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C2F95" w14:textId="50BDC381" w:rsidR="00692DB0" w:rsidRPr="00C935A5" w:rsidRDefault="00692DB0" w:rsidP="00857E02">
      <w:pPr>
        <w:rPr>
          <w:rFonts w:cs="Arial"/>
        </w:rPr>
      </w:pPr>
    </w:p>
    <w:p w14:paraId="3A1A2B04" w14:textId="77777777" w:rsidR="002E2BBA" w:rsidRPr="00CF0855" w:rsidRDefault="002E2BBA" w:rsidP="00CF0855">
      <w:pPr>
        <w:pStyle w:val="StyleStyleNo1HeadingBottomSinglesolidlineSeaGreen2"/>
      </w:pPr>
      <w:r w:rsidRPr="00CF0855">
        <w:t>Appendices</w:t>
      </w:r>
    </w:p>
    <w:p w14:paraId="24FB5DB8" w14:textId="0E628F2A" w:rsidR="0016240B" w:rsidRDefault="0016240B" w:rsidP="00FF36E8">
      <w:pPr>
        <w:spacing w:before="40" w:after="20"/>
        <w:rPr>
          <w:rFonts w:cs="Arial"/>
        </w:rPr>
      </w:pPr>
    </w:p>
    <w:p w14:paraId="38800BF7" w14:textId="2357DDB2" w:rsidR="008A7541" w:rsidRPr="00C935A5" w:rsidRDefault="008A7541" w:rsidP="00FF36E8">
      <w:pPr>
        <w:spacing w:before="40" w:after="20"/>
        <w:rPr>
          <w:rFonts w:cs="Arial"/>
        </w:rPr>
      </w:pPr>
    </w:p>
    <w:p w14:paraId="61827508" w14:textId="77777777" w:rsidR="00B50957" w:rsidRPr="00C935A5" w:rsidRDefault="00B50957" w:rsidP="00FF36E8">
      <w:pPr>
        <w:spacing w:before="40" w:after="20"/>
        <w:rPr>
          <w:rFonts w:cs="Arial"/>
        </w:rPr>
      </w:pPr>
    </w:p>
    <w:tbl>
      <w:tblPr>
        <w:tblW w:w="9308" w:type="dxa"/>
        <w:tblLayout w:type="fixed"/>
        <w:tblLook w:val="01E0" w:firstRow="1" w:lastRow="1" w:firstColumn="1" w:lastColumn="1" w:noHBand="0" w:noVBand="0"/>
      </w:tblPr>
      <w:tblGrid>
        <w:gridCol w:w="2296"/>
        <w:gridCol w:w="239"/>
        <w:gridCol w:w="6773"/>
      </w:tblGrid>
      <w:tr w:rsidR="00DD223B" w:rsidRPr="00C935A5" w14:paraId="067F6F7D" w14:textId="77777777" w:rsidTr="00CF0855">
        <w:trPr>
          <w:cantSplit/>
        </w:trPr>
        <w:tc>
          <w:tcPr>
            <w:tcW w:w="2268" w:type="dxa"/>
            <w:tcBorders>
              <w:right w:val="single" w:sz="18" w:space="0" w:color="FFC000"/>
            </w:tcBorders>
          </w:tcPr>
          <w:p w14:paraId="64D0A220" w14:textId="77777777" w:rsidR="00DD223B" w:rsidRPr="00CF0855" w:rsidRDefault="00DD223B" w:rsidP="00FF36E8">
            <w:pPr>
              <w:spacing w:before="240" w:after="240"/>
              <w:jc w:val="center"/>
              <w:rPr>
                <w:rFonts w:cs="Arial"/>
                <w:b/>
                <w:color w:val="FFC000"/>
              </w:rPr>
            </w:pPr>
            <w:r w:rsidRPr="00CF0855">
              <w:rPr>
                <w:rFonts w:cs="Arial"/>
                <w:b/>
                <w:color w:val="FFC000"/>
              </w:rPr>
              <w:t>1</w:t>
            </w:r>
          </w:p>
        </w:tc>
        <w:tc>
          <w:tcPr>
            <w:tcW w:w="236" w:type="dxa"/>
            <w:tcBorders>
              <w:left w:val="single" w:sz="18" w:space="0" w:color="FFC000"/>
            </w:tcBorders>
          </w:tcPr>
          <w:p w14:paraId="32E886E2" w14:textId="77777777" w:rsidR="00DD223B" w:rsidRPr="00C935A5" w:rsidRDefault="00DD223B" w:rsidP="00FF36E8">
            <w:pPr>
              <w:spacing w:before="240" w:after="240"/>
              <w:rPr>
                <w:rFonts w:cs="Arial"/>
              </w:rPr>
            </w:pPr>
          </w:p>
        </w:tc>
        <w:tc>
          <w:tcPr>
            <w:tcW w:w="6691" w:type="dxa"/>
          </w:tcPr>
          <w:p w14:paraId="1D8B5D1A" w14:textId="3B9A37F9" w:rsidR="00DD223B" w:rsidRPr="00C935A5" w:rsidRDefault="0072115A" w:rsidP="00A97ABE">
            <w:pPr>
              <w:tabs>
                <w:tab w:val="right" w:pos="6237"/>
              </w:tabs>
              <w:spacing w:before="240" w:after="240"/>
              <w:jc w:val="both"/>
              <w:rPr>
                <w:rFonts w:cs="Arial"/>
                <w:b/>
                <w:sz w:val="20"/>
                <w:szCs w:val="20"/>
              </w:rPr>
            </w:pPr>
            <w:r>
              <w:rPr>
                <w:rFonts w:cs="Arial"/>
                <w:b/>
                <w:sz w:val="20"/>
                <w:szCs w:val="20"/>
              </w:rPr>
              <w:t>2020-21</w:t>
            </w:r>
            <w:r w:rsidR="00A97ABE" w:rsidRPr="00C935A5">
              <w:rPr>
                <w:rFonts w:cs="Arial"/>
                <w:b/>
                <w:sz w:val="20"/>
                <w:szCs w:val="20"/>
              </w:rPr>
              <w:t xml:space="preserve">  </w:t>
            </w:r>
            <w:r w:rsidR="00947A2A" w:rsidRPr="00C935A5">
              <w:rPr>
                <w:rFonts w:cs="Arial"/>
                <w:b/>
                <w:sz w:val="20"/>
                <w:szCs w:val="20"/>
              </w:rPr>
              <w:t xml:space="preserve">Final Grant </w:t>
            </w:r>
            <w:r w:rsidR="00406BD6" w:rsidRPr="00C935A5">
              <w:rPr>
                <w:rFonts w:cs="Arial"/>
                <w:b/>
                <w:sz w:val="20"/>
                <w:szCs w:val="20"/>
              </w:rPr>
              <w:t>Al</w:t>
            </w:r>
            <w:r w:rsidR="00947A2A" w:rsidRPr="00C935A5">
              <w:rPr>
                <w:rFonts w:cs="Arial"/>
                <w:b/>
                <w:sz w:val="20"/>
                <w:szCs w:val="20"/>
              </w:rPr>
              <w:t>locations</w:t>
            </w:r>
            <w:r w:rsidR="00DD223B" w:rsidRPr="00C935A5">
              <w:rPr>
                <w:rFonts w:cs="Arial"/>
                <w:b/>
                <w:sz w:val="20"/>
                <w:szCs w:val="20"/>
              </w:rPr>
              <w:tab/>
              <w:t>3</w:t>
            </w:r>
            <w:r w:rsidR="00D43BFA" w:rsidRPr="00C935A5">
              <w:rPr>
                <w:rFonts w:cs="Arial"/>
                <w:b/>
                <w:sz w:val="20"/>
                <w:szCs w:val="20"/>
              </w:rPr>
              <w:t>6</w:t>
            </w:r>
          </w:p>
        </w:tc>
      </w:tr>
      <w:tr w:rsidR="00DD223B" w:rsidRPr="00C935A5" w14:paraId="431B3440" w14:textId="77777777" w:rsidTr="00CF0855">
        <w:trPr>
          <w:cantSplit/>
        </w:trPr>
        <w:tc>
          <w:tcPr>
            <w:tcW w:w="2268" w:type="dxa"/>
            <w:tcBorders>
              <w:right w:val="single" w:sz="18" w:space="0" w:color="FFC000"/>
            </w:tcBorders>
          </w:tcPr>
          <w:p w14:paraId="61E4B4FF" w14:textId="77777777" w:rsidR="00DD223B" w:rsidRPr="00CF0855" w:rsidRDefault="00DD223B" w:rsidP="00FF36E8">
            <w:pPr>
              <w:spacing w:before="240" w:after="240"/>
              <w:jc w:val="center"/>
              <w:rPr>
                <w:rFonts w:cs="Arial"/>
                <w:b/>
                <w:color w:val="FFC000"/>
              </w:rPr>
            </w:pPr>
            <w:r w:rsidRPr="00CF0855">
              <w:rPr>
                <w:rFonts w:cs="Arial"/>
                <w:b/>
                <w:color w:val="FFC000"/>
              </w:rPr>
              <w:t>2</w:t>
            </w:r>
          </w:p>
        </w:tc>
        <w:tc>
          <w:tcPr>
            <w:tcW w:w="236" w:type="dxa"/>
            <w:tcBorders>
              <w:left w:val="single" w:sz="18" w:space="0" w:color="FFC000"/>
            </w:tcBorders>
          </w:tcPr>
          <w:p w14:paraId="1E008962" w14:textId="77777777" w:rsidR="00DD223B" w:rsidRPr="00C935A5" w:rsidRDefault="00DD223B" w:rsidP="00FF36E8">
            <w:pPr>
              <w:spacing w:before="240" w:after="240"/>
              <w:rPr>
                <w:rFonts w:cs="Arial"/>
              </w:rPr>
            </w:pPr>
          </w:p>
        </w:tc>
        <w:tc>
          <w:tcPr>
            <w:tcW w:w="6691" w:type="dxa"/>
          </w:tcPr>
          <w:p w14:paraId="15A339EA" w14:textId="044E0B2E" w:rsidR="00947A2A" w:rsidRPr="00C935A5" w:rsidRDefault="0072115A" w:rsidP="00A97ABE">
            <w:pPr>
              <w:tabs>
                <w:tab w:val="right" w:pos="6237"/>
              </w:tabs>
              <w:spacing w:before="240" w:after="240"/>
              <w:jc w:val="both"/>
              <w:rPr>
                <w:rFonts w:cs="Arial"/>
                <w:sz w:val="20"/>
                <w:szCs w:val="20"/>
              </w:rPr>
            </w:pPr>
            <w:r>
              <w:rPr>
                <w:rFonts w:cs="Arial"/>
                <w:b/>
                <w:sz w:val="20"/>
                <w:szCs w:val="20"/>
              </w:rPr>
              <w:t>2021-22</w:t>
            </w:r>
            <w:r w:rsidR="00A97ABE" w:rsidRPr="00C935A5">
              <w:rPr>
                <w:rFonts w:cs="Arial"/>
                <w:b/>
                <w:sz w:val="20"/>
                <w:szCs w:val="20"/>
              </w:rPr>
              <w:t xml:space="preserve">  </w:t>
            </w:r>
            <w:r w:rsidR="00947A2A" w:rsidRPr="00C935A5">
              <w:rPr>
                <w:rFonts w:cs="Arial"/>
                <w:b/>
                <w:sz w:val="20"/>
                <w:szCs w:val="20"/>
              </w:rPr>
              <w:t>Allocations</w:t>
            </w:r>
            <w:r w:rsidR="00947A2A" w:rsidRPr="00C935A5">
              <w:rPr>
                <w:rFonts w:cs="Arial"/>
                <w:b/>
                <w:sz w:val="20"/>
                <w:szCs w:val="20"/>
              </w:rPr>
              <w:tab/>
            </w:r>
            <w:r w:rsidR="00D43BFA" w:rsidRPr="00C935A5">
              <w:rPr>
                <w:rFonts w:cs="Arial"/>
                <w:b/>
                <w:sz w:val="20"/>
                <w:szCs w:val="20"/>
              </w:rPr>
              <w:t>40</w:t>
            </w:r>
          </w:p>
          <w:p w14:paraId="31F17A29" w14:textId="77777777" w:rsidR="00947A2A" w:rsidRPr="00C935A5" w:rsidRDefault="00D43BFA" w:rsidP="00A97ABE">
            <w:pPr>
              <w:numPr>
                <w:ilvl w:val="0"/>
                <w:numId w:val="17"/>
              </w:numPr>
              <w:tabs>
                <w:tab w:val="clear" w:pos="817"/>
                <w:tab w:val="left" w:pos="851"/>
                <w:tab w:val="right" w:pos="6237"/>
              </w:tabs>
              <w:spacing w:before="120" w:after="120"/>
              <w:ind w:left="851" w:hanging="567"/>
              <w:rPr>
                <w:rFonts w:cs="Arial"/>
                <w:sz w:val="18"/>
                <w:szCs w:val="18"/>
              </w:rPr>
            </w:pPr>
            <w:r w:rsidRPr="00C935A5">
              <w:rPr>
                <w:rFonts w:cs="Arial"/>
                <w:sz w:val="18"/>
                <w:szCs w:val="18"/>
              </w:rPr>
              <w:t>Estimated Allocations</w:t>
            </w:r>
            <w:r w:rsidRPr="00C935A5">
              <w:rPr>
                <w:rFonts w:cs="Arial"/>
                <w:sz w:val="18"/>
                <w:szCs w:val="18"/>
              </w:rPr>
              <w:tab/>
              <w:t>40</w:t>
            </w:r>
          </w:p>
          <w:p w14:paraId="17E83A8F" w14:textId="77777777" w:rsidR="00DD223B" w:rsidRPr="00C935A5" w:rsidRDefault="00947A2A" w:rsidP="00A97ABE">
            <w:pPr>
              <w:numPr>
                <w:ilvl w:val="0"/>
                <w:numId w:val="17"/>
              </w:numPr>
              <w:tabs>
                <w:tab w:val="clear" w:pos="817"/>
                <w:tab w:val="left" w:pos="851"/>
                <w:tab w:val="right" w:pos="6237"/>
              </w:tabs>
              <w:spacing w:before="120" w:after="120"/>
              <w:ind w:left="851" w:hanging="567"/>
              <w:rPr>
                <w:rFonts w:cs="Arial"/>
                <w:sz w:val="20"/>
                <w:szCs w:val="20"/>
              </w:rPr>
            </w:pPr>
            <w:r w:rsidRPr="00C935A5">
              <w:rPr>
                <w:rFonts w:cs="Arial"/>
                <w:sz w:val="18"/>
                <w:szCs w:val="18"/>
              </w:rPr>
              <w:t>Payments</w:t>
            </w:r>
            <w:r w:rsidRPr="00C935A5">
              <w:rPr>
                <w:rFonts w:cs="Arial"/>
                <w:sz w:val="18"/>
                <w:szCs w:val="18"/>
              </w:rPr>
              <w:tab/>
              <w:t>4</w:t>
            </w:r>
            <w:r w:rsidR="00D43BFA" w:rsidRPr="00C935A5">
              <w:rPr>
                <w:rFonts w:cs="Arial"/>
                <w:sz w:val="18"/>
                <w:szCs w:val="18"/>
              </w:rPr>
              <w:t>2</w:t>
            </w:r>
          </w:p>
        </w:tc>
      </w:tr>
      <w:tr w:rsidR="00DD223B" w:rsidRPr="00C935A5" w14:paraId="004366C0" w14:textId="77777777" w:rsidTr="00CF0855">
        <w:trPr>
          <w:cantSplit/>
        </w:trPr>
        <w:tc>
          <w:tcPr>
            <w:tcW w:w="2268" w:type="dxa"/>
            <w:tcBorders>
              <w:right w:val="single" w:sz="18" w:space="0" w:color="FFC000"/>
            </w:tcBorders>
          </w:tcPr>
          <w:p w14:paraId="05B04CDA" w14:textId="77777777" w:rsidR="00DD223B" w:rsidRPr="00CF0855" w:rsidRDefault="00DD223B" w:rsidP="00FF36E8">
            <w:pPr>
              <w:spacing w:before="240" w:after="240"/>
              <w:jc w:val="center"/>
              <w:rPr>
                <w:rFonts w:cs="Arial"/>
                <w:b/>
                <w:color w:val="FFC000"/>
              </w:rPr>
            </w:pPr>
            <w:r w:rsidRPr="00CF0855">
              <w:rPr>
                <w:rFonts w:cs="Arial"/>
                <w:b/>
                <w:color w:val="FFC000"/>
              </w:rPr>
              <w:t>3</w:t>
            </w:r>
          </w:p>
        </w:tc>
        <w:tc>
          <w:tcPr>
            <w:tcW w:w="236" w:type="dxa"/>
            <w:tcBorders>
              <w:left w:val="single" w:sz="18" w:space="0" w:color="FFC000"/>
            </w:tcBorders>
          </w:tcPr>
          <w:p w14:paraId="5780F341" w14:textId="77777777" w:rsidR="00DD223B" w:rsidRPr="00C935A5" w:rsidRDefault="00DD223B" w:rsidP="00FF36E8">
            <w:pPr>
              <w:spacing w:before="240" w:after="240"/>
              <w:rPr>
                <w:rFonts w:cs="Arial"/>
              </w:rPr>
            </w:pPr>
          </w:p>
        </w:tc>
        <w:tc>
          <w:tcPr>
            <w:tcW w:w="6691" w:type="dxa"/>
          </w:tcPr>
          <w:p w14:paraId="0900D6F7" w14:textId="0F10B3A3" w:rsidR="00DD223B" w:rsidRPr="00C935A5" w:rsidRDefault="0072115A" w:rsidP="00A97ABE">
            <w:pPr>
              <w:tabs>
                <w:tab w:val="right" w:pos="6237"/>
              </w:tabs>
              <w:spacing w:before="240" w:after="240"/>
              <w:jc w:val="both"/>
              <w:rPr>
                <w:rFonts w:cs="Arial"/>
                <w:b/>
                <w:sz w:val="20"/>
                <w:szCs w:val="20"/>
              </w:rPr>
            </w:pPr>
            <w:r>
              <w:rPr>
                <w:rFonts w:cs="Arial"/>
                <w:b/>
                <w:sz w:val="20"/>
                <w:szCs w:val="20"/>
              </w:rPr>
              <w:t>2021-22</w:t>
            </w:r>
            <w:r w:rsidR="00A97ABE" w:rsidRPr="00C935A5">
              <w:rPr>
                <w:rFonts w:cs="Arial"/>
                <w:b/>
                <w:sz w:val="20"/>
                <w:szCs w:val="20"/>
              </w:rPr>
              <w:t xml:space="preserve">  </w:t>
            </w:r>
            <w:r w:rsidR="00947A2A" w:rsidRPr="00C935A5">
              <w:rPr>
                <w:rFonts w:cs="Arial"/>
                <w:b/>
                <w:sz w:val="20"/>
                <w:szCs w:val="20"/>
              </w:rPr>
              <w:t>Comparative Grant Outcomes</w:t>
            </w:r>
            <w:r w:rsidR="00947A2A" w:rsidRPr="00C935A5">
              <w:rPr>
                <w:rFonts w:cs="Arial"/>
                <w:b/>
                <w:sz w:val="20"/>
                <w:szCs w:val="20"/>
              </w:rPr>
              <w:tab/>
              <w:t>4</w:t>
            </w:r>
            <w:r w:rsidR="00D43BFA" w:rsidRPr="00C935A5">
              <w:rPr>
                <w:rFonts w:cs="Arial"/>
                <w:b/>
                <w:sz w:val="20"/>
                <w:szCs w:val="20"/>
              </w:rPr>
              <w:t>4</w:t>
            </w:r>
          </w:p>
        </w:tc>
      </w:tr>
      <w:tr w:rsidR="00DD223B" w:rsidRPr="00C935A5" w14:paraId="1994DDB2" w14:textId="77777777" w:rsidTr="00CF0855">
        <w:trPr>
          <w:cantSplit/>
        </w:trPr>
        <w:tc>
          <w:tcPr>
            <w:tcW w:w="2268" w:type="dxa"/>
            <w:tcBorders>
              <w:right w:val="single" w:sz="18" w:space="0" w:color="FFC000"/>
            </w:tcBorders>
          </w:tcPr>
          <w:p w14:paraId="34C97CE3" w14:textId="77777777" w:rsidR="00DD223B" w:rsidRPr="00CF0855" w:rsidRDefault="00DD223B" w:rsidP="00FF36E8">
            <w:pPr>
              <w:spacing w:before="240" w:after="240"/>
              <w:jc w:val="center"/>
              <w:rPr>
                <w:rFonts w:cs="Arial"/>
                <w:b/>
                <w:color w:val="FFC000"/>
              </w:rPr>
            </w:pPr>
            <w:r w:rsidRPr="00CF0855">
              <w:rPr>
                <w:rFonts w:cs="Arial"/>
                <w:b/>
                <w:color w:val="FFC000"/>
              </w:rPr>
              <w:t>4</w:t>
            </w:r>
          </w:p>
        </w:tc>
        <w:tc>
          <w:tcPr>
            <w:tcW w:w="236" w:type="dxa"/>
            <w:tcBorders>
              <w:left w:val="single" w:sz="18" w:space="0" w:color="FFC000"/>
            </w:tcBorders>
          </w:tcPr>
          <w:p w14:paraId="30C8DF98" w14:textId="77777777" w:rsidR="00DD223B" w:rsidRPr="00C935A5" w:rsidRDefault="00DD223B" w:rsidP="00FF36E8">
            <w:pPr>
              <w:spacing w:before="240" w:after="240"/>
              <w:rPr>
                <w:rFonts w:cs="Arial"/>
              </w:rPr>
            </w:pPr>
          </w:p>
        </w:tc>
        <w:tc>
          <w:tcPr>
            <w:tcW w:w="6691" w:type="dxa"/>
          </w:tcPr>
          <w:p w14:paraId="253684E4" w14:textId="314E0FF7" w:rsidR="00947A2A" w:rsidRPr="00C935A5" w:rsidRDefault="0072115A" w:rsidP="00A97ABE">
            <w:pPr>
              <w:tabs>
                <w:tab w:val="right" w:pos="6237"/>
              </w:tabs>
              <w:spacing w:before="240" w:after="240"/>
              <w:jc w:val="both"/>
              <w:rPr>
                <w:rFonts w:cs="Arial"/>
                <w:sz w:val="20"/>
                <w:szCs w:val="20"/>
              </w:rPr>
            </w:pPr>
            <w:r>
              <w:rPr>
                <w:rFonts w:cs="Arial"/>
                <w:b/>
                <w:sz w:val="20"/>
                <w:szCs w:val="20"/>
              </w:rPr>
              <w:t>2021-22</w:t>
            </w:r>
            <w:r w:rsidR="00A97ABE" w:rsidRPr="00C935A5">
              <w:rPr>
                <w:rFonts w:cs="Arial"/>
                <w:b/>
                <w:sz w:val="20"/>
                <w:szCs w:val="20"/>
              </w:rPr>
              <w:t xml:space="preserve">  </w:t>
            </w:r>
            <w:r w:rsidR="00947A2A" w:rsidRPr="00C935A5">
              <w:rPr>
                <w:rFonts w:cs="Arial"/>
                <w:b/>
                <w:sz w:val="20"/>
                <w:szCs w:val="20"/>
              </w:rPr>
              <w:t>General Purpose Grants</w:t>
            </w:r>
            <w:r w:rsidR="00947A2A" w:rsidRPr="00C935A5">
              <w:rPr>
                <w:rFonts w:cs="Arial"/>
                <w:b/>
                <w:sz w:val="20"/>
                <w:szCs w:val="20"/>
              </w:rPr>
              <w:tab/>
              <w:t>4</w:t>
            </w:r>
            <w:r w:rsidR="00D43BFA" w:rsidRPr="00C935A5">
              <w:rPr>
                <w:rFonts w:cs="Arial"/>
                <w:b/>
                <w:sz w:val="20"/>
                <w:szCs w:val="20"/>
              </w:rPr>
              <w:t>6</w:t>
            </w:r>
          </w:p>
          <w:p w14:paraId="3794DAEC" w14:textId="77777777" w:rsidR="00947A2A" w:rsidRPr="00C935A5" w:rsidRDefault="005066C0"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Major Cost Drivers (</w:t>
            </w:r>
            <w:r w:rsidR="00947A2A" w:rsidRPr="00C935A5">
              <w:rPr>
                <w:rFonts w:cs="Arial"/>
                <w:sz w:val="18"/>
                <w:szCs w:val="18"/>
              </w:rPr>
              <w:t>Units</w:t>
            </w:r>
            <w:r w:rsidRPr="00C935A5">
              <w:rPr>
                <w:rFonts w:cs="Arial"/>
                <w:sz w:val="18"/>
                <w:szCs w:val="18"/>
              </w:rPr>
              <w:t>)</w:t>
            </w:r>
            <w:r w:rsidR="00D43BFA" w:rsidRPr="00C935A5">
              <w:rPr>
                <w:rFonts w:cs="Arial"/>
                <w:sz w:val="18"/>
                <w:szCs w:val="18"/>
              </w:rPr>
              <w:tab/>
              <w:t>46</w:t>
            </w:r>
          </w:p>
          <w:p w14:paraId="649F5D22"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proofErr w:type="spellStart"/>
            <w:r w:rsidRPr="00C935A5">
              <w:rPr>
                <w:rFonts w:cs="Arial"/>
                <w:sz w:val="18"/>
                <w:szCs w:val="18"/>
              </w:rPr>
              <w:t>Statewide</w:t>
            </w:r>
            <w:proofErr w:type="spellEnd"/>
            <w:r w:rsidRPr="00C935A5">
              <w:rPr>
                <w:rFonts w:cs="Arial"/>
                <w:sz w:val="18"/>
                <w:szCs w:val="18"/>
              </w:rPr>
              <w:t xml:space="preserve"> Average </w:t>
            </w:r>
            <w:r w:rsidR="00D43BFA" w:rsidRPr="00C935A5">
              <w:rPr>
                <w:rFonts w:cs="Arial"/>
                <w:sz w:val="18"/>
                <w:szCs w:val="18"/>
              </w:rPr>
              <w:t>Expenditure &amp; Revenue Data</w:t>
            </w:r>
            <w:r w:rsidR="00D43BFA" w:rsidRPr="00C935A5">
              <w:rPr>
                <w:rFonts w:cs="Arial"/>
                <w:sz w:val="18"/>
                <w:szCs w:val="18"/>
              </w:rPr>
              <w:tab/>
              <w:t>49</w:t>
            </w:r>
          </w:p>
          <w:p w14:paraId="50C4D38B"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Cost Adjustors – Raw Data</w:t>
            </w:r>
            <w:r w:rsidRPr="00C935A5">
              <w:rPr>
                <w:rFonts w:cs="Arial"/>
                <w:sz w:val="18"/>
                <w:szCs w:val="18"/>
              </w:rPr>
              <w:tab/>
              <w:t>50</w:t>
            </w:r>
          </w:p>
          <w:p w14:paraId="29F44E72" w14:textId="0F6E544C"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Cost Adjustors - </w:t>
            </w:r>
            <w:r w:rsidR="007F3F07" w:rsidRPr="00C935A5">
              <w:rPr>
                <w:rFonts w:cs="Arial"/>
                <w:sz w:val="18"/>
                <w:szCs w:val="18"/>
              </w:rPr>
              <w:t>Index</w:t>
            </w:r>
            <w:r w:rsidRPr="00C935A5">
              <w:rPr>
                <w:rFonts w:cs="Arial"/>
                <w:sz w:val="18"/>
                <w:szCs w:val="18"/>
              </w:rPr>
              <w:t xml:space="preserve"> </w:t>
            </w:r>
            <w:r w:rsidRPr="00C935A5">
              <w:rPr>
                <w:rFonts w:cs="Arial"/>
                <w:sz w:val="18"/>
                <w:szCs w:val="18"/>
              </w:rPr>
              <w:tab/>
              <w:t>60</w:t>
            </w:r>
          </w:p>
          <w:p w14:paraId="1C7221D1"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Composite Cost Adjustors</w:t>
            </w:r>
            <w:r w:rsidRPr="00C935A5">
              <w:rPr>
                <w:rFonts w:cs="Arial"/>
                <w:sz w:val="18"/>
                <w:szCs w:val="18"/>
              </w:rPr>
              <w:tab/>
              <w:t>72</w:t>
            </w:r>
          </w:p>
          <w:p w14:paraId="6187FD74"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Expenditure</w:t>
            </w:r>
            <w:r w:rsidRPr="00C935A5">
              <w:rPr>
                <w:rFonts w:cs="Arial"/>
                <w:sz w:val="18"/>
                <w:szCs w:val="18"/>
              </w:rPr>
              <w:tab/>
              <w:t>74</w:t>
            </w:r>
          </w:p>
          <w:p w14:paraId="391343A0"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Revenue Adjustors – Raw Data</w:t>
            </w:r>
            <w:r w:rsidRPr="00C935A5">
              <w:rPr>
                <w:rFonts w:cs="Arial"/>
                <w:sz w:val="18"/>
                <w:szCs w:val="18"/>
              </w:rPr>
              <w:tab/>
              <w:t>78</w:t>
            </w:r>
          </w:p>
          <w:p w14:paraId="33162DF6" w14:textId="350BD0A3"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 xml:space="preserve">Revenue Adjustors – </w:t>
            </w:r>
            <w:r w:rsidR="002A2397" w:rsidRPr="00C935A5">
              <w:rPr>
                <w:rFonts w:cs="Arial"/>
                <w:sz w:val="18"/>
                <w:szCs w:val="18"/>
              </w:rPr>
              <w:t>Index</w:t>
            </w:r>
            <w:r w:rsidRPr="00C935A5">
              <w:rPr>
                <w:rFonts w:cs="Arial"/>
                <w:sz w:val="18"/>
                <w:szCs w:val="18"/>
              </w:rPr>
              <w:tab/>
              <w:t>80</w:t>
            </w:r>
          </w:p>
          <w:p w14:paraId="74EE123A"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Fees and Charges</w:t>
            </w:r>
            <w:r w:rsidRPr="00C935A5">
              <w:rPr>
                <w:rFonts w:cs="Arial"/>
                <w:sz w:val="18"/>
                <w:szCs w:val="18"/>
              </w:rPr>
              <w:tab/>
              <w:t>82</w:t>
            </w:r>
          </w:p>
          <w:p w14:paraId="6C3E2F6E" w14:textId="77777777" w:rsidR="00947A2A" w:rsidRPr="00C935A5" w:rsidRDefault="00947A2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Standardised Rate Revenu</w:t>
            </w:r>
            <w:r w:rsidR="00D43BFA" w:rsidRPr="00C935A5">
              <w:rPr>
                <w:rFonts w:cs="Arial"/>
                <w:sz w:val="18"/>
                <w:szCs w:val="18"/>
              </w:rPr>
              <w:t>e</w:t>
            </w:r>
            <w:r w:rsidR="00D43BFA" w:rsidRPr="00C935A5">
              <w:rPr>
                <w:rFonts w:cs="Arial"/>
                <w:sz w:val="18"/>
                <w:szCs w:val="18"/>
              </w:rPr>
              <w:tab/>
              <w:t>86</w:t>
            </w:r>
          </w:p>
          <w:p w14:paraId="28AE929D" w14:textId="77777777" w:rsidR="00947A2A" w:rsidRPr="00C935A5" w:rsidRDefault="00D43BFA" w:rsidP="00A97ABE">
            <w:pPr>
              <w:numPr>
                <w:ilvl w:val="0"/>
                <w:numId w:val="21"/>
              </w:numPr>
              <w:tabs>
                <w:tab w:val="clear" w:pos="803"/>
                <w:tab w:val="left" w:pos="851"/>
                <w:tab w:val="right" w:pos="6237"/>
              </w:tabs>
              <w:spacing w:before="120" w:after="120"/>
              <w:ind w:left="851" w:hanging="567"/>
              <w:rPr>
                <w:rFonts w:cs="Arial"/>
                <w:sz w:val="18"/>
                <w:szCs w:val="18"/>
              </w:rPr>
            </w:pPr>
            <w:r w:rsidRPr="00C935A5">
              <w:rPr>
                <w:rFonts w:cs="Arial"/>
                <w:sz w:val="18"/>
                <w:szCs w:val="18"/>
              </w:rPr>
              <w:t>Raw Grant Calculation</w:t>
            </w:r>
            <w:r w:rsidRPr="00C935A5">
              <w:rPr>
                <w:rFonts w:cs="Arial"/>
                <w:sz w:val="18"/>
                <w:szCs w:val="18"/>
              </w:rPr>
              <w:tab/>
              <w:t>94</w:t>
            </w:r>
          </w:p>
          <w:p w14:paraId="4C3B4A0E" w14:textId="77777777" w:rsidR="00DD223B" w:rsidRPr="00C935A5" w:rsidRDefault="00947A2A" w:rsidP="00A97ABE">
            <w:pPr>
              <w:numPr>
                <w:ilvl w:val="0"/>
                <w:numId w:val="21"/>
              </w:numPr>
              <w:tabs>
                <w:tab w:val="clear" w:pos="803"/>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9</w:t>
            </w:r>
            <w:r w:rsidR="00D43BFA" w:rsidRPr="00C935A5">
              <w:rPr>
                <w:rFonts w:cs="Arial"/>
                <w:sz w:val="18"/>
                <w:szCs w:val="18"/>
              </w:rPr>
              <w:t>6</w:t>
            </w:r>
          </w:p>
        </w:tc>
      </w:tr>
      <w:tr w:rsidR="00DD223B" w:rsidRPr="00C935A5" w14:paraId="791A9E9B" w14:textId="77777777" w:rsidTr="00CF0855">
        <w:trPr>
          <w:cantSplit/>
        </w:trPr>
        <w:tc>
          <w:tcPr>
            <w:tcW w:w="2268" w:type="dxa"/>
            <w:tcBorders>
              <w:right w:val="single" w:sz="18" w:space="0" w:color="FFC000"/>
            </w:tcBorders>
          </w:tcPr>
          <w:p w14:paraId="7F09AAA3" w14:textId="77777777" w:rsidR="00DD223B" w:rsidRPr="00CF0855" w:rsidRDefault="00DD223B" w:rsidP="00FF36E8">
            <w:pPr>
              <w:spacing w:before="240" w:after="240"/>
              <w:jc w:val="center"/>
              <w:rPr>
                <w:rFonts w:cs="Arial"/>
                <w:b/>
                <w:color w:val="FFC000"/>
              </w:rPr>
            </w:pPr>
            <w:r w:rsidRPr="00CF0855">
              <w:rPr>
                <w:rFonts w:cs="Arial"/>
                <w:b/>
                <w:color w:val="FFC000"/>
              </w:rPr>
              <w:t>5</w:t>
            </w:r>
          </w:p>
        </w:tc>
        <w:tc>
          <w:tcPr>
            <w:tcW w:w="236" w:type="dxa"/>
            <w:tcBorders>
              <w:left w:val="single" w:sz="18" w:space="0" w:color="FFC000"/>
            </w:tcBorders>
          </w:tcPr>
          <w:p w14:paraId="30E4192A" w14:textId="77777777" w:rsidR="00DD223B" w:rsidRPr="00C935A5" w:rsidRDefault="00DD223B" w:rsidP="00FF36E8">
            <w:pPr>
              <w:spacing w:before="240" w:after="240"/>
              <w:rPr>
                <w:rFonts w:cs="Arial"/>
              </w:rPr>
            </w:pPr>
          </w:p>
        </w:tc>
        <w:tc>
          <w:tcPr>
            <w:tcW w:w="6691" w:type="dxa"/>
          </w:tcPr>
          <w:p w14:paraId="39A6341A" w14:textId="66CD57DD" w:rsidR="00947A2A" w:rsidRPr="00C935A5" w:rsidRDefault="0072115A" w:rsidP="00A97ABE">
            <w:pPr>
              <w:tabs>
                <w:tab w:val="right" w:pos="6237"/>
              </w:tabs>
              <w:spacing w:before="240" w:after="240"/>
              <w:jc w:val="both"/>
              <w:rPr>
                <w:rFonts w:cs="Arial"/>
                <w:sz w:val="20"/>
                <w:szCs w:val="20"/>
              </w:rPr>
            </w:pPr>
            <w:r>
              <w:rPr>
                <w:rFonts w:cs="Arial"/>
                <w:b/>
                <w:sz w:val="20"/>
                <w:szCs w:val="20"/>
              </w:rPr>
              <w:t>2021-22</w:t>
            </w:r>
            <w:r w:rsidR="00A97ABE" w:rsidRPr="00C935A5">
              <w:rPr>
                <w:rFonts w:cs="Arial"/>
                <w:b/>
                <w:sz w:val="20"/>
                <w:szCs w:val="20"/>
              </w:rPr>
              <w:t xml:space="preserve">  </w:t>
            </w:r>
            <w:r w:rsidR="00947A2A" w:rsidRPr="00C935A5">
              <w:rPr>
                <w:rFonts w:cs="Arial"/>
                <w:b/>
                <w:sz w:val="20"/>
                <w:szCs w:val="20"/>
              </w:rPr>
              <w:t>Local Roads Grants</w:t>
            </w:r>
            <w:r w:rsidR="00947A2A" w:rsidRPr="00C935A5">
              <w:rPr>
                <w:rFonts w:cs="Arial"/>
                <w:b/>
                <w:sz w:val="20"/>
                <w:szCs w:val="20"/>
              </w:rPr>
              <w:tab/>
              <w:t>9</w:t>
            </w:r>
            <w:r w:rsidR="00D43BFA" w:rsidRPr="00C935A5">
              <w:rPr>
                <w:rFonts w:cs="Arial"/>
                <w:b/>
                <w:sz w:val="20"/>
                <w:szCs w:val="20"/>
              </w:rPr>
              <w:t>8</w:t>
            </w:r>
          </w:p>
          <w:p w14:paraId="3829AD1A" w14:textId="67F3597A" w:rsidR="00947A2A" w:rsidRPr="00C935A5" w:rsidRDefault="00947A2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L</w:t>
            </w:r>
            <w:r w:rsidR="00D43BFA" w:rsidRPr="00C935A5">
              <w:rPr>
                <w:rFonts w:cs="Arial"/>
                <w:sz w:val="18"/>
                <w:szCs w:val="18"/>
              </w:rPr>
              <w:t>ocal Road</w:t>
            </w:r>
            <w:r w:rsidR="00C64712" w:rsidRPr="00C935A5">
              <w:rPr>
                <w:rFonts w:cs="Arial"/>
                <w:sz w:val="18"/>
                <w:szCs w:val="18"/>
              </w:rPr>
              <w:t>s</w:t>
            </w:r>
            <w:r w:rsidR="00D43BFA" w:rsidRPr="00C935A5">
              <w:rPr>
                <w:rFonts w:cs="Arial"/>
                <w:sz w:val="18"/>
                <w:szCs w:val="18"/>
              </w:rPr>
              <w:t xml:space="preserve"> Network</w:t>
            </w:r>
            <w:r w:rsidR="00D43BFA" w:rsidRPr="00C935A5">
              <w:rPr>
                <w:rFonts w:cs="Arial"/>
                <w:sz w:val="18"/>
                <w:szCs w:val="18"/>
              </w:rPr>
              <w:tab/>
              <w:t>98</w:t>
            </w:r>
          </w:p>
          <w:p w14:paraId="31E28840"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Asset Preservation Costs</w:t>
            </w:r>
            <w:r w:rsidRPr="00C935A5">
              <w:rPr>
                <w:rFonts w:cs="Arial"/>
                <w:sz w:val="18"/>
                <w:szCs w:val="18"/>
              </w:rPr>
              <w:tab/>
              <w:t>102</w:t>
            </w:r>
          </w:p>
          <w:p w14:paraId="5A91D5DE" w14:textId="77777777" w:rsidR="00A6042C"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 Ranges</w:t>
            </w:r>
            <w:r w:rsidRPr="00C935A5">
              <w:rPr>
                <w:rFonts w:cs="Arial"/>
                <w:sz w:val="18"/>
                <w:szCs w:val="18"/>
              </w:rPr>
              <w:tab/>
              <w:t>103</w:t>
            </w:r>
          </w:p>
          <w:p w14:paraId="27C67E97" w14:textId="77777777" w:rsidR="00947A2A" w:rsidRPr="00C935A5" w:rsidRDefault="00A6042C"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Cost Modifiers</w:t>
            </w:r>
            <w:r w:rsidR="00D43BFA" w:rsidRPr="00C935A5">
              <w:rPr>
                <w:rFonts w:cs="Arial"/>
                <w:sz w:val="18"/>
                <w:szCs w:val="18"/>
              </w:rPr>
              <w:tab/>
              <w:t>104</w:t>
            </w:r>
          </w:p>
          <w:p w14:paraId="04F331A3" w14:textId="77777777" w:rsidR="00734A5D" w:rsidRPr="00C935A5" w:rsidRDefault="00D43BFA" w:rsidP="00A97ABE">
            <w:pPr>
              <w:numPr>
                <w:ilvl w:val="0"/>
                <w:numId w:val="18"/>
              </w:numPr>
              <w:tabs>
                <w:tab w:val="clear" w:pos="816"/>
                <w:tab w:val="left" w:pos="851"/>
                <w:tab w:val="right" w:pos="6237"/>
              </w:tabs>
              <w:spacing w:before="120" w:after="120"/>
              <w:ind w:left="851" w:hanging="567"/>
              <w:rPr>
                <w:rFonts w:cs="Arial"/>
                <w:sz w:val="18"/>
                <w:szCs w:val="18"/>
              </w:rPr>
            </w:pPr>
            <w:r w:rsidRPr="00C935A5">
              <w:rPr>
                <w:rFonts w:cs="Arial"/>
                <w:sz w:val="18"/>
                <w:szCs w:val="18"/>
              </w:rPr>
              <w:t>Network Costs</w:t>
            </w:r>
            <w:r w:rsidRPr="00C935A5">
              <w:rPr>
                <w:rFonts w:cs="Arial"/>
                <w:sz w:val="18"/>
                <w:szCs w:val="18"/>
              </w:rPr>
              <w:tab/>
              <w:t>106</w:t>
            </w:r>
          </w:p>
          <w:p w14:paraId="00C3F856" w14:textId="77777777" w:rsidR="00DD223B" w:rsidRPr="00C935A5" w:rsidRDefault="00947A2A" w:rsidP="00A97ABE">
            <w:pPr>
              <w:numPr>
                <w:ilvl w:val="0"/>
                <w:numId w:val="18"/>
              </w:numPr>
              <w:tabs>
                <w:tab w:val="clear" w:pos="816"/>
                <w:tab w:val="left" w:pos="851"/>
                <w:tab w:val="right" w:pos="6237"/>
              </w:tabs>
              <w:spacing w:before="120" w:after="120"/>
              <w:ind w:left="851" w:hanging="567"/>
              <w:rPr>
                <w:rFonts w:cs="Arial"/>
                <w:sz w:val="20"/>
                <w:szCs w:val="20"/>
              </w:rPr>
            </w:pPr>
            <w:r w:rsidRPr="00C935A5">
              <w:rPr>
                <w:rFonts w:cs="Arial"/>
                <w:sz w:val="18"/>
                <w:szCs w:val="18"/>
              </w:rPr>
              <w:t>Data Sources</w:t>
            </w:r>
            <w:r w:rsidRPr="00C935A5">
              <w:rPr>
                <w:rFonts w:cs="Arial"/>
                <w:sz w:val="18"/>
                <w:szCs w:val="18"/>
              </w:rPr>
              <w:tab/>
            </w:r>
            <w:r w:rsidR="00C0485B" w:rsidRPr="00C935A5">
              <w:rPr>
                <w:rFonts w:cs="Arial"/>
                <w:sz w:val="18"/>
                <w:szCs w:val="18"/>
              </w:rPr>
              <w:t>1</w:t>
            </w:r>
            <w:r w:rsidR="00F65645" w:rsidRPr="00C935A5">
              <w:rPr>
                <w:rFonts w:cs="Arial"/>
                <w:sz w:val="18"/>
                <w:szCs w:val="18"/>
              </w:rPr>
              <w:t>1</w:t>
            </w:r>
            <w:r w:rsidR="00D43BFA" w:rsidRPr="00C935A5">
              <w:rPr>
                <w:rFonts w:cs="Arial"/>
                <w:sz w:val="18"/>
                <w:szCs w:val="18"/>
              </w:rPr>
              <w:t>2</w:t>
            </w:r>
          </w:p>
        </w:tc>
      </w:tr>
      <w:tr w:rsidR="00734A5D" w:rsidRPr="00C935A5" w14:paraId="30C13F8D" w14:textId="77777777" w:rsidTr="00CF0855">
        <w:trPr>
          <w:cantSplit/>
        </w:trPr>
        <w:tc>
          <w:tcPr>
            <w:tcW w:w="2268" w:type="dxa"/>
            <w:tcBorders>
              <w:right w:val="single" w:sz="18" w:space="0" w:color="FFC000"/>
            </w:tcBorders>
          </w:tcPr>
          <w:p w14:paraId="0D439653" w14:textId="77777777" w:rsidR="00734A5D" w:rsidRPr="00CF0855" w:rsidRDefault="00734A5D" w:rsidP="00FF36E8">
            <w:pPr>
              <w:spacing w:before="240" w:after="240"/>
              <w:jc w:val="center"/>
              <w:rPr>
                <w:rFonts w:cs="Arial"/>
                <w:b/>
                <w:color w:val="FFC000"/>
              </w:rPr>
            </w:pPr>
          </w:p>
        </w:tc>
        <w:tc>
          <w:tcPr>
            <w:tcW w:w="236" w:type="dxa"/>
            <w:tcBorders>
              <w:left w:val="single" w:sz="18" w:space="0" w:color="FFC000"/>
            </w:tcBorders>
          </w:tcPr>
          <w:p w14:paraId="74EAB076" w14:textId="77777777" w:rsidR="00734A5D" w:rsidRPr="00C935A5" w:rsidRDefault="00734A5D" w:rsidP="00FF36E8">
            <w:pPr>
              <w:spacing w:before="240" w:after="240"/>
              <w:rPr>
                <w:rFonts w:cs="Arial"/>
              </w:rPr>
            </w:pPr>
          </w:p>
        </w:tc>
        <w:tc>
          <w:tcPr>
            <w:tcW w:w="6691" w:type="dxa"/>
          </w:tcPr>
          <w:p w14:paraId="6A80958D" w14:textId="77777777" w:rsidR="008B06F5" w:rsidRPr="00C935A5" w:rsidRDefault="008B06F5" w:rsidP="00A97ABE">
            <w:pPr>
              <w:spacing w:before="40" w:after="20"/>
              <w:rPr>
                <w:rFonts w:cs="Arial"/>
                <w:sz w:val="18"/>
                <w:szCs w:val="18"/>
              </w:rPr>
            </w:pPr>
          </w:p>
          <w:p w14:paraId="24CB9288" w14:textId="77777777" w:rsidR="00261079" w:rsidRPr="00C935A5" w:rsidRDefault="00261079" w:rsidP="00FF36E8">
            <w:pPr>
              <w:tabs>
                <w:tab w:val="right" w:pos="6383"/>
              </w:tabs>
              <w:spacing w:before="240" w:after="240"/>
              <w:jc w:val="both"/>
              <w:rPr>
                <w:rFonts w:cs="Arial"/>
                <w:b/>
                <w:sz w:val="20"/>
                <w:szCs w:val="20"/>
              </w:rPr>
            </w:pPr>
          </w:p>
        </w:tc>
      </w:tr>
    </w:tbl>
    <w:p w14:paraId="00AFDD64" w14:textId="480A8562" w:rsidR="00261079" w:rsidRPr="00C935A5" w:rsidRDefault="00261079" w:rsidP="00FF36E8">
      <w:pPr>
        <w:spacing w:before="40" w:after="20"/>
        <w:rPr>
          <w:rFonts w:cs="Arial"/>
          <w:bCs/>
          <w:i/>
          <w:sz w:val="16"/>
          <w:szCs w:val="16"/>
        </w:rPr>
      </w:pPr>
    </w:p>
    <w:p w14:paraId="56ABCAC8" w14:textId="72EB40C3" w:rsidR="00576338" w:rsidRPr="00C935A5" w:rsidRDefault="00576338" w:rsidP="00FF36E8">
      <w:pPr>
        <w:spacing w:before="40" w:after="20"/>
        <w:rPr>
          <w:rFonts w:cs="Arial"/>
          <w:bCs/>
          <w:i/>
          <w:sz w:val="16"/>
          <w:szCs w:val="16"/>
        </w:rPr>
      </w:pPr>
    </w:p>
    <w:p w14:paraId="46207EF6" w14:textId="77777777" w:rsidR="00576338" w:rsidRPr="00C935A5" w:rsidRDefault="00576338" w:rsidP="00FF36E8">
      <w:pPr>
        <w:spacing w:before="40" w:after="20"/>
        <w:rPr>
          <w:rFonts w:cs="Arial"/>
          <w:bCs/>
          <w:i/>
          <w:sz w:val="16"/>
          <w:szCs w:val="16"/>
        </w:rPr>
      </w:pPr>
    </w:p>
    <w:p w14:paraId="06E72E45" w14:textId="77777777" w:rsidR="00B314AF" w:rsidRPr="00C935A5" w:rsidRDefault="00320040" w:rsidP="00FF36E8">
      <w:pPr>
        <w:spacing w:before="40" w:after="20"/>
        <w:rPr>
          <w:rFonts w:cs="Arial"/>
          <w:bCs/>
          <w:i/>
          <w:sz w:val="16"/>
          <w:szCs w:val="16"/>
        </w:rPr>
      </w:pPr>
      <w:r w:rsidRPr="00C935A5">
        <w:rPr>
          <w:rFonts w:cs="Arial"/>
          <w:bCs/>
          <w:i/>
          <w:sz w:val="16"/>
          <w:szCs w:val="16"/>
        </w:rPr>
        <w:t xml:space="preserve">Note: Totals may not add </w:t>
      </w:r>
      <w:r w:rsidR="00CA2318" w:rsidRPr="00C935A5">
        <w:rPr>
          <w:rFonts w:cs="Arial"/>
          <w:bCs/>
          <w:i/>
          <w:sz w:val="16"/>
          <w:szCs w:val="16"/>
        </w:rPr>
        <w:t>due</w:t>
      </w:r>
      <w:r w:rsidRPr="00C935A5">
        <w:rPr>
          <w:rFonts w:cs="Arial"/>
          <w:bCs/>
          <w:i/>
          <w:sz w:val="16"/>
          <w:szCs w:val="16"/>
        </w:rPr>
        <w:t xml:space="preserve"> </w:t>
      </w:r>
      <w:r w:rsidR="00282D8A" w:rsidRPr="00C935A5">
        <w:rPr>
          <w:rFonts w:cs="Arial"/>
          <w:bCs/>
          <w:i/>
          <w:sz w:val="16"/>
          <w:szCs w:val="16"/>
        </w:rPr>
        <w:t>to</w:t>
      </w:r>
      <w:r w:rsidRPr="00C935A5">
        <w:rPr>
          <w:rFonts w:cs="Arial"/>
          <w:bCs/>
          <w:i/>
          <w:sz w:val="16"/>
          <w:szCs w:val="16"/>
        </w:rPr>
        <w:t xml:space="preserve"> rounding.</w:t>
      </w:r>
    </w:p>
    <w:p w14:paraId="75CCFEA5" w14:textId="538C5C05" w:rsidR="00B9193A" w:rsidRPr="00C935A5" w:rsidRDefault="00B9193A" w:rsidP="00FF36E8">
      <w:pPr>
        <w:spacing w:before="40" w:after="20"/>
        <w:rPr>
          <w:rFonts w:cs="Arial"/>
        </w:rPr>
      </w:pPr>
      <w:r w:rsidRPr="00C935A5">
        <w:rPr>
          <w:rFonts w:cs="Arial"/>
        </w:rPr>
        <w:br w:type="page"/>
      </w:r>
    </w:p>
    <w:p w14:paraId="5451FE6C" w14:textId="1DCD8B54" w:rsidR="003D649A" w:rsidRPr="00D15FD9" w:rsidRDefault="000726CB" w:rsidP="00D15FD9">
      <w:pPr>
        <w:pStyle w:val="VGC-Head10"/>
      </w:pPr>
      <w:r w:rsidRPr="00D15FD9">
        <w:lastRenderedPageBreak/>
        <w:t>Appendix 1</w:t>
      </w:r>
      <w:r w:rsidRPr="00D15FD9">
        <w:tab/>
      </w:r>
      <w:r w:rsidR="0072115A">
        <w:t>2020-21</w:t>
      </w:r>
      <w:r w:rsidR="00A97ABE" w:rsidRPr="00D15FD9">
        <w:t xml:space="preserve"> </w:t>
      </w:r>
      <w:r w:rsidR="001E1A90" w:rsidRPr="00D15FD9">
        <w:t xml:space="preserve">Final Grant Allocations </w:t>
      </w:r>
    </w:p>
    <w:p w14:paraId="689A4BA0" w14:textId="775C140C" w:rsidR="003D649A" w:rsidRPr="00D15FD9" w:rsidRDefault="003D649A" w:rsidP="00D15FD9">
      <w:pPr>
        <w:pStyle w:val="VGC-Head2"/>
      </w:pPr>
    </w:p>
    <w:p w14:paraId="02542387" w14:textId="60DC007C" w:rsidR="00BE3B95" w:rsidRPr="00C935A5" w:rsidRDefault="00BE3B95" w:rsidP="00FF36E8">
      <w:pPr>
        <w:spacing w:before="40" w:after="20"/>
        <w:rPr>
          <w:rFonts w:cs="Arial"/>
          <w:sz w:val="18"/>
          <w:szCs w:val="18"/>
        </w:rPr>
      </w:pPr>
    </w:p>
    <w:tbl>
      <w:tblPr>
        <w:tblW w:w="9243"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5"/>
        <w:gridCol w:w="1134"/>
      </w:tblGrid>
      <w:tr w:rsidR="00475A74" w:rsidRPr="00C935A5" w14:paraId="0B001053" w14:textId="77777777" w:rsidTr="00F42360">
        <w:trPr>
          <w:trHeight w:val="20"/>
          <w:tblHeader/>
        </w:trPr>
        <w:tc>
          <w:tcPr>
            <w:tcW w:w="2268" w:type="dxa"/>
            <w:tcBorders>
              <w:top w:val="nil"/>
              <w:left w:val="nil"/>
              <w:right w:val="single" w:sz="18" w:space="0" w:color="FFC000"/>
            </w:tcBorders>
            <w:shd w:val="clear" w:color="auto" w:fill="auto"/>
            <w:vAlign w:val="bottom"/>
          </w:tcPr>
          <w:p w14:paraId="70E3A2D2" w14:textId="2485BC5C" w:rsidR="00475A74" w:rsidRPr="00C935A5" w:rsidRDefault="00475A74" w:rsidP="008001AD">
            <w:pPr>
              <w:spacing w:before="40" w:after="40"/>
              <w:jc w:val="center"/>
              <w:rPr>
                <w:rFonts w:cs="Arial"/>
                <w:sz w:val="18"/>
                <w:szCs w:val="18"/>
              </w:rPr>
            </w:pPr>
          </w:p>
        </w:tc>
        <w:tc>
          <w:tcPr>
            <w:tcW w:w="3402" w:type="dxa"/>
            <w:gridSpan w:val="3"/>
            <w:tcBorders>
              <w:top w:val="nil"/>
              <w:left w:val="single" w:sz="18" w:space="0" w:color="FFC000"/>
              <w:bottom w:val="single" w:sz="8" w:space="0" w:color="FFC000"/>
              <w:right w:val="nil"/>
            </w:tcBorders>
            <w:shd w:val="clear" w:color="auto" w:fill="auto"/>
            <w:vAlign w:val="bottom"/>
          </w:tcPr>
          <w:p w14:paraId="67EA35A5" w14:textId="646C984E" w:rsidR="00475A74" w:rsidRPr="00C935A5" w:rsidRDefault="00475A74"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FFC000"/>
              <w:right w:val="nil"/>
            </w:tcBorders>
            <w:shd w:val="clear" w:color="auto" w:fill="auto"/>
            <w:vAlign w:val="bottom"/>
          </w:tcPr>
          <w:p w14:paraId="1F18E651" w14:textId="77777777" w:rsidR="00475A74" w:rsidRPr="00C935A5" w:rsidRDefault="00475A74" w:rsidP="008001AD">
            <w:pPr>
              <w:spacing w:before="40" w:after="40"/>
              <w:jc w:val="center"/>
              <w:rPr>
                <w:rFonts w:cs="Arial"/>
                <w:b/>
                <w:sz w:val="18"/>
                <w:szCs w:val="18"/>
              </w:rPr>
            </w:pPr>
          </w:p>
        </w:tc>
        <w:tc>
          <w:tcPr>
            <w:tcW w:w="3403" w:type="dxa"/>
            <w:gridSpan w:val="3"/>
            <w:tcBorders>
              <w:top w:val="nil"/>
              <w:left w:val="nil"/>
              <w:bottom w:val="single" w:sz="8" w:space="0" w:color="FFC000"/>
              <w:right w:val="nil"/>
            </w:tcBorders>
            <w:shd w:val="clear" w:color="auto" w:fill="auto"/>
            <w:vAlign w:val="bottom"/>
          </w:tcPr>
          <w:p w14:paraId="19487012" w14:textId="291F910C" w:rsidR="00475A74" w:rsidRPr="00C935A5" w:rsidRDefault="00475A74"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54C797DE" w14:textId="77777777" w:rsidTr="00F42360">
        <w:trPr>
          <w:trHeight w:val="20"/>
          <w:tblHeader/>
        </w:trPr>
        <w:tc>
          <w:tcPr>
            <w:tcW w:w="2268" w:type="dxa"/>
            <w:tcBorders>
              <w:top w:val="nil"/>
              <w:left w:val="nil"/>
              <w:right w:val="single" w:sz="18" w:space="0" w:color="FFC000"/>
            </w:tcBorders>
            <w:shd w:val="clear" w:color="auto" w:fill="auto"/>
            <w:vAlign w:val="bottom"/>
          </w:tcPr>
          <w:p w14:paraId="1C7EF2F5" w14:textId="77777777" w:rsidR="00475A74" w:rsidRPr="00C935A5" w:rsidRDefault="00475A74" w:rsidP="008001AD">
            <w:pPr>
              <w:spacing w:before="40" w:after="40"/>
              <w:jc w:val="center"/>
              <w:rPr>
                <w:rFonts w:cs="Arial"/>
                <w:sz w:val="18"/>
                <w:szCs w:val="18"/>
              </w:rPr>
            </w:pPr>
          </w:p>
        </w:tc>
        <w:tc>
          <w:tcPr>
            <w:tcW w:w="1134" w:type="dxa"/>
            <w:tcBorders>
              <w:top w:val="single" w:sz="8" w:space="0" w:color="FFC000"/>
              <w:left w:val="single" w:sz="18" w:space="0" w:color="FFC000"/>
              <w:bottom w:val="single" w:sz="8" w:space="0" w:color="FFC000"/>
              <w:right w:val="nil"/>
            </w:tcBorders>
            <w:shd w:val="clear" w:color="auto" w:fill="auto"/>
            <w:vAlign w:val="bottom"/>
          </w:tcPr>
          <w:p w14:paraId="4D3B5A53"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7904FA4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4F01F3EB"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FFC000"/>
              <w:left w:val="nil"/>
              <w:bottom w:val="single" w:sz="8" w:space="0" w:color="FFC000"/>
              <w:right w:val="nil"/>
            </w:tcBorders>
            <w:shd w:val="clear" w:color="auto" w:fill="auto"/>
            <w:vAlign w:val="bottom"/>
          </w:tcPr>
          <w:p w14:paraId="18F769E5" w14:textId="77777777" w:rsidR="00475A74" w:rsidRPr="00C935A5" w:rsidRDefault="00475A74" w:rsidP="008001AD">
            <w:pPr>
              <w:spacing w:before="40" w:after="40"/>
              <w:jc w:val="center"/>
              <w:rPr>
                <w:rFonts w:cs="Arial"/>
                <w:sz w:val="16"/>
                <w:szCs w:val="16"/>
              </w:rPr>
            </w:pPr>
          </w:p>
        </w:tc>
        <w:tc>
          <w:tcPr>
            <w:tcW w:w="1134" w:type="dxa"/>
            <w:tcBorders>
              <w:top w:val="single" w:sz="8" w:space="0" w:color="FFC000"/>
              <w:left w:val="nil"/>
              <w:bottom w:val="single" w:sz="8" w:space="0" w:color="FFC000"/>
              <w:right w:val="nil"/>
            </w:tcBorders>
            <w:shd w:val="clear" w:color="auto" w:fill="auto"/>
            <w:vAlign w:val="bottom"/>
          </w:tcPr>
          <w:p w14:paraId="66A642C4"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5" w:type="dxa"/>
            <w:tcBorders>
              <w:top w:val="single" w:sz="8" w:space="0" w:color="FFC000"/>
              <w:left w:val="nil"/>
              <w:bottom w:val="single" w:sz="8" w:space="0" w:color="FFC000"/>
              <w:right w:val="nil"/>
            </w:tcBorders>
            <w:shd w:val="clear" w:color="auto" w:fill="auto"/>
            <w:vAlign w:val="bottom"/>
          </w:tcPr>
          <w:p w14:paraId="135C4B79"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56C81482" w14:textId="77777777" w:rsidR="00475A74" w:rsidRPr="00C935A5" w:rsidRDefault="00475A74" w:rsidP="008001AD">
            <w:pPr>
              <w:spacing w:before="40" w:after="4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89591A" w:rsidRPr="00C935A5" w14:paraId="08CD113E" w14:textId="77777777" w:rsidTr="00F42360">
        <w:trPr>
          <w:trHeight w:val="20"/>
          <w:tblHeader/>
        </w:trPr>
        <w:tc>
          <w:tcPr>
            <w:tcW w:w="2268" w:type="dxa"/>
            <w:tcBorders>
              <w:left w:val="nil"/>
              <w:bottom w:val="nil"/>
              <w:right w:val="single" w:sz="18" w:space="0" w:color="FFC000"/>
            </w:tcBorders>
            <w:shd w:val="clear" w:color="auto" w:fill="auto"/>
            <w:vAlign w:val="center"/>
          </w:tcPr>
          <w:p w14:paraId="0819F4EC" w14:textId="77777777" w:rsidR="0089591A" w:rsidRPr="00C935A5" w:rsidRDefault="0089591A" w:rsidP="0089591A">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66D5A9F8" w14:textId="5898DB10" w:rsidR="0089591A" w:rsidRPr="00C935A5" w:rsidRDefault="0089591A" w:rsidP="0089591A">
            <w:pPr>
              <w:spacing w:before="40" w:after="40"/>
              <w:jc w:val="right"/>
              <w:rPr>
                <w:rFonts w:cs="Arial"/>
                <w:sz w:val="18"/>
                <w:szCs w:val="18"/>
              </w:rPr>
            </w:pPr>
            <w:r w:rsidRPr="0089591A">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2DE67DB0" w14:textId="77777777" w:rsidR="0089591A" w:rsidRPr="00D30E02" w:rsidRDefault="0089591A" w:rsidP="0089591A">
            <w:pPr>
              <w:spacing w:before="40" w:after="40"/>
              <w:jc w:val="right"/>
              <w:rPr>
                <w:rFonts w:cs="Arial"/>
                <w:b/>
                <w:bCs/>
                <w:sz w:val="18"/>
                <w:szCs w:val="18"/>
              </w:rPr>
            </w:pPr>
          </w:p>
        </w:tc>
        <w:tc>
          <w:tcPr>
            <w:tcW w:w="1134" w:type="dxa"/>
            <w:tcBorders>
              <w:top w:val="single" w:sz="8" w:space="0" w:color="FFC000"/>
              <w:left w:val="nil"/>
              <w:bottom w:val="nil"/>
              <w:right w:val="nil"/>
            </w:tcBorders>
            <w:shd w:val="clear" w:color="auto" w:fill="auto"/>
            <w:vAlign w:val="bottom"/>
          </w:tcPr>
          <w:p w14:paraId="7E70A6AB" w14:textId="6C9A36F7" w:rsidR="0089591A" w:rsidRPr="00C935A5" w:rsidRDefault="0089591A" w:rsidP="0089591A">
            <w:pPr>
              <w:spacing w:before="40" w:after="40"/>
              <w:jc w:val="right"/>
              <w:rPr>
                <w:rFonts w:cs="Arial"/>
                <w:sz w:val="18"/>
                <w:szCs w:val="18"/>
              </w:rPr>
            </w:pPr>
          </w:p>
        </w:tc>
        <w:tc>
          <w:tcPr>
            <w:tcW w:w="170" w:type="dxa"/>
            <w:tcBorders>
              <w:top w:val="single" w:sz="8" w:space="0" w:color="FFC000"/>
              <w:left w:val="nil"/>
              <w:bottom w:val="nil"/>
              <w:right w:val="nil"/>
            </w:tcBorders>
            <w:shd w:val="clear" w:color="auto" w:fill="auto"/>
            <w:vAlign w:val="bottom"/>
          </w:tcPr>
          <w:p w14:paraId="42B6F73D" w14:textId="77777777" w:rsidR="0089591A" w:rsidRPr="00C935A5" w:rsidRDefault="0089591A" w:rsidP="0089591A">
            <w:pPr>
              <w:spacing w:before="40" w:after="40"/>
              <w:jc w:val="right"/>
              <w:rPr>
                <w:rFonts w:cs="Arial"/>
                <w:sz w:val="18"/>
                <w:szCs w:val="18"/>
              </w:rPr>
            </w:pPr>
          </w:p>
        </w:tc>
        <w:tc>
          <w:tcPr>
            <w:tcW w:w="1134" w:type="dxa"/>
            <w:tcBorders>
              <w:top w:val="single" w:sz="8" w:space="0" w:color="FFC000"/>
              <w:left w:val="nil"/>
              <w:bottom w:val="nil"/>
              <w:right w:val="nil"/>
            </w:tcBorders>
            <w:shd w:val="clear" w:color="auto" w:fill="auto"/>
            <w:vAlign w:val="bottom"/>
          </w:tcPr>
          <w:p w14:paraId="0037C897" w14:textId="1DB4374F" w:rsidR="0089591A" w:rsidRPr="00C935A5" w:rsidRDefault="0089591A" w:rsidP="0089591A">
            <w:pPr>
              <w:spacing w:before="40" w:after="40"/>
              <w:jc w:val="right"/>
              <w:rPr>
                <w:rFonts w:cs="Arial"/>
                <w:sz w:val="18"/>
                <w:szCs w:val="18"/>
              </w:rPr>
            </w:pPr>
            <w:r w:rsidRPr="0089591A">
              <w:rPr>
                <w:rFonts w:cs="Arial"/>
                <w:sz w:val="18"/>
                <w:szCs w:val="18"/>
              </w:rPr>
              <w:t> </w:t>
            </w:r>
          </w:p>
        </w:tc>
        <w:tc>
          <w:tcPr>
            <w:tcW w:w="1135" w:type="dxa"/>
            <w:tcBorders>
              <w:top w:val="single" w:sz="8" w:space="0" w:color="FFC000"/>
              <w:left w:val="nil"/>
              <w:bottom w:val="nil"/>
              <w:right w:val="nil"/>
            </w:tcBorders>
            <w:shd w:val="clear" w:color="auto" w:fill="auto"/>
            <w:vAlign w:val="bottom"/>
          </w:tcPr>
          <w:p w14:paraId="7716EBC5" w14:textId="77777777" w:rsidR="0089591A" w:rsidRPr="00D30E02" w:rsidRDefault="0089591A" w:rsidP="0089591A">
            <w:pPr>
              <w:spacing w:before="40" w:after="40"/>
              <w:jc w:val="right"/>
              <w:rPr>
                <w:rFonts w:cs="Arial"/>
                <w:b/>
                <w:bCs/>
                <w:sz w:val="18"/>
                <w:szCs w:val="18"/>
              </w:rPr>
            </w:pPr>
          </w:p>
        </w:tc>
        <w:tc>
          <w:tcPr>
            <w:tcW w:w="1134" w:type="dxa"/>
            <w:tcBorders>
              <w:top w:val="single" w:sz="8" w:space="0" w:color="FFC000"/>
              <w:left w:val="nil"/>
              <w:bottom w:val="nil"/>
              <w:right w:val="nil"/>
            </w:tcBorders>
            <w:shd w:val="clear" w:color="auto" w:fill="auto"/>
            <w:vAlign w:val="bottom"/>
          </w:tcPr>
          <w:p w14:paraId="455FD722" w14:textId="25BAA0FA" w:rsidR="0089591A" w:rsidRPr="00C935A5" w:rsidRDefault="0089591A" w:rsidP="0089591A">
            <w:pPr>
              <w:spacing w:before="40" w:after="40"/>
              <w:jc w:val="right"/>
              <w:rPr>
                <w:rFonts w:cs="Arial"/>
                <w:sz w:val="18"/>
                <w:szCs w:val="18"/>
              </w:rPr>
            </w:pPr>
            <w:r w:rsidRPr="0089591A">
              <w:rPr>
                <w:rFonts w:cs="Arial"/>
                <w:sz w:val="18"/>
                <w:szCs w:val="18"/>
              </w:rPr>
              <w:t> </w:t>
            </w:r>
          </w:p>
        </w:tc>
      </w:tr>
      <w:tr w:rsidR="0089591A" w:rsidRPr="00C935A5" w14:paraId="2950BF04" w14:textId="77777777" w:rsidTr="00372475">
        <w:trPr>
          <w:trHeight w:val="20"/>
        </w:trPr>
        <w:tc>
          <w:tcPr>
            <w:tcW w:w="2268" w:type="dxa"/>
            <w:tcBorders>
              <w:top w:val="nil"/>
              <w:left w:val="nil"/>
              <w:bottom w:val="nil"/>
              <w:right w:val="single" w:sz="18" w:space="0" w:color="FFC000"/>
            </w:tcBorders>
            <w:shd w:val="clear" w:color="auto" w:fill="auto"/>
            <w:vAlign w:val="center"/>
          </w:tcPr>
          <w:p w14:paraId="3E1B1B7D" w14:textId="77777777" w:rsidR="0089591A" w:rsidRPr="00C935A5" w:rsidRDefault="0089591A" w:rsidP="0089591A">
            <w:pPr>
              <w:spacing w:before="40" w:after="40"/>
              <w:rPr>
                <w:rFonts w:cs="Arial"/>
                <w:sz w:val="18"/>
                <w:szCs w:val="18"/>
              </w:rPr>
            </w:pPr>
            <w:r w:rsidRPr="00C935A5">
              <w:rPr>
                <w:rFonts w:cs="Arial"/>
                <w:sz w:val="18"/>
                <w:szCs w:val="18"/>
              </w:rPr>
              <w:t xml:space="preserve">Alpine S </w:t>
            </w:r>
          </w:p>
        </w:tc>
        <w:tc>
          <w:tcPr>
            <w:tcW w:w="1134" w:type="dxa"/>
            <w:tcBorders>
              <w:top w:val="nil"/>
              <w:left w:val="single" w:sz="18" w:space="0" w:color="FFC000"/>
              <w:bottom w:val="nil"/>
              <w:right w:val="nil"/>
            </w:tcBorders>
            <w:shd w:val="clear" w:color="auto" w:fill="auto"/>
            <w:vAlign w:val="bottom"/>
          </w:tcPr>
          <w:p w14:paraId="30FA6B72" w14:textId="7B18E773" w:rsidR="0089591A" w:rsidRPr="00C935A5" w:rsidRDefault="0089591A" w:rsidP="0089591A">
            <w:pPr>
              <w:spacing w:before="40" w:after="40"/>
              <w:jc w:val="right"/>
              <w:rPr>
                <w:rFonts w:cs="Arial"/>
                <w:sz w:val="18"/>
                <w:szCs w:val="18"/>
              </w:rPr>
            </w:pPr>
            <w:r w:rsidRPr="0089591A">
              <w:rPr>
                <w:rFonts w:cs="Arial"/>
                <w:sz w:val="18"/>
                <w:szCs w:val="18"/>
              </w:rPr>
              <w:t>2,831,694</w:t>
            </w:r>
          </w:p>
        </w:tc>
        <w:tc>
          <w:tcPr>
            <w:tcW w:w="1134" w:type="dxa"/>
            <w:tcBorders>
              <w:top w:val="nil"/>
              <w:left w:val="nil"/>
              <w:bottom w:val="nil"/>
              <w:right w:val="nil"/>
            </w:tcBorders>
            <w:shd w:val="clear" w:color="auto" w:fill="auto"/>
            <w:vAlign w:val="bottom"/>
          </w:tcPr>
          <w:p w14:paraId="11F8B082" w14:textId="05742389" w:rsidR="0089591A" w:rsidRPr="00D30E02" w:rsidRDefault="0089591A" w:rsidP="0089591A">
            <w:pPr>
              <w:spacing w:before="40" w:after="40"/>
              <w:jc w:val="right"/>
              <w:rPr>
                <w:rFonts w:cs="Arial"/>
                <w:b/>
                <w:bCs/>
                <w:sz w:val="18"/>
                <w:szCs w:val="18"/>
              </w:rPr>
            </w:pPr>
            <w:r w:rsidRPr="00D30E02">
              <w:rPr>
                <w:rFonts w:cs="Arial"/>
                <w:b/>
                <w:bCs/>
                <w:sz w:val="18"/>
                <w:szCs w:val="18"/>
              </w:rPr>
              <w:t>2,875,335</w:t>
            </w:r>
          </w:p>
        </w:tc>
        <w:tc>
          <w:tcPr>
            <w:tcW w:w="1134" w:type="dxa"/>
            <w:tcBorders>
              <w:top w:val="nil"/>
              <w:left w:val="nil"/>
              <w:bottom w:val="nil"/>
              <w:right w:val="nil"/>
            </w:tcBorders>
            <w:shd w:val="clear" w:color="auto" w:fill="auto"/>
            <w:vAlign w:val="bottom"/>
          </w:tcPr>
          <w:p w14:paraId="0C9838A2" w14:textId="538402E1" w:rsidR="0089591A" w:rsidRPr="00C935A5" w:rsidRDefault="0089591A" w:rsidP="0089591A">
            <w:pPr>
              <w:spacing w:before="40" w:after="40"/>
              <w:jc w:val="right"/>
              <w:rPr>
                <w:rFonts w:cs="Arial"/>
                <w:sz w:val="18"/>
                <w:szCs w:val="18"/>
              </w:rPr>
            </w:pPr>
            <w:r w:rsidRPr="0089591A">
              <w:rPr>
                <w:rFonts w:cs="Arial"/>
                <w:sz w:val="18"/>
                <w:szCs w:val="18"/>
              </w:rPr>
              <w:t>43,641</w:t>
            </w:r>
          </w:p>
        </w:tc>
        <w:tc>
          <w:tcPr>
            <w:tcW w:w="170" w:type="dxa"/>
            <w:tcBorders>
              <w:top w:val="nil"/>
              <w:left w:val="nil"/>
              <w:bottom w:val="nil"/>
              <w:right w:val="nil"/>
            </w:tcBorders>
            <w:shd w:val="clear" w:color="auto" w:fill="auto"/>
            <w:vAlign w:val="bottom"/>
          </w:tcPr>
          <w:p w14:paraId="46C14451"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F66AA5E" w14:textId="03BE510B" w:rsidR="0089591A" w:rsidRPr="00C935A5" w:rsidRDefault="0089591A" w:rsidP="0089591A">
            <w:pPr>
              <w:spacing w:before="40" w:after="40"/>
              <w:jc w:val="right"/>
              <w:rPr>
                <w:rFonts w:cs="Arial"/>
                <w:sz w:val="18"/>
                <w:szCs w:val="18"/>
              </w:rPr>
            </w:pPr>
            <w:r w:rsidRPr="0089591A">
              <w:rPr>
                <w:rFonts w:cs="Arial"/>
                <w:sz w:val="18"/>
                <w:szCs w:val="18"/>
              </w:rPr>
              <w:t>1,118,550</w:t>
            </w:r>
          </w:p>
        </w:tc>
        <w:tc>
          <w:tcPr>
            <w:tcW w:w="1135" w:type="dxa"/>
            <w:tcBorders>
              <w:top w:val="nil"/>
              <w:left w:val="nil"/>
              <w:bottom w:val="nil"/>
              <w:right w:val="nil"/>
            </w:tcBorders>
            <w:shd w:val="clear" w:color="auto" w:fill="auto"/>
            <w:vAlign w:val="bottom"/>
          </w:tcPr>
          <w:p w14:paraId="20A2DB46" w14:textId="3737CBA5" w:rsidR="0089591A" w:rsidRPr="00D30E02" w:rsidRDefault="0089591A" w:rsidP="0089591A">
            <w:pPr>
              <w:spacing w:before="40" w:after="40"/>
              <w:jc w:val="right"/>
              <w:rPr>
                <w:rFonts w:cs="Arial"/>
                <w:b/>
                <w:bCs/>
                <w:sz w:val="18"/>
                <w:szCs w:val="18"/>
              </w:rPr>
            </w:pPr>
            <w:r w:rsidRPr="00D30E02">
              <w:rPr>
                <w:rFonts w:cs="Arial"/>
                <w:b/>
                <w:bCs/>
                <w:sz w:val="18"/>
                <w:szCs w:val="18"/>
              </w:rPr>
              <w:t>1,135,569</w:t>
            </w:r>
          </w:p>
        </w:tc>
        <w:tc>
          <w:tcPr>
            <w:tcW w:w="1134" w:type="dxa"/>
            <w:tcBorders>
              <w:top w:val="nil"/>
              <w:left w:val="nil"/>
              <w:bottom w:val="nil"/>
              <w:right w:val="nil"/>
            </w:tcBorders>
            <w:shd w:val="clear" w:color="auto" w:fill="auto"/>
            <w:vAlign w:val="bottom"/>
          </w:tcPr>
          <w:p w14:paraId="22C2E17A" w14:textId="728C38B4" w:rsidR="0089591A" w:rsidRPr="00C935A5" w:rsidRDefault="0089591A" w:rsidP="0089591A">
            <w:pPr>
              <w:spacing w:before="40" w:after="40"/>
              <w:jc w:val="right"/>
              <w:rPr>
                <w:rFonts w:cs="Arial"/>
                <w:sz w:val="18"/>
                <w:szCs w:val="18"/>
              </w:rPr>
            </w:pPr>
            <w:r w:rsidRPr="0089591A">
              <w:rPr>
                <w:rFonts w:cs="Arial"/>
                <w:sz w:val="18"/>
                <w:szCs w:val="18"/>
              </w:rPr>
              <w:t>17,019</w:t>
            </w:r>
          </w:p>
        </w:tc>
      </w:tr>
      <w:tr w:rsidR="0089591A" w:rsidRPr="00C935A5" w14:paraId="26AF3EA7" w14:textId="77777777" w:rsidTr="00372475">
        <w:trPr>
          <w:trHeight w:val="20"/>
        </w:trPr>
        <w:tc>
          <w:tcPr>
            <w:tcW w:w="2268" w:type="dxa"/>
            <w:tcBorders>
              <w:top w:val="nil"/>
              <w:left w:val="nil"/>
              <w:bottom w:val="nil"/>
              <w:right w:val="single" w:sz="18" w:space="0" w:color="FFC000"/>
            </w:tcBorders>
            <w:shd w:val="clear" w:color="auto" w:fill="auto"/>
            <w:vAlign w:val="center"/>
          </w:tcPr>
          <w:p w14:paraId="19BCD10D" w14:textId="77777777" w:rsidR="0089591A" w:rsidRPr="00C935A5" w:rsidRDefault="0089591A" w:rsidP="0089591A">
            <w:pPr>
              <w:spacing w:before="40" w:after="40"/>
              <w:rPr>
                <w:rFonts w:cs="Arial"/>
                <w:sz w:val="18"/>
                <w:szCs w:val="18"/>
              </w:rPr>
            </w:pPr>
            <w:r w:rsidRPr="00C935A5">
              <w:rPr>
                <w:rFonts w:cs="Arial"/>
                <w:sz w:val="18"/>
                <w:szCs w:val="18"/>
              </w:rPr>
              <w:t xml:space="preserve">Ararat RC </w:t>
            </w:r>
          </w:p>
        </w:tc>
        <w:tc>
          <w:tcPr>
            <w:tcW w:w="1134" w:type="dxa"/>
            <w:tcBorders>
              <w:top w:val="nil"/>
              <w:left w:val="single" w:sz="18" w:space="0" w:color="FFC000"/>
              <w:bottom w:val="nil"/>
              <w:right w:val="nil"/>
            </w:tcBorders>
            <w:shd w:val="clear" w:color="auto" w:fill="auto"/>
            <w:vAlign w:val="bottom"/>
          </w:tcPr>
          <w:p w14:paraId="7BAC95F8" w14:textId="0A6F4FDA" w:rsidR="0089591A" w:rsidRPr="00C935A5" w:rsidRDefault="0089591A" w:rsidP="0089591A">
            <w:pPr>
              <w:spacing w:before="40" w:after="40"/>
              <w:jc w:val="right"/>
              <w:rPr>
                <w:rFonts w:cs="Arial"/>
                <w:sz w:val="18"/>
                <w:szCs w:val="18"/>
              </w:rPr>
            </w:pPr>
            <w:r w:rsidRPr="0089591A">
              <w:rPr>
                <w:rFonts w:cs="Arial"/>
                <w:sz w:val="18"/>
                <w:szCs w:val="18"/>
              </w:rPr>
              <w:t>3,877,182</w:t>
            </w:r>
          </w:p>
        </w:tc>
        <w:tc>
          <w:tcPr>
            <w:tcW w:w="1134" w:type="dxa"/>
            <w:tcBorders>
              <w:top w:val="nil"/>
              <w:left w:val="nil"/>
              <w:bottom w:val="nil"/>
              <w:right w:val="nil"/>
            </w:tcBorders>
            <w:shd w:val="clear" w:color="auto" w:fill="auto"/>
            <w:vAlign w:val="bottom"/>
          </w:tcPr>
          <w:p w14:paraId="2702386A" w14:textId="6B571710" w:rsidR="0089591A" w:rsidRPr="00D30E02" w:rsidRDefault="0089591A" w:rsidP="0089591A">
            <w:pPr>
              <w:spacing w:before="40" w:after="40"/>
              <w:jc w:val="right"/>
              <w:rPr>
                <w:rFonts w:cs="Arial"/>
                <w:b/>
                <w:bCs/>
                <w:sz w:val="18"/>
                <w:szCs w:val="18"/>
              </w:rPr>
            </w:pPr>
            <w:r w:rsidRPr="00D30E02">
              <w:rPr>
                <w:rFonts w:cs="Arial"/>
                <w:b/>
                <w:bCs/>
                <w:sz w:val="18"/>
                <w:szCs w:val="18"/>
              </w:rPr>
              <w:t>3,936,935</w:t>
            </w:r>
          </w:p>
        </w:tc>
        <w:tc>
          <w:tcPr>
            <w:tcW w:w="1134" w:type="dxa"/>
            <w:tcBorders>
              <w:top w:val="nil"/>
              <w:left w:val="nil"/>
              <w:bottom w:val="nil"/>
              <w:right w:val="nil"/>
            </w:tcBorders>
            <w:shd w:val="clear" w:color="auto" w:fill="auto"/>
            <w:vAlign w:val="bottom"/>
          </w:tcPr>
          <w:p w14:paraId="1B3B14F3" w14:textId="071CBBD9" w:rsidR="0089591A" w:rsidRPr="00C935A5" w:rsidRDefault="0089591A" w:rsidP="0089591A">
            <w:pPr>
              <w:spacing w:before="40" w:after="40"/>
              <w:jc w:val="right"/>
              <w:rPr>
                <w:rFonts w:cs="Arial"/>
                <w:sz w:val="18"/>
                <w:szCs w:val="18"/>
              </w:rPr>
            </w:pPr>
            <w:r w:rsidRPr="0089591A">
              <w:rPr>
                <w:rFonts w:cs="Arial"/>
                <w:sz w:val="18"/>
                <w:szCs w:val="18"/>
              </w:rPr>
              <w:t>59,753</w:t>
            </w:r>
          </w:p>
        </w:tc>
        <w:tc>
          <w:tcPr>
            <w:tcW w:w="170" w:type="dxa"/>
            <w:tcBorders>
              <w:top w:val="nil"/>
              <w:left w:val="nil"/>
              <w:bottom w:val="nil"/>
              <w:right w:val="nil"/>
            </w:tcBorders>
            <w:shd w:val="clear" w:color="auto" w:fill="auto"/>
            <w:vAlign w:val="bottom"/>
          </w:tcPr>
          <w:p w14:paraId="449F6AF8"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2D78AE1" w14:textId="08684156" w:rsidR="0089591A" w:rsidRPr="00C935A5" w:rsidRDefault="0089591A" w:rsidP="0089591A">
            <w:pPr>
              <w:spacing w:before="40" w:after="40"/>
              <w:jc w:val="right"/>
              <w:rPr>
                <w:rFonts w:cs="Arial"/>
                <w:sz w:val="18"/>
                <w:szCs w:val="18"/>
              </w:rPr>
            </w:pPr>
            <w:r w:rsidRPr="0089591A">
              <w:rPr>
                <w:rFonts w:cs="Arial"/>
                <w:sz w:val="18"/>
                <w:szCs w:val="18"/>
              </w:rPr>
              <w:t>2,343,691</w:t>
            </w:r>
          </w:p>
        </w:tc>
        <w:tc>
          <w:tcPr>
            <w:tcW w:w="1135" w:type="dxa"/>
            <w:tcBorders>
              <w:top w:val="nil"/>
              <w:left w:val="nil"/>
              <w:bottom w:val="nil"/>
              <w:right w:val="nil"/>
            </w:tcBorders>
            <w:shd w:val="clear" w:color="auto" w:fill="auto"/>
            <w:vAlign w:val="bottom"/>
          </w:tcPr>
          <w:p w14:paraId="11F7AAF7" w14:textId="229F421B" w:rsidR="0089591A" w:rsidRPr="00D30E02" w:rsidRDefault="0089591A" w:rsidP="0089591A">
            <w:pPr>
              <w:spacing w:before="40" w:after="40"/>
              <w:jc w:val="right"/>
              <w:rPr>
                <w:rFonts w:cs="Arial"/>
                <w:b/>
                <w:bCs/>
                <w:sz w:val="18"/>
                <w:szCs w:val="18"/>
              </w:rPr>
            </w:pPr>
            <w:r w:rsidRPr="00D30E02">
              <w:rPr>
                <w:rFonts w:cs="Arial"/>
                <w:b/>
                <w:bCs/>
                <w:sz w:val="18"/>
                <w:szCs w:val="18"/>
              </w:rPr>
              <w:t>2,379,350</w:t>
            </w:r>
          </w:p>
        </w:tc>
        <w:tc>
          <w:tcPr>
            <w:tcW w:w="1134" w:type="dxa"/>
            <w:tcBorders>
              <w:top w:val="nil"/>
              <w:left w:val="nil"/>
              <w:bottom w:val="nil"/>
              <w:right w:val="nil"/>
            </w:tcBorders>
            <w:shd w:val="clear" w:color="auto" w:fill="auto"/>
            <w:vAlign w:val="bottom"/>
          </w:tcPr>
          <w:p w14:paraId="6566754F" w14:textId="52B7D2AF" w:rsidR="0089591A" w:rsidRPr="00C935A5" w:rsidRDefault="0089591A" w:rsidP="0089591A">
            <w:pPr>
              <w:spacing w:before="40" w:after="40"/>
              <w:jc w:val="right"/>
              <w:rPr>
                <w:rFonts w:cs="Arial"/>
                <w:sz w:val="18"/>
                <w:szCs w:val="18"/>
              </w:rPr>
            </w:pPr>
            <w:r w:rsidRPr="0089591A">
              <w:rPr>
                <w:rFonts w:cs="Arial"/>
                <w:sz w:val="18"/>
                <w:szCs w:val="18"/>
              </w:rPr>
              <w:t>35,659</w:t>
            </w:r>
          </w:p>
        </w:tc>
      </w:tr>
      <w:tr w:rsidR="0089591A" w:rsidRPr="00C935A5" w14:paraId="1CC23C42" w14:textId="77777777" w:rsidTr="00372475">
        <w:trPr>
          <w:trHeight w:val="20"/>
        </w:trPr>
        <w:tc>
          <w:tcPr>
            <w:tcW w:w="2268" w:type="dxa"/>
            <w:tcBorders>
              <w:top w:val="nil"/>
              <w:left w:val="nil"/>
              <w:bottom w:val="nil"/>
              <w:right w:val="single" w:sz="18" w:space="0" w:color="FFC000"/>
            </w:tcBorders>
            <w:shd w:val="clear" w:color="auto" w:fill="auto"/>
            <w:vAlign w:val="center"/>
          </w:tcPr>
          <w:p w14:paraId="2C03562D" w14:textId="77777777" w:rsidR="0089591A" w:rsidRPr="00C935A5" w:rsidRDefault="0089591A" w:rsidP="0089591A">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FFC000"/>
              <w:bottom w:val="nil"/>
              <w:right w:val="nil"/>
            </w:tcBorders>
            <w:shd w:val="clear" w:color="auto" w:fill="auto"/>
            <w:vAlign w:val="bottom"/>
          </w:tcPr>
          <w:p w14:paraId="170DB718" w14:textId="745F3132" w:rsidR="0089591A" w:rsidRPr="00C935A5" w:rsidRDefault="0089591A" w:rsidP="0089591A">
            <w:pPr>
              <w:spacing w:before="40" w:after="40"/>
              <w:jc w:val="right"/>
              <w:rPr>
                <w:rFonts w:cs="Arial"/>
                <w:sz w:val="18"/>
                <w:szCs w:val="18"/>
              </w:rPr>
            </w:pPr>
            <w:r w:rsidRPr="0089591A">
              <w:rPr>
                <w:rFonts w:cs="Arial"/>
                <w:sz w:val="18"/>
                <w:szCs w:val="18"/>
              </w:rPr>
              <w:t>11,188,006</w:t>
            </w:r>
          </w:p>
        </w:tc>
        <w:tc>
          <w:tcPr>
            <w:tcW w:w="1134" w:type="dxa"/>
            <w:tcBorders>
              <w:top w:val="nil"/>
              <w:left w:val="nil"/>
              <w:bottom w:val="nil"/>
              <w:right w:val="nil"/>
            </w:tcBorders>
            <w:shd w:val="clear" w:color="auto" w:fill="auto"/>
            <w:vAlign w:val="bottom"/>
          </w:tcPr>
          <w:p w14:paraId="0435D6C9" w14:textId="02EF424E" w:rsidR="0089591A" w:rsidRPr="00D30E02" w:rsidRDefault="0089591A" w:rsidP="0089591A">
            <w:pPr>
              <w:spacing w:before="40" w:after="40"/>
              <w:jc w:val="right"/>
              <w:rPr>
                <w:rFonts w:cs="Arial"/>
                <w:b/>
                <w:bCs/>
                <w:sz w:val="18"/>
                <w:szCs w:val="18"/>
              </w:rPr>
            </w:pPr>
            <w:r w:rsidRPr="00D30E02">
              <w:rPr>
                <w:rFonts w:cs="Arial"/>
                <w:b/>
                <w:bCs/>
                <w:sz w:val="18"/>
                <w:szCs w:val="18"/>
              </w:rPr>
              <w:t>11,360,430</w:t>
            </w:r>
          </w:p>
        </w:tc>
        <w:tc>
          <w:tcPr>
            <w:tcW w:w="1134" w:type="dxa"/>
            <w:tcBorders>
              <w:top w:val="nil"/>
              <w:left w:val="nil"/>
              <w:bottom w:val="nil"/>
              <w:right w:val="nil"/>
            </w:tcBorders>
            <w:shd w:val="clear" w:color="auto" w:fill="auto"/>
            <w:vAlign w:val="bottom"/>
          </w:tcPr>
          <w:p w14:paraId="207D7FF0" w14:textId="2FCF569F" w:rsidR="0089591A" w:rsidRPr="00C935A5" w:rsidRDefault="0089591A" w:rsidP="0089591A">
            <w:pPr>
              <w:spacing w:before="40" w:after="40"/>
              <w:jc w:val="right"/>
              <w:rPr>
                <w:rFonts w:cs="Arial"/>
                <w:sz w:val="18"/>
                <w:szCs w:val="18"/>
              </w:rPr>
            </w:pPr>
            <w:r w:rsidRPr="0089591A">
              <w:rPr>
                <w:rFonts w:cs="Arial"/>
                <w:sz w:val="18"/>
                <w:szCs w:val="18"/>
              </w:rPr>
              <w:t>172,424</w:t>
            </w:r>
          </w:p>
        </w:tc>
        <w:tc>
          <w:tcPr>
            <w:tcW w:w="170" w:type="dxa"/>
            <w:tcBorders>
              <w:top w:val="nil"/>
              <w:left w:val="nil"/>
              <w:bottom w:val="nil"/>
              <w:right w:val="nil"/>
            </w:tcBorders>
            <w:shd w:val="clear" w:color="auto" w:fill="auto"/>
            <w:vAlign w:val="bottom"/>
          </w:tcPr>
          <w:p w14:paraId="09A1E665"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31059C1" w14:textId="711A6B59" w:rsidR="0089591A" w:rsidRPr="00C935A5" w:rsidRDefault="0089591A" w:rsidP="0089591A">
            <w:pPr>
              <w:spacing w:before="40" w:after="40"/>
              <w:jc w:val="right"/>
              <w:rPr>
                <w:rFonts w:cs="Arial"/>
                <w:sz w:val="18"/>
                <w:szCs w:val="18"/>
              </w:rPr>
            </w:pPr>
            <w:r w:rsidRPr="0089591A">
              <w:rPr>
                <w:rFonts w:cs="Arial"/>
                <w:sz w:val="18"/>
                <w:szCs w:val="18"/>
              </w:rPr>
              <w:t>2,431,414</w:t>
            </w:r>
          </w:p>
        </w:tc>
        <w:tc>
          <w:tcPr>
            <w:tcW w:w="1135" w:type="dxa"/>
            <w:tcBorders>
              <w:top w:val="nil"/>
              <w:left w:val="nil"/>
              <w:bottom w:val="nil"/>
              <w:right w:val="nil"/>
            </w:tcBorders>
            <w:shd w:val="clear" w:color="auto" w:fill="auto"/>
            <w:vAlign w:val="bottom"/>
          </w:tcPr>
          <w:p w14:paraId="45500945" w14:textId="1D952521" w:rsidR="0089591A" w:rsidRPr="00D30E02" w:rsidRDefault="0089591A" w:rsidP="0089591A">
            <w:pPr>
              <w:spacing w:before="40" w:after="40"/>
              <w:jc w:val="right"/>
              <w:rPr>
                <w:rFonts w:cs="Arial"/>
                <w:b/>
                <w:bCs/>
                <w:sz w:val="18"/>
                <w:szCs w:val="18"/>
              </w:rPr>
            </w:pPr>
            <w:r w:rsidRPr="00D30E02">
              <w:rPr>
                <w:rFonts w:cs="Arial"/>
                <w:b/>
                <w:bCs/>
                <w:sz w:val="18"/>
                <w:szCs w:val="18"/>
              </w:rPr>
              <w:t>2,468,408</w:t>
            </w:r>
          </w:p>
        </w:tc>
        <w:tc>
          <w:tcPr>
            <w:tcW w:w="1134" w:type="dxa"/>
            <w:tcBorders>
              <w:top w:val="nil"/>
              <w:left w:val="nil"/>
              <w:bottom w:val="nil"/>
              <w:right w:val="nil"/>
            </w:tcBorders>
            <w:shd w:val="clear" w:color="auto" w:fill="auto"/>
            <w:vAlign w:val="bottom"/>
          </w:tcPr>
          <w:p w14:paraId="2A8072D6" w14:textId="7DBE16C3" w:rsidR="0089591A" w:rsidRPr="00C935A5" w:rsidRDefault="0089591A" w:rsidP="0089591A">
            <w:pPr>
              <w:spacing w:before="40" w:after="40"/>
              <w:jc w:val="right"/>
              <w:rPr>
                <w:rFonts w:cs="Arial"/>
                <w:sz w:val="18"/>
                <w:szCs w:val="18"/>
              </w:rPr>
            </w:pPr>
            <w:r w:rsidRPr="0089591A">
              <w:rPr>
                <w:rFonts w:cs="Arial"/>
                <w:sz w:val="18"/>
                <w:szCs w:val="18"/>
              </w:rPr>
              <w:t>36,994</w:t>
            </w:r>
          </w:p>
        </w:tc>
      </w:tr>
      <w:tr w:rsidR="0089591A" w:rsidRPr="00C935A5" w14:paraId="029508C1" w14:textId="77777777" w:rsidTr="00372475">
        <w:trPr>
          <w:trHeight w:val="20"/>
        </w:trPr>
        <w:tc>
          <w:tcPr>
            <w:tcW w:w="2268" w:type="dxa"/>
            <w:tcBorders>
              <w:top w:val="nil"/>
              <w:left w:val="nil"/>
              <w:bottom w:val="nil"/>
              <w:right w:val="single" w:sz="18" w:space="0" w:color="FFC000"/>
            </w:tcBorders>
            <w:shd w:val="clear" w:color="auto" w:fill="auto"/>
            <w:vAlign w:val="center"/>
          </w:tcPr>
          <w:p w14:paraId="628E7283" w14:textId="77777777" w:rsidR="0089591A" w:rsidRPr="00C935A5" w:rsidRDefault="0089591A" w:rsidP="0089591A">
            <w:pPr>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FFC000"/>
              <w:bottom w:val="nil"/>
              <w:right w:val="nil"/>
            </w:tcBorders>
            <w:shd w:val="clear" w:color="auto" w:fill="auto"/>
            <w:vAlign w:val="bottom"/>
          </w:tcPr>
          <w:p w14:paraId="0DCBF0D2" w14:textId="403AD2A7" w:rsidR="0089591A" w:rsidRPr="00C935A5" w:rsidRDefault="0089591A" w:rsidP="0089591A">
            <w:pPr>
              <w:spacing w:before="40" w:after="40"/>
              <w:jc w:val="right"/>
              <w:rPr>
                <w:rFonts w:cs="Arial"/>
                <w:sz w:val="18"/>
                <w:szCs w:val="18"/>
              </w:rPr>
            </w:pPr>
            <w:r w:rsidRPr="0089591A">
              <w:rPr>
                <w:rFonts w:cs="Arial"/>
                <w:sz w:val="18"/>
                <w:szCs w:val="18"/>
              </w:rPr>
              <w:t>2,768,710</w:t>
            </w:r>
          </w:p>
        </w:tc>
        <w:tc>
          <w:tcPr>
            <w:tcW w:w="1134" w:type="dxa"/>
            <w:tcBorders>
              <w:top w:val="nil"/>
              <w:left w:val="nil"/>
              <w:bottom w:val="nil"/>
              <w:right w:val="nil"/>
            </w:tcBorders>
            <w:shd w:val="clear" w:color="auto" w:fill="auto"/>
            <w:vAlign w:val="bottom"/>
          </w:tcPr>
          <w:p w14:paraId="63E26AF9" w14:textId="2BB026B0" w:rsidR="0089591A" w:rsidRPr="00D30E02" w:rsidRDefault="0089591A" w:rsidP="0089591A">
            <w:pPr>
              <w:spacing w:before="40" w:after="40"/>
              <w:jc w:val="right"/>
              <w:rPr>
                <w:rFonts w:cs="Arial"/>
                <w:b/>
                <w:bCs/>
                <w:sz w:val="18"/>
                <w:szCs w:val="18"/>
              </w:rPr>
            </w:pPr>
            <w:r w:rsidRPr="00D30E02">
              <w:rPr>
                <w:rFonts w:cs="Arial"/>
                <w:b/>
                <w:bCs/>
                <w:sz w:val="18"/>
                <w:szCs w:val="18"/>
              </w:rPr>
              <w:t>2,811,380</w:t>
            </w:r>
          </w:p>
        </w:tc>
        <w:tc>
          <w:tcPr>
            <w:tcW w:w="1134" w:type="dxa"/>
            <w:tcBorders>
              <w:top w:val="nil"/>
              <w:left w:val="nil"/>
              <w:bottom w:val="nil"/>
              <w:right w:val="nil"/>
            </w:tcBorders>
            <w:shd w:val="clear" w:color="auto" w:fill="auto"/>
            <w:vAlign w:val="bottom"/>
          </w:tcPr>
          <w:p w14:paraId="002EC5A0" w14:textId="1FC8F57F" w:rsidR="0089591A" w:rsidRPr="00C935A5" w:rsidRDefault="0089591A" w:rsidP="0089591A">
            <w:pPr>
              <w:spacing w:before="40" w:after="40"/>
              <w:jc w:val="right"/>
              <w:rPr>
                <w:rFonts w:cs="Arial"/>
                <w:sz w:val="18"/>
                <w:szCs w:val="18"/>
              </w:rPr>
            </w:pPr>
            <w:r w:rsidRPr="0089591A">
              <w:rPr>
                <w:rFonts w:cs="Arial"/>
                <w:sz w:val="18"/>
                <w:szCs w:val="18"/>
              </w:rPr>
              <w:t>42,670</w:t>
            </w:r>
          </w:p>
        </w:tc>
        <w:tc>
          <w:tcPr>
            <w:tcW w:w="170" w:type="dxa"/>
            <w:tcBorders>
              <w:top w:val="nil"/>
              <w:left w:val="nil"/>
              <w:bottom w:val="nil"/>
              <w:right w:val="nil"/>
            </w:tcBorders>
            <w:shd w:val="clear" w:color="auto" w:fill="auto"/>
            <w:vAlign w:val="bottom"/>
          </w:tcPr>
          <w:p w14:paraId="1D604592"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59BF98" w14:textId="007C2464" w:rsidR="0089591A" w:rsidRPr="00C935A5" w:rsidRDefault="0089591A" w:rsidP="0089591A">
            <w:pPr>
              <w:spacing w:before="40" w:after="40"/>
              <w:jc w:val="right"/>
              <w:rPr>
                <w:rFonts w:cs="Arial"/>
                <w:sz w:val="18"/>
                <w:szCs w:val="18"/>
              </w:rPr>
            </w:pPr>
            <w:r w:rsidRPr="0089591A">
              <w:rPr>
                <w:rFonts w:cs="Arial"/>
                <w:sz w:val="18"/>
                <w:szCs w:val="18"/>
              </w:rPr>
              <w:t>972,358</w:t>
            </w:r>
          </w:p>
        </w:tc>
        <w:tc>
          <w:tcPr>
            <w:tcW w:w="1135" w:type="dxa"/>
            <w:tcBorders>
              <w:top w:val="nil"/>
              <w:left w:val="nil"/>
              <w:bottom w:val="nil"/>
              <w:right w:val="nil"/>
            </w:tcBorders>
            <w:shd w:val="clear" w:color="auto" w:fill="auto"/>
            <w:vAlign w:val="bottom"/>
          </w:tcPr>
          <w:p w14:paraId="3B17EC02" w14:textId="358CB305" w:rsidR="0089591A" w:rsidRPr="00D30E02" w:rsidRDefault="0089591A" w:rsidP="0089591A">
            <w:pPr>
              <w:spacing w:before="40" w:after="40"/>
              <w:jc w:val="right"/>
              <w:rPr>
                <w:rFonts w:cs="Arial"/>
                <w:b/>
                <w:bCs/>
                <w:sz w:val="18"/>
                <w:szCs w:val="18"/>
              </w:rPr>
            </w:pPr>
            <w:r w:rsidRPr="00D30E02">
              <w:rPr>
                <w:rFonts w:cs="Arial"/>
                <w:b/>
                <w:bCs/>
                <w:sz w:val="18"/>
                <w:szCs w:val="18"/>
              </w:rPr>
              <w:t>987,152</w:t>
            </w:r>
          </w:p>
        </w:tc>
        <w:tc>
          <w:tcPr>
            <w:tcW w:w="1134" w:type="dxa"/>
            <w:tcBorders>
              <w:top w:val="nil"/>
              <w:left w:val="nil"/>
              <w:bottom w:val="nil"/>
              <w:right w:val="nil"/>
            </w:tcBorders>
            <w:shd w:val="clear" w:color="auto" w:fill="auto"/>
            <w:vAlign w:val="bottom"/>
          </w:tcPr>
          <w:p w14:paraId="1FC5CEA3" w14:textId="71BCA47A" w:rsidR="0089591A" w:rsidRPr="00C935A5" w:rsidRDefault="0089591A" w:rsidP="0089591A">
            <w:pPr>
              <w:spacing w:before="40" w:after="40"/>
              <w:jc w:val="right"/>
              <w:rPr>
                <w:rFonts w:cs="Arial"/>
                <w:sz w:val="18"/>
                <w:szCs w:val="18"/>
              </w:rPr>
            </w:pPr>
            <w:r w:rsidRPr="0089591A">
              <w:rPr>
                <w:rFonts w:cs="Arial"/>
                <w:sz w:val="18"/>
                <w:szCs w:val="18"/>
              </w:rPr>
              <w:t>14,794</w:t>
            </w:r>
          </w:p>
        </w:tc>
      </w:tr>
      <w:tr w:rsidR="0089591A" w:rsidRPr="00C935A5" w14:paraId="4D208655" w14:textId="77777777" w:rsidTr="00372475">
        <w:trPr>
          <w:trHeight w:val="20"/>
        </w:trPr>
        <w:tc>
          <w:tcPr>
            <w:tcW w:w="2268" w:type="dxa"/>
            <w:tcBorders>
              <w:top w:val="nil"/>
              <w:left w:val="nil"/>
              <w:bottom w:val="nil"/>
              <w:right w:val="single" w:sz="18" w:space="0" w:color="FFC000"/>
            </w:tcBorders>
            <w:shd w:val="clear" w:color="auto" w:fill="auto"/>
            <w:vAlign w:val="center"/>
          </w:tcPr>
          <w:p w14:paraId="2A7D76CF" w14:textId="77777777" w:rsidR="0089591A" w:rsidRPr="00C935A5" w:rsidRDefault="0089591A" w:rsidP="0089591A">
            <w:pPr>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FFC000"/>
              <w:bottom w:val="nil"/>
              <w:right w:val="nil"/>
            </w:tcBorders>
            <w:shd w:val="clear" w:color="auto" w:fill="auto"/>
            <w:vAlign w:val="bottom"/>
          </w:tcPr>
          <w:p w14:paraId="2A439A80" w14:textId="7B7ECE84" w:rsidR="0089591A" w:rsidRPr="00C935A5" w:rsidRDefault="0089591A" w:rsidP="0089591A">
            <w:pPr>
              <w:spacing w:before="40" w:after="40"/>
              <w:jc w:val="right"/>
              <w:rPr>
                <w:rFonts w:cs="Arial"/>
                <w:sz w:val="18"/>
                <w:szCs w:val="18"/>
              </w:rPr>
            </w:pPr>
            <w:r w:rsidRPr="0089591A">
              <w:rPr>
                <w:rFonts w:cs="Arial"/>
                <w:sz w:val="18"/>
                <w:szCs w:val="18"/>
              </w:rPr>
              <w:t>5,055,783</w:t>
            </w:r>
          </w:p>
        </w:tc>
        <w:tc>
          <w:tcPr>
            <w:tcW w:w="1134" w:type="dxa"/>
            <w:tcBorders>
              <w:top w:val="nil"/>
              <w:left w:val="nil"/>
              <w:bottom w:val="nil"/>
              <w:right w:val="nil"/>
            </w:tcBorders>
            <w:shd w:val="clear" w:color="auto" w:fill="auto"/>
            <w:vAlign w:val="bottom"/>
          </w:tcPr>
          <w:p w14:paraId="7E8AECEC" w14:textId="4AC5A5CC" w:rsidR="0089591A" w:rsidRPr="00D30E02" w:rsidRDefault="0089591A" w:rsidP="0089591A">
            <w:pPr>
              <w:spacing w:before="40" w:after="40"/>
              <w:jc w:val="right"/>
              <w:rPr>
                <w:rFonts w:cs="Arial"/>
                <w:b/>
                <w:bCs/>
                <w:sz w:val="18"/>
                <w:szCs w:val="18"/>
              </w:rPr>
            </w:pPr>
            <w:r w:rsidRPr="00D30E02">
              <w:rPr>
                <w:rFonts w:cs="Arial"/>
                <w:b/>
                <w:bCs/>
                <w:sz w:val="18"/>
                <w:szCs w:val="18"/>
              </w:rPr>
              <w:t>5,133,700</w:t>
            </w:r>
          </w:p>
        </w:tc>
        <w:tc>
          <w:tcPr>
            <w:tcW w:w="1134" w:type="dxa"/>
            <w:tcBorders>
              <w:top w:val="nil"/>
              <w:left w:val="nil"/>
              <w:bottom w:val="nil"/>
              <w:right w:val="nil"/>
            </w:tcBorders>
            <w:shd w:val="clear" w:color="auto" w:fill="auto"/>
            <w:vAlign w:val="bottom"/>
          </w:tcPr>
          <w:p w14:paraId="32B0246E" w14:textId="1B766917" w:rsidR="0089591A" w:rsidRPr="00C935A5" w:rsidRDefault="0089591A" w:rsidP="0089591A">
            <w:pPr>
              <w:spacing w:before="40" w:after="40"/>
              <w:jc w:val="right"/>
              <w:rPr>
                <w:rFonts w:cs="Arial"/>
                <w:sz w:val="18"/>
                <w:szCs w:val="18"/>
              </w:rPr>
            </w:pPr>
            <w:r w:rsidRPr="0089591A">
              <w:rPr>
                <w:rFonts w:cs="Arial"/>
                <w:sz w:val="18"/>
                <w:szCs w:val="18"/>
              </w:rPr>
              <w:t>77,917</w:t>
            </w:r>
          </w:p>
        </w:tc>
        <w:tc>
          <w:tcPr>
            <w:tcW w:w="170" w:type="dxa"/>
            <w:tcBorders>
              <w:top w:val="nil"/>
              <w:left w:val="nil"/>
              <w:bottom w:val="nil"/>
              <w:right w:val="nil"/>
            </w:tcBorders>
            <w:shd w:val="clear" w:color="auto" w:fill="auto"/>
            <w:vAlign w:val="bottom"/>
          </w:tcPr>
          <w:p w14:paraId="2A724BD5"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D3E2DF" w14:textId="6CFEC392" w:rsidR="0089591A" w:rsidRPr="00C935A5" w:rsidRDefault="0089591A" w:rsidP="0089591A">
            <w:pPr>
              <w:spacing w:before="40" w:after="40"/>
              <w:jc w:val="right"/>
              <w:rPr>
                <w:rFonts w:cs="Arial"/>
                <w:sz w:val="18"/>
                <w:szCs w:val="18"/>
              </w:rPr>
            </w:pPr>
            <w:r w:rsidRPr="0089591A">
              <w:rPr>
                <w:rFonts w:cs="Arial"/>
                <w:sz w:val="18"/>
                <w:szCs w:val="18"/>
              </w:rPr>
              <w:t>1,472,601</w:t>
            </w:r>
          </w:p>
        </w:tc>
        <w:tc>
          <w:tcPr>
            <w:tcW w:w="1135" w:type="dxa"/>
            <w:tcBorders>
              <w:top w:val="nil"/>
              <w:left w:val="nil"/>
              <w:bottom w:val="nil"/>
              <w:right w:val="nil"/>
            </w:tcBorders>
            <w:shd w:val="clear" w:color="auto" w:fill="auto"/>
            <w:vAlign w:val="bottom"/>
          </w:tcPr>
          <w:p w14:paraId="44B38391" w14:textId="04A19D92" w:rsidR="0089591A" w:rsidRPr="00D30E02" w:rsidRDefault="0089591A" w:rsidP="0089591A">
            <w:pPr>
              <w:spacing w:before="40" w:after="40"/>
              <w:jc w:val="right"/>
              <w:rPr>
                <w:rFonts w:cs="Arial"/>
                <w:b/>
                <w:bCs/>
                <w:sz w:val="18"/>
                <w:szCs w:val="18"/>
              </w:rPr>
            </w:pPr>
            <w:r w:rsidRPr="00D30E02">
              <w:rPr>
                <w:rFonts w:cs="Arial"/>
                <w:b/>
                <w:bCs/>
                <w:sz w:val="18"/>
                <w:szCs w:val="18"/>
              </w:rPr>
              <w:t>1,495,006</w:t>
            </w:r>
          </w:p>
        </w:tc>
        <w:tc>
          <w:tcPr>
            <w:tcW w:w="1134" w:type="dxa"/>
            <w:tcBorders>
              <w:top w:val="nil"/>
              <w:left w:val="nil"/>
              <w:bottom w:val="nil"/>
              <w:right w:val="nil"/>
            </w:tcBorders>
            <w:shd w:val="clear" w:color="auto" w:fill="auto"/>
            <w:vAlign w:val="bottom"/>
          </w:tcPr>
          <w:p w14:paraId="35CB2393" w14:textId="4726A24F" w:rsidR="0089591A" w:rsidRPr="00C935A5" w:rsidRDefault="0089591A" w:rsidP="0089591A">
            <w:pPr>
              <w:spacing w:before="40" w:after="40"/>
              <w:jc w:val="right"/>
              <w:rPr>
                <w:rFonts w:cs="Arial"/>
                <w:sz w:val="18"/>
                <w:szCs w:val="18"/>
              </w:rPr>
            </w:pPr>
            <w:r w:rsidRPr="0089591A">
              <w:rPr>
                <w:rFonts w:cs="Arial"/>
                <w:sz w:val="18"/>
                <w:szCs w:val="18"/>
              </w:rPr>
              <w:t>22,405</w:t>
            </w:r>
          </w:p>
        </w:tc>
      </w:tr>
      <w:tr w:rsidR="0089591A" w:rsidRPr="00C935A5" w14:paraId="37D965D7" w14:textId="77777777" w:rsidTr="00372475">
        <w:trPr>
          <w:trHeight w:val="20"/>
        </w:trPr>
        <w:tc>
          <w:tcPr>
            <w:tcW w:w="2268" w:type="dxa"/>
            <w:tcBorders>
              <w:top w:val="nil"/>
              <w:left w:val="nil"/>
              <w:bottom w:val="nil"/>
              <w:right w:val="single" w:sz="18" w:space="0" w:color="FFC000"/>
            </w:tcBorders>
            <w:shd w:val="clear" w:color="auto" w:fill="auto"/>
            <w:vAlign w:val="center"/>
          </w:tcPr>
          <w:p w14:paraId="73CE531A" w14:textId="77777777" w:rsidR="0089591A" w:rsidRPr="00C935A5" w:rsidRDefault="0089591A" w:rsidP="0089591A">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134" w:type="dxa"/>
            <w:tcBorders>
              <w:top w:val="nil"/>
              <w:left w:val="single" w:sz="18" w:space="0" w:color="FFC000"/>
              <w:bottom w:val="nil"/>
              <w:right w:val="nil"/>
            </w:tcBorders>
            <w:shd w:val="clear" w:color="auto" w:fill="auto"/>
            <w:vAlign w:val="bottom"/>
          </w:tcPr>
          <w:p w14:paraId="4D56FFAF" w14:textId="28AA5300" w:rsidR="0089591A" w:rsidRPr="00C935A5" w:rsidRDefault="0089591A" w:rsidP="0089591A">
            <w:pPr>
              <w:spacing w:before="40" w:after="40"/>
              <w:jc w:val="right"/>
              <w:rPr>
                <w:rFonts w:cs="Arial"/>
                <w:sz w:val="18"/>
                <w:szCs w:val="18"/>
              </w:rPr>
            </w:pPr>
            <w:r w:rsidRPr="0089591A">
              <w:rPr>
                <w:rFonts w:cs="Arial"/>
                <w:sz w:val="18"/>
                <w:szCs w:val="18"/>
              </w:rPr>
              <w:t>6,754,235</w:t>
            </w:r>
          </w:p>
        </w:tc>
        <w:tc>
          <w:tcPr>
            <w:tcW w:w="1134" w:type="dxa"/>
            <w:tcBorders>
              <w:top w:val="nil"/>
              <w:left w:val="nil"/>
              <w:bottom w:val="nil"/>
              <w:right w:val="nil"/>
            </w:tcBorders>
            <w:shd w:val="clear" w:color="auto" w:fill="auto"/>
            <w:vAlign w:val="bottom"/>
          </w:tcPr>
          <w:p w14:paraId="1D9BC481" w14:textId="293EF0F5" w:rsidR="0089591A" w:rsidRPr="00D30E02" w:rsidRDefault="0089591A" w:rsidP="0089591A">
            <w:pPr>
              <w:spacing w:before="40" w:after="40"/>
              <w:jc w:val="right"/>
              <w:rPr>
                <w:rFonts w:cs="Arial"/>
                <w:b/>
                <w:bCs/>
                <w:sz w:val="18"/>
                <w:szCs w:val="18"/>
              </w:rPr>
            </w:pPr>
            <w:r w:rsidRPr="00D30E02">
              <w:rPr>
                <w:rFonts w:cs="Arial"/>
                <w:b/>
                <w:bCs/>
                <w:sz w:val="18"/>
                <w:szCs w:val="18"/>
              </w:rPr>
              <w:t>6,858,328</w:t>
            </w:r>
          </w:p>
        </w:tc>
        <w:tc>
          <w:tcPr>
            <w:tcW w:w="1134" w:type="dxa"/>
            <w:tcBorders>
              <w:top w:val="nil"/>
              <w:left w:val="nil"/>
              <w:bottom w:val="nil"/>
              <w:right w:val="nil"/>
            </w:tcBorders>
            <w:shd w:val="clear" w:color="auto" w:fill="auto"/>
            <w:vAlign w:val="bottom"/>
          </w:tcPr>
          <w:p w14:paraId="7BCE39DD" w14:textId="6EAEA531" w:rsidR="0089591A" w:rsidRPr="00C935A5" w:rsidRDefault="0089591A" w:rsidP="0089591A">
            <w:pPr>
              <w:spacing w:before="40" w:after="40"/>
              <w:jc w:val="right"/>
              <w:rPr>
                <w:rFonts w:cs="Arial"/>
                <w:sz w:val="18"/>
                <w:szCs w:val="18"/>
              </w:rPr>
            </w:pPr>
            <w:r w:rsidRPr="0089591A">
              <w:rPr>
                <w:rFonts w:cs="Arial"/>
                <w:sz w:val="18"/>
                <w:szCs w:val="18"/>
              </w:rPr>
              <w:t>104,093</w:t>
            </w:r>
          </w:p>
        </w:tc>
        <w:tc>
          <w:tcPr>
            <w:tcW w:w="170" w:type="dxa"/>
            <w:tcBorders>
              <w:top w:val="nil"/>
              <w:left w:val="nil"/>
              <w:bottom w:val="nil"/>
              <w:right w:val="nil"/>
            </w:tcBorders>
            <w:shd w:val="clear" w:color="auto" w:fill="auto"/>
            <w:vAlign w:val="bottom"/>
          </w:tcPr>
          <w:p w14:paraId="318ECB8C"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E2381DD" w14:textId="302D9A59" w:rsidR="0089591A" w:rsidRPr="00C935A5" w:rsidRDefault="0089591A" w:rsidP="0089591A">
            <w:pPr>
              <w:spacing w:before="40" w:after="40"/>
              <w:jc w:val="right"/>
              <w:rPr>
                <w:rFonts w:cs="Arial"/>
                <w:sz w:val="18"/>
                <w:szCs w:val="18"/>
              </w:rPr>
            </w:pPr>
            <w:r w:rsidRPr="0089591A">
              <w:rPr>
                <w:rFonts w:cs="Arial"/>
                <w:sz w:val="18"/>
                <w:szCs w:val="18"/>
              </w:rPr>
              <w:t>2,858,770</w:t>
            </w:r>
          </w:p>
        </w:tc>
        <w:tc>
          <w:tcPr>
            <w:tcW w:w="1135" w:type="dxa"/>
            <w:tcBorders>
              <w:top w:val="nil"/>
              <w:left w:val="nil"/>
              <w:bottom w:val="nil"/>
              <w:right w:val="nil"/>
            </w:tcBorders>
            <w:shd w:val="clear" w:color="auto" w:fill="auto"/>
            <w:vAlign w:val="bottom"/>
          </w:tcPr>
          <w:p w14:paraId="4339EA7B" w14:textId="60872684" w:rsidR="0089591A" w:rsidRPr="00D30E02" w:rsidRDefault="0089591A" w:rsidP="0089591A">
            <w:pPr>
              <w:spacing w:before="40" w:after="40"/>
              <w:jc w:val="right"/>
              <w:rPr>
                <w:rFonts w:cs="Arial"/>
                <w:b/>
                <w:bCs/>
                <w:sz w:val="18"/>
                <w:szCs w:val="18"/>
              </w:rPr>
            </w:pPr>
            <w:r w:rsidRPr="00D30E02">
              <w:rPr>
                <w:rFonts w:cs="Arial"/>
                <w:b/>
                <w:bCs/>
                <w:sz w:val="18"/>
                <w:szCs w:val="18"/>
              </w:rPr>
              <w:t>2,902,266</w:t>
            </w:r>
          </w:p>
        </w:tc>
        <w:tc>
          <w:tcPr>
            <w:tcW w:w="1134" w:type="dxa"/>
            <w:tcBorders>
              <w:top w:val="nil"/>
              <w:left w:val="nil"/>
              <w:bottom w:val="nil"/>
              <w:right w:val="nil"/>
            </w:tcBorders>
            <w:shd w:val="clear" w:color="auto" w:fill="auto"/>
            <w:vAlign w:val="bottom"/>
          </w:tcPr>
          <w:p w14:paraId="1FE53971" w14:textId="3BDD7C28" w:rsidR="0089591A" w:rsidRPr="00C935A5" w:rsidRDefault="0089591A" w:rsidP="0089591A">
            <w:pPr>
              <w:spacing w:before="40" w:after="40"/>
              <w:jc w:val="right"/>
              <w:rPr>
                <w:rFonts w:cs="Arial"/>
                <w:sz w:val="18"/>
                <w:szCs w:val="18"/>
              </w:rPr>
            </w:pPr>
            <w:r w:rsidRPr="0089591A">
              <w:rPr>
                <w:rFonts w:cs="Arial"/>
                <w:sz w:val="18"/>
                <w:szCs w:val="18"/>
              </w:rPr>
              <w:t>43,496</w:t>
            </w:r>
          </w:p>
        </w:tc>
      </w:tr>
      <w:tr w:rsidR="0089591A" w:rsidRPr="00C935A5" w14:paraId="28D3827E" w14:textId="77777777" w:rsidTr="00372475">
        <w:trPr>
          <w:trHeight w:val="20"/>
        </w:trPr>
        <w:tc>
          <w:tcPr>
            <w:tcW w:w="2268" w:type="dxa"/>
            <w:tcBorders>
              <w:top w:val="nil"/>
              <w:left w:val="nil"/>
              <w:bottom w:val="nil"/>
              <w:right w:val="single" w:sz="18" w:space="0" w:color="FFC000"/>
            </w:tcBorders>
            <w:shd w:val="clear" w:color="auto" w:fill="auto"/>
            <w:vAlign w:val="center"/>
          </w:tcPr>
          <w:p w14:paraId="2A24AF04" w14:textId="77777777" w:rsidR="0089591A" w:rsidRPr="00C935A5" w:rsidRDefault="0089591A" w:rsidP="0089591A">
            <w:pPr>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FFC000"/>
              <w:bottom w:val="nil"/>
              <w:right w:val="nil"/>
            </w:tcBorders>
            <w:shd w:val="clear" w:color="auto" w:fill="auto"/>
            <w:vAlign w:val="bottom"/>
          </w:tcPr>
          <w:p w14:paraId="5C5AF1FC" w14:textId="3D043FDD" w:rsidR="0089591A" w:rsidRPr="00C935A5" w:rsidRDefault="0089591A" w:rsidP="0089591A">
            <w:pPr>
              <w:spacing w:before="40" w:after="40"/>
              <w:jc w:val="right"/>
              <w:rPr>
                <w:rFonts w:cs="Arial"/>
                <w:sz w:val="18"/>
                <w:szCs w:val="18"/>
              </w:rPr>
            </w:pPr>
            <w:r w:rsidRPr="0089591A">
              <w:rPr>
                <w:rFonts w:cs="Arial"/>
                <w:sz w:val="18"/>
                <w:szCs w:val="18"/>
              </w:rPr>
              <w:t>2,247,722</w:t>
            </w:r>
          </w:p>
        </w:tc>
        <w:tc>
          <w:tcPr>
            <w:tcW w:w="1134" w:type="dxa"/>
            <w:tcBorders>
              <w:top w:val="nil"/>
              <w:left w:val="nil"/>
              <w:bottom w:val="nil"/>
              <w:right w:val="nil"/>
            </w:tcBorders>
            <w:shd w:val="clear" w:color="auto" w:fill="auto"/>
            <w:vAlign w:val="bottom"/>
          </w:tcPr>
          <w:p w14:paraId="28023FF8" w14:textId="6712CCE3" w:rsidR="0089591A" w:rsidRPr="00D30E02" w:rsidRDefault="0089591A" w:rsidP="0089591A">
            <w:pPr>
              <w:spacing w:before="40" w:after="40"/>
              <w:jc w:val="right"/>
              <w:rPr>
                <w:rFonts w:cs="Arial"/>
                <w:b/>
                <w:bCs/>
                <w:sz w:val="18"/>
                <w:szCs w:val="18"/>
              </w:rPr>
            </w:pPr>
            <w:r w:rsidRPr="00D30E02">
              <w:rPr>
                <w:rFonts w:cs="Arial"/>
                <w:b/>
                <w:bCs/>
                <w:sz w:val="18"/>
                <w:szCs w:val="18"/>
              </w:rPr>
              <w:t>2,282,363</w:t>
            </w:r>
          </w:p>
        </w:tc>
        <w:tc>
          <w:tcPr>
            <w:tcW w:w="1134" w:type="dxa"/>
            <w:tcBorders>
              <w:top w:val="nil"/>
              <w:left w:val="nil"/>
              <w:bottom w:val="nil"/>
              <w:right w:val="nil"/>
            </w:tcBorders>
            <w:shd w:val="clear" w:color="auto" w:fill="auto"/>
            <w:vAlign w:val="bottom"/>
          </w:tcPr>
          <w:p w14:paraId="795CC463" w14:textId="574B04DE" w:rsidR="0089591A" w:rsidRPr="00C935A5" w:rsidRDefault="0089591A" w:rsidP="0089591A">
            <w:pPr>
              <w:spacing w:before="40" w:after="40"/>
              <w:jc w:val="right"/>
              <w:rPr>
                <w:rFonts w:cs="Arial"/>
                <w:sz w:val="18"/>
                <w:szCs w:val="18"/>
              </w:rPr>
            </w:pPr>
            <w:r w:rsidRPr="0089591A">
              <w:rPr>
                <w:rFonts w:cs="Arial"/>
                <w:sz w:val="18"/>
                <w:szCs w:val="18"/>
              </w:rPr>
              <w:t>34,641</w:t>
            </w:r>
          </w:p>
        </w:tc>
        <w:tc>
          <w:tcPr>
            <w:tcW w:w="170" w:type="dxa"/>
            <w:tcBorders>
              <w:top w:val="nil"/>
              <w:left w:val="nil"/>
              <w:bottom w:val="nil"/>
              <w:right w:val="nil"/>
            </w:tcBorders>
            <w:shd w:val="clear" w:color="auto" w:fill="auto"/>
            <w:vAlign w:val="bottom"/>
          </w:tcPr>
          <w:p w14:paraId="76E70C1D"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8C8A202" w14:textId="3AF0DB14" w:rsidR="0089591A" w:rsidRPr="00C935A5" w:rsidRDefault="0089591A" w:rsidP="0089591A">
            <w:pPr>
              <w:spacing w:before="40" w:after="40"/>
              <w:jc w:val="right"/>
              <w:rPr>
                <w:rFonts w:cs="Arial"/>
                <w:sz w:val="18"/>
                <w:szCs w:val="18"/>
              </w:rPr>
            </w:pPr>
            <w:r w:rsidRPr="0089591A">
              <w:rPr>
                <w:rFonts w:cs="Arial"/>
                <w:sz w:val="18"/>
                <w:szCs w:val="18"/>
              </w:rPr>
              <w:t>526,867</w:t>
            </w:r>
          </w:p>
        </w:tc>
        <w:tc>
          <w:tcPr>
            <w:tcW w:w="1135" w:type="dxa"/>
            <w:tcBorders>
              <w:top w:val="nil"/>
              <w:left w:val="nil"/>
              <w:bottom w:val="nil"/>
              <w:right w:val="nil"/>
            </w:tcBorders>
            <w:shd w:val="clear" w:color="auto" w:fill="auto"/>
            <w:vAlign w:val="bottom"/>
          </w:tcPr>
          <w:p w14:paraId="63FBE8BD" w14:textId="45117238" w:rsidR="0089591A" w:rsidRPr="00D30E02" w:rsidRDefault="0089591A" w:rsidP="0089591A">
            <w:pPr>
              <w:spacing w:before="40" w:after="40"/>
              <w:jc w:val="right"/>
              <w:rPr>
                <w:rFonts w:cs="Arial"/>
                <w:b/>
                <w:bCs/>
                <w:sz w:val="18"/>
                <w:szCs w:val="18"/>
              </w:rPr>
            </w:pPr>
            <w:r w:rsidRPr="00D30E02">
              <w:rPr>
                <w:rFonts w:cs="Arial"/>
                <w:b/>
                <w:bCs/>
                <w:sz w:val="18"/>
                <w:szCs w:val="18"/>
              </w:rPr>
              <w:t>534,883</w:t>
            </w:r>
          </w:p>
        </w:tc>
        <w:tc>
          <w:tcPr>
            <w:tcW w:w="1134" w:type="dxa"/>
            <w:tcBorders>
              <w:top w:val="nil"/>
              <w:left w:val="nil"/>
              <w:bottom w:val="nil"/>
              <w:right w:val="nil"/>
            </w:tcBorders>
            <w:shd w:val="clear" w:color="auto" w:fill="auto"/>
            <w:vAlign w:val="bottom"/>
          </w:tcPr>
          <w:p w14:paraId="521C7579" w14:textId="4957B405" w:rsidR="0089591A" w:rsidRPr="00C935A5" w:rsidRDefault="0089591A" w:rsidP="0089591A">
            <w:pPr>
              <w:spacing w:before="40" w:after="40"/>
              <w:jc w:val="right"/>
              <w:rPr>
                <w:rFonts w:cs="Arial"/>
                <w:sz w:val="18"/>
                <w:szCs w:val="18"/>
              </w:rPr>
            </w:pPr>
            <w:r w:rsidRPr="0089591A">
              <w:rPr>
                <w:rFonts w:cs="Arial"/>
                <w:sz w:val="18"/>
                <w:szCs w:val="18"/>
              </w:rPr>
              <w:t>8,016</w:t>
            </w:r>
          </w:p>
        </w:tc>
      </w:tr>
      <w:tr w:rsidR="0089591A" w:rsidRPr="00C935A5" w14:paraId="3680186B" w14:textId="77777777" w:rsidTr="00372475">
        <w:trPr>
          <w:trHeight w:val="20"/>
        </w:trPr>
        <w:tc>
          <w:tcPr>
            <w:tcW w:w="2268" w:type="dxa"/>
            <w:tcBorders>
              <w:top w:val="nil"/>
              <w:left w:val="nil"/>
              <w:bottom w:val="nil"/>
              <w:right w:val="single" w:sz="18" w:space="0" w:color="FFC000"/>
            </w:tcBorders>
            <w:shd w:val="clear" w:color="auto" w:fill="auto"/>
            <w:vAlign w:val="center"/>
          </w:tcPr>
          <w:p w14:paraId="5541E5F4" w14:textId="77777777" w:rsidR="0089591A" w:rsidRPr="00C935A5" w:rsidRDefault="0089591A" w:rsidP="0089591A">
            <w:pPr>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FFC000"/>
              <w:bottom w:val="nil"/>
              <w:right w:val="nil"/>
            </w:tcBorders>
            <w:shd w:val="clear" w:color="auto" w:fill="auto"/>
            <w:vAlign w:val="bottom"/>
          </w:tcPr>
          <w:p w14:paraId="5C1F94BC" w14:textId="7406A1C5" w:rsidR="0089591A" w:rsidRPr="00C935A5" w:rsidRDefault="0089591A" w:rsidP="0089591A">
            <w:pPr>
              <w:spacing w:before="40" w:after="40"/>
              <w:jc w:val="right"/>
              <w:rPr>
                <w:rFonts w:cs="Arial"/>
                <w:sz w:val="18"/>
                <w:szCs w:val="18"/>
              </w:rPr>
            </w:pPr>
            <w:r w:rsidRPr="0089591A">
              <w:rPr>
                <w:rFonts w:cs="Arial"/>
                <w:sz w:val="18"/>
                <w:szCs w:val="18"/>
              </w:rPr>
              <w:t>2,795,457</w:t>
            </w:r>
          </w:p>
        </w:tc>
        <w:tc>
          <w:tcPr>
            <w:tcW w:w="1134" w:type="dxa"/>
            <w:tcBorders>
              <w:top w:val="nil"/>
              <w:left w:val="nil"/>
              <w:bottom w:val="nil"/>
              <w:right w:val="nil"/>
            </w:tcBorders>
            <w:shd w:val="clear" w:color="auto" w:fill="auto"/>
            <w:vAlign w:val="bottom"/>
          </w:tcPr>
          <w:p w14:paraId="4299DAFF" w14:textId="3D78FCB3" w:rsidR="0089591A" w:rsidRPr="00D30E02" w:rsidRDefault="0089591A" w:rsidP="0089591A">
            <w:pPr>
              <w:spacing w:before="40" w:after="40"/>
              <w:jc w:val="right"/>
              <w:rPr>
                <w:rFonts w:cs="Arial"/>
                <w:b/>
                <w:bCs/>
                <w:sz w:val="18"/>
                <w:szCs w:val="18"/>
              </w:rPr>
            </w:pPr>
            <w:r w:rsidRPr="00D30E02">
              <w:rPr>
                <w:rFonts w:cs="Arial"/>
                <w:b/>
                <w:bCs/>
                <w:sz w:val="18"/>
                <w:szCs w:val="18"/>
              </w:rPr>
              <w:t>2,838,539</w:t>
            </w:r>
          </w:p>
        </w:tc>
        <w:tc>
          <w:tcPr>
            <w:tcW w:w="1134" w:type="dxa"/>
            <w:tcBorders>
              <w:top w:val="nil"/>
              <w:left w:val="nil"/>
              <w:bottom w:val="nil"/>
              <w:right w:val="nil"/>
            </w:tcBorders>
            <w:shd w:val="clear" w:color="auto" w:fill="auto"/>
            <w:vAlign w:val="bottom"/>
          </w:tcPr>
          <w:p w14:paraId="2373354A" w14:textId="65833BDD" w:rsidR="0089591A" w:rsidRPr="00C935A5" w:rsidRDefault="0089591A" w:rsidP="0089591A">
            <w:pPr>
              <w:spacing w:before="40" w:after="40"/>
              <w:jc w:val="right"/>
              <w:rPr>
                <w:rFonts w:cs="Arial"/>
                <w:sz w:val="18"/>
                <w:szCs w:val="18"/>
              </w:rPr>
            </w:pPr>
            <w:r w:rsidRPr="0089591A">
              <w:rPr>
                <w:rFonts w:cs="Arial"/>
                <w:sz w:val="18"/>
                <w:szCs w:val="18"/>
              </w:rPr>
              <w:t>43,082</w:t>
            </w:r>
          </w:p>
        </w:tc>
        <w:tc>
          <w:tcPr>
            <w:tcW w:w="170" w:type="dxa"/>
            <w:tcBorders>
              <w:top w:val="nil"/>
              <w:left w:val="nil"/>
              <w:bottom w:val="nil"/>
              <w:right w:val="nil"/>
            </w:tcBorders>
            <w:shd w:val="clear" w:color="auto" w:fill="auto"/>
            <w:vAlign w:val="bottom"/>
          </w:tcPr>
          <w:p w14:paraId="15D02AC2"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0503E7" w14:textId="44A21050" w:rsidR="0089591A" w:rsidRPr="00C935A5" w:rsidRDefault="0089591A" w:rsidP="0089591A">
            <w:pPr>
              <w:spacing w:before="40" w:after="40"/>
              <w:jc w:val="right"/>
              <w:rPr>
                <w:rFonts w:cs="Arial"/>
                <w:sz w:val="18"/>
                <w:szCs w:val="18"/>
              </w:rPr>
            </w:pPr>
            <w:r w:rsidRPr="0089591A">
              <w:rPr>
                <w:rFonts w:cs="Arial"/>
                <w:sz w:val="18"/>
                <w:szCs w:val="18"/>
              </w:rPr>
              <w:t>1,526,725</w:t>
            </w:r>
          </w:p>
        </w:tc>
        <w:tc>
          <w:tcPr>
            <w:tcW w:w="1135" w:type="dxa"/>
            <w:tcBorders>
              <w:top w:val="nil"/>
              <w:left w:val="nil"/>
              <w:bottom w:val="nil"/>
              <w:right w:val="nil"/>
            </w:tcBorders>
            <w:shd w:val="clear" w:color="auto" w:fill="auto"/>
            <w:vAlign w:val="bottom"/>
          </w:tcPr>
          <w:p w14:paraId="5173B44C" w14:textId="1858A781" w:rsidR="0089591A" w:rsidRPr="00D30E02" w:rsidRDefault="0089591A" w:rsidP="0089591A">
            <w:pPr>
              <w:spacing w:before="40" w:after="40"/>
              <w:jc w:val="right"/>
              <w:rPr>
                <w:rFonts w:cs="Arial"/>
                <w:b/>
                <w:bCs/>
                <w:sz w:val="18"/>
                <w:szCs w:val="18"/>
              </w:rPr>
            </w:pPr>
            <w:r w:rsidRPr="00D30E02">
              <w:rPr>
                <w:rFonts w:cs="Arial"/>
                <w:b/>
                <w:bCs/>
                <w:sz w:val="18"/>
                <w:szCs w:val="18"/>
              </w:rPr>
              <w:t>1,549,954</w:t>
            </w:r>
          </w:p>
        </w:tc>
        <w:tc>
          <w:tcPr>
            <w:tcW w:w="1134" w:type="dxa"/>
            <w:tcBorders>
              <w:top w:val="nil"/>
              <w:left w:val="nil"/>
              <w:bottom w:val="nil"/>
              <w:right w:val="nil"/>
            </w:tcBorders>
            <w:shd w:val="clear" w:color="auto" w:fill="auto"/>
            <w:vAlign w:val="bottom"/>
          </w:tcPr>
          <w:p w14:paraId="5ED8995B" w14:textId="1C1EBC8F" w:rsidR="0089591A" w:rsidRPr="00C935A5" w:rsidRDefault="0089591A" w:rsidP="0089591A">
            <w:pPr>
              <w:spacing w:before="40" w:after="40"/>
              <w:jc w:val="right"/>
              <w:rPr>
                <w:rFonts w:cs="Arial"/>
                <w:sz w:val="18"/>
                <w:szCs w:val="18"/>
              </w:rPr>
            </w:pPr>
            <w:r w:rsidRPr="0089591A">
              <w:rPr>
                <w:rFonts w:cs="Arial"/>
                <w:sz w:val="18"/>
                <w:szCs w:val="18"/>
              </w:rPr>
              <w:t>23,229</w:t>
            </w:r>
          </w:p>
        </w:tc>
      </w:tr>
      <w:tr w:rsidR="0089591A" w:rsidRPr="00C935A5" w14:paraId="6500860F" w14:textId="77777777" w:rsidTr="00372475">
        <w:trPr>
          <w:trHeight w:val="20"/>
        </w:trPr>
        <w:tc>
          <w:tcPr>
            <w:tcW w:w="2268" w:type="dxa"/>
            <w:tcBorders>
              <w:top w:val="nil"/>
              <w:left w:val="nil"/>
              <w:bottom w:val="nil"/>
              <w:right w:val="single" w:sz="18" w:space="0" w:color="FFC000"/>
            </w:tcBorders>
            <w:shd w:val="clear" w:color="auto" w:fill="auto"/>
            <w:vAlign w:val="center"/>
          </w:tcPr>
          <w:p w14:paraId="6B358AF9" w14:textId="77777777" w:rsidR="0089591A" w:rsidRPr="00C935A5" w:rsidRDefault="0089591A" w:rsidP="0089591A">
            <w:pPr>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FFC000"/>
              <w:bottom w:val="nil"/>
              <w:right w:val="nil"/>
            </w:tcBorders>
            <w:shd w:val="clear" w:color="auto" w:fill="auto"/>
            <w:vAlign w:val="bottom"/>
          </w:tcPr>
          <w:p w14:paraId="002164F4" w14:textId="769C6925" w:rsidR="0089591A" w:rsidRPr="00C935A5" w:rsidRDefault="0089591A" w:rsidP="0089591A">
            <w:pPr>
              <w:spacing w:before="40" w:after="40"/>
              <w:jc w:val="right"/>
              <w:rPr>
                <w:rFonts w:cs="Arial"/>
                <w:sz w:val="18"/>
                <w:szCs w:val="18"/>
              </w:rPr>
            </w:pPr>
            <w:r w:rsidRPr="0089591A">
              <w:rPr>
                <w:rFonts w:cs="Arial"/>
                <w:sz w:val="18"/>
                <w:szCs w:val="18"/>
              </w:rPr>
              <w:t>3,853,385</w:t>
            </w:r>
          </w:p>
        </w:tc>
        <w:tc>
          <w:tcPr>
            <w:tcW w:w="1134" w:type="dxa"/>
            <w:tcBorders>
              <w:top w:val="nil"/>
              <w:left w:val="nil"/>
              <w:bottom w:val="nil"/>
              <w:right w:val="nil"/>
            </w:tcBorders>
            <w:shd w:val="clear" w:color="auto" w:fill="auto"/>
            <w:vAlign w:val="bottom"/>
          </w:tcPr>
          <w:p w14:paraId="1C2A86BC" w14:textId="697AA4CE" w:rsidR="0089591A" w:rsidRPr="00D30E02" w:rsidRDefault="0089591A" w:rsidP="0089591A">
            <w:pPr>
              <w:spacing w:before="40" w:after="40"/>
              <w:jc w:val="right"/>
              <w:rPr>
                <w:rFonts w:cs="Arial"/>
                <w:b/>
                <w:bCs/>
                <w:sz w:val="18"/>
                <w:szCs w:val="18"/>
              </w:rPr>
            </w:pPr>
            <w:r w:rsidRPr="00D30E02">
              <w:rPr>
                <w:rFonts w:cs="Arial"/>
                <w:b/>
                <w:bCs/>
                <w:sz w:val="18"/>
                <w:szCs w:val="18"/>
              </w:rPr>
              <w:t>3,912,771</w:t>
            </w:r>
          </w:p>
        </w:tc>
        <w:tc>
          <w:tcPr>
            <w:tcW w:w="1134" w:type="dxa"/>
            <w:tcBorders>
              <w:top w:val="nil"/>
              <w:left w:val="nil"/>
              <w:bottom w:val="nil"/>
              <w:right w:val="nil"/>
            </w:tcBorders>
            <w:shd w:val="clear" w:color="auto" w:fill="auto"/>
            <w:vAlign w:val="bottom"/>
          </w:tcPr>
          <w:p w14:paraId="267FA694" w14:textId="21115020" w:rsidR="0089591A" w:rsidRPr="00C935A5" w:rsidRDefault="0089591A" w:rsidP="0089591A">
            <w:pPr>
              <w:spacing w:before="40" w:after="40"/>
              <w:jc w:val="right"/>
              <w:rPr>
                <w:rFonts w:cs="Arial"/>
                <w:sz w:val="18"/>
                <w:szCs w:val="18"/>
              </w:rPr>
            </w:pPr>
            <w:r w:rsidRPr="0089591A">
              <w:rPr>
                <w:rFonts w:cs="Arial"/>
                <w:sz w:val="18"/>
                <w:szCs w:val="18"/>
              </w:rPr>
              <w:t>59,386</w:t>
            </w:r>
          </w:p>
        </w:tc>
        <w:tc>
          <w:tcPr>
            <w:tcW w:w="170" w:type="dxa"/>
            <w:tcBorders>
              <w:top w:val="nil"/>
              <w:left w:val="nil"/>
              <w:bottom w:val="nil"/>
              <w:right w:val="nil"/>
            </w:tcBorders>
            <w:shd w:val="clear" w:color="auto" w:fill="auto"/>
            <w:vAlign w:val="bottom"/>
          </w:tcPr>
          <w:p w14:paraId="0A263A2F"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792DC50" w14:textId="6234725E" w:rsidR="0089591A" w:rsidRPr="00C935A5" w:rsidRDefault="0089591A" w:rsidP="0089591A">
            <w:pPr>
              <w:spacing w:before="40" w:after="40"/>
              <w:jc w:val="right"/>
              <w:rPr>
                <w:rFonts w:cs="Arial"/>
                <w:sz w:val="18"/>
                <w:szCs w:val="18"/>
              </w:rPr>
            </w:pPr>
            <w:r w:rsidRPr="0089591A">
              <w:rPr>
                <w:rFonts w:cs="Arial"/>
                <w:sz w:val="18"/>
                <w:szCs w:val="18"/>
              </w:rPr>
              <w:t>936,661</w:t>
            </w:r>
          </w:p>
        </w:tc>
        <w:tc>
          <w:tcPr>
            <w:tcW w:w="1135" w:type="dxa"/>
            <w:tcBorders>
              <w:top w:val="nil"/>
              <w:left w:val="nil"/>
              <w:bottom w:val="nil"/>
              <w:right w:val="nil"/>
            </w:tcBorders>
            <w:shd w:val="clear" w:color="auto" w:fill="auto"/>
            <w:vAlign w:val="bottom"/>
          </w:tcPr>
          <w:p w14:paraId="581ACE97" w14:textId="111477BD" w:rsidR="0089591A" w:rsidRPr="00D30E02" w:rsidRDefault="0089591A" w:rsidP="0089591A">
            <w:pPr>
              <w:spacing w:before="40" w:after="40"/>
              <w:jc w:val="right"/>
              <w:rPr>
                <w:rFonts w:cs="Arial"/>
                <w:b/>
                <w:bCs/>
                <w:sz w:val="18"/>
                <w:szCs w:val="18"/>
              </w:rPr>
            </w:pPr>
            <w:r w:rsidRPr="00D30E02">
              <w:rPr>
                <w:rFonts w:cs="Arial"/>
                <w:b/>
                <w:bCs/>
                <w:sz w:val="18"/>
                <w:szCs w:val="18"/>
              </w:rPr>
              <w:t>950,912</w:t>
            </w:r>
          </w:p>
        </w:tc>
        <w:tc>
          <w:tcPr>
            <w:tcW w:w="1134" w:type="dxa"/>
            <w:tcBorders>
              <w:top w:val="nil"/>
              <w:left w:val="nil"/>
              <w:bottom w:val="nil"/>
              <w:right w:val="nil"/>
            </w:tcBorders>
            <w:shd w:val="clear" w:color="auto" w:fill="auto"/>
            <w:vAlign w:val="bottom"/>
          </w:tcPr>
          <w:p w14:paraId="1774557E" w14:textId="59423D3D" w:rsidR="0089591A" w:rsidRPr="00C935A5" w:rsidRDefault="0089591A" w:rsidP="0089591A">
            <w:pPr>
              <w:spacing w:before="40" w:after="40"/>
              <w:jc w:val="right"/>
              <w:rPr>
                <w:rFonts w:cs="Arial"/>
                <w:sz w:val="18"/>
                <w:szCs w:val="18"/>
              </w:rPr>
            </w:pPr>
            <w:r w:rsidRPr="0089591A">
              <w:rPr>
                <w:rFonts w:cs="Arial"/>
                <w:sz w:val="18"/>
                <w:szCs w:val="18"/>
              </w:rPr>
              <w:t>14,251</w:t>
            </w:r>
          </w:p>
        </w:tc>
      </w:tr>
      <w:tr w:rsidR="0089591A" w:rsidRPr="00C935A5" w14:paraId="5A2F6673" w14:textId="77777777" w:rsidTr="00372475">
        <w:trPr>
          <w:trHeight w:val="20"/>
        </w:trPr>
        <w:tc>
          <w:tcPr>
            <w:tcW w:w="2268" w:type="dxa"/>
            <w:tcBorders>
              <w:top w:val="nil"/>
              <w:left w:val="nil"/>
              <w:bottom w:val="nil"/>
              <w:right w:val="single" w:sz="18" w:space="0" w:color="FFC000"/>
            </w:tcBorders>
            <w:shd w:val="clear" w:color="auto" w:fill="auto"/>
            <w:vAlign w:val="center"/>
          </w:tcPr>
          <w:p w14:paraId="6023CBA2" w14:textId="77777777" w:rsidR="0089591A" w:rsidRPr="00C935A5" w:rsidRDefault="0089591A" w:rsidP="0089591A">
            <w:pPr>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FFC000"/>
              <w:bottom w:val="nil"/>
              <w:right w:val="nil"/>
            </w:tcBorders>
            <w:shd w:val="clear" w:color="auto" w:fill="auto"/>
            <w:vAlign w:val="bottom"/>
          </w:tcPr>
          <w:p w14:paraId="5847EC0D" w14:textId="303B9492" w:rsidR="0089591A" w:rsidRPr="00C935A5" w:rsidRDefault="0089591A" w:rsidP="0089591A">
            <w:pPr>
              <w:spacing w:before="40" w:after="40"/>
              <w:jc w:val="right"/>
              <w:rPr>
                <w:rFonts w:cs="Arial"/>
                <w:sz w:val="18"/>
                <w:szCs w:val="18"/>
              </w:rPr>
            </w:pPr>
            <w:r w:rsidRPr="0089591A">
              <w:rPr>
                <w:rFonts w:cs="Arial"/>
                <w:sz w:val="18"/>
                <w:szCs w:val="18"/>
              </w:rPr>
              <w:t>12,495,199</w:t>
            </w:r>
          </w:p>
        </w:tc>
        <w:tc>
          <w:tcPr>
            <w:tcW w:w="1134" w:type="dxa"/>
            <w:tcBorders>
              <w:top w:val="nil"/>
              <w:left w:val="nil"/>
              <w:bottom w:val="nil"/>
              <w:right w:val="nil"/>
            </w:tcBorders>
            <w:shd w:val="clear" w:color="auto" w:fill="auto"/>
            <w:vAlign w:val="bottom"/>
          </w:tcPr>
          <w:p w14:paraId="5A37A5A2" w14:textId="78BF80AC" w:rsidR="0089591A" w:rsidRPr="00D30E02" w:rsidRDefault="0089591A" w:rsidP="0089591A">
            <w:pPr>
              <w:spacing w:before="40" w:after="40"/>
              <w:jc w:val="right"/>
              <w:rPr>
                <w:rFonts w:cs="Arial"/>
                <w:b/>
                <w:bCs/>
                <w:sz w:val="18"/>
                <w:szCs w:val="18"/>
              </w:rPr>
            </w:pPr>
            <w:r w:rsidRPr="00D30E02">
              <w:rPr>
                <w:rFonts w:cs="Arial"/>
                <w:b/>
                <w:bCs/>
                <w:sz w:val="18"/>
                <w:szCs w:val="18"/>
              </w:rPr>
              <w:t>12,687,768</w:t>
            </w:r>
          </w:p>
        </w:tc>
        <w:tc>
          <w:tcPr>
            <w:tcW w:w="1134" w:type="dxa"/>
            <w:tcBorders>
              <w:top w:val="nil"/>
              <w:left w:val="nil"/>
              <w:bottom w:val="nil"/>
              <w:right w:val="nil"/>
            </w:tcBorders>
            <w:shd w:val="clear" w:color="auto" w:fill="auto"/>
            <w:vAlign w:val="bottom"/>
          </w:tcPr>
          <w:p w14:paraId="23DA1BCF" w14:textId="65B84C4E" w:rsidR="0089591A" w:rsidRPr="00C935A5" w:rsidRDefault="0089591A" w:rsidP="0089591A">
            <w:pPr>
              <w:spacing w:before="40" w:after="40"/>
              <w:jc w:val="right"/>
              <w:rPr>
                <w:rFonts w:cs="Arial"/>
                <w:sz w:val="18"/>
                <w:szCs w:val="18"/>
              </w:rPr>
            </w:pPr>
            <w:r w:rsidRPr="0089591A">
              <w:rPr>
                <w:rFonts w:cs="Arial"/>
                <w:sz w:val="18"/>
                <w:szCs w:val="18"/>
              </w:rPr>
              <w:t>192,569</w:t>
            </w:r>
          </w:p>
        </w:tc>
        <w:tc>
          <w:tcPr>
            <w:tcW w:w="170" w:type="dxa"/>
            <w:tcBorders>
              <w:top w:val="nil"/>
              <w:left w:val="nil"/>
              <w:bottom w:val="nil"/>
              <w:right w:val="nil"/>
            </w:tcBorders>
            <w:shd w:val="clear" w:color="auto" w:fill="auto"/>
            <w:vAlign w:val="bottom"/>
          </w:tcPr>
          <w:p w14:paraId="01699385"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A4CF516" w14:textId="5D34341C" w:rsidR="0089591A" w:rsidRPr="00C935A5" w:rsidRDefault="0089591A" w:rsidP="0089591A">
            <w:pPr>
              <w:spacing w:before="40" w:after="40"/>
              <w:jc w:val="right"/>
              <w:rPr>
                <w:rFonts w:cs="Arial"/>
                <w:sz w:val="18"/>
                <w:szCs w:val="18"/>
              </w:rPr>
            </w:pPr>
            <w:r w:rsidRPr="0089591A">
              <w:rPr>
                <w:rFonts w:cs="Arial"/>
                <w:sz w:val="18"/>
                <w:szCs w:val="18"/>
              </w:rPr>
              <w:t>1,784,470</w:t>
            </w:r>
          </w:p>
        </w:tc>
        <w:tc>
          <w:tcPr>
            <w:tcW w:w="1135" w:type="dxa"/>
            <w:tcBorders>
              <w:top w:val="nil"/>
              <w:left w:val="nil"/>
              <w:bottom w:val="nil"/>
              <w:right w:val="nil"/>
            </w:tcBorders>
            <w:shd w:val="clear" w:color="auto" w:fill="auto"/>
            <w:vAlign w:val="bottom"/>
          </w:tcPr>
          <w:p w14:paraId="05632770" w14:textId="36C0060A" w:rsidR="0089591A" w:rsidRPr="00D30E02" w:rsidRDefault="0089591A" w:rsidP="0089591A">
            <w:pPr>
              <w:spacing w:before="40" w:after="40"/>
              <w:jc w:val="right"/>
              <w:rPr>
                <w:rFonts w:cs="Arial"/>
                <w:b/>
                <w:bCs/>
                <w:sz w:val="18"/>
                <w:szCs w:val="18"/>
              </w:rPr>
            </w:pPr>
            <w:r w:rsidRPr="00D30E02">
              <w:rPr>
                <w:rFonts w:cs="Arial"/>
                <w:b/>
                <w:bCs/>
                <w:sz w:val="18"/>
                <w:szCs w:val="18"/>
              </w:rPr>
              <w:t>1,811,620</w:t>
            </w:r>
          </w:p>
        </w:tc>
        <w:tc>
          <w:tcPr>
            <w:tcW w:w="1134" w:type="dxa"/>
            <w:tcBorders>
              <w:top w:val="nil"/>
              <w:left w:val="nil"/>
              <w:bottom w:val="nil"/>
              <w:right w:val="nil"/>
            </w:tcBorders>
            <w:shd w:val="clear" w:color="auto" w:fill="auto"/>
            <w:vAlign w:val="bottom"/>
          </w:tcPr>
          <w:p w14:paraId="47EC957B" w14:textId="7FB48EBC" w:rsidR="0089591A" w:rsidRPr="00C935A5" w:rsidRDefault="0089591A" w:rsidP="0089591A">
            <w:pPr>
              <w:spacing w:before="40" w:after="40"/>
              <w:jc w:val="right"/>
              <w:rPr>
                <w:rFonts w:cs="Arial"/>
                <w:sz w:val="18"/>
                <w:szCs w:val="18"/>
              </w:rPr>
            </w:pPr>
            <w:r w:rsidRPr="0089591A">
              <w:rPr>
                <w:rFonts w:cs="Arial"/>
                <w:sz w:val="18"/>
                <w:szCs w:val="18"/>
              </w:rPr>
              <w:t>27,150</w:t>
            </w:r>
          </w:p>
        </w:tc>
      </w:tr>
      <w:tr w:rsidR="0089591A" w:rsidRPr="00C935A5" w14:paraId="22FAAB9E" w14:textId="77777777" w:rsidTr="00372475">
        <w:trPr>
          <w:trHeight w:val="20"/>
        </w:trPr>
        <w:tc>
          <w:tcPr>
            <w:tcW w:w="2268" w:type="dxa"/>
            <w:tcBorders>
              <w:top w:val="nil"/>
              <w:left w:val="nil"/>
              <w:bottom w:val="nil"/>
              <w:right w:val="single" w:sz="18" w:space="0" w:color="FFC000"/>
            </w:tcBorders>
            <w:shd w:val="clear" w:color="auto" w:fill="auto"/>
            <w:vAlign w:val="center"/>
          </w:tcPr>
          <w:p w14:paraId="677A30A7" w14:textId="77777777" w:rsidR="0089591A" w:rsidRPr="00C935A5" w:rsidRDefault="0089591A" w:rsidP="0089591A">
            <w:pPr>
              <w:spacing w:before="40" w:after="40"/>
              <w:rPr>
                <w:rFonts w:cs="Arial"/>
                <w:sz w:val="18"/>
                <w:szCs w:val="18"/>
              </w:rPr>
            </w:pPr>
            <w:r w:rsidRPr="00C935A5">
              <w:rPr>
                <w:rFonts w:cs="Arial"/>
                <w:sz w:val="18"/>
                <w:szCs w:val="18"/>
              </w:rPr>
              <w:t xml:space="preserve">Buloke S </w:t>
            </w:r>
          </w:p>
        </w:tc>
        <w:tc>
          <w:tcPr>
            <w:tcW w:w="1134" w:type="dxa"/>
            <w:tcBorders>
              <w:top w:val="nil"/>
              <w:left w:val="single" w:sz="18" w:space="0" w:color="FFC000"/>
              <w:bottom w:val="nil"/>
              <w:right w:val="nil"/>
            </w:tcBorders>
            <w:shd w:val="clear" w:color="auto" w:fill="auto"/>
            <w:vAlign w:val="bottom"/>
          </w:tcPr>
          <w:p w14:paraId="55A95F91" w14:textId="6A54360F" w:rsidR="0089591A" w:rsidRPr="00C935A5" w:rsidRDefault="0089591A" w:rsidP="0089591A">
            <w:pPr>
              <w:spacing w:before="40" w:after="40"/>
              <w:jc w:val="right"/>
              <w:rPr>
                <w:rFonts w:cs="Arial"/>
                <w:sz w:val="18"/>
                <w:szCs w:val="18"/>
              </w:rPr>
            </w:pPr>
            <w:r w:rsidRPr="0089591A">
              <w:rPr>
                <w:rFonts w:cs="Arial"/>
                <w:sz w:val="18"/>
                <w:szCs w:val="18"/>
              </w:rPr>
              <w:t>4,150,514</w:t>
            </w:r>
          </w:p>
        </w:tc>
        <w:tc>
          <w:tcPr>
            <w:tcW w:w="1134" w:type="dxa"/>
            <w:tcBorders>
              <w:top w:val="nil"/>
              <w:left w:val="nil"/>
              <w:bottom w:val="nil"/>
              <w:right w:val="nil"/>
            </w:tcBorders>
            <w:shd w:val="clear" w:color="auto" w:fill="auto"/>
            <w:vAlign w:val="bottom"/>
          </w:tcPr>
          <w:p w14:paraId="5DC422E7" w14:textId="3BAAC29A" w:rsidR="0089591A" w:rsidRPr="00D30E02" w:rsidRDefault="0089591A" w:rsidP="0089591A">
            <w:pPr>
              <w:spacing w:before="40" w:after="40"/>
              <w:jc w:val="right"/>
              <w:rPr>
                <w:rFonts w:cs="Arial"/>
                <w:b/>
                <w:bCs/>
                <w:sz w:val="18"/>
                <w:szCs w:val="18"/>
              </w:rPr>
            </w:pPr>
            <w:r w:rsidRPr="00D30E02">
              <w:rPr>
                <w:rFonts w:cs="Arial"/>
                <w:b/>
                <w:bCs/>
                <w:sz w:val="18"/>
                <w:szCs w:val="18"/>
              </w:rPr>
              <w:t>4,214,480</w:t>
            </w:r>
          </w:p>
        </w:tc>
        <w:tc>
          <w:tcPr>
            <w:tcW w:w="1134" w:type="dxa"/>
            <w:tcBorders>
              <w:top w:val="nil"/>
              <w:left w:val="nil"/>
              <w:bottom w:val="nil"/>
              <w:right w:val="nil"/>
            </w:tcBorders>
            <w:shd w:val="clear" w:color="auto" w:fill="auto"/>
            <w:vAlign w:val="bottom"/>
          </w:tcPr>
          <w:p w14:paraId="487BE0F8" w14:textId="20F87007" w:rsidR="0089591A" w:rsidRPr="00C935A5" w:rsidRDefault="0089591A" w:rsidP="0089591A">
            <w:pPr>
              <w:spacing w:before="40" w:after="40"/>
              <w:jc w:val="right"/>
              <w:rPr>
                <w:rFonts w:cs="Arial"/>
                <w:sz w:val="18"/>
                <w:szCs w:val="18"/>
              </w:rPr>
            </w:pPr>
            <w:r w:rsidRPr="0089591A">
              <w:rPr>
                <w:rFonts w:cs="Arial"/>
                <w:sz w:val="18"/>
                <w:szCs w:val="18"/>
              </w:rPr>
              <w:t>63,966</w:t>
            </w:r>
          </w:p>
        </w:tc>
        <w:tc>
          <w:tcPr>
            <w:tcW w:w="170" w:type="dxa"/>
            <w:tcBorders>
              <w:top w:val="nil"/>
              <w:left w:val="nil"/>
              <w:bottom w:val="nil"/>
              <w:right w:val="nil"/>
            </w:tcBorders>
            <w:shd w:val="clear" w:color="auto" w:fill="auto"/>
            <w:vAlign w:val="bottom"/>
          </w:tcPr>
          <w:p w14:paraId="537256E5"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47C6FFF" w14:textId="4CD4D215" w:rsidR="0089591A" w:rsidRPr="00C935A5" w:rsidRDefault="0089591A" w:rsidP="0089591A">
            <w:pPr>
              <w:spacing w:before="40" w:after="40"/>
              <w:jc w:val="right"/>
              <w:rPr>
                <w:rFonts w:cs="Arial"/>
                <w:sz w:val="18"/>
                <w:szCs w:val="18"/>
              </w:rPr>
            </w:pPr>
            <w:r w:rsidRPr="0089591A">
              <w:rPr>
                <w:rFonts w:cs="Arial"/>
                <w:sz w:val="18"/>
                <w:szCs w:val="18"/>
              </w:rPr>
              <w:t>2,567,132</w:t>
            </w:r>
          </w:p>
        </w:tc>
        <w:tc>
          <w:tcPr>
            <w:tcW w:w="1135" w:type="dxa"/>
            <w:tcBorders>
              <w:top w:val="nil"/>
              <w:left w:val="nil"/>
              <w:bottom w:val="nil"/>
              <w:right w:val="nil"/>
            </w:tcBorders>
            <w:shd w:val="clear" w:color="auto" w:fill="auto"/>
            <w:vAlign w:val="bottom"/>
          </w:tcPr>
          <w:p w14:paraId="14E17D8E" w14:textId="1B8C5F59" w:rsidR="0089591A" w:rsidRPr="00D30E02" w:rsidRDefault="0089591A" w:rsidP="0089591A">
            <w:pPr>
              <w:spacing w:before="40" w:after="40"/>
              <w:jc w:val="right"/>
              <w:rPr>
                <w:rFonts w:cs="Arial"/>
                <w:b/>
                <w:bCs/>
                <w:sz w:val="18"/>
                <w:szCs w:val="18"/>
              </w:rPr>
            </w:pPr>
            <w:r w:rsidRPr="00D30E02">
              <w:rPr>
                <w:rFonts w:cs="Arial"/>
                <w:b/>
                <w:bCs/>
                <w:sz w:val="18"/>
                <w:szCs w:val="18"/>
              </w:rPr>
              <w:t>2,606,191</w:t>
            </w:r>
          </w:p>
        </w:tc>
        <w:tc>
          <w:tcPr>
            <w:tcW w:w="1134" w:type="dxa"/>
            <w:tcBorders>
              <w:top w:val="nil"/>
              <w:left w:val="nil"/>
              <w:bottom w:val="nil"/>
              <w:right w:val="nil"/>
            </w:tcBorders>
            <w:shd w:val="clear" w:color="auto" w:fill="auto"/>
            <w:vAlign w:val="bottom"/>
          </w:tcPr>
          <w:p w14:paraId="299A63FD" w14:textId="7332AC80" w:rsidR="0089591A" w:rsidRPr="00C935A5" w:rsidRDefault="0089591A" w:rsidP="0089591A">
            <w:pPr>
              <w:spacing w:before="40" w:after="40"/>
              <w:jc w:val="right"/>
              <w:rPr>
                <w:rFonts w:cs="Arial"/>
                <w:sz w:val="18"/>
                <w:szCs w:val="18"/>
              </w:rPr>
            </w:pPr>
            <w:r w:rsidRPr="0089591A">
              <w:rPr>
                <w:rFonts w:cs="Arial"/>
                <w:sz w:val="18"/>
                <w:szCs w:val="18"/>
              </w:rPr>
              <w:t>39,059</w:t>
            </w:r>
          </w:p>
        </w:tc>
      </w:tr>
      <w:tr w:rsidR="0089591A" w:rsidRPr="00C935A5" w14:paraId="2B511C19" w14:textId="77777777" w:rsidTr="00372475">
        <w:trPr>
          <w:trHeight w:val="20"/>
        </w:trPr>
        <w:tc>
          <w:tcPr>
            <w:tcW w:w="2268" w:type="dxa"/>
            <w:tcBorders>
              <w:top w:val="nil"/>
              <w:left w:val="nil"/>
              <w:bottom w:val="nil"/>
              <w:right w:val="single" w:sz="18" w:space="0" w:color="FFC000"/>
            </w:tcBorders>
            <w:shd w:val="clear" w:color="auto" w:fill="auto"/>
            <w:vAlign w:val="center"/>
          </w:tcPr>
          <w:p w14:paraId="0596838D" w14:textId="77777777" w:rsidR="0089591A" w:rsidRPr="00C935A5" w:rsidRDefault="0089591A" w:rsidP="0089591A">
            <w:pPr>
              <w:spacing w:before="40" w:after="40"/>
              <w:rPr>
                <w:rFonts w:cs="Arial"/>
                <w:sz w:val="18"/>
                <w:szCs w:val="18"/>
              </w:rPr>
            </w:pPr>
            <w:r w:rsidRPr="00C935A5">
              <w:rPr>
                <w:rFonts w:cs="Arial"/>
                <w:sz w:val="18"/>
                <w:szCs w:val="18"/>
              </w:rPr>
              <w:t xml:space="preserve">Campaspe S </w:t>
            </w:r>
          </w:p>
        </w:tc>
        <w:tc>
          <w:tcPr>
            <w:tcW w:w="1134" w:type="dxa"/>
            <w:tcBorders>
              <w:top w:val="nil"/>
              <w:left w:val="single" w:sz="18" w:space="0" w:color="FFC000"/>
              <w:bottom w:val="nil"/>
              <w:right w:val="nil"/>
            </w:tcBorders>
            <w:shd w:val="clear" w:color="auto" w:fill="auto"/>
            <w:vAlign w:val="bottom"/>
          </w:tcPr>
          <w:p w14:paraId="7A415FB5" w14:textId="75EE8D76" w:rsidR="0089591A" w:rsidRPr="00C935A5" w:rsidRDefault="0089591A" w:rsidP="0089591A">
            <w:pPr>
              <w:spacing w:before="40" w:after="40"/>
              <w:jc w:val="right"/>
              <w:rPr>
                <w:rFonts w:cs="Arial"/>
                <w:sz w:val="18"/>
                <w:szCs w:val="18"/>
              </w:rPr>
            </w:pPr>
            <w:r w:rsidRPr="0089591A">
              <w:rPr>
                <w:rFonts w:cs="Arial"/>
                <w:sz w:val="18"/>
                <w:szCs w:val="18"/>
              </w:rPr>
              <w:t>8,085,039</w:t>
            </w:r>
          </w:p>
        </w:tc>
        <w:tc>
          <w:tcPr>
            <w:tcW w:w="1134" w:type="dxa"/>
            <w:tcBorders>
              <w:top w:val="nil"/>
              <w:left w:val="nil"/>
              <w:bottom w:val="nil"/>
              <w:right w:val="nil"/>
            </w:tcBorders>
            <w:shd w:val="clear" w:color="auto" w:fill="auto"/>
            <w:vAlign w:val="bottom"/>
          </w:tcPr>
          <w:p w14:paraId="39019864" w14:textId="5BB5EEA9" w:rsidR="0089591A" w:rsidRPr="00D30E02" w:rsidRDefault="0089591A" w:rsidP="0089591A">
            <w:pPr>
              <w:spacing w:before="40" w:after="40"/>
              <w:jc w:val="right"/>
              <w:rPr>
                <w:rFonts w:cs="Arial"/>
                <w:b/>
                <w:bCs/>
                <w:sz w:val="18"/>
                <w:szCs w:val="18"/>
              </w:rPr>
            </w:pPr>
            <w:r w:rsidRPr="00D30E02">
              <w:rPr>
                <w:rFonts w:cs="Arial"/>
                <w:b/>
                <w:bCs/>
                <w:sz w:val="18"/>
                <w:szCs w:val="18"/>
              </w:rPr>
              <w:t>8,209,641</w:t>
            </w:r>
          </w:p>
        </w:tc>
        <w:tc>
          <w:tcPr>
            <w:tcW w:w="1134" w:type="dxa"/>
            <w:tcBorders>
              <w:top w:val="nil"/>
              <w:left w:val="nil"/>
              <w:bottom w:val="nil"/>
              <w:right w:val="nil"/>
            </w:tcBorders>
            <w:shd w:val="clear" w:color="auto" w:fill="auto"/>
            <w:vAlign w:val="bottom"/>
          </w:tcPr>
          <w:p w14:paraId="0D401510" w14:textId="6D91C0E7" w:rsidR="0089591A" w:rsidRPr="00C935A5" w:rsidRDefault="0089591A" w:rsidP="0089591A">
            <w:pPr>
              <w:spacing w:before="40" w:after="40"/>
              <w:jc w:val="right"/>
              <w:rPr>
                <w:rFonts w:cs="Arial"/>
                <w:sz w:val="18"/>
                <w:szCs w:val="18"/>
              </w:rPr>
            </w:pPr>
            <w:r w:rsidRPr="0089591A">
              <w:rPr>
                <w:rFonts w:cs="Arial"/>
                <w:sz w:val="18"/>
                <w:szCs w:val="18"/>
              </w:rPr>
              <w:t>124,602</w:t>
            </w:r>
          </w:p>
        </w:tc>
        <w:tc>
          <w:tcPr>
            <w:tcW w:w="170" w:type="dxa"/>
            <w:tcBorders>
              <w:top w:val="nil"/>
              <w:left w:val="nil"/>
              <w:bottom w:val="nil"/>
              <w:right w:val="nil"/>
            </w:tcBorders>
            <w:shd w:val="clear" w:color="auto" w:fill="auto"/>
            <w:vAlign w:val="bottom"/>
          </w:tcPr>
          <w:p w14:paraId="6E74CD64"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1F87994" w14:textId="7A109C2A" w:rsidR="0089591A" w:rsidRPr="00C935A5" w:rsidRDefault="0089591A" w:rsidP="0089591A">
            <w:pPr>
              <w:spacing w:before="40" w:after="40"/>
              <w:jc w:val="right"/>
              <w:rPr>
                <w:rFonts w:cs="Arial"/>
                <w:sz w:val="18"/>
                <w:szCs w:val="18"/>
              </w:rPr>
            </w:pPr>
            <w:r w:rsidRPr="0089591A">
              <w:rPr>
                <w:rFonts w:cs="Arial"/>
                <w:sz w:val="18"/>
                <w:szCs w:val="18"/>
              </w:rPr>
              <w:t>4,172,230</w:t>
            </w:r>
          </w:p>
        </w:tc>
        <w:tc>
          <w:tcPr>
            <w:tcW w:w="1135" w:type="dxa"/>
            <w:tcBorders>
              <w:top w:val="nil"/>
              <w:left w:val="nil"/>
              <w:bottom w:val="nil"/>
              <w:right w:val="nil"/>
            </w:tcBorders>
            <w:shd w:val="clear" w:color="auto" w:fill="auto"/>
            <w:vAlign w:val="bottom"/>
          </w:tcPr>
          <w:p w14:paraId="045CED2C" w14:textId="6A43E639" w:rsidR="0089591A" w:rsidRPr="00D30E02" w:rsidRDefault="0089591A" w:rsidP="0089591A">
            <w:pPr>
              <w:spacing w:before="40" w:after="40"/>
              <w:jc w:val="right"/>
              <w:rPr>
                <w:rFonts w:cs="Arial"/>
                <w:b/>
                <w:bCs/>
                <w:sz w:val="18"/>
                <w:szCs w:val="18"/>
              </w:rPr>
            </w:pPr>
            <w:r w:rsidRPr="00D30E02">
              <w:rPr>
                <w:rFonts w:cs="Arial"/>
                <w:b/>
                <w:bCs/>
                <w:sz w:val="18"/>
                <w:szCs w:val="18"/>
              </w:rPr>
              <w:t>4,235,710</w:t>
            </w:r>
          </w:p>
        </w:tc>
        <w:tc>
          <w:tcPr>
            <w:tcW w:w="1134" w:type="dxa"/>
            <w:tcBorders>
              <w:top w:val="nil"/>
              <w:left w:val="nil"/>
              <w:bottom w:val="nil"/>
              <w:right w:val="nil"/>
            </w:tcBorders>
            <w:shd w:val="clear" w:color="auto" w:fill="auto"/>
            <w:vAlign w:val="bottom"/>
          </w:tcPr>
          <w:p w14:paraId="7C03729E" w14:textId="49E4195C" w:rsidR="0089591A" w:rsidRPr="00C935A5" w:rsidRDefault="0089591A" w:rsidP="0089591A">
            <w:pPr>
              <w:spacing w:before="40" w:after="40"/>
              <w:jc w:val="right"/>
              <w:rPr>
                <w:rFonts w:cs="Arial"/>
                <w:sz w:val="18"/>
                <w:szCs w:val="18"/>
              </w:rPr>
            </w:pPr>
            <w:r w:rsidRPr="0089591A">
              <w:rPr>
                <w:rFonts w:cs="Arial"/>
                <w:sz w:val="18"/>
                <w:szCs w:val="18"/>
              </w:rPr>
              <w:t>63,480</w:t>
            </w:r>
          </w:p>
        </w:tc>
      </w:tr>
      <w:tr w:rsidR="0089591A" w:rsidRPr="00C935A5" w14:paraId="7BB91D31" w14:textId="77777777" w:rsidTr="00372475">
        <w:trPr>
          <w:trHeight w:val="20"/>
        </w:trPr>
        <w:tc>
          <w:tcPr>
            <w:tcW w:w="2268" w:type="dxa"/>
            <w:tcBorders>
              <w:top w:val="nil"/>
              <w:left w:val="nil"/>
              <w:bottom w:val="nil"/>
              <w:right w:val="single" w:sz="18" w:space="0" w:color="FFC000"/>
            </w:tcBorders>
            <w:shd w:val="clear" w:color="auto" w:fill="auto"/>
            <w:vAlign w:val="center"/>
          </w:tcPr>
          <w:p w14:paraId="61AFB8EE" w14:textId="77777777" w:rsidR="0089591A" w:rsidRPr="00C935A5" w:rsidRDefault="0089591A" w:rsidP="0089591A">
            <w:pPr>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FFC000"/>
              <w:bottom w:val="nil"/>
              <w:right w:val="nil"/>
            </w:tcBorders>
            <w:shd w:val="clear" w:color="auto" w:fill="auto"/>
            <w:vAlign w:val="bottom"/>
          </w:tcPr>
          <w:p w14:paraId="2D56781A" w14:textId="0BA25342" w:rsidR="0089591A" w:rsidRPr="00C935A5" w:rsidRDefault="0089591A" w:rsidP="0089591A">
            <w:pPr>
              <w:spacing w:before="40" w:after="40"/>
              <w:jc w:val="right"/>
              <w:rPr>
                <w:rFonts w:cs="Arial"/>
                <w:sz w:val="18"/>
                <w:szCs w:val="18"/>
              </w:rPr>
            </w:pPr>
            <w:r w:rsidRPr="0089591A">
              <w:rPr>
                <w:rFonts w:cs="Arial"/>
                <w:sz w:val="18"/>
                <w:szCs w:val="18"/>
              </w:rPr>
              <w:t>9,481,033</w:t>
            </w:r>
          </w:p>
        </w:tc>
        <w:tc>
          <w:tcPr>
            <w:tcW w:w="1134" w:type="dxa"/>
            <w:tcBorders>
              <w:top w:val="nil"/>
              <w:left w:val="nil"/>
              <w:bottom w:val="nil"/>
              <w:right w:val="nil"/>
            </w:tcBorders>
            <w:shd w:val="clear" w:color="auto" w:fill="auto"/>
            <w:vAlign w:val="bottom"/>
          </w:tcPr>
          <w:p w14:paraId="694A37AA" w14:textId="6D60CFD5" w:rsidR="0089591A" w:rsidRPr="00D30E02" w:rsidRDefault="0089591A" w:rsidP="0089591A">
            <w:pPr>
              <w:spacing w:before="40" w:after="40"/>
              <w:jc w:val="right"/>
              <w:rPr>
                <w:rFonts w:cs="Arial"/>
                <w:b/>
                <w:bCs/>
                <w:sz w:val="18"/>
                <w:szCs w:val="18"/>
              </w:rPr>
            </w:pPr>
            <w:r w:rsidRPr="00D30E02">
              <w:rPr>
                <w:rFonts w:cs="Arial"/>
                <w:b/>
                <w:bCs/>
                <w:sz w:val="18"/>
                <w:szCs w:val="18"/>
              </w:rPr>
              <w:t>9,627,150</w:t>
            </w:r>
          </w:p>
        </w:tc>
        <w:tc>
          <w:tcPr>
            <w:tcW w:w="1134" w:type="dxa"/>
            <w:tcBorders>
              <w:top w:val="nil"/>
              <w:left w:val="nil"/>
              <w:bottom w:val="nil"/>
              <w:right w:val="nil"/>
            </w:tcBorders>
            <w:shd w:val="clear" w:color="auto" w:fill="auto"/>
            <w:vAlign w:val="bottom"/>
          </w:tcPr>
          <w:p w14:paraId="5F4653C4" w14:textId="36121BCF" w:rsidR="0089591A" w:rsidRPr="00C935A5" w:rsidRDefault="0089591A" w:rsidP="0089591A">
            <w:pPr>
              <w:spacing w:before="40" w:after="40"/>
              <w:jc w:val="right"/>
              <w:rPr>
                <w:rFonts w:cs="Arial"/>
                <w:sz w:val="18"/>
                <w:szCs w:val="18"/>
              </w:rPr>
            </w:pPr>
            <w:r w:rsidRPr="0089591A">
              <w:rPr>
                <w:rFonts w:cs="Arial"/>
                <w:sz w:val="18"/>
                <w:szCs w:val="18"/>
              </w:rPr>
              <w:t>146,117</w:t>
            </w:r>
          </w:p>
        </w:tc>
        <w:tc>
          <w:tcPr>
            <w:tcW w:w="170" w:type="dxa"/>
            <w:tcBorders>
              <w:top w:val="nil"/>
              <w:left w:val="nil"/>
              <w:bottom w:val="nil"/>
              <w:right w:val="nil"/>
            </w:tcBorders>
            <w:shd w:val="clear" w:color="auto" w:fill="auto"/>
            <w:vAlign w:val="bottom"/>
          </w:tcPr>
          <w:p w14:paraId="28086C55"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630C275" w14:textId="4EADB38A" w:rsidR="0089591A" w:rsidRPr="00C935A5" w:rsidRDefault="0089591A" w:rsidP="0089591A">
            <w:pPr>
              <w:spacing w:before="40" w:after="40"/>
              <w:jc w:val="right"/>
              <w:rPr>
                <w:rFonts w:cs="Arial"/>
                <w:sz w:val="18"/>
                <w:szCs w:val="18"/>
              </w:rPr>
            </w:pPr>
            <w:r w:rsidRPr="0089591A">
              <w:rPr>
                <w:rFonts w:cs="Arial"/>
                <w:sz w:val="18"/>
                <w:szCs w:val="18"/>
              </w:rPr>
              <w:t>2,691,124</w:t>
            </w:r>
          </w:p>
        </w:tc>
        <w:tc>
          <w:tcPr>
            <w:tcW w:w="1135" w:type="dxa"/>
            <w:tcBorders>
              <w:top w:val="nil"/>
              <w:left w:val="nil"/>
              <w:bottom w:val="nil"/>
              <w:right w:val="nil"/>
            </w:tcBorders>
            <w:shd w:val="clear" w:color="auto" w:fill="auto"/>
            <w:vAlign w:val="bottom"/>
          </w:tcPr>
          <w:p w14:paraId="77A0EA94" w14:textId="78CD9C28" w:rsidR="0089591A" w:rsidRPr="00D30E02" w:rsidRDefault="0089591A" w:rsidP="0089591A">
            <w:pPr>
              <w:spacing w:before="40" w:after="40"/>
              <w:jc w:val="right"/>
              <w:rPr>
                <w:rFonts w:cs="Arial"/>
                <w:b/>
                <w:bCs/>
                <w:sz w:val="18"/>
                <w:szCs w:val="18"/>
              </w:rPr>
            </w:pPr>
            <w:r w:rsidRPr="00D30E02">
              <w:rPr>
                <w:rFonts w:cs="Arial"/>
                <w:b/>
                <w:bCs/>
                <w:sz w:val="18"/>
                <w:szCs w:val="18"/>
              </w:rPr>
              <w:t>2,732,069</w:t>
            </w:r>
          </w:p>
        </w:tc>
        <w:tc>
          <w:tcPr>
            <w:tcW w:w="1134" w:type="dxa"/>
            <w:tcBorders>
              <w:top w:val="nil"/>
              <w:left w:val="nil"/>
              <w:bottom w:val="nil"/>
              <w:right w:val="nil"/>
            </w:tcBorders>
            <w:shd w:val="clear" w:color="auto" w:fill="auto"/>
            <w:vAlign w:val="bottom"/>
          </w:tcPr>
          <w:p w14:paraId="73541511" w14:textId="02ECA15F" w:rsidR="0089591A" w:rsidRPr="00C935A5" w:rsidRDefault="0089591A" w:rsidP="0089591A">
            <w:pPr>
              <w:spacing w:before="40" w:after="40"/>
              <w:jc w:val="right"/>
              <w:rPr>
                <w:rFonts w:cs="Arial"/>
                <w:sz w:val="18"/>
                <w:szCs w:val="18"/>
              </w:rPr>
            </w:pPr>
            <w:r w:rsidRPr="0089591A">
              <w:rPr>
                <w:rFonts w:cs="Arial"/>
                <w:sz w:val="18"/>
                <w:szCs w:val="18"/>
              </w:rPr>
              <w:t>40,945</w:t>
            </w:r>
          </w:p>
        </w:tc>
      </w:tr>
      <w:tr w:rsidR="0089591A" w:rsidRPr="00C935A5" w14:paraId="415E2112" w14:textId="77777777" w:rsidTr="00372475">
        <w:trPr>
          <w:trHeight w:val="20"/>
        </w:trPr>
        <w:tc>
          <w:tcPr>
            <w:tcW w:w="2268" w:type="dxa"/>
            <w:tcBorders>
              <w:top w:val="nil"/>
              <w:left w:val="nil"/>
              <w:bottom w:val="nil"/>
              <w:right w:val="single" w:sz="18" w:space="0" w:color="FFC000"/>
            </w:tcBorders>
            <w:shd w:val="clear" w:color="auto" w:fill="auto"/>
            <w:vAlign w:val="center"/>
          </w:tcPr>
          <w:p w14:paraId="07A1CFEC" w14:textId="77777777" w:rsidR="0089591A" w:rsidRPr="00C935A5" w:rsidRDefault="0089591A" w:rsidP="0089591A">
            <w:pPr>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FFC000"/>
              <w:bottom w:val="nil"/>
              <w:right w:val="nil"/>
            </w:tcBorders>
            <w:shd w:val="clear" w:color="auto" w:fill="auto"/>
            <w:vAlign w:val="bottom"/>
          </w:tcPr>
          <w:p w14:paraId="65B25298" w14:textId="6FC1B0BC" w:rsidR="0089591A" w:rsidRPr="00C935A5" w:rsidRDefault="0089591A" w:rsidP="0089591A">
            <w:pPr>
              <w:spacing w:before="40" w:after="40"/>
              <w:jc w:val="right"/>
              <w:rPr>
                <w:rFonts w:cs="Arial"/>
                <w:sz w:val="18"/>
                <w:szCs w:val="18"/>
              </w:rPr>
            </w:pPr>
            <w:r w:rsidRPr="0089591A">
              <w:rPr>
                <w:rFonts w:cs="Arial"/>
                <w:sz w:val="18"/>
                <w:szCs w:val="18"/>
              </w:rPr>
              <w:t>18,640,869</w:t>
            </w:r>
          </w:p>
        </w:tc>
        <w:tc>
          <w:tcPr>
            <w:tcW w:w="1134" w:type="dxa"/>
            <w:tcBorders>
              <w:top w:val="nil"/>
              <w:left w:val="nil"/>
              <w:bottom w:val="nil"/>
              <w:right w:val="nil"/>
            </w:tcBorders>
            <w:shd w:val="clear" w:color="auto" w:fill="auto"/>
            <w:vAlign w:val="bottom"/>
          </w:tcPr>
          <w:p w14:paraId="05178476" w14:textId="74A602A5" w:rsidR="0089591A" w:rsidRPr="00D30E02" w:rsidRDefault="0089591A" w:rsidP="0089591A">
            <w:pPr>
              <w:spacing w:before="40" w:after="40"/>
              <w:jc w:val="right"/>
              <w:rPr>
                <w:rFonts w:cs="Arial"/>
                <w:b/>
                <w:bCs/>
                <w:sz w:val="18"/>
                <w:szCs w:val="18"/>
              </w:rPr>
            </w:pPr>
            <w:r w:rsidRPr="00D30E02">
              <w:rPr>
                <w:rFonts w:cs="Arial"/>
                <w:b/>
                <w:bCs/>
                <w:sz w:val="18"/>
                <w:szCs w:val="18"/>
              </w:rPr>
              <w:t>18,928,152</w:t>
            </w:r>
          </w:p>
        </w:tc>
        <w:tc>
          <w:tcPr>
            <w:tcW w:w="1134" w:type="dxa"/>
            <w:tcBorders>
              <w:top w:val="nil"/>
              <w:left w:val="nil"/>
              <w:bottom w:val="nil"/>
              <w:right w:val="nil"/>
            </w:tcBorders>
            <w:shd w:val="clear" w:color="auto" w:fill="auto"/>
            <w:vAlign w:val="bottom"/>
          </w:tcPr>
          <w:p w14:paraId="72416447" w14:textId="1FC078F1" w:rsidR="0089591A" w:rsidRPr="00C935A5" w:rsidRDefault="0089591A" w:rsidP="0089591A">
            <w:pPr>
              <w:spacing w:before="40" w:after="40"/>
              <w:jc w:val="right"/>
              <w:rPr>
                <w:rFonts w:cs="Arial"/>
                <w:sz w:val="18"/>
                <w:szCs w:val="18"/>
              </w:rPr>
            </w:pPr>
            <w:r w:rsidRPr="0089591A">
              <w:rPr>
                <w:rFonts w:cs="Arial"/>
                <w:sz w:val="18"/>
                <w:szCs w:val="18"/>
              </w:rPr>
              <w:t>287,283</w:t>
            </w:r>
          </w:p>
        </w:tc>
        <w:tc>
          <w:tcPr>
            <w:tcW w:w="170" w:type="dxa"/>
            <w:tcBorders>
              <w:top w:val="nil"/>
              <w:left w:val="nil"/>
              <w:bottom w:val="nil"/>
              <w:right w:val="nil"/>
            </w:tcBorders>
            <w:shd w:val="clear" w:color="auto" w:fill="auto"/>
            <w:vAlign w:val="bottom"/>
          </w:tcPr>
          <w:p w14:paraId="51B0E796"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AB13FA2" w14:textId="4AF77049" w:rsidR="0089591A" w:rsidRPr="00C935A5" w:rsidRDefault="0089591A" w:rsidP="0089591A">
            <w:pPr>
              <w:spacing w:before="40" w:after="40"/>
              <w:jc w:val="right"/>
              <w:rPr>
                <w:rFonts w:cs="Arial"/>
                <w:sz w:val="18"/>
                <w:szCs w:val="18"/>
              </w:rPr>
            </w:pPr>
            <w:r w:rsidRPr="0089591A">
              <w:rPr>
                <w:rFonts w:cs="Arial"/>
                <w:sz w:val="18"/>
                <w:szCs w:val="18"/>
              </w:rPr>
              <w:t>2,771,412</w:t>
            </w:r>
          </w:p>
        </w:tc>
        <w:tc>
          <w:tcPr>
            <w:tcW w:w="1135" w:type="dxa"/>
            <w:tcBorders>
              <w:top w:val="nil"/>
              <w:left w:val="nil"/>
              <w:bottom w:val="nil"/>
              <w:right w:val="nil"/>
            </w:tcBorders>
            <w:shd w:val="clear" w:color="auto" w:fill="auto"/>
            <w:vAlign w:val="bottom"/>
          </w:tcPr>
          <w:p w14:paraId="4CE2F108" w14:textId="119B71E6" w:rsidR="0089591A" w:rsidRPr="00D30E02" w:rsidRDefault="0089591A" w:rsidP="0089591A">
            <w:pPr>
              <w:spacing w:before="40" w:after="40"/>
              <w:jc w:val="right"/>
              <w:rPr>
                <w:rFonts w:cs="Arial"/>
                <w:b/>
                <w:bCs/>
                <w:sz w:val="18"/>
                <w:szCs w:val="18"/>
              </w:rPr>
            </w:pPr>
            <w:r w:rsidRPr="00D30E02">
              <w:rPr>
                <w:rFonts w:cs="Arial"/>
                <w:b/>
                <w:bCs/>
                <w:sz w:val="18"/>
                <w:szCs w:val="18"/>
              </w:rPr>
              <w:t>2,813,579</w:t>
            </w:r>
          </w:p>
        </w:tc>
        <w:tc>
          <w:tcPr>
            <w:tcW w:w="1134" w:type="dxa"/>
            <w:tcBorders>
              <w:top w:val="nil"/>
              <w:left w:val="nil"/>
              <w:bottom w:val="nil"/>
              <w:right w:val="nil"/>
            </w:tcBorders>
            <w:shd w:val="clear" w:color="auto" w:fill="auto"/>
            <w:vAlign w:val="bottom"/>
          </w:tcPr>
          <w:p w14:paraId="3945AF2D" w14:textId="136D32B7" w:rsidR="0089591A" w:rsidRPr="00C935A5" w:rsidRDefault="0089591A" w:rsidP="0089591A">
            <w:pPr>
              <w:spacing w:before="40" w:after="40"/>
              <w:jc w:val="right"/>
              <w:rPr>
                <w:rFonts w:cs="Arial"/>
                <w:sz w:val="18"/>
                <w:szCs w:val="18"/>
              </w:rPr>
            </w:pPr>
            <w:r w:rsidRPr="0089591A">
              <w:rPr>
                <w:rFonts w:cs="Arial"/>
                <w:sz w:val="18"/>
                <w:szCs w:val="18"/>
              </w:rPr>
              <w:t>42,167</w:t>
            </w:r>
          </w:p>
        </w:tc>
      </w:tr>
      <w:tr w:rsidR="0089591A" w:rsidRPr="00C935A5" w14:paraId="08E516F0" w14:textId="77777777" w:rsidTr="00372475">
        <w:trPr>
          <w:trHeight w:val="20"/>
        </w:trPr>
        <w:tc>
          <w:tcPr>
            <w:tcW w:w="2268" w:type="dxa"/>
            <w:tcBorders>
              <w:top w:val="nil"/>
              <w:left w:val="nil"/>
              <w:bottom w:val="nil"/>
              <w:right w:val="single" w:sz="18" w:space="0" w:color="FFC000"/>
            </w:tcBorders>
            <w:shd w:val="clear" w:color="auto" w:fill="auto"/>
            <w:vAlign w:val="center"/>
          </w:tcPr>
          <w:p w14:paraId="53279391" w14:textId="77777777" w:rsidR="0089591A" w:rsidRPr="00C935A5" w:rsidRDefault="0089591A" w:rsidP="0089591A">
            <w:pPr>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FFC000"/>
              <w:bottom w:val="nil"/>
              <w:right w:val="nil"/>
            </w:tcBorders>
            <w:shd w:val="clear" w:color="auto" w:fill="auto"/>
            <w:vAlign w:val="bottom"/>
          </w:tcPr>
          <w:p w14:paraId="30550E53" w14:textId="35EC78EA" w:rsidR="0089591A" w:rsidRPr="00C935A5" w:rsidRDefault="0089591A" w:rsidP="0089591A">
            <w:pPr>
              <w:spacing w:before="40" w:after="40"/>
              <w:jc w:val="right"/>
              <w:rPr>
                <w:rFonts w:cs="Arial"/>
                <w:sz w:val="18"/>
                <w:szCs w:val="18"/>
              </w:rPr>
            </w:pPr>
            <w:r w:rsidRPr="0089591A">
              <w:rPr>
                <w:rFonts w:cs="Arial"/>
                <w:sz w:val="18"/>
                <w:szCs w:val="18"/>
              </w:rPr>
              <w:t>2,915,964</w:t>
            </w:r>
          </w:p>
        </w:tc>
        <w:tc>
          <w:tcPr>
            <w:tcW w:w="1134" w:type="dxa"/>
            <w:tcBorders>
              <w:top w:val="nil"/>
              <w:left w:val="nil"/>
              <w:bottom w:val="nil"/>
              <w:right w:val="nil"/>
            </w:tcBorders>
            <w:shd w:val="clear" w:color="auto" w:fill="auto"/>
            <w:vAlign w:val="bottom"/>
          </w:tcPr>
          <w:p w14:paraId="4A13482A" w14:textId="4BE767CC" w:rsidR="0089591A" w:rsidRPr="00D30E02" w:rsidRDefault="0089591A" w:rsidP="0089591A">
            <w:pPr>
              <w:spacing w:before="40" w:after="40"/>
              <w:jc w:val="right"/>
              <w:rPr>
                <w:rFonts w:cs="Arial"/>
                <w:b/>
                <w:bCs/>
                <w:sz w:val="18"/>
                <w:szCs w:val="18"/>
              </w:rPr>
            </w:pPr>
            <w:r w:rsidRPr="00D30E02">
              <w:rPr>
                <w:rFonts w:cs="Arial"/>
                <w:b/>
                <w:bCs/>
                <w:sz w:val="18"/>
                <w:szCs w:val="18"/>
              </w:rPr>
              <w:t>2,960,903</w:t>
            </w:r>
          </w:p>
        </w:tc>
        <w:tc>
          <w:tcPr>
            <w:tcW w:w="1134" w:type="dxa"/>
            <w:tcBorders>
              <w:top w:val="nil"/>
              <w:left w:val="nil"/>
              <w:bottom w:val="nil"/>
              <w:right w:val="nil"/>
            </w:tcBorders>
            <w:shd w:val="clear" w:color="auto" w:fill="auto"/>
            <w:vAlign w:val="bottom"/>
          </w:tcPr>
          <w:p w14:paraId="60C44E12" w14:textId="0785DF32" w:rsidR="0089591A" w:rsidRPr="00C935A5" w:rsidRDefault="0089591A" w:rsidP="0089591A">
            <w:pPr>
              <w:spacing w:before="40" w:after="40"/>
              <w:jc w:val="right"/>
              <w:rPr>
                <w:rFonts w:cs="Arial"/>
                <w:sz w:val="18"/>
                <w:szCs w:val="18"/>
              </w:rPr>
            </w:pPr>
            <w:r w:rsidRPr="0089591A">
              <w:rPr>
                <w:rFonts w:cs="Arial"/>
                <w:sz w:val="18"/>
                <w:szCs w:val="18"/>
              </w:rPr>
              <w:t>44,939</w:t>
            </w:r>
          </w:p>
        </w:tc>
        <w:tc>
          <w:tcPr>
            <w:tcW w:w="170" w:type="dxa"/>
            <w:tcBorders>
              <w:top w:val="nil"/>
              <w:left w:val="nil"/>
              <w:bottom w:val="nil"/>
              <w:right w:val="nil"/>
            </w:tcBorders>
            <w:shd w:val="clear" w:color="auto" w:fill="auto"/>
            <w:vAlign w:val="bottom"/>
          </w:tcPr>
          <w:p w14:paraId="65F3E812"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1AEB15" w14:textId="5F3F45C2" w:rsidR="0089591A" w:rsidRPr="00C935A5" w:rsidRDefault="0089591A" w:rsidP="0089591A">
            <w:pPr>
              <w:spacing w:before="40" w:after="40"/>
              <w:jc w:val="right"/>
              <w:rPr>
                <w:rFonts w:cs="Arial"/>
                <w:sz w:val="18"/>
                <w:szCs w:val="18"/>
              </w:rPr>
            </w:pPr>
            <w:r w:rsidRPr="0089591A">
              <w:rPr>
                <w:rFonts w:cs="Arial"/>
                <w:sz w:val="18"/>
                <w:szCs w:val="18"/>
              </w:rPr>
              <w:t>1,256,455</w:t>
            </w:r>
          </w:p>
        </w:tc>
        <w:tc>
          <w:tcPr>
            <w:tcW w:w="1135" w:type="dxa"/>
            <w:tcBorders>
              <w:top w:val="nil"/>
              <w:left w:val="nil"/>
              <w:bottom w:val="nil"/>
              <w:right w:val="nil"/>
            </w:tcBorders>
            <w:shd w:val="clear" w:color="auto" w:fill="auto"/>
            <w:vAlign w:val="bottom"/>
          </w:tcPr>
          <w:p w14:paraId="78B957B9" w14:textId="196414EC" w:rsidR="0089591A" w:rsidRPr="00D30E02" w:rsidRDefault="0089591A" w:rsidP="0089591A">
            <w:pPr>
              <w:spacing w:before="40" w:after="40"/>
              <w:jc w:val="right"/>
              <w:rPr>
                <w:rFonts w:cs="Arial"/>
                <w:b/>
                <w:bCs/>
                <w:sz w:val="18"/>
                <w:szCs w:val="18"/>
              </w:rPr>
            </w:pPr>
            <w:r w:rsidRPr="00D30E02">
              <w:rPr>
                <w:rFonts w:cs="Arial"/>
                <w:b/>
                <w:bCs/>
                <w:sz w:val="18"/>
                <w:szCs w:val="18"/>
              </w:rPr>
              <w:t>1,275,572</w:t>
            </w:r>
          </w:p>
        </w:tc>
        <w:tc>
          <w:tcPr>
            <w:tcW w:w="1134" w:type="dxa"/>
            <w:tcBorders>
              <w:top w:val="nil"/>
              <w:left w:val="nil"/>
              <w:bottom w:val="nil"/>
              <w:right w:val="nil"/>
            </w:tcBorders>
            <w:shd w:val="clear" w:color="auto" w:fill="auto"/>
            <w:vAlign w:val="bottom"/>
          </w:tcPr>
          <w:p w14:paraId="79673EE7" w14:textId="2F83555C" w:rsidR="0089591A" w:rsidRPr="00C935A5" w:rsidRDefault="0089591A" w:rsidP="0089591A">
            <w:pPr>
              <w:spacing w:before="40" w:after="40"/>
              <w:jc w:val="right"/>
              <w:rPr>
                <w:rFonts w:cs="Arial"/>
                <w:sz w:val="18"/>
                <w:szCs w:val="18"/>
              </w:rPr>
            </w:pPr>
            <w:r w:rsidRPr="0089591A">
              <w:rPr>
                <w:rFonts w:cs="Arial"/>
                <w:sz w:val="18"/>
                <w:szCs w:val="18"/>
              </w:rPr>
              <w:t>19,117</w:t>
            </w:r>
          </w:p>
        </w:tc>
      </w:tr>
      <w:tr w:rsidR="0089591A" w:rsidRPr="00C935A5" w14:paraId="1048B1F1" w14:textId="77777777" w:rsidTr="00372475">
        <w:trPr>
          <w:trHeight w:val="20"/>
        </w:trPr>
        <w:tc>
          <w:tcPr>
            <w:tcW w:w="2268" w:type="dxa"/>
            <w:tcBorders>
              <w:top w:val="nil"/>
              <w:left w:val="nil"/>
              <w:bottom w:val="nil"/>
              <w:right w:val="single" w:sz="18" w:space="0" w:color="FFC000"/>
            </w:tcBorders>
            <w:shd w:val="clear" w:color="auto" w:fill="auto"/>
            <w:vAlign w:val="center"/>
          </w:tcPr>
          <w:p w14:paraId="57ADA1C5" w14:textId="77777777" w:rsidR="0089591A" w:rsidRPr="00C935A5" w:rsidRDefault="0089591A" w:rsidP="0089591A">
            <w:pPr>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FFC000"/>
              <w:bottom w:val="nil"/>
              <w:right w:val="nil"/>
            </w:tcBorders>
            <w:shd w:val="clear" w:color="auto" w:fill="auto"/>
            <w:vAlign w:val="bottom"/>
          </w:tcPr>
          <w:p w14:paraId="3B23DF54" w14:textId="35D02BB9" w:rsidR="0089591A" w:rsidRPr="00C935A5" w:rsidRDefault="0089591A" w:rsidP="0089591A">
            <w:pPr>
              <w:spacing w:before="40" w:after="40"/>
              <w:jc w:val="right"/>
              <w:rPr>
                <w:rFonts w:cs="Arial"/>
                <w:sz w:val="18"/>
                <w:szCs w:val="18"/>
              </w:rPr>
            </w:pPr>
            <w:r w:rsidRPr="0089591A">
              <w:rPr>
                <w:rFonts w:cs="Arial"/>
                <w:sz w:val="18"/>
                <w:szCs w:val="18"/>
              </w:rPr>
              <w:t>4,290,170</w:t>
            </w:r>
          </w:p>
        </w:tc>
        <w:tc>
          <w:tcPr>
            <w:tcW w:w="1134" w:type="dxa"/>
            <w:tcBorders>
              <w:top w:val="nil"/>
              <w:left w:val="nil"/>
              <w:bottom w:val="nil"/>
              <w:right w:val="nil"/>
            </w:tcBorders>
            <w:shd w:val="clear" w:color="auto" w:fill="auto"/>
            <w:vAlign w:val="bottom"/>
          </w:tcPr>
          <w:p w14:paraId="6A3B6E68" w14:textId="0E2A38A5" w:rsidR="0089591A" w:rsidRPr="00D30E02" w:rsidRDefault="0089591A" w:rsidP="0089591A">
            <w:pPr>
              <w:spacing w:before="40" w:after="40"/>
              <w:jc w:val="right"/>
              <w:rPr>
                <w:rFonts w:cs="Arial"/>
                <w:b/>
                <w:bCs/>
                <w:sz w:val="18"/>
                <w:szCs w:val="18"/>
              </w:rPr>
            </w:pPr>
            <w:r w:rsidRPr="00D30E02">
              <w:rPr>
                <w:rFonts w:cs="Arial"/>
                <w:b/>
                <w:bCs/>
                <w:sz w:val="18"/>
                <w:szCs w:val="18"/>
              </w:rPr>
              <w:t>4,356,288</w:t>
            </w:r>
          </w:p>
        </w:tc>
        <w:tc>
          <w:tcPr>
            <w:tcW w:w="1134" w:type="dxa"/>
            <w:tcBorders>
              <w:top w:val="nil"/>
              <w:left w:val="nil"/>
              <w:bottom w:val="nil"/>
              <w:right w:val="nil"/>
            </w:tcBorders>
            <w:shd w:val="clear" w:color="auto" w:fill="auto"/>
            <w:vAlign w:val="bottom"/>
          </w:tcPr>
          <w:p w14:paraId="05078445" w14:textId="04CBBCA8" w:rsidR="0089591A" w:rsidRPr="00C935A5" w:rsidRDefault="0089591A" w:rsidP="0089591A">
            <w:pPr>
              <w:spacing w:before="40" w:after="40"/>
              <w:jc w:val="right"/>
              <w:rPr>
                <w:rFonts w:cs="Arial"/>
                <w:sz w:val="18"/>
                <w:szCs w:val="18"/>
              </w:rPr>
            </w:pPr>
            <w:r w:rsidRPr="0089591A">
              <w:rPr>
                <w:rFonts w:cs="Arial"/>
                <w:sz w:val="18"/>
                <w:szCs w:val="18"/>
              </w:rPr>
              <w:t>66,118</w:t>
            </w:r>
          </w:p>
        </w:tc>
        <w:tc>
          <w:tcPr>
            <w:tcW w:w="170" w:type="dxa"/>
            <w:tcBorders>
              <w:top w:val="nil"/>
              <w:left w:val="nil"/>
              <w:bottom w:val="nil"/>
              <w:right w:val="nil"/>
            </w:tcBorders>
            <w:shd w:val="clear" w:color="auto" w:fill="auto"/>
            <w:vAlign w:val="bottom"/>
          </w:tcPr>
          <w:p w14:paraId="0C6A018B"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9C9E6FE" w14:textId="5C6E8A07" w:rsidR="0089591A" w:rsidRPr="00C935A5" w:rsidRDefault="0089591A" w:rsidP="0089591A">
            <w:pPr>
              <w:spacing w:before="40" w:after="40"/>
              <w:jc w:val="right"/>
              <w:rPr>
                <w:rFonts w:cs="Arial"/>
                <w:sz w:val="18"/>
                <w:szCs w:val="18"/>
              </w:rPr>
            </w:pPr>
            <w:r w:rsidRPr="0089591A">
              <w:rPr>
                <w:rFonts w:cs="Arial"/>
                <w:sz w:val="18"/>
                <w:szCs w:val="18"/>
              </w:rPr>
              <w:t>2,706,935</w:t>
            </w:r>
          </w:p>
        </w:tc>
        <w:tc>
          <w:tcPr>
            <w:tcW w:w="1135" w:type="dxa"/>
            <w:tcBorders>
              <w:top w:val="nil"/>
              <w:left w:val="nil"/>
              <w:bottom w:val="nil"/>
              <w:right w:val="nil"/>
            </w:tcBorders>
            <w:shd w:val="clear" w:color="auto" w:fill="auto"/>
            <w:vAlign w:val="bottom"/>
          </w:tcPr>
          <w:p w14:paraId="31AF92A3" w14:textId="17B2260E" w:rsidR="0089591A" w:rsidRPr="00D30E02" w:rsidRDefault="0089591A" w:rsidP="0089591A">
            <w:pPr>
              <w:spacing w:before="40" w:after="40"/>
              <w:jc w:val="right"/>
              <w:rPr>
                <w:rFonts w:cs="Arial"/>
                <w:b/>
                <w:bCs/>
                <w:sz w:val="18"/>
                <w:szCs w:val="18"/>
              </w:rPr>
            </w:pPr>
            <w:r w:rsidRPr="00D30E02">
              <w:rPr>
                <w:rFonts w:cs="Arial"/>
                <w:b/>
                <w:bCs/>
                <w:sz w:val="18"/>
                <w:szCs w:val="18"/>
              </w:rPr>
              <w:t>2,748,121</w:t>
            </w:r>
          </w:p>
        </w:tc>
        <w:tc>
          <w:tcPr>
            <w:tcW w:w="1134" w:type="dxa"/>
            <w:tcBorders>
              <w:top w:val="nil"/>
              <w:left w:val="nil"/>
              <w:bottom w:val="nil"/>
              <w:right w:val="nil"/>
            </w:tcBorders>
            <w:shd w:val="clear" w:color="auto" w:fill="auto"/>
            <w:vAlign w:val="bottom"/>
          </w:tcPr>
          <w:p w14:paraId="3799546D" w14:textId="286AB610" w:rsidR="0089591A" w:rsidRPr="00C935A5" w:rsidRDefault="0089591A" w:rsidP="0089591A">
            <w:pPr>
              <w:spacing w:before="40" w:after="40"/>
              <w:jc w:val="right"/>
              <w:rPr>
                <w:rFonts w:cs="Arial"/>
                <w:sz w:val="18"/>
                <w:szCs w:val="18"/>
              </w:rPr>
            </w:pPr>
            <w:r w:rsidRPr="0089591A">
              <w:rPr>
                <w:rFonts w:cs="Arial"/>
                <w:sz w:val="18"/>
                <w:szCs w:val="18"/>
              </w:rPr>
              <w:t>41,186</w:t>
            </w:r>
          </w:p>
        </w:tc>
      </w:tr>
      <w:tr w:rsidR="0089591A" w:rsidRPr="00C935A5" w14:paraId="38CC78DB" w14:textId="77777777" w:rsidTr="00372475">
        <w:trPr>
          <w:trHeight w:val="20"/>
        </w:trPr>
        <w:tc>
          <w:tcPr>
            <w:tcW w:w="2268" w:type="dxa"/>
            <w:tcBorders>
              <w:top w:val="nil"/>
              <w:left w:val="nil"/>
              <w:bottom w:val="nil"/>
              <w:right w:val="single" w:sz="18" w:space="0" w:color="FFC000"/>
            </w:tcBorders>
            <w:shd w:val="clear" w:color="auto" w:fill="auto"/>
            <w:vAlign w:val="center"/>
          </w:tcPr>
          <w:p w14:paraId="4FDF23F2" w14:textId="77777777" w:rsidR="0089591A" w:rsidRPr="00C935A5" w:rsidRDefault="0089591A" w:rsidP="0089591A">
            <w:pPr>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FFC000"/>
              <w:bottom w:val="nil"/>
              <w:right w:val="nil"/>
            </w:tcBorders>
            <w:shd w:val="clear" w:color="auto" w:fill="auto"/>
            <w:vAlign w:val="bottom"/>
          </w:tcPr>
          <w:p w14:paraId="3E72DA00" w14:textId="17111AAD" w:rsidR="0089591A" w:rsidRPr="00C935A5" w:rsidRDefault="0089591A" w:rsidP="0089591A">
            <w:pPr>
              <w:spacing w:before="40" w:after="40"/>
              <w:jc w:val="right"/>
              <w:rPr>
                <w:rFonts w:cs="Arial"/>
                <w:sz w:val="18"/>
                <w:szCs w:val="18"/>
              </w:rPr>
            </w:pPr>
            <w:r w:rsidRPr="0089591A">
              <w:rPr>
                <w:rFonts w:cs="Arial"/>
                <w:sz w:val="18"/>
                <w:szCs w:val="18"/>
              </w:rPr>
              <w:t>4,710,735</w:t>
            </w:r>
          </w:p>
        </w:tc>
        <w:tc>
          <w:tcPr>
            <w:tcW w:w="1134" w:type="dxa"/>
            <w:tcBorders>
              <w:top w:val="nil"/>
              <w:left w:val="nil"/>
              <w:bottom w:val="nil"/>
              <w:right w:val="nil"/>
            </w:tcBorders>
            <w:shd w:val="clear" w:color="auto" w:fill="auto"/>
            <w:vAlign w:val="bottom"/>
          </w:tcPr>
          <w:p w14:paraId="5721F8BB" w14:textId="063927AF" w:rsidR="0089591A" w:rsidRPr="00D30E02" w:rsidRDefault="0089591A" w:rsidP="0089591A">
            <w:pPr>
              <w:spacing w:before="40" w:after="40"/>
              <w:jc w:val="right"/>
              <w:rPr>
                <w:rFonts w:cs="Arial"/>
                <w:b/>
                <w:bCs/>
                <w:sz w:val="18"/>
                <w:szCs w:val="18"/>
              </w:rPr>
            </w:pPr>
            <w:r w:rsidRPr="00D30E02">
              <w:rPr>
                <w:rFonts w:cs="Arial"/>
                <w:b/>
                <w:bCs/>
                <w:sz w:val="18"/>
                <w:szCs w:val="18"/>
              </w:rPr>
              <w:t>4,783,334</w:t>
            </w:r>
          </w:p>
        </w:tc>
        <w:tc>
          <w:tcPr>
            <w:tcW w:w="1134" w:type="dxa"/>
            <w:tcBorders>
              <w:top w:val="nil"/>
              <w:left w:val="nil"/>
              <w:bottom w:val="nil"/>
              <w:right w:val="nil"/>
            </w:tcBorders>
            <w:shd w:val="clear" w:color="auto" w:fill="auto"/>
            <w:vAlign w:val="bottom"/>
          </w:tcPr>
          <w:p w14:paraId="4D5009C1" w14:textId="59B406F7" w:rsidR="0089591A" w:rsidRPr="00C935A5" w:rsidRDefault="0089591A" w:rsidP="0089591A">
            <w:pPr>
              <w:spacing w:before="40" w:after="40"/>
              <w:jc w:val="right"/>
              <w:rPr>
                <w:rFonts w:cs="Arial"/>
                <w:sz w:val="18"/>
                <w:szCs w:val="18"/>
              </w:rPr>
            </w:pPr>
            <w:r w:rsidRPr="0089591A">
              <w:rPr>
                <w:rFonts w:cs="Arial"/>
                <w:sz w:val="18"/>
                <w:szCs w:val="18"/>
              </w:rPr>
              <w:t>72,599</w:t>
            </w:r>
          </w:p>
        </w:tc>
        <w:tc>
          <w:tcPr>
            <w:tcW w:w="170" w:type="dxa"/>
            <w:tcBorders>
              <w:top w:val="nil"/>
              <w:left w:val="nil"/>
              <w:bottom w:val="nil"/>
              <w:right w:val="nil"/>
            </w:tcBorders>
            <w:shd w:val="clear" w:color="auto" w:fill="auto"/>
            <w:vAlign w:val="bottom"/>
          </w:tcPr>
          <w:p w14:paraId="12931991"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0488B18" w14:textId="20D74886" w:rsidR="0089591A" w:rsidRPr="00C935A5" w:rsidRDefault="0089591A" w:rsidP="0089591A">
            <w:pPr>
              <w:spacing w:before="40" w:after="40"/>
              <w:jc w:val="right"/>
              <w:rPr>
                <w:rFonts w:cs="Arial"/>
                <w:sz w:val="18"/>
                <w:szCs w:val="18"/>
              </w:rPr>
            </w:pPr>
            <w:r w:rsidRPr="0089591A">
              <w:rPr>
                <w:rFonts w:cs="Arial"/>
                <w:sz w:val="18"/>
                <w:szCs w:val="18"/>
              </w:rPr>
              <w:t>3,609,218</w:t>
            </w:r>
          </w:p>
        </w:tc>
        <w:tc>
          <w:tcPr>
            <w:tcW w:w="1135" w:type="dxa"/>
            <w:tcBorders>
              <w:top w:val="nil"/>
              <w:left w:val="nil"/>
              <w:bottom w:val="nil"/>
              <w:right w:val="nil"/>
            </w:tcBorders>
            <w:shd w:val="clear" w:color="auto" w:fill="auto"/>
            <w:vAlign w:val="bottom"/>
          </w:tcPr>
          <w:p w14:paraId="6A0CF321" w14:textId="7E0605CE" w:rsidR="0089591A" w:rsidRPr="00D30E02" w:rsidRDefault="0089591A" w:rsidP="0089591A">
            <w:pPr>
              <w:spacing w:before="40" w:after="40"/>
              <w:jc w:val="right"/>
              <w:rPr>
                <w:rFonts w:cs="Arial"/>
                <w:b/>
                <w:bCs/>
                <w:sz w:val="18"/>
                <w:szCs w:val="18"/>
              </w:rPr>
            </w:pPr>
            <w:r w:rsidRPr="00D30E02">
              <w:rPr>
                <w:rFonts w:cs="Arial"/>
                <w:b/>
                <w:bCs/>
                <w:sz w:val="18"/>
                <w:szCs w:val="18"/>
              </w:rPr>
              <w:t>3,664,132</w:t>
            </w:r>
          </w:p>
        </w:tc>
        <w:tc>
          <w:tcPr>
            <w:tcW w:w="1134" w:type="dxa"/>
            <w:tcBorders>
              <w:top w:val="nil"/>
              <w:left w:val="nil"/>
              <w:bottom w:val="nil"/>
              <w:right w:val="nil"/>
            </w:tcBorders>
            <w:shd w:val="clear" w:color="auto" w:fill="auto"/>
            <w:vAlign w:val="bottom"/>
          </w:tcPr>
          <w:p w14:paraId="0DD829E9" w14:textId="4819BAD4" w:rsidR="0089591A" w:rsidRPr="00C935A5" w:rsidRDefault="0089591A" w:rsidP="0089591A">
            <w:pPr>
              <w:spacing w:before="40" w:after="40"/>
              <w:jc w:val="right"/>
              <w:rPr>
                <w:rFonts w:cs="Arial"/>
                <w:sz w:val="18"/>
                <w:szCs w:val="18"/>
              </w:rPr>
            </w:pPr>
            <w:r w:rsidRPr="0089591A">
              <w:rPr>
                <w:rFonts w:cs="Arial"/>
                <w:sz w:val="18"/>
                <w:szCs w:val="18"/>
              </w:rPr>
              <w:t>54,914</w:t>
            </w:r>
          </w:p>
        </w:tc>
      </w:tr>
      <w:tr w:rsidR="0089591A" w:rsidRPr="00C935A5" w14:paraId="150B046C" w14:textId="77777777" w:rsidTr="00372475">
        <w:trPr>
          <w:trHeight w:val="20"/>
        </w:trPr>
        <w:tc>
          <w:tcPr>
            <w:tcW w:w="2268" w:type="dxa"/>
            <w:tcBorders>
              <w:top w:val="nil"/>
              <w:left w:val="nil"/>
              <w:bottom w:val="nil"/>
              <w:right w:val="single" w:sz="18" w:space="0" w:color="FFC000"/>
            </w:tcBorders>
            <w:shd w:val="clear" w:color="auto" w:fill="auto"/>
            <w:vAlign w:val="center"/>
          </w:tcPr>
          <w:p w14:paraId="17453FA7" w14:textId="77777777" w:rsidR="0089591A" w:rsidRPr="00C935A5" w:rsidRDefault="0089591A" w:rsidP="0089591A">
            <w:pPr>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FFC000"/>
              <w:bottom w:val="nil"/>
              <w:right w:val="nil"/>
            </w:tcBorders>
            <w:shd w:val="clear" w:color="auto" w:fill="auto"/>
            <w:vAlign w:val="bottom"/>
          </w:tcPr>
          <w:p w14:paraId="56A7B831" w14:textId="6A7C19E1" w:rsidR="0089591A" w:rsidRPr="00C935A5" w:rsidRDefault="0089591A" w:rsidP="0089591A">
            <w:pPr>
              <w:spacing w:before="40" w:after="40"/>
              <w:jc w:val="right"/>
              <w:rPr>
                <w:rFonts w:cs="Arial"/>
                <w:sz w:val="18"/>
                <w:szCs w:val="18"/>
              </w:rPr>
            </w:pPr>
            <w:r w:rsidRPr="0089591A">
              <w:rPr>
                <w:rFonts w:cs="Arial"/>
                <w:sz w:val="18"/>
                <w:szCs w:val="18"/>
              </w:rPr>
              <w:t>3,453,426</w:t>
            </w:r>
          </w:p>
        </w:tc>
        <w:tc>
          <w:tcPr>
            <w:tcW w:w="1134" w:type="dxa"/>
            <w:tcBorders>
              <w:top w:val="nil"/>
              <w:left w:val="nil"/>
              <w:bottom w:val="nil"/>
              <w:right w:val="nil"/>
            </w:tcBorders>
            <w:shd w:val="clear" w:color="auto" w:fill="auto"/>
            <w:vAlign w:val="bottom"/>
          </w:tcPr>
          <w:p w14:paraId="7B52176C" w14:textId="35F9B903" w:rsidR="0089591A" w:rsidRPr="00D30E02" w:rsidRDefault="0089591A" w:rsidP="0089591A">
            <w:pPr>
              <w:spacing w:before="40" w:after="40"/>
              <w:jc w:val="right"/>
              <w:rPr>
                <w:rFonts w:cs="Arial"/>
                <w:b/>
                <w:bCs/>
                <w:sz w:val="18"/>
                <w:szCs w:val="18"/>
              </w:rPr>
            </w:pPr>
            <w:r w:rsidRPr="00D30E02">
              <w:rPr>
                <w:rFonts w:cs="Arial"/>
                <w:b/>
                <w:bCs/>
                <w:sz w:val="18"/>
                <w:szCs w:val="18"/>
              </w:rPr>
              <w:t>3,506,648</w:t>
            </w:r>
          </w:p>
        </w:tc>
        <w:tc>
          <w:tcPr>
            <w:tcW w:w="1134" w:type="dxa"/>
            <w:tcBorders>
              <w:top w:val="nil"/>
              <w:left w:val="nil"/>
              <w:bottom w:val="nil"/>
              <w:right w:val="nil"/>
            </w:tcBorders>
            <w:shd w:val="clear" w:color="auto" w:fill="auto"/>
            <w:vAlign w:val="bottom"/>
          </w:tcPr>
          <w:p w14:paraId="17599275" w14:textId="483B6DA0" w:rsidR="0089591A" w:rsidRPr="00C935A5" w:rsidRDefault="0089591A" w:rsidP="0089591A">
            <w:pPr>
              <w:spacing w:before="40" w:after="40"/>
              <w:jc w:val="right"/>
              <w:rPr>
                <w:rFonts w:cs="Arial"/>
                <w:sz w:val="18"/>
                <w:szCs w:val="18"/>
              </w:rPr>
            </w:pPr>
            <w:r w:rsidRPr="0089591A">
              <w:rPr>
                <w:rFonts w:cs="Arial"/>
                <w:sz w:val="18"/>
                <w:szCs w:val="18"/>
              </w:rPr>
              <w:t>53,222</w:t>
            </w:r>
          </w:p>
        </w:tc>
        <w:tc>
          <w:tcPr>
            <w:tcW w:w="170" w:type="dxa"/>
            <w:tcBorders>
              <w:top w:val="nil"/>
              <w:left w:val="nil"/>
              <w:bottom w:val="nil"/>
              <w:right w:val="nil"/>
            </w:tcBorders>
            <w:shd w:val="clear" w:color="auto" w:fill="auto"/>
            <w:vAlign w:val="bottom"/>
          </w:tcPr>
          <w:p w14:paraId="62544EAB"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75AF0DA" w14:textId="1E212EC2" w:rsidR="0089591A" w:rsidRPr="00C935A5" w:rsidRDefault="0089591A" w:rsidP="0089591A">
            <w:pPr>
              <w:spacing w:before="40" w:after="40"/>
              <w:jc w:val="right"/>
              <w:rPr>
                <w:rFonts w:cs="Arial"/>
                <w:sz w:val="18"/>
                <w:szCs w:val="18"/>
              </w:rPr>
            </w:pPr>
            <w:r w:rsidRPr="0089591A">
              <w:rPr>
                <w:rFonts w:cs="Arial"/>
                <w:sz w:val="18"/>
                <w:szCs w:val="18"/>
              </w:rPr>
              <w:t>914,764</w:t>
            </w:r>
          </w:p>
        </w:tc>
        <w:tc>
          <w:tcPr>
            <w:tcW w:w="1135" w:type="dxa"/>
            <w:tcBorders>
              <w:top w:val="nil"/>
              <w:left w:val="nil"/>
              <w:bottom w:val="nil"/>
              <w:right w:val="nil"/>
            </w:tcBorders>
            <w:shd w:val="clear" w:color="auto" w:fill="auto"/>
            <w:vAlign w:val="bottom"/>
          </w:tcPr>
          <w:p w14:paraId="56D6C944" w14:textId="7A0B96D9" w:rsidR="0089591A" w:rsidRPr="00D30E02" w:rsidRDefault="0089591A" w:rsidP="0089591A">
            <w:pPr>
              <w:spacing w:before="40" w:after="40"/>
              <w:jc w:val="right"/>
              <w:rPr>
                <w:rFonts w:cs="Arial"/>
                <w:b/>
                <w:bCs/>
                <w:sz w:val="18"/>
                <w:szCs w:val="18"/>
              </w:rPr>
            </w:pPr>
            <w:r w:rsidRPr="00D30E02">
              <w:rPr>
                <w:rFonts w:cs="Arial"/>
                <w:b/>
                <w:bCs/>
                <w:sz w:val="18"/>
                <w:szCs w:val="18"/>
              </w:rPr>
              <w:t>928,682</w:t>
            </w:r>
          </w:p>
        </w:tc>
        <w:tc>
          <w:tcPr>
            <w:tcW w:w="1134" w:type="dxa"/>
            <w:tcBorders>
              <w:top w:val="nil"/>
              <w:left w:val="nil"/>
              <w:bottom w:val="nil"/>
              <w:right w:val="nil"/>
            </w:tcBorders>
            <w:shd w:val="clear" w:color="auto" w:fill="auto"/>
            <w:vAlign w:val="bottom"/>
          </w:tcPr>
          <w:p w14:paraId="08F40907" w14:textId="29A702E3" w:rsidR="0089591A" w:rsidRPr="00C935A5" w:rsidRDefault="0089591A" w:rsidP="0089591A">
            <w:pPr>
              <w:spacing w:before="40" w:after="40"/>
              <w:jc w:val="right"/>
              <w:rPr>
                <w:rFonts w:cs="Arial"/>
                <w:sz w:val="18"/>
                <w:szCs w:val="18"/>
              </w:rPr>
            </w:pPr>
            <w:r w:rsidRPr="0089591A">
              <w:rPr>
                <w:rFonts w:cs="Arial"/>
                <w:sz w:val="18"/>
                <w:szCs w:val="18"/>
              </w:rPr>
              <w:t>13,918</w:t>
            </w:r>
          </w:p>
        </w:tc>
      </w:tr>
      <w:tr w:rsidR="0089591A" w:rsidRPr="00C935A5" w14:paraId="78935C63" w14:textId="77777777" w:rsidTr="00372475">
        <w:trPr>
          <w:trHeight w:val="20"/>
        </w:trPr>
        <w:tc>
          <w:tcPr>
            <w:tcW w:w="2268" w:type="dxa"/>
            <w:tcBorders>
              <w:top w:val="nil"/>
              <w:left w:val="nil"/>
              <w:bottom w:val="nil"/>
              <w:right w:val="single" w:sz="18" w:space="0" w:color="FFC000"/>
            </w:tcBorders>
            <w:shd w:val="clear" w:color="auto" w:fill="auto"/>
            <w:vAlign w:val="center"/>
          </w:tcPr>
          <w:p w14:paraId="62B56385" w14:textId="77777777" w:rsidR="0089591A" w:rsidRPr="00C935A5" w:rsidRDefault="0089591A" w:rsidP="0089591A">
            <w:pPr>
              <w:spacing w:before="40" w:after="40"/>
              <w:rPr>
                <w:rFonts w:cs="Arial"/>
                <w:sz w:val="18"/>
                <w:szCs w:val="18"/>
              </w:rPr>
            </w:pPr>
            <w:r w:rsidRPr="00C935A5">
              <w:rPr>
                <w:rFonts w:cs="Arial"/>
                <w:sz w:val="18"/>
                <w:szCs w:val="18"/>
              </w:rPr>
              <w:t xml:space="preserve">East Gippsland S </w:t>
            </w:r>
          </w:p>
        </w:tc>
        <w:tc>
          <w:tcPr>
            <w:tcW w:w="1134" w:type="dxa"/>
            <w:tcBorders>
              <w:top w:val="nil"/>
              <w:left w:val="single" w:sz="18" w:space="0" w:color="FFC000"/>
              <w:bottom w:val="nil"/>
              <w:right w:val="nil"/>
            </w:tcBorders>
            <w:shd w:val="clear" w:color="auto" w:fill="auto"/>
            <w:vAlign w:val="bottom"/>
          </w:tcPr>
          <w:p w14:paraId="63B7DFAC" w14:textId="2AE95C2F" w:rsidR="0089591A" w:rsidRPr="00C935A5" w:rsidRDefault="0089591A" w:rsidP="0089591A">
            <w:pPr>
              <w:spacing w:before="40" w:after="40"/>
              <w:jc w:val="right"/>
              <w:rPr>
                <w:rFonts w:cs="Arial"/>
                <w:sz w:val="18"/>
                <w:szCs w:val="18"/>
              </w:rPr>
            </w:pPr>
            <w:r w:rsidRPr="0089591A">
              <w:rPr>
                <w:rFonts w:cs="Arial"/>
                <w:sz w:val="18"/>
                <w:szCs w:val="18"/>
              </w:rPr>
              <w:t>11,066,573</w:t>
            </w:r>
          </w:p>
        </w:tc>
        <w:tc>
          <w:tcPr>
            <w:tcW w:w="1134" w:type="dxa"/>
            <w:tcBorders>
              <w:top w:val="nil"/>
              <w:left w:val="nil"/>
              <w:bottom w:val="nil"/>
              <w:right w:val="nil"/>
            </w:tcBorders>
            <w:shd w:val="clear" w:color="auto" w:fill="auto"/>
            <w:vAlign w:val="bottom"/>
          </w:tcPr>
          <w:p w14:paraId="200CBB14" w14:textId="55822E5F" w:rsidR="0089591A" w:rsidRPr="00D30E02" w:rsidRDefault="0089591A" w:rsidP="0089591A">
            <w:pPr>
              <w:spacing w:before="40" w:after="40"/>
              <w:jc w:val="right"/>
              <w:rPr>
                <w:rFonts w:cs="Arial"/>
                <w:b/>
                <w:bCs/>
                <w:sz w:val="18"/>
                <w:szCs w:val="18"/>
              </w:rPr>
            </w:pPr>
            <w:r w:rsidRPr="00D30E02">
              <w:rPr>
                <w:rFonts w:cs="Arial"/>
                <w:b/>
                <w:bCs/>
                <w:sz w:val="18"/>
                <w:szCs w:val="18"/>
              </w:rPr>
              <w:t>11,237,125</w:t>
            </w:r>
          </w:p>
        </w:tc>
        <w:tc>
          <w:tcPr>
            <w:tcW w:w="1134" w:type="dxa"/>
            <w:tcBorders>
              <w:top w:val="nil"/>
              <w:left w:val="nil"/>
              <w:bottom w:val="nil"/>
              <w:right w:val="nil"/>
            </w:tcBorders>
            <w:shd w:val="clear" w:color="auto" w:fill="auto"/>
            <w:vAlign w:val="bottom"/>
          </w:tcPr>
          <w:p w14:paraId="2371AFD4" w14:textId="7E39CE4C" w:rsidR="0089591A" w:rsidRPr="00C935A5" w:rsidRDefault="0089591A" w:rsidP="0089591A">
            <w:pPr>
              <w:spacing w:before="40" w:after="40"/>
              <w:jc w:val="right"/>
              <w:rPr>
                <w:rFonts w:cs="Arial"/>
                <w:sz w:val="18"/>
                <w:szCs w:val="18"/>
              </w:rPr>
            </w:pPr>
            <w:r w:rsidRPr="0089591A">
              <w:rPr>
                <w:rFonts w:cs="Arial"/>
                <w:sz w:val="18"/>
                <w:szCs w:val="18"/>
              </w:rPr>
              <w:t>170,552</w:t>
            </w:r>
          </w:p>
        </w:tc>
        <w:tc>
          <w:tcPr>
            <w:tcW w:w="170" w:type="dxa"/>
            <w:tcBorders>
              <w:top w:val="nil"/>
              <w:left w:val="nil"/>
              <w:bottom w:val="nil"/>
              <w:right w:val="nil"/>
            </w:tcBorders>
            <w:shd w:val="clear" w:color="auto" w:fill="auto"/>
            <w:vAlign w:val="bottom"/>
          </w:tcPr>
          <w:p w14:paraId="5B732F61"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CED947F" w14:textId="07268247" w:rsidR="0089591A" w:rsidRPr="00C935A5" w:rsidRDefault="0089591A" w:rsidP="0089591A">
            <w:pPr>
              <w:spacing w:before="40" w:after="40"/>
              <w:jc w:val="right"/>
              <w:rPr>
                <w:rFonts w:cs="Arial"/>
                <w:sz w:val="18"/>
                <w:szCs w:val="18"/>
              </w:rPr>
            </w:pPr>
            <w:r w:rsidRPr="0089591A">
              <w:rPr>
                <w:rFonts w:cs="Arial"/>
                <w:sz w:val="18"/>
                <w:szCs w:val="18"/>
              </w:rPr>
              <w:t>4,828,199</w:t>
            </w:r>
          </w:p>
        </w:tc>
        <w:tc>
          <w:tcPr>
            <w:tcW w:w="1135" w:type="dxa"/>
            <w:tcBorders>
              <w:top w:val="nil"/>
              <w:left w:val="nil"/>
              <w:bottom w:val="nil"/>
              <w:right w:val="nil"/>
            </w:tcBorders>
            <w:shd w:val="clear" w:color="auto" w:fill="auto"/>
            <w:vAlign w:val="bottom"/>
          </w:tcPr>
          <w:p w14:paraId="7166BA6E" w14:textId="6B60A007" w:rsidR="0089591A" w:rsidRPr="00D30E02" w:rsidRDefault="0089591A" w:rsidP="0089591A">
            <w:pPr>
              <w:spacing w:before="40" w:after="40"/>
              <w:jc w:val="right"/>
              <w:rPr>
                <w:rFonts w:cs="Arial"/>
                <w:b/>
                <w:bCs/>
                <w:sz w:val="18"/>
                <w:szCs w:val="18"/>
              </w:rPr>
            </w:pPr>
            <w:r w:rsidRPr="00D30E02">
              <w:rPr>
                <w:rFonts w:cs="Arial"/>
                <w:b/>
                <w:bCs/>
                <w:sz w:val="18"/>
                <w:szCs w:val="18"/>
              </w:rPr>
              <w:t>4,901,659</w:t>
            </w:r>
          </w:p>
        </w:tc>
        <w:tc>
          <w:tcPr>
            <w:tcW w:w="1134" w:type="dxa"/>
            <w:tcBorders>
              <w:top w:val="nil"/>
              <w:left w:val="nil"/>
              <w:bottom w:val="nil"/>
              <w:right w:val="nil"/>
            </w:tcBorders>
            <w:shd w:val="clear" w:color="auto" w:fill="auto"/>
            <w:vAlign w:val="bottom"/>
          </w:tcPr>
          <w:p w14:paraId="0D0AF631" w14:textId="74E81C42" w:rsidR="0089591A" w:rsidRPr="00C935A5" w:rsidRDefault="0089591A" w:rsidP="0089591A">
            <w:pPr>
              <w:spacing w:before="40" w:after="40"/>
              <w:jc w:val="right"/>
              <w:rPr>
                <w:rFonts w:cs="Arial"/>
                <w:sz w:val="18"/>
                <w:szCs w:val="18"/>
              </w:rPr>
            </w:pPr>
            <w:r w:rsidRPr="0089591A">
              <w:rPr>
                <w:rFonts w:cs="Arial"/>
                <w:sz w:val="18"/>
                <w:szCs w:val="18"/>
              </w:rPr>
              <w:t>73,460</w:t>
            </w:r>
          </w:p>
        </w:tc>
      </w:tr>
      <w:tr w:rsidR="0089591A" w:rsidRPr="00C935A5" w14:paraId="5D59DC6B" w14:textId="77777777" w:rsidTr="00372475">
        <w:trPr>
          <w:trHeight w:val="20"/>
        </w:trPr>
        <w:tc>
          <w:tcPr>
            <w:tcW w:w="2268" w:type="dxa"/>
            <w:tcBorders>
              <w:top w:val="nil"/>
              <w:left w:val="nil"/>
              <w:bottom w:val="nil"/>
              <w:right w:val="single" w:sz="18" w:space="0" w:color="FFC000"/>
            </w:tcBorders>
            <w:shd w:val="clear" w:color="auto" w:fill="auto"/>
            <w:vAlign w:val="center"/>
          </w:tcPr>
          <w:p w14:paraId="484C30B5" w14:textId="77777777" w:rsidR="0089591A" w:rsidRPr="00C935A5" w:rsidRDefault="0089591A" w:rsidP="0089591A">
            <w:pPr>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FFC000"/>
              <w:bottom w:val="nil"/>
              <w:right w:val="nil"/>
            </w:tcBorders>
            <w:shd w:val="clear" w:color="auto" w:fill="auto"/>
            <w:vAlign w:val="bottom"/>
          </w:tcPr>
          <w:p w14:paraId="2DF57B94" w14:textId="0AAC2702" w:rsidR="0089591A" w:rsidRPr="00C935A5" w:rsidRDefault="0089591A" w:rsidP="0089591A">
            <w:pPr>
              <w:spacing w:before="40" w:after="40"/>
              <w:jc w:val="right"/>
              <w:rPr>
                <w:rFonts w:cs="Arial"/>
                <w:sz w:val="18"/>
                <w:szCs w:val="18"/>
              </w:rPr>
            </w:pPr>
            <w:r w:rsidRPr="0089591A">
              <w:rPr>
                <w:rFonts w:cs="Arial"/>
                <w:sz w:val="18"/>
                <w:szCs w:val="18"/>
              </w:rPr>
              <w:t>7,406,572</w:t>
            </w:r>
          </w:p>
        </w:tc>
        <w:tc>
          <w:tcPr>
            <w:tcW w:w="1134" w:type="dxa"/>
            <w:tcBorders>
              <w:top w:val="nil"/>
              <w:left w:val="nil"/>
              <w:bottom w:val="nil"/>
              <w:right w:val="nil"/>
            </w:tcBorders>
            <w:shd w:val="clear" w:color="auto" w:fill="auto"/>
            <w:vAlign w:val="bottom"/>
          </w:tcPr>
          <w:p w14:paraId="3D929EDA" w14:textId="096132B3" w:rsidR="0089591A" w:rsidRPr="00D30E02" w:rsidRDefault="0089591A" w:rsidP="0089591A">
            <w:pPr>
              <w:spacing w:before="40" w:after="40"/>
              <w:jc w:val="right"/>
              <w:rPr>
                <w:rFonts w:cs="Arial"/>
                <w:b/>
                <w:bCs/>
                <w:sz w:val="18"/>
                <w:szCs w:val="18"/>
              </w:rPr>
            </w:pPr>
            <w:r w:rsidRPr="00D30E02">
              <w:rPr>
                <w:rFonts w:cs="Arial"/>
                <w:b/>
                <w:bCs/>
                <w:sz w:val="18"/>
                <w:szCs w:val="18"/>
              </w:rPr>
              <w:t>7,520,718</w:t>
            </w:r>
          </w:p>
        </w:tc>
        <w:tc>
          <w:tcPr>
            <w:tcW w:w="1134" w:type="dxa"/>
            <w:tcBorders>
              <w:top w:val="nil"/>
              <w:left w:val="nil"/>
              <w:bottom w:val="nil"/>
              <w:right w:val="nil"/>
            </w:tcBorders>
            <w:shd w:val="clear" w:color="auto" w:fill="auto"/>
            <w:vAlign w:val="bottom"/>
          </w:tcPr>
          <w:p w14:paraId="3CE4F2FA" w14:textId="70E2AEA1" w:rsidR="0089591A" w:rsidRPr="00C935A5" w:rsidRDefault="0089591A" w:rsidP="0089591A">
            <w:pPr>
              <w:spacing w:before="40" w:after="40"/>
              <w:jc w:val="right"/>
              <w:rPr>
                <w:rFonts w:cs="Arial"/>
                <w:sz w:val="18"/>
                <w:szCs w:val="18"/>
              </w:rPr>
            </w:pPr>
            <w:r w:rsidRPr="0089591A">
              <w:rPr>
                <w:rFonts w:cs="Arial"/>
                <w:sz w:val="18"/>
                <w:szCs w:val="18"/>
              </w:rPr>
              <w:t>114,146</w:t>
            </w:r>
          </w:p>
        </w:tc>
        <w:tc>
          <w:tcPr>
            <w:tcW w:w="170" w:type="dxa"/>
            <w:tcBorders>
              <w:top w:val="nil"/>
              <w:left w:val="nil"/>
              <w:bottom w:val="nil"/>
              <w:right w:val="nil"/>
            </w:tcBorders>
            <w:shd w:val="clear" w:color="auto" w:fill="auto"/>
            <w:vAlign w:val="bottom"/>
          </w:tcPr>
          <w:p w14:paraId="364A3C3C"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F59459" w14:textId="07910997" w:rsidR="0089591A" w:rsidRPr="00C935A5" w:rsidRDefault="0089591A" w:rsidP="0089591A">
            <w:pPr>
              <w:spacing w:before="40" w:after="40"/>
              <w:jc w:val="right"/>
              <w:rPr>
                <w:rFonts w:cs="Arial"/>
                <w:sz w:val="18"/>
                <w:szCs w:val="18"/>
              </w:rPr>
            </w:pPr>
            <w:r w:rsidRPr="0089591A">
              <w:rPr>
                <w:rFonts w:cs="Arial"/>
                <w:sz w:val="18"/>
                <w:szCs w:val="18"/>
              </w:rPr>
              <w:t>1,167,912</w:t>
            </w:r>
          </w:p>
        </w:tc>
        <w:tc>
          <w:tcPr>
            <w:tcW w:w="1135" w:type="dxa"/>
            <w:tcBorders>
              <w:top w:val="nil"/>
              <w:left w:val="nil"/>
              <w:bottom w:val="nil"/>
              <w:right w:val="nil"/>
            </w:tcBorders>
            <w:shd w:val="clear" w:color="auto" w:fill="auto"/>
            <w:vAlign w:val="bottom"/>
          </w:tcPr>
          <w:p w14:paraId="60491044" w14:textId="622991D6" w:rsidR="0089591A" w:rsidRPr="00D30E02" w:rsidRDefault="0089591A" w:rsidP="0089591A">
            <w:pPr>
              <w:spacing w:before="40" w:after="40"/>
              <w:jc w:val="right"/>
              <w:rPr>
                <w:rFonts w:cs="Arial"/>
                <w:b/>
                <w:bCs/>
                <w:sz w:val="18"/>
                <w:szCs w:val="18"/>
              </w:rPr>
            </w:pPr>
            <w:r w:rsidRPr="00D30E02">
              <w:rPr>
                <w:rFonts w:cs="Arial"/>
                <w:b/>
                <w:bCs/>
                <w:sz w:val="18"/>
                <w:szCs w:val="18"/>
              </w:rPr>
              <w:t>1,185,682</w:t>
            </w:r>
          </w:p>
        </w:tc>
        <w:tc>
          <w:tcPr>
            <w:tcW w:w="1134" w:type="dxa"/>
            <w:tcBorders>
              <w:top w:val="nil"/>
              <w:left w:val="nil"/>
              <w:bottom w:val="nil"/>
              <w:right w:val="nil"/>
            </w:tcBorders>
            <w:shd w:val="clear" w:color="auto" w:fill="auto"/>
            <w:vAlign w:val="bottom"/>
          </w:tcPr>
          <w:p w14:paraId="6E01FD28" w14:textId="6FCCB07B" w:rsidR="0089591A" w:rsidRPr="00C935A5" w:rsidRDefault="0089591A" w:rsidP="0089591A">
            <w:pPr>
              <w:spacing w:before="40" w:after="40"/>
              <w:jc w:val="right"/>
              <w:rPr>
                <w:rFonts w:cs="Arial"/>
                <w:sz w:val="18"/>
                <w:szCs w:val="18"/>
              </w:rPr>
            </w:pPr>
            <w:r w:rsidRPr="0089591A">
              <w:rPr>
                <w:rFonts w:cs="Arial"/>
                <w:sz w:val="18"/>
                <w:szCs w:val="18"/>
              </w:rPr>
              <w:t>17,770</w:t>
            </w:r>
          </w:p>
        </w:tc>
      </w:tr>
      <w:tr w:rsidR="0089591A" w:rsidRPr="00C935A5" w14:paraId="1C0D5FA2" w14:textId="77777777" w:rsidTr="00372475">
        <w:trPr>
          <w:trHeight w:val="20"/>
        </w:trPr>
        <w:tc>
          <w:tcPr>
            <w:tcW w:w="2268" w:type="dxa"/>
            <w:tcBorders>
              <w:top w:val="nil"/>
              <w:left w:val="nil"/>
              <w:bottom w:val="nil"/>
              <w:right w:val="single" w:sz="18" w:space="0" w:color="FFC000"/>
            </w:tcBorders>
            <w:shd w:val="clear" w:color="auto" w:fill="auto"/>
            <w:vAlign w:val="center"/>
          </w:tcPr>
          <w:p w14:paraId="5B69DC7F" w14:textId="77777777" w:rsidR="0089591A" w:rsidRPr="00C935A5" w:rsidRDefault="0089591A" w:rsidP="0089591A">
            <w:pPr>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FFC000"/>
              <w:bottom w:val="nil"/>
              <w:right w:val="nil"/>
            </w:tcBorders>
            <w:shd w:val="clear" w:color="auto" w:fill="auto"/>
            <w:vAlign w:val="bottom"/>
          </w:tcPr>
          <w:p w14:paraId="073CD5FF" w14:textId="435239C5" w:rsidR="0089591A" w:rsidRPr="00C935A5" w:rsidRDefault="0089591A" w:rsidP="0089591A">
            <w:pPr>
              <w:spacing w:before="40" w:after="40"/>
              <w:jc w:val="right"/>
              <w:rPr>
                <w:rFonts w:cs="Arial"/>
                <w:sz w:val="18"/>
                <w:szCs w:val="18"/>
              </w:rPr>
            </w:pPr>
            <w:r w:rsidRPr="0089591A">
              <w:rPr>
                <w:rFonts w:cs="Arial"/>
                <w:sz w:val="18"/>
                <w:szCs w:val="18"/>
              </w:rPr>
              <w:t>3,751,096</w:t>
            </w:r>
          </w:p>
        </w:tc>
        <w:tc>
          <w:tcPr>
            <w:tcW w:w="1134" w:type="dxa"/>
            <w:tcBorders>
              <w:top w:val="nil"/>
              <w:left w:val="nil"/>
              <w:bottom w:val="nil"/>
              <w:right w:val="nil"/>
            </w:tcBorders>
            <w:shd w:val="clear" w:color="auto" w:fill="auto"/>
            <w:vAlign w:val="bottom"/>
          </w:tcPr>
          <w:p w14:paraId="43EA53A8" w14:textId="447F07F8" w:rsidR="0089591A" w:rsidRPr="00D30E02" w:rsidRDefault="0089591A" w:rsidP="0089591A">
            <w:pPr>
              <w:spacing w:before="40" w:after="40"/>
              <w:jc w:val="right"/>
              <w:rPr>
                <w:rFonts w:cs="Arial"/>
                <w:b/>
                <w:bCs/>
                <w:sz w:val="18"/>
                <w:szCs w:val="18"/>
              </w:rPr>
            </w:pPr>
            <w:r w:rsidRPr="00D30E02">
              <w:rPr>
                <w:rFonts w:cs="Arial"/>
                <w:b/>
                <w:bCs/>
                <w:sz w:val="18"/>
                <w:szCs w:val="18"/>
              </w:rPr>
              <w:t>3,808,906</w:t>
            </w:r>
          </w:p>
        </w:tc>
        <w:tc>
          <w:tcPr>
            <w:tcW w:w="1134" w:type="dxa"/>
            <w:tcBorders>
              <w:top w:val="nil"/>
              <w:left w:val="nil"/>
              <w:bottom w:val="nil"/>
              <w:right w:val="nil"/>
            </w:tcBorders>
            <w:shd w:val="clear" w:color="auto" w:fill="auto"/>
            <w:vAlign w:val="bottom"/>
          </w:tcPr>
          <w:p w14:paraId="0F981A78" w14:textId="586180EC" w:rsidR="0089591A" w:rsidRPr="00C935A5" w:rsidRDefault="0089591A" w:rsidP="0089591A">
            <w:pPr>
              <w:spacing w:before="40" w:after="40"/>
              <w:jc w:val="right"/>
              <w:rPr>
                <w:rFonts w:cs="Arial"/>
                <w:sz w:val="18"/>
                <w:szCs w:val="18"/>
              </w:rPr>
            </w:pPr>
            <w:r w:rsidRPr="0089591A">
              <w:rPr>
                <w:rFonts w:cs="Arial"/>
                <w:sz w:val="18"/>
                <w:szCs w:val="18"/>
              </w:rPr>
              <w:t>57,810</w:t>
            </w:r>
          </w:p>
        </w:tc>
        <w:tc>
          <w:tcPr>
            <w:tcW w:w="170" w:type="dxa"/>
            <w:tcBorders>
              <w:top w:val="nil"/>
              <w:left w:val="nil"/>
              <w:bottom w:val="nil"/>
              <w:right w:val="nil"/>
            </w:tcBorders>
            <w:shd w:val="clear" w:color="auto" w:fill="auto"/>
            <w:vAlign w:val="bottom"/>
          </w:tcPr>
          <w:p w14:paraId="593C172E"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1521247" w14:textId="1A9B548C" w:rsidR="0089591A" w:rsidRPr="00C935A5" w:rsidRDefault="0089591A" w:rsidP="0089591A">
            <w:pPr>
              <w:spacing w:before="40" w:after="40"/>
              <w:jc w:val="right"/>
              <w:rPr>
                <w:rFonts w:cs="Arial"/>
                <w:sz w:val="18"/>
                <w:szCs w:val="18"/>
              </w:rPr>
            </w:pPr>
            <w:r w:rsidRPr="0089591A">
              <w:rPr>
                <w:rFonts w:cs="Arial"/>
                <w:sz w:val="18"/>
                <w:szCs w:val="18"/>
              </w:rPr>
              <w:t>2,081,185</w:t>
            </w:r>
          </w:p>
        </w:tc>
        <w:tc>
          <w:tcPr>
            <w:tcW w:w="1135" w:type="dxa"/>
            <w:tcBorders>
              <w:top w:val="nil"/>
              <w:left w:val="nil"/>
              <w:bottom w:val="nil"/>
              <w:right w:val="nil"/>
            </w:tcBorders>
            <w:shd w:val="clear" w:color="auto" w:fill="auto"/>
            <w:vAlign w:val="bottom"/>
          </w:tcPr>
          <w:p w14:paraId="74943470" w14:textId="54074E0F" w:rsidR="0089591A" w:rsidRPr="00D30E02" w:rsidRDefault="0089591A" w:rsidP="0089591A">
            <w:pPr>
              <w:spacing w:before="40" w:after="40"/>
              <w:jc w:val="right"/>
              <w:rPr>
                <w:rFonts w:cs="Arial"/>
                <w:b/>
                <w:bCs/>
                <w:sz w:val="18"/>
                <w:szCs w:val="18"/>
              </w:rPr>
            </w:pPr>
            <w:r w:rsidRPr="00D30E02">
              <w:rPr>
                <w:rFonts w:cs="Arial"/>
                <w:b/>
                <w:bCs/>
                <w:sz w:val="18"/>
                <w:szCs w:val="18"/>
              </w:rPr>
              <w:t>2,112,850</w:t>
            </w:r>
          </w:p>
        </w:tc>
        <w:tc>
          <w:tcPr>
            <w:tcW w:w="1134" w:type="dxa"/>
            <w:tcBorders>
              <w:top w:val="nil"/>
              <w:left w:val="nil"/>
              <w:bottom w:val="nil"/>
              <w:right w:val="nil"/>
            </w:tcBorders>
            <w:shd w:val="clear" w:color="auto" w:fill="auto"/>
            <w:vAlign w:val="bottom"/>
          </w:tcPr>
          <w:p w14:paraId="74AC9642" w14:textId="374A6F10" w:rsidR="0089591A" w:rsidRPr="00C935A5" w:rsidRDefault="0089591A" w:rsidP="0089591A">
            <w:pPr>
              <w:spacing w:before="40" w:after="40"/>
              <w:jc w:val="right"/>
              <w:rPr>
                <w:rFonts w:cs="Arial"/>
                <w:sz w:val="18"/>
                <w:szCs w:val="18"/>
              </w:rPr>
            </w:pPr>
            <w:r w:rsidRPr="0089591A">
              <w:rPr>
                <w:rFonts w:cs="Arial"/>
                <w:sz w:val="18"/>
                <w:szCs w:val="18"/>
              </w:rPr>
              <w:t>31,665</w:t>
            </w:r>
          </w:p>
        </w:tc>
      </w:tr>
      <w:tr w:rsidR="0089591A" w:rsidRPr="00C935A5" w14:paraId="409852C5" w14:textId="77777777" w:rsidTr="00372475">
        <w:trPr>
          <w:trHeight w:val="20"/>
        </w:trPr>
        <w:tc>
          <w:tcPr>
            <w:tcW w:w="2268" w:type="dxa"/>
            <w:tcBorders>
              <w:top w:val="nil"/>
              <w:left w:val="nil"/>
              <w:bottom w:val="nil"/>
              <w:right w:val="single" w:sz="18" w:space="0" w:color="FFC000"/>
            </w:tcBorders>
            <w:shd w:val="clear" w:color="auto" w:fill="auto"/>
            <w:vAlign w:val="center"/>
          </w:tcPr>
          <w:p w14:paraId="481A94DB" w14:textId="77777777" w:rsidR="0089591A" w:rsidRPr="00C935A5" w:rsidRDefault="0089591A" w:rsidP="0089591A">
            <w:pPr>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FFC000"/>
              <w:bottom w:val="nil"/>
              <w:right w:val="nil"/>
            </w:tcBorders>
            <w:shd w:val="clear" w:color="auto" w:fill="auto"/>
            <w:vAlign w:val="bottom"/>
          </w:tcPr>
          <w:p w14:paraId="3ECD6894" w14:textId="2F9BB0AE" w:rsidR="0089591A" w:rsidRPr="00C935A5" w:rsidRDefault="0089591A" w:rsidP="0089591A">
            <w:pPr>
              <w:spacing w:before="40" w:after="40"/>
              <w:jc w:val="right"/>
              <w:rPr>
                <w:rFonts w:cs="Arial"/>
                <w:sz w:val="18"/>
                <w:szCs w:val="18"/>
              </w:rPr>
            </w:pPr>
            <w:r w:rsidRPr="0089591A">
              <w:rPr>
                <w:rFonts w:cs="Arial"/>
                <w:sz w:val="18"/>
                <w:szCs w:val="18"/>
              </w:rPr>
              <w:t>3,292,033</w:t>
            </w:r>
          </w:p>
        </w:tc>
        <w:tc>
          <w:tcPr>
            <w:tcW w:w="1134" w:type="dxa"/>
            <w:tcBorders>
              <w:top w:val="nil"/>
              <w:left w:val="nil"/>
              <w:bottom w:val="nil"/>
              <w:right w:val="nil"/>
            </w:tcBorders>
            <w:shd w:val="clear" w:color="auto" w:fill="auto"/>
            <w:vAlign w:val="bottom"/>
          </w:tcPr>
          <w:p w14:paraId="6931D97E" w14:textId="02D5DFFA" w:rsidR="0089591A" w:rsidRPr="00D30E02" w:rsidRDefault="0089591A" w:rsidP="0089591A">
            <w:pPr>
              <w:spacing w:before="40" w:after="40"/>
              <w:jc w:val="right"/>
              <w:rPr>
                <w:rFonts w:cs="Arial"/>
                <w:b/>
                <w:bCs/>
                <w:sz w:val="18"/>
                <w:szCs w:val="18"/>
              </w:rPr>
            </w:pPr>
            <w:r w:rsidRPr="00D30E02">
              <w:rPr>
                <w:rFonts w:cs="Arial"/>
                <w:b/>
                <w:bCs/>
                <w:sz w:val="18"/>
                <w:szCs w:val="18"/>
              </w:rPr>
              <w:t>3,342,768</w:t>
            </w:r>
          </w:p>
        </w:tc>
        <w:tc>
          <w:tcPr>
            <w:tcW w:w="1134" w:type="dxa"/>
            <w:tcBorders>
              <w:top w:val="nil"/>
              <w:left w:val="nil"/>
              <w:bottom w:val="nil"/>
              <w:right w:val="nil"/>
            </w:tcBorders>
            <w:shd w:val="clear" w:color="auto" w:fill="auto"/>
            <w:vAlign w:val="bottom"/>
          </w:tcPr>
          <w:p w14:paraId="3871ADE9" w14:textId="61FE2859" w:rsidR="0089591A" w:rsidRPr="00C935A5" w:rsidRDefault="0089591A" w:rsidP="0089591A">
            <w:pPr>
              <w:spacing w:before="40" w:after="40"/>
              <w:jc w:val="right"/>
              <w:rPr>
                <w:rFonts w:cs="Arial"/>
                <w:sz w:val="18"/>
                <w:szCs w:val="18"/>
              </w:rPr>
            </w:pPr>
            <w:r w:rsidRPr="0089591A">
              <w:rPr>
                <w:rFonts w:cs="Arial"/>
                <w:sz w:val="18"/>
                <w:szCs w:val="18"/>
              </w:rPr>
              <w:t>50,735</w:t>
            </w:r>
          </w:p>
        </w:tc>
        <w:tc>
          <w:tcPr>
            <w:tcW w:w="170" w:type="dxa"/>
            <w:tcBorders>
              <w:top w:val="nil"/>
              <w:left w:val="nil"/>
              <w:bottom w:val="nil"/>
              <w:right w:val="nil"/>
            </w:tcBorders>
            <w:shd w:val="clear" w:color="auto" w:fill="auto"/>
            <w:vAlign w:val="bottom"/>
          </w:tcPr>
          <w:p w14:paraId="7C299623"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271BC64" w14:textId="3D939BF1" w:rsidR="0089591A" w:rsidRPr="00C935A5" w:rsidRDefault="0089591A" w:rsidP="0089591A">
            <w:pPr>
              <w:spacing w:before="40" w:after="40"/>
              <w:jc w:val="right"/>
              <w:rPr>
                <w:rFonts w:cs="Arial"/>
                <w:sz w:val="18"/>
                <w:szCs w:val="18"/>
              </w:rPr>
            </w:pPr>
            <w:r w:rsidRPr="0089591A">
              <w:rPr>
                <w:rFonts w:cs="Arial"/>
                <w:sz w:val="18"/>
                <w:szCs w:val="18"/>
              </w:rPr>
              <w:t>665,515</w:t>
            </w:r>
          </w:p>
        </w:tc>
        <w:tc>
          <w:tcPr>
            <w:tcW w:w="1135" w:type="dxa"/>
            <w:tcBorders>
              <w:top w:val="nil"/>
              <w:left w:val="nil"/>
              <w:bottom w:val="nil"/>
              <w:right w:val="nil"/>
            </w:tcBorders>
            <w:shd w:val="clear" w:color="auto" w:fill="auto"/>
            <w:vAlign w:val="bottom"/>
          </w:tcPr>
          <w:p w14:paraId="405535F3" w14:textId="62D2524D" w:rsidR="0089591A" w:rsidRPr="00D30E02" w:rsidRDefault="0089591A" w:rsidP="0089591A">
            <w:pPr>
              <w:spacing w:before="40" w:after="40"/>
              <w:jc w:val="right"/>
              <w:rPr>
                <w:rFonts w:cs="Arial"/>
                <w:b/>
                <w:bCs/>
                <w:sz w:val="18"/>
                <w:szCs w:val="18"/>
              </w:rPr>
            </w:pPr>
            <w:r w:rsidRPr="00D30E02">
              <w:rPr>
                <w:rFonts w:cs="Arial"/>
                <w:b/>
                <w:bCs/>
                <w:sz w:val="18"/>
                <w:szCs w:val="18"/>
              </w:rPr>
              <w:t>675,641</w:t>
            </w:r>
          </w:p>
        </w:tc>
        <w:tc>
          <w:tcPr>
            <w:tcW w:w="1134" w:type="dxa"/>
            <w:tcBorders>
              <w:top w:val="nil"/>
              <w:left w:val="nil"/>
              <w:bottom w:val="nil"/>
              <w:right w:val="nil"/>
            </w:tcBorders>
            <w:shd w:val="clear" w:color="auto" w:fill="auto"/>
            <w:vAlign w:val="bottom"/>
          </w:tcPr>
          <w:p w14:paraId="20037B27" w14:textId="39AC4770" w:rsidR="0089591A" w:rsidRPr="00C935A5" w:rsidRDefault="0089591A" w:rsidP="0089591A">
            <w:pPr>
              <w:spacing w:before="40" w:after="40"/>
              <w:jc w:val="right"/>
              <w:rPr>
                <w:rFonts w:cs="Arial"/>
                <w:sz w:val="18"/>
                <w:szCs w:val="18"/>
              </w:rPr>
            </w:pPr>
            <w:r w:rsidRPr="0089591A">
              <w:rPr>
                <w:rFonts w:cs="Arial"/>
                <w:sz w:val="18"/>
                <w:szCs w:val="18"/>
              </w:rPr>
              <w:t>10,126</w:t>
            </w:r>
          </w:p>
        </w:tc>
      </w:tr>
      <w:tr w:rsidR="0089591A" w:rsidRPr="00C935A5" w14:paraId="7398E010" w14:textId="77777777" w:rsidTr="00372475">
        <w:trPr>
          <w:trHeight w:val="20"/>
        </w:trPr>
        <w:tc>
          <w:tcPr>
            <w:tcW w:w="2268" w:type="dxa"/>
            <w:tcBorders>
              <w:top w:val="nil"/>
              <w:left w:val="nil"/>
              <w:bottom w:val="nil"/>
              <w:right w:val="single" w:sz="18" w:space="0" w:color="FFC000"/>
            </w:tcBorders>
            <w:shd w:val="clear" w:color="auto" w:fill="auto"/>
            <w:vAlign w:val="center"/>
          </w:tcPr>
          <w:p w14:paraId="2EAC33F9" w14:textId="77777777" w:rsidR="0089591A" w:rsidRPr="00C935A5" w:rsidRDefault="0089591A" w:rsidP="0089591A">
            <w:pPr>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FFC000"/>
              <w:bottom w:val="nil"/>
              <w:right w:val="nil"/>
            </w:tcBorders>
            <w:shd w:val="clear" w:color="auto" w:fill="auto"/>
            <w:vAlign w:val="bottom"/>
          </w:tcPr>
          <w:p w14:paraId="1F529A38" w14:textId="6E5ED6D1" w:rsidR="0089591A" w:rsidRPr="00C935A5" w:rsidRDefault="0089591A" w:rsidP="0089591A">
            <w:pPr>
              <w:spacing w:before="40" w:after="40"/>
              <w:jc w:val="right"/>
              <w:rPr>
                <w:rFonts w:cs="Arial"/>
                <w:sz w:val="18"/>
                <w:szCs w:val="18"/>
              </w:rPr>
            </w:pPr>
            <w:r w:rsidRPr="0089591A">
              <w:rPr>
                <w:rFonts w:cs="Arial"/>
                <w:sz w:val="18"/>
                <w:szCs w:val="18"/>
              </w:rPr>
              <w:t>5,019,854</w:t>
            </w:r>
          </w:p>
        </w:tc>
        <w:tc>
          <w:tcPr>
            <w:tcW w:w="1134" w:type="dxa"/>
            <w:tcBorders>
              <w:top w:val="nil"/>
              <w:left w:val="nil"/>
              <w:bottom w:val="nil"/>
              <w:right w:val="nil"/>
            </w:tcBorders>
            <w:shd w:val="clear" w:color="auto" w:fill="auto"/>
            <w:vAlign w:val="bottom"/>
          </w:tcPr>
          <w:p w14:paraId="3EF32A1D" w14:textId="476403C4" w:rsidR="0089591A" w:rsidRPr="00D30E02" w:rsidRDefault="0089591A" w:rsidP="0089591A">
            <w:pPr>
              <w:spacing w:before="40" w:after="40"/>
              <w:jc w:val="right"/>
              <w:rPr>
                <w:rFonts w:cs="Arial"/>
                <w:b/>
                <w:bCs/>
                <w:sz w:val="18"/>
                <w:szCs w:val="18"/>
              </w:rPr>
            </w:pPr>
            <w:r w:rsidRPr="00D30E02">
              <w:rPr>
                <w:rFonts w:cs="Arial"/>
                <w:b/>
                <w:bCs/>
                <w:sz w:val="18"/>
                <w:szCs w:val="18"/>
              </w:rPr>
              <w:t>5,097,217</w:t>
            </w:r>
          </w:p>
        </w:tc>
        <w:tc>
          <w:tcPr>
            <w:tcW w:w="1134" w:type="dxa"/>
            <w:tcBorders>
              <w:top w:val="nil"/>
              <w:left w:val="nil"/>
              <w:bottom w:val="nil"/>
              <w:right w:val="nil"/>
            </w:tcBorders>
            <w:shd w:val="clear" w:color="auto" w:fill="auto"/>
            <w:vAlign w:val="bottom"/>
          </w:tcPr>
          <w:p w14:paraId="11A37739" w14:textId="62F14926" w:rsidR="0089591A" w:rsidRPr="00C935A5" w:rsidRDefault="0089591A" w:rsidP="0089591A">
            <w:pPr>
              <w:spacing w:before="40" w:after="40"/>
              <w:jc w:val="right"/>
              <w:rPr>
                <w:rFonts w:cs="Arial"/>
                <w:sz w:val="18"/>
                <w:szCs w:val="18"/>
              </w:rPr>
            </w:pPr>
            <w:r w:rsidRPr="0089591A">
              <w:rPr>
                <w:rFonts w:cs="Arial"/>
                <w:sz w:val="18"/>
                <w:szCs w:val="18"/>
              </w:rPr>
              <w:t>77,363</w:t>
            </w:r>
          </w:p>
        </w:tc>
        <w:tc>
          <w:tcPr>
            <w:tcW w:w="170" w:type="dxa"/>
            <w:tcBorders>
              <w:top w:val="nil"/>
              <w:left w:val="nil"/>
              <w:bottom w:val="nil"/>
              <w:right w:val="nil"/>
            </w:tcBorders>
            <w:shd w:val="clear" w:color="auto" w:fill="auto"/>
            <w:vAlign w:val="bottom"/>
          </w:tcPr>
          <w:p w14:paraId="472193A2"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E298417" w14:textId="213D6A02" w:rsidR="0089591A" w:rsidRPr="00C935A5" w:rsidRDefault="0089591A" w:rsidP="0089591A">
            <w:pPr>
              <w:spacing w:before="40" w:after="40"/>
              <w:jc w:val="right"/>
              <w:rPr>
                <w:rFonts w:cs="Arial"/>
                <w:sz w:val="18"/>
                <w:szCs w:val="18"/>
              </w:rPr>
            </w:pPr>
            <w:r w:rsidRPr="0089591A">
              <w:rPr>
                <w:rFonts w:cs="Arial"/>
                <w:sz w:val="18"/>
                <w:szCs w:val="18"/>
              </w:rPr>
              <w:t>3,562,326</w:t>
            </w:r>
          </w:p>
        </w:tc>
        <w:tc>
          <w:tcPr>
            <w:tcW w:w="1135" w:type="dxa"/>
            <w:tcBorders>
              <w:top w:val="nil"/>
              <w:left w:val="nil"/>
              <w:bottom w:val="nil"/>
              <w:right w:val="nil"/>
            </w:tcBorders>
            <w:shd w:val="clear" w:color="auto" w:fill="auto"/>
            <w:vAlign w:val="bottom"/>
          </w:tcPr>
          <w:p w14:paraId="49BD692E" w14:textId="4C188BCB" w:rsidR="0089591A" w:rsidRPr="00D30E02" w:rsidRDefault="0089591A" w:rsidP="0089591A">
            <w:pPr>
              <w:spacing w:before="40" w:after="40"/>
              <w:jc w:val="right"/>
              <w:rPr>
                <w:rFonts w:cs="Arial"/>
                <w:b/>
                <w:bCs/>
                <w:sz w:val="18"/>
                <w:szCs w:val="18"/>
              </w:rPr>
            </w:pPr>
            <w:r w:rsidRPr="00D30E02">
              <w:rPr>
                <w:rFonts w:cs="Arial"/>
                <w:b/>
                <w:bCs/>
                <w:sz w:val="18"/>
                <w:szCs w:val="18"/>
              </w:rPr>
              <w:t>3,616,526</w:t>
            </w:r>
          </w:p>
        </w:tc>
        <w:tc>
          <w:tcPr>
            <w:tcW w:w="1134" w:type="dxa"/>
            <w:tcBorders>
              <w:top w:val="nil"/>
              <w:left w:val="nil"/>
              <w:bottom w:val="nil"/>
              <w:right w:val="nil"/>
            </w:tcBorders>
            <w:shd w:val="clear" w:color="auto" w:fill="auto"/>
            <w:vAlign w:val="bottom"/>
          </w:tcPr>
          <w:p w14:paraId="0278E940" w14:textId="64B7C602" w:rsidR="0089591A" w:rsidRPr="00C935A5" w:rsidRDefault="0089591A" w:rsidP="0089591A">
            <w:pPr>
              <w:spacing w:before="40" w:after="40"/>
              <w:jc w:val="right"/>
              <w:rPr>
                <w:rFonts w:cs="Arial"/>
                <w:sz w:val="18"/>
                <w:szCs w:val="18"/>
              </w:rPr>
            </w:pPr>
            <w:r w:rsidRPr="0089591A">
              <w:rPr>
                <w:rFonts w:cs="Arial"/>
                <w:sz w:val="18"/>
                <w:szCs w:val="18"/>
              </w:rPr>
              <w:t>54,200</w:t>
            </w:r>
          </w:p>
        </w:tc>
      </w:tr>
      <w:tr w:rsidR="0089591A" w:rsidRPr="00C935A5" w14:paraId="3EC6C857" w14:textId="77777777" w:rsidTr="00372475">
        <w:trPr>
          <w:trHeight w:val="20"/>
        </w:trPr>
        <w:tc>
          <w:tcPr>
            <w:tcW w:w="2268" w:type="dxa"/>
            <w:tcBorders>
              <w:top w:val="nil"/>
              <w:left w:val="nil"/>
              <w:bottom w:val="nil"/>
              <w:right w:val="single" w:sz="18" w:space="0" w:color="FFC000"/>
            </w:tcBorders>
            <w:shd w:val="clear" w:color="auto" w:fill="auto"/>
            <w:vAlign w:val="center"/>
          </w:tcPr>
          <w:p w14:paraId="4AD8BF46" w14:textId="77777777" w:rsidR="0089591A" w:rsidRPr="00C935A5" w:rsidRDefault="0089591A" w:rsidP="0089591A">
            <w:pPr>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FFC000"/>
              <w:bottom w:val="nil"/>
              <w:right w:val="nil"/>
            </w:tcBorders>
            <w:shd w:val="clear" w:color="auto" w:fill="auto"/>
            <w:vAlign w:val="bottom"/>
          </w:tcPr>
          <w:p w14:paraId="782EBBC4" w14:textId="5D901390" w:rsidR="0089591A" w:rsidRPr="00C935A5" w:rsidRDefault="0089591A" w:rsidP="0089591A">
            <w:pPr>
              <w:spacing w:before="40" w:after="40"/>
              <w:jc w:val="right"/>
              <w:rPr>
                <w:rFonts w:cs="Arial"/>
                <w:sz w:val="18"/>
                <w:szCs w:val="18"/>
              </w:rPr>
            </w:pPr>
            <w:r w:rsidRPr="0089591A">
              <w:rPr>
                <w:rFonts w:cs="Arial"/>
                <w:sz w:val="18"/>
                <w:szCs w:val="18"/>
              </w:rPr>
              <w:t>3,899,830</w:t>
            </w:r>
          </w:p>
        </w:tc>
        <w:tc>
          <w:tcPr>
            <w:tcW w:w="1134" w:type="dxa"/>
            <w:tcBorders>
              <w:top w:val="nil"/>
              <w:left w:val="nil"/>
              <w:bottom w:val="nil"/>
              <w:right w:val="nil"/>
            </w:tcBorders>
            <w:shd w:val="clear" w:color="auto" w:fill="auto"/>
            <w:vAlign w:val="bottom"/>
          </w:tcPr>
          <w:p w14:paraId="33E63827" w14:textId="7B4B7691" w:rsidR="0089591A" w:rsidRPr="00D30E02" w:rsidRDefault="0089591A" w:rsidP="0089591A">
            <w:pPr>
              <w:spacing w:before="40" w:after="40"/>
              <w:jc w:val="right"/>
              <w:rPr>
                <w:rFonts w:cs="Arial"/>
                <w:b/>
                <w:bCs/>
                <w:sz w:val="18"/>
                <w:szCs w:val="18"/>
              </w:rPr>
            </w:pPr>
            <w:r w:rsidRPr="00D30E02">
              <w:rPr>
                <w:rFonts w:cs="Arial"/>
                <w:b/>
                <w:bCs/>
                <w:sz w:val="18"/>
                <w:szCs w:val="18"/>
              </w:rPr>
              <w:t>3,959,932</w:t>
            </w:r>
          </w:p>
        </w:tc>
        <w:tc>
          <w:tcPr>
            <w:tcW w:w="1134" w:type="dxa"/>
            <w:tcBorders>
              <w:top w:val="nil"/>
              <w:left w:val="nil"/>
              <w:bottom w:val="nil"/>
              <w:right w:val="nil"/>
            </w:tcBorders>
            <w:shd w:val="clear" w:color="auto" w:fill="auto"/>
            <w:vAlign w:val="bottom"/>
          </w:tcPr>
          <w:p w14:paraId="22050404" w14:textId="1910912A" w:rsidR="0089591A" w:rsidRPr="00C935A5" w:rsidRDefault="0089591A" w:rsidP="0089591A">
            <w:pPr>
              <w:spacing w:before="40" w:after="40"/>
              <w:jc w:val="right"/>
              <w:rPr>
                <w:rFonts w:cs="Arial"/>
                <w:sz w:val="18"/>
                <w:szCs w:val="18"/>
              </w:rPr>
            </w:pPr>
            <w:r w:rsidRPr="0089591A">
              <w:rPr>
                <w:rFonts w:cs="Arial"/>
                <w:sz w:val="18"/>
                <w:szCs w:val="18"/>
              </w:rPr>
              <w:t>60,102</w:t>
            </w:r>
          </w:p>
        </w:tc>
        <w:tc>
          <w:tcPr>
            <w:tcW w:w="170" w:type="dxa"/>
            <w:tcBorders>
              <w:top w:val="nil"/>
              <w:left w:val="nil"/>
              <w:bottom w:val="nil"/>
              <w:right w:val="nil"/>
            </w:tcBorders>
            <w:shd w:val="clear" w:color="auto" w:fill="auto"/>
            <w:vAlign w:val="bottom"/>
          </w:tcPr>
          <w:p w14:paraId="3577CABF"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4FA9CB31" w14:textId="79341DB4" w:rsidR="0089591A" w:rsidRPr="00C935A5" w:rsidRDefault="0089591A" w:rsidP="0089591A">
            <w:pPr>
              <w:spacing w:before="40" w:after="40"/>
              <w:jc w:val="right"/>
              <w:rPr>
                <w:rFonts w:cs="Arial"/>
                <w:sz w:val="18"/>
                <w:szCs w:val="18"/>
              </w:rPr>
            </w:pPr>
            <w:r w:rsidRPr="0089591A">
              <w:rPr>
                <w:rFonts w:cs="Arial"/>
                <w:sz w:val="18"/>
                <w:szCs w:val="18"/>
              </w:rPr>
              <w:t>2,112,117</w:t>
            </w:r>
          </w:p>
        </w:tc>
        <w:tc>
          <w:tcPr>
            <w:tcW w:w="1135" w:type="dxa"/>
            <w:tcBorders>
              <w:top w:val="nil"/>
              <w:left w:val="nil"/>
              <w:bottom w:val="nil"/>
              <w:right w:val="nil"/>
            </w:tcBorders>
            <w:shd w:val="clear" w:color="auto" w:fill="auto"/>
            <w:vAlign w:val="bottom"/>
          </w:tcPr>
          <w:p w14:paraId="3FE4ED6B" w14:textId="5F648091" w:rsidR="0089591A" w:rsidRPr="00D30E02" w:rsidRDefault="0089591A" w:rsidP="0089591A">
            <w:pPr>
              <w:spacing w:before="40" w:after="40"/>
              <w:jc w:val="right"/>
              <w:rPr>
                <w:rFonts w:cs="Arial"/>
                <w:b/>
                <w:bCs/>
                <w:sz w:val="18"/>
                <w:szCs w:val="18"/>
              </w:rPr>
            </w:pPr>
            <w:r w:rsidRPr="00D30E02">
              <w:rPr>
                <w:rFonts w:cs="Arial"/>
                <w:b/>
                <w:bCs/>
                <w:sz w:val="18"/>
                <w:szCs w:val="18"/>
              </w:rPr>
              <w:t>2,144,253</w:t>
            </w:r>
          </w:p>
        </w:tc>
        <w:tc>
          <w:tcPr>
            <w:tcW w:w="1134" w:type="dxa"/>
            <w:tcBorders>
              <w:top w:val="nil"/>
              <w:left w:val="nil"/>
              <w:bottom w:val="nil"/>
              <w:right w:val="nil"/>
            </w:tcBorders>
            <w:shd w:val="clear" w:color="auto" w:fill="auto"/>
            <w:vAlign w:val="bottom"/>
          </w:tcPr>
          <w:p w14:paraId="4C74FACF" w14:textId="2DA53662" w:rsidR="0089591A" w:rsidRPr="00C935A5" w:rsidRDefault="0089591A" w:rsidP="0089591A">
            <w:pPr>
              <w:spacing w:before="40" w:after="40"/>
              <w:jc w:val="right"/>
              <w:rPr>
                <w:rFonts w:cs="Arial"/>
                <w:sz w:val="18"/>
                <w:szCs w:val="18"/>
              </w:rPr>
            </w:pPr>
            <w:r w:rsidRPr="0089591A">
              <w:rPr>
                <w:rFonts w:cs="Arial"/>
                <w:sz w:val="18"/>
                <w:szCs w:val="18"/>
              </w:rPr>
              <w:t>32,136</w:t>
            </w:r>
          </w:p>
        </w:tc>
      </w:tr>
      <w:tr w:rsidR="0089591A" w:rsidRPr="00C935A5" w14:paraId="7E806E9C" w14:textId="77777777" w:rsidTr="00372475">
        <w:trPr>
          <w:trHeight w:val="20"/>
        </w:trPr>
        <w:tc>
          <w:tcPr>
            <w:tcW w:w="2268" w:type="dxa"/>
            <w:tcBorders>
              <w:top w:val="nil"/>
              <w:left w:val="nil"/>
              <w:bottom w:val="nil"/>
              <w:right w:val="single" w:sz="18" w:space="0" w:color="FFC000"/>
            </w:tcBorders>
            <w:shd w:val="clear" w:color="auto" w:fill="auto"/>
            <w:vAlign w:val="center"/>
          </w:tcPr>
          <w:p w14:paraId="6B009615" w14:textId="77777777" w:rsidR="0089591A" w:rsidRPr="00C935A5" w:rsidRDefault="0089591A" w:rsidP="0089591A">
            <w:pPr>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FFC000"/>
              <w:bottom w:val="nil"/>
              <w:right w:val="nil"/>
            </w:tcBorders>
            <w:shd w:val="clear" w:color="auto" w:fill="auto"/>
            <w:vAlign w:val="bottom"/>
          </w:tcPr>
          <w:p w14:paraId="108A93BA" w14:textId="2B9DAEBB" w:rsidR="0089591A" w:rsidRPr="00C935A5" w:rsidRDefault="0089591A" w:rsidP="0089591A">
            <w:pPr>
              <w:spacing w:before="40" w:after="40"/>
              <w:jc w:val="right"/>
              <w:rPr>
                <w:rFonts w:cs="Arial"/>
                <w:sz w:val="18"/>
                <w:szCs w:val="18"/>
              </w:rPr>
            </w:pPr>
            <w:r w:rsidRPr="0089591A">
              <w:rPr>
                <w:rFonts w:cs="Arial"/>
                <w:sz w:val="18"/>
                <w:szCs w:val="18"/>
              </w:rPr>
              <w:t>13,695,346</w:t>
            </w:r>
          </w:p>
        </w:tc>
        <w:tc>
          <w:tcPr>
            <w:tcW w:w="1134" w:type="dxa"/>
            <w:tcBorders>
              <w:top w:val="nil"/>
              <w:left w:val="nil"/>
              <w:bottom w:val="nil"/>
              <w:right w:val="nil"/>
            </w:tcBorders>
            <w:shd w:val="clear" w:color="auto" w:fill="auto"/>
            <w:vAlign w:val="bottom"/>
          </w:tcPr>
          <w:p w14:paraId="2F51EFDB" w14:textId="5B4517CB" w:rsidR="0089591A" w:rsidRPr="00D30E02" w:rsidRDefault="0089591A" w:rsidP="0089591A">
            <w:pPr>
              <w:spacing w:before="40" w:after="40"/>
              <w:jc w:val="right"/>
              <w:rPr>
                <w:rFonts w:cs="Arial"/>
                <w:b/>
                <w:bCs/>
                <w:sz w:val="18"/>
                <w:szCs w:val="18"/>
              </w:rPr>
            </w:pPr>
            <w:r w:rsidRPr="00D30E02">
              <w:rPr>
                <w:rFonts w:cs="Arial"/>
                <w:b/>
                <w:bCs/>
                <w:sz w:val="18"/>
                <w:szCs w:val="18"/>
              </w:rPr>
              <w:t>13,906,411</w:t>
            </w:r>
          </w:p>
        </w:tc>
        <w:tc>
          <w:tcPr>
            <w:tcW w:w="1134" w:type="dxa"/>
            <w:tcBorders>
              <w:top w:val="nil"/>
              <w:left w:val="nil"/>
              <w:bottom w:val="nil"/>
              <w:right w:val="nil"/>
            </w:tcBorders>
            <w:shd w:val="clear" w:color="auto" w:fill="auto"/>
            <w:vAlign w:val="bottom"/>
          </w:tcPr>
          <w:p w14:paraId="756B819E" w14:textId="04AEBB1D" w:rsidR="0089591A" w:rsidRPr="00C935A5" w:rsidRDefault="0089591A" w:rsidP="0089591A">
            <w:pPr>
              <w:spacing w:before="40" w:after="40"/>
              <w:jc w:val="right"/>
              <w:rPr>
                <w:rFonts w:cs="Arial"/>
                <w:sz w:val="18"/>
                <w:szCs w:val="18"/>
              </w:rPr>
            </w:pPr>
            <w:r w:rsidRPr="0089591A">
              <w:rPr>
                <w:rFonts w:cs="Arial"/>
                <w:sz w:val="18"/>
                <w:szCs w:val="18"/>
              </w:rPr>
              <w:t>211,065</w:t>
            </w:r>
          </w:p>
        </w:tc>
        <w:tc>
          <w:tcPr>
            <w:tcW w:w="170" w:type="dxa"/>
            <w:tcBorders>
              <w:top w:val="nil"/>
              <w:left w:val="nil"/>
              <w:bottom w:val="nil"/>
              <w:right w:val="nil"/>
            </w:tcBorders>
            <w:shd w:val="clear" w:color="auto" w:fill="auto"/>
            <w:vAlign w:val="bottom"/>
          </w:tcPr>
          <w:p w14:paraId="38587B2B"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79E256" w14:textId="3624232C" w:rsidR="0089591A" w:rsidRPr="00C935A5" w:rsidRDefault="0089591A" w:rsidP="0089591A">
            <w:pPr>
              <w:spacing w:before="40" w:after="40"/>
              <w:jc w:val="right"/>
              <w:rPr>
                <w:rFonts w:cs="Arial"/>
                <w:sz w:val="18"/>
                <w:szCs w:val="18"/>
              </w:rPr>
            </w:pPr>
            <w:r w:rsidRPr="0089591A">
              <w:rPr>
                <w:rFonts w:cs="Arial"/>
                <w:sz w:val="18"/>
                <w:szCs w:val="18"/>
              </w:rPr>
              <w:t>3,574,044</w:t>
            </w:r>
          </w:p>
        </w:tc>
        <w:tc>
          <w:tcPr>
            <w:tcW w:w="1135" w:type="dxa"/>
            <w:tcBorders>
              <w:top w:val="nil"/>
              <w:left w:val="nil"/>
              <w:bottom w:val="nil"/>
              <w:right w:val="nil"/>
            </w:tcBorders>
            <w:shd w:val="clear" w:color="auto" w:fill="auto"/>
            <w:vAlign w:val="bottom"/>
          </w:tcPr>
          <w:p w14:paraId="1FECBC2F" w14:textId="23661319" w:rsidR="0089591A" w:rsidRPr="00D30E02" w:rsidRDefault="0089591A" w:rsidP="0089591A">
            <w:pPr>
              <w:spacing w:before="40" w:after="40"/>
              <w:jc w:val="right"/>
              <w:rPr>
                <w:rFonts w:cs="Arial"/>
                <w:b/>
                <w:bCs/>
                <w:sz w:val="18"/>
                <w:szCs w:val="18"/>
              </w:rPr>
            </w:pPr>
            <w:r w:rsidRPr="00D30E02">
              <w:rPr>
                <w:rFonts w:cs="Arial"/>
                <w:b/>
                <w:bCs/>
                <w:sz w:val="18"/>
                <w:szCs w:val="18"/>
              </w:rPr>
              <w:t>3,628,423</w:t>
            </w:r>
          </w:p>
        </w:tc>
        <w:tc>
          <w:tcPr>
            <w:tcW w:w="1134" w:type="dxa"/>
            <w:tcBorders>
              <w:top w:val="nil"/>
              <w:left w:val="nil"/>
              <w:bottom w:val="nil"/>
              <w:right w:val="nil"/>
            </w:tcBorders>
            <w:shd w:val="clear" w:color="auto" w:fill="auto"/>
            <w:vAlign w:val="bottom"/>
          </w:tcPr>
          <w:p w14:paraId="57FC20BA" w14:textId="1DF75DD5" w:rsidR="0089591A" w:rsidRPr="00C935A5" w:rsidRDefault="0089591A" w:rsidP="0089591A">
            <w:pPr>
              <w:spacing w:before="40" w:after="40"/>
              <w:jc w:val="right"/>
              <w:rPr>
                <w:rFonts w:cs="Arial"/>
                <w:sz w:val="18"/>
                <w:szCs w:val="18"/>
              </w:rPr>
            </w:pPr>
            <w:r w:rsidRPr="0089591A">
              <w:rPr>
                <w:rFonts w:cs="Arial"/>
                <w:sz w:val="18"/>
                <w:szCs w:val="18"/>
              </w:rPr>
              <w:t>54,379</w:t>
            </w:r>
          </w:p>
        </w:tc>
      </w:tr>
      <w:tr w:rsidR="0089591A" w:rsidRPr="00C935A5" w14:paraId="5E2E0C68" w14:textId="77777777" w:rsidTr="00372475">
        <w:trPr>
          <w:trHeight w:val="20"/>
        </w:trPr>
        <w:tc>
          <w:tcPr>
            <w:tcW w:w="2268" w:type="dxa"/>
            <w:tcBorders>
              <w:top w:val="nil"/>
              <w:left w:val="nil"/>
              <w:bottom w:val="nil"/>
              <w:right w:val="single" w:sz="18" w:space="0" w:color="FFC000"/>
            </w:tcBorders>
            <w:shd w:val="clear" w:color="auto" w:fill="auto"/>
            <w:vAlign w:val="center"/>
          </w:tcPr>
          <w:p w14:paraId="20205E38" w14:textId="77777777" w:rsidR="0089591A" w:rsidRPr="00C935A5" w:rsidRDefault="0089591A" w:rsidP="0089591A">
            <w:pPr>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FFC000"/>
              <w:bottom w:val="nil"/>
              <w:right w:val="nil"/>
            </w:tcBorders>
            <w:shd w:val="clear" w:color="auto" w:fill="auto"/>
            <w:vAlign w:val="bottom"/>
          </w:tcPr>
          <w:p w14:paraId="14CB5473" w14:textId="3E4CFE62" w:rsidR="0089591A" w:rsidRPr="00C935A5" w:rsidRDefault="0089591A" w:rsidP="0089591A">
            <w:pPr>
              <w:spacing w:before="40" w:after="40"/>
              <w:jc w:val="right"/>
              <w:rPr>
                <w:rFonts w:cs="Arial"/>
                <w:sz w:val="18"/>
                <w:szCs w:val="18"/>
              </w:rPr>
            </w:pPr>
            <w:r w:rsidRPr="0089591A">
              <w:rPr>
                <w:rFonts w:cs="Arial"/>
                <w:sz w:val="18"/>
                <w:szCs w:val="18"/>
              </w:rPr>
              <w:t>10,467,164</w:t>
            </w:r>
          </w:p>
        </w:tc>
        <w:tc>
          <w:tcPr>
            <w:tcW w:w="1134" w:type="dxa"/>
            <w:tcBorders>
              <w:top w:val="nil"/>
              <w:left w:val="nil"/>
              <w:bottom w:val="nil"/>
              <w:right w:val="nil"/>
            </w:tcBorders>
            <w:shd w:val="clear" w:color="auto" w:fill="auto"/>
            <w:vAlign w:val="bottom"/>
          </w:tcPr>
          <w:p w14:paraId="57738BE7" w14:textId="2AC7CDF2" w:rsidR="0089591A" w:rsidRPr="00D30E02" w:rsidRDefault="0089591A" w:rsidP="0089591A">
            <w:pPr>
              <w:spacing w:before="40" w:after="40"/>
              <w:jc w:val="right"/>
              <w:rPr>
                <w:rFonts w:cs="Arial"/>
                <w:b/>
                <w:bCs/>
                <w:sz w:val="18"/>
                <w:szCs w:val="18"/>
              </w:rPr>
            </w:pPr>
            <w:r w:rsidRPr="00D30E02">
              <w:rPr>
                <w:rFonts w:cs="Arial"/>
                <w:b/>
                <w:bCs/>
                <w:sz w:val="18"/>
                <w:szCs w:val="18"/>
              </w:rPr>
              <w:t>10,628,478</w:t>
            </w:r>
          </w:p>
        </w:tc>
        <w:tc>
          <w:tcPr>
            <w:tcW w:w="1134" w:type="dxa"/>
            <w:tcBorders>
              <w:top w:val="nil"/>
              <w:left w:val="nil"/>
              <w:bottom w:val="nil"/>
              <w:right w:val="nil"/>
            </w:tcBorders>
            <w:shd w:val="clear" w:color="auto" w:fill="auto"/>
            <w:vAlign w:val="bottom"/>
          </w:tcPr>
          <w:p w14:paraId="06CB0BBE" w14:textId="4E34764F" w:rsidR="0089591A" w:rsidRPr="00C935A5" w:rsidRDefault="0089591A" w:rsidP="0089591A">
            <w:pPr>
              <w:spacing w:before="40" w:after="40"/>
              <w:jc w:val="right"/>
              <w:rPr>
                <w:rFonts w:cs="Arial"/>
                <w:sz w:val="18"/>
                <w:szCs w:val="18"/>
              </w:rPr>
            </w:pPr>
            <w:r w:rsidRPr="0089591A">
              <w:rPr>
                <w:rFonts w:cs="Arial"/>
                <w:sz w:val="18"/>
                <w:szCs w:val="18"/>
              </w:rPr>
              <w:t>161,314</w:t>
            </w:r>
          </w:p>
        </w:tc>
        <w:tc>
          <w:tcPr>
            <w:tcW w:w="170" w:type="dxa"/>
            <w:tcBorders>
              <w:top w:val="nil"/>
              <w:left w:val="nil"/>
              <w:bottom w:val="nil"/>
              <w:right w:val="nil"/>
            </w:tcBorders>
            <w:shd w:val="clear" w:color="auto" w:fill="auto"/>
            <w:vAlign w:val="bottom"/>
          </w:tcPr>
          <w:p w14:paraId="368E1DF0"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51F5695" w14:textId="35D76D40" w:rsidR="0089591A" w:rsidRPr="00C935A5" w:rsidRDefault="0089591A" w:rsidP="0089591A">
            <w:pPr>
              <w:spacing w:before="40" w:after="40"/>
              <w:jc w:val="right"/>
              <w:rPr>
                <w:rFonts w:cs="Arial"/>
                <w:sz w:val="18"/>
                <w:szCs w:val="18"/>
              </w:rPr>
            </w:pPr>
            <w:r w:rsidRPr="0089591A">
              <w:rPr>
                <w:rFonts w:cs="Arial"/>
                <w:sz w:val="18"/>
                <w:szCs w:val="18"/>
              </w:rPr>
              <w:t>1,598,819</w:t>
            </w:r>
          </w:p>
        </w:tc>
        <w:tc>
          <w:tcPr>
            <w:tcW w:w="1135" w:type="dxa"/>
            <w:tcBorders>
              <w:top w:val="nil"/>
              <w:left w:val="nil"/>
              <w:bottom w:val="nil"/>
              <w:right w:val="nil"/>
            </w:tcBorders>
            <w:shd w:val="clear" w:color="auto" w:fill="auto"/>
            <w:vAlign w:val="bottom"/>
          </w:tcPr>
          <w:p w14:paraId="1E49562B" w14:textId="248704EC" w:rsidR="0089591A" w:rsidRPr="00D30E02" w:rsidRDefault="0089591A" w:rsidP="0089591A">
            <w:pPr>
              <w:spacing w:before="40" w:after="40"/>
              <w:jc w:val="right"/>
              <w:rPr>
                <w:rFonts w:cs="Arial"/>
                <w:b/>
                <w:bCs/>
                <w:sz w:val="18"/>
                <w:szCs w:val="18"/>
              </w:rPr>
            </w:pPr>
            <w:r w:rsidRPr="00D30E02">
              <w:rPr>
                <w:rFonts w:cs="Arial"/>
                <w:b/>
                <w:bCs/>
                <w:sz w:val="18"/>
                <w:szCs w:val="18"/>
              </w:rPr>
              <w:t>1,623,145</w:t>
            </w:r>
          </w:p>
        </w:tc>
        <w:tc>
          <w:tcPr>
            <w:tcW w:w="1134" w:type="dxa"/>
            <w:tcBorders>
              <w:top w:val="nil"/>
              <w:left w:val="nil"/>
              <w:bottom w:val="nil"/>
              <w:right w:val="nil"/>
            </w:tcBorders>
            <w:shd w:val="clear" w:color="auto" w:fill="auto"/>
            <w:vAlign w:val="bottom"/>
          </w:tcPr>
          <w:p w14:paraId="7E7B6065" w14:textId="6AD48EF3" w:rsidR="0089591A" w:rsidRPr="00C935A5" w:rsidRDefault="0089591A" w:rsidP="0089591A">
            <w:pPr>
              <w:spacing w:before="40" w:after="40"/>
              <w:jc w:val="right"/>
              <w:rPr>
                <w:rFonts w:cs="Arial"/>
                <w:sz w:val="18"/>
                <w:szCs w:val="18"/>
              </w:rPr>
            </w:pPr>
            <w:r w:rsidRPr="0089591A">
              <w:rPr>
                <w:rFonts w:cs="Arial"/>
                <w:sz w:val="18"/>
                <w:szCs w:val="18"/>
              </w:rPr>
              <w:t>24,326</w:t>
            </w:r>
          </w:p>
        </w:tc>
      </w:tr>
      <w:tr w:rsidR="0089591A" w:rsidRPr="00C935A5" w14:paraId="1C35C640" w14:textId="77777777" w:rsidTr="00372475">
        <w:trPr>
          <w:trHeight w:val="20"/>
        </w:trPr>
        <w:tc>
          <w:tcPr>
            <w:tcW w:w="2268" w:type="dxa"/>
            <w:tcBorders>
              <w:top w:val="nil"/>
              <w:left w:val="nil"/>
              <w:bottom w:val="nil"/>
              <w:right w:val="single" w:sz="18" w:space="0" w:color="FFC000"/>
            </w:tcBorders>
            <w:shd w:val="clear" w:color="auto" w:fill="auto"/>
            <w:vAlign w:val="center"/>
          </w:tcPr>
          <w:p w14:paraId="279EEC97" w14:textId="77777777" w:rsidR="0089591A" w:rsidRPr="00C935A5" w:rsidRDefault="0089591A" w:rsidP="0089591A">
            <w:pPr>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FFC000"/>
              <w:bottom w:val="nil"/>
              <w:right w:val="nil"/>
            </w:tcBorders>
            <w:shd w:val="clear" w:color="auto" w:fill="auto"/>
            <w:vAlign w:val="bottom"/>
          </w:tcPr>
          <w:p w14:paraId="16E72B88" w14:textId="4DAB93C8" w:rsidR="0089591A" w:rsidRPr="00C935A5" w:rsidRDefault="0089591A" w:rsidP="0089591A">
            <w:pPr>
              <w:spacing w:before="40" w:after="40"/>
              <w:jc w:val="right"/>
              <w:rPr>
                <w:rFonts w:cs="Arial"/>
                <w:sz w:val="18"/>
                <w:szCs w:val="18"/>
              </w:rPr>
            </w:pPr>
            <w:r w:rsidRPr="0089591A">
              <w:rPr>
                <w:rFonts w:cs="Arial"/>
                <w:sz w:val="18"/>
                <w:szCs w:val="18"/>
              </w:rPr>
              <w:t>19,013,974</w:t>
            </w:r>
          </w:p>
        </w:tc>
        <w:tc>
          <w:tcPr>
            <w:tcW w:w="1134" w:type="dxa"/>
            <w:tcBorders>
              <w:top w:val="nil"/>
              <w:left w:val="nil"/>
              <w:bottom w:val="nil"/>
              <w:right w:val="nil"/>
            </w:tcBorders>
            <w:shd w:val="clear" w:color="auto" w:fill="auto"/>
            <w:vAlign w:val="bottom"/>
          </w:tcPr>
          <w:p w14:paraId="3D7DCF9B" w14:textId="4A514CC0" w:rsidR="0089591A" w:rsidRPr="00D30E02" w:rsidRDefault="0089591A" w:rsidP="0089591A">
            <w:pPr>
              <w:spacing w:before="40" w:after="40"/>
              <w:jc w:val="right"/>
              <w:rPr>
                <w:rFonts w:cs="Arial"/>
                <w:b/>
                <w:bCs/>
                <w:sz w:val="18"/>
                <w:szCs w:val="18"/>
              </w:rPr>
            </w:pPr>
            <w:r w:rsidRPr="00D30E02">
              <w:rPr>
                <w:rFonts w:cs="Arial"/>
                <w:b/>
                <w:bCs/>
                <w:sz w:val="18"/>
                <w:szCs w:val="18"/>
              </w:rPr>
              <w:t>19,307,006</w:t>
            </w:r>
          </w:p>
        </w:tc>
        <w:tc>
          <w:tcPr>
            <w:tcW w:w="1134" w:type="dxa"/>
            <w:tcBorders>
              <w:top w:val="nil"/>
              <w:left w:val="nil"/>
              <w:bottom w:val="nil"/>
              <w:right w:val="nil"/>
            </w:tcBorders>
            <w:shd w:val="clear" w:color="auto" w:fill="auto"/>
            <w:vAlign w:val="bottom"/>
          </w:tcPr>
          <w:p w14:paraId="1E9246ED" w14:textId="2BFA4D93" w:rsidR="0089591A" w:rsidRPr="00C935A5" w:rsidRDefault="0089591A" w:rsidP="0089591A">
            <w:pPr>
              <w:spacing w:before="40" w:after="40"/>
              <w:jc w:val="right"/>
              <w:rPr>
                <w:rFonts w:cs="Arial"/>
                <w:sz w:val="18"/>
                <w:szCs w:val="18"/>
              </w:rPr>
            </w:pPr>
            <w:r w:rsidRPr="0089591A">
              <w:rPr>
                <w:rFonts w:cs="Arial"/>
                <w:sz w:val="18"/>
                <w:szCs w:val="18"/>
              </w:rPr>
              <w:t>293,032</w:t>
            </w:r>
          </w:p>
        </w:tc>
        <w:tc>
          <w:tcPr>
            <w:tcW w:w="170" w:type="dxa"/>
            <w:tcBorders>
              <w:top w:val="nil"/>
              <w:left w:val="nil"/>
              <w:bottom w:val="nil"/>
              <w:right w:val="nil"/>
            </w:tcBorders>
            <w:shd w:val="clear" w:color="auto" w:fill="auto"/>
            <w:vAlign w:val="bottom"/>
          </w:tcPr>
          <w:p w14:paraId="6CB7AEDD"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DBC3A09" w14:textId="777CE979" w:rsidR="0089591A" w:rsidRPr="00C935A5" w:rsidRDefault="0089591A" w:rsidP="0089591A">
            <w:pPr>
              <w:spacing w:before="40" w:after="40"/>
              <w:jc w:val="right"/>
              <w:rPr>
                <w:rFonts w:cs="Arial"/>
                <w:sz w:val="18"/>
                <w:szCs w:val="18"/>
              </w:rPr>
            </w:pPr>
            <w:r w:rsidRPr="0089591A">
              <w:rPr>
                <w:rFonts w:cs="Arial"/>
                <w:sz w:val="18"/>
                <w:szCs w:val="18"/>
              </w:rPr>
              <w:t>3,591,177</w:t>
            </w:r>
          </w:p>
        </w:tc>
        <w:tc>
          <w:tcPr>
            <w:tcW w:w="1135" w:type="dxa"/>
            <w:tcBorders>
              <w:top w:val="nil"/>
              <w:left w:val="nil"/>
              <w:bottom w:val="nil"/>
              <w:right w:val="nil"/>
            </w:tcBorders>
            <w:shd w:val="clear" w:color="auto" w:fill="auto"/>
            <w:vAlign w:val="bottom"/>
          </w:tcPr>
          <w:p w14:paraId="190B5EE3" w14:textId="0E15C810" w:rsidR="0089591A" w:rsidRPr="00D30E02" w:rsidRDefault="0089591A" w:rsidP="0089591A">
            <w:pPr>
              <w:spacing w:before="40" w:after="40"/>
              <w:jc w:val="right"/>
              <w:rPr>
                <w:rFonts w:cs="Arial"/>
                <w:b/>
                <w:bCs/>
                <w:sz w:val="18"/>
                <w:szCs w:val="18"/>
              </w:rPr>
            </w:pPr>
            <w:r w:rsidRPr="00D30E02">
              <w:rPr>
                <w:rFonts w:cs="Arial"/>
                <w:b/>
                <w:bCs/>
                <w:sz w:val="18"/>
                <w:szCs w:val="18"/>
              </w:rPr>
              <w:t>3,645,815</w:t>
            </w:r>
          </w:p>
        </w:tc>
        <w:tc>
          <w:tcPr>
            <w:tcW w:w="1134" w:type="dxa"/>
            <w:tcBorders>
              <w:top w:val="nil"/>
              <w:left w:val="nil"/>
              <w:bottom w:val="nil"/>
              <w:right w:val="nil"/>
            </w:tcBorders>
            <w:shd w:val="clear" w:color="auto" w:fill="auto"/>
            <w:vAlign w:val="bottom"/>
          </w:tcPr>
          <w:p w14:paraId="6443E85B" w14:textId="74A8C016" w:rsidR="0089591A" w:rsidRPr="00C935A5" w:rsidRDefault="0089591A" w:rsidP="0089591A">
            <w:pPr>
              <w:spacing w:before="40" w:after="40"/>
              <w:jc w:val="right"/>
              <w:rPr>
                <w:rFonts w:cs="Arial"/>
                <w:sz w:val="18"/>
                <w:szCs w:val="18"/>
              </w:rPr>
            </w:pPr>
            <w:r w:rsidRPr="0089591A">
              <w:rPr>
                <w:rFonts w:cs="Arial"/>
                <w:sz w:val="18"/>
                <w:szCs w:val="18"/>
              </w:rPr>
              <w:t>54,638</w:t>
            </w:r>
          </w:p>
        </w:tc>
      </w:tr>
      <w:tr w:rsidR="0089591A" w:rsidRPr="00C935A5" w14:paraId="3F1E698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6033AE6" w14:textId="77777777" w:rsidR="0089591A" w:rsidRPr="00C935A5" w:rsidRDefault="0089591A" w:rsidP="0089591A">
            <w:pPr>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FFC000"/>
              <w:bottom w:val="nil"/>
              <w:right w:val="nil"/>
            </w:tcBorders>
            <w:shd w:val="clear" w:color="auto" w:fill="auto"/>
            <w:vAlign w:val="bottom"/>
          </w:tcPr>
          <w:p w14:paraId="54F7657E" w14:textId="3C7EC27D" w:rsidR="0089591A" w:rsidRPr="00C935A5" w:rsidRDefault="0089591A" w:rsidP="0089591A">
            <w:pPr>
              <w:spacing w:before="40" w:after="40"/>
              <w:jc w:val="right"/>
              <w:rPr>
                <w:rFonts w:cs="Arial"/>
                <w:sz w:val="18"/>
                <w:szCs w:val="18"/>
              </w:rPr>
            </w:pPr>
            <w:r w:rsidRPr="0089591A">
              <w:rPr>
                <w:rFonts w:cs="Arial"/>
                <w:sz w:val="18"/>
                <w:szCs w:val="18"/>
              </w:rPr>
              <w:t>9,923,325</w:t>
            </w:r>
          </w:p>
        </w:tc>
        <w:tc>
          <w:tcPr>
            <w:tcW w:w="1134" w:type="dxa"/>
            <w:tcBorders>
              <w:top w:val="nil"/>
              <w:left w:val="nil"/>
              <w:bottom w:val="nil"/>
              <w:right w:val="nil"/>
            </w:tcBorders>
            <w:shd w:val="clear" w:color="auto" w:fill="auto"/>
            <w:vAlign w:val="bottom"/>
          </w:tcPr>
          <w:p w14:paraId="31FD67BE" w14:textId="65F81731" w:rsidR="0089591A" w:rsidRPr="00D30E02" w:rsidRDefault="0089591A" w:rsidP="0089591A">
            <w:pPr>
              <w:spacing w:before="40" w:after="40"/>
              <w:jc w:val="right"/>
              <w:rPr>
                <w:rFonts w:cs="Arial"/>
                <w:b/>
                <w:bCs/>
                <w:sz w:val="18"/>
                <w:szCs w:val="18"/>
              </w:rPr>
            </w:pPr>
            <w:r w:rsidRPr="00D30E02">
              <w:rPr>
                <w:rFonts w:cs="Arial"/>
                <w:b/>
                <w:bCs/>
                <w:sz w:val="18"/>
                <w:szCs w:val="18"/>
              </w:rPr>
              <w:t>10,076,258</w:t>
            </w:r>
          </w:p>
        </w:tc>
        <w:tc>
          <w:tcPr>
            <w:tcW w:w="1134" w:type="dxa"/>
            <w:tcBorders>
              <w:top w:val="nil"/>
              <w:left w:val="nil"/>
              <w:bottom w:val="nil"/>
              <w:right w:val="nil"/>
            </w:tcBorders>
            <w:shd w:val="clear" w:color="auto" w:fill="auto"/>
            <w:vAlign w:val="bottom"/>
          </w:tcPr>
          <w:p w14:paraId="6181BD1D" w14:textId="799E8E36" w:rsidR="0089591A" w:rsidRPr="00C935A5" w:rsidRDefault="0089591A" w:rsidP="0089591A">
            <w:pPr>
              <w:spacing w:before="40" w:after="40"/>
              <w:jc w:val="right"/>
              <w:rPr>
                <w:rFonts w:cs="Arial"/>
                <w:sz w:val="18"/>
                <w:szCs w:val="18"/>
              </w:rPr>
            </w:pPr>
            <w:r w:rsidRPr="0089591A">
              <w:rPr>
                <w:rFonts w:cs="Arial"/>
                <w:sz w:val="18"/>
                <w:szCs w:val="18"/>
              </w:rPr>
              <w:t>152,933</w:t>
            </w:r>
          </w:p>
        </w:tc>
        <w:tc>
          <w:tcPr>
            <w:tcW w:w="170" w:type="dxa"/>
            <w:tcBorders>
              <w:top w:val="nil"/>
              <w:left w:val="nil"/>
              <w:bottom w:val="nil"/>
              <w:right w:val="nil"/>
            </w:tcBorders>
            <w:shd w:val="clear" w:color="auto" w:fill="auto"/>
            <w:vAlign w:val="bottom"/>
          </w:tcPr>
          <w:p w14:paraId="4940DA40"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801A57C" w14:textId="08DE07A1" w:rsidR="0089591A" w:rsidRPr="00C935A5" w:rsidRDefault="0089591A" w:rsidP="0089591A">
            <w:pPr>
              <w:spacing w:before="40" w:after="40"/>
              <w:jc w:val="right"/>
              <w:rPr>
                <w:rFonts w:cs="Arial"/>
                <w:sz w:val="18"/>
                <w:szCs w:val="18"/>
              </w:rPr>
            </w:pPr>
            <w:r w:rsidRPr="0089591A">
              <w:rPr>
                <w:rFonts w:cs="Arial"/>
                <w:sz w:val="18"/>
                <w:szCs w:val="18"/>
              </w:rPr>
              <w:t>3,207,230</w:t>
            </w:r>
          </w:p>
        </w:tc>
        <w:tc>
          <w:tcPr>
            <w:tcW w:w="1135" w:type="dxa"/>
            <w:tcBorders>
              <w:top w:val="nil"/>
              <w:left w:val="nil"/>
              <w:bottom w:val="nil"/>
              <w:right w:val="nil"/>
            </w:tcBorders>
            <w:shd w:val="clear" w:color="auto" w:fill="auto"/>
            <w:vAlign w:val="bottom"/>
          </w:tcPr>
          <w:p w14:paraId="523676E3" w14:textId="48D753E0" w:rsidR="0089591A" w:rsidRPr="00D30E02" w:rsidRDefault="0089591A" w:rsidP="0089591A">
            <w:pPr>
              <w:spacing w:before="40" w:after="40"/>
              <w:jc w:val="right"/>
              <w:rPr>
                <w:rFonts w:cs="Arial"/>
                <w:b/>
                <w:bCs/>
                <w:sz w:val="18"/>
                <w:szCs w:val="18"/>
              </w:rPr>
            </w:pPr>
            <w:r w:rsidRPr="00D30E02">
              <w:rPr>
                <w:rFonts w:cs="Arial"/>
                <w:b/>
                <w:bCs/>
                <w:sz w:val="18"/>
                <w:szCs w:val="18"/>
              </w:rPr>
              <w:t>3,256,028</w:t>
            </w:r>
          </w:p>
        </w:tc>
        <w:tc>
          <w:tcPr>
            <w:tcW w:w="1134" w:type="dxa"/>
            <w:tcBorders>
              <w:top w:val="nil"/>
              <w:left w:val="nil"/>
              <w:bottom w:val="nil"/>
              <w:right w:val="nil"/>
            </w:tcBorders>
            <w:shd w:val="clear" w:color="auto" w:fill="auto"/>
            <w:vAlign w:val="bottom"/>
          </w:tcPr>
          <w:p w14:paraId="0E7BD170" w14:textId="07B98E8C" w:rsidR="0089591A" w:rsidRPr="00C935A5" w:rsidRDefault="0089591A" w:rsidP="0089591A">
            <w:pPr>
              <w:spacing w:before="40" w:after="40"/>
              <w:jc w:val="right"/>
              <w:rPr>
                <w:rFonts w:cs="Arial"/>
                <w:sz w:val="18"/>
                <w:szCs w:val="18"/>
              </w:rPr>
            </w:pPr>
            <w:r w:rsidRPr="0089591A">
              <w:rPr>
                <w:rFonts w:cs="Arial"/>
                <w:sz w:val="18"/>
                <w:szCs w:val="18"/>
              </w:rPr>
              <w:t>48,798</w:t>
            </w:r>
          </w:p>
        </w:tc>
      </w:tr>
      <w:tr w:rsidR="0089591A" w:rsidRPr="00C935A5" w14:paraId="00019C91" w14:textId="77777777" w:rsidTr="00372475">
        <w:trPr>
          <w:trHeight w:val="20"/>
        </w:trPr>
        <w:tc>
          <w:tcPr>
            <w:tcW w:w="2268" w:type="dxa"/>
            <w:tcBorders>
              <w:top w:val="nil"/>
              <w:left w:val="nil"/>
              <w:bottom w:val="nil"/>
              <w:right w:val="single" w:sz="18" w:space="0" w:color="FFC000"/>
            </w:tcBorders>
            <w:shd w:val="clear" w:color="auto" w:fill="auto"/>
            <w:vAlign w:val="center"/>
          </w:tcPr>
          <w:p w14:paraId="0CC3A149" w14:textId="77777777" w:rsidR="0089591A" w:rsidRPr="00C935A5" w:rsidRDefault="0089591A" w:rsidP="0089591A">
            <w:pPr>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FFC000"/>
              <w:bottom w:val="nil"/>
              <w:right w:val="nil"/>
            </w:tcBorders>
            <w:shd w:val="clear" w:color="auto" w:fill="auto"/>
            <w:vAlign w:val="bottom"/>
          </w:tcPr>
          <w:p w14:paraId="480F324E" w14:textId="52C29E89" w:rsidR="0089591A" w:rsidRPr="00C935A5" w:rsidRDefault="0089591A" w:rsidP="0089591A">
            <w:pPr>
              <w:spacing w:before="40" w:after="40"/>
              <w:jc w:val="right"/>
              <w:rPr>
                <w:rFonts w:cs="Arial"/>
                <w:sz w:val="18"/>
                <w:szCs w:val="18"/>
              </w:rPr>
            </w:pPr>
            <w:r w:rsidRPr="0089591A">
              <w:rPr>
                <w:rFonts w:cs="Arial"/>
                <w:sz w:val="18"/>
                <w:szCs w:val="18"/>
              </w:rPr>
              <w:t>3,529,245</w:t>
            </w:r>
          </w:p>
        </w:tc>
        <w:tc>
          <w:tcPr>
            <w:tcW w:w="1134" w:type="dxa"/>
            <w:tcBorders>
              <w:top w:val="nil"/>
              <w:left w:val="nil"/>
              <w:bottom w:val="nil"/>
              <w:right w:val="nil"/>
            </w:tcBorders>
            <w:shd w:val="clear" w:color="auto" w:fill="auto"/>
            <w:vAlign w:val="bottom"/>
          </w:tcPr>
          <w:p w14:paraId="0A09AA70" w14:textId="0F48BD6C" w:rsidR="0089591A" w:rsidRPr="00D30E02" w:rsidRDefault="0089591A" w:rsidP="0089591A">
            <w:pPr>
              <w:spacing w:before="40" w:after="40"/>
              <w:jc w:val="right"/>
              <w:rPr>
                <w:rFonts w:cs="Arial"/>
                <w:b/>
                <w:bCs/>
                <w:sz w:val="18"/>
                <w:szCs w:val="18"/>
              </w:rPr>
            </w:pPr>
            <w:r w:rsidRPr="00D30E02">
              <w:rPr>
                <w:rFonts w:cs="Arial"/>
                <w:b/>
                <w:bCs/>
                <w:sz w:val="18"/>
                <w:szCs w:val="18"/>
              </w:rPr>
              <w:t>3,583,636</w:t>
            </w:r>
          </w:p>
        </w:tc>
        <w:tc>
          <w:tcPr>
            <w:tcW w:w="1134" w:type="dxa"/>
            <w:tcBorders>
              <w:top w:val="nil"/>
              <w:left w:val="nil"/>
              <w:bottom w:val="nil"/>
              <w:right w:val="nil"/>
            </w:tcBorders>
            <w:shd w:val="clear" w:color="auto" w:fill="auto"/>
            <w:vAlign w:val="bottom"/>
          </w:tcPr>
          <w:p w14:paraId="2FDC44D5" w14:textId="74978EEE" w:rsidR="0089591A" w:rsidRPr="00C935A5" w:rsidRDefault="0089591A" w:rsidP="0089591A">
            <w:pPr>
              <w:spacing w:before="40" w:after="40"/>
              <w:jc w:val="right"/>
              <w:rPr>
                <w:rFonts w:cs="Arial"/>
                <w:sz w:val="18"/>
                <w:szCs w:val="18"/>
              </w:rPr>
            </w:pPr>
            <w:r w:rsidRPr="0089591A">
              <w:rPr>
                <w:rFonts w:cs="Arial"/>
                <w:sz w:val="18"/>
                <w:szCs w:val="18"/>
              </w:rPr>
              <w:t>54,391</w:t>
            </w:r>
          </w:p>
        </w:tc>
        <w:tc>
          <w:tcPr>
            <w:tcW w:w="170" w:type="dxa"/>
            <w:tcBorders>
              <w:top w:val="nil"/>
              <w:left w:val="nil"/>
              <w:bottom w:val="nil"/>
              <w:right w:val="nil"/>
            </w:tcBorders>
            <w:shd w:val="clear" w:color="auto" w:fill="auto"/>
            <w:vAlign w:val="bottom"/>
          </w:tcPr>
          <w:p w14:paraId="3049776C"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D772E1F" w14:textId="749E3FFD" w:rsidR="0089591A" w:rsidRPr="00C935A5" w:rsidRDefault="0089591A" w:rsidP="0089591A">
            <w:pPr>
              <w:spacing w:before="40" w:after="40"/>
              <w:jc w:val="right"/>
              <w:rPr>
                <w:rFonts w:cs="Arial"/>
                <w:sz w:val="18"/>
                <w:szCs w:val="18"/>
              </w:rPr>
            </w:pPr>
            <w:r w:rsidRPr="0089591A">
              <w:rPr>
                <w:rFonts w:cs="Arial"/>
                <w:sz w:val="18"/>
                <w:szCs w:val="18"/>
              </w:rPr>
              <w:t>1,603,241</w:t>
            </w:r>
          </w:p>
        </w:tc>
        <w:tc>
          <w:tcPr>
            <w:tcW w:w="1135" w:type="dxa"/>
            <w:tcBorders>
              <w:top w:val="nil"/>
              <w:left w:val="nil"/>
              <w:bottom w:val="nil"/>
              <w:right w:val="nil"/>
            </w:tcBorders>
            <w:shd w:val="clear" w:color="auto" w:fill="auto"/>
            <w:vAlign w:val="bottom"/>
          </w:tcPr>
          <w:p w14:paraId="30312478" w14:textId="7609B069" w:rsidR="0089591A" w:rsidRPr="00D30E02" w:rsidRDefault="0089591A" w:rsidP="0089591A">
            <w:pPr>
              <w:spacing w:before="40" w:after="40"/>
              <w:jc w:val="right"/>
              <w:rPr>
                <w:rFonts w:cs="Arial"/>
                <w:b/>
                <w:bCs/>
                <w:sz w:val="18"/>
                <w:szCs w:val="18"/>
              </w:rPr>
            </w:pPr>
            <w:r w:rsidRPr="00D30E02">
              <w:rPr>
                <w:rFonts w:cs="Arial"/>
                <w:b/>
                <w:bCs/>
                <w:sz w:val="18"/>
                <w:szCs w:val="18"/>
              </w:rPr>
              <w:t>1,627,634</w:t>
            </w:r>
          </w:p>
        </w:tc>
        <w:tc>
          <w:tcPr>
            <w:tcW w:w="1134" w:type="dxa"/>
            <w:tcBorders>
              <w:top w:val="nil"/>
              <w:left w:val="nil"/>
              <w:bottom w:val="nil"/>
              <w:right w:val="nil"/>
            </w:tcBorders>
            <w:shd w:val="clear" w:color="auto" w:fill="auto"/>
            <w:vAlign w:val="bottom"/>
          </w:tcPr>
          <w:p w14:paraId="6850D4D3" w14:textId="6CC1B4BD" w:rsidR="0089591A" w:rsidRPr="00C935A5" w:rsidRDefault="0089591A" w:rsidP="0089591A">
            <w:pPr>
              <w:spacing w:before="40" w:after="40"/>
              <w:jc w:val="right"/>
              <w:rPr>
                <w:rFonts w:cs="Arial"/>
                <w:sz w:val="18"/>
                <w:szCs w:val="18"/>
              </w:rPr>
            </w:pPr>
            <w:r w:rsidRPr="0089591A">
              <w:rPr>
                <w:rFonts w:cs="Arial"/>
                <w:sz w:val="18"/>
                <w:szCs w:val="18"/>
              </w:rPr>
              <w:t>24,393</w:t>
            </w:r>
          </w:p>
        </w:tc>
      </w:tr>
      <w:tr w:rsidR="0089591A" w:rsidRPr="00C935A5" w14:paraId="3F71F674" w14:textId="77777777" w:rsidTr="00372475">
        <w:trPr>
          <w:trHeight w:val="20"/>
        </w:trPr>
        <w:tc>
          <w:tcPr>
            <w:tcW w:w="2268" w:type="dxa"/>
            <w:tcBorders>
              <w:top w:val="nil"/>
              <w:left w:val="nil"/>
              <w:bottom w:val="nil"/>
              <w:right w:val="single" w:sz="18" w:space="0" w:color="FFC000"/>
            </w:tcBorders>
            <w:shd w:val="clear" w:color="auto" w:fill="auto"/>
            <w:vAlign w:val="center"/>
          </w:tcPr>
          <w:p w14:paraId="58E00818" w14:textId="77777777" w:rsidR="0089591A" w:rsidRPr="00C935A5" w:rsidRDefault="0089591A" w:rsidP="0089591A">
            <w:pPr>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FFC000"/>
              <w:bottom w:val="nil"/>
              <w:right w:val="nil"/>
            </w:tcBorders>
            <w:shd w:val="clear" w:color="auto" w:fill="auto"/>
            <w:vAlign w:val="bottom"/>
          </w:tcPr>
          <w:p w14:paraId="25A35B03" w14:textId="7553313A" w:rsidR="0089591A" w:rsidRPr="00C935A5" w:rsidRDefault="0089591A" w:rsidP="0089591A">
            <w:pPr>
              <w:spacing w:before="40" w:after="40"/>
              <w:jc w:val="right"/>
              <w:rPr>
                <w:rFonts w:cs="Arial"/>
                <w:sz w:val="18"/>
                <w:szCs w:val="18"/>
              </w:rPr>
            </w:pPr>
            <w:r w:rsidRPr="0089591A">
              <w:rPr>
                <w:rFonts w:cs="Arial"/>
                <w:sz w:val="18"/>
                <w:szCs w:val="18"/>
              </w:rPr>
              <w:t>3,172,125</w:t>
            </w:r>
          </w:p>
        </w:tc>
        <w:tc>
          <w:tcPr>
            <w:tcW w:w="1134" w:type="dxa"/>
            <w:tcBorders>
              <w:top w:val="nil"/>
              <w:left w:val="nil"/>
              <w:bottom w:val="nil"/>
              <w:right w:val="nil"/>
            </w:tcBorders>
            <w:shd w:val="clear" w:color="auto" w:fill="auto"/>
            <w:vAlign w:val="bottom"/>
          </w:tcPr>
          <w:p w14:paraId="06E73EB6" w14:textId="13946626" w:rsidR="0089591A" w:rsidRPr="00D30E02" w:rsidRDefault="0089591A" w:rsidP="0089591A">
            <w:pPr>
              <w:spacing w:before="40" w:after="40"/>
              <w:jc w:val="right"/>
              <w:rPr>
                <w:rFonts w:cs="Arial"/>
                <w:b/>
                <w:bCs/>
                <w:sz w:val="18"/>
                <w:szCs w:val="18"/>
              </w:rPr>
            </w:pPr>
            <w:r w:rsidRPr="00D30E02">
              <w:rPr>
                <w:rFonts w:cs="Arial"/>
                <w:b/>
                <w:bCs/>
                <w:sz w:val="18"/>
                <w:szCs w:val="18"/>
              </w:rPr>
              <w:t>3,221,012</w:t>
            </w:r>
          </w:p>
        </w:tc>
        <w:tc>
          <w:tcPr>
            <w:tcW w:w="1134" w:type="dxa"/>
            <w:tcBorders>
              <w:top w:val="nil"/>
              <w:left w:val="nil"/>
              <w:bottom w:val="nil"/>
              <w:right w:val="nil"/>
            </w:tcBorders>
            <w:shd w:val="clear" w:color="auto" w:fill="auto"/>
            <w:vAlign w:val="bottom"/>
          </w:tcPr>
          <w:p w14:paraId="705D7D91" w14:textId="3F1F7ED2" w:rsidR="0089591A" w:rsidRPr="00C935A5" w:rsidRDefault="0089591A" w:rsidP="0089591A">
            <w:pPr>
              <w:spacing w:before="40" w:after="40"/>
              <w:jc w:val="right"/>
              <w:rPr>
                <w:rFonts w:cs="Arial"/>
                <w:sz w:val="18"/>
                <w:szCs w:val="18"/>
              </w:rPr>
            </w:pPr>
            <w:r w:rsidRPr="0089591A">
              <w:rPr>
                <w:rFonts w:cs="Arial"/>
                <w:sz w:val="18"/>
                <w:szCs w:val="18"/>
              </w:rPr>
              <w:t>48,887</w:t>
            </w:r>
          </w:p>
        </w:tc>
        <w:tc>
          <w:tcPr>
            <w:tcW w:w="170" w:type="dxa"/>
            <w:tcBorders>
              <w:top w:val="nil"/>
              <w:left w:val="nil"/>
              <w:bottom w:val="nil"/>
              <w:right w:val="nil"/>
            </w:tcBorders>
            <w:shd w:val="clear" w:color="auto" w:fill="auto"/>
            <w:vAlign w:val="bottom"/>
          </w:tcPr>
          <w:p w14:paraId="4DA71F62"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1F6BC83F" w14:textId="5E3F9598" w:rsidR="0089591A" w:rsidRPr="00C935A5" w:rsidRDefault="0089591A" w:rsidP="0089591A">
            <w:pPr>
              <w:spacing w:before="40" w:after="40"/>
              <w:jc w:val="right"/>
              <w:rPr>
                <w:rFonts w:cs="Arial"/>
                <w:sz w:val="18"/>
                <w:szCs w:val="18"/>
              </w:rPr>
            </w:pPr>
            <w:r w:rsidRPr="0089591A">
              <w:rPr>
                <w:rFonts w:cs="Arial"/>
                <w:sz w:val="18"/>
                <w:szCs w:val="18"/>
              </w:rPr>
              <w:t>1,699,987</w:t>
            </w:r>
          </w:p>
        </w:tc>
        <w:tc>
          <w:tcPr>
            <w:tcW w:w="1135" w:type="dxa"/>
            <w:tcBorders>
              <w:top w:val="nil"/>
              <w:left w:val="nil"/>
              <w:bottom w:val="nil"/>
              <w:right w:val="nil"/>
            </w:tcBorders>
            <w:shd w:val="clear" w:color="auto" w:fill="auto"/>
            <w:vAlign w:val="bottom"/>
          </w:tcPr>
          <w:p w14:paraId="04EDE3F8" w14:textId="485AC774" w:rsidR="0089591A" w:rsidRPr="00D30E02" w:rsidRDefault="0089591A" w:rsidP="0089591A">
            <w:pPr>
              <w:spacing w:before="40" w:after="40"/>
              <w:jc w:val="right"/>
              <w:rPr>
                <w:rFonts w:cs="Arial"/>
                <w:b/>
                <w:bCs/>
                <w:sz w:val="18"/>
                <w:szCs w:val="18"/>
              </w:rPr>
            </w:pPr>
            <w:r w:rsidRPr="00D30E02">
              <w:rPr>
                <w:rFonts w:cs="Arial"/>
                <w:b/>
                <w:bCs/>
                <w:sz w:val="18"/>
                <w:szCs w:val="18"/>
              </w:rPr>
              <w:t>1,725,852</w:t>
            </w:r>
          </w:p>
        </w:tc>
        <w:tc>
          <w:tcPr>
            <w:tcW w:w="1134" w:type="dxa"/>
            <w:tcBorders>
              <w:top w:val="nil"/>
              <w:left w:val="nil"/>
              <w:bottom w:val="nil"/>
              <w:right w:val="nil"/>
            </w:tcBorders>
            <w:shd w:val="clear" w:color="auto" w:fill="auto"/>
            <w:vAlign w:val="bottom"/>
          </w:tcPr>
          <w:p w14:paraId="354F54B8" w14:textId="5DA281CF" w:rsidR="0089591A" w:rsidRPr="00C935A5" w:rsidRDefault="0089591A" w:rsidP="0089591A">
            <w:pPr>
              <w:spacing w:before="40" w:after="40"/>
              <w:jc w:val="right"/>
              <w:rPr>
                <w:rFonts w:cs="Arial"/>
                <w:sz w:val="18"/>
                <w:szCs w:val="18"/>
              </w:rPr>
            </w:pPr>
            <w:r w:rsidRPr="0089591A">
              <w:rPr>
                <w:rFonts w:cs="Arial"/>
                <w:sz w:val="18"/>
                <w:szCs w:val="18"/>
              </w:rPr>
              <w:t>25,865</w:t>
            </w:r>
          </w:p>
        </w:tc>
      </w:tr>
      <w:tr w:rsidR="0089591A" w:rsidRPr="00C935A5" w14:paraId="32F085A4" w14:textId="77777777" w:rsidTr="00372475">
        <w:trPr>
          <w:trHeight w:val="20"/>
        </w:trPr>
        <w:tc>
          <w:tcPr>
            <w:tcW w:w="2268" w:type="dxa"/>
            <w:tcBorders>
              <w:top w:val="nil"/>
              <w:left w:val="nil"/>
              <w:bottom w:val="nil"/>
              <w:right w:val="single" w:sz="18" w:space="0" w:color="FFC000"/>
            </w:tcBorders>
            <w:shd w:val="clear" w:color="auto" w:fill="auto"/>
            <w:vAlign w:val="center"/>
          </w:tcPr>
          <w:p w14:paraId="1208914B" w14:textId="77777777" w:rsidR="0089591A" w:rsidRPr="00C935A5" w:rsidRDefault="0089591A" w:rsidP="0089591A">
            <w:pPr>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FFC000"/>
              <w:bottom w:val="nil"/>
              <w:right w:val="nil"/>
            </w:tcBorders>
            <w:shd w:val="clear" w:color="auto" w:fill="auto"/>
            <w:vAlign w:val="bottom"/>
          </w:tcPr>
          <w:p w14:paraId="6DBA92DB" w14:textId="36510EEA" w:rsidR="0089591A" w:rsidRPr="00C935A5" w:rsidRDefault="0089591A" w:rsidP="0089591A">
            <w:pPr>
              <w:spacing w:before="40" w:after="40"/>
              <w:jc w:val="right"/>
              <w:rPr>
                <w:rFonts w:cs="Arial"/>
                <w:sz w:val="18"/>
                <w:szCs w:val="18"/>
              </w:rPr>
            </w:pPr>
            <w:r w:rsidRPr="0089591A">
              <w:rPr>
                <w:rFonts w:cs="Arial"/>
                <w:sz w:val="18"/>
                <w:szCs w:val="18"/>
              </w:rPr>
              <w:t>2,056,083</w:t>
            </w:r>
          </w:p>
        </w:tc>
        <w:tc>
          <w:tcPr>
            <w:tcW w:w="1134" w:type="dxa"/>
            <w:tcBorders>
              <w:top w:val="nil"/>
              <w:left w:val="nil"/>
              <w:bottom w:val="nil"/>
              <w:right w:val="nil"/>
            </w:tcBorders>
            <w:shd w:val="clear" w:color="auto" w:fill="auto"/>
            <w:vAlign w:val="bottom"/>
          </w:tcPr>
          <w:p w14:paraId="29A0C6A2" w14:textId="5EB5EB91" w:rsidR="0089591A" w:rsidRPr="00D30E02" w:rsidRDefault="0089591A" w:rsidP="0089591A">
            <w:pPr>
              <w:spacing w:before="40" w:after="40"/>
              <w:jc w:val="right"/>
              <w:rPr>
                <w:rFonts w:cs="Arial"/>
                <w:b/>
                <w:bCs/>
                <w:sz w:val="18"/>
                <w:szCs w:val="18"/>
              </w:rPr>
            </w:pPr>
            <w:r w:rsidRPr="00D30E02">
              <w:rPr>
                <w:rFonts w:cs="Arial"/>
                <w:b/>
                <w:bCs/>
                <w:sz w:val="18"/>
                <w:szCs w:val="18"/>
              </w:rPr>
              <w:t>2,087,770</w:t>
            </w:r>
          </w:p>
        </w:tc>
        <w:tc>
          <w:tcPr>
            <w:tcW w:w="1134" w:type="dxa"/>
            <w:tcBorders>
              <w:top w:val="nil"/>
              <w:left w:val="nil"/>
              <w:bottom w:val="nil"/>
              <w:right w:val="nil"/>
            </w:tcBorders>
            <w:shd w:val="clear" w:color="auto" w:fill="auto"/>
            <w:vAlign w:val="bottom"/>
          </w:tcPr>
          <w:p w14:paraId="17F0FE0F" w14:textId="041AFB3D" w:rsidR="0089591A" w:rsidRPr="00C935A5" w:rsidRDefault="0089591A" w:rsidP="0089591A">
            <w:pPr>
              <w:spacing w:before="40" w:after="40"/>
              <w:jc w:val="right"/>
              <w:rPr>
                <w:rFonts w:cs="Arial"/>
                <w:sz w:val="18"/>
                <w:szCs w:val="18"/>
              </w:rPr>
            </w:pPr>
            <w:r w:rsidRPr="0089591A">
              <w:rPr>
                <w:rFonts w:cs="Arial"/>
                <w:sz w:val="18"/>
                <w:szCs w:val="18"/>
              </w:rPr>
              <w:t>31,687</w:t>
            </w:r>
          </w:p>
        </w:tc>
        <w:tc>
          <w:tcPr>
            <w:tcW w:w="170" w:type="dxa"/>
            <w:tcBorders>
              <w:top w:val="nil"/>
              <w:left w:val="nil"/>
              <w:bottom w:val="nil"/>
              <w:right w:val="nil"/>
            </w:tcBorders>
            <w:shd w:val="clear" w:color="auto" w:fill="auto"/>
            <w:vAlign w:val="bottom"/>
          </w:tcPr>
          <w:p w14:paraId="134F4AB0"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3F0EF1E" w14:textId="3E5AC5C8" w:rsidR="0089591A" w:rsidRPr="00C935A5" w:rsidRDefault="0089591A" w:rsidP="0089591A">
            <w:pPr>
              <w:spacing w:before="40" w:after="40"/>
              <w:jc w:val="right"/>
              <w:rPr>
                <w:rFonts w:cs="Arial"/>
                <w:sz w:val="18"/>
                <w:szCs w:val="18"/>
              </w:rPr>
            </w:pPr>
            <w:r w:rsidRPr="0089591A">
              <w:rPr>
                <w:rFonts w:cs="Arial"/>
                <w:sz w:val="18"/>
                <w:szCs w:val="18"/>
              </w:rPr>
              <w:t>780,286</w:t>
            </w:r>
          </w:p>
        </w:tc>
        <w:tc>
          <w:tcPr>
            <w:tcW w:w="1135" w:type="dxa"/>
            <w:tcBorders>
              <w:top w:val="nil"/>
              <w:left w:val="nil"/>
              <w:bottom w:val="nil"/>
              <w:right w:val="nil"/>
            </w:tcBorders>
            <w:shd w:val="clear" w:color="auto" w:fill="auto"/>
            <w:vAlign w:val="bottom"/>
          </w:tcPr>
          <w:p w14:paraId="2D12400B" w14:textId="3B624C7E" w:rsidR="0089591A" w:rsidRPr="00D30E02" w:rsidRDefault="0089591A" w:rsidP="0089591A">
            <w:pPr>
              <w:spacing w:before="40" w:after="40"/>
              <w:jc w:val="right"/>
              <w:rPr>
                <w:rFonts w:cs="Arial"/>
                <w:b/>
                <w:bCs/>
                <w:sz w:val="18"/>
                <w:szCs w:val="18"/>
              </w:rPr>
            </w:pPr>
            <w:r w:rsidRPr="00D30E02">
              <w:rPr>
                <w:rFonts w:cs="Arial"/>
                <w:b/>
                <w:bCs/>
                <w:sz w:val="18"/>
                <w:szCs w:val="18"/>
              </w:rPr>
              <w:t>792,158</w:t>
            </w:r>
          </w:p>
        </w:tc>
        <w:tc>
          <w:tcPr>
            <w:tcW w:w="1134" w:type="dxa"/>
            <w:tcBorders>
              <w:top w:val="nil"/>
              <w:left w:val="nil"/>
              <w:bottom w:val="nil"/>
              <w:right w:val="nil"/>
            </w:tcBorders>
            <w:shd w:val="clear" w:color="auto" w:fill="auto"/>
            <w:vAlign w:val="bottom"/>
          </w:tcPr>
          <w:p w14:paraId="302FC049" w14:textId="451D5883" w:rsidR="0089591A" w:rsidRPr="00C935A5" w:rsidRDefault="0089591A" w:rsidP="0089591A">
            <w:pPr>
              <w:spacing w:before="40" w:after="40"/>
              <w:jc w:val="right"/>
              <w:rPr>
                <w:rFonts w:cs="Arial"/>
                <w:sz w:val="18"/>
                <w:szCs w:val="18"/>
              </w:rPr>
            </w:pPr>
            <w:r w:rsidRPr="0089591A">
              <w:rPr>
                <w:rFonts w:cs="Arial"/>
                <w:sz w:val="18"/>
                <w:szCs w:val="18"/>
              </w:rPr>
              <w:t>11,872</w:t>
            </w:r>
          </w:p>
        </w:tc>
      </w:tr>
      <w:tr w:rsidR="0089591A" w:rsidRPr="00C935A5" w14:paraId="42E74197" w14:textId="77777777" w:rsidTr="00372475">
        <w:trPr>
          <w:trHeight w:val="20"/>
        </w:trPr>
        <w:tc>
          <w:tcPr>
            <w:tcW w:w="2268" w:type="dxa"/>
            <w:tcBorders>
              <w:top w:val="nil"/>
              <w:left w:val="nil"/>
              <w:bottom w:val="nil"/>
              <w:right w:val="single" w:sz="18" w:space="0" w:color="FFC000"/>
            </w:tcBorders>
            <w:shd w:val="clear" w:color="auto" w:fill="auto"/>
            <w:vAlign w:val="center"/>
          </w:tcPr>
          <w:p w14:paraId="5043A53E" w14:textId="77777777" w:rsidR="0089591A" w:rsidRPr="00C935A5" w:rsidRDefault="0089591A" w:rsidP="0089591A">
            <w:pPr>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FFC000"/>
              <w:bottom w:val="nil"/>
              <w:right w:val="nil"/>
            </w:tcBorders>
            <w:shd w:val="clear" w:color="auto" w:fill="auto"/>
            <w:vAlign w:val="bottom"/>
          </w:tcPr>
          <w:p w14:paraId="4E270BFF" w14:textId="1A24F34F" w:rsidR="0089591A" w:rsidRPr="00C935A5" w:rsidRDefault="0089591A" w:rsidP="0089591A">
            <w:pPr>
              <w:spacing w:before="40" w:after="40"/>
              <w:jc w:val="right"/>
              <w:rPr>
                <w:rFonts w:cs="Arial"/>
                <w:sz w:val="18"/>
                <w:szCs w:val="18"/>
              </w:rPr>
            </w:pPr>
            <w:r w:rsidRPr="0089591A">
              <w:rPr>
                <w:rFonts w:cs="Arial"/>
                <w:sz w:val="18"/>
                <w:szCs w:val="18"/>
              </w:rPr>
              <w:t>4,305,007</w:t>
            </w:r>
          </w:p>
        </w:tc>
        <w:tc>
          <w:tcPr>
            <w:tcW w:w="1134" w:type="dxa"/>
            <w:tcBorders>
              <w:top w:val="nil"/>
              <w:left w:val="nil"/>
              <w:bottom w:val="nil"/>
              <w:right w:val="nil"/>
            </w:tcBorders>
            <w:shd w:val="clear" w:color="auto" w:fill="auto"/>
            <w:vAlign w:val="bottom"/>
          </w:tcPr>
          <w:p w14:paraId="4B04129F" w14:textId="1696CE41" w:rsidR="0089591A" w:rsidRPr="00D30E02" w:rsidRDefault="0089591A" w:rsidP="0089591A">
            <w:pPr>
              <w:spacing w:before="40" w:after="40"/>
              <w:jc w:val="right"/>
              <w:rPr>
                <w:rFonts w:cs="Arial"/>
                <w:b/>
                <w:bCs/>
                <w:sz w:val="18"/>
                <w:szCs w:val="18"/>
              </w:rPr>
            </w:pPr>
            <w:r w:rsidRPr="00D30E02">
              <w:rPr>
                <w:rFonts w:cs="Arial"/>
                <w:b/>
                <w:bCs/>
                <w:sz w:val="18"/>
                <w:szCs w:val="18"/>
              </w:rPr>
              <w:t>4,371,353</w:t>
            </w:r>
          </w:p>
        </w:tc>
        <w:tc>
          <w:tcPr>
            <w:tcW w:w="1134" w:type="dxa"/>
            <w:tcBorders>
              <w:top w:val="nil"/>
              <w:left w:val="nil"/>
              <w:bottom w:val="nil"/>
              <w:right w:val="nil"/>
            </w:tcBorders>
            <w:shd w:val="clear" w:color="auto" w:fill="auto"/>
            <w:vAlign w:val="bottom"/>
          </w:tcPr>
          <w:p w14:paraId="764B478F" w14:textId="32736210" w:rsidR="0089591A" w:rsidRPr="00C935A5" w:rsidRDefault="0089591A" w:rsidP="0089591A">
            <w:pPr>
              <w:spacing w:before="40" w:after="40"/>
              <w:jc w:val="right"/>
              <w:rPr>
                <w:rFonts w:cs="Arial"/>
                <w:sz w:val="18"/>
                <w:szCs w:val="18"/>
              </w:rPr>
            </w:pPr>
            <w:r w:rsidRPr="0089591A">
              <w:rPr>
                <w:rFonts w:cs="Arial"/>
                <w:sz w:val="18"/>
                <w:szCs w:val="18"/>
              </w:rPr>
              <w:t>66,346</w:t>
            </w:r>
          </w:p>
        </w:tc>
        <w:tc>
          <w:tcPr>
            <w:tcW w:w="170" w:type="dxa"/>
            <w:tcBorders>
              <w:top w:val="nil"/>
              <w:left w:val="nil"/>
              <w:bottom w:val="nil"/>
              <w:right w:val="nil"/>
            </w:tcBorders>
            <w:shd w:val="clear" w:color="auto" w:fill="auto"/>
            <w:vAlign w:val="bottom"/>
          </w:tcPr>
          <w:p w14:paraId="41052512"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7D6C0192" w14:textId="11D97229" w:rsidR="0089591A" w:rsidRPr="00C935A5" w:rsidRDefault="0089591A" w:rsidP="0089591A">
            <w:pPr>
              <w:spacing w:before="40" w:after="40"/>
              <w:jc w:val="right"/>
              <w:rPr>
                <w:rFonts w:cs="Arial"/>
                <w:sz w:val="18"/>
                <w:szCs w:val="18"/>
              </w:rPr>
            </w:pPr>
            <w:r w:rsidRPr="0089591A">
              <w:rPr>
                <w:rFonts w:cs="Arial"/>
                <w:sz w:val="18"/>
                <w:szCs w:val="18"/>
              </w:rPr>
              <w:t>2,248,577</w:t>
            </w:r>
          </w:p>
        </w:tc>
        <w:tc>
          <w:tcPr>
            <w:tcW w:w="1135" w:type="dxa"/>
            <w:tcBorders>
              <w:top w:val="nil"/>
              <w:left w:val="nil"/>
              <w:bottom w:val="nil"/>
              <w:right w:val="nil"/>
            </w:tcBorders>
            <w:shd w:val="clear" w:color="auto" w:fill="auto"/>
            <w:vAlign w:val="bottom"/>
          </w:tcPr>
          <w:p w14:paraId="33853CAB" w14:textId="5DFD36D4" w:rsidR="0089591A" w:rsidRPr="00D30E02" w:rsidRDefault="0089591A" w:rsidP="0089591A">
            <w:pPr>
              <w:spacing w:before="40" w:after="40"/>
              <w:jc w:val="right"/>
              <w:rPr>
                <w:rFonts w:cs="Arial"/>
                <w:b/>
                <w:bCs/>
                <w:sz w:val="18"/>
                <w:szCs w:val="18"/>
              </w:rPr>
            </w:pPr>
            <w:r w:rsidRPr="00D30E02">
              <w:rPr>
                <w:rFonts w:cs="Arial"/>
                <w:b/>
                <w:bCs/>
                <w:sz w:val="18"/>
                <w:szCs w:val="18"/>
              </w:rPr>
              <w:t>2,282,789</w:t>
            </w:r>
          </w:p>
        </w:tc>
        <w:tc>
          <w:tcPr>
            <w:tcW w:w="1134" w:type="dxa"/>
            <w:tcBorders>
              <w:top w:val="nil"/>
              <w:left w:val="nil"/>
              <w:bottom w:val="nil"/>
              <w:right w:val="nil"/>
            </w:tcBorders>
            <w:shd w:val="clear" w:color="auto" w:fill="auto"/>
            <w:vAlign w:val="bottom"/>
          </w:tcPr>
          <w:p w14:paraId="19754510" w14:textId="562D5C19" w:rsidR="0089591A" w:rsidRPr="00C935A5" w:rsidRDefault="0089591A" w:rsidP="0089591A">
            <w:pPr>
              <w:spacing w:before="40" w:after="40"/>
              <w:jc w:val="right"/>
              <w:rPr>
                <w:rFonts w:cs="Arial"/>
                <w:sz w:val="18"/>
                <w:szCs w:val="18"/>
              </w:rPr>
            </w:pPr>
            <w:r w:rsidRPr="0089591A">
              <w:rPr>
                <w:rFonts w:cs="Arial"/>
                <w:sz w:val="18"/>
                <w:szCs w:val="18"/>
              </w:rPr>
              <w:t>34,212</w:t>
            </w:r>
          </w:p>
        </w:tc>
      </w:tr>
      <w:tr w:rsidR="0089591A" w:rsidRPr="00C935A5" w14:paraId="75339591" w14:textId="77777777" w:rsidTr="00372475">
        <w:trPr>
          <w:trHeight w:val="20"/>
        </w:trPr>
        <w:tc>
          <w:tcPr>
            <w:tcW w:w="2268" w:type="dxa"/>
            <w:tcBorders>
              <w:top w:val="nil"/>
              <w:left w:val="nil"/>
              <w:bottom w:val="nil"/>
              <w:right w:val="single" w:sz="18" w:space="0" w:color="FFC000"/>
            </w:tcBorders>
            <w:shd w:val="clear" w:color="auto" w:fill="auto"/>
            <w:vAlign w:val="center"/>
          </w:tcPr>
          <w:p w14:paraId="3CCC2256" w14:textId="77777777" w:rsidR="0089591A" w:rsidRPr="00C935A5" w:rsidRDefault="0089591A" w:rsidP="0089591A">
            <w:pPr>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FFC000"/>
              <w:bottom w:val="nil"/>
              <w:right w:val="nil"/>
            </w:tcBorders>
            <w:shd w:val="clear" w:color="auto" w:fill="auto"/>
            <w:vAlign w:val="bottom"/>
          </w:tcPr>
          <w:p w14:paraId="7E4E06F8" w14:textId="0F85E079" w:rsidR="0089591A" w:rsidRPr="00C935A5" w:rsidRDefault="0089591A" w:rsidP="0089591A">
            <w:pPr>
              <w:spacing w:before="40" w:after="40"/>
              <w:jc w:val="right"/>
              <w:rPr>
                <w:rFonts w:cs="Arial"/>
                <w:sz w:val="18"/>
                <w:szCs w:val="18"/>
              </w:rPr>
            </w:pPr>
            <w:r w:rsidRPr="0089591A">
              <w:rPr>
                <w:rFonts w:cs="Arial"/>
                <w:sz w:val="18"/>
                <w:szCs w:val="18"/>
              </w:rPr>
              <w:t>14,213,325</w:t>
            </w:r>
          </w:p>
        </w:tc>
        <w:tc>
          <w:tcPr>
            <w:tcW w:w="1134" w:type="dxa"/>
            <w:tcBorders>
              <w:top w:val="nil"/>
              <w:left w:val="nil"/>
              <w:bottom w:val="nil"/>
              <w:right w:val="nil"/>
            </w:tcBorders>
            <w:shd w:val="clear" w:color="auto" w:fill="auto"/>
            <w:vAlign w:val="bottom"/>
          </w:tcPr>
          <w:p w14:paraId="126E4E1C" w14:textId="1E014193" w:rsidR="0089591A" w:rsidRPr="00D30E02" w:rsidRDefault="0089591A" w:rsidP="0089591A">
            <w:pPr>
              <w:spacing w:before="40" w:after="40"/>
              <w:jc w:val="right"/>
              <w:rPr>
                <w:rFonts w:cs="Arial"/>
                <w:b/>
                <w:bCs/>
                <w:sz w:val="18"/>
                <w:szCs w:val="18"/>
              </w:rPr>
            </w:pPr>
            <w:r w:rsidRPr="00D30E02">
              <w:rPr>
                <w:rFonts w:cs="Arial"/>
                <w:b/>
                <w:bCs/>
                <w:sz w:val="18"/>
                <w:szCs w:val="18"/>
              </w:rPr>
              <w:t>14,432,373</w:t>
            </w:r>
          </w:p>
        </w:tc>
        <w:tc>
          <w:tcPr>
            <w:tcW w:w="1134" w:type="dxa"/>
            <w:tcBorders>
              <w:top w:val="nil"/>
              <w:left w:val="nil"/>
              <w:bottom w:val="nil"/>
              <w:right w:val="nil"/>
            </w:tcBorders>
            <w:shd w:val="clear" w:color="auto" w:fill="auto"/>
            <w:vAlign w:val="bottom"/>
          </w:tcPr>
          <w:p w14:paraId="2CB73EF2" w14:textId="313D600C" w:rsidR="0089591A" w:rsidRPr="00C935A5" w:rsidRDefault="0089591A" w:rsidP="0089591A">
            <w:pPr>
              <w:spacing w:before="40" w:after="40"/>
              <w:jc w:val="right"/>
              <w:rPr>
                <w:rFonts w:cs="Arial"/>
                <w:sz w:val="18"/>
                <w:szCs w:val="18"/>
              </w:rPr>
            </w:pPr>
            <w:r w:rsidRPr="0089591A">
              <w:rPr>
                <w:rFonts w:cs="Arial"/>
                <w:sz w:val="18"/>
                <w:szCs w:val="18"/>
              </w:rPr>
              <w:t>219,048</w:t>
            </w:r>
          </w:p>
        </w:tc>
        <w:tc>
          <w:tcPr>
            <w:tcW w:w="170" w:type="dxa"/>
            <w:tcBorders>
              <w:top w:val="nil"/>
              <w:left w:val="nil"/>
              <w:bottom w:val="nil"/>
              <w:right w:val="nil"/>
            </w:tcBorders>
            <w:shd w:val="clear" w:color="auto" w:fill="auto"/>
            <w:vAlign w:val="bottom"/>
          </w:tcPr>
          <w:p w14:paraId="0CF69B4A"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6BB02366" w14:textId="2533194E" w:rsidR="0089591A" w:rsidRPr="00C935A5" w:rsidRDefault="0089591A" w:rsidP="0089591A">
            <w:pPr>
              <w:spacing w:before="40" w:after="40"/>
              <w:jc w:val="right"/>
              <w:rPr>
                <w:rFonts w:cs="Arial"/>
                <w:sz w:val="18"/>
                <w:szCs w:val="18"/>
              </w:rPr>
            </w:pPr>
            <w:r w:rsidRPr="0089591A">
              <w:rPr>
                <w:rFonts w:cs="Arial"/>
                <w:sz w:val="18"/>
                <w:szCs w:val="18"/>
              </w:rPr>
              <w:t>2,697,440</w:t>
            </w:r>
          </w:p>
        </w:tc>
        <w:tc>
          <w:tcPr>
            <w:tcW w:w="1135" w:type="dxa"/>
            <w:tcBorders>
              <w:top w:val="nil"/>
              <w:left w:val="nil"/>
              <w:bottom w:val="nil"/>
              <w:right w:val="nil"/>
            </w:tcBorders>
            <w:shd w:val="clear" w:color="auto" w:fill="auto"/>
            <w:vAlign w:val="bottom"/>
          </w:tcPr>
          <w:p w14:paraId="5F4ADEC3" w14:textId="345E803B" w:rsidR="0089591A" w:rsidRPr="00D30E02" w:rsidRDefault="0089591A" w:rsidP="0089591A">
            <w:pPr>
              <w:spacing w:before="40" w:after="40"/>
              <w:jc w:val="right"/>
              <w:rPr>
                <w:rFonts w:cs="Arial"/>
                <w:b/>
                <w:bCs/>
                <w:sz w:val="18"/>
                <w:szCs w:val="18"/>
              </w:rPr>
            </w:pPr>
            <w:r w:rsidRPr="00D30E02">
              <w:rPr>
                <w:rFonts w:cs="Arial"/>
                <w:b/>
                <w:bCs/>
                <w:sz w:val="18"/>
                <w:szCs w:val="18"/>
              </w:rPr>
              <w:t>2,738,481</w:t>
            </w:r>
          </w:p>
        </w:tc>
        <w:tc>
          <w:tcPr>
            <w:tcW w:w="1134" w:type="dxa"/>
            <w:tcBorders>
              <w:top w:val="nil"/>
              <w:left w:val="nil"/>
              <w:bottom w:val="nil"/>
              <w:right w:val="nil"/>
            </w:tcBorders>
            <w:shd w:val="clear" w:color="auto" w:fill="auto"/>
            <w:vAlign w:val="bottom"/>
          </w:tcPr>
          <w:p w14:paraId="5650CF75" w14:textId="286A286F" w:rsidR="0089591A" w:rsidRPr="00C935A5" w:rsidRDefault="0089591A" w:rsidP="0089591A">
            <w:pPr>
              <w:spacing w:before="40" w:after="40"/>
              <w:jc w:val="right"/>
              <w:rPr>
                <w:rFonts w:cs="Arial"/>
                <w:sz w:val="18"/>
                <w:szCs w:val="18"/>
              </w:rPr>
            </w:pPr>
            <w:r w:rsidRPr="0089591A">
              <w:rPr>
                <w:rFonts w:cs="Arial"/>
                <w:sz w:val="18"/>
                <w:szCs w:val="18"/>
              </w:rPr>
              <w:t>41,041</w:t>
            </w:r>
          </w:p>
        </w:tc>
      </w:tr>
      <w:tr w:rsidR="0089591A" w:rsidRPr="00C935A5" w14:paraId="32ABFCE3" w14:textId="77777777" w:rsidTr="00372475">
        <w:trPr>
          <w:trHeight w:val="20"/>
        </w:trPr>
        <w:tc>
          <w:tcPr>
            <w:tcW w:w="2268" w:type="dxa"/>
            <w:tcBorders>
              <w:top w:val="nil"/>
              <w:left w:val="nil"/>
              <w:bottom w:val="nil"/>
              <w:right w:val="single" w:sz="18" w:space="0" w:color="FFC000"/>
            </w:tcBorders>
            <w:shd w:val="clear" w:color="auto" w:fill="auto"/>
            <w:vAlign w:val="center"/>
          </w:tcPr>
          <w:p w14:paraId="56FDC240" w14:textId="77777777" w:rsidR="0089591A" w:rsidRPr="00C935A5" w:rsidRDefault="0089591A" w:rsidP="0089591A">
            <w:pPr>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FFC000"/>
              <w:bottom w:val="nil"/>
              <w:right w:val="nil"/>
            </w:tcBorders>
            <w:shd w:val="clear" w:color="auto" w:fill="auto"/>
            <w:vAlign w:val="bottom"/>
          </w:tcPr>
          <w:p w14:paraId="601204B6" w14:textId="1A9A7651" w:rsidR="0089591A" w:rsidRPr="00C935A5" w:rsidRDefault="0089591A" w:rsidP="0089591A">
            <w:pPr>
              <w:spacing w:before="40" w:after="40"/>
              <w:jc w:val="right"/>
              <w:rPr>
                <w:rFonts w:cs="Arial"/>
                <w:sz w:val="18"/>
                <w:szCs w:val="18"/>
              </w:rPr>
            </w:pPr>
            <w:r w:rsidRPr="0089591A">
              <w:rPr>
                <w:rFonts w:cs="Arial"/>
                <w:sz w:val="18"/>
                <w:szCs w:val="18"/>
              </w:rPr>
              <w:t>3,262,544</w:t>
            </w:r>
          </w:p>
        </w:tc>
        <w:tc>
          <w:tcPr>
            <w:tcW w:w="1134" w:type="dxa"/>
            <w:tcBorders>
              <w:top w:val="nil"/>
              <w:left w:val="nil"/>
              <w:bottom w:val="nil"/>
              <w:right w:val="nil"/>
            </w:tcBorders>
            <w:shd w:val="clear" w:color="auto" w:fill="auto"/>
            <w:vAlign w:val="bottom"/>
          </w:tcPr>
          <w:p w14:paraId="2E4BB6CD" w14:textId="32B9BF9E" w:rsidR="0089591A" w:rsidRPr="00D30E02" w:rsidRDefault="0089591A" w:rsidP="0089591A">
            <w:pPr>
              <w:spacing w:before="40" w:after="40"/>
              <w:jc w:val="right"/>
              <w:rPr>
                <w:rFonts w:cs="Arial"/>
                <w:b/>
                <w:bCs/>
                <w:sz w:val="18"/>
                <w:szCs w:val="18"/>
              </w:rPr>
            </w:pPr>
            <w:r w:rsidRPr="00D30E02">
              <w:rPr>
                <w:rFonts w:cs="Arial"/>
                <w:b/>
                <w:bCs/>
                <w:sz w:val="18"/>
                <w:szCs w:val="18"/>
              </w:rPr>
              <w:t>3,312,825</w:t>
            </w:r>
          </w:p>
        </w:tc>
        <w:tc>
          <w:tcPr>
            <w:tcW w:w="1134" w:type="dxa"/>
            <w:tcBorders>
              <w:top w:val="nil"/>
              <w:left w:val="nil"/>
              <w:bottom w:val="nil"/>
              <w:right w:val="nil"/>
            </w:tcBorders>
            <w:shd w:val="clear" w:color="auto" w:fill="auto"/>
            <w:vAlign w:val="bottom"/>
          </w:tcPr>
          <w:p w14:paraId="29B0938A" w14:textId="1AF8E119" w:rsidR="0089591A" w:rsidRPr="00C935A5" w:rsidRDefault="0089591A" w:rsidP="0089591A">
            <w:pPr>
              <w:spacing w:before="40" w:after="40"/>
              <w:jc w:val="right"/>
              <w:rPr>
                <w:rFonts w:cs="Arial"/>
                <w:sz w:val="18"/>
                <w:szCs w:val="18"/>
              </w:rPr>
            </w:pPr>
            <w:r w:rsidRPr="0089591A">
              <w:rPr>
                <w:rFonts w:cs="Arial"/>
                <w:sz w:val="18"/>
                <w:szCs w:val="18"/>
              </w:rPr>
              <w:t>50,281</w:t>
            </w:r>
          </w:p>
        </w:tc>
        <w:tc>
          <w:tcPr>
            <w:tcW w:w="170" w:type="dxa"/>
            <w:tcBorders>
              <w:top w:val="nil"/>
              <w:left w:val="nil"/>
              <w:bottom w:val="nil"/>
              <w:right w:val="nil"/>
            </w:tcBorders>
            <w:shd w:val="clear" w:color="auto" w:fill="auto"/>
            <w:vAlign w:val="bottom"/>
          </w:tcPr>
          <w:p w14:paraId="7618F064"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5CB35AC" w14:textId="0B9DEB5E" w:rsidR="0089591A" w:rsidRPr="00C935A5" w:rsidRDefault="0089591A" w:rsidP="0089591A">
            <w:pPr>
              <w:spacing w:before="40" w:after="40"/>
              <w:jc w:val="right"/>
              <w:rPr>
                <w:rFonts w:cs="Arial"/>
                <w:sz w:val="18"/>
                <w:szCs w:val="18"/>
              </w:rPr>
            </w:pPr>
            <w:r w:rsidRPr="0089591A">
              <w:rPr>
                <w:rFonts w:cs="Arial"/>
                <w:sz w:val="18"/>
                <w:szCs w:val="18"/>
              </w:rPr>
              <w:t>1,740,923</w:t>
            </w:r>
          </w:p>
        </w:tc>
        <w:tc>
          <w:tcPr>
            <w:tcW w:w="1135" w:type="dxa"/>
            <w:tcBorders>
              <w:top w:val="nil"/>
              <w:left w:val="nil"/>
              <w:bottom w:val="nil"/>
              <w:right w:val="nil"/>
            </w:tcBorders>
            <w:shd w:val="clear" w:color="auto" w:fill="auto"/>
            <w:vAlign w:val="bottom"/>
          </w:tcPr>
          <w:p w14:paraId="4FD6DF60" w14:textId="445B1BBD" w:rsidR="0089591A" w:rsidRPr="00D30E02" w:rsidRDefault="0089591A" w:rsidP="0089591A">
            <w:pPr>
              <w:spacing w:before="40" w:after="40"/>
              <w:jc w:val="right"/>
              <w:rPr>
                <w:rFonts w:cs="Arial"/>
                <w:b/>
                <w:bCs/>
                <w:sz w:val="18"/>
                <w:szCs w:val="18"/>
              </w:rPr>
            </w:pPr>
            <w:r w:rsidRPr="00D30E02">
              <w:rPr>
                <w:rFonts w:cs="Arial"/>
                <w:b/>
                <w:bCs/>
                <w:sz w:val="18"/>
                <w:szCs w:val="18"/>
              </w:rPr>
              <w:t>1,767,411</w:t>
            </w:r>
          </w:p>
        </w:tc>
        <w:tc>
          <w:tcPr>
            <w:tcW w:w="1134" w:type="dxa"/>
            <w:tcBorders>
              <w:top w:val="nil"/>
              <w:left w:val="nil"/>
              <w:bottom w:val="nil"/>
              <w:right w:val="nil"/>
            </w:tcBorders>
            <w:shd w:val="clear" w:color="auto" w:fill="auto"/>
            <w:vAlign w:val="bottom"/>
          </w:tcPr>
          <w:p w14:paraId="01444231" w14:textId="7643EA0A" w:rsidR="0089591A" w:rsidRPr="00C935A5" w:rsidRDefault="0089591A" w:rsidP="0089591A">
            <w:pPr>
              <w:spacing w:before="40" w:after="40"/>
              <w:jc w:val="right"/>
              <w:rPr>
                <w:rFonts w:cs="Arial"/>
                <w:sz w:val="18"/>
                <w:szCs w:val="18"/>
              </w:rPr>
            </w:pPr>
            <w:r w:rsidRPr="0089591A">
              <w:rPr>
                <w:rFonts w:cs="Arial"/>
                <w:sz w:val="18"/>
                <w:szCs w:val="18"/>
              </w:rPr>
              <w:t>26,488</w:t>
            </w:r>
          </w:p>
        </w:tc>
      </w:tr>
      <w:tr w:rsidR="0089591A" w:rsidRPr="00C935A5" w14:paraId="293A0DD9" w14:textId="77777777" w:rsidTr="00372475">
        <w:trPr>
          <w:trHeight w:val="20"/>
        </w:trPr>
        <w:tc>
          <w:tcPr>
            <w:tcW w:w="2268" w:type="dxa"/>
            <w:tcBorders>
              <w:top w:val="nil"/>
              <w:left w:val="nil"/>
              <w:bottom w:val="nil"/>
              <w:right w:val="single" w:sz="18" w:space="0" w:color="FFC000"/>
            </w:tcBorders>
            <w:shd w:val="clear" w:color="auto" w:fill="auto"/>
            <w:vAlign w:val="center"/>
          </w:tcPr>
          <w:p w14:paraId="0B1154F4" w14:textId="77777777" w:rsidR="0089591A" w:rsidRPr="00C935A5" w:rsidRDefault="0089591A" w:rsidP="0089591A">
            <w:pPr>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FFC000"/>
              <w:bottom w:val="nil"/>
              <w:right w:val="nil"/>
            </w:tcBorders>
            <w:shd w:val="clear" w:color="auto" w:fill="auto"/>
            <w:vAlign w:val="bottom"/>
          </w:tcPr>
          <w:p w14:paraId="32F4D45E" w14:textId="58E0479C" w:rsidR="0089591A" w:rsidRPr="00C935A5" w:rsidRDefault="0089591A" w:rsidP="0089591A">
            <w:pPr>
              <w:spacing w:before="40" w:after="40"/>
              <w:jc w:val="right"/>
              <w:rPr>
                <w:rFonts w:cs="Arial"/>
                <w:sz w:val="18"/>
                <w:szCs w:val="18"/>
              </w:rPr>
            </w:pPr>
            <w:r w:rsidRPr="0089591A">
              <w:rPr>
                <w:rFonts w:cs="Arial"/>
                <w:sz w:val="18"/>
                <w:szCs w:val="18"/>
              </w:rPr>
              <w:t>3,487,038</w:t>
            </w:r>
          </w:p>
        </w:tc>
        <w:tc>
          <w:tcPr>
            <w:tcW w:w="1134" w:type="dxa"/>
            <w:tcBorders>
              <w:top w:val="nil"/>
              <w:left w:val="nil"/>
              <w:bottom w:val="nil"/>
              <w:right w:val="nil"/>
            </w:tcBorders>
            <w:shd w:val="clear" w:color="auto" w:fill="auto"/>
            <w:vAlign w:val="bottom"/>
          </w:tcPr>
          <w:p w14:paraId="7583F36C" w14:textId="2F28091C" w:rsidR="0089591A" w:rsidRPr="00D30E02" w:rsidRDefault="0089591A" w:rsidP="0089591A">
            <w:pPr>
              <w:spacing w:before="40" w:after="40"/>
              <w:jc w:val="right"/>
              <w:rPr>
                <w:rFonts w:cs="Arial"/>
                <w:b/>
                <w:bCs/>
                <w:sz w:val="18"/>
                <w:szCs w:val="18"/>
              </w:rPr>
            </w:pPr>
            <w:r w:rsidRPr="00D30E02">
              <w:rPr>
                <w:rFonts w:cs="Arial"/>
                <w:b/>
                <w:bCs/>
                <w:sz w:val="18"/>
                <w:szCs w:val="18"/>
              </w:rPr>
              <w:t>3,540,778</w:t>
            </w:r>
          </w:p>
        </w:tc>
        <w:tc>
          <w:tcPr>
            <w:tcW w:w="1134" w:type="dxa"/>
            <w:tcBorders>
              <w:top w:val="nil"/>
              <w:left w:val="nil"/>
              <w:bottom w:val="nil"/>
              <w:right w:val="nil"/>
            </w:tcBorders>
            <w:shd w:val="clear" w:color="auto" w:fill="auto"/>
            <w:vAlign w:val="bottom"/>
          </w:tcPr>
          <w:p w14:paraId="621E738D" w14:textId="2DF23E0E" w:rsidR="0089591A" w:rsidRPr="00C935A5" w:rsidRDefault="0089591A" w:rsidP="0089591A">
            <w:pPr>
              <w:spacing w:before="40" w:after="40"/>
              <w:jc w:val="right"/>
              <w:rPr>
                <w:rFonts w:cs="Arial"/>
                <w:sz w:val="18"/>
                <w:szCs w:val="18"/>
              </w:rPr>
            </w:pPr>
            <w:r w:rsidRPr="0089591A">
              <w:rPr>
                <w:rFonts w:cs="Arial"/>
                <w:sz w:val="18"/>
                <w:szCs w:val="18"/>
              </w:rPr>
              <w:t>53,740</w:t>
            </w:r>
          </w:p>
        </w:tc>
        <w:tc>
          <w:tcPr>
            <w:tcW w:w="170" w:type="dxa"/>
            <w:tcBorders>
              <w:top w:val="nil"/>
              <w:left w:val="nil"/>
              <w:bottom w:val="nil"/>
              <w:right w:val="nil"/>
            </w:tcBorders>
            <w:shd w:val="clear" w:color="auto" w:fill="auto"/>
            <w:vAlign w:val="bottom"/>
          </w:tcPr>
          <w:p w14:paraId="4543CD73"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552D9DD3" w14:textId="26766D4F" w:rsidR="0089591A" w:rsidRPr="00C935A5" w:rsidRDefault="0089591A" w:rsidP="0089591A">
            <w:pPr>
              <w:spacing w:before="40" w:after="40"/>
              <w:jc w:val="right"/>
              <w:rPr>
                <w:rFonts w:cs="Arial"/>
                <w:sz w:val="18"/>
                <w:szCs w:val="18"/>
              </w:rPr>
            </w:pPr>
            <w:r w:rsidRPr="0089591A">
              <w:rPr>
                <w:rFonts w:cs="Arial"/>
                <w:sz w:val="18"/>
                <w:szCs w:val="18"/>
              </w:rPr>
              <w:t>1,087,193</w:t>
            </w:r>
          </w:p>
        </w:tc>
        <w:tc>
          <w:tcPr>
            <w:tcW w:w="1135" w:type="dxa"/>
            <w:tcBorders>
              <w:top w:val="nil"/>
              <w:left w:val="nil"/>
              <w:bottom w:val="nil"/>
              <w:right w:val="nil"/>
            </w:tcBorders>
            <w:shd w:val="clear" w:color="auto" w:fill="auto"/>
            <w:vAlign w:val="bottom"/>
          </w:tcPr>
          <w:p w14:paraId="520C9AD1" w14:textId="284C23ED" w:rsidR="0089591A" w:rsidRPr="00D30E02" w:rsidRDefault="0089591A" w:rsidP="0089591A">
            <w:pPr>
              <w:spacing w:before="40" w:after="40"/>
              <w:jc w:val="right"/>
              <w:rPr>
                <w:rFonts w:cs="Arial"/>
                <w:b/>
                <w:bCs/>
                <w:sz w:val="18"/>
                <w:szCs w:val="18"/>
              </w:rPr>
            </w:pPr>
            <w:r w:rsidRPr="00D30E02">
              <w:rPr>
                <w:rFonts w:cs="Arial"/>
                <w:b/>
                <w:bCs/>
                <w:sz w:val="18"/>
                <w:szCs w:val="18"/>
              </w:rPr>
              <w:t>1,103,734</w:t>
            </w:r>
          </w:p>
        </w:tc>
        <w:tc>
          <w:tcPr>
            <w:tcW w:w="1134" w:type="dxa"/>
            <w:tcBorders>
              <w:top w:val="nil"/>
              <w:left w:val="nil"/>
              <w:bottom w:val="nil"/>
              <w:right w:val="nil"/>
            </w:tcBorders>
            <w:shd w:val="clear" w:color="auto" w:fill="auto"/>
            <w:vAlign w:val="bottom"/>
          </w:tcPr>
          <w:p w14:paraId="489C24BC" w14:textId="0C0B05BB" w:rsidR="0089591A" w:rsidRPr="00C935A5" w:rsidRDefault="0089591A" w:rsidP="0089591A">
            <w:pPr>
              <w:spacing w:before="40" w:after="40"/>
              <w:jc w:val="right"/>
              <w:rPr>
                <w:rFonts w:cs="Arial"/>
                <w:sz w:val="18"/>
                <w:szCs w:val="18"/>
              </w:rPr>
            </w:pPr>
            <w:r w:rsidRPr="0089591A">
              <w:rPr>
                <w:rFonts w:cs="Arial"/>
                <w:sz w:val="18"/>
                <w:szCs w:val="18"/>
              </w:rPr>
              <w:t>16,541</w:t>
            </w:r>
          </w:p>
        </w:tc>
      </w:tr>
      <w:tr w:rsidR="0089591A" w:rsidRPr="00C935A5" w14:paraId="493A4BB0" w14:textId="77777777" w:rsidTr="00372475">
        <w:trPr>
          <w:trHeight w:val="20"/>
        </w:trPr>
        <w:tc>
          <w:tcPr>
            <w:tcW w:w="2268" w:type="dxa"/>
            <w:tcBorders>
              <w:top w:val="nil"/>
              <w:left w:val="nil"/>
              <w:bottom w:val="nil"/>
              <w:right w:val="single" w:sz="18" w:space="0" w:color="FFC000"/>
            </w:tcBorders>
            <w:shd w:val="clear" w:color="auto" w:fill="auto"/>
            <w:vAlign w:val="center"/>
          </w:tcPr>
          <w:p w14:paraId="33321799" w14:textId="77777777" w:rsidR="0089591A" w:rsidRPr="00C935A5" w:rsidRDefault="0089591A" w:rsidP="0089591A">
            <w:pPr>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FFC000"/>
              <w:bottom w:val="nil"/>
              <w:right w:val="nil"/>
            </w:tcBorders>
            <w:shd w:val="clear" w:color="auto" w:fill="auto"/>
            <w:vAlign w:val="bottom"/>
          </w:tcPr>
          <w:p w14:paraId="23C0134A" w14:textId="4143727B" w:rsidR="0089591A" w:rsidRPr="00C935A5" w:rsidRDefault="0089591A" w:rsidP="0089591A">
            <w:pPr>
              <w:spacing w:before="40" w:after="40"/>
              <w:jc w:val="right"/>
              <w:rPr>
                <w:rFonts w:cs="Arial"/>
                <w:sz w:val="18"/>
                <w:szCs w:val="18"/>
              </w:rPr>
            </w:pPr>
            <w:r w:rsidRPr="0089591A">
              <w:rPr>
                <w:rFonts w:cs="Arial"/>
                <w:sz w:val="18"/>
                <w:szCs w:val="18"/>
              </w:rPr>
              <w:t>6,503,115</w:t>
            </w:r>
          </w:p>
        </w:tc>
        <w:tc>
          <w:tcPr>
            <w:tcW w:w="1134" w:type="dxa"/>
            <w:tcBorders>
              <w:top w:val="nil"/>
              <w:left w:val="nil"/>
              <w:bottom w:val="nil"/>
              <w:right w:val="nil"/>
            </w:tcBorders>
            <w:shd w:val="clear" w:color="auto" w:fill="auto"/>
            <w:vAlign w:val="bottom"/>
          </w:tcPr>
          <w:p w14:paraId="1AB0B508" w14:textId="538BB8E4" w:rsidR="0089591A" w:rsidRPr="00D30E02" w:rsidRDefault="0089591A" w:rsidP="0089591A">
            <w:pPr>
              <w:spacing w:before="40" w:after="40"/>
              <w:jc w:val="right"/>
              <w:rPr>
                <w:rFonts w:cs="Arial"/>
                <w:b/>
                <w:bCs/>
                <w:sz w:val="18"/>
                <w:szCs w:val="18"/>
              </w:rPr>
            </w:pPr>
            <w:r w:rsidRPr="00D30E02">
              <w:rPr>
                <w:rFonts w:cs="Arial"/>
                <w:b/>
                <w:bCs/>
                <w:sz w:val="18"/>
                <w:szCs w:val="18"/>
              </w:rPr>
              <w:t>6,603,338</w:t>
            </w:r>
          </w:p>
        </w:tc>
        <w:tc>
          <w:tcPr>
            <w:tcW w:w="1134" w:type="dxa"/>
            <w:tcBorders>
              <w:top w:val="nil"/>
              <w:left w:val="nil"/>
              <w:bottom w:val="nil"/>
              <w:right w:val="nil"/>
            </w:tcBorders>
            <w:shd w:val="clear" w:color="auto" w:fill="auto"/>
            <w:vAlign w:val="bottom"/>
          </w:tcPr>
          <w:p w14:paraId="081DC1C3" w14:textId="3240E55C" w:rsidR="0089591A" w:rsidRPr="00C935A5" w:rsidRDefault="0089591A" w:rsidP="0089591A">
            <w:pPr>
              <w:spacing w:before="40" w:after="40"/>
              <w:jc w:val="right"/>
              <w:rPr>
                <w:rFonts w:cs="Arial"/>
                <w:sz w:val="18"/>
                <w:szCs w:val="18"/>
              </w:rPr>
            </w:pPr>
            <w:r w:rsidRPr="0089591A">
              <w:rPr>
                <w:rFonts w:cs="Arial"/>
                <w:sz w:val="18"/>
                <w:szCs w:val="18"/>
              </w:rPr>
              <w:t>100,223</w:t>
            </w:r>
          </w:p>
        </w:tc>
        <w:tc>
          <w:tcPr>
            <w:tcW w:w="170" w:type="dxa"/>
            <w:tcBorders>
              <w:top w:val="nil"/>
              <w:left w:val="nil"/>
              <w:bottom w:val="nil"/>
              <w:right w:val="nil"/>
            </w:tcBorders>
            <w:shd w:val="clear" w:color="auto" w:fill="auto"/>
            <w:vAlign w:val="bottom"/>
          </w:tcPr>
          <w:p w14:paraId="789EFEBF"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069FEC56" w14:textId="1DE7871D" w:rsidR="0089591A" w:rsidRPr="00C935A5" w:rsidRDefault="0089591A" w:rsidP="0089591A">
            <w:pPr>
              <w:spacing w:before="40" w:after="40"/>
              <w:jc w:val="right"/>
              <w:rPr>
                <w:rFonts w:cs="Arial"/>
                <w:sz w:val="18"/>
                <w:szCs w:val="18"/>
              </w:rPr>
            </w:pPr>
            <w:r w:rsidRPr="0089591A">
              <w:rPr>
                <w:rFonts w:cs="Arial"/>
                <w:sz w:val="18"/>
                <w:szCs w:val="18"/>
              </w:rPr>
              <w:t>1,160,181</w:t>
            </w:r>
          </w:p>
        </w:tc>
        <w:tc>
          <w:tcPr>
            <w:tcW w:w="1135" w:type="dxa"/>
            <w:tcBorders>
              <w:top w:val="nil"/>
              <w:left w:val="nil"/>
              <w:bottom w:val="nil"/>
              <w:right w:val="nil"/>
            </w:tcBorders>
            <w:shd w:val="clear" w:color="auto" w:fill="auto"/>
            <w:vAlign w:val="bottom"/>
          </w:tcPr>
          <w:p w14:paraId="403A57F7" w14:textId="56373581" w:rsidR="0089591A" w:rsidRPr="00D30E02" w:rsidRDefault="0089591A" w:rsidP="0089591A">
            <w:pPr>
              <w:spacing w:before="40" w:after="40"/>
              <w:jc w:val="right"/>
              <w:rPr>
                <w:rFonts w:cs="Arial"/>
                <w:b/>
                <w:bCs/>
                <w:sz w:val="18"/>
                <w:szCs w:val="18"/>
              </w:rPr>
            </w:pPr>
            <w:r w:rsidRPr="00D30E02">
              <w:rPr>
                <w:rFonts w:cs="Arial"/>
                <w:b/>
                <w:bCs/>
                <w:sz w:val="18"/>
                <w:szCs w:val="18"/>
              </w:rPr>
              <w:t>1,177,833</w:t>
            </w:r>
          </w:p>
        </w:tc>
        <w:tc>
          <w:tcPr>
            <w:tcW w:w="1134" w:type="dxa"/>
            <w:tcBorders>
              <w:top w:val="nil"/>
              <w:left w:val="nil"/>
              <w:bottom w:val="nil"/>
              <w:right w:val="nil"/>
            </w:tcBorders>
            <w:shd w:val="clear" w:color="auto" w:fill="auto"/>
            <w:vAlign w:val="bottom"/>
          </w:tcPr>
          <w:p w14:paraId="194D6577" w14:textId="1F0C8B21" w:rsidR="0089591A" w:rsidRPr="00C935A5" w:rsidRDefault="0089591A" w:rsidP="0089591A">
            <w:pPr>
              <w:spacing w:before="40" w:after="40"/>
              <w:jc w:val="right"/>
              <w:rPr>
                <w:rFonts w:cs="Arial"/>
                <w:sz w:val="18"/>
                <w:szCs w:val="18"/>
              </w:rPr>
            </w:pPr>
            <w:r w:rsidRPr="0089591A">
              <w:rPr>
                <w:rFonts w:cs="Arial"/>
                <w:sz w:val="18"/>
                <w:szCs w:val="18"/>
              </w:rPr>
              <w:t>17,652</w:t>
            </w:r>
          </w:p>
        </w:tc>
      </w:tr>
      <w:tr w:rsidR="0089591A" w:rsidRPr="00C935A5" w14:paraId="1DAD160C" w14:textId="77777777" w:rsidTr="00372475">
        <w:trPr>
          <w:trHeight w:val="20"/>
        </w:trPr>
        <w:tc>
          <w:tcPr>
            <w:tcW w:w="2268" w:type="dxa"/>
            <w:tcBorders>
              <w:top w:val="nil"/>
              <w:left w:val="nil"/>
              <w:bottom w:val="nil"/>
              <w:right w:val="single" w:sz="18" w:space="0" w:color="FFC000"/>
            </w:tcBorders>
            <w:shd w:val="clear" w:color="auto" w:fill="auto"/>
            <w:vAlign w:val="center"/>
          </w:tcPr>
          <w:p w14:paraId="5C768763" w14:textId="77777777" w:rsidR="0089591A" w:rsidRPr="00C935A5" w:rsidRDefault="0089591A" w:rsidP="0089591A">
            <w:pPr>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FFC000"/>
              <w:bottom w:val="nil"/>
              <w:right w:val="nil"/>
            </w:tcBorders>
            <w:shd w:val="clear" w:color="auto" w:fill="auto"/>
            <w:vAlign w:val="bottom"/>
          </w:tcPr>
          <w:p w14:paraId="4A34C2BF" w14:textId="7EABCECA" w:rsidR="0089591A" w:rsidRPr="00C935A5" w:rsidRDefault="0089591A" w:rsidP="0089591A">
            <w:pPr>
              <w:spacing w:before="40" w:after="40"/>
              <w:jc w:val="right"/>
              <w:rPr>
                <w:rFonts w:cs="Arial"/>
                <w:sz w:val="18"/>
                <w:szCs w:val="18"/>
              </w:rPr>
            </w:pPr>
            <w:r w:rsidRPr="0089591A">
              <w:rPr>
                <w:rFonts w:cs="Arial"/>
                <w:sz w:val="18"/>
                <w:szCs w:val="18"/>
              </w:rPr>
              <w:t>9,667,648</w:t>
            </w:r>
          </w:p>
        </w:tc>
        <w:tc>
          <w:tcPr>
            <w:tcW w:w="1134" w:type="dxa"/>
            <w:tcBorders>
              <w:top w:val="nil"/>
              <w:left w:val="nil"/>
              <w:bottom w:val="nil"/>
              <w:right w:val="nil"/>
            </w:tcBorders>
            <w:shd w:val="clear" w:color="auto" w:fill="auto"/>
            <w:vAlign w:val="bottom"/>
          </w:tcPr>
          <w:p w14:paraId="651FF4CC" w14:textId="20290974" w:rsidR="0089591A" w:rsidRPr="00D30E02" w:rsidRDefault="0089591A" w:rsidP="0089591A">
            <w:pPr>
              <w:spacing w:before="40" w:after="40"/>
              <w:jc w:val="right"/>
              <w:rPr>
                <w:rFonts w:cs="Arial"/>
                <w:b/>
                <w:bCs/>
                <w:sz w:val="18"/>
                <w:szCs w:val="18"/>
              </w:rPr>
            </w:pPr>
            <w:r w:rsidRPr="00D30E02">
              <w:rPr>
                <w:rFonts w:cs="Arial"/>
                <w:b/>
                <w:bCs/>
                <w:sz w:val="18"/>
                <w:szCs w:val="18"/>
              </w:rPr>
              <w:t>9,816,641</w:t>
            </w:r>
          </w:p>
        </w:tc>
        <w:tc>
          <w:tcPr>
            <w:tcW w:w="1134" w:type="dxa"/>
            <w:tcBorders>
              <w:top w:val="nil"/>
              <w:left w:val="nil"/>
              <w:bottom w:val="nil"/>
              <w:right w:val="nil"/>
            </w:tcBorders>
            <w:shd w:val="clear" w:color="auto" w:fill="auto"/>
            <w:vAlign w:val="bottom"/>
          </w:tcPr>
          <w:p w14:paraId="15FF2707" w14:textId="615C7A89" w:rsidR="0089591A" w:rsidRPr="00C935A5" w:rsidRDefault="0089591A" w:rsidP="0089591A">
            <w:pPr>
              <w:spacing w:before="40" w:after="40"/>
              <w:jc w:val="right"/>
              <w:rPr>
                <w:rFonts w:cs="Arial"/>
                <w:sz w:val="18"/>
                <w:szCs w:val="18"/>
              </w:rPr>
            </w:pPr>
            <w:r w:rsidRPr="0089591A">
              <w:rPr>
                <w:rFonts w:cs="Arial"/>
                <w:sz w:val="18"/>
                <w:szCs w:val="18"/>
              </w:rPr>
              <w:t>148,993</w:t>
            </w:r>
          </w:p>
        </w:tc>
        <w:tc>
          <w:tcPr>
            <w:tcW w:w="170" w:type="dxa"/>
            <w:tcBorders>
              <w:top w:val="nil"/>
              <w:left w:val="nil"/>
              <w:bottom w:val="nil"/>
              <w:right w:val="nil"/>
            </w:tcBorders>
            <w:shd w:val="clear" w:color="auto" w:fill="auto"/>
            <w:vAlign w:val="bottom"/>
          </w:tcPr>
          <w:p w14:paraId="7889071D"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3BE2DFFE" w14:textId="3F422EBB" w:rsidR="0089591A" w:rsidRPr="00C935A5" w:rsidRDefault="0089591A" w:rsidP="0089591A">
            <w:pPr>
              <w:spacing w:before="40" w:after="40"/>
              <w:jc w:val="right"/>
              <w:rPr>
                <w:rFonts w:cs="Arial"/>
                <w:sz w:val="18"/>
                <w:szCs w:val="18"/>
              </w:rPr>
            </w:pPr>
            <w:r w:rsidRPr="0089591A">
              <w:rPr>
                <w:rFonts w:cs="Arial"/>
                <w:sz w:val="18"/>
                <w:szCs w:val="18"/>
              </w:rPr>
              <w:t>2,639,311</w:t>
            </w:r>
          </w:p>
        </w:tc>
        <w:tc>
          <w:tcPr>
            <w:tcW w:w="1135" w:type="dxa"/>
            <w:tcBorders>
              <w:top w:val="nil"/>
              <w:left w:val="nil"/>
              <w:bottom w:val="nil"/>
              <w:right w:val="nil"/>
            </w:tcBorders>
            <w:shd w:val="clear" w:color="auto" w:fill="auto"/>
            <w:vAlign w:val="bottom"/>
          </w:tcPr>
          <w:p w14:paraId="09B7E1E0" w14:textId="6907892F" w:rsidR="0089591A" w:rsidRPr="00D30E02" w:rsidRDefault="0089591A" w:rsidP="0089591A">
            <w:pPr>
              <w:spacing w:before="40" w:after="40"/>
              <w:jc w:val="right"/>
              <w:rPr>
                <w:rFonts w:cs="Arial"/>
                <w:b/>
                <w:bCs/>
                <w:sz w:val="18"/>
                <w:szCs w:val="18"/>
              </w:rPr>
            </w:pPr>
            <w:r w:rsidRPr="00D30E02">
              <w:rPr>
                <w:rFonts w:cs="Arial"/>
                <w:b/>
                <w:bCs/>
                <w:sz w:val="18"/>
                <w:szCs w:val="18"/>
              </w:rPr>
              <w:t>2,679,468</w:t>
            </w:r>
          </w:p>
        </w:tc>
        <w:tc>
          <w:tcPr>
            <w:tcW w:w="1134" w:type="dxa"/>
            <w:tcBorders>
              <w:top w:val="nil"/>
              <w:left w:val="nil"/>
              <w:bottom w:val="nil"/>
              <w:right w:val="nil"/>
            </w:tcBorders>
            <w:shd w:val="clear" w:color="auto" w:fill="auto"/>
            <w:vAlign w:val="bottom"/>
          </w:tcPr>
          <w:p w14:paraId="6E61169A" w14:textId="6126B454" w:rsidR="0089591A" w:rsidRPr="00C935A5" w:rsidRDefault="0089591A" w:rsidP="0089591A">
            <w:pPr>
              <w:spacing w:before="40" w:after="40"/>
              <w:jc w:val="right"/>
              <w:rPr>
                <w:rFonts w:cs="Arial"/>
                <w:sz w:val="18"/>
                <w:szCs w:val="18"/>
              </w:rPr>
            </w:pPr>
            <w:r w:rsidRPr="0089591A">
              <w:rPr>
                <w:rFonts w:cs="Arial"/>
                <w:sz w:val="18"/>
                <w:szCs w:val="18"/>
              </w:rPr>
              <w:t>40,157</w:t>
            </w:r>
          </w:p>
        </w:tc>
      </w:tr>
      <w:tr w:rsidR="0089591A" w:rsidRPr="00C935A5" w14:paraId="298B2FC0" w14:textId="77777777" w:rsidTr="00372475">
        <w:trPr>
          <w:trHeight w:val="20"/>
        </w:trPr>
        <w:tc>
          <w:tcPr>
            <w:tcW w:w="2268" w:type="dxa"/>
            <w:tcBorders>
              <w:top w:val="nil"/>
              <w:left w:val="nil"/>
              <w:bottom w:val="nil"/>
              <w:right w:val="single" w:sz="18" w:space="0" w:color="FFC000"/>
            </w:tcBorders>
            <w:shd w:val="clear" w:color="auto" w:fill="auto"/>
            <w:vAlign w:val="center"/>
          </w:tcPr>
          <w:p w14:paraId="143386D4" w14:textId="77777777" w:rsidR="0089591A" w:rsidRPr="00C935A5" w:rsidRDefault="0089591A" w:rsidP="0089591A">
            <w:pPr>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FFC000"/>
              <w:bottom w:val="nil"/>
              <w:right w:val="nil"/>
            </w:tcBorders>
            <w:shd w:val="clear" w:color="auto" w:fill="auto"/>
            <w:vAlign w:val="bottom"/>
          </w:tcPr>
          <w:p w14:paraId="17C83CE6" w14:textId="33D5B9FB" w:rsidR="0089591A" w:rsidRPr="00C935A5" w:rsidRDefault="0089591A" w:rsidP="0089591A">
            <w:pPr>
              <w:spacing w:before="40" w:after="40"/>
              <w:jc w:val="right"/>
              <w:rPr>
                <w:rFonts w:cs="Arial"/>
                <w:sz w:val="18"/>
                <w:szCs w:val="18"/>
              </w:rPr>
            </w:pPr>
            <w:r w:rsidRPr="0089591A">
              <w:rPr>
                <w:rFonts w:cs="Arial"/>
                <w:sz w:val="18"/>
                <w:szCs w:val="18"/>
              </w:rPr>
              <w:t>5,477,766</w:t>
            </w:r>
          </w:p>
        </w:tc>
        <w:tc>
          <w:tcPr>
            <w:tcW w:w="1134" w:type="dxa"/>
            <w:tcBorders>
              <w:top w:val="nil"/>
              <w:left w:val="nil"/>
              <w:bottom w:val="nil"/>
              <w:right w:val="nil"/>
            </w:tcBorders>
            <w:shd w:val="clear" w:color="auto" w:fill="auto"/>
            <w:vAlign w:val="bottom"/>
          </w:tcPr>
          <w:p w14:paraId="77D4FAC6" w14:textId="294C8E5A" w:rsidR="0089591A" w:rsidRPr="00D30E02" w:rsidRDefault="0089591A" w:rsidP="0089591A">
            <w:pPr>
              <w:spacing w:before="40" w:after="40"/>
              <w:jc w:val="right"/>
              <w:rPr>
                <w:rFonts w:cs="Arial"/>
                <w:b/>
                <w:bCs/>
                <w:sz w:val="18"/>
                <w:szCs w:val="18"/>
              </w:rPr>
            </w:pPr>
            <w:r w:rsidRPr="00D30E02">
              <w:rPr>
                <w:rFonts w:cs="Arial"/>
                <w:b/>
                <w:bCs/>
                <w:sz w:val="18"/>
                <w:szCs w:val="18"/>
              </w:rPr>
              <w:t>5,562,186</w:t>
            </w:r>
          </w:p>
        </w:tc>
        <w:tc>
          <w:tcPr>
            <w:tcW w:w="1134" w:type="dxa"/>
            <w:tcBorders>
              <w:top w:val="nil"/>
              <w:left w:val="nil"/>
              <w:bottom w:val="nil"/>
              <w:right w:val="nil"/>
            </w:tcBorders>
            <w:shd w:val="clear" w:color="auto" w:fill="auto"/>
            <w:vAlign w:val="bottom"/>
          </w:tcPr>
          <w:p w14:paraId="40A5791D" w14:textId="78FDE710" w:rsidR="0089591A" w:rsidRPr="00C935A5" w:rsidRDefault="0089591A" w:rsidP="0089591A">
            <w:pPr>
              <w:spacing w:before="40" w:after="40"/>
              <w:jc w:val="right"/>
              <w:rPr>
                <w:rFonts w:cs="Arial"/>
                <w:sz w:val="18"/>
                <w:szCs w:val="18"/>
              </w:rPr>
            </w:pPr>
            <w:r w:rsidRPr="0089591A">
              <w:rPr>
                <w:rFonts w:cs="Arial"/>
                <w:sz w:val="18"/>
                <w:szCs w:val="18"/>
              </w:rPr>
              <w:t>84,420</w:t>
            </w:r>
          </w:p>
        </w:tc>
        <w:tc>
          <w:tcPr>
            <w:tcW w:w="170" w:type="dxa"/>
            <w:tcBorders>
              <w:top w:val="nil"/>
              <w:left w:val="nil"/>
              <w:bottom w:val="nil"/>
              <w:right w:val="nil"/>
            </w:tcBorders>
            <w:shd w:val="clear" w:color="auto" w:fill="auto"/>
            <w:vAlign w:val="bottom"/>
          </w:tcPr>
          <w:p w14:paraId="272418B1" w14:textId="77777777" w:rsidR="0089591A" w:rsidRPr="00C935A5" w:rsidRDefault="0089591A" w:rsidP="0089591A">
            <w:pPr>
              <w:spacing w:before="40" w:after="40"/>
              <w:jc w:val="right"/>
              <w:rPr>
                <w:rFonts w:cs="Arial"/>
                <w:sz w:val="18"/>
                <w:szCs w:val="18"/>
              </w:rPr>
            </w:pPr>
          </w:p>
        </w:tc>
        <w:tc>
          <w:tcPr>
            <w:tcW w:w="1134" w:type="dxa"/>
            <w:tcBorders>
              <w:top w:val="nil"/>
              <w:left w:val="nil"/>
              <w:bottom w:val="nil"/>
              <w:right w:val="nil"/>
            </w:tcBorders>
            <w:shd w:val="clear" w:color="auto" w:fill="auto"/>
            <w:vAlign w:val="bottom"/>
          </w:tcPr>
          <w:p w14:paraId="2ED3F8E5" w14:textId="24E0D5B5" w:rsidR="0089591A" w:rsidRPr="00C935A5" w:rsidRDefault="0089591A" w:rsidP="0089591A">
            <w:pPr>
              <w:spacing w:before="40" w:after="40"/>
              <w:jc w:val="right"/>
              <w:rPr>
                <w:rFonts w:cs="Arial"/>
                <w:sz w:val="18"/>
                <w:szCs w:val="18"/>
              </w:rPr>
            </w:pPr>
            <w:r w:rsidRPr="0089591A">
              <w:rPr>
                <w:rFonts w:cs="Arial"/>
                <w:sz w:val="18"/>
                <w:szCs w:val="18"/>
              </w:rPr>
              <w:t>3,762,847</w:t>
            </w:r>
          </w:p>
        </w:tc>
        <w:tc>
          <w:tcPr>
            <w:tcW w:w="1135" w:type="dxa"/>
            <w:tcBorders>
              <w:top w:val="nil"/>
              <w:left w:val="nil"/>
              <w:bottom w:val="nil"/>
              <w:right w:val="nil"/>
            </w:tcBorders>
            <w:shd w:val="clear" w:color="auto" w:fill="auto"/>
            <w:vAlign w:val="bottom"/>
          </w:tcPr>
          <w:p w14:paraId="150044AF" w14:textId="60733667" w:rsidR="0089591A" w:rsidRPr="00D30E02" w:rsidRDefault="0089591A" w:rsidP="0089591A">
            <w:pPr>
              <w:spacing w:before="40" w:after="40"/>
              <w:jc w:val="right"/>
              <w:rPr>
                <w:rFonts w:cs="Arial"/>
                <w:b/>
                <w:bCs/>
                <w:sz w:val="18"/>
                <w:szCs w:val="18"/>
              </w:rPr>
            </w:pPr>
            <w:r w:rsidRPr="00D30E02">
              <w:rPr>
                <w:rFonts w:cs="Arial"/>
                <w:b/>
                <w:bCs/>
                <w:sz w:val="18"/>
                <w:szCs w:val="18"/>
              </w:rPr>
              <w:t>3,820,098</w:t>
            </w:r>
          </w:p>
        </w:tc>
        <w:tc>
          <w:tcPr>
            <w:tcW w:w="1134" w:type="dxa"/>
            <w:tcBorders>
              <w:top w:val="nil"/>
              <w:left w:val="nil"/>
              <w:bottom w:val="nil"/>
              <w:right w:val="nil"/>
            </w:tcBorders>
            <w:shd w:val="clear" w:color="auto" w:fill="auto"/>
            <w:vAlign w:val="bottom"/>
          </w:tcPr>
          <w:p w14:paraId="465798BC" w14:textId="3EFAE95B" w:rsidR="0089591A" w:rsidRPr="00C935A5" w:rsidRDefault="0089591A" w:rsidP="0089591A">
            <w:pPr>
              <w:spacing w:before="40" w:after="40"/>
              <w:jc w:val="right"/>
              <w:rPr>
                <w:rFonts w:cs="Arial"/>
                <w:sz w:val="18"/>
                <w:szCs w:val="18"/>
              </w:rPr>
            </w:pPr>
            <w:r w:rsidRPr="0089591A">
              <w:rPr>
                <w:rFonts w:cs="Arial"/>
                <w:sz w:val="18"/>
                <w:szCs w:val="18"/>
              </w:rPr>
              <w:t>57,251</w:t>
            </w:r>
          </w:p>
        </w:tc>
      </w:tr>
    </w:tbl>
    <w:p w14:paraId="5BB3AF37" w14:textId="77777777" w:rsidR="000726CB" w:rsidRPr="00C935A5" w:rsidRDefault="000726CB" w:rsidP="00FF36E8">
      <w:pPr>
        <w:spacing w:before="40" w:after="20"/>
        <w:rPr>
          <w:rFonts w:cs="Arial"/>
          <w:sz w:val="18"/>
          <w:szCs w:val="18"/>
        </w:rPr>
      </w:pPr>
    </w:p>
    <w:p w14:paraId="70AE6199" w14:textId="77777777" w:rsidR="00BA1A67" w:rsidRPr="00C935A5" w:rsidRDefault="00BA1A67" w:rsidP="00FF36E8">
      <w:pPr>
        <w:spacing w:before="40" w:after="20"/>
        <w:rPr>
          <w:rFonts w:cs="Arial"/>
          <w:sz w:val="18"/>
          <w:szCs w:val="18"/>
        </w:rPr>
      </w:pPr>
    </w:p>
    <w:p w14:paraId="500DA35A"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3640976D" w14:textId="103F1E2E" w:rsidR="000726CB" w:rsidRPr="00C935A5" w:rsidRDefault="0072115A" w:rsidP="00D15FD9">
      <w:pPr>
        <w:pStyle w:val="VGC-Head10"/>
      </w:pPr>
      <w:r>
        <w:lastRenderedPageBreak/>
        <w:t>2020-21</w:t>
      </w:r>
      <w:r w:rsidR="00A97ABE" w:rsidRPr="00C935A5">
        <w:t xml:space="preserve"> </w:t>
      </w:r>
      <w:r w:rsidR="000726CB" w:rsidRPr="00C935A5">
        <w:t>Final Grant Allocations</w:t>
      </w:r>
      <w:r w:rsidR="00CE4507" w:rsidRPr="00C935A5">
        <w:tab/>
        <w:t>Appendix 1</w:t>
      </w:r>
    </w:p>
    <w:p w14:paraId="66FE015E" w14:textId="4984853A" w:rsidR="000726CB" w:rsidRPr="00C935A5" w:rsidRDefault="004F1184" w:rsidP="00D15FD9">
      <w:pPr>
        <w:pStyle w:val="VGC-Head2"/>
      </w:pPr>
      <w:r w:rsidRPr="00C935A5">
        <w:tab/>
      </w:r>
    </w:p>
    <w:p w14:paraId="39876C02" w14:textId="77777777" w:rsidR="000726CB" w:rsidRPr="00C935A5" w:rsidRDefault="000726CB"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4FE8187C" w14:textId="77777777" w:rsidTr="00F42360">
        <w:trPr>
          <w:trHeight w:val="20"/>
          <w:tblHeader/>
        </w:trPr>
        <w:tc>
          <w:tcPr>
            <w:tcW w:w="2268" w:type="dxa"/>
            <w:tcBorders>
              <w:top w:val="nil"/>
              <w:left w:val="nil"/>
              <w:right w:val="single" w:sz="18" w:space="0" w:color="FFC000"/>
            </w:tcBorders>
            <w:shd w:val="clear" w:color="auto" w:fill="auto"/>
            <w:vAlign w:val="bottom"/>
          </w:tcPr>
          <w:p w14:paraId="1B47620B" w14:textId="77777777" w:rsidR="008C0428" w:rsidRPr="00C935A5" w:rsidRDefault="008C0428" w:rsidP="008001AD">
            <w:pPr>
              <w:spacing w:before="40" w:after="40"/>
              <w:jc w:val="center"/>
              <w:rPr>
                <w:rFonts w:cs="Arial"/>
                <w:sz w:val="18"/>
                <w:szCs w:val="18"/>
              </w:rPr>
            </w:pPr>
          </w:p>
        </w:tc>
        <w:tc>
          <w:tcPr>
            <w:tcW w:w="4254" w:type="dxa"/>
            <w:gridSpan w:val="3"/>
            <w:tcBorders>
              <w:top w:val="nil"/>
              <w:left w:val="single" w:sz="18" w:space="0" w:color="FFC000"/>
              <w:bottom w:val="single" w:sz="8" w:space="0" w:color="FFC000"/>
              <w:right w:val="nil"/>
            </w:tcBorders>
            <w:shd w:val="clear" w:color="auto" w:fill="auto"/>
            <w:vAlign w:val="bottom"/>
          </w:tcPr>
          <w:p w14:paraId="1C890741" w14:textId="77777777" w:rsidR="008C0428" w:rsidRPr="00C935A5" w:rsidRDefault="00AD6B35" w:rsidP="008001AD">
            <w:pPr>
              <w:spacing w:before="40" w:after="40"/>
              <w:jc w:val="center"/>
              <w:rPr>
                <w:rFonts w:cs="Arial"/>
                <w:b/>
                <w:sz w:val="18"/>
                <w:szCs w:val="18"/>
              </w:rPr>
            </w:pPr>
            <w:r w:rsidRPr="00C935A5">
              <w:rPr>
                <w:rFonts w:cs="Arial"/>
                <w:b/>
                <w:sz w:val="18"/>
                <w:szCs w:val="18"/>
              </w:rPr>
              <w:t>Financial Assistance Grants</w:t>
            </w:r>
          </w:p>
        </w:tc>
      </w:tr>
      <w:tr w:rsidR="000726CB" w:rsidRPr="00C935A5" w14:paraId="124847D7" w14:textId="77777777" w:rsidTr="00F42360">
        <w:trPr>
          <w:trHeight w:val="20"/>
          <w:tblHeader/>
        </w:trPr>
        <w:tc>
          <w:tcPr>
            <w:tcW w:w="2268" w:type="dxa"/>
            <w:tcBorders>
              <w:top w:val="nil"/>
              <w:left w:val="nil"/>
              <w:right w:val="single" w:sz="18" w:space="0" w:color="FFC000"/>
            </w:tcBorders>
            <w:shd w:val="clear" w:color="auto" w:fill="auto"/>
            <w:vAlign w:val="bottom"/>
          </w:tcPr>
          <w:p w14:paraId="16003F04" w14:textId="77777777" w:rsidR="000726CB" w:rsidRPr="00C935A5" w:rsidRDefault="000726CB" w:rsidP="008001AD">
            <w:pPr>
              <w:spacing w:before="40" w:after="40"/>
              <w:jc w:val="center"/>
              <w:rPr>
                <w:rFonts w:cs="Arial"/>
                <w:sz w:val="18"/>
                <w:szCs w:val="18"/>
              </w:rPr>
            </w:pPr>
          </w:p>
        </w:tc>
        <w:tc>
          <w:tcPr>
            <w:tcW w:w="1418" w:type="dxa"/>
            <w:tcBorders>
              <w:top w:val="single" w:sz="8" w:space="0" w:color="FFC000"/>
              <w:left w:val="single" w:sz="18" w:space="0" w:color="FFC000"/>
              <w:bottom w:val="single" w:sz="8" w:space="0" w:color="FFC000"/>
              <w:right w:val="nil"/>
            </w:tcBorders>
            <w:shd w:val="clear" w:color="auto" w:fill="auto"/>
            <w:vAlign w:val="bottom"/>
          </w:tcPr>
          <w:p w14:paraId="227E3A7F"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FFC000"/>
              <w:left w:val="nil"/>
              <w:bottom w:val="single" w:sz="8" w:space="0" w:color="FFC000"/>
              <w:right w:val="nil"/>
            </w:tcBorders>
            <w:shd w:val="clear" w:color="auto" w:fill="auto"/>
            <w:vAlign w:val="bottom"/>
          </w:tcPr>
          <w:p w14:paraId="5F96DCE5"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FFC000"/>
              <w:left w:val="nil"/>
              <w:bottom w:val="single" w:sz="8" w:space="0" w:color="FFC000"/>
              <w:right w:val="nil"/>
            </w:tcBorders>
            <w:shd w:val="clear" w:color="auto" w:fill="auto"/>
            <w:vAlign w:val="bottom"/>
          </w:tcPr>
          <w:p w14:paraId="39A53753" w14:textId="77777777" w:rsidR="000726CB" w:rsidRPr="00C935A5" w:rsidRDefault="000726CB" w:rsidP="008001AD">
            <w:pPr>
              <w:spacing w:before="40" w:after="40"/>
              <w:jc w:val="center"/>
              <w:rPr>
                <w:rFonts w:cs="Arial"/>
                <w:sz w:val="16"/>
                <w:szCs w:val="16"/>
              </w:rPr>
            </w:pPr>
            <w:r w:rsidRPr="00C935A5">
              <w:rPr>
                <w:rFonts w:cs="Arial"/>
                <w:sz w:val="16"/>
                <w:szCs w:val="16"/>
              </w:rPr>
              <w:t xml:space="preserve">Difference </w:t>
            </w:r>
            <w:r w:rsidR="005E7FBD" w:rsidRPr="00C935A5">
              <w:rPr>
                <w:rFonts w:cs="Arial"/>
                <w:sz w:val="16"/>
                <w:szCs w:val="16"/>
              </w:rPr>
              <w:br/>
            </w:r>
            <w:r w:rsidRPr="00C935A5">
              <w:rPr>
                <w:rFonts w:cs="Arial"/>
                <w:sz w:val="16"/>
                <w:szCs w:val="16"/>
              </w:rPr>
              <w:t>($)</w:t>
            </w:r>
          </w:p>
        </w:tc>
      </w:tr>
      <w:tr w:rsidR="0089591A" w:rsidRPr="00C935A5" w14:paraId="6D06B47C" w14:textId="77777777" w:rsidTr="00F42360">
        <w:trPr>
          <w:trHeight w:val="20"/>
          <w:tblHeader/>
        </w:trPr>
        <w:tc>
          <w:tcPr>
            <w:tcW w:w="2268" w:type="dxa"/>
            <w:tcBorders>
              <w:left w:val="nil"/>
              <w:bottom w:val="nil"/>
              <w:right w:val="single" w:sz="18" w:space="0" w:color="FFC000"/>
            </w:tcBorders>
            <w:shd w:val="clear" w:color="auto" w:fill="auto"/>
            <w:vAlign w:val="center"/>
          </w:tcPr>
          <w:p w14:paraId="79F8D107" w14:textId="5426FDF1" w:rsidR="0089591A" w:rsidRPr="00C935A5" w:rsidRDefault="0089591A" w:rsidP="0089591A">
            <w:pPr>
              <w:spacing w:before="40" w:after="4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5977F626" w14:textId="21C55FBE" w:rsidR="0089591A" w:rsidRPr="00C935A5" w:rsidRDefault="0089591A" w:rsidP="0089591A">
            <w:pPr>
              <w:spacing w:before="40" w:after="40"/>
              <w:jc w:val="right"/>
              <w:rPr>
                <w:rFonts w:cs="Arial"/>
                <w:sz w:val="18"/>
                <w:szCs w:val="18"/>
              </w:rPr>
            </w:pPr>
            <w:r w:rsidRPr="0089591A">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6A2AEC57" w14:textId="77777777" w:rsidR="0089591A" w:rsidRPr="00D30E02" w:rsidRDefault="0089591A" w:rsidP="0089591A">
            <w:pPr>
              <w:spacing w:before="40" w:after="40"/>
              <w:jc w:val="right"/>
              <w:rPr>
                <w:rFonts w:cs="Arial"/>
                <w:b/>
                <w:bCs/>
                <w:sz w:val="18"/>
                <w:szCs w:val="18"/>
              </w:rPr>
            </w:pPr>
          </w:p>
        </w:tc>
        <w:tc>
          <w:tcPr>
            <w:tcW w:w="1418" w:type="dxa"/>
            <w:tcBorders>
              <w:top w:val="single" w:sz="8" w:space="0" w:color="FFC000"/>
              <w:left w:val="nil"/>
              <w:bottom w:val="nil"/>
              <w:right w:val="nil"/>
            </w:tcBorders>
            <w:shd w:val="clear" w:color="auto" w:fill="auto"/>
            <w:vAlign w:val="bottom"/>
          </w:tcPr>
          <w:p w14:paraId="0BB9ABF6" w14:textId="2BF6C77A" w:rsidR="0089591A" w:rsidRPr="00C935A5" w:rsidRDefault="0089591A" w:rsidP="0089591A">
            <w:pPr>
              <w:spacing w:before="40" w:after="40"/>
              <w:jc w:val="right"/>
              <w:rPr>
                <w:rFonts w:cs="Arial"/>
                <w:sz w:val="18"/>
                <w:szCs w:val="18"/>
              </w:rPr>
            </w:pPr>
            <w:r w:rsidRPr="0089591A">
              <w:rPr>
                <w:rFonts w:cs="Arial"/>
                <w:sz w:val="18"/>
                <w:szCs w:val="18"/>
              </w:rPr>
              <w:t> </w:t>
            </w:r>
          </w:p>
        </w:tc>
      </w:tr>
      <w:tr w:rsidR="0089591A" w:rsidRPr="00C935A5" w14:paraId="1B4953EB" w14:textId="77777777" w:rsidTr="00372475">
        <w:trPr>
          <w:trHeight w:val="20"/>
        </w:trPr>
        <w:tc>
          <w:tcPr>
            <w:tcW w:w="2268" w:type="dxa"/>
            <w:tcBorders>
              <w:top w:val="nil"/>
              <w:left w:val="nil"/>
              <w:bottom w:val="nil"/>
              <w:right w:val="single" w:sz="18" w:space="0" w:color="FFC000"/>
            </w:tcBorders>
            <w:shd w:val="clear" w:color="auto" w:fill="auto"/>
            <w:vAlign w:val="center"/>
          </w:tcPr>
          <w:p w14:paraId="3546FB20" w14:textId="77777777" w:rsidR="0089591A" w:rsidRPr="00C935A5" w:rsidRDefault="0089591A" w:rsidP="0089591A">
            <w:pPr>
              <w:spacing w:before="40" w:after="40"/>
              <w:rPr>
                <w:rFonts w:cs="Arial"/>
                <w:sz w:val="18"/>
                <w:szCs w:val="18"/>
              </w:rPr>
            </w:pPr>
            <w:r w:rsidRPr="00C935A5">
              <w:rPr>
                <w:rFonts w:cs="Arial"/>
                <w:sz w:val="18"/>
                <w:szCs w:val="18"/>
              </w:rPr>
              <w:t xml:space="preserve">Alpine S </w:t>
            </w:r>
          </w:p>
        </w:tc>
        <w:tc>
          <w:tcPr>
            <w:tcW w:w="1418" w:type="dxa"/>
            <w:tcBorders>
              <w:top w:val="nil"/>
              <w:left w:val="single" w:sz="18" w:space="0" w:color="FFC000"/>
              <w:bottom w:val="nil"/>
              <w:right w:val="nil"/>
            </w:tcBorders>
            <w:shd w:val="clear" w:color="auto" w:fill="auto"/>
            <w:vAlign w:val="bottom"/>
          </w:tcPr>
          <w:p w14:paraId="7F1CBAAF" w14:textId="354F69CA" w:rsidR="0089591A" w:rsidRPr="00C935A5" w:rsidRDefault="0089591A" w:rsidP="0089591A">
            <w:pPr>
              <w:spacing w:before="40" w:after="40"/>
              <w:jc w:val="right"/>
              <w:rPr>
                <w:rFonts w:cs="Arial"/>
                <w:sz w:val="18"/>
                <w:szCs w:val="18"/>
              </w:rPr>
            </w:pPr>
            <w:r w:rsidRPr="0089591A">
              <w:rPr>
                <w:rFonts w:cs="Arial"/>
                <w:sz w:val="18"/>
                <w:szCs w:val="18"/>
              </w:rPr>
              <w:t>3,950,244</w:t>
            </w:r>
          </w:p>
        </w:tc>
        <w:tc>
          <w:tcPr>
            <w:tcW w:w="1418" w:type="dxa"/>
            <w:tcBorders>
              <w:top w:val="nil"/>
              <w:left w:val="nil"/>
              <w:bottom w:val="nil"/>
              <w:right w:val="nil"/>
            </w:tcBorders>
            <w:shd w:val="clear" w:color="auto" w:fill="auto"/>
            <w:vAlign w:val="bottom"/>
          </w:tcPr>
          <w:p w14:paraId="0C32D765" w14:textId="429A3563" w:rsidR="0089591A" w:rsidRPr="00D30E02" w:rsidRDefault="0089591A" w:rsidP="0089591A">
            <w:pPr>
              <w:spacing w:before="40" w:after="40"/>
              <w:jc w:val="right"/>
              <w:rPr>
                <w:rFonts w:cs="Arial"/>
                <w:b/>
                <w:bCs/>
                <w:sz w:val="18"/>
                <w:szCs w:val="18"/>
              </w:rPr>
            </w:pPr>
            <w:r w:rsidRPr="00D30E02">
              <w:rPr>
                <w:rFonts w:cs="Arial"/>
                <w:b/>
                <w:bCs/>
                <w:sz w:val="18"/>
                <w:szCs w:val="18"/>
              </w:rPr>
              <w:t>4,010,904</w:t>
            </w:r>
          </w:p>
        </w:tc>
        <w:tc>
          <w:tcPr>
            <w:tcW w:w="1418" w:type="dxa"/>
            <w:tcBorders>
              <w:top w:val="nil"/>
              <w:left w:val="nil"/>
              <w:bottom w:val="nil"/>
              <w:right w:val="nil"/>
            </w:tcBorders>
            <w:shd w:val="clear" w:color="auto" w:fill="auto"/>
            <w:vAlign w:val="bottom"/>
          </w:tcPr>
          <w:p w14:paraId="157DEF12" w14:textId="30FEE9FD" w:rsidR="0089591A" w:rsidRPr="00C935A5" w:rsidRDefault="0089591A" w:rsidP="0089591A">
            <w:pPr>
              <w:spacing w:before="40" w:after="40"/>
              <w:jc w:val="right"/>
              <w:rPr>
                <w:rFonts w:cs="Arial"/>
                <w:sz w:val="18"/>
                <w:szCs w:val="18"/>
              </w:rPr>
            </w:pPr>
            <w:r w:rsidRPr="0089591A">
              <w:rPr>
                <w:rFonts w:cs="Arial"/>
                <w:sz w:val="18"/>
                <w:szCs w:val="18"/>
              </w:rPr>
              <w:t>60,660</w:t>
            </w:r>
          </w:p>
        </w:tc>
      </w:tr>
      <w:tr w:rsidR="0089591A" w:rsidRPr="00C935A5" w14:paraId="3224811F" w14:textId="77777777" w:rsidTr="00372475">
        <w:trPr>
          <w:trHeight w:val="20"/>
        </w:trPr>
        <w:tc>
          <w:tcPr>
            <w:tcW w:w="2268" w:type="dxa"/>
            <w:tcBorders>
              <w:top w:val="nil"/>
              <w:left w:val="nil"/>
              <w:bottom w:val="nil"/>
              <w:right w:val="single" w:sz="18" w:space="0" w:color="FFC000"/>
            </w:tcBorders>
            <w:shd w:val="clear" w:color="auto" w:fill="auto"/>
            <w:vAlign w:val="center"/>
          </w:tcPr>
          <w:p w14:paraId="672511B2" w14:textId="77777777" w:rsidR="0089591A" w:rsidRPr="00C935A5" w:rsidRDefault="0089591A" w:rsidP="0089591A">
            <w:pPr>
              <w:spacing w:before="40" w:after="40"/>
              <w:rPr>
                <w:rFonts w:cs="Arial"/>
                <w:sz w:val="18"/>
                <w:szCs w:val="18"/>
              </w:rPr>
            </w:pPr>
            <w:r w:rsidRPr="00C935A5">
              <w:rPr>
                <w:rFonts w:cs="Arial"/>
                <w:sz w:val="18"/>
                <w:szCs w:val="18"/>
              </w:rPr>
              <w:t xml:space="preserve">Ararat RC </w:t>
            </w:r>
          </w:p>
        </w:tc>
        <w:tc>
          <w:tcPr>
            <w:tcW w:w="1418" w:type="dxa"/>
            <w:tcBorders>
              <w:top w:val="nil"/>
              <w:left w:val="single" w:sz="18" w:space="0" w:color="FFC000"/>
              <w:bottom w:val="nil"/>
              <w:right w:val="nil"/>
            </w:tcBorders>
            <w:shd w:val="clear" w:color="auto" w:fill="auto"/>
            <w:vAlign w:val="bottom"/>
          </w:tcPr>
          <w:p w14:paraId="1424C3C4" w14:textId="3E634C47" w:rsidR="0089591A" w:rsidRPr="00C935A5" w:rsidRDefault="0089591A" w:rsidP="0089591A">
            <w:pPr>
              <w:spacing w:before="40" w:after="40"/>
              <w:jc w:val="right"/>
              <w:rPr>
                <w:rFonts w:cs="Arial"/>
                <w:sz w:val="18"/>
                <w:szCs w:val="18"/>
              </w:rPr>
            </w:pPr>
            <w:r w:rsidRPr="0089591A">
              <w:rPr>
                <w:rFonts w:cs="Arial"/>
                <w:sz w:val="18"/>
                <w:szCs w:val="18"/>
              </w:rPr>
              <w:t>6,220,873</w:t>
            </w:r>
          </w:p>
        </w:tc>
        <w:tc>
          <w:tcPr>
            <w:tcW w:w="1418" w:type="dxa"/>
            <w:tcBorders>
              <w:top w:val="nil"/>
              <w:left w:val="nil"/>
              <w:bottom w:val="nil"/>
              <w:right w:val="nil"/>
            </w:tcBorders>
            <w:shd w:val="clear" w:color="auto" w:fill="auto"/>
            <w:vAlign w:val="bottom"/>
          </w:tcPr>
          <w:p w14:paraId="6176F178" w14:textId="02721092" w:rsidR="0089591A" w:rsidRPr="00D30E02" w:rsidRDefault="0089591A" w:rsidP="0089591A">
            <w:pPr>
              <w:spacing w:before="40" w:after="40"/>
              <w:jc w:val="right"/>
              <w:rPr>
                <w:rFonts w:cs="Arial"/>
                <w:b/>
                <w:bCs/>
                <w:sz w:val="18"/>
                <w:szCs w:val="18"/>
              </w:rPr>
            </w:pPr>
            <w:r w:rsidRPr="00D30E02">
              <w:rPr>
                <w:rFonts w:cs="Arial"/>
                <w:b/>
                <w:bCs/>
                <w:sz w:val="18"/>
                <w:szCs w:val="18"/>
              </w:rPr>
              <w:t>6,316,285</w:t>
            </w:r>
          </w:p>
        </w:tc>
        <w:tc>
          <w:tcPr>
            <w:tcW w:w="1418" w:type="dxa"/>
            <w:tcBorders>
              <w:top w:val="nil"/>
              <w:left w:val="nil"/>
              <w:bottom w:val="nil"/>
              <w:right w:val="nil"/>
            </w:tcBorders>
            <w:shd w:val="clear" w:color="auto" w:fill="auto"/>
            <w:vAlign w:val="bottom"/>
          </w:tcPr>
          <w:p w14:paraId="2B1A7C6F" w14:textId="6CF25D2B" w:rsidR="0089591A" w:rsidRPr="00C935A5" w:rsidRDefault="0089591A" w:rsidP="0089591A">
            <w:pPr>
              <w:spacing w:before="40" w:after="40"/>
              <w:jc w:val="right"/>
              <w:rPr>
                <w:rFonts w:cs="Arial"/>
                <w:sz w:val="18"/>
                <w:szCs w:val="18"/>
              </w:rPr>
            </w:pPr>
            <w:r w:rsidRPr="0089591A">
              <w:rPr>
                <w:rFonts w:cs="Arial"/>
                <w:sz w:val="18"/>
                <w:szCs w:val="18"/>
              </w:rPr>
              <w:t>95,412</w:t>
            </w:r>
          </w:p>
        </w:tc>
      </w:tr>
      <w:tr w:rsidR="0089591A" w:rsidRPr="00C935A5" w14:paraId="3E2C4AAF" w14:textId="77777777" w:rsidTr="00372475">
        <w:trPr>
          <w:trHeight w:val="20"/>
        </w:trPr>
        <w:tc>
          <w:tcPr>
            <w:tcW w:w="2268" w:type="dxa"/>
            <w:tcBorders>
              <w:top w:val="nil"/>
              <w:left w:val="nil"/>
              <w:bottom w:val="nil"/>
              <w:right w:val="single" w:sz="18" w:space="0" w:color="FFC000"/>
            </w:tcBorders>
            <w:shd w:val="clear" w:color="auto" w:fill="auto"/>
            <w:vAlign w:val="center"/>
          </w:tcPr>
          <w:p w14:paraId="3D7A5116" w14:textId="77777777" w:rsidR="0089591A" w:rsidRPr="00C935A5" w:rsidRDefault="0089591A" w:rsidP="0089591A">
            <w:pPr>
              <w:spacing w:before="40" w:after="40"/>
              <w:rPr>
                <w:rFonts w:cs="Arial"/>
                <w:sz w:val="18"/>
                <w:szCs w:val="18"/>
              </w:rPr>
            </w:pPr>
            <w:r w:rsidRPr="00C935A5">
              <w:rPr>
                <w:rFonts w:cs="Arial"/>
                <w:sz w:val="18"/>
                <w:szCs w:val="18"/>
              </w:rPr>
              <w:t xml:space="preserve">Ballarat C </w:t>
            </w:r>
          </w:p>
        </w:tc>
        <w:tc>
          <w:tcPr>
            <w:tcW w:w="1418" w:type="dxa"/>
            <w:tcBorders>
              <w:top w:val="nil"/>
              <w:left w:val="single" w:sz="18" w:space="0" w:color="FFC000"/>
              <w:bottom w:val="nil"/>
              <w:right w:val="nil"/>
            </w:tcBorders>
            <w:shd w:val="clear" w:color="auto" w:fill="auto"/>
            <w:vAlign w:val="bottom"/>
          </w:tcPr>
          <w:p w14:paraId="18859621" w14:textId="28ED3A4E" w:rsidR="0089591A" w:rsidRPr="00C935A5" w:rsidRDefault="0089591A" w:rsidP="0089591A">
            <w:pPr>
              <w:spacing w:before="40" w:after="40"/>
              <w:jc w:val="right"/>
              <w:rPr>
                <w:rFonts w:cs="Arial"/>
                <w:sz w:val="18"/>
                <w:szCs w:val="18"/>
              </w:rPr>
            </w:pPr>
            <w:r w:rsidRPr="0089591A">
              <w:rPr>
                <w:rFonts w:cs="Arial"/>
                <w:sz w:val="18"/>
                <w:szCs w:val="18"/>
              </w:rPr>
              <w:t>13,619,420</w:t>
            </w:r>
          </w:p>
        </w:tc>
        <w:tc>
          <w:tcPr>
            <w:tcW w:w="1418" w:type="dxa"/>
            <w:tcBorders>
              <w:top w:val="nil"/>
              <w:left w:val="nil"/>
              <w:bottom w:val="nil"/>
              <w:right w:val="nil"/>
            </w:tcBorders>
            <w:shd w:val="clear" w:color="auto" w:fill="auto"/>
            <w:vAlign w:val="bottom"/>
          </w:tcPr>
          <w:p w14:paraId="57DD415C" w14:textId="2FE27A4F" w:rsidR="0089591A" w:rsidRPr="00D30E02" w:rsidRDefault="0089591A" w:rsidP="0089591A">
            <w:pPr>
              <w:spacing w:before="40" w:after="40"/>
              <w:jc w:val="right"/>
              <w:rPr>
                <w:rFonts w:cs="Arial"/>
                <w:b/>
                <w:bCs/>
                <w:sz w:val="18"/>
                <w:szCs w:val="18"/>
              </w:rPr>
            </w:pPr>
            <w:r w:rsidRPr="00D30E02">
              <w:rPr>
                <w:rFonts w:cs="Arial"/>
                <w:b/>
                <w:bCs/>
                <w:sz w:val="18"/>
                <w:szCs w:val="18"/>
              </w:rPr>
              <w:t>13,828,838</w:t>
            </w:r>
          </w:p>
        </w:tc>
        <w:tc>
          <w:tcPr>
            <w:tcW w:w="1418" w:type="dxa"/>
            <w:tcBorders>
              <w:top w:val="nil"/>
              <w:left w:val="nil"/>
              <w:bottom w:val="nil"/>
              <w:right w:val="nil"/>
            </w:tcBorders>
            <w:shd w:val="clear" w:color="auto" w:fill="auto"/>
            <w:vAlign w:val="bottom"/>
          </w:tcPr>
          <w:p w14:paraId="5E214A4D" w14:textId="1E7AF67A" w:rsidR="0089591A" w:rsidRPr="00C935A5" w:rsidRDefault="0089591A" w:rsidP="0089591A">
            <w:pPr>
              <w:spacing w:before="40" w:after="40"/>
              <w:jc w:val="right"/>
              <w:rPr>
                <w:rFonts w:cs="Arial"/>
                <w:sz w:val="18"/>
                <w:szCs w:val="18"/>
              </w:rPr>
            </w:pPr>
            <w:r w:rsidRPr="0089591A">
              <w:rPr>
                <w:rFonts w:cs="Arial"/>
                <w:sz w:val="18"/>
                <w:szCs w:val="18"/>
              </w:rPr>
              <w:t>209,418</w:t>
            </w:r>
          </w:p>
        </w:tc>
      </w:tr>
      <w:tr w:rsidR="0089591A" w:rsidRPr="00C935A5" w14:paraId="14F7335C" w14:textId="77777777" w:rsidTr="00372475">
        <w:trPr>
          <w:trHeight w:val="20"/>
        </w:trPr>
        <w:tc>
          <w:tcPr>
            <w:tcW w:w="2268" w:type="dxa"/>
            <w:tcBorders>
              <w:top w:val="nil"/>
              <w:left w:val="nil"/>
              <w:bottom w:val="nil"/>
              <w:right w:val="single" w:sz="18" w:space="0" w:color="FFC000"/>
            </w:tcBorders>
            <w:shd w:val="clear" w:color="auto" w:fill="auto"/>
            <w:vAlign w:val="center"/>
          </w:tcPr>
          <w:p w14:paraId="4439E5D4" w14:textId="77777777" w:rsidR="0089591A" w:rsidRPr="00C935A5" w:rsidRDefault="0089591A" w:rsidP="0089591A">
            <w:pPr>
              <w:spacing w:before="40" w:after="40"/>
              <w:rPr>
                <w:rFonts w:cs="Arial"/>
                <w:sz w:val="18"/>
                <w:szCs w:val="18"/>
              </w:rPr>
            </w:pPr>
            <w:r w:rsidRPr="00C935A5">
              <w:rPr>
                <w:rFonts w:cs="Arial"/>
                <w:sz w:val="18"/>
                <w:szCs w:val="18"/>
              </w:rPr>
              <w:t xml:space="preserve">Banyule C </w:t>
            </w:r>
          </w:p>
        </w:tc>
        <w:tc>
          <w:tcPr>
            <w:tcW w:w="1418" w:type="dxa"/>
            <w:tcBorders>
              <w:top w:val="nil"/>
              <w:left w:val="single" w:sz="18" w:space="0" w:color="FFC000"/>
              <w:bottom w:val="nil"/>
              <w:right w:val="nil"/>
            </w:tcBorders>
            <w:shd w:val="clear" w:color="auto" w:fill="auto"/>
            <w:vAlign w:val="bottom"/>
          </w:tcPr>
          <w:p w14:paraId="7C32D013" w14:textId="6E4E6EA0" w:rsidR="0089591A" w:rsidRPr="00C935A5" w:rsidRDefault="0089591A" w:rsidP="0089591A">
            <w:pPr>
              <w:spacing w:before="40" w:after="40"/>
              <w:jc w:val="right"/>
              <w:rPr>
                <w:rFonts w:cs="Arial"/>
                <w:sz w:val="18"/>
                <w:szCs w:val="18"/>
              </w:rPr>
            </w:pPr>
            <w:r w:rsidRPr="0089591A">
              <w:rPr>
                <w:rFonts w:cs="Arial"/>
                <w:sz w:val="18"/>
                <w:szCs w:val="18"/>
              </w:rPr>
              <w:t>3,741,068</w:t>
            </w:r>
          </w:p>
        </w:tc>
        <w:tc>
          <w:tcPr>
            <w:tcW w:w="1418" w:type="dxa"/>
            <w:tcBorders>
              <w:top w:val="nil"/>
              <w:left w:val="nil"/>
              <w:bottom w:val="nil"/>
              <w:right w:val="nil"/>
            </w:tcBorders>
            <w:shd w:val="clear" w:color="auto" w:fill="auto"/>
            <w:vAlign w:val="bottom"/>
          </w:tcPr>
          <w:p w14:paraId="446575D8" w14:textId="51F6D4D4" w:rsidR="0089591A" w:rsidRPr="00D30E02" w:rsidRDefault="0089591A" w:rsidP="0089591A">
            <w:pPr>
              <w:spacing w:before="40" w:after="40"/>
              <w:jc w:val="right"/>
              <w:rPr>
                <w:rFonts w:cs="Arial"/>
                <w:b/>
                <w:bCs/>
                <w:sz w:val="18"/>
                <w:szCs w:val="18"/>
              </w:rPr>
            </w:pPr>
            <w:r w:rsidRPr="00D30E02">
              <w:rPr>
                <w:rFonts w:cs="Arial"/>
                <w:b/>
                <w:bCs/>
                <w:sz w:val="18"/>
                <w:szCs w:val="18"/>
              </w:rPr>
              <w:t>3,798,532</w:t>
            </w:r>
          </w:p>
        </w:tc>
        <w:tc>
          <w:tcPr>
            <w:tcW w:w="1418" w:type="dxa"/>
            <w:tcBorders>
              <w:top w:val="nil"/>
              <w:left w:val="nil"/>
              <w:bottom w:val="nil"/>
              <w:right w:val="nil"/>
            </w:tcBorders>
            <w:shd w:val="clear" w:color="auto" w:fill="auto"/>
            <w:vAlign w:val="bottom"/>
          </w:tcPr>
          <w:p w14:paraId="0366AC93" w14:textId="054FA7A7" w:rsidR="0089591A" w:rsidRPr="00C935A5" w:rsidRDefault="0089591A" w:rsidP="0089591A">
            <w:pPr>
              <w:spacing w:before="40" w:after="40"/>
              <w:jc w:val="right"/>
              <w:rPr>
                <w:rFonts w:cs="Arial"/>
                <w:sz w:val="18"/>
                <w:szCs w:val="18"/>
              </w:rPr>
            </w:pPr>
            <w:r w:rsidRPr="0089591A">
              <w:rPr>
                <w:rFonts w:cs="Arial"/>
                <w:sz w:val="18"/>
                <w:szCs w:val="18"/>
              </w:rPr>
              <w:t>57,464</w:t>
            </w:r>
          </w:p>
        </w:tc>
      </w:tr>
      <w:tr w:rsidR="0089591A" w:rsidRPr="00C935A5" w14:paraId="75AEB6B3" w14:textId="77777777" w:rsidTr="00372475">
        <w:trPr>
          <w:trHeight w:val="20"/>
        </w:trPr>
        <w:tc>
          <w:tcPr>
            <w:tcW w:w="2268" w:type="dxa"/>
            <w:tcBorders>
              <w:top w:val="nil"/>
              <w:left w:val="nil"/>
              <w:bottom w:val="nil"/>
              <w:right w:val="single" w:sz="18" w:space="0" w:color="FFC000"/>
            </w:tcBorders>
            <w:shd w:val="clear" w:color="auto" w:fill="auto"/>
            <w:vAlign w:val="center"/>
          </w:tcPr>
          <w:p w14:paraId="6A7A0D7C" w14:textId="77777777" w:rsidR="0089591A" w:rsidRPr="00C935A5" w:rsidRDefault="0089591A" w:rsidP="0089591A">
            <w:pPr>
              <w:spacing w:before="40" w:after="40"/>
              <w:rPr>
                <w:rFonts w:cs="Arial"/>
                <w:sz w:val="18"/>
                <w:szCs w:val="18"/>
              </w:rPr>
            </w:pPr>
            <w:r w:rsidRPr="00C935A5">
              <w:rPr>
                <w:rFonts w:cs="Arial"/>
                <w:sz w:val="18"/>
                <w:szCs w:val="18"/>
              </w:rPr>
              <w:t xml:space="preserve">Bass Coast S </w:t>
            </w:r>
          </w:p>
        </w:tc>
        <w:tc>
          <w:tcPr>
            <w:tcW w:w="1418" w:type="dxa"/>
            <w:tcBorders>
              <w:top w:val="nil"/>
              <w:left w:val="single" w:sz="18" w:space="0" w:color="FFC000"/>
              <w:bottom w:val="nil"/>
              <w:right w:val="nil"/>
            </w:tcBorders>
            <w:shd w:val="clear" w:color="auto" w:fill="auto"/>
            <w:vAlign w:val="bottom"/>
          </w:tcPr>
          <w:p w14:paraId="67644FAC" w14:textId="5BDF74F4" w:rsidR="0089591A" w:rsidRPr="00C935A5" w:rsidRDefault="0089591A" w:rsidP="0089591A">
            <w:pPr>
              <w:spacing w:before="40" w:after="40"/>
              <w:jc w:val="right"/>
              <w:rPr>
                <w:rFonts w:cs="Arial"/>
                <w:sz w:val="18"/>
                <w:szCs w:val="18"/>
              </w:rPr>
            </w:pPr>
            <w:r w:rsidRPr="0089591A">
              <w:rPr>
                <w:rFonts w:cs="Arial"/>
                <w:sz w:val="18"/>
                <w:szCs w:val="18"/>
              </w:rPr>
              <w:t>6,528,384</w:t>
            </w:r>
          </w:p>
        </w:tc>
        <w:tc>
          <w:tcPr>
            <w:tcW w:w="1418" w:type="dxa"/>
            <w:tcBorders>
              <w:top w:val="nil"/>
              <w:left w:val="nil"/>
              <w:bottom w:val="nil"/>
              <w:right w:val="nil"/>
            </w:tcBorders>
            <w:shd w:val="clear" w:color="auto" w:fill="auto"/>
            <w:vAlign w:val="bottom"/>
          </w:tcPr>
          <w:p w14:paraId="0E515C78" w14:textId="269692D4" w:rsidR="0089591A" w:rsidRPr="00D30E02" w:rsidRDefault="0089591A" w:rsidP="0089591A">
            <w:pPr>
              <w:spacing w:before="40" w:after="40"/>
              <w:jc w:val="right"/>
              <w:rPr>
                <w:rFonts w:cs="Arial"/>
                <w:b/>
                <w:bCs/>
                <w:sz w:val="18"/>
                <w:szCs w:val="18"/>
              </w:rPr>
            </w:pPr>
            <w:r w:rsidRPr="00D30E02">
              <w:rPr>
                <w:rFonts w:cs="Arial"/>
                <w:b/>
                <w:bCs/>
                <w:sz w:val="18"/>
                <w:szCs w:val="18"/>
              </w:rPr>
              <w:t>6,628,706</w:t>
            </w:r>
          </w:p>
        </w:tc>
        <w:tc>
          <w:tcPr>
            <w:tcW w:w="1418" w:type="dxa"/>
            <w:tcBorders>
              <w:top w:val="nil"/>
              <w:left w:val="nil"/>
              <w:bottom w:val="nil"/>
              <w:right w:val="nil"/>
            </w:tcBorders>
            <w:shd w:val="clear" w:color="auto" w:fill="auto"/>
            <w:vAlign w:val="bottom"/>
          </w:tcPr>
          <w:p w14:paraId="6255190B" w14:textId="798B8EDA" w:rsidR="0089591A" w:rsidRPr="00C935A5" w:rsidRDefault="0089591A" w:rsidP="0089591A">
            <w:pPr>
              <w:spacing w:before="40" w:after="40"/>
              <w:jc w:val="right"/>
              <w:rPr>
                <w:rFonts w:cs="Arial"/>
                <w:sz w:val="18"/>
                <w:szCs w:val="18"/>
              </w:rPr>
            </w:pPr>
            <w:r w:rsidRPr="0089591A">
              <w:rPr>
                <w:rFonts w:cs="Arial"/>
                <w:sz w:val="18"/>
                <w:szCs w:val="18"/>
              </w:rPr>
              <w:t>100,322</w:t>
            </w:r>
          </w:p>
        </w:tc>
      </w:tr>
      <w:tr w:rsidR="0089591A" w:rsidRPr="00C935A5" w14:paraId="5FE3A93D" w14:textId="77777777" w:rsidTr="00372475">
        <w:trPr>
          <w:trHeight w:val="20"/>
        </w:trPr>
        <w:tc>
          <w:tcPr>
            <w:tcW w:w="2268" w:type="dxa"/>
            <w:tcBorders>
              <w:top w:val="nil"/>
              <w:left w:val="nil"/>
              <w:bottom w:val="nil"/>
              <w:right w:val="single" w:sz="18" w:space="0" w:color="FFC000"/>
            </w:tcBorders>
            <w:shd w:val="clear" w:color="auto" w:fill="auto"/>
            <w:vAlign w:val="center"/>
          </w:tcPr>
          <w:p w14:paraId="4AA3ECF5" w14:textId="77777777" w:rsidR="0089591A" w:rsidRPr="00C935A5" w:rsidRDefault="0089591A" w:rsidP="0089591A">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418" w:type="dxa"/>
            <w:tcBorders>
              <w:top w:val="nil"/>
              <w:left w:val="single" w:sz="18" w:space="0" w:color="FFC000"/>
              <w:bottom w:val="nil"/>
              <w:right w:val="nil"/>
            </w:tcBorders>
            <w:shd w:val="clear" w:color="auto" w:fill="auto"/>
            <w:vAlign w:val="bottom"/>
          </w:tcPr>
          <w:p w14:paraId="0DC65DA1" w14:textId="79F4381A" w:rsidR="0089591A" w:rsidRPr="00C935A5" w:rsidRDefault="0089591A" w:rsidP="0089591A">
            <w:pPr>
              <w:spacing w:before="40" w:after="40"/>
              <w:jc w:val="right"/>
              <w:rPr>
                <w:rFonts w:cs="Arial"/>
                <w:sz w:val="18"/>
                <w:szCs w:val="18"/>
              </w:rPr>
            </w:pPr>
            <w:r w:rsidRPr="0089591A">
              <w:rPr>
                <w:rFonts w:cs="Arial"/>
                <w:sz w:val="18"/>
                <w:szCs w:val="18"/>
              </w:rPr>
              <w:t>9,613,005</w:t>
            </w:r>
          </w:p>
        </w:tc>
        <w:tc>
          <w:tcPr>
            <w:tcW w:w="1418" w:type="dxa"/>
            <w:tcBorders>
              <w:top w:val="nil"/>
              <w:left w:val="nil"/>
              <w:bottom w:val="nil"/>
              <w:right w:val="nil"/>
            </w:tcBorders>
            <w:shd w:val="clear" w:color="auto" w:fill="auto"/>
            <w:vAlign w:val="bottom"/>
          </w:tcPr>
          <w:p w14:paraId="0E02AF2D" w14:textId="291947D7" w:rsidR="0089591A" w:rsidRPr="00D30E02" w:rsidRDefault="0089591A" w:rsidP="0089591A">
            <w:pPr>
              <w:spacing w:before="40" w:after="40"/>
              <w:jc w:val="right"/>
              <w:rPr>
                <w:rFonts w:cs="Arial"/>
                <w:b/>
                <w:bCs/>
                <w:sz w:val="18"/>
                <w:szCs w:val="18"/>
              </w:rPr>
            </w:pPr>
            <w:r w:rsidRPr="00D30E02">
              <w:rPr>
                <w:rFonts w:cs="Arial"/>
                <w:b/>
                <w:bCs/>
                <w:sz w:val="18"/>
                <w:szCs w:val="18"/>
              </w:rPr>
              <w:t>9,760,594</w:t>
            </w:r>
          </w:p>
        </w:tc>
        <w:tc>
          <w:tcPr>
            <w:tcW w:w="1418" w:type="dxa"/>
            <w:tcBorders>
              <w:top w:val="nil"/>
              <w:left w:val="nil"/>
              <w:bottom w:val="nil"/>
              <w:right w:val="nil"/>
            </w:tcBorders>
            <w:shd w:val="clear" w:color="auto" w:fill="auto"/>
            <w:vAlign w:val="bottom"/>
          </w:tcPr>
          <w:p w14:paraId="180701FB" w14:textId="49E5C976" w:rsidR="0089591A" w:rsidRPr="00C935A5" w:rsidRDefault="0089591A" w:rsidP="0089591A">
            <w:pPr>
              <w:spacing w:before="40" w:after="40"/>
              <w:jc w:val="right"/>
              <w:rPr>
                <w:rFonts w:cs="Arial"/>
                <w:sz w:val="18"/>
                <w:szCs w:val="18"/>
              </w:rPr>
            </w:pPr>
            <w:r w:rsidRPr="0089591A">
              <w:rPr>
                <w:rFonts w:cs="Arial"/>
                <w:sz w:val="18"/>
                <w:szCs w:val="18"/>
              </w:rPr>
              <w:t>147,589</w:t>
            </w:r>
          </w:p>
        </w:tc>
      </w:tr>
      <w:tr w:rsidR="0089591A" w:rsidRPr="00C935A5" w14:paraId="18F86AFC" w14:textId="77777777" w:rsidTr="00372475">
        <w:trPr>
          <w:trHeight w:val="20"/>
        </w:trPr>
        <w:tc>
          <w:tcPr>
            <w:tcW w:w="2268" w:type="dxa"/>
            <w:tcBorders>
              <w:top w:val="nil"/>
              <w:left w:val="nil"/>
              <w:bottom w:val="nil"/>
              <w:right w:val="single" w:sz="18" w:space="0" w:color="FFC000"/>
            </w:tcBorders>
            <w:shd w:val="clear" w:color="auto" w:fill="auto"/>
            <w:vAlign w:val="center"/>
          </w:tcPr>
          <w:p w14:paraId="3BE065B2" w14:textId="77777777" w:rsidR="0089591A" w:rsidRPr="00C935A5" w:rsidRDefault="0089591A" w:rsidP="0089591A">
            <w:pPr>
              <w:spacing w:before="40" w:after="40"/>
              <w:rPr>
                <w:rFonts w:cs="Arial"/>
                <w:sz w:val="18"/>
                <w:szCs w:val="18"/>
              </w:rPr>
            </w:pPr>
            <w:r w:rsidRPr="00C935A5">
              <w:rPr>
                <w:rFonts w:cs="Arial"/>
                <w:sz w:val="18"/>
                <w:szCs w:val="18"/>
              </w:rPr>
              <w:t xml:space="preserve">Bayside C </w:t>
            </w:r>
          </w:p>
        </w:tc>
        <w:tc>
          <w:tcPr>
            <w:tcW w:w="1418" w:type="dxa"/>
            <w:tcBorders>
              <w:top w:val="nil"/>
              <w:left w:val="single" w:sz="18" w:space="0" w:color="FFC000"/>
              <w:bottom w:val="nil"/>
              <w:right w:val="nil"/>
            </w:tcBorders>
            <w:shd w:val="clear" w:color="auto" w:fill="auto"/>
            <w:vAlign w:val="bottom"/>
          </w:tcPr>
          <w:p w14:paraId="2AAA4405" w14:textId="0F6EA337" w:rsidR="0089591A" w:rsidRPr="00C935A5" w:rsidRDefault="0089591A" w:rsidP="0089591A">
            <w:pPr>
              <w:spacing w:before="40" w:after="40"/>
              <w:jc w:val="right"/>
              <w:rPr>
                <w:rFonts w:cs="Arial"/>
                <w:sz w:val="18"/>
                <w:szCs w:val="18"/>
              </w:rPr>
            </w:pPr>
            <w:r w:rsidRPr="0089591A">
              <w:rPr>
                <w:rFonts w:cs="Arial"/>
                <w:sz w:val="18"/>
                <w:szCs w:val="18"/>
              </w:rPr>
              <w:t>2,774,589</w:t>
            </w:r>
          </w:p>
        </w:tc>
        <w:tc>
          <w:tcPr>
            <w:tcW w:w="1418" w:type="dxa"/>
            <w:tcBorders>
              <w:top w:val="nil"/>
              <w:left w:val="nil"/>
              <w:bottom w:val="nil"/>
              <w:right w:val="nil"/>
            </w:tcBorders>
            <w:shd w:val="clear" w:color="auto" w:fill="auto"/>
            <w:vAlign w:val="bottom"/>
          </w:tcPr>
          <w:p w14:paraId="61002BF0" w14:textId="22782550" w:rsidR="0089591A" w:rsidRPr="00D30E02" w:rsidRDefault="0089591A" w:rsidP="0089591A">
            <w:pPr>
              <w:spacing w:before="40" w:after="40"/>
              <w:jc w:val="right"/>
              <w:rPr>
                <w:rFonts w:cs="Arial"/>
                <w:b/>
                <w:bCs/>
                <w:sz w:val="18"/>
                <w:szCs w:val="18"/>
              </w:rPr>
            </w:pPr>
            <w:r w:rsidRPr="00D30E02">
              <w:rPr>
                <w:rFonts w:cs="Arial"/>
                <w:b/>
                <w:bCs/>
                <w:sz w:val="18"/>
                <w:szCs w:val="18"/>
              </w:rPr>
              <w:t>2,817,246</w:t>
            </w:r>
          </w:p>
        </w:tc>
        <w:tc>
          <w:tcPr>
            <w:tcW w:w="1418" w:type="dxa"/>
            <w:tcBorders>
              <w:top w:val="nil"/>
              <w:left w:val="nil"/>
              <w:bottom w:val="nil"/>
              <w:right w:val="nil"/>
            </w:tcBorders>
            <w:shd w:val="clear" w:color="auto" w:fill="auto"/>
            <w:vAlign w:val="bottom"/>
          </w:tcPr>
          <w:p w14:paraId="5EA271E6" w14:textId="763C279B" w:rsidR="0089591A" w:rsidRPr="00C935A5" w:rsidRDefault="0089591A" w:rsidP="0089591A">
            <w:pPr>
              <w:spacing w:before="40" w:after="40"/>
              <w:jc w:val="right"/>
              <w:rPr>
                <w:rFonts w:cs="Arial"/>
                <w:sz w:val="18"/>
                <w:szCs w:val="18"/>
              </w:rPr>
            </w:pPr>
            <w:r w:rsidRPr="0089591A">
              <w:rPr>
                <w:rFonts w:cs="Arial"/>
                <w:sz w:val="18"/>
                <w:szCs w:val="18"/>
              </w:rPr>
              <w:t>42,657</w:t>
            </w:r>
          </w:p>
        </w:tc>
      </w:tr>
      <w:tr w:rsidR="0089591A" w:rsidRPr="00C935A5" w14:paraId="315F6CCB" w14:textId="77777777" w:rsidTr="00372475">
        <w:trPr>
          <w:trHeight w:val="20"/>
        </w:trPr>
        <w:tc>
          <w:tcPr>
            <w:tcW w:w="2268" w:type="dxa"/>
            <w:tcBorders>
              <w:top w:val="nil"/>
              <w:left w:val="nil"/>
              <w:bottom w:val="nil"/>
              <w:right w:val="single" w:sz="18" w:space="0" w:color="FFC000"/>
            </w:tcBorders>
            <w:shd w:val="clear" w:color="auto" w:fill="auto"/>
            <w:vAlign w:val="center"/>
          </w:tcPr>
          <w:p w14:paraId="0D2D04A4" w14:textId="77777777" w:rsidR="0089591A" w:rsidRPr="00C935A5" w:rsidRDefault="0089591A" w:rsidP="0089591A">
            <w:pPr>
              <w:spacing w:before="40" w:after="40"/>
              <w:rPr>
                <w:rFonts w:cs="Arial"/>
                <w:sz w:val="18"/>
                <w:szCs w:val="18"/>
              </w:rPr>
            </w:pPr>
            <w:r w:rsidRPr="00C935A5">
              <w:rPr>
                <w:rFonts w:cs="Arial"/>
                <w:sz w:val="18"/>
                <w:szCs w:val="18"/>
              </w:rPr>
              <w:t xml:space="preserve">Benalla RC </w:t>
            </w:r>
          </w:p>
        </w:tc>
        <w:tc>
          <w:tcPr>
            <w:tcW w:w="1418" w:type="dxa"/>
            <w:tcBorders>
              <w:top w:val="nil"/>
              <w:left w:val="single" w:sz="18" w:space="0" w:color="FFC000"/>
              <w:bottom w:val="nil"/>
              <w:right w:val="nil"/>
            </w:tcBorders>
            <w:shd w:val="clear" w:color="auto" w:fill="auto"/>
            <w:vAlign w:val="bottom"/>
          </w:tcPr>
          <w:p w14:paraId="1317B8CF" w14:textId="7CC85253" w:rsidR="0089591A" w:rsidRPr="00C935A5" w:rsidRDefault="0089591A" w:rsidP="0089591A">
            <w:pPr>
              <w:spacing w:before="40" w:after="40"/>
              <w:jc w:val="right"/>
              <w:rPr>
                <w:rFonts w:cs="Arial"/>
                <w:sz w:val="18"/>
                <w:szCs w:val="18"/>
              </w:rPr>
            </w:pPr>
            <w:r w:rsidRPr="0089591A">
              <w:rPr>
                <w:rFonts w:cs="Arial"/>
                <w:sz w:val="18"/>
                <w:szCs w:val="18"/>
              </w:rPr>
              <w:t>4,322,182</w:t>
            </w:r>
          </w:p>
        </w:tc>
        <w:tc>
          <w:tcPr>
            <w:tcW w:w="1418" w:type="dxa"/>
            <w:tcBorders>
              <w:top w:val="nil"/>
              <w:left w:val="nil"/>
              <w:bottom w:val="nil"/>
              <w:right w:val="nil"/>
            </w:tcBorders>
            <w:shd w:val="clear" w:color="auto" w:fill="auto"/>
            <w:vAlign w:val="bottom"/>
          </w:tcPr>
          <w:p w14:paraId="10199DA4" w14:textId="2C0B4572" w:rsidR="0089591A" w:rsidRPr="00D30E02" w:rsidRDefault="0089591A" w:rsidP="0089591A">
            <w:pPr>
              <w:spacing w:before="40" w:after="40"/>
              <w:jc w:val="right"/>
              <w:rPr>
                <w:rFonts w:cs="Arial"/>
                <w:b/>
                <w:bCs/>
                <w:sz w:val="18"/>
                <w:szCs w:val="18"/>
              </w:rPr>
            </w:pPr>
            <w:r w:rsidRPr="00D30E02">
              <w:rPr>
                <w:rFonts w:cs="Arial"/>
                <w:b/>
                <w:bCs/>
                <w:sz w:val="18"/>
                <w:szCs w:val="18"/>
              </w:rPr>
              <w:t>4,388,493</w:t>
            </w:r>
          </w:p>
        </w:tc>
        <w:tc>
          <w:tcPr>
            <w:tcW w:w="1418" w:type="dxa"/>
            <w:tcBorders>
              <w:top w:val="nil"/>
              <w:left w:val="nil"/>
              <w:bottom w:val="nil"/>
              <w:right w:val="nil"/>
            </w:tcBorders>
            <w:shd w:val="clear" w:color="auto" w:fill="auto"/>
            <w:vAlign w:val="bottom"/>
          </w:tcPr>
          <w:p w14:paraId="41C15825" w14:textId="4773F3AA" w:rsidR="0089591A" w:rsidRPr="00C935A5" w:rsidRDefault="0089591A" w:rsidP="0089591A">
            <w:pPr>
              <w:spacing w:before="40" w:after="40"/>
              <w:jc w:val="right"/>
              <w:rPr>
                <w:rFonts w:cs="Arial"/>
                <w:sz w:val="18"/>
                <w:szCs w:val="18"/>
              </w:rPr>
            </w:pPr>
            <w:r w:rsidRPr="0089591A">
              <w:rPr>
                <w:rFonts w:cs="Arial"/>
                <w:sz w:val="18"/>
                <w:szCs w:val="18"/>
              </w:rPr>
              <w:t>66,311</w:t>
            </w:r>
          </w:p>
        </w:tc>
      </w:tr>
      <w:tr w:rsidR="0089591A" w:rsidRPr="00C935A5" w14:paraId="54C64A4B" w14:textId="77777777" w:rsidTr="00372475">
        <w:trPr>
          <w:trHeight w:val="20"/>
        </w:trPr>
        <w:tc>
          <w:tcPr>
            <w:tcW w:w="2268" w:type="dxa"/>
            <w:tcBorders>
              <w:top w:val="nil"/>
              <w:left w:val="nil"/>
              <w:bottom w:val="nil"/>
              <w:right w:val="single" w:sz="18" w:space="0" w:color="FFC000"/>
            </w:tcBorders>
            <w:shd w:val="clear" w:color="auto" w:fill="auto"/>
            <w:vAlign w:val="center"/>
          </w:tcPr>
          <w:p w14:paraId="34DD6A0F" w14:textId="77777777" w:rsidR="0089591A" w:rsidRPr="00C935A5" w:rsidRDefault="0089591A" w:rsidP="0089591A">
            <w:pPr>
              <w:spacing w:before="40" w:after="40"/>
              <w:rPr>
                <w:rFonts w:cs="Arial"/>
                <w:sz w:val="18"/>
                <w:szCs w:val="18"/>
              </w:rPr>
            </w:pPr>
            <w:r w:rsidRPr="00C935A5">
              <w:rPr>
                <w:rFonts w:cs="Arial"/>
                <w:sz w:val="18"/>
                <w:szCs w:val="18"/>
              </w:rPr>
              <w:t xml:space="preserve">Boroondara C </w:t>
            </w:r>
          </w:p>
        </w:tc>
        <w:tc>
          <w:tcPr>
            <w:tcW w:w="1418" w:type="dxa"/>
            <w:tcBorders>
              <w:top w:val="nil"/>
              <w:left w:val="single" w:sz="18" w:space="0" w:color="FFC000"/>
              <w:bottom w:val="nil"/>
              <w:right w:val="nil"/>
            </w:tcBorders>
            <w:shd w:val="clear" w:color="auto" w:fill="auto"/>
            <w:vAlign w:val="bottom"/>
          </w:tcPr>
          <w:p w14:paraId="2D3A91C6" w14:textId="4657A503" w:rsidR="0089591A" w:rsidRPr="00C935A5" w:rsidRDefault="0089591A" w:rsidP="0089591A">
            <w:pPr>
              <w:spacing w:before="40" w:after="40"/>
              <w:jc w:val="right"/>
              <w:rPr>
                <w:rFonts w:cs="Arial"/>
                <w:sz w:val="18"/>
                <w:szCs w:val="18"/>
              </w:rPr>
            </w:pPr>
            <w:r w:rsidRPr="0089591A">
              <w:rPr>
                <w:rFonts w:cs="Arial"/>
                <w:sz w:val="18"/>
                <w:szCs w:val="18"/>
              </w:rPr>
              <w:t>4,790,046</w:t>
            </w:r>
          </w:p>
        </w:tc>
        <w:tc>
          <w:tcPr>
            <w:tcW w:w="1418" w:type="dxa"/>
            <w:tcBorders>
              <w:top w:val="nil"/>
              <w:left w:val="nil"/>
              <w:bottom w:val="nil"/>
              <w:right w:val="nil"/>
            </w:tcBorders>
            <w:shd w:val="clear" w:color="auto" w:fill="auto"/>
            <w:vAlign w:val="bottom"/>
          </w:tcPr>
          <w:p w14:paraId="3AF727FB" w14:textId="2B623F47" w:rsidR="0089591A" w:rsidRPr="00D30E02" w:rsidRDefault="0089591A" w:rsidP="0089591A">
            <w:pPr>
              <w:spacing w:before="40" w:after="40"/>
              <w:jc w:val="right"/>
              <w:rPr>
                <w:rFonts w:cs="Arial"/>
                <w:b/>
                <w:bCs/>
                <w:sz w:val="18"/>
                <w:szCs w:val="18"/>
              </w:rPr>
            </w:pPr>
            <w:r w:rsidRPr="00D30E02">
              <w:rPr>
                <w:rFonts w:cs="Arial"/>
                <w:b/>
                <w:bCs/>
                <w:sz w:val="18"/>
                <w:szCs w:val="18"/>
              </w:rPr>
              <w:t>4,863,683</w:t>
            </w:r>
          </w:p>
        </w:tc>
        <w:tc>
          <w:tcPr>
            <w:tcW w:w="1418" w:type="dxa"/>
            <w:tcBorders>
              <w:top w:val="nil"/>
              <w:left w:val="nil"/>
              <w:bottom w:val="nil"/>
              <w:right w:val="nil"/>
            </w:tcBorders>
            <w:shd w:val="clear" w:color="auto" w:fill="auto"/>
            <w:vAlign w:val="bottom"/>
          </w:tcPr>
          <w:p w14:paraId="36C593DD" w14:textId="732262CD" w:rsidR="0089591A" w:rsidRPr="00C935A5" w:rsidRDefault="0089591A" w:rsidP="0089591A">
            <w:pPr>
              <w:spacing w:before="40" w:after="40"/>
              <w:jc w:val="right"/>
              <w:rPr>
                <w:rFonts w:cs="Arial"/>
                <w:sz w:val="18"/>
                <w:szCs w:val="18"/>
              </w:rPr>
            </w:pPr>
            <w:r w:rsidRPr="0089591A">
              <w:rPr>
                <w:rFonts w:cs="Arial"/>
                <w:sz w:val="18"/>
                <w:szCs w:val="18"/>
              </w:rPr>
              <w:t>73,637</w:t>
            </w:r>
          </w:p>
        </w:tc>
      </w:tr>
      <w:tr w:rsidR="0089591A" w:rsidRPr="00C935A5" w14:paraId="2F90DDA4" w14:textId="77777777" w:rsidTr="00372475">
        <w:trPr>
          <w:trHeight w:val="20"/>
        </w:trPr>
        <w:tc>
          <w:tcPr>
            <w:tcW w:w="2268" w:type="dxa"/>
            <w:tcBorders>
              <w:top w:val="nil"/>
              <w:left w:val="nil"/>
              <w:bottom w:val="nil"/>
              <w:right w:val="single" w:sz="18" w:space="0" w:color="FFC000"/>
            </w:tcBorders>
            <w:shd w:val="clear" w:color="auto" w:fill="auto"/>
            <w:vAlign w:val="center"/>
          </w:tcPr>
          <w:p w14:paraId="561D0440" w14:textId="77777777" w:rsidR="0089591A" w:rsidRPr="00C935A5" w:rsidRDefault="0089591A" w:rsidP="0089591A">
            <w:pPr>
              <w:spacing w:before="40" w:after="40"/>
              <w:rPr>
                <w:rFonts w:cs="Arial"/>
                <w:sz w:val="18"/>
                <w:szCs w:val="18"/>
              </w:rPr>
            </w:pPr>
            <w:r w:rsidRPr="00C935A5">
              <w:rPr>
                <w:rFonts w:cs="Arial"/>
                <w:sz w:val="18"/>
                <w:szCs w:val="18"/>
              </w:rPr>
              <w:t xml:space="preserve">Brimbank C </w:t>
            </w:r>
          </w:p>
        </w:tc>
        <w:tc>
          <w:tcPr>
            <w:tcW w:w="1418" w:type="dxa"/>
            <w:tcBorders>
              <w:top w:val="nil"/>
              <w:left w:val="single" w:sz="18" w:space="0" w:color="FFC000"/>
              <w:bottom w:val="nil"/>
              <w:right w:val="nil"/>
            </w:tcBorders>
            <w:shd w:val="clear" w:color="auto" w:fill="auto"/>
            <w:vAlign w:val="bottom"/>
          </w:tcPr>
          <w:p w14:paraId="3238DF65" w14:textId="093554C7" w:rsidR="0089591A" w:rsidRPr="00C935A5" w:rsidRDefault="0089591A" w:rsidP="0089591A">
            <w:pPr>
              <w:spacing w:before="40" w:after="40"/>
              <w:jc w:val="right"/>
              <w:rPr>
                <w:rFonts w:cs="Arial"/>
                <w:sz w:val="18"/>
                <w:szCs w:val="18"/>
              </w:rPr>
            </w:pPr>
            <w:r w:rsidRPr="0089591A">
              <w:rPr>
                <w:rFonts w:cs="Arial"/>
                <w:sz w:val="18"/>
                <w:szCs w:val="18"/>
              </w:rPr>
              <w:t>14,279,669</w:t>
            </w:r>
          </w:p>
        </w:tc>
        <w:tc>
          <w:tcPr>
            <w:tcW w:w="1418" w:type="dxa"/>
            <w:tcBorders>
              <w:top w:val="nil"/>
              <w:left w:val="nil"/>
              <w:bottom w:val="nil"/>
              <w:right w:val="nil"/>
            </w:tcBorders>
            <w:shd w:val="clear" w:color="auto" w:fill="auto"/>
            <w:vAlign w:val="bottom"/>
          </w:tcPr>
          <w:p w14:paraId="4ADEFEDB" w14:textId="5E0204F9" w:rsidR="0089591A" w:rsidRPr="00D30E02" w:rsidRDefault="0089591A" w:rsidP="0089591A">
            <w:pPr>
              <w:spacing w:before="40" w:after="40"/>
              <w:jc w:val="right"/>
              <w:rPr>
                <w:rFonts w:cs="Arial"/>
                <w:b/>
                <w:bCs/>
                <w:sz w:val="18"/>
                <w:szCs w:val="18"/>
              </w:rPr>
            </w:pPr>
            <w:r w:rsidRPr="00D30E02">
              <w:rPr>
                <w:rFonts w:cs="Arial"/>
                <w:b/>
                <w:bCs/>
                <w:sz w:val="18"/>
                <w:szCs w:val="18"/>
              </w:rPr>
              <w:t>14,499,388</w:t>
            </w:r>
          </w:p>
        </w:tc>
        <w:tc>
          <w:tcPr>
            <w:tcW w:w="1418" w:type="dxa"/>
            <w:tcBorders>
              <w:top w:val="nil"/>
              <w:left w:val="nil"/>
              <w:bottom w:val="nil"/>
              <w:right w:val="nil"/>
            </w:tcBorders>
            <w:shd w:val="clear" w:color="auto" w:fill="auto"/>
            <w:vAlign w:val="bottom"/>
          </w:tcPr>
          <w:p w14:paraId="67E3F73D" w14:textId="0E85A485" w:rsidR="0089591A" w:rsidRPr="00C935A5" w:rsidRDefault="0089591A" w:rsidP="0089591A">
            <w:pPr>
              <w:spacing w:before="40" w:after="40"/>
              <w:jc w:val="right"/>
              <w:rPr>
                <w:rFonts w:cs="Arial"/>
                <w:sz w:val="18"/>
                <w:szCs w:val="18"/>
              </w:rPr>
            </w:pPr>
            <w:r w:rsidRPr="0089591A">
              <w:rPr>
                <w:rFonts w:cs="Arial"/>
                <w:sz w:val="18"/>
                <w:szCs w:val="18"/>
              </w:rPr>
              <w:t>219,719</w:t>
            </w:r>
          </w:p>
        </w:tc>
      </w:tr>
      <w:tr w:rsidR="0089591A" w:rsidRPr="00C935A5" w14:paraId="37890741" w14:textId="77777777" w:rsidTr="00372475">
        <w:trPr>
          <w:trHeight w:val="20"/>
        </w:trPr>
        <w:tc>
          <w:tcPr>
            <w:tcW w:w="2268" w:type="dxa"/>
            <w:tcBorders>
              <w:top w:val="nil"/>
              <w:left w:val="nil"/>
              <w:bottom w:val="nil"/>
              <w:right w:val="single" w:sz="18" w:space="0" w:color="FFC000"/>
            </w:tcBorders>
            <w:shd w:val="clear" w:color="auto" w:fill="auto"/>
            <w:vAlign w:val="center"/>
          </w:tcPr>
          <w:p w14:paraId="6393A76E" w14:textId="77777777" w:rsidR="0089591A" w:rsidRPr="00C935A5" w:rsidRDefault="0089591A" w:rsidP="0089591A">
            <w:pPr>
              <w:spacing w:before="40" w:after="40"/>
              <w:rPr>
                <w:rFonts w:cs="Arial"/>
                <w:sz w:val="18"/>
                <w:szCs w:val="18"/>
              </w:rPr>
            </w:pPr>
            <w:r w:rsidRPr="00C935A5">
              <w:rPr>
                <w:rFonts w:cs="Arial"/>
                <w:sz w:val="18"/>
                <w:szCs w:val="18"/>
              </w:rPr>
              <w:t xml:space="preserve">Buloke S </w:t>
            </w:r>
          </w:p>
        </w:tc>
        <w:tc>
          <w:tcPr>
            <w:tcW w:w="1418" w:type="dxa"/>
            <w:tcBorders>
              <w:top w:val="nil"/>
              <w:left w:val="single" w:sz="18" w:space="0" w:color="FFC000"/>
              <w:bottom w:val="nil"/>
              <w:right w:val="nil"/>
            </w:tcBorders>
            <w:shd w:val="clear" w:color="auto" w:fill="auto"/>
            <w:vAlign w:val="bottom"/>
          </w:tcPr>
          <w:p w14:paraId="328B1269" w14:textId="3805308C" w:rsidR="0089591A" w:rsidRPr="00C935A5" w:rsidRDefault="0089591A" w:rsidP="0089591A">
            <w:pPr>
              <w:spacing w:before="40" w:after="40"/>
              <w:jc w:val="right"/>
              <w:rPr>
                <w:rFonts w:cs="Arial"/>
                <w:sz w:val="18"/>
                <w:szCs w:val="18"/>
              </w:rPr>
            </w:pPr>
            <w:r w:rsidRPr="0089591A">
              <w:rPr>
                <w:rFonts w:cs="Arial"/>
                <w:sz w:val="18"/>
                <w:szCs w:val="18"/>
              </w:rPr>
              <w:t>6,717,646</w:t>
            </w:r>
          </w:p>
        </w:tc>
        <w:tc>
          <w:tcPr>
            <w:tcW w:w="1418" w:type="dxa"/>
            <w:tcBorders>
              <w:top w:val="nil"/>
              <w:left w:val="nil"/>
              <w:bottom w:val="nil"/>
              <w:right w:val="nil"/>
            </w:tcBorders>
            <w:shd w:val="clear" w:color="auto" w:fill="auto"/>
            <w:vAlign w:val="bottom"/>
          </w:tcPr>
          <w:p w14:paraId="1C4E0BC1" w14:textId="3A244779" w:rsidR="0089591A" w:rsidRPr="00D30E02" w:rsidRDefault="0089591A" w:rsidP="0089591A">
            <w:pPr>
              <w:spacing w:before="40" w:after="40"/>
              <w:jc w:val="right"/>
              <w:rPr>
                <w:rFonts w:cs="Arial"/>
                <w:b/>
                <w:bCs/>
                <w:sz w:val="18"/>
                <w:szCs w:val="18"/>
              </w:rPr>
            </w:pPr>
            <w:r w:rsidRPr="00D30E02">
              <w:rPr>
                <w:rFonts w:cs="Arial"/>
                <w:b/>
                <w:bCs/>
                <w:sz w:val="18"/>
                <w:szCs w:val="18"/>
              </w:rPr>
              <w:t>6,820,671</w:t>
            </w:r>
          </w:p>
        </w:tc>
        <w:tc>
          <w:tcPr>
            <w:tcW w:w="1418" w:type="dxa"/>
            <w:tcBorders>
              <w:top w:val="nil"/>
              <w:left w:val="nil"/>
              <w:bottom w:val="nil"/>
              <w:right w:val="nil"/>
            </w:tcBorders>
            <w:shd w:val="clear" w:color="auto" w:fill="auto"/>
            <w:vAlign w:val="bottom"/>
          </w:tcPr>
          <w:p w14:paraId="7925BB22" w14:textId="1CD6B3EB" w:rsidR="0089591A" w:rsidRPr="00C935A5" w:rsidRDefault="0089591A" w:rsidP="0089591A">
            <w:pPr>
              <w:spacing w:before="40" w:after="40"/>
              <w:jc w:val="right"/>
              <w:rPr>
                <w:rFonts w:cs="Arial"/>
                <w:sz w:val="18"/>
                <w:szCs w:val="18"/>
              </w:rPr>
            </w:pPr>
            <w:r w:rsidRPr="0089591A">
              <w:rPr>
                <w:rFonts w:cs="Arial"/>
                <w:sz w:val="18"/>
                <w:szCs w:val="18"/>
              </w:rPr>
              <w:t>103,025</w:t>
            </w:r>
          </w:p>
        </w:tc>
      </w:tr>
      <w:tr w:rsidR="0089591A" w:rsidRPr="00C935A5" w14:paraId="7E500735" w14:textId="77777777" w:rsidTr="00372475">
        <w:trPr>
          <w:trHeight w:val="20"/>
        </w:trPr>
        <w:tc>
          <w:tcPr>
            <w:tcW w:w="2268" w:type="dxa"/>
            <w:tcBorders>
              <w:top w:val="nil"/>
              <w:left w:val="nil"/>
              <w:bottom w:val="nil"/>
              <w:right w:val="single" w:sz="18" w:space="0" w:color="FFC000"/>
            </w:tcBorders>
            <w:shd w:val="clear" w:color="auto" w:fill="auto"/>
            <w:vAlign w:val="center"/>
          </w:tcPr>
          <w:p w14:paraId="1EE824DA" w14:textId="77777777" w:rsidR="0089591A" w:rsidRPr="00C935A5" w:rsidRDefault="0089591A" w:rsidP="0089591A">
            <w:pPr>
              <w:spacing w:before="40" w:after="40"/>
              <w:rPr>
                <w:rFonts w:cs="Arial"/>
                <w:sz w:val="18"/>
                <w:szCs w:val="18"/>
              </w:rPr>
            </w:pPr>
            <w:r w:rsidRPr="00C935A5">
              <w:rPr>
                <w:rFonts w:cs="Arial"/>
                <w:sz w:val="18"/>
                <w:szCs w:val="18"/>
              </w:rPr>
              <w:t xml:space="preserve">Campaspe S </w:t>
            </w:r>
          </w:p>
        </w:tc>
        <w:tc>
          <w:tcPr>
            <w:tcW w:w="1418" w:type="dxa"/>
            <w:tcBorders>
              <w:top w:val="nil"/>
              <w:left w:val="single" w:sz="18" w:space="0" w:color="FFC000"/>
              <w:bottom w:val="nil"/>
              <w:right w:val="nil"/>
            </w:tcBorders>
            <w:shd w:val="clear" w:color="auto" w:fill="auto"/>
            <w:vAlign w:val="bottom"/>
          </w:tcPr>
          <w:p w14:paraId="4ADA89AC" w14:textId="73C0F25E" w:rsidR="0089591A" w:rsidRPr="00C935A5" w:rsidRDefault="0089591A" w:rsidP="0089591A">
            <w:pPr>
              <w:spacing w:before="40" w:after="40"/>
              <w:jc w:val="right"/>
              <w:rPr>
                <w:rFonts w:cs="Arial"/>
                <w:sz w:val="18"/>
                <w:szCs w:val="18"/>
              </w:rPr>
            </w:pPr>
            <w:r w:rsidRPr="0089591A">
              <w:rPr>
                <w:rFonts w:cs="Arial"/>
                <w:sz w:val="18"/>
                <w:szCs w:val="18"/>
              </w:rPr>
              <w:t>12,257,269</w:t>
            </w:r>
          </w:p>
        </w:tc>
        <w:tc>
          <w:tcPr>
            <w:tcW w:w="1418" w:type="dxa"/>
            <w:tcBorders>
              <w:top w:val="nil"/>
              <w:left w:val="nil"/>
              <w:bottom w:val="nil"/>
              <w:right w:val="nil"/>
            </w:tcBorders>
            <w:shd w:val="clear" w:color="auto" w:fill="auto"/>
            <w:vAlign w:val="bottom"/>
          </w:tcPr>
          <w:p w14:paraId="3CE07A74" w14:textId="4C1F0299" w:rsidR="0089591A" w:rsidRPr="00D30E02" w:rsidRDefault="0089591A" w:rsidP="0089591A">
            <w:pPr>
              <w:spacing w:before="40" w:after="40"/>
              <w:jc w:val="right"/>
              <w:rPr>
                <w:rFonts w:cs="Arial"/>
                <w:b/>
                <w:bCs/>
                <w:sz w:val="18"/>
                <w:szCs w:val="18"/>
              </w:rPr>
            </w:pPr>
            <w:r w:rsidRPr="00D30E02">
              <w:rPr>
                <w:rFonts w:cs="Arial"/>
                <w:b/>
                <w:bCs/>
                <w:sz w:val="18"/>
                <w:szCs w:val="18"/>
              </w:rPr>
              <w:t>12,445,351</w:t>
            </w:r>
          </w:p>
        </w:tc>
        <w:tc>
          <w:tcPr>
            <w:tcW w:w="1418" w:type="dxa"/>
            <w:tcBorders>
              <w:top w:val="nil"/>
              <w:left w:val="nil"/>
              <w:bottom w:val="nil"/>
              <w:right w:val="nil"/>
            </w:tcBorders>
            <w:shd w:val="clear" w:color="auto" w:fill="auto"/>
            <w:vAlign w:val="bottom"/>
          </w:tcPr>
          <w:p w14:paraId="0AC68E5C" w14:textId="5CB38A90" w:rsidR="0089591A" w:rsidRPr="00C935A5" w:rsidRDefault="0089591A" w:rsidP="0089591A">
            <w:pPr>
              <w:spacing w:before="40" w:after="40"/>
              <w:jc w:val="right"/>
              <w:rPr>
                <w:rFonts w:cs="Arial"/>
                <w:sz w:val="18"/>
                <w:szCs w:val="18"/>
              </w:rPr>
            </w:pPr>
            <w:r w:rsidRPr="0089591A">
              <w:rPr>
                <w:rFonts w:cs="Arial"/>
                <w:sz w:val="18"/>
                <w:szCs w:val="18"/>
              </w:rPr>
              <w:t>188,082</w:t>
            </w:r>
          </w:p>
        </w:tc>
      </w:tr>
      <w:tr w:rsidR="0089591A" w:rsidRPr="00C935A5" w14:paraId="41FA36EF" w14:textId="77777777" w:rsidTr="00372475">
        <w:trPr>
          <w:trHeight w:val="20"/>
        </w:trPr>
        <w:tc>
          <w:tcPr>
            <w:tcW w:w="2268" w:type="dxa"/>
            <w:tcBorders>
              <w:top w:val="nil"/>
              <w:left w:val="nil"/>
              <w:bottom w:val="nil"/>
              <w:right w:val="single" w:sz="18" w:space="0" w:color="FFC000"/>
            </w:tcBorders>
            <w:shd w:val="clear" w:color="auto" w:fill="auto"/>
            <w:vAlign w:val="center"/>
          </w:tcPr>
          <w:p w14:paraId="5F316766" w14:textId="77777777" w:rsidR="0089591A" w:rsidRPr="00C935A5" w:rsidRDefault="0089591A" w:rsidP="0089591A">
            <w:pPr>
              <w:spacing w:before="40" w:after="40"/>
              <w:rPr>
                <w:rFonts w:cs="Arial"/>
                <w:sz w:val="18"/>
                <w:szCs w:val="18"/>
              </w:rPr>
            </w:pPr>
            <w:r w:rsidRPr="00C935A5">
              <w:rPr>
                <w:rFonts w:cs="Arial"/>
                <w:sz w:val="18"/>
                <w:szCs w:val="18"/>
              </w:rPr>
              <w:t xml:space="preserve">Cardinia S </w:t>
            </w:r>
          </w:p>
        </w:tc>
        <w:tc>
          <w:tcPr>
            <w:tcW w:w="1418" w:type="dxa"/>
            <w:tcBorders>
              <w:top w:val="nil"/>
              <w:left w:val="single" w:sz="18" w:space="0" w:color="FFC000"/>
              <w:bottom w:val="nil"/>
              <w:right w:val="nil"/>
            </w:tcBorders>
            <w:shd w:val="clear" w:color="auto" w:fill="auto"/>
            <w:vAlign w:val="bottom"/>
          </w:tcPr>
          <w:p w14:paraId="0558AAAC" w14:textId="6ED78E20" w:rsidR="0089591A" w:rsidRPr="00C935A5" w:rsidRDefault="0089591A" w:rsidP="0089591A">
            <w:pPr>
              <w:spacing w:before="40" w:after="40"/>
              <w:jc w:val="right"/>
              <w:rPr>
                <w:rFonts w:cs="Arial"/>
                <w:sz w:val="18"/>
                <w:szCs w:val="18"/>
              </w:rPr>
            </w:pPr>
            <w:r w:rsidRPr="0089591A">
              <w:rPr>
                <w:rFonts w:cs="Arial"/>
                <w:sz w:val="18"/>
                <w:szCs w:val="18"/>
              </w:rPr>
              <w:t>12,172,157</w:t>
            </w:r>
          </w:p>
        </w:tc>
        <w:tc>
          <w:tcPr>
            <w:tcW w:w="1418" w:type="dxa"/>
            <w:tcBorders>
              <w:top w:val="nil"/>
              <w:left w:val="nil"/>
              <w:bottom w:val="nil"/>
              <w:right w:val="nil"/>
            </w:tcBorders>
            <w:shd w:val="clear" w:color="auto" w:fill="auto"/>
            <w:vAlign w:val="bottom"/>
          </w:tcPr>
          <w:p w14:paraId="35982A34" w14:textId="5E745D55" w:rsidR="0089591A" w:rsidRPr="00D30E02" w:rsidRDefault="0089591A" w:rsidP="0089591A">
            <w:pPr>
              <w:spacing w:before="40" w:after="40"/>
              <w:jc w:val="right"/>
              <w:rPr>
                <w:rFonts w:cs="Arial"/>
                <w:b/>
                <w:bCs/>
                <w:sz w:val="18"/>
                <w:szCs w:val="18"/>
              </w:rPr>
            </w:pPr>
            <w:r w:rsidRPr="00D30E02">
              <w:rPr>
                <w:rFonts w:cs="Arial"/>
                <w:b/>
                <w:bCs/>
                <w:sz w:val="18"/>
                <w:szCs w:val="18"/>
              </w:rPr>
              <w:t>12,359,219</w:t>
            </w:r>
          </w:p>
        </w:tc>
        <w:tc>
          <w:tcPr>
            <w:tcW w:w="1418" w:type="dxa"/>
            <w:tcBorders>
              <w:top w:val="nil"/>
              <w:left w:val="nil"/>
              <w:bottom w:val="nil"/>
              <w:right w:val="nil"/>
            </w:tcBorders>
            <w:shd w:val="clear" w:color="auto" w:fill="auto"/>
            <w:vAlign w:val="bottom"/>
          </w:tcPr>
          <w:p w14:paraId="2997DCB1" w14:textId="312D5B86" w:rsidR="0089591A" w:rsidRPr="00C935A5" w:rsidRDefault="0089591A" w:rsidP="0089591A">
            <w:pPr>
              <w:spacing w:before="40" w:after="40"/>
              <w:jc w:val="right"/>
              <w:rPr>
                <w:rFonts w:cs="Arial"/>
                <w:sz w:val="18"/>
                <w:szCs w:val="18"/>
              </w:rPr>
            </w:pPr>
            <w:r w:rsidRPr="0089591A">
              <w:rPr>
                <w:rFonts w:cs="Arial"/>
                <w:sz w:val="18"/>
                <w:szCs w:val="18"/>
              </w:rPr>
              <w:t>187,062</w:t>
            </w:r>
          </w:p>
        </w:tc>
      </w:tr>
      <w:tr w:rsidR="0089591A" w:rsidRPr="00C935A5" w14:paraId="1D6AEBD0" w14:textId="77777777" w:rsidTr="00372475">
        <w:trPr>
          <w:trHeight w:val="20"/>
        </w:trPr>
        <w:tc>
          <w:tcPr>
            <w:tcW w:w="2268" w:type="dxa"/>
            <w:tcBorders>
              <w:top w:val="nil"/>
              <w:left w:val="nil"/>
              <w:bottom w:val="nil"/>
              <w:right w:val="single" w:sz="18" w:space="0" w:color="FFC000"/>
            </w:tcBorders>
            <w:shd w:val="clear" w:color="auto" w:fill="auto"/>
            <w:vAlign w:val="center"/>
          </w:tcPr>
          <w:p w14:paraId="371A575A" w14:textId="77777777" w:rsidR="0089591A" w:rsidRPr="00C935A5" w:rsidRDefault="0089591A" w:rsidP="0089591A">
            <w:pPr>
              <w:spacing w:before="40" w:after="40"/>
              <w:rPr>
                <w:rFonts w:cs="Arial"/>
                <w:sz w:val="18"/>
                <w:szCs w:val="18"/>
              </w:rPr>
            </w:pPr>
            <w:r w:rsidRPr="00C935A5">
              <w:rPr>
                <w:rFonts w:cs="Arial"/>
                <w:sz w:val="18"/>
                <w:szCs w:val="18"/>
              </w:rPr>
              <w:t xml:space="preserve">Casey C </w:t>
            </w:r>
          </w:p>
        </w:tc>
        <w:tc>
          <w:tcPr>
            <w:tcW w:w="1418" w:type="dxa"/>
            <w:tcBorders>
              <w:top w:val="nil"/>
              <w:left w:val="single" w:sz="18" w:space="0" w:color="FFC000"/>
              <w:bottom w:val="nil"/>
              <w:right w:val="nil"/>
            </w:tcBorders>
            <w:shd w:val="clear" w:color="auto" w:fill="auto"/>
            <w:vAlign w:val="bottom"/>
          </w:tcPr>
          <w:p w14:paraId="0895DA16" w14:textId="341CEEC2" w:rsidR="0089591A" w:rsidRPr="00C935A5" w:rsidRDefault="0089591A" w:rsidP="0089591A">
            <w:pPr>
              <w:spacing w:before="40" w:after="40"/>
              <w:jc w:val="right"/>
              <w:rPr>
                <w:rFonts w:cs="Arial"/>
                <w:sz w:val="18"/>
                <w:szCs w:val="18"/>
              </w:rPr>
            </w:pPr>
            <w:r w:rsidRPr="0089591A">
              <w:rPr>
                <w:rFonts w:cs="Arial"/>
                <w:sz w:val="18"/>
                <w:szCs w:val="18"/>
              </w:rPr>
              <w:t>21,412,281</w:t>
            </w:r>
          </w:p>
        </w:tc>
        <w:tc>
          <w:tcPr>
            <w:tcW w:w="1418" w:type="dxa"/>
            <w:tcBorders>
              <w:top w:val="nil"/>
              <w:left w:val="nil"/>
              <w:bottom w:val="nil"/>
              <w:right w:val="nil"/>
            </w:tcBorders>
            <w:shd w:val="clear" w:color="auto" w:fill="auto"/>
            <w:vAlign w:val="bottom"/>
          </w:tcPr>
          <w:p w14:paraId="77DC2EEB" w14:textId="55006277" w:rsidR="0089591A" w:rsidRPr="00D30E02" w:rsidRDefault="0089591A" w:rsidP="0089591A">
            <w:pPr>
              <w:spacing w:before="40" w:after="40"/>
              <w:jc w:val="right"/>
              <w:rPr>
                <w:rFonts w:cs="Arial"/>
                <w:b/>
                <w:bCs/>
                <w:sz w:val="18"/>
                <w:szCs w:val="18"/>
              </w:rPr>
            </w:pPr>
            <w:r w:rsidRPr="00D30E02">
              <w:rPr>
                <w:rFonts w:cs="Arial"/>
                <w:b/>
                <w:bCs/>
                <w:sz w:val="18"/>
                <w:szCs w:val="18"/>
              </w:rPr>
              <w:t>21,741,731</w:t>
            </w:r>
          </w:p>
        </w:tc>
        <w:tc>
          <w:tcPr>
            <w:tcW w:w="1418" w:type="dxa"/>
            <w:tcBorders>
              <w:top w:val="nil"/>
              <w:left w:val="nil"/>
              <w:bottom w:val="nil"/>
              <w:right w:val="nil"/>
            </w:tcBorders>
            <w:shd w:val="clear" w:color="auto" w:fill="auto"/>
            <w:vAlign w:val="bottom"/>
          </w:tcPr>
          <w:p w14:paraId="5500DEA9" w14:textId="0ACE4ED8" w:rsidR="0089591A" w:rsidRPr="00C935A5" w:rsidRDefault="0089591A" w:rsidP="0089591A">
            <w:pPr>
              <w:spacing w:before="40" w:after="40"/>
              <w:jc w:val="right"/>
              <w:rPr>
                <w:rFonts w:cs="Arial"/>
                <w:sz w:val="18"/>
                <w:szCs w:val="18"/>
              </w:rPr>
            </w:pPr>
            <w:r w:rsidRPr="0089591A">
              <w:rPr>
                <w:rFonts w:cs="Arial"/>
                <w:sz w:val="18"/>
                <w:szCs w:val="18"/>
              </w:rPr>
              <w:t>329,450</w:t>
            </w:r>
          </w:p>
        </w:tc>
      </w:tr>
      <w:tr w:rsidR="0089591A" w:rsidRPr="00C935A5" w14:paraId="1E2F4CDE" w14:textId="77777777" w:rsidTr="00372475">
        <w:trPr>
          <w:trHeight w:val="20"/>
        </w:trPr>
        <w:tc>
          <w:tcPr>
            <w:tcW w:w="2268" w:type="dxa"/>
            <w:tcBorders>
              <w:top w:val="nil"/>
              <w:left w:val="nil"/>
              <w:bottom w:val="nil"/>
              <w:right w:val="single" w:sz="18" w:space="0" w:color="FFC000"/>
            </w:tcBorders>
            <w:shd w:val="clear" w:color="auto" w:fill="auto"/>
            <w:vAlign w:val="center"/>
          </w:tcPr>
          <w:p w14:paraId="29E54C0D" w14:textId="77777777" w:rsidR="0089591A" w:rsidRPr="00C935A5" w:rsidRDefault="0089591A" w:rsidP="0089591A">
            <w:pPr>
              <w:spacing w:before="40" w:after="40"/>
              <w:rPr>
                <w:rFonts w:cs="Arial"/>
                <w:sz w:val="18"/>
                <w:szCs w:val="18"/>
              </w:rPr>
            </w:pPr>
            <w:r w:rsidRPr="00C935A5">
              <w:rPr>
                <w:rFonts w:cs="Arial"/>
                <w:sz w:val="18"/>
                <w:szCs w:val="18"/>
              </w:rPr>
              <w:t xml:space="preserve">Central Goldfields S </w:t>
            </w:r>
          </w:p>
        </w:tc>
        <w:tc>
          <w:tcPr>
            <w:tcW w:w="1418" w:type="dxa"/>
            <w:tcBorders>
              <w:top w:val="nil"/>
              <w:left w:val="single" w:sz="18" w:space="0" w:color="FFC000"/>
              <w:bottom w:val="nil"/>
              <w:right w:val="nil"/>
            </w:tcBorders>
            <w:shd w:val="clear" w:color="auto" w:fill="auto"/>
            <w:vAlign w:val="bottom"/>
          </w:tcPr>
          <w:p w14:paraId="5CA35F1F" w14:textId="27B35F41" w:rsidR="0089591A" w:rsidRPr="00C935A5" w:rsidRDefault="0089591A" w:rsidP="0089591A">
            <w:pPr>
              <w:spacing w:before="40" w:after="40"/>
              <w:jc w:val="right"/>
              <w:rPr>
                <w:rFonts w:cs="Arial"/>
                <w:sz w:val="18"/>
                <w:szCs w:val="18"/>
              </w:rPr>
            </w:pPr>
            <w:r w:rsidRPr="0089591A">
              <w:rPr>
                <w:rFonts w:cs="Arial"/>
                <w:sz w:val="18"/>
                <w:szCs w:val="18"/>
              </w:rPr>
              <w:t>4,172,419</w:t>
            </w:r>
          </w:p>
        </w:tc>
        <w:tc>
          <w:tcPr>
            <w:tcW w:w="1418" w:type="dxa"/>
            <w:tcBorders>
              <w:top w:val="nil"/>
              <w:left w:val="nil"/>
              <w:bottom w:val="nil"/>
              <w:right w:val="nil"/>
            </w:tcBorders>
            <w:shd w:val="clear" w:color="auto" w:fill="auto"/>
            <w:vAlign w:val="bottom"/>
          </w:tcPr>
          <w:p w14:paraId="0284FE49" w14:textId="275A0F97" w:rsidR="0089591A" w:rsidRPr="00D30E02" w:rsidRDefault="0089591A" w:rsidP="0089591A">
            <w:pPr>
              <w:spacing w:before="40" w:after="40"/>
              <w:jc w:val="right"/>
              <w:rPr>
                <w:rFonts w:cs="Arial"/>
                <w:b/>
                <w:bCs/>
                <w:sz w:val="18"/>
                <w:szCs w:val="18"/>
              </w:rPr>
            </w:pPr>
            <w:r w:rsidRPr="00D30E02">
              <w:rPr>
                <w:rFonts w:cs="Arial"/>
                <w:b/>
                <w:bCs/>
                <w:sz w:val="18"/>
                <w:szCs w:val="18"/>
              </w:rPr>
              <w:t>4,236,475</w:t>
            </w:r>
          </w:p>
        </w:tc>
        <w:tc>
          <w:tcPr>
            <w:tcW w:w="1418" w:type="dxa"/>
            <w:tcBorders>
              <w:top w:val="nil"/>
              <w:left w:val="nil"/>
              <w:bottom w:val="nil"/>
              <w:right w:val="nil"/>
            </w:tcBorders>
            <w:shd w:val="clear" w:color="auto" w:fill="auto"/>
            <w:vAlign w:val="bottom"/>
          </w:tcPr>
          <w:p w14:paraId="431BD7B7" w14:textId="4514D891" w:rsidR="0089591A" w:rsidRPr="00C935A5" w:rsidRDefault="0089591A" w:rsidP="0089591A">
            <w:pPr>
              <w:spacing w:before="40" w:after="40"/>
              <w:jc w:val="right"/>
              <w:rPr>
                <w:rFonts w:cs="Arial"/>
                <w:sz w:val="18"/>
                <w:szCs w:val="18"/>
              </w:rPr>
            </w:pPr>
            <w:r w:rsidRPr="0089591A">
              <w:rPr>
                <w:rFonts w:cs="Arial"/>
                <w:sz w:val="18"/>
                <w:szCs w:val="18"/>
              </w:rPr>
              <w:t>64,056</w:t>
            </w:r>
          </w:p>
        </w:tc>
      </w:tr>
      <w:tr w:rsidR="0089591A" w:rsidRPr="00C935A5" w14:paraId="504232BE" w14:textId="77777777" w:rsidTr="00372475">
        <w:trPr>
          <w:trHeight w:val="20"/>
        </w:trPr>
        <w:tc>
          <w:tcPr>
            <w:tcW w:w="2268" w:type="dxa"/>
            <w:tcBorders>
              <w:top w:val="nil"/>
              <w:left w:val="nil"/>
              <w:bottom w:val="nil"/>
              <w:right w:val="single" w:sz="18" w:space="0" w:color="FFC000"/>
            </w:tcBorders>
            <w:shd w:val="clear" w:color="auto" w:fill="auto"/>
            <w:vAlign w:val="center"/>
          </w:tcPr>
          <w:p w14:paraId="17A4B2C6" w14:textId="77777777" w:rsidR="0089591A" w:rsidRPr="00C935A5" w:rsidRDefault="0089591A" w:rsidP="0089591A">
            <w:pPr>
              <w:spacing w:before="40" w:after="40"/>
              <w:rPr>
                <w:rFonts w:cs="Arial"/>
                <w:sz w:val="18"/>
                <w:szCs w:val="18"/>
              </w:rPr>
            </w:pPr>
            <w:r w:rsidRPr="00C935A5">
              <w:rPr>
                <w:rFonts w:cs="Arial"/>
                <w:sz w:val="18"/>
                <w:szCs w:val="18"/>
              </w:rPr>
              <w:t xml:space="preserve">Colac Otway S </w:t>
            </w:r>
          </w:p>
        </w:tc>
        <w:tc>
          <w:tcPr>
            <w:tcW w:w="1418" w:type="dxa"/>
            <w:tcBorders>
              <w:top w:val="nil"/>
              <w:left w:val="single" w:sz="18" w:space="0" w:color="FFC000"/>
              <w:bottom w:val="nil"/>
              <w:right w:val="nil"/>
            </w:tcBorders>
            <w:shd w:val="clear" w:color="auto" w:fill="auto"/>
            <w:vAlign w:val="bottom"/>
          </w:tcPr>
          <w:p w14:paraId="246B0C68" w14:textId="4BC4FBCE" w:rsidR="0089591A" w:rsidRPr="00C935A5" w:rsidRDefault="0089591A" w:rsidP="0089591A">
            <w:pPr>
              <w:spacing w:before="40" w:after="40"/>
              <w:jc w:val="right"/>
              <w:rPr>
                <w:rFonts w:cs="Arial"/>
                <w:sz w:val="18"/>
                <w:szCs w:val="18"/>
              </w:rPr>
            </w:pPr>
            <w:r w:rsidRPr="0089591A">
              <w:rPr>
                <w:rFonts w:cs="Arial"/>
                <w:sz w:val="18"/>
                <w:szCs w:val="18"/>
              </w:rPr>
              <w:t>6,997,105</w:t>
            </w:r>
          </w:p>
        </w:tc>
        <w:tc>
          <w:tcPr>
            <w:tcW w:w="1418" w:type="dxa"/>
            <w:tcBorders>
              <w:top w:val="nil"/>
              <w:left w:val="nil"/>
              <w:bottom w:val="nil"/>
              <w:right w:val="nil"/>
            </w:tcBorders>
            <w:shd w:val="clear" w:color="auto" w:fill="auto"/>
            <w:vAlign w:val="bottom"/>
          </w:tcPr>
          <w:p w14:paraId="39C7A748" w14:textId="5EFCF277" w:rsidR="0089591A" w:rsidRPr="00D30E02" w:rsidRDefault="0089591A" w:rsidP="0089591A">
            <w:pPr>
              <w:spacing w:before="40" w:after="40"/>
              <w:jc w:val="right"/>
              <w:rPr>
                <w:rFonts w:cs="Arial"/>
                <w:b/>
                <w:bCs/>
                <w:sz w:val="18"/>
                <w:szCs w:val="18"/>
              </w:rPr>
            </w:pPr>
            <w:r w:rsidRPr="00D30E02">
              <w:rPr>
                <w:rFonts w:cs="Arial"/>
                <w:b/>
                <w:bCs/>
                <w:sz w:val="18"/>
                <w:szCs w:val="18"/>
              </w:rPr>
              <w:t>7,104,409</w:t>
            </w:r>
          </w:p>
        </w:tc>
        <w:tc>
          <w:tcPr>
            <w:tcW w:w="1418" w:type="dxa"/>
            <w:tcBorders>
              <w:top w:val="nil"/>
              <w:left w:val="nil"/>
              <w:bottom w:val="nil"/>
              <w:right w:val="nil"/>
            </w:tcBorders>
            <w:shd w:val="clear" w:color="auto" w:fill="auto"/>
            <w:vAlign w:val="bottom"/>
          </w:tcPr>
          <w:p w14:paraId="3B694328" w14:textId="28EE96E6" w:rsidR="0089591A" w:rsidRPr="00C935A5" w:rsidRDefault="0089591A" w:rsidP="0089591A">
            <w:pPr>
              <w:spacing w:before="40" w:after="40"/>
              <w:jc w:val="right"/>
              <w:rPr>
                <w:rFonts w:cs="Arial"/>
                <w:sz w:val="18"/>
                <w:szCs w:val="18"/>
              </w:rPr>
            </w:pPr>
            <w:r w:rsidRPr="0089591A">
              <w:rPr>
                <w:rFonts w:cs="Arial"/>
                <w:sz w:val="18"/>
                <w:szCs w:val="18"/>
              </w:rPr>
              <w:t>107,304</w:t>
            </w:r>
          </w:p>
        </w:tc>
      </w:tr>
      <w:tr w:rsidR="0089591A" w:rsidRPr="00C935A5" w14:paraId="50F756BE" w14:textId="77777777" w:rsidTr="00372475">
        <w:trPr>
          <w:trHeight w:val="20"/>
        </w:trPr>
        <w:tc>
          <w:tcPr>
            <w:tcW w:w="2268" w:type="dxa"/>
            <w:tcBorders>
              <w:top w:val="nil"/>
              <w:left w:val="nil"/>
              <w:bottom w:val="nil"/>
              <w:right w:val="single" w:sz="18" w:space="0" w:color="FFC000"/>
            </w:tcBorders>
            <w:shd w:val="clear" w:color="auto" w:fill="auto"/>
            <w:vAlign w:val="center"/>
          </w:tcPr>
          <w:p w14:paraId="16A17B5E" w14:textId="77777777" w:rsidR="0089591A" w:rsidRPr="00C935A5" w:rsidRDefault="0089591A" w:rsidP="0089591A">
            <w:pPr>
              <w:spacing w:before="40" w:after="40"/>
              <w:rPr>
                <w:rFonts w:cs="Arial"/>
                <w:sz w:val="18"/>
                <w:szCs w:val="18"/>
              </w:rPr>
            </w:pPr>
            <w:r w:rsidRPr="00C935A5">
              <w:rPr>
                <w:rFonts w:cs="Arial"/>
                <w:sz w:val="18"/>
                <w:szCs w:val="18"/>
              </w:rPr>
              <w:t xml:space="preserve">Corangamite S </w:t>
            </w:r>
          </w:p>
        </w:tc>
        <w:tc>
          <w:tcPr>
            <w:tcW w:w="1418" w:type="dxa"/>
            <w:tcBorders>
              <w:top w:val="nil"/>
              <w:left w:val="single" w:sz="18" w:space="0" w:color="FFC000"/>
              <w:bottom w:val="nil"/>
              <w:right w:val="nil"/>
            </w:tcBorders>
            <w:shd w:val="clear" w:color="auto" w:fill="auto"/>
            <w:vAlign w:val="bottom"/>
          </w:tcPr>
          <w:p w14:paraId="4C067E8B" w14:textId="641FBCF6" w:rsidR="0089591A" w:rsidRPr="00C935A5" w:rsidRDefault="0089591A" w:rsidP="0089591A">
            <w:pPr>
              <w:spacing w:before="40" w:after="40"/>
              <w:jc w:val="right"/>
              <w:rPr>
                <w:rFonts w:cs="Arial"/>
                <w:sz w:val="18"/>
                <w:szCs w:val="18"/>
              </w:rPr>
            </w:pPr>
            <w:r w:rsidRPr="0089591A">
              <w:rPr>
                <w:rFonts w:cs="Arial"/>
                <w:sz w:val="18"/>
                <w:szCs w:val="18"/>
              </w:rPr>
              <w:t>8,319,953</w:t>
            </w:r>
          </w:p>
        </w:tc>
        <w:tc>
          <w:tcPr>
            <w:tcW w:w="1418" w:type="dxa"/>
            <w:tcBorders>
              <w:top w:val="nil"/>
              <w:left w:val="nil"/>
              <w:bottom w:val="nil"/>
              <w:right w:val="nil"/>
            </w:tcBorders>
            <w:shd w:val="clear" w:color="auto" w:fill="auto"/>
            <w:vAlign w:val="bottom"/>
          </w:tcPr>
          <w:p w14:paraId="30317995" w14:textId="30A1072E" w:rsidR="0089591A" w:rsidRPr="00D30E02" w:rsidRDefault="0089591A" w:rsidP="0089591A">
            <w:pPr>
              <w:spacing w:before="40" w:after="40"/>
              <w:jc w:val="right"/>
              <w:rPr>
                <w:rFonts w:cs="Arial"/>
                <w:b/>
                <w:bCs/>
                <w:sz w:val="18"/>
                <w:szCs w:val="18"/>
              </w:rPr>
            </w:pPr>
            <w:r w:rsidRPr="00D30E02">
              <w:rPr>
                <w:rFonts w:cs="Arial"/>
                <w:b/>
                <w:bCs/>
                <w:sz w:val="18"/>
                <w:szCs w:val="18"/>
              </w:rPr>
              <w:t>8,447,466</w:t>
            </w:r>
          </w:p>
        </w:tc>
        <w:tc>
          <w:tcPr>
            <w:tcW w:w="1418" w:type="dxa"/>
            <w:tcBorders>
              <w:top w:val="nil"/>
              <w:left w:val="nil"/>
              <w:bottom w:val="nil"/>
              <w:right w:val="nil"/>
            </w:tcBorders>
            <w:shd w:val="clear" w:color="auto" w:fill="auto"/>
            <w:vAlign w:val="bottom"/>
          </w:tcPr>
          <w:p w14:paraId="75120FDC" w14:textId="2C9D3313" w:rsidR="0089591A" w:rsidRPr="00C935A5" w:rsidRDefault="0089591A" w:rsidP="0089591A">
            <w:pPr>
              <w:spacing w:before="40" w:after="40"/>
              <w:jc w:val="right"/>
              <w:rPr>
                <w:rFonts w:cs="Arial"/>
                <w:sz w:val="18"/>
                <w:szCs w:val="18"/>
              </w:rPr>
            </w:pPr>
            <w:r w:rsidRPr="0089591A">
              <w:rPr>
                <w:rFonts w:cs="Arial"/>
                <w:sz w:val="18"/>
                <w:szCs w:val="18"/>
              </w:rPr>
              <w:t>127,513</w:t>
            </w:r>
          </w:p>
        </w:tc>
      </w:tr>
      <w:tr w:rsidR="0089591A" w:rsidRPr="00C935A5" w14:paraId="0ED24265" w14:textId="77777777" w:rsidTr="00372475">
        <w:trPr>
          <w:trHeight w:val="20"/>
        </w:trPr>
        <w:tc>
          <w:tcPr>
            <w:tcW w:w="2268" w:type="dxa"/>
            <w:tcBorders>
              <w:top w:val="nil"/>
              <w:left w:val="nil"/>
              <w:bottom w:val="nil"/>
              <w:right w:val="single" w:sz="18" w:space="0" w:color="FFC000"/>
            </w:tcBorders>
            <w:shd w:val="clear" w:color="auto" w:fill="auto"/>
            <w:vAlign w:val="center"/>
          </w:tcPr>
          <w:p w14:paraId="3BC79F8D" w14:textId="77777777" w:rsidR="0089591A" w:rsidRPr="00C935A5" w:rsidRDefault="0089591A" w:rsidP="0089591A">
            <w:pPr>
              <w:spacing w:before="40" w:after="40"/>
              <w:rPr>
                <w:rFonts w:cs="Arial"/>
                <w:sz w:val="18"/>
                <w:szCs w:val="18"/>
              </w:rPr>
            </w:pPr>
            <w:r w:rsidRPr="00C935A5">
              <w:rPr>
                <w:rFonts w:cs="Arial"/>
                <w:sz w:val="18"/>
                <w:szCs w:val="18"/>
              </w:rPr>
              <w:t xml:space="preserve">Darebin C </w:t>
            </w:r>
          </w:p>
        </w:tc>
        <w:tc>
          <w:tcPr>
            <w:tcW w:w="1418" w:type="dxa"/>
            <w:tcBorders>
              <w:top w:val="nil"/>
              <w:left w:val="single" w:sz="18" w:space="0" w:color="FFC000"/>
              <w:bottom w:val="nil"/>
              <w:right w:val="nil"/>
            </w:tcBorders>
            <w:shd w:val="clear" w:color="auto" w:fill="auto"/>
            <w:vAlign w:val="bottom"/>
          </w:tcPr>
          <w:p w14:paraId="7440A69B" w14:textId="25BD1EB2" w:rsidR="0089591A" w:rsidRPr="00C935A5" w:rsidRDefault="0089591A" w:rsidP="0089591A">
            <w:pPr>
              <w:spacing w:before="40" w:after="40"/>
              <w:jc w:val="right"/>
              <w:rPr>
                <w:rFonts w:cs="Arial"/>
                <w:sz w:val="18"/>
                <w:szCs w:val="18"/>
              </w:rPr>
            </w:pPr>
            <w:r w:rsidRPr="0089591A">
              <w:rPr>
                <w:rFonts w:cs="Arial"/>
                <w:sz w:val="18"/>
                <w:szCs w:val="18"/>
              </w:rPr>
              <w:t>4,368,190</w:t>
            </w:r>
          </w:p>
        </w:tc>
        <w:tc>
          <w:tcPr>
            <w:tcW w:w="1418" w:type="dxa"/>
            <w:tcBorders>
              <w:top w:val="nil"/>
              <w:left w:val="nil"/>
              <w:bottom w:val="nil"/>
              <w:right w:val="nil"/>
            </w:tcBorders>
            <w:shd w:val="clear" w:color="auto" w:fill="auto"/>
            <w:vAlign w:val="bottom"/>
          </w:tcPr>
          <w:p w14:paraId="6F4485F6" w14:textId="634F4E61" w:rsidR="0089591A" w:rsidRPr="00D30E02" w:rsidRDefault="0089591A" w:rsidP="0089591A">
            <w:pPr>
              <w:spacing w:before="40" w:after="40"/>
              <w:jc w:val="right"/>
              <w:rPr>
                <w:rFonts w:cs="Arial"/>
                <w:b/>
                <w:bCs/>
                <w:sz w:val="18"/>
                <w:szCs w:val="18"/>
              </w:rPr>
            </w:pPr>
            <w:r w:rsidRPr="00D30E02">
              <w:rPr>
                <w:rFonts w:cs="Arial"/>
                <w:b/>
                <w:bCs/>
                <w:sz w:val="18"/>
                <w:szCs w:val="18"/>
              </w:rPr>
              <w:t>4,435,330</w:t>
            </w:r>
          </w:p>
        </w:tc>
        <w:tc>
          <w:tcPr>
            <w:tcW w:w="1418" w:type="dxa"/>
            <w:tcBorders>
              <w:top w:val="nil"/>
              <w:left w:val="nil"/>
              <w:bottom w:val="nil"/>
              <w:right w:val="nil"/>
            </w:tcBorders>
            <w:shd w:val="clear" w:color="auto" w:fill="auto"/>
            <w:vAlign w:val="bottom"/>
          </w:tcPr>
          <w:p w14:paraId="32D41FBC" w14:textId="747ED685" w:rsidR="0089591A" w:rsidRPr="00C935A5" w:rsidRDefault="0089591A" w:rsidP="0089591A">
            <w:pPr>
              <w:spacing w:before="40" w:after="40"/>
              <w:jc w:val="right"/>
              <w:rPr>
                <w:rFonts w:cs="Arial"/>
                <w:sz w:val="18"/>
                <w:szCs w:val="18"/>
              </w:rPr>
            </w:pPr>
            <w:r w:rsidRPr="0089591A">
              <w:rPr>
                <w:rFonts w:cs="Arial"/>
                <w:sz w:val="18"/>
                <w:szCs w:val="18"/>
              </w:rPr>
              <w:t>67,140</w:t>
            </w:r>
          </w:p>
        </w:tc>
      </w:tr>
      <w:tr w:rsidR="0089591A" w:rsidRPr="00C935A5" w14:paraId="2895D8D4" w14:textId="77777777" w:rsidTr="00372475">
        <w:trPr>
          <w:trHeight w:val="20"/>
        </w:trPr>
        <w:tc>
          <w:tcPr>
            <w:tcW w:w="2268" w:type="dxa"/>
            <w:tcBorders>
              <w:top w:val="nil"/>
              <w:left w:val="nil"/>
              <w:bottom w:val="nil"/>
              <w:right w:val="single" w:sz="18" w:space="0" w:color="FFC000"/>
            </w:tcBorders>
            <w:shd w:val="clear" w:color="auto" w:fill="auto"/>
            <w:vAlign w:val="center"/>
          </w:tcPr>
          <w:p w14:paraId="3349E107" w14:textId="77777777" w:rsidR="0089591A" w:rsidRPr="00C935A5" w:rsidRDefault="0089591A" w:rsidP="0089591A">
            <w:pPr>
              <w:spacing w:before="40" w:after="40"/>
              <w:rPr>
                <w:rFonts w:cs="Arial"/>
                <w:sz w:val="18"/>
                <w:szCs w:val="18"/>
              </w:rPr>
            </w:pPr>
            <w:r w:rsidRPr="00C935A5">
              <w:rPr>
                <w:rFonts w:cs="Arial"/>
                <w:sz w:val="18"/>
                <w:szCs w:val="18"/>
              </w:rPr>
              <w:t xml:space="preserve">East Gippsland S </w:t>
            </w:r>
          </w:p>
        </w:tc>
        <w:tc>
          <w:tcPr>
            <w:tcW w:w="1418" w:type="dxa"/>
            <w:tcBorders>
              <w:top w:val="nil"/>
              <w:left w:val="single" w:sz="18" w:space="0" w:color="FFC000"/>
              <w:bottom w:val="nil"/>
              <w:right w:val="nil"/>
            </w:tcBorders>
            <w:shd w:val="clear" w:color="auto" w:fill="auto"/>
            <w:vAlign w:val="bottom"/>
          </w:tcPr>
          <w:p w14:paraId="344A9632" w14:textId="40F8B31D" w:rsidR="0089591A" w:rsidRPr="00C935A5" w:rsidRDefault="0089591A" w:rsidP="0089591A">
            <w:pPr>
              <w:spacing w:before="40" w:after="40"/>
              <w:jc w:val="right"/>
              <w:rPr>
                <w:rFonts w:cs="Arial"/>
                <w:sz w:val="18"/>
                <w:szCs w:val="18"/>
              </w:rPr>
            </w:pPr>
            <w:r w:rsidRPr="0089591A">
              <w:rPr>
                <w:rFonts w:cs="Arial"/>
                <w:sz w:val="18"/>
                <w:szCs w:val="18"/>
              </w:rPr>
              <w:t>15,894,772</w:t>
            </w:r>
          </w:p>
        </w:tc>
        <w:tc>
          <w:tcPr>
            <w:tcW w:w="1418" w:type="dxa"/>
            <w:tcBorders>
              <w:top w:val="nil"/>
              <w:left w:val="nil"/>
              <w:bottom w:val="nil"/>
              <w:right w:val="nil"/>
            </w:tcBorders>
            <w:shd w:val="clear" w:color="auto" w:fill="auto"/>
            <w:vAlign w:val="bottom"/>
          </w:tcPr>
          <w:p w14:paraId="2C70CF09" w14:textId="1FFC30AF" w:rsidR="0089591A" w:rsidRPr="00D30E02" w:rsidRDefault="0089591A" w:rsidP="0089591A">
            <w:pPr>
              <w:spacing w:before="40" w:after="40"/>
              <w:jc w:val="right"/>
              <w:rPr>
                <w:rFonts w:cs="Arial"/>
                <w:b/>
                <w:bCs/>
                <w:sz w:val="18"/>
                <w:szCs w:val="18"/>
              </w:rPr>
            </w:pPr>
            <w:r w:rsidRPr="00D30E02">
              <w:rPr>
                <w:rFonts w:cs="Arial"/>
                <w:b/>
                <w:bCs/>
                <w:sz w:val="18"/>
                <w:szCs w:val="18"/>
              </w:rPr>
              <w:t>16,138,784</w:t>
            </w:r>
          </w:p>
        </w:tc>
        <w:tc>
          <w:tcPr>
            <w:tcW w:w="1418" w:type="dxa"/>
            <w:tcBorders>
              <w:top w:val="nil"/>
              <w:left w:val="nil"/>
              <w:bottom w:val="nil"/>
              <w:right w:val="nil"/>
            </w:tcBorders>
            <w:shd w:val="clear" w:color="auto" w:fill="auto"/>
            <w:vAlign w:val="bottom"/>
          </w:tcPr>
          <w:p w14:paraId="7EC3620F" w14:textId="28E4788D" w:rsidR="0089591A" w:rsidRPr="00C935A5" w:rsidRDefault="0089591A" w:rsidP="0089591A">
            <w:pPr>
              <w:spacing w:before="40" w:after="40"/>
              <w:jc w:val="right"/>
              <w:rPr>
                <w:rFonts w:cs="Arial"/>
                <w:sz w:val="18"/>
                <w:szCs w:val="18"/>
              </w:rPr>
            </w:pPr>
            <w:r w:rsidRPr="0089591A">
              <w:rPr>
                <w:rFonts w:cs="Arial"/>
                <w:sz w:val="18"/>
                <w:szCs w:val="18"/>
              </w:rPr>
              <w:t>244,012</w:t>
            </w:r>
          </w:p>
        </w:tc>
      </w:tr>
      <w:tr w:rsidR="0089591A" w:rsidRPr="00C935A5" w14:paraId="360A38A4" w14:textId="77777777" w:rsidTr="00372475">
        <w:trPr>
          <w:trHeight w:val="20"/>
        </w:trPr>
        <w:tc>
          <w:tcPr>
            <w:tcW w:w="2268" w:type="dxa"/>
            <w:tcBorders>
              <w:top w:val="nil"/>
              <w:left w:val="nil"/>
              <w:bottom w:val="nil"/>
              <w:right w:val="single" w:sz="18" w:space="0" w:color="FFC000"/>
            </w:tcBorders>
            <w:shd w:val="clear" w:color="auto" w:fill="auto"/>
            <w:vAlign w:val="center"/>
          </w:tcPr>
          <w:p w14:paraId="17AC0EC4" w14:textId="77777777" w:rsidR="0089591A" w:rsidRPr="00C935A5" w:rsidRDefault="0089591A" w:rsidP="0089591A">
            <w:pPr>
              <w:spacing w:before="40" w:after="40"/>
              <w:rPr>
                <w:rFonts w:cs="Arial"/>
                <w:sz w:val="18"/>
                <w:szCs w:val="18"/>
              </w:rPr>
            </w:pPr>
            <w:r w:rsidRPr="00C935A5">
              <w:rPr>
                <w:rFonts w:cs="Arial"/>
                <w:sz w:val="18"/>
                <w:szCs w:val="18"/>
              </w:rPr>
              <w:t xml:space="preserve">Frankston C </w:t>
            </w:r>
          </w:p>
        </w:tc>
        <w:tc>
          <w:tcPr>
            <w:tcW w:w="1418" w:type="dxa"/>
            <w:tcBorders>
              <w:top w:val="nil"/>
              <w:left w:val="single" w:sz="18" w:space="0" w:color="FFC000"/>
              <w:bottom w:val="nil"/>
              <w:right w:val="nil"/>
            </w:tcBorders>
            <w:shd w:val="clear" w:color="auto" w:fill="auto"/>
            <w:vAlign w:val="bottom"/>
          </w:tcPr>
          <w:p w14:paraId="3EBF2F33" w14:textId="5FF17DEE" w:rsidR="0089591A" w:rsidRPr="00C935A5" w:rsidRDefault="0089591A" w:rsidP="0089591A">
            <w:pPr>
              <w:spacing w:before="40" w:after="40"/>
              <w:jc w:val="right"/>
              <w:rPr>
                <w:rFonts w:cs="Arial"/>
                <w:sz w:val="18"/>
                <w:szCs w:val="18"/>
              </w:rPr>
            </w:pPr>
            <w:r w:rsidRPr="0089591A">
              <w:rPr>
                <w:rFonts w:cs="Arial"/>
                <w:sz w:val="18"/>
                <w:szCs w:val="18"/>
              </w:rPr>
              <w:t>8,574,484</w:t>
            </w:r>
          </w:p>
        </w:tc>
        <w:tc>
          <w:tcPr>
            <w:tcW w:w="1418" w:type="dxa"/>
            <w:tcBorders>
              <w:top w:val="nil"/>
              <w:left w:val="nil"/>
              <w:bottom w:val="nil"/>
              <w:right w:val="nil"/>
            </w:tcBorders>
            <w:shd w:val="clear" w:color="auto" w:fill="auto"/>
            <w:vAlign w:val="bottom"/>
          </w:tcPr>
          <w:p w14:paraId="478281A2" w14:textId="4E7902F4" w:rsidR="0089591A" w:rsidRPr="00D30E02" w:rsidRDefault="0089591A" w:rsidP="0089591A">
            <w:pPr>
              <w:spacing w:before="40" w:after="40"/>
              <w:jc w:val="right"/>
              <w:rPr>
                <w:rFonts w:cs="Arial"/>
                <w:b/>
                <w:bCs/>
                <w:sz w:val="18"/>
                <w:szCs w:val="18"/>
              </w:rPr>
            </w:pPr>
            <w:r w:rsidRPr="00D30E02">
              <w:rPr>
                <w:rFonts w:cs="Arial"/>
                <w:b/>
                <w:bCs/>
                <w:sz w:val="18"/>
                <w:szCs w:val="18"/>
              </w:rPr>
              <w:t>8,706,400</w:t>
            </w:r>
          </w:p>
        </w:tc>
        <w:tc>
          <w:tcPr>
            <w:tcW w:w="1418" w:type="dxa"/>
            <w:tcBorders>
              <w:top w:val="nil"/>
              <w:left w:val="nil"/>
              <w:bottom w:val="nil"/>
              <w:right w:val="nil"/>
            </w:tcBorders>
            <w:shd w:val="clear" w:color="auto" w:fill="auto"/>
            <w:vAlign w:val="bottom"/>
          </w:tcPr>
          <w:p w14:paraId="74B3EFFA" w14:textId="13732F46" w:rsidR="0089591A" w:rsidRPr="00C935A5" w:rsidRDefault="0089591A" w:rsidP="0089591A">
            <w:pPr>
              <w:spacing w:before="40" w:after="40"/>
              <w:jc w:val="right"/>
              <w:rPr>
                <w:rFonts w:cs="Arial"/>
                <w:sz w:val="18"/>
                <w:szCs w:val="18"/>
              </w:rPr>
            </w:pPr>
            <w:r w:rsidRPr="0089591A">
              <w:rPr>
                <w:rFonts w:cs="Arial"/>
                <w:sz w:val="18"/>
                <w:szCs w:val="18"/>
              </w:rPr>
              <w:t>131,916</w:t>
            </w:r>
          </w:p>
        </w:tc>
      </w:tr>
      <w:tr w:rsidR="0089591A" w:rsidRPr="0089591A" w14:paraId="334719A3" w14:textId="77777777" w:rsidTr="00372475">
        <w:trPr>
          <w:trHeight w:val="20"/>
        </w:trPr>
        <w:tc>
          <w:tcPr>
            <w:tcW w:w="2268" w:type="dxa"/>
            <w:tcBorders>
              <w:top w:val="nil"/>
              <w:left w:val="nil"/>
              <w:bottom w:val="nil"/>
              <w:right w:val="single" w:sz="18" w:space="0" w:color="FFC000"/>
            </w:tcBorders>
            <w:shd w:val="clear" w:color="auto" w:fill="auto"/>
            <w:vAlign w:val="center"/>
          </w:tcPr>
          <w:p w14:paraId="412BB7EE" w14:textId="77777777" w:rsidR="0089591A" w:rsidRPr="00C935A5" w:rsidRDefault="0089591A" w:rsidP="0089591A">
            <w:pPr>
              <w:spacing w:before="40" w:after="40"/>
              <w:rPr>
                <w:rFonts w:cs="Arial"/>
                <w:sz w:val="18"/>
                <w:szCs w:val="18"/>
              </w:rPr>
            </w:pPr>
            <w:r w:rsidRPr="00C935A5">
              <w:rPr>
                <w:rFonts w:cs="Arial"/>
                <w:sz w:val="18"/>
                <w:szCs w:val="18"/>
              </w:rPr>
              <w:t xml:space="preserve">Gannawarra S </w:t>
            </w:r>
          </w:p>
        </w:tc>
        <w:tc>
          <w:tcPr>
            <w:tcW w:w="1418" w:type="dxa"/>
            <w:tcBorders>
              <w:top w:val="nil"/>
              <w:left w:val="single" w:sz="18" w:space="0" w:color="FFC000"/>
              <w:bottom w:val="nil"/>
              <w:right w:val="nil"/>
            </w:tcBorders>
            <w:shd w:val="clear" w:color="auto" w:fill="auto"/>
            <w:vAlign w:val="bottom"/>
          </w:tcPr>
          <w:p w14:paraId="453C02D2" w14:textId="44E941BC" w:rsidR="0089591A" w:rsidRPr="00C935A5" w:rsidRDefault="0089591A" w:rsidP="0089591A">
            <w:pPr>
              <w:spacing w:before="40" w:after="40"/>
              <w:jc w:val="right"/>
              <w:rPr>
                <w:rFonts w:cs="Arial"/>
                <w:sz w:val="18"/>
                <w:szCs w:val="18"/>
              </w:rPr>
            </w:pPr>
            <w:r w:rsidRPr="0089591A">
              <w:rPr>
                <w:rFonts w:cs="Arial"/>
                <w:sz w:val="18"/>
                <w:szCs w:val="18"/>
              </w:rPr>
              <w:t>5,832,281</w:t>
            </w:r>
          </w:p>
        </w:tc>
        <w:tc>
          <w:tcPr>
            <w:tcW w:w="1418" w:type="dxa"/>
            <w:tcBorders>
              <w:top w:val="nil"/>
              <w:left w:val="nil"/>
              <w:bottom w:val="nil"/>
              <w:right w:val="nil"/>
            </w:tcBorders>
            <w:shd w:val="clear" w:color="auto" w:fill="auto"/>
            <w:vAlign w:val="bottom"/>
          </w:tcPr>
          <w:p w14:paraId="2A451891" w14:textId="438B90B4" w:rsidR="0089591A" w:rsidRPr="00D30E02" w:rsidRDefault="0089591A" w:rsidP="0089591A">
            <w:pPr>
              <w:spacing w:before="40" w:after="40"/>
              <w:jc w:val="right"/>
              <w:rPr>
                <w:rFonts w:cs="Arial"/>
                <w:b/>
                <w:bCs/>
                <w:sz w:val="18"/>
                <w:szCs w:val="18"/>
              </w:rPr>
            </w:pPr>
            <w:r w:rsidRPr="00D30E02">
              <w:rPr>
                <w:rFonts w:cs="Arial"/>
                <w:b/>
                <w:bCs/>
                <w:sz w:val="18"/>
                <w:szCs w:val="18"/>
              </w:rPr>
              <w:t>5,921,756</w:t>
            </w:r>
          </w:p>
        </w:tc>
        <w:tc>
          <w:tcPr>
            <w:tcW w:w="1418" w:type="dxa"/>
            <w:tcBorders>
              <w:top w:val="nil"/>
              <w:left w:val="nil"/>
              <w:bottom w:val="nil"/>
              <w:right w:val="nil"/>
            </w:tcBorders>
            <w:shd w:val="clear" w:color="auto" w:fill="auto"/>
            <w:vAlign w:val="bottom"/>
          </w:tcPr>
          <w:p w14:paraId="37CC4A31" w14:textId="5C3B2733" w:rsidR="0089591A" w:rsidRPr="00C935A5" w:rsidRDefault="0089591A" w:rsidP="0089591A">
            <w:pPr>
              <w:spacing w:before="40" w:after="40"/>
              <w:jc w:val="right"/>
              <w:rPr>
                <w:rFonts w:cs="Arial"/>
                <w:sz w:val="18"/>
                <w:szCs w:val="18"/>
              </w:rPr>
            </w:pPr>
            <w:r w:rsidRPr="0089591A">
              <w:rPr>
                <w:rFonts w:cs="Arial"/>
                <w:sz w:val="18"/>
                <w:szCs w:val="18"/>
              </w:rPr>
              <w:t>89,475</w:t>
            </w:r>
          </w:p>
        </w:tc>
      </w:tr>
      <w:tr w:rsidR="0089591A" w:rsidRPr="0089591A" w14:paraId="26027C5A" w14:textId="77777777" w:rsidTr="00372475">
        <w:trPr>
          <w:trHeight w:val="20"/>
        </w:trPr>
        <w:tc>
          <w:tcPr>
            <w:tcW w:w="2268" w:type="dxa"/>
            <w:tcBorders>
              <w:top w:val="nil"/>
              <w:left w:val="nil"/>
              <w:bottom w:val="nil"/>
              <w:right w:val="single" w:sz="18" w:space="0" w:color="FFC000"/>
            </w:tcBorders>
            <w:shd w:val="clear" w:color="auto" w:fill="auto"/>
            <w:vAlign w:val="center"/>
          </w:tcPr>
          <w:p w14:paraId="49AF41E7" w14:textId="77777777" w:rsidR="0089591A" w:rsidRPr="00C935A5" w:rsidRDefault="0089591A" w:rsidP="0089591A">
            <w:pPr>
              <w:spacing w:before="40" w:after="40"/>
              <w:rPr>
                <w:rFonts w:cs="Arial"/>
                <w:sz w:val="18"/>
                <w:szCs w:val="18"/>
              </w:rPr>
            </w:pPr>
            <w:r w:rsidRPr="00C935A5">
              <w:rPr>
                <w:rFonts w:cs="Arial"/>
                <w:sz w:val="18"/>
                <w:szCs w:val="18"/>
              </w:rPr>
              <w:t xml:space="preserve">Glen Eira C </w:t>
            </w:r>
          </w:p>
        </w:tc>
        <w:tc>
          <w:tcPr>
            <w:tcW w:w="1418" w:type="dxa"/>
            <w:tcBorders>
              <w:top w:val="nil"/>
              <w:left w:val="single" w:sz="18" w:space="0" w:color="FFC000"/>
              <w:bottom w:val="nil"/>
              <w:right w:val="nil"/>
            </w:tcBorders>
            <w:shd w:val="clear" w:color="auto" w:fill="auto"/>
            <w:vAlign w:val="bottom"/>
          </w:tcPr>
          <w:p w14:paraId="638023E4" w14:textId="645BB940" w:rsidR="0089591A" w:rsidRPr="00C935A5" w:rsidRDefault="0089591A" w:rsidP="0089591A">
            <w:pPr>
              <w:spacing w:before="40" w:after="40"/>
              <w:jc w:val="right"/>
              <w:rPr>
                <w:rFonts w:cs="Arial"/>
                <w:sz w:val="18"/>
                <w:szCs w:val="18"/>
              </w:rPr>
            </w:pPr>
            <w:r w:rsidRPr="0089591A">
              <w:rPr>
                <w:rFonts w:cs="Arial"/>
                <w:sz w:val="18"/>
                <w:szCs w:val="18"/>
              </w:rPr>
              <w:t>3,957,548</w:t>
            </w:r>
          </w:p>
        </w:tc>
        <w:tc>
          <w:tcPr>
            <w:tcW w:w="1418" w:type="dxa"/>
            <w:tcBorders>
              <w:top w:val="nil"/>
              <w:left w:val="nil"/>
              <w:bottom w:val="nil"/>
              <w:right w:val="nil"/>
            </w:tcBorders>
            <w:shd w:val="clear" w:color="auto" w:fill="auto"/>
            <w:vAlign w:val="bottom"/>
          </w:tcPr>
          <w:p w14:paraId="45EDCE06" w14:textId="2DDEB168" w:rsidR="0089591A" w:rsidRPr="00D30E02" w:rsidRDefault="0089591A" w:rsidP="0089591A">
            <w:pPr>
              <w:spacing w:before="40" w:after="40"/>
              <w:jc w:val="right"/>
              <w:rPr>
                <w:rFonts w:cs="Arial"/>
                <w:b/>
                <w:bCs/>
                <w:sz w:val="18"/>
                <w:szCs w:val="18"/>
              </w:rPr>
            </w:pPr>
            <w:r w:rsidRPr="00D30E02">
              <w:rPr>
                <w:rFonts w:cs="Arial"/>
                <w:b/>
                <w:bCs/>
                <w:sz w:val="18"/>
                <w:szCs w:val="18"/>
              </w:rPr>
              <w:t>4,018,409</w:t>
            </w:r>
          </w:p>
        </w:tc>
        <w:tc>
          <w:tcPr>
            <w:tcW w:w="1418" w:type="dxa"/>
            <w:tcBorders>
              <w:top w:val="nil"/>
              <w:left w:val="nil"/>
              <w:bottom w:val="nil"/>
              <w:right w:val="nil"/>
            </w:tcBorders>
            <w:shd w:val="clear" w:color="auto" w:fill="auto"/>
            <w:vAlign w:val="bottom"/>
          </w:tcPr>
          <w:p w14:paraId="4F05A11C" w14:textId="53489E80" w:rsidR="0089591A" w:rsidRPr="00C935A5" w:rsidRDefault="0089591A" w:rsidP="0089591A">
            <w:pPr>
              <w:spacing w:before="40" w:after="40"/>
              <w:jc w:val="right"/>
              <w:rPr>
                <w:rFonts w:cs="Arial"/>
                <w:sz w:val="18"/>
                <w:szCs w:val="18"/>
              </w:rPr>
            </w:pPr>
            <w:r w:rsidRPr="0089591A">
              <w:rPr>
                <w:rFonts w:cs="Arial"/>
                <w:sz w:val="18"/>
                <w:szCs w:val="18"/>
              </w:rPr>
              <w:t>60,861</w:t>
            </w:r>
          </w:p>
        </w:tc>
      </w:tr>
      <w:tr w:rsidR="0089591A" w:rsidRPr="0089591A" w14:paraId="01DAD5BF" w14:textId="77777777" w:rsidTr="00372475">
        <w:trPr>
          <w:trHeight w:val="20"/>
        </w:trPr>
        <w:tc>
          <w:tcPr>
            <w:tcW w:w="2268" w:type="dxa"/>
            <w:tcBorders>
              <w:top w:val="nil"/>
              <w:left w:val="nil"/>
              <w:bottom w:val="nil"/>
              <w:right w:val="single" w:sz="18" w:space="0" w:color="FFC000"/>
            </w:tcBorders>
            <w:shd w:val="clear" w:color="auto" w:fill="auto"/>
            <w:vAlign w:val="center"/>
          </w:tcPr>
          <w:p w14:paraId="48693F9E" w14:textId="77777777" w:rsidR="0089591A" w:rsidRPr="00C935A5" w:rsidRDefault="0089591A" w:rsidP="0089591A">
            <w:pPr>
              <w:spacing w:before="40" w:after="40"/>
              <w:rPr>
                <w:rFonts w:cs="Arial"/>
                <w:sz w:val="18"/>
                <w:szCs w:val="18"/>
              </w:rPr>
            </w:pPr>
            <w:r w:rsidRPr="00C935A5">
              <w:rPr>
                <w:rFonts w:cs="Arial"/>
                <w:sz w:val="18"/>
                <w:szCs w:val="18"/>
              </w:rPr>
              <w:t xml:space="preserve">Glenelg S </w:t>
            </w:r>
          </w:p>
        </w:tc>
        <w:tc>
          <w:tcPr>
            <w:tcW w:w="1418" w:type="dxa"/>
            <w:tcBorders>
              <w:top w:val="nil"/>
              <w:left w:val="single" w:sz="18" w:space="0" w:color="FFC000"/>
              <w:bottom w:val="nil"/>
              <w:right w:val="nil"/>
            </w:tcBorders>
            <w:shd w:val="clear" w:color="auto" w:fill="auto"/>
            <w:vAlign w:val="bottom"/>
          </w:tcPr>
          <w:p w14:paraId="08BA6FB6" w14:textId="23F5656D" w:rsidR="0089591A" w:rsidRPr="00C935A5" w:rsidRDefault="0089591A" w:rsidP="0089591A">
            <w:pPr>
              <w:spacing w:before="40" w:after="40"/>
              <w:jc w:val="right"/>
              <w:rPr>
                <w:rFonts w:cs="Arial"/>
                <w:sz w:val="18"/>
                <w:szCs w:val="18"/>
              </w:rPr>
            </w:pPr>
            <w:r w:rsidRPr="0089591A">
              <w:rPr>
                <w:rFonts w:cs="Arial"/>
                <w:sz w:val="18"/>
                <w:szCs w:val="18"/>
              </w:rPr>
              <w:t>8,582,180</w:t>
            </w:r>
          </w:p>
        </w:tc>
        <w:tc>
          <w:tcPr>
            <w:tcW w:w="1418" w:type="dxa"/>
            <w:tcBorders>
              <w:top w:val="nil"/>
              <w:left w:val="nil"/>
              <w:bottom w:val="nil"/>
              <w:right w:val="nil"/>
            </w:tcBorders>
            <w:shd w:val="clear" w:color="auto" w:fill="auto"/>
            <w:vAlign w:val="bottom"/>
          </w:tcPr>
          <w:p w14:paraId="735C4E63" w14:textId="1840C0AB" w:rsidR="0089591A" w:rsidRPr="00D30E02" w:rsidRDefault="0089591A" w:rsidP="0089591A">
            <w:pPr>
              <w:spacing w:before="40" w:after="40"/>
              <w:jc w:val="right"/>
              <w:rPr>
                <w:rFonts w:cs="Arial"/>
                <w:b/>
                <w:bCs/>
                <w:sz w:val="18"/>
                <w:szCs w:val="18"/>
              </w:rPr>
            </w:pPr>
            <w:r w:rsidRPr="00D30E02">
              <w:rPr>
                <w:rFonts w:cs="Arial"/>
                <w:b/>
                <w:bCs/>
                <w:sz w:val="18"/>
                <w:szCs w:val="18"/>
              </w:rPr>
              <w:t>8,713,743</w:t>
            </w:r>
          </w:p>
        </w:tc>
        <w:tc>
          <w:tcPr>
            <w:tcW w:w="1418" w:type="dxa"/>
            <w:tcBorders>
              <w:top w:val="nil"/>
              <w:left w:val="nil"/>
              <w:bottom w:val="nil"/>
              <w:right w:val="nil"/>
            </w:tcBorders>
            <w:shd w:val="clear" w:color="auto" w:fill="auto"/>
            <w:vAlign w:val="bottom"/>
          </w:tcPr>
          <w:p w14:paraId="373831CA" w14:textId="072C3133" w:rsidR="0089591A" w:rsidRPr="00C935A5" w:rsidRDefault="0089591A" w:rsidP="0089591A">
            <w:pPr>
              <w:spacing w:before="40" w:after="40"/>
              <w:jc w:val="right"/>
              <w:rPr>
                <w:rFonts w:cs="Arial"/>
                <w:sz w:val="18"/>
                <w:szCs w:val="18"/>
              </w:rPr>
            </w:pPr>
            <w:r w:rsidRPr="0089591A">
              <w:rPr>
                <w:rFonts w:cs="Arial"/>
                <w:sz w:val="18"/>
                <w:szCs w:val="18"/>
              </w:rPr>
              <w:t>131,563</w:t>
            </w:r>
          </w:p>
        </w:tc>
      </w:tr>
      <w:tr w:rsidR="0089591A" w:rsidRPr="0089591A" w14:paraId="48DB1646" w14:textId="77777777" w:rsidTr="00372475">
        <w:trPr>
          <w:trHeight w:val="20"/>
        </w:trPr>
        <w:tc>
          <w:tcPr>
            <w:tcW w:w="2268" w:type="dxa"/>
            <w:tcBorders>
              <w:top w:val="nil"/>
              <w:left w:val="nil"/>
              <w:bottom w:val="nil"/>
              <w:right w:val="single" w:sz="18" w:space="0" w:color="FFC000"/>
            </w:tcBorders>
            <w:shd w:val="clear" w:color="auto" w:fill="auto"/>
            <w:vAlign w:val="center"/>
          </w:tcPr>
          <w:p w14:paraId="4346BF2D" w14:textId="77777777" w:rsidR="0089591A" w:rsidRPr="00C935A5" w:rsidRDefault="0089591A" w:rsidP="0089591A">
            <w:pPr>
              <w:spacing w:before="40" w:after="40"/>
              <w:rPr>
                <w:rFonts w:cs="Arial"/>
                <w:sz w:val="18"/>
                <w:szCs w:val="18"/>
              </w:rPr>
            </w:pPr>
            <w:r w:rsidRPr="00C935A5">
              <w:rPr>
                <w:rFonts w:cs="Arial"/>
                <w:sz w:val="18"/>
                <w:szCs w:val="18"/>
              </w:rPr>
              <w:t xml:space="preserve">Golden Plains S </w:t>
            </w:r>
          </w:p>
        </w:tc>
        <w:tc>
          <w:tcPr>
            <w:tcW w:w="1418" w:type="dxa"/>
            <w:tcBorders>
              <w:top w:val="nil"/>
              <w:left w:val="single" w:sz="18" w:space="0" w:color="FFC000"/>
              <w:bottom w:val="nil"/>
              <w:right w:val="nil"/>
            </w:tcBorders>
            <w:shd w:val="clear" w:color="auto" w:fill="auto"/>
            <w:vAlign w:val="bottom"/>
          </w:tcPr>
          <w:p w14:paraId="0C21036F" w14:textId="4568132C" w:rsidR="0089591A" w:rsidRPr="00C935A5" w:rsidRDefault="0089591A" w:rsidP="0089591A">
            <w:pPr>
              <w:spacing w:before="40" w:after="40"/>
              <w:jc w:val="right"/>
              <w:rPr>
                <w:rFonts w:cs="Arial"/>
                <w:sz w:val="18"/>
                <w:szCs w:val="18"/>
              </w:rPr>
            </w:pPr>
            <w:r w:rsidRPr="0089591A">
              <w:rPr>
                <w:rFonts w:cs="Arial"/>
                <w:sz w:val="18"/>
                <w:szCs w:val="18"/>
              </w:rPr>
              <w:t>6,011,947</w:t>
            </w:r>
          </w:p>
        </w:tc>
        <w:tc>
          <w:tcPr>
            <w:tcW w:w="1418" w:type="dxa"/>
            <w:tcBorders>
              <w:top w:val="nil"/>
              <w:left w:val="nil"/>
              <w:bottom w:val="nil"/>
              <w:right w:val="nil"/>
            </w:tcBorders>
            <w:shd w:val="clear" w:color="auto" w:fill="auto"/>
            <w:vAlign w:val="bottom"/>
          </w:tcPr>
          <w:p w14:paraId="698D7AE2" w14:textId="44B447D1" w:rsidR="0089591A" w:rsidRPr="00D30E02" w:rsidRDefault="0089591A" w:rsidP="0089591A">
            <w:pPr>
              <w:spacing w:before="40" w:after="40"/>
              <w:jc w:val="right"/>
              <w:rPr>
                <w:rFonts w:cs="Arial"/>
                <w:b/>
                <w:bCs/>
                <w:sz w:val="18"/>
                <w:szCs w:val="18"/>
              </w:rPr>
            </w:pPr>
            <w:r w:rsidRPr="00D30E02">
              <w:rPr>
                <w:rFonts w:cs="Arial"/>
                <w:b/>
                <w:bCs/>
                <w:sz w:val="18"/>
                <w:szCs w:val="18"/>
              </w:rPr>
              <w:t>6,104,185</w:t>
            </w:r>
          </w:p>
        </w:tc>
        <w:tc>
          <w:tcPr>
            <w:tcW w:w="1418" w:type="dxa"/>
            <w:tcBorders>
              <w:top w:val="nil"/>
              <w:left w:val="nil"/>
              <w:bottom w:val="nil"/>
              <w:right w:val="nil"/>
            </w:tcBorders>
            <w:shd w:val="clear" w:color="auto" w:fill="auto"/>
            <w:vAlign w:val="bottom"/>
          </w:tcPr>
          <w:p w14:paraId="73B02DD4" w14:textId="5333E5AE" w:rsidR="0089591A" w:rsidRPr="00C935A5" w:rsidRDefault="0089591A" w:rsidP="0089591A">
            <w:pPr>
              <w:spacing w:before="40" w:after="40"/>
              <w:jc w:val="right"/>
              <w:rPr>
                <w:rFonts w:cs="Arial"/>
                <w:sz w:val="18"/>
                <w:szCs w:val="18"/>
              </w:rPr>
            </w:pPr>
            <w:r w:rsidRPr="0089591A">
              <w:rPr>
                <w:rFonts w:cs="Arial"/>
                <w:sz w:val="18"/>
                <w:szCs w:val="18"/>
              </w:rPr>
              <w:t>92,238</w:t>
            </w:r>
          </w:p>
        </w:tc>
      </w:tr>
      <w:tr w:rsidR="0089591A" w:rsidRPr="0089591A" w14:paraId="08C13223" w14:textId="77777777" w:rsidTr="00372475">
        <w:trPr>
          <w:trHeight w:val="20"/>
        </w:trPr>
        <w:tc>
          <w:tcPr>
            <w:tcW w:w="2268" w:type="dxa"/>
            <w:tcBorders>
              <w:top w:val="nil"/>
              <w:left w:val="nil"/>
              <w:bottom w:val="nil"/>
              <w:right w:val="single" w:sz="18" w:space="0" w:color="FFC000"/>
            </w:tcBorders>
            <w:shd w:val="clear" w:color="auto" w:fill="auto"/>
            <w:vAlign w:val="center"/>
          </w:tcPr>
          <w:p w14:paraId="17F269CD" w14:textId="77777777" w:rsidR="0089591A" w:rsidRPr="00C935A5" w:rsidRDefault="0089591A" w:rsidP="0089591A">
            <w:pPr>
              <w:spacing w:before="40" w:after="40"/>
              <w:rPr>
                <w:rFonts w:cs="Arial"/>
                <w:sz w:val="18"/>
                <w:szCs w:val="18"/>
              </w:rPr>
            </w:pPr>
            <w:r w:rsidRPr="00C935A5">
              <w:rPr>
                <w:rFonts w:cs="Arial"/>
                <w:sz w:val="18"/>
                <w:szCs w:val="18"/>
              </w:rPr>
              <w:t xml:space="preserve">Greater Bendigo C </w:t>
            </w:r>
          </w:p>
        </w:tc>
        <w:tc>
          <w:tcPr>
            <w:tcW w:w="1418" w:type="dxa"/>
            <w:tcBorders>
              <w:top w:val="nil"/>
              <w:left w:val="single" w:sz="18" w:space="0" w:color="FFC000"/>
              <w:bottom w:val="nil"/>
              <w:right w:val="nil"/>
            </w:tcBorders>
            <w:shd w:val="clear" w:color="auto" w:fill="auto"/>
            <w:vAlign w:val="bottom"/>
          </w:tcPr>
          <w:p w14:paraId="49D1A64D" w14:textId="08FF2C5D" w:rsidR="0089591A" w:rsidRPr="00C935A5" w:rsidRDefault="0089591A" w:rsidP="0089591A">
            <w:pPr>
              <w:spacing w:before="40" w:after="40"/>
              <w:jc w:val="right"/>
              <w:rPr>
                <w:rFonts w:cs="Arial"/>
                <w:sz w:val="18"/>
                <w:szCs w:val="18"/>
              </w:rPr>
            </w:pPr>
            <w:r w:rsidRPr="0089591A">
              <w:rPr>
                <w:rFonts w:cs="Arial"/>
                <w:sz w:val="18"/>
                <w:szCs w:val="18"/>
              </w:rPr>
              <w:t>17,269,390</w:t>
            </w:r>
          </w:p>
        </w:tc>
        <w:tc>
          <w:tcPr>
            <w:tcW w:w="1418" w:type="dxa"/>
            <w:tcBorders>
              <w:top w:val="nil"/>
              <w:left w:val="nil"/>
              <w:bottom w:val="nil"/>
              <w:right w:val="nil"/>
            </w:tcBorders>
            <w:shd w:val="clear" w:color="auto" w:fill="auto"/>
            <w:vAlign w:val="bottom"/>
          </w:tcPr>
          <w:p w14:paraId="0AE5C718" w14:textId="4055B1B2" w:rsidR="0089591A" w:rsidRPr="00D30E02" w:rsidRDefault="0089591A" w:rsidP="0089591A">
            <w:pPr>
              <w:spacing w:before="40" w:after="40"/>
              <w:jc w:val="right"/>
              <w:rPr>
                <w:rFonts w:cs="Arial"/>
                <w:b/>
                <w:bCs/>
                <w:sz w:val="18"/>
                <w:szCs w:val="18"/>
              </w:rPr>
            </w:pPr>
            <w:r w:rsidRPr="00D30E02">
              <w:rPr>
                <w:rFonts w:cs="Arial"/>
                <w:b/>
                <w:bCs/>
                <w:sz w:val="18"/>
                <w:szCs w:val="18"/>
              </w:rPr>
              <w:t>17,534,834</w:t>
            </w:r>
          </w:p>
        </w:tc>
        <w:tc>
          <w:tcPr>
            <w:tcW w:w="1418" w:type="dxa"/>
            <w:tcBorders>
              <w:top w:val="nil"/>
              <w:left w:val="nil"/>
              <w:bottom w:val="nil"/>
              <w:right w:val="nil"/>
            </w:tcBorders>
            <w:shd w:val="clear" w:color="auto" w:fill="auto"/>
            <w:vAlign w:val="bottom"/>
          </w:tcPr>
          <w:p w14:paraId="2C13A582" w14:textId="328EBF33" w:rsidR="0089591A" w:rsidRPr="00C935A5" w:rsidRDefault="0089591A" w:rsidP="0089591A">
            <w:pPr>
              <w:spacing w:before="40" w:after="40"/>
              <w:jc w:val="right"/>
              <w:rPr>
                <w:rFonts w:cs="Arial"/>
                <w:sz w:val="18"/>
                <w:szCs w:val="18"/>
              </w:rPr>
            </w:pPr>
            <w:r w:rsidRPr="0089591A">
              <w:rPr>
                <w:rFonts w:cs="Arial"/>
                <w:sz w:val="18"/>
                <w:szCs w:val="18"/>
              </w:rPr>
              <w:t>265,444</w:t>
            </w:r>
          </w:p>
        </w:tc>
      </w:tr>
      <w:tr w:rsidR="0089591A" w:rsidRPr="0089591A" w14:paraId="0C541365" w14:textId="77777777" w:rsidTr="00372475">
        <w:trPr>
          <w:trHeight w:val="20"/>
        </w:trPr>
        <w:tc>
          <w:tcPr>
            <w:tcW w:w="2268" w:type="dxa"/>
            <w:tcBorders>
              <w:top w:val="nil"/>
              <w:left w:val="nil"/>
              <w:bottom w:val="nil"/>
              <w:right w:val="single" w:sz="18" w:space="0" w:color="FFC000"/>
            </w:tcBorders>
            <w:shd w:val="clear" w:color="auto" w:fill="auto"/>
            <w:vAlign w:val="center"/>
          </w:tcPr>
          <w:p w14:paraId="76AD2E3F" w14:textId="77777777" w:rsidR="0089591A" w:rsidRPr="00C935A5" w:rsidRDefault="0089591A" w:rsidP="0089591A">
            <w:pPr>
              <w:spacing w:before="40" w:after="40"/>
              <w:rPr>
                <w:rFonts w:cs="Arial"/>
                <w:sz w:val="18"/>
                <w:szCs w:val="18"/>
              </w:rPr>
            </w:pPr>
            <w:r w:rsidRPr="00C935A5">
              <w:rPr>
                <w:rFonts w:cs="Arial"/>
                <w:sz w:val="18"/>
                <w:szCs w:val="18"/>
              </w:rPr>
              <w:t xml:space="preserve">Greater Dandenong C </w:t>
            </w:r>
          </w:p>
        </w:tc>
        <w:tc>
          <w:tcPr>
            <w:tcW w:w="1418" w:type="dxa"/>
            <w:tcBorders>
              <w:top w:val="nil"/>
              <w:left w:val="single" w:sz="18" w:space="0" w:color="FFC000"/>
              <w:bottom w:val="nil"/>
              <w:right w:val="nil"/>
            </w:tcBorders>
            <w:shd w:val="clear" w:color="auto" w:fill="auto"/>
            <w:vAlign w:val="bottom"/>
          </w:tcPr>
          <w:p w14:paraId="6CD4164D" w14:textId="2949D096" w:rsidR="0089591A" w:rsidRPr="00C935A5" w:rsidRDefault="0089591A" w:rsidP="0089591A">
            <w:pPr>
              <w:spacing w:before="40" w:after="40"/>
              <w:jc w:val="right"/>
              <w:rPr>
                <w:rFonts w:cs="Arial"/>
                <w:sz w:val="18"/>
                <w:szCs w:val="18"/>
              </w:rPr>
            </w:pPr>
            <w:r w:rsidRPr="0089591A">
              <w:rPr>
                <w:rFonts w:cs="Arial"/>
                <w:sz w:val="18"/>
                <w:szCs w:val="18"/>
              </w:rPr>
              <w:t>12,065,983</w:t>
            </w:r>
          </w:p>
        </w:tc>
        <w:tc>
          <w:tcPr>
            <w:tcW w:w="1418" w:type="dxa"/>
            <w:tcBorders>
              <w:top w:val="nil"/>
              <w:left w:val="nil"/>
              <w:bottom w:val="nil"/>
              <w:right w:val="nil"/>
            </w:tcBorders>
            <w:shd w:val="clear" w:color="auto" w:fill="auto"/>
            <w:vAlign w:val="bottom"/>
          </w:tcPr>
          <w:p w14:paraId="1F688C13" w14:textId="0FD3C1CB" w:rsidR="0089591A" w:rsidRPr="00D30E02" w:rsidRDefault="0089591A" w:rsidP="0089591A">
            <w:pPr>
              <w:spacing w:before="40" w:after="40"/>
              <w:jc w:val="right"/>
              <w:rPr>
                <w:rFonts w:cs="Arial"/>
                <w:b/>
                <w:bCs/>
                <w:sz w:val="18"/>
                <w:szCs w:val="18"/>
              </w:rPr>
            </w:pPr>
            <w:r w:rsidRPr="00D30E02">
              <w:rPr>
                <w:rFonts w:cs="Arial"/>
                <w:b/>
                <w:bCs/>
                <w:sz w:val="18"/>
                <w:szCs w:val="18"/>
              </w:rPr>
              <w:t>12,251,623</w:t>
            </w:r>
          </w:p>
        </w:tc>
        <w:tc>
          <w:tcPr>
            <w:tcW w:w="1418" w:type="dxa"/>
            <w:tcBorders>
              <w:top w:val="nil"/>
              <w:left w:val="nil"/>
              <w:bottom w:val="nil"/>
              <w:right w:val="nil"/>
            </w:tcBorders>
            <w:shd w:val="clear" w:color="auto" w:fill="auto"/>
            <w:vAlign w:val="bottom"/>
          </w:tcPr>
          <w:p w14:paraId="08D27160" w14:textId="49BE3E2B" w:rsidR="0089591A" w:rsidRPr="00C935A5" w:rsidRDefault="0089591A" w:rsidP="0089591A">
            <w:pPr>
              <w:spacing w:before="40" w:after="40"/>
              <w:jc w:val="right"/>
              <w:rPr>
                <w:rFonts w:cs="Arial"/>
                <w:sz w:val="18"/>
                <w:szCs w:val="18"/>
              </w:rPr>
            </w:pPr>
            <w:r w:rsidRPr="0089591A">
              <w:rPr>
                <w:rFonts w:cs="Arial"/>
                <w:sz w:val="18"/>
                <w:szCs w:val="18"/>
              </w:rPr>
              <w:t>185,640</w:t>
            </w:r>
          </w:p>
        </w:tc>
      </w:tr>
      <w:tr w:rsidR="0089591A" w:rsidRPr="0089591A" w14:paraId="354D1C67" w14:textId="77777777" w:rsidTr="00372475">
        <w:trPr>
          <w:trHeight w:val="20"/>
        </w:trPr>
        <w:tc>
          <w:tcPr>
            <w:tcW w:w="2268" w:type="dxa"/>
            <w:tcBorders>
              <w:top w:val="nil"/>
              <w:left w:val="nil"/>
              <w:bottom w:val="nil"/>
              <w:right w:val="single" w:sz="18" w:space="0" w:color="FFC000"/>
            </w:tcBorders>
            <w:shd w:val="clear" w:color="auto" w:fill="auto"/>
            <w:vAlign w:val="center"/>
          </w:tcPr>
          <w:p w14:paraId="1078C0EB" w14:textId="77777777" w:rsidR="0089591A" w:rsidRPr="00C935A5" w:rsidRDefault="0089591A" w:rsidP="0089591A">
            <w:pPr>
              <w:spacing w:before="40" w:after="40"/>
              <w:rPr>
                <w:rFonts w:cs="Arial"/>
                <w:sz w:val="18"/>
                <w:szCs w:val="18"/>
              </w:rPr>
            </w:pPr>
            <w:r w:rsidRPr="00C935A5">
              <w:rPr>
                <w:rFonts w:cs="Arial"/>
                <w:sz w:val="18"/>
                <w:szCs w:val="18"/>
              </w:rPr>
              <w:t xml:space="preserve">Greater Geelong C </w:t>
            </w:r>
          </w:p>
        </w:tc>
        <w:tc>
          <w:tcPr>
            <w:tcW w:w="1418" w:type="dxa"/>
            <w:tcBorders>
              <w:top w:val="nil"/>
              <w:left w:val="single" w:sz="18" w:space="0" w:color="FFC000"/>
              <w:bottom w:val="nil"/>
              <w:right w:val="nil"/>
            </w:tcBorders>
            <w:shd w:val="clear" w:color="auto" w:fill="auto"/>
            <w:vAlign w:val="bottom"/>
          </w:tcPr>
          <w:p w14:paraId="038DA5D5" w14:textId="2263E505" w:rsidR="0089591A" w:rsidRPr="00C935A5" w:rsidRDefault="0089591A" w:rsidP="0089591A">
            <w:pPr>
              <w:spacing w:before="40" w:after="40"/>
              <w:jc w:val="right"/>
              <w:rPr>
                <w:rFonts w:cs="Arial"/>
                <w:sz w:val="18"/>
                <w:szCs w:val="18"/>
              </w:rPr>
            </w:pPr>
            <w:r w:rsidRPr="0089591A">
              <w:rPr>
                <w:rFonts w:cs="Arial"/>
                <w:sz w:val="18"/>
                <w:szCs w:val="18"/>
              </w:rPr>
              <w:t>22,605,151</w:t>
            </w:r>
          </w:p>
        </w:tc>
        <w:tc>
          <w:tcPr>
            <w:tcW w:w="1418" w:type="dxa"/>
            <w:tcBorders>
              <w:top w:val="nil"/>
              <w:left w:val="nil"/>
              <w:bottom w:val="nil"/>
              <w:right w:val="nil"/>
            </w:tcBorders>
            <w:shd w:val="clear" w:color="auto" w:fill="auto"/>
            <w:vAlign w:val="bottom"/>
          </w:tcPr>
          <w:p w14:paraId="6C1F812B" w14:textId="6D55ABC8" w:rsidR="0089591A" w:rsidRPr="00D30E02" w:rsidRDefault="0089591A" w:rsidP="0089591A">
            <w:pPr>
              <w:spacing w:before="40" w:after="40"/>
              <w:jc w:val="right"/>
              <w:rPr>
                <w:rFonts w:cs="Arial"/>
                <w:b/>
                <w:bCs/>
                <w:sz w:val="18"/>
                <w:szCs w:val="18"/>
              </w:rPr>
            </w:pPr>
            <w:r w:rsidRPr="00D30E02">
              <w:rPr>
                <w:rFonts w:cs="Arial"/>
                <w:b/>
                <w:bCs/>
                <w:sz w:val="18"/>
                <w:szCs w:val="18"/>
              </w:rPr>
              <w:t>22,952,821</w:t>
            </w:r>
          </w:p>
        </w:tc>
        <w:tc>
          <w:tcPr>
            <w:tcW w:w="1418" w:type="dxa"/>
            <w:tcBorders>
              <w:top w:val="nil"/>
              <w:left w:val="nil"/>
              <w:bottom w:val="nil"/>
              <w:right w:val="nil"/>
            </w:tcBorders>
            <w:shd w:val="clear" w:color="auto" w:fill="auto"/>
            <w:vAlign w:val="bottom"/>
          </w:tcPr>
          <w:p w14:paraId="0FAB2F95" w14:textId="0AAC15FD" w:rsidR="0089591A" w:rsidRPr="00C935A5" w:rsidRDefault="0089591A" w:rsidP="0089591A">
            <w:pPr>
              <w:spacing w:before="40" w:after="40"/>
              <w:jc w:val="right"/>
              <w:rPr>
                <w:rFonts w:cs="Arial"/>
                <w:sz w:val="18"/>
                <w:szCs w:val="18"/>
              </w:rPr>
            </w:pPr>
            <w:r w:rsidRPr="0089591A">
              <w:rPr>
                <w:rFonts w:cs="Arial"/>
                <w:sz w:val="18"/>
                <w:szCs w:val="18"/>
              </w:rPr>
              <w:t>347,670</w:t>
            </w:r>
          </w:p>
        </w:tc>
      </w:tr>
      <w:tr w:rsidR="0089591A" w:rsidRPr="0089591A" w14:paraId="0F37B042" w14:textId="77777777" w:rsidTr="00372475">
        <w:trPr>
          <w:trHeight w:val="20"/>
        </w:trPr>
        <w:tc>
          <w:tcPr>
            <w:tcW w:w="2268" w:type="dxa"/>
            <w:tcBorders>
              <w:top w:val="nil"/>
              <w:left w:val="nil"/>
              <w:bottom w:val="nil"/>
              <w:right w:val="single" w:sz="18" w:space="0" w:color="FFC000"/>
            </w:tcBorders>
            <w:shd w:val="clear" w:color="auto" w:fill="auto"/>
            <w:vAlign w:val="center"/>
          </w:tcPr>
          <w:p w14:paraId="6A477AE0" w14:textId="77777777" w:rsidR="0089591A" w:rsidRPr="00C935A5" w:rsidRDefault="0089591A" w:rsidP="0089591A">
            <w:pPr>
              <w:spacing w:before="40" w:after="40"/>
              <w:rPr>
                <w:rFonts w:cs="Arial"/>
                <w:sz w:val="18"/>
                <w:szCs w:val="18"/>
              </w:rPr>
            </w:pPr>
            <w:r w:rsidRPr="00C935A5">
              <w:rPr>
                <w:rFonts w:cs="Arial"/>
                <w:sz w:val="18"/>
                <w:szCs w:val="18"/>
              </w:rPr>
              <w:t xml:space="preserve">Greater Shepparton C </w:t>
            </w:r>
          </w:p>
        </w:tc>
        <w:tc>
          <w:tcPr>
            <w:tcW w:w="1418" w:type="dxa"/>
            <w:tcBorders>
              <w:top w:val="nil"/>
              <w:left w:val="single" w:sz="18" w:space="0" w:color="FFC000"/>
              <w:bottom w:val="nil"/>
              <w:right w:val="nil"/>
            </w:tcBorders>
            <w:shd w:val="clear" w:color="auto" w:fill="auto"/>
            <w:vAlign w:val="bottom"/>
          </w:tcPr>
          <w:p w14:paraId="5341CCF3" w14:textId="06D447FB" w:rsidR="0089591A" w:rsidRPr="00C935A5" w:rsidRDefault="0089591A" w:rsidP="0089591A">
            <w:pPr>
              <w:spacing w:before="40" w:after="40"/>
              <w:jc w:val="right"/>
              <w:rPr>
                <w:rFonts w:cs="Arial"/>
                <w:sz w:val="18"/>
                <w:szCs w:val="18"/>
              </w:rPr>
            </w:pPr>
            <w:r w:rsidRPr="0089591A">
              <w:rPr>
                <w:rFonts w:cs="Arial"/>
                <w:sz w:val="18"/>
                <w:szCs w:val="18"/>
              </w:rPr>
              <w:t>13,130,555</w:t>
            </w:r>
          </w:p>
        </w:tc>
        <w:tc>
          <w:tcPr>
            <w:tcW w:w="1418" w:type="dxa"/>
            <w:tcBorders>
              <w:top w:val="nil"/>
              <w:left w:val="nil"/>
              <w:bottom w:val="nil"/>
              <w:right w:val="nil"/>
            </w:tcBorders>
            <w:shd w:val="clear" w:color="auto" w:fill="auto"/>
            <w:vAlign w:val="bottom"/>
          </w:tcPr>
          <w:p w14:paraId="1E605D7F" w14:textId="18DA1D16" w:rsidR="0089591A" w:rsidRPr="00D30E02" w:rsidRDefault="0089591A" w:rsidP="0089591A">
            <w:pPr>
              <w:spacing w:before="40" w:after="40"/>
              <w:jc w:val="right"/>
              <w:rPr>
                <w:rFonts w:cs="Arial"/>
                <w:b/>
                <w:bCs/>
                <w:sz w:val="18"/>
                <w:szCs w:val="18"/>
              </w:rPr>
            </w:pPr>
            <w:r w:rsidRPr="00D30E02">
              <w:rPr>
                <w:rFonts w:cs="Arial"/>
                <w:b/>
                <w:bCs/>
                <w:sz w:val="18"/>
                <w:szCs w:val="18"/>
              </w:rPr>
              <w:t>13,332,286</w:t>
            </w:r>
          </w:p>
        </w:tc>
        <w:tc>
          <w:tcPr>
            <w:tcW w:w="1418" w:type="dxa"/>
            <w:tcBorders>
              <w:top w:val="nil"/>
              <w:left w:val="nil"/>
              <w:bottom w:val="nil"/>
              <w:right w:val="nil"/>
            </w:tcBorders>
            <w:shd w:val="clear" w:color="auto" w:fill="auto"/>
            <w:vAlign w:val="bottom"/>
          </w:tcPr>
          <w:p w14:paraId="71EF9518" w14:textId="029A919D" w:rsidR="0089591A" w:rsidRPr="00C935A5" w:rsidRDefault="0089591A" w:rsidP="0089591A">
            <w:pPr>
              <w:spacing w:before="40" w:after="40"/>
              <w:jc w:val="right"/>
              <w:rPr>
                <w:rFonts w:cs="Arial"/>
                <w:sz w:val="18"/>
                <w:szCs w:val="18"/>
              </w:rPr>
            </w:pPr>
            <w:r w:rsidRPr="0089591A">
              <w:rPr>
                <w:rFonts w:cs="Arial"/>
                <w:sz w:val="18"/>
                <w:szCs w:val="18"/>
              </w:rPr>
              <w:t>201,731</w:t>
            </w:r>
          </w:p>
        </w:tc>
      </w:tr>
      <w:tr w:rsidR="0089591A" w:rsidRPr="0089591A" w14:paraId="3C9E5C4C" w14:textId="77777777" w:rsidTr="00372475">
        <w:trPr>
          <w:trHeight w:val="20"/>
        </w:trPr>
        <w:tc>
          <w:tcPr>
            <w:tcW w:w="2268" w:type="dxa"/>
            <w:tcBorders>
              <w:top w:val="nil"/>
              <w:left w:val="nil"/>
              <w:bottom w:val="nil"/>
              <w:right w:val="single" w:sz="18" w:space="0" w:color="FFC000"/>
            </w:tcBorders>
            <w:shd w:val="clear" w:color="auto" w:fill="auto"/>
            <w:vAlign w:val="center"/>
          </w:tcPr>
          <w:p w14:paraId="6671953D" w14:textId="77777777" w:rsidR="0089591A" w:rsidRPr="00C935A5" w:rsidRDefault="0089591A" w:rsidP="0089591A">
            <w:pPr>
              <w:spacing w:before="40" w:after="40"/>
              <w:rPr>
                <w:rFonts w:cs="Arial"/>
                <w:sz w:val="18"/>
                <w:szCs w:val="18"/>
              </w:rPr>
            </w:pPr>
            <w:r w:rsidRPr="00C935A5">
              <w:rPr>
                <w:rFonts w:cs="Arial"/>
                <w:sz w:val="18"/>
                <w:szCs w:val="18"/>
              </w:rPr>
              <w:t xml:space="preserve">Hepburn S </w:t>
            </w:r>
          </w:p>
        </w:tc>
        <w:tc>
          <w:tcPr>
            <w:tcW w:w="1418" w:type="dxa"/>
            <w:tcBorders>
              <w:top w:val="nil"/>
              <w:left w:val="single" w:sz="18" w:space="0" w:color="FFC000"/>
              <w:bottom w:val="nil"/>
              <w:right w:val="nil"/>
            </w:tcBorders>
            <w:shd w:val="clear" w:color="auto" w:fill="auto"/>
            <w:vAlign w:val="bottom"/>
          </w:tcPr>
          <w:p w14:paraId="2E772705" w14:textId="7ED0E57C" w:rsidR="0089591A" w:rsidRPr="00C935A5" w:rsidRDefault="0089591A" w:rsidP="0089591A">
            <w:pPr>
              <w:spacing w:before="40" w:after="40"/>
              <w:jc w:val="right"/>
              <w:rPr>
                <w:rFonts w:cs="Arial"/>
                <w:sz w:val="18"/>
                <w:szCs w:val="18"/>
              </w:rPr>
            </w:pPr>
            <w:r w:rsidRPr="0089591A">
              <w:rPr>
                <w:rFonts w:cs="Arial"/>
                <w:sz w:val="18"/>
                <w:szCs w:val="18"/>
              </w:rPr>
              <w:t>5,132,486</w:t>
            </w:r>
          </w:p>
        </w:tc>
        <w:tc>
          <w:tcPr>
            <w:tcW w:w="1418" w:type="dxa"/>
            <w:tcBorders>
              <w:top w:val="nil"/>
              <w:left w:val="nil"/>
              <w:bottom w:val="nil"/>
              <w:right w:val="nil"/>
            </w:tcBorders>
            <w:shd w:val="clear" w:color="auto" w:fill="auto"/>
            <w:vAlign w:val="bottom"/>
          </w:tcPr>
          <w:p w14:paraId="2C20A6D6" w14:textId="2F00C1C2" w:rsidR="0089591A" w:rsidRPr="00D30E02" w:rsidRDefault="0089591A" w:rsidP="0089591A">
            <w:pPr>
              <w:spacing w:before="40" w:after="40"/>
              <w:jc w:val="right"/>
              <w:rPr>
                <w:rFonts w:cs="Arial"/>
                <w:b/>
                <w:bCs/>
                <w:sz w:val="18"/>
                <w:szCs w:val="18"/>
              </w:rPr>
            </w:pPr>
            <w:r w:rsidRPr="00D30E02">
              <w:rPr>
                <w:rFonts w:cs="Arial"/>
                <w:b/>
                <w:bCs/>
                <w:sz w:val="18"/>
                <w:szCs w:val="18"/>
              </w:rPr>
              <w:t>5,211,270</w:t>
            </w:r>
          </w:p>
        </w:tc>
        <w:tc>
          <w:tcPr>
            <w:tcW w:w="1418" w:type="dxa"/>
            <w:tcBorders>
              <w:top w:val="nil"/>
              <w:left w:val="nil"/>
              <w:bottom w:val="nil"/>
              <w:right w:val="nil"/>
            </w:tcBorders>
            <w:shd w:val="clear" w:color="auto" w:fill="auto"/>
            <w:vAlign w:val="bottom"/>
          </w:tcPr>
          <w:p w14:paraId="7BAD262C" w14:textId="4B15F5AF" w:rsidR="0089591A" w:rsidRPr="00C935A5" w:rsidRDefault="0089591A" w:rsidP="0089591A">
            <w:pPr>
              <w:spacing w:before="40" w:after="40"/>
              <w:jc w:val="right"/>
              <w:rPr>
                <w:rFonts w:cs="Arial"/>
                <w:sz w:val="18"/>
                <w:szCs w:val="18"/>
              </w:rPr>
            </w:pPr>
            <w:r w:rsidRPr="0089591A">
              <w:rPr>
                <w:rFonts w:cs="Arial"/>
                <w:sz w:val="18"/>
                <w:szCs w:val="18"/>
              </w:rPr>
              <w:t>78,784</w:t>
            </w:r>
          </w:p>
        </w:tc>
      </w:tr>
      <w:tr w:rsidR="0089591A" w:rsidRPr="0089591A" w14:paraId="2592272A" w14:textId="77777777" w:rsidTr="00372475">
        <w:trPr>
          <w:trHeight w:val="20"/>
        </w:trPr>
        <w:tc>
          <w:tcPr>
            <w:tcW w:w="2268" w:type="dxa"/>
            <w:tcBorders>
              <w:top w:val="nil"/>
              <w:left w:val="nil"/>
              <w:bottom w:val="nil"/>
              <w:right w:val="single" w:sz="18" w:space="0" w:color="FFC000"/>
            </w:tcBorders>
            <w:shd w:val="clear" w:color="auto" w:fill="auto"/>
            <w:vAlign w:val="center"/>
          </w:tcPr>
          <w:p w14:paraId="2247A242" w14:textId="77777777" w:rsidR="0089591A" w:rsidRPr="00C935A5" w:rsidRDefault="0089591A" w:rsidP="0089591A">
            <w:pPr>
              <w:spacing w:before="40" w:after="40"/>
              <w:rPr>
                <w:rFonts w:cs="Arial"/>
                <w:sz w:val="18"/>
                <w:szCs w:val="18"/>
              </w:rPr>
            </w:pPr>
            <w:r w:rsidRPr="00C935A5">
              <w:rPr>
                <w:rFonts w:cs="Arial"/>
                <w:sz w:val="18"/>
                <w:szCs w:val="18"/>
              </w:rPr>
              <w:t xml:space="preserve">Hindmarsh S </w:t>
            </w:r>
          </w:p>
        </w:tc>
        <w:tc>
          <w:tcPr>
            <w:tcW w:w="1418" w:type="dxa"/>
            <w:tcBorders>
              <w:top w:val="nil"/>
              <w:left w:val="single" w:sz="18" w:space="0" w:color="FFC000"/>
              <w:bottom w:val="nil"/>
              <w:right w:val="nil"/>
            </w:tcBorders>
            <w:shd w:val="clear" w:color="auto" w:fill="auto"/>
            <w:vAlign w:val="bottom"/>
          </w:tcPr>
          <w:p w14:paraId="31287EDE" w14:textId="247F1BFC" w:rsidR="0089591A" w:rsidRPr="00C935A5" w:rsidRDefault="0089591A" w:rsidP="0089591A">
            <w:pPr>
              <w:spacing w:before="40" w:after="40"/>
              <w:jc w:val="right"/>
              <w:rPr>
                <w:rFonts w:cs="Arial"/>
                <w:sz w:val="18"/>
                <w:szCs w:val="18"/>
              </w:rPr>
            </w:pPr>
            <w:r w:rsidRPr="0089591A">
              <w:rPr>
                <w:rFonts w:cs="Arial"/>
                <w:sz w:val="18"/>
                <w:szCs w:val="18"/>
              </w:rPr>
              <w:t>4,872,112</w:t>
            </w:r>
          </w:p>
        </w:tc>
        <w:tc>
          <w:tcPr>
            <w:tcW w:w="1418" w:type="dxa"/>
            <w:tcBorders>
              <w:top w:val="nil"/>
              <w:left w:val="nil"/>
              <w:bottom w:val="nil"/>
              <w:right w:val="nil"/>
            </w:tcBorders>
            <w:shd w:val="clear" w:color="auto" w:fill="auto"/>
            <w:vAlign w:val="bottom"/>
          </w:tcPr>
          <w:p w14:paraId="7997C9A9" w14:textId="3B614B1E" w:rsidR="0089591A" w:rsidRPr="00D30E02" w:rsidRDefault="0089591A" w:rsidP="0089591A">
            <w:pPr>
              <w:spacing w:before="40" w:after="40"/>
              <w:jc w:val="right"/>
              <w:rPr>
                <w:rFonts w:cs="Arial"/>
                <w:b/>
                <w:bCs/>
                <w:sz w:val="18"/>
                <w:szCs w:val="18"/>
              </w:rPr>
            </w:pPr>
            <w:r w:rsidRPr="00D30E02">
              <w:rPr>
                <w:rFonts w:cs="Arial"/>
                <w:b/>
                <w:bCs/>
                <w:sz w:val="18"/>
                <w:szCs w:val="18"/>
              </w:rPr>
              <w:t>4,946,864</w:t>
            </w:r>
          </w:p>
        </w:tc>
        <w:tc>
          <w:tcPr>
            <w:tcW w:w="1418" w:type="dxa"/>
            <w:tcBorders>
              <w:top w:val="nil"/>
              <w:left w:val="nil"/>
              <w:bottom w:val="nil"/>
              <w:right w:val="nil"/>
            </w:tcBorders>
            <w:shd w:val="clear" w:color="auto" w:fill="auto"/>
            <w:vAlign w:val="bottom"/>
          </w:tcPr>
          <w:p w14:paraId="4F204F61" w14:textId="1E8B9D0F" w:rsidR="0089591A" w:rsidRPr="00C935A5" w:rsidRDefault="0089591A" w:rsidP="0089591A">
            <w:pPr>
              <w:spacing w:before="40" w:after="40"/>
              <w:jc w:val="right"/>
              <w:rPr>
                <w:rFonts w:cs="Arial"/>
                <w:sz w:val="18"/>
                <w:szCs w:val="18"/>
              </w:rPr>
            </w:pPr>
            <w:r w:rsidRPr="0089591A">
              <w:rPr>
                <w:rFonts w:cs="Arial"/>
                <w:sz w:val="18"/>
                <w:szCs w:val="18"/>
              </w:rPr>
              <w:t>74,752</w:t>
            </w:r>
          </w:p>
        </w:tc>
      </w:tr>
      <w:tr w:rsidR="0089591A" w:rsidRPr="0089591A" w14:paraId="6CC31614" w14:textId="77777777" w:rsidTr="00372475">
        <w:trPr>
          <w:trHeight w:val="20"/>
        </w:trPr>
        <w:tc>
          <w:tcPr>
            <w:tcW w:w="2268" w:type="dxa"/>
            <w:tcBorders>
              <w:top w:val="nil"/>
              <w:left w:val="nil"/>
              <w:bottom w:val="nil"/>
              <w:right w:val="single" w:sz="18" w:space="0" w:color="FFC000"/>
            </w:tcBorders>
            <w:shd w:val="clear" w:color="auto" w:fill="auto"/>
            <w:vAlign w:val="center"/>
          </w:tcPr>
          <w:p w14:paraId="72F53173" w14:textId="77777777" w:rsidR="0089591A" w:rsidRPr="00C935A5" w:rsidRDefault="0089591A" w:rsidP="0089591A">
            <w:pPr>
              <w:spacing w:before="40" w:after="40"/>
              <w:rPr>
                <w:rFonts w:cs="Arial"/>
                <w:sz w:val="18"/>
                <w:szCs w:val="18"/>
              </w:rPr>
            </w:pPr>
            <w:r w:rsidRPr="00C935A5">
              <w:rPr>
                <w:rFonts w:cs="Arial"/>
                <w:sz w:val="18"/>
                <w:szCs w:val="18"/>
              </w:rPr>
              <w:t xml:space="preserve">Hobsons Bay C </w:t>
            </w:r>
          </w:p>
        </w:tc>
        <w:tc>
          <w:tcPr>
            <w:tcW w:w="1418" w:type="dxa"/>
            <w:tcBorders>
              <w:top w:val="nil"/>
              <w:left w:val="single" w:sz="18" w:space="0" w:color="FFC000"/>
              <w:bottom w:val="nil"/>
              <w:right w:val="nil"/>
            </w:tcBorders>
            <w:shd w:val="clear" w:color="auto" w:fill="auto"/>
            <w:vAlign w:val="bottom"/>
          </w:tcPr>
          <w:p w14:paraId="4376F5A6" w14:textId="6D151626" w:rsidR="0089591A" w:rsidRPr="00C935A5" w:rsidRDefault="0089591A" w:rsidP="0089591A">
            <w:pPr>
              <w:spacing w:before="40" w:after="40"/>
              <w:jc w:val="right"/>
              <w:rPr>
                <w:rFonts w:cs="Arial"/>
                <w:sz w:val="18"/>
                <w:szCs w:val="18"/>
              </w:rPr>
            </w:pPr>
            <w:r w:rsidRPr="0089591A">
              <w:rPr>
                <w:rFonts w:cs="Arial"/>
                <w:sz w:val="18"/>
                <w:szCs w:val="18"/>
              </w:rPr>
              <w:t>2,836,369</w:t>
            </w:r>
          </w:p>
        </w:tc>
        <w:tc>
          <w:tcPr>
            <w:tcW w:w="1418" w:type="dxa"/>
            <w:tcBorders>
              <w:top w:val="nil"/>
              <w:left w:val="nil"/>
              <w:bottom w:val="nil"/>
              <w:right w:val="nil"/>
            </w:tcBorders>
            <w:shd w:val="clear" w:color="auto" w:fill="auto"/>
            <w:vAlign w:val="bottom"/>
          </w:tcPr>
          <w:p w14:paraId="45BAB84C" w14:textId="5CFF9781" w:rsidR="0089591A" w:rsidRPr="00D30E02" w:rsidRDefault="0089591A" w:rsidP="0089591A">
            <w:pPr>
              <w:spacing w:before="40" w:after="40"/>
              <w:jc w:val="right"/>
              <w:rPr>
                <w:rFonts w:cs="Arial"/>
                <w:b/>
                <w:bCs/>
                <w:sz w:val="18"/>
                <w:szCs w:val="18"/>
              </w:rPr>
            </w:pPr>
            <w:r w:rsidRPr="00D30E02">
              <w:rPr>
                <w:rFonts w:cs="Arial"/>
                <w:b/>
                <w:bCs/>
                <w:sz w:val="18"/>
                <w:szCs w:val="18"/>
              </w:rPr>
              <w:t>2,879,928</w:t>
            </w:r>
          </w:p>
        </w:tc>
        <w:tc>
          <w:tcPr>
            <w:tcW w:w="1418" w:type="dxa"/>
            <w:tcBorders>
              <w:top w:val="nil"/>
              <w:left w:val="nil"/>
              <w:bottom w:val="nil"/>
              <w:right w:val="nil"/>
            </w:tcBorders>
            <w:shd w:val="clear" w:color="auto" w:fill="auto"/>
            <w:vAlign w:val="bottom"/>
          </w:tcPr>
          <w:p w14:paraId="273D1108" w14:textId="546418B0" w:rsidR="0089591A" w:rsidRPr="00C935A5" w:rsidRDefault="0089591A" w:rsidP="0089591A">
            <w:pPr>
              <w:spacing w:before="40" w:after="40"/>
              <w:jc w:val="right"/>
              <w:rPr>
                <w:rFonts w:cs="Arial"/>
                <w:sz w:val="18"/>
                <w:szCs w:val="18"/>
              </w:rPr>
            </w:pPr>
            <w:r w:rsidRPr="0089591A">
              <w:rPr>
                <w:rFonts w:cs="Arial"/>
                <w:sz w:val="18"/>
                <w:szCs w:val="18"/>
              </w:rPr>
              <w:t>43,559</w:t>
            </w:r>
          </w:p>
        </w:tc>
      </w:tr>
      <w:tr w:rsidR="0089591A" w:rsidRPr="0089591A" w14:paraId="13C6E7C6" w14:textId="77777777" w:rsidTr="00372475">
        <w:trPr>
          <w:trHeight w:val="20"/>
        </w:trPr>
        <w:tc>
          <w:tcPr>
            <w:tcW w:w="2268" w:type="dxa"/>
            <w:tcBorders>
              <w:top w:val="nil"/>
              <w:left w:val="nil"/>
              <w:bottom w:val="nil"/>
              <w:right w:val="single" w:sz="18" w:space="0" w:color="FFC000"/>
            </w:tcBorders>
            <w:shd w:val="clear" w:color="auto" w:fill="auto"/>
            <w:vAlign w:val="center"/>
          </w:tcPr>
          <w:p w14:paraId="1332E39F" w14:textId="77777777" w:rsidR="0089591A" w:rsidRPr="00C935A5" w:rsidRDefault="0089591A" w:rsidP="0089591A">
            <w:pPr>
              <w:spacing w:before="40" w:after="40"/>
              <w:rPr>
                <w:rFonts w:cs="Arial"/>
                <w:sz w:val="18"/>
                <w:szCs w:val="18"/>
              </w:rPr>
            </w:pPr>
            <w:r w:rsidRPr="00C935A5">
              <w:rPr>
                <w:rFonts w:cs="Arial"/>
                <w:sz w:val="18"/>
                <w:szCs w:val="18"/>
              </w:rPr>
              <w:t xml:space="preserve">Horsham RC </w:t>
            </w:r>
          </w:p>
        </w:tc>
        <w:tc>
          <w:tcPr>
            <w:tcW w:w="1418" w:type="dxa"/>
            <w:tcBorders>
              <w:top w:val="nil"/>
              <w:left w:val="single" w:sz="18" w:space="0" w:color="FFC000"/>
              <w:bottom w:val="nil"/>
              <w:right w:val="nil"/>
            </w:tcBorders>
            <w:shd w:val="clear" w:color="auto" w:fill="auto"/>
            <w:vAlign w:val="bottom"/>
          </w:tcPr>
          <w:p w14:paraId="22530309" w14:textId="1F13F633" w:rsidR="0089591A" w:rsidRPr="00C935A5" w:rsidRDefault="0089591A" w:rsidP="0089591A">
            <w:pPr>
              <w:spacing w:before="40" w:after="40"/>
              <w:jc w:val="right"/>
              <w:rPr>
                <w:rFonts w:cs="Arial"/>
                <w:sz w:val="18"/>
                <w:szCs w:val="18"/>
              </w:rPr>
            </w:pPr>
            <w:r w:rsidRPr="0089591A">
              <w:rPr>
                <w:rFonts w:cs="Arial"/>
                <w:sz w:val="18"/>
                <w:szCs w:val="18"/>
              </w:rPr>
              <w:t>6,553,584</w:t>
            </w:r>
          </w:p>
        </w:tc>
        <w:tc>
          <w:tcPr>
            <w:tcW w:w="1418" w:type="dxa"/>
            <w:tcBorders>
              <w:top w:val="nil"/>
              <w:left w:val="nil"/>
              <w:bottom w:val="nil"/>
              <w:right w:val="nil"/>
            </w:tcBorders>
            <w:shd w:val="clear" w:color="auto" w:fill="auto"/>
            <w:vAlign w:val="bottom"/>
          </w:tcPr>
          <w:p w14:paraId="65A8338E" w14:textId="5BD8C955" w:rsidR="0089591A" w:rsidRPr="00D30E02" w:rsidRDefault="0089591A" w:rsidP="0089591A">
            <w:pPr>
              <w:spacing w:before="40" w:after="40"/>
              <w:jc w:val="right"/>
              <w:rPr>
                <w:rFonts w:cs="Arial"/>
                <w:b/>
                <w:bCs/>
                <w:sz w:val="18"/>
                <w:szCs w:val="18"/>
              </w:rPr>
            </w:pPr>
            <w:r w:rsidRPr="00D30E02">
              <w:rPr>
                <w:rFonts w:cs="Arial"/>
                <w:b/>
                <w:bCs/>
                <w:sz w:val="18"/>
                <w:szCs w:val="18"/>
              </w:rPr>
              <w:t>6,654,142</w:t>
            </w:r>
          </w:p>
        </w:tc>
        <w:tc>
          <w:tcPr>
            <w:tcW w:w="1418" w:type="dxa"/>
            <w:tcBorders>
              <w:top w:val="nil"/>
              <w:left w:val="nil"/>
              <w:bottom w:val="nil"/>
              <w:right w:val="nil"/>
            </w:tcBorders>
            <w:shd w:val="clear" w:color="auto" w:fill="auto"/>
            <w:vAlign w:val="bottom"/>
          </w:tcPr>
          <w:p w14:paraId="00CEACC6" w14:textId="26B0B4AC" w:rsidR="0089591A" w:rsidRPr="00C935A5" w:rsidRDefault="0089591A" w:rsidP="0089591A">
            <w:pPr>
              <w:spacing w:before="40" w:after="40"/>
              <w:jc w:val="right"/>
              <w:rPr>
                <w:rFonts w:cs="Arial"/>
                <w:sz w:val="18"/>
                <w:szCs w:val="18"/>
              </w:rPr>
            </w:pPr>
            <w:r w:rsidRPr="0089591A">
              <w:rPr>
                <w:rFonts w:cs="Arial"/>
                <w:sz w:val="18"/>
                <w:szCs w:val="18"/>
              </w:rPr>
              <w:t>100,558</w:t>
            </w:r>
          </w:p>
        </w:tc>
      </w:tr>
      <w:tr w:rsidR="0089591A" w:rsidRPr="0089591A" w14:paraId="6B4D761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0B6411D" w14:textId="77777777" w:rsidR="0089591A" w:rsidRPr="00C935A5" w:rsidRDefault="0089591A" w:rsidP="0089591A">
            <w:pPr>
              <w:spacing w:before="40" w:after="40"/>
              <w:rPr>
                <w:rFonts w:cs="Arial"/>
                <w:sz w:val="18"/>
                <w:szCs w:val="18"/>
              </w:rPr>
            </w:pPr>
            <w:r w:rsidRPr="00C935A5">
              <w:rPr>
                <w:rFonts w:cs="Arial"/>
                <w:sz w:val="18"/>
                <w:szCs w:val="18"/>
              </w:rPr>
              <w:t xml:space="preserve">Hume C </w:t>
            </w:r>
          </w:p>
        </w:tc>
        <w:tc>
          <w:tcPr>
            <w:tcW w:w="1418" w:type="dxa"/>
            <w:tcBorders>
              <w:top w:val="nil"/>
              <w:left w:val="single" w:sz="18" w:space="0" w:color="FFC000"/>
              <w:bottom w:val="nil"/>
              <w:right w:val="nil"/>
            </w:tcBorders>
            <w:shd w:val="clear" w:color="auto" w:fill="auto"/>
            <w:vAlign w:val="bottom"/>
          </w:tcPr>
          <w:p w14:paraId="7AECE4FD" w14:textId="640FE873" w:rsidR="0089591A" w:rsidRPr="00C935A5" w:rsidRDefault="0089591A" w:rsidP="0089591A">
            <w:pPr>
              <w:spacing w:before="40" w:after="40"/>
              <w:jc w:val="right"/>
              <w:rPr>
                <w:rFonts w:cs="Arial"/>
                <w:sz w:val="18"/>
                <w:szCs w:val="18"/>
              </w:rPr>
            </w:pPr>
            <w:r w:rsidRPr="0089591A">
              <w:rPr>
                <w:rFonts w:cs="Arial"/>
                <w:sz w:val="18"/>
                <w:szCs w:val="18"/>
              </w:rPr>
              <w:t>16,910,765</w:t>
            </w:r>
          </w:p>
        </w:tc>
        <w:tc>
          <w:tcPr>
            <w:tcW w:w="1418" w:type="dxa"/>
            <w:tcBorders>
              <w:top w:val="nil"/>
              <w:left w:val="nil"/>
              <w:bottom w:val="nil"/>
              <w:right w:val="nil"/>
            </w:tcBorders>
            <w:shd w:val="clear" w:color="auto" w:fill="auto"/>
            <w:vAlign w:val="bottom"/>
          </w:tcPr>
          <w:p w14:paraId="6D19B232" w14:textId="515565EF" w:rsidR="0089591A" w:rsidRPr="00D30E02" w:rsidRDefault="0089591A" w:rsidP="0089591A">
            <w:pPr>
              <w:spacing w:before="40" w:after="40"/>
              <w:jc w:val="right"/>
              <w:rPr>
                <w:rFonts w:cs="Arial"/>
                <w:b/>
                <w:bCs/>
                <w:sz w:val="18"/>
                <w:szCs w:val="18"/>
              </w:rPr>
            </w:pPr>
            <w:r w:rsidRPr="00D30E02">
              <w:rPr>
                <w:rFonts w:cs="Arial"/>
                <w:b/>
                <w:bCs/>
                <w:sz w:val="18"/>
                <w:szCs w:val="18"/>
              </w:rPr>
              <w:t>17,170,854</w:t>
            </w:r>
          </w:p>
        </w:tc>
        <w:tc>
          <w:tcPr>
            <w:tcW w:w="1418" w:type="dxa"/>
            <w:tcBorders>
              <w:top w:val="nil"/>
              <w:left w:val="nil"/>
              <w:bottom w:val="nil"/>
              <w:right w:val="nil"/>
            </w:tcBorders>
            <w:shd w:val="clear" w:color="auto" w:fill="auto"/>
            <w:vAlign w:val="bottom"/>
          </w:tcPr>
          <w:p w14:paraId="0DD624C6" w14:textId="543459B7" w:rsidR="0089591A" w:rsidRPr="00C935A5" w:rsidRDefault="0089591A" w:rsidP="0089591A">
            <w:pPr>
              <w:spacing w:before="40" w:after="40"/>
              <w:jc w:val="right"/>
              <w:rPr>
                <w:rFonts w:cs="Arial"/>
                <w:sz w:val="18"/>
                <w:szCs w:val="18"/>
              </w:rPr>
            </w:pPr>
            <w:r w:rsidRPr="0089591A">
              <w:rPr>
                <w:rFonts w:cs="Arial"/>
                <w:sz w:val="18"/>
                <w:szCs w:val="18"/>
              </w:rPr>
              <w:t>260,089</w:t>
            </w:r>
          </w:p>
        </w:tc>
      </w:tr>
      <w:tr w:rsidR="0089591A" w:rsidRPr="0089591A" w14:paraId="227A3553" w14:textId="77777777" w:rsidTr="00372475">
        <w:trPr>
          <w:trHeight w:val="20"/>
        </w:trPr>
        <w:tc>
          <w:tcPr>
            <w:tcW w:w="2268" w:type="dxa"/>
            <w:tcBorders>
              <w:top w:val="nil"/>
              <w:left w:val="nil"/>
              <w:bottom w:val="nil"/>
              <w:right w:val="single" w:sz="18" w:space="0" w:color="FFC000"/>
            </w:tcBorders>
            <w:shd w:val="clear" w:color="auto" w:fill="auto"/>
            <w:vAlign w:val="center"/>
          </w:tcPr>
          <w:p w14:paraId="15B8A9CD" w14:textId="77777777" w:rsidR="0089591A" w:rsidRPr="00C935A5" w:rsidRDefault="0089591A" w:rsidP="0089591A">
            <w:pPr>
              <w:spacing w:before="40" w:after="40"/>
              <w:rPr>
                <w:rFonts w:cs="Arial"/>
                <w:sz w:val="18"/>
                <w:szCs w:val="18"/>
              </w:rPr>
            </w:pPr>
            <w:r w:rsidRPr="00C935A5">
              <w:rPr>
                <w:rFonts w:cs="Arial"/>
                <w:sz w:val="18"/>
                <w:szCs w:val="18"/>
              </w:rPr>
              <w:t xml:space="preserve">Indigo S </w:t>
            </w:r>
          </w:p>
        </w:tc>
        <w:tc>
          <w:tcPr>
            <w:tcW w:w="1418" w:type="dxa"/>
            <w:tcBorders>
              <w:top w:val="nil"/>
              <w:left w:val="single" w:sz="18" w:space="0" w:color="FFC000"/>
              <w:bottom w:val="nil"/>
              <w:right w:val="nil"/>
            </w:tcBorders>
            <w:shd w:val="clear" w:color="auto" w:fill="auto"/>
            <w:vAlign w:val="bottom"/>
          </w:tcPr>
          <w:p w14:paraId="6856D5BE" w14:textId="77629DCA" w:rsidR="0089591A" w:rsidRPr="00C935A5" w:rsidRDefault="0089591A" w:rsidP="0089591A">
            <w:pPr>
              <w:spacing w:before="40" w:after="40"/>
              <w:jc w:val="right"/>
              <w:rPr>
                <w:rFonts w:cs="Arial"/>
                <w:sz w:val="18"/>
                <w:szCs w:val="18"/>
              </w:rPr>
            </w:pPr>
            <w:r w:rsidRPr="0089591A">
              <w:rPr>
                <w:rFonts w:cs="Arial"/>
                <w:sz w:val="18"/>
                <w:szCs w:val="18"/>
              </w:rPr>
              <w:t>5,003,467</w:t>
            </w:r>
          </w:p>
        </w:tc>
        <w:tc>
          <w:tcPr>
            <w:tcW w:w="1418" w:type="dxa"/>
            <w:tcBorders>
              <w:top w:val="nil"/>
              <w:left w:val="nil"/>
              <w:bottom w:val="nil"/>
              <w:right w:val="nil"/>
            </w:tcBorders>
            <w:shd w:val="clear" w:color="auto" w:fill="auto"/>
            <w:vAlign w:val="bottom"/>
          </w:tcPr>
          <w:p w14:paraId="6652C3AC" w14:textId="1D4C4632" w:rsidR="0089591A" w:rsidRPr="00D30E02" w:rsidRDefault="0089591A" w:rsidP="0089591A">
            <w:pPr>
              <w:spacing w:before="40" w:after="40"/>
              <w:jc w:val="right"/>
              <w:rPr>
                <w:rFonts w:cs="Arial"/>
                <w:b/>
                <w:bCs/>
                <w:sz w:val="18"/>
                <w:szCs w:val="18"/>
              </w:rPr>
            </w:pPr>
            <w:r w:rsidRPr="00D30E02">
              <w:rPr>
                <w:rFonts w:cs="Arial"/>
                <w:b/>
                <w:bCs/>
                <w:sz w:val="18"/>
                <w:szCs w:val="18"/>
              </w:rPr>
              <w:t>5,080,236</w:t>
            </w:r>
          </w:p>
        </w:tc>
        <w:tc>
          <w:tcPr>
            <w:tcW w:w="1418" w:type="dxa"/>
            <w:tcBorders>
              <w:top w:val="nil"/>
              <w:left w:val="nil"/>
              <w:bottom w:val="nil"/>
              <w:right w:val="nil"/>
            </w:tcBorders>
            <w:shd w:val="clear" w:color="auto" w:fill="auto"/>
            <w:vAlign w:val="bottom"/>
          </w:tcPr>
          <w:p w14:paraId="10297BAC" w14:textId="122DB0BA" w:rsidR="0089591A" w:rsidRPr="00C935A5" w:rsidRDefault="0089591A" w:rsidP="0089591A">
            <w:pPr>
              <w:spacing w:before="40" w:after="40"/>
              <w:jc w:val="right"/>
              <w:rPr>
                <w:rFonts w:cs="Arial"/>
                <w:sz w:val="18"/>
                <w:szCs w:val="18"/>
              </w:rPr>
            </w:pPr>
            <w:r w:rsidRPr="0089591A">
              <w:rPr>
                <w:rFonts w:cs="Arial"/>
                <w:sz w:val="18"/>
                <w:szCs w:val="18"/>
              </w:rPr>
              <w:t>76,769</w:t>
            </w:r>
          </w:p>
        </w:tc>
      </w:tr>
      <w:tr w:rsidR="0089591A" w:rsidRPr="0089591A" w14:paraId="75A5A84E" w14:textId="77777777" w:rsidTr="00372475">
        <w:trPr>
          <w:trHeight w:val="20"/>
        </w:trPr>
        <w:tc>
          <w:tcPr>
            <w:tcW w:w="2268" w:type="dxa"/>
            <w:tcBorders>
              <w:top w:val="nil"/>
              <w:left w:val="nil"/>
              <w:bottom w:val="nil"/>
              <w:right w:val="single" w:sz="18" w:space="0" w:color="FFC000"/>
            </w:tcBorders>
            <w:shd w:val="clear" w:color="auto" w:fill="auto"/>
            <w:vAlign w:val="center"/>
          </w:tcPr>
          <w:p w14:paraId="455C81B3" w14:textId="77777777" w:rsidR="0089591A" w:rsidRPr="00C935A5" w:rsidRDefault="0089591A" w:rsidP="0089591A">
            <w:pPr>
              <w:spacing w:before="40" w:after="40"/>
              <w:rPr>
                <w:rFonts w:cs="Arial"/>
                <w:sz w:val="18"/>
                <w:szCs w:val="18"/>
              </w:rPr>
            </w:pPr>
            <w:r w:rsidRPr="00C935A5">
              <w:rPr>
                <w:rFonts w:cs="Arial"/>
                <w:sz w:val="18"/>
                <w:szCs w:val="18"/>
              </w:rPr>
              <w:t xml:space="preserve">Kingston C </w:t>
            </w:r>
          </w:p>
        </w:tc>
        <w:tc>
          <w:tcPr>
            <w:tcW w:w="1418" w:type="dxa"/>
            <w:tcBorders>
              <w:top w:val="nil"/>
              <w:left w:val="single" w:sz="18" w:space="0" w:color="FFC000"/>
              <w:bottom w:val="nil"/>
              <w:right w:val="nil"/>
            </w:tcBorders>
            <w:shd w:val="clear" w:color="auto" w:fill="auto"/>
            <w:vAlign w:val="bottom"/>
          </w:tcPr>
          <w:p w14:paraId="08E893FC" w14:textId="7DE18AC3" w:rsidR="0089591A" w:rsidRPr="00C935A5" w:rsidRDefault="0089591A" w:rsidP="0089591A">
            <w:pPr>
              <w:spacing w:before="40" w:after="40"/>
              <w:jc w:val="right"/>
              <w:rPr>
                <w:rFonts w:cs="Arial"/>
                <w:sz w:val="18"/>
                <w:szCs w:val="18"/>
              </w:rPr>
            </w:pPr>
            <w:r w:rsidRPr="0089591A">
              <w:rPr>
                <w:rFonts w:cs="Arial"/>
                <w:sz w:val="18"/>
                <w:szCs w:val="18"/>
              </w:rPr>
              <w:t>4,574,231</w:t>
            </w:r>
          </w:p>
        </w:tc>
        <w:tc>
          <w:tcPr>
            <w:tcW w:w="1418" w:type="dxa"/>
            <w:tcBorders>
              <w:top w:val="nil"/>
              <w:left w:val="nil"/>
              <w:bottom w:val="nil"/>
              <w:right w:val="nil"/>
            </w:tcBorders>
            <w:shd w:val="clear" w:color="auto" w:fill="auto"/>
            <w:vAlign w:val="bottom"/>
          </w:tcPr>
          <w:p w14:paraId="5D81E9DC" w14:textId="509547B6" w:rsidR="0089591A" w:rsidRPr="00D30E02" w:rsidRDefault="0089591A" w:rsidP="0089591A">
            <w:pPr>
              <w:spacing w:before="40" w:after="40"/>
              <w:jc w:val="right"/>
              <w:rPr>
                <w:rFonts w:cs="Arial"/>
                <w:b/>
                <w:bCs/>
                <w:sz w:val="18"/>
                <w:szCs w:val="18"/>
              </w:rPr>
            </w:pPr>
            <w:r w:rsidRPr="00D30E02">
              <w:rPr>
                <w:rFonts w:cs="Arial"/>
                <w:b/>
                <w:bCs/>
                <w:sz w:val="18"/>
                <w:szCs w:val="18"/>
              </w:rPr>
              <w:t>4,644,512</w:t>
            </w:r>
          </w:p>
        </w:tc>
        <w:tc>
          <w:tcPr>
            <w:tcW w:w="1418" w:type="dxa"/>
            <w:tcBorders>
              <w:top w:val="nil"/>
              <w:left w:val="nil"/>
              <w:bottom w:val="nil"/>
              <w:right w:val="nil"/>
            </w:tcBorders>
            <w:shd w:val="clear" w:color="auto" w:fill="auto"/>
            <w:vAlign w:val="bottom"/>
          </w:tcPr>
          <w:p w14:paraId="5BF5896B" w14:textId="09ECE81D" w:rsidR="0089591A" w:rsidRPr="00C935A5" w:rsidRDefault="0089591A" w:rsidP="0089591A">
            <w:pPr>
              <w:spacing w:before="40" w:after="40"/>
              <w:jc w:val="right"/>
              <w:rPr>
                <w:rFonts w:cs="Arial"/>
                <w:sz w:val="18"/>
                <w:szCs w:val="18"/>
              </w:rPr>
            </w:pPr>
            <w:r w:rsidRPr="0089591A">
              <w:rPr>
                <w:rFonts w:cs="Arial"/>
                <w:sz w:val="18"/>
                <w:szCs w:val="18"/>
              </w:rPr>
              <w:t>70,281</w:t>
            </w:r>
          </w:p>
        </w:tc>
      </w:tr>
      <w:tr w:rsidR="0089591A" w:rsidRPr="0089591A" w14:paraId="5AA70231" w14:textId="77777777" w:rsidTr="00372475">
        <w:trPr>
          <w:trHeight w:val="20"/>
        </w:trPr>
        <w:tc>
          <w:tcPr>
            <w:tcW w:w="2268" w:type="dxa"/>
            <w:tcBorders>
              <w:top w:val="nil"/>
              <w:left w:val="nil"/>
              <w:bottom w:val="nil"/>
              <w:right w:val="single" w:sz="18" w:space="0" w:color="FFC000"/>
            </w:tcBorders>
            <w:shd w:val="clear" w:color="auto" w:fill="auto"/>
            <w:vAlign w:val="center"/>
          </w:tcPr>
          <w:p w14:paraId="6F36C1C0" w14:textId="77777777" w:rsidR="0089591A" w:rsidRPr="00C935A5" w:rsidRDefault="0089591A" w:rsidP="0089591A">
            <w:pPr>
              <w:spacing w:before="40" w:after="40"/>
              <w:rPr>
                <w:rFonts w:cs="Arial"/>
                <w:sz w:val="18"/>
                <w:szCs w:val="18"/>
              </w:rPr>
            </w:pPr>
            <w:r w:rsidRPr="00C935A5">
              <w:rPr>
                <w:rFonts w:cs="Arial"/>
                <w:sz w:val="18"/>
                <w:szCs w:val="18"/>
              </w:rPr>
              <w:t xml:space="preserve">Knox C </w:t>
            </w:r>
          </w:p>
        </w:tc>
        <w:tc>
          <w:tcPr>
            <w:tcW w:w="1418" w:type="dxa"/>
            <w:tcBorders>
              <w:top w:val="nil"/>
              <w:left w:val="single" w:sz="18" w:space="0" w:color="FFC000"/>
              <w:bottom w:val="nil"/>
              <w:right w:val="nil"/>
            </w:tcBorders>
            <w:shd w:val="clear" w:color="auto" w:fill="auto"/>
            <w:vAlign w:val="bottom"/>
          </w:tcPr>
          <w:p w14:paraId="22B3E80D" w14:textId="60914F97" w:rsidR="0089591A" w:rsidRPr="00C935A5" w:rsidRDefault="0089591A" w:rsidP="0089591A">
            <w:pPr>
              <w:spacing w:before="40" w:after="40"/>
              <w:jc w:val="right"/>
              <w:rPr>
                <w:rFonts w:cs="Arial"/>
                <w:sz w:val="18"/>
                <w:szCs w:val="18"/>
              </w:rPr>
            </w:pPr>
            <w:r w:rsidRPr="0089591A">
              <w:rPr>
                <w:rFonts w:cs="Arial"/>
                <w:sz w:val="18"/>
                <w:szCs w:val="18"/>
              </w:rPr>
              <w:t>7,663,296</w:t>
            </w:r>
          </w:p>
        </w:tc>
        <w:tc>
          <w:tcPr>
            <w:tcW w:w="1418" w:type="dxa"/>
            <w:tcBorders>
              <w:top w:val="nil"/>
              <w:left w:val="nil"/>
              <w:bottom w:val="nil"/>
              <w:right w:val="nil"/>
            </w:tcBorders>
            <w:shd w:val="clear" w:color="auto" w:fill="auto"/>
            <w:vAlign w:val="bottom"/>
          </w:tcPr>
          <w:p w14:paraId="6AD9F397" w14:textId="41A73064" w:rsidR="0089591A" w:rsidRPr="00D30E02" w:rsidRDefault="0089591A" w:rsidP="0089591A">
            <w:pPr>
              <w:spacing w:before="40" w:after="40"/>
              <w:jc w:val="right"/>
              <w:rPr>
                <w:rFonts w:cs="Arial"/>
                <w:b/>
                <w:bCs/>
                <w:sz w:val="18"/>
                <w:szCs w:val="18"/>
              </w:rPr>
            </w:pPr>
            <w:r w:rsidRPr="00D30E02">
              <w:rPr>
                <w:rFonts w:cs="Arial"/>
                <w:b/>
                <w:bCs/>
                <w:sz w:val="18"/>
                <w:szCs w:val="18"/>
              </w:rPr>
              <w:t>7,781,171</w:t>
            </w:r>
          </w:p>
        </w:tc>
        <w:tc>
          <w:tcPr>
            <w:tcW w:w="1418" w:type="dxa"/>
            <w:tcBorders>
              <w:top w:val="nil"/>
              <w:left w:val="nil"/>
              <w:bottom w:val="nil"/>
              <w:right w:val="nil"/>
            </w:tcBorders>
            <w:shd w:val="clear" w:color="auto" w:fill="auto"/>
            <w:vAlign w:val="bottom"/>
          </w:tcPr>
          <w:p w14:paraId="4662E2E3" w14:textId="45F852AE" w:rsidR="0089591A" w:rsidRPr="00C935A5" w:rsidRDefault="0089591A" w:rsidP="0089591A">
            <w:pPr>
              <w:spacing w:before="40" w:after="40"/>
              <w:jc w:val="right"/>
              <w:rPr>
                <w:rFonts w:cs="Arial"/>
                <w:sz w:val="18"/>
                <w:szCs w:val="18"/>
              </w:rPr>
            </w:pPr>
            <w:r w:rsidRPr="0089591A">
              <w:rPr>
                <w:rFonts w:cs="Arial"/>
                <w:sz w:val="18"/>
                <w:szCs w:val="18"/>
              </w:rPr>
              <w:t>117,875</w:t>
            </w:r>
          </w:p>
        </w:tc>
      </w:tr>
      <w:tr w:rsidR="0089591A" w:rsidRPr="0089591A" w14:paraId="50079CDD" w14:textId="77777777" w:rsidTr="00372475">
        <w:trPr>
          <w:trHeight w:val="20"/>
        </w:trPr>
        <w:tc>
          <w:tcPr>
            <w:tcW w:w="2268" w:type="dxa"/>
            <w:tcBorders>
              <w:top w:val="nil"/>
              <w:left w:val="nil"/>
              <w:bottom w:val="nil"/>
              <w:right w:val="single" w:sz="18" w:space="0" w:color="FFC000"/>
            </w:tcBorders>
            <w:shd w:val="clear" w:color="auto" w:fill="auto"/>
            <w:vAlign w:val="center"/>
          </w:tcPr>
          <w:p w14:paraId="540C08F0" w14:textId="77777777" w:rsidR="0089591A" w:rsidRPr="00C935A5" w:rsidRDefault="0089591A" w:rsidP="0089591A">
            <w:pPr>
              <w:spacing w:before="40" w:after="40"/>
              <w:rPr>
                <w:rFonts w:cs="Arial"/>
                <w:sz w:val="18"/>
                <w:szCs w:val="18"/>
              </w:rPr>
            </w:pPr>
            <w:r w:rsidRPr="00C935A5">
              <w:rPr>
                <w:rFonts w:cs="Arial"/>
                <w:sz w:val="18"/>
                <w:szCs w:val="18"/>
              </w:rPr>
              <w:t xml:space="preserve">Latrobe C </w:t>
            </w:r>
          </w:p>
        </w:tc>
        <w:tc>
          <w:tcPr>
            <w:tcW w:w="1418" w:type="dxa"/>
            <w:tcBorders>
              <w:top w:val="nil"/>
              <w:left w:val="single" w:sz="18" w:space="0" w:color="FFC000"/>
              <w:bottom w:val="nil"/>
              <w:right w:val="nil"/>
            </w:tcBorders>
            <w:shd w:val="clear" w:color="auto" w:fill="auto"/>
            <w:vAlign w:val="bottom"/>
          </w:tcPr>
          <w:p w14:paraId="6CBFB1AE" w14:textId="6288BBB2" w:rsidR="0089591A" w:rsidRPr="00C935A5" w:rsidRDefault="0089591A" w:rsidP="0089591A">
            <w:pPr>
              <w:spacing w:before="40" w:after="40"/>
              <w:jc w:val="right"/>
              <w:rPr>
                <w:rFonts w:cs="Arial"/>
                <w:sz w:val="18"/>
                <w:szCs w:val="18"/>
              </w:rPr>
            </w:pPr>
            <w:r w:rsidRPr="0089591A">
              <w:rPr>
                <w:rFonts w:cs="Arial"/>
                <w:sz w:val="18"/>
                <w:szCs w:val="18"/>
              </w:rPr>
              <w:t>12,306,959</w:t>
            </w:r>
          </w:p>
        </w:tc>
        <w:tc>
          <w:tcPr>
            <w:tcW w:w="1418" w:type="dxa"/>
            <w:tcBorders>
              <w:top w:val="nil"/>
              <w:left w:val="nil"/>
              <w:bottom w:val="nil"/>
              <w:right w:val="nil"/>
            </w:tcBorders>
            <w:shd w:val="clear" w:color="auto" w:fill="auto"/>
            <w:vAlign w:val="bottom"/>
          </w:tcPr>
          <w:p w14:paraId="11105FE4" w14:textId="32957761" w:rsidR="0089591A" w:rsidRPr="00D30E02" w:rsidRDefault="0089591A" w:rsidP="0089591A">
            <w:pPr>
              <w:spacing w:before="40" w:after="40"/>
              <w:jc w:val="right"/>
              <w:rPr>
                <w:rFonts w:cs="Arial"/>
                <w:b/>
                <w:bCs/>
                <w:sz w:val="18"/>
                <w:szCs w:val="18"/>
              </w:rPr>
            </w:pPr>
            <w:r w:rsidRPr="00D30E02">
              <w:rPr>
                <w:rFonts w:cs="Arial"/>
                <w:b/>
                <w:bCs/>
                <w:sz w:val="18"/>
                <w:szCs w:val="18"/>
              </w:rPr>
              <w:t>12,496,109</w:t>
            </w:r>
          </w:p>
        </w:tc>
        <w:tc>
          <w:tcPr>
            <w:tcW w:w="1418" w:type="dxa"/>
            <w:tcBorders>
              <w:top w:val="nil"/>
              <w:left w:val="nil"/>
              <w:bottom w:val="nil"/>
              <w:right w:val="nil"/>
            </w:tcBorders>
            <w:shd w:val="clear" w:color="auto" w:fill="auto"/>
            <w:vAlign w:val="bottom"/>
          </w:tcPr>
          <w:p w14:paraId="3C3B7516" w14:textId="2B11844E" w:rsidR="0089591A" w:rsidRPr="00C935A5" w:rsidRDefault="0089591A" w:rsidP="0089591A">
            <w:pPr>
              <w:spacing w:before="40" w:after="40"/>
              <w:jc w:val="right"/>
              <w:rPr>
                <w:rFonts w:cs="Arial"/>
                <w:sz w:val="18"/>
                <w:szCs w:val="18"/>
              </w:rPr>
            </w:pPr>
            <w:r w:rsidRPr="0089591A">
              <w:rPr>
                <w:rFonts w:cs="Arial"/>
                <w:sz w:val="18"/>
                <w:szCs w:val="18"/>
              </w:rPr>
              <w:t>189,150</w:t>
            </w:r>
          </w:p>
        </w:tc>
      </w:tr>
      <w:tr w:rsidR="0089591A" w:rsidRPr="0089591A" w14:paraId="6F9B11A3" w14:textId="77777777" w:rsidTr="00372475">
        <w:trPr>
          <w:trHeight w:val="20"/>
        </w:trPr>
        <w:tc>
          <w:tcPr>
            <w:tcW w:w="2268" w:type="dxa"/>
            <w:tcBorders>
              <w:top w:val="nil"/>
              <w:left w:val="nil"/>
              <w:bottom w:val="nil"/>
              <w:right w:val="single" w:sz="18" w:space="0" w:color="FFC000"/>
            </w:tcBorders>
            <w:shd w:val="clear" w:color="auto" w:fill="auto"/>
            <w:vAlign w:val="center"/>
          </w:tcPr>
          <w:p w14:paraId="4F19BC40" w14:textId="77777777" w:rsidR="0089591A" w:rsidRPr="00C935A5" w:rsidRDefault="0089591A" w:rsidP="0089591A">
            <w:pPr>
              <w:spacing w:before="40" w:after="40"/>
              <w:rPr>
                <w:rFonts w:cs="Arial"/>
                <w:sz w:val="18"/>
                <w:szCs w:val="18"/>
              </w:rPr>
            </w:pPr>
            <w:r w:rsidRPr="00C935A5">
              <w:rPr>
                <w:rFonts w:cs="Arial"/>
                <w:sz w:val="18"/>
                <w:szCs w:val="18"/>
              </w:rPr>
              <w:t xml:space="preserve">Loddon S </w:t>
            </w:r>
          </w:p>
        </w:tc>
        <w:tc>
          <w:tcPr>
            <w:tcW w:w="1418" w:type="dxa"/>
            <w:tcBorders>
              <w:top w:val="nil"/>
              <w:left w:val="single" w:sz="18" w:space="0" w:color="FFC000"/>
              <w:bottom w:val="nil"/>
              <w:right w:val="nil"/>
            </w:tcBorders>
            <w:shd w:val="clear" w:color="auto" w:fill="auto"/>
            <w:vAlign w:val="bottom"/>
          </w:tcPr>
          <w:p w14:paraId="2957C7A8" w14:textId="5A0D636D" w:rsidR="0089591A" w:rsidRPr="00C935A5" w:rsidRDefault="0089591A" w:rsidP="0089591A">
            <w:pPr>
              <w:spacing w:before="40" w:after="40"/>
              <w:jc w:val="right"/>
              <w:rPr>
                <w:rFonts w:cs="Arial"/>
                <w:sz w:val="18"/>
                <w:szCs w:val="18"/>
              </w:rPr>
            </w:pPr>
            <w:r w:rsidRPr="0089591A">
              <w:rPr>
                <w:rFonts w:cs="Arial"/>
                <w:sz w:val="18"/>
                <w:szCs w:val="18"/>
              </w:rPr>
              <w:t>9,240,613</w:t>
            </w:r>
          </w:p>
        </w:tc>
        <w:tc>
          <w:tcPr>
            <w:tcW w:w="1418" w:type="dxa"/>
            <w:tcBorders>
              <w:top w:val="nil"/>
              <w:left w:val="nil"/>
              <w:bottom w:val="nil"/>
              <w:right w:val="nil"/>
            </w:tcBorders>
            <w:shd w:val="clear" w:color="auto" w:fill="auto"/>
            <w:vAlign w:val="bottom"/>
          </w:tcPr>
          <w:p w14:paraId="27933ACB" w14:textId="4EAC2430" w:rsidR="0089591A" w:rsidRPr="00D30E02" w:rsidRDefault="0089591A" w:rsidP="0089591A">
            <w:pPr>
              <w:spacing w:before="40" w:after="40"/>
              <w:jc w:val="right"/>
              <w:rPr>
                <w:rFonts w:cs="Arial"/>
                <w:b/>
                <w:bCs/>
                <w:sz w:val="18"/>
                <w:szCs w:val="18"/>
              </w:rPr>
            </w:pPr>
            <w:r w:rsidRPr="00D30E02">
              <w:rPr>
                <w:rFonts w:cs="Arial"/>
                <w:b/>
                <w:bCs/>
                <w:sz w:val="18"/>
                <w:szCs w:val="18"/>
              </w:rPr>
              <w:t>9,382,284</w:t>
            </w:r>
          </w:p>
        </w:tc>
        <w:tc>
          <w:tcPr>
            <w:tcW w:w="1418" w:type="dxa"/>
            <w:tcBorders>
              <w:top w:val="nil"/>
              <w:left w:val="nil"/>
              <w:bottom w:val="nil"/>
              <w:right w:val="nil"/>
            </w:tcBorders>
            <w:shd w:val="clear" w:color="auto" w:fill="auto"/>
            <w:vAlign w:val="bottom"/>
          </w:tcPr>
          <w:p w14:paraId="56435184" w14:textId="3CF52C3D" w:rsidR="0089591A" w:rsidRPr="00C935A5" w:rsidRDefault="0089591A" w:rsidP="0089591A">
            <w:pPr>
              <w:spacing w:before="40" w:after="40"/>
              <w:jc w:val="right"/>
              <w:rPr>
                <w:rFonts w:cs="Arial"/>
                <w:sz w:val="18"/>
                <w:szCs w:val="18"/>
              </w:rPr>
            </w:pPr>
            <w:r w:rsidRPr="0089591A">
              <w:rPr>
                <w:rFonts w:cs="Arial"/>
                <w:sz w:val="18"/>
                <w:szCs w:val="18"/>
              </w:rPr>
              <w:t>141,671</w:t>
            </w:r>
          </w:p>
        </w:tc>
      </w:tr>
    </w:tbl>
    <w:p w14:paraId="2B008E81" w14:textId="77777777" w:rsidR="000726CB" w:rsidRPr="00C935A5" w:rsidRDefault="000726CB" w:rsidP="00FF36E8">
      <w:pPr>
        <w:spacing w:before="40" w:after="20"/>
        <w:rPr>
          <w:rFonts w:cs="Arial"/>
          <w:sz w:val="18"/>
          <w:szCs w:val="18"/>
        </w:rPr>
      </w:pPr>
    </w:p>
    <w:p w14:paraId="4F67C11B" w14:textId="77777777" w:rsidR="004F2BFF" w:rsidRPr="00C935A5" w:rsidRDefault="004F2BFF" w:rsidP="00FF36E8">
      <w:pPr>
        <w:spacing w:before="40" w:after="20"/>
        <w:rPr>
          <w:rFonts w:cs="Arial"/>
          <w:sz w:val="18"/>
          <w:szCs w:val="18"/>
        </w:rPr>
      </w:pPr>
    </w:p>
    <w:p w14:paraId="5A680545" w14:textId="77777777" w:rsidR="000726CB" w:rsidRPr="00C935A5" w:rsidRDefault="000726CB" w:rsidP="00FF36E8">
      <w:pPr>
        <w:spacing w:before="40" w:after="20"/>
        <w:rPr>
          <w:rFonts w:cs="Arial"/>
          <w:sz w:val="18"/>
          <w:szCs w:val="18"/>
        </w:rPr>
      </w:pPr>
      <w:r w:rsidRPr="00C935A5">
        <w:rPr>
          <w:rFonts w:cs="Arial"/>
          <w:sz w:val="18"/>
          <w:szCs w:val="18"/>
        </w:rPr>
        <w:br w:type="page"/>
      </w:r>
    </w:p>
    <w:p w14:paraId="639F0773" w14:textId="17B2FAE3" w:rsidR="000726CB" w:rsidRPr="00C935A5" w:rsidRDefault="00CE4507" w:rsidP="00D15FD9">
      <w:pPr>
        <w:pStyle w:val="VGC-Head10"/>
      </w:pPr>
      <w:r w:rsidRPr="00C935A5">
        <w:lastRenderedPageBreak/>
        <w:t>Appendix 1</w:t>
      </w:r>
      <w:r w:rsidR="000726CB" w:rsidRPr="00C935A5">
        <w:tab/>
      </w:r>
      <w:r w:rsidR="0072115A">
        <w:t>2020-21</w:t>
      </w:r>
      <w:r w:rsidR="00A97ABE" w:rsidRPr="00C935A5">
        <w:t xml:space="preserve"> </w:t>
      </w:r>
      <w:r w:rsidR="000726CB" w:rsidRPr="00C935A5">
        <w:t xml:space="preserve">Final Grant Allocations </w:t>
      </w:r>
    </w:p>
    <w:p w14:paraId="66EDA962" w14:textId="77777777" w:rsidR="000726CB" w:rsidRPr="00C935A5" w:rsidRDefault="000726CB" w:rsidP="00D15FD9">
      <w:pPr>
        <w:pStyle w:val="VGC-Head2"/>
      </w:pPr>
    </w:p>
    <w:p w14:paraId="4687EFF0" w14:textId="77777777" w:rsidR="00BE3B95" w:rsidRPr="00C935A5" w:rsidRDefault="00BE3B9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70"/>
        <w:gridCol w:w="1134"/>
        <w:gridCol w:w="1134"/>
        <w:gridCol w:w="1134"/>
      </w:tblGrid>
      <w:tr w:rsidR="00475A74" w:rsidRPr="00C935A5" w14:paraId="6619E9D2" w14:textId="77777777" w:rsidTr="00F42360">
        <w:trPr>
          <w:trHeight w:val="20"/>
          <w:tblHeader/>
        </w:trPr>
        <w:tc>
          <w:tcPr>
            <w:tcW w:w="2268" w:type="dxa"/>
            <w:tcBorders>
              <w:top w:val="nil"/>
              <w:left w:val="nil"/>
              <w:right w:val="single" w:sz="18" w:space="0" w:color="FFC000"/>
            </w:tcBorders>
            <w:shd w:val="clear" w:color="auto" w:fill="auto"/>
            <w:vAlign w:val="bottom"/>
          </w:tcPr>
          <w:p w14:paraId="680CB422" w14:textId="77777777" w:rsidR="00475A74" w:rsidRPr="00C935A5" w:rsidRDefault="00475A74" w:rsidP="008001AD">
            <w:pPr>
              <w:spacing w:before="40" w:after="20"/>
              <w:jc w:val="center"/>
              <w:rPr>
                <w:rFonts w:cs="Arial"/>
                <w:sz w:val="18"/>
                <w:szCs w:val="18"/>
              </w:rPr>
            </w:pPr>
          </w:p>
        </w:tc>
        <w:tc>
          <w:tcPr>
            <w:tcW w:w="3402" w:type="dxa"/>
            <w:gridSpan w:val="3"/>
            <w:tcBorders>
              <w:top w:val="nil"/>
              <w:left w:val="single" w:sz="18" w:space="0" w:color="FFC000"/>
              <w:bottom w:val="single" w:sz="8" w:space="0" w:color="FFC000"/>
              <w:right w:val="nil"/>
            </w:tcBorders>
            <w:shd w:val="clear" w:color="auto" w:fill="auto"/>
            <w:vAlign w:val="bottom"/>
          </w:tcPr>
          <w:p w14:paraId="4A677669" w14:textId="59709458" w:rsidR="00475A74" w:rsidRPr="00C935A5" w:rsidRDefault="00475A74"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70" w:type="dxa"/>
            <w:vMerge w:val="restart"/>
            <w:tcBorders>
              <w:top w:val="nil"/>
              <w:left w:val="nil"/>
              <w:bottom w:val="single" w:sz="8" w:space="0" w:color="FFC000"/>
              <w:right w:val="nil"/>
            </w:tcBorders>
            <w:shd w:val="clear" w:color="auto" w:fill="auto"/>
            <w:vAlign w:val="bottom"/>
          </w:tcPr>
          <w:p w14:paraId="7E366FDC" w14:textId="77777777" w:rsidR="00475A74" w:rsidRPr="00C935A5" w:rsidRDefault="00475A74" w:rsidP="008001AD">
            <w:pPr>
              <w:spacing w:before="40" w:after="20"/>
              <w:jc w:val="center"/>
              <w:rPr>
                <w:rFonts w:cs="Arial"/>
                <w:b/>
                <w:sz w:val="18"/>
                <w:szCs w:val="18"/>
              </w:rPr>
            </w:pPr>
          </w:p>
        </w:tc>
        <w:tc>
          <w:tcPr>
            <w:tcW w:w="3402" w:type="dxa"/>
            <w:gridSpan w:val="3"/>
            <w:tcBorders>
              <w:top w:val="nil"/>
              <w:left w:val="nil"/>
              <w:bottom w:val="single" w:sz="8" w:space="0" w:color="FFC000"/>
              <w:right w:val="nil"/>
            </w:tcBorders>
            <w:shd w:val="clear" w:color="auto" w:fill="auto"/>
            <w:vAlign w:val="bottom"/>
          </w:tcPr>
          <w:p w14:paraId="096E4356" w14:textId="3B0C3F0B" w:rsidR="00475A74" w:rsidRPr="00C935A5" w:rsidRDefault="00475A74"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 xml:space="preserve">Grants </w:t>
            </w:r>
          </w:p>
        </w:tc>
      </w:tr>
      <w:tr w:rsidR="00475A74" w:rsidRPr="00C935A5" w14:paraId="24CFF62B" w14:textId="77777777" w:rsidTr="00F42360">
        <w:trPr>
          <w:trHeight w:val="20"/>
          <w:tblHeader/>
        </w:trPr>
        <w:tc>
          <w:tcPr>
            <w:tcW w:w="2268" w:type="dxa"/>
            <w:tcBorders>
              <w:top w:val="nil"/>
              <w:left w:val="nil"/>
              <w:right w:val="single" w:sz="18" w:space="0" w:color="FFC000"/>
            </w:tcBorders>
            <w:shd w:val="clear" w:color="auto" w:fill="auto"/>
            <w:vAlign w:val="bottom"/>
          </w:tcPr>
          <w:p w14:paraId="0B2C043E" w14:textId="77777777" w:rsidR="00475A74" w:rsidRPr="00C935A5" w:rsidRDefault="00475A74" w:rsidP="008001AD">
            <w:pPr>
              <w:spacing w:before="40" w:after="20"/>
              <w:jc w:val="center"/>
              <w:rPr>
                <w:rFonts w:cs="Arial"/>
                <w:sz w:val="18"/>
                <w:szCs w:val="18"/>
              </w:rPr>
            </w:pPr>
          </w:p>
        </w:tc>
        <w:tc>
          <w:tcPr>
            <w:tcW w:w="1134" w:type="dxa"/>
            <w:tcBorders>
              <w:top w:val="single" w:sz="8" w:space="0" w:color="FFC000"/>
              <w:left w:val="single" w:sz="18" w:space="0" w:color="FFC000"/>
              <w:bottom w:val="single" w:sz="8" w:space="0" w:color="FFC000"/>
              <w:right w:val="nil"/>
            </w:tcBorders>
            <w:shd w:val="clear" w:color="auto" w:fill="auto"/>
            <w:vAlign w:val="bottom"/>
          </w:tcPr>
          <w:p w14:paraId="32AB8807"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798E55A6"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6478AABA"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c>
          <w:tcPr>
            <w:tcW w:w="170" w:type="dxa"/>
            <w:vMerge/>
            <w:tcBorders>
              <w:top w:val="single" w:sz="8" w:space="0" w:color="FFC000"/>
              <w:left w:val="nil"/>
              <w:bottom w:val="single" w:sz="8" w:space="0" w:color="FFC000"/>
              <w:right w:val="nil"/>
            </w:tcBorders>
            <w:shd w:val="clear" w:color="auto" w:fill="auto"/>
            <w:vAlign w:val="bottom"/>
          </w:tcPr>
          <w:p w14:paraId="043A914B" w14:textId="77777777" w:rsidR="00475A74" w:rsidRPr="00C935A5" w:rsidRDefault="00475A74" w:rsidP="008001AD">
            <w:pPr>
              <w:spacing w:before="40" w:after="20"/>
              <w:jc w:val="center"/>
              <w:rPr>
                <w:rFonts w:cs="Arial"/>
                <w:sz w:val="16"/>
                <w:szCs w:val="16"/>
              </w:rPr>
            </w:pPr>
          </w:p>
        </w:tc>
        <w:tc>
          <w:tcPr>
            <w:tcW w:w="1134" w:type="dxa"/>
            <w:tcBorders>
              <w:top w:val="single" w:sz="8" w:space="0" w:color="FFC000"/>
              <w:left w:val="nil"/>
              <w:bottom w:val="single" w:sz="8" w:space="0" w:color="FFC000"/>
              <w:right w:val="nil"/>
            </w:tcBorders>
            <w:shd w:val="clear" w:color="auto" w:fill="auto"/>
            <w:vAlign w:val="bottom"/>
          </w:tcPr>
          <w:p w14:paraId="55E4970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3D83BF64"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025227DD" w14:textId="77777777" w:rsidR="00475A74" w:rsidRPr="00C935A5" w:rsidRDefault="00475A74" w:rsidP="008001AD">
            <w:pPr>
              <w:spacing w:before="40" w:after="20"/>
              <w:jc w:val="center"/>
              <w:rPr>
                <w:rFonts w:cs="Arial"/>
                <w:sz w:val="16"/>
                <w:szCs w:val="16"/>
              </w:rPr>
            </w:pPr>
            <w:r w:rsidRPr="00C935A5">
              <w:rPr>
                <w:rFonts w:cs="Arial"/>
                <w:sz w:val="16"/>
                <w:szCs w:val="16"/>
              </w:rPr>
              <w:t xml:space="preserve">Difference </w:t>
            </w:r>
            <w:r w:rsidRPr="00C935A5">
              <w:rPr>
                <w:rFonts w:cs="Arial"/>
                <w:sz w:val="16"/>
                <w:szCs w:val="16"/>
              </w:rPr>
              <w:br/>
              <w:t>($)</w:t>
            </w:r>
          </w:p>
        </w:tc>
      </w:tr>
      <w:tr w:rsidR="0089591A" w:rsidRPr="0089591A" w14:paraId="2F9F9D73" w14:textId="77777777" w:rsidTr="00F42360">
        <w:trPr>
          <w:trHeight w:val="20"/>
          <w:tblHeader/>
        </w:trPr>
        <w:tc>
          <w:tcPr>
            <w:tcW w:w="2268" w:type="dxa"/>
            <w:tcBorders>
              <w:left w:val="nil"/>
              <w:bottom w:val="nil"/>
              <w:right w:val="single" w:sz="18" w:space="0" w:color="FFC000"/>
            </w:tcBorders>
            <w:shd w:val="clear" w:color="auto" w:fill="auto"/>
            <w:vAlign w:val="center"/>
          </w:tcPr>
          <w:p w14:paraId="5923A1E5" w14:textId="77777777" w:rsidR="0089591A" w:rsidRPr="00C935A5" w:rsidRDefault="0089591A" w:rsidP="0089591A">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4706A99B" w14:textId="384A4FD2" w:rsidR="0089591A" w:rsidRPr="00C935A5" w:rsidRDefault="0089591A" w:rsidP="0089591A">
            <w:pPr>
              <w:spacing w:before="40" w:after="20"/>
              <w:jc w:val="right"/>
              <w:rPr>
                <w:rFonts w:cs="Arial"/>
                <w:sz w:val="18"/>
                <w:szCs w:val="18"/>
              </w:rPr>
            </w:pPr>
            <w:r w:rsidRPr="0089591A">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65A569DC" w14:textId="77777777" w:rsidR="0089591A" w:rsidRPr="00D30E02" w:rsidRDefault="0089591A" w:rsidP="0089591A">
            <w:pPr>
              <w:spacing w:before="40" w:after="20"/>
              <w:jc w:val="right"/>
              <w:rPr>
                <w:rFonts w:cs="Arial"/>
                <w:b/>
                <w:bCs/>
                <w:sz w:val="18"/>
                <w:szCs w:val="18"/>
              </w:rPr>
            </w:pPr>
          </w:p>
        </w:tc>
        <w:tc>
          <w:tcPr>
            <w:tcW w:w="1134" w:type="dxa"/>
            <w:tcBorders>
              <w:top w:val="single" w:sz="8" w:space="0" w:color="FFC000"/>
              <w:left w:val="nil"/>
              <w:bottom w:val="nil"/>
              <w:right w:val="nil"/>
            </w:tcBorders>
            <w:shd w:val="clear" w:color="auto" w:fill="auto"/>
            <w:vAlign w:val="bottom"/>
          </w:tcPr>
          <w:p w14:paraId="15DB12DD" w14:textId="6C95482E" w:rsidR="0089591A" w:rsidRPr="00C935A5" w:rsidRDefault="0089591A" w:rsidP="0089591A">
            <w:pPr>
              <w:spacing w:before="40" w:after="20"/>
              <w:jc w:val="right"/>
              <w:rPr>
                <w:rFonts w:cs="Arial"/>
                <w:sz w:val="18"/>
                <w:szCs w:val="18"/>
              </w:rPr>
            </w:pPr>
          </w:p>
        </w:tc>
        <w:tc>
          <w:tcPr>
            <w:tcW w:w="170" w:type="dxa"/>
            <w:tcBorders>
              <w:top w:val="single" w:sz="8" w:space="0" w:color="FFC000"/>
              <w:left w:val="nil"/>
              <w:bottom w:val="nil"/>
              <w:right w:val="nil"/>
            </w:tcBorders>
            <w:shd w:val="clear" w:color="auto" w:fill="auto"/>
            <w:vAlign w:val="bottom"/>
          </w:tcPr>
          <w:p w14:paraId="106F5805" w14:textId="77777777" w:rsidR="0089591A" w:rsidRPr="00C935A5" w:rsidRDefault="0089591A" w:rsidP="0089591A">
            <w:pPr>
              <w:spacing w:before="40" w:after="20"/>
              <w:jc w:val="right"/>
              <w:rPr>
                <w:rFonts w:cs="Arial"/>
                <w:sz w:val="18"/>
                <w:szCs w:val="18"/>
              </w:rPr>
            </w:pPr>
          </w:p>
        </w:tc>
        <w:tc>
          <w:tcPr>
            <w:tcW w:w="1134" w:type="dxa"/>
            <w:tcBorders>
              <w:top w:val="single" w:sz="8" w:space="0" w:color="FFC000"/>
              <w:left w:val="nil"/>
              <w:bottom w:val="nil"/>
              <w:right w:val="nil"/>
            </w:tcBorders>
            <w:shd w:val="clear" w:color="auto" w:fill="auto"/>
            <w:vAlign w:val="bottom"/>
          </w:tcPr>
          <w:p w14:paraId="1A905FFB" w14:textId="48D446FD" w:rsidR="0089591A" w:rsidRPr="00C935A5" w:rsidRDefault="0089591A" w:rsidP="0089591A">
            <w:pPr>
              <w:spacing w:before="40" w:after="20"/>
              <w:jc w:val="right"/>
              <w:rPr>
                <w:rFonts w:cs="Arial"/>
                <w:sz w:val="18"/>
                <w:szCs w:val="18"/>
              </w:rPr>
            </w:pPr>
            <w:r w:rsidRPr="0089591A">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2FBEE173" w14:textId="77777777" w:rsidR="0089591A" w:rsidRPr="00D30E02" w:rsidRDefault="0089591A" w:rsidP="0089591A">
            <w:pPr>
              <w:spacing w:before="40" w:after="20"/>
              <w:jc w:val="right"/>
              <w:rPr>
                <w:rFonts w:cs="Arial"/>
                <w:b/>
                <w:bCs/>
                <w:sz w:val="18"/>
                <w:szCs w:val="18"/>
              </w:rPr>
            </w:pPr>
          </w:p>
        </w:tc>
        <w:tc>
          <w:tcPr>
            <w:tcW w:w="1134" w:type="dxa"/>
            <w:tcBorders>
              <w:top w:val="single" w:sz="8" w:space="0" w:color="FFC000"/>
              <w:left w:val="nil"/>
              <w:bottom w:val="nil"/>
              <w:right w:val="nil"/>
            </w:tcBorders>
            <w:shd w:val="clear" w:color="auto" w:fill="auto"/>
            <w:vAlign w:val="bottom"/>
          </w:tcPr>
          <w:p w14:paraId="48DBB445" w14:textId="12B43A25" w:rsidR="0089591A" w:rsidRPr="00C935A5" w:rsidRDefault="0089591A" w:rsidP="0089591A">
            <w:pPr>
              <w:spacing w:before="40" w:after="20"/>
              <w:jc w:val="right"/>
              <w:rPr>
                <w:rFonts w:cs="Arial"/>
                <w:sz w:val="18"/>
                <w:szCs w:val="18"/>
              </w:rPr>
            </w:pPr>
            <w:r w:rsidRPr="0089591A">
              <w:rPr>
                <w:rFonts w:cs="Arial"/>
                <w:sz w:val="18"/>
                <w:szCs w:val="18"/>
              </w:rPr>
              <w:t> </w:t>
            </w:r>
          </w:p>
        </w:tc>
      </w:tr>
      <w:tr w:rsidR="0089591A" w:rsidRPr="0089591A" w14:paraId="6506144D" w14:textId="77777777" w:rsidTr="00372475">
        <w:trPr>
          <w:trHeight w:val="20"/>
        </w:trPr>
        <w:tc>
          <w:tcPr>
            <w:tcW w:w="2268" w:type="dxa"/>
            <w:tcBorders>
              <w:top w:val="nil"/>
              <w:left w:val="nil"/>
              <w:bottom w:val="nil"/>
              <w:right w:val="single" w:sz="18" w:space="0" w:color="FFC000"/>
            </w:tcBorders>
            <w:shd w:val="clear" w:color="auto" w:fill="auto"/>
            <w:vAlign w:val="center"/>
          </w:tcPr>
          <w:p w14:paraId="19680B36" w14:textId="77777777" w:rsidR="0089591A" w:rsidRPr="00C935A5" w:rsidRDefault="0089591A" w:rsidP="0089591A">
            <w:pPr>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FFC000"/>
              <w:bottom w:val="nil"/>
              <w:right w:val="nil"/>
            </w:tcBorders>
            <w:shd w:val="clear" w:color="auto" w:fill="auto"/>
            <w:vAlign w:val="bottom"/>
          </w:tcPr>
          <w:p w14:paraId="4782E691" w14:textId="15E4F35F" w:rsidR="0089591A" w:rsidRPr="00C935A5" w:rsidRDefault="0089591A" w:rsidP="0089591A">
            <w:pPr>
              <w:spacing w:before="40" w:after="20"/>
              <w:jc w:val="right"/>
              <w:rPr>
                <w:rFonts w:cs="Arial"/>
                <w:sz w:val="18"/>
                <w:szCs w:val="18"/>
              </w:rPr>
            </w:pPr>
            <w:r w:rsidRPr="0089591A">
              <w:rPr>
                <w:rFonts w:cs="Arial"/>
                <w:sz w:val="18"/>
                <w:szCs w:val="18"/>
              </w:rPr>
              <w:t>5,745,624</w:t>
            </w:r>
          </w:p>
        </w:tc>
        <w:tc>
          <w:tcPr>
            <w:tcW w:w="1134" w:type="dxa"/>
            <w:tcBorders>
              <w:top w:val="nil"/>
              <w:left w:val="nil"/>
              <w:bottom w:val="nil"/>
              <w:right w:val="nil"/>
            </w:tcBorders>
            <w:shd w:val="clear" w:color="auto" w:fill="auto"/>
            <w:vAlign w:val="bottom"/>
          </w:tcPr>
          <w:p w14:paraId="03D41B40" w14:textId="0B595350" w:rsidR="0089591A" w:rsidRPr="00D30E02" w:rsidRDefault="0089591A" w:rsidP="0089591A">
            <w:pPr>
              <w:spacing w:before="40" w:after="20"/>
              <w:jc w:val="right"/>
              <w:rPr>
                <w:rFonts w:cs="Arial"/>
                <w:b/>
                <w:bCs/>
                <w:sz w:val="18"/>
                <w:szCs w:val="18"/>
              </w:rPr>
            </w:pPr>
            <w:r w:rsidRPr="00D30E02">
              <w:rPr>
                <w:rFonts w:cs="Arial"/>
                <w:b/>
                <w:bCs/>
                <w:sz w:val="18"/>
                <w:szCs w:val="18"/>
              </w:rPr>
              <w:t>5,834,173</w:t>
            </w:r>
          </w:p>
        </w:tc>
        <w:tc>
          <w:tcPr>
            <w:tcW w:w="1134" w:type="dxa"/>
            <w:tcBorders>
              <w:top w:val="nil"/>
              <w:left w:val="nil"/>
              <w:bottom w:val="nil"/>
              <w:right w:val="nil"/>
            </w:tcBorders>
            <w:shd w:val="clear" w:color="auto" w:fill="auto"/>
            <w:vAlign w:val="bottom"/>
          </w:tcPr>
          <w:p w14:paraId="7B26202B" w14:textId="7CDDE8B2" w:rsidR="0089591A" w:rsidRPr="00C935A5" w:rsidRDefault="0089591A" w:rsidP="0089591A">
            <w:pPr>
              <w:spacing w:before="40" w:after="20"/>
              <w:jc w:val="right"/>
              <w:rPr>
                <w:rFonts w:cs="Arial"/>
                <w:sz w:val="18"/>
                <w:szCs w:val="18"/>
              </w:rPr>
            </w:pPr>
            <w:r w:rsidRPr="0089591A">
              <w:rPr>
                <w:rFonts w:cs="Arial"/>
                <w:sz w:val="18"/>
                <w:szCs w:val="18"/>
              </w:rPr>
              <w:t>88,549</w:t>
            </w:r>
          </w:p>
        </w:tc>
        <w:tc>
          <w:tcPr>
            <w:tcW w:w="170" w:type="dxa"/>
            <w:tcBorders>
              <w:top w:val="nil"/>
              <w:left w:val="nil"/>
              <w:bottom w:val="nil"/>
              <w:right w:val="nil"/>
            </w:tcBorders>
            <w:shd w:val="clear" w:color="auto" w:fill="auto"/>
            <w:vAlign w:val="bottom"/>
          </w:tcPr>
          <w:p w14:paraId="00ACFB20"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72AA484" w14:textId="272755F0" w:rsidR="0089591A" w:rsidRPr="00C935A5" w:rsidRDefault="0089591A" w:rsidP="0089591A">
            <w:pPr>
              <w:spacing w:before="40" w:after="20"/>
              <w:jc w:val="right"/>
              <w:rPr>
                <w:rFonts w:cs="Arial"/>
                <w:sz w:val="18"/>
                <w:szCs w:val="18"/>
              </w:rPr>
            </w:pPr>
            <w:r w:rsidRPr="0089591A">
              <w:rPr>
                <w:rFonts w:cs="Arial"/>
                <w:sz w:val="18"/>
                <w:szCs w:val="18"/>
              </w:rPr>
              <w:t>2,376,351</w:t>
            </w:r>
          </w:p>
        </w:tc>
        <w:tc>
          <w:tcPr>
            <w:tcW w:w="1134" w:type="dxa"/>
            <w:tcBorders>
              <w:top w:val="nil"/>
              <w:left w:val="nil"/>
              <w:bottom w:val="nil"/>
              <w:right w:val="nil"/>
            </w:tcBorders>
            <w:shd w:val="clear" w:color="auto" w:fill="auto"/>
            <w:vAlign w:val="bottom"/>
          </w:tcPr>
          <w:p w14:paraId="09F5FDAD" w14:textId="2B18B061" w:rsidR="0089591A" w:rsidRPr="00D30E02" w:rsidRDefault="0089591A" w:rsidP="0089591A">
            <w:pPr>
              <w:spacing w:before="40" w:after="20"/>
              <w:jc w:val="right"/>
              <w:rPr>
                <w:rFonts w:cs="Arial"/>
                <w:b/>
                <w:bCs/>
                <w:sz w:val="18"/>
                <w:szCs w:val="18"/>
              </w:rPr>
            </w:pPr>
            <w:r w:rsidRPr="00D30E02">
              <w:rPr>
                <w:rFonts w:cs="Arial"/>
                <w:b/>
                <w:bCs/>
                <w:sz w:val="18"/>
                <w:szCs w:val="18"/>
              </w:rPr>
              <w:t>2,412,507</w:t>
            </w:r>
          </w:p>
        </w:tc>
        <w:tc>
          <w:tcPr>
            <w:tcW w:w="1134" w:type="dxa"/>
            <w:tcBorders>
              <w:top w:val="nil"/>
              <w:left w:val="nil"/>
              <w:bottom w:val="nil"/>
              <w:right w:val="nil"/>
            </w:tcBorders>
            <w:shd w:val="clear" w:color="auto" w:fill="auto"/>
            <w:vAlign w:val="bottom"/>
          </w:tcPr>
          <w:p w14:paraId="3D118AC9" w14:textId="6D334B0F" w:rsidR="0089591A" w:rsidRPr="00C935A5" w:rsidRDefault="0089591A" w:rsidP="0089591A">
            <w:pPr>
              <w:spacing w:before="40" w:after="20"/>
              <w:jc w:val="right"/>
              <w:rPr>
                <w:rFonts w:cs="Arial"/>
                <w:sz w:val="18"/>
                <w:szCs w:val="18"/>
              </w:rPr>
            </w:pPr>
            <w:r w:rsidRPr="0089591A">
              <w:rPr>
                <w:rFonts w:cs="Arial"/>
                <w:sz w:val="18"/>
                <w:szCs w:val="18"/>
              </w:rPr>
              <w:t>36,156</w:t>
            </w:r>
          </w:p>
        </w:tc>
      </w:tr>
      <w:tr w:rsidR="0089591A" w:rsidRPr="0089591A" w14:paraId="669E633F" w14:textId="77777777" w:rsidTr="00372475">
        <w:trPr>
          <w:trHeight w:val="20"/>
        </w:trPr>
        <w:tc>
          <w:tcPr>
            <w:tcW w:w="2268" w:type="dxa"/>
            <w:tcBorders>
              <w:top w:val="nil"/>
              <w:left w:val="nil"/>
              <w:bottom w:val="nil"/>
              <w:right w:val="single" w:sz="18" w:space="0" w:color="FFC000"/>
            </w:tcBorders>
            <w:shd w:val="clear" w:color="auto" w:fill="auto"/>
            <w:vAlign w:val="center"/>
          </w:tcPr>
          <w:p w14:paraId="3545B6E0" w14:textId="77777777" w:rsidR="0089591A" w:rsidRPr="00C935A5" w:rsidRDefault="0089591A" w:rsidP="0089591A">
            <w:pPr>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FFC000"/>
              <w:bottom w:val="nil"/>
              <w:right w:val="nil"/>
            </w:tcBorders>
            <w:shd w:val="clear" w:color="auto" w:fill="auto"/>
            <w:vAlign w:val="bottom"/>
          </w:tcPr>
          <w:p w14:paraId="4E856E3D" w14:textId="6834DD30" w:rsidR="0089591A" w:rsidRPr="00C935A5" w:rsidRDefault="0089591A" w:rsidP="0089591A">
            <w:pPr>
              <w:spacing w:before="40" w:after="20"/>
              <w:jc w:val="right"/>
              <w:rPr>
                <w:rFonts w:cs="Arial"/>
                <w:sz w:val="18"/>
                <w:szCs w:val="18"/>
              </w:rPr>
            </w:pPr>
            <w:r w:rsidRPr="0089591A">
              <w:rPr>
                <w:rFonts w:cs="Arial"/>
                <w:sz w:val="18"/>
                <w:szCs w:val="18"/>
              </w:rPr>
              <w:t>2,683,355</w:t>
            </w:r>
          </w:p>
        </w:tc>
        <w:tc>
          <w:tcPr>
            <w:tcW w:w="1134" w:type="dxa"/>
            <w:tcBorders>
              <w:top w:val="nil"/>
              <w:left w:val="nil"/>
              <w:bottom w:val="nil"/>
              <w:right w:val="nil"/>
            </w:tcBorders>
            <w:shd w:val="clear" w:color="auto" w:fill="auto"/>
            <w:vAlign w:val="bottom"/>
          </w:tcPr>
          <w:p w14:paraId="6FE30335" w14:textId="4F166343" w:rsidR="0089591A" w:rsidRPr="00D30E02" w:rsidRDefault="0089591A" w:rsidP="0089591A">
            <w:pPr>
              <w:spacing w:before="40" w:after="20"/>
              <w:jc w:val="right"/>
              <w:rPr>
                <w:rFonts w:cs="Arial"/>
                <w:b/>
                <w:bCs/>
                <w:sz w:val="18"/>
                <w:szCs w:val="18"/>
              </w:rPr>
            </w:pPr>
            <w:r w:rsidRPr="00D30E02">
              <w:rPr>
                <w:rFonts w:cs="Arial"/>
                <w:b/>
                <w:bCs/>
                <w:sz w:val="18"/>
                <w:szCs w:val="18"/>
              </w:rPr>
              <w:t>2,724,709</w:t>
            </w:r>
          </w:p>
        </w:tc>
        <w:tc>
          <w:tcPr>
            <w:tcW w:w="1134" w:type="dxa"/>
            <w:tcBorders>
              <w:top w:val="nil"/>
              <w:left w:val="nil"/>
              <w:bottom w:val="nil"/>
              <w:right w:val="nil"/>
            </w:tcBorders>
            <w:shd w:val="clear" w:color="auto" w:fill="auto"/>
            <w:vAlign w:val="bottom"/>
          </w:tcPr>
          <w:p w14:paraId="72FEFB6A" w14:textId="28EADF9A" w:rsidR="0089591A" w:rsidRPr="00C935A5" w:rsidRDefault="0089591A" w:rsidP="0089591A">
            <w:pPr>
              <w:spacing w:before="40" w:after="20"/>
              <w:jc w:val="right"/>
              <w:rPr>
                <w:rFonts w:cs="Arial"/>
                <w:sz w:val="18"/>
                <w:szCs w:val="18"/>
              </w:rPr>
            </w:pPr>
            <w:r w:rsidRPr="0089591A">
              <w:rPr>
                <w:rFonts w:cs="Arial"/>
                <w:sz w:val="18"/>
                <w:szCs w:val="18"/>
              </w:rPr>
              <w:t>41,354</w:t>
            </w:r>
          </w:p>
        </w:tc>
        <w:tc>
          <w:tcPr>
            <w:tcW w:w="170" w:type="dxa"/>
            <w:tcBorders>
              <w:top w:val="nil"/>
              <w:left w:val="nil"/>
              <w:bottom w:val="nil"/>
              <w:right w:val="nil"/>
            </w:tcBorders>
            <w:shd w:val="clear" w:color="auto" w:fill="auto"/>
            <w:vAlign w:val="bottom"/>
          </w:tcPr>
          <w:p w14:paraId="3B0018C1"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DC278B6" w14:textId="63D365C6" w:rsidR="0089591A" w:rsidRPr="00C935A5" w:rsidRDefault="0089591A" w:rsidP="0089591A">
            <w:pPr>
              <w:spacing w:before="40" w:after="20"/>
              <w:jc w:val="right"/>
              <w:rPr>
                <w:rFonts w:cs="Arial"/>
                <w:sz w:val="18"/>
                <w:szCs w:val="18"/>
              </w:rPr>
            </w:pPr>
            <w:r w:rsidRPr="0089591A">
              <w:rPr>
                <w:rFonts w:cs="Arial"/>
                <w:sz w:val="18"/>
                <w:szCs w:val="18"/>
              </w:rPr>
              <w:t>851,041</w:t>
            </w:r>
          </w:p>
        </w:tc>
        <w:tc>
          <w:tcPr>
            <w:tcW w:w="1134" w:type="dxa"/>
            <w:tcBorders>
              <w:top w:val="nil"/>
              <w:left w:val="nil"/>
              <w:bottom w:val="nil"/>
              <w:right w:val="nil"/>
            </w:tcBorders>
            <w:shd w:val="clear" w:color="auto" w:fill="auto"/>
            <w:vAlign w:val="bottom"/>
          </w:tcPr>
          <w:p w14:paraId="789D945D" w14:textId="3FF4495A" w:rsidR="0089591A" w:rsidRPr="00D30E02" w:rsidRDefault="0089591A" w:rsidP="0089591A">
            <w:pPr>
              <w:spacing w:before="40" w:after="20"/>
              <w:jc w:val="right"/>
              <w:rPr>
                <w:rFonts w:cs="Arial"/>
                <w:b/>
                <w:bCs/>
                <w:sz w:val="18"/>
                <w:szCs w:val="18"/>
              </w:rPr>
            </w:pPr>
            <w:r w:rsidRPr="00D30E02">
              <w:rPr>
                <w:rFonts w:cs="Arial"/>
                <w:b/>
                <w:bCs/>
                <w:sz w:val="18"/>
                <w:szCs w:val="18"/>
              </w:rPr>
              <w:t>863,989</w:t>
            </w:r>
          </w:p>
        </w:tc>
        <w:tc>
          <w:tcPr>
            <w:tcW w:w="1134" w:type="dxa"/>
            <w:tcBorders>
              <w:top w:val="nil"/>
              <w:left w:val="nil"/>
              <w:bottom w:val="nil"/>
              <w:right w:val="nil"/>
            </w:tcBorders>
            <w:shd w:val="clear" w:color="auto" w:fill="auto"/>
            <w:vAlign w:val="bottom"/>
          </w:tcPr>
          <w:p w14:paraId="5051A11B" w14:textId="19AED52B" w:rsidR="0089591A" w:rsidRPr="00C935A5" w:rsidRDefault="0089591A" w:rsidP="0089591A">
            <w:pPr>
              <w:spacing w:before="40" w:after="20"/>
              <w:jc w:val="right"/>
              <w:rPr>
                <w:rFonts w:cs="Arial"/>
                <w:sz w:val="18"/>
                <w:szCs w:val="18"/>
              </w:rPr>
            </w:pPr>
            <w:r w:rsidRPr="0089591A">
              <w:rPr>
                <w:rFonts w:cs="Arial"/>
                <w:sz w:val="18"/>
                <w:szCs w:val="18"/>
              </w:rPr>
              <w:t>12,948</w:t>
            </w:r>
          </w:p>
        </w:tc>
      </w:tr>
      <w:tr w:rsidR="0089591A" w:rsidRPr="0089591A" w14:paraId="22877389" w14:textId="77777777" w:rsidTr="00372475">
        <w:trPr>
          <w:trHeight w:val="20"/>
        </w:trPr>
        <w:tc>
          <w:tcPr>
            <w:tcW w:w="2268" w:type="dxa"/>
            <w:tcBorders>
              <w:top w:val="nil"/>
              <w:left w:val="nil"/>
              <w:bottom w:val="nil"/>
              <w:right w:val="single" w:sz="18" w:space="0" w:color="FFC000"/>
            </w:tcBorders>
            <w:shd w:val="clear" w:color="auto" w:fill="auto"/>
            <w:vAlign w:val="center"/>
          </w:tcPr>
          <w:p w14:paraId="65524AF1" w14:textId="77777777" w:rsidR="0089591A" w:rsidRPr="00C935A5" w:rsidRDefault="0089591A" w:rsidP="0089591A">
            <w:pPr>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FFC000"/>
              <w:bottom w:val="nil"/>
              <w:right w:val="nil"/>
            </w:tcBorders>
            <w:shd w:val="clear" w:color="auto" w:fill="auto"/>
            <w:vAlign w:val="bottom"/>
          </w:tcPr>
          <w:p w14:paraId="2111DE56" w14:textId="5590DDC0" w:rsidR="0089591A" w:rsidRPr="00C935A5" w:rsidRDefault="0089591A" w:rsidP="0089591A">
            <w:pPr>
              <w:spacing w:before="40" w:after="20"/>
              <w:jc w:val="right"/>
              <w:rPr>
                <w:rFonts w:cs="Arial"/>
                <w:sz w:val="18"/>
                <w:szCs w:val="18"/>
              </w:rPr>
            </w:pPr>
            <w:r w:rsidRPr="0089591A">
              <w:rPr>
                <w:rFonts w:cs="Arial"/>
                <w:sz w:val="18"/>
                <w:szCs w:val="18"/>
              </w:rPr>
              <w:t>2,298,907</w:t>
            </w:r>
          </w:p>
        </w:tc>
        <w:tc>
          <w:tcPr>
            <w:tcW w:w="1134" w:type="dxa"/>
            <w:tcBorders>
              <w:top w:val="nil"/>
              <w:left w:val="nil"/>
              <w:bottom w:val="nil"/>
              <w:right w:val="nil"/>
            </w:tcBorders>
            <w:shd w:val="clear" w:color="auto" w:fill="auto"/>
            <w:vAlign w:val="bottom"/>
          </w:tcPr>
          <w:p w14:paraId="458B5A77" w14:textId="3198018B" w:rsidR="0089591A" w:rsidRPr="00D30E02" w:rsidRDefault="0089591A" w:rsidP="0089591A">
            <w:pPr>
              <w:spacing w:before="40" w:after="20"/>
              <w:jc w:val="right"/>
              <w:rPr>
                <w:rFonts w:cs="Arial"/>
                <w:b/>
                <w:bCs/>
                <w:sz w:val="18"/>
                <w:szCs w:val="18"/>
              </w:rPr>
            </w:pPr>
            <w:r w:rsidRPr="00D30E02">
              <w:rPr>
                <w:rFonts w:cs="Arial"/>
                <w:b/>
                <w:bCs/>
                <w:sz w:val="18"/>
                <w:szCs w:val="18"/>
              </w:rPr>
              <w:t>2,334,337</w:t>
            </w:r>
          </w:p>
        </w:tc>
        <w:tc>
          <w:tcPr>
            <w:tcW w:w="1134" w:type="dxa"/>
            <w:tcBorders>
              <w:top w:val="nil"/>
              <w:left w:val="nil"/>
              <w:bottom w:val="nil"/>
              <w:right w:val="nil"/>
            </w:tcBorders>
            <w:shd w:val="clear" w:color="auto" w:fill="auto"/>
            <w:vAlign w:val="bottom"/>
          </w:tcPr>
          <w:p w14:paraId="0E1A5D2D" w14:textId="2F7FEF77" w:rsidR="0089591A" w:rsidRPr="00C935A5" w:rsidRDefault="0089591A" w:rsidP="0089591A">
            <w:pPr>
              <w:spacing w:before="40" w:after="20"/>
              <w:jc w:val="right"/>
              <w:rPr>
                <w:rFonts w:cs="Arial"/>
                <w:sz w:val="18"/>
                <w:szCs w:val="18"/>
              </w:rPr>
            </w:pPr>
            <w:r w:rsidRPr="0089591A">
              <w:rPr>
                <w:rFonts w:cs="Arial"/>
                <w:sz w:val="18"/>
                <w:szCs w:val="18"/>
              </w:rPr>
              <w:t>35,430</w:t>
            </w:r>
          </w:p>
        </w:tc>
        <w:tc>
          <w:tcPr>
            <w:tcW w:w="170" w:type="dxa"/>
            <w:tcBorders>
              <w:top w:val="nil"/>
              <w:left w:val="nil"/>
              <w:bottom w:val="nil"/>
              <w:right w:val="nil"/>
            </w:tcBorders>
            <w:shd w:val="clear" w:color="auto" w:fill="auto"/>
            <w:vAlign w:val="bottom"/>
          </w:tcPr>
          <w:p w14:paraId="247547F0"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2558BB1" w14:textId="6334936F" w:rsidR="0089591A" w:rsidRPr="00C935A5" w:rsidRDefault="0089591A" w:rsidP="0089591A">
            <w:pPr>
              <w:spacing w:before="40" w:after="20"/>
              <w:jc w:val="right"/>
              <w:rPr>
                <w:rFonts w:cs="Arial"/>
                <w:sz w:val="18"/>
                <w:szCs w:val="18"/>
              </w:rPr>
            </w:pPr>
            <w:r w:rsidRPr="0089591A">
              <w:rPr>
                <w:rFonts w:cs="Arial"/>
                <w:sz w:val="18"/>
                <w:szCs w:val="18"/>
              </w:rPr>
              <w:t>939,488</w:t>
            </w:r>
          </w:p>
        </w:tc>
        <w:tc>
          <w:tcPr>
            <w:tcW w:w="1134" w:type="dxa"/>
            <w:tcBorders>
              <w:top w:val="nil"/>
              <w:left w:val="nil"/>
              <w:bottom w:val="nil"/>
              <w:right w:val="nil"/>
            </w:tcBorders>
            <w:shd w:val="clear" w:color="auto" w:fill="auto"/>
            <w:vAlign w:val="bottom"/>
          </w:tcPr>
          <w:p w14:paraId="66DCE668" w14:textId="7308E7BB" w:rsidR="0089591A" w:rsidRPr="00D30E02" w:rsidRDefault="0089591A" w:rsidP="0089591A">
            <w:pPr>
              <w:spacing w:before="40" w:after="20"/>
              <w:jc w:val="right"/>
              <w:rPr>
                <w:rFonts w:cs="Arial"/>
                <w:b/>
                <w:bCs/>
                <w:sz w:val="18"/>
                <w:szCs w:val="18"/>
              </w:rPr>
            </w:pPr>
            <w:r w:rsidRPr="00D30E02">
              <w:rPr>
                <w:rFonts w:cs="Arial"/>
                <w:b/>
                <w:bCs/>
                <w:sz w:val="18"/>
                <w:szCs w:val="18"/>
              </w:rPr>
              <w:t>953,782</w:t>
            </w:r>
          </w:p>
        </w:tc>
        <w:tc>
          <w:tcPr>
            <w:tcW w:w="1134" w:type="dxa"/>
            <w:tcBorders>
              <w:top w:val="nil"/>
              <w:left w:val="nil"/>
              <w:bottom w:val="nil"/>
              <w:right w:val="nil"/>
            </w:tcBorders>
            <w:shd w:val="clear" w:color="auto" w:fill="auto"/>
            <w:vAlign w:val="bottom"/>
          </w:tcPr>
          <w:p w14:paraId="43800D35" w14:textId="37AEEC0B" w:rsidR="0089591A" w:rsidRPr="00C935A5" w:rsidRDefault="0089591A" w:rsidP="0089591A">
            <w:pPr>
              <w:spacing w:before="40" w:after="20"/>
              <w:jc w:val="right"/>
              <w:rPr>
                <w:rFonts w:cs="Arial"/>
                <w:sz w:val="18"/>
                <w:szCs w:val="18"/>
              </w:rPr>
            </w:pPr>
            <w:r w:rsidRPr="0089591A">
              <w:rPr>
                <w:rFonts w:cs="Arial"/>
                <w:sz w:val="18"/>
                <w:szCs w:val="18"/>
              </w:rPr>
              <w:t>14,294</w:t>
            </w:r>
          </w:p>
        </w:tc>
      </w:tr>
      <w:tr w:rsidR="0089591A" w:rsidRPr="0089591A" w14:paraId="264CDF89" w14:textId="77777777" w:rsidTr="00372475">
        <w:trPr>
          <w:trHeight w:val="20"/>
        </w:trPr>
        <w:tc>
          <w:tcPr>
            <w:tcW w:w="2268" w:type="dxa"/>
            <w:tcBorders>
              <w:top w:val="nil"/>
              <w:left w:val="nil"/>
              <w:bottom w:val="nil"/>
              <w:right w:val="single" w:sz="18" w:space="0" w:color="FFC000"/>
            </w:tcBorders>
            <w:shd w:val="clear" w:color="auto" w:fill="auto"/>
            <w:vAlign w:val="center"/>
          </w:tcPr>
          <w:p w14:paraId="41681AF9" w14:textId="77777777" w:rsidR="0089591A" w:rsidRPr="00C935A5" w:rsidRDefault="0089591A" w:rsidP="0089591A">
            <w:pPr>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FFC000"/>
              <w:bottom w:val="nil"/>
              <w:right w:val="nil"/>
            </w:tcBorders>
            <w:shd w:val="clear" w:color="auto" w:fill="auto"/>
            <w:vAlign w:val="bottom"/>
          </w:tcPr>
          <w:p w14:paraId="51DF91E1" w14:textId="5A126406" w:rsidR="0089591A" w:rsidRPr="00C935A5" w:rsidRDefault="0089591A" w:rsidP="0089591A">
            <w:pPr>
              <w:spacing w:before="40" w:after="20"/>
              <w:jc w:val="right"/>
              <w:rPr>
                <w:rFonts w:cs="Arial"/>
                <w:sz w:val="18"/>
                <w:szCs w:val="18"/>
              </w:rPr>
            </w:pPr>
            <w:r w:rsidRPr="0089591A">
              <w:rPr>
                <w:rFonts w:cs="Arial"/>
                <w:sz w:val="18"/>
                <w:szCs w:val="18"/>
              </w:rPr>
              <w:t>2,267,051</w:t>
            </w:r>
          </w:p>
        </w:tc>
        <w:tc>
          <w:tcPr>
            <w:tcW w:w="1134" w:type="dxa"/>
            <w:tcBorders>
              <w:top w:val="nil"/>
              <w:left w:val="nil"/>
              <w:bottom w:val="nil"/>
              <w:right w:val="nil"/>
            </w:tcBorders>
            <w:shd w:val="clear" w:color="auto" w:fill="auto"/>
            <w:vAlign w:val="bottom"/>
          </w:tcPr>
          <w:p w14:paraId="08EC5343" w14:textId="0E941213" w:rsidR="0089591A" w:rsidRPr="00D30E02" w:rsidRDefault="0089591A" w:rsidP="0089591A">
            <w:pPr>
              <w:spacing w:before="40" w:after="20"/>
              <w:jc w:val="right"/>
              <w:rPr>
                <w:rFonts w:cs="Arial"/>
                <w:b/>
                <w:bCs/>
                <w:sz w:val="18"/>
                <w:szCs w:val="18"/>
              </w:rPr>
            </w:pPr>
            <w:r w:rsidRPr="00D30E02">
              <w:rPr>
                <w:rFonts w:cs="Arial"/>
                <w:b/>
                <w:bCs/>
                <w:sz w:val="18"/>
                <w:szCs w:val="18"/>
              </w:rPr>
              <w:t>2,301,990</w:t>
            </w:r>
          </w:p>
        </w:tc>
        <w:tc>
          <w:tcPr>
            <w:tcW w:w="1134" w:type="dxa"/>
            <w:tcBorders>
              <w:top w:val="nil"/>
              <w:left w:val="nil"/>
              <w:bottom w:val="nil"/>
              <w:right w:val="nil"/>
            </w:tcBorders>
            <w:shd w:val="clear" w:color="auto" w:fill="auto"/>
            <w:vAlign w:val="bottom"/>
          </w:tcPr>
          <w:p w14:paraId="6D42E1BE" w14:textId="618618D9" w:rsidR="0089591A" w:rsidRPr="00C935A5" w:rsidRDefault="0089591A" w:rsidP="0089591A">
            <w:pPr>
              <w:spacing w:before="40" w:after="20"/>
              <w:jc w:val="right"/>
              <w:rPr>
                <w:rFonts w:cs="Arial"/>
                <w:sz w:val="18"/>
                <w:szCs w:val="18"/>
              </w:rPr>
            </w:pPr>
            <w:r w:rsidRPr="0089591A">
              <w:rPr>
                <w:rFonts w:cs="Arial"/>
                <w:sz w:val="18"/>
                <w:szCs w:val="18"/>
              </w:rPr>
              <w:t>34,939</w:t>
            </w:r>
          </w:p>
        </w:tc>
        <w:tc>
          <w:tcPr>
            <w:tcW w:w="170" w:type="dxa"/>
            <w:tcBorders>
              <w:top w:val="nil"/>
              <w:left w:val="nil"/>
              <w:bottom w:val="nil"/>
              <w:right w:val="nil"/>
            </w:tcBorders>
            <w:shd w:val="clear" w:color="auto" w:fill="auto"/>
            <w:vAlign w:val="bottom"/>
          </w:tcPr>
          <w:p w14:paraId="39DB1CE7"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5F08C88" w14:textId="4CA22641" w:rsidR="0089591A" w:rsidRPr="00C935A5" w:rsidRDefault="0089591A" w:rsidP="0089591A">
            <w:pPr>
              <w:spacing w:before="40" w:after="20"/>
              <w:jc w:val="right"/>
              <w:rPr>
                <w:rFonts w:cs="Arial"/>
                <w:sz w:val="18"/>
                <w:szCs w:val="18"/>
              </w:rPr>
            </w:pPr>
            <w:r w:rsidRPr="0089591A">
              <w:rPr>
                <w:rFonts w:cs="Arial"/>
                <w:sz w:val="18"/>
                <w:szCs w:val="18"/>
              </w:rPr>
              <w:t>603,321</w:t>
            </w:r>
          </w:p>
        </w:tc>
        <w:tc>
          <w:tcPr>
            <w:tcW w:w="1134" w:type="dxa"/>
            <w:tcBorders>
              <w:top w:val="nil"/>
              <w:left w:val="nil"/>
              <w:bottom w:val="nil"/>
              <w:right w:val="nil"/>
            </w:tcBorders>
            <w:shd w:val="clear" w:color="auto" w:fill="auto"/>
            <w:vAlign w:val="bottom"/>
          </w:tcPr>
          <w:p w14:paraId="184C033E" w14:textId="03A277AA" w:rsidR="0089591A" w:rsidRPr="00D30E02" w:rsidRDefault="0089591A" w:rsidP="0089591A">
            <w:pPr>
              <w:spacing w:before="40" w:after="20"/>
              <w:jc w:val="right"/>
              <w:rPr>
                <w:rFonts w:cs="Arial"/>
                <w:b/>
                <w:bCs/>
                <w:sz w:val="18"/>
                <w:szCs w:val="18"/>
              </w:rPr>
            </w:pPr>
            <w:r w:rsidRPr="00D30E02">
              <w:rPr>
                <w:rFonts w:cs="Arial"/>
                <w:b/>
                <w:bCs/>
                <w:sz w:val="18"/>
                <w:szCs w:val="18"/>
              </w:rPr>
              <w:t>612,500</w:t>
            </w:r>
          </w:p>
        </w:tc>
        <w:tc>
          <w:tcPr>
            <w:tcW w:w="1134" w:type="dxa"/>
            <w:tcBorders>
              <w:top w:val="nil"/>
              <w:left w:val="nil"/>
              <w:bottom w:val="nil"/>
              <w:right w:val="nil"/>
            </w:tcBorders>
            <w:shd w:val="clear" w:color="auto" w:fill="auto"/>
            <w:vAlign w:val="bottom"/>
          </w:tcPr>
          <w:p w14:paraId="37252017" w14:textId="0AD56564" w:rsidR="0089591A" w:rsidRPr="00C935A5" w:rsidRDefault="0089591A" w:rsidP="0089591A">
            <w:pPr>
              <w:spacing w:before="40" w:after="20"/>
              <w:jc w:val="right"/>
              <w:rPr>
                <w:rFonts w:cs="Arial"/>
                <w:sz w:val="18"/>
                <w:szCs w:val="18"/>
              </w:rPr>
            </w:pPr>
            <w:r w:rsidRPr="0089591A">
              <w:rPr>
                <w:rFonts w:cs="Arial"/>
                <w:sz w:val="18"/>
                <w:szCs w:val="18"/>
              </w:rPr>
              <w:t>9,179</w:t>
            </w:r>
          </w:p>
        </w:tc>
      </w:tr>
      <w:tr w:rsidR="0089591A" w:rsidRPr="0089591A" w14:paraId="4F775CBF" w14:textId="77777777" w:rsidTr="00372475">
        <w:trPr>
          <w:trHeight w:val="20"/>
        </w:trPr>
        <w:tc>
          <w:tcPr>
            <w:tcW w:w="2268" w:type="dxa"/>
            <w:tcBorders>
              <w:top w:val="nil"/>
              <w:left w:val="nil"/>
              <w:bottom w:val="nil"/>
              <w:right w:val="single" w:sz="18" w:space="0" w:color="FFC000"/>
            </w:tcBorders>
            <w:shd w:val="clear" w:color="auto" w:fill="auto"/>
            <w:vAlign w:val="center"/>
          </w:tcPr>
          <w:p w14:paraId="6E2841B1" w14:textId="77777777" w:rsidR="0089591A" w:rsidRPr="00C935A5" w:rsidRDefault="0089591A" w:rsidP="0089591A">
            <w:pPr>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FFC000"/>
              <w:bottom w:val="nil"/>
              <w:right w:val="nil"/>
            </w:tcBorders>
            <w:shd w:val="clear" w:color="auto" w:fill="auto"/>
            <w:vAlign w:val="bottom"/>
          </w:tcPr>
          <w:p w14:paraId="196D029D" w14:textId="707434A4" w:rsidR="0089591A" w:rsidRPr="00C935A5" w:rsidRDefault="0089591A" w:rsidP="0089591A">
            <w:pPr>
              <w:spacing w:before="40" w:after="20"/>
              <w:jc w:val="right"/>
              <w:rPr>
                <w:rFonts w:cs="Arial"/>
                <w:sz w:val="18"/>
                <w:szCs w:val="18"/>
              </w:rPr>
            </w:pPr>
            <w:r w:rsidRPr="0089591A">
              <w:rPr>
                <w:rFonts w:cs="Arial"/>
                <w:sz w:val="18"/>
                <w:szCs w:val="18"/>
              </w:rPr>
              <w:t>4,155,626</w:t>
            </w:r>
          </w:p>
        </w:tc>
        <w:tc>
          <w:tcPr>
            <w:tcW w:w="1134" w:type="dxa"/>
            <w:tcBorders>
              <w:top w:val="nil"/>
              <w:left w:val="nil"/>
              <w:bottom w:val="nil"/>
              <w:right w:val="nil"/>
            </w:tcBorders>
            <w:shd w:val="clear" w:color="auto" w:fill="auto"/>
            <w:vAlign w:val="bottom"/>
          </w:tcPr>
          <w:p w14:paraId="0609F650" w14:textId="3514626D" w:rsidR="0089591A" w:rsidRPr="00D30E02" w:rsidRDefault="0089591A" w:rsidP="0089591A">
            <w:pPr>
              <w:spacing w:before="40" w:after="20"/>
              <w:jc w:val="right"/>
              <w:rPr>
                <w:rFonts w:cs="Arial"/>
                <w:b/>
                <w:bCs/>
                <w:sz w:val="18"/>
                <w:szCs w:val="18"/>
              </w:rPr>
            </w:pPr>
            <w:r w:rsidRPr="00D30E02">
              <w:rPr>
                <w:rFonts w:cs="Arial"/>
                <w:b/>
                <w:bCs/>
                <w:sz w:val="18"/>
                <w:szCs w:val="18"/>
              </w:rPr>
              <w:t>4,219,670</w:t>
            </w:r>
          </w:p>
        </w:tc>
        <w:tc>
          <w:tcPr>
            <w:tcW w:w="1134" w:type="dxa"/>
            <w:tcBorders>
              <w:top w:val="nil"/>
              <w:left w:val="nil"/>
              <w:bottom w:val="nil"/>
              <w:right w:val="nil"/>
            </w:tcBorders>
            <w:shd w:val="clear" w:color="auto" w:fill="auto"/>
            <w:vAlign w:val="bottom"/>
          </w:tcPr>
          <w:p w14:paraId="473B1428" w14:textId="6A10CA55" w:rsidR="0089591A" w:rsidRPr="00C935A5" w:rsidRDefault="0089591A" w:rsidP="0089591A">
            <w:pPr>
              <w:spacing w:before="40" w:after="20"/>
              <w:jc w:val="right"/>
              <w:rPr>
                <w:rFonts w:cs="Arial"/>
                <w:sz w:val="18"/>
                <w:szCs w:val="18"/>
              </w:rPr>
            </w:pPr>
            <w:r w:rsidRPr="0089591A">
              <w:rPr>
                <w:rFonts w:cs="Arial"/>
                <w:sz w:val="18"/>
                <w:szCs w:val="18"/>
              </w:rPr>
              <w:t>64,044</w:t>
            </w:r>
          </w:p>
        </w:tc>
        <w:tc>
          <w:tcPr>
            <w:tcW w:w="170" w:type="dxa"/>
            <w:tcBorders>
              <w:top w:val="nil"/>
              <w:left w:val="nil"/>
              <w:bottom w:val="nil"/>
              <w:right w:val="nil"/>
            </w:tcBorders>
            <w:shd w:val="clear" w:color="auto" w:fill="auto"/>
            <w:vAlign w:val="bottom"/>
          </w:tcPr>
          <w:p w14:paraId="40812C1B"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685DF07" w14:textId="379F5C62" w:rsidR="0089591A" w:rsidRPr="00C935A5" w:rsidRDefault="0089591A" w:rsidP="0089591A">
            <w:pPr>
              <w:spacing w:before="40" w:after="20"/>
              <w:jc w:val="right"/>
              <w:rPr>
                <w:rFonts w:cs="Arial"/>
                <w:sz w:val="18"/>
                <w:szCs w:val="18"/>
              </w:rPr>
            </w:pPr>
            <w:r w:rsidRPr="0089591A">
              <w:rPr>
                <w:rFonts w:cs="Arial"/>
                <w:sz w:val="18"/>
                <w:szCs w:val="18"/>
              </w:rPr>
              <w:t>802,462</w:t>
            </w:r>
          </w:p>
        </w:tc>
        <w:tc>
          <w:tcPr>
            <w:tcW w:w="1134" w:type="dxa"/>
            <w:tcBorders>
              <w:top w:val="nil"/>
              <w:left w:val="nil"/>
              <w:bottom w:val="nil"/>
              <w:right w:val="nil"/>
            </w:tcBorders>
            <w:shd w:val="clear" w:color="auto" w:fill="auto"/>
            <w:vAlign w:val="bottom"/>
          </w:tcPr>
          <w:p w14:paraId="48C9D381" w14:textId="77A7F823" w:rsidR="0089591A" w:rsidRPr="00D30E02" w:rsidRDefault="0089591A" w:rsidP="0089591A">
            <w:pPr>
              <w:spacing w:before="40" w:after="20"/>
              <w:jc w:val="right"/>
              <w:rPr>
                <w:rFonts w:cs="Arial"/>
                <w:b/>
                <w:bCs/>
                <w:sz w:val="18"/>
                <w:szCs w:val="18"/>
              </w:rPr>
            </w:pPr>
            <w:r w:rsidRPr="00D30E02">
              <w:rPr>
                <w:rFonts w:cs="Arial"/>
                <w:b/>
                <w:bCs/>
                <w:sz w:val="18"/>
                <w:szCs w:val="18"/>
              </w:rPr>
              <w:t>814,671</w:t>
            </w:r>
          </w:p>
        </w:tc>
        <w:tc>
          <w:tcPr>
            <w:tcW w:w="1134" w:type="dxa"/>
            <w:tcBorders>
              <w:top w:val="nil"/>
              <w:left w:val="nil"/>
              <w:bottom w:val="nil"/>
              <w:right w:val="nil"/>
            </w:tcBorders>
            <w:shd w:val="clear" w:color="auto" w:fill="auto"/>
            <w:vAlign w:val="bottom"/>
          </w:tcPr>
          <w:p w14:paraId="01C3CC0A" w14:textId="01E73D12" w:rsidR="0089591A" w:rsidRPr="00C935A5" w:rsidRDefault="0089591A" w:rsidP="0089591A">
            <w:pPr>
              <w:spacing w:before="40" w:after="20"/>
              <w:jc w:val="right"/>
              <w:rPr>
                <w:rFonts w:cs="Arial"/>
                <w:sz w:val="18"/>
                <w:szCs w:val="18"/>
              </w:rPr>
            </w:pPr>
            <w:r w:rsidRPr="0089591A">
              <w:rPr>
                <w:rFonts w:cs="Arial"/>
                <w:sz w:val="18"/>
                <w:szCs w:val="18"/>
              </w:rPr>
              <w:t>12,209</w:t>
            </w:r>
          </w:p>
        </w:tc>
      </w:tr>
      <w:tr w:rsidR="0089591A" w:rsidRPr="0089591A" w14:paraId="4B9C5344" w14:textId="77777777" w:rsidTr="00372475">
        <w:trPr>
          <w:trHeight w:val="20"/>
        </w:trPr>
        <w:tc>
          <w:tcPr>
            <w:tcW w:w="2268" w:type="dxa"/>
            <w:tcBorders>
              <w:top w:val="nil"/>
              <w:left w:val="nil"/>
              <w:bottom w:val="nil"/>
              <w:right w:val="single" w:sz="18" w:space="0" w:color="FFC000"/>
            </w:tcBorders>
            <w:shd w:val="clear" w:color="auto" w:fill="auto"/>
            <w:vAlign w:val="center"/>
          </w:tcPr>
          <w:p w14:paraId="312DDF4F" w14:textId="77777777" w:rsidR="0089591A" w:rsidRPr="00C935A5" w:rsidRDefault="0089591A" w:rsidP="0089591A">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shd w:val="clear" w:color="auto" w:fill="auto"/>
            <w:vAlign w:val="bottom"/>
          </w:tcPr>
          <w:p w14:paraId="47DCB4F6" w14:textId="212F1DCF" w:rsidR="0089591A" w:rsidRPr="00C935A5" w:rsidRDefault="0089591A" w:rsidP="0089591A">
            <w:pPr>
              <w:spacing w:before="40" w:after="20"/>
              <w:jc w:val="right"/>
              <w:rPr>
                <w:rFonts w:cs="Arial"/>
                <w:sz w:val="18"/>
                <w:szCs w:val="18"/>
              </w:rPr>
            </w:pPr>
            <w:r w:rsidRPr="0089591A">
              <w:rPr>
                <w:rFonts w:cs="Arial"/>
                <w:sz w:val="18"/>
                <w:szCs w:val="18"/>
              </w:rPr>
              <w:t>3,764,118</w:t>
            </w:r>
          </w:p>
        </w:tc>
        <w:tc>
          <w:tcPr>
            <w:tcW w:w="1134" w:type="dxa"/>
            <w:tcBorders>
              <w:top w:val="nil"/>
              <w:left w:val="nil"/>
              <w:bottom w:val="nil"/>
              <w:right w:val="nil"/>
            </w:tcBorders>
            <w:shd w:val="clear" w:color="auto" w:fill="auto"/>
            <w:vAlign w:val="bottom"/>
          </w:tcPr>
          <w:p w14:paraId="79172458" w14:textId="27975C80" w:rsidR="0089591A" w:rsidRPr="00D30E02" w:rsidRDefault="0089591A" w:rsidP="0089591A">
            <w:pPr>
              <w:spacing w:before="40" w:after="20"/>
              <w:jc w:val="right"/>
              <w:rPr>
                <w:rFonts w:cs="Arial"/>
                <w:b/>
                <w:bCs/>
                <w:sz w:val="18"/>
                <w:szCs w:val="18"/>
              </w:rPr>
            </w:pPr>
            <w:r w:rsidRPr="00D30E02">
              <w:rPr>
                <w:rFonts w:cs="Arial"/>
                <w:b/>
                <w:bCs/>
                <w:sz w:val="18"/>
                <w:szCs w:val="18"/>
              </w:rPr>
              <w:t>3,822,129</w:t>
            </w:r>
          </w:p>
        </w:tc>
        <w:tc>
          <w:tcPr>
            <w:tcW w:w="1134" w:type="dxa"/>
            <w:tcBorders>
              <w:top w:val="nil"/>
              <w:left w:val="nil"/>
              <w:bottom w:val="nil"/>
              <w:right w:val="nil"/>
            </w:tcBorders>
            <w:shd w:val="clear" w:color="auto" w:fill="auto"/>
            <w:vAlign w:val="bottom"/>
          </w:tcPr>
          <w:p w14:paraId="07DA4227" w14:textId="74C46D38" w:rsidR="0089591A" w:rsidRPr="00C935A5" w:rsidRDefault="0089591A" w:rsidP="0089591A">
            <w:pPr>
              <w:spacing w:before="40" w:after="20"/>
              <w:jc w:val="right"/>
              <w:rPr>
                <w:rFonts w:cs="Arial"/>
                <w:sz w:val="18"/>
                <w:szCs w:val="18"/>
              </w:rPr>
            </w:pPr>
            <w:r w:rsidRPr="0089591A">
              <w:rPr>
                <w:rFonts w:cs="Arial"/>
                <w:sz w:val="18"/>
                <w:szCs w:val="18"/>
              </w:rPr>
              <w:t>58,011</w:t>
            </w:r>
          </w:p>
        </w:tc>
        <w:tc>
          <w:tcPr>
            <w:tcW w:w="170" w:type="dxa"/>
            <w:tcBorders>
              <w:top w:val="nil"/>
              <w:left w:val="nil"/>
              <w:bottom w:val="nil"/>
              <w:right w:val="nil"/>
            </w:tcBorders>
            <w:shd w:val="clear" w:color="auto" w:fill="auto"/>
            <w:vAlign w:val="bottom"/>
          </w:tcPr>
          <w:p w14:paraId="5B288126"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BEF6460" w14:textId="1F1E93D0" w:rsidR="0089591A" w:rsidRPr="00C935A5" w:rsidRDefault="0089591A" w:rsidP="0089591A">
            <w:pPr>
              <w:spacing w:before="40" w:after="20"/>
              <w:jc w:val="right"/>
              <w:rPr>
                <w:rFonts w:cs="Arial"/>
                <w:sz w:val="18"/>
                <w:szCs w:val="18"/>
              </w:rPr>
            </w:pPr>
            <w:r w:rsidRPr="0089591A">
              <w:rPr>
                <w:rFonts w:cs="Arial"/>
                <w:sz w:val="18"/>
                <w:szCs w:val="18"/>
              </w:rPr>
              <w:t>740,798</w:t>
            </w:r>
          </w:p>
        </w:tc>
        <w:tc>
          <w:tcPr>
            <w:tcW w:w="1134" w:type="dxa"/>
            <w:tcBorders>
              <w:top w:val="nil"/>
              <w:left w:val="nil"/>
              <w:bottom w:val="nil"/>
              <w:right w:val="nil"/>
            </w:tcBorders>
            <w:shd w:val="clear" w:color="auto" w:fill="auto"/>
            <w:vAlign w:val="bottom"/>
          </w:tcPr>
          <w:p w14:paraId="69EA7AFC" w14:textId="731955D9" w:rsidR="0089591A" w:rsidRPr="00D30E02" w:rsidRDefault="0089591A" w:rsidP="0089591A">
            <w:pPr>
              <w:spacing w:before="40" w:after="20"/>
              <w:jc w:val="right"/>
              <w:rPr>
                <w:rFonts w:cs="Arial"/>
                <w:b/>
                <w:bCs/>
                <w:sz w:val="18"/>
                <w:szCs w:val="18"/>
              </w:rPr>
            </w:pPr>
            <w:r w:rsidRPr="00D30E02">
              <w:rPr>
                <w:rFonts w:cs="Arial"/>
                <w:b/>
                <w:bCs/>
                <w:sz w:val="18"/>
                <w:szCs w:val="18"/>
              </w:rPr>
              <w:t>752,069</w:t>
            </w:r>
          </w:p>
        </w:tc>
        <w:tc>
          <w:tcPr>
            <w:tcW w:w="1134" w:type="dxa"/>
            <w:tcBorders>
              <w:top w:val="nil"/>
              <w:left w:val="nil"/>
              <w:bottom w:val="nil"/>
              <w:right w:val="nil"/>
            </w:tcBorders>
            <w:shd w:val="clear" w:color="auto" w:fill="auto"/>
            <w:vAlign w:val="bottom"/>
          </w:tcPr>
          <w:p w14:paraId="637CF3A8" w14:textId="2DFF5B05" w:rsidR="0089591A" w:rsidRPr="00C935A5" w:rsidRDefault="0089591A" w:rsidP="0089591A">
            <w:pPr>
              <w:spacing w:before="40" w:after="20"/>
              <w:jc w:val="right"/>
              <w:rPr>
                <w:rFonts w:cs="Arial"/>
                <w:sz w:val="18"/>
                <w:szCs w:val="18"/>
              </w:rPr>
            </w:pPr>
            <w:r w:rsidRPr="0089591A">
              <w:rPr>
                <w:rFonts w:cs="Arial"/>
                <w:sz w:val="18"/>
                <w:szCs w:val="18"/>
              </w:rPr>
              <w:t>11,271</w:t>
            </w:r>
          </w:p>
        </w:tc>
      </w:tr>
      <w:tr w:rsidR="0089591A" w:rsidRPr="0089591A" w14:paraId="6AF41C29" w14:textId="77777777" w:rsidTr="00372475">
        <w:trPr>
          <w:trHeight w:val="20"/>
        </w:trPr>
        <w:tc>
          <w:tcPr>
            <w:tcW w:w="2268" w:type="dxa"/>
            <w:tcBorders>
              <w:top w:val="nil"/>
              <w:left w:val="nil"/>
              <w:bottom w:val="nil"/>
              <w:right w:val="single" w:sz="18" w:space="0" w:color="FFC000"/>
            </w:tcBorders>
            <w:shd w:val="clear" w:color="auto" w:fill="auto"/>
            <w:vAlign w:val="center"/>
          </w:tcPr>
          <w:p w14:paraId="47332C5F" w14:textId="77777777" w:rsidR="0089591A" w:rsidRPr="00C935A5" w:rsidRDefault="0089591A" w:rsidP="0089591A">
            <w:pPr>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FFC000"/>
              <w:bottom w:val="nil"/>
              <w:right w:val="nil"/>
            </w:tcBorders>
            <w:shd w:val="clear" w:color="auto" w:fill="auto"/>
            <w:vAlign w:val="bottom"/>
          </w:tcPr>
          <w:p w14:paraId="113A1C18" w14:textId="2E9EEB91" w:rsidR="0089591A" w:rsidRPr="00C935A5" w:rsidRDefault="0089591A" w:rsidP="0089591A">
            <w:pPr>
              <w:spacing w:before="40" w:after="20"/>
              <w:jc w:val="right"/>
              <w:rPr>
                <w:rFonts w:cs="Arial"/>
                <w:sz w:val="18"/>
                <w:szCs w:val="18"/>
              </w:rPr>
            </w:pPr>
            <w:r w:rsidRPr="0089591A">
              <w:rPr>
                <w:rFonts w:cs="Arial"/>
                <w:sz w:val="18"/>
                <w:szCs w:val="18"/>
              </w:rPr>
              <w:t>14,964,697</w:t>
            </w:r>
          </w:p>
        </w:tc>
        <w:tc>
          <w:tcPr>
            <w:tcW w:w="1134" w:type="dxa"/>
            <w:tcBorders>
              <w:top w:val="nil"/>
              <w:left w:val="nil"/>
              <w:bottom w:val="nil"/>
              <w:right w:val="nil"/>
            </w:tcBorders>
            <w:shd w:val="clear" w:color="auto" w:fill="auto"/>
            <w:vAlign w:val="bottom"/>
          </w:tcPr>
          <w:p w14:paraId="7D54878D" w14:textId="21BFD4A6" w:rsidR="0089591A" w:rsidRPr="00D30E02" w:rsidRDefault="0089591A" w:rsidP="0089591A">
            <w:pPr>
              <w:spacing w:before="40" w:after="20"/>
              <w:jc w:val="right"/>
              <w:rPr>
                <w:rFonts w:cs="Arial"/>
                <w:b/>
                <w:bCs/>
                <w:sz w:val="18"/>
                <w:szCs w:val="18"/>
              </w:rPr>
            </w:pPr>
            <w:r w:rsidRPr="00D30E02">
              <w:rPr>
                <w:rFonts w:cs="Arial"/>
                <w:b/>
                <w:bCs/>
                <w:sz w:val="18"/>
                <w:szCs w:val="18"/>
              </w:rPr>
              <w:t>15,195,325</w:t>
            </w:r>
          </w:p>
        </w:tc>
        <w:tc>
          <w:tcPr>
            <w:tcW w:w="1134" w:type="dxa"/>
            <w:tcBorders>
              <w:top w:val="nil"/>
              <w:left w:val="nil"/>
              <w:bottom w:val="nil"/>
              <w:right w:val="nil"/>
            </w:tcBorders>
            <w:shd w:val="clear" w:color="auto" w:fill="auto"/>
            <w:vAlign w:val="bottom"/>
          </w:tcPr>
          <w:p w14:paraId="2EE12D53" w14:textId="574D95E8" w:rsidR="0089591A" w:rsidRPr="00C935A5" w:rsidRDefault="0089591A" w:rsidP="0089591A">
            <w:pPr>
              <w:spacing w:before="40" w:after="20"/>
              <w:jc w:val="right"/>
              <w:rPr>
                <w:rFonts w:cs="Arial"/>
                <w:sz w:val="18"/>
                <w:szCs w:val="18"/>
              </w:rPr>
            </w:pPr>
            <w:r w:rsidRPr="0089591A">
              <w:rPr>
                <w:rFonts w:cs="Arial"/>
                <w:sz w:val="18"/>
                <w:szCs w:val="18"/>
              </w:rPr>
              <w:t>230,628</w:t>
            </w:r>
          </w:p>
        </w:tc>
        <w:tc>
          <w:tcPr>
            <w:tcW w:w="170" w:type="dxa"/>
            <w:tcBorders>
              <w:top w:val="nil"/>
              <w:left w:val="nil"/>
              <w:bottom w:val="nil"/>
              <w:right w:val="nil"/>
            </w:tcBorders>
            <w:shd w:val="clear" w:color="auto" w:fill="auto"/>
            <w:vAlign w:val="bottom"/>
          </w:tcPr>
          <w:p w14:paraId="0F94A1CC"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40FBE03" w14:textId="3853ABF4" w:rsidR="0089591A" w:rsidRPr="00C935A5" w:rsidRDefault="0089591A" w:rsidP="0089591A">
            <w:pPr>
              <w:spacing w:before="40" w:after="20"/>
              <w:jc w:val="right"/>
              <w:rPr>
                <w:rFonts w:cs="Arial"/>
                <w:sz w:val="18"/>
                <w:szCs w:val="18"/>
              </w:rPr>
            </w:pPr>
            <w:r w:rsidRPr="0089591A">
              <w:rPr>
                <w:rFonts w:cs="Arial"/>
                <w:sz w:val="18"/>
                <w:szCs w:val="18"/>
              </w:rPr>
              <w:t>2,257,072</w:t>
            </w:r>
          </w:p>
        </w:tc>
        <w:tc>
          <w:tcPr>
            <w:tcW w:w="1134" w:type="dxa"/>
            <w:tcBorders>
              <w:top w:val="nil"/>
              <w:left w:val="nil"/>
              <w:bottom w:val="nil"/>
              <w:right w:val="nil"/>
            </w:tcBorders>
            <w:shd w:val="clear" w:color="auto" w:fill="auto"/>
            <w:vAlign w:val="bottom"/>
          </w:tcPr>
          <w:p w14:paraId="7AF96E0D" w14:textId="7CF88102" w:rsidR="0089591A" w:rsidRPr="00D30E02" w:rsidRDefault="0089591A" w:rsidP="0089591A">
            <w:pPr>
              <w:spacing w:before="40" w:after="20"/>
              <w:jc w:val="right"/>
              <w:rPr>
                <w:rFonts w:cs="Arial"/>
                <w:b/>
                <w:bCs/>
                <w:sz w:val="18"/>
                <w:szCs w:val="18"/>
              </w:rPr>
            </w:pPr>
            <w:r w:rsidRPr="00D30E02">
              <w:rPr>
                <w:rFonts w:cs="Arial"/>
                <w:b/>
                <w:bCs/>
                <w:sz w:val="18"/>
                <w:szCs w:val="18"/>
              </w:rPr>
              <w:t>2,291,413</w:t>
            </w:r>
          </w:p>
        </w:tc>
        <w:tc>
          <w:tcPr>
            <w:tcW w:w="1134" w:type="dxa"/>
            <w:tcBorders>
              <w:top w:val="nil"/>
              <w:left w:val="nil"/>
              <w:bottom w:val="nil"/>
              <w:right w:val="nil"/>
            </w:tcBorders>
            <w:shd w:val="clear" w:color="auto" w:fill="auto"/>
            <w:vAlign w:val="bottom"/>
          </w:tcPr>
          <w:p w14:paraId="4DFFD751" w14:textId="647A33F8" w:rsidR="0089591A" w:rsidRPr="00C935A5" w:rsidRDefault="0089591A" w:rsidP="0089591A">
            <w:pPr>
              <w:spacing w:before="40" w:after="20"/>
              <w:jc w:val="right"/>
              <w:rPr>
                <w:rFonts w:cs="Arial"/>
                <w:sz w:val="18"/>
                <w:szCs w:val="18"/>
              </w:rPr>
            </w:pPr>
            <w:r w:rsidRPr="0089591A">
              <w:rPr>
                <w:rFonts w:cs="Arial"/>
                <w:sz w:val="18"/>
                <w:szCs w:val="18"/>
              </w:rPr>
              <w:t>34,341</w:t>
            </w:r>
          </w:p>
        </w:tc>
      </w:tr>
      <w:tr w:rsidR="0089591A" w:rsidRPr="0089591A" w14:paraId="1D0847D1" w14:textId="77777777" w:rsidTr="00372475">
        <w:trPr>
          <w:trHeight w:val="20"/>
        </w:trPr>
        <w:tc>
          <w:tcPr>
            <w:tcW w:w="2268" w:type="dxa"/>
            <w:tcBorders>
              <w:top w:val="nil"/>
              <w:left w:val="nil"/>
              <w:bottom w:val="nil"/>
              <w:right w:val="single" w:sz="18" w:space="0" w:color="FFC000"/>
            </w:tcBorders>
            <w:shd w:val="clear" w:color="auto" w:fill="auto"/>
            <w:vAlign w:val="center"/>
          </w:tcPr>
          <w:p w14:paraId="31E933A7" w14:textId="77777777" w:rsidR="0089591A" w:rsidRPr="00C935A5" w:rsidRDefault="0089591A" w:rsidP="0089591A">
            <w:pPr>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FFC000"/>
              <w:bottom w:val="nil"/>
              <w:right w:val="nil"/>
            </w:tcBorders>
            <w:shd w:val="clear" w:color="auto" w:fill="auto"/>
            <w:vAlign w:val="bottom"/>
          </w:tcPr>
          <w:p w14:paraId="5A6F50BA" w14:textId="567CC88F" w:rsidR="0089591A" w:rsidRPr="00C935A5" w:rsidRDefault="0089591A" w:rsidP="0089591A">
            <w:pPr>
              <w:spacing w:before="40" w:after="20"/>
              <w:jc w:val="right"/>
              <w:rPr>
                <w:rFonts w:cs="Arial"/>
                <w:sz w:val="18"/>
                <w:szCs w:val="18"/>
              </w:rPr>
            </w:pPr>
            <w:r w:rsidRPr="0089591A">
              <w:rPr>
                <w:rFonts w:cs="Arial"/>
                <w:sz w:val="18"/>
                <w:szCs w:val="18"/>
              </w:rPr>
              <w:t>11,418,525</w:t>
            </w:r>
          </w:p>
        </w:tc>
        <w:tc>
          <w:tcPr>
            <w:tcW w:w="1134" w:type="dxa"/>
            <w:tcBorders>
              <w:top w:val="nil"/>
              <w:left w:val="nil"/>
              <w:bottom w:val="nil"/>
              <w:right w:val="nil"/>
            </w:tcBorders>
            <w:shd w:val="clear" w:color="auto" w:fill="auto"/>
            <w:vAlign w:val="bottom"/>
          </w:tcPr>
          <w:p w14:paraId="7B78DF36" w14:textId="0C2709A4" w:rsidR="0089591A" w:rsidRPr="00D30E02" w:rsidRDefault="0089591A" w:rsidP="0089591A">
            <w:pPr>
              <w:spacing w:before="40" w:after="20"/>
              <w:jc w:val="right"/>
              <w:rPr>
                <w:rFonts w:cs="Arial"/>
                <w:b/>
                <w:bCs/>
                <w:sz w:val="18"/>
                <w:szCs w:val="18"/>
              </w:rPr>
            </w:pPr>
            <w:r w:rsidRPr="00D30E02">
              <w:rPr>
                <w:rFonts w:cs="Arial"/>
                <w:b/>
                <w:bCs/>
                <w:sz w:val="18"/>
                <w:szCs w:val="18"/>
              </w:rPr>
              <w:t>11,594,501</w:t>
            </w:r>
          </w:p>
        </w:tc>
        <w:tc>
          <w:tcPr>
            <w:tcW w:w="1134" w:type="dxa"/>
            <w:tcBorders>
              <w:top w:val="nil"/>
              <w:left w:val="nil"/>
              <w:bottom w:val="nil"/>
              <w:right w:val="nil"/>
            </w:tcBorders>
            <w:shd w:val="clear" w:color="auto" w:fill="auto"/>
            <w:vAlign w:val="bottom"/>
          </w:tcPr>
          <w:p w14:paraId="67180D2E" w14:textId="50A99D70" w:rsidR="0089591A" w:rsidRPr="00C935A5" w:rsidRDefault="0089591A" w:rsidP="0089591A">
            <w:pPr>
              <w:spacing w:before="40" w:after="20"/>
              <w:jc w:val="right"/>
              <w:rPr>
                <w:rFonts w:cs="Arial"/>
                <w:sz w:val="18"/>
                <w:szCs w:val="18"/>
              </w:rPr>
            </w:pPr>
            <w:r w:rsidRPr="0089591A">
              <w:rPr>
                <w:rFonts w:cs="Arial"/>
                <w:sz w:val="18"/>
                <w:szCs w:val="18"/>
              </w:rPr>
              <w:t>175,976</w:t>
            </w:r>
          </w:p>
        </w:tc>
        <w:tc>
          <w:tcPr>
            <w:tcW w:w="170" w:type="dxa"/>
            <w:tcBorders>
              <w:top w:val="nil"/>
              <w:left w:val="nil"/>
              <w:bottom w:val="nil"/>
              <w:right w:val="nil"/>
            </w:tcBorders>
            <w:shd w:val="clear" w:color="auto" w:fill="auto"/>
            <w:vAlign w:val="bottom"/>
          </w:tcPr>
          <w:p w14:paraId="20BE9393"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A303D87" w14:textId="3F288FE1" w:rsidR="0089591A" w:rsidRPr="00C935A5" w:rsidRDefault="0089591A" w:rsidP="0089591A">
            <w:pPr>
              <w:spacing w:before="40" w:after="20"/>
              <w:jc w:val="right"/>
              <w:rPr>
                <w:rFonts w:cs="Arial"/>
                <w:sz w:val="18"/>
                <w:szCs w:val="18"/>
              </w:rPr>
            </w:pPr>
            <w:r w:rsidRPr="0089591A">
              <w:rPr>
                <w:rFonts w:cs="Arial"/>
                <w:sz w:val="18"/>
                <w:szCs w:val="18"/>
              </w:rPr>
              <w:t>4,268,488</w:t>
            </w:r>
          </w:p>
        </w:tc>
        <w:tc>
          <w:tcPr>
            <w:tcW w:w="1134" w:type="dxa"/>
            <w:tcBorders>
              <w:top w:val="nil"/>
              <w:left w:val="nil"/>
              <w:bottom w:val="nil"/>
              <w:right w:val="nil"/>
            </w:tcBorders>
            <w:shd w:val="clear" w:color="auto" w:fill="auto"/>
            <w:vAlign w:val="bottom"/>
          </w:tcPr>
          <w:p w14:paraId="37B536B1" w14:textId="12247BF7" w:rsidR="0089591A" w:rsidRPr="00D30E02" w:rsidRDefault="0089591A" w:rsidP="0089591A">
            <w:pPr>
              <w:spacing w:before="40" w:after="20"/>
              <w:jc w:val="right"/>
              <w:rPr>
                <w:rFonts w:cs="Arial"/>
                <w:b/>
                <w:bCs/>
                <w:sz w:val="18"/>
                <w:szCs w:val="18"/>
              </w:rPr>
            </w:pPr>
            <w:r w:rsidRPr="00D30E02">
              <w:rPr>
                <w:rFonts w:cs="Arial"/>
                <w:b/>
                <w:bCs/>
                <w:sz w:val="18"/>
                <w:szCs w:val="18"/>
              </w:rPr>
              <w:t>4,333,432</w:t>
            </w:r>
          </w:p>
        </w:tc>
        <w:tc>
          <w:tcPr>
            <w:tcW w:w="1134" w:type="dxa"/>
            <w:tcBorders>
              <w:top w:val="nil"/>
              <w:left w:val="nil"/>
              <w:bottom w:val="nil"/>
              <w:right w:val="nil"/>
            </w:tcBorders>
            <w:shd w:val="clear" w:color="auto" w:fill="auto"/>
            <w:vAlign w:val="bottom"/>
          </w:tcPr>
          <w:p w14:paraId="3DFFE530" w14:textId="1CB46250" w:rsidR="0089591A" w:rsidRPr="00C935A5" w:rsidRDefault="0089591A" w:rsidP="0089591A">
            <w:pPr>
              <w:spacing w:before="40" w:after="20"/>
              <w:jc w:val="right"/>
              <w:rPr>
                <w:rFonts w:cs="Arial"/>
                <w:sz w:val="18"/>
                <w:szCs w:val="18"/>
              </w:rPr>
            </w:pPr>
            <w:r w:rsidRPr="0089591A">
              <w:rPr>
                <w:rFonts w:cs="Arial"/>
                <w:sz w:val="18"/>
                <w:szCs w:val="18"/>
              </w:rPr>
              <w:t>64,944</w:t>
            </w:r>
          </w:p>
        </w:tc>
      </w:tr>
      <w:tr w:rsidR="0089591A" w:rsidRPr="0089591A" w14:paraId="6C73ECA1" w14:textId="77777777" w:rsidTr="00372475">
        <w:trPr>
          <w:trHeight w:val="20"/>
        </w:trPr>
        <w:tc>
          <w:tcPr>
            <w:tcW w:w="2268" w:type="dxa"/>
            <w:tcBorders>
              <w:top w:val="nil"/>
              <w:left w:val="nil"/>
              <w:bottom w:val="nil"/>
              <w:right w:val="single" w:sz="18" w:space="0" w:color="FFC000"/>
            </w:tcBorders>
            <w:shd w:val="clear" w:color="auto" w:fill="auto"/>
            <w:vAlign w:val="center"/>
          </w:tcPr>
          <w:p w14:paraId="61B7ED8C" w14:textId="77777777" w:rsidR="0089591A" w:rsidRPr="00C935A5" w:rsidRDefault="0089591A" w:rsidP="0089591A">
            <w:pPr>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FFC000"/>
              <w:bottom w:val="nil"/>
              <w:right w:val="nil"/>
            </w:tcBorders>
            <w:shd w:val="clear" w:color="auto" w:fill="auto"/>
            <w:vAlign w:val="bottom"/>
          </w:tcPr>
          <w:p w14:paraId="6820FEC8" w14:textId="1609A8C2" w:rsidR="0089591A" w:rsidRPr="00C935A5" w:rsidRDefault="0089591A" w:rsidP="0089591A">
            <w:pPr>
              <w:spacing w:before="40" w:after="20"/>
              <w:jc w:val="right"/>
              <w:rPr>
                <w:rFonts w:cs="Arial"/>
                <w:sz w:val="18"/>
                <w:szCs w:val="18"/>
              </w:rPr>
            </w:pPr>
            <w:r w:rsidRPr="0089591A">
              <w:rPr>
                <w:rFonts w:cs="Arial"/>
                <w:sz w:val="18"/>
                <w:szCs w:val="18"/>
              </w:rPr>
              <w:t>6,164,280</w:t>
            </w:r>
          </w:p>
        </w:tc>
        <w:tc>
          <w:tcPr>
            <w:tcW w:w="1134" w:type="dxa"/>
            <w:tcBorders>
              <w:top w:val="nil"/>
              <w:left w:val="nil"/>
              <w:bottom w:val="nil"/>
              <w:right w:val="nil"/>
            </w:tcBorders>
            <w:shd w:val="clear" w:color="auto" w:fill="auto"/>
            <w:vAlign w:val="bottom"/>
          </w:tcPr>
          <w:p w14:paraId="54DB2036" w14:textId="0B9BD081" w:rsidR="0089591A" w:rsidRPr="00D30E02" w:rsidRDefault="0089591A" w:rsidP="0089591A">
            <w:pPr>
              <w:spacing w:before="40" w:after="20"/>
              <w:jc w:val="right"/>
              <w:rPr>
                <w:rFonts w:cs="Arial"/>
                <w:b/>
                <w:bCs/>
                <w:sz w:val="18"/>
                <w:szCs w:val="18"/>
              </w:rPr>
            </w:pPr>
            <w:r w:rsidRPr="00D30E02">
              <w:rPr>
                <w:rFonts w:cs="Arial"/>
                <w:b/>
                <w:bCs/>
                <w:sz w:val="18"/>
                <w:szCs w:val="18"/>
              </w:rPr>
              <w:t>6,259,281</w:t>
            </w:r>
          </w:p>
        </w:tc>
        <w:tc>
          <w:tcPr>
            <w:tcW w:w="1134" w:type="dxa"/>
            <w:tcBorders>
              <w:top w:val="nil"/>
              <w:left w:val="nil"/>
              <w:bottom w:val="nil"/>
              <w:right w:val="nil"/>
            </w:tcBorders>
            <w:shd w:val="clear" w:color="auto" w:fill="auto"/>
            <w:vAlign w:val="bottom"/>
          </w:tcPr>
          <w:p w14:paraId="756FA47C" w14:textId="739A96EA" w:rsidR="0089591A" w:rsidRPr="00C935A5" w:rsidRDefault="0089591A" w:rsidP="0089591A">
            <w:pPr>
              <w:spacing w:before="40" w:after="20"/>
              <w:jc w:val="right"/>
              <w:rPr>
                <w:rFonts w:cs="Arial"/>
                <w:sz w:val="18"/>
                <w:szCs w:val="18"/>
              </w:rPr>
            </w:pPr>
            <w:r w:rsidRPr="0089591A">
              <w:rPr>
                <w:rFonts w:cs="Arial"/>
                <w:sz w:val="18"/>
                <w:szCs w:val="18"/>
              </w:rPr>
              <w:t>95,001</w:t>
            </w:r>
          </w:p>
        </w:tc>
        <w:tc>
          <w:tcPr>
            <w:tcW w:w="170" w:type="dxa"/>
            <w:tcBorders>
              <w:top w:val="nil"/>
              <w:left w:val="nil"/>
              <w:bottom w:val="nil"/>
              <w:right w:val="nil"/>
            </w:tcBorders>
            <w:shd w:val="clear" w:color="auto" w:fill="auto"/>
            <w:vAlign w:val="bottom"/>
          </w:tcPr>
          <w:p w14:paraId="57062653"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F932F8" w14:textId="4F2C57A6" w:rsidR="0089591A" w:rsidRPr="00C935A5" w:rsidRDefault="0089591A" w:rsidP="0089591A">
            <w:pPr>
              <w:spacing w:before="40" w:after="20"/>
              <w:jc w:val="right"/>
              <w:rPr>
                <w:rFonts w:cs="Arial"/>
                <w:sz w:val="18"/>
                <w:szCs w:val="18"/>
              </w:rPr>
            </w:pPr>
            <w:r w:rsidRPr="0089591A">
              <w:rPr>
                <w:rFonts w:cs="Arial"/>
                <w:sz w:val="18"/>
                <w:szCs w:val="18"/>
              </w:rPr>
              <w:t>2,017,386</w:t>
            </w:r>
          </w:p>
        </w:tc>
        <w:tc>
          <w:tcPr>
            <w:tcW w:w="1134" w:type="dxa"/>
            <w:tcBorders>
              <w:top w:val="nil"/>
              <w:left w:val="nil"/>
              <w:bottom w:val="nil"/>
              <w:right w:val="nil"/>
            </w:tcBorders>
            <w:shd w:val="clear" w:color="auto" w:fill="auto"/>
            <w:vAlign w:val="bottom"/>
          </w:tcPr>
          <w:p w14:paraId="70250E63" w14:textId="732B6B2B" w:rsidR="0089591A" w:rsidRPr="00D30E02" w:rsidRDefault="0089591A" w:rsidP="0089591A">
            <w:pPr>
              <w:spacing w:before="40" w:after="20"/>
              <w:jc w:val="right"/>
              <w:rPr>
                <w:rFonts w:cs="Arial"/>
                <w:b/>
                <w:bCs/>
                <w:sz w:val="18"/>
                <w:szCs w:val="18"/>
              </w:rPr>
            </w:pPr>
            <w:r w:rsidRPr="00D30E02">
              <w:rPr>
                <w:rFonts w:cs="Arial"/>
                <w:b/>
                <w:bCs/>
                <w:sz w:val="18"/>
                <w:szCs w:val="18"/>
              </w:rPr>
              <w:t>2,048,080</w:t>
            </w:r>
          </w:p>
        </w:tc>
        <w:tc>
          <w:tcPr>
            <w:tcW w:w="1134" w:type="dxa"/>
            <w:tcBorders>
              <w:top w:val="nil"/>
              <w:left w:val="nil"/>
              <w:bottom w:val="nil"/>
              <w:right w:val="nil"/>
            </w:tcBorders>
            <w:shd w:val="clear" w:color="auto" w:fill="auto"/>
            <w:vAlign w:val="bottom"/>
          </w:tcPr>
          <w:p w14:paraId="58A5D1F1" w14:textId="63BB5817" w:rsidR="0089591A" w:rsidRPr="00C935A5" w:rsidRDefault="0089591A" w:rsidP="0089591A">
            <w:pPr>
              <w:spacing w:before="40" w:after="20"/>
              <w:jc w:val="right"/>
              <w:rPr>
                <w:rFonts w:cs="Arial"/>
                <w:sz w:val="18"/>
                <w:szCs w:val="18"/>
              </w:rPr>
            </w:pPr>
            <w:r w:rsidRPr="0089591A">
              <w:rPr>
                <w:rFonts w:cs="Arial"/>
                <w:sz w:val="18"/>
                <w:szCs w:val="18"/>
              </w:rPr>
              <w:t>30,694</w:t>
            </w:r>
          </w:p>
        </w:tc>
      </w:tr>
      <w:tr w:rsidR="0089591A" w:rsidRPr="0089591A" w14:paraId="3A0E15E0" w14:textId="77777777" w:rsidTr="00372475">
        <w:trPr>
          <w:trHeight w:val="20"/>
        </w:trPr>
        <w:tc>
          <w:tcPr>
            <w:tcW w:w="2268" w:type="dxa"/>
            <w:tcBorders>
              <w:top w:val="nil"/>
              <w:left w:val="nil"/>
              <w:bottom w:val="nil"/>
              <w:right w:val="single" w:sz="18" w:space="0" w:color="FFC000"/>
            </w:tcBorders>
            <w:shd w:val="clear" w:color="auto" w:fill="auto"/>
            <w:vAlign w:val="center"/>
          </w:tcPr>
          <w:p w14:paraId="3649D3C6" w14:textId="77777777" w:rsidR="0089591A" w:rsidRPr="00C935A5" w:rsidRDefault="0089591A" w:rsidP="0089591A">
            <w:pPr>
              <w:spacing w:before="40" w:after="20"/>
              <w:rPr>
                <w:rFonts w:cs="Arial"/>
                <w:sz w:val="18"/>
                <w:szCs w:val="18"/>
              </w:rPr>
            </w:pPr>
            <w:r w:rsidRPr="00C935A5">
              <w:rPr>
                <w:rFonts w:cs="Arial"/>
                <w:sz w:val="18"/>
                <w:szCs w:val="18"/>
              </w:rPr>
              <w:t xml:space="preserve">Moira S </w:t>
            </w:r>
          </w:p>
        </w:tc>
        <w:tc>
          <w:tcPr>
            <w:tcW w:w="1134" w:type="dxa"/>
            <w:tcBorders>
              <w:top w:val="nil"/>
              <w:left w:val="single" w:sz="18" w:space="0" w:color="FFC000"/>
              <w:bottom w:val="nil"/>
              <w:right w:val="nil"/>
            </w:tcBorders>
            <w:shd w:val="clear" w:color="auto" w:fill="auto"/>
            <w:vAlign w:val="bottom"/>
          </w:tcPr>
          <w:p w14:paraId="494E335D" w14:textId="0C9C75BD" w:rsidR="0089591A" w:rsidRPr="00C935A5" w:rsidRDefault="0089591A" w:rsidP="0089591A">
            <w:pPr>
              <w:spacing w:before="40" w:after="20"/>
              <w:jc w:val="right"/>
              <w:rPr>
                <w:rFonts w:cs="Arial"/>
                <w:sz w:val="18"/>
                <w:szCs w:val="18"/>
              </w:rPr>
            </w:pPr>
            <w:r w:rsidRPr="0089591A">
              <w:rPr>
                <w:rFonts w:cs="Arial"/>
                <w:sz w:val="18"/>
                <w:szCs w:val="18"/>
              </w:rPr>
              <w:t>7,377,164</w:t>
            </w:r>
          </w:p>
        </w:tc>
        <w:tc>
          <w:tcPr>
            <w:tcW w:w="1134" w:type="dxa"/>
            <w:tcBorders>
              <w:top w:val="nil"/>
              <w:left w:val="nil"/>
              <w:bottom w:val="nil"/>
              <w:right w:val="nil"/>
            </w:tcBorders>
            <w:shd w:val="clear" w:color="auto" w:fill="auto"/>
            <w:vAlign w:val="bottom"/>
          </w:tcPr>
          <w:p w14:paraId="581547DB" w14:textId="695D8855" w:rsidR="0089591A" w:rsidRPr="00D30E02" w:rsidRDefault="0089591A" w:rsidP="0089591A">
            <w:pPr>
              <w:spacing w:before="40" w:after="20"/>
              <w:jc w:val="right"/>
              <w:rPr>
                <w:rFonts w:cs="Arial"/>
                <w:b/>
                <w:bCs/>
                <w:sz w:val="18"/>
                <w:szCs w:val="18"/>
              </w:rPr>
            </w:pPr>
            <w:r w:rsidRPr="00D30E02">
              <w:rPr>
                <w:rFonts w:cs="Arial"/>
                <w:b/>
                <w:bCs/>
                <w:sz w:val="18"/>
                <w:szCs w:val="18"/>
              </w:rPr>
              <w:t>7,490,857</w:t>
            </w:r>
          </w:p>
        </w:tc>
        <w:tc>
          <w:tcPr>
            <w:tcW w:w="1134" w:type="dxa"/>
            <w:tcBorders>
              <w:top w:val="nil"/>
              <w:left w:val="nil"/>
              <w:bottom w:val="nil"/>
              <w:right w:val="nil"/>
            </w:tcBorders>
            <w:shd w:val="clear" w:color="auto" w:fill="auto"/>
            <w:vAlign w:val="bottom"/>
          </w:tcPr>
          <w:p w14:paraId="43728AEE" w14:textId="44441951" w:rsidR="0089591A" w:rsidRPr="00C935A5" w:rsidRDefault="0089591A" w:rsidP="0089591A">
            <w:pPr>
              <w:spacing w:before="40" w:after="20"/>
              <w:jc w:val="right"/>
              <w:rPr>
                <w:rFonts w:cs="Arial"/>
                <w:sz w:val="18"/>
                <w:szCs w:val="18"/>
              </w:rPr>
            </w:pPr>
            <w:r w:rsidRPr="0089591A">
              <w:rPr>
                <w:rFonts w:cs="Arial"/>
                <w:sz w:val="18"/>
                <w:szCs w:val="18"/>
              </w:rPr>
              <w:t>113,693</w:t>
            </w:r>
          </w:p>
        </w:tc>
        <w:tc>
          <w:tcPr>
            <w:tcW w:w="170" w:type="dxa"/>
            <w:tcBorders>
              <w:top w:val="nil"/>
              <w:left w:val="nil"/>
              <w:bottom w:val="nil"/>
              <w:right w:val="nil"/>
            </w:tcBorders>
            <w:shd w:val="clear" w:color="auto" w:fill="auto"/>
            <w:vAlign w:val="bottom"/>
          </w:tcPr>
          <w:p w14:paraId="1C48954B"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7942701" w14:textId="252F53C8" w:rsidR="0089591A" w:rsidRPr="00C935A5" w:rsidRDefault="0089591A" w:rsidP="0089591A">
            <w:pPr>
              <w:spacing w:before="40" w:after="20"/>
              <w:jc w:val="right"/>
              <w:rPr>
                <w:rFonts w:cs="Arial"/>
                <w:sz w:val="18"/>
                <w:szCs w:val="18"/>
              </w:rPr>
            </w:pPr>
            <w:r w:rsidRPr="0089591A">
              <w:rPr>
                <w:rFonts w:cs="Arial"/>
                <w:sz w:val="18"/>
                <w:szCs w:val="18"/>
              </w:rPr>
              <w:t>4,018,219</w:t>
            </w:r>
          </w:p>
        </w:tc>
        <w:tc>
          <w:tcPr>
            <w:tcW w:w="1134" w:type="dxa"/>
            <w:tcBorders>
              <w:top w:val="nil"/>
              <w:left w:val="nil"/>
              <w:bottom w:val="nil"/>
              <w:right w:val="nil"/>
            </w:tcBorders>
            <w:shd w:val="clear" w:color="auto" w:fill="auto"/>
            <w:vAlign w:val="bottom"/>
          </w:tcPr>
          <w:p w14:paraId="79A91326" w14:textId="23ADE8F0" w:rsidR="0089591A" w:rsidRPr="00D30E02" w:rsidRDefault="0089591A" w:rsidP="0089591A">
            <w:pPr>
              <w:spacing w:before="40" w:after="20"/>
              <w:jc w:val="right"/>
              <w:rPr>
                <w:rFonts w:cs="Arial"/>
                <w:b/>
                <w:bCs/>
                <w:sz w:val="18"/>
                <w:szCs w:val="18"/>
              </w:rPr>
            </w:pPr>
            <w:r w:rsidRPr="00D30E02">
              <w:rPr>
                <w:rFonts w:cs="Arial"/>
                <w:b/>
                <w:bCs/>
                <w:sz w:val="18"/>
                <w:szCs w:val="18"/>
              </w:rPr>
              <w:t>4,079,356</w:t>
            </w:r>
          </w:p>
        </w:tc>
        <w:tc>
          <w:tcPr>
            <w:tcW w:w="1134" w:type="dxa"/>
            <w:tcBorders>
              <w:top w:val="nil"/>
              <w:left w:val="nil"/>
              <w:bottom w:val="nil"/>
              <w:right w:val="nil"/>
            </w:tcBorders>
            <w:shd w:val="clear" w:color="auto" w:fill="auto"/>
            <w:vAlign w:val="bottom"/>
          </w:tcPr>
          <w:p w14:paraId="66508513" w14:textId="61CE0B63" w:rsidR="0089591A" w:rsidRPr="00C935A5" w:rsidRDefault="0089591A" w:rsidP="0089591A">
            <w:pPr>
              <w:spacing w:before="40" w:after="20"/>
              <w:jc w:val="right"/>
              <w:rPr>
                <w:rFonts w:cs="Arial"/>
                <w:sz w:val="18"/>
                <w:szCs w:val="18"/>
              </w:rPr>
            </w:pPr>
            <w:r w:rsidRPr="0089591A">
              <w:rPr>
                <w:rFonts w:cs="Arial"/>
                <w:sz w:val="18"/>
                <w:szCs w:val="18"/>
              </w:rPr>
              <w:t>61,137</w:t>
            </w:r>
          </w:p>
        </w:tc>
      </w:tr>
      <w:tr w:rsidR="0089591A" w:rsidRPr="0089591A" w14:paraId="671968D1" w14:textId="77777777" w:rsidTr="00372475">
        <w:trPr>
          <w:trHeight w:val="20"/>
        </w:trPr>
        <w:tc>
          <w:tcPr>
            <w:tcW w:w="2268" w:type="dxa"/>
            <w:tcBorders>
              <w:top w:val="nil"/>
              <w:left w:val="nil"/>
              <w:bottom w:val="nil"/>
              <w:right w:val="single" w:sz="18" w:space="0" w:color="FFC000"/>
            </w:tcBorders>
            <w:shd w:val="clear" w:color="auto" w:fill="auto"/>
            <w:vAlign w:val="center"/>
          </w:tcPr>
          <w:p w14:paraId="496A0266" w14:textId="77777777" w:rsidR="0089591A" w:rsidRPr="00C935A5" w:rsidRDefault="0089591A" w:rsidP="0089591A">
            <w:pPr>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FFC000"/>
              <w:bottom w:val="nil"/>
              <w:right w:val="nil"/>
            </w:tcBorders>
            <w:shd w:val="clear" w:color="auto" w:fill="auto"/>
            <w:vAlign w:val="bottom"/>
          </w:tcPr>
          <w:p w14:paraId="02EADC99" w14:textId="038C1C9C" w:rsidR="0089591A" w:rsidRPr="00C935A5" w:rsidRDefault="0089591A" w:rsidP="0089591A">
            <w:pPr>
              <w:spacing w:before="40" w:after="20"/>
              <w:jc w:val="right"/>
              <w:rPr>
                <w:rFonts w:cs="Arial"/>
                <w:sz w:val="18"/>
                <w:szCs w:val="18"/>
              </w:rPr>
            </w:pPr>
            <w:r w:rsidRPr="0089591A">
              <w:rPr>
                <w:rFonts w:cs="Arial"/>
                <w:sz w:val="18"/>
                <w:szCs w:val="18"/>
              </w:rPr>
              <w:t>4,266,659</w:t>
            </w:r>
          </w:p>
        </w:tc>
        <w:tc>
          <w:tcPr>
            <w:tcW w:w="1134" w:type="dxa"/>
            <w:tcBorders>
              <w:top w:val="nil"/>
              <w:left w:val="nil"/>
              <w:bottom w:val="nil"/>
              <w:right w:val="nil"/>
            </w:tcBorders>
            <w:shd w:val="clear" w:color="auto" w:fill="auto"/>
            <w:vAlign w:val="bottom"/>
          </w:tcPr>
          <w:p w14:paraId="071D8F62" w14:textId="31323A87" w:rsidR="0089591A" w:rsidRPr="00D30E02" w:rsidRDefault="0089591A" w:rsidP="0089591A">
            <w:pPr>
              <w:spacing w:before="40" w:after="20"/>
              <w:jc w:val="right"/>
              <w:rPr>
                <w:rFonts w:cs="Arial"/>
                <w:b/>
                <w:bCs/>
                <w:sz w:val="18"/>
                <w:szCs w:val="18"/>
              </w:rPr>
            </w:pPr>
            <w:r w:rsidRPr="00D30E02">
              <w:rPr>
                <w:rFonts w:cs="Arial"/>
                <w:b/>
                <w:bCs/>
                <w:sz w:val="18"/>
                <w:szCs w:val="18"/>
              </w:rPr>
              <w:t>4,332,414</w:t>
            </w:r>
          </w:p>
        </w:tc>
        <w:tc>
          <w:tcPr>
            <w:tcW w:w="1134" w:type="dxa"/>
            <w:tcBorders>
              <w:top w:val="nil"/>
              <w:left w:val="nil"/>
              <w:bottom w:val="nil"/>
              <w:right w:val="nil"/>
            </w:tcBorders>
            <w:shd w:val="clear" w:color="auto" w:fill="auto"/>
            <w:vAlign w:val="bottom"/>
          </w:tcPr>
          <w:p w14:paraId="1412661E" w14:textId="6EFC2D2C" w:rsidR="0089591A" w:rsidRPr="00C935A5" w:rsidRDefault="0089591A" w:rsidP="0089591A">
            <w:pPr>
              <w:spacing w:before="40" w:after="20"/>
              <w:jc w:val="right"/>
              <w:rPr>
                <w:rFonts w:cs="Arial"/>
                <w:sz w:val="18"/>
                <w:szCs w:val="18"/>
              </w:rPr>
            </w:pPr>
            <w:r w:rsidRPr="0089591A">
              <w:rPr>
                <w:rFonts w:cs="Arial"/>
                <w:sz w:val="18"/>
                <w:szCs w:val="18"/>
              </w:rPr>
              <w:t>65,755</w:t>
            </w:r>
          </w:p>
        </w:tc>
        <w:tc>
          <w:tcPr>
            <w:tcW w:w="170" w:type="dxa"/>
            <w:tcBorders>
              <w:top w:val="nil"/>
              <w:left w:val="nil"/>
              <w:bottom w:val="nil"/>
              <w:right w:val="nil"/>
            </w:tcBorders>
            <w:shd w:val="clear" w:color="auto" w:fill="auto"/>
            <w:vAlign w:val="bottom"/>
          </w:tcPr>
          <w:p w14:paraId="20E44A42"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018780" w14:textId="3897CAC1" w:rsidR="0089591A" w:rsidRPr="00C935A5" w:rsidRDefault="0089591A" w:rsidP="0089591A">
            <w:pPr>
              <w:spacing w:before="40" w:after="20"/>
              <w:jc w:val="right"/>
              <w:rPr>
                <w:rFonts w:cs="Arial"/>
                <w:sz w:val="18"/>
                <w:szCs w:val="18"/>
              </w:rPr>
            </w:pPr>
            <w:r w:rsidRPr="0089591A">
              <w:rPr>
                <w:rFonts w:cs="Arial"/>
                <w:sz w:val="18"/>
                <w:szCs w:val="18"/>
              </w:rPr>
              <w:t>1,270,687</w:t>
            </w:r>
          </w:p>
        </w:tc>
        <w:tc>
          <w:tcPr>
            <w:tcW w:w="1134" w:type="dxa"/>
            <w:tcBorders>
              <w:top w:val="nil"/>
              <w:left w:val="nil"/>
              <w:bottom w:val="nil"/>
              <w:right w:val="nil"/>
            </w:tcBorders>
            <w:shd w:val="clear" w:color="auto" w:fill="auto"/>
            <w:vAlign w:val="bottom"/>
          </w:tcPr>
          <w:p w14:paraId="62B82090" w14:textId="324A1645" w:rsidR="0089591A" w:rsidRPr="00D30E02" w:rsidRDefault="0089591A" w:rsidP="0089591A">
            <w:pPr>
              <w:spacing w:before="40" w:after="20"/>
              <w:jc w:val="right"/>
              <w:rPr>
                <w:rFonts w:cs="Arial"/>
                <w:b/>
                <w:bCs/>
                <w:sz w:val="18"/>
                <w:szCs w:val="18"/>
              </w:rPr>
            </w:pPr>
            <w:r w:rsidRPr="00D30E02">
              <w:rPr>
                <w:rFonts w:cs="Arial"/>
                <w:b/>
                <w:bCs/>
                <w:sz w:val="18"/>
                <w:szCs w:val="18"/>
              </w:rPr>
              <w:t>1,290,020</w:t>
            </w:r>
          </w:p>
        </w:tc>
        <w:tc>
          <w:tcPr>
            <w:tcW w:w="1134" w:type="dxa"/>
            <w:tcBorders>
              <w:top w:val="nil"/>
              <w:left w:val="nil"/>
              <w:bottom w:val="nil"/>
              <w:right w:val="nil"/>
            </w:tcBorders>
            <w:shd w:val="clear" w:color="auto" w:fill="auto"/>
            <w:vAlign w:val="bottom"/>
          </w:tcPr>
          <w:p w14:paraId="4CC61B7D" w14:textId="5F452BD5" w:rsidR="0089591A" w:rsidRPr="00C935A5" w:rsidRDefault="0089591A" w:rsidP="0089591A">
            <w:pPr>
              <w:spacing w:before="40" w:after="20"/>
              <w:jc w:val="right"/>
              <w:rPr>
                <w:rFonts w:cs="Arial"/>
                <w:sz w:val="18"/>
                <w:szCs w:val="18"/>
              </w:rPr>
            </w:pPr>
            <w:r w:rsidRPr="0089591A">
              <w:rPr>
                <w:rFonts w:cs="Arial"/>
                <w:sz w:val="18"/>
                <w:szCs w:val="18"/>
              </w:rPr>
              <w:t>19,333</w:t>
            </w:r>
          </w:p>
        </w:tc>
      </w:tr>
      <w:tr w:rsidR="0089591A" w:rsidRPr="0089591A" w14:paraId="632A00ED" w14:textId="77777777" w:rsidTr="00372475">
        <w:trPr>
          <w:trHeight w:val="20"/>
        </w:trPr>
        <w:tc>
          <w:tcPr>
            <w:tcW w:w="2268" w:type="dxa"/>
            <w:tcBorders>
              <w:top w:val="nil"/>
              <w:left w:val="nil"/>
              <w:bottom w:val="nil"/>
              <w:right w:val="single" w:sz="18" w:space="0" w:color="FFC000"/>
            </w:tcBorders>
            <w:shd w:val="clear" w:color="auto" w:fill="auto"/>
            <w:vAlign w:val="center"/>
          </w:tcPr>
          <w:p w14:paraId="54D71508" w14:textId="77777777" w:rsidR="0089591A" w:rsidRPr="00C935A5" w:rsidRDefault="0089591A" w:rsidP="0089591A">
            <w:pPr>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FFC000"/>
              <w:bottom w:val="nil"/>
              <w:right w:val="nil"/>
            </w:tcBorders>
            <w:shd w:val="clear" w:color="auto" w:fill="auto"/>
            <w:vAlign w:val="bottom"/>
          </w:tcPr>
          <w:p w14:paraId="5A4EBE74" w14:textId="5B5DF2E9" w:rsidR="0089591A" w:rsidRPr="00C935A5" w:rsidRDefault="0089591A" w:rsidP="0089591A">
            <w:pPr>
              <w:spacing w:before="40" w:after="20"/>
              <w:jc w:val="right"/>
              <w:rPr>
                <w:rFonts w:cs="Arial"/>
                <w:sz w:val="18"/>
                <w:szCs w:val="18"/>
              </w:rPr>
            </w:pPr>
            <w:r w:rsidRPr="0089591A">
              <w:rPr>
                <w:rFonts w:cs="Arial"/>
                <w:sz w:val="18"/>
                <w:szCs w:val="18"/>
              </w:rPr>
              <w:t>2,740,588</w:t>
            </w:r>
          </w:p>
        </w:tc>
        <w:tc>
          <w:tcPr>
            <w:tcW w:w="1134" w:type="dxa"/>
            <w:tcBorders>
              <w:top w:val="nil"/>
              <w:left w:val="nil"/>
              <w:bottom w:val="nil"/>
              <w:right w:val="nil"/>
            </w:tcBorders>
            <w:shd w:val="clear" w:color="auto" w:fill="auto"/>
            <w:vAlign w:val="bottom"/>
          </w:tcPr>
          <w:p w14:paraId="19ED4D39" w14:textId="3E3CAD49" w:rsidR="0089591A" w:rsidRPr="00D30E02" w:rsidRDefault="0089591A" w:rsidP="0089591A">
            <w:pPr>
              <w:spacing w:before="40" w:after="20"/>
              <w:jc w:val="right"/>
              <w:rPr>
                <w:rFonts w:cs="Arial"/>
                <w:b/>
                <w:bCs/>
                <w:sz w:val="18"/>
                <w:szCs w:val="18"/>
              </w:rPr>
            </w:pPr>
            <w:r w:rsidRPr="00D30E02">
              <w:rPr>
                <w:rFonts w:cs="Arial"/>
                <w:b/>
                <w:bCs/>
                <w:sz w:val="18"/>
                <w:szCs w:val="18"/>
              </w:rPr>
              <w:t>2,782,824</w:t>
            </w:r>
          </w:p>
        </w:tc>
        <w:tc>
          <w:tcPr>
            <w:tcW w:w="1134" w:type="dxa"/>
            <w:tcBorders>
              <w:top w:val="nil"/>
              <w:left w:val="nil"/>
              <w:bottom w:val="nil"/>
              <w:right w:val="nil"/>
            </w:tcBorders>
            <w:shd w:val="clear" w:color="auto" w:fill="auto"/>
            <w:vAlign w:val="bottom"/>
          </w:tcPr>
          <w:p w14:paraId="3FB83875" w14:textId="38D09ECA" w:rsidR="0089591A" w:rsidRPr="00C935A5" w:rsidRDefault="0089591A" w:rsidP="0089591A">
            <w:pPr>
              <w:spacing w:before="40" w:after="20"/>
              <w:jc w:val="right"/>
              <w:rPr>
                <w:rFonts w:cs="Arial"/>
                <w:sz w:val="18"/>
                <w:szCs w:val="18"/>
              </w:rPr>
            </w:pPr>
            <w:r w:rsidRPr="0089591A">
              <w:rPr>
                <w:rFonts w:cs="Arial"/>
                <w:sz w:val="18"/>
                <w:szCs w:val="18"/>
              </w:rPr>
              <w:t>42,236</w:t>
            </w:r>
          </w:p>
        </w:tc>
        <w:tc>
          <w:tcPr>
            <w:tcW w:w="170" w:type="dxa"/>
            <w:tcBorders>
              <w:top w:val="nil"/>
              <w:left w:val="nil"/>
              <w:bottom w:val="nil"/>
              <w:right w:val="nil"/>
            </w:tcBorders>
            <w:shd w:val="clear" w:color="auto" w:fill="auto"/>
            <w:vAlign w:val="bottom"/>
          </w:tcPr>
          <w:p w14:paraId="195AB58D"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7F39BEB" w14:textId="7BAF7141" w:rsidR="0089591A" w:rsidRPr="00C935A5" w:rsidRDefault="0089591A" w:rsidP="0089591A">
            <w:pPr>
              <w:spacing w:before="40" w:after="20"/>
              <w:jc w:val="right"/>
              <w:rPr>
                <w:rFonts w:cs="Arial"/>
                <w:sz w:val="18"/>
                <w:szCs w:val="18"/>
              </w:rPr>
            </w:pPr>
            <w:r w:rsidRPr="0089591A">
              <w:rPr>
                <w:rFonts w:cs="Arial"/>
                <w:sz w:val="18"/>
                <w:szCs w:val="18"/>
              </w:rPr>
              <w:t>745,644</w:t>
            </w:r>
          </w:p>
        </w:tc>
        <w:tc>
          <w:tcPr>
            <w:tcW w:w="1134" w:type="dxa"/>
            <w:tcBorders>
              <w:top w:val="nil"/>
              <w:left w:val="nil"/>
              <w:bottom w:val="nil"/>
              <w:right w:val="nil"/>
            </w:tcBorders>
            <w:shd w:val="clear" w:color="auto" w:fill="auto"/>
            <w:vAlign w:val="bottom"/>
          </w:tcPr>
          <w:p w14:paraId="67B15AF7" w14:textId="1498B384" w:rsidR="0089591A" w:rsidRPr="00D30E02" w:rsidRDefault="0089591A" w:rsidP="0089591A">
            <w:pPr>
              <w:spacing w:before="40" w:after="20"/>
              <w:jc w:val="right"/>
              <w:rPr>
                <w:rFonts w:cs="Arial"/>
                <w:b/>
                <w:bCs/>
                <w:sz w:val="18"/>
                <w:szCs w:val="18"/>
              </w:rPr>
            </w:pPr>
            <w:r w:rsidRPr="00D30E02">
              <w:rPr>
                <w:rFonts w:cs="Arial"/>
                <w:b/>
                <w:bCs/>
                <w:sz w:val="18"/>
                <w:szCs w:val="18"/>
              </w:rPr>
              <w:t>756,989</w:t>
            </w:r>
          </w:p>
        </w:tc>
        <w:tc>
          <w:tcPr>
            <w:tcW w:w="1134" w:type="dxa"/>
            <w:tcBorders>
              <w:top w:val="nil"/>
              <w:left w:val="nil"/>
              <w:bottom w:val="nil"/>
              <w:right w:val="nil"/>
            </w:tcBorders>
            <w:shd w:val="clear" w:color="auto" w:fill="auto"/>
            <w:vAlign w:val="bottom"/>
          </w:tcPr>
          <w:p w14:paraId="19FB9258" w14:textId="412B8DD1" w:rsidR="0089591A" w:rsidRPr="00C935A5" w:rsidRDefault="0089591A" w:rsidP="0089591A">
            <w:pPr>
              <w:spacing w:before="40" w:after="20"/>
              <w:jc w:val="right"/>
              <w:rPr>
                <w:rFonts w:cs="Arial"/>
                <w:sz w:val="18"/>
                <w:szCs w:val="18"/>
              </w:rPr>
            </w:pPr>
            <w:r w:rsidRPr="0089591A">
              <w:rPr>
                <w:rFonts w:cs="Arial"/>
                <w:sz w:val="18"/>
                <w:szCs w:val="18"/>
              </w:rPr>
              <w:t>11,345</w:t>
            </w:r>
          </w:p>
        </w:tc>
      </w:tr>
      <w:tr w:rsidR="0089591A" w:rsidRPr="0089591A" w14:paraId="1BD57851" w14:textId="77777777" w:rsidTr="00372475">
        <w:trPr>
          <w:trHeight w:val="20"/>
        </w:trPr>
        <w:tc>
          <w:tcPr>
            <w:tcW w:w="2268" w:type="dxa"/>
            <w:tcBorders>
              <w:top w:val="nil"/>
              <w:left w:val="nil"/>
              <w:bottom w:val="nil"/>
              <w:right w:val="single" w:sz="18" w:space="0" w:color="FFC000"/>
            </w:tcBorders>
            <w:shd w:val="clear" w:color="auto" w:fill="auto"/>
            <w:vAlign w:val="center"/>
          </w:tcPr>
          <w:p w14:paraId="5D725E76" w14:textId="77777777" w:rsidR="0089591A" w:rsidRPr="00C935A5" w:rsidRDefault="0089591A" w:rsidP="0089591A">
            <w:pPr>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FFC000"/>
              <w:bottom w:val="nil"/>
              <w:right w:val="nil"/>
            </w:tcBorders>
            <w:shd w:val="clear" w:color="auto" w:fill="auto"/>
            <w:vAlign w:val="bottom"/>
          </w:tcPr>
          <w:p w14:paraId="079EB0F5" w14:textId="366879FC" w:rsidR="0089591A" w:rsidRPr="00C935A5" w:rsidRDefault="0089591A" w:rsidP="0089591A">
            <w:pPr>
              <w:spacing w:before="40" w:after="20"/>
              <w:jc w:val="right"/>
              <w:rPr>
                <w:rFonts w:cs="Arial"/>
                <w:sz w:val="18"/>
                <w:szCs w:val="18"/>
              </w:rPr>
            </w:pPr>
            <w:r w:rsidRPr="0089591A">
              <w:rPr>
                <w:rFonts w:cs="Arial"/>
                <w:sz w:val="18"/>
                <w:szCs w:val="18"/>
              </w:rPr>
              <w:t>4,732,626</w:t>
            </w:r>
          </w:p>
        </w:tc>
        <w:tc>
          <w:tcPr>
            <w:tcW w:w="1134" w:type="dxa"/>
            <w:tcBorders>
              <w:top w:val="nil"/>
              <w:left w:val="nil"/>
              <w:bottom w:val="nil"/>
              <w:right w:val="nil"/>
            </w:tcBorders>
            <w:shd w:val="clear" w:color="auto" w:fill="auto"/>
            <w:vAlign w:val="bottom"/>
          </w:tcPr>
          <w:p w14:paraId="6DF7638B" w14:textId="611C80C7" w:rsidR="0089591A" w:rsidRPr="00D30E02" w:rsidRDefault="0089591A" w:rsidP="0089591A">
            <w:pPr>
              <w:spacing w:before="40" w:after="20"/>
              <w:jc w:val="right"/>
              <w:rPr>
                <w:rFonts w:cs="Arial"/>
                <w:b/>
                <w:bCs/>
                <w:sz w:val="18"/>
                <w:szCs w:val="18"/>
              </w:rPr>
            </w:pPr>
            <w:r w:rsidRPr="00D30E02">
              <w:rPr>
                <w:rFonts w:cs="Arial"/>
                <w:b/>
                <w:bCs/>
                <w:sz w:val="18"/>
                <w:szCs w:val="18"/>
              </w:rPr>
              <w:t>4,805,563</w:t>
            </w:r>
          </w:p>
        </w:tc>
        <w:tc>
          <w:tcPr>
            <w:tcW w:w="1134" w:type="dxa"/>
            <w:tcBorders>
              <w:top w:val="nil"/>
              <w:left w:val="nil"/>
              <w:bottom w:val="nil"/>
              <w:right w:val="nil"/>
            </w:tcBorders>
            <w:shd w:val="clear" w:color="auto" w:fill="auto"/>
            <w:vAlign w:val="bottom"/>
          </w:tcPr>
          <w:p w14:paraId="46B2C2B5" w14:textId="1D853008" w:rsidR="0089591A" w:rsidRPr="00C935A5" w:rsidRDefault="0089591A" w:rsidP="0089591A">
            <w:pPr>
              <w:spacing w:before="40" w:after="20"/>
              <w:jc w:val="right"/>
              <w:rPr>
                <w:rFonts w:cs="Arial"/>
                <w:sz w:val="18"/>
                <w:szCs w:val="18"/>
              </w:rPr>
            </w:pPr>
            <w:r w:rsidRPr="0089591A">
              <w:rPr>
                <w:rFonts w:cs="Arial"/>
                <w:sz w:val="18"/>
                <w:szCs w:val="18"/>
              </w:rPr>
              <w:t>72,937</w:t>
            </w:r>
          </w:p>
        </w:tc>
        <w:tc>
          <w:tcPr>
            <w:tcW w:w="170" w:type="dxa"/>
            <w:tcBorders>
              <w:top w:val="nil"/>
              <w:left w:val="nil"/>
              <w:bottom w:val="nil"/>
              <w:right w:val="nil"/>
            </w:tcBorders>
            <w:shd w:val="clear" w:color="auto" w:fill="auto"/>
            <w:vAlign w:val="bottom"/>
          </w:tcPr>
          <w:p w14:paraId="52E4734B"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127E069" w14:textId="3EEC73FA" w:rsidR="0089591A" w:rsidRPr="00C935A5" w:rsidRDefault="0089591A" w:rsidP="0089591A">
            <w:pPr>
              <w:spacing w:before="40" w:after="20"/>
              <w:jc w:val="right"/>
              <w:rPr>
                <w:rFonts w:cs="Arial"/>
                <w:sz w:val="18"/>
                <w:szCs w:val="18"/>
              </w:rPr>
            </w:pPr>
            <w:r w:rsidRPr="0089591A">
              <w:rPr>
                <w:rFonts w:cs="Arial"/>
                <w:sz w:val="18"/>
                <w:szCs w:val="18"/>
              </w:rPr>
              <w:t>2,014,337</w:t>
            </w:r>
          </w:p>
        </w:tc>
        <w:tc>
          <w:tcPr>
            <w:tcW w:w="1134" w:type="dxa"/>
            <w:tcBorders>
              <w:top w:val="nil"/>
              <w:left w:val="nil"/>
              <w:bottom w:val="nil"/>
              <w:right w:val="nil"/>
            </w:tcBorders>
            <w:shd w:val="clear" w:color="auto" w:fill="auto"/>
            <w:vAlign w:val="bottom"/>
          </w:tcPr>
          <w:p w14:paraId="11D8DFA8" w14:textId="102A0AA0" w:rsidR="0089591A" w:rsidRPr="00D30E02" w:rsidRDefault="0089591A" w:rsidP="0089591A">
            <w:pPr>
              <w:spacing w:before="40" w:after="20"/>
              <w:jc w:val="right"/>
              <w:rPr>
                <w:rFonts w:cs="Arial"/>
                <w:b/>
                <w:bCs/>
                <w:sz w:val="18"/>
                <w:szCs w:val="18"/>
              </w:rPr>
            </w:pPr>
            <w:r w:rsidRPr="00D30E02">
              <w:rPr>
                <w:rFonts w:cs="Arial"/>
                <w:b/>
                <w:bCs/>
                <w:sz w:val="18"/>
                <w:szCs w:val="18"/>
              </w:rPr>
              <w:t>2,044,985</w:t>
            </w:r>
          </w:p>
        </w:tc>
        <w:tc>
          <w:tcPr>
            <w:tcW w:w="1134" w:type="dxa"/>
            <w:tcBorders>
              <w:top w:val="nil"/>
              <w:left w:val="nil"/>
              <w:bottom w:val="nil"/>
              <w:right w:val="nil"/>
            </w:tcBorders>
            <w:shd w:val="clear" w:color="auto" w:fill="auto"/>
            <w:vAlign w:val="bottom"/>
          </w:tcPr>
          <w:p w14:paraId="4808FCC2" w14:textId="37E65692" w:rsidR="0089591A" w:rsidRPr="00C935A5" w:rsidRDefault="0089591A" w:rsidP="0089591A">
            <w:pPr>
              <w:spacing w:before="40" w:after="20"/>
              <w:jc w:val="right"/>
              <w:rPr>
                <w:rFonts w:cs="Arial"/>
                <w:sz w:val="18"/>
                <w:szCs w:val="18"/>
              </w:rPr>
            </w:pPr>
            <w:r w:rsidRPr="0089591A">
              <w:rPr>
                <w:rFonts w:cs="Arial"/>
                <w:sz w:val="18"/>
                <w:szCs w:val="18"/>
              </w:rPr>
              <w:t>30,648</w:t>
            </w:r>
          </w:p>
        </w:tc>
      </w:tr>
      <w:tr w:rsidR="0089591A" w:rsidRPr="0089591A" w14:paraId="76052C39" w14:textId="77777777" w:rsidTr="00372475">
        <w:trPr>
          <w:trHeight w:val="20"/>
        </w:trPr>
        <w:tc>
          <w:tcPr>
            <w:tcW w:w="2268" w:type="dxa"/>
            <w:tcBorders>
              <w:top w:val="nil"/>
              <w:left w:val="nil"/>
              <w:bottom w:val="nil"/>
              <w:right w:val="single" w:sz="18" w:space="0" w:color="FFC000"/>
            </w:tcBorders>
            <w:shd w:val="clear" w:color="auto" w:fill="auto"/>
            <w:vAlign w:val="center"/>
          </w:tcPr>
          <w:p w14:paraId="67758D18" w14:textId="77777777" w:rsidR="0089591A" w:rsidRPr="00C935A5" w:rsidRDefault="0089591A" w:rsidP="0089591A">
            <w:pPr>
              <w:spacing w:before="40" w:after="20"/>
              <w:rPr>
                <w:rFonts w:cs="Arial"/>
                <w:sz w:val="18"/>
                <w:szCs w:val="18"/>
              </w:rPr>
            </w:pPr>
            <w:r w:rsidRPr="00C935A5">
              <w:rPr>
                <w:rFonts w:cs="Arial"/>
                <w:sz w:val="18"/>
                <w:szCs w:val="18"/>
              </w:rPr>
              <w:t xml:space="preserve">Moreland C </w:t>
            </w:r>
          </w:p>
        </w:tc>
        <w:tc>
          <w:tcPr>
            <w:tcW w:w="1134" w:type="dxa"/>
            <w:tcBorders>
              <w:top w:val="nil"/>
              <w:left w:val="single" w:sz="18" w:space="0" w:color="FFC000"/>
              <w:bottom w:val="nil"/>
              <w:right w:val="nil"/>
            </w:tcBorders>
            <w:shd w:val="clear" w:color="auto" w:fill="auto"/>
            <w:vAlign w:val="bottom"/>
          </w:tcPr>
          <w:p w14:paraId="23B2D179" w14:textId="19905F4D" w:rsidR="0089591A" w:rsidRPr="00C935A5" w:rsidRDefault="0089591A" w:rsidP="0089591A">
            <w:pPr>
              <w:spacing w:before="40" w:after="20"/>
              <w:jc w:val="right"/>
              <w:rPr>
                <w:rFonts w:cs="Arial"/>
                <w:sz w:val="18"/>
                <w:szCs w:val="18"/>
              </w:rPr>
            </w:pPr>
            <w:r w:rsidRPr="0089591A">
              <w:rPr>
                <w:rFonts w:cs="Arial"/>
                <w:sz w:val="18"/>
                <w:szCs w:val="18"/>
              </w:rPr>
              <w:t>3,907,400</w:t>
            </w:r>
          </w:p>
        </w:tc>
        <w:tc>
          <w:tcPr>
            <w:tcW w:w="1134" w:type="dxa"/>
            <w:tcBorders>
              <w:top w:val="nil"/>
              <w:left w:val="nil"/>
              <w:bottom w:val="nil"/>
              <w:right w:val="nil"/>
            </w:tcBorders>
            <w:shd w:val="clear" w:color="auto" w:fill="auto"/>
            <w:vAlign w:val="bottom"/>
          </w:tcPr>
          <w:p w14:paraId="1E1ADD2F" w14:textId="52A4CFE2" w:rsidR="0089591A" w:rsidRPr="00D30E02" w:rsidRDefault="0089591A" w:rsidP="0089591A">
            <w:pPr>
              <w:spacing w:before="40" w:after="20"/>
              <w:jc w:val="right"/>
              <w:rPr>
                <w:rFonts w:cs="Arial"/>
                <w:b/>
                <w:bCs/>
                <w:sz w:val="18"/>
                <w:szCs w:val="18"/>
              </w:rPr>
            </w:pPr>
            <w:r w:rsidRPr="00D30E02">
              <w:rPr>
                <w:rFonts w:cs="Arial"/>
                <w:b/>
                <w:bCs/>
                <w:sz w:val="18"/>
                <w:szCs w:val="18"/>
              </w:rPr>
              <w:t>3,967,619</w:t>
            </w:r>
          </w:p>
        </w:tc>
        <w:tc>
          <w:tcPr>
            <w:tcW w:w="1134" w:type="dxa"/>
            <w:tcBorders>
              <w:top w:val="nil"/>
              <w:left w:val="nil"/>
              <w:bottom w:val="nil"/>
              <w:right w:val="nil"/>
            </w:tcBorders>
            <w:shd w:val="clear" w:color="auto" w:fill="auto"/>
            <w:vAlign w:val="bottom"/>
          </w:tcPr>
          <w:p w14:paraId="07A41FD5" w14:textId="17C7F2D0" w:rsidR="0089591A" w:rsidRPr="00C935A5" w:rsidRDefault="0089591A" w:rsidP="0089591A">
            <w:pPr>
              <w:spacing w:before="40" w:after="20"/>
              <w:jc w:val="right"/>
              <w:rPr>
                <w:rFonts w:cs="Arial"/>
                <w:sz w:val="18"/>
                <w:szCs w:val="18"/>
              </w:rPr>
            </w:pPr>
            <w:r w:rsidRPr="0089591A">
              <w:rPr>
                <w:rFonts w:cs="Arial"/>
                <w:sz w:val="18"/>
                <w:szCs w:val="18"/>
              </w:rPr>
              <w:t>60,219</w:t>
            </w:r>
          </w:p>
        </w:tc>
        <w:tc>
          <w:tcPr>
            <w:tcW w:w="170" w:type="dxa"/>
            <w:tcBorders>
              <w:top w:val="nil"/>
              <w:left w:val="nil"/>
              <w:bottom w:val="nil"/>
              <w:right w:val="nil"/>
            </w:tcBorders>
            <w:shd w:val="clear" w:color="auto" w:fill="auto"/>
            <w:vAlign w:val="bottom"/>
          </w:tcPr>
          <w:p w14:paraId="3E65D3FE"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3829827" w14:textId="1A93EC98" w:rsidR="0089591A" w:rsidRPr="00C935A5" w:rsidRDefault="0089591A" w:rsidP="0089591A">
            <w:pPr>
              <w:spacing w:before="40" w:after="20"/>
              <w:jc w:val="right"/>
              <w:rPr>
                <w:rFonts w:cs="Arial"/>
                <w:sz w:val="18"/>
                <w:szCs w:val="18"/>
              </w:rPr>
            </w:pPr>
            <w:r w:rsidRPr="0089591A">
              <w:rPr>
                <w:rFonts w:cs="Arial"/>
                <w:sz w:val="18"/>
                <w:szCs w:val="18"/>
              </w:rPr>
              <w:t>959,238</w:t>
            </w:r>
          </w:p>
        </w:tc>
        <w:tc>
          <w:tcPr>
            <w:tcW w:w="1134" w:type="dxa"/>
            <w:tcBorders>
              <w:top w:val="nil"/>
              <w:left w:val="nil"/>
              <w:bottom w:val="nil"/>
              <w:right w:val="nil"/>
            </w:tcBorders>
            <w:shd w:val="clear" w:color="auto" w:fill="auto"/>
            <w:vAlign w:val="bottom"/>
          </w:tcPr>
          <w:p w14:paraId="24140B0D" w14:textId="37E8369F" w:rsidR="0089591A" w:rsidRPr="00D30E02" w:rsidRDefault="0089591A" w:rsidP="0089591A">
            <w:pPr>
              <w:spacing w:before="40" w:after="20"/>
              <w:jc w:val="right"/>
              <w:rPr>
                <w:rFonts w:cs="Arial"/>
                <w:b/>
                <w:bCs/>
                <w:sz w:val="18"/>
                <w:szCs w:val="18"/>
              </w:rPr>
            </w:pPr>
            <w:r w:rsidRPr="00D30E02">
              <w:rPr>
                <w:rFonts w:cs="Arial"/>
                <w:b/>
                <w:bCs/>
                <w:sz w:val="18"/>
                <w:szCs w:val="18"/>
              </w:rPr>
              <w:t>973,833</w:t>
            </w:r>
          </w:p>
        </w:tc>
        <w:tc>
          <w:tcPr>
            <w:tcW w:w="1134" w:type="dxa"/>
            <w:tcBorders>
              <w:top w:val="nil"/>
              <w:left w:val="nil"/>
              <w:bottom w:val="nil"/>
              <w:right w:val="nil"/>
            </w:tcBorders>
            <w:shd w:val="clear" w:color="auto" w:fill="auto"/>
            <w:vAlign w:val="bottom"/>
          </w:tcPr>
          <w:p w14:paraId="2FF8C75E" w14:textId="62843C77" w:rsidR="0089591A" w:rsidRPr="00C935A5" w:rsidRDefault="0089591A" w:rsidP="0089591A">
            <w:pPr>
              <w:spacing w:before="40" w:after="20"/>
              <w:jc w:val="right"/>
              <w:rPr>
                <w:rFonts w:cs="Arial"/>
                <w:sz w:val="18"/>
                <w:szCs w:val="18"/>
              </w:rPr>
            </w:pPr>
            <w:r w:rsidRPr="0089591A">
              <w:rPr>
                <w:rFonts w:cs="Arial"/>
                <w:sz w:val="18"/>
                <w:szCs w:val="18"/>
              </w:rPr>
              <w:t>14,595</w:t>
            </w:r>
          </w:p>
        </w:tc>
      </w:tr>
      <w:tr w:rsidR="0089591A" w:rsidRPr="0089591A" w14:paraId="3ED54DE2" w14:textId="77777777" w:rsidTr="00372475">
        <w:trPr>
          <w:trHeight w:val="20"/>
        </w:trPr>
        <w:tc>
          <w:tcPr>
            <w:tcW w:w="2268" w:type="dxa"/>
            <w:tcBorders>
              <w:top w:val="nil"/>
              <w:left w:val="nil"/>
              <w:bottom w:val="nil"/>
              <w:right w:val="single" w:sz="18" w:space="0" w:color="FFC000"/>
            </w:tcBorders>
            <w:shd w:val="clear" w:color="auto" w:fill="auto"/>
            <w:vAlign w:val="center"/>
          </w:tcPr>
          <w:p w14:paraId="3F7E870F" w14:textId="77777777" w:rsidR="0089591A" w:rsidRPr="00C935A5" w:rsidRDefault="0089591A" w:rsidP="0089591A">
            <w:pPr>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FFC000"/>
              <w:bottom w:val="nil"/>
              <w:right w:val="nil"/>
            </w:tcBorders>
            <w:shd w:val="clear" w:color="auto" w:fill="auto"/>
            <w:vAlign w:val="bottom"/>
          </w:tcPr>
          <w:p w14:paraId="74102A21" w14:textId="6CBAC3A4" w:rsidR="0089591A" w:rsidRPr="00C935A5" w:rsidRDefault="0089591A" w:rsidP="0089591A">
            <w:pPr>
              <w:spacing w:before="40" w:after="20"/>
              <w:jc w:val="right"/>
              <w:rPr>
                <w:rFonts w:cs="Arial"/>
                <w:sz w:val="18"/>
                <w:szCs w:val="18"/>
              </w:rPr>
            </w:pPr>
            <w:r w:rsidRPr="0089591A">
              <w:rPr>
                <w:rFonts w:cs="Arial"/>
                <w:sz w:val="18"/>
                <w:szCs w:val="18"/>
              </w:rPr>
              <w:t>3,632,076</w:t>
            </w:r>
          </w:p>
        </w:tc>
        <w:tc>
          <w:tcPr>
            <w:tcW w:w="1134" w:type="dxa"/>
            <w:tcBorders>
              <w:top w:val="nil"/>
              <w:left w:val="nil"/>
              <w:bottom w:val="nil"/>
              <w:right w:val="nil"/>
            </w:tcBorders>
            <w:shd w:val="clear" w:color="auto" w:fill="auto"/>
            <w:vAlign w:val="bottom"/>
          </w:tcPr>
          <w:p w14:paraId="2B2D3278" w14:textId="53F05F9E" w:rsidR="0089591A" w:rsidRPr="00D30E02" w:rsidRDefault="0089591A" w:rsidP="0089591A">
            <w:pPr>
              <w:spacing w:before="40" w:after="20"/>
              <w:jc w:val="right"/>
              <w:rPr>
                <w:rFonts w:cs="Arial"/>
                <w:b/>
                <w:bCs/>
                <w:sz w:val="18"/>
                <w:szCs w:val="18"/>
              </w:rPr>
            </w:pPr>
            <w:r w:rsidRPr="00D30E02">
              <w:rPr>
                <w:rFonts w:cs="Arial"/>
                <w:b/>
                <w:bCs/>
                <w:sz w:val="18"/>
                <w:szCs w:val="18"/>
              </w:rPr>
              <w:t>3,688,052</w:t>
            </w:r>
          </w:p>
        </w:tc>
        <w:tc>
          <w:tcPr>
            <w:tcW w:w="1134" w:type="dxa"/>
            <w:tcBorders>
              <w:top w:val="nil"/>
              <w:left w:val="nil"/>
              <w:bottom w:val="nil"/>
              <w:right w:val="nil"/>
            </w:tcBorders>
            <w:shd w:val="clear" w:color="auto" w:fill="auto"/>
            <w:vAlign w:val="bottom"/>
          </w:tcPr>
          <w:p w14:paraId="7FF5F072" w14:textId="4790FFBF" w:rsidR="0089591A" w:rsidRPr="00C935A5" w:rsidRDefault="0089591A" w:rsidP="0089591A">
            <w:pPr>
              <w:spacing w:before="40" w:after="20"/>
              <w:jc w:val="right"/>
              <w:rPr>
                <w:rFonts w:cs="Arial"/>
                <w:sz w:val="18"/>
                <w:szCs w:val="18"/>
              </w:rPr>
            </w:pPr>
            <w:r w:rsidRPr="0089591A">
              <w:rPr>
                <w:rFonts w:cs="Arial"/>
                <w:sz w:val="18"/>
                <w:szCs w:val="18"/>
              </w:rPr>
              <w:t>55,976</w:t>
            </w:r>
          </w:p>
        </w:tc>
        <w:tc>
          <w:tcPr>
            <w:tcW w:w="170" w:type="dxa"/>
            <w:tcBorders>
              <w:top w:val="nil"/>
              <w:left w:val="nil"/>
              <w:bottom w:val="nil"/>
              <w:right w:val="nil"/>
            </w:tcBorders>
            <w:shd w:val="clear" w:color="auto" w:fill="auto"/>
            <w:vAlign w:val="bottom"/>
          </w:tcPr>
          <w:p w14:paraId="191630DD"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5D540C" w14:textId="06107EBF" w:rsidR="0089591A" w:rsidRPr="00C935A5" w:rsidRDefault="0089591A" w:rsidP="0089591A">
            <w:pPr>
              <w:spacing w:before="40" w:after="20"/>
              <w:jc w:val="right"/>
              <w:rPr>
                <w:rFonts w:cs="Arial"/>
                <w:sz w:val="18"/>
                <w:szCs w:val="18"/>
              </w:rPr>
            </w:pPr>
            <w:r w:rsidRPr="0089591A">
              <w:rPr>
                <w:rFonts w:cs="Arial"/>
                <w:sz w:val="18"/>
                <w:szCs w:val="18"/>
              </w:rPr>
              <w:t>2,550,006</w:t>
            </w:r>
          </w:p>
        </w:tc>
        <w:tc>
          <w:tcPr>
            <w:tcW w:w="1134" w:type="dxa"/>
            <w:tcBorders>
              <w:top w:val="nil"/>
              <w:left w:val="nil"/>
              <w:bottom w:val="nil"/>
              <w:right w:val="nil"/>
            </w:tcBorders>
            <w:shd w:val="clear" w:color="auto" w:fill="auto"/>
            <w:vAlign w:val="bottom"/>
          </w:tcPr>
          <w:p w14:paraId="2E6E07F5" w14:textId="41DB0CE0" w:rsidR="0089591A" w:rsidRPr="00D30E02" w:rsidRDefault="0089591A" w:rsidP="0089591A">
            <w:pPr>
              <w:spacing w:before="40" w:after="20"/>
              <w:jc w:val="right"/>
              <w:rPr>
                <w:rFonts w:cs="Arial"/>
                <w:b/>
                <w:bCs/>
                <w:sz w:val="18"/>
                <w:szCs w:val="18"/>
              </w:rPr>
            </w:pPr>
            <w:r w:rsidRPr="00D30E02">
              <w:rPr>
                <w:rFonts w:cs="Arial"/>
                <w:b/>
                <w:bCs/>
                <w:sz w:val="18"/>
                <w:szCs w:val="18"/>
              </w:rPr>
              <w:t>2,588,804</w:t>
            </w:r>
          </w:p>
        </w:tc>
        <w:tc>
          <w:tcPr>
            <w:tcW w:w="1134" w:type="dxa"/>
            <w:tcBorders>
              <w:top w:val="nil"/>
              <w:left w:val="nil"/>
              <w:bottom w:val="nil"/>
              <w:right w:val="nil"/>
            </w:tcBorders>
            <w:shd w:val="clear" w:color="auto" w:fill="auto"/>
            <w:vAlign w:val="bottom"/>
          </w:tcPr>
          <w:p w14:paraId="4E34134D" w14:textId="0B89BCA7" w:rsidR="0089591A" w:rsidRPr="00C935A5" w:rsidRDefault="0089591A" w:rsidP="0089591A">
            <w:pPr>
              <w:spacing w:before="40" w:after="20"/>
              <w:jc w:val="right"/>
              <w:rPr>
                <w:rFonts w:cs="Arial"/>
                <w:sz w:val="18"/>
                <w:szCs w:val="18"/>
              </w:rPr>
            </w:pPr>
            <w:r w:rsidRPr="0089591A">
              <w:rPr>
                <w:rFonts w:cs="Arial"/>
                <w:sz w:val="18"/>
                <w:szCs w:val="18"/>
              </w:rPr>
              <w:t>38,798</w:t>
            </w:r>
          </w:p>
        </w:tc>
      </w:tr>
      <w:tr w:rsidR="0089591A" w:rsidRPr="0089591A" w14:paraId="3E62CF62" w14:textId="77777777" w:rsidTr="00372475">
        <w:trPr>
          <w:trHeight w:val="20"/>
        </w:trPr>
        <w:tc>
          <w:tcPr>
            <w:tcW w:w="2268" w:type="dxa"/>
            <w:tcBorders>
              <w:top w:val="nil"/>
              <w:left w:val="nil"/>
              <w:bottom w:val="nil"/>
              <w:right w:val="single" w:sz="18" w:space="0" w:color="FFC000"/>
            </w:tcBorders>
            <w:shd w:val="clear" w:color="auto" w:fill="auto"/>
            <w:vAlign w:val="center"/>
          </w:tcPr>
          <w:p w14:paraId="1819B9EF" w14:textId="77777777" w:rsidR="0089591A" w:rsidRPr="00C935A5" w:rsidRDefault="0089591A" w:rsidP="0089591A">
            <w:pPr>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FFC000"/>
              <w:bottom w:val="nil"/>
              <w:right w:val="nil"/>
            </w:tcBorders>
            <w:shd w:val="clear" w:color="auto" w:fill="auto"/>
            <w:vAlign w:val="bottom"/>
          </w:tcPr>
          <w:p w14:paraId="2DFECFB4" w14:textId="20B029F1" w:rsidR="0089591A" w:rsidRPr="00C935A5" w:rsidRDefault="0089591A" w:rsidP="0089591A">
            <w:pPr>
              <w:spacing w:before="40" w:after="20"/>
              <w:jc w:val="right"/>
              <w:rPr>
                <w:rFonts w:cs="Arial"/>
                <w:sz w:val="18"/>
                <w:szCs w:val="18"/>
              </w:rPr>
            </w:pPr>
            <w:r w:rsidRPr="0089591A">
              <w:rPr>
                <w:rFonts w:cs="Arial"/>
                <w:sz w:val="18"/>
                <w:szCs w:val="18"/>
              </w:rPr>
              <w:t>3,531,633</w:t>
            </w:r>
          </w:p>
        </w:tc>
        <w:tc>
          <w:tcPr>
            <w:tcW w:w="1134" w:type="dxa"/>
            <w:tcBorders>
              <w:top w:val="nil"/>
              <w:left w:val="nil"/>
              <w:bottom w:val="nil"/>
              <w:right w:val="nil"/>
            </w:tcBorders>
            <w:shd w:val="clear" w:color="auto" w:fill="auto"/>
            <w:vAlign w:val="bottom"/>
          </w:tcPr>
          <w:p w14:paraId="237309FA" w14:textId="2145B714" w:rsidR="0089591A" w:rsidRPr="00D30E02" w:rsidRDefault="0089591A" w:rsidP="0089591A">
            <w:pPr>
              <w:spacing w:before="40" w:after="20"/>
              <w:jc w:val="right"/>
              <w:rPr>
                <w:rFonts w:cs="Arial"/>
                <w:b/>
                <w:bCs/>
                <w:sz w:val="18"/>
                <w:szCs w:val="18"/>
              </w:rPr>
            </w:pPr>
            <w:r w:rsidRPr="00D30E02">
              <w:rPr>
                <w:rFonts w:cs="Arial"/>
                <w:b/>
                <w:bCs/>
                <w:sz w:val="18"/>
                <w:szCs w:val="18"/>
              </w:rPr>
              <w:t>3,586,061</w:t>
            </w:r>
          </w:p>
        </w:tc>
        <w:tc>
          <w:tcPr>
            <w:tcW w:w="1134" w:type="dxa"/>
            <w:tcBorders>
              <w:top w:val="nil"/>
              <w:left w:val="nil"/>
              <w:bottom w:val="nil"/>
              <w:right w:val="nil"/>
            </w:tcBorders>
            <w:shd w:val="clear" w:color="auto" w:fill="auto"/>
            <w:vAlign w:val="bottom"/>
          </w:tcPr>
          <w:p w14:paraId="0F5290A4" w14:textId="0A8D3A68" w:rsidR="0089591A" w:rsidRPr="00C935A5" w:rsidRDefault="0089591A" w:rsidP="0089591A">
            <w:pPr>
              <w:spacing w:before="40" w:after="20"/>
              <w:jc w:val="right"/>
              <w:rPr>
                <w:rFonts w:cs="Arial"/>
                <w:sz w:val="18"/>
                <w:szCs w:val="18"/>
              </w:rPr>
            </w:pPr>
            <w:r w:rsidRPr="0089591A">
              <w:rPr>
                <w:rFonts w:cs="Arial"/>
                <w:sz w:val="18"/>
                <w:szCs w:val="18"/>
              </w:rPr>
              <w:t>54,428</w:t>
            </w:r>
          </w:p>
        </w:tc>
        <w:tc>
          <w:tcPr>
            <w:tcW w:w="170" w:type="dxa"/>
            <w:tcBorders>
              <w:top w:val="nil"/>
              <w:left w:val="nil"/>
              <w:bottom w:val="nil"/>
              <w:right w:val="nil"/>
            </w:tcBorders>
            <w:shd w:val="clear" w:color="auto" w:fill="auto"/>
            <w:vAlign w:val="bottom"/>
          </w:tcPr>
          <w:p w14:paraId="6D83AEBB"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FD31CE3" w14:textId="3E170CE3" w:rsidR="0089591A" w:rsidRPr="00C935A5" w:rsidRDefault="0089591A" w:rsidP="0089591A">
            <w:pPr>
              <w:spacing w:before="40" w:after="20"/>
              <w:jc w:val="right"/>
              <w:rPr>
                <w:rFonts w:cs="Arial"/>
                <w:sz w:val="18"/>
                <w:szCs w:val="18"/>
              </w:rPr>
            </w:pPr>
            <w:r w:rsidRPr="0089591A">
              <w:rPr>
                <w:rFonts w:cs="Arial"/>
                <w:sz w:val="18"/>
                <w:szCs w:val="18"/>
              </w:rPr>
              <w:t>1,808,493</w:t>
            </w:r>
          </w:p>
        </w:tc>
        <w:tc>
          <w:tcPr>
            <w:tcW w:w="1134" w:type="dxa"/>
            <w:tcBorders>
              <w:top w:val="nil"/>
              <w:left w:val="nil"/>
              <w:bottom w:val="nil"/>
              <w:right w:val="nil"/>
            </w:tcBorders>
            <w:shd w:val="clear" w:color="auto" w:fill="auto"/>
            <w:vAlign w:val="bottom"/>
          </w:tcPr>
          <w:p w14:paraId="11083278" w14:textId="15563F7A" w:rsidR="0089591A" w:rsidRPr="00D30E02" w:rsidRDefault="0089591A" w:rsidP="0089591A">
            <w:pPr>
              <w:spacing w:before="40" w:after="20"/>
              <w:jc w:val="right"/>
              <w:rPr>
                <w:rFonts w:cs="Arial"/>
                <w:b/>
                <w:bCs/>
                <w:sz w:val="18"/>
                <w:szCs w:val="18"/>
              </w:rPr>
            </w:pPr>
            <w:r w:rsidRPr="00D30E02">
              <w:rPr>
                <w:rFonts w:cs="Arial"/>
                <w:b/>
                <w:bCs/>
                <w:sz w:val="18"/>
                <w:szCs w:val="18"/>
              </w:rPr>
              <w:t>1,836,009</w:t>
            </w:r>
          </w:p>
        </w:tc>
        <w:tc>
          <w:tcPr>
            <w:tcW w:w="1134" w:type="dxa"/>
            <w:tcBorders>
              <w:top w:val="nil"/>
              <w:left w:val="nil"/>
              <w:bottom w:val="nil"/>
              <w:right w:val="nil"/>
            </w:tcBorders>
            <w:shd w:val="clear" w:color="auto" w:fill="auto"/>
            <w:vAlign w:val="bottom"/>
          </w:tcPr>
          <w:p w14:paraId="0284DEC5" w14:textId="28CDEB16" w:rsidR="0089591A" w:rsidRPr="00C935A5" w:rsidRDefault="0089591A" w:rsidP="0089591A">
            <w:pPr>
              <w:spacing w:before="40" w:after="20"/>
              <w:jc w:val="right"/>
              <w:rPr>
                <w:rFonts w:cs="Arial"/>
                <w:sz w:val="18"/>
                <w:szCs w:val="18"/>
              </w:rPr>
            </w:pPr>
            <w:r w:rsidRPr="0089591A">
              <w:rPr>
                <w:rFonts w:cs="Arial"/>
                <w:sz w:val="18"/>
                <w:szCs w:val="18"/>
              </w:rPr>
              <w:t>27,516</w:t>
            </w:r>
          </w:p>
        </w:tc>
      </w:tr>
      <w:tr w:rsidR="0089591A" w:rsidRPr="0089591A" w14:paraId="6F3DA3F8" w14:textId="77777777" w:rsidTr="00372475">
        <w:trPr>
          <w:trHeight w:val="20"/>
        </w:trPr>
        <w:tc>
          <w:tcPr>
            <w:tcW w:w="2268" w:type="dxa"/>
            <w:tcBorders>
              <w:top w:val="nil"/>
              <w:left w:val="nil"/>
              <w:bottom w:val="nil"/>
              <w:right w:val="single" w:sz="18" w:space="0" w:color="FFC000"/>
            </w:tcBorders>
            <w:shd w:val="clear" w:color="auto" w:fill="auto"/>
            <w:vAlign w:val="center"/>
          </w:tcPr>
          <w:p w14:paraId="6FBAB5B2" w14:textId="77777777" w:rsidR="0089591A" w:rsidRPr="00C935A5" w:rsidRDefault="0089591A" w:rsidP="0089591A">
            <w:pPr>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FFC000"/>
              <w:bottom w:val="nil"/>
              <w:right w:val="nil"/>
            </w:tcBorders>
            <w:shd w:val="clear" w:color="auto" w:fill="auto"/>
            <w:vAlign w:val="bottom"/>
          </w:tcPr>
          <w:p w14:paraId="68D96F5D" w14:textId="67066DD6" w:rsidR="0089591A" w:rsidRPr="00C935A5" w:rsidRDefault="0089591A" w:rsidP="0089591A">
            <w:pPr>
              <w:spacing w:before="40" w:after="20"/>
              <w:jc w:val="right"/>
              <w:rPr>
                <w:rFonts w:cs="Arial"/>
                <w:sz w:val="18"/>
                <w:szCs w:val="18"/>
              </w:rPr>
            </w:pPr>
            <w:r w:rsidRPr="0089591A">
              <w:rPr>
                <w:rFonts w:cs="Arial"/>
                <w:sz w:val="18"/>
                <w:szCs w:val="18"/>
              </w:rPr>
              <w:t>4,753,360</w:t>
            </w:r>
          </w:p>
        </w:tc>
        <w:tc>
          <w:tcPr>
            <w:tcW w:w="1134" w:type="dxa"/>
            <w:tcBorders>
              <w:top w:val="nil"/>
              <w:left w:val="nil"/>
              <w:bottom w:val="nil"/>
              <w:right w:val="nil"/>
            </w:tcBorders>
            <w:shd w:val="clear" w:color="auto" w:fill="auto"/>
            <w:vAlign w:val="bottom"/>
          </w:tcPr>
          <w:p w14:paraId="78922CCE" w14:textId="7CB0A492" w:rsidR="0089591A" w:rsidRPr="00D30E02" w:rsidRDefault="0089591A" w:rsidP="0089591A">
            <w:pPr>
              <w:spacing w:before="40" w:after="20"/>
              <w:jc w:val="right"/>
              <w:rPr>
                <w:rFonts w:cs="Arial"/>
                <w:b/>
                <w:bCs/>
                <w:sz w:val="18"/>
                <w:szCs w:val="18"/>
              </w:rPr>
            </w:pPr>
            <w:r w:rsidRPr="00D30E02">
              <w:rPr>
                <w:rFonts w:cs="Arial"/>
                <w:b/>
                <w:bCs/>
                <w:sz w:val="18"/>
                <w:szCs w:val="18"/>
              </w:rPr>
              <w:t>4,826,616</w:t>
            </w:r>
          </w:p>
        </w:tc>
        <w:tc>
          <w:tcPr>
            <w:tcW w:w="1134" w:type="dxa"/>
            <w:tcBorders>
              <w:top w:val="nil"/>
              <w:left w:val="nil"/>
              <w:bottom w:val="nil"/>
              <w:right w:val="nil"/>
            </w:tcBorders>
            <w:shd w:val="clear" w:color="auto" w:fill="auto"/>
            <w:vAlign w:val="bottom"/>
          </w:tcPr>
          <w:p w14:paraId="1ACDDBDD" w14:textId="1FA68295" w:rsidR="0089591A" w:rsidRPr="00C935A5" w:rsidRDefault="0089591A" w:rsidP="0089591A">
            <w:pPr>
              <w:spacing w:before="40" w:after="20"/>
              <w:jc w:val="right"/>
              <w:rPr>
                <w:rFonts w:cs="Arial"/>
                <w:sz w:val="18"/>
                <w:szCs w:val="18"/>
              </w:rPr>
            </w:pPr>
            <w:r w:rsidRPr="0089591A">
              <w:rPr>
                <w:rFonts w:cs="Arial"/>
                <w:sz w:val="18"/>
                <w:szCs w:val="18"/>
              </w:rPr>
              <w:t>73,256</w:t>
            </w:r>
          </w:p>
        </w:tc>
        <w:tc>
          <w:tcPr>
            <w:tcW w:w="170" w:type="dxa"/>
            <w:tcBorders>
              <w:top w:val="nil"/>
              <w:left w:val="nil"/>
              <w:bottom w:val="nil"/>
              <w:right w:val="nil"/>
            </w:tcBorders>
            <w:shd w:val="clear" w:color="auto" w:fill="auto"/>
            <w:vAlign w:val="bottom"/>
          </w:tcPr>
          <w:p w14:paraId="66787F08"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7AE3644" w14:textId="7EC07491" w:rsidR="0089591A" w:rsidRPr="00C935A5" w:rsidRDefault="0089591A" w:rsidP="0089591A">
            <w:pPr>
              <w:spacing w:before="40" w:after="20"/>
              <w:jc w:val="right"/>
              <w:rPr>
                <w:rFonts w:cs="Arial"/>
                <w:sz w:val="18"/>
                <w:szCs w:val="18"/>
              </w:rPr>
            </w:pPr>
            <w:r w:rsidRPr="0089591A">
              <w:rPr>
                <w:rFonts w:cs="Arial"/>
                <w:sz w:val="18"/>
                <w:szCs w:val="18"/>
              </w:rPr>
              <w:t>4,233,765</w:t>
            </w:r>
          </w:p>
        </w:tc>
        <w:tc>
          <w:tcPr>
            <w:tcW w:w="1134" w:type="dxa"/>
            <w:tcBorders>
              <w:top w:val="nil"/>
              <w:left w:val="nil"/>
              <w:bottom w:val="nil"/>
              <w:right w:val="nil"/>
            </w:tcBorders>
            <w:shd w:val="clear" w:color="auto" w:fill="auto"/>
            <w:vAlign w:val="bottom"/>
          </w:tcPr>
          <w:p w14:paraId="316498CF" w14:textId="3844ED1E" w:rsidR="0089591A" w:rsidRPr="00D30E02" w:rsidRDefault="0089591A" w:rsidP="0089591A">
            <w:pPr>
              <w:spacing w:before="40" w:after="20"/>
              <w:jc w:val="right"/>
              <w:rPr>
                <w:rFonts w:cs="Arial"/>
                <w:b/>
                <w:bCs/>
                <w:sz w:val="18"/>
                <w:szCs w:val="18"/>
              </w:rPr>
            </w:pPr>
            <w:r w:rsidRPr="00D30E02">
              <w:rPr>
                <w:rFonts w:cs="Arial"/>
                <w:b/>
                <w:bCs/>
                <w:sz w:val="18"/>
                <w:szCs w:val="18"/>
              </w:rPr>
              <w:t>4,298,181</w:t>
            </w:r>
          </w:p>
        </w:tc>
        <w:tc>
          <w:tcPr>
            <w:tcW w:w="1134" w:type="dxa"/>
            <w:tcBorders>
              <w:top w:val="nil"/>
              <w:left w:val="nil"/>
              <w:bottom w:val="nil"/>
              <w:right w:val="nil"/>
            </w:tcBorders>
            <w:shd w:val="clear" w:color="auto" w:fill="auto"/>
            <w:vAlign w:val="bottom"/>
          </w:tcPr>
          <w:p w14:paraId="7B470953" w14:textId="474956EA" w:rsidR="0089591A" w:rsidRPr="00C935A5" w:rsidRDefault="0089591A" w:rsidP="0089591A">
            <w:pPr>
              <w:spacing w:before="40" w:after="20"/>
              <w:jc w:val="right"/>
              <w:rPr>
                <w:rFonts w:cs="Arial"/>
                <w:sz w:val="18"/>
                <w:szCs w:val="18"/>
              </w:rPr>
            </w:pPr>
            <w:r w:rsidRPr="0089591A">
              <w:rPr>
                <w:rFonts w:cs="Arial"/>
                <w:sz w:val="18"/>
                <w:szCs w:val="18"/>
              </w:rPr>
              <w:t>64,416</w:t>
            </w:r>
          </w:p>
        </w:tc>
      </w:tr>
      <w:tr w:rsidR="0089591A" w:rsidRPr="0089591A" w14:paraId="0798986F" w14:textId="77777777" w:rsidTr="00372475">
        <w:trPr>
          <w:trHeight w:val="20"/>
        </w:trPr>
        <w:tc>
          <w:tcPr>
            <w:tcW w:w="2268" w:type="dxa"/>
            <w:tcBorders>
              <w:top w:val="nil"/>
              <w:left w:val="nil"/>
              <w:bottom w:val="nil"/>
              <w:right w:val="single" w:sz="18" w:space="0" w:color="FFC000"/>
            </w:tcBorders>
            <w:shd w:val="clear" w:color="auto" w:fill="auto"/>
            <w:vAlign w:val="center"/>
          </w:tcPr>
          <w:p w14:paraId="2AC853D0" w14:textId="77777777" w:rsidR="0089591A" w:rsidRPr="00C935A5" w:rsidRDefault="0089591A" w:rsidP="0089591A">
            <w:pPr>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FFC000"/>
              <w:bottom w:val="nil"/>
              <w:right w:val="nil"/>
            </w:tcBorders>
            <w:shd w:val="clear" w:color="auto" w:fill="auto"/>
            <w:vAlign w:val="bottom"/>
          </w:tcPr>
          <w:p w14:paraId="624409A2" w14:textId="51EC4640" w:rsidR="0089591A" w:rsidRPr="00C935A5" w:rsidRDefault="0089591A" w:rsidP="0089591A">
            <w:pPr>
              <w:spacing w:before="40" w:after="20"/>
              <w:jc w:val="right"/>
              <w:rPr>
                <w:rFonts w:cs="Arial"/>
                <w:sz w:val="18"/>
                <w:szCs w:val="18"/>
              </w:rPr>
            </w:pPr>
            <w:r w:rsidRPr="0089591A">
              <w:rPr>
                <w:rFonts w:cs="Arial"/>
                <w:sz w:val="18"/>
                <w:szCs w:val="18"/>
              </w:rPr>
              <w:t>3,211,724</w:t>
            </w:r>
          </w:p>
        </w:tc>
        <w:tc>
          <w:tcPr>
            <w:tcW w:w="1134" w:type="dxa"/>
            <w:tcBorders>
              <w:top w:val="nil"/>
              <w:left w:val="nil"/>
              <w:bottom w:val="nil"/>
              <w:right w:val="nil"/>
            </w:tcBorders>
            <w:shd w:val="clear" w:color="auto" w:fill="auto"/>
            <w:vAlign w:val="bottom"/>
          </w:tcPr>
          <w:p w14:paraId="67327918" w14:textId="704FE0F6" w:rsidR="0089591A" w:rsidRPr="00D30E02" w:rsidRDefault="0089591A" w:rsidP="0089591A">
            <w:pPr>
              <w:spacing w:before="40" w:after="20"/>
              <w:jc w:val="right"/>
              <w:rPr>
                <w:rFonts w:cs="Arial"/>
                <w:b/>
                <w:bCs/>
                <w:sz w:val="18"/>
                <w:szCs w:val="18"/>
              </w:rPr>
            </w:pPr>
            <w:r w:rsidRPr="00D30E02">
              <w:rPr>
                <w:rFonts w:cs="Arial"/>
                <w:b/>
                <w:bCs/>
                <w:sz w:val="18"/>
                <w:szCs w:val="18"/>
              </w:rPr>
              <w:t>3,261,221</w:t>
            </w:r>
          </w:p>
        </w:tc>
        <w:tc>
          <w:tcPr>
            <w:tcW w:w="1134" w:type="dxa"/>
            <w:tcBorders>
              <w:top w:val="nil"/>
              <w:left w:val="nil"/>
              <w:bottom w:val="nil"/>
              <w:right w:val="nil"/>
            </w:tcBorders>
            <w:shd w:val="clear" w:color="auto" w:fill="auto"/>
            <w:vAlign w:val="bottom"/>
          </w:tcPr>
          <w:p w14:paraId="165C877B" w14:textId="437623CB" w:rsidR="0089591A" w:rsidRPr="00C935A5" w:rsidRDefault="0089591A" w:rsidP="0089591A">
            <w:pPr>
              <w:spacing w:before="40" w:after="20"/>
              <w:jc w:val="right"/>
              <w:rPr>
                <w:rFonts w:cs="Arial"/>
                <w:sz w:val="18"/>
                <w:szCs w:val="18"/>
              </w:rPr>
            </w:pPr>
            <w:r w:rsidRPr="0089591A">
              <w:rPr>
                <w:rFonts w:cs="Arial"/>
                <w:sz w:val="18"/>
                <w:szCs w:val="18"/>
              </w:rPr>
              <w:t>49,497</w:t>
            </w:r>
          </w:p>
        </w:tc>
        <w:tc>
          <w:tcPr>
            <w:tcW w:w="170" w:type="dxa"/>
            <w:tcBorders>
              <w:top w:val="nil"/>
              <w:left w:val="nil"/>
              <w:bottom w:val="nil"/>
              <w:right w:val="nil"/>
            </w:tcBorders>
            <w:shd w:val="clear" w:color="auto" w:fill="auto"/>
            <w:vAlign w:val="bottom"/>
          </w:tcPr>
          <w:p w14:paraId="76C63386"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CB3A493" w14:textId="63981FA1" w:rsidR="0089591A" w:rsidRPr="00C935A5" w:rsidRDefault="0089591A" w:rsidP="0089591A">
            <w:pPr>
              <w:spacing w:before="40" w:after="20"/>
              <w:jc w:val="right"/>
              <w:rPr>
                <w:rFonts w:cs="Arial"/>
                <w:sz w:val="18"/>
                <w:szCs w:val="18"/>
              </w:rPr>
            </w:pPr>
            <w:r w:rsidRPr="0089591A">
              <w:rPr>
                <w:rFonts w:cs="Arial"/>
                <w:sz w:val="18"/>
                <w:szCs w:val="18"/>
              </w:rPr>
              <w:t>1,721,585</w:t>
            </w:r>
          </w:p>
        </w:tc>
        <w:tc>
          <w:tcPr>
            <w:tcW w:w="1134" w:type="dxa"/>
            <w:tcBorders>
              <w:top w:val="nil"/>
              <w:left w:val="nil"/>
              <w:bottom w:val="nil"/>
              <w:right w:val="nil"/>
            </w:tcBorders>
            <w:shd w:val="clear" w:color="auto" w:fill="auto"/>
            <w:vAlign w:val="bottom"/>
          </w:tcPr>
          <w:p w14:paraId="02BD6FDA" w14:textId="5E024E69" w:rsidR="0089591A" w:rsidRPr="00D30E02" w:rsidRDefault="0089591A" w:rsidP="0089591A">
            <w:pPr>
              <w:spacing w:before="40" w:after="20"/>
              <w:jc w:val="right"/>
              <w:rPr>
                <w:rFonts w:cs="Arial"/>
                <w:b/>
                <w:bCs/>
                <w:sz w:val="18"/>
                <w:szCs w:val="18"/>
              </w:rPr>
            </w:pPr>
            <w:r w:rsidRPr="00D30E02">
              <w:rPr>
                <w:rFonts w:cs="Arial"/>
                <w:b/>
                <w:bCs/>
                <w:sz w:val="18"/>
                <w:szCs w:val="18"/>
              </w:rPr>
              <w:t>1,747,779</w:t>
            </w:r>
          </w:p>
        </w:tc>
        <w:tc>
          <w:tcPr>
            <w:tcW w:w="1134" w:type="dxa"/>
            <w:tcBorders>
              <w:top w:val="nil"/>
              <w:left w:val="nil"/>
              <w:bottom w:val="nil"/>
              <w:right w:val="nil"/>
            </w:tcBorders>
            <w:shd w:val="clear" w:color="auto" w:fill="auto"/>
            <w:vAlign w:val="bottom"/>
          </w:tcPr>
          <w:p w14:paraId="3878A682" w14:textId="1986F3B4" w:rsidR="0089591A" w:rsidRPr="00C935A5" w:rsidRDefault="0089591A" w:rsidP="0089591A">
            <w:pPr>
              <w:spacing w:before="40" w:after="20"/>
              <w:jc w:val="right"/>
              <w:rPr>
                <w:rFonts w:cs="Arial"/>
                <w:sz w:val="18"/>
                <w:szCs w:val="18"/>
              </w:rPr>
            </w:pPr>
            <w:r w:rsidRPr="0089591A">
              <w:rPr>
                <w:rFonts w:cs="Arial"/>
                <w:sz w:val="18"/>
                <w:szCs w:val="18"/>
              </w:rPr>
              <w:t>26,194</w:t>
            </w:r>
          </w:p>
        </w:tc>
      </w:tr>
      <w:tr w:rsidR="0089591A" w:rsidRPr="0089591A" w14:paraId="4BFC082F" w14:textId="77777777" w:rsidTr="00372475">
        <w:trPr>
          <w:trHeight w:val="20"/>
        </w:trPr>
        <w:tc>
          <w:tcPr>
            <w:tcW w:w="2268" w:type="dxa"/>
            <w:tcBorders>
              <w:top w:val="nil"/>
              <w:left w:val="nil"/>
              <w:bottom w:val="nil"/>
              <w:right w:val="single" w:sz="18" w:space="0" w:color="FFC000"/>
            </w:tcBorders>
            <w:shd w:val="clear" w:color="auto" w:fill="auto"/>
            <w:vAlign w:val="center"/>
          </w:tcPr>
          <w:p w14:paraId="041C7E38" w14:textId="77777777" w:rsidR="0089591A" w:rsidRPr="00C935A5" w:rsidRDefault="0089591A" w:rsidP="0089591A">
            <w:pPr>
              <w:spacing w:before="40" w:after="20"/>
              <w:rPr>
                <w:rFonts w:cs="Arial"/>
                <w:sz w:val="18"/>
                <w:szCs w:val="18"/>
              </w:rPr>
            </w:pPr>
            <w:r w:rsidRPr="00C935A5">
              <w:rPr>
                <w:rFonts w:cs="Arial"/>
                <w:sz w:val="18"/>
                <w:szCs w:val="18"/>
              </w:rPr>
              <w:t xml:space="preserve">Nillumbik S </w:t>
            </w:r>
          </w:p>
        </w:tc>
        <w:tc>
          <w:tcPr>
            <w:tcW w:w="1134" w:type="dxa"/>
            <w:tcBorders>
              <w:top w:val="nil"/>
              <w:left w:val="single" w:sz="18" w:space="0" w:color="FFC000"/>
              <w:bottom w:val="nil"/>
              <w:right w:val="nil"/>
            </w:tcBorders>
            <w:shd w:val="clear" w:color="auto" w:fill="auto"/>
            <w:vAlign w:val="bottom"/>
          </w:tcPr>
          <w:p w14:paraId="5422DE0B" w14:textId="26480847" w:rsidR="0089591A" w:rsidRPr="00C935A5" w:rsidRDefault="0089591A" w:rsidP="0089591A">
            <w:pPr>
              <w:spacing w:before="40" w:after="20"/>
              <w:jc w:val="right"/>
              <w:rPr>
                <w:rFonts w:cs="Arial"/>
                <w:sz w:val="18"/>
                <w:szCs w:val="18"/>
              </w:rPr>
            </w:pPr>
            <w:r w:rsidRPr="0089591A">
              <w:rPr>
                <w:rFonts w:cs="Arial"/>
                <w:sz w:val="18"/>
                <w:szCs w:val="18"/>
              </w:rPr>
              <w:t>2,006,428</w:t>
            </w:r>
          </w:p>
        </w:tc>
        <w:tc>
          <w:tcPr>
            <w:tcW w:w="1134" w:type="dxa"/>
            <w:tcBorders>
              <w:top w:val="nil"/>
              <w:left w:val="nil"/>
              <w:bottom w:val="nil"/>
              <w:right w:val="nil"/>
            </w:tcBorders>
            <w:shd w:val="clear" w:color="auto" w:fill="auto"/>
            <w:vAlign w:val="bottom"/>
          </w:tcPr>
          <w:p w14:paraId="58AD3292" w14:textId="347243FD" w:rsidR="0089591A" w:rsidRPr="00D30E02" w:rsidRDefault="0089591A" w:rsidP="0089591A">
            <w:pPr>
              <w:spacing w:before="40" w:after="20"/>
              <w:jc w:val="right"/>
              <w:rPr>
                <w:rFonts w:cs="Arial"/>
                <w:b/>
                <w:bCs/>
                <w:sz w:val="18"/>
                <w:szCs w:val="18"/>
              </w:rPr>
            </w:pPr>
            <w:r w:rsidRPr="00D30E02">
              <w:rPr>
                <w:rFonts w:cs="Arial"/>
                <w:b/>
                <w:bCs/>
                <w:sz w:val="18"/>
                <w:szCs w:val="18"/>
              </w:rPr>
              <w:t>2,037,350</w:t>
            </w:r>
          </w:p>
        </w:tc>
        <w:tc>
          <w:tcPr>
            <w:tcW w:w="1134" w:type="dxa"/>
            <w:tcBorders>
              <w:top w:val="nil"/>
              <w:left w:val="nil"/>
              <w:bottom w:val="nil"/>
              <w:right w:val="nil"/>
            </w:tcBorders>
            <w:shd w:val="clear" w:color="auto" w:fill="auto"/>
            <w:vAlign w:val="bottom"/>
          </w:tcPr>
          <w:p w14:paraId="0779FE6F" w14:textId="1EA72398" w:rsidR="0089591A" w:rsidRPr="00C935A5" w:rsidRDefault="0089591A" w:rsidP="0089591A">
            <w:pPr>
              <w:spacing w:before="40" w:after="20"/>
              <w:jc w:val="right"/>
              <w:rPr>
                <w:rFonts w:cs="Arial"/>
                <w:sz w:val="18"/>
                <w:szCs w:val="18"/>
              </w:rPr>
            </w:pPr>
            <w:r w:rsidRPr="0089591A">
              <w:rPr>
                <w:rFonts w:cs="Arial"/>
                <w:sz w:val="18"/>
                <w:szCs w:val="18"/>
              </w:rPr>
              <w:t>30,922</w:t>
            </w:r>
          </w:p>
        </w:tc>
        <w:tc>
          <w:tcPr>
            <w:tcW w:w="170" w:type="dxa"/>
            <w:tcBorders>
              <w:top w:val="nil"/>
              <w:left w:val="nil"/>
              <w:bottom w:val="nil"/>
              <w:right w:val="nil"/>
            </w:tcBorders>
            <w:shd w:val="clear" w:color="auto" w:fill="auto"/>
            <w:vAlign w:val="bottom"/>
          </w:tcPr>
          <w:p w14:paraId="6E22914F"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F2D6B40" w14:textId="694006E5" w:rsidR="0089591A" w:rsidRPr="00C935A5" w:rsidRDefault="0089591A" w:rsidP="0089591A">
            <w:pPr>
              <w:spacing w:before="40" w:after="20"/>
              <w:jc w:val="right"/>
              <w:rPr>
                <w:rFonts w:cs="Arial"/>
                <w:sz w:val="18"/>
                <w:szCs w:val="18"/>
              </w:rPr>
            </w:pPr>
            <w:r w:rsidRPr="0089591A">
              <w:rPr>
                <w:rFonts w:cs="Arial"/>
                <w:sz w:val="18"/>
                <w:szCs w:val="18"/>
              </w:rPr>
              <w:t>1,176,234</w:t>
            </w:r>
          </w:p>
        </w:tc>
        <w:tc>
          <w:tcPr>
            <w:tcW w:w="1134" w:type="dxa"/>
            <w:tcBorders>
              <w:top w:val="nil"/>
              <w:left w:val="nil"/>
              <w:bottom w:val="nil"/>
              <w:right w:val="nil"/>
            </w:tcBorders>
            <w:shd w:val="clear" w:color="auto" w:fill="auto"/>
            <w:vAlign w:val="bottom"/>
          </w:tcPr>
          <w:p w14:paraId="4C78514A" w14:textId="58557C78" w:rsidR="0089591A" w:rsidRPr="00D30E02" w:rsidRDefault="0089591A" w:rsidP="0089591A">
            <w:pPr>
              <w:spacing w:before="40" w:after="20"/>
              <w:jc w:val="right"/>
              <w:rPr>
                <w:rFonts w:cs="Arial"/>
                <w:b/>
                <w:bCs/>
                <w:sz w:val="18"/>
                <w:szCs w:val="18"/>
              </w:rPr>
            </w:pPr>
            <w:r w:rsidRPr="00D30E02">
              <w:rPr>
                <w:rFonts w:cs="Arial"/>
                <w:b/>
                <w:bCs/>
                <w:sz w:val="18"/>
                <w:szCs w:val="18"/>
              </w:rPr>
              <w:t>1,194,130</w:t>
            </w:r>
          </w:p>
        </w:tc>
        <w:tc>
          <w:tcPr>
            <w:tcW w:w="1134" w:type="dxa"/>
            <w:tcBorders>
              <w:top w:val="nil"/>
              <w:left w:val="nil"/>
              <w:bottom w:val="nil"/>
              <w:right w:val="nil"/>
            </w:tcBorders>
            <w:shd w:val="clear" w:color="auto" w:fill="auto"/>
            <w:vAlign w:val="bottom"/>
          </w:tcPr>
          <w:p w14:paraId="3ED351F5" w14:textId="6294FC68" w:rsidR="0089591A" w:rsidRPr="00C935A5" w:rsidRDefault="0089591A" w:rsidP="0089591A">
            <w:pPr>
              <w:spacing w:before="40" w:after="20"/>
              <w:jc w:val="right"/>
              <w:rPr>
                <w:rFonts w:cs="Arial"/>
                <w:sz w:val="18"/>
                <w:szCs w:val="18"/>
              </w:rPr>
            </w:pPr>
            <w:r w:rsidRPr="0089591A">
              <w:rPr>
                <w:rFonts w:cs="Arial"/>
                <w:sz w:val="18"/>
                <w:szCs w:val="18"/>
              </w:rPr>
              <w:t>17,896</w:t>
            </w:r>
          </w:p>
        </w:tc>
      </w:tr>
      <w:tr w:rsidR="0089591A" w:rsidRPr="0089591A" w14:paraId="1DA5C0C1" w14:textId="77777777" w:rsidTr="00372475">
        <w:trPr>
          <w:trHeight w:val="20"/>
        </w:trPr>
        <w:tc>
          <w:tcPr>
            <w:tcW w:w="2268" w:type="dxa"/>
            <w:tcBorders>
              <w:top w:val="nil"/>
              <w:left w:val="nil"/>
              <w:bottom w:val="nil"/>
              <w:right w:val="single" w:sz="18" w:space="0" w:color="FFC000"/>
            </w:tcBorders>
            <w:shd w:val="clear" w:color="auto" w:fill="auto"/>
            <w:vAlign w:val="center"/>
          </w:tcPr>
          <w:p w14:paraId="1ED2C74C" w14:textId="77777777" w:rsidR="0089591A" w:rsidRPr="00C935A5" w:rsidRDefault="0089591A" w:rsidP="0089591A">
            <w:pPr>
              <w:spacing w:before="40" w:after="20"/>
              <w:rPr>
                <w:rFonts w:cs="Arial"/>
                <w:sz w:val="18"/>
                <w:szCs w:val="18"/>
              </w:rPr>
            </w:pPr>
            <w:r w:rsidRPr="00C935A5">
              <w:rPr>
                <w:rFonts w:cs="Arial"/>
                <w:sz w:val="18"/>
                <w:szCs w:val="18"/>
              </w:rPr>
              <w:t xml:space="preserve">Northern Grampians S </w:t>
            </w:r>
          </w:p>
        </w:tc>
        <w:tc>
          <w:tcPr>
            <w:tcW w:w="1134" w:type="dxa"/>
            <w:tcBorders>
              <w:top w:val="nil"/>
              <w:left w:val="single" w:sz="18" w:space="0" w:color="FFC000"/>
              <w:bottom w:val="nil"/>
              <w:right w:val="nil"/>
            </w:tcBorders>
            <w:shd w:val="clear" w:color="auto" w:fill="auto"/>
            <w:vAlign w:val="bottom"/>
          </w:tcPr>
          <w:p w14:paraId="17346862" w14:textId="0D0D3A2A" w:rsidR="0089591A" w:rsidRPr="00C935A5" w:rsidRDefault="0089591A" w:rsidP="0089591A">
            <w:pPr>
              <w:spacing w:before="40" w:after="20"/>
              <w:jc w:val="right"/>
              <w:rPr>
                <w:rFonts w:cs="Arial"/>
                <w:sz w:val="18"/>
                <w:szCs w:val="18"/>
              </w:rPr>
            </w:pPr>
            <w:r w:rsidRPr="0089591A">
              <w:rPr>
                <w:rFonts w:cs="Arial"/>
                <w:sz w:val="18"/>
                <w:szCs w:val="18"/>
              </w:rPr>
              <w:t>4,904,892</w:t>
            </w:r>
          </w:p>
        </w:tc>
        <w:tc>
          <w:tcPr>
            <w:tcW w:w="1134" w:type="dxa"/>
            <w:tcBorders>
              <w:top w:val="nil"/>
              <w:left w:val="nil"/>
              <w:bottom w:val="nil"/>
              <w:right w:val="nil"/>
            </w:tcBorders>
            <w:shd w:val="clear" w:color="auto" w:fill="auto"/>
            <w:vAlign w:val="bottom"/>
          </w:tcPr>
          <w:p w14:paraId="50952CCD" w14:textId="4F7D1CB9" w:rsidR="0089591A" w:rsidRPr="00D30E02" w:rsidRDefault="0089591A" w:rsidP="0089591A">
            <w:pPr>
              <w:spacing w:before="40" w:after="20"/>
              <w:jc w:val="right"/>
              <w:rPr>
                <w:rFonts w:cs="Arial"/>
                <w:b/>
                <w:bCs/>
                <w:sz w:val="18"/>
                <w:szCs w:val="18"/>
              </w:rPr>
            </w:pPr>
            <w:r w:rsidRPr="00D30E02">
              <w:rPr>
                <w:rFonts w:cs="Arial"/>
                <w:b/>
                <w:bCs/>
                <w:sz w:val="18"/>
                <w:szCs w:val="18"/>
              </w:rPr>
              <w:t>4,980,484</w:t>
            </w:r>
          </w:p>
        </w:tc>
        <w:tc>
          <w:tcPr>
            <w:tcW w:w="1134" w:type="dxa"/>
            <w:tcBorders>
              <w:top w:val="nil"/>
              <w:left w:val="nil"/>
              <w:bottom w:val="nil"/>
              <w:right w:val="nil"/>
            </w:tcBorders>
            <w:shd w:val="clear" w:color="auto" w:fill="auto"/>
            <w:vAlign w:val="bottom"/>
          </w:tcPr>
          <w:p w14:paraId="05E48CF8" w14:textId="0DC3B948" w:rsidR="0089591A" w:rsidRPr="00C935A5" w:rsidRDefault="0089591A" w:rsidP="0089591A">
            <w:pPr>
              <w:spacing w:before="40" w:after="20"/>
              <w:jc w:val="right"/>
              <w:rPr>
                <w:rFonts w:cs="Arial"/>
                <w:sz w:val="18"/>
                <w:szCs w:val="18"/>
              </w:rPr>
            </w:pPr>
            <w:r w:rsidRPr="0089591A">
              <w:rPr>
                <w:rFonts w:cs="Arial"/>
                <w:sz w:val="18"/>
                <w:szCs w:val="18"/>
              </w:rPr>
              <w:t>75,592</w:t>
            </w:r>
          </w:p>
        </w:tc>
        <w:tc>
          <w:tcPr>
            <w:tcW w:w="170" w:type="dxa"/>
            <w:tcBorders>
              <w:top w:val="nil"/>
              <w:left w:val="nil"/>
              <w:bottom w:val="nil"/>
              <w:right w:val="nil"/>
            </w:tcBorders>
            <w:shd w:val="clear" w:color="auto" w:fill="auto"/>
            <w:vAlign w:val="bottom"/>
          </w:tcPr>
          <w:p w14:paraId="2C00A710"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015E7A8" w14:textId="08A40271" w:rsidR="0089591A" w:rsidRPr="00C935A5" w:rsidRDefault="0089591A" w:rsidP="0089591A">
            <w:pPr>
              <w:spacing w:before="40" w:after="20"/>
              <w:jc w:val="right"/>
              <w:rPr>
                <w:rFonts w:cs="Arial"/>
                <w:sz w:val="18"/>
                <w:szCs w:val="18"/>
              </w:rPr>
            </w:pPr>
            <w:r w:rsidRPr="0089591A">
              <w:rPr>
                <w:rFonts w:cs="Arial"/>
                <w:sz w:val="18"/>
                <w:szCs w:val="18"/>
              </w:rPr>
              <w:t>2,966,666</w:t>
            </w:r>
          </w:p>
        </w:tc>
        <w:tc>
          <w:tcPr>
            <w:tcW w:w="1134" w:type="dxa"/>
            <w:tcBorders>
              <w:top w:val="nil"/>
              <w:left w:val="nil"/>
              <w:bottom w:val="nil"/>
              <w:right w:val="nil"/>
            </w:tcBorders>
            <w:shd w:val="clear" w:color="auto" w:fill="auto"/>
            <w:vAlign w:val="bottom"/>
          </w:tcPr>
          <w:p w14:paraId="5364DF83" w14:textId="16FE68AB" w:rsidR="0089591A" w:rsidRPr="00D30E02" w:rsidRDefault="0089591A" w:rsidP="0089591A">
            <w:pPr>
              <w:spacing w:before="40" w:after="20"/>
              <w:jc w:val="right"/>
              <w:rPr>
                <w:rFonts w:cs="Arial"/>
                <w:b/>
                <w:bCs/>
                <w:sz w:val="18"/>
                <w:szCs w:val="18"/>
              </w:rPr>
            </w:pPr>
            <w:r w:rsidRPr="00D30E02">
              <w:rPr>
                <w:rFonts w:cs="Arial"/>
                <w:b/>
                <w:bCs/>
                <w:sz w:val="18"/>
                <w:szCs w:val="18"/>
              </w:rPr>
              <w:t>3,011,803</w:t>
            </w:r>
          </w:p>
        </w:tc>
        <w:tc>
          <w:tcPr>
            <w:tcW w:w="1134" w:type="dxa"/>
            <w:tcBorders>
              <w:top w:val="nil"/>
              <w:left w:val="nil"/>
              <w:bottom w:val="nil"/>
              <w:right w:val="nil"/>
            </w:tcBorders>
            <w:shd w:val="clear" w:color="auto" w:fill="auto"/>
            <w:vAlign w:val="bottom"/>
          </w:tcPr>
          <w:p w14:paraId="5FDF895E" w14:textId="390223C4" w:rsidR="0089591A" w:rsidRPr="00C935A5" w:rsidRDefault="0089591A" w:rsidP="0089591A">
            <w:pPr>
              <w:spacing w:before="40" w:after="20"/>
              <w:jc w:val="right"/>
              <w:rPr>
                <w:rFonts w:cs="Arial"/>
                <w:sz w:val="18"/>
                <w:szCs w:val="18"/>
              </w:rPr>
            </w:pPr>
            <w:r w:rsidRPr="0089591A">
              <w:rPr>
                <w:rFonts w:cs="Arial"/>
                <w:sz w:val="18"/>
                <w:szCs w:val="18"/>
              </w:rPr>
              <w:t>45,137</w:t>
            </w:r>
          </w:p>
        </w:tc>
      </w:tr>
      <w:tr w:rsidR="0089591A" w:rsidRPr="0089591A" w14:paraId="665481E5" w14:textId="77777777" w:rsidTr="00372475">
        <w:trPr>
          <w:trHeight w:val="20"/>
        </w:trPr>
        <w:tc>
          <w:tcPr>
            <w:tcW w:w="2268" w:type="dxa"/>
            <w:tcBorders>
              <w:top w:val="nil"/>
              <w:left w:val="nil"/>
              <w:bottom w:val="nil"/>
              <w:right w:val="single" w:sz="18" w:space="0" w:color="FFC000"/>
            </w:tcBorders>
            <w:shd w:val="clear" w:color="auto" w:fill="auto"/>
            <w:vAlign w:val="center"/>
          </w:tcPr>
          <w:p w14:paraId="7AE06B46" w14:textId="77777777" w:rsidR="0089591A" w:rsidRPr="00C935A5" w:rsidRDefault="0089591A" w:rsidP="0089591A">
            <w:pPr>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FFC000"/>
              <w:bottom w:val="nil"/>
              <w:right w:val="nil"/>
            </w:tcBorders>
            <w:shd w:val="clear" w:color="auto" w:fill="auto"/>
            <w:vAlign w:val="bottom"/>
          </w:tcPr>
          <w:p w14:paraId="0E80615B" w14:textId="28A7AAFE" w:rsidR="0089591A" w:rsidRPr="00C935A5" w:rsidRDefault="0089591A" w:rsidP="0089591A">
            <w:pPr>
              <w:spacing w:before="40" w:after="20"/>
              <w:jc w:val="right"/>
              <w:rPr>
                <w:rFonts w:cs="Arial"/>
                <w:sz w:val="18"/>
                <w:szCs w:val="18"/>
              </w:rPr>
            </w:pPr>
            <w:r w:rsidRPr="0089591A">
              <w:rPr>
                <w:rFonts w:cs="Arial"/>
                <w:sz w:val="18"/>
                <w:szCs w:val="18"/>
              </w:rPr>
              <w:t>2,431,537</w:t>
            </w:r>
          </w:p>
        </w:tc>
        <w:tc>
          <w:tcPr>
            <w:tcW w:w="1134" w:type="dxa"/>
            <w:tcBorders>
              <w:top w:val="nil"/>
              <w:left w:val="nil"/>
              <w:bottom w:val="nil"/>
              <w:right w:val="nil"/>
            </w:tcBorders>
            <w:shd w:val="clear" w:color="auto" w:fill="auto"/>
            <w:vAlign w:val="bottom"/>
          </w:tcPr>
          <w:p w14:paraId="6E239C86" w14:textId="43578FB7" w:rsidR="0089591A" w:rsidRPr="00D30E02" w:rsidRDefault="0089591A" w:rsidP="0089591A">
            <w:pPr>
              <w:spacing w:before="40" w:after="20"/>
              <w:jc w:val="right"/>
              <w:rPr>
                <w:rFonts w:cs="Arial"/>
                <w:b/>
                <w:bCs/>
                <w:sz w:val="18"/>
                <w:szCs w:val="18"/>
              </w:rPr>
            </w:pPr>
            <w:r w:rsidRPr="00D30E02">
              <w:rPr>
                <w:rFonts w:cs="Arial"/>
                <w:b/>
                <w:bCs/>
                <w:sz w:val="18"/>
                <w:szCs w:val="18"/>
              </w:rPr>
              <w:t>2,469,011</w:t>
            </w:r>
          </w:p>
        </w:tc>
        <w:tc>
          <w:tcPr>
            <w:tcW w:w="1134" w:type="dxa"/>
            <w:tcBorders>
              <w:top w:val="nil"/>
              <w:left w:val="nil"/>
              <w:bottom w:val="nil"/>
              <w:right w:val="nil"/>
            </w:tcBorders>
            <w:shd w:val="clear" w:color="auto" w:fill="auto"/>
            <w:vAlign w:val="bottom"/>
          </w:tcPr>
          <w:p w14:paraId="6738B0EC" w14:textId="1131373A" w:rsidR="0089591A" w:rsidRPr="00C935A5" w:rsidRDefault="0089591A" w:rsidP="0089591A">
            <w:pPr>
              <w:spacing w:before="40" w:after="20"/>
              <w:jc w:val="right"/>
              <w:rPr>
                <w:rFonts w:cs="Arial"/>
                <w:sz w:val="18"/>
                <w:szCs w:val="18"/>
              </w:rPr>
            </w:pPr>
            <w:r w:rsidRPr="0089591A">
              <w:rPr>
                <w:rFonts w:cs="Arial"/>
                <w:sz w:val="18"/>
                <w:szCs w:val="18"/>
              </w:rPr>
              <w:t>37,474</w:t>
            </w:r>
          </w:p>
        </w:tc>
        <w:tc>
          <w:tcPr>
            <w:tcW w:w="170" w:type="dxa"/>
            <w:tcBorders>
              <w:top w:val="nil"/>
              <w:left w:val="nil"/>
              <w:bottom w:val="nil"/>
              <w:right w:val="nil"/>
            </w:tcBorders>
            <w:shd w:val="clear" w:color="auto" w:fill="auto"/>
            <w:vAlign w:val="bottom"/>
          </w:tcPr>
          <w:p w14:paraId="04E82B79"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9D87D59" w14:textId="2222E029" w:rsidR="0089591A" w:rsidRPr="00C935A5" w:rsidRDefault="0089591A" w:rsidP="0089591A">
            <w:pPr>
              <w:spacing w:before="40" w:after="20"/>
              <w:jc w:val="right"/>
              <w:rPr>
                <w:rFonts w:cs="Arial"/>
                <w:sz w:val="18"/>
                <w:szCs w:val="18"/>
              </w:rPr>
            </w:pPr>
            <w:r w:rsidRPr="0089591A">
              <w:rPr>
                <w:rFonts w:cs="Arial"/>
                <w:sz w:val="18"/>
                <w:szCs w:val="18"/>
              </w:rPr>
              <w:t>438,643</w:t>
            </w:r>
          </w:p>
        </w:tc>
        <w:tc>
          <w:tcPr>
            <w:tcW w:w="1134" w:type="dxa"/>
            <w:tcBorders>
              <w:top w:val="nil"/>
              <w:left w:val="nil"/>
              <w:bottom w:val="nil"/>
              <w:right w:val="nil"/>
            </w:tcBorders>
            <w:shd w:val="clear" w:color="auto" w:fill="auto"/>
            <w:vAlign w:val="bottom"/>
          </w:tcPr>
          <w:p w14:paraId="614DA89B" w14:textId="2EFE4316" w:rsidR="0089591A" w:rsidRPr="00D30E02" w:rsidRDefault="0089591A" w:rsidP="0089591A">
            <w:pPr>
              <w:spacing w:before="40" w:after="20"/>
              <w:jc w:val="right"/>
              <w:rPr>
                <w:rFonts w:cs="Arial"/>
                <w:b/>
                <w:bCs/>
                <w:sz w:val="18"/>
                <w:szCs w:val="18"/>
              </w:rPr>
            </w:pPr>
            <w:r w:rsidRPr="00D30E02">
              <w:rPr>
                <w:rFonts w:cs="Arial"/>
                <w:b/>
                <w:bCs/>
                <w:sz w:val="18"/>
                <w:szCs w:val="18"/>
              </w:rPr>
              <w:t>445,317</w:t>
            </w:r>
          </w:p>
        </w:tc>
        <w:tc>
          <w:tcPr>
            <w:tcW w:w="1134" w:type="dxa"/>
            <w:tcBorders>
              <w:top w:val="nil"/>
              <w:left w:val="nil"/>
              <w:bottom w:val="nil"/>
              <w:right w:val="nil"/>
            </w:tcBorders>
            <w:shd w:val="clear" w:color="auto" w:fill="auto"/>
            <w:vAlign w:val="bottom"/>
          </w:tcPr>
          <w:p w14:paraId="7B4A2403" w14:textId="6B6073B0" w:rsidR="0089591A" w:rsidRPr="00C935A5" w:rsidRDefault="0089591A" w:rsidP="0089591A">
            <w:pPr>
              <w:spacing w:before="40" w:after="20"/>
              <w:jc w:val="right"/>
              <w:rPr>
                <w:rFonts w:cs="Arial"/>
                <w:sz w:val="18"/>
                <w:szCs w:val="18"/>
              </w:rPr>
            </w:pPr>
            <w:r w:rsidRPr="0089591A">
              <w:rPr>
                <w:rFonts w:cs="Arial"/>
                <w:sz w:val="18"/>
                <w:szCs w:val="18"/>
              </w:rPr>
              <w:t>6,674</w:t>
            </w:r>
          </w:p>
        </w:tc>
      </w:tr>
      <w:tr w:rsidR="0089591A" w:rsidRPr="0089591A" w14:paraId="1C295284" w14:textId="77777777" w:rsidTr="00372475">
        <w:trPr>
          <w:trHeight w:val="20"/>
        </w:trPr>
        <w:tc>
          <w:tcPr>
            <w:tcW w:w="2268" w:type="dxa"/>
            <w:tcBorders>
              <w:top w:val="nil"/>
              <w:left w:val="nil"/>
              <w:bottom w:val="nil"/>
              <w:right w:val="single" w:sz="18" w:space="0" w:color="FFC000"/>
            </w:tcBorders>
            <w:shd w:val="clear" w:color="auto" w:fill="auto"/>
            <w:vAlign w:val="center"/>
          </w:tcPr>
          <w:p w14:paraId="5308234E" w14:textId="77777777" w:rsidR="0089591A" w:rsidRPr="00C935A5" w:rsidRDefault="0089591A" w:rsidP="0089591A">
            <w:pPr>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FFC000"/>
              <w:bottom w:val="nil"/>
              <w:right w:val="nil"/>
            </w:tcBorders>
            <w:shd w:val="clear" w:color="auto" w:fill="auto"/>
            <w:vAlign w:val="bottom"/>
          </w:tcPr>
          <w:p w14:paraId="7A3F3D80" w14:textId="28205415" w:rsidR="0089591A" w:rsidRPr="00C935A5" w:rsidRDefault="0089591A" w:rsidP="0089591A">
            <w:pPr>
              <w:spacing w:before="40" w:after="20"/>
              <w:jc w:val="right"/>
              <w:rPr>
                <w:rFonts w:cs="Arial"/>
                <w:sz w:val="18"/>
                <w:szCs w:val="18"/>
              </w:rPr>
            </w:pPr>
            <w:r w:rsidRPr="0089591A">
              <w:rPr>
                <w:rFonts w:cs="Arial"/>
                <w:sz w:val="18"/>
                <w:szCs w:val="18"/>
              </w:rPr>
              <w:t>3,627,035</w:t>
            </w:r>
          </w:p>
        </w:tc>
        <w:tc>
          <w:tcPr>
            <w:tcW w:w="1134" w:type="dxa"/>
            <w:tcBorders>
              <w:top w:val="nil"/>
              <w:left w:val="nil"/>
              <w:bottom w:val="nil"/>
              <w:right w:val="nil"/>
            </w:tcBorders>
            <w:shd w:val="clear" w:color="auto" w:fill="auto"/>
            <w:vAlign w:val="bottom"/>
          </w:tcPr>
          <w:p w14:paraId="6727535B" w14:textId="7B468351" w:rsidR="0089591A" w:rsidRPr="00D30E02" w:rsidRDefault="0089591A" w:rsidP="0089591A">
            <w:pPr>
              <w:spacing w:before="40" w:after="20"/>
              <w:jc w:val="right"/>
              <w:rPr>
                <w:rFonts w:cs="Arial"/>
                <w:b/>
                <w:bCs/>
                <w:sz w:val="18"/>
                <w:szCs w:val="18"/>
              </w:rPr>
            </w:pPr>
            <w:r w:rsidRPr="00D30E02">
              <w:rPr>
                <w:rFonts w:cs="Arial"/>
                <w:b/>
                <w:bCs/>
                <w:sz w:val="18"/>
                <w:szCs w:val="18"/>
              </w:rPr>
              <w:t>3,682,933</w:t>
            </w:r>
          </w:p>
        </w:tc>
        <w:tc>
          <w:tcPr>
            <w:tcW w:w="1134" w:type="dxa"/>
            <w:tcBorders>
              <w:top w:val="nil"/>
              <w:left w:val="nil"/>
              <w:bottom w:val="nil"/>
              <w:right w:val="nil"/>
            </w:tcBorders>
            <w:shd w:val="clear" w:color="auto" w:fill="auto"/>
            <w:vAlign w:val="bottom"/>
          </w:tcPr>
          <w:p w14:paraId="6AB5ADA3" w14:textId="5B28A486" w:rsidR="0089591A" w:rsidRPr="00C935A5" w:rsidRDefault="0089591A" w:rsidP="0089591A">
            <w:pPr>
              <w:spacing w:before="40" w:after="20"/>
              <w:jc w:val="right"/>
              <w:rPr>
                <w:rFonts w:cs="Arial"/>
                <w:sz w:val="18"/>
                <w:szCs w:val="18"/>
              </w:rPr>
            </w:pPr>
            <w:r w:rsidRPr="0089591A">
              <w:rPr>
                <w:rFonts w:cs="Arial"/>
                <w:sz w:val="18"/>
                <w:szCs w:val="18"/>
              </w:rPr>
              <w:t>55,898</w:t>
            </w:r>
          </w:p>
        </w:tc>
        <w:tc>
          <w:tcPr>
            <w:tcW w:w="170" w:type="dxa"/>
            <w:tcBorders>
              <w:top w:val="nil"/>
              <w:left w:val="nil"/>
              <w:bottom w:val="nil"/>
              <w:right w:val="nil"/>
            </w:tcBorders>
            <w:shd w:val="clear" w:color="auto" w:fill="auto"/>
            <w:vAlign w:val="bottom"/>
          </w:tcPr>
          <w:p w14:paraId="56D32F6A"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ECED03E" w14:textId="6E4318D3" w:rsidR="0089591A" w:rsidRPr="00C935A5" w:rsidRDefault="0089591A" w:rsidP="0089591A">
            <w:pPr>
              <w:spacing w:before="40" w:after="20"/>
              <w:jc w:val="right"/>
              <w:rPr>
                <w:rFonts w:cs="Arial"/>
                <w:sz w:val="18"/>
                <w:szCs w:val="18"/>
              </w:rPr>
            </w:pPr>
            <w:r w:rsidRPr="0089591A">
              <w:rPr>
                <w:rFonts w:cs="Arial"/>
                <w:sz w:val="18"/>
                <w:szCs w:val="18"/>
              </w:rPr>
              <w:t>2,197,737</w:t>
            </w:r>
          </w:p>
        </w:tc>
        <w:tc>
          <w:tcPr>
            <w:tcW w:w="1134" w:type="dxa"/>
            <w:tcBorders>
              <w:top w:val="nil"/>
              <w:left w:val="nil"/>
              <w:bottom w:val="nil"/>
              <w:right w:val="nil"/>
            </w:tcBorders>
            <w:shd w:val="clear" w:color="auto" w:fill="auto"/>
            <w:vAlign w:val="bottom"/>
          </w:tcPr>
          <w:p w14:paraId="5F17D973" w14:textId="1F1C5A74" w:rsidR="0089591A" w:rsidRPr="00D30E02" w:rsidRDefault="0089591A" w:rsidP="0089591A">
            <w:pPr>
              <w:spacing w:before="40" w:after="20"/>
              <w:jc w:val="right"/>
              <w:rPr>
                <w:rFonts w:cs="Arial"/>
                <w:b/>
                <w:bCs/>
                <w:sz w:val="18"/>
                <w:szCs w:val="18"/>
              </w:rPr>
            </w:pPr>
            <w:r w:rsidRPr="00D30E02">
              <w:rPr>
                <w:rFonts w:cs="Arial"/>
                <w:b/>
                <w:bCs/>
                <w:sz w:val="18"/>
                <w:szCs w:val="18"/>
              </w:rPr>
              <w:t>2,231,175</w:t>
            </w:r>
          </w:p>
        </w:tc>
        <w:tc>
          <w:tcPr>
            <w:tcW w:w="1134" w:type="dxa"/>
            <w:tcBorders>
              <w:top w:val="nil"/>
              <w:left w:val="nil"/>
              <w:bottom w:val="nil"/>
              <w:right w:val="nil"/>
            </w:tcBorders>
            <w:shd w:val="clear" w:color="auto" w:fill="auto"/>
            <w:vAlign w:val="bottom"/>
          </w:tcPr>
          <w:p w14:paraId="30FE0597" w14:textId="1DC6DB1A" w:rsidR="0089591A" w:rsidRPr="00C935A5" w:rsidRDefault="0089591A" w:rsidP="0089591A">
            <w:pPr>
              <w:spacing w:before="40" w:after="20"/>
              <w:jc w:val="right"/>
              <w:rPr>
                <w:rFonts w:cs="Arial"/>
                <w:sz w:val="18"/>
                <w:szCs w:val="18"/>
              </w:rPr>
            </w:pPr>
            <w:r w:rsidRPr="0089591A">
              <w:rPr>
                <w:rFonts w:cs="Arial"/>
                <w:sz w:val="18"/>
                <w:szCs w:val="18"/>
              </w:rPr>
              <w:t>33,438</w:t>
            </w:r>
          </w:p>
        </w:tc>
      </w:tr>
      <w:tr w:rsidR="0089591A" w:rsidRPr="0089591A" w14:paraId="5A81AA00" w14:textId="77777777" w:rsidTr="00372475">
        <w:trPr>
          <w:trHeight w:val="20"/>
        </w:trPr>
        <w:tc>
          <w:tcPr>
            <w:tcW w:w="2268" w:type="dxa"/>
            <w:tcBorders>
              <w:top w:val="nil"/>
              <w:left w:val="nil"/>
              <w:bottom w:val="nil"/>
              <w:right w:val="single" w:sz="18" w:space="0" w:color="FFC000"/>
            </w:tcBorders>
            <w:shd w:val="clear" w:color="auto" w:fill="auto"/>
            <w:vAlign w:val="center"/>
          </w:tcPr>
          <w:p w14:paraId="784F5190" w14:textId="77777777" w:rsidR="0089591A" w:rsidRPr="00C935A5" w:rsidRDefault="0089591A" w:rsidP="0089591A">
            <w:pPr>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FFC000"/>
              <w:bottom w:val="nil"/>
              <w:right w:val="nil"/>
            </w:tcBorders>
            <w:shd w:val="clear" w:color="auto" w:fill="auto"/>
            <w:vAlign w:val="bottom"/>
          </w:tcPr>
          <w:p w14:paraId="15F909AF" w14:textId="413C8A50" w:rsidR="0089591A" w:rsidRPr="00C935A5" w:rsidRDefault="0089591A" w:rsidP="0089591A">
            <w:pPr>
              <w:spacing w:before="40" w:after="20"/>
              <w:jc w:val="right"/>
              <w:rPr>
                <w:rFonts w:cs="Arial"/>
                <w:sz w:val="18"/>
                <w:szCs w:val="18"/>
              </w:rPr>
            </w:pPr>
            <w:r w:rsidRPr="0089591A">
              <w:rPr>
                <w:rFonts w:cs="Arial"/>
                <w:sz w:val="18"/>
                <w:szCs w:val="18"/>
              </w:rPr>
              <w:t>433,843</w:t>
            </w:r>
          </w:p>
        </w:tc>
        <w:tc>
          <w:tcPr>
            <w:tcW w:w="1134" w:type="dxa"/>
            <w:tcBorders>
              <w:top w:val="nil"/>
              <w:left w:val="nil"/>
              <w:bottom w:val="nil"/>
              <w:right w:val="nil"/>
            </w:tcBorders>
            <w:shd w:val="clear" w:color="auto" w:fill="auto"/>
            <w:vAlign w:val="bottom"/>
          </w:tcPr>
          <w:p w14:paraId="0DF54888" w14:textId="4A92EC8A" w:rsidR="0089591A" w:rsidRPr="00D30E02" w:rsidRDefault="0089591A" w:rsidP="0089591A">
            <w:pPr>
              <w:spacing w:before="40" w:after="20"/>
              <w:jc w:val="right"/>
              <w:rPr>
                <w:rFonts w:cs="Arial"/>
                <w:b/>
                <w:bCs/>
                <w:sz w:val="18"/>
                <w:szCs w:val="18"/>
              </w:rPr>
            </w:pPr>
            <w:r w:rsidRPr="00D30E02">
              <w:rPr>
                <w:rFonts w:cs="Arial"/>
                <w:b/>
                <w:bCs/>
                <w:sz w:val="18"/>
                <w:szCs w:val="18"/>
              </w:rPr>
              <w:t>440,529</w:t>
            </w:r>
          </w:p>
        </w:tc>
        <w:tc>
          <w:tcPr>
            <w:tcW w:w="1134" w:type="dxa"/>
            <w:tcBorders>
              <w:top w:val="nil"/>
              <w:left w:val="nil"/>
              <w:bottom w:val="nil"/>
              <w:right w:val="nil"/>
            </w:tcBorders>
            <w:shd w:val="clear" w:color="auto" w:fill="auto"/>
            <w:vAlign w:val="bottom"/>
          </w:tcPr>
          <w:p w14:paraId="15EC479A" w14:textId="01893CEF" w:rsidR="0089591A" w:rsidRPr="00C935A5" w:rsidRDefault="0089591A" w:rsidP="0089591A">
            <w:pPr>
              <w:spacing w:before="40" w:after="20"/>
              <w:jc w:val="right"/>
              <w:rPr>
                <w:rFonts w:cs="Arial"/>
                <w:sz w:val="18"/>
                <w:szCs w:val="18"/>
              </w:rPr>
            </w:pPr>
            <w:r w:rsidRPr="0089591A">
              <w:rPr>
                <w:rFonts w:cs="Arial"/>
                <w:sz w:val="18"/>
                <w:szCs w:val="18"/>
              </w:rPr>
              <w:t>6,686</w:t>
            </w:r>
          </w:p>
        </w:tc>
        <w:tc>
          <w:tcPr>
            <w:tcW w:w="170" w:type="dxa"/>
            <w:tcBorders>
              <w:top w:val="nil"/>
              <w:left w:val="nil"/>
              <w:bottom w:val="nil"/>
              <w:right w:val="nil"/>
            </w:tcBorders>
            <w:shd w:val="clear" w:color="auto" w:fill="auto"/>
            <w:vAlign w:val="bottom"/>
          </w:tcPr>
          <w:p w14:paraId="24838948"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365AAF" w14:textId="70D02871" w:rsidR="0089591A" w:rsidRPr="00C935A5" w:rsidRDefault="0089591A" w:rsidP="0089591A">
            <w:pPr>
              <w:spacing w:before="40" w:after="20"/>
              <w:jc w:val="right"/>
              <w:rPr>
                <w:rFonts w:cs="Arial"/>
                <w:sz w:val="18"/>
                <w:szCs w:val="18"/>
              </w:rPr>
            </w:pPr>
            <w:r w:rsidRPr="0089591A">
              <w:rPr>
                <w:rFonts w:cs="Arial"/>
                <w:sz w:val="18"/>
                <w:szCs w:val="18"/>
              </w:rPr>
              <w:t>60,151</w:t>
            </w:r>
          </w:p>
        </w:tc>
        <w:tc>
          <w:tcPr>
            <w:tcW w:w="1134" w:type="dxa"/>
            <w:tcBorders>
              <w:top w:val="nil"/>
              <w:left w:val="nil"/>
              <w:bottom w:val="nil"/>
              <w:right w:val="nil"/>
            </w:tcBorders>
            <w:shd w:val="clear" w:color="auto" w:fill="auto"/>
            <w:vAlign w:val="bottom"/>
          </w:tcPr>
          <w:p w14:paraId="7141C902" w14:textId="7CAC797F" w:rsidR="0089591A" w:rsidRPr="00D30E02" w:rsidRDefault="0089591A" w:rsidP="0089591A">
            <w:pPr>
              <w:spacing w:before="40" w:after="20"/>
              <w:jc w:val="right"/>
              <w:rPr>
                <w:rFonts w:cs="Arial"/>
                <w:b/>
                <w:bCs/>
                <w:sz w:val="18"/>
                <w:szCs w:val="18"/>
              </w:rPr>
            </w:pPr>
            <w:r w:rsidRPr="00D30E02">
              <w:rPr>
                <w:rFonts w:cs="Arial"/>
                <w:b/>
                <w:bCs/>
                <w:sz w:val="18"/>
                <w:szCs w:val="18"/>
              </w:rPr>
              <w:t>61,066</w:t>
            </w:r>
          </w:p>
        </w:tc>
        <w:tc>
          <w:tcPr>
            <w:tcW w:w="1134" w:type="dxa"/>
            <w:tcBorders>
              <w:top w:val="nil"/>
              <w:left w:val="nil"/>
              <w:bottom w:val="nil"/>
              <w:right w:val="nil"/>
            </w:tcBorders>
            <w:shd w:val="clear" w:color="auto" w:fill="auto"/>
            <w:vAlign w:val="bottom"/>
          </w:tcPr>
          <w:p w14:paraId="03C93EFA" w14:textId="7FBE067A" w:rsidR="0089591A" w:rsidRPr="00C935A5" w:rsidRDefault="0089591A" w:rsidP="0089591A">
            <w:pPr>
              <w:spacing w:before="40" w:after="20"/>
              <w:jc w:val="right"/>
              <w:rPr>
                <w:rFonts w:cs="Arial"/>
                <w:sz w:val="18"/>
                <w:szCs w:val="18"/>
              </w:rPr>
            </w:pPr>
            <w:r w:rsidRPr="0089591A">
              <w:rPr>
                <w:rFonts w:cs="Arial"/>
                <w:sz w:val="18"/>
                <w:szCs w:val="18"/>
              </w:rPr>
              <w:t>915</w:t>
            </w:r>
          </w:p>
        </w:tc>
      </w:tr>
      <w:tr w:rsidR="0089591A" w:rsidRPr="0089591A" w14:paraId="544371ED" w14:textId="77777777" w:rsidTr="00372475">
        <w:trPr>
          <w:trHeight w:val="20"/>
        </w:trPr>
        <w:tc>
          <w:tcPr>
            <w:tcW w:w="2268" w:type="dxa"/>
            <w:tcBorders>
              <w:top w:val="nil"/>
              <w:left w:val="nil"/>
              <w:bottom w:val="nil"/>
              <w:right w:val="single" w:sz="18" w:space="0" w:color="FFC000"/>
            </w:tcBorders>
            <w:shd w:val="clear" w:color="auto" w:fill="auto"/>
            <w:vAlign w:val="center"/>
          </w:tcPr>
          <w:p w14:paraId="3B63B025" w14:textId="77777777" w:rsidR="0089591A" w:rsidRPr="00C935A5" w:rsidRDefault="0089591A" w:rsidP="0089591A">
            <w:pPr>
              <w:spacing w:before="40" w:after="20"/>
              <w:rPr>
                <w:rFonts w:cs="Arial"/>
                <w:sz w:val="18"/>
                <w:szCs w:val="18"/>
              </w:rPr>
            </w:pPr>
            <w:r w:rsidRPr="00C935A5">
              <w:rPr>
                <w:rFonts w:cs="Arial"/>
                <w:sz w:val="18"/>
                <w:szCs w:val="18"/>
              </w:rPr>
              <w:t xml:space="preserve">South Gippsland S </w:t>
            </w:r>
          </w:p>
        </w:tc>
        <w:tc>
          <w:tcPr>
            <w:tcW w:w="1134" w:type="dxa"/>
            <w:tcBorders>
              <w:top w:val="nil"/>
              <w:left w:val="single" w:sz="18" w:space="0" w:color="FFC000"/>
              <w:bottom w:val="nil"/>
              <w:right w:val="nil"/>
            </w:tcBorders>
            <w:shd w:val="clear" w:color="auto" w:fill="auto"/>
            <w:vAlign w:val="bottom"/>
          </w:tcPr>
          <w:p w14:paraId="7A6955BA" w14:textId="08F3454A" w:rsidR="0089591A" w:rsidRPr="00C935A5" w:rsidRDefault="0089591A" w:rsidP="0089591A">
            <w:pPr>
              <w:spacing w:before="40" w:after="20"/>
              <w:jc w:val="right"/>
              <w:rPr>
                <w:rFonts w:cs="Arial"/>
                <w:sz w:val="18"/>
                <w:szCs w:val="18"/>
              </w:rPr>
            </w:pPr>
            <w:r w:rsidRPr="0089591A">
              <w:rPr>
                <w:rFonts w:cs="Arial"/>
                <w:sz w:val="18"/>
                <w:szCs w:val="18"/>
              </w:rPr>
              <w:t>6,508,652</w:t>
            </w:r>
          </w:p>
        </w:tc>
        <w:tc>
          <w:tcPr>
            <w:tcW w:w="1134" w:type="dxa"/>
            <w:tcBorders>
              <w:top w:val="nil"/>
              <w:left w:val="nil"/>
              <w:bottom w:val="nil"/>
              <w:right w:val="nil"/>
            </w:tcBorders>
            <w:shd w:val="clear" w:color="auto" w:fill="auto"/>
            <w:vAlign w:val="bottom"/>
          </w:tcPr>
          <w:p w14:paraId="360ABC0E" w14:textId="77B5DEA7" w:rsidR="0089591A" w:rsidRPr="00D30E02" w:rsidRDefault="0089591A" w:rsidP="0089591A">
            <w:pPr>
              <w:spacing w:before="40" w:after="20"/>
              <w:jc w:val="right"/>
              <w:rPr>
                <w:rFonts w:cs="Arial"/>
                <w:b/>
                <w:bCs/>
                <w:sz w:val="18"/>
                <w:szCs w:val="18"/>
              </w:rPr>
            </w:pPr>
            <w:r w:rsidRPr="00D30E02">
              <w:rPr>
                <w:rFonts w:cs="Arial"/>
                <w:b/>
                <w:bCs/>
                <w:sz w:val="18"/>
                <w:szCs w:val="18"/>
              </w:rPr>
              <w:t>6,608,960</w:t>
            </w:r>
          </w:p>
        </w:tc>
        <w:tc>
          <w:tcPr>
            <w:tcW w:w="1134" w:type="dxa"/>
            <w:tcBorders>
              <w:top w:val="nil"/>
              <w:left w:val="nil"/>
              <w:bottom w:val="nil"/>
              <w:right w:val="nil"/>
            </w:tcBorders>
            <w:shd w:val="clear" w:color="auto" w:fill="auto"/>
            <w:vAlign w:val="bottom"/>
          </w:tcPr>
          <w:p w14:paraId="54DD25C0" w14:textId="172BAFE8" w:rsidR="0089591A" w:rsidRPr="00C935A5" w:rsidRDefault="0089591A" w:rsidP="0089591A">
            <w:pPr>
              <w:spacing w:before="40" w:after="20"/>
              <w:jc w:val="right"/>
              <w:rPr>
                <w:rFonts w:cs="Arial"/>
                <w:sz w:val="18"/>
                <w:szCs w:val="18"/>
              </w:rPr>
            </w:pPr>
            <w:r w:rsidRPr="0089591A">
              <w:rPr>
                <w:rFonts w:cs="Arial"/>
                <w:sz w:val="18"/>
                <w:szCs w:val="18"/>
              </w:rPr>
              <w:t>100,308</w:t>
            </w:r>
          </w:p>
        </w:tc>
        <w:tc>
          <w:tcPr>
            <w:tcW w:w="170" w:type="dxa"/>
            <w:tcBorders>
              <w:top w:val="nil"/>
              <w:left w:val="nil"/>
              <w:bottom w:val="nil"/>
              <w:right w:val="nil"/>
            </w:tcBorders>
            <w:shd w:val="clear" w:color="auto" w:fill="auto"/>
            <w:vAlign w:val="bottom"/>
          </w:tcPr>
          <w:p w14:paraId="42FE0739"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667F2B2" w14:textId="380B7493" w:rsidR="0089591A" w:rsidRPr="00C935A5" w:rsidRDefault="0089591A" w:rsidP="0089591A">
            <w:pPr>
              <w:spacing w:before="40" w:after="20"/>
              <w:jc w:val="right"/>
              <w:rPr>
                <w:rFonts w:cs="Arial"/>
                <w:sz w:val="18"/>
                <w:szCs w:val="18"/>
              </w:rPr>
            </w:pPr>
            <w:r w:rsidRPr="0089591A">
              <w:rPr>
                <w:rFonts w:cs="Arial"/>
                <w:sz w:val="18"/>
                <w:szCs w:val="18"/>
              </w:rPr>
              <w:t>3,850,132</w:t>
            </w:r>
          </w:p>
        </w:tc>
        <w:tc>
          <w:tcPr>
            <w:tcW w:w="1134" w:type="dxa"/>
            <w:tcBorders>
              <w:top w:val="nil"/>
              <w:left w:val="nil"/>
              <w:bottom w:val="nil"/>
              <w:right w:val="nil"/>
            </w:tcBorders>
            <w:shd w:val="clear" w:color="auto" w:fill="auto"/>
            <w:vAlign w:val="bottom"/>
          </w:tcPr>
          <w:p w14:paraId="7CD65A19" w14:textId="2A8407CA" w:rsidR="0089591A" w:rsidRPr="00D30E02" w:rsidRDefault="0089591A" w:rsidP="0089591A">
            <w:pPr>
              <w:spacing w:before="40" w:after="20"/>
              <w:jc w:val="right"/>
              <w:rPr>
                <w:rFonts w:cs="Arial"/>
                <w:b/>
                <w:bCs/>
                <w:sz w:val="18"/>
                <w:szCs w:val="18"/>
              </w:rPr>
            </w:pPr>
            <w:r w:rsidRPr="00D30E02">
              <w:rPr>
                <w:rFonts w:cs="Arial"/>
                <w:b/>
                <w:bCs/>
                <w:sz w:val="18"/>
                <w:szCs w:val="18"/>
              </w:rPr>
              <w:t>3,908,711</w:t>
            </w:r>
          </w:p>
        </w:tc>
        <w:tc>
          <w:tcPr>
            <w:tcW w:w="1134" w:type="dxa"/>
            <w:tcBorders>
              <w:top w:val="nil"/>
              <w:left w:val="nil"/>
              <w:bottom w:val="nil"/>
              <w:right w:val="nil"/>
            </w:tcBorders>
            <w:shd w:val="clear" w:color="auto" w:fill="auto"/>
            <w:vAlign w:val="bottom"/>
          </w:tcPr>
          <w:p w14:paraId="464B5D34" w14:textId="262BA8CD" w:rsidR="0089591A" w:rsidRPr="00C935A5" w:rsidRDefault="0089591A" w:rsidP="0089591A">
            <w:pPr>
              <w:spacing w:before="40" w:after="20"/>
              <w:jc w:val="right"/>
              <w:rPr>
                <w:rFonts w:cs="Arial"/>
                <w:sz w:val="18"/>
                <w:szCs w:val="18"/>
              </w:rPr>
            </w:pPr>
            <w:r w:rsidRPr="0089591A">
              <w:rPr>
                <w:rFonts w:cs="Arial"/>
                <w:sz w:val="18"/>
                <w:szCs w:val="18"/>
              </w:rPr>
              <w:t>58,579</w:t>
            </w:r>
          </w:p>
        </w:tc>
      </w:tr>
      <w:tr w:rsidR="0089591A" w:rsidRPr="0089591A" w14:paraId="5A8FAB9B" w14:textId="77777777" w:rsidTr="00372475">
        <w:trPr>
          <w:trHeight w:val="20"/>
        </w:trPr>
        <w:tc>
          <w:tcPr>
            <w:tcW w:w="2268" w:type="dxa"/>
            <w:tcBorders>
              <w:top w:val="nil"/>
              <w:left w:val="nil"/>
              <w:bottom w:val="nil"/>
              <w:right w:val="single" w:sz="18" w:space="0" w:color="FFC000"/>
            </w:tcBorders>
            <w:shd w:val="clear" w:color="auto" w:fill="auto"/>
            <w:vAlign w:val="center"/>
          </w:tcPr>
          <w:p w14:paraId="3A76695D" w14:textId="77777777" w:rsidR="0089591A" w:rsidRPr="00C935A5" w:rsidRDefault="0089591A" w:rsidP="0089591A">
            <w:pPr>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FFC000"/>
              <w:bottom w:val="nil"/>
              <w:right w:val="nil"/>
            </w:tcBorders>
            <w:shd w:val="clear" w:color="auto" w:fill="auto"/>
            <w:vAlign w:val="bottom"/>
          </w:tcPr>
          <w:p w14:paraId="6BB4ED93" w14:textId="0208237D" w:rsidR="0089591A" w:rsidRPr="00C935A5" w:rsidRDefault="0089591A" w:rsidP="0089591A">
            <w:pPr>
              <w:spacing w:before="40" w:after="20"/>
              <w:jc w:val="right"/>
              <w:rPr>
                <w:rFonts w:cs="Arial"/>
                <w:sz w:val="18"/>
                <w:szCs w:val="18"/>
              </w:rPr>
            </w:pPr>
            <w:r w:rsidRPr="0089591A">
              <w:rPr>
                <w:rFonts w:cs="Arial"/>
                <w:sz w:val="18"/>
                <w:szCs w:val="18"/>
              </w:rPr>
              <w:t>4,687,153</w:t>
            </w:r>
          </w:p>
        </w:tc>
        <w:tc>
          <w:tcPr>
            <w:tcW w:w="1134" w:type="dxa"/>
            <w:tcBorders>
              <w:top w:val="nil"/>
              <w:left w:val="nil"/>
              <w:bottom w:val="nil"/>
              <w:right w:val="nil"/>
            </w:tcBorders>
            <w:shd w:val="clear" w:color="auto" w:fill="auto"/>
            <w:vAlign w:val="bottom"/>
          </w:tcPr>
          <w:p w14:paraId="170B039C" w14:textId="0D461B79" w:rsidR="0089591A" w:rsidRPr="00D30E02" w:rsidRDefault="0089591A" w:rsidP="0089591A">
            <w:pPr>
              <w:spacing w:before="40" w:after="20"/>
              <w:jc w:val="right"/>
              <w:rPr>
                <w:rFonts w:cs="Arial"/>
                <w:b/>
                <w:bCs/>
                <w:sz w:val="18"/>
                <w:szCs w:val="18"/>
              </w:rPr>
            </w:pPr>
            <w:r w:rsidRPr="00D30E02">
              <w:rPr>
                <w:rFonts w:cs="Arial"/>
                <w:b/>
                <w:bCs/>
                <w:sz w:val="18"/>
                <w:szCs w:val="18"/>
              </w:rPr>
              <w:t>4,759,389</w:t>
            </w:r>
          </w:p>
        </w:tc>
        <w:tc>
          <w:tcPr>
            <w:tcW w:w="1134" w:type="dxa"/>
            <w:tcBorders>
              <w:top w:val="nil"/>
              <w:left w:val="nil"/>
              <w:bottom w:val="nil"/>
              <w:right w:val="nil"/>
            </w:tcBorders>
            <w:shd w:val="clear" w:color="auto" w:fill="auto"/>
            <w:vAlign w:val="bottom"/>
          </w:tcPr>
          <w:p w14:paraId="1C963E08" w14:textId="5598B91D" w:rsidR="0089591A" w:rsidRPr="00C935A5" w:rsidRDefault="0089591A" w:rsidP="0089591A">
            <w:pPr>
              <w:spacing w:before="40" w:after="20"/>
              <w:jc w:val="right"/>
              <w:rPr>
                <w:rFonts w:cs="Arial"/>
                <w:sz w:val="18"/>
                <w:szCs w:val="18"/>
              </w:rPr>
            </w:pPr>
            <w:r w:rsidRPr="0089591A">
              <w:rPr>
                <w:rFonts w:cs="Arial"/>
                <w:sz w:val="18"/>
                <w:szCs w:val="18"/>
              </w:rPr>
              <w:t>72,236</w:t>
            </w:r>
          </w:p>
        </w:tc>
        <w:tc>
          <w:tcPr>
            <w:tcW w:w="170" w:type="dxa"/>
            <w:tcBorders>
              <w:top w:val="nil"/>
              <w:left w:val="nil"/>
              <w:bottom w:val="nil"/>
              <w:right w:val="nil"/>
            </w:tcBorders>
            <w:shd w:val="clear" w:color="auto" w:fill="auto"/>
            <w:vAlign w:val="bottom"/>
          </w:tcPr>
          <w:p w14:paraId="4AD681E3"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241B829" w14:textId="73F780D5" w:rsidR="0089591A" w:rsidRPr="00C935A5" w:rsidRDefault="0089591A" w:rsidP="0089591A">
            <w:pPr>
              <w:spacing w:before="40" w:after="20"/>
              <w:jc w:val="right"/>
              <w:rPr>
                <w:rFonts w:cs="Arial"/>
                <w:sz w:val="18"/>
                <w:szCs w:val="18"/>
              </w:rPr>
            </w:pPr>
            <w:r w:rsidRPr="0089591A">
              <w:rPr>
                <w:rFonts w:cs="Arial"/>
                <w:sz w:val="18"/>
                <w:szCs w:val="18"/>
              </w:rPr>
              <w:t>3,157,597</w:t>
            </w:r>
          </w:p>
        </w:tc>
        <w:tc>
          <w:tcPr>
            <w:tcW w:w="1134" w:type="dxa"/>
            <w:tcBorders>
              <w:top w:val="nil"/>
              <w:left w:val="nil"/>
              <w:bottom w:val="nil"/>
              <w:right w:val="nil"/>
            </w:tcBorders>
            <w:shd w:val="clear" w:color="auto" w:fill="auto"/>
            <w:vAlign w:val="bottom"/>
          </w:tcPr>
          <w:p w14:paraId="4E42B670" w14:textId="79166CB4" w:rsidR="0089591A" w:rsidRPr="00D30E02" w:rsidRDefault="0089591A" w:rsidP="0089591A">
            <w:pPr>
              <w:spacing w:before="40" w:after="20"/>
              <w:jc w:val="right"/>
              <w:rPr>
                <w:rFonts w:cs="Arial"/>
                <w:b/>
                <w:bCs/>
                <w:sz w:val="18"/>
                <w:szCs w:val="18"/>
              </w:rPr>
            </w:pPr>
            <w:r w:rsidRPr="00D30E02">
              <w:rPr>
                <w:rFonts w:cs="Arial"/>
                <w:b/>
                <w:bCs/>
                <w:sz w:val="18"/>
                <w:szCs w:val="18"/>
              </w:rPr>
              <w:t>3,205,639</w:t>
            </w:r>
          </w:p>
        </w:tc>
        <w:tc>
          <w:tcPr>
            <w:tcW w:w="1134" w:type="dxa"/>
            <w:tcBorders>
              <w:top w:val="nil"/>
              <w:left w:val="nil"/>
              <w:bottom w:val="nil"/>
              <w:right w:val="nil"/>
            </w:tcBorders>
            <w:shd w:val="clear" w:color="auto" w:fill="auto"/>
            <w:vAlign w:val="bottom"/>
          </w:tcPr>
          <w:p w14:paraId="705DD3B5" w14:textId="6C552302" w:rsidR="0089591A" w:rsidRPr="00C935A5" w:rsidRDefault="0089591A" w:rsidP="0089591A">
            <w:pPr>
              <w:spacing w:before="40" w:after="20"/>
              <w:jc w:val="right"/>
              <w:rPr>
                <w:rFonts w:cs="Arial"/>
                <w:sz w:val="18"/>
                <w:szCs w:val="18"/>
              </w:rPr>
            </w:pPr>
            <w:r w:rsidRPr="0089591A">
              <w:rPr>
                <w:rFonts w:cs="Arial"/>
                <w:sz w:val="18"/>
                <w:szCs w:val="18"/>
              </w:rPr>
              <w:t>48,042</w:t>
            </w:r>
          </w:p>
        </w:tc>
      </w:tr>
      <w:tr w:rsidR="0089591A" w:rsidRPr="0089591A" w14:paraId="26124B61" w14:textId="77777777" w:rsidTr="00372475">
        <w:trPr>
          <w:trHeight w:val="20"/>
        </w:trPr>
        <w:tc>
          <w:tcPr>
            <w:tcW w:w="2268" w:type="dxa"/>
            <w:tcBorders>
              <w:top w:val="nil"/>
              <w:left w:val="nil"/>
              <w:bottom w:val="nil"/>
              <w:right w:val="single" w:sz="18" w:space="0" w:color="FFC000"/>
            </w:tcBorders>
            <w:shd w:val="clear" w:color="auto" w:fill="auto"/>
            <w:vAlign w:val="center"/>
          </w:tcPr>
          <w:p w14:paraId="54B74607" w14:textId="77777777" w:rsidR="0089591A" w:rsidRPr="00C935A5" w:rsidRDefault="0089591A" w:rsidP="0089591A">
            <w:pPr>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FFC000"/>
              <w:bottom w:val="nil"/>
              <w:right w:val="nil"/>
            </w:tcBorders>
            <w:shd w:val="clear" w:color="auto" w:fill="auto"/>
            <w:vAlign w:val="bottom"/>
          </w:tcPr>
          <w:p w14:paraId="160669E4" w14:textId="5F027B4B" w:rsidR="0089591A" w:rsidRPr="00C935A5" w:rsidRDefault="0089591A" w:rsidP="0089591A">
            <w:pPr>
              <w:spacing w:before="40" w:after="20"/>
              <w:jc w:val="right"/>
              <w:rPr>
                <w:rFonts w:cs="Arial"/>
                <w:sz w:val="18"/>
                <w:szCs w:val="18"/>
              </w:rPr>
            </w:pPr>
            <w:r w:rsidRPr="0089591A">
              <w:rPr>
                <w:rFonts w:cs="Arial"/>
                <w:sz w:val="18"/>
                <w:szCs w:val="18"/>
              </w:rPr>
              <w:t>2,477,118</w:t>
            </w:r>
          </w:p>
        </w:tc>
        <w:tc>
          <w:tcPr>
            <w:tcW w:w="1134" w:type="dxa"/>
            <w:tcBorders>
              <w:top w:val="nil"/>
              <w:left w:val="nil"/>
              <w:bottom w:val="nil"/>
              <w:right w:val="nil"/>
            </w:tcBorders>
            <w:shd w:val="clear" w:color="auto" w:fill="auto"/>
            <w:vAlign w:val="bottom"/>
          </w:tcPr>
          <w:p w14:paraId="0F190029" w14:textId="7D40E121" w:rsidR="0089591A" w:rsidRPr="00D30E02" w:rsidRDefault="0089591A" w:rsidP="0089591A">
            <w:pPr>
              <w:spacing w:before="40" w:after="20"/>
              <w:jc w:val="right"/>
              <w:rPr>
                <w:rFonts w:cs="Arial"/>
                <w:b/>
                <w:bCs/>
                <w:sz w:val="18"/>
                <w:szCs w:val="18"/>
              </w:rPr>
            </w:pPr>
            <w:r w:rsidRPr="00D30E02">
              <w:rPr>
                <w:rFonts w:cs="Arial"/>
                <w:b/>
                <w:bCs/>
                <w:sz w:val="18"/>
                <w:szCs w:val="18"/>
              </w:rPr>
              <w:t>2,515,294</w:t>
            </w:r>
          </w:p>
        </w:tc>
        <w:tc>
          <w:tcPr>
            <w:tcW w:w="1134" w:type="dxa"/>
            <w:tcBorders>
              <w:top w:val="nil"/>
              <w:left w:val="nil"/>
              <w:bottom w:val="nil"/>
              <w:right w:val="nil"/>
            </w:tcBorders>
            <w:shd w:val="clear" w:color="auto" w:fill="auto"/>
            <w:vAlign w:val="bottom"/>
          </w:tcPr>
          <w:p w14:paraId="4D27DE70" w14:textId="3D09BCFA" w:rsidR="0089591A" w:rsidRPr="00C935A5" w:rsidRDefault="0089591A" w:rsidP="0089591A">
            <w:pPr>
              <w:spacing w:before="40" w:after="20"/>
              <w:jc w:val="right"/>
              <w:rPr>
                <w:rFonts w:cs="Arial"/>
                <w:sz w:val="18"/>
                <w:szCs w:val="18"/>
              </w:rPr>
            </w:pPr>
            <w:r w:rsidRPr="0089591A">
              <w:rPr>
                <w:rFonts w:cs="Arial"/>
                <w:sz w:val="18"/>
                <w:szCs w:val="18"/>
              </w:rPr>
              <w:t>38,176</w:t>
            </w:r>
          </w:p>
        </w:tc>
        <w:tc>
          <w:tcPr>
            <w:tcW w:w="170" w:type="dxa"/>
            <w:tcBorders>
              <w:top w:val="nil"/>
              <w:left w:val="nil"/>
              <w:bottom w:val="nil"/>
              <w:right w:val="nil"/>
            </w:tcBorders>
            <w:shd w:val="clear" w:color="auto" w:fill="auto"/>
            <w:vAlign w:val="bottom"/>
          </w:tcPr>
          <w:p w14:paraId="0D8D5BB6"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304139D" w14:textId="192CFA0B" w:rsidR="0089591A" w:rsidRPr="00C935A5" w:rsidRDefault="0089591A" w:rsidP="0089591A">
            <w:pPr>
              <w:spacing w:before="40" w:after="20"/>
              <w:jc w:val="right"/>
              <w:rPr>
                <w:rFonts w:cs="Arial"/>
                <w:sz w:val="18"/>
                <w:szCs w:val="18"/>
              </w:rPr>
            </w:pPr>
            <w:r w:rsidRPr="0089591A">
              <w:rPr>
                <w:rFonts w:cs="Arial"/>
                <w:sz w:val="18"/>
                <w:szCs w:val="18"/>
              </w:rPr>
              <w:t>468,736</w:t>
            </w:r>
          </w:p>
        </w:tc>
        <w:tc>
          <w:tcPr>
            <w:tcW w:w="1134" w:type="dxa"/>
            <w:tcBorders>
              <w:top w:val="nil"/>
              <w:left w:val="nil"/>
              <w:bottom w:val="nil"/>
              <w:right w:val="nil"/>
            </w:tcBorders>
            <w:shd w:val="clear" w:color="auto" w:fill="auto"/>
            <w:vAlign w:val="bottom"/>
          </w:tcPr>
          <w:p w14:paraId="4E710DE1" w14:textId="6D812447" w:rsidR="0089591A" w:rsidRPr="00D30E02" w:rsidRDefault="0089591A" w:rsidP="0089591A">
            <w:pPr>
              <w:spacing w:before="40" w:after="20"/>
              <w:jc w:val="right"/>
              <w:rPr>
                <w:rFonts w:cs="Arial"/>
                <w:b/>
                <w:bCs/>
                <w:sz w:val="18"/>
                <w:szCs w:val="18"/>
              </w:rPr>
            </w:pPr>
            <w:r w:rsidRPr="00D30E02">
              <w:rPr>
                <w:rFonts w:cs="Arial"/>
                <w:b/>
                <w:bCs/>
                <w:sz w:val="18"/>
                <w:szCs w:val="18"/>
              </w:rPr>
              <w:t>475,868</w:t>
            </w:r>
          </w:p>
        </w:tc>
        <w:tc>
          <w:tcPr>
            <w:tcW w:w="1134" w:type="dxa"/>
            <w:tcBorders>
              <w:top w:val="nil"/>
              <w:left w:val="nil"/>
              <w:bottom w:val="nil"/>
              <w:right w:val="nil"/>
            </w:tcBorders>
            <w:shd w:val="clear" w:color="auto" w:fill="auto"/>
            <w:vAlign w:val="bottom"/>
          </w:tcPr>
          <w:p w14:paraId="622E5225" w14:textId="0E599F0C" w:rsidR="0089591A" w:rsidRPr="00C935A5" w:rsidRDefault="0089591A" w:rsidP="0089591A">
            <w:pPr>
              <w:spacing w:before="40" w:after="20"/>
              <w:jc w:val="right"/>
              <w:rPr>
                <w:rFonts w:cs="Arial"/>
                <w:sz w:val="18"/>
                <w:szCs w:val="18"/>
              </w:rPr>
            </w:pPr>
            <w:r w:rsidRPr="0089591A">
              <w:rPr>
                <w:rFonts w:cs="Arial"/>
                <w:sz w:val="18"/>
                <w:szCs w:val="18"/>
              </w:rPr>
              <w:t>7,132</w:t>
            </w:r>
          </w:p>
        </w:tc>
      </w:tr>
      <w:tr w:rsidR="0089591A" w:rsidRPr="0089591A" w14:paraId="07F133A2" w14:textId="77777777" w:rsidTr="00372475">
        <w:trPr>
          <w:trHeight w:val="20"/>
        </w:trPr>
        <w:tc>
          <w:tcPr>
            <w:tcW w:w="2268" w:type="dxa"/>
            <w:tcBorders>
              <w:top w:val="nil"/>
              <w:left w:val="nil"/>
              <w:bottom w:val="nil"/>
              <w:right w:val="single" w:sz="18" w:space="0" w:color="FFC000"/>
            </w:tcBorders>
            <w:shd w:val="clear" w:color="auto" w:fill="auto"/>
            <w:vAlign w:val="center"/>
          </w:tcPr>
          <w:p w14:paraId="26E29E55" w14:textId="77777777" w:rsidR="0089591A" w:rsidRPr="00C935A5" w:rsidRDefault="0089591A" w:rsidP="0089591A">
            <w:pPr>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FFC000"/>
              <w:bottom w:val="nil"/>
              <w:right w:val="nil"/>
            </w:tcBorders>
            <w:shd w:val="clear" w:color="auto" w:fill="auto"/>
            <w:vAlign w:val="bottom"/>
          </w:tcPr>
          <w:p w14:paraId="5EE0F167" w14:textId="39A3A4C1" w:rsidR="0089591A" w:rsidRPr="00C935A5" w:rsidRDefault="0089591A" w:rsidP="0089591A">
            <w:pPr>
              <w:spacing w:before="40" w:after="20"/>
              <w:jc w:val="right"/>
              <w:rPr>
                <w:rFonts w:cs="Arial"/>
                <w:sz w:val="18"/>
                <w:szCs w:val="18"/>
              </w:rPr>
            </w:pPr>
            <w:r w:rsidRPr="0089591A">
              <w:rPr>
                <w:rFonts w:cs="Arial"/>
                <w:sz w:val="18"/>
                <w:szCs w:val="18"/>
              </w:rPr>
              <w:t>3,432,858</w:t>
            </w:r>
          </w:p>
        </w:tc>
        <w:tc>
          <w:tcPr>
            <w:tcW w:w="1134" w:type="dxa"/>
            <w:tcBorders>
              <w:top w:val="nil"/>
              <w:left w:val="nil"/>
              <w:bottom w:val="nil"/>
              <w:right w:val="nil"/>
            </w:tcBorders>
            <w:shd w:val="clear" w:color="auto" w:fill="auto"/>
            <w:vAlign w:val="bottom"/>
          </w:tcPr>
          <w:p w14:paraId="7699E40A" w14:textId="55F44319" w:rsidR="0089591A" w:rsidRPr="00D30E02" w:rsidRDefault="0089591A" w:rsidP="0089591A">
            <w:pPr>
              <w:spacing w:before="40" w:after="20"/>
              <w:jc w:val="right"/>
              <w:rPr>
                <w:rFonts w:cs="Arial"/>
                <w:b/>
                <w:bCs/>
                <w:sz w:val="18"/>
                <w:szCs w:val="18"/>
              </w:rPr>
            </w:pPr>
            <w:r w:rsidRPr="00D30E02">
              <w:rPr>
                <w:rFonts w:cs="Arial"/>
                <w:b/>
                <w:bCs/>
                <w:sz w:val="18"/>
                <w:szCs w:val="18"/>
              </w:rPr>
              <w:t>3,485,763</w:t>
            </w:r>
          </w:p>
        </w:tc>
        <w:tc>
          <w:tcPr>
            <w:tcW w:w="1134" w:type="dxa"/>
            <w:tcBorders>
              <w:top w:val="nil"/>
              <w:left w:val="nil"/>
              <w:bottom w:val="nil"/>
              <w:right w:val="nil"/>
            </w:tcBorders>
            <w:shd w:val="clear" w:color="auto" w:fill="auto"/>
            <w:vAlign w:val="bottom"/>
          </w:tcPr>
          <w:p w14:paraId="08CE5BDB" w14:textId="16BEFEC2" w:rsidR="0089591A" w:rsidRPr="00C935A5" w:rsidRDefault="0089591A" w:rsidP="0089591A">
            <w:pPr>
              <w:spacing w:before="40" w:after="20"/>
              <w:jc w:val="right"/>
              <w:rPr>
                <w:rFonts w:cs="Arial"/>
                <w:sz w:val="18"/>
                <w:szCs w:val="18"/>
              </w:rPr>
            </w:pPr>
            <w:r w:rsidRPr="0089591A">
              <w:rPr>
                <w:rFonts w:cs="Arial"/>
                <w:sz w:val="18"/>
                <w:szCs w:val="18"/>
              </w:rPr>
              <w:t>52,905</w:t>
            </w:r>
          </w:p>
        </w:tc>
        <w:tc>
          <w:tcPr>
            <w:tcW w:w="170" w:type="dxa"/>
            <w:tcBorders>
              <w:top w:val="nil"/>
              <w:left w:val="nil"/>
              <w:bottom w:val="nil"/>
              <w:right w:val="nil"/>
            </w:tcBorders>
            <w:shd w:val="clear" w:color="auto" w:fill="auto"/>
            <w:vAlign w:val="bottom"/>
          </w:tcPr>
          <w:p w14:paraId="6FA69CB9"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65D75FF0" w14:textId="1F374E87" w:rsidR="0089591A" w:rsidRPr="00C935A5" w:rsidRDefault="0089591A" w:rsidP="0089591A">
            <w:pPr>
              <w:spacing w:before="40" w:after="20"/>
              <w:jc w:val="right"/>
              <w:rPr>
                <w:rFonts w:cs="Arial"/>
                <w:sz w:val="18"/>
                <w:szCs w:val="18"/>
              </w:rPr>
            </w:pPr>
            <w:r w:rsidRPr="0089591A">
              <w:rPr>
                <w:rFonts w:cs="Arial"/>
                <w:sz w:val="18"/>
                <w:szCs w:val="18"/>
              </w:rPr>
              <w:t>2,255,064</w:t>
            </w:r>
          </w:p>
        </w:tc>
        <w:tc>
          <w:tcPr>
            <w:tcW w:w="1134" w:type="dxa"/>
            <w:tcBorders>
              <w:top w:val="nil"/>
              <w:left w:val="nil"/>
              <w:bottom w:val="nil"/>
              <w:right w:val="nil"/>
            </w:tcBorders>
            <w:shd w:val="clear" w:color="auto" w:fill="auto"/>
            <w:vAlign w:val="bottom"/>
          </w:tcPr>
          <w:p w14:paraId="12886869" w14:textId="27CC493E" w:rsidR="0089591A" w:rsidRPr="00D30E02" w:rsidRDefault="0089591A" w:rsidP="0089591A">
            <w:pPr>
              <w:spacing w:before="40" w:after="20"/>
              <w:jc w:val="right"/>
              <w:rPr>
                <w:rFonts w:cs="Arial"/>
                <w:b/>
                <w:bCs/>
                <w:sz w:val="18"/>
                <w:szCs w:val="18"/>
              </w:rPr>
            </w:pPr>
            <w:r w:rsidRPr="00D30E02">
              <w:rPr>
                <w:rFonts w:cs="Arial"/>
                <w:b/>
                <w:bCs/>
                <w:sz w:val="18"/>
                <w:szCs w:val="18"/>
              </w:rPr>
              <w:t>2,289,374</w:t>
            </w:r>
          </w:p>
        </w:tc>
        <w:tc>
          <w:tcPr>
            <w:tcW w:w="1134" w:type="dxa"/>
            <w:tcBorders>
              <w:top w:val="nil"/>
              <w:left w:val="nil"/>
              <w:bottom w:val="nil"/>
              <w:right w:val="nil"/>
            </w:tcBorders>
            <w:shd w:val="clear" w:color="auto" w:fill="auto"/>
            <w:vAlign w:val="bottom"/>
          </w:tcPr>
          <w:p w14:paraId="161A3F0B" w14:textId="63228BD7" w:rsidR="0089591A" w:rsidRPr="00C935A5" w:rsidRDefault="0089591A" w:rsidP="0089591A">
            <w:pPr>
              <w:spacing w:before="40" w:after="20"/>
              <w:jc w:val="right"/>
              <w:rPr>
                <w:rFonts w:cs="Arial"/>
                <w:sz w:val="18"/>
                <w:szCs w:val="18"/>
              </w:rPr>
            </w:pPr>
            <w:r w:rsidRPr="0089591A">
              <w:rPr>
                <w:rFonts w:cs="Arial"/>
                <w:sz w:val="18"/>
                <w:szCs w:val="18"/>
              </w:rPr>
              <w:t>34,310</w:t>
            </w:r>
          </w:p>
        </w:tc>
      </w:tr>
      <w:tr w:rsidR="0089591A" w:rsidRPr="0089591A" w14:paraId="2F144B08" w14:textId="77777777" w:rsidTr="00372475">
        <w:trPr>
          <w:trHeight w:val="20"/>
        </w:trPr>
        <w:tc>
          <w:tcPr>
            <w:tcW w:w="2268" w:type="dxa"/>
            <w:tcBorders>
              <w:top w:val="nil"/>
              <w:left w:val="nil"/>
              <w:bottom w:val="nil"/>
              <w:right w:val="single" w:sz="18" w:space="0" w:color="FFC000"/>
            </w:tcBorders>
            <w:shd w:val="clear" w:color="auto" w:fill="auto"/>
            <w:vAlign w:val="center"/>
          </w:tcPr>
          <w:p w14:paraId="4B568EE4" w14:textId="77777777" w:rsidR="0089591A" w:rsidRPr="00C935A5" w:rsidRDefault="0089591A" w:rsidP="0089591A">
            <w:pPr>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FFC000"/>
              <w:bottom w:val="nil"/>
              <w:right w:val="nil"/>
            </w:tcBorders>
            <w:shd w:val="clear" w:color="auto" w:fill="auto"/>
            <w:vAlign w:val="bottom"/>
          </w:tcPr>
          <w:p w14:paraId="52B48DC7" w14:textId="384028CD" w:rsidR="0089591A" w:rsidRPr="00C935A5" w:rsidRDefault="0089591A" w:rsidP="0089591A">
            <w:pPr>
              <w:spacing w:before="40" w:after="20"/>
              <w:jc w:val="right"/>
              <w:rPr>
                <w:rFonts w:cs="Arial"/>
                <w:sz w:val="18"/>
                <w:szCs w:val="18"/>
              </w:rPr>
            </w:pPr>
            <w:r w:rsidRPr="0089591A">
              <w:rPr>
                <w:rFonts w:cs="Arial"/>
                <w:sz w:val="18"/>
                <w:szCs w:val="18"/>
              </w:rPr>
              <w:t>3,024,462</w:t>
            </w:r>
          </w:p>
        </w:tc>
        <w:tc>
          <w:tcPr>
            <w:tcW w:w="1134" w:type="dxa"/>
            <w:tcBorders>
              <w:top w:val="nil"/>
              <w:left w:val="nil"/>
              <w:bottom w:val="nil"/>
              <w:right w:val="nil"/>
            </w:tcBorders>
            <w:shd w:val="clear" w:color="auto" w:fill="auto"/>
            <w:vAlign w:val="bottom"/>
          </w:tcPr>
          <w:p w14:paraId="73AFFA09" w14:textId="106A0F86" w:rsidR="0089591A" w:rsidRPr="00D30E02" w:rsidRDefault="0089591A" w:rsidP="0089591A">
            <w:pPr>
              <w:spacing w:before="40" w:after="20"/>
              <w:jc w:val="right"/>
              <w:rPr>
                <w:rFonts w:cs="Arial"/>
                <w:b/>
                <w:bCs/>
                <w:sz w:val="18"/>
                <w:szCs w:val="18"/>
              </w:rPr>
            </w:pPr>
            <w:r w:rsidRPr="00D30E02">
              <w:rPr>
                <w:rFonts w:cs="Arial"/>
                <w:b/>
                <w:bCs/>
                <w:sz w:val="18"/>
                <w:szCs w:val="18"/>
              </w:rPr>
              <w:t>3,071,073</w:t>
            </w:r>
          </w:p>
        </w:tc>
        <w:tc>
          <w:tcPr>
            <w:tcW w:w="1134" w:type="dxa"/>
            <w:tcBorders>
              <w:top w:val="nil"/>
              <w:left w:val="nil"/>
              <w:bottom w:val="nil"/>
              <w:right w:val="nil"/>
            </w:tcBorders>
            <w:shd w:val="clear" w:color="auto" w:fill="auto"/>
            <w:vAlign w:val="bottom"/>
          </w:tcPr>
          <w:p w14:paraId="411816F1" w14:textId="4FE2535B" w:rsidR="0089591A" w:rsidRPr="00C935A5" w:rsidRDefault="0089591A" w:rsidP="0089591A">
            <w:pPr>
              <w:spacing w:before="40" w:after="20"/>
              <w:jc w:val="right"/>
              <w:rPr>
                <w:rFonts w:cs="Arial"/>
                <w:sz w:val="18"/>
                <w:szCs w:val="18"/>
              </w:rPr>
            </w:pPr>
            <w:r w:rsidRPr="0089591A">
              <w:rPr>
                <w:rFonts w:cs="Arial"/>
                <w:sz w:val="18"/>
                <w:szCs w:val="18"/>
              </w:rPr>
              <w:t>46,611</w:t>
            </w:r>
          </w:p>
        </w:tc>
        <w:tc>
          <w:tcPr>
            <w:tcW w:w="170" w:type="dxa"/>
            <w:tcBorders>
              <w:top w:val="nil"/>
              <w:left w:val="nil"/>
              <w:bottom w:val="nil"/>
              <w:right w:val="nil"/>
            </w:tcBorders>
            <w:shd w:val="clear" w:color="auto" w:fill="auto"/>
            <w:vAlign w:val="bottom"/>
          </w:tcPr>
          <w:p w14:paraId="5434F623"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ED38DB6" w14:textId="3F5B9969" w:rsidR="0089591A" w:rsidRPr="00C935A5" w:rsidRDefault="0089591A" w:rsidP="0089591A">
            <w:pPr>
              <w:spacing w:before="40" w:after="20"/>
              <w:jc w:val="right"/>
              <w:rPr>
                <w:rFonts w:cs="Arial"/>
                <w:sz w:val="18"/>
                <w:szCs w:val="18"/>
              </w:rPr>
            </w:pPr>
            <w:r w:rsidRPr="0089591A">
              <w:rPr>
                <w:rFonts w:cs="Arial"/>
                <w:sz w:val="18"/>
                <w:szCs w:val="18"/>
              </w:rPr>
              <w:t>1,672,353</w:t>
            </w:r>
          </w:p>
        </w:tc>
        <w:tc>
          <w:tcPr>
            <w:tcW w:w="1134" w:type="dxa"/>
            <w:tcBorders>
              <w:top w:val="nil"/>
              <w:left w:val="nil"/>
              <w:bottom w:val="nil"/>
              <w:right w:val="nil"/>
            </w:tcBorders>
            <w:shd w:val="clear" w:color="auto" w:fill="auto"/>
            <w:vAlign w:val="bottom"/>
          </w:tcPr>
          <w:p w14:paraId="64F02F4B" w14:textId="381936F9" w:rsidR="0089591A" w:rsidRPr="00D30E02" w:rsidRDefault="0089591A" w:rsidP="0089591A">
            <w:pPr>
              <w:spacing w:before="40" w:after="20"/>
              <w:jc w:val="right"/>
              <w:rPr>
                <w:rFonts w:cs="Arial"/>
                <w:b/>
                <w:bCs/>
                <w:sz w:val="18"/>
                <w:szCs w:val="18"/>
              </w:rPr>
            </w:pPr>
            <w:r w:rsidRPr="00D30E02">
              <w:rPr>
                <w:rFonts w:cs="Arial"/>
                <w:b/>
                <w:bCs/>
                <w:sz w:val="18"/>
                <w:szCs w:val="18"/>
              </w:rPr>
              <w:t>1,697,798</w:t>
            </w:r>
          </w:p>
        </w:tc>
        <w:tc>
          <w:tcPr>
            <w:tcW w:w="1134" w:type="dxa"/>
            <w:tcBorders>
              <w:top w:val="nil"/>
              <w:left w:val="nil"/>
              <w:bottom w:val="nil"/>
              <w:right w:val="nil"/>
            </w:tcBorders>
            <w:shd w:val="clear" w:color="auto" w:fill="auto"/>
            <w:vAlign w:val="bottom"/>
          </w:tcPr>
          <w:p w14:paraId="6D534894" w14:textId="3A5EC287" w:rsidR="0089591A" w:rsidRPr="00C935A5" w:rsidRDefault="0089591A" w:rsidP="0089591A">
            <w:pPr>
              <w:spacing w:before="40" w:after="20"/>
              <w:jc w:val="right"/>
              <w:rPr>
                <w:rFonts w:cs="Arial"/>
                <w:sz w:val="18"/>
                <w:szCs w:val="18"/>
              </w:rPr>
            </w:pPr>
            <w:r w:rsidRPr="0089591A">
              <w:rPr>
                <w:rFonts w:cs="Arial"/>
                <w:sz w:val="18"/>
                <w:szCs w:val="18"/>
              </w:rPr>
              <w:t>25,445</w:t>
            </w:r>
          </w:p>
        </w:tc>
      </w:tr>
      <w:tr w:rsidR="0089591A" w:rsidRPr="0089591A" w14:paraId="4A0E275C" w14:textId="77777777" w:rsidTr="00372475">
        <w:trPr>
          <w:trHeight w:val="20"/>
        </w:trPr>
        <w:tc>
          <w:tcPr>
            <w:tcW w:w="2268" w:type="dxa"/>
            <w:tcBorders>
              <w:top w:val="nil"/>
              <w:left w:val="nil"/>
              <w:bottom w:val="nil"/>
              <w:right w:val="single" w:sz="18" w:space="0" w:color="FFC000"/>
            </w:tcBorders>
            <w:shd w:val="clear" w:color="auto" w:fill="auto"/>
            <w:vAlign w:val="center"/>
          </w:tcPr>
          <w:p w14:paraId="388F2FB9" w14:textId="77777777" w:rsidR="0089591A" w:rsidRPr="00C935A5" w:rsidRDefault="0089591A" w:rsidP="0089591A">
            <w:pPr>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FFC000"/>
              <w:bottom w:val="nil"/>
              <w:right w:val="nil"/>
            </w:tcBorders>
            <w:shd w:val="clear" w:color="auto" w:fill="auto"/>
            <w:vAlign w:val="bottom"/>
          </w:tcPr>
          <w:p w14:paraId="6826A06D" w14:textId="38A4B56E" w:rsidR="0089591A" w:rsidRPr="00C935A5" w:rsidRDefault="0089591A" w:rsidP="0089591A">
            <w:pPr>
              <w:spacing w:before="40" w:after="20"/>
              <w:jc w:val="right"/>
              <w:rPr>
                <w:rFonts w:cs="Arial"/>
                <w:sz w:val="18"/>
                <w:szCs w:val="18"/>
              </w:rPr>
            </w:pPr>
            <w:r w:rsidRPr="0089591A">
              <w:rPr>
                <w:rFonts w:cs="Arial"/>
                <w:sz w:val="18"/>
                <w:szCs w:val="18"/>
              </w:rPr>
              <w:t>4,850,132</w:t>
            </w:r>
          </w:p>
        </w:tc>
        <w:tc>
          <w:tcPr>
            <w:tcW w:w="1134" w:type="dxa"/>
            <w:tcBorders>
              <w:top w:val="nil"/>
              <w:left w:val="nil"/>
              <w:bottom w:val="nil"/>
              <w:right w:val="nil"/>
            </w:tcBorders>
            <w:shd w:val="clear" w:color="auto" w:fill="auto"/>
            <w:vAlign w:val="bottom"/>
          </w:tcPr>
          <w:p w14:paraId="2CE555BB" w14:textId="21D121F7" w:rsidR="0089591A" w:rsidRPr="00D30E02" w:rsidRDefault="0089591A" w:rsidP="0089591A">
            <w:pPr>
              <w:spacing w:before="40" w:after="20"/>
              <w:jc w:val="right"/>
              <w:rPr>
                <w:rFonts w:cs="Arial"/>
                <w:b/>
                <w:bCs/>
                <w:sz w:val="18"/>
                <w:szCs w:val="18"/>
              </w:rPr>
            </w:pPr>
            <w:r w:rsidRPr="00D30E02">
              <w:rPr>
                <w:rFonts w:cs="Arial"/>
                <w:b/>
                <w:bCs/>
                <w:sz w:val="18"/>
                <w:szCs w:val="18"/>
              </w:rPr>
              <w:t>4,924,880</w:t>
            </w:r>
          </w:p>
        </w:tc>
        <w:tc>
          <w:tcPr>
            <w:tcW w:w="1134" w:type="dxa"/>
            <w:tcBorders>
              <w:top w:val="nil"/>
              <w:left w:val="nil"/>
              <w:bottom w:val="nil"/>
              <w:right w:val="nil"/>
            </w:tcBorders>
            <w:shd w:val="clear" w:color="auto" w:fill="auto"/>
            <w:vAlign w:val="bottom"/>
          </w:tcPr>
          <w:p w14:paraId="7516C27E" w14:textId="6F10D4DF" w:rsidR="0089591A" w:rsidRPr="00C935A5" w:rsidRDefault="0089591A" w:rsidP="0089591A">
            <w:pPr>
              <w:spacing w:before="40" w:after="20"/>
              <w:jc w:val="right"/>
              <w:rPr>
                <w:rFonts w:cs="Arial"/>
                <w:sz w:val="18"/>
                <w:szCs w:val="18"/>
              </w:rPr>
            </w:pPr>
            <w:r w:rsidRPr="0089591A">
              <w:rPr>
                <w:rFonts w:cs="Arial"/>
                <w:sz w:val="18"/>
                <w:szCs w:val="18"/>
              </w:rPr>
              <w:t>74,748</w:t>
            </w:r>
          </w:p>
        </w:tc>
        <w:tc>
          <w:tcPr>
            <w:tcW w:w="170" w:type="dxa"/>
            <w:tcBorders>
              <w:top w:val="nil"/>
              <w:left w:val="nil"/>
              <w:bottom w:val="nil"/>
              <w:right w:val="nil"/>
            </w:tcBorders>
            <w:shd w:val="clear" w:color="auto" w:fill="auto"/>
            <w:vAlign w:val="bottom"/>
          </w:tcPr>
          <w:p w14:paraId="05305AA2"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B1199E6" w14:textId="6059873D" w:rsidR="0089591A" w:rsidRPr="00C935A5" w:rsidRDefault="0089591A" w:rsidP="0089591A">
            <w:pPr>
              <w:spacing w:before="40" w:after="20"/>
              <w:jc w:val="right"/>
              <w:rPr>
                <w:rFonts w:cs="Arial"/>
                <w:sz w:val="18"/>
                <w:szCs w:val="18"/>
              </w:rPr>
            </w:pPr>
            <w:r w:rsidRPr="0089591A">
              <w:rPr>
                <w:rFonts w:cs="Arial"/>
                <w:sz w:val="18"/>
                <w:szCs w:val="18"/>
              </w:rPr>
              <w:t>2,334,475</w:t>
            </w:r>
          </w:p>
        </w:tc>
        <w:tc>
          <w:tcPr>
            <w:tcW w:w="1134" w:type="dxa"/>
            <w:tcBorders>
              <w:top w:val="nil"/>
              <w:left w:val="nil"/>
              <w:bottom w:val="nil"/>
              <w:right w:val="nil"/>
            </w:tcBorders>
            <w:shd w:val="clear" w:color="auto" w:fill="auto"/>
            <w:vAlign w:val="bottom"/>
          </w:tcPr>
          <w:p w14:paraId="5D49C400" w14:textId="65A612F6" w:rsidR="0089591A" w:rsidRPr="00D30E02" w:rsidRDefault="0089591A" w:rsidP="0089591A">
            <w:pPr>
              <w:spacing w:before="40" w:after="20"/>
              <w:jc w:val="right"/>
              <w:rPr>
                <w:rFonts w:cs="Arial"/>
                <w:b/>
                <w:bCs/>
                <w:sz w:val="18"/>
                <w:szCs w:val="18"/>
              </w:rPr>
            </w:pPr>
            <w:r w:rsidRPr="00D30E02">
              <w:rPr>
                <w:rFonts w:cs="Arial"/>
                <w:b/>
                <w:bCs/>
                <w:sz w:val="18"/>
                <w:szCs w:val="18"/>
              </w:rPr>
              <w:t>2,369,994</w:t>
            </w:r>
          </w:p>
        </w:tc>
        <w:tc>
          <w:tcPr>
            <w:tcW w:w="1134" w:type="dxa"/>
            <w:tcBorders>
              <w:top w:val="nil"/>
              <w:left w:val="nil"/>
              <w:bottom w:val="nil"/>
              <w:right w:val="nil"/>
            </w:tcBorders>
            <w:shd w:val="clear" w:color="auto" w:fill="auto"/>
            <w:vAlign w:val="bottom"/>
          </w:tcPr>
          <w:p w14:paraId="71F11DB9" w14:textId="2F326579" w:rsidR="0089591A" w:rsidRPr="00C935A5" w:rsidRDefault="0089591A" w:rsidP="0089591A">
            <w:pPr>
              <w:spacing w:before="40" w:after="20"/>
              <w:jc w:val="right"/>
              <w:rPr>
                <w:rFonts w:cs="Arial"/>
                <w:sz w:val="18"/>
                <w:szCs w:val="18"/>
              </w:rPr>
            </w:pPr>
            <w:r w:rsidRPr="0089591A">
              <w:rPr>
                <w:rFonts w:cs="Arial"/>
                <w:sz w:val="18"/>
                <w:szCs w:val="18"/>
              </w:rPr>
              <w:t>35,519</w:t>
            </w:r>
          </w:p>
        </w:tc>
      </w:tr>
      <w:tr w:rsidR="0089591A" w:rsidRPr="0089591A" w14:paraId="788C8DEA" w14:textId="77777777" w:rsidTr="00372475">
        <w:trPr>
          <w:trHeight w:val="20"/>
        </w:trPr>
        <w:tc>
          <w:tcPr>
            <w:tcW w:w="2268" w:type="dxa"/>
            <w:tcBorders>
              <w:top w:val="nil"/>
              <w:left w:val="nil"/>
              <w:bottom w:val="nil"/>
              <w:right w:val="single" w:sz="18" w:space="0" w:color="FFC000"/>
            </w:tcBorders>
            <w:shd w:val="clear" w:color="auto" w:fill="auto"/>
            <w:vAlign w:val="center"/>
          </w:tcPr>
          <w:p w14:paraId="1C08D6A8" w14:textId="77777777" w:rsidR="0089591A" w:rsidRPr="00C935A5" w:rsidRDefault="0089591A" w:rsidP="0089591A">
            <w:pPr>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FFC000"/>
              <w:bottom w:val="nil"/>
              <w:right w:val="nil"/>
            </w:tcBorders>
            <w:shd w:val="clear" w:color="auto" w:fill="auto"/>
            <w:vAlign w:val="bottom"/>
          </w:tcPr>
          <w:p w14:paraId="1A1FA388" w14:textId="73C36E89" w:rsidR="0089591A" w:rsidRPr="00C935A5" w:rsidRDefault="0089591A" w:rsidP="0089591A">
            <w:pPr>
              <w:spacing w:before="40" w:after="20"/>
              <w:jc w:val="right"/>
              <w:rPr>
                <w:rFonts w:cs="Arial"/>
                <w:sz w:val="18"/>
                <w:szCs w:val="18"/>
              </w:rPr>
            </w:pPr>
            <w:r w:rsidRPr="0089591A">
              <w:rPr>
                <w:rFonts w:cs="Arial"/>
                <w:sz w:val="18"/>
                <w:szCs w:val="18"/>
              </w:rPr>
              <w:t>3,226,855</w:t>
            </w:r>
          </w:p>
        </w:tc>
        <w:tc>
          <w:tcPr>
            <w:tcW w:w="1134" w:type="dxa"/>
            <w:tcBorders>
              <w:top w:val="nil"/>
              <w:left w:val="nil"/>
              <w:bottom w:val="nil"/>
              <w:right w:val="nil"/>
            </w:tcBorders>
            <w:shd w:val="clear" w:color="auto" w:fill="auto"/>
            <w:vAlign w:val="bottom"/>
          </w:tcPr>
          <w:p w14:paraId="4AD14A3C" w14:textId="2B7483F8" w:rsidR="0089591A" w:rsidRPr="00D30E02" w:rsidRDefault="0089591A" w:rsidP="0089591A">
            <w:pPr>
              <w:spacing w:before="40" w:after="20"/>
              <w:jc w:val="right"/>
              <w:rPr>
                <w:rFonts w:cs="Arial"/>
                <w:b/>
                <w:bCs/>
                <w:sz w:val="18"/>
                <w:szCs w:val="18"/>
              </w:rPr>
            </w:pPr>
            <w:r w:rsidRPr="00D30E02">
              <w:rPr>
                <w:rFonts w:cs="Arial"/>
                <w:b/>
                <w:bCs/>
                <w:sz w:val="18"/>
                <w:szCs w:val="18"/>
              </w:rPr>
              <w:t>3,276,586</w:t>
            </w:r>
          </w:p>
        </w:tc>
        <w:tc>
          <w:tcPr>
            <w:tcW w:w="1134" w:type="dxa"/>
            <w:tcBorders>
              <w:top w:val="nil"/>
              <w:left w:val="nil"/>
              <w:bottom w:val="nil"/>
              <w:right w:val="nil"/>
            </w:tcBorders>
            <w:shd w:val="clear" w:color="auto" w:fill="auto"/>
            <w:vAlign w:val="bottom"/>
          </w:tcPr>
          <w:p w14:paraId="5A19B19E" w14:textId="2FF780DC" w:rsidR="0089591A" w:rsidRPr="00C935A5" w:rsidRDefault="0089591A" w:rsidP="0089591A">
            <w:pPr>
              <w:spacing w:before="40" w:after="20"/>
              <w:jc w:val="right"/>
              <w:rPr>
                <w:rFonts w:cs="Arial"/>
                <w:sz w:val="18"/>
                <w:szCs w:val="18"/>
              </w:rPr>
            </w:pPr>
            <w:r w:rsidRPr="0089591A">
              <w:rPr>
                <w:rFonts w:cs="Arial"/>
                <w:sz w:val="18"/>
                <w:szCs w:val="18"/>
              </w:rPr>
              <w:t>49,731</w:t>
            </w:r>
          </w:p>
        </w:tc>
        <w:tc>
          <w:tcPr>
            <w:tcW w:w="170" w:type="dxa"/>
            <w:tcBorders>
              <w:top w:val="nil"/>
              <w:left w:val="nil"/>
              <w:bottom w:val="nil"/>
              <w:right w:val="nil"/>
            </w:tcBorders>
            <w:shd w:val="clear" w:color="auto" w:fill="auto"/>
            <w:vAlign w:val="bottom"/>
          </w:tcPr>
          <w:p w14:paraId="26BFE1BA"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2A43628E" w14:textId="3B6BA155" w:rsidR="0089591A" w:rsidRPr="00C935A5" w:rsidRDefault="0089591A" w:rsidP="0089591A">
            <w:pPr>
              <w:spacing w:before="40" w:after="20"/>
              <w:jc w:val="right"/>
              <w:rPr>
                <w:rFonts w:cs="Arial"/>
                <w:sz w:val="18"/>
                <w:szCs w:val="18"/>
              </w:rPr>
            </w:pPr>
            <w:r w:rsidRPr="0089591A">
              <w:rPr>
                <w:rFonts w:cs="Arial"/>
                <w:sz w:val="18"/>
                <w:szCs w:val="18"/>
              </w:rPr>
              <w:t>1,837,428</w:t>
            </w:r>
          </w:p>
        </w:tc>
        <w:tc>
          <w:tcPr>
            <w:tcW w:w="1134" w:type="dxa"/>
            <w:tcBorders>
              <w:top w:val="nil"/>
              <w:left w:val="nil"/>
              <w:bottom w:val="nil"/>
              <w:right w:val="nil"/>
            </w:tcBorders>
            <w:shd w:val="clear" w:color="auto" w:fill="auto"/>
            <w:vAlign w:val="bottom"/>
          </w:tcPr>
          <w:p w14:paraId="7628AE16" w14:textId="2B191392" w:rsidR="0089591A" w:rsidRPr="00D30E02" w:rsidRDefault="0089591A" w:rsidP="0089591A">
            <w:pPr>
              <w:spacing w:before="40" w:after="20"/>
              <w:jc w:val="right"/>
              <w:rPr>
                <w:rFonts w:cs="Arial"/>
                <w:b/>
                <w:bCs/>
                <w:sz w:val="18"/>
                <w:szCs w:val="18"/>
              </w:rPr>
            </w:pPr>
            <w:r w:rsidRPr="00D30E02">
              <w:rPr>
                <w:rFonts w:cs="Arial"/>
                <w:b/>
                <w:bCs/>
                <w:sz w:val="18"/>
                <w:szCs w:val="18"/>
              </w:rPr>
              <w:t>1,865,384</w:t>
            </w:r>
          </w:p>
        </w:tc>
        <w:tc>
          <w:tcPr>
            <w:tcW w:w="1134" w:type="dxa"/>
            <w:tcBorders>
              <w:top w:val="nil"/>
              <w:left w:val="nil"/>
              <w:bottom w:val="nil"/>
              <w:right w:val="nil"/>
            </w:tcBorders>
            <w:shd w:val="clear" w:color="auto" w:fill="auto"/>
            <w:vAlign w:val="bottom"/>
          </w:tcPr>
          <w:p w14:paraId="11AB6D4B" w14:textId="7C108BC5" w:rsidR="0089591A" w:rsidRPr="00C935A5" w:rsidRDefault="0089591A" w:rsidP="0089591A">
            <w:pPr>
              <w:spacing w:before="40" w:after="20"/>
              <w:jc w:val="right"/>
              <w:rPr>
                <w:rFonts w:cs="Arial"/>
                <w:sz w:val="18"/>
                <w:szCs w:val="18"/>
              </w:rPr>
            </w:pPr>
            <w:r w:rsidRPr="0089591A">
              <w:rPr>
                <w:rFonts w:cs="Arial"/>
                <w:sz w:val="18"/>
                <w:szCs w:val="18"/>
              </w:rPr>
              <w:t>27,956</w:t>
            </w:r>
          </w:p>
        </w:tc>
      </w:tr>
      <w:tr w:rsidR="0089591A" w:rsidRPr="0089591A" w14:paraId="516A807A" w14:textId="77777777" w:rsidTr="00372475">
        <w:trPr>
          <w:trHeight w:val="20"/>
        </w:trPr>
        <w:tc>
          <w:tcPr>
            <w:tcW w:w="2268" w:type="dxa"/>
            <w:tcBorders>
              <w:top w:val="nil"/>
              <w:left w:val="nil"/>
              <w:bottom w:val="nil"/>
              <w:right w:val="single" w:sz="18" w:space="0" w:color="FFC000"/>
            </w:tcBorders>
            <w:shd w:val="clear" w:color="auto" w:fill="auto"/>
            <w:vAlign w:val="center"/>
          </w:tcPr>
          <w:p w14:paraId="432D48A3" w14:textId="77777777" w:rsidR="0089591A" w:rsidRPr="00C935A5" w:rsidRDefault="0089591A" w:rsidP="0089591A">
            <w:pPr>
              <w:spacing w:before="40" w:after="20"/>
              <w:rPr>
                <w:rFonts w:cs="Arial"/>
                <w:sz w:val="18"/>
                <w:szCs w:val="18"/>
              </w:rPr>
            </w:pPr>
            <w:r w:rsidRPr="00C935A5">
              <w:rPr>
                <w:rFonts w:cs="Arial"/>
                <w:sz w:val="18"/>
                <w:szCs w:val="18"/>
              </w:rPr>
              <w:t xml:space="preserve">Wangaratta RC </w:t>
            </w:r>
          </w:p>
        </w:tc>
        <w:tc>
          <w:tcPr>
            <w:tcW w:w="1134" w:type="dxa"/>
            <w:tcBorders>
              <w:top w:val="nil"/>
              <w:left w:val="single" w:sz="18" w:space="0" w:color="FFC000"/>
              <w:bottom w:val="nil"/>
              <w:right w:val="nil"/>
            </w:tcBorders>
            <w:shd w:val="clear" w:color="auto" w:fill="auto"/>
            <w:vAlign w:val="bottom"/>
          </w:tcPr>
          <w:p w14:paraId="3B486E28" w14:textId="45174180" w:rsidR="0089591A" w:rsidRPr="00C935A5" w:rsidRDefault="0089591A" w:rsidP="0089591A">
            <w:pPr>
              <w:spacing w:before="40" w:after="20"/>
              <w:jc w:val="right"/>
              <w:rPr>
                <w:rFonts w:cs="Arial"/>
                <w:sz w:val="18"/>
                <w:szCs w:val="18"/>
              </w:rPr>
            </w:pPr>
            <w:r w:rsidRPr="0089591A">
              <w:rPr>
                <w:rFonts w:cs="Arial"/>
                <w:sz w:val="18"/>
                <w:szCs w:val="18"/>
              </w:rPr>
              <w:t>5,062,157</w:t>
            </w:r>
          </w:p>
        </w:tc>
        <w:tc>
          <w:tcPr>
            <w:tcW w:w="1134" w:type="dxa"/>
            <w:tcBorders>
              <w:top w:val="nil"/>
              <w:left w:val="nil"/>
              <w:bottom w:val="nil"/>
              <w:right w:val="nil"/>
            </w:tcBorders>
            <w:shd w:val="clear" w:color="auto" w:fill="auto"/>
            <w:vAlign w:val="bottom"/>
          </w:tcPr>
          <w:p w14:paraId="64B6BF4F" w14:textId="2838B394" w:rsidR="0089591A" w:rsidRPr="00D30E02" w:rsidRDefault="0089591A" w:rsidP="0089591A">
            <w:pPr>
              <w:spacing w:before="40" w:after="20"/>
              <w:jc w:val="right"/>
              <w:rPr>
                <w:rFonts w:cs="Arial"/>
                <w:b/>
                <w:bCs/>
                <w:sz w:val="18"/>
                <w:szCs w:val="18"/>
              </w:rPr>
            </w:pPr>
            <w:r w:rsidRPr="00D30E02">
              <w:rPr>
                <w:rFonts w:cs="Arial"/>
                <w:b/>
                <w:bCs/>
                <w:sz w:val="18"/>
                <w:szCs w:val="18"/>
              </w:rPr>
              <w:t>5,140,172</w:t>
            </w:r>
          </w:p>
        </w:tc>
        <w:tc>
          <w:tcPr>
            <w:tcW w:w="1134" w:type="dxa"/>
            <w:tcBorders>
              <w:top w:val="nil"/>
              <w:left w:val="nil"/>
              <w:bottom w:val="nil"/>
              <w:right w:val="nil"/>
            </w:tcBorders>
            <w:shd w:val="clear" w:color="auto" w:fill="auto"/>
            <w:vAlign w:val="bottom"/>
          </w:tcPr>
          <w:p w14:paraId="51D61E2D" w14:textId="224DF3B5" w:rsidR="0089591A" w:rsidRPr="00C935A5" w:rsidRDefault="0089591A" w:rsidP="0089591A">
            <w:pPr>
              <w:spacing w:before="40" w:after="20"/>
              <w:jc w:val="right"/>
              <w:rPr>
                <w:rFonts w:cs="Arial"/>
                <w:sz w:val="18"/>
                <w:szCs w:val="18"/>
              </w:rPr>
            </w:pPr>
            <w:r w:rsidRPr="0089591A">
              <w:rPr>
                <w:rFonts w:cs="Arial"/>
                <w:sz w:val="18"/>
                <w:szCs w:val="18"/>
              </w:rPr>
              <w:t>78,015</w:t>
            </w:r>
          </w:p>
        </w:tc>
        <w:tc>
          <w:tcPr>
            <w:tcW w:w="170" w:type="dxa"/>
            <w:tcBorders>
              <w:top w:val="nil"/>
              <w:left w:val="nil"/>
              <w:bottom w:val="nil"/>
              <w:right w:val="nil"/>
            </w:tcBorders>
            <w:shd w:val="clear" w:color="auto" w:fill="auto"/>
            <w:vAlign w:val="bottom"/>
          </w:tcPr>
          <w:p w14:paraId="1E509471"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45B82B4" w14:textId="21CF0C90" w:rsidR="0089591A" w:rsidRPr="00C935A5" w:rsidRDefault="0089591A" w:rsidP="0089591A">
            <w:pPr>
              <w:spacing w:before="40" w:after="20"/>
              <w:jc w:val="right"/>
              <w:rPr>
                <w:rFonts w:cs="Arial"/>
                <w:sz w:val="18"/>
                <w:szCs w:val="18"/>
              </w:rPr>
            </w:pPr>
            <w:r w:rsidRPr="0089591A">
              <w:rPr>
                <w:rFonts w:cs="Arial"/>
                <w:sz w:val="18"/>
                <w:szCs w:val="18"/>
              </w:rPr>
              <w:t>2,462,628</w:t>
            </w:r>
          </w:p>
        </w:tc>
        <w:tc>
          <w:tcPr>
            <w:tcW w:w="1134" w:type="dxa"/>
            <w:tcBorders>
              <w:top w:val="nil"/>
              <w:left w:val="nil"/>
              <w:bottom w:val="nil"/>
              <w:right w:val="nil"/>
            </w:tcBorders>
            <w:shd w:val="clear" w:color="auto" w:fill="auto"/>
            <w:vAlign w:val="bottom"/>
          </w:tcPr>
          <w:p w14:paraId="15B1EA17" w14:textId="1F21BDDE" w:rsidR="0089591A" w:rsidRPr="00D30E02" w:rsidRDefault="0089591A" w:rsidP="0089591A">
            <w:pPr>
              <w:spacing w:before="40" w:after="20"/>
              <w:jc w:val="right"/>
              <w:rPr>
                <w:rFonts w:cs="Arial"/>
                <w:b/>
                <w:bCs/>
                <w:sz w:val="18"/>
                <w:szCs w:val="18"/>
              </w:rPr>
            </w:pPr>
            <w:r w:rsidRPr="00D30E02">
              <w:rPr>
                <w:rFonts w:cs="Arial"/>
                <w:b/>
                <w:bCs/>
                <w:sz w:val="18"/>
                <w:szCs w:val="18"/>
              </w:rPr>
              <w:t>2,500,097</w:t>
            </w:r>
          </w:p>
        </w:tc>
        <w:tc>
          <w:tcPr>
            <w:tcW w:w="1134" w:type="dxa"/>
            <w:tcBorders>
              <w:top w:val="nil"/>
              <w:left w:val="nil"/>
              <w:bottom w:val="nil"/>
              <w:right w:val="nil"/>
            </w:tcBorders>
            <w:shd w:val="clear" w:color="auto" w:fill="auto"/>
            <w:vAlign w:val="bottom"/>
          </w:tcPr>
          <w:p w14:paraId="656E3EC2" w14:textId="6C7DA10C" w:rsidR="0089591A" w:rsidRPr="00C935A5" w:rsidRDefault="0089591A" w:rsidP="0089591A">
            <w:pPr>
              <w:spacing w:before="40" w:after="20"/>
              <w:jc w:val="right"/>
              <w:rPr>
                <w:rFonts w:cs="Arial"/>
                <w:sz w:val="18"/>
                <w:szCs w:val="18"/>
              </w:rPr>
            </w:pPr>
            <w:r w:rsidRPr="0089591A">
              <w:rPr>
                <w:rFonts w:cs="Arial"/>
                <w:sz w:val="18"/>
                <w:szCs w:val="18"/>
              </w:rPr>
              <w:t>37,469</w:t>
            </w:r>
          </w:p>
        </w:tc>
      </w:tr>
      <w:tr w:rsidR="0089591A" w:rsidRPr="0089591A" w14:paraId="41A59455" w14:textId="77777777" w:rsidTr="00372475">
        <w:trPr>
          <w:trHeight w:val="20"/>
        </w:trPr>
        <w:tc>
          <w:tcPr>
            <w:tcW w:w="2268" w:type="dxa"/>
            <w:tcBorders>
              <w:top w:val="nil"/>
              <w:left w:val="nil"/>
              <w:bottom w:val="nil"/>
              <w:right w:val="single" w:sz="18" w:space="0" w:color="FFC000"/>
            </w:tcBorders>
            <w:shd w:val="clear" w:color="auto" w:fill="auto"/>
            <w:vAlign w:val="center"/>
          </w:tcPr>
          <w:p w14:paraId="7DCFA6A7" w14:textId="77777777" w:rsidR="0089591A" w:rsidRPr="00C935A5" w:rsidRDefault="0089591A" w:rsidP="0089591A">
            <w:pPr>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FFC000"/>
              <w:bottom w:val="nil"/>
              <w:right w:val="nil"/>
            </w:tcBorders>
            <w:shd w:val="clear" w:color="auto" w:fill="auto"/>
            <w:vAlign w:val="bottom"/>
          </w:tcPr>
          <w:p w14:paraId="223948CF" w14:textId="238B3069" w:rsidR="0089591A" w:rsidRPr="00C935A5" w:rsidRDefault="0089591A" w:rsidP="0089591A">
            <w:pPr>
              <w:spacing w:before="40" w:after="20"/>
              <w:jc w:val="right"/>
              <w:rPr>
                <w:rFonts w:cs="Arial"/>
                <w:sz w:val="18"/>
                <w:szCs w:val="18"/>
              </w:rPr>
            </w:pPr>
            <w:r w:rsidRPr="0089591A">
              <w:rPr>
                <w:rFonts w:cs="Arial"/>
                <w:sz w:val="18"/>
                <w:szCs w:val="18"/>
              </w:rPr>
              <w:t>3,423,794</w:t>
            </w:r>
          </w:p>
        </w:tc>
        <w:tc>
          <w:tcPr>
            <w:tcW w:w="1134" w:type="dxa"/>
            <w:tcBorders>
              <w:top w:val="nil"/>
              <w:left w:val="nil"/>
              <w:bottom w:val="nil"/>
              <w:right w:val="nil"/>
            </w:tcBorders>
            <w:shd w:val="clear" w:color="auto" w:fill="auto"/>
            <w:vAlign w:val="bottom"/>
          </w:tcPr>
          <w:p w14:paraId="0AAAF5A9" w14:textId="2DCCF4D4" w:rsidR="0089591A" w:rsidRPr="00D30E02" w:rsidRDefault="0089591A" w:rsidP="0089591A">
            <w:pPr>
              <w:spacing w:before="40" w:after="20"/>
              <w:jc w:val="right"/>
              <w:rPr>
                <w:rFonts w:cs="Arial"/>
                <w:b/>
                <w:bCs/>
                <w:sz w:val="18"/>
                <w:szCs w:val="18"/>
              </w:rPr>
            </w:pPr>
            <w:r w:rsidRPr="00D30E02">
              <w:rPr>
                <w:rFonts w:cs="Arial"/>
                <w:b/>
                <w:bCs/>
                <w:sz w:val="18"/>
                <w:szCs w:val="18"/>
              </w:rPr>
              <w:t>3,476,560</w:t>
            </w:r>
          </w:p>
        </w:tc>
        <w:tc>
          <w:tcPr>
            <w:tcW w:w="1134" w:type="dxa"/>
            <w:tcBorders>
              <w:top w:val="nil"/>
              <w:left w:val="nil"/>
              <w:bottom w:val="nil"/>
              <w:right w:val="nil"/>
            </w:tcBorders>
            <w:shd w:val="clear" w:color="auto" w:fill="auto"/>
            <w:vAlign w:val="bottom"/>
          </w:tcPr>
          <w:p w14:paraId="5B9EFA4F" w14:textId="2AD923D6" w:rsidR="0089591A" w:rsidRPr="00C935A5" w:rsidRDefault="0089591A" w:rsidP="0089591A">
            <w:pPr>
              <w:spacing w:before="40" w:after="20"/>
              <w:jc w:val="right"/>
              <w:rPr>
                <w:rFonts w:cs="Arial"/>
                <w:sz w:val="18"/>
                <w:szCs w:val="18"/>
              </w:rPr>
            </w:pPr>
            <w:r w:rsidRPr="0089591A">
              <w:rPr>
                <w:rFonts w:cs="Arial"/>
                <w:sz w:val="18"/>
                <w:szCs w:val="18"/>
              </w:rPr>
              <w:t>52,766</w:t>
            </w:r>
          </w:p>
        </w:tc>
        <w:tc>
          <w:tcPr>
            <w:tcW w:w="170" w:type="dxa"/>
            <w:tcBorders>
              <w:top w:val="nil"/>
              <w:left w:val="nil"/>
              <w:bottom w:val="nil"/>
              <w:right w:val="nil"/>
            </w:tcBorders>
            <w:shd w:val="clear" w:color="auto" w:fill="auto"/>
            <w:vAlign w:val="bottom"/>
          </w:tcPr>
          <w:p w14:paraId="7CF57F17"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1197FC0" w14:textId="2A983A6E" w:rsidR="0089591A" w:rsidRPr="00C935A5" w:rsidRDefault="0089591A" w:rsidP="0089591A">
            <w:pPr>
              <w:spacing w:before="40" w:after="20"/>
              <w:jc w:val="right"/>
              <w:rPr>
                <w:rFonts w:cs="Arial"/>
                <w:sz w:val="18"/>
                <w:szCs w:val="18"/>
              </w:rPr>
            </w:pPr>
            <w:r w:rsidRPr="0089591A">
              <w:rPr>
                <w:rFonts w:cs="Arial"/>
                <w:sz w:val="18"/>
                <w:szCs w:val="18"/>
              </w:rPr>
              <w:t>681,602</w:t>
            </w:r>
          </w:p>
        </w:tc>
        <w:tc>
          <w:tcPr>
            <w:tcW w:w="1134" w:type="dxa"/>
            <w:tcBorders>
              <w:top w:val="nil"/>
              <w:left w:val="nil"/>
              <w:bottom w:val="nil"/>
              <w:right w:val="nil"/>
            </w:tcBorders>
            <w:shd w:val="clear" w:color="auto" w:fill="auto"/>
            <w:vAlign w:val="bottom"/>
          </w:tcPr>
          <w:p w14:paraId="7A46E640" w14:textId="2D06452F" w:rsidR="0089591A" w:rsidRPr="00D30E02" w:rsidRDefault="0089591A" w:rsidP="0089591A">
            <w:pPr>
              <w:spacing w:before="40" w:after="20"/>
              <w:jc w:val="right"/>
              <w:rPr>
                <w:rFonts w:cs="Arial"/>
                <w:b/>
                <w:bCs/>
                <w:sz w:val="18"/>
                <w:szCs w:val="18"/>
              </w:rPr>
            </w:pPr>
            <w:r w:rsidRPr="00D30E02">
              <w:rPr>
                <w:rFonts w:cs="Arial"/>
                <w:b/>
                <w:bCs/>
                <w:sz w:val="18"/>
                <w:szCs w:val="18"/>
              </w:rPr>
              <w:t>691,972</w:t>
            </w:r>
          </w:p>
        </w:tc>
        <w:tc>
          <w:tcPr>
            <w:tcW w:w="1134" w:type="dxa"/>
            <w:tcBorders>
              <w:top w:val="nil"/>
              <w:left w:val="nil"/>
              <w:bottom w:val="nil"/>
              <w:right w:val="nil"/>
            </w:tcBorders>
            <w:shd w:val="clear" w:color="auto" w:fill="auto"/>
            <w:vAlign w:val="bottom"/>
          </w:tcPr>
          <w:p w14:paraId="0CFC2F0C" w14:textId="6498F0E4" w:rsidR="0089591A" w:rsidRPr="00C935A5" w:rsidRDefault="0089591A" w:rsidP="0089591A">
            <w:pPr>
              <w:spacing w:before="40" w:after="20"/>
              <w:jc w:val="right"/>
              <w:rPr>
                <w:rFonts w:cs="Arial"/>
                <w:sz w:val="18"/>
                <w:szCs w:val="18"/>
              </w:rPr>
            </w:pPr>
            <w:r w:rsidRPr="0089591A">
              <w:rPr>
                <w:rFonts w:cs="Arial"/>
                <w:sz w:val="18"/>
                <w:szCs w:val="18"/>
              </w:rPr>
              <w:t>10,370</w:t>
            </w:r>
          </w:p>
        </w:tc>
      </w:tr>
      <w:tr w:rsidR="0089591A" w:rsidRPr="0089591A" w14:paraId="6E0410AC" w14:textId="77777777" w:rsidTr="00372475">
        <w:trPr>
          <w:trHeight w:val="20"/>
        </w:trPr>
        <w:tc>
          <w:tcPr>
            <w:tcW w:w="2268" w:type="dxa"/>
            <w:tcBorders>
              <w:top w:val="nil"/>
              <w:left w:val="nil"/>
              <w:bottom w:val="nil"/>
              <w:right w:val="single" w:sz="18" w:space="0" w:color="FFC000"/>
            </w:tcBorders>
            <w:shd w:val="clear" w:color="auto" w:fill="auto"/>
            <w:vAlign w:val="center"/>
          </w:tcPr>
          <w:p w14:paraId="08386AD5" w14:textId="77777777" w:rsidR="0089591A" w:rsidRPr="00C935A5" w:rsidRDefault="0089591A" w:rsidP="0089591A">
            <w:pPr>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FFC000"/>
              <w:bottom w:val="nil"/>
              <w:right w:val="nil"/>
            </w:tcBorders>
            <w:shd w:val="clear" w:color="auto" w:fill="auto"/>
            <w:vAlign w:val="bottom"/>
          </w:tcPr>
          <w:p w14:paraId="77671AB5" w14:textId="674092C5" w:rsidR="0089591A" w:rsidRPr="00C935A5" w:rsidRDefault="0089591A" w:rsidP="0089591A">
            <w:pPr>
              <w:spacing w:before="40" w:after="20"/>
              <w:jc w:val="right"/>
              <w:rPr>
                <w:rFonts w:cs="Arial"/>
                <w:sz w:val="18"/>
                <w:szCs w:val="18"/>
              </w:rPr>
            </w:pPr>
            <w:r w:rsidRPr="0089591A">
              <w:rPr>
                <w:rFonts w:cs="Arial"/>
                <w:sz w:val="18"/>
                <w:szCs w:val="18"/>
              </w:rPr>
              <w:t>9,409,745</w:t>
            </w:r>
          </w:p>
        </w:tc>
        <w:tc>
          <w:tcPr>
            <w:tcW w:w="1134" w:type="dxa"/>
            <w:tcBorders>
              <w:top w:val="nil"/>
              <w:left w:val="nil"/>
              <w:bottom w:val="nil"/>
              <w:right w:val="nil"/>
            </w:tcBorders>
            <w:shd w:val="clear" w:color="auto" w:fill="auto"/>
            <w:vAlign w:val="bottom"/>
          </w:tcPr>
          <w:p w14:paraId="49788DD6" w14:textId="334B7B17" w:rsidR="0089591A" w:rsidRPr="00D30E02" w:rsidRDefault="0089591A" w:rsidP="0089591A">
            <w:pPr>
              <w:spacing w:before="40" w:after="20"/>
              <w:jc w:val="right"/>
              <w:rPr>
                <w:rFonts w:cs="Arial"/>
                <w:b/>
                <w:bCs/>
                <w:sz w:val="18"/>
                <w:szCs w:val="18"/>
              </w:rPr>
            </w:pPr>
            <w:r w:rsidRPr="00D30E02">
              <w:rPr>
                <w:rFonts w:cs="Arial"/>
                <w:b/>
                <w:bCs/>
                <w:sz w:val="18"/>
                <w:szCs w:val="18"/>
              </w:rPr>
              <w:t>9,554,763</w:t>
            </w:r>
          </w:p>
        </w:tc>
        <w:tc>
          <w:tcPr>
            <w:tcW w:w="1134" w:type="dxa"/>
            <w:tcBorders>
              <w:top w:val="nil"/>
              <w:left w:val="nil"/>
              <w:bottom w:val="nil"/>
              <w:right w:val="nil"/>
            </w:tcBorders>
            <w:shd w:val="clear" w:color="auto" w:fill="auto"/>
            <w:vAlign w:val="bottom"/>
          </w:tcPr>
          <w:p w14:paraId="30E61CCA" w14:textId="71BDEDEE" w:rsidR="0089591A" w:rsidRPr="00C935A5" w:rsidRDefault="0089591A" w:rsidP="0089591A">
            <w:pPr>
              <w:spacing w:before="40" w:after="20"/>
              <w:jc w:val="right"/>
              <w:rPr>
                <w:rFonts w:cs="Arial"/>
                <w:sz w:val="18"/>
                <w:szCs w:val="18"/>
              </w:rPr>
            </w:pPr>
            <w:r w:rsidRPr="0089591A">
              <w:rPr>
                <w:rFonts w:cs="Arial"/>
                <w:sz w:val="18"/>
                <w:szCs w:val="18"/>
              </w:rPr>
              <w:t>145,018</w:t>
            </w:r>
          </w:p>
        </w:tc>
        <w:tc>
          <w:tcPr>
            <w:tcW w:w="170" w:type="dxa"/>
            <w:tcBorders>
              <w:top w:val="nil"/>
              <w:left w:val="nil"/>
              <w:bottom w:val="nil"/>
              <w:right w:val="nil"/>
            </w:tcBorders>
            <w:shd w:val="clear" w:color="auto" w:fill="auto"/>
            <w:vAlign w:val="bottom"/>
          </w:tcPr>
          <w:p w14:paraId="06EB4741"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0B19423D" w14:textId="5A5E4C58" w:rsidR="0089591A" w:rsidRPr="00C935A5" w:rsidRDefault="0089591A" w:rsidP="0089591A">
            <w:pPr>
              <w:spacing w:before="40" w:after="20"/>
              <w:jc w:val="right"/>
              <w:rPr>
                <w:rFonts w:cs="Arial"/>
                <w:sz w:val="18"/>
                <w:szCs w:val="18"/>
              </w:rPr>
            </w:pPr>
            <w:r w:rsidRPr="0089591A">
              <w:rPr>
                <w:rFonts w:cs="Arial"/>
                <w:sz w:val="18"/>
                <w:szCs w:val="18"/>
              </w:rPr>
              <w:t>4,999,462</w:t>
            </w:r>
          </w:p>
        </w:tc>
        <w:tc>
          <w:tcPr>
            <w:tcW w:w="1134" w:type="dxa"/>
            <w:tcBorders>
              <w:top w:val="nil"/>
              <w:left w:val="nil"/>
              <w:bottom w:val="nil"/>
              <w:right w:val="nil"/>
            </w:tcBorders>
            <w:shd w:val="clear" w:color="auto" w:fill="auto"/>
            <w:vAlign w:val="bottom"/>
          </w:tcPr>
          <w:p w14:paraId="630EC56C" w14:textId="6EA3ACEC" w:rsidR="0089591A" w:rsidRPr="00D30E02" w:rsidRDefault="0089591A" w:rsidP="0089591A">
            <w:pPr>
              <w:spacing w:before="40" w:after="20"/>
              <w:jc w:val="right"/>
              <w:rPr>
                <w:rFonts w:cs="Arial"/>
                <w:b/>
                <w:bCs/>
                <w:sz w:val="18"/>
                <w:szCs w:val="18"/>
              </w:rPr>
            </w:pPr>
            <w:r w:rsidRPr="00D30E02">
              <w:rPr>
                <w:rFonts w:cs="Arial"/>
                <w:b/>
                <w:bCs/>
                <w:sz w:val="18"/>
                <w:szCs w:val="18"/>
              </w:rPr>
              <w:t>5,075,528</w:t>
            </w:r>
          </w:p>
        </w:tc>
        <w:tc>
          <w:tcPr>
            <w:tcW w:w="1134" w:type="dxa"/>
            <w:tcBorders>
              <w:top w:val="nil"/>
              <w:left w:val="nil"/>
              <w:bottom w:val="nil"/>
              <w:right w:val="nil"/>
            </w:tcBorders>
            <w:shd w:val="clear" w:color="auto" w:fill="auto"/>
            <w:vAlign w:val="bottom"/>
          </w:tcPr>
          <w:p w14:paraId="48B8A0F7" w14:textId="182DDB96" w:rsidR="0089591A" w:rsidRPr="00C935A5" w:rsidRDefault="0089591A" w:rsidP="0089591A">
            <w:pPr>
              <w:spacing w:before="40" w:after="20"/>
              <w:jc w:val="right"/>
              <w:rPr>
                <w:rFonts w:cs="Arial"/>
                <w:sz w:val="18"/>
                <w:szCs w:val="18"/>
              </w:rPr>
            </w:pPr>
            <w:r w:rsidRPr="0089591A">
              <w:rPr>
                <w:rFonts w:cs="Arial"/>
                <w:sz w:val="18"/>
                <w:szCs w:val="18"/>
              </w:rPr>
              <w:t>76,066</w:t>
            </w:r>
          </w:p>
        </w:tc>
      </w:tr>
      <w:tr w:rsidR="0089591A" w:rsidRPr="0089591A" w14:paraId="5C662F1E" w14:textId="77777777" w:rsidTr="00372475">
        <w:trPr>
          <w:trHeight w:val="20"/>
        </w:trPr>
        <w:tc>
          <w:tcPr>
            <w:tcW w:w="2268" w:type="dxa"/>
            <w:tcBorders>
              <w:top w:val="nil"/>
              <w:left w:val="nil"/>
              <w:bottom w:val="nil"/>
              <w:right w:val="single" w:sz="18" w:space="0" w:color="FFC000"/>
            </w:tcBorders>
            <w:shd w:val="clear" w:color="auto" w:fill="auto"/>
            <w:vAlign w:val="center"/>
          </w:tcPr>
          <w:p w14:paraId="2D009ABC" w14:textId="77777777" w:rsidR="0089591A" w:rsidRPr="00C935A5" w:rsidRDefault="0089591A" w:rsidP="0089591A">
            <w:pPr>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FFC000"/>
              <w:bottom w:val="nil"/>
              <w:right w:val="nil"/>
            </w:tcBorders>
            <w:shd w:val="clear" w:color="auto" w:fill="auto"/>
            <w:vAlign w:val="bottom"/>
          </w:tcPr>
          <w:p w14:paraId="0B3CE8B4" w14:textId="1E5DB5BB" w:rsidR="0089591A" w:rsidRPr="00C935A5" w:rsidRDefault="0089591A" w:rsidP="0089591A">
            <w:pPr>
              <w:spacing w:before="40" w:after="20"/>
              <w:jc w:val="right"/>
              <w:rPr>
                <w:rFonts w:cs="Arial"/>
                <w:sz w:val="18"/>
                <w:szCs w:val="18"/>
              </w:rPr>
            </w:pPr>
            <w:r w:rsidRPr="0089591A">
              <w:rPr>
                <w:rFonts w:cs="Arial"/>
                <w:sz w:val="18"/>
                <w:szCs w:val="18"/>
              </w:rPr>
              <w:t>3,708,854</w:t>
            </w:r>
          </w:p>
        </w:tc>
        <w:tc>
          <w:tcPr>
            <w:tcW w:w="1134" w:type="dxa"/>
            <w:tcBorders>
              <w:top w:val="nil"/>
              <w:left w:val="nil"/>
              <w:bottom w:val="nil"/>
              <w:right w:val="nil"/>
            </w:tcBorders>
            <w:shd w:val="clear" w:color="auto" w:fill="auto"/>
            <w:vAlign w:val="bottom"/>
          </w:tcPr>
          <w:p w14:paraId="3AB80307" w14:textId="0C117A90" w:rsidR="0089591A" w:rsidRPr="00D30E02" w:rsidRDefault="0089591A" w:rsidP="0089591A">
            <w:pPr>
              <w:spacing w:before="40" w:after="20"/>
              <w:jc w:val="right"/>
              <w:rPr>
                <w:rFonts w:cs="Arial"/>
                <w:b/>
                <w:bCs/>
                <w:sz w:val="18"/>
                <w:szCs w:val="18"/>
              </w:rPr>
            </w:pPr>
            <w:r w:rsidRPr="00D30E02">
              <w:rPr>
                <w:rFonts w:cs="Arial"/>
                <w:b/>
                <w:bCs/>
                <w:sz w:val="18"/>
                <w:szCs w:val="18"/>
              </w:rPr>
              <w:t>3,766,013</w:t>
            </w:r>
          </w:p>
        </w:tc>
        <w:tc>
          <w:tcPr>
            <w:tcW w:w="1134" w:type="dxa"/>
            <w:tcBorders>
              <w:top w:val="nil"/>
              <w:left w:val="nil"/>
              <w:bottom w:val="nil"/>
              <w:right w:val="nil"/>
            </w:tcBorders>
            <w:shd w:val="clear" w:color="auto" w:fill="auto"/>
            <w:vAlign w:val="bottom"/>
          </w:tcPr>
          <w:p w14:paraId="405901E1" w14:textId="15979F90" w:rsidR="0089591A" w:rsidRPr="00C935A5" w:rsidRDefault="0089591A" w:rsidP="0089591A">
            <w:pPr>
              <w:spacing w:before="40" w:after="20"/>
              <w:jc w:val="right"/>
              <w:rPr>
                <w:rFonts w:cs="Arial"/>
                <w:sz w:val="18"/>
                <w:szCs w:val="18"/>
              </w:rPr>
            </w:pPr>
            <w:r w:rsidRPr="0089591A">
              <w:rPr>
                <w:rFonts w:cs="Arial"/>
                <w:sz w:val="18"/>
                <w:szCs w:val="18"/>
              </w:rPr>
              <w:t>57,159</w:t>
            </w:r>
          </w:p>
        </w:tc>
        <w:tc>
          <w:tcPr>
            <w:tcW w:w="170" w:type="dxa"/>
            <w:tcBorders>
              <w:top w:val="nil"/>
              <w:left w:val="nil"/>
              <w:bottom w:val="nil"/>
              <w:right w:val="nil"/>
            </w:tcBorders>
            <w:shd w:val="clear" w:color="auto" w:fill="auto"/>
            <w:vAlign w:val="bottom"/>
          </w:tcPr>
          <w:p w14:paraId="31A9E284"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D63AA42" w14:textId="324DDB17" w:rsidR="0089591A" w:rsidRPr="00C935A5" w:rsidRDefault="0089591A" w:rsidP="0089591A">
            <w:pPr>
              <w:spacing w:before="40" w:after="20"/>
              <w:jc w:val="right"/>
              <w:rPr>
                <w:rFonts w:cs="Arial"/>
                <w:sz w:val="18"/>
                <w:szCs w:val="18"/>
              </w:rPr>
            </w:pPr>
            <w:r w:rsidRPr="0089591A">
              <w:rPr>
                <w:rFonts w:cs="Arial"/>
                <w:sz w:val="18"/>
                <w:szCs w:val="18"/>
              </w:rPr>
              <w:t>2,403,411</w:t>
            </w:r>
          </w:p>
        </w:tc>
        <w:tc>
          <w:tcPr>
            <w:tcW w:w="1134" w:type="dxa"/>
            <w:tcBorders>
              <w:top w:val="nil"/>
              <w:left w:val="nil"/>
              <w:bottom w:val="nil"/>
              <w:right w:val="nil"/>
            </w:tcBorders>
            <w:shd w:val="clear" w:color="auto" w:fill="auto"/>
            <w:vAlign w:val="bottom"/>
          </w:tcPr>
          <w:p w14:paraId="53878AAE" w14:textId="6FDAD3C6" w:rsidR="0089591A" w:rsidRPr="00D30E02" w:rsidRDefault="0089591A" w:rsidP="0089591A">
            <w:pPr>
              <w:spacing w:before="40" w:after="20"/>
              <w:jc w:val="right"/>
              <w:rPr>
                <w:rFonts w:cs="Arial"/>
                <w:b/>
                <w:bCs/>
                <w:sz w:val="18"/>
                <w:szCs w:val="18"/>
              </w:rPr>
            </w:pPr>
            <w:r w:rsidRPr="00D30E02">
              <w:rPr>
                <w:rFonts w:cs="Arial"/>
                <w:b/>
                <w:bCs/>
                <w:sz w:val="18"/>
                <w:szCs w:val="18"/>
              </w:rPr>
              <w:t>2,439,979</w:t>
            </w:r>
          </w:p>
        </w:tc>
        <w:tc>
          <w:tcPr>
            <w:tcW w:w="1134" w:type="dxa"/>
            <w:tcBorders>
              <w:top w:val="nil"/>
              <w:left w:val="nil"/>
              <w:bottom w:val="nil"/>
              <w:right w:val="nil"/>
            </w:tcBorders>
            <w:shd w:val="clear" w:color="auto" w:fill="auto"/>
            <w:vAlign w:val="bottom"/>
          </w:tcPr>
          <w:p w14:paraId="11E013D9" w14:textId="38FB4BA4" w:rsidR="0089591A" w:rsidRPr="00C935A5" w:rsidRDefault="0089591A" w:rsidP="0089591A">
            <w:pPr>
              <w:spacing w:before="40" w:after="20"/>
              <w:jc w:val="right"/>
              <w:rPr>
                <w:rFonts w:cs="Arial"/>
                <w:sz w:val="18"/>
                <w:szCs w:val="18"/>
              </w:rPr>
            </w:pPr>
            <w:r w:rsidRPr="0089591A">
              <w:rPr>
                <w:rFonts w:cs="Arial"/>
                <w:sz w:val="18"/>
                <w:szCs w:val="18"/>
              </w:rPr>
              <w:t>36,568</w:t>
            </w:r>
          </w:p>
        </w:tc>
      </w:tr>
      <w:tr w:rsidR="0089591A" w:rsidRPr="0089591A" w14:paraId="67610E8F" w14:textId="77777777" w:rsidTr="00372475">
        <w:trPr>
          <w:trHeight w:val="20"/>
        </w:trPr>
        <w:tc>
          <w:tcPr>
            <w:tcW w:w="2268" w:type="dxa"/>
            <w:tcBorders>
              <w:top w:val="nil"/>
              <w:left w:val="nil"/>
              <w:bottom w:val="nil"/>
              <w:right w:val="single" w:sz="18" w:space="0" w:color="FFC000"/>
            </w:tcBorders>
            <w:shd w:val="clear" w:color="auto" w:fill="auto"/>
            <w:vAlign w:val="center"/>
          </w:tcPr>
          <w:p w14:paraId="572A7015" w14:textId="77777777" w:rsidR="0089591A" w:rsidRPr="00C935A5" w:rsidRDefault="0089591A" w:rsidP="0089591A">
            <w:pPr>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FFC000"/>
              <w:bottom w:val="nil"/>
              <w:right w:val="nil"/>
            </w:tcBorders>
            <w:shd w:val="clear" w:color="auto" w:fill="auto"/>
            <w:vAlign w:val="bottom"/>
          </w:tcPr>
          <w:p w14:paraId="121ABBD6" w14:textId="74D10218" w:rsidR="0089591A" w:rsidRPr="00C935A5" w:rsidRDefault="0089591A" w:rsidP="0089591A">
            <w:pPr>
              <w:spacing w:before="40" w:after="20"/>
              <w:jc w:val="right"/>
              <w:rPr>
                <w:rFonts w:cs="Arial"/>
                <w:sz w:val="18"/>
                <w:szCs w:val="18"/>
              </w:rPr>
            </w:pPr>
            <w:r w:rsidRPr="0089591A">
              <w:rPr>
                <w:rFonts w:cs="Arial"/>
                <w:sz w:val="18"/>
                <w:szCs w:val="18"/>
              </w:rPr>
              <w:t>3,759,574</w:t>
            </w:r>
          </w:p>
        </w:tc>
        <w:tc>
          <w:tcPr>
            <w:tcW w:w="1134" w:type="dxa"/>
            <w:tcBorders>
              <w:top w:val="nil"/>
              <w:left w:val="nil"/>
              <w:bottom w:val="nil"/>
              <w:right w:val="nil"/>
            </w:tcBorders>
            <w:shd w:val="clear" w:color="auto" w:fill="auto"/>
            <w:vAlign w:val="bottom"/>
          </w:tcPr>
          <w:p w14:paraId="26A4AAEE" w14:textId="114A480F" w:rsidR="0089591A" w:rsidRPr="00D30E02" w:rsidRDefault="0089591A" w:rsidP="0089591A">
            <w:pPr>
              <w:spacing w:before="40" w:after="20"/>
              <w:jc w:val="right"/>
              <w:rPr>
                <w:rFonts w:cs="Arial"/>
                <w:b/>
                <w:bCs/>
                <w:sz w:val="18"/>
                <w:szCs w:val="18"/>
              </w:rPr>
            </w:pPr>
            <w:r w:rsidRPr="00D30E02">
              <w:rPr>
                <w:rFonts w:cs="Arial"/>
                <w:b/>
                <w:bCs/>
                <w:sz w:val="18"/>
                <w:szCs w:val="18"/>
              </w:rPr>
              <w:t>3,817,515</w:t>
            </w:r>
          </w:p>
        </w:tc>
        <w:tc>
          <w:tcPr>
            <w:tcW w:w="1134" w:type="dxa"/>
            <w:tcBorders>
              <w:top w:val="nil"/>
              <w:left w:val="nil"/>
              <w:bottom w:val="nil"/>
              <w:right w:val="nil"/>
            </w:tcBorders>
            <w:shd w:val="clear" w:color="auto" w:fill="auto"/>
            <w:vAlign w:val="bottom"/>
          </w:tcPr>
          <w:p w14:paraId="163E2A0E" w14:textId="69BB2C4E" w:rsidR="0089591A" w:rsidRPr="00C935A5" w:rsidRDefault="0089591A" w:rsidP="0089591A">
            <w:pPr>
              <w:spacing w:before="40" w:after="20"/>
              <w:jc w:val="right"/>
              <w:rPr>
                <w:rFonts w:cs="Arial"/>
                <w:sz w:val="18"/>
                <w:szCs w:val="18"/>
              </w:rPr>
            </w:pPr>
            <w:r w:rsidRPr="0089591A">
              <w:rPr>
                <w:rFonts w:cs="Arial"/>
                <w:sz w:val="18"/>
                <w:szCs w:val="18"/>
              </w:rPr>
              <w:t>57,941</w:t>
            </w:r>
          </w:p>
        </w:tc>
        <w:tc>
          <w:tcPr>
            <w:tcW w:w="170" w:type="dxa"/>
            <w:tcBorders>
              <w:top w:val="nil"/>
              <w:left w:val="nil"/>
              <w:bottom w:val="nil"/>
              <w:right w:val="nil"/>
            </w:tcBorders>
            <w:shd w:val="clear" w:color="auto" w:fill="auto"/>
            <w:vAlign w:val="bottom"/>
          </w:tcPr>
          <w:p w14:paraId="69E01A66"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5561A78D" w14:textId="1B919E09" w:rsidR="0089591A" w:rsidRPr="00C935A5" w:rsidRDefault="0089591A" w:rsidP="0089591A">
            <w:pPr>
              <w:spacing w:before="40" w:after="20"/>
              <w:jc w:val="right"/>
              <w:rPr>
                <w:rFonts w:cs="Arial"/>
                <w:sz w:val="18"/>
                <w:szCs w:val="18"/>
              </w:rPr>
            </w:pPr>
            <w:r w:rsidRPr="0089591A">
              <w:rPr>
                <w:rFonts w:cs="Arial"/>
                <w:sz w:val="18"/>
                <w:szCs w:val="18"/>
              </w:rPr>
              <w:t>1,061,119</w:t>
            </w:r>
          </w:p>
        </w:tc>
        <w:tc>
          <w:tcPr>
            <w:tcW w:w="1134" w:type="dxa"/>
            <w:tcBorders>
              <w:top w:val="nil"/>
              <w:left w:val="nil"/>
              <w:bottom w:val="nil"/>
              <w:right w:val="nil"/>
            </w:tcBorders>
            <w:shd w:val="clear" w:color="auto" w:fill="auto"/>
            <w:vAlign w:val="bottom"/>
          </w:tcPr>
          <w:p w14:paraId="1E65A6AA" w14:textId="3C686F60" w:rsidR="0089591A" w:rsidRPr="00D30E02" w:rsidRDefault="0089591A" w:rsidP="0089591A">
            <w:pPr>
              <w:spacing w:before="40" w:after="20"/>
              <w:jc w:val="right"/>
              <w:rPr>
                <w:rFonts w:cs="Arial"/>
                <w:b/>
                <w:bCs/>
                <w:sz w:val="18"/>
                <w:szCs w:val="18"/>
              </w:rPr>
            </w:pPr>
            <w:r w:rsidRPr="00D30E02">
              <w:rPr>
                <w:rFonts w:cs="Arial"/>
                <w:b/>
                <w:bCs/>
                <w:sz w:val="18"/>
                <w:szCs w:val="18"/>
              </w:rPr>
              <w:t>1,077,264</w:t>
            </w:r>
          </w:p>
        </w:tc>
        <w:tc>
          <w:tcPr>
            <w:tcW w:w="1134" w:type="dxa"/>
            <w:tcBorders>
              <w:top w:val="nil"/>
              <w:left w:val="nil"/>
              <w:bottom w:val="nil"/>
              <w:right w:val="nil"/>
            </w:tcBorders>
            <w:shd w:val="clear" w:color="auto" w:fill="auto"/>
            <w:vAlign w:val="bottom"/>
          </w:tcPr>
          <w:p w14:paraId="3CB78473" w14:textId="0D8580E2" w:rsidR="0089591A" w:rsidRPr="00C935A5" w:rsidRDefault="0089591A" w:rsidP="0089591A">
            <w:pPr>
              <w:spacing w:before="40" w:after="20"/>
              <w:jc w:val="right"/>
              <w:rPr>
                <w:rFonts w:cs="Arial"/>
                <w:sz w:val="18"/>
                <w:szCs w:val="18"/>
              </w:rPr>
            </w:pPr>
            <w:r w:rsidRPr="0089591A">
              <w:rPr>
                <w:rFonts w:cs="Arial"/>
                <w:sz w:val="18"/>
                <w:szCs w:val="18"/>
              </w:rPr>
              <w:t>16,145</w:t>
            </w:r>
          </w:p>
        </w:tc>
      </w:tr>
      <w:tr w:rsidR="0089591A" w:rsidRPr="0089591A" w14:paraId="532A8E33" w14:textId="77777777" w:rsidTr="00372475">
        <w:trPr>
          <w:trHeight w:val="20"/>
        </w:trPr>
        <w:tc>
          <w:tcPr>
            <w:tcW w:w="2268" w:type="dxa"/>
            <w:tcBorders>
              <w:top w:val="nil"/>
              <w:left w:val="nil"/>
              <w:bottom w:val="nil"/>
              <w:right w:val="single" w:sz="18" w:space="0" w:color="FFC000"/>
            </w:tcBorders>
            <w:shd w:val="clear" w:color="auto" w:fill="auto"/>
            <w:vAlign w:val="center"/>
          </w:tcPr>
          <w:p w14:paraId="11787B8A" w14:textId="77777777" w:rsidR="0089591A" w:rsidRPr="00C935A5" w:rsidRDefault="0089591A" w:rsidP="0089591A">
            <w:pPr>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FFC000"/>
              <w:bottom w:val="nil"/>
              <w:right w:val="nil"/>
            </w:tcBorders>
            <w:shd w:val="clear" w:color="auto" w:fill="auto"/>
            <w:vAlign w:val="bottom"/>
          </w:tcPr>
          <w:p w14:paraId="56280CB6" w14:textId="4C9FA9C4" w:rsidR="0089591A" w:rsidRPr="00C935A5" w:rsidRDefault="0089591A" w:rsidP="0089591A">
            <w:pPr>
              <w:spacing w:before="40" w:after="20"/>
              <w:jc w:val="right"/>
              <w:rPr>
                <w:rFonts w:cs="Arial"/>
                <w:sz w:val="18"/>
                <w:szCs w:val="18"/>
              </w:rPr>
            </w:pPr>
            <w:r w:rsidRPr="0089591A">
              <w:rPr>
                <w:rFonts w:cs="Arial"/>
                <w:sz w:val="18"/>
                <w:szCs w:val="18"/>
              </w:rPr>
              <w:t>12,902,282</w:t>
            </w:r>
          </w:p>
        </w:tc>
        <w:tc>
          <w:tcPr>
            <w:tcW w:w="1134" w:type="dxa"/>
            <w:tcBorders>
              <w:top w:val="nil"/>
              <w:left w:val="nil"/>
              <w:bottom w:val="nil"/>
              <w:right w:val="nil"/>
            </w:tcBorders>
            <w:shd w:val="clear" w:color="auto" w:fill="auto"/>
            <w:vAlign w:val="bottom"/>
          </w:tcPr>
          <w:p w14:paraId="597C8911" w14:textId="2440A097" w:rsidR="0089591A" w:rsidRPr="00D30E02" w:rsidRDefault="0089591A" w:rsidP="0089591A">
            <w:pPr>
              <w:spacing w:before="40" w:after="20"/>
              <w:jc w:val="right"/>
              <w:rPr>
                <w:rFonts w:cs="Arial"/>
                <w:b/>
                <w:bCs/>
                <w:sz w:val="18"/>
                <w:szCs w:val="18"/>
              </w:rPr>
            </w:pPr>
            <w:r w:rsidRPr="00D30E02">
              <w:rPr>
                <w:rFonts w:cs="Arial"/>
                <w:b/>
                <w:bCs/>
                <w:sz w:val="18"/>
                <w:szCs w:val="18"/>
              </w:rPr>
              <w:t>13,101,125</w:t>
            </w:r>
          </w:p>
        </w:tc>
        <w:tc>
          <w:tcPr>
            <w:tcW w:w="1134" w:type="dxa"/>
            <w:tcBorders>
              <w:top w:val="nil"/>
              <w:left w:val="nil"/>
              <w:bottom w:val="nil"/>
              <w:right w:val="nil"/>
            </w:tcBorders>
            <w:shd w:val="clear" w:color="auto" w:fill="auto"/>
            <w:vAlign w:val="bottom"/>
          </w:tcPr>
          <w:p w14:paraId="19A3410C" w14:textId="5E5D9945" w:rsidR="0089591A" w:rsidRPr="00C935A5" w:rsidRDefault="0089591A" w:rsidP="0089591A">
            <w:pPr>
              <w:spacing w:before="40" w:after="20"/>
              <w:jc w:val="right"/>
              <w:rPr>
                <w:rFonts w:cs="Arial"/>
                <w:sz w:val="18"/>
                <w:szCs w:val="18"/>
              </w:rPr>
            </w:pPr>
            <w:r w:rsidRPr="0089591A">
              <w:rPr>
                <w:rFonts w:cs="Arial"/>
                <w:sz w:val="18"/>
                <w:szCs w:val="18"/>
              </w:rPr>
              <w:t>198,843</w:t>
            </w:r>
          </w:p>
        </w:tc>
        <w:tc>
          <w:tcPr>
            <w:tcW w:w="170" w:type="dxa"/>
            <w:tcBorders>
              <w:top w:val="nil"/>
              <w:left w:val="nil"/>
              <w:bottom w:val="nil"/>
              <w:right w:val="nil"/>
            </w:tcBorders>
            <w:shd w:val="clear" w:color="auto" w:fill="auto"/>
            <w:vAlign w:val="bottom"/>
          </w:tcPr>
          <w:p w14:paraId="2703241B"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3E8CE2DF" w14:textId="55AE0AC2" w:rsidR="0089591A" w:rsidRPr="00C935A5" w:rsidRDefault="0089591A" w:rsidP="0089591A">
            <w:pPr>
              <w:spacing w:before="40" w:after="20"/>
              <w:jc w:val="right"/>
              <w:rPr>
                <w:rFonts w:cs="Arial"/>
                <w:sz w:val="18"/>
                <w:szCs w:val="18"/>
              </w:rPr>
            </w:pPr>
            <w:r w:rsidRPr="0089591A">
              <w:rPr>
                <w:rFonts w:cs="Arial"/>
                <w:sz w:val="18"/>
                <w:szCs w:val="18"/>
              </w:rPr>
              <w:t>2,292,964</w:t>
            </w:r>
          </w:p>
        </w:tc>
        <w:tc>
          <w:tcPr>
            <w:tcW w:w="1134" w:type="dxa"/>
            <w:tcBorders>
              <w:top w:val="nil"/>
              <w:left w:val="nil"/>
              <w:bottom w:val="nil"/>
              <w:right w:val="nil"/>
            </w:tcBorders>
            <w:shd w:val="clear" w:color="auto" w:fill="auto"/>
            <w:vAlign w:val="bottom"/>
          </w:tcPr>
          <w:p w14:paraId="3DE84E4B" w14:textId="10DF9836" w:rsidR="0089591A" w:rsidRPr="00D30E02" w:rsidRDefault="0089591A" w:rsidP="0089591A">
            <w:pPr>
              <w:spacing w:before="40" w:after="20"/>
              <w:jc w:val="right"/>
              <w:rPr>
                <w:rFonts w:cs="Arial"/>
                <w:b/>
                <w:bCs/>
                <w:sz w:val="18"/>
                <w:szCs w:val="18"/>
              </w:rPr>
            </w:pPr>
            <w:r w:rsidRPr="00D30E02">
              <w:rPr>
                <w:rFonts w:cs="Arial"/>
                <w:b/>
                <w:bCs/>
                <w:sz w:val="18"/>
                <w:szCs w:val="18"/>
              </w:rPr>
              <w:t>2,327,851</w:t>
            </w:r>
          </w:p>
        </w:tc>
        <w:tc>
          <w:tcPr>
            <w:tcW w:w="1134" w:type="dxa"/>
            <w:tcBorders>
              <w:top w:val="nil"/>
              <w:left w:val="nil"/>
              <w:bottom w:val="nil"/>
              <w:right w:val="nil"/>
            </w:tcBorders>
            <w:shd w:val="clear" w:color="auto" w:fill="auto"/>
            <w:vAlign w:val="bottom"/>
          </w:tcPr>
          <w:p w14:paraId="14105F74" w14:textId="6CDEFA06" w:rsidR="0089591A" w:rsidRPr="00C935A5" w:rsidRDefault="0089591A" w:rsidP="0089591A">
            <w:pPr>
              <w:spacing w:before="40" w:after="20"/>
              <w:jc w:val="right"/>
              <w:rPr>
                <w:rFonts w:cs="Arial"/>
                <w:sz w:val="18"/>
                <w:szCs w:val="18"/>
              </w:rPr>
            </w:pPr>
            <w:r w:rsidRPr="0089591A">
              <w:rPr>
                <w:rFonts w:cs="Arial"/>
                <w:sz w:val="18"/>
                <w:szCs w:val="18"/>
              </w:rPr>
              <w:t>34,887</w:t>
            </w:r>
          </w:p>
        </w:tc>
      </w:tr>
      <w:tr w:rsidR="0089591A" w:rsidRPr="0089591A" w14:paraId="4F7AA3BE" w14:textId="77777777" w:rsidTr="00372475">
        <w:trPr>
          <w:trHeight w:val="20"/>
        </w:trPr>
        <w:tc>
          <w:tcPr>
            <w:tcW w:w="2268" w:type="dxa"/>
            <w:tcBorders>
              <w:top w:val="nil"/>
              <w:left w:val="nil"/>
              <w:bottom w:val="nil"/>
              <w:right w:val="single" w:sz="18" w:space="0" w:color="FFC000"/>
            </w:tcBorders>
            <w:shd w:val="clear" w:color="auto" w:fill="auto"/>
            <w:vAlign w:val="center"/>
          </w:tcPr>
          <w:p w14:paraId="229E290C" w14:textId="77777777" w:rsidR="0089591A" w:rsidRPr="00C935A5" w:rsidRDefault="0089591A" w:rsidP="0089591A">
            <w:pPr>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FFC000"/>
              <w:bottom w:val="nil"/>
              <w:right w:val="nil"/>
            </w:tcBorders>
            <w:shd w:val="clear" w:color="auto" w:fill="auto"/>
            <w:vAlign w:val="bottom"/>
          </w:tcPr>
          <w:p w14:paraId="28998821" w14:textId="47CDD2CB" w:rsidR="0089591A" w:rsidRPr="00C935A5" w:rsidRDefault="0089591A" w:rsidP="0089591A">
            <w:pPr>
              <w:spacing w:before="40" w:after="20"/>
              <w:jc w:val="right"/>
              <w:rPr>
                <w:rFonts w:cs="Arial"/>
                <w:sz w:val="18"/>
                <w:szCs w:val="18"/>
              </w:rPr>
            </w:pPr>
            <w:r w:rsidRPr="0089591A">
              <w:rPr>
                <w:rFonts w:cs="Arial"/>
                <w:sz w:val="18"/>
                <w:szCs w:val="18"/>
              </w:rPr>
              <w:t>4,649,399</w:t>
            </w:r>
          </w:p>
        </w:tc>
        <w:tc>
          <w:tcPr>
            <w:tcW w:w="1134" w:type="dxa"/>
            <w:tcBorders>
              <w:top w:val="nil"/>
              <w:left w:val="nil"/>
              <w:bottom w:val="nil"/>
              <w:right w:val="nil"/>
            </w:tcBorders>
            <w:shd w:val="clear" w:color="auto" w:fill="auto"/>
            <w:vAlign w:val="bottom"/>
          </w:tcPr>
          <w:p w14:paraId="25081A81" w14:textId="3E1C90B6" w:rsidR="0089591A" w:rsidRPr="00D30E02" w:rsidRDefault="0089591A" w:rsidP="0089591A">
            <w:pPr>
              <w:spacing w:before="40" w:after="20"/>
              <w:jc w:val="right"/>
              <w:rPr>
                <w:rFonts w:cs="Arial"/>
                <w:b/>
                <w:bCs/>
                <w:sz w:val="18"/>
                <w:szCs w:val="18"/>
              </w:rPr>
            </w:pPr>
            <w:r w:rsidRPr="00D30E02">
              <w:rPr>
                <w:rFonts w:cs="Arial"/>
                <w:b/>
                <w:bCs/>
                <w:sz w:val="18"/>
                <w:szCs w:val="18"/>
              </w:rPr>
              <w:t>4,721,053</w:t>
            </w:r>
          </w:p>
        </w:tc>
        <w:tc>
          <w:tcPr>
            <w:tcW w:w="1134" w:type="dxa"/>
            <w:tcBorders>
              <w:top w:val="nil"/>
              <w:left w:val="nil"/>
              <w:bottom w:val="nil"/>
              <w:right w:val="nil"/>
            </w:tcBorders>
            <w:shd w:val="clear" w:color="auto" w:fill="auto"/>
            <w:vAlign w:val="bottom"/>
          </w:tcPr>
          <w:p w14:paraId="42ED8966" w14:textId="68E85D39" w:rsidR="0089591A" w:rsidRPr="00C935A5" w:rsidRDefault="0089591A" w:rsidP="0089591A">
            <w:pPr>
              <w:spacing w:before="40" w:after="20"/>
              <w:jc w:val="right"/>
              <w:rPr>
                <w:rFonts w:cs="Arial"/>
                <w:sz w:val="18"/>
                <w:szCs w:val="18"/>
              </w:rPr>
            </w:pPr>
            <w:r w:rsidRPr="0089591A">
              <w:rPr>
                <w:rFonts w:cs="Arial"/>
                <w:sz w:val="18"/>
                <w:szCs w:val="18"/>
              </w:rPr>
              <w:t>71,654</w:t>
            </w:r>
          </w:p>
        </w:tc>
        <w:tc>
          <w:tcPr>
            <w:tcW w:w="170" w:type="dxa"/>
            <w:tcBorders>
              <w:top w:val="nil"/>
              <w:left w:val="nil"/>
              <w:bottom w:val="nil"/>
              <w:right w:val="nil"/>
            </w:tcBorders>
            <w:shd w:val="clear" w:color="auto" w:fill="auto"/>
            <w:vAlign w:val="bottom"/>
          </w:tcPr>
          <w:p w14:paraId="2DBCF349"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44CDFA35" w14:textId="412AB10A" w:rsidR="0089591A" w:rsidRPr="00C935A5" w:rsidRDefault="0089591A" w:rsidP="0089591A">
            <w:pPr>
              <w:spacing w:before="40" w:after="20"/>
              <w:jc w:val="right"/>
              <w:rPr>
                <w:rFonts w:cs="Arial"/>
                <w:sz w:val="18"/>
                <w:szCs w:val="18"/>
              </w:rPr>
            </w:pPr>
            <w:r w:rsidRPr="0089591A">
              <w:rPr>
                <w:rFonts w:cs="Arial"/>
                <w:sz w:val="18"/>
                <w:szCs w:val="18"/>
              </w:rPr>
              <w:t>797,867</w:t>
            </w:r>
          </w:p>
        </w:tc>
        <w:tc>
          <w:tcPr>
            <w:tcW w:w="1134" w:type="dxa"/>
            <w:tcBorders>
              <w:top w:val="nil"/>
              <w:left w:val="nil"/>
              <w:bottom w:val="nil"/>
              <w:right w:val="nil"/>
            </w:tcBorders>
            <w:shd w:val="clear" w:color="auto" w:fill="auto"/>
            <w:vAlign w:val="bottom"/>
          </w:tcPr>
          <w:p w14:paraId="2D04900F" w14:textId="1DD6A606" w:rsidR="0089591A" w:rsidRPr="00D30E02" w:rsidRDefault="0089591A" w:rsidP="0089591A">
            <w:pPr>
              <w:spacing w:before="40" w:after="20"/>
              <w:jc w:val="right"/>
              <w:rPr>
                <w:rFonts w:cs="Arial"/>
                <w:b/>
                <w:bCs/>
                <w:sz w:val="18"/>
                <w:szCs w:val="18"/>
              </w:rPr>
            </w:pPr>
            <w:r w:rsidRPr="00D30E02">
              <w:rPr>
                <w:rFonts w:cs="Arial"/>
                <w:b/>
                <w:bCs/>
                <w:sz w:val="18"/>
                <w:szCs w:val="18"/>
              </w:rPr>
              <w:t>810,006</w:t>
            </w:r>
          </w:p>
        </w:tc>
        <w:tc>
          <w:tcPr>
            <w:tcW w:w="1134" w:type="dxa"/>
            <w:tcBorders>
              <w:top w:val="nil"/>
              <w:left w:val="nil"/>
              <w:bottom w:val="nil"/>
              <w:right w:val="nil"/>
            </w:tcBorders>
            <w:shd w:val="clear" w:color="auto" w:fill="auto"/>
            <w:vAlign w:val="bottom"/>
          </w:tcPr>
          <w:p w14:paraId="231749E5" w14:textId="4EAC0267" w:rsidR="0089591A" w:rsidRPr="00C935A5" w:rsidRDefault="0089591A" w:rsidP="0089591A">
            <w:pPr>
              <w:spacing w:before="40" w:after="20"/>
              <w:jc w:val="right"/>
              <w:rPr>
                <w:rFonts w:cs="Arial"/>
                <w:sz w:val="18"/>
                <w:szCs w:val="18"/>
              </w:rPr>
            </w:pPr>
            <w:r w:rsidRPr="0089591A">
              <w:rPr>
                <w:rFonts w:cs="Arial"/>
                <w:sz w:val="18"/>
                <w:szCs w:val="18"/>
              </w:rPr>
              <w:t>12,139</w:t>
            </w:r>
          </w:p>
        </w:tc>
      </w:tr>
      <w:tr w:rsidR="0089591A" w:rsidRPr="0089591A" w14:paraId="3B140AB1" w14:textId="77777777" w:rsidTr="00372475">
        <w:trPr>
          <w:trHeight w:val="20"/>
        </w:trPr>
        <w:tc>
          <w:tcPr>
            <w:tcW w:w="2268" w:type="dxa"/>
            <w:tcBorders>
              <w:top w:val="nil"/>
              <w:left w:val="nil"/>
              <w:bottom w:val="nil"/>
              <w:right w:val="single" w:sz="18" w:space="0" w:color="FFC000"/>
            </w:tcBorders>
            <w:shd w:val="clear" w:color="auto" w:fill="auto"/>
            <w:vAlign w:val="center"/>
          </w:tcPr>
          <w:p w14:paraId="2EE889CA" w14:textId="77777777" w:rsidR="0089591A" w:rsidRPr="00C935A5" w:rsidRDefault="0089591A" w:rsidP="0089591A">
            <w:pPr>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FFC000"/>
              <w:bottom w:val="nil"/>
              <w:right w:val="nil"/>
            </w:tcBorders>
            <w:shd w:val="clear" w:color="auto" w:fill="auto"/>
            <w:vAlign w:val="bottom"/>
          </w:tcPr>
          <w:p w14:paraId="29FAD517" w14:textId="354D3C02" w:rsidR="0089591A" w:rsidRPr="00C935A5" w:rsidRDefault="0089591A" w:rsidP="0089591A">
            <w:pPr>
              <w:spacing w:before="40" w:after="20"/>
              <w:jc w:val="right"/>
              <w:rPr>
                <w:rFonts w:cs="Arial"/>
                <w:sz w:val="18"/>
                <w:szCs w:val="18"/>
              </w:rPr>
            </w:pPr>
            <w:r w:rsidRPr="0089591A">
              <w:rPr>
                <w:rFonts w:cs="Arial"/>
                <w:sz w:val="18"/>
                <w:szCs w:val="18"/>
              </w:rPr>
              <w:t>16,654,906</w:t>
            </w:r>
          </w:p>
        </w:tc>
        <w:tc>
          <w:tcPr>
            <w:tcW w:w="1134" w:type="dxa"/>
            <w:tcBorders>
              <w:top w:val="nil"/>
              <w:left w:val="nil"/>
              <w:bottom w:val="nil"/>
              <w:right w:val="nil"/>
            </w:tcBorders>
            <w:shd w:val="clear" w:color="auto" w:fill="auto"/>
            <w:vAlign w:val="bottom"/>
          </w:tcPr>
          <w:p w14:paraId="16CD8A81" w14:textId="6F03EC92" w:rsidR="0089591A" w:rsidRPr="00D30E02" w:rsidRDefault="0089591A" w:rsidP="0089591A">
            <w:pPr>
              <w:spacing w:before="40" w:after="20"/>
              <w:jc w:val="right"/>
              <w:rPr>
                <w:rFonts w:cs="Arial"/>
                <w:b/>
                <w:bCs/>
                <w:sz w:val="18"/>
                <w:szCs w:val="18"/>
              </w:rPr>
            </w:pPr>
            <w:r w:rsidRPr="00D30E02">
              <w:rPr>
                <w:rFonts w:cs="Arial"/>
                <w:b/>
                <w:bCs/>
                <w:sz w:val="18"/>
                <w:szCs w:val="18"/>
              </w:rPr>
              <w:t>16,911,583</w:t>
            </w:r>
          </w:p>
        </w:tc>
        <w:tc>
          <w:tcPr>
            <w:tcW w:w="1134" w:type="dxa"/>
            <w:tcBorders>
              <w:top w:val="nil"/>
              <w:left w:val="nil"/>
              <w:bottom w:val="nil"/>
              <w:right w:val="nil"/>
            </w:tcBorders>
            <w:shd w:val="clear" w:color="auto" w:fill="auto"/>
            <w:vAlign w:val="bottom"/>
          </w:tcPr>
          <w:p w14:paraId="664744B6" w14:textId="049780B3" w:rsidR="0089591A" w:rsidRPr="00C935A5" w:rsidRDefault="0089591A" w:rsidP="0089591A">
            <w:pPr>
              <w:spacing w:before="40" w:after="20"/>
              <w:jc w:val="right"/>
              <w:rPr>
                <w:rFonts w:cs="Arial"/>
                <w:sz w:val="18"/>
                <w:szCs w:val="18"/>
              </w:rPr>
            </w:pPr>
            <w:r w:rsidRPr="0089591A">
              <w:rPr>
                <w:rFonts w:cs="Arial"/>
                <w:sz w:val="18"/>
                <w:szCs w:val="18"/>
              </w:rPr>
              <w:t>256,677</w:t>
            </w:r>
          </w:p>
        </w:tc>
        <w:tc>
          <w:tcPr>
            <w:tcW w:w="170" w:type="dxa"/>
            <w:tcBorders>
              <w:top w:val="nil"/>
              <w:left w:val="nil"/>
              <w:bottom w:val="nil"/>
              <w:right w:val="nil"/>
            </w:tcBorders>
            <w:shd w:val="clear" w:color="auto" w:fill="auto"/>
            <w:vAlign w:val="bottom"/>
          </w:tcPr>
          <w:p w14:paraId="5723EFC1"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8B19FB3" w14:textId="37E51B89" w:rsidR="0089591A" w:rsidRPr="00C935A5" w:rsidRDefault="0089591A" w:rsidP="0089591A">
            <w:pPr>
              <w:spacing w:before="40" w:after="20"/>
              <w:jc w:val="right"/>
              <w:rPr>
                <w:rFonts w:cs="Arial"/>
                <w:sz w:val="18"/>
                <w:szCs w:val="18"/>
              </w:rPr>
            </w:pPr>
            <w:r w:rsidRPr="0089591A">
              <w:rPr>
                <w:rFonts w:cs="Arial"/>
                <w:sz w:val="18"/>
                <w:szCs w:val="18"/>
              </w:rPr>
              <w:t>2,536,256</w:t>
            </w:r>
          </w:p>
        </w:tc>
        <w:tc>
          <w:tcPr>
            <w:tcW w:w="1134" w:type="dxa"/>
            <w:tcBorders>
              <w:top w:val="nil"/>
              <w:left w:val="nil"/>
              <w:bottom w:val="nil"/>
              <w:right w:val="nil"/>
            </w:tcBorders>
            <w:shd w:val="clear" w:color="auto" w:fill="auto"/>
            <w:vAlign w:val="bottom"/>
          </w:tcPr>
          <w:p w14:paraId="71484EAC" w14:textId="6B5E22BF" w:rsidR="0089591A" w:rsidRPr="00D30E02" w:rsidRDefault="0089591A" w:rsidP="0089591A">
            <w:pPr>
              <w:spacing w:before="40" w:after="20"/>
              <w:jc w:val="right"/>
              <w:rPr>
                <w:rFonts w:cs="Arial"/>
                <w:b/>
                <w:bCs/>
                <w:sz w:val="18"/>
                <w:szCs w:val="18"/>
              </w:rPr>
            </w:pPr>
            <w:r w:rsidRPr="00D30E02">
              <w:rPr>
                <w:rFonts w:cs="Arial"/>
                <w:b/>
                <w:bCs/>
                <w:sz w:val="18"/>
                <w:szCs w:val="18"/>
              </w:rPr>
              <w:t>2,574,845</w:t>
            </w:r>
          </w:p>
        </w:tc>
        <w:tc>
          <w:tcPr>
            <w:tcW w:w="1134" w:type="dxa"/>
            <w:tcBorders>
              <w:top w:val="nil"/>
              <w:left w:val="nil"/>
              <w:bottom w:val="nil"/>
              <w:right w:val="nil"/>
            </w:tcBorders>
            <w:shd w:val="clear" w:color="auto" w:fill="auto"/>
            <w:vAlign w:val="bottom"/>
          </w:tcPr>
          <w:p w14:paraId="7DFF029C" w14:textId="1567DA46" w:rsidR="0089591A" w:rsidRPr="00C935A5" w:rsidRDefault="0089591A" w:rsidP="0089591A">
            <w:pPr>
              <w:spacing w:before="40" w:after="20"/>
              <w:jc w:val="right"/>
              <w:rPr>
                <w:rFonts w:cs="Arial"/>
                <w:sz w:val="18"/>
                <w:szCs w:val="18"/>
              </w:rPr>
            </w:pPr>
            <w:r w:rsidRPr="0089591A">
              <w:rPr>
                <w:rFonts w:cs="Arial"/>
                <w:sz w:val="18"/>
                <w:szCs w:val="18"/>
              </w:rPr>
              <w:t>38,589</w:t>
            </w:r>
          </w:p>
        </w:tc>
      </w:tr>
      <w:tr w:rsidR="0089591A" w:rsidRPr="0089591A" w14:paraId="4C73ED6F" w14:textId="77777777" w:rsidTr="00372475">
        <w:trPr>
          <w:trHeight w:val="20"/>
        </w:trPr>
        <w:tc>
          <w:tcPr>
            <w:tcW w:w="2268" w:type="dxa"/>
            <w:tcBorders>
              <w:top w:val="nil"/>
              <w:left w:val="nil"/>
              <w:bottom w:val="nil"/>
              <w:right w:val="single" w:sz="18" w:space="0" w:color="FFC000"/>
            </w:tcBorders>
            <w:shd w:val="clear" w:color="auto" w:fill="auto"/>
            <w:vAlign w:val="center"/>
          </w:tcPr>
          <w:p w14:paraId="0AEAF10F" w14:textId="77777777" w:rsidR="0089591A" w:rsidRPr="00C935A5" w:rsidRDefault="0089591A" w:rsidP="0089591A">
            <w:pPr>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FFC000"/>
              <w:bottom w:val="nil"/>
              <w:right w:val="nil"/>
            </w:tcBorders>
            <w:shd w:val="clear" w:color="auto" w:fill="auto"/>
            <w:vAlign w:val="bottom"/>
          </w:tcPr>
          <w:p w14:paraId="722E8E3C" w14:textId="4330F69E" w:rsidR="0089591A" w:rsidRPr="00C935A5" w:rsidRDefault="0089591A" w:rsidP="0089591A">
            <w:pPr>
              <w:spacing w:before="40" w:after="20"/>
              <w:jc w:val="right"/>
              <w:rPr>
                <w:rFonts w:cs="Arial"/>
                <w:sz w:val="18"/>
                <w:szCs w:val="18"/>
              </w:rPr>
            </w:pPr>
            <w:r w:rsidRPr="0089591A">
              <w:rPr>
                <w:rFonts w:cs="Arial"/>
                <w:sz w:val="18"/>
                <w:szCs w:val="18"/>
              </w:rPr>
              <w:t>2,134,833</w:t>
            </w:r>
          </w:p>
        </w:tc>
        <w:tc>
          <w:tcPr>
            <w:tcW w:w="1134" w:type="dxa"/>
            <w:tcBorders>
              <w:top w:val="nil"/>
              <w:left w:val="nil"/>
              <w:bottom w:val="nil"/>
              <w:right w:val="nil"/>
            </w:tcBorders>
            <w:shd w:val="clear" w:color="auto" w:fill="auto"/>
            <w:vAlign w:val="bottom"/>
          </w:tcPr>
          <w:p w14:paraId="7F138011" w14:textId="4871EFF4" w:rsidR="0089591A" w:rsidRPr="00D30E02" w:rsidRDefault="0089591A" w:rsidP="0089591A">
            <w:pPr>
              <w:spacing w:before="40" w:after="20"/>
              <w:jc w:val="right"/>
              <w:rPr>
                <w:rFonts w:cs="Arial"/>
                <w:b/>
                <w:bCs/>
                <w:sz w:val="18"/>
                <w:szCs w:val="18"/>
              </w:rPr>
            </w:pPr>
            <w:r w:rsidRPr="00D30E02">
              <w:rPr>
                <w:rFonts w:cs="Arial"/>
                <w:b/>
                <w:bCs/>
                <w:sz w:val="18"/>
                <w:szCs w:val="18"/>
              </w:rPr>
              <w:t>2,167,734</w:t>
            </w:r>
          </w:p>
        </w:tc>
        <w:tc>
          <w:tcPr>
            <w:tcW w:w="1134" w:type="dxa"/>
            <w:tcBorders>
              <w:top w:val="nil"/>
              <w:left w:val="nil"/>
              <w:bottom w:val="nil"/>
              <w:right w:val="nil"/>
            </w:tcBorders>
            <w:shd w:val="clear" w:color="auto" w:fill="auto"/>
            <w:vAlign w:val="bottom"/>
          </w:tcPr>
          <w:p w14:paraId="2A24F826" w14:textId="560F3456" w:rsidR="0089591A" w:rsidRPr="00C935A5" w:rsidRDefault="0089591A" w:rsidP="0089591A">
            <w:pPr>
              <w:spacing w:before="40" w:after="20"/>
              <w:jc w:val="right"/>
              <w:rPr>
                <w:rFonts w:cs="Arial"/>
                <w:sz w:val="18"/>
                <w:szCs w:val="18"/>
              </w:rPr>
            </w:pPr>
            <w:r w:rsidRPr="0089591A">
              <w:rPr>
                <w:rFonts w:cs="Arial"/>
                <w:sz w:val="18"/>
                <w:szCs w:val="18"/>
              </w:rPr>
              <w:t>32,901</w:t>
            </w:r>
          </w:p>
        </w:tc>
        <w:tc>
          <w:tcPr>
            <w:tcW w:w="170" w:type="dxa"/>
            <w:tcBorders>
              <w:top w:val="nil"/>
              <w:left w:val="nil"/>
              <w:bottom w:val="nil"/>
              <w:right w:val="nil"/>
            </w:tcBorders>
            <w:shd w:val="clear" w:color="auto" w:fill="auto"/>
            <w:vAlign w:val="bottom"/>
          </w:tcPr>
          <w:p w14:paraId="675099E7"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1A2D136E" w14:textId="4C2D5DA9" w:rsidR="0089591A" w:rsidRPr="00C935A5" w:rsidRDefault="0089591A" w:rsidP="0089591A">
            <w:pPr>
              <w:spacing w:before="40" w:after="20"/>
              <w:jc w:val="right"/>
              <w:rPr>
                <w:rFonts w:cs="Arial"/>
                <w:sz w:val="18"/>
                <w:szCs w:val="18"/>
              </w:rPr>
            </w:pPr>
            <w:r w:rsidRPr="0089591A">
              <w:rPr>
                <w:rFonts w:cs="Arial"/>
                <w:sz w:val="18"/>
                <w:szCs w:val="18"/>
              </w:rPr>
              <w:t>414,324</w:t>
            </w:r>
          </w:p>
        </w:tc>
        <w:tc>
          <w:tcPr>
            <w:tcW w:w="1134" w:type="dxa"/>
            <w:tcBorders>
              <w:top w:val="nil"/>
              <w:left w:val="nil"/>
              <w:bottom w:val="nil"/>
              <w:right w:val="nil"/>
            </w:tcBorders>
            <w:shd w:val="clear" w:color="auto" w:fill="auto"/>
            <w:vAlign w:val="bottom"/>
          </w:tcPr>
          <w:p w14:paraId="4E4F14A3" w14:textId="036EF903" w:rsidR="0089591A" w:rsidRPr="00D30E02" w:rsidRDefault="0089591A" w:rsidP="0089591A">
            <w:pPr>
              <w:spacing w:before="40" w:after="20"/>
              <w:jc w:val="right"/>
              <w:rPr>
                <w:rFonts w:cs="Arial"/>
                <w:b/>
                <w:bCs/>
                <w:sz w:val="18"/>
                <w:szCs w:val="18"/>
              </w:rPr>
            </w:pPr>
            <w:r w:rsidRPr="00D30E02">
              <w:rPr>
                <w:rFonts w:cs="Arial"/>
                <w:b/>
                <w:bCs/>
                <w:sz w:val="18"/>
                <w:szCs w:val="18"/>
              </w:rPr>
              <w:t>420,628</w:t>
            </w:r>
          </w:p>
        </w:tc>
        <w:tc>
          <w:tcPr>
            <w:tcW w:w="1134" w:type="dxa"/>
            <w:tcBorders>
              <w:top w:val="nil"/>
              <w:left w:val="nil"/>
              <w:bottom w:val="nil"/>
              <w:right w:val="nil"/>
            </w:tcBorders>
            <w:shd w:val="clear" w:color="auto" w:fill="auto"/>
            <w:vAlign w:val="bottom"/>
          </w:tcPr>
          <w:p w14:paraId="4AD79B76" w14:textId="535388AF" w:rsidR="0089591A" w:rsidRPr="00C935A5" w:rsidRDefault="0089591A" w:rsidP="0089591A">
            <w:pPr>
              <w:spacing w:before="40" w:after="20"/>
              <w:jc w:val="right"/>
              <w:rPr>
                <w:rFonts w:cs="Arial"/>
                <w:sz w:val="18"/>
                <w:szCs w:val="18"/>
              </w:rPr>
            </w:pPr>
            <w:r w:rsidRPr="0089591A">
              <w:rPr>
                <w:rFonts w:cs="Arial"/>
                <w:sz w:val="18"/>
                <w:szCs w:val="18"/>
              </w:rPr>
              <w:t>6,304</w:t>
            </w:r>
          </w:p>
        </w:tc>
      </w:tr>
      <w:tr w:rsidR="0089591A" w:rsidRPr="0089591A" w14:paraId="434C81AA" w14:textId="77777777" w:rsidTr="00372475">
        <w:trPr>
          <w:trHeight w:val="20"/>
        </w:trPr>
        <w:tc>
          <w:tcPr>
            <w:tcW w:w="2268" w:type="dxa"/>
            <w:tcBorders>
              <w:top w:val="nil"/>
              <w:left w:val="nil"/>
              <w:bottom w:val="nil"/>
              <w:right w:val="single" w:sz="18" w:space="0" w:color="FFC000"/>
            </w:tcBorders>
            <w:shd w:val="clear" w:color="auto" w:fill="auto"/>
            <w:vAlign w:val="center"/>
          </w:tcPr>
          <w:p w14:paraId="1668A6ED" w14:textId="77777777" w:rsidR="0089591A" w:rsidRPr="00C935A5" w:rsidRDefault="0089591A" w:rsidP="0089591A">
            <w:pPr>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FFC000"/>
              <w:bottom w:val="nil"/>
              <w:right w:val="nil"/>
            </w:tcBorders>
            <w:shd w:val="clear" w:color="auto" w:fill="auto"/>
            <w:vAlign w:val="bottom"/>
          </w:tcPr>
          <w:p w14:paraId="47D87F47" w14:textId="2057B923" w:rsidR="0089591A" w:rsidRPr="00C935A5" w:rsidRDefault="0089591A" w:rsidP="0089591A">
            <w:pPr>
              <w:spacing w:before="40" w:after="20"/>
              <w:jc w:val="right"/>
              <w:rPr>
                <w:rFonts w:cs="Arial"/>
                <w:sz w:val="18"/>
                <w:szCs w:val="18"/>
              </w:rPr>
            </w:pPr>
            <w:r w:rsidRPr="0089591A">
              <w:rPr>
                <w:rFonts w:cs="Arial"/>
                <w:sz w:val="18"/>
                <w:szCs w:val="18"/>
              </w:rPr>
              <w:t>11,137,843</w:t>
            </w:r>
          </w:p>
        </w:tc>
        <w:tc>
          <w:tcPr>
            <w:tcW w:w="1134" w:type="dxa"/>
            <w:tcBorders>
              <w:top w:val="nil"/>
              <w:left w:val="nil"/>
              <w:bottom w:val="nil"/>
              <w:right w:val="nil"/>
            </w:tcBorders>
            <w:shd w:val="clear" w:color="auto" w:fill="auto"/>
            <w:vAlign w:val="bottom"/>
          </w:tcPr>
          <w:p w14:paraId="5797B4F0" w14:textId="60662AC9" w:rsidR="0089591A" w:rsidRPr="00D30E02" w:rsidRDefault="0089591A" w:rsidP="0089591A">
            <w:pPr>
              <w:spacing w:before="40" w:after="20"/>
              <w:jc w:val="right"/>
              <w:rPr>
                <w:rFonts w:cs="Arial"/>
                <w:b/>
                <w:bCs/>
                <w:sz w:val="18"/>
                <w:szCs w:val="18"/>
              </w:rPr>
            </w:pPr>
            <w:r w:rsidRPr="00D30E02">
              <w:rPr>
                <w:rFonts w:cs="Arial"/>
                <w:b/>
                <w:bCs/>
                <w:sz w:val="18"/>
                <w:szCs w:val="18"/>
              </w:rPr>
              <w:t>11,309,494</w:t>
            </w:r>
          </w:p>
        </w:tc>
        <w:tc>
          <w:tcPr>
            <w:tcW w:w="1134" w:type="dxa"/>
            <w:tcBorders>
              <w:top w:val="nil"/>
              <w:left w:val="nil"/>
              <w:bottom w:val="nil"/>
              <w:right w:val="nil"/>
            </w:tcBorders>
            <w:shd w:val="clear" w:color="auto" w:fill="auto"/>
            <w:vAlign w:val="bottom"/>
          </w:tcPr>
          <w:p w14:paraId="72053579" w14:textId="4A844E44" w:rsidR="0089591A" w:rsidRPr="00C935A5" w:rsidRDefault="0089591A" w:rsidP="0089591A">
            <w:pPr>
              <w:spacing w:before="40" w:after="20"/>
              <w:jc w:val="right"/>
              <w:rPr>
                <w:rFonts w:cs="Arial"/>
                <w:sz w:val="18"/>
                <w:szCs w:val="18"/>
              </w:rPr>
            </w:pPr>
            <w:r w:rsidRPr="0089591A">
              <w:rPr>
                <w:rFonts w:cs="Arial"/>
                <w:sz w:val="18"/>
                <w:szCs w:val="18"/>
              </w:rPr>
              <w:t>171,651</w:t>
            </w:r>
          </w:p>
        </w:tc>
        <w:tc>
          <w:tcPr>
            <w:tcW w:w="170" w:type="dxa"/>
            <w:tcBorders>
              <w:top w:val="nil"/>
              <w:left w:val="nil"/>
              <w:bottom w:val="nil"/>
              <w:right w:val="nil"/>
            </w:tcBorders>
            <w:shd w:val="clear" w:color="auto" w:fill="auto"/>
            <w:vAlign w:val="bottom"/>
          </w:tcPr>
          <w:p w14:paraId="4CE15E70" w14:textId="77777777" w:rsidR="0089591A" w:rsidRPr="00C935A5" w:rsidRDefault="0089591A" w:rsidP="0089591A">
            <w:pPr>
              <w:spacing w:before="40" w:after="20"/>
              <w:jc w:val="right"/>
              <w:rPr>
                <w:rFonts w:cs="Arial"/>
                <w:sz w:val="18"/>
                <w:szCs w:val="18"/>
              </w:rPr>
            </w:pPr>
          </w:p>
        </w:tc>
        <w:tc>
          <w:tcPr>
            <w:tcW w:w="1134" w:type="dxa"/>
            <w:tcBorders>
              <w:top w:val="nil"/>
              <w:left w:val="nil"/>
              <w:bottom w:val="nil"/>
              <w:right w:val="nil"/>
            </w:tcBorders>
            <w:shd w:val="clear" w:color="auto" w:fill="auto"/>
            <w:vAlign w:val="bottom"/>
          </w:tcPr>
          <w:p w14:paraId="7CF0D5B6" w14:textId="46AF7BF0" w:rsidR="0089591A" w:rsidRPr="00C935A5" w:rsidRDefault="0089591A" w:rsidP="0089591A">
            <w:pPr>
              <w:spacing w:before="40" w:after="20"/>
              <w:jc w:val="right"/>
              <w:rPr>
                <w:rFonts w:cs="Arial"/>
                <w:sz w:val="18"/>
                <w:szCs w:val="18"/>
              </w:rPr>
            </w:pPr>
            <w:r w:rsidRPr="0089591A">
              <w:rPr>
                <w:rFonts w:cs="Arial"/>
                <w:sz w:val="18"/>
                <w:szCs w:val="18"/>
              </w:rPr>
              <w:t>3,366,744</w:t>
            </w:r>
          </w:p>
        </w:tc>
        <w:tc>
          <w:tcPr>
            <w:tcW w:w="1134" w:type="dxa"/>
            <w:tcBorders>
              <w:top w:val="nil"/>
              <w:left w:val="nil"/>
              <w:bottom w:val="nil"/>
              <w:right w:val="nil"/>
            </w:tcBorders>
            <w:shd w:val="clear" w:color="auto" w:fill="auto"/>
            <w:vAlign w:val="bottom"/>
          </w:tcPr>
          <w:p w14:paraId="3E439DF4" w14:textId="55328246" w:rsidR="0089591A" w:rsidRPr="00D30E02" w:rsidRDefault="0089591A" w:rsidP="0089591A">
            <w:pPr>
              <w:spacing w:before="40" w:after="20"/>
              <w:jc w:val="right"/>
              <w:rPr>
                <w:rFonts w:cs="Arial"/>
                <w:b/>
                <w:bCs/>
                <w:sz w:val="18"/>
                <w:szCs w:val="18"/>
              </w:rPr>
            </w:pPr>
            <w:r w:rsidRPr="00D30E02">
              <w:rPr>
                <w:rFonts w:cs="Arial"/>
                <w:b/>
                <w:bCs/>
                <w:sz w:val="18"/>
                <w:szCs w:val="18"/>
              </w:rPr>
              <w:t>3,417,969</w:t>
            </w:r>
          </w:p>
        </w:tc>
        <w:tc>
          <w:tcPr>
            <w:tcW w:w="1134" w:type="dxa"/>
            <w:tcBorders>
              <w:top w:val="nil"/>
              <w:left w:val="nil"/>
              <w:bottom w:val="nil"/>
              <w:right w:val="nil"/>
            </w:tcBorders>
            <w:shd w:val="clear" w:color="auto" w:fill="auto"/>
            <w:vAlign w:val="bottom"/>
          </w:tcPr>
          <w:p w14:paraId="430F76C7" w14:textId="0DBC9A57" w:rsidR="0089591A" w:rsidRPr="00C935A5" w:rsidRDefault="0089591A" w:rsidP="0089591A">
            <w:pPr>
              <w:spacing w:before="40" w:after="20"/>
              <w:jc w:val="right"/>
              <w:rPr>
                <w:rFonts w:cs="Arial"/>
                <w:sz w:val="18"/>
                <w:szCs w:val="18"/>
              </w:rPr>
            </w:pPr>
            <w:r w:rsidRPr="0089591A">
              <w:rPr>
                <w:rFonts w:cs="Arial"/>
                <w:sz w:val="18"/>
                <w:szCs w:val="18"/>
              </w:rPr>
              <w:t>51,225</w:t>
            </w:r>
          </w:p>
        </w:tc>
      </w:tr>
      <w:tr w:rsidR="0089591A" w:rsidRPr="0089591A" w14:paraId="4249FE42" w14:textId="77777777" w:rsidTr="00372475">
        <w:trPr>
          <w:trHeight w:val="20"/>
        </w:trPr>
        <w:tc>
          <w:tcPr>
            <w:tcW w:w="2268" w:type="dxa"/>
            <w:tcBorders>
              <w:top w:val="nil"/>
              <w:left w:val="nil"/>
              <w:bottom w:val="nil"/>
              <w:right w:val="single" w:sz="18" w:space="0" w:color="FFC000"/>
            </w:tcBorders>
            <w:shd w:val="clear" w:color="auto" w:fill="auto"/>
            <w:vAlign w:val="center"/>
          </w:tcPr>
          <w:p w14:paraId="69173AA3" w14:textId="77777777" w:rsidR="0089591A" w:rsidRPr="00C935A5" w:rsidRDefault="0089591A" w:rsidP="0089591A">
            <w:pPr>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FFC000"/>
              <w:right w:val="nil"/>
            </w:tcBorders>
            <w:shd w:val="clear" w:color="auto" w:fill="auto"/>
            <w:vAlign w:val="bottom"/>
          </w:tcPr>
          <w:p w14:paraId="3B315DED" w14:textId="50BB5A19" w:rsidR="0089591A" w:rsidRPr="00C935A5" w:rsidRDefault="0089591A" w:rsidP="0089591A">
            <w:pPr>
              <w:spacing w:before="40" w:after="20"/>
              <w:jc w:val="right"/>
              <w:rPr>
                <w:rFonts w:cs="Arial"/>
                <w:sz w:val="18"/>
                <w:szCs w:val="18"/>
              </w:rPr>
            </w:pPr>
            <w:r w:rsidRPr="0089591A">
              <w:rPr>
                <w:rFonts w:cs="Arial"/>
                <w:sz w:val="18"/>
                <w:szCs w:val="18"/>
              </w:rPr>
              <w:t>3,589,130</w:t>
            </w:r>
          </w:p>
        </w:tc>
        <w:tc>
          <w:tcPr>
            <w:tcW w:w="1134" w:type="dxa"/>
            <w:tcBorders>
              <w:top w:val="nil"/>
              <w:left w:val="nil"/>
              <w:right w:val="nil"/>
            </w:tcBorders>
            <w:shd w:val="clear" w:color="auto" w:fill="auto"/>
            <w:vAlign w:val="bottom"/>
          </w:tcPr>
          <w:p w14:paraId="6FED1759" w14:textId="3E7C514A" w:rsidR="0089591A" w:rsidRPr="00D30E02" w:rsidRDefault="0089591A" w:rsidP="0089591A">
            <w:pPr>
              <w:spacing w:before="40" w:after="20"/>
              <w:jc w:val="right"/>
              <w:rPr>
                <w:rFonts w:cs="Arial"/>
                <w:b/>
                <w:bCs/>
                <w:sz w:val="18"/>
                <w:szCs w:val="18"/>
              </w:rPr>
            </w:pPr>
            <w:r w:rsidRPr="00D30E02">
              <w:rPr>
                <w:rFonts w:cs="Arial"/>
                <w:b/>
                <w:bCs/>
                <w:sz w:val="18"/>
                <w:szCs w:val="18"/>
              </w:rPr>
              <w:t>3,644,444</w:t>
            </w:r>
          </w:p>
        </w:tc>
        <w:tc>
          <w:tcPr>
            <w:tcW w:w="1134" w:type="dxa"/>
            <w:tcBorders>
              <w:top w:val="nil"/>
              <w:left w:val="nil"/>
              <w:right w:val="nil"/>
            </w:tcBorders>
            <w:shd w:val="clear" w:color="auto" w:fill="auto"/>
            <w:vAlign w:val="bottom"/>
          </w:tcPr>
          <w:p w14:paraId="75A5B1C2" w14:textId="4247666A" w:rsidR="0089591A" w:rsidRPr="00C935A5" w:rsidRDefault="0089591A" w:rsidP="0089591A">
            <w:pPr>
              <w:spacing w:before="40" w:after="20"/>
              <w:jc w:val="right"/>
              <w:rPr>
                <w:rFonts w:cs="Arial"/>
                <w:sz w:val="18"/>
                <w:szCs w:val="18"/>
              </w:rPr>
            </w:pPr>
            <w:r w:rsidRPr="0089591A">
              <w:rPr>
                <w:rFonts w:cs="Arial"/>
                <w:sz w:val="18"/>
                <w:szCs w:val="18"/>
              </w:rPr>
              <w:t>55,314</w:t>
            </w:r>
          </w:p>
        </w:tc>
        <w:tc>
          <w:tcPr>
            <w:tcW w:w="170" w:type="dxa"/>
            <w:tcBorders>
              <w:top w:val="nil"/>
              <w:left w:val="nil"/>
              <w:right w:val="nil"/>
            </w:tcBorders>
            <w:shd w:val="clear" w:color="auto" w:fill="auto"/>
            <w:vAlign w:val="bottom"/>
          </w:tcPr>
          <w:p w14:paraId="70A14633" w14:textId="77777777" w:rsidR="0089591A" w:rsidRPr="00C935A5" w:rsidRDefault="0089591A" w:rsidP="0089591A">
            <w:pPr>
              <w:spacing w:before="40" w:after="20"/>
              <w:jc w:val="right"/>
              <w:rPr>
                <w:rFonts w:cs="Arial"/>
                <w:sz w:val="18"/>
                <w:szCs w:val="18"/>
              </w:rPr>
            </w:pPr>
          </w:p>
        </w:tc>
        <w:tc>
          <w:tcPr>
            <w:tcW w:w="1134" w:type="dxa"/>
            <w:tcBorders>
              <w:top w:val="nil"/>
              <w:left w:val="nil"/>
              <w:right w:val="nil"/>
            </w:tcBorders>
            <w:shd w:val="clear" w:color="auto" w:fill="auto"/>
            <w:vAlign w:val="bottom"/>
          </w:tcPr>
          <w:p w14:paraId="760F13ED" w14:textId="1779A618" w:rsidR="0089591A" w:rsidRPr="00C935A5" w:rsidRDefault="0089591A" w:rsidP="0089591A">
            <w:pPr>
              <w:spacing w:before="40" w:after="20"/>
              <w:jc w:val="right"/>
              <w:rPr>
                <w:rFonts w:cs="Arial"/>
                <w:sz w:val="18"/>
                <w:szCs w:val="18"/>
              </w:rPr>
            </w:pPr>
            <w:r w:rsidRPr="0089591A">
              <w:rPr>
                <w:rFonts w:cs="Arial"/>
                <w:sz w:val="18"/>
                <w:szCs w:val="18"/>
              </w:rPr>
              <w:t>2,132,378</w:t>
            </w:r>
          </w:p>
        </w:tc>
        <w:tc>
          <w:tcPr>
            <w:tcW w:w="1134" w:type="dxa"/>
            <w:tcBorders>
              <w:top w:val="nil"/>
              <w:left w:val="nil"/>
              <w:right w:val="nil"/>
            </w:tcBorders>
            <w:shd w:val="clear" w:color="auto" w:fill="auto"/>
            <w:vAlign w:val="bottom"/>
          </w:tcPr>
          <w:p w14:paraId="3B7C5F9D" w14:textId="30E599D2" w:rsidR="0089591A" w:rsidRPr="00D30E02" w:rsidRDefault="0089591A" w:rsidP="0089591A">
            <w:pPr>
              <w:spacing w:before="40" w:after="20"/>
              <w:jc w:val="right"/>
              <w:rPr>
                <w:rFonts w:cs="Arial"/>
                <w:b/>
                <w:bCs/>
                <w:sz w:val="18"/>
                <w:szCs w:val="18"/>
              </w:rPr>
            </w:pPr>
            <w:r w:rsidRPr="00D30E02">
              <w:rPr>
                <w:rFonts w:cs="Arial"/>
                <w:b/>
                <w:bCs/>
                <w:sz w:val="18"/>
                <w:szCs w:val="18"/>
              </w:rPr>
              <w:t>2,164,822</w:t>
            </w:r>
          </w:p>
        </w:tc>
        <w:tc>
          <w:tcPr>
            <w:tcW w:w="1134" w:type="dxa"/>
            <w:tcBorders>
              <w:top w:val="nil"/>
              <w:left w:val="nil"/>
              <w:right w:val="nil"/>
            </w:tcBorders>
            <w:shd w:val="clear" w:color="auto" w:fill="auto"/>
            <w:vAlign w:val="bottom"/>
          </w:tcPr>
          <w:p w14:paraId="2D6CCEE5" w14:textId="734AE27B" w:rsidR="0089591A" w:rsidRPr="00C935A5" w:rsidRDefault="0089591A" w:rsidP="0089591A">
            <w:pPr>
              <w:spacing w:before="40" w:after="20"/>
              <w:jc w:val="right"/>
              <w:rPr>
                <w:rFonts w:cs="Arial"/>
                <w:sz w:val="18"/>
                <w:szCs w:val="18"/>
              </w:rPr>
            </w:pPr>
            <w:r w:rsidRPr="0089591A">
              <w:rPr>
                <w:rFonts w:cs="Arial"/>
                <w:sz w:val="18"/>
                <w:szCs w:val="18"/>
              </w:rPr>
              <w:t>32,444</w:t>
            </w:r>
          </w:p>
        </w:tc>
      </w:tr>
      <w:tr w:rsidR="0089591A" w:rsidRPr="0089591A" w14:paraId="25D4A370" w14:textId="77777777" w:rsidTr="00F42360">
        <w:trPr>
          <w:trHeight w:val="20"/>
        </w:trPr>
        <w:tc>
          <w:tcPr>
            <w:tcW w:w="2268" w:type="dxa"/>
            <w:tcBorders>
              <w:top w:val="nil"/>
              <w:left w:val="nil"/>
              <w:right w:val="single" w:sz="18" w:space="0" w:color="FFC000"/>
            </w:tcBorders>
            <w:shd w:val="clear" w:color="auto" w:fill="auto"/>
            <w:vAlign w:val="center"/>
          </w:tcPr>
          <w:p w14:paraId="2BAC065D" w14:textId="77777777" w:rsidR="0089591A" w:rsidRPr="00C935A5" w:rsidRDefault="0089591A" w:rsidP="0089591A">
            <w:pPr>
              <w:spacing w:before="40" w:after="20"/>
              <w:rPr>
                <w:rFonts w:cs="Arial"/>
                <w:sz w:val="18"/>
                <w:szCs w:val="18"/>
              </w:rPr>
            </w:pPr>
          </w:p>
        </w:tc>
        <w:tc>
          <w:tcPr>
            <w:tcW w:w="1134" w:type="dxa"/>
            <w:tcBorders>
              <w:top w:val="nil"/>
              <w:left w:val="single" w:sz="18" w:space="0" w:color="FFC000"/>
              <w:bottom w:val="single" w:sz="8" w:space="0" w:color="FFC000"/>
              <w:right w:val="nil"/>
            </w:tcBorders>
            <w:shd w:val="clear" w:color="auto" w:fill="auto"/>
            <w:vAlign w:val="bottom"/>
          </w:tcPr>
          <w:p w14:paraId="017CF634" w14:textId="4830C4E0" w:rsidR="0089591A" w:rsidRPr="00C935A5" w:rsidRDefault="0089591A" w:rsidP="0089591A">
            <w:pPr>
              <w:spacing w:before="40" w:after="20"/>
              <w:jc w:val="right"/>
              <w:rPr>
                <w:rFonts w:cs="Arial"/>
                <w:sz w:val="18"/>
                <w:szCs w:val="18"/>
              </w:rPr>
            </w:pPr>
            <w:r w:rsidRPr="0089591A">
              <w:rPr>
                <w:rFonts w:cs="Arial"/>
                <w:sz w:val="18"/>
                <w:szCs w:val="18"/>
              </w:rPr>
              <w:t> </w:t>
            </w:r>
          </w:p>
        </w:tc>
        <w:tc>
          <w:tcPr>
            <w:tcW w:w="1134" w:type="dxa"/>
            <w:tcBorders>
              <w:top w:val="nil"/>
              <w:left w:val="nil"/>
              <w:bottom w:val="single" w:sz="8" w:space="0" w:color="FFC000"/>
              <w:right w:val="nil"/>
            </w:tcBorders>
            <w:shd w:val="clear" w:color="auto" w:fill="auto"/>
            <w:vAlign w:val="bottom"/>
          </w:tcPr>
          <w:p w14:paraId="31FDE941" w14:textId="77777777" w:rsidR="0089591A" w:rsidRPr="00D30E02" w:rsidRDefault="0089591A" w:rsidP="0089591A">
            <w:pPr>
              <w:spacing w:before="40" w:after="20"/>
              <w:jc w:val="right"/>
              <w:rPr>
                <w:rFonts w:cs="Arial"/>
                <w:b/>
                <w:bCs/>
                <w:sz w:val="18"/>
                <w:szCs w:val="18"/>
              </w:rPr>
            </w:pPr>
          </w:p>
        </w:tc>
        <w:tc>
          <w:tcPr>
            <w:tcW w:w="1134" w:type="dxa"/>
            <w:tcBorders>
              <w:top w:val="nil"/>
              <w:left w:val="nil"/>
              <w:bottom w:val="single" w:sz="8" w:space="0" w:color="FFC000"/>
              <w:right w:val="nil"/>
            </w:tcBorders>
            <w:shd w:val="clear" w:color="auto" w:fill="auto"/>
            <w:vAlign w:val="bottom"/>
          </w:tcPr>
          <w:p w14:paraId="74EA3D93" w14:textId="71F70AF4" w:rsidR="0089591A" w:rsidRPr="00C935A5" w:rsidRDefault="0089591A" w:rsidP="0089591A">
            <w:pPr>
              <w:spacing w:before="40" w:after="20"/>
              <w:jc w:val="right"/>
              <w:rPr>
                <w:rFonts w:cs="Arial"/>
                <w:sz w:val="18"/>
                <w:szCs w:val="18"/>
              </w:rPr>
            </w:pPr>
          </w:p>
        </w:tc>
        <w:tc>
          <w:tcPr>
            <w:tcW w:w="170" w:type="dxa"/>
            <w:tcBorders>
              <w:top w:val="nil"/>
              <w:left w:val="nil"/>
              <w:bottom w:val="single" w:sz="8" w:space="0" w:color="FFC000"/>
              <w:right w:val="nil"/>
            </w:tcBorders>
            <w:shd w:val="clear" w:color="auto" w:fill="auto"/>
            <w:vAlign w:val="bottom"/>
          </w:tcPr>
          <w:p w14:paraId="5949295F" w14:textId="77777777" w:rsidR="0089591A" w:rsidRPr="00C935A5" w:rsidRDefault="0089591A" w:rsidP="0089591A">
            <w:pPr>
              <w:spacing w:before="40" w:after="20"/>
              <w:jc w:val="right"/>
              <w:rPr>
                <w:rFonts w:cs="Arial"/>
                <w:sz w:val="18"/>
                <w:szCs w:val="18"/>
              </w:rPr>
            </w:pPr>
          </w:p>
        </w:tc>
        <w:tc>
          <w:tcPr>
            <w:tcW w:w="1134" w:type="dxa"/>
            <w:tcBorders>
              <w:top w:val="nil"/>
              <w:left w:val="nil"/>
              <w:bottom w:val="single" w:sz="8" w:space="0" w:color="FFC000"/>
              <w:right w:val="nil"/>
            </w:tcBorders>
            <w:shd w:val="clear" w:color="auto" w:fill="auto"/>
            <w:vAlign w:val="bottom"/>
          </w:tcPr>
          <w:p w14:paraId="66C51892" w14:textId="1ADF76AE" w:rsidR="0089591A" w:rsidRPr="00C935A5" w:rsidRDefault="0089591A" w:rsidP="0089591A">
            <w:pPr>
              <w:spacing w:before="40" w:after="20"/>
              <w:jc w:val="right"/>
              <w:rPr>
                <w:rFonts w:cs="Arial"/>
                <w:sz w:val="18"/>
                <w:szCs w:val="18"/>
              </w:rPr>
            </w:pPr>
            <w:r w:rsidRPr="0089591A">
              <w:rPr>
                <w:rFonts w:cs="Arial"/>
                <w:sz w:val="18"/>
                <w:szCs w:val="18"/>
              </w:rPr>
              <w:t> </w:t>
            </w:r>
          </w:p>
        </w:tc>
        <w:tc>
          <w:tcPr>
            <w:tcW w:w="1134" w:type="dxa"/>
            <w:tcBorders>
              <w:top w:val="nil"/>
              <w:left w:val="nil"/>
              <w:bottom w:val="single" w:sz="8" w:space="0" w:color="FFC000"/>
              <w:right w:val="nil"/>
            </w:tcBorders>
            <w:shd w:val="clear" w:color="auto" w:fill="auto"/>
            <w:vAlign w:val="bottom"/>
          </w:tcPr>
          <w:p w14:paraId="324C8AEE" w14:textId="77777777" w:rsidR="0089591A" w:rsidRPr="00D30E02" w:rsidRDefault="0089591A" w:rsidP="0089591A">
            <w:pPr>
              <w:spacing w:before="40" w:after="20"/>
              <w:jc w:val="right"/>
              <w:rPr>
                <w:rFonts w:cs="Arial"/>
                <w:b/>
                <w:bCs/>
                <w:sz w:val="18"/>
                <w:szCs w:val="18"/>
              </w:rPr>
            </w:pPr>
          </w:p>
        </w:tc>
        <w:tc>
          <w:tcPr>
            <w:tcW w:w="1134" w:type="dxa"/>
            <w:tcBorders>
              <w:top w:val="nil"/>
              <w:left w:val="nil"/>
              <w:bottom w:val="single" w:sz="8" w:space="0" w:color="FFC000"/>
              <w:right w:val="nil"/>
            </w:tcBorders>
            <w:shd w:val="clear" w:color="auto" w:fill="auto"/>
            <w:vAlign w:val="bottom"/>
          </w:tcPr>
          <w:p w14:paraId="3D7AA9E6" w14:textId="09D8BD91" w:rsidR="0089591A" w:rsidRPr="00C935A5" w:rsidRDefault="0089591A" w:rsidP="0089591A">
            <w:pPr>
              <w:spacing w:before="40" w:after="20"/>
              <w:jc w:val="right"/>
              <w:rPr>
                <w:rFonts w:cs="Arial"/>
                <w:sz w:val="18"/>
                <w:szCs w:val="18"/>
              </w:rPr>
            </w:pPr>
            <w:r w:rsidRPr="0089591A">
              <w:rPr>
                <w:rFonts w:cs="Arial"/>
                <w:sz w:val="18"/>
                <w:szCs w:val="18"/>
              </w:rPr>
              <w:t> </w:t>
            </w:r>
          </w:p>
        </w:tc>
      </w:tr>
      <w:tr w:rsidR="0089591A" w:rsidRPr="0089591A" w14:paraId="60964425" w14:textId="77777777" w:rsidTr="00F42360">
        <w:trPr>
          <w:trHeight w:val="20"/>
        </w:trPr>
        <w:tc>
          <w:tcPr>
            <w:tcW w:w="2268" w:type="dxa"/>
            <w:tcBorders>
              <w:top w:val="nil"/>
              <w:left w:val="nil"/>
              <w:right w:val="single" w:sz="18" w:space="0" w:color="FFC000"/>
            </w:tcBorders>
            <w:shd w:val="clear" w:color="auto" w:fill="auto"/>
            <w:vAlign w:val="center"/>
          </w:tcPr>
          <w:p w14:paraId="698ED315" w14:textId="77777777" w:rsidR="0089591A" w:rsidRPr="00C935A5" w:rsidRDefault="0089591A" w:rsidP="0089591A">
            <w:pPr>
              <w:spacing w:before="40" w:after="20"/>
              <w:rPr>
                <w:rFonts w:cs="Arial"/>
                <w:sz w:val="18"/>
                <w:szCs w:val="18"/>
              </w:rPr>
            </w:pPr>
          </w:p>
        </w:tc>
        <w:tc>
          <w:tcPr>
            <w:tcW w:w="1134" w:type="dxa"/>
            <w:tcBorders>
              <w:top w:val="single" w:sz="8" w:space="0" w:color="FFC000"/>
              <w:left w:val="single" w:sz="18" w:space="0" w:color="FFC000"/>
              <w:right w:val="nil"/>
            </w:tcBorders>
            <w:shd w:val="clear" w:color="auto" w:fill="auto"/>
            <w:vAlign w:val="bottom"/>
          </w:tcPr>
          <w:p w14:paraId="2744ACD7" w14:textId="11FDB373" w:rsidR="0089591A" w:rsidRPr="00C935A5" w:rsidRDefault="0089591A" w:rsidP="0089591A">
            <w:pPr>
              <w:spacing w:before="40" w:after="20"/>
              <w:jc w:val="right"/>
              <w:rPr>
                <w:rFonts w:cs="Arial"/>
                <w:b/>
                <w:sz w:val="18"/>
                <w:szCs w:val="18"/>
              </w:rPr>
            </w:pPr>
            <w:r w:rsidRPr="0089591A">
              <w:rPr>
                <w:rFonts w:cs="Arial"/>
                <w:b/>
                <w:sz w:val="18"/>
                <w:szCs w:val="18"/>
              </w:rPr>
              <w:t>462,463,681</w:t>
            </w:r>
          </w:p>
        </w:tc>
        <w:tc>
          <w:tcPr>
            <w:tcW w:w="1134" w:type="dxa"/>
            <w:tcBorders>
              <w:top w:val="single" w:sz="8" w:space="0" w:color="FFC000"/>
              <w:left w:val="nil"/>
              <w:right w:val="nil"/>
            </w:tcBorders>
            <w:shd w:val="clear" w:color="auto" w:fill="auto"/>
            <w:vAlign w:val="bottom"/>
          </w:tcPr>
          <w:p w14:paraId="10A77047" w14:textId="4CD9EFBC" w:rsidR="0089591A" w:rsidRPr="00C935A5" w:rsidRDefault="0089591A" w:rsidP="0089591A">
            <w:pPr>
              <w:spacing w:before="40" w:after="20"/>
              <w:jc w:val="right"/>
              <w:rPr>
                <w:rFonts w:cs="Arial"/>
                <w:b/>
                <w:sz w:val="18"/>
                <w:szCs w:val="18"/>
              </w:rPr>
            </w:pPr>
            <w:r w:rsidRPr="0089591A">
              <w:rPr>
                <w:rFonts w:cs="Arial"/>
                <w:b/>
                <w:sz w:val="18"/>
                <w:szCs w:val="18"/>
              </w:rPr>
              <w:t>469,590,926</w:t>
            </w:r>
          </w:p>
        </w:tc>
        <w:tc>
          <w:tcPr>
            <w:tcW w:w="1134" w:type="dxa"/>
            <w:tcBorders>
              <w:top w:val="single" w:sz="8" w:space="0" w:color="FFC000"/>
              <w:left w:val="nil"/>
              <w:right w:val="nil"/>
            </w:tcBorders>
            <w:shd w:val="clear" w:color="auto" w:fill="auto"/>
            <w:vAlign w:val="bottom"/>
          </w:tcPr>
          <w:p w14:paraId="028B01CE" w14:textId="5FCED889" w:rsidR="0089591A" w:rsidRPr="00C935A5" w:rsidRDefault="0089591A" w:rsidP="0089591A">
            <w:pPr>
              <w:spacing w:before="40" w:after="20"/>
              <w:jc w:val="right"/>
              <w:rPr>
                <w:rFonts w:cs="Arial"/>
                <w:b/>
                <w:sz w:val="18"/>
                <w:szCs w:val="18"/>
              </w:rPr>
            </w:pPr>
            <w:r w:rsidRPr="0089591A">
              <w:rPr>
                <w:rFonts w:cs="Arial"/>
                <w:b/>
                <w:sz w:val="18"/>
                <w:szCs w:val="18"/>
              </w:rPr>
              <w:t>7,127,245</w:t>
            </w:r>
          </w:p>
        </w:tc>
        <w:tc>
          <w:tcPr>
            <w:tcW w:w="170" w:type="dxa"/>
            <w:tcBorders>
              <w:top w:val="single" w:sz="8" w:space="0" w:color="FFC000"/>
              <w:left w:val="nil"/>
              <w:right w:val="nil"/>
            </w:tcBorders>
            <w:shd w:val="clear" w:color="auto" w:fill="auto"/>
            <w:vAlign w:val="bottom"/>
          </w:tcPr>
          <w:p w14:paraId="29D0DD2E" w14:textId="29AFF2A6" w:rsidR="0089591A" w:rsidRPr="00C935A5" w:rsidRDefault="0089591A" w:rsidP="0089591A">
            <w:pPr>
              <w:spacing w:before="40" w:after="20"/>
              <w:jc w:val="right"/>
              <w:rPr>
                <w:rFonts w:cs="Arial"/>
                <w:b/>
                <w:sz w:val="18"/>
                <w:szCs w:val="18"/>
              </w:rPr>
            </w:pPr>
          </w:p>
        </w:tc>
        <w:tc>
          <w:tcPr>
            <w:tcW w:w="1134" w:type="dxa"/>
            <w:tcBorders>
              <w:top w:val="single" w:sz="8" w:space="0" w:color="FFC000"/>
              <w:left w:val="nil"/>
              <w:right w:val="nil"/>
            </w:tcBorders>
            <w:shd w:val="clear" w:color="auto" w:fill="auto"/>
            <w:vAlign w:val="bottom"/>
          </w:tcPr>
          <w:p w14:paraId="4CC20108" w14:textId="5AED1AAC" w:rsidR="0089591A" w:rsidRPr="00C935A5" w:rsidRDefault="0089591A" w:rsidP="0089591A">
            <w:pPr>
              <w:spacing w:before="40" w:after="20"/>
              <w:jc w:val="right"/>
              <w:rPr>
                <w:rFonts w:cs="Arial"/>
                <w:b/>
                <w:sz w:val="18"/>
                <w:szCs w:val="18"/>
              </w:rPr>
            </w:pPr>
            <w:r w:rsidRPr="0089591A">
              <w:rPr>
                <w:rFonts w:cs="Arial"/>
                <w:b/>
                <w:sz w:val="18"/>
                <w:szCs w:val="18"/>
              </w:rPr>
              <w:t>162,212,239</w:t>
            </w:r>
          </w:p>
        </w:tc>
        <w:tc>
          <w:tcPr>
            <w:tcW w:w="1134" w:type="dxa"/>
            <w:tcBorders>
              <w:top w:val="single" w:sz="8" w:space="0" w:color="FFC000"/>
              <w:left w:val="nil"/>
              <w:right w:val="nil"/>
            </w:tcBorders>
            <w:shd w:val="clear" w:color="auto" w:fill="auto"/>
            <w:vAlign w:val="bottom"/>
          </w:tcPr>
          <w:p w14:paraId="49AE8026" w14:textId="55251EC3" w:rsidR="0089591A" w:rsidRPr="00C935A5" w:rsidRDefault="0089591A" w:rsidP="0089591A">
            <w:pPr>
              <w:spacing w:before="40" w:after="20"/>
              <w:jc w:val="right"/>
              <w:rPr>
                <w:rFonts w:cs="Arial"/>
                <w:b/>
                <w:sz w:val="18"/>
                <w:szCs w:val="18"/>
              </w:rPr>
            </w:pPr>
            <w:r w:rsidRPr="0089591A">
              <w:rPr>
                <w:rFonts w:cs="Arial"/>
                <w:b/>
                <w:sz w:val="18"/>
                <w:szCs w:val="18"/>
              </w:rPr>
              <w:t>164,680,275</w:t>
            </w:r>
          </w:p>
        </w:tc>
        <w:tc>
          <w:tcPr>
            <w:tcW w:w="1134" w:type="dxa"/>
            <w:tcBorders>
              <w:top w:val="single" w:sz="8" w:space="0" w:color="FFC000"/>
              <w:left w:val="nil"/>
              <w:right w:val="nil"/>
            </w:tcBorders>
            <w:shd w:val="clear" w:color="auto" w:fill="auto"/>
            <w:vAlign w:val="bottom"/>
          </w:tcPr>
          <w:p w14:paraId="46770F64" w14:textId="0C19F65C" w:rsidR="0089591A" w:rsidRPr="00C935A5" w:rsidRDefault="0089591A" w:rsidP="0089591A">
            <w:pPr>
              <w:spacing w:before="40" w:after="20"/>
              <w:jc w:val="right"/>
              <w:rPr>
                <w:rFonts w:cs="Arial"/>
                <w:b/>
                <w:sz w:val="18"/>
                <w:szCs w:val="18"/>
              </w:rPr>
            </w:pPr>
            <w:r w:rsidRPr="0089591A">
              <w:rPr>
                <w:rFonts w:cs="Arial"/>
                <w:b/>
                <w:sz w:val="18"/>
                <w:szCs w:val="18"/>
              </w:rPr>
              <w:t>2,468,036</w:t>
            </w:r>
          </w:p>
        </w:tc>
      </w:tr>
    </w:tbl>
    <w:p w14:paraId="7FC130F4" w14:textId="77777777" w:rsidR="002E062A" w:rsidRPr="00C935A5" w:rsidRDefault="002E062A" w:rsidP="00FF36E8">
      <w:pPr>
        <w:spacing w:before="40" w:after="20"/>
        <w:rPr>
          <w:rFonts w:cs="Arial"/>
          <w:sz w:val="18"/>
          <w:szCs w:val="18"/>
        </w:rPr>
      </w:pPr>
      <w:r w:rsidRPr="00C935A5">
        <w:rPr>
          <w:rFonts w:cs="Arial"/>
          <w:sz w:val="18"/>
          <w:szCs w:val="18"/>
        </w:rPr>
        <w:br w:type="page"/>
      </w:r>
    </w:p>
    <w:p w14:paraId="318007F6" w14:textId="2F68A8D8" w:rsidR="000726CB" w:rsidRPr="00C935A5" w:rsidRDefault="0072115A" w:rsidP="00D15FD9">
      <w:pPr>
        <w:pStyle w:val="VGC-Head10"/>
      </w:pPr>
      <w:r>
        <w:lastRenderedPageBreak/>
        <w:t>2020-21</w:t>
      </w:r>
      <w:r w:rsidR="00A97ABE" w:rsidRPr="00C935A5">
        <w:t xml:space="preserve"> </w:t>
      </w:r>
      <w:r w:rsidR="000726CB" w:rsidRPr="00C935A5">
        <w:t>Final Grant Allocations</w:t>
      </w:r>
      <w:r w:rsidR="00CE4507" w:rsidRPr="00C935A5">
        <w:tab/>
        <w:t>Appendix 1</w:t>
      </w:r>
    </w:p>
    <w:p w14:paraId="17BE4402" w14:textId="77777777" w:rsidR="000726CB" w:rsidRPr="00C935A5" w:rsidRDefault="004F1184" w:rsidP="00D15FD9">
      <w:pPr>
        <w:pStyle w:val="VGC-Head2"/>
      </w:pPr>
      <w:r w:rsidRPr="00C935A5">
        <w:tab/>
      </w:r>
    </w:p>
    <w:p w14:paraId="7943B9D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8C0428" w:rsidRPr="00C935A5" w14:paraId="0782BFB3" w14:textId="77777777" w:rsidTr="00F42360">
        <w:trPr>
          <w:trHeight w:val="20"/>
          <w:tblHeader/>
        </w:trPr>
        <w:tc>
          <w:tcPr>
            <w:tcW w:w="2268" w:type="dxa"/>
            <w:tcBorders>
              <w:top w:val="nil"/>
              <w:left w:val="nil"/>
              <w:right w:val="single" w:sz="18" w:space="0" w:color="FFC000"/>
            </w:tcBorders>
            <w:shd w:val="clear" w:color="auto" w:fill="auto"/>
            <w:vAlign w:val="bottom"/>
          </w:tcPr>
          <w:p w14:paraId="363C96DD" w14:textId="77777777" w:rsidR="008C0428" w:rsidRPr="00C935A5" w:rsidRDefault="008C0428" w:rsidP="008001AD">
            <w:pPr>
              <w:spacing w:before="40" w:after="20"/>
              <w:jc w:val="center"/>
              <w:rPr>
                <w:rFonts w:cs="Arial"/>
                <w:sz w:val="18"/>
                <w:szCs w:val="18"/>
              </w:rPr>
            </w:pPr>
          </w:p>
        </w:tc>
        <w:tc>
          <w:tcPr>
            <w:tcW w:w="4254" w:type="dxa"/>
            <w:gridSpan w:val="3"/>
            <w:tcBorders>
              <w:top w:val="nil"/>
              <w:left w:val="single" w:sz="18" w:space="0" w:color="FFC000"/>
              <w:bottom w:val="single" w:sz="8" w:space="0" w:color="FFC000"/>
              <w:right w:val="nil"/>
            </w:tcBorders>
            <w:shd w:val="clear" w:color="auto" w:fill="auto"/>
            <w:vAlign w:val="bottom"/>
          </w:tcPr>
          <w:p w14:paraId="4D747393" w14:textId="77777777" w:rsidR="008C0428" w:rsidRPr="00C935A5" w:rsidRDefault="00AD6B35" w:rsidP="008001AD">
            <w:pPr>
              <w:spacing w:before="40" w:after="20"/>
              <w:jc w:val="center"/>
              <w:rPr>
                <w:rFonts w:cs="Arial"/>
                <w:b/>
                <w:sz w:val="18"/>
                <w:szCs w:val="18"/>
              </w:rPr>
            </w:pPr>
            <w:r w:rsidRPr="00C935A5">
              <w:rPr>
                <w:rFonts w:cs="Arial"/>
                <w:b/>
                <w:sz w:val="18"/>
                <w:szCs w:val="18"/>
              </w:rPr>
              <w:t>Financial Assistance Grants</w:t>
            </w:r>
          </w:p>
        </w:tc>
      </w:tr>
      <w:tr w:rsidR="000726CB" w:rsidRPr="00C935A5" w14:paraId="620B0C1E" w14:textId="77777777" w:rsidTr="00F42360">
        <w:trPr>
          <w:trHeight w:val="20"/>
          <w:tblHeader/>
        </w:trPr>
        <w:tc>
          <w:tcPr>
            <w:tcW w:w="2268" w:type="dxa"/>
            <w:tcBorders>
              <w:top w:val="nil"/>
              <w:left w:val="nil"/>
              <w:right w:val="single" w:sz="18" w:space="0" w:color="FFC000"/>
            </w:tcBorders>
            <w:shd w:val="clear" w:color="auto" w:fill="auto"/>
            <w:vAlign w:val="bottom"/>
          </w:tcPr>
          <w:p w14:paraId="3E00DBB7" w14:textId="77777777" w:rsidR="000726CB" w:rsidRPr="00C935A5" w:rsidRDefault="000726CB" w:rsidP="008001AD">
            <w:pPr>
              <w:spacing w:before="40" w:after="20"/>
              <w:jc w:val="center"/>
              <w:rPr>
                <w:rFonts w:cs="Arial"/>
                <w:sz w:val="18"/>
                <w:szCs w:val="18"/>
              </w:rPr>
            </w:pPr>
          </w:p>
        </w:tc>
        <w:tc>
          <w:tcPr>
            <w:tcW w:w="1418" w:type="dxa"/>
            <w:tcBorders>
              <w:top w:val="single" w:sz="8" w:space="0" w:color="FFC000"/>
              <w:left w:val="single" w:sz="18" w:space="0" w:color="FFC000"/>
              <w:bottom w:val="single" w:sz="8" w:space="0" w:color="FFC000"/>
              <w:right w:val="nil"/>
            </w:tcBorders>
            <w:shd w:val="clear" w:color="auto" w:fill="auto"/>
            <w:vAlign w:val="bottom"/>
          </w:tcPr>
          <w:p w14:paraId="41F9E355"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Initial </w:t>
            </w:r>
            <w:r w:rsidRPr="00C935A5">
              <w:rPr>
                <w:rFonts w:cs="Arial"/>
                <w:sz w:val="16"/>
                <w:szCs w:val="16"/>
              </w:rPr>
              <w:br/>
              <w:t>($)</w:t>
            </w:r>
          </w:p>
        </w:tc>
        <w:tc>
          <w:tcPr>
            <w:tcW w:w="1418" w:type="dxa"/>
            <w:tcBorders>
              <w:top w:val="single" w:sz="8" w:space="0" w:color="FFC000"/>
              <w:left w:val="nil"/>
              <w:bottom w:val="single" w:sz="8" w:space="0" w:color="FFC000"/>
              <w:right w:val="nil"/>
            </w:tcBorders>
            <w:shd w:val="clear" w:color="auto" w:fill="auto"/>
            <w:vAlign w:val="bottom"/>
          </w:tcPr>
          <w:p w14:paraId="2A930447"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Final </w:t>
            </w:r>
            <w:r w:rsidRPr="00C935A5">
              <w:rPr>
                <w:rFonts w:cs="Arial"/>
                <w:sz w:val="16"/>
                <w:szCs w:val="16"/>
              </w:rPr>
              <w:br/>
              <w:t>($)</w:t>
            </w:r>
          </w:p>
        </w:tc>
        <w:tc>
          <w:tcPr>
            <w:tcW w:w="1418" w:type="dxa"/>
            <w:tcBorders>
              <w:top w:val="single" w:sz="8" w:space="0" w:color="FFC000"/>
              <w:left w:val="nil"/>
              <w:bottom w:val="single" w:sz="8" w:space="0" w:color="FFC000"/>
              <w:right w:val="nil"/>
            </w:tcBorders>
            <w:shd w:val="clear" w:color="auto" w:fill="auto"/>
            <w:vAlign w:val="bottom"/>
          </w:tcPr>
          <w:p w14:paraId="6517EDCF" w14:textId="77777777" w:rsidR="000726CB" w:rsidRPr="00C935A5" w:rsidRDefault="000726CB" w:rsidP="008001AD">
            <w:pPr>
              <w:spacing w:before="40" w:after="20"/>
              <w:jc w:val="center"/>
              <w:rPr>
                <w:rFonts w:cs="Arial"/>
                <w:sz w:val="16"/>
                <w:szCs w:val="16"/>
              </w:rPr>
            </w:pPr>
            <w:r w:rsidRPr="00C935A5">
              <w:rPr>
                <w:rFonts w:cs="Arial"/>
                <w:sz w:val="16"/>
                <w:szCs w:val="16"/>
              </w:rPr>
              <w:t xml:space="preserve">Difference </w:t>
            </w:r>
            <w:r w:rsidR="005E44F9" w:rsidRPr="00C935A5">
              <w:rPr>
                <w:rFonts w:cs="Arial"/>
                <w:sz w:val="16"/>
                <w:szCs w:val="16"/>
              </w:rPr>
              <w:br/>
            </w:r>
            <w:r w:rsidRPr="00C935A5">
              <w:rPr>
                <w:rFonts w:cs="Arial"/>
                <w:sz w:val="16"/>
                <w:szCs w:val="16"/>
              </w:rPr>
              <w:t>($)</w:t>
            </w:r>
          </w:p>
        </w:tc>
      </w:tr>
      <w:tr w:rsidR="0089591A" w:rsidRPr="0089591A" w14:paraId="1B84F931" w14:textId="77777777" w:rsidTr="00F42360">
        <w:trPr>
          <w:trHeight w:val="20"/>
          <w:tblHeader/>
        </w:trPr>
        <w:tc>
          <w:tcPr>
            <w:tcW w:w="2268" w:type="dxa"/>
            <w:tcBorders>
              <w:left w:val="nil"/>
              <w:bottom w:val="nil"/>
              <w:right w:val="single" w:sz="18" w:space="0" w:color="FFC000"/>
            </w:tcBorders>
            <w:shd w:val="clear" w:color="auto" w:fill="auto"/>
            <w:vAlign w:val="center"/>
          </w:tcPr>
          <w:p w14:paraId="5CDCC6A5" w14:textId="77777777" w:rsidR="0089591A" w:rsidRPr="00C935A5" w:rsidRDefault="0089591A" w:rsidP="0089591A">
            <w:pPr>
              <w:spacing w:before="40" w:after="2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1CBD896D" w14:textId="0C0A133A" w:rsidR="0089591A" w:rsidRPr="00C935A5" w:rsidRDefault="0089591A" w:rsidP="0089591A">
            <w:pPr>
              <w:spacing w:before="40" w:after="20"/>
              <w:jc w:val="right"/>
              <w:rPr>
                <w:rFonts w:cs="Arial"/>
                <w:sz w:val="18"/>
                <w:szCs w:val="18"/>
              </w:rPr>
            </w:pPr>
            <w:r w:rsidRPr="0089591A">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2E4DDA23" w14:textId="77777777" w:rsidR="0089591A" w:rsidRPr="00D30E02" w:rsidRDefault="0089591A" w:rsidP="0089591A">
            <w:pPr>
              <w:spacing w:before="40" w:after="20"/>
              <w:jc w:val="right"/>
              <w:rPr>
                <w:rFonts w:cs="Arial"/>
                <w:b/>
                <w:bCs/>
                <w:sz w:val="18"/>
                <w:szCs w:val="18"/>
              </w:rPr>
            </w:pPr>
          </w:p>
        </w:tc>
        <w:tc>
          <w:tcPr>
            <w:tcW w:w="1418" w:type="dxa"/>
            <w:tcBorders>
              <w:top w:val="single" w:sz="8" w:space="0" w:color="FFC000"/>
              <w:left w:val="nil"/>
              <w:bottom w:val="nil"/>
              <w:right w:val="nil"/>
            </w:tcBorders>
            <w:shd w:val="clear" w:color="auto" w:fill="auto"/>
            <w:vAlign w:val="bottom"/>
          </w:tcPr>
          <w:p w14:paraId="7BB64BC0" w14:textId="79905D3A" w:rsidR="0089591A" w:rsidRPr="00C935A5" w:rsidRDefault="0089591A" w:rsidP="0089591A">
            <w:pPr>
              <w:spacing w:before="40" w:after="20"/>
              <w:jc w:val="right"/>
              <w:rPr>
                <w:rFonts w:cs="Arial"/>
                <w:sz w:val="18"/>
                <w:szCs w:val="18"/>
              </w:rPr>
            </w:pPr>
            <w:r w:rsidRPr="0089591A">
              <w:rPr>
                <w:rFonts w:cs="Arial"/>
                <w:sz w:val="18"/>
                <w:szCs w:val="18"/>
              </w:rPr>
              <w:t> </w:t>
            </w:r>
          </w:p>
        </w:tc>
      </w:tr>
      <w:tr w:rsidR="0089591A" w:rsidRPr="0089591A" w14:paraId="7F8A4130" w14:textId="77777777" w:rsidTr="00372475">
        <w:trPr>
          <w:trHeight w:val="20"/>
        </w:trPr>
        <w:tc>
          <w:tcPr>
            <w:tcW w:w="2268" w:type="dxa"/>
            <w:tcBorders>
              <w:top w:val="nil"/>
              <w:left w:val="nil"/>
              <w:bottom w:val="nil"/>
              <w:right w:val="single" w:sz="18" w:space="0" w:color="FFC000"/>
            </w:tcBorders>
            <w:shd w:val="clear" w:color="auto" w:fill="auto"/>
            <w:vAlign w:val="center"/>
          </w:tcPr>
          <w:p w14:paraId="57588AC4" w14:textId="77777777" w:rsidR="0089591A" w:rsidRPr="00C935A5" w:rsidRDefault="0089591A" w:rsidP="0089591A">
            <w:pPr>
              <w:spacing w:before="40" w:after="20"/>
              <w:rPr>
                <w:rFonts w:cs="Arial"/>
                <w:sz w:val="18"/>
                <w:szCs w:val="18"/>
              </w:rPr>
            </w:pPr>
            <w:r w:rsidRPr="00C935A5">
              <w:rPr>
                <w:rFonts w:cs="Arial"/>
                <w:sz w:val="18"/>
                <w:szCs w:val="18"/>
              </w:rPr>
              <w:t xml:space="preserve">Macedon Ranges S </w:t>
            </w:r>
          </w:p>
        </w:tc>
        <w:tc>
          <w:tcPr>
            <w:tcW w:w="1418" w:type="dxa"/>
            <w:tcBorders>
              <w:top w:val="nil"/>
              <w:left w:val="single" w:sz="18" w:space="0" w:color="FFC000"/>
              <w:bottom w:val="nil"/>
              <w:right w:val="nil"/>
            </w:tcBorders>
            <w:shd w:val="clear" w:color="auto" w:fill="auto"/>
            <w:vAlign w:val="bottom"/>
          </w:tcPr>
          <w:p w14:paraId="7AD0635B" w14:textId="32556D03" w:rsidR="0089591A" w:rsidRPr="00BF69AF" w:rsidRDefault="0089591A" w:rsidP="0089591A">
            <w:pPr>
              <w:spacing w:before="40" w:after="20"/>
              <w:jc w:val="right"/>
              <w:rPr>
                <w:rFonts w:cs="Arial"/>
                <w:sz w:val="18"/>
                <w:szCs w:val="18"/>
              </w:rPr>
            </w:pPr>
            <w:r w:rsidRPr="0089591A">
              <w:rPr>
                <w:rFonts w:cs="Arial"/>
                <w:sz w:val="18"/>
                <w:szCs w:val="18"/>
              </w:rPr>
              <w:t>8,121,975</w:t>
            </w:r>
          </w:p>
        </w:tc>
        <w:tc>
          <w:tcPr>
            <w:tcW w:w="1418" w:type="dxa"/>
            <w:tcBorders>
              <w:top w:val="nil"/>
              <w:left w:val="nil"/>
              <w:bottom w:val="nil"/>
              <w:right w:val="nil"/>
            </w:tcBorders>
            <w:shd w:val="clear" w:color="auto" w:fill="auto"/>
            <w:vAlign w:val="bottom"/>
          </w:tcPr>
          <w:p w14:paraId="27809851" w14:textId="1243D825" w:rsidR="0089591A" w:rsidRPr="00D30E02" w:rsidRDefault="0089591A" w:rsidP="0089591A">
            <w:pPr>
              <w:spacing w:before="40" w:after="20"/>
              <w:jc w:val="right"/>
              <w:rPr>
                <w:rFonts w:cs="Arial"/>
                <w:b/>
                <w:bCs/>
                <w:sz w:val="18"/>
                <w:szCs w:val="18"/>
              </w:rPr>
            </w:pPr>
            <w:r w:rsidRPr="00D30E02">
              <w:rPr>
                <w:rFonts w:cs="Arial"/>
                <w:b/>
                <w:bCs/>
                <w:sz w:val="18"/>
                <w:szCs w:val="18"/>
              </w:rPr>
              <w:t>8,246,680</w:t>
            </w:r>
          </w:p>
        </w:tc>
        <w:tc>
          <w:tcPr>
            <w:tcW w:w="1418" w:type="dxa"/>
            <w:tcBorders>
              <w:top w:val="nil"/>
              <w:left w:val="nil"/>
              <w:bottom w:val="nil"/>
              <w:right w:val="nil"/>
            </w:tcBorders>
            <w:shd w:val="clear" w:color="auto" w:fill="auto"/>
            <w:vAlign w:val="bottom"/>
          </w:tcPr>
          <w:p w14:paraId="0B601174" w14:textId="4FC7C4EE" w:rsidR="0089591A" w:rsidRPr="00BF69AF" w:rsidRDefault="0089591A" w:rsidP="0089591A">
            <w:pPr>
              <w:spacing w:before="40" w:after="20"/>
              <w:jc w:val="right"/>
              <w:rPr>
                <w:rFonts w:cs="Arial"/>
                <w:sz w:val="18"/>
                <w:szCs w:val="18"/>
              </w:rPr>
            </w:pPr>
            <w:r w:rsidRPr="0089591A">
              <w:rPr>
                <w:rFonts w:cs="Arial"/>
                <w:sz w:val="18"/>
                <w:szCs w:val="18"/>
              </w:rPr>
              <w:t>124,705</w:t>
            </w:r>
          </w:p>
        </w:tc>
      </w:tr>
      <w:tr w:rsidR="0089591A" w:rsidRPr="0089591A" w14:paraId="70A76C25" w14:textId="77777777" w:rsidTr="00372475">
        <w:trPr>
          <w:trHeight w:val="20"/>
        </w:trPr>
        <w:tc>
          <w:tcPr>
            <w:tcW w:w="2268" w:type="dxa"/>
            <w:tcBorders>
              <w:top w:val="nil"/>
              <w:left w:val="nil"/>
              <w:bottom w:val="nil"/>
              <w:right w:val="single" w:sz="18" w:space="0" w:color="FFC000"/>
            </w:tcBorders>
            <w:shd w:val="clear" w:color="auto" w:fill="auto"/>
            <w:vAlign w:val="center"/>
          </w:tcPr>
          <w:p w14:paraId="75F3DB86" w14:textId="77777777" w:rsidR="0089591A" w:rsidRPr="00C935A5" w:rsidRDefault="0089591A" w:rsidP="0089591A">
            <w:pPr>
              <w:spacing w:before="40" w:after="20"/>
              <w:rPr>
                <w:rFonts w:cs="Arial"/>
                <w:sz w:val="18"/>
                <w:szCs w:val="18"/>
              </w:rPr>
            </w:pPr>
            <w:r w:rsidRPr="00C935A5">
              <w:rPr>
                <w:rFonts w:cs="Arial"/>
                <w:sz w:val="18"/>
                <w:szCs w:val="18"/>
              </w:rPr>
              <w:t xml:space="preserve">Manningham C </w:t>
            </w:r>
          </w:p>
        </w:tc>
        <w:tc>
          <w:tcPr>
            <w:tcW w:w="1418" w:type="dxa"/>
            <w:tcBorders>
              <w:top w:val="nil"/>
              <w:left w:val="single" w:sz="18" w:space="0" w:color="FFC000"/>
              <w:bottom w:val="nil"/>
              <w:right w:val="nil"/>
            </w:tcBorders>
            <w:shd w:val="clear" w:color="auto" w:fill="auto"/>
            <w:vAlign w:val="bottom"/>
          </w:tcPr>
          <w:p w14:paraId="2739A515" w14:textId="3DDAAEDC" w:rsidR="0089591A" w:rsidRPr="00BF69AF" w:rsidRDefault="0089591A" w:rsidP="0089591A">
            <w:pPr>
              <w:spacing w:before="40" w:after="20"/>
              <w:jc w:val="right"/>
              <w:rPr>
                <w:rFonts w:cs="Arial"/>
                <w:sz w:val="18"/>
                <w:szCs w:val="18"/>
              </w:rPr>
            </w:pPr>
            <w:r w:rsidRPr="0089591A">
              <w:rPr>
                <w:rFonts w:cs="Arial"/>
                <w:sz w:val="18"/>
                <w:szCs w:val="18"/>
              </w:rPr>
              <w:t>3,534,396</w:t>
            </w:r>
          </w:p>
        </w:tc>
        <w:tc>
          <w:tcPr>
            <w:tcW w:w="1418" w:type="dxa"/>
            <w:tcBorders>
              <w:top w:val="nil"/>
              <w:left w:val="nil"/>
              <w:bottom w:val="nil"/>
              <w:right w:val="nil"/>
            </w:tcBorders>
            <w:shd w:val="clear" w:color="auto" w:fill="auto"/>
            <w:vAlign w:val="bottom"/>
          </w:tcPr>
          <w:p w14:paraId="697EE4C7" w14:textId="097303F1" w:rsidR="0089591A" w:rsidRPr="00D30E02" w:rsidRDefault="0089591A" w:rsidP="0089591A">
            <w:pPr>
              <w:spacing w:before="40" w:after="20"/>
              <w:jc w:val="right"/>
              <w:rPr>
                <w:rFonts w:cs="Arial"/>
                <w:b/>
                <w:bCs/>
                <w:sz w:val="18"/>
                <w:szCs w:val="18"/>
              </w:rPr>
            </w:pPr>
            <w:r w:rsidRPr="00D30E02">
              <w:rPr>
                <w:rFonts w:cs="Arial"/>
                <w:b/>
                <w:bCs/>
                <w:sz w:val="18"/>
                <w:szCs w:val="18"/>
              </w:rPr>
              <w:t>3,588,698</w:t>
            </w:r>
          </w:p>
        </w:tc>
        <w:tc>
          <w:tcPr>
            <w:tcW w:w="1418" w:type="dxa"/>
            <w:tcBorders>
              <w:top w:val="nil"/>
              <w:left w:val="nil"/>
              <w:bottom w:val="nil"/>
              <w:right w:val="nil"/>
            </w:tcBorders>
            <w:shd w:val="clear" w:color="auto" w:fill="auto"/>
            <w:vAlign w:val="bottom"/>
          </w:tcPr>
          <w:p w14:paraId="441B9171" w14:textId="1C6AFC1C" w:rsidR="0089591A" w:rsidRPr="00BF69AF" w:rsidRDefault="0089591A" w:rsidP="0089591A">
            <w:pPr>
              <w:spacing w:before="40" w:after="20"/>
              <w:jc w:val="right"/>
              <w:rPr>
                <w:rFonts w:cs="Arial"/>
                <w:sz w:val="18"/>
                <w:szCs w:val="18"/>
              </w:rPr>
            </w:pPr>
            <w:r w:rsidRPr="0089591A">
              <w:rPr>
                <w:rFonts w:cs="Arial"/>
                <w:sz w:val="18"/>
                <w:szCs w:val="18"/>
              </w:rPr>
              <w:t>54,302</w:t>
            </w:r>
          </w:p>
        </w:tc>
      </w:tr>
      <w:tr w:rsidR="0089591A" w:rsidRPr="0089591A" w14:paraId="64018F3E" w14:textId="77777777" w:rsidTr="00372475">
        <w:trPr>
          <w:trHeight w:val="20"/>
        </w:trPr>
        <w:tc>
          <w:tcPr>
            <w:tcW w:w="2268" w:type="dxa"/>
            <w:tcBorders>
              <w:top w:val="nil"/>
              <w:left w:val="nil"/>
              <w:bottom w:val="nil"/>
              <w:right w:val="single" w:sz="18" w:space="0" w:color="FFC000"/>
            </w:tcBorders>
            <w:shd w:val="clear" w:color="auto" w:fill="auto"/>
            <w:vAlign w:val="center"/>
          </w:tcPr>
          <w:p w14:paraId="61ECCE50" w14:textId="77777777" w:rsidR="0089591A" w:rsidRPr="00C935A5" w:rsidRDefault="0089591A" w:rsidP="0089591A">
            <w:pPr>
              <w:spacing w:before="40" w:after="20"/>
              <w:rPr>
                <w:rFonts w:cs="Arial"/>
                <w:sz w:val="18"/>
                <w:szCs w:val="18"/>
              </w:rPr>
            </w:pPr>
            <w:r w:rsidRPr="00C935A5">
              <w:rPr>
                <w:rFonts w:cs="Arial"/>
                <w:sz w:val="18"/>
                <w:szCs w:val="18"/>
              </w:rPr>
              <w:t>Mansfield S</w:t>
            </w:r>
          </w:p>
        </w:tc>
        <w:tc>
          <w:tcPr>
            <w:tcW w:w="1418" w:type="dxa"/>
            <w:tcBorders>
              <w:top w:val="nil"/>
              <w:left w:val="single" w:sz="18" w:space="0" w:color="FFC000"/>
              <w:bottom w:val="nil"/>
              <w:right w:val="nil"/>
            </w:tcBorders>
            <w:shd w:val="clear" w:color="auto" w:fill="auto"/>
            <w:vAlign w:val="bottom"/>
          </w:tcPr>
          <w:p w14:paraId="54B3AB1A" w14:textId="4F56838E" w:rsidR="0089591A" w:rsidRPr="00BF69AF" w:rsidRDefault="0089591A" w:rsidP="0089591A">
            <w:pPr>
              <w:spacing w:before="40" w:after="20"/>
              <w:jc w:val="right"/>
              <w:rPr>
                <w:rFonts w:cs="Arial"/>
                <w:sz w:val="18"/>
                <w:szCs w:val="18"/>
              </w:rPr>
            </w:pPr>
            <w:r w:rsidRPr="0089591A">
              <w:rPr>
                <w:rFonts w:cs="Arial"/>
                <w:sz w:val="18"/>
                <w:szCs w:val="18"/>
              </w:rPr>
              <w:t>3,238,395</w:t>
            </w:r>
          </w:p>
        </w:tc>
        <w:tc>
          <w:tcPr>
            <w:tcW w:w="1418" w:type="dxa"/>
            <w:tcBorders>
              <w:top w:val="nil"/>
              <w:left w:val="nil"/>
              <w:bottom w:val="nil"/>
              <w:right w:val="nil"/>
            </w:tcBorders>
            <w:shd w:val="clear" w:color="auto" w:fill="auto"/>
            <w:vAlign w:val="bottom"/>
          </w:tcPr>
          <w:p w14:paraId="0BB7EEB2" w14:textId="4501C011" w:rsidR="0089591A" w:rsidRPr="00D30E02" w:rsidRDefault="0089591A" w:rsidP="0089591A">
            <w:pPr>
              <w:spacing w:before="40" w:after="20"/>
              <w:jc w:val="right"/>
              <w:rPr>
                <w:rFonts w:cs="Arial"/>
                <w:b/>
                <w:bCs/>
                <w:sz w:val="18"/>
                <w:szCs w:val="18"/>
              </w:rPr>
            </w:pPr>
            <w:r w:rsidRPr="00D30E02">
              <w:rPr>
                <w:rFonts w:cs="Arial"/>
                <w:b/>
                <w:bCs/>
                <w:sz w:val="18"/>
                <w:szCs w:val="18"/>
              </w:rPr>
              <w:t>3,288,119</w:t>
            </w:r>
          </w:p>
        </w:tc>
        <w:tc>
          <w:tcPr>
            <w:tcW w:w="1418" w:type="dxa"/>
            <w:tcBorders>
              <w:top w:val="nil"/>
              <w:left w:val="nil"/>
              <w:bottom w:val="nil"/>
              <w:right w:val="nil"/>
            </w:tcBorders>
            <w:shd w:val="clear" w:color="auto" w:fill="auto"/>
            <w:vAlign w:val="bottom"/>
          </w:tcPr>
          <w:p w14:paraId="2A4CEBDF" w14:textId="6F323213" w:rsidR="0089591A" w:rsidRPr="00BF69AF" w:rsidRDefault="0089591A" w:rsidP="0089591A">
            <w:pPr>
              <w:spacing w:before="40" w:after="20"/>
              <w:jc w:val="right"/>
              <w:rPr>
                <w:rFonts w:cs="Arial"/>
                <w:sz w:val="18"/>
                <w:szCs w:val="18"/>
              </w:rPr>
            </w:pPr>
            <w:r w:rsidRPr="0089591A">
              <w:rPr>
                <w:rFonts w:cs="Arial"/>
                <w:sz w:val="18"/>
                <w:szCs w:val="18"/>
              </w:rPr>
              <w:t>49,724</w:t>
            </w:r>
          </w:p>
        </w:tc>
      </w:tr>
      <w:tr w:rsidR="0089591A" w:rsidRPr="0089591A" w14:paraId="1986DE8E" w14:textId="77777777" w:rsidTr="00372475">
        <w:trPr>
          <w:trHeight w:val="20"/>
        </w:trPr>
        <w:tc>
          <w:tcPr>
            <w:tcW w:w="2268" w:type="dxa"/>
            <w:tcBorders>
              <w:top w:val="nil"/>
              <w:left w:val="nil"/>
              <w:bottom w:val="nil"/>
              <w:right w:val="single" w:sz="18" w:space="0" w:color="FFC000"/>
            </w:tcBorders>
            <w:shd w:val="clear" w:color="auto" w:fill="auto"/>
            <w:vAlign w:val="center"/>
          </w:tcPr>
          <w:p w14:paraId="2AE1376F" w14:textId="77777777" w:rsidR="0089591A" w:rsidRPr="00C935A5" w:rsidRDefault="0089591A" w:rsidP="0089591A">
            <w:pPr>
              <w:spacing w:before="40" w:after="20"/>
              <w:rPr>
                <w:rFonts w:cs="Arial"/>
                <w:sz w:val="18"/>
                <w:szCs w:val="18"/>
              </w:rPr>
            </w:pPr>
            <w:r w:rsidRPr="00C935A5">
              <w:rPr>
                <w:rFonts w:cs="Arial"/>
                <w:sz w:val="18"/>
                <w:szCs w:val="18"/>
              </w:rPr>
              <w:t xml:space="preserve">Maribyrnong C </w:t>
            </w:r>
          </w:p>
        </w:tc>
        <w:tc>
          <w:tcPr>
            <w:tcW w:w="1418" w:type="dxa"/>
            <w:tcBorders>
              <w:top w:val="nil"/>
              <w:left w:val="single" w:sz="18" w:space="0" w:color="FFC000"/>
              <w:bottom w:val="nil"/>
              <w:right w:val="nil"/>
            </w:tcBorders>
            <w:shd w:val="clear" w:color="auto" w:fill="auto"/>
            <w:vAlign w:val="bottom"/>
          </w:tcPr>
          <w:p w14:paraId="1D18651C" w14:textId="73B8044D" w:rsidR="0089591A" w:rsidRPr="00BF69AF" w:rsidRDefault="0089591A" w:rsidP="0089591A">
            <w:pPr>
              <w:spacing w:before="40" w:after="20"/>
              <w:jc w:val="right"/>
              <w:rPr>
                <w:rFonts w:cs="Arial"/>
                <w:sz w:val="18"/>
                <w:szCs w:val="18"/>
              </w:rPr>
            </w:pPr>
            <w:r w:rsidRPr="0089591A">
              <w:rPr>
                <w:rFonts w:cs="Arial"/>
                <w:sz w:val="18"/>
                <w:szCs w:val="18"/>
              </w:rPr>
              <w:t>2,870,372</w:t>
            </w:r>
          </w:p>
        </w:tc>
        <w:tc>
          <w:tcPr>
            <w:tcW w:w="1418" w:type="dxa"/>
            <w:tcBorders>
              <w:top w:val="nil"/>
              <w:left w:val="nil"/>
              <w:bottom w:val="nil"/>
              <w:right w:val="nil"/>
            </w:tcBorders>
            <w:shd w:val="clear" w:color="auto" w:fill="auto"/>
            <w:vAlign w:val="bottom"/>
          </w:tcPr>
          <w:p w14:paraId="4BEB9719" w14:textId="7589F27C" w:rsidR="0089591A" w:rsidRPr="00D30E02" w:rsidRDefault="0089591A" w:rsidP="0089591A">
            <w:pPr>
              <w:spacing w:before="40" w:after="20"/>
              <w:jc w:val="right"/>
              <w:rPr>
                <w:rFonts w:cs="Arial"/>
                <w:b/>
                <w:bCs/>
                <w:sz w:val="18"/>
                <w:szCs w:val="18"/>
              </w:rPr>
            </w:pPr>
            <w:r w:rsidRPr="00D30E02">
              <w:rPr>
                <w:rFonts w:cs="Arial"/>
                <w:b/>
                <w:bCs/>
                <w:sz w:val="18"/>
                <w:szCs w:val="18"/>
              </w:rPr>
              <w:t>2,914,490</w:t>
            </w:r>
          </w:p>
        </w:tc>
        <w:tc>
          <w:tcPr>
            <w:tcW w:w="1418" w:type="dxa"/>
            <w:tcBorders>
              <w:top w:val="nil"/>
              <w:left w:val="nil"/>
              <w:bottom w:val="nil"/>
              <w:right w:val="nil"/>
            </w:tcBorders>
            <w:shd w:val="clear" w:color="auto" w:fill="auto"/>
            <w:vAlign w:val="bottom"/>
          </w:tcPr>
          <w:p w14:paraId="28106F34" w14:textId="48286A45" w:rsidR="0089591A" w:rsidRPr="00BF69AF" w:rsidRDefault="0089591A" w:rsidP="0089591A">
            <w:pPr>
              <w:spacing w:before="40" w:after="20"/>
              <w:jc w:val="right"/>
              <w:rPr>
                <w:rFonts w:cs="Arial"/>
                <w:sz w:val="18"/>
                <w:szCs w:val="18"/>
              </w:rPr>
            </w:pPr>
            <w:r w:rsidRPr="0089591A">
              <w:rPr>
                <w:rFonts w:cs="Arial"/>
                <w:sz w:val="18"/>
                <w:szCs w:val="18"/>
              </w:rPr>
              <w:t>44,118</w:t>
            </w:r>
          </w:p>
        </w:tc>
      </w:tr>
      <w:tr w:rsidR="0089591A" w:rsidRPr="0089591A" w14:paraId="731ED08F" w14:textId="77777777" w:rsidTr="00372475">
        <w:trPr>
          <w:trHeight w:val="20"/>
        </w:trPr>
        <w:tc>
          <w:tcPr>
            <w:tcW w:w="2268" w:type="dxa"/>
            <w:tcBorders>
              <w:top w:val="nil"/>
              <w:left w:val="nil"/>
              <w:bottom w:val="nil"/>
              <w:right w:val="single" w:sz="18" w:space="0" w:color="FFC000"/>
            </w:tcBorders>
            <w:shd w:val="clear" w:color="auto" w:fill="auto"/>
            <w:vAlign w:val="center"/>
          </w:tcPr>
          <w:p w14:paraId="6614BE0F" w14:textId="77777777" w:rsidR="0089591A" w:rsidRPr="00C935A5" w:rsidRDefault="0089591A" w:rsidP="0089591A">
            <w:pPr>
              <w:spacing w:before="40" w:after="20"/>
              <w:rPr>
                <w:rFonts w:cs="Arial"/>
                <w:sz w:val="18"/>
                <w:szCs w:val="18"/>
              </w:rPr>
            </w:pPr>
            <w:r w:rsidRPr="00C935A5">
              <w:rPr>
                <w:rFonts w:cs="Arial"/>
                <w:sz w:val="18"/>
                <w:szCs w:val="18"/>
              </w:rPr>
              <w:t xml:space="preserve">Maroondah C </w:t>
            </w:r>
          </w:p>
        </w:tc>
        <w:tc>
          <w:tcPr>
            <w:tcW w:w="1418" w:type="dxa"/>
            <w:tcBorders>
              <w:top w:val="nil"/>
              <w:left w:val="single" w:sz="18" w:space="0" w:color="FFC000"/>
              <w:bottom w:val="nil"/>
              <w:right w:val="nil"/>
            </w:tcBorders>
            <w:shd w:val="clear" w:color="auto" w:fill="auto"/>
            <w:vAlign w:val="bottom"/>
          </w:tcPr>
          <w:p w14:paraId="44CC226F" w14:textId="5181B035" w:rsidR="0089591A" w:rsidRPr="00BF69AF" w:rsidRDefault="0089591A" w:rsidP="0089591A">
            <w:pPr>
              <w:spacing w:before="40" w:after="20"/>
              <w:jc w:val="right"/>
              <w:rPr>
                <w:rFonts w:cs="Arial"/>
                <w:sz w:val="18"/>
                <w:szCs w:val="18"/>
              </w:rPr>
            </w:pPr>
            <w:r w:rsidRPr="0089591A">
              <w:rPr>
                <w:rFonts w:cs="Arial"/>
                <w:sz w:val="18"/>
                <w:szCs w:val="18"/>
              </w:rPr>
              <w:t>4,958,088</w:t>
            </w:r>
          </w:p>
        </w:tc>
        <w:tc>
          <w:tcPr>
            <w:tcW w:w="1418" w:type="dxa"/>
            <w:tcBorders>
              <w:top w:val="nil"/>
              <w:left w:val="nil"/>
              <w:bottom w:val="nil"/>
              <w:right w:val="nil"/>
            </w:tcBorders>
            <w:shd w:val="clear" w:color="auto" w:fill="auto"/>
            <w:vAlign w:val="bottom"/>
          </w:tcPr>
          <w:p w14:paraId="6651E61F" w14:textId="7751C49B" w:rsidR="0089591A" w:rsidRPr="00D30E02" w:rsidRDefault="0089591A" w:rsidP="0089591A">
            <w:pPr>
              <w:spacing w:before="40" w:after="20"/>
              <w:jc w:val="right"/>
              <w:rPr>
                <w:rFonts w:cs="Arial"/>
                <w:b/>
                <w:bCs/>
                <w:sz w:val="18"/>
                <w:szCs w:val="18"/>
              </w:rPr>
            </w:pPr>
            <w:r w:rsidRPr="00D30E02">
              <w:rPr>
                <w:rFonts w:cs="Arial"/>
                <w:b/>
                <w:bCs/>
                <w:sz w:val="18"/>
                <w:szCs w:val="18"/>
              </w:rPr>
              <w:t>5,034,341</w:t>
            </w:r>
          </w:p>
        </w:tc>
        <w:tc>
          <w:tcPr>
            <w:tcW w:w="1418" w:type="dxa"/>
            <w:tcBorders>
              <w:top w:val="nil"/>
              <w:left w:val="nil"/>
              <w:bottom w:val="nil"/>
              <w:right w:val="nil"/>
            </w:tcBorders>
            <w:shd w:val="clear" w:color="auto" w:fill="auto"/>
            <w:vAlign w:val="bottom"/>
          </w:tcPr>
          <w:p w14:paraId="6EF61F61" w14:textId="16F068F8" w:rsidR="0089591A" w:rsidRPr="00BF69AF" w:rsidRDefault="0089591A" w:rsidP="0089591A">
            <w:pPr>
              <w:spacing w:before="40" w:after="20"/>
              <w:jc w:val="right"/>
              <w:rPr>
                <w:rFonts w:cs="Arial"/>
                <w:sz w:val="18"/>
                <w:szCs w:val="18"/>
              </w:rPr>
            </w:pPr>
            <w:r w:rsidRPr="0089591A">
              <w:rPr>
                <w:rFonts w:cs="Arial"/>
                <w:sz w:val="18"/>
                <w:szCs w:val="18"/>
              </w:rPr>
              <w:t>76,253</w:t>
            </w:r>
          </w:p>
        </w:tc>
      </w:tr>
      <w:tr w:rsidR="0089591A" w:rsidRPr="0089591A" w14:paraId="557E7B95" w14:textId="77777777" w:rsidTr="00372475">
        <w:trPr>
          <w:trHeight w:val="20"/>
        </w:trPr>
        <w:tc>
          <w:tcPr>
            <w:tcW w:w="2268" w:type="dxa"/>
            <w:tcBorders>
              <w:top w:val="nil"/>
              <w:left w:val="nil"/>
              <w:bottom w:val="nil"/>
              <w:right w:val="single" w:sz="18" w:space="0" w:color="FFC000"/>
            </w:tcBorders>
            <w:shd w:val="clear" w:color="auto" w:fill="auto"/>
            <w:vAlign w:val="center"/>
          </w:tcPr>
          <w:p w14:paraId="0033F5C4" w14:textId="77777777" w:rsidR="0089591A" w:rsidRPr="00C935A5" w:rsidRDefault="0089591A" w:rsidP="0089591A">
            <w:pPr>
              <w:spacing w:before="40" w:after="20"/>
              <w:rPr>
                <w:rFonts w:cs="Arial"/>
                <w:sz w:val="18"/>
                <w:szCs w:val="18"/>
              </w:rPr>
            </w:pPr>
            <w:r w:rsidRPr="00C935A5">
              <w:rPr>
                <w:rFonts w:cs="Arial"/>
                <w:sz w:val="18"/>
                <w:szCs w:val="18"/>
              </w:rPr>
              <w:t>Melbourne C</w:t>
            </w:r>
          </w:p>
        </w:tc>
        <w:tc>
          <w:tcPr>
            <w:tcW w:w="1418" w:type="dxa"/>
            <w:tcBorders>
              <w:top w:val="nil"/>
              <w:left w:val="single" w:sz="18" w:space="0" w:color="FFC000"/>
              <w:bottom w:val="nil"/>
              <w:right w:val="nil"/>
            </w:tcBorders>
            <w:shd w:val="clear" w:color="auto" w:fill="auto"/>
            <w:vAlign w:val="bottom"/>
          </w:tcPr>
          <w:p w14:paraId="6467FE66" w14:textId="1FF7B2E9" w:rsidR="0089591A" w:rsidRPr="00BF69AF" w:rsidRDefault="0089591A" w:rsidP="0089591A">
            <w:pPr>
              <w:spacing w:before="40" w:after="20"/>
              <w:jc w:val="right"/>
              <w:rPr>
                <w:rFonts w:cs="Arial"/>
                <w:sz w:val="18"/>
                <w:szCs w:val="18"/>
              </w:rPr>
            </w:pPr>
            <w:r w:rsidRPr="0089591A">
              <w:rPr>
                <w:rFonts w:cs="Arial"/>
                <w:sz w:val="18"/>
                <w:szCs w:val="18"/>
              </w:rPr>
              <w:t>4,504,916</w:t>
            </w:r>
          </w:p>
        </w:tc>
        <w:tc>
          <w:tcPr>
            <w:tcW w:w="1418" w:type="dxa"/>
            <w:tcBorders>
              <w:top w:val="nil"/>
              <w:left w:val="nil"/>
              <w:bottom w:val="nil"/>
              <w:right w:val="nil"/>
            </w:tcBorders>
            <w:shd w:val="clear" w:color="auto" w:fill="auto"/>
            <w:vAlign w:val="bottom"/>
          </w:tcPr>
          <w:p w14:paraId="0497709E" w14:textId="7C974CB0" w:rsidR="0089591A" w:rsidRPr="00D30E02" w:rsidRDefault="0089591A" w:rsidP="0089591A">
            <w:pPr>
              <w:spacing w:before="40" w:after="20"/>
              <w:jc w:val="right"/>
              <w:rPr>
                <w:rFonts w:cs="Arial"/>
                <w:b/>
                <w:bCs/>
                <w:sz w:val="18"/>
                <w:szCs w:val="18"/>
              </w:rPr>
            </w:pPr>
            <w:r w:rsidRPr="00D30E02">
              <w:rPr>
                <w:rFonts w:cs="Arial"/>
                <w:b/>
                <w:bCs/>
                <w:sz w:val="18"/>
                <w:szCs w:val="18"/>
              </w:rPr>
              <w:t>4,574,198</w:t>
            </w:r>
          </w:p>
        </w:tc>
        <w:tc>
          <w:tcPr>
            <w:tcW w:w="1418" w:type="dxa"/>
            <w:tcBorders>
              <w:top w:val="nil"/>
              <w:left w:val="nil"/>
              <w:bottom w:val="nil"/>
              <w:right w:val="nil"/>
            </w:tcBorders>
            <w:shd w:val="clear" w:color="auto" w:fill="auto"/>
            <w:vAlign w:val="bottom"/>
          </w:tcPr>
          <w:p w14:paraId="40C80BEE" w14:textId="5365F70B" w:rsidR="0089591A" w:rsidRPr="00BF69AF" w:rsidRDefault="0089591A" w:rsidP="0089591A">
            <w:pPr>
              <w:spacing w:before="40" w:after="20"/>
              <w:jc w:val="right"/>
              <w:rPr>
                <w:rFonts w:cs="Arial"/>
                <w:sz w:val="18"/>
                <w:szCs w:val="18"/>
              </w:rPr>
            </w:pPr>
            <w:r w:rsidRPr="0089591A">
              <w:rPr>
                <w:rFonts w:cs="Arial"/>
                <w:sz w:val="18"/>
                <w:szCs w:val="18"/>
              </w:rPr>
              <w:t>69,282</w:t>
            </w:r>
          </w:p>
        </w:tc>
      </w:tr>
      <w:tr w:rsidR="0089591A" w:rsidRPr="0089591A" w14:paraId="72A8D793" w14:textId="77777777" w:rsidTr="00372475">
        <w:trPr>
          <w:trHeight w:val="20"/>
        </w:trPr>
        <w:tc>
          <w:tcPr>
            <w:tcW w:w="2268" w:type="dxa"/>
            <w:tcBorders>
              <w:top w:val="nil"/>
              <w:left w:val="nil"/>
              <w:bottom w:val="nil"/>
              <w:right w:val="single" w:sz="18" w:space="0" w:color="FFC000"/>
            </w:tcBorders>
            <w:shd w:val="clear" w:color="auto" w:fill="auto"/>
            <w:vAlign w:val="center"/>
          </w:tcPr>
          <w:p w14:paraId="7057DFF6" w14:textId="77777777" w:rsidR="0089591A" w:rsidRPr="00C935A5" w:rsidRDefault="0089591A" w:rsidP="0089591A">
            <w:pPr>
              <w:spacing w:before="40" w:after="20"/>
              <w:rPr>
                <w:rFonts w:cs="Arial"/>
                <w:sz w:val="18"/>
                <w:szCs w:val="18"/>
              </w:rPr>
            </w:pPr>
            <w:r w:rsidRPr="00C935A5">
              <w:rPr>
                <w:rFonts w:cs="Arial"/>
                <w:sz w:val="18"/>
                <w:szCs w:val="18"/>
              </w:rPr>
              <w:t xml:space="preserve">Melton C </w:t>
            </w:r>
          </w:p>
        </w:tc>
        <w:tc>
          <w:tcPr>
            <w:tcW w:w="1418" w:type="dxa"/>
            <w:tcBorders>
              <w:top w:val="nil"/>
              <w:left w:val="single" w:sz="18" w:space="0" w:color="FFC000"/>
              <w:bottom w:val="nil"/>
              <w:right w:val="nil"/>
            </w:tcBorders>
            <w:shd w:val="clear" w:color="auto" w:fill="auto"/>
            <w:vAlign w:val="bottom"/>
          </w:tcPr>
          <w:p w14:paraId="7637E297" w14:textId="09C34B9F" w:rsidR="0089591A" w:rsidRPr="00BF69AF" w:rsidRDefault="0089591A" w:rsidP="0089591A">
            <w:pPr>
              <w:spacing w:before="40" w:after="20"/>
              <w:jc w:val="right"/>
              <w:rPr>
                <w:rFonts w:cs="Arial"/>
                <w:sz w:val="18"/>
                <w:szCs w:val="18"/>
              </w:rPr>
            </w:pPr>
            <w:r w:rsidRPr="0089591A">
              <w:rPr>
                <w:rFonts w:cs="Arial"/>
                <w:sz w:val="18"/>
                <w:szCs w:val="18"/>
              </w:rPr>
              <w:t>17,221,769</w:t>
            </w:r>
          </w:p>
        </w:tc>
        <w:tc>
          <w:tcPr>
            <w:tcW w:w="1418" w:type="dxa"/>
            <w:tcBorders>
              <w:top w:val="nil"/>
              <w:left w:val="nil"/>
              <w:bottom w:val="nil"/>
              <w:right w:val="nil"/>
            </w:tcBorders>
            <w:shd w:val="clear" w:color="auto" w:fill="auto"/>
            <w:vAlign w:val="bottom"/>
          </w:tcPr>
          <w:p w14:paraId="58FCAF5E" w14:textId="2438D872" w:rsidR="0089591A" w:rsidRPr="00D30E02" w:rsidRDefault="0089591A" w:rsidP="0089591A">
            <w:pPr>
              <w:spacing w:before="40" w:after="20"/>
              <w:jc w:val="right"/>
              <w:rPr>
                <w:rFonts w:cs="Arial"/>
                <w:b/>
                <w:bCs/>
                <w:sz w:val="18"/>
                <w:szCs w:val="18"/>
              </w:rPr>
            </w:pPr>
            <w:r w:rsidRPr="00D30E02">
              <w:rPr>
                <w:rFonts w:cs="Arial"/>
                <w:b/>
                <w:bCs/>
                <w:sz w:val="18"/>
                <w:szCs w:val="18"/>
              </w:rPr>
              <w:t>17,486,738</w:t>
            </w:r>
          </w:p>
        </w:tc>
        <w:tc>
          <w:tcPr>
            <w:tcW w:w="1418" w:type="dxa"/>
            <w:tcBorders>
              <w:top w:val="nil"/>
              <w:left w:val="nil"/>
              <w:bottom w:val="nil"/>
              <w:right w:val="nil"/>
            </w:tcBorders>
            <w:shd w:val="clear" w:color="auto" w:fill="auto"/>
            <w:vAlign w:val="bottom"/>
          </w:tcPr>
          <w:p w14:paraId="70E0945E" w14:textId="33D46468" w:rsidR="0089591A" w:rsidRPr="00BF69AF" w:rsidRDefault="0089591A" w:rsidP="0089591A">
            <w:pPr>
              <w:spacing w:before="40" w:after="20"/>
              <w:jc w:val="right"/>
              <w:rPr>
                <w:rFonts w:cs="Arial"/>
                <w:sz w:val="18"/>
                <w:szCs w:val="18"/>
              </w:rPr>
            </w:pPr>
            <w:r w:rsidRPr="0089591A">
              <w:rPr>
                <w:rFonts w:cs="Arial"/>
                <w:sz w:val="18"/>
                <w:szCs w:val="18"/>
              </w:rPr>
              <w:t>264,969</w:t>
            </w:r>
          </w:p>
        </w:tc>
      </w:tr>
      <w:tr w:rsidR="0089591A" w:rsidRPr="0089591A" w14:paraId="60FA85B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263254D" w14:textId="77777777" w:rsidR="0089591A" w:rsidRPr="00C935A5" w:rsidRDefault="0089591A" w:rsidP="0089591A">
            <w:pPr>
              <w:spacing w:before="40" w:after="20"/>
              <w:rPr>
                <w:rFonts w:cs="Arial"/>
                <w:sz w:val="18"/>
                <w:szCs w:val="18"/>
              </w:rPr>
            </w:pPr>
            <w:r w:rsidRPr="00C935A5">
              <w:rPr>
                <w:rFonts w:cs="Arial"/>
                <w:sz w:val="18"/>
                <w:szCs w:val="18"/>
              </w:rPr>
              <w:t xml:space="preserve">Mildura RC </w:t>
            </w:r>
          </w:p>
        </w:tc>
        <w:tc>
          <w:tcPr>
            <w:tcW w:w="1418" w:type="dxa"/>
            <w:tcBorders>
              <w:top w:val="nil"/>
              <w:left w:val="single" w:sz="18" w:space="0" w:color="FFC000"/>
              <w:bottom w:val="nil"/>
              <w:right w:val="nil"/>
            </w:tcBorders>
            <w:shd w:val="clear" w:color="auto" w:fill="auto"/>
            <w:vAlign w:val="bottom"/>
          </w:tcPr>
          <w:p w14:paraId="409AE166" w14:textId="761CBF32" w:rsidR="0089591A" w:rsidRPr="00BF69AF" w:rsidRDefault="0089591A" w:rsidP="0089591A">
            <w:pPr>
              <w:spacing w:before="40" w:after="20"/>
              <w:jc w:val="right"/>
              <w:rPr>
                <w:rFonts w:cs="Arial"/>
                <w:sz w:val="18"/>
                <w:szCs w:val="18"/>
              </w:rPr>
            </w:pPr>
            <w:r w:rsidRPr="0089591A">
              <w:rPr>
                <w:rFonts w:cs="Arial"/>
                <w:sz w:val="18"/>
                <w:szCs w:val="18"/>
              </w:rPr>
              <w:t>15,687,013</w:t>
            </w:r>
          </w:p>
        </w:tc>
        <w:tc>
          <w:tcPr>
            <w:tcW w:w="1418" w:type="dxa"/>
            <w:tcBorders>
              <w:top w:val="nil"/>
              <w:left w:val="nil"/>
              <w:bottom w:val="nil"/>
              <w:right w:val="nil"/>
            </w:tcBorders>
            <w:shd w:val="clear" w:color="auto" w:fill="auto"/>
            <w:vAlign w:val="bottom"/>
          </w:tcPr>
          <w:p w14:paraId="10C5EB83" w14:textId="47DFE410" w:rsidR="0089591A" w:rsidRPr="00D30E02" w:rsidRDefault="0089591A" w:rsidP="0089591A">
            <w:pPr>
              <w:spacing w:before="40" w:after="20"/>
              <w:jc w:val="right"/>
              <w:rPr>
                <w:rFonts w:cs="Arial"/>
                <w:b/>
                <w:bCs/>
                <w:sz w:val="18"/>
                <w:szCs w:val="18"/>
              </w:rPr>
            </w:pPr>
            <w:r w:rsidRPr="00D30E02">
              <w:rPr>
                <w:rFonts w:cs="Arial"/>
                <w:b/>
                <w:bCs/>
                <w:sz w:val="18"/>
                <w:szCs w:val="18"/>
              </w:rPr>
              <w:t>15,927,933</w:t>
            </w:r>
          </w:p>
        </w:tc>
        <w:tc>
          <w:tcPr>
            <w:tcW w:w="1418" w:type="dxa"/>
            <w:tcBorders>
              <w:top w:val="nil"/>
              <w:left w:val="nil"/>
              <w:bottom w:val="nil"/>
              <w:right w:val="nil"/>
            </w:tcBorders>
            <w:shd w:val="clear" w:color="auto" w:fill="auto"/>
            <w:vAlign w:val="bottom"/>
          </w:tcPr>
          <w:p w14:paraId="13E8B1D2" w14:textId="733D203D" w:rsidR="0089591A" w:rsidRPr="00BF69AF" w:rsidRDefault="0089591A" w:rsidP="0089591A">
            <w:pPr>
              <w:spacing w:before="40" w:after="20"/>
              <w:jc w:val="right"/>
              <w:rPr>
                <w:rFonts w:cs="Arial"/>
                <w:sz w:val="18"/>
                <w:szCs w:val="18"/>
              </w:rPr>
            </w:pPr>
            <w:r w:rsidRPr="0089591A">
              <w:rPr>
                <w:rFonts w:cs="Arial"/>
                <w:sz w:val="18"/>
                <w:szCs w:val="18"/>
              </w:rPr>
              <w:t>240,920</w:t>
            </w:r>
          </w:p>
        </w:tc>
      </w:tr>
      <w:tr w:rsidR="0089591A" w:rsidRPr="0089591A" w14:paraId="5C40E945" w14:textId="77777777" w:rsidTr="00372475">
        <w:trPr>
          <w:trHeight w:val="20"/>
        </w:trPr>
        <w:tc>
          <w:tcPr>
            <w:tcW w:w="2268" w:type="dxa"/>
            <w:tcBorders>
              <w:top w:val="nil"/>
              <w:left w:val="nil"/>
              <w:bottom w:val="nil"/>
              <w:right w:val="single" w:sz="18" w:space="0" w:color="FFC000"/>
            </w:tcBorders>
            <w:shd w:val="clear" w:color="auto" w:fill="auto"/>
            <w:vAlign w:val="center"/>
          </w:tcPr>
          <w:p w14:paraId="05E91281" w14:textId="77777777" w:rsidR="0089591A" w:rsidRPr="00C935A5" w:rsidRDefault="0089591A" w:rsidP="0089591A">
            <w:pPr>
              <w:spacing w:before="40" w:after="20"/>
              <w:rPr>
                <w:rFonts w:cs="Arial"/>
                <w:sz w:val="18"/>
                <w:szCs w:val="18"/>
              </w:rPr>
            </w:pPr>
            <w:r w:rsidRPr="00C935A5">
              <w:rPr>
                <w:rFonts w:cs="Arial"/>
                <w:sz w:val="18"/>
                <w:szCs w:val="18"/>
              </w:rPr>
              <w:t xml:space="preserve">Mitchell S </w:t>
            </w:r>
          </w:p>
        </w:tc>
        <w:tc>
          <w:tcPr>
            <w:tcW w:w="1418" w:type="dxa"/>
            <w:tcBorders>
              <w:top w:val="nil"/>
              <w:left w:val="single" w:sz="18" w:space="0" w:color="FFC000"/>
              <w:bottom w:val="nil"/>
              <w:right w:val="nil"/>
            </w:tcBorders>
            <w:shd w:val="clear" w:color="auto" w:fill="auto"/>
            <w:vAlign w:val="bottom"/>
          </w:tcPr>
          <w:p w14:paraId="5977A1D9" w14:textId="0B0AA99E" w:rsidR="0089591A" w:rsidRPr="00BF69AF" w:rsidRDefault="0089591A" w:rsidP="0089591A">
            <w:pPr>
              <w:spacing w:before="40" w:after="20"/>
              <w:jc w:val="right"/>
              <w:rPr>
                <w:rFonts w:cs="Arial"/>
                <w:sz w:val="18"/>
                <w:szCs w:val="18"/>
              </w:rPr>
            </w:pPr>
            <w:r w:rsidRPr="0089591A">
              <w:rPr>
                <w:rFonts w:cs="Arial"/>
                <w:sz w:val="18"/>
                <w:szCs w:val="18"/>
              </w:rPr>
              <w:t>8,181,666</w:t>
            </w:r>
          </w:p>
        </w:tc>
        <w:tc>
          <w:tcPr>
            <w:tcW w:w="1418" w:type="dxa"/>
            <w:tcBorders>
              <w:top w:val="nil"/>
              <w:left w:val="nil"/>
              <w:bottom w:val="nil"/>
              <w:right w:val="nil"/>
            </w:tcBorders>
            <w:shd w:val="clear" w:color="auto" w:fill="auto"/>
            <w:vAlign w:val="bottom"/>
          </w:tcPr>
          <w:p w14:paraId="5D88EA81" w14:textId="3319C3C7" w:rsidR="0089591A" w:rsidRPr="00D30E02" w:rsidRDefault="0089591A" w:rsidP="0089591A">
            <w:pPr>
              <w:spacing w:before="40" w:after="20"/>
              <w:jc w:val="right"/>
              <w:rPr>
                <w:rFonts w:cs="Arial"/>
                <w:b/>
                <w:bCs/>
                <w:sz w:val="18"/>
                <w:szCs w:val="18"/>
              </w:rPr>
            </w:pPr>
            <w:r w:rsidRPr="00D30E02">
              <w:rPr>
                <w:rFonts w:cs="Arial"/>
                <w:b/>
                <w:bCs/>
                <w:sz w:val="18"/>
                <w:szCs w:val="18"/>
              </w:rPr>
              <w:t>8,307,361</w:t>
            </w:r>
          </w:p>
        </w:tc>
        <w:tc>
          <w:tcPr>
            <w:tcW w:w="1418" w:type="dxa"/>
            <w:tcBorders>
              <w:top w:val="nil"/>
              <w:left w:val="nil"/>
              <w:bottom w:val="nil"/>
              <w:right w:val="nil"/>
            </w:tcBorders>
            <w:shd w:val="clear" w:color="auto" w:fill="auto"/>
            <w:vAlign w:val="bottom"/>
          </w:tcPr>
          <w:p w14:paraId="68994D8C" w14:textId="7E7877AA" w:rsidR="0089591A" w:rsidRPr="00BF69AF" w:rsidRDefault="0089591A" w:rsidP="0089591A">
            <w:pPr>
              <w:spacing w:before="40" w:after="20"/>
              <w:jc w:val="right"/>
              <w:rPr>
                <w:rFonts w:cs="Arial"/>
                <w:sz w:val="18"/>
                <w:szCs w:val="18"/>
              </w:rPr>
            </w:pPr>
            <w:r w:rsidRPr="0089591A">
              <w:rPr>
                <w:rFonts w:cs="Arial"/>
                <w:sz w:val="18"/>
                <w:szCs w:val="18"/>
              </w:rPr>
              <w:t>125,695</w:t>
            </w:r>
          </w:p>
        </w:tc>
      </w:tr>
      <w:tr w:rsidR="0089591A" w:rsidRPr="0089591A" w14:paraId="3214055E" w14:textId="77777777" w:rsidTr="00372475">
        <w:trPr>
          <w:trHeight w:val="20"/>
        </w:trPr>
        <w:tc>
          <w:tcPr>
            <w:tcW w:w="2268" w:type="dxa"/>
            <w:tcBorders>
              <w:top w:val="nil"/>
              <w:left w:val="nil"/>
              <w:bottom w:val="nil"/>
              <w:right w:val="single" w:sz="18" w:space="0" w:color="FFC000"/>
            </w:tcBorders>
            <w:shd w:val="clear" w:color="auto" w:fill="auto"/>
            <w:vAlign w:val="center"/>
          </w:tcPr>
          <w:p w14:paraId="4141EE1C" w14:textId="77777777" w:rsidR="0089591A" w:rsidRPr="00C935A5" w:rsidRDefault="0089591A" w:rsidP="0089591A">
            <w:pPr>
              <w:spacing w:before="40" w:after="20"/>
              <w:rPr>
                <w:rFonts w:cs="Arial"/>
                <w:sz w:val="18"/>
                <w:szCs w:val="18"/>
              </w:rPr>
            </w:pPr>
            <w:r w:rsidRPr="00C935A5">
              <w:rPr>
                <w:rFonts w:cs="Arial"/>
                <w:sz w:val="18"/>
                <w:szCs w:val="18"/>
              </w:rPr>
              <w:t xml:space="preserve">Moira S </w:t>
            </w:r>
          </w:p>
        </w:tc>
        <w:tc>
          <w:tcPr>
            <w:tcW w:w="1418" w:type="dxa"/>
            <w:tcBorders>
              <w:top w:val="nil"/>
              <w:left w:val="single" w:sz="18" w:space="0" w:color="FFC000"/>
              <w:bottom w:val="nil"/>
              <w:right w:val="nil"/>
            </w:tcBorders>
            <w:shd w:val="clear" w:color="auto" w:fill="auto"/>
            <w:vAlign w:val="bottom"/>
          </w:tcPr>
          <w:p w14:paraId="19586D2F" w14:textId="6E93B4CF" w:rsidR="0089591A" w:rsidRPr="00BF69AF" w:rsidRDefault="0089591A" w:rsidP="0089591A">
            <w:pPr>
              <w:spacing w:before="40" w:after="20"/>
              <w:jc w:val="right"/>
              <w:rPr>
                <w:rFonts w:cs="Arial"/>
                <w:sz w:val="18"/>
                <w:szCs w:val="18"/>
              </w:rPr>
            </w:pPr>
            <w:r w:rsidRPr="0089591A">
              <w:rPr>
                <w:rFonts w:cs="Arial"/>
                <w:sz w:val="18"/>
                <w:szCs w:val="18"/>
              </w:rPr>
              <w:t>11,395,383</w:t>
            </w:r>
          </w:p>
        </w:tc>
        <w:tc>
          <w:tcPr>
            <w:tcW w:w="1418" w:type="dxa"/>
            <w:tcBorders>
              <w:top w:val="nil"/>
              <w:left w:val="nil"/>
              <w:bottom w:val="nil"/>
              <w:right w:val="nil"/>
            </w:tcBorders>
            <w:shd w:val="clear" w:color="auto" w:fill="auto"/>
            <w:vAlign w:val="bottom"/>
          </w:tcPr>
          <w:p w14:paraId="706162B6" w14:textId="338C5360" w:rsidR="0089591A" w:rsidRPr="00D30E02" w:rsidRDefault="0089591A" w:rsidP="0089591A">
            <w:pPr>
              <w:spacing w:before="40" w:after="20"/>
              <w:jc w:val="right"/>
              <w:rPr>
                <w:rFonts w:cs="Arial"/>
                <w:b/>
                <w:bCs/>
                <w:sz w:val="18"/>
                <w:szCs w:val="18"/>
              </w:rPr>
            </w:pPr>
            <w:r w:rsidRPr="00D30E02">
              <w:rPr>
                <w:rFonts w:cs="Arial"/>
                <w:b/>
                <w:bCs/>
                <w:sz w:val="18"/>
                <w:szCs w:val="18"/>
              </w:rPr>
              <w:t>11,570,213</w:t>
            </w:r>
          </w:p>
        </w:tc>
        <w:tc>
          <w:tcPr>
            <w:tcW w:w="1418" w:type="dxa"/>
            <w:tcBorders>
              <w:top w:val="nil"/>
              <w:left w:val="nil"/>
              <w:bottom w:val="nil"/>
              <w:right w:val="nil"/>
            </w:tcBorders>
            <w:shd w:val="clear" w:color="auto" w:fill="auto"/>
            <w:vAlign w:val="bottom"/>
          </w:tcPr>
          <w:p w14:paraId="6314DAA0" w14:textId="29674C30" w:rsidR="0089591A" w:rsidRPr="00BF69AF" w:rsidRDefault="0089591A" w:rsidP="0089591A">
            <w:pPr>
              <w:spacing w:before="40" w:after="20"/>
              <w:jc w:val="right"/>
              <w:rPr>
                <w:rFonts w:cs="Arial"/>
                <w:sz w:val="18"/>
                <w:szCs w:val="18"/>
              </w:rPr>
            </w:pPr>
            <w:r w:rsidRPr="0089591A">
              <w:rPr>
                <w:rFonts w:cs="Arial"/>
                <w:sz w:val="18"/>
                <w:szCs w:val="18"/>
              </w:rPr>
              <w:t>174,830</w:t>
            </w:r>
          </w:p>
        </w:tc>
      </w:tr>
      <w:tr w:rsidR="0089591A" w:rsidRPr="0089591A" w14:paraId="6FF6C76B" w14:textId="77777777" w:rsidTr="00372475">
        <w:trPr>
          <w:trHeight w:val="20"/>
        </w:trPr>
        <w:tc>
          <w:tcPr>
            <w:tcW w:w="2268" w:type="dxa"/>
            <w:tcBorders>
              <w:top w:val="nil"/>
              <w:left w:val="nil"/>
              <w:bottom w:val="nil"/>
              <w:right w:val="single" w:sz="18" w:space="0" w:color="FFC000"/>
            </w:tcBorders>
            <w:shd w:val="clear" w:color="auto" w:fill="auto"/>
            <w:vAlign w:val="center"/>
          </w:tcPr>
          <w:p w14:paraId="451EA770" w14:textId="77777777" w:rsidR="0089591A" w:rsidRPr="00C935A5" w:rsidRDefault="0089591A" w:rsidP="0089591A">
            <w:pPr>
              <w:spacing w:before="40" w:after="20"/>
              <w:rPr>
                <w:rFonts w:cs="Arial"/>
                <w:sz w:val="18"/>
                <w:szCs w:val="18"/>
              </w:rPr>
            </w:pPr>
            <w:r w:rsidRPr="00C935A5">
              <w:rPr>
                <w:rFonts w:cs="Arial"/>
                <w:sz w:val="18"/>
                <w:szCs w:val="18"/>
              </w:rPr>
              <w:t xml:space="preserve">Monash C </w:t>
            </w:r>
          </w:p>
        </w:tc>
        <w:tc>
          <w:tcPr>
            <w:tcW w:w="1418" w:type="dxa"/>
            <w:tcBorders>
              <w:top w:val="nil"/>
              <w:left w:val="single" w:sz="18" w:space="0" w:color="FFC000"/>
              <w:bottom w:val="nil"/>
              <w:right w:val="nil"/>
            </w:tcBorders>
            <w:shd w:val="clear" w:color="auto" w:fill="auto"/>
            <w:vAlign w:val="bottom"/>
          </w:tcPr>
          <w:p w14:paraId="440A47AF" w14:textId="7AE29DC2" w:rsidR="0089591A" w:rsidRPr="00BF69AF" w:rsidRDefault="0089591A" w:rsidP="0089591A">
            <w:pPr>
              <w:spacing w:before="40" w:after="20"/>
              <w:jc w:val="right"/>
              <w:rPr>
                <w:rFonts w:cs="Arial"/>
                <w:sz w:val="18"/>
                <w:szCs w:val="18"/>
              </w:rPr>
            </w:pPr>
            <w:r w:rsidRPr="0089591A">
              <w:rPr>
                <w:rFonts w:cs="Arial"/>
                <w:sz w:val="18"/>
                <w:szCs w:val="18"/>
              </w:rPr>
              <w:t>5,537,346</w:t>
            </w:r>
          </w:p>
        </w:tc>
        <w:tc>
          <w:tcPr>
            <w:tcW w:w="1418" w:type="dxa"/>
            <w:tcBorders>
              <w:top w:val="nil"/>
              <w:left w:val="nil"/>
              <w:bottom w:val="nil"/>
              <w:right w:val="nil"/>
            </w:tcBorders>
            <w:shd w:val="clear" w:color="auto" w:fill="auto"/>
            <w:vAlign w:val="bottom"/>
          </w:tcPr>
          <w:p w14:paraId="596CCFCD" w14:textId="62CB10E3" w:rsidR="0089591A" w:rsidRPr="00D30E02" w:rsidRDefault="0089591A" w:rsidP="0089591A">
            <w:pPr>
              <w:spacing w:before="40" w:after="20"/>
              <w:jc w:val="right"/>
              <w:rPr>
                <w:rFonts w:cs="Arial"/>
                <w:b/>
                <w:bCs/>
                <w:sz w:val="18"/>
                <w:szCs w:val="18"/>
              </w:rPr>
            </w:pPr>
            <w:r w:rsidRPr="00D30E02">
              <w:rPr>
                <w:rFonts w:cs="Arial"/>
                <w:b/>
                <w:bCs/>
                <w:sz w:val="18"/>
                <w:szCs w:val="18"/>
              </w:rPr>
              <w:t>5,622,434</w:t>
            </w:r>
          </w:p>
        </w:tc>
        <w:tc>
          <w:tcPr>
            <w:tcW w:w="1418" w:type="dxa"/>
            <w:tcBorders>
              <w:top w:val="nil"/>
              <w:left w:val="nil"/>
              <w:bottom w:val="nil"/>
              <w:right w:val="nil"/>
            </w:tcBorders>
            <w:shd w:val="clear" w:color="auto" w:fill="auto"/>
            <w:vAlign w:val="bottom"/>
          </w:tcPr>
          <w:p w14:paraId="3E6CD366" w14:textId="2353C695" w:rsidR="0089591A" w:rsidRPr="00BF69AF" w:rsidRDefault="0089591A" w:rsidP="0089591A">
            <w:pPr>
              <w:spacing w:before="40" w:after="20"/>
              <w:jc w:val="right"/>
              <w:rPr>
                <w:rFonts w:cs="Arial"/>
                <w:sz w:val="18"/>
                <w:szCs w:val="18"/>
              </w:rPr>
            </w:pPr>
            <w:r w:rsidRPr="0089591A">
              <w:rPr>
                <w:rFonts w:cs="Arial"/>
                <w:sz w:val="18"/>
                <w:szCs w:val="18"/>
              </w:rPr>
              <w:t>85,088</w:t>
            </w:r>
          </w:p>
        </w:tc>
      </w:tr>
      <w:tr w:rsidR="0089591A" w:rsidRPr="0089591A" w14:paraId="4DDCBA4C" w14:textId="77777777" w:rsidTr="00372475">
        <w:trPr>
          <w:trHeight w:val="20"/>
        </w:trPr>
        <w:tc>
          <w:tcPr>
            <w:tcW w:w="2268" w:type="dxa"/>
            <w:tcBorders>
              <w:top w:val="nil"/>
              <w:left w:val="nil"/>
              <w:bottom w:val="nil"/>
              <w:right w:val="single" w:sz="18" w:space="0" w:color="FFC000"/>
            </w:tcBorders>
            <w:shd w:val="clear" w:color="auto" w:fill="auto"/>
            <w:vAlign w:val="center"/>
          </w:tcPr>
          <w:p w14:paraId="694D4C21" w14:textId="77777777" w:rsidR="0089591A" w:rsidRPr="00C935A5" w:rsidRDefault="0089591A" w:rsidP="0089591A">
            <w:pPr>
              <w:spacing w:before="40" w:after="20"/>
              <w:rPr>
                <w:rFonts w:cs="Arial"/>
                <w:sz w:val="18"/>
                <w:szCs w:val="18"/>
              </w:rPr>
            </w:pPr>
            <w:r w:rsidRPr="00C935A5">
              <w:rPr>
                <w:rFonts w:cs="Arial"/>
                <w:sz w:val="18"/>
                <w:szCs w:val="18"/>
              </w:rPr>
              <w:t xml:space="preserve">Moonee Valley C </w:t>
            </w:r>
          </w:p>
        </w:tc>
        <w:tc>
          <w:tcPr>
            <w:tcW w:w="1418" w:type="dxa"/>
            <w:tcBorders>
              <w:top w:val="nil"/>
              <w:left w:val="single" w:sz="18" w:space="0" w:color="FFC000"/>
              <w:bottom w:val="nil"/>
              <w:right w:val="nil"/>
            </w:tcBorders>
            <w:shd w:val="clear" w:color="auto" w:fill="auto"/>
            <w:vAlign w:val="bottom"/>
          </w:tcPr>
          <w:p w14:paraId="556E7C5B" w14:textId="5FF60E1B" w:rsidR="0089591A" w:rsidRPr="00BF69AF" w:rsidRDefault="0089591A" w:rsidP="0089591A">
            <w:pPr>
              <w:spacing w:before="40" w:after="20"/>
              <w:jc w:val="right"/>
              <w:rPr>
                <w:rFonts w:cs="Arial"/>
                <w:sz w:val="18"/>
                <w:szCs w:val="18"/>
              </w:rPr>
            </w:pPr>
            <w:r w:rsidRPr="0089591A">
              <w:rPr>
                <w:rFonts w:cs="Arial"/>
                <w:sz w:val="18"/>
                <w:szCs w:val="18"/>
              </w:rPr>
              <w:t>3,486,232</w:t>
            </w:r>
          </w:p>
        </w:tc>
        <w:tc>
          <w:tcPr>
            <w:tcW w:w="1418" w:type="dxa"/>
            <w:tcBorders>
              <w:top w:val="nil"/>
              <w:left w:val="nil"/>
              <w:bottom w:val="nil"/>
              <w:right w:val="nil"/>
            </w:tcBorders>
            <w:shd w:val="clear" w:color="auto" w:fill="auto"/>
            <w:vAlign w:val="bottom"/>
          </w:tcPr>
          <w:p w14:paraId="0AA59E41" w14:textId="7D8802B0" w:rsidR="0089591A" w:rsidRPr="00D30E02" w:rsidRDefault="0089591A" w:rsidP="0089591A">
            <w:pPr>
              <w:spacing w:before="40" w:after="20"/>
              <w:jc w:val="right"/>
              <w:rPr>
                <w:rFonts w:cs="Arial"/>
                <w:b/>
                <w:bCs/>
                <w:sz w:val="18"/>
                <w:szCs w:val="18"/>
              </w:rPr>
            </w:pPr>
            <w:r w:rsidRPr="00D30E02">
              <w:rPr>
                <w:rFonts w:cs="Arial"/>
                <w:b/>
                <w:bCs/>
                <w:sz w:val="18"/>
                <w:szCs w:val="18"/>
              </w:rPr>
              <w:t>3,539,813</w:t>
            </w:r>
          </w:p>
        </w:tc>
        <w:tc>
          <w:tcPr>
            <w:tcW w:w="1418" w:type="dxa"/>
            <w:tcBorders>
              <w:top w:val="nil"/>
              <w:left w:val="nil"/>
              <w:bottom w:val="nil"/>
              <w:right w:val="nil"/>
            </w:tcBorders>
            <w:shd w:val="clear" w:color="auto" w:fill="auto"/>
            <w:vAlign w:val="bottom"/>
          </w:tcPr>
          <w:p w14:paraId="0EB4EC5F" w14:textId="65DC14D1" w:rsidR="0089591A" w:rsidRPr="00BF69AF" w:rsidRDefault="0089591A" w:rsidP="0089591A">
            <w:pPr>
              <w:spacing w:before="40" w:after="20"/>
              <w:jc w:val="right"/>
              <w:rPr>
                <w:rFonts w:cs="Arial"/>
                <w:sz w:val="18"/>
                <w:szCs w:val="18"/>
              </w:rPr>
            </w:pPr>
            <w:r w:rsidRPr="0089591A">
              <w:rPr>
                <w:rFonts w:cs="Arial"/>
                <w:sz w:val="18"/>
                <w:szCs w:val="18"/>
              </w:rPr>
              <w:t>53,581</w:t>
            </w:r>
          </w:p>
        </w:tc>
      </w:tr>
      <w:tr w:rsidR="0089591A" w:rsidRPr="0089591A" w14:paraId="2839C53B" w14:textId="77777777" w:rsidTr="00372475">
        <w:trPr>
          <w:trHeight w:val="20"/>
        </w:trPr>
        <w:tc>
          <w:tcPr>
            <w:tcW w:w="2268" w:type="dxa"/>
            <w:tcBorders>
              <w:top w:val="nil"/>
              <w:left w:val="nil"/>
              <w:bottom w:val="nil"/>
              <w:right w:val="single" w:sz="18" w:space="0" w:color="FFC000"/>
            </w:tcBorders>
            <w:shd w:val="clear" w:color="auto" w:fill="auto"/>
            <w:vAlign w:val="center"/>
          </w:tcPr>
          <w:p w14:paraId="27E3E1E2" w14:textId="77777777" w:rsidR="0089591A" w:rsidRPr="00C935A5" w:rsidRDefault="0089591A" w:rsidP="0089591A">
            <w:pPr>
              <w:spacing w:before="40" w:after="20"/>
              <w:rPr>
                <w:rFonts w:cs="Arial"/>
                <w:sz w:val="18"/>
                <w:szCs w:val="18"/>
              </w:rPr>
            </w:pPr>
            <w:r w:rsidRPr="00C935A5">
              <w:rPr>
                <w:rFonts w:cs="Arial"/>
                <w:sz w:val="18"/>
                <w:szCs w:val="18"/>
              </w:rPr>
              <w:t xml:space="preserve">Moorabool S </w:t>
            </w:r>
          </w:p>
        </w:tc>
        <w:tc>
          <w:tcPr>
            <w:tcW w:w="1418" w:type="dxa"/>
            <w:tcBorders>
              <w:top w:val="nil"/>
              <w:left w:val="single" w:sz="18" w:space="0" w:color="FFC000"/>
              <w:bottom w:val="nil"/>
              <w:right w:val="nil"/>
            </w:tcBorders>
            <w:shd w:val="clear" w:color="auto" w:fill="auto"/>
            <w:vAlign w:val="bottom"/>
          </w:tcPr>
          <w:p w14:paraId="6C5D60A2" w14:textId="471791EF" w:rsidR="0089591A" w:rsidRPr="00BF69AF" w:rsidRDefault="0089591A" w:rsidP="0089591A">
            <w:pPr>
              <w:spacing w:before="40" w:after="20"/>
              <w:jc w:val="right"/>
              <w:rPr>
                <w:rFonts w:cs="Arial"/>
                <w:sz w:val="18"/>
                <w:szCs w:val="18"/>
              </w:rPr>
            </w:pPr>
            <w:r w:rsidRPr="0089591A">
              <w:rPr>
                <w:rFonts w:cs="Arial"/>
                <w:sz w:val="18"/>
                <w:szCs w:val="18"/>
              </w:rPr>
              <w:t>6,746,963</w:t>
            </w:r>
          </w:p>
        </w:tc>
        <w:tc>
          <w:tcPr>
            <w:tcW w:w="1418" w:type="dxa"/>
            <w:tcBorders>
              <w:top w:val="nil"/>
              <w:left w:val="nil"/>
              <w:bottom w:val="nil"/>
              <w:right w:val="nil"/>
            </w:tcBorders>
            <w:shd w:val="clear" w:color="auto" w:fill="auto"/>
            <w:vAlign w:val="bottom"/>
          </w:tcPr>
          <w:p w14:paraId="55511645" w14:textId="6E4648E6" w:rsidR="0089591A" w:rsidRPr="00D30E02" w:rsidRDefault="0089591A" w:rsidP="0089591A">
            <w:pPr>
              <w:spacing w:before="40" w:after="20"/>
              <w:jc w:val="right"/>
              <w:rPr>
                <w:rFonts w:cs="Arial"/>
                <w:b/>
                <w:bCs/>
                <w:sz w:val="18"/>
                <w:szCs w:val="18"/>
              </w:rPr>
            </w:pPr>
            <w:r w:rsidRPr="00D30E02">
              <w:rPr>
                <w:rFonts w:cs="Arial"/>
                <w:b/>
                <w:bCs/>
                <w:sz w:val="18"/>
                <w:szCs w:val="18"/>
              </w:rPr>
              <w:t>6,850,548</w:t>
            </w:r>
          </w:p>
        </w:tc>
        <w:tc>
          <w:tcPr>
            <w:tcW w:w="1418" w:type="dxa"/>
            <w:tcBorders>
              <w:top w:val="nil"/>
              <w:left w:val="nil"/>
              <w:bottom w:val="nil"/>
              <w:right w:val="nil"/>
            </w:tcBorders>
            <w:shd w:val="clear" w:color="auto" w:fill="auto"/>
            <w:vAlign w:val="bottom"/>
          </w:tcPr>
          <w:p w14:paraId="22D032CE" w14:textId="19679FE9" w:rsidR="0089591A" w:rsidRPr="00BF69AF" w:rsidRDefault="0089591A" w:rsidP="0089591A">
            <w:pPr>
              <w:spacing w:before="40" w:after="20"/>
              <w:jc w:val="right"/>
              <w:rPr>
                <w:rFonts w:cs="Arial"/>
                <w:sz w:val="18"/>
                <w:szCs w:val="18"/>
              </w:rPr>
            </w:pPr>
            <w:r w:rsidRPr="0089591A">
              <w:rPr>
                <w:rFonts w:cs="Arial"/>
                <w:sz w:val="18"/>
                <w:szCs w:val="18"/>
              </w:rPr>
              <w:t>103,585</w:t>
            </w:r>
          </w:p>
        </w:tc>
      </w:tr>
      <w:tr w:rsidR="0089591A" w:rsidRPr="0089591A" w14:paraId="770324EE" w14:textId="77777777" w:rsidTr="00372475">
        <w:trPr>
          <w:trHeight w:val="20"/>
        </w:trPr>
        <w:tc>
          <w:tcPr>
            <w:tcW w:w="2268" w:type="dxa"/>
            <w:tcBorders>
              <w:top w:val="nil"/>
              <w:left w:val="nil"/>
              <w:bottom w:val="nil"/>
              <w:right w:val="single" w:sz="18" w:space="0" w:color="FFC000"/>
            </w:tcBorders>
            <w:shd w:val="clear" w:color="auto" w:fill="auto"/>
            <w:vAlign w:val="center"/>
          </w:tcPr>
          <w:p w14:paraId="4B502B58" w14:textId="77777777" w:rsidR="0089591A" w:rsidRPr="00C935A5" w:rsidRDefault="0089591A" w:rsidP="0089591A">
            <w:pPr>
              <w:spacing w:before="40" w:after="20"/>
              <w:rPr>
                <w:rFonts w:cs="Arial"/>
                <w:sz w:val="18"/>
                <w:szCs w:val="18"/>
              </w:rPr>
            </w:pPr>
            <w:r w:rsidRPr="00C935A5">
              <w:rPr>
                <w:rFonts w:cs="Arial"/>
                <w:sz w:val="18"/>
                <w:szCs w:val="18"/>
              </w:rPr>
              <w:t xml:space="preserve">Moreland C </w:t>
            </w:r>
          </w:p>
        </w:tc>
        <w:tc>
          <w:tcPr>
            <w:tcW w:w="1418" w:type="dxa"/>
            <w:tcBorders>
              <w:top w:val="nil"/>
              <w:left w:val="single" w:sz="18" w:space="0" w:color="FFC000"/>
              <w:bottom w:val="nil"/>
              <w:right w:val="nil"/>
            </w:tcBorders>
            <w:shd w:val="clear" w:color="auto" w:fill="auto"/>
            <w:vAlign w:val="bottom"/>
          </w:tcPr>
          <w:p w14:paraId="5D9BB0AC" w14:textId="376E66F7" w:rsidR="0089591A" w:rsidRPr="00BF69AF" w:rsidRDefault="0089591A" w:rsidP="0089591A">
            <w:pPr>
              <w:spacing w:before="40" w:after="20"/>
              <w:jc w:val="right"/>
              <w:rPr>
                <w:rFonts w:cs="Arial"/>
                <w:sz w:val="18"/>
                <w:szCs w:val="18"/>
              </w:rPr>
            </w:pPr>
            <w:r w:rsidRPr="0089591A">
              <w:rPr>
                <w:rFonts w:cs="Arial"/>
                <w:sz w:val="18"/>
                <w:szCs w:val="18"/>
              </w:rPr>
              <w:t>4,866,638</w:t>
            </w:r>
          </w:p>
        </w:tc>
        <w:tc>
          <w:tcPr>
            <w:tcW w:w="1418" w:type="dxa"/>
            <w:tcBorders>
              <w:top w:val="nil"/>
              <w:left w:val="nil"/>
              <w:bottom w:val="nil"/>
              <w:right w:val="nil"/>
            </w:tcBorders>
            <w:shd w:val="clear" w:color="auto" w:fill="auto"/>
            <w:vAlign w:val="bottom"/>
          </w:tcPr>
          <w:p w14:paraId="38D5B14B" w14:textId="2170E9D9" w:rsidR="0089591A" w:rsidRPr="00D30E02" w:rsidRDefault="0089591A" w:rsidP="0089591A">
            <w:pPr>
              <w:spacing w:before="40" w:after="20"/>
              <w:jc w:val="right"/>
              <w:rPr>
                <w:rFonts w:cs="Arial"/>
                <w:b/>
                <w:bCs/>
                <w:sz w:val="18"/>
                <w:szCs w:val="18"/>
              </w:rPr>
            </w:pPr>
            <w:r w:rsidRPr="00D30E02">
              <w:rPr>
                <w:rFonts w:cs="Arial"/>
                <w:b/>
                <w:bCs/>
                <w:sz w:val="18"/>
                <w:szCs w:val="18"/>
              </w:rPr>
              <w:t>4,941,452</w:t>
            </w:r>
          </w:p>
        </w:tc>
        <w:tc>
          <w:tcPr>
            <w:tcW w:w="1418" w:type="dxa"/>
            <w:tcBorders>
              <w:top w:val="nil"/>
              <w:left w:val="nil"/>
              <w:bottom w:val="nil"/>
              <w:right w:val="nil"/>
            </w:tcBorders>
            <w:shd w:val="clear" w:color="auto" w:fill="auto"/>
            <w:vAlign w:val="bottom"/>
          </w:tcPr>
          <w:p w14:paraId="78FF58EB" w14:textId="03C7F4B0" w:rsidR="0089591A" w:rsidRPr="00BF69AF" w:rsidRDefault="0089591A" w:rsidP="0089591A">
            <w:pPr>
              <w:spacing w:before="40" w:after="20"/>
              <w:jc w:val="right"/>
              <w:rPr>
                <w:rFonts w:cs="Arial"/>
                <w:sz w:val="18"/>
                <w:szCs w:val="18"/>
              </w:rPr>
            </w:pPr>
            <w:r w:rsidRPr="0089591A">
              <w:rPr>
                <w:rFonts w:cs="Arial"/>
                <w:sz w:val="18"/>
                <w:szCs w:val="18"/>
              </w:rPr>
              <w:t>74,814</w:t>
            </w:r>
          </w:p>
        </w:tc>
      </w:tr>
      <w:tr w:rsidR="0089591A" w:rsidRPr="0089591A" w14:paraId="6C5CFEF3" w14:textId="77777777" w:rsidTr="00372475">
        <w:trPr>
          <w:trHeight w:val="20"/>
        </w:trPr>
        <w:tc>
          <w:tcPr>
            <w:tcW w:w="2268" w:type="dxa"/>
            <w:tcBorders>
              <w:top w:val="nil"/>
              <w:left w:val="nil"/>
              <w:bottom w:val="nil"/>
              <w:right w:val="single" w:sz="18" w:space="0" w:color="FFC000"/>
            </w:tcBorders>
            <w:shd w:val="clear" w:color="auto" w:fill="auto"/>
            <w:vAlign w:val="center"/>
          </w:tcPr>
          <w:p w14:paraId="4EACBE83" w14:textId="77777777" w:rsidR="0089591A" w:rsidRPr="00C935A5" w:rsidRDefault="0089591A" w:rsidP="0089591A">
            <w:pPr>
              <w:spacing w:before="40" w:after="20"/>
              <w:rPr>
                <w:rFonts w:cs="Arial"/>
                <w:sz w:val="18"/>
                <w:szCs w:val="18"/>
              </w:rPr>
            </w:pPr>
            <w:r w:rsidRPr="00C935A5">
              <w:rPr>
                <w:rFonts w:cs="Arial"/>
                <w:sz w:val="18"/>
                <w:szCs w:val="18"/>
              </w:rPr>
              <w:t xml:space="preserve">Mornington Peninsula S </w:t>
            </w:r>
          </w:p>
        </w:tc>
        <w:tc>
          <w:tcPr>
            <w:tcW w:w="1418" w:type="dxa"/>
            <w:tcBorders>
              <w:top w:val="nil"/>
              <w:left w:val="single" w:sz="18" w:space="0" w:color="FFC000"/>
              <w:bottom w:val="nil"/>
              <w:right w:val="nil"/>
            </w:tcBorders>
            <w:shd w:val="clear" w:color="auto" w:fill="auto"/>
            <w:vAlign w:val="bottom"/>
          </w:tcPr>
          <w:p w14:paraId="541591C3" w14:textId="2902C906" w:rsidR="0089591A" w:rsidRPr="00BF69AF" w:rsidRDefault="0089591A" w:rsidP="0089591A">
            <w:pPr>
              <w:spacing w:before="40" w:after="20"/>
              <w:jc w:val="right"/>
              <w:rPr>
                <w:rFonts w:cs="Arial"/>
                <w:sz w:val="18"/>
                <w:szCs w:val="18"/>
              </w:rPr>
            </w:pPr>
            <w:r w:rsidRPr="0089591A">
              <w:rPr>
                <w:rFonts w:cs="Arial"/>
                <w:sz w:val="18"/>
                <w:szCs w:val="18"/>
              </w:rPr>
              <w:t>6,182,082</w:t>
            </w:r>
          </w:p>
        </w:tc>
        <w:tc>
          <w:tcPr>
            <w:tcW w:w="1418" w:type="dxa"/>
            <w:tcBorders>
              <w:top w:val="nil"/>
              <w:left w:val="nil"/>
              <w:bottom w:val="nil"/>
              <w:right w:val="nil"/>
            </w:tcBorders>
            <w:shd w:val="clear" w:color="auto" w:fill="auto"/>
            <w:vAlign w:val="bottom"/>
          </w:tcPr>
          <w:p w14:paraId="5A85CE70" w14:textId="6AE6B0C9" w:rsidR="0089591A" w:rsidRPr="00D30E02" w:rsidRDefault="0089591A" w:rsidP="0089591A">
            <w:pPr>
              <w:spacing w:before="40" w:after="20"/>
              <w:jc w:val="right"/>
              <w:rPr>
                <w:rFonts w:cs="Arial"/>
                <w:b/>
                <w:bCs/>
                <w:sz w:val="18"/>
                <w:szCs w:val="18"/>
              </w:rPr>
            </w:pPr>
            <w:r w:rsidRPr="00D30E02">
              <w:rPr>
                <w:rFonts w:cs="Arial"/>
                <w:b/>
                <w:bCs/>
                <w:sz w:val="18"/>
                <w:szCs w:val="18"/>
              </w:rPr>
              <w:t>6,276,856</w:t>
            </w:r>
          </w:p>
        </w:tc>
        <w:tc>
          <w:tcPr>
            <w:tcW w:w="1418" w:type="dxa"/>
            <w:tcBorders>
              <w:top w:val="nil"/>
              <w:left w:val="nil"/>
              <w:bottom w:val="nil"/>
              <w:right w:val="nil"/>
            </w:tcBorders>
            <w:shd w:val="clear" w:color="auto" w:fill="auto"/>
            <w:vAlign w:val="bottom"/>
          </w:tcPr>
          <w:p w14:paraId="5A4D8E68" w14:textId="2F190568" w:rsidR="0089591A" w:rsidRPr="00BF69AF" w:rsidRDefault="0089591A" w:rsidP="0089591A">
            <w:pPr>
              <w:spacing w:before="40" w:after="20"/>
              <w:jc w:val="right"/>
              <w:rPr>
                <w:rFonts w:cs="Arial"/>
                <w:sz w:val="18"/>
                <w:szCs w:val="18"/>
              </w:rPr>
            </w:pPr>
            <w:r w:rsidRPr="0089591A">
              <w:rPr>
                <w:rFonts w:cs="Arial"/>
                <w:sz w:val="18"/>
                <w:szCs w:val="18"/>
              </w:rPr>
              <w:t>94,774</w:t>
            </w:r>
          </w:p>
        </w:tc>
      </w:tr>
      <w:tr w:rsidR="0089591A" w:rsidRPr="0089591A" w14:paraId="086BFABD" w14:textId="77777777" w:rsidTr="00372475">
        <w:trPr>
          <w:trHeight w:val="20"/>
        </w:trPr>
        <w:tc>
          <w:tcPr>
            <w:tcW w:w="2268" w:type="dxa"/>
            <w:tcBorders>
              <w:top w:val="nil"/>
              <w:left w:val="nil"/>
              <w:bottom w:val="nil"/>
              <w:right w:val="single" w:sz="18" w:space="0" w:color="FFC000"/>
            </w:tcBorders>
            <w:shd w:val="clear" w:color="auto" w:fill="auto"/>
            <w:vAlign w:val="center"/>
          </w:tcPr>
          <w:p w14:paraId="46ADA1F2" w14:textId="77777777" w:rsidR="0089591A" w:rsidRPr="00C935A5" w:rsidRDefault="0089591A" w:rsidP="0089591A">
            <w:pPr>
              <w:spacing w:before="40" w:after="20"/>
              <w:rPr>
                <w:rFonts w:cs="Arial"/>
                <w:sz w:val="18"/>
                <w:szCs w:val="18"/>
              </w:rPr>
            </w:pPr>
            <w:r w:rsidRPr="00C935A5">
              <w:rPr>
                <w:rFonts w:cs="Arial"/>
                <w:sz w:val="18"/>
                <w:szCs w:val="18"/>
              </w:rPr>
              <w:t xml:space="preserve">Mount Alexander S </w:t>
            </w:r>
          </w:p>
        </w:tc>
        <w:tc>
          <w:tcPr>
            <w:tcW w:w="1418" w:type="dxa"/>
            <w:tcBorders>
              <w:top w:val="nil"/>
              <w:left w:val="single" w:sz="18" w:space="0" w:color="FFC000"/>
              <w:bottom w:val="nil"/>
              <w:right w:val="nil"/>
            </w:tcBorders>
            <w:shd w:val="clear" w:color="auto" w:fill="auto"/>
            <w:vAlign w:val="bottom"/>
          </w:tcPr>
          <w:p w14:paraId="0E2A8986" w14:textId="6DF14051" w:rsidR="0089591A" w:rsidRPr="00BF69AF" w:rsidRDefault="0089591A" w:rsidP="0089591A">
            <w:pPr>
              <w:spacing w:before="40" w:after="20"/>
              <w:jc w:val="right"/>
              <w:rPr>
                <w:rFonts w:cs="Arial"/>
                <w:sz w:val="18"/>
                <w:szCs w:val="18"/>
              </w:rPr>
            </w:pPr>
            <w:r w:rsidRPr="0089591A">
              <w:rPr>
                <w:rFonts w:cs="Arial"/>
                <w:sz w:val="18"/>
                <w:szCs w:val="18"/>
              </w:rPr>
              <w:t>5,340,126</w:t>
            </w:r>
          </w:p>
        </w:tc>
        <w:tc>
          <w:tcPr>
            <w:tcW w:w="1418" w:type="dxa"/>
            <w:tcBorders>
              <w:top w:val="nil"/>
              <w:left w:val="nil"/>
              <w:bottom w:val="nil"/>
              <w:right w:val="nil"/>
            </w:tcBorders>
            <w:shd w:val="clear" w:color="auto" w:fill="auto"/>
            <w:vAlign w:val="bottom"/>
          </w:tcPr>
          <w:p w14:paraId="10EA8D89" w14:textId="5B3D65F3" w:rsidR="0089591A" w:rsidRPr="00D30E02" w:rsidRDefault="0089591A" w:rsidP="0089591A">
            <w:pPr>
              <w:spacing w:before="40" w:after="20"/>
              <w:jc w:val="right"/>
              <w:rPr>
                <w:rFonts w:cs="Arial"/>
                <w:b/>
                <w:bCs/>
                <w:sz w:val="18"/>
                <w:szCs w:val="18"/>
              </w:rPr>
            </w:pPr>
            <w:r w:rsidRPr="00D30E02">
              <w:rPr>
                <w:rFonts w:cs="Arial"/>
                <w:b/>
                <w:bCs/>
                <w:sz w:val="18"/>
                <w:szCs w:val="18"/>
              </w:rPr>
              <w:t>5,422,070</w:t>
            </w:r>
          </w:p>
        </w:tc>
        <w:tc>
          <w:tcPr>
            <w:tcW w:w="1418" w:type="dxa"/>
            <w:tcBorders>
              <w:top w:val="nil"/>
              <w:left w:val="nil"/>
              <w:bottom w:val="nil"/>
              <w:right w:val="nil"/>
            </w:tcBorders>
            <w:shd w:val="clear" w:color="auto" w:fill="auto"/>
            <w:vAlign w:val="bottom"/>
          </w:tcPr>
          <w:p w14:paraId="1144688F" w14:textId="5D7D054D" w:rsidR="0089591A" w:rsidRPr="00BF69AF" w:rsidRDefault="0089591A" w:rsidP="0089591A">
            <w:pPr>
              <w:spacing w:before="40" w:after="20"/>
              <w:jc w:val="right"/>
              <w:rPr>
                <w:rFonts w:cs="Arial"/>
                <w:sz w:val="18"/>
                <w:szCs w:val="18"/>
              </w:rPr>
            </w:pPr>
            <w:r w:rsidRPr="0089591A">
              <w:rPr>
                <w:rFonts w:cs="Arial"/>
                <w:sz w:val="18"/>
                <w:szCs w:val="18"/>
              </w:rPr>
              <w:t>81,944</w:t>
            </w:r>
          </w:p>
        </w:tc>
      </w:tr>
      <w:tr w:rsidR="0089591A" w:rsidRPr="0089591A" w14:paraId="120B7A4E" w14:textId="77777777" w:rsidTr="00372475">
        <w:trPr>
          <w:trHeight w:val="20"/>
        </w:trPr>
        <w:tc>
          <w:tcPr>
            <w:tcW w:w="2268" w:type="dxa"/>
            <w:tcBorders>
              <w:top w:val="nil"/>
              <w:left w:val="nil"/>
              <w:bottom w:val="nil"/>
              <w:right w:val="single" w:sz="18" w:space="0" w:color="FFC000"/>
            </w:tcBorders>
            <w:shd w:val="clear" w:color="auto" w:fill="auto"/>
            <w:vAlign w:val="center"/>
          </w:tcPr>
          <w:p w14:paraId="317ECE65" w14:textId="77777777" w:rsidR="0089591A" w:rsidRPr="00C935A5" w:rsidRDefault="0089591A" w:rsidP="0089591A">
            <w:pPr>
              <w:spacing w:before="40" w:after="20"/>
              <w:rPr>
                <w:rFonts w:cs="Arial"/>
                <w:sz w:val="18"/>
                <w:szCs w:val="18"/>
              </w:rPr>
            </w:pPr>
            <w:r w:rsidRPr="00C935A5">
              <w:rPr>
                <w:rFonts w:cs="Arial"/>
                <w:sz w:val="18"/>
                <w:szCs w:val="18"/>
              </w:rPr>
              <w:t xml:space="preserve">Moyne S </w:t>
            </w:r>
          </w:p>
        </w:tc>
        <w:tc>
          <w:tcPr>
            <w:tcW w:w="1418" w:type="dxa"/>
            <w:tcBorders>
              <w:top w:val="nil"/>
              <w:left w:val="single" w:sz="18" w:space="0" w:color="FFC000"/>
              <w:bottom w:val="nil"/>
              <w:right w:val="nil"/>
            </w:tcBorders>
            <w:shd w:val="clear" w:color="auto" w:fill="auto"/>
            <w:vAlign w:val="bottom"/>
          </w:tcPr>
          <w:p w14:paraId="68C0D932" w14:textId="204135A3" w:rsidR="0089591A" w:rsidRPr="00BF69AF" w:rsidRDefault="0089591A" w:rsidP="0089591A">
            <w:pPr>
              <w:spacing w:before="40" w:after="20"/>
              <w:jc w:val="right"/>
              <w:rPr>
                <w:rFonts w:cs="Arial"/>
                <w:sz w:val="18"/>
                <w:szCs w:val="18"/>
              </w:rPr>
            </w:pPr>
            <w:r w:rsidRPr="0089591A">
              <w:rPr>
                <w:rFonts w:cs="Arial"/>
                <w:sz w:val="18"/>
                <w:szCs w:val="18"/>
              </w:rPr>
              <w:t>8,987,125</w:t>
            </w:r>
          </w:p>
        </w:tc>
        <w:tc>
          <w:tcPr>
            <w:tcW w:w="1418" w:type="dxa"/>
            <w:tcBorders>
              <w:top w:val="nil"/>
              <w:left w:val="nil"/>
              <w:bottom w:val="nil"/>
              <w:right w:val="nil"/>
            </w:tcBorders>
            <w:shd w:val="clear" w:color="auto" w:fill="auto"/>
            <w:vAlign w:val="bottom"/>
          </w:tcPr>
          <w:p w14:paraId="49595191" w14:textId="00B37FD1" w:rsidR="0089591A" w:rsidRPr="00D30E02" w:rsidRDefault="0089591A" w:rsidP="0089591A">
            <w:pPr>
              <w:spacing w:before="40" w:after="20"/>
              <w:jc w:val="right"/>
              <w:rPr>
                <w:rFonts w:cs="Arial"/>
                <w:b/>
                <w:bCs/>
                <w:sz w:val="18"/>
                <w:szCs w:val="18"/>
              </w:rPr>
            </w:pPr>
            <w:r w:rsidRPr="00D30E02">
              <w:rPr>
                <w:rFonts w:cs="Arial"/>
                <w:b/>
                <w:bCs/>
                <w:sz w:val="18"/>
                <w:szCs w:val="18"/>
              </w:rPr>
              <w:t>9,124,797</w:t>
            </w:r>
          </w:p>
        </w:tc>
        <w:tc>
          <w:tcPr>
            <w:tcW w:w="1418" w:type="dxa"/>
            <w:tcBorders>
              <w:top w:val="nil"/>
              <w:left w:val="nil"/>
              <w:bottom w:val="nil"/>
              <w:right w:val="nil"/>
            </w:tcBorders>
            <w:shd w:val="clear" w:color="auto" w:fill="auto"/>
            <w:vAlign w:val="bottom"/>
          </w:tcPr>
          <w:p w14:paraId="029B11EE" w14:textId="013B20FD" w:rsidR="0089591A" w:rsidRPr="00BF69AF" w:rsidRDefault="0089591A" w:rsidP="0089591A">
            <w:pPr>
              <w:spacing w:before="40" w:after="20"/>
              <w:jc w:val="right"/>
              <w:rPr>
                <w:rFonts w:cs="Arial"/>
                <w:sz w:val="18"/>
                <w:szCs w:val="18"/>
              </w:rPr>
            </w:pPr>
            <w:r w:rsidRPr="0089591A">
              <w:rPr>
                <w:rFonts w:cs="Arial"/>
                <w:sz w:val="18"/>
                <w:szCs w:val="18"/>
              </w:rPr>
              <w:t>137,672</w:t>
            </w:r>
          </w:p>
        </w:tc>
      </w:tr>
      <w:tr w:rsidR="0089591A" w:rsidRPr="0089591A" w14:paraId="1709FE37" w14:textId="77777777" w:rsidTr="00372475">
        <w:trPr>
          <w:trHeight w:val="20"/>
        </w:trPr>
        <w:tc>
          <w:tcPr>
            <w:tcW w:w="2268" w:type="dxa"/>
            <w:tcBorders>
              <w:top w:val="nil"/>
              <w:left w:val="nil"/>
              <w:bottom w:val="nil"/>
              <w:right w:val="single" w:sz="18" w:space="0" w:color="FFC000"/>
            </w:tcBorders>
            <w:shd w:val="clear" w:color="auto" w:fill="auto"/>
            <w:vAlign w:val="center"/>
          </w:tcPr>
          <w:p w14:paraId="5D5FC792" w14:textId="77777777" w:rsidR="0089591A" w:rsidRPr="00C935A5" w:rsidRDefault="0089591A" w:rsidP="0089591A">
            <w:pPr>
              <w:spacing w:before="40" w:after="20"/>
              <w:rPr>
                <w:rFonts w:cs="Arial"/>
                <w:sz w:val="18"/>
                <w:szCs w:val="18"/>
              </w:rPr>
            </w:pPr>
            <w:r w:rsidRPr="00C935A5">
              <w:rPr>
                <w:rFonts w:cs="Arial"/>
                <w:sz w:val="18"/>
                <w:szCs w:val="18"/>
              </w:rPr>
              <w:t xml:space="preserve">Murrindindi S </w:t>
            </w:r>
          </w:p>
        </w:tc>
        <w:tc>
          <w:tcPr>
            <w:tcW w:w="1418" w:type="dxa"/>
            <w:tcBorders>
              <w:top w:val="nil"/>
              <w:left w:val="single" w:sz="18" w:space="0" w:color="FFC000"/>
              <w:bottom w:val="nil"/>
              <w:right w:val="nil"/>
            </w:tcBorders>
            <w:shd w:val="clear" w:color="auto" w:fill="auto"/>
            <w:vAlign w:val="bottom"/>
          </w:tcPr>
          <w:p w14:paraId="3E781696" w14:textId="546D35E5" w:rsidR="0089591A" w:rsidRPr="00BF69AF" w:rsidRDefault="0089591A" w:rsidP="0089591A">
            <w:pPr>
              <w:spacing w:before="40" w:after="20"/>
              <w:jc w:val="right"/>
              <w:rPr>
                <w:rFonts w:cs="Arial"/>
                <w:sz w:val="18"/>
                <w:szCs w:val="18"/>
              </w:rPr>
            </w:pPr>
            <w:r w:rsidRPr="0089591A">
              <w:rPr>
                <w:rFonts w:cs="Arial"/>
                <w:sz w:val="18"/>
                <w:szCs w:val="18"/>
              </w:rPr>
              <w:t>4,933,309</w:t>
            </w:r>
          </w:p>
        </w:tc>
        <w:tc>
          <w:tcPr>
            <w:tcW w:w="1418" w:type="dxa"/>
            <w:tcBorders>
              <w:top w:val="nil"/>
              <w:left w:val="nil"/>
              <w:bottom w:val="nil"/>
              <w:right w:val="nil"/>
            </w:tcBorders>
            <w:shd w:val="clear" w:color="auto" w:fill="auto"/>
            <w:vAlign w:val="bottom"/>
          </w:tcPr>
          <w:p w14:paraId="20075D93" w14:textId="7CB96911" w:rsidR="0089591A" w:rsidRPr="00D30E02" w:rsidRDefault="0089591A" w:rsidP="0089591A">
            <w:pPr>
              <w:spacing w:before="40" w:after="20"/>
              <w:jc w:val="right"/>
              <w:rPr>
                <w:rFonts w:cs="Arial"/>
                <w:b/>
                <w:bCs/>
                <w:sz w:val="18"/>
                <w:szCs w:val="18"/>
              </w:rPr>
            </w:pPr>
            <w:r w:rsidRPr="00D30E02">
              <w:rPr>
                <w:rFonts w:cs="Arial"/>
                <w:b/>
                <w:bCs/>
                <w:sz w:val="18"/>
                <w:szCs w:val="18"/>
              </w:rPr>
              <w:t>5,009,000</w:t>
            </w:r>
          </w:p>
        </w:tc>
        <w:tc>
          <w:tcPr>
            <w:tcW w:w="1418" w:type="dxa"/>
            <w:tcBorders>
              <w:top w:val="nil"/>
              <w:left w:val="nil"/>
              <w:bottom w:val="nil"/>
              <w:right w:val="nil"/>
            </w:tcBorders>
            <w:shd w:val="clear" w:color="auto" w:fill="auto"/>
            <w:vAlign w:val="bottom"/>
          </w:tcPr>
          <w:p w14:paraId="559D8527" w14:textId="70009EB8" w:rsidR="0089591A" w:rsidRPr="00BF69AF" w:rsidRDefault="0089591A" w:rsidP="0089591A">
            <w:pPr>
              <w:spacing w:before="40" w:after="20"/>
              <w:jc w:val="right"/>
              <w:rPr>
                <w:rFonts w:cs="Arial"/>
                <w:sz w:val="18"/>
                <w:szCs w:val="18"/>
              </w:rPr>
            </w:pPr>
            <w:r w:rsidRPr="0089591A">
              <w:rPr>
                <w:rFonts w:cs="Arial"/>
                <w:sz w:val="18"/>
                <w:szCs w:val="18"/>
              </w:rPr>
              <w:t>75,691</w:t>
            </w:r>
          </w:p>
        </w:tc>
      </w:tr>
      <w:tr w:rsidR="0089591A" w:rsidRPr="0089591A" w14:paraId="6DE7E5BB" w14:textId="77777777" w:rsidTr="00372475">
        <w:trPr>
          <w:trHeight w:val="20"/>
        </w:trPr>
        <w:tc>
          <w:tcPr>
            <w:tcW w:w="2268" w:type="dxa"/>
            <w:tcBorders>
              <w:top w:val="nil"/>
              <w:left w:val="nil"/>
              <w:bottom w:val="nil"/>
              <w:right w:val="single" w:sz="18" w:space="0" w:color="FFC000"/>
            </w:tcBorders>
            <w:shd w:val="clear" w:color="auto" w:fill="auto"/>
            <w:vAlign w:val="center"/>
          </w:tcPr>
          <w:p w14:paraId="756A3DAC" w14:textId="77777777" w:rsidR="0089591A" w:rsidRPr="00C935A5" w:rsidRDefault="0089591A" w:rsidP="0089591A">
            <w:pPr>
              <w:spacing w:before="40" w:after="20"/>
              <w:rPr>
                <w:rFonts w:cs="Arial"/>
                <w:sz w:val="18"/>
                <w:szCs w:val="18"/>
              </w:rPr>
            </w:pPr>
            <w:r w:rsidRPr="00C935A5">
              <w:rPr>
                <w:rFonts w:cs="Arial"/>
                <w:sz w:val="18"/>
                <w:szCs w:val="18"/>
              </w:rPr>
              <w:t xml:space="preserve">Nillumbik S </w:t>
            </w:r>
          </w:p>
        </w:tc>
        <w:tc>
          <w:tcPr>
            <w:tcW w:w="1418" w:type="dxa"/>
            <w:tcBorders>
              <w:top w:val="nil"/>
              <w:left w:val="single" w:sz="18" w:space="0" w:color="FFC000"/>
              <w:bottom w:val="nil"/>
              <w:right w:val="nil"/>
            </w:tcBorders>
            <w:shd w:val="clear" w:color="auto" w:fill="auto"/>
            <w:vAlign w:val="bottom"/>
          </w:tcPr>
          <w:p w14:paraId="07CCEA72" w14:textId="62D5E843" w:rsidR="0089591A" w:rsidRPr="00BF69AF" w:rsidRDefault="0089591A" w:rsidP="0089591A">
            <w:pPr>
              <w:spacing w:before="40" w:after="20"/>
              <w:jc w:val="right"/>
              <w:rPr>
                <w:rFonts w:cs="Arial"/>
                <w:sz w:val="18"/>
                <w:szCs w:val="18"/>
              </w:rPr>
            </w:pPr>
            <w:r w:rsidRPr="0089591A">
              <w:rPr>
                <w:rFonts w:cs="Arial"/>
                <w:sz w:val="18"/>
                <w:szCs w:val="18"/>
              </w:rPr>
              <w:t>3,182,662</w:t>
            </w:r>
          </w:p>
        </w:tc>
        <w:tc>
          <w:tcPr>
            <w:tcW w:w="1418" w:type="dxa"/>
            <w:tcBorders>
              <w:top w:val="nil"/>
              <w:left w:val="nil"/>
              <w:bottom w:val="nil"/>
              <w:right w:val="nil"/>
            </w:tcBorders>
            <w:shd w:val="clear" w:color="auto" w:fill="auto"/>
            <w:vAlign w:val="bottom"/>
          </w:tcPr>
          <w:p w14:paraId="5B4ACDBC" w14:textId="433C3013" w:rsidR="0089591A" w:rsidRPr="00D30E02" w:rsidRDefault="0089591A" w:rsidP="0089591A">
            <w:pPr>
              <w:spacing w:before="40" w:after="20"/>
              <w:jc w:val="right"/>
              <w:rPr>
                <w:rFonts w:cs="Arial"/>
                <w:b/>
                <w:bCs/>
                <w:sz w:val="18"/>
                <w:szCs w:val="18"/>
              </w:rPr>
            </w:pPr>
            <w:r w:rsidRPr="00D30E02">
              <w:rPr>
                <w:rFonts w:cs="Arial"/>
                <w:b/>
                <w:bCs/>
                <w:sz w:val="18"/>
                <w:szCs w:val="18"/>
              </w:rPr>
              <w:t>3,231,480</w:t>
            </w:r>
          </w:p>
        </w:tc>
        <w:tc>
          <w:tcPr>
            <w:tcW w:w="1418" w:type="dxa"/>
            <w:tcBorders>
              <w:top w:val="nil"/>
              <w:left w:val="nil"/>
              <w:bottom w:val="nil"/>
              <w:right w:val="nil"/>
            </w:tcBorders>
            <w:shd w:val="clear" w:color="auto" w:fill="auto"/>
            <w:vAlign w:val="bottom"/>
          </w:tcPr>
          <w:p w14:paraId="5FC39995" w14:textId="770D2BA8" w:rsidR="0089591A" w:rsidRPr="00BF69AF" w:rsidRDefault="0089591A" w:rsidP="0089591A">
            <w:pPr>
              <w:spacing w:before="40" w:after="20"/>
              <w:jc w:val="right"/>
              <w:rPr>
                <w:rFonts w:cs="Arial"/>
                <w:sz w:val="18"/>
                <w:szCs w:val="18"/>
              </w:rPr>
            </w:pPr>
            <w:r w:rsidRPr="0089591A">
              <w:rPr>
                <w:rFonts w:cs="Arial"/>
                <w:sz w:val="18"/>
                <w:szCs w:val="18"/>
              </w:rPr>
              <w:t>48,818</w:t>
            </w:r>
          </w:p>
        </w:tc>
      </w:tr>
      <w:tr w:rsidR="0089591A" w:rsidRPr="0089591A" w14:paraId="7AE1E37B" w14:textId="77777777" w:rsidTr="00372475">
        <w:trPr>
          <w:trHeight w:val="20"/>
        </w:trPr>
        <w:tc>
          <w:tcPr>
            <w:tcW w:w="2268" w:type="dxa"/>
            <w:tcBorders>
              <w:top w:val="nil"/>
              <w:left w:val="nil"/>
              <w:bottom w:val="nil"/>
              <w:right w:val="single" w:sz="18" w:space="0" w:color="FFC000"/>
            </w:tcBorders>
            <w:shd w:val="clear" w:color="auto" w:fill="auto"/>
            <w:vAlign w:val="center"/>
          </w:tcPr>
          <w:p w14:paraId="746539C1" w14:textId="77777777" w:rsidR="0089591A" w:rsidRPr="00C935A5" w:rsidRDefault="0089591A" w:rsidP="0089591A">
            <w:pPr>
              <w:spacing w:before="40" w:after="20"/>
              <w:rPr>
                <w:rFonts w:cs="Arial"/>
                <w:sz w:val="18"/>
                <w:szCs w:val="18"/>
              </w:rPr>
            </w:pPr>
            <w:r w:rsidRPr="00C935A5">
              <w:rPr>
                <w:rFonts w:cs="Arial"/>
                <w:sz w:val="18"/>
                <w:szCs w:val="18"/>
              </w:rPr>
              <w:t xml:space="preserve">Northern Grampians S </w:t>
            </w:r>
          </w:p>
        </w:tc>
        <w:tc>
          <w:tcPr>
            <w:tcW w:w="1418" w:type="dxa"/>
            <w:tcBorders>
              <w:top w:val="nil"/>
              <w:left w:val="single" w:sz="18" w:space="0" w:color="FFC000"/>
              <w:bottom w:val="nil"/>
              <w:right w:val="nil"/>
            </w:tcBorders>
            <w:shd w:val="clear" w:color="auto" w:fill="auto"/>
            <w:vAlign w:val="bottom"/>
          </w:tcPr>
          <w:p w14:paraId="6A65A702" w14:textId="4F50B54E" w:rsidR="0089591A" w:rsidRPr="00BF69AF" w:rsidRDefault="0089591A" w:rsidP="0089591A">
            <w:pPr>
              <w:spacing w:before="40" w:after="20"/>
              <w:jc w:val="right"/>
              <w:rPr>
                <w:rFonts w:cs="Arial"/>
                <w:sz w:val="18"/>
                <w:szCs w:val="18"/>
              </w:rPr>
            </w:pPr>
            <w:r w:rsidRPr="0089591A">
              <w:rPr>
                <w:rFonts w:cs="Arial"/>
                <w:sz w:val="18"/>
                <w:szCs w:val="18"/>
              </w:rPr>
              <w:t>7,871,558</w:t>
            </w:r>
          </w:p>
        </w:tc>
        <w:tc>
          <w:tcPr>
            <w:tcW w:w="1418" w:type="dxa"/>
            <w:tcBorders>
              <w:top w:val="nil"/>
              <w:left w:val="nil"/>
              <w:bottom w:val="nil"/>
              <w:right w:val="nil"/>
            </w:tcBorders>
            <w:shd w:val="clear" w:color="auto" w:fill="auto"/>
            <w:vAlign w:val="bottom"/>
          </w:tcPr>
          <w:p w14:paraId="58C4E858" w14:textId="6648531E" w:rsidR="0089591A" w:rsidRPr="00D30E02" w:rsidRDefault="0089591A" w:rsidP="0089591A">
            <w:pPr>
              <w:spacing w:before="40" w:after="20"/>
              <w:jc w:val="right"/>
              <w:rPr>
                <w:rFonts w:cs="Arial"/>
                <w:b/>
                <w:bCs/>
                <w:sz w:val="18"/>
                <w:szCs w:val="18"/>
              </w:rPr>
            </w:pPr>
            <w:r w:rsidRPr="00D30E02">
              <w:rPr>
                <w:rFonts w:cs="Arial"/>
                <w:b/>
                <w:bCs/>
                <w:sz w:val="18"/>
                <w:szCs w:val="18"/>
              </w:rPr>
              <w:t>7,992,287</w:t>
            </w:r>
          </w:p>
        </w:tc>
        <w:tc>
          <w:tcPr>
            <w:tcW w:w="1418" w:type="dxa"/>
            <w:tcBorders>
              <w:top w:val="nil"/>
              <w:left w:val="nil"/>
              <w:bottom w:val="nil"/>
              <w:right w:val="nil"/>
            </w:tcBorders>
            <w:shd w:val="clear" w:color="auto" w:fill="auto"/>
            <w:vAlign w:val="bottom"/>
          </w:tcPr>
          <w:p w14:paraId="15125209" w14:textId="7FA9814F" w:rsidR="0089591A" w:rsidRPr="00BF69AF" w:rsidRDefault="0089591A" w:rsidP="0089591A">
            <w:pPr>
              <w:spacing w:before="40" w:after="20"/>
              <w:jc w:val="right"/>
              <w:rPr>
                <w:rFonts w:cs="Arial"/>
                <w:sz w:val="18"/>
                <w:szCs w:val="18"/>
              </w:rPr>
            </w:pPr>
            <w:r w:rsidRPr="0089591A">
              <w:rPr>
                <w:rFonts w:cs="Arial"/>
                <w:sz w:val="18"/>
                <w:szCs w:val="18"/>
              </w:rPr>
              <w:t>120,729</w:t>
            </w:r>
          </w:p>
        </w:tc>
      </w:tr>
      <w:tr w:rsidR="0089591A" w:rsidRPr="0089591A" w14:paraId="02DE75EE" w14:textId="77777777" w:rsidTr="00372475">
        <w:trPr>
          <w:trHeight w:val="20"/>
        </w:trPr>
        <w:tc>
          <w:tcPr>
            <w:tcW w:w="2268" w:type="dxa"/>
            <w:tcBorders>
              <w:top w:val="nil"/>
              <w:left w:val="nil"/>
              <w:bottom w:val="nil"/>
              <w:right w:val="single" w:sz="18" w:space="0" w:color="FFC000"/>
            </w:tcBorders>
            <w:shd w:val="clear" w:color="auto" w:fill="auto"/>
            <w:vAlign w:val="center"/>
          </w:tcPr>
          <w:p w14:paraId="46E0D913" w14:textId="77777777" w:rsidR="0089591A" w:rsidRPr="00C935A5" w:rsidRDefault="0089591A" w:rsidP="0089591A">
            <w:pPr>
              <w:spacing w:before="40" w:after="20"/>
              <w:rPr>
                <w:rFonts w:cs="Arial"/>
                <w:sz w:val="18"/>
                <w:szCs w:val="18"/>
              </w:rPr>
            </w:pPr>
            <w:r w:rsidRPr="00C935A5">
              <w:rPr>
                <w:rFonts w:cs="Arial"/>
                <w:sz w:val="18"/>
                <w:szCs w:val="18"/>
              </w:rPr>
              <w:t xml:space="preserve">Port Phillip C </w:t>
            </w:r>
          </w:p>
        </w:tc>
        <w:tc>
          <w:tcPr>
            <w:tcW w:w="1418" w:type="dxa"/>
            <w:tcBorders>
              <w:top w:val="nil"/>
              <w:left w:val="single" w:sz="18" w:space="0" w:color="FFC000"/>
              <w:bottom w:val="nil"/>
              <w:right w:val="nil"/>
            </w:tcBorders>
            <w:shd w:val="clear" w:color="auto" w:fill="auto"/>
            <w:vAlign w:val="bottom"/>
          </w:tcPr>
          <w:p w14:paraId="3AF47D41" w14:textId="24D2A49E" w:rsidR="0089591A" w:rsidRPr="00BF69AF" w:rsidRDefault="0089591A" w:rsidP="0089591A">
            <w:pPr>
              <w:spacing w:before="40" w:after="20"/>
              <w:jc w:val="right"/>
              <w:rPr>
                <w:rFonts w:cs="Arial"/>
                <w:sz w:val="18"/>
                <w:szCs w:val="18"/>
              </w:rPr>
            </w:pPr>
            <w:r w:rsidRPr="0089591A">
              <w:rPr>
                <w:rFonts w:cs="Arial"/>
                <w:sz w:val="18"/>
                <w:szCs w:val="18"/>
              </w:rPr>
              <w:t>2,870,180</w:t>
            </w:r>
          </w:p>
        </w:tc>
        <w:tc>
          <w:tcPr>
            <w:tcW w:w="1418" w:type="dxa"/>
            <w:tcBorders>
              <w:top w:val="nil"/>
              <w:left w:val="nil"/>
              <w:bottom w:val="nil"/>
              <w:right w:val="nil"/>
            </w:tcBorders>
            <w:shd w:val="clear" w:color="auto" w:fill="auto"/>
            <w:vAlign w:val="bottom"/>
          </w:tcPr>
          <w:p w14:paraId="5075E7CD" w14:textId="4002110C" w:rsidR="0089591A" w:rsidRPr="00D30E02" w:rsidRDefault="0089591A" w:rsidP="0089591A">
            <w:pPr>
              <w:spacing w:before="40" w:after="20"/>
              <w:jc w:val="right"/>
              <w:rPr>
                <w:rFonts w:cs="Arial"/>
                <w:b/>
                <w:bCs/>
                <w:sz w:val="18"/>
                <w:szCs w:val="18"/>
              </w:rPr>
            </w:pPr>
            <w:r w:rsidRPr="00D30E02">
              <w:rPr>
                <w:rFonts w:cs="Arial"/>
                <w:b/>
                <w:bCs/>
                <w:sz w:val="18"/>
                <w:szCs w:val="18"/>
              </w:rPr>
              <w:t>2,914,328</w:t>
            </w:r>
          </w:p>
        </w:tc>
        <w:tc>
          <w:tcPr>
            <w:tcW w:w="1418" w:type="dxa"/>
            <w:tcBorders>
              <w:top w:val="nil"/>
              <w:left w:val="nil"/>
              <w:bottom w:val="nil"/>
              <w:right w:val="nil"/>
            </w:tcBorders>
            <w:shd w:val="clear" w:color="auto" w:fill="auto"/>
            <w:vAlign w:val="bottom"/>
          </w:tcPr>
          <w:p w14:paraId="564A7E5C" w14:textId="2A54D66C" w:rsidR="0089591A" w:rsidRPr="00BF69AF" w:rsidRDefault="0089591A" w:rsidP="0089591A">
            <w:pPr>
              <w:spacing w:before="40" w:after="20"/>
              <w:jc w:val="right"/>
              <w:rPr>
                <w:rFonts w:cs="Arial"/>
                <w:sz w:val="18"/>
                <w:szCs w:val="18"/>
              </w:rPr>
            </w:pPr>
            <w:r w:rsidRPr="0089591A">
              <w:rPr>
                <w:rFonts w:cs="Arial"/>
                <w:sz w:val="18"/>
                <w:szCs w:val="18"/>
              </w:rPr>
              <w:t>44,148</w:t>
            </w:r>
          </w:p>
        </w:tc>
      </w:tr>
      <w:tr w:rsidR="0089591A" w:rsidRPr="0089591A" w14:paraId="730DC3A7" w14:textId="77777777" w:rsidTr="00372475">
        <w:trPr>
          <w:trHeight w:val="20"/>
        </w:trPr>
        <w:tc>
          <w:tcPr>
            <w:tcW w:w="2268" w:type="dxa"/>
            <w:tcBorders>
              <w:top w:val="nil"/>
              <w:left w:val="nil"/>
              <w:bottom w:val="nil"/>
              <w:right w:val="single" w:sz="18" w:space="0" w:color="FFC000"/>
            </w:tcBorders>
            <w:shd w:val="clear" w:color="auto" w:fill="auto"/>
            <w:vAlign w:val="center"/>
          </w:tcPr>
          <w:p w14:paraId="2B5ECB28" w14:textId="77777777" w:rsidR="0089591A" w:rsidRPr="00C935A5" w:rsidRDefault="0089591A" w:rsidP="0089591A">
            <w:pPr>
              <w:spacing w:before="40" w:after="20"/>
              <w:rPr>
                <w:rFonts w:cs="Arial"/>
                <w:sz w:val="18"/>
                <w:szCs w:val="18"/>
              </w:rPr>
            </w:pPr>
            <w:r w:rsidRPr="00C935A5">
              <w:rPr>
                <w:rFonts w:cs="Arial"/>
                <w:sz w:val="18"/>
                <w:szCs w:val="18"/>
              </w:rPr>
              <w:t xml:space="preserve">Pyrenees S </w:t>
            </w:r>
          </w:p>
        </w:tc>
        <w:tc>
          <w:tcPr>
            <w:tcW w:w="1418" w:type="dxa"/>
            <w:tcBorders>
              <w:top w:val="nil"/>
              <w:left w:val="single" w:sz="18" w:space="0" w:color="FFC000"/>
              <w:bottom w:val="nil"/>
              <w:right w:val="nil"/>
            </w:tcBorders>
            <w:shd w:val="clear" w:color="auto" w:fill="auto"/>
            <w:vAlign w:val="bottom"/>
          </w:tcPr>
          <w:p w14:paraId="6EA49100" w14:textId="13B2B7A4" w:rsidR="0089591A" w:rsidRPr="00BF69AF" w:rsidRDefault="0089591A" w:rsidP="0089591A">
            <w:pPr>
              <w:spacing w:before="40" w:after="20"/>
              <w:jc w:val="right"/>
              <w:rPr>
                <w:rFonts w:cs="Arial"/>
                <w:sz w:val="18"/>
                <w:szCs w:val="18"/>
              </w:rPr>
            </w:pPr>
            <w:r w:rsidRPr="0089591A">
              <w:rPr>
                <w:rFonts w:cs="Arial"/>
                <w:sz w:val="18"/>
                <w:szCs w:val="18"/>
              </w:rPr>
              <w:t>5,824,772</w:t>
            </w:r>
          </w:p>
        </w:tc>
        <w:tc>
          <w:tcPr>
            <w:tcW w:w="1418" w:type="dxa"/>
            <w:tcBorders>
              <w:top w:val="nil"/>
              <w:left w:val="nil"/>
              <w:bottom w:val="nil"/>
              <w:right w:val="nil"/>
            </w:tcBorders>
            <w:shd w:val="clear" w:color="auto" w:fill="auto"/>
            <w:vAlign w:val="bottom"/>
          </w:tcPr>
          <w:p w14:paraId="3A5BAB2E" w14:textId="4A3BD037" w:rsidR="0089591A" w:rsidRPr="00D30E02" w:rsidRDefault="0089591A" w:rsidP="0089591A">
            <w:pPr>
              <w:spacing w:before="40" w:after="20"/>
              <w:jc w:val="right"/>
              <w:rPr>
                <w:rFonts w:cs="Arial"/>
                <w:b/>
                <w:bCs/>
                <w:sz w:val="18"/>
                <w:szCs w:val="18"/>
              </w:rPr>
            </w:pPr>
            <w:r w:rsidRPr="00D30E02">
              <w:rPr>
                <w:rFonts w:cs="Arial"/>
                <w:b/>
                <w:bCs/>
                <w:sz w:val="18"/>
                <w:szCs w:val="18"/>
              </w:rPr>
              <w:t>5,914,108</w:t>
            </w:r>
          </w:p>
        </w:tc>
        <w:tc>
          <w:tcPr>
            <w:tcW w:w="1418" w:type="dxa"/>
            <w:tcBorders>
              <w:top w:val="nil"/>
              <w:left w:val="nil"/>
              <w:bottom w:val="nil"/>
              <w:right w:val="nil"/>
            </w:tcBorders>
            <w:shd w:val="clear" w:color="auto" w:fill="auto"/>
            <w:vAlign w:val="bottom"/>
          </w:tcPr>
          <w:p w14:paraId="69C2D90D" w14:textId="73AFAC50" w:rsidR="0089591A" w:rsidRPr="00BF69AF" w:rsidRDefault="0089591A" w:rsidP="0089591A">
            <w:pPr>
              <w:spacing w:before="40" w:after="20"/>
              <w:jc w:val="right"/>
              <w:rPr>
                <w:rFonts w:cs="Arial"/>
                <w:sz w:val="18"/>
                <w:szCs w:val="18"/>
              </w:rPr>
            </w:pPr>
            <w:r w:rsidRPr="0089591A">
              <w:rPr>
                <w:rFonts w:cs="Arial"/>
                <w:sz w:val="18"/>
                <w:szCs w:val="18"/>
              </w:rPr>
              <w:t>89,336</w:t>
            </w:r>
          </w:p>
        </w:tc>
      </w:tr>
      <w:tr w:rsidR="0089591A" w:rsidRPr="0089591A" w14:paraId="62D3EBD7" w14:textId="77777777" w:rsidTr="00372475">
        <w:trPr>
          <w:trHeight w:val="20"/>
        </w:trPr>
        <w:tc>
          <w:tcPr>
            <w:tcW w:w="2268" w:type="dxa"/>
            <w:tcBorders>
              <w:top w:val="nil"/>
              <w:left w:val="nil"/>
              <w:bottom w:val="nil"/>
              <w:right w:val="single" w:sz="18" w:space="0" w:color="FFC000"/>
            </w:tcBorders>
            <w:shd w:val="clear" w:color="auto" w:fill="auto"/>
            <w:vAlign w:val="center"/>
          </w:tcPr>
          <w:p w14:paraId="7217C823" w14:textId="77777777" w:rsidR="0089591A" w:rsidRPr="00C935A5" w:rsidRDefault="0089591A" w:rsidP="0089591A">
            <w:pPr>
              <w:spacing w:before="40" w:after="20"/>
              <w:rPr>
                <w:rFonts w:cs="Arial"/>
                <w:sz w:val="18"/>
                <w:szCs w:val="18"/>
              </w:rPr>
            </w:pPr>
            <w:r w:rsidRPr="00C935A5">
              <w:rPr>
                <w:rFonts w:cs="Arial"/>
                <w:sz w:val="18"/>
                <w:szCs w:val="18"/>
              </w:rPr>
              <w:t xml:space="preserve">Queenscliffe B </w:t>
            </w:r>
          </w:p>
        </w:tc>
        <w:tc>
          <w:tcPr>
            <w:tcW w:w="1418" w:type="dxa"/>
            <w:tcBorders>
              <w:top w:val="nil"/>
              <w:left w:val="single" w:sz="18" w:space="0" w:color="FFC000"/>
              <w:bottom w:val="nil"/>
              <w:right w:val="nil"/>
            </w:tcBorders>
            <w:shd w:val="clear" w:color="auto" w:fill="auto"/>
            <w:vAlign w:val="bottom"/>
          </w:tcPr>
          <w:p w14:paraId="1565EB44" w14:textId="35726D34" w:rsidR="0089591A" w:rsidRPr="00BF69AF" w:rsidRDefault="0089591A" w:rsidP="0089591A">
            <w:pPr>
              <w:spacing w:before="40" w:after="20"/>
              <w:jc w:val="right"/>
              <w:rPr>
                <w:rFonts w:cs="Arial"/>
                <w:sz w:val="18"/>
                <w:szCs w:val="18"/>
              </w:rPr>
            </w:pPr>
            <w:r w:rsidRPr="0089591A">
              <w:rPr>
                <w:rFonts w:cs="Arial"/>
                <w:sz w:val="18"/>
                <w:szCs w:val="18"/>
              </w:rPr>
              <w:t>493,994</w:t>
            </w:r>
          </w:p>
        </w:tc>
        <w:tc>
          <w:tcPr>
            <w:tcW w:w="1418" w:type="dxa"/>
            <w:tcBorders>
              <w:top w:val="nil"/>
              <w:left w:val="nil"/>
              <w:bottom w:val="nil"/>
              <w:right w:val="nil"/>
            </w:tcBorders>
            <w:shd w:val="clear" w:color="auto" w:fill="auto"/>
            <w:vAlign w:val="bottom"/>
          </w:tcPr>
          <w:p w14:paraId="01FF4F9F" w14:textId="01D42C5A" w:rsidR="0089591A" w:rsidRPr="00D30E02" w:rsidRDefault="0089591A" w:rsidP="0089591A">
            <w:pPr>
              <w:spacing w:before="40" w:after="20"/>
              <w:jc w:val="right"/>
              <w:rPr>
                <w:rFonts w:cs="Arial"/>
                <w:b/>
                <w:bCs/>
                <w:sz w:val="18"/>
                <w:szCs w:val="18"/>
              </w:rPr>
            </w:pPr>
            <w:r w:rsidRPr="00D30E02">
              <w:rPr>
                <w:rFonts w:cs="Arial"/>
                <w:b/>
                <w:bCs/>
                <w:sz w:val="18"/>
                <w:szCs w:val="18"/>
              </w:rPr>
              <w:t>501,595</w:t>
            </w:r>
          </w:p>
        </w:tc>
        <w:tc>
          <w:tcPr>
            <w:tcW w:w="1418" w:type="dxa"/>
            <w:tcBorders>
              <w:top w:val="nil"/>
              <w:left w:val="nil"/>
              <w:bottom w:val="nil"/>
              <w:right w:val="nil"/>
            </w:tcBorders>
            <w:shd w:val="clear" w:color="auto" w:fill="auto"/>
            <w:vAlign w:val="bottom"/>
          </w:tcPr>
          <w:p w14:paraId="3A9E37EA" w14:textId="43B61E9C" w:rsidR="0089591A" w:rsidRPr="00BF69AF" w:rsidRDefault="0089591A" w:rsidP="0089591A">
            <w:pPr>
              <w:spacing w:before="40" w:after="20"/>
              <w:jc w:val="right"/>
              <w:rPr>
                <w:rFonts w:cs="Arial"/>
                <w:sz w:val="18"/>
                <w:szCs w:val="18"/>
              </w:rPr>
            </w:pPr>
            <w:r w:rsidRPr="0089591A">
              <w:rPr>
                <w:rFonts w:cs="Arial"/>
                <w:sz w:val="18"/>
                <w:szCs w:val="18"/>
              </w:rPr>
              <w:t>7,601</w:t>
            </w:r>
          </w:p>
        </w:tc>
      </w:tr>
      <w:tr w:rsidR="0089591A" w:rsidRPr="0089591A" w14:paraId="5DA849B2" w14:textId="77777777" w:rsidTr="00372475">
        <w:trPr>
          <w:trHeight w:val="20"/>
        </w:trPr>
        <w:tc>
          <w:tcPr>
            <w:tcW w:w="2268" w:type="dxa"/>
            <w:tcBorders>
              <w:top w:val="nil"/>
              <w:left w:val="nil"/>
              <w:bottom w:val="nil"/>
              <w:right w:val="single" w:sz="18" w:space="0" w:color="FFC000"/>
            </w:tcBorders>
            <w:shd w:val="clear" w:color="auto" w:fill="auto"/>
            <w:vAlign w:val="center"/>
          </w:tcPr>
          <w:p w14:paraId="770B9428" w14:textId="77777777" w:rsidR="0089591A" w:rsidRPr="00C935A5" w:rsidRDefault="0089591A" w:rsidP="0089591A">
            <w:pPr>
              <w:spacing w:before="40" w:after="20"/>
              <w:rPr>
                <w:rFonts w:cs="Arial"/>
                <w:sz w:val="18"/>
                <w:szCs w:val="18"/>
              </w:rPr>
            </w:pPr>
            <w:r w:rsidRPr="00C935A5">
              <w:rPr>
                <w:rFonts w:cs="Arial"/>
                <w:sz w:val="18"/>
                <w:szCs w:val="18"/>
              </w:rPr>
              <w:t xml:space="preserve">South Gippsland S </w:t>
            </w:r>
          </w:p>
        </w:tc>
        <w:tc>
          <w:tcPr>
            <w:tcW w:w="1418" w:type="dxa"/>
            <w:tcBorders>
              <w:top w:val="nil"/>
              <w:left w:val="single" w:sz="18" w:space="0" w:color="FFC000"/>
              <w:bottom w:val="nil"/>
              <w:right w:val="nil"/>
            </w:tcBorders>
            <w:shd w:val="clear" w:color="auto" w:fill="auto"/>
            <w:vAlign w:val="bottom"/>
          </w:tcPr>
          <w:p w14:paraId="123FC8CE" w14:textId="3CC11D11" w:rsidR="0089591A" w:rsidRPr="00BF69AF" w:rsidRDefault="0089591A" w:rsidP="0089591A">
            <w:pPr>
              <w:spacing w:before="40" w:after="20"/>
              <w:jc w:val="right"/>
              <w:rPr>
                <w:rFonts w:cs="Arial"/>
                <w:sz w:val="18"/>
                <w:szCs w:val="18"/>
              </w:rPr>
            </w:pPr>
            <w:r w:rsidRPr="0089591A">
              <w:rPr>
                <w:rFonts w:cs="Arial"/>
                <w:sz w:val="18"/>
                <w:szCs w:val="18"/>
              </w:rPr>
              <w:t>10,358,784</w:t>
            </w:r>
          </w:p>
        </w:tc>
        <w:tc>
          <w:tcPr>
            <w:tcW w:w="1418" w:type="dxa"/>
            <w:tcBorders>
              <w:top w:val="nil"/>
              <w:left w:val="nil"/>
              <w:bottom w:val="nil"/>
              <w:right w:val="nil"/>
            </w:tcBorders>
            <w:shd w:val="clear" w:color="auto" w:fill="auto"/>
            <w:vAlign w:val="bottom"/>
          </w:tcPr>
          <w:p w14:paraId="34074D7F" w14:textId="5784F036" w:rsidR="0089591A" w:rsidRPr="00D30E02" w:rsidRDefault="0089591A" w:rsidP="0089591A">
            <w:pPr>
              <w:spacing w:before="40" w:after="20"/>
              <w:jc w:val="right"/>
              <w:rPr>
                <w:rFonts w:cs="Arial"/>
                <w:b/>
                <w:bCs/>
                <w:sz w:val="18"/>
                <w:szCs w:val="18"/>
              </w:rPr>
            </w:pPr>
            <w:r w:rsidRPr="00D30E02">
              <w:rPr>
                <w:rFonts w:cs="Arial"/>
                <w:b/>
                <w:bCs/>
                <w:sz w:val="18"/>
                <w:szCs w:val="18"/>
              </w:rPr>
              <w:t>10,517,671</w:t>
            </w:r>
          </w:p>
        </w:tc>
        <w:tc>
          <w:tcPr>
            <w:tcW w:w="1418" w:type="dxa"/>
            <w:tcBorders>
              <w:top w:val="nil"/>
              <w:left w:val="nil"/>
              <w:bottom w:val="nil"/>
              <w:right w:val="nil"/>
            </w:tcBorders>
            <w:shd w:val="clear" w:color="auto" w:fill="auto"/>
            <w:vAlign w:val="bottom"/>
          </w:tcPr>
          <w:p w14:paraId="1734BFA1" w14:textId="22003C0F" w:rsidR="0089591A" w:rsidRPr="00BF69AF" w:rsidRDefault="0089591A" w:rsidP="0089591A">
            <w:pPr>
              <w:spacing w:before="40" w:after="20"/>
              <w:jc w:val="right"/>
              <w:rPr>
                <w:rFonts w:cs="Arial"/>
                <w:sz w:val="18"/>
                <w:szCs w:val="18"/>
              </w:rPr>
            </w:pPr>
            <w:r w:rsidRPr="0089591A">
              <w:rPr>
                <w:rFonts w:cs="Arial"/>
                <w:sz w:val="18"/>
                <w:szCs w:val="18"/>
              </w:rPr>
              <w:t>158,887</w:t>
            </w:r>
          </w:p>
        </w:tc>
      </w:tr>
      <w:tr w:rsidR="0089591A" w:rsidRPr="0089591A" w14:paraId="61339248" w14:textId="77777777" w:rsidTr="00372475">
        <w:trPr>
          <w:trHeight w:val="20"/>
        </w:trPr>
        <w:tc>
          <w:tcPr>
            <w:tcW w:w="2268" w:type="dxa"/>
            <w:tcBorders>
              <w:top w:val="nil"/>
              <w:left w:val="nil"/>
              <w:bottom w:val="nil"/>
              <w:right w:val="single" w:sz="18" w:space="0" w:color="FFC000"/>
            </w:tcBorders>
            <w:shd w:val="clear" w:color="auto" w:fill="auto"/>
            <w:vAlign w:val="center"/>
          </w:tcPr>
          <w:p w14:paraId="1C201313" w14:textId="77777777" w:rsidR="0089591A" w:rsidRPr="00C935A5" w:rsidRDefault="0089591A" w:rsidP="0089591A">
            <w:pPr>
              <w:spacing w:before="40" w:after="20"/>
              <w:rPr>
                <w:rFonts w:cs="Arial"/>
                <w:sz w:val="18"/>
                <w:szCs w:val="18"/>
              </w:rPr>
            </w:pPr>
            <w:r w:rsidRPr="00C935A5">
              <w:rPr>
                <w:rFonts w:cs="Arial"/>
                <w:sz w:val="18"/>
                <w:szCs w:val="18"/>
              </w:rPr>
              <w:t xml:space="preserve">Southern Grampians S </w:t>
            </w:r>
          </w:p>
        </w:tc>
        <w:tc>
          <w:tcPr>
            <w:tcW w:w="1418" w:type="dxa"/>
            <w:tcBorders>
              <w:top w:val="nil"/>
              <w:left w:val="single" w:sz="18" w:space="0" w:color="FFC000"/>
              <w:bottom w:val="nil"/>
              <w:right w:val="nil"/>
            </w:tcBorders>
            <w:shd w:val="clear" w:color="auto" w:fill="auto"/>
            <w:vAlign w:val="bottom"/>
          </w:tcPr>
          <w:p w14:paraId="1588787A" w14:textId="7E0CC943" w:rsidR="0089591A" w:rsidRPr="00BF69AF" w:rsidRDefault="0089591A" w:rsidP="0089591A">
            <w:pPr>
              <w:spacing w:before="40" w:after="20"/>
              <w:jc w:val="right"/>
              <w:rPr>
                <w:rFonts w:cs="Arial"/>
                <w:sz w:val="18"/>
                <w:szCs w:val="18"/>
              </w:rPr>
            </w:pPr>
            <w:r w:rsidRPr="0089591A">
              <w:rPr>
                <w:rFonts w:cs="Arial"/>
                <w:sz w:val="18"/>
                <w:szCs w:val="18"/>
              </w:rPr>
              <w:t>7,844,750</w:t>
            </w:r>
          </w:p>
        </w:tc>
        <w:tc>
          <w:tcPr>
            <w:tcW w:w="1418" w:type="dxa"/>
            <w:tcBorders>
              <w:top w:val="nil"/>
              <w:left w:val="nil"/>
              <w:bottom w:val="nil"/>
              <w:right w:val="nil"/>
            </w:tcBorders>
            <w:shd w:val="clear" w:color="auto" w:fill="auto"/>
            <w:vAlign w:val="bottom"/>
          </w:tcPr>
          <w:p w14:paraId="2F82991E" w14:textId="4B9209EC" w:rsidR="0089591A" w:rsidRPr="00D30E02" w:rsidRDefault="0089591A" w:rsidP="0089591A">
            <w:pPr>
              <w:spacing w:before="40" w:after="20"/>
              <w:jc w:val="right"/>
              <w:rPr>
                <w:rFonts w:cs="Arial"/>
                <w:b/>
                <w:bCs/>
                <w:sz w:val="18"/>
                <w:szCs w:val="18"/>
              </w:rPr>
            </w:pPr>
            <w:r w:rsidRPr="00D30E02">
              <w:rPr>
                <w:rFonts w:cs="Arial"/>
                <w:b/>
                <w:bCs/>
                <w:sz w:val="18"/>
                <w:szCs w:val="18"/>
              </w:rPr>
              <w:t>7,965,028</w:t>
            </w:r>
          </w:p>
        </w:tc>
        <w:tc>
          <w:tcPr>
            <w:tcW w:w="1418" w:type="dxa"/>
            <w:tcBorders>
              <w:top w:val="nil"/>
              <w:left w:val="nil"/>
              <w:bottom w:val="nil"/>
              <w:right w:val="nil"/>
            </w:tcBorders>
            <w:shd w:val="clear" w:color="auto" w:fill="auto"/>
            <w:vAlign w:val="bottom"/>
          </w:tcPr>
          <w:p w14:paraId="4038E199" w14:textId="3C9382DE" w:rsidR="0089591A" w:rsidRPr="00BF69AF" w:rsidRDefault="0089591A" w:rsidP="0089591A">
            <w:pPr>
              <w:spacing w:before="40" w:after="20"/>
              <w:jc w:val="right"/>
              <w:rPr>
                <w:rFonts w:cs="Arial"/>
                <w:sz w:val="18"/>
                <w:szCs w:val="18"/>
              </w:rPr>
            </w:pPr>
            <w:r w:rsidRPr="0089591A">
              <w:rPr>
                <w:rFonts w:cs="Arial"/>
                <w:sz w:val="18"/>
                <w:szCs w:val="18"/>
              </w:rPr>
              <w:t>120,278</w:t>
            </w:r>
          </w:p>
        </w:tc>
      </w:tr>
      <w:tr w:rsidR="0089591A" w:rsidRPr="0089591A" w14:paraId="6E9B36AE" w14:textId="77777777" w:rsidTr="00372475">
        <w:trPr>
          <w:trHeight w:val="20"/>
        </w:trPr>
        <w:tc>
          <w:tcPr>
            <w:tcW w:w="2268" w:type="dxa"/>
            <w:tcBorders>
              <w:top w:val="nil"/>
              <w:left w:val="nil"/>
              <w:bottom w:val="nil"/>
              <w:right w:val="single" w:sz="18" w:space="0" w:color="FFC000"/>
            </w:tcBorders>
            <w:shd w:val="clear" w:color="auto" w:fill="auto"/>
            <w:vAlign w:val="center"/>
          </w:tcPr>
          <w:p w14:paraId="127FBCFC" w14:textId="77777777" w:rsidR="0089591A" w:rsidRPr="00C935A5" w:rsidRDefault="0089591A" w:rsidP="0089591A">
            <w:pPr>
              <w:spacing w:before="40" w:after="20"/>
              <w:rPr>
                <w:rFonts w:cs="Arial"/>
                <w:sz w:val="18"/>
                <w:szCs w:val="18"/>
              </w:rPr>
            </w:pPr>
            <w:r w:rsidRPr="00C935A5">
              <w:rPr>
                <w:rFonts w:cs="Arial"/>
                <w:sz w:val="18"/>
                <w:szCs w:val="18"/>
              </w:rPr>
              <w:t xml:space="preserve">Stonnington C </w:t>
            </w:r>
          </w:p>
        </w:tc>
        <w:tc>
          <w:tcPr>
            <w:tcW w:w="1418" w:type="dxa"/>
            <w:tcBorders>
              <w:top w:val="nil"/>
              <w:left w:val="single" w:sz="18" w:space="0" w:color="FFC000"/>
              <w:bottom w:val="nil"/>
              <w:right w:val="nil"/>
            </w:tcBorders>
            <w:shd w:val="clear" w:color="auto" w:fill="auto"/>
            <w:vAlign w:val="bottom"/>
          </w:tcPr>
          <w:p w14:paraId="4981C771" w14:textId="02105A37" w:rsidR="0089591A" w:rsidRPr="00BF69AF" w:rsidRDefault="0089591A" w:rsidP="0089591A">
            <w:pPr>
              <w:spacing w:before="40" w:after="20"/>
              <w:jc w:val="right"/>
              <w:rPr>
                <w:rFonts w:cs="Arial"/>
                <w:sz w:val="18"/>
                <w:szCs w:val="18"/>
              </w:rPr>
            </w:pPr>
            <w:r w:rsidRPr="0089591A">
              <w:rPr>
                <w:rFonts w:cs="Arial"/>
                <w:sz w:val="18"/>
                <w:szCs w:val="18"/>
              </w:rPr>
              <w:t>2,945,854</w:t>
            </w:r>
          </w:p>
        </w:tc>
        <w:tc>
          <w:tcPr>
            <w:tcW w:w="1418" w:type="dxa"/>
            <w:tcBorders>
              <w:top w:val="nil"/>
              <w:left w:val="nil"/>
              <w:bottom w:val="nil"/>
              <w:right w:val="nil"/>
            </w:tcBorders>
            <w:shd w:val="clear" w:color="auto" w:fill="auto"/>
            <w:vAlign w:val="bottom"/>
          </w:tcPr>
          <w:p w14:paraId="12CD2739" w14:textId="4861A21B" w:rsidR="0089591A" w:rsidRPr="00D30E02" w:rsidRDefault="0089591A" w:rsidP="0089591A">
            <w:pPr>
              <w:spacing w:before="40" w:after="20"/>
              <w:jc w:val="right"/>
              <w:rPr>
                <w:rFonts w:cs="Arial"/>
                <w:b/>
                <w:bCs/>
                <w:sz w:val="18"/>
                <w:szCs w:val="18"/>
              </w:rPr>
            </w:pPr>
            <w:r w:rsidRPr="00D30E02">
              <w:rPr>
                <w:rFonts w:cs="Arial"/>
                <w:b/>
                <w:bCs/>
                <w:sz w:val="18"/>
                <w:szCs w:val="18"/>
              </w:rPr>
              <w:t>2,991,162</w:t>
            </w:r>
          </w:p>
        </w:tc>
        <w:tc>
          <w:tcPr>
            <w:tcW w:w="1418" w:type="dxa"/>
            <w:tcBorders>
              <w:top w:val="nil"/>
              <w:left w:val="nil"/>
              <w:bottom w:val="nil"/>
              <w:right w:val="nil"/>
            </w:tcBorders>
            <w:shd w:val="clear" w:color="auto" w:fill="auto"/>
            <w:vAlign w:val="bottom"/>
          </w:tcPr>
          <w:p w14:paraId="63668222" w14:textId="6494D381" w:rsidR="0089591A" w:rsidRPr="00BF69AF" w:rsidRDefault="0089591A" w:rsidP="0089591A">
            <w:pPr>
              <w:spacing w:before="40" w:after="20"/>
              <w:jc w:val="right"/>
              <w:rPr>
                <w:rFonts w:cs="Arial"/>
                <w:sz w:val="18"/>
                <w:szCs w:val="18"/>
              </w:rPr>
            </w:pPr>
            <w:r w:rsidRPr="0089591A">
              <w:rPr>
                <w:rFonts w:cs="Arial"/>
                <w:sz w:val="18"/>
                <w:szCs w:val="18"/>
              </w:rPr>
              <w:t>45,308</w:t>
            </w:r>
          </w:p>
        </w:tc>
      </w:tr>
      <w:tr w:rsidR="0089591A" w:rsidRPr="0089591A" w14:paraId="5050D16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38D935E" w14:textId="77777777" w:rsidR="0089591A" w:rsidRPr="00C935A5" w:rsidRDefault="0089591A" w:rsidP="0089591A">
            <w:pPr>
              <w:spacing w:before="40" w:after="20"/>
              <w:rPr>
                <w:rFonts w:cs="Arial"/>
                <w:sz w:val="18"/>
                <w:szCs w:val="18"/>
              </w:rPr>
            </w:pPr>
            <w:r w:rsidRPr="00C935A5">
              <w:rPr>
                <w:rFonts w:cs="Arial"/>
                <w:sz w:val="18"/>
                <w:szCs w:val="18"/>
              </w:rPr>
              <w:t xml:space="preserve">Strathbogie S </w:t>
            </w:r>
          </w:p>
        </w:tc>
        <w:tc>
          <w:tcPr>
            <w:tcW w:w="1418" w:type="dxa"/>
            <w:tcBorders>
              <w:top w:val="nil"/>
              <w:left w:val="single" w:sz="18" w:space="0" w:color="FFC000"/>
              <w:bottom w:val="nil"/>
              <w:right w:val="nil"/>
            </w:tcBorders>
            <w:shd w:val="clear" w:color="auto" w:fill="auto"/>
            <w:vAlign w:val="bottom"/>
          </w:tcPr>
          <w:p w14:paraId="795B5530" w14:textId="3C82E9B5" w:rsidR="0089591A" w:rsidRPr="00BF69AF" w:rsidRDefault="0089591A" w:rsidP="0089591A">
            <w:pPr>
              <w:spacing w:before="40" w:after="20"/>
              <w:jc w:val="right"/>
              <w:rPr>
                <w:rFonts w:cs="Arial"/>
                <w:sz w:val="18"/>
                <w:szCs w:val="18"/>
              </w:rPr>
            </w:pPr>
            <w:r w:rsidRPr="0089591A">
              <w:rPr>
                <w:rFonts w:cs="Arial"/>
                <w:sz w:val="18"/>
                <w:szCs w:val="18"/>
              </w:rPr>
              <w:t>5,687,922</w:t>
            </w:r>
          </w:p>
        </w:tc>
        <w:tc>
          <w:tcPr>
            <w:tcW w:w="1418" w:type="dxa"/>
            <w:tcBorders>
              <w:top w:val="nil"/>
              <w:left w:val="nil"/>
              <w:bottom w:val="nil"/>
              <w:right w:val="nil"/>
            </w:tcBorders>
            <w:shd w:val="clear" w:color="auto" w:fill="auto"/>
            <w:vAlign w:val="bottom"/>
          </w:tcPr>
          <w:p w14:paraId="3FDFFCB0" w14:textId="054CA989" w:rsidR="0089591A" w:rsidRPr="00D30E02" w:rsidRDefault="0089591A" w:rsidP="0089591A">
            <w:pPr>
              <w:spacing w:before="40" w:after="20"/>
              <w:jc w:val="right"/>
              <w:rPr>
                <w:rFonts w:cs="Arial"/>
                <w:b/>
                <w:bCs/>
                <w:sz w:val="18"/>
                <w:szCs w:val="18"/>
              </w:rPr>
            </w:pPr>
            <w:r w:rsidRPr="00D30E02">
              <w:rPr>
                <w:rFonts w:cs="Arial"/>
                <w:b/>
                <w:bCs/>
                <w:sz w:val="18"/>
                <w:szCs w:val="18"/>
              </w:rPr>
              <w:t>5,775,137</w:t>
            </w:r>
          </w:p>
        </w:tc>
        <w:tc>
          <w:tcPr>
            <w:tcW w:w="1418" w:type="dxa"/>
            <w:tcBorders>
              <w:top w:val="nil"/>
              <w:left w:val="nil"/>
              <w:bottom w:val="nil"/>
              <w:right w:val="nil"/>
            </w:tcBorders>
            <w:shd w:val="clear" w:color="auto" w:fill="auto"/>
            <w:vAlign w:val="bottom"/>
          </w:tcPr>
          <w:p w14:paraId="0EEDB54C" w14:textId="6910AC02" w:rsidR="0089591A" w:rsidRPr="00BF69AF" w:rsidRDefault="0089591A" w:rsidP="0089591A">
            <w:pPr>
              <w:spacing w:before="40" w:after="20"/>
              <w:jc w:val="right"/>
              <w:rPr>
                <w:rFonts w:cs="Arial"/>
                <w:sz w:val="18"/>
                <w:szCs w:val="18"/>
              </w:rPr>
            </w:pPr>
            <w:r w:rsidRPr="0089591A">
              <w:rPr>
                <w:rFonts w:cs="Arial"/>
                <w:sz w:val="18"/>
                <w:szCs w:val="18"/>
              </w:rPr>
              <w:t>87,215</w:t>
            </w:r>
          </w:p>
        </w:tc>
      </w:tr>
      <w:tr w:rsidR="0089591A" w:rsidRPr="0089591A" w14:paraId="604AE6B2" w14:textId="77777777" w:rsidTr="00372475">
        <w:trPr>
          <w:trHeight w:val="20"/>
        </w:trPr>
        <w:tc>
          <w:tcPr>
            <w:tcW w:w="2268" w:type="dxa"/>
            <w:tcBorders>
              <w:top w:val="nil"/>
              <w:left w:val="nil"/>
              <w:bottom w:val="nil"/>
              <w:right w:val="single" w:sz="18" w:space="0" w:color="FFC000"/>
            </w:tcBorders>
            <w:shd w:val="clear" w:color="auto" w:fill="auto"/>
            <w:vAlign w:val="center"/>
          </w:tcPr>
          <w:p w14:paraId="477EC12D" w14:textId="77777777" w:rsidR="0089591A" w:rsidRPr="00C935A5" w:rsidRDefault="0089591A" w:rsidP="0089591A">
            <w:pPr>
              <w:spacing w:before="40" w:after="20"/>
              <w:rPr>
                <w:rFonts w:cs="Arial"/>
                <w:sz w:val="18"/>
                <w:szCs w:val="18"/>
              </w:rPr>
            </w:pPr>
            <w:r w:rsidRPr="00C935A5">
              <w:rPr>
                <w:rFonts w:cs="Arial"/>
                <w:sz w:val="18"/>
                <w:szCs w:val="18"/>
              </w:rPr>
              <w:t xml:space="preserve">Surf Coast S </w:t>
            </w:r>
          </w:p>
        </w:tc>
        <w:tc>
          <w:tcPr>
            <w:tcW w:w="1418" w:type="dxa"/>
            <w:tcBorders>
              <w:top w:val="nil"/>
              <w:left w:val="single" w:sz="18" w:space="0" w:color="FFC000"/>
              <w:bottom w:val="nil"/>
              <w:right w:val="nil"/>
            </w:tcBorders>
            <w:shd w:val="clear" w:color="auto" w:fill="auto"/>
            <w:vAlign w:val="bottom"/>
          </w:tcPr>
          <w:p w14:paraId="64C5A3E0" w14:textId="3FA3AE41" w:rsidR="0089591A" w:rsidRPr="00BF69AF" w:rsidRDefault="0089591A" w:rsidP="0089591A">
            <w:pPr>
              <w:spacing w:before="40" w:after="20"/>
              <w:jc w:val="right"/>
              <w:rPr>
                <w:rFonts w:cs="Arial"/>
                <w:sz w:val="18"/>
                <w:szCs w:val="18"/>
              </w:rPr>
            </w:pPr>
            <w:r w:rsidRPr="0089591A">
              <w:rPr>
                <w:rFonts w:cs="Arial"/>
                <w:sz w:val="18"/>
                <w:szCs w:val="18"/>
              </w:rPr>
              <w:t>4,696,815</w:t>
            </w:r>
          </w:p>
        </w:tc>
        <w:tc>
          <w:tcPr>
            <w:tcW w:w="1418" w:type="dxa"/>
            <w:tcBorders>
              <w:top w:val="nil"/>
              <w:left w:val="nil"/>
              <w:bottom w:val="nil"/>
              <w:right w:val="nil"/>
            </w:tcBorders>
            <w:shd w:val="clear" w:color="auto" w:fill="auto"/>
            <w:vAlign w:val="bottom"/>
          </w:tcPr>
          <w:p w14:paraId="0D2CC1FD" w14:textId="0560D22D" w:rsidR="0089591A" w:rsidRPr="00D30E02" w:rsidRDefault="0089591A" w:rsidP="0089591A">
            <w:pPr>
              <w:spacing w:before="40" w:after="20"/>
              <w:jc w:val="right"/>
              <w:rPr>
                <w:rFonts w:cs="Arial"/>
                <w:b/>
                <w:bCs/>
                <w:sz w:val="18"/>
                <w:szCs w:val="18"/>
              </w:rPr>
            </w:pPr>
            <w:r w:rsidRPr="00D30E02">
              <w:rPr>
                <w:rFonts w:cs="Arial"/>
                <w:b/>
                <w:bCs/>
                <w:sz w:val="18"/>
                <w:szCs w:val="18"/>
              </w:rPr>
              <w:t>4,768,871</w:t>
            </w:r>
          </w:p>
        </w:tc>
        <w:tc>
          <w:tcPr>
            <w:tcW w:w="1418" w:type="dxa"/>
            <w:tcBorders>
              <w:top w:val="nil"/>
              <w:left w:val="nil"/>
              <w:bottom w:val="nil"/>
              <w:right w:val="nil"/>
            </w:tcBorders>
            <w:shd w:val="clear" w:color="auto" w:fill="auto"/>
            <w:vAlign w:val="bottom"/>
          </w:tcPr>
          <w:p w14:paraId="091AB2D2" w14:textId="6E6BC4AA" w:rsidR="0089591A" w:rsidRPr="00BF69AF" w:rsidRDefault="0089591A" w:rsidP="0089591A">
            <w:pPr>
              <w:spacing w:before="40" w:after="20"/>
              <w:jc w:val="right"/>
              <w:rPr>
                <w:rFonts w:cs="Arial"/>
                <w:sz w:val="18"/>
                <w:szCs w:val="18"/>
              </w:rPr>
            </w:pPr>
            <w:r w:rsidRPr="0089591A">
              <w:rPr>
                <w:rFonts w:cs="Arial"/>
                <w:sz w:val="18"/>
                <w:szCs w:val="18"/>
              </w:rPr>
              <w:t>72,056</w:t>
            </w:r>
          </w:p>
        </w:tc>
      </w:tr>
      <w:tr w:rsidR="0089591A" w:rsidRPr="0089591A" w14:paraId="711EDC63" w14:textId="77777777" w:rsidTr="00372475">
        <w:trPr>
          <w:trHeight w:val="20"/>
        </w:trPr>
        <w:tc>
          <w:tcPr>
            <w:tcW w:w="2268" w:type="dxa"/>
            <w:tcBorders>
              <w:top w:val="nil"/>
              <w:left w:val="nil"/>
              <w:bottom w:val="nil"/>
              <w:right w:val="single" w:sz="18" w:space="0" w:color="FFC000"/>
            </w:tcBorders>
            <w:shd w:val="clear" w:color="auto" w:fill="auto"/>
            <w:vAlign w:val="center"/>
          </w:tcPr>
          <w:p w14:paraId="348134A6" w14:textId="77777777" w:rsidR="0089591A" w:rsidRPr="00C935A5" w:rsidRDefault="0089591A" w:rsidP="0089591A">
            <w:pPr>
              <w:spacing w:before="40" w:after="20"/>
              <w:rPr>
                <w:rFonts w:cs="Arial"/>
                <w:sz w:val="18"/>
                <w:szCs w:val="18"/>
              </w:rPr>
            </w:pPr>
            <w:r w:rsidRPr="00C935A5">
              <w:rPr>
                <w:rFonts w:cs="Arial"/>
                <w:sz w:val="18"/>
                <w:szCs w:val="18"/>
              </w:rPr>
              <w:t xml:space="preserve">Swan Hill RC </w:t>
            </w:r>
          </w:p>
        </w:tc>
        <w:tc>
          <w:tcPr>
            <w:tcW w:w="1418" w:type="dxa"/>
            <w:tcBorders>
              <w:top w:val="nil"/>
              <w:left w:val="single" w:sz="18" w:space="0" w:color="FFC000"/>
              <w:bottom w:val="nil"/>
              <w:right w:val="nil"/>
            </w:tcBorders>
            <w:shd w:val="clear" w:color="auto" w:fill="auto"/>
            <w:vAlign w:val="bottom"/>
          </w:tcPr>
          <w:p w14:paraId="5BCD930E" w14:textId="37649011" w:rsidR="0089591A" w:rsidRPr="00BF69AF" w:rsidRDefault="0089591A" w:rsidP="0089591A">
            <w:pPr>
              <w:spacing w:before="40" w:after="20"/>
              <w:jc w:val="right"/>
              <w:rPr>
                <w:rFonts w:cs="Arial"/>
                <w:sz w:val="18"/>
                <w:szCs w:val="18"/>
              </w:rPr>
            </w:pPr>
            <w:r w:rsidRPr="0089591A">
              <w:rPr>
                <w:rFonts w:cs="Arial"/>
                <w:sz w:val="18"/>
                <w:szCs w:val="18"/>
              </w:rPr>
              <w:t>7,184,607</w:t>
            </w:r>
          </w:p>
        </w:tc>
        <w:tc>
          <w:tcPr>
            <w:tcW w:w="1418" w:type="dxa"/>
            <w:tcBorders>
              <w:top w:val="nil"/>
              <w:left w:val="nil"/>
              <w:bottom w:val="nil"/>
              <w:right w:val="nil"/>
            </w:tcBorders>
            <w:shd w:val="clear" w:color="auto" w:fill="auto"/>
            <w:vAlign w:val="bottom"/>
          </w:tcPr>
          <w:p w14:paraId="788F5640" w14:textId="27F79BA4" w:rsidR="0089591A" w:rsidRPr="00D30E02" w:rsidRDefault="0089591A" w:rsidP="0089591A">
            <w:pPr>
              <w:spacing w:before="40" w:after="20"/>
              <w:jc w:val="right"/>
              <w:rPr>
                <w:rFonts w:cs="Arial"/>
                <w:b/>
                <w:bCs/>
                <w:sz w:val="18"/>
                <w:szCs w:val="18"/>
              </w:rPr>
            </w:pPr>
            <w:r w:rsidRPr="00D30E02">
              <w:rPr>
                <w:rFonts w:cs="Arial"/>
                <w:b/>
                <w:bCs/>
                <w:sz w:val="18"/>
                <w:szCs w:val="18"/>
              </w:rPr>
              <w:t>7,294,874</w:t>
            </w:r>
          </w:p>
        </w:tc>
        <w:tc>
          <w:tcPr>
            <w:tcW w:w="1418" w:type="dxa"/>
            <w:tcBorders>
              <w:top w:val="nil"/>
              <w:left w:val="nil"/>
              <w:bottom w:val="nil"/>
              <w:right w:val="nil"/>
            </w:tcBorders>
            <w:shd w:val="clear" w:color="auto" w:fill="auto"/>
            <w:vAlign w:val="bottom"/>
          </w:tcPr>
          <w:p w14:paraId="2DECD11C" w14:textId="611AB6A5" w:rsidR="0089591A" w:rsidRPr="00BF69AF" w:rsidRDefault="0089591A" w:rsidP="0089591A">
            <w:pPr>
              <w:spacing w:before="40" w:after="20"/>
              <w:jc w:val="right"/>
              <w:rPr>
                <w:rFonts w:cs="Arial"/>
                <w:sz w:val="18"/>
                <w:szCs w:val="18"/>
              </w:rPr>
            </w:pPr>
            <w:r w:rsidRPr="0089591A">
              <w:rPr>
                <w:rFonts w:cs="Arial"/>
                <w:sz w:val="18"/>
                <w:szCs w:val="18"/>
              </w:rPr>
              <w:t>110,267</w:t>
            </w:r>
          </w:p>
        </w:tc>
      </w:tr>
      <w:tr w:rsidR="0089591A" w:rsidRPr="0089591A" w14:paraId="5058DA85" w14:textId="77777777" w:rsidTr="00372475">
        <w:trPr>
          <w:trHeight w:val="20"/>
        </w:trPr>
        <w:tc>
          <w:tcPr>
            <w:tcW w:w="2268" w:type="dxa"/>
            <w:tcBorders>
              <w:top w:val="nil"/>
              <w:left w:val="nil"/>
              <w:bottom w:val="nil"/>
              <w:right w:val="single" w:sz="18" w:space="0" w:color="FFC000"/>
            </w:tcBorders>
            <w:shd w:val="clear" w:color="auto" w:fill="auto"/>
            <w:vAlign w:val="center"/>
          </w:tcPr>
          <w:p w14:paraId="47F9AB2A" w14:textId="77777777" w:rsidR="0089591A" w:rsidRPr="00C935A5" w:rsidRDefault="0089591A" w:rsidP="0089591A">
            <w:pPr>
              <w:spacing w:before="40" w:after="20"/>
              <w:rPr>
                <w:rFonts w:cs="Arial"/>
                <w:sz w:val="18"/>
                <w:szCs w:val="18"/>
              </w:rPr>
            </w:pPr>
            <w:r w:rsidRPr="00C935A5">
              <w:rPr>
                <w:rFonts w:cs="Arial"/>
                <w:sz w:val="18"/>
                <w:szCs w:val="18"/>
              </w:rPr>
              <w:t xml:space="preserve">Towong S </w:t>
            </w:r>
          </w:p>
        </w:tc>
        <w:tc>
          <w:tcPr>
            <w:tcW w:w="1418" w:type="dxa"/>
            <w:tcBorders>
              <w:top w:val="nil"/>
              <w:left w:val="single" w:sz="18" w:space="0" w:color="FFC000"/>
              <w:bottom w:val="nil"/>
              <w:right w:val="nil"/>
            </w:tcBorders>
            <w:shd w:val="clear" w:color="auto" w:fill="auto"/>
            <w:vAlign w:val="bottom"/>
          </w:tcPr>
          <w:p w14:paraId="502844FF" w14:textId="58DDD080" w:rsidR="0089591A" w:rsidRPr="00BF69AF" w:rsidRDefault="0089591A" w:rsidP="0089591A">
            <w:pPr>
              <w:spacing w:before="40" w:after="20"/>
              <w:jc w:val="right"/>
              <w:rPr>
                <w:rFonts w:cs="Arial"/>
                <w:sz w:val="18"/>
                <w:szCs w:val="18"/>
              </w:rPr>
            </w:pPr>
            <w:r w:rsidRPr="0089591A">
              <w:rPr>
                <w:rFonts w:cs="Arial"/>
                <w:sz w:val="18"/>
                <w:szCs w:val="18"/>
              </w:rPr>
              <w:t>5,064,283</w:t>
            </w:r>
          </w:p>
        </w:tc>
        <w:tc>
          <w:tcPr>
            <w:tcW w:w="1418" w:type="dxa"/>
            <w:tcBorders>
              <w:top w:val="nil"/>
              <w:left w:val="nil"/>
              <w:bottom w:val="nil"/>
              <w:right w:val="nil"/>
            </w:tcBorders>
            <w:shd w:val="clear" w:color="auto" w:fill="auto"/>
            <w:vAlign w:val="bottom"/>
          </w:tcPr>
          <w:p w14:paraId="33EBC334" w14:textId="5094A24E" w:rsidR="0089591A" w:rsidRPr="00D30E02" w:rsidRDefault="0089591A" w:rsidP="0089591A">
            <w:pPr>
              <w:spacing w:before="40" w:after="20"/>
              <w:jc w:val="right"/>
              <w:rPr>
                <w:rFonts w:cs="Arial"/>
                <w:b/>
                <w:bCs/>
                <w:sz w:val="18"/>
                <w:szCs w:val="18"/>
              </w:rPr>
            </w:pPr>
            <w:r w:rsidRPr="00D30E02">
              <w:rPr>
                <w:rFonts w:cs="Arial"/>
                <w:b/>
                <w:bCs/>
                <w:sz w:val="18"/>
                <w:szCs w:val="18"/>
              </w:rPr>
              <w:t>5,141,970</w:t>
            </w:r>
          </w:p>
        </w:tc>
        <w:tc>
          <w:tcPr>
            <w:tcW w:w="1418" w:type="dxa"/>
            <w:tcBorders>
              <w:top w:val="nil"/>
              <w:left w:val="nil"/>
              <w:bottom w:val="nil"/>
              <w:right w:val="nil"/>
            </w:tcBorders>
            <w:shd w:val="clear" w:color="auto" w:fill="auto"/>
            <w:vAlign w:val="bottom"/>
          </w:tcPr>
          <w:p w14:paraId="76AC7030" w14:textId="71236213" w:rsidR="0089591A" w:rsidRPr="00BF69AF" w:rsidRDefault="0089591A" w:rsidP="0089591A">
            <w:pPr>
              <w:spacing w:before="40" w:after="20"/>
              <w:jc w:val="right"/>
              <w:rPr>
                <w:rFonts w:cs="Arial"/>
                <w:sz w:val="18"/>
                <w:szCs w:val="18"/>
              </w:rPr>
            </w:pPr>
            <w:r w:rsidRPr="0089591A">
              <w:rPr>
                <w:rFonts w:cs="Arial"/>
                <w:sz w:val="18"/>
                <w:szCs w:val="18"/>
              </w:rPr>
              <w:t>77,687</w:t>
            </w:r>
          </w:p>
        </w:tc>
      </w:tr>
      <w:tr w:rsidR="0089591A" w:rsidRPr="0089591A" w14:paraId="056B4982" w14:textId="77777777" w:rsidTr="00372475">
        <w:trPr>
          <w:trHeight w:val="20"/>
        </w:trPr>
        <w:tc>
          <w:tcPr>
            <w:tcW w:w="2268" w:type="dxa"/>
            <w:tcBorders>
              <w:top w:val="nil"/>
              <w:left w:val="nil"/>
              <w:bottom w:val="nil"/>
              <w:right w:val="single" w:sz="18" w:space="0" w:color="FFC000"/>
            </w:tcBorders>
            <w:shd w:val="clear" w:color="auto" w:fill="auto"/>
            <w:vAlign w:val="center"/>
          </w:tcPr>
          <w:p w14:paraId="7BC40E88" w14:textId="77777777" w:rsidR="0089591A" w:rsidRPr="00C935A5" w:rsidRDefault="0089591A" w:rsidP="0089591A">
            <w:pPr>
              <w:spacing w:before="40" w:after="20"/>
              <w:rPr>
                <w:rFonts w:cs="Arial"/>
                <w:sz w:val="18"/>
                <w:szCs w:val="18"/>
              </w:rPr>
            </w:pPr>
            <w:r w:rsidRPr="00C935A5">
              <w:rPr>
                <w:rFonts w:cs="Arial"/>
                <w:sz w:val="18"/>
                <w:szCs w:val="18"/>
              </w:rPr>
              <w:t xml:space="preserve">Wangaratta RC </w:t>
            </w:r>
          </w:p>
        </w:tc>
        <w:tc>
          <w:tcPr>
            <w:tcW w:w="1418" w:type="dxa"/>
            <w:tcBorders>
              <w:top w:val="nil"/>
              <w:left w:val="single" w:sz="18" w:space="0" w:color="FFC000"/>
              <w:bottom w:val="nil"/>
              <w:right w:val="nil"/>
            </w:tcBorders>
            <w:shd w:val="clear" w:color="auto" w:fill="auto"/>
            <w:vAlign w:val="bottom"/>
          </w:tcPr>
          <w:p w14:paraId="2B6E7F07" w14:textId="757667A3" w:rsidR="0089591A" w:rsidRPr="00BF69AF" w:rsidRDefault="0089591A" w:rsidP="0089591A">
            <w:pPr>
              <w:spacing w:before="40" w:after="20"/>
              <w:jc w:val="right"/>
              <w:rPr>
                <w:rFonts w:cs="Arial"/>
                <w:sz w:val="18"/>
                <w:szCs w:val="18"/>
              </w:rPr>
            </w:pPr>
            <w:r w:rsidRPr="0089591A">
              <w:rPr>
                <w:rFonts w:cs="Arial"/>
                <w:sz w:val="18"/>
                <w:szCs w:val="18"/>
              </w:rPr>
              <w:t>7,524,785</w:t>
            </w:r>
          </w:p>
        </w:tc>
        <w:tc>
          <w:tcPr>
            <w:tcW w:w="1418" w:type="dxa"/>
            <w:tcBorders>
              <w:top w:val="nil"/>
              <w:left w:val="nil"/>
              <w:bottom w:val="nil"/>
              <w:right w:val="nil"/>
            </w:tcBorders>
            <w:shd w:val="clear" w:color="auto" w:fill="auto"/>
            <w:vAlign w:val="bottom"/>
          </w:tcPr>
          <w:p w14:paraId="490C00B1" w14:textId="5A72D86A" w:rsidR="0089591A" w:rsidRPr="00D30E02" w:rsidRDefault="0089591A" w:rsidP="0089591A">
            <w:pPr>
              <w:spacing w:before="40" w:after="20"/>
              <w:jc w:val="right"/>
              <w:rPr>
                <w:rFonts w:cs="Arial"/>
                <w:b/>
                <w:bCs/>
                <w:sz w:val="18"/>
                <w:szCs w:val="18"/>
              </w:rPr>
            </w:pPr>
            <w:r w:rsidRPr="00D30E02">
              <w:rPr>
                <w:rFonts w:cs="Arial"/>
                <w:b/>
                <w:bCs/>
                <w:sz w:val="18"/>
                <w:szCs w:val="18"/>
              </w:rPr>
              <w:t>7,640,269</w:t>
            </w:r>
          </w:p>
        </w:tc>
        <w:tc>
          <w:tcPr>
            <w:tcW w:w="1418" w:type="dxa"/>
            <w:tcBorders>
              <w:top w:val="nil"/>
              <w:left w:val="nil"/>
              <w:bottom w:val="nil"/>
              <w:right w:val="nil"/>
            </w:tcBorders>
            <w:shd w:val="clear" w:color="auto" w:fill="auto"/>
            <w:vAlign w:val="bottom"/>
          </w:tcPr>
          <w:p w14:paraId="6C835546" w14:textId="02E5529F" w:rsidR="0089591A" w:rsidRPr="00BF69AF" w:rsidRDefault="0089591A" w:rsidP="0089591A">
            <w:pPr>
              <w:spacing w:before="40" w:after="20"/>
              <w:jc w:val="right"/>
              <w:rPr>
                <w:rFonts w:cs="Arial"/>
                <w:sz w:val="18"/>
                <w:szCs w:val="18"/>
              </w:rPr>
            </w:pPr>
            <w:r w:rsidRPr="0089591A">
              <w:rPr>
                <w:rFonts w:cs="Arial"/>
                <w:sz w:val="18"/>
                <w:szCs w:val="18"/>
              </w:rPr>
              <w:t>115,484</w:t>
            </w:r>
          </w:p>
        </w:tc>
      </w:tr>
      <w:tr w:rsidR="0089591A" w:rsidRPr="0089591A" w14:paraId="7558ACBB" w14:textId="77777777" w:rsidTr="00372475">
        <w:trPr>
          <w:trHeight w:val="20"/>
        </w:trPr>
        <w:tc>
          <w:tcPr>
            <w:tcW w:w="2268" w:type="dxa"/>
            <w:tcBorders>
              <w:top w:val="nil"/>
              <w:left w:val="nil"/>
              <w:bottom w:val="nil"/>
              <w:right w:val="single" w:sz="18" w:space="0" w:color="FFC000"/>
            </w:tcBorders>
            <w:shd w:val="clear" w:color="auto" w:fill="auto"/>
            <w:vAlign w:val="center"/>
          </w:tcPr>
          <w:p w14:paraId="7FEFA311" w14:textId="77777777" w:rsidR="0089591A" w:rsidRPr="00C935A5" w:rsidRDefault="0089591A" w:rsidP="0089591A">
            <w:pPr>
              <w:spacing w:before="40" w:after="20"/>
              <w:rPr>
                <w:rFonts w:cs="Arial"/>
                <w:sz w:val="18"/>
                <w:szCs w:val="18"/>
              </w:rPr>
            </w:pPr>
            <w:r w:rsidRPr="00C935A5">
              <w:rPr>
                <w:rFonts w:cs="Arial"/>
                <w:sz w:val="18"/>
                <w:szCs w:val="18"/>
              </w:rPr>
              <w:t xml:space="preserve">Warrnambool C </w:t>
            </w:r>
          </w:p>
        </w:tc>
        <w:tc>
          <w:tcPr>
            <w:tcW w:w="1418" w:type="dxa"/>
            <w:tcBorders>
              <w:top w:val="nil"/>
              <w:left w:val="single" w:sz="18" w:space="0" w:color="FFC000"/>
              <w:bottom w:val="nil"/>
              <w:right w:val="nil"/>
            </w:tcBorders>
            <w:shd w:val="clear" w:color="auto" w:fill="auto"/>
            <w:vAlign w:val="bottom"/>
          </w:tcPr>
          <w:p w14:paraId="274FAEC6" w14:textId="329F57C2" w:rsidR="0089591A" w:rsidRPr="00BF69AF" w:rsidRDefault="0089591A" w:rsidP="0089591A">
            <w:pPr>
              <w:spacing w:before="40" w:after="20"/>
              <w:jc w:val="right"/>
              <w:rPr>
                <w:rFonts w:cs="Arial"/>
                <w:sz w:val="18"/>
                <w:szCs w:val="18"/>
              </w:rPr>
            </w:pPr>
            <w:r w:rsidRPr="0089591A">
              <w:rPr>
                <w:rFonts w:cs="Arial"/>
                <w:sz w:val="18"/>
                <w:szCs w:val="18"/>
              </w:rPr>
              <w:t>4,105,396</w:t>
            </w:r>
          </w:p>
        </w:tc>
        <w:tc>
          <w:tcPr>
            <w:tcW w:w="1418" w:type="dxa"/>
            <w:tcBorders>
              <w:top w:val="nil"/>
              <w:left w:val="nil"/>
              <w:bottom w:val="nil"/>
              <w:right w:val="nil"/>
            </w:tcBorders>
            <w:shd w:val="clear" w:color="auto" w:fill="auto"/>
            <w:vAlign w:val="bottom"/>
          </w:tcPr>
          <w:p w14:paraId="36F0B57A" w14:textId="25F67796" w:rsidR="0089591A" w:rsidRPr="00D30E02" w:rsidRDefault="0089591A" w:rsidP="0089591A">
            <w:pPr>
              <w:spacing w:before="40" w:after="20"/>
              <w:jc w:val="right"/>
              <w:rPr>
                <w:rFonts w:cs="Arial"/>
                <w:b/>
                <w:bCs/>
                <w:sz w:val="18"/>
                <w:szCs w:val="18"/>
              </w:rPr>
            </w:pPr>
            <w:r w:rsidRPr="00D30E02">
              <w:rPr>
                <w:rFonts w:cs="Arial"/>
                <w:b/>
                <w:bCs/>
                <w:sz w:val="18"/>
                <w:szCs w:val="18"/>
              </w:rPr>
              <w:t>4,168,532</w:t>
            </w:r>
          </w:p>
        </w:tc>
        <w:tc>
          <w:tcPr>
            <w:tcW w:w="1418" w:type="dxa"/>
            <w:tcBorders>
              <w:top w:val="nil"/>
              <w:left w:val="nil"/>
              <w:bottom w:val="nil"/>
              <w:right w:val="nil"/>
            </w:tcBorders>
            <w:shd w:val="clear" w:color="auto" w:fill="auto"/>
            <w:vAlign w:val="bottom"/>
          </w:tcPr>
          <w:p w14:paraId="4B6ED11A" w14:textId="7B567241" w:rsidR="0089591A" w:rsidRPr="00BF69AF" w:rsidRDefault="0089591A" w:rsidP="0089591A">
            <w:pPr>
              <w:spacing w:before="40" w:after="20"/>
              <w:jc w:val="right"/>
              <w:rPr>
                <w:rFonts w:cs="Arial"/>
                <w:sz w:val="18"/>
                <w:szCs w:val="18"/>
              </w:rPr>
            </w:pPr>
            <w:r w:rsidRPr="0089591A">
              <w:rPr>
                <w:rFonts w:cs="Arial"/>
                <w:sz w:val="18"/>
                <w:szCs w:val="18"/>
              </w:rPr>
              <w:t>63,136</w:t>
            </w:r>
          </w:p>
        </w:tc>
      </w:tr>
      <w:tr w:rsidR="0089591A" w:rsidRPr="0089591A" w14:paraId="740261C4" w14:textId="77777777" w:rsidTr="00372475">
        <w:trPr>
          <w:trHeight w:val="20"/>
        </w:trPr>
        <w:tc>
          <w:tcPr>
            <w:tcW w:w="2268" w:type="dxa"/>
            <w:tcBorders>
              <w:top w:val="nil"/>
              <w:left w:val="nil"/>
              <w:bottom w:val="nil"/>
              <w:right w:val="single" w:sz="18" w:space="0" w:color="FFC000"/>
            </w:tcBorders>
            <w:shd w:val="clear" w:color="auto" w:fill="auto"/>
            <w:vAlign w:val="center"/>
          </w:tcPr>
          <w:p w14:paraId="65E77D6A" w14:textId="77777777" w:rsidR="0089591A" w:rsidRPr="00C935A5" w:rsidRDefault="0089591A" w:rsidP="0089591A">
            <w:pPr>
              <w:spacing w:before="40" w:after="20"/>
              <w:rPr>
                <w:rFonts w:cs="Arial"/>
                <w:sz w:val="18"/>
                <w:szCs w:val="18"/>
              </w:rPr>
            </w:pPr>
            <w:r w:rsidRPr="00C935A5">
              <w:rPr>
                <w:rFonts w:cs="Arial"/>
                <w:sz w:val="18"/>
                <w:szCs w:val="18"/>
              </w:rPr>
              <w:t xml:space="preserve">Wellington S </w:t>
            </w:r>
          </w:p>
        </w:tc>
        <w:tc>
          <w:tcPr>
            <w:tcW w:w="1418" w:type="dxa"/>
            <w:tcBorders>
              <w:top w:val="nil"/>
              <w:left w:val="single" w:sz="18" w:space="0" w:color="FFC000"/>
              <w:bottom w:val="nil"/>
              <w:right w:val="nil"/>
            </w:tcBorders>
            <w:shd w:val="clear" w:color="auto" w:fill="auto"/>
            <w:vAlign w:val="bottom"/>
          </w:tcPr>
          <w:p w14:paraId="7CC33288" w14:textId="3E6A33BB" w:rsidR="0089591A" w:rsidRPr="00BF69AF" w:rsidRDefault="0089591A" w:rsidP="0089591A">
            <w:pPr>
              <w:spacing w:before="40" w:after="20"/>
              <w:jc w:val="right"/>
              <w:rPr>
                <w:rFonts w:cs="Arial"/>
                <w:sz w:val="18"/>
                <w:szCs w:val="18"/>
              </w:rPr>
            </w:pPr>
            <w:r w:rsidRPr="0089591A">
              <w:rPr>
                <w:rFonts w:cs="Arial"/>
                <w:sz w:val="18"/>
                <w:szCs w:val="18"/>
              </w:rPr>
              <w:t>14,409,207</w:t>
            </w:r>
          </w:p>
        </w:tc>
        <w:tc>
          <w:tcPr>
            <w:tcW w:w="1418" w:type="dxa"/>
            <w:tcBorders>
              <w:top w:val="nil"/>
              <w:left w:val="nil"/>
              <w:bottom w:val="nil"/>
              <w:right w:val="nil"/>
            </w:tcBorders>
            <w:shd w:val="clear" w:color="auto" w:fill="auto"/>
            <w:vAlign w:val="bottom"/>
          </w:tcPr>
          <w:p w14:paraId="6776823E" w14:textId="0B4F5A30" w:rsidR="0089591A" w:rsidRPr="00D30E02" w:rsidRDefault="0089591A" w:rsidP="0089591A">
            <w:pPr>
              <w:spacing w:before="40" w:after="20"/>
              <w:jc w:val="right"/>
              <w:rPr>
                <w:rFonts w:cs="Arial"/>
                <w:b/>
                <w:bCs/>
                <w:sz w:val="18"/>
                <w:szCs w:val="18"/>
              </w:rPr>
            </w:pPr>
            <w:r w:rsidRPr="00D30E02">
              <w:rPr>
                <w:rFonts w:cs="Arial"/>
                <w:b/>
                <w:bCs/>
                <w:sz w:val="18"/>
                <w:szCs w:val="18"/>
              </w:rPr>
              <w:t>14,630,291</w:t>
            </w:r>
          </w:p>
        </w:tc>
        <w:tc>
          <w:tcPr>
            <w:tcW w:w="1418" w:type="dxa"/>
            <w:tcBorders>
              <w:top w:val="nil"/>
              <w:left w:val="nil"/>
              <w:bottom w:val="nil"/>
              <w:right w:val="nil"/>
            </w:tcBorders>
            <w:shd w:val="clear" w:color="auto" w:fill="auto"/>
            <w:vAlign w:val="bottom"/>
          </w:tcPr>
          <w:p w14:paraId="486F61A9" w14:textId="7E43A153" w:rsidR="0089591A" w:rsidRPr="00BF69AF" w:rsidRDefault="0089591A" w:rsidP="0089591A">
            <w:pPr>
              <w:spacing w:before="40" w:after="20"/>
              <w:jc w:val="right"/>
              <w:rPr>
                <w:rFonts w:cs="Arial"/>
                <w:sz w:val="18"/>
                <w:szCs w:val="18"/>
              </w:rPr>
            </w:pPr>
            <w:r w:rsidRPr="0089591A">
              <w:rPr>
                <w:rFonts w:cs="Arial"/>
                <w:sz w:val="18"/>
                <w:szCs w:val="18"/>
              </w:rPr>
              <w:t>221,084</w:t>
            </w:r>
          </w:p>
        </w:tc>
      </w:tr>
      <w:tr w:rsidR="0089591A" w:rsidRPr="0089591A" w14:paraId="088D2655" w14:textId="77777777" w:rsidTr="00372475">
        <w:trPr>
          <w:trHeight w:val="20"/>
        </w:trPr>
        <w:tc>
          <w:tcPr>
            <w:tcW w:w="2268" w:type="dxa"/>
            <w:tcBorders>
              <w:top w:val="nil"/>
              <w:left w:val="nil"/>
              <w:bottom w:val="nil"/>
              <w:right w:val="single" w:sz="18" w:space="0" w:color="FFC000"/>
            </w:tcBorders>
            <w:shd w:val="clear" w:color="auto" w:fill="auto"/>
            <w:vAlign w:val="center"/>
          </w:tcPr>
          <w:p w14:paraId="1A6D8016" w14:textId="77777777" w:rsidR="0089591A" w:rsidRPr="00C935A5" w:rsidRDefault="0089591A" w:rsidP="0089591A">
            <w:pPr>
              <w:spacing w:before="40" w:after="20"/>
              <w:rPr>
                <w:rFonts w:cs="Arial"/>
                <w:sz w:val="18"/>
                <w:szCs w:val="18"/>
              </w:rPr>
            </w:pPr>
            <w:r w:rsidRPr="00C935A5">
              <w:rPr>
                <w:rFonts w:cs="Arial"/>
                <w:sz w:val="18"/>
                <w:szCs w:val="18"/>
              </w:rPr>
              <w:t xml:space="preserve">West Wimmera S </w:t>
            </w:r>
          </w:p>
        </w:tc>
        <w:tc>
          <w:tcPr>
            <w:tcW w:w="1418" w:type="dxa"/>
            <w:tcBorders>
              <w:top w:val="nil"/>
              <w:left w:val="single" w:sz="18" w:space="0" w:color="FFC000"/>
              <w:bottom w:val="nil"/>
              <w:right w:val="nil"/>
            </w:tcBorders>
            <w:shd w:val="clear" w:color="auto" w:fill="auto"/>
            <w:vAlign w:val="bottom"/>
          </w:tcPr>
          <w:p w14:paraId="75D78469" w14:textId="0390EEB5" w:rsidR="0089591A" w:rsidRPr="00BF69AF" w:rsidRDefault="0089591A" w:rsidP="0089591A">
            <w:pPr>
              <w:spacing w:before="40" w:after="20"/>
              <w:jc w:val="right"/>
              <w:rPr>
                <w:rFonts w:cs="Arial"/>
                <w:sz w:val="18"/>
                <w:szCs w:val="18"/>
              </w:rPr>
            </w:pPr>
            <w:r w:rsidRPr="0089591A">
              <w:rPr>
                <w:rFonts w:cs="Arial"/>
                <w:sz w:val="18"/>
                <w:szCs w:val="18"/>
              </w:rPr>
              <w:t>6,112,265</w:t>
            </w:r>
          </w:p>
        </w:tc>
        <w:tc>
          <w:tcPr>
            <w:tcW w:w="1418" w:type="dxa"/>
            <w:tcBorders>
              <w:top w:val="nil"/>
              <w:left w:val="nil"/>
              <w:bottom w:val="nil"/>
              <w:right w:val="nil"/>
            </w:tcBorders>
            <w:shd w:val="clear" w:color="auto" w:fill="auto"/>
            <w:vAlign w:val="bottom"/>
          </w:tcPr>
          <w:p w14:paraId="67FFA7BA" w14:textId="6A224B7A" w:rsidR="0089591A" w:rsidRPr="00D30E02" w:rsidRDefault="0089591A" w:rsidP="0089591A">
            <w:pPr>
              <w:spacing w:before="40" w:after="20"/>
              <w:jc w:val="right"/>
              <w:rPr>
                <w:rFonts w:cs="Arial"/>
                <w:b/>
                <w:bCs/>
                <w:sz w:val="18"/>
                <w:szCs w:val="18"/>
              </w:rPr>
            </w:pPr>
            <w:r w:rsidRPr="00D30E02">
              <w:rPr>
                <w:rFonts w:cs="Arial"/>
                <w:b/>
                <w:bCs/>
                <w:sz w:val="18"/>
                <w:szCs w:val="18"/>
              </w:rPr>
              <w:t>6,205,992</w:t>
            </w:r>
          </w:p>
        </w:tc>
        <w:tc>
          <w:tcPr>
            <w:tcW w:w="1418" w:type="dxa"/>
            <w:tcBorders>
              <w:top w:val="nil"/>
              <w:left w:val="nil"/>
              <w:bottom w:val="nil"/>
              <w:right w:val="nil"/>
            </w:tcBorders>
            <w:shd w:val="clear" w:color="auto" w:fill="auto"/>
            <w:vAlign w:val="bottom"/>
          </w:tcPr>
          <w:p w14:paraId="55D286E0" w14:textId="40B66A3A" w:rsidR="0089591A" w:rsidRPr="00BF69AF" w:rsidRDefault="0089591A" w:rsidP="0089591A">
            <w:pPr>
              <w:spacing w:before="40" w:after="20"/>
              <w:jc w:val="right"/>
              <w:rPr>
                <w:rFonts w:cs="Arial"/>
                <w:sz w:val="18"/>
                <w:szCs w:val="18"/>
              </w:rPr>
            </w:pPr>
            <w:r w:rsidRPr="0089591A">
              <w:rPr>
                <w:rFonts w:cs="Arial"/>
                <w:sz w:val="18"/>
                <w:szCs w:val="18"/>
              </w:rPr>
              <w:t>93,727</w:t>
            </w:r>
          </w:p>
        </w:tc>
      </w:tr>
      <w:tr w:rsidR="0089591A" w:rsidRPr="0089591A" w14:paraId="7ECD4D6B" w14:textId="77777777" w:rsidTr="00372475">
        <w:trPr>
          <w:trHeight w:val="20"/>
        </w:trPr>
        <w:tc>
          <w:tcPr>
            <w:tcW w:w="2268" w:type="dxa"/>
            <w:tcBorders>
              <w:top w:val="nil"/>
              <w:left w:val="nil"/>
              <w:bottom w:val="nil"/>
              <w:right w:val="single" w:sz="18" w:space="0" w:color="FFC000"/>
            </w:tcBorders>
            <w:shd w:val="clear" w:color="auto" w:fill="auto"/>
            <w:vAlign w:val="center"/>
          </w:tcPr>
          <w:p w14:paraId="2A042E06" w14:textId="77777777" w:rsidR="0089591A" w:rsidRPr="00C935A5" w:rsidRDefault="0089591A" w:rsidP="0089591A">
            <w:pPr>
              <w:spacing w:before="40" w:after="20"/>
              <w:rPr>
                <w:rFonts w:cs="Arial"/>
                <w:sz w:val="18"/>
                <w:szCs w:val="18"/>
              </w:rPr>
            </w:pPr>
            <w:r w:rsidRPr="00C935A5">
              <w:rPr>
                <w:rFonts w:cs="Arial"/>
                <w:sz w:val="18"/>
                <w:szCs w:val="18"/>
              </w:rPr>
              <w:t xml:space="preserve">Whitehorse C </w:t>
            </w:r>
          </w:p>
        </w:tc>
        <w:tc>
          <w:tcPr>
            <w:tcW w:w="1418" w:type="dxa"/>
            <w:tcBorders>
              <w:top w:val="nil"/>
              <w:left w:val="single" w:sz="18" w:space="0" w:color="FFC000"/>
              <w:bottom w:val="nil"/>
              <w:right w:val="nil"/>
            </w:tcBorders>
            <w:shd w:val="clear" w:color="auto" w:fill="auto"/>
            <w:vAlign w:val="bottom"/>
          </w:tcPr>
          <w:p w14:paraId="7D6656EC" w14:textId="311603EB" w:rsidR="0089591A" w:rsidRPr="00BF69AF" w:rsidRDefault="0089591A" w:rsidP="0089591A">
            <w:pPr>
              <w:spacing w:before="40" w:after="20"/>
              <w:jc w:val="right"/>
              <w:rPr>
                <w:rFonts w:cs="Arial"/>
                <w:sz w:val="18"/>
                <w:szCs w:val="18"/>
              </w:rPr>
            </w:pPr>
            <w:r w:rsidRPr="0089591A">
              <w:rPr>
                <w:rFonts w:cs="Arial"/>
                <w:sz w:val="18"/>
                <w:szCs w:val="18"/>
              </w:rPr>
              <w:t>4,820,693</w:t>
            </w:r>
          </w:p>
        </w:tc>
        <w:tc>
          <w:tcPr>
            <w:tcW w:w="1418" w:type="dxa"/>
            <w:tcBorders>
              <w:top w:val="nil"/>
              <w:left w:val="nil"/>
              <w:bottom w:val="nil"/>
              <w:right w:val="nil"/>
            </w:tcBorders>
            <w:shd w:val="clear" w:color="auto" w:fill="auto"/>
            <w:vAlign w:val="bottom"/>
          </w:tcPr>
          <w:p w14:paraId="5A218528" w14:textId="34A127D6" w:rsidR="0089591A" w:rsidRPr="00D30E02" w:rsidRDefault="0089591A" w:rsidP="0089591A">
            <w:pPr>
              <w:spacing w:before="40" w:after="20"/>
              <w:jc w:val="right"/>
              <w:rPr>
                <w:rFonts w:cs="Arial"/>
                <w:b/>
                <w:bCs/>
                <w:sz w:val="18"/>
                <w:szCs w:val="18"/>
              </w:rPr>
            </w:pPr>
            <w:r w:rsidRPr="00D30E02">
              <w:rPr>
                <w:rFonts w:cs="Arial"/>
                <w:b/>
                <w:bCs/>
                <w:sz w:val="18"/>
                <w:szCs w:val="18"/>
              </w:rPr>
              <w:t>4,894,779</w:t>
            </w:r>
          </w:p>
        </w:tc>
        <w:tc>
          <w:tcPr>
            <w:tcW w:w="1418" w:type="dxa"/>
            <w:tcBorders>
              <w:top w:val="nil"/>
              <w:left w:val="nil"/>
              <w:bottom w:val="nil"/>
              <w:right w:val="nil"/>
            </w:tcBorders>
            <w:shd w:val="clear" w:color="auto" w:fill="auto"/>
            <w:vAlign w:val="bottom"/>
          </w:tcPr>
          <w:p w14:paraId="52FE3F40" w14:textId="258211F0" w:rsidR="0089591A" w:rsidRPr="00BF69AF" w:rsidRDefault="0089591A" w:rsidP="0089591A">
            <w:pPr>
              <w:spacing w:before="40" w:after="20"/>
              <w:jc w:val="right"/>
              <w:rPr>
                <w:rFonts w:cs="Arial"/>
                <w:sz w:val="18"/>
                <w:szCs w:val="18"/>
              </w:rPr>
            </w:pPr>
            <w:r w:rsidRPr="0089591A">
              <w:rPr>
                <w:rFonts w:cs="Arial"/>
                <w:sz w:val="18"/>
                <w:szCs w:val="18"/>
              </w:rPr>
              <w:t>74,086</w:t>
            </w:r>
          </w:p>
        </w:tc>
      </w:tr>
      <w:tr w:rsidR="0089591A" w:rsidRPr="0089591A" w14:paraId="6194BFE6" w14:textId="77777777" w:rsidTr="00372475">
        <w:trPr>
          <w:trHeight w:val="20"/>
        </w:trPr>
        <w:tc>
          <w:tcPr>
            <w:tcW w:w="2268" w:type="dxa"/>
            <w:tcBorders>
              <w:top w:val="nil"/>
              <w:left w:val="nil"/>
              <w:bottom w:val="nil"/>
              <w:right w:val="single" w:sz="18" w:space="0" w:color="FFC000"/>
            </w:tcBorders>
            <w:shd w:val="clear" w:color="auto" w:fill="auto"/>
            <w:vAlign w:val="center"/>
          </w:tcPr>
          <w:p w14:paraId="251FF38A" w14:textId="77777777" w:rsidR="0089591A" w:rsidRPr="00C935A5" w:rsidRDefault="0089591A" w:rsidP="0089591A">
            <w:pPr>
              <w:spacing w:before="40" w:after="20"/>
              <w:rPr>
                <w:rFonts w:cs="Arial"/>
                <w:sz w:val="18"/>
                <w:szCs w:val="18"/>
              </w:rPr>
            </w:pPr>
            <w:r w:rsidRPr="00C935A5">
              <w:rPr>
                <w:rFonts w:cs="Arial"/>
                <w:sz w:val="18"/>
                <w:szCs w:val="18"/>
              </w:rPr>
              <w:t xml:space="preserve">Whittlesea C </w:t>
            </w:r>
          </w:p>
        </w:tc>
        <w:tc>
          <w:tcPr>
            <w:tcW w:w="1418" w:type="dxa"/>
            <w:tcBorders>
              <w:top w:val="nil"/>
              <w:left w:val="single" w:sz="18" w:space="0" w:color="FFC000"/>
              <w:bottom w:val="nil"/>
              <w:right w:val="nil"/>
            </w:tcBorders>
            <w:shd w:val="clear" w:color="auto" w:fill="auto"/>
            <w:vAlign w:val="bottom"/>
          </w:tcPr>
          <w:p w14:paraId="55CEBDBD" w14:textId="09F6EBD3" w:rsidR="0089591A" w:rsidRPr="00BF69AF" w:rsidRDefault="0089591A" w:rsidP="0089591A">
            <w:pPr>
              <w:spacing w:before="40" w:after="20"/>
              <w:jc w:val="right"/>
              <w:rPr>
                <w:rFonts w:cs="Arial"/>
                <w:sz w:val="18"/>
                <w:szCs w:val="18"/>
              </w:rPr>
            </w:pPr>
            <w:r w:rsidRPr="0089591A">
              <w:rPr>
                <w:rFonts w:cs="Arial"/>
                <w:sz w:val="18"/>
                <w:szCs w:val="18"/>
              </w:rPr>
              <w:t>15,195,246</w:t>
            </w:r>
          </w:p>
        </w:tc>
        <w:tc>
          <w:tcPr>
            <w:tcW w:w="1418" w:type="dxa"/>
            <w:tcBorders>
              <w:top w:val="nil"/>
              <w:left w:val="nil"/>
              <w:bottom w:val="nil"/>
              <w:right w:val="nil"/>
            </w:tcBorders>
            <w:shd w:val="clear" w:color="auto" w:fill="auto"/>
            <w:vAlign w:val="bottom"/>
          </w:tcPr>
          <w:p w14:paraId="7751D5DF" w14:textId="60C1A3A4" w:rsidR="0089591A" w:rsidRPr="00D30E02" w:rsidRDefault="0089591A" w:rsidP="0089591A">
            <w:pPr>
              <w:spacing w:before="40" w:after="20"/>
              <w:jc w:val="right"/>
              <w:rPr>
                <w:rFonts w:cs="Arial"/>
                <w:b/>
                <w:bCs/>
                <w:sz w:val="18"/>
                <w:szCs w:val="18"/>
              </w:rPr>
            </w:pPr>
            <w:r w:rsidRPr="00D30E02">
              <w:rPr>
                <w:rFonts w:cs="Arial"/>
                <w:b/>
                <w:bCs/>
                <w:sz w:val="18"/>
                <w:szCs w:val="18"/>
              </w:rPr>
              <w:t>15,428,976</w:t>
            </w:r>
          </w:p>
        </w:tc>
        <w:tc>
          <w:tcPr>
            <w:tcW w:w="1418" w:type="dxa"/>
            <w:tcBorders>
              <w:top w:val="nil"/>
              <w:left w:val="nil"/>
              <w:bottom w:val="nil"/>
              <w:right w:val="nil"/>
            </w:tcBorders>
            <w:shd w:val="clear" w:color="auto" w:fill="auto"/>
            <w:vAlign w:val="bottom"/>
          </w:tcPr>
          <w:p w14:paraId="1986C087" w14:textId="7FAFA7EF" w:rsidR="0089591A" w:rsidRPr="00BF69AF" w:rsidRDefault="0089591A" w:rsidP="0089591A">
            <w:pPr>
              <w:spacing w:before="40" w:after="20"/>
              <w:jc w:val="right"/>
              <w:rPr>
                <w:rFonts w:cs="Arial"/>
                <w:sz w:val="18"/>
                <w:szCs w:val="18"/>
              </w:rPr>
            </w:pPr>
            <w:r w:rsidRPr="0089591A">
              <w:rPr>
                <w:rFonts w:cs="Arial"/>
                <w:sz w:val="18"/>
                <w:szCs w:val="18"/>
              </w:rPr>
              <w:t>233,730</w:t>
            </w:r>
          </w:p>
        </w:tc>
      </w:tr>
      <w:tr w:rsidR="0089591A" w:rsidRPr="0089591A" w14:paraId="643DD480" w14:textId="77777777" w:rsidTr="00372475">
        <w:trPr>
          <w:trHeight w:val="20"/>
        </w:trPr>
        <w:tc>
          <w:tcPr>
            <w:tcW w:w="2268" w:type="dxa"/>
            <w:tcBorders>
              <w:top w:val="nil"/>
              <w:left w:val="nil"/>
              <w:bottom w:val="nil"/>
              <w:right w:val="single" w:sz="18" w:space="0" w:color="FFC000"/>
            </w:tcBorders>
            <w:shd w:val="clear" w:color="auto" w:fill="auto"/>
            <w:vAlign w:val="center"/>
          </w:tcPr>
          <w:p w14:paraId="2292D7FD" w14:textId="77777777" w:rsidR="0089591A" w:rsidRPr="00C935A5" w:rsidRDefault="0089591A" w:rsidP="0089591A">
            <w:pPr>
              <w:spacing w:before="40" w:after="20"/>
              <w:rPr>
                <w:rFonts w:cs="Arial"/>
                <w:sz w:val="18"/>
                <w:szCs w:val="18"/>
              </w:rPr>
            </w:pPr>
            <w:r w:rsidRPr="00C935A5">
              <w:rPr>
                <w:rFonts w:cs="Arial"/>
                <w:sz w:val="18"/>
                <w:szCs w:val="18"/>
              </w:rPr>
              <w:t xml:space="preserve">Wodonga C </w:t>
            </w:r>
          </w:p>
        </w:tc>
        <w:tc>
          <w:tcPr>
            <w:tcW w:w="1418" w:type="dxa"/>
            <w:tcBorders>
              <w:top w:val="nil"/>
              <w:left w:val="single" w:sz="18" w:space="0" w:color="FFC000"/>
              <w:bottom w:val="nil"/>
              <w:right w:val="nil"/>
            </w:tcBorders>
            <w:shd w:val="clear" w:color="auto" w:fill="auto"/>
            <w:vAlign w:val="bottom"/>
          </w:tcPr>
          <w:p w14:paraId="7674BAEE" w14:textId="10CA8878" w:rsidR="0089591A" w:rsidRPr="00BF69AF" w:rsidRDefault="0089591A" w:rsidP="0089591A">
            <w:pPr>
              <w:spacing w:before="40" w:after="20"/>
              <w:jc w:val="right"/>
              <w:rPr>
                <w:rFonts w:cs="Arial"/>
                <w:sz w:val="18"/>
                <w:szCs w:val="18"/>
              </w:rPr>
            </w:pPr>
            <w:r w:rsidRPr="0089591A">
              <w:rPr>
                <w:rFonts w:cs="Arial"/>
                <w:sz w:val="18"/>
                <w:szCs w:val="18"/>
              </w:rPr>
              <w:t>5,447,266</w:t>
            </w:r>
          </w:p>
        </w:tc>
        <w:tc>
          <w:tcPr>
            <w:tcW w:w="1418" w:type="dxa"/>
            <w:tcBorders>
              <w:top w:val="nil"/>
              <w:left w:val="nil"/>
              <w:bottom w:val="nil"/>
              <w:right w:val="nil"/>
            </w:tcBorders>
            <w:shd w:val="clear" w:color="auto" w:fill="auto"/>
            <w:vAlign w:val="bottom"/>
          </w:tcPr>
          <w:p w14:paraId="77343B3D" w14:textId="44E214D2" w:rsidR="0089591A" w:rsidRPr="00D30E02" w:rsidRDefault="0089591A" w:rsidP="0089591A">
            <w:pPr>
              <w:spacing w:before="40" w:after="20"/>
              <w:jc w:val="right"/>
              <w:rPr>
                <w:rFonts w:cs="Arial"/>
                <w:b/>
                <w:bCs/>
                <w:sz w:val="18"/>
                <w:szCs w:val="18"/>
              </w:rPr>
            </w:pPr>
            <w:r w:rsidRPr="00D30E02">
              <w:rPr>
                <w:rFonts w:cs="Arial"/>
                <w:b/>
                <w:bCs/>
                <w:sz w:val="18"/>
                <w:szCs w:val="18"/>
              </w:rPr>
              <w:t>5,531,059</w:t>
            </w:r>
          </w:p>
        </w:tc>
        <w:tc>
          <w:tcPr>
            <w:tcW w:w="1418" w:type="dxa"/>
            <w:tcBorders>
              <w:top w:val="nil"/>
              <w:left w:val="nil"/>
              <w:bottom w:val="nil"/>
              <w:right w:val="nil"/>
            </w:tcBorders>
            <w:shd w:val="clear" w:color="auto" w:fill="auto"/>
            <w:vAlign w:val="bottom"/>
          </w:tcPr>
          <w:p w14:paraId="29D179E3" w14:textId="3045A318" w:rsidR="0089591A" w:rsidRPr="00BF69AF" w:rsidRDefault="0089591A" w:rsidP="0089591A">
            <w:pPr>
              <w:spacing w:before="40" w:after="20"/>
              <w:jc w:val="right"/>
              <w:rPr>
                <w:rFonts w:cs="Arial"/>
                <w:sz w:val="18"/>
                <w:szCs w:val="18"/>
              </w:rPr>
            </w:pPr>
            <w:r w:rsidRPr="0089591A">
              <w:rPr>
                <w:rFonts w:cs="Arial"/>
                <w:sz w:val="18"/>
                <w:szCs w:val="18"/>
              </w:rPr>
              <w:t>83,793</w:t>
            </w:r>
          </w:p>
        </w:tc>
      </w:tr>
      <w:tr w:rsidR="0089591A" w:rsidRPr="0089591A" w14:paraId="052E0AB9" w14:textId="77777777" w:rsidTr="00372475">
        <w:trPr>
          <w:trHeight w:val="20"/>
        </w:trPr>
        <w:tc>
          <w:tcPr>
            <w:tcW w:w="2268" w:type="dxa"/>
            <w:tcBorders>
              <w:top w:val="nil"/>
              <w:left w:val="nil"/>
              <w:bottom w:val="nil"/>
              <w:right w:val="single" w:sz="18" w:space="0" w:color="FFC000"/>
            </w:tcBorders>
            <w:shd w:val="clear" w:color="auto" w:fill="auto"/>
            <w:vAlign w:val="center"/>
          </w:tcPr>
          <w:p w14:paraId="330E26F1" w14:textId="77777777" w:rsidR="0089591A" w:rsidRPr="00C935A5" w:rsidRDefault="0089591A" w:rsidP="0089591A">
            <w:pPr>
              <w:spacing w:before="40" w:after="20"/>
              <w:rPr>
                <w:rFonts w:cs="Arial"/>
                <w:sz w:val="18"/>
                <w:szCs w:val="18"/>
              </w:rPr>
            </w:pPr>
            <w:r w:rsidRPr="00C935A5">
              <w:rPr>
                <w:rFonts w:cs="Arial"/>
                <w:sz w:val="18"/>
                <w:szCs w:val="18"/>
              </w:rPr>
              <w:t xml:space="preserve">Wyndham C </w:t>
            </w:r>
          </w:p>
        </w:tc>
        <w:tc>
          <w:tcPr>
            <w:tcW w:w="1418" w:type="dxa"/>
            <w:tcBorders>
              <w:top w:val="nil"/>
              <w:left w:val="single" w:sz="18" w:space="0" w:color="FFC000"/>
              <w:bottom w:val="nil"/>
              <w:right w:val="nil"/>
            </w:tcBorders>
            <w:shd w:val="clear" w:color="auto" w:fill="auto"/>
            <w:vAlign w:val="bottom"/>
          </w:tcPr>
          <w:p w14:paraId="40F8A95E" w14:textId="7A8E8B49" w:rsidR="0089591A" w:rsidRPr="00BF69AF" w:rsidRDefault="0089591A" w:rsidP="0089591A">
            <w:pPr>
              <w:spacing w:before="40" w:after="20"/>
              <w:jc w:val="right"/>
              <w:rPr>
                <w:rFonts w:cs="Arial"/>
                <w:sz w:val="18"/>
                <w:szCs w:val="18"/>
              </w:rPr>
            </w:pPr>
            <w:r w:rsidRPr="0089591A">
              <w:rPr>
                <w:rFonts w:cs="Arial"/>
                <w:sz w:val="18"/>
                <w:szCs w:val="18"/>
              </w:rPr>
              <w:t>19,191,162</w:t>
            </w:r>
          </w:p>
        </w:tc>
        <w:tc>
          <w:tcPr>
            <w:tcW w:w="1418" w:type="dxa"/>
            <w:tcBorders>
              <w:top w:val="nil"/>
              <w:left w:val="nil"/>
              <w:bottom w:val="nil"/>
              <w:right w:val="nil"/>
            </w:tcBorders>
            <w:shd w:val="clear" w:color="auto" w:fill="auto"/>
            <w:vAlign w:val="bottom"/>
          </w:tcPr>
          <w:p w14:paraId="1E864F5F" w14:textId="498258DE" w:rsidR="0089591A" w:rsidRPr="00D30E02" w:rsidRDefault="0089591A" w:rsidP="0089591A">
            <w:pPr>
              <w:spacing w:before="40" w:after="20"/>
              <w:jc w:val="right"/>
              <w:rPr>
                <w:rFonts w:cs="Arial"/>
                <w:b/>
                <w:bCs/>
                <w:sz w:val="18"/>
                <w:szCs w:val="18"/>
              </w:rPr>
            </w:pPr>
            <w:r w:rsidRPr="00D30E02">
              <w:rPr>
                <w:rFonts w:cs="Arial"/>
                <w:b/>
                <w:bCs/>
                <w:sz w:val="18"/>
                <w:szCs w:val="18"/>
              </w:rPr>
              <w:t>19,486,428</w:t>
            </w:r>
          </w:p>
        </w:tc>
        <w:tc>
          <w:tcPr>
            <w:tcW w:w="1418" w:type="dxa"/>
            <w:tcBorders>
              <w:top w:val="nil"/>
              <w:left w:val="nil"/>
              <w:bottom w:val="nil"/>
              <w:right w:val="nil"/>
            </w:tcBorders>
            <w:shd w:val="clear" w:color="auto" w:fill="auto"/>
            <w:vAlign w:val="bottom"/>
          </w:tcPr>
          <w:p w14:paraId="219FA949" w14:textId="2898257A" w:rsidR="0089591A" w:rsidRPr="00BF69AF" w:rsidRDefault="0089591A" w:rsidP="0089591A">
            <w:pPr>
              <w:spacing w:before="40" w:after="20"/>
              <w:jc w:val="right"/>
              <w:rPr>
                <w:rFonts w:cs="Arial"/>
                <w:sz w:val="18"/>
                <w:szCs w:val="18"/>
              </w:rPr>
            </w:pPr>
            <w:r w:rsidRPr="0089591A">
              <w:rPr>
                <w:rFonts w:cs="Arial"/>
                <w:sz w:val="18"/>
                <w:szCs w:val="18"/>
              </w:rPr>
              <w:t>295,266</w:t>
            </w:r>
          </w:p>
        </w:tc>
      </w:tr>
      <w:tr w:rsidR="0089591A" w:rsidRPr="0089591A" w14:paraId="551A6FCC" w14:textId="77777777" w:rsidTr="00372475">
        <w:trPr>
          <w:trHeight w:val="20"/>
        </w:trPr>
        <w:tc>
          <w:tcPr>
            <w:tcW w:w="2268" w:type="dxa"/>
            <w:tcBorders>
              <w:top w:val="nil"/>
              <w:left w:val="nil"/>
              <w:bottom w:val="nil"/>
              <w:right w:val="single" w:sz="18" w:space="0" w:color="FFC000"/>
            </w:tcBorders>
            <w:shd w:val="clear" w:color="auto" w:fill="auto"/>
            <w:vAlign w:val="center"/>
          </w:tcPr>
          <w:p w14:paraId="525E0D55" w14:textId="77777777" w:rsidR="0089591A" w:rsidRPr="00C935A5" w:rsidRDefault="0089591A" w:rsidP="0089591A">
            <w:pPr>
              <w:spacing w:before="40" w:after="20"/>
              <w:rPr>
                <w:rFonts w:cs="Arial"/>
                <w:sz w:val="18"/>
                <w:szCs w:val="18"/>
              </w:rPr>
            </w:pPr>
            <w:r w:rsidRPr="00C935A5">
              <w:rPr>
                <w:rFonts w:cs="Arial"/>
                <w:sz w:val="18"/>
                <w:szCs w:val="18"/>
              </w:rPr>
              <w:t xml:space="preserve">Yarra C </w:t>
            </w:r>
          </w:p>
        </w:tc>
        <w:tc>
          <w:tcPr>
            <w:tcW w:w="1418" w:type="dxa"/>
            <w:tcBorders>
              <w:top w:val="nil"/>
              <w:left w:val="single" w:sz="18" w:space="0" w:color="FFC000"/>
              <w:bottom w:val="nil"/>
              <w:right w:val="nil"/>
            </w:tcBorders>
            <w:shd w:val="clear" w:color="auto" w:fill="auto"/>
            <w:vAlign w:val="bottom"/>
          </w:tcPr>
          <w:p w14:paraId="7D326392" w14:textId="6FE27137" w:rsidR="0089591A" w:rsidRPr="00BF69AF" w:rsidRDefault="0089591A" w:rsidP="0089591A">
            <w:pPr>
              <w:spacing w:before="40" w:after="20"/>
              <w:jc w:val="right"/>
              <w:rPr>
                <w:rFonts w:cs="Arial"/>
                <w:sz w:val="18"/>
                <w:szCs w:val="18"/>
              </w:rPr>
            </w:pPr>
            <w:r w:rsidRPr="0089591A">
              <w:rPr>
                <w:rFonts w:cs="Arial"/>
                <w:sz w:val="18"/>
                <w:szCs w:val="18"/>
              </w:rPr>
              <w:t>2,549,157</w:t>
            </w:r>
          </w:p>
        </w:tc>
        <w:tc>
          <w:tcPr>
            <w:tcW w:w="1418" w:type="dxa"/>
            <w:tcBorders>
              <w:top w:val="nil"/>
              <w:left w:val="nil"/>
              <w:bottom w:val="nil"/>
              <w:right w:val="nil"/>
            </w:tcBorders>
            <w:shd w:val="clear" w:color="auto" w:fill="auto"/>
            <w:vAlign w:val="bottom"/>
          </w:tcPr>
          <w:p w14:paraId="1122D53F" w14:textId="5D1E3826" w:rsidR="0089591A" w:rsidRPr="00D30E02" w:rsidRDefault="0089591A" w:rsidP="0089591A">
            <w:pPr>
              <w:spacing w:before="40" w:after="20"/>
              <w:jc w:val="right"/>
              <w:rPr>
                <w:rFonts w:cs="Arial"/>
                <w:b/>
                <w:bCs/>
                <w:sz w:val="18"/>
                <w:szCs w:val="18"/>
              </w:rPr>
            </w:pPr>
            <w:r w:rsidRPr="00D30E02">
              <w:rPr>
                <w:rFonts w:cs="Arial"/>
                <w:b/>
                <w:bCs/>
                <w:sz w:val="18"/>
                <w:szCs w:val="18"/>
              </w:rPr>
              <w:t>2,588,362</w:t>
            </w:r>
          </w:p>
        </w:tc>
        <w:tc>
          <w:tcPr>
            <w:tcW w:w="1418" w:type="dxa"/>
            <w:tcBorders>
              <w:top w:val="nil"/>
              <w:left w:val="nil"/>
              <w:bottom w:val="nil"/>
              <w:right w:val="nil"/>
            </w:tcBorders>
            <w:shd w:val="clear" w:color="auto" w:fill="auto"/>
            <w:vAlign w:val="bottom"/>
          </w:tcPr>
          <w:p w14:paraId="005B9973" w14:textId="6B5CFCAB" w:rsidR="0089591A" w:rsidRPr="00BF69AF" w:rsidRDefault="0089591A" w:rsidP="0089591A">
            <w:pPr>
              <w:spacing w:before="40" w:after="20"/>
              <w:jc w:val="right"/>
              <w:rPr>
                <w:rFonts w:cs="Arial"/>
                <w:sz w:val="18"/>
                <w:szCs w:val="18"/>
              </w:rPr>
            </w:pPr>
            <w:r w:rsidRPr="0089591A">
              <w:rPr>
                <w:rFonts w:cs="Arial"/>
                <w:sz w:val="18"/>
                <w:szCs w:val="18"/>
              </w:rPr>
              <w:t>39,205</w:t>
            </w:r>
          </w:p>
        </w:tc>
      </w:tr>
      <w:tr w:rsidR="0089591A" w:rsidRPr="0089591A" w14:paraId="4964EEA7" w14:textId="77777777" w:rsidTr="00372475">
        <w:trPr>
          <w:trHeight w:val="20"/>
        </w:trPr>
        <w:tc>
          <w:tcPr>
            <w:tcW w:w="2268" w:type="dxa"/>
            <w:tcBorders>
              <w:top w:val="nil"/>
              <w:left w:val="nil"/>
              <w:bottom w:val="nil"/>
              <w:right w:val="single" w:sz="18" w:space="0" w:color="FFC000"/>
            </w:tcBorders>
            <w:shd w:val="clear" w:color="auto" w:fill="auto"/>
            <w:vAlign w:val="center"/>
          </w:tcPr>
          <w:p w14:paraId="723FC697" w14:textId="77777777" w:rsidR="0089591A" w:rsidRPr="00C935A5" w:rsidRDefault="0089591A" w:rsidP="0089591A">
            <w:pPr>
              <w:spacing w:before="40" w:after="20"/>
              <w:rPr>
                <w:rFonts w:cs="Arial"/>
                <w:sz w:val="18"/>
                <w:szCs w:val="18"/>
              </w:rPr>
            </w:pPr>
            <w:r w:rsidRPr="00C935A5">
              <w:rPr>
                <w:rFonts w:cs="Arial"/>
                <w:sz w:val="18"/>
                <w:szCs w:val="18"/>
              </w:rPr>
              <w:t xml:space="preserve">Yarra Ranges S </w:t>
            </w:r>
          </w:p>
        </w:tc>
        <w:tc>
          <w:tcPr>
            <w:tcW w:w="1418" w:type="dxa"/>
            <w:tcBorders>
              <w:top w:val="nil"/>
              <w:left w:val="single" w:sz="18" w:space="0" w:color="FFC000"/>
              <w:bottom w:val="nil"/>
              <w:right w:val="nil"/>
            </w:tcBorders>
            <w:shd w:val="clear" w:color="auto" w:fill="auto"/>
            <w:vAlign w:val="bottom"/>
          </w:tcPr>
          <w:p w14:paraId="13B28326" w14:textId="6956176B" w:rsidR="0089591A" w:rsidRPr="00BF69AF" w:rsidRDefault="0089591A" w:rsidP="0089591A">
            <w:pPr>
              <w:spacing w:before="40" w:after="20"/>
              <w:jc w:val="right"/>
              <w:rPr>
                <w:rFonts w:cs="Arial"/>
                <w:sz w:val="18"/>
                <w:szCs w:val="18"/>
              </w:rPr>
            </w:pPr>
            <w:r w:rsidRPr="0089591A">
              <w:rPr>
                <w:rFonts w:cs="Arial"/>
                <w:sz w:val="18"/>
                <w:szCs w:val="18"/>
              </w:rPr>
              <w:t>14,504,587</w:t>
            </w:r>
          </w:p>
        </w:tc>
        <w:tc>
          <w:tcPr>
            <w:tcW w:w="1418" w:type="dxa"/>
            <w:tcBorders>
              <w:top w:val="nil"/>
              <w:left w:val="nil"/>
              <w:bottom w:val="nil"/>
              <w:right w:val="nil"/>
            </w:tcBorders>
            <w:shd w:val="clear" w:color="auto" w:fill="auto"/>
            <w:vAlign w:val="bottom"/>
          </w:tcPr>
          <w:p w14:paraId="425DF8AF" w14:textId="26CD41E8" w:rsidR="0089591A" w:rsidRPr="00D30E02" w:rsidRDefault="0089591A" w:rsidP="0089591A">
            <w:pPr>
              <w:spacing w:before="40" w:after="20"/>
              <w:jc w:val="right"/>
              <w:rPr>
                <w:rFonts w:cs="Arial"/>
                <w:b/>
                <w:bCs/>
                <w:sz w:val="18"/>
                <w:szCs w:val="18"/>
              </w:rPr>
            </w:pPr>
            <w:r w:rsidRPr="00D30E02">
              <w:rPr>
                <w:rFonts w:cs="Arial"/>
                <w:b/>
                <w:bCs/>
                <w:sz w:val="18"/>
                <w:szCs w:val="18"/>
              </w:rPr>
              <w:t>14,727,463</w:t>
            </w:r>
          </w:p>
        </w:tc>
        <w:tc>
          <w:tcPr>
            <w:tcW w:w="1418" w:type="dxa"/>
            <w:tcBorders>
              <w:top w:val="nil"/>
              <w:left w:val="nil"/>
              <w:bottom w:val="nil"/>
              <w:right w:val="nil"/>
            </w:tcBorders>
            <w:shd w:val="clear" w:color="auto" w:fill="auto"/>
            <w:vAlign w:val="bottom"/>
          </w:tcPr>
          <w:p w14:paraId="2A1A2E0A" w14:textId="2B66398C" w:rsidR="0089591A" w:rsidRPr="00BF69AF" w:rsidRDefault="0089591A" w:rsidP="0089591A">
            <w:pPr>
              <w:spacing w:before="40" w:after="20"/>
              <w:jc w:val="right"/>
              <w:rPr>
                <w:rFonts w:cs="Arial"/>
                <w:sz w:val="18"/>
                <w:szCs w:val="18"/>
              </w:rPr>
            </w:pPr>
            <w:r w:rsidRPr="0089591A">
              <w:rPr>
                <w:rFonts w:cs="Arial"/>
                <w:sz w:val="18"/>
                <w:szCs w:val="18"/>
              </w:rPr>
              <w:t>222,876</w:t>
            </w:r>
          </w:p>
        </w:tc>
      </w:tr>
      <w:tr w:rsidR="0089591A" w:rsidRPr="0089591A" w14:paraId="658FAB01" w14:textId="77777777" w:rsidTr="00372475">
        <w:trPr>
          <w:trHeight w:val="20"/>
        </w:trPr>
        <w:tc>
          <w:tcPr>
            <w:tcW w:w="2268" w:type="dxa"/>
            <w:tcBorders>
              <w:top w:val="nil"/>
              <w:left w:val="nil"/>
              <w:bottom w:val="nil"/>
              <w:right w:val="single" w:sz="18" w:space="0" w:color="FFC000"/>
            </w:tcBorders>
            <w:shd w:val="clear" w:color="auto" w:fill="auto"/>
            <w:vAlign w:val="center"/>
          </w:tcPr>
          <w:p w14:paraId="40245F46" w14:textId="77777777" w:rsidR="0089591A" w:rsidRPr="00C935A5" w:rsidRDefault="0089591A" w:rsidP="0089591A">
            <w:pPr>
              <w:spacing w:before="40" w:after="20"/>
              <w:rPr>
                <w:rFonts w:cs="Arial"/>
                <w:sz w:val="18"/>
                <w:szCs w:val="18"/>
              </w:rPr>
            </w:pPr>
            <w:r w:rsidRPr="00C935A5">
              <w:rPr>
                <w:rFonts w:cs="Arial"/>
                <w:sz w:val="18"/>
                <w:szCs w:val="18"/>
              </w:rPr>
              <w:t xml:space="preserve">Yarriambiack S </w:t>
            </w:r>
          </w:p>
        </w:tc>
        <w:tc>
          <w:tcPr>
            <w:tcW w:w="1418" w:type="dxa"/>
            <w:tcBorders>
              <w:top w:val="nil"/>
              <w:left w:val="single" w:sz="18" w:space="0" w:color="FFC000"/>
              <w:right w:val="nil"/>
            </w:tcBorders>
            <w:shd w:val="clear" w:color="auto" w:fill="auto"/>
            <w:vAlign w:val="bottom"/>
          </w:tcPr>
          <w:p w14:paraId="4E67DBC4" w14:textId="0BBA88A7" w:rsidR="0089591A" w:rsidRPr="00BF69AF" w:rsidRDefault="0089591A" w:rsidP="0089591A">
            <w:pPr>
              <w:spacing w:before="40" w:after="20"/>
              <w:jc w:val="right"/>
              <w:rPr>
                <w:rFonts w:cs="Arial"/>
                <w:sz w:val="18"/>
                <w:szCs w:val="18"/>
              </w:rPr>
            </w:pPr>
            <w:r w:rsidRPr="0089591A">
              <w:rPr>
                <w:rFonts w:cs="Arial"/>
                <w:sz w:val="18"/>
                <w:szCs w:val="18"/>
              </w:rPr>
              <w:t>5,721,508</w:t>
            </w:r>
          </w:p>
        </w:tc>
        <w:tc>
          <w:tcPr>
            <w:tcW w:w="1418" w:type="dxa"/>
            <w:tcBorders>
              <w:top w:val="nil"/>
              <w:left w:val="nil"/>
              <w:right w:val="nil"/>
            </w:tcBorders>
            <w:shd w:val="clear" w:color="auto" w:fill="auto"/>
            <w:vAlign w:val="bottom"/>
          </w:tcPr>
          <w:p w14:paraId="0166D828" w14:textId="0E192B83" w:rsidR="0089591A" w:rsidRPr="00D30E02" w:rsidRDefault="0089591A" w:rsidP="0089591A">
            <w:pPr>
              <w:spacing w:before="40" w:after="20"/>
              <w:jc w:val="right"/>
              <w:rPr>
                <w:rFonts w:cs="Arial"/>
                <w:b/>
                <w:bCs/>
                <w:sz w:val="18"/>
                <w:szCs w:val="18"/>
              </w:rPr>
            </w:pPr>
            <w:r w:rsidRPr="00D30E02">
              <w:rPr>
                <w:rFonts w:cs="Arial"/>
                <w:b/>
                <w:bCs/>
                <w:sz w:val="18"/>
                <w:szCs w:val="18"/>
              </w:rPr>
              <w:t>5,809,266</w:t>
            </w:r>
          </w:p>
        </w:tc>
        <w:tc>
          <w:tcPr>
            <w:tcW w:w="1418" w:type="dxa"/>
            <w:tcBorders>
              <w:top w:val="nil"/>
              <w:left w:val="nil"/>
              <w:right w:val="nil"/>
            </w:tcBorders>
            <w:shd w:val="clear" w:color="auto" w:fill="auto"/>
            <w:vAlign w:val="bottom"/>
          </w:tcPr>
          <w:p w14:paraId="617F23DC" w14:textId="76A706F2" w:rsidR="0089591A" w:rsidRPr="00BF69AF" w:rsidRDefault="0089591A" w:rsidP="0089591A">
            <w:pPr>
              <w:spacing w:before="40" w:after="20"/>
              <w:jc w:val="right"/>
              <w:rPr>
                <w:rFonts w:cs="Arial"/>
                <w:sz w:val="18"/>
                <w:szCs w:val="18"/>
              </w:rPr>
            </w:pPr>
            <w:r w:rsidRPr="0089591A">
              <w:rPr>
                <w:rFonts w:cs="Arial"/>
                <w:sz w:val="18"/>
                <w:szCs w:val="18"/>
              </w:rPr>
              <w:t>87,758</w:t>
            </w:r>
          </w:p>
        </w:tc>
      </w:tr>
      <w:tr w:rsidR="0089591A" w:rsidRPr="0089591A" w14:paraId="77E4ED3B" w14:textId="77777777" w:rsidTr="00F42360">
        <w:trPr>
          <w:trHeight w:val="20"/>
        </w:trPr>
        <w:tc>
          <w:tcPr>
            <w:tcW w:w="2268" w:type="dxa"/>
            <w:tcBorders>
              <w:top w:val="nil"/>
              <w:left w:val="nil"/>
              <w:right w:val="single" w:sz="18" w:space="0" w:color="FFC000"/>
            </w:tcBorders>
            <w:shd w:val="clear" w:color="auto" w:fill="auto"/>
            <w:vAlign w:val="center"/>
          </w:tcPr>
          <w:p w14:paraId="53A022DF" w14:textId="77777777" w:rsidR="0089591A" w:rsidRPr="00C935A5" w:rsidRDefault="0089591A" w:rsidP="0089591A">
            <w:pPr>
              <w:spacing w:before="40" w:after="20"/>
              <w:rPr>
                <w:rFonts w:cs="Arial"/>
                <w:sz w:val="18"/>
                <w:szCs w:val="18"/>
              </w:rPr>
            </w:pPr>
          </w:p>
        </w:tc>
        <w:tc>
          <w:tcPr>
            <w:tcW w:w="1418" w:type="dxa"/>
            <w:tcBorders>
              <w:top w:val="nil"/>
              <w:left w:val="single" w:sz="18" w:space="0" w:color="FFC000"/>
              <w:bottom w:val="single" w:sz="8" w:space="0" w:color="FFC000"/>
              <w:right w:val="nil"/>
            </w:tcBorders>
            <w:shd w:val="clear" w:color="auto" w:fill="auto"/>
            <w:vAlign w:val="bottom"/>
          </w:tcPr>
          <w:p w14:paraId="4166B93A" w14:textId="00C26143" w:rsidR="0089591A" w:rsidRPr="0089591A" w:rsidRDefault="0089591A" w:rsidP="0089591A">
            <w:pPr>
              <w:spacing w:before="40" w:after="20"/>
              <w:jc w:val="right"/>
              <w:rPr>
                <w:rFonts w:cs="Arial"/>
                <w:sz w:val="18"/>
                <w:szCs w:val="18"/>
              </w:rPr>
            </w:pPr>
            <w:r w:rsidRPr="0089591A">
              <w:rPr>
                <w:rFonts w:cs="Arial"/>
                <w:sz w:val="18"/>
                <w:szCs w:val="18"/>
              </w:rPr>
              <w:t> </w:t>
            </w:r>
          </w:p>
        </w:tc>
        <w:tc>
          <w:tcPr>
            <w:tcW w:w="1418" w:type="dxa"/>
            <w:tcBorders>
              <w:top w:val="nil"/>
              <w:left w:val="nil"/>
              <w:bottom w:val="single" w:sz="8" w:space="0" w:color="FFC000"/>
              <w:right w:val="nil"/>
            </w:tcBorders>
            <w:shd w:val="clear" w:color="auto" w:fill="auto"/>
            <w:vAlign w:val="bottom"/>
          </w:tcPr>
          <w:p w14:paraId="1CDCB559" w14:textId="77777777" w:rsidR="0089591A" w:rsidRPr="00D30E02" w:rsidRDefault="0089591A" w:rsidP="0089591A">
            <w:pPr>
              <w:spacing w:before="40" w:after="20"/>
              <w:jc w:val="right"/>
              <w:rPr>
                <w:rFonts w:cs="Arial"/>
                <w:b/>
                <w:bCs/>
                <w:sz w:val="18"/>
                <w:szCs w:val="18"/>
              </w:rPr>
            </w:pPr>
          </w:p>
        </w:tc>
        <w:tc>
          <w:tcPr>
            <w:tcW w:w="1418" w:type="dxa"/>
            <w:tcBorders>
              <w:top w:val="nil"/>
              <w:left w:val="nil"/>
              <w:bottom w:val="single" w:sz="8" w:space="0" w:color="FFC000"/>
              <w:right w:val="nil"/>
            </w:tcBorders>
            <w:shd w:val="clear" w:color="auto" w:fill="auto"/>
            <w:vAlign w:val="bottom"/>
          </w:tcPr>
          <w:p w14:paraId="5A25D18D" w14:textId="3C19F7D2" w:rsidR="0089591A" w:rsidRPr="0089591A" w:rsidRDefault="0089591A" w:rsidP="0089591A">
            <w:pPr>
              <w:spacing w:before="40" w:after="20"/>
              <w:jc w:val="right"/>
              <w:rPr>
                <w:rFonts w:cs="Arial"/>
                <w:sz w:val="18"/>
                <w:szCs w:val="18"/>
              </w:rPr>
            </w:pPr>
            <w:r w:rsidRPr="0089591A">
              <w:rPr>
                <w:rFonts w:cs="Arial"/>
                <w:sz w:val="18"/>
                <w:szCs w:val="18"/>
              </w:rPr>
              <w:t> </w:t>
            </w:r>
          </w:p>
        </w:tc>
      </w:tr>
      <w:tr w:rsidR="0089591A" w:rsidRPr="0089591A" w14:paraId="486EE4A4" w14:textId="77777777" w:rsidTr="00F42360">
        <w:trPr>
          <w:trHeight w:val="20"/>
        </w:trPr>
        <w:tc>
          <w:tcPr>
            <w:tcW w:w="2268" w:type="dxa"/>
            <w:tcBorders>
              <w:top w:val="nil"/>
              <w:left w:val="nil"/>
              <w:right w:val="single" w:sz="18" w:space="0" w:color="FFC000"/>
            </w:tcBorders>
            <w:shd w:val="clear" w:color="auto" w:fill="auto"/>
            <w:vAlign w:val="center"/>
          </w:tcPr>
          <w:p w14:paraId="246DD690" w14:textId="77777777" w:rsidR="0089591A" w:rsidRPr="00C935A5" w:rsidRDefault="0089591A" w:rsidP="0089591A">
            <w:pPr>
              <w:spacing w:before="40" w:after="20"/>
              <w:rPr>
                <w:rFonts w:cs="Arial"/>
                <w:sz w:val="18"/>
                <w:szCs w:val="18"/>
              </w:rPr>
            </w:pPr>
          </w:p>
        </w:tc>
        <w:tc>
          <w:tcPr>
            <w:tcW w:w="1418" w:type="dxa"/>
            <w:tcBorders>
              <w:top w:val="single" w:sz="8" w:space="0" w:color="FFC000"/>
              <w:left w:val="single" w:sz="18" w:space="0" w:color="FFC000"/>
              <w:right w:val="nil"/>
            </w:tcBorders>
            <w:shd w:val="clear" w:color="auto" w:fill="auto"/>
            <w:vAlign w:val="bottom"/>
          </w:tcPr>
          <w:p w14:paraId="24CD1BF8" w14:textId="4B44FAC5" w:rsidR="0089591A" w:rsidRPr="00C935A5" w:rsidRDefault="0089591A" w:rsidP="0089591A">
            <w:pPr>
              <w:spacing w:before="40" w:after="20"/>
              <w:jc w:val="right"/>
              <w:rPr>
                <w:rFonts w:cs="Arial"/>
                <w:b/>
                <w:sz w:val="18"/>
                <w:szCs w:val="18"/>
              </w:rPr>
            </w:pPr>
            <w:r w:rsidRPr="0089591A">
              <w:rPr>
                <w:rFonts w:cs="Arial"/>
                <w:b/>
                <w:sz w:val="18"/>
                <w:szCs w:val="18"/>
              </w:rPr>
              <w:t>624,675,920</w:t>
            </w:r>
          </w:p>
        </w:tc>
        <w:tc>
          <w:tcPr>
            <w:tcW w:w="1418" w:type="dxa"/>
            <w:tcBorders>
              <w:top w:val="single" w:sz="8" w:space="0" w:color="FFC000"/>
              <w:left w:val="nil"/>
              <w:right w:val="nil"/>
            </w:tcBorders>
            <w:shd w:val="clear" w:color="auto" w:fill="auto"/>
            <w:vAlign w:val="bottom"/>
          </w:tcPr>
          <w:p w14:paraId="6BB6C1C6" w14:textId="305547CF" w:rsidR="0089591A" w:rsidRPr="00C935A5" w:rsidRDefault="0089591A" w:rsidP="0089591A">
            <w:pPr>
              <w:spacing w:before="40" w:after="20"/>
              <w:jc w:val="right"/>
              <w:rPr>
                <w:rFonts w:cs="Arial"/>
                <w:b/>
                <w:sz w:val="18"/>
                <w:szCs w:val="18"/>
              </w:rPr>
            </w:pPr>
            <w:r w:rsidRPr="0089591A">
              <w:rPr>
                <w:rFonts w:cs="Arial"/>
                <w:b/>
                <w:sz w:val="18"/>
                <w:szCs w:val="18"/>
              </w:rPr>
              <w:t>634,271,201</w:t>
            </w:r>
          </w:p>
        </w:tc>
        <w:tc>
          <w:tcPr>
            <w:tcW w:w="1418" w:type="dxa"/>
            <w:tcBorders>
              <w:top w:val="single" w:sz="8" w:space="0" w:color="FFC000"/>
              <w:left w:val="nil"/>
              <w:right w:val="nil"/>
            </w:tcBorders>
            <w:shd w:val="clear" w:color="auto" w:fill="auto"/>
            <w:vAlign w:val="bottom"/>
          </w:tcPr>
          <w:p w14:paraId="5D34AA1C" w14:textId="52B0ADC9" w:rsidR="0089591A" w:rsidRPr="00C935A5" w:rsidRDefault="0089591A" w:rsidP="0089591A">
            <w:pPr>
              <w:spacing w:before="40" w:after="20"/>
              <w:jc w:val="right"/>
              <w:rPr>
                <w:rFonts w:cs="Arial"/>
                <w:b/>
                <w:sz w:val="18"/>
                <w:szCs w:val="18"/>
              </w:rPr>
            </w:pPr>
            <w:r w:rsidRPr="0089591A">
              <w:rPr>
                <w:rFonts w:cs="Arial"/>
                <w:b/>
                <w:sz w:val="18"/>
                <w:szCs w:val="18"/>
              </w:rPr>
              <w:t>9,595,281</w:t>
            </w:r>
          </w:p>
        </w:tc>
      </w:tr>
    </w:tbl>
    <w:p w14:paraId="614633B4" w14:textId="77777777" w:rsidR="00282D8A" w:rsidRPr="00C935A5" w:rsidRDefault="002E062A" w:rsidP="00FF36E8">
      <w:pPr>
        <w:spacing w:before="40" w:after="20"/>
        <w:rPr>
          <w:rFonts w:cs="Arial"/>
          <w:sz w:val="18"/>
          <w:szCs w:val="18"/>
        </w:rPr>
      </w:pPr>
      <w:r w:rsidRPr="00C935A5">
        <w:rPr>
          <w:rFonts w:cs="Arial"/>
          <w:sz w:val="18"/>
          <w:szCs w:val="18"/>
        </w:rPr>
        <w:br w:type="page"/>
      </w:r>
    </w:p>
    <w:p w14:paraId="5D3A6F35" w14:textId="07D51B1E" w:rsidR="001E1A90" w:rsidRPr="00C935A5" w:rsidRDefault="00CE4507" w:rsidP="00D15FD9">
      <w:pPr>
        <w:pStyle w:val="VGC-Head10"/>
      </w:pPr>
      <w:r w:rsidRPr="00C935A5">
        <w:lastRenderedPageBreak/>
        <w:t>Appendix 2</w:t>
      </w:r>
      <w:r w:rsidR="00342DB4" w:rsidRPr="00C935A5">
        <w:tab/>
      </w:r>
      <w:r w:rsidR="0072115A">
        <w:t>2021-22</w:t>
      </w:r>
      <w:r w:rsidR="00A97ABE" w:rsidRPr="00C935A5">
        <w:t xml:space="preserve"> </w:t>
      </w:r>
      <w:r w:rsidR="001E1A90" w:rsidRPr="00C935A5">
        <w:t xml:space="preserve">Allocations </w:t>
      </w:r>
    </w:p>
    <w:p w14:paraId="25C936E5" w14:textId="77777777" w:rsidR="002460C5" w:rsidRPr="00C935A5" w:rsidRDefault="004B380D" w:rsidP="00D15FD9">
      <w:pPr>
        <w:pStyle w:val="VGC-Head2"/>
      </w:pPr>
      <w:r w:rsidRPr="00C935A5">
        <w:t>A.  Estimated Allocations</w:t>
      </w:r>
    </w:p>
    <w:p w14:paraId="334BC596" w14:textId="77777777" w:rsidR="002460C5" w:rsidRPr="00C935A5" w:rsidRDefault="002460C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B4976" w:rsidRPr="00C935A5" w14:paraId="0597FF82" w14:textId="77777777" w:rsidTr="00F42360">
        <w:trPr>
          <w:trHeight w:val="20"/>
          <w:tblHeader/>
        </w:trPr>
        <w:tc>
          <w:tcPr>
            <w:tcW w:w="2268" w:type="dxa"/>
            <w:tcBorders>
              <w:top w:val="nil"/>
              <w:left w:val="nil"/>
              <w:bottom w:val="nil"/>
              <w:right w:val="single" w:sz="18" w:space="0" w:color="FFC000"/>
            </w:tcBorders>
            <w:shd w:val="clear" w:color="auto" w:fill="auto"/>
            <w:vAlign w:val="bottom"/>
          </w:tcPr>
          <w:p w14:paraId="7CE7CF86" w14:textId="77777777" w:rsidR="00CB4976" w:rsidRPr="00C935A5" w:rsidRDefault="00CB4976" w:rsidP="008001AD">
            <w:pPr>
              <w:spacing w:before="40" w:after="40"/>
              <w:jc w:val="center"/>
              <w:rPr>
                <w:rFonts w:cs="Arial"/>
                <w:sz w:val="18"/>
                <w:szCs w:val="18"/>
              </w:rPr>
            </w:pPr>
          </w:p>
        </w:tc>
        <w:tc>
          <w:tcPr>
            <w:tcW w:w="6805" w:type="dxa"/>
            <w:gridSpan w:val="5"/>
            <w:tcBorders>
              <w:top w:val="nil"/>
              <w:left w:val="single" w:sz="18" w:space="0" w:color="FFC000"/>
              <w:bottom w:val="single" w:sz="8" w:space="0" w:color="FFC000"/>
              <w:right w:val="nil"/>
            </w:tcBorders>
            <w:shd w:val="clear" w:color="auto" w:fill="auto"/>
            <w:vAlign w:val="bottom"/>
          </w:tcPr>
          <w:p w14:paraId="6411452F" w14:textId="201E397F" w:rsidR="00CB4976" w:rsidRPr="00C935A5" w:rsidRDefault="00AD6B35" w:rsidP="008001AD">
            <w:pPr>
              <w:spacing w:before="40" w:after="40"/>
              <w:jc w:val="center"/>
              <w:rPr>
                <w:rFonts w:cs="Arial"/>
                <w:b/>
                <w:sz w:val="18"/>
                <w:szCs w:val="18"/>
              </w:rPr>
            </w:pPr>
            <w:r w:rsidRPr="00C935A5">
              <w:rPr>
                <w:rFonts w:cs="Arial"/>
                <w:b/>
                <w:sz w:val="18"/>
                <w:szCs w:val="18"/>
              </w:rPr>
              <w:t>Financial Assistance Grants</w:t>
            </w:r>
            <w:r w:rsidR="00C23834" w:rsidRPr="00C935A5">
              <w:rPr>
                <w:rFonts w:cs="Arial"/>
                <w:b/>
                <w:sz w:val="18"/>
                <w:szCs w:val="18"/>
              </w:rPr>
              <w:t xml:space="preserve"> </w:t>
            </w:r>
            <w:r w:rsidR="0072115A">
              <w:rPr>
                <w:rFonts w:cs="Arial"/>
                <w:b/>
                <w:sz w:val="18"/>
                <w:szCs w:val="18"/>
              </w:rPr>
              <w:t>2021-22</w:t>
            </w:r>
            <w:r w:rsidR="00057EFC" w:rsidRPr="00C935A5">
              <w:rPr>
                <w:rFonts w:cs="Arial"/>
                <w:b/>
                <w:sz w:val="18"/>
                <w:szCs w:val="18"/>
              </w:rPr>
              <w:t xml:space="preserve"> </w:t>
            </w:r>
          </w:p>
        </w:tc>
      </w:tr>
      <w:tr w:rsidR="008641C1" w:rsidRPr="00C935A5" w14:paraId="65CFEABC" w14:textId="77777777" w:rsidTr="00F42360">
        <w:trPr>
          <w:trHeight w:val="20"/>
          <w:tblHeader/>
        </w:trPr>
        <w:tc>
          <w:tcPr>
            <w:tcW w:w="2268" w:type="dxa"/>
            <w:tcBorders>
              <w:top w:val="nil"/>
              <w:left w:val="nil"/>
              <w:bottom w:val="nil"/>
              <w:right w:val="single" w:sz="18" w:space="0" w:color="FFC000"/>
            </w:tcBorders>
            <w:shd w:val="clear" w:color="auto" w:fill="auto"/>
            <w:vAlign w:val="bottom"/>
          </w:tcPr>
          <w:p w14:paraId="3331D321" w14:textId="77777777" w:rsidR="008641C1" w:rsidRPr="00C935A5" w:rsidRDefault="008641C1" w:rsidP="008001AD">
            <w:pPr>
              <w:spacing w:before="40" w:after="40"/>
              <w:jc w:val="center"/>
              <w:rPr>
                <w:rFonts w:cs="Arial"/>
                <w:sz w:val="18"/>
                <w:szCs w:val="18"/>
              </w:rPr>
            </w:pPr>
          </w:p>
        </w:tc>
        <w:tc>
          <w:tcPr>
            <w:tcW w:w="4083" w:type="dxa"/>
            <w:gridSpan w:val="3"/>
            <w:tcBorders>
              <w:top w:val="single" w:sz="8" w:space="0" w:color="FFC000"/>
              <w:left w:val="single" w:sz="18" w:space="0" w:color="FFC000"/>
              <w:bottom w:val="single" w:sz="8" w:space="0" w:color="FFC000"/>
              <w:right w:val="nil"/>
            </w:tcBorders>
            <w:shd w:val="clear" w:color="auto" w:fill="auto"/>
            <w:vAlign w:val="bottom"/>
          </w:tcPr>
          <w:p w14:paraId="197D559C" w14:textId="4EF7D59A" w:rsidR="008641C1" w:rsidRPr="00C935A5" w:rsidRDefault="008641C1" w:rsidP="008001AD">
            <w:pPr>
              <w:spacing w:before="40" w:after="4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FFC000"/>
              <w:left w:val="nil"/>
              <w:bottom w:val="single" w:sz="8" w:space="0" w:color="FFC000"/>
              <w:right w:val="nil"/>
            </w:tcBorders>
            <w:shd w:val="clear" w:color="auto" w:fill="auto"/>
            <w:vAlign w:val="bottom"/>
          </w:tcPr>
          <w:p w14:paraId="7849F31F" w14:textId="5FDB5FFC" w:rsidR="008641C1" w:rsidRPr="00C935A5" w:rsidRDefault="008641C1" w:rsidP="008001AD">
            <w:pPr>
              <w:spacing w:before="40" w:after="4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FFC000"/>
              <w:left w:val="nil"/>
              <w:bottom w:val="single" w:sz="8" w:space="0" w:color="FFC000"/>
              <w:right w:val="nil"/>
            </w:tcBorders>
            <w:shd w:val="clear" w:color="auto" w:fill="auto"/>
            <w:vAlign w:val="bottom"/>
          </w:tcPr>
          <w:p w14:paraId="4800E7F8" w14:textId="77777777" w:rsidR="008641C1" w:rsidRPr="00C935A5" w:rsidRDefault="008641C1" w:rsidP="008001AD">
            <w:pPr>
              <w:spacing w:before="40" w:after="4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386D8BD6" w14:textId="77777777" w:rsidTr="00F42360">
        <w:trPr>
          <w:trHeight w:val="20"/>
          <w:tblHeader/>
        </w:trPr>
        <w:tc>
          <w:tcPr>
            <w:tcW w:w="2268" w:type="dxa"/>
            <w:tcBorders>
              <w:top w:val="nil"/>
              <w:left w:val="nil"/>
              <w:right w:val="single" w:sz="18" w:space="0" w:color="FFC000"/>
            </w:tcBorders>
            <w:shd w:val="clear" w:color="auto" w:fill="auto"/>
            <w:vAlign w:val="bottom"/>
          </w:tcPr>
          <w:p w14:paraId="746D1FBC" w14:textId="77777777" w:rsidR="008641C1" w:rsidRPr="00C935A5" w:rsidRDefault="008641C1" w:rsidP="008001AD">
            <w:pPr>
              <w:spacing w:before="40" w:after="40"/>
              <w:jc w:val="center"/>
              <w:rPr>
                <w:rFonts w:cs="Arial"/>
                <w:sz w:val="18"/>
                <w:szCs w:val="18"/>
              </w:rPr>
            </w:pPr>
          </w:p>
        </w:tc>
        <w:tc>
          <w:tcPr>
            <w:tcW w:w="1361" w:type="dxa"/>
            <w:tcBorders>
              <w:top w:val="single" w:sz="8" w:space="0" w:color="FFC000"/>
              <w:left w:val="single" w:sz="18" w:space="0" w:color="FFC000"/>
              <w:bottom w:val="single" w:sz="8" w:space="0" w:color="FFC000"/>
            </w:tcBorders>
            <w:shd w:val="clear" w:color="auto" w:fill="auto"/>
            <w:vAlign w:val="bottom"/>
          </w:tcPr>
          <w:p w14:paraId="19676FA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303312FD" w14:textId="74D6CAAD" w:rsidR="008641C1" w:rsidRPr="00C935A5" w:rsidRDefault="008641C1" w:rsidP="008001AD">
            <w:pPr>
              <w:spacing w:before="40" w:after="40"/>
              <w:jc w:val="center"/>
              <w:rPr>
                <w:rFonts w:cs="Arial"/>
                <w:sz w:val="16"/>
                <w:szCs w:val="16"/>
              </w:rPr>
            </w:pPr>
            <w:r w:rsidRPr="00C935A5">
              <w:rPr>
                <w:rFonts w:cs="Arial"/>
                <w:sz w:val="16"/>
                <w:szCs w:val="16"/>
              </w:rPr>
              <w:t>Nat</w:t>
            </w:r>
            <w:r w:rsidR="00142B2C" w:rsidRPr="00C935A5">
              <w:rPr>
                <w:rFonts w:cs="Arial"/>
                <w:sz w:val="16"/>
                <w:szCs w:val="16"/>
              </w:rPr>
              <w:t>ural</w:t>
            </w:r>
            <w:r w:rsidRPr="00C935A5">
              <w:rPr>
                <w:rFonts w:cs="Arial"/>
                <w:sz w:val="16"/>
                <w:szCs w:val="16"/>
              </w:rPr>
              <w:t xml:space="preserve"> Disaster </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326C4C07" w14:textId="77777777" w:rsidR="008641C1" w:rsidRPr="00C935A5" w:rsidRDefault="008641C1" w:rsidP="008001AD">
            <w:pPr>
              <w:spacing w:before="40" w:after="4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FFC000"/>
              <w:bottom w:val="single" w:sz="8" w:space="0" w:color="FFC000"/>
            </w:tcBorders>
            <w:shd w:val="clear" w:color="auto" w:fill="auto"/>
            <w:vAlign w:val="bottom"/>
          </w:tcPr>
          <w:p w14:paraId="7FAD7365" w14:textId="77777777" w:rsidR="008641C1" w:rsidRPr="00C935A5" w:rsidRDefault="008641C1" w:rsidP="008001AD">
            <w:pPr>
              <w:spacing w:before="40" w:after="40"/>
              <w:jc w:val="center"/>
              <w:rPr>
                <w:rFonts w:cs="Arial"/>
                <w:b/>
                <w:sz w:val="18"/>
                <w:szCs w:val="18"/>
              </w:rPr>
            </w:pPr>
          </w:p>
        </w:tc>
        <w:tc>
          <w:tcPr>
            <w:tcW w:w="1361" w:type="dxa"/>
            <w:vMerge/>
            <w:tcBorders>
              <w:top w:val="single" w:sz="8" w:space="0" w:color="FFC000"/>
              <w:bottom w:val="single" w:sz="8" w:space="0" w:color="FFC000"/>
              <w:right w:val="nil"/>
            </w:tcBorders>
            <w:shd w:val="clear" w:color="auto" w:fill="auto"/>
            <w:vAlign w:val="bottom"/>
          </w:tcPr>
          <w:p w14:paraId="3C30D524" w14:textId="77777777" w:rsidR="008641C1" w:rsidRPr="00C935A5" w:rsidRDefault="008641C1" w:rsidP="008001AD">
            <w:pPr>
              <w:spacing w:before="40" w:after="40"/>
              <w:jc w:val="center"/>
              <w:rPr>
                <w:rFonts w:cs="Arial"/>
                <w:b/>
                <w:sz w:val="18"/>
                <w:szCs w:val="18"/>
              </w:rPr>
            </w:pPr>
          </w:p>
        </w:tc>
      </w:tr>
      <w:tr w:rsidR="0089591A" w:rsidRPr="0089591A" w14:paraId="41A5332F" w14:textId="77777777" w:rsidTr="00F42360">
        <w:trPr>
          <w:trHeight w:val="240"/>
          <w:tblHeader/>
        </w:trPr>
        <w:tc>
          <w:tcPr>
            <w:tcW w:w="2268" w:type="dxa"/>
            <w:tcBorders>
              <w:left w:val="nil"/>
              <w:bottom w:val="nil"/>
              <w:right w:val="single" w:sz="18" w:space="0" w:color="FFC000"/>
            </w:tcBorders>
            <w:shd w:val="clear" w:color="auto" w:fill="auto"/>
            <w:vAlign w:val="center"/>
          </w:tcPr>
          <w:p w14:paraId="5D9A6EB3" w14:textId="77777777" w:rsidR="0089591A" w:rsidRPr="00C935A5" w:rsidRDefault="0089591A" w:rsidP="0089591A">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0895C0B1" w14:textId="5717438A" w:rsidR="0089591A" w:rsidRPr="00C935A5" w:rsidRDefault="0089591A" w:rsidP="0089591A">
            <w:pPr>
              <w:spacing w:before="40" w:after="20"/>
              <w:jc w:val="right"/>
              <w:rPr>
                <w:rFonts w:cs="Arial"/>
                <w:sz w:val="18"/>
                <w:szCs w:val="18"/>
              </w:rPr>
            </w:pPr>
            <w:r w:rsidRPr="0089591A">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740DFCD9" w14:textId="77777777" w:rsidR="0089591A" w:rsidRPr="00C935A5" w:rsidRDefault="0089591A" w:rsidP="0089591A">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57A9F3A9" w14:textId="3286E292" w:rsidR="0089591A" w:rsidRPr="00795565" w:rsidRDefault="0089591A" w:rsidP="0089591A">
            <w:pPr>
              <w:spacing w:before="40" w:after="20"/>
              <w:jc w:val="right"/>
              <w:rPr>
                <w:rFonts w:cs="Arial"/>
                <w:b/>
                <w:bCs/>
                <w:sz w:val="18"/>
                <w:szCs w:val="18"/>
              </w:rPr>
            </w:pPr>
            <w:r w:rsidRPr="00795565">
              <w:rPr>
                <w:rFonts w:cs="Arial"/>
                <w:b/>
                <w:bCs/>
                <w:sz w:val="18"/>
                <w:szCs w:val="18"/>
              </w:rPr>
              <w:t> </w:t>
            </w:r>
          </w:p>
        </w:tc>
        <w:tc>
          <w:tcPr>
            <w:tcW w:w="1361" w:type="dxa"/>
            <w:tcBorders>
              <w:top w:val="single" w:sz="8" w:space="0" w:color="FFC000"/>
              <w:left w:val="nil"/>
              <w:bottom w:val="nil"/>
              <w:right w:val="nil"/>
            </w:tcBorders>
            <w:shd w:val="clear" w:color="auto" w:fill="auto"/>
            <w:vAlign w:val="bottom"/>
          </w:tcPr>
          <w:p w14:paraId="2DF58AB7" w14:textId="51FD7153" w:rsidR="0089591A" w:rsidRPr="00795565" w:rsidRDefault="0089591A" w:rsidP="0089591A">
            <w:pPr>
              <w:spacing w:before="40" w:after="20"/>
              <w:jc w:val="right"/>
              <w:rPr>
                <w:rFonts w:cs="Arial"/>
                <w:b/>
                <w:bCs/>
                <w:sz w:val="18"/>
                <w:szCs w:val="18"/>
              </w:rPr>
            </w:pPr>
            <w:r w:rsidRPr="00795565">
              <w:rPr>
                <w:rFonts w:cs="Arial"/>
                <w:b/>
                <w:bCs/>
                <w:sz w:val="18"/>
                <w:szCs w:val="18"/>
              </w:rPr>
              <w:t> </w:t>
            </w:r>
          </w:p>
        </w:tc>
        <w:tc>
          <w:tcPr>
            <w:tcW w:w="1361" w:type="dxa"/>
            <w:tcBorders>
              <w:top w:val="single" w:sz="8" w:space="0" w:color="FFC000"/>
              <w:left w:val="nil"/>
              <w:bottom w:val="nil"/>
              <w:right w:val="nil"/>
            </w:tcBorders>
            <w:shd w:val="clear" w:color="auto" w:fill="auto"/>
            <w:vAlign w:val="bottom"/>
          </w:tcPr>
          <w:p w14:paraId="3FD74CAC" w14:textId="02F15679" w:rsidR="0089591A" w:rsidRPr="00795565" w:rsidRDefault="0089591A" w:rsidP="0089591A">
            <w:pPr>
              <w:spacing w:before="40" w:after="40"/>
              <w:jc w:val="right"/>
              <w:rPr>
                <w:rFonts w:cs="Arial"/>
                <w:b/>
                <w:bCs/>
                <w:sz w:val="18"/>
                <w:szCs w:val="18"/>
              </w:rPr>
            </w:pPr>
            <w:r w:rsidRPr="00795565">
              <w:rPr>
                <w:rFonts w:cs="Arial"/>
                <w:b/>
                <w:bCs/>
                <w:sz w:val="18"/>
                <w:szCs w:val="18"/>
              </w:rPr>
              <w:t> </w:t>
            </w:r>
          </w:p>
        </w:tc>
      </w:tr>
      <w:tr w:rsidR="0089591A" w:rsidRPr="0089591A" w14:paraId="73107C3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9A95D99" w14:textId="77777777" w:rsidR="0089591A" w:rsidRPr="00C935A5" w:rsidRDefault="0089591A" w:rsidP="0089591A">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vAlign w:val="bottom"/>
          </w:tcPr>
          <w:p w14:paraId="7178BA61" w14:textId="7BAEC1EB" w:rsidR="0089591A" w:rsidRPr="00C935A5" w:rsidRDefault="0089591A" w:rsidP="0089591A">
            <w:pPr>
              <w:spacing w:before="40" w:after="20"/>
              <w:jc w:val="right"/>
              <w:rPr>
                <w:rFonts w:cs="Arial"/>
                <w:sz w:val="18"/>
                <w:szCs w:val="18"/>
              </w:rPr>
            </w:pPr>
            <w:r w:rsidRPr="0089591A">
              <w:rPr>
                <w:rFonts w:cs="Arial"/>
                <w:sz w:val="18"/>
                <w:szCs w:val="18"/>
              </w:rPr>
              <w:t>2,895,518</w:t>
            </w:r>
          </w:p>
        </w:tc>
        <w:tc>
          <w:tcPr>
            <w:tcW w:w="1361" w:type="dxa"/>
            <w:tcBorders>
              <w:top w:val="nil"/>
              <w:left w:val="nil"/>
              <w:bottom w:val="nil"/>
              <w:right w:val="nil"/>
            </w:tcBorders>
            <w:shd w:val="clear" w:color="auto" w:fill="auto"/>
            <w:vAlign w:val="bottom"/>
          </w:tcPr>
          <w:p w14:paraId="3F93088F" w14:textId="7A524E20" w:rsidR="0089591A" w:rsidRPr="00C935A5" w:rsidRDefault="0089591A" w:rsidP="0089591A">
            <w:pPr>
              <w:spacing w:before="40" w:after="20"/>
              <w:jc w:val="right"/>
              <w:rPr>
                <w:rFonts w:cs="Arial"/>
                <w:sz w:val="18"/>
                <w:szCs w:val="18"/>
              </w:rPr>
            </w:pPr>
            <w:r w:rsidRPr="0089591A">
              <w:rPr>
                <w:rFonts w:cs="Arial"/>
                <w:sz w:val="18"/>
                <w:szCs w:val="18"/>
              </w:rPr>
              <w:t>29,111</w:t>
            </w:r>
          </w:p>
        </w:tc>
        <w:tc>
          <w:tcPr>
            <w:tcW w:w="1361" w:type="dxa"/>
            <w:tcBorders>
              <w:top w:val="nil"/>
              <w:left w:val="nil"/>
              <w:bottom w:val="nil"/>
              <w:right w:val="nil"/>
            </w:tcBorders>
            <w:shd w:val="clear" w:color="auto" w:fill="auto"/>
            <w:vAlign w:val="bottom"/>
          </w:tcPr>
          <w:p w14:paraId="06BC3064" w14:textId="428C2845" w:rsidR="0089591A" w:rsidRPr="00795565" w:rsidRDefault="0089591A" w:rsidP="0089591A">
            <w:pPr>
              <w:spacing w:before="40" w:after="20"/>
              <w:jc w:val="right"/>
              <w:rPr>
                <w:rFonts w:cs="Arial"/>
                <w:b/>
                <w:bCs/>
                <w:sz w:val="18"/>
                <w:szCs w:val="18"/>
              </w:rPr>
            </w:pPr>
            <w:r w:rsidRPr="00795565">
              <w:rPr>
                <w:rFonts w:cs="Arial"/>
                <w:b/>
                <w:bCs/>
                <w:sz w:val="18"/>
                <w:szCs w:val="18"/>
              </w:rPr>
              <w:t>2,924,629</w:t>
            </w:r>
          </w:p>
        </w:tc>
        <w:tc>
          <w:tcPr>
            <w:tcW w:w="1361" w:type="dxa"/>
            <w:tcBorders>
              <w:top w:val="nil"/>
              <w:left w:val="nil"/>
              <w:bottom w:val="nil"/>
              <w:right w:val="nil"/>
            </w:tcBorders>
            <w:shd w:val="clear" w:color="auto" w:fill="auto"/>
            <w:vAlign w:val="bottom"/>
          </w:tcPr>
          <w:p w14:paraId="7C992904" w14:textId="7F8F00D9" w:rsidR="0089591A" w:rsidRPr="00795565" w:rsidRDefault="0089591A" w:rsidP="0089591A">
            <w:pPr>
              <w:spacing w:before="40" w:after="20"/>
              <w:jc w:val="right"/>
              <w:rPr>
                <w:rFonts w:cs="Arial"/>
                <w:b/>
                <w:bCs/>
                <w:sz w:val="18"/>
                <w:szCs w:val="18"/>
              </w:rPr>
            </w:pPr>
            <w:r w:rsidRPr="00795565">
              <w:rPr>
                <w:rFonts w:cs="Arial"/>
                <w:b/>
                <w:bCs/>
                <w:sz w:val="18"/>
                <w:szCs w:val="18"/>
              </w:rPr>
              <w:t>1,140,433</w:t>
            </w:r>
          </w:p>
        </w:tc>
        <w:tc>
          <w:tcPr>
            <w:tcW w:w="1361" w:type="dxa"/>
            <w:tcBorders>
              <w:top w:val="nil"/>
              <w:left w:val="nil"/>
              <w:bottom w:val="nil"/>
              <w:right w:val="nil"/>
            </w:tcBorders>
            <w:shd w:val="clear" w:color="auto" w:fill="auto"/>
            <w:vAlign w:val="bottom"/>
          </w:tcPr>
          <w:p w14:paraId="1AC7839A" w14:textId="2C207B13" w:rsidR="0089591A" w:rsidRPr="00795565" w:rsidRDefault="0089591A" w:rsidP="0089591A">
            <w:pPr>
              <w:spacing w:before="40" w:after="20"/>
              <w:jc w:val="right"/>
              <w:rPr>
                <w:rFonts w:cs="Arial"/>
                <w:b/>
                <w:bCs/>
                <w:sz w:val="18"/>
                <w:szCs w:val="18"/>
              </w:rPr>
            </w:pPr>
            <w:r w:rsidRPr="00795565">
              <w:rPr>
                <w:rFonts w:cs="Arial"/>
                <w:b/>
                <w:bCs/>
                <w:sz w:val="18"/>
                <w:szCs w:val="18"/>
              </w:rPr>
              <w:t>4,065,062</w:t>
            </w:r>
          </w:p>
        </w:tc>
      </w:tr>
      <w:tr w:rsidR="0089591A" w:rsidRPr="0089591A" w14:paraId="0BCA17A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A7B336F" w14:textId="77777777" w:rsidR="0089591A" w:rsidRPr="00C935A5" w:rsidRDefault="0089591A" w:rsidP="0089591A">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vAlign w:val="bottom"/>
          </w:tcPr>
          <w:p w14:paraId="43710C28" w14:textId="15F1C8A5" w:rsidR="0089591A" w:rsidRPr="00C935A5" w:rsidRDefault="0089591A" w:rsidP="0089591A">
            <w:pPr>
              <w:spacing w:before="40" w:after="20"/>
              <w:jc w:val="right"/>
              <w:rPr>
                <w:rFonts w:cs="Arial"/>
                <w:sz w:val="18"/>
                <w:szCs w:val="18"/>
              </w:rPr>
            </w:pPr>
            <w:r w:rsidRPr="0089591A">
              <w:rPr>
                <w:rFonts w:cs="Arial"/>
                <w:sz w:val="18"/>
                <w:szCs w:val="18"/>
              </w:rPr>
              <w:t>3,980,684</w:t>
            </w:r>
          </w:p>
        </w:tc>
        <w:tc>
          <w:tcPr>
            <w:tcW w:w="1361" w:type="dxa"/>
            <w:tcBorders>
              <w:top w:val="nil"/>
              <w:left w:val="nil"/>
              <w:bottom w:val="nil"/>
              <w:right w:val="nil"/>
            </w:tcBorders>
            <w:shd w:val="clear" w:color="auto" w:fill="auto"/>
            <w:vAlign w:val="bottom"/>
          </w:tcPr>
          <w:p w14:paraId="62EC2469" w14:textId="647C63CE"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3DADBC" w14:textId="77AB12CB" w:rsidR="0089591A" w:rsidRPr="00795565" w:rsidRDefault="0089591A" w:rsidP="0089591A">
            <w:pPr>
              <w:spacing w:before="40" w:after="20"/>
              <w:jc w:val="right"/>
              <w:rPr>
                <w:rFonts w:cs="Arial"/>
                <w:b/>
                <w:bCs/>
                <w:sz w:val="18"/>
                <w:szCs w:val="18"/>
              </w:rPr>
            </w:pPr>
            <w:r w:rsidRPr="00795565">
              <w:rPr>
                <w:rFonts w:cs="Arial"/>
                <w:b/>
                <w:bCs/>
                <w:sz w:val="18"/>
                <w:szCs w:val="18"/>
              </w:rPr>
              <w:t>3,980,684</w:t>
            </w:r>
          </w:p>
        </w:tc>
        <w:tc>
          <w:tcPr>
            <w:tcW w:w="1361" w:type="dxa"/>
            <w:tcBorders>
              <w:top w:val="nil"/>
              <w:left w:val="nil"/>
              <w:bottom w:val="nil"/>
              <w:right w:val="nil"/>
            </w:tcBorders>
            <w:shd w:val="clear" w:color="auto" w:fill="auto"/>
            <w:vAlign w:val="bottom"/>
          </w:tcPr>
          <w:p w14:paraId="113EB3C1" w14:textId="751E4437" w:rsidR="0089591A" w:rsidRPr="00795565" w:rsidRDefault="0089591A" w:rsidP="0089591A">
            <w:pPr>
              <w:spacing w:before="40" w:after="20"/>
              <w:jc w:val="right"/>
              <w:rPr>
                <w:rFonts w:cs="Arial"/>
                <w:b/>
                <w:bCs/>
                <w:sz w:val="18"/>
                <w:szCs w:val="18"/>
              </w:rPr>
            </w:pPr>
            <w:r w:rsidRPr="00795565">
              <w:rPr>
                <w:rFonts w:cs="Arial"/>
                <w:b/>
                <w:bCs/>
                <w:sz w:val="18"/>
                <w:szCs w:val="18"/>
              </w:rPr>
              <w:t>2,424,075</w:t>
            </w:r>
          </w:p>
        </w:tc>
        <w:tc>
          <w:tcPr>
            <w:tcW w:w="1361" w:type="dxa"/>
            <w:tcBorders>
              <w:top w:val="nil"/>
              <w:left w:val="nil"/>
              <w:bottom w:val="nil"/>
              <w:right w:val="nil"/>
            </w:tcBorders>
            <w:shd w:val="clear" w:color="auto" w:fill="auto"/>
            <w:vAlign w:val="bottom"/>
          </w:tcPr>
          <w:p w14:paraId="2D82BE45" w14:textId="252BFAA7" w:rsidR="0089591A" w:rsidRPr="00795565" w:rsidRDefault="0089591A" w:rsidP="0089591A">
            <w:pPr>
              <w:spacing w:before="40" w:after="20"/>
              <w:jc w:val="right"/>
              <w:rPr>
                <w:rFonts w:cs="Arial"/>
                <w:b/>
                <w:bCs/>
                <w:sz w:val="18"/>
                <w:szCs w:val="18"/>
              </w:rPr>
            </w:pPr>
            <w:r w:rsidRPr="00795565">
              <w:rPr>
                <w:rFonts w:cs="Arial"/>
                <w:b/>
                <w:bCs/>
                <w:sz w:val="18"/>
                <w:szCs w:val="18"/>
              </w:rPr>
              <w:t>6,404,759</w:t>
            </w:r>
          </w:p>
        </w:tc>
      </w:tr>
      <w:tr w:rsidR="0089591A" w:rsidRPr="0089591A" w14:paraId="0FEF998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2FA89E1" w14:textId="77777777" w:rsidR="0089591A" w:rsidRPr="00C935A5" w:rsidRDefault="0089591A" w:rsidP="0089591A">
            <w:pPr>
              <w:spacing w:before="40" w:after="40"/>
              <w:rPr>
                <w:rFonts w:cs="Arial"/>
                <w:sz w:val="18"/>
                <w:szCs w:val="18"/>
              </w:rPr>
            </w:pPr>
            <w:r w:rsidRPr="00C935A5">
              <w:rPr>
                <w:rFonts w:cs="Arial"/>
                <w:sz w:val="18"/>
                <w:szCs w:val="18"/>
              </w:rPr>
              <w:t>Ballarat C</w:t>
            </w:r>
          </w:p>
        </w:tc>
        <w:tc>
          <w:tcPr>
            <w:tcW w:w="1361" w:type="dxa"/>
            <w:tcBorders>
              <w:top w:val="nil"/>
              <w:left w:val="single" w:sz="18" w:space="0" w:color="FFC000"/>
              <w:bottom w:val="nil"/>
              <w:right w:val="nil"/>
            </w:tcBorders>
            <w:shd w:val="clear" w:color="auto" w:fill="auto"/>
            <w:vAlign w:val="bottom"/>
          </w:tcPr>
          <w:p w14:paraId="408874A0" w14:textId="78FCE011" w:rsidR="0089591A" w:rsidRPr="00C935A5" w:rsidRDefault="0089591A" w:rsidP="0089591A">
            <w:pPr>
              <w:spacing w:before="40" w:after="20"/>
              <w:jc w:val="right"/>
              <w:rPr>
                <w:rFonts w:cs="Arial"/>
                <w:sz w:val="18"/>
                <w:szCs w:val="18"/>
              </w:rPr>
            </w:pPr>
            <w:r w:rsidRPr="0089591A">
              <w:rPr>
                <w:rFonts w:cs="Arial"/>
                <w:sz w:val="18"/>
                <w:szCs w:val="18"/>
              </w:rPr>
              <w:t>11,955,708</w:t>
            </w:r>
          </w:p>
        </w:tc>
        <w:tc>
          <w:tcPr>
            <w:tcW w:w="1361" w:type="dxa"/>
            <w:tcBorders>
              <w:top w:val="nil"/>
              <w:left w:val="nil"/>
              <w:bottom w:val="nil"/>
              <w:right w:val="nil"/>
            </w:tcBorders>
            <w:shd w:val="clear" w:color="auto" w:fill="auto"/>
            <w:vAlign w:val="bottom"/>
          </w:tcPr>
          <w:p w14:paraId="4DEEE994" w14:textId="43543248"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3A93B" w14:textId="182CE2CA" w:rsidR="0089591A" w:rsidRPr="00795565" w:rsidRDefault="0089591A" w:rsidP="0089591A">
            <w:pPr>
              <w:spacing w:before="40" w:after="20"/>
              <w:jc w:val="right"/>
              <w:rPr>
                <w:rFonts w:cs="Arial"/>
                <w:b/>
                <w:bCs/>
                <w:sz w:val="18"/>
                <w:szCs w:val="18"/>
              </w:rPr>
            </w:pPr>
            <w:r w:rsidRPr="00795565">
              <w:rPr>
                <w:rFonts w:cs="Arial"/>
                <w:b/>
                <w:bCs/>
                <w:sz w:val="18"/>
                <w:szCs w:val="18"/>
              </w:rPr>
              <w:t>11,955,708</w:t>
            </w:r>
          </w:p>
        </w:tc>
        <w:tc>
          <w:tcPr>
            <w:tcW w:w="1361" w:type="dxa"/>
            <w:tcBorders>
              <w:top w:val="nil"/>
              <w:left w:val="nil"/>
              <w:bottom w:val="nil"/>
              <w:right w:val="nil"/>
            </w:tcBorders>
            <w:shd w:val="clear" w:color="auto" w:fill="auto"/>
            <w:vAlign w:val="bottom"/>
          </w:tcPr>
          <w:p w14:paraId="13002DCE" w14:textId="233B9822" w:rsidR="0089591A" w:rsidRPr="00795565" w:rsidRDefault="0089591A" w:rsidP="0089591A">
            <w:pPr>
              <w:spacing w:before="40" w:after="20"/>
              <w:jc w:val="right"/>
              <w:rPr>
                <w:rFonts w:cs="Arial"/>
                <w:b/>
                <w:bCs/>
                <w:sz w:val="18"/>
                <w:szCs w:val="18"/>
              </w:rPr>
            </w:pPr>
            <w:r w:rsidRPr="00795565">
              <w:rPr>
                <w:rFonts w:cs="Arial"/>
                <w:b/>
                <w:bCs/>
                <w:sz w:val="18"/>
                <w:szCs w:val="18"/>
              </w:rPr>
              <w:t>2,514,807</w:t>
            </w:r>
          </w:p>
        </w:tc>
        <w:tc>
          <w:tcPr>
            <w:tcW w:w="1361" w:type="dxa"/>
            <w:tcBorders>
              <w:top w:val="nil"/>
              <w:left w:val="nil"/>
              <w:bottom w:val="nil"/>
              <w:right w:val="nil"/>
            </w:tcBorders>
            <w:shd w:val="clear" w:color="auto" w:fill="auto"/>
            <w:vAlign w:val="bottom"/>
          </w:tcPr>
          <w:p w14:paraId="08E9E47F" w14:textId="4048246C" w:rsidR="0089591A" w:rsidRPr="00795565" w:rsidRDefault="0089591A" w:rsidP="0089591A">
            <w:pPr>
              <w:spacing w:before="40" w:after="20"/>
              <w:jc w:val="right"/>
              <w:rPr>
                <w:rFonts w:cs="Arial"/>
                <w:b/>
                <w:bCs/>
                <w:sz w:val="18"/>
                <w:szCs w:val="18"/>
              </w:rPr>
            </w:pPr>
            <w:r w:rsidRPr="00795565">
              <w:rPr>
                <w:rFonts w:cs="Arial"/>
                <w:b/>
                <w:bCs/>
                <w:sz w:val="18"/>
                <w:szCs w:val="18"/>
              </w:rPr>
              <w:t>14,470,515</w:t>
            </w:r>
          </w:p>
        </w:tc>
      </w:tr>
      <w:tr w:rsidR="0089591A" w:rsidRPr="0089591A" w14:paraId="441E698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5E0BAA2" w14:textId="77777777" w:rsidR="0089591A" w:rsidRPr="00C935A5" w:rsidRDefault="0089591A" w:rsidP="0089591A">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vAlign w:val="bottom"/>
          </w:tcPr>
          <w:p w14:paraId="4964D1B6" w14:textId="0D05278B" w:rsidR="0089591A" w:rsidRPr="00C935A5" w:rsidRDefault="0089591A" w:rsidP="0089591A">
            <w:pPr>
              <w:spacing w:before="40" w:after="20"/>
              <w:jc w:val="right"/>
              <w:rPr>
                <w:rFonts w:cs="Arial"/>
                <w:sz w:val="18"/>
                <w:szCs w:val="18"/>
              </w:rPr>
            </w:pPr>
            <w:r w:rsidRPr="0089591A">
              <w:rPr>
                <w:rFonts w:cs="Arial"/>
                <w:sz w:val="18"/>
                <w:szCs w:val="18"/>
              </w:rPr>
              <w:t>2,827,879</w:t>
            </w:r>
          </w:p>
        </w:tc>
        <w:tc>
          <w:tcPr>
            <w:tcW w:w="1361" w:type="dxa"/>
            <w:tcBorders>
              <w:top w:val="nil"/>
              <w:left w:val="nil"/>
              <w:bottom w:val="nil"/>
              <w:right w:val="nil"/>
            </w:tcBorders>
            <w:shd w:val="clear" w:color="auto" w:fill="auto"/>
            <w:vAlign w:val="bottom"/>
          </w:tcPr>
          <w:p w14:paraId="3BCE0C82"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C2A573" w14:textId="19CAAFE7" w:rsidR="0089591A" w:rsidRPr="00795565" w:rsidRDefault="0089591A" w:rsidP="0089591A">
            <w:pPr>
              <w:spacing w:before="40" w:after="20"/>
              <w:jc w:val="right"/>
              <w:rPr>
                <w:rFonts w:cs="Arial"/>
                <w:b/>
                <w:bCs/>
                <w:sz w:val="18"/>
                <w:szCs w:val="18"/>
              </w:rPr>
            </w:pPr>
            <w:r w:rsidRPr="00795565">
              <w:rPr>
                <w:rFonts w:cs="Arial"/>
                <w:b/>
                <w:bCs/>
                <w:sz w:val="18"/>
                <w:szCs w:val="18"/>
              </w:rPr>
              <w:t>2,827,879</w:t>
            </w:r>
          </w:p>
        </w:tc>
        <w:tc>
          <w:tcPr>
            <w:tcW w:w="1361" w:type="dxa"/>
            <w:tcBorders>
              <w:top w:val="nil"/>
              <w:left w:val="nil"/>
              <w:bottom w:val="nil"/>
              <w:right w:val="nil"/>
            </w:tcBorders>
            <w:shd w:val="clear" w:color="auto" w:fill="auto"/>
            <w:vAlign w:val="bottom"/>
          </w:tcPr>
          <w:p w14:paraId="48521EE5" w14:textId="2AAA156F" w:rsidR="0089591A" w:rsidRPr="00795565" w:rsidRDefault="0089591A" w:rsidP="0089591A">
            <w:pPr>
              <w:spacing w:before="40" w:after="20"/>
              <w:jc w:val="right"/>
              <w:rPr>
                <w:rFonts w:cs="Arial"/>
                <w:b/>
                <w:bCs/>
                <w:sz w:val="18"/>
                <w:szCs w:val="18"/>
              </w:rPr>
            </w:pPr>
            <w:r w:rsidRPr="00795565">
              <w:rPr>
                <w:rFonts w:cs="Arial"/>
                <w:b/>
                <w:bCs/>
                <w:sz w:val="18"/>
                <w:szCs w:val="18"/>
              </w:rPr>
              <w:t>1,005,708</w:t>
            </w:r>
          </w:p>
        </w:tc>
        <w:tc>
          <w:tcPr>
            <w:tcW w:w="1361" w:type="dxa"/>
            <w:tcBorders>
              <w:top w:val="nil"/>
              <w:left w:val="nil"/>
              <w:bottom w:val="nil"/>
              <w:right w:val="nil"/>
            </w:tcBorders>
            <w:shd w:val="clear" w:color="auto" w:fill="auto"/>
            <w:vAlign w:val="bottom"/>
          </w:tcPr>
          <w:p w14:paraId="1178032C" w14:textId="5A0500C4" w:rsidR="0089591A" w:rsidRPr="00795565" w:rsidRDefault="0089591A" w:rsidP="0089591A">
            <w:pPr>
              <w:spacing w:before="40" w:after="20"/>
              <w:jc w:val="right"/>
              <w:rPr>
                <w:rFonts w:cs="Arial"/>
                <w:b/>
                <w:bCs/>
                <w:sz w:val="18"/>
                <w:szCs w:val="18"/>
              </w:rPr>
            </w:pPr>
            <w:r w:rsidRPr="00795565">
              <w:rPr>
                <w:rFonts w:cs="Arial"/>
                <w:b/>
                <w:bCs/>
                <w:sz w:val="18"/>
                <w:szCs w:val="18"/>
              </w:rPr>
              <w:t>3,833,587</w:t>
            </w:r>
          </w:p>
        </w:tc>
      </w:tr>
      <w:tr w:rsidR="0089591A" w:rsidRPr="0089591A" w14:paraId="4006062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DC24E62" w14:textId="77777777" w:rsidR="0089591A" w:rsidRPr="00C935A5" w:rsidRDefault="0089591A" w:rsidP="0089591A">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vAlign w:val="bottom"/>
          </w:tcPr>
          <w:p w14:paraId="0245DB40" w14:textId="0FCAF16F" w:rsidR="0089591A" w:rsidRPr="00C935A5" w:rsidRDefault="0089591A" w:rsidP="0089591A">
            <w:pPr>
              <w:spacing w:before="40" w:after="20"/>
              <w:jc w:val="right"/>
              <w:rPr>
                <w:rFonts w:cs="Arial"/>
                <w:sz w:val="18"/>
                <w:szCs w:val="18"/>
              </w:rPr>
            </w:pPr>
            <w:r w:rsidRPr="0089591A">
              <w:rPr>
                <w:rFonts w:cs="Arial"/>
                <w:sz w:val="18"/>
                <w:szCs w:val="18"/>
              </w:rPr>
              <w:t>5,335,186</w:t>
            </w:r>
          </w:p>
        </w:tc>
        <w:tc>
          <w:tcPr>
            <w:tcW w:w="1361" w:type="dxa"/>
            <w:tcBorders>
              <w:top w:val="nil"/>
              <w:left w:val="nil"/>
              <w:bottom w:val="nil"/>
              <w:right w:val="nil"/>
            </w:tcBorders>
            <w:shd w:val="clear" w:color="auto" w:fill="auto"/>
            <w:vAlign w:val="bottom"/>
          </w:tcPr>
          <w:p w14:paraId="4CF8CAF7"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8F3FB8" w14:textId="779CF1DC" w:rsidR="0089591A" w:rsidRPr="00795565" w:rsidRDefault="0089591A" w:rsidP="0089591A">
            <w:pPr>
              <w:spacing w:before="40" w:after="20"/>
              <w:jc w:val="right"/>
              <w:rPr>
                <w:rFonts w:cs="Arial"/>
                <w:b/>
                <w:bCs/>
                <w:sz w:val="18"/>
                <w:szCs w:val="18"/>
              </w:rPr>
            </w:pPr>
            <w:r w:rsidRPr="00795565">
              <w:rPr>
                <w:rFonts w:cs="Arial"/>
                <w:b/>
                <w:bCs/>
                <w:sz w:val="18"/>
                <w:szCs w:val="18"/>
              </w:rPr>
              <w:t>5,335,186</w:t>
            </w:r>
          </w:p>
        </w:tc>
        <w:tc>
          <w:tcPr>
            <w:tcW w:w="1361" w:type="dxa"/>
            <w:tcBorders>
              <w:top w:val="nil"/>
              <w:left w:val="nil"/>
              <w:bottom w:val="nil"/>
              <w:right w:val="nil"/>
            </w:tcBorders>
            <w:shd w:val="clear" w:color="auto" w:fill="auto"/>
            <w:vAlign w:val="bottom"/>
          </w:tcPr>
          <w:p w14:paraId="358C6C75" w14:textId="0CFB36F3" w:rsidR="0089591A" w:rsidRPr="00795565" w:rsidRDefault="0089591A" w:rsidP="0089591A">
            <w:pPr>
              <w:spacing w:before="40" w:after="20"/>
              <w:jc w:val="right"/>
              <w:rPr>
                <w:rFonts w:cs="Arial"/>
                <w:b/>
                <w:bCs/>
                <w:sz w:val="18"/>
                <w:szCs w:val="18"/>
              </w:rPr>
            </w:pPr>
            <w:r w:rsidRPr="00795565">
              <w:rPr>
                <w:rFonts w:cs="Arial"/>
                <w:b/>
                <w:bCs/>
                <w:sz w:val="18"/>
                <w:szCs w:val="18"/>
              </w:rPr>
              <w:t>1,546,723</w:t>
            </w:r>
          </w:p>
        </w:tc>
        <w:tc>
          <w:tcPr>
            <w:tcW w:w="1361" w:type="dxa"/>
            <w:tcBorders>
              <w:top w:val="nil"/>
              <w:left w:val="nil"/>
              <w:bottom w:val="nil"/>
              <w:right w:val="nil"/>
            </w:tcBorders>
            <w:shd w:val="clear" w:color="auto" w:fill="auto"/>
            <w:vAlign w:val="bottom"/>
          </w:tcPr>
          <w:p w14:paraId="67298CA8" w14:textId="1C77B04B" w:rsidR="0089591A" w:rsidRPr="00795565" w:rsidRDefault="0089591A" w:rsidP="0089591A">
            <w:pPr>
              <w:spacing w:before="40" w:after="20"/>
              <w:jc w:val="right"/>
              <w:rPr>
                <w:rFonts w:cs="Arial"/>
                <w:b/>
                <w:bCs/>
                <w:sz w:val="18"/>
                <w:szCs w:val="18"/>
              </w:rPr>
            </w:pPr>
            <w:r w:rsidRPr="00795565">
              <w:rPr>
                <w:rFonts w:cs="Arial"/>
                <w:b/>
                <w:bCs/>
                <w:sz w:val="18"/>
                <w:szCs w:val="18"/>
              </w:rPr>
              <w:t>6,881,909</w:t>
            </w:r>
          </w:p>
        </w:tc>
      </w:tr>
      <w:tr w:rsidR="0089591A" w:rsidRPr="0089591A" w14:paraId="2F1211C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22739C5" w14:textId="77777777" w:rsidR="0089591A" w:rsidRPr="00C935A5" w:rsidRDefault="0089591A" w:rsidP="0089591A">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vAlign w:val="bottom"/>
          </w:tcPr>
          <w:p w14:paraId="75E02377" w14:textId="5AF76A26" w:rsidR="0089591A" w:rsidRPr="00C935A5" w:rsidRDefault="0089591A" w:rsidP="0089591A">
            <w:pPr>
              <w:spacing w:before="40" w:after="20"/>
              <w:jc w:val="right"/>
              <w:rPr>
                <w:rFonts w:cs="Arial"/>
                <w:sz w:val="18"/>
                <w:szCs w:val="18"/>
              </w:rPr>
            </w:pPr>
            <w:r w:rsidRPr="0089591A">
              <w:rPr>
                <w:rFonts w:cs="Arial"/>
                <w:sz w:val="18"/>
                <w:szCs w:val="18"/>
              </w:rPr>
              <w:t>7,072,184</w:t>
            </w:r>
          </w:p>
        </w:tc>
        <w:tc>
          <w:tcPr>
            <w:tcW w:w="1361" w:type="dxa"/>
            <w:tcBorders>
              <w:top w:val="nil"/>
              <w:left w:val="nil"/>
              <w:bottom w:val="nil"/>
              <w:right w:val="nil"/>
            </w:tcBorders>
            <w:shd w:val="clear" w:color="auto" w:fill="auto"/>
            <w:vAlign w:val="bottom"/>
          </w:tcPr>
          <w:p w14:paraId="32BD7176" w14:textId="60B01CED" w:rsidR="0089591A" w:rsidRPr="00C935A5" w:rsidRDefault="0089591A" w:rsidP="0089591A">
            <w:pPr>
              <w:spacing w:before="40" w:after="20"/>
              <w:jc w:val="right"/>
              <w:rPr>
                <w:rFonts w:cs="Arial"/>
                <w:sz w:val="18"/>
                <w:szCs w:val="18"/>
              </w:rPr>
            </w:pPr>
            <w:r w:rsidRPr="0089591A">
              <w:rPr>
                <w:rFonts w:cs="Arial"/>
                <w:sz w:val="18"/>
                <w:szCs w:val="18"/>
              </w:rPr>
              <w:t>84,270</w:t>
            </w:r>
          </w:p>
        </w:tc>
        <w:tc>
          <w:tcPr>
            <w:tcW w:w="1361" w:type="dxa"/>
            <w:tcBorders>
              <w:top w:val="nil"/>
              <w:left w:val="nil"/>
              <w:bottom w:val="nil"/>
              <w:right w:val="nil"/>
            </w:tcBorders>
            <w:shd w:val="clear" w:color="auto" w:fill="auto"/>
            <w:vAlign w:val="bottom"/>
          </w:tcPr>
          <w:p w14:paraId="28B67EA1" w14:textId="5F52AA3B" w:rsidR="0089591A" w:rsidRPr="00795565" w:rsidRDefault="0089591A" w:rsidP="0089591A">
            <w:pPr>
              <w:spacing w:before="40" w:after="20"/>
              <w:jc w:val="right"/>
              <w:rPr>
                <w:rFonts w:cs="Arial"/>
                <w:b/>
                <w:bCs/>
                <w:sz w:val="18"/>
                <w:szCs w:val="18"/>
              </w:rPr>
            </w:pPr>
            <w:r w:rsidRPr="00795565">
              <w:rPr>
                <w:rFonts w:cs="Arial"/>
                <w:b/>
                <w:bCs/>
                <w:sz w:val="18"/>
                <w:szCs w:val="18"/>
              </w:rPr>
              <w:t>7,156,454</w:t>
            </w:r>
          </w:p>
        </w:tc>
        <w:tc>
          <w:tcPr>
            <w:tcW w:w="1361" w:type="dxa"/>
            <w:tcBorders>
              <w:top w:val="nil"/>
              <w:left w:val="nil"/>
              <w:bottom w:val="nil"/>
              <w:right w:val="nil"/>
            </w:tcBorders>
            <w:shd w:val="clear" w:color="auto" w:fill="auto"/>
            <w:vAlign w:val="bottom"/>
          </w:tcPr>
          <w:p w14:paraId="7C24BA41" w14:textId="36B2E093" w:rsidR="0089591A" w:rsidRPr="00795565" w:rsidRDefault="0089591A" w:rsidP="0089591A">
            <w:pPr>
              <w:spacing w:before="40" w:after="20"/>
              <w:jc w:val="right"/>
              <w:rPr>
                <w:rFonts w:cs="Arial"/>
                <w:b/>
                <w:bCs/>
                <w:sz w:val="18"/>
                <w:szCs w:val="18"/>
              </w:rPr>
            </w:pPr>
            <w:r w:rsidRPr="00795565">
              <w:rPr>
                <w:rFonts w:cs="Arial"/>
                <w:b/>
                <w:bCs/>
                <w:sz w:val="18"/>
                <w:szCs w:val="18"/>
              </w:rPr>
              <w:t>2,968,412</w:t>
            </w:r>
          </w:p>
        </w:tc>
        <w:tc>
          <w:tcPr>
            <w:tcW w:w="1361" w:type="dxa"/>
            <w:tcBorders>
              <w:top w:val="nil"/>
              <w:left w:val="nil"/>
              <w:bottom w:val="nil"/>
              <w:right w:val="nil"/>
            </w:tcBorders>
            <w:shd w:val="clear" w:color="auto" w:fill="auto"/>
            <w:vAlign w:val="bottom"/>
          </w:tcPr>
          <w:p w14:paraId="280A52AA" w14:textId="075E2B24" w:rsidR="0089591A" w:rsidRPr="00795565" w:rsidRDefault="0089591A" w:rsidP="0089591A">
            <w:pPr>
              <w:spacing w:before="40" w:after="20"/>
              <w:jc w:val="right"/>
              <w:rPr>
                <w:rFonts w:cs="Arial"/>
                <w:b/>
                <w:bCs/>
                <w:sz w:val="18"/>
                <w:szCs w:val="18"/>
              </w:rPr>
            </w:pPr>
            <w:r w:rsidRPr="00795565">
              <w:rPr>
                <w:rFonts w:cs="Arial"/>
                <w:b/>
                <w:bCs/>
                <w:sz w:val="18"/>
                <w:szCs w:val="18"/>
              </w:rPr>
              <w:t>10,124,866</w:t>
            </w:r>
          </w:p>
        </w:tc>
      </w:tr>
      <w:tr w:rsidR="0089591A" w:rsidRPr="0089591A" w14:paraId="35A881F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3401CAF" w14:textId="77777777" w:rsidR="0089591A" w:rsidRPr="00C935A5" w:rsidRDefault="0089591A" w:rsidP="0089591A">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vAlign w:val="bottom"/>
          </w:tcPr>
          <w:p w14:paraId="2D996448" w14:textId="01597620" w:rsidR="0089591A" w:rsidRPr="00C935A5" w:rsidRDefault="0089591A" w:rsidP="0089591A">
            <w:pPr>
              <w:spacing w:before="40" w:after="20"/>
              <w:jc w:val="right"/>
              <w:rPr>
                <w:rFonts w:cs="Arial"/>
                <w:sz w:val="18"/>
                <w:szCs w:val="18"/>
              </w:rPr>
            </w:pPr>
            <w:r w:rsidRPr="0089591A">
              <w:rPr>
                <w:rFonts w:cs="Arial"/>
                <w:sz w:val="18"/>
                <w:szCs w:val="18"/>
              </w:rPr>
              <w:t>2,304,933</w:t>
            </w:r>
          </w:p>
        </w:tc>
        <w:tc>
          <w:tcPr>
            <w:tcW w:w="1361" w:type="dxa"/>
            <w:tcBorders>
              <w:top w:val="nil"/>
              <w:left w:val="nil"/>
              <w:bottom w:val="nil"/>
              <w:right w:val="nil"/>
            </w:tcBorders>
            <w:shd w:val="clear" w:color="auto" w:fill="auto"/>
            <w:vAlign w:val="bottom"/>
          </w:tcPr>
          <w:p w14:paraId="70A8D78C"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8621B4F" w14:textId="6015512F" w:rsidR="0089591A" w:rsidRPr="00795565" w:rsidRDefault="0089591A" w:rsidP="0089591A">
            <w:pPr>
              <w:spacing w:before="40" w:after="20"/>
              <w:jc w:val="right"/>
              <w:rPr>
                <w:rFonts w:cs="Arial"/>
                <w:b/>
                <w:bCs/>
                <w:sz w:val="18"/>
                <w:szCs w:val="18"/>
              </w:rPr>
            </w:pPr>
            <w:r w:rsidRPr="00795565">
              <w:rPr>
                <w:rFonts w:cs="Arial"/>
                <w:b/>
                <w:bCs/>
                <w:sz w:val="18"/>
                <w:szCs w:val="18"/>
              </w:rPr>
              <w:t>2,304,933</w:t>
            </w:r>
          </w:p>
        </w:tc>
        <w:tc>
          <w:tcPr>
            <w:tcW w:w="1361" w:type="dxa"/>
            <w:tcBorders>
              <w:top w:val="nil"/>
              <w:left w:val="nil"/>
              <w:bottom w:val="nil"/>
              <w:right w:val="nil"/>
            </w:tcBorders>
            <w:shd w:val="clear" w:color="auto" w:fill="auto"/>
            <w:vAlign w:val="bottom"/>
          </w:tcPr>
          <w:p w14:paraId="06BE6C83" w14:textId="42A9BF59" w:rsidR="0089591A" w:rsidRPr="00795565" w:rsidRDefault="0089591A" w:rsidP="0089591A">
            <w:pPr>
              <w:spacing w:before="40" w:after="20"/>
              <w:jc w:val="right"/>
              <w:rPr>
                <w:rFonts w:cs="Arial"/>
                <w:b/>
                <w:bCs/>
                <w:sz w:val="18"/>
                <w:szCs w:val="18"/>
              </w:rPr>
            </w:pPr>
            <w:r w:rsidRPr="00795565">
              <w:rPr>
                <w:rFonts w:cs="Arial"/>
                <w:b/>
                <w:bCs/>
                <w:sz w:val="18"/>
                <w:szCs w:val="18"/>
              </w:rPr>
              <w:t>544,938</w:t>
            </w:r>
          </w:p>
        </w:tc>
        <w:tc>
          <w:tcPr>
            <w:tcW w:w="1361" w:type="dxa"/>
            <w:tcBorders>
              <w:top w:val="nil"/>
              <w:left w:val="nil"/>
              <w:bottom w:val="nil"/>
              <w:right w:val="nil"/>
            </w:tcBorders>
            <w:shd w:val="clear" w:color="auto" w:fill="auto"/>
            <w:vAlign w:val="bottom"/>
          </w:tcPr>
          <w:p w14:paraId="525583A7" w14:textId="051E86D0" w:rsidR="0089591A" w:rsidRPr="00795565" w:rsidRDefault="0089591A" w:rsidP="0089591A">
            <w:pPr>
              <w:spacing w:before="40" w:after="20"/>
              <w:jc w:val="right"/>
              <w:rPr>
                <w:rFonts w:cs="Arial"/>
                <w:b/>
                <w:bCs/>
                <w:sz w:val="18"/>
                <w:szCs w:val="18"/>
              </w:rPr>
            </w:pPr>
            <w:r w:rsidRPr="00795565">
              <w:rPr>
                <w:rFonts w:cs="Arial"/>
                <w:b/>
                <w:bCs/>
                <w:sz w:val="18"/>
                <w:szCs w:val="18"/>
              </w:rPr>
              <w:t>2,849,871</w:t>
            </w:r>
          </w:p>
        </w:tc>
      </w:tr>
      <w:tr w:rsidR="0089591A" w:rsidRPr="0089591A" w14:paraId="5D35AA4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C8FF5CC" w14:textId="77777777" w:rsidR="0089591A" w:rsidRPr="00C935A5" w:rsidRDefault="0089591A" w:rsidP="0089591A">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vAlign w:val="bottom"/>
          </w:tcPr>
          <w:p w14:paraId="59D544A3" w14:textId="2CD874AF" w:rsidR="0089591A" w:rsidRPr="00C935A5" w:rsidRDefault="0089591A" w:rsidP="0089591A">
            <w:pPr>
              <w:spacing w:before="40" w:after="20"/>
              <w:jc w:val="right"/>
              <w:rPr>
                <w:rFonts w:cs="Arial"/>
                <w:sz w:val="18"/>
                <w:szCs w:val="18"/>
              </w:rPr>
            </w:pPr>
            <w:r w:rsidRPr="0089591A">
              <w:rPr>
                <w:rFonts w:cs="Arial"/>
                <w:sz w:val="18"/>
                <w:szCs w:val="18"/>
              </w:rPr>
              <w:t>2,878,599</w:t>
            </w:r>
          </w:p>
        </w:tc>
        <w:tc>
          <w:tcPr>
            <w:tcW w:w="1361" w:type="dxa"/>
            <w:tcBorders>
              <w:top w:val="nil"/>
              <w:left w:val="nil"/>
              <w:bottom w:val="nil"/>
              <w:right w:val="nil"/>
            </w:tcBorders>
            <w:shd w:val="clear" w:color="auto" w:fill="auto"/>
            <w:vAlign w:val="bottom"/>
          </w:tcPr>
          <w:p w14:paraId="65B6FD86" w14:textId="1C149E52"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28F57E" w14:textId="07011F24" w:rsidR="0089591A" w:rsidRPr="00795565" w:rsidRDefault="0089591A" w:rsidP="0089591A">
            <w:pPr>
              <w:spacing w:before="40" w:after="20"/>
              <w:jc w:val="right"/>
              <w:rPr>
                <w:rFonts w:cs="Arial"/>
                <w:b/>
                <w:bCs/>
                <w:sz w:val="18"/>
                <w:szCs w:val="18"/>
              </w:rPr>
            </w:pPr>
            <w:r w:rsidRPr="00795565">
              <w:rPr>
                <w:rFonts w:cs="Arial"/>
                <w:b/>
                <w:bCs/>
                <w:sz w:val="18"/>
                <w:szCs w:val="18"/>
              </w:rPr>
              <w:t>2,878,599</w:t>
            </w:r>
          </w:p>
        </w:tc>
        <w:tc>
          <w:tcPr>
            <w:tcW w:w="1361" w:type="dxa"/>
            <w:tcBorders>
              <w:top w:val="nil"/>
              <w:left w:val="nil"/>
              <w:bottom w:val="nil"/>
              <w:right w:val="nil"/>
            </w:tcBorders>
            <w:shd w:val="clear" w:color="auto" w:fill="auto"/>
            <w:vAlign w:val="bottom"/>
          </w:tcPr>
          <w:p w14:paraId="165EA743" w14:textId="7F2685FE" w:rsidR="0089591A" w:rsidRPr="00795565" w:rsidRDefault="0089591A" w:rsidP="0089591A">
            <w:pPr>
              <w:spacing w:before="40" w:after="20"/>
              <w:jc w:val="right"/>
              <w:rPr>
                <w:rFonts w:cs="Arial"/>
                <w:b/>
                <w:bCs/>
                <w:sz w:val="18"/>
                <w:szCs w:val="18"/>
              </w:rPr>
            </w:pPr>
            <w:r w:rsidRPr="00795565">
              <w:rPr>
                <w:rFonts w:cs="Arial"/>
                <w:b/>
                <w:bCs/>
                <w:sz w:val="18"/>
                <w:szCs w:val="18"/>
              </w:rPr>
              <w:t>1,578,019</w:t>
            </w:r>
          </w:p>
        </w:tc>
        <w:tc>
          <w:tcPr>
            <w:tcW w:w="1361" w:type="dxa"/>
            <w:tcBorders>
              <w:top w:val="nil"/>
              <w:left w:val="nil"/>
              <w:bottom w:val="nil"/>
              <w:right w:val="nil"/>
            </w:tcBorders>
            <w:shd w:val="clear" w:color="auto" w:fill="auto"/>
            <w:vAlign w:val="bottom"/>
          </w:tcPr>
          <w:p w14:paraId="48436991" w14:textId="03EF5677" w:rsidR="0089591A" w:rsidRPr="00795565" w:rsidRDefault="0089591A" w:rsidP="0089591A">
            <w:pPr>
              <w:spacing w:before="40" w:after="20"/>
              <w:jc w:val="right"/>
              <w:rPr>
                <w:rFonts w:cs="Arial"/>
                <w:b/>
                <w:bCs/>
                <w:sz w:val="18"/>
                <w:szCs w:val="18"/>
              </w:rPr>
            </w:pPr>
            <w:r w:rsidRPr="00795565">
              <w:rPr>
                <w:rFonts w:cs="Arial"/>
                <w:b/>
                <w:bCs/>
                <w:sz w:val="18"/>
                <w:szCs w:val="18"/>
              </w:rPr>
              <w:t>4,456,618</w:t>
            </w:r>
          </w:p>
        </w:tc>
      </w:tr>
      <w:tr w:rsidR="0089591A" w:rsidRPr="0089591A" w14:paraId="016BB09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ED348E0" w14:textId="77777777" w:rsidR="0089591A" w:rsidRPr="00C935A5" w:rsidRDefault="0089591A" w:rsidP="0089591A">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vAlign w:val="bottom"/>
          </w:tcPr>
          <w:p w14:paraId="3A9FB1B6" w14:textId="51145915" w:rsidR="0089591A" w:rsidRPr="00C935A5" w:rsidRDefault="0089591A" w:rsidP="0089591A">
            <w:pPr>
              <w:spacing w:before="40" w:after="20"/>
              <w:jc w:val="right"/>
              <w:rPr>
                <w:rFonts w:cs="Arial"/>
                <w:sz w:val="18"/>
                <w:szCs w:val="18"/>
              </w:rPr>
            </w:pPr>
            <w:r w:rsidRPr="0089591A">
              <w:rPr>
                <w:rFonts w:cs="Arial"/>
                <w:sz w:val="18"/>
                <w:szCs w:val="18"/>
              </w:rPr>
              <w:t>3,922,744</w:t>
            </w:r>
          </w:p>
        </w:tc>
        <w:tc>
          <w:tcPr>
            <w:tcW w:w="1361" w:type="dxa"/>
            <w:tcBorders>
              <w:top w:val="nil"/>
              <w:left w:val="nil"/>
              <w:bottom w:val="nil"/>
              <w:right w:val="nil"/>
            </w:tcBorders>
            <w:shd w:val="clear" w:color="auto" w:fill="auto"/>
            <w:vAlign w:val="bottom"/>
          </w:tcPr>
          <w:p w14:paraId="1B71622B"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7CFD74C" w14:textId="14AA4C87" w:rsidR="0089591A" w:rsidRPr="00795565" w:rsidRDefault="0089591A" w:rsidP="0089591A">
            <w:pPr>
              <w:spacing w:before="40" w:after="20"/>
              <w:jc w:val="right"/>
              <w:rPr>
                <w:rFonts w:cs="Arial"/>
                <w:b/>
                <w:bCs/>
                <w:sz w:val="18"/>
                <w:szCs w:val="18"/>
              </w:rPr>
            </w:pPr>
            <w:r w:rsidRPr="00795565">
              <w:rPr>
                <w:rFonts w:cs="Arial"/>
                <w:b/>
                <w:bCs/>
                <w:sz w:val="18"/>
                <w:szCs w:val="18"/>
              </w:rPr>
              <w:t>3,922,744</w:t>
            </w:r>
          </w:p>
        </w:tc>
        <w:tc>
          <w:tcPr>
            <w:tcW w:w="1361" w:type="dxa"/>
            <w:tcBorders>
              <w:top w:val="nil"/>
              <w:left w:val="nil"/>
              <w:bottom w:val="nil"/>
              <w:right w:val="nil"/>
            </w:tcBorders>
            <w:shd w:val="clear" w:color="auto" w:fill="auto"/>
            <w:vAlign w:val="bottom"/>
          </w:tcPr>
          <w:p w14:paraId="2B8369FC" w14:textId="0FD4CA02" w:rsidR="0089591A" w:rsidRPr="00795565" w:rsidRDefault="0089591A" w:rsidP="0089591A">
            <w:pPr>
              <w:spacing w:before="40" w:after="20"/>
              <w:jc w:val="right"/>
              <w:rPr>
                <w:rFonts w:cs="Arial"/>
                <w:b/>
                <w:bCs/>
                <w:sz w:val="18"/>
                <w:szCs w:val="18"/>
              </w:rPr>
            </w:pPr>
            <w:r w:rsidRPr="00795565">
              <w:rPr>
                <w:rFonts w:cs="Arial"/>
                <w:b/>
                <w:bCs/>
                <w:sz w:val="18"/>
                <w:szCs w:val="18"/>
              </w:rPr>
              <w:t>977,338</w:t>
            </w:r>
          </w:p>
        </w:tc>
        <w:tc>
          <w:tcPr>
            <w:tcW w:w="1361" w:type="dxa"/>
            <w:tcBorders>
              <w:top w:val="nil"/>
              <w:left w:val="nil"/>
              <w:bottom w:val="nil"/>
              <w:right w:val="nil"/>
            </w:tcBorders>
            <w:shd w:val="clear" w:color="auto" w:fill="auto"/>
            <w:vAlign w:val="bottom"/>
          </w:tcPr>
          <w:p w14:paraId="6B85A72F" w14:textId="715659BC" w:rsidR="0089591A" w:rsidRPr="00795565" w:rsidRDefault="0089591A" w:rsidP="0089591A">
            <w:pPr>
              <w:spacing w:before="40" w:after="20"/>
              <w:jc w:val="right"/>
              <w:rPr>
                <w:rFonts w:cs="Arial"/>
                <w:b/>
                <w:bCs/>
                <w:sz w:val="18"/>
                <w:szCs w:val="18"/>
              </w:rPr>
            </w:pPr>
            <w:r w:rsidRPr="00795565">
              <w:rPr>
                <w:rFonts w:cs="Arial"/>
                <w:b/>
                <w:bCs/>
                <w:sz w:val="18"/>
                <w:szCs w:val="18"/>
              </w:rPr>
              <w:t>4,900,082</w:t>
            </w:r>
          </w:p>
        </w:tc>
      </w:tr>
      <w:tr w:rsidR="0089591A" w:rsidRPr="0089591A" w14:paraId="6366074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B621D5F" w14:textId="77777777" w:rsidR="0089591A" w:rsidRPr="00C935A5" w:rsidRDefault="0089591A" w:rsidP="0089591A">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vAlign w:val="bottom"/>
          </w:tcPr>
          <w:p w14:paraId="1E0D85CE" w14:textId="64469EF9" w:rsidR="0089591A" w:rsidRPr="00C935A5" w:rsidRDefault="0089591A" w:rsidP="0089591A">
            <w:pPr>
              <w:spacing w:before="40" w:after="20"/>
              <w:jc w:val="right"/>
              <w:rPr>
                <w:rFonts w:cs="Arial"/>
                <w:sz w:val="18"/>
                <w:szCs w:val="18"/>
              </w:rPr>
            </w:pPr>
            <w:r w:rsidRPr="0089591A">
              <w:rPr>
                <w:rFonts w:cs="Arial"/>
                <w:sz w:val="18"/>
                <w:szCs w:val="18"/>
              </w:rPr>
              <w:t>12,495,199</w:t>
            </w:r>
          </w:p>
        </w:tc>
        <w:tc>
          <w:tcPr>
            <w:tcW w:w="1361" w:type="dxa"/>
            <w:tcBorders>
              <w:top w:val="nil"/>
              <w:left w:val="nil"/>
              <w:bottom w:val="nil"/>
              <w:right w:val="nil"/>
            </w:tcBorders>
            <w:shd w:val="clear" w:color="auto" w:fill="auto"/>
            <w:vAlign w:val="bottom"/>
          </w:tcPr>
          <w:p w14:paraId="07D2E8F9"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1404BF8" w14:textId="044D9EB0" w:rsidR="0089591A" w:rsidRPr="00795565" w:rsidRDefault="0089591A" w:rsidP="0089591A">
            <w:pPr>
              <w:spacing w:before="40" w:after="20"/>
              <w:jc w:val="right"/>
              <w:rPr>
                <w:rFonts w:cs="Arial"/>
                <w:b/>
                <w:bCs/>
                <w:sz w:val="18"/>
                <w:szCs w:val="18"/>
              </w:rPr>
            </w:pPr>
            <w:r w:rsidRPr="00795565">
              <w:rPr>
                <w:rFonts w:cs="Arial"/>
                <w:b/>
                <w:bCs/>
                <w:sz w:val="18"/>
                <w:szCs w:val="18"/>
              </w:rPr>
              <w:t>12,495,199</w:t>
            </w:r>
          </w:p>
        </w:tc>
        <w:tc>
          <w:tcPr>
            <w:tcW w:w="1361" w:type="dxa"/>
            <w:tcBorders>
              <w:top w:val="nil"/>
              <w:left w:val="nil"/>
              <w:bottom w:val="nil"/>
              <w:right w:val="nil"/>
            </w:tcBorders>
            <w:shd w:val="clear" w:color="auto" w:fill="auto"/>
            <w:vAlign w:val="bottom"/>
          </w:tcPr>
          <w:p w14:paraId="5AAF516E" w14:textId="18BD652E" w:rsidR="0089591A" w:rsidRPr="00795565" w:rsidRDefault="0089591A" w:rsidP="0089591A">
            <w:pPr>
              <w:spacing w:before="40" w:after="20"/>
              <w:jc w:val="right"/>
              <w:rPr>
                <w:rFonts w:cs="Arial"/>
                <w:b/>
                <w:bCs/>
                <w:sz w:val="18"/>
                <w:szCs w:val="18"/>
              </w:rPr>
            </w:pPr>
            <w:r w:rsidRPr="00795565">
              <w:rPr>
                <w:rFonts w:cs="Arial"/>
                <w:b/>
                <w:bCs/>
                <w:sz w:val="18"/>
                <w:szCs w:val="18"/>
              </w:rPr>
              <w:t>1,845,674</w:t>
            </w:r>
          </w:p>
        </w:tc>
        <w:tc>
          <w:tcPr>
            <w:tcW w:w="1361" w:type="dxa"/>
            <w:tcBorders>
              <w:top w:val="nil"/>
              <w:left w:val="nil"/>
              <w:bottom w:val="nil"/>
              <w:right w:val="nil"/>
            </w:tcBorders>
            <w:shd w:val="clear" w:color="auto" w:fill="auto"/>
            <w:vAlign w:val="bottom"/>
          </w:tcPr>
          <w:p w14:paraId="12D3D383" w14:textId="34DF4E22" w:rsidR="0089591A" w:rsidRPr="00795565" w:rsidRDefault="0089591A" w:rsidP="0089591A">
            <w:pPr>
              <w:spacing w:before="40" w:after="20"/>
              <w:jc w:val="right"/>
              <w:rPr>
                <w:rFonts w:cs="Arial"/>
                <w:b/>
                <w:bCs/>
                <w:sz w:val="18"/>
                <w:szCs w:val="18"/>
              </w:rPr>
            </w:pPr>
            <w:r w:rsidRPr="00795565">
              <w:rPr>
                <w:rFonts w:cs="Arial"/>
                <w:b/>
                <w:bCs/>
                <w:sz w:val="18"/>
                <w:szCs w:val="18"/>
              </w:rPr>
              <w:t>14,340,873</w:t>
            </w:r>
          </w:p>
        </w:tc>
      </w:tr>
      <w:tr w:rsidR="0089591A" w:rsidRPr="0089591A" w14:paraId="250CD62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C331673" w14:textId="77777777" w:rsidR="0089591A" w:rsidRPr="00C935A5" w:rsidRDefault="0089591A" w:rsidP="0089591A">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vAlign w:val="bottom"/>
          </w:tcPr>
          <w:p w14:paraId="2EF10ED3" w14:textId="30CD6C74" w:rsidR="0089591A" w:rsidRPr="00C935A5" w:rsidRDefault="0089591A" w:rsidP="0089591A">
            <w:pPr>
              <w:spacing w:before="40" w:after="20"/>
              <w:jc w:val="right"/>
              <w:rPr>
                <w:rFonts w:cs="Arial"/>
                <w:sz w:val="18"/>
                <w:szCs w:val="18"/>
              </w:rPr>
            </w:pPr>
            <w:r w:rsidRPr="0089591A">
              <w:rPr>
                <w:rFonts w:cs="Arial"/>
                <w:sz w:val="18"/>
                <w:szCs w:val="18"/>
              </w:rPr>
              <w:t>4,271,859</w:t>
            </w:r>
          </w:p>
        </w:tc>
        <w:tc>
          <w:tcPr>
            <w:tcW w:w="1361" w:type="dxa"/>
            <w:tcBorders>
              <w:top w:val="nil"/>
              <w:left w:val="nil"/>
              <w:bottom w:val="nil"/>
              <w:right w:val="nil"/>
            </w:tcBorders>
            <w:shd w:val="clear" w:color="auto" w:fill="auto"/>
            <w:vAlign w:val="bottom"/>
          </w:tcPr>
          <w:p w14:paraId="70D26E58" w14:textId="53C65F8D" w:rsidR="0089591A" w:rsidRPr="00C935A5" w:rsidRDefault="0089591A" w:rsidP="0089591A">
            <w:pPr>
              <w:spacing w:before="40" w:after="20"/>
              <w:jc w:val="right"/>
              <w:rPr>
                <w:rFonts w:cs="Arial"/>
                <w:sz w:val="18"/>
                <w:szCs w:val="18"/>
              </w:rPr>
            </w:pPr>
            <w:r w:rsidRPr="0089591A">
              <w:rPr>
                <w:rFonts w:cs="Arial"/>
                <w:sz w:val="18"/>
                <w:szCs w:val="18"/>
              </w:rPr>
              <w:t>35,000</w:t>
            </w:r>
          </w:p>
        </w:tc>
        <w:tc>
          <w:tcPr>
            <w:tcW w:w="1361" w:type="dxa"/>
            <w:tcBorders>
              <w:top w:val="nil"/>
              <w:left w:val="nil"/>
              <w:bottom w:val="nil"/>
              <w:right w:val="nil"/>
            </w:tcBorders>
            <w:shd w:val="clear" w:color="auto" w:fill="auto"/>
            <w:vAlign w:val="bottom"/>
          </w:tcPr>
          <w:p w14:paraId="53E020ED" w14:textId="7C4C9403" w:rsidR="0089591A" w:rsidRPr="00795565" w:rsidRDefault="0089591A" w:rsidP="0089591A">
            <w:pPr>
              <w:spacing w:before="40" w:after="20"/>
              <w:jc w:val="right"/>
              <w:rPr>
                <w:rFonts w:cs="Arial"/>
                <w:b/>
                <w:bCs/>
                <w:sz w:val="18"/>
                <w:szCs w:val="18"/>
              </w:rPr>
            </w:pPr>
            <w:r w:rsidRPr="00795565">
              <w:rPr>
                <w:rFonts w:cs="Arial"/>
                <w:b/>
                <w:bCs/>
                <w:sz w:val="18"/>
                <w:szCs w:val="18"/>
              </w:rPr>
              <w:t>4,306,859</w:t>
            </w:r>
          </w:p>
        </w:tc>
        <w:tc>
          <w:tcPr>
            <w:tcW w:w="1361" w:type="dxa"/>
            <w:tcBorders>
              <w:top w:val="nil"/>
              <w:left w:val="nil"/>
              <w:bottom w:val="nil"/>
              <w:right w:val="nil"/>
            </w:tcBorders>
            <w:shd w:val="clear" w:color="auto" w:fill="auto"/>
            <w:vAlign w:val="bottom"/>
          </w:tcPr>
          <w:p w14:paraId="585C00C8" w14:textId="75C53F92" w:rsidR="0089591A" w:rsidRPr="00795565" w:rsidRDefault="0089591A" w:rsidP="0089591A">
            <w:pPr>
              <w:spacing w:before="40" w:after="20"/>
              <w:jc w:val="right"/>
              <w:rPr>
                <w:rFonts w:cs="Arial"/>
                <w:b/>
                <w:bCs/>
                <w:sz w:val="18"/>
                <w:szCs w:val="18"/>
              </w:rPr>
            </w:pPr>
            <w:r w:rsidRPr="00795565">
              <w:rPr>
                <w:rFonts w:cs="Arial"/>
                <w:b/>
                <w:bCs/>
                <w:sz w:val="18"/>
                <w:szCs w:val="18"/>
              </w:rPr>
              <w:t>2,655,180</w:t>
            </w:r>
          </w:p>
        </w:tc>
        <w:tc>
          <w:tcPr>
            <w:tcW w:w="1361" w:type="dxa"/>
            <w:tcBorders>
              <w:top w:val="nil"/>
              <w:left w:val="nil"/>
              <w:bottom w:val="nil"/>
              <w:right w:val="nil"/>
            </w:tcBorders>
            <w:shd w:val="clear" w:color="auto" w:fill="auto"/>
            <w:vAlign w:val="bottom"/>
          </w:tcPr>
          <w:p w14:paraId="5C96ECF2" w14:textId="2B24C059" w:rsidR="0089591A" w:rsidRPr="00795565" w:rsidRDefault="0089591A" w:rsidP="0089591A">
            <w:pPr>
              <w:spacing w:before="40" w:after="20"/>
              <w:jc w:val="right"/>
              <w:rPr>
                <w:rFonts w:cs="Arial"/>
                <w:b/>
                <w:bCs/>
                <w:sz w:val="18"/>
                <w:szCs w:val="18"/>
              </w:rPr>
            </w:pPr>
            <w:r w:rsidRPr="00795565">
              <w:rPr>
                <w:rFonts w:cs="Arial"/>
                <w:b/>
                <w:bCs/>
                <w:sz w:val="18"/>
                <w:szCs w:val="18"/>
              </w:rPr>
              <w:t>6,962,039</w:t>
            </w:r>
          </w:p>
        </w:tc>
      </w:tr>
      <w:tr w:rsidR="0089591A" w:rsidRPr="0089591A" w14:paraId="1D6800A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88098FD" w14:textId="77777777" w:rsidR="0089591A" w:rsidRPr="00C935A5" w:rsidRDefault="0089591A" w:rsidP="0089591A">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vAlign w:val="bottom"/>
          </w:tcPr>
          <w:p w14:paraId="787A27A7" w14:textId="20D73798" w:rsidR="0089591A" w:rsidRPr="00C935A5" w:rsidRDefault="0089591A" w:rsidP="0089591A">
            <w:pPr>
              <w:spacing w:before="40" w:after="20"/>
              <w:jc w:val="right"/>
              <w:rPr>
                <w:rFonts w:cs="Arial"/>
                <w:sz w:val="18"/>
                <w:szCs w:val="18"/>
              </w:rPr>
            </w:pPr>
            <w:r w:rsidRPr="0089591A">
              <w:rPr>
                <w:rFonts w:cs="Arial"/>
                <w:sz w:val="18"/>
                <w:szCs w:val="18"/>
              </w:rPr>
              <w:t>8,322,264</w:t>
            </w:r>
          </w:p>
        </w:tc>
        <w:tc>
          <w:tcPr>
            <w:tcW w:w="1361" w:type="dxa"/>
            <w:tcBorders>
              <w:top w:val="nil"/>
              <w:left w:val="nil"/>
              <w:bottom w:val="nil"/>
              <w:right w:val="nil"/>
            </w:tcBorders>
            <w:shd w:val="clear" w:color="auto" w:fill="auto"/>
            <w:vAlign w:val="bottom"/>
          </w:tcPr>
          <w:p w14:paraId="01503AB7" w14:textId="0E0C644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DE93A7F" w14:textId="7B7C8979" w:rsidR="0089591A" w:rsidRPr="00795565" w:rsidRDefault="0089591A" w:rsidP="0089591A">
            <w:pPr>
              <w:spacing w:before="40" w:after="20"/>
              <w:jc w:val="right"/>
              <w:rPr>
                <w:rFonts w:cs="Arial"/>
                <w:b/>
                <w:bCs/>
                <w:sz w:val="18"/>
                <w:szCs w:val="18"/>
              </w:rPr>
            </w:pPr>
            <w:r w:rsidRPr="00795565">
              <w:rPr>
                <w:rFonts w:cs="Arial"/>
                <w:b/>
                <w:bCs/>
                <w:sz w:val="18"/>
                <w:szCs w:val="18"/>
              </w:rPr>
              <w:t>8,322,264</w:t>
            </w:r>
          </w:p>
        </w:tc>
        <w:tc>
          <w:tcPr>
            <w:tcW w:w="1361" w:type="dxa"/>
            <w:tcBorders>
              <w:top w:val="nil"/>
              <w:left w:val="nil"/>
              <w:bottom w:val="nil"/>
              <w:right w:val="nil"/>
            </w:tcBorders>
            <w:shd w:val="clear" w:color="auto" w:fill="auto"/>
            <w:vAlign w:val="bottom"/>
          </w:tcPr>
          <w:p w14:paraId="777606EE" w14:textId="3BF3D6FF" w:rsidR="0089591A" w:rsidRPr="00795565" w:rsidRDefault="0089591A" w:rsidP="0089591A">
            <w:pPr>
              <w:spacing w:before="40" w:after="20"/>
              <w:jc w:val="right"/>
              <w:rPr>
                <w:rFonts w:cs="Arial"/>
                <w:b/>
                <w:bCs/>
                <w:sz w:val="18"/>
                <w:szCs w:val="18"/>
              </w:rPr>
            </w:pPr>
            <w:r w:rsidRPr="00795565">
              <w:rPr>
                <w:rFonts w:cs="Arial"/>
                <w:b/>
                <w:bCs/>
                <w:sz w:val="18"/>
                <w:szCs w:val="18"/>
              </w:rPr>
              <w:t>4,302,388</w:t>
            </w:r>
          </w:p>
        </w:tc>
        <w:tc>
          <w:tcPr>
            <w:tcW w:w="1361" w:type="dxa"/>
            <w:tcBorders>
              <w:top w:val="nil"/>
              <w:left w:val="nil"/>
              <w:bottom w:val="nil"/>
              <w:right w:val="nil"/>
            </w:tcBorders>
            <w:shd w:val="clear" w:color="auto" w:fill="auto"/>
            <w:vAlign w:val="bottom"/>
          </w:tcPr>
          <w:p w14:paraId="05F4DA51" w14:textId="148BC51D" w:rsidR="0089591A" w:rsidRPr="00795565" w:rsidRDefault="0089591A" w:rsidP="0089591A">
            <w:pPr>
              <w:spacing w:before="40" w:after="20"/>
              <w:jc w:val="right"/>
              <w:rPr>
                <w:rFonts w:cs="Arial"/>
                <w:b/>
                <w:bCs/>
                <w:sz w:val="18"/>
                <w:szCs w:val="18"/>
              </w:rPr>
            </w:pPr>
            <w:r w:rsidRPr="00795565">
              <w:rPr>
                <w:rFonts w:cs="Arial"/>
                <w:b/>
                <w:bCs/>
                <w:sz w:val="18"/>
                <w:szCs w:val="18"/>
              </w:rPr>
              <w:t>12,624,652</w:t>
            </w:r>
          </w:p>
        </w:tc>
      </w:tr>
      <w:tr w:rsidR="0089591A" w:rsidRPr="0089591A" w14:paraId="3311B8B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9EE25D1" w14:textId="77777777" w:rsidR="0089591A" w:rsidRPr="00C935A5" w:rsidRDefault="0089591A" w:rsidP="0089591A">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vAlign w:val="bottom"/>
          </w:tcPr>
          <w:p w14:paraId="002D9547" w14:textId="73B2DD31" w:rsidR="0089591A" w:rsidRPr="00C935A5" w:rsidRDefault="0089591A" w:rsidP="0089591A">
            <w:pPr>
              <w:spacing w:before="40" w:after="20"/>
              <w:jc w:val="right"/>
              <w:rPr>
                <w:rFonts w:cs="Arial"/>
                <w:sz w:val="18"/>
                <w:szCs w:val="18"/>
              </w:rPr>
            </w:pPr>
            <w:r w:rsidRPr="0089591A">
              <w:rPr>
                <w:rFonts w:cs="Arial"/>
                <w:sz w:val="18"/>
                <w:szCs w:val="18"/>
              </w:rPr>
              <w:t>9,808,356</w:t>
            </w:r>
          </w:p>
        </w:tc>
        <w:tc>
          <w:tcPr>
            <w:tcW w:w="1361" w:type="dxa"/>
            <w:tcBorders>
              <w:top w:val="nil"/>
              <w:left w:val="nil"/>
              <w:bottom w:val="nil"/>
              <w:right w:val="nil"/>
            </w:tcBorders>
            <w:shd w:val="clear" w:color="auto" w:fill="auto"/>
            <w:vAlign w:val="bottom"/>
          </w:tcPr>
          <w:p w14:paraId="6FC469CE" w14:textId="67CF5F6A"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1BF9B3" w14:textId="2FDC92EB" w:rsidR="0089591A" w:rsidRPr="00795565" w:rsidRDefault="0089591A" w:rsidP="0089591A">
            <w:pPr>
              <w:spacing w:before="40" w:after="20"/>
              <w:jc w:val="right"/>
              <w:rPr>
                <w:rFonts w:cs="Arial"/>
                <w:b/>
                <w:bCs/>
                <w:sz w:val="18"/>
                <w:szCs w:val="18"/>
              </w:rPr>
            </w:pPr>
            <w:r w:rsidRPr="00795565">
              <w:rPr>
                <w:rFonts w:cs="Arial"/>
                <w:b/>
                <w:bCs/>
                <w:sz w:val="18"/>
                <w:szCs w:val="18"/>
              </w:rPr>
              <w:t>9,808,356</w:t>
            </w:r>
          </w:p>
        </w:tc>
        <w:tc>
          <w:tcPr>
            <w:tcW w:w="1361" w:type="dxa"/>
            <w:tcBorders>
              <w:top w:val="nil"/>
              <w:left w:val="nil"/>
              <w:bottom w:val="nil"/>
              <w:right w:val="nil"/>
            </w:tcBorders>
            <w:shd w:val="clear" w:color="auto" w:fill="auto"/>
            <w:vAlign w:val="bottom"/>
          </w:tcPr>
          <w:p w14:paraId="1547259E" w14:textId="5115A028" w:rsidR="0089591A" w:rsidRPr="00795565" w:rsidRDefault="0089591A" w:rsidP="0089591A">
            <w:pPr>
              <w:spacing w:before="40" w:after="20"/>
              <w:jc w:val="right"/>
              <w:rPr>
                <w:rFonts w:cs="Arial"/>
                <w:b/>
                <w:bCs/>
                <w:sz w:val="18"/>
                <w:szCs w:val="18"/>
              </w:rPr>
            </w:pPr>
            <w:r w:rsidRPr="00795565">
              <w:rPr>
                <w:rFonts w:cs="Arial"/>
                <w:b/>
                <w:bCs/>
                <w:sz w:val="18"/>
                <w:szCs w:val="18"/>
              </w:rPr>
              <w:t>2,824,622</w:t>
            </w:r>
          </w:p>
        </w:tc>
        <w:tc>
          <w:tcPr>
            <w:tcW w:w="1361" w:type="dxa"/>
            <w:tcBorders>
              <w:top w:val="nil"/>
              <w:left w:val="nil"/>
              <w:bottom w:val="nil"/>
              <w:right w:val="nil"/>
            </w:tcBorders>
            <w:shd w:val="clear" w:color="auto" w:fill="auto"/>
            <w:vAlign w:val="bottom"/>
          </w:tcPr>
          <w:p w14:paraId="657ACCDA" w14:textId="45AE0854" w:rsidR="0089591A" w:rsidRPr="00795565" w:rsidRDefault="0089591A" w:rsidP="0089591A">
            <w:pPr>
              <w:spacing w:before="40" w:after="20"/>
              <w:jc w:val="right"/>
              <w:rPr>
                <w:rFonts w:cs="Arial"/>
                <w:b/>
                <w:bCs/>
                <w:sz w:val="18"/>
                <w:szCs w:val="18"/>
              </w:rPr>
            </w:pPr>
            <w:r w:rsidRPr="00795565">
              <w:rPr>
                <w:rFonts w:cs="Arial"/>
                <w:b/>
                <w:bCs/>
                <w:sz w:val="18"/>
                <w:szCs w:val="18"/>
              </w:rPr>
              <w:t>12,632,978</w:t>
            </w:r>
          </w:p>
        </w:tc>
      </w:tr>
      <w:tr w:rsidR="0089591A" w:rsidRPr="0089591A" w14:paraId="17ED9DD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9E7FF13" w14:textId="77777777" w:rsidR="0089591A" w:rsidRPr="00C935A5" w:rsidRDefault="0089591A" w:rsidP="0089591A">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vAlign w:val="bottom"/>
          </w:tcPr>
          <w:p w14:paraId="64315763" w14:textId="3BFD0D6D" w:rsidR="0089591A" w:rsidRPr="00C935A5" w:rsidRDefault="0089591A" w:rsidP="0089591A">
            <w:pPr>
              <w:spacing w:before="40" w:after="20"/>
              <w:jc w:val="right"/>
              <w:rPr>
                <w:rFonts w:cs="Arial"/>
                <w:sz w:val="18"/>
                <w:szCs w:val="18"/>
              </w:rPr>
            </w:pPr>
            <w:r w:rsidRPr="0089591A">
              <w:rPr>
                <w:rFonts w:cs="Arial"/>
                <w:sz w:val="18"/>
                <w:szCs w:val="18"/>
              </w:rPr>
              <w:t>19,154,430</w:t>
            </w:r>
          </w:p>
        </w:tc>
        <w:tc>
          <w:tcPr>
            <w:tcW w:w="1361" w:type="dxa"/>
            <w:tcBorders>
              <w:top w:val="nil"/>
              <w:left w:val="nil"/>
              <w:bottom w:val="nil"/>
              <w:right w:val="nil"/>
            </w:tcBorders>
            <w:shd w:val="clear" w:color="auto" w:fill="auto"/>
            <w:vAlign w:val="bottom"/>
          </w:tcPr>
          <w:p w14:paraId="53F268D9"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5AD3EA7" w14:textId="75F8D015" w:rsidR="0089591A" w:rsidRPr="00795565" w:rsidRDefault="0089591A" w:rsidP="0089591A">
            <w:pPr>
              <w:spacing w:before="40" w:after="20"/>
              <w:jc w:val="right"/>
              <w:rPr>
                <w:rFonts w:cs="Arial"/>
                <w:b/>
                <w:bCs/>
                <w:sz w:val="18"/>
                <w:szCs w:val="18"/>
              </w:rPr>
            </w:pPr>
            <w:r w:rsidRPr="00795565">
              <w:rPr>
                <w:rFonts w:cs="Arial"/>
                <w:b/>
                <w:bCs/>
                <w:sz w:val="18"/>
                <w:szCs w:val="18"/>
              </w:rPr>
              <w:t>19,154,430</w:t>
            </w:r>
          </w:p>
        </w:tc>
        <w:tc>
          <w:tcPr>
            <w:tcW w:w="1361" w:type="dxa"/>
            <w:tcBorders>
              <w:top w:val="nil"/>
              <w:left w:val="nil"/>
              <w:bottom w:val="nil"/>
              <w:right w:val="nil"/>
            </w:tcBorders>
            <w:shd w:val="clear" w:color="auto" w:fill="auto"/>
            <w:vAlign w:val="bottom"/>
          </w:tcPr>
          <w:p w14:paraId="32493CC6" w14:textId="40826AA3" w:rsidR="0089591A" w:rsidRPr="00795565" w:rsidRDefault="0089591A" w:rsidP="0089591A">
            <w:pPr>
              <w:spacing w:before="40" w:after="20"/>
              <w:jc w:val="right"/>
              <w:rPr>
                <w:rFonts w:cs="Arial"/>
                <w:b/>
                <w:bCs/>
                <w:sz w:val="18"/>
                <w:szCs w:val="18"/>
              </w:rPr>
            </w:pPr>
            <w:r w:rsidRPr="00795565">
              <w:rPr>
                <w:rFonts w:cs="Arial"/>
                <w:b/>
                <w:bCs/>
                <w:sz w:val="18"/>
                <w:szCs w:val="18"/>
              </w:rPr>
              <w:t>2,897,368</w:t>
            </w:r>
          </w:p>
        </w:tc>
        <w:tc>
          <w:tcPr>
            <w:tcW w:w="1361" w:type="dxa"/>
            <w:tcBorders>
              <w:top w:val="nil"/>
              <w:left w:val="nil"/>
              <w:bottom w:val="nil"/>
              <w:right w:val="nil"/>
            </w:tcBorders>
            <w:shd w:val="clear" w:color="auto" w:fill="auto"/>
            <w:vAlign w:val="bottom"/>
          </w:tcPr>
          <w:p w14:paraId="3EAD42EF" w14:textId="6641CD2C" w:rsidR="0089591A" w:rsidRPr="00795565" w:rsidRDefault="0089591A" w:rsidP="0089591A">
            <w:pPr>
              <w:spacing w:before="40" w:after="20"/>
              <w:jc w:val="right"/>
              <w:rPr>
                <w:rFonts w:cs="Arial"/>
                <w:b/>
                <w:bCs/>
                <w:sz w:val="18"/>
                <w:szCs w:val="18"/>
              </w:rPr>
            </w:pPr>
            <w:r w:rsidRPr="00795565">
              <w:rPr>
                <w:rFonts w:cs="Arial"/>
                <w:b/>
                <w:bCs/>
                <w:sz w:val="18"/>
                <w:szCs w:val="18"/>
              </w:rPr>
              <w:t>22,051,798</w:t>
            </w:r>
          </w:p>
        </w:tc>
      </w:tr>
      <w:tr w:rsidR="0089591A" w:rsidRPr="0089591A" w14:paraId="06ACAD5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1CD4B34" w14:textId="77777777" w:rsidR="0089591A" w:rsidRPr="00C935A5" w:rsidRDefault="0089591A" w:rsidP="0089591A">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vAlign w:val="bottom"/>
          </w:tcPr>
          <w:p w14:paraId="0BCAB44E" w14:textId="6553AC63" w:rsidR="0089591A" w:rsidRPr="00C935A5" w:rsidRDefault="0089591A" w:rsidP="0089591A">
            <w:pPr>
              <w:spacing w:before="40" w:after="20"/>
              <w:jc w:val="right"/>
              <w:rPr>
                <w:rFonts w:cs="Arial"/>
                <w:sz w:val="18"/>
                <w:szCs w:val="18"/>
              </w:rPr>
            </w:pPr>
            <w:r w:rsidRPr="0089591A">
              <w:rPr>
                <w:rFonts w:cs="Arial"/>
                <w:sz w:val="18"/>
                <w:szCs w:val="18"/>
              </w:rPr>
              <w:t>2,988,726</w:t>
            </w:r>
          </w:p>
        </w:tc>
        <w:tc>
          <w:tcPr>
            <w:tcW w:w="1361" w:type="dxa"/>
            <w:tcBorders>
              <w:top w:val="nil"/>
              <w:left w:val="nil"/>
              <w:bottom w:val="nil"/>
              <w:right w:val="nil"/>
            </w:tcBorders>
            <w:shd w:val="clear" w:color="auto" w:fill="auto"/>
            <w:vAlign w:val="bottom"/>
          </w:tcPr>
          <w:p w14:paraId="7A73C077" w14:textId="617F7EA9"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5AB94E9" w14:textId="56094E6B" w:rsidR="0089591A" w:rsidRPr="00795565" w:rsidRDefault="0089591A" w:rsidP="0089591A">
            <w:pPr>
              <w:spacing w:before="40" w:after="20"/>
              <w:jc w:val="right"/>
              <w:rPr>
                <w:rFonts w:cs="Arial"/>
                <w:b/>
                <w:bCs/>
                <w:sz w:val="18"/>
                <w:szCs w:val="18"/>
              </w:rPr>
            </w:pPr>
            <w:r w:rsidRPr="00795565">
              <w:rPr>
                <w:rFonts w:cs="Arial"/>
                <w:b/>
                <w:bCs/>
                <w:sz w:val="18"/>
                <w:szCs w:val="18"/>
              </w:rPr>
              <w:t>2,988,726</w:t>
            </w:r>
          </w:p>
        </w:tc>
        <w:tc>
          <w:tcPr>
            <w:tcW w:w="1361" w:type="dxa"/>
            <w:tcBorders>
              <w:top w:val="nil"/>
              <w:left w:val="nil"/>
              <w:bottom w:val="nil"/>
              <w:right w:val="nil"/>
            </w:tcBorders>
            <w:shd w:val="clear" w:color="auto" w:fill="auto"/>
            <w:vAlign w:val="bottom"/>
          </w:tcPr>
          <w:p w14:paraId="627C75E6" w14:textId="056908A6" w:rsidR="0089591A" w:rsidRPr="00795565" w:rsidRDefault="0089591A" w:rsidP="0089591A">
            <w:pPr>
              <w:spacing w:before="40" w:after="20"/>
              <w:jc w:val="right"/>
              <w:rPr>
                <w:rFonts w:cs="Arial"/>
                <w:b/>
                <w:bCs/>
                <w:sz w:val="18"/>
                <w:szCs w:val="18"/>
              </w:rPr>
            </w:pPr>
            <w:r w:rsidRPr="00795565">
              <w:rPr>
                <w:rFonts w:cs="Arial"/>
                <w:b/>
                <w:bCs/>
                <w:sz w:val="18"/>
                <w:szCs w:val="18"/>
              </w:rPr>
              <w:t>1,299,549</w:t>
            </w:r>
          </w:p>
        </w:tc>
        <w:tc>
          <w:tcPr>
            <w:tcW w:w="1361" w:type="dxa"/>
            <w:tcBorders>
              <w:top w:val="nil"/>
              <w:left w:val="nil"/>
              <w:bottom w:val="nil"/>
              <w:right w:val="nil"/>
            </w:tcBorders>
            <w:shd w:val="clear" w:color="auto" w:fill="auto"/>
            <w:vAlign w:val="bottom"/>
          </w:tcPr>
          <w:p w14:paraId="5BC3EECA" w14:textId="297D7EDB" w:rsidR="0089591A" w:rsidRPr="00795565" w:rsidRDefault="0089591A" w:rsidP="0089591A">
            <w:pPr>
              <w:spacing w:before="40" w:after="20"/>
              <w:jc w:val="right"/>
              <w:rPr>
                <w:rFonts w:cs="Arial"/>
                <w:b/>
                <w:bCs/>
                <w:sz w:val="18"/>
                <w:szCs w:val="18"/>
              </w:rPr>
            </w:pPr>
            <w:r w:rsidRPr="00795565">
              <w:rPr>
                <w:rFonts w:cs="Arial"/>
                <w:b/>
                <w:bCs/>
                <w:sz w:val="18"/>
                <w:szCs w:val="18"/>
              </w:rPr>
              <w:t>4,288,275</w:t>
            </w:r>
          </w:p>
        </w:tc>
      </w:tr>
      <w:tr w:rsidR="0089591A" w:rsidRPr="0089591A" w14:paraId="4F5C835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98313BD" w14:textId="77777777" w:rsidR="0089591A" w:rsidRPr="00C935A5" w:rsidRDefault="0089591A" w:rsidP="0089591A">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vAlign w:val="bottom"/>
          </w:tcPr>
          <w:p w14:paraId="2498FC6C" w14:textId="3E1253C2" w:rsidR="0089591A" w:rsidRPr="00C935A5" w:rsidRDefault="0089591A" w:rsidP="0089591A">
            <w:pPr>
              <w:spacing w:before="40" w:after="20"/>
              <w:jc w:val="right"/>
              <w:rPr>
                <w:rFonts w:cs="Arial"/>
                <w:sz w:val="18"/>
                <w:szCs w:val="18"/>
              </w:rPr>
            </w:pPr>
            <w:r w:rsidRPr="0089591A">
              <w:rPr>
                <w:rFonts w:cs="Arial"/>
                <w:sz w:val="18"/>
                <w:szCs w:val="18"/>
              </w:rPr>
              <w:t>4,497,020</w:t>
            </w:r>
          </w:p>
        </w:tc>
        <w:tc>
          <w:tcPr>
            <w:tcW w:w="1361" w:type="dxa"/>
            <w:tcBorders>
              <w:top w:val="nil"/>
              <w:left w:val="nil"/>
              <w:bottom w:val="nil"/>
              <w:right w:val="nil"/>
            </w:tcBorders>
            <w:shd w:val="clear" w:color="auto" w:fill="auto"/>
            <w:vAlign w:val="bottom"/>
          </w:tcPr>
          <w:p w14:paraId="1C188F02" w14:textId="53DF6E04"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532F60C" w14:textId="6024211A" w:rsidR="0089591A" w:rsidRPr="00795565" w:rsidRDefault="0089591A" w:rsidP="0089591A">
            <w:pPr>
              <w:spacing w:before="40" w:after="20"/>
              <w:jc w:val="right"/>
              <w:rPr>
                <w:rFonts w:cs="Arial"/>
                <w:b/>
                <w:bCs/>
                <w:sz w:val="18"/>
                <w:szCs w:val="18"/>
              </w:rPr>
            </w:pPr>
            <w:r w:rsidRPr="00795565">
              <w:rPr>
                <w:rFonts w:cs="Arial"/>
                <w:b/>
                <w:bCs/>
                <w:sz w:val="18"/>
                <w:szCs w:val="18"/>
              </w:rPr>
              <w:t>4,497,020</w:t>
            </w:r>
          </w:p>
        </w:tc>
        <w:tc>
          <w:tcPr>
            <w:tcW w:w="1361" w:type="dxa"/>
            <w:tcBorders>
              <w:top w:val="nil"/>
              <w:left w:val="nil"/>
              <w:bottom w:val="nil"/>
              <w:right w:val="nil"/>
            </w:tcBorders>
            <w:shd w:val="clear" w:color="auto" w:fill="auto"/>
            <w:vAlign w:val="bottom"/>
          </w:tcPr>
          <w:p w14:paraId="3F161EA6" w14:textId="4E785406" w:rsidR="0089591A" w:rsidRPr="00795565" w:rsidRDefault="0089591A" w:rsidP="0089591A">
            <w:pPr>
              <w:spacing w:before="40" w:after="20"/>
              <w:jc w:val="right"/>
              <w:rPr>
                <w:rFonts w:cs="Arial"/>
                <w:b/>
                <w:bCs/>
                <w:sz w:val="18"/>
                <w:szCs w:val="18"/>
              </w:rPr>
            </w:pPr>
            <w:r w:rsidRPr="00795565">
              <w:rPr>
                <w:rFonts w:cs="Arial"/>
                <w:b/>
                <w:bCs/>
                <w:sz w:val="18"/>
                <w:szCs w:val="18"/>
              </w:rPr>
              <w:t>2,799,778</w:t>
            </w:r>
          </w:p>
        </w:tc>
        <w:tc>
          <w:tcPr>
            <w:tcW w:w="1361" w:type="dxa"/>
            <w:tcBorders>
              <w:top w:val="nil"/>
              <w:left w:val="nil"/>
              <w:bottom w:val="nil"/>
              <w:right w:val="nil"/>
            </w:tcBorders>
            <w:shd w:val="clear" w:color="auto" w:fill="auto"/>
            <w:vAlign w:val="bottom"/>
          </w:tcPr>
          <w:p w14:paraId="4EA29C8C" w14:textId="793C5A6B" w:rsidR="0089591A" w:rsidRPr="00795565" w:rsidRDefault="0089591A" w:rsidP="0089591A">
            <w:pPr>
              <w:spacing w:before="40" w:after="20"/>
              <w:jc w:val="right"/>
              <w:rPr>
                <w:rFonts w:cs="Arial"/>
                <w:b/>
                <w:bCs/>
                <w:sz w:val="18"/>
                <w:szCs w:val="18"/>
              </w:rPr>
            </w:pPr>
            <w:r w:rsidRPr="00795565">
              <w:rPr>
                <w:rFonts w:cs="Arial"/>
                <w:b/>
                <w:bCs/>
                <w:sz w:val="18"/>
                <w:szCs w:val="18"/>
              </w:rPr>
              <w:t>7,296,798</w:t>
            </w:r>
          </w:p>
        </w:tc>
      </w:tr>
      <w:tr w:rsidR="0089591A" w:rsidRPr="0089591A" w14:paraId="2FE29D6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B26C02D" w14:textId="77777777" w:rsidR="0089591A" w:rsidRPr="00C935A5" w:rsidRDefault="0089591A" w:rsidP="0089591A">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vAlign w:val="bottom"/>
          </w:tcPr>
          <w:p w14:paraId="08A73A98" w14:textId="6516C44D" w:rsidR="0089591A" w:rsidRPr="00C935A5" w:rsidRDefault="0089591A" w:rsidP="0089591A">
            <w:pPr>
              <w:spacing w:before="40" w:after="20"/>
              <w:jc w:val="right"/>
              <w:rPr>
                <w:rFonts w:cs="Arial"/>
                <w:sz w:val="18"/>
                <w:szCs w:val="18"/>
              </w:rPr>
            </w:pPr>
            <w:r w:rsidRPr="0089591A">
              <w:rPr>
                <w:rFonts w:cs="Arial"/>
                <w:sz w:val="18"/>
                <w:szCs w:val="18"/>
              </w:rPr>
              <w:t>4,796,052</w:t>
            </w:r>
          </w:p>
        </w:tc>
        <w:tc>
          <w:tcPr>
            <w:tcW w:w="1361" w:type="dxa"/>
            <w:tcBorders>
              <w:top w:val="nil"/>
              <w:left w:val="nil"/>
              <w:bottom w:val="nil"/>
              <w:right w:val="nil"/>
            </w:tcBorders>
            <w:shd w:val="clear" w:color="auto" w:fill="auto"/>
            <w:vAlign w:val="bottom"/>
          </w:tcPr>
          <w:p w14:paraId="127F8E32" w14:textId="35A2B87A"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27ED7C0" w14:textId="3575A05B" w:rsidR="0089591A" w:rsidRPr="00795565" w:rsidRDefault="0089591A" w:rsidP="0089591A">
            <w:pPr>
              <w:spacing w:before="40" w:after="20"/>
              <w:jc w:val="right"/>
              <w:rPr>
                <w:rFonts w:cs="Arial"/>
                <w:b/>
                <w:bCs/>
                <w:sz w:val="18"/>
                <w:szCs w:val="18"/>
              </w:rPr>
            </w:pPr>
            <w:r w:rsidRPr="00795565">
              <w:rPr>
                <w:rFonts w:cs="Arial"/>
                <w:b/>
                <w:bCs/>
                <w:sz w:val="18"/>
                <w:szCs w:val="18"/>
              </w:rPr>
              <w:t>4,796,052</w:t>
            </w:r>
          </w:p>
        </w:tc>
        <w:tc>
          <w:tcPr>
            <w:tcW w:w="1361" w:type="dxa"/>
            <w:tcBorders>
              <w:top w:val="nil"/>
              <w:left w:val="nil"/>
              <w:bottom w:val="nil"/>
              <w:right w:val="nil"/>
            </w:tcBorders>
            <w:shd w:val="clear" w:color="auto" w:fill="auto"/>
            <w:vAlign w:val="bottom"/>
          </w:tcPr>
          <w:p w14:paraId="1727B473" w14:textId="1B65BED3" w:rsidR="0089591A" w:rsidRPr="00795565" w:rsidRDefault="0089591A" w:rsidP="0089591A">
            <w:pPr>
              <w:spacing w:before="40" w:after="20"/>
              <w:jc w:val="right"/>
              <w:rPr>
                <w:rFonts w:cs="Arial"/>
                <w:b/>
                <w:bCs/>
                <w:sz w:val="18"/>
                <w:szCs w:val="18"/>
              </w:rPr>
            </w:pPr>
            <w:r w:rsidRPr="00795565">
              <w:rPr>
                <w:rFonts w:cs="Arial"/>
                <w:b/>
                <w:bCs/>
                <w:sz w:val="18"/>
                <w:szCs w:val="18"/>
              </w:rPr>
              <w:t>3,732,903</w:t>
            </w:r>
          </w:p>
        </w:tc>
        <w:tc>
          <w:tcPr>
            <w:tcW w:w="1361" w:type="dxa"/>
            <w:tcBorders>
              <w:top w:val="nil"/>
              <w:left w:val="nil"/>
              <w:bottom w:val="nil"/>
              <w:right w:val="nil"/>
            </w:tcBorders>
            <w:shd w:val="clear" w:color="auto" w:fill="auto"/>
            <w:vAlign w:val="bottom"/>
          </w:tcPr>
          <w:p w14:paraId="69424F21" w14:textId="2956532F" w:rsidR="0089591A" w:rsidRPr="00795565" w:rsidRDefault="0089591A" w:rsidP="0089591A">
            <w:pPr>
              <w:spacing w:before="40" w:after="20"/>
              <w:jc w:val="right"/>
              <w:rPr>
                <w:rFonts w:cs="Arial"/>
                <w:b/>
                <w:bCs/>
                <w:sz w:val="18"/>
                <w:szCs w:val="18"/>
              </w:rPr>
            </w:pPr>
            <w:r w:rsidRPr="00795565">
              <w:rPr>
                <w:rFonts w:cs="Arial"/>
                <w:b/>
                <w:bCs/>
                <w:sz w:val="18"/>
                <w:szCs w:val="18"/>
              </w:rPr>
              <w:t>8,528,955</w:t>
            </w:r>
          </w:p>
        </w:tc>
      </w:tr>
      <w:tr w:rsidR="0089591A" w:rsidRPr="0089591A" w14:paraId="19EA037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3BD27ED" w14:textId="77777777" w:rsidR="0089591A" w:rsidRPr="00C935A5" w:rsidRDefault="0089591A" w:rsidP="0089591A">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vAlign w:val="bottom"/>
          </w:tcPr>
          <w:p w14:paraId="2AB168B8" w14:textId="7C95897D" w:rsidR="0089591A" w:rsidRPr="00C935A5" w:rsidRDefault="0089591A" w:rsidP="0089591A">
            <w:pPr>
              <w:spacing w:before="40" w:after="20"/>
              <w:jc w:val="right"/>
              <w:rPr>
                <w:rFonts w:cs="Arial"/>
                <w:sz w:val="18"/>
                <w:szCs w:val="18"/>
              </w:rPr>
            </w:pPr>
            <w:r w:rsidRPr="0089591A">
              <w:rPr>
                <w:rFonts w:cs="Arial"/>
                <w:sz w:val="18"/>
                <w:szCs w:val="18"/>
              </w:rPr>
              <w:t>3,567,105</w:t>
            </w:r>
          </w:p>
        </w:tc>
        <w:tc>
          <w:tcPr>
            <w:tcW w:w="1361" w:type="dxa"/>
            <w:tcBorders>
              <w:top w:val="nil"/>
              <w:left w:val="nil"/>
              <w:bottom w:val="nil"/>
              <w:right w:val="nil"/>
            </w:tcBorders>
            <w:shd w:val="clear" w:color="auto" w:fill="auto"/>
            <w:vAlign w:val="bottom"/>
          </w:tcPr>
          <w:p w14:paraId="730B2877"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1C6454" w14:textId="0FC876BA" w:rsidR="0089591A" w:rsidRPr="00795565" w:rsidRDefault="0089591A" w:rsidP="0089591A">
            <w:pPr>
              <w:spacing w:before="40" w:after="20"/>
              <w:jc w:val="right"/>
              <w:rPr>
                <w:rFonts w:cs="Arial"/>
                <w:b/>
                <w:bCs/>
                <w:sz w:val="18"/>
                <w:szCs w:val="18"/>
              </w:rPr>
            </w:pPr>
            <w:r w:rsidRPr="00795565">
              <w:rPr>
                <w:rFonts w:cs="Arial"/>
                <w:b/>
                <w:bCs/>
                <w:sz w:val="18"/>
                <w:szCs w:val="18"/>
              </w:rPr>
              <w:t>3,567,105</w:t>
            </w:r>
          </w:p>
        </w:tc>
        <w:tc>
          <w:tcPr>
            <w:tcW w:w="1361" w:type="dxa"/>
            <w:tcBorders>
              <w:top w:val="nil"/>
              <w:left w:val="nil"/>
              <w:bottom w:val="nil"/>
              <w:right w:val="nil"/>
            </w:tcBorders>
            <w:shd w:val="clear" w:color="auto" w:fill="auto"/>
            <w:vAlign w:val="bottom"/>
          </w:tcPr>
          <w:p w14:paraId="7241B12C" w14:textId="6FC20431" w:rsidR="0089591A" w:rsidRPr="00795565" w:rsidRDefault="0089591A" w:rsidP="0089591A">
            <w:pPr>
              <w:spacing w:before="40" w:after="20"/>
              <w:jc w:val="right"/>
              <w:rPr>
                <w:rFonts w:cs="Arial"/>
                <w:b/>
                <w:bCs/>
                <w:sz w:val="18"/>
                <w:szCs w:val="18"/>
              </w:rPr>
            </w:pPr>
            <w:r w:rsidRPr="00795565">
              <w:rPr>
                <w:rFonts w:cs="Arial"/>
                <w:b/>
                <w:bCs/>
                <w:sz w:val="18"/>
                <w:szCs w:val="18"/>
              </w:rPr>
              <w:t>946,139</w:t>
            </w:r>
          </w:p>
        </w:tc>
        <w:tc>
          <w:tcPr>
            <w:tcW w:w="1361" w:type="dxa"/>
            <w:tcBorders>
              <w:top w:val="nil"/>
              <w:left w:val="nil"/>
              <w:bottom w:val="nil"/>
              <w:right w:val="nil"/>
            </w:tcBorders>
            <w:shd w:val="clear" w:color="auto" w:fill="auto"/>
            <w:vAlign w:val="bottom"/>
          </w:tcPr>
          <w:p w14:paraId="5D36C9D6" w14:textId="0127CF01" w:rsidR="0089591A" w:rsidRPr="00795565" w:rsidRDefault="0089591A" w:rsidP="0089591A">
            <w:pPr>
              <w:spacing w:before="40" w:after="20"/>
              <w:jc w:val="right"/>
              <w:rPr>
                <w:rFonts w:cs="Arial"/>
                <w:b/>
                <w:bCs/>
                <w:sz w:val="18"/>
                <w:szCs w:val="18"/>
              </w:rPr>
            </w:pPr>
            <w:r w:rsidRPr="00795565">
              <w:rPr>
                <w:rFonts w:cs="Arial"/>
                <w:b/>
                <w:bCs/>
                <w:sz w:val="18"/>
                <w:szCs w:val="18"/>
              </w:rPr>
              <w:t>4,513,244</w:t>
            </w:r>
          </w:p>
        </w:tc>
      </w:tr>
      <w:tr w:rsidR="0089591A" w:rsidRPr="0089591A" w14:paraId="364D1D4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193B536" w14:textId="77777777" w:rsidR="0089591A" w:rsidRPr="00C935A5" w:rsidRDefault="0089591A" w:rsidP="0089591A">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vAlign w:val="bottom"/>
          </w:tcPr>
          <w:p w14:paraId="5A9BAF4F" w14:textId="187F69DB" w:rsidR="0089591A" w:rsidRPr="00C935A5" w:rsidRDefault="0089591A" w:rsidP="0089591A">
            <w:pPr>
              <w:spacing w:before="40" w:after="20"/>
              <w:jc w:val="right"/>
              <w:rPr>
                <w:rFonts w:cs="Arial"/>
                <w:sz w:val="18"/>
                <w:szCs w:val="18"/>
              </w:rPr>
            </w:pPr>
            <w:r w:rsidRPr="0089591A">
              <w:rPr>
                <w:rFonts w:cs="Arial"/>
                <w:sz w:val="18"/>
                <w:szCs w:val="18"/>
              </w:rPr>
              <w:t>11,896,566</w:t>
            </w:r>
          </w:p>
        </w:tc>
        <w:tc>
          <w:tcPr>
            <w:tcW w:w="1361" w:type="dxa"/>
            <w:tcBorders>
              <w:top w:val="nil"/>
              <w:left w:val="nil"/>
              <w:bottom w:val="nil"/>
              <w:right w:val="nil"/>
            </w:tcBorders>
            <w:shd w:val="clear" w:color="auto" w:fill="auto"/>
            <w:vAlign w:val="bottom"/>
          </w:tcPr>
          <w:p w14:paraId="21A1499C" w14:textId="6B0CB772" w:rsidR="0089591A" w:rsidRPr="00C935A5" w:rsidRDefault="0089591A" w:rsidP="0089591A">
            <w:pPr>
              <w:spacing w:before="40" w:after="20"/>
              <w:jc w:val="right"/>
              <w:rPr>
                <w:rFonts w:cs="Arial"/>
                <w:sz w:val="18"/>
                <w:szCs w:val="18"/>
              </w:rPr>
            </w:pPr>
            <w:r w:rsidRPr="0089591A">
              <w:rPr>
                <w:rFonts w:cs="Arial"/>
                <w:sz w:val="18"/>
                <w:szCs w:val="18"/>
              </w:rPr>
              <w:t>35,000</w:t>
            </w:r>
          </w:p>
        </w:tc>
        <w:tc>
          <w:tcPr>
            <w:tcW w:w="1361" w:type="dxa"/>
            <w:tcBorders>
              <w:top w:val="nil"/>
              <w:left w:val="nil"/>
              <w:bottom w:val="nil"/>
              <w:right w:val="nil"/>
            </w:tcBorders>
            <w:shd w:val="clear" w:color="auto" w:fill="auto"/>
            <w:vAlign w:val="bottom"/>
          </w:tcPr>
          <w:p w14:paraId="4391AC54" w14:textId="61E675CA" w:rsidR="0089591A" w:rsidRPr="00795565" w:rsidRDefault="0089591A" w:rsidP="0089591A">
            <w:pPr>
              <w:spacing w:before="40" w:after="20"/>
              <w:jc w:val="right"/>
              <w:rPr>
                <w:rFonts w:cs="Arial"/>
                <w:b/>
                <w:bCs/>
                <w:sz w:val="18"/>
                <w:szCs w:val="18"/>
              </w:rPr>
            </w:pPr>
            <w:r w:rsidRPr="00795565">
              <w:rPr>
                <w:rFonts w:cs="Arial"/>
                <w:b/>
                <w:bCs/>
                <w:sz w:val="18"/>
                <w:szCs w:val="18"/>
              </w:rPr>
              <w:t>11,931,566</w:t>
            </w:r>
          </w:p>
        </w:tc>
        <w:tc>
          <w:tcPr>
            <w:tcW w:w="1361" w:type="dxa"/>
            <w:tcBorders>
              <w:top w:val="nil"/>
              <w:left w:val="nil"/>
              <w:bottom w:val="nil"/>
              <w:right w:val="nil"/>
            </w:tcBorders>
            <w:shd w:val="clear" w:color="auto" w:fill="auto"/>
            <w:vAlign w:val="bottom"/>
          </w:tcPr>
          <w:p w14:paraId="468CF75E" w14:textId="6F3D0EEF" w:rsidR="0089591A" w:rsidRPr="00795565" w:rsidRDefault="0089591A" w:rsidP="0089591A">
            <w:pPr>
              <w:spacing w:before="40" w:after="20"/>
              <w:jc w:val="right"/>
              <w:rPr>
                <w:rFonts w:cs="Arial"/>
                <w:b/>
                <w:bCs/>
                <w:sz w:val="18"/>
                <w:szCs w:val="18"/>
              </w:rPr>
            </w:pPr>
            <w:r w:rsidRPr="00795565">
              <w:rPr>
                <w:rFonts w:cs="Arial"/>
                <w:b/>
                <w:bCs/>
                <w:sz w:val="18"/>
                <w:szCs w:val="18"/>
              </w:rPr>
              <w:t>5,003,158</w:t>
            </w:r>
          </w:p>
        </w:tc>
        <w:tc>
          <w:tcPr>
            <w:tcW w:w="1361" w:type="dxa"/>
            <w:tcBorders>
              <w:top w:val="nil"/>
              <w:left w:val="nil"/>
              <w:bottom w:val="nil"/>
              <w:right w:val="nil"/>
            </w:tcBorders>
            <w:shd w:val="clear" w:color="auto" w:fill="auto"/>
            <w:vAlign w:val="bottom"/>
          </w:tcPr>
          <w:p w14:paraId="28FABDB9" w14:textId="1472E229" w:rsidR="0089591A" w:rsidRPr="00795565" w:rsidRDefault="0089591A" w:rsidP="0089591A">
            <w:pPr>
              <w:spacing w:before="40" w:after="20"/>
              <w:jc w:val="right"/>
              <w:rPr>
                <w:rFonts w:cs="Arial"/>
                <w:b/>
                <w:bCs/>
                <w:sz w:val="18"/>
                <w:szCs w:val="18"/>
              </w:rPr>
            </w:pPr>
            <w:r w:rsidRPr="00795565">
              <w:rPr>
                <w:rFonts w:cs="Arial"/>
                <w:b/>
                <w:bCs/>
                <w:sz w:val="18"/>
                <w:szCs w:val="18"/>
              </w:rPr>
              <w:t>16,934,724</w:t>
            </w:r>
          </w:p>
        </w:tc>
      </w:tr>
      <w:tr w:rsidR="0089591A" w:rsidRPr="0089591A" w14:paraId="0535E91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767FF2F" w14:textId="77777777" w:rsidR="0089591A" w:rsidRPr="00C935A5" w:rsidRDefault="0089591A" w:rsidP="0089591A">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vAlign w:val="bottom"/>
          </w:tcPr>
          <w:p w14:paraId="7BB58D3B" w14:textId="6141BD71" w:rsidR="0089591A" w:rsidRPr="00C935A5" w:rsidRDefault="0089591A" w:rsidP="0089591A">
            <w:pPr>
              <w:spacing w:before="40" w:after="20"/>
              <w:jc w:val="right"/>
              <w:rPr>
                <w:rFonts w:cs="Arial"/>
                <w:sz w:val="18"/>
                <w:szCs w:val="18"/>
              </w:rPr>
            </w:pPr>
            <w:r w:rsidRPr="0089591A">
              <w:rPr>
                <w:rFonts w:cs="Arial"/>
                <w:sz w:val="18"/>
                <w:szCs w:val="18"/>
              </w:rPr>
              <w:t>7,406,823</w:t>
            </w:r>
          </w:p>
        </w:tc>
        <w:tc>
          <w:tcPr>
            <w:tcW w:w="1361" w:type="dxa"/>
            <w:tcBorders>
              <w:top w:val="nil"/>
              <w:left w:val="nil"/>
              <w:bottom w:val="nil"/>
              <w:right w:val="nil"/>
            </w:tcBorders>
            <w:shd w:val="clear" w:color="auto" w:fill="auto"/>
            <w:vAlign w:val="bottom"/>
          </w:tcPr>
          <w:p w14:paraId="7EF8047E"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BD163EA" w14:textId="320D89F1" w:rsidR="0089591A" w:rsidRPr="00795565" w:rsidRDefault="0089591A" w:rsidP="0089591A">
            <w:pPr>
              <w:spacing w:before="40" w:after="20"/>
              <w:jc w:val="right"/>
              <w:rPr>
                <w:rFonts w:cs="Arial"/>
                <w:b/>
                <w:bCs/>
                <w:sz w:val="18"/>
                <w:szCs w:val="18"/>
              </w:rPr>
            </w:pPr>
            <w:r w:rsidRPr="00795565">
              <w:rPr>
                <w:rFonts w:cs="Arial"/>
                <w:b/>
                <w:bCs/>
                <w:sz w:val="18"/>
                <w:szCs w:val="18"/>
              </w:rPr>
              <w:t>7,406,823</w:t>
            </w:r>
          </w:p>
        </w:tc>
        <w:tc>
          <w:tcPr>
            <w:tcW w:w="1361" w:type="dxa"/>
            <w:tcBorders>
              <w:top w:val="nil"/>
              <w:left w:val="nil"/>
              <w:bottom w:val="nil"/>
              <w:right w:val="nil"/>
            </w:tcBorders>
            <w:shd w:val="clear" w:color="auto" w:fill="auto"/>
            <w:vAlign w:val="bottom"/>
          </w:tcPr>
          <w:p w14:paraId="7AF2D182" w14:textId="165AFD2A" w:rsidR="0089591A" w:rsidRPr="00795565" w:rsidRDefault="0089591A" w:rsidP="0089591A">
            <w:pPr>
              <w:spacing w:before="40" w:after="20"/>
              <w:jc w:val="right"/>
              <w:rPr>
                <w:rFonts w:cs="Arial"/>
                <w:b/>
                <w:bCs/>
                <w:sz w:val="18"/>
                <w:szCs w:val="18"/>
              </w:rPr>
            </w:pPr>
            <w:r w:rsidRPr="00795565">
              <w:rPr>
                <w:rFonts w:cs="Arial"/>
                <w:b/>
                <w:bCs/>
                <w:sz w:val="18"/>
                <w:szCs w:val="18"/>
              </w:rPr>
              <w:t>1,167,912</w:t>
            </w:r>
          </w:p>
        </w:tc>
        <w:tc>
          <w:tcPr>
            <w:tcW w:w="1361" w:type="dxa"/>
            <w:tcBorders>
              <w:top w:val="nil"/>
              <w:left w:val="nil"/>
              <w:bottom w:val="nil"/>
              <w:right w:val="nil"/>
            </w:tcBorders>
            <w:shd w:val="clear" w:color="auto" w:fill="auto"/>
            <w:vAlign w:val="bottom"/>
          </w:tcPr>
          <w:p w14:paraId="505C6FB2" w14:textId="3BAEE590" w:rsidR="0089591A" w:rsidRPr="00795565" w:rsidRDefault="0089591A" w:rsidP="0089591A">
            <w:pPr>
              <w:spacing w:before="40" w:after="20"/>
              <w:jc w:val="right"/>
              <w:rPr>
                <w:rFonts w:cs="Arial"/>
                <w:b/>
                <w:bCs/>
                <w:sz w:val="18"/>
                <w:szCs w:val="18"/>
              </w:rPr>
            </w:pPr>
            <w:r w:rsidRPr="00795565">
              <w:rPr>
                <w:rFonts w:cs="Arial"/>
                <w:b/>
                <w:bCs/>
                <w:sz w:val="18"/>
                <w:szCs w:val="18"/>
              </w:rPr>
              <w:t>8,574,735</w:t>
            </w:r>
          </w:p>
        </w:tc>
      </w:tr>
      <w:tr w:rsidR="0089591A" w:rsidRPr="0089591A" w14:paraId="25DACAE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03BE0A4" w14:textId="77777777" w:rsidR="0089591A" w:rsidRPr="00C935A5" w:rsidRDefault="0089591A" w:rsidP="0089591A">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vAlign w:val="bottom"/>
          </w:tcPr>
          <w:p w14:paraId="1425996B" w14:textId="4C71BFFC" w:rsidR="0089591A" w:rsidRPr="00C935A5" w:rsidRDefault="0089591A" w:rsidP="0089591A">
            <w:pPr>
              <w:spacing w:before="40" w:after="20"/>
              <w:jc w:val="right"/>
              <w:rPr>
                <w:rFonts w:cs="Arial"/>
                <w:sz w:val="18"/>
                <w:szCs w:val="18"/>
              </w:rPr>
            </w:pPr>
            <w:r w:rsidRPr="0089591A">
              <w:rPr>
                <w:rFonts w:cs="Arial"/>
                <w:sz w:val="18"/>
                <w:szCs w:val="18"/>
              </w:rPr>
              <w:t>3,831,503</w:t>
            </w:r>
          </w:p>
        </w:tc>
        <w:tc>
          <w:tcPr>
            <w:tcW w:w="1361" w:type="dxa"/>
            <w:tcBorders>
              <w:top w:val="nil"/>
              <w:left w:val="nil"/>
              <w:bottom w:val="nil"/>
              <w:right w:val="nil"/>
            </w:tcBorders>
            <w:shd w:val="clear" w:color="auto" w:fill="auto"/>
            <w:vAlign w:val="bottom"/>
          </w:tcPr>
          <w:p w14:paraId="017B6D4D" w14:textId="761982CA"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1CD321" w14:textId="42DF13CB" w:rsidR="0089591A" w:rsidRPr="00795565" w:rsidRDefault="0089591A" w:rsidP="0089591A">
            <w:pPr>
              <w:spacing w:before="40" w:after="20"/>
              <w:jc w:val="right"/>
              <w:rPr>
                <w:rFonts w:cs="Arial"/>
                <w:b/>
                <w:bCs/>
                <w:sz w:val="18"/>
                <w:szCs w:val="18"/>
              </w:rPr>
            </w:pPr>
            <w:r w:rsidRPr="00795565">
              <w:rPr>
                <w:rFonts w:cs="Arial"/>
                <w:b/>
                <w:bCs/>
                <w:sz w:val="18"/>
                <w:szCs w:val="18"/>
              </w:rPr>
              <w:t>3,831,503</w:t>
            </w:r>
          </w:p>
        </w:tc>
        <w:tc>
          <w:tcPr>
            <w:tcW w:w="1361" w:type="dxa"/>
            <w:tcBorders>
              <w:top w:val="nil"/>
              <w:left w:val="nil"/>
              <w:bottom w:val="nil"/>
              <w:right w:val="nil"/>
            </w:tcBorders>
            <w:shd w:val="clear" w:color="auto" w:fill="auto"/>
            <w:vAlign w:val="bottom"/>
          </w:tcPr>
          <w:p w14:paraId="27DC992D" w14:textId="3FA98CB8" w:rsidR="0089591A" w:rsidRPr="00795565" w:rsidRDefault="0089591A" w:rsidP="0089591A">
            <w:pPr>
              <w:spacing w:before="40" w:after="20"/>
              <w:jc w:val="right"/>
              <w:rPr>
                <w:rFonts w:cs="Arial"/>
                <w:b/>
                <w:bCs/>
                <w:sz w:val="18"/>
                <w:szCs w:val="18"/>
              </w:rPr>
            </w:pPr>
            <w:r w:rsidRPr="00795565">
              <w:rPr>
                <w:rFonts w:cs="Arial"/>
                <w:b/>
                <w:bCs/>
                <w:sz w:val="18"/>
                <w:szCs w:val="18"/>
              </w:rPr>
              <w:t>2,138,904</w:t>
            </w:r>
          </w:p>
        </w:tc>
        <w:tc>
          <w:tcPr>
            <w:tcW w:w="1361" w:type="dxa"/>
            <w:tcBorders>
              <w:top w:val="nil"/>
              <w:left w:val="nil"/>
              <w:bottom w:val="nil"/>
              <w:right w:val="nil"/>
            </w:tcBorders>
            <w:shd w:val="clear" w:color="auto" w:fill="auto"/>
            <w:vAlign w:val="bottom"/>
          </w:tcPr>
          <w:p w14:paraId="54ED1210" w14:textId="66884CA7" w:rsidR="0089591A" w:rsidRPr="00795565" w:rsidRDefault="0089591A" w:rsidP="0089591A">
            <w:pPr>
              <w:spacing w:before="40" w:after="20"/>
              <w:jc w:val="right"/>
              <w:rPr>
                <w:rFonts w:cs="Arial"/>
                <w:b/>
                <w:bCs/>
                <w:sz w:val="18"/>
                <w:szCs w:val="18"/>
              </w:rPr>
            </w:pPr>
            <w:r w:rsidRPr="00795565">
              <w:rPr>
                <w:rFonts w:cs="Arial"/>
                <w:b/>
                <w:bCs/>
                <w:sz w:val="18"/>
                <w:szCs w:val="18"/>
              </w:rPr>
              <w:t>5,970,407</w:t>
            </w:r>
          </w:p>
        </w:tc>
      </w:tr>
      <w:tr w:rsidR="0089591A" w:rsidRPr="0089591A" w14:paraId="07A7BCC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5A7BB24" w14:textId="77777777" w:rsidR="0089591A" w:rsidRPr="00C935A5" w:rsidRDefault="0089591A" w:rsidP="0089591A">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vAlign w:val="bottom"/>
          </w:tcPr>
          <w:p w14:paraId="1EC33423" w14:textId="03072625" w:rsidR="0089591A" w:rsidRPr="00C935A5" w:rsidRDefault="0089591A" w:rsidP="0089591A">
            <w:pPr>
              <w:spacing w:before="40" w:after="20"/>
              <w:jc w:val="right"/>
              <w:rPr>
                <w:rFonts w:cs="Arial"/>
                <w:sz w:val="18"/>
                <w:szCs w:val="18"/>
              </w:rPr>
            </w:pPr>
            <w:r w:rsidRPr="0089591A">
              <w:rPr>
                <w:rFonts w:cs="Arial"/>
                <w:sz w:val="18"/>
                <w:szCs w:val="18"/>
              </w:rPr>
              <w:t>3,391,054</w:t>
            </w:r>
          </w:p>
        </w:tc>
        <w:tc>
          <w:tcPr>
            <w:tcW w:w="1361" w:type="dxa"/>
            <w:tcBorders>
              <w:top w:val="nil"/>
              <w:left w:val="nil"/>
              <w:bottom w:val="nil"/>
              <w:right w:val="nil"/>
            </w:tcBorders>
            <w:shd w:val="clear" w:color="auto" w:fill="auto"/>
            <w:vAlign w:val="bottom"/>
          </w:tcPr>
          <w:p w14:paraId="41B3F74F"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0236E50" w14:textId="444F1349" w:rsidR="0089591A" w:rsidRPr="00795565" w:rsidRDefault="0089591A" w:rsidP="0089591A">
            <w:pPr>
              <w:spacing w:before="40" w:after="20"/>
              <w:jc w:val="right"/>
              <w:rPr>
                <w:rFonts w:cs="Arial"/>
                <w:b/>
                <w:bCs/>
                <w:sz w:val="18"/>
                <w:szCs w:val="18"/>
              </w:rPr>
            </w:pPr>
            <w:r w:rsidRPr="00795565">
              <w:rPr>
                <w:rFonts w:cs="Arial"/>
                <w:b/>
                <w:bCs/>
                <w:sz w:val="18"/>
                <w:szCs w:val="18"/>
              </w:rPr>
              <w:t>3,391,054</w:t>
            </w:r>
          </w:p>
        </w:tc>
        <w:tc>
          <w:tcPr>
            <w:tcW w:w="1361" w:type="dxa"/>
            <w:tcBorders>
              <w:top w:val="nil"/>
              <w:left w:val="nil"/>
              <w:bottom w:val="nil"/>
              <w:right w:val="nil"/>
            </w:tcBorders>
            <w:shd w:val="clear" w:color="auto" w:fill="auto"/>
            <w:vAlign w:val="bottom"/>
          </w:tcPr>
          <w:p w14:paraId="5A4BBA05" w14:textId="15F18C65" w:rsidR="0089591A" w:rsidRPr="00795565" w:rsidRDefault="0089591A" w:rsidP="0089591A">
            <w:pPr>
              <w:spacing w:before="40" w:after="20"/>
              <w:jc w:val="right"/>
              <w:rPr>
                <w:rFonts w:cs="Arial"/>
                <w:b/>
                <w:bCs/>
                <w:sz w:val="18"/>
                <w:szCs w:val="18"/>
              </w:rPr>
            </w:pPr>
            <w:r w:rsidRPr="00795565">
              <w:rPr>
                <w:rFonts w:cs="Arial"/>
                <w:b/>
                <w:bCs/>
                <w:sz w:val="18"/>
                <w:szCs w:val="18"/>
              </w:rPr>
              <w:t>688,341</w:t>
            </w:r>
          </w:p>
        </w:tc>
        <w:tc>
          <w:tcPr>
            <w:tcW w:w="1361" w:type="dxa"/>
            <w:tcBorders>
              <w:top w:val="nil"/>
              <w:left w:val="nil"/>
              <w:bottom w:val="nil"/>
              <w:right w:val="nil"/>
            </w:tcBorders>
            <w:shd w:val="clear" w:color="auto" w:fill="auto"/>
            <w:vAlign w:val="bottom"/>
          </w:tcPr>
          <w:p w14:paraId="262C2C2F" w14:textId="6EA3BD7B" w:rsidR="0089591A" w:rsidRPr="00795565" w:rsidRDefault="0089591A" w:rsidP="0089591A">
            <w:pPr>
              <w:spacing w:before="40" w:after="20"/>
              <w:jc w:val="right"/>
              <w:rPr>
                <w:rFonts w:cs="Arial"/>
                <w:b/>
                <w:bCs/>
                <w:sz w:val="18"/>
                <w:szCs w:val="18"/>
              </w:rPr>
            </w:pPr>
            <w:r w:rsidRPr="00795565">
              <w:rPr>
                <w:rFonts w:cs="Arial"/>
                <w:b/>
                <w:bCs/>
                <w:sz w:val="18"/>
                <w:szCs w:val="18"/>
              </w:rPr>
              <w:t>4,079,395</w:t>
            </w:r>
          </w:p>
        </w:tc>
      </w:tr>
      <w:tr w:rsidR="0089591A" w:rsidRPr="0089591A" w14:paraId="649A41A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902C104" w14:textId="77777777" w:rsidR="0089591A" w:rsidRPr="00C935A5" w:rsidRDefault="0089591A" w:rsidP="0089591A">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vAlign w:val="bottom"/>
          </w:tcPr>
          <w:p w14:paraId="09B3874E" w14:textId="28A3BA0E" w:rsidR="0089591A" w:rsidRPr="00C935A5" w:rsidRDefault="0089591A" w:rsidP="0089591A">
            <w:pPr>
              <w:spacing w:before="40" w:after="20"/>
              <w:jc w:val="right"/>
              <w:rPr>
                <w:rFonts w:cs="Arial"/>
                <w:sz w:val="18"/>
                <w:szCs w:val="18"/>
              </w:rPr>
            </w:pPr>
            <w:r w:rsidRPr="0089591A">
              <w:rPr>
                <w:rFonts w:cs="Arial"/>
                <w:sz w:val="18"/>
                <w:szCs w:val="18"/>
              </w:rPr>
              <w:t>5,396,343</w:t>
            </w:r>
          </w:p>
        </w:tc>
        <w:tc>
          <w:tcPr>
            <w:tcW w:w="1361" w:type="dxa"/>
            <w:tcBorders>
              <w:top w:val="nil"/>
              <w:left w:val="nil"/>
              <w:bottom w:val="nil"/>
              <w:right w:val="nil"/>
            </w:tcBorders>
            <w:shd w:val="clear" w:color="auto" w:fill="auto"/>
            <w:vAlign w:val="bottom"/>
          </w:tcPr>
          <w:p w14:paraId="475A6E70" w14:textId="790936C1"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34B93E1" w14:textId="2C257019" w:rsidR="0089591A" w:rsidRPr="00795565" w:rsidRDefault="0089591A" w:rsidP="0089591A">
            <w:pPr>
              <w:spacing w:before="40" w:after="20"/>
              <w:jc w:val="right"/>
              <w:rPr>
                <w:rFonts w:cs="Arial"/>
                <w:b/>
                <w:bCs/>
                <w:sz w:val="18"/>
                <w:szCs w:val="18"/>
              </w:rPr>
            </w:pPr>
            <w:r w:rsidRPr="00795565">
              <w:rPr>
                <w:rFonts w:cs="Arial"/>
                <w:b/>
                <w:bCs/>
                <w:sz w:val="18"/>
                <w:szCs w:val="18"/>
              </w:rPr>
              <w:t>5,396,343</w:t>
            </w:r>
          </w:p>
        </w:tc>
        <w:tc>
          <w:tcPr>
            <w:tcW w:w="1361" w:type="dxa"/>
            <w:tcBorders>
              <w:top w:val="nil"/>
              <w:left w:val="nil"/>
              <w:bottom w:val="nil"/>
              <w:right w:val="nil"/>
            </w:tcBorders>
            <w:shd w:val="clear" w:color="auto" w:fill="auto"/>
            <w:vAlign w:val="bottom"/>
          </w:tcPr>
          <w:p w14:paraId="35750CBC" w14:textId="1AA8F9C4" w:rsidR="0089591A" w:rsidRPr="00795565" w:rsidRDefault="0089591A" w:rsidP="0089591A">
            <w:pPr>
              <w:spacing w:before="40" w:after="20"/>
              <w:jc w:val="right"/>
              <w:rPr>
                <w:rFonts w:cs="Arial"/>
                <w:b/>
                <w:bCs/>
                <w:sz w:val="18"/>
                <w:szCs w:val="18"/>
              </w:rPr>
            </w:pPr>
            <w:r w:rsidRPr="00795565">
              <w:rPr>
                <w:rFonts w:cs="Arial"/>
                <w:b/>
                <w:bCs/>
                <w:sz w:val="18"/>
                <w:szCs w:val="18"/>
              </w:rPr>
              <w:t>3,684,507</w:t>
            </w:r>
          </w:p>
        </w:tc>
        <w:tc>
          <w:tcPr>
            <w:tcW w:w="1361" w:type="dxa"/>
            <w:tcBorders>
              <w:top w:val="nil"/>
              <w:left w:val="nil"/>
              <w:bottom w:val="nil"/>
              <w:right w:val="nil"/>
            </w:tcBorders>
            <w:shd w:val="clear" w:color="auto" w:fill="auto"/>
            <w:vAlign w:val="bottom"/>
          </w:tcPr>
          <w:p w14:paraId="667654A6" w14:textId="5F82A533" w:rsidR="0089591A" w:rsidRPr="00795565" w:rsidRDefault="0089591A" w:rsidP="0089591A">
            <w:pPr>
              <w:spacing w:before="40" w:after="20"/>
              <w:jc w:val="right"/>
              <w:rPr>
                <w:rFonts w:cs="Arial"/>
                <w:b/>
                <w:bCs/>
                <w:sz w:val="18"/>
                <w:szCs w:val="18"/>
              </w:rPr>
            </w:pPr>
            <w:r w:rsidRPr="00795565">
              <w:rPr>
                <w:rFonts w:cs="Arial"/>
                <w:b/>
                <w:bCs/>
                <w:sz w:val="18"/>
                <w:szCs w:val="18"/>
              </w:rPr>
              <w:t>9,080,850</w:t>
            </w:r>
          </w:p>
        </w:tc>
      </w:tr>
      <w:tr w:rsidR="0089591A" w:rsidRPr="0089591A" w14:paraId="7B2570D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CD5FD0A" w14:textId="77777777" w:rsidR="0089591A" w:rsidRPr="00C935A5" w:rsidRDefault="0089591A" w:rsidP="0089591A">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vAlign w:val="bottom"/>
          </w:tcPr>
          <w:p w14:paraId="085919CA" w14:textId="334A2DB9" w:rsidR="0089591A" w:rsidRPr="00C935A5" w:rsidRDefault="0089591A" w:rsidP="0089591A">
            <w:pPr>
              <w:spacing w:before="40" w:after="20"/>
              <w:jc w:val="right"/>
              <w:rPr>
                <w:rFonts w:cs="Arial"/>
                <w:sz w:val="18"/>
                <w:szCs w:val="18"/>
              </w:rPr>
            </w:pPr>
            <w:r w:rsidRPr="0089591A">
              <w:rPr>
                <w:rFonts w:cs="Arial"/>
                <w:sz w:val="18"/>
                <w:szCs w:val="18"/>
              </w:rPr>
              <w:t>4,137,251</w:t>
            </w:r>
          </w:p>
        </w:tc>
        <w:tc>
          <w:tcPr>
            <w:tcW w:w="1361" w:type="dxa"/>
            <w:tcBorders>
              <w:top w:val="nil"/>
              <w:left w:val="nil"/>
              <w:bottom w:val="nil"/>
              <w:right w:val="nil"/>
            </w:tcBorders>
            <w:shd w:val="clear" w:color="auto" w:fill="auto"/>
            <w:vAlign w:val="bottom"/>
          </w:tcPr>
          <w:p w14:paraId="5D3F13DA" w14:textId="7276F61A"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E9783F" w14:textId="3FC8E65A" w:rsidR="0089591A" w:rsidRPr="00795565" w:rsidRDefault="0089591A" w:rsidP="0089591A">
            <w:pPr>
              <w:spacing w:before="40" w:after="20"/>
              <w:jc w:val="right"/>
              <w:rPr>
                <w:rFonts w:cs="Arial"/>
                <w:b/>
                <w:bCs/>
                <w:sz w:val="18"/>
                <w:szCs w:val="18"/>
              </w:rPr>
            </w:pPr>
            <w:r w:rsidRPr="00795565">
              <w:rPr>
                <w:rFonts w:cs="Arial"/>
                <w:b/>
                <w:bCs/>
                <w:sz w:val="18"/>
                <w:szCs w:val="18"/>
              </w:rPr>
              <w:t>4,137,251</w:t>
            </w:r>
          </w:p>
        </w:tc>
        <w:tc>
          <w:tcPr>
            <w:tcW w:w="1361" w:type="dxa"/>
            <w:tcBorders>
              <w:top w:val="nil"/>
              <w:left w:val="nil"/>
              <w:bottom w:val="nil"/>
              <w:right w:val="nil"/>
            </w:tcBorders>
            <w:shd w:val="clear" w:color="auto" w:fill="auto"/>
            <w:vAlign w:val="bottom"/>
          </w:tcPr>
          <w:p w14:paraId="32B6F1DD" w14:textId="32087CEE" w:rsidR="0089591A" w:rsidRPr="00795565" w:rsidRDefault="0089591A" w:rsidP="0089591A">
            <w:pPr>
              <w:spacing w:before="40" w:after="20"/>
              <w:jc w:val="right"/>
              <w:rPr>
                <w:rFonts w:cs="Arial"/>
                <w:b/>
                <w:bCs/>
                <w:sz w:val="18"/>
                <w:szCs w:val="18"/>
              </w:rPr>
            </w:pPr>
            <w:r w:rsidRPr="00795565">
              <w:rPr>
                <w:rFonts w:cs="Arial"/>
                <w:b/>
                <w:bCs/>
                <w:sz w:val="18"/>
                <w:szCs w:val="18"/>
              </w:rPr>
              <w:t>2,257,525</w:t>
            </w:r>
          </w:p>
        </w:tc>
        <w:tc>
          <w:tcPr>
            <w:tcW w:w="1361" w:type="dxa"/>
            <w:tcBorders>
              <w:top w:val="nil"/>
              <w:left w:val="nil"/>
              <w:bottom w:val="nil"/>
              <w:right w:val="nil"/>
            </w:tcBorders>
            <w:shd w:val="clear" w:color="auto" w:fill="auto"/>
            <w:vAlign w:val="bottom"/>
          </w:tcPr>
          <w:p w14:paraId="2F69711F" w14:textId="0AAD836A" w:rsidR="0089591A" w:rsidRPr="00795565" w:rsidRDefault="0089591A" w:rsidP="0089591A">
            <w:pPr>
              <w:spacing w:before="40" w:after="20"/>
              <w:jc w:val="right"/>
              <w:rPr>
                <w:rFonts w:cs="Arial"/>
                <w:b/>
                <w:bCs/>
                <w:sz w:val="18"/>
                <w:szCs w:val="18"/>
              </w:rPr>
            </w:pPr>
            <w:r w:rsidRPr="00795565">
              <w:rPr>
                <w:rFonts w:cs="Arial"/>
                <w:b/>
                <w:bCs/>
                <w:sz w:val="18"/>
                <w:szCs w:val="18"/>
              </w:rPr>
              <w:t>6,394,776</w:t>
            </w:r>
          </w:p>
        </w:tc>
      </w:tr>
      <w:tr w:rsidR="0089591A" w:rsidRPr="0089591A" w14:paraId="1E5BF7C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6664231" w14:textId="77777777" w:rsidR="0089591A" w:rsidRPr="00C935A5" w:rsidRDefault="0089591A" w:rsidP="0089591A">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vAlign w:val="bottom"/>
          </w:tcPr>
          <w:p w14:paraId="7C062F3C" w14:textId="1939E3DD" w:rsidR="0089591A" w:rsidRPr="00C935A5" w:rsidRDefault="0089591A" w:rsidP="0089591A">
            <w:pPr>
              <w:spacing w:before="40" w:after="20"/>
              <w:jc w:val="right"/>
              <w:rPr>
                <w:rFonts w:cs="Arial"/>
                <w:sz w:val="18"/>
                <w:szCs w:val="18"/>
              </w:rPr>
            </w:pPr>
            <w:r w:rsidRPr="0089591A">
              <w:rPr>
                <w:rFonts w:cs="Arial"/>
                <w:sz w:val="18"/>
                <w:szCs w:val="18"/>
              </w:rPr>
              <w:t>14,439,882</w:t>
            </w:r>
          </w:p>
        </w:tc>
        <w:tc>
          <w:tcPr>
            <w:tcW w:w="1361" w:type="dxa"/>
            <w:tcBorders>
              <w:top w:val="nil"/>
              <w:left w:val="nil"/>
              <w:bottom w:val="nil"/>
              <w:right w:val="nil"/>
            </w:tcBorders>
            <w:shd w:val="clear" w:color="auto" w:fill="auto"/>
            <w:vAlign w:val="bottom"/>
          </w:tcPr>
          <w:p w14:paraId="144EFE0C" w14:textId="095EC4E9"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574BF8B" w14:textId="5CE74E9B" w:rsidR="0089591A" w:rsidRPr="00795565" w:rsidRDefault="0089591A" w:rsidP="0089591A">
            <w:pPr>
              <w:spacing w:before="40" w:after="20"/>
              <w:jc w:val="right"/>
              <w:rPr>
                <w:rFonts w:cs="Arial"/>
                <w:b/>
                <w:bCs/>
                <w:sz w:val="18"/>
                <w:szCs w:val="18"/>
              </w:rPr>
            </w:pPr>
            <w:r w:rsidRPr="00795565">
              <w:rPr>
                <w:rFonts w:cs="Arial"/>
                <w:b/>
                <w:bCs/>
                <w:sz w:val="18"/>
                <w:szCs w:val="18"/>
              </w:rPr>
              <w:t>14,439,882</w:t>
            </w:r>
          </w:p>
        </w:tc>
        <w:tc>
          <w:tcPr>
            <w:tcW w:w="1361" w:type="dxa"/>
            <w:tcBorders>
              <w:top w:val="nil"/>
              <w:left w:val="nil"/>
              <w:bottom w:val="nil"/>
              <w:right w:val="nil"/>
            </w:tcBorders>
            <w:shd w:val="clear" w:color="auto" w:fill="auto"/>
            <w:vAlign w:val="bottom"/>
          </w:tcPr>
          <w:p w14:paraId="5AE4FF47" w14:textId="3D9741E4" w:rsidR="0089591A" w:rsidRPr="00795565" w:rsidRDefault="0089591A" w:rsidP="0089591A">
            <w:pPr>
              <w:spacing w:before="40" w:after="20"/>
              <w:jc w:val="right"/>
              <w:rPr>
                <w:rFonts w:cs="Arial"/>
                <w:b/>
                <w:bCs/>
                <w:sz w:val="18"/>
                <w:szCs w:val="18"/>
              </w:rPr>
            </w:pPr>
            <w:r w:rsidRPr="00795565">
              <w:rPr>
                <w:rFonts w:cs="Arial"/>
                <w:b/>
                <w:bCs/>
                <w:sz w:val="18"/>
                <w:szCs w:val="18"/>
              </w:rPr>
              <w:t>3,707,852</w:t>
            </w:r>
          </w:p>
        </w:tc>
        <w:tc>
          <w:tcPr>
            <w:tcW w:w="1361" w:type="dxa"/>
            <w:tcBorders>
              <w:top w:val="nil"/>
              <w:left w:val="nil"/>
              <w:bottom w:val="nil"/>
              <w:right w:val="nil"/>
            </w:tcBorders>
            <w:shd w:val="clear" w:color="auto" w:fill="auto"/>
            <w:vAlign w:val="bottom"/>
          </w:tcPr>
          <w:p w14:paraId="1E222115" w14:textId="6EC78D22" w:rsidR="0089591A" w:rsidRPr="00795565" w:rsidRDefault="0089591A" w:rsidP="0089591A">
            <w:pPr>
              <w:spacing w:before="40" w:after="20"/>
              <w:jc w:val="right"/>
              <w:rPr>
                <w:rFonts w:cs="Arial"/>
                <w:b/>
                <w:bCs/>
                <w:sz w:val="18"/>
                <w:szCs w:val="18"/>
              </w:rPr>
            </w:pPr>
            <w:r w:rsidRPr="00795565">
              <w:rPr>
                <w:rFonts w:cs="Arial"/>
                <w:b/>
                <w:bCs/>
                <w:sz w:val="18"/>
                <w:szCs w:val="18"/>
              </w:rPr>
              <w:t>18,147,734</w:t>
            </w:r>
          </w:p>
        </w:tc>
      </w:tr>
      <w:tr w:rsidR="0089591A" w:rsidRPr="0089591A" w14:paraId="35895D1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93C416A" w14:textId="77777777" w:rsidR="0089591A" w:rsidRPr="00C935A5" w:rsidRDefault="0089591A" w:rsidP="0089591A">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vAlign w:val="bottom"/>
          </w:tcPr>
          <w:p w14:paraId="27A64FFC" w14:textId="30BF686D" w:rsidR="0089591A" w:rsidRPr="00C935A5" w:rsidRDefault="0089591A" w:rsidP="0089591A">
            <w:pPr>
              <w:spacing w:before="40" w:after="20"/>
              <w:jc w:val="right"/>
              <w:rPr>
                <w:rFonts w:cs="Arial"/>
                <w:sz w:val="18"/>
                <w:szCs w:val="18"/>
              </w:rPr>
            </w:pPr>
            <w:r w:rsidRPr="0089591A">
              <w:rPr>
                <w:rFonts w:cs="Arial"/>
                <w:sz w:val="18"/>
                <w:szCs w:val="18"/>
              </w:rPr>
              <w:t>10,467,164</w:t>
            </w:r>
          </w:p>
        </w:tc>
        <w:tc>
          <w:tcPr>
            <w:tcW w:w="1361" w:type="dxa"/>
            <w:tcBorders>
              <w:top w:val="nil"/>
              <w:left w:val="nil"/>
              <w:bottom w:val="nil"/>
              <w:right w:val="nil"/>
            </w:tcBorders>
            <w:shd w:val="clear" w:color="auto" w:fill="auto"/>
            <w:vAlign w:val="bottom"/>
          </w:tcPr>
          <w:p w14:paraId="32572D2C"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56CB46B" w14:textId="3A15E874" w:rsidR="0089591A" w:rsidRPr="00795565" w:rsidRDefault="0089591A" w:rsidP="0089591A">
            <w:pPr>
              <w:spacing w:before="40" w:after="20"/>
              <w:jc w:val="right"/>
              <w:rPr>
                <w:rFonts w:cs="Arial"/>
                <w:b/>
                <w:bCs/>
                <w:sz w:val="18"/>
                <w:szCs w:val="18"/>
              </w:rPr>
            </w:pPr>
            <w:r w:rsidRPr="00795565">
              <w:rPr>
                <w:rFonts w:cs="Arial"/>
                <w:b/>
                <w:bCs/>
                <w:sz w:val="18"/>
                <w:szCs w:val="18"/>
              </w:rPr>
              <w:t>10,467,164</w:t>
            </w:r>
          </w:p>
        </w:tc>
        <w:tc>
          <w:tcPr>
            <w:tcW w:w="1361" w:type="dxa"/>
            <w:tcBorders>
              <w:top w:val="nil"/>
              <w:left w:val="nil"/>
              <w:bottom w:val="nil"/>
              <w:right w:val="nil"/>
            </w:tcBorders>
            <w:shd w:val="clear" w:color="auto" w:fill="auto"/>
            <w:vAlign w:val="bottom"/>
          </w:tcPr>
          <w:p w14:paraId="465258FE" w14:textId="787E523A" w:rsidR="0089591A" w:rsidRPr="00795565" w:rsidRDefault="0089591A" w:rsidP="0089591A">
            <w:pPr>
              <w:spacing w:before="40" w:after="20"/>
              <w:jc w:val="right"/>
              <w:rPr>
                <w:rFonts w:cs="Arial"/>
                <w:b/>
                <w:bCs/>
                <w:sz w:val="18"/>
                <w:szCs w:val="18"/>
              </w:rPr>
            </w:pPr>
            <w:r w:rsidRPr="00795565">
              <w:rPr>
                <w:rFonts w:cs="Arial"/>
                <w:b/>
                <w:bCs/>
                <w:sz w:val="18"/>
                <w:szCs w:val="18"/>
              </w:rPr>
              <w:t>1,655,617</w:t>
            </w:r>
          </w:p>
        </w:tc>
        <w:tc>
          <w:tcPr>
            <w:tcW w:w="1361" w:type="dxa"/>
            <w:tcBorders>
              <w:top w:val="nil"/>
              <w:left w:val="nil"/>
              <w:bottom w:val="nil"/>
              <w:right w:val="nil"/>
            </w:tcBorders>
            <w:shd w:val="clear" w:color="auto" w:fill="auto"/>
            <w:vAlign w:val="bottom"/>
          </w:tcPr>
          <w:p w14:paraId="602CE63B" w14:textId="21256519" w:rsidR="0089591A" w:rsidRPr="00795565" w:rsidRDefault="0089591A" w:rsidP="0089591A">
            <w:pPr>
              <w:spacing w:before="40" w:after="20"/>
              <w:jc w:val="right"/>
              <w:rPr>
                <w:rFonts w:cs="Arial"/>
                <w:b/>
                <w:bCs/>
                <w:sz w:val="18"/>
                <w:szCs w:val="18"/>
              </w:rPr>
            </w:pPr>
            <w:r w:rsidRPr="00795565">
              <w:rPr>
                <w:rFonts w:cs="Arial"/>
                <w:b/>
                <w:bCs/>
                <w:sz w:val="18"/>
                <w:szCs w:val="18"/>
              </w:rPr>
              <w:t>12,122,781</w:t>
            </w:r>
          </w:p>
        </w:tc>
      </w:tr>
      <w:tr w:rsidR="0089591A" w:rsidRPr="0089591A" w14:paraId="2ABB86D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1C53EA1" w14:textId="77777777" w:rsidR="0089591A" w:rsidRPr="00C935A5" w:rsidRDefault="0089591A" w:rsidP="0089591A">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vAlign w:val="bottom"/>
          </w:tcPr>
          <w:p w14:paraId="37008952" w14:textId="75836F39" w:rsidR="0089591A" w:rsidRPr="00C935A5" w:rsidRDefault="0089591A" w:rsidP="0089591A">
            <w:pPr>
              <w:spacing w:before="40" w:after="20"/>
              <w:jc w:val="right"/>
              <w:rPr>
                <w:rFonts w:cs="Arial"/>
                <w:sz w:val="18"/>
                <w:szCs w:val="18"/>
              </w:rPr>
            </w:pPr>
            <w:r w:rsidRPr="0089591A">
              <w:rPr>
                <w:rFonts w:cs="Arial"/>
                <w:sz w:val="18"/>
                <w:szCs w:val="18"/>
              </w:rPr>
              <w:t>19,585,454</w:t>
            </w:r>
          </w:p>
        </w:tc>
        <w:tc>
          <w:tcPr>
            <w:tcW w:w="1361" w:type="dxa"/>
            <w:tcBorders>
              <w:top w:val="nil"/>
              <w:left w:val="nil"/>
              <w:bottom w:val="nil"/>
              <w:right w:val="nil"/>
            </w:tcBorders>
            <w:shd w:val="clear" w:color="auto" w:fill="auto"/>
            <w:vAlign w:val="bottom"/>
          </w:tcPr>
          <w:p w14:paraId="2AA0D8BF" w14:textId="6B21653B"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A7D593" w14:textId="4E4EC9AE" w:rsidR="0089591A" w:rsidRPr="00795565" w:rsidRDefault="0089591A" w:rsidP="0089591A">
            <w:pPr>
              <w:spacing w:before="40" w:after="20"/>
              <w:jc w:val="right"/>
              <w:rPr>
                <w:rFonts w:cs="Arial"/>
                <w:b/>
                <w:bCs/>
                <w:sz w:val="18"/>
                <w:szCs w:val="18"/>
              </w:rPr>
            </w:pPr>
            <w:r w:rsidRPr="00795565">
              <w:rPr>
                <w:rFonts w:cs="Arial"/>
                <w:b/>
                <w:bCs/>
                <w:sz w:val="18"/>
                <w:szCs w:val="18"/>
              </w:rPr>
              <w:t>19,585,454</w:t>
            </w:r>
          </w:p>
        </w:tc>
        <w:tc>
          <w:tcPr>
            <w:tcW w:w="1361" w:type="dxa"/>
            <w:tcBorders>
              <w:top w:val="nil"/>
              <w:left w:val="nil"/>
              <w:bottom w:val="nil"/>
              <w:right w:val="nil"/>
            </w:tcBorders>
            <w:shd w:val="clear" w:color="auto" w:fill="auto"/>
            <w:vAlign w:val="bottom"/>
          </w:tcPr>
          <w:p w14:paraId="7CB95F76" w14:textId="32A42475" w:rsidR="0089591A" w:rsidRPr="00795565" w:rsidRDefault="0089591A" w:rsidP="0089591A">
            <w:pPr>
              <w:spacing w:before="40" w:after="20"/>
              <w:jc w:val="right"/>
              <w:rPr>
                <w:rFonts w:cs="Arial"/>
                <w:b/>
                <w:bCs/>
                <w:sz w:val="18"/>
                <w:szCs w:val="18"/>
              </w:rPr>
            </w:pPr>
            <w:r w:rsidRPr="00795565">
              <w:rPr>
                <w:rFonts w:cs="Arial"/>
                <w:b/>
                <w:bCs/>
                <w:sz w:val="18"/>
                <w:szCs w:val="18"/>
              </w:rPr>
              <w:t>3,776,773</w:t>
            </w:r>
          </w:p>
        </w:tc>
        <w:tc>
          <w:tcPr>
            <w:tcW w:w="1361" w:type="dxa"/>
            <w:tcBorders>
              <w:top w:val="nil"/>
              <w:left w:val="nil"/>
              <w:bottom w:val="nil"/>
              <w:right w:val="nil"/>
            </w:tcBorders>
            <w:shd w:val="clear" w:color="auto" w:fill="auto"/>
            <w:vAlign w:val="bottom"/>
          </w:tcPr>
          <w:p w14:paraId="6E9023D5" w14:textId="5E177511" w:rsidR="0089591A" w:rsidRPr="00795565" w:rsidRDefault="0089591A" w:rsidP="0089591A">
            <w:pPr>
              <w:spacing w:before="40" w:after="20"/>
              <w:jc w:val="right"/>
              <w:rPr>
                <w:rFonts w:cs="Arial"/>
                <w:b/>
                <w:bCs/>
                <w:sz w:val="18"/>
                <w:szCs w:val="18"/>
              </w:rPr>
            </w:pPr>
            <w:r w:rsidRPr="00795565">
              <w:rPr>
                <w:rFonts w:cs="Arial"/>
                <w:b/>
                <w:bCs/>
                <w:sz w:val="18"/>
                <w:szCs w:val="18"/>
              </w:rPr>
              <w:t>23,362,227</w:t>
            </w:r>
          </w:p>
        </w:tc>
      </w:tr>
      <w:tr w:rsidR="0089591A" w:rsidRPr="0089591A" w14:paraId="686D513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7316FB9" w14:textId="77777777" w:rsidR="0089591A" w:rsidRPr="00C935A5" w:rsidRDefault="0089591A" w:rsidP="0089591A">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vAlign w:val="bottom"/>
          </w:tcPr>
          <w:p w14:paraId="3E980930" w14:textId="3F9BE84F" w:rsidR="0089591A" w:rsidRPr="00C935A5" w:rsidRDefault="0089591A" w:rsidP="0089591A">
            <w:pPr>
              <w:spacing w:before="40" w:after="20"/>
              <w:jc w:val="right"/>
              <w:rPr>
                <w:rFonts w:cs="Arial"/>
                <w:sz w:val="18"/>
                <w:szCs w:val="18"/>
              </w:rPr>
            </w:pPr>
            <w:r w:rsidRPr="0089591A">
              <w:rPr>
                <w:rFonts w:cs="Arial"/>
                <w:sz w:val="18"/>
                <w:szCs w:val="18"/>
              </w:rPr>
              <w:t>10,667,574</w:t>
            </w:r>
          </w:p>
        </w:tc>
        <w:tc>
          <w:tcPr>
            <w:tcW w:w="1361" w:type="dxa"/>
            <w:tcBorders>
              <w:top w:val="nil"/>
              <w:left w:val="nil"/>
              <w:bottom w:val="nil"/>
              <w:right w:val="nil"/>
            </w:tcBorders>
            <w:shd w:val="clear" w:color="auto" w:fill="auto"/>
            <w:vAlign w:val="bottom"/>
          </w:tcPr>
          <w:p w14:paraId="69A54F60"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5E30705" w14:textId="5B2BFF35" w:rsidR="0089591A" w:rsidRPr="00795565" w:rsidRDefault="0089591A" w:rsidP="0089591A">
            <w:pPr>
              <w:spacing w:before="40" w:after="20"/>
              <w:jc w:val="right"/>
              <w:rPr>
                <w:rFonts w:cs="Arial"/>
                <w:b/>
                <w:bCs/>
                <w:sz w:val="18"/>
                <w:szCs w:val="18"/>
              </w:rPr>
            </w:pPr>
            <w:r w:rsidRPr="00795565">
              <w:rPr>
                <w:rFonts w:cs="Arial"/>
                <w:b/>
                <w:bCs/>
                <w:sz w:val="18"/>
                <w:szCs w:val="18"/>
              </w:rPr>
              <w:t>10,667,574</w:t>
            </w:r>
          </w:p>
        </w:tc>
        <w:tc>
          <w:tcPr>
            <w:tcW w:w="1361" w:type="dxa"/>
            <w:tcBorders>
              <w:top w:val="nil"/>
              <w:left w:val="nil"/>
              <w:bottom w:val="nil"/>
              <w:right w:val="nil"/>
            </w:tcBorders>
            <w:shd w:val="clear" w:color="auto" w:fill="auto"/>
            <w:vAlign w:val="bottom"/>
          </w:tcPr>
          <w:p w14:paraId="719108EE" w14:textId="44F301D7" w:rsidR="0089591A" w:rsidRPr="00795565" w:rsidRDefault="0089591A" w:rsidP="0089591A">
            <w:pPr>
              <w:spacing w:before="40" w:after="20"/>
              <w:jc w:val="right"/>
              <w:rPr>
                <w:rFonts w:cs="Arial"/>
                <w:b/>
                <w:bCs/>
                <w:sz w:val="18"/>
                <w:szCs w:val="18"/>
              </w:rPr>
            </w:pPr>
            <w:r w:rsidRPr="00795565">
              <w:rPr>
                <w:rFonts w:cs="Arial"/>
                <w:b/>
                <w:bCs/>
                <w:sz w:val="18"/>
                <w:szCs w:val="18"/>
              </w:rPr>
              <w:t>3,314,294</w:t>
            </w:r>
          </w:p>
        </w:tc>
        <w:tc>
          <w:tcPr>
            <w:tcW w:w="1361" w:type="dxa"/>
            <w:tcBorders>
              <w:top w:val="nil"/>
              <w:left w:val="nil"/>
              <w:bottom w:val="nil"/>
              <w:right w:val="nil"/>
            </w:tcBorders>
            <w:shd w:val="clear" w:color="auto" w:fill="auto"/>
            <w:vAlign w:val="bottom"/>
          </w:tcPr>
          <w:p w14:paraId="6410828D" w14:textId="399A67D4" w:rsidR="0089591A" w:rsidRPr="00795565" w:rsidRDefault="0089591A" w:rsidP="0089591A">
            <w:pPr>
              <w:spacing w:before="40" w:after="20"/>
              <w:jc w:val="right"/>
              <w:rPr>
                <w:rFonts w:cs="Arial"/>
                <w:b/>
                <w:bCs/>
                <w:sz w:val="18"/>
                <w:szCs w:val="18"/>
              </w:rPr>
            </w:pPr>
            <w:r w:rsidRPr="00795565">
              <w:rPr>
                <w:rFonts w:cs="Arial"/>
                <w:b/>
                <w:bCs/>
                <w:sz w:val="18"/>
                <w:szCs w:val="18"/>
              </w:rPr>
              <w:t>13,981,868</w:t>
            </w:r>
          </w:p>
        </w:tc>
      </w:tr>
      <w:tr w:rsidR="0089591A" w:rsidRPr="0089591A" w14:paraId="754B72C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4D247DC" w14:textId="77777777" w:rsidR="0089591A" w:rsidRPr="00C935A5" w:rsidRDefault="0089591A" w:rsidP="0089591A">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vAlign w:val="bottom"/>
          </w:tcPr>
          <w:p w14:paraId="521B8D53" w14:textId="41EA6C4B" w:rsidR="0089591A" w:rsidRPr="00C935A5" w:rsidRDefault="0089591A" w:rsidP="0089591A">
            <w:pPr>
              <w:spacing w:before="40" w:after="20"/>
              <w:jc w:val="right"/>
              <w:rPr>
                <w:rFonts w:cs="Arial"/>
                <w:sz w:val="18"/>
                <w:szCs w:val="18"/>
              </w:rPr>
            </w:pPr>
            <w:r w:rsidRPr="0089591A">
              <w:rPr>
                <w:rFonts w:cs="Arial"/>
                <w:sz w:val="18"/>
                <w:szCs w:val="18"/>
              </w:rPr>
              <w:t>3,694,429</w:t>
            </w:r>
          </w:p>
        </w:tc>
        <w:tc>
          <w:tcPr>
            <w:tcW w:w="1361" w:type="dxa"/>
            <w:tcBorders>
              <w:top w:val="nil"/>
              <w:left w:val="nil"/>
              <w:bottom w:val="nil"/>
              <w:right w:val="nil"/>
            </w:tcBorders>
            <w:shd w:val="clear" w:color="auto" w:fill="auto"/>
            <w:vAlign w:val="bottom"/>
          </w:tcPr>
          <w:p w14:paraId="06099128" w14:textId="63F021CA"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126381" w14:textId="5949637E" w:rsidR="0089591A" w:rsidRPr="00795565" w:rsidRDefault="0089591A" w:rsidP="0089591A">
            <w:pPr>
              <w:spacing w:before="40" w:after="20"/>
              <w:jc w:val="right"/>
              <w:rPr>
                <w:rFonts w:cs="Arial"/>
                <w:b/>
                <w:bCs/>
                <w:sz w:val="18"/>
                <w:szCs w:val="18"/>
              </w:rPr>
            </w:pPr>
            <w:r w:rsidRPr="00795565">
              <w:rPr>
                <w:rFonts w:cs="Arial"/>
                <w:b/>
                <w:bCs/>
                <w:sz w:val="18"/>
                <w:szCs w:val="18"/>
              </w:rPr>
              <w:t>3,694,429</w:t>
            </w:r>
          </w:p>
        </w:tc>
        <w:tc>
          <w:tcPr>
            <w:tcW w:w="1361" w:type="dxa"/>
            <w:tcBorders>
              <w:top w:val="nil"/>
              <w:left w:val="nil"/>
              <w:bottom w:val="nil"/>
              <w:right w:val="nil"/>
            </w:tcBorders>
            <w:shd w:val="clear" w:color="auto" w:fill="auto"/>
            <w:vAlign w:val="bottom"/>
          </w:tcPr>
          <w:p w14:paraId="348019A4" w14:textId="738DF7DE" w:rsidR="0089591A" w:rsidRPr="00795565" w:rsidRDefault="0089591A" w:rsidP="0089591A">
            <w:pPr>
              <w:spacing w:before="40" w:after="20"/>
              <w:jc w:val="right"/>
              <w:rPr>
                <w:rFonts w:cs="Arial"/>
                <w:b/>
                <w:bCs/>
                <w:sz w:val="18"/>
                <w:szCs w:val="18"/>
              </w:rPr>
            </w:pPr>
            <w:r w:rsidRPr="00795565">
              <w:rPr>
                <w:rFonts w:cs="Arial"/>
                <w:b/>
                <w:bCs/>
                <w:sz w:val="18"/>
                <w:szCs w:val="18"/>
              </w:rPr>
              <w:t>1,651,756</w:t>
            </w:r>
          </w:p>
        </w:tc>
        <w:tc>
          <w:tcPr>
            <w:tcW w:w="1361" w:type="dxa"/>
            <w:tcBorders>
              <w:top w:val="nil"/>
              <w:left w:val="nil"/>
              <w:bottom w:val="nil"/>
              <w:right w:val="nil"/>
            </w:tcBorders>
            <w:shd w:val="clear" w:color="auto" w:fill="auto"/>
            <w:vAlign w:val="bottom"/>
          </w:tcPr>
          <w:p w14:paraId="316470E3" w14:textId="286B0745" w:rsidR="0089591A" w:rsidRPr="00795565" w:rsidRDefault="0089591A" w:rsidP="0089591A">
            <w:pPr>
              <w:spacing w:before="40" w:after="20"/>
              <w:jc w:val="right"/>
              <w:rPr>
                <w:rFonts w:cs="Arial"/>
                <w:b/>
                <w:bCs/>
                <w:sz w:val="18"/>
                <w:szCs w:val="18"/>
              </w:rPr>
            </w:pPr>
            <w:r w:rsidRPr="00795565">
              <w:rPr>
                <w:rFonts w:cs="Arial"/>
                <w:b/>
                <w:bCs/>
                <w:sz w:val="18"/>
                <w:szCs w:val="18"/>
              </w:rPr>
              <w:t>5,346,185</w:t>
            </w:r>
          </w:p>
        </w:tc>
      </w:tr>
      <w:tr w:rsidR="0089591A" w:rsidRPr="0089591A" w14:paraId="1BFA47E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A802778" w14:textId="77777777" w:rsidR="0089591A" w:rsidRPr="00C935A5" w:rsidRDefault="0089591A" w:rsidP="0089591A">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vAlign w:val="bottom"/>
          </w:tcPr>
          <w:p w14:paraId="51771051" w14:textId="6F7AC857" w:rsidR="0089591A" w:rsidRPr="00C935A5" w:rsidRDefault="0089591A" w:rsidP="0089591A">
            <w:pPr>
              <w:spacing w:before="40" w:after="20"/>
              <w:jc w:val="right"/>
              <w:rPr>
                <w:rFonts w:cs="Arial"/>
                <w:sz w:val="18"/>
                <w:szCs w:val="18"/>
              </w:rPr>
            </w:pPr>
            <w:r w:rsidRPr="0089591A">
              <w:rPr>
                <w:rFonts w:cs="Arial"/>
                <w:sz w:val="18"/>
                <w:szCs w:val="18"/>
              </w:rPr>
              <w:t>3,170,632</w:t>
            </w:r>
          </w:p>
        </w:tc>
        <w:tc>
          <w:tcPr>
            <w:tcW w:w="1361" w:type="dxa"/>
            <w:tcBorders>
              <w:top w:val="nil"/>
              <w:left w:val="nil"/>
              <w:bottom w:val="nil"/>
              <w:right w:val="nil"/>
            </w:tcBorders>
            <w:shd w:val="clear" w:color="auto" w:fill="auto"/>
            <w:vAlign w:val="bottom"/>
          </w:tcPr>
          <w:p w14:paraId="5FB9D894" w14:textId="6C821A1A"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B687D8" w14:textId="54649D34" w:rsidR="0089591A" w:rsidRPr="00795565" w:rsidRDefault="0089591A" w:rsidP="0089591A">
            <w:pPr>
              <w:spacing w:before="40" w:after="20"/>
              <w:jc w:val="right"/>
              <w:rPr>
                <w:rFonts w:cs="Arial"/>
                <w:b/>
                <w:bCs/>
                <w:sz w:val="18"/>
                <w:szCs w:val="18"/>
              </w:rPr>
            </w:pPr>
            <w:r w:rsidRPr="00795565">
              <w:rPr>
                <w:rFonts w:cs="Arial"/>
                <w:b/>
                <w:bCs/>
                <w:sz w:val="18"/>
                <w:szCs w:val="18"/>
              </w:rPr>
              <w:t>3,170,632</w:t>
            </w:r>
          </w:p>
        </w:tc>
        <w:tc>
          <w:tcPr>
            <w:tcW w:w="1361" w:type="dxa"/>
            <w:tcBorders>
              <w:top w:val="nil"/>
              <w:left w:val="nil"/>
              <w:bottom w:val="nil"/>
              <w:right w:val="nil"/>
            </w:tcBorders>
            <w:shd w:val="clear" w:color="auto" w:fill="auto"/>
            <w:vAlign w:val="bottom"/>
          </w:tcPr>
          <w:p w14:paraId="308660C1" w14:textId="2D02B337" w:rsidR="0089591A" w:rsidRPr="00795565" w:rsidRDefault="0089591A" w:rsidP="0089591A">
            <w:pPr>
              <w:spacing w:before="40" w:after="20"/>
              <w:jc w:val="right"/>
              <w:rPr>
                <w:rFonts w:cs="Arial"/>
                <w:b/>
                <w:bCs/>
                <w:sz w:val="18"/>
                <w:szCs w:val="18"/>
              </w:rPr>
            </w:pPr>
            <w:r w:rsidRPr="00795565">
              <w:rPr>
                <w:rFonts w:cs="Arial"/>
                <w:b/>
                <w:bCs/>
                <w:sz w:val="18"/>
                <w:szCs w:val="18"/>
              </w:rPr>
              <w:t>1,699,987</w:t>
            </w:r>
          </w:p>
        </w:tc>
        <w:tc>
          <w:tcPr>
            <w:tcW w:w="1361" w:type="dxa"/>
            <w:tcBorders>
              <w:top w:val="nil"/>
              <w:left w:val="nil"/>
              <w:bottom w:val="nil"/>
              <w:right w:val="nil"/>
            </w:tcBorders>
            <w:shd w:val="clear" w:color="auto" w:fill="auto"/>
            <w:vAlign w:val="bottom"/>
          </w:tcPr>
          <w:p w14:paraId="2E3AAC8C" w14:textId="5BA213F4" w:rsidR="0089591A" w:rsidRPr="00795565" w:rsidRDefault="0089591A" w:rsidP="0089591A">
            <w:pPr>
              <w:spacing w:before="40" w:after="20"/>
              <w:jc w:val="right"/>
              <w:rPr>
                <w:rFonts w:cs="Arial"/>
                <w:b/>
                <w:bCs/>
                <w:sz w:val="18"/>
                <w:szCs w:val="18"/>
              </w:rPr>
            </w:pPr>
            <w:r w:rsidRPr="00795565">
              <w:rPr>
                <w:rFonts w:cs="Arial"/>
                <w:b/>
                <w:bCs/>
                <w:sz w:val="18"/>
                <w:szCs w:val="18"/>
              </w:rPr>
              <w:t>4,870,619</w:t>
            </w:r>
          </w:p>
        </w:tc>
      </w:tr>
      <w:tr w:rsidR="0089591A" w:rsidRPr="0089591A" w14:paraId="1AB6011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BA663D4" w14:textId="77777777" w:rsidR="0089591A" w:rsidRPr="00C935A5" w:rsidRDefault="0089591A" w:rsidP="0089591A">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vAlign w:val="bottom"/>
          </w:tcPr>
          <w:p w14:paraId="6950AB35" w14:textId="32EFA770" w:rsidR="0089591A" w:rsidRPr="00C935A5" w:rsidRDefault="0089591A" w:rsidP="0089591A">
            <w:pPr>
              <w:spacing w:before="40" w:after="20"/>
              <w:jc w:val="right"/>
              <w:rPr>
                <w:rFonts w:cs="Arial"/>
                <w:sz w:val="18"/>
                <w:szCs w:val="18"/>
              </w:rPr>
            </w:pPr>
            <w:r w:rsidRPr="0089591A">
              <w:rPr>
                <w:rFonts w:cs="Arial"/>
                <w:sz w:val="18"/>
                <w:szCs w:val="18"/>
              </w:rPr>
              <w:t>2,104,491</w:t>
            </w:r>
          </w:p>
        </w:tc>
        <w:tc>
          <w:tcPr>
            <w:tcW w:w="1361" w:type="dxa"/>
            <w:tcBorders>
              <w:top w:val="nil"/>
              <w:left w:val="nil"/>
              <w:bottom w:val="nil"/>
              <w:right w:val="nil"/>
            </w:tcBorders>
            <w:shd w:val="clear" w:color="auto" w:fill="auto"/>
            <w:vAlign w:val="bottom"/>
          </w:tcPr>
          <w:p w14:paraId="56C4FF5F" w14:textId="6709B7EC"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E85C7A9" w14:textId="2EF73B78" w:rsidR="0089591A" w:rsidRPr="00795565" w:rsidRDefault="0089591A" w:rsidP="0089591A">
            <w:pPr>
              <w:spacing w:before="40" w:after="20"/>
              <w:jc w:val="right"/>
              <w:rPr>
                <w:rFonts w:cs="Arial"/>
                <w:b/>
                <w:bCs/>
                <w:sz w:val="18"/>
                <w:szCs w:val="18"/>
              </w:rPr>
            </w:pPr>
            <w:r w:rsidRPr="00795565">
              <w:rPr>
                <w:rFonts w:cs="Arial"/>
                <w:b/>
                <w:bCs/>
                <w:sz w:val="18"/>
                <w:szCs w:val="18"/>
              </w:rPr>
              <w:t>2,104,491</w:t>
            </w:r>
          </w:p>
        </w:tc>
        <w:tc>
          <w:tcPr>
            <w:tcW w:w="1361" w:type="dxa"/>
            <w:tcBorders>
              <w:top w:val="nil"/>
              <w:left w:val="nil"/>
              <w:bottom w:val="nil"/>
              <w:right w:val="nil"/>
            </w:tcBorders>
            <w:shd w:val="clear" w:color="auto" w:fill="auto"/>
            <w:vAlign w:val="bottom"/>
          </w:tcPr>
          <w:p w14:paraId="4D498AAA" w14:textId="73E462B6" w:rsidR="0089591A" w:rsidRPr="00795565" w:rsidRDefault="0089591A" w:rsidP="0089591A">
            <w:pPr>
              <w:spacing w:before="40" w:after="20"/>
              <w:jc w:val="right"/>
              <w:rPr>
                <w:rFonts w:cs="Arial"/>
                <w:b/>
                <w:bCs/>
                <w:sz w:val="18"/>
                <w:szCs w:val="18"/>
              </w:rPr>
            </w:pPr>
            <w:r w:rsidRPr="00795565">
              <w:rPr>
                <w:rFonts w:cs="Arial"/>
                <w:b/>
                <w:bCs/>
                <w:sz w:val="18"/>
                <w:szCs w:val="18"/>
              </w:rPr>
              <w:t>807,048</w:t>
            </w:r>
          </w:p>
        </w:tc>
        <w:tc>
          <w:tcPr>
            <w:tcW w:w="1361" w:type="dxa"/>
            <w:tcBorders>
              <w:top w:val="nil"/>
              <w:left w:val="nil"/>
              <w:bottom w:val="nil"/>
              <w:right w:val="nil"/>
            </w:tcBorders>
            <w:shd w:val="clear" w:color="auto" w:fill="auto"/>
            <w:vAlign w:val="bottom"/>
          </w:tcPr>
          <w:p w14:paraId="195987A8" w14:textId="1BABCF9D" w:rsidR="0089591A" w:rsidRPr="00795565" w:rsidRDefault="0089591A" w:rsidP="0089591A">
            <w:pPr>
              <w:spacing w:before="40" w:after="20"/>
              <w:jc w:val="right"/>
              <w:rPr>
                <w:rFonts w:cs="Arial"/>
                <w:b/>
                <w:bCs/>
                <w:sz w:val="18"/>
                <w:szCs w:val="18"/>
              </w:rPr>
            </w:pPr>
            <w:r w:rsidRPr="00795565">
              <w:rPr>
                <w:rFonts w:cs="Arial"/>
                <w:b/>
                <w:bCs/>
                <w:sz w:val="18"/>
                <w:szCs w:val="18"/>
              </w:rPr>
              <w:t>2,911,539</w:t>
            </w:r>
          </w:p>
        </w:tc>
      </w:tr>
      <w:tr w:rsidR="0089591A" w:rsidRPr="0089591A" w14:paraId="3331E6A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35486A7" w14:textId="77777777" w:rsidR="0089591A" w:rsidRPr="00C935A5" w:rsidRDefault="0089591A" w:rsidP="0089591A">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vAlign w:val="bottom"/>
          </w:tcPr>
          <w:p w14:paraId="6CBE9074" w14:textId="5DB144E1" w:rsidR="0089591A" w:rsidRPr="00C935A5" w:rsidRDefault="0089591A" w:rsidP="0089591A">
            <w:pPr>
              <w:spacing w:before="40" w:after="20"/>
              <w:jc w:val="right"/>
              <w:rPr>
                <w:rFonts w:cs="Arial"/>
                <w:sz w:val="18"/>
                <w:szCs w:val="18"/>
              </w:rPr>
            </w:pPr>
            <w:r w:rsidRPr="0089591A">
              <w:rPr>
                <w:rFonts w:cs="Arial"/>
                <w:sz w:val="18"/>
                <w:szCs w:val="18"/>
              </w:rPr>
              <w:t>4,418,237</w:t>
            </w:r>
          </w:p>
        </w:tc>
        <w:tc>
          <w:tcPr>
            <w:tcW w:w="1361" w:type="dxa"/>
            <w:tcBorders>
              <w:top w:val="nil"/>
              <w:left w:val="nil"/>
              <w:bottom w:val="nil"/>
              <w:right w:val="nil"/>
            </w:tcBorders>
            <w:shd w:val="clear" w:color="auto" w:fill="auto"/>
            <w:vAlign w:val="bottom"/>
          </w:tcPr>
          <w:p w14:paraId="65B89F89" w14:textId="29476454"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6CD2C19" w14:textId="74AC6738" w:rsidR="0089591A" w:rsidRPr="00795565" w:rsidRDefault="0089591A" w:rsidP="0089591A">
            <w:pPr>
              <w:spacing w:before="40" w:after="20"/>
              <w:jc w:val="right"/>
              <w:rPr>
                <w:rFonts w:cs="Arial"/>
                <w:b/>
                <w:bCs/>
                <w:sz w:val="18"/>
                <w:szCs w:val="18"/>
              </w:rPr>
            </w:pPr>
            <w:r w:rsidRPr="00795565">
              <w:rPr>
                <w:rFonts w:cs="Arial"/>
                <w:b/>
                <w:bCs/>
                <w:sz w:val="18"/>
                <w:szCs w:val="18"/>
              </w:rPr>
              <w:t>4,418,237</w:t>
            </w:r>
          </w:p>
        </w:tc>
        <w:tc>
          <w:tcPr>
            <w:tcW w:w="1361" w:type="dxa"/>
            <w:tcBorders>
              <w:top w:val="nil"/>
              <w:left w:val="nil"/>
              <w:bottom w:val="nil"/>
              <w:right w:val="nil"/>
            </w:tcBorders>
            <w:shd w:val="clear" w:color="auto" w:fill="auto"/>
            <w:vAlign w:val="bottom"/>
          </w:tcPr>
          <w:p w14:paraId="3821B969" w14:textId="2948784D" w:rsidR="0089591A" w:rsidRPr="00795565" w:rsidRDefault="0089591A" w:rsidP="0089591A">
            <w:pPr>
              <w:spacing w:before="40" w:after="20"/>
              <w:jc w:val="right"/>
              <w:rPr>
                <w:rFonts w:cs="Arial"/>
                <w:b/>
                <w:bCs/>
                <w:sz w:val="18"/>
                <w:szCs w:val="18"/>
              </w:rPr>
            </w:pPr>
            <w:r w:rsidRPr="00795565">
              <w:rPr>
                <w:rFonts w:cs="Arial"/>
                <w:b/>
                <w:bCs/>
                <w:sz w:val="18"/>
                <w:szCs w:val="18"/>
              </w:rPr>
              <w:t>2,325,699</w:t>
            </w:r>
          </w:p>
        </w:tc>
        <w:tc>
          <w:tcPr>
            <w:tcW w:w="1361" w:type="dxa"/>
            <w:tcBorders>
              <w:top w:val="nil"/>
              <w:left w:val="nil"/>
              <w:bottom w:val="nil"/>
              <w:right w:val="nil"/>
            </w:tcBorders>
            <w:shd w:val="clear" w:color="auto" w:fill="auto"/>
            <w:vAlign w:val="bottom"/>
          </w:tcPr>
          <w:p w14:paraId="00D2D494" w14:textId="5C3BF9A3" w:rsidR="0089591A" w:rsidRPr="00795565" w:rsidRDefault="0089591A" w:rsidP="0089591A">
            <w:pPr>
              <w:spacing w:before="40" w:after="20"/>
              <w:jc w:val="right"/>
              <w:rPr>
                <w:rFonts w:cs="Arial"/>
                <w:b/>
                <w:bCs/>
                <w:sz w:val="18"/>
                <w:szCs w:val="18"/>
              </w:rPr>
            </w:pPr>
            <w:r w:rsidRPr="00795565">
              <w:rPr>
                <w:rFonts w:cs="Arial"/>
                <w:b/>
                <w:bCs/>
                <w:sz w:val="18"/>
                <w:szCs w:val="18"/>
              </w:rPr>
              <w:t>6,743,936</w:t>
            </w:r>
          </w:p>
        </w:tc>
      </w:tr>
      <w:tr w:rsidR="0089591A" w:rsidRPr="0089591A" w14:paraId="3CE7394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C6AEABE" w14:textId="77777777" w:rsidR="0089591A" w:rsidRPr="00C935A5" w:rsidRDefault="0089591A" w:rsidP="0089591A">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vAlign w:val="bottom"/>
          </w:tcPr>
          <w:p w14:paraId="4CBC37FA" w14:textId="1500B660" w:rsidR="0089591A" w:rsidRPr="00C935A5" w:rsidRDefault="0089591A" w:rsidP="0089591A">
            <w:pPr>
              <w:spacing w:before="40" w:after="20"/>
              <w:jc w:val="right"/>
              <w:rPr>
                <w:rFonts w:cs="Arial"/>
                <w:sz w:val="18"/>
                <w:szCs w:val="18"/>
              </w:rPr>
            </w:pPr>
            <w:r w:rsidRPr="0089591A">
              <w:rPr>
                <w:rFonts w:cs="Arial"/>
                <w:sz w:val="18"/>
                <w:szCs w:val="18"/>
              </w:rPr>
              <w:t>14,616,037</w:t>
            </w:r>
          </w:p>
        </w:tc>
        <w:tc>
          <w:tcPr>
            <w:tcW w:w="1361" w:type="dxa"/>
            <w:tcBorders>
              <w:top w:val="nil"/>
              <w:left w:val="nil"/>
              <w:bottom w:val="nil"/>
              <w:right w:val="nil"/>
            </w:tcBorders>
            <w:shd w:val="clear" w:color="auto" w:fill="auto"/>
            <w:vAlign w:val="bottom"/>
          </w:tcPr>
          <w:p w14:paraId="6BBC55CF"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34E295" w14:textId="57612B0F" w:rsidR="0089591A" w:rsidRPr="00795565" w:rsidRDefault="0089591A" w:rsidP="0089591A">
            <w:pPr>
              <w:spacing w:before="40" w:after="20"/>
              <w:jc w:val="right"/>
              <w:rPr>
                <w:rFonts w:cs="Arial"/>
                <w:b/>
                <w:bCs/>
                <w:sz w:val="18"/>
                <w:szCs w:val="18"/>
              </w:rPr>
            </w:pPr>
            <w:r w:rsidRPr="00795565">
              <w:rPr>
                <w:rFonts w:cs="Arial"/>
                <w:b/>
                <w:bCs/>
                <w:sz w:val="18"/>
                <w:szCs w:val="18"/>
              </w:rPr>
              <w:t>14,616,037</w:t>
            </w:r>
          </w:p>
        </w:tc>
        <w:tc>
          <w:tcPr>
            <w:tcW w:w="1361" w:type="dxa"/>
            <w:tcBorders>
              <w:top w:val="nil"/>
              <w:left w:val="nil"/>
              <w:bottom w:val="nil"/>
              <w:right w:val="nil"/>
            </w:tcBorders>
            <w:shd w:val="clear" w:color="auto" w:fill="auto"/>
            <w:vAlign w:val="bottom"/>
          </w:tcPr>
          <w:p w14:paraId="0EE535B0" w14:textId="03E4CFFD" w:rsidR="0089591A" w:rsidRPr="00795565" w:rsidRDefault="0089591A" w:rsidP="0089591A">
            <w:pPr>
              <w:spacing w:before="40" w:after="20"/>
              <w:jc w:val="right"/>
              <w:rPr>
                <w:rFonts w:cs="Arial"/>
                <w:b/>
                <w:bCs/>
                <w:sz w:val="18"/>
                <w:szCs w:val="18"/>
              </w:rPr>
            </w:pPr>
            <w:r w:rsidRPr="00795565">
              <w:rPr>
                <w:rFonts w:cs="Arial"/>
                <w:b/>
                <w:bCs/>
                <w:sz w:val="18"/>
                <w:szCs w:val="18"/>
              </w:rPr>
              <w:t>2,872,453</w:t>
            </w:r>
          </w:p>
        </w:tc>
        <w:tc>
          <w:tcPr>
            <w:tcW w:w="1361" w:type="dxa"/>
            <w:tcBorders>
              <w:top w:val="nil"/>
              <w:left w:val="nil"/>
              <w:bottom w:val="nil"/>
              <w:right w:val="nil"/>
            </w:tcBorders>
            <w:shd w:val="clear" w:color="auto" w:fill="auto"/>
            <w:vAlign w:val="bottom"/>
          </w:tcPr>
          <w:p w14:paraId="0A496653" w14:textId="7C0BD45B" w:rsidR="0089591A" w:rsidRPr="00795565" w:rsidRDefault="0089591A" w:rsidP="0089591A">
            <w:pPr>
              <w:spacing w:before="40" w:after="20"/>
              <w:jc w:val="right"/>
              <w:rPr>
                <w:rFonts w:cs="Arial"/>
                <w:b/>
                <w:bCs/>
                <w:sz w:val="18"/>
                <w:szCs w:val="18"/>
              </w:rPr>
            </w:pPr>
            <w:r w:rsidRPr="00795565">
              <w:rPr>
                <w:rFonts w:cs="Arial"/>
                <w:b/>
                <w:bCs/>
                <w:sz w:val="18"/>
                <w:szCs w:val="18"/>
              </w:rPr>
              <w:t>17,488,490</w:t>
            </w:r>
          </w:p>
        </w:tc>
      </w:tr>
      <w:tr w:rsidR="0089591A" w:rsidRPr="0089591A" w14:paraId="398F754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D8CF1F9" w14:textId="77777777" w:rsidR="0089591A" w:rsidRPr="00C935A5" w:rsidRDefault="0089591A" w:rsidP="0089591A">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vAlign w:val="bottom"/>
          </w:tcPr>
          <w:p w14:paraId="732B9221" w14:textId="45BDC267" w:rsidR="0089591A" w:rsidRPr="00C935A5" w:rsidRDefault="0089591A" w:rsidP="0089591A">
            <w:pPr>
              <w:spacing w:before="40" w:after="20"/>
              <w:jc w:val="right"/>
              <w:rPr>
                <w:rFonts w:cs="Arial"/>
                <w:sz w:val="18"/>
                <w:szCs w:val="18"/>
              </w:rPr>
            </w:pPr>
            <w:r w:rsidRPr="0089591A">
              <w:rPr>
                <w:rFonts w:cs="Arial"/>
                <w:sz w:val="18"/>
                <w:szCs w:val="18"/>
              </w:rPr>
              <w:t>3,393,044</w:t>
            </w:r>
          </w:p>
        </w:tc>
        <w:tc>
          <w:tcPr>
            <w:tcW w:w="1361" w:type="dxa"/>
            <w:tcBorders>
              <w:top w:val="nil"/>
              <w:left w:val="nil"/>
              <w:bottom w:val="nil"/>
              <w:right w:val="nil"/>
            </w:tcBorders>
            <w:shd w:val="clear" w:color="auto" w:fill="auto"/>
            <w:vAlign w:val="bottom"/>
          </w:tcPr>
          <w:p w14:paraId="6991F06D" w14:textId="430EC8A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EC169EE" w14:textId="1BD7CF19" w:rsidR="0089591A" w:rsidRPr="00795565" w:rsidRDefault="0089591A" w:rsidP="0089591A">
            <w:pPr>
              <w:spacing w:before="40" w:after="20"/>
              <w:jc w:val="right"/>
              <w:rPr>
                <w:rFonts w:cs="Arial"/>
                <w:b/>
                <w:bCs/>
                <w:sz w:val="18"/>
                <w:szCs w:val="18"/>
              </w:rPr>
            </w:pPr>
            <w:r w:rsidRPr="00795565">
              <w:rPr>
                <w:rFonts w:cs="Arial"/>
                <w:b/>
                <w:bCs/>
                <w:sz w:val="18"/>
                <w:szCs w:val="18"/>
              </w:rPr>
              <w:t>3,393,044</w:t>
            </w:r>
          </w:p>
        </w:tc>
        <w:tc>
          <w:tcPr>
            <w:tcW w:w="1361" w:type="dxa"/>
            <w:tcBorders>
              <w:top w:val="nil"/>
              <w:left w:val="nil"/>
              <w:bottom w:val="nil"/>
              <w:right w:val="nil"/>
            </w:tcBorders>
            <w:shd w:val="clear" w:color="auto" w:fill="auto"/>
            <w:vAlign w:val="bottom"/>
          </w:tcPr>
          <w:p w14:paraId="7D098B40" w14:textId="6CDE90C8" w:rsidR="0089591A" w:rsidRPr="00795565" w:rsidRDefault="0089591A" w:rsidP="0089591A">
            <w:pPr>
              <w:spacing w:before="40" w:after="20"/>
              <w:jc w:val="right"/>
              <w:rPr>
                <w:rFonts w:cs="Arial"/>
                <w:b/>
                <w:bCs/>
                <w:sz w:val="18"/>
                <w:szCs w:val="18"/>
              </w:rPr>
            </w:pPr>
            <w:r w:rsidRPr="00795565">
              <w:rPr>
                <w:rFonts w:cs="Arial"/>
                <w:b/>
                <w:bCs/>
                <w:sz w:val="18"/>
                <w:szCs w:val="18"/>
              </w:rPr>
              <w:t>1,764,492</w:t>
            </w:r>
          </w:p>
        </w:tc>
        <w:tc>
          <w:tcPr>
            <w:tcW w:w="1361" w:type="dxa"/>
            <w:tcBorders>
              <w:top w:val="nil"/>
              <w:left w:val="nil"/>
              <w:bottom w:val="nil"/>
              <w:right w:val="nil"/>
            </w:tcBorders>
            <w:shd w:val="clear" w:color="auto" w:fill="auto"/>
            <w:vAlign w:val="bottom"/>
          </w:tcPr>
          <w:p w14:paraId="72301480" w14:textId="31652DE3" w:rsidR="0089591A" w:rsidRPr="00795565" w:rsidRDefault="0089591A" w:rsidP="0089591A">
            <w:pPr>
              <w:spacing w:before="40" w:after="20"/>
              <w:jc w:val="right"/>
              <w:rPr>
                <w:rFonts w:cs="Arial"/>
                <w:b/>
                <w:bCs/>
                <w:sz w:val="18"/>
                <w:szCs w:val="18"/>
              </w:rPr>
            </w:pPr>
            <w:r w:rsidRPr="00795565">
              <w:rPr>
                <w:rFonts w:cs="Arial"/>
                <w:b/>
                <w:bCs/>
                <w:sz w:val="18"/>
                <w:szCs w:val="18"/>
              </w:rPr>
              <w:t>5,157,536</w:t>
            </w:r>
          </w:p>
        </w:tc>
      </w:tr>
      <w:tr w:rsidR="0089591A" w:rsidRPr="0089591A" w14:paraId="7843D9B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F91F0BD" w14:textId="77777777" w:rsidR="0089591A" w:rsidRPr="00C935A5" w:rsidRDefault="0089591A" w:rsidP="0089591A">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vAlign w:val="bottom"/>
          </w:tcPr>
          <w:p w14:paraId="2CCD705B" w14:textId="4130B837" w:rsidR="0089591A" w:rsidRPr="00C935A5" w:rsidRDefault="0089591A" w:rsidP="0089591A">
            <w:pPr>
              <w:spacing w:before="40" w:after="20"/>
              <w:jc w:val="right"/>
              <w:rPr>
                <w:rFonts w:cs="Arial"/>
                <w:sz w:val="18"/>
                <w:szCs w:val="18"/>
              </w:rPr>
            </w:pPr>
            <w:r w:rsidRPr="0089591A">
              <w:rPr>
                <w:rFonts w:cs="Arial"/>
                <w:sz w:val="18"/>
                <w:szCs w:val="18"/>
              </w:rPr>
              <w:t>3,585,602</w:t>
            </w:r>
          </w:p>
        </w:tc>
        <w:tc>
          <w:tcPr>
            <w:tcW w:w="1361" w:type="dxa"/>
            <w:tcBorders>
              <w:top w:val="nil"/>
              <w:left w:val="nil"/>
              <w:bottom w:val="nil"/>
              <w:right w:val="nil"/>
            </w:tcBorders>
            <w:shd w:val="clear" w:color="auto" w:fill="auto"/>
            <w:vAlign w:val="bottom"/>
          </w:tcPr>
          <w:p w14:paraId="605C29E6"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AC04A66" w14:textId="0517F06C" w:rsidR="0089591A" w:rsidRPr="00795565" w:rsidRDefault="0089591A" w:rsidP="0089591A">
            <w:pPr>
              <w:spacing w:before="40" w:after="20"/>
              <w:jc w:val="right"/>
              <w:rPr>
                <w:rFonts w:cs="Arial"/>
                <w:b/>
                <w:bCs/>
                <w:sz w:val="18"/>
                <w:szCs w:val="18"/>
              </w:rPr>
            </w:pPr>
            <w:r w:rsidRPr="00795565">
              <w:rPr>
                <w:rFonts w:cs="Arial"/>
                <w:b/>
                <w:bCs/>
                <w:sz w:val="18"/>
                <w:szCs w:val="18"/>
              </w:rPr>
              <w:t>3,585,602</w:t>
            </w:r>
          </w:p>
        </w:tc>
        <w:tc>
          <w:tcPr>
            <w:tcW w:w="1361" w:type="dxa"/>
            <w:tcBorders>
              <w:top w:val="nil"/>
              <w:left w:val="nil"/>
              <w:bottom w:val="nil"/>
              <w:right w:val="nil"/>
            </w:tcBorders>
            <w:shd w:val="clear" w:color="auto" w:fill="auto"/>
            <w:vAlign w:val="bottom"/>
          </w:tcPr>
          <w:p w14:paraId="4DF30FD5" w14:textId="119E203B" w:rsidR="0089591A" w:rsidRPr="00795565" w:rsidRDefault="0089591A" w:rsidP="0089591A">
            <w:pPr>
              <w:spacing w:before="40" w:after="20"/>
              <w:jc w:val="right"/>
              <w:rPr>
                <w:rFonts w:cs="Arial"/>
                <w:b/>
                <w:bCs/>
                <w:sz w:val="18"/>
                <w:szCs w:val="18"/>
              </w:rPr>
            </w:pPr>
            <w:r w:rsidRPr="00795565">
              <w:rPr>
                <w:rFonts w:cs="Arial"/>
                <w:b/>
                <w:bCs/>
                <w:sz w:val="18"/>
                <w:szCs w:val="18"/>
              </w:rPr>
              <w:t>1,124,482</w:t>
            </w:r>
          </w:p>
        </w:tc>
        <w:tc>
          <w:tcPr>
            <w:tcW w:w="1361" w:type="dxa"/>
            <w:tcBorders>
              <w:top w:val="nil"/>
              <w:left w:val="nil"/>
              <w:bottom w:val="nil"/>
              <w:right w:val="nil"/>
            </w:tcBorders>
            <w:shd w:val="clear" w:color="auto" w:fill="auto"/>
            <w:vAlign w:val="bottom"/>
          </w:tcPr>
          <w:p w14:paraId="00B343FC" w14:textId="7A4724D6" w:rsidR="0089591A" w:rsidRPr="00795565" w:rsidRDefault="0089591A" w:rsidP="0089591A">
            <w:pPr>
              <w:spacing w:before="40" w:after="20"/>
              <w:jc w:val="right"/>
              <w:rPr>
                <w:rFonts w:cs="Arial"/>
                <w:b/>
                <w:bCs/>
                <w:sz w:val="18"/>
                <w:szCs w:val="18"/>
              </w:rPr>
            </w:pPr>
            <w:r w:rsidRPr="00795565">
              <w:rPr>
                <w:rFonts w:cs="Arial"/>
                <w:b/>
                <w:bCs/>
                <w:sz w:val="18"/>
                <w:szCs w:val="18"/>
              </w:rPr>
              <w:t>4,710,084</w:t>
            </w:r>
          </w:p>
        </w:tc>
      </w:tr>
      <w:tr w:rsidR="0089591A" w:rsidRPr="0089591A" w14:paraId="68258D7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E03F9AD" w14:textId="77777777" w:rsidR="0089591A" w:rsidRPr="00C935A5" w:rsidRDefault="0089591A" w:rsidP="0089591A">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vAlign w:val="bottom"/>
          </w:tcPr>
          <w:p w14:paraId="598E5011" w14:textId="026F1BEE" w:rsidR="0089591A" w:rsidRPr="00C935A5" w:rsidRDefault="0089591A" w:rsidP="0089591A">
            <w:pPr>
              <w:spacing w:before="40" w:after="20"/>
              <w:jc w:val="right"/>
              <w:rPr>
                <w:rFonts w:cs="Arial"/>
                <w:sz w:val="18"/>
                <w:szCs w:val="18"/>
              </w:rPr>
            </w:pPr>
            <w:r w:rsidRPr="0089591A">
              <w:rPr>
                <w:rFonts w:cs="Arial"/>
                <w:sz w:val="18"/>
                <w:szCs w:val="18"/>
              </w:rPr>
              <w:t>6,503,115</w:t>
            </w:r>
          </w:p>
        </w:tc>
        <w:tc>
          <w:tcPr>
            <w:tcW w:w="1361" w:type="dxa"/>
            <w:tcBorders>
              <w:top w:val="nil"/>
              <w:left w:val="nil"/>
              <w:bottom w:val="nil"/>
              <w:right w:val="nil"/>
            </w:tcBorders>
            <w:shd w:val="clear" w:color="auto" w:fill="auto"/>
            <w:vAlign w:val="bottom"/>
          </w:tcPr>
          <w:p w14:paraId="43A27D6F"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BB2DC52" w14:textId="7B8F31E1" w:rsidR="0089591A" w:rsidRPr="00795565" w:rsidRDefault="0089591A" w:rsidP="0089591A">
            <w:pPr>
              <w:spacing w:before="40" w:after="20"/>
              <w:jc w:val="right"/>
              <w:rPr>
                <w:rFonts w:cs="Arial"/>
                <w:b/>
                <w:bCs/>
                <w:sz w:val="18"/>
                <w:szCs w:val="18"/>
              </w:rPr>
            </w:pPr>
            <w:r w:rsidRPr="00795565">
              <w:rPr>
                <w:rFonts w:cs="Arial"/>
                <w:b/>
                <w:bCs/>
                <w:sz w:val="18"/>
                <w:szCs w:val="18"/>
              </w:rPr>
              <w:t>6,503,115</w:t>
            </w:r>
          </w:p>
        </w:tc>
        <w:tc>
          <w:tcPr>
            <w:tcW w:w="1361" w:type="dxa"/>
            <w:tcBorders>
              <w:top w:val="nil"/>
              <w:left w:val="nil"/>
              <w:bottom w:val="nil"/>
              <w:right w:val="nil"/>
            </w:tcBorders>
            <w:shd w:val="clear" w:color="auto" w:fill="auto"/>
            <w:vAlign w:val="bottom"/>
          </w:tcPr>
          <w:p w14:paraId="27BB1D31" w14:textId="165D28CB" w:rsidR="0089591A" w:rsidRPr="00795565" w:rsidRDefault="0089591A" w:rsidP="0089591A">
            <w:pPr>
              <w:spacing w:before="40" w:after="20"/>
              <w:jc w:val="right"/>
              <w:rPr>
                <w:rFonts w:cs="Arial"/>
                <w:b/>
                <w:bCs/>
                <w:sz w:val="18"/>
                <w:szCs w:val="18"/>
              </w:rPr>
            </w:pPr>
            <w:r w:rsidRPr="00795565">
              <w:rPr>
                <w:rFonts w:cs="Arial"/>
                <w:b/>
                <w:bCs/>
                <w:sz w:val="18"/>
                <w:szCs w:val="18"/>
              </w:rPr>
              <w:t>1,221,889</w:t>
            </w:r>
          </w:p>
        </w:tc>
        <w:tc>
          <w:tcPr>
            <w:tcW w:w="1361" w:type="dxa"/>
            <w:tcBorders>
              <w:top w:val="nil"/>
              <w:left w:val="nil"/>
              <w:bottom w:val="nil"/>
              <w:right w:val="nil"/>
            </w:tcBorders>
            <w:shd w:val="clear" w:color="auto" w:fill="auto"/>
            <w:vAlign w:val="bottom"/>
          </w:tcPr>
          <w:p w14:paraId="505BADC0" w14:textId="0EF2C1C0" w:rsidR="0089591A" w:rsidRPr="00795565" w:rsidRDefault="0089591A" w:rsidP="0089591A">
            <w:pPr>
              <w:spacing w:before="40" w:after="20"/>
              <w:jc w:val="right"/>
              <w:rPr>
                <w:rFonts w:cs="Arial"/>
                <w:b/>
                <w:bCs/>
                <w:sz w:val="18"/>
                <w:szCs w:val="18"/>
              </w:rPr>
            </w:pPr>
            <w:r w:rsidRPr="00795565">
              <w:rPr>
                <w:rFonts w:cs="Arial"/>
                <w:b/>
                <w:bCs/>
                <w:sz w:val="18"/>
                <w:szCs w:val="18"/>
              </w:rPr>
              <w:t>7,725,004</w:t>
            </w:r>
          </w:p>
        </w:tc>
      </w:tr>
      <w:tr w:rsidR="0089591A" w:rsidRPr="0089591A" w14:paraId="3DD2003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3B20673" w14:textId="77777777" w:rsidR="0089591A" w:rsidRPr="00C935A5" w:rsidRDefault="0089591A" w:rsidP="0089591A">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vAlign w:val="bottom"/>
          </w:tcPr>
          <w:p w14:paraId="5FAE1DED" w14:textId="3F797C54" w:rsidR="0089591A" w:rsidRPr="00C935A5" w:rsidRDefault="0089591A" w:rsidP="0089591A">
            <w:pPr>
              <w:spacing w:before="40" w:after="20"/>
              <w:jc w:val="right"/>
              <w:rPr>
                <w:rFonts w:cs="Arial"/>
                <w:sz w:val="18"/>
                <w:szCs w:val="18"/>
              </w:rPr>
            </w:pPr>
            <w:r w:rsidRPr="0089591A">
              <w:rPr>
                <w:rFonts w:cs="Arial"/>
                <w:sz w:val="18"/>
                <w:szCs w:val="18"/>
              </w:rPr>
              <w:t>10,392,722</w:t>
            </w:r>
          </w:p>
        </w:tc>
        <w:tc>
          <w:tcPr>
            <w:tcW w:w="1361" w:type="dxa"/>
            <w:tcBorders>
              <w:top w:val="nil"/>
              <w:left w:val="nil"/>
              <w:bottom w:val="nil"/>
              <w:right w:val="nil"/>
            </w:tcBorders>
            <w:shd w:val="clear" w:color="auto" w:fill="auto"/>
            <w:vAlign w:val="bottom"/>
          </w:tcPr>
          <w:p w14:paraId="35BEF71F" w14:textId="7FBD5EF5"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1B3AEC" w14:textId="32A3692D" w:rsidR="0089591A" w:rsidRPr="00795565" w:rsidRDefault="0089591A" w:rsidP="0089591A">
            <w:pPr>
              <w:spacing w:before="40" w:after="20"/>
              <w:jc w:val="right"/>
              <w:rPr>
                <w:rFonts w:cs="Arial"/>
                <w:b/>
                <w:bCs/>
                <w:sz w:val="18"/>
                <w:szCs w:val="18"/>
              </w:rPr>
            </w:pPr>
            <w:r w:rsidRPr="00795565">
              <w:rPr>
                <w:rFonts w:cs="Arial"/>
                <w:b/>
                <w:bCs/>
                <w:sz w:val="18"/>
                <w:szCs w:val="18"/>
              </w:rPr>
              <w:t>10,392,722</w:t>
            </w:r>
          </w:p>
        </w:tc>
        <w:tc>
          <w:tcPr>
            <w:tcW w:w="1361" w:type="dxa"/>
            <w:tcBorders>
              <w:top w:val="nil"/>
              <w:left w:val="nil"/>
              <w:bottom w:val="nil"/>
              <w:right w:val="nil"/>
            </w:tcBorders>
            <w:shd w:val="clear" w:color="auto" w:fill="auto"/>
            <w:vAlign w:val="bottom"/>
          </w:tcPr>
          <w:p w14:paraId="01B067B3" w14:textId="11FF999A" w:rsidR="0089591A" w:rsidRPr="00795565" w:rsidRDefault="0089591A" w:rsidP="0089591A">
            <w:pPr>
              <w:spacing w:before="40" w:after="20"/>
              <w:jc w:val="right"/>
              <w:rPr>
                <w:rFonts w:cs="Arial"/>
                <w:b/>
                <w:bCs/>
                <w:sz w:val="18"/>
                <w:szCs w:val="18"/>
              </w:rPr>
            </w:pPr>
            <w:r w:rsidRPr="00795565">
              <w:rPr>
                <w:rFonts w:cs="Arial"/>
                <w:b/>
                <w:bCs/>
                <w:sz w:val="18"/>
                <w:szCs w:val="18"/>
              </w:rPr>
              <w:t>2,732,307</w:t>
            </w:r>
          </w:p>
        </w:tc>
        <w:tc>
          <w:tcPr>
            <w:tcW w:w="1361" w:type="dxa"/>
            <w:tcBorders>
              <w:top w:val="nil"/>
              <w:left w:val="nil"/>
              <w:bottom w:val="nil"/>
              <w:right w:val="nil"/>
            </w:tcBorders>
            <w:shd w:val="clear" w:color="auto" w:fill="auto"/>
            <w:vAlign w:val="bottom"/>
          </w:tcPr>
          <w:p w14:paraId="6786EA28" w14:textId="15B45AED" w:rsidR="0089591A" w:rsidRPr="00795565" w:rsidRDefault="0089591A" w:rsidP="0089591A">
            <w:pPr>
              <w:spacing w:before="40" w:after="20"/>
              <w:jc w:val="right"/>
              <w:rPr>
                <w:rFonts w:cs="Arial"/>
                <w:b/>
                <w:bCs/>
                <w:sz w:val="18"/>
                <w:szCs w:val="18"/>
              </w:rPr>
            </w:pPr>
            <w:r w:rsidRPr="00795565">
              <w:rPr>
                <w:rFonts w:cs="Arial"/>
                <w:b/>
                <w:bCs/>
                <w:sz w:val="18"/>
                <w:szCs w:val="18"/>
              </w:rPr>
              <w:t>13,125,029</w:t>
            </w:r>
          </w:p>
        </w:tc>
      </w:tr>
      <w:tr w:rsidR="0089591A" w:rsidRPr="0089591A" w14:paraId="40DEB58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C5EF5E1" w14:textId="77777777" w:rsidR="0089591A" w:rsidRPr="00C935A5" w:rsidRDefault="0089591A" w:rsidP="0089591A">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vAlign w:val="bottom"/>
          </w:tcPr>
          <w:p w14:paraId="220B7F8C" w14:textId="4206A1D7" w:rsidR="0089591A" w:rsidRPr="00C935A5" w:rsidRDefault="0089591A" w:rsidP="0089591A">
            <w:pPr>
              <w:spacing w:before="40" w:after="20"/>
              <w:jc w:val="right"/>
              <w:rPr>
                <w:rFonts w:cs="Arial"/>
                <w:sz w:val="18"/>
                <w:szCs w:val="18"/>
              </w:rPr>
            </w:pPr>
            <w:r w:rsidRPr="0089591A">
              <w:rPr>
                <w:rFonts w:cs="Arial"/>
                <w:sz w:val="18"/>
                <w:szCs w:val="18"/>
              </w:rPr>
              <w:t>5,627,060</w:t>
            </w:r>
          </w:p>
        </w:tc>
        <w:tc>
          <w:tcPr>
            <w:tcW w:w="1361" w:type="dxa"/>
            <w:tcBorders>
              <w:top w:val="nil"/>
              <w:left w:val="nil"/>
              <w:bottom w:val="nil"/>
              <w:right w:val="nil"/>
            </w:tcBorders>
            <w:shd w:val="clear" w:color="auto" w:fill="auto"/>
            <w:vAlign w:val="bottom"/>
          </w:tcPr>
          <w:p w14:paraId="2E28EA4A" w14:textId="6A9696A2"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B0D6D9" w14:textId="137B7B51" w:rsidR="0089591A" w:rsidRPr="00795565" w:rsidRDefault="0089591A" w:rsidP="0089591A">
            <w:pPr>
              <w:spacing w:before="40" w:after="20"/>
              <w:jc w:val="right"/>
              <w:rPr>
                <w:rFonts w:cs="Arial"/>
                <w:b/>
                <w:bCs/>
                <w:sz w:val="18"/>
                <w:szCs w:val="18"/>
              </w:rPr>
            </w:pPr>
            <w:r w:rsidRPr="00795565">
              <w:rPr>
                <w:rFonts w:cs="Arial"/>
                <w:b/>
                <w:bCs/>
                <w:sz w:val="18"/>
                <w:szCs w:val="18"/>
              </w:rPr>
              <w:t>5,627,060</w:t>
            </w:r>
          </w:p>
        </w:tc>
        <w:tc>
          <w:tcPr>
            <w:tcW w:w="1361" w:type="dxa"/>
            <w:tcBorders>
              <w:top w:val="nil"/>
              <w:left w:val="nil"/>
              <w:bottom w:val="nil"/>
              <w:right w:val="nil"/>
            </w:tcBorders>
            <w:shd w:val="clear" w:color="auto" w:fill="auto"/>
            <w:vAlign w:val="bottom"/>
          </w:tcPr>
          <w:p w14:paraId="052F24FE" w14:textId="4310EF7E" w:rsidR="0089591A" w:rsidRPr="00795565" w:rsidRDefault="0089591A" w:rsidP="0089591A">
            <w:pPr>
              <w:spacing w:before="40" w:after="20"/>
              <w:jc w:val="right"/>
              <w:rPr>
                <w:rFonts w:cs="Arial"/>
                <w:b/>
                <w:bCs/>
                <w:sz w:val="18"/>
                <w:szCs w:val="18"/>
              </w:rPr>
            </w:pPr>
            <w:r w:rsidRPr="00795565">
              <w:rPr>
                <w:rFonts w:cs="Arial"/>
                <w:b/>
                <w:bCs/>
                <w:sz w:val="18"/>
                <w:szCs w:val="18"/>
              </w:rPr>
              <w:t>3,915,537</w:t>
            </w:r>
          </w:p>
        </w:tc>
        <w:tc>
          <w:tcPr>
            <w:tcW w:w="1361" w:type="dxa"/>
            <w:tcBorders>
              <w:top w:val="nil"/>
              <w:left w:val="nil"/>
              <w:bottom w:val="nil"/>
              <w:right w:val="nil"/>
            </w:tcBorders>
            <w:shd w:val="clear" w:color="auto" w:fill="auto"/>
            <w:vAlign w:val="bottom"/>
          </w:tcPr>
          <w:p w14:paraId="7CAAD5F3" w14:textId="7BC093DB" w:rsidR="0089591A" w:rsidRPr="00795565" w:rsidRDefault="0089591A" w:rsidP="0089591A">
            <w:pPr>
              <w:spacing w:before="40" w:after="20"/>
              <w:jc w:val="right"/>
              <w:rPr>
                <w:rFonts w:cs="Arial"/>
                <w:b/>
                <w:bCs/>
                <w:sz w:val="18"/>
                <w:szCs w:val="18"/>
              </w:rPr>
            </w:pPr>
            <w:r w:rsidRPr="00795565">
              <w:rPr>
                <w:rFonts w:cs="Arial"/>
                <w:b/>
                <w:bCs/>
                <w:sz w:val="18"/>
                <w:szCs w:val="18"/>
              </w:rPr>
              <w:t>9,542,597</w:t>
            </w:r>
          </w:p>
        </w:tc>
      </w:tr>
    </w:tbl>
    <w:p w14:paraId="3AE6C566" w14:textId="77777777" w:rsidR="004F2BFF" w:rsidRPr="00C935A5" w:rsidRDefault="004F2BFF" w:rsidP="00FF36E8">
      <w:pPr>
        <w:spacing w:before="40" w:after="20"/>
        <w:rPr>
          <w:rFonts w:cs="Arial"/>
          <w:sz w:val="18"/>
          <w:szCs w:val="18"/>
        </w:rPr>
      </w:pPr>
    </w:p>
    <w:p w14:paraId="422FAD3A" w14:textId="77777777" w:rsidR="00F85AE2" w:rsidRPr="00C935A5" w:rsidRDefault="00F85AE2" w:rsidP="00FF36E8">
      <w:pPr>
        <w:spacing w:before="40" w:after="20"/>
        <w:rPr>
          <w:rFonts w:cs="Arial"/>
          <w:sz w:val="18"/>
          <w:szCs w:val="18"/>
        </w:rPr>
      </w:pPr>
      <w:r w:rsidRPr="00C935A5">
        <w:rPr>
          <w:rFonts w:cs="Arial"/>
          <w:sz w:val="18"/>
          <w:szCs w:val="18"/>
        </w:rPr>
        <w:br w:type="page"/>
      </w:r>
    </w:p>
    <w:p w14:paraId="3A155560" w14:textId="3A488831" w:rsidR="00342DB4" w:rsidRPr="00C935A5" w:rsidRDefault="0072115A" w:rsidP="00D15FD9">
      <w:pPr>
        <w:pStyle w:val="VGC-Head10"/>
      </w:pPr>
      <w:r>
        <w:lastRenderedPageBreak/>
        <w:t>2021-22</w:t>
      </w:r>
      <w:r w:rsidR="00A97ABE" w:rsidRPr="00C935A5">
        <w:t xml:space="preserve"> </w:t>
      </w:r>
      <w:r w:rsidR="00342DB4" w:rsidRPr="00C935A5">
        <w:t>Allocations</w:t>
      </w:r>
      <w:r w:rsidR="00CE4507" w:rsidRPr="00C935A5">
        <w:tab/>
        <w:t>Appendix 2</w:t>
      </w:r>
    </w:p>
    <w:p w14:paraId="5F790C67" w14:textId="77777777" w:rsidR="002460C5" w:rsidRPr="00C935A5" w:rsidRDefault="004F1184" w:rsidP="00D15FD9">
      <w:pPr>
        <w:pStyle w:val="VGC-Head2"/>
      </w:pPr>
      <w:r w:rsidRPr="00C935A5">
        <w:tab/>
      </w:r>
      <w:r w:rsidR="004B380D" w:rsidRPr="00C935A5">
        <w:t>A.  Estimated Allocations</w:t>
      </w:r>
    </w:p>
    <w:p w14:paraId="41DDC507" w14:textId="77777777" w:rsidR="008C2184" w:rsidRPr="00C935A5" w:rsidRDefault="008C2184"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42DB4" w:rsidRPr="00C935A5" w14:paraId="0C67DBF1" w14:textId="77777777" w:rsidTr="00F42360">
        <w:trPr>
          <w:trHeight w:val="20"/>
          <w:tblHeader/>
        </w:trPr>
        <w:tc>
          <w:tcPr>
            <w:tcW w:w="2268" w:type="dxa"/>
            <w:tcBorders>
              <w:top w:val="nil"/>
              <w:left w:val="nil"/>
              <w:bottom w:val="nil"/>
              <w:right w:val="single" w:sz="18" w:space="0" w:color="FFC000"/>
            </w:tcBorders>
            <w:shd w:val="clear" w:color="auto" w:fill="auto"/>
            <w:vAlign w:val="bottom"/>
          </w:tcPr>
          <w:p w14:paraId="73DC6FD0" w14:textId="77777777" w:rsidR="00342DB4" w:rsidRPr="00C935A5" w:rsidRDefault="00342DB4" w:rsidP="008001AD">
            <w:pPr>
              <w:spacing w:before="40" w:after="20"/>
              <w:jc w:val="center"/>
              <w:rPr>
                <w:rFonts w:cs="Arial"/>
                <w:sz w:val="18"/>
                <w:szCs w:val="18"/>
              </w:rPr>
            </w:pPr>
          </w:p>
        </w:tc>
        <w:tc>
          <w:tcPr>
            <w:tcW w:w="6805" w:type="dxa"/>
            <w:gridSpan w:val="5"/>
            <w:tcBorders>
              <w:left w:val="single" w:sz="18" w:space="0" w:color="FFC000"/>
              <w:bottom w:val="single" w:sz="8" w:space="0" w:color="FFC000"/>
              <w:right w:val="nil"/>
            </w:tcBorders>
            <w:shd w:val="clear" w:color="auto" w:fill="auto"/>
            <w:vAlign w:val="bottom"/>
          </w:tcPr>
          <w:p w14:paraId="6ABA6955" w14:textId="3592577B" w:rsidR="00342DB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72115A">
              <w:rPr>
                <w:rFonts w:cs="Arial"/>
                <w:b/>
                <w:sz w:val="18"/>
                <w:szCs w:val="18"/>
              </w:rPr>
              <w:t>2021-22</w:t>
            </w:r>
            <w:r w:rsidR="00057EFC" w:rsidRPr="00C935A5">
              <w:rPr>
                <w:rFonts w:cs="Arial"/>
                <w:b/>
                <w:sz w:val="18"/>
                <w:szCs w:val="18"/>
              </w:rPr>
              <w:t xml:space="preserve"> </w:t>
            </w:r>
          </w:p>
        </w:tc>
      </w:tr>
      <w:tr w:rsidR="008641C1" w:rsidRPr="00C935A5" w14:paraId="7214401E" w14:textId="77777777" w:rsidTr="00F42360">
        <w:trPr>
          <w:trHeight w:val="20"/>
          <w:tblHeader/>
        </w:trPr>
        <w:tc>
          <w:tcPr>
            <w:tcW w:w="2268" w:type="dxa"/>
            <w:tcBorders>
              <w:top w:val="nil"/>
              <w:left w:val="nil"/>
              <w:bottom w:val="nil"/>
              <w:right w:val="single" w:sz="18" w:space="0" w:color="FFC000"/>
            </w:tcBorders>
            <w:shd w:val="clear" w:color="auto" w:fill="auto"/>
            <w:vAlign w:val="bottom"/>
          </w:tcPr>
          <w:p w14:paraId="076D5BE9" w14:textId="77777777" w:rsidR="008641C1" w:rsidRPr="00C935A5" w:rsidRDefault="008641C1" w:rsidP="008001AD">
            <w:pPr>
              <w:spacing w:before="40" w:after="20"/>
              <w:jc w:val="center"/>
              <w:rPr>
                <w:rFonts w:cs="Arial"/>
                <w:sz w:val="18"/>
                <w:szCs w:val="18"/>
              </w:rPr>
            </w:pPr>
          </w:p>
        </w:tc>
        <w:tc>
          <w:tcPr>
            <w:tcW w:w="4083" w:type="dxa"/>
            <w:gridSpan w:val="3"/>
            <w:tcBorders>
              <w:top w:val="single" w:sz="8" w:space="0" w:color="FFC000"/>
              <w:left w:val="single" w:sz="18" w:space="0" w:color="FFC000"/>
              <w:bottom w:val="single" w:sz="8" w:space="0" w:color="FFC000"/>
              <w:right w:val="nil"/>
            </w:tcBorders>
            <w:shd w:val="clear" w:color="auto" w:fill="auto"/>
            <w:vAlign w:val="bottom"/>
          </w:tcPr>
          <w:p w14:paraId="096BA555" w14:textId="6297E80D" w:rsidR="008641C1" w:rsidRPr="00C935A5" w:rsidRDefault="008641C1" w:rsidP="008001AD">
            <w:pPr>
              <w:spacing w:before="40" w:after="20"/>
              <w:jc w:val="center"/>
              <w:rPr>
                <w:rFonts w:cs="Arial"/>
                <w:b/>
                <w:sz w:val="18"/>
                <w:szCs w:val="18"/>
              </w:rPr>
            </w:pPr>
            <w:r w:rsidRPr="00C935A5">
              <w:rPr>
                <w:rFonts w:cs="Arial"/>
                <w:b/>
                <w:sz w:val="18"/>
                <w:szCs w:val="18"/>
              </w:rPr>
              <w:t>General Purpose Grants</w:t>
            </w:r>
            <w:r w:rsidR="00057EFC" w:rsidRPr="00C935A5">
              <w:rPr>
                <w:rFonts w:cs="Arial"/>
                <w:b/>
                <w:sz w:val="18"/>
                <w:szCs w:val="18"/>
              </w:rPr>
              <w:t xml:space="preserve"> </w:t>
            </w:r>
          </w:p>
        </w:tc>
        <w:tc>
          <w:tcPr>
            <w:tcW w:w="1361" w:type="dxa"/>
            <w:vMerge w:val="restart"/>
            <w:tcBorders>
              <w:top w:val="single" w:sz="8" w:space="0" w:color="FFC000"/>
              <w:left w:val="nil"/>
              <w:bottom w:val="single" w:sz="8" w:space="0" w:color="FFC000"/>
              <w:right w:val="nil"/>
            </w:tcBorders>
            <w:shd w:val="clear" w:color="auto" w:fill="auto"/>
            <w:vAlign w:val="bottom"/>
          </w:tcPr>
          <w:p w14:paraId="01B25D63" w14:textId="7DFE4253" w:rsidR="008641C1" w:rsidRPr="00C935A5" w:rsidRDefault="008641C1" w:rsidP="008001AD">
            <w:pPr>
              <w:spacing w:before="40" w:after="20"/>
              <w:jc w:val="center"/>
              <w:rPr>
                <w:rFonts w:cs="Arial"/>
                <w:b/>
                <w:sz w:val="18"/>
                <w:szCs w:val="18"/>
              </w:rPr>
            </w:pPr>
            <w:r w:rsidRPr="00C935A5">
              <w:rPr>
                <w:rFonts w:cs="Arial"/>
                <w:b/>
                <w:sz w:val="18"/>
                <w:szCs w:val="18"/>
              </w:rPr>
              <w:t>Local Road</w:t>
            </w:r>
            <w:r w:rsidR="00C64712" w:rsidRPr="00C935A5">
              <w:rPr>
                <w:rFonts w:cs="Arial"/>
                <w:b/>
                <w:sz w:val="18"/>
                <w:szCs w:val="18"/>
              </w:rPr>
              <w:t>s</w:t>
            </w:r>
            <w:r w:rsidRPr="00C935A5">
              <w:rPr>
                <w:rFonts w:cs="Arial"/>
                <w:b/>
                <w:sz w:val="18"/>
                <w:szCs w:val="18"/>
              </w:rPr>
              <w:t xml:space="preserve"> </w:t>
            </w:r>
            <w:r w:rsidR="00057EFC" w:rsidRPr="00C935A5">
              <w:rPr>
                <w:rFonts w:cs="Arial"/>
                <w:b/>
                <w:sz w:val="18"/>
                <w:szCs w:val="18"/>
              </w:rPr>
              <w:t>Grants</w:t>
            </w:r>
            <w:r w:rsidRPr="00C935A5">
              <w:rPr>
                <w:rFonts w:cs="Arial"/>
                <w:b/>
                <w:sz w:val="18"/>
                <w:szCs w:val="18"/>
              </w:rPr>
              <w:t xml:space="preserve"> </w:t>
            </w:r>
            <w:r w:rsidRPr="00C935A5">
              <w:rPr>
                <w:rFonts w:cs="Arial"/>
                <w:b/>
                <w:sz w:val="18"/>
                <w:szCs w:val="18"/>
              </w:rPr>
              <w:br/>
              <w:t>($)</w:t>
            </w:r>
          </w:p>
        </w:tc>
        <w:tc>
          <w:tcPr>
            <w:tcW w:w="1361" w:type="dxa"/>
            <w:vMerge w:val="restart"/>
            <w:tcBorders>
              <w:top w:val="single" w:sz="8" w:space="0" w:color="FFC000"/>
              <w:left w:val="nil"/>
              <w:bottom w:val="single" w:sz="8" w:space="0" w:color="FFC000"/>
              <w:right w:val="nil"/>
            </w:tcBorders>
            <w:shd w:val="clear" w:color="auto" w:fill="auto"/>
            <w:vAlign w:val="bottom"/>
          </w:tcPr>
          <w:p w14:paraId="32B55896" w14:textId="77777777" w:rsidR="008641C1" w:rsidRPr="00C935A5" w:rsidRDefault="008641C1" w:rsidP="008001AD">
            <w:pPr>
              <w:spacing w:before="40" w:after="20"/>
              <w:jc w:val="center"/>
              <w:rPr>
                <w:rFonts w:cs="Arial"/>
                <w:b/>
                <w:sz w:val="18"/>
                <w:szCs w:val="18"/>
              </w:rPr>
            </w:pPr>
            <w:r w:rsidRPr="00C935A5">
              <w:rPr>
                <w:rFonts w:cs="Arial"/>
                <w:b/>
                <w:sz w:val="18"/>
                <w:szCs w:val="18"/>
              </w:rPr>
              <w:t>Total</w:t>
            </w:r>
            <w:r w:rsidRPr="00C935A5">
              <w:rPr>
                <w:rFonts w:cs="Arial"/>
                <w:b/>
                <w:sz w:val="18"/>
                <w:szCs w:val="18"/>
              </w:rPr>
              <w:br/>
              <w:t>($)</w:t>
            </w:r>
          </w:p>
        </w:tc>
      </w:tr>
      <w:tr w:rsidR="008641C1" w:rsidRPr="00C935A5" w14:paraId="0EA2F00A" w14:textId="77777777" w:rsidTr="00F42360">
        <w:trPr>
          <w:trHeight w:val="20"/>
          <w:tblHeader/>
        </w:trPr>
        <w:tc>
          <w:tcPr>
            <w:tcW w:w="2268" w:type="dxa"/>
            <w:tcBorders>
              <w:top w:val="nil"/>
              <w:left w:val="nil"/>
              <w:right w:val="single" w:sz="18" w:space="0" w:color="FFC000"/>
            </w:tcBorders>
            <w:shd w:val="clear" w:color="auto" w:fill="auto"/>
            <w:vAlign w:val="bottom"/>
          </w:tcPr>
          <w:p w14:paraId="0DECB6A3" w14:textId="77777777" w:rsidR="008641C1" w:rsidRPr="00C935A5" w:rsidRDefault="008641C1"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tcBorders>
            <w:shd w:val="clear" w:color="auto" w:fill="auto"/>
            <w:vAlign w:val="bottom"/>
          </w:tcPr>
          <w:p w14:paraId="4D2748E1"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Equalisation Grant </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7723CC62" w14:textId="6F2A3F76" w:rsidR="008641C1" w:rsidRPr="00C935A5" w:rsidRDefault="00142B2C" w:rsidP="008001AD">
            <w:pPr>
              <w:spacing w:before="40" w:after="20"/>
              <w:jc w:val="center"/>
              <w:rPr>
                <w:rFonts w:cs="Arial"/>
                <w:sz w:val="16"/>
                <w:szCs w:val="16"/>
              </w:rPr>
            </w:pPr>
            <w:r w:rsidRPr="00C935A5">
              <w:rPr>
                <w:rFonts w:cs="Arial"/>
                <w:sz w:val="16"/>
                <w:szCs w:val="16"/>
              </w:rPr>
              <w:t>Natural</w:t>
            </w:r>
            <w:r w:rsidR="008641C1" w:rsidRPr="00C935A5">
              <w:rPr>
                <w:rFonts w:cs="Arial"/>
                <w:sz w:val="16"/>
                <w:szCs w:val="16"/>
              </w:rPr>
              <w:t xml:space="preserve"> Disaster </w:t>
            </w:r>
            <w:r w:rsidR="008641C1"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3364B3FA" w14:textId="77777777" w:rsidR="008641C1" w:rsidRPr="00C935A5" w:rsidRDefault="008641C1" w:rsidP="008001AD">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w:t>
            </w:r>
          </w:p>
        </w:tc>
        <w:tc>
          <w:tcPr>
            <w:tcW w:w="1361" w:type="dxa"/>
            <w:vMerge/>
            <w:tcBorders>
              <w:top w:val="single" w:sz="8" w:space="0" w:color="FFC000"/>
              <w:bottom w:val="single" w:sz="8" w:space="0" w:color="FFC000"/>
            </w:tcBorders>
            <w:shd w:val="clear" w:color="auto" w:fill="auto"/>
            <w:vAlign w:val="bottom"/>
          </w:tcPr>
          <w:p w14:paraId="395958B6" w14:textId="77777777" w:rsidR="008641C1" w:rsidRPr="00C935A5" w:rsidRDefault="008641C1" w:rsidP="008001AD">
            <w:pPr>
              <w:spacing w:before="40" w:after="20"/>
              <w:jc w:val="center"/>
              <w:rPr>
                <w:rFonts w:cs="Arial"/>
                <w:b/>
                <w:sz w:val="18"/>
                <w:szCs w:val="18"/>
              </w:rPr>
            </w:pPr>
          </w:p>
        </w:tc>
        <w:tc>
          <w:tcPr>
            <w:tcW w:w="1361" w:type="dxa"/>
            <w:vMerge/>
            <w:tcBorders>
              <w:top w:val="single" w:sz="8" w:space="0" w:color="FFC000"/>
              <w:bottom w:val="single" w:sz="8" w:space="0" w:color="FFC000"/>
              <w:right w:val="nil"/>
            </w:tcBorders>
            <w:shd w:val="clear" w:color="auto" w:fill="auto"/>
            <w:vAlign w:val="bottom"/>
          </w:tcPr>
          <w:p w14:paraId="33ACFE42" w14:textId="77777777" w:rsidR="008641C1" w:rsidRPr="00C935A5" w:rsidRDefault="008641C1" w:rsidP="008001AD">
            <w:pPr>
              <w:spacing w:before="40" w:after="20"/>
              <w:jc w:val="center"/>
              <w:rPr>
                <w:rFonts w:cs="Arial"/>
                <w:b/>
                <w:sz w:val="18"/>
                <w:szCs w:val="18"/>
              </w:rPr>
            </w:pPr>
          </w:p>
        </w:tc>
      </w:tr>
      <w:tr w:rsidR="0089591A" w:rsidRPr="0089591A" w14:paraId="54D2A8DA" w14:textId="77777777" w:rsidTr="00F42360">
        <w:trPr>
          <w:trHeight w:val="240"/>
          <w:tblHeader/>
        </w:trPr>
        <w:tc>
          <w:tcPr>
            <w:tcW w:w="2268" w:type="dxa"/>
            <w:tcBorders>
              <w:left w:val="nil"/>
              <w:bottom w:val="nil"/>
              <w:right w:val="single" w:sz="18" w:space="0" w:color="FFC000"/>
            </w:tcBorders>
            <w:shd w:val="clear" w:color="auto" w:fill="auto"/>
            <w:vAlign w:val="center"/>
          </w:tcPr>
          <w:p w14:paraId="1BDF5CBE" w14:textId="77777777" w:rsidR="0089591A" w:rsidRPr="00C935A5" w:rsidRDefault="0089591A" w:rsidP="0089591A">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62F5A5D6" w14:textId="57B65E32" w:rsidR="0089591A" w:rsidRPr="00C935A5" w:rsidRDefault="0089591A" w:rsidP="0089591A">
            <w:pPr>
              <w:spacing w:before="40" w:after="20"/>
              <w:jc w:val="right"/>
              <w:rPr>
                <w:rFonts w:cs="Arial"/>
                <w:sz w:val="18"/>
                <w:szCs w:val="18"/>
              </w:rPr>
            </w:pPr>
            <w:r w:rsidRPr="0089591A">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04E7E128" w14:textId="77777777" w:rsidR="0089591A" w:rsidRPr="00C935A5" w:rsidRDefault="0089591A" w:rsidP="0089591A">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4EB569E9" w14:textId="0A4899E1" w:rsidR="0089591A" w:rsidRPr="00795565" w:rsidRDefault="0089591A" w:rsidP="0089591A">
            <w:pPr>
              <w:spacing w:before="40" w:after="20"/>
              <w:jc w:val="right"/>
              <w:rPr>
                <w:rFonts w:cs="Arial"/>
                <w:b/>
                <w:bCs/>
                <w:sz w:val="18"/>
                <w:szCs w:val="18"/>
              </w:rPr>
            </w:pPr>
            <w:r w:rsidRPr="00795565">
              <w:rPr>
                <w:rFonts w:cs="Arial"/>
                <w:b/>
                <w:bCs/>
                <w:sz w:val="18"/>
                <w:szCs w:val="18"/>
              </w:rPr>
              <w:t> </w:t>
            </w:r>
          </w:p>
        </w:tc>
        <w:tc>
          <w:tcPr>
            <w:tcW w:w="1361" w:type="dxa"/>
            <w:tcBorders>
              <w:top w:val="single" w:sz="8" w:space="0" w:color="FFC000"/>
              <w:left w:val="nil"/>
              <w:bottom w:val="nil"/>
              <w:right w:val="nil"/>
            </w:tcBorders>
            <w:shd w:val="clear" w:color="auto" w:fill="auto"/>
            <w:vAlign w:val="bottom"/>
          </w:tcPr>
          <w:p w14:paraId="20ACFA32" w14:textId="61B260F4" w:rsidR="0089591A" w:rsidRPr="00795565" w:rsidRDefault="0089591A" w:rsidP="0089591A">
            <w:pPr>
              <w:spacing w:before="40" w:after="20"/>
              <w:jc w:val="right"/>
              <w:rPr>
                <w:rFonts w:cs="Arial"/>
                <w:b/>
                <w:bCs/>
                <w:sz w:val="18"/>
                <w:szCs w:val="18"/>
              </w:rPr>
            </w:pPr>
            <w:r w:rsidRPr="00795565">
              <w:rPr>
                <w:rFonts w:cs="Arial"/>
                <w:b/>
                <w:bCs/>
                <w:sz w:val="18"/>
                <w:szCs w:val="18"/>
              </w:rPr>
              <w:t> </w:t>
            </w:r>
          </w:p>
        </w:tc>
        <w:tc>
          <w:tcPr>
            <w:tcW w:w="1361" w:type="dxa"/>
            <w:tcBorders>
              <w:top w:val="single" w:sz="8" w:space="0" w:color="FFC000"/>
              <w:left w:val="nil"/>
              <w:bottom w:val="nil"/>
              <w:right w:val="nil"/>
            </w:tcBorders>
            <w:shd w:val="clear" w:color="auto" w:fill="auto"/>
            <w:vAlign w:val="bottom"/>
          </w:tcPr>
          <w:p w14:paraId="27070EE2" w14:textId="133E556C" w:rsidR="0089591A" w:rsidRPr="00795565" w:rsidRDefault="0089591A" w:rsidP="0089591A">
            <w:pPr>
              <w:spacing w:before="40" w:after="20"/>
              <w:jc w:val="right"/>
              <w:rPr>
                <w:rFonts w:cs="Arial"/>
                <w:b/>
                <w:bCs/>
                <w:sz w:val="18"/>
                <w:szCs w:val="18"/>
              </w:rPr>
            </w:pPr>
            <w:r w:rsidRPr="00795565">
              <w:rPr>
                <w:rFonts w:cs="Arial"/>
                <w:b/>
                <w:bCs/>
                <w:sz w:val="18"/>
                <w:szCs w:val="18"/>
              </w:rPr>
              <w:t> </w:t>
            </w:r>
          </w:p>
        </w:tc>
      </w:tr>
      <w:tr w:rsidR="0089591A" w:rsidRPr="0089591A" w14:paraId="4AF9143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0A4883D" w14:textId="77777777" w:rsidR="0089591A" w:rsidRPr="00C935A5" w:rsidRDefault="0089591A" w:rsidP="0089591A">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vAlign w:val="bottom"/>
          </w:tcPr>
          <w:p w14:paraId="330B6C38" w14:textId="1E440DEE" w:rsidR="0089591A" w:rsidRPr="00C935A5" w:rsidRDefault="0089591A" w:rsidP="0089591A">
            <w:pPr>
              <w:spacing w:before="40" w:after="20"/>
              <w:jc w:val="right"/>
              <w:rPr>
                <w:rFonts w:cs="Arial"/>
                <w:sz w:val="18"/>
                <w:szCs w:val="18"/>
              </w:rPr>
            </w:pPr>
            <w:r w:rsidRPr="0089591A">
              <w:rPr>
                <w:rFonts w:cs="Arial"/>
                <w:sz w:val="18"/>
                <w:szCs w:val="18"/>
              </w:rPr>
              <w:t>5,776,889</w:t>
            </w:r>
          </w:p>
        </w:tc>
        <w:tc>
          <w:tcPr>
            <w:tcW w:w="1361" w:type="dxa"/>
            <w:tcBorders>
              <w:top w:val="nil"/>
              <w:left w:val="nil"/>
              <w:bottom w:val="nil"/>
              <w:right w:val="nil"/>
            </w:tcBorders>
            <w:shd w:val="clear" w:color="auto" w:fill="auto"/>
            <w:vAlign w:val="bottom"/>
          </w:tcPr>
          <w:p w14:paraId="584374F0" w14:textId="1031B415"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E9F7CD" w14:textId="33D717FD" w:rsidR="0089591A" w:rsidRPr="00795565" w:rsidRDefault="0089591A" w:rsidP="0089591A">
            <w:pPr>
              <w:spacing w:before="40" w:after="20"/>
              <w:jc w:val="right"/>
              <w:rPr>
                <w:rFonts w:cs="Arial"/>
                <w:b/>
                <w:bCs/>
                <w:sz w:val="18"/>
                <w:szCs w:val="18"/>
              </w:rPr>
            </w:pPr>
            <w:r w:rsidRPr="00795565">
              <w:rPr>
                <w:rFonts w:cs="Arial"/>
                <w:b/>
                <w:bCs/>
                <w:sz w:val="18"/>
                <w:szCs w:val="18"/>
              </w:rPr>
              <w:t>5,776,889</w:t>
            </w:r>
          </w:p>
        </w:tc>
        <w:tc>
          <w:tcPr>
            <w:tcW w:w="1361" w:type="dxa"/>
            <w:tcBorders>
              <w:top w:val="nil"/>
              <w:left w:val="nil"/>
              <w:bottom w:val="nil"/>
              <w:right w:val="nil"/>
            </w:tcBorders>
            <w:shd w:val="clear" w:color="auto" w:fill="auto"/>
            <w:vAlign w:val="bottom"/>
          </w:tcPr>
          <w:p w14:paraId="60D43A6E" w14:textId="595FCF79" w:rsidR="0089591A" w:rsidRPr="00795565" w:rsidRDefault="0089591A" w:rsidP="0089591A">
            <w:pPr>
              <w:spacing w:before="40" w:after="20"/>
              <w:jc w:val="right"/>
              <w:rPr>
                <w:rFonts w:cs="Arial"/>
                <w:b/>
                <w:bCs/>
                <w:sz w:val="18"/>
                <w:szCs w:val="18"/>
              </w:rPr>
            </w:pPr>
            <w:r w:rsidRPr="00795565">
              <w:rPr>
                <w:rFonts w:cs="Arial"/>
                <w:b/>
                <w:bCs/>
                <w:sz w:val="18"/>
                <w:szCs w:val="18"/>
              </w:rPr>
              <w:t>2,376,351</w:t>
            </w:r>
          </w:p>
        </w:tc>
        <w:tc>
          <w:tcPr>
            <w:tcW w:w="1361" w:type="dxa"/>
            <w:tcBorders>
              <w:top w:val="nil"/>
              <w:left w:val="nil"/>
              <w:bottom w:val="nil"/>
              <w:right w:val="nil"/>
            </w:tcBorders>
            <w:shd w:val="clear" w:color="auto" w:fill="auto"/>
            <w:vAlign w:val="bottom"/>
          </w:tcPr>
          <w:p w14:paraId="48D26853" w14:textId="4BA73A7C" w:rsidR="0089591A" w:rsidRPr="00795565" w:rsidRDefault="0089591A" w:rsidP="0089591A">
            <w:pPr>
              <w:spacing w:before="40" w:after="20"/>
              <w:jc w:val="right"/>
              <w:rPr>
                <w:rFonts w:cs="Arial"/>
                <w:b/>
                <w:bCs/>
                <w:sz w:val="18"/>
                <w:szCs w:val="18"/>
              </w:rPr>
            </w:pPr>
            <w:r w:rsidRPr="00795565">
              <w:rPr>
                <w:rFonts w:cs="Arial"/>
                <w:b/>
                <w:bCs/>
                <w:sz w:val="18"/>
                <w:szCs w:val="18"/>
              </w:rPr>
              <w:t>8,153,240</w:t>
            </w:r>
          </w:p>
        </w:tc>
      </w:tr>
      <w:tr w:rsidR="0089591A" w:rsidRPr="0089591A" w14:paraId="5934C53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08A4B11" w14:textId="77777777" w:rsidR="0089591A" w:rsidRPr="00C935A5" w:rsidRDefault="0089591A" w:rsidP="0089591A">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vAlign w:val="bottom"/>
          </w:tcPr>
          <w:p w14:paraId="646E9C06" w14:textId="5DC0050C" w:rsidR="0089591A" w:rsidRPr="00C935A5" w:rsidRDefault="0089591A" w:rsidP="0089591A">
            <w:pPr>
              <w:spacing w:before="40" w:after="20"/>
              <w:jc w:val="right"/>
              <w:rPr>
                <w:rFonts w:cs="Arial"/>
                <w:sz w:val="18"/>
                <w:szCs w:val="18"/>
              </w:rPr>
            </w:pPr>
            <w:r w:rsidRPr="0089591A">
              <w:rPr>
                <w:rFonts w:cs="Arial"/>
                <w:sz w:val="18"/>
                <w:szCs w:val="18"/>
              </w:rPr>
              <w:t>2,763,344</w:t>
            </w:r>
          </w:p>
        </w:tc>
        <w:tc>
          <w:tcPr>
            <w:tcW w:w="1361" w:type="dxa"/>
            <w:tcBorders>
              <w:top w:val="nil"/>
              <w:left w:val="nil"/>
              <w:bottom w:val="nil"/>
              <w:right w:val="nil"/>
            </w:tcBorders>
            <w:shd w:val="clear" w:color="auto" w:fill="auto"/>
            <w:vAlign w:val="bottom"/>
          </w:tcPr>
          <w:p w14:paraId="02646BA6"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1826E22" w14:textId="2A8E89C8" w:rsidR="0089591A" w:rsidRPr="00795565" w:rsidRDefault="0089591A" w:rsidP="0089591A">
            <w:pPr>
              <w:spacing w:before="40" w:after="20"/>
              <w:jc w:val="right"/>
              <w:rPr>
                <w:rFonts w:cs="Arial"/>
                <w:b/>
                <w:bCs/>
                <w:sz w:val="18"/>
                <w:szCs w:val="18"/>
              </w:rPr>
            </w:pPr>
            <w:r w:rsidRPr="00795565">
              <w:rPr>
                <w:rFonts w:cs="Arial"/>
                <w:b/>
                <w:bCs/>
                <w:sz w:val="18"/>
                <w:szCs w:val="18"/>
              </w:rPr>
              <w:t>2,763,344</w:t>
            </w:r>
          </w:p>
        </w:tc>
        <w:tc>
          <w:tcPr>
            <w:tcW w:w="1361" w:type="dxa"/>
            <w:tcBorders>
              <w:top w:val="nil"/>
              <w:left w:val="nil"/>
              <w:bottom w:val="nil"/>
              <w:right w:val="nil"/>
            </w:tcBorders>
            <w:shd w:val="clear" w:color="auto" w:fill="auto"/>
            <w:vAlign w:val="bottom"/>
          </w:tcPr>
          <w:p w14:paraId="63C7FC59" w14:textId="697B859B" w:rsidR="0089591A" w:rsidRPr="00795565" w:rsidRDefault="0089591A" w:rsidP="0089591A">
            <w:pPr>
              <w:spacing w:before="40" w:after="20"/>
              <w:jc w:val="right"/>
              <w:rPr>
                <w:rFonts w:cs="Arial"/>
                <w:b/>
                <w:bCs/>
                <w:sz w:val="18"/>
                <w:szCs w:val="18"/>
              </w:rPr>
            </w:pPr>
            <w:r w:rsidRPr="00795565">
              <w:rPr>
                <w:rFonts w:cs="Arial"/>
                <w:b/>
                <w:bCs/>
                <w:sz w:val="18"/>
                <w:szCs w:val="18"/>
              </w:rPr>
              <w:t>883,276</w:t>
            </w:r>
          </w:p>
        </w:tc>
        <w:tc>
          <w:tcPr>
            <w:tcW w:w="1361" w:type="dxa"/>
            <w:tcBorders>
              <w:top w:val="nil"/>
              <w:left w:val="nil"/>
              <w:bottom w:val="nil"/>
              <w:right w:val="nil"/>
            </w:tcBorders>
            <w:shd w:val="clear" w:color="auto" w:fill="auto"/>
            <w:vAlign w:val="bottom"/>
          </w:tcPr>
          <w:p w14:paraId="0A28C5B1" w14:textId="42C16DFD" w:rsidR="0089591A" w:rsidRPr="00795565" w:rsidRDefault="0089591A" w:rsidP="0089591A">
            <w:pPr>
              <w:spacing w:before="40" w:after="20"/>
              <w:jc w:val="right"/>
              <w:rPr>
                <w:rFonts w:cs="Arial"/>
                <w:b/>
                <w:bCs/>
                <w:sz w:val="18"/>
                <w:szCs w:val="18"/>
              </w:rPr>
            </w:pPr>
            <w:r w:rsidRPr="00795565">
              <w:rPr>
                <w:rFonts w:cs="Arial"/>
                <w:b/>
                <w:bCs/>
                <w:sz w:val="18"/>
                <w:szCs w:val="18"/>
              </w:rPr>
              <w:t>3,646,620</w:t>
            </w:r>
          </w:p>
        </w:tc>
      </w:tr>
      <w:tr w:rsidR="0089591A" w:rsidRPr="0089591A" w14:paraId="05D03C6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87F4F89" w14:textId="77777777" w:rsidR="0089591A" w:rsidRPr="00C935A5" w:rsidRDefault="0089591A" w:rsidP="0089591A">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vAlign w:val="bottom"/>
          </w:tcPr>
          <w:p w14:paraId="271B1236" w14:textId="39489121" w:rsidR="0089591A" w:rsidRPr="00C935A5" w:rsidRDefault="0089591A" w:rsidP="0089591A">
            <w:pPr>
              <w:spacing w:before="40" w:after="20"/>
              <w:jc w:val="right"/>
              <w:rPr>
                <w:rFonts w:cs="Arial"/>
                <w:sz w:val="18"/>
                <w:szCs w:val="18"/>
              </w:rPr>
            </w:pPr>
            <w:r w:rsidRPr="0089591A">
              <w:rPr>
                <w:rFonts w:cs="Arial"/>
                <w:sz w:val="18"/>
                <w:szCs w:val="18"/>
              </w:rPr>
              <w:t>2,321,519</w:t>
            </w:r>
          </w:p>
        </w:tc>
        <w:tc>
          <w:tcPr>
            <w:tcW w:w="1361" w:type="dxa"/>
            <w:tcBorders>
              <w:top w:val="nil"/>
              <w:left w:val="nil"/>
              <w:bottom w:val="nil"/>
              <w:right w:val="nil"/>
            </w:tcBorders>
            <w:shd w:val="clear" w:color="auto" w:fill="auto"/>
            <w:vAlign w:val="bottom"/>
          </w:tcPr>
          <w:p w14:paraId="54967A7B" w14:textId="25FFAD92"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BE5AADC" w14:textId="2FF45FCD" w:rsidR="0089591A" w:rsidRPr="00795565" w:rsidRDefault="0089591A" w:rsidP="0089591A">
            <w:pPr>
              <w:spacing w:before="40" w:after="20"/>
              <w:jc w:val="right"/>
              <w:rPr>
                <w:rFonts w:cs="Arial"/>
                <w:b/>
                <w:bCs/>
                <w:sz w:val="18"/>
                <w:szCs w:val="18"/>
              </w:rPr>
            </w:pPr>
            <w:r w:rsidRPr="00795565">
              <w:rPr>
                <w:rFonts w:cs="Arial"/>
                <w:b/>
                <w:bCs/>
                <w:sz w:val="18"/>
                <w:szCs w:val="18"/>
              </w:rPr>
              <w:t>2,321,519</w:t>
            </w:r>
          </w:p>
        </w:tc>
        <w:tc>
          <w:tcPr>
            <w:tcW w:w="1361" w:type="dxa"/>
            <w:tcBorders>
              <w:top w:val="nil"/>
              <w:left w:val="nil"/>
              <w:bottom w:val="nil"/>
              <w:right w:val="nil"/>
            </w:tcBorders>
            <w:shd w:val="clear" w:color="auto" w:fill="auto"/>
            <w:vAlign w:val="bottom"/>
          </w:tcPr>
          <w:p w14:paraId="24D87C29" w14:textId="11A56538" w:rsidR="0089591A" w:rsidRPr="00795565" w:rsidRDefault="0089591A" w:rsidP="0089591A">
            <w:pPr>
              <w:spacing w:before="40" w:after="20"/>
              <w:jc w:val="right"/>
              <w:rPr>
                <w:rFonts w:cs="Arial"/>
                <w:b/>
                <w:bCs/>
                <w:sz w:val="18"/>
                <w:szCs w:val="18"/>
              </w:rPr>
            </w:pPr>
            <w:r w:rsidRPr="00795565">
              <w:rPr>
                <w:rFonts w:cs="Arial"/>
                <w:b/>
                <w:bCs/>
                <w:sz w:val="18"/>
                <w:szCs w:val="18"/>
              </w:rPr>
              <w:t>973,063</w:t>
            </w:r>
          </w:p>
        </w:tc>
        <w:tc>
          <w:tcPr>
            <w:tcW w:w="1361" w:type="dxa"/>
            <w:tcBorders>
              <w:top w:val="nil"/>
              <w:left w:val="nil"/>
              <w:bottom w:val="nil"/>
              <w:right w:val="nil"/>
            </w:tcBorders>
            <w:shd w:val="clear" w:color="auto" w:fill="auto"/>
            <w:vAlign w:val="bottom"/>
          </w:tcPr>
          <w:p w14:paraId="201FFA40" w14:textId="1128D4D0" w:rsidR="0089591A" w:rsidRPr="00795565" w:rsidRDefault="0089591A" w:rsidP="0089591A">
            <w:pPr>
              <w:spacing w:before="40" w:after="20"/>
              <w:jc w:val="right"/>
              <w:rPr>
                <w:rFonts w:cs="Arial"/>
                <w:b/>
                <w:bCs/>
                <w:sz w:val="18"/>
                <w:szCs w:val="18"/>
              </w:rPr>
            </w:pPr>
            <w:r w:rsidRPr="00795565">
              <w:rPr>
                <w:rFonts w:cs="Arial"/>
                <w:b/>
                <w:bCs/>
                <w:sz w:val="18"/>
                <w:szCs w:val="18"/>
              </w:rPr>
              <w:t>3,294,582</w:t>
            </w:r>
          </w:p>
        </w:tc>
      </w:tr>
      <w:tr w:rsidR="0089591A" w:rsidRPr="0089591A" w14:paraId="3AC9891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0AAC68A" w14:textId="77777777" w:rsidR="0089591A" w:rsidRPr="00C935A5" w:rsidRDefault="0089591A" w:rsidP="0089591A">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vAlign w:val="bottom"/>
          </w:tcPr>
          <w:p w14:paraId="528F64AA" w14:textId="4D0C19E2" w:rsidR="0089591A" w:rsidRPr="00C935A5" w:rsidRDefault="0089591A" w:rsidP="0089591A">
            <w:pPr>
              <w:spacing w:before="40" w:after="20"/>
              <w:jc w:val="right"/>
              <w:rPr>
                <w:rFonts w:cs="Arial"/>
                <w:sz w:val="18"/>
                <w:szCs w:val="18"/>
              </w:rPr>
            </w:pPr>
            <w:r w:rsidRPr="0089591A">
              <w:rPr>
                <w:rFonts w:cs="Arial"/>
                <w:sz w:val="18"/>
                <w:szCs w:val="18"/>
              </w:rPr>
              <w:t>2,267,051</w:t>
            </w:r>
          </w:p>
        </w:tc>
        <w:tc>
          <w:tcPr>
            <w:tcW w:w="1361" w:type="dxa"/>
            <w:tcBorders>
              <w:top w:val="nil"/>
              <w:left w:val="nil"/>
              <w:bottom w:val="nil"/>
              <w:right w:val="nil"/>
            </w:tcBorders>
            <w:shd w:val="clear" w:color="auto" w:fill="auto"/>
            <w:vAlign w:val="bottom"/>
          </w:tcPr>
          <w:p w14:paraId="6215A100"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2CE75A2" w14:textId="6449C7D8" w:rsidR="0089591A" w:rsidRPr="00795565" w:rsidRDefault="0089591A" w:rsidP="0089591A">
            <w:pPr>
              <w:spacing w:before="40" w:after="20"/>
              <w:jc w:val="right"/>
              <w:rPr>
                <w:rFonts w:cs="Arial"/>
                <w:b/>
                <w:bCs/>
                <w:sz w:val="18"/>
                <w:szCs w:val="18"/>
              </w:rPr>
            </w:pPr>
            <w:r w:rsidRPr="00795565">
              <w:rPr>
                <w:rFonts w:cs="Arial"/>
                <w:b/>
                <w:bCs/>
                <w:sz w:val="18"/>
                <w:szCs w:val="18"/>
              </w:rPr>
              <w:t>2,267,051</w:t>
            </w:r>
          </w:p>
        </w:tc>
        <w:tc>
          <w:tcPr>
            <w:tcW w:w="1361" w:type="dxa"/>
            <w:tcBorders>
              <w:top w:val="nil"/>
              <w:left w:val="nil"/>
              <w:bottom w:val="nil"/>
              <w:right w:val="nil"/>
            </w:tcBorders>
            <w:shd w:val="clear" w:color="auto" w:fill="auto"/>
            <w:vAlign w:val="bottom"/>
          </w:tcPr>
          <w:p w14:paraId="7583B29F" w14:textId="6678DD44" w:rsidR="0089591A" w:rsidRPr="00795565" w:rsidRDefault="0089591A" w:rsidP="0089591A">
            <w:pPr>
              <w:spacing w:before="40" w:after="20"/>
              <w:jc w:val="right"/>
              <w:rPr>
                <w:rFonts w:cs="Arial"/>
                <w:b/>
                <w:bCs/>
                <w:sz w:val="18"/>
                <w:szCs w:val="18"/>
              </w:rPr>
            </w:pPr>
            <w:r w:rsidRPr="00795565">
              <w:rPr>
                <w:rFonts w:cs="Arial"/>
                <w:b/>
                <w:bCs/>
                <w:sz w:val="18"/>
                <w:szCs w:val="18"/>
              </w:rPr>
              <w:t>624,013</w:t>
            </w:r>
          </w:p>
        </w:tc>
        <w:tc>
          <w:tcPr>
            <w:tcW w:w="1361" w:type="dxa"/>
            <w:tcBorders>
              <w:top w:val="nil"/>
              <w:left w:val="nil"/>
              <w:bottom w:val="nil"/>
              <w:right w:val="nil"/>
            </w:tcBorders>
            <w:shd w:val="clear" w:color="auto" w:fill="auto"/>
            <w:vAlign w:val="bottom"/>
          </w:tcPr>
          <w:p w14:paraId="586877D2" w14:textId="45CD7243" w:rsidR="0089591A" w:rsidRPr="00795565" w:rsidRDefault="0089591A" w:rsidP="0089591A">
            <w:pPr>
              <w:spacing w:before="40" w:after="20"/>
              <w:jc w:val="right"/>
              <w:rPr>
                <w:rFonts w:cs="Arial"/>
                <w:b/>
                <w:bCs/>
                <w:sz w:val="18"/>
                <w:szCs w:val="18"/>
              </w:rPr>
            </w:pPr>
            <w:r w:rsidRPr="00795565">
              <w:rPr>
                <w:rFonts w:cs="Arial"/>
                <w:b/>
                <w:bCs/>
                <w:sz w:val="18"/>
                <w:szCs w:val="18"/>
              </w:rPr>
              <w:t>2,891,064</w:t>
            </w:r>
          </w:p>
        </w:tc>
      </w:tr>
      <w:tr w:rsidR="0089591A" w:rsidRPr="0089591A" w14:paraId="69D016A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09CC3A4" w14:textId="77777777" w:rsidR="0089591A" w:rsidRPr="00C935A5" w:rsidRDefault="0089591A" w:rsidP="0089591A">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vAlign w:val="bottom"/>
          </w:tcPr>
          <w:p w14:paraId="790A62AF" w14:textId="7D849403" w:rsidR="0089591A" w:rsidRPr="00C935A5" w:rsidRDefault="0089591A" w:rsidP="0089591A">
            <w:pPr>
              <w:spacing w:before="40" w:after="20"/>
              <w:jc w:val="right"/>
              <w:rPr>
                <w:rFonts w:cs="Arial"/>
                <w:sz w:val="18"/>
                <w:szCs w:val="18"/>
              </w:rPr>
            </w:pPr>
            <w:r w:rsidRPr="0089591A">
              <w:rPr>
                <w:rFonts w:cs="Arial"/>
                <w:sz w:val="18"/>
                <w:szCs w:val="18"/>
              </w:rPr>
              <w:t>4,155,626</w:t>
            </w:r>
          </w:p>
        </w:tc>
        <w:tc>
          <w:tcPr>
            <w:tcW w:w="1361" w:type="dxa"/>
            <w:tcBorders>
              <w:top w:val="nil"/>
              <w:left w:val="nil"/>
              <w:bottom w:val="nil"/>
              <w:right w:val="nil"/>
            </w:tcBorders>
            <w:shd w:val="clear" w:color="auto" w:fill="auto"/>
            <w:vAlign w:val="bottom"/>
          </w:tcPr>
          <w:p w14:paraId="1E78DA4C"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D5B5FDE" w14:textId="622F4288" w:rsidR="0089591A" w:rsidRPr="00795565" w:rsidRDefault="0089591A" w:rsidP="0089591A">
            <w:pPr>
              <w:spacing w:before="40" w:after="20"/>
              <w:jc w:val="right"/>
              <w:rPr>
                <w:rFonts w:cs="Arial"/>
                <w:b/>
                <w:bCs/>
                <w:sz w:val="18"/>
                <w:szCs w:val="18"/>
              </w:rPr>
            </w:pPr>
            <w:r w:rsidRPr="00795565">
              <w:rPr>
                <w:rFonts w:cs="Arial"/>
                <w:b/>
                <w:bCs/>
                <w:sz w:val="18"/>
                <w:szCs w:val="18"/>
              </w:rPr>
              <w:t>4,155,626</w:t>
            </w:r>
          </w:p>
        </w:tc>
        <w:tc>
          <w:tcPr>
            <w:tcW w:w="1361" w:type="dxa"/>
            <w:tcBorders>
              <w:top w:val="nil"/>
              <w:left w:val="nil"/>
              <w:bottom w:val="nil"/>
              <w:right w:val="nil"/>
            </w:tcBorders>
            <w:shd w:val="clear" w:color="auto" w:fill="auto"/>
            <w:vAlign w:val="bottom"/>
          </w:tcPr>
          <w:p w14:paraId="55797B59" w14:textId="75A55824" w:rsidR="0089591A" w:rsidRPr="00795565" w:rsidRDefault="0089591A" w:rsidP="0089591A">
            <w:pPr>
              <w:spacing w:before="40" w:after="20"/>
              <w:jc w:val="right"/>
              <w:rPr>
                <w:rFonts w:cs="Arial"/>
                <w:b/>
                <w:bCs/>
                <w:sz w:val="18"/>
                <w:szCs w:val="18"/>
              </w:rPr>
            </w:pPr>
            <w:r w:rsidRPr="00795565">
              <w:rPr>
                <w:rFonts w:cs="Arial"/>
                <w:b/>
                <w:bCs/>
                <w:sz w:val="18"/>
                <w:szCs w:val="18"/>
              </w:rPr>
              <w:t>830,250</w:t>
            </w:r>
          </w:p>
        </w:tc>
        <w:tc>
          <w:tcPr>
            <w:tcW w:w="1361" w:type="dxa"/>
            <w:tcBorders>
              <w:top w:val="nil"/>
              <w:left w:val="nil"/>
              <w:bottom w:val="nil"/>
              <w:right w:val="nil"/>
            </w:tcBorders>
            <w:shd w:val="clear" w:color="auto" w:fill="auto"/>
            <w:vAlign w:val="bottom"/>
          </w:tcPr>
          <w:p w14:paraId="307DEBE9" w14:textId="63335B2E" w:rsidR="0089591A" w:rsidRPr="00795565" w:rsidRDefault="0089591A" w:rsidP="0089591A">
            <w:pPr>
              <w:spacing w:before="40" w:after="20"/>
              <w:jc w:val="right"/>
              <w:rPr>
                <w:rFonts w:cs="Arial"/>
                <w:b/>
                <w:bCs/>
                <w:sz w:val="18"/>
                <w:szCs w:val="18"/>
              </w:rPr>
            </w:pPr>
            <w:r w:rsidRPr="00795565">
              <w:rPr>
                <w:rFonts w:cs="Arial"/>
                <w:b/>
                <w:bCs/>
                <w:sz w:val="18"/>
                <w:szCs w:val="18"/>
              </w:rPr>
              <w:t>4,985,876</w:t>
            </w:r>
          </w:p>
        </w:tc>
      </w:tr>
      <w:tr w:rsidR="0089591A" w:rsidRPr="0089591A" w14:paraId="46BF877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F0293D5" w14:textId="77777777" w:rsidR="0089591A" w:rsidRPr="00C935A5" w:rsidRDefault="0089591A" w:rsidP="0089591A">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vAlign w:val="bottom"/>
          </w:tcPr>
          <w:p w14:paraId="50EE39EE" w14:textId="4A183698" w:rsidR="0089591A" w:rsidRPr="00C935A5" w:rsidRDefault="0089591A" w:rsidP="0089591A">
            <w:pPr>
              <w:spacing w:before="40" w:after="20"/>
              <w:jc w:val="right"/>
              <w:rPr>
                <w:rFonts w:cs="Arial"/>
                <w:sz w:val="18"/>
                <w:szCs w:val="18"/>
              </w:rPr>
            </w:pPr>
            <w:r w:rsidRPr="0089591A">
              <w:rPr>
                <w:rFonts w:cs="Arial"/>
                <w:sz w:val="18"/>
                <w:szCs w:val="18"/>
              </w:rPr>
              <w:t>3,938,455</w:t>
            </w:r>
          </w:p>
        </w:tc>
        <w:tc>
          <w:tcPr>
            <w:tcW w:w="1361" w:type="dxa"/>
            <w:tcBorders>
              <w:top w:val="nil"/>
              <w:left w:val="nil"/>
              <w:bottom w:val="nil"/>
              <w:right w:val="nil"/>
            </w:tcBorders>
            <w:shd w:val="clear" w:color="auto" w:fill="auto"/>
            <w:vAlign w:val="bottom"/>
          </w:tcPr>
          <w:p w14:paraId="5E313A7F"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9E0E94" w14:textId="1DF3413C" w:rsidR="0089591A" w:rsidRPr="00795565" w:rsidRDefault="0089591A" w:rsidP="0089591A">
            <w:pPr>
              <w:spacing w:before="40" w:after="20"/>
              <w:jc w:val="right"/>
              <w:rPr>
                <w:rFonts w:cs="Arial"/>
                <w:b/>
                <w:bCs/>
                <w:sz w:val="18"/>
                <w:szCs w:val="18"/>
              </w:rPr>
            </w:pPr>
            <w:r w:rsidRPr="00795565">
              <w:rPr>
                <w:rFonts w:cs="Arial"/>
                <w:b/>
                <w:bCs/>
                <w:sz w:val="18"/>
                <w:szCs w:val="18"/>
              </w:rPr>
              <w:t>3,938,455</w:t>
            </w:r>
          </w:p>
        </w:tc>
        <w:tc>
          <w:tcPr>
            <w:tcW w:w="1361" w:type="dxa"/>
            <w:tcBorders>
              <w:top w:val="nil"/>
              <w:left w:val="nil"/>
              <w:bottom w:val="nil"/>
              <w:right w:val="nil"/>
            </w:tcBorders>
            <w:shd w:val="clear" w:color="auto" w:fill="auto"/>
            <w:vAlign w:val="bottom"/>
          </w:tcPr>
          <w:p w14:paraId="47A20195" w14:textId="443DE886" w:rsidR="0089591A" w:rsidRPr="00795565" w:rsidRDefault="0089591A" w:rsidP="0089591A">
            <w:pPr>
              <w:spacing w:before="40" w:after="20"/>
              <w:jc w:val="right"/>
              <w:rPr>
                <w:rFonts w:cs="Arial"/>
                <w:b/>
                <w:bCs/>
                <w:sz w:val="18"/>
                <w:szCs w:val="18"/>
              </w:rPr>
            </w:pPr>
            <w:r w:rsidRPr="00795565">
              <w:rPr>
                <w:rFonts w:cs="Arial"/>
                <w:b/>
                <w:bCs/>
                <w:sz w:val="18"/>
                <w:szCs w:val="18"/>
              </w:rPr>
              <w:t>766,206</w:t>
            </w:r>
          </w:p>
        </w:tc>
        <w:tc>
          <w:tcPr>
            <w:tcW w:w="1361" w:type="dxa"/>
            <w:tcBorders>
              <w:top w:val="nil"/>
              <w:left w:val="nil"/>
              <w:bottom w:val="nil"/>
              <w:right w:val="nil"/>
            </w:tcBorders>
            <w:shd w:val="clear" w:color="auto" w:fill="auto"/>
            <w:vAlign w:val="bottom"/>
          </w:tcPr>
          <w:p w14:paraId="2D23855A" w14:textId="160E3D57" w:rsidR="0089591A" w:rsidRPr="00795565" w:rsidRDefault="0089591A" w:rsidP="0089591A">
            <w:pPr>
              <w:spacing w:before="40" w:after="20"/>
              <w:jc w:val="right"/>
              <w:rPr>
                <w:rFonts w:cs="Arial"/>
                <w:b/>
                <w:bCs/>
                <w:sz w:val="18"/>
                <w:szCs w:val="18"/>
              </w:rPr>
            </w:pPr>
            <w:r w:rsidRPr="00795565">
              <w:rPr>
                <w:rFonts w:cs="Arial"/>
                <w:b/>
                <w:bCs/>
                <w:sz w:val="18"/>
                <w:szCs w:val="18"/>
              </w:rPr>
              <w:t>4,704,661</w:t>
            </w:r>
          </w:p>
        </w:tc>
      </w:tr>
      <w:tr w:rsidR="0089591A" w:rsidRPr="0089591A" w14:paraId="71F0615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CBCBBCB" w14:textId="77777777" w:rsidR="0089591A" w:rsidRPr="00C935A5" w:rsidRDefault="0089591A" w:rsidP="0089591A">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vAlign w:val="bottom"/>
          </w:tcPr>
          <w:p w14:paraId="2F7D333D" w14:textId="181A5060" w:rsidR="0089591A" w:rsidRPr="00C935A5" w:rsidRDefault="0089591A" w:rsidP="0089591A">
            <w:pPr>
              <w:spacing w:before="40" w:after="20"/>
              <w:jc w:val="right"/>
              <w:rPr>
                <w:rFonts w:cs="Arial"/>
                <w:sz w:val="18"/>
                <w:szCs w:val="18"/>
              </w:rPr>
            </w:pPr>
            <w:r w:rsidRPr="0089591A">
              <w:rPr>
                <w:rFonts w:cs="Arial"/>
                <w:sz w:val="18"/>
                <w:szCs w:val="18"/>
              </w:rPr>
              <w:t>16,087,049</w:t>
            </w:r>
          </w:p>
        </w:tc>
        <w:tc>
          <w:tcPr>
            <w:tcW w:w="1361" w:type="dxa"/>
            <w:tcBorders>
              <w:top w:val="nil"/>
              <w:left w:val="nil"/>
              <w:bottom w:val="nil"/>
              <w:right w:val="nil"/>
            </w:tcBorders>
            <w:shd w:val="clear" w:color="auto" w:fill="auto"/>
            <w:vAlign w:val="bottom"/>
          </w:tcPr>
          <w:p w14:paraId="7123727D" w14:textId="12A3A6CF"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EC229D" w14:textId="448A217B" w:rsidR="0089591A" w:rsidRPr="00795565" w:rsidRDefault="0089591A" w:rsidP="0089591A">
            <w:pPr>
              <w:spacing w:before="40" w:after="20"/>
              <w:jc w:val="right"/>
              <w:rPr>
                <w:rFonts w:cs="Arial"/>
                <w:b/>
                <w:bCs/>
                <w:sz w:val="18"/>
                <w:szCs w:val="18"/>
              </w:rPr>
            </w:pPr>
            <w:r w:rsidRPr="00795565">
              <w:rPr>
                <w:rFonts w:cs="Arial"/>
                <w:b/>
                <w:bCs/>
                <w:sz w:val="18"/>
                <w:szCs w:val="18"/>
              </w:rPr>
              <w:t>16,087,049</w:t>
            </w:r>
          </w:p>
        </w:tc>
        <w:tc>
          <w:tcPr>
            <w:tcW w:w="1361" w:type="dxa"/>
            <w:tcBorders>
              <w:top w:val="nil"/>
              <w:left w:val="nil"/>
              <w:bottom w:val="nil"/>
              <w:right w:val="nil"/>
            </w:tcBorders>
            <w:shd w:val="clear" w:color="auto" w:fill="auto"/>
            <w:vAlign w:val="bottom"/>
          </w:tcPr>
          <w:p w14:paraId="38F8CEF5" w14:textId="3B53F238" w:rsidR="0089591A" w:rsidRPr="00795565" w:rsidRDefault="0089591A" w:rsidP="0089591A">
            <w:pPr>
              <w:spacing w:before="40" w:after="20"/>
              <w:jc w:val="right"/>
              <w:rPr>
                <w:rFonts w:cs="Arial"/>
                <w:b/>
                <w:bCs/>
                <w:sz w:val="18"/>
                <w:szCs w:val="18"/>
              </w:rPr>
            </w:pPr>
            <w:r w:rsidRPr="00795565">
              <w:rPr>
                <w:rFonts w:cs="Arial"/>
                <w:b/>
                <w:bCs/>
                <w:sz w:val="18"/>
                <w:szCs w:val="18"/>
              </w:rPr>
              <w:t>2,483,663</w:t>
            </w:r>
          </w:p>
        </w:tc>
        <w:tc>
          <w:tcPr>
            <w:tcW w:w="1361" w:type="dxa"/>
            <w:tcBorders>
              <w:top w:val="nil"/>
              <w:left w:val="nil"/>
              <w:bottom w:val="nil"/>
              <w:right w:val="nil"/>
            </w:tcBorders>
            <w:shd w:val="clear" w:color="auto" w:fill="auto"/>
            <w:vAlign w:val="bottom"/>
          </w:tcPr>
          <w:p w14:paraId="3C285277" w14:textId="1E80305A" w:rsidR="0089591A" w:rsidRPr="00795565" w:rsidRDefault="0089591A" w:rsidP="0089591A">
            <w:pPr>
              <w:spacing w:before="40" w:after="20"/>
              <w:jc w:val="right"/>
              <w:rPr>
                <w:rFonts w:cs="Arial"/>
                <w:b/>
                <w:bCs/>
                <w:sz w:val="18"/>
                <w:szCs w:val="18"/>
              </w:rPr>
            </w:pPr>
            <w:r w:rsidRPr="00795565">
              <w:rPr>
                <w:rFonts w:cs="Arial"/>
                <w:b/>
                <w:bCs/>
                <w:sz w:val="18"/>
                <w:szCs w:val="18"/>
              </w:rPr>
              <w:t>18,570,712</w:t>
            </w:r>
          </w:p>
        </w:tc>
      </w:tr>
      <w:tr w:rsidR="0089591A" w:rsidRPr="0089591A" w14:paraId="174D15E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DD24235" w14:textId="77777777" w:rsidR="0089591A" w:rsidRPr="00C935A5" w:rsidRDefault="0089591A" w:rsidP="0089591A">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vAlign w:val="bottom"/>
          </w:tcPr>
          <w:p w14:paraId="7642C6BD" w14:textId="023344C7" w:rsidR="0089591A" w:rsidRPr="00C935A5" w:rsidRDefault="0089591A" w:rsidP="0089591A">
            <w:pPr>
              <w:spacing w:before="40" w:after="20"/>
              <w:jc w:val="right"/>
              <w:rPr>
                <w:rFonts w:cs="Arial"/>
                <w:sz w:val="18"/>
                <w:szCs w:val="18"/>
              </w:rPr>
            </w:pPr>
            <w:r w:rsidRPr="0089591A">
              <w:rPr>
                <w:rFonts w:cs="Arial"/>
                <w:sz w:val="18"/>
                <w:szCs w:val="18"/>
              </w:rPr>
              <w:t>11,937,056</w:t>
            </w:r>
          </w:p>
        </w:tc>
        <w:tc>
          <w:tcPr>
            <w:tcW w:w="1361" w:type="dxa"/>
            <w:tcBorders>
              <w:top w:val="nil"/>
              <w:left w:val="nil"/>
              <w:bottom w:val="nil"/>
              <w:right w:val="nil"/>
            </w:tcBorders>
            <w:shd w:val="clear" w:color="auto" w:fill="auto"/>
            <w:vAlign w:val="bottom"/>
          </w:tcPr>
          <w:p w14:paraId="7ACF388B" w14:textId="0AC4E279"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AB91E4F" w14:textId="03E238A6" w:rsidR="0089591A" w:rsidRPr="00795565" w:rsidRDefault="0089591A" w:rsidP="0089591A">
            <w:pPr>
              <w:spacing w:before="40" w:after="20"/>
              <w:jc w:val="right"/>
              <w:rPr>
                <w:rFonts w:cs="Arial"/>
                <w:b/>
                <w:bCs/>
                <w:sz w:val="18"/>
                <w:szCs w:val="18"/>
              </w:rPr>
            </w:pPr>
            <w:r w:rsidRPr="00795565">
              <w:rPr>
                <w:rFonts w:cs="Arial"/>
                <w:b/>
                <w:bCs/>
                <w:sz w:val="18"/>
                <w:szCs w:val="18"/>
              </w:rPr>
              <w:t>11,937,056</w:t>
            </w:r>
          </w:p>
        </w:tc>
        <w:tc>
          <w:tcPr>
            <w:tcW w:w="1361" w:type="dxa"/>
            <w:tcBorders>
              <w:top w:val="nil"/>
              <w:left w:val="nil"/>
              <w:bottom w:val="nil"/>
              <w:right w:val="nil"/>
            </w:tcBorders>
            <w:shd w:val="clear" w:color="auto" w:fill="auto"/>
            <w:vAlign w:val="bottom"/>
          </w:tcPr>
          <w:p w14:paraId="2ACCB99B" w14:textId="36CBB6A7" w:rsidR="0089591A" w:rsidRPr="00795565" w:rsidRDefault="0089591A" w:rsidP="0089591A">
            <w:pPr>
              <w:spacing w:before="40" w:after="20"/>
              <w:jc w:val="right"/>
              <w:rPr>
                <w:rFonts w:cs="Arial"/>
                <w:b/>
                <w:bCs/>
                <w:sz w:val="18"/>
                <w:szCs w:val="18"/>
              </w:rPr>
            </w:pPr>
            <w:r w:rsidRPr="00795565">
              <w:rPr>
                <w:rFonts w:cs="Arial"/>
                <w:b/>
                <w:bCs/>
                <w:sz w:val="18"/>
                <w:szCs w:val="18"/>
              </w:rPr>
              <w:t>4,416,216</w:t>
            </w:r>
          </w:p>
        </w:tc>
        <w:tc>
          <w:tcPr>
            <w:tcW w:w="1361" w:type="dxa"/>
            <w:tcBorders>
              <w:top w:val="nil"/>
              <w:left w:val="nil"/>
              <w:bottom w:val="nil"/>
              <w:right w:val="nil"/>
            </w:tcBorders>
            <w:shd w:val="clear" w:color="auto" w:fill="auto"/>
            <w:vAlign w:val="bottom"/>
          </w:tcPr>
          <w:p w14:paraId="0AF9415C" w14:textId="402AE2DC" w:rsidR="0089591A" w:rsidRPr="00795565" w:rsidRDefault="0089591A" w:rsidP="0089591A">
            <w:pPr>
              <w:spacing w:before="40" w:after="20"/>
              <w:jc w:val="right"/>
              <w:rPr>
                <w:rFonts w:cs="Arial"/>
                <w:b/>
                <w:bCs/>
                <w:sz w:val="18"/>
                <w:szCs w:val="18"/>
              </w:rPr>
            </w:pPr>
            <w:r w:rsidRPr="00795565">
              <w:rPr>
                <w:rFonts w:cs="Arial"/>
                <w:b/>
                <w:bCs/>
                <w:sz w:val="18"/>
                <w:szCs w:val="18"/>
              </w:rPr>
              <w:t>16,353,272</w:t>
            </w:r>
          </w:p>
        </w:tc>
      </w:tr>
      <w:tr w:rsidR="0089591A" w:rsidRPr="0089591A" w14:paraId="360920C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34F0516" w14:textId="77777777" w:rsidR="0089591A" w:rsidRPr="00C935A5" w:rsidRDefault="0089591A" w:rsidP="0089591A">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vAlign w:val="bottom"/>
          </w:tcPr>
          <w:p w14:paraId="0982C442" w14:textId="18A3EE2F" w:rsidR="0089591A" w:rsidRPr="00C935A5" w:rsidRDefault="0089591A" w:rsidP="0089591A">
            <w:pPr>
              <w:spacing w:before="40" w:after="20"/>
              <w:jc w:val="right"/>
              <w:rPr>
                <w:rFonts w:cs="Arial"/>
                <w:sz w:val="18"/>
                <w:szCs w:val="18"/>
              </w:rPr>
            </w:pPr>
            <w:r w:rsidRPr="0089591A">
              <w:rPr>
                <w:rFonts w:cs="Arial"/>
                <w:sz w:val="18"/>
                <w:szCs w:val="18"/>
              </w:rPr>
              <w:t>6,505,783</w:t>
            </w:r>
          </w:p>
        </w:tc>
        <w:tc>
          <w:tcPr>
            <w:tcW w:w="1361" w:type="dxa"/>
            <w:tcBorders>
              <w:top w:val="nil"/>
              <w:left w:val="nil"/>
              <w:bottom w:val="nil"/>
              <w:right w:val="nil"/>
            </w:tcBorders>
            <w:shd w:val="clear" w:color="auto" w:fill="auto"/>
            <w:vAlign w:val="bottom"/>
          </w:tcPr>
          <w:p w14:paraId="78AFD258" w14:textId="4399A9A4"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C257DE9" w14:textId="63F53C2E" w:rsidR="0089591A" w:rsidRPr="00795565" w:rsidRDefault="0089591A" w:rsidP="0089591A">
            <w:pPr>
              <w:spacing w:before="40" w:after="20"/>
              <w:jc w:val="right"/>
              <w:rPr>
                <w:rFonts w:cs="Arial"/>
                <w:b/>
                <w:bCs/>
                <w:sz w:val="18"/>
                <w:szCs w:val="18"/>
              </w:rPr>
            </w:pPr>
            <w:r w:rsidRPr="00795565">
              <w:rPr>
                <w:rFonts w:cs="Arial"/>
                <w:b/>
                <w:bCs/>
                <w:sz w:val="18"/>
                <w:szCs w:val="18"/>
              </w:rPr>
              <w:t>6,505,783</w:t>
            </w:r>
          </w:p>
        </w:tc>
        <w:tc>
          <w:tcPr>
            <w:tcW w:w="1361" w:type="dxa"/>
            <w:tcBorders>
              <w:top w:val="nil"/>
              <w:left w:val="nil"/>
              <w:bottom w:val="nil"/>
              <w:right w:val="nil"/>
            </w:tcBorders>
            <w:shd w:val="clear" w:color="auto" w:fill="auto"/>
            <w:vAlign w:val="bottom"/>
          </w:tcPr>
          <w:p w14:paraId="155C1941" w14:textId="484DE29F" w:rsidR="0089591A" w:rsidRPr="00795565" w:rsidRDefault="0089591A" w:rsidP="0089591A">
            <w:pPr>
              <w:spacing w:before="40" w:after="20"/>
              <w:jc w:val="right"/>
              <w:rPr>
                <w:rFonts w:cs="Arial"/>
                <w:b/>
                <w:bCs/>
                <w:sz w:val="18"/>
                <w:szCs w:val="18"/>
              </w:rPr>
            </w:pPr>
            <w:r w:rsidRPr="00795565">
              <w:rPr>
                <w:rFonts w:cs="Arial"/>
                <w:b/>
                <w:bCs/>
                <w:sz w:val="18"/>
                <w:szCs w:val="18"/>
              </w:rPr>
              <w:t>2,120,948</w:t>
            </w:r>
          </w:p>
        </w:tc>
        <w:tc>
          <w:tcPr>
            <w:tcW w:w="1361" w:type="dxa"/>
            <w:tcBorders>
              <w:top w:val="nil"/>
              <w:left w:val="nil"/>
              <w:bottom w:val="nil"/>
              <w:right w:val="nil"/>
            </w:tcBorders>
            <w:shd w:val="clear" w:color="auto" w:fill="auto"/>
            <w:vAlign w:val="bottom"/>
          </w:tcPr>
          <w:p w14:paraId="0941A2A4" w14:textId="6EFBB949" w:rsidR="0089591A" w:rsidRPr="00795565" w:rsidRDefault="0089591A" w:rsidP="0089591A">
            <w:pPr>
              <w:spacing w:before="40" w:after="20"/>
              <w:jc w:val="right"/>
              <w:rPr>
                <w:rFonts w:cs="Arial"/>
                <w:b/>
                <w:bCs/>
                <w:sz w:val="18"/>
                <w:szCs w:val="18"/>
              </w:rPr>
            </w:pPr>
            <w:r w:rsidRPr="00795565">
              <w:rPr>
                <w:rFonts w:cs="Arial"/>
                <w:b/>
                <w:bCs/>
                <w:sz w:val="18"/>
                <w:szCs w:val="18"/>
              </w:rPr>
              <w:t>8,626,731</w:t>
            </w:r>
          </w:p>
        </w:tc>
      </w:tr>
      <w:tr w:rsidR="0089591A" w:rsidRPr="0089591A" w14:paraId="32A481F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73A6847" w14:textId="77777777" w:rsidR="0089591A" w:rsidRPr="00C935A5" w:rsidRDefault="0089591A" w:rsidP="0089591A">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vAlign w:val="bottom"/>
          </w:tcPr>
          <w:p w14:paraId="36BF2F4E" w14:textId="5212ADBA" w:rsidR="0089591A" w:rsidRPr="00C935A5" w:rsidRDefault="0089591A" w:rsidP="0089591A">
            <w:pPr>
              <w:spacing w:before="40" w:after="20"/>
              <w:jc w:val="right"/>
              <w:rPr>
                <w:rFonts w:cs="Arial"/>
                <w:sz w:val="18"/>
                <w:szCs w:val="18"/>
              </w:rPr>
            </w:pPr>
            <w:r w:rsidRPr="0089591A">
              <w:rPr>
                <w:rFonts w:cs="Arial"/>
                <w:sz w:val="18"/>
                <w:szCs w:val="18"/>
              </w:rPr>
              <w:t>7,630,149</w:t>
            </w:r>
          </w:p>
        </w:tc>
        <w:tc>
          <w:tcPr>
            <w:tcW w:w="1361" w:type="dxa"/>
            <w:tcBorders>
              <w:top w:val="nil"/>
              <w:left w:val="nil"/>
              <w:bottom w:val="nil"/>
              <w:right w:val="nil"/>
            </w:tcBorders>
            <w:shd w:val="clear" w:color="auto" w:fill="auto"/>
            <w:vAlign w:val="bottom"/>
          </w:tcPr>
          <w:p w14:paraId="5F869010" w14:textId="319FA837" w:rsidR="0089591A" w:rsidRPr="00C935A5" w:rsidRDefault="0089591A" w:rsidP="0089591A">
            <w:pPr>
              <w:spacing w:before="40" w:after="20"/>
              <w:jc w:val="right"/>
              <w:rPr>
                <w:rFonts w:cs="Arial"/>
                <w:sz w:val="18"/>
                <w:szCs w:val="18"/>
              </w:rPr>
            </w:pPr>
            <w:r w:rsidRPr="0089591A">
              <w:rPr>
                <w:rFonts w:cs="Arial"/>
                <w:sz w:val="18"/>
                <w:szCs w:val="18"/>
              </w:rPr>
              <w:t>13,234</w:t>
            </w:r>
          </w:p>
        </w:tc>
        <w:tc>
          <w:tcPr>
            <w:tcW w:w="1361" w:type="dxa"/>
            <w:tcBorders>
              <w:top w:val="nil"/>
              <w:left w:val="nil"/>
              <w:bottom w:val="nil"/>
              <w:right w:val="nil"/>
            </w:tcBorders>
            <w:shd w:val="clear" w:color="auto" w:fill="auto"/>
            <w:vAlign w:val="bottom"/>
          </w:tcPr>
          <w:p w14:paraId="48518FA7" w14:textId="5505122E" w:rsidR="0089591A" w:rsidRPr="00795565" w:rsidRDefault="0089591A" w:rsidP="0089591A">
            <w:pPr>
              <w:spacing w:before="40" w:after="20"/>
              <w:jc w:val="right"/>
              <w:rPr>
                <w:rFonts w:cs="Arial"/>
                <w:b/>
                <w:bCs/>
                <w:sz w:val="18"/>
                <w:szCs w:val="18"/>
              </w:rPr>
            </w:pPr>
            <w:r w:rsidRPr="00795565">
              <w:rPr>
                <w:rFonts w:cs="Arial"/>
                <w:b/>
                <w:bCs/>
                <w:sz w:val="18"/>
                <w:szCs w:val="18"/>
              </w:rPr>
              <w:t>7,643,383</w:t>
            </w:r>
          </w:p>
        </w:tc>
        <w:tc>
          <w:tcPr>
            <w:tcW w:w="1361" w:type="dxa"/>
            <w:tcBorders>
              <w:top w:val="nil"/>
              <w:left w:val="nil"/>
              <w:bottom w:val="nil"/>
              <w:right w:val="nil"/>
            </w:tcBorders>
            <w:shd w:val="clear" w:color="auto" w:fill="auto"/>
            <w:vAlign w:val="bottom"/>
          </w:tcPr>
          <w:p w14:paraId="7C00CB56" w14:textId="4A002951" w:rsidR="0089591A" w:rsidRPr="00795565" w:rsidRDefault="0089591A" w:rsidP="0089591A">
            <w:pPr>
              <w:spacing w:before="40" w:after="20"/>
              <w:jc w:val="right"/>
              <w:rPr>
                <w:rFonts w:cs="Arial"/>
                <w:b/>
                <w:bCs/>
                <w:sz w:val="18"/>
                <w:szCs w:val="18"/>
              </w:rPr>
            </w:pPr>
            <w:r w:rsidRPr="00795565">
              <w:rPr>
                <w:rFonts w:cs="Arial"/>
                <w:b/>
                <w:bCs/>
                <w:sz w:val="18"/>
                <w:szCs w:val="18"/>
              </w:rPr>
              <w:t>4,151,183</w:t>
            </w:r>
          </w:p>
        </w:tc>
        <w:tc>
          <w:tcPr>
            <w:tcW w:w="1361" w:type="dxa"/>
            <w:tcBorders>
              <w:top w:val="nil"/>
              <w:left w:val="nil"/>
              <w:bottom w:val="nil"/>
              <w:right w:val="nil"/>
            </w:tcBorders>
            <w:shd w:val="clear" w:color="auto" w:fill="auto"/>
            <w:vAlign w:val="bottom"/>
          </w:tcPr>
          <w:p w14:paraId="4585A1FF" w14:textId="033DF5C0" w:rsidR="0089591A" w:rsidRPr="00795565" w:rsidRDefault="0089591A" w:rsidP="0089591A">
            <w:pPr>
              <w:spacing w:before="40" w:after="20"/>
              <w:jc w:val="right"/>
              <w:rPr>
                <w:rFonts w:cs="Arial"/>
                <w:b/>
                <w:bCs/>
                <w:sz w:val="18"/>
                <w:szCs w:val="18"/>
              </w:rPr>
            </w:pPr>
            <w:r w:rsidRPr="00795565">
              <w:rPr>
                <w:rFonts w:cs="Arial"/>
                <w:b/>
                <w:bCs/>
                <w:sz w:val="18"/>
                <w:szCs w:val="18"/>
              </w:rPr>
              <w:t>11,794,566</w:t>
            </w:r>
          </w:p>
        </w:tc>
      </w:tr>
      <w:tr w:rsidR="0089591A" w:rsidRPr="0089591A" w14:paraId="6F4B3F9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C19A6E8" w14:textId="77777777" w:rsidR="0089591A" w:rsidRPr="00C935A5" w:rsidRDefault="0089591A" w:rsidP="0089591A">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vAlign w:val="bottom"/>
          </w:tcPr>
          <w:p w14:paraId="2F250081" w14:textId="3E976480" w:rsidR="0089591A" w:rsidRPr="00C935A5" w:rsidRDefault="0089591A" w:rsidP="0089591A">
            <w:pPr>
              <w:spacing w:before="40" w:after="20"/>
              <w:jc w:val="right"/>
              <w:rPr>
                <w:rFonts w:cs="Arial"/>
                <w:sz w:val="18"/>
                <w:szCs w:val="18"/>
              </w:rPr>
            </w:pPr>
            <w:r w:rsidRPr="0089591A">
              <w:rPr>
                <w:rFonts w:cs="Arial"/>
                <w:sz w:val="18"/>
                <w:szCs w:val="18"/>
              </w:rPr>
              <w:t>4,392,407</w:t>
            </w:r>
          </w:p>
        </w:tc>
        <w:tc>
          <w:tcPr>
            <w:tcW w:w="1361" w:type="dxa"/>
            <w:tcBorders>
              <w:top w:val="nil"/>
              <w:left w:val="nil"/>
              <w:bottom w:val="nil"/>
              <w:right w:val="nil"/>
            </w:tcBorders>
            <w:shd w:val="clear" w:color="auto" w:fill="auto"/>
            <w:vAlign w:val="bottom"/>
          </w:tcPr>
          <w:p w14:paraId="39910FD5"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D193659" w14:textId="50F74AA8" w:rsidR="0089591A" w:rsidRPr="00795565" w:rsidRDefault="0089591A" w:rsidP="0089591A">
            <w:pPr>
              <w:spacing w:before="40" w:after="20"/>
              <w:jc w:val="right"/>
              <w:rPr>
                <w:rFonts w:cs="Arial"/>
                <w:b/>
                <w:bCs/>
                <w:sz w:val="18"/>
                <w:szCs w:val="18"/>
              </w:rPr>
            </w:pPr>
            <w:r w:rsidRPr="00795565">
              <w:rPr>
                <w:rFonts w:cs="Arial"/>
                <w:b/>
                <w:bCs/>
                <w:sz w:val="18"/>
                <w:szCs w:val="18"/>
              </w:rPr>
              <w:t>4,392,407</w:t>
            </w:r>
          </w:p>
        </w:tc>
        <w:tc>
          <w:tcPr>
            <w:tcW w:w="1361" w:type="dxa"/>
            <w:tcBorders>
              <w:top w:val="nil"/>
              <w:left w:val="nil"/>
              <w:bottom w:val="nil"/>
              <w:right w:val="nil"/>
            </w:tcBorders>
            <w:shd w:val="clear" w:color="auto" w:fill="auto"/>
            <w:vAlign w:val="bottom"/>
          </w:tcPr>
          <w:p w14:paraId="1B46B140" w14:textId="7B097ABF" w:rsidR="0089591A" w:rsidRPr="00795565" w:rsidRDefault="0089591A" w:rsidP="0089591A">
            <w:pPr>
              <w:spacing w:before="40" w:after="20"/>
              <w:jc w:val="right"/>
              <w:rPr>
                <w:rFonts w:cs="Arial"/>
                <w:b/>
                <w:bCs/>
                <w:sz w:val="18"/>
                <w:szCs w:val="18"/>
              </w:rPr>
            </w:pPr>
            <w:r w:rsidRPr="00795565">
              <w:rPr>
                <w:rFonts w:cs="Arial"/>
                <w:b/>
                <w:bCs/>
                <w:sz w:val="18"/>
                <w:szCs w:val="18"/>
              </w:rPr>
              <w:t>1,314,269</w:t>
            </w:r>
          </w:p>
        </w:tc>
        <w:tc>
          <w:tcPr>
            <w:tcW w:w="1361" w:type="dxa"/>
            <w:tcBorders>
              <w:top w:val="nil"/>
              <w:left w:val="nil"/>
              <w:bottom w:val="nil"/>
              <w:right w:val="nil"/>
            </w:tcBorders>
            <w:shd w:val="clear" w:color="auto" w:fill="auto"/>
            <w:vAlign w:val="bottom"/>
          </w:tcPr>
          <w:p w14:paraId="020AB195" w14:textId="35B6F3D7" w:rsidR="0089591A" w:rsidRPr="00795565" w:rsidRDefault="0089591A" w:rsidP="0089591A">
            <w:pPr>
              <w:spacing w:before="40" w:after="20"/>
              <w:jc w:val="right"/>
              <w:rPr>
                <w:rFonts w:cs="Arial"/>
                <w:b/>
                <w:bCs/>
                <w:sz w:val="18"/>
                <w:szCs w:val="18"/>
              </w:rPr>
            </w:pPr>
            <w:r w:rsidRPr="00795565">
              <w:rPr>
                <w:rFonts w:cs="Arial"/>
                <w:b/>
                <w:bCs/>
                <w:sz w:val="18"/>
                <w:szCs w:val="18"/>
              </w:rPr>
              <w:t>5,706,676</w:t>
            </w:r>
          </w:p>
        </w:tc>
      </w:tr>
      <w:tr w:rsidR="0089591A" w:rsidRPr="0089591A" w14:paraId="5C9D4FD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4D4B432" w14:textId="77777777" w:rsidR="0089591A" w:rsidRPr="00C935A5" w:rsidRDefault="0089591A" w:rsidP="0089591A">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vAlign w:val="bottom"/>
          </w:tcPr>
          <w:p w14:paraId="5F11AF44" w14:textId="39F7E5CD" w:rsidR="0089591A" w:rsidRPr="00C935A5" w:rsidRDefault="0089591A" w:rsidP="0089591A">
            <w:pPr>
              <w:spacing w:before="40" w:after="20"/>
              <w:jc w:val="right"/>
              <w:rPr>
                <w:rFonts w:cs="Arial"/>
                <w:sz w:val="18"/>
                <w:szCs w:val="18"/>
              </w:rPr>
            </w:pPr>
            <w:r w:rsidRPr="0089591A">
              <w:rPr>
                <w:rFonts w:cs="Arial"/>
                <w:sz w:val="18"/>
                <w:szCs w:val="18"/>
              </w:rPr>
              <w:t>2,823,871</w:t>
            </w:r>
          </w:p>
        </w:tc>
        <w:tc>
          <w:tcPr>
            <w:tcW w:w="1361" w:type="dxa"/>
            <w:tcBorders>
              <w:top w:val="nil"/>
              <w:left w:val="nil"/>
              <w:bottom w:val="nil"/>
              <w:right w:val="nil"/>
            </w:tcBorders>
            <w:shd w:val="clear" w:color="auto" w:fill="auto"/>
            <w:vAlign w:val="bottom"/>
          </w:tcPr>
          <w:p w14:paraId="447D9A05"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A9540" w14:textId="7637A9FC" w:rsidR="0089591A" w:rsidRPr="00795565" w:rsidRDefault="0089591A" w:rsidP="0089591A">
            <w:pPr>
              <w:spacing w:before="40" w:after="20"/>
              <w:jc w:val="right"/>
              <w:rPr>
                <w:rFonts w:cs="Arial"/>
                <w:b/>
                <w:bCs/>
                <w:sz w:val="18"/>
                <w:szCs w:val="18"/>
              </w:rPr>
            </w:pPr>
            <w:r w:rsidRPr="00795565">
              <w:rPr>
                <w:rFonts w:cs="Arial"/>
                <w:b/>
                <w:bCs/>
                <w:sz w:val="18"/>
                <w:szCs w:val="18"/>
              </w:rPr>
              <w:t>2,823,871</w:t>
            </w:r>
          </w:p>
        </w:tc>
        <w:tc>
          <w:tcPr>
            <w:tcW w:w="1361" w:type="dxa"/>
            <w:tcBorders>
              <w:top w:val="nil"/>
              <w:left w:val="nil"/>
              <w:bottom w:val="nil"/>
              <w:right w:val="nil"/>
            </w:tcBorders>
            <w:shd w:val="clear" w:color="auto" w:fill="auto"/>
            <w:vAlign w:val="bottom"/>
          </w:tcPr>
          <w:p w14:paraId="5C8C6D26" w14:textId="46B552A7" w:rsidR="0089591A" w:rsidRPr="00795565" w:rsidRDefault="0089591A" w:rsidP="0089591A">
            <w:pPr>
              <w:spacing w:before="40" w:after="20"/>
              <w:jc w:val="right"/>
              <w:rPr>
                <w:rFonts w:cs="Arial"/>
                <w:b/>
                <w:bCs/>
                <w:sz w:val="18"/>
                <w:szCs w:val="18"/>
              </w:rPr>
            </w:pPr>
            <w:r w:rsidRPr="00795565">
              <w:rPr>
                <w:rFonts w:cs="Arial"/>
                <w:b/>
                <w:bCs/>
                <w:sz w:val="18"/>
                <w:szCs w:val="18"/>
              </w:rPr>
              <w:t>771,218</w:t>
            </w:r>
          </w:p>
        </w:tc>
        <w:tc>
          <w:tcPr>
            <w:tcW w:w="1361" w:type="dxa"/>
            <w:tcBorders>
              <w:top w:val="nil"/>
              <w:left w:val="nil"/>
              <w:bottom w:val="nil"/>
              <w:right w:val="nil"/>
            </w:tcBorders>
            <w:shd w:val="clear" w:color="auto" w:fill="auto"/>
            <w:vAlign w:val="bottom"/>
          </w:tcPr>
          <w:p w14:paraId="12442DCA" w14:textId="35309873" w:rsidR="0089591A" w:rsidRPr="00795565" w:rsidRDefault="0089591A" w:rsidP="0089591A">
            <w:pPr>
              <w:spacing w:before="40" w:after="20"/>
              <w:jc w:val="right"/>
              <w:rPr>
                <w:rFonts w:cs="Arial"/>
                <w:b/>
                <w:bCs/>
                <w:sz w:val="18"/>
                <w:szCs w:val="18"/>
              </w:rPr>
            </w:pPr>
            <w:r w:rsidRPr="00795565">
              <w:rPr>
                <w:rFonts w:cs="Arial"/>
                <w:b/>
                <w:bCs/>
                <w:sz w:val="18"/>
                <w:szCs w:val="18"/>
              </w:rPr>
              <w:t>3,595,089</w:t>
            </w:r>
          </w:p>
        </w:tc>
      </w:tr>
      <w:tr w:rsidR="0089591A" w:rsidRPr="0089591A" w14:paraId="300645A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A0C9A17" w14:textId="77777777" w:rsidR="0089591A" w:rsidRPr="00C935A5" w:rsidRDefault="0089591A" w:rsidP="0089591A">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vAlign w:val="bottom"/>
          </w:tcPr>
          <w:p w14:paraId="7080138F" w14:textId="50811172" w:rsidR="0089591A" w:rsidRPr="00C935A5" w:rsidRDefault="0089591A" w:rsidP="0089591A">
            <w:pPr>
              <w:spacing w:before="40" w:after="20"/>
              <w:jc w:val="right"/>
              <w:rPr>
                <w:rFonts w:cs="Arial"/>
                <w:sz w:val="18"/>
                <w:szCs w:val="18"/>
              </w:rPr>
            </w:pPr>
            <w:r w:rsidRPr="0089591A">
              <w:rPr>
                <w:rFonts w:cs="Arial"/>
                <w:sz w:val="18"/>
                <w:szCs w:val="18"/>
              </w:rPr>
              <w:t>4,966,055</w:t>
            </w:r>
          </w:p>
        </w:tc>
        <w:tc>
          <w:tcPr>
            <w:tcW w:w="1361" w:type="dxa"/>
            <w:tcBorders>
              <w:top w:val="nil"/>
              <w:left w:val="nil"/>
              <w:bottom w:val="nil"/>
              <w:right w:val="nil"/>
            </w:tcBorders>
            <w:shd w:val="clear" w:color="auto" w:fill="auto"/>
            <w:vAlign w:val="bottom"/>
          </w:tcPr>
          <w:p w14:paraId="7C7B3F6B" w14:textId="0761975F"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1F3CF06C" w14:textId="028727A5" w:rsidR="0089591A" w:rsidRPr="00795565" w:rsidRDefault="0089591A" w:rsidP="0089591A">
            <w:pPr>
              <w:spacing w:before="40" w:after="20"/>
              <w:jc w:val="right"/>
              <w:rPr>
                <w:rFonts w:cs="Arial"/>
                <w:b/>
                <w:bCs/>
                <w:sz w:val="18"/>
                <w:szCs w:val="18"/>
              </w:rPr>
            </w:pPr>
            <w:r w:rsidRPr="00795565">
              <w:rPr>
                <w:rFonts w:cs="Arial"/>
                <w:b/>
                <w:bCs/>
                <w:sz w:val="18"/>
                <w:szCs w:val="18"/>
              </w:rPr>
              <w:t>4,966,055</w:t>
            </w:r>
          </w:p>
        </w:tc>
        <w:tc>
          <w:tcPr>
            <w:tcW w:w="1361" w:type="dxa"/>
            <w:tcBorders>
              <w:top w:val="nil"/>
              <w:left w:val="nil"/>
              <w:bottom w:val="nil"/>
              <w:right w:val="nil"/>
            </w:tcBorders>
            <w:shd w:val="clear" w:color="auto" w:fill="auto"/>
            <w:vAlign w:val="bottom"/>
          </w:tcPr>
          <w:p w14:paraId="7FE01F25" w14:textId="24554E11" w:rsidR="0089591A" w:rsidRPr="00795565" w:rsidRDefault="0089591A" w:rsidP="0089591A">
            <w:pPr>
              <w:spacing w:before="40" w:after="20"/>
              <w:jc w:val="right"/>
              <w:rPr>
                <w:rFonts w:cs="Arial"/>
                <w:b/>
                <w:bCs/>
                <w:sz w:val="18"/>
                <w:szCs w:val="18"/>
              </w:rPr>
            </w:pPr>
            <w:r w:rsidRPr="00795565">
              <w:rPr>
                <w:rFonts w:cs="Arial"/>
                <w:b/>
                <w:bCs/>
                <w:sz w:val="18"/>
                <w:szCs w:val="18"/>
              </w:rPr>
              <w:t>2,097,265</w:t>
            </w:r>
          </w:p>
        </w:tc>
        <w:tc>
          <w:tcPr>
            <w:tcW w:w="1361" w:type="dxa"/>
            <w:tcBorders>
              <w:top w:val="nil"/>
              <w:left w:val="nil"/>
              <w:bottom w:val="nil"/>
              <w:right w:val="nil"/>
            </w:tcBorders>
            <w:shd w:val="clear" w:color="auto" w:fill="auto"/>
            <w:vAlign w:val="bottom"/>
          </w:tcPr>
          <w:p w14:paraId="5417CC52" w14:textId="77A0B74B" w:rsidR="0089591A" w:rsidRPr="00795565" w:rsidRDefault="0089591A" w:rsidP="0089591A">
            <w:pPr>
              <w:spacing w:before="40" w:after="20"/>
              <w:jc w:val="right"/>
              <w:rPr>
                <w:rFonts w:cs="Arial"/>
                <w:b/>
                <w:bCs/>
                <w:sz w:val="18"/>
                <w:szCs w:val="18"/>
              </w:rPr>
            </w:pPr>
            <w:r w:rsidRPr="00795565">
              <w:rPr>
                <w:rFonts w:cs="Arial"/>
                <w:b/>
                <w:bCs/>
                <w:sz w:val="18"/>
                <w:szCs w:val="18"/>
              </w:rPr>
              <w:t>7,063,320</w:t>
            </w:r>
          </w:p>
        </w:tc>
      </w:tr>
      <w:tr w:rsidR="0089591A" w:rsidRPr="0089591A" w14:paraId="4D1CF5D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BA9CAD0" w14:textId="77777777" w:rsidR="0089591A" w:rsidRPr="00C935A5" w:rsidRDefault="0089591A" w:rsidP="0089591A">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vAlign w:val="bottom"/>
          </w:tcPr>
          <w:p w14:paraId="3BD6768A" w14:textId="1608A7A1" w:rsidR="0089591A" w:rsidRPr="00C935A5" w:rsidRDefault="0089591A" w:rsidP="0089591A">
            <w:pPr>
              <w:spacing w:before="40" w:after="20"/>
              <w:jc w:val="right"/>
              <w:rPr>
                <w:rFonts w:cs="Arial"/>
                <w:sz w:val="18"/>
                <w:szCs w:val="18"/>
              </w:rPr>
            </w:pPr>
            <w:r w:rsidRPr="0089591A">
              <w:rPr>
                <w:rFonts w:cs="Arial"/>
                <w:sz w:val="18"/>
                <w:szCs w:val="18"/>
              </w:rPr>
              <w:t>4,045,749</w:t>
            </w:r>
          </w:p>
        </w:tc>
        <w:tc>
          <w:tcPr>
            <w:tcW w:w="1361" w:type="dxa"/>
            <w:tcBorders>
              <w:top w:val="nil"/>
              <w:left w:val="nil"/>
              <w:bottom w:val="nil"/>
              <w:right w:val="nil"/>
            </w:tcBorders>
            <w:shd w:val="clear" w:color="auto" w:fill="auto"/>
            <w:vAlign w:val="bottom"/>
          </w:tcPr>
          <w:p w14:paraId="2D8E520B"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EE3588" w14:textId="6513984A" w:rsidR="0089591A" w:rsidRPr="00795565" w:rsidRDefault="0089591A" w:rsidP="0089591A">
            <w:pPr>
              <w:spacing w:before="40" w:after="20"/>
              <w:jc w:val="right"/>
              <w:rPr>
                <w:rFonts w:cs="Arial"/>
                <w:b/>
                <w:bCs/>
                <w:sz w:val="18"/>
                <w:szCs w:val="18"/>
              </w:rPr>
            </w:pPr>
            <w:r w:rsidRPr="00795565">
              <w:rPr>
                <w:rFonts w:cs="Arial"/>
                <w:b/>
                <w:bCs/>
                <w:sz w:val="18"/>
                <w:szCs w:val="18"/>
              </w:rPr>
              <w:t>4,045,749</w:t>
            </w:r>
          </w:p>
        </w:tc>
        <w:tc>
          <w:tcPr>
            <w:tcW w:w="1361" w:type="dxa"/>
            <w:tcBorders>
              <w:top w:val="nil"/>
              <w:left w:val="nil"/>
              <w:bottom w:val="nil"/>
              <w:right w:val="nil"/>
            </w:tcBorders>
            <w:shd w:val="clear" w:color="auto" w:fill="auto"/>
            <w:vAlign w:val="bottom"/>
          </w:tcPr>
          <w:p w14:paraId="18886B77" w14:textId="6BA49F45" w:rsidR="0089591A" w:rsidRPr="00795565" w:rsidRDefault="0089591A" w:rsidP="0089591A">
            <w:pPr>
              <w:spacing w:before="40" w:after="20"/>
              <w:jc w:val="right"/>
              <w:rPr>
                <w:rFonts w:cs="Arial"/>
                <w:b/>
                <w:bCs/>
                <w:sz w:val="18"/>
                <w:szCs w:val="18"/>
              </w:rPr>
            </w:pPr>
            <w:r w:rsidRPr="00795565">
              <w:rPr>
                <w:rFonts w:cs="Arial"/>
                <w:b/>
                <w:bCs/>
                <w:sz w:val="18"/>
                <w:szCs w:val="18"/>
              </w:rPr>
              <w:t>992,131</w:t>
            </w:r>
          </w:p>
        </w:tc>
        <w:tc>
          <w:tcPr>
            <w:tcW w:w="1361" w:type="dxa"/>
            <w:tcBorders>
              <w:top w:val="nil"/>
              <w:left w:val="nil"/>
              <w:bottom w:val="nil"/>
              <w:right w:val="nil"/>
            </w:tcBorders>
            <w:shd w:val="clear" w:color="auto" w:fill="auto"/>
            <w:vAlign w:val="bottom"/>
          </w:tcPr>
          <w:p w14:paraId="448F6B87" w14:textId="257F10FB" w:rsidR="0089591A" w:rsidRPr="00795565" w:rsidRDefault="0089591A" w:rsidP="0089591A">
            <w:pPr>
              <w:spacing w:before="40" w:after="20"/>
              <w:jc w:val="right"/>
              <w:rPr>
                <w:rFonts w:cs="Arial"/>
                <w:b/>
                <w:bCs/>
                <w:sz w:val="18"/>
                <w:szCs w:val="18"/>
              </w:rPr>
            </w:pPr>
            <w:r w:rsidRPr="00795565">
              <w:rPr>
                <w:rFonts w:cs="Arial"/>
                <w:b/>
                <w:bCs/>
                <w:sz w:val="18"/>
                <w:szCs w:val="18"/>
              </w:rPr>
              <w:t>5,037,880</w:t>
            </w:r>
          </w:p>
        </w:tc>
      </w:tr>
      <w:tr w:rsidR="0089591A" w:rsidRPr="0089591A" w14:paraId="65CB545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B0FB369" w14:textId="77777777" w:rsidR="0089591A" w:rsidRPr="00C935A5" w:rsidRDefault="0089591A" w:rsidP="0089591A">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FFC000"/>
              <w:bottom w:val="nil"/>
              <w:right w:val="nil"/>
            </w:tcBorders>
            <w:shd w:val="clear" w:color="auto" w:fill="auto"/>
            <w:vAlign w:val="bottom"/>
          </w:tcPr>
          <w:p w14:paraId="5462A47A" w14:textId="3BC646B2" w:rsidR="0089591A" w:rsidRPr="00C935A5" w:rsidRDefault="0089591A" w:rsidP="0089591A">
            <w:pPr>
              <w:spacing w:before="40" w:after="20"/>
              <w:jc w:val="right"/>
              <w:rPr>
                <w:rFonts w:cs="Arial"/>
                <w:sz w:val="18"/>
                <w:szCs w:val="18"/>
              </w:rPr>
            </w:pPr>
            <w:r w:rsidRPr="0089591A">
              <w:rPr>
                <w:rFonts w:cs="Arial"/>
                <w:sz w:val="18"/>
                <w:szCs w:val="18"/>
              </w:rPr>
              <w:t>3,632,076</w:t>
            </w:r>
          </w:p>
        </w:tc>
        <w:tc>
          <w:tcPr>
            <w:tcW w:w="1361" w:type="dxa"/>
            <w:tcBorders>
              <w:top w:val="nil"/>
              <w:left w:val="nil"/>
              <w:bottom w:val="nil"/>
              <w:right w:val="nil"/>
            </w:tcBorders>
            <w:shd w:val="clear" w:color="auto" w:fill="auto"/>
            <w:vAlign w:val="bottom"/>
          </w:tcPr>
          <w:p w14:paraId="674CB45C" w14:textId="3D1801BF"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4B017AD" w14:textId="4092DF26" w:rsidR="0089591A" w:rsidRPr="00795565" w:rsidRDefault="0089591A" w:rsidP="0089591A">
            <w:pPr>
              <w:spacing w:before="40" w:after="20"/>
              <w:jc w:val="right"/>
              <w:rPr>
                <w:rFonts w:cs="Arial"/>
                <w:b/>
                <w:bCs/>
                <w:sz w:val="18"/>
                <w:szCs w:val="18"/>
              </w:rPr>
            </w:pPr>
            <w:r w:rsidRPr="00795565">
              <w:rPr>
                <w:rFonts w:cs="Arial"/>
                <w:b/>
                <w:bCs/>
                <w:sz w:val="18"/>
                <w:szCs w:val="18"/>
              </w:rPr>
              <w:t>3,632,076</w:t>
            </w:r>
          </w:p>
        </w:tc>
        <w:tc>
          <w:tcPr>
            <w:tcW w:w="1361" w:type="dxa"/>
            <w:tcBorders>
              <w:top w:val="nil"/>
              <w:left w:val="nil"/>
              <w:bottom w:val="nil"/>
              <w:right w:val="nil"/>
            </w:tcBorders>
            <w:shd w:val="clear" w:color="auto" w:fill="auto"/>
            <w:vAlign w:val="bottom"/>
          </w:tcPr>
          <w:p w14:paraId="7288EAB0" w14:textId="16BB2ADA" w:rsidR="0089591A" w:rsidRPr="00795565" w:rsidRDefault="0089591A" w:rsidP="0089591A">
            <w:pPr>
              <w:spacing w:before="40" w:after="20"/>
              <w:jc w:val="right"/>
              <w:rPr>
                <w:rFonts w:cs="Arial"/>
                <w:b/>
                <w:bCs/>
                <w:sz w:val="18"/>
                <w:szCs w:val="18"/>
              </w:rPr>
            </w:pPr>
            <w:r w:rsidRPr="00795565">
              <w:rPr>
                <w:rFonts w:cs="Arial"/>
                <w:b/>
                <w:bCs/>
                <w:sz w:val="18"/>
                <w:szCs w:val="18"/>
              </w:rPr>
              <w:t>2,636,514</w:t>
            </w:r>
          </w:p>
        </w:tc>
        <w:tc>
          <w:tcPr>
            <w:tcW w:w="1361" w:type="dxa"/>
            <w:tcBorders>
              <w:top w:val="nil"/>
              <w:left w:val="nil"/>
              <w:bottom w:val="nil"/>
              <w:right w:val="nil"/>
            </w:tcBorders>
            <w:shd w:val="clear" w:color="auto" w:fill="auto"/>
            <w:vAlign w:val="bottom"/>
          </w:tcPr>
          <w:p w14:paraId="09A04D8A" w14:textId="2567B37B" w:rsidR="0089591A" w:rsidRPr="00795565" w:rsidRDefault="0089591A" w:rsidP="0089591A">
            <w:pPr>
              <w:spacing w:before="40" w:after="20"/>
              <w:jc w:val="right"/>
              <w:rPr>
                <w:rFonts w:cs="Arial"/>
                <w:b/>
                <w:bCs/>
                <w:sz w:val="18"/>
                <w:szCs w:val="18"/>
              </w:rPr>
            </w:pPr>
            <w:r w:rsidRPr="00795565">
              <w:rPr>
                <w:rFonts w:cs="Arial"/>
                <w:b/>
                <w:bCs/>
                <w:sz w:val="18"/>
                <w:szCs w:val="18"/>
              </w:rPr>
              <w:t>6,268,590</w:t>
            </w:r>
          </w:p>
        </w:tc>
      </w:tr>
      <w:tr w:rsidR="0089591A" w:rsidRPr="0089591A" w14:paraId="1D7002A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46E6F35" w14:textId="77777777" w:rsidR="0089591A" w:rsidRPr="00C935A5" w:rsidRDefault="0089591A" w:rsidP="0089591A">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vAlign w:val="bottom"/>
          </w:tcPr>
          <w:p w14:paraId="5BAD1E8B" w14:textId="5D878F64" w:rsidR="0089591A" w:rsidRPr="00C935A5" w:rsidRDefault="0089591A" w:rsidP="0089591A">
            <w:pPr>
              <w:spacing w:before="40" w:after="20"/>
              <w:jc w:val="right"/>
              <w:rPr>
                <w:rFonts w:cs="Arial"/>
                <w:sz w:val="18"/>
                <w:szCs w:val="18"/>
              </w:rPr>
            </w:pPr>
            <w:r w:rsidRPr="0089591A">
              <w:rPr>
                <w:rFonts w:cs="Arial"/>
                <w:sz w:val="18"/>
                <w:szCs w:val="18"/>
              </w:rPr>
              <w:t>3,700,524</w:t>
            </w:r>
          </w:p>
        </w:tc>
        <w:tc>
          <w:tcPr>
            <w:tcW w:w="1361" w:type="dxa"/>
            <w:tcBorders>
              <w:top w:val="nil"/>
              <w:left w:val="nil"/>
              <w:bottom w:val="nil"/>
              <w:right w:val="nil"/>
            </w:tcBorders>
            <w:shd w:val="clear" w:color="auto" w:fill="auto"/>
            <w:vAlign w:val="bottom"/>
          </w:tcPr>
          <w:p w14:paraId="1B798F9E" w14:textId="0B31BD56"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1876110" w14:textId="3494E052" w:rsidR="0089591A" w:rsidRPr="00795565" w:rsidRDefault="0089591A" w:rsidP="0089591A">
            <w:pPr>
              <w:spacing w:before="40" w:after="20"/>
              <w:jc w:val="right"/>
              <w:rPr>
                <w:rFonts w:cs="Arial"/>
                <w:b/>
                <w:bCs/>
                <w:sz w:val="18"/>
                <w:szCs w:val="18"/>
              </w:rPr>
            </w:pPr>
            <w:r w:rsidRPr="00795565">
              <w:rPr>
                <w:rFonts w:cs="Arial"/>
                <w:b/>
                <w:bCs/>
                <w:sz w:val="18"/>
                <w:szCs w:val="18"/>
              </w:rPr>
              <w:t>3,700,524</w:t>
            </w:r>
          </w:p>
        </w:tc>
        <w:tc>
          <w:tcPr>
            <w:tcW w:w="1361" w:type="dxa"/>
            <w:tcBorders>
              <w:top w:val="nil"/>
              <w:left w:val="nil"/>
              <w:bottom w:val="nil"/>
              <w:right w:val="nil"/>
            </w:tcBorders>
            <w:shd w:val="clear" w:color="auto" w:fill="auto"/>
            <w:vAlign w:val="bottom"/>
          </w:tcPr>
          <w:p w14:paraId="61A37349" w14:textId="165D37B3" w:rsidR="0089591A" w:rsidRPr="00795565" w:rsidRDefault="0089591A" w:rsidP="0089591A">
            <w:pPr>
              <w:spacing w:before="40" w:after="20"/>
              <w:jc w:val="right"/>
              <w:rPr>
                <w:rFonts w:cs="Arial"/>
                <w:b/>
                <w:bCs/>
                <w:sz w:val="18"/>
                <w:szCs w:val="18"/>
              </w:rPr>
            </w:pPr>
            <w:r w:rsidRPr="00795565">
              <w:rPr>
                <w:rFonts w:cs="Arial"/>
                <w:b/>
                <w:bCs/>
                <w:sz w:val="18"/>
                <w:szCs w:val="18"/>
              </w:rPr>
              <w:t>1,897,099</w:t>
            </w:r>
          </w:p>
        </w:tc>
        <w:tc>
          <w:tcPr>
            <w:tcW w:w="1361" w:type="dxa"/>
            <w:tcBorders>
              <w:top w:val="nil"/>
              <w:left w:val="nil"/>
              <w:bottom w:val="nil"/>
              <w:right w:val="nil"/>
            </w:tcBorders>
            <w:shd w:val="clear" w:color="auto" w:fill="auto"/>
            <w:vAlign w:val="bottom"/>
          </w:tcPr>
          <w:p w14:paraId="568A9481" w14:textId="112E827B" w:rsidR="0089591A" w:rsidRPr="00795565" w:rsidRDefault="0089591A" w:rsidP="0089591A">
            <w:pPr>
              <w:spacing w:before="40" w:after="20"/>
              <w:jc w:val="right"/>
              <w:rPr>
                <w:rFonts w:cs="Arial"/>
                <w:b/>
                <w:bCs/>
                <w:sz w:val="18"/>
                <w:szCs w:val="18"/>
              </w:rPr>
            </w:pPr>
            <w:r w:rsidRPr="00795565">
              <w:rPr>
                <w:rFonts w:cs="Arial"/>
                <w:b/>
                <w:bCs/>
                <w:sz w:val="18"/>
                <w:szCs w:val="18"/>
              </w:rPr>
              <w:t>5,597,623</w:t>
            </w:r>
          </w:p>
        </w:tc>
      </w:tr>
      <w:tr w:rsidR="0089591A" w:rsidRPr="0089591A" w14:paraId="029D81B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D22F983" w14:textId="77777777" w:rsidR="0089591A" w:rsidRPr="00C935A5" w:rsidRDefault="0089591A" w:rsidP="0089591A">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vAlign w:val="bottom"/>
          </w:tcPr>
          <w:p w14:paraId="71CB1AE9" w14:textId="4E6E8055" w:rsidR="0089591A" w:rsidRPr="00C935A5" w:rsidRDefault="0089591A" w:rsidP="0089591A">
            <w:pPr>
              <w:spacing w:before="40" w:after="20"/>
              <w:jc w:val="right"/>
              <w:rPr>
                <w:rFonts w:cs="Arial"/>
                <w:sz w:val="18"/>
                <w:szCs w:val="18"/>
              </w:rPr>
            </w:pPr>
            <w:r w:rsidRPr="0089591A">
              <w:rPr>
                <w:rFonts w:cs="Arial"/>
                <w:sz w:val="18"/>
                <w:szCs w:val="18"/>
              </w:rPr>
              <w:t>4,823,269</w:t>
            </w:r>
          </w:p>
        </w:tc>
        <w:tc>
          <w:tcPr>
            <w:tcW w:w="1361" w:type="dxa"/>
            <w:tcBorders>
              <w:top w:val="nil"/>
              <w:left w:val="nil"/>
              <w:bottom w:val="nil"/>
              <w:right w:val="nil"/>
            </w:tcBorders>
            <w:shd w:val="clear" w:color="auto" w:fill="auto"/>
            <w:vAlign w:val="bottom"/>
          </w:tcPr>
          <w:p w14:paraId="17D45475" w14:textId="29D0043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B8D110" w14:textId="003E0EDB" w:rsidR="0089591A" w:rsidRPr="00795565" w:rsidRDefault="0089591A" w:rsidP="0089591A">
            <w:pPr>
              <w:spacing w:before="40" w:after="20"/>
              <w:jc w:val="right"/>
              <w:rPr>
                <w:rFonts w:cs="Arial"/>
                <w:b/>
                <w:bCs/>
                <w:sz w:val="18"/>
                <w:szCs w:val="18"/>
              </w:rPr>
            </w:pPr>
            <w:r w:rsidRPr="00795565">
              <w:rPr>
                <w:rFonts w:cs="Arial"/>
                <w:b/>
                <w:bCs/>
                <w:sz w:val="18"/>
                <w:szCs w:val="18"/>
              </w:rPr>
              <w:t>4,823,269</w:t>
            </w:r>
          </w:p>
        </w:tc>
        <w:tc>
          <w:tcPr>
            <w:tcW w:w="1361" w:type="dxa"/>
            <w:tcBorders>
              <w:top w:val="nil"/>
              <w:left w:val="nil"/>
              <w:bottom w:val="nil"/>
              <w:right w:val="nil"/>
            </w:tcBorders>
            <w:shd w:val="clear" w:color="auto" w:fill="auto"/>
            <w:vAlign w:val="bottom"/>
          </w:tcPr>
          <w:p w14:paraId="1839345F" w14:textId="405061DB" w:rsidR="0089591A" w:rsidRPr="00795565" w:rsidRDefault="0089591A" w:rsidP="0089591A">
            <w:pPr>
              <w:spacing w:before="40" w:after="20"/>
              <w:jc w:val="right"/>
              <w:rPr>
                <w:rFonts w:cs="Arial"/>
                <w:b/>
                <w:bCs/>
                <w:sz w:val="18"/>
                <w:szCs w:val="18"/>
              </w:rPr>
            </w:pPr>
            <w:r w:rsidRPr="00795565">
              <w:rPr>
                <w:rFonts w:cs="Arial"/>
                <w:b/>
                <w:bCs/>
                <w:sz w:val="18"/>
                <w:szCs w:val="18"/>
              </w:rPr>
              <w:t>4,378,975</w:t>
            </w:r>
          </w:p>
        </w:tc>
        <w:tc>
          <w:tcPr>
            <w:tcW w:w="1361" w:type="dxa"/>
            <w:tcBorders>
              <w:top w:val="nil"/>
              <w:left w:val="nil"/>
              <w:bottom w:val="nil"/>
              <w:right w:val="nil"/>
            </w:tcBorders>
            <w:shd w:val="clear" w:color="auto" w:fill="auto"/>
            <w:vAlign w:val="bottom"/>
          </w:tcPr>
          <w:p w14:paraId="659AE704" w14:textId="66C6D8BC" w:rsidR="0089591A" w:rsidRPr="00795565" w:rsidRDefault="0089591A" w:rsidP="0089591A">
            <w:pPr>
              <w:spacing w:before="40" w:after="20"/>
              <w:jc w:val="right"/>
              <w:rPr>
                <w:rFonts w:cs="Arial"/>
                <w:b/>
                <w:bCs/>
                <w:sz w:val="18"/>
                <w:szCs w:val="18"/>
              </w:rPr>
            </w:pPr>
            <w:r w:rsidRPr="00795565">
              <w:rPr>
                <w:rFonts w:cs="Arial"/>
                <w:b/>
                <w:bCs/>
                <w:sz w:val="18"/>
                <w:szCs w:val="18"/>
              </w:rPr>
              <w:t>9,202,244</w:t>
            </w:r>
          </w:p>
        </w:tc>
      </w:tr>
      <w:tr w:rsidR="0089591A" w:rsidRPr="0089591A" w14:paraId="72EBACF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F86D7BF" w14:textId="77777777" w:rsidR="0089591A" w:rsidRPr="00C935A5" w:rsidRDefault="0089591A" w:rsidP="0089591A">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vAlign w:val="bottom"/>
          </w:tcPr>
          <w:p w14:paraId="230F9B0C" w14:textId="67CC9018" w:rsidR="0089591A" w:rsidRPr="00C935A5" w:rsidRDefault="0089591A" w:rsidP="0089591A">
            <w:pPr>
              <w:spacing w:before="40" w:after="20"/>
              <w:jc w:val="right"/>
              <w:rPr>
                <w:rFonts w:cs="Arial"/>
                <w:sz w:val="18"/>
                <w:szCs w:val="18"/>
              </w:rPr>
            </w:pPr>
            <w:r w:rsidRPr="0089591A">
              <w:rPr>
                <w:rFonts w:cs="Arial"/>
                <w:sz w:val="18"/>
                <w:szCs w:val="18"/>
              </w:rPr>
              <w:t>3,247,481</w:t>
            </w:r>
          </w:p>
        </w:tc>
        <w:tc>
          <w:tcPr>
            <w:tcW w:w="1361" w:type="dxa"/>
            <w:tcBorders>
              <w:top w:val="nil"/>
              <w:left w:val="nil"/>
              <w:bottom w:val="nil"/>
              <w:right w:val="nil"/>
            </w:tcBorders>
            <w:shd w:val="clear" w:color="auto" w:fill="auto"/>
            <w:vAlign w:val="bottom"/>
          </w:tcPr>
          <w:p w14:paraId="28BBF20E" w14:textId="2153F92B"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41BCA1" w14:textId="2DC0CCD3" w:rsidR="0089591A" w:rsidRPr="00795565" w:rsidRDefault="0089591A" w:rsidP="0089591A">
            <w:pPr>
              <w:spacing w:before="40" w:after="20"/>
              <w:jc w:val="right"/>
              <w:rPr>
                <w:rFonts w:cs="Arial"/>
                <w:b/>
                <w:bCs/>
                <w:sz w:val="18"/>
                <w:szCs w:val="18"/>
              </w:rPr>
            </w:pPr>
            <w:r w:rsidRPr="00795565">
              <w:rPr>
                <w:rFonts w:cs="Arial"/>
                <w:b/>
                <w:bCs/>
                <w:sz w:val="18"/>
                <w:szCs w:val="18"/>
              </w:rPr>
              <w:t>3,247,481</w:t>
            </w:r>
          </w:p>
        </w:tc>
        <w:tc>
          <w:tcPr>
            <w:tcW w:w="1361" w:type="dxa"/>
            <w:tcBorders>
              <w:top w:val="nil"/>
              <w:left w:val="nil"/>
              <w:bottom w:val="nil"/>
              <w:right w:val="nil"/>
            </w:tcBorders>
            <w:shd w:val="clear" w:color="auto" w:fill="auto"/>
            <w:vAlign w:val="bottom"/>
          </w:tcPr>
          <w:p w14:paraId="6DEE5982" w14:textId="75759DC1" w:rsidR="0089591A" w:rsidRPr="00795565" w:rsidRDefault="0089591A" w:rsidP="0089591A">
            <w:pPr>
              <w:spacing w:before="40" w:after="20"/>
              <w:jc w:val="right"/>
              <w:rPr>
                <w:rFonts w:cs="Arial"/>
                <w:b/>
                <w:bCs/>
                <w:sz w:val="18"/>
                <w:szCs w:val="18"/>
              </w:rPr>
            </w:pPr>
            <w:r w:rsidRPr="00795565">
              <w:rPr>
                <w:rFonts w:cs="Arial"/>
                <w:b/>
                <w:bCs/>
                <w:sz w:val="18"/>
                <w:szCs w:val="18"/>
              </w:rPr>
              <w:t>1,769,702</w:t>
            </w:r>
          </w:p>
        </w:tc>
        <w:tc>
          <w:tcPr>
            <w:tcW w:w="1361" w:type="dxa"/>
            <w:tcBorders>
              <w:top w:val="nil"/>
              <w:left w:val="nil"/>
              <w:bottom w:val="nil"/>
              <w:right w:val="nil"/>
            </w:tcBorders>
            <w:shd w:val="clear" w:color="auto" w:fill="auto"/>
            <w:vAlign w:val="bottom"/>
          </w:tcPr>
          <w:p w14:paraId="6BECB514" w14:textId="3C31DFD0" w:rsidR="0089591A" w:rsidRPr="00795565" w:rsidRDefault="0089591A" w:rsidP="0089591A">
            <w:pPr>
              <w:spacing w:before="40" w:after="20"/>
              <w:jc w:val="right"/>
              <w:rPr>
                <w:rFonts w:cs="Arial"/>
                <w:b/>
                <w:bCs/>
                <w:sz w:val="18"/>
                <w:szCs w:val="18"/>
              </w:rPr>
            </w:pPr>
            <w:r w:rsidRPr="00795565">
              <w:rPr>
                <w:rFonts w:cs="Arial"/>
                <w:b/>
                <w:bCs/>
                <w:sz w:val="18"/>
                <w:szCs w:val="18"/>
              </w:rPr>
              <w:t>5,017,183</w:t>
            </w:r>
          </w:p>
        </w:tc>
      </w:tr>
      <w:tr w:rsidR="0089591A" w:rsidRPr="0089591A" w14:paraId="033B624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6582EF7" w14:textId="77777777" w:rsidR="0089591A" w:rsidRPr="00C935A5" w:rsidRDefault="0089591A" w:rsidP="0089591A">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vAlign w:val="bottom"/>
          </w:tcPr>
          <w:p w14:paraId="100E9778" w14:textId="587E964A" w:rsidR="0089591A" w:rsidRPr="00C935A5" w:rsidRDefault="0089591A" w:rsidP="0089591A">
            <w:pPr>
              <w:spacing w:before="40" w:after="20"/>
              <w:jc w:val="right"/>
              <w:rPr>
                <w:rFonts w:cs="Arial"/>
                <w:sz w:val="18"/>
                <w:szCs w:val="18"/>
              </w:rPr>
            </w:pPr>
            <w:r w:rsidRPr="0089591A">
              <w:rPr>
                <w:rFonts w:cs="Arial"/>
                <w:sz w:val="18"/>
                <w:szCs w:val="18"/>
              </w:rPr>
              <w:t>1,971,428</w:t>
            </w:r>
          </w:p>
        </w:tc>
        <w:tc>
          <w:tcPr>
            <w:tcW w:w="1361" w:type="dxa"/>
            <w:tcBorders>
              <w:top w:val="nil"/>
              <w:left w:val="nil"/>
              <w:bottom w:val="nil"/>
              <w:right w:val="nil"/>
            </w:tcBorders>
            <w:shd w:val="clear" w:color="auto" w:fill="auto"/>
            <w:vAlign w:val="bottom"/>
          </w:tcPr>
          <w:p w14:paraId="1AD592FD" w14:textId="1B07FB41"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E74B6D3" w14:textId="0B587458" w:rsidR="0089591A" w:rsidRPr="00795565" w:rsidRDefault="0089591A" w:rsidP="0089591A">
            <w:pPr>
              <w:spacing w:before="40" w:after="20"/>
              <w:jc w:val="right"/>
              <w:rPr>
                <w:rFonts w:cs="Arial"/>
                <w:b/>
                <w:bCs/>
                <w:sz w:val="18"/>
                <w:szCs w:val="18"/>
              </w:rPr>
            </w:pPr>
            <w:r w:rsidRPr="00795565">
              <w:rPr>
                <w:rFonts w:cs="Arial"/>
                <w:b/>
                <w:bCs/>
                <w:sz w:val="18"/>
                <w:szCs w:val="18"/>
              </w:rPr>
              <w:t>1,971,428</w:t>
            </w:r>
          </w:p>
        </w:tc>
        <w:tc>
          <w:tcPr>
            <w:tcW w:w="1361" w:type="dxa"/>
            <w:tcBorders>
              <w:top w:val="nil"/>
              <w:left w:val="nil"/>
              <w:bottom w:val="nil"/>
              <w:right w:val="nil"/>
            </w:tcBorders>
            <w:shd w:val="clear" w:color="auto" w:fill="auto"/>
            <w:vAlign w:val="bottom"/>
          </w:tcPr>
          <w:p w14:paraId="2E9677FF" w14:textId="6063FB36" w:rsidR="0089591A" w:rsidRPr="00795565" w:rsidRDefault="0089591A" w:rsidP="0089591A">
            <w:pPr>
              <w:spacing w:before="40" w:after="20"/>
              <w:jc w:val="right"/>
              <w:rPr>
                <w:rFonts w:cs="Arial"/>
                <w:b/>
                <w:bCs/>
                <w:sz w:val="18"/>
                <w:szCs w:val="18"/>
              </w:rPr>
            </w:pPr>
            <w:r w:rsidRPr="00795565">
              <w:rPr>
                <w:rFonts w:cs="Arial"/>
                <w:b/>
                <w:bCs/>
                <w:sz w:val="18"/>
                <w:szCs w:val="18"/>
              </w:rPr>
              <w:t>1,220,417</w:t>
            </w:r>
          </w:p>
        </w:tc>
        <w:tc>
          <w:tcPr>
            <w:tcW w:w="1361" w:type="dxa"/>
            <w:tcBorders>
              <w:top w:val="nil"/>
              <w:left w:val="nil"/>
              <w:bottom w:val="nil"/>
              <w:right w:val="nil"/>
            </w:tcBorders>
            <w:shd w:val="clear" w:color="auto" w:fill="auto"/>
            <w:vAlign w:val="bottom"/>
          </w:tcPr>
          <w:p w14:paraId="5D864614" w14:textId="76A93FD9" w:rsidR="0089591A" w:rsidRPr="00795565" w:rsidRDefault="0089591A" w:rsidP="0089591A">
            <w:pPr>
              <w:spacing w:before="40" w:after="20"/>
              <w:jc w:val="right"/>
              <w:rPr>
                <w:rFonts w:cs="Arial"/>
                <w:b/>
                <w:bCs/>
                <w:sz w:val="18"/>
                <w:szCs w:val="18"/>
              </w:rPr>
            </w:pPr>
            <w:r w:rsidRPr="00795565">
              <w:rPr>
                <w:rFonts w:cs="Arial"/>
                <w:b/>
                <w:bCs/>
                <w:sz w:val="18"/>
                <w:szCs w:val="18"/>
              </w:rPr>
              <w:t>3,191,845</w:t>
            </w:r>
          </w:p>
        </w:tc>
      </w:tr>
      <w:tr w:rsidR="0089591A" w:rsidRPr="0089591A" w14:paraId="2B5AD11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837198A" w14:textId="77777777" w:rsidR="0089591A" w:rsidRPr="00C935A5" w:rsidRDefault="0089591A" w:rsidP="0089591A">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vAlign w:val="bottom"/>
          </w:tcPr>
          <w:p w14:paraId="14DB7664" w14:textId="5B74172E" w:rsidR="0089591A" w:rsidRPr="00C935A5" w:rsidRDefault="0089591A" w:rsidP="0089591A">
            <w:pPr>
              <w:spacing w:before="40" w:after="20"/>
              <w:jc w:val="right"/>
              <w:rPr>
                <w:rFonts w:cs="Arial"/>
                <w:sz w:val="18"/>
                <w:szCs w:val="18"/>
              </w:rPr>
            </w:pPr>
            <w:r w:rsidRPr="0089591A">
              <w:rPr>
                <w:rFonts w:cs="Arial"/>
                <w:sz w:val="18"/>
                <w:szCs w:val="18"/>
              </w:rPr>
              <w:t>5,119,981</w:t>
            </w:r>
          </w:p>
        </w:tc>
        <w:tc>
          <w:tcPr>
            <w:tcW w:w="1361" w:type="dxa"/>
            <w:tcBorders>
              <w:top w:val="nil"/>
              <w:left w:val="nil"/>
              <w:bottom w:val="nil"/>
              <w:right w:val="nil"/>
            </w:tcBorders>
            <w:shd w:val="clear" w:color="auto" w:fill="auto"/>
            <w:vAlign w:val="bottom"/>
          </w:tcPr>
          <w:p w14:paraId="425987BC" w14:textId="3A26A7EB"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FB913FB" w14:textId="0FAA16EE" w:rsidR="0089591A" w:rsidRPr="00795565" w:rsidRDefault="0089591A" w:rsidP="0089591A">
            <w:pPr>
              <w:spacing w:before="40" w:after="20"/>
              <w:jc w:val="right"/>
              <w:rPr>
                <w:rFonts w:cs="Arial"/>
                <w:b/>
                <w:bCs/>
                <w:sz w:val="18"/>
                <w:szCs w:val="18"/>
              </w:rPr>
            </w:pPr>
            <w:r w:rsidRPr="00795565">
              <w:rPr>
                <w:rFonts w:cs="Arial"/>
                <w:b/>
                <w:bCs/>
                <w:sz w:val="18"/>
                <w:szCs w:val="18"/>
              </w:rPr>
              <w:t>5,119,981</w:t>
            </w:r>
          </w:p>
        </w:tc>
        <w:tc>
          <w:tcPr>
            <w:tcW w:w="1361" w:type="dxa"/>
            <w:tcBorders>
              <w:top w:val="nil"/>
              <w:left w:val="nil"/>
              <w:bottom w:val="nil"/>
              <w:right w:val="nil"/>
            </w:tcBorders>
            <w:shd w:val="clear" w:color="auto" w:fill="auto"/>
            <w:vAlign w:val="bottom"/>
          </w:tcPr>
          <w:p w14:paraId="7A407878" w14:textId="560363FD" w:rsidR="0089591A" w:rsidRPr="00795565" w:rsidRDefault="0089591A" w:rsidP="0089591A">
            <w:pPr>
              <w:spacing w:before="40" w:after="20"/>
              <w:jc w:val="right"/>
              <w:rPr>
                <w:rFonts w:cs="Arial"/>
                <w:b/>
                <w:bCs/>
                <w:sz w:val="18"/>
                <w:szCs w:val="18"/>
              </w:rPr>
            </w:pPr>
            <w:r w:rsidRPr="00795565">
              <w:rPr>
                <w:rFonts w:cs="Arial"/>
                <w:b/>
                <w:bCs/>
                <w:sz w:val="18"/>
                <w:szCs w:val="18"/>
              </w:rPr>
              <w:t>3,091,166</w:t>
            </w:r>
          </w:p>
        </w:tc>
        <w:tc>
          <w:tcPr>
            <w:tcW w:w="1361" w:type="dxa"/>
            <w:tcBorders>
              <w:top w:val="nil"/>
              <w:left w:val="nil"/>
              <w:bottom w:val="nil"/>
              <w:right w:val="nil"/>
            </w:tcBorders>
            <w:shd w:val="clear" w:color="auto" w:fill="auto"/>
            <w:vAlign w:val="bottom"/>
          </w:tcPr>
          <w:p w14:paraId="165A9034" w14:textId="5B1FBA00" w:rsidR="0089591A" w:rsidRPr="00795565" w:rsidRDefault="0089591A" w:rsidP="0089591A">
            <w:pPr>
              <w:spacing w:before="40" w:after="20"/>
              <w:jc w:val="right"/>
              <w:rPr>
                <w:rFonts w:cs="Arial"/>
                <w:b/>
                <w:bCs/>
                <w:sz w:val="18"/>
                <w:szCs w:val="18"/>
              </w:rPr>
            </w:pPr>
            <w:r w:rsidRPr="00795565">
              <w:rPr>
                <w:rFonts w:cs="Arial"/>
                <w:b/>
                <w:bCs/>
                <w:sz w:val="18"/>
                <w:szCs w:val="18"/>
              </w:rPr>
              <w:t>8,211,147</w:t>
            </w:r>
          </w:p>
        </w:tc>
      </w:tr>
      <w:tr w:rsidR="0089591A" w:rsidRPr="0089591A" w14:paraId="39466E5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613392A" w14:textId="77777777" w:rsidR="0089591A" w:rsidRPr="00C935A5" w:rsidRDefault="0089591A" w:rsidP="0089591A">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vAlign w:val="bottom"/>
          </w:tcPr>
          <w:p w14:paraId="3A84DEBE" w14:textId="0B3E6C6D" w:rsidR="0089591A" w:rsidRPr="00C935A5" w:rsidRDefault="0089591A" w:rsidP="0089591A">
            <w:pPr>
              <w:spacing w:before="40" w:after="20"/>
              <w:jc w:val="right"/>
              <w:rPr>
                <w:rFonts w:cs="Arial"/>
                <w:sz w:val="18"/>
                <w:szCs w:val="18"/>
              </w:rPr>
            </w:pPr>
            <w:r w:rsidRPr="0089591A">
              <w:rPr>
                <w:rFonts w:cs="Arial"/>
                <w:sz w:val="18"/>
                <w:szCs w:val="18"/>
              </w:rPr>
              <w:t>2,496,438</w:t>
            </w:r>
          </w:p>
        </w:tc>
        <w:tc>
          <w:tcPr>
            <w:tcW w:w="1361" w:type="dxa"/>
            <w:tcBorders>
              <w:top w:val="nil"/>
              <w:left w:val="nil"/>
              <w:bottom w:val="nil"/>
              <w:right w:val="nil"/>
            </w:tcBorders>
            <w:shd w:val="clear" w:color="auto" w:fill="auto"/>
            <w:vAlign w:val="bottom"/>
          </w:tcPr>
          <w:p w14:paraId="1661FABD"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7DCE4B9" w14:textId="74D23B68" w:rsidR="0089591A" w:rsidRPr="00795565" w:rsidRDefault="0089591A" w:rsidP="0089591A">
            <w:pPr>
              <w:spacing w:before="40" w:after="20"/>
              <w:jc w:val="right"/>
              <w:rPr>
                <w:rFonts w:cs="Arial"/>
                <w:b/>
                <w:bCs/>
                <w:sz w:val="18"/>
                <w:szCs w:val="18"/>
              </w:rPr>
            </w:pPr>
            <w:r w:rsidRPr="00795565">
              <w:rPr>
                <w:rFonts w:cs="Arial"/>
                <w:b/>
                <w:bCs/>
                <w:sz w:val="18"/>
                <w:szCs w:val="18"/>
              </w:rPr>
              <w:t>2,496,438</w:t>
            </w:r>
          </w:p>
        </w:tc>
        <w:tc>
          <w:tcPr>
            <w:tcW w:w="1361" w:type="dxa"/>
            <w:tcBorders>
              <w:top w:val="nil"/>
              <w:left w:val="nil"/>
              <w:bottom w:val="nil"/>
              <w:right w:val="nil"/>
            </w:tcBorders>
            <w:shd w:val="clear" w:color="auto" w:fill="auto"/>
            <w:vAlign w:val="bottom"/>
          </w:tcPr>
          <w:p w14:paraId="003F72AA" w14:textId="6B2F6AB6" w:rsidR="0089591A" w:rsidRPr="00795565" w:rsidRDefault="0089591A" w:rsidP="0089591A">
            <w:pPr>
              <w:spacing w:before="40" w:after="20"/>
              <w:jc w:val="right"/>
              <w:rPr>
                <w:rFonts w:cs="Arial"/>
                <w:b/>
                <w:bCs/>
                <w:sz w:val="18"/>
                <w:szCs w:val="18"/>
              </w:rPr>
            </w:pPr>
            <w:r w:rsidRPr="00795565">
              <w:rPr>
                <w:rFonts w:cs="Arial"/>
                <w:b/>
                <w:bCs/>
                <w:sz w:val="18"/>
                <w:szCs w:val="18"/>
              </w:rPr>
              <w:t>453,687</w:t>
            </w:r>
          </w:p>
        </w:tc>
        <w:tc>
          <w:tcPr>
            <w:tcW w:w="1361" w:type="dxa"/>
            <w:tcBorders>
              <w:top w:val="nil"/>
              <w:left w:val="nil"/>
              <w:bottom w:val="nil"/>
              <w:right w:val="nil"/>
            </w:tcBorders>
            <w:shd w:val="clear" w:color="auto" w:fill="auto"/>
            <w:vAlign w:val="bottom"/>
          </w:tcPr>
          <w:p w14:paraId="1D1E94FD" w14:textId="151DCAB8" w:rsidR="0089591A" w:rsidRPr="00795565" w:rsidRDefault="0089591A" w:rsidP="0089591A">
            <w:pPr>
              <w:spacing w:before="40" w:after="20"/>
              <w:jc w:val="right"/>
              <w:rPr>
                <w:rFonts w:cs="Arial"/>
                <w:b/>
                <w:bCs/>
                <w:sz w:val="18"/>
                <w:szCs w:val="18"/>
              </w:rPr>
            </w:pPr>
            <w:r w:rsidRPr="00795565">
              <w:rPr>
                <w:rFonts w:cs="Arial"/>
                <w:b/>
                <w:bCs/>
                <w:sz w:val="18"/>
                <w:szCs w:val="18"/>
              </w:rPr>
              <w:t>2,950,125</w:t>
            </w:r>
          </w:p>
        </w:tc>
      </w:tr>
      <w:tr w:rsidR="0089591A" w:rsidRPr="0089591A" w14:paraId="5A6BB0E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E043CA6" w14:textId="77777777" w:rsidR="0089591A" w:rsidRPr="00C935A5" w:rsidRDefault="0089591A" w:rsidP="0089591A">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vAlign w:val="bottom"/>
          </w:tcPr>
          <w:p w14:paraId="639790DB" w14:textId="403DEC42" w:rsidR="0089591A" w:rsidRPr="00C935A5" w:rsidRDefault="0089591A" w:rsidP="0089591A">
            <w:pPr>
              <w:spacing w:before="40" w:after="20"/>
              <w:jc w:val="right"/>
              <w:rPr>
                <w:rFonts w:cs="Arial"/>
                <w:sz w:val="18"/>
                <w:szCs w:val="18"/>
              </w:rPr>
            </w:pPr>
            <w:r w:rsidRPr="0089591A">
              <w:rPr>
                <w:rFonts w:cs="Arial"/>
                <w:sz w:val="18"/>
                <w:szCs w:val="18"/>
              </w:rPr>
              <w:t>3,599,013</w:t>
            </w:r>
          </w:p>
        </w:tc>
        <w:tc>
          <w:tcPr>
            <w:tcW w:w="1361" w:type="dxa"/>
            <w:tcBorders>
              <w:top w:val="nil"/>
              <w:left w:val="nil"/>
              <w:bottom w:val="nil"/>
              <w:right w:val="nil"/>
            </w:tcBorders>
            <w:shd w:val="clear" w:color="auto" w:fill="auto"/>
            <w:vAlign w:val="bottom"/>
          </w:tcPr>
          <w:p w14:paraId="489D189F" w14:textId="3FD2C6E9"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DC6574A" w14:textId="229D73F9" w:rsidR="0089591A" w:rsidRPr="00795565" w:rsidRDefault="0089591A" w:rsidP="0089591A">
            <w:pPr>
              <w:spacing w:before="40" w:after="20"/>
              <w:jc w:val="right"/>
              <w:rPr>
                <w:rFonts w:cs="Arial"/>
                <w:b/>
                <w:bCs/>
                <w:sz w:val="18"/>
                <w:szCs w:val="18"/>
              </w:rPr>
            </w:pPr>
            <w:r w:rsidRPr="00795565">
              <w:rPr>
                <w:rFonts w:cs="Arial"/>
                <w:b/>
                <w:bCs/>
                <w:sz w:val="18"/>
                <w:szCs w:val="18"/>
              </w:rPr>
              <w:t>3,599,013</w:t>
            </w:r>
          </w:p>
        </w:tc>
        <w:tc>
          <w:tcPr>
            <w:tcW w:w="1361" w:type="dxa"/>
            <w:tcBorders>
              <w:top w:val="nil"/>
              <w:left w:val="nil"/>
              <w:bottom w:val="nil"/>
              <w:right w:val="nil"/>
            </w:tcBorders>
            <w:shd w:val="clear" w:color="auto" w:fill="auto"/>
            <w:vAlign w:val="bottom"/>
          </w:tcPr>
          <w:p w14:paraId="4D0F8F51" w14:textId="32F6BF66" w:rsidR="0089591A" w:rsidRPr="00795565" w:rsidRDefault="0089591A" w:rsidP="0089591A">
            <w:pPr>
              <w:spacing w:before="40" w:after="20"/>
              <w:jc w:val="right"/>
              <w:rPr>
                <w:rFonts w:cs="Arial"/>
                <w:b/>
                <w:bCs/>
                <w:sz w:val="18"/>
                <w:szCs w:val="18"/>
              </w:rPr>
            </w:pPr>
            <w:r w:rsidRPr="00795565">
              <w:rPr>
                <w:rFonts w:cs="Arial"/>
                <w:b/>
                <w:bCs/>
                <w:sz w:val="18"/>
                <w:szCs w:val="18"/>
              </w:rPr>
              <w:t>2,273,115</w:t>
            </w:r>
          </w:p>
        </w:tc>
        <w:tc>
          <w:tcPr>
            <w:tcW w:w="1361" w:type="dxa"/>
            <w:tcBorders>
              <w:top w:val="nil"/>
              <w:left w:val="nil"/>
              <w:bottom w:val="nil"/>
              <w:right w:val="nil"/>
            </w:tcBorders>
            <w:shd w:val="clear" w:color="auto" w:fill="auto"/>
            <w:vAlign w:val="bottom"/>
          </w:tcPr>
          <w:p w14:paraId="68FA03AB" w14:textId="3F197BA1" w:rsidR="0089591A" w:rsidRPr="00795565" w:rsidRDefault="0089591A" w:rsidP="0089591A">
            <w:pPr>
              <w:spacing w:before="40" w:after="20"/>
              <w:jc w:val="right"/>
              <w:rPr>
                <w:rFonts w:cs="Arial"/>
                <w:b/>
                <w:bCs/>
                <w:sz w:val="18"/>
                <w:szCs w:val="18"/>
              </w:rPr>
            </w:pPr>
            <w:r w:rsidRPr="00795565">
              <w:rPr>
                <w:rFonts w:cs="Arial"/>
                <w:b/>
                <w:bCs/>
                <w:sz w:val="18"/>
                <w:szCs w:val="18"/>
              </w:rPr>
              <w:t>5,872,128</w:t>
            </w:r>
          </w:p>
        </w:tc>
      </w:tr>
      <w:tr w:rsidR="0089591A" w:rsidRPr="0089591A" w14:paraId="4638742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06D87F2" w14:textId="77777777" w:rsidR="0089591A" w:rsidRPr="00C935A5" w:rsidRDefault="0089591A" w:rsidP="0089591A">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vAlign w:val="bottom"/>
          </w:tcPr>
          <w:p w14:paraId="35053172" w14:textId="0D76E2B0" w:rsidR="0089591A" w:rsidRPr="00C935A5" w:rsidRDefault="0089591A" w:rsidP="0089591A">
            <w:pPr>
              <w:spacing w:before="40" w:after="20"/>
              <w:jc w:val="right"/>
              <w:rPr>
                <w:rFonts w:cs="Arial"/>
                <w:sz w:val="18"/>
                <w:szCs w:val="18"/>
              </w:rPr>
            </w:pPr>
            <w:r w:rsidRPr="0089591A">
              <w:rPr>
                <w:rFonts w:cs="Arial"/>
                <w:sz w:val="18"/>
                <w:szCs w:val="18"/>
              </w:rPr>
              <w:t>433,843</w:t>
            </w:r>
          </w:p>
        </w:tc>
        <w:tc>
          <w:tcPr>
            <w:tcW w:w="1361" w:type="dxa"/>
            <w:tcBorders>
              <w:top w:val="nil"/>
              <w:left w:val="nil"/>
              <w:bottom w:val="nil"/>
              <w:right w:val="nil"/>
            </w:tcBorders>
            <w:shd w:val="clear" w:color="auto" w:fill="auto"/>
            <w:vAlign w:val="bottom"/>
          </w:tcPr>
          <w:p w14:paraId="2346B6DC"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AE1E498" w14:textId="24E33B80" w:rsidR="0089591A" w:rsidRPr="00795565" w:rsidRDefault="0089591A" w:rsidP="0089591A">
            <w:pPr>
              <w:spacing w:before="40" w:after="20"/>
              <w:jc w:val="right"/>
              <w:rPr>
                <w:rFonts w:cs="Arial"/>
                <w:b/>
                <w:bCs/>
                <w:sz w:val="18"/>
                <w:szCs w:val="18"/>
              </w:rPr>
            </w:pPr>
            <w:r w:rsidRPr="00795565">
              <w:rPr>
                <w:rFonts w:cs="Arial"/>
                <w:b/>
                <w:bCs/>
                <w:sz w:val="18"/>
                <w:szCs w:val="18"/>
              </w:rPr>
              <w:t>433,843</w:t>
            </w:r>
          </w:p>
        </w:tc>
        <w:tc>
          <w:tcPr>
            <w:tcW w:w="1361" w:type="dxa"/>
            <w:tcBorders>
              <w:top w:val="nil"/>
              <w:left w:val="nil"/>
              <w:bottom w:val="nil"/>
              <w:right w:val="nil"/>
            </w:tcBorders>
            <w:shd w:val="clear" w:color="auto" w:fill="auto"/>
            <w:vAlign w:val="bottom"/>
          </w:tcPr>
          <w:p w14:paraId="770B90C7" w14:textId="4FA8A595" w:rsidR="0089591A" w:rsidRPr="00795565" w:rsidRDefault="0089591A" w:rsidP="0089591A">
            <w:pPr>
              <w:spacing w:before="40" w:after="20"/>
              <w:jc w:val="right"/>
              <w:rPr>
                <w:rFonts w:cs="Arial"/>
                <w:b/>
                <w:bCs/>
                <w:sz w:val="18"/>
                <w:szCs w:val="18"/>
              </w:rPr>
            </w:pPr>
            <w:r w:rsidRPr="00795565">
              <w:rPr>
                <w:rFonts w:cs="Arial"/>
                <w:b/>
                <w:bCs/>
                <w:sz w:val="18"/>
                <w:szCs w:val="18"/>
              </w:rPr>
              <w:t>62,214</w:t>
            </w:r>
          </w:p>
        </w:tc>
        <w:tc>
          <w:tcPr>
            <w:tcW w:w="1361" w:type="dxa"/>
            <w:tcBorders>
              <w:top w:val="nil"/>
              <w:left w:val="nil"/>
              <w:bottom w:val="nil"/>
              <w:right w:val="nil"/>
            </w:tcBorders>
            <w:shd w:val="clear" w:color="auto" w:fill="auto"/>
            <w:vAlign w:val="bottom"/>
          </w:tcPr>
          <w:p w14:paraId="11BE2259" w14:textId="13E513A8" w:rsidR="0089591A" w:rsidRPr="00795565" w:rsidRDefault="0089591A" w:rsidP="0089591A">
            <w:pPr>
              <w:spacing w:before="40" w:after="20"/>
              <w:jc w:val="right"/>
              <w:rPr>
                <w:rFonts w:cs="Arial"/>
                <w:b/>
                <w:bCs/>
                <w:sz w:val="18"/>
                <w:szCs w:val="18"/>
              </w:rPr>
            </w:pPr>
            <w:r w:rsidRPr="00795565">
              <w:rPr>
                <w:rFonts w:cs="Arial"/>
                <w:b/>
                <w:bCs/>
                <w:sz w:val="18"/>
                <w:szCs w:val="18"/>
              </w:rPr>
              <w:t>496,057</w:t>
            </w:r>
          </w:p>
        </w:tc>
      </w:tr>
      <w:tr w:rsidR="0089591A" w:rsidRPr="0089591A" w14:paraId="03D756F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ECC71AD" w14:textId="77777777" w:rsidR="0089591A" w:rsidRPr="00C935A5" w:rsidRDefault="0089591A" w:rsidP="0089591A">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vAlign w:val="bottom"/>
          </w:tcPr>
          <w:p w14:paraId="0431E992" w14:textId="3C6E74DE" w:rsidR="0089591A" w:rsidRPr="00C935A5" w:rsidRDefault="0089591A" w:rsidP="0089591A">
            <w:pPr>
              <w:spacing w:before="40" w:after="20"/>
              <w:jc w:val="right"/>
              <w:rPr>
                <w:rFonts w:cs="Arial"/>
                <w:sz w:val="18"/>
                <w:szCs w:val="18"/>
              </w:rPr>
            </w:pPr>
            <w:r w:rsidRPr="0089591A">
              <w:rPr>
                <w:rFonts w:cs="Arial"/>
                <w:sz w:val="18"/>
                <w:szCs w:val="18"/>
              </w:rPr>
              <w:t>6,666,036</w:t>
            </w:r>
          </w:p>
        </w:tc>
        <w:tc>
          <w:tcPr>
            <w:tcW w:w="1361" w:type="dxa"/>
            <w:tcBorders>
              <w:top w:val="nil"/>
              <w:left w:val="nil"/>
              <w:bottom w:val="nil"/>
              <w:right w:val="nil"/>
            </w:tcBorders>
            <w:shd w:val="clear" w:color="auto" w:fill="auto"/>
            <w:vAlign w:val="bottom"/>
          </w:tcPr>
          <w:p w14:paraId="09DA32ED" w14:textId="74863A8B" w:rsidR="0089591A" w:rsidRPr="00C935A5" w:rsidRDefault="0089591A" w:rsidP="0089591A">
            <w:pPr>
              <w:spacing w:before="40" w:after="20"/>
              <w:jc w:val="right"/>
              <w:rPr>
                <w:rFonts w:cs="Arial"/>
                <w:sz w:val="18"/>
                <w:szCs w:val="18"/>
              </w:rPr>
            </w:pPr>
            <w:r w:rsidRPr="0089591A">
              <w:rPr>
                <w:rFonts w:cs="Arial"/>
                <w:sz w:val="18"/>
                <w:szCs w:val="18"/>
              </w:rPr>
              <w:t>105,995</w:t>
            </w:r>
          </w:p>
        </w:tc>
        <w:tc>
          <w:tcPr>
            <w:tcW w:w="1361" w:type="dxa"/>
            <w:tcBorders>
              <w:top w:val="nil"/>
              <w:left w:val="nil"/>
              <w:bottom w:val="nil"/>
              <w:right w:val="nil"/>
            </w:tcBorders>
            <w:shd w:val="clear" w:color="auto" w:fill="auto"/>
            <w:vAlign w:val="bottom"/>
          </w:tcPr>
          <w:p w14:paraId="12E05A02" w14:textId="5C80D4CA" w:rsidR="0089591A" w:rsidRPr="00795565" w:rsidRDefault="0089591A" w:rsidP="0089591A">
            <w:pPr>
              <w:spacing w:before="40" w:after="20"/>
              <w:jc w:val="right"/>
              <w:rPr>
                <w:rFonts w:cs="Arial"/>
                <w:b/>
                <w:bCs/>
                <w:sz w:val="18"/>
                <w:szCs w:val="18"/>
              </w:rPr>
            </w:pPr>
            <w:r w:rsidRPr="00795565">
              <w:rPr>
                <w:rFonts w:cs="Arial"/>
                <w:b/>
                <w:bCs/>
                <w:sz w:val="18"/>
                <w:szCs w:val="18"/>
              </w:rPr>
              <w:t>6,772,031</w:t>
            </w:r>
          </w:p>
        </w:tc>
        <w:tc>
          <w:tcPr>
            <w:tcW w:w="1361" w:type="dxa"/>
            <w:tcBorders>
              <w:top w:val="nil"/>
              <w:left w:val="nil"/>
              <w:bottom w:val="nil"/>
              <w:right w:val="nil"/>
            </w:tcBorders>
            <w:shd w:val="clear" w:color="auto" w:fill="auto"/>
            <w:vAlign w:val="bottom"/>
          </w:tcPr>
          <w:p w14:paraId="43E9C323" w14:textId="562FD54B" w:rsidR="0089591A" w:rsidRPr="00795565" w:rsidRDefault="0089591A" w:rsidP="0089591A">
            <w:pPr>
              <w:spacing w:before="40" w:after="20"/>
              <w:jc w:val="right"/>
              <w:rPr>
                <w:rFonts w:cs="Arial"/>
                <w:b/>
                <w:bCs/>
                <w:sz w:val="18"/>
                <w:szCs w:val="18"/>
              </w:rPr>
            </w:pPr>
            <w:r w:rsidRPr="00795565">
              <w:rPr>
                <w:rFonts w:cs="Arial"/>
                <w:b/>
                <w:bCs/>
                <w:sz w:val="18"/>
                <w:szCs w:val="18"/>
              </w:rPr>
              <w:t>3,987,986</w:t>
            </w:r>
          </w:p>
        </w:tc>
        <w:tc>
          <w:tcPr>
            <w:tcW w:w="1361" w:type="dxa"/>
            <w:tcBorders>
              <w:top w:val="nil"/>
              <w:left w:val="nil"/>
              <w:bottom w:val="nil"/>
              <w:right w:val="nil"/>
            </w:tcBorders>
            <w:shd w:val="clear" w:color="auto" w:fill="auto"/>
            <w:vAlign w:val="bottom"/>
          </w:tcPr>
          <w:p w14:paraId="79EFE955" w14:textId="0416801B" w:rsidR="0089591A" w:rsidRPr="00795565" w:rsidRDefault="0089591A" w:rsidP="0089591A">
            <w:pPr>
              <w:spacing w:before="40" w:after="20"/>
              <w:jc w:val="right"/>
              <w:rPr>
                <w:rFonts w:cs="Arial"/>
                <w:b/>
                <w:bCs/>
                <w:sz w:val="18"/>
                <w:szCs w:val="18"/>
              </w:rPr>
            </w:pPr>
            <w:r w:rsidRPr="00795565">
              <w:rPr>
                <w:rFonts w:cs="Arial"/>
                <w:b/>
                <w:bCs/>
                <w:sz w:val="18"/>
                <w:szCs w:val="18"/>
              </w:rPr>
              <w:t>10,760,017</w:t>
            </w:r>
          </w:p>
        </w:tc>
      </w:tr>
      <w:tr w:rsidR="0089591A" w:rsidRPr="0089591A" w14:paraId="2CA62A6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7312483" w14:textId="77777777" w:rsidR="0089591A" w:rsidRPr="00C935A5" w:rsidRDefault="0089591A" w:rsidP="0089591A">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FFC000"/>
              <w:bottom w:val="nil"/>
              <w:right w:val="nil"/>
            </w:tcBorders>
            <w:shd w:val="clear" w:color="auto" w:fill="auto"/>
            <w:vAlign w:val="bottom"/>
          </w:tcPr>
          <w:p w14:paraId="3352B86A" w14:textId="5570319B" w:rsidR="0089591A" w:rsidRPr="00C935A5" w:rsidRDefault="0089591A" w:rsidP="0089591A">
            <w:pPr>
              <w:spacing w:before="40" w:after="20"/>
              <w:jc w:val="right"/>
              <w:rPr>
                <w:rFonts w:cs="Arial"/>
                <w:sz w:val="18"/>
                <w:szCs w:val="18"/>
              </w:rPr>
            </w:pPr>
            <w:r w:rsidRPr="0089591A">
              <w:rPr>
                <w:rFonts w:cs="Arial"/>
                <w:sz w:val="18"/>
                <w:szCs w:val="18"/>
              </w:rPr>
              <w:t>4,845,595</w:t>
            </w:r>
          </w:p>
        </w:tc>
        <w:tc>
          <w:tcPr>
            <w:tcW w:w="1361" w:type="dxa"/>
            <w:tcBorders>
              <w:top w:val="nil"/>
              <w:left w:val="nil"/>
              <w:bottom w:val="nil"/>
              <w:right w:val="nil"/>
            </w:tcBorders>
            <w:shd w:val="clear" w:color="auto" w:fill="auto"/>
            <w:vAlign w:val="bottom"/>
          </w:tcPr>
          <w:p w14:paraId="07799A0C" w14:textId="4D44C1AB"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F17622C" w14:textId="4C2BFA8C" w:rsidR="0089591A" w:rsidRPr="00795565" w:rsidRDefault="0089591A" w:rsidP="0089591A">
            <w:pPr>
              <w:spacing w:before="40" w:after="20"/>
              <w:jc w:val="right"/>
              <w:rPr>
                <w:rFonts w:cs="Arial"/>
                <w:b/>
                <w:bCs/>
                <w:sz w:val="18"/>
                <w:szCs w:val="18"/>
              </w:rPr>
            </w:pPr>
            <w:r w:rsidRPr="00795565">
              <w:rPr>
                <w:rFonts w:cs="Arial"/>
                <w:b/>
                <w:bCs/>
                <w:sz w:val="18"/>
                <w:szCs w:val="18"/>
              </w:rPr>
              <w:t>4,845,595</w:t>
            </w:r>
          </w:p>
        </w:tc>
        <w:tc>
          <w:tcPr>
            <w:tcW w:w="1361" w:type="dxa"/>
            <w:tcBorders>
              <w:top w:val="nil"/>
              <w:left w:val="nil"/>
              <w:bottom w:val="nil"/>
              <w:right w:val="nil"/>
            </w:tcBorders>
            <w:shd w:val="clear" w:color="auto" w:fill="auto"/>
            <w:vAlign w:val="bottom"/>
          </w:tcPr>
          <w:p w14:paraId="1F1E2B72" w14:textId="6E3D47D3" w:rsidR="0089591A" w:rsidRPr="00795565" w:rsidRDefault="0089591A" w:rsidP="0089591A">
            <w:pPr>
              <w:spacing w:before="40" w:after="20"/>
              <w:jc w:val="right"/>
              <w:rPr>
                <w:rFonts w:cs="Arial"/>
                <w:b/>
                <w:bCs/>
                <w:sz w:val="18"/>
                <w:szCs w:val="18"/>
              </w:rPr>
            </w:pPr>
            <w:r w:rsidRPr="00795565">
              <w:rPr>
                <w:rFonts w:cs="Arial"/>
                <w:b/>
                <w:bCs/>
                <w:sz w:val="18"/>
                <w:szCs w:val="18"/>
              </w:rPr>
              <w:t>3,265,896</w:t>
            </w:r>
          </w:p>
        </w:tc>
        <w:tc>
          <w:tcPr>
            <w:tcW w:w="1361" w:type="dxa"/>
            <w:tcBorders>
              <w:top w:val="nil"/>
              <w:left w:val="nil"/>
              <w:bottom w:val="nil"/>
              <w:right w:val="nil"/>
            </w:tcBorders>
            <w:shd w:val="clear" w:color="auto" w:fill="auto"/>
            <w:vAlign w:val="bottom"/>
          </w:tcPr>
          <w:p w14:paraId="637578BF" w14:textId="3FF95673" w:rsidR="0089591A" w:rsidRPr="00795565" w:rsidRDefault="0089591A" w:rsidP="0089591A">
            <w:pPr>
              <w:spacing w:before="40" w:after="20"/>
              <w:jc w:val="right"/>
              <w:rPr>
                <w:rFonts w:cs="Arial"/>
                <w:b/>
                <w:bCs/>
                <w:sz w:val="18"/>
                <w:szCs w:val="18"/>
              </w:rPr>
            </w:pPr>
            <w:r w:rsidRPr="00795565">
              <w:rPr>
                <w:rFonts w:cs="Arial"/>
                <w:b/>
                <w:bCs/>
                <w:sz w:val="18"/>
                <w:szCs w:val="18"/>
              </w:rPr>
              <w:t>8,111,491</w:t>
            </w:r>
          </w:p>
        </w:tc>
      </w:tr>
      <w:tr w:rsidR="0089591A" w:rsidRPr="0089591A" w14:paraId="35144AB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DB58449" w14:textId="77777777" w:rsidR="0089591A" w:rsidRPr="00C935A5" w:rsidRDefault="0089591A" w:rsidP="0089591A">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vAlign w:val="bottom"/>
          </w:tcPr>
          <w:p w14:paraId="37A0E0AD" w14:textId="4E37B4A2" w:rsidR="0089591A" w:rsidRPr="00C935A5" w:rsidRDefault="0089591A" w:rsidP="0089591A">
            <w:pPr>
              <w:spacing w:before="40" w:after="20"/>
              <w:jc w:val="right"/>
              <w:rPr>
                <w:rFonts w:cs="Arial"/>
                <w:sz w:val="18"/>
                <w:szCs w:val="18"/>
              </w:rPr>
            </w:pPr>
            <w:r w:rsidRPr="0089591A">
              <w:rPr>
                <w:rFonts w:cs="Arial"/>
                <w:sz w:val="18"/>
                <w:szCs w:val="18"/>
              </w:rPr>
              <w:t>2,542,262</w:t>
            </w:r>
          </w:p>
        </w:tc>
        <w:tc>
          <w:tcPr>
            <w:tcW w:w="1361" w:type="dxa"/>
            <w:tcBorders>
              <w:top w:val="nil"/>
              <w:left w:val="nil"/>
              <w:bottom w:val="nil"/>
              <w:right w:val="nil"/>
            </w:tcBorders>
            <w:shd w:val="clear" w:color="auto" w:fill="auto"/>
            <w:vAlign w:val="bottom"/>
          </w:tcPr>
          <w:p w14:paraId="31D825F0"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C3440E7" w14:textId="4A199AA5" w:rsidR="0089591A" w:rsidRPr="00795565" w:rsidRDefault="0089591A" w:rsidP="0089591A">
            <w:pPr>
              <w:spacing w:before="40" w:after="20"/>
              <w:jc w:val="right"/>
              <w:rPr>
                <w:rFonts w:cs="Arial"/>
                <w:b/>
                <w:bCs/>
                <w:sz w:val="18"/>
                <w:szCs w:val="18"/>
              </w:rPr>
            </w:pPr>
            <w:r w:rsidRPr="00795565">
              <w:rPr>
                <w:rFonts w:cs="Arial"/>
                <w:b/>
                <w:bCs/>
                <w:sz w:val="18"/>
                <w:szCs w:val="18"/>
              </w:rPr>
              <w:t>2,542,262</w:t>
            </w:r>
          </w:p>
        </w:tc>
        <w:tc>
          <w:tcPr>
            <w:tcW w:w="1361" w:type="dxa"/>
            <w:tcBorders>
              <w:top w:val="nil"/>
              <w:left w:val="nil"/>
              <w:bottom w:val="nil"/>
              <w:right w:val="nil"/>
            </w:tcBorders>
            <w:shd w:val="clear" w:color="auto" w:fill="auto"/>
            <w:vAlign w:val="bottom"/>
          </w:tcPr>
          <w:p w14:paraId="0BAABA29" w14:textId="5B7649B9" w:rsidR="0089591A" w:rsidRPr="00795565" w:rsidRDefault="0089591A" w:rsidP="0089591A">
            <w:pPr>
              <w:spacing w:before="40" w:after="20"/>
              <w:jc w:val="right"/>
              <w:rPr>
                <w:rFonts w:cs="Arial"/>
                <w:b/>
                <w:bCs/>
                <w:sz w:val="18"/>
                <w:szCs w:val="18"/>
              </w:rPr>
            </w:pPr>
            <w:r w:rsidRPr="00795565">
              <w:rPr>
                <w:rFonts w:cs="Arial"/>
                <w:b/>
                <w:bCs/>
                <w:sz w:val="18"/>
                <w:szCs w:val="18"/>
              </w:rPr>
              <w:t>484,904</w:t>
            </w:r>
          </w:p>
        </w:tc>
        <w:tc>
          <w:tcPr>
            <w:tcW w:w="1361" w:type="dxa"/>
            <w:tcBorders>
              <w:top w:val="nil"/>
              <w:left w:val="nil"/>
              <w:bottom w:val="nil"/>
              <w:right w:val="nil"/>
            </w:tcBorders>
            <w:shd w:val="clear" w:color="auto" w:fill="auto"/>
            <w:vAlign w:val="bottom"/>
          </w:tcPr>
          <w:p w14:paraId="2FB45B03" w14:textId="63F73724" w:rsidR="0089591A" w:rsidRPr="00795565" w:rsidRDefault="0089591A" w:rsidP="0089591A">
            <w:pPr>
              <w:spacing w:before="40" w:after="20"/>
              <w:jc w:val="right"/>
              <w:rPr>
                <w:rFonts w:cs="Arial"/>
                <w:b/>
                <w:bCs/>
                <w:sz w:val="18"/>
                <w:szCs w:val="18"/>
              </w:rPr>
            </w:pPr>
            <w:r w:rsidRPr="00795565">
              <w:rPr>
                <w:rFonts w:cs="Arial"/>
                <w:b/>
                <w:bCs/>
                <w:sz w:val="18"/>
                <w:szCs w:val="18"/>
              </w:rPr>
              <w:t>3,027,166</w:t>
            </w:r>
          </w:p>
        </w:tc>
      </w:tr>
      <w:tr w:rsidR="0089591A" w:rsidRPr="0089591A" w14:paraId="21E4CD9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68268E0" w14:textId="77777777" w:rsidR="0089591A" w:rsidRPr="00C935A5" w:rsidRDefault="0089591A" w:rsidP="0089591A">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vAlign w:val="bottom"/>
          </w:tcPr>
          <w:p w14:paraId="33FE4DE4" w14:textId="534E8614" w:rsidR="0089591A" w:rsidRPr="00C935A5" w:rsidRDefault="0089591A" w:rsidP="0089591A">
            <w:pPr>
              <w:spacing w:before="40" w:after="20"/>
              <w:jc w:val="right"/>
              <w:rPr>
                <w:rFonts w:cs="Arial"/>
                <w:sz w:val="18"/>
                <w:szCs w:val="18"/>
              </w:rPr>
            </w:pPr>
            <w:r w:rsidRPr="0089591A">
              <w:rPr>
                <w:rFonts w:cs="Arial"/>
                <w:sz w:val="18"/>
                <w:szCs w:val="18"/>
              </w:rPr>
              <w:t>3,504,787</w:t>
            </w:r>
          </w:p>
        </w:tc>
        <w:tc>
          <w:tcPr>
            <w:tcW w:w="1361" w:type="dxa"/>
            <w:tcBorders>
              <w:top w:val="nil"/>
              <w:left w:val="nil"/>
              <w:bottom w:val="nil"/>
              <w:right w:val="nil"/>
            </w:tcBorders>
            <w:shd w:val="clear" w:color="auto" w:fill="auto"/>
            <w:vAlign w:val="bottom"/>
          </w:tcPr>
          <w:p w14:paraId="3DFEE89D"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772E9F21" w14:textId="067A9AD1" w:rsidR="0089591A" w:rsidRPr="00795565" w:rsidRDefault="0089591A" w:rsidP="0089591A">
            <w:pPr>
              <w:spacing w:before="40" w:after="20"/>
              <w:jc w:val="right"/>
              <w:rPr>
                <w:rFonts w:cs="Arial"/>
                <w:b/>
                <w:bCs/>
                <w:sz w:val="18"/>
                <w:szCs w:val="18"/>
              </w:rPr>
            </w:pPr>
            <w:r w:rsidRPr="00795565">
              <w:rPr>
                <w:rFonts w:cs="Arial"/>
                <w:b/>
                <w:bCs/>
                <w:sz w:val="18"/>
                <w:szCs w:val="18"/>
              </w:rPr>
              <w:t>3,504,787</w:t>
            </w:r>
          </w:p>
        </w:tc>
        <w:tc>
          <w:tcPr>
            <w:tcW w:w="1361" w:type="dxa"/>
            <w:tcBorders>
              <w:top w:val="nil"/>
              <w:left w:val="nil"/>
              <w:bottom w:val="nil"/>
              <w:right w:val="nil"/>
            </w:tcBorders>
            <w:shd w:val="clear" w:color="auto" w:fill="auto"/>
            <w:vAlign w:val="bottom"/>
          </w:tcPr>
          <w:p w14:paraId="529BBBDC" w14:textId="1E0B405D" w:rsidR="0089591A" w:rsidRPr="00795565" w:rsidRDefault="0089591A" w:rsidP="0089591A">
            <w:pPr>
              <w:spacing w:before="40" w:after="20"/>
              <w:jc w:val="right"/>
              <w:rPr>
                <w:rFonts w:cs="Arial"/>
                <w:b/>
                <w:bCs/>
                <w:sz w:val="18"/>
                <w:szCs w:val="18"/>
              </w:rPr>
            </w:pPr>
            <w:r w:rsidRPr="00795565">
              <w:rPr>
                <w:rFonts w:cs="Arial"/>
                <w:b/>
                <w:bCs/>
                <w:sz w:val="18"/>
                <w:szCs w:val="18"/>
              </w:rPr>
              <w:t>2,334,003</w:t>
            </w:r>
          </w:p>
        </w:tc>
        <w:tc>
          <w:tcPr>
            <w:tcW w:w="1361" w:type="dxa"/>
            <w:tcBorders>
              <w:top w:val="nil"/>
              <w:left w:val="nil"/>
              <w:bottom w:val="nil"/>
              <w:right w:val="nil"/>
            </w:tcBorders>
            <w:shd w:val="clear" w:color="auto" w:fill="auto"/>
            <w:vAlign w:val="bottom"/>
          </w:tcPr>
          <w:p w14:paraId="3B82BEF7" w14:textId="30B0F2EC" w:rsidR="0089591A" w:rsidRPr="00795565" w:rsidRDefault="0089591A" w:rsidP="0089591A">
            <w:pPr>
              <w:spacing w:before="40" w:after="20"/>
              <w:jc w:val="right"/>
              <w:rPr>
                <w:rFonts w:cs="Arial"/>
                <w:b/>
                <w:bCs/>
                <w:sz w:val="18"/>
                <w:szCs w:val="18"/>
              </w:rPr>
            </w:pPr>
            <w:r w:rsidRPr="00795565">
              <w:rPr>
                <w:rFonts w:cs="Arial"/>
                <w:b/>
                <w:bCs/>
                <w:sz w:val="18"/>
                <w:szCs w:val="18"/>
              </w:rPr>
              <w:t>5,838,790</w:t>
            </w:r>
          </w:p>
        </w:tc>
      </w:tr>
      <w:tr w:rsidR="0089591A" w:rsidRPr="00C935A5" w14:paraId="628CCFB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1B0EF9A" w14:textId="77777777" w:rsidR="0089591A" w:rsidRPr="00C935A5" w:rsidRDefault="0089591A" w:rsidP="0089591A">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vAlign w:val="bottom"/>
          </w:tcPr>
          <w:p w14:paraId="5BE4D28A" w14:textId="2891E678" w:rsidR="0089591A" w:rsidRPr="00C935A5" w:rsidRDefault="0089591A" w:rsidP="0089591A">
            <w:pPr>
              <w:spacing w:before="40" w:after="20"/>
              <w:jc w:val="right"/>
              <w:rPr>
                <w:rFonts w:cs="Arial"/>
                <w:sz w:val="18"/>
                <w:szCs w:val="18"/>
              </w:rPr>
            </w:pPr>
            <w:r w:rsidRPr="0089591A">
              <w:rPr>
                <w:rFonts w:cs="Arial"/>
                <w:sz w:val="18"/>
                <w:szCs w:val="18"/>
              </w:rPr>
              <w:t>3,075,430</w:t>
            </w:r>
          </w:p>
        </w:tc>
        <w:tc>
          <w:tcPr>
            <w:tcW w:w="1361" w:type="dxa"/>
            <w:tcBorders>
              <w:top w:val="nil"/>
              <w:left w:val="nil"/>
              <w:bottom w:val="nil"/>
              <w:right w:val="nil"/>
            </w:tcBorders>
            <w:shd w:val="clear" w:color="auto" w:fill="auto"/>
            <w:vAlign w:val="bottom"/>
          </w:tcPr>
          <w:p w14:paraId="746DF20A" w14:textId="6459B846"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8EB57C7" w14:textId="00435952" w:rsidR="0089591A" w:rsidRPr="00795565" w:rsidRDefault="0089591A" w:rsidP="0089591A">
            <w:pPr>
              <w:spacing w:before="40" w:after="20"/>
              <w:jc w:val="right"/>
              <w:rPr>
                <w:rFonts w:cs="Arial"/>
                <w:b/>
                <w:bCs/>
                <w:sz w:val="18"/>
                <w:szCs w:val="18"/>
              </w:rPr>
            </w:pPr>
            <w:r w:rsidRPr="00795565">
              <w:rPr>
                <w:rFonts w:cs="Arial"/>
                <w:b/>
                <w:bCs/>
                <w:sz w:val="18"/>
                <w:szCs w:val="18"/>
              </w:rPr>
              <w:t>3,075,430</w:t>
            </w:r>
          </w:p>
        </w:tc>
        <w:tc>
          <w:tcPr>
            <w:tcW w:w="1361" w:type="dxa"/>
            <w:tcBorders>
              <w:top w:val="nil"/>
              <w:left w:val="nil"/>
              <w:bottom w:val="nil"/>
              <w:right w:val="nil"/>
            </w:tcBorders>
            <w:shd w:val="clear" w:color="auto" w:fill="auto"/>
            <w:vAlign w:val="bottom"/>
          </w:tcPr>
          <w:p w14:paraId="379347BB" w14:textId="0F6417FC" w:rsidR="0089591A" w:rsidRPr="00795565" w:rsidRDefault="0089591A" w:rsidP="0089591A">
            <w:pPr>
              <w:spacing w:before="40" w:after="20"/>
              <w:jc w:val="right"/>
              <w:rPr>
                <w:rFonts w:cs="Arial"/>
                <w:b/>
                <w:bCs/>
                <w:sz w:val="18"/>
                <w:szCs w:val="18"/>
              </w:rPr>
            </w:pPr>
            <w:r w:rsidRPr="00795565">
              <w:rPr>
                <w:rFonts w:cs="Arial"/>
                <w:b/>
                <w:bCs/>
                <w:sz w:val="18"/>
                <w:szCs w:val="18"/>
              </w:rPr>
              <w:t>1,738,109</w:t>
            </w:r>
          </w:p>
        </w:tc>
        <w:tc>
          <w:tcPr>
            <w:tcW w:w="1361" w:type="dxa"/>
            <w:tcBorders>
              <w:top w:val="nil"/>
              <w:left w:val="nil"/>
              <w:bottom w:val="nil"/>
              <w:right w:val="nil"/>
            </w:tcBorders>
            <w:shd w:val="clear" w:color="auto" w:fill="auto"/>
            <w:vAlign w:val="bottom"/>
          </w:tcPr>
          <w:p w14:paraId="2833B3FE" w14:textId="0DF8E6A2" w:rsidR="0089591A" w:rsidRPr="00795565" w:rsidRDefault="0089591A" w:rsidP="0089591A">
            <w:pPr>
              <w:spacing w:before="40" w:after="20"/>
              <w:jc w:val="right"/>
              <w:rPr>
                <w:rFonts w:cs="Arial"/>
                <w:b/>
                <w:bCs/>
                <w:sz w:val="18"/>
                <w:szCs w:val="18"/>
              </w:rPr>
            </w:pPr>
            <w:r w:rsidRPr="00795565">
              <w:rPr>
                <w:rFonts w:cs="Arial"/>
                <w:b/>
                <w:bCs/>
                <w:sz w:val="18"/>
                <w:szCs w:val="18"/>
              </w:rPr>
              <w:t>4,813,539</w:t>
            </w:r>
          </w:p>
        </w:tc>
      </w:tr>
      <w:tr w:rsidR="0089591A" w:rsidRPr="00C935A5" w14:paraId="5C18A41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F08B0E3" w14:textId="77777777" w:rsidR="0089591A" w:rsidRPr="00C935A5" w:rsidRDefault="0089591A" w:rsidP="0089591A">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vAlign w:val="bottom"/>
          </w:tcPr>
          <w:p w14:paraId="1B76CA69" w14:textId="32C65C75" w:rsidR="0089591A" w:rsidRPr="00C935A5" w:rsidRDefault="0089591A" w:rsidP="0089591A">
            <w:pPr>
              <w:spacing w:before="40" w:after="20"/>
              <w:jc w:val="right"/>
              <w:rPr>
                <w:rFonts w:cs="Arial"/>
                <w:sz w:val="18"/>
                <w:szCs w:val="18"/>
              </w:rPr>
            </w:pPr>
            <w:r w:rsidRPr="0089591A">
              <w:rPr>
                <w:rFonts w:cs="Arial"/>
                <w:sz w:val="18"/>
                <w:szCs w:val="18"/>
              </w:rPr>
              <w:t>5,017,188</w:t>
            </w:r>
          </w:p>
        </w:tc>
        <w:tc>
          <w:tcPr>
            <w:tcW w:w="1361" w:type="dxa"/>
            <w:tcBorders>
              <w:top w:val="nil"/>
              <w:left w:val="nil"/>
              <w:bottom w:val="nil"/>
              <w:right w:val="nil"/>
            </w:tcBorders>
            <w:shd w:val="clear" w:color="auto" w:fill="auto"/>
            <w:vAlign w:val="bottom"/>
          </w:tcPr>
          <w:p w14:paraId="373FDEBC" w14:textId="2A6F6BFF"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8509BCE" w14:textId="7ED5BAC9" w:rsidR="0089591A" w:rsidRPr="00795565" w:rsidRDefault="0089591A" w:rsidP="0089591A">
            <w:pPr>
              <w:spacing w:before="40" w:after="20"/>
              <w:jc w:val="right"/>
              <w:rPr>
                <w:rFonts w:cs="Arial"/>
                <w:b/>
                <w:bCs/>
                <w:sz w:val="18"/>
                <w:szCs w:val="18"/>
              </w:rPr>
            </w:pPr>
            <w:r w:rsidRPr="00795565">
              <w:rPr>
                <w:rFonts w:cs="Arial"/>
                <w:b/>
                <w:bCs/>
                <w:sz w:val="18"/>
                <w:szCs w:val="18"/>
              </w:rPr>
              <w:t>5,017,188</w:t>
            </w:r>
          </w:p>
        </w:tc>
        <w:tc>
          <w:tcPr>
            <w:tcW w:w="1361" w:type="dxa"/>
            <w:tcBorders>
              <w:top w:val="nil"/>
              <w:left w:val="nil"/>
              <w:bottom w:val="nil"/>
              <w:right w:val="nil"/>
            </w:tcBorders>
            <w:shd w:val="clear" w:color="auto" w:fill="auto"/>
            <w:vAlign w:val="bottom"/>
          </w:tcPr>
          <w:p w14:paraId="3775E895" w14:textId="20B47E4A" w:rsidR="0089591A" w:rsidRPr="00795565" w:rsidRDefault="0089591A" w:rsidP="0089591A">
            <w:pPr>
              <w:spacing w:before="40" w:after="20"/>
              <w:jc w:val="right"/>
              <w:rPr>
                <w:rFonts w:cs="Arial"/>
                <w:b/>
                <w:bCs/>
                <w:sz w:val="18"/>
                <w:szCs w:val="18"/>
              </w:rPr>
            </w:pPr>
            <w:r w:rsidRPr="00795565">
              <w:rPr>
                <w:rFonts w:cs="Arial"/>
                <w:b/>
                <w:bCs/>
                <w:sz w:val="18"/>
                <w:szCs w:val="18"/>
              </w:rPr>
              <w:t>2,430,323</w:t>
            </w:r>
          </w:p>
        </w:tc>
        <w:tc>
          <w:tcPr>
            <w:tcW w:w="1361" w:type="dxa"/>
            <w:tcBorders>
              <w:top w:val="nil"/>
              <w:left w:val="nil"/>
              <w:bottom w:val="nil"/>
              <w:right w:val="nil"/>
            </w:tcBorders>
            <w:shd w:val="clear" w:color="auto" w:fill="auto"/>
            <w:vAlign w:val="bottom"/>
          </w:tcPr>
          <w:p w14:paraId="41685F31" w14:textId="475DA184" w:rsidR="0089591A" w:rsidRPr="00795565" w:rsidRDefault="0089591A" w:rsidP="0089591A">
            <w:pPr>
              <w:spacing w:before="40" w:after="20"/>
              <w:jc w:val="right"/>
              <w:rPr>
                <w:rFonts w:cs="Arial"/>
                <w:b/>
                <w:bCs/>
                <w:sz w:val="18"/>
                <w:szCs w:val="18"/>
              </w:rPr>
            </w:pPr>
            <w:r w:rsidRPr="00795565">
              <w:rPr>
                <w:rFonts w:cs="Arial"/>
                <w:b/>
                <w:bCs/>
                <w:sz w:val="18"/>
                <w:szCs w:val="18"/>
              </w:rPr>
              <w:t>7,447,511</w:t>
            </w:r>
          </w:p>
        </w:tc>
      </w:tr>
      <w:tr w:rsidR="0089591A" w:rsidRPr="00C935A5" w14:paraId="512D52D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85B85D5" w14:textId="77777777" w:rsidR="0089591A" w:rsidRPr="00C935A5" w:rsidRDefault="0089591A" w:rsidP="0089591A">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vAlign w:val="bottom"/>
          </w:tcPr>
          <w:p w14:paraId="2A2A0BCE" w14:textId="686BA7C7" w:rsidR="0089591A" w:rsidRPr="00C935A5" w:rsidRDefault="0089591A" w:rsidP="0089591A">
            <w:pPr>
              <w:spacing w:before="40" w:after="20"/>
              <w:jc w:val="right"/>
              <w:rPr>
                <w:rFonts w:cs="Arial"/>
                <w:sz w:val="18"/>
                <w:szCs w:val="18"/>
              </w:rPr>
            </w:pPr>
            <w:r w:rsidRPr="0089591A">
              <w:rPr>
                <w:rFonts w:cs="Arial"/>
                <w:sz w:val="18"/>
                <w:szCs w:val="18"/>
              </w:rPr>
              <w:t>3,225,543</w:t>
            </w:r>
          </w:p>
        </w:tc>
        <w:tc>
          <w:tcPr>
            <w:tcW w:w="1361" w:type="dxa"/>
            <w:tcBorders>
              <w:top w:val="nil"/>
              <w:left w:val="nil"/>
              <w:bottom w:val="nil"/>
              <w:right w:val="nil"/>
            </w:tcBorders>
            <w:shd w:val="clear" w:color="auto" w:fill="auto"/>
            <w:vAlign w:val="bottom"/>
          </w:tcPr>
          <w:p w14:paraId="2A13A5FE" w14:textId="3616BE2D"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ED3D80A" w14:textId="051079C1" w:rsidR="0089591A" w:rsidRPr="00795565" w:rsidRDefault="0089591A" w:rsidP="0089591A">
            <w:pPr>
              <w:spacing w:before="40" w:after="20"/>
              <w:jc w:val="right"/>
              <w:rPr>
                <w:rFonts w:cs="Arial"/>
                <w:b/>
                <w:bCs/>
                <w:sz w:val="18"/>
                <w:szCs w:val="18"/>
              </w:rPr>
            </w:pPr>
            <w:r w:rsidRPr="00795565">
              <w:rPr>
                <w:rFonts w:cs="Arial"/>
                <w:b/>
                <w:bCs/>
                <w:sz w:val="18"/>
                <w:szCs w:val="18"/>
              </w:rPr>
              <w:t>3,225,543</w:t>
            </w:r>
          </w:p>
        </w:tc>
        <w:tc>
          <w:tcPr>
            <w:tcW w:w="1361" w:type="dxa"/>
            <w:tcBorders>
              <w:top w:val="nil"/>
              <w:left w:val="nil"/>
              <w:bottom w:val="nil"/>
              <w:right w:val="nil"/>
            </w:tcBorders>
            <w:shd w:val="clear" w:color="auto" w:fill="auto"/>
            <w:vAlign w:val="bottom"/>
          </w:tcPr>
          <w:p w14:paraId="3013DE83" w14:textId="6E0A2D7A" w:rsidR="0089591A" w:rsidRPr="00795565" w:rsidRDefault="0089591A" w:rsidP="0089591A">
            <w:pPr>
              <w:spacing w:before="40" w:after="20"/>
              <w:jc w:val="right"/>
              <w:rPr>
                <w:rFonts w:cs="Arial"/>
                <w:b/>
                <w:bCs/>
                <w:sz w:val="18"/>
                <w:szCs w:val="18"/>
              </w:rPr>
            </w:pPr>
            <w:r w:rsidRPr="00795565">
              <w:rPr>
                <w:rFonts w:cs="Arial"/>
                <w:b/>
                <w:bCs/>
                <w:sz w:val="18"/>
                <w:szCs w:val="18"/>
              </w:rPr>
              <w:t>1,901,678</w:t>
            </w:r>
          </w:p>
        </w:tc>
        <w:tc>
          <w:tcPr>
            <w:tcW w:w="1361" w:type="dxa"/>
            <w:tcBorders>
              <w:top w:val="nil"/>
              <w:left w:val="nil"/>
              <w:bottom w:val="nil"/>
              <w:right w:val="nil"/>
            </w:tcBorders>
            <w:shd w:val="clear" w:color="auto" w:fill="auto"/>
            <w:vAlign w:val="bottom"/>
          </w:tcPr>
          <w:p w14:paraId="054C0A21" w14:textId="177F8A13" w:rsidR="0089591A" w:rsidRPr="00795565" w:rsidRDefault="0089591A" w:rsidP="0089591A">
            <w:pPr>
              <w:spacing w:before="40" w:after="20"/>
              <w:jc w:val="right"/>
              <w:rPr>
                <w:rFonts w:cs="Arial"/>
                <w:b/>
                <w:bCs/>
                <w:sz w:val="18"/>
                <w:szCs w:val="18"/>
              </w:rPr>
            </w:pPr>
            <w:r w:rsidRPr="00795565">
              <w:rPr>
                <w:rFonts w:cs="Arial"/>
                <w:b/>
                <w:bCs/>
                <w:sz w:val="18"/>
                <w:szCs w:val="18"/>
              </w:rPr>
              <w:t>5,127,221</w:t>
            </w:r>
          </w:p>
        </w:tc>
      </w:tr>
      <w:tr w:rsidR="0089591A" w:rsidRPr="00C935A5" w14:paraId="57836F7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2D05E3E" w14:textId="77777777" w:rsidR="0089591A" w:rsidRPr="00C935A5" w:rsidRDefault="0089591A" w:rsidP="0089591A">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vAlign w:val="bottom"/>
          </w:tcPr>
          <w:p w14:paraId="1EBC63B1" w14:textId="641B8946" w:rsidR="0089591A" w:rsidRPr="00C935A5" w:rsidRDefault="0089591A" w:rsidP="0089591A">
            <w:pPr>
              <w:spacing w:before="40" w:after="20"/>
              <w:jc w:val="right"/>
              <w:rPr>
                <w:rFonts w:cs="Arial"/>
                <w:sz w:val="18"/>
                <w:szCs w:val="18"/>
              </w:rPr>
            </w:pPr>
            <w:r w:rsidRPr="0089591A">
              <w:rPr>
                <w:rFonts w:cs="Arial"/>
                <w:sz w:val="18"/>
                <w:szCs w:val="18"/>
              </w:rPr>
              <w:t>5,205,998</w:t>
            </w:r>
          </w:p>
        </w:tc>
        <w:tc>
          <w:tcPr>
            <w:tcW w:w="1361" w:type="dxa"/>
            <w:tcBorders>
              <w:top w:val="nil"/>
              <w:left w:val="nil"/>
              <w:bottom w:val="nil"/>
              <w:right w:val="nil"/>
            </w:tcBorders>
            <w:shd w:val="clear" w:color="auto" w:fill="auto"/>
            <w:vAlign w:val="bottom"/>
          </w:tcPr>
          <w:p w14:paraId="3C4937BF" w14:textId="0F6E2A0F" w:rsidR="0089591A" w:rsidRPr="00C935A5" w:rsidRDefault="0089591A" w:rsidP="0089591A">
            <w:pPr>
              <w:spacing w:before="40" w:after="20"/>
              <w:jc w:val="right"/>
              <w:rPr>
                <w:rFonts w:cs="Arial"/>
                <w:sz w:val="18"/>
                <w:szCs w:val="18"/>
              </w:rPr>
            </w:pPr>
            <w:r w:rsidRPr="0089591A">
              <w:rPr>
                <w:rFonts w:cs="Arial"/>
                <w:sz w:val="18"/>
                <w:szCs w:val="18"/>
              </w:rPr>
              <w:t>35,000</w:t>
            </w:r>
          </w:p>
        </w:tc>
        <w:tc>
          <w:tcPr>
            <w:tcW w:w="1361" w:type="dxa"/>
            <w:tcBorders>
              <w:top w:val="nil"/>
              <w:left w:val="nil"/>
              <w:bottom w:val="nil"/>
              <w:right w:val="nil"/>
            </w:tcBorders>
            <w:shd w:val="clear" w:color="auto" w:fill="auto"/>
            <w:vAlign w:val="bottom"/>
          </w:tcPr>
          <w:p w14:paraId="5FEC67F0" w14:textId="10503CF2" w:rsidR="0089591A" w:rsidRPr="00795565" w:rsidRDefault="0089591A" w:rsidP="0089591A">
            <w:pPr>
              <w:spacing w:before="40" w:after="20"/>
              <w:jc w:val="right"/>
              <w:rPr>
                <w:rFonts w:cs="Arial"/>
                <w:b/>
                <w:bCs/>
                <w:sz w:val="18"/>
                <w:szCs w:val="18"/>
              </w:rPr>
            </w:pPr>
            <w:r w:rsidRPr="00795565">
              <w:rPr>
                <w:rFonts w:cs="Arial"/>
                <w:b/>
                <w:bCs/>
                <w:sz w:val="18"/>
                <w:szCs w:val="18"/>
              </w:rPr>
              <w:t>5,240,998</w:t>
            </w:r>
          </w:p>
        </w:tc>
        <w:tc>
          <w:tcPr>
            <w:tcW w:w="1361" w:type="dxa"/>
            <w:tcBorders>
              <w:top w:val="nil"/>
              <w:left w:val="nil"/>
              <w:bottom w:val="nil"/>
              <w:right w:val="nil"/>
            </w:tcBorders>
            <w:shd w:val="clear" w:color="auto" w:fill="auto"/>
            <w:vAlign w:val="bottom"/>
          </w:tcPr>
          <w:p w14:paraId="0B5C3BF5" w14:textId="12E0ABFC" w:rsidR="0089591A" w:rsidRPr="00795565" w:rsidRDefault="0089591A" w:rsidP="0089591A">
            <w:pPr>
              <w:spacing w:before="40" w:after="20"/>
              <w:jc w:val="right"/>
              <w:rPr>
                <w:rFonts w:cs="Arial"/>
                <w:b/>
                <w:bCs/>
                <w:sz w:val="18"/>
                <w:szCs w:val="18"/>
              </w:rPr>
            </w:pPr>
            <w:r w:rsidRPr="00795565">
              <w:rPr>
                <w:rFonts w:cs="Arial"/>
                <w:b/>
                <w:bCs/>
                <w:sz w:val="18"/>
                <w:szCs w:val="18"/>
              </w:rPr>
              <w:t>2,579,246</w:t>
            </w:r>
          </w:p>
        </w:tc>
        <w:tc>
          <w:tcPr>
            <w:tcW w:w="1361" w:type="dxa"/>
            <w:tcBorders>
              <w:top w:val="nil"/>
              <w:left w:val="nil"/>
              <w:bottom w:val="nil"/>
              <w:right w:val="nil"/>
            </w:tcBorders>
            <w:shd w:val="clear" w:color="auto" w:fill="auto"/>
            <w:vAlign w:val="bottom"/>
          </w:tcPr>
          <w:p w14:paraId="6C74CA57" w14:textId="5032950C" w:rsidR="0089591A" w:rsidRPr="00795565" w:rsidRDefault="0089591A" w:rsidP="0089591A">
            <w:pPr>
              <w:spacing w:before="40" w:after="20"/>
              <w:jc w:val="right"/>
              <w:rPr>
                <w:rFonts w:cs="Arial"/>
                <w:b/>
                <w:bCs/>
                <w:sz w:val="18"/>
                <w:szCs w:val="18"/>
              </w:rPr>
            </w:pPr>
            <w:r w:rsidRPr="00795565">
              <w:rPr>
                <w:rFonts w:cs="Arial"/>
                <w:b/>
                <w:bCs/>
                <w:sz w:val="18"/>
                <w:szCs w:val="18"/>
              </w:rPr>
              <w:t>7,820,244</w:t>
            </w:r>
          </w:p>
        </w:tc>
      </w:tr>
      <w:tr w:rsidR="0089591A" w:rsidRPr="00C935A5" w14:paraId="027D0B2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8588F88" w14:textId="77777777" w:rsidR="0089591A" w:rsidRPr="00C935A5" w:rsidRDefault="0089591A" w:rsidP="0089591A">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vAlign w:val="bottom"/>
          </w:tcPr>
          <w:p w14:paraId="28874A0C" w14:textId="713ECBEE" w:rsidR="0089591A" w:rsidRPr="00C935A5" w:rsidRDefault="0089591A" w:rsidP="0089591A">
            <w:pPr>
              <w:spacing w:before="40" w:after="20"/>
              <w:jc w:val="right"/>
              <w:rPr>
                <w:rFonts w:cs="Arial"/>
                <w:sz w:val="18"/>
                <w:szCs w:val="18"/>
              </w:rPr>
            </w:pPr>
            <w:r w:rsidRPr="0089591A">
              <w:rPr>
                <w:rFonts w:cs="Arial"/>
                <w:sz w:val="18"/>
                <w:szCs w:val="18"/>
              </w:rPr>
              <w:t>3,680,579</w:t>
            </w:r>
          </w:p>
        </w:tc>
        <w:tc>
          <w:tcPr>
            <w:tcW w:w="1361" w:type="dxa"/>
            <w:tcBorders>
              <w:top w:val="nil"/>
              <w:left w:val="nil"/>
              <w:bottom w:val="nil"/>
              <w:right w:val="nil"/>
            </w:tcBorders>
            <w:shd w:val="clear" w:color="auto" w:fill="auto"/>
            <w:vAlign w:val="bottom"/>
          </w:tcPr>
          <w:p w14:paraId="69306894" w14:textId="726D7559"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128D4C7" w14:textId="11225643" w:rsidR="0089591A" w:rsidRPr="00795565" w:rsidRDefault="0089591A" w:rsidP="0089591A">
            <w:pPr>
              <w:spacing w:before="40" w:after="20"/>
              <w:jc w:val="right"/>
              <w:rPr>
                <w:rFonts w:cs="Arial"/>
                <w:b/>
                <w:bCs/>
                <w:sz w:val="18"/>
                <w:szCs w:val="18"/>
              </w:rPr>
            </w:pPr>
            <w:r w:rsidRPr="00795565">
              <w:rPr>
                <w:rFonts w:cs="Arial"/>
                <w:b/>
                <w:bCs/>
                <w:sz w:val="18"/>
                <w:szCs w:val="18"/>
              </w:rPr>
              <w:t>3,680,579</w:t>
            </w:r>
          </w:p>
        </w:tc>
        <w:tc>
          <w:tcPr>
            <w:tcW w:w="1361" w:type="dxa"/>
            <w:tcBorders>
              <w:top w:val="nil"/>
              <w:left w:val="nil"/>
              <w:bottom w:val="nil"/>
              <w:right w:val="nil"/>
            </w:tcBorders>
            <w:shd w:val="clear" w:color="auto" w:fill="auto"/>
            <w:vAlign w:val="bottom"/>
          </w:tcPr>
          <w:p w14:paraId="1677960F" w14:textId="3F8CD788" w:rsidR="0089591A" w:rsidRPr="00795565" w:rsidRDefault="0089591A" w:rsidP="0089591A">
            <w:pPr>
              <w:spacing w:before="40" w:after="20"/>
              <w:jc w:val="right"/>
              <w:rPr>
                <w:rFonts w:cs="Arial"/>
                <w:b/>
                <w:bCs/>
                <w:sz w:val="18"/>
                <w:szCs w:val="18"/>
              </w:rPr>
            </w:pPr>
            <w:r w:rsidRPr="00795565">
              <w:rPr>
                <w:rFonts w:cs="Arial"/>
                <w:b/>
                <w:bCs/>
                <w:sz w:val="18"/>
                <w:szCs w:val="18"/>
              </w:rPr>
              <w:t>687,860</w:t>
            </w:r>
          </w:p>
        </w:tc>
        <w:tc>
          <w:tcPr>
            <w:tcW w:w="1361" w:type="dxa"/>
            <w:tcBorders>
              <w:top w:val="nil"/>
              <w:left w:val="nil"/>
              <w:bottom w:val="nil"/>
              <w:right w:val="nil"/>
            </w:tcBorders>
            <w:shd w:val="clear" w:color="auto" w:fill="auto"/>
            <w:vAlign w:val="bottom"/>
          </w:tcPr>
          <w:p w14:paraId="04C48709" w14:textId="19356502" w:rsidR="0089591A" w:rsidRPr="00795565" w:rsidRDefault="0089591A" w:rsidP="0089591A">
            <w:pPr>
              <w:spacing w:before="40" w:after="20"/>
              <w:jc w:val="right"/>
              <w:rPr>
                <w:rFonts w:cs="Arial"/>
                <w:b/>
                <w:bCs/>
                <w:sz w:val="18"/>
                <w:szCs w:val="18"/>
              </w:rPr>
            </w:pPr>
            <w:r w:rsidRPr="00795565">
              <w:rPr>
                <w:rFonts w:cs="Arial"/>
                <w:b/>
                <w:bCs/>
                <w:sz w:val="18"/>
                <w:szCs w:val="18"/>
              </w:rPr>
              <w:t>4,368,439</w:t>
            </w:r>
          </w:p>
        </w:tc>
      </w:tr>
      <w:tr w:rsidR="0089591A" w:rsidRPr="00C935A5" w14:paraId="7165CD4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22071DA" w14:textId="77777777" w:rsidR="0089591A" w:rsidRPr="00C935A5" w:rsidRDefault="0089591A" w:rsidP="0089591A">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vAlign w:val="bottom"/>
          </w:tcPr>
          <w:p w14:paraId="01BC8245" w14:textId="6D53F1EC" w:rsidR="0089591A" w:rsidRPr="00C935A5" w:rsidRDefault="0089591A" w:rsidP="0089591A">
            <w:pPr>
              <w:spacing w:before="40" w:after="20"/>
              <w:jc w:val="right"/>
              <w:rPr>
                <w:rFonts w:cs="Arial"/>
                <w:sz w:val="18"/>
                <w:szCs w:val="18"/>
              </w:rPr>
            </w:pPr>
            <w:r w:rsidRPr="0089591A">
              <w:rPr>
                <w:rFonts w:cs="Arial"/>
                <w:sz w:val="18"/>
                <w:szCs w:val="18"/>
              </w:rPr>
              <w:t>9,736,955</w:t>
            </w:r>
          </w:p>
        </w:tc>
        <w:tc>
          <w:tcPr>
            <w:tcW w:w="1361" w:type="dxa"/>
            <w:tcBorders>
              <w:top w:val="nil"/>
              <w:left w:val="nil"/>
              <w:bottom w:val="nil"/>
              <w:right w:val="nil"/>
            </w:tcBorders>
            <w:shd w:val="clear" w:color="auto" w:fill="auto"/>
            <w:vAlign w:val="bottom"/>
          </w:tcPr>
          <w:p w14:paraId="37DE372B" w14:textId="2B9A01FA"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2F74141" w14:textId="4874E3AB" w:rsidR="0089591A" w:rsidRPr="00795565" w:rsidRDefault="0089591A" w:rsidP="0089591A">
            <w:pPr>
              <w:spacing w:before="40" w:after="20"/>
              <w:jc w:val="right"/>
              <w:rPr>
                <w:rFonts w:cs="Arial"/>
                <w:b/>
                <w:bCs/>
                <w:sz w:val="18"/>
                <w:szCs w:val="18"/>
              </w:rPr>
            </w:pPr>
            <w:r w:rsidRPr="00795565">
              <w:rPr>
                <w:rFonts w:cs="Arial"/>
                <w:b/>
                <w:bCs/>
                <w:sz w:val="18"/>
                <w:szCs w:val="18"/>
              </w:rPr>
              <w:t>9,736,955</w:t>
            </w:r>
          </w:p>
        </w:tc>
        <w:tc>
          <w:tcPr>
            <w:tcW w:w="1361" w:type="dxa"/>
            <w:tcBorders>
              <w:top w:val="nil"/>
              <w:left w:val="nil"/>
              <w:bottom w:val="nil"/>
              <w:right w:val="nil"/>
            </w:tcBorders>
            <w:shd w:val="clear" w:color="auto" w:fill="auto"/>
            <w:vAlign w:val="bottom"/>
          </w:tcPr>
          <w:p w14:paraId="428F3E7E" w14:textId="3070C715" w:rsidR="0089591A" w:rsidRPr="00795565" w:rsidRDefault="0089591A" w:rsidP="0089591A">
            <w:pPr>
              <w:spacing w:before="40" w:after="20"/>
              <w:jc w:val="right"/>
              <w:rPr>
                <w:rFonts w:cs="Arial"/>
                <w:b/>
                <w:bCs/>
                <w:sz w:val="18"/>
                <w:szCs w:val="18"/>
              </w:rPr>
            </w:pPr>
            <w:r w:rsidRPr="00795565">
              <w:rPr>
                <w:rFonts w:cs="Arial"/>
                <w:b/>
                <w:bCs/>
                <w:sz w:val="18"/>
                <w:szCs w:val="18"/>
              </w:rPr>
              <w:t>5,160,932</w:t>
            </w:r>
          </w:p>
        </w:tc>
        <w:tc>
          <w:tcPr>
            <w:tcW w:w="1361" w:type="dxa"/>
            <w:tcBorders>
              <w:top w:val="nil"/>
              <w:left w:val="nil"/>
              <w:bottom w:val="nil"/>
              <w:right w:val="nil"/>
            </w:tcBorders>
            <w:shd w:val="clear" w:color="auto" w:fill="auto"/>
            <w:vAlign w:val="bottom"/>
          </w:tcPr>
          <w:p w14:paraId="0C5D467C" w14:textId="719243CC" w:rsidR="0089591A" w:rsidRPr="00795565" w:rsidRDefault="0089591A" w:rsidP="0089591A">
            <w:pPr>
              <w:spacing w:before="40" w:after="20"/>
              <w:jc w:val="right"/>
              <w:rPr>
                <w:rFonts w:cs="Arial"/>
                <w:b/>
                <w:bCs/>
                <w:sz w:val="18"/>
                <w:szCs w:val="18"/>
              </w:rPr>
            </w:pPr>
            <w:r w:rsidRPr="00795565">
              <w:rPr>
                <w:rFonts w:cs="Arial"/>
                <w:b/>
                <w:bCs/>
                <w:sz w:val="18"/>
                <w:szCs w:val="18"/>
              </w:rPr>
              <w:t>14,897,887</w:t>
            </w:r>
          </w:p>
        </w:tc>
      </w:tr>
      <w:tr w:rsidR="0089591A" w:rsidRPr="00C935A5" w14:paraId="77056D3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981DD09" w14:textId="77777777" w:rsidR="0089591A" w:rsidRPr="00C935A5" w:rsidRDefault="0089591A" w:rsidP="0089591A">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vAlign w:val="bottom"/>
          </w:tcPr>
          <w:p w14:paraId="360988FF" w14:textId="474EF78E" w:rsidR="0089591A" w:rsidRPr="00C935A5" w:rsidRDefault="0089591A" w:rsidP="0089591A">
            <w:pPr>
              <w:spacing w:before="40" w:after="20"/>
              <w:jc w:val="right"/>
              <w:rPr>
                <w:rFonts w:cs="Arial"/>
                <w:sz w:val="18"/>
                <w:szCs w:val="18"/>
              </w:rPr>
            </w:pPr>
            <w:r w:rsidRPr="0089591A">
              <w:rPr>
                <w:rFonts w:cs="Arial"/>
                <w:sz w:val="18"/>
                <w:szCs w:val="18"/>
              </w:rPr>
              <w:t>3,757,116</w:t>
            </w:r>
          </w:p>
        </w:tc>
        <w:tc>
          <w:tcPr>
            <w:tcW w:w="1361" w:type="dxa"/>
            <w:tcBorders>
              <w:top w:val="nil"/>
              <w:left w:val="nil"/>
              <w:bottom w:val="nil"/>
              <w:right w:val="nil"/>
            </w:tcBorders>
            <w:shd w:val="clear" w:color="auto" w:fill="auto"/>
            <w:vAlign w:val="bottom"/>
          </w:tcPr>
          <w:p w14:paraId="26D9799A" w14:textId="1E75F562"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001AD00E" w14:textId="3B7BD3A9" w:rsidR="0089591A" w:rsidRPr="00795565" w:rsidRDefault="0089591A" w:rsidP="0089591A">
            <w:pPr>
              <w:spacing w:before="40" w:after="20"/>
              <w:jc w:val="right"/>
              <w:rPr>
                <w:rFonts w:cs="Arial"/>
                <w:b/>
                <w:bCs/>
                <w:sz w:val="18"/>
                <w:szCs w:val="18"/>
              </w:rPr>
            </w:pPr>
            <w:r w:rsidRPr="00795565">
              <w:rPr>
                <w:rFonts w:cs="Arial"/>
                <w:b/>
                <w:bCs/>
                <w:sz w:val="18"/>
                <w:szCs w:val="18"/>
              </w:rPr>
              <w:t>3,757,116</w:t>
            </w:r>
          </w:p>
        </w:tc>
        <w:tc>
          <w:tcPr>
            <w:tcW w:w="1361" w:type="dxa"/>
            <w:tcBorders>
              <w:top w:val="nil"/>
              <w:left w:val="nil"/>
              <w:bottom w:val="nil"/>
              <w:right w:val="nil"/>
            </w:tcBorders>
            <w:shd w:val="clear" w:color="auto" w:fill="auto"/>
            <w:vAlign w:val="bottom"/>
          </w:tcPr>
          <w:p w14:paraId="1FAC6B06" w14:textId="133FDAC7" w:rsidR="0089591A" w:rsidRPr="00795565" w:rsidRDefault="0089591A" w:rsidP="0089591A">
            <w:pPr>
              <w:spacing w:before="40" w:after="20"/>
              <w:jc w:val="right"/>
              <w:rPr>
                <w:rFonts w:cs="Arial"/>
                <w:b/>
                <w:bCs/>
                <w:sz w:val="18"/>
                <w:szCs w:val="18"/>
              </w:rPr>
            </w:pPr>
            <w:r w:rsidRPr="00795565">
              <w:rPr>
                <w:rFonts w:cs="Arial"/>
                <w:b/>
                <w:bCs/>
                <w:sz w:val="18"/>
                <w:szCs w:val="18"/>
              </w:rPr>
              <w:t>2,492,276</w:t>
            </w:r>
          </w:p>
        </w:tc>
        <w:tc>
          <w:tcPr>
            <w:tcW w:w="1361" w:type="dxa"/>
            <w:tcBorders>
              <w:top w:val="nil"/>
              <w:left w:val="nil"/>
              <w:bottom w:val="nil"/>
              <w:right w:val="nil"/>
            </w:tcBorders>
            <w:shd w:val="clear" w:color="auto" w:fill="auto"/>
            <w:vAlign w:val="bottom"/>
          </w:tcPr>
          <w:p w14:paraId="34929907" w14:textId="13B8CCE7" w:rsidR="0089591A" w:rsidRPr="00795565" w:rsidRDefault="0089591A" w:rsidP="0089591A">
            <w:pPr>
              <w:spacing w:before="40" w:after="20"/>
              <w:jc w:val="right"/>
              <w:rPr>
                <w:rFonts w:cs="Arial"/>
                <w:b/>
                <w:bCs/>
                <w:sz w:val="18"/>
                <w:szCs w:val="18"/>
              </w:rPr>
            </w:pPr>
            <w:r w:rsidRPr="00795565">
              <w:rPr>
                <w:rFonts w:cs="Arial"/>
                <w:b/>
                <w:bCs/>
                <w:sz w:val="18"/>
                <w:szCs w:val="18"/>
              </w:rPr>
              <w:t>6,249,392</w:t>
            </w:r>
          </w:p>
        </w:tc>
      </w:tr>
      <w:tr w:rsidR="0089591A" w:rsidRPr="00C935A5" w14:paraId="0F4A22E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63BE8B8" w14:textId="77777777" w:rsidR="0089591A" w:rsidRPr="00C935A5" w:rsidRDefault="0089591A" w:rsidP="0089591A">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vAlign w:val="bottom"/>
          </w:tcPr>
          <w:p w14:paraId="635B998F" w14:textId="1873C267" w:rsidR="0089591A" w:rsidRPr="00C935A5" w:rsidRDefault="0089591A" w:rsidP="0089591A">
            <w:pPr>
              <w:spacing w:before="40" w:after="20"/>
              <w:jc w:val="right"/>
              <w:rPr>
                <w:rFonts w:cs="Arial"/>
                <w:sz w:val="18"/>
                <w:szCs w:val="18"/>
              </w:rPr>
            </w:pPr>
            <w:r w:rsidRPr="0089591A">
              <w:rPr>
                <w:rFonts w:cs="Arial"/>
                <w:sz w:val="18"/>
                <w:szCs w:val="18"/>
              </w:rPr>
              <w:t>3,873,705</w:t>
            </w:r>
          </w:p>
        </w:tc>
        <w:tc>
          <w:tcPr>
            <w:tcW w:w="1361" w:type="dxa"/>
            <w:tcBorders>
              <w:top w:val="nil"/>
              <w:left w:val="nil"/>
              <w:bottom w:val="nil"/>
              <w:right w:val="nil"/>
            </w:tcBorders>
            <w:shd w:val="clear" w:color="auto" w:fill="auto"/>
            <w:vAlign w:val="bottom"/>
          </w:tcPr>
          <w:p w14:paraId="4C1EDE10"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739E0DB" w14:textId="2BF5B240" w:rsidR="0089591A" w:rsidRPr="00795565" w:rsidRDefault="0089591A" w:rsidP="0089591A">
            <w:pPr>
              <w:spacing w:before="40" w:after="20"/>
              <w:jc w:val="right"/>
              <w:rPr>
                <w:rFonts w:cs="Arial"/>
                <w:b/>
                <w:bCs/>
                <w:sz w:val="18"/>
                <w:szCs w:val="18"/>
              </w:rPr>
            </w:pPr>
            <w:r w:rsidRPr="00795565">
              <w:rPr>
                <w:rFonts w:cs="Arial"/>
                <w:b/>
                <w:bCs/>
                <w:sz w:val="18"/>
                <w:szCs w:val="18"/>
              </w:rPr>
              <w:t>3,873,705</w:t>
            </w:r>
          </w:p>
        </w:tc>
        <w:tc>
          <w:tcPr>
            <w:tcW w:w="1361" w:type="dxa"/>
            <w:tcBorders>
              <w:top w:val="nil"/>
              <w:left w:val="nil"/>
              <w:bottom w:val="nil"/>
              <w:right w:val="nil"/>
            </w:tcBorders>
            <w:shd w:val="clear" w:color="auto" w:fill="auto"/>
            <w:vAlign w:val="bottom"/>
          </w:tcPr>
          <w:p w14:paraId="6274119D" w14:textId="33996DC5" w:rsidR="0089591A" w:rsidRPr="00795565" w:rsidRDefault="0089591A" w:rsidP="0089591A">
            <w:pPr>
              <w:spacing w:before="40" w:after="20"/>
              <w:jc w:val="right"/>
              <w:rPr>
                <w:rFonts w:cs="Arial"/>
                <w:b/>
                <w:bCs/>
                <w:sz w:val="18"/>
                <w:szCs w:val="18"/>
              </w:rPr>
            </w:pPr>
            <w:r w:rsidRPr="00795565">
              <w:rPr>
                <w:rFonts w:cs="Arial"/>
                <w:b/>
                <w:bCs/>
                <w:sz w:val="18"/>
                <w:szCs w:val="18"/>
              </w:rPr>
              <w:t>1,097,514</w:t>
            </w:r>
          </w:p>
        </w:tc>
        <w:tc>
          <w:tcPr>
            <w:tcW w:w="1361" w:type="dxa"/>
            <w:tcBorders>
              <w:top w:val="nil"/>
              <w:left w:val="nil"/>
              <w:bottom w:val="nil"/>
              <w:right w:val="nil"/>
            </w:tcBorders>
            <w:shd w:val="clear" w:color="auto" w:fill="auto"/>
            <w:vAlign w:val="bottom"/>
          </w:tcPr>
          <w:p w14:paraId="19D4AEFF" w14:textId="2014ECB8" w:rsidR="0089591A" w:rsidRPr="00795565" w:rsidRDefault="0089591A" w:rsidP="0089591A">
            <w:pPr>
              <w:spacing w:before="40" w:after="20"/>
              <w:jc w:val="right"/>
              <w:rPr>
                <w:rFonts w:cs="Arial"/>
                <w:b/>
                <w:bCs/>
                <w:sz w:val="18"/>
                <w:szCs w:val="18"/>
              </w:rPr>
            </w:pPr>
            <w:r w:rsidRPr="00795565">
              <w:rPr>
                <w:rFonts w:cs="Arial"/>
                <w:b/>
                <w:bCs/>
                <w:sz w:val="18"/>
                <w:szCs w:val="18"/>
              </w:rPr>
              <w:t>4,971,219</w:t>
            </w:r>
          </w:p>
        </w:tc>
      </w:tr>
      <w:tr w:rsidR="0089591A" w:rsidRPr="00C935A5" w14:paraId="07B1C0F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A29256C" w14:textId="77777777" w:rsidR="0089591A" w:rsidRPr="00C935A5" w:rsidRDefault="0089591A" w:rsidP="0089591A">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vAlign w:val="bottom"/>
          </w:tcPr>
          <w:p w14:paraId="078D7A9A" w14:textId="0BC40A02" w:rsidR="0089591A" w:rsidRPr="00C935A5" w:rsidRDefault="0089591A" w:rsidP="0089591A">
            <w:pPr>
              <w:spacing w:before="40" w:after="20"/>
              <w:jc w:val="right"/>
              <w:rPr>
                <w:rFonts w:cs="Arial"/>
                <w:sz w:val="18"/>
                <w:szCs w:val="18"/>
              </w:rPr>
            </w:pPr>
            <w:r w:rsidRPr="0089591A">
              <w:rPr>
                <w:rFonts w:cs="Arial"/>
                <w:sz w:val="18"/>
                <w:szCs w:val="18"/>
              </w:rPr>
              <w:t>13,020,733</w:t>
            </w:r>
          </w:p>
        </w:tc>
        <w:tc>
          <w:tcPr>
            <w:tcW w:w="1361" w:type="dxa"/>
            <w:tcBorders>
              <w:top w:val="nil"/>
              <w:left w:val="nil"/>
              <w:bottom w:val="nil"/>
              <w:right w:val="nil"/>
            </w:tcBorders>
            <w:shd w:val="clear" w:color="auto" w:fill="auto"/>
            <w:vAlign w:val="bottom"/>
          </w:tcPr>
          <w:p w14:paraId="59A51BAB"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2E235207" w14:textId="7AC0B083" w:rsidR="0089591A" w:rsidRPr="00795565" w:rsidRDefault="0089591A" w:rsidP="0089591A">
            <w:pPr>
              <w:spacing w:before="40" w:after="20"/>
              <w:jc w:val="right"/>
              <w:rPr>
                <w:rFonts w:cs="Arial"/>
                <w:b/>
                <w:bCs/>
                <w:sz w:val="18"/>
                <w:szCs w:val="18"/>
              </w:rPr>
            </w:pPr>
            <w:r w:rsidRPr="00795565">
              <w:rPr>
                <w:rFonts w:cs="Arial"/>
                <w:b/>
                <w:bCs/>
                <w:sz w:val="18"/>
                <w:szCs w:val="18"/>
              </w:rPr>
              <w:t>13,020,733</w:t>
            </w:r>
          </w:p>
        </w:tc>
        <w:tc>
          <w:tcPr>
            <w:tcW w:w="1361" w:type="dxa"/>
            <w:tcBorders>
              <w:top w:val="nil"/>
              <w:left w:val="nil"/>
              <w:bottom w:val="nil"/>
              <w:right w:val="nil"/>
            </w:tcBorders>
            <w:shd w:val="clear" w:color="auto" w:fill="auto"/>
            <w:vAlign w:val="bottom"/>
          </w:tcPr>
          <w:p w14:paraId="1C0EA765" w14:textId="5DCA13A0" w:rsidR="0089591A" w:rsidRPr="00795565" w:rsidRDefault="0089591A" w:rsidP="0089591A">
            <w:pPr>
              <w:spacing w:before="40" w:after="20"/>
              <w:jc w:val="right"/>
              <w:rPr>
                <w:rFonts w:cs="Arial"/>
                <w:b/>
                <w:bCs/>
                <w:sz w:val="18"/>
                <w:szCs w:val="18"/>
              </w:rPr>
            </w:pPr>
            <w:r w:rsidRPr="00795565">
              <w:rPr>
                <w:rFonts w:cs="Arial"/>
                <w:b/>
                <w:bCs/>
                <w:sz w:val="18"/>
                <w:szCs w:val="18"/>
              </w:rPr>
              <w:t>2,428,803</w:t>
            </w:r>
          </w:p>
        </w:tc>
        <w:tc>
          <w:tcPr>
            <w:tcW w:w="1361" w:type="dxa"/>
            <w:tcBorders>
              <w:top w:val="nil"/>
              <w:left w:val="nil"/>
              <w:bottom w:val="nil"/>
              <w:right w:val="nil"/>
            </w:tcBorders>
            <w:shd w:val="clear" w:color="auto" w:fill="auto"/>
            <w:vAlign w:val="bottom"/>
          </w:tcPr>
          <w:p w14:paraId="793880CA" w14:textId="2C5FD797" w:rsidR="0089591A" w:rsidRPr="00795565" w:rsidRDefault="0089591A" w:rsidP="0089591A">
            <w:pPr>
              <w:spacing w:before="40" w:after="20"/>
              <w:jc w:val="right"/>
              <w:rPr>
                <w:rFonts w:cs="Arial"/>
                <w:b/>
                <w:bCs/>
                <w:sz w:val="18"/>
                <w:szCs w:val="18"/>
              </w:rPr>
            </w:pPr>
            <w:r w:rsidRPr="00795565">
              <w:rPr>
                <w:rFonts w:cs="Arial"/>
                <w:b/>
                <w:bCs/>
                <w:sz w:val="18"/>
                <w:szCs w:val="18"/>
              </w:rPr>
              <w:t>15,449,536</w:t>
            </w:r>
          </w:p>
        </w:tc>
      </w:tr>
      <w:tr w:rsidR="0089591A" w:rsidRPr="00C935A5" w14:paraId="75C78BA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943A542" w14:textId="77777777" w:rsidR="0089591A" w:rsidRPr="00C935A5" w:rsidRDefault="0089591A" w:rsidP="0089591A">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vAlign w:val="bottom"/>
          </w:tcPr>
          <w:p w14:paraId="4327A84C" w14:textId="4D407DDC" w:rsidR="0089591A" w:rsidRPr="00C935A5" w:rsidRDefault="0089591A" w:rsidP="0089591A">
            <w:pPr>
              <w:spacing w:before="40" w:after="20"/>
              <w:jc w:val="right"/>
              <w:rPr>
                <w:rFonts w:cs="Arial"/>
                <w:sz w:val="18"/>
                <w:szCs w:val="18"/>
              </w:rPr>
            </w:pPr>
            <w:r w:rsidRPr="0089591A">
              <w:rPr>
                <w:rFonts w:cs="Arial"/>
                <w:sz w:val="18"/>
                <w:szCs w:val="18"/>
              </w:rPr>
              <w:t>4,952,175</w:t>
            </w:r>
          </w:p>
        </w:tc>
        <w:tc>
          <w:tcPr>
            <w:tcW w:w="1361" w:type="dxa"/>
            <w:tcBorders>
              <w:top w:val="nil"/>
              <w:left w:val="nil"/>
              <w:bottom w:val="nil"/>
              <w:right w:val="nil"/>
            </w:tcBorders>
            <w:shd w:val="clear" w:color="auto" w:fill="auto"/>
            <w:vAlign w:val="bottom"/>
          </w:tcPr>
          <w:p w14:paraId="637044D9" w14:textId="15457F5E"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650E1F7B" w14:textId="3E294CE5" w:rsidR="0089591A" w:rsidRPr="00795565" w:rsidRDefault="0089591A" w:rsidP="0089591A">
            <w:pPr>
              <w:spacing w:before="40" w:after="20"/>
              <w:jc w:val="right"/>
              <w:rPr>
                <w:rFonts w:cs="Arial"/>
                <w:b/>
                <w:bCs/>
                <w:sz w:val="18"/>
                <w:szCs w:val="18"/>
              </w:rPr>
            </w:pPr>
            <w:r w:rsidRPr="00795565">
              <w:rPr>
                <w:rFonts w:cs="Arial"/>
                <w:b/>
                <w:bCs/>
                <w:sz w:val="18"/>
                <w:szCs w:val="18"/>
              </w:rPr>
              <w:t>4,952,175</w:t>
            </w:r>
          </w:p>
        </w:tc>
        <w:tc>
          <w:tcPr>
            <w:tcW w:w="1361" w:type="dxa"/>
            <w:tcBorders>
              <w:top w:val="nil"/>
              <w:left w:val="nil"/>
              <w:bottom w:val="nil"/>
              <w:right w:val="nil"/>
            </w:tcBorders>
            <w:shd w:val="clear" w:color="auto" w:fill="auto"/>
            <w:vAlign w:val="bottom"/>
          </w:tcPr>
          <w:p w14:paraId="69DAAC0A" w14:textId="73DE75FF" w:rsidR="0089591A" w:rsidRPr="00795565" w:rsidRDefault="0089591A" w:rsidP="0089591A">
            <w:pPr>
              <w:spacing w:before="40" w:after="20"/>
              <w:jc w:val="right"/>
              <w:rPr>
                <w:rFonts w:cs="Arial"/>
                <w:b/>
                <w:bCs/>
                <w:sz w:val="18"/>
                <w:szCs w:val="18"/>
              </w:rPr>
            </w:pPr>
            <w:r w:rsidRPr="00795565">
              <w:rPr>
                <w:rFonts w:cs="Arial"/>
                <w:b/>
                <w:bCs/>
                <w:sz w:val="18"/>
                <w:szCs w:val="18"/>
              </w:rPr>
              <w:t>839,860</w:t>
            </w:r>
          </w:p>
        </w:tc>
        <w:tc>
          <w:tcPr>
            <w:tcW w:w="1361" w:type="dxa"/>
            <w:tcBorders>
              <w:top w:val="nil"/>
              <w:left w:val="nil"/>
              <w:bottom w:val="nil"/>
              <w:right w:val="nil"/>
            </w:tcBorders>
            <w:shd w:val="clear" w:color="auto" w:fill="auto"/>
            <w:vAlign w:val="bottom"/>
          </w:tcPr>
          <w:p w14:paraId="0506ED3A" w14:textId="3861B60B" w:rsidR="0089591A" w:rsidRPr="00795565" w:rsidRDefault="0089591A" w:rsidP="0089591A">
            <w:pPr>
              <w:spacing w:before="40" w:after="20"/>
              <w:jc w:val="right"/>
              <w:rPr>
                <w:rFonts w:cs="Arial"/>
                <w:b/>
                <w:bCs/>
                <w:sz w:val="18"/>
                <w:szCs w:val="18"/>
              </w:rPr>
            </w:pPr>
            <w:r w:rsidRPr="00795565">
              <w:rPr>
                <w:rFonts w:cs="Arial"/>
                <w:b/>
                <w:bCs/>
                <w:sz w:val="18"/>
                <w:szCs w:val="18"/>
              </w:rPr>
              <w:t>5,792,035</w:t>
            </w:r>
          </w:p>
        </w:tc>
      </w:tr>
      <w:tr w:rsidR="0089591A" w:rsidRPr="00C935A5" w14:paraId="5B72199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3449D39" w14:textId="77777777" w:rsidR="0089591A" w:rsidRPr="00C935A5" w:rsidRDefault="0089591A" w:rsidP="0089591A">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vAlign w:val="bottom"/>
          </w:tcPr>
          <w:p w14:paraId="7A503F63" w14:textId="5177BD37" w:rsidR="0089591A" w:rsidRPr="00C935A5" w:rsidRDefault="0089591A" w:rsidP="0089591A">
            <w:pPr>
              <w:spacing w:before="40" w:after="20"/>
              <w:jc w:val="right"/>
              <w:rPr>
                <w:rFonts w:cs="Arial"/>
                <w:sz w:val="18"/>
                <w:szCs w:val="18"/>
              </w:rPr>
            </w:pPr>
            <w:r w:rsidRPr="0089591A">
              <w:rPr>
                <w:rFonts w:cs="Arial"/>
                <w:sz w:val="18"/>
                <w:szCs w:val="18"/>
              </w:rPr>
              <w:t>17,366,225</w:t>
            </w:r>
          </w:p>
        </w:tc>
        <w:tc>
          <w:tcPr>
            <w:tcW w:w="1361" w:type="dxa"/>
            <w:tcBorders>
              <w:top w:val="nil"/>
              <w:left w:val="nil"/>
              <w:bottom w:val="nil"/>
              <w:right w:val="nil"/>
            </w:tcBorders>
            <w:shd w:val="clear" w:color="auto" w:fill="auto"/>
            <w:vAlign w:val="bottom"/>
          </w:tcPr>
          <w:p w14:paraId="739CB532"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5DE03639" w14:textId="79A2C084" w:rsidR="0089591A" w:rsidRPr="00795565" w:rsidRDefault="0089591A" w:rsidP="0089591A">
            <w:pPr>
              <w:spacing w:before="40" w:after="20"/>
              <w:jc w:val="right"/>
              <w:rPr>
                <w:rFonts w:cs="Arial"/>
                <w:b/>
                <w:bCs/>
                <w:sz w:val="18"/>
                <w:szCs w:val="18"/>
              </w:rPr>
            </w:pPr>
            <w:r w:rsidRPr="00795565">
              <w:rPr>
                <w:rFonts w:cs="Arial"/>
                <w:b/>
                <w:bCs/>
                <w:sz w:val="18"/>
                <w:szCs w:val="18"/>
              </w:rPr>
              <w:t>17,366,225</w:t>
            </w:r>
          </w:p>
        </w:tc>
        <w:tc>
          <w:tcPr>
            <w:tcW w:w="1361" w:type="dxa"/>
            <w:tcBorders>
              <w:top w:val="nil"/>
              <w:left w:val="nil"/>
              <w:bottom w:val="nil"/>
              <w:right w:val="nil"/>
            </w:tcBorders>
            <w:shd w:val="clear" w:color="auto" w:fill="auto"/>
            <w:vAlign w:val="bottom"/>
          </w:tcPr>
          <w:p w14:paraId="7D8D1AAB" w14:textId="179187F5" w:rsidR="0089591A" w:rsidRPr="00795565" w:rsidRDefault="0089591A" w:rsidP="0089591A">
            <w:pPr>
              <w:spacing w:before="40" w:after="20"/>
              <w:jc w:val="right"/>
              <w:rPr>
                <w:rFonts w:cs="Arial"/>
                <w:b/>
                <w:bCs/>
                <w:sz w:val="18"/>
                <w:szCs w:val="18"/>
              </w:rPr>
            </w:pPr>
            <w:r w:rsidRPr="00795565">
              <w:rPr>
                <w:rFonts w:cs="Arial"/>
                <w:b/>
                <w:bCs/>
                <w:sz w:val="18"/>
                <w:szCs w:val="18"/>
              </w:rPr>
              <w:t>2,726,481</w:t>
            </w:r>
          </w:p>
        </w:tc>
        <w:tc>
          <w:tcPr>
            <w:tcW w:w="1361" w:type="dxa"/>
            <w:tcBorders>
              <w:top w:val="nil"/>
              <w:left w:val="nil"/>
              <w:bottom w:val="nil"/>
              <w:right w:val="nil"/>
            </w:tcBorders>
            <w:shd w:val="clear" w:color="auto" w:fill="auto"/>
            <w:vAlign w:val="bottom"/>
          </w:tcPr>
          <w:p w14:paraId="29451CE4" w14:textId="4519922D" w:rsidR="0089591A" w:rsidRPr="00795565" w:rsidRDefault="0089591A" w:rsidP="0089591A">
            <w:pPr>
              <w:spacing w:before="40" w:after="20"/>
              <w:jc w:val="right"/>
              <w:rPr>
                <w:rFonts w:cs="Arial"/>
                <w:b/>
                <w:bCs/>
                <w:sz w:val="18"/>
                <w:szCs w:val="18"/>
              </w:rPr>
            </w:pPr>
            <w:r w:rsidRPr="00795565">
              <w:rPr>
                <w:rFonts w:cs="Arial"/>
                <w:b/>
                <w:bCs/>
                <w:sz w:val="18"/>
                <w:szCs w:val="18"/>
              </w:rPr>
              <w:t>20,092,706</w:t>
            </w:r>
          </w:p>
        </w:tc>
      </w:tr>
      <w:tr w:rsidR="0089591A" w:rsidRPr="00C935A5" w14:paraId="6F3D4E0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34C89A0" w14:textId="77777777" w:rsidR="0089591A" w:rsidRPr="00C935A5" w:rsidRDefault="0089591A" w:rsidP="0089591A">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vAlign w:val="bottom"/>
          </w:tcPr>
          <w:p w14:paraId="6A489BCF" w14:textId="73C08A7A" w:rsidR="0089591A" w:rsidRPr="00C935A5" w:rsidRDefault="0089591A" w:rsidP="0089591A">
            <w:pPr>
              <w:spacing w:before="40" w:after="20"/>
              <w:jc w:val="right"/>
              <w:rPr>
                <w:rFonts w:cs="Arial"/>
                <w:sz w:val="18"/>
                <w:szCs w:val="18"/>
              </w:rPr>
            </w:pPr>
            <w:r w:rsidRPr="0089591A">
              <w:rPr>
                <w:rFonts w:cs="Arial"/>
                <w:sz w:val="18"/>
                <w:szCs w:val="18"/>
              </w:rPr>
              <w:t>2,210,285</w:t>
            </w:r>
          </w:p>
        </w:tc>
        <w:tc>
          <w:tcPr>
            <w:tcW w:w="1361" w:type="dxa"/>
            <w:tcBorders>
              <w:top w:val="nil"/>
              <w:left w:val="nil"/>
              <w:bottom w:val="nil"/>
              <w:right w:val="nil"/>
            </w:tcBorders>
            <w:shd w:val="clear" w:color="auto" w:fill="auto"/>
            <w:vAlign w:val="bottom"/>
          </w:tcPr>
          <w:p w14:paraId="7E8E487C" w14:textId="77777777"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337FB9A7" w14:textId="3C8D5458" w:rsidR="0089591A" w:rsidRPr="00795565" w:rsidRDefault="0089591A" w:rsidP="0089591A">
            <w:pPr>
              <w:spacing w:before="40" w:after="20"/>
              <w:jc w:val="right"/>
              <w:rPr>
                <w:rFonts w:cs="Arial"/>
                <w:b/>
                <w:bCs/>
                <w:sz w:val="18"/>
                <w:szCs w:val="18"/>
              </w:rPr>
            </w:pPr>
            <w:r w:rsidRPr="00795565">
              <w:rPr>
                <w:rFonts w:cs="Arial"/>
                <w:b/>
                <w:bCs/>
                <w:sz w:val="18"/>
                <w:szCs w:val="18"/>
              </w:rPr>
              <w:t>2,210,285</w:t>
            </w:r>
          </w:p>
        </w:tc>
        <w:tc>
          <w:tcPr>
            <w:tcW w:w="1361" w:type="dxa"/>
            <w:tcBorders>
              <w:top w:val="nil"/>
              <w:left w:val="nil"/>
              <w:bottom w:val="nil"/>
              <w:right w:val="nil"/>
            </w:tcBorders>
            <w:shd w:val="clear" w:color="auto" w:fill="auto"/>
            <w:vAlign w:val="bottom"/>
          </w:tcPr>
          <w:p w14:paraId="46021834" w14:textId="0109AFD4" w:rsidR="0089591A" w:rsidRPr="00795565" w:rsidRDefault="0089591A" w:rsidP="0089591A">
            <w:pPr>
              <w:spacing w:before="40" w:after="20"/>
              <w:jc w:val="right"/>
              <w:rPr>
                <w:rFonts w:cs="Arial"/>
                <w:b/>
                <w:bCs/>
                <w:sz w:val="18"/>
                <w:szCs w:val="18"/>
              </w:rPr>
            </w:pPr>
            <w:r w:rsidRPr="00795565">
              <w:rPr>
                <w:rFonts w:cs="Arial"/>
                <w:b/>
                <w:bCs/>
                <w:sz w:val="18"/>
                <w:szCs w:val="18"/>
              </w:rPr>
              <w:t>428,948</w:t>
            </w:r>
          </w:p>
        </w:tc>
        <w:tc>
          <w:tcPr>
            <w:tcW w:w="1361" w:type="dxa"/>
            <w:tcBorders>
              <w:top w:val="nil"/>
              <w:left w:val="nil"/>
              <w:bottom w:val="nil"/>
              <w:right w:val="nil"/>
            </w:tcBorders>
            <w:shd w:val="clear" w:color="auto" w:fill="auto"/>
            <w:vAlign w:val="bottom"/>
          </w:tcPr>
          <w:p w14:paraId="5967693E" w14:textId="6BAB0592" w:rsidR="0089591A" w:rsidRPr="00795565" w:rsidRDefault="0089591A" w:rsidP="0089591A">
            <w:pPr>
              <w:spacing w:before="40" w:after="20"/>
              <w:jc w:val="right"/>
              <w:rPr>
                <w:rFonts w:cs="Arial"/>
                <w:b/>
                <w:bCs/>
                <w:sz w:val="18"/>
                <w:szCs w:val="18"/>
              </w:rPr>
            </w:pPr>
            <w:r w:rsidRPr="00795565">
              <w:rPr>
                <w:rFonts w:cs="Arial"/>
                <w:b/>
                <w:bCs/>
                <w:sz w:val="18"/>
                <w:szCs w:val="18"/>
              </w:rPr>
              <w:t>2,639,233</w:t>
            </w:r>
          </w:p>
        </w:tc>
      </w:tr>
      <w:tr w:rsidR="0089591A" w:rsidRPr="00C935A5" w14:paraId="24E6C64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DE67E71" w14:textId="77777777" w:rsidR="0089591A" w:rsidRPr="00C935A5" w:rsidRDefault="0089591A" w:rsidP="0089591A">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vAlign w:val="bottom"/>
          </w:tcPr>
          <w:p w14:paraId="2E8D751E" w14:textId="14E98EB6" w:rsidR="0089591A" w:rsidRPr="00C935A5" w:rsidRDefault="0089591A" w:rsidP="0089591A">
            <w:pPr>
              <w:spacing w:before="40" w:after="20"/>
              <w:jc w:val="right"/>
              <w:rPr>
                <w:rFonts w:cs="Arial"/>
                <w:sz w:val="18"/>
                <w:szCs w:val="18"/>
              </w:rPr>
            </w:pPr>
            <w:r w:rsidRPr="0089591A">
              <w:rPr>
                <w:rFonts w:cs="Arial"/>
                <w:sz w:val="18"/>
                <w:szCs w:val="18"/>
              </w:rPr>
              <w:t>11,334,604</w:t>
            </w:r>
          </w:p>
        </w:tc>
        <w:tc>
          <w:tcPr>
            <w:tcW w:w="1361" w:type="dxa"/>
            <w:tcBorders>
              <w:top w:val="nil"/>
              <w:left w:val="nil"/>
              <w:bottom w:val="nil"/>
              <w:right w:val="nil"/>
            </w:tcBorders>
            <w:shd w:val="clear" w:color="auto" w:fill="auto"/>
            <w:vAlign w:val="bottom"/>
          </w:tcPr>
          <w:p w14:paraId="03D2BEFE" w14:textId="582A77C8" w:rsidR="0089591A" w:rsidRPr="00C935A5" w:rsidRDefault="0089591A" w:rsidP="0089591A">
            <w:pPr>
              <w:spacing w:before="40" w:after="20"/>
              <w:jc w:val="right"/>
              <w:rPr>
                <w:rFonts w:cs="Arial"/>
                <w:sz w:val="18"/>
                <w:szCs w:val="18"/>
              </w:rPr>
            </w:pPr>
          </w:p>
        </w:tc>
        <w:tc>
          <w:tcPr>
            <w:tcW w:w="1361" w:type="dxa"/>
            <w:tcBorders>
              <w:top w:val="nil"/>
              <w:left w:val="nil"/>
              <w:bottom w:val="nil"/>
              <w:right w:val="nil"/>
            </w:tcBorders>
            <w:shd w:val="clear" w:color="auto" w:fill="auto"/>
            <w:vAlign w:val="bottom"/>
          </w:tcPr>
          <w:p w14:paraId="46F5C780" w14:textId="5F148E51" w:rsidR="0089591A" w:rsidRPr="00795565" w:rsidRDefault="0089591A" w:rsidP="0089591A">
            <w:pPr>
              <w:spacing w:before="40" w:after="20"/>
              <w:jc w:val="right"/>
              <w:rPr>
                <w:rFonts w:cs="Arial"/>
                <w:b/>
                <w:bCs/>
                <w:sz w:val="18"/>
                <w:szCs w:val="18"/>
              </w:rPr>
            </w:pPr>
            <w:r w:rsidRPr="00795565">
              <w:rPr>
                <w:rFonts w:cs="Arial"/>
                <w:b/>
                <w:bCs/>
                <w:sz w:val="18"/>
                <w:szCs w:val="18"/>
              </w:rPr>
              <w:t>11,334,604</w:t>
            </w:r>
          </w:p>
        </w:tc>
        <w:tc>
          <w:tcPr>
            <w:tcW w:w="1361" w:type="dxa"/>
            <w:tcBorders>
              <w:top w:val="nil"/>
              <w:left w:val="nil"/>
              <w:bottom w:val="nil"/>
              <w:right w:val="nil"/>
            </w:tcBorders>
            <w:shd w:val="clear" w:color="auto" w:fill="auto"/>
            <w:vAlign w:val="bottom"/>
          </w:tcPr>
          <w:p w14:paraId="5DF3604D" w14:textId="1B019CAA" w:rsidR="0089591A" w:rsidRPr="00795565" w:rsidRDefault="0089591A" w:rsidP="0089591A">
            <w:pPr>
              <w:spacing w:before="40" w:after="20"/>
              <w:jc w:val="right"/>
              <w:rPr>
                <w:rFonts w:cs="Arial"/>
                <w:b/>
                <w:bCs/>
                <w:sz w:val="18"/>
                <w:szCs w:val="18"/>
              </w:rPr>
            </w:pPr>
            <w:r w:rsidRPr="00795565">
              <w:rPr>
                <w:rFonts w:cs="Arial"/>
                <w:b/>
                <w:bCs/>
                <w:sz w:val="18"/>
                <w:szCs w:val="18"/>
              </w:rPr>
              <w:t>3,480,446</w:t>
            </w:r>
          </w:p>
        </w:tc>
        <w:tc>
          <w:tcPr>
            <w:tcW w:w="1361" w:type="dxa"/>
            <w:tcBorders>
              <w:top w:val="nil"/>
              <w:left w:val="nil"/>
              <w:bottom w:val="nil"/>
              <w:right w:val="nil"/>
            </w:tcBorders>
            <w:shd w:val="clear" w:color="auto" w:fill="auto"/>
            <w:vAlign w:val="bottom"/>
          </w:tcPr>
          <w:p w14:paraId="5CC24BE7" w14:textId="27E3F70F" w:rsidR="0089591A" w:rsidRPr="00795565" w:rsidRDefault="0089591A" w:rsidP="0089591A">
            <w:pPr>
              <w:spacing w:before="40" w:after="20"/>
              <w:jc w:val="right"/>
              <w:rPr>
                <w:rFonts w:cs="Arial"/>
                <w:b/>
                <w:bCs/>
                <w:sz w:val="18"/>
                <w:szCs w:val="18"/>
              </w:rPr>
            </w:pPr>
            <w:r w:rsidRPr="00795565">
              <w:rPr>
                <w:rFonts w:cs="Arial"/>
                <w:b/>
                <w:bCs/>
                <w:sz w:val="18"/>
                <w:szCs w:val="18"/>
              </w:rPr>
              <w:t>14,815,050</w:t>
            </w:r>
          </w:p>
        </w:tc>
      </w:tr>
      <w:tr w:rsidR="0089591A" w:rsidRPr="00C935A5" w14:paraId="3B3C2CAE" w14:textId="77777777" w:rsidTr="00372475">
        <w:trPr>
          <w:trHeight w:val="240"/>
        </w:trPr>
        <w:tc>
          <w:tcPr>
            <w:tcW w:w="2268" w:type="dxa"/>
            <w:tcBorders>
              <w:top w:val="nil"/>
              <w:left w:val="nil"/>
              <w:right w:val="single" w:sz="18" w:space="0" w:color="FFC000"/>
            </w:tcBorders>
            <w:shd w:val="clear" w:color="auto" w:fill="auto"/>
            <w:vAlign w:val="center"/>
          </w:tcPr>
          <w:p w14:paraId="44510761" w14:textId="77777777" w:rsidR="0089591A" w:rsidRPr="00C935A5" w:rsidRDefault="0089591A" w:rsidP="0089591A">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vAlign w:val="bottom"/>
          </w:tcPr>
          <w:p w14:paraId="7394E48F" w14:textId="32A4AE17" w:rsidR="0089591A" w:rsidRPr="00C935A5" w:rsidRDefault="0089591A" w:rsidP="0089591A">
            <w:pPr>
              <w:spacing w:before="40" w:after="20"/>
              <w:jc w:val="right"/>
              <w:rPr>
                <w:rFonts w:cs="Arial"/>
                <w:sz w:val="18"/>
                <w:szCs w:val="18"/>
              </w:rPr>
            </w:pPr>
            <w:r w:rsidRPr="0089591A">
              <w:rPr>
                <w:rFonts w:cs="Arial"/>
                <w:sz w:val="18"/>
                <w:szCs w:val="18"/>
              </w:rPr>
              <w:t>3,642,476</w:t>
            </w:r>
          </w:p>
        </w:tc>
        <w:tc>
          <w:tcPr>
            <w:tcW w:w="1361" w:type="dxa"/>
            <w:tcBorders>
              <w:top w:val="nil"/>
              <w:left w:val="nil"/>
              <w:right w:val="nil"/>
            </w:tcBorders>
            <w:shd w:val="clear" w:color="auto" w:fill="auto"/>
            <w:vAlign w:val="bottom"/>
          </w:tcPr>
          <w:p w14:paraId="3211375D" w14:textId="5BB853A7" w:rsidR="0089591A" w:rsidRPr="00C935A5" w:rsidRDefault="0089591A" w:rsidP="0089591A">
            <w:pPr>
              <w:spacing w:before="40" w:after="20"/>
              <w:jc w:val="right"/>
              <w:rPr>
                <w:rFonts w:cs="Arial"/>
                <w:sz w:val="18"/>
                <w:szCs w:val="18"/>
              </w:rPr>
            </w:pPr>
          </w:p>
        </w:tc>
        <w:tc>
          <w:tcPr>
            <w:tcW w:w="1361" w:type="dxa"/>
            <w:tcBorders>
              <w:top w:val="nil"/>
              <w:left w:val="nil"/>
              <w:right w:val="nil"/>
            </w:tcBorders>
            <w:shd w:val="clear" w:color="auto" w:fill="auto"/>
            <w:vAlign w:val="bottom"/>
          </w:tcPr>
          <w:p w14:paraId="5985B689" w14:textId="72B77B13" w:rsidR="0089591A" w:rsidRPr="00795565" w:rsidRDefault="0089591A" w:rsidP="0089591A">
            <w:pPr>
              <w:spacing w:before="40" w:after="20"/>
              <w:jc w:val="right"/>
              <w:rPr>
                <w:rFonts w:cs="Arial"/>
                <w:b/>
                <w:bCs/>
                <w:sz w:val="18"/>
                <w:szCs w:val="18"/>
              </w:rPr>
            </w:pPr>
            <w:r w:rsidRPr="00795565">
              <w:rPr>
                <w:rFonts w:cs="Arial"/>
                <w:b/>
                <w:bCs/>
                <w:sz w:val="18"/>
                <w:szCs w:val="18"/>
              </w:rPr>
              <w:t>3,642,476</w:t>
            </w:r>
          </w:p>
        </w:tc>
        <w:tc>
          <w:tcPr>
            <w:tcW w:w="1361" w:type="dxa"/>
            <w:tcBorders>
              <w:top w:val="nil"/>
              <w:left w:val="nil"/>
              <w:right w:val="nil"/>
            </w:tcBorders>
            <w:shd w:val="clear" w:color="auto" w:fill="auto"/>
            <w:vAlign w:val="bottom"/>
          </w:tcPr>
          <w:p w14:paraId="79B8981B" w14:textId="6F89B0FF" w:rsidR="0089591A" w:rsidRPr="00795565" w:rsidRDefault="0089591A" w:rsidP="0089591A">
            <w:pPr>
              <w:spacing w:before="40" w:after="20"/>
              <w:jc w:val="right"/>
              <w:rPr>
                <w:rFonts w:cs="Arial"/>
                <w:b/>
                <w:bCs/>
                <w:sz w:val="18"/>
                <w:szCs w:val="18"/>
              </w:rPr>
            </w:pPr>
            <w:r w:rsidRPr="00795565">
              <w:rPr>
                <w:rFonts w:cs="Arial"/>
                <w:b/>
                <w:bCs/>
                <w:sz w:val="18"/>
                <w:szCs w:val="18"/>
              </w:rPr>
              <w:t>2,205,514</w:t>
            </w:r>
          </w:p>
        </w:tc>
        <w:tc>
          <w:tcPr>
            <w:tcW w:w="1361" w:type="dxa"/>
            <w:tcBorders>
              <w:top w:val="nil"/>
              <w:left w:val="nil"/>
              <w:right w:val="nil"/>
            </w:tcBorders>
            <w:shd w:val="clear" w:color="auto" w:fill="auto"/>
            <w:vAlign w:val="bottom"/>
          </w:tcPr>
          <w:p w14:paraId="39B04B0E" w14:textId="10580978" w:rsidR="0089591A" w:rsidRPr="00795565" w:rsidRDefault="0089591A" w:rsidP="0089591A">
            <w:pPr>
              <w:spacing w:before="40" w:after="20"/>
              <w:jc w:val="right"/>
              <w:rPr>
                <w:rFonts w:cs="Arial"/>
                <w:b/>
                <w:bCs/>
                <w:sz w:val="18"/>
                <w:szCs w:val="18"/>
              </w:rPr>
            </w:pPr>
            <w:r w:rsidRPr="00795565">
              <w:rPr>
                <w:rFonts w:cs="Arial"/>
                <w:b/>
                <w:bCs/>
                <w:sz w:val="18"/>
                <w:szCs w:val="18"/>
              </w:rPr>
              <w:t>5,847,990</w:t>
            </w:r>
          </w:p>
        </w:tc>
      </w:tr>
      <w:tr w:rsidR="0089591A" w:rsidRPr="00C935A5" w14:paraId="6CF01CA9" w14:textId="77777777" w:rsidTr="00F42360">
        <w:trPr>
          <w:trHeight w:val="240"/>
        </w:trPr>
        <w:tc>
          <w:tcPr>
            <w:tcW w:w="2268" w:type="dxa"/>
            <w:tcBorders>
              <w:left w:val="nil"/>
              <w:right w:val="single" w:sz="18" w:space="0" w:color="FFC000"/>
            </w:tcBorders>
            <w:shd w:val="clear" w:color="auto" w:fill="auto"/>
            <w:vAlign w:val="center"/>
          </w:tcPr>
          <w:p w14:paraId="0E8AEBD3" w14:textId="77777777" w:rsidR="0089591A" w:rsidRPr="00C935A5" w:rsidRDefault="0089591A" w:rsidP="0089591A">
            <w:pPr>
              <w:spacing w:before="40" w:after="20"/>
              <w:rPr>
                <w:rFonts w:cs="Arial"/>
                <w:sz w:val="18"/>
                <w:szCs w:val="18"/>
              </w:rPr>
            </w:pPr>
          </w:p>
        </w:tc>
        <w:tc>
          <w:tcPr>
            <w:tcW w:w="1361" w:type="dxa"/>
            <w:tcBorders>
              <w:left w:val="single" w:sz="18" w:space="0" w:color="FFC000"/>
              <w:bottom w:val="single" w:sz="8" w:space="0" w:color="FFC000"/>
            </w:tcBorders>
            <w:shd w:val="clear" w:color="auto" w:fill="auto"/>
            <w:vAlign w:val="bottom"/>
          </w:tcPr>
          <w:p w14:paraId="0285C49D" w14:textId="03F97620" w:rsidR="0089591A" w:rsidRPr="00C935A5" w:rsidRDefault="0089591A" w:rsidP="0089591A">
            <w:pPr>
              <w:spacing w:before="40" w:after="20"/>
              <w:jc w:val="right"/>
              <w:rPr>
                <w:rFonts w:cs="Arial"/>
                <w:sz w:val="18"/>
                <w:szCs w:val="18"/>
              </w:rPr>
            </w:pPr>
            <w:r w:rsidRPr="0089591A">
              <w:rPr>
                <w:rFonts w:cs="Arial"/>
                <w:sz w:val="18"/>
                <w:szCs w:val="18"/>
              </w:rPr>
              <w:t> </w:t>
            </w:r>
          </w:p>
        </w:tc>
        <w:tc>
          <w:tcPr>
            <w:tcW w:w="1361" w:type="dxa"/>
            <w:tcBorders>
              <w:bottom w:val="single" w:sz="8" w:space="0" w:color="FFC000"/>
            </w:tcBorders>
            <w:shd w:val="clear" w:color="auto" w:fill="auto"/>
            <w:vAlign w:val="bottom"/>
          </w:tcPr>
          <w:p w14:paraId="60D46F09" w14:textId="77777777" w:rsidR="0089591A" w:rsidRPr="00C935A5" w:rsidRDefault="0089591A" w:rsidP="0089591A">
            <w:pPr>
              <w:spacing w:before="40" w:after="20"/>
              <w:jc w:val="right"/>
              <w:rPr>
                <w:rFonts w:cs="Arial"/>
                <w:sz w:val="18"/>
                <w:szCs w:val="18"/>
              </w:rPr>
            </w:pPr>
          </w:p>
        </w:tc>
        <w:tc>
          <w:tcPr>
            <w:tcW w:w="1361" w:type="dxa"/>
            <w:tcBorders>
              <w:bottom w:val="single" w:sz="8" w:space="0" w:color="FFC000"/>
            </w:tcBorders>
            <w:shd w:val="clear" w:color="auto" w:fill="auto"/>
            <w:vAlign w:val="bottom"/>
          </w:tcPr>
          <w:p w14:paraId="50B4885C" w14:textId="14356499" w:rsidR="0089591A" w:rsidRPr="00795565" w:rsidRDefault="0089591A" w:rsidP="0089591A">
            <w:pPr>
              <w:spacing w:before="40" w:after="20"/>
              <w:jc w:val="right"/>
              <w:rPr>
                <w:rFonts w:cs="Arial"/>
                <w:b/>
                <w:bCs/>
                <w:sz w:val="18"/>
                <w:szCs w:val="18"/>
              </w:rPr>
            </w:pPr>
            <w:r w:rsidRPr="00795565">
              <w:rPr>
                <w:rFonts w:cs="Arial"/>
                <w:b/>
                <w:bCs/>
                <w:sz w:val="18"/>
                <w:szCs w:val="18"/>
              </w:rPr>
              <w:t> </w:t>
            </w:r>
          </w:p>
        </w:tc>
        <w:tc>
          <w:tcPr>
            <w:tcW w:w="1361" w:type="dxa"/>
            <w:tcBorders>
              <w:bottom w:val="single" w:sz="8" w:space="0" w:color="FFC000"/>
            </w:tcBorders>
            <w:shd w:val="clear" w:color="auto" w:fill="auto"/>
            <w:vAlign w:val="bottom"/>
          </w:tcPr>
          <w:p w14:paraId="38E004F8" w14:textId="1C700A8D" w:rsidR="0089591A" w:rsidRPr="00795565" w:rsidRDefault="0089591A" w:rsidP="0089591A">
            <w:pPr>
              <w:spacing w:before="40" w:after="20"/>
              <w:jc w:val="right"/>
              <w:rPr>
                <w:rFonts w:cs="Arial"/>
                <w:b/>
                <w:bCs/>
                <w:sz w:val="18"/>
                <w:szCs w:val="18"/>
              </w:rPr>
            </w:pPr>
            <w:r w:rsidRPr="00795565">
              <w:rPr>
                <w:rFonts w:cs="Arial"/>
                <w:b/>
                <w:bCs/>
                <w:sz w:val="18"/>
                <w:szCs w:val="18"/>
              </w:rPr>
              <w:t> </w:t>
            </w:r>
          </w:p>
        </w:tc>
        <w:tc>
          <w:tcPr>
            <w:tcW w:w="1361" w:type="dxa"/>
            <w:tcBorders>
              <w:bottom w:val="single" w:sz="8" w:space="0" w:color="FFC000"/>
              <w:right w:val="nil"/>
            </w:tcBorders>
            <w:shd w:val="clear" w:color="auto" w:fill="auto"/>
            <w:vAlign w:val="bottom"/>
          </w:tcPr>
          <w:p w14:paraId="052B65E1" w14:textId="1151816B" w:rsidR="0089591A" w:rsidRPr="00795565" w:rsidRDefault="0089591A" w:rsidP="0089591A">
            <w:pPr>
              <w:spacing w:before="40" w:after="20"/>
              <w:jc w:val="right"/>
              <w:rPr>
                <w:rFonts w:cs="Arial"/>
                <w:b/>
                <w:bCs/>
                <w:sz w:val="18"/>
                <w:szCs w:val="18"/>
              </w:rPr>
            </w:pPr>
            <w:r w:rsidRPr="00795565">
              <w:rPr>
                <w:rFonts w:cs="Arial"/>
                <w:b/>
                <w:bCs/>
                <w:sz w:val="18"/>
                <w:szCs w:val="18"/>
              </w:rPr>
              <w:t> </w:t>
            </w:r>
          </w:p>
        </w:tc>
      </w:tr>
      <w:tr w:rsidR="0089591A" w:rsidRPr="0089591A" w14:paraId="7D7BEE58" w14:textId="77777777" w:rsidTr="00F42360">
        <w:trPr>
          <w:trHeight w:val="240"/>
        </w:trPr>
        <w:tc>
          <w:tcPr>
            <w:tcW w:w="2268" w:type="dxa"/>
            <w:tcBorders>
              <w:left w:val="nil"/>
              <w:right w:val="single" w:sz="18" w:space="0" w:color="FFC000"/>
            </w:tcBorders>
            <w:shd w:val="clear" w:color="auto" w:fill="auto"/>
            <w:vAlign w:val="center"/>
          </w:tcPr>
          <w:p w14:paraId="52887AE0" w14:textId="77777777" w:rsidR="0089591A" w:rsidRPr="00C935A5" w:rsidRDefault="0089591A" w:rsidP="0089591A">
            <w:pPr>
              <w:spacing w:before="40" w:after="20"/>
              <w:rPr>
                <w:rFonts w:cs="Arial"/>
                <w:sz w:val="18"/>
                <w:szCs w:val="18"/>
              </w:rPr>
            </w:pPr>
          </w:p>
        </w:tc>
        <w:tc>
          <w:tcPr>
            <w:tcW w:w="1361" w:type="dxa"/>
            <w:tcBorders>
              <w:top w:val="single" w:sz="8" w:space="0" w:color="FFC000"/>
              <w:left w:val="single" w:sz="18" w:space="0" w:color="FFC000"/>
            </w:tcBorders>
            <w:shd w:val="clear" w:color="auto" w:fill="auto"/>
            <w:vAlign w:val="bottom"/>
          </w:tcPr>
          <w:p w14:paraId="58DECA66" w14:textId="5F60F32F" w:rsidR="0089591A" w:rsidRPr="00C935A5" w:rsidRDefault="0089591A" w:rsidP="0089591A">
            <w:pPr>
              <w:spacing w:before="40" w:after="20"/>
              <w:jc w:val="right"/>
              <w:rPr>
                <w:rFonts w:cs="Arial"/>
                <w:b/>
                <w:sz w:val="18"/>
                <w:szCs w:val="18"/>
              </w:rPr>
            </w:pPr>
            <w:r w:rsidRPr="0089591A">
              <w:rPr>
                <w:rFonts w:cs="Arial"/>
                <w:b/>
                <w:sz w:val="18"/>
                <w:szCs w:val="18"/>
              </w:rPr>
              <w:t>478,092,177</w:t>
            </w:r>
          </w:p>
        </w:tc>
        <w:tc>
          <w:tcPr>
            <w:tcW w:w="1361" w:type="dxa"/>
            <w:tcBorders>
              <w:top w:val="single" w:sz="8" w:space="0" w:color="FFC000"/>
            </w:tcBorders>
            <w:shd w:val="clear" w:color="auto" w:fill="auto"/>
            <w:vAlign w:val="bottom"/>
          </w:tcPr>
          <w:p w14:paraId="7607A1E3" w14:textId="255E355B" w:rsidR="0089591A" w:rsidRPr="00C935A5" w:rsidRDefault="0089591A" w:rsidP="0089591A">
            <w:pPr>
              <w:spacing w:before="40" w:after="20"/>
              <w:jc w:val="right"/>
              <w:rPr>
                <w:rFonts w:cs="Arial"/>
                <w:b/>
                <w:sz w:val="18"/>
                <w:szCs w:val="18"/>
              </w:rPr>
            </w:pPr>
            <w:r w:rsidRPr="0089591A">
              <w:rPr>
                <w:rFonts w:cs="Arial"/>
                <w:b/>
                <w:sz w:val="18"/>
                <w:szCs w:val="18"/>
              </w:rPr>
              <w:t>337,610</w:t>
            </w:r>
          </w:p>
        </w:tc>
        <w:tc>
          <w:tcPr>
            <w:tcW w:w="1361" w:type="dxa"/>
            <w:tcBorders>
              <w:top w:val="single" w:sz="8" w:space="0" w:color="FFC000"/>
            </w:tcBorders>
            <w:shd w:val="clear" w:color="auto" w:fill="auto"/>
            <w:vAlign w:val="bottom"/>
          </w:tcPr>
          <w:p w14:paraId="1DDA84D1" w14:textId="2A31B163" w:rsidR="0089591A" w:rsidRPr="00C935A5" w:rsidRDefault="0089591A" w:rsidP="0089591A">
            <w:pPr>
              <w:spacing w:before="40" w:after="20"/>
              <w:jc w:val="right"/>
              <w:rPr>
                <w:rFonts w:cs="Arial"/>
                <w:b/>
                <w:sz w:val="18"/>
                <w:szCs w:val="18"/>
              </w:rPr>
            </w:pPr>
            <w:r w:rsidRPr="0089591A">
              <w:rPr>
                <w:rFonts w:cs="Arial"/>
                <w:b/>
                <w:sz w:val="18"/>
                <w:szCs w:val="18"/>
              </w:rPr>
              <w:t>478,429,787</w:t>
            </w:r>
          </w:p>
        </w:tc>
        <w:tc>
          <w:tcPr>
            <w:tcW w:w="1361" w:type="dxa"/>
            <w:tcBorders>
              <w:top w:val="single" w:sz="8" w:space="0" w:color="FFC000"/>
            </w:tcBorders>
            <w:shd w:val="clear" w:color="auto" w:fill="auto"/>
            <w:vAlign w:val="bottom"/>
          </w:tcPr>
          <w:p w14:paraId="6326096F" w14:textId="7EDE9034" w:rsidR="0089591A" w:rsidRPr="0089591A" w:rsidRDefault="0089591A" w:rsidP="0089591A">
            <w:pPr>
              <w:spacing w:before="40" w:after="20"/>
              <w:jc w:val="right"/>
              <w:rPr>
                <w:rFonts w:cs="Arial"/>
                <w:b/>
                <w:sz w:val="18"/>
                <w:szCs w:val="18"/>
              </w:rPr>
            </w:pPr>
            <w:r w:rsidRPr="0089591A">
              <w:rPr>
                <w:rFonts w:cs="Arial"/>
                <w:b/>
                <w:sz w:val="18"/>
                <w:szCs w:val="18"/>
              </w:rPr>
              <w:t>168,368,307</w:t>
            </w:r>
          </w:p>
        </w:tc>
        <w:tc>
          <w:tcPr>
            <w:tcW w:w="1361" w:type="dxa"/>
            <w:tcBorders>
              <w:top w:val="single" w:sz="8" w:space="0" w:color="FFC000"/>
              <w:right w:val="nil"/>
            </w:tcBorders>
            <w:shd w:val="clear" w:color="auto" w:fill="auto"/>
            <w:vAlign w:val="bottom"/>
          </w:tcPr>
          <w:p w14:paraId="4544DA6A" w14:textId="3B4F0CC8" w:rsidR="0089591A" w:rsidRPr="0089591A" w:rsidRDefault="0089591A" w:rsidP="0089591A">
            <w:pPr>
              <w:spacing w:before="40" w:after="20"/>
              <w:jc w:val="right"/>
              <w:rPr>
                <w:rFonts w:cs="Arial"/>
                <w:b/>
                <w:sz w:val="18"/>
                <w:szCs w:val="18"/>
              </w:rPr>
            </w:pPr>
            <w:r w:rsidRPr="0089591A">
              <w:rPr>
                <w:rFonts w:cs="Arial"/>
                <w:b/>
                <w:sz w:val="18"/>
                <w:szCs w:val="18"/>
              </w:rPr>
              <w:t>646,798,094</w:t>
            </w:r>
          </w:p>
        </w:tc>
      </w:tr>
    </w:tbl>
    <w:p w14:paraId="16739E02" w14:textId="77777777" w:rsidR="002460C5" w:rsidRPr="00C935A5" w:rsidRDefault="001E1A90" w:rsidP="00FF36E8">
      <w:pPr>
        <w:spacing w:before="40" w:after="20"/>
        <w:rPr>
          <w:rFonts w:cs="Arial"/>
          <w:sz w:val="8"/>
          <w:szCs w:val="8"/>
        </w:rPr>
      </w:pPr>
      <w:r w:rsidRPr="00C935A5">
        <w:rPr>
          <w:rFonts w:cs="Arial"/>
          <w:sz w:val="18"/>
          <w:szCs w:val="18"/>
        </w:rPr>
        <w:br w:type="page"/>
      </w:r>
    </w:p>
    <w:p w14:paraId="6C8165E6" w14:textId="19168DFB" w:rsidR="002460C5" w:rsidRPr="00C935A5" w:rsidRDefault="00CE4507" w:rsidP="00D15FD9">
      <w:pPr>
        <w:pStyle w:val="VGC-Head10"/>
      </w:pPr>
      <w:r w:rsidRPr="00C935A5">
        <w:t>Appendix 2</w:t>
      </w:r>
      <w:r w:rsidR="002460C5" w:rsidRPr="00C935A5">
        <w:tab/>
      </w:r>
      <w:r w:rsidR="0072115A">
        <w:t>2021-22</w:t>
      </w:r>
      <w:r w:rsidR="00A97ABE" w:rsidRPr="00C935A5">
        <w:t xml:space="preserve"> </w:t>
      </w:r>
      <w:r w:rsidR="002460C5" w:rsidRPr="00C935A5">
        <w:t xml:space="preserve">Allocations </w:t>
      </w:r>
    </w:p>
    <w:p w14:paraId="3B2F2B15" w14:textId="77777777" w:rsidR="002460C5" w:rsidRPr="00C935A5" w:rsidRDefault="004B380D" w:rsidP="00D15FD9">
      <w:pPr>
        <w:pStyle w:val="VGC-Head2"/>
      </w:pPr>
      <w:r w:rsidRPr="00C935A5">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271D43F" w14:textId="77777777" w:rsidTr="00F42360">
        <w:trPr>
          <w:trHeight w:val="20"/>
          <w:tblHeader/>
        </w:trPr>
        <w:tc>
          <w:tcPr>
            <w:tcW w:w="2268" w:type="dxa"/>
            <w:tcBorders>
              <w:top w:val="nil"/>
              <w:left w:val="nil"/>
              <w:right w:val="single" w:sz="18" w:space="0" w:color="FFC000"/>
            </w:tcBorders>
            <w:shd w:val="clear" w:color="auto" w:fill="auto"/>
            <w:vAlign w:val="bottom"/>
          </w:tcPr>
          <w:p w14:paraId="2C3D598C" w14:textId="77777777" w:rsidR="00475A74" w:rsidRPr="00C935A5" w:rsidRDefault="00475A74" w:rsidP="008001AD">
            <w:pPr>
              <w:spacing w:before="40" w:after="40"/>
              <w:jc w:val="center"/>
              <w:rPr>
                <w:rFonts w:cs="Arial"/>
                <w:sz w:val="18"/>
                <w:szCs w:val="18"/>
              </w:rPr>
            </w:pPr>
          </w:p>
        </w:tc>
        <w:tc>
          <w:tcPr>
            <w:tcW w:w="2268" w:type="dxa"/>
            <w:gridSpan w:val="2"/>
            <w:tcBorders>
              <w:left w:val="single" w:sz="18" w:space="0" w:color="FFC000"/>
              <w:bottom w:val="single" w:sz="8" w:space="0" w:color="FFC000"/>
            </w:tcBorders>
            <w:shd w:val="clear" w:color="auto" w:fill="auto"/>
            <w:vAlign w:val="bottom"/>
          </w:tcPr>
          <w:p w14:paraId="48A12175" w14:textId="024890FB" w:rsidR="00475A74" w:rsidRPr="00C935A5" w:rsidRDefault="00AD6B35" w:rsidP="008001AD">
            <w:pPr>
              <w:spacing w:before="40" w:after="40"/>
              <w:jc w:val="center"/>
              <w:rPr>
                <w:rFonts w:cs="Arial"/>
                <w:b/>
                <w:sz w:val="18"/>
                <w:szCs w:val="18"/>
              </w:rPr>
            </w:pPr>
            <w:r w:rsidRPr="00C935A5">
              <w:rPr>
                <w:rFonts w:cs="Arial"/>
                <w:b/>
                <w:sz w:val="18"/>
                <w:szCs w:val="18"/>
              </w:rPr>
              <w:t xml:space="preserve">Financial Assistance Grants </w:t>
            </w:r>
            <w:r w:rsidR="0072115A">
              <w:rPr>
                <w:rFonts w:cs="Arial"/>
                <w:b/>
                <w:sz w:val="18"/>
                <w:szCs w:val="18"/>
              </w:rPr>
              <w:t>2021-22</w:t>
            </w:r>
            <w:r w:rsidR="00057EFC" w:rsidRPr="00C935A5">
              <w:rPr>
                <w:rFonts w:cs="Arial"/>
                <w:b/>
                <w:sz w:val="18"/>
                <w:szCs w:val="18"/>
              </w:rPr>
              <w:t xml:space="preserve"> </w:t>
            </w:r>
          </w:p>
        </w:tc>
        <w:tc>
          <w:tcPr>
            <w:tcW w:w="170" w:type="dxa"/>
            <w:vMerge w:val="restart"/>
            <w:tcBorders>
              <w:bottom w:val="single" w:sz="8" w:space="0" w:color="FFC000"/>
            </w:tcBorders>
            <w:vAlign w:val="bottom"/>
          </w:tcPr>
          <w:p w14:paraId="688D57EC" w14:textId="77777777" w:rsidR="00475A74" w:rsidRPr="00C935A5" w:rsidRDefault="00475A74" w:rsidP="008001AD">
            <w:pPr>
              <w:spacing w:before="40" w:after="40"/>
              <w:jc w:val="center"/>
              <w:rPr>
                <w:rFonts w:cs="Arial"/>
                <w:b/>
                <w:sz w:val="18"/>
                <w:szCs w:val="18"/>
              </w:rPr>
            </w:pPr>
          </w:p>
        </w:tc>
        <w:tc>
          <w:tcPr>
            <w:tcW w:w="3063" w:type="dxa"/>
            <w:gridSpan w:val="3"/>
            <w:tcBorders>
              <w:bottom w:val="single" w:sz="8" w:space="0" w:color="FFC000"/>
            </w:tcBorders>
            <w:vAlign w:val="bottom"/>
          </w:tcPr>
          <w:p w14:paraId="1172F172" w14:textId="035DC728" w:rsidR="00475A74" w:rsidRPr="00C935A5" w:rsidRDefault="00475A74" w:rsidP="008001AD">
            <w:pPr>
              <w:spacing w:before="40" w:after="40"/>
              <w:jc w:val="center"/>
              <w:rPr>
                <w:rFonts w:cs="Arial"/>
                <w:b/>
                <w:sz w:val="18"/>
                <w:szCs w:val="18"/>
              </w:rPr>
            </w:pPr>
            <w:r w:rsidRPr="00C935A5">
              <w:rPr>
                <w:rFonts w:cs="Arial"/>
                <w:b/>
                <w:sz w:val="18"/>
                <w:szCs w:val="18"/>
              </w:rPr>
              <w:t xml:space="preserve">Adjustment </w:t>
            </w:r>
            <w:r w:rsidR="0072115A">
              <w:rPr>
                <w:rFonts w:cs="Arial"/>
                <w:b/>
                <w:sz w:val="18"/>
                <w:szCs w:val="18"/>
              </w:rPr>
              <w:t>2020-21</w:t>
            </w:r>
            <w:r w:rsidR="00057EFC" w:rsidRPr="00C935A5">
              <w:rPr>
                <w:rFonts w:cs="Arial"/>
                <w:b/>
                <w:sz w:val="18"/>
                <w:szCs w:val="18"/>
              </w:rPr>
              <w:t xml:space="preserve"> </w:t>
            </w:r>
          </w:p>
        </w:tc>
        <w:tc>
          <w:tcPr>
            <w:tcW w:w="1247" w:type="dxa"/>
            <w:vMerge w:val="restart"/>
            <w:tcBorders>
              <w:bottom w:val="single" w:sz="8" w:space="0" w:color="FFC000"/>
            </w:tcBorders>
            <w:shd w:val="clear" w:color="auto" w:fill="auto"/>
            <w:vAlign w:val="bottom"/>
          </w:tcPr>
          <w:p w14:paraId="01A56DCC" w14:textId="4270BB3D" w:rsidR="00475A74" w:rsidRPr="00C935A5" w:rsidRDefault="00475A74" w:rsidP="008001AD">
            <w:pPr>
              <w:spacing w:before="40" w:after="40"/>
              <w:jc w:val="center"/>
              <w:rPr>
                <w:rFonts w:cs="Arial"/>
                <w:b/>
                <w:sz w:val="18"/>
                <w:szCs w:val="18"/>
              </w:rPr>
            </w:pPr>
            <w:r w:rsidRPr="00C935A5">
              <w:rPr>
                <w:rFonts w:cs="Arial"/>
                <w:b/>
                <w:sz w:val="18"/>
                <w:szCs w:val="18"/>
              </w:rPr>
              <w:t xml:space="preserve">Total Estimated Payment </w:t>
            </w:r>
            <w:r w:rsidR="001E3FAA" w:rsidRPr="00C935A5">
              <w:rPr>
                <w:rFonts w:cs="Arial"/>
                <w:b/>
                <w:sz w:val="18"/>
                <w:szCs w:val="18"/>
              </w:rPr>
              <w:t>*</w:t>
            </w:r>
            <w:r w:rsidRPr="00C935A5">
              <w:rPr>
                <w:rFonts w:cs="Arial"/>
                <w:b/>
                <w:sz w:val="18"/>
                <w:szCs w:val="18"/>
              </w:rPr>
              <w:br/>
            </w:r>
            <w:r w:rsidR="0072115A">
              <w:rPr>
                <w:rFonts w:cs="Arial"/>
                <w:b/>
                <w:sz w:val="18"/>
                <w:szCs w:val="18"/>
              </w:rPr>
              <w:t>2021-22</w:t>
            </w:r>
            <w:r w:rsidR="00057EFC" w:rsidRPr="00C935A5">
              <w:rPr>
                <w:rFonts w:cs="Arial"/>
                <w:b/>
                <w:sz w:val="18"/>
                <w:szCs w:val="18"/>
              </w:rPr>
              <w:t xml:space="preserve"> </w:t>
            </w:r>
            <w:r w:rsidRPr="00C935A5">
              <w:rPr>
                <w:rFonts w:cs="Arial"/>
                <w:b/>
                <w:sz w:val="18"/>
                <w:szCs w:val="18"/>
              </w:rPr>
              <w:br/>
              <w:t>($)</w:t>
            </w:r>
          </w:p>
        </w:tc>
      </w:tr>
      <w:tr w:rsidR="007924A4" w:rsidRPr="00C935A5" w14:paraId="2AB8136B" w14:textId="77777777" w:rsidTr="00F42360">
        <w:trPr>
          <w:trHeight w:val="20"/>
          <w:tblHeader/>
        </w:trPr>
        <w:tc>
          <w:tcPr>
            <w:tcW w:w="2268" w:type="dxa"/>
            <w:tcBorders>
              <w:top w:val="nil"/>
              <w:left w:val="nil"/>
              <w:right w:val="single" w:sz="18" w:space="0" w:color="FFC000"/>
            </w:tcBorders>
            <w:shd w:val="clear" w:color="auto" w:fill="auto"/>
            <w:vAlign w:val="bottom"/>
          </w:tcPr>
          <w:p w14:paraId="23E84404" w14:textId="77777777" w:rsidR="007924A4" w:rsidRPr="00C935A5" w:rsidRDefault="007924A4" w:rsidP="008001AD">
            <w:pPr>
              <w:spacing w:before="40" w:after="40"/>
              <w:jc w:val="center"/>
              <w:rPr>
                <w:rFonts w:cs="Arial"/>
                <w:sz w:val="18"/>
                <w:szCs w:val="18"/>
              </w:rPr>
            </w:pPr>
          </w:p>
        </w:tc>
        <w:tc>
          <w:tcPr>
            <w:tcW w:w="1134" w:type="dxa"/>
            <w:tcBorders>
              <w:top w:val="single" w:sz="8" w:space="0" w:color="FFC000"/>
              <w:left w:val="single" w:sz="18" w:space="0" w:color="FFC000"/>
              <w:bottom w:val="single" w:sz="8" w:space="0" w:color="FFC000"/>
            </w:tcBorders>
            <w:shd w:val="clear" w:color="auto" w:fill="auto"/>
            <w:vAlign w:val="bottom"/>
          </w:tcPr>
          <w:p w14:paraId="20860534" w14:textId="77777777" w:rsidR="007924A4" w:rsidRPr="00C935A5" w:rsidRDefault="007924A4" w:rsidP="008001AD">
            <w:pPr>
              <w:spacing w:before="40" w:after="40"/>
              <w:jc w:val="center"/>
              <w:rPr>
                <w:rFonts w:cs="Arial"/>
                <w:sz w:val="16"/>
                <w:szCs w:val="16"/>
              </w:rPr>
            </w:pPr>
            <w:r w:rsidRPr="00C935A5">
              <w:rPr>
                <w:rFonts w:cs="Arial"/>
                <w:sz w:val="16"/>
                <w:szCs w:val="16"/>
              </w:rPr>
              <w:t>General Purpose Grants</w:t>
            </w:r>
            <w:r w:rsidRPr="00C935A5">
              <w:rPr>
                <w:rFonts w:cs="Arial"/>
                <w:sz w:val="16"/>
                <w:szCs w:val="16"/>
              </w:rPr>
              <w:br/>
              <w:t>($)</w:t>
            </w:r>
          </w:p>
        </w:tc>
        <w:tc>
          <w:tcPr>
            <w:tcW w:w="1134" w:type="dxa"/>
            <w:tcBorders>
              <w:top w:val="single" w:sz="8" w:space="0" w:color="FFC000"/>
              <w:bottom w:val="single" w:sz="8" w:space="0" w:color="FFC000"/>
            </w:tcBorders>
            <w:shd w:val="clear" w:color="auto" w:fill="auto"/>
            <w:vAlign w:val="bottom"/>
          </w:tcPr>
          <w:p w14:paraId="508254C3" w14:textId="1BBB7227" w:rsidR="007924A4" w:rsidRPr="00C935A5" w:rsidRDefault="007924A4" w:rsidP="008001AD">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FFC000"/>
              <w:bottom w:val="single" w:sz="8" w:space="0" w:color="FFC000"/>
            </w:tcBorders>
            <w:vAlign w:val="bottom"/>
          </w:tcPr>
          <w:p w14:paraId="32FA9183" w14:textId="77777777" w:rsidR="007924A4" w:rsidRPr="00C935A5" w:rsidRDefault="007924A4" w:rsidP="008001AD">
            <w:pPr>
              <w:spacing w:before="40" w:after="40"/>
              <w:jc w:val="center"/>
              <w:rPr>
                <w:rFonts w:cs="Arial"/>
                <w:sz w:val="16"/>
                <w:szCs w:val="16"/>
              </w:rPr>
            </w:pPr>
          </w:p>
        </w:tc>
        <w:tc>
          <w:tcPr>
            <w:tcW w:w="1021" w:type="dxa"/>
            <w:tcBorders>
              <w:top w:val="single" w:sz="8" w:space="0" w:color="FFC000"/>
              <w:bottom w:val="single" w:sz="8" w:space="0" w:color="FFC000"/>
            </w:tcBorders>
            <w:vAlign w:val="bottom"/>
          </w:tcPr>
          <w:p w14:paraId="51AD0BCE" w14:textId="46824142"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FFC000"/>
              <w:bottom w:val="single" w:sz="8" w:space="0" w:color="FFC000"/>
            </w:tcBorders>
            <w:vAlign w:val="bottom"/>
          </w:tcPr>
          <w:p w14:paraId="76AAC708" w14:textId="1E436D0E"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FFC000"/>
              <w:bottom w:val="single" w:sz="8" w:space="0" w:color="FFC000"/>
            </w:tcBorders>
            <w:vAlign w:val="bottom"/>
          </w:tcPr>
          <w:p w14:paraId="10A27F03" w14:textId="7DA538D5" w:rsidR="007924A4" w:rsidRPr="00C935A5" w:rsidRDefault="007924A4" w:rsidP="008001AD">
            <w:pPr>
              <w:spacing w:before="40" w:after="4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FFC000"/>
              <w:bottom w:val="single" w:sz="8" w:space="0" w:color="FFC000"/>
            </w:tcBorders>
            <w:shd w:val="clear" w:color="auto" w:fill="auto"/>
            <w:vAlign w:val="bottom"/>
          </w:tcPr>
          <w:p w14:paraId="44EF485E" w14:textId="77777777" w:rsidR="007924A4" w:rsidRPr="00C935A5" w:rsidRDefault="007924A4" w:rsidP="008001AD">
            <w:pPr>
              <w:spacing w:before="40" w:after="40"/>
              <w:jc w:val="center"/>
              <w:rPr>
                <w:rFonts w:cs="Arial"/>
                <w:b/>
                <w:sz w:val="18"/>
                <w:szCs w:val="18"/>
              </w:rPr>
            </w:pPr>
          </w:p>
        </w:tc>
      </w:tr>
      <w:tr w:rsidR="0089591A" w:rsidRPr="0089591A" w14:paraId="277F8A36" w14:textId="77777777" w:rsidTr="00F42360">
        <w:trPr>
          <w:trHeight w:val="240"/>
          <w:tblHeader/>
        </w:trPr>
        <w:tc>
          <w:tcPr>
            <w:tcW w:w="2268" w:type="dxa"/>
            <w:tcBorders>
              <w:left w:val="nil"/>
              <w:bottom w:val="nil"/>
              <w:right w:val="single" w:sz="18" w:space="0" w:color="FFC000"/>
            </w:tcBorders>
            <w:shd w:val="clear" w:color="auto" w:fill="auto"/>
            <w:vAlign w:val="center"/>
          </w:tcPr>
          <w:p w14:paraId="72CDBE78" w14:textId="77777777" w:rsidR="0089591A" w:rsidRPr="00C935A5" w:rsidRDefault="0089591A" w:rsidP="0089591A">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5A10F030" w14:textId="7D338821" w:rsidR="0089591A" w:rsidRPr="00C935A5" w:rsidRDefault="0089591A" w:rsidP="0089591A">
            <w:pPr>
              <w:spacing w:before="40" w:after="20"/>
              <w:jc w:val="right"/>
              <w:rPr>
                <w:rFonts w:cs="Arial"/>
                <w:sz w:val="18"/>
                <w:szCs w:val="18"/>
              </w:rPr>
            </w:pPr>
            <w:r w:rsidRPr="0089591A">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56DB3F2C" w14:textId="7549A71A" w:rsidR="0089591A" w:rsidRPr="00C935A5" w:rsidRDefault="0089591A" w:rsidP="0089591A">
            <w:pPr>
              <w:spacing w:before="40" w:after="20"/>
              <w:jc w:val="right"/>
              <w:rPr>
                <w:rFonts w:cs="Arial"/>
                <w:sz w:val="18"/>
                <w:szCs w:val="18"/>
              </w:rPr>
            </w:pPr>
          </w:p>
        </w:tc>
        <w:tc>
          <w:tcPr>
            <w:tcW w:w="170" w:type="dxa"/>
            <w:tcBorders>
              <w:top w:val="single" w:sz="8" w:space="0" w:color="FFC000"/>
              <w:left w:val="nil"/>
              <w:bottom w:val="nil"/>
              <w:right w:val="nil"/>
            </w:tcBorders>
            <w:vAlign w:val="bottom"/>
          </w:tcPr>
          <w:p w14:paraId="34135DBE" w14:textId="77777777" w:rsidR="0089591A" w:rsidRPr="00C935A5" w:rsidRDefault="0089591A" w:rsidP="0089591A">
            <w:pPr>
              <w:spacing w:before="40" w:after="20"/>
              <w:jc w:val="right"/>
              <w:rPr>
                <w:rFonts w:cs="Arial"/>
                <w:sz w:val="18"/>
                <w:szCs w:val="18"/>
              </w:rPr>
            </w:pPr>
          </w:p>
        </w:tc>
        <w:tc>
          <w:tcPr>
            <w:tcW w:w="1021" w:type="dxa"/>
            <w:tcBorders>
              <w:top w:val="single" w:sz="8" w:space="0" w:color="FFC000"/>
              <w:left w:val="nil"/>
              <w:bottom w:val="nil"/>
              <w:right w:val="nil"/>
            </w:tcBorders>
            <w:vAlign w:val="bottom"/>
          </w:tcPr>
          <w:p w14:paraId="660004EF" w14:textId="7CE5194D" w:rsidR="0089591A" w:rsidRPr="00C935A5" w:rsidRDefault="0089591A" w:rsidP="0089591A">
            <w:pPr>
              <w:spacing w:before="40" w:after="20"/>
              <w:jc w:val="right"/>
              <w:rPr>
                <w:rFonts w:cs="Arial"/>
                <w:sz w:val="18"/>
                <w:szCs w:val="18"/>
              </w:rPr>
            </w:pPr>
            <w:r w:rsidRPr="0089591A">
              <w:rPr>
                <w:rFonts w:cs="Arial"/>
                <w:sz w:val="18"/>
                <w:szCs w:val="18"/>
              </w:rPr>
              <w:t> </w:t>
            </w:r>
          </w:p>
        </w:tc>
        <w:tc>
          <w:tcPr>
            <w:tcW w:w="1021" w:type="dxa"/>
            <w:tcBorders>
              <w:top w:val="single" w:sz="8" w:space="0" w:color="FFC000"/>
              <w:left w:val="nil"/>
              <w:bottom w:val="nil"/>
              <w:right w:val="nil"/>
            </w:tcBorders>
            <w:vAlign w:val="bottom"/>
          </w:tcPr>
          <w:p w14:paraId="29CA2688" w14:textId="77777777" w:rsidR="0089591A" w:rsidRPr="00C935A5" w:rsidRDefault="0089591A" w:rsidP="0089591A">
            <w:pPr>
              <w:spacing w:before="40" w:after="40"/>
              <w:jc w:val="right"/>
              <w:rPr>
                <w:rFonts w:cs="Arial"/>
                <w:sz w:val="18"/>
                <w:szCs w:val="18"/>
              </w:rPr>
            </w:pPr>
          </w:p>
        </w:tc>
        <w:tc>
          <w:tcPr>
            <w:tcW w:w="1021" w:type="dxa"/>
            <w:tcBorders>
              <w:top w:val="single" w:sz="8" w:space="0" w:color="FFC000"/>
              <w:left w:val="nil"/>
              <w:bottom w:val="nil"/>
              <w:right w:val="nil"/>
            </w:tcBorders>
            <w:vAlign w:val="bottom"/>
          </w:tcPr>
          <w:p w14:paraId="4B3503DA" w14:textId="7C089103" w:rsidR="0089591A" w:rsidRPr="00C935A5" w:rsidRDefault="0089591A" w:rsidP="0089591A">
            <w:pPr>
              <w:spacing w:before="40" w:after="40"/>
              <w:jc w:val="right"/>
              <w:rPr>
                <w:rFonts w:cs="Arial"/>
                <w:sz w:val="18"/>
                <w:szCs w:val="18"/>
              </w:rPr>
            </w:pPr>
            <w:r w:rsidRPr="0089591A">
              <w:rPr>
                <w:rFonts w:cs="Arial"/>
                <w:sz w:val="18"/>
                <w:szCs w:val="18"/>
              </w:rPr>
              <w:t> </w:t>
            </w:r>
          </w:p>
        </w:tc>
        <w:tc>
          <w:tcPr>
            <w:tcW w:w="1247" w:type="dxa"/>
            <w:tcBorders>
              <w:top w:val="single" w:sz="8" w:space="0" w:color="FFC000"/>
              <w:left w:val="nil"/>
              <w:bottom w:val="nil"/>
              <w:right w:val="nil"/>
            </w:tcBorders>
            <w:shd w:val="clear" w:color="auto" w:fill="auto"/>
            <w:vAlign w:val="bottom"/>
          </w:tcPr>
          <w:p w14:paraId="4BE190DF" w14:textId="6FB00B9C" w:rsidR="0089591A" w:rsidRPr="00795565" w:rsidRDefault="0089591A" w:rsidP="0089591A">
            <w:pPr>
              <w:spacing w:before="40" w:after="40"/>
              <w:jc w:val="right"/>
              <w:rPr>
                <w:rFonts w:cs="Arial"/>
                <w:b/>
                <w:bCs/>
                <w:sz w:val="18"/>
                <w:szCs w:val="18"/>
              </w:rPr>
            </w:pPr>
            <w:r w:rsidRPr="00795565">
              <w:rPr>
                <w:rFonts w:cs="Arial"/>
                <w:b/>
                <w:bCs/>
                <w:sz w:val="18"/>
                <w:szCs w:val="18"/>
              </w:rPr>
              <w:t> </w:t>
            </w:r>
          </w:p>
        </w:tc>
      </w:tr>
      <w:tr w:rsidR="0089591A" w:rsidRPr="0089591A" w14:paraId="5507516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2E6133B" w14:textId="77777777" w:rsidR="0089591A" w:rsidRPr="00C935A5" w:rsidRDefault="0089591A" w:rsidP="0089591A">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shd w:val="clear" w:color="auto" w:fill="auto"/>
            <w:vAlign w:val="bottom"/>
          </w:tcPr>
          <w:p w14:paraId="2F7CA191" w14:textId="3CFA619C" w:rsidR="0089591A" w:rsidRPr="00C935A5" w:rsidRDefault="0089591A" w:rsidP="0089591A">
            <w:pPr>
              <w:spacing w:before="40" w:after="20"/>
              <w:jc w:val="right"/>
              <w:rPr>
                <w:rFonts w:cs="Arial"/>
                <w:sz w:val="18"/>
                <w:szCs w:val="18"/>
              </w:rPr>
            </w:pPr>
            <w:r w:rsidRPr="0089591A">
              <w:rPr>
                <w:rFonts w:cs="Arial"/>
                <w:sz w:val="18"/>
                <w:szCs w:val="18"/>
              </w:rPr>
              <w:t>2,924,629</w:t>
            </w:r>
          </w:p>
        </w:tc>
        <w:tc>
          <w:tcPr>
            <w:tcW w:w="1134" w:type="dxa"/>
            <w:tcBorders>
              <w:top w:val="nil"/>
              <w:left w:val="nil"/>
              <w:bottom w:val="nil"/>
              <w:right w:val="nil"/>
            </w:tcBorders>
            <w:shd w:val="clear" w:color="auto" w:fill="auto"/>
            <w:vAlign w:val="bottom"/>
          </w:tcPr>
          <w:p w14:paraId="5B4EF710" w14:textId="6C7F6ED1" w:rsidR="0089591A" w:rsidRPr="00C935A5" w:rsidRDefault="0089591A" w:rsidP="0089591A">
            <w:pPr>
              <w:spacing w:before="40" w:after="20"/>
              <w:jc w:val="right"/>
              <w:rPr>
                <w:rFonts w:cs="Arial"/>
                <w:sz w:val="18"/>
                <w:szCs w:val="18"/>
              </w:rPr>
            </w:pPr>
            <w:r w:rsidRPr="0089591A">
              <w:rPr>
                <w:rFonts w:cs="Arial"/>
                <w:sz w:val="18"/>
                <w:szCs w:val="18"/>
              </w:rPr>
              <w:t>1,140,433</w:t>
            </w:r>
          </w:p>
        </w:tc>
        <w:tc>
          <w:tcPr>
            <w:tcW w:w="170" w:type="dxa"/>
            <w:tcBorders>
              <w:top w:val="nil"/>
              <w:left w:val="nil"/>
              <w:bottom w:val="nil"/>
              <w:right w:val="nil"/>
            </w:tcBorders>
            <w:vAlign w:val="bottom"/>
          </w:tcPr>
          <w:p w14:paraId="7F691446"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D3BBE1B" w14:textId="4FBA52B0" w:rsidR="0089591A" w:rsidRPr="00C935A5" w:rsidRDefault="0089591A" w:rsidP="0089591A">
            <w:pPr>
              <w:spacing w:before="40" w:after="20"/>
              <w:jc w:val="right"/>
              <w:rPr>
                <w:rFonts w:cs="Arial"/>
                <w:sz w:val="18"/>
                <w:szCs w:val="18"/>
              </w:rPr>
            </w:pPr>
            <w:r w:rsidRPr="0089591A">
              <w:rPr>
                <w:rFonts w:cs="Arial"/>
                <w:sz w:val="18"/>
                <w:szCs w:val="18"/>
              </w:rPr>
              <w:t>43,641</w:t>
            </w:r>
          </w:p>
        </w:tc>
        <w:tc>
          <w:tcPr>
            <w:tcW w:w="1021" w:type="dxa"/>
            <w:tcBorders>
              <w:top w:val="nil"/>
              <w:left w:val="nil"/>
              <w:bottom w:val="nil"/>
              <w:right w:val="nil"/>
            </w:tcBorders>
            <w:vAlign w:val="bottom"/>
          </w:tcPr>
          <w:p w14:paraId="77F91B99" w14:textId="3A02FCE2" w:rsidR="0089591A" w:rsidRPr="00C935A5" w:rsidRDefault="0089591A" w:rsidP="0089591A">
            <w:pPr>
              <w:spacing w:before="40" w:after="20"/>
              <w:jc w:val="right"/>
              <w:rPr>
                <w:rFonts w:cs="Arial"/>
                <w:sz w:val="18"/>
                <w:szCs w:val="18"/>
              </w:rPr>
            </w:pPr>
            <w:r w:rsidRPr="0089591A">
              <w:rPr>
                <w:rFonts w:cs="Arial"/>
                <w:sz w:val="18"/>
                <w:szCs w:val="18"/>
              </w:rPr>
              <w:t>17,019</w:t>
            </w:r>
          </w:p>
        </w:tc>
        <w:tc>
          <w:tcPr>
            <w:tcW w:w="1021" w:type="dxa"/>
            <w:tcBorders>
              <w:top w:val="nil"/>
              <w:left w:val="nil"/>
              <w:bottom w:val="nil"/>
              <w:right w:val="nil"/>
            </w:tcBorders>
            <w:vAlign w:val="bottom"/>
          </w:tcPr>
          <w:p w14:paraId="2AA4BE49" w14:textId="1FAC46DD" w:rsidR="0089591A" w:rsidRPr="00C935A5" w:rsidRDefault="0089591A" w:rsidP="0089591A">
            <w:pPr>
              <w:spacing w:before="40" w:after="20"/>
              <w:jc w:val="right"/>
              <w:rPr>
                <w:rFonts w:cs="Arial"/>
                <w:sz w:val="18"/>
                <w:szCs w:val="18"/>
              </w:rPr>
            </w:pPr>
            <w:r w:rsidRPr="0089591A">
              <w:rPr>
                <w:rFonts w:cs="Arial"/>
                <w:sz w:val="18"/>
                <w:szCs w:val="18"/>
              </w:rPr>
              <w:t>60,660</w:t>
            </w:r>
          </w:p>
        </w:tc>
        <w:tc>
          <w:tcPr>
            <w:tcW w:w="1247" w:type="dxa"/>
            <w:tcBorders>
              <w:top w:val="nil"/>
              <w:left w:val="nil"/>
              <w:bottom w:val="nil"/>
              <w:right w:val="nil"/>
            </w:tcBorders>
            <w:shd w:val="clear" w:color="auto" w:fill="auto"/>
            <w:vAlign w:val="bottom"/>
          </w:tcPr>
          <w:p w14:paraId="0D24BA2F" w14:textId="2F27612E" w:rsidR="0089591A" w:rsidRPr="00795565" w:rsidRDefault="0089591A" w:rsidP="0089591A">
            <w:pPr>
              <w:spacing w:before="40" w:after="20"/>
              <w:jc w:val="right"/>
              <w:rPr>
                <w:rFonts w:cs="Arial"/>
                <w:b/>
                <w:bCs/>
                <w:sz w:val="18"/>
                <w:szCs w:val="18"/>
              </w:rPr>
            </w:pPr>
            <w:r w:rsidRPr="00795565">
              <w:rPr>
                <w:rFonts w:cs="Arial"/>
                <w:b/>
                <w:bCs/>
                <w:sz w:val="18"/>
                <w:szCs w:val="18"/>
              </w:rPr>
              <w:t>4,125,722</w:t>
            </w:r>
          </w:p>
        </w:tc>
      </w:tr>
      <w:tr w:rsidR="0089591A" w:rsidRPr="0089591A" w14:paraId="59C52AC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4C9A17A" w14:textId="77777777" w:rsidR="0089591A" w:rsidRPr="00C935A5" w:rsidRDefault="0089591A" w:rsidP="0089591A">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shd w:val="clear" w:color="auto" w:fill="auto"/>
            <w:vAlign w:val="bottom"/>
          </w:tcPr>
          <w:p w14:paraId="16447162" w14:textId="6FCB3D43" w:rsidR="0089591A" w:rsidRPr="00C935A5" w:rsidRDefault="0089591A" w:rsidP="0089591A">
            <w:pPr>
              <w:spacing w:before="40" w:after="20"/>
              <w:jc w:val="right"/>
              <w:rPr>
                <w:rFonts w:cs="Arial"/>
                <w:sz w:val="18"/>
                <w:szCs w:val="18"/>
              </w:rPr>
            </w:pPr>
            <w:r w:rsidRPr="0089591A">
              <w:rPr>
                <w:rFonts w:cs="Arial"/>
                <w:sz w:val="18"/>
                <w:szCs w:val="18"/>
              </w:rPr>
              <w:t>3,980,684</w:t>
            </w:r>
          </w:p>
        </w:tc>
        <w:tc>
          <w:tcPr>
            <w:tcW w:w="1134" w:type="dxa"/>
            <w:tcBorders>
              <w:top w:val="nil"/>
              <w:left w:val="nil"/>
              <w:bottom w:val="nil"/>
              <w:right w:val="nil"/>
            </w:tcBorders>
            <w:shd w:val="clear" w:color="auto" w:fill="auto"/>
            <w:vAlign w:val="bottom"/>
          </w:tcPr>
          <w:p w14:paraId="5ABE6895" w14:textId="62FA1E8F" w:rsidR="0089591A" w:rsidRPr="00C935A5" w:rsidRDefault="0089591A" w:rsidP="0089591A">
            <w:pPr>
              <w:spacing w:before="40" w:after="20"/>
              <w:jc w:val="right"/>
              <w:rPr>
                <w:rFonts w:cs="Arial"/>
                <w:sz w:val="18"/>
                <w:szCs w:val="18"/>
              </w:rPr>
            </w:pPr>
            <w:r w:rsidRPr="0089591A">
              <w:rPr>
                <w:rFonts w:cs="Arial"/>
                <w:sz w:val="18"/>
                <w:szCs w:val="18"/>
              </w:rPr>
              <w:t>2,424,075</w:t>
            </w:r>
          </w:p>
        </w:tc>
        <w:tc>
          <w:tcPr>
            <w:tcW w:w="170" w:type="dxa"/>
            <w:tcBorders>
              <w:top w:val="nil"/>
              <w:left w:val="nil"/>
              <w:bottom w:val="nil"/>
              <w:right w:val="nil"/>
            </w:tcBorders>
            <w:vAlign w:val="bottom"/>
          </w:tcPr>
          <w:p w14:paraId="55BF0DD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D83F383" w14:textId="14C7F3D6" w:rsidR="0089591A" w:rsidRPr="00C935A5" w:rsidRDefault="0089591A" w:rsidP="0089591A">
            <w:pPr>
              <w:spacing w:before="40" w:after="20"/>
              <w:jc w:val="right"/>
              <w:rPr>
                <w:rFonts w:cs="Arial"/>
                <w:sz w:val="18"/>
                <w:szCs w:val="18"/>
              </w:rPr>
            </w:pPr>
            <w:r w:rsidRPr="0089591A">
              <w:rPr>
                <w:rFonts w:cs="Arial"/>
                <w:sz w:val="18"/>
                <w:szCs w:val="18"/>
              </w:rPr>
              <w:t>59,753</w:t>
            </w:r>
          </w:p>
        </w:tc>
        <w:tc>
          <w:tcPr>
            <w:tcW w:w="1021" w:type="dxa"/>
            <w:tcBorders>
              <w:top w:val="nil"/>
              <w:left w:val="nil"/>
              <w:bottom w:val="nil"/>
              <w:right w:val="nil"/>
            </w:tcBorders>
            <w:vAlign w:val="bottom"/>
          </w:tcPr>
          <w:p w14:paraId="6A21B7B6" w14:textId="55E20F37" w:rsidR="0089591A" w:rsidRPr="00C935A5" w:rsidRDefault="0089591A" w:rsidP="0089591A">
            <w:pPr>
              <w:spacing w:before="40" w:after="20"/>
              <w:jc w:val="right"/>
              <w:rPr>
                <w:rFonts w:cs="Arial"/>
                <w:sz w:val="18"/>
                <w:szCs w:val="18"/>
              </w:rPr>
            </w:pPr>
            <w:r w:rsidRPr="0089591A">
              <w:rPr>
                <w:rFonts w:cs="Arial"/>
                <w:sz w:val="18"/>
                <w:szCs w:val="18"/>
              </w:rPr>
              <w:t>35,659</w:t>
            </w:r>
          </w:p>
        </w:tc>
        <w:tc>
          <w:tcPr>
            <w:tcW w:w="1021" w:type="dxa"/>
            <w:tcBorders>
              <w:top w:val="nil"/>
              <w:left w:val="nil"/>
              <w:bottom w:val="nil"/>
              <w:right w:val="nil"/>
            </w:tcBorders>
            <w:vAlign w:val="bottom"/>
          </w:tcPr>
          <w:p w14:paraId="2A91BA21" w14:textId="5C6E8CD7" w:rsidR="0089591A" w:rsidRPr="00C935A5" w:rsidRDefault="0089591A" w:rsidP="0089591A">
            <w:pPr>
              <w:spacing w:before="40" w:after="20"/>
              <w:jc w:val="right"/>
              <w:rPr>
                <w:rFonts w:cs="Arial"/>
                <w:sz w:val="18"/>
                <w:szCs w:val="18"/>
              </w:rPr>
            </w:pPr>
            <w:r w:rsidRPr="0089591A">
              <w:rPr>
                <w:rFonts w:cs="Arial"/>
                <w:sz w:val="18"/>
                <w:szCs w:val="18"/>
              </w:rPr>
              <w:t>95,412</w:t>
            </w:r>
          </w:p>
        </w:tc>
        <w:tc>
          <w:tcPr>
            <w:tcW w:w="1247" w:type="dxa"/>
            <w:tcBorders>
              <w:top w:val="nil"/>
              <w:left w:val="nil"/>
              <w:bottom w:val="nil"/>
              <w:right w:val="nil"/>
            </w:tcBorders>
            <w:shd w:val="clear" w:color="auto" w:fill="auto"/>
            <w:vAlign w:val="bottom"/>
          </w:tcPr>
          <w:p w14:paraId="339E44E1" w14:textId="181E0879" w:rsidR="0089591A" w:rsidRPr="00795565" w:rsidRDefault="0089591A" w:rsidP="0089591A">
            <w:pPr>
              <w:spacing w:before="40" w:after="20"/>
              <w:jc w:val="right"/>
              <w:rPr>
                <w:rFonts w:cs="Arial"/>
                <w:b/>
                <w:bCs/>
                <w:sz w:val="18"/>
                <w:szCs w:val="18"/>
              </w:rPr>
            </w:pPr>
            <w:r w:rsidRPr="00795565">
              <w:rPr>
                <w:rFonts w:cs="Arial"/>
                <w:b/>
                <w:bCs/>
                <w:sz w:val="18"/>
                <w:szCs w:val="18"/>
              </w:rPr>
              <w:t>6,500,171</w:t>
            </w:r>
          </w:p>
        </w:tc>
      </w:tr>
      <w:tr w:rsidR="0089591A" w:rsidRPr="0089591A" w14:paraId="1AD1FBE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C05FEBC" w14:textId="77777777" w:rsidR="0089591A" w:rsidRPr="00C935A5" w:rsidRDefault="0089591A" w:rsidP="0089591A">
            <w:pPr>
              <w:spacing w:before="40" w:after="40"/>
              <w:rPr>
                <w:rFonts w:cs="Arial"/>
                <w:sz w:val="18"/>
                <w:szCs w:val="18"/>
              </w:rPr>
            </w:pPr>
            <w:r w:rsidRPr="00C935A5">
              <w:rPr>
                <w:rFonts w:cs="Arial"/>
                <w:sz w:val="18"/>
                <w:szCs w:val="18"/>
              </w:rPr>
              <w:t>Ballarat C</w:t>
            </w:r>
          </w:p>
        </w:tc>
        <w:tc>
          <w:tcPr>
            <w:tcW w:w="1134" w:type="dxa"/>
            <w:tcBorders>
              <w:top w:val="nil"/>
              <w:left w:val="single" w:sz="18" w:space="0" w:color="FFC000"/>
              <w:bottom w:val="nil"/>
              <w:right w:val="nil"/>
            </w:tcBorders>
            <w:shd w:val="clear" w:color="auto" w:fill="auto"/>
            <w:vAlign w:val="bottom"/>
          </w:tcPr>
          <w:p w14:paraId="0D0A5D39" w14:textId="30735175" w:rsidR="0089591A" w:rsidRPr="00C935A5" w:rsidRDefault="0089591A" w:rsidP="0089591A">
            <w:pPr>
              <w:spacing w:before="40" w:after="20"/>
              <w:jc w:val="right"/>
              <w:rPr>
                <w:rFonts w:cs="Arial"/>
                <w:sz w:val="18"/>
                <w:szCs w:val="18"/>
              </w:rPr>
            </w:pPr>
            <w:r w:rsidRPr="0089591A">
              <w:rPr>
                <w:rFonts w:cs="Arial"/>
                <w:sz w:val="18"/>
                <w:szCs w:val="18"/>
              </w:rPr>
              <w:t>11,955,708</w:t>
            </w:r>
          </w:p>
        </w:tc>
        <w:tc>
          <w:tcPr>
            <w:tcW w:w="1134" w:type="dxa"/>
            <w:tcBorders>
              <w:top w:val="nil"/>
              <w:left w:val="nil"/>
              <w:bottom w:val="nil"/>
              <w:right w:val="nil"/>
            </w:tcBorders>
            <w:shd w:val="clear" w:color="auto" w:fill="auto"/>
            <w:vAlign w:val="bottom"/>
          </w:tcPr>
          <w:p w14:paraId="61A70EF9" w14:textId="5308B27F" w:rsidR="0089591A" w:rsidRPr="00C935A5" w:rsidRDefault="0089591A" w:rsidP="0089591A">
            <w:pPr>
              <w:spacing w:before="40" w:after="20"/>
              <w:jc w:val="right"/>
              <w:rPr>
                <w:rFonts w:cs="Arial"/>
                <w:sz w:val="18"/>
                <w:szCs w:val="18"/>
              </w:rPr>
            </w:pPr>
            <w:r w:rsidRPr="0089591A">
              <w:rPr>
                <w:rFonts w:cs="Arial"/>
                <w:sz w:val="18"/>
                <w:szCs w:val="18"/>
              </w:rPr>
              <w:t>2,514,807</w:t>
            </w:r>
          </w:p>
        </w:tc>
        <w:tc>
          <w:tcPr>
            <w:tcW w:w="170" w:type="dxa"/>
            <w:tcBorders>
              <w:top w:val="nil"/>
              <w:left w:val="nil"/>
              <w:bottom w:val="nil"/>
              <w:right w:val="nil"/>
            </w:tcBorders>
            <w:vAlign w:val="bottom"/>
          </w:tcPr>
          <w:p w14:paraId="60F65A4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5F2E867" w14:textId="5337C0CE" w:rsidR="0089591A" w:rsidRPr="00C935A5" w:rsidRDefault="0089591A" w:rsidP="0089591A">
            <w:pPr>
              <w:spacing w:before="40" w:after="20"/>
              <w:jc w:val="right"/>
              <w:rPr>
                <w:rFonts w:cs="Arial"/>
                <w:sz w:val="18"/>
                <w:szCs w:val="18"/>
              </w:rPr>
            </w:pPr>
            <w:r w:rsidRPr="0089591A">
              <w:rPr>
                <w:rFonts w:cs="Arial"/>
                <w:sz w:val="18"/>
                <w:szCs w:val="18"/>
              </w:rPr>
              <w:t>172,424</w:t>
            </w:r>
          </w:p>
        </w:tc>
        <w:tc>
          <w:tcPr>
            <w:tcW w:w="1021" w:type="dxa"/>
            <w:tcBorders>
              <w:top w:val="nil"/>
              <w:left w:val="nil"/>
              <w:bottom w:val="nil"/>
              <w:right w:val="nil"/>
            </w:tcBorders>
            <w:vAlign w:val="bottom"/>
          </w:tcPr>
          <w:p w14:paraId="32CAAC9B" w14:textId="1CEC772E" w:rsidR="0089591A" w:rsidRPr="00C935A5" w:rsidRDefault="0089591A" w:rsidP="0089591A">
            <w:pPr>
              <w:spacing w:before="40" w:after="20"/>
              <w:jc w:val="right"/>
              <w:rPr>
                <w:rFonts w:cs="Arial"/>
                <w:sz w:val="18"/>
                <w:szCs w:val="18"/>
              </w:rPr>
            </w:pPr>
            <w:r w:rsidRPr="0089591A">
              <w:rPr>
                <w:rFonts w:cs="Arial"/>
                <w:sz w:val="18"/>
                <w:szCs w:val="18"/>
              </w:rPr>
              <w:t>36,994</w:t>
            </w:r>
          </w:p>
        </w:tc>
        <w:tc>
          <w:tcPr>
            <w:tcW w:w="1021" w:type="dxa"/>
            <w:tcBorders>
              <w:top w:val="nil"/>
              <w:left w:val="nil"/>
              <w:bottom w:val="nil"/>
              <w:right w:val="nil"/>
            </w:tcBorders>
            <w:vAlign w:val="bottom"/>
          </w:tcPr>
          <w:p w14:paraId="244C9372" w14:textId="36A4D91B" w:rsidR="0089591A" w:rsidRPr="00C935A5" w:rsidRDefault="0089591A" w:rsidP="0089591A">
            <w:pPr>
              <w:spacing w:before="40" w:after="20"/>
              <w:jc w:val="right"/>
              <w:rPr>
                <w:rFonts w:cs="Arial"/>
                <w:sz w:val="18"/>
                <w:szCs w:val="18"/>
              </w:rPr>
            </w:pPr>
            <w:r w:rsidRPr="0089591A">
              <w:rPr>
                <w:rFonts w:cs="Arial"/>
                <w:sz w:val="18"/>
                <w:szCs w:val="18"/>
              </w:rPr>
              <w:t>209,418</w:t>
            </w:r>
          </w:p>
        </w:tc>
        <w:tc>
          <w:tcPr>
            <w:tcW w:w="1247" w:type="dxa"/>
            <w:tcBorders>
              <w:top w:val="nil"/>
              <w:left w:val="nil"/>
              <w:bottom w:val="nil"/>
              <w:right w:val="nil"/>
            </w:tcBorders>
            <w:shd w:val="clear" w:color="auto" w:fill="auto"/>
            <w:vAlign w:val="bottom"/>
          </w:tcPr>
          <w:p w14:paraId="28C14DCA" w14:textId="6D29BFE4" w:rsidR="0089591A" w:rsidRPr="00795565" w:rsidRDefault="0089591A" w:rsidP="0089591A">
            <w:pPr>
              <w:spacing w:before="40" w:after="20"/>
              <w:jc w:val="right"/>
              <w:rPr>
                <w:rFonts w:cs="Arial"/>
                <w:b/>
                <w:bCs/>
                <w:sz w:val="18"/>
                <w:szCs w:val="18"/>
              </w:rPr>
            </w:pPr>
            <w:r w:rsidRPr="00795565">
              <w:rPr>
                <w:rFonts w:cs="Arial"/>
                <w:b/>
                <w:bCs/>
                <w:sz w:val="18"/>
                <w:szCs w:val="18"/>
              </w:rPr>
              <w:t>14,679,933</w:t>
            </w:r>
          </w:p>
        </w:tc>
      </w:tr>
      <w:tr w:rsidR="0089591A" w:rsidRPr="0089591A" w14:paraId="78BD14C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4B98545" w14:textId="77777777" w:rsidR="0089591A" w:rsidRPr="00C935A5" w:rsidRDefault="0089591A" w:rsidP="0089591A">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shd w:val="clear" w:color="auto" w:fill="auto"/>
            <w:vAlign w:val="bottom"/>
          </w:tcPr>
          <w:p w14:paraId="5C3A4BF5" w14:textId="0FB4866F" w:rsidR="0089591A" w:rsidRPr="00C935A5" w:rsidRDefault="0089591A" w:rsidP="0089591A">
            <w:pPr>
              <w:spacing w:before="40" w:after="20"/>
              <w:jc w:val="right"/>
              <w:rPr>
                <w:rFonts w:cs="Arial"/>
                <w:sz w:val="18"/>
                <w:szCs w:val="18"/>
              </w:rPr>
            </w:pPr>
            <w:r w:rsidRPr="0089591A">
              <w:rPr>
                <w:rFonts w:cs="Arial"/>
                <w:sz w:val="18"/>
                <w:szCs w:val="18"/>
              </w:rPr>
              <w:t>2,827,879</w:t>
            </w:r>
          </w:p>
        </w:tc>
        <w:tc>
          <w:tcPr>
            <w:tcW w:w="1134" w:type="dxa"/>
            <w:tcBorders>
              <w:top w:val="nil"/>
              <w:left w:val="nil"/>
              <w:bottom w:val="nil"/>
              <w:right w:val="nil"/>
            </w:tcBorders>
            <w:shd w:val="clear" w:color="auto" w:fill="auto"/>
            <w:vAlign w:val="bottom"/>
          </w:tcPr>
          <w:p w14:paraId="4380D011" w14:textId="1B961111" w:rsidR="0089591A" w:rsidRPr="00C935A5" w:rsidRDefault="0089591A" w:rsidP="0089591A">
            <w:pPr>
              <w:spacing w:before="40" w:after="20"/>
              <w:jc w:val="right"/>
              <w:rPr>
                <w:rFonts w:cs="Arial"/>
                <w:sz w:val="18"/>
                <w:szCs w:val="18"/>
              </w:rPr>
            </w:pPr>
            <w:r w:rsidRPr="0089591A">
              <w:rPr>
                <w:rFonts w:cs="Arial"/>
                <w:sz w:val="18"/>
                <w:szCs w:val="18"/>
              </w:rPr>
              <w:t>1,005,708</w:t>
            </w:r>
          </w:p>
        </w:tc>
        <w:tc>
          <w:tcPr>
            <w:tcW w:w="170" w:type="dxa"/>
            <w:tcBorders>
              <w:top w:val="nil"/>
              <w:left w:val="nil"/>
              <w:bottom w:val="nil"/>
              <w:right w:val="nil"/>
            </w:tcBorders>
            <w:vAlign w:val="bottom"/>
          </w:tcPr>
          <w:p w14:paraId="3FBB02C1"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04657325" w14:textId="75B37AEC" w:rsidR="0089591A" w:rsidRPr="00C935A5" w:rsidRDefault="0089591A" w:rsidP="0089591A">
            <w:pPr>
              <w:spacing w:before="40" w:after="20"/>
              <w:jc w:val="right"/>
              <w:rPr>
                <w:rFonts w:cs="Arial"/>
                <w:sz w:val="18"/>
                <w:szCs w:val="18"/>
              </w:rPr>
            </w:pPr>
            <w:r w:rsidRPr="0089591A">
              <w:rPr>
                <w:rFonts w:cs="Arial"/>
                <w:sz w:val="18"/>
                <w:szCs w:val="18"/>
              </w:rPr>
              <w:t>42,670</w:t>
            </w:r>
          </w:p>
        </w:tc>
        <w:tc>
          <w:tcPr>
            <w:tcW w:w="1021" w:type="dxa"/>
            <w:tcBorders>
              <w:top w:val="nil"/>
              <w:left w:val="nil"/>
              <w:bottom w:val="nil"/>
              <w:right w:val="nil"/>
            </w:tcBorders>
            <w:vAlign w:val="bottom"/>
          </w:tcPr>
          <w:p w14:paraId="42FEFB6D" w14:textId="017F9B8F" w:rsidR="0089591A" w:rsidRPr="00C935A5" w:rsidRDefault="0089591A" w:rsidP="0089591A">
            <w:pPr>
              <w:spacing w:before="40" w:after="20"/>
              <w:jc w:val="right"/>
              <w:rPr>
                <w:rFonts w:cs="Arial"/>
                <w:sz w:val="18"/>
                <w:szCs w:val="18"/>
              </w:rPr>
            </w:pPr>
            <w:r w:rsidRPr="0089591A">
              <w:rPr>
                <w:rFonts w:cs="Arial"/>
                <w:sz w:val="18"/>
                <w:szCs w:val="18"/>
              </w:rPr>
              <w:t>14,794</w:t>
            </w:r>
          </w:p>
        </w:tc>
        <w:tc>
          <w:tcPr>
            <w:tcW w:w="1021" w:type="dxa"/>
            <w:tcBorders>
              <w:top w:val="nil"/>
              <w:left w:val="nil"/>
              <w:bottom w:val="nil"/>
              <w:right w:val="nil"/>
            </w:tcBorders>
            <w:vAlign w:val="bottom"/>
          </w:tcPr>
          <w:p w14:paraId="4B006C26" w14:textId="177F7F1D" w:rsidR="0089591A" w:rsidRPr="00C935A5" w:rsidRDefault="0089591A" w:rsidP="0089591A">
            <w:pPr>
              <w:spacing w:before="40" w:after="20"/>
              <w:jc w:val="right"/>
              <w:rPr>
                <w:rFonts w:cs="Arial"/>
                <w:sz w:val="18"/>
                <w:szCs w:val="18"/>
              </w:rPr>
            </w:pPr>
            <w:r w:rsidRPr="0089591A">
              <w:rPr>
                <w:rFonts w:cs="Arial"/>
                <w:sz w:val="18"/>
                <w:szCs w:val="18"/>
              </w:rPr>
              <w:t>57,464</w:t>
            </w:r>
          </w:p>
        </w:tc>
        <w:tc>
          <w:tcPr>
            <w:tcW w:w="1247" w:type="dxa"/>
            <w:tcBorders>
              <w:top w:val="nil"/>
              <w:left w:val="nil"/>
              <w:bottom w:val="nil"/>
              <w:right w:val="nil"/>
            </w:tcBorders>
            <w:shd w:val="clear" w:color="auto" w:fill="auto"/>
            <w:vAlign w:val="bottom"/>
          </w:tcPr>
          <w:p w14:paraId="6A41C8B1" w14:textId="113C3DED" w:rsidR="0089591A" w:rsidRPr="00795565" w:rsidRDefault="0089591A" w:rsidP="0089591A">
            <w:pPr>
              <w:spacing w:before="40" w:after="20"/>
              <w:jc w:val="right"/>
              <w:rPr>
                <w:rFonts w:cs="Arial"/>
                <w:b/>
                <w:bCs/>
                <w:sz w:val="18"/>
                <w:szCs w:val="18"/>
              </w:rPr>
            </w:pPr>
            <w:r w:rsidRPr="00795565">
              <w:rPr>
                <w:rFonts w:cs="Arial"/>
                <w:b/>
                <w:bCs/>
                <w:sz w:val="18"/>
                <w:szCs w:val="18"/>
              </w:rPr>
              <w:t>3,891,051</w:t>
            </w:r>
          </w:p>
        </w:tc>
      </w:tr>
      <w:tr w:rsidR="0089591A" w:rsidRPr="0089591A" w14:paraId="55972EE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8D3E8E6" w14:textId="77777777" w:rsidR="0089591A" w:rsidRPr="00C935A5" w:rsidRDefault="0089591A" w:rsidP="0089591A">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shd w:val="clear" w:color="auto" w:fill="auto"/>
            <w:vAlign w:val="bottom"/>
          </w:tcPr>
          <w:p w14:paraId="449A6CBD" w14:textId="67196A40" w:rsidR="0089591A" w:rsidRPr="00C935A5" w:rsidRDefault="0089591A" w:rsidP="0089591A">
            <w:pPr>
              <w:spacing w:before="40" w:after="20"/>
              <w:jc w:val="right"/>
              <w:rPr>
                <w:rFonts w:cs="Arial"/>
                <w:sz w:val="18"/>
                <w:szCs w:val="18"/>
              </w:rPr>
            </w:pPr>
            <w:r w:rsidRPr="0089591A">
              <w:rPr>
                <w:rFonts w:cs="Arial"/>
                <w:sz w:val="18"/>
                <w:szCs w:val="18"/>
              </w:rPr>
              <w:t>5,335,186</w:t>
            </w:r>
          </w:p>
        </w:tc>
        <w:tc>
          <w:tcPr>
            <w:tcW w:w="1134" w:type="dxa"/>
            <w:tcBorders>
              <w:top w:val="nil"/>
              <w:left w:val="nil"/>
              <w:bottom w:val="nil"/>
              <w:right w:val="nil"/>
            </w:tcBorders>
            <w:shd w:val="clear" w:color="auto" w:fill="auto"/>
            <w:vAlign w:val="bottom"/>
          </w:tcPr>
          <w:p w14:paraId="734A5670" w14:textId="550E187A" w:rsidR="0089591A" w:rsidRPr="00C935A5" w:rsidRDefault="0089591A" w:rsidP="0089591A">
            <w:pPr>
              <w:spacing w:before="40" w:after="20"/>
              <w:jc w:val="right"/>
              <w:rPr>
                <w:rFonts w:cs="Arial"/>
                <w:sz w:val="18"/>
                <w:szCs w:val="18"/>
              </w:rPr>
            </w:pPr>
            <w:r w:rsidRPr="0089591A">
              <w:rPr>
                <w:rFonts w:cs="Arial"/>
                <w:sz w:val="18"/>
                <w:szCs w:val="18"/>
              </w:rPr>
              <w:t>1,546,723</w:t>
            </w:r>
          </w:p>
        </w:tc>
        <w:tc>
          <w:tcPr>
            <w:tcW w:w="170" w:type="dxa"/>
            <w:tcBorders>
              <w:top w:val="nil"/>
              <w:left w:val="nil"/>
              <w:bottom w:val="nil"/>
              <w:right w:val="nil"/>
            </w:tcBorders>
            <w:vAlign w:val="bottom"/>
          </w:tcPr>
          <w:p w14:paraId="05E30758"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19D69CC" w14:textId="4F206987" w:rsidR="0089591A" w:rsidRPr="00C935A5" w:rsidRDefault="0089591A" w:rsidP="0089591A">
            <w:pPr>
              <w:spacing w:before="40" w:after="20"/>
              <w:jc w:val="right"/>
              <w:rPr>
                <w:rFonts w:cs="Arial"/>
                <w:sz w:val="18"/>
                <w:szCs w:val="18"/>
              </w:rPr>
            </w:pPr>
            <w:r w:rsidRPr="0089591A">
              <w:rPr>
                <w:rFonts w:cs="Arial"/>
                <w:sz w:val="18"/>
                <w:szCs w:val="18"/>
              </w:rPr>
              <w:t>77,917</w:t>
            </w:r>
          </w:p>
        </w:tc>
        <w:tc>
          <w:tcPr>
            <w:tcW w:w="1021" w:type="dxa"/>
            <w:tcBorders>
              <w:top w:val="nil"/>
              <w:left w:val="nil"/>
              <w:bottom w:val="nil"/>
              <w:right w:val="nil"/>
            </w:tcBorders>
            <w:vAlign w:val="bottom"/>
          </w:tcPr>
          <w:p w14:paraId="3EF0A51B" w14:textId="297D399F" w:rsidR="0089591A" w:rsidRPr="00C935A5" w:rsidRDefault="0089591A" w:rsidP="0089591A">
            <w:pPr>
              <w:spacing w:before="40" w:after="20"/>
              <w:jc w:val="right"/>
              <w:rPr>
                <w:rFonts w:cs="Arial"/>
                <w:sz w:val="18"/>
                <w:szCs w:val="18"/>
              </w:rPr>
            </w:pPr>
            <w:r w:rsidRPr="0089591A">
              <w:rPr>
                <w:rFonts w:cs="Arial"/>
                <w:sz w:val="18"/>
                <w:szCs w:val="18"/>
              </w:rPr>
              <w:t>22,405</w:t>
            </w:r>
          </w:p>
        </w:tc>
        <w:tc>
          <w:tcPr>
            <w:tcW w:w="1021" w:type="dxa"/>
            <w:tcBorders>
              <w:top w:val="nil"/>
              <w:left w:val="nil"/>
              <w:bottom w:val="nil"/>
              <w:right w:val="nil"/>
            </w:tcBorders>
            <w:vAlign w:val="bottom"/>
          </w:tcPr>
          <w:p w14:paraId="30FAC929" w14:textId="44185530" w:rsidR="0089591A" w:rsidRPr="00C935A5" w:rsidRDefault="0089591A" w:rsidP="0089591A">
            <w:pPr>
              <w:spacing w:before="40" w:after="20"/>
              <w:jc w:val="right"/>
              <w:rPr>
                <w:rFonts w:cs="Arial"/>
                <w:sz w:val="18"/>
                <w:szCs w:val="18"/>
              </w:rPr>
            </w:pPr>
            <w:r w:rsidRPr="0089591A">
              <w:rPr>
                <w:rFonts w:cs="Arial"/>
                <w:sz w:val="18"/>
                <w:szCs w:val="18"/>
              </w:rPr>
              <w:t>100,322</w:t>
            </w:r>
          </w:p>
        </w:tc>
        <w:tc>
          <w:tcPr>
            <w:tcW w:w="1247" w:type="dxa"/>
            <w:tcBorders>
              <w:top w:val="nil"/>
              <w:left w:val="nil"/>
              <w:bottom w:val="nil"/>
              <w:right w:val="nil"/>
            </w:tcBorders>
            <w:shd w:val="clear" w:color="auto" w:fill="auto"/>
            <w:vAlign w:val="bottom"/>
          </w:tcPr>
          <w:p w14:paraId="20040742" w14:textId="7488F6C3" w:rsidR="0089591A" w:rsidRPr="00795565" w:rsidRDefault="0089591A" w:rsidP="0089591A">
            <w:pPr>
              <w:spacing w:before="40" w:after="20"/>
              <w:jc w:val="right"/>
              <w:rPr>
                <w:rFonts w:cs="Arial"/>
                <w:b/>
                <w:bCs/>
                <w:sz w:val="18"/>
                <w:szCs w:val="18"/>
              </w:rPr>
            </w:pPr>
            <w:r w:rsidRPr="00795565">
              <w:rPr>
                <w:rFonts w:cs="Arial"/>
                <w:b/>
                <w:bCs/>
                <w:sz w:val="18"/>
                <w:szCs w:val="18"/>
              </w:rPr>
              <w:t>6,982,231</w:t>
            </w:r>
          </w:p>
        </w:tc>
      </w:tr>
      <w:tr w:rsidR="0089591A" w:rsidRPr="0089591A" w14:paraId="1BE75E0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3EEB859" w14:textId="77777777" w:rsidR="0089591A" w:rsidRPr="00C935A5" w:rsidRDefault="0089591A" w:rsidP="0089591A">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shd w:val="clear" w:color="auto" w:fill="auto"/>
            <w:vAlign w:val="bottom"/>
          </w:tcPr>
          <w:p w14:paraId="1822E7CE" w14:textId="18CDEA7F" w:rsidR="0089591A" w:rsidRPr="00C935A5" w:rsidRDefault="0089591A" w:rsidP="0089591A">
            <w:pPr>
              <w:spacing w:before="40" w:after="20"/>
              <w:jc w:val="right"/>
              <w:rPr>
                <w:rFonts w:cs="Arial"/>
                <w:sz w:val="18"/>
                <w:szCs w:val="18"/>
              </w:rPr>
            </w:pPr>
            <w:r w:rsidRPr="0089591A">
              <w:rPr>
                <w:rFonts w:cs="Arial"/>
                <w:sz w:val="18"/>
                <w:szCs w:val="18"/>
              </w:rPr>
              <w:t>7,156,454</w:t>
            </w:r>
          </w:p>
        </w:tc>
        <w:tc>
          <w:tcPr>
            <w:tcW w:w="1134" w:type="dxa"/>
            <w:tcBorders>
              <w:top w:val="nil"/>
              <w:left w:val="nil"/>
              <w:bottom w:val="nil"/>
              <w:right w:val="nil"/>
            </w:tcBorders>
            <w:shd w:val="clear" w:color="auto" w:fill="auto"/>
            <w:vAlign w:val="bottom"/>
          </w:tcPr>
          <w:p w14:paraId="0E238987" w14:textId="2EA9CC60" w:rsidR="0089591A" w:rsidRPr="00C935A5" w:rsidRDefault="0089591A" w:rsidP="0089591A">
            <w:pPr>
              <w:spacing w:before="40" w:after="20"/>
              <w:jc w:val="right"/>
              <w:rPr>
                <w:rFonts w:cs="Arial"/>
                <w:sz w:val="18"/>
                <w:szCs w:val="18"/>
              </w:rPr>
            </w:pPr>
            <w:r w:rsidRPr="0089591A">
              <w:rPr>
                <w:rFonts w:cs="Arial"/>
                <w:sz w:val="18"/>
                <w:szCs w:val="18"/>
              </w:rPr>
              <w:t>2,968,412</w:t>
            </w:r>
          </w:p>
        </w:tc>
        <w:tc>
          <w:tcPr>
            <w:tcW w:w="170" w:type="dxa"/>
            <w:tcBorders>
              <w:top w:val="nil"/>
              <w:left w:val="nil"/>
              <w:bottom w:val="nil"/>
              <w:right w:val="nil"/>
            </w:tcBorders>
            <w:vAlign w:val="bottom"/>
          </w:tcPr>
          <w:p w14:paraId="045FC2A8"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8BB6CDD" w14:textId="456F9F5C" w:rsidR="0089591A" w:rsidRPr="00C935A5" w:rsidRDefault="0089591A" w:rsidP="0089591A">
            <w:pPr>
              <w:spacing w:before="40" w:after="20"/>
              <w:jc w:val="right"/>
              <w:rPr>
                <w:rFonts w:cs="Arial"/>
                <w:sz w:val="18"/>
                <w:szCs w:val="18"/>
              </w:rPr>
            </w:pPr>
            <w:r w:rsidRPr="0089591A">
              <w:rPr>
                <w:rFonts w:cs="Arial"/>
                <w:sz w:val="18"/>
                <w:szCs w:val="18"/>
              </w:rPr>
              <w:t>104,093</w:t>
            </w:r>
          </w:p>
        </w:tc>
        <w:tc>
          <w:tcPr>
            <w:tcW w:w="1021" w:type="dxa"/>
            <w:tcBorders>
              <w:top w:val="nil"/>
              <w:left w:val="nil"/>
              <w:bottom w:val="nil"/>
              <w:right w:val="nil"/>
            </w:tcBorders>
            <w:vAlign w:val="bottom"/>
          </w:tcPr>
          <w:p w14:paraId="794C3F36" w14:textId="66416476" w:rsidR="0089591A" w:rsidRPr="00C935A5" w:rsidRDefault="0089591A" w:rsidP="0089591A">
            <w:pPr>
              <w:spacing w:before="40" w:after="20"/>
              <w:jc w:val="right"/>
              <w:rPr>
                <w:rFonts w:cs="Arial"/>
                <w:sz w:val="18"/>
                <w:szCs w:val="18"/>
              </w:rPr>
            </w:pPr>
            <w:r w:rsidRPr="0089591A">
              <w:rPr>
                <w:rFonts w:cs="Arial"/>
                <w:sz w:val="18"/>
                <w:szCs w:val="18"/>
              </w:rPr>
              <w:t>43,496</w:t>
            </w:r>
          </w:p>
        </w:tc>
        <w:tc>
          <w:tcPr>
            <w:tcW w:w="1021" w:type="dxa"/>
            <w:tcBorders>
              <w:top w:val="nil"/>
              <w:left w:val="nil"/>
              <w:bottom w:val="nil"/>
              <w:right w:val="nil"/>
            </w:tcBorders>
            <w:vAlign w:val="bottom"/>
          </w:tcPr>
          <w:p w14:paraId="7D21EE27" w14:textId="75B7ED1D" w:rsidR="0089591A" w:rsidRPr="00C935A5" w:rsidRDefault="0089591A" w:rsidP="0089591A">
            <w:pPr>
              <w:spacing w:before="40" w:after="20"/>
              <w:jc w:val="right"/>
              <w:rPr>
                <w:rFonts w:cs="Arial"/>
                <w:sz w:val="18"/>
                <w:szCs w:val="18"/>
              </w:rPr>
            </w:pPr>
            <w:r w:rsidRPr="0089591A">
              <w:rPr>
                <w:rFonts w:cs="Arial"/>
                <w:sz w:val="18"/>
                <w:szCs w:val="18"/>
              </w:rPr>
              <w:t>147,589</w:t>
            </w:r>
          </w:p>
        </w:tc>
        <w:tc>
          <w:tcPr>
            <w:tcW w:w="1247" w:type="dxa"/>
            <w:tcBorders>
              <w:top w:val="nil"/>
              <w:left w:val="nil"/>
              <w:bottom w:val="nil"/>
              <w:right w:val="nil"/>
            </w:tcBorders>
            <w:shd w:val="clear" w:color="auto" w:fill="auto"/>
            <w:vAlign w:val="bottom"/>
          </w:tcPr>
          <w:p w14:paraId="19BA51F8" w14:textId="2C10611B" w:rsidR="0089591A" w:rsidRPr="00795565" w:rsidRDefault="0089591A" w:rsidP="0089591A">
            <w:pPr>
              <w:spacing w:before="40" w:after="20"/>
              <w:jc w:val="right"/>
              <w:rPr>
                <w:rFonts w:cs="Arial"/>
                <w:b/>
                <w:bCs/>
                <w:sz w:val="18"/>
                <w:szCs w:val="18"/>
              </w:rPr>
            </w:pPr>
            <w:r w:rsidRPr="00795565">
              <w:rPr>
                <w:rFonts w:cs="Arial"/>
                <w:b/>
                <w:bCs/>
                <w:sz w:val="18"/>
                <w:szCs w:val="18"/>
              </w:rPr>
              <w:t>10,272,455</w:t>
            </w:r>
          </w:p>
        </w:tc>
      </w:tr>
      <w:tr w:rsidR="0089591A" w:rsidRPr="0089591A" w14:paraId="37EEBA0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60FF317" w14:textId="77777777" w:rsidR="0089591A" w:rsidRPr="00C935A5" w:rsidRDefault="0089591A" w:rsidP="0089591A">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shd w:val="clear" w:color="auto" w:fill="auto"/>
            <w:vAlign w:val="bottom"/>
          </w:tcPr>
          <w:p w14:paraId="7CED6F13" w14:textId="4312483B" w:rsidR="0089591A" w:rsidRPr="00C935A5" w:rsidRDefault="0089591A" w:rsidP="0089591A">
            <w:pPr>
              <w:spacing w:before="40" w:after="20"/>
              <w:jc w:val="right"/>
              <w:rPr>
                <w:rFonts w:cs="Arial"/>
                <w:sz w:val="18"/>
                <w:szCs w:val="18"/>
              </w:rPr>
            </w:pPr>
            <w:r w:rsidRPr="0089591A">
              <w:rPr>
                <w:rFonts w:cs="Arial"/>
                <w:sz w:val="18"/>
                <w:szCs w:val="18"/>
              </w:rPr>
              <w:t>2,304,933</w:t>
            </w:r>
          </w:p>
        </w:tc>
        <w:tc>
          <w:tcPr>
            <w:tcW w:w="1134" w:type="dxa"/>
            <w:tcBorders>
              <w:top w:val="nil"/>
              <w:left w:val="nil"/>
              <w:bottom w:val="nil"/>
              <w:right w:val="nil"/>
            </w:tcBorders>
            <w:shd w:val="clear" w:color="auto" w:fill="auto"/>
            <w:vAlign w:val="bottom"/>
          </w:tcPr>
          <w:p w14:paraId="3BCB352C" w14:textId="2F69D29B" w:rsidR="0089591A" w:rsidRPr="00C935A5" w:rsidRDefault="0089591A" w:rsidP="0089591A">
            <w:pPr>
              <w:spacing w:before="40" w:after="20"/>
              <w:jc w:val="right"/>
              <w:rPr>
                <w:rFonts w:cs="Arial"/>
                <w:sz w:val="18"/>
                <w:szCs w:val="18"/>
              </w:rPr>
            </w:pPr>
            <w:r w:rsidRPr="0089591A">
              <w:rPr>
                <w:rFonts w:cs="Arial"/>
                <w:sz w:val="18"/>
                <w:szCs w:val="18"/>
              </w:rPr>
              <w:t>544,938</w:t>
            </w:r>
          </w:p>
        </w:tc>
        <w:tc>
          <w:tcPr>
            <w:tcW w:w="170" w:type="dxa"/>
            <w:tcBorders>
              <w:top w:val="nil"/>
              <w:left w:val="nil"/>
              <w:bottom w:val="nil"/>
              <w:right w:val="nil"/>
            </w:tcBorders>
            <w:vAlign w:val="bottom"/>
          </w:tcPr>
          <w:p w14:paraId="7DC3A9D4"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65729D8" w14:textId="0B6A0E1F" w:rsidR="0089591A" w:rsidRPr="00C935A5" w:rsidRDefault="0089591A" w:rsidP="0089591A">
            <w:pPr>
              <w:spacing w:before="40" w:after="20"/>
              <w:jc w:val="right"/>
              <w:rPr>
                <w:rFonts w:cs="Arial"/>
                <w:sz w:val="18"/>
                <w:szCs w:val="18"/>
              </w:rPr>
            </w:pPr>
            <w:r w:rsidRPr="0089591A">
              <w:rPr>
                <w:rFonts w:cs="Arial"/>
                <w:sz w:val="18"/>
                <w:szCs w:val="18"/>
              </w:rPr>
              <w:t>34,641</w:t>
            </w:r>
          </w:p>
        </w:tc>
        <w:tc>
          <w:tcPr>
            <w:tcW w:w="1021" w:type="dxa"/>
            <w:tcBorders>
              <w:top w:val="nil"/>
              <w:left w:val="nil"/>
              <w:bottom w:val="nil"/>
              <w:right w:val="nil"/>
            </w:tcBorders>
            <w:vAlign w:val="bottom"/>
          </w:tcPr>
          <w:p w14:paraId="68ED18CF" w14:textId="7EAC6F69" w:rsidR="0089591A" w:rsidRPr="00C935A5" w:rsidRDefault="0089591A" w:rsidP="0089591A">
            <w:pPr>
              <w:spacing w:before="40" w:after="20"/>
              <w:jc w:val="right"/>
              <w:rPr>
                <w:rFonts w:cs="Arial"/>
                <w:sz w:val="18"/>
                <w:szCs w:val="18"/>
              </w:rPr>
            </w:pPr>
            <w:r w:rsidRPr="0089591A">
              <w:rPr>
                <w:rFonts w:cs="Arial"/>
                <w:sz w:val="18"/>
                <w:szCs w:val="18"/>
              </w:rPr>
              <w:t>8,016</w:t>
            </w:r>
          </w:p>
        </w:tc>
        <w:tc>
          <w:tcPr>
            <w:tcW w:w="1021" w:type="dxa"/>
            <w:tcBorders>
              <w:top w:val="nil"/>
              <w:left w:val="nil"/>
              <w:bottom w:val="nil"/>
              <w:right w:val="nil"/>
            </w:tcBorders>
            <w:vAlign w:val="bottom"/>
          </w:tcPr>
          <w:p w14:paraId="6ADDB921" w14:textId="383AF92B" w:rsidR="0089591A" w:rsidRPr="00C935A5" w:rsidRDefault="0089591A" w:rsidP="0089591A">
            <w:pPr>
              <w:spacing w:before="40" w:after="20"/>
              <w:jc w:val="right"/>
              <w:rPr>
                <w:rFonts w:cs="Arial"/>
                <w:sz w:val="18"/>
                <w:szCs w:val="18"/>
              </w:rPr>
            </w:pPr>
            <w:r w:rsidRPr="0089591A">
              <w:rPr>
                <w:rFonts w:cs="Arial"/>
                <w:sz w:val="18"/>
                <w:szCs w:val="18"/>
              </w:rPr>
              <w:t>42,657</w:t>
            </w:r>
          </w:p>
        </w:tc>
        <w:tc>
          <w:tcPr>
            <w:tcW w:w="1247" w:type="dxa"/>
            <w:tcBorders>
              <w:top w:val="nil"/>
              <w:left w:val="nil"/>
              <w:bottom w:val="nil"/>
              <w:right w:val="nil"/>
            </w:tcBorders>
            <w:shd w:val="clear" w:color="auto" w:fill="auto"/>
            <w:vAlign w:val="bottom"/>
          </w:tcPr>
          <w:p w14:paraId="57141176" w14:textId="4975C15C" w:rsidR="0089591A" w:rsidRPr="00795565" w:rsidRDefault="0089591A" w:rsidP="0089591A">
            <w:pPr>
              <w:spacing w:before="40" w:after="20"/>
              <w:jc w:val="right"/>
              <w:rPr>
                <w:rFonts w:cs="Arial"/>
                <w:b/>
                <w:bCs/>
                <w:sz w:val="18"/>
                <w:szCs w:val="18"/>
              </w:rPr>
            </w:pPr>
            <w:r w:rsidRPr="00795565">
              <w:rPr>
                <w:rFonts w:cs="Arial"/>
                <w:b/>
                <w:bCs/>
                <w:sz w:val="18"/>
                <w:szCs w:val="18"/>
              </w:rPr>
              <w:t>2,892,528</w:t>
            </w:r>
          </w:p>
        </w:tc>
      </w:tr>
      <w:tr w:rsidR="0089591A" w:rsidRPr="0089591A" w14:paraId="4384B0F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C646AEC" w14:textId="77777777" w:rsidR="0089591A" w:rsidRPr="00C935A5" w:rsidRDefault="0089591A" w:rsidP="0089591A">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shd w:val="clear" w:color="auto" w:fill="auto"/>
            <w:vAlign w:val="bottom"/>
          </w:tcPr>
          <w:p w14:paraId="1366D6A6" w14:textId="09C14F9D" w:rsidR="0089591A" w:rsidRPr="00C935A5" w:rsidRDefault="0089591A" w:rsidP="0089591A">
            <w:pPr>
              <w:spacing w:before="40" w:after="20"/>
              <w:jc w:val="right"/>
              <w:rPr>
                <w:rFonts w:cs="Arial"/>
                <w:sz w:val="18"/>
                <w:szCs w:val="18"/>
              </w:rPr>
            </w:pPr>
            <w:r w:rsidRPr="0089591A">
              <w:rPr>
                <w:rFonts w:cs="Arial"/>
                <w:sz w:val="18"/>
                <w:szCs w:val="18"/>
              </w:rPr>
              <w:t>2,878,599</w:t>
            </w:r>
          </w:p>
        </w:tc>
        <w:tc>
          <w:tcPr>
            <w:tcW w:w="1134" w:type="dxa"/>
            <w:tcBorders>
              <w:top w:val="nil"/>
              <w:left w:val="nil"/>
              <w:bottom w:val="nil"/>
              <w:right w:val="nil"/>
            </w:tcBorders>
            <w:shd w:val="clear" w:color="auto" w:fill="auto"/>
            <w:vAlign w:val="bottom"/>
          </w:tcPr>
          <w:p w14:paraId="6B455BE5" w14:textId="58180291" w:rsidR="0089591A" w:rsidRPr="00C935A5" w:rsidRDefault="0089591A" w:rsidP="0089591A">
            <w:pPr>
              <w:spacing w:before="40" w:after="20"/>
              <w:jc w:val="right"/>
              <w:rPr>
                <w:rFonts w:cs="Arial"/>
                <w:sz w:val="18"/>
                <w:szCs w:val="18"/>
              </w:rPr>
            </w:pPr>
            <w:r w:rsidRPr="0089591A">
              <w:rPr>
                <w:rFonts w:cs="Arial"/>
                <w:sz w:val="18"/>
                <w:szCs w:val="18"/>
              </w:rPr>
              <w:t>1,578,019</w:t>
            </w:r>
          </w:p>
        </w:tc>
        <w:tc>
          <w:tcPr>
            <w:tcW w:w="170" w:type="dxa"/>
            <w:tcBorders>
              <w:top w:val="nil"/>
              <w:left w:val="nil"/>
              <w:bottom w:val="nil"/>
              <w:right w:val="nil"/>
            </w:tcBorders>
            <w:vAlign w:val="bottom"/>
          </w:tcPr>
          <w:p w14:paraId="5EE345D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FFC4238" w14:textId="4587BEFD" w:rsidR="0089591A" w:rsidRPr="00C935A5" w:rsidRDefault="0089591A" w:rsidP="0089591A">
            <w:pPr>
              <w:spacing w:before="40" w:after="20"/>
              <w:jc w:val="right"/>
              <w:rPr>
                <w:rFonts w:cs="Arial"/>
                <w:sz w:val="18"/>
                <w:szCs w:val="18"/>
              </w:rPr>
            </w:pPr>
            <w:r w:rsidRPr="0089591A">
              <w:rPr>
                <w:rFonts w:cs="Arial"/>
                <w:sz w:val="18"/>
                <w:szCs w:val="18"/>
              </w:rPr>
              <w:t>43,082</w:t>
            </w:r>
          </w:p>
        </w:tc>
        <w:tc>
          <w:tcPr>
            <w:tcW w:w="1021" w:type="dxa"/>
            <w:tcBorders>
              <w:top w:val="nil"/>
              <w:left w:val="nil"/>
              <w:bottom w:val="nil"/>
              <w:right w:val="nil"/>
            </w:tcBorders>
            <w:vAlign w:val="bottom"/>
          </w:tcPr>
          <w:p w14:paraId="1B853FC1" w14:textId="03B6BE37" w:rsidR="0089591A" w:rsidRPr="00C935A5" w:rsidRDefault="0089591A" w:rsidP="0089591A">
            <w:pPr>
              <w:spacing w:before="40" w:after="20"/>
              <w:jc w:val="right"/>
              <w:rPr>
                <w:rFonts w:cs="Arial"/>
                <w:sz w:val="18"/>
                <w:szCs w:val="18"/>
              </w:rPr>
            </w:pPr>
            <w:r w:rsidRPr="0089591A">
              <w:rPr>
                <w:rFonts w:cs="Arial"/>
                <w:sz w:val="18"/>
                <w:szCs w:val="18"/>
              </w:rPr>
              <w:t>23,229</w:t>
            </w:r>
          </w:p>
        </w:tc>
        <w:tc>
          <w:tcPr>
            <w:tcW w:w="1021" w:type="dxa"/>
            <w:tcBorders>
              <w:top w:val="nil"/>
              <w:left w:val="nil"/>
              <w:bottom w:val="nil"/>
              <w:right w:val="nil"/>
            </w:tcBorders>
            <w:vAlign w:val="bottom"/>
          </w:tcPr>
          <w:p w14:paraId="61EB87AF" w14:textId="14ABF057" w:rsidR="0089591A" w:rsidRPr="00C935A5" w:rsidRDefault="0089591A" w:rsidP="0089591A">
            <w:pPr>
              <w:spacing w:before="40" w:after="20"/>
              <w:jc w:val="right"/>
              <w:rPr>
                <w:rFonts w:cs="Arial"/>
                <w:sz w:val="18"/>
                <w:szCs w:val="18"/>
              </w:rPr>
            </w:pPr>
            <w:r w:rsidRPr="0089591A">
              <w:rPr>
                <w:rFonts w:cs="Arial"/>
                <w:sz w:val="18"/>
                <w:szCs w:val="18"/>
              </w:rPr>
              <w:t>66,311</w:t>
            </w:r>
          </w:p>
        </w:tc>
        <w:tc>
          <w:tcPr>
            <w:tcW w:w="1247" w:type="dxa"/>
            <w:tcBorders>
              <w:top w:val="nil"/>
              <w:left w:val="nil"/>
              <w:bottom w:val="nil"/>
              <w:right w:val="nil"/>
            </w:tcBorders>
            <w:shd w:val="clear" w:color="auto" w:fill="auto"/>
            <w:vAlign w:val="bottom"/>
          </w:tcPr>
          <w:p w14:paraId="23C123BC" w14:textId="23300177" w:rsidR="0089591A" w:rsidRPr="00795565" w:rsidRDefault="0089591A" w:rsidP="0089591A">
            <w:pPr>
              <w:spacing w:before="40" w:after="20"/>
              <w:jc w:val="right"/>
              <w:rPr>
                <w:rFonts w:cs="Arial"/>
                <w:b/>
                <w:bCs/>
                <w:sz w:val="18"/>
                <w:szCs w:val="18"/>
              </w:rPr>
            </w:pPr>
            <w:r w:rsidRPr="00795565">
              <w:rPr>
                <w:rFonts w:cs="Arial"/>
                <w:b/>
                <w:bCs/>
                <w:sz w:val="18"/>
                <w:szCs w:val="18"/>
              </w:rPr>
              <w:t>4,522,929</w:t>
            </w:r>
          </w:p>
        </w:tc>
      </w:tr>
      <w:tr w:rsidR="0089591A" w:rsidRPr="0089591A" w14:paraId="792B7BA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4870E56" w14:textId="77777777" w:rsidR="0089591A" w:rsidRPr="00C935A5" w:rsidRDefault="0089591A" w:rsidP="0089591A">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shd w:val="clear" w:color="auto" w:fill="auto"/>
            <w:vAlign w:val="bottom"/>
          </w:tcPr>
          <w:p w14:paraId="5C3DE211" w14:textId="2C2747EC" w:rsidR="0089591A" w:rsidRPr="00C935A5" w:rsidRDefault="0089591A" w:rsidP="0089591A">
            <w:pPr>
              <w:spacing w:before="40" w:after="20"/>
              <w:jc w:val="right"/>
              <w:rPr>
                <w:rFonts w:cs="Arial"/>
                <w:sz w:val="18"/>
                <w:szCs w:val="18"/>
              </w:rPr>
            </w:pPr>
            <w:r w:rsidRPr="0089591A">
              <w:rPr>
                <w:rFonts w:cs="Arial"/>
                <w:sz w:val="18"/>
                <w:szCs w:val="18"/>
              </w:rPr>
              <w:t>3,922,744</w:t>
            </w:r>
          </w:p>
        </w:tc>
        <w:tc>
          <w:tcPr>
            <w:tcW w:w="1134" w:type="dxa"/>
            <w:tcBorders>
              <w:top w:val="nil"/>
              <w:left w:val="nil"/>
              <w:bottom w:val="nil"/>
              <w:right w:val="nil"/>
            </w:tcBorders>
            <w:shd w:val="clear" w:color="auto" w:fill="auto"/>
            <w:vAlign w:val="bottom"/>
          </w:tcPr>
          <w:p w14:paraId="4D16846F" w14:textId="79FEFB01" w:rsidR="0089591A" w:rsidRPr="00C935A5" w:rsidRDefault="0089591A" w:rsidP="0089591A">
            <w:pPr>
              <w:spacing w:before="40" w:after="20"/>
              <w:jc w:val="right"/>
              <w:rPr>
                <w:rFonts w:cs="Arial"/>
                <w:sz w:val="18"/>
                <w:szCs w:val="18"/>
              </w:rPr>
            </w:pPr>
            <w:r w:rsidRPr="0089591A">
              <w:rPr>
                <w:rFonts w:cs="Arial"/>
                <w:sz w:val="18"/>
                <w:szCs w:val="18"/>
              </w:rPr>
              <w:t>977,338</w:t>
            </w:r>
          </w:p>
        </w:tc>
        <w:tc>
          <w:tcPr>
            <w:tcW w:w="170" w:type="dxa"/>
            <w:tcBorders>
              <w:top w:val="nil"/>
              <w:left w:val="nil"/>
              <w:bottom w:val="nil"/>
              <w:right w:val="nil"/>
            </w:tcBorders>
            <w:vAlign w:val="bottom"/>
          </w:tcPr>
          <w:p w14:paraId="73E3837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A386B8F" w14:textId="03B4ED21" w:rsidR="0089591A" w:rsidRPr="00C935A5" w:rsidRDefault="0089591A" w:rsidP="0089591A">
            <w:pPr>
              <w:spacing w:before="40" w:after="20"/>
              <w:jc w:val="right"/>
              <w:rPr>
                <w:rFonts w:cs="Arial"/>
                <w:sz w:val="18"/>
                <w:szCs w:val="18"/>
              </w:rPr>
            </w:pPr>
            <w:r w:rsidRPr="0089591A">
              <w:rPr>
                <w:rFonts w:cs="Arial"/>
                <w:sz w:val="18"/>
                <w:szCs w:val="18"/>
              </w:rPr>
              <w:t>59,386</w:t>
            </w:r>
          </w:p>
        </w:tc>
        <w:tc>
          <w:tcPr>
            <w:tcW w:w="1021" w:type="dxa"/>
            <w:tcBorders>
              <w:top w:val="nil"/>
              <w:left w:val="nil"/>
              <w:bottom w:val="nil"/>
              <w:right w:val="nil"/>
            </w:tcBorders>
            <w:vAlign w:val="bottom"/>
          </w:tcPr>
          <w:p w14:paraId="618357A4" w14:textId="4EF9B59F" w:rsidR="0089591A" w:rsidRPr="00C935A5" w:rsidRDefault="0089591A" w:rsidP="0089591A">
            <w:pPr>
              <w:spacing w:before="40" w:after="20"/>
              <w:jc w:val="right"/>
              <w:rPr>
                <w:rFonts w:cs="Arial"/>
                <w:sz w:val="18"/>
                <w:szCs w:val="18"/>
              </w:rPr>
            </w:pPr>
            <w:r w:rsidRPr="0089591A">
              <w:rPr>
                <w:rFonts w:cs="Arial"/>
                <w:sz w:val="18"/>
                <w:szCs w:val="18"/>
              </w:rPr>
              <w:t>14,251</w:t>
            </w:r>
          </w:p>
        </w:tc>
        <w:tc>
          <w:tcPr>
            <w:tcW w:w="1021" w:type="dxa"/>
            <w:tcBorders>
              <w:top w:val="nil"/>
              <w:left w:val="nil"/>
              <w:bottom w:val="nil"/>
              <w:right w:val="nil"/>
            </w:tcBorders>
            <w:vAlign w:val="bottom"/>
          </w:tcPr>
          <w:p w14:paraId="06C610D0" w14:textId="5CB97C29" w:rsidR="0089591A" w:rsidRPr="00C935A5" w:rsidRDefault="0089591A" w:rsidP="0089591A">
            <w:pPr>
              <w:spacing w:before="40" w:after="20"/>
              <w:jc w:val="right"/>
              <w:rPr>
                <w:rFonts w:cs="Arial"/>
                <w:sz w:val="18"/>
                <w:szCs w:val="18"/>
              </w:rPr>
            </w:pPr>
            <w:r w:rsidRPr="0089591A">
              <w:rPr>
                <w:rFonts w:cs="Arial"/>
                <w:sz w:val="18"/>
                <w:szCs w:val="18"/>
              </w:rPr>
              <w:t>73,637</w:t>
            </w:r>
          </w:p>
        </w:tc>
        <w:tc>
          <w:tcPr>
            <w:tcW w:w="1247" w:type="dxa"/>
            <w:tcBorders>
              <w:top w:val="nil"/>
              <w:left w:val="nil"/>
              <w:bottom w:val="nil"/>
              <w:right w:val="nil"/>
            </w:tcBorders>
            <w:shd w:val="clear" w:color="auto" w:fill="auto"/>
            <w:vAlign w:val="bottom"/>
          </w:tcPr>
          <w:p w14:paraId="777FB40E" w14:textId="52DD2435" w:rsidR="0089591A" w:rsidRPr="00795565" w:rsidRDefault="0089591A" w:rsidP="0089591A">
            <w:pPr>
              <w:spacing w:before="40" w:after="20"/>
              <w:jc w:val="right"/>
              <w:rPr>
                <w:rFonts w:cs="Arial"/>
                <w:b/>
                <w:bCs/>
                <w:sz w:val="18"/>
                <w:szCs w:val="18"/>
              </w:rPr>
            </w:pPr>
            <w:r w:rsidRPr="00795565">
              <w:rPr>
                <w:rFonts w:cs="Arial"/>
                <w:b/>
                <w:bCs/>
                <w:sz w:val="18"/>
                <w:szCs w:val="18"/>
              </w:rPr>
              <w:t>4,973,719</w:t>
            </w:r>
          </w:p>
        </w:tc>
      </w:tr>
      <w:tr w:rsidR="0089591A" w:rsidRPr="0089591A" w14:paraId="4CF5721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433147A" w14:textId="77777777" w:rsidR="0089591A" w:rsidRPr="00C935A5" w:rsidRDefault="0089591A" w:rsidP="0089591A">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shd w:val="clear" w:color="auto" w:fill="auto"/>
            <w:vAlign w:val="bottom"/>
          </w:tcPr>
          <w:p w14:paraId="06A55455" w14:textId="45F04023" w:rsidR="0089591A" w:rsidRPr="00C935A5" w:rsidRDefault="0089591A" w:rsidP="0089591A">
            <w:pPr>
              <w:spacing w:before="40" w:after="20"/>
              <w:jc w:val="right"/>
              <w:rPr>
                <w:rFonts w:cs="Arial"/>
                <w:sz w:val="18"/>
                <w:szCs w:val="18"/>
              </w:rPr>
            </w:pPr>
            <w:r w:rsidRPr="0089591A">
              <w:rPr>
                <w:rFonts w:cs="Arial"/>
                <w:sz w:val="18"/>
                <w:szCs w:val="18"/>
              </w:rPr>
              <w:t>12,495,199</w:t>
            </w:r>
          </w:p>
        </w:tc>
        <w:tc>
          <w:tcPr>
            <w:tcW w:w="1134" w:type="dxa"/>
            <w:tcBorders>
              <w:top w:val="nil"/>
              <w:left w:val="nil"/>
              <w:bottom w:val="nil"/>
              <w:right w:val="nil"/>
            </w:tcBorders>
            <w:shd w:val="clear" w:color="auto" w:fill="auto"/>
            <w:vAlign w:val="bottom"/>
          </w:tcPr>
          <w:p w14:paraId="0FA0E359" w14:textId="2CD95269" w:rsidR="0089591A" w:rsidRPr="00C935A5" w:rsidRDefault="0089591A" w:rsidP="0089591A">
            <w:pPr>
              <w:spacing w:before="40" w:after="20"/>
              <w:jc w:val="right"/>
              <w:rPr>
                <w:rFonts w:cs="Arial"/>
                <w:sz w:val="18"/>
                <w:szCs w:val="18"/>
              </w:rPr>
            </w:pPr>
            <w:r w:rsidRPr="0089591A">
              <w:rPr>
                <w:rFonts w:cs="Arial"/>
                <w:sz w:val="18"/>
                <w:szCs w:val="18"/>
              </w:rPr>
              <w:t>1,845,674</w:t>
            </w:r>
          </w:p>
        </w:tc>
        <w:tc>
          <w:tcPr>
            <w:tcW w:w="170" w:type="dxa"/>
            <w:tcBorders>
              <w:top w:val="nil"/>
              <w:left w:val="nil"/>
              <w:bottom w:val="nil"/>
              <w:right w:val="nil"/>
            </w:tcBorders>
            <w:vAlign w:val="bottom"/>
          </w:tcPr>
          <w:p w14:paraId="2A3E9617"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E10B225" w14:textId="08C2F400" w:rsidR="0089591A" w:rsidRPr="00C935A5" w:rsidRDefault="0089591A" w:rsidP="0089591A">
            <w:pPr>
              <w:spacing w:before="40" w:after="20"/>
              <w:jc w:val="right"/>
              <w:rPr>
                <w:rFonts w:cs="Arial"/>
                <w:sz w:val="18"/>
                <w:szCs w:val="18"/>
              </w:rPr>
            </w:pPr>
            <w:r w:rsidRPr="0089591A">
              <w:rPr>
                <w:rFonts w:cs="Arial"/>
                <w:sz w:val="18"/>
                <w:szCs w:val="18"/>
              </w:rPr>
              <w:t>192,569</w:t>
            </w:r>
          </w:p>
        </w:tc>
        <w:tc>
          <w:tcPr>
            <w:tcW w:w="1021" w:type="dxa"/>
            <w:tcBorders>
              <w:top w:val="nil"/>
              <w:left w:val="nil"/>
              <w:bottom w:val="nil"/>
              <w:right w:val="nil"/>
            </w:tcBorders>
            <w:vAlign w:val="bottom"/>
          </w:tcPr>
          <w:p w14:paraId="218EFB5A" w14:textId="3A17694F" w:rsidR="0089591A" w:rsidRPr="00C935A5" w:rsidRDefault="0089591A" w:rsidP="0089591A">
            <w:pPr>
              <w:spacing w:before="40" w:after="20"/>
              <w:jc w:val="right"/>
              <w:rPr>
                <w:rFonts w:cs="Arial"/>
                <w:sz w:val="18"/>
                <w:szCs w:val="18"/>
              </w:rPr>
            </w:pPr>
            <w:r w:rsidRPr="0089591A">
              <w:rPr>
                <w:rFonts w:cs="Arial"/>
                <w:sz w:val="18"/>
                <w:szCs w:val="18"/>
              </w:rPr>
              <w:t>27,150</w:t>
            </w:r>
          </w:p>
        </w:tc>
        <w:tc>
          <w:tcPr>
            <w:tcW w:w="1021" w:type="dxa"/>
            <w:tcBorders>
              <w:top w:val="nil"/>
              <w:left w:val="nil"/>
              <w:bottom w:val="nil"/>
              <w:right w:val="nil"/>
            </w:tcBorders>
            <w:vAlign w:val="bottom"/>
          </w:tcPr>
          <w:p w14:paraId="054D713C" w14:textId="2F2FD637" w:rsidR="0089591A" w:rsidRPr="00C935A5" w:rsidRDefault="0089591A" w:rsidP="0089591A">
            <w:pPr>
              <w:spacing w:before="40" w:after="20"/>
              <w:jc w:val="right"/>
              <w:rPr>
                <w:rFonts w:cs="Arial"/>
                <w:sz w:val="18"/>
                <w:szCs w:val="18"/>
              </w:rPr>
            </w:pPr>
            <w:r w:rsidRPr="0089591A">
              <w:rPr>
                <w:rFonts w:cs="Arial"/>
                <w:sz w:val="18"/>
                <w:szCs w:val="18"/>
              </w:rPr>
              <w:t>219,719</w:t>
            </w:r>
          </w:p>
        </w:tc>
        <w:tc>
          <w:tcPr>
            <w:tcW w:w="1247" w:type="dxa"/>
            <w:tcBorders>
              <w:top w:val="nil"/>
              <w:left w:val="nil"/>
              <w:bottom w:val="nil"/>
              <w:right w:val="nil"/>
            </w:tcBorders>
            <w:shd w:val="clear" w:color="auto" w:fill="auto"/>
            <w:vAlign w:val="bottom"/>
          </w:tcPr>
          <w:p w14:paraId="06FDAD7E" w14:textId="5939BFA4" w:rsidR="0089591A" w:rsidRPr="00795565" w:rsidRDefault="0089591A" w:rsidP="0089591A">
            <w:pPr>
              <w:spacing w:before="40" w:after="20"/>
              <w:jc w:val="right"/>
              <w:rPr>
                <w:rFonts w:cs="Arial"/>
                <w:b/>
                <w:bCs/>
                <w:sz w:val="18"/>
                <w:szCs w:val="18"/>
              </w:rPr>
            </w:pPr>
            <w:r w:rsidRPr="00795565">
              <w:rPr>
                <w:rFonts w:cs="Arial"/>
                <w:b/>
                <w:bCs/>
                <w:sz w:val="18"/>
                <w:szCs w:val="18"/>
              </w:rPr>
              <w:t>14,560,592</w:t>
            </w:r>
          </w:p>
        </w:tc>
      </w:tr>
      <w:tr w:rsidR="0089591A" w:rsidRPr="0089591A" w14:paraId="0A3A336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F25F853" w14:textId="77777777" w:rsidR="0089591A" w:rsidRPr="00C935A5" w:rsidRDefault="0089591A" w:rsidP="0089591A">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shd w:val="clear" w:color="auto" w:fill="auto"/>
            <w:vAlign w:val="bottom"/>
          </w:tcPr>
          <w:p w14:paraId="6EB4758C" w14:textId="283B5BDD" w:rsidR="0089591A" w:rsidRPr="00C935A5" w:rsidRDefault="0089591A" w:rsidP="0089591A">
            <w:pPr>
              <w:spacing w:before="40" w:after="20"/>
              <w:jc w:val="right"/>
              <w:rPr>
                <w:rFonts w:cs="Arial"/>
                <w:sz w:val="18"/>
                <w:szCs w:val="18"/>
              </w:rPr>
            </w:pPr>
            <w:r w:rsidRPr="0089591A">
              <w:rPr>
                <w:rFonts w:cs="Arial"/>
                <w:sz w:val="18"/>
                <w:szCs w:val="18"/>
              </w:rPr>
              <w:t>4,306,859</w:t>
            </w:r>
          </w:p>
        </w:tc>
        <w:tc>
          <w:tcPr>
            <w:tcW w:w="1134" w:type="dxa"/>
            <w:tcBorders>
              <w:top w:val="nil"/>
              <w:left w:val="nil"/>
              <w:bottom w:val="nil"/>
              <w:right w:val="nil"/>
            </w:tcBorders>
            <w:shd w:val="clear" w:color="auto" w:fill="auto"/>
            <w:vAlign w:val="bottom"/>
          </w:tcPr>
          <w:p w14:paraId="1C0E5D32" w14:textId="083FFF56" w:rsidR="0089591A" w:rsidRPr="00C935A5" w:rsidRDefault="0089591A" w:rsidP="0089591A">
            <w:pPr>
              <w:spacing w:before="40" w:after="20"/>
              <w:jc w:val="right"/>
              <w:rPr>
                <w:rFonts w:cs="Arial"/>
                <w:sz w:val="18"/>
                <w:szCs w:val="18"/>
              </w:rPr>
            </w:pPr>
            <w:r w:rsidRPr="0089591A">
              <w:rPr>
                <w:rFonts w:cs="Arial"/>
                <w:sz w:val="18"/>
                <w:szCs w:val="18"/>
              </w:rPr>
              <w:t>2,655,180</w:t>
            </w:r>
          </w:p>
        </w:tc>
        <w:tc>
          <w:tcPr>
            <w:tcW w:w="170" w:type="dxa"/>
            <w:tcBorders>
              <w:top w:val="nil"/>
              <w:left w:val="nil"/>
              <w:bottom w:val="nil"/>
              <w:right w:val="nil"/>
            </w:tcBorders>
            <w:vAlign w:val="bottom"/>
          </w:tcPr>
          <w:p w14:paraId="6E19F8D7"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56C3A5A" w14:textId="1779D13F" w:rsidR="0089591A" w:rsidRPr="00C935A5" w:rsidRDefault="0089591A" w:rsidP="0089591A">
            <w:pPr>
              <w:spacing w:before="40" w:after="20"/>
              <w:jc w:val="right"/>
              <w:rPr>
                <w:rFonts w:cs="Arial"/>
                <w:sz w:val="18"/>
                <w:szCs w:val="18"/>
              </w:rPr>
            </w:pPr>
            <w:r w:rsidRPr="0089591A">
              <w:rPr>
                <w:rFonts w:cs="Arial"/>
                <w:sz w:val="18"/>
                <w:szCs w:val="18"/>
              </w:rPr>
              <w:t>63,966</w:t>
            </w:r>
          </w:p>
        </w:tc>
        <w:tc>
          <w:tcPr>
            <w:tcW w:w="1021" w:type="dxa"/>
            <w:tcBorders>
              <w:top w:val="nil"/>
              <w:left w:val="nil"/>
              <w:bottom w:val="nil"/>
              <w:right w:val="nil"/>
            </w:tcBorders>
            <w:vAlign w:val="bottom"/>
          </w:tcPr>
          <w:p w14:paraId="54077E6A" w14:textId="375D091F" w:rsidR="0089591A" w:rsidRPr="00C935A5" w:rsidRDefault="0089591A" w:rsidP="0089591A">
            <w:pPr>
              <w:spacing w:before="40" w:after="20"/>
              <w:jc w:val="right"/>
              <w:rPr>
                <w:rFonts w:cs="Arial"/>
                <w:sz w:val="18"/>
                <w:szCs w:val="18"/>
              </w:rPr>
            </w:pPr>
            <w:r w:rsidRPr="0089591A">
              <w:rPr>
                <w:rFonts w:cs="Arial"/>
                <w:sz w:val="18"/>
                <w:szCs w:val="18"/>
              </w:rPr>
              <w:t>39,059</w:t>
            </w:r>
          </w:p>
        </w:tc>
        <w:tc>
          <w:tcPr>
            <w:tcW w:w="1021" w:type="dxa"/>
            <w:tcBorders>
              <w:top w:val="nil"/>
              <w:left w:val="nil"/>
              <w:bottom w:val="nil"/>
              <w:right w:val="nil"/>
            </w:tcBorders>
            <w:vAlign w:val="bottom"/>
          </w:tcPr>
          <w:p w14:paraId="3E897BC1" w14:textId="0733BCB0" w:rsidR="0089591A" w:rsidRPr="00C935A5" w:rsidRDefault="0089591A" w:rsidP="0089591A">
            <w:pPr>
              <w:spacing w:before="40" w:after="20"/>
              <w:jc w:val="right"/>
              <w:rPr>
                <w:rFonts w:cs="Arial"/>
                <w:sz w:val="18"/>
                <w:szCs w:val="18"/>
              </w:rPr>
            </w:pPr>
            <w:r w:rsidRPr="0089591A">
              <w:rPr>
                <w:rFonts w:cs="Arial"/>
                <w:sz w:val="18"/>
                <w:szCs w:val="18"/>
              </w:rPr>
              <w:t>103,025</w:t>
            </w:r>
          </w:p>
        </w:tc>
        <w:tc>
          <w:tcPr>
            <w:tcW w:w="1247" w:type="dxa"/>
            <w:tcBorders>
              <w:top w:val="nil"/>
              <w:left w:val="nil"/>
              <w:bottom w:val="nil"/>
              <w:right w:val="nil"/>
            </w:tcBorders>
            <w:shd w:val="clear" w:color="auto" w:fill="auto"/>
            <w:vAlign w:val="bottom"/>
          </w:tcPr>
          <w:p w14:paraId="3B5D6D63" w14:textId="66DA57EB" w:rsidR="0089591A" w:rsidRPr="00795565" w:rsidRDefault="0089591A" w:rsidP="0089591A">
            <w:pPr>
              <w:spacing w:before="40" w:after="20"/>
              <w:jc w:val="right"/>
              <w:rPr>
                <w:rFonts w:cs="Arial"/>
                <w:b/>
                <w:bCs/>
                <w:sz w:val="18"/>
                <w:szCs w:val="18"/>
              </w:rPr>
            </w:pPr>
            <w:r w:rsidRPr="00795565">
              <w:rPr>
                <w:rFonts w:cs="Arial"/>
                <w:b/>
                <w:bCs/>
                <w:sz w:val="18"/>
                <w:szCs w:val="18"/>
              </w:rPr>
              <w:t>7,065,064</w:t>
            </w:r>
          </w:p>
        </w:tc>
      </w:tr>
      <w:tr w:rsidR="0089591A" w:rsidRPr="0089591A" w14:paraId="4CAE817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5D1BD7E" w14:textId="77777777" w:rsidR="0089591A" w:rsidRPr="00C935A5" w:rsidRDefault="0089591A" w:rsidP="0089591A">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shd w:val="clear" w:color="auto" w:fill="auto"/>
            <w:vAlign w:val="bottom"/>
          </w:tcPr>
          <w:p w14:paraId="0A5F7FE4" w14:textId="1A3335C0" w:rsidR="0089591A" w:rsidRPr="00C935A5" w:rsidRDefault="0089591A" w:rsidP="0089591A">
            <w:pPr>
              <w:spacing w:before="40" w:after="20"/>
              <w:jc w:val="right"/>
              <w:rPr>
                <w:rFonts w:cs="Arial"/>
                <w:sz w:val="18"/>
                <w:szCs w:val="18"/>
              </w:rPr>
            </w:pPr>
            <w:r w:rsidRPr="0089591A">
              <w:rPr>
                <w:rFonts w:cs="Arial"/>
                <w:sz w:val="18"/>
                <w:szCs w:val="18"/>
              </w:rPr>
              <w:t>8,322,264</w:t>
            </w:r>
          </w:p>
        </w:tc>
        <w:tc>
          <w:tcPr>
            <w:tcW w:w="1134" w:type="dxa"/>
            <w:tcBorders>
              <w:top w:val="nil"/>
              <w:left w:val="nil"/>
              <w:bottom w:val="nil"/>
              <w:right w:val="nil"/>
            </w:tcBorders>
            <w:shd w:val="clear" w:color="auto" w:fill="auto"/>
            <w:vAlign w:val="bottom"/>
          </w:tcPr>
          <w:p w14:paraId="0CB9FDB6" w14:textId="39A1C05F" w:rsidR="0089591A" w:rsidRPr="00C935A5" w:rsidRDefault="0089591A" w:rsidP="0089591A">
            <w:pPr>
              <w:spacing w:before="40" w:after="20"/>
              <w:jc w:val="right"/>
              <w:rPr>
                <w:rFonts w:cs="Arial"/>
                <w:sz w:val="18"/>
                <w:szCs w:val="18"/>
              </w:rPr>
            </w:pPr>
            <w:r w:rsidRPr="0089591A">
              <w:rPr>
                <w:rFonts w:cs="Arial"/>
                <w:sz w:val="18"/>
                <w:szCs w:val="18"/>
              </w:rPr>
              <w:t>4,302,388</w:t>
            </w:r>
          </w:p>
        </w:tc>
        <w:tc>
          <w:tcPr>
            <w:tcW w:w="170" w:type="dxa"/>
            <w:tcBorders>
              <w:top w:val="nil"/>
              <w:left w:val="nil"/>
              <w:bottom w:val="nil"/>
              <w:right w:val="nil"/>
            </w:tcBorders>
            <w:vAlign w:val="bottom"/>
          </w:tcPr>
          <w:p w14:paraId="5646E537"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8D44E5C" w14:textId="616BC41C" w:rsidR="0089591A" w:rsidRPr="00C935A5" w:rsidRDefault="0089591A" w:rsidP="0089591A">
            <w:pPr>
              <w:spacing w:before="40" w:after="20"/>
              <w:jc w:val="right"/>
              <w:rPr>
                <w:rFonts w:cs="Arial"/>
                <w:sz w:val="18"/>
                <w:szCs w:val="18"/>
              </w:rPr>
            </w:pPr>
            <w:r w:rsidRPr="0089591A">
              <w:rPr>
                <w:rFonts w:cs="Arial"/>
                <w:sz w:val="18"/>
                <w:szCs w:val="18"/>
              </w:rPr>
              <w:t>124,602</w:t>
            </w:r>
          </w:p>
        </w:tc>
        <w:tc>
          <w:tcPr>
            <w:tcW w:w="1021" w:type="dxa"/>
            <w:tcBorders>
              <w:top w:val="nil"/>
              <w:left w:val="nil"/>
              <w:bottom w:val="nil"/>
              <w:right w:val="nil"/>
            </w:tcBorders>
            <w:vAlign w:val="bottom"/>
          </w:tcPr>
          <w:p w14:paraId="03CF2865" w14:textId="7E4F5C08" w:rsidR="0089591A" w:rsidRPr="00C935A5" w:rsidRDefault="0089591A" w:rsidP="0089591A">
            <w:pPr>
              <w:spacing w:before="40" w:after="20"/>
              <w:jc w:val="right"/>
              <w:rPr>
                <w:rFonts w:cs="Arial"/>
                <w:sz w:val="18"/>
                <w:szCs w:val="18"/>
              </w:rPr>
            </w:pPr>
            <w:r w:rsidRPr="0089591A">
              <w:rPr>
                <w:rFonts w:cs="Arial"/>
                <w:sz w:val="18"/>
                <w:szCs w:val="18"/>
              </w:rPr>
              <w:t>63,480</w:t>
            </w:r>
          </w:p>
        </w:tc>
        <w:tc>
          <w:tcPr>
            <w:tcW w:w="1021" w:type="dxa"/>
            <w:tcBorders>
              <w:top w:val="nil"/>
              <w:left w:val="nil"/>
              <w:bottom w:val="nil"/>
              <w:right w:val="nil"/>
            </w:tcBorders>
            <w:vAlign w:val="bottom"/>
          </w:tcPr>
          <w:p w14:paraId="3D4D5FAB" w14:textId="458A9465" w:rsidR="0089591A" w:rsidRPr="00C935A5" w:rsidRDefault="0089591A" w:rsidP="0089591A">
            <w:pPr>
              <w:spacing w:before="40" w:after="20"/>
              <w:jc w:val="right"/>
              <w:rPr>
                <w:rFonts w:cs="Arial"/>
                <w:sz w:val="18"/>
                <w:szCs w:val="18"/>
              </w:rPr>
            </w:pPr>
            <w:r w:rsidRPr="0089591A">
              <w:rPr>
                <w:rFonts w:cs="Arial"/>
                <w:sz w:val="18"/>
                <w:szCs w:val="18"/>
              </w:rPr>
              <w:t>188,082</w:t>
            </w:r>
          </w:p>
        </w:tc>
        <w:tc>
          <w:tcPr>
            <w:tcW w:w="1247" w:type="dxa"/>
            <w:tcBorders>
              <w:top w:val="nil"/>
              <w:left w:val="nil"/>
              <w:bottom w:val="nil"/>
              <w:right w:val="nil"/>
            </w:tcBorders>
            <w:shd w:val="clear" w:color="auto" w:fill="auto"/>
            <w:vAlign w:val="bottom"/>
          </w:tcPr>
          <w:p w14:paraId="5C5BE6B4" w14:textId="706BB956" w:rsidR="0089591A" w:rsidRPr="00795565" w:rsidRDefault="0089591A" w:rsidP="0089591A">
            <w:pPr>
              <w:spacing w:before="40" w:after="20"/>
              <w:jc w:val="right"/>
              <w:rPr>
                <w:rFonts w:cs="Arial"/>
                <w:b/>
                <w:bCs/>
                <w:sz w:val="18"/>
                <w:szCs w:val="18"/>
              </w:rPr>
            </w:pPr>
            <w:r w:rsidRPr="00795565">
              <w:rPr>
                <w:rFonts w:cs="Arial"/>
                <w:b/>
                <w:bCs/>
                <w:sz w:val="18"/>
                <w:szCs w:val="18"/>
              </w:rPr>
              <w:t>12,812,734</w:t>
            </w:r>
          </w:p>
        </w:tc>
      </w:tr>
      <w:tr w:rsidR="0089591A" w:rsidRPr="0089591A" w14:paraId="20F94AE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DA8EE7E" w14:textId="77777777" w:rsidR="0089591A" w:rsidRPr="00C935A5" w:rsidRDefault="0089591A" w:rsidP="0089591A">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shd w:val="clear" w:color="auto" w:fill="auto"/>
            <w:vAlign w:val="bottom"/>
          </w:tcPr>
          <w:p w14:paraId="34D2502F" w14:textId="0D5DCA24" w:rsidR="0089591A" w:rsidRPr="00C935A5" w:rsidRDefault="0089591A" w:rsidP="0089591A">
            <w:pPr>
              <w:spacing w:before="40" w:after="20"/>
              <w:jc w:val="right"/>
              <w:rPr>
                <w:rFonts w:cs="Arial"/>
                <w:sz w:val="18"/>
                <w:szCs w:val="18"/>
              </w:rPr>
            </w:pPr>
            <w:r w:rsidRPr="0089591A">
              <w:rPr>
                <w:rFonts w:cs="Arial"/>
                <w:sz w:val="18"/>
                <w:szCs w:val="18"/>
              </w:rPr>
              <w:t>9,808,356</w:t>
            </w:r>
          </w:p>
        </w:tc>
        <w:tc>
          <w:tcPr>
            <w:tcW w:w="1134" w:type="dxa"/>
            <w:tcBorders>
              <w:top w:val="nil"/>
              <w:left w:val="nil"/>
              <w:bottom w:val="nil"/>
              <w:right w:val="nil"/>
            </w:tcBorders>
            <w:shd w:val="clear" w:color="auto" w:fill="auto"/>
            <w:vAlign w:val="bottom"/>
          </w:tcPr>
          <w:p w14:paraId="035AF0F2" w14:textId="62208172" w:rsidR="0089591A" w:rsidRPr="00C935A5" w:rsidRDefault="0089591A" w:rsidP="0089591A">
            <w:pPr>
              <w:spacing w:before="40" w:after="20"/>
              <w:jc w:val="right"/>
              <w:rPr>
                <w:rFonts w:cs="Arial"/>
                <w:sz w:val="18"/>
                <w:szCs w:val="18"/>
              </w:rPr>
            </w:pPr>
            <w:r w:rsidRPr="0089591A">
              <w:rPr>
                <w:rFonts w:cs="Arial"/>
                <w:sz w:val="18"/>
                <w:szCs w:val="18"/>
              </w:rPr>
              <w:t>2,824,622</w:t>
            </w:r>
          </w:p>
        </w:tc>
        <w:tc>
          <w:tcPr>
            <w:tcW w:w="170" w:type="dxa"/>
            <w:tcBorders>
              <w:top w:val="nil"/>
              <w:left w:val="nil"/>
              <w:bottom w:val="nil"/>
              <w:right w:val="nil"/>
            </w:tcBorders>
            <w:vAlign w:val="bottom"/>
          </w:tcPr>
          <w:p w14:paraId="52DA2D88"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711AE66" w14:textId="6FB1FF7E" w:rsidR="0089591A" w:rsidRPr="00C935A5" w:rsidRDefault="0089591A" w:rsidP="0089591A">
            <w:pPr>
              <w:spacing w:before="40" w:after="20"/>
              <w:jc w:val="right"/>
              <w:rPr>
                <w:rFonts w:cs="Arial"/>
                <w:sz w:val="18"/>
                <w:szCs w:val="18"/>
              </w:rPr>
            </w:pPr>
            <w:r w:rsidRPr="0089591A">
              <w:rPr>
                <w:rFonts w:cs="Arial"/>
                <w:sz w:val="18"/>
                <w:szCs w:val="18"/>
              </w:rPr>
              <w:t>146,117</w:t>
            </w:r>
          </w:p>
        </w:tc>
        <w:tc>
          <w:tcPr>
            <w:tcW w:w="1021" w:type="dxa"/>
            <w:tcBorders>
              <w:top w:val="nil"/>
              <w:left w:val="nil"/>
              <w:bottom w:val="nil"/>
              <w:right w:val="nil"/>
            </w:tcBorders>
            <w:vAlign w:val="bottom"/>
          </w:tcPr>
          <w:p w14:paraId="1C5C396D" w14:textId="1AA36A4E" w:rsidR="0089591A" w:rsidRPr="00C935A5" w:rsidRDefault="0089591A" w:rsidP="0089591A">
            <w:pPr>
              <w:spacing w:before="40" w:after="20"/>
              <w:jc w:val="right"/>
              <w:rPr>
                <w:rFonts w:cs="Arial"/>
                <w:sz w:val="18"/>
                <w:szCs w:val="18"/>
              </w:rPr>
            </w:pPr>
            <w:r w:rsidRPr="0089591A">
              <w:rPr>
                <w:rFonts w:cs="Arial"/>
                <w:sz w:val="18"/>
                <w:szCs w:val="18"/>
              </w:rPr>
              <w:t>40,945</w:t>
            </w:r>
          </w:p>
        </w:tc>
        <w:tc>
          <w:tcPr>
            <w:tcW w:w="1021" w:type="dxa"/>
            <w:tcBorders>
              <w:top w:val="nil"/>
              <w:left w:val="nil"/>
              <w:bottom w:val="nil"/>
              <w:right w:val="nil"/>
            </w:tcBorders>
            <w:vAlign w:val="bottom"/>
          </w:tcPr>
          <w:p w14:paraId="1913D12F" w14:textId="0A31EA9C" w:rsidR="0089591A" w:rsidRPr="00C935A5" w:rsidRDefault="0089591A" w:rsidP="0089591A">
            <w:pPr>
              <w:spacing w:before="40" w:after="20"/>
              <w:jc w:val="right"/>
              <w:rPr>
                <w:rFonts w:cs="Arial"/>
                <w:sz w:val="18"/>
                <w:szCs w:val="18"/>
              </w:rPr>
            </w:pPr>
            <w:r w:rsidRPr="0089591A">
              <w:rPr>
                <w:rFonts w:cs="Arial"/>
                <w:sz w:val="18"/>
                <w:szCs w:val="18"/>
              </w:rPr>
              <w:t>187,062</w:t>
            </w:r>
          </w:p>
        </w:tc>
        <w:tc>
          <w:tcPr>
            <w:tcW w:w="1247" w:type="dxa"/>
            <w:tcBorders>
              <w:top w:val="nil"/>
              <w:left w:val="nil"/>
              <w:bottom w:val="nil"/>
              <w:right w:val="nil"/>
            </w:tcBorders>
            <w:shd w:val="clear" w:color="auto" w:fill="auto"/>
            <w:vAlign w:val="bottom"/>
          </w:tcPr>
          <w:p w14:paraId="284CAF99" w14:textId="380225F5" w:rsidR="0089591A" w:rsidRPr="00795565" w:rsidRDefault="0089591A" w:rsidP="0089591A">
            <w:pPr>
              <w:spacing w:before="40" w:after="20"/>
              <w:jc w:val="right"/>
              <w:rPr>
                <w:rFonts w:cs="Arial"/>
                <w:b/>
                <w:bCs/>
                <w:sz w:val="18"/>
                <w:szCs w:val="18"/>
              </w:rPr>
            </w:pPr>
            <w:r w:rsidRPr="00795565">
              <w:rPr>
                <w:rFonts w:cs="Arial"/>
                <w:b/>
                <w:bCs/>
                <w:sz w:val="18"/>
                <w:szCs w:val="18"/>
              </w:rPr>
              <w:t>12,820,040</w:t>
            </w:r>
          </w:p>
        </w:tc>
      </w:tr>
      <w:tr w:rsidR="0089591A" w:rsidRPr="0089591A" w14:paraId="16795C0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6BBADAE" w14:textId="77777777" w:rsidR="0089591A" w:rsidRPr="00C935A5" w:rsidRDefault="0089591A" w:rsidP="0089591A">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shd w:val="clear" w:color="auto" w:fill="auto"/>
            <w:vAlign w:val="bottom"/>
          </w:tcPr>
          <w:p w14:paraId="3902A84E" w14:textId="1412DF5D" w:rsidR="0089591A" w:rsidRPr="00C935A5" w:rsidRDefault="0089591A" w:rsidP="0089591A">
            <w:pPr>
              <w:spacing w:before="40" w:after="20"/>
              <w:jc w:val="right"/>
              <w:rPr>
                <w:rFonts w:cs="Arial"/>
                <w:sz w:val="18"/>
                <w:szCs w:val="18"/>
              </w:rPr>
            </w:pPr>
            <w:r w:rsidRPr="0089591A">
              <w:rPr>
                <w:rFonts w:cs="Arial"/>
                <w:sz w:val="18"/>
                <w:szCs w:val="18"/>
              </w:rPr>
              <w:t>19,154,430</w:t>
            </w:r>
          </w:p>
        </w:tc>
        <w:tc>
          <w:tcPr>
            <w:tcW w:w="1134" w:type="dxa"/>
            <w:tcBorders>
              <w:top w:val="nil"/>
              <w:left w:val="nil"/>
              <w:bottom w:val="nil"/>
              <w:right w:val="nil"/>
            </w:tcBorders>
            <w:shd w:val="clear" w:color="auto" w:fill="auto"/>
            <w:vAlign w:val="bottom"/>
          </w:tcPr>
          <w:p w14:paraId="35FF85BD" w14:textId="330FAA4F" w:rsidR="0089591A" w:rsidRPr="00C935A5" w:rsidRDefault="0089591A" w:rsidP="0089591A">
            <w:pPr>
              <w:spacing w:before="40" w:after="20"/>
              <w:jc w:val="right"/>
              <w:rPr>
                <w:rFonts w:cs="Arial"/>
                <w:sz w:val="18"/>
                <w:szCs w:val="18"/>
              </w:rPr>
            </w:pPr>
            <w:r w:rsidRPr="0089591A">
              <w:rPr>
                <w:rFonts w:cs="Arial"/>
                <w:sz w:val="18"/>
                <w:szCs w:val="18"/>
              </w:rPr>
              <w:t>2,897,368</w:t>
            </w:r>
          </w:p>
        </w:tc>
        <w:tc>
          <w:tcPr>
            <w:tcW w:w="170" w:type="dxa"/>
            <w:tcBorders>
              <w:top w:val="nil"/>
              <w:left w:val="nil"/>
              <w:bottom w:val="nil"/>
              <w:right w:val="nil"/>
            </w:tcBorders>
            <w:vAlign w:val="bottom"/>
          </w:tcPr>
          <w:p w14:paraId="26BA6F7D"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953E15B" w14:textId="45770630" w:rsidR="0089591A" w:rsidRPr="00C935A5" w:rsidRDefault="0089591A" w:rsidP="0089591A">
            <w:pPr>
              <w:spacing w:before="40" w:after="20"/>
              <w:jc w:val="right"/>
              <w:rPr>
                <w:rFonts w:cs="Arial"/>
                <w:sz w:val="18"/>
                <w:szCs w:val="18"/>
              </w:rPr>
            </w:pPr>
            <w:r w:rsidRPr="0089591A">
              <w:rPr>
                <w:rFonts w:cs="Arial"/>
                <w:sz w:val="18"/>
                <w:szCs w:val="18"/>
              </w:rPr>
              <w:t>287,283</w:t>
            </w:r>
          </w:p>
        </w:tc>
        <w:tc>
          <w:tcPr>
            <w:tcW w:w="1021" w:type="dxa"/>
            <w:tcBorders>
              <w:top w:val="nil"/>
              <w:left w:val="nil"/>
              <w:bottom w:val="nil"/>
              <w:right w:val="nil"/>
            </w:tcBorders>
            <w:vAlign w:val="bottom"/>
          </w:tcPr>
          <w:p w14:paraId="01F93CD3" w14:textId="023545A5" w:rsidR="0089591A" w:rsidRPr="00C935A5" w:rsidRDefault="0089591A" w:rsidP="0089591A">
            <w:pPr>
              <w:spacing w:before="40" w:after="20"/>
              <w:jc w:val="right"/>
              <w:rPr>
                <w:rFonts w:cs="Arial"/>
                <w:sz w:val="18"/>
                <w:szCs w:val="18"/>
              </w:rPr>
            </w:pPr>
            <w:r w:rsidRPr="0089591A">
              <w:rPr>
                <w:rFonts w:cs="Arial"/>
                <w:sz w:val="18"/>
                <w:szCs w:val="18"/>
              </w:rPr>
              <w:t>42,167</w:t>
            </w:r>
          </w:p>
        </w:tc>
        <w:tc>
          <w:tcPr>
            <w:tcW w:w="1021" w:type="dxa"/>
            <w:tcBorders>
              <w:top w:val="nil"/>
              <w:left w:val="nil"/>
              <w:bottom w:val="nil"/>
              <w:right w:val="nil"/>
            </w:tcBorders>
            <w:vAlign w:val="bottom"/>
          </w:tcPr>
          <w:p w14:paraId="519F192F" w14:textId="50BD7520" w:rsidR="0089591A" w:rsidRPr="00C935A5" w:rsidRDefault="0089591A" w:rsidP="0089591A">
            <w:pPr>
              <w:spacing w:before="40" w:after="20"/>
              <w:jc w:val="right"/>
              <w:rPr>
                <w:rFonts w:cs="Arial"/>
                <w:sz w:val="18"/>
                <w:szCs w:val="18"/>
              </w:rPr>
            </w:pPr>
            <w:r w:rsidRPr="0089591A">
              <w:rPr>
                <w:rFonts w:cs="Arial"/>
                <w:sz w:val="18"/>
                <w:szCs w:val="18"/>
              </w:rPr>
              <w:t>329,450</w:t>
            </w:r>
          </w:p>
        </w:tc>
        <w:tc>
          <w:tcPr>
            <w:tcW w:w="1247" w:type="dxa"/>
            <w:tcBorders>
              <w:top w:val="nil"/>
              <w:left w:val="nil"/>
              <w:bottom w:val="nil"/>
              <w:right w:val="nil"/>
            </w:tcBorders>
            <w:shd w:val="clear" w:color="auto" w:fill="auto"/>
            <w:vAlign w:val="bottom"/>
          </w:tcPr>
          <w:p w14:paraId="5F95F232" w14:textId="0F433096" w:rsidR="0089591A" w:rsidRPr="00795565" w:rsidRDefault="0089591A" w:rsidP="0089591A">
            <w:pPr>
              <w:spacing w:before="40" w:after="20"/>
              <w:jc w:val="right"/>
              <w:rPr>
                <w:rFonts w:cs="Arial"/>
                <w:b/>
                <w:bCs/>
                <w:sz w:val="18"/>
                <w:szCs w:val="18"/>
              </w:rPr>
            </w:pPr>
            <w:r w:rsidRPr="00795565">
              <w:rPr>
                <w:rFonts w:cs="Arial"/>
                <w:b/>
                <w:bCs/>
                <w:sz w:val="18"/>
                <w:szCs w:val="18"/>
              </w:rPr>
              <w:t>22,381,248</w:t>
            </w:r>
          </w:p>
        </w:tc>
      </w:tr>
      <w:tr w:rsidR="0089591A" w:rsidRPr="0089591A" w14:paraId="3B0BD2A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8CB6529" w14:textId="77777777" w:rsidR="0089591A" w:rsidRPr="00C935A5" w:rsidRDefault="0089591A" w:rsidP="0089591A">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shd w:val="clear" w:color="auto" w:fill="auto"/>
            <w:vAlign w:val="bottom"/>
          </w:tcPr>
          <w:p w14:paraId="3DF4A4B8" w14:textId="7B056306" w:rsidR="0089591A" w:rsidRPr="00C935A5" w:rsidRDefault="0089591A" w:rsidP="0089591A">
            <w:pPr>
              <w:spacing w:before="40" w:after="20"/>
              <w:jc w:val="right"/>
              <w:rPr>
                <w:rFonts w:cs="Arial"/>
                <w:sz w:val="18"/>
                <w:szCs w:val="18"/>
              </w:rPr>
            </w:pPr>
            <w:r w:rsidRPr="0089591A">
              <w:rPr>
                <w:rFonts w:cs="Arial"/>
                <w:sz w:val="18"/>
                <w:szCs w:val="18"/>
              </w:rPr>
              <w:t>2,988,726</w:t>
            </w:r>
          </w:p>
        </w:tc>
        <w:tc>
          <w:tcPr>
            <w:tcW w:w="1134" w:type="dxa"/>
            <w:tcBorders>
              <w:top w:val="nil"/>
              <w:left w:val="nil"/>
              <w:bottom w:val="nil"/>
              <w:right w:val="nil"/>
            </w:tcBorders>
            <w:shd w:val="clear" w:color="auto" w:fill="auto"/>
            <w:vAlign w:val="bottom"/>
          </w:tcPr>
          <w:p w14:paraId="6D6003FA" w14:textId="18B4E494" w:rsidR="0089591A" w:rsidRPr="00C935A5" w:rsidRDefault="0089591A" w:rsidP="0089591A">
            <w:pPr>
              <w:spacing w:before="40" w:after="20"/>
              <w:jc w:val="right"/>
              <w:rPr>
                <w:rFonts w:cs="Arial"/>
                <w:sz w:val="18"/>
                <w:szCs w:val="18"/>
              </w:rPr>
            </w:pPr>
            <w:r w:rsidRPr="0089591A">
              <w:rPr>
                <w:rFonts w:cs="Arial"/>
                <w:sz w:val="18"/>
                <w:szCs w:val="18"/>
              </w:rPr>
              <w:t>1,299,549</w:t>
            </w:r>
          </w:p>
        </w:tc>
        <w:tc>
          <w:tcPr>
            <w:tcW w:w="170" w:type="dxa"/>
            <w:tcBorders>
              <w:top w:val="nil"/>
              <w:left w:val="nil"/>
              <w:bottom w:val="nil"/>
              <w:right w:val="nil"/>
            </w:tcBorders>
            <w:vAlign w:val="bottom"/>
          </w:tcPr>
          <w:p w14:paraId="1785858F"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8617C9D" w14:textId="1FAB9A73" w:rsidR="0089591A" w:rsidRPr="00C935A5" w:rsidRDefault="0089591A" w:rsidP="0089591A">
            <w:pPr>
              <w:spacing w:before="40" w:after="20"/>
              <w:jc w:val="right"/>
              <w:rPr>
                <w:rFonts w:cs="Arial"/>
                <w:sz w:val="18"/>
                <w:szCs w:val="18"/>
              </w:rPr>
            </w:pPr>
            <w:r w:rsidRPr="0089591A">
              <w:rPr>
                <w:rFonts w:cs="Arial"/>
                <w:sz w:val="18"/>
                <w:szCs w:val="18"/>
              </w:rPr>
              <w:t>44,939</w:t>
            </w:r>
          </w:p>
        </w:tc>
        <w:tc>
          <w:tcPr>
            <w:tcW w:w="1021" w:type="dxa"/>
            <w:tcBorders>
              <w:top w:val="nil"/>
              <w:left w:val="nil"/>
              <w:bottom w:val="nil"/>
              <w:right w:val="nil"/>
            </w:tcBorders>
            <w:vAlign w:val="bottom"/>
          </w:tcPr>
          <w:p w14:paraId="4EF67FAE" w14:textId="1550EAD9" w:rsidR="0089591A" w:rsidRPr="00C935A5" w:rsidRDefault="0089591A" w:rsidP="0089591A">
            <w:pPr>
              <w:spacing w:before="40" w:after="20"/>
              <w:jc w:val="right"/>
              <w:rPr>
                <w:rFonts w:cs="Arial"/>
                <w:sz w:val="18"/>
                <w:szCs w:val="18"/>
              </w:rPr>
            </w:pPr>
            <w:r w:rsidRPr="0089591A">
              <w:rPr>
                <w:rFonts w:cs="Arial"/>
                <w:sz w:val="18"/>
                <w:szCs w:val="18"/>
              </w:rPr>
              <w:t>19,117</w:t>
            </w:r>
          </w:p>
        </w:tc>
        <w:tc>
          <w:tcPr>
            <w:tcW w:w="1021" w:type="dxa"/>
            <w:tcBorders>
              <w:top w:val="nil"/>
              <w:left w:val="nil"/>
              <w:bottom w:val="nil"/>
              <w:right w:val="nil"/>
            </w:tcBorders>
            <w:vAlign w:val="bottom"/>
          </w:tcPr>
          <w:p w14:paraId="618D1EBC" w14:textId="5C4E3BBB" w:rsidR="0089591A" w:rsidRPr="00C935A5" w:rsidRDefault="0089591A" w:rsidP="0089591A">
            <w:pPr>
              <w:spacing w:before="40" w:after="20"/>
              <w:jc w:val="right"/>
              <w:rPr>
                <w:rFonts w:cs="Arial"/>
                <w:sz w:val="18"/>
                <w:szCs w:val="18"/>
              </w:rPr>
            </w:pPr>
            <w:r w:rsidRPr="0089591A">
              <w:rPr>
                <w:rFonts w:cs="Arial"/>
                <w:sz w:val="18"/>
                <w:szCs w:val="18"/>
              </w:rPr>
              <w:t>64,056</w:t>
            </w:r>
          </w:p>
        </w:tc>
        <w:tc>
          <w:tcPr>
            <w:tcW w:w="1247" w:type="dxa"/>
            <w:tcBorders>
              <w:top w:val="nil"/>
              <w:left w:val="nil"/>
              <w:bottom w:val="nil"/>
              <w:right w:val="nil"/>
            </w:tcBorders>
            <w:shd w:val="clear" w:color="auto" w:fill="auto"/>
            <w:vAlign w:val="bottom"/>
          </w:tcPr>
          <w:p w14:paraId="7DE0FB0B" w14:textId="405657EA" w:rsidR="0089591A" w:rsidRPr="00795565" w:rsidRDefault="0089591A" w:rsidP="0089591A">
            <w:pPr>
              <w:spacing w:before="40" w:after="20"/>
              <w:jc w:val="right"/>
              <w:rPr>
                <w:rFonts w:cs="Arial"/>
                <w:b/>
                <w:bCs/>
                <w:sz w:val="18"/>
                <w:szCs w:val="18"/>
              </w:rPr>
            </w:pPr>
            <w:r w:rsidRPr="00795565">
              <w:rPr>
                <w:rFonts w:cs="Arial"/>
                <w:b/>
                <w:bCs/>
                <w:sz w:val="18"/>
                <w:szCs w:val="18"/>
              </w:rPr>
              <w:t>4,352,331</w:t>
            </w:r>
          </w:p>
        </w:tc>
      </w:tr>
      <w:tr w:rsidR="0089591A" w:rsidRPr="0089591A" w14:paraId="4918743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F9D1BAC" w14:textId="77777777" w:rsidR="0089591A" w:rsidRPr="00C935A5" w:rsidRDefault="0089591A" w:rsidP="0089591A">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shd w:val="clear" w:color="auto" w:fill="auto"/>
            <w:vAlign w:val="bottom"/>
          </w:tcPr>
          <w:p w14:paraId="593B6881" w14:textId="6EB1BDEE" w:rsidR="0089591A" w:rsidRPr="00C935A5" w:rsidRDefault="0089591A" w:rsidP="0089591A">
            <w:pPr>
              <w:spacing w:before="40" w:after="20"/>
              <w:jc w:val="right"/>
              <w:rPr>
                <w:rFonts w:cs="Arial"/>
                <w:sz w:val="18"/>
                <w:szCs w:val="18"/>
              </w:rPr>
            </w:pPr>
            <w:r w:rsidRPr="0089591A">
              <w:rPr>
                <w:rFonts w:cs="Arial"/>
                <w:sz w:val="18"/>
                <w:szCs w:val="18"/>
              </w:rPr>
              <w:t>4,497,020</w:t>
            </w:r>
          </w:p>
        </w:tc>
        <w:tc>
          <w:tcPr>
            <w:tcW w:w="1134" w:type="dxa"/>
            <w:tcBorders>
              <w:top w:val="nil"/>
              <w:left w:val="nil"/>
              <w:bottom w:val="nil"/>
              <w:right w:val="nil"/>
            </w:tcBorders>
            <w:shd w:val="clear" w:color="auto" w:fill="auto"/>
            <w:vAlign w:val="bottom"/>
          </w:tcPr>
          <w:p w14:paraId="57250097" w14:textId="33D04E32" w:rsidR="0089591A" w:rsidRPr="00C935A5" w:rsidRDefault="0089591A" w:rsidP="0089591A">
            <w:pPr>
              <w:spacing w:before="40" w:after="20"/>
              <w:jc w:val="right"/>
              <w:rPr>
                <w:rFonts w:cs="Arial"/>
                <w:sz w:val="18"/>
                <w:szCs w:val="18"/>
              </w:rPr>
            </w:pPr>
            <w:r w:rsidRPr="0089591A">
              <w:rPr>
                <w:rFonts w:cs="Arial"/>
                <w:sz w:val="18"/>
                <w:szCs w:val="18"/>
              </w:rPr>
              <w:t>2,799,778</w:t>
            </w:r>
          </w:p>
        </w:tc>
        <w:tc>
          <w:tcPr>
            <w:tcW w:w="170" w:type="dxa"/>
            <w:tcBorders>
              <w:top w:val="nil"/>
              <w:left w:val="nil"/>
              <w:bottom w:val="nil"/>
              <w:right w:val="nil"/>
            </w:tcBorders>
            <w:vAlign w:val="bottom"/>
          </w:tcPr>
          <w:p w14:paraId="419497F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C97BDC4" w14:textId="4B7783D3" w:rsidR="0089591A" w:rsidRPr="00C935A5" w:rsidRDefault="0089591A" w:rsidP="0089591A">
            <w:pPr>
              <w:spacing w:before="40" w:after="20"/>
              <w:jc w:val="right"/>
              <w:rPr>
                <w:rFonts w:cs="Arial"/>
                <w:sz w:val="18"/>
                <w:szCs w:val="18"/>
              </w:rPr>
            </w:pPr>
            <w:r w:rsidRPr="0089591A">
              <w:rPr>
                <w:rFonts w:cs="Arial"/>
                <w:sz w:val="18"/>
                <w:szCs w:val="18"/>
              </w:rPr>
              <w:t>66,118</w:t>
            </w:r>
          </w:p>
        </w:tc>
        <w:tc>
          <w:tcPr>
            <w:tcW w:w="1021" w:type="dxa"/>
            <w:tcBorders>
              <w:top w:val="nil"/>
              <w:left w:val="nil"/>
              <w:bottom w:val="nil"/>
              <w:right w:val="nil"/>
            </w:tcBorders>
            <w:vAlign w:val="bottom"/>
          </w:tcPr>
          <w:p w14:paraId="645807E1" w14:textId="43090AFF" w:rsidR="0089591A" w:rsidRPr="00C935A5" w:rsidRDefault="0089591A" w:rsidP="0089591A">
            <w:pPr>
              <w:spacing w:before="40" w:after="20"/>
              <w:jc w:val="right"/>
              <w:rPr>
                <w:rFonts w:cs="Arial"/>
                <w:sz w:val="18"/>
                <w:szCs w:val="18"/>
              </w:rPr>
            </w:pPr>
            <w:r w:rsidRPr="0089591A">
              <w:rPr>
                <w:rFonts w:cs="Arial"/>
                <w:sz w:val="18"/>
                <w:szCs w:val="18"/>
              </w:rPr>
              <w:t>41,186</w:t>
            </w:r>
          </w:p>
        </w:tc>
        <w:tc>
          <w:tcPr>
            <w:tcW w:w="1021" w:type="dxa"/>
            <w:tcBorders>
              <w:top w:val="nil"/>
              <w:left w:val="nil"/>
              <w:bottom w:val="nil"/>
              <w:right w:val="nil"/>
            </w:tcBorders>
            <w:vAlign w:val="bottom"/>
          </w:tcPr>
          <w:p w14:paraId="2033305C" w14:textId="4CF7AE34" w:rsidR="0089591A" w:rsidRPr="00C935A5" w:rsidRDefault="0089591A" w:rsidP="0089591A">
            <w:pPr>
              <w:spacing w:before="40" w:after="20"/>
              <w:jc w:val="right"/>
              <w:rPr>
                <w:rFonts w:cs="Arial"/>
                <w:sz w:val="18"/>
                <w:szCs w:val="18"/>
              </w:rPr>
            </w:pPr>
            <w:r w:rsidRPr="0089591A">
              <w:rPr>
                <w:rFonts w:cs="Arial"/>
                <w:sz w:val="18"/>
                <w:szCs w:val="18"/>
              </w:rPr>
              <w:t>107,304</w:t>
            </w:r>
          </w:p>
        </w:tc>
        <w:tc>
          <w:tcPr>
            <w:tcW w:w="1247" w:type="dxa"/>
            <w:tcBorders>
              <w:top w:val="nil"/>
              <w:left w:val="nil"/>
              <w:bottom w:val="nil"/>
              <w:right w:val="nil"/>
            </w:tcBorders>
            <w:shd w:val="clear" w:color="auto" w:fill="auto"/>
            <w:vAlign w:val="bottom"/>
          </w:tcPr>
          <w:p w14:paraId="66D3094B" w14:textId="54E2EB5D" w:rsidR="0089591A" w:rsidRPr="00795565" w:rsidRDefault="0089591A" w:rsidP="0089591A">
            <w:pPr>
              <w:spacing w:before="40" w:after="20"/>
              <w:jc w:val="right"/>
              <w:rPr>
                <w:rFonts w:cs="Arial"/>
                <w:b/>
                <w:bCs/>
                <w:sz w:val="18"/>
                <w:szCs w:val="18"/>
              </w:rPr>
            </w:pPr>
            <w:r w:rsidRPr="00795565">
              <w:rPr>
                <w:rFonts w:cs="Arial"/>
                <w:b/>
                <w:bCs/>
                <w:sz w:val="18"/>
                <w:szCs w:val="18"/>
              </w:rPr>
              <w:t>7,404,102</w:t>
            </w:r>
          </w:p>
        </w:tc>
      </w:tr>
      <w:tr w:rsidR="0089591A" w:rsidRPr="0089591A" w14:paraId="5B998C8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A2F2005" w14:textId="77777777" w:rsidR="0089591A" w:rsidRPr="00C935A5" w:rsidRDefault="0089591A" w:rsidP="0089591A">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shd w:val="clear" w:color="auto" w:fill="auto"/>
            <w:vAlign w:val="bottom"/>
          </w:tcPr>
          <w:p w14:paraId="0CEC48F2" w14:textId="59549C05" w:rsidR="0089591A" w:rsidRPr="00C935A5" w:rsidRDefault="0089591A" w:rsidP="0089591A">
            <w:pPr>
              <w:spacing w:before="40" w:after="20"/>
              <w:jc w:val="right"/>
              <w:rPr>
                <w:rFonts w:cs="Arial"/>
                <w:sz w:val="18"/>
                <w:szCs w:val="18"/>
              </w:rPr>
            </w:pPr>
            <w:r w:rsidRPr="0089591A">
              <w:rPr>
                <w:rFonts w:cs="Arial"/>
                <w:sz w:val="18"/>
                <w:szCs w:val="18"/>
              </w:rPr>
              <w:t>4,796,052</w:t>
            </w:r>
          </w:p>
        </w:tc>
        <w:tc>
          <w:tcPr>
            <w:tcW w:w="1134" w:type="dxa"/>
            <w:tcBorders>
              <w:top w:val="nil"/>
              <w:left w:val="nil"/>
              <w:bottom w:val="nil"/>
              <w:right w:val="nil"/>
            </w:tcBorders>
            <w:shd w:val="clear" w:color="auto" w:fill="auto"/>
            <w:vAlign w:val="bottom"/>
          </w:tcPr>
          <w:p w14:paraId="5FB71952" w14:textId="1DF24D13" w:rsidR="0089591A" w:rsidRPr="00C935A5" w:rsidRDefault="0089591A" w:rsidP="0089591A">
            <w:pPr>
              <w:spacing w:before="40" w:after="20"/>
              <w:jc w:val="right"/>
              <w:rPr>
                <w:rFonts w:cs="Arial"/>
                <w:sz w:val="18"/>
                <w:szCs w:val="18"/>
              </w:rPr>
            </w:pPr>
            <w:r w:rsidRPr="0089591A">
              <w:rPr>
                <w:rFonts w:cs="Arial"/>
                <w:sz w:val="18"/>
                <w:szCs w:val="18"/>
              </w:rPr>
              <w:t>3,732,903</w:t>
            </w:r>
          </w:p>
        </w:tc>
        <w:tc>
          <w:tcPr>
            <w:tcW w:w="170" w:type="dxa"/>
            <w:tcBorders>
              <w:top w:val="nil"/>
              <w:left w:val="nil"/>
              <w:bottom w:val="nil"/>
              <w:right w:val="nil"/>
            </w:tcBorders>
            <w:vAlign w:val="bottom"/>
          </w:tcPr>
          <w:p w14:paraId="0E533B7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A1D853F" w14:textId="206C2CE6" w:rsidR="0089591A" w:rsidRPr="00C935A5" w:rsidRDefault="0089591A" w:rsidP="0089591A">
            <w:pPr>
              <w:spacing w:before="40" w:after="20"/>
              <w:jc w:val="right"/>
              <w:rPr>
                <w:rFonts w:cs="Arial"/>
                <w:sz w:val="18"/>
                <w:szCs w:val="18"/>
              </w:rPr>
            </w:pPr>
            <w:r w:rsidRPr="0089591A">
              <w:rPr>
                <w:rFonts w:cs="Arial"/>
                <w:sz w:val="18"/>
                <w:szCs w:val="18"/>
              </w:rPr>
              <w:t>72,599</w:t>
            </w:r>
          </w:p>
        </w:tc>
        <w:tc>
          <w:tcPr>
            <w:tcW w:w="1021" w:type="dxa"/>
            <w:tcBorders>
              <w:top w:val="nil"/>
              <w:left w:val="nil"/>
              <w:bottom w:val="nil"/>
              <w:right w:val="nil"/>
            </w:tcBorders>
            <w:vAlign w:val="bottom"/>
          </w:tcPr>
          <w:p w14:paraId="498D9821" w14:textId="71032C6C" w:rsidR="0089591A" w:rsidRPr="00C935A5" w:rsidRDefault="0089591A" w:rsidP="0089591A">
            <w:pPr>
              <w:spacing w:before="40" w:after="20"/>
              <w:jc w:val="right"/>
              <w:rPr>
                <w:rFonts w:cs="Arial"/>
                <w:sz w:val="18"/>
                <w:szCs w:val="18"/>
              </w:rPr>
            </w:pPr>
            <w:r w:rsidRPr="0089591A">
              <w:rPr>
                <w:rFonts w:cs="Arial"/>
                <w:sz w:val="18"/>
                <w:szCs w:val="18"/>
              </w:rPr>
              <w:t>54,914</w:t>
            </w:r>
          </w:p>
        </w:tc>
        <w:tc>
          <w:tcPr>
            <w:tcW w:w="1021" w:type="dxa"/>
            <w:tcBorders>
              <w:top w:val="nil"/>
              <w:left w:val="nil"/>
              <w:bottom w:val="nil"/>
              <w:right w:val="nil"/>
            </w:tcBorders>
            <w:vAlign w:val="bottom"/>
          </w:tcPr>
          <w:p w14:paraId="58120673" w14:textId="21CC2645" w:rsidR="0089591A" w:rsidRPr="00C935A5" w:rsidRDefault="0089591A" w:rsidP="0089591A">
            <w:pPr>
              <w:spacing w:before="40" w:after="20"/>
              <w:jc w:val="right"/>
              <w:rPr>
                <w:rFonts w:cs="Arial"/>
                <w:sz w:val="18"/>
                <w:szCs w:val="18"/>
              </w:rPr>
            </w:pPr>
            <w:r w:rsidRPr="0089591A">
              <w:rPr>
                <w:rFonts w:cs="Arial"/>
                <w:sz w:val="18"/>
                <w:szCs w:val="18"/>
              </w:rPr>
              <w:t>127,513</w:t>
            </w:r>
          </w:p>
        </w:tc>
        <w:tc>
          <w:tcPr>
            <w:tcW w:w="1247" w:type="dxa"/>
            <w:tcBorders>
              <w:top w:val="nil"/>
              <w:left w:val="nil"/>
              <w:bottom w:val="nil"/>
              <w:right w:val="nil"/>
            </w:tcBorders>
            <w:shd w:val="clear" w:color="auto" w:fill="auto"/>
            <w:vAlign w:val="bottom"/>
          </w:tcPr>
          <w:p w14:paraId="468E4929" w14:textId="2FE4E26F" w:rsidR="0089591A" w:rsidRPr="00795565" w:rsidRDefault="0089591A" w:rsidP="0089591A">
            <w:pPr>
              <w:spacing w:before="40" w:after="20"/>
              <w:jc w:val="right"/>
              <w:rPr>
                <w:rFonts w:cs="Arial"/>
                <w:b/>
                <w:bCs/>
                <w:sz w:val="18"/>
                <w:szCs w:val="18"/>
              </w:rPr>
            </w:pPr>
            <w:r w:rsidRPr="00795565">
              <w:rPr>
                <w:rFonts w:cs="Arial"/>
                <w:b/>
                <w:bCs/>
                <w:sz w:val="18"/>
                <w:szCs w:val="18"/>
              </w:rPr>
              <w:t>8,656,468</w:t>
            </w:r>
          </w:p>
        </w:tc>
      </w:tr>
      <w:tr w:rsidR="0089591A" w:rsidRPr="0089591A" w14:paraId="12DAD58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CAFE5D7" w14:textId="77777777" w:rsidR="0089591A" w:rsidRPr="00C935A5" w:rsidRDefault="0089591A" w:rsidP="0089591A">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shd w:val="clear" w:color="auto" w:fill="auto"/>
            <w:vAlign w:val="bottom"/>
          </w:tcPr>
          <w:p w14:paraId="73112CB0" w14:textId="7383A2E6" w:rsidR="0089591A" w:rsidRPr="00C935A5" w:rsidRDefault="0089591A" w:rsidP="0089591A">
            <w:pPr>
              <w:spacing w:before="40" w:after="20"/>
              <w:jc w:val="right"/>
              <w:rPr>
                <w:rFonts w:cs="Arial"/>
                <w:sz w:val="18"/>
                <w:szCs w:val="18"/>
              </w:rPr>
            </w:pPr>
            <w:r w:rsidRPr="0089591A">
              <w:rPr>
                <w:rFonts w:cs="Arial"/>
                <w:sz w:val="18"/>
                <w:szCs w:val="18"/>
              </w:rPr>
              <w:t>3,567,105</w:t>
            </w:r>
          </w:p>
        </w:tc>
        <w:tc>
          <w:tcPr>
            <w:tcW w:w="1134" w:type="dxa"/>
            <w:tcBorders>
              <w:top w:val="nil"/>
              <w:left w:val="nil"/>
              <w:bottom w:val="nil"/>
              <w:right w:val="nil"/>
            </w:tcBorders>
            <w:shd w:val="clear" w:color="auto" w:fill="auto"/>
            <w:vAlign w:val="bottom"/>
          </w:tcPr>
          <w:p w14:paraId="74EC55FE" w14:textId="1C0D38F5" w:rsidR="0089591A" w:rsidRPr="00C935A5" w:rsidRDefault="0089591A" w:rsidP="0089591A">
            <w:pPr>
              <w:spacing w:before="40" w:after="20"/>
              <w:jc w:val="right"/>
              <w:rPr>
                <w:rFonts w:cs="Arial"/>
                <w:sz w:val="18"/>
                <w:szCs w:val="18"/>
              </w:rPr>
            </w:pPr>
            <w:r w:rsidRPr="0089591A">
              <w:rPr>
                <w:rFonts w:cs="Arial"/>
                <w:sz w:val="18"/>
                <w:szCs w:val="18"/>
              </w:rPr>
              <w:t>946,139</w:t>
            </w:r>
          </w:p>
        </w:tc>
        <w:tc>
          <w:tcPr>
            <w:tcW w:w="170" w:type="dxa"/>
            <w:tcBorders>
              <w:top w:val="nil"/>
              <w:left w:val="nil"/>
              <w:bottom w:val="nil"/>
              <w:right w:val="nil"/>
            </w:tcBorders>
            <w:vAlign w:val="bottom"/>
          </w:tcPr>
          <w:p w14:paraId="29ABED6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3C06E0D" w14:textId="7ACF8D18" w:rsidR="0089591A" w:rsidRPr="00C935A5" w:rsidRDefault="0089591A" w:rsidP="0089591A">
            <w:pPr>
              <w:spacing w:before="40" w:after="20"/>
              <w:jc w:val="right"/>
              <w:rPr>
                <w:rFonts w:cs="Arial"/>
                <w:sz w:val="18"/>
                <w:szCs w:val="18"/>
              </w:rPr>
            </w:pPr>
            <w:r w:rsidRPr="0089591A">
              <w:rPr>
                <w:rFonts w:cs="Arial"/>
                <w:sz w:val="18"/>
                <w:szCs w:val="18"/>
              </w:rPr>
              <w:t>53,222</w:t>
            </w:r>
          </w:p>
        </w:tc>
        <w:tc>
          <w:tcPr>
            <w:tcW w:w="1021" w:type="dxa"/>
            <w:tcBorders>
              <w:top w:val="nil"/>
              <w:left w:val="nil"/>
              <w:bottom w:val="nil"/>
              <w:right w:val="nil"/>
            </w:tcBorders>
            <w:vAlign w:val="bottom"/>
          </w:tcPr>
          <w:p w14:paraId="484AC170" w14:textId="0764CA95" w:rsidR="0089591A" w:rsidRPr="00C935A5" w:rsidRDefault="0089591A" w:rsidP="0089591A">
            <w:pPr>
              <w:spacing w:before="40" w:after="20"/>
              <w:jc w:val="right"/>
              <w:rPr>
                <w:rFonts w:cs="Arial"/>
                <w:sz w:val="18"/>
                <w:szCs w:val="18"/>
              </w:rPr>
            </w:pPr>
            <w:r w:rsidRPr="0089591A">
              <w:rPr>
                <w:rFonts w:cs="Arial"/>
                <w:sz w:val="18"/>
                <w:szCs w:val="18"/>
              </w:rPr>
              <w:t>13,918</w:t>
            </w:r>
          </w:p>
        </w:tc>
        <w:tc>
          <w:tcPr>
            <w:tcW w:w="1021" w:type="dxa"/>
            <w:tcBorders>
              <w:top w:val="nil"/>
              <w:left w:val="nil"/>
              <w:bottom w:val="nil"/>
              <w:right w:val="nil"/>
            </w:tcBorders>
            <w:vAlign w:val="bottom"/>
          </w:tcPr>
          <w:p w14:paraId="76EBC1EC" w14:textId="40BC6928" w:rsidR="0089591A" w:rsidRPr="00C935A5" w:rsidRDefault="0089591A" w:rsidP="0089591A">
            <w:pPr>
              <w:spacing w:before="40" w:after="20"/>
              <w:jc w:val="right"/>
              <w:rPr>
                <w:rFonts w:cs="Arial"/>
                <w:sz w:val="18"/>
                <w:szCs w:val="18"/>
              </w:rPr>
            </w:pPr>
            <w:r w:rsidRPr="0089591A">
              <w:rPr>
                <w:rFonts w:cs="Arial"/>
                <w:sz w:val="18"/>
                <w:szCs w:val="18"/>
              </w:rPr>
              <w:t>67,140</w:t>
            </w:r>
          </w:p>
        </w:tc>
        <w:tc>
          <w:tcPr>
            <w:tcW w:w="1247" w:type="dxa"/>
            <w:tcBorders>
              <w:top w:val="nil"/>
              <w:left w:val="nil"/>
              <w:bottom w:val="nil"/>
              <w:right w:val="nil"/>
            </w:tcBorders>
            <w:shd w:val="clear" w:color="auto" w:fill="auto"/>
            <w:vAlign w:val="bottom"/>
          </w:tcPr>
          <w:p w14:paraId="4D7B6B93" w14:textId="171AF1C2" w:rsidR="0089591A" w:rsidRPr="00795565" w:rsidRDefault="0089591A" w:rsidP="0089591A">
            <w:pPr>
              <w:spacing w:before="40" w:after="20"/>
              <w:jc w:val="right"/>
              <w:rPr>
                <w:rFonts w:cs="Arial"/>
                <w:b/>
                <w:bCs/>
                <w:sz w:val="18"/>
                <w:szCs w:val="18"/>
              </w:rPr>
            </w:pPr>
            <w:r w:rsidRPr="00795565">
              <w:rPr>
                <w:rFonts w:cs="Arial"/>
                <w:b/>
                <w:bCs/>
                <w:sz w:val="18"/>
                <w:szCs w:val="18"/>
              </w:rPr>
              <w:t>4,580,384</w:t>
            </w:r>
          </w:p>
        </w:tc>
      </w:tr>
      <w:tr w:rsidR="0089591A" w:rsidRPr="0089591A" w14:paraId="47289A1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03E3777" w14:textId="77777777" w:rsidR="0089591A" w:rsidRPr="00C935A5" w:rsidRDefault="0089591A" w:rsidP="0089591A">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shd w:val="clear" w:color="auto" w:fill="auto"/>
            <w:vAlign w:val="bottom"/>
          </w:tcPr>
          <w:p w14:paraId="1DE2BC81" w14:textId="424EDBF5" w:rsidR="0089591A" w:rsidRPr="00C935A5" w:rsidRDefault="0089591A" w:rsidP="0089591A">
            <w:pPr>
              <w:spacing w:before="40" w:after="20"/>
              <w:jc w:val="right"/>
              <w:rPr>
                <w:rFonts w:cs="Arial"/>
                <w:sz w:val="18"/>
                <w:szCs w:val="18"/>
              </w:rPr>
            </w:pPr>
            <w:r w:rsidRPr="0089591A">
              <w:rPr>
                <w:rFonts w:cs="Arial"/>
                <w:sz w:val="18"/>
                <w:szCs w:val="18"/>
              </w:rPr>
              <w:t>11,931,566</w:t>
            </w:r>
          </w:p>
        </w:tc>
        <w:tc>
          <w:tcPr>
            <w:tcW w:w="1134" w:type="dxa"/>
            <w:tcBorders>
              <w:top w:val="nil"/>
              <w:left w:val="nil"/>
              <w:bottom w:val="nil"/>
              <w:right w:val="nil"/>
            </w:tcBorders>
            <w:shd w:val="clear" w:color="auto" w:fill="auto"/>
            <w:vAlign w:val="bottom"/>
          </w:tcPr>
          <w:p w14:paraId="1E666679" w14:textId="66590E62" w:rsidR="0089591A" w:rsidRPr="00C935A5" w:rsidRDefault="0089591A" w:rsidP="0089591A">
            <w:pPr>
              <w:spacing w:before="40" w:after="20"/>
              <w:jc w:val="right"/>
              <w:rPr>
                <w:rFonts w:cs="Arial"/>
                <w:sz w:val="18"/>
                <w:szCs w:val="18"/>
              </w:rPr>
            </w:pPr>
            <w:r w:rsidRPr="0089591A">
              <w:rPr>
                <w:rFonts w:cs="Arial"/>
                <w:sz w:val="18"/>
                <w:szCs w:val="18"/>
              </w:rPr>
              <w:t>5,003,158</w:t>
            </w:r>
          </w:p>
        </w:tc>
        <w:tc>
          <w:tcPr>
            <w:tcW w:w="170" w:type="dxa"/>
            <w:tcBorders>
              <w:top w:val="nil"/>
              <w:left w:val="nil"/>
              <w:bottom w:val="nil"/>
              <w:right w:val="nil"/>
            </w:tcBorders>
            <w:vAlign w:val="bottom"/>
          </w:tcPr>
          <w:p w14:paraId="5975FFF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EEA19BA" w14:textId="7FB96B3A" w:rsidR="0089591A" w:rsidRPr="00C935A5" w:rsidRDefault="0089591A" w:rsidP="0089591A">
            <w:pPr>
              <w:spacing w:before="40" w:after="20"/>
              <w:jc w:val="right"/>
              <w:rPr>
                <w:rFonts w:cs="Arial"/>
                <w:sz w:val="18"/>
                <w:szCs w:val="18"/>
              </w:rPr>
            </w:pPr>
            <w:r w:rsidRPr="0089591A">
              <w:rPr>
                <w:rFonts w:cs="Arial"/>
                <w:sz w:val="18"/>
                <w:szCs w:val="18"/>
              </w:rPr>
              <w:t>170,552</w:t>
            </w:r>
          </w:p>
        </w:tc>
        <w:tc>
          <w:tcPr>
            <w:tcW w:w="1021" w:type="dxa"/>
            <w:tcBorders>
              <w:top w:val="nil"/>
              <w:left w:val="nil"/>
              <w:bottom w:val="nil"/>
              <w:right w:val="nil"/>
            </w:tcBorders>
            <w:vAlign w:val="bottom"/>
          </w:tcPr>
          <w:p w14:paraId="15E9AA5F" w14:textId="0753826A" w:rsidR="0089591A" w:rsidRPr="00C935A5" w:rsidRDefault="0089591A" w:rsidP="0089591A">
            <w:pPr>
              <w:spacing w:before="40" w:after="20"/>
              <w:jc w:val="right"/>
              <w:rPr>
                <w:rFonts w:cs="Arial"/>
                <w:sz w:val="18"/>
                <w:szCs w:val="18"/>
              </w:rPr>
            </w:pPr>
            <w:r w:rsidRPr="0089591A">
              <w:rPr>
                <w:rFonts w:cs="Arial"/>
                <w:sz w:val="18"/>
                <w:szCs w:val="18"/>
              </w:rPr>
              <w:t>73,460</w:t>
            </w:r>
          </w:p>
        </w:tc>
        <w:tc>
          <w:tcPr>
            <w:tcW w:w="1021" w:type="dxa"/>
            <w:tcBorders>
              <w:top w:val="nil"/>
              <w:left w:val="nil"/>
              <w:bottom w:val="nil"/>
              <w:right w:val="nil"/>
            </w:tcBorders>
            <w:vAlign w:val="bottom"/>
          </w:tcPr>
          <w:p w14:paraId="4039C206" w14:textId="29BED72E" w:rsidR="0089591A" w:rsidRPr="00C935A5" w:rsidRDefault="0089591A" w:rsidP="0089591A">
            <w:pPr>
              <w:spacing w:before="40" w:after="20"/>
              <w:jc w:val="right"/>
              <w:rPr>
                <w:rFonts w:cs="Arial"/>
                <w:sz w:val="18"/>
                <w:szCs w:val="18"/>
              </w:rPr>
            </w:pPr>
            <w:r w:rsidRPr="0089591A">
              <w:rPr>
                <w:rFonts w:cs="Arial"/>
                <w:sz w:val="18"/>
                <w:szCs w:val="18"/>
              </w:rPr>
              <w:t>244,012</w:t>
            </w:r>
          </w:p>
        </w:tc>
        <w:tc>
          <w:tcPr>
            <w:tcW w:w="1247" w:type="dxa"/>
            <w:tcBorders>
              <w:top w:val="nil"/>
              <w:left w:val="nil"/>
              <w:bottom w:val="nil"/>
              <w:right w:val="nil"/>
            </w:tcBorders>
            <w:shd w:val="clear" w:color="auto" w:fill="auto"/>
            <w:vAlign w:val="bottom"/>
          </w:tcPr>
          <w:p w14:paraId="02D52CE9" w14:textId="1951BBCE" w:rsidR="0089591A" w:rsidRPr="00795565" w:rsidRDefault="0089591A" w:rsidP="0089591A">
            <w:pPr>
              <w:spacing w:before="40" w:after="20"/>
              <w:jc w:val="right"/>
              <w:rPr>
                <w:rFonts w:cs="Arial"/>
                <w:b/>
                <w:bCs/>
                <w:sz w:val="18"/>
                <w:szCs w:val="18"/>
              </w:rPr>
            </w:pPr>
            <w:r w:rsidRPr="00795565">
              <w:rPr>
                <w:rFonts w:cs="Arial"/>
                <w:b/>
                <w:bCs/>
                <w:sz w:val="18"/>
                <w:szCs w:val="18"/>
              </w:rPr>
              <w:t>17,178,736</w:t>
            </w:r>
          </w:p>
        </w:tc>
      </w:tr>
      <w:tr w:rsidR="0089591A" w:rsidRPr="0089591A" w14:paraId="37170BF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BAD68EF" w14:textId="77777777" w:rsidR="0089591A" w:rsidRPr="00C935A5" w:rsidRDefault="0089591A" w:rsidP="0089591A">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shd w:val="clear" w:color="auto" w:fill="auto"/>
            <w:vAlign w:val="bottom"/>
          </w:tcPr>
          <w:p w14:paraId="469F8937" w14:textId="0189B147" w:rsidR="0089591A" w:rsidRPr="00C935A5" w:rsidRDefault="0089591A" w:rsidP="0089591A">
            <w:pPr>
              <w:spacing w:before="40" w:after="20"/>
              <w:jc w:val="right"/>
              <w:rPr>
                <w:rFonts w:cs="Arial"/>
                <w:sz w:val="18"/>
                <w:szCs w:val="18"/>
              </w:rPr>
            </w:pPr>
            <w:r w:rsidRPr="0089591A">
              <w:rPr>
                <w:rFonts w:cs="Arial"/>
                <w:sz w:val="18"/>
                <w:szCs w:val="18"/>
              </w:rPr>
              <w:t>7,406,823</w:t>
            </w:r>
          </w:p>
        </w:tc>
        <w:tc>
          <w:tcPr>
            <w:tcW w:w="1134" w:type="dxa"/>
            <w:tcBorders>
              <w:top w:val="nil"/>
              <w:left w:val="nil"/>
              <w:bottom w:val="nil"/>
              <w:right w:val="nil"/>
            </w:tcBorders>
            <w:shd w:val="clear" w:color="auto" w:fill="auto"/>
            <w:vAlign w:val="bottom"/>
          </w:tcPr>
          <w:p w14:paraId="715FEE80" w14:textId="1A62A4F2" w:rsidR="0089591A" w:rsidRPr="00C935A5" w:rsidRDefault="0089591A" w:rsidP="0089591A">
            <w:pPr>
              <w:spacing w:before="40" w:after="20"/>
              <w:jc w:val="right"/>
              <w:rPr>
                <w:rFonts w:cs="Arial"/>
                <w:sz w:val="18"/>
                <w:szCs w:val="18"/>
              </w:rPr>
            </w:pPr>
            <w:r w:rsidRPr="0089591A">
              <w:rPr>
                <w:rFonts w:cs="Arial"/>
                <w:sz w:val="18"/>
                <w:szCs w:val="18"/>
              </w:rPr>
              <w:t>1,167,912</w:t>
            </w:r>
          </w:p>
        </w:tc>
        <w:tc>
          <w:tcPr>
            <w:tcW w:w="170" w:type="dxa"/>
            <w:tcBorders>
              <w:top w:val="nil"/>
              <w:left w:val="nil"/>
              <w:bottom w:val="nil"/>
              <w:right w:val="nil"/>
            </w:tcBorders>
            <w:vAlign w:val="bottom"/>
          </w:tcPr>
          <w:p w14:paraId="084D9772"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3B7961B" w14:textId="6F9E9B3C" w:rsidR="0089591A" w:rsidRPr="00C935A5" w:rsidRDefault="0089591A" w:rsidP="0089591A">
            <w:pPr>
              <w:spacing w:before="40" w:after="20"/>
              <w:jc w:val="right"/>
              <w:rPr>
                <w:rFonts w:cs="Arial"/>
                <w:sz w:val="18"/>
                <w:szCs w:val="18"/>
              </w:rPr>
            </w:pPr>
            <w:r w:rsidRPr="0089591A">
              <w:rPr>
                <w:rFonts w:cs="Arial"/>
                <w:sz w:val="18"/>
                <w:szCs w:val="18"/>
              </w:rPr>
              <w:t>114,146</w:t>
            </w:r>
          </w:p>
        </w:tc>
        <w:tc>
          <w:tcPr>
            <w:tcW w:w="1021" w:type="dxa"/>
            <w:tcBorders>
              <w:top w:val="nil"/>
              <w:left w:val="nil"/>
              <w:bottom w:val="nil"/>
              <w:right w:val="nil"/>
            </w:tcBorders>
            <w:vAlign w:val="bottom"/>
          </w:tcPr>
          <w:p w14:paraId="55064B4C" w14:textId="32B63EFD" w:rsidR="0089591A" w:rsidRPr="00C935A5" w:rsidRDefault="0089591A" w:rsidP="0089591A">
            <w:pPr>
              <w:spacing w:before="40" w:after="20"/>
              <w:jc w:val="right"/>
              <w:rPr>
                <w:rFonts w:cs="Arial"/>
                <w:sz w:val="18"/>
                <w:szCs w:val="18"/>
              </w:rPr>
            </w:pPr>
            <w:r w:rsidRPr="0089591A">
              <w:rPr>
                <w:rFonts w:cs="Arial"/>
                <w:sz w:val="18"/>
                <w:szCs w:val="18"/>
              </w:rPr>
              <w:t>17,770</w:t>
            </w:r>
          </w:p>
        </w:tc>
        <w:tc>
          <w:tcPr>
            <w:tcW w:w="1021" w:type="dxa"/>
            <w:tcBorders>
              <w:top w:val="nil"/>
              <w:left w:val="nil"/>
              <w:bottom w:val="nil"/>
              <w:right w:val="nil"/>
            </w:tcBorders>
            <w:vAlign w:val="bottom"/>
          </w:tcPr>
          <w:p w14:paraId="6D837301" w14:textId="149B42DC" w:rsidR="0089591A" w:rsidRPr="00C935A5" w:rsidRDefault="0089591A" w:rsidP="0089591A">
            <w:pPr>
              <w:spacing w:before="40" w:after="20"/>
              <w:jc w:val="right"/>
              <w:rPr>
                <w:rFonts w:cs="Arial"/>
                <w:sz w:val="18"/>
                <w:szCs w:val="18"/>
              </w:rPr>
            </w:pPr>
            <w:r w:rsidRPr="0089591A">
              <w:rPr>
                <w:rFonts w:cs="Arial"/>
                <w:sz w:val="18"/>
                <w:szCs w:val="18"/>
              </w:rPr>
              <w:t>131,916</w:t>
            </w:r>
          </w:p>
        </w:tc>
        <w:tc>
          <w:tcPr>
            <w:tcW w:w="1247" w:type="dxa"/>
            <w:tcBorders>
              <w:top w:val="nil"/>
              <w:left w:val="nil"/>
              <w:bottom w:val="nil"/>
              <w:right w:val="nil"/>
            </w:tcBorders>
            <w:shd w:val="clear" w:color="auto" w:fill="auto"/>
            <w:vAlign w:val="bottom"/>
          </w:tcPr>
          <w:p w14:paraId="66DFE9BE" w14:textId="2360A852" w:rsidR="0089591A" w:rsidRPr="00795565" w:rsidRDefault="0089591A" w:rsidP="0089591A">
            <w:pPr>
              <w:spacing w:before="40" w:after="20"/>
              <w:jc w:val="right"/>
              <w:rPr>
                <w:rFonts w:cs="Arial"/>
                <w:b/>
                <w:bCs/>
                <w:sz w:val="18"/>
                <w:szCs w:val="18"/>
              </w:rPr>
            </w:pPr>
            <w:r w:rsidRPr="00795565">
              <w:rPr>
                <w:rFonts w:cs="Arial"/>
                <w:b/>
                <w:bCs/>
                <w:sz w:val="18"/>
                <w:szCs w:val="18"/>
              </w:rPr>
              <w:t>8,706,651</w:t>
            </w:r>
          </w:p>
        </w:tc>
      </w:tr>
      <w:tr w:rsidR="0089591A" w:rsidRPr="0089591A" w14:paraId="097D5A3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A32084D" w14:textId="77777777" w:rsidR="0089591A" w:rsidRPr="00C935A5" w:rsidRDefault="0089591A" w:rsidP="0089591A">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shd w:val="clear" w:color="auto" w:fill="auto"/>
            <w:vAlign w:val="bottom"/>
          </w:tcPr>
          <w:p w14:paraId="3C752D17" w14:textId="555E9B93" w:rsidR="0089591A" w:rsidRPr="00C935A5" w:rsidRDefault="0089591A" w:rsidP="0089591A">
            <w:pPr>
              <w:spacing w:before="40" w:after="20"/>
              <w:jc w:val="right"/>
              <w:rPr>
                <w:rFonts w:cs="Arial"/>
                <w:sz w:val="18"/>
                <w:szCs w:val="18"/>
              </w:rPr>
            </w:pPr>
            <w:r w:rsidRPr="0089591A">
              <w:rPr>
                <w:rFonts w:cs="Arial"/>
                <w:sz w:val="18"/>
                <w:szCs w:val="18"/>
              </w:rPr>
              <w:t>3,831,503</w:t>
            </w:r>
          </w:p>
        </w:tc>
        <w:tc>
          <w:tcPr>
            <w:tcW w:w="1134" w:type="dxa"/>
            <w:tcBorders>
              <w:top w:val="nil"/>
              <w:left w:val="nil"/>
              <w:bottom w:val="nil"/>
              <w:right w:val="nil"/>
            </w:tcBorders>
            <w:shd w:val="clear" w:color="auto" w:fill="auto"/>
            <w:vAlign w:val="bottom"/>
          </w:tcPr>
          <w:p w14:paraId="764FB141" w14:textId="29833C92" w:rsidR="0089591A" w:rsidRPr="00C935A5" w:rsidRDefault="0089591A" w:rsidP="0089591A">
            <w:pPr>
              <w:spacing w:before="40" w:after="20"/>
              <w:jc w:val="right"/>
              <w:rPr>
                <w:rFonts w:cs="Arial"/>
                <w:sz w:val="18"/>
                <w:szCs w:val="18"/>
              </w:rPr>
            </w:pPr>
            <w:r w:rsidRPr="0089591A">
              <w:rPr>
                <w:rFonts w:cs="Arial"/>
                <w:sz w:val="18"/>
                <w:szCs w:val="18"/>
              </w:rPr>
              <w:t>2,138,904</w:t>
            </w:r>
          </w:p>
        </w:tc>
        <w:tc>
          <w:tcPr>
            <w:tcW w:w="170" w:type="dxa"/>
            <w:tcBorders>
              <w:top w:val="nil"/>
              <w:left w:val="nil"/>
              <w:bottom w:val="nil"/>
              <w:right w:val="nil"/>
            </w:tcBorders>
            <w:vAlign w:val="bottom"/>
          </w:tcPr>
          <w:p w14:paraId="6A500C03"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BE9C39B" w14:textId="4E2626AF" w:rsidR="0089591A" w:rsidRPr="00C935A5" w:rsidRDefault="0089591A" w:rsidP="0089591A">
            <w:pPr>
              <w:spacing w:before="40" w:after="20"/>
              <w:jc w:val="right"/>
              <w:rPr>
                <w:rFonts w:cs="Arial"/>
                <w:sz w:val="18"/>
                <w:szCs w:val="18"/>
              </w:rPr>
            </w:pPr>
            <w:r w:rsidRPr="0089591A">
              <w:rPr>
                <w:rFonts w:cs="Arial"/>
                <w:sz w:val="18"/>
                <w:szCs w:val="18"/>
              </w:rPr>
              <w:t>57,810</w:t>
            </w:r>
          </w:p>
        </w:tc>
        <w:tc>
          <w:tcPr>
            <w:tcW w:w="1021" w:type="dxa"/>
            <w:tcBorders>
              <w:top w:val="nil"/>
              <w:left w:val="nil"/>
              <w:bottom w:val="nil"/>
              <w:right w:val="nil"/>
            </w:tcBorders>
            <w:vAlign w:val="bottom"/>
          </w:tcPr>
          <w:p w14:paraId="7201D617" w14:textId="28A6D9B3" w:rsidR="0089591A" w:rsidRPr="00C935A5" w:rsidRDefault="0089591A" w:rsidP="0089591A">
            <w:pPr>
              <w:spacing w:before="40" w:after="20"/>
              <w:jc w:val="right"/>
              <w:rPr>
                <w:rFonts w:cs="Arial"/>
                <w:sz w:val="18"/>
                <w:szCs w:val="18"/>
              </w:rPr>
            </w:pPr>
            <w:r w:rsidRPr="0089591A">
              <w:rPr>
                <w:rFonts w:cs="Arial"/>
                <w:sz w:val="18"/>
                <w:szCs w:val="18"/>
              </w:rPr>
              <w:t>31,665</w:t>
            </w:r>
          </w:p>
        </w:tc>
        <w:tc>
          <w:tcPr>
            <w:tcW w:w="1021" w:type="dxa"/>
            <w:tcBorders>
              <w:top w:val="nil"/>
              <w:left w:val="nil"/>
              <w:bottom w:val="nil"/>
              <w:right w:val="nil"/>
            </w:tcBorders>
            <w:vAlign w:val="bottom"/>
          </w:tcPr>
          <w:p w14:paraId="4B7F26D1" w14:textId="23FA5E81" w:rsidR="0089591A" w:rsidRPr="00C935A5" w:rsidRDefault="0089591A" w:rsidP="0089591A">
            <w:pPr>
              <w:spacing w:before="40" w:after="20"/>
              <w:jc w:val="right"/>
              <w:rPr>
                <w:rFonts w:cs="Arial"/>
                <w:sz w:val="18"/>
                <w:szCs w:val="18"/>
              </w:rPr>
            </w:pPr>
            <w:r w:rsidRPr="0089591A">
              <w:rPr>
                <w:rFonts w:cs="Arial"/>
                <w:sz w:val="18"/>
                <w:szCs w:val="18"/>
              </w:rPr>
              <w:t>89,475</w:t>
            </w:r>
          </w:p>
        </w:tc>
        <w:tc>
          <w:tcPr>
            <w:tcW w:w="1247" w:type="dxa"/>
            <w:tcBorders>
              <w:top w:val="nil"/>
              <w:left w:val="nil"/>
              <w:bottom w:val="nil"/>
              <w:right w:val="nil"/>
            </w:tcBorders>
            <w:shd w:val="clear" w:color="auto" w:fill="auto"/>
            <w:vAlign w:val="bottom"/>
          </w:tcPr>
          <w:p w14:paraId="68010082" w14:textId="5708305C" w:rsidR="0089591A" w:rsidRPr="00795565" w:rsidRDefault="0089591A" w:rsidP="0089591A">
            <w:pPr>
              <w:spacing w:before="40" w:after="20"/>
              <w:jc w:val="right"/>
              <w:rPr>
                <w:rFonts w:cs="Arial"/>
                <w:b/>
                <w:bCs/>
                <w:sz w:val="18"/>
                <w:szCs w:val="18"/>
              </w:rPr>
            </w:pPr>
            <w:r w:rsidRPr="00795565">
              <w:rPr>
                <w:rFonts w:cs="Arial"/>
                <w:b/>
                <w:bCs/>
                <w:sz w:val="18"/>
                <w:szCs w:val="18"/>
              </w:rPr>
              <w:t>6,059,882</w:t>
            </w:r>
          </w:p>
        </w:tc>
      </w:tr>
      <w:tr w:rsidR="0089591A" w:rsidRPr="0089591A" w14:paraId="228C12C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8FB95ED" w14:textId="77777777" w:rsidR="0089591A" w:rsidRPr="00C935A5" w:rsidRDefault="0089591A" w:rsidP="0089591A">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shd w:val="clear" w:color="auto" w:fill="auto"/>
            <w:vAlign w:val="bottom"/>
          </w:tcPr>
          <w:p w14:paraId="56B36EAD" w14:textId="2AB766E3" w:rsidR="0089591A" w:rsidRPr="00C935A5" w:rsidRDefault="0089591A" w:rsidP="0089591A">
            <w:pPr>
              <w:spacing w:before="40" w:after="20"/>
              <w:jc w:val="right"/>
              <w:rPr>
                <w:rFonts w:cs="Arial"/>
                <w:sz w:val="18"/>
                <w:szCs w:val="18"/>
              </w:rPr>
            </w:pPr>
            <w:r w:rsidRPr="0089591A">
              <w:rPr>
                <w:rFonts w:cs="Arial"/>
                <w:sz w:val="18"/>
                <w:szCs w:val="18"/>
              </w:rPr>
              <w:t>3,391,054</w:t>
            </w:r>
          </w:p>
        </w:tc>
        <w:tc>
          <w:tcPr>
            <w:tcW w:w="1134" w:type="dxa"/>
            <w:tcBorders>
              <w:top w:val="nil"/>
              <w:left w:val="nil"/>
              <w:bottom w:val="nil"/>
              <w:right w:val="nil"/>
            </w:tcBorders>
            <w:shd w:val="clear" w:color="auto" w:fill="auto"/>
            <w:vAlign w:val="bottom"/>
          </w:tcPr>
          <w:p w14:paraId="3CA9CAEC" w14:textId="58F2CEA2" w:rsidR="0089591A" w:rsidRPr="00C935A5" w:rsidRDefault="0089591A" w:rsidP="0089591A">
            <w:pPr>
              <w:spacing w:before="40" w:after="20"/>
              <w:jc w:val="right"/>
              <w:rPr>
                <w:rFonts w:cs="Arial"/>
                <w:sz w:val="18"/>
                <w:szCs w:val="18"/>
              </w:rPr>
            </w:pPr>
            <w:r w:rsidRPr="0089591A">
              <w:rPr>
                <w:rFonts w:cs="Arial"/>
                <w:sz w:val="18"/>
                <w:szCs w:val="18"/>
              </w:rPr>
              <w:t>688,341</w:t>
            </w:r>
          </w:p>
        </w:tc>
        <w:tc>
          <w:tcPr>
            <w:tcW w:w="170" w:type="dxa"/>
            <w:tcBorders>
              <w:top w:val="nil"/>
              <w:left w:val="nil"/>
              <w:bottom w:val="nil"/>
              <w:right w:val="nil"/>
            </w:tcBorders>
            <w:vAlign w:val="bottom"/>
          </w:tcPr>
          <w:p w14:paraId="58DAA509"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6FA3A49" w14:textId="70342DC8" w:rsidR="0089591A" w:rsidRPr="00C935A5" w:rsidRDefault="0089591A" w:rsidP="0089591A">
            <w:pPr>
              <w:spacing w:before="40" w:after="20"/>
              <w:jc w:val="right"/>
              <w:rPr>
                <w:rFonts w:cs="Arial"/>
                <w:sz w:val="18"/>
                <w:szCs w:val="18"/>
              </w:rPr>
            </w:pPr>
            <w:r w:rsidRPr="0089591A">
              <w:rPr>
                <w:rFonts w:cs="Arial"/>
                <w:sz w:val="18"/>
                <w:szCs w:val="18"/>
              </w:rPr>
              <w:t>50,735</w:t>
            </w:r>
          </w:p>
        </w:tc>
        <w:tc>
          <w:tcPr>
            <w:tcW w:w="1021" w:type="dxa"/>
            <w:tcBorders>
              <w:top w:val="nil"/>
              <w:left w:val="nil"/>
              <w:bottom w:val="nil"/>
              <w:right w:val="nil"/>
            </w:tcBorders>
            <w:vAlign w:val="bottom"/>
          </w:tcPr>
          <w:p w14:paraId="589AF190" w14:textId="1CCD553C" w:rsidR="0089591A" w:rsidRPr="00C935A5" w:rsidRDefault="0089591A" w:rsidP="0089591A">
            <w:pPr>
              <w:spacing w:before="40" w:after="20"/>
              <w:jc w:val="right"/>
              <w:rPr>
                <w:rFonts w:cs="Arial"/>
                <w:sz w:val="18"/>
                <w:szCs w:val="18"/>
              </w:rPr>
            </w:pPr>
            <w:r w:rsidRPr="0089591A">
              <w:rPr>
                <w:rFonts w:cs="Arial"/>
                <w:sz w:val="18"/>
                <w:szCs w:val="18"/>
              </w:rPr>
              <w:t>10,126</w:t>
            </w:r>
          </w:p>
        </w:tc>
        <w:tc>
          <w:tcPr>
            <w:tcW w:w="1021" w:type="dxa"/>
            <w:tcBorders>
              <w:top w:val="nil"/>
              <w:left w:val="nil"/>
              <w:bottom w:val="nil"/>
              <w:right w:val="nil"/>
            </w:tcBorders>
            <w:vAlign w:val="bottom"/>
          </w:tcPr>
          <w:p w14:paraId="4B32027E" w14:textId="0C4B90C7" w:rsidR="0089591A" w:rsidRPr="00C935A5" w:rsidRDefault="0089591A" w:rsidP="0089591A">
            <w:pPr>
              <w:spacing w:before="40" w:after="20"/>
              <w:jc w:val="right"/>
              <w:rPr>
                <w:rFonts w:cs="Arial"/>
                <w:sz w:val="18"/>
                <w:szCs w:val="18"/>
              </w:rPr>
            </w:pPr>
            <w:r w:rsidRPr="0089591A">
              <w:rPr>
                <w:rFonts w:cs="Arial"/>
                <w:sz w:val="18"/>
                <w:szCs w:val="18"/>
              </w:rPr>
              <w:t>60,861</w:t>
            </w:r>
          </w:p>
        </w:tc>
        <w:tc>
          <w:tcPr>
            <w:tcW w:w="1247" w:type="dxa"/>
            <w:tcBorders>
              <w:top w:val="nil"/>
              <w:left w:val="nil"/>
              <w:bottom w:val="nil"/>
              <w:right w:val="nil"/>
            </w:tcBorders>
            <w:shd w:val="clear" w:color="auto" w:fill="auto"/>
            <w:vAlign w:val="bottom"/>
          </w:tcPr>
          <w:p w14:paraId="58968C2A" w14:textId="49FDDBB0" w:rsidR="0089591A" w:rsidRPr="00795565" w:rsidRDefault="0089591A" w:rsidP="0089591A">
            <w:pPr>
              <w:spacing w:before="40" w:after="20"/>
              <w:jc w:val="right"/>
              <w:rPr>
                <w:rFonts w:cs="Arial"/>
                <w:b/>
                <w:bCs/>
                <w:sz w:val="18"/>
                <w:szCs w:val="18"/>
              </w:rPr>
            </w:pPr>
            <w:r w:rsidRPr="00795565">
              <w:rPr>
                <w:rFonts w:cs="Arial"/>
                <w:b/>
                <w:bCs/>
                <w:sz w:val="18"/>
                <w:szCs w:val="18"/>
              </w:rPr>
              <w:t>4,140,256</w:t>
            </w:r>
          </w:p>
        </w:tc>
      </w:tr>
      <w:tr w:rsidR="0089591A" w:rsidRPr="0089591A" w14:paraId="09748E6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2B94F3B" w14:textId="77777777" w:rsidR="0089591A" w:rsidRPr="00C935A5" w:rsidRDefault="0089591A" w:rsidP="0089591A">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shd w:val="clear" w:color="auto" w:fill="auto"/>
            <w:vAlign w:val="bottom"/>
          </w:tcPr>
          <w:p w14:paraId="4A217CB3" w14:textId="75EDF138" w:rsidR="0089591A" w:rsidRPr="00C935A5" w:rsidRDefault="0089591A" w:rsidP="0089591A">
            <w:pPr>
              <w:spacing w:before="40" w:after="20"/>
              <w:jc w:val="right"/>
              <w:rPr>
                <w:rFonts w:cs="Arial"/>
                <w:sz w:val="18"/>
                <w:szCs w:val="18"/>
              </w:rPr>
            </w:pPr>
            <w:r w:rsidRPr="0089591A">
              <w:rPr>
                <w:rFonts w:cs="Arial"/>
                <w:sz w:val="18"/>
                <w:szCs w:val="18"/>
              </w:rPr>
              <w:t>5,396,343</w:t>
            </w:r>
          </w:p>
        </w:tc>
        <w:tc>
          <w:tcPr>
            <w:tcW w:w="1134" w:type="dxa"/>
            <w:tcBorders>
              <w:top w:val="nil"/>
              <w:left w:val="nil"/>
              <w:bottom w:val="nil"/>
              <w:right w:val="nil"/>
            </w:tcBorders>
            <w:shd w:val="clear" w:color="auto" w:fill="auto"/>
            <w:vAlign w:val="bottom"/>
          </w:tcPr>
          <w:p w14:paraId="01B9B905" w14:textId="444BDF6A" w:rsidR="0089591A" w:rsidRPr="00C935A5" w:rsidRDefault="0089591A" w:rsidP="0089591A">
            <w:pPr>
              <w:spacing w:before="40" w:after="20"/>
              <w:jc w:val="right"/>
              <w:rPr>
                <w:rFonts w:cs="Arial"/>
                <w:sz w:val="18"/>
                <w:szCs w:val="18"/>
              </w:rPr>
            </w:pPr>
            <w:r w:rsidRPr="0089591A">
              <w:rPr>
                <w:rFonts w:cs="Arial"/>
                <w:sz w:val="18"/>
                <w:szCs w:val="18"/>
              </w:rPr>
              <w:t>3,684,507</w:t>
            </w:r>
          </w:p>
        </w:tc>
        <w:tc>
          <w:tcPr>
            <w:tcW w:w="170" w:type="dxa"/>
            <w:tcBorders>
              <w:top w:val="nil"/>
              <w:left w:val="nil"/>
              <w:bottom w:val="nil"/>
              <w:right w:val="nil"/>
            </w:tcBorders>
            <w:vAlign w:val="bottom"/>
          </w:tcPr>
          <w:p w14:paraId="4CFBAE10"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E516CF6" w14:textId="2AE1CE06" w:rsidR="0089591A" w:rsidRPr="00C935A5" w:rsidRDefault="0089591A" w:rsidP="0089591A">
            <w:pPr>
              <w:spacing w:before="40" w:after="20"/>
              <w:jc w:val="right"/>
              <w:rPr>
                <w:rFonts w:cs="Arial"/>
                <w:sz w:val="18"/>
                <w:szCs w:val="18"/>
              </w:rPr>
            </w:pPr>
            <w:r w:rsidRPr="0089591A">
              <w:rPr>
                <w:rFonts w:cs="Arial"/>
                <w:sz w:val="18"/>
                <w:szCs w:val="18"/>
              </w:rPr>
              <w:t>77,363</w:t>
            </w:r>
          </w:p>
        </w:tc>
        <w:tc>
          <w:tcPr>
            <w:tcW w:w="1021" w:type="dxa"/>
            <w:tcBorders>
              <w:top w:val="nil"/>
              <w:left w:val="nil"/>
              <w:bottom w:val="nil"/>
              <w:right w:val="nil"/>
            </w:tcBorders>
            <w:vAlign w:val="bottom"/>
          </w:tcPr>
          <w:p w14:paraId="44CDFF58" w14:textId="33A982EA" w:rsidR="0089591A" w:rsidRPr="00C935A5" w:rsidRDefault="0089591A" w:rsidP="0089591A">
            <w:pPr>
              <w:spacing w:before="40" w:after="20"/>
              <w:jc w:val="right"/>
              <w:rPr>
                <w:rFonts w:cs="Arial"/>
                <w:sz w:val="18"/>
                <w:szCs w:val="18"/>
              </w:rPr>
            </w:pPr>
            <w:r w:rsidRPr="0089591A">
              <w:rPr>
                <w:rFonts w:cs="Arial"/>
                <w:sz w:val="18"/>
                <w:szCs w:val="18"/>
              </w:rPr>
              <w:t>54,200</w:t>
            </w:r>
          </w:p>
        </w:tc>
        <w:tc>
          <w:tcPr>
            <w:tcW w:w="1021" w:type="dxa"/>
            <w:tcBorders>
              <w:top w:val="nil"/>
              <w:left w:val="nil"/>
              <w:bottom w:val="nil"/>
              <w:right w:val="nil"/>
            </w:tcBorders>
            <w:vAlign w:val="bottom"/>
          </w:tcPr>
          <w:p w14:paraId="2DC9B50D" w14:textId="09101078" w:rsidR="0089591A" w:rsidRPr="00C935A5" w:rsidRDefault="0089591A" w:rsidP="0089591A">
            <w:pPr>
              <w:spacing w:before="40" w:after="20"/>
              <w:jc w:val="right"/>
              <w:rPr>
                <w:rFonts w:cs="Arial"/>
                <w:sz w:val="18"/>
                <w:szCs w:val="18"/>
              </w:rPr>
            </w:pPr>
            <w:r w:rsidRPr="0089591A">
              <w:rPr>
                <w:rFonts w:cs="Arial"/>
                <w:sz w:val="18"/>
                <w:szCs w:val="18"/>
              </w:rPr>
              <w:t>131,563</w:t>
            </w:r>
          </w:p>
        </w:tc>
        <w:tc>
          <w:tcPr>
            <w:tcW w:w="1247" w:type="dxa"/>
            <w:tcBorders>
              <w:top w:val="nil"/>
              <w:left w:val="nil"/>
              <w:bottom w:val="nil"/>
              <w:right w:val="nil"/>
            </w:tcBorders>
            <w:shd w:val="clear" w:color="auto" w:fill="auto"/>
            <w:vAlign w:val="bottom"/>
          </w:tcPr>
          <w:p w14:paraId="2E3384A6" w14:textId="48548DAE" w:rsidR="0089591A" w:rsidRPr="00795565" w:rsidRDefault="0089591A" w:rsidP="0089591A">
            <w:pPr>
              <w:spacing w:before="40" w:after="20"/>
              <w:jc w:val="right"/>
              <w:rPr>
                <w:rFonts w:cs="Arial"/>
                <w:b/>
                <w:bCs/>
                <w:sz w:val="18"/>
                <w:szCs w:val="18"/>
              </w:rPr>
            </w:pPr>
            <w:r w:rsidRPr="00795565">
              <w:rPr>
                <w:rFonts w:cs="Arial"/>
                <w:b/>
                <w:bCs/>
                <w:sz w:val="18"/>
                <w:szCs w:val="18"/>
              </w:rPr>
              <w:t>9,212,413</w:t>
            </w:r>
          </w:p>
        </w:tc>
      </w:tr>
      <w:tr w:rsidR="0089591A" w:rsidRPr="0089591A" w14:paraId="0A6A8E0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786C9F2" w14:textId="77777777" w:rsidR="0089591A" w:rsidRPr="00C935A5" w:rsidRDefault="0089591A" w:rsidP="0089591A">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shd w:val="clear" w:color="auto" w:fill="auto"/>
            <w:vAlign w:val="bottom"/>
          </w:tcPr>
          <w:p w14:paraId="68FE3748" w14:textId="2DC6B8E8" w:rsidR="0089591A" w:rsidRPr="00C935A5" w:rsidRDefault="0089591A" w:rsidP="0089591A">
            <w:pPr>
              <w:spacing w:before="40" w:after="20"/>
              <w:jc w:val="right"/>
              <w:rPr>
                <w:rFonts w:cs="Arial"/>
                <w:sz w:val="18"/>
                <w:szCs w:val="18"/>
              </w:rPr>
            </w:pPr>
            <w:r w:rsidRPr="0089591A">
              <w:rPr>
                <w:rFonts w:cs="Arial"/>
                <w:sz w:val="18"/>
                <w:szCs w:val="18"/>
              </w:rPr>
              <w:t>4,137,251</w:t>
            </w:r>
          </w:p>
        </w:tc>
        <w:tc>
          <w:tcPr>
            <w:tcW w:w="1134" w:type="dxa"/>
            <w:tcBorders>
              <w:top w:val="nil"/>
              <w:left w:val="nil"/>
              <w:bottom w:val="nil"/>
              <w:right w:val="nil"/>
            </w:tcBorders>
            <w:shd w:val="clear" w:color="auto" w:fill="auto"/>
            <w:vAlign w:val="bottom"/>
          </w:tcPr>
          <w:p w14:paraId="7B9BB459" w14:textId="3BB05620" w:rsidR="0089591A" w:rsidRPr="00C935A5" w:rsidRDefault="0089591A" w:rsidP="0089591A">
            <w:pPr>
              <w:spacing w:before="40" w:after="20"/>
              <w:jc w:val="right"/>
              <w:rPr>
                <w:rFonts w:cs="Arial"/>
                <w:sz w:val="18"/>
                <w:szCs w:val="18"/>
              </w:rPr>
            </w:pPr>
            <w:r w:rsidRPr="0089591A">
              <w:rPr>
                <w:rFonts w:cs="Arial"/>
                <w:sz w:val="18"/>
                <w:szCs w:val="18"/>
              </w:rPr>
              <w:t>2,257,525</w:t>
            </w:r>
          </w:p>
        </w:tc>
        <w:tc>
          <w:tcPr>
            <w:tcW w:w="170" w:type="dxa"/>
            <w:tcBorders>
              <w:top w:val="nil"/>
              <w:left w:val="nil"/>
              <w:bottom w:val="nil"/>
              <w:right w:val="nil"/>
            </w:tcBorders>
            <w:vAlign w:val="bottom"/>
          </w:tcPr>
          <w:p w14:paraId="1F62A974"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70B8901" w14:textId="6ECC2DFD" w:rsidR="0089591A" w:rsidRPr="00C935A5" w:rsidRDefault="0089591A" w:rsidP="0089591A">
            <w:pPr>
              <w:spacing w:before="40" w:after="20"/>
              <w:jc w:val="right"/>
              <w:rPr>
                <w:rFonts w:cs="Arial"/>
                <w:sz w:val="18"/>
                <w:szCs w:val="18"/>
              </w:rPr>
            </w:pPr>
            <w:r w:rsidRPr="0089591A">
              <w:rPr>
                <w:rFonts w:cs="Arial"/>
                <w:sz w:val="18"/>
                <w:szCs w:val="18"/>
              </w:rPr>
              <w:t>60,102</w:t>
            </w:r>
          </w:p>
        </w:tc>
        <w:tc>
          <w:tcPr>
            <w:tcW w:w="1021" w:type="dxa"/>
            <w:tcBorders>
              <w:top w:val="nil"/>
              <w:left w:val="nil"/>
              <w:bottom w:val="nil"/>
              <w:right w:val="nil"/>
            </w:tcBorders>
            <w:vAlign w:val="bottom"/>
          </w:tcPr>
          <w:p w14:paraId="0093B83E" w14:textId="2A0D44B0" w:rsidR="0089591A" w:rsidRPr="00C935A5" w:rsidRDefault="0089591A" w:rsidP="0089591A">
            <w:pPr>
              <w:spacing w:before="40" w:after="20"/>
              <w:jc w:val="right"/>
              <w:rPr>
                <w:rFonts w:cs="Arial"/>
                <w:sz w:val="18"/>
                <w:szCs w:val="18"/>
              </w:rPr>
            </w:pPr>
            <w:r w:rsidRPr="0089591A">
              <w:rPr>
                <w:rFonts w:cs="Arial"/>
                <w:sz w:val="18"/>
                <w:szCs w:val="18"/>
              </w:rPr>
              <w:t>32,136</w:t>
            </w:r>
          </w:p>
        </w:tc>
        <w:tc>
          <w:tcPr>
            <w:tcW w:w="1021" w:type="dxa"/>
            <w:tcBorders>
              <w:top w:val="nil"/>
              <w:left w:val="nil"/>
              <w:bottom w:val="nil"/>
              <w:right w:val="nil"/>
            </w:tcBorders>
            <w:vAlign w:val="bottom"/>
          </w:tcPr>
          <w:p w14:paraId="3E0FE3F0" w14:textId="5A10DE7D" w:rsidR="0089591A" w:rsidRPr="00C935A5" w:rsidRDefault="0089591A" w:rsidP="0089591A">
            <w:pPr>
              <w:spacing w:before="40" w:after="20"/>
              <w:jc w:val="right"/>
              <w:rPr>
                <w:rFonts w:cs="Arial"/>
                <w:sz w:val="18"/>
                <w:szCs w:val="18"/>
              </w:rPr>
            </w:pPr>
            <w:r w:rsidRPr="0089591A">
              <w:rPr>
                <w:rFonts w:cs="Arial"/>
                <w:sz w:val="18"/>
                <w:szCs w:val="18"/>
              </w:rPr>
              <w:t>92,238</w:t>
            </w:r>
          </w:p>
        </w:tc>
        <w:tc>
          <w:tcPr>
            <w:tcW w:w="1247" w:type="dxa"/>
            <w:tcBorders>
              <w:top w:val="nil"/>
              <w:left w:val="nil"/>
              <w:bottom w:val="nil"/>
              <w:right w:val="nil"/>
            </w:tcBorders>
            <w:shd w:val="clear" w:color="auto" w:fill="auto"/>
            <w:vAlign w:val="bottom"/>
          </w:tcPr>
          <w:p w14:paraId="02A8379F" w14:textId="54345759" w:rsidR="0089591A" w:rsidRPr="00795565" w:rsidRDefault="0089591A" w:rsidP="0089591A">
            <w:pPr>
              <w:spacing w:before="40" w:after="20"/>
              <w:jc w:val="right"/>
              <w:rPr>
                <w:rFonts w:cs="Arial"/>
                <w:b/>
                <w:bCs/>
                <w:sz w:val="18"/>
                <w:szCs w:val="18"/>
              </w:rPr>
            </w:pPr>
            <w:r w:rsidRPr="00795565">
              <w:rPr>
                <w:rFonts w:cs="Arial"/>
                <w:b/>
                <w:bCs/>
                <w:sz w:val="18"/>
                <w:szCs w:val="18"/>
              </w:rPr>
              <w:t>6,487,014</w:t>
            </w:r>
          </w:p>
        </w:tc>
      </w:tr>
      <w:tr w:rsidR="0089591A" w:rsidRPr="0089591A" w14:paraId="37BCF89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4D67B88" w14:textId="77777777" w:rsidR="0089591A" w:rsidRPr="00C935A5" w:rsidRDefault="0089591A" w:rsidP="0089591A">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shd w:val="clear" w:color="auto" w:fill="auto"/>
            <w:vAlign w:val="bottom"/>
          </w:tcPr>
          <w:p w14:paraId="234DDF99" w14:textId="76E4EC27" w:rsidR="0089591A" w:rsidRPr="00C935A5" w:rsidRDefault="0089591A" w:rsidP="0089591A">
            <w:pPr>
              <w:spacing w:before="40" w:after="20"/>
              <w:jc w:val="right"/>
              <w:rPr>
                <w:rFonts w:cs="Arial"/>
                <w:sz w:val="18"/>
                <w:szCs w:val="18"/>
              </w:rPr>
            </w:pPr>
            <w:r w:rsidRPr="0089591A">
              <w:rPr>
                <w:rFonts w:cs="Arial"/>
                <w:sz w:val="18"/>
                <w:szCs w:val="18"/>
              </w:rPr>
              <w:t>14,439,882</w:t>
            </w:r>
          </w:p>
        </w:tc>
        <w:tc>
          <w:tcPr>
            <w:tcW w:w="1134" w:type="dxa"/>
            <w:tcBorders>
              <w:top w:val="nil"/>
              <w:left w:val="nil"/>
              <w:bottom w:val="nil"/>
              <w:right w:val="nil"/>
            </w:tcBorders>
            <w:shd w:val="clear" w:color="auto" w:fill="auto"/>
            <w:vAlign w:val="bottom"/>
          </w:tcPr>
          <w:p w14:paraId="7D87BAF2" w14:textId="47448EE7" w:rsidR="0089591A" w:rsidRPr="00C935A5" w:rsidRDefault="0089591A" w:rsidP="0089591A">
            <w:pPr>
              <w:spacing w:before="40" w:after="20"/>
              <w:jc w:val="right"/>
              <w:rPr>
                <w:rFonts w:cs="Arial"/>
                <w:sz w:val="18"/>
                <w:szCs w:val="18"/>
              </w:rPr>
            </w:pPr>
            <w:r w:rsidRPr="0089591A">
              <w:rPr>
                <w:rFonts w:cs="Arial"/>
                <w:sz w:val="18"/>
                <w:szCs w:val="18"/>
              </w:rPr>
              <w:t>3,707,852</w:t>
            </w:r>
          </w:p>
        </w:tc>
        <w:tc>
          <w:tcPr>
            <w:tcW w:w="170" w:type="dxa"/>
            <w:tcBorders>
              <w:top w:val="nil"/>
              <w:left w:val="nil"/>
              <w:bottom w:val="nil"/>
              <w:right w:val="nil"/>
            </w:tcBorders>
            <w:vAlign w:val="bottom"/>
          </w:tcPr>
          <w:p w14:paraId="5B1BCD9C"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4ABCD49" w14:textId="7707C76C" w:rsidR="0089591A" w:rsidRPr="00C935A5" w:rsidRDefault="0089591A" w:rsidP="0089591A">
            <w:pPr>
              <w:spacing w:before="40" w:after="20"/>
              <w:jc w:val="right"/>
              <w:rPr>
                <w:rFonts w:cs="Arial"/>
                <w:sz w:val="18"/>
                <w:szCs w:val="18"/>
              </w:rPr>
            </w:pPr>
            <w:r w:rsidRPr="0089591A">
              <w:rPr>
                <w:rFonts w:cs="Arial"/>
                <w:sz w:val="18"/>
                <w:szCs w:val="18"/>
              </w:rPr>
              <w:t>211,065</w:t>
            </w:r>
          </w:p>
        </w:tc>
        <w:tc>
          <w:tcPr>
            <w:tcW w:w="1021" w:type="dxa"/>
            <w:tcBorders>
              <w:top w:val="nil"/>
              <w:left w:val="nil"/>
              <w:bottom w:val="nil"/>
              <w:right w:val="nil"/>
            </w:tcBorders>
            <w:vAlign w:val="bottom"/>
          </w:tcPr>
          <w:p w14:paraId="5DEF4DC6" w14:textId="007A6F20" w:rsidR="0089591A" w:rsidRPr="00C935A5" w:rsidRDefault="0089591A" w:rsidP="0089591A">
            <w:pPr>
              <w:spacing w:before="40" w:after="20"/>
              <w:jc w:val="right"/>
              <w:rPr>
                <w:rFonts w:cs="Arial"/>
                <w:sz w:val="18"/>
                <w:szCs w:val="18"/>
              </w:rPr>
            </w:pPr>
            <w:r w:rsidRPr="0089591A">
              <w:rPr>
                <w:rFonts w:cs="Arial"/>
                <w:sz w:val="18"/>
                <w:szCs w:val="18"/>
              </w:rPr>
              <w:t>54,379</w:t>
            </w:r>
          </w:p>
        </w:tc>
        <w:tc>
          <w:tcPr>
            <w:tcW w:w="1021" w:type="dxa"/>
            <w:tcBorders>
              <w:top w:val="nil"/>
              <w:left w:val="nil"/>
              <w:bottom w:val="nil"/>
              <w:right w:val="nil"/>
            </w:tcBorders>
            <w:vAlign w:val="bottom"/>
          </w:tcPr>
          <w:p w14:paraId="4087801E" w14:textId="7405DFE2" w:rsidR="0089591A" w:rsidRPr="00C935A5" w:rsidRDefault="0089591A" w:rsidP="0089591A">
            <w:pPr>
              <w:spacing w:before="40" w:after="20"/>
              <w:jc w:val="right"/>
              <w:rPr>
                <w:rFonts w:cs="Arial"/>
                <w:sz w:val="18"/>
                <w:szCs w:val="18"/>
              </w:rPr>
            </w:pPr>
            <w:r w:rsidRPr="0089591A">
              <w:rPr>
                <w:rFonts w:cs="Arial"/>
                <w:sz w:val="18"/>
                <w:szCs w:val="18"/>
              </w:rPr>
              <w:t>265,444</w:t>
            </w:r>
          </w:p>
        </w:tc>
        <w:tc>
          <w:tcPr>
            <w:tcW w:w="1247" w:type="dxa"/>
            <w:tcBorders>
              <w:top w:val="nil"/>
              <w:left w:val="nil"/>
              <w:bottom w:val="nil"/>
              <w:right w:val="nil"/>
            </w:tcBorders>
            <w:shd w:val="clear" w:color="auto" w:fill="auto"/>
            <w:vAlign w:val="bottom"/>
          </w:tcPr>
          <w:p w14:paraId="294ADAE9" w14:textId="206AE953" w:rsidR="0089591A" w:rsidRPr="00795565" w:rsidRDefault="0089591A" w:rsidP="0089591A">
            <w:pPr>
              <w:spacing w:before="40" w:after="20"/>
              <w:jc w:val="right"/>
              <w:rPr>
                <w:rFonts w:cs="Arial"/>
                <w:b/>
                <w:bCs/>
                <w:sz w:val="18"/>
                <w:szCs w:val="18"/>
              </w:rPr>
            </w:pPr>
            <w:r w:rsidRPr="00795565">
              <w:rPr>
                <w:rFonts w:cs="Arial"/>
                <w:b/>
                <w:bCs/>
                <w:sz w:val="18"/>
                <w:szCs w:val="18"/>
              </w:rPr>
              <w:t>18,413,178</w:t>
            </w:r>
          </w:p>
        </w:tc>
      </w:tr>
      <w:tr w:rsidR="0089591A" w:rsidRPr="0089591A" w14:paraId="141AAC8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7994118" w14:textId="77777777" w:rsidR="0089591A" w:rsidRPr="00C935A5" w:rsidRDefault="0089591A" w:rsidP="0089591A">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shd w:val="clear" w:color="auto" w:fill="auto"/>
            <w:vAlign w:val="bottom"/>
          </w:tcPr>
          <w:p w14:paraId="7D63352B" w14:textId="2C2AFBC7" w:rsidR="0089591A" w:rsidRPr="00C935A5" w:rsidRDefault="0089591A" w:rsidP="0089591A">
            <w:pPr>
              <w:spacing w:before="40" w:after="20"/>
              <w:jc w:val="right"/>
              <w:rPr>
                <w:rFonts w:cs="Arial"/>
                <w:sz w:val="18"/>
                <w:szCs w:val="18"/>
              </w:rPr>
            </w:pPr>
            <w:r w:rsidRPr="0089591A">
              <w:rPr>
                <w:rFonts w:cs="Arial"/>
                <w:sz w:val="18"/>
                <w:szCs w:val="18"/>
              </w:rPr>
              <w:t>10,467,164</w:t>
            </w:r>
          </w:p>
        </w:tc>
        <w:tc>
          <w:tcPr>
            <w:tcW w:w="1134" w:type="dxa"/>
            <w:tcBorders>
              <w:top w:val="nil"/>
              <w:left w:val="nil"/>
              <w:bottom w:val="nil"/>
              <w:right w:val="nil"/>
            </w:tcBorders>
            <w:shd w:val="clear" w:color="auto" w:fill="auto"/>
            <w:vAlign w:val="bottom"/>
          </w:tcPr>
          <w:p w14:paraId="61FBB1B3" w14:textId="0809BC31" w:rsidR="0089591A" w:rsidRPr="00C935A5" w:rsidRDefault="0089591A" w:rsidP="0089591A">
            <w:pPr>
              <w:spacing w:before="40" w:after="20"/>
              <w:jc w:val="right"/>
              <w:rPr>
                <w:rFonts w:cs="Arial"/>
                <w:sz w:val="18"/>
                <w:szCs w:val="18"/>
              </w:rPr>
            </w:pPr>
            <w:r w:rsidRPr="0089591A">
              <w:rPr>
                <w:rFonts w:cs="Arial"/>
                <w:sz w:val="18"/>
                <w:szCs w:val="18"/>
              </w:rPr>
              <w:t>1,655,617</w:t>
            </w:r>
          </w:p>
        </w:tc>
        <w:tc>
          <w:tcPr>
            <w:tcW w:w="170" w:type="dxa"/>
            <w:tcBorders>
              <w:top w:val="nil"/>
              <w:left w:val="nil"/>
              <w:bottom w:val="nil"/>
              <w:right w:val="nil"/>
            </w:tcBorders>
            <w:vAlign w:val="bottom"/>
          </w:tcPr>
          <w:p w14:paraId="0FDCFC44"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BC6872F" w14:textId="4085DCB6" w:rsidR="0089591A" w:rsidRPr="00C935A5" w:rsidRDefault="0089591A" w:rsidP="0089591A">
            <w:pPr>
              <w:spacing w:before="40" w:after="20"/>
              <w:jc w:val="right"/>
              <w:rPr>
                <w:rFonts w:cs="Arial"/>
                <w:sz w:val="18"/>
                <w:szCs w:val="18"/>
              </w:rPr>
            </w:pPr>
            <w:r w:rsidRPr="0089591A">
              <w:rPr>
                <w:rFonts w:cs="Arial"/>
                <w:sz w:val="18"/>
                <w:szCs w:val="18"/>
              </w:rPr>
              <w:t>161,314</w:t>
            </w:r>
          </w:p>
        </w:tc>
        <w:tc>
          <w:tcPr>
            <w:tcW w:w="1021" w:type="dxa"/>
            <w:tcBorders>
              <w:top w:val="nil"/>
              <w:left w:val="nil"/>
              <w:bottom w:val="nil"/>
              <w:right w:val="nil"/>
            </w:tcBorders>
            <w:vAlign w:val="bottom"/>
          </w:tcPr>
          <w:p w14:paraId="7A3CDEAD" w14:textId="6A70F780" w:rsidR="0089591A" w:rsidRPr="00C935A5" w:rsidRDefault="0089591A" w:rsidP="0089591A">
            <w:pPr>
              <w:spacing w:before="40" w:after="20"/>
              <w:jc w:val="right"/>
              <w:rPr>
                <w:rFonts w:cs="Arial"/>
                <w:sz w:val="18"/>
                <w:szCs w:val="18"/>
              </w:rPr>
            </w:pPr>
            <w:r w:rsidRPr="0089591A">
              <w:rPr>
                <w:rFonts w:cs="Arial"/>
                <w:sz w:val="18"/>
                <w:szCs w:val="18"/>
              </w:rPr>
              <w:t>24,326</w:t>
            </w:r>
          </w:p>
        </w:tc>
        <w:tc>
          <w:tcPr>
            <w:tcW w:w="1021" w:type="dxa"/>
            <w:tcBorders>
              <w:top w:val="nil"/>
              <w:left w:val="nil"/>
              <w:bottom w:val="nil"/>
              <w:right w:val="nil"/>
            </w:tcBorders>
            <w:vAlign w:val="bottom"/>
          </w:tcPr>
          <w:p w14:paraId="0C37936E" w14:textId="0AD3CAFC" w:rsidR="0089591A" w:rsidRPr="00C935A5" w:rsidRDefault="0089591A" w:rsidP="0089591A">
            <w:pPr>
              <w:spacing w:before="40" w:after="20"/>
              <w:jc w:val="right"/>
              <w:rPr>
                <w:rFonts w:cs="Arial"/>
                <w:sz w:val="18"/>
                <w:szCs w:val="18"/>
              </w:rPr>
            </w:pPr>
            <w:r w:rsidRPr="0089591A">
              <w:rPr>
                <w:rFonts w:cs="Arial"/>
                <w:sz w:val="18"/>
                <w:szCs w:val="18"/>
              </w:rPr>
              <w:t>185,640</w:t>
            </w:r>
          </w:p>
        </w:tc>
        <w:tc>
          <w:tcPr>
            <w:tcW w:w="1247" w:type="dxa"/>
            <w:tcBorders>
              <w:top w:val="nil"/>
              <w:left w:val="nil"/>
              <w:bottom w:val="nil"/>
              <w:right w:val="nil"/>
            </w:tcBorders>
            <w:shd w:val="clear" w:color="auto" w:fill="auto"/>
            <w:vAlign w:val="bottom"/>
          </w:tcPr>
          <w:p w14:paraId="4B1F8ABF" w14:textId="7A1EE515" w:rsidR="0089591A" w:rsidRPr="00795565" w:rsidRDefault="0089591A" w:rsidP="0089591A">
            <w:pPr>
              <w:spacing w:before="40" w:after="20"/>
              <w:jc w:val="right"/>
              <w:rPr>
                <w:rFonts w:cs="Arial"/>
                <w:b/>
                <w:bCs/>
                <w:sz w:val="18"/>
                <w:szCs w:val="18"/>
              </w:rPr>
            </w:pPr>
            <w:r w:rsidRPr="00795565">
              <w:rPr>
                <w:rFonts w:cs="Arial"/>
                <w:b/>
                <w:bCs/>
                <w:sz w:val="18"/>
                <w:szCs w:val="18"/>
              </w:rPr>
              <w:t>12,308,421</w:t>
            </w:r>
          </w:p>
        </w:tc>
      </w:tr>
      <w:tr w:rsidR="0089591A" w:rsidRPr="0089591A" w14:paraId="279A11D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E59D3DE" w14:textId="77777777" w:rsidR="0089591A" w:rsidRPr="00C935A5" w:rsidRDefault="0089591A" w:rsidP="0089591A">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shd w:val="clear" w:color="auto" w:fill="auto"/>
            <w:vAlign w:val="bottom"/>
          </w:tcPr>
          <w:p w14:paraId="3721CC28" w14:textId="78854E6F" w:rsidR="0089591A" w:rsidRPr="00C935A5" w:rsidRDefault="0089591A" w:rsidP="0089591A">
            <w:pPr>
              <w:spacing w:before="40" w:after="20"/>
              <w:jc w:val="right"/>
              <w:rPr>
                <w:rFonts w:cs="Arial"/>
                <w:sz w:val="18"/>
                <w:szCs w:val="18"/>
              </w:rPr>
            </w:pPr>
            <w:r w:rsidRPr="0089591A">
              <w:rPr>
                <w:rFonts w:cs="Arial"/>
                <w:sz w:val="18"/>
                <w:szCs w:val="18"/>
              </w:rPr>
              <w:t>19,585,454</w:t>
            </w:r>
          </w:p>
        </w:tc>
        <w:tc>
          <w:tcPr>
            <w:tcW w:w="1134" w:type="dxa"/>
            <w:tcBorders>
              <w:top w:val="nil"/>
              <w:left w:val="nil"/>
              <w:bottom w:val="nil"/>
              <w:right w:val="nil"/>
            </w:tcBorders>
            <w:shd w:val="clear" w:color="auto" w:fill="auto"/>
            <w:vAlign w:val="bottom"/>
          </w:tcPr>
          <w:p w14:paraId="26A1F293" w14:textId="2D1EDFBA" w:rsidR="0089591A" w:rsidRPr="00C935A5" w:rsidRDefault="0089591A" w:rsidP="0089591A">
            <w:pPr>
              <w:spacing w:before="40" w:after="20"/>
              <w:jc w:val="right"/>
              <w:rPr>
                <w:rFonts w:cs="Arial"/>
                <w:sz w:val="18"/>
                <w:szCs w:val="18"/>
              </w:rPr>
            </w:pPr>
            <w:r w:rsidRPr="0089591A">
              <w:rPr>
                <w:rFonts w:cs="Arial"/>
                <w:sz w:val="18"/>
                <w:szCs w:val="18"/>
              </w:rPr>
              <w:t>3,776,773</w:t>
            </w:r>
          </w:p>
        </w:tc>
        <w:tc>
          <w:tcPr>
            <w:tcW w:w="170" w:type="dxa"/>
            <w:tcBorders>
              <w:top w:val="nil"/>
              <w:left w:val="nil"/>
              <w:bottom w:val="nil"/>
              <w:right w:val="nil"/>
            </w:tcBorders>
            <w:vAlign w:val="bottom"/>
          </w:tcPr>
          <w:p w14:paraId="2DE3B54A"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3AEA117" w14:textId="0E475809" w:rsidR="0089591A" w:rsidRPr="00C935A5" w:rsidRDefault="0089591A" w:rsidP="0089591A">
            <w:pPr>
              <w:spacing w:before="40" w:after="20"/>
              <w:jc w:val="right"/>
              <w:rPr>
                <w:rFonts w:cs="Arial"/>
                <w:sz w:val="18"/>
                <w:szCs w:val="18"/>
              </w:rPr>
            </w:pPr>
            <w:r w:rsidRPr="0089591A">
              <w:rPr>
                <w:rFonts w:cs="Arial"/>
                <w:sz w:val="18"/>
                <w:szCs w:val="18"/>
              </w:rPr>
              <w:t>293,032</w:t>
            </w:r>
          </w:p>
        </w:tc>
        <w:tc>
          <w:tcPr>
            <w:tcW w:w="1021" w:type="dxa"/>
            <w:tcBorders>
              <w:top w:val="nil"/>
              <w:left w:val="nil"/>
              <w:bottom w:val="nil"/>
              <w:right w:val="nil"/>
            </w:tcBorders>
            <w:vAlign w:val="bottom"/>
          </w:tcPr>
          <w:p w14:paraId="2D66B497" w14:textId="6208F90E" w:rsidR="0089591A" w:rsidRPr="00C935A5" w:rsidRDefault="0089591A" w:rsidP="0089591A">
            <w:pPr>
              <w:spacing w:before="40" w:after="20"/>
              <w:jc w:val="right"/>
              <w:rPr>
                <w:rFonts w:cs="Arial"/>
                <w:sz w:val="18"/>
                <w:szCs w:val="18"/>
              </w:rPr>
            </w:pPr>
            <w:r w:rsidRPr="0089591A">
              <w:rPr>
                <w:rFonts w:cs="Arial"/>
                <w:sz w:val="18"/>
                <w:szCs w:val="18"/>
              </w:rPr>
              <w:t>54,638</w:t>
            </w:r>
          </w:p>
        </w:tc>
        <w:tc>
          <w:tcPr>
            <w:tcW w:w="1021" w:type="dxa"/>
            <w:tcBorders>
              <w:top w:val="nil"/>
              <w:left w:val="nil"/>
              <w:bottom w:val="nil"/>
              <w:right w:val="nil"/>
            </w:tcBorders>
            <w:vAlign w:val="bottom"/>
          </w:tcPr>
          <w:p w14:paraId="582AD866" w14:textId="0D47793D" w:rsidR="0089591A" w:rsidRPr="00C935A5" w:rsidRDefault="0089591A" w:rsidP="0089591A">
            <w:pPr>
              <w:spacing w:before="40" w:after="20"/>
              <w:jc w:val="right"/>
              <w:rPr>
                <w:rFonts w:cs="Arial"/>
                <w:sz w:val="18"/>
                <w:szCs w:val="18"/>
              </w:rPr>
            </w:pPr>
            <w:r w:rsidRPr="0089591A">
              <w:rPr>
                <w:rFonts w:cs="Arial"/>
                <w:sz w:val="18"/>
                <w:szCs w:val="18"/>
              </w:rPr>
              <w:t>347,670</w:t>
            </w:r>
          </w:p>
        </w:tc>
        <w:tc>
          <w:tcPr>
            <w:tcW w:w="1247" w:type="dxa"/>
            <w:tcBorders>
              <w:top w:val="nil"/>
              <w:left w:val="nil"/>
              <w:bottom w:val="nil"/>
              <w:right w:val="nil"/>
            </w:tcBorders>
            <w:shd w:val="clear" w:color="auto" w:fill="auto"/>
            <w:vAlign w:val="bottom"/>
          </w:tcPr>
          <w:p w14:paraId="7EBCAF32" w14:textId="0A02C2E6" w:rsidR="0089591A" w:rsidRPr="00795565" w:rsidRDefault="0089591A" w:rsidP="0089591A">
            <w:pPr>
              <w:spacing w:before="40" w:after="20"/>
              <w:jc w:val="right"/>
              <w:rPr>
                <w:rFonts w:cs="Arial"/>
                <w:b/>
                <w:bCs/>
                <w:sz w:val="18"/>
                <w:szCs w:val="18"/>
              </w:rPr>
            </w:pPr>
            <w:r w:rsidRPr="00795565">
              <w:rPr>
                <w:rFonts w:cs="Arial"/>
                <w:b/>
                <w:bCs/>
                <w:sz w:val="18"/>
                <w:szCs w:val="18"/>
              </w:rPr>
              <w:t>23,709,897</w:t>
            </w:r>
          </w:p>
        </w:tc>
      </w:tr>
      <w:tr w:rsidR="0089591A" w:rsidRPr="0089591A" w14:paraId="21B6503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CAA541E" w14:textId="77777777" w:rsidR="0089591A" w:rsidRPr="00C935A5" w:rsidRDefault="0089591A" w:rsidP="0089591A">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shd w:val="clear" w:color="auto" w:fill="auto"/>
            <w:vAlign w:val="bottom"/>
          </w:tcPr>
          <w:p w14:paraId="0D69F0E6" w14:textId="1479AF86" w:rsidR="0089591A" w:rsidRPr="00C935A5" w:rsidRDefault="0089591A" w:rsidP="0089591A">
            <w:pPr>
              <w:spacing w:before="40" w:after="20"/>
              <w:jc w:val="right"/>
              <w:rPr>
                <w:rFonts w:cs="Arial"/>
                <w:sz w:val="18"/>
                <w:szCs w:val="18"/>
              </w:rPr>
            </w:pPr>
            <w:r w:rsidRPr="0089591A">
              <w:rPr>
                <w:rFonts w:cs="Arial"/>
                <w:sz w:val="18"/>
                <w:szCs w:val="18"/>
              </w:rPr>
              <w:t>10,667,574</w:t>
            </w:r>
          </w:p>
        </w:tc>
        <w:tc>
          <w:tcPr>
            <w:tcW w:w="1134" w:type="dxa"/>
            <w:tcBorders>
              <w:top w:val="nil"/>
              <w:left w:val="nil"/>
              <w:bottom w:val="nil"/>
              <w:right w:val="nil"/>
            </w:tcBorders>
            <w:shd w:val="clear" w:color="auto" w:fill="auto"/>
            <w:vAlign w:val="bottom"/>
          </w:tcPr>
          <w:p w14:paraId="344B4D8B" w14:textId="1B4F7010" w:rsidR="0089591A" w:rsidRPr="00C935A5" w:rsidRDefault="0089591A" w:rsidP="0089591A">
            <w:pPr>
              <w:spacing w:before="40" w:after="20"/>
              <w:jc w:val="right"/>
              <w:rPr>
                <w:rFonts w:cs="Arial"/>
                <w:sz w:val="18"/>
                <w:szCs w:val="18"/>
              </w:rPr>
            </w:pPr>
            <w:r w:rsidRPr="0089591A">
              <w:rPr>
                <w:rFonts w:cs="Arial"/>
                <w:sz w:val="18"/>
                <w:szCs w:val="18"/>
              </w:rPr>
              <w:t>3,314,294</w:t>
            </w:r>
          </w:p>
        </w:tc>
        <w:tc>
          <w:tcPr>
            <w:tcW w:w="170" w:type="dxa"/>
            <w:tcBorders>
              <w:top w:val="nil"/>
              <w:left w:val="nil"/>
              <w:bottom w:val="nil"/>
              <w:right w:val="nil"/>
            </w:tcBorders>
            <w:vAlign w:val="bottom"/>
          </w:tcPr>
          <w:p w14:paraId="47EAAAD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0A979D7" w14:textId="26FBABB3" w:rsidR="0089591A" w:rsidRPr="00C935A5" w:rsidRDefault="0089591A" w:rsidP="0089591A">
            <w:pPr>
              <w:spacing w:before="40" w:after="20"/>
              <w:jc w:val="right"/>
              <w:rPr>
                <w:rFonts w:cs="Arial"/>
                <w:sz w:val="18"/>
                <w:szCs w:val="18"/>
              </w:rPr>
            </w:pPr>
            <w:r w:rsidRPr="0089591A">
              <w:rPr>
                <w:rFonts w:cs="Arial"/>
                <w:sz w:val="18"/>
                <w:szCs w:val="18"/>
              </w:rPr>
              <w:t>152,933</w:t>
            </w:r>
          </w:p>
        </w:tc>
        <w:tc>
          <w:tcPr>
            <w:tcW w:w="1021" w:type="dxa"/>
            <w:tcBorders>
              <w:top w:val="nil"/>
              <w:left w:val="nil"/>
              <w:bottom w:val="nil"/>
              <w:right w:val="nil"/>
            </w:tcBorders>
            <w:vAlign w:val="bottom"/>
          </w:tcPr>
          <w:p w14:paraId="50B3DE42" w14:textId="1FF6CA12" w:rsidR="0089591A" w:rsidRPr="00C935A5" w:rsidRDefault="0089591A" w:rsidP="0089591A">
            <w:pPr>
              <w:spacing w:before="40" w:after="20"/>
              <w:jc w:val="right"/>
              <w:rPr>
                <w:rFonts w:cs="Arial"/>
                <w:sz w:val="18"/>
                <w:szCs w:val="18"/>
              </w:rPr>
            </w:pPr>
            <w:r w:rsidRPr="0089591A">
              <w:rPr>
                <w:rFonts w:cs="Arial"/>
                <w:sz w:val="18"/>
                <w:szCs w:val="18"/>
              </w:rPr>
              <w:t>48,798</w:t>
            </w:r>
          </w:p>
        </w:tc>
        <w:tc>
          <w:tcPr>
            <w:tcW w:w="1021" w:type="dxa"/>
            <w:tcBorders>
              <w:top w:val="nil"/>
              <w:left w:val="nil"/>
              <w:bottom w:val="nil"/>
              <w:right w:val="nil"/>
            </w:tcBorders>
            <w:vAlign w:val="bottom"/>
          </w:tcPr>
          <w:p w14:paraId="1F6269D0" w14:textId="59B2D86C" w:rsidR="0089591A" w:rsidRPr="00C935A5" w:rsidRDefault="0089591A" w:rsidP="0089591A">
            <w:pPr>
              <w:spacing w:before="40" w:after="20"/>
              <w:jc w:val="right"/>
              <w:rPr>
                <w:rFonts w:cs="Arial"/>
                <w:sz w:val="18"/>
                <w:szCs w:val="18"/>
              </w:rPr>
            </w:pPr>
            <w:r w:rsidRPr="0089591A">
              <w:rPr>
                <w:rFonts w:cs="Arial"/>
                <w:sz w:val="18"/>
                <w:szCs w:val="18"/>
              </w:rPr>
              <w:t>201,731</w:t>
            </w:r>
          </w:p>
        </w:tc>
        <w:tc>
          <w:tcPr>
            <w:tcW w:w="1247" w:type="dxa"/>
            <w:tcBorders>
              <w:top w:val="nil"/>
              <w:left w:val="nil"/>
              <w:bottom w:val="nil"/>
              <w:right w:val="nil"/>
            </w:tcBorders>
            <w:shd w:val="clear" w:color="auto" w:fill="auto"/>
            <w:vAlign w:val="bottom"/>
          </w:tcPr>
          <w:p w14:paraId="1D821041" w14:textId="3D2596CE" w:rsidR="0089591A" w:rsidRPr="00795565" w:rsidRDefault="0089591A" w:rsidP="0089591A">
            <w:pPr>
              <w:spacing w:before="40" w:after="20"/>
              <w:jc w:val="right"/>
              <w:rPr>
                <w:rFonts w:cs="Arial"/>
                <w:b/>
                <w:bCs/>
                <w:sz w:val="18"/>
                <w:szCs w:val="18"/>
              </w:rPr>
            </w:pPr>
            <w:r w:rsidRPr="00795565">
              <w:rPr>
                <w:rFonts w:cs="Arial"/>
                <w:b/>
                <w:bCs/>
                <w:sz w:val="18"/>
                <w:szCs w:val="18"/>
              </w:rPr>
              <w:t>14,183,599</w:t>
            </w:r>
          </w:p>
        </w:tc>
      </w:tr>
      <w:tr w:rsidR="0089591A" w:rsidRPr="0089591A" w14:paraId="626E1CF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A3086E7" w14:textId="77777777" w:rsidR="0089591A" w:rsidRPr="00C935A5" w:rsidRDefault="0089591A" w:rsidP="0089591A">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shd w:val="clear" w:color="auto" w:fill="auto"/>
            <w:vAlign w:val="bottom"/>
          </w:tcPr>
          <w:p w14:paraId="62B430D8" w14:textId="518ADB1F" w:rsidR="0089591A" w:rsidRPr="00C935A5" w:rsidRDefault="0089591A" w:rsidP="0089591A">
            <w:pPr>
              <w:spacing w:before="40" w:after="20"/>
              <w:jc w:val="right"/>
              <w:rPr>
                <w:rFonts w:cs="Arial"/>
                <w:sz w:val="18"/>
                <w:szCs w:val="18"/>
              </w:rPr>
            </w:pPr>
            <w:r w:rsidRPr="0089591A">
              <w:rPr>
                <w:rFonts w:cs="Arial"/>
                <w:sz w:val="18"/>
                <w:szCs w:val="18"/>
              </w:rPr>
              <w:t>3,694,429</w:t>
            </w:r>
          </w:p>
        </w:tc>
        <w:tc>
          <w:tcPr>
            <w:tcW w:w="1134" w:type="dxa"/>
            <w:tcBorders>
              <w:top w:val="nil"/>
              <w:left w:val="nil"/>
              <w:bottom w:val="nil"/>
              <w:right w:val="nil"/>
            </w:tcBorders>
            <w:shd w:val="clear" w:color="auto" w:fill="auto"/>
            <w:vAlign w:val="bottom"/>
          </w:tcPr>
          <w:p w14:paraId="35C2C202" w14:textId="57050EC6" w:rsidR="0089591A" w:rsidRPr="00C935A5" w:rsidRDefault="0089591A" w:rsidP="0089591A">
            <w:pPr>
              <w:spacing w:before="40" w:after="20"/>
              <w:jc w:val="right"/>
              <w:rPr>
                <w:rFonts w:cs="Arial"/>
                <w:sz w:val="18"/>
                <w:szCs w:val="18"/>
              </w:rPr>
            </w:pPr>
            <w:r w:rsidRPr="0089591A">
              <w:rPr>
                <w:rFonts w:cs="Arial"/>
                <w:sz w:val="18"/>
                <w:szCs w:val="18"/>
              </w:rPr>
              <w:t>1,651,756</w:t>
            </w:r>
          </w:p>
        </w:tc>
        <w:tc>
          <w:tcPr>
            <w:tcW w:w="170" w:type="dxa"/>
            <w:tcBorders>
              <w:top w:val="nil"/>
              <w:left w:val="nil"/>
              <w:bottom w:val="nil"/>
              <w:right w:val="nil"/>
            </w:tcBorders>
            <w:vAlign w:val="bottom"/>
          </w:tcPr>
          <w:p w14:paraId="0B99A404"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035E667" w14:textId="66172211" w:rsidR="0089591A" w:rsidRPr="00C935A5" w:rsidRDefault="0089591A" w:rsidP="0089591A">
            <w:pPr>
              <w:spacing w:before="40" w:after="20"/>
              <w:jc w:val="right"/>
              <w:rPr>
                <w:rFonts w:cs="Arial"/>
                <w:sz w:val="18"/>
                <w:szCs w:val="18"/>
              </w:rPr>
            </w:pPr>
            <w:r w:rsidRPr="0089591A">
              <w:rPr>
                <w:rFonts w:cs="Arial"/>
                <w:sz w:val="18"/>
                <w:szCs w:val="18"/>
              </w:rPr>
              <w:t>54,391</w:t>
            </w:r>
          </w:p>
        </w:tc>
        <w:tc>
          <w:tcPr>
            <w:tcW w:w="1021" w:type="dxa"/>
            <w:tcBorders>
              <w:top w:val="nil"/>
              <w:left w:val="nil"/>
              <w:bottom w:val="nil"/>
              <w:right w:val="nil"/>
            </w:tcBorders>
            <w:vAlign w:val="bottom"/>
          </w:tcPr>
          <w:p w14:paraId="4ED4B2B1" w14:textId="2082E016" w:rsidR="0089591A" w:rsidRPr="00C935A5" w:rsidRDefault="0089591A" w:rsidP="0089591A">
            <w:pPr>
              <w:spacing w:before="40" w:after="20"/>
              <w:jc w:val="right"/>
              <w:rPr>
                <w:rFonts w:cs="Arial"/>
                <w:sz w:val="18"/>
                <w:szCs w:val="18"/>
              </w:rPr>
            </w:pPr>
            <w:r w:rsidRPr="0089591A">
              <w:rPr>
                <w:rFonts w:cs="Arial"/>
                <w:sz w:val="18"/>
                <w:szCs w:val="18"/>
              </w:rPr>
              <w:t>24,393</w:t>
            </w:r>
          </w:p>
        </w:tc>
        <w:tc>
          <w:tcPr>
            <w:tcW w:w="1021" w:type="dxa"/>
            <w:tcBorders>
              <w:top w:val="nil"/>
              <w:left w:val="nil"/>
              <w:bottom w:val="nil"/>
              <w:right w:val="nil"/>
            </w:tcBorders>
            <w:vAlign w:val="bottom"/>
          </w:tcPr>
          <w:p w14:paraId="50D80FC2" w14:textId="57DB73C6" w:rsidR="0089591A" w:rsidRPr="00C935A5" w:rsidRDefault="0089591A" w:rsidP="0089591A">
            <w:pPr>
              <w:spacing w:before="40" w:after="20"/>
              <w:jc w:val="right"/>
              <w:rPr>
                <w:rFonts w:cs="Arial"/>
                <w:sz w:val="18"/>
                <w:szCs w:val="18"/>
              </w:rPr>
            </w:pPr>
            <w:r w:rsidRPr="0089591A">
              <w:rPr>
                <w:rFonts w:cs="Arial"/>
                <w:sz w:val="18"/>
                <w:szCs w:val="18"/>
              </w:rPr>
              <w:t>78,784</w:t>
            </w:r>
          </w:p>
        </w:tc>
        <w:tc>
          <w:tcPr>
            <w:tcW w:w="1247" w:type="dxa"/>
            <w:tcBorders>
              <w:top w:val="nil"/>
              <w:left w:val="nil"/>
              <w:bottom w:val="nil"/>
              <w:right w:val="nil"/>
            </w:tcBorders>
            <w:shd w:val="clear" w:color="auto" w:fill="auto"/>
            <w:vAlign w:val="bottom"/>
          </w:tcPr>
          <w:p w14:paraId="0BE16F0E" w14:textId="18F54D39" w:rsidR="0089591A" w:rsidRPr="00795565" w:rsidRDefault="0089591A" w:rsidP="0089591A">
            <w:pPr>
              <w:spacing w:before="40" w:after="20"/>
              <w:jc w:val="right"/>
              <w:rPr>
                <w:rFonts w:cs="Arial"/>
                <w:b/>
                <w:bCs/>
                <w:sz w:val="18"/>
                <w:szCs w:val="18"/>
              </w:rPr>
            </w:pPr>
            <w:r w:rsidRPr="00795565">
              <w:rPr>
                <w:rFonts w:cs="Arial"/>
                <w:b/>
                <w:bCs/>
                <w:sz w:val="18"/>
                <w:szCs w:val="18"/>
              </w:rPr>
              <w:t>5,424,969</w:t>
            </w:r>
          </w:p>
        </w:tc>
      </w:tr>
      <w:tr w:rsidR="0089591A" w:rsidRPr="0089591A" w14:paraId="2D511D4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5590D83" w14:textId="77777777" w:rsidR="0089591A" w:rsidRPr="00C935A5" w:rsidRDefault="0089591A" w:rsidP="0089591A">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shd w:val="clear" w:color="auto" w:fill="auto"/>
            <w:vAlign w:val="bottom"/>
          </w:tcPr>
          <w:p w14:paraId="34682AC4" w14:textId="7814ABF3" w:rsidR="0089591A" w:rsidRPr="00C935A5" w:rsidRDefault="0089591A" w:rsidP="0089591A">
            <w:pPr>
              <w:spacing w:before="40" w:after="20"/>
              <w:jc w:val="right"/>
              <w:rPr>
                <w:rFonts w:cs="Arial"/>
                <w:sz w:val="18"/>
                <w:szCs w:val="18"/>
              </w:rPr>
            </w:pPr>
            <w:r w:rsidRPr="0089591A">
              <w:rPr>
                <w:rFonts w:cs="Arial"/>
                <w:sz w:val="18"/>
                <w:szCs w:val="18"/>
              </w:rPr>
              <w:t>3,170,632</w:t>
            </w:r>
          </w:p>
        </w:tc>
        <w:tc>
          <w:tcPr>
            <w:tcW w:w="1134" w:type="dxa"/>
            <w:tcBorders>
              <w:top w:val="nil"/>
              <w:left w:val="nil"/>
              <w:bottom w:val="nil"/>
              <w:right w:val="nil"/>
            </w:tcBorders>
            <w:shd w:val="clear" w:color="auto" w:fill="auto"/>
            <w:vAlign w:val="bottom"/>
          </w:tcPr>
          <w:p w14:paraId="1B3D6252" w14:textId="4C158A4E" w:rsidR="0089591A" w:rsidRPr="00C935A5" w:rsidRDefault="0089591A" w:rsidP="0089591A">
            <w:pPr>
              <w:spacing w:before="40" w:after="20"/>
              <w:jc w:val="right"/>
              <w:rPr>
                <w:rFonts w:cs="Arial"/>
                <w:sz w:val="18"/>
                <w:szCs w:val="18"/>
              </w:rPr>
            </w:pPr>
            <w:r w:rsidRPr="0089591A">
              <w:rPr>
                <w:rFonts w:cs="Arial"/>
                <w:sz w:val="18"/>
                <w:szCs w:val="18"/>
              </w:rPr>
              <w:t>1,699,987</w:t>
            </w:r>
          </w:p>
        </w:tc>
        <w:tc>
          <w:tcPr>
            <w:tcW w:w="170" w:type="dxa"/>
            <w:tcBorders>
              <w:top w:val="nil"/>
              <w:left w:val="nil"/>
              <w:bottom w:val="nil"/>
              <w:right w:val="nil"/>
            </w:tcBorders>
            <w:vAlign w:val="bottom"/>
          </w:tcPr>
          <w:p w14:paraId="1CF19159"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A61C797" w14:textId="15A03277" w:rsidR="0089591A" w:rsidRPr="00C935A5" w:rsidRDefault="0089591A" w:rsidP="0089591A">
            <w:pPr>
              <w:spacing w:before="40" w:after="20"/>
              <w:jc w:val="right"/>
              <w:rPr>
                <w:rFonts w:cs="Arial"/>
                <w:sz w:val="18"/>
                <w:szCs w:val="18"/>
              </w:rPr>
            </w:pPr>
            <w:r w:rsidRPr="0089591A">
              <w:rPr>
                <w:rFonts w:cs="Arial"/>
                <w:sz w:val="18"/>
                <w:szCs w:val="18"/>
              </w:rPr>
              <w:t>48,887</w:t>
            </w:r>
          </w:p>
        </w:tc>
        <w:tc>
          <w:tcPr>
            <w:tcW w:w="1021" w:type="dxa"/>
            <w:tcBorders>
              <w:top w:val="nil"/>
              <w:left w:val="nil"/>
              <w:bottom w:val="nil"/>
              <w:right w:val="nil"/>
            </w:tcBorders>
            <w:vAlign w:val="bottom"/>
          </w:tcPr>
          <w:p w14:paraId="1432D7E8" w14:textId="3DBCBFE5" w:rsidR="0089591A" w:rsidRPr="00C935A5" w:rsidRDefault="0089591A" w:rsidP="0089591A">
            <w:pPr>
              <w:spacing w:before="40" w:after="20"/>
              <w:jc w:val="right"/>
              <w:rPr>
                <w:rFonts w:cs="Arial"/>
                <w:sz w:val="18"/>
                <w:szCs w:val="18"/>
              </w:rPr>
            </w:pPr>
            <w:r w:rsidRPr="0089591A">
              <w:rPr>
                <w:rFonts w:cs="Arial"/>
                <w:sz w:val="18"/>
                <w:szCs w:val="18"/>
              </w:rPr>
              <w:t>25,865</w:t>
            </w:r>
          </w:p>
        </w:tc>
        <w:tc>
          <w:tcPr>
            <w:tcW w:w="1021" w:type="dxa"/>
            <w:tcBorders>
              <w:top w:val="nil"/>
              <w:left w:val="nil"/>
              <w:bottom w:val="nil"/>
              <w:right w:val="nil"/>
            </w:tcBorders>
            <w:vAlign w:val="bottom"/>
          </w:tcPr>
          <w:p w14:paraId="7D91900E" w14:textId="0D1A84AB" w:rsidR="0089591A" w:rsidRPr="00C935A5" w:rsidRDefault="0089591A" w:rsidP="0089591A">
            <w:pPr>
              <w:spacing w:before="40" w:after="20"/>
              <w:jc w:val="right"/>
              <w:rPr>
                <w:rFonts w:cs="Arial"/>
                <w:sz w:val="18"/>
                <w:szCs w:val="18"/>
              </w:rPr>
            </w:pPr>
            <w:r w:rsidRPr="0089591A">
              <w:rPr>
                <w:rFonts w:cs="Arial"/>
                <w:sz w:val="18"/>
                <w:szCs w:val="18"/>
              </w:rPr>
              <w:t>74,752</w:t>
            </w:r>
          </w:p>
        </w:tc>
        <w:tc>
          <w:tcPr>
            <w:tcW w:w="1247" w:type="dxa"/>
            <w:tcBorders>
              <w:top w:val="nil"/>
              <w:left w:val="nil"/>
              <w:bottom w:val="nil"/>
              <w:right w:val="nil"/>
            </w:tcBorders>
            <w:shd w:val="clear" w:color="auto" w:fill="auto"/>
            <w:vAlign w:val="bottom"/>
          </w:tcPr>
          <w:p w14:paraId="545072CE" w14:textId="4D604ABE" w:rsidR="0089591A" w:rsidRPr="00795565" w:rsidRDefault="0089591A" w:rsidP="0089591A">
            <w:pPr>
              <w:spacing w:before="40" w:after="20"/>
              <w:jc w:val="right"/>
              <w:rPr>
                <w:rFonts w:cs="Arial"/>
                <w:b/>
                <w:bCs/>
                <w:sz w:val="18"/>
                <w:szCs w:val="18"/>
              </w:rPr>
            </w:pPr>
            <w:r w:rsidRPr="00795565">
              <w:rPr>
                <w:rFonts w:cs="Arial"/>
                <w:b/>
                <w:bCs/>
                <w:sz w:val="18"/>
                <w:szCs w:val="18"/>
              </w:rPr>
              <w:t>4,945,371</w:t>
            </w:r>
          </w:p>
        </w:tc>
      </w:tr>
      <w:tr w:rsidR="0089591A" w:rsidRPr="0089591A" w14:paraId="69B078E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BDD21D5" w14:textId="77777777" w:rsidR="0089591A" w:rsidRPr="00C935A5" w:rsidRDefault="0089591A" w:rsidP="0089591A">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shd w:val="clear" w:color="auto" w:fill="auto"/>
            <w:vAlign w:val="bottom"/>
          </w:tcPr>
          <w:p w14:paraId="0D67B795" w14:textId="7167A414" w:rsidR="0089591A" w:rsidRPr="00C935A5" w:rsidRDefault="0089591A" w:rsidP="0089591A">
            <w:pPr>
              <w:spacing w:before="40" w:after="20"/>
              <w:jc w:val="right"/>
              <w:rPr>
                <w:rFonts w:cs="Arial"/>
                <w:sz w:val="18"/>
                <w:szCs w:val="18"/>
              </w:rPr>
            </w:pPr>
            <w:r w:rsidRPr="0089591A">
              <w:rPr>
                <w:rFonts w:cs="Arial"/>
                <w:sz w:val="18"/>
                <w:szCs w:val="18"/>
              </w:rPr>
              <w:t>2,104,491</w:t>
            </w:r>
          </w:p>
        </w:tc>
        <w:tc>
          <w:tcPr>
            <w:tcW w:w="1134" w:type="dxa"/>
            <w:tcBorders>
              <w:top w:val="nil"/>
              <w:left w:val="nil"/>
              <w:bottom w:val="nil"/>
              <w:right w:val="nil"/>
            </w:tcBorders>
            <w:shd w:val="clear" w:color="auto" w:fill="auto"/>
            <w:vAlign w:val="bottom"/>
          </w:tcPr>
          <w:p w14:paraId="5EFA8261" w14:textId="300E99FD" w:rsidR="0089591A" w:rsidRPr="00C935A5" w:rsidRDefault="0089591A" w:rsidP="0089591A">
            <w:pPr>
              <w:spacing w:before="40" w:after="20"/>
              <w:jc w:val="right"/>
              <w:rPr>
                <w:rFonts w:cs="Arial"/>
                <w:sz w:val="18"/>
                <w:szCs w:val="18"/>
              </w:rPr>
            </w:pPr>
            <w:r w:rsidRPr="0089591A">
              <w:rPr>
                <w:rFonts w:cs="Arial"/>
                <w:sz w:val="18"/>
                <w:szCs w:val="18"/>
              </w:rPr>
              <w:t>807,048</w:t>
            </w:r>
          </w:p>
        </w:tc>
        <w:tc>
          <w:tcPr>
            <w:tcW w:w="170" w:type="dxa"/>
            <w:tcBorders>
              <w:top w:val="nil"/>
              <w:left w:val="nil"/>
              <w:bottom w:val="nil"/>
              <w:right w:val="nil"/>
            </w:tcBorders>
            <w:vAlign w:val="bottom"/>
          </w:tcPr>
          <w:p w14:paraId="4B68A65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08C349E8" w14:textId="022044D4" w:rsidR="0089591A" w:rsidRPr="00C935A5" w:rsidRDefault="0089591A" w:rsidP="0089591A">
            <w:pPr>
              <w:spacing w:before="40" w:after="20"/>
              <w:jc w:val="right"/>
              <w:rPr>
                <w:rFonts w:cs="Arial"/>
                <w:sz w:val="18"/>
                <w:szCs w:val="18"/>
              </w:rPr>
            </w:pPr>
            <w:r w:rsidRPr="0089591A">
              <w:rPr>
                <w:rFonts w:cs="Arial"/>
                <w:sz w:val="18"/>
                <w:szCs w:val="18"/>
              </w:rPr>
              <w:t>31,687</w:t>
            </w:r>
          </w:p>
        </w:tc>
        <w:tc>
          <w:tcPr>
            <w:tcW w:w="1021" w:type="dxa"/>
            <w:tcBorders>
              <w:top w:val="nil"/>
              <w:left w:val="nil"/>
              <w:bottom w:val="nil"/>
              <w:right w:val="nil"/>
            </w:tcBorders>
            <w:vAlign w:val="bottom"/>
          </w:tcPr>
          <w:p w14:paraId="46F6F005" w14:textId="2AFD186A" w:rsidR="0089591A" w:rsidRPr="00C935A5" w:rsidRDefault="0089591A" w:rsidP="0089591A">
            <w:pPr>
              <w:spacing w:before="40" w:after="20"/>
              <w:jc w:val="right"/>
              <w:rPr>
                <w:rFonts w:cs="Arial"/>
                <w:sz w:val="18"/>
                <w:szCs w:val="18"/>
              </w:rPr>
            </w:pPr>
            <w:r w:rsidRPr="0089591A">
              <w:rPr>
                <w:rFonts w:cs="Arial"/>
                <w:sz w:val="18"/>
                <w:szCs w:val="18"/>
              </w:rPr>
              <w:t>11,872</w:t>
            </w:r>
          </w:p>
        </w:tc>
        <w:tc>
          <w:tcPr>
            <w:tcW w:w="1021" w:type="dxa"/>
            <w:tcBorders>
              <w:top w:val="nil"/>
              <w:left w:val="nil"/>
              <w:bottom w:val="nil"/>
              <w:right w:val="nil"/>
            </w:tcBorders>
            <w:vAlign w:val="bottom"/>
          </w:tcPr>
          <w:p w14:paraId="0A62C623" w14:textId="4A9E521B" w:rsidR="0089591A" w:rsidRPr="00C935A5" w:rsidRDefault="0089591A" w:rsidP="0089591A">
            <w:pPr>
              <w:spacing w:before="40" w:after="20"/>
              <w:jc w:val="right"/>
              <w:rPr>
                <w:rFonts w:cs="Arial"/>
                <w:sz w:val="18"/>
                <w:szCs w:val="18"/>
              </w:rPr>
            </w:pPr>
            <w:r w:rsidRPr="0089591A">
              <w:rPr>
                <w:rFonts w:cs="Arial"/>
                <w:sz w:val="18"/>
                <w:szCs w:val="18"/>
              </w:rPr>
              <w:t>43,559</w:t>
            </w:r>
          </w:p>
        </w:tc>
        <w:tc>
          <w:tcPr>
            <w:tcW w:w="1247" w:type="dxa"/>
            <w:tcBorders>
              <w:top w:val="nil"/>
              <w:left w:val="nil"/>
              <w:bottom w:val="nil"/>
              <w:right w:val="nil"/>
            </w:tcBorders>
            <w:shd w:val="clear" w:color="auto" w:fill="auto"/>
            <w:vAlign w:val="bottom"/>
          </w:tcPr>
          <w:p w14:paraId="0A57E9C9" w14:textId="36C0BE1C" w:rsidR="0089591A" w:rsidRPr="00795565" w:rsidRDefault="0089591A" w:rsidP="0089591A">
            <w:pPr>
              <w:spacing w:before="40" w:after="20"/>
              <w:jc w:val="right"/>
              <w:rPr>
                <w:rFonts w:cs="Arial"/>
                <w:b/>
                <w:bCs/>
                <w:sz w:val="18"/>
                <w:szCs w:val="18"/>
              </w:rPr>
            </w:pPr>
            <w:r w:rsidRPr="00795565">
              <w:rPr>
                <w:rFonts w:cs="Arial"/>
                <w:b/>
                <w:bCs/>
                <w:sz w:val="18"/>
                <w:szCs w:val="18"/>
              </w:rPr>
              <w:t>2,955,098</w:t>
            </w:r>
          </w:p>
        </w:tc>
      </w:tr>
      <w:tr w:rsidR="0089591A" w:rsidRPr="0089591A" w14:paraId="1494AD3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21BB25A" w14:textId="77777777" w:rsidR="0089591A" w:rsidRPr="00C935A5" w:rsidRDefault="0089591A" w:rsidP="0089591A">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shd w:val="clear" w:color="auto" w:fill="auto"/>
            <w:vAlign w:val="bottom"/>
          </w:tcPr>
          <w:p w14:paraId="6B95FE82" w14:textId="3B36492A" w:rsidR="0089591A" w:rsidRPr="00C935A5" w:rsidRDefault="0089591A" w:rsidP="0089591A">
            <w:pPr>
              <w:spacing w:before="40" w:after="20"/>
              <w:jc w:val="right"/>
              <w:rPr>
                <w:rFonts w:cs="Arial"/>
                <w:sz w:val="18"/>
                <w:szCs w:val="18"/>
              </w:rPr>
            </w:pPr>
            <w:r w:rsidRPr="0089591A">
              <w:rPr>
                <w:rFonts w:cs="Arial"/>
                <w:sz w:val="18"/>
                <w:szCs w:val="18"/>
              </w:rPr>
              <w:t>4,418,237</w:t>
            </w:r>
          </w:p>
        </w:tc>
        <w:tc>
          <w:tcPr>
            <w:tcW w:w="1134" w:type="dxa"/>
            <w:tcBorders>
              <w:top w:val="nil"/>
              <w:left w:val="nil"/>
              <w:bottom w:val="nil"/>
              <w:right w:val="nil"/>
            </w:tcBorders>
            <w:shd w:val="clear" w:color="auto" w:fill="auto"/>
            <w:vAlign w:val="bottom"/>
          </w:tcPr>
          <w:p w14:paraId="7451BCEE" w14:textId="2CA1AA53" w:rsidR="0089591A" w:rsidRPr="00C935A5" w:rsidRDefault="0089591A" w:rsidP="0089591A">
            <w:pPr>
              <w:spacing w:before="40" w:after="20"/>
              <w:jc w:val="right"/>
              <w:rPr>
                <w:rFonts w:cs="Arial"/>
                <w:sz w:val="18"/>
                <w:szCs w:val="18"/>
              </w:rPr>
            </w:pPr>
            <w:r w:rsidRPr="0089591A">
              <w:rPr>
                <w:rFonts w:cs="Arial"/>
                <w:sz w:val="18"/>
                <w:szCs w:val="18"/>
              </w:rPr>
              <w:t>2,325,699</w:t>
            </w:r>
          </w:p>
        </w:tc>
        <w:tc>
          <w:tcPr>
            <w:tcW w:w="170" w:type="dxa"/>
            <w:tcBorders>
              <w:top w:val="nil"/>
              <w:left w:val="nil"/>
              <w:bottom w:val="nil"/>
              <w:right w:val="nil"/>
            </w:tcBorders>
            <w:vAlign w:val="bottom"/>
          </w:tcPr>
          <w:p w14:paraId="7EC9F277"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467B0C0" w14:textId="1B4A0C05" w:rsidR="0089591A" w:rsidRPr="00C935A5" w:rsidRDefault="0089591A" w:rsidP="0089591A">
            <w:pPr>
              <w:spacing w:before="40" w:after="20"/>
              <w:jc w:val="right"/>
              <w:rPr>
                <w:rFonts w:cs="Arial"/>
                <w:sz w:val="18"/>
                <w:szCs w:val="18"/>
              </w:rPr>
            </w:pPr>
            <w:r w:rsidRPr="0089591A">
              <w:rPr>
                <w:rFonts w:cs="Arial"/>
                <w:sz w:val="18"/>
                <w:szCs w:val="18"/>
              </w:rPr>
              <w:t>66,346</w:t>
            </w:r>
          </w:p>
        </w:tc>
        <w:tc>
          <w:tcPr>
            <w:tcW w:w="1021" w:type="dxa"/>
            <w:tcBorders>
              <w:top w:val="nil"/>
              <w:left w:val="nil"/>
              <w:bottom w:val="nil"/>
              <w:right w:val="nil"/>
            </w:tcBorders>
            <w:vAlign w:val="bottom"/>
          </w:tcPr>
          <w:p w14:paraId="38F4706B" w14:textId="02BBD91D" w:rsidR="0089591A" w:rsidRPr="00C935A5" w:rsidRDefault="0089591A" w:rsidP="0089591A">
            <w:pPr>
              <w:spacing w:before="40" w:after="20"/>
              <w:jc w:val="right"/>
              <w:rPr>
                <w:rFonts w:cs="Arial"/>
                <w:sz w:val="18"/>
                <w:szCs w:val="18"/>
              </w:rPr>
            </w:pPr>
            <w:r w:rsidRPr="0089591A">
              <w:rPr>
                <w:rFonts w:cs="Arial"/>
                <w:sz w:val="18"/>
                <w:szCs w:val="18"/>
              </w:rPr>
              <w:t>34,212</w:t>
            </w:r>
          </w:p>
        </w:tc>
        <w:tc>
          <w:tcPr>
            <w:tcW w:w="1021" w:type="dxa"/>
            <w:tcBorders>
              <w:top w:val="nil"/>
              <w:left w:val="nil"/>
              <w:bottom w:val="nil"/>
              <w:right w:val="nil"/>
            </w:tcBorders>
            <w:vAlign w:val="bottom"/>
          </w:tcPr>
          <w:p w14:paraId="14899B54" w14:textId="7B84D0F9" w:rsidR="0089591A" w:rsidRPr="00C935A5" w:rsidRDefault="0089591A" w:rsidP="0089591A">
            <w:pPr>
              <w:spacing w:before="40" w:after="20"/>
              <w:jc w:val="right"/>
              <w:rPr>
                <w:rFonts w:cs="Arial"/>
                <w:sz w:val="18"/>
                <w:szCs w:val="18"/>
              </w:rPr>
            </w:pPr>
            <w:r w:rsidRPr="0089591A">
              <w:rPr>
                <w:rFonts w:cs="Arial"/>
                <w:sz w:val="18"/>
                <w:szCs w:val="18"/>
              </w:rPr>
              <w:t>100,558</w:t>
            </w:r>
          </w:p>
        </w:tc>
        <w:tc>
          <w:tcPr>
            <w:tcW w:w="1247" w:type="dxa"/>
            <w:tcBorders>
              <w:top w:val="nil"/>
              <w:left w:val="nil"/>
              <w:bottom w:val="nil"/>
              <w:right w:val="nil"/>
            </w:tcBorders>
            <w:shd w:val="clear" w:color="auto" w:fill="auto"/>
            <w:vAlign w:val="bottom"/>
          </w:tcPr>
          <w:p w14:paraId="7E18B2EA" w14:textId="3151DD71" w:rsidR="0089591A" w:rsidRPr="00795565" w:rsidRDefault="0089591A" w:rsidP="0089591A">
            <w:pPr>
              <w:spacing w:before="40" w:after="20"/>
              <w:jc w:val="right"/>
              <w:rPr>
                <w:rFonts w:cs="Arial"/>
                <w:b/>
                <w:bCs/>
                <w:sz w:val="18"/>
                <w:szCs w:val="18"/>
              </w:rPr>
            </w:pPr>
            <w:r w:rsidRPr="00795565">
              <w:rPr>
                <w:rFonts w:cs="Arial"/>
                <w:b/>
                <w:bCs/>
                <w:sz w:val="18"/>
                <w:szCs w:val="18"/>
              </w:rPr>
              <w:t>6,844,494</w:t>
            </w:r>
          </w:p>
        </w:tc>
      </w:tr>
      <w:tr w:rsidR="0089591A" w:rsidRPr="0089591A" w14:paraId="1A8FB40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6C5507A" w14:textId="77777777" w:rsidR="0089591A" w:rsidRPr="00C935A5" w:rsidRDefault="0089591A" w:rsidP="0089591A">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shd w:val="clear" w:color="auto" w:fill="auto"/>
            <w:vAlign w:val="bottom"/>
          </w:tcPr>
          <w:p w14:paraId="7AAD0EB7" w14:textId="510FF25D" w:rsidR="0089591A" w:rsidRPr="00C935A5" w:rsidRDefault="0089591A" w:rsidP="0089591A">
            <w:pPr>
              <w:spacing w:before="40" w:after="20"/>
              <w:jc w:val="right"/>
              <w:rPr>
                <w:rFonts w:cs="Arial"/>
                <w:sz w:val="18"/>
                <w:szCs w:val="18"/>
              </w:rPr>
            </w:pPr>
            <w:r w:rsidRPr="0089591A">
              <w:rPr>
                <w:rFonts w:cs="Arial"/>
                <w:sz w:val="18"/>
                <w:szCs w:val="18"/>
              </w:rPr>
              <w:t>14,616,037</w:t>
            </w:r>
          </w:p>
        </w:tc>
        <w:tc>
          <w:tcPr>
            <w:tcW w:w="1134" w:type="dxa"/>
            <w:tcBorders>
              <w:top w:val="nil"/>
              <w:left w:val="nil"/>
              <w:bottom w:val="nil"/>
              <w:right w:val="nil"/>
            </w:tcBorders>
            <w:shd w:val="clear" w:color="auto" w:fill="auto"/>
            <w:vAlign w:val="bottom"/>
          </w:tcPr>
          <w:p w14:paraId="5C1A7DBC" w14:textId="6BD1CD2C" w:rsidR="0089591A" w:rsidRPr="00C935A5" w:rsidRDefault="0089591A" w:rsidP="0089591A">
            <w:pPr>
              <w:spacing w:before="40" w:after="20"/>
              <w:jc w:val="right"/>
              <w:rPr>
                <w:rFonts w:cs="Arial"/>
                <w:sz w:val="18"/>
                <w:szCs w:val="18"/>
              </w:rPr>
            </w:pPr>
            <w:r w:rsidRPr="0089591A">
              <w:rPr>
                <w:rFonts w:cs="Arial"/>
                <w:sz w:val="18"/>
                <w:szCs w:val="18"/>
              </w:rPr>
              <w:t>2,872,453</w:t>
            </w:r>
          </w:p>
        </w:tc>
        <w:tc>
          <w:tcPr>
            <w:tcW w:w="170" w:type="dxa"/>
            <w:tcBorders>
              <w:top w:val="nil"/>
              <w:left w:val="nil"/>
              <w:bottom w:val="nil"/>
              <w:right w:val="nil"/>
            </w:tcBorders>
            <w:vAlign w:val="bottom"/>
          </w:tcPr>
          <w:p w14:paraId="7F568DDA"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68CEE5D" w14:textId="2CA901B5" w:rsidR="0089591A" w:rsidRPr="00C935A5" w:rsidRDefault="0089591A" w:rsidP="0089591A">
            <w:pPr>
              <w:spacing w:before="40" w:after="20"/>
              <w:jc w:val="right"/>
              <w:rPr>
                <w:rFonts w:cs="Arial"/>
                <w:sz w:val="18"/>
                <w:szCs w:val="18"/>
              </w:rPr>
            </w:pPr>
            <w:r w:rsidRPr="0089591A">
              <w:rPr>
                <w:rFonts w:cs="Arial"/>
                <w:sz w:val="18"/>
                <w:szCs w:val="18"/>
              </w:rPr>
              <w:t>219,048</w:t>
            </w:r>
          </w:p>
        </w:tc>
        <w:tc>
          <w:tcPr>
            <w:tcW w:w="1021" w:type="dxa"/>
            <w:tcBorders>
              <w:top w:val="nil"/>
              <w:left w:val="nil"/>
              <w:bottom w:val="nil"/>
              <w:right w:val="nil"/>
            </w:tcBorders>
            <w:vAlign w:val="bottom"/>
          </w:tcPr>
          <w:p w14:paraId="57A13D86" w14:textId="6AB3456F" w:rsidR="0089591A" w:rsidRPr="00C935A5" w:rsidRDefault="0089591A" w:rsidP="0089591A">
            <w:pPr>
              <w:spacing w:before="40" w:after="20"/>
              <w:jc w:val="right"/>
              <w:rPr>
                <w:rFonts w:cs="Arial"/>
                <w:sz w:val="18"/>
                <w:szCs w:val="18"/>
              </w:rPr>
            </w:pPr>
            <w:r w:rsidRPr="0089591A">
              <w:rPr>
                <w:rFonts w:cs="Arial"/>
                <w:sz w:val="18"/>
                <w:szCs w:val="18"/>
              </w:rPr>
              <w:t>41,041</w:t>
            </w:r>
          </w:p>
        </w:tc>
        <w:tc>
          <w:tcPr>
            <w:tcW w:w="1021" w:type="dxa"/>
            <w:tcBorders>
              <w:top w:val="nil"/>
              <w:left w:val="nil"/>
              <w:bottom w:val="nil"/>
              <w:right w:val="nil"/>
            </w:tcBorders>
            <w:vAlign w:val="bottom"/>
          </w:tcPr>
          <w:p w14:paraId="5FC2326B" w14:textId="7A7B9481" w:rsidR="0089591A" w:rsidRPr="00C935A5" w:rsidRDefault="0089591A" w:rsidP="0089591A">
            <w:pPr>
              <w:spacing w:before="40" w:after="20"/>
              <w:jc w:val="right"/>
              <w:rPr>
                <w:rFonts w:cs="Arial"/>
                <w:sz w:val="18"/>
                <w:szCs w:val="18"/>
              </w:rPr>
            </w:pPr>
            <w:r w:rsidRPr="0089591A">
              <w:rPr>
                <w:rFonts w:cs="Arial"/>
                <w:sz w:val="18"/>
                <w:szCs w:val="18"/>
              </w:rPr>
              <w:t>260,089</w:t>
            </w:r>
          </w:p>
        </w:tc>
        <w:tc>
          <w:tcPr>
            <w:tcW w:w="1247" w:type="dxa"/>
            <w:tcBorders>
              <w:top w:val="nil"/>
              <w:left w:val="nil"/>
              <w:bottom w:val="nil"/>
              <w:right w:val="nil"/>
            </w:tcBorders>
            <w:shd w:val="clear" w:color="auto" w:fill="auto"/>
            <w:vAlign w:val="bottom"/>
          </w:tcPr>
          <w:p w14:paraId="38150C90" w14:textId="71FD0941" w:rsidR="0089591A" w:rsidRPr="00795565" w:rsidRDefault="0089591A" w:rsidP="0089591A">
            <w:pPr>
              <w:spacing w:before="40" w:after="20"/>
              <w:jc w:val="right"/>
              <w:rPr>
                <w:rFonts w:cs="Arial"/>
                <w:b/>
                <w:bCs/>
                <w:sz w:val="18"/>
                <w:szCs w:val="18"/>
              </w:rPr>
            </w:pPr>
            <w:r w:rsidRPr="00795565">
              <w:rPr>
                <w:rFonts w:cs="Arial"/>
                <w:b/>
                <w:bCs/>
                <w:sz w:val="18"/>
                <w:szCs w:val="18"/>
              </w:rPr>
              <w:t>17,748,579</w:t>
            </w:r>
          </w:p>
        </w:tc>
      </w:tr>
      <w:tr w:rsidR="0089591A" w:rsidRPr="0089591A" w14:paraId="0C8C654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5FB11FE" w14:textId="77777777" w:rsidR="0089591A" w:rsidRPr="00C935A5" w:rsidRDefault="0089591A" w:rsidP="0089591A">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shd w:val="clear" w:color="auto" w:fill="auto"/>
            <w:vAlign w:val="bottom"/>
          </w:tcPr>
          <w:p w14:paraId="5BEE0ABF" w14:textId="6AB906B2" w:rsidR="0089591A" w:rsidRPr="00C935A5" w:rsidRDefault="0089591A" w:rsidP="0089591A">
            <w:pPr>
              <w:spacing w:before="40" w:after="20"/>
              <w:jc w:val="right"/>
              <w:rPr>
                <w:rFonts w:cs="Arial"/>
                <w:sz w:val="18"/>
                <w:szCs w:val="18"/>
              </w:rPr>
            </w:pPr>
            <w:r w:rsidRPr="0089591A">
              <w:rPr>
                <w:rFonts w:cs="Arial"/>
                <w:sz w:val="18"/>
                <w:szCs w:val="18"/>
              </w:rPr>
              <w:t>3,393,044</w:t>
            </w:r>
          </w:p>
        </w:tc>
        <w:tc>
          <w:tcPr>
            <w:tcW w:w="1134" w:type="dxa"/>
            <w:tcBorders>
              <w:top w:val="nil"/>
              <w:left w:val="nil"/>
              <w:bottom w:val="nil"/>
              <w:right w:val="nil"/>
            </w:tcBorders>
            <w:shd w:val="clear" w:color="auto" w:fill="auto"/>
            <w:vAlign w:val="bottom"/>
          </w:tcPr>
          <w:p w14:paraId="561F3A8B" w14:textId="5742C24A" w:rsidR="0089591A" w:rsidRPr="00C935A5" w:rsidRDefault="0089591A" w:rsidP="0089591A">
            <w:pPr>
              <w:spacing w:before="40" w:after="20"/>
              <w:jc w:val="right"/>
              <w:rPr>
                <w:rFonts w:cs="Arial"/>
                <w:sz w:val="18"/>
                <w:szCs w:val="18"/>
              </w:rPr>
            </w:pPr>
            <w:r w:rsidRPr="0089591A">
              <w:rPr>
                <w:rFonts w:cs="Arial"/>
                <w:sz w:val="18"/>
                <w:szCs w:val="18"/>
              </w:rPr>
              <w:t>1,764,492</w:t>
            </w:r>
          </w:p>
        </w:tc>
        <w:tc>
          <w:tcPr>
            <w:tcW w:w="170" w:type="dxa"/>
            <w:tcBorders>
              <w:top w:val="nil"/>
              <w:left w:val="nil"/>
              <w:bottom w:val="nil"/>
              <w:right w:val="nil"/>
            </w:tcBorders>
            <w:vAlign w:val="bottom"/>
          </w:tcPr>
          <w:p w14:paraId="0715DBB0"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C99A5B5" w14:textId="1358EE23" w:rsidR="0089591A" w:rsidRPr="00C935A5" w:rsidRDefault="0089591A" w:rsidP="0089591A">
            <w:pPr>
              <w:spacing w:before="40" w:after="20"/>
              <w:jc w:val="right"/>
              <w:rPr>
                <w:rFonts w:cs="Arial"/>
                <w:sz w:val="18"/>
                <w:szCs w:val="18"/>
              </w:rPr>
            </w:pPr>
            <w:r w:rsidRPr="0089591A">
              <w:rPr>
                <w:rFonts w:cs="Arial"/>
                <w:sz w:val="18"/>
                <w:szCs w:val="18"/>
              </w:rPr>
              <w:t>50,281</w:t>
            </w:r>
          </w:p>
        </w:tc>
        <w:tc>
          <w:tcPr>
            <w:tcW w:w="1021" w:type="dxa"/>
            <w:tcBorders>
              <w:top w:val="nil"/>
              <w:left w:val="nil"/>
              <w:bottom w:val="nil"/>
              <w:right w:val="nil"/>
            </w:tcBorders>
            <w:vAlign w:val="bottom"/>
          </w:tcPr>
          <w:p w14:paraId="5D77087D" w14:textId="55B4815E" w:rsidR="0089591A" w:rsidRPr="00C935A5" w:rsidRDefault="0089591A" w:rsidP="0089591A">
            <w:pPr>
              <w:spacing w:before="40" w:after="20"/>
              <w:jc w:val="right"/>
              <w:rPr>
                <w:rFonts w:cs="Arial"/>
                <w:sz w:val="18"/>
                <w:szCs w:val="18"/>
              </w:rPr>
            </w:pPr>
            <w:r w:rsidRPr="0089591A">
              <w:rPr>
                <w:rFonts w:cs="Arial"/>
                <w:sz w:val="18"/>
                <w:szCs w:val="18"/>
              </w:rPr>
              <w:t>26,488</w:t>
            </w:r>
          </w:p>
        </w:tc>
        <w:tc>
          <w:tcPr>
            <w:tcW w:w="1021" w:type="dxa"/>
            <w:tcBorders>
              <w:top w:val="nil"/>
              <w:left w:val="nil"/>
              <w:bottom w:val="nil"/>
              <w:right w:val="nil"/>
            </w:tcBorders>
            <w:vAlign w:val="bottom"/>
          </w:tcPr>
          <w:p w14:paraId="3A8D8771" w14:textId="08D3C606" w:rsidR="0089591A" w:rsidRPr="00C935A5" w:rsidRDefault="0089591A" w:rsidP="0089591A">
            <w:pPr>
              <w:spacing w:before="40" w:after="20"/>
              <w:jc w:val="right"/>
              <w:rPr>
                <w:rFonts w:cs="Arial"/>
                <w:sz w:val="18"/>
                <w:szCs w:val="18"/>
              </w:rPr>
            </w:pPr>
            <w:r w:rsidRPr="0089591A">
              <w:rPr>
                <w:rFonts w:cs="Arial"/>
                <w:sz w:val="18"/>
                <w:szCs w:val="18"/>
              </w:rPr>
              <w:t>76,769</w:t>
            </w:r>
          </w:p>
        </w:tc>
        <w:tc>
          <w:tcPr>
            <w:tcW w:w="1247" w:type="dxa"/>
            <w:tcBorders>
              <w:top w:val="nil"/>
              <w:left w:val="nil"/>
              <w:bottom w:val="nil"/>
              <w:right w:val="nil"/>
            </w:tcBorders>
            <w:shd w:val="clear" w:color="auto" w:fill="auto"/>
            <w:vAlign w:val="bottom"/>
          </w:tcPr>
          <w:p w14:paraId="6291C055" w14:textId="3F60839C" w:rsidR="0089591A" w:rsidRPr="00795565" w:rsidRDefault="0089591A" w:rsidP="0089591A">
            <w:pPr>
              <w:spacing w:before="40" w:after="20"/>
              <w:jc w:val="right"/>
              <w:rPr>
                <w:rFonts w:cs="Arial"/>
                <w:b/>
                <w:bCs/>
                <w:sz w:val="18"/>
                <w:szCs w:val="18"/>
              </w:rPr>
            </w:pPr>
            <w:r w:rsidRPr="00795565">
              <w:rPr>
                <w:rFonts w:cs="Arial"/>
                <w:b/>
                <w:bCs/>
                <w:sz w:val="18"/>
                <w:szCs w:val="18"/>
              </w:rPr>
              <w:t>5,234,305</w:t>
            </w:r>
          </w:p>
        </w:tc>
      </w:tr>
      <w:tr w:rsidR="0089591A" w:rsidRPr="0089591A" w14:paraId="77422A5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115496E" w14:textId="77777777" w:rsidR="0089591A" w:rsidRPr="00C935A5" w:rsidRDefault="0089591A" w:rsidP="0089591A">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shd w:val="clear" w:color="auto" w:fill="auto"/>
            <w:vAlign w:val="bottom"/>
          </w:tcPr>
          <w:p w14:paraId="28AEBA22" w14:textId="372472BD" w:rsidR="0089591A" w:rsidRPr="00C935A5" w:rsidRDefault="0089591A" w:rsidP="0089591A">
            <w:pPr>
              <w:spacing w:before="40" w:after="20"/>
              <w:jc w:val="right"/>
              <w:rPr>
                <w:rFonts w:cs="Arial"/>
                <w:sz w:val="18"/>
                <w:szCs w:val="18"/>
              </w:rPr>
            </w:pPr>
            <w:r w:rsidRPr="0089591A">
              <w:rPr>
                <w:rFonts w:cs="Arial"/>
                <w:sz w:val="18"/>
                <w:szCs w:val="18"/>
              </w:rPr>
              <w:t>3,585,602</w:t>
            </w:r>
          </w:p>
        </w:tc>
        <w:tc>
          <w:tcPr>
            <w:tcW w:w="1134" w:type="dxa"/>
            <w:tcBorders>
              <w:top w:val="nil"/>
              <w:left w:val="nil"/>
              <w:bottom w:val="nil"/>
              <w:right w:val="nil"/>
            </w:tcBorders>
            <w:shd w:val="clear" w:color="auto" w:fill="auto"/>
            <w:vAlign w:val="bottom"/>
          </w:tcPr>
          <w:p w14:paraId="52277488" w14:textId="0C529F0B" w:rsidR="0089591A" w:rsidRPr="00C935A5" w:rsidRDefault="0089591A" w:rsidP="0089591A">
            <w:pPr>
              <w:spacing w:before="40" w:after="20"/>
              <w:jc w:val="right"/>
              <w:rPr>
                <w:rFonts w:cs="Arial"/>
                <w:sz w:val="18"/>
                <w:szCs w:val="18"/>
              </w:rPr>
            </w:pPr>
            <w:r w:rsidRPr="0089591A">
              <w:rPr>
                <w:rFonts w:cs="Arial"/>
                <w:sz w:val="18"/>
                <w:szCs w:val="18"/>
              </w:rPr>
              <w:t>1,124,482</w:t>
            </w:r>
          </w:p>
        </w:tc>
        <w:tc>
          <w:tcPr>
            <w:tcW w:w="170" w:type="dxa"/>
            <w:tcBorders>
              <w:top w:val="nil"/>
              <w:left w:val="nil"/>
              <w:bottom w:val="nil"/>
              <w:right w:val="nil"/>
            </w:tcBorders>
            <w:vAlign w:val="bottom"/>
          </w:tcPr>
          <w:p w14:paraId="4EAE6401"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33F4D63" w14:textId="74A5D0AF" w:rsidR="0089591A" w:rsidRPr="00C935A5" w:rsidRDefault="0089591A" w:rsidP="0089591A">
            <w:pPr>
              <w:spacing w:before="40" w:after="20"/>
              <w:jc w:val="right"/>
              <w:rPr>
                <w:rFonts w:cs="Arial"/>
                <w:sz w:val="18"/>
                <w:szCs w:val="18"/>
              </w:rPr>
            </w:pPr>
            <w:r w:rsidRPr="0089591A">
              <w:rPr>
                <w:rFonts w:cs="Arial"/>
                <w:sz w:val="18"/>
                <w:szCs w:val="18"/>
              </w:rPr>
              <w:t>53,740</w:t>
            </w:r>
          </w:p>
        </w:tc>
        <w:tc>
          <w:tcPr>
            <w:tcW w:w="1021" w:type="dxa"/>
            <w:tcBorders>
              <w:top w:val="nil"/>
              <w:left w:val="nil"/>
              <w:bottom w:val="nil"/>
              <w:right w:val="nil"/>
            </w:tcBorders>
            <w:vAlign w:val="bottom"/>
          </w:tcPr>
          <w:p w14:paraId="7E888C54" w14:textId="1843C1B0" w:rsidR="0089591A" w:rsidRPr="00C935A5" w:rsidRDefault="0089591A" w:rsidP="0089591A">
            <w:pPr>
              <w:spacing w:before="40" w:after="20"/>
              <w:jc w:val="right"/>
              <w:rPr>
                <w:rFonts w:cs="Arial"/>
                <w:sz w:val="18"/>
                <w:szCs w:val="18"/>
              </w:rPr>
            </w:pPr>
            <w:r w:rsidRPr="0089591A">
              <w:rPr>
                <w:rFonts w:cs="Arial"/>
                <w:sz w:val="18"/>
                <w:szCs w:val="18"/>
              </w:rPr>
              <w:t>16,541</w:t>
            </w:r>
          </w:p>
        </w:tc>
        <w:tc>
          <w:tcPr>
            <w:tcW w:w="1021" w:type="dxa"/>
            <w:tcBorders>
              <w:top w:val="nil"/>
              <w:left w:val="nil"/>
              <w:bottom w:val="nil"/>
              <w:right w:val="nil"/>
            </w:tcBorders>
            <w:vAlign w:val="bottom"/>
          </w:tcPr>
          <w:p w14:paraId="577C69A7" w14:textId="7A6A3701" w:rsidR="0089591A" w:rsidRPr="00C935A5" w:rsidRDefault="0089591A" w:rsidP="0089591A">
            <w:pPr>
              <w:spacing w:before="40" w:after="20"/>
              <w:jc w:val="right"/>
              <w:rPr>
                <w:rFonts w:cs="Arial"/>
                <w:sz w:val="18"/>
                <w:szCs w:val="18"/>
              </w:rPr>
            </w:pPr>
            <w:r w:rsidRPr="0089591A">
              <w:rPr>
                <w:rFonts w:cs="Arial"/>
                <w:sz w:val="18"/>
                <w:szCs w:val="18"/>
              </w:rPr>
              <w:t>70,281</w:t>
            </w:r>
          </w:p>
        </w:tc>
        <w:tc>
          <w:tcPr>
            <w:tcW w:w="1247" w:type="dxa"/>
            <w:tcBorders>
              <w:top w:val="nil"/>
              <w:left w:val="nil"/>
              <w:bottom w:val="nil"/>
              <w:right w:val="nil"/>
            </w:tcBorders>
            <w:shd w:val="clear" w:color="auto" w:fill="auto"/>
            <w:vAlign w:val="bottom"/>
          </w:tcPr>
          <w:p w14:paraId="5AEDFE50" w14:textId="57CD18CC" w:rsidR="0089591A" w:rsidRPr="00795565" w:rsidRDefault="0089591A" w:rsidP="0089591A">
            <w:pPr>
              <w:spacing w:before="40" w:after="20"/>
              <w:jc w:val="right"/>
              <w:rPr>
                <w:rFonts w:cs="Arial"/>
                <w:b/>
                <w:bCs/>
                <w:sz w:val="18"/>
                <w:szCs w:val="18"/>
              </w:rPr>
            </w:pPr>
            <w:r w:rsidRPr="00795565">
              <w:rPr>
                <w:rFonts w:cs="Arial"/>
                <w:b/>
                <w:bCs/>
                <w:sz w:val="18"/>
                <w:szCs w:val="18"/>
              </w:rPr>
              <w:t>4,780,365</w:t>
            </w:r>
          </w:p>
        </w:tc>
      </w:tr>
      <w:tr w:rsidR="0089591A" w:rsidRPr="0089591A" w14:paraId="627C3F7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05E2471" w14:textId="77777777" w:rsidR="0089591A" w:rsidRPr="00C935A5" w:rsidRDefault="0089591A" w:rsidP="0089591A">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shd w:val="clear" w:color="auto" w:fill="auto"/>
            <w:vAlign w:val="bottom"/>
          </w:tcPr>
          <w:p w14:paraId="76A8D3BF" w14:textId="58AC2F6D" w:rsidR="0089591A" w:rsidRPr="00C935A5" w:rsidRDefault="0089591A" w:rsidP="0089591A">
            <w:pPr>
              <w:spacing w:before="40" w:after="20"/>
              <w:jc w:val="right"/>
              <w:rPr>
                <w:rFonts w:cs="Arial"/>
                <w:sz w:val="18"/>
                <w:szCs w:val="18"/>
              </w:rPr>
            </w:pPr>
            <w:r w:rsidRPr="0089591A">
              <w:rPr>
                <w:rFonts w:cs="Arial"/>
                <w:sz w:val="18"/>
                <w:szCs w:val="18"/>
              </w:rPr>
              <w:t>6,503,115</w:t>
            </w:r>
          </w:p>
        </w:tc>
        <w:tc>
          <w:tcPr>
            <w:tcW w:w="1134" w:type="dxa"/>
            <w:tcBorders>
              <w:top w:val="nil"/>
              <w:left w:val="nil"/>
              <w:bottom w:val="nil"/>
              <w:right w:val="nil"/>
            </w:tcBorders>
            <w:shd w:val="clear" w:color="auto" w:fill="auto"/>
            <w:vAlign w:val="bottom"/>
          </w:tcPr>
          <w:p w14:paraId="45D03847" w14:textId="60A45EE8" w:rsidR="0089591A" w:rsidRPr="00C935A5" w:rsidRDefault="0089591A" w:rsidP="0089591A">
            <w:pPr>
              <w:spacing w:before="40" w:after="20"/>
              <w:jc w:val="right"/>
              <w:rPr>
                <w:rFonts w:cs="Arial"/>
                <w:sz w:val="18"/>
                <w:szCs w:val="18"/>
              </w:rPr>
            </w:pPr>
            <w:r w:rsidRPr="0089591A">
              <w:rPr>
                <w:rFonts w:cs="Arial"/>
                <w:sz w:val="18"/>
                <w:szCs w:val="18"/>
              </w:rPr>
              <w:t>1,221,889</w:t>
            </w:r>
          </w:p>
        </w:tc>
        <w:tc>
          <w:tcPr>
            <w:tcW w:w="170" w:type="dxa"/>
            <w:tcBorders>
              <w:top w:val="nil"/>
              <w:left w:val="nil"/>
              <w:bottom w:val="nil"/>
              <w:right w:val="nil"/>
            </w:tcBorders>
            <w:vAlign w:val="bottom"/>
          </w:tcPr>
          <w:p w14:paraId="600BD93A"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1997351" w14:textId="723D38A0" w:rsidR="0089591A" w:rsidRPr="00C935A5" w:rsidRDefault="0089591A" w:rsidP="0089591A">
            <w:pPr>
              <w:spacing w:before="40" w:after="20"/>
              <w:jc w:val="right"/>
              <w:rPr>
                <w:rFonts w:cs="Arial"/>
                <w:sz w:val="18"/>
                <w:szCs w:val="18"/>
              </w:rPr>
            </w:pPr>
            <w:r w:rsidRPr="0089591A">
              <w:rPr>
                <w:rFonts w:cs="Arial"/>
                <w:sz w:val="18"/>
                <w:szCs w:val="18"/>
              </w:rPr>
              <w:t>100,223</w:t>
            </w:r>
          </w:p>
        </w:tc>
        <w:tc>
          <w:tcPr>
            <w:tcW w:w="1021" w:type="dxa"/>
            <w:tcBorders>
              <w:top w:val="nil"/>
              <w:left w:val="nil"/>
              <w:bottom w:val="nil"/>
              <w:right w:val="nil"/>
            </w:tcBorders>
            <w:vAlign w:val="bottom"/>
          </w:tcPr>
          <w:p w14:paraId="36E9BDD2" w14:textId="31B24F42" w:rsidR="0089591A" w:rsidRPr="00C935A5" w:rsidRDefault="0089591A" w:rsidP="0089591A">
            <w:pPr>
              <w:spacing w:before="40" w:after="20"/>
              <w:jc w:val="right"/>
              <w:rPr>
                <w:rFonts w:cs="Arial"/>
                <w:sz w:val="18"/>
                <w:szCs w:val="18"/>
              </w:rPr>
            </w:pPr>
            <w:r w:rsidRPr="0089591A">
              <w:rPr>
                <w:rFonts w:cs="Arial"/>
                <w:sz w:val="18"/>
                <w:szCs w:val="18"/>
              </w:rPr>
              <w:t>17,652</w:t>
            </w:r>
          </w:p>
        </w:tc>
        <w:tc>
          <w:tcPr>
            <w:tcW w:w="1021" w:type="dxa"/>
            <w:tcBorders>
              <w:top w:val="nil"/>
              <w:left w:val="nil"/>
              <w:bottom w:val="nil"/>
              <w:right w:val="nil"/>
            </w:tcBorders>
            <w:vAlign w:val="bottom"/>
          </w:tcPr>
          <w:p w14:paraId="4024017F" w14:textId="209757A4" w:rsidR="0089591A" w:rsidRPr="00C935A5" w:rsidRDefault="0089591A" w:rsidP="0089591A">
            <w:pPr>
              <w:spacing w:before="40" w:after="20"/>
              <w:jc w:val="right"/>
              <w:rPr>
                <w:rFonts w:cs="Arial"/>
                <w:sz w:val="18"/>
                <w:szCs w:val="18"/>
              </w:rPr>
            </w:pPr>
            <w:r w:rsidRPr="0089591A">
              <w:rPr>
                <w:rFonts w:cs="Arial"/>
                <w:sz w:val="18"/>
                <w:szCs w:val="18"/>
              </w:rPr>
              <w:t>117,875</w:t>
            </w:r>
          </w:p>
        </w:tc>
        <w:tc>
          <w:tcPr>
            <w:tcW w:w="1247" w:type="dxa"/>
            <w:tcBorders>
              <w:top w:val="nil"/>
              <w:left w:val="nil"/>
              <w:bottom w:val="nil"/>
              <w:right w:val="nil"/>
            </w:tcBorders>
            <w:shd w:val="clear" w:color="auto" w:fill="auto"/>
            <w:vAlign w:val="bottom"/>
          </w:tcPr>
          <w:p w14:paraId="405A47AB" w14:textId="6909FF0D" w:rsidR="0089591A" w:rsidRPr="00795565" w:rsidRDefault="0089591A" w:rsidP="0089591A">
            <w:pPr>
              <w:spacing w:before="40" w:after="20"/>
              <w:jc w:val="right"/>
              <w:rPr>
                <w:rFonts w:cs="Arial"/>
                <w:b/>
                <w:bCs/>
                <w:sz w:val="18"/>
                <w:szCs w:val="18"/>
              </w:rPr>
            </w:pPr>
            <w:r w:rsidRPr="00795565">
              <w:rPr>
                <w:rFonts w:cs="Arial"/>
                <w:b/>
                <w:bCs/>
                <w:sz w:val="18"/>
                <w:szCs w:val="18"/>
              </w:rPr>
              <w:t>7,842,879</w:t>
            </w:r>
          </w:p>
        </w:tc>
      </w:tr>
      <w:tr w:rsidR="0089591A" w:rsidRPr="0089591A" w14:paraId="4922C21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39C8C7B" w14:textId="77777777" w:rsidR="0089591A" w:rsidRPr="00C935A5" w:rsidRDefault="0089591A" w:rsidP="0089591A">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shd w:val="clear" w:color="auto" w:fill="auto"/>
            <w:vAlign w:val="bottom"/>
          </w:tcPr>
          <w:p w14:paraId="37C61E01" w14:textId="1CD9E338" w:rsidR="0089591A" w:rsidRPr="00C935A5" w:rsidRDefault="0089591A" w:rsidP="0089591A">
            <w:pPr>
              <w:spacing w:before="40" w:after="20"/>
              <w:jc w:val="right"/>
              <w:rPr>
                <w:rFonts w:cs="Arial"/>
                <w:sz w:val="18"/>
                <w:szCs w:val="18"/>
              </w:rPr>
            </w:pPr>
            <w:r w:rsidRPr="0089591A">
              <w:rPr>
                <w:rFonts w:cs="Arial"/>
                <w:sz w:val="18"/>
                <w:szCs w:val="18"/>
              </w:rPr>
              <w:t>10,392,722</w:t>
            </w:r>
          </w:p>
        </w:tc>
        <w:tc>
          <w:tcPr>
            <w:tcW w:w="1134" w:type="dxa"/>
            <w:tcBorders>
              <w:top w:val="nil"/>
              <w:left w:val="nil"/>
              <w:bottom w:val="nil"/>
              <w:right w:val="nil"/>
            </w:tcBorders>
            <w:shd w:val="clear" w:color="auto" w:fill="auto"/>
            <w:vAlign w:val="bottom"/>
          </w:tcPr>
          <w:p w14:paraId="4679E59A" w14:textId="6DEE9543" w:rsidR="0089591A" w:rsidRPr="00C935A5" w:rsidRDefault="0089591A" w:rsidP="0089591A">
            <w:pPr>
              <w:spacing w:before="40" w:after="20"/>
              <w:jc w:val="right"/>
              <w:rPr>
                <w:rFonts w:cs="Arial"/>
                <w:sz w:val="18"/>
                <w:szCs w:val="18"/>
              </w:rPr>
            </w:pPr>
            <w:r w:rsidRPr="0089591A">
              <w:rPr>
                <w:rFonts w:cs="Arial"/>
                <w:sz w:val="18"/>
                <w:szCs w:val="18"/>
              </w:rPr>
              <w:t>2,732,307</w:t>
            </w:r>
          </w:p>
        </w:tc>
        <w:tc>
          <w:tcPr>
            <w:tcW w:w="170" w:type="dxa"/>
            <w:tcBorders>
              <w:top w:val="nil"/>
              <w:left w:val="nil"/>
              <w:bottom w:val="nil"/>
              <w:right w:val="nil"/>
            </w:tcBorders>
            <w:vAlign w:val="bottom"/>
          </w:tcPr>
          <w:p w14:paraId="4D6A2B99"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D176093" w14:textId="3F8A72B6" w:rsidR="0089591A" w:rsidRPr="00C935A5" w:rsidRDefault="0089591A" w:rsidP="0089591A">
            <w:pPr>
              <w:spacing w:before="40" w:after="20"/>
              <w:jc w:val="right"/>
              <w:rPr>
                <w:rFonts w:cs="Arial"/>
                <w:sz w:val="18"/>
                <w:szCs w:val="18"/>
              </w:rPr>
            </w:pPr>
            <w:r w:rsidRPr="0089591A">
              <w:rPr>
                <w:rFonts w:cs="Arial"/>
                <w:sz w:val="18"/>
                <w:szCs w:val="18"/>
              </w:rPr>
              <w:t>148,993</w:t>
            </w:r>
          </w:p>
        </w:tc>
        <w:tc>
          <w:tcPr>
            <w:tcW w:w="1021" w:type="dxa"/>
            <w:tcBorders>
              <w:top w:val="nil"/>
              <w:left w:val="nil"/>
              <w:bottom w:val="nil"/>
              <w:right w:val="nil"/>
            </w:tcBorders>
            <w:vAlign w:val="bottom"/>
          </w:tcPr>
          <w:p w14:paraId="04E0D8FF" w14:textId="3D5F738E" w:rsidR="0089591A" w:rsidRPr="00C935A5" w:rsidRDefault="0089591A" w:rsidP="0089591A">
            <w:pPr>
              <w:spacing w:before="40" w:after="20"/>
              <w:jc w:val="right"/>
              <w:rPr>
                <w:rFonts w:cs="Arial"/>
                <w:sz w:val="18"/>
                <w:szCs w:val="18"/>
              </w:rPr>
            </w:pPr>
            <w:r w:rsidRPr="0089591A">
              <w:rPr>
                <w:rFonts w:cs="Arial"/>
                <w:sz w:val="18"/>
                <w:szCs w:val="18"/>
              </w:rPr>
              <w:t>40,157</w:t>
            </w:r>
          </w:p>
        </w:tc>
        <w:tc>
          <w:tcPr>
            <w:tcW w:w="1021" w:type="dxa"/>
            <w:tcBorders>
              <w:top w:val="nil"/>
              <w:left w:val="nil"/>
              <w:bottom w:val="nil"/>
              <w:right w:val="nil"/>
            </w:tcBorders>
            <w:vAlign w:val="bottom"/>
          </w:tcPr>
          <w:p w14:paraId="40F17033" w14:textId="11E0D459" w:rsidR="0089591A" w:rsidRPr="00C935A5" w:rsidRDefault="0089591A" w:rsidP="0089591A">
            <w:pPr>
              <w:spacing w:before="40" w:after="20"/>
              <w:jc w:val="right"/>
              <w:rPr>
                <w:rFonts w:cs="Arial"/>
                <w:sz w:val="18"/>
                <w:szCs w:val="18"/>
              </w:rPr>
            </w:pPr>
            <w:r w:rsidRPr="0089591A">
              <w:rPr>
                <w:rFonts w:cs="Arial"/>
                <w:sz w:val="18"/>
                <w:szCs w:val="18"/>
              </w:rPr>
              <w:t>189,150</w:t>
            </w:r>
          </w:p>
        </w:tc>
        <w:tc>
          <w:tcPr>
            <w:tcW w:w="1247" w:type="dxa"/>
            <w:tcBorders>
              <w:top w:val="nil"/>
              <w:left w:val="nil"/>
              <w:bottom w:val="nil"/>
              <w:right w:val="nil"/>
            </w:tcBorders>
            <w:shd w:val="clear" w:color="auto" w:fill="auto"/>
            <w:vAlign w:val="bottom"/>
          </w:tcPr>
          <w:p w14:paraId="096A2BE6" w14:textId="793F11ED" w:rsidR="0089591A" w:rsidRPr="00795565" w:rsidRDefault="0089591A" w:rsidP="0089591A">
            <w:pPr>
              <w:spacing w:before="40" w:after="20"/>
              <w:jc w:val="right"/>
              <w:rPr>
                <w:rFonts w:cs="Arial"/>
                <w:b/>
                <w:bCs/>
                <w:sz w:val="18"/>
                <w:szCs w:val="18"/>
              </w:rPr>
            </w:pPr>
            <w:r w:rsidRPr="00795565">
              <w:rPr>
                <w:rFonts w:cs="Arial"/>
                <w:b/>
                <w:bCs/>
                <w:sz w:val="18"/>
                <w:szCs w:val="18"/>
              </w:rPr>
              <w:t>13,314,179</w:t>
            </w:r>
          </w:p>
        </w:tc>
      </w:tr>
      <w:tr w:rsidR="0089591A" w:rsidRPr="0089591A" w14:paraId="3608C76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57CB449" w14:textId="77777777" w:rsidR="0089591A" w:rsidRPr="00C935A5" w:rsidRDefault="0089591A" w:rsidP="0089591A">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shd w:val="clear" w:color="auto" w:fill="auto"/>
            <w:vAlign w:val="bottom"/>
          </w:tcPr>
          <w:p w14:paraId="2C1D3CBF" w14:textId="74E114D6" w:rsidR="0089591A" w:rsidRPr="00C935A5" w:rsidRDefault="0089591A" w:rsidP="0089591A">
            <w:pPr>
              <w:spacing w:before="40" w:after="20"/>
              <w:jc w:val="right"/>
              <w:rPr>
                <w:rFonts w:cs="Arial"/>
                <w:sz w:val="18"/>
                <w:szCs w:val="18"/>
              </w:rPr>
            </w:pPr>
            <w:r w:rsidRPr="0089591A">
              <w:rPr>
                <w:rFonts w:cs="Arial"/>
                <w:sz w:val="18"/>
                <w:szCs w:val="18"/>
              </w:rPr>
              <w:t>5,627,060</w:t>
            </w:r>
          </w:p>
        </w:tc>
        <w:tc>
          <w:tcPr>
            <w:tcW w:w="1134" w:type="dxa"/>
            <w:tcBorders>
              <w:top w:val="nil"/>
              <w:left w:val="nil"/>
              <w:bottom w:val="nil"/>
              <w:right w:val="nil"/>
            </w:tcBorders>
            <w:shd w:val="clear" w:color="auto" w:fill="auto"/>
            <w:vAlign w:val="bottom"/>
          </w:tcPr>
          <w:p w14:paraId="78B03843" w14:textId="79E94C5A" w:rsidR="0089591A" w:rsidRPr="00C935A5" w:rsidRDefault="0089591A" w:rsidP="0089591A">
            <w:pPr>
              <w:spacing w:before="40" w:after="20"/>
              <w:jc w:val="right"/>
              <w:rPr>
                <w:rFonts w:cs="Arial"/>
                <w:sz w:val="18"/>
                <w:szCs w:val="18"/>
              </w:rPr>
            </w:pPr>
            <w:r w:rsidRPr="0089591A">
              <w:rPr>
                <w:rFonts w:cs="Arial"/>
                <w:sz w:val="18"/>
                <w:szCs w:val="18"/>
              </w:rPr>
              <w:t>3,915,537</w:t>
            </w:r>
          </w:p>
        </w:tc>
        <w:tc>
          <w:tcPr>
            <w:tcW w:w="170" w:type="dxa"/>
            <w:tcBorders>
              <w:top w:val="nil"/>
              <w:left w:val="nil"/>
              <w:bottom w:val="nil"/>
              <w:right w:val="nil"/>
            </w:tcBorders>
            <w:vAlign w:val="bottom"/>
          </w:tcPr>
          <w:p w14:paraId="1B6B4A1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E072A66" w14:textId="039FA8C3" w:rsidR="0089591A" w:rsidRPr="00C935A5" w:rsidRDefault="0089591A" w:rsidP="0089591A">
            <w:pPr>
              <w:spacing w:before="40" w:after="20"/>
              <w:jc w:val="right"/>
              <w:rPr>
                <w:rFonts w:cs="Arial"/>
                <w:sz w:val="18"/>
                <w:szCs w:val="18"/>
              </w:rPr>
            </w:pPr>
            <w:r w:rsidRPr="0089591A">
              <w:rPr>
                <w:rFonts w:cs="Arial"/>
                <w:sz w:val="18"/>
                <w:szCs w:val="18"/>
              </w:rPr>
              <w:t>84,420</w:t>
            </w:r>
          </w:p>
        </w:tc>
        <w:tc>
          <w:tcPr>
            <w:tcW w:w="1021" w:type="dxa"/>
            <w:tcBorders>
              <w:top w:val="nil"/>
              <w:left w:val="nil"/>
              <w:bottom w:val="nil"/>
              <w:right w:val="nil"/>
            </w:tcBorders>
            <w:vAlign w:val="bottom"/>
          </w:tcPr>
          <w:p w14:paraId="73F29286" w14:textId="1F19F777" w:rsidR="0089591A" w:rsidRPr="00C935A5" w:rsidRDefault="0089591A" w:rsidP="0089591A">
            <w:pPr>
              <w:spacing w:before="40" w:after="20"/>
              <w:jc w:val="right"/>
              <w:rPr>
                <w:rFonts w:cs="Arial"/>
                <w:sz w:val="18"/>
                <w:szCs w:val="18"/>
              </w:rPr>
            </w:pPr>
            <w:r w:rsidRPr="0089591A">
              <w:rPr>
                <w:rFonts w:cs="Arial"/>
                <w:sz w:val="18"/>
                <w:szCs w:val="18"/>
              </w:rPr>
              <w:t>57,251</w:t>
            </w:r>
          </w:p>
        </w:tc>
        <w:tc>
          <w:tcPr>
            <w:tcW w:w="1021" w:type="dxa"/>
            <w:tcBorders>
              <w:top w:val="nil"/>
              <w:left w:val="nil"/>
              <w:bottom w:val="nil"/>
              <w:right w:val="nil"/>
            </w:tcBorders>
            <w:vAlign w:val="bottom"/>
          </w:tcPr>
          <w:p w14:paraId="3BEC081B" w14:textId="423753AB" w:rsidR="0089591A" w:rsidRPr="00C935A5" w:rsidRDefault="0089591A" w:rsidP="0089591A">
            <w:pPr>
              <w:spacing w:before="40" w:after="20"/>
              <w:jc w:val="right"/>
              <w:rPr>
                <w:rFonts w:cs="Arial"/>
                <w:sz w:val="18"/>
                <w:szCs w:val="18"/>
              </w:rPr>
            </w:pPr>
            <w:r w:rsidRPr="0089591A">
              <w:rPr>
                <w:rFonts w:cs="Arial"/>
                <w:sz w:val="18"/>
                <w:szCs w:val="18"/>
              </w:rPr>
              <w:t>141,671</w:t>
            </w:r>
          </w:p>
        </w:tc>
        <w:tc>
          <w:tcPr>
            <w:tcW w:w="1247" w:type="dxa"/>
            <w:tcBorders>
              <w:top w:val="nil"/>
              <w:left w:val="nil"/>
              <w:bottom w:val="nil"/>
              <w:right w:val="nil"/>
            </w:tcBorders>
            <w:shd w:val="clear" w:color="auto" w:fill="auto"/>
            <w:vAlign w:val="bottom"/>
          </w:tcPr>
          <w:p w14:paraId="68FFBD29" w14:textId="5F918CE1" w:rsidR="0089591A" w:rsidRPr="00795565" w:rsidRDefault="0089591A" w:rsidP="0089591A">
            <w:pPr>
              <w:spacing w:before="40" w:after="20"/>
              <w:jc w:val="right"/>
              <w:rPr>
                <w:rFonts w:cs="Arial"/>
                <w:b/>
                <w:bCs/>
                <w:sz w:val="18"/>
                <w:szCs w:val="18"/>
              </w:rPr>
            </w:pPr>
            <w:r w:rsidRPr="00795565">
              <w:rPr>
                <w:rFonts w:cs="Arial"/>
                <w:b/>
                <w:bCs/>
                <w:sz w:val="18"/>
                <w:szCs w:val="18"/>
              </w:rPr>
              <w:t>9,684,268</w:t>
            </w:r>
          </w:p>
        </w:tc>
      </w:tr>
    </w:tbl>
    <w:p w14:paraId="09D79244" w14:textId="1EA93F4C" w:rsidR="006D3AB7" w:rsidRPr="00C935A5" w:rsidRDefault="006D3AB7" w:rsidP="001B22BA">
      <w:pPr>
        <w:spacing w:before="40" w:after="20"/>
        <w:rPr>
          <w:rFonts w:cs="Arial"/>
          <w:sz w:val="16"/>
          <w:szCs w:val="16"/>
        </w:rPr>
      </w:pPr>
    </w:p>
    <w:p w14:paraId="7615EE0C" w14:textId="41DB6B1E" w:rsidR="001E3FAA" w:rsidRPr="00C935A5" w:rsidRDefault="001E3FAA" w:rsidP="001B22BA">
      <w:pPr>
        <w:spacing w:before="40" w:after="20"/>
        <w:rPr>
          <w:rFonts w:cs="Arial"/>
          <w:i/>
          <w:sz w:val="16"/>
          <w:szCs w:val="16"/>
        </w:rPr>
      </w:pPr>
      <w:r w:rsidRPr="00C935A5">
        <w:rPr>
          <w:rFonts w:cs="Arial"/>
          <w:i/>
          <w:sz w:val="16"/>
          <w:szCs w:val="16"/>
        </w:rPr>
        <w:t xml:space="preserve">* Estimated Payments include the brought forward payments made </w:t>
      </w:r>
      <w:r w:rsidR="00C60457" w:rsidRPr="00C935A5">
        <w:rPr>
          <w:rFonts w:cs="Arial"/>
          <w:i/>
          <w:sz w:val="16"/>
          <w:szCs w:val="16"/>
        </w:rPr>
        <w:t>in</w:t>
      </w:r>
      <w:r w:rsidRPr="00C935A5">
        <w:rPr>
          <w:rFonts w:cs="Arial"/>
          <w:i/>
          <w:sz w:val="16"/>
          <w:szCs w:val="16"/>
        </w:rPr>
        <w:t xml:space="preserve"> </w:t>
      </w:r>
      <w:r w:rsidR="00D52DFF">
        <w:rPr>
          <w:rFonts w:cs="Arial"/>
          <w:i/>
          <w:sz w:val="16"/>
          <w:szCs w:val="16"/>
        </w:rPr>
        <w:t>June</w:t>
      </w:r>
      <w:r w:rsidR="00AF23FF" w:rsidRPr="00C935A5">
        <w:rPr>
          <w:rFonts w:cs="Arial"/>
          <w:i/>
          <w:sz w:val="16"/>
          <w:szCs w:val="16"/>
        </w:rPr>
        <w:t xml:space="preserve"> 202</w:t>
      </w:r>
      <w:r w:rsidR="0072115A">
        <w:rPr>
          <w:rFonts w:cs="Arial"/>
          <w:i/>
          <w:sz w:val="16"/>
          <w:szCs w:val="16"/>
        </w:rPr>
        <w:t>1</w:t>
      </w:r>
      <w:r w:rsidRPr="00C935A5">
        <w:rPr>
          <w:rFonts w:cs="Arial"/>
          <w:i/>
          <w:sz w:val="16"/>
          <w:szCs w:val="16"/>
        </w:rPr>
        <w:t>.</w:t>
      </w:r>
      <w:r w:rsidR="00F04730" w:rsidRPr="00C935A5">
        <w:rPr>
          <w:rFonts w:cs="Arial"/>
          <w:i/>
          <w:sz w:val="16"/>
          <w:szCs w:val="16"/>
        </w:rPr>
        <w:t xml:space="preserve"> </w:t>
      </w:r>
    </w:p>
    <w:p w14:paraId="2E13033C" w14:textId="77777777" w:rsidR="00AD05EC" w:rsidRPr="00C935A5" w:rsidRDefault="002460C5" w:rsidP="001B22BA">
      <w:pPr>
        <w:spacing w:before="40" w:after="20"/>
        <w:rPr>
          <w:rFonts w:cs="Arial"/>
          <w:sz w:val="18"/>
          <w:szCs w:val="18"/>
        </w:rPr>
      </w:pPr>
      <w:r w:rsidRPr="00C935A5">
        <w:rPr>
          <w:rFonts w:cs="Arial"/>
          <w:sz w:val="18"/>
          <w:szCs w:val="18"/>
        </w:rPr>
        <w:br w:type="page"/>
      </w:r>
    </w:p>
    <w:p w14:paraId="2A6FE80B" w14:textId="21BFAE9C" w:rsidR="00AD05EC" w:rsidRPr="00C935A5" w:rsidRDefault="0072115A" w:rsidP="00D15FD9">
      <w:pPr>
        <w:pStyle w:val="VGC-Head10"/>
      </w:pPr>
      <w:r>
        <w:t>2021-22</w:t>
      </w:r>
      <w:r w:rsidR="00A97ABE" w:rsidRPr="00C935A5">
        <w:t xml:space="preserve"> </w:t>
      </w:r>
      <w:r w:rsidR="00AD05EC" w:rsidRPr="00C935A5">
        <w:t>Allocations</w:t>
      </w:r>
      <w:r w:rsidR="00CE4507" w:rsidRPr="00C935A5">
        <w:tab/>
        <w:t>Appendix 2</w:t>
      </w:r>
    </w:p>
    <w:p w14:paraId="2225C045" w14:textId="77777777" w:rsidR="00AD05EC" w:rsidRPr="00C935A5" w:rsidRDefault="004F1184" w:rsidP="00D15FD9">
      <w:pPr>
        <w:pStyle w:val="VGC-Head2"/>
      </w:pPr>
      <w:r w:rsidRPr="00C935A5">
        <w:tab/>
      </w:r>
      <w:r w:rsidR="004B380D" w:rsidRPr="00C935A5">
        <w:t>B.  Payments</w:t>
      </w: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70"/>
        <w:gridCol w:w="1021"/>
        <w:gridCol w:w="1021"/>
        <w:gridCol w:w="1021"/>
        <w:gridCol w:w="1247"/>
      </w:tblGrid>
      <w:tr w:rsidR="00475A74" w:rsidRPr="00C935A5" w14:paraId="40123682" w14:textId="77777777" w:rsidTr="00F42360">
        <w:trPr>
          <w:trHeight w:val="20"/>
          <w:tblHeader/>
        </w:trPr>
        <w:tc>
          <w:tcPr>
            <w:tcW w:w="2268" w:type="dxa"/>
            <w:tcBorders>
              <w:top w:val="nil"/>
              <w:left w:val="nil"/>
              <w:right w:val="single" w:sz="18" w:space="0" w:color="FFC000"/>
            </w:tcBorders>
            <w:shd w:val="clear" w:color="auto" w:fill="auto"/>
            <w:vAlign w:val="bottom"/>
          </w:tcPr>
          <w:p w14:paraId="4EE9AAF1" w14:textId="77777777" w:rsidR="00475A74" w:rsidRPr="00C935A5" w:rsidRDefault="00475A74" w:rsidP="008001AD">
            <w:pPr>
              <w:spacing w:before="40" w:after="20"/>
              <w:jc w:val="center"/>
              <w:rPr>
                <w:rFonts w:cs="Arial"/>
                <w:sz w:val="18"/>
                <w:szCs w:val="18"/>
              </w:rPr>
            </w:pPr>
          </w:p>
        </w:tc>
        <w:tc>
          <w:tcPr>
            <w:tcW w:w="2268" w:type="dxa"/>
            <w:gridSpan w:val="2"/>
            <w:tcBorders>
              <w:left w:val="single" w:sz="18" w:space="0" w:color="FFC000"/>
              <w:bottom w:val="single" w:sz="8" w:space="0" w:color="FFC000"/>
            </w:tcBorders>
            <w:shd w:val="clear" w:color="auto" w:fill="auto"/>
            <w:vAlign w:val="bottom"/>
          </w:tcPr>
          <w:p w14:paraId="754FAE4C" w14:textId="2B03B879" w:rsidR="00475A74" w:rsidRPr="00C935A5" w:rsidRDefault="00AD6B35" w:rsidP="008001AD">
            <w:pPr>
              <w:spacing w:before="40" w:after="20"/>
              <w:jc w:val="center"/>
              <w:rPr>
                <w:rFonts w:cs="Arial"/>
                <w:b/>
                <w:sz w:val="18"/>
                <w:szCs w:val="18"/>
              </w:rPr>
            </w:pPr>
            <w:r w:rsidRPr="00C935A5">
              <w:rPr>
                <w:rFonts w:cs="Arial"/>
                <w:b/>
                <w:sz w:val="18"/>
                <w:szCs w:val="18"/>
              </w:rPr>
              <w:t xml:space="preserve">Financial Assistance Grants </w:t>
            </w:r>
            <w:r w:rsidR="0072115A">
              <w:rPr>
                <w:rFonts w:cs="Arial"/>
                <w:b/>
                <w:sz w:val="18"/>
                <w:szCs w:val="18"/>
              </w:rPr>
              <w:t>2021-22</w:t>
            </w:r>
            <w:r w:rsidR="00057EFC" w:rsidRPr="00C935A5">
              <w:rPr>
                <w:rFonts w:cs="Arial"/>
                <w:b/>
                <w:sz w:val="18"/>
                <w:szCs w:val="18"/>
              </w:rPr>
              <w:t xml:space="preserve"> </w:t>
            </w:r>
          </w:p>
        </w:tc>
        <w:tc>
          <w:tcPr>
            <w:tcW w:w="170" w:type="dxa"/>
            <w:vMerge w:val="restart"/>
            <w:tcBorders>
              <w:bottom w:val="single" w:sz="8" w:space="0" w:color="FFC000"/>
            </w:tcBorders>
            <w:vAlign w:val="bottom"/>
          </w:tcPr>
          <w:p w14:paraId="0CDE9625" w14:textId="77777777" w:rsidR="00475A74" w:rsidRPr="00C935A5" w:rsidRDefault="00475A74" w:rsidP="008001AD">
            <w:pPr>
              <w:spacing w:before="40" w:after="20"/>
              <w:jc w:val="center"/>
              <w:rPr>
                <w:rFonts w:cs="Arial"/>
                <w:b/>
                <w:sz w:val="18"/>
                <w:szCs w:val="18"/>
              </w:rPr>
            </w:pPr>
          </w:p>
        </w:tc>
        <w:tc>
          <w:tcPr>
            <w:tcW w:w="3063" w:type="dxa"/>
            <w:gridSpan w:val="3"/>
            <w:tcBorders>
              <w:bottom w:val="single" w:sz="8" w:space="0" w:color="FFC000"/>
            </w:tcBorders>
            <w:vAlign w:val="bottom"/>
          </w:tcPr>
          <w:p w14:paraId="5232B8B8" w14:textId="0E40A4E3" w:rsidR="00475A74" w:rsidRPr="00C935A5" w:rsidRDefault="00475A74" w:rsidP="008001AD">
            <w:pPr>
              <w:spacing w:before="40" w:after="20"/>
              <w:jc w:val="center"/>
              <w:rPr>
                <w:rFonts w:cs="Arial"/>
                <w:b/>
                <w:sz w:val="18"/>
                <w:szCs w:val="18"/>
              </w:rPr>
            </w:pPr>
            <w:r w:rsidRPr="00C935A5">
              <w:rPr>
                <w:rFonts w:cs="Arial"/>
                <w:b/>
                <w:sz w:val="18"/>
                <w:szCs w:val="18"/>
              </w:rPr>
              <w:t xml:space="preserve">Adjustment </w:t>
            </w:r>
            <w:r w:rsidR="0072115A">
              <w:rPr>
                <w:rFonts w:cs="Arial"/>
                <w:b/>
                <w:sz w:val="18"/>
                <w:szCs w:val="18"/>
              </w:rPr>
              <w:t>2020-21</w:t>
            </w:r>
            <w:r w:rsidR="00057EFC" w:rsidRPr="00C935A5">
              <w:rPr>
                <w:rFonts w:cs="Arial"/>
                <w:b/>
                <w:sz w:val="18"/>
                <w:szCs w:val="18"/>
              </w:rPr>
              <w:t xml:space="preserve"> </w:t>
            </w:r>
          </w:p>
        </w:tc>
        <w:tc>
          <w:tcPr>
            <w:tcW w:w="1247" w:type="dxa"/>
            <w:vMerge w:val="restart"/>
            <w:tcBorders>
              <w:bottom w:val="single" w:sz="8" w:space="0" w:color="FFC000"/>
            </w:tcBorders>
            <w:shd w:val="clear" w:color="auto" w:fill="auto"/>
            <w:vAlign w:val="bottom"/>
          </w:tcPr>
          <w:p w14:paraId="7EE55C48" w14:textId="592D64E7" w:rsidR="00475A74" w:rsidRPr="00C935A5" w:rsidRDefault="00475A74" w:rsidP="008001AD">
            <w:pPr>
              <w:spacing w:before="40" w:after="20"/>
              <w:jc w:val="center"/>
              <w:rPr>
                <w:rFonts w:cs="Arial"/>
                <w:b/>
                <w:sz w:val="18"/>
                <w:szCs w:val="18"/>
              </w:rPr>
            </w:pPr>
            <w:r w:rsidRPr="00C935A5">
              <w:rPr>
                <w:rFonts w:cs="Arial"/>
                <w:b/>
                <w:sz w:val="18"/>
                <w:szCs w:val="18"/>
              </w:rPr>
              <w:t>Total Estimated Payment</w:t>
            </w:r>
            <w:r w:rsidR="001E3FAA" w:rsidRPr="00C935A5">
              <w:rPr>
                <w:rFonts w:cs="Arial"/>
                <w:b/>
                <w:sz w:val="18"/>
                <w:szCs w:val="18"/>
              </w:rPr>
              <w:t xml:space="preserve">* </w:t>
            </w:r>
            <w:r w:rsidR="0072115A">
              <w:rPr>
                <w:rFonts w:cs="Arial"/>
                <w:b/>
                <w:sz w:val="18"/>
                <w:szCs w:val="18"/>
              </w:rPr>
              <w:t>2021-22</w:t>
            </w:r>
            <w:r w:rsidR="00057EFC" w:rsidRPr="00C935A5">
              <w:rPr>
                <w:rFonts w:cs="Arial"/>
                <w:b/>
                <w:sz w:val="18"/>
                <w:szCs w:val="18"/>
              </w:rPr>
              <w:t xml:space="preserve"> </w:t>
            </w:r>
            <w:r w:rsidRPr="00C935A5">
              <w:rPr>
                <w:rFonts w:cs="Arial"/>
                <w:b/>
                <w:sz w:val="18"/>
                <w:szCs w:val="18"/>
              </w:rPr>
              <w:br/>
              <w:t>($)</w:t>
            </w:r>
          </w:p>
        </w:tc>
      </w:tr>
      <w:tr w:rsidR="007924A4" w:rsidRPr="00C935A5" w14:paraId="2FE4B871" w14:textId="77777777" w:rsidTr="00F42360">
        <w:trPr>
          <w:trHeight w:val="20"/>
          <w:tblHeader/>
        </w:trPr>
        <w:tc>
          <w:tcPr>
            <w:tcW w:w="2268" w:type="dxa"/>
            <w:tcBorders>
              <w:top w:val="nil"/>
              <w:left w:val="nil"/>
              <w:right w:val="single" w:sz="18" w:space="0" w:color="FFC000"/>
            </w:tcBorders>
            <w:shd w:val="clear" w:color="auto" w:fill="auto"/>
            <w:vAlign w:val="bottom"/>
          </w:tcPr>
          <w:p w14:paraId="15C1F8EA" w14:textId="77777777" w:rsidR="007924A4" w:rsidRPr="00C935A5" w:rsidRDefault="007924A4" w:rsidP="008001AD">
            <w:pPr>
              <w:spacing w:before="40" w:after="20"/>
              <w:jc w:val="center"/>
              <w:rPr>
                <w:rFonts w:cs="Arial"/>
                <w:sz w:val="18"/>
                <w:szCs w:val="18"/>
              </w:rPr>
            </w:pPr>
          </w:p>
        </w:tc>
        <w:tc>
          <w:tcPr>
            <w:tcW w:w="1134" w:type="dxa"/>
            <w:tcBorders>
              <w:top w:val="single" w:sz="8" w:space="0" w:color="FFC000"/>
              <w:left w:val="single" w:sz="18" w:space="0" w:color="FFC000"/>
              <w:bottom w:val="single" w:sz="8" w:space="0" w:color="FFC000"/>
            </w:tcBorders>
            <w:shd w:val="clear" w:color="auto" w:fill="auto"/>
            <w:vAlign w:val="bottom"/>
          </w:tcPr>
          <w:p w14:paraId="4D76DAC2" w14:textId="4B1399C8" w:rsidR="007924A4" w:rsidRPr="00C935A5" w:rsidRDefault="007924A4" w:rsidP="008001AD">
            <w:pPr>
              <w:spacing w:before="40" w:after="2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134" w:type="dxa"/>
            <w:tcBorders>
              <w:top w:val="single" w:sz="8" w:space="0" w:color="FFC000"/>
              <w:bottom w:val="single" w:sz="8" w:space="0" w:color="FFC000"/>
            </w:tcBorders>
            <w:shd w:val="clear" w:color="auto" w:fill="auto"/>
            <w:vAlign w:val="bottom"/>
          </w:tcPr>
          <w:p w14:paraId="63B335B1" w14:textId="01170143" w:rsidR="007924A4" w:rsidRPr="00C935A5" w:rsidRDefault="007924A4" w:rsidP="008001AD">
            <w:pPr>
              <w:spacing w:before="40" w:after="2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70" w:type="dxa"/>
            <w:vMerge/>
            <w:tcBorders>
              <w:top w:val="single" w:sz="8" w:space="0" w:color="FFC000"/>
              <w:bottom w:val="single" w:sz="8" w:space="0" w:color="FFC000"/>
            </w:tcBorders>
            <w:vAlign w:val="bottom"/>
          </w:tcPr>
          <w:p w14:paraId="6D1FB2BF" w14:textId="77777777" w:rsidR="007924A4" w:rsidRPr="00C935A5" w:rsidRDefault="007924A4" w:rsidP="008001AD">
            <w:pPr>
              <w:spacing w:before="40" w:after="20"/>
              <w:jc w:val="center"/>
              <w:rPr>
                <w:rFonts w:cs="Arial"/>
                <w:sz w:val="16"/>
                <w:szCs w:val="16"/>
              </w:rPr>
            </w:pPr>
          </w:p>
        </w:tc>
        <w:tc>
          <w:tcPr>
            <w:tcW w:w="1021" w:type="dxa"/>
            <w:tcBorders>
              <w:top w:val="single" w:sz="8" w:space="0" w:color="FFC000"/>
              <w:bottom w:val="single" w:sz="8" w:space="0" w:color="FFC000"/>
            </w:tcBorders>
            <w:vAlign w:val="bottom"/>
          </w:tcPr>
          <w:p w14:paraId="7419355B" w14:textId="0BEBEC59" w:rsidR="007924A4" w:rsidRPr="00C935A5" w:rsidRDefault="007924A4" w:rsidP="008C1A28">
            <w:pPr>
              <w:spacing w:before="40" w:after="40"/>
              <w:jc w:val="center"/>
              <w:rPr>
                <w:rFonts w:cs="Arial"/>
                <w:sz w:val="16"/>
                <w:szCs w:val="16"/>
              </w:rPr>
            </w:pPr>
            <w:r w:rsidRPr="00C935A5">
              <w:rPr>
                <w:rFonts w:cs="Arial"/>
                <w:sz w:val="16"/>
                <w:szCs w:val="16"/>
              </w:rPr>
              <w:t>General Purpose Grants</w:t>
            </w:r>
            <w:r w:rsidR="00057EFC" w:rsidRPr="00C935A5">
              <w:rPr>
                <w:rFonts w:cs="Arial"/>
                <w:sz w:val="16"/>
                <w:szCs w:val="16"/>
              </w:rPr>
              <w:t xml:space="preserve"> </w:t>
            </w:r>
            <w:r w:rsidRPr="00C935A5">
              <w:rPr>
                <w:rFonts w:cs="Arial"/>
                <w:sz w:val="16"/>
                <w:szCs w:val="16"/>
              </w:rPr>
              <w:br/>
              <w:t>($)</w:t>
            </w:r>
          </w:p>
        </w:tc>
        <w:tc>
          <w:tcPr>
            <w:tcW w:w="1021" w:type="dxa"/>
            <w:tcBorders>
              <w:top w:val="single" w:sz="8" w:space="0" w:color="FFC000"/>
              <w:bottom w:val="single" w:sz="8" w:space="0" w:color="FFC000"/>
            </w:tcBorders>
            <w:vAlign w:val="bottom"/>
          </w:tcPr>
          <w:p w14:paraId="0620DA86" w14:textId="6A981891" w:rsidR="007924A4" w:rsidRPr="00C935A5" w:rsidRDefault="007924A4" w:rsidP="008C1A28">
            <w:pPr>
              <w:spacing w:before="40" w:after="40"/>
              <w:jc w:val="center"/>
              <w:rPr>
                <w:rFonts w:cs="Arial"/>
                <w:sz w:val="16"/>
                <w:szCs w:val="16"/>
              </w:rPr>
            </w:pPr>
            <w:r w:rsidRPr="00C935A5">
              <w:rPr>
                <w:rFonts w:cs="Arial"/>
                <w:sz w:val="16"/>
                <w:szCs w:val="16"/>
              </w:rPr>
              <w:t>Local Road</w:t>
            </w:r>
            <w:r w:rsidR="00C64712" w:rsidRPr="00C935A5">
              <w:rPr>
                <w:rFonts w:cs="Arial"/>
                <w:sz w:val="16"/>
                <w:szCs w:val="16"/>
              </w:rPr>
              <w:t>s</w:t>
            </w:r>
            <w:r w:rsidRPr="00C935A5">
              <w:rPr>
                <w:rFonts w:cs="Arial"/>
                <w:sz w:val="16"/>
                <w:szCs w:val="16"/>
              </w:rPr>
              <w:t xml:space="preserve"> </w:t>
            </w:r>
            <w:r w:rsidR="00057EFC" w:rsidRPr="00C935A5">
              <w:rPr>
                <w:rFonts w:cs="Arial"/>
                <w:sz w:val="16"/>
                <w:szCs w:val="16"/>
              </w:rPr>
              <w:t>Grants</w:t>
            </w:r>
            <w:r w:rsidRPr="00C935A5">
              <w:rPr>
                <w:rFonts w:cs="Arial"/>
                <w:sz w:val="16"/>
                <w:szCs w:val="16"/>
              </w:rPr>
              <w:t xml:space="preserve"> </w:t>
            </w:r>
            <w:r w:rsidRPr="00C935A5">
              <w:rPr>
                <w:rFonts w:cs="Arial"/>
                <w:sz w:val="16"/>
                <w:szCs w:val="16"/>
              </w:rPr>
              <w:br/>
              <w:t>($)</w:t>
            </w:r>
          </w:p>
        </w:tc>
        <w:tc>
          <w:tcPr>
            <w:tcW w:w="1021" w:type="dxa"/>
            <w:tcBorders>
              <w:top w:val="single" w:sz="8" w:space="0" w:color="FFC000"/>
              <w:bottom w:val="single" w:sz="8" w:space="0" w:color="FFC000"/>
            </w:tcBorders>
            <w:vAlign w:val="bottom"/>
          </w:tcPr>
          <w:p w14:paraId="356C00E6" w14:textId="1558D4E4" w:rsidR="007924A4" w:rsidRPr="00C935A5" w:rsidRDefault="007924A4" w:rsidP="008001AD">
            <w:pPr>
              <w:spacing w:before="40" w:after="20"/>
              <w:jc w:val="center"/>
              <w:rPr>
                <w:rFonts w:cs="Arial"/>
                <w:sz w:val="16"/>
                <w:szCs w:val="16"/>
              </w:rPr>
            </w:pPr>
            <w:r w:rsidRPr="00C935A5">
              <w:rPr>
                <w:rFonts w:cs="Arial"/>
                <w:sz w:val="16"/>
                <w:szCs w:val="16"/>
              </w:rPr>
              <w:t>Total</w:t>
            </w:r>
            <w:r w:rsidR="00057EFC" w:rsidRPr="00C935A5">
              <w:rPr>
                <w:rFonts w:cs="Arial"/>
                <w:sz w:val="16"/>
                <w:szCs w:val="16"/>
              </w:rPr>
              <w:t xml:space="preserve"> </w:t>
            </w:r>
            <w:r w:rsidRPr="00C935A5">
              <w:rPr>
                <w:rFonts w:cs="Arial"/>
                <w:sz w:val="16"/>
                <w:szCs w:val="16"/>
              </w:rPr>
              <w:br/>
              <w:t>($)</w:t>
            </w:r>
          </w:p>
        </w:tc>
        <w:tc>
          <w:tcPr>
            <w:tcW w:w="1247" w:type="dxa"/>
            <w:vMerge/>
            <w:tcBorders>
              <w:top w:val="single" w:sz="8" w:space="0" w:color="FFC000"/>
              <w:bottom w:val="single" w:sz="8" w:space="0" w:color="FFC000"/>
            </w:tcBorders>
            <w:shd w:val="clear" w:color="auto" w:fill="auto"/>
            <w:vAlign w:val="bottom"/>
          </w:tcPr>
          <w:p w14:paraId="0B6B5691" w14:textId="77777777" w:rsidR="007924A4" w:rsidRPr="00C935A5" w:rsidRDefault="007924A4" w:rsidP="008001AD">
            <w:pPr>
              <w:spacing w:before="40" w:after="20"/>
              <w:jc w:val="center"/>
              <w:rPr>
                <w:rFonts w:cs="Arial"/>
                <w:b/>
                <w:sz w:val="18"/>
                <w:szCs w:val="18"/>
              </w:rPr>
            </w:pPr>
          </w:p>
        </w:tc>
      </w:tr>
      <w:tr w:rsidR="0089591A" w:rsidRPr="0089591A" w14:paraId="7CCE49D6" w14:textId="77777777" w:rsidTr="00F42360">
        <w:trPr>
          <w:trHeight w:val="240"/>
          <w:tblHeader/>
        </w:trPr>
        <w:tc>
          <w:tcPr>
            <w:tcW w:w="2268" w:type="dxa"/>
            <w:tcBorders>
              <w:left w:val="nil"/>
              <w:bottom w:val="nil"/>
              <w:right w:val="single" w:sz="18" w:space="0" w:color="FFC000"/>
            </w:tcBorders>
            <w:shd w:val="clear" w:color="auto" w:fill="auto"/>
            <w:vAlign w:val="center"/>
          </w:tcPr>
          <w:p w14:paraId="748490A1" w14:textId="77777777" w:rsidR="0089591A" w:rsidRPr="00C935A5" w:rsidRDefault="0089591A" w:rsidP="0089591A">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1CAD5891" w14:textId="3CF6C573" w:rsidR="0089591A" w:rsidRPr="00C935A5" w:rsidRDefault="0089591A" w:rsidP="0089591A">
            <w:pPr>
              <w:spacing w:before="40" w:after="20"/>
              <w:jc w:val="right"/>
              <w:rPr>
                <w:rFonts w:cs="Arial"/>
                <w:sz w:val="18"/>
                <w:szCs w:val="18"/>
              </w:rPr>
            </w:pPr>
            <w:r w:rsidRPr="0089591A">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412B71B1" w14:textId="6B368630" w:rsidR="0089591A" w:rsidRPr="00C935A5" w:rsidRDefault="0089591A" w:rsidP="0089591A">
            <w:pPr>
              <w:spacing w:before="40" w:after="20"/>
              <w:jc w:val="right"/>
              <w:rPr>
                <w:rFonts w:cs="Arial"/>
                <w:sz w:val="18"/>
                <w:szCs w:val="18"/>
              </w:rPr>
            </w:pPr>
          </w:p>
        </w:tc>
        <w:tc>
          <w:tcPr>
            <w:tcW w:w="170" w:type="dxa"/>
            <w:tcBorders>
              <w:top w:val="single" w:sz="8" w:space="0" w:color="FFC000"/>
              <w:left w:val="nil"/>
              <w:bottom w:val="nil"/>
              <w:right w:val="nil"/>
            </w:tcBorders>
            <w:vAlign w:val="bottom"/>
          </w:tcPr>
          <w:p w14:paraId="3AB563ED" w14:textId="77777777" w:rsidR="0089591A" w:rsidRPr="00C935A5" w:rsidRDefault="0089591A" w:rsidP="0089591A">
            <w:pPr>
              <w:spacing w:before="40" w:after="20"/>
              <w:jc w:val="right"/>
              <w:rPr>
                <w:rFonts w:cs="Arial"/>
                <w:sz w:val="18"/>
                <w:szCs w:val="18"/>
              </w:rPr>
            </w:pPr>
          </w:p>
        </w:tc>
        <w:tc>
          <w:tcPr>
            <w:tcW w:w="1021" w:type="dxa"/>
            <w:tcBorders>
              <w:top w:val="single" w:sz="8" w:space="0" w:color="FFC000"/>
              <w:left w:val="nil"/>
              <w:bottom w:val="nil"/>
              <w:right w:val="nil"/>
            </w:tcBorders>
            <w:vAlign w:val="bottom"/>
          </w:tcPr>
          <w:p w14:paraId="5BC73FA8" w14:textId="5506EC88" w:rsidR="0089591A" w:rsidRPr="00C935A5" w:rsidRDefault="0089591A" w:rsidP="0089591A">
            <w:pPr>
              <w:spacing w:before="40" w:after="20"/>
              <w:jc w:val="right"/>
              <w:rPr>
                <w:rFonts w:cs="Arial"/>
                <w:sz w:val="18"/>
                <w:szCs w:val="18"/>
              </w:rPr>
            </w:pPr>
            <w:r w:rsidRPr="0089591A">
              <w:rPr>
                <w:rFonts w:cs="Arial"/>
                <w:sz w:val="18"/>
                <w:szCs w:val="18"/>
              </w:rPr>
              <w:t> </w:t>
            </w:r>
          </w:p>
        </w:tc>
        <w:tc>
          <w:tcPr>
            <w:tcW w:w="1021" w:type="dxa"/>
            <w:tcBorders>
              <w:top w:val="single" w:sz="8" w:space="0" w:color="FFC000"/>
              <w:left w:val="nil"/>
              <w:bottom w:val="nil"/>
              <w:right w:val="nil"/>
            </w:tcBorders>
            <w:vAlign w:val="bottom"/>
          </w:tcPr>
          <w:p w14:paraId="05E1F197" w14:textId="77777777" w:rsidR="0089591A" w:rsidRPr="00C935A5" w:rsidRDefault="0089591A" w:rsidP="0089591A">
            <w:pPr>
              <w:spacing w:before="40" w:after="20"/>
              <w:jc w:val="right"/>
              <w:rPr>
                <w:rFonts w:cs="Arial"/>
                <w:sz w:val="18"/>
                <w:szCs w:val="18"/>
              </w:rPr>
            </w:pPr>
          </w:p>
        </w:tc>
        <w:tc>
          <w:tcPr>
            <w:tcW w:w="1021" w:type="dxa"/>
            <w:tcBorders>
              <w:top w:val="single" w:sz="8" w:space="0" w:color="FFC000"/>
              <w:left w:val="nil"/>
              <w:bottom w:val="nil"/>
              <w:right w:val="nil"/>
            </w:tcBorders>
            <w:vAlign w:val="bottom"/>
          </w:tcPr>
          <w:p w14:paraId="47FDF45D" w14:textId="05AD0BC8" w:rsidR="0089591A" w:rsidRPr="00C935A5" w:rsidRDefault="0089591A" w:rsidP="0089591A">
            <w:pPr>
              <w:spacing w:before="40" w:after="20"/>
              <w:jc w:val="right"/>
              <w:rPr>
                <w:rFonts w:cs="Arial"/>
                <w:sz w:val="18"/>
                <w:szCs w:val="18"/>
              </w:rPr>
            </w:pPr>
            <w:r w:rsidRPr="0089591A">
              <w:rPr>
                <w:rFonts w:cs="Arial"/>
                <w:sz w:val="18"/>
                <w:szCs w:val="18"/>
              </w:rPr>
              <w:t> </w:t>
            </w:r>
          </w:p>
        </w:tc>
        <w:tc>
          <w:tcPr>
            <w:tcW w:w="1247" w:type="dxa"/>
            <w:tcBorders>
              <w:top w:val="single" w:sz="8" w:space="0" w:color="FFC000"/>
              <w:left w:val="nil"/>
              <w:bottom w:val="nil"/>
              <w:right w:val="nil"/>
            </w:tcBorders>
            <w:shd w:val="clear" w:color="auto" w:fill="auto"/>
            <w:vAlign w:val="bottom"/>
          </w:tcPr>
          <w:p w14:paraId="74946AB3" w14:textId="5AA99A1F" w:rsidR="0089591A" w:rsidRPr="00795565" w:rsidRDefault="0089591A" w:rsidP="0089591A">
            <w:pPr>
              <w:spacing w:before="40" w:after="20"/>
              <w:jc w:val="right"/>
              <w:rPr>
                <w:rFonts w:cs="Arial"/>
                <w:b/>
                <w:bCs/>
                <w:sz w:val="18"/>
                <w:szCs w:val="18"/>
              </w:rPr>
            </w:pPr>
            <w:r w:rsidRPr="00795565">
              <w:rPr>
                <w:rFonts w:cs="Arial"/>
                <w:b/>
                <w:bCs/>
                <w:sz w:val="18"/>
                <w:szCs w:val="18"/>
              </w:rPr>
              <w:t> </w:t>
            </w:r>
          </w:p>
        </w:tc>
      </w:tr>
      <w:tr w:rsidR="0089591A" w:rsidRPr="0089591A" w14:paraId="0A9A822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0F39DD7" w14:textId="77777777" w:rsidR="0089591A" w:rsidRPr="00C935A5" w:rsidRDefault="0089591A" w:rsidP="0089591A">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shd w:val="clear" w:color="auto" w:fill="auto"/>
            <w:vAlign w:val="bottom"/>
          </w:tcPr>
          <w:p w14:paraId="6CFB07C3" w14:textId="6201924F" w:rsidR="0089591A" w:rsidRPr="00C935A5" w:rsidRDefault="0089591A" w:rsidP="0089591A">
            <w:pPr>
              <w:spacing w:before="40" w:after="20"/>
              <w:jc w:val="right"/>
              <w:rPr>
                <w:rFonts w:cs="Arial"/>
                <w:sz w:val="18"/>
                <w:szCs w:val="18"/>
              </w:rPr>
            </w:pPr>
            <w:r w:rsidRPr="0089591A">
              <w:rPr>
                <w:rFonts w:cs="Arial"/>
                <w:sz w:val="18"/>
                <w:szCs w:val="18"/>
              </w:rPr>
              <w:t>5,776,889</w:t>
            </w:r>
          </w:p>
        </w:tc>
        <w:tc>
          <w:tcPr>
            <w:tcW w:w="1134" w:type="dxa"/>
            <w:tcBorders>
              <w:top w:val="nil"/>
              <w:left w:val="nil"/>
              <w:bottom w:val="nil"/>
              <w:right w:val="nil"/>
            </w:tcBorders>
            <w:shd w:val="clear" w:color="auto" w:fill="auto"/>
            <w:vAlign w:val="bottom"/>
          </w:tcPr>
          <w:p w14:paraId="7565A8B1" w14:textId="7156D01D" w:rsidR="0089591A" w:rsidRPr="00C935A5" w:rsidRDefault="0089591A" w:rsidP="0089591A">
            <w:pPr>
              <w:spacing w:before="40" w:after="20"/>
              <w:jc w:val="right"/>
              <w:rPr>
                <w:rFonts w:cs="Arial"/>
                <w:sz w:val="18"/>
                <w:szCs w:val="18"/>
              </w:rPr>
            </w:pPr>
            <w:r w:rsidRPr="0089591A">
              <w:rPr>
                <w:rFonts w:cs="Arial"/>
                <w:sz w:val="18"/>
                <w:szCs w:val="18"/>
              </w:rPr>
              <w:t>2,376,351</w:t>
            </w:r>
          </w:p>
        </w:tc>
        <w:tc>
          <w:tcPr>
            <w:tcW w:w="170" w:type="dxa"/>
            <w:tcBorders>
              <w:top w:val="nil"/>
              <w:left w:val="nil"/>
              <w:bottom w:val="nil"/>
              <w:right w:val="nil"/>
            </w:tcBorders>
            <w:vAlign w:val="bottom"/>
          </w:tcPr>
          <w:p w14:paraId="58057B05"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54D5E3C" w14:textId="378A8662" w:rsidR="0089591A" w:rsidRPr="00C935A5" w:rsidRDefault="0089591A" w:rsidP="0089591A">
            <w:pPr>
              <w:spacing w:before="40" w:after="20"/>
              <w:jc w:val="right"/>
              <w:rPr>
                <w:rFonts w:cs="Arial"/>
                <w:sz w:val="18"/>
                <w:szCs w:val="18"/>
              </w:rPr>
            </w:pPr>
            <w:r w:rsidRPr="0089591A">
              <w:rPr>
                <w:rFonts w:cs="Arial"/>
                <w:sz w:val="18"/>
                <w:szCs w:val="18"/>
              </w:rPr>
              <w:t>88,549</w:t>
            </w:r>
          </w:p>
        </w:tc>
        <w:tc>
          <w:tcPr>
            <w:tcW w:w="1021" w:type="dxa"/>
            <w:tcBorders>
              <w:top w:val="nil"/>
              <w:left w:val="nil"/>
              <w:bottom w:val="nil"/>
              <w:right w:val="nil"/>
            </w:tcBorders>
            <w:vAlign w:val="bottom"/>
          </w:tcPr>
          <w:p w14:paraId="64250175" w14:textId="58521F63" w:rsidR="0089591A" w:rsidRPr="00C935A5" w:rsidRDefault="0089591A" w:rsidP="0089591A">
            <w:pPr>
              <w:spacing w:before="40" w:after="20"/>
              <w:jc w:val="right"/>
              <w:rPr>
                <w:rFonts w:cs="Arial"/>
                <w:sz w:val="18"/>
                <w:szCs w:val="18"/>
              </w:rPr>
            </w:pPr>
            <w:r w:rsidRPr="0089591A">
              <w:rPr>
                <w:rFonts w:cs="Arial"/>
                <w:sz w:val="18"/>
                <w:szCs w:val="18"/>
              </w:rPr>
              <w:t>36,156</w:t>
            </w:r>
          </w:p>
        </w:tc>
        <w:tc>
          <w:tcPr>
            <w:tcW w:w="1021" w:type="dxa"/>
            <w:tcBorders>
              <w:top w:val="nil"/>
              <w:left w:val="nil"/>
              <w:bottom w:val="nil"/>
              <w:right w:val="nil"/>
            </w:tcBorders>
            <w:vAlign w:val="bottom"/>
          </w:tcPr>
          <w:p w14:paraId="7AB5C14A" w14:textId="618B053C" w:rsidR="0089591A" w:rsidRPr="00C935A5" w:rsidRDefault="0089591A" w:rsidP="0089591A">
            <w:pPr>
              <w:spacing w:before="40" w:after="20"/>
              <w:jc w:val="right"/>
              <w:rPr>
                <w:rFonts w:cs="Arial"/>
                <w:sz w:val="18"/>
                <w:szCs w:val="18"/>
              </w:rPr>
            </w:pPr>
            <w:r w:rsidRPr="0089591A">
              <w:rPr>
                <w:rFonts w:cs="Arial"/>
                <w:sz w:val="18"/>
                <w:szCs w:val="18"/>
              </w:rPr>
              <w:t>124,705</w:t>
            </w:r>
          </w:p>
        </w:tc>
        <w:tc>
          <w:tcPr>
            <w:tcW w:w="1247" w:type="dxa"/>
            <w:tcBorders>
              <w:top w:val="nil"/>
              <w:left w:val="nil"/>
              <w:bottom w:val="nil"/>
              <w:right w:val="nil"/>
            </w:tcBorders>
            <w:shd w:val="clear" w:color="auto" w:fill="auto"/>
            <w:vAlign w:val="bottom"/>
          </w:tcPr>
          <w:p w14:paraId="29C52148" w14:textId="2D54BAB2" w:rsidR="0089591A" w:rsidRPr="00795565" w:rsidRDefault="0089591A" w:rsidP="0089591A">
            <w:pPr>
              <w:spacing w:before="40" w:after="20"/>
              <w:jc w:val="right"/>
              <w:rPr>
                <w:rFonts w:cs="Arial"/>
                <w:b/>
                <w:bCs/>
                <w:sz w:val="18"/>
                <w:szCs w:val="18"/>
              </w:rPr>
            </w:pPr>
            <w:r w:rsidRPr="00795565">
              <w:rPr>
                <w:rFonts w:cs="Arial"/>
                <w:b/>
                <w:bCs/>
                <w:sz w:val="18"/>
                <w:szCs w:val="18"/>
              </w:rPr>
              <w:t>8,277,945</w:t>
            </w:r>
          </w:p>
        </w:tc>
      </w:tr>
      <w:tr w:rsidR="0089591A" w:rsidRPr="0089591A" w14:paraId="66AE456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47EDD97" w14:textId="77777777" w:rsidR="0089591A" w:rsidRPr="00C935A5" w:rsidRDefault="0089591A" w:rsidP="0089591A">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shd w:val="clear" w:color="auto" w:fill="auto"/>
            <w:vAlign w:val="bottom"/>
          </w:tcPr>
          <w:p w14:paraId="7207CD22" w14:textId="2A7AEC8F" w:rsidR="0089591A" w:rsidRPr="00C935A5" w:rsidRDefault="0089591A" w:rsidP="0089591A">
            <w:pPr>
              <w:spacing w:before="40" w:after="20"/>
              <w:jc w:val="right"/>
              <w:rPr>
                <w:rFonts w:cs="Arial"/>
                <w:sz w:val="18"/>
                <w:szCs w:val="18"/>
              </w:rPr>
            </w:pPr>
            <w:r w:rsidRPr="0089591A">
              <w:rPr>
                <w:rFonts w:cs="Arial"/>
                <w:sz w:val="18"/>
                <w:szCs w:val="18"/>
              </w:rPr>
              <w:t>2,763,344</w:t>
            </w:r>
          </w:p>
        </w:tc>
        <w:tc>
          <w:tcPr>
            <w:tcW w:w="1134" w:type="dxa"/>
            <w:tcBorders>
              <w:top w:val="nil"/>
              <w:left w:val="nil"/>
              <w:bottom w:val="nil"/>
              <w:right w:val="nil"/>
            </w:tcBorders>
            <w:shd w:val="clear" w:color="auto" w:fill="auto"/>
            <w:vAlign w:val="bottom"/>
          </w:tcPr>
          <w:p w14:paraId="3055850B" w14:textId="48D205E3" w:rsidR="0089591A" w:rsidRPr="00C935A5" w:rsidRDefault="0089591A" w:rsidP="0089591A">
            <w:pPr>
              <w:spacing w:before="40" w:after="20"/>
              <w:jc w:val="right"/>
              <w:rPr>
                <w:rFonts w:cs="Arial"/>
                <w:sz w:val="18"/>
                <w:szCs w:val="18"/>
              </w:rPr>
            </w:pPr>
            <w:r w:rsidRPr="0089591A">
              <w:rPr>
                <w:rFonts w:cs="Arial"/>
                <w:sz w:val="18"/>
                <w:szCs w:val="18"/>
              </w:rPr>
              <w:t>883,276</w:t>
            </w:r>
          </w:p>
        </w:tc>
        <w:tc>
          <w:tcPr>
            <w:tcW w:w="170" w:type="dxa"/>
            <w:tcBorders>
              <w:top w:val="nil"/>
              <w:left w:val="nil"/>
              <w:bottom w:val="nil"/>
              <w:right w:val="nil"/>
            </w:tcBorders>
            <w:vAlign w:val="bottom"/>
          </w:tcPr>
          <w:p w14:paraId="5BDDBBD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47C97A0" w14:textId="268B07B9" w:rsidR="0089591A" w:rsidRPr="00C935A5" w:rsidRDefault="0089591A" w:rsidP="0089591A">
            <w:pPr>
              <w:spacing w:before="40" w:after="20"/>
              <w:jc w:val="right"/>
              <w:rPr>
                <w:rFonts w:cs="Arial"/>
                <w:sz w:val="18"/>
                <w:szCs w:val="18"/>
              </w:rPr>
            </w:pPr>
            <w:r w:rsidRPr="0089591A">
              <w:rPr>
                <w:rFonts w:cs="Arial"/>
                <w:sz w:val="18"/>
                <w:szCs w:val="18"/>
              </w:rPr>
              <w:t>41,354</w:t>
            </w:r>
          </w:p>
        </w:tc>
        <w:tc>
          <w:tcPr>
            <w:tcW w:w="1021" w:type="dxa"/>
            <w:tcBorders>
              <w:top w:val="nil"/>
              <w:left w:val="nil"/>
              <w:bottom w:val="nil"/>
              <w:right w:val="nil"/>
            </w:tcBorders>
            <w:vAlign w:val="bottom"/>
          </w:tcPr>
          <w:p w14:paraId="1AD1B184" w14:textId="3EB3FB81" w:rsidR="0089591A" w:rsidRPr="00C935A5" w:rsidRDefault="0089591A" w:rsidP="0089591A">
            <w:pPr>
              <w:spacing w:before="40" w:after="20"/>
              <w:jc w:val="right"/>
              <w:rPr>
                <w:rFonts w:cs="Arial"/>
                <w:sz w:val="18"/>
                <w:szCs w:val="18"/>
              </w:rPr>
            </w:pPr>
            <w:r w:rsidRPr="0089591A">
              <w:rPr>
                <w:rFonts w:cs="Arial"/>
                <w:sz w:val="18"/>
                <w:szCs w:val="18"/>
              </w:rPr>
              <w:t>12,948</w:t>
            </w:r>
          </w:p>
        </w:tc>
        <w:tc>
          <w:tcPr>
            <w:tcW w:w="1021" w:type="dxa"/>
            <w:tcBorders>
              <w:top w:val="nil"/>
              <w:left w:val="nil"/>
              <w:bottom w:val="nil"/>
              <w:right w:val="nil"/>
            </w:tcBorders>
            <w:vAlign w:val="bottom"/>
          </w:tcPr>
          <w:p w14:paraId="7993C701" w14:textId="19C45FA7" w:rsidR="0089591A" w:rsidRPr="00C935A5" w:rsidRDefault="0089591A" w:rsidP="0089591A">
            <w:pPr>
              <w:spacing w:before="40" w:after="20"/>
              <w:jc w:val="right"/>
              <w:rPr>
                <w:rFonts w:cs="Arial"/>
                <w:sz w:val="18"/>
                <w:szCs w:val="18"/>
              </w:rPr>
            </w:pPr>
            <w:r w:rsidRPr="0089591A">
              <w:rPr>
                <w:rFonts w:cs="Arial"/>
                <w:sz w:val="18"/>
                <w:szCs w:val="18"/>
              </w:rPr>
              <w:t>54,302</w:t>
            </w:r>
          </w:p>
        </w:tc>
        <w:tc>
          <w:tcPr>
            <w:tcW w:w="1247" w:type="dxa"/>
            <w:tcBorders>
              <w:top w:val="nil"/>
              <w:left w:val="nil"/>
              <w:bottom w:val="nil"/>
              <w:right w:val="nil"/>
            </w:tcBorders>
            <w:shd w:val="clear" w:color="auto" w:fill="auto"/>
            <w:vAlign w:val="bottom"/>
          </w:tcPr>
          <w:p w14:paraId="35465817" w14:textId="1D9650B4" w:rsidR="0089591A" w:rsidRPr="00795565" w:rsidRDefault="0089591A" w:rsidP="0089591A">
            <w:pPr>
              <w:spacing w:before="40" w:after="20"/>
              <w:jc w:val="right"/>
              <w:rPr>
                <w:rFonts w:cs="Arial"/>
                <w:b/>
                <w:bCs/>
                <w:sz w:val="18"/>
                <w:szCs w:val="18"/>
              </w:rPr>
            </w:pPr>
            <w:r w:rsidRPr="00795565">
              <w:rPr>
                <w:rFonts w:cs="Arial"/>
                <w:b/>
                <w:bCs/>
                <w:sz w:val="18"/>
                <w:szCs w:val="18"/>
              </w:rPr>
              <w:t>3,700,922</w:t>
            </w:r>
          </w:p>
        </w:tc>
      </w:tr>
      <w:tr w:rsidR="0089591A" w:rsidRPr="0089591A" w14:paraId="2B5C829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6A901C4" w14:textId="77777777" w:rsidR="0089591A" w:rsidRPr="00C935A5" w:rsidRDefault="0089591A" w:rsidP="0089591A">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shd w:val="clear" w:color="auto" w:fill="auto"/>
            <w:vAlign w:val="bottom"/>
          </w:tcPr>
          <w:p w14:paraId="5CB5A061" w14:textId="3C38AA6F" w:rsidR="0089591A" w:rsidRPr="00C935A5" w:rsidRDefault="0089591A" w:rsidP="0089591A">
            <w:pPr>
              <w:spacing w:before="40" w:after="20"/>
              <w:jc w:val="right"/>
              <w:rPr>
                <w:rFonts w:cs="Arial"/>
                <w:sz w:val="18"/>
                <w:szCs w:val="18"/>
              </w:rPr>
            </w:pPr>
            <w:r w:rsidRPr="0089591A">
              <w:rPr>
                <w:rFonts w:cs="Arial"/>
                <w:sz w:val="18"/>
                <w:szCs w:val="18"/>
              </w:rPr>
              <w:t>2,321,519</w:t>
            </w:r>
          </w:p>
        </w:tc>
        <w:tc>
          <w:tcPr>
            <w:tcW w:w="1134" w:type="dxa"/>
            <w:tcBorders>
              <w:top w:val="nil"/>
              <w:left w:val="nil"/>
              <w:bottom w:val="nil"/>
              <w:right w:val="nil"/>
            </w:tcBorders>
            <w:shd w:val="clear" w:color="auto" w:fill="auto"/>
            <w:vAlign w:val="bottom"/>
          </w:tcPr>
          <w:p w14:paraId="3ED6A3D2" w14:textId="64EF3D69" w:rsidR="0089591A" w:rsidRPr="00C935A5" w:rsidRDefault="0089591A" w:rsidP="0089591A">
            <w:pPr>
              <w:spacing w:before="40" w:after="20"/>
              <w:jc w:val="right"/>
              <w:rPr>
                <w:rFonts w:cs="Arial"/>
                <w:sz w:val="18"/>
                <w:szCs w:val="18"/>
              </w:rPr>
            </w:pPr>
            <w:r w:rsidRPr="0089591A">
              <w:rPr>
                <w:rFonts w:cs="Arial"/>
                <w:sz w:val="18"/>
                <w:szCs w:val="18"/>
              </w:rPr>
              <w:t>973,063</w:t>
            </w:r>
          </w:p>
        </w:tc>
        <w:tc>
          <w:tcPr>
            <w:tcW w:w="170" w:type="dxa"/>
            <w:tcBorders>
              <w:top w:val="nil"/>
              <w:left w:val="nil"/>
              <w:bottom w:val="nil"/>
              <w:right w:val="nil"/>
            </w:tcBorders>
            <w:vAlign w:val="bottom"/>
          </w:tcPr>
          <w:p w14:paraId="4B578F6C"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925FDCB" w14:textId="2AA2C45C" w:rsidR="0089591A" w:rsidRPr="00C935A5" w:rsidRDefault="0089591A" w:rsidP="0089591A">
            <w:pPr>
              <w:spacing w:before="40" w:after="20"/>
              <w:jc w:val="right"/>
              <w:rPr>
                <w:rFonts w:cs="Arial"/>
                <w:sz w:val="18"/>
                <w:szCs w:val="18"/>
              </w:rPr>
            </w:pPr>
            <w:r w:rsidRPr="0089591A">
              <w:rPr>
                <w:rFonts w:cs="Arial"/>
                <w:sz w:val="18"/>
                <w:szCs w:val="18"/>
              </w:rPr>
              <w:t>35,430</w:t>
            </w:r>
          </w:p>
        </w:tc>
        <w:tc>
          <w:tcPr>
            <w:tcW w:w="1021" w:type="dxa"/>
            <w:tcBorders>
              <w:top w:val="nil"/>
              <w:left w:val="nil"/>
              <w:bottom w:val="nil"/>
              <w:right w:val="nil"/>
            </w:tcBorders>
            <w:vAlign w:val="bottom"/>
          </w:tcPr>
          <w:p w14:paraId="4186539A" w14:textId="4153D563" w:rsidR="0089591A" w:rsidRPr="00C935A5" w:rsidRDefault="0089591A" w:rsidP="0089591A">
            <w:pPr>
              <w:spacing w:before="40" w:after="20"/>
              <w:jc w:val="right"/>
              <w:rPr>
                <w:rFonts w:cs="Arial"/>
                <w:sz w:val="18"/>
                <w:szCs w:val="18"/>
              </w:rPr>
            </w:pPr>
            <w:r w:rsidRPr="0089591A">
              <w:rPr>
                <w:rFonts w:cs="Arial"/>
                <w:sz w:val="18"/>
                <w:szCs w:val="18"/>
              </w:rPr>
              <w:t>14,294</w:t>
            </w:r>
          </w:p>
        </w:tc>
        <w:tc>
          <w:tcPr>
            <w:tcW w:w="1021" w:type="dxa"/>
            <w:tcBorders>
              <w:top w:val="nil"/>
              <w:left w:val="nil"/>
              <w:bottom w:val="nil"/>
              <w:right w:val="nil"/>
            </w:tcBorders>
            <w:vAlign w:val="bottom"/>
          </w:tcPr>
          <w:p w14:paraId="5942025A" w14:textId="482E1A3F" w:rsidR="0089591A" w:rsidRPr="00C935A5" w:rsidRDefault="0089591A" w:rsidP="0089591A">
            <w:pPr>
              <w:spacing w:before="40" w:after="20"/>
              <w:jc w:val="right"/>
              <w:rPr>
                <w:rFonts w:cs="Arial"/>
                <w:sz w:val="18"/>
                <w:szCs w:val="18"/>
              </w:rPr>
            </w:pPr>
            <w:r w:rsidRPr="0089591A">
              <w:rPr>
                <w:rFonts w:cs="Arial"/>
                <w:sz w:val="18"/>
                <w:szCs w:val="18"/>
              </w:rPr>
              <w:t>49,724</w:t>
            </w:r>
          </w:p>
        </w:tc>
        <w:tc>
          <w:tcPr>
            <w:tcW w:w="1247" w:type="dxa"/>
            <w:tcBorders>
              <w:top w:val="nil"/>
              <w:left w:val="nil"/>
              <w:bottom w:val="nil"/>
              <w:right w:val="nil"/>
            </w:tcBorders>
            <w:shd w:val="clear" w:color="auto" w:fill="auto"/>
            <w:vAlign w:val="bottom"/>
          </w:tcPr>
          <w:p w14:paraId="54611481" w14:textId="2BB1B037" w:rsidR="0089591A" w:rsidRPr="00795565" w:rsidRDefault="0089591A" w:rsidP="0089591A">
            <w:pPr>
              <w:spacing w:before="40" w:after="20"/>
              <w:jc w:val="right"/>
              <w:rPr>
                <w:rFonts w:cs="Arial"/>
                <w:b/>
                <w:bCs/>
                <w:sz w:val="18"/>
                <w:szCs w:val="18"/>
              </w:rPr>
            </w:pPr>
            <w:r w:rsidRPr="00795565">
              <w:rPr>
                <w:rFonts w:cs="Arial"/>
                <w:b/>
                <w:bCs/>
                <w:sz w:val="18"/>
                <w:szCs w:val="18"/>
              </w:rPr>
              <w:t>3,344,306</w:t>
            </w:r>
          </w:p>
        </w:tc>
      </w:tr>
      <w:tr w:rsidR="0089591A" w:rsidRPr="0089591A" w14:paraId="791E8B5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70A99A6" w14:textId="77777777" w:rsidR="0089591A" w:rsidRPr="00C935A5" w:rsidRDefault="0089591A" w:rsidP="0089591A">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shd w:val="clear" w:color="auto" w:fill="auto"/>
            <w:vAlign w:val="bottom"/>
          </w:tcPr>
          <w:p w14:paraId="0CB53107" w14:textId="4913E439" w:rsidR="0089591A" w:rsidRPr="00C935A5" w:rsidRDefault="0089591A" w:rsidP="0089591A">
            <w:pPr>
              <w:spacing w:before="40" w:after="20"/>
              <w:jc w:val="right"/>
              <w:rPr>
                <w:rFonts w:cs="Arial"/>
                <w:sz w:val="18"/>
                <w:szCs w:val="18"/>
              </w:rPr>
            </w:pPr>
            <w:r w:rsidRPr="0089591A">
              <w:rPr>
                <w:rFonts w:cs="Arial"/>
                <w:sz w:val="18"/>
                <w:szCs w:val="18"/>
              </w:rPr>
              <w:t>2,267,051</w:t>
            </w:r>
          </w:p>
        </w:tc>
        <w:tc>
          <w:tcPr>
            <w:tcW w:w="1134" w:type="dxa"/>
            <w:tcBorders>
              <w:top w:val="nil"/>
              <w:left w:val="nil"/>
              <w:bottom w:val="nil"/>
              <w:right w:val="nil"/>
            </w:tcBorders>
            <w:shd w:val="clear" w:color="auto" w:fill="auto"/>
            <w:vAlign w:val="bottom"/>
          </w:tcPr>
          <w:p w14:paraId="1E26841B" w14:textId="1B273AF2" w:rsidR="0089591A" w:rsidRPr="00C935A5" w:rsidRDefault="0089591A" w:rsidP="0089591A">
            <w:pPr>
              <w:spacing w:before="40" w:after="20"/>
              <w:jc w:val="right"/>
              <w:rPr>
                <w:rFonts w:cs="Arial"/>
                <w:sz w:val="18"/>
                <w:szCs w:val="18"/>
              </w:rPr>
            </w:pPr>
            <w:r w:rsidRPr="0089591A">
              <w:rPr>
                <w:rFonts w:cs="Arial"/>
                <w:sz w:val="18"/>
                <w:szCs w:val="18"/>
              </w:rPr>
              <w:t>624,013</w:t>
            </w:r>
          </w:p>
        </w:tc>
        <w:tc>
          <w:tcPr>
            <w:tcW w:w="170" w:type="dxa"/>
            <w:tcBorders>
              <w:top w:val="nil"/>
              <w:left w:val="nil"/>
              <w:bottom w:val="nil"/>
              <w:right w:val="nil"/>
            </w:tcBorders>
            <w:vAlign w:val="bottom"/>
          </w:tcPr>
          <w:p w14:paraId="46A6B9E1"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0535BDD1" w14:textId="5AC1F2D7" w:rsidR="0089591A" w:rsidRPr="00C935A5" w:rsidRDefault="0089591A" w:rsidP="0089591A">
            <w:pPr>
              <w:spacing w:before="40" w:after="20"/>
              <w:jc w:val="right"/>
              <w:rPr>
                <w:rFonts w:cs="Arial"/>
                <w:sz w:val="18"/>
                <w:szCs w:val="18"/>
              </w:rPr>
            </w:pPr>
            <w:r w:rsidRPr="0089591A">
              <w:rPr>
                <w:rFonts w:cs="Arial"/>
                <w:sz w:val="18"/>
                <w:szCs w:val="18"/>
              </w:rPr>
              <w:t>34,939</w:t>
            </w:r>
          </w:p>
        </w:tc>
        <w:tc>
          <w:tcPr>
            <w:tcW w:w="1021" w:type="dxa"/>
            <w:tcBorders>
              <w:top w:val="nil"/>
              <w:left w:val="nil"/>
              <w:bottom w:val="nil"/>
              <w:right w:val="nil"/>
            </w:tcBorders>
            <w:vAlign w:val="bottom"/>
          </w:tcPr>
          <w:p w14:paraId="79BF9C91" w14:textId="5D8DF92C" w:rsidR="0089591A" w:rsidRPr="00C935A5" w:rsidRDefault="0089591A" w:rsidP="0089591A">
            <w:pPr>
              <w:spacing w:before="40" w:after="20"/>
              <w:jc w:val="right"/>
              <w:rPr>
                <w:rFonts w:cs="Arial"/>
                <w:sz w:val="18"/>
                <w:szCs w:val="18"/>
              </w:rPr>
            </w:pPr>
            <w:r w:rsidRPr="0089591A">
              <w:rPr>
                <w:rFonts w:cs="Arial"/>
                <w:sz w:val="18"/>
                <w:szCs w:val="18"/>
              </w:rPr>
              <w:t>9,179</w:t>
            </w:r>
          </w:p>
        </w:tc>
        <w:tc>
          <w:tcPr>
            <w:tcW w:w="1021" w:type="dxa"/>
            <w:tcBorders>
              <w:top w:val="nil"/>
              <w:left w:val="nil"/>
              <w:bottom w:val="nil"/>
              <w:right w:val="nil"/>
            </w:tcBorders>
            <w:vAlign w:val="bottom"/>
          </w:tcPr>
          <w:p w14:paraId="46E655DF" w14:textId="2A9CE95F" w:rsidR="0089591A" w:rsidRPr="00C935A5" w:rsidRDefault="0089591A" w:rsidP="0089591A">
            <w:pPr>
              <w:spacing w:before="40" w:after="20"/>
              <w:jc w:val="right"/>
              <w:rPr>
                <w:rFonts w:cs="Arial"/>
                <w:sz w:val="18"/>
                <w:szCs w:val="18"/>
              </w:rPr>
            </w:pPr>
            <w:r w:rsidRPr="0089591A">
              <w:rPr>
                <w:rFonts w:cs="Arial"/>
                <w:sz w:val="18"/>
                <w:szCs w:val="18"/>
              </w:rPr>
              <w:t>44,118</w:t>
            </w:r>
          </w:p>
        </w:tc>
        <w:tc>
          <w:tcPr>
            <w:tcW w:w="1247" w:type="dxa"/>
            <w:tcBorders>
              <w:top w:val="nil"/>
              <w:left w:val="nil"/>
              <w:bottom w:val="nil"/>
              <w:right w:val="nil"/>
            </w:tcBorders>
            <w:shd w:val="clear" w:color="auto" w:fill="auto"/>
            <w:vAlign w:val="bottom"/>
          </w:tcPr>
          <w:p w14:paraId="0D7914C5" w14:textId="60B1B9ED" w:rsidR="0089591A" w:rsidRPr="00795565" w:rsidRDefault="0089591A" w:rsidP="0089591A">
            <w:pPr>
              <w:spacing w:before="40" w:after="20"/>
              <w:jc w:val="right"/>
              <w:rPr>
                <w:rFonts w:cs="Arial"/>
                <w:b/>
                <w:bCs/>
                <w:sz w:val="18"/>
                <w:szCs w:val="18"/>
              </w:rPr>
            </w:pPr>
            <w:r w:rsidRPr="00795565">
              <w:rPr>
                <w:rFonts w:cs="Arial"/>
                <w:b/>
                <w:bCs/>
                <w:sz w:val="18"/>
                <w:szCs w:val="18"/>
              </w:rPr>
              <w:t>2,935,182</w:t>
            </w:r>
          </w:p>
        </w:tc>
      </w:tr>
      <w:tr w:rsidR="0089591A" w:rsidRPr="0089591A" w14:paraId="130626C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3D4E7F8" w14:textId="77777777" w:rsidR="0089591A" w:rsidRPr="00C935A5" w:rsidRDefault="0089591A" w:rsidP="0089591A">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shd w:val="clear" w:color="auto" w:fill="auto"/>
            <w:vAlign w:val="bottom"/>
          </w:tcPr>
          <w:p w14:paraId="39D3DAB4" w14:textId="4B0D2064" w:rsidR="0089591A" w:rsidRPr="00C935A5" w:rsidRDefault="0089591A" w:rsidP="0089591A">
            <w:pPr>
              <w:spacing w:before="40" w:after="20"/>
              <w:jc w:val="right"/>
              <w:rPr>
                <w:rFonts w:cs="Arial"/>
                <w:sz w:val="18"/>
                <w:szCs w:val="18"/>
              </w:rPr>
            </w:pPr>
            <w:r w:rsidRPr="0089591A">
              <w:rPr>
                <w:rFonts w:cs="Arial"/>
                <w:sz w:val="18"/>
                <w:szCs w:val="18"/>
              </w:rPr>
              <w:t>4,155,626</w:t>
            </w:r>
          </w:p>
        </w:tc>
        <w:tc>
          <w:tcPr>
            <w:tcW w:w="1134" w:type="dxa"/>
            <w:tcBorders>
              <w:top w:val="nil"/>
              <w:left w:val="nil"/>
              <w:bottom w:val="nil"/>
              <w:right w:val="nil"/>
            </w:tcBorders>
            <w:shd w:val="clear" w:color="auto" w:fill="auto"/>
            <w:vAlign w:val="bottom"/>
          </w:tcPr>
          <w:p w14:paraId="0F79FB6B" w14:textId="51A08B4C" w:rsidR="0089591A" w:rsidRPr="00C935A5" w:rsidRDefault="0089591A" w:rsidP="0089591A">
            <w:pPr>
              <w:spacing w:before="40" w:after="20"/>
              <w:jc w:val="right"/>
              <w:rPr>
                <w:rFonts w:cs="Arial"/>
                <w:sz w:val="18"/>
                <w:szCs w:val="18"/>
              </w:rPr>
            </w:pPr>
            <w:r w:rsidRPr="0089591A">
              <w:rPr>
                <w:rFonts w:cs="Arial"/>
                <w:sz w:val="18"/>
                <w:szCs w:val="18"/>
              </w:rPr>
              <w:t>830,250</w:t>
            </w:r>
          </w:p>
        </w:tc>
        <w:tc>
          <w:tcPr>
            <w:tcW w:w="170" w:type="dxa"/>
            <w:tcBorders>
              <w:top w:val="nil"/>
              <w:left w:val="nil"/>
              <w:bottom w:val="nil"/>
              <w:right w:val="nil"/>
            </w:tcBorders>
            <w:vAlign w:val="bottom"/>
          </w:tcPr>
          <w:p w14:paraId="55AEEB0C"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27C0786" w14:textId="1D369FD4" w:rsidR="0089591A" w:rsidRPr="00C935A5" w:rsidRDefault="0089591A" w:rsidP="0089591A">
            <w:pPr>
              <w:spacing w:before="40" w:after="20"/>
              <w:jc w:val="right"/>
              <w:rPr>
                <w:rFonts w:cs="Arial"/>
                <w:sz w:val="18"/>
                <w:szCs w:val="18"/>
              </w:rPr>
            </w:pPr>
            <w:r w:rsidRPr="0089591A">
              <w:rPr>
                <w:rFonts w:cs="Arial"/>
                <w:sz w:val="18"/>
                <w:szCs w:val="18"/>
              </w:rPr>
              <w:t>64,044</w:t>
            </w:r>
          </w:p>
        </w:tc>
        <w:tc>
          <w:tcPr>
            <w:tcW w:w="1021" w:type="dxa"/>
            <w:tcBorders>
              <w:top w:val="nil"/>
              <w:left w:val="nil"/>
              <w:bottom w:val="nil"/>
              <w:right w:val="nil"/>
            </w:tcBorders>
            <w:vAlign w:val="bottom"/>
          </w:tcPr>
          <w:p w14:paraId="5B396330" w14:textId="539E3C9D" w:rsidR="0089591A" w:rsidRPr="00C935A5" w:rsidRDefault="0089591A" w:rsidP="0089591A">
            <w:pPr>
              <w:spacing w:before="40" w:after="20"/>
              <w:jc w:val="right"/>
              <w:rPr>
                <w:rFonts w:cs="Arial"/>
                <w:sz w:val="18"/>
                <w:szCs w:val="18"/>
              </w:rPr>
            </w:pPr>
            <w:r w:rsidRPr="0089591A">
              <w:rPr>
                <w:rFonts w:cs="Arial"/>
                <w:sz w:val="18"/>
                <w:szCs w:val="18"/>
              </w:rPr>
              <w:t>12,209</w:t>
            </w:r>
          </w:p>
        </w:tc>
        <w:tc>
          <w:tcPr>
            <w:tcW w:w="1021" w:type="dxa"/>
            <w:tcBorders>
              <w:top w:val="nil"/>
              <w:left w:val="nil"/>
              <w:bottom w:val="nil"/>
              <w:right w:val="nil"/>
            </w:tcBorders>
            <w:vAlign w:val="bottom"/>
          </w:tcPr>
          <w:p w14:paraId="439F1B87" w14:textId="78884081" w:rsidR="0089591A" w:rsidRPr="00C935A5" w:rsidRDefault="0089591A" w:rsidP="0089591A">
            <w:pPr>
              <w:spacing w:before="40" w:after="20"/>
              <w:jc w:val="right"/>
              <w:rPr>
                <w:rFonts w:cs="Arial"/>
                <w:sz w:val="18"/>
                <w:szCs w:val="18"/>
              </w:rPr>
            </w:pPr>
            <w:r w:rsidRPr="0089591A">
              <w:rPr>
                <w:rFonts w:cs="Arial"/>
                <w:sz w:val="18"/>
                <w:szCs w:val="18"/>
              </w:rPr>
              <w:t>76,253</w:t>
            </w:r>
          </w:p>
        </w:tc>
        <w:tc>
          <w:tcPr>
            <w:tcW w:w="1247" w:type="dxa"/>
            <w:tcBorders>
              <w:top w:val="nil"/>
              <w:left w:val="nil"/>
              <w:bottom w:val="nil"/>
              <w:right w:val="nil"/>
            </w:tcBorders>
            <w:shd w:val="clear" w:color="auto" w:fill="auto"/>
            <w:vAlign w:val="bottom"/>
          </w:tcPr>
          <w:p w14:paraId="49EFE3E2" w14:textId="1E1F7D2A" w:rsidR="0089591A" w:rsidRPr="00795565" w:rsidRDefault="0089591A" w:rsidP="0089591A">
            <w:pPr>
              <w:spacing w:before="40" w:after="20"/>
              <w:jc w:val="right"/>
              <w:rPr>
                <w:rFonts w:cs="Arial"/>
                <w:b/>
                <w:bCs/>
                <w:sz w:val="18"/>
                <w:szCs w:val="18"/>
              </w:rPr>
            </w:pPr>
            <w:r w:rsidRPr="00795565">
              <w:rPr>
                <w:rFonts w:cs="Arial"/>
                <w:b/>
                <w:bCs/>
                <w:sz w:val="18"/>
                <w:szCs w:val="18"/>
              </w:rPr>
              <w:t>5,062,129</w:t>
            </w:r>
          </w:p>
        </w:tc>
      </w:tr>
      <w:tr w:rsidR="0089591A" w:rsidRPr="0089591A" w14:paraId="418748A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E0A5351" w14:textId="77777777" w:rsidR="0089591A" w:rsidRPr="00C935A5" w:rsidRDefault="0089591A" w:rsidP="0089591A">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shd w:val="clear" w:color="auto" w:fill="auto"/>
            <w:vAlign w:val="bottom"/>
          </w:tcPr>
          <w:p w14:paraId="1D2B3F04" w14:textId="170CBCD3" w:rsidR="0089591A" w:rsidRPr="00C935A5" w:rsidRDefault="0089591A" w:rsidP="0089591A">
            <w:pPr>
              <w:spacing w:before="40" w:after="20"/>
              <w:jc w:val="right"/>
              <w:rPr>
                <w:rFonts w:cs="Arial"/>
                <w:sz w:val="18"/>
                <w:szCs w:val="18"/>
              </w:rPr>
            </w:pPr>
            <w:r w:rsidRPr="0089591A">
              <w:rPr>
                <w:rFonts w:cs="Arial"/>
                <w:sz w:val="18"/>
                <w:szCs w:val="18"/>
              </w:rPr>
              <w:t>3,938,455</w:t>
            </w:r>
          </w:p>
        </w:tc>
        <w:tc>
          <w:tcPr>
            <w:tcW w:w="1134" w:type="dxa"/>
            <w:tcBorders>
              <w:top w:val="nil"/>
              <w:left w:val="nil"/>
              <w:bottom w:val="nil"/>
              <w:right w:val="nil"/>
            </w:tcBorders>
            <w:shd w:val="clear" w:color="auto" w:fill="auto"/>
            <w:vAlign w:val="bottom"/>
          </w:tcPr>
          <w:p w14:paraId="1F1D4835" w14:textId="5EB4B8CD" w:rsidR="0089591A" w:rsidRPr="00C935A5" w:rsidRDefault="0089591A" w:rsidP="0089591A">
            <w:pPr>
              <w:spacing w:before="40" w:after="20"/>
              <w:jc w:val="right"/>
              <w:rPr>
                <w:rFonts w:cs="Arial"/>
                <w:sz w:val="18"/>
                <w:szCs w:val="18"/>
              </w:rPr>
            </w:pPr>
            <w:r w:rsidRPr="0089591A">
              <w:rPr>
                <w:rFonts w:cs="Arial"/>
                <w:sz w:val="18"/>
                <w:szCs w:val="18"/>
              </w:rPr>
              <w:t>766,206</w:t>
            </w:r>
          </w:p>
        </w:tc>
        <w:tc>
          <w:tcPr>
            <w:tcW w:w="170" w:type="dxa"/>
            <w:tcBorders>
              <w:top w:val="nil"/>
              <w:left w:val="nil"/>
              <w:bottom w:val="nil"/>
              <w:right w:val="nil"/>
            </w:tcBorders>
            <w:vAlign w:val="bottom"/>
          </w:tcPr>
          <w:p w14:paraId="4167E53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9D1E951" w14:textId="3911881A" w:rsidR="0089591A" w:rsidRPr="00C935A5" w:rsidRDefault="0089591A" w:rsidP="0089591A">
            <w:pPr>
              <w:spacing w:before="40" w:after="20"/>
              <w:jc w:val="right"/>
              <w:rPr>
                <w:rFonts w:cs="Arial"/>
                <w:sz w:val="18"/>
                <w:szCs w:val="18"/>
              </w:rPr>
            </w:pPr>
            <w:r w:rsidRPr="0089591A">
              <w:rPr>
                <w:rFonts w:cs="Arial"/>
                <w:sz w:val="18"/>
                <w:szCs w:val="18"/>
              </w:rPr>
              <w:t>58,011</w:t>
            </w:r>
          </w:p>
        </w:tc>
        <w:tc>
          <w:tcPr>
            <w:tcW w:w="1021" w:type="dxa"/>
            <w:tcBorders>
              <w:top w:val="nil"/>
              <w:left w:val="nil"/>
              <w:bottom w:val="nil"/>
              <w:right w:val="nil"/>
            </w:tcBorders>
            <w:vAlign w:val="bottom"/>
          </w:tcPr>
          <w:p w14:paraId="14F09CF3" w14:textId="709F3119" w:rsidR="0089591A" w:rsidRPr="00C935A5" w:rsidRDefault="0089591A" w:rsidP="0089591A">
            <w:pPr>
              <w:spacing w:before="40" w:after="20"/>
              <w:jc w:val="right"/>
              <w:rPr>
                <w:rFonts w:cs="Arial"/>
                <w:sz w:val="18"/>
                <w:szCs w:val="18"/>
              </w:rPr>
            </w:pPr>
            <w:r w:rsidRPr="0089591A">
              <w:rPr>
                <w:rFonts w:cs="Arial"/>
                <w:sz w:val="18"/>
                <w:szCs w:val="18"/>
              </w:rPr>
              <w:t>11,271</w:t>
            </w:r>
          </w:p>
        </w:tc>
        <w:tc>
          <w:tcPr>
            <w:tcW w:w="1021" w:type="dxa"/>
            <w:tcBorders>
              <w:top w:val="nil"/>
              <w:left w:val="nil"/>
              <w:bottom w:val="nil"/>
              <w:right w:val="nil"/>
            </w:tcBorders>
            <w:vAlign w:val="bottom"/>
          </w:tcPr>
          <w:p w14:paraId="6DC1C58E" w14:textId="262B7C40" w:rsidR="0089591A" w:rsidRPr="00C935A5" w:rsidRDefault="0089591A" w:rsidP="0089591A">
            <w:pPr>
              <w:spacing w:before="40" w:after="20"/>
              <w:jc w:val="right"/>
              <w:rPr>
                <w:rFonts w:cs="Arial"/>
                <w:sz w:val="18"/>
                <w:szCs w:val="18"/>
              </w:rPr>
            </w:pPr>
            <w:r w:rsidRPr="0089591A">
              <w:rPr>
                <w:rFonts w:cs="Arial"/>
                <w:sz w:val="18"/>
                <w:szCs w:val="18"/>
              </w:rPr>
              <w:t>69,282</w:t>
            </w:r>
          </w:p>
        </w:tc>
        <w:tc>
          <w:tcPr>
            <w:tcW w:w="1247" w:type="dxa"/>
            <w:tcBorders>
              <w:top w:val="nil"/>
              <w:left w:val="nil"/>
              <w:bottom w:val="nil"/>
              <w:right w:val="nil"/>
            </w:tcBorders>
            <w:shd w:val="clear" w:color="auto" w:fill="auto"/>
            <w:vAlign w:val="bottom"/>
          </w:tcPr>
          <w:p w14:paraId="3DC4CA07" w14:textId="6D4A79F1" w:rsidR="0089591A" w:rsidRPr="00795565" w:rsidRDefault="0089591A" w:rsidP="0089591A">
            <w:pPr>
              <w:spacing w:before="40" w:after="20"/>
              <w:jc w:val="right"/>
              <w:rPr>
                <w:rFonts w:cs="Arial"/>
                <w:b/>
                <w:bCs/>
                <w:sz w:val="18"/>
                <w:szCs w:val="18"/>
              </w:rPr>
            </w:pPr>
            <w:r w:rsidRPr="00795565">
              <w:rPr>
                <w:rFonts w:cs="Arial"/>
                <w:b/>
                <w:bCs/>
                <w:sz w:val="18"/>
                <w:szCs w:val="18"/>
              </w:rPr>
              <w:t>4,773,943</w:t>
            </w:r>
          </w:p>
        </w:tc>
      </w:tr>
      <w:tr w:rsidR="0089591A" w:rsidRPr="0089591A" w14:paraId="4260CE9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DFC28C1" w14:textId="77777777" w:rsidR="0089591A" w:rsidRPr="00C935A5" w:rsidRDefault="0089591A" w:rsidP="0089591A">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shd w:val="clear" w:color="auto" w:fill="auto"/>
            <w:vAlign w:val="bottom"/>
          </w:tcPr>
          <w:p w14:paraId="4DB46362" w14:textId="56227B9E" w:rsidR="0089591A" w:rsidRPr="00C935A5" w:rsidRDefault="0089591A" w:rsidP="0089591A">
            <w:pPr>
              <w:spacing w:before="40" w:after="20"/>
              <w:jc w:val="right"/>
              <w:rPr>
                <w:rFonts w:cs="Arial"/>
                <w:sz w:val="18"/>
                <w:szCs w:val="18"/>
              </w:rPr>
            </w:pPr>
            <w:r w:rsidRPr="0089591A">
              <w:rPr>
                <w:rFonts w:cs="Arial"/>
                <w:sz w:val="18"/>
                <w:szCs w:val="18"/>
              </w:rPr>
              <w:t>16,087,049</w:t>
            </w:r>
          </w:p>
        </w:tc>
        <w:tc>
          <w:tcPr>
            <w:tcW w:w="1134" w:type="dxa"/>
            <w:tcBorders>
              <w:top w:val="nil"/>
              <w:left w:val="nil"/>
              <w:bottom w:val="nil"/>
              <w:right w:val="nil"/>
            </w:tcBorders>
            <w:shd w:val="clear" w:color="auto" w:fill="auto"/>
            <w:vAlign w:val="bottom"/>
          </w:tcPr>
          <w:p w14:paraId="1C557667" w14:textId="03ED52DD" w:rsidR="0089591A" w:rsidRPr="00C935A5" w:rsidRDefault="0089591A" w:rsidP="0089591A">
            <w:pPr>
              <w:spacing w:before="40" w:after="20"/>
              <w:jc w:val="right"/>
              <w:rPr>
                <w:rFonts w:cs="Arial"/>
                <w:sz w:val="18"/>
                <w:szCs w:val="18"/>
              </w:rPr>
            </w:pPr>
            <w:r w:rsidRPr="0089591A">
              <w:rPr>
                <w:rFonts w:cs="Arial"/>
                <w:sz w:val="18"/>
                <w:szCs w:val="18"/>
              </w:rPr>
              <w:t>2,483,663</w:t>
            </w:r>
          </w:p>
        </w:tc>
        <w:tc>
          <w:tcPr>
            <w:tcW w:w="170" w:type="dxa"/>
            <w:tcBorders>
              <w:top w:val="nil"/>
              <w:left w:val="nil"/>
              <w:bottom w:val="nil"/>
              <w:right w:val="nil"/>
            </w:tcBorders>
            <w:vAlign w:val="bottom"/>
          </w:tcPr>
          <w:p w14:paraId="15AC120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053D6540" w14:textId="5D34F275" w:rsidR="0089591A" w:rsidRPr="00C935A5" w:rsidRDefault="0089591A" w:rsidP="0089591A">
            <w:pPr>
              <w:spacing w:before="40" w:after="20"/>
              <w:jc w:val="right"/>
              <w:rPr>
                <w:rFonts w:cs="Arial"/>
                <w:sz w:val="18"/>
                <w:szCs w:val="18"/>
              </w:rPr>
            </w:pPr>
            <w:r w:rsidRPr="0089591A">
              <w:rPr>
                <w:rFonts w:cs="Arial"/>
                <w:sz w:val="18"/>
                <w:szCs w:val="18"/>
              </w:rPr>
              <w:t>230,628</w:t>
            </w:r>
          </w:p>
        </w:tc>
        <w:tc>
          <w:tcPr>
            <w:tcW w:w="1021" w:type="dxa"/>
            <w:tcBorders>
              <w:top w:val="nil"/>
              <w:left w:val="nil"/>
              <w:bottom w:val="nil"/>
              <w:right w:val="nil"/>
            </w:tcBorders>
            <w:vAlign w:val="bottom"/>
          </w:tcPr>
          <w:p w14:paraId="1F620AA4" w14:textId="53465F86" w:rsidR="0089591A" w:rsidRPr="00C935A5" w:rsidRDefault="0089591A" w:rsidP="0089591A">
            <w:pPr>
              <w:spacing w:before="40" w:after="20"/>
              <w:jc w:val="right"/>
              <w:rPr>
                <w:rFonts w:cs="Arial"/>
                <w:sz w:val="18"/>
                <w:szCs w:val="18"/>
              </w:rPr>
            </w:pPr>
            <w:r w:rsidRPr="0089591A">
              <w:rPr>
                <w:rFonts w:cs="Arial"/>
                <w:sz w:val="18"/>
                <w:szCs w:val="18"/>
              </w:rPr>
              <w:t>34,341</w:t>
            </w:r>
          </w:p>
        </w:tc>
        <w:tc>
          <w:tcPr>
            <w:tcW w:w="1021" w:type="dxa"/>
            <w:tcBorders>
              <w:top w:val="nil"/>
              <w:left w:val="nil"/>
              <w:bottom w:val="nil"/>
              <w:right w:val="nil"/>
            </w:tcBorders>
            <w:vAlign w:val="bottom"/>
          </w:tcPr>
          <w:p w14:paraId="0F3EE682" w14:textId="4DCB7C88" w:rsidR="0089591A" w:rsidRPr="00C935A5" w:rsidRDefault="0089591A" w:rsidP="0089591A">
            <w:pPr>
              <w:spacing w:before="40" w:after="20"/>
              <w:jc w:val="right"/>
              <w:rPr>
                <w:rFonts w:cs="Arial"/>
                <w:sz w:val="18"/>
                <w:szCs w:val="18"/>
              </w:rPr>
            </w:pPr>
            <w:r w:rsidRPr="0089591A">
              <w:rPr>
                <w:rFonts w:cs="Arial"/>
                <w:sz w:val="18"/>
                <w:szCs w:val="18"/>
              </w:rPr>
              <w:t>264,969</w:t>
            </w:r>
          </w:p>
        </w:tc>
        <w:tc>
          <w:tcPr>
            <w:tcW w:w="1247" w:type="dxa"/>
            <w:tcBorders>
              <w:top w:val="nil"/>
              <w:left w:val="nil"/>
              <w:bottom w:val="nil"/>
              <w:right w:val="nil"/>
            </w:tcBorders>
            <w:shd w:val="clear" w:color="auto" w:fill="auto"/>
            <w:vAlign w:val="bottom"/>
          </w:tcPr>
          <w:p w14:paraId="7B1DD427" w14:textId="127559FB" w:rsidR="0089591A" w:rsidRPr="00795565" w:rsidRDefault="0089591A" w:rsidP="0089591A">
            <w:pPr>
              <w:spacing w:before="40" w:after="20"/>
              <w:jc w:val="right"/>
              <w:rPr>
                <w:rFonts w:cs="Arial"/>
                <w:b/>
                <w:bCs/>
                <w:sz w:val="18"/>
                <w:szCs w:val="18"/>
              </w:rPr>
            </w:pPr>
            <w:r w:rsidRPr="00795565">
              <w:rPr>
                <w:rFonts w:cs="Arial"/>
                <w:b/>
                <w:bCs/>
                <w:sz w:val="18"/>
                <w:szCs w:val="18"/>
              </w:rPr>
              <w:t>18,835,681</w:t>
            </w:r>
          </w:p>
        </w:tc>
      </w:tr>
      <w:tr w:rsidR="0089591A" w:rsidRPr="0089591A" w14:paraId="22005FA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6E2120F" w14:textId="77777777" w:rsidR="0089591A" w:rsidRPr="00C935A5" w:rsidRDefault="0089591A" w:rsidP="0089591A">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shd w:val="clear" w:color="auto" w:fill="auto"/>
            <w:vAlign w:val="bottom"/>
          </w:tcPr>
          <w:p w14:paraId="79DB7A73" w14:textId="4290A26E" w:rsidR="0089591A" w:rsidRPr="00C935A5" w:rsidRDefault="0089591A" w:rsidP="0089591A">
            <w:pPr>
              <w:spacing w:before="40" w:after="20"/>
              <w:jc w:val="right"/>
              <w:rPr>
                <w:rFonts w:cs="Arial"/>
                <w:sz w:val="18"/>
                <w:szCs w:val="18"/>
              </w:rPr>
            </w:pPr>
            <w:r w:rsidRPr="0089591A">
              <w:rPr>
                <w:rFonts w:cs="Arial"/>
                <w:sz w:val="18"/>
                <w:szCs w:val="18"/>
              </w:rPr>
              <w:t>11,937,056</w:t>
            </w:r>
          </w:p>
        </w:tc>
        <w:tc>
          <w:tcPr>
            <w:tcW w:w="1134" w:type="dxa"/>
            <w:tcBorders>
              <w:top w:val="nil"/>
              <w:left w:val="nil"/>
              <w:bottom w:val="nil"/>
              <w:right w:val="nil"/>
            </w:tcBorders>
            <w:shd w:val="clear" w:color="auto" w:fill="auto"/>
            <w:vAlign w:val="bottom"/>
          </w:tcPr>
          <w:p w14:paraId="73F58609" w14:textId="41B42E00" w:rsidR="0089591A" w:rsidRPr="00C935A5" w:rsidRDefault="0089591A" w:rsidP="0089591A">
            <w:pPr>
              <w:spacing w:before="40" w:after="20"/>
              <w:jc w:val="right"/>
              <w:rPr>
                <w:rFonts w:cs="Arial"/>
                <w:sz w:val="18"/>
                <w:szCs w:val="18"/>
              </w:rPr>
            </w:pPr>
            <w:r w:rsidRPr="0089591A">
              <w:rPr>
                <w:rFonts w:cs="Arial"/>
                <w:sz w:val="18"/>
                <w:szCs w:val="18"/>
              </w:rPr>
              <w:t>4,416,216</w:t>
            </w:r>
          </w:p>
        </w:tc>
        <w:tc>
          <w:tcPr>
            <w:tcW w:w="170" w:type="dxa"/>
            <w:tcBorders>
              <w:top w:val="nil"/>
              <w:left w:val="nil"/>
              <w:bottom w:val="nil"/>
              <w:right w:val="nil"/>
            </w:tcBorders>
            <w:vAlign w:val="bottom"/>
          </w:tcPr>
          <w:p w14:paraId="2D23F5A4"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7935D7B" w14:textId="3B09AD3A" w:rsidR="0089591A" w:rsidRPr="00C935A5" w:rsidRDefault="0089591A" w:rsidP="0089591A">
            <w:pPr>
              <w:spacing w:before="40" w:after="20"/>
              <w:jc w:val="right"/>
              <w:rPr>
                <w:rFonts w:cs="Arial"/>
                <w:sz w:val="18"/>
                <w:szCs w:val="18"/>
              </w:rPr>
            </w:pPr>
            <w:r w:rsidRPr="0089591A">
              <w:rPr>
                <w:rFonts w:cs="Arial"/>
                <w:sz w:val="18"/>
                <w:szCs w:val="18"/>
              </w:rPr>
              <w:t>175,976</w:t>
            </w:r>
          </w:p>
        </w:tc>
        <w:tc>
          <w:tcPr>
            <w:tcW w:w="1021" w:type="dxa"/>
            <w:tcBorders>
              <w:top w:val="nil"/>
              <w:left w:val="nil"/>
              <w:bottom w:val="nil"/>
              <w:right w:val="nil"/>
            </w:tcBorders>
            <w:vAlign w:val="bottom"/>
          </w:tcPr>
          <w:p w14:paraId="4B762DC5" w14:textId="7D476900" w:rsidR="0089591A" w:rsidRPr="00C935A5" w:rsidRDefault="0089591A" w:rsidP="0089591A">
            <w:pPr>
              <w:spacing w:before="40" w:after="20"/>
              <w:jc w:val="right"/>
              <w:rPr>
                <w:rFonts w:cs="Arial"/>
                <w:sz w:val="18"/>
                <w:szCs w:val="18"/>
              </w:rPr>
            </w:pPr>
            <w:r w:rsidRPr="0089591A">
              <w:rPr>
                <w:rFonts w:cs="Arial"/>
                <w:sz w:val="18"/>
                <w:szCs w:val="18"/>
              </w:rPr>
              <w:t>64,944</w:t>
            </w:r>
          </w:p>
        </w:tc>
        <w:tc>
          <w:tcPr>
            <w:tcW w:w="1021" w:type="dxa"/>
            <w:tcBorders>
              <w:top w:val="nil"/>
              <w:left w:val="nil"/>
              <w:bottom w:val="nil"/>
              <w:right w:val="nil"/>
            </w:tcBorders>
            <w:vAlign w:val="bottom"/>
          </w:tcPr>
          <w:p w14:paraId="0FC6C299" w14:textId="37942A86" w:rsidR="0089591A" w:rsidRPr="00C935A5" w:rsidRDefault="0089591A" w:rsidP="0089591A">
            <w:pPr>
              <w:spacing w:before="40" w:after="20"/>
              <w:jc w:val="right"/>
              <w:rPr>
                <w:rFonts w:cs="Arial"/>
                <w:sz w:val="18"/>
                <w:szCs w:val="18"/>
              </w:rPr>
            </w:pPr>
            <w:r w:rsidRPr="0089591A">
              <w:rPr>
                <w:rFonts w:cs="Arial"/>
                <w:sz w:val="18"/>
                <w:szCs w:val="18"/>
              </w:rPr>
              <w:t>240,920</w:t>
            </w:r>
          </w:p>
        </w:tc>
        <w:tc>
          <w:tcPr>
            <w:tcW w:w="1247" w:type="dxa"/>
            <w:tcBorders>
              <w:top w:val="nil"/>
              <w:left w:val="nil"/>
              <w:bottom w:val="nil"/>
              <w:right w:val="nil"/>
            </w:tcBorders>
            <w:shd w:val="clear" w:color="auto" w:fill="auto"/>
            <w:vAlign w:val="bottom"/>
          </w:tcPr>
          <w:p w14:paraId="57242DDD" w14:textId="4A302488" w:rsidR="0089591A" w:rsidRPr="00795565" w:rsidRDefault="0089591A" w:rsidP="0089591A">
            <w:pPr>
              <w:spacing w:before="40" w:after="20"/>
              <w:jc w:val="right"/>
              <w:rPr>
                <w:rFonts w:cs="Arial"/>
                <w:b/>
                <w:bCs/>
                <w:sz w:val="18"/>
                <w:szCs w:val="18"/>
              </w:rPr>
            </w:pPr>
            <w:r w:rsidRPr="00795565">
              <w:rPr>
                <w:rFonts w:cs="Arial"/>
                <w:b/>
                <w:bCs/>
                <w:sz w:val="18"/>
                <w:szCs w:val="18"/>
              </w:rPr>
              <w:t>16,594,192</w:t>
            </w:r>
          </w:p>
        </w:tc>
      </w:tr>
      <w:tr w:rsidR="0089591A" w:rsidRPr="0089591A" w14:paraId="2A2E6B5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362B136" w14:textId="77777777" w:rsidR="0089591A" w:rsidRPr="00C935A5" w:rsidRDefault="0089591A" w:rsidP="0089591A">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shd w:val="clear" w:color="auto" w:fill="auto"/>
            <w:vAlign w:val="bottom"/>
          </w:tcPr>
          <w:p w14:paraId="7C351DC9" w14:textId="3855A040" w:rsidR="0089591A" w:rsidRPr="00C935A5" w:rsidRDefault="0089591A" w:rsidP="0089591A">
            <w:pPr>
              <w:spacing w:before="40" w:after="20"/>
              <w:jc w:val="right"/>
              <w:rPr>
                <w:rFonts w:cs="Arial"/>
                <w:sz w:val="18"/>
                <w:szCs w:val="18"/>
              </w:rPr>
            </w:pPr>
            <w:r w:rsidRPr="0089591A">
              <w:rPr>
                <w:rFonts w:cs="Arial"/>
                <w:sz w:val="18"/>
                <w:szCs w:val="18"/>
              </w:rPr>
              <w:t>6,505,783</w:t>
            </w:r>
          </w:p>
        </w:tc>
        <w:tc>
          <w:tcPr>
            <w:tcW w:w="1134" w:type="dxa"/>
            <w:tcBorders>
              <w:top w:val="nil"/>
              <w:left w:val="nil"/>
              <w:bottom w:val="nil"/>
              <w:right w:val="nil"/>
            </w:tcBorders>
            <w:shd w:val="clear" w:color="auto" w:fill="auto"/>
            <w:vAlign w:val="bottom"/>
          </w:tcPr>
          <w:p w14:paraId="1CC49890" w14:textId="47F18074" w:rsidR="0089591A" w:rsidRPr="00C935A5" w:rsidRDefault="0089591A" w:rsidP="0089591A">
            <w:pPr>
              <w:spacing w:before="40" w:after="20"/>
              <w:jc w:val="right"/>
              <w:rPr>
                <w:rFonts w:cs="Arial"/>
                <w:sz w:val="18"/>
                <w:szCs w:val="18"/>
              </w:rPr>
            </w:pPr>
            <w:r w:rsidRPr="0089591A">
              <w:rPr>
                <w:rFonts w:cs="Arial"/>
                <w:sz w:val="18"/>
                <w:szCs w:val="18"/>
              </w:rPr>
              <w:t>2,120,948</w:t>
            </w:r>
          </w:p>
        </w:tc>
        <w:tc>
          <w:tcPr>
            <w:tcW w:w="170" w:type="dxa"/>
            <w:tcBorders>
              <w:top w:val="nil"/>
              <w:left w:val="nil"/>
              <w:bottom w:val="nil"/>
              <w:right w:val="nil"/>
            </w:tcBorders>
            <w:vAlign w:val="bottom"/>
          </w:tcPr>
          <w:p w14:paraId="3D1D9F8F"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47F0339" w14:textId="33F644AE" w:rsidR="0089591A" w:rsidRPr="00C935A5" w:rsidRDefault="0089591A" w:rsidP="0089591A">
            <w:pPr>
              <w:spacing w:before="40" w:after="20"/>
              <w:jc w:val="right"/>
              <w:rPr>
                <w:rFonts w:cs="Arial"/>
                <w:sz w:val="18"/>
                <w:szCs w:val="18"/>
              </w:rPr>
            </w:pPr>
            <w:r w:rsidRPr="0089591A">
              <w:rPr>
                <w:rFonts w:cs="Arial"/>
                <w:sz w:val="18"/>
                <w:szCs w:val="18"/>
              </w:rPr>
              <w:t>95,001</w:t>
            </w:r>
          </w:p>
        </w:tc>
        <w:tc>
          <w:tcPr>
            <w:tcW w:w="1021" w:type="dxa"/>
            <w:tcBorders>
              <w:top w:val="nil"/>
              <w:left w:val="nil"/>
              <w:bottom w:val="nil"/>
              <w:right w:val="nil"/>
            </w:tcBorders>
            <w:vAlign w:val="bottom"/>
          </w:tcPr>
          <w:p w14:paraId="07AB661F" w14:textId="09B5A7CC" w:rsidR="0089591A" w:rsidRPr="00C935A5" w:rsidRDefault="0089591A" w:rsidP="0089591A">
            <w:pPr>
              <w:spacing w:before="40" w:after="20"/>
              <w:jc w:val="right"/>
              <w:rPr>
                <w:rFonts w:cs="Arial"/>
                <w:sz w:val="18"/>
                <w:szCs w:val="18"/>
              </w:rPr>
            </w:pPr>
            <w:r w:rsidRPr="0089591A">
              <w:rPr>
                <w:rFonts w:cs="Arial"/>
                <w:sz w:val="18"/>
                <w:szCs w:val="18"/>
              </w:rPr>
              <w:t>30,694</w:t>
            </w:r>
          </w:p>
        </w:tc>
        <w:tc>
          <w:tcPr>
            <w:tcW w:w="1021" w:type="dxa"/>
            <w:tcBorders>
              <w:top w:val="nil"/>
              <w:left w:val="nil"/>
              <w:bottom w:val="nil"/>
              <w:right w:val="nil"/>
            </w:tcBorders>
            <w:vAlign w:val="bottom"/>
          </w:tcPr>
          <w:p w14:paraId="55796084" w14:textId="18F2F5C2" w:rsidR="0089591A" w:rsidRPr="00C935A5" w:rsidRDefault="0089591A" w:rsidP="0089591A">
            <w:pPr>
              <w:spacing w:before="40" w:after="20"/>
              <w:jc w:val="right"/>
              <w:rPr>
                <w:rFonts w:cs="Arial"/>
                <w:sz w:val="18"/>
                <w:szCs w:val="18"/>
              </w:rPr>
            </w:pPr>
            <w:r w:rsidRPr="0089591A">
              <w:rPr>
                <w:rFonts w:cs="Arial"/>
                <w:sz w:val="18"/>
                <w:szCs w:val="18"/>
              </w:rPr>
              <w:t>125,695</w:t>
            </w:r>
          </w:p>
        </w:tc>
        <w:tc>
          <w:tcPr>
            <w:tcW w:w="1247" w:type="dxa"/>
            <w:tcBorders>
              <w:top w:val="nil"/>
              <w:left w:val="nil"/>
              <w:bottom w:val="nil"/>
              <w:right w:val="nil"/>
            </w:tcBorders>
            <w:shd w:val="clear" w:color="auto" w:fill="auto"/>
            <w:vAlign w:val="bottom"/>
          </w:tcPr>
          <w:p w14:paraId="2C789D11" w14:textId="3BCAD33E" w:rsidR="0089591A" w:rsidRPr="00795565" w:rsidRDefault="0089591A" w:rsidP="0089591A">
            <w:pPr>
              <w:spacing w:before="40" w:after="20"/>
              <w:jc w:val="right"/>
              <w:rPr>
                <w:rFonts w:cs="Arial"/>
                <w:b/>
                <w:bCs/>
                <w:sz w:val="18"/>
                <w:szCs w:val="18"/>
              </w:rPr>
            </w:pPr>
            <w:r w:rsidRPr="00795565">
              <w:rPr>
                <w:rFonts w:cs="Arial"/>
                <w:b/>
                <w:bCs/>
                <w:sz w:val="18"/>
                <w:szCs w:val="18"/>
              </w:rPr>
              <w:t>8,752,426</w:t>
            </w:r>
          </w:p>
        </w:tc>
      </w:tr>
      <w:tr w:rsidR="0089591A" w:rsidRPr="0089591A" w14:paraId="7510751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1D8E476" w14:textId="77777777" w:rsidR="0089591A" w:rsidRPr="00C935A5" w:rsidRDefault="0089591A" w:rsidP="0089591A">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shd w:val="clear" w:color="auto" w:fill="auto"/>
            <w:vAlign w:val="bottom"/>
          </w:tcPr>
          <w:p w14:paraId="08C16660" w14:textId="16D9CDBE" w:rsidR="0089591A" w:rsidRPr="00C935A5" w:rsidRDefault="0089591A" w:rsidP="0089591A">
            <w:pPr>
              <w:spacing w:before="40" w:after="20"/>
              <w:jc w:val="right"/>
              <w:rPr>
                <w:rFonts w:cs="Arial"/>
                <w:sz w:val="18"/>
                <w:szCs w:val="18"/>
              </w:rPr>
            </w:pPr>
            <w:r w:rsidRPr="0089591A">
              <w:rPr>
                <w:rFonts w:cs="Arial"/>
                <w:sz w:val="18"/>
                <w:szCs w:val="18"/>
              </w:rPr>
              <w:t>7,643,383</w:t>
            </w:r>
          </w:p>
        </w:tc>
        <w:tc>
          <w:tcPr>
            <w:tcW w:w="1134" w:type="dxa"/>
            <w:tcBorders>
              <w:top w:val="nil"/>
              <w:left w:val="nil"/>
              <w:bottom w:val="nil"/>
              <w:right w:val="nil"/>
            </w:tcBorders>
            <w:shd w:val="clear" w:color="auto" w:fill="auto"/>
            <w:vAlign w:val="bottom"/>
          </w:tcPr>
          <w:p w14:paraId="7E812CBD" w14:textId="3CB69F35" w:rsidR="0089591A" w:rsidRPr="00C935A5" w:rsidRDefault="0089591A" w:rsidP="0089591A">
            <w:pPr>
              <w:spacing w:before="40" w:after="20"/>
              <w:jc w:val="right"/>
              <w:rPr>
                <w:rFonts w:cs="Arial"/>
                <w:sz w:val="18"/>
                <w:szCs w:val="18"/>
              </w:rPr>
            </w:pPr>
            <w:r w:rsidRPr="0089591A">
              <w:rPr>
                <w:rFonts w:cs="Arial"/>
                <w:sz w:val="18"/>
                <w:szCs w:val="18"/>
              </w:rPr>
              <w:t>4,151,183</w:t>
            </w:r>
          </w:p>
        </w:tc>
        <w:tc>
          <w:tcPr>
            <w:tcW w:w="170" w:type="dxa"/>
            <w:tcBorders>
              <w:top w:val="nil"/>
              <w:left w:val="nil"/>
              <w:bottom w:val="nil"/>
              <w:right w:val="nil"/>
            </w:tcBorders>
            <w:vAlign w:val="bottom"/>
          </w:tcPr>
          <w:p w14:paraId="3C9E53E2"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104DD72" w14:textId="6F16BB1A" w:rsidR="0089591A" w:rsidRPr="00C935A5" w:rsidRDefault="0089591A" w:rsidP="0089591A">
            <w:pPr>
              <w:spacing w:before="40" w:after="20"/>
              <w:jc w:val="right"/>
              <w:rPr>
                <w:rFonts w:cs="Arial"/>
                <w:sz w:val="18"/>
                <w:szCs w:val="18"/>
              </w:rPr>
            </w:pPr>
            <w:r w:rsidRPr="0089591A">
              <w:rPr>
                <w:rFonts w:cs="Arial"/>
                <w:sz w:val="18"/>
                <w:szCs w:val="18"/>
              </w:rPr>
              <w:t>113,693</w:t>
            </w:r>
          </w:p>
        </w:tc>
        <w:tc>
          <w:tcPr>
            <w:tcW w:w="1021" w:type="dxa"/>
            <w:tcBorders>
              <w:top w:val="nil"/>
              <w:left w:val="nil"/>
              <w:bottom w:val="nil"/>
              <w:right w:val="nil"/>
            </w:tcBorders>
            <w:vAlign w:val="bottom"/>
          </w:tcPr>
          <w:p w14:paraId="52B017CF" w14:textId="5614BC85" w:rsidR="0089591A" w:rsidRPr="00C935A5" w:rsidRDefault="0089591A" w:rsidP="0089591A">
            <w:pPr>
              <w:spacing w:before="40" w:after="20"/>
              <w:jc w:val="right"/>
              <w:rPr>
                <w:rFonts w:cs="Arial"/>
                <w:sz w:val="18"/>
                <w:szCs w:val="18"/>
              </w:rPr>
            </w:pPr>
            <w:r w:rsidRPr="0089591A">
              <w:rPr>
                <w:rFonts w:cs="Arial"/>
                <w:sz w:val="18"/>
                <w:szCs w:val="18"/>
              </w:rPr>
              <w:t>61,137</w:t>
            </w:r>
          </w:p>
        </w:tc>
        <w:tc>
          <w:tcPr>
            <w:tcW w:w="1021" w:type="dxa"/>
            <w:tcBorders>
              <w:top w:val="nil"/>
              <w:left w:val="nil"/>
              <w:bottom w:val="nil"/>
              <w:right w:val="nil"/>
            </w:tcBorders>
            <w:vAlign w:val="bottom"/>
          </w:tcPr>
          <w:p w14:paraId="488E3F48" w14:textId="74911FB1" w:rsidR="0089591A" w:rsidRPr="00C935A5" w:rsidRDefault="0089591A" w:rsidP="0089591A">
            <w:pPr>
              <w:spacing w:before="40" w:after="20"/>
              <w:jc w:val="right"/>
              <w:rPr>
                <w:rFonts w:cs="Arial"/>
                <w:sz w:val="18"/>
                <w:szCs w:val="18"/>
              </w:rPr>
            </w:pPr>
            <w:r w:rsidRPr="0089591A">
              <w:rPr>
                <w:rFonts w:cs="Arial"/>
                <w:sz w:val="18"/>
                <w:szCs w:val="18"/>
              </w:rPr>
              <w:t>174,830</w:t>
            </w:r>
          </w:p>
        </w:tc>
        <w:tc>
          <w:tcPr>
            <w:tcW w:w="1247" w:type="dxa"/>
            <w:tcBorders>
              <w:top w:val="nil"/>
              <w:left w:val="nil"/>
              <w:bottom w:val="nil"/>
              <w:right w:val="nil"/>
            </w:tcBorders>
            <w:shd w:val="clear" w:color="auto" w:fill="auto"/>
            <w:vAlign w:val="bottom"/>
          </w:tcPr>
          <w:p w14:paraId="141E9A41" w14:textId="7E79C049" w:rsidR="0089591A" w:rsidRPr="00795565" w:rsidRDefault="0089591A" w:rsidP="0089591A">
            <w:pPr>
              <w:spacing w:before="40" w:after="20"/>
              <w:jc w:val="right"/>
              <w:rPr>
                <w:rFonts w:cs="Arial"/>
                <w:b/>
                <w:bCs/>
                <w:sz w:val="18"/>
                <w:szCs w:val="18"/>
              </w:rPr>
            </w:pPr>
            <w:r w:rsidRPr="00795565">
              <w:rPr>
                <w:rFonts w:cs="Arial"/>
                <w:b/>
                <w:bCs/>
                <w:sz w:val="18"/>
                <w:szCs w:val="18"/>
              </w:rPr>
              <w:t>11,969,396</w:t>
            </w:r>
          </w:p>
        </w:tc>
      </w:tr>
      <w:tr w:rsidR="0089591A" w:rsidRPr="0089591A" w14:paraId="78606AD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3681BFE" w14:textId="77777777" w:rsidR="0089591A" w:rsidRPr="00C935A5" w:rsidRDefault="0089591A" w:rsidP="0089591A">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shd w:val="clear" w:color="auto" w:fill="auto"/>
            <w:vAlign w:val="bottom"/>
          </w:tcPr>
          <w:p w14:paraId="1C069AD8" w14:textId="45067C09" w:rsidR="0089591A" w:rsidRPr="00C935A5" w:rsidRDefault="0089591A" w:rsidP="0089591A">
            <w:pPr>
              <w:spacing w:before="40" w:after="20"/>
              <w:jc w:val="right"/>
              <w:rPr>
                <w:rFonts w:cs="Arial"/>
                <w:sz w:val="18"/>
                <w:szCs w:val="18"/>
              </w:rPr>
            </w:pPr>
            <w:r w:rsidRPr="0089591A">
              <w:rPr>
                <w:rFonts w:cs="Arial"/>
                <w:sz w:val="18"/>
                <w:szCs w:val="18"/>
              </w:rPr>
              <w:t>4,392,407</w:t>
            </w:r>
          </w:p>
        </w:tc>
        <w:tc>
          <w:tcPr>
            <w:tcW w:w="1134" w:type="dxa"/>
            <w:tcBorders>
              <w:top w:val="nil"/>
              <w:left w:val="nil"/>
              <w:bottom w:val="nil"/>
              <w:right w:val="nil"/>
            </w:tcBorders>
            <w:shd w:val="clear" w:color="auto" w:fill="auto"/>
            <w:vAlign w:val="bottom"/>
          </w:tcPr>
          <w:p w14:paraId="446F1374" w14:textId="24D13F8F" w:rsidR="0089591A" w:rsidRPr="00C935A5" w:rsidRDefault="0089591A" w:rsidP="0089591A">
            <w:pPr>
              <w:spacing w:before="40" w:after="20"/>
              <w:jc w:val="right"/>
              <w:rPr>
                <w:rFonts w:cs="Arial"/>
                <w:sz w:val="18"/>
                <w:szCs w:val="18"/>
              </w:rPr>
            </w:pPr>
            <w:r w:rsidRPr="0089591A">
              <w:rPr>
                <w:rFonts w:cs="Arial"/>
                <w:sz w:val="18"/>
                <w:szCs w:val="18"/>
              </w:rPr>
              <w:t>1,314,269</w:t>
            </w:r>
          </w:p>
        </w:tc>
        <w:tc>
          <w:tcPr>
            <w:tcW w:w="170" w:type="dxa"/>
            <w:tcBorders>
              <w:top w:val="nil"/>
              <w:left w:val="nil"/>
              <w:bottom w:val="nil"/>
              <w:right w:val="nil"/>
            </w:tcBorders>
            <w:vAlign w:val="bottom"/>
          </w:tcPr>
          <w:p w14:paraId="744A31D0"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D65EF3F" w14:textId="1FD29B72" w:rsidR="0089591A" w:rsidRPr="00C935A5" w:rsidRDefault="0089591A" w:rsidP="0089591A">
            <w:pPr>
              <w:spacing w:before="40" w:after="20"/>
              <w:jc w:val="right"/>
              <w:rPr>
                <w:rFonts w:cs="Arial"/>
                <w:sz w:val="18"/>
                <w:szCs w:val="18"/>
              </w:rPr>
            </w:pPr>
            <w:r w:rsidRPr="0089591A">
              <w:rPr>
                <w:rFonts w:cs="Arial"/>
                <w:sz w:val="18"/>
                <w:szCs w:val="18"/>
              </w:rPr>
              <w:t>65,755</w:t>
            </w:r>
          </w:p>
        </w:tc>
        <w:tc>
          <w:tcPr>
            <w:tcW w:w="1021" w:type="dxa"/>
            <w:tcBorders>
              <w:top w:val="nil"/>
              <w:left w:val="nil"/>
              <w:bottom w:val="nil"/>
              <w:right w:val="nil"/>
            </w:tcBorders>
            <w:vAlign w:val="bottom"/>
          </w:tcPr>
          <w:p w14:paraId="2A98394D" w14:textId="6DA21FAE" w:rsidR="0089591A" w:rsidRPr="00C935A5" w:rsidRDefault="0089591A" w:rsidP="0089591A">
            <w:pPr>
              <w:spacing w:before="40" w:after="20"/>
              <w:jc w:val="right"/>
              <w:rPr>
                <w:rFonts w:cs="Arial"/>
                <w:sz w:val="18"/>
                <w:szCs w:val="18"/>
              </w:rPr>
            </w:pPr>
            <w:r w:rsidRPr="0089591A">
              <w:rPr>
                <w:rFonts w:cs="Arial"/>
                <w:sz w:val="18"/>
                <w:szCs w:val="18"/>
              </w:rPr>
              <w:t>19,333</w:t>
            </w:r>
          </w:p>
        </w:tc>
        <w:tc>
          <w:tcPr>
            <w:tcW w:w="1021" w:type="dxa"/>
            <w:tcBorders>
              <w:top w:val="nil"/>
              <w:left w:val="nil"/>
              <w:bottom w:val="nil"/>
              <w:right w:val="nil"/>
            </w:tcBorders>
            <w:vAlign w:val="bottom"/>
          </w:tcPr>
          <w:p w14:paraId="2CDB0AA7" w14:textId="7FA64A0C" w:rsidR="0089591A" w:rsidRPr="00C935A5" w:rsidRDefault="0089591A" w:rsidP="0089591A">
            <w:pPr>
              <w:spacing w:before="40" w:after="20"/>
              <w:jc w:val="right"/>
              <w:rPr>
                <w:rFonts w:cs="Arial"/>
                <w:sz w:val="18"/>
                <w:szCs w:val="18"/>
              </w:rPr>
            </w:pPr>
            <w:r w:rsidRPr="0089591A">
              <w:rPr>
                <w:rFonts w:cs="Arial"/>
                <w:sz w:val="18"/>
                <w:szCs w:val="18"/>
              </w:rPr>
              <w:t>85,088</w:t>
            </w:r>
          </w:p>
        </w:tc>
        <w:tc>
          <w:tcPr>
            <w:tcW w:w="1247" w:type="dxa"/>
            <w:tcBorders>
              <w:top w:val="nil"/>
              <w:left w:val="nil"/>
              <w:bottom w:val="nil"/>
              <w:right w:val="nil"/>
            </w:tcBorders>
            <w:shd w:val="clear" w:color="auto" w:fill="auto"/>
            <w:vAlign w:val="bottom"/>
          </w:tcPr>
          <w:p w14:paraId="6A346DAD" w14:textId="2973A7AC" w:rsidR="0089591A" w:rsidRPr="00795565" w:rsidRDefault="0089591A" w:rsidP="0089591A">
            <w:pPr>
              <w:spacing w:before="40" w:after="20"/>
              <w:jc w:val="right"/>
              <w:rPr>
                <w:rFonts w:cs="Arial"/>
                <w:b/>
                <w:bCs/>
                <w:sz w:val="18"/>
                <w:szCs w:val="18"/>
              </w:rPr>
            </w:pPr>
            <w:r w:rsidRPr="00795565">
              <w:rPr>
                <w:rFonts w:cs="Arial"/>
                <w:b/>
                <w:bCs/>
                <w:sz w:val="18"/>
                <w:szCs w:val="18"/>
              </w:rPr>
              <w:t>5,791,764</w:t>
            </w:r>
          </w:p>
        </w:tc>
      </w:tr>
      <w:tr w:rsidR="0089591A" w:rsidRPr="0089591A" w14:paraId="56D1A76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5F00157" w14:textId="77777777" w:rsidR="0089591A" w:rsidRPr="00C935A5" w:rsidRDefault="0089591A" w:rsidP="0089591A">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shd w:val="clear" w:color="auto" w:fill="auto"/>
            <w:vAlign w:val="bottom"/>
          </w:tcPr>
          <w:p w14:paraId="03703FD9" w14:textId="0A802612" w:rsidR="0089591A" w:rsidRPr="00C935A5" w:rsidRDefault="0089591A" w:rsidP="0089591A">
            <w:pPr>
              <w:spacing w:before="40" w:after="20"/>
              <w:jc w:val="right"/>
              <w:rPr>
                <w:rFonts w:cs="Arial"/>
                <w:sz w:val="18"/>
                <w:szCs w:val="18"/>
              </w:rPr>
            </w:pPr>
            <w:r w:rsidRPr="0089591A">
              <w:rPr>
                <w:rFonts w:cs="Arial"/>
                <w:sz w:val="18"/>
                <w:szCs w:val="18"/>
              </w:rPr>
              <w:t>2,823,871</w:t>
            </w:r>
          </w:p>
        </w:tc>
        <w:tc>
          <w:tcPr>
            <w:tcW w:w="1134" w:type="dxa"/>
            <w:tcBorders>
              <w:top w:val="nil"/>
              <w:left w:val="nil"/>
              <w:bottom w:val="nil"/>
              <w:right w:val="nil"/>
            </w:tcBorders>
            <w:shd w:val="clear" w:color="auto" w:fill="auto"/>
            <w:vAlign w:val="bottom"/>
          </w:tcPr>
          <w:p w14:paraId="044E2820" w14:textId="71414133" w:rsidR="0089591A" w:rsidRPr="00C935A5" w:rsidRDefault="0089591A" w:rsidP="0089591A">
            <w:pPr>
              <w:spacing w:before="40" w:after="20"/>
              <w:jc w:val="right"/>
              <w:rPr>
                <w:rFonts w:cs="Arial"/>
                <w:sz w:val="18"/>
                <w:szCs w:val="18"/>
              </w:rPr>
            </w:pPr>
            <w:r w:rsidRPr="0089591A">
              <w:rPr>
                <w:rFonts w:cs="Arial"/>
                <w:sz w:val="18"/>
                <w:szCs w:val="18"/>
              </w:rPr>
              <w:t>771,218</w:t>
            </w:r>
          </w:p>
        </w:tc>
        <w:tc>
          <w:tcPr>
            <w:tcW w:w="170" w:type="dxa"/>
            <w:tcBorders>
              <w:top w:val="nil"/>
              <w:left w:val="nil"/>
              <w:bottom w:val="nil"/>
              <w:right w:val="nil"/>
            </w:tcBorders>
            <w:vAlign w:val="bottom"/>
          </w:tcPr>
          <w:p w14:paraId="45660142"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754B0C34" w14:textId="54F427F5" w:rsidR="0089591A" w:rsidRPr="00C935A5" w:rsidRDefault="0089591A" w:rsidP="0089591A">
            <w:pPr>
              <w:spacing w:before="40" w:after="20"/>
              <w:jc w:val="right"/>
              <w:rPr>
                <w:rFonts w:cs="Arial"/>
                <w:sz w:val="18"/>
                <w:szCs w:val="18"/>
              </w:rPr>
            </w:pPr>
            <w:r w:rsidRPr="0089591A">
              <w:rPr>
                <w:rFonts w:cs="Arial"/>
                <w:sz w:val="18"/>
                <w:szCs w:val="18"/>
              </w:rPr>
              <w:t>42,236</w:t>
            </w:r>
          </w:p>
        </w:tc>
        <w:tc>
          <w:tcPr>
            <w:tcW w:w="1021" w:type="dxa"/>
            <w:tcBorders>
              <w:top w:val="nil"/>
              <w:left w:val="nil"/>
              <w:bottom w:val="nil"/>
              <w:right w:val="nil"/>
            </w:tcBorders>
            <w:vAlign w:val="bottom"/>
          </w:tcPr>
          <w:p w14:paraId="5B200ED1" w14:textId="35ADBDDE" w:rsidR="0089591A" w:rsidRPr="00C935A5" w:rsidRDefault="0089591A" w:rsidP="0089591A">
            <w:pPr>
              <w:spacing w:before="40" w:after="20"/>
              <w:jc w:val="right"/>
              <w:rPr>
                <w:rFonts w:cs="Arial"/>
                <w:sz w:val="18"/>
                <w:szCs w:val="18"/>
              </w:rPr>
            </w:pPr>
            <w:r w:rsidRPr="0089591A">
              <w:rPr>
                <w:rFonts w:cs="Arial"/>
                <w:sz w:val="18"/>
                <w:szCs w:val="18"/>
              </w:rPr>
              <w:t>11,345</w:t>
            </w:r>
          </w:p>
        </w:tc>
        <w:tc>
          <w:tcPr>
            <w:tcW w:w="1021" w:type="dxa"/>
            <w:tcBorders>
              <w:top w:val="nil"/>
              <w:left w:val="nil"/>
              <w:bottom w:val="nil"/>
              <w:right w:val="nil"/>
            </w:tcBorders>
            <w:vAlign w:val="bottom"/>
          </w:tcPr>
          <w:p w14:paraId="77E53F5D" w14:textId="6559BBA6" w:rsidR="0089591A" w:rsidRPr="00C935A5" w:rsidRDefault="0089591A" w:rsidP="0089591A">
            <w:pPr>
              <w:spacing w:before="40" w:after="20"/>
              <w:jc w:val="right"/>
              <w:rPr>
                <w:rFonts w:cs="Arial"/>
                <w:sz w:val="18"/>
                <w:szCs w:val="18"/>
              </w:rPr>
            </w:pPr>
            <w:r w:rsidRPr="0089591A">
              <w:rPr>
                <w:rFonts w:cs="Arial"/>
                <w:sz w:val="18"/>
                <w:szCs w:val="18"/>
              </w:rPr>
              <w:t>53,581</w:t>
            </w:r>
          </w:p>
        </w:tc>
        <w:tc>
          <w:tcPr>
            <w:tcW w:w="1247" w:type="dxa"/>
            <w:tcBorders>
              <w:top w:val="nil"/>
              <w:left w:val="nil"/>
              <w:bottom w:val="nil"/>
              <w:right w:val="nil"/>
            </w:tcBorders>
            <w:shd w:val="clear" w:color="auto" w:fill="auto"/>
            <w:vAlign w:val="bottom"/>
          </w:tcPr>
          <w:p w14:paraId="30BCD204" w14:textId="3E80AC84" w:rsidR="0089591A" w:rsidRPr="00795565" w:rsidRDefault="0089591A" w:rsidP="0089591A">
            <w:pPr>
              <w:spacing w:before="40" w:after="20"/>
              <w:jc w:val="right"/>
              <w:rPr>
                <w:rFonts w:cs="Arial"/>
                <w:b/>
                <w:bCs/>
                <w:sz w:val="18"/>
                <w:szCs w:val="18"/>
              </w:rPr>
            </w:pPr>
            <w:r w:rsidRPr="00795565">
              <w:rPr>
                <w:rFonts w:cs="Arial"/>
                <w:b/>
                <w:bCs/>
                <w:sz w:val="18"/>
                <w:szCs w:val="18"/>
              </w:rPr>
              <w:t>3,648,670</w:t>
            </w:r>
          </w:p>
        </w:tc>
      </w:tr>
      <w:tr w:rsidR="0089591A" w:rsidRPr="0089591A" w14:paraId="01B00F7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4105DAE" w14:textId="77777777" w:rsidR="0089591A" w:rsidRPr="00C935A5" w:rsidRDefault="0089591A" w:rsidP="0089591A">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shd w:val="clear" w:color="auto" w:fill="auto"/>
            <w:vAlign w:val="bottom"/>
          </w:tcPr>
          <w:p w14:paraId="42E6C3B0" w14:textId="6F6F385C" w:rsidR="0089591A" w:rsidRPr="00C935A5" w:rsidRDefault="0089591A" w:rsidP="0089591A">
            <w:pPr>
              <w:spacing w:before="40" w:after="20"/>
              <w:jc w:val="right"/>
              <w:rPr>
                <w:rFonts w:cs="Arial"/>
                <w:sz w:val="18"/>
                <w:szCs w:val="18"/>
              </w:rPr>
            </w:pPr>
            <w:r w:rsidRPr="0089591A">
              <w:rPr>
                <w:rFonts w:cs="Arial"/>
                <w:sz w:val="18"/>
                <w:szCs w:val="18"/>
              </w:rPr>
              <w:t>4,966,055</w:t>
            </w:r>
          </w:p>
        </w:tc>
        <w:tc>
          <w:tcPr>
            <w:tcW w:w="1134" w:type="dxa"/>
            <w:tcBorders>
              <w:top w:val="nil"/>
              <w:left w:val="nil"/>
              <w:bottom w:val="nil"/>
              <w:right w:val="nil"/>
            </w:tcBorders>
            <w:shd w:val="clear" w:color="auto" w:fill="auto"/>
            <w:vAlign w:val="bottom"/>
          </w:tcPr>
          <w:p w14:paraId="29EE0ADC" w14:textId="18D224EC" w:rsidR="0089591A" w:rsidRPr="00C935A5" w:rsidRDefault="0089591A" w:rsidP="0089591A">
            <w:pPr>
              <w:spacing w:before="40" w:after="20"/>
              <w:jc w:val="right"/>
              <w:rPr>
                <w:rFonts w:cs="Arial"/>
                <w:sz w:val="18"/>
                <w:szCs w:val="18"/>
              </w:rPr>
            </w:pPr>
            <w:r w:rsidRPr="0089591A">
              <w:rPr>
                <w:rFonts w:cs="Arial"/>
                <w:sz w:val="18"/>
                <w:szCs w:val="18"/>
              </w:rPr>
              <w:t>2,097,265</w:t>
            </w:r>
          </w:p>
        </w:tc>
        <w:tc>
          <w:tcPr>
            <w:tcW w:w="170" w:type="dxa"/>
            <w:tcBorders>
              <w:top w:val="nil"/>
              <w:left w:val="nil"/>
              <w:bottom w:val="nil"/>
              <w:right w:val="nil"/>
            </w:tcBorders>
            <w:vAlign w:val="bottom"/>
          </w:tcPr>
          <w:p w14:paraId="2C235E2F"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3E0F6C1" w14:textId="69671C4B" w:rsidR="0089591A" w:rsidRPr="00C935A5" w:rsidRDefault="0089591A" w:rsidP="0089591A">
            <w:pPr>
              <w:spacing w:before="40" w:after="20"/>
              <w:jc w:val="right"/>
              <w:rPr>
                <w:rFonts w:cs="Arial"/>
                <w:sz w:val="18"/>
                <w:szCs w:val="18"/>
              </w:rPr>
            </w:pPr>
            <w:r w:rsidRPr="0089591A">
              <w:rPr>
                <w:rFonts w:cs="Arial"/>
                <w:sz w:val="18"/>
                <w:szCs w:val="18"/>
              </w:rPr>
              <w:t>72,937</w:t>
            </w:r>
          </w:p>
        </w:tc>
        <w:tc>
          <w:tcPr>
            <w:tcW w:w="1021" w:type="dxa"/>
            <w:tcBorders>
              <w:top w:val="nil"/>
              <w:left w:val="nil"/>
              <w:bottom w:val="nil"/>
              <w:right w:val="nil"/>
            </w:tcBorders>
            <w:vAlign w:val="bottom"/>
          </w:tcPr>
          <w:p w14:paraId="48674778" w14:textId="33B54901" w:rsidR="0089591A" w:rsidRPr="00C935A5" w:rsidRDefault="0089591A" w:rsidP="0089591A">
            <w:pPr>
              <w:spacing w:before="40" w:after="20"/>
              <w:jc w:val="right"/>
              <w:rPr>
                <w:rFonts w:cs="Arial"/>
                <w:sz w:val="18"/>
                <w:szCs w:val="18"/>
              </w:rPr>
            </w:pPr>
            <w:r w:rsidRPr="0089591A">
              <w:rPr>
                <w:rFonts w:cs="Arial"/>
                <w:sz w:val="18"/>
                <w:szCs w:val="18"/>
              </w:rPr>
              <w:t>30,648</w:t>
            </w:r>
          </w:p>
        </w:tc>
        <w:tc>
          <w:tcPr>
            <w:tcW w:w="1021" w:type="dxa"/>
            <w:tcBorders>
              <w:top w:val="nil"/>
              <w:left w:val="nil"/>
              <w:bottom w:val="nil"/>
              <w:right w:val="nil"/>
            </w:tcBorders>
            <w:vAlign w:val="bottom"/>
          </w:tcPr>
          <w:p w14:paraId="3D2D9C03" w14:textId="4CBE8A72" w:rsidR="0089591A" w:rsidRPr="00C935A5" w:rsidRDefault="0089591A" w:rsidP="0089591A">
            <w:pPr>
              <w:spacing w:before="40" w:after="20"/>
              <w:jc w:val="right"/>
              <w:rPr>
                <w:rFonts w:cs="Arial"/>
                <w:sz w:val="18"/>
                <w:szCs w:val="18"/>
              </w:rPr>
            </w:pPr>
            <w:r w:rsidRPr="0089591A">
              <w:rPr>
                <w:rFonts w:cs="Arial"/>
                <w:sz w:val="18"/>
                <w:szCs w:val="18"/>
              </w:rPr>
              <w:t>103,585</w:t>
            </w:r>
          </w:p>
        </w:tc>
        <w:tc>
          <w:tcPr>
            <w:tcW w:w="1247" w:type="dxa"/>
            <w:tcBorders>
              <w:top w:val="nil"/>
              <w:left w:val="nil"/>
              <w:bottom w:val="nil"/>
              <w:right w:val="nil"/>
            </w:tcBorders>
            <w:shd w:val="clear" w:color="auto" w:fill="auto"/>
            <w:vAlign w:val="bottom"/>
          </w:tcPr>
          <w:p w14:paraId="19C6FBA1" w14:textId="44D22482" w:rsidR="0089591A" w:rsidRPr="00795565" w:rsidRDefault="0089591A" w:rsidP="0089591A">
            <w:pPr>
              <w:spacing w:before="40" w:after="20"/>
              <w:jc w:val="right"/>
              <w:rPr>
                <w:rFonts w:cs="Arial"/>
                <w:b/>
                <w:bCs/>
                <w:sz w:val="18"/>
                <w:szCs w:val="18"/>
              </w:rPr>
            </w:pPr>
            <w:r w:rsidRPr="00795565">
              <w:rPr>
                <w:rFonts w:cs="Arial"/>
                <w:b/>
                <w:bCs/>
                <w:sz w:val="18"/>
                <w:szCs w:val="18"/>
              </w:rPr>
              <w:t>7,166,905</w:t>
            </w:r>
          </w:p>
        </w:tc>
      </w:tr>
      <w:tr w:rsidR="0089591A" w:rsidRPr="0089591A" w14:paraId="59FA01D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A4E99CE" w14:textId="77777777" w:rsidR="0089591A" w:rsidRPr="00C935A5" w:rsidRDefault="0089591A" w:rsidP="0089591A">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shd w:val="clear" w:color="auto" w:fill="auto"/>
            <w:vAlign w:val="bottom"/>
          </w:tcPr>
          <w:p w14:paraId="146F4F8E" w14:textId="50DF432E" w:rsidR="0089591A" w:rsidRPr="00C935A5" w:rsidRDefault="0089591A" w:rsidP="0089591A">
            <w:pPr>
              <w:spacing w:before="40" w:after="20"/>
              <w:jc w:val="right"/>
              <w:rPr>
                <w:rFonts w:cs="Arial"/>
                <w:sz w:val="18"/>
                <w:szCs w:val="18"/>
              </w:rPr>
            </w:pPr>
            <w:r w:rsidRPr="0089591A">
              <w:rPr>
                <w:rFonts w:cs="Arial"/>
                <w:sz w:val="18"/>
                <w:szCs w:val="18"/>
              </w:rPr>
              <w:t>4,045,749</w:t>
            </w:r>
          </w:p>
        </w:tc>
        <w:tc>
          <w:tcPr>
            <w:tcW w:w="1134" w:type="dxa"/>
            <w:tcBorders>
              <w:top w:val="nil"/>
              <w:left w:val="nil"/>
              <w:bottom w:val="nil"/>
              <w:right w:val="nil"/>
            </w:tcBorders>
            <w:shd w:val="clear" w:color="auto" w:fill="auto"/>
            <w:vAlign w:val="bottom"/>
          </w:tcPr>
          <w:p w14:paraId="0D4BAB4B" w14:textId="20212690" w:rsidR="0089591A" w:rsidRPr="00C935A5" w:rsidRDefault="0089591A" w:rsidP="0089591A">
            <w:pPr>
              <w:spacing w:before="40" w:after="20"/>
              <w:jc w:val="right"/>
              <w:rPr>
                <w:rFonts w:cs="Arial"/>
                <w:sz w:val="18"/>
                <w:szCs w:val="18"/>
              </w:rPr>
            </w:pPr>
            <w:r w:rsidRPr="0089591A">
              <w:rPr>
                <w:rFonts w:cs="Arial"/>
                <w:sz w:val="18"/>
                <w:szCs w:val="18"/>
              </w:rPr>
              <w:t>992,131</w:t>
            </w:r>
          </w:p>
        </w:tc>
        <w:tc>
          <w:tcPr>
            <w:tcW w:w="170" w:type="dxa"/>
            <w:tcBorders>
              <w:top w:val="nil"/>
              <w:left w:val="nil"/>
              <w:bottom w:val="nil"/>
              <w:right w:val="nil"/>
            </w:tcBorders>
            <w:vAlign w:val="bottom"/>
          </w:tcPr>
          <w:p w14:paraId="2AF71245"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384B97B" w14:textId="4CCF7B0C" w:rsidR="0089591A" w:rsidRPr="00C935A5" w:rsidRDefault="0089591A" w:rsidP="0089591A">
            <w:pPr>
              <w:spacing w:before="40" w:after="20"/>
              <w:jc w:val="right"/>
              <w:rPr>
                <w:rFonts w:cs="Arial"/>
                <w:sz w:val="18"/>
                <w:szCs w:val="18"/>
              </w:rPr>
            </w:pPr>
            <w:r w:rsidRPr="0089591A">
              <w:rPr>
                <w:rFonts w:cs="Arial"/>
                <w:sz w:val="18"/>
                <w:szCs w:val="18"/>
              </w:rPr>
              <w:t>60,219</w:t>
            </w:r>
          </w:p>
        </w:tc>
        <w:tc>
          <w:tcPr>
            <w:tcW w:w="1021" w:type="dxa"/>
            <w:tcBorders>
              <w:top w:val="nil"/>
              <w:left w:val="nil"/>
              <w:bottom w:val="nil"/>
              <w:right w:val="nil"/>
            </w:tcBorders>
            <w:vAlign w:val="bottom"/>
          </w:tcPr>
          <w:p w14:paraId="75CC8A68" w14:textId="4EB063CF" w:rsidR="0089591A" w:rsidRPr="00C935A5" w:rsidRDefault="0089591A" w:rsidP="0089591A">
            <w:pPr>
              <w:spacing w:before="40" w:after="20"/>
              <w:jc w:val="right"/>
              <w:rPr>
                <w:rFonts w:cs="Arial"/>
                <w:sz w:val="18"/>
                <w:szCs w:val="18"/>
              </w:rPr>
            </w:pPr>
            <w:r w:rsidRPr="0089591A">
              <w:rPr>
                <w:rFonts w:cs="Arial"/>
                <w:sz w:val="18"/>
                <w:szCs w:val="18"/>
              </w:rPr>
              <w:t>14,595</w:t>
            </w:r>
          </w:p>
        </w:tc>
        <w:tc>
          <w:tcPr>
            <w:tcW w:w="1021" w:type="dxa"/>
            <w:tcBorders>
              <w:top w:val="nil"/>
              <w:left w:val="nil"/>
              <w:bottom w:val="nil"/>
              <w:right w:val="nil"/>
            </w:tcBorders>
            <w:vAlign w:val="bottom"/>
          </w:tcPr>
          <w:p w14:paraId="42E6B91C" w14:textId="5FF1DDFB" w:rsidR="0089591A" w:rsidRPr="00C935A5" w:rsidRDefault="0089591A" w:rsidP="0089591A">
            <w:pPr>
              <w:spacing w:before="40" w:after="20"/>
              <w:jc w:val="right"/>
              <w:rPr>
                <w:rFonts w:cs="Arial"/>
                <w:sz w:val="18"/>
                <w:szCs w:val="18"/>
              </w:rPr>
            </w:pPr>
            <w:r w:rsidRPr="0089591A">
              <w:rPr>
                <w:rFonts w:cs="Arial"/>
                <w:sz w:val="18"/>
                <w:szCs w:val="18"/>
              </w:rPr>
              <w:t>74,814</w:t>
            </w:r>
          </w:p>
        </w:tc>
        <w:tc>
          <w:tcPr>
            <w:tcW w:w="1247" w:type="dxa"/>
            <w:tcBorders>
              <w:top w:val="nil"/>
              <w:left w:val="nil"/>
              <w:bottom w:val="nil"/>
              <w:right w:val="nil"/>
            </w:tcBorders>
            <w:shd w:val="clear" w:color="auto" w:fill="auto"/>
            <w:vAlign w:val="bottom"/>
          </w:tcPr>
          <w:p w14:paraId="28582E6E" w14:textId="5CDDC198" w:rsidR="0089591A" w:rsidRPr="00795565" w:rsidRDefault="0089591A" w:rsidP="0089591A">
            <w:pPr>
              <w:spacing w:before="40" w:after="20"/>
              <w:jc w:val="right"/>
              <w:rPr>
                <w:rFonts w:cs="Arial"/>
                <w:b/>
                <w:bCs/>
                <w:sz w:val="18"/>
                <w:szCs w:val="18"/>
              </w:rPr>
            </w:pPr>
            <w:r w:rsidRPr="00795565">
              <w:rPr>
                <w:rFonts w:cs="Arial"/>
                <w:b/>
                <w:bCs/>
                <w:sz w:val="18"/>
                <w:szCs w:val="18"/>
              </w:rPr>
              <w:t>5,112,694</w:t>
            </w:r>
          </w:p>
        </w:tc>
      </w:tr>
      <w:tr w:rsidR="0089591A" w:rsidRPr="0089591A" w14:paraId="7395948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7253A58" w14:textId="77777777" w:rsidR="0089591A" w:rsidRPr="00C935A5" w:rsidRDefault="0089591A" w:rsidP="0089591A">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shd w:val="clear" w:color="auto" w:fill="auto"/>
            <w:vAlign w:val="bottom"/>
          </w:tcPr>
          <w:p w14:paraId="1A3C2660" w14:textId="32D1168A" w:rsidR="0089591A" w:rsidRPr="00C935A5" w:rsidRDefault="0089591A" w:rsidP="0089591A">
            <w:pPr>
              <w:spacing w:before="40" w:after="20"/>
              <w:jc w:val="right"/>
              <w:rPr>
                <w:rFonts w:cs="Arial"/>
                <w:sz w:val="18"/>
                <w:szCs w:val="18"/>
              </w:rPr>
            </w:pPr>
            <w:r w:rsidRPr="0089591A">
              <w:rPr>
                <w:rFonts w:cs="Arial"/>
                <w:sz w:val="18"/>
                <w:szCs w:val="18"/>
              </w:rPr>
              <w:t>3,632,076</w:t>
            </w:r>
          </w:p>
        </w:tc>
        <w:tc>
          <w:tcPr>
            <w:tcW w:w="1134" w:type="dxa"/>
            <w:tcBorders>
              <w:top w:val="nil"/>
              <w:left w:val="nil"/>
              <w:bottom w:val="nil"/>
              <w:right w:val="nil"/>
            </w:tcBorders>
            <w:shd w:val="clear" w:color="auto" w:fill="auto"/>
            <w:vAlign w:val="bottom"/>
          </w:tcPr>
          <w:p w14:paraId="1098F3A4" w14:textId="1A5A76C4" w:rsidR="0089591A" w:rsidRPr="00C935A5" w:rsidRDefault="0089591A" w:rsidP="0089591A">
            <w:pPr>
              <w:spacing w:before="40" w:after="20"/>
              <w:jc w:val="right"/>
              <w:rPr>
                <w:rFonts w:cs="Arial"/>
                <w:sz w:val="18"/>
                <w:szCs w:val="18"/>
              </w:rPr>
            </w:pPr>
            <w:r w:rsidRPr="0089591A">
              <w:rPr>
                <w:rFonts w:cs="Arial"/>
                <w:sz w:val="18"/>
                <w:szCs w:val="18"/>
              </w:rPr>
              <w:t>2,636,514</w:t>
            </w:r>
          </w:p>
        </w:tc>
        <w:tc>
          <w:tcPr>
            <w:tcW w:w="170" w:type="dxa"/>
            <w:tcBorders>
              <w:top w:val="nil"/>
              <w:left w:val="nil"/>
              <w:bottom w:val="nil"/>
              <w:right w:val="nil"/>
            </w:tcBorders>
            <w:vAlign w:val="bottom"/>
          </w:tcPr>
          <w:p w14:paraId="56C787FC"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FB8AB3C" w14:textId="4258D523" w:rsidR="0089591A" w:rsidRPr="00C935A5" w:rsidRDefault="0089591A" w:rsidP="0089591A">
            <w:pPr>
              <w:spacing w:before="40" w:after="20"/>
              <w:jc w:val="right"/>
              <w:rPr>
                <w:rFonts w:cs="Arial"/>
                <w:sz w:val="18"/>
                <w:szCs w:val="18"/>
              </w:rPr>
            </w:pPr>
            <w:r w:rsidRPr="0089591A">
              <w:rPr>
                <w:rFonts w:cs="Arial"/>
                <w:sz w:val="18"/>
                <w:szCs w:val="18"/>
              </w:rPr>
              <w:t>55,976</w:t>
            </w:r>
          </w:p>
        </w:tc>
        <w:tc>
          <w:tcPr>
            <w:tcW w:w="1021" w:type="dxa"/>
            <w:tcBorders>
              <w:top w:val="nil"/>
              <w:left w:val="nil"/>
              <w:bottom w:val="nil"/>
              <w:right w:val="nil"/>
            </w:tcBorders>
            <w:vAlign w:val="bottom"/>
          </w:tcPr>
          <w:p w14:paraId="2A8DEAB9" w14:textId="64F56F49" w:rsidR="0089591A" w:rsidRPr="00C935A5" w:rsidRDefault="0089591A" w:rsidP="0089591A">
            <w:pPr>
              <w:spacing w:before="40" w:after="20"/>
              <w:jc w:val="right"/>
              <w:rPr>
                <w:rFonts w:cs="Arial"/>
                <w:sz w:val="18"/>
                <w:szCs w:val="18"/>
              </w:rPr>
            </w:pPr>
            <w:r w:rsidRPr="0089591A">
              <w:rPr>
                <w:rFonts w:cs="Arial"/>
                <w:sz w:val="18"/>
                <w:szCs w:val="18"/>
              </w:rPr>
              <w:t>38,798</w:t>
            </w:r>
          </w:p>
        </w:tc>
        <w:tc>
          <w:tcPr>
            <w:tcW w:w="1021" w:type="dxa"/>
            <w:tcBorders>
              <w:top w:val="nil"/>
              <w:left w:val="nil"/>
              <w:bottom w:val="nil"/>
              <w:right w:val="nil"/>
            </w:tcBorders>
            <w:vAlign w:val="bottom"/>
          </w:tcPr>
          <w:p w14:paraId="21729174" w14:textId="36BB3FFA" w:rsidR="0089591A" w:rsidRPr="00C935A5" w:rsidRDefault="0089591A" w:rsidP="0089591A">
            <w:pPr>
              <w:spacing w:before="40" w:after="20"/>
              <w:jc w:val="right"/>
              <w:rPr>
                <w:rFonts w:cs="Arial"/>
                <w:sz w:val="18"/>
                <w:szCs w:val="18"/>
              </w:rPr>
            </w:pPr>
            <w:r w:rsidRPr="0089591A">
              <w:rPr>
                <w:rFonts w:cs="Arial"/>
                <w:sz w:val="18"/>
                <w:szCs w:val="18"/>
              </w:rPr>
              <w:t>94,774</w:t>
            </w:r>
          </w:p>
        </w:tc>
        <w:tc>
          <w:tcPr>
            <w:tcW w:w="1247" w:type="dxa"/>
            <w:tcBorders>
              <w:top w:val="nil"/>
              <w:left w:val="nil"/>
              <w:bottom w:val="nil"/>
              <w:right w:val="nil"/>
            </w:tcBorders>
            <w:shd w:val="clear" w:color="auto" w:fill="auto"/>
            <w:vAlign w:val="bottom"/>
          </w:tcPr>
          <w:p w14:paraId="4342C53D" w14:textId="48922858" w:rsidR="0089591A" w:rsidRPr="00795565" w:rsidRDefault="0089591A" w:rsidP="0089591A">
            <w:pPr>
              <w:spacing w:before="40" w:after="20"/>
              <w:jc w:val="right"/>
              <w:rPr>
                <w:rFonts w:cs="Arial"/>
                <w:b/>
                <w:bCs/>
                <w:sz w:val="18"/>
                <w:szCs w:val="18"/>
              </w:rPr>
            </w:pPr>
            <w:r w:rsidRPr="00795565">
              <w:rPr>
                <w:rFonts w:cs="Arial"/>
                <w:b/>
                <w:bCs/>
                <w:sz w:val="18"/>
                <w:szCs w:val="18"/>
              </w:rPr>
              <w:t>6,363,364</w:t>
            </w:r>
          </w:p>
        </w:tc>
      </w:tr>
      <w:tr w:rsidR="0089591A" w:rsidRPr="0089591A" w14:paraId="2D9642D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C707B1A" w14:textId="77777777" w:rsidR="0089591A" w:rsidRPr="00C935A5" w:rsidRDefault="0089591A" w:rsidP="0089591A">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shd w:val="clear" w:color="auto" w:fill="auto"/>
            <w:vAlign w:val="bottom"/>
          </w:tcPr>
          <w:p w14:paraId="122F6FC9" w14:textId="1B8AED62" w:rsidR="0089591A" w:rsidRPr="00C935A5" w:rsidRDefault="0089591A" w:rsidP="0089591A">
            <w:pPr>
              <w:spacing w:before="40" w:after="20"/>
              <w:jc w:val="right"/>
              <w:rPr>
                <w:rFonts w:cs="Arial"/>
                <w:sz w:val="18"/>
                <w:szCs w:val="18"/>
              </w:rPr>
            </w:pPr>
            <w:r w:rsidRPr="0089591A">
              <w:rPr>
                <w:rFonts w:cs="Arial"/>
                <w:sz w:val="18"/>
                <w:szCs w:val="18"/>
              </w:rPr>
              <w:t>3,700,524</w:t>
            </w:r>
          </w:p>
        </w:tc>
        <w:tc>
          <w:tcPr>
            <w:tcW w:w="1134" w:type="dxa"/>
            <w:tcBorders>
              <w:top w:val="nil"/>
              <w:left w:val="nil"/>
              <w:bottom w:val="nil"/>
              <w:right w:val="nil"/>
            </w:tcBorders>
            <w:shd w:val="clear" w:color="auto" w:fill="auto"/>
            <w:vAlign w:val="bottom"/>
          </w:tcPr>
          <w:p w14:paraId="40E0359B" w14:textId="3BC19A93" w:rsidR="0089591A" w:rsidRPr="00C935A5" w:rsidRDefault="0089591A" w:rsidP="0089591A">
            <w:pPr>
              <w:spacing w:before="40" w:after="20"/>
              <w:jc w:val="right"/>
              <w:rPr>
                <w:rFonts w:cs="Arial"/>
                <w:sz w:val="18"/>
                <w:szCs w:val="18"/>
              </w:rPr>
            </w:pPr>
            <w:r w:rsidRPr="0089591A">
              <w:rPr>
                <w:rFonts w:cs="Arial"/>
                <w:sz w:val="18"/>
                <w:szCs w:val="18"/>
              </w:rPr>
              <w:t>1,897,099</w:t>
            </w:r>
          </w:p>
        </w:tc>
        <w:tc>
          <w:tcPr>
            <w:tcW w:w="170" w:type="dxa"/>
            <w:tcBorders>
              <w:top w:val="nil"/>
              <w:left w:val="nil"/>
              <w:bottom w:val="nil"/>
              <w:right w:val="nil"/>
            </w:tcBorders>
            <w:vAlign w:val="bottom"/>
          </w:tcPr>
          <w:p w14:paraId="74754F00"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364AF15" w14:textId="2A229F99" w:rsidR="0089591A" w:rsidRPr="00C935A5" w:rsidRDefault="0089591A" w:rsidP="0089591A">
            <w:pPr>
              <w:spacing w:before="40" w:after="20"/>
              <w:jc w:val="right"/>
              <w:rPr>
                <w:rFonts w:cs="Arial"/>
                <w:sz w:val="18"/>
                <w:szCs w:val="18"/>
              </w:rPr>
            </w:pPr>
            <w:r w:rsidRPr="0089591A">
              <w:rPr>
                <w:rFonts w:cs="Arial"/>
                <w:sz w:val="18"/>
                <w:szCs w:val="18"/>
              </w:rPr>
              <w:t>54,428</w:t>
            </w:r>
          </w:p>
        </w:tc>
        <w:tc>
          <w:tcPr>
            <w:tcW w:w="1021" w:type="dxa"/>
            <w:tcBorders>
              <w:top w:val="nil"/>
              <w:left w:val="nil"/>
              <w:bottom w:val="nil"/>
              <w:right w:val="nil"/>
            </w:tcBorders>
            <w:vAlign w:val="bottom"/>
          </w:tcPr>
          <w:p w14:paraId="589D8AAD" w14:textId="0D516C14" w:rsidR="0089591A" w:rsidRPr="00C935A5" w:rsidRDefault="0089591A" w:rsidP="0089591A">
            <w:pPr>
              <w:spacing w:before="40" w:after="20"/>
              <w:jc w:val="right"/>
              <w:rPr>
                <w:rFonts w:cs="Arial"/>
                <w:sz w:val="18"/>
                <w:szCs w:val="18"/>
              </w:rPr>
            </w:pPr>
            <w:r w:rsidRPr="0089591A">
              <w:rPr>
                <w:rFonts w:cs="Arial"/>
                <w:sz w:val="18"/>
                <w:szCs w:val="18"/>
              </w:rPr>
              <w:t>27,516</w:t>
            </w:r>
          </w:p>
        </w:tc>
        <w:tc>
          <w:tcPr>
            <w:tcW w:w="1021" w:type="dxa"/>
            <w:tcBorders>
              <w:top w:val="nil"/>
              <w:left w:val="nil"/>
              <w:bottom w:val="nil"/>
              <w:right w:val="nil"/>
            </w:tcBorders>
            <w:vAlign w:val="bottom"/>
          </w:tcPr>
          <w:p w14:paraId="2EDDE4B8" w14:textId="07ABF749" w:rsidR="0089591A" w:rsidRPr="00C935A5" w:rsidRDefault="0089591A" w:rsidP="0089591A">
            <w:pPr>
              <w:spacing w:before="40" w:after="20"/>
              <w:jc w:val="right"/>
              <w:rPr>
                <w:rFonts w:cs="Arial"/>
                <w:sz w:val="18"/>
                <w:szCs w:val="18"/>
              </w:rPr>
            </w:pPr>
            <w:r w:rsidRPr="0089591A">
              <w:rPr>
                <w:rFonts w:cs="Arial"/>
                <w:sz w:val="18"/>
                <w:szCs w:val="18"/>
              </w:rPr>
              <w:t>81,944</w:t>
            </w:r>
          </w:p>
        </w:tc>
        <w:tc>
          <w:tcPr>
            <w:tcW w:w="1247" w:type="dxa"/>
            <w:tcBorders>
              <w:top w:val="nil"/>
              <w:left w:val="nil"/>
              <w:bottom w:val="nil"/>
              <w:right w:val="nil"/>
            </w:tcBorders>
            <w:shd w:val="clear" w:color="auto" w:fill="auto"/>
            <w:vAlign w:val="bottom"/>
          </w:tcPr>
          <w:p w14:paraId="119C2077" w14:textId="6B3A71F3" w:rsidR="0089591A" w:rsidRPr="00795565" w:rsidRDefault="0089591A" w:rsidP="0089591A">
            <w:pPr>
              <w:spacing w:before="40" w:after="20"/>
              <w:jc w:val="right"/>
              <w:rPr>
                <w:rFonts w:cs="Arial"/>
                <w:b/>
                <w:bCs/>
                <w:sz w:val="18"/>
                <w:szCs w:val="18"/>
              </w:rPr>
            </w:pPr>
            <w:r w:rsidRPr="00795565">
              <w:rPr>
                <w:rFonts w:cs="Arial"/>
                <w:b/>
                <w:bCs/>
                <w:sz w:val="18"/>
                <w:szCs w:val="18"/>
              </w:rPr>
              <w:t>5,679,567</w:t>
            </w:r>
          </w:p>
        </w:tc>
      </w:tr>
      <w:tr w:rsidR="0089591A" w:rsidRPr="0089591A" w14:paraId="05F1EF4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88FAC4A" w14:textId="77777777" w:rsidR="0089591A" w:rsidRPr="00C935A5" w:rsidRDefault="0089591A" w:rsidP="0089591A">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shd w:val="clear" w:color="auto" w:fill="auto"/>
            <w:vAlign w:val="bottom"/>
          </w:tcPr>
          <w:p w14:paraId="3AD17FD4" w14:textId="0D53C84E" w:rsidR="0089591A" w:rsidRPr="00C935A5" w:rsidRDefault="0089591A" w:rsidP="0089591A">
            <w:pPr>
              <w:spacing w:before="40" w:after="20"/>
              <w:jc w:val="right"/>
              <w:rPr>
                <w:rFonts w:cs="Arial"/>
                <w:sz w:val="18"/>
                <w:szCs w:val="18"/>
              </w:rPr>
            </w:pPr>
            <w:r w:rsidRPr="0089591A">
              <w:rPr>
                <w:rFonts w:cs="Arial"/>
                <w:sz w:val="18"/>
                <w:szCs w:val="18"/>
              </w:rPr>
              <w:t>4,823,269</w:t>
            </w:r>
          </w:p>
        </w:tc>
        <w:tc>
          <w:tcPr>
            <w:tcW w:w="1134" w:type="dxa"/>
            <w:tcBorders>
              <w:top w:val="nil"/>
              <w:left w:val="nil"/>
              <w:bottom w:val="nil"/>
              <w:right w:val="nil"/>
            </w:tcBorders>
            <w:shd w:val="clear" w:color="auto" w:fill="auto"/>
            <w:vAlign w:val="bottom"/>
          </w:tcPr>
          <w:p w14:paraId="1221C60E" w14:textId="62381613" w:rsidR="0089591A" w:rsidRPr="00C935A5" w:rsidRDefault="0089591A" w:rsidP="0089591A">
            <w:pPr>
              <w:spacing w:before="40" w:after="20"/>
              <w:jc w:val="right"/>
              <w:rPr>
                <w:rFonts w:cs="Arial"/>
                <w:sz w:val="18"/>
                <w:szCs w:val="18"/>
              </w:rPr>
            </w:pPr>
            <w:r w:rsidRPr="0089591A">
              <w:rPr>
                <w:rFonts w:cs="Arial"/>
                <w:sz w:val="18"/>
                <w:szCs w:val="18"/>
              </w:rPr>
              <w:t>4,378,975</w:t>
            </w:r>
          </w:p>
        </w:tc>
        <w:tc>
          <w:tcPr>
            <w:tcW w:w="170" w:type="dxa"/>
            <w:tcBorders>
              <w:top w:val="nil"/>
              <w:left w:val="nil"/>
              <w:bottom w:val="nil"/>
              <w:right w:val="nil"/>
            </w:tcBorders>
            <w:vAlign w:val="bottom"/>
          </w:tcPr>
          <w:p w14:paraId="34B7B8FD"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07409AB4" w14:textId="3C326D97" w:rsidR="0089591A" w:rsidRPr="00C935A5" w:rsidRDefault="0089591A" w:rsidP="0089591A">
            <w:pPr>
              <w:spacing w:before="40" w:after="20"/>
              <w:jc w:val="right"/>
              <w:rPr>
                <w:rFonts w:cs="Arial"/>
                <w:sz w:val="18"/>
                <w:szCs w:val="18"/>
              </w:rPr>
            </w:pPr>
            <w:r w:rsidRPr="0089591A">
              <w:rPr>
                <w:rFonts w:cs="Arial"/>
                <w:sz w:val="18"/>
                <w:szCs w:val="18"/>
              </w:rPr>
              <w:t>73,256</w:t>
            </w:r>
          </w:p>
        </w:tc>
        <w:tc>
          <w:tcPr>
            <w:tcW w:w="1021" w:type="dxa"/>
            <w:tcBorders>
              <w:top w:val="nil"/>
              <w:left w:val="nil"/>
              <w:bottom w:val="nil"/>
              <w:right w:val="nil"/>
            </w:tcBorders>
            <w:vAlign w:val="bottom"/>
          </w:tcPr>
          <w:p w14:paraId="547BA83B" w14:textId="75A30C80" w:rsidR="0089591A" w:rsidRPr="00C935A5" w:rsidRDefault="0089591A" w:rsidP="0089591A">
            <w:pPr>
              <w:spacing w:before="40" w:after="20"/>
              <w:jc w:val="right"/>
              <w:rPr>
                <w:rFonts w:cs="Arial"/>
                <w:sz w:val="18"/>
                <w:szCs w:val="18"/>
              </w:rPr>
            </w:pPr>
            <w:r w:rsidRPr="0089591A">
              <w:rPr>
                <w:rFonts w:cs="Arial"/>
                <w:sz w:val="18"/>
                <w:szCs w:val="18"/>
              </w:rPr>
              <w:t>64,416</w:t>
            </w:r>
          </w:p>
        </w:tc>
        <w:tc>
          <w:tcPr>
            <w:tcW w:w="1021" w:type="dxa"/>
            <w:tcBorders>
              <w:top w:val="nil"/>
              <w:left w:val="nil"/>
              <w:bottom w:val="nil"/>
              <w:right w:val="nil"/>
            </w:tcBorders>
            <w:vAlign w:val="bottom"/>
          </w:tcPr>
          <w:p w14:paraId="26F1CC28" w14:textId="0B2371C1" w:rsidR="0089591A" w:rsidRPr="00C935A5" w:rsidRDefault="0089591A" w:rsidP="0089591A">
            <w:pPr>
              <w:spacing w:before="40" w:after="20"/>
              <w:jc w:val="right"/>
              <w:rPr>
                <w:rFonts w:cs="Arial"/>
                <w:sz w:val="18"/>
                <w:szCs w:val="18"/>
              </w:rPr>
            </w:pPr>
            <w:r w:rsidRPr="0089591A">
              <w:rPr>
                <w:rFonts w:cs="Arial"/>
                <w:sz w:val="18"/>
                <w:szCs w:val="18"/>
              </w:rPr>
              <w:t>137,672</w:t>
            </w:r>
          </w:p>
        </w:tc>
        <w:tc>
          <w:tcPr>
            <w:tcW w:w="1247" w:type="dxa"/>
            <w:tcBorders>
              <w:top w:val="nil"/>
              <w:left w:val="nil"/>
              <w:bottom w:val="nil"/>
              <w:right w:val="nil"/>
            </w:tcBorders>
            <w:shd w:val="clear" w:color="auto" w:fill="auto"/>
            <w:vAlign w:val="bottom"/>
          </w:tcPr>
          <w:p w14:paraId="2531E383" w14:textId="69CFB847" w:rsidR="0089591A" w:rsidRPr="00795565" w:rsidRDefault="0089591A" w:rsidP="0089591A">
            <w:pPr>
              <w:spacing w:before="40" w:after="20"/>
              <w:jc w:val="right"/>
              <w:rPr>
                <w:rFonts w:cs="Arial"/>
                <w:b/>
                <w:bCs/>
                <w:sz w:val="18"/>
                <w:szCs w:val="18"/>
              </w:rPr>
            </w:pPr>
            <w:r w:rsidRPr="00795565">
              <w:rPr>
                <w:rFonts w:cs="Arial"/>
                <w:b/>
                <w:bCs/>
                <w:sz w:val="18"/>
                <w:szCs w:val="18"/>
              </w:rPr>
              <w:t>9,339,916</w:t>
            </w:r>
          </w:p>
        </w:tc>
      </w:tr>
      <w:tr w:rsidR="0089591A" w:rsidRPr="0089591A" w14:paraId="165D786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D757D11" w14:textId="77777777" w:rsidR="0089591A" w:rsidRPr="00C935A5" w:rsidRDefault="0089591A" w:rsidP="0089591A">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shd w:val="clear" w:color="auto" w:fill="auto"/>
            <w:vAlign w:val="bottom"/>
          </w:tcPr>
          <w:p w14:paraId="0F4BBBD6" w14:textId="1CB3CA85" w:rsidR="0089591A" w:rsidRPr="00C935A5" w:rsidRDefault="0089591A" w:rsidP="0089591A">
            <w:pPr>
              <w:spacing w:before="40" w:after="20"/>
              <w:jc w:val="right"/>
              <w:rPr>
                <w:rFonts w:cs="Arial"/>
                <w:sz w:val="18"/>
                <w:szCs w:val="18"/>
              </w:rPr>
            </w:pPr>
            <w:r w:rsidRPr="0089591A">
              <w:rPr>
                <w:rFonts w:cs="Arial"/>
                <w:sz w:val="18"/>
                <w:szCs w:val="18"/>
              </w:rPr>
              <w:t>3,247,481</w:t>
            </w:r>
          </w:p>
        </w:tc>
        <w:tc>
          <w:tcPr>
            <w:tcW w:w="1134" w:type="dxa"/>
            <w:tcBorders>
              <w:top w:val="nil"/>
              <w:left w:val="nil"/>
              <w:bottom w:val="nil"/>
              <w:right w:val="nil"/>
            </w:tcBorders>
            <w:shd w:val="clear" w:color="auto" w:fill="auto"/>
            <w:vAlign w:val="bottom"/>
          </w:tcPr>
          <w:p w14:paraId="6771BF3B" w14:textId="386D0E35" w:rsidR="0089591A" w:rsidRPr="00C935A5" w:rsidRDefault="0089591A" w:rsidP="0089591A">
            <w:pPr>
              <w:spacing w:before="40" w:after="20"/>
              <w:jc w:val="right"/>
              <w:rPr>
                <w:rFonts w:cs="Arial"/>
                <w:sz w:val="18"/>
                <w:szCs w:val="18"/>
              </w:rPr>
            </w:pPr>
            <w:r w:rsidRPr="0089591A">
              <w:rPr>
                <w:rFonts w:cs="Arial"/>
                <w:sz w:val="18"/>
                <w:szCs w:val="18"/>
              </w:rPr>
              <w:t>1,769,702</w:t>
            </w:r>
          </w:p>
        </w:tc>
        <w:tc>
          <w:tcPr>
            <w:tcW w:w="170" w:type="dxa"/>
            <w:tcBorders>
              <w:top w:val="nil"/>
              <w:left w:val="nil"/>
              <w:bottom w:val="nil"/>
              <w:right w:val="nil"/>
            </w:tcBorders>
            <w:vAlign w:val="bottom"/>
          </w:tcPr>
          <w:p w14:paraId="11C22702"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05F32C5" w14:textId="60DD5A5A" w:rsidR="0089591A" w:rsidRPr="00C935A5" w:rsidRDefault="0089591A" w:rsidP="0089591A">
            <w:pPr>
              <w:spacing w:before="40" w:after="20"/>
              <w:jc w:val="right"/>
              <w:rPr>
                <w:rFonts w:cs="Arial"/>
                <w:sz w:val="18"/>
                <w:szCs w:val="18"/>
              </w:rPr>
            </w:pPr>
            <w:r w:rsidRPr="0089591A">
              <w:rPr>
                <w:rFonts w:cs="Arial"/>
                <w:sz w:val="18"/>
                <w:szCs w:val="18"/>
              </w:rPr>
              <w:t>49,497</w:t>
            </w:r>
          </w:p>
        </w:tc>
        <w:tc>
          <w:tcPr>
            <w:tcW w:w="1021" w:type="dxa"/>
            <w:tcBorders>
              <w:top w:val="nil"/>
              <w:left w:val="nil"/>
              <w:bottom w:val="nil"/>
              <w:right w:val="nil"/>
            </w:tcBorders>
            <w:vAlign w:val="bottom"/>
          </w:tcPr>
          <w:p w14:paraId="3F2B8E80" w14:textId="26E01161" w:rsidR="0089591A" w:rsidRPr="00C935A5" w:rsidRDefault="0089591A" w:rsidP="0089591A">
            <w:pPr>
              <w:spacing w:before="40" w:after="20"/>
              <w:jc w:val="right"/>
              <w:rPr>
                <w:rFonts w:cs="Arial"/>
                <w:sz w:val="18"/>
                <w:szCs w:val="18"/>
              </w:rPr>
            </w:pPr>
            <w:r w:rsidRPr="0089591A">
              <w:rPr>
                <w:rFonts w:cs="Arial"/>
                <w:sz w:val="18"/>
                <w:szCs w:val="18"/>
              </w:rPr>
              <w:t>26,194</w:t>
            </w:r>
          </w:p>
        </w:tc>
        <w:tc>
          <w:tcPr>
            <w:tcW w:w="1021" w:type="dxa"/>
            <w:tcBorders>
              <w:top w:val="nil"/>
              <w:left w:val="nil"/>
              <w:bottom w:val="nil"/>
              <w:right w:val="nil"/>
            </w:tcBorders>
            <w:vAlign w:val="bottom"/>
          </w:tcPr>
          <w:p w14:paraId="0506A3AA" w14:textId="7D07722D" w:rsidR="0089591A" w:rsidRPr="00C935A5" w:rsidRDefault="0089591A" w:rsidP="0089591A">
            <w:pPr>
              <w:spacing w:before="40" w:after="20"/>
              <w:jc w:val="right"/>
              <w:rPr>
                <w:rFonts w:cs="Arial"/>
                <w:sz w:val="18"/>
                <w:szCs w:val="18"/>
              </w:rPr>
            </w:pPr>
            <w:r w:rsidRPr="0089591A">
              <w:rPr>
                <w:rFonts w:cs="Arial"/>
                <w:sz w:val="18"/>
                <w:szCs w:val="18"/>
              </w:rPr>
              <w:t>75,691</w:t>
            </w:r>
          </w:p>
        </w:tc>
        <w:tc>
          <w:tcPr>
            <w:tcW w:w="1247" w:type="dxa"/>
            <w:tcBorders>
              <w:top w:val="nil"/>
              <w:left w:val="nil"/>
              <w:bottom w:val="nil"/>
              <w:right w:val="nil"/>
            </w:tcBorders>
            <w:shd w:val="clear" w:color="auto" w:fill="auto"/>
            <w:vAlign w:val="bottom"/>
          </w:tcPr>
          <w:p w14:paraId="6AC15818" w14:textId="21B4348A" w:rsidR="0089591A" w:rsidRPr="00795565" w:rsidRDefault="0089591A" w:rsidP="0089591A">
            <w:pPr>
              <w:spacing w:before="40" w:after="20"/>
              <w:jc w:val="right"/>
              <w:rPr>
                <w:rFonts w:cs="Arial"/>
                <w:b/>
                <w:bCs/>
                <w:sz w:val="18"/>
                <w:szCs w:val="18"/>
              </w:rPr>
            </w:pPr>
            <w:r w:rsidRPr="00795565">
              <w:rPr>
                <w:rFonts w:cs="Arial"/>
                <w:b/>
                <w:bCs/>
                <w:sz w:val="18"/>
                <w:szCs w:val="18"/>
              </w:rPr>
              <w:t>5,092,874</w:t>
            </w:r>
          </w:p>
        </w:tc>
      </w:tr>
      <w:tr w:rsidR="0089591A" w:rsidRPr="0089591A" w14:paraId="513C087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AE189B3" w14:textId="77777777" w:rsidR="0089591A" w:rsidRPr="00C935A5" w:rsidRDefault="0089591A" w:rsidP="0089591A">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shd w:val="clear" w:color="auto" w:fill="auto"/>
            <w:vAlign w:val="bottom"/>
          </w:tcPr>
          <w:p w14:paraId="596C4FEC" w14:textId="4AC6E271" w:rsidR="0089591A" w:rsidRPr="00C935A5" w:rsidRDefault="0089591A" w:rsidP="0089591A">
            <w:pPr>
              <w:spacing w:before="40" w:after="20"/>
              <w:jc w:val="right"/>
              <w:rPr>
                <w:rFonts w:cs="Arial"/>
                <w:sz w:val="18"/>
                <w:szCs w:val="18"/>
              </w:rPr>
            </w:pPr>
            <w:r w:rsidRPr="0089591A">
              <w:rPr>
                <w:rFonts w:cs="Arial"/>
                <w:sz w:val="18"/>
                <w:szCs w:val="18"/>
              </w:rPr>
              <w:t>1,971,428</w:t>
            </w:r>
          </w:p>
        </w:tc>
        <w:tc>
          <w:tcPr>
            <w:tcW w:w="1134" w:type="dxa"/>
            <w:tcBorders>
              <w:top w:val="nil"/>
              <w:left w:val="nil"/>
              <w:bottom w:val="nil"/>
              <w:right w:val="nil"/>
            </w:tcBorders>
            <w:shd w:val="clear" w:color="auto" w:fill="auto"/>
            <w:vAlign w:val="bottom"/>
          </w:tcPr>
          <w:p w14:paraId="2B42FDE8" w14:textId="4AE9E510" w:rsidR="0089591A" w:rsidRPr="00C935A5" w:rsidRDefault="0089591A" w:rsidP="0089591A">
            <w:pPr>
              <w:spacing w:before="40" w:after="20"/>
              <w:jc w:val="right"/>
              <w:rPr>
                <w:rFonts w:cs="Arial"/>
                <w:sz w:val="18"/>
                <w:szCs w:val="18"/>
              </w:rPr>
            </w:pPr>
            <w:r w:rsidRPr="0089591A">
              <w:rPr>
                <w:rFonts w:cs="Arial"/>
                <w:sz w:val="18"/>
                <w:szCs w:val="18"/>
              </w:rPr>
              <w:t>1,220,417</w:t>
            </w:r>
          </w:p>
        </w:tc>
        <w:tc>
          <w:tcPr>
            <w:tcW w:w="170" w:type="dxa"/>
            <w:tcBorders>
              <w:top w:val="nil"/>
              <w:left w:val="nil"/>
              <w:bottom w:val="nil"/>
              <w:right w:val="nil"/>
            </w:tcBorders>
            <w:vAlign w:val="bottom"/>
          </w:tcPr>
          <w:p w14:paraId="441379B5"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A30F915" w14:textId="19506648" w:rsidR="0089591A" w:rsidRPr="00C935A5" w:rsidRDefault="0089591A" w:rsidP="0089591A">
            <w:pPr>
              <w:spacing w:before="40" w:after="20"/>
              <w:jc w:val="right"/>
              <w:rPr>
                <w:rFonts w:cs="Arial"/>
                <w:sz w:val="18"/>
                <w:szCs w:val="18"/>
              </w:rPr>
            </w:pPr>
            <w:r w:rsidRPr="0089591A">
              <w:rPr>
                <w:rFonts w:cs="Arial"/>
                <w:sz w:val="18"/>
                <w:szCs w:val="18"/>
              </w:rPr>
              <w:t>30,922</w:t>
            </w:r>
          </w:p>
        </w:tc>
        <w:tc>
          <w:tcPr>
            <w:tcW w:w="1021" w:type="dxa"/>
            <w:tcBorders>
              <w:top w:val="nil"/>
              <w:left w:val="nil"/>
              <w:bottom w:val="nil"/>
              <w:right w:val="nil"/>
            </w:tcBorders>
            <w:vAlign w:val="bottom"/>
          </w:tcPr>
          <w:p w14:paraId="03D07CCA" w14:textId="3C708AF5" w:rsidR="0089591A" w:rsidRPr="00C935A5" w:rsidRDefault="0089591A" w:rsidP="0089591A">
            <w:pPr>
              <w:spacing w:before="40" w:after="20"/>
              <w:jc w:val="right"/>
              <w:rPr>
                <w:rFonts w:cs="Arial"/>
                <w:sz w:val="18"/>
                <w:szCs w:val="18"/>
              </w:rPr>
            </w:pPr>
            <w:r w:rsidRPr="0089591A">
              <w:rPr>
                <w:rFonts w:cs="Arial"/>
                <w:sz w:val="18"/>
                <w:szCs w:val="18"/>
              </w:rPr>
              <w:t>17,896</w:t>
            </w:r>
          </w:p>
        </w:tc>
        <w:tc>
          <w:tcPr>
            <w:tcW w:w="1021" w:type="dxa"/>
            <w:tcBorders>
              <w:top w:val="nil"/>
              <w:left w:val="nil"/>
              <w:bottom w:val="nil"/>
              <w:right w:val="nil"/>
            </w:tcBorders>
            <w:vAlign w:val="bottom"/>
          </w:tcPr>
          <w:p w14:paraId="705002E8" w14:textId="448FB8B0" w:rsidR="0089591A" w:rsidRPr="00C935A5" w:rsidRDefault="0089591A" w:rsidP="0089591A">
            <w:pPr>
              <w:spacing w:before="40" w:after="20"/>
              <w:jc w:val="right"/>
              <w:rPr>
                <w:rFonts w:cs="Arial"/>
                <w:sz w:val="18"/>
                <w:szCs w:val="18"/>
              </w:rPr>
            </w:pPr>
            <w:r w:rsidRPr="0089591A">
              <w:rPr>
                <w:rFonts w:cs="Arial"/>
                <w:sz w:val="18"/>
                <w:szCs w:val="18"/>
              </w:rPr>
              <w:t>48,818</w:t>
            </w:r>
          </w:p>
        </w:tc>
        <w:tc>
          <w:tcPr>
            <w:tcW w:w="1247" w:type="dxa"/>
            <w:tcBorders>
              <w:top w:val="nil"/>
              <w:left w:val="nil"/>
              <w:bottom w:val="nil"/>
              <w:right w:val="nil"/>
            </w:tcBorders>
            <w:shd w:val="clear" w:color="auto" w:fill="auto"/>
            <w:vAlign w:val="bottom"/>
          </w:tcPr>
          <w:p w14:paraId="488C80F5" w14:textId="58AD100D" w:rsidR="0089591A" w:rsidRPr="00795565" w:rsidRDefault="0089591A" w:rsidP="0089591A">
            <w:pPr>
              <w:spacing w:before="40" w:after="20"/>
              <w:jc w:val="right"/>
              <w:rPr>
                <w:rFonts w:cs="Arial"/>
                <w:b/>
                <w:bCs/>
                <w:sz w:val="18"/>
                <w:szCs w:val="18"/>
              </w:rPr>
            </w:pPr>
            <w:r w:rsidRPr="00795565">
              <w:rPr>
                <w:rFonts w:cs="Arial"/>
                <w:b/>
                <w:bCs/>
                <w:sz w:val="18"/>
                <w:szCs w:val="18"/>
              </w:rPr>
              <w:t>3,240,663</w:t>
            </w:r>
          </w:p>
        </w:tc>
      </w:tr>
      <w:tr w:rsidR="0089591A" w:rsidRPr="0089591A" w14:paraId="3F04204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71D0EA1" w14:textId="77777777" w:rsidR="0089591A" w:rsidRPr="00C935A5" w:rsidRDefault="0089591A" w:rsidP="0089591A">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shd w:val="clear" w:color="auto" w:fill="auto"/>
            <w:vAlign w:val="bottom"/>
          </w:tcPr>
          <w:p w14:paraId="00C6EAB8" w14:textId="0A0572C1" w:rsidR="0089591A" w:rsidRPr="00C935A5" w:rsidRDefault="0089591A" w:rsidP="0089591A">
            <w:pPr>
              <w:spacing w:before="40" w:after="20"/>
              <w:jc w:val="right"/>
              <w:rPr>
                <w:rFonts w:cs="Arial"/>
                <w:sz w:val="18"/>
                <w:szCs w:val="18"/>
              </w:rPr>
            </w:pPr>
            <w:r w:rsidRPr="0089591A">
              <w:rPr>
                <w:rFonts w:cs="Arial"/>
                <w:sz w:val="18"/>
                <w:szCs w:val="18"/>
              </w:rPr>
              <w:t>5,119,981</w:t>
            </w:r>
          </w:p>
        </w:tc>
        <w:tc>
          <w:tcPr>
            <w:tcW w:w="1134" w:type="dxa"/>
            <w:tcBorders>
              <w:top w:val="nil"/>
              <w:left w:val="nil"/>
              <w:bottom w:val="nil"/>
              <w:right w:val="nil"/>
            </w:tcBorders>
            <w:shd w:val="clear" w:color="auto" w:fill="auto"/>
            <w:vAlign w:val="bottom"/>
          </w:tcPr>
          <w:p w14:paraId="6A27391B" w14:textId="0E1004B9" w:rsidR="0089591A" w:rsidRPr="00C935A5" w:rsidRDefault="0089591A" w:rsidP="0089591A">
            <w:pPr>
              <w:spacing w:before="40" w:after="20"/>
              <w:jc w:val="right"/>
              <w:rPr>
                <w:rFonts w:cs="Arial"/>
                <w:sz w:val="18"/>
                <w:szCs w:val="18"/>
              </w:rPr>
            </w:pPr>
            <w:r w:rsidRPr="0089591A">
              <w:rPr>
                <w:rFonts w:cs="Arial"/>
                <w:sz w:val="18"/>
                <w:szCs w:val="18"/>
              </w:rPr>
              <w:t>3,091,166</w:t>
            </w:r>
          </w:p>
        </w:tc>
        <w:tc>
          <w:tcPr>
            <w:tcW w:w="170" w:type="dxa"/>
            <w:tcBorders>
              <w:top w:val="nil"/>
              <w:left w:val="nil"/>
              <w:bottom w:val="nil"/>
              <w:right w:val="nil"/>
            </w:tcBorders>
            <w:vAlign w:val="bottom"/>
          </w:tcPr>
          <w:p w14:paraId="7DC6BDB6"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C68F2EA" w14:textId="024DB3F2" w:rsidR="0089591A" w:rsidRPr="00C935A5" w:rsidRDefault="0089591A" w:rsidP="0089591A">
            <w:pPr>
              <w:spacing w:before="40" w:after="20"/>
              <w:jc w:val="right"/>
              <w:rPr>
                <w:rFonts w:cs="Arial"/>
                <w:sz w:val="18"/>
                <w:szCs w:val="18"/>
              </w:rPr>
            </w:pPr>
            <w:r w:rsidRPr="0089591A">
              <w:rPr>
                <w:rFonts w:cs="Arial"/>
                <w:sz w:val="18"/>
                <w:szCs w:val="18"/>
              </w:rPr>
              <w:t>75,592</w:t>
            </w:r>
          </w:p>
        </w:tc>
        <w:tc>
          <w:tcPr>
            <w:tcW w:w="1021" w:type="dxa"/>
            <w:tcBorders>
              <w:top w:val="nil"/>
              <w:left w:val="nil"/>
              <w:bottom w:val="nil"/>
              <w:right w:val="nil"/>
            </w:tcBorders>
            <w:vAlign w:val="bottom"/>
          </w:tcPr>
          <w:p w14:paraId="713BE853" w14:textId="79FCE9A2" w:rsidR="0089591A" w:rsidRPr="00C935A5" w:rsidRDefault="0089591A" w:rsidP="0089591A">
            <w:pPr>
              <w:spacing w:before="40" w:after="20"/>
              <w:jc w:val="right"/>
              <w:rPr>
                <w:rFonts w:cs="Arial"/>
                <w:sz w:val="18"/>
                <w:szCs w:val="18"/>
              </w:rPr>
            </w:pPr>
            <w:r w:rsidRPr="0089591A">
              <w:rPr>
                <w:rFonts w:cs="Arial"/>
                <w:sz w:val="18"/>
                <w:szCs w:val="18"/>
              </w:rPr>
              <w:t>45,137</w:t>
            </w:r>
          </w:p>
        </w:tc>
        <w:tc>
          <w:tcPr>
            <w:tcW w:w="1021" w:type="dxa"/>
            <w:tcBorders>
              <w:top w:val="nil"/>
              <w:left w:val="nil"/>
              <w:bottom w:val="nil"/>
              <w:right w:val="nil"/>
            </w:tcBorders>
            <w:vAlign w:val="bottom"/>
          </w:tcPr>
          <w:p w14:paraId="224CB8E2" w14:textId="769BD7D3" w:rsidR="0089591A" w:rsidRPr="00C935A5" w:rsidRDefault="0089591A" w:rsidP="0089591A">
            <w:pPr>
              <w:spacing w:before="40" w:after="20"/>
              <w:jc w:val="right"/>
              <w:rPr>
                <w:rFonts w:cs="Arial"/>
                <w:sz w:val="18"/>
                <w:szCs w:val="18"/>
              </w:rPr>
            </w:pPr>
            <w:r w:rsidRPr="0089591A">
              <w:rPr>
                <w:rFonts w:cs="Arial"/>
                <w:sz w:val="18"/>
                <w:szCs w:val="18"/>
              </w:rPr>
              <w:t>120,729</w:t>
            </w:r>
          </w:p>
        </w:tc>
        <w:tc>
          <w:tcPr>
            <w:tcW w:w="1247" w:type="dxa"/>
            <w:tcBorders>
              <w:top w:val="nil"/>
              <w:left w:val="nil"/>
              <w:bottom w:val="nil"/>
              <w:right w:val="nil"/>
            </w:tcBorders>
            <w:shd w:val="clear" w:color="auto" w:fill="auto"/>
            <w:vAlign w:val="bottom"/>
          </w:tcPr>
          <w:p w14:paraId="745D6BF9" w14:textId="53B3A0AE" w:rsidR="0089591A" w:rsidRPr="00795565" w:rsidRDefault="0089591A" w:rsidP="0089591A">
            <w:pPr>
              <w:spacing w:before="40" w:after="20"/>
              <w:jc w:val="right"/>
              <w:rPr>
                <w:rFonts w:cs="Arial"/>
                <w:b/>
                <w:bCs/>
                <w:sz w:val="18"/>
                <w:szCs w:val="18"/>
              </w:rPr>
            </w:pPr>
            <w:r w:rsidRPr="00795565">
              <w:rPr>
                <w:rFonts w:cs="Arial"/>
                <w:b/>
                <w:bCs/>
                <w:sz w:val="18"/>
                <w:szCs w:val="18"/>
              </w:rPr>
              <w:t>8,331,876</w:t>
            </w:r>
          </w:p>
        </w:tc>
      </w:tr>
      <w:tr w:rsidR="0089591A" w:rsidRPr="0089591A" w14:paraId="1D96433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C57F2BB" w14:textId="77777777" w:rsidR="0089591A" w:rsidRPr="00C935A5" w:rsidRDefault="0089591A" w:rsidP="0089591A">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shd w:val="clear" w:color="auto" w:fill="auto"/>
            <w:vAlign w:val="bottom"/>
          </w:tcPr>
          <w:p w14:paraId="7507B1B8" w14:textId="1791DFF0" w:rsidR="0089591A" w:rsidRPr="00C935A5" w:rsidRDefault="0089591A" w:rsidP="0089591A">
            <w:pPr>
              <w:spacing w:before="40" w:after="20"/>
              <w:jc w:val="right"/>
              <w:rPr>
                <w:rFonts w:cs="Arial"/>
                <w:sz w:val="18"/>
                <w:szCs w:val="18"/>
              </w:rPr>
            </w:pPr>
            <w:r w:rsidRPr="0089591A">
              <w:rPr>
                <w:rFonts w:cs="Arial"/>
                <w:sz w:val="18"/>
                <w:szCs w:val="18"/>
              </w:rPr>
              <w:t>2,496,438</w:t>
            </w:r>
          </w:p>
        </w:tc>
        <w:tc>
          <w:tcPr>
            <w:tcW w:w="1134" w:type="dxa"/>
            <w:tcBorders>
              <w:top w:val="nil"/>
              <w:left w:val="nil"/>
              <w:bottom w:val="nil"/>
              <w:right w:val="nil"/>
            </w:tcBorders>
            <w:shd w:val="clear" w:color="auto" w:fill="auto"/>
            <w:vAlign w:val="bottom"/>
          </w:tcPr>
          <w:p w14:paraId="4339CC1E" w14:textId="5248AC8A" w:rsidR="0089591A" w:rsidRPr="00C935A5" w:rsidRDefault="0089591A" w:rsidP="0089591A">
            <w:pPr>
              <w:spacing w:before="40" w:after="20"/>
              <w:jc w:val="right"/>
              <w:rPr>
                <w:rFonts w:cs="Arial"/>
                <w:sz w:val="18"/>
                <w:szCs w:val="18"/>
              </w:rPr>
            </w:pPr>
            <w:r w:rsidRPr="0089591A">
              <w:rPr>
                <w:rFonts w:cs="Arial"/>
                <w:sz w:val="18"/>
                <w:szCs w:val="18"/>
              </w:rPr>
              <w:t>453,687</w:t>
            </w:r>
          </w:p>
        </w:tc>
        <w:tc>
          <w:tcPr>
            <w:tcW w:w="170" w:type="dxa"/>
            <w:tcBorders>
              <w:top w:val="nil"/>
              <w:left w:val="nil"/>
              <w:bottom w:val="nil"/>
              <w:right w:val="nil"/>
            </w:tcBorders>
            <w:vAlign w:val="bottom"/>
          </w:tcPr>
          <w:p w14:paraId="1B586082"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87B2B40" w14:textId="2D2803C3" w:rsidR="0089591A" w:rsidRPr="00C935A5" w:rsidRDefault="0089591A" w:rsidP="0089591A">
            <w:pPr>
              <w:spacing w:before="40" w:after="20"/>
              <w:jc w:val="right"/>
              <w:rPr>
                <w:rFonts w:cs="Arial"/>
                <w:sz w:val="18"/>
                <w:szCs w:val="18"/>
              </w:rPr>
            </w:pPr>
            <w:r w:rsidRPr="0089591A">
              <w:rPr>
                <w:rFonts w:cs="Arial"/>
                <w:sz w:val="18"/>
                <w:szCs w:val="18"/>
              </w:rPr>
              <w:t>37,474</w:t>
            </w:r>
          </w:p>
        </w:tc>
        <w:tc>
          <w:tcPr>
            <w:tcW w:w="1021" w:type="dxa"/>
            <w:tcBorders>
              <w:top w:val="nil"/>
              <w:left w:val="nil"/>
              <w:bottom w:val="nil"/>
              <w:right w:val="nil"/>
            </w:tcBorders>
            <w:vAlign w:val="bottom"/>
          </w:tcPr>
          <w:p w14:paraId="18370FCB" w14:textId="73250D6E" w:rsidR="0089591A" w:rsidRPr="00C935A5" w:rsidRDefault="0089591A" w:rsidP="0089591A">
            <w:pPr>
              <w:spacing w:before="40" w:after="20"/>
              <w:jc w:val="right"/>
              <w:rPr>
                <w:rFonts w:cs="Arial"/>
                <w:sz w:val="18"/>
                <w:szCs w:val="18"/>
              </w:rPr>
            </w:pPr>
            <w:r w:rsidRPr="0089591A">
              <w:rPr>
                <w:rFonts w:cs="Arial"/>
                <w:sz w:val="18"/>
                <w:szCs w:val="18"/>
              </w:rPr>
              <w:t>6,674</w:t>
            </w:r>
          </w:p>
        </w:tc>
        <w:tc>
          <w:tcPr>
            <w:tcW w:w="1021" w:type="dxa"/>
            <w:tcBorders>
              <w:top w:val="nil"/>
              <w:left w:val="nil"/>
              <w:bottom w:val="nil"/>
              <w:right w:val="nil"/>
            </w:tcBorders>
            <w:vAlign w:val="bottom"/>
          </w:tcPr>
          <w:p w14:paraId="1365948C" w14:textId="6F811AA3" w:rsidR="0089591A" w:rsidRPr="00C935A5" w:rsidRDefault="0089591A" w:rsidP="0089591A">
            <w:pPr>
              <w:spacing w:before="40" w:after="20"/>
              <w:jc w:val="right"/>
              <w:rPr>
                <w:rFonts w:cs="Arial"/>
                <w:sz w:val="18"/>
                <w:szCs w:val="18"/>
              </w:rPr>
            </w:pPr>
            <w:r w:rsidRPr="0089591A">
              <w:rPr>
                <w:rFonts w:cs="Arial"/>
                <w:sz w:val="18"/>
                <w:szCs w:val="18"/>
              </w:rPr>
              <w:t>44,148</w:t>
            </w:r>
          </w:p>
        </w:tc>
        <w:tc>
          <w:tcPr>
            <w:tcW w:w="1247" w:type="dxa"/>
            <w:tcBorders>
              <w:top w:val="nil"/>
              <w:left w:val="nil"/>
              <w:bottom w:val="nil"/>
              <w:right w:val="nil"/>
            </w:tcBorders>
            <w:shd w:val="clear" w:color="auto" w:fill="auto"/>
            <w:vAlign w:val="bottom"/>
          </w:tcPr>
          <w:p w14:paraId="3B00825F" w14:textId="46E7CBC9" w:rsidR="0089591A" w:rsidRPr="00795565" w:rsidRDefault="0089591A" w:rsidP="0089591A">
            <w:pPr>
              <w:spacing w:before="40" w:after="20"/>
              <w:jc w:val="right"/>
              <w:rPr>
                <w:rFonts w:cs="Arial"/>
                <w:b/>
                <w:bCs/>
                <w:sz w:val="18"/>
                <w:szCs w:val="18"/>
              </w:rPr>
            </w:pPr>
            <w:r w:rsidRPr="00795565">
              <w:rPr>
                <w:rFonts w:cs="Arial"/>
                <w:b/>
                <w:bCs/>
                <w:sz w:val="18"/>
                <w:szCs w:val="18"/>
              </w:rPr>
              <w:t>2,994,273</w:t>
            </w:r>
          </w:p>
        </w:tc>
      </w:tr>
      <w:tr w:rsidR="0089591A" w:rsidRPr="0089591A" w14:paraId="1E56396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89E5500" w14:textId="77777777" w:rsidR="0089591A" w:rsidRPr="00C935A5" w:rsidRDefault="0089591A" w:rsidP="0089591A">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shd w:val="clear" w:color="auto" w:fill="auto"/>
            <w:vAlign w:val="bottom"/>
          </w:tcPr>
          <w:p w14:paraId="5D2FB2AC" w14:textId="4910065F" w:rsidR="0089591A" w:rsidRPr="00C935A5" w:rsidRDefault="0089591A" w:rsidP="0089591A">
            <w:pPr>
              <w:spacing w:before="40" w:after="20"/>
              <w:jc w:val="right"/>
              <w:rPr>
                <w:rFonts w:cs="Arial"/>
                <w:sz w:val="18"/>
                <w:szCs w:val="18"/>
              </w:rPr>
            </w:pPr>
            <w:r w:rsidRPr="0089591A">
              <w:rPr>
                <w:rFonts w:cs="Arial"/>
                <w:sz w:val="18"/>
                <w:szCs w:val="18"/>
              </w:rPr>
              <w:t>3,599,013</w:t>
            </w:r>
          </w:p>
        </w:tc>
        <w:tc>
          <w:tcPr>
            <w:tcW w:w="1134" w:type="dxa"/>
            <w:tcBorders>
              <w:top w:val="nil"/>
              <w:left w:val="nil"/>
              <w:bottom w:val="nil"/>
              <w:right w:val="nil"/>
            </w:tcBorders>
            <w:shd w:val="clear" w:color="auto" w:fill="auto"/>
            <w:vAlign w:val="bottom"/>
          </w:tcPr>
          <w:p w14:paraId="09E649E1" w14:textId="06D134FF" w:rsidR="0089591A" w:rsidRPr="00C935A5" w:rsidRDefault="0089591A" w:rsidP="0089591A">
            <w:pPr>
              <w:spacing w:before="40" w:after="20"/>
              <w:jc w:val="right"/>
              <w:rPr>
                <w:rFonts w:cs="Arial"/>
                <w:sz w:val="18"/>
                <w:szCs w:val="18"/>
              </w:rPr>
            </w:pPr>
            <w:r w:rsidRPr="0089591A">
              <w:rPr>
                <w:rFonts w:cs="Arial"/>
                <w:sz w:val="18"/>
                <w:szCs w:val="18"/>
              </w:rPr>
              <w:t>2,273,115</w:t>
            </w:r>
          </w:p>
        </w:tc>
        <w:tc>
          <w:tcPr>
            <w:tcW w:w="170" w:type="dxa"/>
            <w:tcBorders>
              <w:top w:val="nil"/>
              <w:left w:val="nil"/>
              <w:bottom w:val="nil"/>
              <w:right w:val="nil"/>
            </w:tcBorders>
            <w:vAlign w:val="bottom"/>
          </w:tcPr>
          <w:p w14:paraId="62ACE499"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DCAB3B3" w14:textId="4581BF80" w:rsidR="0089591A" w:rsidRPr="00C935A5" w:rsidRDefault="0089591A" w:rsidP="0089591A">
            <w:pPr>
              <w:spacing w:before="40" w:after="20"/>
              <w:jc w:val="right"/>
              <w:rPr>
                <w:rFonts w:cs="Arial"/>
                <w:sz w:val="18"/>
                <w:szCs w:val="18"/>
              </w:rPr>
            </w:pPr>
            <w:r w:rsidRPr="0089591A">
              <w:rPr>
                <w:rFonts w:cs="Arial"/>
                <w:sz w:val="18"/>
                <w:szCs w:val="18"/>
              </w:rPr>
              <w:t>55,898</w:t>
            </w:r>
          </w:p>
        </w:tc>
        <w:tc>
          <w:tcPr>
            <w:tcW w:w="1021" w:type="dxa"/>
            <w:tcBorders>
              <w:top w:val="nil"/>
              <w:left w:val="nil"/>
              <w:bottom w:val="nil"/>
              <w:right w:val="nil"/>
            </w:tcBorders>
            <w:vAlign w:val="bottom"/>
          </w:tcPr>
          <w:p w14:paraId="045CA602" w14:textId="1D9C7768" w:rsidR="0089591A" w:rsidRPr="00C935A5" w:rsidRDefault="0089591A" w:rsidP="0089591A">
            <w:pPr>
              <w:spacing w:before="40" w:after="20"/>
              <w:jc w:val="right"/>
              <w:rPr>
                <w:rFonts w:cs="Arial"/>
                <w:sz w:val="18"/>
                <w:szCs w:val="18"/>
              </w:rPr>
            </w:pPr>
            <w:r w:rsidRPr="0089591A">
              <w:rPr>
                <w:rFonts w:cs="Arial"/>
                <w:sz w:val="18"/>
                <w:szCs w:val="18"/>
              </w:rPr>
              <w:t>33,438</w:t>
            </w:r>
          </w:p>
        </w:tc>
        <w:tc>
          <w:tcPr>
            <w:tcW w:w="1021" w:type="dxa"/>
            <w:tcBorders>
              <w:top w:val="nil"/>
              <w:left w:val="nil"/>
              <w:bottom w:val="nil"/>
              <w:right w:val="nil"/>
            </w:tcBorders>
            <w:vAlign w:val="bottom"/>
          </w:tcPr>
          <w:p w14:paraId="7159553E" w14:textId="169D8575" w:rsidR="0089591A" w:rsidRPr="00C935A5" w:rsidRDefault="0089591A" w:rsidP="0089591A">
            <w:pPr>
              <w:spacing w:before="40" w:after="20"/>
              <w:jc w:val="right"/>
              <w:rPr>
                <w:rFonts w:cs="Arial"/>
                <w:sz w:val="18"/>
                <w:szCs w:val="18"/>
              </w:rPr>
            </w:pPr>
            <w:r w:rsidRPr="0089591A">
              <w:rPr>
                <w:rFonts w:cs="Arial"/>
                <w:sz w:val="18"/>
                <w:szCs w:val="18"/>
              </w:rPr>
              <w:t>89,336</w:t>
            </w:r>
          </w:p>
        </w:tc>
        <w:tc>
          <w:tcPr>
            <w:tcW w:w="1247" w:type="dxa"/>
            <w:tcBorders>
              <w:top w:val="nil"/>
              <w:left w:val="nil"/>
              <w:bottom w:val="nil"/>
              <w:right w:val="nil"/>
            </w:tcBorders>
            <w:shd w:val="clear" w:color="auto" w:fill="auto"/>
            <w:vAlign w:val="bottom"/>
          </w:tcPr>
          <w:p w14:paraId="0B282669" w14:textId="3415A795" w:rsidR="0089591A" w:rsidRPr="00795565" w:rsidRDefault="0089591A" w:rsidP="0089591A">
            <w:pPr>
              <w:spacing w:before="40" w:after="20"/>
              <w:jc w:val="right"/>
              <w:rPr>
                <w:rFonts w:cs="Arial"/>
                <w:b/>
                <w:bCs/>
                <w:sz w:val="18"/>
                <w:szCs w:val="18"/>
              </w:rPr>
            </w:pPr>
            <w:r w:rsidRPr="00795565">
              <w:rPr>
                <w:rFonts w:cs="Arial"/>
                <w:b/>
                <w:bCs/>
                <w:sz w:val="18"/>
                <w:szCs w:val="18"/>
              </w:rPr>
              <w:t>5,961,464</w:t>
            </w:r>
          </w:p>
        </w:tc>
      </w:tr>
      <w:tr w:rsidR="0089591A" w:rsidRPr="0089591A" w14:paraId="19E5EFD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CE5D5AC" w14:textId="77777777" w:rsidR="0089591A" w:rsidRPr="00C935A5" w:rsidRDefault="0089591A" w:rsidP="0089591A">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shd w:val="clear" w:color="auto" w:fill="auto"/>
            <w:vAlign w:val="bottom"/>
          </w:tcPr>
          <w:p w14:paraId="484327D6" w14:textId="22EABCE2" w:rsidR="0089591A" w:rsidRPr="00C935A5" w:rsidRDefault="0089591A" w:rsidP="0089591A">
            <w:pPr>
              <w:spacing w:before="40" w:after="20"/>
              <w:jc w:val="right"/>
              <w:rPr>
                <w:rFonts w:cs="Arial"/>
                <w:sz w:val="18"/>
                <w:szCs w:val="18"/>
              </w:rPr>
            </w:pPr>
            <w:r w:rsidRPr="0089591A">
              <w:rPr>
                <w:rFonts w:cs="Arial"/>
                <w:sz w:val="18"/>
                <w:szCs w:val="18"/>
              </w:rPr>
              <w:t>433,843</w:t>
            </w:r>
          </w:p>
        </w:tc>
        <w:tc>
          <w:tcPr>
            <w:tcW w:w="1134" w:type="dxa"/>
            <w:tcBorders>
              <w:top w:val="nil"/>
              <w:left w:val="nil"/>
              <w:bottom w:val="nil"/>
              <w:right w:val="nil"/>
            </w:tcBorders>
            <w:shd w:val="clear" w:color="auto" w:fill="auto"/>
            <w:vAlign w:val="bottom"/>
          </w:tcPr>
          <w:p w14:paraId="535C1C6D" w14:textId="225CDDF4" w:rsidR="0089591A" w:rsidRPr="00C935A5" w:rsidRDefault="0089591A" w:rsidP="0089591A">
            <w:pPr>
              <w:spacing w:before="40" w:after="20"/>
              <w:jc w:val="right"/>
              <w:rPr>
                <w:rFonts w:cs="Arial"/>
                <w:sz w:val="18"/>
                <w:szCs w:val="18"/>
              </w:rPr>
            </w:pPr>
            <w:r w:rsidRPr="0089591A">
              <w:rPr>
                <w:rFonts w:cs="Arial"/>
                <w:sz w:val="18"/>
                <w:szCs w:val="18"/>
              </w:rPr>
              <w:t>62,214</w:t>
            </w:r>
          </w:p>
        </w:tc>
        <w:tc>
          <w:tcPr>
            <w:tcW w:w="170" w:type="dxa"/>
            <w:tcBorders>
              <w:top w:val="nil"/>
              <w:left w:val="nil"/>
              <w:bottom w:val="nil"/>
              <w:right w:val="nil"/>
            </w:tcBorders>
            <w:vAlign w:val="bottom"/>
          </w:tcPr>
          <w:p w14:paraId="0FBB59B7"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16D8C56" w14:textId="3DCABCF2" w:rsidR="0089591A" w:rsidRPr="00C935A5" w:rsidRDefault="0089591A" w:rsidP="0089591A">
            <w:pPr>
              <w:spacing w:before="40" w:after="20"/>
              <w:jc w:val="right"/>
              <w:rPr>
                <w:rFonts w:cs="Arial"/>
                <w:sz w:val="18"/>
                <w:szCs w:val="18"/>
              </w:rPr>
            </w:pPr>
            <w:r w:rsidRPr="0089591A">
              <w:rPr>
                <w:rFonts w:cs="Arial"/>
                <w:sz w:val="18"/>
                <w:szCs w:val="18"/>
              </w:rPr>
              <w:t>6,686</w:t>
            </w:r>
          </w:p>
        </w:tc>
        <w:tc>
          <w:tcPr>
            <w:tcW w:w="1021" w:type="dxa"/>
            <w:tcBorders>
              <w:top w:val="nil"/>
              <w:left w:val="nil"/>
              <w:bottom w:val="nil"/>
              <w:right w:val="nil"/>
            </w:tcBorders>
            <w:vAlign w:val="bottom"/>
          </w:tcPr>
          <w:p w14:paraId="02AD8455" w14:textId="25BF6423" w:rsidR="0089591A" w:rsidRPr="00C935A5" w:rsidRDefault="0089591A" w:rsidP="0089591A">
            <w:pPr>
              <w:spacing w:before="40" w:after="20"/>
              <w:jc w:val="right"/>
              <w:rPr>
                <w:rFonts w:cs="Arial"/>
                <w:sz w:val="18"/>
                <w:szCs w:val="18"/>
              </w:rPr>
            </w:pPr>
            <w:r w:rsidRPr="0089591A">
              <w:rPr>
                <w:rFonts w:cs="Arial"/>
                <w:sz w:val="18"/>
                <w:szCs w:val="18"/>
              </w:rPr>
              <w:t>915</w:t>
            </w:r>
          </w:p>
        </w:tc>
        <w:tc>
          <w:tcPr>
            <w:tcW w:w="1021" w:type="dxa"/>
            <w:tcBorders>
              <w:top w:val="nil"/>
              <w:left w:val="nil"/>
              <w:bottom w:val="nil"/>
              <w:right w:val="nil"/>
            </w:tcBorders>
            <w:vAlign w:val="bottom"/>
          </w:tcPr>
          <w:p w14:paraId="55BA501F" w14:textId="3A714C7C" w:rsidR="0089591A" w:rsidRPr="00C935A5" w:rsidRDefault="0089591A" w:rsidP="0089591A">
            <w:pPr>
              <w:spacing w:before="40" w:after="20"/>
              <w:jc w:val="right"/>
              <w:rPr>
                <w:rFonts w:cs="Arial"/>
                <w:sz w:val="18"/>
                <w:szCs w:val="18"/>
              </w:rPr>
            </w:pPr>
            <w:r w:rsidRPr="0089591A">
              <w:rPr>
                <w:rFonts w:cs="Arial"/>
                <w:sz w:val="18"/>
                <w:szCs w:val="18"/>
              </w:rPr>
              <w:t>7,601</w:t>
            </w:r>
          </w:p>
        </w:tc>
        <w:tc>
          <w:tcPr>
            <w:tcW w:w="1247" w:type="dxa"/>
            <w:tcBorders>
              <w:top w:val="nil"/>
              <w:left w:val="nil"/>
              <w:bottom w:val="nil"/>
              <w:right w:val="nil"/>
            </w:tcBorders>
            <w:shd w:val="clear" w:color="auto" w:fill="auto"/>
            <w:vAlign w:val="bottom"/>
          </w:tcPr>
          <w:p w14:paraId="67A0ABA6" w14:textId="27900C9C" w:rsidR="0089591A" w:rsidRPr="00795565" w:rsidRDefault="0089591A" w:rsidP="0089591A">
            <w:pPr>
              <w:spacing w:before="40" w:after="20"/>
              <w:jc w:val="right"/>
              <w:rPr>
                <w:rFonts w:cs="Arial"/>
                <w:b/>
                <w:bCs/>
                <w:sz w:val="18"/>
                <w:szCs w:val="18"/>
              </w:rPr>
            </w:pPr>
            <w:r w:rsidRPr="00795565">
              <w:rPr>
                <w:rFonts w:cs="Arial"/>
                <w:b/>
                <w:bCs/>
                <w:sz w:val="18"/>
                <w:szCs w:val="18"/>
              </w:rPr>
              <w:t>503,658</w:t>
            </w:r>
          </w:p>
        </w:tc>
      </w:tr>
      <w:tr w:rsidR="0089591A" w:rsidRPr="0089591A" w14:paraId="2AC837A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52F2AEE" w14:textId="77777777" w:rsidR="0089591A" w:rsidRPr="00C935A5" w:rsidRDefault="0089591A" w:rsidP="0089591A">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shd w:val="clear" w:color="auto" w:fill="auto"/>
            <w:vAlign w:val="bottom"/>
          </w:tcPr>
          <w:p w14:paraId="1D8EB0CC" w14:textId="5FBBA7CA" w:rsidR="0089591A" w:rsidRPr="00C935A5" w:rsidRDefault="0089591A" w:rsidP="0089591A">
            <w:pPr>
              <w:spacing w:before="40" w:after="20"/>
              <w:jc w:val="right"/>
              <w:rPr>
                <w:rFonts w:cs="Arial"/>
                <w:sz w:val="18"/>
                <w:szCs w:val="18"/>
              </w:rPr>
            </w:pPr>
            <w:r w:rsidRPr="0089591A">
              <w:rPr>
                <w:rFonts w:cs="Arial"/>
                <w:sz w:val="18"/>
                <w:szCs w:val="18"/>
              </w:rPr>
              <w:t>6,772,031</w:t>
            </w:r>
          </w:p>
        </w:tc>
        <w:tc>
          <w:tcPr>
            <w:tcW w:w="1134" w:type="dxa"/>
            <w:tcBorders>
              <w:top w:val="nil"/>
              <w:left w:val="nil"/>
              <w:bottom w:val="nil"/>
              <w:right w:val="nil"/>
            </w:tcBorders>
            <w:shd w:val="clear" w:color="auto" w:fill="auto"/>
            <w:vAlign w:val="bottom"/>
          </w:tcPr>
          <w:p w14:paraId="06214EC4" w14:textId="3D20DB88" w:rsidR="0089591A" w:rsidRPr="00C935A5" w:rsidRDefault="0089591A" w:rsidP="0089591A">
            <w:pPr>
              <w:spacing w:before="40" w:after="20"/>
              <w:jc w:val="right"/>
              <w:rPr>
                <w:rFonts w:cs="Arial"/>
                <w:sz w:val="18"/>
                <w:szCs w:val="18"/>
              </w:rPr>
            </w:pPr>
            <w:r w:rsidRPr="0089591A">
              <w:rPr>
                <w:rFonts w:cs="Arial"/>
                <w:sz w:val="18"/>
                <w:szCs w:val="18"/>
              </w:rPr>
              <w:t>3,987,986</w:t>
            </w:r>
          </w:p>
        </w:tc>
        <w:tc>
          <w:tcPr>
            <w:tcW w:w="170" w:type="dxa"/>
            <w:tcBorders>
              <w:top w:val="nil"/>
              <w:left w:val="nil"/>
              <w:bottom w:val="nil"/>
              <w:right w:val="nil"/>
            </w:tcBorders>
            <w:vAlign w:val="bottom"/>
          </w:tcPr>
          <w:p w14:paraId="46D761B6"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FCC58E9" w14:textId="5C409529" w:rsidR="0089591A" w:rsidRPr="00C935A5" w:rsidRDefault="0089591A" w:rsidP="0089591A">
            <w:pPr>
              <w:spacing w:before="40" w:after="20"/>
              <w:jc w:val="right"/>
              <w:rPr>
                <w:rFonts w:cs="Arial"/>
                <w:sz w:val="18"/>
                <w:szCs w:val="18"/>
              </w:rPr>
            </w:pPr>
            <w:r w:rsidRPr="0089591A">
              <w:rPr>
                <w:rFonts w:cs="Arial"/>
                <w:sz w:val="18"/>
                <w:szCs w:val="18"/>
              </w:rPr>
              <w:t>100,308</w:t>
            </w:r>
          </w:p>
        </w:tc>
        <w:tc>
          <w:tcPr>
            <w:tcW w:w="1021" w:type="dxa"/>
            <w:tcBorders>
              <w:top w:val="nil"/>
              <w:left w:val="nil"/>
              <w:bottom w:val="nil"/>
              <w:right w:val="nil"/>
            </w:tcBorders>
            <w:vAlign w:val="bottom"/>
          </w:tcPr>
          <w:p w14:paraId="6D7BBBA8" w14:textId="34A73397" w:rsidR="0089591A" w:rsidRPr="00C935A5" w:rsidRDefault="0089591A" w:rsidP="0089591A">
            <w:pPr>
              <w:spacing w:before="40" w:after="20"/>
              <w:jc w:val="right"/>
              <w:rPr>
                <w:rFonts w:cs="Arial"/>
                <w:sz w:val="18"/>
                <w:szCs w:val="18"/>
              </w:rPr>
            </w:pPr>
            <w:r w:rsidRPr="0089591A">
              <w:rPr>
                <w:rFonts w:cs="Arial"/>
                <w:sz w:val="18"/>
                <w:szCs w:val="18"/>
              </w:rPr>
              <w:t>58,579</w:t>
            </w:r>
          </w:p>
        </w:tc>
        <w:tc>
          <w:tcPr>
            <w:tcW w:w="1021" w:type="dxa"/>
            <w:tcBorders>
              <w:top w:val="nil"/>
              <w:left w:val="nil"/>
              <w:bottom w:val="nil"/>
              <w:right w:val="nil"/>
            </w:tcBorders>
            <w:vAlign w:val="bottom"/>
          </w:tcPr>
          <w:p w14:paraId="3EDB1424" w14:textId="0D72FEB3" w:rsidR="0089591A" w:rsidRPr="00C935A5" w:rsidRDefault="0089591A" w:rsidP="0089591A">
            <w:pPr>
              <w:spacing w:before="40" w:after="20"/>
              <w:jc w:val="right"/>
              <w:rPr>
                <w:rFonts w:cs="Arial"/>
                <w:sz w:val="18"/>
                <w:szCs w:val="18"/>
              </w:rPr>
            </w:pPr>
            <w:r w:rsidRPr="0089591A">
              <w:rPr>
                <w:rFonts w:cs="Arial"/>
                <w:sz w:val="18"/>
                <w:szCs w:val="18"/>
              </w:rPr>
              <w:t>158,887</w:t>
            </w:r>
          </w:p>
        </w:tc>
        <w:tc>
          <w:tcPr>
            <w:tcW w:w="1247" w:type="dxa"/>
            <w:tcBorders>
              <w:top w:val="nil"/>
              <w:left w:val="nil"/>
              <w:bottom w:val="nil"/>
              <w:right w:val="nil"/>
            </w:tcBorders>
            <w:shd w:val="clear" w:color="auto" w:fill="auto"/>
            <w:vAlign w:val="bottom"/>
          </w:tcPr>
          <w:p w14:paraId="75A08982" w14:textId="0FA1E083" w:rsidR="0089591A" w:rsidRPr="00795565" w:rsidRDefault="0089591A" w:rsidP="0089591A">
            <w:pPr>
              <w:spacing w:before="40" w:after="20"/>
              <w:jc w:val="right"/>
              <w:rPr>
                <w:rFonts w:cs="Arial"/>
                <w:b/>
                <w:bCs/>
                <w:sz w:val="18"/>
                <w:szCs w:val="18"/>
              </w:rPr>
            </w:pPr>
            <w:r w:rsidRPr="00795565">
              <w:rPr>
                <w:rFonts w:cs="Arial"/>
                <w:b/>
                <w:bCs/>
                <w:sz w:val="18"/>
                <w:szCs w:val="18"/>
              </w:rPr>
              <w:t>10,918,904</w:t>
            </w:r>
          </w:p>
        </w:tc>
      </w:tr>
      <w:tr w:rsidR="0089591A" w:rsidRPr="0089591A" w14:paraId="5AA9523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E0C3CEA" w14:textId="77777777" w:rsidR="0089591A" w:rsidRPr="00C935A5" w:rsidRDefault="0089591A" w:rsidP="0089591A">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shd w:val="clear" w:color="auto" w:fill="auto"/>
            <w:vAlign w:val="bottom"/>
          </w:tcPr>
          <w:p w14:paraId="1689B3C7" w14:textId="3092C082" w:rsidR="0089591A" w:rsidRPr="00C935A5" w:rsidRDefault="0089591A" w:rsidP="0089591A">
            <w:pPr>
              <w:spacing w:before="40" w:after="20"/>
              <w:jc w:val="right"/>
              <w:rPr>
                <w:rFonts w:cs="Arial"/>
                <w:sz w:val="18"/>
                <w:szCs w:val="18"/>
              </w:rPr>
            </w:pPr>
            <w:r w:rsidRPr="0089591A">
              <w:rPr>
                <w:rFonts w:cs="Arial"/>
                <w:sz w:val="18"/>
                <w:szCs w:val="18"/>
              </w:rPr>
              <w:t>4,845,595</w:t>
            </w:r>
          </w:p>
        </w:tc>
        <w:tc>
          <w:tcPr>
            <w:tcW w:w="1134" w:type="dxa"/>
            <w:tcBorders>
              <w:top w:val="nil"/>
              <w:left w:val="nil"/>
              <w:bottom w:val="nil"/>
              <w:right w:val="nil"/>
            </w:tcBorders>
            <w:shd w:val="clear" w:color="auto" w:fill="auto"/>
            <w:vAlign w:val="bottom"/>
          </w:tcPr>
          <w:p w14:paraId="3BC299CF" w14:textId="08EFF560" w:rsidR="0089591A" w:rsidRPr="00C935A5" w:rsidRDefault="0089591A" w:rsidP="0089591A">
            <w:pPr>
              <w:spacing w:before="40" w:after="20"/>
              <w:jc w:val="right"/>
              <w:rPr>
                <w:rFonts w:cs="Arial"/>
                <w:sz w:val="18"/>
                <w:szCs w:val="18"/>
              </w:rPr>
            </w:pPr>
            <w:r w:rsidRPr="0089591A">
              <w:rPr>
                <w:rFonts w:cs="Arial"/>
                <w:sz w:val="18"/>
                <w:szCs w:val="18"/>
              </w:rPr>
              <w:t>3,265,896</w:t>
            </w:r>
          </w:p>
        </w:tc>
        <w:tc>
          <w:tcPr>
            <w:tcW w:w="170" w:type="dxa"/>
            <w:tcBorders>
              <w:top w:val="nil"/>
              <w:left w:val="nil"/>
              <w:bottom w:val="nil"/>
              <w:right w:val="nil"/>
            </w:tcBorders>
            <w:vAlign w:val="bottom"/>
          </w:tcPr>
          <w:p w14:paraId="33935CBD"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7597D87" w14:textId="502EC001" w:rsidR="0089591A" w:rsidRPr="00C935A5" w:rsidRDefault="0089591A" w:rsidP="0089591A">
            <w:pPr>
              <w:spacing w:before="40" w:after="20"/>
              <w:jc w:val="right"/>
              <w:rPr>
                <w:rFonts w:cs="Arial"/>
                <w:sz w:val="18"/>
                <w:szCs w:val="18"/>
              </w:rPr>
            </w:pPr>
            <w:r w:rsidRPr="0089591A">
              <w:rPr>
                <w:rFonts w:cs="Arial"/>
                <w:sz w:val="18"/>
                <w:szCs w:val="18"/>
              </w:rPr>
              <w:t>72,236</w:t>
            </w:r>
          </w:p>
        </w:tc>
        <w:tc>
          <w:tcPr>
            <w:tcW w:w="1021" w:type="dxa"/>
            <w:tcBorders>
              <w:top w:val="nil"/>
              <w:left w:val="nil"/>
              <w:bottom w:val="nil"/>
              <w:right w:val="nil"/>
            </w:tcBorders>
            <w:vAlign w:val="bottom"/>
          </w:tcPr>
          <w:p w14:paraId="7F3166BA" w14:textId="2C88CBF8" w:rsidR="0089591A" w:rsidRPr="00C935A5" w:rsidRDefault="0089591A" w:rsidP="0089591A">
            <w:pPr>
              <w:spacing w:before="40" w:after="20"/>
              <w:jc w:val="right"/>
              <w:rPr>
                <w:rFonts w:cs="Arial"/>
                <w:sz w:val="18"/>
                <w:szCs w:val="18"/>
              </w:rPr>
            </w:pPr>
            <w:r w:rsidRPr="0089591A">
              <w:rPr>
                <w:rFonts w:cs="Arial"/>
                <w:sz w:val="18"/>
                <w:szCs w:val="18"/>
              </w:rPr>
              <w:t>48,042</w:t>
            </w:r>
          </w:p>
        </w:tc>
        <w:tc>
          <w:tcPr>
            <w:tcW w:w="1021" w:type="dxa"/>
            <w:tcBorders>
              <w:top w:val="nil"/>
              <w:left w:val="nil"/>
              <w:bottom w:val="nil"/>
              <w:right w:val="nil"/>
            </w:tcBorders>
            <w:vAlign w:val="bottom"/>
          </w:tcPr>
          <w:p w14:paraId="253EE0BD" w14:textId="1705A843" w:rsidR="0089591A" w:rsidRPr="00C935A5" w:rsidRDefault="0089591A" w:rsidP="0089591A">
            <w:pPr>
              <w:spacing w:before="40" w:after="20"/>
              <w:jc w:val="right"/>
              <w:rPr>
                <w:rFonts w:cs="Arial"/>
                <w:sz w:val="18"/>
                <w:szCs w:val="18"/>
              </w:rPr>
            </w:pPr>
            <w:r w:rsidRPr="0089591A">
              <w:rPr>
                <w:rFonts w:cs="Arial"/>
                <w:sz w:val="18"/>
                <w:szCs w:val="18"/>
              </w:rPr>
              <w:t>120,278</w:t>
            </w:r>
          </w:p>
        </w:tc>
        <w:tc>
          <w:tcPr>
            <w:tcW w:w="1247" w:type="dxa"/>
            <w:tcBorders>
              <w:top w:val="nil"/>
              <w:left w:val="nil"/>
              <w:bottom w:val="nil"/>
              <w:right w:val="nil"/>
            </w:tcBorders>
            <w:shd w:val="clear" w:color="auto" w:fill="auto"/>
            <w:vAlign w:val="bottom"/>
          </w:tcPr>
          <w:p w14:paraId="78406D2D" w14:textId="4F14CA89" w:rsidR="0089591A" w:rsidRPr="00795565" w:rsidRDefault="0089591A" w:rsidP="0089591A">
            <w:pPr>
              <w:spacing w:before="40" w:after="20"/>
              <w:jc w:val="right"/>
              <w:rPr>
                <w:rFonts w:cs="Arial"/>
                <w:b/>
                <w:bCs/>
                <w:sz w:val="18"/>
                <w:szCs w:val="18"/>
              </w:rPr>
            </w:pPr>
            <w:r w:rsidRPr="00795565">
              <w:rPr>
                <w:rFonts w:cs="Arial"/>
                <w:b/>
                <w:bCs/>
                <w:sz w:val="18"/>
                <w:szCs w:val="18"/>
              </w:rPr>
              <w:t>8,231,769</w:t>
            </w:r>
          </w:p>
        </w:tc>
      </w:tr>
      <w:tr w:rsidR="0089591A" w:rsidRPr="0089591A" w14:paraId="5EA316C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CC47714" w14:textId="77777777" w:rsidR="0089591A" w:rsidRPr="00C935A5" w:rsidRDefault="0089591A" w:rsidP="0089591A">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shd w:val="clear" w:color="auto" w:fill="auto"/>
            <w:vAlign w:val="bottom"/>
          </w:tcPr>
          <w:p w14:paraId="08190559" w14:textId="78A5158D" w:rsidR="0089591A" w:rsidRPr="00C935A5" w:rsidRDefault="0089591A" w:rsidP="0089591A">
            <w:pPr>
              <w:spacing w:before="40" w:after="20"/>
              <w:jc w:val="right"/>
              <w:rPr>
                <w:rFonts w:cs="Arial"/>
                <w:sz w:val="18"/>
                <w:szCs w:val="18"/>
              </w:rPr>
            </w:pPr>
            <w:r w:rsidRPr="0089591A">
              <w:rPr>
                <w:rFonts w:cs="Arial"/>
                <w:sz w:val="18"/>
                <w:szCs w:val="18"/>
              </w:rPr>
              <w:t>2,542,262</w:t>
            </w:r>
          </w:p>
        </w:tc>
        <w:tc>
          <w:tcPr>
            <w:tcW w:w="1134" w:type="dxa"/>
            <w:tcBorders>
              <w:top w:val="nil"/>
              <w:left w:val="nil"/>
              <w:bottom w:val="nil"/>
              <w:right w:val="nil"/>
            </w:tcBorders>
            <w:shd w:val="clear" w:color="auto" w:fill="auto"/>
            <w:vAlign w:val="bottom"/>
          </w:tcPr>
          <w:p w14:paraId="42EEDAF5" w14:textId="7038AC78" w:rsidR="0089591A" w:rsidRPr="00C935A5" w:rsidRDefault="0089591A" w:rsidP="0089591A">
            <w:pPr>
              <w:spacing w:before="40" w:after="20"/>
              <w:jc w:val="right"/>
              <w:rPr>
                <w:rFonts w:cs="Arial"/>
                <w:sz w:val="18"/>
                <w:szCs w:val="18"/>
              </w:rPr>
            </w:pPr>
            <w:r w:rsidRPr="0089591A">
              <w:rPr>
                <w:rFonts w:cs="Arial"/>
                <w:sz w:val="18"/>
                <w:szCs w:val="18"/>
              </w:rPr>
              <w:t>484,904</w:t>
            </w:r>
          </w:p>
        </w:tc>
        <w:tc>
          <w:tcPr>
            <w:tcW w:w="170" w:type="dxa"/>
            <w:tcBorders>
              <w:top w:val="nil"/>
              <w:left w:val="nil"/>
              <w:bottom w:val="nil"/>
              <w:right w:val="nil"/>
            </w:tcBorders>
            <w:vAlign w:val="bottom"/>
          </w:tcPr>
          <w:p w14:paraId="6052C89C"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2E7002E" w14:textId="6BAACC73" w:rsidR="0089591A" w:rsidRPr="00C935A5" w:rsidRDefault="0089591A" w:rsidP="0089591A">
            <w:pPr>
              <w:spacing w:before="40" w:after="20"/>
              <w:jc w:val="right"/>
              <w:rPr>
                <w:rFonts w:cs="Arial"/>
                <w:sz w:val="18"/>
                <w:szCs w:val="18"/>
              </w:rPr>
            </w:pPr>
            <w:r w:rsidRPr="0089591A">
              <w:rPr>
                <w:rFonts w:cs="Arial"/>
                <w:sz w:val="18"/>
                <w:szCs w:val="18"/>
              </w:rPr>
              <w:t>38,176</w:t>
            </w:r>
          </w:p>
        </w:tc>
        <w:tc>
          <w:tcPr>
            <w:tcW w:w="1021" w:type="dxa"/>
            <w:tcBorders>
              <w:top w:val="nil"/>
              <w:left w:val="nil"/>
              <w:bottom w:val="nil"/>
              <w:right w:val="nil"/>
            </w:tcBorders>
            <w:vAlign w:val="bottom"/>
          </w:tcPr>
          <w:p w14:paraId="52FEDA0C" w14:textId="12723A16" w:rsidR="0089591A" w:rsidRPr="00C935A5" w:rsidRDefault="0089591A" w:rsidP="0089591A">
            <w:pPr>
              <w:spacing w:before="40" w:after="20"/>
              <w:jc w:val="right"/>
              <w:rPr>
                <w:rFonts w:cs="Arial"/>
                <w:sz w:val="18"/>
                <w:szCs w:val="18"/>
              </w:rPr>
            </w:pPr>
            <w:r w:rsidRPr="0089591A">
              <w:rPr>
                <w:rFonts w:cs="Arial"/>
                <w:sz w:val="18"/>
                <w:szCs w:val="18"/>
              </w:rPr>
              <w:t>7,132</w:t>
            </w:r>
          </w:p>
        </w:tc>
        <w:tc>
          <w:tcPr>
            <w:tcW w:w="1021" w:type="dxa"/>
            <w:tcBorders>
              <w:top w:val="nil"/>
              <w:left w:val="nil"/>
              <w:bottom w:val="nil"/>
              <w:right w:val="nil"/>
            </w:tcBorders>
            <w:vAlign w:val="bottom"/>
          </w:tcPr>
          <w:p w14:paraId="15FFE96F" w14:textId="432B1D75" w:rsidR="0089591A" w:rsidRPr="00C935A5" w:rsidRDefault="0089591A" w:rsidP="0089591A">
            <w:pPr>
              <w:spacing w:before="40" w:after="20"/>
              <w:jc w:val="right"/>
              <w:rPr>
                <w:rFonts w:cs="Arial"/>
                <w:sz w:val="18"/>
                <w:szCs w:val="18"/>
              </w:rPr>
            </w:pPr>
            <w:r w:rsidRPr="0089591A">
              <w:rPr>
                <w:rFonts w:cs="Arial"/>
                <w:sz w:val="18"/>
                <w:szCs w:val="18"/>
              </w:rPr>
              <w:t>45,308</w:t>
            </w:r>
          </w:p>
        </w:tc>
        <w:tc>
          <w:tcPr>
            <w:tcW w:w="1247" w:type="dxa"/>
            <w:tcBorders>
              <w:top w:val="nil"/>
              <w:left w:val="nil"/>
              <w:bottom w:val="nil"/>
              <w:right w:val="nil"/>
            </w:tcBorders>
            <w:shd w:val="clear" w:color="auto" w:fill="auto"/>
            <w:vAlign w:val="bottom"/>
          </w:tcPr>
          <w:p w14:paraId="15AB1075" w14:textId="6815E592" w:rsidR="0089591A" w:rsidRPr="00795565" w:rsidRDefault="0089591A" w:rsidP="0089591A">
            <w:pPr>
              <w:spacing w:before="40" w:after="20"/>
              <w:jc w:val="right"/>
              <w:rPr>
                <w:rFonts w:cs="Arial"/>
                <w:b/>
                <w:bCs/>
                <w:sz w:val="18"/>
                <w:szCs w:val="18"/>
              </w:rPr>
            </w:pPr>
            <w:r w:rsidRPr="00795565">
              <w:rPr>
                <w:rFonts w:cs="Arial"/>
                <w:b/>
                <w:bCs/>
                <w:sz w:val="18"/>
                <w:szCs w:val="18"/>
              </w:rPr>
              <w:t>3,072,474</w:t>
            </w:r>
          </w:p>
        </w:tc>
      </w:tr>
      <w:tr w:rsidR="0089591A" w:rsidRPr="0089591A" w14:paraId="41843AB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1AD5B3C" w14:textId="77777777" w:rsidR="0089591A" w:rsidRPr="00C935A5" w:rsidRDefault="0089591A" w:rsidP="0089591A">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shd w:val="clear" w:color="auto" w:fill="auto"/>
            <w:vAlign w:val="bottom"/>
          </w:tcPr>
          <w:p w14:paraId="6291D434" w14:textId="493D6750" w:rsidR="0089591A" w:rsidRPr="00C935A5" w:rsidRDefault="0089591A" w:rsidP="0089591A">
            <w:pPr>
              <w:spacing w:before="40" w:after="20"/>
              <w:jc w:val="right"/>
              <w:rPr>
                <w:rFonts w:cs="Arial"/>
                <w:sz w:val="18"/>
                <w:szCs w:val="18"/>
              </w:rPr>
            </w:pPr>
            <w:r w:rsidRPr="0089591A">
              <w:rPr>
                <w:rFonts w:cs="Arial"/>
                <w:sz w:val="18"/>
                <w:szCs w:val="18"/>
              </w:rPr>
              <w:t>3,504,787</w:t>
            </w:r>
          </w:p>
        </w:tc>
        <w:tc>
          <w:tcPr>
            <w:tcW w:w="1134" w:type="dxa"/>
            <w:tcBorders>
              <w:top w:val="nil"/>
              <w:left w:val="nil"/>
              <w:bottom w:val="nil"/>
              <w:right w:val="nil"/>
            </w:tcBorders>
            <w:shd w:val="clear" w:color="auto" w:fill="auto"/>
            <w:vAlign w:val="bottom"/>
          </w:tcPr>
          <w:p w14:paraId="0F86ACB4" w14:textId="53B13B4F" w:rsidR="0089591A" w:rsidRPr="00C935A5" w:rsidRDefault="0089591A" w:rsidP="0089591A">
            <w:pPr>
              <w:spacing w:before="40" w:after="20"/>
              <w:jc w:val="right"/>
              <w:rPr>
                <w:rFonts w:cs="Arial"/>
                <w:sz w:val="18"/>
                <w:szCs w:val="18"/>
              </w:rPr>
            </w:pPr>
            <w:r w:rsidRPr="0089591A">
              <w:rPr>
                <w:rFonts w:cs="Arial"/>
                <w:sz w:val="18"/>
                <w:szCs w:val="18"/>
              </w:rPr>
              <w:t>2,334,003</w:t>
            </w:r>
          </w:p>
        </w:tc>
        <w:tc>
          <w:tcPr>
            <w:tcW w:w="170" w:type="dxa"/>
            <w:tcBorders>
              <w:top w:val="nil"/>
              <w:left w:val="nil"/>
              <w:bottom w:val="nil"/>
              <w:right w:val="nil"/>
            </w:tcBorders>
            <w:vAlign w:val="bottom"/>
          </w:tcPr>
          <w:p w14:paraId="3C9C38C0"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03A02E7" w14:textId="2B150A9A" w:rsidR="0089591A" w:rsidRPr="00C935A5" w:rsidRDefault="0089591A" w:rsidP="0089591A">
            <w:pPr>
              <w:spacing w:before="40" w:after="20"/>
              <w:jc w:val="right"/>
              <w:rPr>
                <w:rFonts w:cs="Arial"/>
                <w:sz w:val="18"/>
                <w:szCs w:val="18"/>
              </w:rPr>
            </w:pPr>
            <w:r w:rsidRPr="0089591A">
              <w:rPr>
                <w:rFonts w:cs="Arial"/>
                <w:sz w:val="18"/>
                <w:szCs w:val="18"/>
              </w:rPr>
              <w:t>52,905</w:t>
            </w:r>
          </w:p>
        </w:tc>
        <w:tc>
          <w:tcPr>
            <w:tcW w:w="1021" w:type="dxa"/>
            <w:tcBorders>
              <w:top w:val="nil"/>
              <w:left w:val="nil"/>
              <w:bottom w:val="nil"/>
              <w:right w:val="nil"/>
            </w:tcBorders>
            <w:vAlign w:val="bottom"/>
          </w:tcPr>
          <w:p w14:paraId="5C8E39FF" w14:textId="61447363" w:rsidR="0089591A" w:rsidRPr="00C935A5" w:rsidRDefault="0089591A" w:rsidP="0089591A">
            <w:pPr>
              <w:spacing w:before="40" w:after="20"/>
              <w:jc w:val="right"/>
              <w:rPr>
                <w:rFonts w:cs="Arial"/>
                <w:sz w:val="18"/>
                <w:szCs w:val="18"/>
              </w:rPr>
            </w:pPr>
            <w:r w:rsidRPr="0089591A">
              <w:rPr>
                <w:rFonts w:cs="Arial"/>
                <w:sz w:val="18"/>
                <w:szCs w:val="18"/>
              </w:rPr>
              <w:t>34,310</w:t>
            </w:r>
          </w:p>
        </w:tc>
        <w:tc>
          <w:tcPr>
            <w:tcW w:w="1021" w:type="dxa"/>
            <w:tcBorders>
              <w:top w:val="nil"/>
              <w:left w:val="nil"/>
              <w:bottom w:val="nil"/>
              <w:right w:val="nil"/>
            </w:tcBorders>
            <w:vAlign w:val="bottom"/>
          </w:tcPr>
          <w:p w14:paraId="5753E2EC" w14:textId="1A0B74B5" w:rsidR="0089591A" w:rsidRPr="00C935A5" w:rsidRDefault="0089591A" w:rsidP="0089591A">
            <w:pPr>
              <w:spacing w:before="40" w:after="20"/>
              <w:jc w:val="right"/>
              <w:rPr>
                <w:rFonts w:cs="Arial"/>
                <w:sz w:val="18"/>
                <w:szCs w:val="18"/>
              </w:rPr>
            </w:pPr>
            <w:r w:rsidRPr="0089591A">
              <w:rPr>
                <w:rFonts w:cs="Arial"/>
                <w:sz w:val="18"/>
                <w:szCs w:val="18"/>
              </w:rPr>
              <w:t>87,215</w:t>
            </w:r>
          </w:p>
        </w:tc>
        <w:tc>
          <w:tcPr>
            <w:tcW w:w="1247" w:type="dxa"/>
            <w:tcBorders>
              <w:top w:val="nil"/>
              <w:left w:val="nil"/>
              <w:bottom w:val="nil"/>
              <w:right w:val="nil"/>
            </w:tcBorders>
            <w:shd w:val="clear" w:color="auto" w:fill="auto"/>
            <w:vAlign w:val="bottom"/>
          </w:tcPr>
          <w:p w14:paraId="4835582B" w14:textId="44891221" w:rsidR="0089591A" w:rsidRPr="00795565" w:rsidRDefault="0089591A" w:rsidP="0089591A">
            <w:pPr>
              <w:spacing w:before="40" w:after="20"/>
              <w:jc w:val="right"/>
              <w:rPr>
                <w:rFonts w:cs="Arial"/>
                <w:b/>
                <w:bCs/>
                <w:sz w:val="18"/>
                <w:szCs w:val="18"/>
              </w:rPr>
            </w:pPr>
            <w:r w:rsidRPr="00795565">
              <w:rPr>
                <w:rFonts w:cs="Arial"/>
                <w:b/>
                <w:bCs/>
                <w:sz w:val="18"/>
                <w:szCs w:val="18"/>
              </w:rPr>
              <w:t>5,926,005</w:t>
            </w:r>
          </w:p>
        </w:tc>
      </w:tr>
      <w:tr w:rsidR="0089591A" w:rsidRPr="0089591A" w14:paraId="14DEE1A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8CC86AD" w14:textId="77777777" w:rsidR="0089591A" w:rsidRPr="00C935A5" w:rsidRDefault="0089591A" w:rsidP="0089591A">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shd w:val="clear" w:color="auto" w:fill="auto"/>
            <w:vAlign w:val="bottom"/>
          </w:tcPr>
          <w:p w14:paraId="29573D51" w14:textId="513D17F8" w:rsidR="0089591A" w:rsidRPr="00C935A5" w:rsidRDefault="0089591A" w:rsidP="0089591A">
            <w:pPr>
              <w:spacing w:before="40" w:after="20"/>
              <w:jc w:val="right"/>
              <w:rPr>
                <w:rFonts w:cs="Arial"/>
                <w:sz w:val="18"/>
                <w:szCs w:val="18"/>
              </w:rPr>
            </w:pPr>
            <w:r w:rsidRPr="0089591A">
              <w:rPr>
                <w:rFonts w:cs="Arial"/>
                <w:sz w:val="18"/>
                <w:szCs w:val="18"/>
              </w:rPr>
              <w:t>3,075,430</w:t>
            </w:r>
          </w:p>
        </w:tc>
        <w:tc>
          <w:tcPr>
            <w:tcW w:w="1134" w:type="dxa"/>
            <w:tcBorders>
              <w:top w:val="nil"/>
              <w:left w:val="nil"/>
              <w:bottom w:val="nil"/>
              <w:right w:val="nil"/>
            </w:tcBorders>
            <w:shd w:val="clear" w:color="auto" w:fill="auto"/>
            <w:vAlign w:val="bottom"/>
          </w:tcPr>
          <w:p w14:paraId="12D8152F" w14:textId="2FCD6FDE" w:rsidR="0089591A" w:rsidRPr="00C935A5" w:rsidRDefault="0089591A" w:rsidP="0089591A">
            <w:pPr>
              <w:spacing w:before="40" w:after="20"/>
              <w:jc w:val="right"/>
              <w:rPr>
                <w:rFonts w:cs="Arial"/>
                <w:sz w:val="18"/>
                <w:szCs w:val="18"/>
              </w:rPr>
            </w:pPr>
            <w:r w:rsidRPr="0089591A">
              <w:rPr>
                <w:rFonts w:cs="Arial"/>
                <w:sz w:val="18"/>
                <w:szCs w:val="18"/>
              </w:rPr>
              <w:t>1,738,109</w:t>
            </w:r>
          </w:p>
        </w:tc>
        <w:tc>
          <w:tcPr>
            <w:tcW w:w="170" w:type="dxa"/>
            <w:tcBorders>
              <w:top w:val="nil"/>
              <w:left w:val="nil"/>
              <w:bottom w:val="nil"/>
              <w:right w:val="nil"/>
            </w:tcBorders>
            <w:vAlign w:val="bottom"/>
          </w:tcPr>
          <w:p w14:paraId="06B16DDD"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FD07D31" w14:textId="598955AD" w:rsidR="0089591A" w:rsidRPr="00C935A5" w:rsidRDefault="0089591A" w:rsidP="0089591A">
            <w:pPr>
              <w:spacing w:before="40" w:after="20"/>
              <w:jc w:val="right"/>
              <w:rPr>
                <w:rFonts w:cs="Arial"/>
                <w:sz w:val="18"/>
                <w:szCs w:val="18"/>
              </w:rPr>
            </w:pPr>
            <w:r w:rsidRPr="0089591A">
              <w:rPr>
                <w:rFonts w:cs="Arial"/>
                <w:sz w:val="18"/>
                <w:szCs w:val="18"/>
              </w:rPr>
              <w:t>46,611</w:t>
            </w:r>
          </w:p>
        </w:tc>
        <w:tc>
          <w:tcPr>
            <w:tcW w:w="1021" w:type="dxa"/>
            <w:tcBorders>
              <w:top w:val="nil"/>
              <w:left w:val="nil"/>
              <w:bottom w:val="nil"/>
              <w:right w:val="nil"/>
            </w:tcBorders>
            <w:vAlign w:val="bottom"/>
          </w:tcPr>
          <w:p w14:paraId="5C5FACB2" w14:textId="04A8B7F3" w:rsidR="0089591A" w:rsidRPr="00C935A5" w:rsidRDefault="0089591A" w:rsidP="0089591A">
            <w:pPr>
              <w:spacing w:before="40" w:after="20"/>
              <w:jc w:val="right"/>
              <w:rPr>
                <w:rFonts w:cs="Arial"/>
                <w:sz w:val="18"/>
                <w:szCs w:val="18"/>
              </w:rPr>
            </w:pPr>
            <w:r w:rsidRPr="0089591A">
              <w:rPr>
                <w:rFonts w:cs="Arial"/>
                <w:sz w:val="18"/>
                <w:szCs w:val="18"/>
              </w:rPr>
              <w:t>25,445</w:t>
            </w:r>
          </w:p>
        </w:tc>
        <w:tc>
          <w:tcPr>
            <w:tcW w:w="1021" w:type="dxa"/>
            <w:tcBorders>
              <w:top w:val="nil"/>
              <w:left w:val="nil"/>
              <w:bottom w:val="nil"/>
              <w:right w:val="nil"/>
            </w:tcBorders>
            <w:vAlign w:val="bottom"/>
          </w:tcPr>
          <w:p w14:paraId="5D711815" w14:textId="57A5A08B" w:rsidR="0089591A" w:rsidRPr="00C935A5" w:rsidRDefault="0089591A" w:rsidP="0089591A">
            <w:pPr>
              <w:spacing w:before="40" w:after="20"/>
              <w:jc w:val="right"/>
              <w:rPr>
                <w:rFonts w:cs="Arial"/>
                <w:sz w:val="18"/>
                <w:szCs w:val="18"/>
              </w:rPr>
            </w:pPr>
            <w:r w:rsidRPr="0089591A">
              <w:rPr>
                <w:rFonts w:cs="Arial"/>
                <w:sz w:val="18"/>
                <w:szCs w:val="18"/>
              </w:rPr>
              <w:t>72,056</w:t>
            </w:r>
          </w:p>
        </w:tc>
        <w:tc>
          <w:tcPr>
            <w:tcW w:w="1247" w:type="dxa"/>
            <w:tcBorders>
              <w:top w:val="nil"/>
              <w:left w:val="nil"/>
              <w:bottom w:val="nil"/>
              <w:right w:val="nil"/>
            </w:tcBorders>
            <w:shd w:val="clear" w:color="auto" w:fill="auto"/>
            <w:vAlign w:val="bottom"/>
          </w:tcPr>
          <w:p w14:paraId="56B5BB4A" w14:textId="080CE857" w:rsidR="0089591A" w:rsidRPr="00795565" w:rsidRDefault="0089591A" w:rsidP="0089591A">
            <w:pPr>
              <w:spacing w:before="40" w:after="20"/>
              <w:jc w:val="right"/>
              <w:rPr>
                <w:rFonts w:cs="Arial"/>
                <w:b/>
                <w:bCs/>
                <w:sz w:val="18"/>
                <w:szCs w:val="18"/>
              </w:rPr>
            </w:pPr>
            <w:r w:rsidRPr="00795565">
              <w:rPr>
                <w:rFonts w:cs="Arial"/>
                <w:b/>
                <w:bCs/>
                <w:sz w:val="18"/>
                <w:szCs w:val="18"/>
              </w:rPr>
              <w:t>4,885,595</w:t>
            </w:r>
          </w:p>
        </w:tc>
      </w:tr>
      <w:tr w:rsidR="0089591A" w:rsidRPr="0089591A" w14:paraId="0199B44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5844A84" w14:textId="77777777" w:rsidR="0089591A" w:rsidRPr="00C935A5" w:rsidRDefault="0089591A" w:rsidP="0089591A">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shd w:val="clear" w:color="auto" w:fill="auto"/>
            <w:vAlign w:val="bottom"/>
          </w:tcPr>
          <w:p w14:paraId="7F2B8B48" w14:textId="77496B44" w:rsidR="0089591A" w:rsidRPr="00C935A5" w:rsidRDefault="0089591A" w:rsidP="0089591A">
            <w:pPr>
              <w:spacing w:before="40" w:after="20"/>
              <w:jc w:val="right"/>
              <w:rPr>
                <w:rFonts w:cs="Arial"/>
                <w:sz w:val="18"/>
                <w:szCs w:val="18"/>
              </w:rPr>
            </w:pPr>
            <w:r w:rsidRPr="0089591A">
              <w:rPr>
                <w:rFonts w:cs="Arial"/>
                <w:sz w:val="18"/>
                <w:szCs w:val="18"/>
              </w:rPr>
              <w:t>5,017,188</w:t>
            </w:r>
          </w:p>
        </w:tc>
        <w:tc>
          <w:tcPr>
            <w:tcW w:w="1134" w:type="dxa"/>
            <w:tcBorders>
              <w:top w:val="nil"/>
              <w:left w:val="nil"/>
              <w:bottom w:val="nil"/>
              <w:right w:val="nil"/>
            </w:tcBorders>
            <w:shd w:val="clear" w:color="auto" w:fill="auto"/>
            <w:vAlign w:val="bottom"/>
          </w:tcPr>
          <w:p w14:paraId="448B477C" w14:textId="56A504D1" w:rsidR="0089591A" w:rsidRPr="00C935A5" w:rsidRDefault="0089591A" w:rsidP="0089591A">
            <w:pPr>
              <w:spacing w:before="40" w:after="20"/>
              <w:jc w:val="right"/>
              <w:rPr>
                <w:rFonts w:cs="Arial"/>
                <w:sz w:val="18"/>
                <w:szCs w:val="18"/>
              </w:rPr>
            </w:pPr>
            <w:r w:rsidRPr="0089591A">
              <w:rPr>
                <w:rFonts w:cs="Arial"/>
                <w:sz w:val="18"/>
                <w:szCs w:val="18"/>
              </w:rPr>
              <w:t>2,430,323</w:t>
            </w:r>
          </w:p>
        </w:tc>
        <w:tc>
          <w:tcPr>
            <w:tcW w:w="170" w:type="dxa"/>
            <w:tcBorders>
              <w:top w:val="nil"/>
              <w:left w:val="nil"/>
              <w:bottom w:val="nil"/>
              <w:right w:val="nil"/>
            </w:tcBorders>
            <w:vAlign w:val="bottom"/>
          </w:tcPr>
          <w:p w14:paraId="2E42437A"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F237A95" w14:textId="7239FE09" w:rsidR="0089591A" w:rsidRPr="00C935A5" w:rsidRDefault="0089591A" w:rsidP="0089591A">
            <w:pPr>
              <w:spacing w:before="40" w:after="20"/>
              <w:jc w:val="right"/>
              <w:rPr>
                <w:rFonts w:cs="Arial"/>
                <w:sz w:val="18"/>
                <w:szCs w:val="18"/>
              </w:rPr>
            </w:pPr>
            <w:r w:rsidRPr="0089591A">
              <w:rPr>
                <w:rFonts w:cs="Arial"/>
                <w:sz w:val="18"/>
                <w:szCs w:val="18"/>
              </w:rPr>
              <w:t>74,748</w:t>
            </w:r>
          </w:p>
        </w:tc>
        <w:tc>
          <w:tcPr>
            <w:tcW w:w="1021" w:type="dxa"/>
            <w:tcBorders>
              <w:top w:val="nil"/>
              <w:left w:val="nil"/>
              <w:bottom w:val="nil"/>
              <w:right w:val="nil"/>
            </w:tcBorders>
            <w:vAlign w:val="bottom"/>
          </w:tcPr>
          <w:p w14:paraId="4F22891C" w14:textId="35D39475" w:rsidR="0089591A" w:rsidRPr="00C935A5" w:rsidRDefault="0089591A" w:rsidP="0089591A">
            <w:pPr>
              <w:spacing w:before="40" w:after="20"/>
              <w:jc w:val="right"/>
              <w:rPr>
                <w:rFonts w:cs="Arial"/>
                <w:sz w:val="18"/>
                <w:szCs w:val="18"/>
              </w:rPr>
            </w:pPr>
            <w:r w:rsidRPr="0089591A">
              <w:rPr>
                <w:rFonts w:cs="Arial"/>
                <w:sz w:val="18"/>
                <w:szCs w:val="18"/>
              </w:rPr>
              <w:t>35,519</w:t>
            </w:r>
          </w:p>
        </w:tc>
        <w:tc>
          <w:tcPr>
            <w:tcW w:w="1021" w:type="dxa"/>
            <w:tcBorders>
              <w:top w:val="nil"/>
              <w:left w:val="nil"/>
              <w:bottom w:val="nil"/>
              <w:right w:val="nil"/>
            </w:tcBorders>
            <w:vAlign w:val="bottom"/>
          </w:tcPr>
          <w:p w14:paraId="7AF2CEFC" w14:textId="10F329A5" w:rsidR="0089591A" w:rsidRPr="00C935A5" w:rsidRDefault="0089591A" w:rsidP="0089591A">
            <w:pPr>
              <w:spacing w:before="40" w:after="20"/>
              <w:jc w:val="right"/>
              <w:rPr>
                <w:rFonts w:cs="Arial"/>
                <w:sz w:val="18"/>
                <w:szCs w:val="18"/>
              </w:rPr>
            </w:pPr>
            <w:r w:rsidRPr="0089591A">
              <w:rPr>
                <w:rFonts w:cs="Arial"/>
                <w:sz w:val="18"/>
                <w:szCs w:val="18"/>
              </w:rPr>
              <w:t>110,267</w:t>
            </w:r>
          </w:p>
        </w:tc>
        <w:tc>
          <w:tcPr>
            <w:tcW w:w="1247" w:type="dxa"/>
            <w:tcBorders>
              <w:top w:val="nil"/>
              <w:left w:val="nil"/>
              <w:bottom w:val="nil"/>
              <w:right w:val="nil"/>
            </w:tcBorders>
            <w:shd w:val="clear" w:color="auto" w:fill="auto"/>
            <w:vAlign w:val="bottom"/>
          </w:tcPr>
          <w:p w14:paraId="4FFB9541" w14:textId="5B9149F3" w:rsidR="0089591A" w:rsidRPr="00795565" w:rsidRDefault="0089591A" w:rsidP="0089591A">
            <w:pPr>
              <w:spacing w:before="40" w:after="20"/>
              <w:jc w:val="right"/>
              <w:rPr>
                <w:rFonts w:cs="Arial"/>
                <w:b/>
                <w:bCs/>
                <w:sz w:val="18"/>
                <w:szCs w:val="18"/>
              </w:rPr>
            </w:pPr>
            <w:r w:rsidRPr="00795565">
              <w:rPr>
                <w:rFonts w:cs="Arial"/>
                <w:b/>
                <w:bCs/>
                <w:sz w:val="18"/>
                <w:szCs w:val="18"/>
              </w:rPr>
              <w:t>7,557,778</w:t>
            </w:r>
          </w:p>
        </w:tc>
      </w:tr>
      <w:tr w:rsidR="0089591A" w:rsidRPr="0089591A" w14:paraId="1D67F7C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0A5130F" w14:textId="77777777" w:rsidR="0089591A" w:rsidRPr="00C935A5" w:rsidRDefault="0089591A" w:rsidP="0089591A">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shd w:val="clear" w:color="auto" w:fill="auto"/>
            <w:vAlign w:val="bottom"/>
          </w:tcPr>
          <w:p w14:paraId="57D8DA13" w14:textId="13B69C2C" w:rsidR="0089591A" w:rsidRPr="00C935A5" w:rsidRDefault="0089591A" w:rsidP="0089591A">
            <w:pPr>
              <w:spacing w:before="40" w:after="20"/>
              <w:jc w:val="right"/>
              <w:rPr>
                <w:rFonts w:cs="Arial"/>
                <w:sz w:val="18"/>
                <w:szCs w:val="18"/>
              </w:rPr>
            </w:pPr>
            <w:r w:rsidRPr="0089591A">
              <w:rPr>
                <w:rFonts w:cs="Arial"/>
                <w:sz w:val="18"/>
                <w:szCs w:val="18"/>
              </w:rPr>
              <w:t>3,225,543</w:t>
            </w:r>
          </w:p>
        </w:tc>
        <w:tc>
          <w:tcPr>
            <w:tcW w:w="1134" w:type="dxa"/>
            <w:tcBorders>
              <w:top w:val="nil"/>
              <w:left w:val="nil"/>
              <w:bottom w:val="nil"/>
              <w:right w:val="nil"/>
            </w:tcBorders>
            <w:shd w:val="clear" w:color="auto" w:fill="auto"/>
            <w:vAlign w:val="bottom"/>
          </w:tcPr>
          <w:p w14:paraId="3532F603" w14:textId="5F91FA15" w:rsidR="0089591A" w:rsidRPr="00C935A5" w:rsidRDefault="0089591A" w:rsidP="0089591A">
            <w:pPr>
              <w:spacing w:before="40" w:after="20"/>
              <w:jc w:val="right"/>
              <w:rPr>
                <w:rFonts w:cs="Arial"/>
                <w:sz w:val="18"/>
                <w:szCs w:val="18"/>
              </w:rPr>
            </w:pPr>
            <w:r w:rsidRPr="0089591A">
              <w:rPr>
                <w:rFonts w:cs="Arial"/>
                <w:sz w:val="18"/>
                <w:szCs w:val="18"/>
              </w:rPr>
              <w:t>1,901,678</w:t>
            </w:r>
          </w:p>
        </w:tc>
        <w:tc>
          <w:tcPr>
            <w:tcW w:w="170" w:type="dxa"/>
            <w:tcBorders>
              <w:top w:val="nil"/>
              <w:left w:val="nil"/>
              <w:bottom w:val="nil"/>
              <w:right w:val="nil"/>
            </w:tcBorders>
            <w:vAlign w:val="bottom"/>
          </w:tcPr>
          <w:p w14:paraId="7F1499E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461BB7D" w14:textId="6FCED327" w:rsidR="0089591A" w:rsidRPr="00C935A5" w:rsidRDefault="0089591A" w:rsidP="0089591A">
            <w:pPr>
              <w:spacing w:before="40" w:after="20"/>
              <w:jc w:val="right"/>
              <w:rPr>
                <w:rFonts w:cs="Arial"/>
                <w:sz w:val="18"/>
                <w:szCs w:val="18"/>
              </w:rPr>
            </w:pPr>
            <w:r w:rsidRPr="0089591A">
              <w:rPr>
                <w:rFonts w:cs="Arial"/>
                <w:sz w:val="18"/>
                <w:szCs w:val="18"/>
              </w:rPr>
              <w:t>49,731</w:t>
            </w:r>
          </w:p>
        </w:tc>
        <w:tc>
          <w:tcPr>
            <w:tcW w:w="1021" w:type="dxa"/>
            <w:tcBorders>
              <w:top w:val="nil"/>
              <w:left w:val="nil"/>
              <w:bottom w:val="nil"/>
              <w:right w:val="nil"/>
            </w:tcBorders>
            <w:vAlign w:val="bottom"/>
          </w:tcPr>
          <w:p w14:paraId="446292A3" w14:textId="6C87843D" w:rsidR="0089591A" w:rsidRPr="00C935A5" w:rsidRDefault="0089591A" w:rsidP="0089591A">
            <w:pPr>
              <w:spacing w:before="40" w:after="20"/>
              <w:jc w:val="right"/>
              <w:rPr>
                <w:rFonts w:cs="Arial"/>
                <w:sz w:val="18"/>
                <w:szCs w:val="18"/>
              </w:rPr>
            </w:pPr>
            <w:r w:rsidRPr="0089591A">
              <w:rPr>
                <w:rFonts w:cs="Arial"/>
                <w:sz w:val="18"/>
                <w:szCs w:val="18"/>
              </w:rPr>
              <w:t>27,956</w:t>
            </w:r>
          </w:p>
        </w:tc>
        <w:tc>
          <w:tcPr>
            <w:tcW w:w="1021" w:type="dxa"/>
            <w:tcBorders>
              <w:top w:val="nil"/>
              <w:left w:val="nil"/>
              <w:bottom w:val="nil"/>
              <w:right w:val="nil"/>
            </w:tcBorders>
            <w:vAlign w:val="bottom"/>
          </w:tcPr>
          <w:p w14:paraId="14A04418" w14:textId="25E908C8" w:rsidR="0089591A" w:rsidRPr="00C935A5" w:rsidRDefault="0089591A" w:rsidP="0089591A">
            <w:pPr>
              <w:spacing w:before="40" w:after="20"/>
              <w:jc w:val="right"/>
              <w:rPr>
                <w:rFonts w:cs="Arial"/>
                <w:sz w:val="18"/>
                <w:szCs w:val="18"/>
              </w:rPr>
            </w:pPr>
            <w:r w:rsidRPr="0089591A">
              <w:rPr>
                <w:rFonts w:cs="Arial"/>
                <w:sz w:val="18"/>
                <w:szCs w:val="18"/>
              </w:rPr>
              <w:t>77,687</w:t>
            </w:r>
          </w:p>
        </w:tc>
        <w:tc>
          <w:tcPr>
            <w:tcW w:w="1247" w:type="dxa"/>
            <w:tcBorders>
              <w:top w:val="nil"/>
              <w:left w:val="nil"/>
              <w:bottom w:val="nil"/>
              <w:right w:val="nil"/>
            </w:tcBorders>
            <w:shd w:val="clear" w:color="auto" w:fill="auto"/>
            <w:vAlign w:val="bottom"/>
          </w:tcPr>
          <w:p w14:paraId="63610E21" w14:textId="7802946E" w:rsidR="0089591A" w:rsidRPr="00795565" w:rsidRDefault="0089591A" w:rsidP="0089591A">
            <w:pPr>
              <w:spacing w:before="40" w:after="20"/>
              <w:jc w:val="right"/>
              <w:rPr>
                <w:rFonts w:cs="Arial"/>
                <w:b/>
                <w:bCs/>
                <w:sz w:val="18"/>
                <w:szCs w:val="18"/>
              </w:rPr>
            </w:pPr>
            <w:r w:rsidRPr="00795565">
              <w:rPr>
                <w:rFonts w:cs="Arial"/>
                <w:b/>
                <w:bCs/>
                <w:sz w:val="18"/>
                <w:szCs w:val="18"/>
              </w:rPr>
              <w:t>5,204,908</w:t>
            </w:r>
          </w:p>
        </w:tc>
      </w:tr>
      <w:tr w:rsidR="0089591A" w:rsidRPr="0089591A" w14:paraId="5200DA6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8998DCC" w14:textId="77777777" w:rsidR="0089591A" w:rsidRPr="00C935A5" w:rsidRDefault="0089591A" w:rsidP="0089591A">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shd w:val="clear" w:color="auto" w:fill="auto"/>
            <w:vAlign w:val="bottom"/>
          </w:tcPr>
          <w:p w14:paraId="75E1924A" w14:textId="7E33D702" w:rsidR="0089591A" w:rsidRPr="00C935A5" w:rsidRDefault="0089591A" w:rsidP="0089591A">
            <w:pPr>
              <w:spacing w:before="40" w:after="20"/>
              <w:jc w:val="right"/>
              <w:rPr>
                <w:rFonts w:cs="Arial"/>
                <w:sz w:val="18"/>
                <w:szCs w:val="18"/>
              </w:rPr>
            </w:pPr>
            <w:r w:rsidRPr="0089591A">
              <w:rPr>
                <w:rFonts w:cs="Arial"/>
                <w:sz w:val="18"/>
                <w:szCs w:val="18"/>
              </w:rPr>
              <w:t>5,240,998</w:t>
            </w:r>
          </w:p>
        </w:tc>
        <w:tc>
          <w:tcPr>
            <w:tcW w:w="1134" w:type="dxa"/>
            <w:tcBorders>
              <w:top w:val="nil"/>
              <w:left w:val="nil"/>
              <w:bottom w:val="nil"/>
              <w:right w:val="nil"/>
            </w:tcBorders>
            <w:shd w:val="clear" w:color="auto" w:fill="auto"/>
            <w:vAlign w:val="bottom"/>
          </w:tcPr>
          <w:p w14:paraId="69B61026" w14:textId="25CC70B3" w:rsidR="0089591A" w:rsidRPr="00C935A5" w:rsidRDefault="0089591A" w:rsidP="0089591A">
            <w:pPr>
              <w:spacing w:before="40" w:after="20"/>
              <w:jc w:val="right"/>
              <w:rPr>
                <w:rFonts w:cs="Arial"/>
                <w:sz w:val="18"/>
                <w:szCs w:val="18"/>
              </w:rPr>
            </w:pPr>
            <w:r w:rsidRPr="0089591A">
              <w:rPr>
                <w:rFonts w:cs="Arial"/>
                <w:sz w:val="18"/>
                <w:szCs w:val="18"/>
              </w:rPr>
              <w:t>2,579,246</w:t>
            </w:r>
          </w:p>
        </w:tc>
        <w:tc>
          <w:tcPr>
            <w:tcW w:w="170" w:type="dxa"/>
            <w:tcBorders>
              <w:top w:val="nil"/>
              <w:left w:val="nil"/>
              <w:bottom w:val="nil"/>
              <w:right w:val="nil"/>
            </w:tcBorders>
            <w:vAlign w:val="bottom"/>
          </w:tcPr>
          <w:p w14:paraId="089677F8"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0F8529BB" w14:textId="16052D82" w:rsidR="0089591A" w:rsidRPr="00C935A5" w:rsidRDefault="0089591A" w:rsidP="0089591A">
            <w:pPr>
              <w:spacing w:before="40" w:after="20"/>
              <w:jc w:val="right"/>
              <w:rPr>
                <w:rFonts w:cs="Arial"/>
                <w:sz w:val="18"/>
                <w:szCs w:val="18"/>
              </w:rPr>
            </w:pPr>
            <w:r w:rsidRPr="0089591A">
              <w:rPr>
                <w:rFonts w:cs="Arial"/>
                <w:sz w:val="18"/>
                <w:szCs w:val="18"/>
              </w:rPr>
              <w:t>78,015</w:t>
            </w:r>
          </w:p>
        </w:tc>
        <w:tc>
          <w:tcPr>
            <w:tcW w:w="1021" w:type="dxa"/>
            <w:tcBorders>
              <w:top w:val="nil"/>
              <w:left w:val="nil"/>
              <w:bottom w:val="nil"/>
              <w:right w:val="nil"/>
            </w:tcBorders>
            <w:vAlign w:val="bottom"/>
          </w:tcPr>
          <w:p w14:paraId="029EAD19" w14:textId="5FAF9D48" w:rsidR="0089591A" w:rsidRPr="00C935A5" w:rsidRDefault="0089591A" w:rsidP="0089591A">
            <w:pPr>
              <w:spacing w:before="40" w:after="20"/>
              <w:jc w:val="right"/>
              <w:rPr>
                <w:rFonts w:cs="Arial"/>
                <w:sz w:val="18"/>
                <w:szCs w:val="18"/>
              </w:rPr>
            </w:pPr>
            <w:r w:rsidRPr="0089591A">
              <w:rPr>
                <w:rFonts w:cs="Arial"/>
                <w:sz w:val="18"/>
                <w:szCs w:val="18"/>
              </w:rPr>
              <w:t>37,469</w:t>
            </w:r>
          </w:p>
        </w:tc>
        <w:tc>
          <w:tcPr>
            <w:tcW w:w="1021" w:type="dxa"/>
            <w:tcBorders>
              <w:top w:val="nil"/>
              <w:left w:val="nil"/>
              <w:bottom w:val="nil"/>
              <w:right w:val="nil"/>
            </w:tcBorders>
            <w:vAlign w:val="bottom"/>
          </w:tcPr>
          <w:p w14:paraId="1C635A79" w14:textId="6F31B0D0" w:rsidR="0089591A" w:rsidRPr="00C935A5" w:rsidRDefault="0089591A" w:rsidP="0089591A">
            <w:pPr>
              <w:spacing w:before="40" w:after="20"/>
              <w:jc w:val="right"/>
              <w:rPr>
                <w:rFonts w:cs="Arial"/>
                <w:sz w:val="18"/>
                <w:szCs w:val="18"/>
              </w:rPr>
            </w:pPr>
            <w:r w:rsidRPr="0089591A">
              <w:rPr>
                <w:rFonts w:cs="Arial"/>
                <w:sz w:val="18"/>
                <w:szCs w:val="18"/>
              </w:rPr>
              <w:t>115,484</w:t>
            </w:r>
          </w:p>
        </w:tc>
        <w:tc>
          <w:tcPr>
            <w:tcW w:w="1247" w:type="dxa"/>
            <w:tcBorders>
              <w:top w:val="nil"/>
              <w:left w:val="nil"/>
              <w:bottom w:val="nil"/>
              <w:right w:val="nil"/>
            </w:tcBorders>
            <w:shd w:val="clear" w:color="auto" w:fill="auto"/>
            <w:vAlign w:val="bottom"/>
          </w:tcPr>
          <w:p w14:paraId="2A9284E4" w14:textId="60591DB6" w:rsidR="0089591A" w:rsidRPr="00795565" w:rsidRDefault="0089591A" w:rsidP="0089591A">
            <w:pPr>
              <w:spacing w:before="40" w:after="20"/>
              <w:jc w:val="right"/>
              <w:rPr>
                <w:rFonts w:cs="Arial"/>
                <w:b/>
                <w:bCs/>
                <w:sz w:val="18"/>
                <w:szCs w:val="18"/>
              </w:rPr>
            </w:pPr>
            <w:r w:rsidRPr="00795565">
              <w:rPr>
                <w:rFonts w:cs="Arial"/>
                <w:b/>
                <w:bCs/>
                <w:sz w:val="18"/>
                <w:szCs w:val="18"/>
              </w:rPr>
              <w:t>7,935,728</w:t>
            </w:r>
          </w:p>
        </w:tc>
      </w:tr>
      <w:tr w:rsidR="0089591A" w:rsidRPr="0089591A" w14:paraId="01E4BFA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5C73E0B" w14:textId="77777777" w:rsidR="0089591A" w:rsidRPr="00C935A5" w:rsidRDefault="0089591A" w:rsidP="0089591A">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shd w:val="clear" w:color="auto" w:fill="auto"/>
            <w:vAlign w:val="bottom"/>
          </w:tcPr>
          <w:p w14:paraId="47A3EE4F" w14:textId="2F0C3801" w:rsidR="0089591A" w:rsidRPr="00C935A5" w:rsidRDefault="0089591A" w:rsidP="0089591A">
            <w:pPr>
              <w:spacing w:before="40" w:after="20"/>
              <w:jc w:val="right"/>
              <w:rPr>
                <w:rFonts w:cs="Arial"/>
                <w:sz w:val="18"/>
                <w:szCs w:val="18"/>
              </w:rPr>
            </w:pPr>
            <w:r w:rsidRPr="0089591A">
              <w:rPr>
                <w:rFonts w:cs="Arial"/>
                <w:sz w:val="18"/>
                <w:szCs w:val="18"/>
              </w:rPr>
              <w:t>3,680,579</w:t>
            </w:r>
          </w:p>
        </w:tc>
        <w:tc>
          <w:tcPr>
            <w:tcW w:w="1134" w:type="dxa"/>
            <w:tcBorders>
              <w:top w:val="nil"/>
              <w:left w:val="nil"/>
              <w:bottom w:val="nil"/>
              <w:right w:val="nil"/>
            </w:tcBorders>
            <w:shd w:val="clear" w:color="auto" w:fill="auto"/>
            <w:vAlign w:val="bottom"/>
          </w:tcPr>
          <w:p w14:paraId="76FA1D05" w14:textId="02CD41F4" w:rsidR="0089591A" w:rsidRPr="00C935A5" w:rsidRDefault="0089591A" w:rsidP="0089591A">
            <w:pPr>
              <w:spacing w:before="40" w:after="20"/>
              <w:jc w:val="right"/>
              <w:rPr>
                <w:rFonts w:cs="Arial"/>
                <w:sz w:val="18"/>
                <w:szCs w:val="18"/>
              </w:rPr>
            </w:pPr>
            <w:r w:rsidRPr="0089591A">
              <w:rPr>
                <w:rFonts w:cs="Arial"/>
                <w:sz w:val="18"/>
                <w:szCs w:val="18"/>
              </w:rPr>
              <w:t>687,860</w:t>
            </w:r>
          </w:p>
        </w:tc>
        <w:tc>
          <w:tcPr>
            <w:tcW w:w="170" w:type="dxa"/>
            <w:tcBorders>
              <w:top w:val="nil"/>
              <w:left w:val="nil"/>
              <w:bottom w:val="nil"/>
              <w:right w:val="nil"/>
            </w:tcBorders>
            <w:vAlign w:val="bottom"/>
          </w:tcPr>
          <w:p w14:paraId="74383E3A"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2CB82930" w14:textId="55D5BC96" w:rsidR="0089591A" w:rsidRPr="00C935A5" w:rsidRDefault="0089591A" w:rsidP="0089591A">
            <w:pPr>
              <w:spacing w:before="40" w:after="20"/>
              <w:jc w:val="right"/>
              <w:rPr>
                <w:rFonts w:cs="Arial"/>
                <w:sz w:val="18"/>
                <w:szCs w:val="18"/>
              </w:rPr>
            </w:pPr>
            <w:r w:rsidRPr="0089591A">
              <w:rPr>
                <w:rFonts w:cs="Arial"/>
                <w:sz w:val="18"/>
                <w:szCs w:val="18"/>
              </w:rPr>
              <w:t>52,766</w:t>
            </w:r>
          </w:p>
        </w:tc>
        <w:tc>
          <w:tcPr>
            <w:tcW w:w="1021" w:type="dxa"/>
            <w:tcBorders>
              <w:top w:val="nil"/>
              <w:left w:val="nil"/>
              <w:bottom w:val="nil"/>
              <w:right w:val="nil"/>
            </w:tcBorders>
            <w:vAlign w:val="bottom"/>
          </w:tcPr>
          <w:p w14:paraId="3010E27E" w14:textId="03B0AECC" w:rsidR="0089591A" w:rsidRPr="00C935A5" w:rsidRDefault="0089591A" w:rsidP="0089591A">
            <w:pPr>
              <w:spacing w:before="40" w:after="20"/>
              <w:jc w:val="right"/>
              <w:rPr>
                <w:rFonts w:cs="Arial"/>
                <w:sz w:val="18"/>
                <w:szCs w:val="18"/>
              </w:rPr>
            </w:pPr>
            <w:r w:rsidRPr="0089591A">
              <w:rPr>
                <w:rFonts w:cs="Arial"/>
                <w:sz w:val="18"/>
                <w:szCs w:val="18"/>
              </w:rPr>
              <w:t>10,370</w:t>
            </w:r>
          </w:p>
        </w:tc>
        <w:tc>
          <w:tcPr>
            <w:tcW w:w="1021" w:type="dxa"/>
            <w:tcBorders>
              <w:top w:val="nil"/>
              <w:left w:val="nil"/>
              <w:bottom w:val="nil"/>
              <w:right w:val="nil"/>
            </w:tcBorders>
            <w:vAlign w:val="bottom"/>
          </w:tcPr>
          <w:p w14:paraId="12CDBD44" w14:textId="2C2E7598" w:rsidR="0089591A" w:rsidRPr="00C935A5" w:rsidRDefault="0089591A" w:rsidP="0089591A">
            <w:pPr>
              <w:spacing w:before="40" w:after="20"/>
              <w:jc w:val="right"/>
              <w:rPr>
                <w:rFonts w:cs="Arial"/>
                <w:sz w:val="18"/>
                <w:szCs w:val="18"/>
              </w:rPr>
            </w:pPr>
            <w:r w:rsidRPr="0089591A">
              <w:rPr>
                <w:rFonts w:cs="Arial"/>
                <w:sz w:val="18"/>
                <w:szCs w:val="18"/>
              </w:rPr>
              <w:t>63,136</w:t>
            </w:r>
          </w:p>
        </w:tc>
        <w:tc>
          <w:tcPr>
            <w:tcW w:w="1247" w:type="dxa"/>
            <w:tcBorders>
              <w:top w:val="nil"/>
              <w:left w:val="nil"/>
              <w:bottom w:val="nil"/>
              <w:right w:val="nil"/>
            </w:tcBorders>
            <w:shd w:val="clear" w:color="auto" w:fill="auto"/>
            <w:vAlign w:val="bottom"/>
          </w:tcPr>
          <w:p w14:paraId="79E283BC" w14:textId="0D620583" w:rsidR="0089591A" w:rsidRPr="00795565" w:rsidRDefault="0089591A" w:rsidP="0089591A">
            <w:pPr>
              <w:spacing w:before="40" w:after="20"/>
              <w:jc w:val="right"/>
              <w:rPr>
                <w:rFonts w:cs="Arial"/>
                <w:b/>
                <w:bCs/>
                <w:sz w:val="18"/>
                <w:szCs w:val="18"/>
              </w:rPr>
            </w:pPr>
            <w:r w:rsidRPr="00795565">
              <w:rPr>
                <w:rFonts w:cs="Arial"/>
                <w:b/>
                <w:bCs/>
                <w:sz w:val="18"/>
                <w:szCs w:val="18"/>
              </w:rPr>
              <w:t>4,431,575</w:t>
            </w:r>
          </w:p>
        </w:tc>
      </w:tr>
      <w:tr w:rsidR="0089591A" w:rsidRPr="0089591A" w14:paraId="6A7E7D59"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F9A3DC5" w14:textId="77777777" w:rsidR="0089591A" w:rsidRPr="00C935A5" w:rsidRDefault="0089591A" w:rsidP="0089591A">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shd w:val="clear" w:color="auto" w:fill="auto"/>
            <w:vAlign w:val="bottom"/>
          </w:tcPr>
          <w:p w14:paraId="1B4073F4" w14:textId="1767DAFA" w:rsidR="0089591A" w:rsidRPr="00C935A5" w:rsidRDefault="0089591A" w:rsidP="0089591A">
            <w:pPr>
              <w:spacing w:before="40" w:after="20"/>
              <w:jc w:val="right"/>
              <w:rPr>
                <w:rFonts w:cs="Arial"/>
                <w:sz w:val="18"/>
                <w:szCs w:val="18"/>
              </w:rPr>
            </w:pPr>
            <w:r w:rsidRPr="0089591A">
              <w:rPr>
                <w:rFonts w:cs="Arial"/>
                <w:sz w:val="18"/>
                <w:szCs w:val="18"/>
              </w:rPr>
              <w:t>9,736,955</w:t>
            </w:r>
          </w:p>
        </w:tc>
        <w:tc>
          <w:tcPr>
            <w:tcW w:w="1134" w:type="dxa"/>
            <w:tcBorders>
              <w:top w:val="nil"/>
              <w:left w:val="nil"/>
              <w:bottom w:val="nil"/>
              <w:right w:val="nil"/>
            </w:tcBorders>
            <w:shd w:val="clear" w:color="auto" w:fill="auto"/>
            <w:vAlign w:val="bottom"/>
          </w:tcPr>
          <w:p w14:paraId="12AD29C4" w14:textId="0648582E" w:rsidR="0089591A" w:rsidRPr="00C935A5" w:rsidRDefault="0089591A" w:rsidP="0089591A">
            <w:pPr>
              <w:spacing w:before="40" w:after="20"/>
              <w:jc w:val="right"/>
              <w:rPr>
                <w:rFonts w:cs="Arial"/>
                <w:sz w:val="18"/>
                <w:szCs w:val="18"/>
              </w:rPr>
            </w:pPr>
            <w:r w:rsidRPr="0089591A">
              <w:rPr>
                <w:rFonts w:cs="Arial"/>
                <w:sz w:val="18"/>
                <w:szCs w:val="18"/>
              </w:rPr>
              <w:t>5,160,932</w:t>
            </w:r>
          </w:p>
        </w:tc>
        <w:tc>
          <w:tcPr>
            <w:tcW w:w="170" w:type="dxa"/>
            <w:tcBorders>
              <w:top w:val="nil"/>
              <w:left w:val="nil"/>
              <w:bottom w:val="nil"/>
              <w:right w:val="nil"/>
            </w:tcBorders>
            <w:vAlign w:val="bottom"/>
          </w:tcPr>
          <w:p w14:paraId="1827FAAE"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0C89AB6" w14:textId="047A3C66" w:rsidR="0089591A" w:rsidRPr="00C935A5" w:rsidRDefault="0089591A" w:rsidP="0089591A">
            <w:pPr>
              <w:spacing w:before="40" w:after="20"/>
              <w:jc w:val="right"/>
              <w:rPr>
                <w:rFonts w:cs="Arial"/>
                <w:sz w:val="18"/>
                <w:szCs w:val="18"/>
              </w:rPr>
            </w:pPr>
            <w:r w:rsidRPr="0089591A">
              <w:rPr>
                <w:rFonts w:cs="Arial"/>
                <w:sz w:val="18"/>
                <w:szCs w:val="18"/>
              </w:rPr>
              <w:t>145,018</w:t>
            </w:r>
          </w:p>
        </w:tc>
        <w:tc>
          <w:tcPr>
            <w:tcW w:w="1021" w:type="dxa"/>
            <w:tcBorders>
              <w:top w:val="nil"/>
              <w:left w:val="nil"/>
              <w:bottom w:val="nil"/>
              <w:right w:val="nil"/>
            </w:tcBorders>
            <w:vAlign w:val="bottom"/>
          </w:tcPr>
          <w:p w14:paraId="3AE4061E" w14:textId="606BC54F" w:rsidR="0089591A" w:rsidRPr="00C935A5" w:rsidRDefault="0089591A" w:rsidP="0089591A">
            <w:pPr>
              <w:spacing w:before="40" w:after="20"/>
              <w:jc w:val="right"/>
              <w:rPr>
                <w:rFonts w:cs="Arial"/>
                <w:sz w:val="18"/>
                <w:szCs w:val="18"/>
              </w:rPr>
            </w:pPr>
            <w:r w:rsidRPr="0089591A">
              <w:rPr>
                <w:rFonts w:cs="Arial"/>
                <w:sz w:val="18"/>
                <w:szCs w:val="18"/>
              </w:rPr>
              <w:t>76,066</w:t>
            </w:r>
          </w:p>
        </w:tc>
        <w:tc>
          <w:tcPr>
            <w:tcW w:w="1021" w:type="dxa"/>
            <w:tcBorders>
              <w:top w:val="nil"/>
              <w:left w:val="nil"/>
              <w:bottom w:val="nil"/>
              <w:right w:val="nil"/>
            </w:tcBorders>
            <w:vAlign w:val="bottom"/>
          </w:tcPr>
          <w:p w14:paraId="58CB8A1C" w14:textId="217D40A4" w:rsidR="0089591A" w:rsidRPr="00C935A5" w:rsidRDefault="0089591A" w:rsidP="0089591A">
            <w:pPr>
              <w:spacing w:before="40" w:after="20"/>
              <w:jc w:val="right"/>
              <w:rPr>
                <w:rFonts w:cs="Arial"/>
                <w:sz w:val="18"/>
                <w:szCs w:val="18"/>
              </w:rPr>
            </w:pPr>
            <w:r w:rsidRPr="0089591A">
              <w:rPr>
                <w:rFonts w:cs="Arial"/>
                <w:sz w:val="18"/>
                <w:szCs w:val="18"/>
              </w:rPr>
              <w:t>221,084</w:t>
            </w:r>
          </w:p>
        </w:tc>
        <w:tc>
          <w:tcPr>
            <w:tcW w:w="1247" w:type="dxa"/>
            <w:tcBorders>
              <w:top w:val="nil"/>
              <w:left w:val="nil"/>
              <w:bottom w:val="nil"/>
              <w:right w:val="nil"/>
            </w:tcBorders>
            <w:shd w:val="clear" w:color="auto" w:fill="auto"/>
            <w:vAlign w:val="bottom"/>
          </w:tcPr>
          <w:p w14:paraId="137E2C84" w14:textId="5D259E5B" w:rsidR="0089591A" w:rsidRPr="00795565" w:rsidRDefault="0089591A" w:rsidP="0089591A">
            <w:pPr>
              <w:spacing w:before="40" w:after="20"/>
              <w:jc w:val="right"/>
              <w:rPr>
                <w:rFonts w:cs="Arial"/>
                <w:b/>
                <w:bCs/>
                <w:sz w:val="18"/>
                <w:szCs w:val="18"/>
              </w:rPr>
            </w:pPr>
            <w:r w:rsidRPr="00795565">
              <w:rPr>
                <w:rFonts w:cs="Arial"/>
                <w:b/>
                <w:bCs/>
                <w:sz w:val="18"/>
                <w:szCs w:val="18"/>
              </w:rPr>
              <w:t>15,118,971</w:t>
            </w:r>
          </w:p>
        </w:tc>
      </w:tr>
      <w:tr w:rsidR="0089591A" w:rsidRPr="0089591A" w14:paraId="0B22762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19B9E6B" w14:textId="77777777" w:rsidR="0089591A" w:rsidRPr="00C935A5" w:rsidRDefault="0089591A" w:rsidP="0089591A">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shd w:val="clear" w:color="auto" w:fill="auto"/>
            <w:vAlign w:val="bottom"/>
          </w:tcPr>
          <w:p w14:paraId="1A19359B" w14:textId="206B9F66" w:rsidR="0089591A" w:rsidRPr="00C935A5" w:rsidRDefault="0089591A" w:rsidP="0089591A">
            <w:pPr>
              <w:spacing w:before="40" w:after="20"/>
              <w:jc w:val="right"/>
              <w:rPr>
                <w:rFonts w:cs="Arial"/>
                <w:sz w:val="18"/>
                <w:szCs w:val="18"/>
              </w:rPr>
            </w:pPr>
            <w:r w:rsidRPr="0089591A">
              <w:rPr>
                <w:rFonts w:cs="Arial"/>
                <w:sz w:val="18"/>
                <w:szCs w:val="18"/>
              </w:rPr>
              <w:t>3,757,116</w:t>
            </w:r>
          </w:p>
        </w:tc>
        <w:tc>
          <w:tcPr>
            <w:tcW w:w="1134" w:type="dxa"/>
            <w:tcBorders>
              <w:top w:val="nil"/>
              <w:left w:val="nil"/>
              <w:bottom w:val="nil"/>
              <w:right w:val="nil"/>
            </w:tcBorders>
            <w:shd w:val="clear" w:color="auto" w:fill="auto"/>
            <w:vAlign w:val="bottom"/>
          </w:tcPr>
          <w:p w14:paraId="542A40C4" w14:textId="5BCED8DB" w:rsidR="0089591A" w:rsidRPr="00C935A5" w:rsidRDefault="0089591A" w:rsidP="0089591A">
            <w:pPr>
              <w:spacing w:before="40" w:after="20"/>
              <w:jc w:val="right"/>
              <w:rPr>
                <w:rFonts w:cs="Arial"/>
                <w:sz w:val="18"/>
                <w:szCs w:val="18"/>
              </w:rPr>
            </w:pPr>
            <w:r w:rsidRPr="0089591A">
              <w:rPr>
                <w:rFonts w:cs="Arial"/>
                <w:sz w:val="18"/>
                <w:szCs w:val="18"/>
              </w:rPr>
              <w:t>2,492,276</w:t>
            </w:r>
          </w:p>
        </w:tc>
        <w:tc>
          <w:tcPr>
            <w:tcW w:w="170" w:type="dxa"/>
            <w:tcBorders>
              <w:top w:val="nil"/>
              <w:left w:val="nil"/>
              <w:bottom w:val="nil"/>
              <w:right w:val="nil"/>
            </w:tcBorders>
            <w:vAlign w:val="bottom"/>
          </w:tcPr>
          <w:p w14:paraId="740387A6"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677F373" w14:textId="0738ED8B" w:rsidR="0089591A" w:rsidRPr="00C935A5" w:rsidRDefault="0089591A" w:rsidP="0089591A">
            <w:pPr>
              <w:spacing w:before="40" w:after="20"/>
              <w:jc w:val="right"/>
              <w:rPr>
                <w:rFonts w:cs="Arial"/>
                <w:sz w:val="18"/>
                <w:szCs w:val="18"/>
              </w:rPr>
            </w:pPr>
            <w:r w:rsidRPr="0089591A">
              <w:rPr>
                <w:rFonts w:cs="Arial"/>
                <w:sz w:val="18"/>
                <w:szCs w:val="18"/>
              </w:rPr>
              <w:t>57,159</w:t>
            </w:r>
          </w:p>
        </w:tc>
        <w:tc>
          <w:tcPr>
            <w:tcW w:w="1021" w:type="dxa"/>
            <w:tcBorders>
              <w:top w:val="nil"/>
              <w:left w:val="nil"/>
              <w:bottom w:val="nil"/>
              <w:right w:val="nil"/>
            </w:tcBorders>
            <w:vAlign w:val="bottom"/>
          </w:tcPr>
          <w:p w14:paraId="02C35E45" w14:textId="2DFD90DD" w:rsidR="0089591A" w:rsidRPr="00C935A5" w:rsidRDefault="0089591A" w:rsidP="0089591A">
            <w:pPr>
              <w:spacing w:before="40" w:after="20"/>
              <w:jc w:val="right"/>
              <w:rPr>
                <w:rFonts w:cs="Arial"/>
                <w:sz w:val="18"/>
                <w:szCs w:val="18"/>
              </w:rPr>
            </w:pPr>
            <w:r w:rsidRPr="0089591A">
              <w:rPr>
                <w:rFonts w:cs="Arial"/>
                <w:sz w:val="18"/>
                <w:szCs w:val="18"/>
              </w:rPr>
              <w:t>36,568</w:t>
            </w:r>
          </w:p>
        </w:tc>
        <w:tc>
          <w:tcPr>
            <w:tcW w:w="1021" w:type="dxa"/>
            <w:tcBorders>
              <w:top w:val="nil"/>
              <w:left w:val="nil"/>
              <w:bottom w:val="nil"/>
              <w:right w:val="nil"/>
            </w:tcBorders>
            <w:vAlign w:val="bottom"/>
          </w:tcPr>
          <w:p w14:paraId="1C04283A" w14:textId="73AB3DEE" w:rsidR="0089591A" w:rsidRPr="00C935A5" w:rsidRDefault="0089591A" w:rsidP="0089591A">
            <w:pPr>
              <w:spacing w:before="40" w:after="20"/>
              <w:jc w:val="right"/>
              <w:rPr>
                <w:rFonts w:cs="Arial"/>
                <w:sz w:val="18"/>
                <w:szCs w:val="18"/>
              </w:rPr>
            </w:pPr>
            <w:r w:rsidRPr="0089591A">
              <w:rPr>
                <w:rFonts w:cs="Arial"/>
                <w:sz w:val="18"/>
                <w:szCs w:val="18"/>
              </w:rPr>
              <w:t>93,727</w:t>
            </w:r>
          </w:p>
        </w:tc>
        <w:tc>
          <w:tcPr>
            <w:tcW w:w="1247" w:type="dxa"/>
            <w:tcBorders>
              <w:top w:val="nil"/>
              <w:left w:val="nil"/>
              <w:bottom w:val="nil"/>
              <w:right w:val="nil"/>
            </w:tcBorders>
            <w:shd w:val="clear" w:color="auto" w:fill="auto"/>
            <w:vAlign w:val="bottom"/>
          </w:tcPr>
          <w:p w14:paraId="66880486" w14:textId="0B73D6E4" w:rsidR="0089591A" w:rsidRPr="00795565" w:rsidRDefault="0089591A" w:rsidP="0089591A">
            <w:pPr>
              <w:spacing w:before="40" w:after="20"/>
              <w:jc w:val="right"/>
              <w:rPr>
                <w:rFonts w:cs="Arial"/>
                <w:b/>
                <w:bCs/>
                <w:sz w:val="18"/>
                <w:szCs w:val="18"/>
              </w:rPr>
            </w:pPr>
            <w:r w:rsidRPr="00795565">
              <w:rPr>
                <w:rFonts w:cs="Arial"/>
                <w:b/>
                <w:bCs/>
                <w:sz w:val="18"/>
                <w:szCs w:val="18"/>
              </w:rPr>
              <w:t>6,343,119</w:t>
            </w:r>
          </w:p>
        </w:tc>
      </w:tr>
      <w:tr w:rsidR="0089591A" w:rsidRPr="0089591A" w14:paraId="089E31F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41B781B" w14:textId="77777777" w:rsidR="0089591A" w:rsidRPr="00C935A5" w:rsidRDefault="0089591A" w:rsidP="0089591A">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shd w:val="clear" w:color="auto" w:fill="auto"/>
            <w:vAlign w:val="bottom"/>
          </w:tcPr>
          <w:p w14:paraId="6CDB77A7" w14:textId="29622A5E" w:rsidR="0089591A" w:rsidRPr="00C935A5" w:rsidRDefault="0089591A" w:rsidP="0089591A">
            <w:pPr>
              <w:spacing w:before="40" w:after="20"/>
              <w:jc w:val="right"/>
              <w:rPr>
                <w:rFonts w:cs="Arial"/>
                <w:sz w:val="18"/>
                <w:szCs w:val="18"/>
              </w:rPr>
            </w:pPr>
            <w:r w:rsidRPr="0089591A">
              <w:rPr>
                <w:rFonts w:cs="Arial"/>
                <w:sz w:val="18"/>
                <w:szCs w:val="18"/>
              </w:rPr>
              <w:t>3,873,705</w:t>
            </w:r>
          </w:p>
        </w:tc>
        <w:tc>
          <w:tcPr>
            <w:tcW w:w="1134" w:type="dxa"/>
            <w:tcBorders>
              <w:top w:val="nil"/>
              <w:left w:val="nil"/>
              <w:bottom w:val="nil"/>
              <w:right w:val="nil"/>
            </w:tcBorders>
            <w:shd w:val="clear" w:color="auto" w:fill="auto"/>
            <w:vAlign w:val="bottom"/>
          </w:tcPr>
          <w:p w14:paraId="3A8A2553" w14:textId="360025B3" w:rsidR="0089591A" w:rsidRPr="00C935A5" w:rsidRDefault="0089591A" w:rsidP="0089591A">
            <w:pPr>
              <w:spacing w:before="40" w:after="20"/>
              <w:jc w:val="right"/>
              <w:rPr>
                <w:rFonts w:cs="Arial"/>
                <w:sz w:val="18"/>
                <w:szCs w:val="18"/>
              </w:rPr>
            </w:pPr>
            <w:r w:rsidRPr="0089591A">
              <w:rPr>
                <w:rFonts w:cs="Arial"/>
                <w:sz w:val="18"/>
                <w:szCs w:val="18"/>
              </w:rPr>
              <w:t>1,097,514</w:t>
            </w:r>
          </w:p>
        </w:tc>
        <w:tc>
          <w:tcPr>
            <w:tcW w:w="170" w:type="dxa"/>
            <w:tcBorders>
              <w:top w:val="nil"/>
              <w:left w:val="nil"/>
              <w:bottom w:val="nil"/>
              <w:right w:val="nil"/>
            </w:tcBorders>
            <w:vAlign w:val="bottom"/>
          </w:tcPr>
          <w:p w14:paraId="60C6AB1B"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409F0F5D" w14:textId="76078D04" w:rsidR="0089591A" w:rsidRPr="00C935A5" w:rsidRDefault="0089591A" w:rsidP="0089591A">
            <w:pPr>
              <w:spacing w:before="40" w:after="20"/>
              <w:jc w:val="right"/>
              <w:rPr>
                <w:rFonts w:cs="Arial"/>
                <w:sz w:val="18"/>
                <w:szCs w:val="18"/>
              </w:rPr>
            </w:pPr>
            <w:r w:rsidRPr="0089591A">
              <w:rPr>
                <w:rFonts w:cs="Arial"/>
                <w:sz w:val="18"/>
                <w:szCs w:val="18"/>
              </w:rPr>
              <w:t>57,941</w:t>
            </w:r>
          </w:p>
        </w:tc>
        <w:tc>
          <w:tcPr>
            <w:tcW w:w="1021" w:type="dxa"/>
            <w:tcBorders>
              <w:top w:val="nil"/>
              <w:left w:val="nil"/>
              <w:bottom w:val="nil"/>
              <w:right w:val="nil"/>
            </w:tcBorders>
            <w:vAlign w:val="bottom"/>
          </w:tcPr>
          <w:p w14:paraId="311D337C" w14:textId="1AB9C865" w:rsidR="0089591A" w:rsidRPr="00C935A5" w:rsidRDefault="0089591A" w:rsidP="0089591A">
            <w:pPr>
              <w:spacing w:before="40" w:after="20"/>
              <w:jc w:val="right"/>
              <w:rPr>
                <w:rFonts w:cs="Arial"/>
                <w:sz w:val="18"/>
                <w:szCs w:val="18"/>
              </w:rPr>
            </w:pPr>
            <w:r w:rsidRPr="0089591A">
              <w:rPr>
                <w:rFonts w:cs="Arial"/>
                <w:sz w:val="18"/>
                <w:szCs w:val="18"/>
              </w:rPr>
              <w:t>16,145</w:t>
            </w:r>
          </w:p>
        </w:tc>
        <w:tc>
          <w:tcPr>
            <w:tcW w:w="1021" w:type="dxa"/>
            <w:tcBorders>
              <w:top w:val="nil"/>
              <w:left w:val="nil"/>
              <w:bottom w:val="nil"/>
              <w:right w:val="nil"/>
            </w:tcBorders>
            <w:vAlign w:val="bottom"/>
          </w:tcPr>
          <w:p w14:paraId="484CE793" w14:textId="64497A92" w:rsidR="0089591A" w:rsidRPr="00C935A5" w:rsidRDefault="0089591A" w:rsidP="0089591A">
            <w:pPr>
              <w:spacing w:before="40" w:after="20"/>
              <w:jc w:val="right"/>
              <w:rPr>
                <w:rFonts w:cs="Arial"/>
                <w:sz w:val="18"/>
                <w:szCs w:val="18"/>
              </w:rPr>
            </w:pPr>
            <w:r w:rsidRPr="0089591A">
              <w:rPr>
                <w:rFonts w:cs="Arial"/>
                <w:sz w:val="18"/>
                <w:szCs w:val="18"/>
              </w:rPr>
              <w:t>74,086</w:t>
            </w:r>
          </w:p>
        </w:tc>
        <w:tc>
          <w:tcPr>
            <w:tcW w:w="1247" w:type="dxa"/>
            <w:tcBorders>
              <w:top w:val="nil"/>
              <w:left w:val="nil"/>
              <w:bottom w:val="nil"/>
              <w:right w:val="nil"/>
            </w:tcBorders>
            <w:shd w:val="clear" w:color="auto" w:fill="auto"/>
            <w:vAlign w:val="bottom"/>
          </w:tcPr>
          <w:p w14:paraId="495CCFD6" w14:textId="71F00F7F" w:rsidR="0089591A" w:rsidRPr="00795565" w:rsidRDefault="0089591A" w:rsidP="0089591A">
            <w:pPr>
              <w:spacing w:before="40" w:after="20"/>
              <w:jc w:val="right"/>
              <w:rPr>
                <w:rFonts w:cs="Arial"/>
                <w:b/>
                <w:bCs/>
                <w:sz w:val="18"/>
                <w:szCs w:val="18"/>
              </w:rPr>
            </w:pPr>
            <w:r w:rsidRPr="00795565">
              <w:rPr>
                <w:rFonts w:cs="Arial"/>
                <w:b/>
                <w:bCs/>
                <w:sz w:val="18"/>
                <w:szCs w:val="18"/>
              </w:rPr>
              <w:t>5,045,305</w:t>
            </w:r>
          </w:p>
        </w:tc>
      </w:tr>
      <w:tr w:rsidR="0089591A" w:rsidRPr="0089591A" w14:paraId="7A029AB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7F08A4E" w14:textId="77777777" w:rsidR="0089591A" w:rsidRPr="00C935A5" w:rsidRDefault="0089591A" w:rsidP="0089591A">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shd w:val="clear" w:color="auto" w:fill="auto"/>
            <w:vAlign w:val="bottom"/>
          </w:tcPr>
          <w:p w14:paraId="21F6B28C" w14:textId="3EB31DCB" w:rsidR="0089591A" w:rsidRPr="00C935A5" w:rsidRDefault="0089591A" w:rsidP="0089591A">
            <w:pPr>
              <w:spacing w:before="40" w:after="20"/>
              <w:jc w:val="right"/>
              <w:rPr>
                <w:rFonts w:cs="Arial"/>
                <w:sz w:val="18"/>
                <w:szCs w:val="18"/>
              </w:rPr>
            </w:pPr>
            <w:r w:rsidRPr="0089591A">
              <w:rPr>
                <w:rFonts w:cs="Arial"/>
                <w:sz w:val="18"/>
                <w:szCs w:val="18"/>
              </w:rPr>
              <w:t>13,020,733</w:t>
            </w:r>
          </w:p>
        </w:tc>
        <w:tc>
          <w:tcPr>
            <w:tcW w:w="1134" w:type="dxa"/>
            <w:tcBorders>
              <w:top w:val="nil"/>
              <w:left w:val="nil"/>
              <w:bottom w:val="nil"/>
              <w:right w:val="nil"/>
            </w:tcBorders>
            <w:shd w:val="clear" w:color="auto" w:fill="auto"/>
            <w:vAlign w:val="bottom"/>
          </w:tcPr>
          <w:p w14:paraId="102C6108" w14:textId="788ABF72" w:rsidR="0089591A" w:rsidRPr="00C935A5" w:rsidRDefault="0089591A" w:rsidP="0089591A">
            <w:pPr>
              <w:spacing w:before="40" w:after="20"/>
              <w:jc w:val="right"/>
              <w:rPr>
                <w:rFonts w:cs="Arial"/>
                <w:sz w:val="18"/>
                <w:szCs w:val="18"/>
              </w:rPr>
            </w:pPr>
            <w:r w:rsidRPr="0089591A">
              <w:rPr>
                <w:rFonts w:cs="Arial"/>
                <w:sz w:val="18"/>
                <w:szCs w:val="18"/>
              </w:rPr>
              <w:t>2,428,803</w:t>
            </w:r>
          </w:p>
        </w:tc>
        <w:tc>
          <w:tcPr>
            <w:tcW w:w="170" w:type="dxa"/>
            <w:tcBorders>
              <w:top w:val="nil"/>
              <w:left w:val="nil"/>
              <w:bottom w:val="nil"/>
              <w:right w:val="nil"/>
            </w:tcBorders>
            <w:vAlign w:val="bottom"/>
          </w:tcPr>
          <w:p w14:paraId="11931DEA"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53EF61B7" w14:textId="218F80E3" w:rsidR="0089591A" w:rsidRPr="00C935A5" w:rsidRDefault="0089591A" w:rsidP="0089591A">
            <w:pPr>
              <w:spacing w:before="40" w:after="20"/>
              <w:jc w:val="right"/>
              <w:rPr>
                <w:rFonts w:cs="Arial"/>
                <w:sz w:val="18"/>
                <w:szCs w:val="18"/>
              </w:rPr>
            </w:pPr>
            <w:r w:rsidRPr="0089591A">
              <w:rPr>
                <w:rFonts w:cs="Arial"/>
                <w:sz w:val="18"/>
                <w:szCs w:val="18"/>
              </w:rPr>
              <w:t>198,843</w:t>
            </w:r>
          </w:p>
        </w:tc>
        <w:tc>
          <w:tcPr>
            <w:tcW w:w="1021" w:type="dxa"/>
            <w:tcBorders>
              <w:top w:val="nil"/>
              <w:left w:val="nil"/>
              <w:bottom w:val="nil"/>
              <w:right w:val="nil"/>
            </w:tcBorders>
            <w:vAlign w:val="bottom"/>
          </w:tcPr>
          <w:p w14:paraId="21847CCE" w14:textId="195040C9" w:rsidR="0089591A" w:rsidRPr="00C935A5" w:rsidRDefault="0089591A" w:rsidP="0089591A">
            <w:pPr>
              <w:spacing w:before="40" w:after="20"/>
              <w:jc w:val="right"/>
              <w:rPr>
                <w:rFonts w:cs="Arial"/>
                <w:sz w:val="18"/>
                <w:szCs w:val="18"/>
              </w:rPr>
            </w:pPr>
            <w:r w:rsidRPr="0089591A">
              <w:rPr>
                <w:rFonts w:cs="Arial"/>
                <w:sz w:val="18"/>
                <w:szCs w:val="18"/>
              </w:rPr>
              <w:t>34,887</w:t>
            </w:r>
          </w:p>
        </w:tc>
        <w:tc>
          <w:tcPr>
            <w:tcW w:w="1021" w:type="dxa"/>
            <w:tcBorders>
              <w:top w:val="nil"/>
              <w:left w:val="nil"/>
              <w:bottom w:val="nil"/>
              <w:right w:val="nil"/>
            </w:tcBorders>
            <w:vAlign w:val="bottom"/>
          </w:tcPr>
          <w:p w14:paraId="72B49DB6" w14:textId="36D21AF7" w:rsidR="0089591A" w:rsidRPr="00C935A5" w:rsidRDefault="0089591A" w:rsidP="0089591A">
            <w:pPr>
              <w:spacing w:before="40" w:after="20"/>
              <w:jc w:val="right"/>
              <w:rPr>
                <w:rFonts w:cs="Arial"/>
                <w:sz w:val="18"/>
                <w:szCs w:val="18"/>
              </w:rPr>
            </w:pPr>
            <w:r w:rsidRPr="0089591A">
              <w:rPr>
                <w:rFonts w:cs="Arial"/>
                <w:sz w:val="18"/>
                <w:szCs w:val="18"/>
              </w:rPr>
              <w:t>233,730</w:t>
            </w:r>
          </w:p>
        </w:tc>
        <w:tc>
          <w:tcPr>
            <w:tcW w:w="1247" w:type="dxa"/>
            <w:tcBorders>
              <w:top w:val="nil"/>
              <w:left w:val="nil"/>
              <w:bottom w:val="nil"/>
              <w:right w:val="nil"/>
            </w:tcBorders>
            <w:shd w:val="clear" w:color="auto" w:fill="auto"/>
            <w:vAlign w:val="bottom"/>
          </w:tcPr>
          <w:p w14:paraId="161335C6" w14:textId="35613532" w:rsidR="0089591A" w:rsidRPr="00795565" w:rsidRDefault="0089591A" w:rsidP="0089591A">
            <w:pPr>
              <w:spacing w:before="40" w:after="20"/>
              <w:jc w:val="right"/>
              <w:rPr>
                <w:rFonts w:cs="Arial"/>
                <w:b/>
                <w:bCs/>
                <w:sz w:val="18"/>
                <w:szCs w:val="18"/>
              </w:rPr>
            </w:pPr>
            <w:r w:rsidRPr="00795565">
              <w:rPr>
                <w:rFonts w:cs="Arial"/>
                <w:b/>
                <w:bCs/>
                <w:sz w:val="18"/>
                <w:szCs w:val="18"/>
              </w:rPr>
              <w:t>15,683,266</w:t>
            </w:r>
          </w:p>
        </w:tc>
      </w:tr>
      <w:tr w:rsidR="0089591A" w:rsidRPr="0089591A" w14:paraId="1C00CCE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0F61148" w14:textId="77777777" w:rsidR="0089591A" w:rsidRPr="00C935A5" w:rsidRDefault="0089591A" w:rsidP="0089591A">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shd w:val="clear" w:color="auto" w:fill="auto"/>
            <w:vAlign w:val="bottom"/>
          </w:tcPr>
          <w:p w14:paraId="0B01D6FE" w14:textId="7DDF7C49" w:rsidR="0089591A" w:rsidRPr="00C935A5" w:rsidRDefault="0089591A" w:rsidP="0089591A">
            <w:pPr>
              <w:spacing w:before="40" w:after="20"/>
              <w:jc w:val="right"/>
              <w:rPr>
                <w:rFonts w:cs="Arial"/>
                <w:sz w:val="18"/>
                <w:szCs w:val="18"/>
              </w:rPr>
            </w:pPr>
            <w:r w:rsidRPr="0089591A">
              <w:rPr>
                <w:rFonts w:cs="Arial"/>
                <w:sz w:val="18"/>
                <w:szCs w:val="18"/>
              </w:rPr>
              <w:t>4,952,175</w:t>
            </w:r>
          </w:p>
        </w:tc>
        <w:tc>
          <w:tcPr>
            <w:tcW w:w="1134" w:type="dxa"/>
            <w:tcBorders>
              <w:top w:val="nil"/>
              <w:left w:val="nil"/>
              <w:bottom w:val="nil"/>
              <w:right w:val="nil"/>
            </w:tcBorders>
            <w:shd w:val="clear" w:color="auto" w:fill="auto"/>
            <w:vAlign w:val="bottom"/>
          </w:tcPr>
          <w:p w14:paraId="60A18DF6" w14:textId="01AFF0BD" w:rsidR="0089591A" w:rsidRPr="00C935A5" w:rsidRDefault="0089591A" w:rsidP="0089591A">
            <w:pPr>
              <w:spacing w:before="40" w:after="20"/>
              <w:jc w:val="right"/>
              <w:rPr>
                <w:rFonts w:cs="Arial"/>
                <w:sz w:val="18"/>
                <w:szCs w:val="18"/>
              </w:rPr>
            </w:pPr>
            <w:r w:rsidRPr="0089591A">
              <w:rPr>
                <w:rFonts w:cs="Arial"/>
                <w:sz w:val="18"/>
                <w:szCs w:val="18"/>
              </w:rPr>
              <w:t>839,860</w:t>
            </w:r>
          </w:p>
        </w:tc>
        <w:tc>
          <w:tcPr>
            <w:tcW w:w="170" w:type="dxa"/>
            <w:tcBorders>
              <w:top w:val="nil"/>
              <w:left w:val="nil"/>
              <w:bottom w:val="nil"/>
              <w:right w:val="nil"/>
            </w:tcBorders>
            <w:vAlign w:val="bottom"/>
          </w:tcPr>
          <w:p w14:paraId="30CFFF58"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68398CE" w14:textId="6D42933B" w:rsidR="0089591A" w:rsidRPr="00C935A5" w:rsidRDefault="0089591A" w:rsidP="0089591A">
            <w:pPr>
              <w:spacing w:before="40" w:after="20"/>
              <w:jc w:val="right"/>
              <w:rPr>
                <w:rFonts w:cs="Arial"/>
                <w:sz w:val="18"/>
                <w:szCs w:val="18"/>
              </w:rPr>
            </w:pPr>
            <w:r w:rsidRPr="0089591A">
              <w:rPr>
                <w:rFonts w:cs="Arial"/>
                <w:sz w:val="18"/>
                <w:szCs w:val="18"/>
              </w:rPr>
              <w:t>71,654</w:t>
            </w:r>
          </w:p>
        </w:tc>
        <w:tc>
          <w:tcPr>
            <w:tcW w:w="1021" w:type="dxa"/>
            <w:tcBorders>
              <w:top w:val="nil"/>
              <w:left w:val="nil"/>
              <w:bottom w:val="nil"/>
              <w:right w:val="nil"/>
            </w:tcBorders>
            <w:vAlign w:val="bottom"/>
          </w:tcPr>
          <w:p w14:paraId="7189D566" w14:textId="2E1736FF" w:rsidR="0089591A" w:rsidRPr="00C935A5" w:rsidRDefault="0089591A" w:rsidP="0089591A">
            <w:pPr>
              <w:spacing w:before="40" w:after="20"/>
              <w:jc w:val="right"/>
              <w:rPr>
                <w:rFonts w:cs="Arial"/>
                <w:sz w:val="18"/>
                <w:szCs w:val="18"/>
              </w:rPr>
            </w:pPr>
            <w:r w:rsidRPr="0089591A">
              <w:rPr>
                <w:rFonts w:cs="Arial"/>
                <w:sz w:val="18"/>
                <w:szCs w:val="18"/>
              </w:rPr>
              <w:t>12,139</w:t>
            </w:r>
          </w:p>
        </w:tc>
        <w:tc>
          <w:tcPr>
            <w:tcW w:w="1021" w:type="dxa"/>
            <w:tcBorders>
              <w:top w:val="nil"/>
              <w:left w:val="nil"/>
              <w:bottom w:val="nil"/>
              <w:right w:val="nil"/>
            </w:tcBorders>
            <w:vAlign w:val="bottom"/>
          </w:tcPr>
          <w:p w14:paraId="4FCC9D98" w14:textId="4BA59227" w:rsidR="0089591A" w:rsidRPr="00C935A5" w:rsidRDefault="0089591A" w:rsidP="0089591A">
            <w:pPr>
              <w:spacing w:before="40" w:after="20"/>
              <w:jc w:val="right"/>
              <w:rPr>
                <w:rFonts w:cs="Arial"/>
                <w:sz w:val="18"/>
                <w:szCs w:val="18"/>
              </w:rPr>
            </w:pPr>
            <w:r w:rsidRPr="0089591A">
              <w:rPr>
                <w:rFonts w:cs="Arial"/>
                <w:sz w:val="18"/>
                <w:szCs w:val="18"/>
              </w:rPr>
              <w:t>83,793</w:t>
            </w:r>
          </w:p>
        </w:tc>
        <w:tc>
          <w:tcPr>
            <w:tcW w:w="1247" w:type="dxa"/>
            <w:tcBorders>
              <w:top w:val="nil"/>
              <w:left w:val="nil"/>
              <w:bottom w:val="nil"/>
              <w:right w:val="nil"/>
            </w:tcBorders>
            <w:shd w:val="clear" w:color="auto" w:fill="auto"/>
            <w:vAlign w:val="bottom"/>
          </w:tcPr>
          <w:p w14:paraId="77C6ADA7" w14:textId="29E4C0E1" w:rsidR="0089591A" w:rsidRPr="00795565" w:rsidRDefault="0089591A" w:rsidP="0089591A">
            <w:pPr>
              <w:spacing w:before="40" w:after="20"/>
              <w:jc w:val="right"/>
              <w:rPr>
                <w:rFonts w:cs="Arial"/>
                <w:b/>
                <w:bCs/>
                <w:sz w:val="18"/>
                <w:szCs w:val="18"/>
              </w:rPr>
            </w:pPr>
            <w:r w:rsidRPr="00795565">
              <w:rPr>
                <w:rFonts w:cs="Arial"/>
                <w:b/>
                <w:bCs/>
                <w:sz w:val="18"/>
                <w:szCs w:val="18"/>
              </w:rPr>
              <w:t>5,875,828</w:t>
            </w:r>
          </w:p>
        </w:tc>
      </w:tr>
      <w:tr w:rsidR="0089591A" w:rsidRPr="0089591A" w14:paraId="4CCDC3E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5C2008D" w14:textId="77777777" w:rsidR="0089591A" w:rsidRPr="00C935A5" w:rsidRDefault="0089591A" w:rsidP="0089591A">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shd w:val="clear" w:color="auto" w:fill="auto"/>
            <w:vAlign w:val="bottom"/>
          </w:tcPr>
          <w:p w14:paraId="5E9C0F5E" w14:textId="55B32BA5" w:rsidR="0089591A" w:rsidRPr="00C935A5" w:rsidRDefault="0089591A" w:rsidP="0089591A">
            <w:pPr>
              <w:spacing w:before="40" w:after="20"/>
              <w:jc w:val="right"/>
              <w:rPr>
                <w:rFonts w:cs="Arial"/>
                <w:sz w:val="18"/>
                <w:szCs w:val="18"/>
              </w:rPr>
            </w:pPr>
            <w:r w:rsidRPr="0089591A">
              <w:rPr>
                <w:rFonts w:cs="Arial"/>
                <w:sz w:val="18"/>
                <w:szCs w:val="18"/>
              </w:rPr>
              <w:t>17,366,225</w:t>
            </w:r>
          </w:p>
        </w:tc>
        <w:tc>
          <w:tcPr>
            <w:tcW w:w="1134" w:type="dxa"/>
            <w:tcBorders>
              <w:top w:val="nil"/>
              <w:left w:val="nil"/>
              <w:bottom w:val="nil"/>
              <w:right w:val="nil"/>
            </w:tcBorders>
            <w:shd w:val="clear" w:color="auto" w:fill="auto"/>
            <w:vAlign w:val="bottom"/>
          </w:tcPr>
          <w:p w14:paraId="24066370" w14:textId="559E407E" w:rsidR="0089591A" w:rsidRPr="00C935A5" w:rsidRDefault="0089591A" w:rsidP="0089591A">
            <w:pPr>
              <w:spacing w:before="40" w:after="20"/>
              <w:jc w:val="right"/>
              <w:rPr>
                <w:rFonts w:cs="Arial"/>
                <w:sz w:val="18"/>
                <w:szCs w:val="18"/>
              </w:rPr>
            </w:pPr>
            <w:r w:rsidRPr="0089591A">
              <w:rPr>
                <w:rFonts w:cs="Arial"/>
                <w:sz w:val="18"/>
                <w:szCs w:val="18"/>
              </w:rPr>
              <w:t>2,726,481</w:t>
            </w:r>
          </w:p>
        </w:tc>
        <w:tc>
          <w:tcPr>
            <w:tcW w:w="170" w:type="dxa"/>
            <w:tcBorders>
              <w:top w:val="nil"/>
              <w:left w:val="nil"/>
              <w:bottom w:val="nil"/>
              <w:right w:val="nil"/>
            </w:tcBorders>
            <w:vAlign w:val="bottom"/>
          </w:tcPr>
          <w:p w14:paraId="242194CF"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375689DD" w14:textId="47C841FE" w:rsidR="0089591A" w:rsidRPr="00C935A5" w:rsidRDefault="0089591A" w:rsidP="0089591A">
            <w:pPr>
              <w:spacing w:before="40" w:after="20"/>
              <w:jc w:val="right"/>
              <w:rPr>
                <w:rFonts w:cs="Arial"/>
                <w:sz w:val="18"/>
                <w:szCs w:val="18"/>
              </w:rPr>
            </w:pPr>
            <w:r w:rsidRPr="0089591A">
              <w:rPr>
                <w:rFonts w:cs="Arial"/>
                <w:sz w:val="18"/>
                <w:szCs w:val="18"/>
              </w:rPr>
              <w:t>256,677</w:t>
            </w:r>
          </w:p>
        </w:tc>
        <w:tc>
          <w:tcPr>
            <w:tcW w:w="1021" w:type="dxa"/>
            <w:tcBorders>
              <w:top w:val="nil"/>
              <w:left w:val="nil"/>
              <w:bottom w:val="nil"/>
              <w:right w:val="nil"/>
            </w:tcBorders>
            <w:vAlign w:val="bottom"/>
          </w:tcPr>
          <w:p w14:paraId="0DF3B3C3" w14:textId="68988756" w:rsidR="0089591A" w:rsidRPr="00C935A5" w:rsidRDefault="0089591A" w:rsidP="0089591A">
            <w:pPr>
              <w:spacing w:before="40" w:after="20"/>
              <w:jc w:val="right"/>
              <w:rPr>
                <w:rFonts w:cs="Arial"/>
                <w:sz w:val="18"/>
                <w:szCs w:val="18"/>
              </w:rPr>
            </w:pPr>
            <w:r w:rsidRPr="0089591A">
              <w:rPr>
                <w:rFonts w:cs="Arial"/>
                <w:sz w:val="18"/>
                <w:szCs w:val="18"/>
              </w:rPr>
              <w:t>38,589</w:t>
            </w:r>
          </w:p>
        </w:tc>
        <w:tc>
          <w:tcPr>
            <w:tcW w:w="1021" w:type="dxa"/>
            <w:tcBorders>
              <w:top w:val="nil"/>
              <w:left w:val="nil"/>
              <w:bottom w:val="nil"/>
              <w:right w:val="nil"/>
            </w:tcBorders>
            <w:vAlign w:val="bottom"/>
          </w:tcPr>
          <w:p w14:paraId="5943F676" w14:textId="3E8CD4D2" w:rsidR="0089591A" w:rsidRPr="00C935A5" w:rsidRDefault="0089591A" w:rsidP="0089591A">
            <w:pPr>
              <w:spacing w:before="40" w:after="20"/>
              <w:jc w:val="right"/>
              <w:rPr>
                <w:rFonts w:cs="Arial"/>
                <w:sz w:val="18"/>
                <w:szCs w:val="18"/>
              </w:rPr>
            </w:pPr>
            <w:r w:rsidRPr="0089591A">
              <w:rPr>
                <w:rFonts w:cs="Arial"/>
                <w:sz w:val="18"/>
                <w:szCs w:val="18"/>
              </w:rPr>
              <w:t>295,266</w:t>
            </w:r>
          </w:p>
        </w:tc>
        <w:tc>
          <w:tcPr>
            <w:tcW w:w="1247" w:type="dxa"/>
            <w:tcBorders>
              <w:top w:val="nil"/>
              <w:left w:val="nil"/>
              <w:bottom w:val="nil"/>
              <w:right w:val="nil"/>
            </w:tcBorders>
            <w:shd w:val="clear" w:color="auto" w:fill="auto"/>
            <w:vAlign w:val="bottom"/>
          </w:tcPr>
          <w:p w14:paraId="1F52F6AB" w14:textId="3BCD4951" w:rsidR="0089591A" w:rsidRPr="00795565" w:rsidRDefault="0089591A" w:rsidP="0089591A">
            <w:pPr>
              <w:spacing w:before="40" w:after="20"/>
              <w:jc w:val="right"/>
              <w:rPr>
                <w:rFonts w:cs="Arial"/>
                <w:b/>
                <w:bCs/>
                <w:sz w:val="18"/>
                <w:szCs w:val="18"/>
              </w:rPr>
            </w:pPr>
            <w:r w:rsidRPr="00795565">
              <w:rPr>
                <w:rFonts w:cs="Arial"/>
                <w:b/>
                <w:bCs/>
                <w:sz w:val="18"/>
                <w:szCs w:val="18"/>
              </w:rPr>
              <w:t>20,387,972</w:t>
            </w:r>
          </w:p>
        </w:tc>
      </w:tr>
      <w:tr w:rsidR="0089591A" w:rsidRPr="0089591A" w14:paraId="62D2C87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CE06CB4" w14:textId="77777777" w:rsidR="0089591A" w:rsidRPr="00C935A5" w:rsidRDefault="0089591A" w:rsidP="0089591A">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shd w:val="clear" w:color="auto" w:fill="auto"/>
            <w:vAlign w:val="bottom"/>
          </w:tcPr>
          <w:p w14:paraId="18B6E054" w14:textId="331D13AA" w:rsidR="0089591A" w:rsidRPr="00C935A5" w:rsidRDefault="0089591A" w:rsidP="0089591A">
            <w:pPr>
              <w:spacing w:before="40" w:after="20"/>
              <w:jc w:val="right"/>
              <w:rPr>
                <w:rFonts w:cs="Arial"/>
                <w:sz w:val="18"/>
                <w:szCs w:val="18"/>
              </w:rPr>
            </w:pPr>
            <w:r w:rsidRPr="0089591A">
              <w:rPr>
                <w:rFonts w:cs="Arial"/>
                <w:sz w:val="18"/>
                <w:szCs w:val="18"/>
              </w:rPr>
              <w:t>2,210,285</w:t>
            </w:r>
          </w:p>
        </w:tc>
        <w:tc>
          <w:tcPr>
            <w:tcW w:w="1134" w:type="dxa"/>
            <w:tcBorders>
              <w:top w:val="nil"/>
              <w:left w:val="nil"/>
              <w:bottom w:val="nil"/>
              <w:right w:val="nil"/>
            </w:tcBorders>
            <w:shd w:val="clear" w:color="auto" w:fill="auto"/>
            <w:vAlign w:val="bottom"/>
          </w:tcPr>
          <w:p w14:paraId="3AC8AD10" w14:textId="7D883E31" w:rsidR="0089591A" w:rsidRPr="00C935A5" w:rsidRDefault="0089591A" w:rsidP="0089591A">
            <w:pPr>
              <w:spacing w:before="40" w:after="20"/>
              <w:jc w:val="right"/>
              <w:rPr>
                <w:rFonts w:cs="Arial"/>
                <w:sz w:val="18"/>
                <w:szCs w:val="18"/>
              </w:rPr>
            </w:pPr>
            <w:r w:rsidRPr="0089591A">
              <w:rPr>
                <w:rFonts w:cs="Arial"/>
                <w:sz w:val="18"/>
                <w:szCs w:val="18"/>
              </w:rPr>
              <w:t>428,948</w:t>
            </w:r>
          </w:p>
        </w:tc>
        <w:tc>
          <w:tcPr>
            <w:tcW w:w="170" w:type="dxa"/>
            <w:tcBorders>
              <w:top w:val="nil"/>
              <w:left w:val="nil"/>
              <w:bottom w:val="nil"/>
              <w:right w:val="nil"/>
            </w:tcBorders>
            <w:vAlign w:val="bottom"/>
          </w:tcPr>
          <w:p w14:paraId="3FA421A5"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16AB80D3" w14:textId="4D8277C6" w:rsidR="0089591A" w:rsidRPr="00C935A5" w:rsidRDefault="0089591A" w:rsidP="0089591A">
            <w:pPr>
              <w:spacing w:before="40" w:after="20"/>
              <w:jc w:val="right"/>
              <w:rPr>
                <w:rFonts w:cs="Arial"/>
                <w:sz w:val="18"/>
                <w:szCs w:val="18"/>
              </w:rPr>
            </w:pPr>
            <w:r w:rsidRPr="0089591A">
              <w:rPr>
                <w:rFonts w:cs="Arial"/>
                <w:sz w:val="18"/>
                <w:szCs w:val="18"/>
              </w:rPr>
              <w:t>32,901</w:t>
            </w:r>
          </w:p>
        </w:tc>
        <w:tc>
          <w:tcPr>
            <w:tcW w:w="1021" w:type="dxa"/>
            <w:tcBorders>
              <w:top w:val="nil"/>
              <w:left w:val="nil"/>
              <w:bottom w:val="nil"/>
              <w:right w:val="nil"/>
            </w:tcBorders>
            <w:vAlign w:val="bottom"/>
          </w:tcPr>
          <w:p w14:paraId="4C79D5E0" w14:textId="2139CE7C" w:rsidR="0089591A" w:rsidRPr="00C935A5" w:rsidRDefault="0089591A" w:rsidP="0089591A">
            <w:pPr>
              <w:spacing w:before="40" w:after="20"/>
              <w:jc w:val="right"/>
              <w:rPr>
                <w:rFonts w:cs="Arial"/>
                <w:sz w:val="18"/>
                <w:szCs w:val="18"/>
              </w:rPr>
            </w:pPr>
            <w:r w:rsidRPr="0089591A">
              <w:rPr>
                <w:rFonts w:cs="Arial"/>
                <w:sz w:val="18"/>
                <w:szCs w:val="18"/>
              </w:rPr>
              <w:t>6,304</w:t>
            </w:r>
          </w:p>
        </w:tc>
        <w:tc>
          <w:tcPr>
            <w:tcW w:w="1021" w:type="dxa"/>
            <w:tcBorders>
              <w:top w:val="nil"/>
              <w:left w:val="nil"/>
              <w:bottom w:val="nil"/>
              <w:right w:val="nil"/>
            </w:tcBorders>
            <w:vAlign w:val="bottom"/>
          </w:tcPr>
          <w:p w14:paraId="790EC731" w14:textId="41B31F92" w:rsidR="0089591A" w:rsidRPr="00C935A5" w:rsidRDefault="0089591A" w:rsidP="0089591A">
            <w:pPr>
              <w:spacing w:before="40" w:after="20"/>
              <w:jc w:val="right"/>
              <w:rPr>
                <w:rFonts w:cs="Arial"/>
                <w:sz w:val="18"/>
                <w:szCs w:val="18"/>
              </w:rPr>
            </w:pPr>
            <w:r w:rsidRPr="0089591A">
              <w:rPr>
                <w:rFonts w:cs="Arial"/>
                <w:sz w:val="18"/>
                <w:szCs w:val="18"/>
              </w:rPr>
              <w:t>39,205</w:t>
            </w:r>
          </w:p>
        </w:tc>
        <w:tc>
          <w:tcPr>
            <w:tcW w:w="1247" w:type="dxa"/>
            <w:tcBorders>
              <w:top w:val="nil"/>
              <w:left w:val="nil"/>
              <w:bottom w:val="nil"/>
              <w:right w:val="nil"/>
            </w:tcBorders>
            <w:shd w:val="clear" w:color="auto" w:fill="auto"/>
            <w:vAlign w:val="bottom"/>
          </w:tcPr>
          <w:p w14:paraId="46FC9451" w14:textId="0FCF0A8B" w:rsidR="0089591A" w:rsidRPr="00795565" w:rsidRDefault="0089591A" w:rsidP="0089591A">
            <w:pPr>
              <w:spacing w:before="40" w:after="20"/>
              <w:jc w:val="right"/>
              <w:rPr>
                <w:rFonts w:cs="Arial"/>
                <w:b/>
                <w:bCs/>
                <w:sz w:val="18"/>
                <w:szCs w:val="18"/>
              </w:rPr>
            </w:pPr>
            <w:r w:rsidRPr="00795565">
              <w:rPr>
                <w:rFonts w:cs="Arial"/>
                <w:b/>
                <w:bCs/>
                <w:sz w:val="18"/>
                <w:szCs w:val="18"/>
              </w:rPr>
              <w:t>2,678,438</w:t>
            </w:r>
          </w:p>
        </w:tc>
      </w:tr>
      <w:tr w:rsidR="0089591A" w:rsidRPr="0089591A" w14:paraId="691FC08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B6112F6" w14:textId="77777777" w:rsidR="0089591A" w:rsidRPr="00C935A5" w:rsidRDefault="0089591A" w:rsidP="0089591A">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shd w:val="clear" w:color="auto" w:fill="auto"/>
            <w:vAlign w:val="bottom"/>
          </w:tcPr>
          <w:p w14:paraId="662134C4" w14:textId="6EC6CB0B" w:rsidR="0089591A" w:rsidRPr="00C935A5" w:rsidRDefault="0089591A" w:rsidP="0089591A">
            <w:pPr>
              <w:spacing w:before="40" w:after="20"/>
              <w:jc w:val="right"/>
              <w:rPr>
                <w:rFonts w:cs="Arial"/>
                <w:sz w:val="18"/>
                <w:szCs w:val="18"/>
              </w:rPr>
            </w:pPr>
            <w:r w:rsidRPr="0089591A">
              <w:rPr>
                <w:rFonts w:cs="Arial"/>
                <w:sz w:val="18"/>
                <w:szCs w:val="18"/>
              </w:rPr>
              <w:t>11,334,604</w:t>
            </w:r>
          </w:p>
        </w:tc>
        <w:tc>
          <w:tcPr>
            <w:tcW w:w="1134" w:type="dxa"/>
            <w:tcBorders>
              <w:top w:val="nil"/>
              <w:left w:val="nil"/>
              <w:bottom w:val="nil"/>
              <w:right w:val="nil"/>
            </w:tcBorders>
            <w:shd w:val="clear" w:color="auto" w:fill="auto"/>
            <w:vAlign w:val="bottom"/>
          </w:tcPr>
          <w:p w14:paraId="22F23565" w14:textId="5B685EE7" w:rsidR="0089591A" w:rsidRPr="00C935A5" w:rsidRDefault="0089591A" w:rsidP="0089591A">
            <w:pPr>
              <w:spacing w:before="40" w:after="20"/>
              <w:jc w:val="right"/>
              <w:rPr>
                <w:rFonts w:cs="Arial"/>
                <w:sz w:val="18"/>
                <w:szCs w:val="18"/>
              </w:rPr>
            </w:pPr>
            <w:r w:rsidRPr="0089591A">
              <w:rPr>
                <w:rFonts w:cs="Arial"/>
                <w:sz w:val="18"/>
                <w:szCs w:val="18"/>
              </w:rPr>
              <w:t>3,480,446</w:t>
            </w:r>
          </w:p>
        </w:tc>
        <w:tc>
          <w:tcPr>
            <w:tcW w:w="170" w:type="dxa"/>
            <w:tcBorders>
              <w:top w:val="nil"/>
              <w:left w:val="nil"/>
              <w:bottom w:val="nil"/>
              <w:right w:val="nil"/>
            </w:tcBorders>
            <w:vAlign w:val="bottom"/>
          </w:tcPr>
          <w:p w14:paraId="40F736A3" w14:textId="77777777" w:rsidR="0089591A" w:rsidRPr="00C935A5" w:rsidRDefault="0089591A" w:rsidP="0089591A">
            <w:pPr>
              <w:spacing w:before="40" w:after="20"/>
              <w:jc w:val="right"/>
              <w:rPr>
                <w:rFonts w:cs="Arial"/>
                <w:sz w:val="18"/>
                <w:szCs w:val="18"/>
              </w:rPr>
            </w:pPr>
          </w:p>
        </w:tc>
        <w:tc>
          <w:tcPr>
            <w:tcW w:w="1021" w:type="dxa"/>
            <w:tcBorders>
              <w:top w:val="nil"/>
              <w:left w:val="nil"/>
              <w:bottom w:val="nil"/>
              <w:right w:val="nil"/>
            </w:tcBorders>
            <w:vAlign w:val="bottom"/>
          </w:tcPr>
          <w:p w14:paraId="66F7E7F9" w14:textId="14D43C8F" w:rsidR="0089591A" w:rsidRPr="00C935A5" w:rsidRDefault="0089591A" w:rsidP="0089591A">
            <w:pPr>
              <w:spacing w:before="40" w:after="20"/>
              <w:jc w:val="right"/>
              <w:rPr>
                <w:rFonts w:cs="Arial"/>
                <w:sz w:val="18"/>
                <w:szCs w:val="18"/>
              </w:rPr>
            </w:pPr>
            <w:r w:rsidRPr="0089591A">
              <w:rPr>
                <w:rFonts w:cs="Arial"/>
                <w:sz w:val="18"/>
                <w:szCs w:val="18"/>
              </w:rPr>
              <w:t>171,651</w:t>
            </w:r>
          </w:p>
        </w:tc>
        <w:tc>
          <w:tcPr>
            <w:tcW w:w="1021" w:type="dxa"/>
            <w:tcBorders>
              <w:top w:val="nil"/>
              <w:left w:val="nil"/>
              <w:bottom w:val="nil"/>
              <w:right w:val="nil"/>
            </w:tcBorders>
            <w:vAlign w:val="bottom"/>
          </w:tcPr>
          <w:p w14:paraId="4F8B36B7" w14:textId="2D23E70F" w:rsidR="0089591A" w:rsidRPr="00C935A5" w:rsidRDefault="0089591A" w:rsidP="0089591A">
            <w:pPr>
              <w:spacing w:before="40" w:after="20"/>
              <w:jc w:val="right"/>
              <w:rPr>
                <w:rFonts w:cs="Arial"/>
                <w:sz w:val="18"/>
                <w:szCs w:val="18"/>
              </w:rPr>
            </w:pPr>
            <w:r w:rsidRPr="0089591A">
              <w:rPr>
                <w:rFonts w:cs="Arial"/>
                <w:sz w:val="18"/>
                <w:szCs w:val="18"/>
              </w:rPr>
              <w:t>51,225</w:t>
            </w:r>
          </w:p>
        </w:tc>
        <w:tc>
          <w:tcPr>
            <w:tcW w:w="1021" w:type="dxa"/>
            <w:tcBorders>
              <w:top w:val="nil"/>
              <w:left w:val="nil"/>
              <w:bottom w:val="nil"/>
              <w:right w:val="nil"/>
            </w:tcBorders>
            <w:vAlign w:val="bottom"/>
          </w:tcPr>
          <w:p w14:paraId="2ABEDC9A" w14:textId="5563EB43" w:rsidR="0089591A" w:rsidRPr="00C935A5" w:rsidRDefault="0089591A" w:rsidP="0089591A">
            <w:pPr>
              <w:spacing w:before="40" w:after="20"/>
              <w:jc w:val="right"/>
              <w:rPr>
                <w:rFonts w:cs="Arial"/>
                <w:sz w:val="18"/>
                <w:szCs w:val="18"/>
              </w:rPr>
            </w:pPr>
            <w:r w:rsidRPr="0089591A">
              <w:rPr>
                <w:rFonts w:cs="Arial"/>
                <w:sz w:val="18"/>
                <w:szCs w:val="18"/>
              </w:rPr>
              <w:t>222,876</w:t>
            </w:r>
          </w:p>
        </w:tc>
        <w:tc>
          <w:tcPr>
            <w:tcW w:w="1247" w:type="dxa"/>
            <w:tcBorders>
              <w:top w:val="nil"/>
              <w:left w:val="nil"/>
              <w:bottom w:val="nil"/>
              <w:right w:val="nil"/>
            </w:tcBorders>
            <w:shd w:val="clear" w:color="auto" w:fill="auto"/>
            <w:vAlign w:val="bottom"/>
          </w:tcPr>
          <w:p w14:paraId="7721DCC7" w14:textId="754547BF" w:rsidR="0089591A" w:rsidRPr="00795565" w:rsidRDefault="0089591A" w:rsidP="0089591A">
            <w:pPr>
              <w:spacing w:before="40" w:after="20"/>
              <w:jc w:val="right"/>
              <w:rPr>
                <w:rFonts w:cs="Arial"/>
                <w:b/>
                <w:bCs/>
                <w:sz w:val="18"/>
                <w:szCs w:val="18"/>
              </w:rPr>
            </w:pPr>
            <w:r w:rsidRPr="00795565">
              <w:rPr>
                <w:rFonts w:cs="Arial"/>
                <w:b/>
                <w:bCs/>
                <w:sz w:val="18"/>
                <w:szCs w:val="18"/>
              </w:rPr>
              <w:t>15,037,926</w:t>
            </w:r>
          </w:p>
        </w:tc>
      </w:tr>
      <w:tr w:rsidR="0089591A" w:rsidRPr="0089591A" w14:paraId="1FB6AA2A" w14:textId="77777777" w:rsidTr="00372475">
        <w:trPr>
          <w:trHeight w:val="240"/>
        </w:trPr>
        <w:tc>
          <w:tcPr>
            <w:tcW w:w="2268" w:type="dxa"/>
            <w:tcBorders>
              <w:top w:val="nil"/>
              <w:left w:val="nil"/>
              <w:right w:val="single" w:sz="18" w:space="0" w:color="FFC000"/>
            </w:tcBorders>
            <w:shd w:val="clear" w:color="auto" w:fill="auto"/>
            <w:vAlign w:val="center"/>
          </w:tcPr>
          <w:p w14:paraId="02297C79" w14:textId="77777777" w:rsidR="0089591A" w:rsidRPr="00C935A5" w:rsidRDefault="0089591A" w:rsidP="0089591A">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right w:val="nil"/>
            </w:tcBorders>
            <w:shd w:val="clear" w:color="auto" w:fill="auto"/>
            <w:vAlign w:val="bottom"/>
          </w:tcPr>
          <w:p w14:paraId="0C98CC62" w14:textId="4E0DB223" w:rsidR="0089591A" w:rsidRPr="00C935A5" w:rsidRDefault="0089591A" w:rsidP="0089591A">
            <w:pPr>
              <w:spacing w:before="40" w:after="20"/>
              <w:jc w:val="right"/>
              <w:rPr>
                <w:rFonts w:cs="Arial"/>
                <w:sz w:val="18"/>
                <w:szCs w:val="18"/>
              </w:rPr>
            </w:pPr>
            <w:r w:rsidRPr="0089591A">
              <w:rPr>
                <w:rFonts w:cs="Arial"/>
                <w:sz w:val="18"/>
                <w:szCs w:val="18"/>
              </w:rPr>
              <w:t>3,642,476</w:t>
            </w:r>
          </w:p>
        </w:tc>
        <w:tc>
          <w:tcPr>
            <w:tcW w:w="1134" w:type="dxa"/>
            <w:tcBorders>
              <w:top w:val="nil"/>
              <w:left w:val="nil"/>
              <w:right w:val="nil"/>
            </w:tcBorders>
            <w:shd w:val="clear" w:color="auto" w:fill="auto"/>
            <w:vAlign w:val="bottom"/>
          </w:tcPr>
          <w:p w14:paraId="5CE57556" w14:textId="7E77C9F8" w:rsidR="0089591A" w:rsidRPr="00C935A5" w:rsidRDefault="0089591A" w:rsidP="0089591A">
            <w:pPr>
              <w:spacing w:before="40" w:after="20"/>
              <w:jc w:val="right"/>
              <w:rPr>
                <w:rFonts w:cs="Arial"/>
                <w:sz w:val="18"/>
                <w:szCs w:val="18"/>
              </w:rPr>
            </w:pPr>
            <w:r w:rsidRPr="0089591A">
              <w:rPr>
                <w:rFonts w:cs="Arial"/>
                <w:sz w:val="18"/>
                <w:szCs w:val="18"/>
              </w:rPr>
              <w:t>2,205,514</w:t>
            </w:r>
          </w:p>
        </w:tc>
        <w:tc>
          <w:tcPr>
            <w:tcW w:w="170" w:type="dxa"/>
            <w:tcBorders>
              <w:top w:val="nil"/>
              <w:left w:val="nil"/>
              <w:right w:val="nil"/>
            </w:tcBorders>
            <w:vAlign w:val="bottom"/>
          </w:tcPr>
          <w:p w14:paraId="69D35BBE" w14:textId="77777777" w:rsidR="0089591A" w:rsidRPr="00C935A5" w:rsidRDefault="0089591A" w:rsidP="0089591A">
            <w:pPr>
              <w:spacing w:before="40" w:after="20"/>
              <w:jc w:val="right"/>
              <w:rPr>
                <w:rFonts w:cs="Arial"/>
                <w:sz w:val="18"/>
                <w:szCs w:val="18"/>
              </w:rPr>
            </w:pPr>
          </w:p>
        </w:tc>
        <w:tc>
          <w:tcPr>
            <w:tcW w:w="1021" w:type="dxa"/>
            <w:tcBorders>
              <w:top w:val="nil"/>
              <w:left w:val="nil"/>
              <w:right w:val="nil"/>
            </w:tcBorders>
            <w:vAlign w:val="bottom"/>
          </w:tcPr>
          <w:p w14:paraId="6C736E13" w14:textId="7DDE657E" w:rsidR="0089591A" w:rsidRPr="00C935A5" w:rsidRDefault="0089591A" w:rsidP="0089591A">
            <w:pPr>
              <w:spacing w:before="40" w:after="20"/>
              <w:jc w:val="right"/>
              <w:rPr>
                <w:rFonts w:cs="Arial"/>
                <w:sz w:val="18"/>
                <w:szCs w:val="18"/>
              </w:rPr>
            </w:pPr>
            <w:r w:rsidRPr="0089591A">
              <w:rPr>
                <w:rFonts w:cs="Arial"/>
                <w:sz w:val="18"/>
                <w:szCs w:val="18"/>
              </w:rPr>
              <w:t>55,314</w:t>
            </w:r>
          </w:p>
        </w:tc>
        <w:tc>
          <w:tcPr>
            <w:tcW w:w="1021" w:type="dxa"/>
            <w:tcBorders>
              <w:top w:val="nil"/>
              <w:left w:val="nil"/>
              <w:right w:val="nil"/>
            </w:tcBorders>
            <w:vAlign w:val="bottom"/>
          </w:tcPr>
          <w:p w14:paraId="2352B7E1" w14:textId="57E87D65" w:rsidR="0089591A" w:rsidRPr="00C935A5" w:rsidRDefault="0089591A" w:rsidP="0089591A">
            <w:pPr>
              <w:spacing w:before="40" w:after="20"/>
              <w:jc w:val="right"/>
              <w:rPr>
                <w:rFonts w:cs="Arial"/>
                <w:sz w:val="18"/>
                <w:szCs w:val="18"/>
              </w:rPr>
            </w:pPr>
            <w:r w:rsidRPr="0089591A">
              <w:rPr>
                <w:rFonts w:cs="Arial"/>
                <w:sz w:val="18"/>
                <w:szCs w:val="18"/>
              </w:rPr>
              <w:t>32,444</w:t>
            </w:r>
          </w:p>
        </w:tc>
        <w:tc>
          <w:tcPr>
            <w:tcW w:w="1021" w:type="dxa"/>
            <w:tcBorders>
              <w:top w:val="nil"/>
              <w:left w:val="nil"/>
              <w:right w:val="nil"/>
            </w:tcBorders>
            <w:vAlign w:val="bottom"/>
          </w:tcPr>
          <w:p w14:paraId="3764F8A6" w14:textId="0D1F77D1" w:rsidR="0089591A" w:rsidRPr="00C935A5" w:rsidRDefault="0089591A" w:rsidP="0089591A">
            <w:pPr>
              <w:spacing w:before="40" w:after="20"/>
              <w:jc w:val="right"/>
              <w:rPr>
                <w:rFonts w:cs="Arial"/>
                <w:sz w:val="18"/>
                <w:szCs w:val="18"/>
              </w:rPr>
            </w:pPr>
            <w:r w:rsidRPr="0089591A">
              <w:rPr>
                <w:rFonts w:cs="Arial"/>
                <w:sz w:val="18"/>
                <w:szCs w:val="18"/>
              </w:rPr>
              <w:t>87,758</w:t>
            </w:r>
          </w:p>
        </w:tc>
        <w:tc>
          <w:tcPr>
            <w:tcW w:w="1247" w:type="dxa"/>
            <w:tcBorders>
              <w:top w:val="nil"/>
              <w:left w:val="nil"/>
              <w:right w:val="nil"/>
            </w:tcBorders>
            <w:shd w:val="clear" w:color="auto" w:fill="auto"/>
            <w:vAlign w:val="bottom"/>
          </w:tcPr>
          <w:p w14:paraId="37A3BDD7" w14:textId="0B444487" w:rsidR="0089591A" w:rsidRPr="00795565" w:rsidRDefault="0089591A" w:rsidP="0089591A">
            <w:pPr>
              <w:spacing w:before="40" w:after="20"/>
              <w:jc w:val="right"/>
              <w:rPr>
                <w:rFonts w:cs="Arial"/>
                <w:b/>
                <w:bCs/>
                <w:sz w:val="18"/>
                <w:szCs w:val="18"/>
              </w:rPr>
            </w:pPr>
            <w:r w:rsidRPr="00795565">
              <w:rPr>
                <w:rFonts w:cs="Arial"/>
                <w:b/>
                <w:bCs/>
                <w:sz w:val="18"/>
                <w:szCs w:val="18"/>
              </w:rPr>
              <w:t>5,935,748</w:t>
            </w:r>
          </w:p>
        </w:tc>
      </w:tr>
      <w:tr w:rsidR="0089591A" w:rsidRPr="0089591A" w14:paraId="68EA7959" w14:textId="77777777" w:rsidTr="00F42360">
        <w:trPr>
          <w:trHeight w:val="240"/>
        </w:trPr>
        <w:tc>
          <w:tcPr>
            <w:tcW w:w="2268" w:type="dxa"/>
            <w:tcBorders>
              <w:left w:val="nil"/>
              <w:right w:val="single" w:sz="18" w:space="0" w:color="FFC000"/>
            </w:tcBorders>
            <w:shd w:val="clear" w:color="auto" w:fill="auto"/>
            <w:vAlign w:val="center"/>
          </w:tcPr>
          <w:p w14:paraId="3DAAC48E" w14:textId="77777777" w:rsidR="0089591A" w:rsidRPr="00C935A5" w:rsidRDefault="0089591A" w:rsidP="0089591A">
            <w:pPr>
              <w:spacing w:before="40" w:after="20"/>
              <w:rPr>
                <w:rFonts w:cs="Arial"/>
                <w:sz w:val="18"/>
                <w:szCs w:val="18"/>
              </w:rPr>
            </w:pPr>
          </w:p>
        </w:tc>
        <w:tc>
          <w:tcPr>
            <w:tcW w:w="1134" w:type="dxa"/>
            <w:tcBorders>
              <w:left w:val="single" w:sz="18" w:space="0" w:color="FFC000"/>
              <w:bottom w:val="single" w:sz="8" w:space="0" w:color="FFC000"/>
            </w:tcBorders>
            <w:shd w:val="clear" w:color="auto" w:fill="auto"/>
            <w:vAlign w:val="bottom"/>
          </w:tcPr>
          <w:p w14:paraId="5B43575F" w14:textId="548C2674" w:rsidR="0089591A" w:rsidRPr="00C935A5" w:rsidRDefault="0089591A" w:rsidP="0089591A">
            <w:pPr>
              <w:spacing w:before="40" w:after="20"/>
              <w:jc w:val="right"/>
              <w:rPr>
                <w:rFonts w:cs="Arial"/>
                <w:sz w:val="18"/>
                <w:szCs w:val="18"/>
              </w:rPr>
            </w:pPr>
            <w:r w:rsidRPr="0089591A">
              <w:rPr>
                <w:rFonts w:cs="Arial"/>
                <w:sz w:val="18"/>
                <w:szCs w:val="18"/>
              </w:rPr>
              <w:t> </w:t>
            </w:r>
          </w:p>
        </w:tc>
        <w:tc>
          <w:tcPr>
            <w:tcW w:w="1134" w:type="dxa"/>
            <w:tcBorders>
              <w:bottom w:val="single" w:sz="8" w:space="0" w:color="FFC000"/>
            </w:tcBorders>
            <w:shd w:val="clear" w:color="auto" w:fill="auto"/>
            <w:vAlign w:val="bottom"/>
          </w:tcPr>
          <w:p w14:paraId="417BC4E8" w14:textId="216E67FB" w:rsidR="0089591A" w:rsidRPr="00C935A5" w:rsidRDefault="0089591A" w:rsidP="0089591A">
            <w:pPr>
              <w:spacing w:before="40" w:after="20"/>
              <w:jc w:val="right"/>
              <w:rPr>
                <w:rFonts w:cs="Arial"/>
                <w:sz w:val="18"/>
                <w:szCs w:val="18"/>
              </w:rPr>
            </w:pPr>
          </w:p>
        </w:tc>
        <w:tc>
          <w:tcPr>
            <w:tcW w:w="170" w:type="dxa"/>
            <w:tcBorders>
              <w:bottom w:val="single" w:sz="8" w:space="0" w:color="FFC000"/>
            </w:tcBorders>
            <w:vAlign w:val="bottom"/>
          </w:tcPr>
          <w:p w14:paraId="443DD99D" w14:textId="77777777" w:rsidR="0089591A" w:rsidRPr="00C935A5" w:rsidRDefault="0089591A" w:rsidP="0089591A">
            <w:pPr>
              <w:spacing w:before="40" w:after="20"/>
              <w:jc w:val="right"/>
              <w:rPr>
                <w:rFonts w:cs="Arial"/>
                <w:sz w:val="18"/>
                <w:szCs w:val="18"/>
              </w:rPr>
            </w:pPr>
          </w:p>
        </w:tc>
        <w:tc>
          <w:tcPr>
            <w:tcW w:w="1021" w:type="dxa"/>
            <w:tcBorders>
              <w:bottom w:val="single" w:sz="8" w:space="0" w:color="FFC000"/>
            </w:tcBorders>
            <w:vAlign w:val="bottom"/>
          </w:tcPr>
          <w:p w14:paraId="13D23401" w14:textId="550599FA" w:rsidR="0089591A" w:rsidRPr="00C935A5" w:rsidRDefault="0089591A" w:rsidP="0089591A">
            <w:pPr>
              <w:spacing w:before="40" w:after="20"/>
              <w:jc w:val="right"/>
              <w:rPr>
                <w:rFonts w:cs="Arial"/>
                <w:sz w:val="18"/>
                <w:szCs w:val="18"/>
              </w:rPr>
            </w:pPr>
            <w:r w:rsidRPr="0089591A">
              <w:rPr>
                <w:rFonts w:cs="Arial"/>
                <w:sz w:val="18"/>
                <w:szCs w:val="18"/>
              </w:rPr>
              <w:t> </w:t>
            </w:r>
          </w:p>
        </w:tc>
        <w:tc>
          <w:tcPr>
            <w:tcW w:w="1021" w:type="dxa"/>
            <w:tcBorders>
              <w:bottom w:val="single" w:sz="8" w:space="0" w:color="FFC000"/>
            </w:tcBorders>
            <w:vAlign w:val="bottom"/>
          </w:tcPr>
          <w:p w14:paraId="0221C749" w14:textId="77777777" w:rsidR="0089591A" w:rsidRPr="00C935A5" w:rsidRDefault="0089591A" w:rsidP="0089591A">
            <w:pPr>
              <w:spacing w:before="40" w:after="20"/>
              <w:jc w:val="right"/>
              <w:rPr>
                <w:rFonts w:cs="Arial"/>
                <w:sz w:val="18"/>
                <w:szCs w:val="18"/>
              </w:rPr>
            </w:pPr>
          </w:p>
        </w:tc>
        <w:tc>
          <w:tcPr>
            <w:tcW w:w="1021" w:type="dxa"/>
            <w:tcBorders>
              <w:bottom w:val="single" w:sz="8" w:space="0" w:color="FFC000"/>
            </w:tcBorders>
            <w:vAlign w:val="bottom"/>
          </w:tcPr>
          <w:p w14:paraId="64E6E27B" w14:textId="52F0E8BB" w:rsidR="0089591A" w:rsidRPr="00C935A5" w:rsidRDefault="0089591A" w:rsidP="0089591A">
            <w:pPr>
              <w:spacing w:before="40" w:after="20"/>
              <w:jc w:val="right"/>
              <w:rPr>
                <w:rFonts w:cs="Arial"/>
                <w:sz w:val="18"/>
                <w:szCs w:val="18"/>
              </w:rPr>
            </w:pPr>
            <w:r w:rsidRPr="0089591A">
              <w:rPr>
                <w:rFonts w:cs="Arial"/>
                <w:sz w:val="18"/>
                <w:szCs w:val="18"/>
              </w:rPr>
              <w:t> </w:t>
            </w:r>
          </w:p>
        </w:tc>
        <w:tc>
          <w:tcPr>
            <w:tcW w:w="1247" w:type="dxa"/>
            <w:tcBorders>
              <w:bottom w:val="single" w:sz="8" w:space="0" w:color="FFC000"/>
            </w:tcBorders>
            <w:shd w:val="clear" w:color="auto" w:fill="auto"/>
            <w:vAlign w:val="bottom"/>
          </w:tcPr>
          <w:p w14:paraId="088B73E9" w14:textId="7F1D30C3" w:rsidR="0089591A" w:rsidRPr="00795565" w:rsidRDefault="0089591A" w:rsidP="0089591A">
            <w:pPr>
              <w:spacing w:before="40" w:after="20"/>
              <w:jc w:val="right"/>
              <w:rPr>
                <w:rFonts w:cs="Arial"/>
                <w:b/>
                <w:bCs/>
                <w:sz w:val="18"/>
                <w:szCs w:val="18"/>
              </w:rPr>
            </w:pPr>
            <w:r w:rsidRPr="00795565">
              <w:rPr>
                <w:rFonts w:cs="Arial"/>
                <w:b/>
                <w:bCs/>
                <w:sz w:val="18"/>
                <w:szCs w:val="18"/>
              </w:rPr>
              <w:t> </w:t>
            </w:r>
          </w:p>
        </w:tc>
      </w:tr>
      <w:tr w:rsidR="0089591A" w:rsidRPr="0089591A" w14:paraId="7D02C53F" w14:textId="77777777" w:rsidTr="00F42360">
        <w:trPr>
          <w:trHeight w:val="240"/>
        </w:trPr>
        <w:tc>
          <w:tcPr>
            <w:tcW w:w="2268" w:type="dxa"/>
            <w:tcBorders>
              <w:left w:val="nil"/>
              <w:right w:val="single" w:sz="18" w:space="0" w:color="FFC000"/>
            </w:tcBorders>
            <w:shd w:val="clear" w:color="auto" w:fill="auto"/>
            <w:vAlign w:val="center"/>
          </w:tcPr>
          <w:p w14:paraId="063E4505" w14:textId="77777777" w:rsidR="0089591A" w:rsidRPr="00C935A5" w:rsidRDefault="0089591A" w:rsidP="0089591A">
            <w:pPr>
              <w:spacing w:before="40" w:after="20"/>
              <w:rPr>
                <w:rFonts w:cs="Arial"/>
                <w:sz w:val="18"/>
                <w:szCs w:val="18"/>
              </w:rPr>
            </w:pPr>
          </w:p>
        </w:tc>
        <w:tc>
          <w:tcPr>
            <w:tcW w:w="1134" w:type="dxa"/>
            <w:tcBorders>
              <w:top w:val="single" w:sz="8" w:space="0" w:color="FFC000"/>
              <w:left w:val="single" w:sz="18" w:space="0" w:color="FFC000"/>
            </w:tcBorders>
            <w:shd w:val="clear" w:color="auto" w:fill="auto"/>
            <w:vAlign w:val="bottom"/>
          </w:tcPr>
          <w:p w14:paraId="1DEA83B2" w14:textId="1FAC179E" w:rsidR="0089591A" w:rsidRPr="00C935A5" w:rsidRDefault="0089591A" w:rsidP="0089591A">
            <w:pPr>
              <w:spacing w:before="40" w:after="20"/>
              <w:jc w:val="right"/>
              <w:rPr>
                <w:rFonts w:cs="Arial"/>
                <w:b/>
                <w:sz w:val="18"/>
                <w:szCs w:val="18"/>
              </w:rPr>
            </w:pPr>
            <w:r w:rsidRPr="0089591A">
              <w:rPr>
                <w:rFonts w:cs="Arial"/>
                <w:b/>
                <w:sz w:val="18"/>
                <w:szCs w:val="18"/>
              </w:rPr>
              <w:t>478,429,787</w:t>
            </w:r>
          </w:p>
        </w:tc>
        <w:tc>
          <w:tcPr>
            <w:tcW w:w="1134" w:type="dxa"/>
            <w:tcBorders>
              <w:top w:val="single" w:sz="8" w:space="0" w:color="FFC000"/>
            </w:tcBorders>
            <w:shd w:val="clear" w:color="auto" w:fill="auto"/>
            <w:vAlign w:val="bottom"/>
          </w:tcPr>
          <w:p w14:paraId="48CB03F4" w14:textId="2812DC52" w:rsidR="0089591A" w:rsidRPr="00C935A5" w:rsidRDefault="0089591A" w:rsidP="0089591A">
            <w:pPr>
              <w:spacing w:before="40" w:after="20"/>
              <w:jc w:val="right"/>
              <w:rPr>
                <w:rFonts w:cs="Arial"/>
                <w:b/>
                <w:sz w:val="18"/>
                <w:szCs w:val="18"/>
              </w:rPr>
            </w:pPr>
            <w:r w:rsidRPr="0089591A">
              <w:rPr>
                <w:rFonts w:cs="Arial"/>
                <w:b/>
                <w:sz w:val="18"/>
                <w:szCs w:val="18"/>
              </w:rPr>
              <w:t>168,368,307</w:t>
            </w:r>
          </w:p>
        </w:tc>
        <w:tc>
          <w:tcPr>
            <w:tcW w:w="170" w:type="dxa"/>
            <w:tcBorders>
              <w:top w:val="single" w:sz="8" w:space="0" w:color="FFC000"/>
            </w:tcBorders>
            <w:vAlign w:val="bottom"/>
          </w:tcPr>
          <w:p w14:paraId="2F637BA3" w14:textId="3957A637" w:rsidR="0089591A" w:rsidRPr="00C935A5" w:rsidRDefault="0089591A" w:rsidP="0089591A">
            <w:pPr>
              <w:spacing w:before="40" w:after="20"/>
              <w:jc w:val="right"/>
              <w:rPr>
                <w:rFonts w:cs="Arial"/>
                <w:b/>
                <w:sz w:val="18"/>
                <w:szCs w:val="18"/>
              </w:rPr>
            </w:pPr>
          </w:p>
        </w:tc>
        <w:tc>
          <w:tcPr>
            <w:tcW w:w="1021" w:type="dxa"/>
            <w:tcBorders>
              <w:top w:val="single" w:sz="8" w:space="0" w:color="FFC000"/>
            </w:tcBorders>
            <w:vAlign w:val="bottom"/>
          </w:tcPr>
          <w:p w14:paraId="168AE772" w14:textId="1DE49916" w:rsidR="0089591A" w:rsidRPr="00C935A5" w:rsidRDefault="0089591A" w:rsidP="0089591A">
            <w:pPr>
              <w:spacing w:before="40" w:after="20"/>
              <w:jc w:val="right"/>
              <w:rPr>
                <w:rFonts w:cs="Arial"/>
                <w:b/>
                <w:sz w:val="18"/>
                <w:szCs w:val="18"/>
              </w:rPr>
            </w:pPr>
            <w:r w:rsidRPr="0089591A">
              <w:rPr>
                <w:rFonts w:cs="Arial"/>
                <w:b/>
                <w:sz w:val="18"/>
                <w:szCs w:val="18"/>
              </w:rPr>
              <w:t>7,127,245</w:t>
            </w:r>
          </w:p>
        </w:tc>
        <w:tc>
          <w:tcPr>
            <w:tcW w:w="1021" w:type="dxa"/>
            <w:tcBorders>
              <w:top w:val="single" w:sz="8" w:space="0" w:color="FFC000"/>
            </w:tcBorders>
            <w:vAlign w:val="bottom"/>
          </w:tcPr>
          <w:p w14:paraId="69DDC1F9" w14:textId="65D1985D" w:rsidR="0089591A" w:rsidRPr="00C935A5" w:rsidRDefault="0089591A" w:rsidP="0089591A">
            <w:pPr>
              <w:spacing w:before="40" w:after="20"/>
              <w:jc w:val="right"/>
              <w:rPr>
                <w:rFonts w:cs="Arial"/>
                <w:b/>
                <w:sz w:val="18"/>
                <w:szCs w:val="18"/>
              </w:rPr>
            </w:pPr>
            <w:r w:rsidRPr="0089591A">
              <w:rPr>
                <w:rFonts w:cs="Arial"/>
                <w:b/>
                <w:sz w:val="18"/>
                <w:szCs w:val="18"/>
              </w:rPr>
              <w:t>2,468,036</w:t>
            </w:r>
          </w:p>
        </w:tc>
        <w:tc>
          <w:tcPr>
            <w:tcW w:w="1021" w:type="dxa"/>
            <w:tcBorders>
              <w:top w:val="single" w:sz="8" w:space="0" w:color="FFC000"/>
            </w:tcBorders>
            <w:vAlign w:val="bottom"/>
          </w:tcPr>
          <w:p w14:paraId="7B676B2F" w14:textId="34CF0A8B" w:rsidR="0089591A" w:rsidRPr="00C935A5" w:rsidRDefault="0089591A" w:rsidP="0089591A">
            <w:pPr>
              <w:spacing w:before="40" w:after="20"/>
              <w:jc w:val="right"/>
              <w:rPr>
                <w:rFonts w:cs="Arial"/>
                <w:b/>
                <w:sz w:val="18"/>
                <w:szCs w:val="18"/>
              </w:rPr>
            </w:pPr>
            <w:r w:rsidRPr="0089591A">
              <w:rPr>
                <w:rFonts w:cs="Arial"/>
                <w:b/>
                <w:sz w:val="18"/>
                <w:szCs w:val="18"/>
              </w:rPr>
              <w:t>9,595,281</w:t>
            </w:r>
          </w:p>
        </w:tc>
        <w:tc>
          <w:tcPr>
            <w:tcW w:w="1247" w:type="dxa"/>
            <w:tcBorders>
              <w:top w:val="single" w:sz="8" w:space="0" w:color="FFC000"/>
            </w:tcBorders>
            <w:shd w:val="clear" w:color="auto" w:fill="auto"/>
            <w:vAlign w:val="bottom"/>
          </w:tcPr>
          <w:p w14:paraId="4987E255" w14:textId="05D43969" w:rsidR="0089591A" w:rsidRPr="00C935A5" w:rsidRDefault="0089591A" w:rsidP="0089591A">
            <w:pPr>
              <w:spacing w:before="40" w:after="20"/>
              <w:jc w:val="right"/>
              <w:rPr>
                <w:rFonts w:cs="Arial"/>
                <w:b/>
                <w:sz w:val="18"/>
                <w:szCs w:val="18"/>
              </w:rPr>
            </w:pPr>
            <w:r w:rsidRPr="0089591A">
              <w:rPr>
                <w:rFonts w:cs="Arial"/>
                <w:b/>
                <w:sz w:val="18"/>
                <w:szCs w:val="18"/>
              </w:rPr>
              <w:t>656,393,375</w:t>
            </w:r>
          </w:p>
        </w:tc>
      </w:tr>
    </w:tbl>
    <w:p w14:paraId="6E55F114" w14:textId="57432D63" w:rsidR="001E1A90" w:rsidRPr="00C935A5" w:rsidRDefault="001E3FAA" w:rsidP="00FF36E8">
      <w:pPr>
        <w:spacing w:before="40" w:after="20"/>
        <w:rPr>
          <w:rFonts w:cs="Arial"/>
          <w:sz w:val="8"/>
          <w:szCs w:val="8"/>
        </w:rPr>
      </w:pPr>
      <w:r w:rsidRPr="00C935A5">
        <w:rPr>
          <w:rFonts w:cs="Arial"/>
          <w:i/>
          <w:sz w:val="16"/>
          <w:szCs w:val="16"/>
        </w:rPr>
        <w:t xml:space="preserve">* Estimated Payments include the brought forward payments made </w:t>
      </w:r>
      <w:r w:rsidR="00C60457" w:rsidRPr="00C935A5">
        <w:rPr>
          <w:rFonts w:cs="Arial"/>
          <w:i/>
          <w:sz w:val="16"/>
          <w:szCs w:val="16"/>
        </w:rPr>
        <w:t>in</w:t>
      </w:r>
      <w:r w:rsidRPr="00C935A5">
        <w:rPr>
          <w:rFonts w:cs="Arial"/>
          <w:i/>
          <w:sz w:val="16"/>
          <w:szCs w:val="16"/>
        </w:rPr>
        <w:t xml:space="preserve"> </w:t>
      </w:r>
      <w:r w:rsidR="0089591A">
        <w:rPr>
          <w:rFonts w:cs="Arial"/>
          <w:i/>
          <w:sz w:val="16"/>
          <w:szCs w:val="16"/>
        </w:rPr>
        <w:t>June</w:t>
      </w:r>
      <w:r w:rsidR="00AF23FF" w:rsidRPr="00C935A5">
        <w:rPr>
          <w:rFonts w:cs="Arial"/>
          <w:i/>
          <w:sz w:val="16"/>
          <w:szCs w:val="16"/>
        </w:rPr>
        <w:t xml:space="preserve"> 202</w:t>
      </w:r>
      <w:r w:rsidR="0072115A">
        <w:rPr>
          <w:rFonts w:cs="Arial"/>
          <w:i/>
          <w:sz w:val="16"/>
          <w:szCs w:val="16"/>
        </w:rPr>
        <w:t>1</w:t>
      </w:r>
      <w:r w:rsidRPr="00C935A5">
        <w:rPr>
          <w:rFonts w:cs="Arial"/>
          <w:i/>
          <w:sz w:val="16"/>
          <w:szCs w:val="16"/>
        </w:rPr>
        <w:t>.</w:t>
      </w:r>
      <w:r w:rsidR="006B1550" w:rsidRPr="00C935A5">
        <w:rPr>
          <w:rFonts w:cs="Arial"/>
          <w:sz w:val="18"/>
          <w:szCs w:val="18"/>
        </w:rPr>
        <w:br w:type="page"/>
      </w:r>
    </w:p>
    <w:p w14:paraId="720E7B62" w14:textId="2E7D75A1" w:rsidR="001E1A90" w:rsidRPr="00C935A5" w:rsidRDefault="00CE4507" w:rsidP="00D15FD9">
      <w:pPr>
        <w:pStyle w:val="VGC-Head10"/>
      </w:pPr>
      <w:r w:rsidRPr="00C935A5">
        <w:t>Appendix 3</w:t>
      </w:r>
      <w:r w:rsidR="00342DB4" w:rsidRPr="00C935A5">
        <w:tab/>
      </w:r>
      <w:r w:rsidR="0072115A">
        <w:t>2021-22</w:t>
      </w:r>
      <w:r w:rsidR="00A97ABE" w:rsidRPr="00C935A5">
        <w:t xml:space="preserve"> </w:t>
      </w:r>
      <w:r w:rsidR="001E1A90" w:rsidRPr="00C935A5">
        <w:t xml:space="preserve">Comparative Grant Outcomes </w:t>
      </w:r>
    </w:p>
    <w:p w14:paraId="30A046D4" w14:textId="77777777" w:rsidR="001E1A90" w:rsidRPr="00C935A5" w:rsidRDefault="001E1A90" w:rsidP="00D15FD9">
      <w:pPr>
        <w:pStyle w:val="VGC-Head2"/>
      </w:pPr>
    </w:p>
    <w:p w14:paraId="0FC9FFF8" w14:textId="77777777" w:rsidR="00BE3B95" w:rsidRPr="00C935A5" w:rsidRDefault="00BE3B9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60D61F37" w14:textId="77777777" w:rsidTr="00F42360">
        <w:trPr>
          <w:trHeight w:val="20"/>
          <w:tblHeader/>
        </w:trPr>
        <w:tc>
          <w:tcPr>
            <w:tcW w:w="2268" w:type="dxa"/>
            <w:tcBorders>
              <w:top w:val="nil"/>
              <w:left w:val="nil"/>
              <w:right w:val="single" w:sz="18" w:space="0" w:color="FFC000"/>
            </w:tcBorders>
            <w:shd w:val="clear" w:color="auto" w:fill="auto"/>
            <w:vAlign w:val="bottom"/>
          </w:tcPr>
          <w:p w14:paraId="536D9579" w14:textId="77777777" w:rsidR="003269FD" w:rsidRPr="00C935A5" w:rsidRDefault="003269FD" w:rsidP="008001AD">
            <w:pPr>
              <w:spacing w:before="40" w:after="40"/>
              <w:jc w:val="center"/>
              <w:rPr>
                <w:rFonts w:cs="Arial"/>
                <w:sz w:val="18"/>
                <w:szCs w:val="18"/>
              </w:rPr>
            </w:pPr>
          </w:p>
        </w:tc>
        <w:tc>
          <w:tcPr>
            <w:tcW w:w="1134" w:type="dxa"/>
            <w:vMerge w:val="restart"/>
            <w:tcBorders>
              <w:top w:val="nil"/>
              <w:left w:val="single" w:sz="18" w:space="0" w:color="FFC000"/>
              <w:bottom w:val="single" w:sz="8" w:space="0" w:color="FFC000"/>
              <w:right w:val="nil"/>
            </w:tcBorders>
            <w:shd w:val="clear" w:color="auto" w:fill="auto"/>
            <w:vAlign w:val="bottom"/>
          </w:tcPr>
          <w:p w14:paraId="2E0C2EA1" w14:textId="753FFE05" w:rsidR="003269FD" w:rsidRPr="00C935A5" w:rsidRDefault="003269FD" w:rsidP="008001AD">
            <w:pPr>
              <w:spacing w:before="40" w:after="4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AF23FF" w:rsidRPr="00C935A5">
              <w:rPr>
                <w:rFonts w:cs="Arial"/>
                <w:sz w:val="16"/>
                <w:szCs w:val="16"/>
              </w:rPr>
              <w:t>June 20</w:t>
            </w:r>
            <w:r w:rsidR="0072115A">
              <w:rPr>
                <w:rFonts w:cs="Arial"/>
                <w:sz w:val="16"/>
                <w:szCs w:val="16"/>
              </w:rPr>
              <w:t>20</w:t>
            </w:r>
            <w:r w:rsidR="00B7548E" w:rsidRPr="00C935A5">
              <w:rPr>
                <w:rFonts w:cs="Arial"/>
                <w:sz w:val="16"/>
                <w:szCs w:val="16"/>
              </w:rPr>
              <w:t>)</w:t>
            </w:r>
          </w:p>
        </w:tc>
        <w:tc>
          <w:tcPr>
            <w:tcW w:w="2268" w:type="dxa"/>
            <w:gridSpan w:val="2"/>
            <w:tcBorders>
              <w:top w:val="nil"/>
              <w:left w:val="nil"/>
              <w:bottom w:val="single" w:sz="8" w:space="0" w:color="FFC000"/>
              <w:right w:val="nil"/>
            </w:tcBorders>
            <w:shd w:val="clear" w:color="auto" w:fill="auto"/>
            <w:vAlign w:val="bottom"/>
          </w:tcPr>
          <w:p w14:paraId="2465B101" w14:textId="5AC90DC3" w:rsidR="003269FD" w:rsidRPr="00C935A5" w:rsidRDefault="003269FD" w:rsidP="008001AD">
            <w:pPr>
              <w:spacing w:before="40" w:after="40"/>
              <w:jc w:val="center"/>
              <w:rPr>
                <w:rFonts w:cs="Arial"/>
                <w:b/>
                <w:sz w:val="18"/>
                <w:szCs w:val="18"/>
              </w:rPr>
            </w:pPr>
            <w:r w:rsidRPr="00C935A5">
              <w:rPr>
                <w:rFonts w:cs="Arial"/>
                <w:b/>
                <w:sz w:val="18"/>
                <w:szCs w:val="18"/>
              </w:rPr>
              <w:t xml:space="preserve">General Purpose Grants </w:t>
            </w:r>
            <w:r w:rsidR="0072115A">
              <w:rPr>
                <w:rFonts w:cs="Arial"/>
                <w:b/>
                <w:sz w:val="18"/>
                <w:szCs w:val="18"/>
              </w:rPr>
              <w:t>2021-22</w:t>
            </w:r>
          </w:p>
        </w:tc>
        <w:tc>
          <w:tcPr>
            <w:tcW w:w="1134" w:type="dxa"/>
            <w:vMerge w:val="restart"/>
            <w:tcBorders>
              <w:top w:val="nil"/>
              <w:left w:val="nil"/>
              <w:bottom w:val="single" w:sz="8" w:space="0" w:color="FFC000"/>
              <w:right w:val="nil"/>
            </w:tcBorders>
            <w:shd w:val="clear" w:color="auto" w:fill="auto"/>
            <w:vAlign w:val="bottom"/>
          </w:tcPr>
          <w:p w14:paraId="6C443705" w14:textId="1ECFA9EE"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AF23FF" w:rsidRPr="00C935A5">
              <w:rPr>
                <w:rFonts w:cs="Arial"/>
                <w:sz w:val="16"/>
                <w:szCs w:val="16"/>
              </w:rPr>
              <w:t>June 20</w:t>
            </w:r>
            <w:r w:rsidR="0072115A">
              <w:rPr>
                <w:rFonts w:cs="Arial"/>
                <w:sz w:val="16"/>
                <w:szCs w:val="16"/>
              </w:rPr>
              <w:t>20</w:t>
            </w:r>
            <w:r w:rsidR="004F2BFF" w:rsidRPr="00C935A5">
              <w:rPr>
                <w:rFonts w:cs="Arial"/>
                <w:sz w:val="16"/>
                <w:szCs w:val="16"/>
              </w:rPr>
              <w:t>)</w:t>
            </w:r>
            <w:r w:rsidRPr="00C935A5">
              <w:rPr>
                <w:rFonts w:cs="Arial"/>
                <w:b/>
                <w:sz w:val="18"/>
                <w:szCs w:val="18"/>
              </w:rPr>
              <w:br/>
            </w:r>
            <w:r w:rsidRPr="00C935A5">
              <w:rPr>
                <w:rFonts w:cs="Arial"/>
                <w:sz w:val="16"/>
                <w:szCs w:val="16"/>
              </w:rPr>
              <w:t>(kms)</w:t>
            </w:r>
          </w:p>
        </w:tc>
        <w:tc>
          <w:tcPr>
            <w:tcW w:w="2268" w:type="dxa"/>
            <w:gridSpan w:val="2"/>
            <w:tcBorders>
              <w:top w:val="nil"/>
              <w:left w:val="nil"/>
              <w:bottom w:val="single" w:sz="8" w:space="0" w:color="FFC000"/>
              <w:right w:val="nil"/>
            </w:tcBorders>
            <w:shd w:val="clear" w:color="auto" w:fill="auto"/>
            <w:vAlign w:val="bottom"/>
          </w:tcPr>
          <w:p w14:paraId="0FFFBBD9" w14:textId="23670EAD" w:rsidR="003269FD" w:rsidRPr="00C935A5" w:rsidRDefault="003269FD" w:rsidP="008001AD">
            <w:pPr>
              <w:spacing w:before="40" w:after="4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72115A">
              <w:rPr>
                <w:rFonts w:cs="Arial"/>
                <w:b/>
                <w:sz w:val="18"/>
                <w:szCs w:val="18"/>
              </w:rPr>
              <w:t>2021-22</w:t>
            </w:r>
          </w:p>
        </w:tc>
      </w:tr>
      <w:tr w:rsidR="00502F32" w:rsidRPr="00C935A5" w14:paraId="7A2A32F0" w14:textId="77777777" w:rsidTr="00F42360">
        <w:trPr>
          <w:trHeight w:val="20"/>
          <w:tblHeader/>
        </w:trPr>
        <w:tc>
          <w:tcPr>
            <w:tcW w:w="2268" w:type="dxa"/>
            <w:tcBorders>
              <w:top w:val="nil"/>
              <w:left w:val="nil"/>
              <w:right w:val="single" w:sz="18" w:space="0" w:color="FFC000"/>
            </w:tcBorders>
            <w:shd w:val="clear" w:color="auto" w:fill="auto"/>
            <w:vAlign w:val="bottom"/>
          </w:tcPr>
          <w:p w14:paraId="11786157" w14:textId="77777777" w:rsidR="00502F32" w:rsidRPr="00C935A5" w:rsidRDefault="00502F32" w:rsidP="008001AD">
            <w:pPr>
              <w:spacing w:before="40" w:after="40"/>
              <w:jc w:val="center"/>
              <w:rPr>
                <w:rFonts w:cs="Arial"/>
                <w:sz w:val="18"/>
                <w:szCs w:val="18"/>
              </w:rPr>
            </w:pPr>
          </w:p>
        </w:tc>
        <w:tc>
          <w:tcPr>
            <w:tcW w:w="1134" w:type="dxa"/>
            <w:vMerge/>
            <w:tcBorders>
              <w:top w:val="single" w:sz="8" w:space="0" w:color="FFC000"/>
              <w:left w:val="single" w:sz="18" w:space="0" w:color="FFC000"/>
              <w:bottom w:val="single" w:sz="8" w:space="0" w:color="FFC000"/>
              <w:right w:val="nil"/>
            </w:tcBorders>
            <w:shd w:val="clear" w:color="auto" w:fill="auto"/>
            <w:vAlign w:val="bottom"/>
          </w:tcPr>
          <w:p w14:paraId="523B10B5" w14:textId="77777777" w:rsidR="00502F32" w:rsidRPr="00C935A5" w:rsidRDefault="00502F32" w:rsidP="008001AD">
            <w:pPr>
              <w:spacing w:before="40" w:after="40"/>
              <w:jc w:val="center"/>
              <w:rPr>
                <w:rFonts w:cs="Arial"/>
                <w:b/>
                <w:sz w:val="18"/>
                <w:szCs w:val="18"/>
              </w:rPr>
            </w:pPr>
          </w:p>
        </w:tc>
        <w:tc>
          <w:tcPr>
            <w:tcW w:w="1134" w:type="dxa"/>
            <w:tcBorders>
              <w:top w:val="single" w:sz="8" w:space="0" w:color="FFC000"/>
              <w:left w:val="nil"/>
              <w:bottom w:val="single" w:sz="8" w:space="0" w:color="FFC000"/>
              <w:right w:val="nil"/>
            </w:tcBorders>
            <w:shd w:val="clear" w:color="auto" w:fill="auto"/>
            <w:vAlign w:val="bottom"/>
          </w:tcPr>
          <w:p w14:paraId="3EFCE23F" w14:textId="069EA191" w:rsidR="00502F32" w:rsidRPr="00C935A5" w:rsidRDefault="00D818D2" w:rsidP="008001AD">
            <w:pPr>
              <w:spacing w:before="40" w:after="40"/>
              <w:jc w:val="center"/>
              <w:rPr>
                <w:rFonts w:cs="Arial"/>
                <w:sz w:val="16"/>
                <w:szCs w:val="16"/>
              </w:rPr>
            </w:pPr>
            <w:r w:rsidRPr="00C935A5">
              <w:rPr>
                <w:rFonts w:cs="Arial"/>
                <w:sz w:val="16"/>
                <w:szCs w:val="16"/>
              </w:rPr>
              <w:t>*</w:t>
            </w:r>
            <w:r w:rsidR="00502F32"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06805359" w14:textId="4B7F94B4" w:rsidR="00502F32" w:rsidRPr="00C935A5" w:rsidRDefault="000F1D1F" w:rsidP="000F1D1F">
            <w:pPr>
              <w:spacing w:before="40" w:after="40"/>
              <w:jc w:val="center"/>
              <w:rPr>
                <w:rFonts w:cs="Arial"/>
                <w:sz w:val="16"/>
                <w:szCs w:val="16"/>
              </w:rPr>
            </w:pPr>
            <w:r w:rsidRPr="00C935A5">
              <w:rPr>
                <w:rFonts w:cs="Arial"/>
                <w:sz w:val="16"/>
                <w:szCs w:val="16"/>
              </w:rPr>
              <w:t>per c</w:t>
            </w:r>
            <w:r w:rsidR="00502F32" w:rsidRPr="00C935A5">
              <w:rPr>
                <w:rFonts w:cs="Arial"/>
                <w:sz w:val="16"/>
                <w:szCs w:val="16"/>
              </w:rPr>
              <w:t xml:space="preserve">apita </w:t>
            </w:r>
            <w:r w:rsidR="00D818D2" w:rsidRPr="00C935A5">
              <w:rPr>
                <w:rFonts w:cs="Arial"/>
                <w:sz w:val="16"/>
                <w:szCs w:val="16"/>
              </w:rPr>
              <w:t>*</w:t>
            </w:r>
            <w:r w:rsidR="00502F32" w:rsidRPr="00C935A5">
              <w:rPr>
                <w:rFonts w:cs="Arial"/>
                <w:sz w:val="16"/>
                <w:szCs w:val="16"/>
              </w:rPr>
              <w:br/>
              <w:t>($/head)</w:t>
            </w:r>
          </w:p>
        </w:tc>
        <w:tc>
          <w:tcPr>
            <w:tcW w:w="1134" w:type="dxa"/>
            <w:vMerge/>
            <w:tcBorders>
              <w:top w:val="single" w:sz="8" w:space="0" w:color="FFC000"/>
              <w:left w:val="nil"/>
              <w:bottom w:val="single" w:sz="8" w:space="0" w:color="FFC000"/>
              <w:right w:val="nil"/>
            </w:tcBorders>
            <w:shd w:val="clear" w:color="auto" w:fill="auto"/>
            <w:vAlign w:val="bottom"/>
          </w:tcPr>
          <w:p w14:paraId="040A2340" w14:textId="77777777" w:rsidR="00502F32" w:rsidRPr="00C935A5" w:rsidRDefault="00502F32" w:rsidP="008001AD">
            <w:pPr>
              <w:spacing w:before="40" w:after="40"/>
              <w:jc w:val="center"/>
              <w:rPr>
                <w:rFonts w:cs="Arial"/>
                <w:b/>
                <w:sz w:val="18"/>
                <w:szCs w:val="18"/>
              </w:rPr>
            </w:pPr>
          </w:p>
        </w:tc>
        <w:tc>
          <w:tcPr>
            <w:tcW w:w="1134" w:type="dxa"/>
            <w:tcBorders>
              <w:top w:val="single" w:sz="8" w:space="0" w:color="FFC000"/>
              <w:left w:val="nil"/>
              <w:bottom w:val="single" w:sz="8" w:space="0" w:color="FFC000"/>
              <w:right w:val="nil"/>
            </w:tcBorders>
            <w:shd w:val="clear" w:color="auto" w:fill="auto"/>
            <w:vAlign w:val="bottom"/>
          </w:tcPr>
          <w:p w14:paraId="13F6FE48" w14:textId="77777777" w:rsidR="00502F32" w:rsidRPr="00C935A5" w:rsidRDefault="00502F32" w:rsidP="008001AD">
            <w:pPr>
              <w:spacing w:before="40" w:after="40"/>
              <w:jc w:val="center"/>
              <w:rPr>
                <w:rFonts w:cs="Arial"/>
                <w:sz w:val="16"/>
                <w:szCs w:val="16"/>
              </w:rPr>
            </w:pP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0585D432" w14:textId="77777777" w:rsidR="00502F32" w:rsidRPr="00C935A5" w:rsidRDefault="000F1D1F" w:rsidP="000F1D1F">
            <w:pPr>
              <w:spacing w:before="40" w:after="40"/>
              <w:jc w:val="center"/>
              <w:rPr>
                <w:rFonts w:cs="Arial"/>
                <w:sz w:val="16"/>
                <w:szCs w:val="16"/>
              </w:rPr>
            </w:pPr>
            <w:r w:rsidRPr="00C935A5">
              <w:rPr>
                <w:rFonts w:cs="Arial"/>
                <w:sz w:val="16"/>
                <w:szCs w:val="16"/>
              </w:rPr>
              <w:t>p</w:t>
            </w:r>
            <w:r w:rsidR="00502F32" w:rsidRPr="00C935A5">
              <w:rPr>
                <w:rFonts w:cs="Arial"/>
                <w:sz w:val="16"/>
                <w:szCs w:val="16"/>
              </w:rPr>
              <w:t xml:space="preserve">er </w:t>
            </w:r>
            <w:r w:rsidRPr="00C935A5">
              <w:rPr>
                <w:rFonts w:cs="Arial"/>
                <w:sz w:val="16"/>
                <w:szCs w:val="16"/>
              </w:rPr>
              <w:t>k</w:t>
            </w:r>
            <w:r w:rsidR="00502F32" w:rsidRPr="00C935A5">
              <w:rPr>
                <w:rFonts w:cs="Arial"/>
                <w:sz w:val="16"/>
                <w:szCs w:val="16"/>
              </w:rPr>
              <w:t>ilometre</w:t>
            </w:r>
            <w:r w:rsidR="00502F32" w:rsidRPr="00C935A5">
              <w:rPr>
                <w:rFonts w:cs="Arial"/>
                <w:sz w:val="16"/>
                <w:szCs w:val="16"/>
              </w:rPr>
              <w:br/>
              <w:t>($/km)</w:t>
            </w:r>
          </w:p>
        </w:tc>
      </w:tr>
      <w:tr w:rsidR="00D52DFF" w:rsidRPr="00D52DFF" w14:paraId="6AF61026" w14:textId="77777777" w:rsidTr="00F42360">
        <w:trPr>
          <w:trHeight w:val="20"/>
          <w:tblHeader/>
        </w:trPr>
        <w:tc>
          <w:tcPr>
            <w:tcW w:w="2268" w:type="dxa"/>
            <w:tcBorders>
              <w:left w:val="nil"/>
              <w:bottom w:val="nil"/>
              <w:right w:val="single" w:sz="18" w:space="0" w:color="FFC000"/>
            </w:tcBorders>
            <w:shd w:val="clear" w:color="auto" w:fill="auto"/>
            <w:vAlign w:val="center"/>
          </w:tcPr>
          <w:p w14:paraId="3FF12AE8" w14:textId="77777777" w:rsidR="00D52DFF" w:rsidRPr="00C935A5" w:rsidRDefault="00D52DFF" w:rsidP="00D52DFF">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2207DABA" w14:textId="69957F73"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225EE03F" w14:textId="27474EF2"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2CCDA016" w14:textId="75AC7087"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6783459B" w14:textId="77777777" w:rsidR="00D52DFF" w:rsidRPr="00C935A5" w:rsidRDefault="00D52DFF" w:rsidP="00D52DFF">
            <w:pPr>
              <w:spacing w:before="40" w:after="20"/>
              <w:jc w:val="right"/>
              <w:rPr>
                <w:rFonts w:cs="Arial"/>
                <w:sz w:val="18"/>
                <w:szCs w:val="18"/>
              </w:rPr>
            </w:pPr>
          </w:p>
        </w:tc>
        <w:tc>
          <w:tcPr>
            <w:tcW w:w="1134" w:type="dxa"/>
            <w:tcBorders>
              <w:top w:val="single" w:sz="8" w:space="0" w:color="FFC000"/>
              <w:left w:val="nil"/>
              <w:bottom w:val="nil"/>
              <w:right w:val="nil"/>
            </w:tcBorders>
            <w:shd w:val="clear" w:color="auto" w:fill="auto"/>
            <w:vAlign w:val="bottom"/>
          </w:tcPr>
          <w:p w14:paraId="32122E71" w14:textId="6F8C6B45" w:rsidR="00D52DFF" w:rsidRPr="00C935A5" w:rsidRDefault="00D52DFF" w:rsidP="00D52DFF">
            <w:pPr>
              <w:spacing w:before="40" w:after="4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7E8C6470" w14:textId="78FC1D17" w:rsidR="00D52DFF" w:rsidRPr="00C935A5" w:rsidRDefault="00D52DFF" w:rsidP="00D52DFF">
            <w:pPr>
              <w:spacing w:before="40" w:after="40"/>
              <w:jc w:val="right"/>
              <w:rPr>
                <w:rFonts w:cs="Arial"/>
                <w:sz w:val="18"/>
                <w:szCs w:val="18"/>
              </w:rPr>
            </w:pPr>
            <w:r w:rsidRPr="00D52DFF">
              <w:rPr>
                <w:rFonts w:cs="Arial"/>
                <w:sz w:val="18"/>
                <w:szCs w:val="18"/>
              </w:rPr>
              <w:t> </w:t>
            </w:r>
          </w:p>
        </w:tc>
      </w:tr>
      <w:tr w:rsidR="00D52DFF" w:rsidRPr="00D52DFF" w14:paraId="5197D00F" w14:textId="77777777" w:rsidTr="00372475">
        <w:trPr>
          <w:trHeight w:val="20"/>
        </w:trPr>
        <w:tc>
          <w:tcPr>
            <w:tcW w:w="2268" w:type="dxa"/>
            <w:tcBorders>
              <w:top w:val="nil"/>
              <w:left w:val="nil"/>
              <w:bottom w:val="nil"/>
              <w:right w:val="single" w:sz="18" w:space="0" w:color="FFC000"/>
            </w:tcBorders>
            <w:shd w:val="clear" w:color="auto" w:fill="auto"/>
            <w:vAlign w:val="center"/>
          </w:tcPr>
          <w:p w14:paraId="7CD67E8F" w14:textId="3ABBB7CD" w:rsidR="00D52DFF" w:rsidRPr="00C935A5" w:rsidRDefault="00D52DFF" w:rsidP="00D52DFF">
            <w:pPr>
              <w:tabs>
                <w:tab w:val="right" w:pos="2037"/>
              </w:tabs>
              <w:spacing w:before="40" w:after="40"/>
              <w:rPr>
                <w:rFonts w:cs="Arial"/>
                <w:sz w:val="18"/>
                <w:szCs w:val="18"/>
              </w:rPr>
            </w:pPr>
            <w:r w:rsidRPr="00C935A5">
              <w:rPr>
                <w:rFonts w:cs="Arial"/>
                <w:sz w:val="18"/>
                <w:szCs w:val="18"/>
              </w:rPr>
              <w:t>Alpine S  *</w:t>
            </w:r>
            <w:r w:rsidRPr="00C935A5">
              <w:rPr>
                <w:rFonts w:cs="Arial"/>
                <w:sz w:val="18"/>
                <w:szCs w:val="18"/>
              </w:rPr>
              <w:tab/>
            </w:r>
          </w:p>
        </w:tc>
        <w:tc>
          <w:tcPr>
            <w:tcW w:w="1134" w:type="dxa"/>
            <w:tcBorders>
              <w:top w:val="nil"/>
              <w:left w:val="single" w:sz="18" w:space="0" w:color="FFC000"/>
              <w:bottom w:val="nil"/>
              <w:right w:val="nil"/>
            </w:tcBorders>
            <w:shd w:val="clear" w:color="auto" w:fill="auto"/>
            <w:vAlign w:val="bottom"/>
          </w:tcPr>
          <w:p w14:paraId="4BC21E6C" w14:textId="7365EA58" w:rsidR="00D52DFF" w:rsidRPr="00C935A5" w:rsidRDefault="00D52DFF" w:rsidP="00D52DFF">
            <w:pPr>
              <w:spacing w:before="40" w:after="20"/>
              <w:jc w:val="right"/>
              <w:rPr>
                <w:rFonts w:cs="Arial"/>
                <w:sz w:val="18"/>
                <w:szCs w:val="18"/>
              </w:rPr>
            </w:pPr>
            <w:r w:rsidRPr="00D52DFF">
              <w:rPr>
                <w:rFonts w:cs="Arial"/>
                <w:sz w:val="18"/>
                <w:szCs w:val="18"/>
              </w:rPr>
              <w:t>13,442</w:t>
            </w:r>
          </w:p>
        </w:tc>
        <w:tc>
          <w:tcPr>
            <w:tcW w:w="1134" w:type="dxa"/>
            <w:tcBorders>
              <w:top w:val="nil"/>
              <w:left w:val="nil"/>
              <w:bottom w:val="nil"/>
              <w:right w:val="nil"/>
            </w:tcBorders>
            <w:shd w:val="clear" w:color="auto" w:fill="auto"/>
            <w:vAlign w:val="bottom"/>
          </w:tcPr>
          <w:p w14:paraId="7115F36B" w14:textId="27DC2330" w:rsidR="00D52DFF" w:rsidRPr="00C935A5" w:rsidRDefault="00D52DFF" w:rsidP="00D52DFF">
            <w:pPr>
              <w:spacing w:before="40" w:after="40"/>
              <w:jc w:val="right"/>
              <w:rPr>
                <w:rFonts w:cs="Arial"/>
                <w:sz w:val="18"/>
                <w:szCs w:val="18"/>
              </w:rPr>
            </w:pPr>
            <w:r w:rsidRPr="00D52DFF">
              <w:rPr>
                <w:rFonts w:cs="Arial"/>
                <w:sz w:val="18"/>
                <w:szCs w:val="18"/>
              </w:rPr>
              <w:t>2,924,629</w:t>
            </w:r>
          </w:p>
        </w:tc>
        <w:tc>
          <w:tcPr>
            <w:tcW w:w="1134" w:type="dxa"/>
            <w:tcBorders>
              <w:top w:val="nil"/>
              <w:left w:val="nil"/>
              <w:bottom w:val="nil"/>
              <w:right w:val="nil"/>
            </w:tcBorders>
            <w:shd w:val="clear" w:color="auto" w:fill="auto"/>
            <w:vAlign w:val="bottom"/>
          </w:tcPr>
          <w:p w14:paraId="72283612" w14:textId="433EAD99" w:rsidR="00D52DFF" w:rsidRPr="00C935A5" w:rsidRDefault="00D52DFF" w:rsidP="00D52DFF">
            <w:pPr>
              <w:spacing w:before="40" w:after="20"/>
              <w:jc w:val="right"/>
              <w:rPr>
                <w:rFonts w:cs="Arial"/>
                <w:sz w:val="18"/>
                <w:szCs w:val="18"/>
              </w:rPr>
            </w:pPr>
            <w:r w:rsidRPr="00D52DFF">
              <w:rPr>
                <w:rFonts w:cs="Arial"/>
                <w:sz w:val="18"/>
                <w:szCs w:val="18"/>
              </w:rPr>
              <w:t>217.57</w:t>
            </w:r>
          </w:p>
        </w:tc>
        <w:tc>
          <w:tcPr>
            <w:tcW w:w="1134" w:type="dxa"/>
            <w:tcBorders>
              <w:top w:val="nil"/>
              <w:left w:val="nil"/>
              <w:bottom w:val="nil"/>
              <w:right w:val="nil"/>
            </w:tcBorders>
            <w:shd w:val="clear" w:color="auto" w:fill="auto"/>
            <w:vAlign w:val="bottom"/>
          </w:tcPr>
          <w:p w14:paraId="0BAF4774" w14:textId="7AF4F243" w:rsidR="00D52DFF" w:rsidRPr="00C935A5" w:rsidRDefault="00D52DFF" w:rsidP="00D52DFF">
            <w:pPr>
              <w:spacing w:before="40" w:after="20"/>
              <w:jc w:val="right"/>
              <w:rPr>
                <w:rFonts w:cs="Arial"/>
                <w:sz w:val="18"/>
                <w:szCs w:val="18"/>
              </w:rPr>
            </w:pPr>
            <w:r w:rsidRPr="00D52DFF">
              <w:rPr>
                <w:rFonts w:cs="Arial"/>
                <w:sz w:val="18"/>
                <w:szCs w:val="18"/>
              </w:rPr>
              <w:t>685</w:t>
            </w:r>
          </w:p>
        </w:tc>
        <w:tc>
          <w:tcPr>
            <w:tcW w:w="1134" w:type="dxa"/>
            <w:tcBorders>
              <w:top w:val="nil"/>
              <w:left w:val="nil"/>
              <w:bottom w:val="nil"/>
              <w:right w:val="nil"/>
            </w:tcBorders>
            <w:shd w:val="clear" w:color="auto" w:fill="auto"/>
            <w:vAlign w:val="bottom"/>
          </w:tcPr>
          <w:p w14:paraId="5E54EACE" w14:textId="21FEFEBC" w:rsidR="00D52DFF" w:rsidRPr="00C935A5" w:rsidRDefault="00D52DFF" w:rsidP="00D52DFF">
            <w:pPr>
              <w:spacing w:before="40" w:after="20"/>
              <w:jc w:val="right"/>
              <w:rPr>
                <w:rFonts w:cs="Arial"/>
                <w:sz w:val="18"/>
                <w:szCs w:val="18"/>
              </w:rPr>
            </w:pPr>
            <w:r w:rsidRPr="00D52DFF">
              <w:rPr>
                <w:rFonts w:cs="Arial"/>
                <w:sz w:val="18"/>
                <w:szCs w:val="18"/>
              </w:rPr>
              <w:t>1,140,433</w:t>
            </w:r>
          </w:p>
        </w:tc>
        <w:tc>
          <w:tcPr>
            <w:tcW w:w="1134" w:type="dxa"/>
            <w:tcBorders>
              <w:top w:val="nil"/>
              <w:left w:val="nil"/>
              <w:bottom w:val="nil"/>
              <w:right w:val="nil"/>
            </w:tcBorders>
            <w:shd w:val="clear" w:color="auto" w:fill="auto"/>
            <w:vAlign w:val="bottom"/>
          </w:tcPr>
          <w:p w14:paraId="7AC0CD7B" w14:textId="4E7F38A7" w:rsidR="00D52DFF" w:rsidRPr="00C935A5" w:rsidRDefault="00D52DFF" w:rsidP="00D52DFF">
            <w:pPr>
              <w:spacing w:before="40" w:after="20"/>
              <w:jc w:val="right"/>
              <w:rPr>
                <w:rFonts w:cs="Arial"/>
                <w:sz w:val="18"/>
                <w:szCs w:val="18"/>
              </w:rPr>
            </w:pPr>
            <w:r w:rsidRPr="00D52DFF">
              <w:rPr>
                <w:rFonts w:cs="Arial"/>
                <w:sz w:val="18"/>
                <w:szCs w:val="18"/>
              </w:rPr>
              <w:t>1,664.87</w:t>
            </w:r>
          </w:p>
        </w:tc>
      </w:tr>
      <w:tr w:rsidR="00D52DFF" w:rsidRPr="00D52DFF" w14:paraId="015489A7" w14:textId="77777777" w:rsidTr="00372475">
        <w:trPr>
          <w:trHeight w:val="20"/>
        </w:trPr>
        <w:tc>
          <w:tcPr>
            <w:tcW w:w="2268" w:type="dxa"/>
            <w:tcBorders>
              <w:top w:val="nil"/>
              <w:left w:val="nil"/>
              <w:bottom w:val="nil"/>
              <w:right w:val="single" w:sz="18" w:space="0" w:color="FFC000"/>
            </w:tcBorders>
            <w:shd w:val="clear" w:color="auto" w:fill="auto"/>
            <w:vAlign w:val="center"/>
          </w:tcPr>
          <w:p w14:paraId="4815AA56" w14:textId="5CAF4E6F" w:rsidR="00D52DFF" w:rsidRPr="00C935A5" w:rsidRDefault="00D52DFF" w:rsidP="00D52DFF">
            <w:pPr>
              <w:tabs>
                <w:tab w:val="right" w:pos="2037"/>
              </w:tabs>
              <w:spacing w:before="40" w:after="40"/>
              <w:rPr>
                <w:rFonts w:cs="Arial"/>
                <w:sz w:val="18"/>
                <w:szCs w:val="18"/>
              </w:rPr>
            </w:pPr>
            <w:r w:rsidRPr="00C935A5">
              <w:rPr>
                <w:rFonts w:cs="Arial"/>
                <w:sz w:val="18"/>
                <w:szCs w:val="18"/>
              </w:rPr>
              <w:t>Ararat RC</w:t>
            </w:r>
            <w:r>
              <w:rPr>
                <w:rFonts w:cs="Arial"/>
                <w:sz w:val="18"/>
                <w:szCs w:val="18"/>
              </w:rPr>
              <w:t xml:space="preserve"> </w:t>
            </w:r>
          </w:p>
        </w:tc>
        <w:tc>
          <w:tcPr>
            <w:tcW w:w="1134" w:type="dxa"/>
            <w:tcBorders>
              <w:top w:val="nil"/>
              <w:left w:val="single" w:sz="18" w:space="0" w:color="FFC000"/>
              <w:bottom w:val="nil"/>
              <w:right w:val="nil"/>
            </w:tcBorders>
            <w:shd w:val="clear" w:color="auto" w:fill="auto"/>
            <w:vAlign w:val="bottom"/>
          </w:tcPr>
          <w:p w14:paraId="02348BC0" w14:textId="56969328" w:rsidR="00D52DFF" w:rsidRPr="00C935A5" w:rsidRDefault="00D52DFF" w:rsidP="00D52DFF">
            <w:pPr>
              <w:spacing w:before="40" w:after="20"/>
              <w:jc w:val="right"/>
              <w:rPr>
                <w:rFonts w:cs="Arial"/>
                <w:sz w:val="18"/>
                <w:szCs w:val="18"/>
              </w:rPr>
            </w:pPr>
            <w:r w:rsidRPr="00D52DFF">
              <w:rPr>
                <w:rFonts w:cs="Arial"/>
                <w:sz w:val="18"/>
                <w:szCs w:val="18"/>
              </w:rPr>
              <w:t>11,965</w:t>
            </w:r>
          </w:p>
        </w:tc>
        <w:tc>
          <w:tcPr>
            <w:tcW w:w="1134" w:type="dxa"/>
            <w:tcBorders>
              <w:top w:val="nil"/>
              <w:left w:val="nil"/>
              <w:bottom w:val="nil"/>
              <w:right w:val="nil"/>
            </w:tcBorders>
            <w:shd w:val="clear" w:color="auto" w:fill="auto"/>
            <w:vAlign w:val="bottom"/>
          </w:tcPr>
          <w:p w14:paraId="34E1E472" w14:textId="699857CB" w:rsidR="00D52DFF" w:rsidRPr="00C935A5" w:rsidRDefault="00D52DFF" w:rsidP="00D52DFF">
            <w:pPr>
              <w:spacing w:before="40" w:after="20"/>
              <w:jc w:val="right"/>
              <w:rPr>
                <w:rFonts w:cs="Arial"/>
                <w:sz w:val="18"/>
                <w:szCs w:val="18"/>
              </w:rPr>
            </w:pPr>
            <w:r w:rsidRPr="00D52DFF">
              <w:rPr>
                <w:rFonts w:cs="Arial"/>
                <w:sz w:val="18"/>
                <w:szCs w:val="18"/>
              </w:rPr>
              <w:t>3,980,684</w:t>
            </w:r>
          </w:p>
        </w:tc>
        <w:tc>
          <w:tcPr>
            <w:tcW w:w="1134" w:type="dxa"/>
            <w:tcBorders>
              <w:top w:val="nil"/>
              <w:left w:val="nil"/>
              <w:bottom w:val="nil"/>
              <w:right w:val="nil"/>
            </w:tcBorders>
            <w:shd w:val="clear" w:color="auto" w:fill="auto"/>
            <w:vAlign w:val="bottom"/>
          </w:tcPr>
          <w:p w14:paraId="5905BCE3" w14:textId="146D0707" w:rsidR="00D52DFF" w:rsidRPr="00C935A5" w:rsidRDefault="00D52DFF" w:rsidP="00D52DFF">
            <w:pPr>
              <w:spacing w:before="40" w:after="20"/>
              <w:jc w:val="right"/>
              <w:rPr>
                <w:rFonts w:cs="Arial"/>
                <w:sz w:val="18"/>
                <w:szCs w:val="18"/>
              </w:rPr>
            </w:pPr>
            <w:r w:rsidRPr="00D52DFF">
              <w:rPr>
                <w:rFonts w:cs="Arial"/>
                <w:sz w:val="18"/>
                <w:szCs w:val="18"/>
              </w:rPr>
              <w:t>332.69</w:t>
            </w:r>
          </w:p>
        </w:tc>
        <w:tc>
          <w:tcPr>
            <w:tcW w:w="1134" w:type="dxa"/>
            <w:tcBorders>
              <w:top w:val="nil"/>
              <w:left w:val="nil"/>
              <w:bottom w:val="nil"/>
              <w:right w:val="nil"/>
            </w:tcBorders>
            <w:shd w:val="clear" w:color="auto" w:fill="auto"/>
            <w:vAlign w:val="bottom"/>
          </w:tcPr>
          <w:p w14:paraId="4C2C2848" w14:textId="01AD4E04" w:rsidR="00D52DFF" w:rsidRPr="00C935A5" w:rsidRDefault="00D52DFF" w:rsidP="00D52DFF">
            <w:pPr>
              <w:spacing w:before="40" w:after="20"/>
              <w:jc w:val="right"/>
              <w:rPr>
                <w:rFonts w:cs="Arial"/>
                <w:sz w:val="18"/>
                <w:szCs w:val="18"/>
              </w:rPr>
            </w:pPr>
            <w:r w:rsidRPr="00D52DFF">
              <w:rPr>
                <w:rFonts w:cs="Arial"/>
                <w:sz w:val="18"/>
                <w:szCs w:val="18"/>
              </w:rPr>
              <w:t>2,390</w:t>
            </w:r>
          </w:p>
        </w:tc>
        <w:tc>
          <w:tcPr>
            <w:tcW w:w="1134" w:type="dxa"/>
            <w:tcBorders>
              <w:top w:val="nil"/>
              <w:left w:val="nil"/>
              <w:bottom w:val="nil"/>
              <w:right w:val="nil"/>
            </w:tcBorders>
            <w:shd w:val="clear" w:color="auto" w:fill="auto"/>
            <w:vAlign w:val="bottom"/>
          </w:tcPr>
          <w:p w14:paraId="55122780" w14:textId="70969FC7" w:rsidR="00D52DFF" w:rsidRPr="00C935A5" w:rsidRDefault="00D52DFF" w:rsidP="00D52DFF">
            <w:pPr>
              <w:spacing w:before="40" w:after="20"/>
              <w:jc w:val="right"/>
              <w:rPr>
                <w:rFonts w:cs="Arial"/>
                <w:sz w:val="18"/>
                <w:szCs w:val="18"/>
              </w:rPr>
            </w:pPr>
            <w:r w:rsidRPr="00D52DFF">
              <w:rPr>
                <w:rFonts w:cs="Arial"/>
                <w:sz w:val="18"/>
                <w:szCs w:val="18"/>
              </w:rPr>
              <w:t>2,424,075</w:t>
            </w:r>
          </w:p>
        </w:tc>
        <w:tc>
          <w:tcPr>
            <w:tcW w:w="1134" w:type="dxa"/>
            <w:tcBorders>
              <w:top w:val="nil"/>
              <w:left w:val="nil"/>
              <w:bottom w:val="nil"/>
              <w:right w:val="nil"/>
            </w:tcBorders>
            <w:shd w:val="clear" w:color="auto" w:fill="auto"/>
            <w:vAlign w:val="bottom"/>
          </w:tcPr>
          <w:p w14:paraId="34822F12" w14:textId="5D7C9B91" w:rsidR="00D52DFF" w:rsidRPr="00C935A5" w:rsidRDefault="00D52DFF" w:rsidP="00D52DFF">
            <w:pPr>
              <w:spacing w:before="40" w:after="20"/>
              <w:jc w:val="right"/>
              <w:rPr>
                <w:rFonts w:cs="Arial"/>
                <w:sz w:val="18"/>
                <w:szCs w:val="18"/>
              </w:rPr>
            </w:pPr>
            <w:r w:rsidRPr="00D52DFF">
              <w:rPr>
                <w:rFonts w:cs="Arial"/>
                <w:sz w:val="18"/>
                <w:szCs w:val="18"/>
              </w:rPr>
              <w:t>1,014.26</w:t>
            </w:r>
          </w:p>
        </w:tc>
      </w:tr>
      <w:tr w:rsidR="00D52DFF" w:rsidRPr="00D52DFF" w14:paraId="0D80A368" w14:textId="77777777" w:rsidTr="00372475">
        <w:trPr>
          <w:trHeight w:val="20"/>
        </w:trPr>
        <w:tc>
          <w:tcPr>
            <w:tcW w:w="2268" w:type="dxa"/>
            <w:tcBorders>
              <w:top w:val="nil"/>
              <w:left w:val="nil"/>
              <w:bottom w:val="nil"/>
              <w:right w:val="single" w:sz="18" w:space="0" w:color="FFC000"/>
            </w:tcBorders>
            <w:shd w:val="clear" w:color="auto" w:fill="auto"/>
            <w:vAlign w:val="center"/>
          </w:tcPr>
          <w:p w14:paraId="2331836B" w14:textId="5BBF8071"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FFC000"/>
              <w:bottom w:val="nil"/>
              <w:right w:val="nil"/>
            </w:tcBorders>
            <w:shd w:val="clear" w:color="auto" w:fill="auto"/>
            <w:vAlign w:val="bottom"/>
          </w:tcPr>
          <w:p w14:paraId="3D8B58BE" w14:textId="35B349D2" w:rsidR="00D52DFF" w:rsidRPr="00C935A5" w:rsidRDefault="00D52DFF" w:rsidP="00D52DFF">
            <w:pPr>
              <w:spacing w:before="40" w:after="20"/>
              <w:jc w:val="right"/>
              <w:rPr>
                <w:rFonts w:cs="Arial"/>
                <w:sz w:val="18"/>
                <w:szCs w:val="18"/>
              </w:rPr>
            </w:pPr>
            <w:r w:rsidRPr="00D52DFF">
              <w:rPr>
                <w:rFonts w:cs="Arial"/>
                <w:sz w:val="18"/>
                <w:szCs w:val="18"/>
              </w:rPr>
              <w:t>111,361</w:t>
            </w:r>
          </w:p>
        </w:tc>
        <w:tc>
          <w:tcPr>
            <w:tcW w:w="1134" w:type="dxa"/>
            <w:tcBorders>
              <w:top w:val="nil"/>
              <w:left w:val="nil"/>
              <w:bottom w:val="nil"/>
              <w:right w:val="nil"/>
            </w:tcBorders>
            <w:shd w:val="clear" w:color="auto" w:fill="auto"/>
            <w:vAlign w:val="bottom"/>
          </w:tcPr>
          <w:p w14:paraId="25D85132" w14:textId="3A23D28F" w:rsidR="00D52DFF" w:rsidRPr="00C935A5" w:rsidRDefault="00D52DFF" w:rsidP="00D52DFF">
            <w:pPr>
              <w:spacing w:before="40" w:after="20"/>
              <w:jc w:val="right"/>
              <w:rPr>
                <w:rFonts w:cs="Arial"/>
                <w:sz w:val="18"/>
                <w:szCs w:val="18"/>
              </w:rPr>
            </w:pPr>
            <w:r w:rsidRPr="00D52DFF">
              <w:rPr>
                <w:rFonts w:cs="Arial"/>
                <w:sz w:val="18"/>
                <w:szCs w:val="18"/>
              </w:rPr>
              <w:t>11,955,708</w:t>
            </w:r>
          </w:p>
        </w:tc>
        <w:tc>
          <w:tcPr>
            <w:tcW w:w="1134" w:type="dxa"/>
            <w:tcBorders>
              <w:top w:val="nil"/>
              <w:left w:val="nil"/>
              <w:bottom w:val="nil"/>
              <w:right w:val="nil"/>
            </w:tcBorders>
            <w:shd w:val="clear" w:color="auto" w:fill="auto"/>
            <w:vAlign w:val="bottom"/>
          </w:tcPr>
          <w:p w14:paraId="76AFB6FD" w14:textId="0B51868D" w:rsidR="00D52DFF" w:rsidRPr="00C935A5" w:rsidRDefault="00D52DFF" w:rsidP="00D52DFF">
            <w:pPr>
              <w:spacing w:before="40" w:after="20"/>
              <w:jc w:val="right"/>
              <w:rPr>
                <w:rFonts w:cs="Arial"/>
                <w:sz w:val="18"/>
                <w:szCs w:val="18"/>
              </w:rPr>
            </w:pPr>
            <w:r w:rsidRPr="00D52DFF">
              <w:rPr>
                <w:rFonts w:cs="Arial"/>
                <w:sz w:val="18"/>
                <w:szCs w:val="18"/>
              </w:rPr>
              <w:t>107.36</w:t>
            </w:r>
          </w:p>
        </w:tc>
        <w:tc>
          <w:tcPr>
            <w:tcW w:w="1134" w:type="dxa"/>
            <w:tcBorders>
              <w:top w:val="nil"/>
              <w:left w:val="nil"/>
              <w:bottom w:val="nil"/>
              <w:right w:val="nil"/>
            </w:tcBorders>
            <w:shd w:val="clear" w:color="auto" w:fill="auto"/>
            <w:vAlign w:val="bottom"/>
          </w:tcPr>
          <w:p w14:paraId="4E0C0138" w14:textId="1068E76A" w:rsidR="00D52DFF" w:rsidRPr="00C935A5" w:rsidRDefault="00D52DFF" w:rsidP="00D52DFF">
            <w:pPr>
              <w:spacing w:before="40" w:after="20"/>
              <w:jc w:val="right"/>
              <w:rPr>
                <w:rFonts w:cs="Arial"/>
                <w:sz w:val="18"/>
                <w:szCs w:val="18"/>
              </w:rPr>
            </w:pPr>
            <w:r w:rsidRPr="00D52DFF">
              <w:rPr>
                <w:rFonts w:cs="Arial"/>
                <w:sz w:val="18"/>
                <w:szCs w:val="18"/>
              </w:rPr>
              <w:t>1,417</w:t>
            </w:r>
          </w:p>
        </w:tc>
        <w:tc>
          <w:tcPr>
            <w:tcW w:w="1134" w:type="dxa"/>
            <w:tcBorders>
              <w:top w:val="nil"/>
              <w:left w:val="nil"/>
              <w:bottom w:val="nil"/>
              <w:right w:val="nil"/>
            </w:tcBorders>
            <w:shd w:val="clear" w:color="auto" w:fill="auto"/>
            <w:vAlign w:val="bottom"/>
          </w:tcPr>
          <w:p w14:paraId="3D979E2E" w14:textId="238289E7" w:rsidR="00D52DFF" w:rsidRPr="00C935A5" w:rsidRDefault="00D52DFF" w:rsidP="00D52DFF">
            <w:pPr>
              <w:spacing w:before="40" w:after="20"/>
              <w:jc w:val="right"/>
              <w:rPr>
                <w:rFonts w:cs="Arial"/>
                <w:sz w:val="18"/>
                <w:szCs w:val="18"/>
              </w:rPr>
            </w:pPr>
            <w:r w:rsidRPr="00D52DFF">
              <w:rPr>
                <w:rFonts w:cs="Arial"/>
                <w:sz w:val="18"/>
                <w:szCs w:val="18"/>
              </w:rPr>
              <w:t>2,514,807</w:t>
            </w:r>
          </w:p>
        </w:tc>
        <w:tc>
          <w:tcPr>
            <w:tcW w:w="1134" w:type="dxa"/>
            <w:tcBorders>
              <w:top w:val="nil"/>
              <w:left w:val="nil"/>
              <w:bottom w:val="nil"/>
              <w:right w:val="nil"/>
            </w:tcBorders>
            <w:shd w:val="clear" w:color="auto" w:fill="auto"/>
            <w:vAlign w:val="bottom"/>
          </w:tcPr>
          <w:p w14:paraId="7C9C2692" w14:textId="61F125D4" w:rsidR="00D52DFF" w:rsidRPr="00C935A5" w:rsidRDefault="00D52DFF" w:rsidP="00D52DFF">
            <w:pPr>
              <w:spacing w:before="40" w:after="20"/>
              <w:jc w:val="right"/>
              <w:rPr>
                <w:rFonts w:cs="Arial"/>
                <w:sz w:val="18"/>
                <w:szCs w:val="18"/>
              </w:rPr>
            </w:pPr>
            <w:r w:rsidRPr="00D52DFF">
              <w:rPr>
                <w:rFonts w:cs="Arial"/>
                <w:sz w:val="18"/>
                <w:szCs w:val="18"/>
              </w:rPr>
              <w:t>1,774.74</w:t>
            </w:r>
          </w:p>
        </w:tc>
      </w:tr>
      <w:tr w:rsidR="00D52DFF" w:rsidRPr="00D52DFF" w14:paraId="301D2349" w14:textId="77777777" w:rsidTr="00372475">
        <w:trPr>
          <w:trHeight w:val="20"/>
        </w:trPr>
        <w:tc>
          <w:tcPr>
            <w:tcW w:w="2268" w:type="dxa"/>
            <w:tcBorders>
              <w:top w:val="nil"/>
              <w:left w:val="nil"/>
              <w:bottom w:val="nil"/>
              <w:right w:val="single" w:sz="18" w:space="0" w:color="FFC000"/>
            </w:tcBorders>
            <w:shd w:val="clear" w:color="auto" w:fill="auto"/>
            <w:vAlign w:val="center"/>
          </w:tcPr>
          <w:p w14:paraId="1B0983B5" w14:textId="2758C642"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Banyule C </w:t>
            </w:r>
          </w:p>
        </w:tc>
        <w:tc>
          <w:tcPr>
            <w:tcW w:w="1134" w:type="dxa"/>
            <w:tcBorders>
              <w:top w:val="nil"/>
              <w:left w:val="single" w:sz="18" w:space="0" w:color="FFC000"/>
              <w:bottom w:val="nil"/>
              <w:right w:val="nil"/>
            </w:tcBorders>
            <w:shd w:val="clear" w:color="auto" w:fill="auto"/>
            <w:vAlign w:val="bottom"/>
          </w:tcPr>
          <w:p w14:paraId="570E6FB3" w14:textId="51A39774" w:rsidR="00D52DFF" w:rsidRPr="00C935A5" w:rsidRDefault="00D52DFF" w:rsidP="00D52DFF">
            <w:pPr>
              <w:spacing w:before="40" w:after="20"/>
              <w:jc w:val="right"/>
              <w:rPr>
                <w:rFonts w:cs="Arial"/>
                <w:sz w:val="18"/>
                <w:szCs w:val="18"/>
              </w:rPr>
            </w:pPr>
            <w:r w:rsidRPr="00D52DFF">
              <w:rPr>
                <w:rFonts w:cs="Arial"/>
                <w:sz w:val="18"/>
                <w:szCs w:val="18"/>
              </w:rPr>
              <w:t>131,940</w:t>
            </w:r>
          </w:p>
        </w:tc>
        <w:tc>
          <w:tcPr>
            <w:tcW w:w="1134" w:type="dxa"/>
            <w:tcBorders>
              <w:top w:val="nil"/>
              <w:left w:val="nil"/>
              <w:bottom w:val="nil"/>
              <w:right w:val="nil"/>
            </w:tcBorders>
            <w:shd w:val="clear" w:color="auto" w:fill="auto"/>
            <w:vAlign w:val="bottom"/>
          </w:tcPr>
          <w:p w14:paraId="5FE001AA" w14:textId="0BF61AE1" w:rsidR="00D52DFF" w:rsidRPr="00C935A5" w:rsidRDefault="00D52DFF" w:rsidP="00D52DFF">
            <w:pPr>
              <w:spacing w:before="40" w:after="20"/>
              <w:jc w:val="right"/>
              <w:rPr>
                <w:rFonts w:cs="Arial"/>
                <w:sz w:val="18"/>
                <w:szCs w:val="18"/>
              </w:rPr>
            </w:pPr>
            <w:r w:rsidRPr="00D52DFF">
              <w:rPr>
                <w:rFonts w:cs="Arial"/>
                <w:sz w:val="18"/>
                <w:szCs w:val="18"/>
              </w:rPr>
              <w:t>2,827,879</w:t>
            </w:r>
          </w:p>
        </w:tc>
        <w:tc>
          <w:tcPr>
            <w:tcW w:w="1134" w:type="dxa"/>
            <w:tcBorders>
              <w:top w:val="nil"/>
              <w:left w:val="nil"/>
              <w:bottom w:val="nil"/>
              <w:right w:val="nil"/>
            </w:tcBorders>
            <w:shd w:val="clear" w:color="auto" w:fill="auto"/>
            <w:vAlign w:val="bottom"/>
          </w:tcPr>
          <w:p w14:paraId="2FACB638" w14:textId="7B71E621"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0FD7458F" w14:textId="7B4517B8" w:rsidR="00D52DFF" w:rsidRPr="00C935A5" w:rsidRDefault="00D52DFF" w:rsidP="00D52DFF">
            <w:pPr>
              <w:spacing w:before="40" w:after="20"/>
              <w:jc w:val="right"/>
              <w:rPr>
                <w:rFonts w:cs="Arial"/>
                <w:sz w:val="18"/>
                <w:szCs w:val="18"/>
              </w:rPr>
            </w:pPr>
            <w:r w:rsidRPr="00D52DFF">
              <w:rPr>
                <w:rFonts w:cs="Arial"/>
                <w:sz w:val="18"/>
                <w:szCs w:val="18"/>
              </w:rPr>
              <w:t>545</w:t>
            </w:r>
          </w:p>
        </w:tc>
        <w:tc>
          <w:tcPr>
            <w:tcW w:w="1134" w:type="dxa"/>
            <w:tcBorders>
              <w:top w:val="nil"/>
              <w:left w:val="nil"/>
              <w:bottom w:val="nil"/>
              <w:right w:val="nil"/>
            </w:tcBorders>
            <w:shd w:val="clear" w:color="auto" w:fill="auto"/>
            <w:vAlign w:val="bottom"/>
          </w:tcPr>
          <w:p w14:paraId="50942FCD" w14:textId="24ABE8A7" w:rsidR="00D52DFF" w:rsidRPr="00C935A5" w:rsidRDefault="00D52DFF" w:rsidP="00D52DFF">
            <w:pPr>
              <w:spacing w:before="40" w:after="20"/>
              <w:jc w:val="right"/>
              <w:rPr>
                <w:rFonts w:cs="Arial"/>
                <w:sz w:val="18"/>
                <w:szCs w:val="18"/>
              </w:rPr>
            </w:pPr>
            <w:r w:rsidRPr="00D52DFF">
              <w:rPr>
                <w:rFonts w:cs="Arial"/>
                <w:sz w:val="18"/>
                <w:szCs w:val="18"/>
              </w:rPr>
              <w:t>1,005,708</w:t>
            </w:r>
          </w:p>
        </w:tc>
        <w:tc>
          <w:tcPr>
            <w:tcW w:w="1134" w:type="dxa"/>
            <w:tcBorders>
              <w:top w:val="nil"/>
              <w:left w:val="nil"/>
              <w:bottom w:val="nil"/>
              <w:right w:val="nil"/>
            </w:tcBorders>
            <w:shd w:val="clear" w:color="auto" w:fill="auto"/>
            <w:vAlign w:val="bottom"/>
          </w:tcPr>
          <w:p w14:paraId="5FFAB5CB" w14:textId="72091D6A" w:rsidR="00D52DFF" w:rsidRPr="00C935A5" w:rsidRDefault="00D52DFF" w:rsidP="00D52DFF">
            <w:pPr>
              <w:spacing w:before="40" w:after="20"/>
              <w:jc w:val="right"/>
              <w:rPr>
                <w:rFonts w:cs="Arial"/>
                <w:sz w:val="18"/>
                <w:szCs w:val="18"/>
              </w:rPr>
            </w:pPr>
            <w:r w:rsidRPr="00D52DFF">
              <w:rPr>
                <w:rFonts w:cs="Arial"/>
                <w:sz w:val="18"/>
                <w:szCs w:val="18"/>
              </w:rPr>
              <w:t>1,845.34</w:t>
            </w:r>
          </w:p>
        </w:tc>
      </w:tr>
      <w:tr w:rsidR="00D52DFF" w:rsidRPr="00D52DFF" w14:paraId="14FC4555" w14:textId="77777777" w:rsidTr="00372475">
        <w:trPr>
          <w:trHeight w:val="20"/>
        </w:trPr>
        <w:tc>
          <w:tcPr>
            <w:tcW w:w="2268" w:type="dxa"/>
            <w:tcBorders>
              <w:top w:val="nil"/>
              <w:left w:val="nil"/>
              <w:bottom w:val="nil"/>
              <w:right w:val="single" w:sz="18" w:space="0" w:color="FFC000"/>
            </w:tcBorders>
            <w:shd w:val="clear" w:color="auto" w:fill="auto"/>
            <w:vAlign w:val="center"/>
          </w:tcPr>
          <w:p w14:paraId="68DF68A1" w14:textId="00F31827"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Bass Coast S </w:t>
            </w:r>
          </w:p>
        </w:tc>
        <w:tc>
          <w:tcPr>
            <w:tcW w:w="1134" w:type="dxa"/>
            <w:tcBorders>
              <w:top w:val="nil"/>
              <w:left w:val="single" w:sz="18" w:space="0" w:color="FFC000"/>
              <w:bottom w:val="nil"/>
              <w:right w:val="nil"/>
            </w:tcBorders>
            <w:shd w:val="clear" w:color="auto" w:fill="auto"/>
            <w:vAlign w:val="bottom"/>
          </w:tcPr>
          <w:p w14:paraId="5DBDE2C5" w14:textId="5B966943" w:rsidR="00D52DFF" w:rsidRPr="00C935A5" w:rsidRDefault="00D52DFF" w:rsidP="00D52DFF">
            <w:pPr>
              <w:spacing w:before="40" w:after="20"/>
              <w:jc w:val="right"/>
              <w:rPr>
                <w:rFonts w:cs="Arial"/>
                <w:sz w:val="18"/>
                <w:szCs w:val="18"/>
              </w:rPr>
            </w:pPr>
            <w:r w:rsidRPr="00D52DFF">
              <w:rPr>
                <w:rFonts w:cs="Arial"/>
                <w:sz w:val="18"/>
                <w:szCs w:val="18"/>
              </w:rPr>
              <w:t>37,445</w:t>
            </w:r>
          </w:p>
        </w:tc>
        <w:tc>
          <w:tcPr>
            <w:tcW w:w="1134" w:type="dxa"/>
            <w:tcBorders>
              <w:top w:val="nil"/>
              <w:left w:val="nil"/>
              <w:bottom w:val="nil"/>
              <w:right w:val="nil"/>
            </w:tcBorders>
            <w:shd w:val="clear" w:color="auto" w:fill="auto"/>
            <w:vAlign w:val="bottom"/>
          </w:tcPr>
          <w:p w14:paraId="58B18A30" w14:textId="3451111F" w:rsidR="00D52DFF" w:rsidRPr="00C935A5" w:rsidRDefault="00D52DFF" w:rsidP="00D52DFF">
            <w:pPr>
              <w:spacing w:before="40" w:after="20"/>
              <w:jc w:val="right"/>
              <w:rPr>
                <w:rFonts w:cs="Arial"/>
                <w:sz w:val="18"/>
                <w:szCs w:val="18"/>
              </w:rPr>
            </w:pPr>
            <w:r w:rsidRPr="00D52DFF">
              <w:rPr>
                <w:rFonts w:cs="Arial"/>
                <w:sz w:val="18"/>
                <w:szCs w:val="18"/>
              </w:rPr>
              <w:t>5,335,186</w:t>
            </w:r>
          </w:p>
        </w:tc>
        <w:tc>
          <w:tcPr>
            <w:tcW w:w="1134" w:type="dxa"/>
            <w:tcBorders>
              <w:top w:val="nil"/>
              <w:left w:val="nil"/>
              <w:bottom w:val="nil"/>
              <w:right w:val="nil"/>
            </w:tcBorders>
            <w:shd w:val="clear" w:color="auto" w:fill="auto"/>
            <w:vAlign w:val="bottom"/>
          </w:tcPr>
          <w:p w14:paraId="2E0F3F7C" w14:textId="250AADAD" w:rsidR="00D52DFF" w:rsidRPr="00C935A5" w:rsidRDefault="00D52DFF" w:rsidP="00D52DFF">
            <w:pPr>
              <w:spacing w:before="40" w:after="20"/>
              <w:jc w:val="right"/>
              <w:rPr>
                <w:rFonts w:cs="Arial"/>
                <w:sz w:val="18"/>
                <w:szCs w:val="18"/>
              </w:rPr>
            </w:pPr>
            <w:r w:rsidRPr="00D52DFF">
              <w:rPr>
                <w:rFonts w:cs="Arial"/>
                <w:sz w:val="18"/>
                <w:szCs w:val="18"/>
              </w:rPr>
              <w:t>142.48</w:t>
            </w:r>
          </w:p>
        </w:tc>
        <w:tc>
          <w:tcPr>
            <w:tcW w:w="1134" w:type="dxa"/>
            <w:tcBorders>
              <w:top w:val="nil"/>
              <w:left w:val="nil"/>
              <w:bottom w:val="nil"/>
              <w:right w:val="nil"/>
            </w:tcBorders>
            <w:shd w:val="clear" w:color="auto" w:fill="auto"/>
            <w:vAlign w:val="bottom"/>
          </w:tcPr>
          <w:p w14:paraId="1A034F0B" w14:textId="62BA6809" w:rsidR="00D52DFF" w:rsidRPr="00C935A5" w:rsidRDefault="00D52DFF" w:rsidP="00D52DFF">
            <w:pPr>
              <w:spacing w:before="40" w:after="20"/>
              <w:jc w:val="right"/>
              <w:rPr>
                <w:rFonts w:cs="Arial"/>
                <w:sz w:val="18"/>
                <w:szCs w:val="18"/>
              </w:rPr>
            </w:pPr>
            <w:r w:rsidRPr="00D52DFF">
              <w:rPr>
                <w:rFonts w:cs="Arial"/>
                <w:sz w:val="18"/>
                <w:szCs w:val="18"/>
              </w:rPr>
              <w:t>961</w:t>
            </w:r>
          </w:p>
        </w:tc>
        <w:tc>
          <w:tcPr>
            <w:tcW w:w="1134" w:type="dxa"/>
            <w:tcBorders>
              <w:top w:val="nil"/>
              <w:left w:val="nil"/>
              <w:bottom w:val="nil"/>
              <w:right w:val="nil"/>
            </w:tcBorders>
            <w:shd w:val="clear" w:color="auto" w:fill="auto"/>
            <w:vAlign w:val="bottom"/>
          </w:tcPr>
          <w:p w14:paraId="0BFC080E" w14:textId="24361D47" w:rsidR="00D52DFF" w:rsidRPr="00C935A5" w:rsidRDefault="00D52DFF" w:rsidP="00D52DFF">
            <w:pPr>
              <w:spacing w:before="40" w:after="20"/>
              <w:jc w:val="right"/>
              <w:rPr>
                <w:rFonts w:cs="Arial"/>
                <w:sz w:val="18"/>
                <w:szCs w:val="18"/>
              </w:rPr>
            </w:pPr>
            <w:r w:rsidRPr="00D52DFF">
              <w:rPr>
                <w:rFonts w:cs="Arial"/>
                <w:sz w:val="18"/>
                <w:szCs w:val="18"/>
              </w:rPr>
              <w:t>1,546,723</w:t>
            </w:r>
          </w:p>
        </w:tc>
        <w:tc>
          <w:tcPr>
            <w:tcW w:w="1134" w:type="dxa"/>
            <w:tcBorders>
              <w:top w:val="nil"/>
              <w:left w:val="nil"/>
              <w:bottom w:val="nil"/>
              <w:right w:val="nil"/>
            </w:tcBorders>
            <w:shd w:val="clear" w:color="auto" w:fill="auto"/>
            <w:vAlign w:val="bottom"/>
          </w:tcPr>
          <w:p w14:paraId="5ECDB742" w14:textId="4B0DF7DF" w:rsidR="00D52DFF" w:rsidRPr="00C935A5" w:rsidRDefault="00D52DFF" w:rsidP="00D52DFF">
            <w:pPr>
              <w:spacing w:before="40" w:after="20"/>
              <w:jc w:val="right"/>
              <w:rPr>
                <w:rFonts w:cs="Arial"/>
                <w:sz w:val="18"/>
                <w:szCs w:val="18"/>
              </w:rPr>
            </w:pPr>
            <w:r w:rsidRPr="00D52DFF">
              <w:rPr>
                <w:rFonts w:cs="Arial"/>
                <w:sz w:val="18"/>
                <w:szCs w:val="18"/>
              </w:rPr>
              <w:t>1,609.49</w:t>
            </w:r>
          </w:p>
        </w:tc>
      </w:tr>
      <w:tr w:rsidR="00D52DFF" w:rsidRPr="00D52DFF" w14:paraId="6B81776A" w14:textId="77777777" w:rsidTr="00372475">
        <w:trPr>
          <w:trHeight w:val="20"/>
        </w:trPr>
        <w:tc>
          <w:tcPr>
            <w:tcW w:w="2268" w:type="dxa"/>
            <w:tcBorders>
              <w:top w:val="nil"/>
              <w:left w:val="nil"/>
              <w:bottom w:val="nil"/>
              <w:right w:val="single" w:sz="18" w:space="0" w:color="FFC000"/>
            </w:tcBorders>
            <w:shd w:val="clear" w:color="auto" w:fill="auto"/>
            <w:vAlign w:val="center"/>
          </w:tcPr>
          <w:p w14:paraId="2CFC8600" w14:textId="4C60DAEE"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r w:rsidRPr="00C935A5">
              <w:rPr>
                <w:rFonts w:cs="Arial"/>
                <w:sz w:val="18"/>
                <w:szCs w:val="18"/>
              </w:rPr>
              <w:tab/>
            </w:r>
          </w:p>
        </w:tc>
        <w:tc>
          <w:tcPr>
            <w:tcW w:w="1134" w:type="dxa"/>
            <w:tcBorders>
              <w:top w:val="nil"/>
              <w:left w:val="single" w:sz="18" w:space="0" w:color="FFC000"/>
              <w:bottom w:val="nil"/>
              <w:right w:val="nil"/>
            </w:tcBorders>
            <w:shd w:val="clear" w:color="auto" w:fill="auto"/>
            <w:vAlign w:val="bottom"/>
          </w:tcPr>
          <w:p w14:paraId="6EAD89B6" w14:textId="25B59067" w:rsidR="00D52DFF" w:rsidRPr="00C935A5" w:rsidRDefault="00D52DFF" w:rsidP="00D52DFF">
            <w:pPr>
              <w:spacing w:before="40" w:after="20"/>
              <w:jc w:val="right"/>
              <w:rPr>
                <w:rFonts w:cs="Arial"/>
                <w:sz w:val="18"/>
                <w:szCs w:val="18"/>
              </w:rPr>
            </w:pPr>
            <w:r w:rsidRPr="00D52DFF">
              <w:rPr>
                <w:rFonts w:cs="Arial"/>
                <w:sz w:val="18"/>
                <w:szCs w:val="18"/>
              </w:rPr>
              <w:t>54,969</w:t>
            </w:r>
          </w:p>
        </w:tc>
        <w:tc>
          <w:tcPr>
            <w:tcW w:w="1134" w:type="dxa"/>
            <w:tcBorders>
              <w:top w:val="nil"/>
              <w:left w:val="nil"/>
              <w:bottom w:val="nil"/>
              <w:right w:val="nil"/>
            </w:tcBorders>
            <w:shd w:val="clear" w:color="auto" w:fill="auto"/>
            <w:vAlign w:val="bottom"/>
          </w:tcPr>
          <w:p w14:paraId="1288F18C" w14:textId="41718EFE" w:rsidR="00D52DFF" w:rsidRPr="00C935A5" w:rsidRDefault="00D52DFF" w:rsidP="00D52DFF">
            <w:pPr>
              <w:spacing w:before="40" w:after="20"/>
              <w:jc w:val="right"/>
              <w:rPr>
                <w:rFonts w:cs="Arial"/>
                <w:sz w:val="18"/>
                <w:szCs w:val="18"/>
              </w:rPr>
            </w:pPr>
            <w:r w:rsidRPr="00D52DFF">
              <w:rPr>
                <w:rFonts w:cs="Arial"/>
                <w:sz w:val="18"/>
                <w:szCs w:val="18"/>
              </w:rPr>
              <w:t>7,156,454</w:t>
            </w:r>
          </w:p>
        </w:tc>
        <w:tc>
          <w:tcPr>
            <w:tcW w:w="1134" w:type="dxa"/>
            <w:tcBorders>
              <w:top w:val="nil"/>
              <w:left w:val="nil"/>
              <w:bottom w:val="nil"/>
              <w:right w:val="nil"/>
            </w:tcBorders>
            <w:shd w:val="clear" w:color="auto" w:fill="auto"/>
            <w:vAlign w:val="bottom"/>
          </w:tcPr>
          <w:p w14:paraId="2AA74707" w14:textId="3C877C5E" w:rsidR="00D52DFF" w:rsidRPr="00C935A5" w:rsidRDefault="00D52DFF" w:rsidP="00D52DFF">
            <w:pPr>
              <w:spacing w:before="40" w:after="20"/>
              <w:jc w:val="right"/>
              <w:rPr>
                <w:rFonts w:cs="Arial"/>
                <w:sz w:val="18"/>
                <w:szCs w:val="18"/>
              </w:rPr>
            </w:pPr>
            <w:r w:rsidRPr="00D52DFF">
              <w:rPr>
                <w:rFonts w:cs="Arial"/>
                <w:sz w:val="18"/>
                <w:szCs w:val="18"/>
              </w:rPr>
              <w:t>130.19</w:t>
            </w:r>
          </w:p>
        </w:tc>
        <w:tc>
          <w:tcPr>
            <w:tcW w:w="1134" w:type="dxa"/>
            <w:tcBorders>
              <w:top w:val="nil"/>
              <w:left w:val="nil"/>
              <w:bottom w:val="nil"/>
              <w:right w:val="nil"/>
            </w:tcBorders>
            <w:shd w:val="clear" w:color="auto" w:fill="auto"/>
            <w:vAlign w:val="bottom"/>
          </w:tcPr>
          <w:p w14:paraId="6E5C8FBD" w14:textId="71EAFFFF" w:rsidR="00D52DFF" w:rsidRPr="00C935A5" w:rsidRDefault="00D52DFF" w:rsidP="00D52DFF">
            <w:pPr>
              <w:spacing w:before="40" w:after="20"/>
              <w:jc w:val="right"/>
              <w:rPr>
                <w:rFonts w:cs="Arial"/>
                <w:sz w:val="18"/>
                <w:szCs w:val="18"/>
              </w:rPr>
            </w:pPr>
            <w:r w:rsidRPr="00D52DFF">
              <w:rPr>
                <w:rFonts w:cs="Arial"/>
                <w:sz w:val="18"/>
                <w:szCs w:val="18"/>
              </w:rPr>
              <w:t>2,024</w:t>
            </w:r>
          </w:p>
        </w:tc>
        <w:tc>
          <w:tcPr>
            <w:tcW w:w="1134" w:type="dxa"/>
            <w:tcBorders>
              <w:top w:val="nil"/>
              <w:left w:val="nil"/>
              <w:bottom w:val="nil"/>
              <w:right w:val="nil"/>
            </w:tcBorders>
            <w:shd w:val="clear" w:color="auto" w:fill="auto"/>
            <w:vAlign w:val="bottom"/>
          </w:tcPr>
          <w:p w14:paraId="70032857" w14:textId="5F6BDF9B" w:rsidR="00D52DFF" w:rsidRPr="00C935A5" w:rsidRDefault="00D52DFF" w:rsidP="00D52DFF">
            <w:pPr>
              <w:spacing w:before="40" w:after="20"/>
              <w:jc w:val="right"/>
              <w:rPr>
                <w:rFonts w:cs="Arial"/>
                <w:sz w:val="18"/>
                <w:szCs w:val="18"/>
              </w:rPr>
            </w:pPr>
            <w:r w:rsidRPr="00D52DFF">
              <w:rPr>
                <w:rFonts w:cs="Arial"/>
                <w:sz w:val="18"/>
                <w:szCs w:val="18"/>
              </w:rPr>
              <w:t>2,968,412</w:t>
            </w:r>
          </w:p>
        </w:tc>
        <w:tc>
          <w:tcPr>
            <w:tcW w:w="1134" w:type="dxa"/>
            <w:tcBorders>
              <w:top w:val="nil"/>
              <w:left w:val="nil"/>
              <w:bottom w:val="nil"/>
              <w:right w:val="nil"/>
            </w:tcBorders>
            <w:shd w:val="clear" w:color="auto" w:fill="auto"/>
            <w:vAlign w:val="bottom"/>
          </w:tcPr>
          <w:p w14:paraId="442F73FD" w14:textId="486E34D2" w:rsidR="00D52DFF" w:rsidRPr="00C935A5" w:rsidRDefault="00D52DFF" w:rsidP="00D52DFF">
            <w:pPr>
              <w:spacing w:before="40" w:after="20"/>
              <w:jc w:val="right"/>
              <w:rPr>
                <w:rFonts w:cs="Arial"/>
                <w:sz w:val="18"/>
                <w:szCs w:val="18"/>
              </w:rPr>
            </w:pPr>
            <w:r w:rsidRPr="00D52DFF">
              <w:rPr>
                <w:rFonts w:cs="Arial"/>
                <w:sz w:val="18"/>
                <w:szCs w:val="18"/>
              </w:rPr>
              <w:t>1,466.61</w:t>
            </w:r>
          </w:p>
        </w:tc>
      </w:tr>
      <w:tr w:rsidR="00D52DFF" w:rsidRPr="00D52DFF" w14:paraId="46B56F7C" w14:textId="77777777" w:rsidTr="00372475">
        <w:trPr>
          <w:trHeight w:val="20"/>
        </w:trPr>
        <w:tc>
          <w:tcPr>
            <w:tcW w:w="2268" w:type="dxa"/>
            <w:tcBorders>
              <w:top w:val="nil"/>
              <w:left w:val="nil"/>
              <w:bottom w:val="nil"/>
              <w:right w:val="single" w:sz="18" w:space="0" w:color="FFC000"/>
            </w:tcBorders>
            <w:shd w:val="clear" w:color="auto" w:fill="auto"/>
            <w:vAlign w:val="center"/>
          </w:tcPr>
          <w:p w14:paraId="60CF1AC9" w14:textId="63013B2B"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Bayside C </w:t>
            </w:r>
          </w:p>
        </w:tc>
        <w:tc>
          <w:tcPr>
            <w:tcW w:w="1134" w:type="dxa"/>
            <w:tcBorders>
              <w:top w:val="nil"/>
              <w:left w:val="single" w:sz="18" w:space="0" w:color="FFC000"/>
              <w:bottom w:val="nil"/>
              <w:right w:val="nil"/>
            </w:tcBorders>
            <w:shd w:val="clear" w:color="auto" w:fill="auto"/>
            <w:vAlign w:val="bottom"/>
          </w:tcPr>
          <w:p w14:paraId="044385D6" w14:textId="34BAF0AD" w:rsidR="00D52DFF" w:rsidRPr="00C935A5" w:rsidRDefault="00D52DFF" w:rsidP="00D52DFF">
            <w:pPr>
              <w:spacing w:before="40" w:after="20"/>
              <w:jc w:val="right"/>
              <w:rPr>
                <w:rFonts w:cs="Arial"/>
                <w:sz w:val="18"/>
                <w:szCs w:val="18"/>
              </w:rPr>
            </w:pPr>
            <w:r w:rsidRPr="00D52DFF">
              <w:rPr>
                <w:rFonts w:cs="Arial"/>
                <w:sz w:val="18"/>
                <w:szCs w:val="18"/>
              </w:rPr>
              <w:t>107,541</w:t>
            </w:r>
          </w:p>
        </w:tc>
        <w:tc>
          <w:tcPr>
            <w:tcW w:w="1134" w:type="dxa"/>
            <w:tcBorders>
              <w:top w:val="nil"/>
              <w:left w:val="nil"/>
              <w:bottom w:val="nil"/>
              <w:right w:val="nil"/>
            </w:tcBorders>
            <w:shd w:val="clear" w:color="auto" w:fill="auto"/>
            <w:vAlign w:val="bottom"/>
          </w:tcPr>
          <w:p w14:paraId="2D721D0A" w14:textId="02AFDE1D" w:rsidR="00D52DFF" w:rsidRPr="00C935A5" w:rsidRDefault="00D52DFF" w:rsidP="00D52DFF">
            <w:pPr>
              <w:spacing w:before="40" w:after="20"/>
              <w:jc w:val="right"/>
              <w:rPr>
                <w:rFonts w:cs="Arial"/>
                <w:sz w:val="18"/>
                <w:szCs w:val="18"/>
              </w:rPr>
            </w:pPr>
            <w:r w:rsidRPr="00D52DFF">
              <w:rPr>
                <w:rFonts w:cs="Arial"/>
                <w:sz w:val="18"/>
                <w:szCs w:val="18"/>
              </w:rPr>
              <w:t>2,304,933</w:t>
            </w:r>
          </w:p>
        </w:tc>
        <w:tc>
          <w:tcPr>
            <w:tcW w:w="1134" w:type="dxa"/>
            <w:tcBorders>
              <w:top w:val="nil"/>
              <w:left w:val="nil"/>
              <w:bottom w:val="nil"/>
              <w:right w:val="nil"/>
            </w:tcBorders>
            <w:shd w:val="clear" w:color="auto" w:fill="auto"/>
            <w:vAlign w:val="bottom"/>
          </w:tcPr>
          <w:p w14:paraId="0DD0C840" w14:textId="2FE8BA08"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1D9EFAE5" w14:textId="46ED2B43" w:rsidR="00D52DFF" w:rsidRPr="00C935A5" w:rsidRDefault="00D52DFF" w:rsidP="00D52DFF">
            <w:pPr>
              <w:spacing w:before="40" w:after="20"/>
              <w:jc w:val="right"/>
              <w:rPr>
                <w:rFonts w:cs="Arial"/>
                <w:sz w:val="18"/>
                <w:szCs w:val="18"/>
              </w:rPr>
            </w:pPr>
            <w:r w:rsidRPr="00D52DFF">
              <w:rPr>
                <w:rFonts w:cs="Arial"/>
                <w:sz w:val="18"/>
                <w:szCs w:val="18"/>
              </w:rPr>
              <w:t>356</w:t>
            </w:r>
          </w:p>
        </w:tc>
        <w:tc>
          <w:tcPr>
            <w:tcW w:w="1134" w:type="dxa"/>
            <w:tcBorders>
              <w:top w:val="nil"/>
              <w:left w:val="nil"/>
              <w:bottom w:val="nil"/>
              <w:right w:val="nil"/>
            </w:tcBorders>
            <w:shd w:val="clear" w:color="auto" w:fill="auto"/>
            <w:vAlign w:val="bottom"/>
          </w:tcPr>
          <w:p w14:paraId="770BED25" w14:textId="13A1946A" w:rsidR="00D52DFF" w:rsidRPr="00C935A5" w:rsidRDefault="00D52DFF" w:rsidP="00D52DFF">
            <w:pPr>
              <w:spacing w:before="40" w:after="20"/>
              <w:jc w:val="right"/>
              <w:rPr>
                <w:rFonts w:cs="Arial"/>
                <w:sz w:val="18"/>
                <w:szCs w:val="18"/>
              </w:rPr>
            </w:pPr>
            <w:r w:rsidRPr="00D52DFF">
              <w:rPr>
                <w:rFonts w:cs="Arial"/>
                <w:sz w:val="18"/>
                <w:szCs w:val="18"/>
              </w:rPr>
              <w:t>544,938</w:t>
            </w:r>
          </w:p>
        </w:tc>
        <w:tc>
          <w:tcPr>
            <w:tcW w:w="1134" w:type="dxa"/>
            <w:tcBorders>
              <w:top w:val="nil"/>
              <w:left w:val="nil"/>
              <w:bottom w:val="nil"/>
              <w:right w:val="nil"/>
            </w:tcBorders>
            <w:shd w:val="clear" w:color="auto" w:fill="auto"/>
            <w:vAlign w:val="bottom"/>
          </w:tcPr>
          <w:p w14:paraId="1F9588FF" w14:textId="38C76FA3" w:rsidR="00D52DFF" w:rsidRPr="00C935A5" w:rsidRDefault="00D52DFF" w:rsidP="00D52DFF">
            <w:pPr>
              <w:spacing w:before="40" w:after="20"/>
              <w:jc w:val="right"/>
              <w:rPr>
                <w:rFonts w:cs="Arial"/>
                <w:sz w:val="18"/>
                <w:szCs w:val="18"/>
              </w:rPr>
            </w:pPr>
            <w:r w:rsidRPr="00D52DFF">
              <w:rPr>
                <w:rFonts w:cs="Arial"/>
                <w:sz w:val="18"/>
                <w:szCs w:val="18"/>
              </w:rPr>
              <w:t>1,530.72</w:t>
            </w:r>
          </w:p>
        </w:tc>
      </w:tr>
      <w:tr w:rsidR="00D52DFF" w:rsidRPr="00D52DFF" w14:paraId="32437B82" w14:textId="77777777" w:rsidTr="00372475">
        <w:trPr>
          <w:trHeight w:val="20"/>
        </w:trPr>
        <w:tc>
          <w:tcPr>
            <w:tcW w:w="2268" w:type="dxa"/>
            <w:tcBorders>
              <w:top w:val="nil"/>
              <w:left w:val="nil"/>
              <w:bottom w:val="nil"/>
              <w:right w:val="single" w:sz="18" w:space="0" w:color="FFC000"/>
            </w:tcBorders>
            <w:shd w:val="clear" w:color="auto" w:fill="auto"/>
            <w:vAlign w:val="center"/>
          </w:tcPr>
          <w:p w14:paraId="3982C183" w14:textId="60287B38"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Benalla RC </w:t>
            </w:r>
          </w:p>
        </w:tc>
        <w:tc>
          <w:tcPr>
            <w:tcW w:w="1134" w:type="dxa"/>
            <w:tcBorders>
              <w:top w:val="nil"/>
              <w:left w:val="single" w:sz="18" w:space="0" w:color="FFC000"/>
              <w:bottom w:val="nil"/>
              <w:right w:val="nil"/>
            </w:tcBorders>
            <w:shd w:val="clear" w:color="auto" w:fill="auto"/>
            <w:vAlign w:val="bottom"/>
          </w:tcPr>
          <w:p w14:paraId="684693C8" w14:textId="0E3580EE" w:rsidR="00D52DFF" w:rsidRPr="00C935A5" w:rsidRDefault="00D52DFF" w:rsidP="00D52DFF">
            <w:pPr>
              <w:spacing w:before="40" w:after="20"/>
              <w:jc w:val="right"/>
              <w:rPr>
                <w:rFonts w:cs="Arial"/>
                <w:sz w:val="18"/>
                <w:szCs w:val="18"/>
              </w:rPr>
            </w:pPr>
            <w:r w:rsidRPr="00D52DFF">
              <w:rPr>
                <w:rFonts w:cs="Arial"/>
                <w:sz w:val="18"/>
                <w:szCs w:val="18"/>
              </w:rPr>
              <w:t>14,137</w:t>
            </w:r>
          </w:p>
        </w:tc>
        <w:tc>
          <w:tcPr>
            <w:tcW w:w="1134" w:type="dxa"/>
            <w:tcBorders>
              <w:top w:val="nil"/>
              <w:left w:val="nil"/>
              <w:bottom w:val="nil"/>
              <w:right w:val="nil"/>
            </w:tcBorders>
            <w:shd w:val="clear" w:color="auto" w:fill="auto"/>
            <w:vAlign w:val="bottom"/>
          </w:tcPr>
          <w:p w14:paraId="76A04DA6" w14:textId="359FE189" w:rsidR="00D52DFF" w:rsidRPr="00C935A5" w:rsidRDefault="00D52DFF" w:rsidP="00D52DFF">
            <w:pPr>
              <w:spacing w:before="40" w:after="20"/>
              <w:jc w:val="right"/>
              <w:rPr>
                <w:rFonts w:cs="Arial"/>
                <w:sz w:val="18"/>
                <w:szCs w:val="18"/>
              </w:rPr>
            </w:pPr>
            <w:r w:rsidRPr="00D52DFF">
              <w:rPr>
                <w:rFonts w:cs="Arial"/>
                <w:sz w:val="18"/>
                <w:szCs w:val="18"/>
              </w:rPr>
              <w:t>2,878,599</w:t>
            </w:r>
          </w:p>
        </w:tc>
        <w:tc>
          <w:tcPr>
            <w:tcW w:w="1134" w:type="dxa"/>
            <w:tcBorders>
              <w:top w:val="nil"/>
              <w:left w:val="nil"/>
              <w:bottom w:val="nil"/>
              <w:right w:val="nil"/>
            </w:tcBorders>
            <w:shd w:val="clear" w:color="auto" w:fill="auto"/>
            <w:vAlign w:val="bottom"/>
          </w:tcPr>
          <w:p w14:paraId="7ECFCC04" w14:textId="519C0BA7" w:rsidR="00D52DFF" w:rsidRPr="00C935A5" w:rsidRDefault="00D52DFF" w:rsidP="00D52DFF">
            <w:pPr>
              <w:spacing w:before="40" w:after="20"/>
              <w:jc w:val="right"/>
              <w:rPr>
                <w:rFonts w:cs="Arial"/>
                <w:sz w:val="18"/>
                <w:szCs w:val="18"/>
              </w:rPr>
            </w:pPr>
            <w:r w:rsidRPr="00D52DFF">
              <w:rPr>
                <w:rFonts w:cs="Arial"/>
                <w:sz w:val="18"/>
                <w:szCs w:val="18"/>
              </w:rPr>
              <w:t>203.62</w:t>
            </w:r>
          </w:p>
        </w:tc>
        <w:tc>
          <w:tcPr>
            <w:tcW w:w="1134" w:type="dxa"/>
            <w:tcBorders>
              <w:top w:val="nil"/>
              <w:left w:val="nil"/>
              <w:bottom w:val="nil"/>
              <w:right w:val="nil"/>
            </w:tcBorders>
            <w:shd w:val="clear" w:color="auto" w:fill="auto"/>
            <w:vAlign w:val="bottom"/>
          </w:tcPr>
          <w:p w14:paraId="04D2B942" w14:textId="5612A4D8" w:rsidR="00D52DFF" w:rsidRPr="00C935A5" w:rsidRDefault="00D52DFF" w:rsidP="00D52DFF">
            <w:pPr>
              <w:spacing w:before="40" w:after="20"/>
              <w:jc w:val="right"/>
              <w:rPr>
                <w:rFonts w:cs="Arial"/>
                <w:sz w:val="18"/>
                <w:szCs w:val="18"/>
              </w:rPr>
            </w:pPr>
            <w:r w:rsidRPr="00D52DFF">
              <w:rPr>
                <w:rFonts w:cs="Arial"/>
                <w:sz w:val="18"/>
                <w:szCs w:val="18"/>
              </w:rPr>
              <w:t>1,353</w:t>
            </w:r>
          </w:p>
        </w:tc>
        <w:tc>
          <w:tcPr>
            <w:tcW w:w="1134" w:type="dxa"/>
            <w:tcBorders>
              <w:top w:val="nil"/>
              <w:left w:val="nil"/>
              <w:bottom w:val="nil"/>
              <w:right w:val="nil"/>
            </w:tcBorders>
            <w:shd w:val="clear" w:color="auto" w:fill="auto"/>
            <w:vAlign w:val="bottom"/>
          </w:tcPr>
          <w:p w14:paraId="2319B993" w14:textId="244ACA23" w:rsidR="00D52DFF" w:rsidRPr="00C935A5" w:rsidRDefault="00D52DFF" w:rsidP="00D52DFF">
            <w:pPr>
              <w:spacing w:before="40" w:after="20"/>
              <w:jc w:val="right"/>
              <w:rPr>
                <w:rFonts w:cs="Arial"/>
                <w:sz w:val="18"/>
                <w:szCs w:val="18"/>
              </w:rPr>
            </w:pPr>
            <w:r w:rsidRPr="00D52DFF">
              <w:rPr>
                <w:rFonts w:cs="Arial"/>
                <w:sz w:val="18"/>
                <w:szCs w:val="18"/>
              </w:rPr>
              <w:t>1,578,019</w:t>
            </w:r>
          </w:p>
        </w:tc>
        <w:tc>
          <w:tcPr>
            <w:tcW w:w="1134" w:type="dxa"/>
            <w:tcBorders>
              <w:top w:val="nil"/>
              <w:left w:val="nil"/>
              <w:bottom w:val="nil"/>
              <w:right w:val="nil"/>
            </w:tcBorders>
            <w:shd w:val="clear" w:color="auto" w:fill="auto"/>
            <w:vAlign w:val="bottom"/>
          </w:tcPr>
          <w:p w14:paraId="2CF0F067" w14:textId="6439681F" w:rsidR="00D52DFF" w:rsidRPr="00C935A5" w:rsidRDefault="00D52DFF" w:rsidP="00D52DFF">
            <w:pPr>
              <w:spacing w:before="40" w:after="20"/>
              <w:jc w:val="right"/>
              <w:rPr>
                <w:rFonts w:cs="Arial"/>
                <w:sz w:val="18"/>
                <w:szCs w:val="18"/>
              </w:rPr>
            </w:pPr>
            <w:r w:rsidRPr="00D52DFF">
              <w:rPr>
                <w:rFonts w:cs="Arial"/>
                <w:sz w:val="18"/>
                <w:szCs w:val="18"/>
              </w:rPr>
              <w:t>1,166.31</w:t>
            </w:r>
          </w:p>
        </w:tc>
      </w:tr>
      <w:tr w:rsidR="00D52DFF" w:rsidRPr="00D52DFF" w14:paraId="7CEAF511" w14:textId="77777777" w:rsidTr="00372475">
        <w:trPr>
          <w:trHeight w:val="20"/>
        </w:trPr>
        <w:tc>
          <w:tcPr>
            <w:tcW w:w="2268" w:type="dxa"/>
            <w:tcBorders>
              <w:top w:val="nil"/>
              <w:left w:val="nil"/>
              <w:bottom w:val="nil"/>
              <w:right w:val="single" w:sz="18" w:space="0" w:color="FFC000"/>
            </w:tcBorders>
            <w:shd w:val="clear" w:color="auto" w:fill="auto"/>
            <w:vAlign w:val="center"/>
          </w:tcPr>
          <w:p w14:paraId="61E5E6C4" w14:textId="43F0732C"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Boroondara C </w:t>
            </w:r>
          </w:p>
        </w:tc>
        <w:tc>
          <w:tcPr>
            <w:tcW w:w="1134" w:type="dxa"/>
            <w:tcBorders>
              <w:top w:val="nil"/>
              <w:left w:val="single" w:sz="18" w:space="0" w:color="FFC000"/>
              <w:bottom w:val="nil"/>
              <w:right w:val="nil"/>
            </w:tcBorders>
            <w:shd w:val="clear" w:color="auto" w:fill="auto"/>
            <w:vAlign w:val="bottom"/>
          </w:tcPr>
          <w:p w14:paraId="4BD2E46A" w14:textId="6A77D910" w:rsidR="00D52DFF" w:rsidRPr="00C935A5" w:rsidRDefault="00D52DFF" w:rsidP="00D52DFF">
            <w:pPr>
              <w:spacing w:before="40" w:after="20"/>
              <w:jc w:val="right"/>
              <w:rPr>
                <w:rFonts w:cs="Arial"/>
                <w:sz w:val="18"/>
                <w:szCs w:val="18"/>
              </w:rPr>
            </w:pPr>
            <w:r w:rsidRPr="00D52DFF">
              <w:rPr>
                <w:rFonts w:cs="Arial"/>
                <w:sz w:val="18"/>
                <w:szCs w:val="18"/>
              </w:rPr>
              <w:t>183,023</w:t>
            </w:r>
          </w:p>
        </w:tc>
        <w:tc>
          <w:tcPr>
            <w:tcW w:w="1134" w:type="dxa"/>
            <w:tcBorders>
              <w:top w:val="nil"/>
              <w:left w:val="nil"/>
              <w:bottom w:val="nil"/>
              <w:right w:val="nil"/>
            </w:tcBorders>
            <w:shd w:val="clear" w:color="auto" w:fill="auto"/>
            <w:vAlign w:val="bottom"/>
          </w:tcPr>
          <w:p w14:paraId="74918FF8" w14:textId="12CF1B06" w:rsidR="00D52DFF" w:rsidRPr="00C935A5" w:rsidRDefault="00D52DFF" w:rsidP="00D52DFF">
            <w:pPr>
              <w:spacing w:before="40" w:after="20"/>
              <w:jc w:val="right"/>
              <w:rPr>
                <w:rFonts w:cs="Arial"/>
                <w:sz w:val="18"/>
                <w:szCs w:val="18"/>
              </w:rPr>
            </w:pPr>
            <w:r w:rsidRPr="00D52DFF">
              <w:rPr>
                <w:rFonts w:cs="Arial"/>
                <w:sz w:val="18"/>
                <w:szCs w:val="18"/>
              </w:rPr>
              <w:t>3,922,744</w:t>
            </w:r>
          </w:p>
        </w:tc>
        <w:tc>
          <w:tcPr>
            <w:tcW w:w="1134" w:type="dxa"/>
            <w:tcBorders>
              <w:top w:val="nil"/>
              <w:left w:val="nil"/>
              <w:bottom w:val="nil"/>
              <w:right w:val="nil"/>
            </w:tcBorders>
            <w:shd w:val="clear" w:color="auto" w:fill="auto"/>
            <w:vAlign w:val="bottom"/>
          </w:tcPr>
          <w:p w14:paraId="0F4D18A7" w14:textId="2E4C7159"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1BB78660" w14:textId="095C4B13" w:rsidR="00D52DFF" w:rsidRPr="00C935A5" w:rsidRDefault="00D52DFF" w:rsidP="00D52DFF">
            <w:pPr>
              <w:spacing w:before="40" w:after="20"/>
              <w:jc w:val="right"/>
              <w:rPr>
                <w:rFonts w:cs="Arial"/>
                <w:sz w:val="18"/>
                <w:szCs w:val="18"/>
              </w:rPr>
            </w:pPr>
            <w:r w:rsidRPr="00D52DFF">
              <w:rPr>
                <w:rFonts w:cs="Arial"/>
                <w:sz w:val="18"/>
                <w:szCs w:val="18"/>
              </w:rPr>
              <w:t>567</w:t>
            </w:r>
          </w:p>
        </w:tc>
        <w:tc>
          <w:tcPr>
            <w:tcW w:w="1134" w:type="dxa"/>
            <w:tcBorders>
              <w:top w:val="nil"/>
              <w:left w:val="nil"/>
              <w:bottom w:val="nil"/>
              <w:right w:val="nil"/>
            </w:tcBorders>
            <w:shd w:val="clear" w:color="auto" w:fill="auto"/>
            <w:vAlign w:val="bottom"/>
          </w:tcPr>
          <w:p w14:paraId="6AAAE431" w14:textId="34B8DB44" w:rsidR="00D52DFF" w:rsidRPr="00C935A5" w:rsidRDefault="00D52DFF" w:rsidP="00D52DFF">
            <w:pPr>
              <w:spacing w:before="40" w:after="20"/>
              <w:jc w:val="right"/>
              <w:rPr>
                <w:rFonts w:cs="Arial"/>
                <w:sz w:val="18"/>
                <w:szCs w:val="18"/>
              </w:rPr>
            </w:pPr>
            <w:r w:rsidRPr="00D52DFF">
              <w:rPr>
                <w:rFonts w:cs="Arial"/>
                <w:sz w:val="18"/>
                <w:szCs w:val="18"/>
              </w:rPr>
              <w:t>977,338</w:t>
            </w:r>
          </w:p>
        </w:tc>
        <w:tc>
          <w:tcPr>
            <w:tcW w:w="1134" w:type="dxa"/>
            <w:tcBorders>
              <w:top w:val="nil"/>
              <w:left w:val="nil"/>
              <w:bottom w:val="nil"/>
              <w:right w:val="nil"/>
            </w:tcBorders>
            <w:shd w:val="clear" w:color="auto" w:fill="auto"/>
            <w:vAlign w:val="bottom"/>
          </w:tcPr>
          <w:p w14:paraId="39012B68" w14:textId="32C07E7F" w:rsidR="00D52DFF" w:rsidRPr="00C935A5" w:rsidRDefault="00D52DFF" w:rsidP="00D52DFF">
            <w:pPr>
              <w:spacing w:before="40" w:after="20"/>
              <w:jc w:val="right"/>
              <w:rPr>
                <w:rFonts w:cs="Arial"/>
                <w:sz w:val="18"/>
                <w:szCs w:val="18"/>
              </w:rPr>
            </w:pPr>
            <w:r w:rsidRPr="00D52DFF">
              <w:rPr>
                <w:rFonts w:cs="Arial"/>
                <w:sz w:val="18"/>
                <w:szCs w:val="18"/>
              </w:rPr>
              <w:t>1,723.70</w:t>
            </w:r>
          </w:p>
        </w:tc>
      </w:tr>
      <w:tr w:rsidR="00D52DFF" w:rsidRPr="00D52DFF" w14:paraId="2FD2C584" w14:textId="77777777" w:rsidTr="00372475">
        <w:trPr>
          <w:trHeight w:val="20"/>
        </w:trPr>
        <w:tc>
          <w:tcPr>
            <w:tcW w:w="2268" w:type="dxa"/>
            <w:tcBorders>
              <w:top w:val="nil"/>
              <w:left w:val="nil"/>
              <w:bottom w:val="nil"/>
              <w:right w:val="single" w:sz="18" w:space="0" w:color="FFC000"/>
            </w:tcBorders>
            <w:shd w:val="clear" w:color="auto" w:fill="auto"/>
            <w:vAlign w:val="center"/>
          </w:tcPr>
          <w:p w14:paraId="5CC88788" w14:textId="36DE4DE4"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Brimbank C </w:t>
            </w:r>
          </w:p>
        </w:tc>
        <w:tc>
          <w:tcPr>
            <w:tcW w:w="1134" w:type="dxa"/>
            <w:tcBorders>
              <w:top w:val="nil"/>
              <w:left w:val="single" w:sz="18" w:space="0" w:color="FFC000"/>
              <w:bottom w:val="nil"/>
              <w:right w:val="nil"/>
            </w:tcBorders>
            <w:shd w:val="clear" w:color="auto" w:fill="auto"/>
            <w:vAlign w:val="bottom"/>
          </w:tcPr>
          <w:p w14:paraId="14045E13" w14:textId="45A537B4" w:rsidR="00D52DFF" w:rsidRPr="00C935A5" w:rsidRDefault="00D52DFF" w:rsidP="00D52DFF">
            <w:pPr>
              <w:spacing w:before="40" w:after="20"/>
              <w:jc w:val="right"/>
              <w:rPr>
                <w:rFonts w:cs="Arial"/>
                <w:sz w:val="18"/>
                <w:szCs w:val="18"/>
              </w:rPr>
            </w:pPr>
            <w:r w:rsidRPr="00D52DFF">
              <w:rPr>
                <w:rFonts w:cs="Arial"/>
                <w:sz w:val="18"/>
                <w:szCs w:val="18"/>
              </w:rPr>
              <w:t>208,247</w:t>
            </w:r>
          </w:p>
        </w:tc>
        <w:tc>
          <w:tcPr>
            <w:tcW w:w="1134" w:type="dxa"/>
            <w:tcBorders>
              <w:top w:val="nil"/>
              <w:left w:val="nil"/>
              <w:bottom w:val="nil"/>
              <w:right w:val="nil"/>
            </w:tcBorders>
            <w:shd w:val="clear" w:color="auto" w:fill="auto"/>
            <w:vAlign w:val="bottom"/>
          </w:tcPr>
          <w:p w14:paraId="0699C770" w14:textId="6E56BC18" w:rsidR="00D52DFF" w:rsidRPr="00C935A5" w:rsidRDefault="00D52DFF" w:rsidP="00D52DFF">
            <w:pPr>
              <w:spacing w:before="40" w:after="20"/>
              <w:jc w:val="right"/>
              <w:rPr>
                <w:rFonts w:cs="Arial"/>
                <w:sz w:val="18"/>
                <w:szCs w:val="18"/>
              </w:rPr>
            </w:pPr>
            <w:r w:rsidRPr="00D52DFF">
              <w:rPr>
                <w:rFonts w:cs="Arial"/>
                <w:sz w:val="18"/>
                <w:szCs w:val="18"/>
              </w:rPr>
              <w:t>12,495,199</w:t>
            </w:r>
          </w:p>
        </w:tc>
        <w:tc>
          <w:tcPr>
            <w:tcW w:w="1134" w:type="dxa"/>
            <w:tcBorders>
              <w:top w:val="nil"/>
              <w:left w:val="nil"/>
              <w:bottom w:val="nil"/>
              <w:right w:val="nil"/>
            </w:tcBorders>
            <w:shd w:val="clear" w:color="auto" w:fill="auto"/>
            <w:vAlign w:val="bottom"/>
          </w:tcPr>
          <w:p w14:paraId="5484C092" w14:textId="107ADE68" w:rsidR="00D52DFF" w:rsidRPr="00C935A5" w:rsidRDefault="00D52DFF" w:rsidP="00D52DFF">
            <w:pPr>
              <w:spacing w:before="40" w:after="20"/>
              <w:jc w:val="right"/>
              <w:rPr>
                <w:rFonts w:cs="Arial"/>
                <w:sz w:val="18"/>
                <w:szCs w:val="18"/>
              </w:rPr>
            </w:pPr>
            <w:r w:rsidRPr="00D52DFF">
              <w:rPr>
                <w:rFonts w:cs="Arial"/>
                <w:sz w:val="18"/>
                <w:szCs w:val="18"/>
              </w:rPr>
              <w:t>60.00</w:t>
            </w:r>
          </w:p>
        </w:tc>
        <w:tc>
          <w:tcPr>
            <w:tcW w:w="1134" w:type="dxa"/>
            <w:tcBorders>
              <w:top w:val="nil"/>
              <w:left w:val="nil"/>
              <w:bottom w:val="nil"/>
              <w:right w:val="nil"/>
            </w:tcBorders>
            <w:shd w:val="clear" w:color="auto" w:fill="auto"/>
            <w:vAlign w:val="bottom"/>
          </w:tcPr>
          <w:p w14:paraId="03DC7350" w14:textId="1DC189DB" w:rsidR="00D52DFF" w:rsidRPr="00C935A5" w:rsidRDefault="00D52DFF" w:rsidP="00D52DFF">
            <w:pPr>
              <w:spacing w:before="40" w:after="20"/>
              <w:jc w:val="right"/>
              <w:rPr>
                <w:rFonts w:cs="Arial"/>
                <w:sz w:val="18"/>
                <w:szCs w:val="18"/>
              </w:rPr>
            </w:pPr>
            <w:r w:rsidRPr="00D52DFF">
              <w:rPr>
                <w:rFonts w:cs="Arial"/>
                <w:sz w:val="18"/>
                <w:szCs w:val="18"/>
              </w:rPr>
              <w:t>894</w:t>
            </w:r>
          </w:p>
        </w:tc>
        <w:tc>
          <w:tcPr>
            <w:tcW w:w="1134" w:type="dxa"/>
            <w:tcBorders>
              <w:top w:val="nil"/>
              <w:left w:val="nil"/>
              <w:bottom w:val="nil"/>
              <w:right w:val="nil"/>
            </w:tcBorders>
            <w:shd w:val="clear" w:color="auto" w:fill="auto"/>
            <w:vAlign w:val="bottom"/>
          </w:tcPr>
          <w:p w14:paraId="3B408879" w14:textId="24D2677C" w:rsidR="00D52DFF" w:rsidRPr="00C935A5" w:rsidRDefault="00D52DFF" w:rsidP="00D52DFF">
            <w:pPr>
              <w:spacing w:before="40" w:after="20"/>
              <w:jc w:val="right"/>
              <w:rPr>
                <w:rFonts w:cs="Arial"/>
                <w:sz w:val="18"/>
                <w:szCs w:val="18"/>
              </w:rPr>
            </w:pPr>
            <w:r w:rsidRPr="00D52DFF">
              <w:rPr>
                <w:rFonts w:cs="Arial"/>
                <w:sz w:val="18"/>
                <w:szCs w:val="18"/>
              </w:rPr>
              <w:t>1,845,674</w:t>
            </w:r>
          </w:p>
        </w:tc>
        <w:tc>
          <w:tcPr>
            <w:tcW w:w="1134" w:type="dxa"/>
            <w:tcBorders>
              <w:top w:val="nil"/>
              <w:left w:val="nil"/>
              <w:bottom w:val="nil"/>
              <w:right w:val="nil"/>
            </w:tcBorders>
            <w:shd w:val="clear" w:color="auto" w:fill="auto"/>
            <w:vAlign w:val="bottom"/>
          </w:tcPr>
          <w:p w14:paraId="35C05D94" w14:textId="36D8BA1E" w:rsidR="00D52DFF" w:rsidRPr="00C935A5" w:rsidRDefault="00D52DFF" w:rsidP="00D52DFF">
            <w:pPr>
              <w:spacing w:before="40" w:after="20"/>
              <w:jc w:val="right"/>
              <w:rPr>
                <w:rFonts w:cs="Arial"/>
                <w:sz w:val="18"/>
                <w:szCs w:val="18"/>
              </w:rPr>
            </w:pPr>
            <w:r w:rsidRPr="00D52DFF">
              <w:rPr>
                <w:rFonts w:cs="Arial"/>
                <w:sz w:val="18"/>
                <w:szCs w:val="18"/>
              </w:rPr>
              <w:t>2,064.51</w:t>
            </w:r>
          </w:p>
        </w:tc>
      </w:tr>
      <w:tr w:rsidR="00D52DFF" w:rsidRPr="00D52DFF" w14:paraId="16D0E3D4" w14:textId="77777777" w:rsidTr="00372475">
        <w:trPr>
          <w:trHeight w:val="20"/>
        </w:trPr>
        <w:tc>
          <w:tcPr>
            <w:tcW w:w="2268" w:type="dxa"/>
            <w:tcBorders>
              <w:top w:val="nil"/>
              <w:left w:val="nil"/>
              <w:bottom w:val="nil"/>
              <w:right w:val="single" w:sz="18" w:space="0" w:color="FFC000"/>
            </w:tcBorders>
            <w:shd w:val="clear" w:color="auto" w:fill="auto"/>
            <w:vAlign w:val="center"/>
          </w:tcPr>
          <w:p w14:paraId="43F02F1F" w14:textId="4E86F70F" w:rsidR="00D52DFF" w:rsidRPr="00C935A5" w:rsidRDefault="00D52DFF" w:rsidP="00D52DFF">
            <w:pPr>
              <w:tabs>
                <w:tab w:val="right" w:pos="2037"/>
              </w:tabs>
              <w:spacing w:before="40" w:after="40"/>
              <w:rPr>
                <w:rFonts w:cs="Arial"/>
                <w:sz w:val="18"/>
                <w:szCs w:val="18"/>
              </w:rPr>
            </w:pPr>
            <w:r w:rsidRPr="00C935A5">
              <w:rPr>
                <w:rFonts w:cs="Arial"/>
                <w:sz w:val="18"/>
                <w:szCs w:val="18"/>
              </w:rPr>
              <w:t>Buloke S   *</w:t>
            </w:r>
            <w:r w:rsidRPr="00C935A5">
              <w:rPr>
                <w:rFonts w:cs="Arial"/>
                <w:sz w:val="18"/>
                <w:szCs w:val="18"/>
              </w:rPr>
              <w:tab/>
            </w:r>
          </w:p>
        </w:tc>
        <w:tc>
          <w:tcPr>
            <w:tcW w:w="1134" w:type="dxa"/>
            <w:tcBorders>
              <w:top w:val="nil"/>
              <w:left w:val="single" w:sz="18" w:space="0" w:color="FFC000"/>
              <w:bottom w:val="nil"/>
              <w:right w:val="nil"/>
            </w:tcBorders>
            <w:shd w:val="clear" w:color="auto" w:fill="auto"/>
            <w:vAlign w:val="bottom"/>
          </w:tcPr>
          <w:p w14:paraId="704C8DC1" w14:textId="54B2EEA8" w:rsidR="00D52DFF" w:rsidRPr="00C935A5" w:rsidRDefault="00D52DFF" w:rsidP="00D52DFF">
            <w:pPr>
              <w:spacing w:before="40" w:after="20"/>
              <w:jc w:val="right"/>
              <w:rPr>
                <w:rFonts w:cs="Arial"/>
                <w:sz w:val="18"/>
                <w:szCs w:val="18"/>
              </w:rPr>
            </w:pPr>
            <w:r w:rsidRPr="00D52DFF">
              <w:rPr>
                <w:rFonts w:cs="Arial"/>
                <w:sz w:val="18"/>
                <w:szCs w:val="18"/>
              </w:rPr>
              <w:t>6,101</w:t>
            </w:r>
          </w:p>
        </w:tc>
        <w:tc>
          <w:tcPr>
            <w:tcW w:w="1134" w:type="dxa"/>
            <w:tcBorders>
              <w:top w:val="nil"/>
              <w:left w:val="nil"/>
              <w:bottom w:val="nil"/>
              <w:right w:val="nil"/>
            </w:tcBorders>
            <w:shd w:val="clear" w:color="auto" w:fill="auto"/>
            <w:vAlign w:val="bottom"/>
          </w:tcPr>
          <w:p w14:paraId="43E7089E" w14:textId="6F7A89AE" w:rsidR="00D52DFF" w:rsidRPr="00C935A5" w:rsidRDefault="00D52DFF" w:rsidP="00D52DFF">
            <w:pPr>
              <w:spacing w:before="40" w:after="20"/>
              <w:jc w:val="right"/>
              <w:rPr>
                <w:rFonts w:cs="Arial"/>
                <w:sz w:val="18"/>
                <w:szCs w:val="18"/>
              </w:rPr>
            </w:pPr>
            <w:r w:rsidRPr="00D52DFF">
              <w:rPr>
                <w:rFonts w:cs="Arial"/>
                <w:sz w:val="18"/>
                <w:szCs w:val="18"/>
              </w:rPr>
              <w:t>4,306,859</w:t>
            </w:r>
          </w:p>
        </w:tc>
        <w:tc>
          <w:tcPr>
            <w:tcW w:w="1134" w:type="dxa"/>
            <w:tcBorders>
              <w:top w:val="nil"/>
              <w:left w:val="nil"/>
              <w:bottom w:val="nil"/>
              <w:right w:val="nil"/>
            </w:tcBorders>
            <w:shd w:val="clear" w:color="auto" w:fill="auto"/>
            <w:vAlign w:val="bottom"/>
          </w:tcPr>
          <w:p w14:paraId="114277A2" w14:textId="4B00D292" w:rsidR="00D52DFF" w:rsidRPr="00C935A5" w:rsidRDefault="00D52DFF" w:rsidP="00D52DFF">
            <w:pPr>
              <w:spacing w:before="40" w:after="20"/>
              <w:jc w:val="right"/>
              <w:rPr>
                <w:rFonts w:cs="Arial"/>
                <w:sz w:val="18"/>
                <w:szCs w:val="18"/>
              </w:rPr>
            </w:pPr>
            <w:r w:rsidRPr="00D52DFF">
              <w:rPr>
                <w:rFonts w:cs="Arial"/>
                <w:sz w:val="18"/>
                <w:szCs w:val="18"/>
              </w:rPr>
              <w:t>705.93</w:t>
            </w:r>
          </w:p>
        </w:tc>
        <w:tc>
          <w:tcPr>
            <w:tcW w:w="1134" w:type="dxa"/>
            <w:tcBorders>
              <w:top w:val="nil"/>
              <w:left w:val="nil"/>
              <w:bottom w:val="nil"/>
              <w:right w:val="nil"/>
            </w:tcBorders>
            <w:shd w:val="clear" w:color="auto" w:fill="auto"/>
            <w:vAlign w:val="bottom"/>
          </w:tcPr>
          <w:p w14:paraId="3DF43A59" w14:textId="3368E1F9" w:rsidR="00D52DFF" w:rsidRPr="00C935A5" w:rsidRDefault="00D52DFF" w:rsidP="00D52DFF">
            <w:pPr>
              <w:spacing w:before="40" w:after="20"/>
              <w:jc w:val="right"/>
              <w:rPr>
                <w:rFonts w:cs="Arial"/>
                <w:sz w:val="18"/>
                <w:szCs w:val="18"/>
              </w:rPr>
            </w:pPr>
            <w:r w:rsidRPr="00D52DFF">
              <w:rPr>
                <w:rFonts w:cs="Arial"/>
                <w:sz w:val="18"/>
                <w:szCs w:val="18"/>
              </w:rPr>
              <w:t>5,381</w:t>
            </w:r>
          </w:p>
        </w:tc>
        <w:tc>
          <w:tcPr>
            <w:tcW w:w="1134" w:type="dxa"/>
            <w:tcBorders>
              <w:top w:val="nil"/>
              <w:left w:val="nil"/>
              <w:bottom w:val="nil"/>
              <w:right w:val="nil"/>
            </w:tcBorders>
            <w:shd w:val="clear" w:color="auto" w:fill="auto"/>
            <w:vAlign w:val="bottom"/>
          </w:tcPr>
          <w:p w14:paraId="5D6F4085" w14:textId="59B1D576" w:rsidR="00D52DFF" w:rsidRPr="00C935A5" w:rsidRDefault="00D52DFF" w:rsidP="00D52DFF">
            <w:pPr>
              <w:spacing w:before="40" w:after="20"/>
              <w:jc w:val="right"/>
              <w:rPr>
                <w:rFonts w:cs="Arial"/>
                <w:sz w:val="18"/>
                <w:szCs w:val="18"/>
              </w:rPr>
            </w:pPr>
            <w:r w:rsidRPr="00D52DFF">
              <w:rPr>
                <w:rFonts w:cs="Arial"/>
                <w:sz w:val="18"/>
                <w:szCs w:val="18"/>
              </w:rPr>
              <w:t>2,655,180</w:t>
            </w:r>
          </w:p>
        </w:tc>
        <w:tc>
          <w:tcPr>
            <w:tcW w:w="1134" w:type="dxa"/>
            <w:tcBorders>
              <w:top w:val="nil"/>
              <w:left w:val="nil"/>
              <w:bottom w:val="nil"/>
              <w:right w:val="nil"/>
            </w:tcBorders>
            <w:shd w:val="clear" w:color="auto" w:fill="auto"/>
            <w:vAlign w:val="bottom"/>
          </w:tcPr>
          <w:p w14:paraId="100B2681" w14:textId="1656FF10" w:rsidR="00D52DFF" w:rsidRPr="00C935A5" w:rsidRDefault="00D52DFF" w:rsidP="00D52DFF">
            <w:pPr>
              <w:spacing w:before="40" w:after="20"/>
              <w:jc w:val="right"/>
              <w:rPr>
                <w:rFonts w:cs="Arial"/>
                <w:sz w:val="18"/>
                <w:szCs w:val="18"/>
              </w:rPr>
            </w:pPr>
            <w:r w:rsidRPr="00D52DFF">
              <w:rPr>
                <w:rFonts w:cs="Arial"/>
                <w:sz w:val="18"/>
                <w:szCs w:val="18"/>
              </w:rPr>
              <w:t>493.44</w:t>
            </w:r>
          </w:p>
        </w:tc>
      </w:tr>
      <w:tr w:rsidR="00D52DFF" w:rsidRPr="00D52DFF" w14:paraId="2E17DCF4" w14:textId="77777777" w:rsidTr="00372475">
        <w:trPr>
          <w:trHeight w:val="20"/>
        </w:trPr>
        <w:tc>
          <w:tcPr>
            <w:tcW w:w="2268" w:type="dxa"/>
            <w:tcBorders>
              <w:top w:val="nil"/>
              <w:left w:val="nil"/>
              <w:bottom w:val="nil"/>
              <w:right w:val="single" w:sz="18" w:space="0" w:color="FFC000"/>
            </w:tcBorders>
            <w:shd w:val="clear" w:color="auto" w:fill="auto"/>
            <w:vAlign w:val="center"/>
          </w:tcPr>
          <w:p w14:paraId="66C101FF" w14:textId="1BE668DB" w:rsidR="00D52DFF" w:rsidRPr="00C935A5" w:rsidRDefault="00D52DFF" w:rsidP="00D52DFF">
            <w:pPr>
              <w:tabs>
                <w:tab w:val="right" w:pos="2037"/>
              </w:tabs>
              <w:spacing w:before="40" w:after="40"/>
              <w:rPr>
                <w:rFonts w:cs="Arial"/>
                <w:sz w:val="18"/>
                <w:szCs w:val="18"/>
              </w:rPr>
            </w:pPr>
            <w:r w:rsidRPr="00C935A5">
              <w:rPr>
                <w:rFonts w:cs="Arial"/>
                <w:sz w:val="18"/>
                <w:szCs w:val="18"/>
              </w:rPr>
              <w:t>Campaspe S</w:t>
            </w:r>
            <w:r>
              <w:rPr>
                <w:rFonts w:cs="Arial"/>
                <w:sz w:val="18"/>
                <w:szCs w:val="18"/>
              </w:rPr>
              <w:t xml:space="preserve"> </w:t>
            </w:r>
          </w:p>
        </w:tc>
        <w:tc>
          <w:tcPr>
            <w:tcW w:w="1134" w:type="dxa"/>
            <w:tcBorders>
              <w:top w:val="nil"/>
              <w:left w:val="single" w:sz="18" w:space="0" w:color="FFC000"/>
              <w:bottom w:val="nil"/>
              <w:right w:val="nil"/>
            </w:tcBorders>
            <w:shd w:val="clear" w:color="auto" w:fill="auto"/>
            <w:vAlign w:val="bottom"/>
          </w:tcPr>
          <w:p w14:paraId="15768681" w14:textId="799AF657" w:rsidR="00D52DFF" w:rsidRPr="00C935A5" w:rsidRDefault="00D52DFF" w:rsidP="00D52DFF">
            <w:pPr>
              <w:spacing w:before="40" w:after="20"/>
              <w:jc w:val="right"/>
              <w:rPr>
                <w:rFonts w:cs="Arial"/>
                <w:sz w:val="18"/>
                <w:szCs w:val="18"/>
              </w:rPr>
            </w:pPr>
            <w:r w:rsidRPr="00D52DFF">
              <w:rPr>
                <w:rFonts w:cs="Arial"/>
                <w:sz w:val="18"/>
                <w:szCs w:val="18"/>
              </w:rPr>
              <w:t>37,675</w:t>
            </w:r>
          </w:p>
        </w:tc>
        <w:tc>
          <w:tcPr>
            <w:tcW w:w="1134" w:type="dxa"/>
            <w:tcBorders>
              <w:top w:val="nil"/>
              <w:left w:val="nil"/>
              <w:bottom w:val="nil"/>
              <w:right w:val="nil"/>
            </w:tcBorders>
            <w:shd w:val="clear" w:color="auto" w:fill="auto"/>
            <w:vAlign w:val="bottom"/>
          </w:tcPr>
          <w:p w14:paraId="7F12C7CB" w14:textId="48E95680" w:rsidR="00D52DFF" w:rsidRPr="00C935A5" w:rsidRDefault="00D52DFF" w:rsidP="00D52DFF">
            <w:pPr>
              <w:spacing w:before="40" w:after="20"/>
              <w:jc w:val="right"/>
              <w:rPr>
                <w:rFonts w:cs="Arial"/>
                <w:sz w:val="18"/>
                <w:szCs w:val="18"/>
              </w:rPr>
            </w:pPr>
            <w:r w:rsidRPr="00D52DFF">
              <w:rPr>
                <w:rFonts w:cs="Arial"/>
                <w:sz w:val="18"/>
                <w:szCs w:val="18"/>
              </w:rPr>
              <w:t>8,322,264</w:t>
            </w:r>
          </w:p>
        </w:tc>
        <w:tc>
          <w:tcPr>
            <w:tcW w:w="1134" w:type="dxa"/>
            <w:tcBorders>
              <w:top w:val="nil"/>
              <w:left w:val="nil"/>
              <w:bottom w:val="nil"/>
              <w:right w:val="nil"/>
            </w:tcBorders>
            <w:shd w:val="clear" w:color="auto" w:fill="auto"/>
            <w:vAlign w:val="bottom"/>
          </w:tcPr>
          <w:p w14:paraId="0E87BB26" w14:textId="3AA83FBF" w:rsidR="00D52DFF" w:rsidRPr="00C935A5" w:rsidRDefault="00D52DFF" w:rsidP="00D52DFF">
            <w:pPr>
              <w:spacing w:before="40" w:after="20"/>
              <w:jc w:val="right"/>
              <w:rPr>
                <w:rFonts w:cs="Arial"/>
                <w:sz w:val="18"/>
                <w:szCs w:val="18"/>
              </w:rPr>
            </w:pPr>
            <w:r w:rsidRPr="00D52DFF">
              <w:rPr>
                <w:rFonts w:cs="Arial"/>
                <w:sz w:val="18"/>
                <w:szCs w:val="18"/>
              </w:rPr>
              <w:t>220.90</w:t>
            </w:r>
          </w:p>
        </w:tc>
        <w:tc>
          <w:tcPr>
            <w:tcW w:w="1134" w:type="dxa"/>
            <w:tcBorders>
              <w:top w:val="nil"/>
              <w:left w:val="nil"/>
              <w:bottom w:val="nil"/>
              <w:right w:val="nil"/>
            </w:tcBorders>
            <w:shd w:val="clear" w:color="auto" w:fill="auto"/>
            <w:vAlign w:val="bottom"/>
          </w:tcPr>
          <w:p w14:paraId="082352C9" w14:textId="2283D192" w:rsidR="00D52DFF" w:rsidRPr="00C935A5" w:rsidRDefault="00D52DFF" w:rsidP="00D52DFF">
            <w:pPr>
              <w:spacing w:before="40" w:after="20"/>
              <w:jc w:val="right"/>
              <w:rPr>
                <w:rFonts w:cs="Arial"/>
                <w:sz w:val="18"/>
                <w:szCs w:val="18"/>
              </w:rPr>
            </w:pPr>
            <w:r w:rsidRPr="00D52DFF">
              <w:rPr>
                <w:rFonts w:cs="Arial"/>
                <w:sz w:val="18"/>
                <w:szCs w:val="18"/>
              </w:rPr>
              <w:t>4,005</w:t>
            </w:r>
          </w:p>
        </w:tc>
        <w:tc>
          <w:tcPr>
            <w:tcW w:w="1134" w:type="dxa"/>
            <w:tcBorders>
              <w:top w:val="nil"/>
              <w:left w:val="nil"/>
              <w:bottom w:val="nil"/>
              <w:right w:val="nil"/>
            </w:tcBorders>
            <w:shd w:val="clear" w:color="auto" w:fill="auto"/>
            <w:vAlign w:val="bottom"/>
          </w:tcPr>
          <w:p w14:paraId="4E2BA26A" w14:textId="360B8FD4" w:rsidR="00D52DFF" w:rsidRPr="00C935A5" w:rsidRDefault="00D52DFF" w:rsidP="00D52DFF">
            <w:pPr>
              <w:spacing w:before="40" w:after="20"/>
              <w:jc w:val="right"/>
              <w:rPr>
                <w:rFonts w:cs="Arial"/>
                <w:sz w:val="18"/>
                <w:szCs w:val="18"/>
              </w:rPr>
            </w:pPr>
            <w:r w:rsidRPr="00D52DFF">
              <w:rPr>
                <w:rFonts w:cs="Arial"/>
                <w:sz w:val="18"/>
                <w:szCs w:val="18"/>
              </w:rPr>
              <w:t>4,302,388</w:t>
            </w:r>
          </w:p>
        </w:tc>
        <w:tc>
          <w:tcPr>
            <w:tcW w:w="1134" w:type="dxa"/>
            <w:tcBorders>
              <w:top w:val="nil"/>
              <w:left w:val="nil"/>
              <w:bottom w:val="nil"/>
              <w:right w:val="nil"/>
            </w:tcBorders>
            <w:shd w:val="clear" w:color="auto" w:fill="auto"/>
            <w:vAlign w:val="bottom"/>
          </w:tcPr>
          <w:p w14:paraId="7B029B97" w14:textId="74997DEC" w:rsidR="00D52DFF" w:rsidRPr="00C935A5" w:rsidRDefault="00D52DFF" w:rsidP="00D52DFF">
            <w:pPr>
              <w:spacing w:before="40" w:after="20"/>
              <w:jc w:val="right"/>
              <w:rPr>
                <w:rFonts w:cs="Arial"/>
                <w:sz w:val="18"/>
                <w:szCs w:val="18"/>
              </w:rPr>
            </w:pPr>
            <w:r w:rsidRPr="00D52DFF">
              <w:rPr>
                <w:rFonts w:cs="Arial"/>
                <w:sz w:val="18"/>
                <w:szCs w:val="18"/>
              </w:rPr>
              <w:t>1,074.25</w:t>
            </w:r>
          </w:p>
        </w:tc>
      </w:tr>
      <w:tr w:rsidR="00D52DFF" w:rsidRPr="00D52DFF" w14:paraId="1F593F28" w14:textId="77777777" w:rsidTr="00372475">
        <w:trPr>
          <w:trHeight w:val="20"/>
        </w:trPr>
        <w:tc>
          <w:tcPr>
            <w:tcW w:w="2268" w:type="dxa"/>
            <w:tcBorders>
              <w:top w:val="nil"/>
              <w:left w:val="nil"/>
              <w:bottom w:val="nil"/>
              <w:right w:val="single" w:sz="18" w:space="0" w:color="FFC000"/>
            </w:tcBorders>
            <w:shd w:val="clear" w:color="auto" w:fill="auto"/>
            <w:vAlign w:val="center"/>
          </w:tcPr>
          <w:p w14:paraId="64844219" w14:textId="513F09DB"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Cardinia S </w:t>
            </w:r>
          </w:p>
        </w:tc>
        <w:tc>
          <w:tcPr>
            <w:tcW w:w="1134" w:type="dxa"/>
            <w:tcBorders>
              <w:top w:val="nil"/>
              <w:left w:val="single" w:sz="18" w:space="0" w:color="FFC000"/>
              <w:bottom w:val="nil"/>
              <w:right w:val="nil"/>
            </w:tcBorders>
            <w:shd w:val="clear" w:color="auto" w:fill="auto"/>
            <w:vAlign w:val="bottom"/>
          </w:tcPr>
          <w:p w14:paraId="40E8A188" w14:textId="63A254A8" w:rsidR="00D52DFF" w:rsidRPr="00C935A5" w:rsidRDefault="00D52DFF" w:rsidP="00D52DFF">
            <w:pPr>
              <w:spacing w:before="40" w:after="20"/>
              <w:jc w:val="right"/>
              <w:rPr>
                <w:rFonts w:cs="Arial"/>
                <w:sz w:val="18"/>
                <w:szCs w:val="18"/>
              </w:rPr>
            </w:pPr>
            <w:r w:rsidRPr="00D52DFF">
              <w:rPr>
                <w:rFonts w:cs="Arial"/>
                <w:sz w:val="18"/>
                <w:szCs w:val="18"/>
              </w:rPr>
              <w:t>116,193</w:t>
            </w:r>
          </w:p>
        </w:tc>
        <w:tc>
          <w:tcPr>
            <w:tcW w:w="1134" w:type="dxa"/>
            <w:tcBorders>
              <w:top w:val="nil"/>
              <w:left w:val="nil"/>
              <w:bottom w:val="nil"/>
              <w:right w:val="nil"/>
            </w:tcBorders>
            <w:shd w:val="clear" w:color="auto" w:fill="auto"/>
            <w:vAlign w:val="bottom"/>
          </w:tcPr>
          <w:p w14:paraId="3789C030" w14:textId="65969BCD" w:rsidR="00D52DFF" w:rsidRPr="00C935A5" w:rsidRDefault="00D52DFF" w:rsidP="00D52DFF">
            <w:pPr>
              <w:spacing w:before="40" w:after="20"/>
              <w:jc w:val="right"/>
              <w:rPr>
                <w:rFonts w:cs="Arial"/>
                <w:sz w:val="18"/>
                <w:szCs w:val="18"/>
              </w:rPr>
            </w:pPr>
            <w:r w:rsidRPr="00D52DFF">
              <w:rPr>
                <w:rFonts w:cs="Arial"/>
                <w:sz w:val="18"/>
                <w:szCs w:val="18"/>
              </w:rPr>
              <w:t>9,808,356</w:t>
            </w:r>
          </w:p>
        </w:tc>
        <w:tc>
          <w:tcPr>
            <w:tcW w:w="1134" w:type="dxa"/>
            <w:tcBorders>
              <w:top w:val="nil"/>
              <w:left w:val="nil"/>
              <w:bottom w:val="nil"/>
              <w:right w:val="nil"/>
            </w:tcBorders>
            <w:shd w:val="clear" w:color="auto" w:fill="auto"/>
            <w:vAlign w:val="bottom"/>
          </w:tcPr>
          <w:p w14:paraId="3A9ECCDA" w14:textId="5DE40174" w:rsidR="00D52DFF" w:rsidRPr="00C935A5" w:rsidRDefault="00D52DFF" w:rsidP="00D52DFF">
            <w:pPr>
              <w:spacing w:before="40" w:after="20"/>
              <w:jc w:val="right"/>
              <w:rPr>
                <w:rFonts w:cs="Arial"/>
                <w:sz w:val="18"/>
                <w:szCs w:val="18"/>
              </w:rPr>
            </w:pPr>
            <w:r w:rsidRPr="00D52DFF">
              <w:rPr>
                <w:rFonts w:cs="Arial"/>
                <w:sz w:val="18"/>
                <w:szCs w:val="18"/>
              </w:rPr>
              <w:t>84.41</w:t>
            </w:r>
          </w:p>
        </w:tc>
        <w:tc>
          <w:tcPr>
            <w:tcW w:w="1134" w:type="dxa"/>
            <w:tcBorders>
              <w:top w:val="nil"/>
              <w:left w:val="nil"/>
              <w:bottom w:val="nil"/>
              <w:right w:val="nil"/>
            </w:tcBorders>
            <w:shd w:val="clear" w:color="auto" w:fill="auto"/>
            <w:vAlign w:val="bottom"/>
          </w:tcPr>
          <w:p w14:paraId="792591BF" w14:textId="3F80B2A2" w:rsidR="00D52DFF" w:rsidRPr="00C935A5" w:rsidRDefault="00D52DFF" w:rsidP="00D52DFF">
            <w:pPr>
              <w:spacing w:before="40" w:after="20"/>
              <w:jc w:val="right"/>
              <w:rPr>
                <w:rFonts w:cs="Arial"/>
                <w:sz w:val="18"/>
                <w:szCs w:val="18"/>
              </w:rPr>
            </w:pPr>
            <w:r w:rsidRPr="00D52DFF">
              <w:rPr>
                <w:rFonts w:cs="Arial"/>
                <w:sz w:val="18"/>
                <w:szCs w:val="18"/>
              </w:rPr>
              <w:t>1,575</w:t>
            </w:r>
          </w:p>
        </w:tc>
        <w:tc>
          <w:tcPr>
            <w:tcW w:w="1134" w:type="dxa"/>
            <w:tcBorders>
              <w:top w:val="nil"/>
              <w:left w:val="nil"/>
              <w:bottom w:val="nil"/>
              <w:right w:val="nil"/>
            </w:tcBorders>
            <w:shd w:val="clear" w:color="auto" w:fill="auto"/>
            <w:vAlign w:val="bottom"/>
          </w:tcPr>
          <w:p w14:paraId="31554253" w14:textId="4751B9E8" w:rsidR="00D52DFF" w:rsidRPr="00C935A5" w:rsidRDefault="00D52DFF" w:rsidP="00D52DFF">
            <w:pPr>
              <w:spacing w:before="40" w:after="20"/>
              <w:jc w:val="right"/>
              <w:rPr>
                <w:rFonts w:cs="Arial"/>
                <w:sz w:val="18"/>
                <w:szCs w:val="18"/>
              </w:rPr>
            </w:pPr>
            <w:r w:rsidRPr="00D52DFF">
              <w:rPr>
                <w:rFonts w:cs="Arial"/>
                <w:sz w:val="18"/>
                <w:szCs w:val="18"/>
              </w:rPr>
              <w:t>2,824,622</w:t>
            </w:r>
          </w:p>
        </w:tc>
        <w:tc>
          <w:tcPr>
            <w:tcW w:w="1134" w:type="dxa"/>
            <w:tcBorders>
              <w:top w:val="nil"/>
              <w:left w:val="nil"/>
              <w:bottom w:val="nil"/>
              <w:right w:val="nil"/>
            </w:tcBorders>
            <w:shd w:val="clear" w:color="auto" w:fill="auto"/>
            <w:vAlign w:val="bottom"/>
          </w:tcPr>
          <w:p w14:paraId="2EDE4065" w14:textId="2555D6F2" w:rsidR="00D52DFF" w:rsidRPr="00C935A5" w:rsidRDefault="00D52DFF" w:rsidP="00D52DFF">
            <w:pPr>
              <w:spacing w:before="40" w:after="20"/>
              <w:jc w:val="right"/>
              <w:rPr>
                <w:rFonts w:cs="Arial"/>
                <w:sz w:val="18"/>
                <w:szCs w:val="18"/>
              </w:rPr>
            </w:pPr>
            <w:r w:rsidRPr="00D52DFF">
              <w:rPr>
                <w:rFonts w:cs="Arial"/>
                <w:sz w:val="18"/>
                <w:szCs w:val="18"/>
              </w:rPr>
              <w:t>1,793.41</w:t>
            </w:r>
          </w:p>
        </w:tc>
      </w:tr>
      <w:tr w:rsidR="00D52DFF" w:rsidRPr="00D52DFF" w14:paraId="483800E1" w14:textId="77777777" w:rsidTr="00372475">
        <w:trPr>
          <w:trHeight w:val="20"/>
        </w:trPr>
        <w:tc>
          <w:tcPr>
            <w:tcW w:w="2268" w:type="dxa"/>
            <w:tcBorders>
              <w:top w:val="nil"/>
              <w:left w:val="nil"/>
              <w:bottom w:val="nil"/>
              <w:right w:val="single" w:sz="18" w:space="0" w:color="FFC000"/>
            </w:tcBorders>
            <w:shd w:val="clear" w:color="auto" w:fill="auto"/>
            <w:vAlign w:val="center"/>
          </w:tcPr>
          <w:p w14:paraId="3DD89A8D" w14:textId="6FA9B7E1"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Casey C </w:t>
            </w:r>
          </w:p>
        </w:tc>
        <w:tc>
          <w:tcPr>
            <w:tcW w:w="1134" w:type="dxa"/>
            <w:tcBorders>
              <w:top w:val="nil"/>
              <w:left w:val="single" w:sz="18" w:space="0" w:color="FFC000"/>
              <w:bottom w:val="nil"/>
              <w:right w:val="nil"/>
            </w:tcBorders>
            <w:shd w:val="clear" w:color="auto" w:fill="auto"/>
            <w:vAlign w:val="bottom"/>
          </w:tcPr>
          <w:p w14:paraId="39ADF5D4" w14:textId="0F18B442" w:rsidR="00D52DFF" w:rsidRPr="00C935A5" w:rsidRDefault="00D52DFF" w:rsidP="00D52DFF">
            <w:pPr>
              <w:spacing w:before="40" w:after="20"/>
              <w:jc w:val="right"/>
              <w:rPr>
                <w:rFonts w:cs="Arial"/>
                <w:sz w:val="18"/>
                <w:szCs w:val="18"/>
              </w:rPr>
            </w:pPr>
            <w:r w:rsidRPr="00D52DFF">
              <w:rPr>
                <w:rFonts w:cs="Arial"/>
                <w:sz w:val="18"/>
                <w:szCs w:val="18"/>
              </w:rPr>
              <w:t>364,600</w:t>
            </w:r>
          </w:p>
        </w:tc>
        <w:tc>
          <w:tcPr>
            <w:tcW w:w="1134" w:type="dxa"/>
            <w:tcBorders>
              <w:top w:val="nil"/>
              <w:left w:val="nil"/>
              <w:bottom w:val="nil"/>
              <w:right w:val="nil"/>
            </w:tcBorders>
            <w:shd w:val="clear" w:color="auto" w:fill="auto"/>
            <w:vAlign w:val="bottom"/>
          </w:tcPr>
          <w:p w14:paraId="61BCA15A" w14:textId="41C7F7C8" w:rsidR="00D52DFF" w:rsidRPr="00C935A5" w:rsidRDefault="00D52DFF" w:rsidP="00D52DFF">
            <w:pPr>
              <w:spacing w:before="40" w:after="20"/>
              <w:jc w:val="right"/>
              <w:rPr>
                <w:rFonts w:cs="Arial"/>
                <w:sz w:val="18"/>
                <w:szCs w:val="18"/>
              </w:rPr>
            </w:pPr>
            <w:r w:rsidRPr="00D52DFF">
              <w:rPr>
                <w:rFonts w:cs="Arial"/>
                <w:sz w:val="18"/>
                <w:szCs w:val="18"/>
              </w:rPr>
              <w:t>19,154,430</w:t>
            </w:r>
          </w:p>
        </w:tc>
        <w:tc>
          <w:tcPr>
            <w:tcW w:w="1134" w:type="dxa"/>
            <w:tcBorders>
              <w:top w:val="nil"/>
              <w:left w:val="nil"/>
              <w:bottom w:val="nil"/>
              <w:right w:val="nil"/>
            </w:tcBorders>
            <w:shd w:val="clear" w:color="auto" w:fill="auto"/>
            <w:vAlign w:val="bottom"/>
          </w:tcPr>
          <w:p w14:paraId="1C86E3A5" w14:textId="2F798927" w:rsidR="00D52DFF" w:rsidRPr="00C935A5" w:rsidRDefault="00D52DFF" w:rsidP="00D52DFF">
            <w:pPr>
              <w:spacing w:before="40" w:after="20"/>
              <w:jc w:val="right"/>
              <w:rPr>
                <w:rFonts w:cs="Arial"/>
                <w:sz w:val="18"/>
                <w:szCs w:val="18"/>
              </w:rPr>
            </w:pPr>
            <w:r w:rsidRPr="00D52DFF">
              <w:rPr>
                <w:rFonts w:cs="Arial"/>
                <w:sz w:val="18"/>
                <w:szCs w:val="18"/>
              </w:rPr>
              <w:t>52.54</w:t>
            </w:r>
          </w:p>
        </w:tc>
        <w:tc>
          <w:tcPr>
            <w:tcW w:w="1134" w:type="dxa"/>
            <w:tcBorders>
              <w:top w:val="nil"/>
              <w:left w:val="nil"/>
              <w:bottom w:val="nil"/>
              <w:right w:val="nil"/>
            </w:tcBorders>
            <w:shd w:val="clear" w:color="auto" w:fill="auto"/>
            <w:vAlign w:val="bottom"/>
          </w:tcPr>
          <w:p w14:paraId="7DD804A2" w14:textId="6923B756" w:rsidR="00D52DFF" w:rsidRPr="00C935A5" w:rsidRDefault="00D52DFF" w:rsidP="00D52DFF">
            <w:pPr>
              <w:spacing w:before="40" w:after="20"/>
              <w:jc w:val="right"/>
              <w:rPr>
                <w:rFonts w:cs="Arial"/>
                <w:sz w:val="18"/>
                <w:szCs w:val="18"/>
              </w:rPr>
            </w:pPr>
            <w:r w:rsidRPr="00D52DFF">
              <w:rPr>
                <w:rFonts w:cs="Arial"/>
                <w:sz w:val="18"/>
                <w:szCs w:val="18"/>
              </w:rPr>
              <w:t>1,800</w:t>
            </w:r>
          </w:p>
        </w:tc>
        <w:tc>
          <w:tcPr>
            <w:tcW w:w="1134" w:type="dxa"/>
            <w:tcBorders>
              <w:top w:val="nil"/>
              <w:left w:val="nil"/>
              <w:bottom w:val="nil"/>
              <w:right w:val="nil"/>
            </w:tcBorders>
            <w:shd w:val="clear" w:color="auto" w:fill="auto"/>
            <w:vAlign w:val="bottom"/>
          </w:tcPr>
          <w:p w14:paraId="6336B6EE" w14:textId="1A3D4BA4" w:rsidR="00D52DFF" w:rsidRPr="00C935A5" w:rsidRDefault="00D52DFF" w:rsidP="00D52DFF">
            <w:pPr>
              <w:spacing w:before="40" w:after="20"/>
              <w:jc w:val="right"/>
              <w:rPr>
                <w:rFonts w:cs="Arial"/>
                <w:sz w:val="18"/>
                <w:szCs w:val="18"/>
              </w:rPr>
            </w:pPr>
            <w:r w:rsidRPr="00D52DFF">
              <w:rPr>
                <w:rFonts w:cs="Arial"/>
                <w:sz w:val="18"/>
                <w:szCs w:val="18"/>
              </w:rPr>
              <w:t>2,897,368</w:t>
            </w:r>
          </w:p>
        </w:tc>
        <w:tc>
          <w:tcPr>
            <w:tcW w:w="1134" w:type="dxa"/>
            <w:tcBorders>
              <w:top w:val="nil"/>
              <w:left w:val="nil"/>
              <w:bottom w:val="nil"/>
              <w:right w:val="nil"/>
            </w:tcBorders>
            <w:shd w:val="clear" w:color="auto" w:fill="auto"/>
            <w:vAlign w:val="bottom"/>
          </w:tcPr>
          <w:p w14:paraId="4514C0DF" w14:textId="3C8B8D8C" w:rsidR="00D52DFF" w:rsidRPr="00C935A5" w:rsidRDefault="00D52DFF" w:rsidP="00D52DFF">
            <w:pPr>
              <w:spacing w:before="40" w:after="20"/>
              <w:jc w:val="right"/>
              <w:rPr>
                <w:rFonts w:cs="Arial"/>
                <w:sz w:val="18"/>
                <w:szCs w:val="18"/>
              </w:rPr>
            </w:pPr>
            <w:r w:rsidRPr="00D52DFF">
              <w:rPr>
                <w:rFonts w:cs="Arial"/>
                <w:sz w:val="18"/>
                <w:szCs w:val="18"/>
              </w:rPr>
              <w:t>1,609.93</w:t>
            </w:r>
          </w:p>
        </w:tc>
      </w:tr>
      <w:tr w:rsidR="00D52DFF" w:rsidRPr="00D52DFF" w14:paraId="2E8D059C" w14:textId="77777777" w:rsidTr="00372475">
        <w:trPr>
          <w:trHeight w:val="20"/>
        </w:trPr>
        <w:tc>
          <w:tcPr>
            <w:tcW w:w="2268" w:type="dxa"/>
            <w:tcBorders>
              <w:top w:val="nil"/>
              <w:left w:val="nil"/>
              <w:bottom w:val="nil"/>
              <w:right w:val="single" w:sz="18" w:space="0" w:color="FFC000"/>
            </w:tcBorders>
            <w:shd w:val="clear" w:color="auto" w:fill="auto"/>
            <w:vAlign w:val="center"/>
          </w:tcPr>
          <w:p w14:paraId="278697B9" w14:textId="589B6FD1"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Central Goldfields S </w:t>
            </w:r>
          </w:p>
        </w:tc>
        <w:tc>
          <w:tcPr>
            <w:tcW w:w="1134" w:type="dxa"/>
            <w:tcBorders>
              <w:top w:val="nil"/>
              <w:left w:val="single" w:sz="18" w:space="0" w:color="FFC000"/>
              <w:bottom w:val="nil"/>
              <w:right w:val="nil"/>
            </w:tcBorders>
            <w:shd w:val="clear" w:color="auto" w:fill="auto"/>
            <w:vAlign w:val="bottom"/>
          </w:tcPr>
          <w:p w14:paraId="717761D4" w14:textId="648F5A4F" w:rsidR="00D52DFF" w:rsidRPr="00C935A5" w:rsidRDefault="00D52DFF" w:rsidP="00D52DFF">
            <w:pPr>
              <w:spacing w:before="40" w:after="20"/>
              <w:jc w:val="right"/>
              <w:rPr>
                <w:rFonts w:cs="Arial"/>
                <w:sz w:val="18"/>
                <w:szCs w:val="18"/>
              </w:rPr>
            </w:pPr>
            <w:r w:rsidRPr="00D52DFF">
              <w:rPr>
                <w:rFonts w:cs="Arial"/>
                <w:sz w:val="18"/>
                <w:szCs w:val="18"/>
              </w:rPr>
              <w:t>13,092</w:t>
            </w:r>
          </w:p>
        </w:tc>
        <w:tc>
          <w:tcPr>
            <w:tcW w:w="1134" w:type="dxa"/>
            <w:tcBorders>
              <w:top w:val="nil"/>
              <w:left w:val="nil"/>
              <w:bottom w:val="nil"/>
              <w:right w:val="nil"/>
            </w:tcBorders>
            <w:shd w:val="clear" w:color="auto" w:fill="auto"/>
            <w:vAlign w:val="bottom"/>
          </w:tcPr>
          <w:p w14:paraId="0BF1091D" w14:textId="6A886AEE" w:rsidR="00D52DFF" w:rsidRPr="00C935A5" w:rsidRDefault="00D52DFF" w:rsidP="00D52DFF">
            <w:pPr>
              <w:spacing w:before="40" w:after="20"/>
              <w:jc w:val="right"/>
              <w:rPr>
                <w:rFonts w:cs="Arial"/>
                <w:sz w:val="18"/>
                <w:szCs w:val="18"/>
              </w:rPr>
            </w:pPr>
            <w:r w:rsidRPr="00D52DFF">
              <w:rPr>
                <w:rFonts w:cs="Arial"/>
                <w:sz w:val="18"/>
                <w:szCs w:val="18"/>
              </w:rPr>
              <w:t>2,988,726</w:t>
            </w:r>
          </w:p>
        </w:tc>
        <w:tc>
          <w:tcPr>
            <w:tcW w:w="1134" w:type="dxa"/>
            <w:tcBorders>
              <w:top w:val="nil"/>
              <w:left w:val="nil"/>
              <w:bottom w:val="nil"/>
              <w:right w:val="nil"/>
            </w:tcBorders>
            <w:shd w:val="clear" w:color="auto" w:fill="auto"/>
            <w:vAlign w:val="bottom"/>
          </w:tcPr>
          <w:p w14:paraId="38F76431" w14:textId="0E7B0B53" w:rsidR="00D52DFF" w:rsidRPr="00C935A5" w:rsidRDefault="00D52DFF" w:rsidP="00D52DFF">
            <w:pPr>
              <w:spacing w:before="40" w:after="20"/>
              <w:jc w:val="right"/>
              <w:rPr>
                <w:rFonts w:cs="Arial"/>
                <w:sz w:val="18"/>
                <w:szCs w:val="18"/>
              </w:rPr>
            </w:pPr>
            <w:r w:rsidRPr="00D52DFF">
              <w:rPr>
                <w:rFonts w:cs="Arial"/>
                <w:sz w:val="18"/>
                <w:szCs w:val="18"/>
              </w:rPr>
              <w:t>228.29</w:t>
            </w:r>
          </w:p>
        </w:tc>
        <w:tc>
          <w:tcPr>
            <w:tcW w:w="1134" w:type="dxa"/>
            <w:tcBorders>
              <w:top w:val="nil"/>
              <w:left w:val="nil"/>
              <w:bottom w:val="nil"/>
              <w:right w:val="nil"/>
            </w:tcBorders>
            <w:shd w:val="clear" w:color="auto" w:fill="auto"/>
            <w:vAlign w:val="bottom"/>
          </w:tcPr>
          <w:p w14:paraId="05CB90A8" w14:textId="50C20BD3" w:rsidR="00D52DFF" w:rsidRPr="00C935A5" w:rsidRDefault="00D52DFF" w:rsidP="00D52DFF">
            <w:pPr>
              <w:spacing w:before="40" w:after="20"/>
              <w:jc w:val="right"/>
              <w:rPr>
                <w:rFonts w:cs="Arial"/>
                <w:sz w:val="18"/>
                <w:szCs w:val="18"/>
              </w:rPr>
            </w:pPr>
            <w:r w:rsidRPr="00D52DFF">
              <w:rPr>
                <w:rFonts w:cs="Arial"/>
                <w:sz w:val="18"/>
                <w:szCs w:val="18"/>
              </w:rPr>
              <w:t>1,280</w:t>
            </w:r>
          </w:p>
        </w:tc>
        <w:tc>
          <w:tcPr>
            <w:tcW w:w="1134" w:type="dxa"/>
            <w:tcBorders>
              <w:top w:val="nil"/>
              <w:left w:val="nil"/>
              <w:bottom w:val="nil"/>
              <w:right w:val="nil"/>
            </w:tcBorders>
            <w:shd w:val="clear" w:color="auto" w:fill="auto"/>
            <w:vAlign w:val="bottom"/>
          </w:tcPr>
          <w:p w14:paraId="6D79433D" w14:textId="3F4C80EF" w:rsidR="00D52DFF" w:rsidRPr="00C935A5" w:rsidRDefault="00D52DFF" w:rsidP="00D52DFF">
            <w:pPr>
              <w:spacing w:before="40" w:after="20"/>
              <w:jc w:val="right"/>
              <w:rPr>
                <w:rFonts w:cs="Arial"/>
                <w:sz w:val="18"/>
                <w:szCs w:val="18"/>
              </w:rPr>
            </w:pPr>
            <w:r w:rsidRPr="00D52DFF">
              <w:rPr>
                <w:rFonts w:cs="Arial"/>
                <w:sz w:val="18"/>
                <w:szCs w:val="18"/>
              </w:rPr>
              <w:t>1,299,549</w:t>
            </w:r>
          </w:p>
        </w:tc>
        <w:tc>
          <w:tcPr>
            <w:tcW w:w="1134" w:type="dxa"/>
            <w:tcBorders>
              <w:top w:val="nil"/>
              <w:left w:val="nil"/>
              <w:bottom w:val="nil"/>
              <w:right w:val="nil"/>
            </w:tcBorders>
            <w:shd w:val="clear" w:color="auto" w:fill="auto"/>
            <w:vAlign w:val="bottom"/>
          </w:tcPr>
          <w:p w14:paraId="60155C91" w14:textId="74FB1E26" w:rsidR="00D52DFF" w:rsidRPr="00C935A5" w:rsidRDefault="00D52DFF" w:rsidP="00D52DFF">
            <w:pPr>
              <w:spacing w:before="40" w:after="20"/>
              <w:jc w:val="right"/>
              <w:rPr>
                <w:rFonts w:cs="Arial"/>
                <w:sz w:val="18"/>
                <w:szCs w:val="18"/>
              </w:rPr>
            </w:pPr>
            <w:r w:rsidRPr="00D52DFF">
              <w:rPr>
                <w:rFonts w:cs="Arial"/>
                <w:sz w:val="18"/>
                <w:szCs w:val="18"/>
              </w:rPr>
              <w:t>1,015.27</w:t>
            </w:r>
          </w:p>
        </w:tc>
      </w:tr>
      <w:tr w:rsidR="00D52DFF" w:rsidRPr="00D52DFF" w14:paraId="181EC4AD" w14:textId="77777777" w:rsidTr="00372475">
        <w:trPr>
          <w:trHeight w:val="20"/>
        </w:trPr>
        <w:tc>
          <w:tcPr>
            <w:tcW w:w="2268" w:type="dxa"/>
            <w:tcBorders>
              <w:top w:val="nil"/>
              <w:left w:val="nil"/>
              <w:bottom w:val="nil"/>
              <w:right w:val="single" w:sz="18" w:space="0" w:color="FFC000"/>
            </w:tcBorders>
            <w:shd w:val="clear" w:color="auto" w:fill="auto"/>
            <w:vAlign w:val="center"/>
          </w:tcPr>
          <w:p w14:paraId="731D10D4" w14:textId="5E1D8056"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Colac Otway S </w:t>
            </w:r>
          </w:p>
        </w:tc>
        <w:tc>
          <w:tcPr>
            <w:tcW w:w="1134" w:type="dxa"/>
            <w:tcBorders>
              <w:top w:val="nil"/>
              <w:left w:val="single" w:sz="18" w:space="0" w:color="FFC000"/>
              <w:bottom w:val="nil"/>
              <w:right w:val="nil"/>
            </w:tcBorders>
            <w:shd w:val="clear" w:color="auto" w:fill="auto"/>
            <w:vAlign w:val="bottom"/>
          </w:tcPr>
          <w:p w14:paraId="3D1B8914" w14:textId="216E20FB" w:rsidR="00D52DFF" w:rsidRPr="00C935A5" w:rsidRDefault="00D52DFF" w:rsidP="00D52DFF">
            <w:pPr>
              <w:spacing w:before="40" w:after="20"/>
              <w:jc w:val="right"/>
              <w:rPr>
                <w:rFonts w:cs="Arial"/>
                <w:sz w:val="18"/>
                <w:szCs w:val="18"/>
              </w:rPr>
            </w:pPr>
            <w:r w:rsidRPr="00D52DFF">
              <w:rPr>
                <w:rFonts w:cs="Arial"/>
                <w:sz w:val="18"/>
                <w:szCs w:val="18"/>
              </w:rPr>
              <w:t>21,662</w:t>
            </w:r>
          </w:p>
        </w:tc>
        <w:tc>
          <w:tcPr>
            <w:tcW w:w="1134" w:type="dxa"/>
            <w:tcBorders>
              <w:top w:val="nil"/>
              <w:left w:val="nil"/>
              <w:bottom w:val="nil"/>
              <w:right w:val="nil"/>
            </w:tcBorders>
            <w:shd w:val="clear" w:color="auto" w:fill="auto"/>
            <w:vAlign w:val="bottom"/>
          </w:tcPr>
          <w:p w14:paraId="6466AC0A" w14:textId="18F40F02" w:rsidR="00D52DFF" w:rsidRPr="00C935A5" w:rsidRDefault="00D52DFF" w:rsidP="00D52DFF">
            <w:pPr>
              <w:spacing w:before="40" w:after="20"/>
              <w:jc w:val="right"/>
              <w:rPr>
                <w:rFonts w:cs="Arial"/>
                <w:sz w:val="18"/>
                <w:szCs w:val="18"/>
              </w:rPr>
            </w:pPr>
            <w:r w:rsidRPr="00D52DFF">
              <w:rPr>
                <w:rFonts w:cs="Arial"/>
                <w:sz w:val="18"/>
                <w:szCs w:val="18"/>
              </w:rPr>
              <w:t>4,497,020</w:t>
            </w:r>
          </w:p>
        </w:tc>
        <w:tc>
          <w:tcPr>
            <w:tcW w:w="1134" w:type="dxa"/>
            <w:tcBorders>
              <w:top w:val="nil"/>
              <w:left w:val="nil"/>
              <w:bottom w:val="nil"/>
              <w:right w:val="nil"/>
            </w:tcBorders>
            <w:shd w:val="clear" w:color="auto" w:fill="auto"/>
            <w:vAlign w:val="bottom"/>
          </w:tcPr>
          <w:p w14:paraId="51E2EB6D" w14:textId="65F080B0" w:rsidR="00D52DFF" w:rsidRPr="00C935A5" w:rsidRDefault="00D52DFF" w:rsidP="00D52DFF">
            <w:pPr>
              <w:spacing w:before="40" w:after="20"/>
              <w:jc w:val="right"/>
              <w:rPr>
                <w:rFonts w:cs="Arial"/>
                <w:sz w:val="18"/>
                <w:szCs w:val="18"/>
              </w:rPr>
            </w:pPr>
            <w:r w:rsidRPr="00D52DFF">
              <w:rPr>
                <w:rFonts w:cs="Arial"/>
                <w:sz w:val="18"/>
                <w:szCs w:val="18"/>
              </w:rPr>
              <w:t>207.60</w:t>
            </w:r>
          </w:p>
        </w:tc>
        <w:tc>
          <w:tcPr>
            <w:tcW w:w="1134" w:type="dxa"/>
            <w:tcBorders>
              <w:top w:val="nil"/>
              <w:left w:val="nil"/>
              <w:bottom w:val="nil"/>
              <w:right w:val="nil"/>
            </w:tcBorders>
            <w:shd w:val="clear" w:color="auto" w:fill="auto"/>
            <w:vAlign w:val="bottom"/>
          </w:tcPr>
          <w:p w14:paraId="096E8EBD" w14:textId="60C08307" w:rsidR="00D52DFF" w:rsidRPr="00C935A5" w:rsidRDefault="00D52DFF" w:rsidP="00D52DFF">
            <w:pPr>
              <w:spacing w:before="40" w:after="20"/>
              <w:jc w:val="right"/>
              <w:rPr>
                <w:rFonts w:cs="Arial"/>
                <w:sz w:val="18"/>
                <w:szCs w:val="18"/>
              </w:rPr>
            </w:pPr>
            <w:r w:rsidRPr="00D52DFF">
              <w:rPr>
                <w:rFonts w:cs="Arial"/>
                <w:sz w:val="18"/>
                <w:szCs w:val="18"/>
              </w:rPr>
              <w:t>1,632</w:t>
            </w:r>
          </w:p>
        </w:tc>
        <w:tc>
          <w:tcPr>
            <w:tcW w:w="1134" w:type="dxa"/>
            <w:tcBorders>
              <w:top w:val="nil"/>
              <w:left w:val="nil"/>
              <w:bottom w:val="nil"/>
              <w:right w:val="nil"/>
            </w:tcBorders>
            <w:shd w:val="clear" w:color="auto" w:fill="auto"/>
            <w:vAlign w:val="bottom"/>
          </w:tcPr>
          <w:p w14:paraId="7166AFD7" w14:textId="546F7AAF" w:rsidR="00D52DFF" w:rsidRPr="00C935A5" w:rsidRDefault="00D52DFF" w:rsidP="00D52DFF">
            <w:pPr>
              <w:spacing w:before="40" w:after="20"/>
              <w:jc w:val="right"/>
              <w:rPr>
                <w:rFonts w:cs="Arial"/>
                <w:sz w:val="18"/>
                <w:szCs w:val="18"/>
              </w:rPr>
            </w:pPr>
            <w:r w:rsidRPr="00D52DFF">
              <w:rPr>
                <w:rFonts w:cs="Arial"/>
                <w:sz w:val="18"/>
                <w:szCs w:val="18"/>
              </w:rPr>
              <w:t>2,799,778</w:t>
            </w:r>
          </w:p>
        </w:tc>
        <w:tc>
          <w:tcPr>
            <w:tcW w:w="1134" w:type="dxa"/>
            <w:tcBorders>
              <w:top w:val="nil"/>
              <w:left w:val="nil"/>
              <w:bottom w:val="nil"/>
              <w:right w:val="nil"/>
            </w:tcBorders>
            <w:shd w:val="clear" w:color="auto" w:fill="auto"/>
            <w:vAlign w:val="bottom"/>
          </w:tcPr>
          <w:p w14:paraId="0B74BA61" w14:textId="53C26EEE" w:rsidR="00D52DFF" w:rsidRPr="00C935A5" w:rsidRDefault="00D52DFF" w:rsidP="00D52DFF">
            <w:pPr>
              <w:spacing w:before="40" w:after="20"/>
              <w:jc w:val="right"/>
              <w:rPr>
                <w:rFonts w:cs="Arial"/>
                <w:sz w:val="18"/>
                <w:szCs w:val="18"/>
              </w:rPr>
            </w:pPr>
            <w:r w:rsidRPr="00D52DFF">
              <w:rPr>
                <w:rFonts w:cs="Arial"/>
                <w:sz w:val="18"/>
                <w:szCs w:val="18"/>
              </w:rPr>
              <w:t>1,715.55</w:t>
            </w:r>
          </w:p>
        </w:tc>
      </w:tr>
      <w:tr w:rsidR="00D52DFF" w:rsidRPr="00D52DFF" w14:paraId="263A2783" w14:textId="77777777" w:rsidTr="00372475">
        <w:trPr>
          <w:trHeight w:val="20"/>
        </w:trPr>
        <w:tc>
          <w:tcPr>
            <w:tcW w:w="2268" w:type="dxa"/>
            <w:tcBorders>
              <w:top w:val="nil"/>
              <w:left w:val="nil"/>
              <w:bottom w:val="nil"/>
              <w:right w:val="single" w:sz="18" w:space="0" w:color="FFC000"/>
            </w:tcBorders>
            <w:shd w:val="clear" w:color="auto" w:fill="auto"/>
            <w:vAlign w:val="center"/>
          </w:tcPr>
          <w:p w14:paraId="6F6BE57B" w14:textId="03026408"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Corangamite S </w:t>
            </w:r>
          </w:p>
        </w:tc>
        <w:tc>
          <w:tcPr>
            <w:tcW w:w="1134" w:type="dxa"/>
            <w:tcBorders>
              <w:top w:val="nil"/>
              <w:left w:val="single" w:sz="18" w:space="0" w:color="FFC000"/>
              <w:bottom w:val="nil"/>
              <w:right w:val="nil"/>
            </w:tcBorders>
            <w:shd w:val="clear" w:color="auto" w:fill="auto"/>
            <w:vAlign w:val="bottom"/>
          </w:tcPr>
          <w:p w14:paraId="194F8836" w14:textId="5685CC48" w:rsidR="00D52DFF" w:rsidRPr="00C935A5" w:rsidRDefault="00D52DFF" w:rsidP="00D52DFF">
            <w:pPr>
              <w:spacing w:before="40" w:after="20"/>
              <w:jc w:val="right"/>
              <w:rPr>
                <w:rFonts w:cs="Arial"/>
                <w:sz w:val="18"/>
                <w:szCs w:val="18"/>
              </w:rPr>
            </w:pPr>
            <w:r w:rsidRPr="00D52DFF">
              <w:rPr>
                <w:rFonts w:cs="Arial"/>
                <w:sz w:val="18"/>
                <w:szCs w:val="18"/>
              </w:rPr>
              <w:t>15,929</w:t>
            </w:r>
          </w:p>
        </w:tc>
        <w:tc>
          <w:tcPr>
            <w:tcW w:w="1134" w:type="dxa"/>
            <w:tcBorders>
              <w:top w:val="nil"/>
              <w:left w:val="nil"/>
              <w:bottom w:val="nil"/>
              <w:right w:val="nil"/>
            </w:tcBorders>
            <w:shd w:val="clear" w:color="auto" w:fill="auto"/>
            <w:vAlign w:val="bottom"/>
          </w:tcPr>
          <w:p w14:paraId="1B294215" w14:textId="65FAD905" w:rsidR="00D52DFF" w:rsidRPr="00C935A5" w:rsidRDefault="00D52DFF" w:rsidP="00D52DFF">
            <w:pPr>
              <w:spacing w:before="40" w:after="20"/>
              <w:jc w:val="right"/>
              <w:rPr>
                <w:rFonts w:cs="Arial"/>
                <w:sz w:val="18"/>
                <w:szCs w:val="18"/>
              </w:rPr>
            </w:pPr>
            <w:r w:rsidRPr="00D52DFF">
              <w:rPr>
                <w:rFonts w:cs="Arial"/>
                <w:sz w:val="18"/>
                <w:szCs w:val="18"/>
              </w:rPr>
              <w:t>4,796,052</w:t>
            </w:r>
          </w:p>
        </w:tc>
        <w:tc>
          <w:tcPr>
            <w:tcW w:w="1134" w:type="dxa"/>
            <w:tcBorders>
              <w:top w:val="nil"/>
              <w:left w:val="nil"/>
              <w:bottom w:val="nil"/>
              <w:right w:val="nil"/>
            </w:tcBorders>
            <w:shd w:val="clear" w:color="auto" w:fill="auto"/>
            <w:vAlign w:val="bottom"/>
          </w:tcPr>
          <w:p w14:paraId="18D8D787" w14:textId="6364801D" w:rsidR="00D52DFF" w:rsidRPr="00C935A5" w:rsidRDefault="00D52DFF" w:rsidP="00D52DFF">
            <w:pPr>
              <w:spacing w:before="40" w:after="20"/>
              <w:jc w:val="right"/>
              <w:rPr>
                <w:rFonts w:cs="Arial"/>
                <w:sz w:val="18"/>
                <w:szCs w:val="18"/>
              </w:rPr>
            </w:pPr>
            <w:r w:rsidRPr="00D52DFF">
              <w:rPr>
                <w:rFonts w:cs="Arial"/>
                <w:sz w:val="18"/>
                <w:szCs w:val="18"/>
              </w:rPr>
              <w:t>301.09</w:t>
            </w:r>
          </w:p>
        </w:tc>
        <w:tc>
          <w:tcPr>
            <w:tcW w:w="1134" w:type="dxa"/>
            <w:tcBorders>
              <w:top w:val="nil"/>
              <w:left w:val="nil"/>
              <w:bottom w:val="nil"/>
              <w:right w:val="nil"/>
            </w:tcBorders>
            <w:shd w:val="clear" w:color="auto" w:fill="auto"/>
            <w:vAlign w:val="bottom"/>
          </w:tcPr>
          <w:p w14:paraId="51D11CD9" w14:textId="652674C1" w:rsidR="00D52DFF" w:rsidRPr="00C935A5" w:rsidRDefault="00D52DFF" w:rsidP="00D52DFF">
            <w:pPr>
              <w:spacing w:before="40" w:after="20"/>
              <w:jc w:val="right"/>
              <w:rPr>
                <w:rFonts w:cs="Arial"/>
                <w:sz w:val="18"/>
                <w:szCs w:val="18"/>
              </w:rPr>
            </w:pPr>
            <w:r w:rsidRPr="00D52DFF">
              <w:rPr>
                <w:rFonts w:cs="Arial"/>
                <w:sz w:val="18"/>
                <w:szCs w:val="18"/>
              </w:rPr>
              <w:t>2,369</w:t>
            </w:r>
          </w:p>
        </w:tc>
        <w:tc>
          <w:tcPr>
            <w:tcW w:w="1134" w:type="dxa"/>
            <w:tcBorders>
              <w:top w:val="nil"/>
              <w:left w:val="nil"/>
              <w:bottom w:val="nil"/>
              <w:right w:val="nil"/>
            </w:tcBorders>
            <w:shd w:val="clear" w:color="auto" w:fill="auto"/>
            <w:vAlign w:val="bottom"/>
          </w:tcPr>
          <w:p w14:paraId="5E4CA39F" w14:textId="0F59F738" w:rsidR="00D52DFF" w:rsidRPr="00C935A5" w:rsidRDefault="00D52DFF" w:rsidP="00D52DFF">
            <w:pPr>
              <w:spacing w:before="40" w:after="20"/>
              <w:jc w:val="right"/>
              <w:rPr>
                <w:rFonts w:cs="Arial"/>
                <w:sz w:val="18"/>
                <w:szCs w:val="18"/>
              </w:rPr>
            </w:pPr>
            <w:r w:rsidRPr="00D52DFF">
              <w:rPr>
                <w:rFonts w:cs="Arial"/>
                <w:sz w:val="18"/>
                <w:szCs w:val="18"/>
              </w:rPr>
              <w:t>3,732,903</w:t>
            </w:r>
          </w:p>
        </w:tc>
        <w:tc>
          <w:tcPr>
            <w:tcW w:w="1134" w:type="dxa"/>
            <w:tcBorders>
              <w:top w:val="nil"/>
              <w:left w:val="nil"/>
              <w:bottom w:val="nil"/>
              <w:right w:val="nil"/>
            </w:tcBorders>
            <w:shd w:val="clear" w:color="auto" w:fill="auto"/>
            <w:vAlign w:val="bottom"/>
          </w:tcPr>
          <w:p w14:paraId="3D2DEF17" w14:textId="096DD06D" w:rsidR="00D52DFF" w:rsidRPr="00C935A5" w:rsidRDefault="00D52DFF" w:rsidP="00D52DFF">
            <w:pPr>
              <w:spacing w:before="40" w:after="20"/>
              <w:jc w:val="right"/>
              <w:rPr>
                <w:rFonts w:cs="Arial"/>
                <w:sz w:val="18"/>
                <w:szCs w:val="18"/>
              </w:rPr>
            </w:pPr>
            <w:r w:rsidRPr="00D52DFF">
              <w:rPr>
                <w:rFonts w:cs="Arial"/>
                <w:sz w:val="18"/>
                <w:szCs w:val="18"/>
              </w:rPr>
              <w:t>1,575.73</w:t>
            </w:r>
          </w:p>
        </w:tc>
      </w:tr>
      <w:tr w:rsidR="00D52DFF" w:rsidRPr="00D52DFF" w14:paraId="002CD6D7" w14:textId="77777777" w:rsidTr="00372475">
        <w:trPr>
          <w:trHeight w:val="20"/>
        </w:trPr>
        <w:tc>
          <w:tcPr>
            <w:tcW w:w="2268" w:type="dxa"/>
            <w:tcBorders>
              <w:top w:val="nil"/>
              <w:left w:val="nil"/>
              <w:bottom w:val="nil"/>
              <w:right w:val="single" w:sz="18" w:space="0" w:color="FFC000"/>
            </w:tcBorders>
            <w:shd w:val="clear" w:color="auto" w:fill="auto"/>
            <w:vAlign w:val="center"/>
          </w:tcPr>
          <w:p w14:paraId="200AA47C" w14:textId="2692C56E"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Darebin C </w:t>
            </w:r>
          </w:p>
        </w:tc>
        <w:tc>
          <w:tcPr>
            <w:tcW w:w="1134" w:type="dxa"/>
            <w:tcBorders>
              <w:top w:val="nil"/>
              <w:left w:val="single" w:sz="18" w:space="0" w:color="FFC000"/>
              <w:bottom w:val="nil"/>
              <w:right w:val="nil"/>
            </w:tcBorders>
            <w:shd w:val="clear" w:color="auto" w:fill="auto"/>
            <w:vAlign w:val="bottom"/>
          </w:tcPr>
          <w:p w14:paraId="5354DEFF" w14:textId="2193B693" w:rsidR="00D52DFF" w:rsidRPr="00C935A5" w:rsidRDefault="00D52DFF" w:rsidP="00D52DFF">
            <w:pPr>
              <w:spacing w:before="40" w:after="20"/>
              <w:jc w:val="right"/>
              <w:rPr>
                <w:rFonts w:cs="Arial"/>
                <w:sz w:val="18"/>
                <w:szCs w:val="18"/>
              </w:rPr>
            </w:pPr>
            <w:r w:rsidRPr="00D52DFF">
              <w:rPr>
                <w:rFonts w:cs="Arial"/>
                <w:sz w:val="18"/>
                <w:szCs w:val="18"/>
              </w:rPr>
              <w:t>166,430</w:t>
            </w:r>
          </w:p>
        </w:tc>
        <w:tc>
          <w:tcPr>
            <w:tcW w:w="1134" w:type="dxa"/>
            <w:tcBorders>
              <w:top w:val="nil"/>
              <w:left w:val="nil"/>
              <w:bottom w:val="nil"/>
              <w:right w:val="nil"/>
            </w:tcBorders>
            <w:shd w:val="clear" w:color="auto" w:fill="auto"/>
            <w:vAlign w:val="bottom"/>
          </w:tcPr>
          <w:p w14:paraId="79FBAE15" w14:textId="3ACFD74E" w:rsidR="00D52DFF" w:rsidRPr="00C935A5" w:rsidRDefault="00D52DFF" w:rsidP="00D52DFF">
            <w:pPr>
              <w:spacing w:before="40" w:after="20"/>
              <w:jc w:val="right"/>
              <w:rPr>
                <w:rFonts w:cs="Arial"/>
                <w:sz w:val="18"/>
                <w:szCs w:val="18"/>
              </w:rPr>
            </w:pPr>
            <w:r w:rsidRPr="00D52DFF">
              <w:rPr>
                <w:rFonts w:cs="Arial"/>
                <w:sz w:val="18"/>
                <w:szCs w:val="18"/>
              </w:rPr>
              <w:t>3,567,105</w:t>
            </w:r>
          </w:p>
        </w:tc>
        <w:tc>
          <w:tcPr>
            <w:tcW w:w="1134" w:type="dxa"/>
            <w:tcBorders>
              <w:top w:val="nil"/>
              <w:left w:val="nil"/>
              <w:bottom w:val="nil"/>
              <w:right w:val="nil"/>
            </w:tcBorders>
            <w:shd w:val="clear" w:color="auto" w:fill="auto"/>
            <w:vAlign w:val="bottom"/>
          </w:tcPr>
          <w:p w14:paraId="4752467A" w14:textId="5283A420"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3A66910F" w14:textId="54E19819" w:rsidR="00D52DFF" w:rsidRPr="00C935A5" w:rsidRDefault="00D52DFF" w:rsidP="00D52DFF">
            <w:pPr>
              <w:spacing w:before="40" w:after="20"/>
              <w:jc w:val="right"/>
              <w:rPr>
                <w:rFonts w:cs="Arial"/>
                <w:sz w:val="18"/>
                <w:szCs w:val="18"/>
              </w:rPr>
            </w:pPr>
            <w:r w:rsidRPr="00D52DFF">
              <w:rPr>
                <w:rFonts w:cs="Arial"/>
                <w:sz w:val="18"/>
                <w:szCs w:val="18"/>
              </w:rPr>
              <w:t>514</w:t>
            </w:r>
          </w:p>
        </w:tc>
        <w:tc>
          <w:tcPr>
            <w:tcW w:w="1134" w:type="dxa"/>
            <w:tcBorders>
              <w:top w:val="nil"/>
              <w:left w:val="nil"/>
              <w:bottom w:val="nil"/>
              <w:right w:val="nil"/>
            </w:tcBorders>
            <w:shd w:val="clear" w:color="auto" w:fill="auto"/>
            <w:vAlign w:val="bottom"/>
          </w:tcPr>
          <w:p w14:paraId="0BD7C505" w14:textId="6D94E141" w:rsidR="00D52DFF" w:rsidRPr="00C935A5" w:rsidRDefault="00D52DFF" w:rsidP="00D52DFF">
            <w:pPr>
              <w:spacing w:before="40" w:after="20"/>
              <w:jc w:val="right"/>
              <w:rPr>
                <w:rFonts w:cs="Arial"/>
                <w:sz w:val="18"/>
                <w:szCs w:val="18"/>
              </w:rPr>
            </w:pPr>
            <w:r w:rsidRPr="00D52DFF">
              <w:rPr>
                <w:rFonts w:cs="Arial"/>
                <w:sz w:val="18"/>
                <w:szCs w:val="18"/>
              </w:rPr>
              <w:t>946,139</w:t>
            </w:r>
          </w:p>
        </w:tc>
        <w:tc>
          <w:tcPr>
            <w:tcW w:w="1134" w:type="dxa"/>
            <w:tcBorders>
              <w:top w:val="nil"/>
              <w:left w:val="nil"/>
              <w:bottom w:val="nil"/>
              <w:right w:val="nil"/>
            </w:tcBorders>
            <w:shd w:val="clear" w:color="auto" w:fill="auto"/>
            <w:vAlign w:val="bottom"/>
          </w:tcPr>
          <w:p w14:paraId="6FADF8C0" w14:textId="03926338" w:rsidR="00D52DFF" w:rsidRPr="00C935A5" w:rsidRDefault="00D52DFF" w:rsidP="00D52DFF">
            <w:pPr>
              <w:spacing w:before="40" w:after="20"/>
              <w:jc w:val="right"/>
              <w:rPr>
                <w:rFonts w:cs="Arial"/>
                <w:sz w:val="18"/>
                <w:szCs w:val="18"/>
              </w:rPr>
            </w:pPr>
            <w:r w:rsidRPr="00D52DFF">
              <w:rPr>
                <w:rFonts w:cs="Arial"/>
                <w:sz w:val="18"/>
                <w:szCs w:val="18"/>
              </w:rPr>
              <w:t>1,840.74</w:t>
            </w:r>
          </w:p>
        </w:tc>
      </w:tr>
      <w:tr w:rsidR="00D52DFF" w:rsidRPr="00D52DFF" w14:paraId="4BDB8C03" w14:textId="77777777" w:rsidTr="00372475">
        <w:trPr>
          <w:trHeight w:val="20"/>
        </w:trPr>
        <w:tc>
          <w:tcPr>
            <w:tcW w:w="2268" w:type="dxa"/>
            <w:tcBorders>
              <w:top w:val="nil"/>
              <w:left w:val="nil"/>
              <w:bottom w:val="nil"/>
              <w:right w:val="single" w:sz="18" w:space="0" w:color="FFC000"/>
            </w:tcBorders>
            <w:shd w:val="clear" w:color="auto" w:fill="auto"/>
            <w:vAlign w:val="center"/>
          </w:tcPr>
          <w:p w14:paraId="533A9799" w14:textId="4EDED7B7" w:rsidR="00D52DFF" w:rsidRPr="00C935A5" w:rsidRDefault="00D52DFF" w:rsidP="00D52DFF">
            <w:pPr>
              <w:tabs>
                <w:tab w:val="right" w:pos="2037"/>
              </w:tabs>
              <w:spacing w:before="40" w:after="40"/>
              <w:rPr>
                <w:rFonts w:cs="Arial"/>
                <w:sz w:val="18"/>
                <w:szCs w:val="18"/>
              </w:rPr>
            </w:pPr>
            <w:r w:rsidRPr="00C935A5">
              <w:rPr>
                <w:rFonts w:cs="Arial"/>
                <w:sz w:val="18"/>
                <w:szCs w:val="18"/>
              </w:rPr>
              <w:t>East Gippsland S  *</w:t>
            </w:r>
            <w:r w:rsidRPr="00C935A5">
              <w:rPr>
                <w:rFonts w:cs="Arial"/>
                <w:sz w:val="18"/>
                <w:szCs w:val="18"/>
              </w:rPr>
              <w:tab/>
            </w:r>
          </w:p>
        </w:tc>
        <w:tc>
          <w:tcPr>
            <w:tcW w:w="1134" w:type="dxa"/>
            <w:tcBorders>
              <w:top w:val="nil"/>
              <w:left w:val="single" w:sz="18" w:space="0" w:color="FFC000"/>
              <w:bottom w:val="nil"/>
              <w:right w:val="nil"/>
            </w:tcBorders>
            <w:shd w:val="clear" w:color="auto" w:fill="auto"/>
            <w:vAlign w:val="bottom"/>
          </w:tcPr>
          <w:p w14:paraId="09D6A9D8" w14:textId="1F3C42D5" w:rsidR="00D52DFF" w:rsidRPr="00C935A5" w:rsidRDefault="00D52DFF" w:rsidP="00D52DFF">
            <w:pPr>
              <w:spacing w:before="40" w:after="20"/>
              <w:jc w:val="right"/>
              <w:rPr>
                <w:rFonts w:cs="Arial"/>
                <w:sz w:val="18"/>
                <w:szCs w:val="18"/>
              </w:rPr>
            </w:pPr>
            <w:r w:rsidRPr="00D52DFF">
              <w:rPr>
                <w:rFonts w:cs="Arial"/>
                <w:sz w:val="18"/>
                <w:szCs w:val="18"/>
              </w:rPr>
              <w:t>47,725</w:t>
            </w:r>
          </w:p>
        </w:tc>
        <w:tc>
          <w:tcPr>
            <w:tcW w:w="1134" w:type="dxa"/>
            <w:tcBorders>
              <w:top w:val="nil"/>
              <w:left w:val="nil"/>
              <w:bottom w:val="nil"/>
              <w:right w:val="nil"/>
            </w:tcBorders>
            <w:shd w:val="clear" w:color="auto" w:fill="auto"/>
            <w:vAlign w:val="bottom"/>
          </w:tcPr>
          <w:p w14:paraId="0B3E7C7E" w14:textId="65DCABBC" w:rsidR="00D52DFF" w:rsidRPr="00C935A5" w:rsidRDefault="00D52DFF" w:rsidP="00D52DFF">
            <w:pPr>
              <w:spacing w:before="40" w:after="20"/>
              <w:jc w:val="right"/>
              <w:rPr>
                <w:rFonts w:cs="Arial"/>
                <w:sz w:val="18"/>
                <w:szCs w:val="18"/>
              </w:rPr>
            </w:pPr>
            <w:r w:rsidRPr="00D52DFF">
              <w:rPr>
                <w:rFonts w:cs="Arial"/>
                <w:sz w:val="18"/>
                <w:szCs w:val="18"/>
              </w:rPr>
              <w:t>11,931,566</w:t>
            </w:r>
          </w:p>
        </w:tc>
        <w:tc>
          <w:tcPr>
            <w:tcW w:w="1134" w:type="dxa"/>
            <w:tcBorders>
              <w:top w:val="nil"/>
              <w:left w:val="nil"/>
              <w:bottom w:val="nil"/>
              <w:right w:val="nil"/>
            </w:tcBorders>
            <w:shd w:val="clear" w:color="auto" w:fill="auto"/>
            <w:vAlign w:val="bottom"/>
          </w:tcPr>
          <w:p w14:paraId="773AAA03" w14:textId="5DB53AA4" w:rsidR="00D52DFF" w:rsidRPr="00C935A5" w:rsidRDefault="00D52DFF" w:rsidP="00D52DFF">
            <w:pPr>
              <w:spacing w:before="40" w:after="20"/>
              <w:jc w:val="right"/>
              <w:rPr>
                <w:rFonts w:cs="Arial"/>
                <w:sz w:val="18"/>
                <w:szCs w:val="18"/>
              </w:rPr>
            </w:pPr>
            <w:r w:rsidRPr="00D52DFF">
              <w:rPr>
                <w:rFonts w:cs="Arial"/>
                <w:sz w:val="18"/>
                <w:szCs w:val="18"/>
              </w:rPr>
              <w:t>250.01</w:t>
            </w:r>
          </w:p>
        </w:tc>
        <w:tc>
          <w:tcPr>
            <w:tcW w:w="1134" w:type="dxa"/>
            <w:tcBorders>
              <w:top w:val="nil"/>
              <w:left w:val="nil"/>
              <w:bottom w:val="nil"/>
              <w:right w:val="nil"/>
            </w:tcBorders>
            <w:shd w:val="clear" w:color="auto" w:fill="auto"/>
            <w:vAlign w:val="bottom"/>
          </w:tcPr>
          <w:p w14:paraId="209936CB" w14:textId="21F4FE56" w:rsidR="00D52DFF" w:rsidRPr="00C935A5" w:rsidRDefault="00D52DFF" w:rsidP="00D52DFF">
            <w:pPr>
              <w:spacing w:before="40" w:after="20"/>
              <w:jc w:val="right"/>
              <w:rPr>
                <w:rFonts w:cs="Arial"/>
                <w:sz w:val="18"/>
                <w:szCs w:val="18"/>
              </w:rPr>
            </w:pPr>
            <w:r w:rsidRPr="00D52DFF">
              <w:rPr>
                <w:rFonts w:cs="Arial"/>
                <w:sz w:val="18"/>
                <w:szCs w:val="18"/>
              </w:rPr>
              <w:t>2,971</w:t>
            </w:r>
          </w:p>
        </w:tc>
        <w:tc>
          <w:tcPr>
            <w:tcW w:w="1134" w:type="dxa"/>
            <w:tcBorders>
              <w:top w:val="nil"/>
              <w:left w:val="nil"/>
              <w:bottom w:val="nil"/>
              <w:right w:val="nil"/>
            </w:tcBorders>
            <w:shd w:val="clear" w:color="auto" w:fill="auto"/>
            <w:vAlign w:val="bottom"/>
          </w:tcPr>
          <w:p w14:paraId="30D7CD68" w14:textId="4ECDFC69" w:rsidR="00D52DFF" w:rsidRPr="00C935A5" w:rsidRDefault="00D52DFF" w:rsidP="00D52DFF">
            <w:pPr>
              <w:spacing w:before="40" w:after="20"/>
              <w:jc w:val="right"/>
              <w:rPr>
                <w:rFonts w:cs="Arial"/>
                <w:sz w:val="18"/>
                <w:szCs w:val="18"/>
              </w:rPr>
            </w:pPr>
            <w:r w:rsidRPr="00D52DFF">
              <w:rPr>
                <w:rFonts w:cs="Arial"/>
                <w:sz w:val="18"/>
                <w:szCs w:val="18"/>
              </w:rPr>
              <w:t>5,003,158</w:t>
            </w:r>
          </w:p>
        </w:tc>
        <w:tc>
          <w:tcPr>
            <w:tcW w:w="1134" w:type="dxa"/>
            <w:tcBorders>
              <w:top w:val="nil"/>
              <w:left w:val="nil"/>
              <w:bottom w:val="nil"/>
              <w:right w:val="nil"/>
            </w:tcBorders>
            <w:shd w:val="clear" w:color="auto" w:fill="auto"/>
            <w:vAlign w:val="bottom"/>
          </w:tcPr>
          <w:p w14:paraId="61EFE971" w14:textId="4F5939CF" w:rsidR="00D52DFF" w:rsidRPr="00C935A5" w:rsidRDefault="00D52DFF" w:rsidP="00D52DFF">
            <w:pPr>
              <w:spacing w:before="40" w:after="20"/>
              <w:jc w:val="right"/>
              <w:rPr>
                <w:rFonts w:cs="Arial"/>
                <w:sz w:val="18"/>
                <w:szCs w:val="18"/>
              </w:rPr>
            </w:pPr>
            <w:r w:rsidRPr="00D52DFF">
              <w:rPr>
                <w:rFonts w:cs="Arial"/>
                <w:sz w:val="18"/>
                <w:szCs w:val="18"/>
              </w:rPr>
              <w:t>1,684.00</w:t>
            </w:r>
          </w:p>
        </w:tc>
      </w:tr>
      <w:tr w:rsidR="00D52DFF" w:rsidRPr="00D52DFF" w14:paraId="5D0714B9" w14:textId="77777777" w:rsidTr="00372475">
        <w:trPr>
          <w:trHeight w:val="20"/>
        </w:trPr>
        <w:tc>
          <w:tcPr>
            <w:tcW w:w="2268" w:type="dxa"/>
            <w:tcBorders>
              <w:top w:val="nil"/>
              <w:left w:val="nil"/>
              <w:bottom w:val="nil"/>
              <w:right w:val="single" w:sz="18" w:space="0" w:color="FFC000"/>
            </w:tcBorders>
            <w:shd w:val="clear" w:color="auto" w:fill="auto"/>
            <w:vAlign w:val="center"/>
          </w:tcPr>
          <w:p w14:paraId="40972183" w14:textId="5893816A"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Frankston C </w:t>
            </w:r>
          </w:p>
        </w:tc>
        <w:tc>
          <w:tcPr>
            <w:tcW w:w="1134" w:type="dxa"/>
            <w:tcBorders>
              <w:top w:val="nil"/>
              <w:left w:val="single" w:sz="18" w:space="0" w:color="FFC000"/>
              <w:bottom w:val="nil"/>
              <w:right w:val="nil"/>
            </w:tcBorders>
            <w:shd w:val="clear" w:color="auto" w:fill="auto"/>
            <w:vAlign w:val="bottom"/>
          </w:tcPr>
          <w:p w14:paraId="00ED70F1" w14:textId="0C977C46" w:rsidR="00D52DFF" w:rsidRPr="00C935A5" w:rsidRDefault="00D52DFF" w:rsidP="00D52DFF">
            <w:pPr>
              <w:spacing w:before="40" w:after="20"/>
              <w:jc w:val="right"/>
              <w:rPr>
                <w:rFonts w:cs="Arial"/>
                <w:sz w:val="18"/>
                <w:szCs w:val="18"/>
              </w:rPr>
            </w:pPr>
            <w:r w:rsidRPr="00D52DFF">
              <w:rPr>
                <w:rFonts w:cs="Arial"/>
                <w:sz w:val="18"/>
                <w:szCs w:val="18"/>
              </w:rPr>
              <w:t>143,338</w:t>
            </w:r>
          </w:p>
        </w:tc>
        <w:tc>
          <w:tcPr>
            <w:tcW w:w="1134" w:type="dxa"/>
            <w:tcBorders>
              <w:top w:val="nil"/>
              <w:left w:val="nil"/>
              <w:bottom w:val="nil"/>
              <w:right w:val="nil"/>
            </w:tcBorders>
            <w:shd w:val="clear" w:color="auto" w:fill="auto"/>
            <w:vAlign w:val="bottom"/>
          </w:tcPr>
          <w:p w14:paraId="30127291" w14:textId="2A8742FA" w:rsidR="00D52DFF" w:rsidRPr="00C935A5" w:rsidRDefault="00D52DFF" w:rsidP="00D52DFF">
            <w:pPr>
              <w:spacing w:before="40" w:after="20"/>
              <w:jc w:val="right"/>
              <w:rPr>
                <w:rFonts w:cs="Arial"/>
                <w:sz w:val="18"/>
                <w:szCs w:val="18"/>
              </w:rPr>
            </w:pPr>
            <w:r w:rsidRPr="00D52DFF">
              <w:rPr>
                <w:rFonts w:cs="Arial"/>
                <w:sz w:val="18"/>
                <w:szCs w:val="18"/>
              </w:rPr>
              <w:t>7,406,823</w:t>
            </w:r>
          </w:p>
        </w:tc>
        <w:tc>
          <w:tcPr>
            <w:tcW w:w="1134" w:type="dxa"/>
            <w:tcBorders>
              <w:top w:val="nil"/>
              <w:left w:val="nil"/>
              <w:bottom w:val="nil"/>
              <w:right w:val="nil"/>
            </w:tcBorders>
            <w:shd w:val="clear" w:color="auto" w:fill="auto"/>
            <w:vAlign w:val="bottom"/>
          </w:tcPr>
          <w:p w14:paraId="4EC1F42D" w14:textId="2221377B" w:rsidR="00D52DFF" w:rsidRPr="00C935A5" w:rsidRDefault="00D52DFF" w:rsidP="00D52DFF">
            <w:pPr>
              <w:spacing w:before="40" w:after="20"/>
              <w:jc w:val="right"/>
              <w:rPr>
                <w:rFonts w:cs="Arial"/>
                <w:sz w:val="18"/>
                <w:szCs w:val="18"/>
              </w:rPr>
            </w:pPr>
            <w:r w:rsidRPr="00D52DFF">
              <w:rPr>
                <w:rFonts w:cs="Arial"/>
                <w:sz w:val="18"/>
                <w:szCs w:val="18"/>
              </w:rPr>
              <w:t>51.67</w:t>
            </w:r>
          </w:p>
        </w:tc>
        <w:tc>
          <w:tcPr>
            <w:tcW w:w="1134" w:type="dxa"/>
            <w:tcBorders>
              <w:top w:val="nil"/>
              <w:left w:val="nil"/>
              <w:bottom w:val="nil"/>
              <w:right w:val="nil"/>
            </w:tcBorders>
            <w:shd w:val="clear" w:color="auto" w:fill="auto"/>
            <w:vAlign w:val="bottom"/>
          </w:tcPr>
          <w:p w14:paraId="01C13CFA" w14:textId="2D0BA918" w:rsidR="00D52DFF" w:rsidRPr="00C935A5" w:rsidRDefault="00D52DFF" w:rsidP="00D52DFF">
            <w:pPr>
              <w:spacing w:before="40" w:after="20"/>
              <w:jc w:val="right"/>
              <w:rPr>
                <w:rFonts w:cs="Arial"/>
                <w:sz w:val="18"/>
                <w:szCs w:val="18"/>
              </w:rPr>
            </w:pPr>
            <w:r w:rsidRPr="00D52DFF">
              <w:rPr>
                <w:rFonts w:cs="Arial"/>
                <w:sz w:val="18"/>
                <w:szCs w:val="18"/>
              </w:rPr>
              <w:t>702</w:t>
            </w:r>
          </w:p>
        </w:tc>
        <w:tc>
          <w:tcPr>
            <w:tcW w:w="1134" w:type="dxa"/>
            <w:tcBorders>
              <w:top w:val="nil"/>
              <w:left w:val="nil"/>
              <w:bottom w:val="nil"/>
              <w:right w:val="nil"/>
            </w:tcBorders>
            <w:shd w:val="clear" w:color="auto" w:fill="auto"/>
            <w:vAlign w:val="bottom"/>
          </w:tcPr>
          <w:p w14:paraId="6D4CFDB6" w14:textId="3362D0F7" w:rsidR="00D52DFF" w:rsidRPr="00C935A5" w:rsidRDefault="00D52DFF" w:rsidP="00D52DFF">
            <w:pPr>
              <w:spacing w:before="40" w:after="20"/>
              <w:jc w:val="right"/>
              <w:rPr>
                <w:rFonts w:cs="Arial"/>
                <w:sz w:val="18"/>
                <w:szCs w:val="18"/>
              </w:rPr>
            </w:pPr>
            <w:r w:rsidRPr="00D52DFF">
              <w:rPr>
                <w:rFonts w:cs="Arial"/>
                <w:sz w:val="18"/>
                <w:szCs w:val="18"/>
              </w:rPr>
              <w:t>1,167,912</w:t>
            </w:r>
          </w:p>
        </w:tc>
        <w:tc>
          <w:tcPr>
            <w:tcW w:w="1134" w:type="dxa"/>
            <w:tcBorders>
              <w:top w:val="nil"/>
              <w:left w:val="nil"/>
              <w:bottom w:val="nil"/>
              <w:right w:val="nil"/>
            </w:tcBorders>
            <w:shd w:val="clear" w:color="auto" w:fill="auto"/>
            <w:vAlign w:val="bottom"/>
          </w:tcPr>
          <w:p w14:paraId="3DAE267B" w14:textId="70F76600" w:rsidR="00D52DFF" w:rsidRPr="00C935A5" w:rsidRDefault="00D52DFF" w:rsidP="00D52DFF">
            <w:pPr>
              <w:spacing w:before="40" w:after="20"/>
              <w:jc w:val="right"/>
              <w:rPr>
                <w:rFonts w:cs="Arial"/>
                <w:sz w:val="18"/>
                <w:szCs w:val="18"/>
              </w:rPr>
            </w:pPr>
            <w:r w:rsidRPr="00D52DFF">
              <w:rPr>
                <w:rFonts w:cs="Arial"/>
                <w:sz w:val="18"/>
                <w:szCs w:val="18"/>
              </w:rPr>
              <w:t>1,663.69</w:t>
            </w:r>
          </w:p>
        </w:tc>
      </w:tr>
      <w:tr w:rsidR="00D52DFF" w:rsidRPr="00D52DFF" w14:paraId="670E207F" w14:textId="77777777" w:rsidTr="00372475">
        <w:trPr>
          <w:trHeight w:val="20"/>
        </w:trPr>
        <w:tc>
          <w:tcPr>
            <w:tcW w:w="2268" w:type="dxa"/>
            <w:tcBorders>
              <w:top w:val="nil"/>
              <w:left w:val="nil"/>
              <w:bottom w:val="nil"/>
              <w:right w:val="single" w:sz="18" w:space="0" w:color="FFC000"/>
            </w:tcBorders>
            <w:shd w:val="clear" w:color="auto" w:fill="auto"/>
            <w:vAlign w:val="center"/>
          </w:tcPr>
          <w:p w14:paraId="73B2E774" w14:textId="289869B0"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Gannawarra S </w:t>
            </w:r>
          </w:p>
        </w:tc>
        <w:tc>
          <w:tcPr>
            <w:tcW w:w="1134" w:type="dxa"/>
            <w:tcBorders>
              <w:top w:val="nil"/>
              <w:left w:val="single" w:sz="18" w:space="0" w:color="FFC000"/>
              <w:bottom w:val="nil"/>
              <w:right w:val="nil"/>
            </w:tcBorders>
            <w:shd w:val="clear" w:color="auto" w:fill="auto"/>
            <w:vAlign w:val="bottom"/>
          </w:tcPr>
          <w:p w14:paraId="31663CB6" w14:textId="6F5A282C" w:rsidR="00D52DFF" w:rsidRPr="00C935A5" w:rsidRDefault="00D52DFF" w:rsidP="00D52DFF">
            <w:pPr>
              <w:spacing w:before="40" w:after="20"/>
              <w:jc w:val="right"/>
              <w:rPr>
                <w:rFonts w:cs="Arial"/>
                <w:sz w:val="18"/>
                <w:szCs w:val="18"/>
              </w:rPr>
            </w:pPr>
            <w:r w:rsidRPr="00D52DFF">
              <w:rPr>
                <w:rFonts w:cs="Arial"/>
                <w:sz w:val="18"/>
                <w:szCs w:val="18"/>
              </w:rPr>
              <w:t>10,400</w:t>
            </w:r>
          </w:p>
        </w:tc>
        <w:tc>
          <w:tcPr>
            <w:tcW w:w="1134" w:type="dxa"/>
            <w:tcBorders>
              <w:top w:val="nil"/>
              <w:left w:val="nil"/>
              <w:bottom w:val="nil"/>
              <w:right w:val="nil"/>
            </w:tcBorders>
            <w:shd w:val="clear" w:color="auto" w:fill="auto"/>
            <w:vAlign w:val="bottom"/>
          </w:tcPr>
          <w:p w14:paraId="3A33D76D" w14:textId="70C40C8E" w:rsidR="00D52DFF" w:rsidRPr="00C935A5" w:rsidRDefault="00D52DFF" w:rsidP="00D52DFF">
            <w:pPr>
              <w:spacing w:before="40" w:after="20"/>
              <w:jc w:val="right"/>
              <w:rPr>
                <w:rFonts w:cs="Arial"/>
                <w:sz w:val="18"/>
                <w:szCs w:val="18"/>
              </w:rPr>
            </w:pPr>
            <w:r w:rsidRPr="00D52DFF">
              <w:rPr>
                <w:rFonts w:cs="Arial"/>
                <w:sz w:val="18"/>
                <w:szCs w:val="18"/>
              </w:rPr>
              <w:t>3,831,503</w:t>
            </w:r>
          </w:p>
        </w:tc>
        <w:tc>
          <w:tcPr>
            <w:tcW w:w="1134" w:type="dxa"/>
            <w:tcBorders>
              <w:top w:val="nil"/>
              <w:left w:val="nil"/>
              <w:bottom w:val="nil"/>
              <w:right w:val="nil"/>
            </w:tcBorders>
            <w:shd w:val="clear" w:color="auto" w:fill="auto"/>
            <w:vAlign w:val="bottom"/>
          </w:tcPr>
          <w:p w14:paraId="71DC4B1C" w14:textId="2C228512" w:rsidR="00D52DFF" w:rsidRPr="00C935A5" w:rsidRDefault="00D52DFF" w:rsidP="00D52DFF">
            <w:pPr>
              <w:spacing w:before="40" w:after="20"/>
              <w:jc w:val="right"/>
              <w:rPr>
                <w:rFonts w:cs="Arial"/>
                <w:sz w:val="18"/>
                <w:szCs w:val="18"/>
              </w:rPr>
            </w:pPr>
            <w:r w:rsidRPr="00D52DFF">
              <w:rPr>
                <w:rFonts w:cs="Arial"/>
                <w:sz w:val="18"/>
                <w:szCs w:val="18"/>
              </w:rPr>
              <w:t>368.41</w:t>
            </w:r>
          </w:p>
        </w:tc>
        <w:tc>
          <w:tcPr>
            <w:tcW w:w="1134" w:type="dxa"/>
            <w:tcBorders>
              <w:top w:val="nil"/>
              <w:left w:val="nil"/>
              <w:bottom w:val="nil"/>
              <w:right w:val="nil"/>
            </w:tcBorders>
            <w:shd w:val="clear" w:color="auto" w:fill="auto"/>
            <w:vAlign w:val="bottom"/>
          </w:tcPr>
          <w:p w14:paraId="2B3A5B32" w14:textId="5E10F8C5" w:rsidR="00D52DFF" w:rsidRPr="00C935A5" w:rsidRDefault="00D52DFF" w:rsidP="00D52DFF">
            <w:pPr>
              <w:spacing w:before="40" w:after="20"/>
              <w:jc w:val="right"/>
              <w:rPr>
                <w:rFonts w:cs="Arial"/>
                <w:sz w:val="18"/>
                <w:szCs w:val="18"/>
              </w:rPr>
            </w:pPr>
            <w:r w:rsidRPr="00D52DFF">
              <w:rPr>
                <w:rFonts w:cs="Arial"/>
                <w:sz w:val="18"/>
                <w:szCs w:val="18"/>
              </w:rPr>
              <w:t>2,257</w:t>
            </w:r>
          </w:p>
        </w:tc>
        <w:tc>
          <w:tcPr>
            <w:tcW w:w="1134" w:type="dxa"/>
            <w:tcBorders>
              <w:top w:val="nil"/>
              <w:left w:val="nil"/>
              <w:bottom w:val="nil"/>
              <w:right w:val="nil"/>
            </w:tcBorders>
            <w:shd w:val="clear" w:color="auto" w:fill="auto"/>
            <w:vAlign w:val="bottom"/>
          </w:tcPr>
          <w:p w14:paraId="78C967E6" w14:textId="4C2497A0" w:rsidR="00D52DFF" w:rsidRPr="00C935A5" w:rsidRDefault="00D52DFF" w:rsidP="00D52DFF">
            <w:pPr>
              <w:spacing w:before="40" w:after="20"/>
              <w:jc w:val="right"/>
              <w:rPr>
                <w:rFonts w:cs="Arial"/>
                <w:sz w:val="18"/>
                <w:szCs w:val="18"/>
              </w:rPr>
            </w:pPr>
            <w:r w:rsidRPr="00D52DFF">
              <w:rPr>
                <w:rFonts w:cs="Arial"/>
                <w:sz w:val="18"/>
                <w:szCs w:val="18"/>
              </w:rPr>
              <w:t>2,138,904</w:t>
            </w:r>
          </w:p>
        </w:tc>
        <w:tc>
          <w:tcPr>
            <w:tcW w:w="1134" w:type="dxa"/>
            <w:tcBorders>
              <w:top w:val="nil"/>
              <w:left w:val="nil"/>
              <w:bottom w:val="nil"/>
              <w:right w:val="nil"/>
            </w:tcBorders>
            <w:shd w:val="clear" w:color="auto" w:fill="auto"/>
            <w:vAlign w:val="bottom"/>
          </w:tcPr>
          <w:p w14:paraId="61A3E17B" w14:textId="32D9AAD8" w:rsidR="00D52DFF" w:rsidRPr="00C935A5" w:rsidRDefault="00D52DFF" w:rsidP="00D52DFF">
            <w:pPr>
              <w:spacing w:before="40" w:after="20"/>
              <w:jc w:val="right"/>
              <w:rPr>
                <w:rFonts w:cs="Arial"/>
                <w:sz w:val="18"/>
                <w:szCs w:val="18"/>
              </w:rPr>
            </w:pPr>
            <w:r w:rsidRPr="00D52DFF">
              <w:rPr>
                <w:rFonts w:cs="Arial"/>
                <w:sz w:val="18"/>
                <w:szCs w:val="18"/>
              </w:rPr>
              <w:t>947.68</w:t>
            </w:r>
          </w:p>
        </w:tc>
      </w:tr>
      <w:tr w:rsidR="00D52DFF" w:rsidRPr="00D52DFF" w14:paraId="7ABE74EA" w14:textId="77777777" w:rsidTr="00372475">
        <w:trPr>
          <w:trHeight w:val="20"/>
        </w:trPr>
        <w:tc>
          <w:tcPr>
            <w:tcW w:w="2268" w:type="dxa"/>
            <w:tcBorders>
              <w:top w:val="nil"/>
              <w:left w:val="nil"/>
              <w:bottom w:val="nil"/>
              <w:right w:val="single" w:sz="18" w:space="0" w:color="FFC000"/>
            </w:tcBorders>
            <w:shd w:val="clear" w:color="auto" w:fill="auto"/>
            <w:vAlign w:val="center"/>
          </w:tcPr>
          <w:p w14:paraId="240188CC" w14:textId="76505BE9"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Glen Eira C </w:t>
            </w:r>
          </w:p>
        </w:tc>
        <w:tc>
          <w:tcPr>
            <w:tcW w:w="1134" w:type="dxa"/>
            <w:tcBorders>
              <w:top w:val="nil"/>
              <w:left w:val="single" w:sz="18" w:space="0" w:color="FFC000"/>
              <w:bottom w:val="nil"/>
              <w:right w:val="nil"/>
            </w:tcBorders>
            <w:shd w:val="clear" w:color="auto" w:fill="auto"/>
            <w:vAlign w:val="bottom"/>
          </w:tcPr>
          <w:p w14:paraId="69E9B9B9" w14:textId="4357C327" w:rsidR="00D52DFF" w:rsidRPr="00C935A5" w:rsidRDefault="00D52DFF" w:rsidP="00D52DFF">
            <w:pPr>
              <w:spacing w:before="40" w:after="20"/>
              <w:jc w:val="right"/>
              <w:rPr>
                <w:rFonts w:cs="Arial"/>
                <w:sz w:val="18"/>
                <w:szCs w:val="18"/>
              </w:rPr>
            </w:pPr>
            <w:r w:rsidRPr="00D52DFF">
              <w:rPr>
                <w:rFonts w:cs="Arial"/>
                <w:sz w:val="18"/>
                <w:szCs w:val="18"/>
              </w:rPr>
              <w:t>158,216</w:t>
            </w:r>
          </w:p>
        </w:tc>
        <w:tc>
          <w:tcPr>
            <w:tcW w:w="1134" w:type="dxa"/>
            <w:tcBorders>
              <w:top w:val="nil"/>
              <w:left w:val="nil"/>
              <w:bottom w:val="nil"/>
              <w:right w:val="nil"/>
            </w:tcBorders>
            <w:shd w:val="clear" w:color="auto" w:fill="auto"/>
            <w:vAlign w:val="bottom"/>
          </w:tcPr>
          <w:p w14:paraId="4686D037" w14:textId="18E6912D" w:rsidR="00D52DFF" w:rsidRPr="00C935A5" w:rsidRDefault="00D52DFF" w:rsidP="00D52DFF">
            <w:pPr>
              <w:spacing w:before="40" w:after="20"/>
              <w:jc w:val="right"/>
              <w:rPr>
                <w:rFonts w:cs="Arial"/>
                <w:sz w:val="18"/>
                <w:szCs w:val="18"/>
              </w:rPr>
            </w:pPr>
            <w:r w:rsidRPr="00D52DFF">
              <w:rPr>
                <w:rFonts w:cs="Arial"/>
                <w:sz w:val="18"/>
                <w:szCs w:val="18"/>
              </w:rPr>
              <w:t>3,391,054</w:t>
            </w:r>
          </w:p>
        </w:tc>
        <w:tc>
          <w:tcPr>
            <w:tcW w:w="1134" w:type="dxa"/>
            <w:tcBorders>
              <w:top w:val="nil"/>
              <w:left w:val="nil"/>
              <w:bottom w:val="nil"/>
              <w:right w:val="nil"/>
            </w:tcBorders>
            <w:shd w:val="clear" w:color="auto" w:fill="auto"/>
            <w:vAlign w:val="bottom"/>
          </w:tcPr>
          <w:p w14:paraId="3CEE97EF" w14:textId="605C354D"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28479061" w14:textId="637BF283" w:rsidR="00D52DFF" w:rsidRPr="00C935A5" w:rsidRDefault="00D52DFF" w:rsidP="00D52DFF">
            <w:pPr>
              <w:spacing w:before="40" w:after="20"/>
              <w:jc w:val="right"/>
              <w:rPr>
                <w:rFonts w:cs="Arial"/>
                <w:sz w:val="18"/>
                <w:szCs w:val="18"/>
              </w:rPr>
            </w:pPr>
            <w:r w:rsidRPr="00D52DFF">
              <w:rPr>
                <w:rFonts w:cs="Arial"/>
                <w:sz w:val="18"/>
                <w:szCs w:val="18"/>
              </w:rPr>
              <w:t>433</w:t>
            </w:r>
          </w:p>
        </w:tc>
        <w:tc>
          <w:tcPr>
            <w:tcW w:w="1134" w:type="dxa"/>
            <w:tcBorders>
              <w:top w:val="nil"/>
              <w:left w:val="nil"/>
              <w:bottom w:val="nil"/>
              <w:right w:val="nil"/>
            </w:tcBorders>
            <w:shd w:val="clear" w:color="auto" w:fill="auto"/>
            <w:vAlign w:val="bottom"/>
          </w:tcPr>
          <w:p w14:paraId="5C7AA9EF" w14:textId="251387D3" w:rsidR="00D52DFF" w:rsidRPr="00C935A5" w:rsidRDefault="00D52DFF" w:rsidP="00D52DFF">
            <w:pPr>
              <w:spacing w:before="40" w:after="20"/>
              <w:jc w:val="right"/>
              <w:rPr>
                <w:rFonts w:cs="Arial"/>
                <w:sz w:val="18"/>
                <w:szCs w:val="18"/>
              </w:rPr>
            </w:pPr>
            <w:r w:rsidRPr="00D52DFF">
              <w:rPr>
                <w:rFonts w:cs="Arial"/>
                <w:sz w:val="18"/>
                <w:szCs w:val="18"/>
              </w:rPr>
              <w:t>688,341</w:t>
            </w:r>
          </w:p>
        </w:tc>
        <w:tc>
          <w:tcPr>
            <w:tcW w:w="1134" w:type="dxa"/>
            <w:tcBorders>
              <w:top w:val="nil"/>
              <w:left w:val="nil"/>
              <w:bottom w:val="nil"/>
              <w:right w:val="nil"/>
            </w:tcBorders>
            <w:shd w:val="clear" w:color="auto" w:fill="auto"/>
            <w:vAlign w:val="bottom"/>
          </w:tcPr>
          <w:p w14:paraId="68D627B7" w14:textId="794E6345" w:rsidR="00D52DFF" w:rsidRPr="00C935A5" w:rsidRDefault="00D52DFF" w:rsidP="00D52DFF">
            <w:pPr>
              <w:spacing w:before="40" w:after="20"/>
              <w:jc w:val="right"/>
              <w:rPr>
                <w:rFonts w:cs="Arial"/>
                <w:sz w:val="18"/>
                <w:szCs w:val="18"/>
              </w:rPr>
            </w:pPr>
            <w:r w:rsidRPr="00D52DFF">
              <w:rPr>
                <w:rFonts w:cs="Arial"/>
                <w:sz w:val="18"/>
                <w:szCs w:val="18"/>
              </w:rPr>
              <w:t>1,589.70</w:t>
            </w:r>
          </w:p>
        </w:tc>
      </w:tr>
      <w:tr w:rsidR="00D52DFF" w:rsidRPr="00D52DFF" w14:paraId="72EA1281" w14:textId="77777777" w:rsidTr="00372475">
        <w:trPr>
          <w:trHeight w:val="20"/>
        </w:trPr>
        <w:tc>
          <w:tcPr>
            <w:tcW w:w="2268" w:type="dxa"/>
            <w:tcBorders>
              <w:top w:val="nil"/>
              <w:left w:val="nil"/>
              <w:bottom w:val="nil"/>
              <w:right w:val="single" w:sz="18" w:space="0" w:color="FFC000"/>
            </w:tcBorders>
            <w:shd w:val="clear" w:color="auto" w:fill="auto"/>
            <w:vAlign w:val="center"/>
          </w:tcPr>
          <w:p w14:paraId="77982240" w14:textId="7A1B5389"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Glenelg S </w:t>
            </w:r>
          </w:p>
        </w:tc>
        <w:tc>
          <w:tcPr>
            <w:tcW w:w="1134" w:type="dxa"/>
            <w:tcBorders>
              <w:top w:val="nil"/>
              <w:left w:val="single" w:sz="18" w:space="0" w:color="FFC000"/>
              <w:bottom w:val="nil"/>
              <w:right w:val="nil"/>
            </w:tcBorders>
            <w:shd w:val="clear" w:color="auto" w:fill="auto"/>
            <w:vAlign w:val="bottom"/>
          </w:tcPr>
          <w:p w14:paraId="2266EB29" w14:textId="4C75AF87" w:rsidR="00D52DFF" w:rsidRPr="00C935A5" w:rsidRDefault="00D52DFF" w:rsidP="00D52DFF">
            <w:pPr>
              <w:spacing w:before="40" w:after="20"/>
              <w:jc w:val="right"/>
              <w:rPr>
                <w:rFonts w:cs="Arial"/>
                <w:sz w:val="18"/>
                <w:szCs w:val="18"/>
              </w:rPr>
            </w:pPr>
            <w:r w:rsidRPr="00D52DFF">
              <w:rPr>
                <w:rFonts w:cs="Arial"/>
                <w:sz w:val="18"/>
                <w:szCs w:val="18"/>
              </w:rPr>
              <w:t>19,621</w:t>
            </w:r>
          </w:p>
        </w:tc>
        <w:tc>
          <w:tcPr>
            <w:tcW w:w="1134" w:type="dxa"/>
            <w:tcBorders>
              <w:top w:val="nil"/>
              <w:left w:val="nil"/>
              <w:bottom w:val="nil"/>
              <w:right w:val="nil"/>
            </w:tcBorders>
            <w:shd w:val="clear" w:color="auto" w:fill="auto"/>
            <w:vAlign w:val="bottom"/>
          </w:tcPr>
          <w:p w14:paraId="61584BC0" w14:textId="59DB9EBD" w:rsidR="00D52DFF" w:rsidRPr="00C935A5" w:rsidRDefault="00D52DFF" w:rsidP="00D52DFF">
            <w:pPr>
              <w:spacing w:before="40" w:after="20"/>
              <w:jc w:val="right"/>
              <w:rPr>
                <w:rFonts w:cs="Arial"/>
                <w:sz w:val="18"/>
                <w:szCs w:val="18"/>
              </w:rPr>
            </w:pPr>
            <w:r w:rsidRPr="00D52DFF">
              <w:rPr>
                <w:rFonts w:cs="Arial"/>
                <w:sz w:val="18"/>
                <w:szCs w:val="18"/>
              </w:rPr>
              <w:t>5,396,343</w:t>
            </w:r>
          </w:p>
        </w:tc>
        <w:tc>
          <w:tcPr>
            <w:tcW w:w="1134" w:type="dxa"/>
            <w:tcBorders>
              <w:top w:val="nil"/>
              <w:left w:val="nil"/>
              <w:bottom w:val="nil"/>
              <w:right w:val="nil"/>
            </w:tcBorders>
            <w:shd w:val="clear" w:color="auto" w:fill="auto"/>
            <w:vAlign w:val="bottom"/>
          </w:tcPr>
          <w:p w14:paraId="135EE603" w14:textId="5965AA8D" w:rsidR="00D52DFF" w:rsidRPr="00C935A5" w:rsidRDefault="00D52DFF" w:rsidP="00D52DFF">
            <w:pPr>
              <w:spacing w:before="40" w:after="20"/>
              <w:jc w:val="right"/>
              <w:rPr>
                <w:rFonts w:cs="Arial"/>
                <w:sz w:val="18"/>
                <w:szCs w:val="18"/>
              </w:rPr>
            </w:pPr>
            <w:r w:rsidRPr="00D52DFF">
              <w:rPr>
                <w:rFonts w:cs="Arial"/>
                <w:sz w:val="18"/>
                <w:szCs w:val="18"/>
              </w:rPr>
              <w:t>275.03</w:t>
            </w:r>
          </w:p>
        </w:tc>
        <w:tc>
          <w:tcPr>
            <w:tcW w:w="1134" w:type="dxa"/>
            <w:tcBorders>
              <w:top w:val="nil"/>
              <w:left w:val="nil"/>
              <w:bottom w:val="nil"/>
              <w:right w:val="nil"/>
            </w:tcBorders>
            <w:shd w:val="clear" w:color="auto" w:fill="auto"/>
            <w:vAlign w:val="bottom"/>
          </w:tcPr>
          <w:p w14:paraId="3AAAABBA" w14:textId="4F43420E" w:rsidR="00D52DFF" w:rsidRPr="00C935A5" w:rsidRDefault="00D52DFF" w:rsidP="00D52DFF">
            <w:pPr>
              <w:spacing w:before="40" w:after="20"/>
              <w:jc w:val="right"/>
              <w:rPr>
                <w:rFonts w:cs="Arial"/>
                <w:sz w:val="18"/>
                <w:szCs w:val="18"/>
              </w:rPr>
            </w:pPr>
            <w:r w:rsidRPr="00D52DFF">
              <w:rPr>
                <w:rFonts w:cs="Arial"/>
                <w:sz w:val="18"/>
                <w:szCs w:val="18"/>
              </w:rPr>
              <w:t>2,629</w:t>
            </w:r>
          </w:p>
        </w:tc>
        <w:tc>
          <w:tcPr>
            <w:tcW w:w="1134" w:type="dxa"/>
            <w:tcBorders>
              <w:top w:val="nil"/>
              <w:left w:val="nil"/>
              <w:bottom w:val="nil"/>
              <w:right w:val="nil"/>
            </w:tcBorders>
            <w:shd w:val="clear" w:color="auto" w:fill="auto"/>
            <w:vAlign w:val="bottom"/>
          </w:tcPr>
          <w:p w14:paraId="408ABF9C" w14:textId="6249F3D1" w:rsidR="00D52DFF" w:rsidRPr="00C935A5" w:rsidRDefault="00D52DFF" w:rsidP="00D52DFF">
            <w:pPr>
              <w:spacing w:before="40" w:after="20"/>
              <w:jc w:val="right"/>
              <w:rPr>
                <w:rFonts w:cs="Arial"/>
                <w:sz w:val="18"/>
                <w:szCs w:val="18"/>
              </w:rPr>
            </w:pPr>
            <w:r w:rsidRPr="00D52DFF">
              <w:rPr>
                <w:rFonts w:cs="Arial"/>
                <w:sz w:val="18"/>
                <w:szCs w:val="18"/>
              </w:rPr>
              <w:t>3,684,507</w:t>
            </w:r>
          </w:p>
        </w:tc>
        <w:tc>
          <w:tcPr>
            <w:tcW w:w="1134" w:type="dxa"/>
            <w:tcBorders>
              <w:top w:val="nil"/>
              <w:left w:val="nil"/>
              <w:bottom w:val="nil"/>
              <w:right w:val="nil"/>
            </w:tcBorders>
            <w:shd w:val="clear" w:color="auto" w:fill="auto"/>
            <w:vAlign w:val="bottom"/>
          </w:tcPr>
          <w:p w14:paraId="25E590A0" w14:textId="4A1B85DF" w:rsidR="00D52DFF" w:rsidRPr="00C935A5" w:rsidRDefault="00D52DFF" w:rsidP="00D52DFF">
            <w:pPr>
              <w:spacing w:before="40" w:after="20"/>
              <w:jc w:val="right"/>
              <w:rPr>
                <w:rFonts w:cs="Arial"/>
                <w:sz w:val="18"/>
                <w:szCs w:val="18"/>
              </w:rPr>
            </w:pPr>
            <w:r w:rsidRPr="00D52DFF">
              <w:rPr>
                <w:rFonts w:cs="Arial"/>
                <w:sz w:val="18"/>
                <w:szCs w:val="18"/>
              </w:rPr>
              <w:t>1,401.49</w:t>
            </w:r>
          </w:p>
        </w:tc>
      </w:tr>
      <w:tr w:rsidR="00D52DFF" w:rsidRPr="00D52DFF" w14:paraId="7A0D43E4" w14:textId="77777777" w:rsidTr="00372475">
        <w:trPr>
          <w:trHeight w:val="20"/>
        </w:trPr>
        <w:tc>
          <w:tcPr>
            <w:tcW w:w="2268" w:type="dxa"/>
            <w:tcBorders>
              <w:top w:val="nil"/>
              <w:left w:val="nil"/>
              <w:bottom w:val="nil"/>
              <w:right w:val="single" w:sz="18" w:space="0" w:color="FFC000"/>
            </w:tcBorders>
            <w:shd w:val="clear" w:color="auto" w:fill="auto"/>
            <w:vAlign w:val="center"/>
          </w:tcPr>
          <w:p w14:paraId="18D4CA8A" w14:textId="05609D5E"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Golden Plains S </w:t>
            </w:r>
          </w:p>
        </w:tc>
        <w:tc>
          <w:tcPr>
            <w:tcW w:w="1134" w:type="dxa"/>
            <w:tcBorders>
              <w:top w:val="nil"/>
              <w:left w:val="single" w:sz="18" w:space="0" w:color="FFC000"/>
              <w:bottom w:val="nil"/>
              <w:right w:val="nil"/>
            </w:tcBorders>
            <w:shd w:val="clear" w:color="auto" w:fill="auto"/>
            <w:vAlign w:val="bottom"/>
          </w:tcPr>
          <w:p w14:paraId="366AC45C" w14:textId="2C4CC0A9" w:rsidR="00D52DFF" w:rsidRPr="00C935A5" w:rsidRDefault="00D52DFF" w:rsidP="00D52DFF">
            <w:pPr>
              <w:spacing w:before="40" w:after="20"/>
              <w:jc w:val="right"/>
              <w:rPr>
                <w:rFonts w:cs="Arial"/>
                <w:sz w:val="18"/>
                <w:szCs w:val="18"/>
              </w:rPr>
            </w:pPr>
            <w:r w:rsidRPr="00D52DFF">
              <w:rPr>
                <w:rFonts w:cs="Arial"/>
                <w:sz w:val="18"/>
                <w:szCs w:val="18"/>
              </w:rPr>
              <w:t>24,249</w:t>
            </w:r>
          </w:p>
        </w:tc>
        <w:tc>
          <w:tcPr>
            <w:tcW w:w="1134" w:type="dxa"/>
            <w:tcBorders>
              <w:top w:val="nil"/>
              <w:left w:val="nil"/>
              <w:bottom w:val="nil"/>
              <w:right w:val="nil"/>
            </w:tcBorders>
            <w:shd w:val="clear" w:color="auto" w:fill="auto"/>
            <w:vAlign w:val="bottom"/>
          </w:tcPr>
          <w:p w14:paraId="38FBC80D" w14:textId="1787DA48" w:rsidR="00D52DFF" w:rsidRPr="00C935A5" w:rsidRDefault="00D52DFF" w:rsidP="00D52DFF">
            <w:pPr>
              <w:spacing w:before="40" w:after="20"/>
              <w:jc w:val="right"/>
              <w:rPr>
                <w:rFonts w:cs="Arial"/>
                <w:sz w:val="18"/>
                <w:szCs w:val="18"/>
              </w:rPr>
            </w:pPr>
            <w:r w:rsidRPr="00D52DFF">
              <w:rPr>
                <w:rFonts w:cs="Arial"/>
                <w:sz w:val="18"/>
                <w:szCs w:val="18"/>
              </w:rPr>
              <w:t>4,137,251</w:t>
            </w:r>
          </w:p>
        </w:tc>
        <w:tc>
          <w:tcPr>
            <w:tcW w:w="1134" w:type="dxa"/>
            <w:tcBorders>
              <w:top w:val="nil"/>
              <w:left w:val="nil"/>
              <w:bottom w:val="nil"/>
              <w:right w:val="nil"/>
            </w:tcBorders>
            <w:shd w:val="clear" w:color="auto" w:fill="auto"/>
            <w:vAlign w:val="bottom"/>
          </w:tcPr>
          <w:p w14:paraId="2E367144" w14:textId="51CDA930" w:rsidR="00D52DFF" w:rsidRPr="00C935A5" w:rsidRDefault="00D52DFF" w:rsidP="00D52DFF">
            <w:pPr>
              <w:spacing w:before="40" w:after="20"/>
              <w:jc w:val="right"/>
              <w:rPr>
                <w:rFonts w:cs="Arial"/>
                <w:sz w:val="18"/>
                <w:szCs w:val="18"/>
              </w:rPr>
            </w:pPr>
            <w:r w:rsidRPr="00D52DFF">
              <w:rPr>
                <w:rFonts w:cs="Arial"/>
                <w:sz w:val="18"/>
                <w:szCs w:val="18"/>
              </w:rPr>
              <w:t>170.62</w:t>
            </w:r>
          </w:p>
        </w:tc>
        <w:tc>
          <w:tcPr>
            <w:tcW w:w="1134" w:type="dxa"/>
            <w:tcBorders>
              <w:top w:val="nil"/>
              <w:left w:val="nil"/>
              <w:bottom w:val="nil"/>
              <w:right w:val="nil"/>
            </w:tcBorders>
            <w:shd w:val="clear" w:color="auto" w:fill="auto"/>
            <w:vAlign w:val="bottom"/>
          </w:tcPr>
          <w:p w14:paraId="79A40FAC" w14:textId="1CEB99E6" w:rsidR="00D52DFF" w:rsidRPr="00C935A5" w:rsidRDefault="00D52DFF" w:rsidP="00D52DFF">
            <w:pPr>
              <w:spacing w:before="40" w:after="20"/>
              <w:jc w:val="right"/>
              <w:rPr>
                <w:rFonts w:cs="Arial"/>
                <w:sz w:val="18"/>
                <w:szCs w:val="18"/>
              </w:rPr>
            </w:pPr>
            <w:r w:rsidRPr="00D52DFF">
              <w:rPr>
                <w:rFonts w:cs="Arial"/>
                <w:sz w:val="18"/>
                <w:szCs w:val="18"/>
              </w:rPr>
              <w:t>1,729</w:t>
            </w:r>
          </w:p>
        </w:tc>
        <w:tc>
          <w:tcPr>
            <w:tcW w:w="1134" w:type="dxa"/>
            <w:tcBorders>
              <w:top w:val="nil"/>
              <w:left w:val="nil"/>
              <w:bottom w:val="nil"/>
              <w:right w:val="nil"/>
            </w:tcBorders>
            <w:shd w:val="clear" w:color="auto" w:fill="auto"/>
            <w:vAlign w:val="bottom"/>
          </w:tcPr>
          <w:p w14:paraId="25FA2EC0" w14:textId="157BD6E3" w:rsidR="00D52DFF" w:rsidRPr="00C935A5" w:rsidRDefault="00D52DFF" w:rsidP="00D52DFF">
            <w:pPr>
              <w:spacing w:before="40" w:after="20"/>
              <w:jc w:val="right"/>
              <w:rPr>
                <w:rFonts w:cs="Arial"/>
                <w:sz w:val="18"/>
                <w:szCs w:val="18"/>
              </w:rPr>
            </w:pPr>
            <w:r w:rsidRPr="00D52DFF">
              <w:rPr>
                <w:rFonts w:cs="Arial"/>
                <w:sz w:val="18"/>
                <w:szCs w:val="18"/>
              </w:rPr>
              <w:t>2,257,525</w:t>
            </w:r>
          </w:p>
        </w:tc>
        <w:tc>
          <w:tcPr>
            <w:tcW w:w="1134" w:type="dxa"/>
            <w:tcBorders>
              <w:top w:val="nil"/>
              <w:left w:val="nil"/>
              <w:bottom w:val="nil"/>
              <w:right w:val="nil"/>
            </w:tcBorders>
            <w:shd w:val="clear" w:color="auto" w:fill="auto"/>
            <w:vAlign w:val="bottom"/>
          </w:tcPr>
          <w:p w14:paraId="09E03992" w14:textId="4AEF7D22" w:rsidR="00D52DFF" w:rsidRPr="00C935A5" w:rsidRDefault="00D52DFF" w:rsidP="00D52DFF">
            <w:pPr>
              <w:spacing w:before="40" w:after="20"/>
              <w:jc w:val="right"/>
              <w:rPr>
                <w:rFonts w:cs="Arial"/>
                <w:sz w:val="18"/>
                <w:szCs w:val="18"/>
              </w:rPr>
            </w:pPr>
            <w:r w:rsidRPr="00D52DFF">
              <w:rPr>
                <w:rFonts w:cs="Arial"/>
                <w:sz w:val="18"/>
                <w:szCs w:val="18"/>
              </w:rPr>
              <w:t>1,305.68</w:t>
            </w:r>
          </w:p>
        </w:tc>
      </w:tr>
      <w:tr w:rsidR="00D52DFF" w:rsidRPr="00D52DFF" w14:paraId="492ECDC2" w14:textId="77777777" w:rsidTr="00372475">
        <w:trPr>
          <w:trHeight w:val="20"/>
        </w:trPr>
        <w:tc>
          <w:tcPr>
            <w:tcW w:w="2268" w:type="dxa"/>
            <w:tcBorders>
              <w:top w:val="nil"/>
              <w:left w:val="nil"/>
              <w:bottom w:val="nil"/>
              <w:right w:val="single" w:sz="18" w:space="0" w:color="FFC000"/>
            </w:tcBorders>
            <w:shd w:val="clear" w:color="auto" w:fill="auto"/>
            <w:vAlign w:val="center"/>
          </w:tcPr>
          <w:p w14:paraId="69F28852" w14:textId="7D5D0F08"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Greater Bendigo C </w:t>
            </w:r>
          </w:p>
        </w:tc>
        <w:tc>
          <w:tcPr>
            <w:tcW w:w="1134" w:type="dxa"/>
            <w:tcBorders>
              <w:top w:val="nil"/>
              <w:left w:val="single" w:sz="18" w:space="0" w:color="FFC000"/>
              <w:bottom w:val="nil"/>
              <w:right w:val="nil"/>
            </w:tcBorders>
            <w:shd w:val="clear" w:color="auto" w:fill="auto"/>
            <w:vAlign w:val="bottom"/>
          </w:tcPr>
          <w:p w14:paraId="1864B3CB" w14:textId="59E076A5" w:rsidR="00D52DFF" w:rsidRPr="00C935A5" w:rsidRDefault="00D52DFF" w:rsidP="00D52DFF">
            <w:pPr>
              <w:spacing w:before="40" w:after="20"/>
              <w:jc w:val="right"/>
              <w:rPr>
                <w:rFonts w:cs="Arial"/>
                <w:sz w:val="18"/>
                <w:szCs w:val="18"/>
              </w:rPr>
            </w:pPr>
            <w:r w:rsidRPr="00D52DFF">
              <w:rPr>
                <w:rFonts w:cs="Arial"/>
                <w:sz w:val="18"/>
                <w:szCs w:val="18"/>
              </w:rPr>
              <w:t>119,980</w:t>
            </w:r>
          </w:p>
        </w:tc>
        <w:tc>
          <w:tcPr>
            <w:tcW w:w="1134" w:type="dxa"/>
            <w:tcBorders>
              <w:top w:val="nil"/>
              <w:left w:val="nil"/>
              <w:bottom w:val="nil"/>
              <w:right w:val="nil"/>
            </w:tcBorders>
            <w:shd w:val="clear" w:color="auto" w:fill="auto"/>
            <w:vAlign w:val="bottom"/>
          </w:tcPr>
          <w:p w14:paraId="6A522BD7" w14:textId="13347A7A" w:rsidR="00D52DFF" w:rsidRPr="00C935A5" w:rsidRDefault="00D52DFF" w:rsidP="00D52DFF">
            <w:pPr>
              <w:spacing w:before="40" w:after="20"/>
              <w:jc w:val="right"/>
              <w:rPr>
                <w:rFonts w:cs="Arial"/>
                <w:sz w:val="18"/>
                <w:szCs w:val="18"/>
              </w:rPr>
            </w:pPr>
            <w:r w:rsidRPr="00D52DFF">
              <w:rPr>
                <w:rFonts w:cs="Arial"/>
                <w:sz w:val="18"/>
                <w:szCs w:val="18"/>
              </w:rPr>
              <w:t>14,439,882</w:t>
            </w:r>
          </w:p>
        </w:tc>
        <w:tc>
          <w:tcPr>
            <w:tcW w:w="1134" w:type="dxa"/>
            <w:tcBorders>
              <w:top w:val="nil"/>
              <w:left w:val="nil"/>
              <w:bottom w:val="nil"/>
              <w:right w:val="nil"/>
            </w:tcBorders>
            <w:shd w:val="clear" w:color="auto" w:fill="auto"/>
            <w:vAlign w:val="bottom"/>
          </w:tcPr>
          <w:p w14:paraId="6D68C0AD" w14:textId="5F4B4853" w:rsidR="00D52DFF" w:rsidRPr="00C935A5" w:rsidRDefault="00D52DFF" w:rsidP="00D52DFF">
            <w:pPr>
              <w:spacing w:before="40" w:after="20"/>
              <w:jc w:val="right"/>
              <w:rPr>
                <w:rFonts w:cs="Arial"/>
                <w:sz w:val="18"/>
                <w:szCs w:val="18"/>
              </w:rPr>
            </w:pPr>
            <w:r w:rsidRPr="00D52DFF">
              <w:rPr>
                <w:rFonts w:cs="Arial"/>
                <w:sz w:val="18"/>
                <w:szCs w:val="18"/>
              </w:rPr>
              <w:t>120.35</w:t>
            </w:r>
          </w:p>
        </w:tc>
        <w:tc>
          <w:tcPr>
            <w:tcW w:w="1134" w:type="dxa"/>
            <w:tcBorders>
              <w:top w:val="nil"/>
              <w:left w:val="nil"/>
              <w:bottom w:val="nil"/>
              <w:right w:val="nil"/>
            </w:tcBorders>
            <w:shd w:val="clear" w:color="auto" w:fill="auto"/>
            <w:vAlign w:val="bottom"/>
          </w:tcPr>
          <w:p w14:paraId="66B4AA6D" w14:textId="60A063CE" w:rsidR="00D52DFF" w:rsidRPr="00C935A5" w:rsidRDefault="00D52DFF" w:rsidP="00D52DFF">
            <w:pPr>
              <w:spacing w:before="40" w:after="20"/>
              <w:jc w:val="right"/>
              <w:rPr>
                <w:rFonts w:cs="Arial"/>
                <w:sz w:val="18"/>
                <w:szCs w:val="18"/>
              </w:rPr>
            </w:pPr>
            <w:r w:rsidRPr="00D52DFF">
              <w:rPr>
                <w:rFonts w:cs="Arial"/>
                <w:sz w:val="18"/>
                <w:szCs w:val="18"/>
              </w:rPr>
              <w:t>3,136</w:t>
            </w:r>
          </w:p>
        </w:tc>
        <w:tc>
          <w:tcPr>
            <w:tcW w:w="1134" w:type="dxa"/>
            <w:tcBorders>
              <w:top w:val="nil"/>
              <w:left w:val="nil"/>
              <w:bottom w:val="nil"/>
              <w:right w:val="nil"/>
            </w:tcBorders>
            <w:shd w:val="clear" w:color="auto" w:fill="auto"/>
            <w:vAlign w:val="bottom"/>
          </w:tcPr>
          <w:p w14:paraId="3BFB01EC" w14:textId="0421C99B" w:rsidR="00D52DFF" w:rsidRPr="00C935A5" w:rsidRDefault="00D52DFF" w:rsidP="00D52DFF">
            <w:pPr>
              <w:spacing w:before="40" w:after="20"/>
              <w:jc w:val="right"/>
              <w:rPr>
                <w:rFonts w:cs="Arial"/>
                <w:sz w:val="18"/>
                <w:szCs w:val="18"/>
              </w:rPr>
            </w:pPr>
            <w:r w:rsidRPr="00D52DFF">
              <w:rPr>
                <w:rFonts w:cs="Arial"/>
                <w:sz w:val="18"/>
                <w:szCs w:val="18"/>
              </w:rPr>
              <w:t>3,707,852</w:t>
            </w:r>
          </w:p>
        </w:tc>
        <w:tc>
          <w:tcPr>
            <w:tcW w:w="1134" w:type="dxa"/>
            <w:tcBorders>
              <w:top w:val="nil"/>
              <w:left w:val="nil"/>
              <w:bottom w:val="nil"/>
              <w:right w:val="nil"/>
            </w:tcBorders>
            <w:shd w:val="clear" w:color="auto" w:fill="auto"/>
            <w:vAlign w:val="bottom"/>
          </w:tcPr>
          <w:p w14:paraId="27858AE9" w14:textId="1F3FE4C6" w:rsidR="00D52DFF" w:rsidRPr="00C935A5" w:rsidRDefault="00D52DFF" w:rsidP="00D52DFF">
            <w:pPr>
              <w:spacing w:before="40" w:after="20"/>
              <w:jc w:val="right"/>
              <w:rPr>
                <w:rFonts w:cs="Arial"/>
                <w:sz w:val="18"/>
                <w:szCs w:val="18"/>
              </w:rPr>
            </w:pPr>
            <w:r w:rsidRPr="00D52DFF">
              <w:rPr>
                <w:rFonts w:cs="Arial"/>
                <w:sz w:val="18"/>
                <w:szCs w:val="18"/>
              </w:rPr>
              <w:t>1,182.35</w:t>
            </w:r>
          </w:p>
        </w:tc>
      </w:tr>
      <w:tr w:rsidR="00D52DFF" w:rsidRPr="00D52DFF" w14:paraId="47AA6F54" w14:textId="77777777" w:rsidTr="00372475">
        <w:trPr>
          <w:trHeight w:val="20"/>
        </w:trPr>
        <w:tc>
          <w:tcPr>
            <w:tcW w:w="2268" w:type="dxa"/>
            <w:tcBorders>
              <w:top w:val="nil"/>
              <w:left w:val="nil"/>
              <w:bottom w:val="nil"/>
              <w:right w:val="single" w:sz="18" w:space="0" w:color="FFC000"/>
            </w:tcBorders>
            <w:shd w:val="clear" w:color="auto" w:fill="auto"/>
            <w:vAlign w:val="center"/>
          </w:tcPr>
          <w:p w14:paraId="23985F66" w14:textId="72913317"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Greater Dandenong C </w:t>
            </w:r>
          </w:p>
        </w:tc>
        <w:tc>
          <w:tcPr>
            <w:tcW w:w="1134" w:type="dxa"/>
            <w:tcBorders>
              <w:top w:val="nil"/>
              <w:left w:val="single" w:sz="18" w:space="0" w:color="FFC000"/>
              <w:bottom w:val="nil"/>
              <w:right w:val="nil"/>
            </w:tcBorders>
            <w:shd w:val="clear" w:color="auto" w:fill="auto"/>
            <w:vAlign w:val="bottom"/>
          </w:tcPr>
          <w:p w14:paraId="27909051" w14:textId="66228638" w:rsidR="00D52DFF" w:rsidRPr="00C935A5" w:rsidRDefault="00D52DFF" w:rsidP="00D52DFF">
            <w:pPr>
              <w:spacing w:before="40" w:after="20"/>
              <w:jc w:val="right"/>
              <w:rPr>
                <w:rFonts w:cs="Arial"/>
                <w:sz w:val="18"/>
                <w:szCs w:val="18"/>
              </w:rPr>
            </w:pPr>
            <w:r w:rsidRPr="00D52DFF">
              <w:rPr>
                <w:rFonts w:cs="Arial"/>
                <w:sz w:val="18"/>
                <w:szCs w:val="18"/>
              </w:rPr>
              <w:t>168,362</w:t>
            </w:r>
          </w:p>
        </w:tc>
        <w:tc>
          <w:tcPr>
            <w:tcW w:w="1134" w:type="dxa"/>
            <w:tcBorders>
              <w:top w:val="nil"/>
              <w:left w:val="nil"/>
              <w:bottom w:val="nil"/>
              <w:right w:val="nil"/>
            </w:tcBorders>
            <w:shd w:val="clear" w:color="auto" w:fill="auto"/>
            <w:vAlign w:val="bottom"/>
          </w:tcPr>
          <w:p w14:paraId="6FFD391B" w14:textId="55840C07" w:rsidR="00D52DFF" w:rsidRPr="00C935A5" w:rsidRDefault="00D52DFF" w:rsidP="00D52DFF">
            <w:pPr>
              <w:spacing w:before="40" w:after="20"/>
              <w:jc w:val="right"/>
              <w:rPr>
                <w:rFonts w:cs="Arial"/>
                <w:sz w:val="18"/>
                <w:szCs w:val="18"/>
              </w:rPr>
            </w:pPr>
            <w:r w:rsidRPr="00D52DFF">
              <w:rPr>
                <w:rFonts w:cs="Arial"/>
                <w:sz w:val="18"/>
                <w:szCs w:val="18"/>
              </w:rPr>
              <w:t>10,467,164</w:t>
            </w:r>
          </w:p>
        </w:tc>
        <w:tc>
          <w:tcPr>
            <w:tcW w:w="1134" w:type="dxa"/>
            <w:tcBorders>
              <w:top w:val="nil"/>
              <w:left w:val="nil"/>
              <w:bottom w:val="nil"/>
              <w:right w:val="nil"/>
            </w:tcBorders>
            <w:shd w:val="clear" w:color="auto" w:fill="auto"/>
            <w:vAlign w:val="bottom"/>
          </w:tcPr>
          <w:p w14:paraId="6084BE29" w14:textId="45CE41C8" w:rsidR="00D52DFF" w:rsidRPr="00C935A5" w:rsidRDefault="00D52DFF" w:rsidP="00D52DFF">
            <w:pPr>
              <w:spacing w:before="40" w:after="20"/>
              <w:jc w:val="right"/>
              <w:rPr>
                <w:rFonts w:cs="Arial"/>
                <w:sz w:val="18"/>
                <w:szCs w:val="18"/>
              </w:rPr>
            </w:pPr>
            <w:r w:rsidRPr="00D52DFF">
              <w:rPr>
                <w:rFonts w:cs="Arial"/>
                <w:sz w:val="18"/>
                <w:szCs w:val="18"/>
              </w:rPr>
              <w:t>62.17</w:t>
            </w:r>
          </w:p>
        </w:tc>
        <w:tc>
          <w:tcPr>
            <w:tcW w:w="1134" w:type="dxa"/>
            <w:tcBorders>
              <w:top w:val="nil"/>
              <w:left w:val="nil"/>
              <w:bottom w:val="nil"/>
              <w:right w:val="nil"/>
            </w:tcBorders>
            <w:shd w:val="clear" w:color="auto" w:fill="auto"/>
            <w:vAlign w:val="bottom"/>
          </w:tcPr>
          <w:p w14:paraId="5F8026C0" w14:textId="713852DF" w:rsidR="00D52DFF" w:rsidRPr="00C935A5" w:rsidRDefault="00D52DFF" w:rsidP="00D52DFF">
            <w:pPr>
              <w:spacing w:before="40" w:after="20"/>
              <w:jc w:val="right"/>
              <w:rPr>
                <w:rFonts w:cs="Arial"/>
                <w:sz w:val="18"/>
                <w:szCs w:val="18"/>
              </w:rPr>
            </w:pPr>
            <w:r w:rsidRPr="00D52DFF">
              <w:rPr>
                <w:rFonts w:cs="Arial"/>
                <w:sz w:val="18"/>
                <w:szCs w:val="18"/>
              </w:rPr>
              <w:t>691</w:t>
            </w:r>
          </w:p>
        </w:tc>
        <w:tc>
          <w:tcPr>
            <w:tcW w:w="1134" w:type="dxa"/>
            <w:tcBorders>
              <w:top w:val="nil"/>
              <w:left w:val="nil"/>
              <w:bottom w:val="nil"/>
              <w:right w:val="nil"/>
            </w:tcBorders>
            <w:shd w:val="clear" w:color="auto" w:fill="auto"/>
            <w:vAlign w:val="bottom"/>
          </w:tcPr>
          <w:p w14:paraId="525B7741" w14:textId="18D03824" w:rsidR="00D52DFF" w:rsidRPr="00C935A5" w:rsidRDefault="00D52DFF" w:rsidP="00D52DFF">
            <w:pPr>
              <w:spacing w:before="40" w:after="20"/>
              <w:jc w:val="right"/>
              <w:rPr>
                <w:rFonts w:cs="Arial"/>
                <w:sz w:val="18"/>
                <w:szCs w:val="18"/>
              </w:rPr>
            </w:pPr>
            <w:r w:rsidRPr="00D52DFF">
              <w:rPr>
                <w:rFonts w:cs="Arial"/>
                <w:sz w:val="18"/>
                <w:szCs w:val="18"/>
              </w:rPr>
              <w:t>1,655,617</w:t>
            </w:r>
          </w:p>
        </w:tc>
        <w:tc>
          <w:tcPr>
            <w:tcW w:w="1134" w:type="dxa"/>
            <w:tcBorders>
              <w:top w:val="nil"/>
              <w:left w:val="nil"/>
              <w:bottom w:val="nil"/>
              <w:right w:val="nil"/>
            </w:tcBorders>
            <w:shd w:val="clear" w:color="auto" w:fill="auto"/>
            <w:vAlign w:val="bottom"/>
          </w:tcPr>
          <w:p w14:paraId="19FADAD9" w14:textId="07066BC3" w:rsidR="00D52DFF" w:rsidRPr="00C935A5" w:rsidRDefault="00D52DFF" w:rsidP="00D52DFF">
            <w:pPr>
              <w:spacing w:before="40" w:after="20"/>
              <w:jc w:val="right"/>
              <w:rPr>
                <w:rFonts w:cs="Arial"/>
                <w:sz w:val="18"/>
                <w:szCs w:val="18"/>
              </w:rPr>
            </w:pPr>
            <w:r w:rsidRPr="00D52DFF">
              <w:rPr>
                <w:rFonts w:cs="Arial"/>
                <w:sz w:val="18"/>
                <w:szCs w:val="18"/>
              </w:rPr>
              <w:t>2,394.59</w:t>
            </w:r>
          </w:p>
        </w:tc>
      </w:tr>
      <w:tr w:rsidR="00D52DFF" w:rsidRPr="00D52DFF" w14:paraId="30B16C90" w14:textId="77777777" w:rsidTr="00372475">
        <w:trPr>
          <w:trHeight w:val="20"/>
        </w:trPr>
        <w:tc>
          <w:tcPr>
            <w:tcW w:w="2268" w:type="dxa"/>
            <w:tcBorders>
              <w:top w:val="nil"/>
              <w:left w:val="nil"/>
              <w:bottom w:val="nil"/>
              <w:right w:val="single" w:sz="18" w:space="0" w:color="FFC000"/>
            </w:tcBorders>
            <w:shd w:val="clear" w:color="auto" w:fill="auto"/>
            <w:vAlign w:val="center"/>
          </w:tcPr>
          <w:p w14:paraId="707DC1B4" w14:textId="781B0E16"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Greater Geelong C </w:t>
            </w:r>
          </w:p>
        </w:tc>
        <w:tc>
          <w:tcPr>
            <w:tcW w:w="1134" w:type="dxa"/>
            <w:tcBorders>
              <w:top w:val="nil"/>
              <w:left w:val="single" w:sz="18" w:space="0" w:color="FFC000"/>
              <w:bottom w:val="nil"/>
              <w:right w:val="nil"/>
            </w:tcBorders>
            <w:shd w:val="clear" w:color="auto" w:fill="auto"/>
            <w:vAlign w:val="bottom"/>
          </w:tcPr>
          <w:p w14:paraId="237D0E94" w14:textId="14BE7C50" w:rsidR="00D52DFF" w:rsidRPr="00C935A5" w:rsidRDefault="00D52DFF" w:rsidP="00D52DFF">
            <w:pPr>
              <w:spacing w:before="40" w:after="20"/>
              <w:jc w:val="right"/>
              <w:rPr>
                <w:rFonts w:cs="Arial"/>
                <w:sz w:val="18"/>
                <w:szCs w:val="18"/>
              </w:rPr>
            </w:pPr>
            <w:r w:rsidRPr="00D52DFF">
              <w:rPr>
                <w:rFonts w:cs="Arial"/>
                <w:sz w:val="18"/>
                <w:szCs w:val="18"/>
              </w:rPr>
              <w:t>264,866</w:t>
            </w:r>
          </w:p>
        </w:tc>
        <w:tc>
          <w:tcPr>
            <w:tcW w:w="1134" w:type="dxa"/>
            <w:tcBorders>
              <w:top w:val="nil"/>
              <w:left w:val="nil"/>
              <w:bottom w:val="nil"/>
              <w:right w:val="nil"/>
            </w:tcBorders>
            <w:shd w:val="clear" w:color="auto" w:fill="auto"/>
            <w:vAlign w:val="bottom"/>
          </w:tcPr>
          <w:p w14:paraId="0FA504BB" w14:textId="6AB3B6B1" w:rsidR="00D52DFF" w:rsidRPr="00C935A5" w:rsidRDefault="00D52DFF" w:rsidP="00D52DFF">
            <w:pPr>
              <w:spacing w:before="40" w:after="20"/>
              <w:jc w:val="right"/>
              <w:rPr>
                <w:rFonts w:cs="Arial"/>
                <w:sz w:val="18"/>
                <w:szCs w:val="18"/>
              </w:rPr>
            </w:pPr>
            <w:r w:rsidRPr="00D52DFF">
              <w:rPr>
                <w:rFonts w:cs="Arial"/>
                <w:sz w:val="18"/>
                <w:szCs w:val="18"/>
              </w:rPr>
              <w:t>19,585,454</w:t>
            </w:r>
          </w:p>
        </w:tc>
        <w:tc>
          <w:tcPr>
            <w:tcW w:w="1134" w:type="dxa"/>
            <w:tcBorders>
              <w:top w:val="nil"/>
              <w:left w:val="nil"/>
              <w:bottom w:val="nil"/>
              <w:right w:val="nil"/>
            </w:tcBorders>
            <w:shd w:val="clear" w:color="auto" w:fill="auto"/>
            <w:vAlign w:val="bottom"/>
          </w:tcPr>
          <w:p w14:paraId="48B33FEB" w14:textId="0B7495E5" w:rsidR="00D52DFF" w:rsidRPr="00C935A5" w:rsidRDefault="00D52DFF" w:rsidP="00D52DFF">
            <w:pPr>
              <w:spacing w:before="40" w:after="20"/>
              <w:jc w:val="right"/>
              <w:rPr>
                <w:rFonts w:cs="Arial"/>
                <w:sz w:val="18"/>
                <w:szCs w:val="18"/>
              </w:rPr>
            </w:pPr>
            <w:r w:rsidRPr="00D52DFF">
              <w:rPr>
                <w:rFonts w:cs="Arial"/>
                <w:sz w:val="18"/>
                <w:szCs w:val="18"/>
              </w:rPr>
              <w:t>73.94</w:t>
            </w:r>
          </w:p>
        </w:tc>
        <w:tc>
          <w:tcPr>
            <w:tcW w:w="1134" w:type="dxa"/>
            <w:tcBorders>
              <w:top w:val="nil"/>
              <w:left w:val="nil"/>
              <w:bottom w:val="nil"/>
              <w:right w:val="nil"/>
            </w:tcBorders>
            <w:shd w:val="clear" w:color="auto" w:fill="auto"/>
            <w:vAlign w:val="bottom"/>
          </w:tcPr>
          <w:p w14:paraId="1FA7E6E0" w14:textId="1C60D18A" w:rsidR="00D52DFF" w:rsidRPr="00C935A5" w:rsidRDefault="00D52DFF" w:rsidP="00D52DFF">
            <w:pPr>
              <w:spacing w:before="40" w:after="20"/>
              <w:jc w:val="right"/>
              <w:rPr>
                <w:rFonts w:cs="Arial"/>
                <w:sz w:val="18"/>
                <w:szCs w:val="18"/>
              </w:rPr>
            </w:pPr>
            <w:r w:rsidRPr="00D52DFF">
              <w:rPr>
                <w:rFonts w:cs="Arial"/>
                <w:sz w:val="18"/>
                <w:szCs w:val="18"/>
              </w:rPr>
              <w:t>2,331</w:t>
            </w:r>
          </w:p>
        </w:tc>
        <w:tc>
          <w:tcPr>
            <w:tcW w:w="1134" w:type="dxa"/>
            <w:tcBorders>
              <w:top w:val="nil"/>
              <w:left w:val="nil"/>
              <w:bottom w:val="nil"/>
              <w:right w:val="nil"/>
            </w:tcBorders>
            <w:shd w:val="clear" w:color="auto" w:fill="auto"/>
            <w:vAlign w:val="bottom"/>
          </w:tcPr>
          <w:p w14:paraId="0750E450" w14:textId="4953495D" w:rsidR="00D52DFF" w:rsidRPr="00C935A5" w:rsidRDefault="00D52DFF" w:rsidP="00D52DFF">
            <w:pPr>
              <w:spacing w:before="40" w:after="20"/>
              <w:jc w:val="right"/>
              <w:rPr>
                <w:rFonts w:cs="Arial"/>
                <w:sz w:val="18"/>
                <w:szCs w:val="18"/>
              </w:rPr>
            </w:pPr>
            <w:r w:rsidRPr="00D52DFF">
              <w:rPr>
                <w:rFonts w:cs="Arial"/>
                <w:sz w:val="18"/>
                <w:szCs w:val="18"/>
              </w:rPr>
              <w:t>3,776,773</w:t>
            </w:r>
          </w:p>
        </w:tc>
        <w:tc>
          <w:tcPr>
            <w:tcW w:w="1134" w:type="dxa"/>
            <w:tcBorders>
              <w:top w:val="nil"/>
              <w:left w:val="nil"/>
              <w:bottom w:val="nil"/>
              <w:right w:val="nil"/>
            </w:tcBorders>
            <w:shd w:val="clear" w:color="auto" w:fill="auto"/>
            <w:vAlign w:val="bottom"/>
          </w:tcPr>
          <w:p w14:paraId="455388BC" w14:textId="1B325166" w:rsidR="00D52DFF" w:rsidRPr="00C935A5" w:rsidRDefault="00D52DFF" w:rsidP="00D52DFF">
            <w:pPr>
              <w:spacing w:before="40" w:after="20"/>
              <w:jc w:val="right"/>
              <w:rPr>
                <w:rFonts w:cs="Arial"/>
                <w:sz w:val="18"/>
                <w:szCs w:val="18"/>
              </w:rPr>
            </w:pPr>
            <w:r w:rsidRPr="00D52DFF">
              <w:rPr>
                <w:rFonts w:cs="Arial"/>
                <w:sz w:val="18"/>
                <w:szCs w:val="18"/>
              </w:rPr>
              <w:t>1,620.24</w:t>
            </w:r>
          </w:p>
        </w:tc>
      </w:tr>
      <w:tr w:rsidR="00D52DFF" w:rsidRPr="00D52DFF" w14:paraId="4A1AB6AE" w14:textId="77777777" w:rsidTr="00372475">
        <w:trPr>
          <w:trHeight w:val="20"/>
        </w:trPr>
        <w:tc>
          <w:tcPr>
            <w:tcW w:w="2268" w:type="dxa"/>
            <w:tcBorders>
              <w:top w:val="nil"/>
              <w:left w:val="nil"/>
              <w:bottom w:val="nil"/>
              <w:right w:val="single" w:sz="18" w:space="0" w:color="FFC000"/>
            </w:tcBorders>
            <w:shd w:val="clear" w:color="auto" w:fill="auto"/>
            <w:vAlign w:val="center"/>
          </w:tcPr>
          <w:p w14:paraId="219EA91B" w14:textId="612A93E9"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Greater Shepparton C </w:t>
            </w:r>
          </w:p>
        </w:tc>
        <w:tc>
          <w:tcPr>
            <w:tcW w:w="1134" w:type="dxa"/>
            <w:tcBorders>
              <w:top w:val="nil"/>
              <w:left w:val="single" w:sz="18" w:space="0" w:color="FFC000"/>
              <w:bottom w:val="nil"/>
              <w:right w:val="nil"/>
            </w:tcBorders>
            <w:shd w:val="clear" w:color="auto" w:fill="auto"/>
            <w:vAlign w:val="bottom"/>
          </w:tcPr>
          <w:p w14:paraId="5ECA2DA6" w14:textId="12A733C2" w:rsidR="00D52DFF" w:rsidRPr="00C935A5" w:rsidRDefault="00D52DFF" w:rsidP="00D52DFF">
            <w:pPr>
              <w:spacing w:before="40" w:after="20"/>
              <w:jc w:val="right"/>
              <w:rPr>
                <w:rFonts w:cs="Arial"/>
                <w:sz w:val="18"/>
                <w:szCs w:val="18"/>
              </w:rPr>
            </w:pPr>
            <w:r w:rsidRPr="00D52DFF">
              <w:rPr>
                <w:rFonts w:cs="Arial"/>
                <w:sz w:val="18"/>
                <w:szCs w:val="18"/>
              </w:rPr>
              <w:t>67,070</w:t>
            </w:r>
          </w:p>
        </w:tc>
        <w:tc>
          <w:tcPr>
            <w:tcW w:w="1134" w:type="dxa"/>
            <w:tcBorders>
              <w:top w:val="nil"/>
              <w:left w:val="nil"/>
              <w:bottom w:val="nil"/>
              <w:right w:val="nil"/>
            </w:tcBorders>
            <w:shd w:val="clear" w:color="auto" w:fill="auto"/>
            <w:vAlign w:val="bottom"/>
          </w:tcPr>
          <w:p w14:paraId="0D462607" w14:textId="33794A7B" w:rsidR="00D52DFF" w:rsidRPr="00C935A5" w:rsidRDefault="00D52DFF" w:rsidP="00D52DFF">
            <w:pPr>
              <w:spacing w:before="40" w:after="20"/>
              <w:jc w:val="right"/>
              <w:rPr>
                <w:rFonts w:cs="Arial"/>
                <w:sz w:val="18"/>
                <w:szCs w:val="18"/>
              </w:rPr>
            </w:pPr>
            <w:r w:rsidRPr="00D52DFF">
              <w:rPr>
                <w:rFonts w:cs="Arial"/>
                <w:sz w:val="18"/>
                <w:szCs w:val="18"/>
              </w:rPr>
              <w:t>10,667,574</w:t>
            </w:r>
          </w:p>
        </w:tc>
        <w:tc>
          <w:tcPr>
            <w:tcW w:w="1134" w:type="dxa"/>
            <w:tcBorders>
              <w:top w:val="nil"/>
              <w:left w:val="nil"/>
              <w:bottom w:val="nil"/>
              <w:right w:val="nil"/>
            </w:tcBorders>
            <w:shd w:val="clear" w:color="auto" w:fill="auto"/>
            <w:vAlign w:val="bottom"/>
          </w:tcPr>
          <w:p w14:paraId="572DA386" w14:textId="4F2B2294" w:rsidR="00D52DFF" w:rsidRPr="00C935A5" w:rsidRDefault="00D52DFF" w:rsidP="00D52DFF">
            <w:pPr>
              <w:spacing w:before="40" w:after="20"/>
              <w:jc w:val="right"/>
              <w:rPr>
                <w:rFonts w:cs="Arial"/>
                <w:sz w:val="18"/>
                <w:szCs w:val="18"/>
              </w:rPr>
            </w:pPr>
            <w:r w:rsidRPr="00D52DFF">
              <w:rPr>
                <w:rFonts w:cs="Arial"/>
                <w:sz w:val="18"/>
                <w:szCs w:val="18"/>
              </w:rPr>
              <w:t>159.05</w:t>
            </w:r>
          </w:p>
        </w:tc>
        <w:tc>
          <w:tcPr>
            <w:tcW w:w="1134" w:type="dxa"/>
            <w:tcBorders>
              <w:top w:val="nil"/>
              <w:left w:val="nil"/>
              <w:bottom w:val="nil"/>
              <w:right w:val="nil"/>
            </w:tcBorders>
            <w:shd w:val="clear" w:color="auto" w:fill="auto"/>
            <w:vAlign w:val="bottom"/>
          </w:tcPr>
          <w:p w14:paraId="0CE72260" w14:textId="74697D02" w:rsidR="00D52DFF" w:rsidRPr="00C935A5" w:rsidRDefault="00D52DFF" w:rsidP="00D52DFF">
            <w:pPr>
              <w:spacing w:before="40" w:after="20"/>
              <w:jc w:val="right"/>
              <w:rPr>
                <w:rFonts w:cs="Arial"/>
                <w:sz w:val="18"/>
                <w:szCs w:val="18"/>
              </w:rPr>
            </w:pPr>
            <w:r w:rsidRPr="00D52DFF">
              <w:rPr>
                <w:rFonts w:cs="Arial"/>
                <w:sz w:val="18"/>
                <w:szCs w:val="18"/>
              </w:rPr>
              <w:t>2,527</w:t>
            </w:r>
          </w:p>
        </w:tc>
        <w:tc>
          <w:tcPr>
            <w:tcW w:w="1134" w:type="dxa"/>
            <w:tcBorders>
              <w:top w:val="nil"/>
              <w:left w:val="nil"/>
              <w:bottom w:val="nil"/>
              <w:right w:val="nil"/>
            </w:tcBorders>
            <w:shd w:val="clear" w:color="auto" w:fill="auto"/>
            <w:vAlign w:val="bottom"/>
          </w:tcPr>
          <w:p w14:paraId="1A1E766C" w14:textId="0DEDB675" w:rsidR="00D52DFF" w:rsidRPr="00C935A5" w:rsidRDefault="00D52DFF" w:rsidP="00D52DFF">
            <w:pPr>
              <w:spacing w:before="40" w:after="20"/>
              <w:jc w:val="right"/>
              <w:rPr>
                <w:rFonts w:cs="Arial"/>
                <w:sz w:val="18"/>
                <w:szCs w:val="18"/>
              </w:rPr>
            </w:pPr>
            <w:r w:rsidRPr="00D52DFF">
              <w:rPr>
                <w:rFonts w:cs="Arial"/>
                <w:sz w:val="18"/>
                <w:szCs w:val="18"/>
              </w:rPr>
              <w:t>3,314,294</w:t>
            </w:r>
          </w:p>
        </w:tc>
        <w:tc>
          <w:tcPr>
            <w:tcW w:w="1134" w:type="dxa"/>
            <w:tcBorders>
              <w:top w:val="nil"/>
              <w:left w:val="nil"/>
              <w:bottom w:val="nil"/>
              <w:right w:val="nil"/>
            </w:tcBorders>
            <w:shd w:val="clear" w:color="auto" w:fill="auto"/>
            <w:vAlign w:val="bottom"/>
          </w:tcPr>
          <w:p w14:paraId="1DB1D3E5" w14:textId="737D5C60" w:rsidR="00D52DFF" w:rsidRPr="00C935A5" w:rsidRDefault="00D52DFF" w:rsidP="00D52DFF">
            <w:pPr>
              <w:spacing w:before="40" w:after="20"/>
              <w:jc w:val="right"/>
              <w:rPr>
                <w:rFonts w:cs="Arial"/>
                <w:sz w:val="18"/>
                <w:szCs w:val="18"/>
              </w:rPr>
            </w:pPr>
            <w:r w:rsidRPr="00D52DFF">
              <w:rPr>
                <w:rFonts w:cs="Arial"/>
                <w:sz w:val="18"/>
                <w:szCs w:val="18"/>
              </w:rPr>
              <w:t>1,311.55</w:t>
            </w:r>
          </w:p>
        </w:tc>
      </w:tr>
      <w:tr w:rsidR="00D52DFF" w:rsidRPr="00D52DFF" w14:paraId="4DA1A266" w14:textId="77777777" w:rsidTr="00372475">
        <w:trPr>
          <w:trHeight w:val="20"/>
        </w:trPr>
        <w:tc>
          <w:tcPr>
            <w:tcW w:w="2268" w:type="dxa"/>
            <w:tcBorders>
              <w:top w:val="nil"/>
              <w:left w:val="nil"/>
              <w:bottom w:val="nil"/>
              <w:right w:val="single" w:sz="18" w:space="0" w:color="FFC000"/>
            </w:tcBorders>
            <w:shd w:val="clear" w:color="auto" w:fill="auto"/>
            <w:vAlign w:val="center"/>
          </w:tcPr>
          <w:p w14:paraId="7DDF1DC7" w14:textId="6AD15D74"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Hepburn S </w:t>
            </w:r>
          </w:p>
        </w:tc>
        <w:tc>
          <w:tcPr>
            <w:tcW w:w="1134" w:type="dxa"/>
            <w:tcBorders>
              <w:top w:val="nil"/>
              <w:left w:val="single" w:sz="18" w:space="0" w:color="FFC000"/>
              <w:bottom w:val="nil"/>
              <w:right w:val="nil"/>
            </w:tcBorders>
            <w:shd w:val="clear" w:color="auto" w:fill="auto"/>
            <w:vAlign w:val="bottom"/>
          </w:tcPr>
          <w:p w14:paraId="7386630F" w14:textId="44DA760F" w:rsidR="00D52DFF" w:rsidRPr="00C935A5" w:rsidRDefault="00D52DFF" w:rsidP="00D52DFF">
            <w:pPr>
              <w:spacing w:before="40" w:after="20"/>
              <w:jc w:val="right"/>
              <w:rPr>
                <w:rFonts w:cs="Arial"/>
                <w:sz w:val="18"/>
                <w:szCs w:val="18"/>
              </w:rPr>
            </w:pPr>
            <w:r w:rsidRPr="00D52DFF">
              <w:rPr>
                <w:rFonts w:cs="Arial"/>
                <w:sz w:val="18"/>
                <w:szCs w:val="18"/>
              </w:rPr>
              <w:t>16,157</w:t>
            </w:r>
          </w:p>
        </w:tc>
        <w:tc>
          <w:tcPr>
            <w:tcW w:w="1134" w:type="dxa"/>
            <w:tcBorders>
              <w:top w:val="nil"/>
              <w:left w:val="nil"/>
              <w:bottom w:val="nil"/>
              <w:right w:val="nil"/>
            </w:tcBorders>
            <w:shd w:val="clear" w:color="auto" w:fill="auto"/>
            <w:vAlign w:val="bottom"/>
          </w:tcPr>
          <w:p w14:paraId="05933BC0" w14:textId="0BF005AE" w:rsidR="00D52DFF" w:rsidRPr="00C935A5" w:rsidRDefault="00D52DFF" w:rsidP="00D52DFF">
            <w:pPr>
              <w:spacing w:before="40" w:after="20"/>
              <w:jc w:val="right"/>
              <w:rPr>
                <w:rFonts w:cs="Arial"/>
                <w:sz w:val="18"/>
                <w:szCs w:val="18"/>
              </w:rPr>
            </w:pPr>
            <w:r w:rsidRPr="00D52DFF">
              <w:rPr>
                <w:rFonts w:cs="Arial"/>
                <w:sz w:val="18"/>
                <w:szCs w:val="18"/>
              </w:rPr>
              <w:t>3,694,429</w:t>
            </w:r>
          </w:p>
        </w:tc>
        <w:tc>
          <w:tcPr>
            <w:tcW w:w="1134" w:type="dxa"/>
            <w:tcBorders>
              <w:top w:val="nil"/>
              <w:left w:val="nil"/>
              <w:bottom w:val="nil"/>
              <w:right w:val="nil"/>
            </w:tcBorders>
            <w:shd w:val="clear" w:color="auto" w:fill="auto"/>
            <w:vAlign w:val="bottom"/>
          </w:tcPr>
          <w:p w14:paraId="7C67ED9E" w14:textId="12168ABA" w:rsidR="00D52DFF" w:rsidRPr="00C935A5" w:rsidRDefault="00D52DFF" w:rsidP="00D52DFF">
            <w:pPr>
              <w:spacing w:before="40" w:after="20"/>
              <w:jc w:val="right"/>
              <w:rPr>
                <w:rFonts w:cs="Arial"/>
                <w:sz w:val="18"/>
                <w:szCs w:val="18"/>
              </w:rPr>
            </w:pPr>
            <w:r w:rsidRPr="00D52DFF">
              <w:rPr>
                <w:rFonts w:cs="Arial"/>
                <w:sz w:val="18"/>
                <w:szCs w:val="18"/>
              </w:rPr>
              <w:t>228.66</w:t>
            </w:r>
          </w:p>
        </w:tc>
        <w:tc>
          <w:tcPr>
            <w:tcW w:w="1134" w:type="dxa"/>
            <w:tcBorders>
              <w:top w:val="nil"/>
              <w:left w:val="nil"/>
              <w:bottom w:val="nil"/>
              <w:right w:val="nil"/>
            </w:tcBorders>
            <w:shd w:val="clear" w:color="auto" w:fill="auto"/>
            <w:vAlign w:val="bottom"/>
          </w:tcPr>
          <w:p w14:paraId="3A13C16E" w14:textId="2B4DBFB8" w:rsidR="00D52DFF" w:rsidRPr="00C935A5" w:rsidRDefault="00D52DFF" w:rsidP="00D52DFF">
            <w:pPr>
              <w:spacing w:before="40" w:after="20"/>
              <w:jc w:val="right"/>
              <w:rPr>
                <w:rFonts w:cs="Arial"/>
                <w:sz w:val="18"/>
                <w:szCs w:val="18"/>
              </w:rPr>
            </w:pPr>
            <w:r w:rsidRPr="00D52DFF">
              <w:rPr>
                <w:rFonts w:cs="Arial"/>
                <w:sz w:val="18"/>
                <w:szCs w:val="18"/>
              </w:rPr>
              <w:t>1,509</w:t>
            </w:r>
          </w:p>
        </w:tc>
        <w:tc>
          <w:tcPr>
            <w:tcW w:w="1134" w:type="dxa"/>
            <w:tcBorders>
              <w:top w:val="nil"/>
              <w:left w:val="nil"/>
              <w:bottom w:val="nil"/>
              <w:right w:val="nil"/>
            </w:tcBorders>
            <w:shd w:val="clear" w:color="auto" w:fill="auto"/>
            <w:vAlign w:val="bottom"/>
          </w:tcPr>
          <w:p w14:paraId="22F07CB1" w14:textId="60C0BE99" w:rsidR="00D52DFF" w:rsidRPr="00C935A5" w:rsidRDefault="00D52DFF" w:rsidP="00D52DFF">
            <w:pPr>
              <w:spacing w:before="40" w:after="20"/>
              <w:jc w:val="right"/>
              <w:rPr>
                <w:rFonts w:cs="Arial"/>
                <w:sz w:val="18"/>
                <w:szCs w:val="18"/>
              </w:rPr>
            </w:pPr>
            <w:r w:rsidRPr="00D52DFF">
              <w:rPr>
                <w:rFonts w:cs="Arial"/>
                <w:sz w:val="18"/>
                <w:szCs w:val="18"/>
              </w:rPr>
              <w:t>1,651,756</w:t>
            </w:r>
          </w:p>
        </w:tc>
        <w:tc>
          <w:tcPr>
            <w:tcW w:w="1134" w:type="dxa"/>
            <w:tcBorders>
              <w:top w:val="nil"/>
              <w:left w:val="nil"/>
              <w:bottom w:val="nil"/>
              <w:right w:val="nil"/>
            </w:tcBorders>
            <w:shd w:val="clear" w:color="auto" w:fill="auto"/>
            <w:vAlign w:val="bottom"/>
          </w:tcPr>
          <w:p w14:paraId="7EEC6312" w14:textId="5D5CDBBB" w:rsidR="00D52DFF" w:rsidRPr="00C935A5" w:rsidRDefault="00D52DFF" w:rsidP="00D52DFF">
            <w:pPr>
              <w:spacing w:before="40" w:after="20"/>
              <w:jc w:val="right"/>
              <w:rPr>
                <w:rFonts w:cs="Arial"/>
                <w:sz w:val="18"/>
                <w:szCs w:val="18"/>
              </w:rPr>
            </w:pPr>
            <w:r w:rsidRPr="00D52DFF">
              <w:rPr>
                <w:rFonts w:cs="Arial"/>
                <w:sz w:val="18"/>
                <w:szCs w:val="18"/>
              </w:rPr>
              <w:t>1,094.60</w:t>
            </w:r>
          </w:p>
        </w:tc>
      </w:tr>
      <w:tr w:rsidR="00D52DFF" w:rsidRPr="00D52DFF" w14:paraId="12C2F38C" w14:textId="77777777" w:rsidTr="00372475">
        <w:trPr>
          <w:trHeight w:val="20"/>
        </w:trPr>
        <w:tc>
          <w:tcPr>
            <w:tcW w:w="2268" w:type="dxa"/>
            <w:tcBorders>
              <w:top w:val="nil"/>
              <w:left w:val="nil"/>
              <w:bottom w:val="nil"/>
              <w:right w:val="single" w:sz="18" w:space="0" w:color="FFC000"/>
            </w:tcBorders>
            <w:shd w:val="clear" w:color="auto" w:fill="auto"/>
            <w:vAlign w:val="center"/>
          </w:tcPr>
          <w:p w14:paraId="4CDFFC72" w14:textId="3CECB11B"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Hindmarsh S </w:t>
            </w:r>
          </w:p>
        </w:tc>
        <w:tc>
          <w:tcPr>
            <w:tcW w:w="1134" w:type="dxa"/>
            <w:tcBorders>
              <w:top w:val="nil"/>
              <w:left w:val="single" w:sz="18" w:space="0" w:color="FFC000"/>
              <w:bottom w:val="nil"/>
              <w:right w:val="nil"/>
            </w:tcBorders>
            <w:shd w:val="clear" w:color="auto" w:fill="auto"/>
            <w:vAlign w:val="bottom"/>
          </w:tcPr>
          <w:p w14:paraId="47E46FA4" w14:textId="05D4C2FD" w:rsidR="00D52DFF" w:rsidRPr="00C935A5" w:rsidRDefault="00D52DFF" w:rsidP="00D52DFF">
            <w:pPr>
              <w:spacing w:before="40" w:after="20"/>
              <w:jc w:val="right"/>
              <w:rPr>
                <w:rFonts w:cs="Arial"/>
                <w:sz w:val="18"/>
                <w:szCs w:val="18"/>
              </w:rPr>
            </w:pPr>
            <w:r w:rsidRPr="00D52DFF">
              <w:rPr>
                <w:rFonts w:cs="Arial"/>
                <w:sz w:val="18"/>
                <w:szCs w:val="18"/>
              </w:rPr>
              <w:t>5,592</w:t>
            </w:r>
          </w:p>
        </w:tc>
        <w:tc>
          <w:tcPr>
            <w:tcW w:w="1134" w:type="dxa"/>
            <w:tcBorders>
              <w:top w:val="nil"/>
              <w:left w:val="nil"/>
              <w:bottom w:val="nil"/>
              <w:right w:val="nil"/>
            </w:tcBorders>
            <w:shd w:val="clear" w:color="auto" w:fill="auto"/>
            <w:vAlign w:val="bottom"/>
          </w:tcPr>
          <w:p w14:paraId="219BB255" w14:textId="4E4906FA" w:rsidR="00D52DFF" w:rsidRPr="00C935A5" w:rsidRDefault="00D52DFF" w:rsidP="00D52DFF">
            <w:pPr>
              <w:spacing w:before="40" w:after="20"/>
              <w:jc w:val="right"/>
              <w:rPr>
                <w:rFonts w:cs="Arial"/>
                <w:sz w:val="18"/>
                <w:szCs w:val="18"/>
              </w:rPr>
            </w:pPr>
            <w:r w:rsidRPr="00D52DFF">
              <w:rPr>
                <w:rFonts w:cs="Arial"/>
                <w:sz w:val="18"/>
                <w:szCs w:val="18"/>
              </w:rPr>
              <w:t>3,170,632</w:t>
            </w:r>
          </w:p>
        </w:tc>
        <w:tc>
          <w:tcPr>
            <w:tcW w:w="1134" w:type="dxa"/>
            <w:tcBorders>
              <w:top w:val="nil"/>
              <w:left w:val="nil"/>
              <w:bottom w:val="nil"/>
              <w:right w:val="nil"/>
            </w:tcBorders>
            <w:shd w:val="clear" w:color="auto" w:fill="auto"/>
            <w:vAlign w:val="bottom"/>
          </w:tcPr>
          <w:p w14:paraId="6D1532DB" w14:textId="629D7EF5" w:rsidR="00D52DFF" w:rsidRPr="00C935A5" w:rsidRDefault="00D52DFF" w:rsidP="00D52DFF">
            <w:pPr>
              <w:spacing w:before="40" w:after="20"/>
              <w:jc w:val="right"/>
              <w:rPr>
                <w:rFonts w:cs="Arial"/>
                <w:sz w:val="18"/>
                <w:szCs w:val="18"/>
              </w:rPr>
            </w:pPr>
            <w:r w:rsidRPr="00D52DFF">
              <w:rPr>
                <w:rFonts w:cs="Arial"/>
                <w:sz w:val="18"/>
                <w:szCs w:val="18"/>
              </w:rPr>
              <w:t>566.99</w:t>
            </w:r>
          </w:p>
        </w:tc>
        <w:tc>
          <w:tcPr>
            <w:tcW w:w="1134" w:type="dxa"/>
            <w:tcBorders>
              <w:top w:val="nil"/>
              <w:left w:val="nil"/>
              <w:bottom w:val="nil"/>
              <w:right w:val="nil"/>
            </w:tcBorders>
            <w:shd w:val="clear" w:color="auto" w:fill="auto"/>
            <w:vAlign w:val="bottom"/>
          </w:tcPr>
          <w:p w14:paraId="614CDC70" w14:textId="4E668134" w:rsidR="00D52DFF" w:rsidRPr="00C935A5" w:rsidRDefault="00D52DFF" w:rsidP="00D52DFF">
            <w:pPr>
              <w:spacing w:before="40" w:after="20"/>
              <w:jc w:val="right"/>
              <w:rPr>
                <w:rFonts w:cs="Arial"/>
                <w:sz w:val="18"/>
                <w:szCs w:val="18"/>
              </w:rPr>
            </w:pPr>
            <w:r w:rsidRPr="00D52DFF">
              <w:rPr>
                <w:rFonts w:cs="Arial"/>
                <w:sz w:val="18"/>
                <w:szCs w:val="18"/>
              </w:rPr>
              <w:t>3,025</w:t>
            </w:r>
          </w:p>
        </w:tc>
        <w:tc>
          <w:tcPr>
            <w:tcW w:w="1134" w:type="dxa"/>
            <w:tcBorders>
              <w:top w:val="nil"/>
              <w:left w:val="nil"/>
              <w:bottom w:val="nil"/>
              <w:right w:val="nil"/>
            </w:tcBorders>
            <w:shd w:val="clear" w:color="auto" w:fill="auto"/>
            <w:vAlign w:val="bottom"/>
          </w:tcPr>
          <w:p w14:paraId="5CB1AFA5" w14:textId="4D7793C9" w:rsidR="00D52DFF" w:rsidRPr="00C935A5" w:rsidRDefault="00D52DFF" w:rsidP="00D52DFF">
            <w:pPr>
              <w:spacing w:before="40" w:after="20"/>
              <w:jc w:val="right"/>
              <w:rPr>
                <w:rFonts w:cs="Arial"/>
                <w:sz w:val="18"/>
                <w:szCs w:val="18"/>
              </w:rPr>
            </w:pPr>
            <w:r w:rsidRPr="00D52DFF">
              <w:rPr>
                <w:rFonts w:cs="Arial"/>
                <w:sz w:val="18"/>
                <w:szCs w:val="18"/>
              </w:rPr>
              <w:t>1,699,987</w:t>
            </w:r>
          </w:p>
        </w:tc>
        <w:tc>
          <w:tcPr>
            <w:tcW w:w="1134" w:type="dxa"/>
            <w:tcBorders>
              <w:top w:val="nil"/>
              <w:left w:val="nil"/>
              <w:bottom w:val="nil"/>
              <w:right w:val="nil"/>
            </w:tcBorders>
            <w:shd w:val="clear" w:color="auto" w:fill="auto"/>
            <w:vAlign w:val="bottom"/>
          </w:tcPr>
          <w:p w14:paraId="27AC298E" w14:textId="7F6D756F" w:rsidR="00D52DFF" w:rsidRPr="00C935A5" w:rsidRDefault="00D52DFF" w:rsidP="00D52DFF">
            <w:pPr>
              <w:spacing w:before="40" w:after="20"/>
              <w:jc w:val="right"/>
              <w:rPr>
                <w:rFonts w:cs="Arial"/>
                <w:sz w:val="18"/>
                <w:szCs w:val="18"/>
              </w:rPr>
            </w:pPr>
            <w:r w:rsidRPr="00D52DFF">
              <w:rPr>
                <w:rFonts w:cs="Arial"/>
                <w:sz w:val="18"/>
                <w:szCs w:val="18"/>
              </w:rPr>
              <w:t>561.98</w:t>
            </w:r>
          </w:p>
        </w:tc>
      </w:tr>
      <w:tr w:rsidR="00D52DFF" w:rsidRPr="00D52DFF" w14:paraId="3B9091ED" w14:textId="77777777" w:rsidTr="00372475">
        <w:trPr>
          <w:trHeight w:val="20"/>
        </w:trPr>
        <w:tc>
          <w:tcPr>
            <w:tcW w:w="2268" w:type="dxa"/>
            <w:tcBorders>
              <w:top w:val="nil"/>
              <w:left w:val="nil"/>
              <w:bottom w:val="nil"/>
              <w:right w:val="single" w:sz="18" w:space="0" w:color="FFC000"/>
            </w:tcBorders>
            <w:shd w:val="clear" w:color="auto" w:fill="auto"/>
            <w:vAlign w:val="center"/>
          </w:tcPr>
          <w:p w14:paraId="5C05F5DC" w14:textId="55F08ED0"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Hobsons Bay C </w:t>
            </w:r>
          </w:p>
        </w:tc>
        <w:tc>
          <w:tcPr>
            <w:tcW w:w="1134" w:type="dxa"/>
            <w:tcBorders>
              <w:top w:val="nil"/>
              <w:left w:val="single" w:sz="18" w:space="0" w:color="FFC000"/>
              <w:bottom w:val="nil"/>
              <w:right w:val="nil"/>
            </w:tcBorders>
            <w:shd w:val="clear" w:color="auto" w:fill="auto"/>
            <w:vAlign w:val="bottom"/>
          </w:tcPr>
          <w:p w14:paraId="6BB5D502" w14:textId="4F1C6A8C" w:rsidR="00D52DFF" w:rsidRPr="00C935A5" w:rsidRDefault="00D52DFF" w:rsidP="00D52DFF">
            <w:pPr>
              <w:spacing w:before="40" w:after="20"/>
              <w:jc w:val="right"/>
              <w:rPr>
                <w:rFonts w:cs="Arial"/>
                <w:sz w:val="18"/>
                <w:szCs w:val="18"/>
              </w:rPr>
            </w:pPr>
            <w:r w:rsidRPr="00D52DFF">
              <w:rPr>
                <w:rFonts w:cs="Arial"/>
                <w:sz w:val="18"/>
                <w:szCs w:val="18"/>
              </w:rPr>
              <w:t>98,189</w:t>
            </w:r>
          </w:p>
        </w:tc>
        <w:tc>
          <w:tcPr>
            <w:tcW w:w="1134" w:type="dxa"/>
            <w:tcBorders>
              <w:top w:val="nil"/>
              <w:left w:val="nil"/>
              <w:bottom w:val="nil"/>
              <w:right w:val="nil"/>
            </w:tcBorders>
            <w:shd w:val="clear" w:color="auto" w:fill="auto"/>
            <w:vAlign w:val="bottom"/>
          </w:tcPr>
          <w:p w14:paraId="39B990A2" w14:textId="10306C22" w:rsidR="00D52DFF" w:rsidRPr="00C935A5" w:rsidRDefault="00D52DFF" w:rsidP="00D52DFF">
            <w:pPr>
              <w:spacing w:before="40" w:after="20"/>
              <w:jc w:val="right"/>
              <w:rPr>
                <w:rFonts w:cs="Arial"/>
                <w:sz w:val="18"/>
                <w:szCs w:val="18"/>
              </w:rPr>
            </w:pPr>
            <w:r w:rsidRPr="00D52DFF">
              <w:rPr>
                <w:rFonts w:cs="Arial"/>
                <w:sz w:val="18"/>
                <w:szCs w:val="18"/>
              </w:rPr>
              <w:t>2,104,491</w:t>
            </w:r>
          </w:p>
        </w:tc>
        <w:tc>
          <w:tcPr>
            <w:tcW w:w="1134" w:type="dxa"/>
            <w:tcBorders>
              <w:top w:val="nil"/>
              <w:left w:val="nil"/>
              <w:bottom w:val="nil"/>
              <w:right w:val="nil"/>
            </w:tcBorders>
            <w:shd w:val="clear" w:color="auto" w:fill="auto"/>
            <w:vAlign w:val="bottom"/>
          </w:tcPr>
          <w:p w14:paraId="1EEE67B4" w14:textId="2CB0FDB7"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3B0D177E" w14:textId="253F275A" w:rsidR="00D52DFF" w:rsidRPr="00C935A5" w:rsidRDefault="00D52DFF" w:rsidP="00D52DFF">
            <w:pPr>
              <w:spacing w:before="40" w:after="20"/>
              <w:jc w:val="right"/>
              <w:rPr>
                <w:rFonts w:cs="Arial"/>
                <w:sz w:val="18"/>
                <w:szCs w:val="18"/>
              </w:rPr>
            </w:pPr>
            <w:r w:rsidRPr="00D52DFF">
              <w:rPr>
                <w:rFonts w:cs="Arial"/>
                <w:sz w:val="18"/>
                <w:szCs w:val="18"/>
              </w:rPr>
              <w:t>431</w:t>
            </w:r>
          </w:p>
        </w:tc>
        <w:tc>
          <w:tcPr>
            <w:tcW w:w="1134" w:type="dxa"/>
            <w:tcBorders>
              <w:top w:val="nil"/>
              <w:left w:val="nil"/>
              <w:bottom w:val="nil"/>
              <w:right w:val="nil"/>
            </w:tcBorders>
            <w:shd w:val="clear" w:color="auto" w:fill="auto"/>
            <w:vAlign w:val="bottom"/>
          </w:tcPr>
          <w:p w14:paraId="004B11F9" w14:textId="02D55D46" w:rsidR="00D52DFF" w:rsidRPr="00C935A5" w:rsidRDefault="00D52DFF" w:rsidP="00D52DFF">
            <w:pPr>
              <w:spacing w:before="40" w:after="20"/>
              <w:jc w:val="right"/>
              <w:rPr>
                <w:rFonts w:cs="Arial"/>
                <w:sz w:val="18"/>
                <w:szCs w:val="18"/>
              </w:rPr>
            </w:pPr>
            <w:r w:rsidRPr="00D52DFF">
              <w:rPr>
                <w:rFonts w:cs="Arial"/>
                <w:sz w:val="18"/>
                <w:szCs w:val="18"/>
              </w:rPr>
              <w:t>807,048</w:t>
            </w:r>
          </w:p>
        </w:tc>
        <w:tc>
          <w:tcPr>
            <w:tcW w:w="1134" w:type="dxa"/>
            <w:tcBorders>
              <w:top w:val="nil"/>
              <w:left w:val="nil"/>
              <w:bottom w:val="nil"/>
              <w:right w:val="nil"/>
            </w:tcBorders>
            <w:shd w:val="clear" w:color="auto" w:fill="auto"/>
            <w:vAlign w:val="bottom"/>
          </w:tcPr>
          <w:p w14:paraId="5AFD1EB9" w14:textId="4E67F509" w:rsidR="00D52DFF" w:rsidRPr="00C935A5" w:rsidRDefault="00D52DFF" w:rsidP="00D52DFF">
            <w:pPr>
              <w:spacing w:before="40" w:after="20"/>
              <w:jc w:val="right"/>
              <w:rPr>
                <w:rFonts w:cs="Arial"/>
                <w:sz w:val="18"/>
                <w:szCs w:val="18"/>
              </w:rPr>
            </w:pPr>
            <w:r w:rsidRPr="00D52DFF">
              <w:rPr>
                <w:rFonts w:cs="Arial"/>
                <w:sz w:val="18"/>
                <w:szCs w:val="18"/>
              </w:rPr>
              <w:t>1,872.50</w:t>
            </w:r>
          </w:p>
        </w:tc>
      </w:tr>
      <w:tr w:rsidR="00D52DFF" w:rsidRPr="00D52DFF" w14:paraId="3770BB16" w14:textId="77777777" w:rsidTr="00372475">
        <w:trPr>
          <w:trHeight w:val="20"/>
        </w:trPr>
        <w:tc>
          <w:tcPr>
            <w:tcW w:w="2268" w:type="dxa"/>
            <w:tcBorders>
              <w:top w:val="nil"/>
              <w:left w:val="nil"/>
              <w:bottom w:val="nil"/>
              <w:right w:val="single" w:sz="18" w:space="0" w:color="FFC000"/>
            </w:tcBorders>
            <w:shd w:val="clear" w:color="auto" w:fill="auto"/>
            <w:vAlign w:val="center"/>
          </w:tcPr>
          <w:p w14:paraId="343AF67B" w14:textId="7BE5E888"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Horsham RC </w:t>
            </w:r>
          </w:p>
        </w:tc>
        <w:tc>
          <w:tcPr>
            <w:tcW w:w="1134" w:type="dxa"/>
            <w:tcBorders>
              <w:top w:val="nil"/>
              <w:left w:val="single" w:sz="18" w:space="0" w:color="FFC000"/>
              <w:bottom w:val="nil"/>
              <w:right w:val="nil"/>
            </w:tcBorders>
            <w:shd w:val="clear" w:color="auto" w:fill="auto"/>
            <w:vAlign w:val="bottom"/>
          </w:tcPr>
          <w:p w14:paraId="550EAE2A" w14:textId="1D021326" w:rsidR="00D52DFF" w:rsidRPr="00C935A5" w:rsidRDefault="00D52DFF" w:rsidP="00D52DFF">
            <w:pPr>
              <w:spacing w:before="40" w:after="20"/>
              <w:jc w:val="right"/>
              <w:rPr>
                <w:rFonts w:cs="Arial"/>
                <w:sz w:val="18"/>
                <w:szCs w:val="18"/>
              </w:rPr>
            </w:pPr>
            <w:r w:rsidRPr="00D52DFF">
              <w:rPr>
                <w:rFonts w:cs="Arial"/>
                <w:sz w:val="18"/>
                <w:szCs w:val="18"/>
              </w:rPr>
              <w:t>20,018</w:t>
            </w:r>
          </w:p>
        </w:tc>
        <w:tc>
          <w:tcPr>
            <w:tcW w:w="1134" w:type="dxa"/>
            <w:tcBorders>
              <w:top w:val="nil"/>
              <w:left w:val="nil"/>
              <w:bottom w:val="nil"/>
              <w:right w:val="nil"/>
            </w:tcBorders>
            <w:shd w:val="clear" w:color="auto" w:fill="auto"/>
            <w:vAlign w:val="bottom"/>
          </w:tcPr>
          <w:p w14:paraId="2F3C6729" w14:textId="73A55F16" w:rsidR="00D52DFF" w:rsidRPr="00C935A5" w:rsidRDefault="00D52DFF" w:rsidP="00D52DFF">
            <w:pPr>
              <w:spacing w:before="40" w:after="20"/>
              <w:jc w:val="right"/>
              <w:rPr>
                <w:rFonts w:cs="Arial"/>
                <w:sz w:val="18"/>
                <w:szCs w:val="18"/>
              </w:rPr>
            </w:pPr>
            <w:r w:rsidRPr="00D52DFF">
              <w:rPr>
                <w:rFonts w:cs="Arial"/>
                <w:sz w:val="18"/>
                <w:szCs w:val="18"/>
              </w:rPr>
              <w:t>4,418,237</w:t>
            </w:r>
          </w:p>
        </w:tc>
        <w:tc>
          <w:tcPr>
            <w:tcW w:w="1134" w:type="dxa"/>
            <w:tcBorders>
              <w:top w:val="nil"/>
              <w:left w:val="nil"/>
              <w:bottom w:val="nil"/>
              <w:right w:val="nil"/>
            </w:tcBorders>
            <w:shd w:val="clear" w:color="auto" w:fill="auto"/>
            <w:vAlign w:val="bottom"/>
          </w:tcPr>
          <w:p w14:paraId="3B4E6AEF" w14:textId="2A3DB75E" w:rsidR="00D52DFF" w:rsidRPr="00C935A5" w:rsidRDefault="00D52DFF" w:rsidP="00D52DFF">
            <w:pPr>
              <w:spacing w:before="40" w:after="20"/>
              <w:jc w:val="right"/>
              <w:rPr>
                <w:rFonts w:cs="Arial"/>
                <w:sz w:val="18"/>
                <w:szCs w:val="18"/>
              </w:rPr>
            </w:pPr>
            <w:r w:rsidRPr="00D52DFF">
              <w:rPr>
                <w:rFonts w:cs="Arial"/>
                <w:sz w:val="18"/>
                <w:szCs w:val="18"/>
              </w:rPr>
              <w:t>220.71</w:t>
            </w:r>
          </w:p>
        </w:tc>
        <w:tc>
          <w:tcPr>
            <w:tcW w:w="1134" w:type="dxa"/>
            <w:tcBorders>
              <w:top w:val="nil"/>
              <w:left w:val="nil"/>
              <w:bottom w:val="nil"/>
              <w:right w:val="nil"/>
            </w:tcBorders>
            <w:shd w:val="clear" w:color="auto" w:fill="auto"/>
            <w:vAlign w:val="bottom"/>
          </w:tcPr>
          <w:p w14:paraId="4A6920E6" w14:textId="0530335E" w:rsidR="00D52DFF" w:rsidRPr="00C935A5" w:rsidRDefault="00D52DFF" w:rsidP="00D52DFF">
            <w:pPr>
              <w:spacing w:before="40" w:after="20"/>
              <w:jc w:val="right"/>
              <w:rPr>
                <w:rFonts w:cs="Arial"/>
                <w:sz w:val="18"/>
                <w:szCs w:val="18"/>
              </w:rPr>
            </w:pPr>
            <w:r w:rsidRPr="00D52DFF">
              <w:rPr>
                <w:rFonts w:cs="Arial"/>
                <w:sz w:val="18"/>
                <w:szCs w:val="18"/>
              </w:rPr>
              <w:t>2,974</w:t>
            </w:r>
          </w:p>
        </w:tc>
        <w:tc>
          <w:tcPr>
            <w:tcW w:w="1134" w:type="dxa"/>
            <w:tcBorders>
              <w:top w:val="nil"/>
              <w:left w:val="nil"/>
              <w:bottom w:val="nil"/>
              <w:right w:val="nil"/>
            </w:tcBorders>
            <w:shd w:val="clear" w:color="auto" w:fill="auto"/>
            <w:vAlign w:val="bottom"/>
          </w:tcPr>
          <w:p w14:paraId="3E1FFBBC" w14:textId="252F4024" w:rsidR="00D52DFF" w:rsidRPr="00C935A5" w:rsidRDefault="00D52DFF" w:rsidP="00D52DFF">
            <w:pPr>
              <w:spacing w:before="40" w:after="20"/>
              <w:jc w:val="right"/>
              <w:rPr>
                <w:rFonts w:cs="Arial"/>
                <w:sz w:val="18"/>
                <w:szCs w:val="18"/>
              </w:rPr>
            </w:pPr>
            <w:r w:rsidRPr="00D52DFF">
              <w:rPr>
                <w:rFonts w:cs="Arial"/>
                <w:sz w:val="18"/>
                <w:szCs w:val="18"/>
              </w:rPr>
              <w:t>2,325,699</w:t>
            </w:r>
          </w:p>
        </w:tc>
        <w:tc>
          <w:tcPr>
            <w:tcW w:w="1134" w:type="dxa"/>
            <w:tcBorders>
              <w:top w:val="nil"/>
              <w:left w:val="nil"/>
              <w:bottom w:val="nil"/>
              <w:right w:val="nil"/>
            </w:tcBorders>
            <w:shd w:val="clear" w:color="auto" w:fill="auto"/>
            <w:vAlign w:val="bottom"/>
          </w:tcPr>
          <w:p w14:paraId="6C092F84" w14:textId="20BC7840" w:rsidR="00D52DFF" w:rsidRPr="00C935A5" w:rsidRDefault="00D52DFF" w:rsidP="00D52DFF">
            <w:pPr>
              <w:spacing w:before="40" w:after="20"/>
              <w:jc w:val="right"/>
              <w:rPr>
                <w:rFonts w:cs="Arial"/>
                <w:sz w:val="18"/>
                <w:szCs w:val="18"/>
              </w:rPr>
            </w:pPr>
            <w:r w:rsidRPr="00D52DFF">
              <w:rPr>
                <w:rFonts w:cs="Arial"/>
                <w:sz w:val="18"/>
                <w:szCs w:val="18"/>
              </w:rPr>
              <w:t>782.01</w:t>
            </w:r>
          </w:p>
        </w:tc>
      </w:tr>
      <w:tr w:rsidR="00D52DFF" w:rsidRPr="00D52DFF" w14:paraId="6CD35647" w14:textId="77777777" w:rsidTr="00372475">
        <w:trPr>
          <w:trHeight w:val="20"/>
        </w:trPr>
        <w:tc>
          <w:tcPr>
            <w:tcW w:w="2268" w:type="dxa"/>
            <w:tcBorders>
              <w:top w:val="nil"/>
              <w:left w:val="nil"/>
              <w:bottom w:val="nil"/>
              <w:right w:val="single" w:sz="18" w:space="0" w:color="FFC000"/>
            </w:tcBorders>
            <w:shd w:val="clear" w:color="auto" w:fill="auto"/>
            <w:vAlign w:val="center"/>
          </w:tcPr>
          <w:p w14:paraId="7AC616A0" w14:textId="62904F10"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Hume C </w:t>
            </w:r>
          </w:p>
        </w:tc>
        <w:tc>
          <w:tcPr>
            <w:tcW w:w="1134" w:type="dxa"/>
            <w:tcBorders>
              <w:top w:val="nil"/>
              <w:left w:val="single" w:sz="18" w:space="0" w:color="FFC000"/>
              <w:bottom w:val="nil"/>
              <w:right w:val="nil"/>
            </w:tcBorders>
            <w:shd w:val="clear" w:color="auto" w:fill="auto"/>
            <w:vAlign w:val="bottom"/>
          </w:tcPr>
          <w:p w14:paraId="1C5EFDF3" w14:textId="1CB06C0A" w:rsidR="00D52DFF" w:rsidRPr="00C935A5" w:rsidRDefault="00D52DFF" w:rsidP="00D52DFF">
            <w:pPr>
              <w:spacing w:before="40" w:after="20"/>
              <w:jc w:val="right"/>
              <w:rPr>
                <w:rFonts w:cs="Arial"/>
                <w:sz w:val="18"/>
                <w:szCs w:val="18"/>
              </w:rPr>
            </w:pPr>
            <w:r w:rsidRPr="00D52DFF">
              <w:rPr>
                <w:rFonts w:cs="Arial"/>
                <w:sz w:val="18"/>
                <w:szCs w:val="18"/>
              </w:rPr>
              <w:t>241,188</w:t>
            </w:r>
          </w:p>
        </w:tc>
        <w:tc>
          <w:tcPr>
            <w:tcW w:w="1134" w:type="dxa"/>
            <w:tcBorders>
              <w:top w:val="nil"/>
              <w:left w:val="nil"/>
              <w:bottom w:val="nil"/>
              <w:right w:val="nil"/>
            </w:tcBorders>
            <w:shd w:val="clear" w:color="auto" w:fill="auto"/>
            <w:vAlign w:val="bottom"/>
          </w:tcPr>
          <w:p w14:paraId="034116A4" w14:textId="372D7BC6" w:rsidR="00D52DFF" w:rsidRPr="00C935A5" w:rsidRDefault="00D52DFF" w:rsidP="00D52DFF">
            <w:pPr>
              <w:spacing w:before="40" w:after="20"/>
              <w:jc w:val="right"/>
              <w:rPr>
                <w:rFonts w:cs="Arial"/>
                <w:sz w:val="18"/>
                <w:szCs w:val="18"/>
              </w:rPr>
            </w:pPr>
            <w:r w:rsidRPr="00D52DFF">
              <w:rPr>
                <w:rFonts w:cs="Arial"/>
                <w:sz w:val="18"/>
                <w:szCs w:val="18"/>
              </w:rPr>
              <w:t>14,616,037</w:t>
            </w:r>
          </w:p>
        </w:tc>
        <w:tc>
          <w:tcPr>
            <w:tcW w:w="1134" w:type="dxa"/>
            <w:tcBorders>
              <w:top w:val="nil"/>
              <w:left w:val="nil"/>
              <w:bottom w:val="nil"/>
              <w:right w:val="nil"/>
            </w:tcBorders>
            <w:shd w:val="clear" w:color="auto" w:fill="auto"/>
            <w:vAlign w:val="bottom"/>
          </w:tcPr>
          <w:p w14:paraId="730E505E" w14:textId="66F220FC" w:rsidR="00D52DFF" w:rsidRPr="00C935A5" w:rsidRDefault="00D52DFF" w:rsidP="00D52DFF">
            <w:pPr>
              <w:spacing w:before="40" w:after="20"/>
              <w:jc w:val="right"/>
              <w:rPr>
                <w:rFonts w:cs="Arial"/>
                <w:sz w:val="18"/>
                <w:szCs w:val="18"/>
              </w:rPr>
            </w:pPr>
            <w:r w:rsidRPr="00D52DFF">
              <w:rPr>
                <w:rFonts w:cs="Arial"/>
                <w:sz w:val="18"/>
                <w:szCs w:val="18"/>
              </w:rPr>
              <w:t>60.60</w:t>
            </w:r>
          </w:p>
        </w:tc>
        <w:tc>
          <w:tcPr>
            <w:tcW w:w="1134" w:type="dxa"/>
            <w:tcBorders>
              <w:top w:val="nil"/>
              <w:left w:val="nil"/>
              <w:bottom w:val="nil"/>
              <w:right w:val="nil"/>
            </w:tcBorders>
            <w:shd w:val="clear" w:color="auto" w:fill="auto"/>
            <w:vAlign w:val="bottom"/>
          </w:tcPr>
          <w:p w14:paraId="072E083C" w14:textId="795DFA8D" w:rsidR="00D52DFF" w:rsidRPr="00C935A5" w:rsidRDefault="00D52DFF" w:rsidP="00D52DFF">
            <w:pPr>
              <w:spacing w:before="40" w:after="20"/>
              <w:jc w:val="right"/>
              <w:rPr>
                <w:rFonts w:cs="Arial"/>
                <w:sz w:val="18"/>
                <w:szCs w:val="18"/>
              </w:rPr>
            </w:pPr>
            <w:r w:rsidRPr="00D52DFF">
              <w:rPr>
                <w:rFonts w:cs="Arial"/>
                <w:sz w:val="18"/>
                <w:szCs w:val="18"/>
              </w:rPr>
              <w:t>1,398</w:t>
            </w:r>
          </w:p>
        </w:tc>
        <w:tc>
          <w:tcPr>
            <w:tcW w:w="1134" w:type="dxa"/>
            <w:tcBorders>
              <w:top w:val="nil"/>
              <w:left w:val="nil"/>
              <w:bottom w:val="nil"/>
              <w:right w:val="nil"/>
            </w:tcBorders>
            <w:shd w:val="clear" w:color="auto" w:fill="auto"/>
            <w:vAlign w:val="bottom"/>
          </w:tcPr>
          <w:p w14:paraId="0BFEA75D" w14:textId="2561E21E" w:rsidR="00D52DFF" w:rsidRPr="00C935A5" w:rsidRDefault="00D52DFF" w:rsidP="00D52DFF">
            <w:pPr>
              <w:spacing w:before="40" w:after="20"/>
              <w:jc w:val="right"/>
              <w:rPr>
                <w:rFonts w:cs="Arial"/>
                <w:sz w:val="18"/>
                <w:szCs w:val="18"/>
              </w:rPr>
            </w:pPr>
            <w:r w:rsidRPr="00D52DFF">
              <w:rPr>
                <w:rFonts w:cs="Arial"/>
                <w:sz w:val="18"/>
                <w:szCs w:val="18"/>
              </w:rPr>
              <w:t>2,872,453</w:t>
            </w:r>
          </w:p>
        </w:tc>
        <w:tc>
          <w:tcPr>
            <w:tcW w:w="1134" w:type="dxa"/>
            <w:tcBorders>
              <w:top w:val="nil"/>
              <w:left w:val="nil"/>
              <w:bottom w:val="nil"/>
              <w:right w:val="nil"/>
            </w:tcBorders>
            <w:shd w:val="clear" w:color="auto" w:fill="auto"/>
            <w:vAlign w:val="bottom"/>
          </w:tcPr>
          <w:p w14:paraId="43674BCA" w14:textId="372C6C25" w:rsidR="00D52DFF" w:rsidRPr="00C935A5" w:rsidRDefault="00D52DFF" w:rsidP="00D52DFF">
            <w:pPr>
              <w:spacing w:before="40" w:after="20"/>
              <w:jc w:val="right"/>
              <w:rPr>
                <w:rFonts w:cs="Arial"/>
                <w:sz w:val="18"/>
                <w:szCs w:val="18"/>
              </w:rPr>
            </w:pPr>
            <w:r w:rsidRPr="00D52DFF">
              <w:rPr>
                <w:rFonts w:cs="Arial"/>
                <w:sz w:val="18"/>
                <w:szCs w:val="18"/>
              </w:rPr>
              <w:t>2,054.69</w:t>
            </w:r>
          </w:p>
        </w:tc>
      </w:tr>
      <w:tr w:rsidR="00D52DFF" w:rsidRPr="00D52DFF" w14:paraId="3D6D0A33" w14:textId="77777777" w:rsidTr="00372475">
        <w:trPr>
          <w:trHeight w:val="20"/>
        </w:trPr>
        <w:tc>
          <w:tcPr>
            <w:tcW w:w="2268" w:type="dxa"/>
            <w:tcBorders>
              <w:top w:val="nil"/>
              <w:left w:val="nil"/>
              <w:bottom w:val="nil"/>
              <w:right w:val="single" w:sz="18" w:space="0" w:color="FFC000"/>
            </w:tcBorders>
            <w:shd w:val="clear" w:color="auto" w:fill="auto"/>
            <w:vAlign w:val="center"/>
          </w:tcPr>
          <w:p w14:paraId="02A1D017" w14:textId="3E16B586"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Indigo S </w:t>
            </w:r>
          </w:p>
        </w:tc>
        <w:tc>
          <w:tcPr>
            <w:tcW w:w="1134" w:type="dxa"/>
            <w:tcBorders>
              <w:top w:val="nil"/>
              <w:left w:val="single" w:sz="18" w:space="0" w:color="FFC000"/>
              <w:bottom w:val="nil"/>
              <w:right w:val="nil"/>
            </w:tcBorders>
            <w:shd w:val="clear" w:color="auto" w:fill="auto"/>
            <w:vAlign w:val="bottom"/>
          </w:tcPr>
          <w:p w14:paraId="14B8C438" w14:textId="71E85D61" w:rsidR="00D52DFF" w:rsidRPr="00C935A5" w:rsidRDefault="00D52DFF" w:rsidP="00D52DFF">
            <w:pPr>
              <w:spacing w:before="40" w:after="20"/>
              <w:jc w:val="right"/>
              <w:rPr>
                <w:rFonts w:cs="Arial"/>
                <w:sz w:val="18"/>
                <w:szCs w:val="18"/>
              </w:rPr>
            </w:pPr>
            <w:r w:rsidRPr="00D52DFF">
              <w:rPr>
                <w:rFonts w:cs="Arial"/>
                <w:sz w:val="18"/>
                <w:szCs w:val="18"/>
              </w:rPr>
              <w:t>16,885</w:t>
            </w:r>
          </w:p>
        </w:tc>
        <w:tc>
          <w:tcPr>
            <w:tcW w:w="1134" w:type="dxa"/>
            <w:tcBorders>
              <w:top w:val="nil"/>
              <w:left w:val="nil"/>
              <w:bottom w:val="nil"/>
              <w:right w:val="nil"/>
            </w:tcBorders>
            <w:shd w:val="clear" w:color="auto" w:fill="auto"/>
            <w:vAlign w:val="bottom"/>
          </w:tcPr>
          <w:p w14:paraId="0F4C653A" w14:textId="7A533969" w:rsidR="00D52DFF" w:rsidRPr="00C935A5" w:rsidRDefault="00D52DFF" w:rsidP="00D52DFF">
            <w:pPr>
              <w:spacing w:before="40" w:after="20"/>
              <w:jc w:val="right"/>
              <w:rPr>
                <w:rFonts w:cs="Arial"/>
                <w:sz w:val="18"/>
                <w:szCs w:val="18"/>
              </w:rPr>
            </w:pPr>
            <w:r w:rsidRPr="00D52DFF">
              <w:rPr>
                <w:rFonts w:cs="Arial"/>
                <w:sz w:val="18"/>
                <w:szCs w:val="18"/>
              </w:rPr>
              <w:t>3,393,044</w:t>
            </w:r>
          </w:p>
        </w:tc>
        <w:tc>
          <w:tcPr>
            <w:tcW w:w="1134" w:type="dxa"/>
            <w:tcBorders>
              <w:top w:val="nil"/>
              <w:left w:val="nil"/>
              <w:bottom w:val="nil"/>
              <w:right w:val="nil"/>
            </w:tcBorders>
            <w:shd w:val="clear" w:color="auto" w:fill="auto"/>
            <w:vAlign w:val="bottom"/>
          </w:tcPr>
          <w:p w14:paraId="00D41420" w14:textId="65CE75FE" w:rsidR="00D52DFF" w:rsidRPr="00C935A5" w:rsidRDefault="00D52DFF" w:rsidP="00D52DFF">
            <w:pPr>
              <w:spacing w:before="40" w:after="20"/>
              <w:jc w:val="right"/>
              <w:rPr>
                <w:rFonts w:cs="Arial"/>
                <w:sz w:val="18"/>
                <w:szCs w:val="18"/>
              </w:rPr>
            </w:pPr>
            <w:r w:rsidRPr="00D52DFF">
              <w:rPr>
                <w:rFonts w:cs="Arial"/>
                <w:sz w:val="18"/>
                <w:szCs w:val="18"/>
              </w:rPr>
              <w:t>200.95</w:t>
            </w:r>
          </w:p>
        </w:tc>
        <w:tc>
          <w:tcPr>
            <w:tcW w:w="1134" w:type="dxa"/>
            <w:tcBorders>
              <w:top w:val="nil"/>
              <w:left w:val="nil"/>
              <w:bottom w:val="nil"/>
              <w:right w:val="nil"/>
            </w:tcBorders>
            <w:shd w:val="clear" w:color="auto" w:fill="auto"/>
            <w:vAlign w:val="bottom"/>
          </w:tcPr>
          <w:p w14:paraId="6314CFFD" w14:textId="3E3D99B7" w:rsidR="00D52DFF" w:rsidRPr="00C935A5" w:rsidRDefault="00D52DFF" w:rsidP="00D52DFF">
            <w:pPr>
              <w:spacing w:before="40" w:after="20"/>
              <w:jc w:val="right"/>
              <w:rPr>
                <w:rFonts w:cs="Arial"/>
                <w:sz w:val="18"/>
                <w:szCs w:val="18"/>
              </w:rPr>
            </w:pPr>
            <w:r w:rsidRPr="00D52DFF">
              <w:rPr>
                <w:rFonts w:cs="Arial"/>
                <w:sz w:val="18"/>
                <w:szCs w:val="18"/>
              </w:rPr>
              <w:t>1,570</w:t>
            </w:r>
          </w:p>
        </w:tc>
        <w:tc>
          <w:tcPr>
            <w:tcW w:w="1134" w:type="dxa"/>
            <w:tcBorders>
              <w:top w:val="nil"/>
              <w:left w:val="nil"/>
              <w:bottom w:val="nil"/>
              <w:right w:val="nil"/>
            </w:tcBorders>
            <w:shd w:val="clear" w:color="auto" w:fill="auto"/>
            <w:vAlign w:val="bottom"/>
          </w:tcPr>
          <w:p w14:paraId="307BF7E0" w14:textId="5C3EC5E3" w:rsidR="00D52DFF" w:rsidRPr="00C935A5" w:rsidRDefault="00D52DFF" w:rsidP="00D52DFF">
            <w:pPr>
              <w:spacing w:before="40" w:after="20"/>
              <w:jc w:val="right"/>
              <w:rPr>
                <w:rFonts w:cs="Arial"/>
                <w:sz w:val="18"/>
                <w:szCs w:val="18"/>
              </w:rPr>
            </w:pPr>
            <w:r w:rsidRPr="00D52DFF">
              <w:rPr>
                <w:rFonts w:cs="Arial"/>
                <w:sz w:val="18"/>
                <w:szCs w:val="18"/>
              </w:rPr>
              <w:t>1,764,492</w:t>
            </w:r>
          </w:p>
        </w:tc>
        <w:tc>
          <w:tcPr>
            <w:tcW w:w="1134" w:type="dxa"/>
            <w:tcBorders>
              <w:top w:val="nil"/>
              <w:left w:val="nil"/>
              <w:bottom w:val="nil"/>
              <w:right w:val="nil"/>
            </w:tcBorders>
            <w:shd w:val="clear" w:color="auto" w:fill="auto"/>
            <w:vAlign w:val="bottom"/>
          </w:tcPr>
          <w:p w14:paraId="1EE11EF3" w14:textId="6F3A8F72" w:rsidR="00D52DFF" w:rsidRPr="00C935A5" w:rsidRDefault="00D52DFF" w:rsidP="00D52DFF">
            <w:pPr>
              <w:spacing w:before="40" w:after="20"/>
              <w:jc w:val="right"/>
              <w:rPr>
                <w:rFonts w:cs="Arial"/>
                <w:sz w:val="18"/>
                <w:szCs w:val="18"/>
              </w:rPr>
            </w:pPr>
            <w:r w:rsidRPr="00D52DFF">
              <w:rPr>
                <w:rFonts w:cs="Arial"/>
                <w:sz w:val="18"/>
                <w:szCs w:val="18"/>
              </w:rPr>
              <w:t>1,124.10</w:t>
            </w:r>
          </w:p>
        </w:tc>
      </w:tr>
      <w:tr w:rsidR="00D52DFF" w:rsidRPr="00D52DFF" w14:paraId="6A5F7B9E" w14:textId="77777777" w:rsidTr="00372475">
        <w:trPr>
          <w:trHeight w:val="20"/>
        </w:trPr>
        <w:tc>
          <w:tcPr>
            <w:tcW w:w="2268" w:type="dxa"/>
            <w:tcBorders>
              <w:top w:val="nil"/>
              <w:left w:val="nil"/>
              <w:bottom w:val="nil"/>
              <w:right w:val="single" w:sz="18" w:space="0" w:color="FFC000"/>
            </w:tcBorders>
            <w:shd w:val="clear" w:color="auto" w:fill="auto"/>
            <w:vAlign w:val="center"/>
          </w:tcPr>
          <w:p w14:paraId="1B2D09AA" w14:textId="5BAD3FD5"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Kingston C </w:t>
            </w:r>
          </w:p>
        </w:tc>
        <w:tc>
          <w:tcPr>
            <w:tcW w:w="1134" w:type="dxa"/>
            <w:tcBorders>
              <w:top w:val="nil"/>
              <w:left w:val="single" w:sz="18" w:space="0" w:color="FFC000"/>
              <w:bottom w:val="nil"/>
              <w:right w:val="nil"/>
            </w:tcBorders>
            <w:shd w:val="clear" w:color="auto" w:fill="auto"/>
            <w:vAlign w:val="bottom"/>
          </w:tcPr>
          <w:p w14:paraId="29D88F02" w14:textId="3C916D10" w:rsidR="00D52DFF" w:rsidRPr="00C935A5" w:rsidRDefault="00D52DFF" w:rsidP="00D52DFF">
            <w:pPr>
              <w:spacing w:before="40" w:after="20"/>
              <w:jc w:val="right"/>
              <w:rPr>
                <w:rFonts w:cs="Arial"/>
                <w:sz w:val="18"/>
                <w:szCs w:val="18"/>
              </w:rPr>
            </w:pPr>
            <w:r w:rsidRPr="00D52DFF">
              <w:rPr>
                <w:rFonts w:cs="Arial"/>
                <w:sz w:val="18"/>
                <w:szCs w:val="18"/>
              </w:rPr>
              <w:t>167,293</w:t>
            </w:r>
          </w:p>
        </w:tc>
        <w:tc>
          <w:tcPr>
            <w:tcW w:w="1134" w:type="dxa"/>
            <w:tcBorders>
              <w:top w:val="nil"/>
              <w:left w:val="nil"/>
              <w:bottom w:val="nil"/>
              <w:right w:val="nil"/>
            </w:tcBorders>
            <w:shd w:val="clear" w:color="auto" w:fill="auto"/>
            <w:vAlign w:val="bottom"/>
          </w:tcPr>
          <w:p w14:paraId="73F307CE" w14:textId="3211C5D8" w:rsidR="00D52DFF" w:rsidRPr="00C935A5" w:rsidRDefault="00D52DFF" w:rsidP="00D52DFF">
            <w:pPr>
              <w:spacing w:before="40" w:after="20"/>
              <w:jc w:val="right"/>
              <w:rPr>
                <w:rFonts w:cs="Arial"/>
                <w:sz w:val="18"/>
                <w:szCs w:val="18"/>
              </w:rPr>
            </w:pPr>
            <w:r w:rsidRPr="00D52DFF">
              <w:rPr>
                <w:rFonts w:cs="Arial"/>
                <w:sz w:val="18"/>
                <w:szCs w:val="18"/>
              </w:rPr>
              <w:t>3,585,602</w:t>
            </w:r>
          </w:p>
        </w:tc>
        <w:tc>
          <w:tcPr>
            <w:tcW w:w="1134" w:type="dxa"/>
            <w:tcBorders>
              <w:top w:val="nil"/>
              <w:left w:val="nil"/>
              <w:bottom w:val="nil"/>
              <w:right w:val="nil"/>
            </w:tcBorders>
            <w:shd w:val="clear" w:color="auto" w:fill="auto"/>
            <w:vAlign w:val="bottom"/>
          </w:tcPr>
          <w:p w14:paraId="4D7F5FFF" w14:textId="6EDFD0CC"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2A92A4B6" w14:textId="349DFD87" w:rsidR="00D52DFF" w:rsidRPr="00C935A5" w:rsidRDefault="00D52DFF" w:rsidP="00D52DFF">
            <w:pPr>
              <w:spacing w:before="40" w:after="20"/>
              <w:jc w:val="right"/>
              <w:rPr>
                <w:rFonts w:cs="Arial"/>
                <w:sz w:val="18"/>
                <w:szCs w:val="18"/>
              </w:rPr>
            </w:pPr>
            <w:r w:rsidRPr="00D52DFF">
              <w:rPr>
                <w:rFonts w:cs="Arial"/>
                <w:sz w:val="18"/>
                <w:szCs w:val="18"/>
              </w:rPr>
              <w:t>602</w:t>
            </w:r>
          </w:p>
        </w:tc>
        <w:tc>
          <w:tcPr>
            <w:tcW w:w="1134" w:type="dxa"/>
            <w:tcBorders>
              <w:top w:val="nil"/>
              <w:left w:val="nil"/>
              <w:bottom w:val="nil"/>
              <w:right w:val="nil"/>
            </w:tcBorders>
            <w:shd w:val="clear" w:color="auto" w:fill="auto"/>
            <w:vAlign w:val="bottom"/>
          </w:tcPr>
          <w:p w14:paraId="56C5A33F" w14:textId="2C13FA49" w:rsidR="00D52DFF" w:rsidRPr="00C935A5" w:rsidRDefault="00D52DFF" w:rsidP="00D52DFF">
            <w:pPr>
              <w:spacing w:before="40" w:after="20"/>
              <w:jc w:val="right"/>
              <w:rPr>
                <w:rFonts w:cs="Arial"/>
                <w:sz w:val="18"/>
                <w:szCs w:val="18"/>
              </w:rPr>
            </w:pPr>
            <w:r w:rsidRPr="00D52DFF">
              <w:rPr>
                <w:rFonts w:cs="Arial"/>
                <w:sz w:val="18"/>
                <w:szCs w:val="18"/>
              </w:rPr>
              <w:t>1,124,482</w:t>
            </w:r>
          </w:p>
        </w:tc>
        <w:tc>
          <w:tcPr>
            <w:tcW w:w="1134" w:type="dxa"/>
            <w:tcBorders>
              <w:top w:val="nil"/>
              <w:left w:val="nil"/>
              <w:bottom w:val="nil"/>
              <w:right w:val="nil"/>
            </w:tcBorders>
            <w:shd w:val="clear" w:color="auto" w:fill="auto"/>
            <w:vAlign w:val="bottom"/>
          </w:tcPr>
          <w:p w14:paraId="77148C83" w14:textId="15759EFC" w:rsidR="00D52DFF" w:rsidRPr="00C935A5" w:rsidRDefault="00D52DFF" w:rsidP="00D52DFF">
            <w:pPr>
              <w:spacing w:before="40" w:after="20"/>
              <w:jc w:val="right"/>
              <w:rPr>
                <w:rFonts w:cs="Arial"/>
                <w:sz w:val="18"/>
                <w:szCs w:val="18"/>
              </w:rPr>
            </w:pPr>
            <w:r w:rsidRPr="00D52DFF">
              <w:rPr>
                <w:rFonts w:cs="Arial"/>
                <w:sz w:val="18"/>
                <w:szCs w:val="18"/>
              </w:rPr>
              <w:t>1,867.91</w:t>
            </w:r>
          </w:p>
        </w:tc>
      </w:tr>
      <w:tr w:rsidR="00D52DFF" w:rsidRPr="00D52DFF" w14:paraId="1B35009E" w14:textId="77777777" w:rsidTr="00372475">
        <w:trPr>
          <w:trHeight w:val="20"/>
        </w:trPr>
        <w:tc>
          <w:tcPr>
            <w:tcW w:w="2268" w:type="dxa"/>
            <w:tcBorders>
              <w:top w:val="nil"/>
              <w:left w:val="nil"/>
              <w:bottom w:val="nil"/>
              <w:right w:val="single" w:sz="18" w:space="0" w:color="FFC000"/>
            </w:tcBorders>
            <w:shd w:val="clear" w:color="auto" w:fill="auto"/>
            <w:vAlign w:val="center"/>
          </w:tcPr>
          <w:p w14:paraId="6C164A51" w14:textId="1F47D82B"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Knox C </w:t>
            </w:r>
          </w:p>
        </w:tc>
        <w:tc>
          <w:tcPr>
            <w:tcW w:w="1134" w:type="dxa"/>
            <w:tcBorders>
              <w:top w:val="nil"/>
              <w:left w:val="single" w:sz="18" w:space="0" w:color="FFC000"/>
              <w:bottom w:val="nil"/>
              <w:right w:val="nil"/>
            </w:tcBorders>
            <w:shd w:val="clear" w:color="auto" w:fill="auto"/>
            <w:vAlign w:val="bottom"/>
          </w:tcPr>
          <w:p w14:paraId="2E2DF12D" w14:textId="1B5A2071" w:rsidR="00D52DFF" w:rsidRPr="00C935A5" w:rsidRDefault="00D52DFF" w:rsidP="00D52DFF">
            <w:pPr>
              <w:spacing w:before="40" w:after="20"/>
              <w:jc w:val="right"/>
              <w:rPr>
                <w:rFonts w:cs="Arial"/>
                <w:sz w:val="18"/>
                <w:szCs w:val="18"/>
              </w:rPr>
            </w:pPr>
            <w:r w:rsidRPr="00D52DFF">
              <w:rPr>
                <w:rFonts w:cs="Arial"/>
                <w:sz w:val="18"/>
                <w:szCs w:val="18"/>
              </w:rPr>
              <w:t>165,147</w:t>
            </w:r>
          </w:p>
        </w:tc>
        <w:tc>
          <w:tcPr>
            <w:tcW w:w="1134" w:type="dxa"/>
            <w:tcBorders>
              <w:top w:val="nil"/>
              <w:left w:val="nil"/>
              <w:bottom w:val="nil"/>
              <w:right w:val="nil"/>
            </w:tcBorders>
            <w:shd w:val="clear" w:color="auto" w:fill="auto"/>
            <w:vAlign w:val="bottom"/>
          </w:tcPr>
          <w:p w14:paraId="338A069E" w14:textId="6B9B4C1D" w:rsidR="00D52DFF" w:rsidRPr="00C935A5" w:rsidRDefault="00D52DFF" w:rsidP="00D52DFF">
            <w:pPr>
              <w:spacing w:before="40" w:after="20"/>
              <w:jc w:val="right"/>
              <w:rPr>
                <w:rFonts w:cs="Arial"/>
                <w:sz w:val="18"/>
                <w:szCs w:val="18"/>
              </w:rPr>
            </w:pPr>
            <w:r w:rsidRPr="00D52DFF">
              <w:rPr>
                <w:rFonts w:cs="Arial"/>
                <w:sz w:val="18"/>
                <w:szCs w:val="18"/>
              </w:rPr>
              <w:t>6,503,115</w:t>
            </w:r>
          </w:p>
        </w:tc>
        <w:tc>
          <w:tcPr>
            <w:tcW w:w="1134" w:type="dxa"/>
            <w:tcBorders>
              <w:top w:val="nil"/>
              <w:left w:val="nil"/>
              <w:bottom w:val="nil"/>
              <w:right w:val="nil"/>
            </w:tcBorders>
            <w:shd w:val="clear" w:color="auto" w:fill="auto"/>
            <w:vAlign w:val="bottom"/>
          </w:tcPr>
          <w:p w14:paraId="512CA8E0" w14:textId="3FC3F629" w:rsidR="00D52DFF" w:rsidRPr="00C935A5" w:rsidRDefault="00D52DFF" w:rsidP="00D52DFF">
            <w:pPr>
              <w:spacing w:before="40" w:after="20"/>
              <w:jc w:val="right"/>
              <w:rPr>
                <w:rFonts w:cs="Arial"/>
                <w:sz w:val="18"/>
                <w:szCs w:val="18"/>
              </w:rPr>
            </w:pPr>
            <w:r w:rsidRPr="00D52DFF">
              <w:rPr>
                <w:rFonts w:cs="Arial"/>
                <w:sz w:val="18"/>
                <w:szCs w:val="18"/>
              </w:rPr>
              <w:t>39.38</w:t>
            </w:r>
          </w:p>
        </w:tc>
        <w:tc>
          <w:tcPr>
            <w:tcW w:w="1134" w:type="dxa"/>
            <w:tcBorders>
              <w:top w:val="nil"/>
              <w:left w:val="nil"/>
              <w:bottom w:val="nil"/>
              <w:right w:val="nil"/>
            </w:tcBorders>
            <w:shd w:val="clear" w:color="auto" w:fill="auto"/>
            <w:vAlign w:val="bottom"/>
          </w:tcPr>
          <w:p w14:paraId="39576C2C" w14:textId="5C60E291" w:rsidR="00D52DFF" w:rsidRPr="00C935A5" w:rsidRDefault="00D52DFF" w:rsidP="00D52DFF">
            <w:pPr>
              <w:spacing w:before="40" w:after="20"/>
              <w:jc w:val="right"/>
              <w:rPr>
                <w:rFonts w:cs="Arial"/>
                <w:sz w:val="18"/>
                <w:szCs w:val="18"/>
              </w:rPr>
            </w:pPr>
            <w:r w:rsidRPr="00D52DFF">
              <w:rPr>
                <w:rFonts w:cs="Arial"/>
                <w:sz w:val="18"/>
                <w:szCs w:val="18"/>
              </w:rPr>
              <w:t>725</w:t>
            </w:r>
          </w:p>
        </w:tc>
        <w:tc>
          <w:tcPr>
            <w:tcW w:w="1134" w:type="dxa"/>
            <w:tcBorders>
              <w:top w:val="nil"/>
              <w:left w:val="nil"/>
              <w:bottom w:val="nil"/>
              <w:right w:val="nil"/>
            </w:tcBorders>
            <w:shd w:val="clear" w:color="auto" w:fill="auto"/>
            <w:vAlign w:val="bottom"/>
          </w:tcPr>
          <w:p w14:paraId="69DDA2CF" w14:textId="0BE0B749" w:rsidR="00D52DFF" w:rsidRPr="00C935A5" w:rsidRDefault="00D52DFF" w:rsidP="00D52DFF">
            <w:pPr>
              <w:spacing w:before="40" w:after="20"/>
              <w:jc w:val="right"/>
              <w:rPr>
                <w:rFonts w:cs="Arial"/>
                <w:sz w:val="18"/>
                <w:szCs w:val="18"/>
              </w:rPr>
            </w:pPr>
            <w:r w:rsidRPr="00D52DFF">
              <w:rPr>
                <w:rFonts w:cs="Arial"/>
                <w:sz w:val="18"/>
                <w:szCs w:val="18"/>
              </w:rPr>
              <w:t>1,221,889</w:t>
            </w:r>
          </w:p>
        </w:tc>
        <w:tc>
          <w:tcPr>
            <w:tcW w:w="1134" w:type="dxa"/>
            <w:tcBorders>
              <w:top w:val="nil"/>
              <w:left w:val="nil"/>
              <w:bottom w:val="nil"/>
              <w:right w:val="nil"/>
            </w:tcBorders>
            <w:shd w:val="clear" w:color="auto" w:fill="auto"/>
            <w:vAlign w:val="bottom"/>
          </w:tcPr>
          <w:p w14:paraId="76BBBC55" w14:textId="46E4207E" w:rsidR="00D52DFF" w:rsidRPr="00C935A5" w:rsidRDefault="00D52DFF" w:rsidP="00D52DFF">
            <w:pPr>
              <w:spacing w:before="40" w:after="20"/>
              <w:jc w:val="right"/>
              <w:rPr>
                <w:rFonts w:cs="Arial"/>
                <w:sz w:val="18"/>
                <w:szCs w:val="18"/>
              </w:rPr>
            </w:pPr>
            <w:r w:rsidRPr="00D52DFF">
              <w:rPr>
                <w:rFonts w:cs="Arial"/>
                <w:sz w:val="18"/>
                <w:szCs w:val="18"/>
              </w:rPr>
              <w:t>1,685.36</w:t>
            </w:r>
          </w:p>
        </w:tc>
      </w:tr>
      <w:tr w:rsidR="00D52DFF" w:rsidRPr="00D52DFF" w14:paraId="40C08737" w14:textId="77777777" w:rsidTr="00372475">
        <w:trPr>
          <w:trHeight w:val="20"/>
        </w:trPr>
        <w:tc>
          <w:tcPr>
            <w:tcW w:w="2268" w:type="dxa"/>
            <w:tcBorders>
              <w:top w:val="nil"/>
              <w:left w:val="nil"/>
              <w:bottom w:val="nil"/>
              <w:right w:val="single" w:sz="18" w:space="0" w:color="FFC000"/>
            </w:tcBorders>
            <w:shd w:val="clear" w:color="auto" w:fill="auto"/>
            <w:vAlign w:val="center"/>
          </w:tcPr>
          <w:p w14:paraId="5B656B10" w14:textId="7264E39A"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Latrobe C </w:t>
            </w:r>
          </w:p>
        </w:tc>
        <w:tc>
          <w:tcPr>
            <w:tcW w:w="1134" w:type="dxa"/>
            <w:tcBorders>
              <w:top w:val="nil"/>
              <w:left w:val="single" w:sz="18" w:space="0" w:color="FFC000"/>
              <w:bottom w:val="nil"/>
              <w:right w:val="nil"/>
            </w:tcBorders>
            <w:shd w:val="clear" w:color="auto" w:fill="auto"/>
            <w:vAlign w:val="bottom"/>
          </w:tcPr>
          <w:p w14:paraId="5CC93175" w14:textId="5BC76606" w:rsidR="00D52DFF" w:rsidRPr="00C935A5" w:rsidRDefault="00D52DFF" w:rsidP="00D52DFF">
            <w:pPr>
              <w:spacing w:before="40" w:after="20"/>
              <w:jc w:val="right"/>
              <w:rPr>
                <w:rFonts w:cs="Arial"/>
                <w:sz w:val="18"/>
                <w:szCs w:val="18"/>
              </w:rPr>
            </w:pPr>
            <w:r w:rsidRPr="00D52DFF">
              <w:rPr>
                <w:rFonts w:cs="Arial"/>
                <w:sz w:val="18"/>
                <w:szCs w:val="18"/>
              </w:rPr>
              <w:t>75,915</w:t>
            </w:r>
          </w:p>
        </w:tc>
        <w:tc>
          <w:tcPr>
            <w:tcW w:w="1134" w:type="dxa"/>
            <w:tcBorders>
              <w:top w:val="nil"/>
              <w:left w:val="nil"/>
              <w:bottom w:val="nil"/>
              <w:right w:val="nil"/>
            </w:tcBorders>
            <w:shd w:val="clear" w:color="auto" w:fill="auto"/>
            <w:vAlign w:val="bottom"/>
          </w:tcPr>
          <w:p w14:paraId="2D7B3DE1" w14:textId="0BA1D9F0" w:rsidR="00D52DFF" w:rsidRPr="00C935A5" w:rsidRDefault="00D52DFF" w:rsidP="00D52DFF">
            <w:pPr>
              <w:spacing w:before="40" w:after="20"/>
              <w:jc w:val="right"/>
              <w:rPr>
                <w:rFonts w:cs="Arial"/>
                <w:sz w:val="18"/>
                <w:szCs w:val="18"/>
              </w:rPr>
            </w:pPr>
            <w:r w:rsidRPr="00D52DFF">
              <w:rPr>
                <w:rFonts w:cs="Arial"/>
                <w:sz w:val="18"/>
                <w:szCs w:val="18"/>
              </w:rPr>
              <w:t>10,392,722</w:t>
            </w:r>
          </w:p>
        </w:tc>
        <w:tc>
          <w:tcPr>
            <w:tcW w:w="1134" w:type="dxa"/>
            <w:tcBorders>
              <w:top w:val="nil"/>
              <w:left w:val="nil"/>
              <w:bottom w:val="nil"/>
              <w:right w:val="nil"/>
            </w:tcBorders>
            <w:shd w:val="clear" w:color="auto" w:fill="auto"/>
            <w:vAlign w:val="bottom"/>
          </w:tcPr>
          <w:p w14:paraId="6C01BB8D" w14:textId="5B3272ED" w:rsidR="00D52DFF" w:rsidRPr="00C935A5" w:rsidRDefault="00D52DFF" w:rsidP="00D52DFF">
            <w:pPr>
              <w:spacing w:before="40" w:after="20"/>
              <w:jc w:val="right"/>
              <w:rPr>
                <w:rFonts w:cs="Arial"/>
                <w:sz w:val="18"/>
                <w:szCs w:val="18"/>
              </w:rPr>
            </w:pPr>
            <w:r w:rsidRPr="00D52DFF">
              <w:rPr>
                <w:rFonts w:cs="Arial"/>
                <w:sz w:val="18"/>
                <w:szCs w:val="18"/>
              </w:rPr>
              <w:t>136.90</w:t>
            </w:r>
          </w:p>
        </w:tc>
        <w:tc>
          <w:tcPr>
            <w:tcW w:w="1134" w:type="dxa"/>
            <w:tcBorders>
              <w:top w:val="nil"/>
              <w:left w:val="nil"/>
              <w:bottom w:val="nil"/>
              <w:right w:val="nil"/>
            </w:tcBorders>
            <w:shd w:val="clear" w:color="auto" w:fill="auto"/>
            <w:vAlign w:val="bottom"/>
          </w:tcPr>
          <w:p w14:paraId="1984EFC2" w14:textId="38BF6BB9" w:rsidR="00D52DFF" w:rsidRPr="00C935A5" w:rsidRDefault="00D52DFF" w:rsidP="00D52DFF">
            <w:pPr>
              <w:spacing w:before="40" w:after="20"/>
              <w:jc w:val="right"/>
              <w:rPr>
                <w:rFonts w:cs="Arial"/>
                <w:sz w:val="18"/>
                <w:szCs w:val="18"/>
              </w:rPr>
            </w:pPr>
            <w:r w:rsidRPr="00D52DFF">
              <w:rPr>
                <w:rFonts w:cs="Arial"/>
                <w:sz w:val="18"/>
                <w:szCs w:val="18"/>
              </w:rPr>
              <w:t>1,630</w:t>
            </w:r>
          </w:p>
        </w:tc>
        <w:tc>
          <w:tcPr>
            <w:tcW w:w="1134" w:type="dxa"/>
            <w:tcBorders>
              <w:top w:val="nil"/>
              <w:left w:val="nil"/>
              <w:bottom w:val="nil"/>
              <w:right w:val="nil"/>
            </w:tcBorders>
            <w:shd w:val="clear" w:color="auto" w:fill="auto"/>
            <w:vAlign w:val="bottom"/>
          </w:tcPr>
          <w:p w14:paraId="1BEEAFBC" w14:textId="22946BE7" w:rsidR="00D52DFF" w:rsidRPr="00C935A5" w:rsidRDefault="00D52DFF" w:rsidP="00D52DFF">
            <w:pPr>
              <w:spacing w:before="40" w:after="20"/>
              <w:jc w:val="right"/>
              <w:rPr>
                <w:rFonts w:cs="Arial"/>
                <w:sz w:val="18"/>
                <w:szCs w:val="18"/>
              </w:rPr>
            </w:pPr>
            <w:r w:rsidRPr="00D52DFF">
              <w:rPr>
                <w:rFonts w:cs="Arial"/>
                <w:sz w:val="18"/>
                <w:szCs w:val="18"/>
              </w:rPr>
              <w:t>2,732,307</w:t>
            </w:r>
          </w:p>
        </w:tc>
        <w:tc>
          <w:tcPr>
            <w:tcW w:w="1134" w:type="dxa"/>
            <w:tcBorders>
              <w:top w:val="nil"/>
              <w:left w:val="nil"/>
              <w:bottom w:val="nil"/>
              <w:right w:val="nil"/>
            </w:tcBorders>
            <w:shd w:val="clear" w:color="auto" w:fill="auto"/>
            <w:vAlign w:val="bottom"/>
          </w:tcPr>
          <w:p w14:paraId="2ED87300" w14:textId="32FC52A3" w:rsidR="00D52DFF" w:rsidRPr="00C935A5" w:rsidRDefault="00D52DFF" w:rsidP="00D52DFF">
            <w:pPr>
              <w:spacing w:before="40" w:after="20"/>
              <w:jc w:val="right"/>
              <w:rPr>
                <w:rFonts w:cs="Arial"/>
                <w:sz w:val="18"/>
                <w:szCs w:val="18"/>
              </w:rPr>
            </w:pPr>
            <w:r w:rsidRPr="00D52DFF">
              <w:rPr>
                <w:rFonts w:cs="Arial"/>
                <w:sz w:val="18"/>
                <w:szCs w:val="18"/>
              </w:rPr>
              <w:t>1,676.26</w:t>
            </w:r>
          </w:p>
        </w:tc>
      </w:tr>
      <w:tr w:rsidR="00D52DFF" w:rsidRPr="00D52DFF" w14:paraId="168C34BB" w14:textId="77777777" w:rsidTr="00372475">
        <w:trPr>
          <w:trHeight w:val="20"/>
        </w:trPr>
        <w:tc>
          <w:tcPr>
            <w:tcW w:w="2268" w:type="dxa"/>
            <w:tcBorders>
              <w:top w:val="nil"/>
              <w:left w:val="nil"/>
              <w:bottom w:val="nil"/>
              <w:right w:val="single" w:sz="18" w:space="0" w:color="FFC000"/>
            </w:tcBorders>
            <w:shd w:val="clear" w:color="auto" w:fill="auto"/>
            <w:vAlign w:val="center"/>
          </w:tcPr>
          <w:p w14:paraId="35101602" w14:textId="083EB9DD" w:rsidR="00D52DFF" w:rsidRPr="00C935A5" w:rsidRDefault="00D52DFF" w:rsidP="00D52DFF">
            <w:pPr>
              <w:tabs>
                <w:tab w:val="right" w:pos="2037"/>
              </w:tabs>
              <w:spacing w:before="40" w:after="40"/>
              <w:rPr>
                <w:rFonts w:cs="Arial"/>
                <w:sz w:val="18"/>
                <w:szCs w:val="18"/>
              </w:rPr>
            </w:pPr>
            <w:r w:rsidRPr="00C935A5">
              <w:rPr>
                <w:rFonts w:cs="Arial"/>
                <w:sz w:val="18"/>
                <w:szCs w:val="18"/>
              </w:rPr>
              <w:t xml:space="preserve">Loddon S </w:t>
            </w:r>
          </w:p>
        </w:tc>
        <w:tc>
          <w:tcPr>
            <w:tcW w:w="1134" w:type="dxa"/>
            <w:tcBorders>
              <w:top w:val="nil"/>
              <w:left w:val="single" w:sz="18" w:space="0" w:color="FFC000"/>
              <w:bottom w:val="nil"/>
              <w:right w:val="nil"/>
            </w:tcBorders>
            <w:shd w:val="clear" w:color="auto" w:fill="auto"/>
            <w:vAlign w:val="bottom"/>
          </w:tcPr>
          <w:p w14:paraId="45291A13" w14:textId="396FC46A" w:rsidR="00D52DFF" w:rsidRPr="00C935A5" w:rsidRDefault="00D52DFF" w:rsidP="00D52DFF">
            <w:pPr>
              <w:spacing w:before="40" w:after="20"/>
              <w:jc w:val="right"/>
              <w:rPr>
                <w:rFonts w:cs="Arial"/>
                <w:sz w:val="18"/>
                <w:szCs w:val="18"/>
              </w:rPr>
            </w:pPr>
            <w:r w:rsidRPr="00D52DFF">
              <w:rPr>
                <w:rFonts w:cs="Arial"/>
                <w:sz w:val="18"/>
                <w:szCs w:val="18"/>
              </w:rPr>
              <w:t>7,473</w:t>
            </w:r>
          </w:p>
        </w:tc>
        <w:tc>
          <w:tcPr>
            <w:tcW w:w="1134" w:type="dxa"/>
            <w:tcBorders>
              <w:top w:val="nil"/>
              <w:left w:val="nil"/>
              <w:bottom w:val="nil"/>
              <w:right w:val="nil"/>
            </w:tcBorders>
            <w:shd w:val="clear" w:color="auto" w:fill="auto"/>
            <w:vAlign w:val="bottom"/>
          </w:tcPr>
          <w:p w14:paraId="54DA3274" w14:textId="0FCEF9F1" w:rsidR="00D52DFF" w:rsidRPr="00C935A5" w:rsidRDefault="00D52DFF" w:rsidP="00D52DFF">
            <w:pPr>
              <w:spacing w:before="40" w:after="20"/>
              <w:jc w:val="right"/>
              <w:rPr>
                <w:rFonts w:cs="Arial"/>
                <w:sz w:val="18"/>
                <w:szCs w:val="18"/>
              </w:rPr>
            </w:pPr>
            <w:r w:rsidRPr="00D52DFF">
              <w:rPr>
                <w:rFonts w:cs="Arial"/>
                <w:sz w:val="18"/>
                <w:szCs w:val="18"/>
              </w:rPr>
              <w:t>5,627,060</w:t>
            </w:r>
          </w:p>
        </w:tc>
        <w:tc>
          <w:tcPr>
            <w:tcW w:w="1134" w:type="dxa"/>
            <w:tcBorders>
              <w:top w:val="nil"/>
              <w:left w:val="nil"/>
              <w:bottom w:val="nil"/>
              <w:right w:val="nil"/>
            </w:tcBorders>
            <w:shd w:val="clear" w:color="auto" w:fill="auto"/>
            <w:vAlign w:val="bottom"/>
          </w:tcPr>
          <w:p w14:paraId="51CE6707" w14:textId="12574774" w:rsidR="00D52DFF" w:rsidRPr="00C935A5" w:rsidRDefault="00D52DFF" w:rsidP="00D52DFF">
            <w:pPr>
              <w:spacing w:before="40" w:after="20"/>
              <w:jc w:val="right"/>
              <w:rPr>
                <w:rFonts w:cs="Arial"/>
                <w:sz w:val="18"/>
                <w:szCs w:val="18"/>
              </w:rPr>
            </w:pPr>
            <w:r w:rsidRPr="00D52DFF">
              <w:rPr>
                <w:rFonts w:cs="Arial"/>
                <w:sz w:val="18"/>
                <w:szCs w:val="18"/>
              </w:rPr>
              <w:t>752.99</w:t>
            </w:r>
          </w:p>
        </w:tc>
        <w:tc>
          <w:tcPr>
            <w:tcW w:w="1134" w:type="dxa"/>
            <w:tcBorders>
              <w:top w:val="nil"/>
              <w:left w:val="nil"/>
              <w:bottom w:val="nil"/>
              <w:right w:val="nil"/>
            </w:tcBorders>
            <w:shd w:val="clear" w:color="auto" w:fill="auto"/>
            <w:vAlign w:val="bottom"/>
          </w:tcPr>
          <w:p w14:paraId="76535E0B" w14:textId="14FB0944" w:rsidR="00D52DFF" w:rsidRPr="00C935A5" w:rsidRDefault="00D52DFF" w:rsidP="00D52DFF">
            <w:pPr>
              <w:spacing w:before="40" w:after="20"/>
              <w:jc w:val="right"/>
              <w:rPr>
                <w:rFonts w:cs="Arial"/>
                <w:sz w:val="18"/>
                <w:szCs w:val="18"/>
              </w:rPr>
            </w:pPr>
            <w:r w:rsidRPr="00D52DFF">
              <w:rPr>
                <w:rFonts w:cs="Arial"/>
                <w:sz w:val="18"/>
                <w:szCs w:val="18"/>
              </w:rPr>
              <w:t>4,745</w:t>
            </w:r>
          </w:p>
        </w:tc>
        <w:tc>
          <w:tcPr>
            <w:tcW w:w="1134" w:type="dxa"/>
            <w:tcBorders>
              <w:top w:val="nil"/>
              <w:left w:val="nil"/>
              <w:bottom w:val="nil"/>
              <w:right w:val="nil"/>
            </w:tcBorders>
            <w:shd w:val="clear" w:color="auto" w:fill="auto"/>
            <w:vAlign w:val="bottom"/>
          </w:tcPr>
          <w:p w14:paraId="774BB86A" w14:textId="7D9F2534" w:rsidR="00D52DFF" w:rsidRPr="00C935A5" w:rsidRDefault="00D52DFF" w:rsidP="00D52DFF">
            <w:pPr>
              <w:spacing w:before="40" w:after="20"/>
              <w:jc w:val="right"/>
              <w:rPr>
                <w:rFonts w:cs="Arial"/>
                <w:sz w:val="18"/>
                <w:szCs w:val="18"/>
              </w:rPr>
            </w:pPr>
            <w:r w:rsidRPr="00D52DFF">
              <w:rPr>
                <w:rFonts w:cs="Arial"/>
                <w:sz w:val="18"/>
                <w:szCs w:val="18"/>
              </w:rPr>
              <w:t>3,915,537</w:t>
            </w:r>
          </w:p>
        </w:tc>
        <w:tc>
          <w:tcPr>
            <w:tcW w:w="1134" w:type="dxa"/>
            <w:tcBorders>
              <w:top w:val="nil"/>
              <w:left w:val="nil"/>
              <w:bottom w:val="nil"/>
              <w:right w:val="nil"/>
            </w:tcBorders>
            <w:shd w:val="clear" w:color="auto" w:fill="auto"/>
            <w:vAlign w:val="bottom"/>
          </w:tcPr>
          <w:p w14:paraId="2EEEB46B" w14:textId="5D63423C" w:rsidR="00D52DFF" w:rsidRPr="00C935A5" w:rsidRDefault="00D52DFF" w:rsidP="00D52DFF">
            <w:pPr>
              <w:spacing w:before="40" w:after="20"/>
              <w:jc w:val="right"/>
              <w:rPr>
                <w:rFonts w:cs="Arial"/>
                <w:sz w:val="18"/>
                <w:szCs w:val="18"/>
              </w:rPr>
            </w:pPr>
            <w:r w:rsidRPr="00D52DFF">
              <w:rPr>
                <w:rFonts w:cs="Arial"/>
                <w:sz w:val="18"/>
                <w:szCs w:val="18"/>
              </w:rPr>
              <w:t>825.19</w:t>
            </w:r>
          </w:p>
        </w:tc>
      </w:tr>
    </w:tbl>
    <w:p w14:paraId="1BCFA4D4" w14:textId="77777777" w:rsidR="00096A72" w:rsidRPr="00C935A5" w:rsidRDefault="00096A72" w:rsidP="00FF36E8">
      <w:pPr>
        <w:spacing w:before="40" w:after="20"/>
        <w:rPr>
          <w:rFonts w:cs="Arial"/>
          <w:sz w:val="18"/>
          <w:szCs w:val="18"/>
        </w:rPr>
      </w:pPr>
    </w:p>
    <w:p w14:paraId="07F32A04" w14:textId="77777777" w:rsidR="001B22BA" w:rsidRPr="00C935A5" w:rsidRDefault="001B22BA" w:rsidP="00FF36E8">
      <w:pPr>
        <w:spacing w:before="40" w:after="20"/>
        <w:rPr>
          <w:rFonts w:cs="Arial"/>
          <w:sz w:val="18"/>
          <w:szCs w:val="18"/>
        </w:rPr>
      </w:pPr>
    </w:p>
    <w:p w14:paraId="169F9C7E" w14:textId="77777777" w:rsidR="00342DB4" w:rsidRPr="00C935A5" w:rsidRDefault="00675E14" w:rsidP="00FF36E8">
      <w:pPr>
        <w:spacing w:before="40" w:after="20"/>
        <w:rPr>
          <w:rFonts w:cs="Arial"/>
          <w:sz w:val="18"/>
          <w:szCs w:val="18"/>
        </w:rPr>
      </w:pPr>
      <w:r w:rsidRPr="00C935A5">
        <w:rPr>
          <w:rFonts w:cs="Arial"/>
          <w:i/>
          <w:sz w:val="16"/>
          <w:szCs w:val="16"/>
        </w:rPr>
        <w:t>* Includes natural disaster grants.</w:t>
      </w:r>
      <w:r w:rsidR="00342DB4" w:rsidRPr="00C935A5">
        <w:rPr>
          <w:rFonts w:cs="Arial"/>
          <w:sz w:val="18"/>
          <w:szCs w:val="18"/>
        </w:rPr>
        <w:br w:type="page"/>
      </w:r>
    </w:p>
    <w:p w14:paraId="04435ABB" w14:textId="094946FF" w:rsidR="00342DB4" w:rsidRPr="00C935A5" w:rsidRDefault="0072115A" w:rsidP="00D15FD9">
      <w:pPr>
        <w:pStyle w:val="VGC-Head10"/>
      </w:pPr>
      <w:r>
        <w:t>2021-22</w:t>
      </w:r>
      <w:r w:rsidR="00A97ABE" w:rsidRPr="00C935A5">
        <w:t xml:space="preserve"> </w:t>
      </w:r>
      <w:r w:rsidR="00342DB4" w:rsidRPr="00C935A5">
        <w:t>Comparative Grant Outcomes</w:t>
      </w:r>
      <w:r w:rsidR="00CE4507" w:rsidRPr="00C935A5">
        <w:tab/>
        <w:t>Appendix 3</w:t>
      </w:r>
    </w:p>
    <w:p w14:paraId="26FC59F4" w14:textId="77777777" w:rsidR="00342DB4" w:rsidRPr="00C935A5" w:rsidRDefault="004F1184" w:rsidP="00D15FD9">
      <w:pPr>
        <w:pStyle w:val="VGC-Head2"/>
      </w:pPr>
      <w:r w:rsidRPr="00C935A5">
        <w:tab/>
      </w:r>
    </w:p>
    <w:p w14:paraId="3A13AAF3" w14:textId="77777777" w:rsidR="004D3D01" w:rsidRPr="00C935A5" w:rsidRDefault="004D3D01"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3269FD" w:rsidRPr="00C935A5" w14:paraId="2608E0CF" w14:textId="77777777" w:rsidTr="00F42360">
        <w:trPr>
          <w:trHeight w:val="20"/>
          <w:tblHeader/>
        </w:trPr>
        <w:tc>
          <w:tcPr>
            <w:tcW w:w="2268" w:type="dxa"/>
            <w:tcBorders>
              <w:top w:val="nil"/>
              <w:left w:val="nil"/>
              <w:right w:val="single" w:sz="18" w:space="0" w:color="FFC000"/>
            </w:tcBorders>
            <w:shd w:val="clear" w:color="auto" w:fill="auto"/>
            <w:vAlign w:val="bottom"/>
          </w:tcPr>
          <w:p w14:paraId="1F9206CB" w14:textId="77777777" w:rsidR="003269FD" w:rsidRPr="00C935A5" w:rsidRDefault="003269FD" w:rsidP="008001AD">
            <w:pPr>
              <w:spacing w:before="40" w:after="20"/>
              <w:jc w:val="center"/>
              <w:rPr>
                <w:rFonts w:cs="Arial"/>
                <w:sz w:val="18"/>
                <w:szCs w:val="18"/>
              </w:rPr>
            </w:pPr>
          </w:p>
        </w:tc>
        <w:tc>
          <w:tcPr>
            <w:tcW w:w="1134" w:type="dxa"/>
            <w:vMerge w:val="restart"/>
            <w:tcBorders>
              <w:top w:val="nil"/>
              <w:left w:val="single" w:sz="18" w:space="0" w:color="FFC000"/>
              <w:bottom w:val="single" w:sz="8" w:space="0" w:color="FFC000"/>
              <w:right w:val="nil"/>
            </w:tcBorders>
            <w:shd w:val="clear" w:color="auto" w:fill="auto"/>
            <w:vAlign w:val="bottom"/>
          </w:tcPr>
          <w:p w14:paraId="401B5D68" w14:textId="784BD5BB" w:rsidR="003269FD" w:rsidRPr="00C935A5" w:rsidRDefault="003269FD" w:rsidP="008001AD">
            <w:pPr>
              <w:spacing w:before="40" w:after="20"/>
              <w:jc w:val="center"/>
              <w:rPr>
                <w:rFonts w:cs="Arial"/>
                <w:b/>
                <w:sz w:val="18"/>
                <w:szCs w:val="18"/>
              </w:rPr>
            </w:pPr>
            <w:r w:rsidRPr="00C935A5">
              <w:rPr>
                <w:rFonts w:cs="Arial"/>
                <w:b/>
                <w:sz w:val="18"/>
                <w:szCs w:val="18"/>
              </w:rPr>
              <w:t xml:space="preserve">Estimated Resident Population </w:t>
            </w:r>
            <w:r w:rsidR="00B7548E" w:rsidRPr="00C935A5">
              <w:rPr>
                <w:rFonts w:cs="Arial"/>
                <w:sz w:val="16"/>
                <w:szCs w:val="16"/>
              </w:rPr>
              <w:t>(</w:t>
            </w:r>
            <w:r w:rsidR="00AF23FF" w:rsidRPr="00C935A5">
              <w:rPr>
                <w:rFonts w:cs="Arial"/>
                <w:sz w:val="16"/>
                <w:szCs w:val="16"/>
              </w:rPr>
              <w:t>June 20</w:t>
            </w:r>
            <w:r w:rsidR="0072115A">
              <w:rPr>
                <w:rFonts w:cs="Arial"/>
                <w:sz w:val="16"/>
                <w:szCs w:val="16"/>
              </w:rPr>
              <w:t>20</w:t>
            </w:r>
            <w:r w:rsidR="00B7548E" w:rsidRPr="00C935A5">
              <w:rPr>
                <w:rFonts w:cs="Arial"/>
                <w:sz w:val="16"/>
                <w:szCs w:val="16"/>
              </w:rPr>
              <w:t>)</w:t>
            </w:r>
          </w:p>
        </w:tc>
        <w:tc>
          <w:tcPr>
            <w:tcW w:w="2268" w:type="dxa"/>
            <w:gridSpan w:val="2"/>
            <w:tcBorders>
              <w:top w:val="nil"/>
              <w:left w:val="nil"/>
              <w:bottom w:val="single" w:sz="8" w:space="0" w:color="FFC000"/>
              <w:right w:val="nil"/>
            </w:tcBorders>
            <w:shd w:val="clear" w:color="auto" w:fill="auto"/>
            <w:vAlign w:val="bottom"/>
          </w:tcPr>
          <w:p w14:paraId="74DB3971" w14:textId="2A98CA27" w:rsidR="003269FD" w:rsidRPr="00C935A5" w:rsidRDefault="003269FD" w:rsidP="008001AD">
            <w:pPr>
              <w:spacing w:before="40" w:after="20"/>
              <w:jc w:val="center"/>
              <w:rPr>
                <w:rFonts w:cs="Arial"/>
                <w:b/>
                <w:sz w:val="18"/>
                <w:szCs w:val="18"/>
              </w:rPr>
            </w:pPr>
            <w:r w:rsidRPr="00C935A5">
              <w:rPr>
                <w:rFonts w:cs="Arial"/>
                <w:b/>
                <w:sz w:val="18"/>
                <w:szCs w:val="18"/>
              </w:rPr>
              <w:t xml:space="preserve">General Purpose Grants </w:t>
            </w:r>
            <w:r w:rsidR="0072115A">
              <w:rPr>
                <w:rFonts w:cs="Arial"/>
                <w:b/>
                <w:sz w:val="18"/>
                <w:szCs w:val="18"/>
              </w:rPr>
              <w:t>2021-22</w:t>
            </w:r>
          </w:p>
        </w:tc>
        <w:tc>
          <w:tcPr>
            <w:tcW w:w="1134" w:type="dxa"/>
            <w:vMerge w:val="restart"/>
            <w:tcBorders>
              <w:top w:val="nil"/>
              <w:left w:val="nil"/>
              <w:bottom w:val="single" w:sz="8" w:space="0" w:color="FFC000"/>
              <w:right w:val="nil"/>
            </w:tcBorders>
            <w:shd w:val="clear" w:color="auto" w:fill="auto"/>
            <w:vAlign w:val="bottom"/>
          </w:tcPr>
          <w:p w14:paraId="19379C04" w14:textId="5B40B358"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 Lengths </w:t>
            </w:r>
            <w:r w:rsidR="004F2BFF" w:rsidRPr="00C935A5">
              <w:rPr>
                <w:rFonts w:cs="Arial"/>
                <w:sz w:val="16"/>
                <w:szCs w:val="16"/>
              </w:rPr>
              <w:t>(</w:t>
            </w:r>
            <w:r w:rsidR="00AF23FF" w:rsidRPr="00C935A5">
              <w:rPr>
                <w:rFonts w:cs="Arial"/>
                <w:sz w:val="16"/>
                <w:szCs w:val="16"/>
              </w:rPr>
              <w:t>June 20</w:t>
            </w:r>
            <w:r w:rsidR="0072115A">
              <w:rPr>
                <w:rFonts w:cs="Arial"/>
                <w:sz w:val="16"/>
                <w:szCs w:val="16"/>
              </w:rPr>
              <w:t>20</w:t>
            </w:r>
            <w:r w:rsidR="004F2BFF" w:rsidRPr="00C935A5">
              <w:rPr>
                <w:rFonts w:cs="Arial"/>
                <w:sz w:val="16"/>
                <w:szCs w:val="16"/>
              </w:rPr>
              <w:t>)</w:t>
            </w:r>
            <w:r w:rsidRPr="00C935A5">
              <w:rPr>
                <w:rFonts w:cs="Arial"/>
                <w:sz w:val="16"/>
                <w:szCs w:val="16"/>
              </w:rPr>
              <w:br/>
              <w:t>(kms)</w:t>
            </w:r>
          </w:p>
        </w:tc>
        <w:tc>
          <w:tcPr>
            <w:tcW w:w="2268" w:type="dxa"/>
            <w:gridSpan w:val="2"/>
            <w:tcBorders>
              <w:top w:val="nil"/>
              <w:left w:val="nil"/>
              <w:bottom w:val="single" w:sz="8" w:space="0" w:color="FFC000"/>
              <w:right w:val="nil"/>
            </w:tcBorders>
            <w:shd w:val="clear" w:color="auto" w:fill="auto"/>
            <w:vAlign w:val="bottom"/>
          </w:tcPr>
          <w:p w14:paraId="0568F197" w14:textId="2C67E1E2" w:rsidR="003269FD" w:rsidRPr="00C935A5" w:rsidRDefault="003269FD" w:rsidP="008001AD">
            <w:pPr>
              <w:spacing w:before="40" w:after="20"/>
              <w:jc w:val="center"/>
              <w:rPr>
                <w:rFonts w:cs="Arial"/>
                <w:b/>
                <w:sz w:val="18"/>
                <w:szCs w:val="18"/>
              </w:rPr>
            </w:pPr>
            <w:r w:rsidRPr="00C935A5">
              <w:rPr>
                <w:rFonts w:cs="Arial"/>
                <w:b/>
                <w:sz w:val="18"/>
                <w:szCs w:val="18"/>
              </w:rPr>
              <w:t xml:space="preserve">Local Roads Grants </w:t>
            </w:r>
            <w:r w:rsidR="00096A72" w:rsidRPr="00C935A5">
              <w:rPr>
                <w:rFonts w:cs="Arial"/>
                <w:b/>
                <w:sz w:val="18"/>
                <w:szCs w:val="18"/>
              </w:rPr>
              <w:br/>
            </w:r>
            <w:r w:rsidR="0072115A">
              <w:rPr>
                <w:rFonts w:cs="Arial"/>
                <w:b/>
                <w:sz w:val="18"/>
                <w:szCs w:val="18"/>
              </w:rPr>
              <w:t>2021-22</w:t>
            </w:r>
          </w:p>
        </w:tc>
      </w:tr>
      <w:tr w:rsidR="004D3D01" w:rsidRPr="00C935A5" w14:paraId="4EC2EA4C" w14:textId="77777777" w:rsidTr="00F42360">
        <w:trPr>
          <w:trHeight w:val="20"/>
          <w:tblHeader/>
        </w:trPr>
        <w:tc>
          <w:tcPr>
            <w:tcW w:w="2268" w:type="dxa"/>
            <w:tcBorders>
              <w:top w:val="nil"/>
              <w:left w:val="nil"/>
              <w:right w:val="single" w:sz="18" w:space="0" w:color="FFC000"/>
            </w:tcBorders>
            <w:shd w:val="clear" w:color="auto" w:fill="auto"/>
            <w:vAlign w:val="bottom"/>
          </w:tcPr>
          <w:p w14:paraId="3DA52C75" w14:textId="77777777" w:rsidR="004D3D01" w:rsidRPr="00C935A5" w:rsidRDefault="004D3D01" w:rsidP="008001AD">
            <w:pPr>
              <w:spacing w:before="40" w:after="20"/>
              <w:jc w:val="center"/>
              <w:rPr>
                <w:rFonts w:cs="Arial"/>
                <w:sz w:val="18"/>
                <w:szCs w:val="18"/>
              </w:rPr>
            </w:pPr>
          </w:p>
        </w:tc>
        <w:tc>
          <w:tcPr>
            <w:tcW w:w="1134" w:type="dxa"/>
            <w:vMerge/>
            <w:tcBorders>
              <w:top w:val="single" w:sz="8" w:space="0" w:color="FFC000"/>
              <w:left w:val="single" w:sz="18" w:space="0" w:color="FFC000"/>
              <w:bottom w:val="single" w:sz="8" w:space="0" w:color="FFC000"/>
              <w:right w:val="nil"/>
            </w:tcBorders>
            <w:shd w:val="clear" w:color="auto" w:fill="auto"/>
            <w:vAlign w:val="bottom"/>
          </w:tcPr>
          <w:p w14:paraId="04A75462" w14:textId="77777777" w:rsidR="004D3D01" w:rsidRPr="00C935A5" w:rsidRDefault="004D3D01" w:rsidP="008001AD">
            <w:pPr>
              <w:spacing w:before="40" w:after="20"/>
              <w:jc w:val="center"/>
              <w:rPr>
                <w:rFonts w:cs="Arial"/>
                <w:b/>
                <w:sz w:val="18"/>
                <w:szCs w:val="18"/>
              </w:rPr>
            </w:pPr>
          </w:p>
        </w:tc>
        <w:tc>
          <w:tcPr>
            <w:tcW w:w="1134" w:type="dxa"/>
            <w:tcBorders>
              <w:top w:val="single" w:sz="8" w:space="0" w:color="FFC000"/>
              <w:left w:val="nil"/>
              <w:bottom w:val="single" w:sz="8" w:space="0" w:color="FFC000"/>
              <w:right w:val="nil"/>
            </w:tcBorders>
            <w:shd w:val="clear" w:color="auto" w:fill="auto"/>
            <w:vAlign w:val="bottom"/>
          </w:tcPr>
          <w:p w14:paraId="225CD8D8" w14:textId="3B4037E9" w:rsidR="004D3D01" w:rsidRPr="00C935A5" w:rsidRDefault="00D818D2" w:rsidP="008001AD">
            <w:pPr>
              <w:spacing w:before="40" w:after="20"/>
              <w:jc w:val="center"/>
              <w:rPr>
                <w:rFonts w:cs="Arial"/>
                <w:sz w:val="16"/>
                <w:szCs w:val="16"/>
              </w:rPr>
            </w:pPr>
            <w:r w:rsidRPr="00C935A5">
              <w:rPr>
                <w:rFonts w:cs="Arial"/>
                <w:sz w:val="16"/>
                <w:szCs w:val="16"/>
              </w:rPr>
              <w:t>*</w:t>
            </w:r>
            <w:r w:rsidR="004D3D01"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5EF79482" w14:textId="213B73C4"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c</w:t>
            </w:r>
            <w:r w:rsidR="004D3D01" w:rsidRPr="00C935A5">
              <w:rPr>
                <w:rFonts w:cs="Arial"/>
                <w:sz w:val="16"/>
                <w:szCs w:val="16"/>
              </w:rPr>
              <w:t xml:space="preserve">apita </w:t>
            </w:r>
            <w:r w:rsidR="00D818D2" w:rsidRPr="00C935A5">
              <w:rPr>
                <w:rFonts w:cs="Arial"/>
                <w:sz w:val="16"/>
                <w:szCs w:val="16"/>
              </w:rPr>
              <w:t>*</w:t>
            </w:r>
            <w:r w:rsidR="004D3D01" w:rsidRPr="00C935A5">
              <w:rPr>
                <w:rFonts w:cs="Arial"/>
                <w:sz w:val="16"/>
                <w:szCs w:val="16"/>
              </w:rPr>
              <w:br/>
              <w:t>($/head)</w:t>
            </w:r>
          </w:p>
        </w:tc>
        <w:tc>
          <w:tcPr>
            <w:tcW w:w="1134" w:type="dxa"/>
            <w:vMerge/>
            <w:tcBorders>
              <w:top w:val="single" w:sz="8" w:space="0" w:color="FFC000"/>
              <w:left w:val="nil"/>
              <w:bottom w:val="single" w:sz="8" w:space="0" w:color="FFC000"/>
              <w:right w:val="nil"/>
            </w:tcBorders>
            <w:shd w:val="clear" w:color="auto" w:fill="auto"/>
            <w:vAlign w:val="bottom"/>
          </w:tcPr>
          <w:p w14:paraId="5B09285A" w14:textId="77777777" w:rsidR="004D3D01" w:rsidRPr="00C935A5" w:rsidRDefault="004D3D01" w:rsidP="008001AD">
            <w:pPr>
              <w:spacing w:before="40" w:after="20"/>
              <w:jc w:val="center"/>
              <w:rPr>
                <w:rFonts w:cs="Arial"/>
                <w:b/>
                <w:sz w:val="18"/>
                <w:szCs w:val="18"/>
              </w:rPr>
            </w:pPr>
          </w:p>
        </w:tc>
        <w:tc>
          <w:tcPr>
            <w:tcW w:w="1134" w:type="dxa"/>
            <w:tcBorders>
              <w:top w:val="single" w:sz="8" w:space="0" w:color="FFC000"/>
              <w:left w:val="nil"/>
              <w:bottom w:val="single" w:sz="8" w:space="0" w:color="FFC000"/>
              <w:right w:val="nil"/>
            </w:tcBorders>
            <w:shd w:val="clear" w:color="auto" w:fill="auto"/>
            <w:vAlign w:val="bottom"/>
          </w:tcPr>
          <w:p w14:paraId="095DD878" w14:textId="77777777" w:rsidR="004D3D01" w:rsidRPr="00C935A5" w:rsidRDefault="004D3D01" w:rsidP="008001AD">
            <w:pPr>
              <w:spacing w:before="40" w:after="20"/>
              <w:jc w:val="center"/>
              <w:rPr>
                <w:rFonts w:cs="Arial"/>
                <w:sz w:val="16"/>
                <w:szCs w:val="16"/>
              </w:rPr>
            </w:pPr>
            <w:r w:rsidRPr="00C935A5">
              <w:rPr>
                <w:rFonts w:cs="Arial"/>
                <w:sz w:val="16"/>
                <w:szCs w:val="16"/>
              </w:rPr>
              <w:br/>
              <w:t>($)</w:t>
            </w:r>
          </w:p>
        </w:tc>
        <w:tc>
          <w:tcPr>
            <w:tcW w:w="1134" w:type="dxa"/>
            <w:tcBorders>
              <w:top w:val="single" w:sz="8" w:space="0" w:color="FFC000"/>
              <w:left w:val="nil"/>
              <w:bottom w:val="single" w:sz="8" w:space="0" w:color="FFC000"/>
              <w:right w:val="nil"/>
            </w:tcBorders>
            <w:shd w:val="clear" w:color="auto" w:fill="auto"/>
            <w:vAlign w:val="bottom"/>
          </w:tcPr>
          <w:p w14:paraId="704629EA" w14:textId="77777777" w:rsidR="004D3D01" w:rsidRPr="00C935A5" w:rsidRDefault="000F1D1F" w:rsidP="000F1D1F">
            <w:pPr>
              <w:spacing w:before="40" w:after="20"/>
              <w:jc w:val="center"/>
              <w:rPr>
                <w:rFonts w:cs="Arial"/>
                <w:sz w:val="16"/>
                <w:szCs w:val="16"/>
              </w:rPr>
            </w:pPr>
            <w:r w:rsidRPr="00C935A5">
              <w:rPr>
                <w:rFonts w:cs="Arial"/>
                <w:sz w:val="16"/>
                <w:szCs w:val="16"/>
              </w:rPr>
              <w:t>p</w:t>
            </w:r>
            <w:r w:rsidR="004D3D01" w:rsidRPr="00C935A5">
              <w:rPr>
                <w:rFonts w:cs="Arial"/>
                <w:sz w:val="16"/>
                <w:szCs w:val="16"/>
              </w:rPr>
              <w:t xml:space="preserve">er </w:t>
            </w:r>
            <w:r w:rsidRPr="00C935A5">
              <w:rPr>
                <w:rFonts w:cs="Arial"/>
                <w:sz w:val="16"/>
                <w:szCs w:val="16"/>
              </w:rPr>
              <w:t>k</w:t>
            </w:r>
            <w:r w:rsidR="004D3D01" w:rsidRPr="00C935A5">
              <w:rPr>
                <w:rFonts w:cs="Arial"/>
                <w:sz w:val="16"/>
                <w:szCs w:val="16"/>
              </w:rPr>
              <w:t>ilometre</w:t>
            </w:r>
            <w:r w:rsidR="004D3D01" w:rsidRPr="00C935A5">
              <w:rPr>
                <w:rFonts w:cs="Arial"/>
                <w:sz w:val="16"/>
                <w:szCs w:val="16"/>
              </w:rPr>
              <w:br/>
              <w:t>($/km)</w:t>
            </w:r>
          </w:p>
        </w:tc>
      </w:tr>
      <w:tr w:rsidR="00D52DFF" w:rsidRPr="00D52DFF" w14:paraId="77787287" w14:textId="77777777" w:rsidTr="00F42360">
        <w:trPr>
          <w:trHeight w:val="20"/>
          <w:tblHeader/>
        </w:trPr>
        <w:tc>
          <w:tcPr>
            <w:tcW w:w="2268" w:type="dxa"/>
            <w:tcBorders>
              <w:left w:val="nil"/>
              <w:bottom w:val="nil"/>
              <w:right w:val="single" w:sz="18" w:space="0" w:color="FFC000"/>
            </w:tcBorders>
            <w:shd w:val="clear" w:color="auto" w:fill="auto"/>
            <w:vAlign w:val="center"/>
          </w:tcPr>
          <w:p w14:paraId="26A33BDB" w14:textId="77777777" w:rsidR="00D52DFF" w:rsidRPr="00C935A5" w:rsidRDefault="00D52DFF" w:rsidP="00D52DFF">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5F3BF6A8" w14:textId="7D3E18B8"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1A726A6B" w14:textId="52473EE8"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3269471D" w14:textId="1245320F"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0BD9FEE0" w14:textId="77777777" w:rsidR="00D52DFF" w:rsidRPr="00C935A5" w:rsidRDefault="00D52DFF" w:rsidP="00D52DFF">
            <w:pPr>
              <w:spacing w:before="40" w:after="20"/>
              <w:jc w:val="right"/>
              <w:rPr>
                <w:rFonts w:cs="Arial"/>
                <w:sz w:val="18"/>
                <w:szCs w:val="18"/>
              </w:rPr>
            </w:pPr>
          </w:p>
        </w:tc>
        <w:tc>
          <w:tcPr>
            <w:tcW w:w="1134" w:type="dxa"/>
            <w:tcBorders>
              <w:top w:val="single" w:sz="8" w:space="0" w:color="FFC000"/>
              <w:left w:val="nil"/>
              <w:bottom w:val="nil"/>
              <w:right w:val="nil"/>
            </w:tcBorders>
            <w:shd w:val="clear" w:color="auto" w:fill="auto"/>
            <w:vAlign w:val="bottom"/>
          </w:tcPr>
          <w:p w14:paraId="45139AF6" w14:textId="75185D97"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1C2CA311" w14:textId="42CB6629" w:rsidR="00D52DFF" w:rsidRPr="00C935A5" w:rsidRDefault="00D52DFF" w:rsidP="00D52DFF">
            <w:pPr>
              <w:spacing w:before="40" w:after="20"/>
              <w:jc w:val="right"/>
              <w:rPr>
                <w:rFonts w:cs="Arial"/>
                <w:sz w:val="18"/>
                <w:szCs w:val="18"/>
              </w:rPr>
            </w:pPr>
            <w:r w:rsidRPr="00D52DFF">
              <w:rPr>
                <w:rFonts w:cs="Arial"/>
                <w:sz w:val="18"/>
                <w:szCs w:val="18"/>
              </w:rPr>
              <w:t> </w:t>
            </w:r>
          </w:p>
        </w:tc>
      </w:tr>
      <w:tr w:rsidR="00D52DFF" w:rsidRPr="00D52DFF" w14:paraId="6D1B8C98" w14:textId="77777777" w:rsidTr="00372475">
        <w:trPr>
          <w:trHeight w:val="20"/>
        </w:trPr>
        <w:tc>
          <w:tcPr>
            <w:tcW w:w="2268" w:type="dxa"/>
            <w:tcBorders>
              <w:top w:val="nil"/>
              <w:left w:val="nil"/>
              <w:bottom w:val="nil"/>
              <w:right w:val="single" w:sz="18" w:space="0" w:color="FFC000"/>
            </w:tcBorders>
            <w:shd w:val="clear" w:color="auto" w:fill="auto"/>
            <w:vAlign w:val="center"/>
          </w:tcPr>
          <w:p w14:paraId="62CE9D73" w14:textId="0136EE61"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Macedon Ranges S </w:t>
            </w:r>
          </w:p>
        </w:tc>
        <w:tc>
          <w:tcPr>
            <w:tcW w:w="1134" w:type="dxa"/>
            <w:tcBorders>
              <w:top w:val="nil"/>
              <w:left w:val="single" w:sz="18" w:space="0" w:color="FFC000"/>
              <w:bottom w:val="nil"/>
              <w:right w:val="nil"/>
            </w:tcBorders>
            <w:shd w:val="clear" w:color="auto" w:fill="auto"/>
            <w:vAlign w:val="bottom"/>
          </w:tcPr>
          <w:p w14:paraId="2B7B4116" w14:textId="039E32E2" w:rsidR="00D52DFF" w:rsidRPr="00C935A5" w:rsidRDefault="00D52DFF" w:rsidP="00D52DFF">
            <w:pPr>
              <w:spacing w:before="40" w:after="20"/>
              <w:jc w:val="right"/>
              <w:rPr>
                <w:rFonts w:cs="Arial"/>
                <w:sz w:val="18"/>
                <w:szCs w:val="18"/>
              </w:rPr>
            </w:pPr>
            <w:r w:rsidRPr="00D52DFF">
              <w:rPr>
                <w:rFonts w:cs="Arial"/>
                <w:sz w:val="18"/>
                <w:szCs w:val="18"/>
              </w:rPr>
              <w:t>50,971</w:t>
            </w:r>
          </w:p>
        </w:tc>
        <w:tc>
          <w:tcPr>
            <w:tcW w:w="1134" w:type="dxa"/>
            <w:tcBorders>
              <w:top w:val="nil"/>
              <w:left w:val="nil"/>
              <w:bottom w:val="nil"/>
              <w:right w:val="nil"/>
            </w:tcBorders>
            <w:shd w:val="clear" w:color="auto" w:fill="auto"/>
            <w:vAlign w:val="bottom"/>
          </w:tcPr>
          <w:p w14:paraId="327CA995" w14:textId="6712BBE0" w:rsidR="00D52DFF" w:rsidRPr="00C935A5" w:rsidRDefault="00D52DFF" w:rsidP="00D52DFF">
            <w:pPr>
              <w:spacing w:before="40" w:after="20"/>
              <w:jc w:val="right"/>
              <w:rPr>
                <w:rFonts w:cs="Arial"/>
                <w:sz w:val="18"/>
                <w:szCs w:val="18"/>
              </w:rPr>
            </w:pPr>
            <w:r w:rsidRPr="00D52DFF">
              <w:rPr>
                <w:rFonts w:cs="Arial"/>
                <w:sz w:val="18"/>
                <w:szCs w:val="18"/>
              </w:rPr>
              <w:t>5,776,889</w:t>
            </w:r>
          </w:p>
        </w:tc>
        <w:tc>
          <w:tcPr>
            <w:tcW w:w="1134" w:type="dxa"/>
            <w:tcBorders>
              <w:top w:val="nil"/>
              <w:left w:val="nil"/>
              <w:bottom w:val="nil"/>
              <w:right w:val="nil"/>
            </w:tcBorders>
            <w:shd w:val="clear" w:color="auto" w:fill="auto"/>
            <w:vAlign w:val="bottom"/>
          </w:tcPr>
          <w:p w14:paraId="738282A1" w14:textId="54BE6DEB" w:rsidR="00D52DFF" w:rsidRPr="00C935A5" w:rsidRDefault="00D52DFF" w:rsidP="00D52DFF">
            <w:pPr>
              <w:spacing w:before="40" w:after="20"/>
              <w:jc w:val="right"/>
              <w:rPr>
                <w:rFonts w:cs="Arial"/>
                <w:sz w:val="18"/>
                <w:szCs w:val="18"/>
              </w:rPr>
            </w:pPr>
            <w:r w:rsidRPr="00D52DFF">
              <w:rPr>
                <w:rFonts w:cs="Arial"/>
                <w:sz w:val="18"/>
                <w:szCs w:val="18"/>
              </w:rPr>
              <w:t>113.34</w:t>
            </w:r>
          </w:p>
        </w:tc>
        <w:tc>
          <w:tcPr>
            <w:tcW w:w="1134" w:type="dxa"/>
            <w:tcBorders>
              <w:top w:val="nil"/>
              <w:left w:val="nil"/>
              <w:bottom w:val="nil"/>
              <w:right w:val="nil"/>
            </w:tcBorders>
            <w:shd w:val="clear" w:color="auto" w:fill="auto"/>
            <w:vAlign w:val="bottom"/>
          </w:tcPr>
          <w:p w14:paraId="70DA61F5" w14:textId="101B19ED" w:rsidR="00D52DFF" w:rsidRPr="00D52DFF" w:rsidRDefault="00D52DFF" w:rsidP="00D52DFF">
            <w:pPr>
              <w:spacing w:before="40" w:after="20"/>
              <w:jc w:val="right"/>
              <w:rPr>
                <w:rFonts w:cs="Arial"/>
                <w:sz w:val="18"/>
                <w:szCs w:val="18"/>
              </w:rPr>
            </w:pPr>
            <w:r w:rsidRPr="00D52DFF">
              <w:rPr>
                <w:rFonts w:cs="Arial"/>
                <w:sz w:val="18"/>
                <w:szCs w:val="18"/>
              </w:rPr>
              <w:t>1,641</w:t>
            </w:r>
          </w:p>
        </w:tc>
        <w:tc>
          <w:tcPr>
            <w:tcW w:w="1134" w:type="dxa"/>
            <w:tcBorders>
              <w:top w:val="nil"/>
              <w:left w:val="nil"/>
              <w:bottom w:val="nil"/>
              <w:right w:val="nil"/>
            </w:tcBorders>
            <w:shd w:val="clear" w:color="auto" w:fill="auto"/>
            <w:vAlign w:val="bottom"/>
          </w:tcPr>
          <w:p w14:paraId="04ECDD6F" w14:textId="7ABE4334" w:rsidR="00D52DFF" w:rsidRPr="00C935A5" w:rsidRDefault="00D52DFF" w:rsidP="00D52DFF">
            <w:pPr>
              <w:spacing w:before="40" w:after="20"/>
              <w:jc w:val="right"/>
              <w:rPr>
                <w:rFonts w:cs="Arial"/>
                <w:sz w:val="18"/>
                <w:szCs w:val="18"/>
              </w:rPr>
            </w:pPr>
            <w:r w:rsidRPr="00D52DFF">
              <w:rPr>
                <w:rFonts w:cs="Arial"/>
                <w:sz w:val="18"/>
                <w:szCs w:val="18"/>
              </w:rPr>
              <w:t>2,376,351</w:t>
            </w:r>
          </w:p>
        </w:tc>
        <w:tc>
          <w:tcPr>
            <w:tcW w:w="1134" w:type="dxa"/>
            <w:tcBorders>
              <w:top w:val="nil"/>
              <w:left w:val="nil"/>
              <w:bottom w:val="nil"/>
              <w:right w:val="nil"/>
            </w:tcBorders>
            <w:shd w:val="clear" w:color="auto" w:fill="auto"/>
            <w:vAlign w:val="bottom"/>
          </w:tcPr>
          <w:p w14:paraId="0DF78E52" w14:textId="7025253D" w:rsidR="00D52DFF" w:rsidRPr="00C935A5" w:rsidRDefault="00D52DFF" w:rsidP="00D52DFF">
            <w:pPr>
              <w:spacing w:before="40" w:after="20"/>
              <w:jc w:val="right"/>
              <w:rPr>
                <w:rFonts w:cs="Arial"/>
                <w:sz w:val="18"/>
                <w:szCs w:val="18"/>
              </w:rPr>
            </w:pPr>
            <w:r w:rsidRPr="00D52DFF">
              <w:rPr>
                <w:rFonts w:cs="Arial"/>
                <w:sz w:val="18"/>
                <w:szCs w:val="18"/>
              </w:rPr>
              <w:t>1,448.11</w:t>
            </w:r>
          </w:p>
        </w:tc>
      </w:tr>
      <w:tr w:rsidR="00D52DFF" w:rsidRPr="00D52DFF" w14:paraId="455CEE8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4ED94E2" w14:textId="0E80A350"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Manningham C </w:t>
            </w:r>
          </w:p>
        </w:tc>
        <w:tc>
          <w:tcPr>
            <w:tcW w:w="1134" w:type="dxa"/>
            <w:tcBorders>
              <w:top w:val="nil"/>
              <w:left w:val="single" w:sz="18" w:space="0" w:color="FFC000"/>
              <w:bottom w:val="nil"/>
              <w:right w:val="nil"/>
            </w:tcBorders>
            <w:shd w:val="clear" w:color="auto" w:fill="auto"/>
            <w:vAlign w:val="bottom"/>
          </w:tcPr>
          <w:p w14:paraId="39759112" w14:textId="288BBFA4" w:rsidR="00D52DFF" w:rsidRPr="00C935A5" w:rsidRDefault="00D52DFF" w:rsidP="00D52DFF">
            <w:pPr>
              <w:spacing w:before="40" w:after="20"/>
              <w:jc w:val="right"/>
              <w:rPr>
                <w:rFonts w:cs="Arial"/>
                <w:sz w:val="18"/>
                <w:szCs w:val="18"/>
              </w:rPr>
            </w:pPr>
            <w:r w:rsidRPr="00D52DFF">
              <w:rPr>
                <w:rFonts w:cs="Arial"/>
                <w:sz w:val="18"/>
                <w:szCs w:val="18"/>
              </w:rPr>
              <w:t>128,929</w:t>
            </w:r>
          </w:p>
        </w:tc>
        <w:tc>
          <w:tcPr>
            <w:tcW w:w="1134" w:type="dxa"/>
            <w:tcBorders>
              <w:top w:val="nil"/>
              <w:left w:val="nil"/>
              <w:bottom w:val="nil"/>
              <w:right w:val="nil"/>
            </w:tcBorders>
            <w:shd w:val="clear" w:color="auto" w:fill="auto"/>
            <w:vAlign w:val="bottom"/>
          </w:tcPr>
          <w:p w14:paraId="6E4B39C0" w14:textId="1443C64E" w:rsidR="00D52DFF" w:rsidRPr="00C935A5" w:rsidRDefault="00D52DFF" w:rsidP="00D52DFF">
            <w:pPr>
              <w:spacing w:before="40" w:after="20"/>
              <w:jc w:val="right"/>
              <w:rPr>
                <w:rFonts w:cs="Arial"/>
                <w:sz w:val="18"/>
                <w:szCs w:val="18"/>
              </w:rPr>
            </w:pPr>
            <w:r w:rsidRPr="00D52DFF">
              <w:rPr>
                <w:rFonts w:cs="Arial"/>
                <w:sz w:val="18"/>
                <w:szCs w:val="18"/>
              </w:rPr>
              <w:t>2,763,344</w:t>
            </w:r>
          </w:p>
        </w:tc>
        <w:tc>
          <w:tcPr>
            <w:tcW w:w="1134" w:type="dxa"/>
            <w:tcBorders>
              <w:top w:val="nil"/>
              <w:left w:val="nil"/>
              <w:bottom w:val="nil"/>
              <w:right w:val="nil"/>
            </w:tcBorders>
            <w:shd w:val="clear" w:color="auto" w:fill="auto"/>
            <w:vAlign w:val="bottom"/>
          </w:tcPr>
          <w:p w14:paraId="56F36F43" w14:textId="071B5C01"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54004890" w14:textId="5C127F08" w:rsidR="00D52DFF" w:rsidRPr="00C935A5" w:rsidRDefault="00D52DFF" w:rsidP="00D52DFF">
            <w:pPr>
              <w:spacing w:before="40" w:after="20"/>
              <w:jc w:val="right"/>
              <w:rPr>
                <w:rFonts w:cs="Arial"/>
                <w:sz w:val="18"/>
                <w:szCs w:val="18"/>
              </w:rPr>
            </w:pPr>
            <w:r w:rsidRPr="00D52DFF">
              <w:rPr>
                <w:rFonts w:cs="Arial"/>
                <w:sz w:val="18"/>
                <w:szCs w:val="18"/>
              </w:rPr>
              <w:t>607</w:t>
            </w:r>
          </w:p>
        </w:tc>
        <w:tc>
          <w:tcPr>
            <w:tcW w:w="1134" w:type="dxa"/>
            <w:tcBorders>
              <w:top w:val="nil"/>
              <w:left w:val="nil"/>
              <w:bottom w:val="nil"/>
              <w:right w:val="nil"/>
            </w:tcBorders>
            <w:shd w:val="clear" w:color="auto" w:fill="auto"/>
            <w:vAlign w:val="bottom"/>
          </w:tcPr>
          <w:p w14:paraId="29EC9361" w14:textId="4CA04912" w:rsidR="00D52DFF" w:rsidRPr="00C935A5" w:rsidRDefault="00D52DFF" w:rsidP="00D52DFF">
            <w:pPr>
              <w:spacing w:before="40" w:after="20"/>
              <w:jc w:val="right"/>
              <w:rPr>
                <w:rFonts w:cs="Arial"/>
                <w:sz w:val="18"/>
                <w:szCs w:val="18"/>
              </w:rPr>
            </w:pPr>
            <w:r w:rsidRPr="00D52DFF">
              <w:rPr>
                <w:rFonts w:cs="Arial"/>
                <w:sz w:val="18"/>
                <w:szCs w:val="18"/>
              </w:rPr>
              <w:t>883,276</w:t>
            </w:r>
          </w:p>
        </w:tc>
        <w:tc>
          <w:tcPr>
            <w:tcW w:w="1134" w:type="dxa"/>
            <w:tcBorders>
              <w:top w:val="nil"/>
              <w:left w:val="nil"/>
              <w:bottom w:val="nil"/>
              <w:right w:val="nil"/>
            </w:tcBorders>
            <w:shd w:val="clear" w:color="auto" w:fill="auto"/>
            <w:vAlign w:val="bottom"/>
          </w:tcPr>
          <w:p w14:paraId="73DECC9F" w14:textId="3C201859" w:rsidR="00D52DFF" w:rsidRPr="00C935A5" w:rsidRDefault="00D52DFF" w:rsidP="00D52DFF">
            <w:pPr>
              <w:spacing w:before="40" w:after="20"/>
              <w:jc w:val="right"/>
              <w:rPr>
                <w:rFonts w:cs="Arial"/>
                <w:sz w:val="18"/>
                <w:szCs w:val="18"/>
              </w:rPr>
            </w:pPr>
            <w:r w:rsidRPr="00D52DFF">
              <w:rPr>
                <w:rFonts w:cs="Arial"/>
                <w:sz w:val="18"/>
                <w:szCs w:val="18"/>
              </w:rPr>
              <w:t>1,455.15</w:t>
            </w:r>
          </w:p>
        </w:tc>
      </w:tr>
      <w:tr w:rsidR="00D52DFF" w:rsidRPr="00D52DFF" w14:paraId="7EF0089A" w14:textId="77777777" w:rsidTr="00372475">
        <w:trPr>
          <w:trHeight w:val="20"/>
        </w:trPr>
        <w:tc>
          <w:tcPr>
            <w:tcW w:w="2268" w:type="dxa"/>
            <w:tcBorders>
              <w:top w:val="nil"/>
              <w:left w:val="nil"/>
              <w:bottom w:val="nil"/>
              <w:right w:val="single" w:sz="18" w:space="0" w:color="FFC000"/>
            </w:tcBorders>
            <w:shd w:val="clear" w:color="auto" w:fill="auto"/>
            <w:vAlign w:val="center"/>
          </w:tcPr>
          <w:p w14:paraId="19380ADD" w14:textId="62B0C3DF"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Mansfield S </w:t>
            </w:r>
          </w:p>
        </w:tc>
        <w:tc>
          <w:tcPr>
            <w:tcW w:w="1134" w:type="dxa"/>
            <w:tcBorders>
              <w:top w:val="nil"/>
              <w:left w:val="single" w:sz="18" w:space="0" w:color="FFC000"/>
              <w:bottom w:val="nil"/>
              <w:right w:val="nil"/>
            </w:tcBorders>
            <w:shd w:val="clear" w:color="auto" w:fill="auto"/>
            <w:vAlign w:val="bottom"/>
          </w:tcPr>
          <w:p w14:paraId="160574E3" w14:textId="3FA558A5" w:rsidR="00D52DFF" w:rsidRPr="00C935A5" w:rsidRDefault="00D52DFF" w:rsidP="00D52DFF">
            <w:pPr>
              <w:spacing w:before="40" w:after="20"/>
              <w:jc w:val="right"/>
              <w:rPr>
                <w:rFonts w:cs="Arial"/>
                <w:sz w:val="18"/>
                <w:szCs w:val="18"/>
              </w:rPr>
            </w:pPr>
            <w:r w:rsidRPr="00D52DFF">
              <w:rPr>
                <w:rFonts w:cs="Arial"/>
                <w:sz w:val="18"/>
                <w:szCs w:val="18"/>
              </w:rPr>
              <w:t>9,756</w:t>
            </w:r>
          </w:p>
        </w:tc>
        <w:tc>
          <w:tcPr>
            <w:tcW w:w="1134" w:type="dxa"/>
            <w:tcBorders>
              <w:top w:val="nil"/>
              <w:left w:val="nil"/>
              <w:bottom w:val="nil"/>
              <w:right w:val="nil"/>
            </w:tcBorders>
            <w:shd w:val="clear" w:color="auto" w:fill="auto"/>
            <w:vAlign w:val="bottom"/>
          </w:tcPr>
          <w:p w14:paraId="6A61EF92" w14:textId="45469A51" w:rsidR="00D52DFF" w:rsidRPr="00C935A5" w:rsidRDefault="00D52DFF" w:rsidP="00D52DFF">
            <w:pPr>
              <w:spacing w:before="40" w:after="20"/>
              <w:jc w:val="right"/>
              <w:rPr>
                <w:rFonts w:cs="Arial"/>
                <w:sz w:val="18"/>
                <w:szCs w:val="18"/>
              </w:rPr>
            </w:pPr>
            <w:r w:rsidRPr="00D52DFF">
              <w:rPr>
                <w:rFonts w:cs="Arial"/>
                <w:sz w:val="18"/>
                <w:szCs w:val="18"/>
              </w:rPr>
              <w:t>2,321,519</w:t>
            </w:r>
          </w:p>
        </w:tc>
        <w:tc>
          <w:tcPr>
            <w:tcW w:w="1134" w:type="dxa"/>
            <w:tcBorders>
              <w:top w:val="nil"/>
              <w:left w:val="nil"/>
              <w:bottom w:val="nil"/>
              <w:right w:val="nil"/>
            </w:tcBorders>
            <w:shd w:val="clear" w:color="auto" w:fill="auto"/>
            <w:vAlign w:val="bottom"/>
          </w:tcPr>
          <w:p w14:paraId="4A309C57" w14:textId="409AF03D" w:rsidR="00D52DFF" w:rsidRPr="00C935A5" w:rsidRDefault="00D52DFF" w:rsidP="00D52DFF">
            <w:pPr>
              <w:spacing w:before="40" w:after="20"/>
              <w:jc w:val="right"/>
              <w:rPr>
                <w:rFonts w:cs="Arial"/>
                <w:sz w:val="18"/>
                <w:szCs w:val="18"/>
              </w:rPr>
            </w:pPr>
            <w:r w:rsidRPr="00D52DFF">
              <w:rPr>
                <w:rFonts w:cs="Arial"/>
                <w:sz w:val="18"/>
                <w:szCs w:val="18"/>
              </w:rPr>
              <w:t>237.96</w:t>
            </w:r>
          </w:p>
        </w:tc>
        <w:tc>
          <w:tcPr>
            <w:tcW w:w="1134" w:type="dxa"/>
            <w:tcBorders>
              <w:top w:val="nil"/>
              <w:left w:val="nil"/>
              <w:bottom w:val="nil"/>
              <w:right w:val="nil"/>
            </w:tcBorders>
            <w:shd w:val="clear" w:color="auto" w:fill="auto"/>
            <w:vAlign w:val="bottom"/>
          </w:tcPr>
          <w:p w14:paraId="45EA8973" w14:textId="3652DBE2" w:rsidR="00D52DFF" w:rsidRPr="00C935A5" w:rsidRDefault="00D52DFF" w:rsidP="00D52DFF">
            <w:pPr>
              <w:spacing w:before="40" w:after="20"/>
              <w:jc w:val="right"/>
              <w:rPr>
                <w:rFonts w:cs="Arial"/>
                <w:sz w:val="18"/>
                <w:szCs w:val="18"/>
              </w:rPr>
            </w:pPr>
            <w:r w:rsidRPr="00D52DFF">
              <w:rPr>
                <w:rFonts w:cs="Arial"/>
                <w:sz w:val="18"/>
                <w:szCs w:val="18"/>
              </w:rPr>
              <w:t>821</w:t>
            </w:r>
          </w:p>
        </w:tc>
        <w:tc>
          <w:tcPr>
            <w:tcW w:w="1134" w:type="dxa"/>
            <w:tcBorders>
              <w:top w:val="nil"/>
              <w:left w:val="nil"/>
              <w:bottom w:val="nil"/>
              <w:right w:val="nil"/>
            </w:tcBorders>
            <w:shd w:val="clear" w:color="auto" w:fill="auto"/>
            <w:vAlign w:val="bottom"/>
          </w:tcPr>
          <w:p w14:paraId="51A7E46E" w14:textId="23CA46DE" w:rsidR="00D52DFF" w:rsidRPr="00C935A5" w:rsidRDefault="00D52DFF" w:rsidP="00D52DFF">
            <w:pPr>
              <w:spacing w:before="40" w:after="20"/>
              <w:jc w:val="right"/>
              <w:rPr>
                <w:rFonts w:cs="Arial"/>
                <w:sz w:val="18"/>
                <w:szCs w:val="18"/>
              </w:rPr>
            </w:pPr>
            <w:r w:rsidRPr="00D52DFF">
              <w:rPr>
                <w:rFonts w:cs="Arial"/>
                <w:sz w:val="18"/>
                <w:szCs w:val="18"/>
              </w:rPr>
              <w:t>973,063</w:t>
            </w:r>
          </w:p>
        </w:tc>
        <w:tc>
          <w:tcPr>
            <w:tcW w:w="1134" w:type="dxa"/>
            <w:tcBorders>
              <w:top w:val="nil"/>
              <w:left w:val="nil"/>
              <w:bottom w:val="nil"/>
              <w:right w:val="nil"/>
            </w:tcBorders>
            <w:shd w:val="clear" w:color="auto" w:fill="auto"/>
            <w:vAlign w:val="bottom"/>
          </w:tcPr>
          <w:p w14:paraId="30F34021" w14:textId="220D7D5B" w:rsidR="00D52DFF" w:rsidRPr="00C935A5" w:rsidRDefault="00D52DFF" w:rsidP="00D52DFF">
            <w:pPr>
              <w:spacing w:before="40" w:after="20"/>
              <w:jc w:val="right"/>
              <w:rPr>
                <w:rFonts w:cs="Arial"/>
                <w:sz w:val="18"/>
                <w:szCs w:val="18"/>
              </w:rPr>
            </w:pPr>
            <w:r w:rsidRPr="00D52DFF">
              <w:rPr>
                <w:rFonts w:cs="Arial"/>
                <w:sz w:val="18"/>
                <w:szCs w:val="18"/>
              </w:rPr>
              <w:t>1,185.74</w:t>
            </w:r>
          </w:p>
        </w:tc>
      </w:tr>
      <w:tr w:rsidR="00D52DFF" w:rsidRPr="00D52DFF" w14:paraId="6ABDF5B1" w14:textId="77777777" w:rsidTr="00372475">
        <w:trPr>
          <w:trHeight w:val="20"/>
        </w:trPr>
        <w:tc>
          <w:tcPr>
            <w:tcW w:w="2268" w:type="dxa"/>
            <w:tcBorders>
              <w:top w:val="nil"/>
              <w:left w:val="nil"/>
              <w:bottom w:val="nil"/>
              <w:right w:val="single" w:sz="18" w:space="0" w:color="FFC000"/>
            </w:tcBorders>
            <w:shd w:val="clear" w:color="auto" w:fill="auto"/>
            <w:vAlign w:val="center"/>
          </w:tcPr>
          <w:p w14:paraId="5986FB3F" w14:textId="5D202356"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Maribyrnong C </w:t>
            </w:r>
          </w:p>
        </w:tc>
        <w:tc>
          <w:tcPr>
            <w:tcW w:w="1134" w:type="dxa"/>
            <w:tcBorders>
              <w:top w:val="nil"/>
              <w:left w:val="single" w:sz="18" w:space="0" w:color="FFC000"/>
              <w:bottom w:val="nil"/>
              <w:right w:val="nil"/>
            </w:tcBorders>
            <w:shd w:val="clear" w:color="auto" w:fill="auto"/>
            <w:vAlign w:val="bottom"/>
          </w:tcPr>
          <w:p w14:paraId="2A61911B" w14:textId="12FF33B2" w:rsidR="00D52DFF" w:rsidRPr="00C935A5" w:rsidRDefault="00D52DFF" w:rsidP="00D52DFF">
            <w:pPr>
              <w:spacing w:before="40" w:after="20"/>
              <w:jc w:val="right"/>
              <w:rPr>
                <w:rFonts w:cs="Arial"/>
                <w:sz w:val="18"/>
                <w:szCs w:val="18"/>
              </w:rPr>
            </w:pPr>
            <w:r w:rsidRPr="00D52DFF">
              <w:rPr>
                <w:rFonts w:cs="Arial"/>
                <w:sz w:val="18"/>
                <w:szCs w:val="18"/>
              </w:rPr>
              <w:t>94,982</w:t>
            </w:r>
          </w:p>
        </w:tc>
        <w:tc>
          <w:tcPr>
            <w:tcW w:w="1134" w:type="dxa"/>
            <w:tcBorders>
              <w:top w:val="nil"/>
              <w:left w:val="nil"/>
              <w:bottom w:val="nil"/>
              <w:right w:val="nil"/>
            </w:tcBorders>
            <w:shd w:val="clear" w:color="auto" w:fill="auto"/>
            <w:vAlign w:val="bottom"/>
          </w:tcPr>
          <w:p w14:paraId="7C087DE4" w14:textId="636EFDD7" w:rsidR="00D52DFF" w:rsidRPr="00C935A5" w:rsidRDefault="00D52DFF" w:rsidP="00D52DFF">
            <w:pPr>
              <w:spacing w:before="40" w:after="20"/>
              <w:jc w:val="right"/>
              <w:rPr>
                <w:rFonts w:cs="Arial"/>
                <w:sz w:val="18"/>
                <w:szCs w:val="18"/>
              </w:rPr>
            </w:pPr>
            <w:r w:rsidRPr="00D52DFF">
              <w:rPr>
                <w:rFonts w:cs="Arial"/>
                <w:sz w:val="18"/>
                <w:szCs w:val="18"/>
              </w:rPr>
              <w:t>2,267,051</w:t>
            </w:r>
          </w:p>
        </w:tc>
        <w:tc>
          <w:tcPr>
            <w:tcW w:w="1134" w:type="dxa"/>
            <w:tcBorders>
              <w:top w:val="nil"/>
              <w:left w:val="nil"/>
              <w:bottom w:val="nil"/>
              <w:right w:val="nil"/>
            </w:tcBorders>
            <w:shd w:val="clear" w:color="auto" w:fill="auto"/>
            <w:vAlign w:val="bottom"/>
          </w:tcPr>
          <w:p w14:paraId="6CD27FCC" w14:textId="340D1A91" w:rsidR="00D52DFF" w:rsidRPr="00C935A5" w:rsidRDefault="00D52DFF" w:rsidP="00D52DFF">
            <w:pPr>
              <w:spacing w:before="40" w:after="20"/>
              <w:jc w:val="right"/>
              <w:rPr>
                <w:rFonts w:cs="Arial"/>
                <w:sz w:val="18"/>
                <w:szCs w:val="18"/>
              </w:rPr>
            </w:pPr>
            <w:r w:rsidRPr="00D52DFF">
              <w:rPr>
                <w:rFonts w:cs="Arial"/>
                <w:sz w:val="18"/>
                <w:szCs w:val="18"/>
              </w:rPr>
              <w:t>23.87</w:t>
            </w:r>
          </w:p>
        </w:tc>
        <w:tc>
          <w:tcPr>
            <w:tcW w:w="1134" w:type="dxa"/>
            <w:tcBorders>
              <w:top w:val="nil"/>
              <w:left w:val="nil"/>
              <w:bottom w:val="nil"/>
              <w:right w:val="nil"/>
            </w:tcBorders>
            <w:shd w:val="clear" w:color="auto" w:fill="auto"/>
            <w:vAlign w:val="bottom"/>
          </w:tcPr>
          <w:p w14:paraId="627DAB92" w14:textId="7A8EC334" w:rsidR="00D52DFF" w:rsidRPr="00C935A5" w:rsidRDefault="00D52DFF" w:rsidP="00D52DFF">
            <w:pPr>
              <w:spacing w:before="40" w:after="20"/>
              <w:jc w:val="right"/>
              <w:rPr>
                <w:rFonts w:cs="Arial"/>
                <w:sz w:val="18"/>
                <w:szCs w:val="18"/>
              </w:rPr>
            </w:pPr>
            <w:r w:rsidRPr="00D52DFF">
              <w:rPr>
                <w:rFonts w:cs="Arial"/>
                <w:sz w:val="18"/>
                <w:szCs w:val="18"/>
              </w:rPr>
              <w:t>305</w:t>
            </w:r>
          </w:p>
        </w:tc>
        <w:tc>
          <w:tcPr>
            <w:tcW w:w="1134" w:type="dxa"/>
            <w:tcBorders>
              <w:top w:val="nil"/>
              <w:left w:val="nil"/>
              <w:bottom w:val="nil"/>
              <w:right w:val="nil"/>
            </w:tcBorders>
            <w:shd w:val="clear" w:color="auto" w:fill="auto"/>
            <w:vAlign w:val="bottom"/>
          </w:tcPr>
          <w:p w14:paraId="0A2BE0A0" w14:textId="51E3961B" w:rsidR="00D52DFF" w:rsidRPr="00C935A5" w:rsidRDefault="00D52DFF" w:rsidP="00D52DFF">
            <w:pPr>
              <w:spacing w:before="40" w:after="20"/>
              <w:jc w:val="right"/>
              <w:rPr>
                <w:rFonts w:cs="Arial"/>
                <w:sz w:val="18"/>
                <w:szCs w:val="18"/>
              </w:rPr>
            </w:pPr>
            <w:r w:rsidRPr="00D52DFF">
              <w:rPr>
                <w:rFonts w:cs="Arial"/>
                <w:sz w:val="18"/>
                <w:szCs w:val="18"/>
              </w:rPr>
              <w:t>624,013</w:t>
            </w:r>
          </w:p>
        </w:tc>
        <w:tc>
          <w:tcPr>
            <w:tcW w:w="1134" w:type="dxa"/>
            <w:tcBorders>
              <w:top w:val="nil"/>
              <w:left w:val="nil"/>
              <w:bottom w:val="nil"/>
              <w:right w:val="nil"/>
            </w:tcBorders>
            <w:shd w:val="clear" w:color="auto" w:fill="auto"/>
            <w:vAlign w:val="bottom"/>
          </w:tcPr>
          <w:p w14:paraId="505512C5" w14:textId="23025929" w:rsidR="00D52DFF" w:rsidRPr="00C935A5" w:rsidRDefault="00D52DFF" w:rsidP="00D52DFF">
            <w:pPr>
              <w:spacing w:before="40" w:after="20"/>
              <w:jc w:val="right"/>
              <w:rPr>
                <w:rFonts w:cs="Arial"/>
                <w:sz w:val="18"/>
                <w:szCs w:val="18"/>
              </w:rPr>
            </w:pPr>
            <w:r w:rsidRPr="00D52DFF">
              <w:rPr>
                <w:rFonts w:cs="Arial"/>
                <w:sz w:val="18"/>
                <w:szCs w:val="18"/>
              </w:rPr>
              <w:t>2,045.94</w:t>
            </w:r>
          </w:p>
        </w:tc>
      </w:tr>
      <w:tr w:rsidR="00D52DFF" w:rsidRPr="00D52DFF" w14:paraId="251585AD" w14:textId="77777777" w:rsidTr="00372475">
        <w:trPr>
          <w:trHeight w:val="20"/>
        </w:trPr>
        <w:tc>
          <w:tcPr>
            <w:tcW w:w="2268" w:type="dxa"/>
            <w:tcBorders>
              <w:top w:val="nil"/>
              <w:left w:val="nil"/>
              <w:bottom w:val="nil"/>
              <w:right w:val="single" w:sz="18" w:space="0" w:color="FFC000"/>
            </w:tcBorders>
            <w:shd w:val="clear" w:color="auto" w:fill="auto"/>
            <w:vAlign w:val="center"/>
          </w:tcPr>
          <w:p w14:paraId="1487773F" w14:textId="3B87D6E4"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Maroondah C </w:t>
            </w:r>
          </w:p>
        </w:tc>
        <w:tc>
          <w:tcPr>
            <w:tcW w:w="1134" w:type="dxa"/>
            <w:tcBorders>
              <w:top w:val="nil"/>
              <w:left w:val="single" w:sz="18" w:space="0" w:color="FFC000"/>
              <w:bottom w:val="nil"/>
              <w:right w:val="nil"/>
            </w:tcBorders>
            <w:shd w:val="clear" w:color="auto" w:fill="auto"/>
            <w:vAlign w:val="bottom"/>
          </w:tcPr>
          <w:p w14:paraId="2BF66D9A" w14:textId="75C0F102" w:rsidR="00D52DFF" w:rsidRPr="00C935A5" w:rsidRDefault="00D52DFF" w:rsidP="00D52DFF">
            <w:pPr>
              <w:spacing w:before="40" w:after="20"/>
              <w:jc w:val="right"/>
              <w:rPr>
                <w:rFonts w:cs="Arial"/>
                <w:sz w:val="18"/>
                <w:szCs w:val="18"/>
              </w:rPr>
            </w:pPr>
            <w:r w:rsidRPr="00D52DFF">
              <w:rPr>
                <w:rFonts w:cs="Arial"/>
                <w:sz w:val="18"/>
                <w:szCs w:val="18"/>
              </w:rPr>
              <w:t>119,401</w:t>
            </w:r>
          </w:p>
        </w:tc>
        <w:tc>
          <w:tcPr>
            <w:tcW w:w="1134" w:type="dxa"/>
            <w:tcBorders>
              <w:top w:val="nil"/>
              <w:left w:val="nil"/>
              <w:bottom w:val="nil"/>
              <w:right w:val="nil"/>
            </w:tcBorders>
            <w:shd w:val="clear" w:color="auto" w:fill="auto"/>
            <w:vAlign w:val="bottom"/>
          </w:tcPr>
          <w:p w14:paraId="27D76BE3" w14:textId="05EACCBF" w:rsidR="00D52DFF" w:rsidRPr="00C935A5" w:rsidRDefault="00D52DFF" w:rsidP="00D52DFF">
            <w:pPr>
              <w:spacing w:before="40" w:after="20"/>
              <w:jc w:val="right"/>
              <w:rPr>
                <w:rFonts w:cs="Arial"/>
                <w:sz w:val="18"/>
                <w:szCs w:val="18"/>
              </w:rPr>
            </w:pPr>
            <w:r w:rsidRPr="00D52DFF">
              <w:rPr>
                <w:rFonts w:cs="Arial"/>
                <w:sz w:val="18"/>
                <w:szCs w:val="18"/>
              </w:rPr>
              <w:t>4,155,626</w:t>
            </w:r>
          </w:p>
        </w:tc>
        <w:tc>
          <w:tcPr>
            <w:tcW w:w="1134" w:type="dxa"/>
            <w:tcBorders>
              <w:top w:val="nil"/>
              <w:left w:val="nil"/>
              <w:bottom w:val="nil"/>
              <w:right w:val="nil"/>
            </w:tcBorders>
            <w:shd w:val="clear" w:color="auto" w:fill="auto"/>
            <w:vAlign w:val="bottom"/>
          </w:tcPr>
          <w:p w14:paraId="0E52AD1F" w14:textId="1BBD67F9" w:rsidR="00D52DFF" w:rsidRPr="00C935A5" w:rsidRDefault="00D52DFF" w:rsidP="00D52DFF">
            <w:pPr>
              <w:spacing w:before="40" w:after="20"/>
              <w:jc w:val="right"/>
              <w:rPr>
                <w:rFonts w:cs="Arial"/>
                <w:sz w:val="18"/>
                <w:szCs w:val="18"/>
              </w:rPr>
            </w:pPr>
            <w:r w:rsidRPr="00D52DFF">
              <w:rPr>
                <w:rFonts w:cs="Arial"/>
                <w:sz w:val="18"/>
                <w:szCs w:val="18"/>
              </w:rPr>
              <w:t>34.80</w:t>
            </w:r>
          </w:p>
        </w:tc>
        <w:tc>
          <w:tcPr>
            <w:tcW w:w="1134" w:type="dxa"/>
            <w:tcBorders>
              <w:top w:val="nil"/>
              <w:left w:val="nil"/>
              <w:bottom w:val="nil"/>
              <w:right w:val="nil"/>
            </w:tcBorders>
            <w:shd w:val="clear" w:color="auto" w:fill="auto"/>
            <w:vAlign w:val="bottom"/>
          </w:tcPr>
          <w:p w14:paraId="14C846F2" w14:textId="2C233B15" w:rsidR="00D52DFF" w:rsidRPr="00C935A5" w:rsidRDefault="00D52DFF" w:rsidP="00D52DFF">
            <w:pPr>
              <w:spacing w:before="40" w:after="20"/>
              <w:jc w:val="right"/>
              <w:rPr>
                <w:rFonts w:cs="Arial"/>
                <w:sz w:val="18"/>
                <w:szCs w:val="18"/>
              </w:rPr>
            </w:pPr>
            <w:r w:rsidRPr="00D52DFF">
              <w:rPr>
                <w:rFonts w:cs="Arial"/>
                <w:sz w:val="18"/>
                <w:szCs w:val="18"/>
              </w:rPr>
              <w:t>474</w:t>
            </w:r>
          </w:p>
        </w:tc>
        <w:tc>
          <w:tcPr>
            <w:tcW w:w="1134" w:type="dxa"/>
            <w:tcBorders>
              <w:top w:val="nil"/>
              <w:left w:val="nil"/>
              <w:bottom w:val="nil"/>
              <w:right w:val="nil"/>
            </w:tcBorders>
            <w:shd w:val="clear" w:color="auto" w:fill="auto"/>
            <w:vAlign w:val="bottom"/>
          </w:tcPr>
          <w:p w14:paraId="62566CBB" w14:textId="5E9E6F84" w:rsidR="00D52DFF" w:rsidRPr="00C935A5" w:rsidRDefault="00D52DFF" w:rsidP="00D52DFF">
            <w:pPr>
              <w:spacing w:before="40" w:after="20"/>
              <w:jc w:val="right"/>
              <w:rPr>
                <w:rFonts w:cs="Arial"/>
                <w:sz w:val="18"/>
                <w:szCs w:val="18"/>
              </w:rPr>
            </w:pPr>
            <w:r w:rsidRPr="00D52DFF">
              <w:rPr>
                <w:rFonts w:cs="Arial"/>
                <w:sz w:val="18"/>
                <w:szCs w:val="18"/>
              </w:rPr>
              <w:t>830,250</w:t>
            </w:r>
          </w:p>
        </w:tc>
        <w:tc>
          <w:tcPr>
            <w:tcW w:w="1134" w:type="dxa"/>
            <w:tcBorders>
              <w:top w:val="nil"/>
              <w:left w:val="nil"/>
              <w:bottom w:val="nil"/>
              <w:right w:val="nil"/>
            </w:tcBorders>
            <w:shd w:val="clear" w:color="auto" w:fill="auto"/>
            <w:vAlign w:val="bottom"/>
          </w:tcPr>
          <w:p w14:paraId="28963254" w14:textId="7F290174" w:rsidR="00D52DFF" w:rsidRPr="00C935A5" w:rsidRDefault="00D52DFF" w:rsidP="00D52DFF">
            <w:pPr>
              <w:spacing w:before="40" w:after="20"/>
              <w:jc w:val="right"/>
              <w:rPr>
                <w:rFonts w:cs="Arial"/>
                <w:sz w:val="18"/>
                <w:szCs w:val="18"/>
              </w:rPr>
            </w:pPr>
            <w:r w:rsidRPr="00D52DFF">
              <w:rPr>
                <w:rFonts w:cs="Arial"/>
                <w:sz w:val="18"/>
                <w:szCs w:val="18"/>
              </w:rPr>
              <w:t>1,751.86</w:t>
            </w:r>
          </w:p>
        </w:tc>
      </w:tr>
      <w:tr w:rsidR="00D52DFF" w:rsidRPr="00D52DFF" w14:paraId="41E5B33C" w14:textId="77777777" w:rsidTr="00372475">
        <w:trPr>
          <w:trHeight w:val="20"/>
        </w:trPr>
        <w:tc>
          <w:tcPr>
            <w:tcW w:w="2268" w:type="dxa"/>
            <w:tcBorders>
              <w:top w:val="nil"/>
              <w:left w:val="nil"/>
              <w:bottom w:val="nil"/>
              <w:right w:val="single" w:sz="18" w:space="0" w:color="FFC000"/>
            </w:tcBorders>
            <w:shd w:val="clear" w:color="auto" w:fill="auto"/>
            <w:vAlign w:val="center"/>
          </w:tcPr>
          <w:p w14:paraId="45B60A6D" w14:textId="4D93D261"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Melbourne C </w:t>
            </w:r>
          </w:p>
        </w:tc>
        <w:tc>
          <w:tcPr>
            <w:tcW w:w="1134" w:type="dxa"/>
            <w:tcBorders>
              <w:top w:val="nil"/>
              <w:left w:val="single" w:sz="18" w:space="0" w:color="FFC000"/>
              <w:bottom w:val="nil"/>
              <w:right w:val="nil"/>
            </w:tcBorders>
            <w:shd w:val="clear" w:color="auto" w:fill="auto"/>
            <w:vAlign w:val="bottom"/>
          </w:tcPr>
          <w:p w14:paraId="73BAC37F" w14:textId="4C4A71DB" w:rsidR="00D52DFF" w:rsidRPr="00C935A5" w:rsidRDefault="00D52DFF" w:rsidP="00D52DFF">
            <w:pPr>
              <w:spacing w:before="40" w:after="20"/>
              <w:jc w:val="right"/>
              <w:rPr>
                <w:rFonts w:cs="Arial"/>
                <w:sz w:val="18"/>
                <w:szCs w:val="18"/>
              </w:rPr>
            </w:pPr>
            <w:r w:rsidRPr="00D52DFF">
              <w:rPr>
                <w:rFonts w:cs="Arial"/>
                <w:sz w:val="18"/>
                <w:szCs w:val="18"/>
              </w:rPr>
              <w:t>183,756</w:t>
            </w:r>
          </w:p>
        </w:tc>
        <w:tc>
          <w:tcPr>
            <w:tcW w:w="1134" w:type="dxa"/>
            <w:tcBorders>
              <w:top w:val="nil"/>
              <w:left w:val="nil"/>
              <w:bottom w:val="nil"/>
              <w:right w:val="nil"/>
            </w:tcBorders>
            <w:shd w:val="clear" w:color="auto" w:fill="auto"/>
            <w:vAlign w:val="bottom"/>
          </w:tcPr>
          <w:p w14:paraId="5EEADF6A" w14:textId="5EFEB373" w:rsidR="00D52DFF" w:rsidRPr="00C935A5" w:rsidRDefault="00D52DFF" w:rsidP="00D52DFF">
            <w:pPr>
              <w:spacing w:before="40" w:after="20"/>
              <w:jc w:val="right"/>
              <w:rPr>
                <w:rFonts w:cs="Arial"/>
                <w:sz w:val="18"/>
                <w:szCs w:val="18"/>
              </w:rPr>
            </w:pPr>
            <w:r w:rsidRPr="00D52DFF">
              <w:rPr>
                <w:rFonts w:cs="Arial"/>
                <w:sz w:val="18"/>
                <w:szCs w:val="18"/>
              </w:rPr>
              <w:t>3,938,455</w:t>
            </w:r>
          </w:p>
        </w:tc>
        <w:tc>
          <w:tcPr>
            <w:tcW w:w="1134" w:type="dxa"/>
            <w:tcBorders>
              <w:top w:val="nil"/>
              <w:left w:val="nil"/>
              <w:bottom w:val="nil"/>
              <w:right w:val="nil"/>
            </w:tcBorders>
            <w:shd w:val="clear" w:color="auto" w:fill="auto"/>
            <w:vAlign w:val="bottom"/>
          </w:tcPr>
          <w:p w14:paraId="7389BE25" w14:textId="6C373B42"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06508D14" w14:textId="6329AB8F" w:rsidR="00D52DFF" w:rsidRPr="00C935A5" w:rsidRDefault="00D52DFF" w:rsidP="00D52DFF">
            <w:pPr>
              <w:spacing w:before="40" w:after="20"/>
              <w:jc w:val="right"/>
              <w:rPr>
                <w:rFonts w:cs="Arial"/>
                <w:sz w:val="18"/>
                <w:szCs w:val="18"/>
              </w:rPr>
            </w:pPr>
            <w:r w:rsidRPr="00D52DFF">
              <w:rPr>
                <w:rFonts w:cs="Arial"/>
                <w:sz w:val="18"/>
                <w:szCs w:val="18"/>
              </w:rPr>
              <w:t>243</w:t>
            </w:r>
          </w:p>
        </w:tc>
        <w:tc>
          <w:tcPr>
            <w:tcW w:w="1134" w:type="dxa"/>
            <w:tcBorders>
              <w:top w:val="nil"/>
              <w:left w:val="nil"/>
              <w:bottom w:val="nil"/>
              <w:right w:val="nil"/>
            </w:tcBorders>
            <w:shd w:val="clear" w:color="auto" w:fill="auto"/>
            <w:vAlign w:val="bottom"/>
          </w:tcPr>
          <w:p w14:paraId="5B40E0A7" w14:textId="50A786DB" w:rsidR="00D52DFF" w:rsidRPr="00C935A5" w:rsidRDefault="00D52DFF" w:rsidP="00D52DFF">
            <w:pPr>
              <w:spacing w:before="40" w:after="20"/>
              <w:jc w:val="right"/>
              <w:rPr>
                <w:rFonts w:cs="Arial"/>
                <w:sz w:val="18"/>
                <w:szCs w:val="18"/>
              </w:rPr>
            </w:pPr>
            <w:r w:rsidRPr="00D52DFF">
              <w:rPr>
                <w:rFonts w:cs="Arial"/>
                <w:sz w:val="18"/>
                <w:szCs w:val="18"/>
              </w:rPr>
              <w:t>766,206</w:t>
            </w:r>
          </w:p>
        </w:tc>
        <w:tc>
          <w:tcPr>
            <w:tcW w:w="1134" w:type="dxa"/>
            <w:tcBorders>
              <w:top w:val="nil"/>
              <w:left w:val="nil"/>
              <w:bottom w:val="nil"/>
              <w:right w:val="nil"/>
            </w:tcBorders>
            <w:shd w:val="clear" w:color="auto" w:fill="auto"/>
            <w:vAlign w:val="bottom"/>
          </w:tcPr>
          <w:p w14:paraId="62F73CD5" w14:textId="45ED6DB4" w:rsidR="00D52DFF" w:rsidRPr="00C935A5" w:rsidRDefault="00D52DFF" w:rsidP="00D52DFF">
            <w:pPr>
              <w:spacing w:before="40" w:after="20"/>
              <w:jc w:val="right"/>
              <w:rPr>
                <w:rFonts w:cs="Arial"/>
                <w:sz w:val="18"/>
                <w:szCs w:val="18"/>
              </w:rPr>
            </w:pPr>
            <w:r w:rsidRPr="00D52DFF">
              <w:rPr>
                <w:rFonts w:cs="Arial"/>
                <w:sz w:val="18"/>
                <w:szCs w:val="18"/>
              </w:rPr>
              <w:t>3,151.17</w:t>
            </w:r>
          </w:p>
        </w:tc>
      </w:tr>
      <w:tr w:rsidR="00D52DFF" w:rsidRPr="00D52DFF" w14:paraId="0B29E103" w14:textId="77777777" w:rsidTr="00372475">
        <w:trPr>
          <w:trHeight w:val="20"/>
        </w:trPr>
        <w:tc>
          <w:tcPr>
            <w:tcW w:w="2268" w:type="dxa"/>
            <w:tcBorders>
              <w:top w:val="nil"/>
              <w:left w:val="nil"/>
              <w:bottom w:val="nil"/>
              <w:right w:val="single" w:sz="18" w:space="0" w:color="FFC000"/>
            </w:tcBorders>
            <w:shd w:val="clear" w:color="auto" w:fill="auto"/>
            <w:vAlign w:val="center"/>
          </w:tcPr>
          <w:p w14:paraId="2419E84E" w14:textId="51F43633"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Melton C </w:t>
            </w:r>
          </w:p>
        </w:tc>
        <w:tc>
          <w:tcPr>
            <w:tcW w:w="1134" w:type="dxa"/>
            <w:tcBorders>
              <w:top w:val="nil"/>
              <w:left w:val="single" w:sz="18" w:space="0" w:color="FFC000"/>
              <w:bottom w:val="nil"/>
              <w:right w:val="nil"/>
            </w:tcBorders>
            <w:shd w:val="clear" w:color="auto" w:fill="auto"/>
            <w:vAlign w:val="bottom"/>
          </w:tcPr>
          <w:p w14:paraId="10F1B435" w14:textId="1DE9562E" w:rsidR="00D52DFF" w:rsidRPr="00C935A5" w:rsidRDefault="00D52DFF" w:rsidP="00D52DFF">
            <w:pPr>
              <w:spacing w:before="40" w:after="20"/>
              <w:jc w:val="right"/>
              <w:rPr>
                <w:rFonts w:cs="Arial"/>
                <w:sz w:val="18"/>
                <w:szCs w:val="18"/>
              </w:rPr>
            </w:pPr>
            <w:r w:rsidRPr="00D52DFF">
              <w:rPr>
                <w:rFonts w:cs="Arial"/>
                <w:sz w:val="18"/>
                <w:szCs w:val="18"/>
              </w:rPr>
              <w:t>172,500</w:t>
            </w:r>
          </w:p>
        </w:tc>
        <w:tc>
          <w:tcPr>
            <w:tcW w:w="1134" w:type="dxa"/>
            <w:tcBorders>
              <w:top w:val="nil"/>
              <w:left w:val="nil"/>
              <w:bottom w:val="nil"/>
              <w:right w:val="nil"/>
            </w:tcBorders>
            <w:shd w:val="clear" w:color="auto" w:fill="auto"/>
            <w:vAlign w:val="bottom"/>
          </w:tcPr>
          <w:p w14:paraId="239B0DC0" w14:textId="1B9BD84A" w:rsidR="00D52DFF" w:rsidRPr="00C935A5" w:rsidRDefault="00D52DFF" w:rsidP="00D52DFF">
            <w:pPr>
              <w:spacing w:before="40" w:after="20"/>
              <w:jc w:val="right"/>
              <w:rPr>
                <w:rFonts w:cs="Arial"/>
                <w:sz w:val="18"/>
                <w:szCs w:val="18"/>
              </w:rPr>
            </w:pPr>
            <w:r w:rsidRPr="00D52DFF">
              <w:rPr>
                <w:rFonts w:cs="Arial"/>
                <w:sz w:val="18"/>
                <w:szCs w:val="18"/>
              </w:rPr>
              <w:t>16,087,049</w:t>
            </w:r>
          </w:p>
        </w:tc>
        <w:tc>
          <w:tcPr>
            <w:tcW w:w="1134" w:type="dxa"/>
            <w:tcBorders>
              <w:top w:val="nil"/>
              <w:left w:val="nil"/>
              <w:bottom w:val="nil"/>
              <w:right w:val="nil"/>
            </w:tcBorders>
            <w:shd w:val="clear" w:color="auto" w:fill="auto"/>
            <w:vAlign w:val="bottom"/>
          </w:tcPr>
          <w:p w14:paraId="0E6B56F2" w14:textId="44C53D7D" w:rsidR="00D52DFF" w:rsidRPr="00C935A5" w:rsidRDefault="00D52DFF" w:rsidP="00D52DFF">
            <w:pPr>
              <w:spacing w:before="40" w:after="20"/>
              <w:jc w:val="right"/>
              <w:rPr>
                <w:rFonts w:cs="Arial"/>
                <w:sz w:val="18"/>
                <w:szCs w:val="18"/>
              </w:rPr>
            </w:pPr>
            <w:r w:rsidRPr="00D52DFF">
              <w:rPr>
                <w:rFonts w:cs="Arial"/>
                <w:sz w:val="18"/>
                <w:szCs w:val="18"/>
              </w:rPr>
              <w:t>93.26</w:t>
            </w:r>
          </w:p>
        </w:tc>
        <w:tc>
          <w:tcPr>
            <w:tcW w:w="1134" w:type="dxa"/>
            <w:tcBorders>
              <w:top w:val="nil"/>
              <w:left w:val="nil"/>
              <w:bottom w:val="nil"/>
              <w:right w:val="nil"/>
            </w:tcBorders>
            <w:shd w:val="clear" w:color="auto" w:fill="auto"/>
            <w:vAlign w:val="bottom"/>
          </w:tcPr>
          <w:p w14:paraId="46F32D5F" w14:textId="40966CAE" w:rsidR="00D52DFF" w:rsidRPr="00C935A5" w:rsidRDefault="00D52DFF" w:rsidP="00D52DFF">
            <w:pPr>
              <w:spacing w:before="40" w:after="20"/>
              <w:jc w:val="right"/>
              <w:rPr>
                <w:rFonts w:cs="Arial"/>
                <w:sz w:val="18"/>
                <w:szCs w:val="18"/>
              </w:rPr>
            </w:pPr>
            <w:r w:rsidRPr="00D52DFF">
              <w:rPr>
                <w:rFonts w:cs="Arial"/>
                <w:sz w:val="18"/>
                <w:szCs w:val="18"/>
              </w:rPr>
              <w:t>1,252</w:t>
            </w:r>
          </w:p>
        </w:tc>
        <w:tc>
          <w:tcPr>
            <w:tcW w:w="1134" w:type="dxa"/>
            <w:tcBorders>
              <w:top w:val="nil"/>
              <w:left w:val="nil"/>
              <w:bottom w:val="nil"/>
              <w:right w:val="nil"/>
            </w:tcBorders>
            <w:shd w:val="clear" w:color="auto" w:fill="auto"/>
            <w:vAlign w:val="bottom"/>
          </w:tcPr>
          <w:p w14:paraId="7A207CD6" w14:textId="65D42454" w:rsidR="00D52DFF" w:rsidRPr="00C935A5" w:rsidRDefault="00D52DFF" w:rsidP="00D52DFF">
            <w:pPr>
              <w:spacing w:before="40" w:after="20"/>
              <w:jc w:val="right"/>
              <w:rPr>
                <w:rFonts w:cs="Arial"/>
                <w:sz w:val="18"/>
                <w:szCs w:val="18"/>
              </w:rPr>
            </w:pPr>
            <w:r w:rsidRPr="00D52DFF">
              <w:rPr>
                <w:rFonts w:cs="Arial"/>
                <w:sz w:val="18"/>
                <w:szCs w:val="18"/>
              </w:rPr>
              <w:t>2,483,663</w:t>
            </w:r>
          </w:p>
        </w:tc>
        <w:tc>
          <w:tcPr>
            <w:tcW w:w="1134" w:type="dxa"/>
            <w:tcBorders>
              <w:top w:val="nil"/>
              <w:left w:val="nil"/>
              <w:bottom w:val="nil"/>
              <w:right w:val="nil"/>
            </w:tcBorders>
            <w:shd w:val="clear" w:color="auto" w:fill="auto"/>
            <w:vAlign w:val="bottom"/>
          </w:tcPr>
          <w:p w14:paraId="4B620A17" w14:textId="1682918B" w:rsidR="00D52DFF" w:rsidRPr="00C935A5" w:rsidRDefault="00D52DFF" w:rsidP="00D52DFF">
            <w:pPr>
              <w:spacing w:before="40" w:after="20"/>
              <w:jc w:val="right"/>
              <w:rPr>
                <w:rFonts w:cs="Arial"/>
                <w:sz w:val="18"/>
                <w:szCs w:val="18"/>
              </w:rPr>
            </w:pPr>
            <w:r w:rsidRPr="00D52DFF">
              <w:rPr>
                <w:rFonts w:cs="Arial"/>
                <w:sz w:val="18"/>
                <w:szCs w:val="18"/>
              </w:rPr>
              <w:t>1,983.06</w:t>
            </w:r>
          </w:p>
        </w:tc>
      </w:tr>
      <w:tr w:rsidR="00D52DFF" w:rsidRPr="00D52DFF" w14:paraId="71E7C573" w14:textId="77777777" w:rsidTr="00372475">
        <w:trPr>
          <w:trHeight w:val="20"/>
        </w:trPr>
        <w:tc>
          <w:tcPr>
            <w:tcW w:w="2268" w:type="dxa"/>
            <w:tcBorders>
              <w:top w:val="nil"/>
              <w:left w:val="nil"/>
              <w:bottom w:val="nil"/>
              <w:right w:val="single" w:sz="18" w:space="0" w:color="FFC000"/>
            </w:tcBorders>
            <w:shd w:val="clear" w:color="auto" w:fill="auto"/>
            <w:vAlign w:val="center"/>
          </w:tcPr>
          <w:p w14:paraId="60A9DC98" w14:textId="2484AA65"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Mildura RC </w:t>
            </w:r>
          </w:p>
        </w:tc>
        <w:tc>
          <w:tcPr>
            <w:tcW w:w="1134" w:type="dxa"/>
            <w:tcBorders>
              <w:top w:val="nil"/>
              <w:left w:val="single" w:sz="18" w:space="0" w:color="FFC000"/>
              <w:bottom w:val="nil"/>
              <w:right w:val="nil"/>
            </w:tcBorders>
            <w:shd w:val="clear" w:color="auto" w:fill="auto"/>
            <w:vAlign w:val="bottom"/>
          </w:tcPr>
          <w:p w14:paraId="6F80AF5F" w14:textId="5DD4BD80" w:rsidR="00D52DFF" w:rsidRPr="00C935A5" w:rsidRDefault="00D52DFF" w:rsidP="00D52DFF">
            <w:pPr>
              <w:spacing w:before="40" w:after="20"/>
              <w:jc w:val="right"/>
              <w:rPr>
                <w:rFonts w:cs="Arial"/>
                <w:sz w:val="18"/>
                <w:szCs w:val="18"/>
              </w:rPr>
            </w:pPr>
            <w:r w:rsidRPr="00D52DFF">
              <w:rPr>
                <w:rFonts w:cs="Arial"/>
                <w:sz w:val="18"/>
                <w:szCs w:val="18"/>
              </w:rPr>
              <w:t>55,937</w:t>
            </w:r>
          </w:p>
        </w:tc>
        <w:tc>
          <w:tcPr>
            <w:tcW w:w="1134" w:type="dxa"/>
            <w:tcBorders>
              <w:top w:val="nil"/>
              <w:left w:val="nil"/>
              <w:bottom w:val="nil"/>
              <w:right w:val="nil"/>
            </w:tcBorders>
            <w:shd w:val="clear" w:color="auto" w:fill="auto"/>
            <w:vAlign w:val="bottom"/>
          </w:tcPr>
          <w:p w14:paraId="36D4CEE4" w14:textId="4576B037" w:rsidR="00D52DFF" w:rsidRPr="00C935A5" w:rsidRDefault="00D52DFF" w:rsidP="00D52DFF">
            <w:pPr>
              <w:spacing w:before="40" w:after="20"/>
              <w:jc w:val="right"/>
              <w:rPr>
                <w:rFonts w:cs="Arial"/>
                <w:sz w:val="18"/>
                <w:szCs w:val="18"/>
              </w:rPr>
            </w:pPr>
            <w:r w:rsidRPr="00D52DFF">
              <w:rPr>
                <w:rFonts w:cs="Arial"/>
                <w:sz w:val="18"/>
                <w:szCs w:val="18"/>
              </w:rPr>
              <w:t>11,937,056</w:t>
            </w:r>
          </w:p>
        </w:tc>
        <w:tc>
          <w:tcPr>
            <w:tcW w:w="1134" w:type="dxa"/>
            <w:tcBorders>
              <w:top w:val="nil"/>
              <w:left w:val="nil"/>
              <w:bottom w:val="nil"/>
              <w:right w:val="nil"/>
            </w:tcBorders>
            <w:shd w:val="clear" w:color="auto" w:fill="auto"/>
            <w:vAlign w:val="bottom"/>
          </w:tcPr>
          <w:p w14:paraId="1D11D294" w14:textId="75530A37" w:rsidR="00D52DFF" w:rsidRPr="00C935A5" w:rsidRDefault="00D52DFF" w:rsidP="00D52DFF">
            <w:pPr>
              <w:spacing w:before="40" w:after="20"/>
              <w:jc w:val="right"/>
              <w:rPr>
                <w:rFonts w:cs="Arial"/>
                <w:sz w:val="18"/>
                <w:szCs w:val="18"/>
              </w:rPr>
            </w:pPr>
            <w:r w:rsidRPr="00D52DFF">
              <w:rPr>
                <w:rFonts w:cs="Arial"/>
                <w:sz w:val="18"/>
                <w:szCs w:val="18"/>
              </w:rPr>
              <w:t>213.40</w:t>
            </w:r>
          </w:p>
        </w:tc>
        <w:tc>
          <w:tcPr>
            <w:tcW w:w="1134" w:type="dxa"/>
            <w:tcBorders>
              <w:top w:val="nil"/>
              <w:left w:val="nil"/>
              <w:bottom w:val="nil"/>
              <w:right w:val="nil"/>
            </w:tcBorders>
            <w:shd w:val="clear" w:color="auto" w:fill="auto"/>
            <w:vAlign w:val="bottom"/>
          </w:tcPr>
          <w:p w14:paraId="4FC831C2" w14:textId="2A1651F9" w:rsidR="00D52DFF" w:rsidRPr="00C935A5" w:rsidRDefault="00D52DFF" w:rsidP="00D52DFF">
            <w:pPr>
              <w:spacing w:before="40" w:after="20"/>
              <w:jc w:val="right"/>
              <w:rPr>
                <w:rFonts w:cs="Arial"/>
                <w:sz w:val="18"/>
                <w:szCs w:val="18"/>
              </w:rPr>
            </w:pPr>
            <w:r w:rsidRPr="00D52DFF">
              <w:rPr>
                <w:rFonts w:cs="Arial"/>
                <w:sz w:val="18"/>
                <w:szCs w:val="18"/>
              </w:rPr>
              <w:t>5,221</w:t>
            </w:r>
          </w:p>
        </w:tc>
        <w:tc>
          <w:tcPr>
            <w:tcW w:w="1134" w:type="dxa"/>
            <w:tcBorders>
              <w:top w:val="nil"/>
              <w:left w:val="nil"/>
              <w:bottom w:val="nil"/>
              <w:right w:val="nil"/>
            </w:tcBorders>
            <w:shd w:val="clear" w:color="auto" w:fill="auto"/>
            <w:vAlign w:val="bottom"/>
          </w:tcPr>
          <w:p w14:paraId="4E29CFF2" w14:textId="35537415" w:rsidR="00D52DFF" w:rsidRPr="00C935A5" w:rsidRDefault="00D52DFF" w:rsidP="00D52DFF">
            <w:pPr>
              <w:spacing w:before="40" w:after="20"/>
              <w:jc w:val="right"/>
              <w:rPr>
                <w:rFonts w:cs="Arial"/>
                <w:sz w:val="18"/>
                <w:szCs w:val="18"/>
              </w:rPr>
            </w:pPr>
            <w:r w:rsidRPr="00D52DFF">
              <w:rPr>
                <w:rFonts w:cs="Arial"/>
                <w:sz w:val="18"/>
                <w:szCs w:val="18"/>
              </w:rPr>
              <w:t>4,416,216</w:t>
            </w:r>
          </w:p>
        </w:tc>
        <w:tc>
          <w:tcPr>
            <w:tcW w:w="1134" w:type="dxa"/>
            <w:tcBorders>
              <w:top w:val="nil"/>
              <w:left w:val="nil"/>
              <w:bottom w:val="nil"/>
              <w:right w:val="nil"/>
            </w:tcBorders>
            <w:shd w:val="clear" w:color="auto" w:fill="auto"/>
            <w:vAlign w:val="bottom"/>
          </w:tcPr>
          <w:p w14:paraId="351B430B" w14:textId="5D990D10" w:rsidR="00D52DFF" w:rsidRPr="00C935A5" w:rsidRDefault="00D52DFF" w:rsidP="00D52DFF">
            <w:pPr>
              <w:spacing w:before="40" w:after="20"/>
              <w:jc w:val="right"/>
              <w:rPr>
                <w:rFonts w:cs="Arial"/>
                <w:sz w:val="18"/>
                <w:szCs w:val="18"/>
              </w:rPr>
            </w:pPr>
            <w:r w:rsidRPr="00D52DFF">
              <w:rPr>
                <w:rFonts w:cs="Arial"/>
                <w:sz w:val="18"/>
                <w:szCs w:val="18"/>
              </w:rPr>
              <w:t>845.86</w:t>
            </w:r>
          </w:p>
        </w:tc>
      </w:tr>
      <w:tr w:rsidR="00D52DFF" w:rsidRPr="00D52DFF" w14:paraId="37BE5EF6" w14:textId="77777777" w:rsidTr="00372475">
        <w:trPr>
          <w:trHeight w:val="20"/>
        </w:trPr>
        <w:tc>
          <w:tcPr>
            <w:tcW w:w="2268" w:type="dxa"/>
            <w:tcBorders>
              <w:top w:val="nil"/>
              <w:left w:val="nil"/>
              <w:bottom w:val="nil"/>
              <w:right w:val="single" w:sz="18" w:space="0" w:color="FFC000"/>
            </w:tcBorders>
            <w:shd w:val="clear" w:color="auto" w:fill="auto"/>
            <w:vAlign w:val="center"/>
          </w:tcPr>
          <w:p w14:paraId="638EBF6A" w14:textId="131767C2"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Mitchell S </w:t>
            </w:r>
          </w:p>
        </w:tc>
        <w:tc>
          <w:tcPr>
            <w:tcW w:w="1134" w:type="dxa"/>
            <w:tcBorders>
              <w:top w:val="nil"/>
              <w:left w:val="single" w:sz="18" w:space="0" w:color="FFC000"/>
              <w:bottom w:val="nil"/>
              <w:right w:val="nil"/>
            </w:tcBorders>
            <w:shd w:val="clear" w:color="auto" w:fill="auto"/>
            <w:vAlign w:val="bottom"/>
          </w:tcPr>
          <w:p w14:paraId="76524269" w14:textId="0DBBD0D3" w:rsidR="00D52DFF" w:rsidRPr="00C935A5" w:rsidRDefault="00D52DFF" w:rsidP="00D52DFF">
            <w:pPr>
              <w:spacing w:before="40" w:after="20"/>
              <w:jc w:val="right"/>
              <w:rPr>
                <w:rFonts w:cs="Arial"/>
                <w:sz w:val="18"/>
                <w:szCs w:val="18"/>
              </w:rPr>
            </w:pPr>
            <w:r w:rsidRPr="00D52DFF">
              <w:rPr>
                <w:rFonts w:cs="Arial"/>
                <w:sz w:val="18"/>
                <w:szCs w:val="18"/>
              </w:rPr>
              <w:t>47,647</w:t>
            </w:r>
          </w:p>
        </w:tc>
        <w:tc>
          <w:tcPr>
            <w:tcW w:w="1134" w:type="dxa"/>
            <w:tcBorders>
              <w:top w:val="nil"/>
              <w:left w:val="nil"/>
              <w:bottom w:val="nil"/>
              <w:right w:val="nil"/>
            </w:tcBorders>
            <w:shd w:val="clear" w:color="auto" w:fill="auto"/>
            <w:vAlign w:val="bottom"/>
          </w:tcPr>
          <w:p w14:paraId="4CCAAE7B" w14:textId="7946F768" w:rsidR="00D52DFF" w:rsidRPr="00C935A5" w:rsidRDefault="00D52DFF" w:rsidP="00D52DFF">
            <w:pPr>
              <w:spacing w:before="40" w:after="20"/>
              <w:jc w:val="right"/>
              <w:rPr>
                <w:rFonts w:cs="Arial"/>
                <w:sz w:val="18"/>
                <w:szCs w:val="18"/>
              </w:rPr>
            </w:pPr>
            <w:r w:rsidRPr="00D52DFF">
              <w:rPr>
                <w:rFonts w:cs="Arial"/>
                <w:sz w:val="18"/>
                <w:szCs w:val="18"/>
              </w:rPr>
              <w:t>6,505,783</w:t>
            </w:r>
          </w:p>
        </w:tc>
        <w:tc>
          <w:tcPr>
            <w:tcW w:w="1134" w:type="dxa"/>
            <w:tcBorders>
              <w:top w:val="nil"/>
              <w:left w:val="nil"/>
              <w:bottom w:val="nil"/>
              <w:right w:val="nil"/>
            </w:tcBorders>
            <w:shd w:val="clear" w:color="auto" w:fill="auto"/>
            <w:vAlign w:val="bottom"/>
          </w:tcPr>
          <w:p w14:paraId="169473BC" w14:textId="328E38EF" w:rsidR="00D52DFF" w:rsidRPr="00C935A5" w:rsidRDefault="00D52DFF" w:rsidP="00D52DFF">
            <w:pPr>
              <w:spacing w:before="40" w:after="20"/>
              <w:jc w:val="right"/>
              <w:rPr>
                <w:rFonts w:cs="Arial"/>
                <w:sz w:val="18"/>
                <w:szCs w:val="18"/>
              </w:rPr>
            </w:pPr>
            <w:r w:rsidRPr="00D52DFF">
              <w:rPr>
                <w:rFonts w:cs="Arial"/>
                <w:sz w:val="18"/>
                <w:szCs w:val="18"/>
              </w:rPr>
              <w:t>136.54</w:t>
            </w:r>
          </w:p>
        </w:tc>
        <w:tc>
          <w:tcPr>
            <w:tcW w:w="1134" w:type="dxa"/>
            <w:tcBorders>
              <w:top w:val="nil"/>
              <w:left w:val="nil"/>
              <w:bottom w:val="nil"/>
              <w:right w:val="nil"/>
            </w:tcBorders>
            <w:shd w:val="clear" w:color="auto" w:fill="auto"/>
            <w:vAlign w:val="bottom"/>
          </w:tcPr>
          <w:p w14:paraId="5828BEF9" w14:textId="53970AEF" w:rsidR="00D52DFF" w:rsidRPr="00C935A5" w:rsidRDefault="00D52DFF" w:rsidP="00D52DFF">
            <w:pPr>
              <w:spacing w:before="40" w:after="20"/>
              <w:jc w:val="right"/>
              <w:rPr>
                <w:rFonts w:cs="Arial"/>
                <w:sz w:val="18"/>
                <w:szCs w:val="18"/>
              </w:rPr>
            </w:pPr>
            <w:r w:rsidRPr="00D52DFF">
              <w:rPr>
                <w:rFonts w:cs="Arial"/>
                <w:sz w:val="18"/>
                <w:szCs w:val="18"/>
              </w:rPr>
              <w:t>1,529</w:t>
            </w:r>
          </w:p>
        </w:tc>
        <w:tc>
          <w:tcPr>
            <w:tcW w:w="1134" w:type="dxa"/>
            <w:tcBorders>
              <w:top w:val="nil"/>
              <w:left w:val="nil"/>
              <w:bottom w:val="nil"/>
              <w:right w:val="nil"/>
            </w:tcBorders>
            <w:shd w:val="clear" w:color="auto" w:fill="auto"/>
            <w:vAlign w:val="bottom"/>
          </w:tcPr>
          <w:p w14:paraId="2E3341D5" w14:textId="648B50C8" w:rsidR="00D52DFF" w:rsidRPr="00C935A5" w:rsidRDefault="00D52DFF" w:rsidP="00D52DFF">
            <w:pPr>
              <w:spacing w:before="40" w:after="20"/>
              <w:jc w:val="right"/>
              <w:rPr>
                <w:rFonts w:cs="Arial"/>
                <w:sz w:val="18"/>
                <w:szCs w:val="18"/>
              </w:rPr>
            </w:pPr>
            <w:r w:rsidRPr="00D52DFF">
              <w:rPr>
                <w:rFonts w:cs="Arial"/>
                <w:sz w:val="18"/>
                <w:szCs w:val="18"/>
              </w:rPr>
              <w:t>2,120,948</w:t>
            </w:r>
          </w:p>
        </w:tc>
        <w:tc>
          <w:tcPr>
            <w:tcW w:w="1134" w:type="dxa"/>
            <w:tcBorders>
              <w:top w:val="nil"/>
              <w:left w:val="nil"/>
              <w:bottom w:val="nil"/>
              <w:right w:val="nil"/>
            </w:tcBorders>
            <w:shd w:val="clear" w:color="auto" w:fill="auto"/>
            <w:vAlign w:val="bottom"/>
          </w:tcPr>
          <w:p w14:paraId="7F714704" w14:textId="4FA70051" w:rsidR="00D52DFF" w:rsidRPr="00C935A5" w:rsidRDefault="00D52DFF" w:rsidP="00D52DFF">
            <w:pPr>
              <w:spacing w:before="40" w:after="20"/>
              <w:jc w:val="right"/>
              <w:rPr>
                <w:rFonts w:cs="Arial"/>
                <w:sz w:val="18"/>
                <w:szCs w:val="18"/>
              </w:rPr>
            </w:pPr>
            <w:r w:rsidRPr="00D52DFF">
              <w:rPr>
                <w:rFonts w:cs="Arial"/>
                <w:sz w:val="18"/>
                <w:szCs w:val="18"/>
              </w:rPr>
              <w:t>1,387.08</w:t>
            </w:r>
          </w:p>
        </w:tc>
      </w:tr>
      <w:tr w:rsidR="00D52DFF" w:rsidRPr="00D52DFF" w14:paraId="75DFB042" w14:textId="77777777" w:rsidTr="00372475">
        <w:trPr>
          <w:trHeight w:val="20"/>
        </w:trPr>
        <w:tc>
          <w:tcPr>
            <w:tcW w:w="2268" w:type="dxa"/>
            <w:tcBorders>
              <w:top w:val="nil"/>
              <w:left w:val="nil"/>
              <w:bottom w:val="nil"/>
              <w:right w:val="single" w:sz="18" w:space="0" w:color="FFC000"/>
            </w:tcBorders>
            <w:shd w:val="clear" w:color="auto" w:fill="auto"/>
            <w:vAlign w:val="center"/>
          </w:tcPr>
          <w:p w14:paraId="1D4DDC9C" w14:textId="03F4274A" w:rsidR="00D52DFF" w:rsidRPr="00C935A5" w:rsidRDefault="00D52DFF" w:rsidP="00D52DFF">
            <w:pPr>
              <w:tabs>
                <w:tab w:val="right" w:pos="2037"/>
              </w:tabs>
              <w:spacing w:before="40" w:after="20"/>
              <w:rPr>
                <w:rFonts w:cs="Arial"/>
                <w:sz w:val="18"/>
                <w:szCs w:val="18"/>
              </w:rPr>
            </w:pPr>
            <w:r w:rsidRPr="00C935A5">
              <w:rPr>
                <w:rFonts w:cs="Arial"/>
                <w:sz w:val="18"/>
                <w:szCs w:val="18"/>
              </w:rPr>
              <w:t>Moira S   *</w:t>
            </w:r>
            <w:r w:rsidRPr="00C935A5">
              <w:rPr>
                <w:rFonts w:cs="Arial"/>
                <w:sz w:val="18"/>
                <w:szCs w:val="18"/>
              </w:rPr>
              <w:tab/>
            </w:r>
          </w:p>
        </w:tc>
        <w:tc>
          <w:tcPr>
            <w:tcW w:w="1134" w:type="dxa"/>
            <w:tcBorders>
              <w:top w:val="nil"/>
              <w:left w:val="single" w:sz="18" w:space="0" w:color="FFC000"/>
              <w:bottom w:val="nil"/>
              <w:right w:val="nil"/>
            </w:tcBorders>
            <w:shd w:val="clear" w:color="auto" w:fill="auto"/>
            <w:vAlign w:val="bottom"/>
          </w:tcPr>
          <w:p w14:paraId="4F150CF6" w14:textId="152AEEE3" w:rsidR="00D52DFF" w:rsidRPr="00C935A5" w:rsidRDefault="00D52DFF" w:rsidP="00D52DFF">
            <w:pPr>
              <w:spacing w:before="40" w:after="20"/>
              <w:jc w:val="right"/>
              <w:rPr>
                <w:rFonts w:cs="Arial"/>
                <w:sz w:val="18"/>
                <w:szCs w:val="18"/>
              </w:rPr>
            </w:pPr>
            <w:r w:rsidRPr="00D52DFF">
              <w:rPr>
                <w:rFonts w:cs="Arial"/>
                <w:sz w:val="18"/>
                <w:szCs w:val="18"/>
              </w:rPr>
              <w:t>30,018</w:t>
            </w:r>
          </w:p>
        </w:tc>
        <w:tc>
          <w:tcPr>
            <w:tcW w:w="1134" w:type="dxa"/>
            <w:tcBorders>
              <w:top w:val="nil"/>
              <w:left w:val="nil"/>
              <w:bottom w:val="nil"/>
              <w:right w:val="nil"/>
            </w:tcBorders>
            <w:shd w:val="clear" w:color="auto" w:fill="auto"/>
            <w:vAlign w:val="bottom"/>
          </w:tcPr>
          <w:p w14:paraId="759F0D5C" w14:textId="2B1B2793" w:rsidR="00D52DFF" w:rsidRPr="00C935A5" w:rsidRDefault="00D52DFF" w:rsidP="00D52DFF">
            <w:pPr>
              <w:spacing w:before="40" w:after="20"/>
              <w:jc w:val="right"/>
              <w:rPr>
                <w:rFonts w:cs="Arial"/>
                <w:sz w:val="18"/>
                <w:szCs w:val="18"/>
              </w:rPr>
            </w:pPr>
            <w:r w:rsidRPr="00D52DFF">
              <w:rPr>
                <w:rFonts w:cs="Arial"/>
                <w:sz w:val="18"/>
                <w:szCs w:val="18"/>
              </w:rPr>
              <w:t>7,643,383</w:t>
            </w:r>
          </w:p>
        </w:tc>
        <w:tc>
          <w:tcPr>
            <w:tcW w:w="1134" w:type="dxa"/>
            <w:tcBorders>
              <w:top w:val="nil"/>
              <w:left w:val="nil"/>
              <w:bottom w:val="nil"/>
              <w:right w:val="nil"/>
            </w:tcBorders>
            <w:shd w:val="clear" w:color="auto" w:fill="auto"/>
            <w:vAlign w:val="bottom"/>
          </w:tcPr>
          <w:p w14:paraId="71D07403" w14:textId="4BC9F337" w:rsidR="00D52DFF" w:rsidRPr="00C935A5" w:rsidRDefault="00D52DFF" w:rsidP="00D52DFF">
            <w:pPr>
              <w:spacing w:before="40" w:after="20"/>
              <w:jc w:val="right"/>
              <w:rPr>
                <w:rFonts w:cs="Arial"/>
                <w:sz w:val="18"/>
                <w:szCs w:val="18"/>
              </w:rPr>
            </w:pPr>
            <w:r w:rsidRPr="00D52DFF">
              <w:rPr>
                <w:rFonts w:cs="Arial"/>
                <w:sz w:val="18"/>
                <w:szCs w:val="18"/>
              </w:rPr>
              <w:t>254.63</w:t>
            </w:r>
          </w:p>
        </w:tc>
        <w:tc>
          <w:tcPr>
            <w:tcW w:w="1134" w:type="dxa"/>
            <w:tcBorders>
              <w:top w:val="nil"/>
              <w:left w:val="nil"/>
              <w:bottom w:val="nil"/>
              <w:right w:val="nil"/>
            </w:tcBorders>
            <w:shd w:val="clear" w:color="auto" w:fill="auto"/>
            <w:vAlign w:val="bottom"/>
          </w:tcPr>
          <w:p w14:paraId="64FF7F03" w14:textId="54C40056" w:rsidR="00D52DFF" w:rsidRPr="00C935A5" w:rsidRDefault="00D52DFF" w:rsidP="00D52DFF">
            <w:pPr>
              <w:spacing w:before="40" w:after="20"/>
              <w:jc w:val="right"/>
              <w:rPr>
                <w:rFonts w:cs="Arial"/>
                <w:sz w:val="18"/>
                <w:szCs w:val="18"/>
              </w:rPr>
            </w:pPr>
            <w:r w:rsidRPr="00D52DFF">
              <w:rPr>
                <w:rFonts w:cs="Arial"/>
                <w:sz w:val="18"/>
                <w:szCs w:val="18"/>
              </w:rPr>
              <w:t>3,651</w:t>
            </w:r>
          </w:p>
        </w:tc>
        <w:tc>
          <w:tcPr>
            <w:tcW w:w="1134" w:type="dxa"/>
            <w:tcBorders>
              <w:top w:val="nil"/>
              <w:left w:val="nil"/>
              <w:bottom w:val="nil"/>
              <w:right w:val="nil"/>
            </w:tcBorders>
            <w:shd w:val="clear" w:color="auto" w:fill="auto"/>
            <w:vAlign w:val="bottom"/>
          </w:tcPr>
          <w:p w14:paraId="38B893E5" w14:textId="7E4DC612" w:rsidR="00D52DFF" w:rsidRPr="00C935A5" w:rsidRDefault="00D52DFF" w:rsidP="00D52DFF">
            <w:pPr>
              <w:spacing w:before="40" w:after="20"/>
              <w:jc w:val="right"/>
              <w:rPr>
                <w:rFonts w:cs="Arial"/>
                <w:sz w:val="18"/>
                <w:szCs w:val="18"/>
              </w:rPr>
            </w:pPr>
            <w:r w:rsidRPr="00D52DFF">
              <w:rPr>
                <w:rFonts w:cs="Arial"/>
                <w:sz w:val="18"/>
                <w:szCs w:val="18"/>
              </w:rPr>
              <w:t>4,151,183</w:t>
            </w:r>
          </w:p>
        </w:tc>
        <w:tc>
          <w:tcPr>
            <w:tcW w:w="1134" w:type="dxa"/>
            <w:tcBorders>
              <w:top w:val="nil"/>
              <w:left w:val="nil"/>
              <w:bottom w:val="nil"/>
              <w:right w:val="nil"/>
            </w:tcBorders>
            <w:shd w:val="clear" w:color="auto" w:fill="auto"/>
            <w:vAlign w:val="bottom"/>
          </w:tcPr>
          <w:p w14:paraId="1C0E910F" w14:textId="08B490C9" w:rsidR="00D52DFF" w:rsidRPr="00C935A5" w:rsidRDefault="00D52DFF" w:rsidP="00D52DFF">
            <w:pPr>
              <w:spacing w:before="40" w:after="20"/>
              <w:jc w:val="right"/>
              <w:rPr>
                <w:rFonts w:cs="Arial"/>
                <w:sz w:val="18"/>
                <w:szCs w:val="18"/>
              </w:rPr>
            </w:pPr>
            <w:r w:rsidRPr="00D52DFF">
              <w:rPr>
                <w:rFonts w:cs="Arial"/>
                <w:sz w:val="18"/>
                <w:szCs w:val="18"/>
              </w:rPr>
              <w:t>1,137.00</w:t>
            </w:r>
          </w:p>
        </w:tc>
      </w:tr>
      <w:tr w:rsidR="00D52DFF" w:rsidRPr="00D52DFF" w14:paraId="4A1F0067" w14:textId="77777777" w:rsidTr="00372475">
        <w:trPr>
          <w:trHeight w:val="20"/>
        </w:trPr>
        <w:tc>
          <w:tcPr>
            <w:tcW w:w="2268" w:type="dxa"/>
            <w:tcBorders>
              <w:top w:val="nil"/>
              <w:left w:val="nil"/>
              <w:bottom w:val="nil"/>
              <w:right w:val="single" w:sz="18" w:space="0" w:color="FFC000"/>
            </w:tcBorders>
            <w:shd w:val="clear" w:color="auto" w:fill="auto"/>
            <w:vAlign w:val="center"/>
          </w:tcPr>
          <w:p w14:paraId="2179BC94" w14:textId="3F5D597B"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Monash C </w:t>
            </w:r>
          </w:p>
        </w:tc>
        <w:tc>
          <w:tcPr>
            <w:tcW w:w="1134" w:type="dxa"/>
            <w:tcBorders>
              <w:top w:val="nil"/>
              <w:left w:val="single" w:sz="18" w:space="0" w:color="FFC000"/>
              <w:bottom w:val="nil"/>
              <w:right w:val="nil"/>
            </w:tcBorders>
            <w:shd w:val="clear" w:color="auto" w:fill="auto"/>
            <w:vAlign w:val="bottom"/>
          </w:tcPr>
          <w:p w14:paraId="5644431F" w14:textId="1D846364" w:rsidR="00D52DFF" w:rsidRPr="00C935A5" w:rsidRDefault="00D52DFF" w:rsidP="00D52DFF">
            <w:pPr>
              <w:spacing w:before="40" w:after="20"/>
              <w:jc w:val="right"/>
              <w:rPr>
                <w:rFonts w:cs="Arial"/>
                <w:sz w:val="18"/>
                <w:szCs w:val="18"/>
              </w:rPr>
            </w:pPr>
            <w:r w:rsidRPr="00D52DFF">
              <w:rPr>
                <w:rFonts w:cs="Arial"/>
                <w:sz w:val="18"/>
                <w:szCs w:val="18"/>
              </w:rPr>
              <w:t>204,936</w:t>
            </w:r>
          </w:p>
        </w:tc>
        <w:tc>
          <w:tcPr>
            <w:tcW w:w="1134" w:type="dxa"/>
            <w:tcBorders>
              <w:top w:val="nil"/>
              <w:left w:val="nil"/>
              <w:bottom w:val="nil"/>
              <w:right w:val="nil"/>
            </w:tcBorders>
            <w:shd w:val="clear" w:color="auto" w:fill="auto"/>
            <w:vAlign w:val="bottom"/>
          </w:tcPr>
          <w:p w14:paraId="13CFCF6F" w14:textId="7AE5C812" w:rsidR="00D52DFF" w:rsidRPr="00C935A5" w:rsidRDefault="00D52DFF" w:rsidP="00D52DFF">
            <w:pPr>
              <w:spacing w:before="40" w:after="20"/>
              <w:jc w:val="right"/>
              <w:rPr>
                <w:rFonts w:cs="Arial"/>
                <w:sz w:val="18"/>
                <w:szCs w:val="18"/>
              </w:rPr>
            </w:pPr>
            <w:r w:rsidRPr="00D52DFF">
              <w:rPr>
                <w:rFonts w:cs="Arial"/>
                <w:sz w:val="18"/>
                <w:szCs w:val="18"/>
              </w:rPr>
              <w:t>4,392,407</w:t>
            </w:r>
          </w:p>
        </w:tc>
        <w:tc>
          <w:tcPr>
            <w:tcW w:w="1134" w:type="dxa"/>
            <w:tcBorders>
              <w:top w:val="nil"/>
              <w:left w:val="nil"/>
              <w:bottom w:val="nil"/>
              <w:right w:val="nil"/>
            </w:tcBorders>
            <w:shd w:val="clear" w:color="auto" w:fill="auto"/>
            <w:vAlign w:val="bottom"/>
          </w:tcPr>
          <w:p w14:paraId="2655A0A1" w14:textId="5C394516"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3E000905" w14:textId="12232665" w:rsidR="00D52DFF" w:rsidRPr="00C935A5" w:rsidRDefault="00D52DFF" w:rsidP="00D52DFF">
            <w:pPr>
              <w:spacing w:before="40" w:after="20"/>
              <w:jc w:val="right"/>
              <w:rPr>
                <w:rFonts w:cs="Arial"/>
                <w:sz w:val="18"/>
                <w:szCs w:val="18"/>
              </w:rPr>
            </w:pPr>
            <w:r w:rsidRPr="00D52DFF">
              <w:rPr>
                <w:rFonts w:cs="Arial"/>
                <w:sz w:val="18"/>
                <w:szCs w:val="18"/>
              </w:rPr>
              <w:t>736</w:t>
            </w:r>
          </w:p>
        </w:tc>
        <w:tc>
          <w:tcPr>
            <w:tcW w:w="1134" w:type="dxa"/>
            <w:tcBorders>
              <w:top w:val="nil"/>
              <w:left w:val="nil"/>
              <w:bottom w:val="nil"/>
              <w:right w:val="nil"/>
            </w:tcBorders>
            <w:shd w:val="clear" w:color="auto" w:fill="auto"/>
            <w:vAlign w:val="bottom"/>
          </w:tcPr>
          <w:p w14:paraId="2266D810" w14:textId="6984AD15" w:rsidR="00D52DFF" w:rsidRPr="00C935A5" w:rsidRDefault="00D52DFF" w:rsidP="00D52DFF">
            <w:pPr>
              <w:spacing w:before="40" w:after="20"/>
              <w:jc w:val="right"/>
              <w:rPr>
                <w:rFonts w:cs="Arial"/>
                <w:sz w:val="18"/>
                <w:szCs w:val="18"/>
              </w:rPr>
            </w:pPr>
            <w:r w:rsidRPr="00D52DFF">
              <w:rPr>
                <w:rFonts w:cs="Arial"/>
                <w:sz w:val="18"/>
                <w:szCs w:val="18"/>
              </w:rPr>
              <w:t>1,314,269</w:t>
            </w:r>
          </w:p>
        </w:tc>
        <w:tc>
          <w:tcPr>
            <w:tcW w:w="1134" w:type="dxa"/>
            <w:tcBorders>
              <w:top w:val="nil"/>
              <w:left w:val="nil"/>
              <w:bottom w:val="nil"/>
              <w:right w:val="nil"/>
            </w:tcBorders>
            <w:shd w:val="clear" w:color="auto" w:fill="auto"/>
            <w:vAlign w:val="bottom"/>
          </w:tcPr>
          <w:p w14:paraId="5E7BB015" w14:textId="21F0E7E8" w:rsidR="00D52DFF" w:rsidRPr="00C935A5" w:rsidRDefault="00D52DFF" w:rsidP="00D52DFF">
            <w:pPr>
              <w:spacing w:before="40" w:after="20"/>
              <w:jc w:val="right"/>
              <w:rPr>
                <w:rFonts w:cs="Arial"/>
                <w:sz w:val="18"/>
                <w:szCs w:val="18"/>
              </w:rPr>
            </w:pPr>
            <w:r w:rsidRPr="00D52DFF">
              <w:rPr>
                <w:rFonts w:cs="Arial"/>
                <w:sz w:val="18"/>
                <w:szCs w:val="18"/>
              </w:rPr>
              <w:t>1,785.69</w:t>
            </w:r>
          </w:p>
        </w:tc>
      </w:tr>
      <w:tr w:rsidR="00D52DFF" w:rsidRPr="00D52DFF" w14:paraId="70477D33" w14:textId="77777777" w:rsidTr="00372475">
        <w:trPr>
          <w:trHeight w:val="20"/>
        </w:trPr>
        <w:tc>
          <w:tcPr>
            <w:tcW w:w="2268" w:type="dxa"/>
            <w:tcBorders>
              <w:top w:val="nil"/>
              <w:left w:val="nil"/>
              <w:bottom w:val="nil"/>
              <w:right w:val="single" w:sz="18" w:space="0" w:color="FFC000"/>
            </w:tcBorders>
            <w:shd w:val="clear" w:color="auto" w:fill="auto"/>
            <w:vAlign w:val="center"/>
          </w:tcPr>
          <w:p w14:paraId="225F430A" w14:textId="18AA1601"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Moonee Valley C </w:t>
            </w:r>
          </w:p>
        </w:tc>
        <w:tc>
          <w:tcPr>
            <w:tcW w:w="1134" w:type="dxa"/>
            <w:tcBorders>
              <w:top w:val="nil"/>
              <w:left w:val="single" w:sz="18" w:space="0" w:color="FFC000"/>
              <w:bottom w:val="nil"/>
              <w:right w:val="nil"/>
            </w:tcBorders>
            <w:shd w:val="clear" w:color="auto" w:fill="auto"/>
            <w:vAlign w:val="bottom"/>
          </w:tcPr>
          <w:p w14:paraId="3B9BA562" w14:textId="1C1C4239" w:rsidR="00D52DFF" w:rsidRPr="00C935A5" w:rsidRDefault="00D52DFF" w:rsidP="00D52DFF">
            <w:pPr>
              <w:spacing w:before="40" w:after="20"/>
              <w:jc w:val="right"/>
              <w:rPr>
                <w:rFonts w:cs="Arial"/>
                <w:sz w:val="18"/>
                <w:szCs w:val="18"/>
              </w:rPr>
            </w:pPr>
            <w:r w:rsidRPr="00D52DFF">
              <w:rPr>
                <w:rFonts w:cs="Arial"/>
                <w:sz w:val="18"/>
                <w:szCs w:val="18"/>
              </w:rPr>
              <w:t>131,753</w:t>
            </w:r>
          </w:p>
        </w:tc>
        <w:tc>
          <w:tcPr>
            <w:tcW w:w="1134" w:type="dxa"/>
            <w:tcBorders>
              <w:top w:val="nil"/>
              <w:left w:val="nil"/>
              <w:bottom w:val="nil"/>
              <w:right w:val="nil"/>
            </w:tcBorders>
            <w:shd w:val="clear" w:color="auto" w:fill="auto"/>
            <w:vAlign w:val="bottom"/>
          </w:tcPr>
          <w:p w14:paraId="5D2476C5" w14:textId="03254766" w:rsidR="00D52DFF" w:rsidRPr="00C935A5" w:rsidRDefault="00D52DFF" w:rsidP="00D52DFF">
            <w:pPr>
              <w:spacing w:before="40" w:after="20"/>
              <w:jc w:val="right"/>
              <w:rPr>
                <w:rFonts w:cs="Arial"/>
                <w:sz w:val="18"/>
                <w:szCs w:val="18"/>
              </w:rPr>
            </w:pPr>
            <w:r w:rsidRPr="00D52DFF">
              <w:rPr>
                <w:rFonts w:cs="Arial"/>
                <w:sz w:val="18"/>
                <w:szCs w:val="18"/>
              </w:rPr>
              <w:t>2,823,871</w:t>
            </w:r>
          </w:p>
        </w:tc>
        <w:tc>
          <w:tcPr>
            <w:tcW w:w="1134" w:type="dxa"/>
            <w:tcBorders>
              <w:top w:val="nil"/>
              <w:left w:val="nil"/>
              <w:bottom w:val="nil"/>
              <w:right w:val="nil"/>
            </w:tcBorders>
            <w:shd w:val="clear" w:color="auto" w:fill="auto"/>
            <w:vAlign w:val="bottom"/>
          </w:tcPr>
          <w:p w14:paraId="5AED390F" w14:textId="4830BA7E"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59B2D7F4" w14:textId="31FD6AA0" w:rsidR="00D52DFF" w:rsidRPr="00C935A5" w:rsidRDefault="00D52DFF" w:rsidP="00D52DFF">
            <w:pPr>
              <w:spacing w:before="40" w:after="20"/>
              <w:jc w:val="right"/>
              <w:rPr>
                <w:rFonts w:cs="Arial"/>
                <w:sz w:val="18"/>
                <w:szCs w:val="18"/>
              </w:rPr>
            </w:pPr>
            <w:r w:rsidRPr="00D52DFF">
              <w:rPr>
                <w:rFonts w:cs="Arial"/>
                <w:sz w:val="18"/>
                <w:szCs w:val="18"/>
              </w:rPr>
              <w:t>411</w:t>
            </w:r>
          </w:p>
        </w:tc>
        <w:tc>
          <w:tcPr>
            <w:tcW w:w="1134" w:type="dxa"/>
            <w:tcBorders>
              <w:top w:val="nil"/>
              <w:left w:val="nil"/>
              <w:bottom w:val="nil"/>
              <w:right w:val="nil"/>
            </w:tcBorders>
            <w:shd w:val="clear" w:color="auto" w:fill="auto"/>
            <w:vAlign w:val="bottom"/>
          </w:tcPr>
          <w:p w14:paraId="3D138DDF" w14:textId="61F05091" w:rsidR="00D52DFF" w:rsidRPr="00C935A5" w:rsidRDefault="00D52DFF" w:rsidP="00D52DFF">
            <w:pPr>
              <w:spacing w:before="40" w:after="20"/>
              <w:jc w:val="right"/>
              <w:rPr>
                <w:rFonts w:cs="Arial"/>
                <w:sz w:val="18"/>
                <w:szCs w:val="18"/>
              </w:rPr>
            </w:pPr>
            <w:r w:rsidRPr="00D52DFF">
              <w:rPr>
                <w:rFonts w:cs="Arial"/>
                <w:sz w:val="18"/>
                <w:szCs w:val="18"/>
              </w:rPr>
              <w:t>771,218</w:t>
            </w:r>
          </w:p>
        </w:tc>
        <w:tc>
          <w:tcPr>
            <w:tcW w:w="1134" w:type="dxa"/>
            <w:tcBorders>
              <w:top w:val="nil"/>
              <w:left w:val="nil"/>
              <w:bottom w:val="nil"/>
              <w:right w:val="nil"/>
            </w:tcBorders>
            <w:shd w:val="clear" w:color="auto" w:fill="auto"/>
            <w:vAlign w:val="bottom"/>
          </w:tcPr>
          <w:p w14:paraId="323682DF" w14:textId="5B4FBFB6" w:rsidR="00D52DFF" w:rsidRPr="00C935A5" w:rsidRDefault="00D52DFF" w:rsidP="00D52DFF">
            <w:pPr>
              <w:spacing w:before="40" w:after="20"/>
              <w:jc w:val="right"/>
              <w:rPr>
                <w:rFonts w:cs="Arial"/>
                <w:sz w:val="18"/>
                <w:szCs w:val="18"/>
              </w:rPr>
            </w:pPr>
            <w:r w:rsidRPr="00D52DFF">
              <w:rPr>
                <w:rFonts w:cs="Arial"/>
                <w:sz w:val="18"/>
                <w:szCs w:val="18"/>
              </w:rPr>
              <w:t>1,876.44</w:t>
            </w:r>
          </w:p>
        </w:tc>
      </w:tr>
      <w:tr w:rsidR="00D52DFF" w:rsidRPr="00D52DFF" w14:paraId="00EF0738" w14:textId="77777777" w:rsidTr="00372475">
        <w:trPr>
          <w:trHeight w:val="20"/>
        </w:trPr>
        <w:tc>
          <w:tcPr>
            <w:tcW w:w="2268" w:type="dxa"/>
            <w:tcBorders>
              <w:top w:val="nil"/>
              <w:left w:val="nil"/>
              <w:bottom w:val="nil"/>
              <w:right w:val="single" w:sz="18" w:space="0" w:color="FFC000"/>
            </w:tcBorders>
            <w:shd w:val="clear" w:color="auto" w:fill="auto"/>
            <w:vAlign w:val="center"/>
          </w:tcPr>
          <w:p w14:paraId="019B05B7" w14:textId="4FD86635"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Moorabool S </w:t>
            </w:r>
          </w:p>
        </w:tc>
        <w:tc>
          <w:tcPr>
            <w:tcW w:w="1134" w:type="dxa"/>
            <w:tcBorders>
              <w:top w:val="nil"/>
              <w:left w:val="single" w:sz="18" w:space="0" w:color="FFC000"/>
              <w:bottom w:val="nil"/>
              <w:right w:val="nil"/>
            </w:tcBorders>
            <w:shd w:val="clear" w:color="auto" w:fill="auto"/>
            <w:vAlign w:val="bottom"/>
          </w:tcPr>
          <w:p w14:paraId="3336FE72" w14:textId="106F5496" w:rsidR="00D52DFF" w:rsidRPr="00C935A5" w:rsidRDefault="00D52DFF" w:rsidP="00D52DFF">
            <w:pPr>
              <w:spacing w:before="40" w:after="20"/>
              <w:jc w:val="right"/>
              <w:rPr>
                <w:rFonts w:cs="Arial"/>
                <w:sz w:val="18"/>
                <w:szCs w:val="18"/>
              </w:rPr>
            </w:pPr>
            <w:r w:rsidRPr="00D52DFF">
              <w:rPr>
                <w:rFonts w:cs="Arial"/>
                <w:sz w:val="18"/>
                <w:szCs w:val="18"/>
              </w:rPr>
              <w:t>36,013</w:t>
            </w:r>
          </w:p>
        </w:tc>
        <w:tc>
          <w:tcPr>
            <w:tcW w:w="1134" w:type="dxa"/>
            <w:tcBorders>
              <w:top w:val="nil"/>
              <w:left w:val="nil"/>
              <w:bottom w:val="nil"/>
              <w:right w:val="nil"/>
            </w:tcBorders>
            <w:shd w:val="clear" w:color="auto" w:fill="auto"/>
            <w:vAlign w:val="bottom"/>
          </w:tcPr>
          <w:p w14:paraId="5FCC2166" w14:textId="1A0CBCAF" w:rsidR="00D52DFF" w:rsidRPr="00C935A5" w:rsidRDefault="00D52DFF" w:rsidP="00D52DFF">
            <w:pPr>
              <w:spacing w:before="40" w:after="20"/>
              <w:jc w:val="right"/>
              <w:rPr>
                <w:rFonts w:cs="Arial"/>
                <w:sz w:val="18"/>
                <w:szCs w:val="18"/>
              </w:rPr>
            </w:pPr>
            <w:r w:rsidRPr="00D52DFF">
              <w:rPr>
                <w:rFonts w:cs="Arial"/>
                <w:sz w:val="18"/>
                <w:szCs w:val="18"/>
              </w:rPr>
              <w:t>4,966,055</w:t>
            </w:r>
          </w:p>
        </w:tc>
        <w:tc>
          <w:tcPr>
            <w:tcW w:w="1134" w:type="dxa"/>
            <w:tcBorders>
              <w:top w:val="nil"/>
              <w:left w:val="nil"/>
              <w:bottom w:val="nil"/>
              <w:right w:val="nil"/>
            </w:tcBorders>
            <w:shd w:val="clear" w:color="auto" w:fill="auto"/>
            <w:vAlign w:val="bottom"/>
          </w:tcPr>
          <w:p w14:paraId="352A1E0F" w14:textId="75AF5645" w:rsidR="00D52DFF" w:rsidRPr="00C935A5" w:rsidRDefault="00D52DFF" w:rsidP="00D52DFF">
            <w:pPr>
              <w:spacing w:before="40" w:after="20"/>
              <w:jc w:val="right"/>
              <w:rPr>
                <w:rFonts w:cs="Arial"/>
                <w:sz w:val="18"/>
                <w:szCs w:val="18"/>
              </w:rPr>
            </w:pPr>
            <w:r w:rsidRPr="00D52DFF">
              <w:rPr>
                <w:rFonts w:cs="Arial"/>
                <w:sz w:val="18"/>
                <w:szCs w:val="18"/>
              </w:rPr>
              <w:t>137.90</w:t>
            </w:r>
          </w:p>
        </w:tc>
        <w:tc>
          <w:tcPr>
            <w:tcW w:w="1134" w:type="dxa"/>
            <w:tcBorders>
              <w:top w:val="nil"/>
              <w:left w:val="nil"/>
              <w:bottom w:val="nil"/>
              <w:right w:val="nil"/>
            </w:tcBorders>
            <w:shd w:val="clear" w:color="auto" w:fill="auto"/>
            <w:vAlign w:val="bottom"/>
          </w:tcPr>
          <w:p w14:paraId="2BCFF912" w14:textId="1D7A9EAF" w:rsidR="00D52DFF" w:rsidRPr="00C935A5" w:rsidRDefault="00D52DFF" w:rsidP="00D52DFF">
            <w:pPr>
              <w:spacing w:before="40" w:after="20"/>
              <w:jc w:val="right"/>
              <w:rPr>
                <w:rFonts w:cs="Arial"/>
                <w:sz w:val="18"/>
                <w:szCs w:val="18"/>
              </w:rPr>
            </w:pPr>
            <w:r w:rsidRPr="00D52DFF">
              <w:rPr>
                <w:rFonts w:cs="Arial"/>
                <w:sz w:val="18"/>
                <w:szCs w:val="18"/>
              </w:rPr>
              <w:t>1,530</w:t>
            </w:r>
          </w:p>
        </w:tc>
        <w:tc>
          <w:tcPr>
            <w:tcW w:w="1134" w:type="dxa"/>
            <w:tcBorders>
              <w:top w:val="nil"/>
              <w:left w:val="nil"/>
              <w:bottom w:val="nil"/>
              <w:right w:val="nil"/>
            </w:tcBorders>
            <w:shd w:val="clear" w:color="auto" w:fill="auto"/>
            <w:vAlign w:val="bottom"/>
          </w:tcPr>
          <w:p w14:paraId="6492F649" w14:textId="042652D4" w:rsidR="00D52DFF" w:rsidRPr="00C935A5" w:rsidRDefault="00D52DFF" w:rsidP="00D52DFF">
            <w:pPr>
              <w:spacing w:before="40" w:after="20"/>
              <w:jc w:val="right"/>
              <w:rPr>
                <w:rFonts w:cs="Arial"/>
                <w:sz w:val="18"/>
                <w:szCs w:val="18"/>
              </w:rPr>
            </w:pPr>
            <w:r w:rsidRPr="00D52DFF">
              <w:rPr>
                <w:rFonts w:cs="Arial"/>
                <w:sz w:val="18"/>
                <w:szCs w:val="18"/>
              </w:rPr>
              <w:t>2,097,265</w:t>
            </w:r>
          </w:p>
        </w:tc>
        <w:tc>
          <w:tcPr>
            <w:tcW w:w="1134" w:type="dxa"/>
            <w:tcBorders>
              <w:top w:val="nil"/>
              <w:left w:val="nil"/>
              <w:bottom w:val="nil"/>
              <w:right w:val="nil"/>
            </w:tcBorders>
            <w:shd w:val="clear" w:color="auto" w:fill="auto"/>
            <w:vAlign w:val="bottom"/>
          </w:tcPr>
          <w:p w14:paraId="74FF4B0C" w14:textId="4D444BC8" w:rsidR="00D52DFF" w:rsidRPr="00C935A5" w:rsidRDefault="00D52DFF" w:rsidP="00D52DFF">
            <w:pPr>
              <w:spacing w:before="40" w:after="20"/>
              <w:jc w:val="right"/>
              <w:rPr>
                <w:rFonts w:cs="Arial"/>
                <w:sz w:val="18"/>
                <w:szCs w:val="18"/>
              </w:rPr>
            </w:pPr>
            <w:r w:rsidRPr="00D52DFF">
              <w:rPr>
                <w:rFonts w:cs="Arial"/>
                <w:sz w:val="18"/>
                <w:szCs w:val="18"/>
              </w:rPr>
              <w:t>1,370.35</w:t>
            </w:r>
          </w:p>
        </w:tc>
      </w:tr>
      <w:tr w:rsidR="00D52DFF" w:rsidRPr="00D52DFF" w14:paraId="701FB24C" w14:textId="77777777" w:rsidTr="00372475">
        <w:trPr>
          <w:trHeight w:val="20"/>
        </w:trPr>
        <w:tc>
          <w:tcPr>
            <w:tcW w:w="2268" w:type="dxa"/>
            <w:tcBorders>
              <w:top w:val="nil"/>
              <w:left w:val="nil"/>
              <w:bottom w:val="nil"/>
              <w:right w:val="single" w:sz="18" w:space="0" w:color="FFC000"/>
            </w:tcBorders>
            <w:shd w:val="clear" w:color="auto" w:fill="auto"/>
            <w:vAlign w:val="center"/>
          </w:tcPr>
          <w:p w14:paraId="6CF4AC8F" w14:textId="459FF231"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Moreland C </w:t>
            </w:r>
          </w:p>
        </w:tc>
        <w:tc>
          <w:tcPr>
            <w:tcW w:w="1134" w:type="dxa"/>
            <w:tcBorders>
              <w:top w:val="nil"/>
              <w:left w:val="single" w:sz="18" w:space="0" w:color="FFC000"/>
              <w:bottom w:val="nil"/>
              <w:right w:val="nil"/>
            </w:tcBorders>
            <w:shd w:val="clear" w:color="auto" w:fill="auto"/>
            <w:vAlign w:val="bottom"/>
          </w:tcPr>
          <w:p w14:paraId="018CD327" w14:textId="628D86F5" w:rsidR="00D52DFF" w:rsidRPr="00C935A5" w:rsidRDefault="00D52DFF" w:rsidP="00D52DFF">
            <w:pPr>
              <w:spacing w:before="40" w:after="20"/>
              <w:jc w:val="right"/>
              <w:rPr>
                <w:rFonts w:cs="Arial"/>
                <w:sz w:val="18"/>
                <w:szCs w:val="18"/>
              </w:rPr>
            </w:pPr>
            <w:r w:rsidRPr="00D52DFF">
              <w:rPr>
                <w:rFonts w:cs="Arial"/>
                <w:sz w:val="18"/>
                <w:szCs w:val="18"/>
              </w:rPr>
              <w:t>188,762</w:t>
            </w:r>
          </w:p>
        </w:tc>
        <w:tc>
          <w:tcPr>
            <w:tcW w:w="1134" w:type="dxa"/>
            <w:tcBorders>
              <w:top w:val="nil"/>
              <w:left w:val="nil"/>
              <w:bottom w:val="nil"/>
              <w:right w:val="nil"/>
            </w:tcBorders>
            <w:shd w:val="clear" w:color="auto" w:fill="auto"/>
            <w:vAlign w:val="bottom"/>
          </w:tcPr>
          <w:p w14:paraId="128D3F16" w14:textId="6A7F4270" w:rsidR="00D52DFF" w:rsidRPr="00C935A5" w:rsidRDefault="00D52DFF" w:rsidP="00D52DFF">
            <w:pPr>
              <w:spacing w:before="40" w:after="20"/>
              <w:jc w:val="right"/>
              <w:rPr>
                <w:rFonts w:cs="Arial"/>
                <w:sz w:val="18"/>
                <w:szCs w:val="18"/>
              </w:rPr>
            </w:pPr>
            <w:r w:rsidRPr="00D52DFF">
              <w:rPr>
                <w:rFonts w:cs="Arial"/>
                <w:sz w:val="18"/>
                <w:szCs w:val="18"/>
              </w:rPr>
              <w:t>4,045,749</w:t>
            </w:r>
          </w:p>
        </w:tc>
        <w:tc>
          <w:tcPr>
            <w:tcW w:w="1134" w:type="dxa"/>
            <w:tcBorders>
              <w:top w:val="nil"/>
              <w:left w:val="nil"/>
              <w:bottom w:val="nil"/>
              <w:right w:val="nil"/>
            </w:tcBorders>
            <w:shd w:val="clear" w:color="auto" w:fill="auto"/>
            <w:vAlign w:val="bottom"/>
          </w:tcPr>
          <w:p w14:paraId="4FB9E025" w14:textId="2F24AFEF"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28D8D6C7" w14:textId="501C1D69" w:rsidR="00D52DFF" w:rsidRPr="00C935A5" w:rsidRDefault="00D52DFF" w:rsidP="00D52DFF">
            <w:pPr>
              <w:spacing w:before="40" w:after="20"/>
              <w:jc w:val="right"/>
              <w:rPr>
                <w:rFonts w:cs="Arial"/>
                <w:sz w:val="18"/>
                <w:szCs w:val="18"/>
              </w:rPr>
            </w:pPr>
            <w:r w:rsidRPr="00D52DFF">
              <w:rPr>
                <w:rFonts w:cs="Arial"/>
                <w:sz w:val="18"/>
                <w:szCs w:val="18"/>
              </w:rPr>
              <w:t>521</w:t>
            </w:r>
          </w:p>
        </w:tc>
        <w:tc>
          <w:tcPr>
            <w:tcW w:w="1134" w:type="dxa"/>
            <w:tcBorders>
              <w:top w:val="nil"/>
              <w:left w:val="nil"/>
              <w:bottom w:val="nil"/>
              <w:right w:val="nil"/>
            </w:tcBorders>
            <w:shd w:val="clear" w:color="auto" w:fill="auto"/>
            <w:vAlign w:val="bottom"/>
          </w:tcPr>
          <w:p w14:paraId="21B45EAC" w14:textId="61A1123E" w:rsidR="00D52DFF" w:rsidRPr="00C935A5" w:rsidRDefault="00D52DFF" w:rsidP="00D52DFF">
            <w:pPr>
              <w:spacing w:before="40" w:after="20"/>
              <w:jc w:val="right"/>
              <w:rPr>
                <w:rFonts w:cs="Arial"/>
                <w:sz w:val="18"/>
                <w:szCs w:val="18"/>
              </w:rPr>
            </w:pPr>
            <w:r w:rsidRPr="00D52DFF">
              <w:rPr>
                <w:rFonts w:cs="Arial"/>
                <w:sz w:val="18"/>
                <w:szCs w:val="18"/>
              </w:rPr>
              <w:t>992,131</w:t>
            </w:r>
          </w:p>
        </w:tc>
        <w:tc>
          <w:tcPr>
            <w:tcW w:w="1134" w:type="dxa"/>
            <w:tcBorders>
              <w:top w:val="nil"/>
              <w:left w:val="nil"/>
              <w:bottom w:val="nil"/>
              <w:right w:val="nil"/>
            </w:tcBorders>
            <w:shd w:val="clear" w:color="auto" w:fill="auto"/>
            <w:vAlign w:val="bottom"/>
          </w:tcPr>
          <w:p w14:paraId="1FA09FD0" w14:textId="7B45D133" w:rsidR="00D52DFF" w:rsidRPr="00C935A5" w:rsidRDefault="00D52DFF" w:rsidP="00D52DFF">
            <w:pPr>
              <w:spacing w:before="40" w:after="20"/>
              <w:jc w:val="right"/>
              <w:rPr>
                <w:rFonts w:cs="Arial"/>
                <w:sz w:val="18"/>
                <w:szCs w:val="18"/>
              </w:rPr>
            </w:pPr>
            <w:r w:rsidRPr="00D52DFF">
              <w:rPr>
                <w:rFonts w:cs="Arial"/>
                <w:sz w:val="18"/>
                <w:szCs w:val="18"/>
              </w:rPr>
              <w:t>1,904.28</w:t>
            </w:r>
          </w:p>
        </w:tc>
      </w:tr>
      <w:tr w:rsidR="00D52DFF" w:rsidRPr="00D52DFF" w14:paraId="4FF886DE" w14:textId="77777777" w:rsidTr="00372475">
        <w:trPr>
          <w:trHeight w:val="20"/>
        </w:trPr>
        <w:tc>
          <w:tcPr>
            <w:tcW w:w="2268" w:type="dxa"/>
            <w:tcBorders>
              <w:top w:val="nil"/>
              <w:left w:val="nil"/>
              <w:bottom w:val="nil"/>
              <w:right w:val="single" w:sz="18" w:space="0" w:color="FFC000"/>
            </w:tcBorders>
            <w:shd w:val="clear" w:color="auto" w:fill="auto"/>
            <w:vAlign w:val="center"/>
          </w:tcPr>
          <w:p w14:paraId="0B07EF3F" w14:textId="0B1BB6C4"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Mornington Peninsula S </w:t>
            </w:r>
          </w:p>
        </w:tc>
        <w:tc>
          <w:tcPr>
            <w:tcW w:w="1134" w:type="dxa"/>
            <w:tcBorders>
              <w:top w:val="nil"/>
              <w:left w:val="single" w:sz="18" w:space="0" w:color="FFC000"/>
              <w:bottom w:val="nil"/>
              <w:right w:val="nil"/>
            </w:tcBorders>
            <w:shd w:val="clear" w:color="auto" w:fill="auto"/>
            <w:vAlign w:val="bottom"/>
          </w:tcPr>
          <w:p w14:paraId="4A71EB13" w14:textId="2D7E3739" w:rsidR="00D52DFF" w:rsidRPr="00C935A5" w:rsidRDefault="00D52DFF" w:rsidP="00D52DFF">
            <w:pPr>
              <w:spacing w:before="40" w:after="20"/>
              <w:jc w:val="right"/>
              <w:rPr>
                <w:rFonts w:cs="Arial"/>
                <w:sz w:val="18"/>
                <w:szCs w:val="18"/>
              </w:rPr>
            </w:pPr>
            <w:r w:rsidRPr="00D52DFF">
              <w:rPr>
                <w:rFonts w:cs="Arial"/>
                <w:sz w:val="18"/>
                <w:szCs w:val="18"/>
              </w:rPr>
              <w:t>168,862</w:t>
            </w:r>
          </w:p>
        </w:tc>
        <w:tc>
          <w:tcPr>
            <w:tcW w:w="1134" w:type="dxa"/>
            <w:tcBorders>
              <w:top w:val="nil"/>
              <w:left w:val="nil"/>
              <w:bottom w:val="nil"/>
              <w:right w:val="nil"/>
            </w:tcBorders>
            <w:shd w:val="clear" w:color="auto" w:fill="auto"/>
            <w:vAlign w:val="bottom"/>
          </w:tcPr>
          <w:p w14:paraId="0F5411AB" w14:textId="5E193F8D" w:rsidR="00D52DFF" w:rsidRPr="00C935A5" w:rsidRDefault="00D52DFF" w:rsidP="00D52DFF">
            <w:pPr>
              <w:spacing w:before="40" w:after="20"/>
              <w:jc w:val="right"/>
              <w:rPr>
                <w:rFonts w:cs="Arial"/>
                <w:sz w:val="18"/>
                <w:szCs w:val="18"/>
              </w:rPr>
            </w:pPr>
            <w:r w:rsidRPr="00D52DFF">
              <w:rPr>
                <w:rFonts w:cs="Arial"/>
                <w:sz w:val="18"/>
                <w:szCs w:val="18"/>
              </w:rPr>
              <w:t>3,632,076</w:t>
            </w:r>
          </w:p>
        </w:tc>
        <w:tc>
          <w:tcPr>
            <w:tcW w:w="1134" w:type="dxa"/>
            <w:tcBorders>
              <w:top w:val="nil"/>
              <w:left w:val="nil"/>
              <w:bottom w:val="nil"/>
              <w:right w:val="nil"/>
            </w:tcBorders>
            <w:shd w:val="clear" w:color="auto" w:fill="auto"/>
            <w:vAlign w:val="bottom"/>
          </w:tcPr>
          <w:p w14:paraId="273697D4" w14:textId="09A7E6C2" w:rsidR="00D52DFF" w:rsidRPr="00C935A5" w:rsidRDefault="00D52DFF" w:rsidP="00D52DFF">
            <w:pPr>
              <w:spacing w:before="40" w:after="20"/>
              <w:jc w:val="right"/>
              <w:rPr>
                <w:rFonts w:cs="Arial"/>
                <w:sz w:val="18"/>
                <w:szCs w:val="18"/>
              </w:rPr>
            </w:pPr>
            <w:r w:rsidRPr="00D52DFF">
              <w:rPr>
                <w:rFonts w:cs="Arial"/>
                <w:sz w:val="18"/>
                <w:szCs w:val="18"/>
              </w:rPr>
              <w:t>21.51</w:t>
            </w:r>
          </w:p>
        </w:tc>
        <w:tc>
          <w:tcPr>
            <w:tcW w:w="1134" w:type="dxa"/>
            <w:tcBorders>
              <w:top w:val="nil"/>
              <w:left w:val="nil"/>
              <w:bottom w:val="nil"/>
              <w:right w:val="nil"/>
            </w:tcBorders>
            <w:shd w:val="clear" w:color="auto" w:fill="auto"/>
            <w:vAlign w:val="bottom"/>
          </w:tcPr>
          <w:p w14:paraId="746B5729" w14:textId="40779B52" w:rsidR="00D52DFF" w:rsidRPr="00C935A5" w:rsidRDefault="00D52DFF" w:rsidP="00D52DFF">
            <w:pPr>
              <w:spacing w:before="40" w:after="20"/>
              <w:jc w:val="right"/>
              <w:rPr>
                <w:rFonts w:cs="Arial"/>
                <w:sz w:val="18"/>
                <w:szCs w:val="18"/>
              </w:rPr>
            </w:pPr>
            <w:r w:rsidRPr="00D52DFF">
              <w:rPr>
                <w:rFonts w:cs="Arial"/>
                <w:sz w:val="18"/>
                <w:szCs w:val="18"/>
              </w:rPr>
              <w:t>1,707</w:t>
            </w:r>
          </w:p>
        </w:tc>
        <w:tc>
          <w:tcPr>
            <w:tcW w:w="1134" w:type="dxa"/>
            <w:tcBorders>
              <w:top w:val="nil"/>
              <w:left w:val="nil"/>
              <w:bottom w:val="nil"/>
              <w:right w:val="nil"/>
            </w:tcBorders>
            <w:shd w:val="clear" w:color="auto" w:fill="auto"/>
            <w:vAlign w:val="bottom"/>
          </w:tcPr>
          <w:p w14:paraId="54FBB41B" w14:textId="478E7420" w:rsidR="00D52DFF" w:rsidRPr="00C935A5" w:rsidRDefault="00D52DFF" w:rsidP="00D52DFF">
            <w:pPr>
              <w:spacing w:before="40" w:after="20"/>
              <w:jc w:val="right"/>
              <w:rPr>
                <w:rFonts w:cs="Arial"/>
                <w:sz w:val="18"/>
                <w:szCs w:val="18"/>
              </w:rPr>
            </w:pPr>
            <w:r w:rsidRPr="00D52DFF">
              <w:rPr>
                <w:rFonts w:cs="Arial"/>
                <w:sz w:val="18"/>
                <w:szCs w:val="18"/>
              </w:rPr>
              <w:t>2,636,514</w:t>
            </w:r>
          </w:p>
        </w:tc>
        <w:tc>
          <w:tcPr>
            <w:tcW w:w="1134" w:type="dxa"/>
            <w:tcBorders>
              <w:top w:val="nil"/>
              <w:left w:val="nil"/>
              <w:bottom w:val="nil"/>
              <w:right w:val="nil"/>
            </w:tcBorders>
            <w:shd w:val="clear" w:color="auto" w:fill="auto"/>
            <w:vAlign w:val="bottom"/>
          </w:tcPr>
          <w:p w14:paraId="57396585" w14:textId="3F09D993" w:rsidR="00D52DFF" w:rsidRPr="00C935A5" w:rsidRDefault="00D52DFF" w:rsidP="00D52DFF">
            <w:pPr>
              <w:spacing w:before="40" w:after="20"/>
              <w:jc w:val="right"/>
              <w:rPr>
                <w:rFonts w:cs="Arial"/>
                <w:sz w:val="18"/>
                <w:szCs w:val="18"/>
              </w:rPr>
            </w:pPr>
            <w:r w:rsidRPr="00D52DFF">
              <w:rPr>
                <w:rFonts w:cs="Arial"/>
                <w:sz w:val="18"/>
                <w:szCs w:val="18"/>
              </w:rPr>
              <w:t>1,544.53</w:t>
            </w:r>
          </w:p>
        </w:tc>
      </w:tr>
      <w:tr w:rsidR="00D52DFF" w:rsidRPr="00D52DFF" w14:paraId="40D8FB95" w14:textId="77777777" w:rsidTr="00372475">
        <w:trPr>
          <w:trHeight w:val="20"/>
        </w:trPr>
        <w:tc>
          <w:tcPr>
            <w:tcW w:w="2268" w:type="dxa"/>
            <w:tcBorders>
              <w:top w:val="nil"/>
              <w:left w:val="nil"/>
              <w:bottom w:val="nil"/>
              <w:right w:val="single" w:sz="18" w:space="0" w:color="FFC000"/>
            </w:tcBorders>
            <w:shd w:val="clear" w:color="auto" w:fill="auto"/>
            <w:vAlign w:val="center"/>
          </w:tcPr>
          <w:p w14:paraId="0C5ACD8A" w14:textId="3E07A60A"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Mount Alexander S </w:t>
            </w:r>
          </w:p>
        </w:tc>
        <w:tc>
          <w:tcPr>
            <w:tcW w:w="1134" w:type="dxa"/>
            <w:tcBorders>
              <w:top w:val="nil"/>
              <w:left w:val="single" w:sz="18" w:space="0" w:color="FFC000"/>
              <w:bottom w:val="nil"/>
              <w:right w:val="nil"/>
            </w:tcBorders>
            <w:shd w:val="clear" w:color="auto" w:fill="auto"/>
            <w:vAlign w:val="bottom"/>
          </w:tcPr>
          <w:p w14:paraId="128BE746" w14:textId="094C4E7C" w:rsidR="00D52DFF" w:rsidRPr="00C935A5" w:rsidRDefault="00D52DFF" w:rsidP="00D52DFF">
            <w:pPr>
              <w:spacing w:before="40" w:after="20"/>
              <w:jc w:val="right"/>
              <w:rPr>
                <w:rFonts w:cs="Arial"/>
                <w:sz w:val="18"/>
                <w:szCs w:val="18"/>
              </w:rPr>
            </w:pPr>
            <w:r w:rsidRPr="00D52DFF">
              <w:rPr>
                <w:rFonts w:cs="Arial"/>
                <w:sz w:val="18"/>
                <w:szCs w:val="18"/>
              </w:rPr>
              <w:t>20,001</w:t>
            </w:r>
          </w:p>
        </w:tc>
        <w:tc>
          <w:tcPr>
            <w:tcW w:w="1134" w:type="dxa"/>
            <w:tcBorders>
              <w:top w:val="nil"/>
              <w:left w:val="nil"/>
              <w:bottom w:val="nil"/>
              <w:right w:val="nil"/>
            </w:tcBorders>
            <w:shd w:val="clear" w:color="auto" w:fill="auto"/>
            <w:vAlign w:val="bottom"/>
          </w:tcPr>
          <w:p w14:paraId="1C342E7D" w14:textId="4F6BB2C1" w:rsidR="00D52DFF" w:rsidRPr="00C935A5" w:rsidRDefault="00D52DFF" w:rsidP="00D52DFF">
            <w:pPr>
              <w:spacing w:before="40" w:after="20"/>
              <w:jc w:val="right"/>
              <w:rPr>
                <w:rFonts w:cs="Arial"/>
                <w:sz w:val="18"/>
                <w:szCs w:val="18"/>
              </w:rPr>
            </w:pPr>
            <w:r w:rsidRPr="00D52DFF">
              <w:rPr>
                <w:rFonts w:cs="Arial"/>
                <w:sz w:val="18"/>
                <w:szCs w:val="18"/>
              </w:rPr>
              <w:t>3,700,524</w:t>
            </w:r>
          </w:p>
        </w:tc>
        <w:tc>
          <w:tcPr>
            <w:tcW w:w="1134" w:type="dxa"/>
            <w:tcBorders>
              <w:top w:val="nil"/>
              <w:left w:val="nil"/>
              <w:bottom w:val="nil"/>
              <w:right w:val="nil"/>
            </w:tcBorders>
            <w:shd w:val="clear" w:color="auto" w:fill="auto"/>
            <w:vAlign w:val="bottom"/>
          </w:tcPr>
          <w:p w14:paraId="18E844E2" w14:textId="71B5696E" w:rsidR="00D52DFF" w:rsidRPr="00C935A5" w:rsidRDefault="00D52DFF" w:rsidP="00D52DFF">
            <w:pPr>
              <w:spacing w:before="40" w:after="20"/>
              <w:jc w:val="right"/>
              <w:rPr>
                <w:rFonts w:cs="Arial"/>
                <w:sz w:val="18"/>
                <w:szCs w:val="18"/>
              </w:rPr>
            </w:pPr>
            <w:r w:rsidRPr="00D52DFF">
              <w:rPr>
                <w:rFonts w:cs="Arial"/>
                <w:sz w:val="18"/>
                <w:szCs w:val="18"/>
              </w:rPr>
              <w:t>185.02</w:t>
            </w:r>
          </w:p>
        </w:tc>
        <w:tc>
          <w:tcPr>
            <w:tcW w:w="1134" w:type="dxa"/>
            <w:tcBorders>
              <w:top w:val="nil"/>
              <w:left w:val="nil"/>
              <w:bottom w:val="nil"/>
              <w:right w:val="nil"/>
            </w:tcBorders>
            <w:shd w:val="clear" w:color="auto" w:fill="auto"/>
            <w:vAlign w:val="bottom"/>
          </w:tcPr>
          <w:p w14:paraId="21A752EB" w14:textId="77ECB018" w:rsidR="00D52DFF" w:rsidRPr="00C935A5" w:rsidRDefault="00D52DFF" w:rsidP="00D52DFF">
            <w:pPr>
              <w:spacing w:before="40" w:after="20"/>
              <w:jc w:val="right"/>
              <w:rPr>
                <w:rFonts w:cs="Arial"/>
                <w:sz w:val="18"/>
                <w:szCs w:val="18"/>
              </w:rPr>
            </w:pPr>
            <w:r w:rsidRPr="00D52DFF">
              <w:rPr>
                <w:rFonts w:cs="Arial"/>
                <w:sz w:val="18"/>
                <w:szCs w:val="18"/>
              </w:rPr>
              <w:t>1,432</w:t>
            </w:r>
          </w:p>
        </w:tc>
        <w:tc>
          <w:tcPr>
            <w:tcW w:w="1134" w:type="dxa"/>
            <w:tcBorders>
              <w:top w:val="nil"/>
              <w:left w:val="nil"/>
              <w:bottom w:val="nil"/>
              <w:right w:val="nil"/>
            </w:tcBorders>
            <w:shd w:val="clear" w:color="auto" w:fill="auto"/>
            <w:vAlign w:val="bottom"/>
          </w:tcPr>
          <w:p w14:paraId="2B24B96B" w14:textId="4E2C84CD" w:rsidR="00D52DFF" w:rsidRPr="00C935A5" w:rsidRDefault="00D52DFF" w:rsidP="00D52DFF">
            <w:pPr>
              <w:spacing w:before="40" w:after="20"/>
              <w:jc w:val="right"/>
              <w:rPr>
                <w:rFonts w:cs="Arial"/>
                <w:sz w:val="18"/>
                <w:szCs w:val="18"/>
              </w:rPr>
            </w:pPr>
            <w:r w:rsidRPr="00D52DFF">
              <w:rPr>
                <w:rFonts w:cs="Arial"/>
                <w:sz w:val="18"/>
                <w:szCs w:val="18"/>
              </w:rPr>
              <w:t>1,897,099</w:t>
            </w:r>
          </w:p>
        </w:tc>
        <w:tc>
          <w:tcPr>
            <w:tcW w:w="1134" w:type="dxa"/>
            <w:tcBorders>
              <w:top w:val="nil"/>
              <w:left w:val="nil"/>
              <w:bottom w:val="nil"/>
              <w:right w:val="nil"/>
            </w:tcBorders>
            <w:shd w:val="clear" w:color="auto" w:fill="auto"/>
            <w:vAlign w:val="bottom"/>
          </w:tcPr>
          <w:p w14:paraId="3AEA129E" w14:textId="1CEF7E86" w:rsidR="00D52DFF" w:rsidRPr="00C935A5" w:rsidRDefault="00D52DFF" w:rsidP="00D52DFF">
            <w:pPr>
              <w:spacing w:before="40" w:after="20"/>
              <w:jc w:val="right"/>
              <w:rPr>
                <w:rFonts w:cs="Arial"/>
                <w:sz w:val="18"/>
                <w:szCs w:val="18"/>
              </w:rPr>
            </w:pPr>
            <w:r w:rsidRPr="00D52DFF">
              <w:rPr>
                <w:rFonts w:cs="Arial"/>
                <w:sz w:val="18"/>
                <w:szCs w:val="18"/>
              </w:rPr>
              <w:t>1,324.79</w:t>
            </w:r>
          </w:p>
        </w:tc>
      </w:tr>
      <w:tr w:rsidR="00D52DFF" w:rsidRPr="00D52DFF" w14:paraId="3D6FA84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F386835" w14:textId="6901F101"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Moyne S </w:t>
            </w:r>
          </w:p>
        </w:tc>
        <w:tc>
          <w:tcPr>
            <w:tcW w:w="1134" w:type="dxa"/>
            <w:tcBorders>
              <w:top w:val="nil"/>
              <w:left w:val="single" w:sz="18" w:space="0" w:color="FFC000"/>
              <w:bottom w:val="nil"/>
              <w:right w:val="nil"/>
            </w:tcBorders>
            <w:shd w:val="clear" w:color="auto" w:fill="auto"/>
            <w:vAlign w:val="bottom"/>
          </w:tcPr>
          <w:p w14:paraId="1202945F" w14:textId="579AA090" w:rsidR="00D52DFF" w:rsidRPr="00C935A5" w:rsidRDefault="00D52DFF" w:rsidP="00D52DFF">
            <w:pPr>
              <w:spacing w:before="40" w:after="20"/>
              <w:jc w:val="right"/>
              <w:rPr>
                <w:rFonts w:cs="Arial"/>
                <w:sz w:val="18"/>
                <w:szCs w:val="18"/>
              </w:rPr>
            </w:pPr>
            <w:r w:rsidRPr="00D52DFF">
              <w:rPr>
                <w:rFonts w:cs="Arial"/>
                <w:sz w:val="18"/>
                <w:szCs w:val="18"/>
              </w:rPr>
              <w:t>17,027</w:t>
            </w:r>
          </w:p>
        </w:tc>
        <w:tc>
          <w:tcPr>
            <w:tcW w:w="1134" w:type="dxa"/>
            <w:tcBorders>
              <w:top w:val="nil"/>
              <w:left w:val="nil"/>
              <w:bottom w:val="nil"/>
              <w:right w:val="nil"/>
            </w:tcBorders>
            <w:shd w:val="clear" w:color="auto" w:fill="auto"/>
            <w:vAlign w:val="bottom"/>
          </w:tcPr>
          <w:p w14:paraId="0802AF32" w14:textId="620E9B0A" w:rsidR="00D52DFF" w:rsidRPr="00C935A5" w:rsidRDefault="00D52DFF" w:rsidP="00D52DFF">
            <w:pPr>
              <w:spacing w:before="40" w:after="20"/>
              <w:jc w:val="right"/>
              <w:rPr>
                <w:rFonts w:cs="Arial"/>
                <w:sz w:val="18"/>
                <w:szCs w:val="18"/>
              </w:rPr>
            </w:pPr>
            <w:r w:rsidRPr="00D52DFF">
              <w:rPr>
                <w:rFonts w:cs="Arial"/>
                <w:sz w:val="18"/>
                <w:szCs w:val="18"/>
              </w:rPr>
              <w:t>4,823,269</w:t>
            </w:r>
          </w:p>
        </w:tc>
        <w:tc>
          <w:tcPr>
            <w:tcW w:w="1134" w:type="dxa"/>
            <w:tcBorders>
              <w:top w:val="nil"/>
              <w:left w:val="nil"/>
              <w:bottom w:val="nil"/>
              <w:right w:val="nil"/>
            </w:tcBorders>
            <w:shd w:val="clear" w:color="auto" w:fill="auto"/>
            <w:vAlign w:val="bottom"/>
          </w:tcPr>
          <w:p w14:paraId="6A07CADB" w14:textId="655EA998" w:rsidR="00D52DFF" w:rsidRPr="00C935A5" w:rsidRDefault="00D52DFF" w:rsidP="00D52DFF">
            <w:pPr>
              <w:spacing w:before="40" w:after="20"/>
              <w:jc w:val="right"/>
              <w:rPr>
                <w:rFonts w:cs="Arial"/>
                <w:sz w:val="18"/>
                <w:szCs w:val="18"/>
              </w:rPr>
            </w:pPr>
            <w:r w:rsidRPr="00D52DFF">
              <w:rPr>
                <w:rFonts w:cs="Arial"/>
                <w:sz w:val="18"/>
                <w:szCs w:val="18"/>
              </w:rPr>
              <w:t>283.27</w:t>
            </w:r>
          </w:p>
        </w:tc>
        <w:tc>
          <w:tcPr>
            <w:tcW w:w="1134" w:type="dxa"/>
            <w:tcBorders>
              <w:top w:val="nil"/>
              <w:left w:val="nil"/>
              <w:bottom w:val="nil"/>
              <w:right w:val="nil"/>
            </w:tcBorders>
            <w:shd w:val="clear" w:color="auto" w:fill="auto"/>
            <w:vAlign w:val="bottom"/>
          </w:tcPr>
          <w:p w14:paraId="47FE2E84" w14:textId="2AD58A30" w:rsidR="00D52DFF" w:rsidRPr="00C935A5" w:rsidRDefault="00D52DFF" w:rsidP="00D52DFF">
            <w:pPr>
              <w:spacing w:before="40" w:after="20"/>
              <w:jc w:val="right"/>
              <w:rPr>
                <w:rFonts w:cs="Arial"/>
                <w:sz w:val="18"/>
                <w:szCs w:val="18"/>
              </w:rPr>
            </w:pPr>
            <w:r w:rsidRPr="00D52DFF">
              <w:rPr>
                <w:rFonts w:cs="Arial"/>
                <w:sz w:val="18"/>
                <w:szCs w:val="18"/>
              </w:rPr>
              <w:t>2,744</w:t>
            </w:r>
          </w:p>
        </w:tc>
        <w:tc>
          <w:tcPr>
            <w:tcW w:w="1134" w:type="dxa"/>
            <w:tcBorders>
              <w:top w:val="nil"/>
              <w:left w:val="nil"/>
              <w:bottom w:val="nil"/>
              <w:right w:val="nil"/>
            </w:tcBorders>
            <w:shd w:val="clear" w:color="auto" w:fill="auto"/>
            <w:vAlign w:val="bottom"/>
          </w:tcPr>
          <w:p w14:paraId="7D4B5A90" w14:textId="5D230D0E" w:rsidR="00D52DFF" w:rsidRPr="00C935A5" w:rsidRDefault="00D52DFF" w:rsidP="00D52DFF">
            <w:pPr>
              <w:spacing w:before="40" w:after="20"/>
              <w:jc w:val="right"/>
              <w:rPr>
                <w:rFonts w:cs="Arial"/>
                <w:sz w:val="18"/>
                <w:szCs w:val="18"/>
              </w:rPr>
            </w:pPr>
            <w:r w:rsidRPr="00D52DFF">
              <w:rPr>
                <w:rFonts w:cs="Arial"/>
                <w:sz w:val="18"/>
                <w:szCs w:val="18"/>
              </w:rPr>
              <w:t>4,378,975</w:t>
            </w:r>
          </w:p>
        </w:tc>
        <w:tc>
          <w:tcPr>
            <w:tcW w:w="1134" w:type="dxa"/>
            <w:tcBorders>
              <w:top w:val="nil"/>
              <w:left w:val="nil"/>
              <w:bottom w:val="nil"/>
              <w:right w:val="nil"/>
            </w:tcBorders>
            <w:shd w:val="clear" w:color="auto" w:fill="auto"/>
            <w:vAlign w:val="bottom"/>
          </w:tcPr>
          <w:p w14:paraId="4EDE33A2" w14:textId="24B8C614" w:rsidR="00D52DFF" w:rsidRPr="00C935A5" w:rsidRDefault="00D52DFF" w:rsidP="00D52DFF">
            <w:pPr>
              <w:spacing w:before="40" w:after="20"/>
              <w:jc w:val="right"/>
              <w:rPr>
                <w:rFonts w:cs="Arial"/>
                <w:sz w:val="18"/>
                <w:szCs w:val="18"/>
              </w:rPr>
            </w:pPr>
            <w:r w:rsidRPr="00D52DFF">
              <w:rPr>
                <w:rFonts w:cs="Arial"/>
                <w:sz w:val="18"/>
                <w:szCs w:val="18"/>
              </w:rPr>
              <w:t>1,595.91</w:t>
            </w:r>
          </w:p>
        </w:tc>
      </w:tr>
      <w:tr w:rsidR="00D52DFF" w:rsidRPr="00D52DFF" w14:paraId="0D97041C" w14:textId="77777777" w:rsidTr="00372475">
        <w:trPr>
          <w:trHeight w:val="20"/>
        </w:trPr>
        <w:tc>
          <w:tcPr>
            <w:tcW w:w="2268" w:type="dxa"/>
            <w:tcBorders>
              <w:top w:val="nil"/>
              <w:left w:val="nil"/>
              <w:bottom w:val="nil"/>
              <w:right w:val="single" w:sz="18" w:space="0" w:color="FFC000"/>
            </w:tcBorders>
            <w:shd w:val="clear" w:color="auto" w:fill="auto"/>
            <w:vAlign w:val="center"/>
          </w:tcPr>
          <w:p w14:paraId="7F9801EF" w14:textId="758B5564"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Murrindindi S </w:t>
            </w:r>
          </w:p>
        </w:tc>
        <w:tc>
          <w:tcPr>
            <w:tcW w:w="1134" w:type="dxa"/>
            <w:tcBorders>
              <w:top w:val="nil"/>
              <w:left w:val="single" w:sz="18" w:space="0" w:color="FFC000"/>
              <w:bottom w:val="nil"/>
              <w:right w:val="nil"/>
            </w:tcBorders>
            <w:shd w:val="clear" w:color="auto" w:fill="auto"/>
            <w:vAlign w:val="bottom"/>
          </w:tcPr>
          <w:p w14:paraId="058F32FA" w14:textId="7B9D19B0" w:rsidR="00D52DFF" w:rsidRPr="00C935A5" w:rsidRDefault="00D52DFF" w:rsidP="00D52DFF">
            <w:pPr>
              <w:spacing w:before="40" w:after="20"/>
              <w:jc w:val="right"/>
              <w:rPr>
                <w:rFonts w:cs="Arial"/>
                <w:sz w:val="18"/>
                <w:szCs w:val="18"/>
              </w:rPr>
            </w:pPr>
            <w:r w:rsidRPr="00D52DFF">
              <w:rPr>
                <w:rFonts w:cs="Arial"/>
                <w:sz w:val="18"/>
                <w:szCs w:val="18"/>
              </w:rPr>
              <w:t>14,661</w:t>
            </w:r>
          </w:p>
        </w:tc>
        <w:tc>
          <w:tcPr>
            <w:tcW w:w="1134" w:type="dxa"/>
            <w:tcBorders>
              <w:top w:val="nil"/>
              <w:left w:val="nil"/>
              <w:bottom w:val="nil"/>
              <w:right w:val="nil"/>
            </w:tcBorders>
            <w:shd w:val="clear" w:color="auto" w:fill="auto"/>
            <w:vAlign w:val="bottom"/>
          </w:tcPr>
          <w:p w14:paraId="61A34BC1" w14:textId="54EF5D3D" w:rsidR="00D52DFF" w:rsidRPr="00C935A5" w:rsidRDefault="00D52DFF" w:rsidP="00D52DFF">
            <w:pPr>
              <w:spacing w:before="40" w:after="20"/>
              <w:jc w:val="right"/>
              <w:rPr>
                <w:rFonts w:cs="Arial"/>
                <w:sz w:val="18"/>
                <w:szCs w:val="18"/>
              </w:rPr>
            </w:pPr>
            <w:r w:rsidRPr="00D52DFF">
              <w:rPr>
                <w:rFonts w:cs="Arial"/>
                <w:sz w:val="18"/>
                <w:szCs w:val="18"/>
              </w:rPr>
              <w:t>3,247,481</w:t>
            </w:r>
          </w:p>
        </w:tc>
        <w:tc>
          <w:tcPr>
            <w:tcW w:w="1134" w:type="dxa"/>
            <w:tcBorders>
              <w:top w:val="nil"/>
              <w:left w:val="nil"/>
              <w:bottom w:val="nil"/>
              <w:right w:val="nil"/>
            </w:tcBorders>
            <w:shd w:val="clear" w:color="auto" w:fill="auto"/>
            <w:vAlign w:val="bottom"/>
          </w:tcPr>
          <w:p w14:paraId="509E0806" w14:textId="7DD8C100" w:rsidR="00D52DFF" w:rsidRPr="00C935A5" w:rsidRDefault="00D52DFF" w:rsidP="00D52DFF">
            <w:pPr>
              <w:spacing w:before="40" w:after="20"/>
              <w:jc w:val="right"/>
              <w:rPr>
                <w:rFonts w:cs="Arial"/>
                <w:sz w:val="18"/>
                <w:szCs w:val="18"/>
              </w:rPr>
            </w:pPr>
            <w:r w:rsidRPr="00D52DFF">
              <w:rPr>
                <w:rFonts w:cs="Arial"/>
                <w:sz w:val="18"/>
                <w:szCs w:val="18"/>
              </w:rPr>
              <w:t>221.50</w:t>
            </w:r>
          </w:p>
        </w:tc>
        <w:tc>
          <w:tcPr>
            <w:tcW w:w="1134" w:type="dxa"/>
            <w:tcBorders>
              <w:top w:val="nil"/>
              <w:left w:val="nil"/>
              <w:bottom w:val="nil"/>
              <w:right w:val="nil"/>
            </w:tcBorders>
            <w:shd w:val="clear" w:color="auto" w:fill="auto"/>
            <w:vAlign w:val="bottom"/>
          </w:tcPr>
          <w:p w14:paraId="59A6B102" w14:textId="5F93A7A2" w:rsidR="00D52DFF" w:rsidRPr="00C935A5" w:rsidRDefault="00D52DFF" w:rsidP="00D52DFF">
            <w:pPr>
              <w:spacing w:before="40" w:after="20"/>
              <w:jc w:val="right"/>
              <w:rPr>
                <w:rFonts w:cs="Arial"/>
                <w:sz w:val="18"/>
                <w:szCs w:val="18"/>
              </w:rPr>
            </w:pPr>
            <w:r w:rsidRPr="00D52DFF">
              <w:rPr>
                <w:rFonts w:cs="Arial"/>
                <w:sz w:val="18"/>
                <w:szCs w:val="18"/>
              </w:rPr>
              <w:t>1,204</w:t>
            </w:r>
          </w:p>
        </w:tc>
        <w:tc>
          <w:tcPr>
            <w:tcW w:w="1134" w:type="dxa"/>
            <w:tcBorders>
              <w:top w:val="nil"/>
              <w:left w:val="nil"/>
              <w:bottom w:val="nil"/>
              <w:right w:val="nil"/>
            </w:tcBorders>
            <w:shd w:val="clear" w:color="auto" w:fill="auto"/>
            <w:vAlign w:val="bottom"/>
          </w:tcPr>
          <w:p w14:paraId="6AE189F8" w14:textId="3E92DECC" w:rsidR="00D52DFF" w:rsidRPr="00C935A5" w:rsidRDefault="00D52DFF" w:rsidP="00D52DFF">
            <w:pPr>
              <w:spacing w:before="40" w:after="20"/>
              <w:jc w:val="right"/>
              <w:rPr>
                <w:rFonts w:cs="Arial"/>
                <w:sz w:val="18"/>
                <w:szCs w:val="18"/>
              </w:rPr>
            </w:pPr>
            <w:r w:rsidRPr="00D52DFF">
              <w:rPr>
                <w:rFonts w:cs="Arial"/>
                <w:sz w:val="18"/>
                <w:szCs w:val="18"/>
              </w:rPr>
              <w:t>1,769,702</w:t>
            </w:r>
          </w:p>
        </w:tc>
        <w:tc>
          <w:tcPr>
            <w:tcW w:w="1134" w:type="dxa"/>
            <w:tcBorders>
              <w:top w:val="nil"/>
              <w:left w:val="nil"/>
              <w:bottom w:val="nil"/>
              <w:right w:val="nil"/>
            </w:tcBorders>
            <w:shd w:val="clear" w:color="auto" w:fill="auto"/>
            <w:vAlign w:val="bottom"/>
          </w:tcPr>
          <w:p w14:paraId="6976CCAD" w14:textId="237A15FF" w:rsidR="00D52DFF" w:rsidRPr="00C935A5" w:rsidRDefault="00D52DFF" w:rsidP="00D52DFF">
            <w:pPr>
              <w:spacing w:before="40" w:after="20"/>
              <w:jc w:val="right"/>
              <w:rPr>
                <w:rFonts w:cs="Arial"/>
                <w:sz w:val="18"/>
                <w:szCs w:val="18"/>
              </w:rPr>
            </w:pPr>
            <w:r w:rsidRPr="00D52DFF">
              <w:rPr>
                <w:rFonts w:cs="Arial"/>
                <w:sz w:val="18"/>
                <w:szCs w:val="18"/>
              </w:rPr>
              <w:t>1,469.81</w:t>
            </w:r>
          </w:p>
        </w:tc>
      </w:tr>
      <w:tr w:rsidR="00D52DFF" w:rsidRPr="00D52DFF" w14:paraId="22A271DA" w14:textId="77777777" w:rsidTr="00372475">
        <w:trPr>
          <w:trHeight w:val="20"/>
        </w:trPr>
        <w:tc>
          <w:tcPr>
            <w:tcW w:w="2268" w:type="dxa"/>
            <w:tcBorders>
              <w:top w:val="nil"/>
              <w:left w:val="nil"/>
              <w:bottom w:val="nil"/>
              <w:right w:val="single" w:sz="18" w:space="0" w:color="FFC000"/>
            </w:tcBorders>
            <w:shd w:val="clear" w:color="auto" w:fill="auto"/>
            <w:vAlign w:val="center"/>
          </w:tcPr>
          <w:p w14:paraId="758551ED" w14:textId="412EAD46" w:rsidR="00D52DFF" w:rsidRPr="00C935A5" w:rsidRDefault="00D52DFF" w:rsidP="00D52DFF">
            <w:pPr>
              <w:tabs>
                <w:tab w:val="right" w:pos="2037"/>
              </w:tabs>
              <w:spacing w:before="40" w:after="20"/>
              <w:rPr>
                <w:rFonts w:cs="Arial"/>
                <w:sz w:val="18"/>
                <w:szCs w:val="18"/>
              </w:rPr>
            </w:pPr>
            <w:r w:rsidRPr="00C935A5">
              <w:rPr>
                <w:rFonts w:cs="Arial"/>
                <w:sz w:val="18"/>
                <w:szCs w:val="18"/>
              </w:rPr>
              <w:t>Nillumbik S</w:t>
            </w:r>
            <w:r>
              <w:rPr>
                <w:rFonts w:cs="Arial"/>
                <w:sz w:val="18"/>
                <w:szCs w:val="18"/>
              </w:rPr>
              <w:t xml:space="preserve"> </w:t>
            </w:r>
          </w:p>
        </w:tc>
        <w:tc>
          <w:tcPr>
            <w:tcW w:w="1134" w:type="dxa"/>
            <w:tcBorders>
              <w:top w:val="nil"/>
              <w:left w:val="single" w:sz="18" w:space="0" w:color="FFC000"/>
              <w:bottom w:val="nil"/>
              <w:right w:val="nil"/>
            </w:tcBorders>
            <w:shd w:val="clear" w:color="auto" w:fill="auto"/>
            <w:vAlign w:val="bottom"/>
          </w:tcPr>
          <w:p w14:paraId="16A4F44D" w14:textId="7F712704" w:rsidR="00D52DFF" w:rsidRPr="00C935A5" w:rsidRDefault="00D52DFF" w:rsidP="00D52DFF">
            <w:pPr>
              <w:spacing w:before="40" w:after="20"/>
              <w:jc w:val="right"/>
              <w:rPr>
                <w:rFonts w:cs="Arial"/>
                <w:sz w:val="18"/>
                <w:szCs w:val="18"/>
              </w:rPr>
            </w:pPr>
            <w:r w:rsidRPr="00D52DFF">
              <w:rPr>
                <w:rFonts w:cs="Arial"/>
                <w:sz w:val="18"/>
                <w:szCs w:val="18"/>
              </w:rPr>
              <w:t>65,219</w:t>
            </w:r>
          </w:p>
        </w:tc>
        <w:tc>
          <w:tcPr>
            <w:tcW w:w="1134" w:type="dxa"/>
            <w:tcBorders>
              <w:top w:val="nil"/>
              <w:left w:val="nil"/>
              <w:bottom w:val="nil"/>
              <w:right w:val="nil"/>
            </w:tcBorders>
            <w:shd w:val="clear" w:color="auto" w:fill="auto"/>
            <w:vAlign w:val="bottom"/>
          </w:tcPr>
          <w:p w14:paraId="513CE38C" w14:textId="32F2B4C6" w:rsidR="00D52DFF" w:rsidRPr="00C935A5" w:rsidRDefault="00D52DFF" w:rsidP="00D52DFF">
            <w:pPr>
              <w:spacing w:before="40" w:after="20"/>
              <w:jc w:val="right"/>
              <w:rPr>
                <w:rFonts w:cs="Arial"/>
                <w:sz w:val="18"/>
                <w:szCs w:val="18"/>
              </w:rPr>
            </w:pPr>
            <w:r w:rsidRPr="00D52DFF">
              <w:rPr>
                <w:rFonts w:cs="Arial"/>
                <w:sz w:val="18"/>
                <w:szCs w:val="18"/>
              </w:rPr>
              <w:t>1,971,428</w:t>
            </w:r>
          </w:p>
        </w:tc>
        <w:tc>
          <w:tcPr>
            <w:tcW w:w="1134" w:type="dxa"/>
            <w:tcBorders>
              <w:top w:val="nil"/>
              <w:left w:val="nil"/>
              <w:bottom w:val="nil"/>
              <w:right w:val="nil"/>
            </w:tcBorders>
            <w:shd w:val="clear" w:color="auto" w:fill="auto"/>
            <w:vAlign w:val="bottom"/>
          </w:tcPr>
          <w:p w14:paraId="27F246D4" w14:textId="240DCE32" w:rsidR="00D52DFF" w:rsidRPr="00C935A5" w:rsidRDefault="00D52DFF" w:rsidP="00D52DFF">
            <w:pPr>
              <w:spacing w:before="40" w:after="20"/>
              <w:jc w:val="right"/>
              <w:rPr>
                <w:rFonts w:cs="Arial"/>
                <w:sz w:val="18"/>
                <w:szCs w:val="18"/>
              </w:rPr>
            </w:pPr>
            <w:r w:rsidRPr="00D52DFF">
              <w:rPr>
                <w:rFonts w:cs="Arial"/>
                <w:sz w:val="18"/>
                <w:szCs w:val="18"/>
              </w:rPr>
              <w:t>30.23</w:t>
            </w:r>
          </w:p>
        </w:tc>
        <w:tc>
          <w:tcPr>
            <w:tcW w:w="1134" w:type="dxa"/>
            <w:tcBorders>
              <w:top w:val="nil"/>
              <w:left w:val="nil"/>
              <w:bottom w:val="nil"/>
              <w:right w:val="nil"/>
            </w:tcBorders>
            <w:shd w:val="clear" w:color="auto" w:fill="auto"/>
            <w:vAlign w:val="bottom"/>
          </w:tcPr>
          <w:p w14:paraId="14940C1C" w14:textId="1DAAA1F8" w:rsidR="00D52DFF" w:rsidRPr="00C935A5" w:rsidRDefault="00D52DFF" w:rsidP="00D52DFF">
            <w:pPr>
              <w:spacing w:before="40" w:after="20"/>
              <w:jc w:val="right"/>
              <w:rPr>
                <w:rFonts w:cs="Arial"/>
                <w:sz w:val="18"/>
                <w:szCs w:val="18"/>
              </w:rPr>
            </w:pPr>
            <w:r w:rsidRPr="00D52DFF">
              <w:rPr>
                <w:rFonts w:cs="Arial"/>
                <w:sz w:val="18"/>
                <w:szCs w:val="18"/>
              </w:rPr>
              <w:t>774</w:t>
            </w:r>
          </w:p>
        </w:tc>
        <w:tc>
          <w:tcPr>
            <w:tcW w:w="1134" w:type="dxa"/>
            <w:tcBorders>
              <w:top w:val="nil"/>
              <w:left w:val="nil"/>
              <w:bottom w:val="nil"/>
              <w:right w:val="nil"/>
            </w:tcBorders>
            <w:shd w:val="clear" w:color="auto" w:fill="auto"/>
            <w:vAlign w:val="bottom"/>
          </w:tcPr>
          <w:p w14:paraId="0EA14087" w14:textId="361461C3" w:rsidR="00D52DFF" w:rsidRPr="00C935A5" w:rsidRDefault="00D52DFF" w:rsidP="00D52DFF">
            <w:pPr>
              <w:spacing w:before="40" w:after="20"/>
              <w:jc w:val="right"/>
              <w:rPr>
                <w:rFonts w:cs="Arial"/>
                <w:sz w:val="18"/>
                <w:szCs w:val="18"/>
              </w:rPr>
            </w:pPr>
            <w:r w:rsidRPr="00D52DFF">
              <w:rPr>
                <w:rFonts w:cs="Arial"/>
                <w:sz w:val="18"/>
                <w:szCs w:val="18"/>
              </w:rPr>
              <w:t>1,220,417</w:t>
            </w:r>
          </w:p>
        </w:tc>
        <w:tc>
          <w:tcPr>
            <w:tcW w:w="1134" w:type="dxa"/>
            <w:tcBorders>
              <w:top w:val="nil"/>
              <w:left w:val="nil"/>
              <w:bottom w:val="nil"/>
              <w:right w:val="nil"/>
            </w:tcBorders>
            <w:shd w:val="clear" w:color="auto" w:fill="auto"/>
            <w:vAlign w:val="bottom"/>
          </w:tcPr>
          <w:p w14:paraId="5B3530EA" w14:textId="46F7584C" w:rsidR="00D52DFF" w:rsidRPr="00C935A5" w:rsidRDefault="00D52DFF" w:rsidP="00D52DFF">
            <w:pPr>
              <w:spacing w:before="40" w:after="20"/>
              <w:jc w:val="right"/>
              <w:rPr>
                <w:rFonts w:cs="Arial"/>
                <w:sz w:val="18"/>
                <w:szCs w:val="18"/>
              </w:rPr>
            </w:pPr>
            <w:r w:rsidRPr="00D52DFF">
              <w:rPr>
                <w:rFonts w:cs="Arial"/>
                <w:sz w:val="18"/>
                <w:szCs w:val="18"/>
              </w:rPr>
              <w:t>1,576.03</w:t>
            </w:r>
          </w:p>
        </w:tc>
      </w:tr>
      <w:tr w:rsidR="00D52DFF" w:rsidRPr="00D52DFF" w14:paraId="46A592D5" w14:textId="77777777" w:rsidTr="00372475">
        <w:trPr>
          <w:trHeight w:val="20"/>
        </w:trPr>
        <w:tc>
          <w:tcPr>
            <w:tcW w:w="2268" w:type="dxa"/>
            <w:tcBorders>
              <w:top w:val="nil"/>
              <w:left w:val="nil"/>
              <w:bottom w:val="nil"/>
              <w:right w:val="single" w:sz="18" w:space="0" w:color="FFC000"/>
            </w:tcBorders>
            <w:shd w:val="clear" w:color="auto" w:fill="auto"/>
            <w:vAlign w:val="center"/>
          </w:tcPr>
          <w:p w14:paraId="4CF680CD" w14:textId="5039A140" w:rsidR="00D52DFF" w:rsidRPr="00C935A5" w:rsidRDefault="00D52DFF" w:rsidP="00D52DFF">
            <w:pPr>
              <w:tabs>
                <w:tab w:val="right" w:pos="2037"/>
              </w:tabs>
              <w:spacing w:before="40" w:after="20"/>
              <w:rPr>
                <w:rFonts w:cs="Arial"/>
                <w:sz w:val="18"/>
                <w:szCs w:val="18"/>
              </w:rPr>
            </w:pPr>
            <w:r w:rsidRPr="00C935A5">
              <w:rPr>
                <w:rFonts w:cs="Arial"/>
                <w:sz w:val="18"/>
                <w:szCs w:val="18"/>
              </w:rPr>
              <w:t>Northern Grampians S</w:t>
            </w:r>
            <w:r>
              <w:rPr>
                <w:rFonts w:cs="Arial"/>
                <w:sz w:val="18"/>
                <w:szCs w:val="18"/>
              </w:rPr>
              <w:t xml:space="preserve"> </w:t>
            </w:r>
          </w:p>
        </w:tc>
        <w:tc>
          <w:tcPr>
            <w:tcW w:w="1134" w:type="dxa"/>
            <w:tcBorders>
              <w:top w:val="nil"/>
              <w:left w:val="single" w:sz="18" w:space="0" w:color="FFC000"/>
              <w:bottom w:val="nil"/>
              <w:right w:val="nil"/>
            </w:tcBorders>
            <w:shd w:val="clear" w:color="auto" w:fill="auto"/>
            <w:vAlign w:val="bottom"/>
          </w:tcPr>
          <w:p w14:paraId="27B812B0" w14:textId="40AC2BD5" w:rsidR="00D52DFF" w:rsidRPr="00C935A5" w:rsidRDefault="00D52DFF" w:rsidP="00D52DFF">
            <w:pPr>
              <w:spacing w:before="40" w:after="20"/>
              <w:jc w:val="right"/>
              <w:rPr>
                <w:rFonts w:cs="Arial"/>
                <w:sz w:val="18"/>
                <w:szCs w:val="18"/>
              </w:rPr>
            </w:pPr>
            <w:r w:rsidRPr="00D52DFF">
              <w:rPr>
                <w:rFonts w:cs="Arial"/>
                <w:sz w:val="18"/>
                <w:szCs w:val="18"/>
              </w:rPr>
              <w:t>11,403</w:t>
            </w:r>
          </w:p>
        </w:tc>
        <w:tc>
          <w:tcPr>
            <w:tcW w:w="1134" w:type="dxa"/>
            <w:tcBorders>
              <w:top w:val="nil"/>
              <w:left w:val="nil"/>
              <w:bottom w:val="nil"/>
              <w:right w:val="nil"/>
            </w:tcBorders>
            <w:shd w:val="clear" w:color="auto" w:fill="auto"/>
            <w:vAlign w:val="bottom"/>
          </w:tcPr>
          <w:p w14:paraId="5BB1B816" w14:textId="281A51CA" w:rsidR="00D52DFF" w:rsidRPr="00C935A5" w:rsidRDefault="00D52DFF" w:rsidP="00D52DFF">
            <w:pPr>
              <w:spacing w:before="40" w:after="20"/>
              <w:jc w:val="right"/>
              <w:rPr>
                <w:rFonts w:cs="Arial"/>
                <w:sz w:val="18"/>
                <w:szCs w:val="18"/>
              </w:rPr>
            </w:pPr>
            <w:r w:rsidRPr="00D52DFF">
              <w:rPr>
                <w:rFonts w:cs="Arial"/>
                <w:sz w:val="18"/>
                <w:szCs w:val="18"/>
              </w:rPr>
              <w:t>5,119,981</w:t>
            </w:r>
          </w:p>
        </w:tc>
        <w:tc>
          <w:tcPr>
            <w:tcW w:w="1134" w:type="dxa"/>
            <w:tcBorders>
              <w:top w:val="nil"/>
              <w:left w:val="nil"/>
              <w:bottom w:val="nil"/>
              <w:right w:val="nil"/>
            </w:tcBorders>
            <w:shd w:val="clear" w:color="auto" w:fill="auto"/>
            <w:vAlign w:val="bottom"/>
          </w:tcPr>
          <w:p w14:paraId="4BF00F24" w14:textId="14C069D5" w:rsidR="00D52DFF" w:rsidRPr="00C935A5" w:rsidRDefault="00D52DFF" w:rsidP="00D52DFF">
            <w:pPr>
              <w:spacing w:before="40" w:after="20"/>
              <w:jc w:val="right"/>
              <w:rPr>
                <w:rFonts w:cs="Arial"/>
                <w:sz w:val="18"/>
                <w:szCs w:val="18"/>
              </w:rPr>
            </w:pPr>
            <w:r w:rsidRPr="00D52DFF">
              <w:rPr>
                <w:rFonts w:cs="Arial"/>
                <w:sz w:val="18"/>
                <w:szCs w:val="18"/>
              </w:rPr>
              <w:t>449.00</w:t>
            </w:r>
          </w:p>
        </w:tc>
        <w:tc>
          <w:tcPr>
            <w:tcW w:w="1134" w:type="dxa"/>
            <w:tcBorders>
              <w:top w:val="nil"/>
              <w:left w:val="nil"/>
              <w:bottom w:val="nil"/>
              <w:right w:val="nil"/>
            </w:tcBorders>
            <w:shd w:val="clear" w:color="auto" w:fill="auto"/>
            <w:vAlign w:val="bottom"/>
          </w:tcPr>
          <w:p w14:paraId="5381A82D" w14:textId="1A032903" w:rsidR="00D52DFF" w:rsidRPr="00C935A5" w:rsidRDefault="00D52DFF" w:rsidP="00D52DFF">
            <w:pPr>
              <w:spacing w:before="40" w:after="20"/>
              <w:jc w:val="right"/>
              <w:rPr>
                <w:rFonts w:cs="Arial"/>
                <w:sz w:val="18"/>
                <w:szCs w:val="18"/>
              </w:rPr>
            </w:pPr>
            <w:r w:rsidRPr="00D52DFF">
              <w:rPr>
                <w:rFonts w:cs="Arial"/>
                <w:sz w:val="18"/>
                <w:szCs w:val="18"/>
              </w:rPr>
              <w:t>3,372</w:t>
            </w:r>
          </w:p>
        </w:tc>
        <w:tc>
          <w:tcPr>
            <w:tcW w:w="1134" w:type="dxa"/>
            <w:tcBorders>
              <w:top w:val="nil"/>
              <w:left w:val="nil"/>
              <w:bottom w:val="nil"/>
              <w:right w:val="nil"/>
            </w:tcBorders>
            <w:shd w:val="clear" w:color="auto" w:fill="auto"/>
            <w:vAlign w:val="bottom"/>
          </w:tcPr>
          <w:p w14:paraId="301DA6DB" w14:textId="064923EC" w:rsidR="00D52DFF" w:rsidRPr="00C935A5" w:rsidRDefault="00D52DFF" w:rsidP="00D52DFF">
            <w:pPr>
              <w:spacing w:before="40" w:after="20"/>
              <w:jc w:val="right"/>
              <w:rPr>
                <w:rFonts w:cs="Arial"/>
                <w:sz w:val="18"/>
                <w:szCs w:val="18"/>
              </w:rPr>
            </w:pPr>
            <w:r w:rsidRPr="00D52DFF">
              <w:rPr>
                <w:rFonts w:cs="Arial"/>
                <w:sz w:val="18"/>
                <w:szCs w:val="18"/>
              </w:rPr>
              <w:t>3,091,166</w:t>
            </w:r>
          </w:p>
        </w:tc>
        <w:tc>
          <w:tcPr>
            <w:tcW w:w="1134" w:type="dxa"/>
            <w:tcBorders>
              <w:top w:val="nil"/>
              <w:left w:val="nil"/>
              <w:bottom w:val="nil"/>
              <w:right w:val="nil"/>
            </w:tcBorders>
            <w:shd w:val="clear" w:color="auto" w:fill="auto"/>
            <w:vAlign w:val="bottom"/>
          </w:tcPr>
          <w:p w14:paraId="7C96F799" w14:textId="3EF3C151" w:rsidR="00D52DFF" w:rsidRPr="00C935A5" w:rsidRDefault="00D52DFF" w:rsidP="00D52DFF">
            <w:pPr>
              <w:spacing w:before="40" w:after="20"/>
              <w:jc w:val="right"/>
              <w:rPr>
                <w:rFonts w:cs="Arial"/>
                <w:sz w:val="18"/>
                <w:szCs w:val="18"/>
              </w:rPr>
            </w:pPr>
            <w:r w:rsidRPr="00D52DFF">
              <w:rPr>
                <w:rFonts w:cs="Arial"/>
                <w:sz w:val="18"/>
                <w:szCs w:val="18"/>
              </w:rPr>
              <w:t>916.72</w:t>
            </w:r>
          </w:p>
        </w:tc>
      </w:tr>
      <w:tr w:rsidR="00D52DFF" w:rsidRPr="00D52DFF" w14:paraId="5B50D9E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8FEBEBC" w14:textId="42B4A4F0"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Port Phillip C </w:t>
            </w:r>
          </w:p>
        </w:tc>
        <w:tc>
          <w:tcPr>
            <w:tcW w:w="1134" w:type="dxa"/>
            <w:tcBorders>
              <w:top w:val="nil"/>
              <w:left w:val="single" w:sz="18" w:space="0" w:color="FFC000"/>
              <w:bottom w:val="nil"/>
              <w:right w:val="nil"/>
            </w:tcBorders>
            <w:shd w:val="clear" w:color="auto" w:fill="auto"/>
            <w:vAlign w:val="bottom"/>
          </w:tcPr>
          <w:p w14:paraId="3FE80578" w14:textId="34A8D3BE" w:rsidR="00D52DFF" w:rsidRPr="00C935A5" w:rsidRDefault="00D52DFF" w:rsidP="00D52DFF">
            <w:pPr>
              <w:spacing w:before="40" w:after="20"/>
              <w:jc w:val="right"/>
              <w:rPr>
                <w:rFonts w:cs="Arial"/>
                <w:sz w:val="18"/>
                <w:szCs w:val="18"/>
              </w:rPr>
            </w:pPr>
            <w:r w:rsidRPr="00D52DFF">
              <w:rPr>
                <w:rFonts w:cs="Arial"/>
                <w:sz w:val="18"/>
                <w:szCs w:val="18"/>
              </w:rPr>
              <w:t>116,476</w:t>
            </w:r>
          </w:p>
        </w:tc>
        <w:tc>
          <w:tcPr>
            <w:tcW w:w="1134" w:type="dxa"/>
            <w:tcBorders>
              <w:top w:val="nil"/>
              <w:left w:val="nil"/>
              <w:bottom w:val="nil"/>
              <w:right w:val="nil"/>
            </w:tcBorders>
            <w:shd w:val="clear" w:color="auto" w:fill="auto"/>
            <w:vAlign w:val="bottom"/>
          </w:tcPr>
          <w:p w14:paraId="432697E6" w14:textId="4BCFDED0" w:rsidR="00D52DFF" w:rsidRPr="00C935A5" w:rsidRDefault="00D52DFF" w:rsidP="00D52DFF">
            <w:pPr>
              <w:spacing w:before="40" w:after="20"/>
              <w:jc w:val="right"/>
              <w:rPr>
                <w:rFonts w:cs="Arial"/>
                <w:sz w:val="18"/>
                <w:szCs w:val="18"/>
              </w:rPr>
            </w:pPr>
            <w:r w:rsidRPr="00D52DFF">
              <w:rPr>
                <w:rFonts w:cs="Arial"/>
                <w:sz w:val="18"/>
                <w:szCs w:val="18"/>
              </w:rPr>
              <w:t>2,496,438</w:t>
            </w:r>
          </w:p>
        </w:tc>
        <w:tc>
          <w:tcPr>
            <w:tcW w:w="1134" w:type="dxa"/>
            <w:tcBorders>
              <w:top w:val="nil"/>
              <w:left w:val="nil"/>
              <w:bottom w:val="nil"/>
              <w:right w:val="nil"/>
            </w:tcBorders>
            <w:shd w:val="clear" w:color="auto" w:fill="auto"/>
            <w:vAlign w:val="bottom"/>
          </w:tcPr>
          <w:p w14:paraId="3A9E1B16" w14:textId="00A3B3A6"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5E81EE3C" w14:textId="284C1D30" w:rsidR="00D52DFF" w:rsidRPr="00C935A5" w:rsidRDefault="00D52DFF" w:rsidP="00D52DFF">
            <w:pPr>
              <w:spacing w:before="40" w:after="20"/>
              <w:jc w:val="right"/>
              <w:rPr>
                <w:rFonts w:cs="Arial"/>
                <w:sz w:val="18"/>
                <w:szCs w:val="18"/>
              </w:rPr>
            </w:pPr>
            <w:r w:rsidRPr="00D52DFF">
              <w:rPr>
                <w:rFonts w:cs="Arial"/>
                <w:sz w:val="18"/>
                <w:szCs w:val="18"/>
              </w:rPr>
              <w:t>215</w:t>
            </w:r>
          </w:p>
        </w:tc>
        <w:tc>
          <w:tcPr>
            <w:tcW w:w="1134" w:type="dxa"/>
            <w:tcBorders>
              <w:top w:val="nil"/>
              <w:left w:val="nil"/>
              <w:bottom w:val="nil"/>
              <w:right w:val="nil"/>
            </w:tcBorders>
            <w:shd w:val="clear" w:color="auto" w:fill="auto"/>
            <w:vAlign w:val="bottom"/>
          </w:tcPr>
          <w:p w14:paraId="399D6C6F" w14:textId="0B088F56" w:rsidR="00D52DFF" w:rsidRPr="00C935A5" w:rsidRDefault="00D52DFF" w:rsidP="00D52DFF">
            <w:pPr>
              <w:spacing w:before="40" w:after="20"/>
              <w:jc w:val="right"/>
              <w:rPr>
                <w:rFonts w:cs="Arial"/>
                <w:sz w:val="18"/>
                <w:szCs w:val="18"/>
              </w:rPr>
            </w:pPr>
            <w:r w:rsidRPr="00D52DFF">
              <w:rPr>
                <w:rFonts w:cs="Arial"/>
                <w:sz w:val="18"/>
                <w:szCs w:val="18"/>
              </w:rPr>
              <w:t>453,687</w:t>
            </w:r>
          </w:p>
        </w:tc>
        <w:tc>
          <w:tcPr>
            <w:tcW w:w="1134" w:type="dxa"/>
            <w:tcBorders>
              <w:top w:val="nil"/>
              <w:left w:val="nil"/>
              <w:bottom w:val="nil"/>
              <w:right w:val="nil"/>
            </w:tcBorders>
            <w:shd w:val="clear" w:color="auto" w:fill="auto"/>
            <w:vAlign w:val="bottom"/>
          </w:tcPr>
          <w:p w14:paraId="6755A2BB" w14:textId="626F8200" w:rsidR="00D52DFF" w:rsidRPr="00C935A5" w:rsidRDefault="00D52DFF" w:rsidP="00D52DFF">
            <w:pPr>
              <w:spacing w:before="40" w:after="20"/>
              <w:jc w:val="right"/>
              <w:rPr>
                <w:rFonts w:cs="Arial"/>
                <w:sz w:val="18"/>
                <w:szCs w:val="18"/>
              </w:rPr>
            </w:pPr>
            <w:r w:rsidRPr="00D52DFF">
              <w:rPr>
                <w:rFonts w:cs="Arial"/>
                <w:sz w:val="18"/>
                <w:szCs w:val="18"/>
              </w:rPr>
              <w:t>2,110.17</w:t>
            </w:r>
          </w:p>
        </w:tc>
      </w:tr>
      <w:tr w:rsidR="00D52DFF" w:rsidRPr="00D52DFF" w14:paraId="4A582B1B" w14:textId="77777777" w:rsidTr="00372475">
        <w:trPr>
          <w:trHeight w:val="20"/>
        </w:trPr>
        <w:tc>
          <w:tcPr>
            <w:tcW w:w="2268" w:type="dxa"/>
            <w:tcBorders>
              <w:top w:val="nil"/>
              <w:left w:val="nil"/>
              <w:bottom w:val="nil"/>
              <w:right w:val="single" w:sz="18" w:space="0" w:color="FFC000"/>
            </w:tcBorders>
            <w:shd w:val="clear" w:color="auto" w:fill="auto"/>
            <w:vAlign w:val="center"/>
          </w:tcPr>
          <w:p w14:paraId="47C4DB1F" w14:textId="265384AC"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Pyrenees S </w:t>
            </w:r>
          </w:p>
        </w:tc>
        <w:tc>
          <w:tcPr>
            <w:tcW w:w="1134" w:type="dxa"/>
            <w:tcBorders>
              <w:top w:val="nil"/>
              <w:left w:val="single" w:sz="18" w:space="0" w:color="FFC000"/>
              <w:bottom w:val="nil"/>
              <w:right w:val="nil"/>
            </w:tcBorders>
            <w:shd w:val="clear" w:color="auto" w:fill="auto"/>
            <w:vAlign w:val="bottom"/>
          </w:tcPr>
          <w:p w14:paraId="66170A6D" w14:textId="232F91DE" w:rsidR="00D52DFF" w:rsidRPr="00C935A5" w:rsidRDefault="00D52DFF" w:rsidP="00D52DFF">
            <w:pPr>
              <w:spacing w:before="40" w:after="20"/>
              <w:jc w:val="right"/>
              <w:rPr>
                <w:rFonts w:cs="Arial"/>
                <w:sz w:val="18"/>
                <w:szCs w:val="18"/>
              </w:rPr>
            </w:pPr>
            <w:r w:rsidRPr="00D52DFF">
              <w:rPr>
                <w:rFonts w:cs="Arial"/>
                <w:sz w:val="18"/>
                <w:szCs w:val="18"/>
              </w:rPr>
              <w:t>7,555</w:t>
            </w:r>
          </w:p>
        </w:tc>
        <w:tc>
          <w:tcPr>
            <w:tcW w:w="1134" w:type="dxa"/>
            <w:tcBorders>
              <w:top w:val="nil"/>
              <w:left w:val="nil"/>
              <w:bottom w:val="nil"/>
              <w:right w:val="nil"/>
            </w:tcBorders>
            <w:shd w:val="clear" w:color="auto" w:fill="auto"/>
            <w:vAlign w:val="bottom"/>
          </w:tcPr>
          <w:p w14:paraId="1CF7F375" w14:textId="72FBABB7" w:rsidR="00D52DFF" w:rsidRPr="00C935A5" w:rsidRDefault="00D52DFF" w:rsidP="00D52DFF">
            <w:pPr>
              <w:spacing w:before="40" w:after="20"/>
              <w:jc w:val="right"/>
              <w:rPr>
                <w:rFonts w:cs="Arial"/>
                <w:sz w:val="18"/>
                <w:szCs w:val="18"/>
              </w:rPr>
            </w:pPr>
            <w:r w:rsidRPr="00D52DFF">
              <w:rPr>
                <w:rFonts w:cs="Arial"/>
                <w:sz w:val="18"/>
                <w:szCs w:val="18"/>
              </w:rPr>
              <w:t>3,599,013</w:t>
            </w:r>
          </w:p>
        </w:tc>
        <w:tc>
          <w:tcPr>
            <w:tcW w:w="1134" w:type="dxa"/>
            <w:tcBorders>
              <w:top w:val="nil"/>
              <w:left w:val="nil"/>
              <w:bottom w:val="nil"/>
              <w:right w:val="nil"/>
            </w:tcBorders>
            <w:shd w:val="clear" w:color="auto" w:fill="auto"/>
            <w:vAlign w:val="bottom"/>
          </w:tcPr>
          <w:p w14:paraId="6F438CA5" w14:textId="3BF78E6B" w:rsidR="00D52DFF" w:rsidRPr="00C935A5" w:rsidRDefault="00D52DFF" w:rsidP="00D52DFF">
            <w:pPr>
              <w:spacing w:before="40" w:after="20"/>
              <w:jc w:val="right"/>
              <w:rPr>
                <w:rFonts w:cs="Arial"/>
                <w:sz w:val="18"/>
                <w:szCs w:val="18"/>
              </w:rPr>
            </w:pPr>
            <w:r w:rsidRPr="00D52DFF">
              <w:rPr>
                <w:rFonts w:cs="Arial"/>
                <w:sz w:val="18"/>
                <w:szCs w:val="18"/>
              </w:rPr>
              <w:t>476.37</w:t>
            </w:r>
          </w:p>
        </w:tc>
        <w:tc>
          <w:tcPr>
            <w:tcW w:w="1134" w:type="dxa"/>
            <w:tcBorders>
              <w:top w:val="nil"/>
              <w:left w:val="nil"/>
              <w:bottom w:val="nil"/>
              <w:right w:val="nil"/>
            </w:tcBorders>
            <w:shd w:val="clear" w:color="auto" w:fill="auto"/>
            <w:vAlign w:val="bottom"/>
          </w:tcPr>
          <w:p w14:paraId="0D77782D" w14:textId="6ADB16D5" w:rsidR="00D52DFF" w:rsidRPr="00C935A5" w:rsidRDefault="00D52DFF" w:rsidP="00D52DFF">
            <w:pPr>
              <w:spacing w:before="40" w:after="20"/>
              <w:jc w:val="right"/>
              <w:rPr>
                <w:rFonts w:cs="Arial"/>
                <w:sz w:val="18"/>
                <w:szCs w:val="18"/>
              </w:rPr>
            </w:pPr>
            <w:r w:rsidRPr="00D52DFF">
              <w:rPr>
                <w:rFonts w:cs="Arial"/>
                <w:sz w:val="18"/>
                <w:szCs w:val="18"/>
              </w:rPr>
              <w:t>2,036</w:t>
            </w:r>
          </w:p>
        </w:tc>
        <w:tc>
          <w:tcPr>
            <w:tcW w:w="1134" w:type="dxa"/>
            <w:tcBorders>
              <w:top w:val="nil"/>
              <w:left w:val="nil"/>
              <w:bottom w:val="nil"/>
              <w:right w:val="nil"/>
            </w:tcBorders>
            <w:shd w:val="clear" w:color="auto" w:fill="auto"/>
            <w:vAlign w:val="bottom"/>
          </w:tcPr>
          <w:p w14:paraId="3B4A0EEB" w14:textId="7207EB9A" w:rsidR="00D52DFF" w:rsidRPr="00C935A5" w:rsidRDefault="00D52DFF" w:rsidP="00D52DFF">
            <w:pPr>
              <w:spacing w:before="40" w:after="20"/>
              <w:jc w:val="right"/>
              <w:rPr>
                <w:rFonts w:cs="Arial"/>
                <w:sz w:val="18"/>
                <w:szCs w:val="18"/>
              </w:rPr>
            </w:pPr>
            <w:r w:rsidRPr="00D52DFF">
              <w:rPr>
                <w:rFonts w:cs="Arial"/>
                <w:sz w:val="18"/>
                <w:szCs w:val="18"/>
              </w:rPr>
              <w:t>2,273,115</w:t>
            </w:r>
          </w:p>
        </w:tc>
        <w:tc>
          <w:tcPr>
            <w:tcW w:w="1134" w:type="dxa"/>
            <w:tcBorders>
              <w:top w:val="nil"/>
              <w:left w:val="nil"/>
              <w:bottom w:val="nil"/>
              <w:right w:val="nil"/>
            </w:tcBorders>
            <w:shd w:val="clear" w:color="auto" w:fill="auto"/>
            <w:vAlign w:val="bottom"/>
          </w:tcPr>
          <w:p w14:paraId="232B2C88" w14:textId="34E66776" w:rsidR="00D52DFF" w:rsidRPr="00C935A5" w:rsidRDefault="00D52DFF" w:rsidP="00D52DFF">
            <w:pPr>
              <w:spacing w:before="40" w:after="20"/>
              <w:jc w:val="right"/>
              <w:rPr>
                <w:rFonts w:cs="Arial"/>
                <w:sz w:val="18"/>
                <w:szCs w:val="18"/>
              </w:rPr>
            </w:pPr>
            <w:r w:rsidRPr="00D52DFF">
              <w:rPr>
                <w:rFonts w:cs="Arial"/>
                <w:sz w:val="18"/>
                <w:szCs w:val="18"/>
              </w:rPr>
              <w:t>1,116.46</w:t>
            </w:r>
          </w:p>
        </w:tc>
      </w:tr>
      <w:tr w:rsidR="00D52DFF" w:rsidRPr="00D52DFF" w14:paraId="027C66BB" w14:textId="77777777" w:rsidTr="00372475">
        <w:trPr>
          <w:trHeight w:val="20"/>
        </w:trPr>
        <w:tc>
          <w:tcPr>
            <w:tcW w:w="2268" w:type="dxa"/>
            <w:tcBorders>
              <w:top w:val="nil"/>
              <w:left w:val="nil"/>
              <w:bottom w:val="nil"/>
              <w:right w:val="single" w:sz="18" w:space="0" w:color="FFC000"/>
            </w:tcBorders>
            <w:shd w:val="clear" w:color="auto" w:fill="auto"/>
            <w:vAlign w:val="center"/>
          </w:tcPr>
          <w:p w14:paraId="337A9283" w14:textId="12C240CE"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Queenscliffe B </w:t>
            </w:r>
          </w:p>
        </w:tc>
        <w:tc>
          <w:tcPr>
            <w:tcW w:w="1134" w:type="dxa"/>
            <w:tcBorders>
              <w:top w:val="nil"/>
              <w:left w:val="single" w:sz="18" w:space="0" w:color="FFC000"/>
              <w:bottom w:val="nil"/>
              <w:right w:val="nil"/>
            </w:tcBorders>
            <w:shd w:val="clear" w:color="auto" w:fill="auto"/>
            <w:vAlign w:val="bottom"/>
          </w:tcPr>
          <w:p w14:paraId="00536E0E" w14:textId="231F7591" w:rsidR="00D52DFF" w:rsidRPr="00C935A5" w:rsidRDefault="00D52DFF" w:rsidP="00D52DFF">
            <w:pPr>
              <w:spacing w:before="40" w:after="20"/>
              <w:jc w:val="right"/>
              <w:rPr>
                <w:rFonts w:cs="Arial"/>
                <w:sz w:val="18"/>
                <w:szCs w:val="18"/>
              </w:rPr>
            </w:pPr>
            <w:r w:rsidRPr="00D52DFF">
              <w:rPr>
                <w:rFonts w:cs="Arial"/>
                <w:sz w:val="18"/>
                <w:szCs w:val="18"/>
              </w:rPr>
              <w:t>3,008</w:t>
            </w:r>
          </w:p>
        </w:tc>
        <w:tc>
          <w:tcPr>
            <w:tcW w:w="1134" w:type="dxa"/>
            <w:tcBorders>
              <w:top w:val="nil"/>
              <w:left w:val="nil"/>
              <w:bottom w:val="nil"/>
              <w:right w:val="nil"/>
            </w:tcBorders>
            <w:shd w:val="clear" w:color="auto" w:fill="auto"/>
            <w:vAlign w:val="bottom"/>
          </w:tcPr>
          <w:p w14:paraId="1BB1C6FC" w14:textId="08EDF539" w:rsidR="00D52DFF" w:rsidRPr="00C935A5" w:rsidRDefault="00D52DFF" w:rsidP="00D52DFF">
            <w:pPr>
              <w:spacing w:before="40" w:after="20"/>
              <w:jc w:val="right"/>
              <w:rPr>
                <w:rFonts w:cs="Arial"/>
                <w:sz w:val="18"/>
                <w:szCs w:val="18"/>
              </w:rPr>
            </w:pPr>
            <w:r w:rsidRPr="00D52DFF">
              <w:rPr>
                <w:rFonts w:cs="Arial"/>
                <w:sz w:val="18"/>
                <w:szCs w:val="18"/>
              </w:rPr>
              <w:t>433,843</w:t>
            </w:r>
          </w:p>
        </w:tc>
        <w:tc>
          <w:tcPr>
            <w:tcW w:w="1134" w:type="dxa"/>
            <w:tcBorders>
              <w:top w:val="nil"/>
              <w:left w:val="nil"/>
              <w:bottom w:val="nil"/>
              <w:right w:val="nil"/>
            </w:tcBorders>
            <w:shd w:val="clear" w:color="auto" w:fill="auto"/>
            <w:vAlign w:val="bottom"/>
          </w:tcPr>
          <w:p w14:paraId="0E2B785C" w14:textId="2BE5525E" w:rsidR="00D52DFF" w:rsidRPr="00C935A5" w:rsidRDefault="00D52DFF" w:rsidP="00D52DFF">
            <w:pPr>
              <w:spacing w:before="40" w:after="20"/>
              <w:jc w:val="right"/>
              <w:rPr>
                <w:rFonts w:cs="Arial"/>
                <w:sz w:val="18"/>
                <w:szCs w:val="18"/>
              </w:rPr>
            </w:pPr>
            <w:r w:rsidRPr="00D52DFF">
              <w:rPr>
                <w:rFonts w:cs="Arial"/>
                <w:sz w:val="18"/>
                <w:szCs w:val="18"/>
              </w:rPr>
              <w:t>144.23</w:t>
            </w:r>
          </w:p>
        </w:tc>
        <w:tc>
          <w:tcPr>
            <w:tcW w:w="1134" w:type="dxa"/>
            <w:tcBorders>
              <w:top w:val="nil"/>
              <w:left w:val="nil"/>
              <w:bottom w:val="nil"/>
              <w:right w:val="nil"/>
            </w:tcBorders>
            <w:shd w:val="clear" w:color="auto" w:fill="auto"/>
            <w:vAlign w:val="bottom"/>
          </w:tcPr>
          <w:p w14:paraId="34B515DF" w14:textId="061BDEBB" w:rsidR="00D52DFF" w:rsidRPr="00C935A5" w:rsidRDefault="00D52DFF" w:rsidP="00D52DFF">
            <w:pPr>
              <w:spacing w:before="40" w:after="20"/>
              <w:jc w:val="right"/>
              <w:rPr>
                <w:rFonts w:cs="Arial"/>
                <w:sz w:val="18"/>
                <w:szCs w:val="18"/>
              </w:rPr>
            </w:pPr>
            <w:r w:rsidRPr="00D52DFF">
              <w:rPr>
                <w:rFonts w:cs="Arial"/>
                <w:sz w:val="18"/>
                <w:szCs w:val="18"/>
              </w:rPr>
              <w:t>43</w:t>
            </w:r>
          </w:p>
        </w:tc>
        <w:tc>
          <w:tcPr>
            <w:tcW w:w="1134" w:type="dxa"/>
            <w:tcBorders>
              <w:top w:val="nil"/>
              <w:left w:val="nil"/>
              <w:bottom w:val="nil"/>
              <w:right w:val="nil"/>
            </w:tcBorders>
            <w:shd w:val="clear" w:color="auto" w:fill="auto"/>
            <w:vAlign w:val="bottom"/>
          </w:tcPr>
          <w:p w14:paraId="2214EB8C" w14:textId="763C5CA2" w:rsidR="00D52DFF" w:rsidRPr="00C935A5" w:rsidRDefault="00D52DFF" w:rsidP="00D52DFF">
            <w:pPr>
              <w:spacing w:before="40" w:after="20"/>
              <w:jc w:val="right"/>
              <w:rPr>
                <w:rFonts w:cs="Arial"/>
                <w:sz w:val="18"/>
                <w:szCs w:val="18"/>
              </w:rPr>
            </w:pPr>
            <w:r w:rsidRPr="00D52DFF">
              <w:rPr>
                <w:rFonts w:cs="Arial"/>
                <w:sz w:val="18"/>
                <w:szCs w:val="18"/>
              </w:rPr>
              <w:t>62,214</w:t>
            </w:r>
          </w:p>
        </w:tc>
        <w:tc>
          <w:tcPr>
            <w:tcW w:w="1134" w:type="dxa"/>
            <w:tcBorders>
              <w:top w:val="nil"/>
              <w:left w:val="nil"/>
              <w:bottom w:val="nil"/>
              <w:right w:val="nil"/>
            </w:tcBorders>
            <w:shd w:val="clear" w:color="auto" w:fill="auto"/>
            <w:vAlign w:val="bottom"/>
          </w:tcPr>
          <w:p w14:paraId="179D240B" w14:textId="04BAB59B" w:rsidR="00D52DFF" w:rsidRPr="00C935A5" w:rsidRDefault="00D52DFF" w:rsidP="00D52DFF">
            <w:pPr>
              <w:spacing w:before="40" w:after="20"/>
              <w:jc w:val="right"/>
              <w:rPr>
                <w:rFonts w:cs="Arial"/>
                <w:sz w:val="18"/>
                <w:szCs w:val="18"/>
              </w:rPr>
            </w:pPr>
            <w:r w:rsidRPr="00D52DFF">
              <w:rPr>
                <w:rFonts w:cs="Arial"/>
                <w:sz w:val="18"/>
                <w:szCs w:val="18"/>
              </w:rPr>
              <w:t>1,446.84</w:t>
            </w:r>
          </w:p>
        </w:tc>
      </w:tr>
      <w:tr w:rsidR="00D52DFF" w:rsidRPr="00D52DFF" w14:paraId="7957DF4E" w14:textId="77777777" w:rsidTr="00372475">
        <w:trPr>
          <w:trHeight w:val="20"/>
        </w:trPr>
        <w:tc>
          <w:tcPr>
            <w:tcW w:w="2268" w:type="dxa"/>
            <w:tcBorders>
              <w:top w:val="nil"/>
              <w:left w:val="nil"/>
              <w:bottom w:val="nil"/>
              <w:right w:val="single" w:sz="18" w:space="0" w:color="FFC000"/>
            </w:tcBorders>
            <w:shd w:val="clear" w:color="auto" w:fill="auto"/>
            <w:vAlign w:val="center"/>
          </w:tcPr>
          <w:p w14:paraId="797DD844" w14:textId="4DEBFA60" w:rsidR="00D52DFF" w:rsidRPr="00C935A5" w:rsidRDefault="00D52DFF" w:rsidP="00D52DFF">
            <w:pPr>
              <w:tabs>
                <w:tab w:val="right" w:pos="2037"/>
              </w:tabs>
              <w:spacing w:before="40" w:after="20"/>
              <w:rPr>
                <w:rFonts w:cs="Arial"/>
                <w:sz w:val="18"/>
                <w:szCs w:val="18"/>
              </w:rPr>
            </w:pPr>
            <w:r w:rsidRPr="00C935A5">
              <w:rPr>
                <w:rFonts w:cs="Arial"/>
                <w:sz w:val="18"/>
                <w:szCs w:val="18"/>
              </w:rPr>
              <w:t>South Gippsland S  *</w:t>
            </w:r>
            <w:r w:rsidRPr="00C935A5">
              <w:rPr>
                <w:rFonts w:cs="Arial"/>
                <w:sz w:val="18"/>
                <w:szCs w:val="18"/>
              </w:rPr>
              <w:tab/>
            </w:r>
          </w:p>
        </w:tc>
        <w:tc>
          <w:tcPr>
            <w:tcW w:w="1134" w:type="dxa"/>
            <w:tcBorders>
              <w:top w:val="nil"/>
              <w:left w:val="single" w:sz="18" w:space="0" w:color="FFC000"/>
              <w:bottom w:val="nil"/>
              <w:right w:val="nil"/>
            </w:tcBorders>
            <w:shd w:val="clear" w:color="auto" w:fill="auto"/>
            <w:vAlign w:val="bottom"/>
          </w:tcPr>
          <w:p w14:paraId="6BDE9BB8" w14:textId="17959EA4" w:rsidR="00D52DFF" w:rsidRPr="00C935A5" w:rsidRDefault="00D52DFF" w:rsidP="00D52DFF">
            <w:pPr>
              <w:spacing w:before="40" w:after="20"/>
              <w:jc w:val="right"/>
              <w:rPr>
                <w:rFonts w:cs="Arial"/>
                <w:sz w:val="18"/>
                <w:szCs w:val="18"/>
              </w:rPr>
            </w:pPr>
            <w:r w:rsidRPr="00D52DFF">
              <w:rPr>
                <w:rFonts w:cs="Arial"/>
                <w:sz w:val="18"/>
                <w:szCs w:val="18"/>
              </w:rPr>
              <w:t>30,248</w:t>
            </w:r>
          </w:p>
        </w:tc>
        <w:tc>
          <w:tcPr>
            <w:tcW w:w="1134" w:type="dxa"/>
            <w:tcBorders>
              <w:top w:val="nil"/>
              <w:left w:val="nil"/>
              <w:bottom w:val="nil"/>
              <w:right w:val="nil"/>
            </w:tcBorders>
            <w:shd w:val="clear" w:color="auto" w:fill="auto"/>
            <w:vAlign w:val="bottom"/>
          </w:tcPr>
          <w:p w14:paraId="5608CBB7" w14:textId="61F3BFC9" w:rsidR="00D52DFF" w:rsidRPr="00C935A5" w:rsidRDefault="00D52DFF" w:rsidP="00D52DFF">
            <w:pPr>
              <w:spacing w:before="40" w:after="20"/>
              <w:jc w:val="right"/>
              <w:rPr>
                <w:rFonts w:cs="Arial"/>
                <w:sz w:val="18"/>
                <w:szCs w:val="18"/>
              </w:rPr>
            </w:pPr>
            <w:r w:rsidRPr="00D52DFF">
              <w:rPr>
                <w:rFonts w:cs="Arial"/>
                <w:sz w:val="18"/>
                <w:szCs w:val="18"/>
              </w:rPr>
              <w:t>6,772,031</w:t>
            </w:r>
          </w:p>
        </w:tc>
        <w:tc>
          <w:tcPr>
            <w:tcW w:w="1134" w:type="dxa"/>
            <w:tcBorders>
              <w:top w:val="nil"/>
              <w:left w:val="nil"/>
              <w:bottom w:val="nil"/>
              <w:right w:val="nil"/>
            </w:tcBorders>
            <w:shd w:val="clear" w:color="auto" w:fill="auto"/>
            <w:vAlign w:val="bottom"/>
          </w:tcPr>
          <w:p w14:paraId="2A7C1EA6" w14:textId="5F11636D" w:rsidR="00D52DFF" w:rsidRPr="00C935A5" w:rsidRDefault="00D52DFF" w:rsidP="00D52DFF">
            <w:pPr>
              <w:spacing w:before="40" w:after="20"/>
              <w:jc w:val="right"/>
              <w:rPr>
                <w:rFonts w:cs="Arial"/>
                <w:sz w:val="18"/>
                <w:szCs w:val="18"/>
              </w:rPr>
            </w:pPr>
            <w:r w:rsidRPr="00D52DFF">
              <w:rPr>
                <w:rFonts w:cs="Arial"/>
                <w:sz w:val="18"/>
                <w:szCs w:val="18"/>
              </w:rPr>
              <w:t>223.88</w:t>
            </w:r>
          </w:p>
        </w:tc>
        <w:tc>
          <w:tcPr>
            <w:tcW w:w="1134" w:type="dxa"/>
            <w:tcBorders>
              <w:top w:val="nil"/>
              <w:left w:val="nil"/>
              <w:bottom w:val="nil"/>
              <w:right w:val="nil"/>
            </w:tcBorders>
            <w:shd w:val="clear" w:color="auto" w:fill="auto"/>
            <w:vAlign w:val="bottom"/>
          </w:tcPr>
          <w:p w14:paraId="76B080BF" w14:textId="09D5AD70" w:rsidR="00D52DFF" w:rsidRPr="00C935A5" w:rsidRDefault="00D52DFF" w:rsidP="00D52DFF">
            <w:pPr>
              <w:spacing w:before="40" w:after="20"/>
              <w:jc w:val="right"/>
              <w:rPr>
                <w:rFonts w:cs="Arial"/>
                <w:sz w:val="18"/>
                <w:szCs w:val="18"/>
              </w:rPr>
            </w:pPr>
            <w:r w:rsidRPr="00D52DFF">
              <w:rPr>
                <w:rFonts w:cs="Arial"/>
                <w:sz w:val="18"/>
                <w:szCs w:val="18"/>
              </w:rPr>
              <w:t>2,110</w:t>
            </w:r>
          </w:p>
        </w:tc>
        <w:tc>
          <w:tcPr>
            <w:tcW w:w="1134" w:type="dxa"/>
            <w:tcBorders>
              <w:top w:val="nil"/>
              <w:left w:val="nil"/>
              <w:bottom w:val="nil"/>
              <w:right w:val="nil"/>
            </w:tcBorders>
            <w:shd w:val="clear" w:color="auto" w:fill="auto"/>
            <w:vAlign w:val="bottom"/>
          </w:tcPr>
          <w:p w14:paraId="6C48134C" w14:textId="656B6904" w:rsidR="00D52DFF" w:rsidRPr="00C935A5" w:rsidRDefault="00D52DFF" w:rsidP="00D52DFF">
            <w:pPr>
              <w:spacing w:before="40" w:after="20"/>
              <w:jc w:val="right"/>
              <w:rPr>
                <w:rFonts w:cs="Arial"/>
                <w:sz w:val="18"/>
                <w:szCs w:val="18"/>
              </w:rPr>
            </w:pPr>
            <w:r w:rsidRPr="00D52DFF">
              <w:rPr>
                <w:rFonts w:cs="Arial"/>
                <w:sz w:val="18"/>
                <w:szCs w:val="18"/>
              </w:rPr>
              <w:t>3,987,986</w:t>
            </w:r>
          </w:p>
        </w:tc>
        <w:tc>
          <w:tcPr>
            <w:tcW w:w="1134" w:type="dxa"/>
            <w:tcBorders>
              <w:top w:val="nil"/>
              <w:left w:val="nil"/>
              <w:bottom w:val="nil"/>
              <w:right w:val="nil"/>
            </w:tcBorders>
            <w:shd w:val="clear" w:color="auto" w:fill="auto"/>
            <w:vAlign w:val="bottom"/>
          </w:tcPr>
          <w:p w14:paraId="24194AD0" w14:textId="64A8BBA8" w:rsidR="00D52DFF" w:rsidRPr="00C935A5" w:rsidRDefault="00D52DFF" w:rsidP="00D52DFF">
            <w:pPr>
              <w:spacing w:before="40" w:after="20"/>
              <w:jc w:val="right"/>
              <w:rPr>
                <w:rFonts w:cs="Arial"/>
                <w:sz w:val="18"/>
                <w:szCs w:val="18"/>
              </w:rPr>
            </w:pPr>
            <w:r w:rsidRPr="00D52DFF">
              <w:rPr>
                <w:rFonts w:cs="Arial"/>
                <w:sz w:val="18"/>
                <w:szCs w:val="18"/>
              </w:rPr>
              <w:t>1,890.34</w:t>
            </w:r>
          </w:p>
        </w:tc>
      </w:tr>
      <w:tr w:rsidR="00D52DFF" w:rsidRPr="00D52DFF" w14:paraId="0459C259" w14:textId="77777777" w:rsidTr="00372475">
        <w:trPr>
          <w:trHeight w:val="20"/>
        </w:trPr>
        <w:tc>
          <w:tcPr>
            <w:tcW w:w="2268" w:type="dxa"/>
            <w:tcBorders>
              <w:top w:val="nil"/>
              <w:left w:val="nil"/>
              <w:bottom w:val="nil"/>
              <w:right w:val="single" w:sz="18" w:space="0" w:color="FFC000"/>
            </w:tcBorders>
            <w:shd w:val="clear" w:color="auto" w:fill="auto"/>
            <w:vAlign w:val="center"/>
          </w:tcPr>
          <w:p w14:paraId="3B1EBA0F" w14:textId="1BA33B61"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Southern Grampians S </w:t>
            </w:r>
          </w:p>
        </w:tc>
        <w:tc>
          <w:tcPr>
            <w:tcW w:w="1134" w:type="dxa"/>
            <w:tcBorders>
              <w:top w:val="nil"/>
              <w:left w:val="single" w:sz="18" w:space="0" w:color="FFC000"/>
              <w:bottom w:val="nil"/>
              <w:right w:val="nil"/>
            </w:tcBorders>
            <w:shd w:val="clear" w:color="auto" w:fill="auto"/>
            <w:vAlign w:val="bottom"/>
          </w:tcPr>
          <w:p w14:paraId="24D49BB5" w14:textId="39202B88" w:rsidR="00D52DFF" w:rsidRPr="00C935A5" w:rsidRDefault="00D52DFF" w:rsidP="00D52DFF">
            <w:pPr>
              <w:spacing w:before="40" w:after="20"/>
              <w:jc w:val="right"/>
              <w:rPr>
                <w:rFonts w:cs="Arial"/>
                <w:sz w:val="18"/>
                <w:szCs w:val="18"/>
              </w:rPr>
            </w:pPr>
            <w:r w:rsidRPr="00D52DFF">
              <w:rPr>
                <w:rFonts w:cs="Arial"/>
                <w:sz w:val="18"/>
                <w:szCs w:val="18"/>
              </w:rPr>
              <w:t>16,134</w:t>
            </w:r>
          </w:p>
        </w:tc>
        <w:tc>
          <w:tcPr>
            <w:tcW w:w="1134" w:type="dxa"/>
            <w:tcBorders>
              <w:top w:val="nil"/>
              <w:left w:val="nil"/>
              <w:bottom w:val="nil"/>
              <w:right w:val="nil"/>
            </w:tcBorders>
            <w:shd w:val="clear" w:color="auto" w:fill="auto"/>
            <w:vAlign w:val="bottom"/>
          </w:tcPr>
          <w:p w14:paraId="0B662275" w14:textId="2232DF91" w:rsidR="00D52DFF" w:rsidRPr="00C935A5" w:rsidRDefault="00D52DFF" w:rsidP="00D52DFF">
            <w:pPr>
              <w:spacing w:before="40" w:after="20"/>
              <w:jc w:val="right"/>
              <w:rPr>
                <w:rFonts w:cs="Arial"/>
                <w:sz w:val="18"/>
                <w:szCs w:val="18"/>
              </w:rPr>
            </w:pPr>
            <w:r w:rsidRPr="00D52DFF">
              <w:rPr>
                <w:rFonts w:cs="Arial"/>
                <w:sz w:val="18"/>
                <w:szCs w:val="18"/>
              </w:rPr>
              <w:t>4,845,595</w:t>
            </w:r>
          </w:p>
        </w:tc>
        <w:tc>
          <w:tcPr>
            <w:tcW w:w="1134" w:type="dxa"/>
            <w:tcBorders>
              <w:top w:val="nil"/>
              <w:left w:val="nil"/>
              <w:bottom w:val="nil"/>
              <w:right w:val="nil"/>
            </w:tcBorders>
            <w:shd w:val="clear" w:color="auto" w:fill="auto"/>
            <w:vAlign w:val="bottom"/>
          </w:tcPr>
          <w:p w14:paraId="6844A2B7" w14:textId="14B78B61" w:rsidR="00D52DFF" w:rsidRPr="00C935A5" w:rsidRDefault="00D52DFF" w:rsidP="00D52DFF">
            <w:pPr>
              <w:spacing w:before="40" w:after="20"/>
              <w:jc w:val="right"/>
              <w:rPr>
                <w:rFonts w:cs="Arial"/>
                <w:sz w:val="18"/>
                <w:szCs w:val="18"/>
              </w:rPr>
            </w:pPr>
            <w:r w:rsidRPr="00D52DFF">
              <w:rPr>
                <w:rFonts w:cs="Arial"/>
                <w:sz w:val="18"/>
                <w:szCs w:val="18"/>
              </w:rPr>
              <w:t>300.33</w:t>
            </w:r>
          </w:p>
        </w:tc>
        <w:tc>
          <w:tcPr>
            <w:tcW w:w="1134" w:type="dxa"/>
            <w:tcBorders>
              <w:top w:val="nil"/>
              <w:left w:val="nil"/>
              <w:bottom w:val="nil"/>
              <w:right w:val="nil"/>
            </w:tcBorders>
            <w:shd w:val="clear" w:color="auto" w:fill="auto"/>
            <w:vAlign w:val="bottom"/>
          </w:tcPr>
          <w:p w14:paraId="2C2339DF" w14:textId="383409E0" w:rsidR="00D52DFF" w:rsidRPr="00C935A5" w:rsidRDefault="00D52DFF" w:rsidP="00D52DFF">
            <w:pPr>
              <w:spacing w:before="40" w:after="20"/>
              <w:jc w:val="right"/>
              <w:rPr>
                <w:rFonts w:cs="Arial"/>
                <w:sz w:val="18"/>
                <w:szCs w:val="18"/>
              </w:rPr>
            </w:pPr>
            <w:r w:rsidRPr="00D52DFF">
              <w:rPr>
                <w:rFonts w:cs="Arial"/>
                <w:sz w:val="18"/>
                <w:szCs w:val="18"/>
              </w:rPr>
              <w:t>2,992</w:t>
            </w:r>
          </w:p>
        </w:tc>
        <w:tc>
          <w:tcPr>
            <w:tcW w:w="1134" w:type="dxa"/>
            <w:tcBorders>
              <w:top w:val="nil"/>
              <w:left w:val="nil"/>
              <w:bottom w:val="nil"/>
              <w:right w:val="nil"/>
            </w:tcBorders>
            <w:shd w:val="clear" w:color="auto" w:fill="auto"/>
            <w:vAlign w:val="bottom"/>
          </w:tcPr>
          <w:p w14:paraId="5E6FEF5C" w14:textId="3F6BBB27" w:rsidR="00D52DFF" w:rsidRPr="00C935A5" w:rsidRDefault="00D52DFF" w:rsidP="00D52DFF">
            <w:pPr>
              <w:spacing w:before="40" w:after="20"/>
              <w:jc w:val="right"/>
              <w:rPr>
                <w:rFonts w:cs="Arial"/>
                <w:sz w:val="18"/>
                <w:szCs w:val="18"/>
              </w:rPr>
            </w:pPr>
            <w:r w:rsidRPr="00D52DFF">
              <w:rPr>
                <w:rFonts w:cs="Arial"/>
                <w:sz w:val="18"/>
                <w:szCs w:val="18"/>
              </w:rPr>
              <w:t>3,265,896</w:t>
            </w:r>
          </w:p>
        </w:tc>
        <w:tc>
          <w:tcPr>
            <w:tcW w:w="1134" w:type="dxa"/>
            <w:tcBorders>
              <w:top w:val="nil"/>
              <w:left w:val="nil"/>
              <w:bottom w:val="nil"/>
              <w:right w:val="nil"/>
            </w:tcBorders>
            <w:shd w:val="clear" w:color="auto" w:fill="auto"/>
            <w:vAlign w:val="bottom"/>
          </w:tcPr>
          <w:p w14:paraId="073E83FA" w14:textId="22F7ACC6" w:rsidR="00D52DFF" w:rsidRPr="00C935A5" w:rsidRDefault="00D52DFF" w:rsidP="00D52DFF">
            <w:pPr>
              <w:spacing w:before="40" w:after="20"/>
              <w:jc w:val="right"/>
              <w:rPr>
                <w:rFonts w:cs="Arial"/>
                <w:sz w:val="18"/>
                <w:szCs w:val="18"/>
              </w:rPr>
            </w:pPr>
            <w:r w:rsidRPr="00D52DFF">
              <w:rPr>
                <w:rFonts w:cs="Arial"/>
                <w:sz w:val="18"/>
                <w:szCs w:val="18"/>
              </w:rPr>
              <w:t>1,091.54</w:t>
            </w:r>
          </w:p>
        </w:tc>
      </w:tr>
      <w:tr w:rsidR="00D52DFF" w:rsidRPr="00D52DFF" w14:paraId="14FE0C7E" w14:textId="77777777" w:rsidTr="00372475">
        <w:trPr>
          <w:trHeight w:val="20"/>
        </w:trPr>
        <w:tc>
          <w:tcPr>
            <w:tcW w:w="2268" w:type="dxa"/>
            <w:tcBorders>
              <w:top w:val="nil"/>
              <w:left w:val="nil"/>
              <w:bottom w:val="nil"/>
              <w:right w:val="single" w:sz="18" w:space="0" w:color="FFC000"/>
            </w:tcBorders>
            <w:shd w:val="clear" w:color="auto" w:fill="auto"/>
            <w:vAlign w:val="center"/>
          </w:tcPr>
          <w:p w14:paraId="0281907A" w14:textId="282D8B82"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Stonnington C </w:t>
            </w:r>
          </w:p>
        </w:tc>
        <w:tc>
          <w:tcPr>
            <w:tcW w:w="1134" w:type="dxa"/>
            <w:tcBorders>
              <w:top w:val="nil"/>
              <w:left w:val="single" w:sz="18" w:space="0" w:color="FFC000"/>
              <w:bottom w:val="nil"/>
              <w:right w:val="nil"/>
            </w:tcBorders>
            <w:shd w:val="clear" w:color="auto" w:fill="auto"/>
            <w:vAlign w:val="bottom"/>
          </w:tcPr>
          <w:p w14:paraId="3F903804" w14:textId="606AC993" w:rsidR="00D52DFF" w:rsidRPr="00C935A5" w:rsidRDefault="00D52DFF" w:rsidP="00D52DFF">
            <w:pPr>
              <w:spacing w:before="40" w:after="20"/>
              <w:jc w:val="right"/>
              <w:rPr>
                <w:rFonts w:cs="Arial"/>
                <w:sz w:val="18"/>
                <w:szCs w:val="18"/>
              </w:rPr>
            </w:pPr>
            <w:r w:rsidRPr="00D52DFF">
              <w:rPr>
                <w:rFonts w:cs="Arial"/>
                <w:sz w:val="18"/>
                <w:szCs w:val="18"/>
              </w:rPr>
              <w:t>118,614</w:t>
            </w:r>
          </w:p>
        </w:tc>
        <w:tc>
          <w:tcPr>
            <w:tcW w:w="1134" w:type="dxa"/>
            <w:tcBorders>
              <w:top w:val="nil"/>
              <w:left w:val="nil"/>
              <w:bottom w:val="nil"/>
              <w:right w:val="nil"/>
            </w:tcBorders>
            <w:shd w:val="clear" w:color="auto" w:fill="auto"/>
            <w:vAlign w:val="bottom"/>
          </w:tcPr>
          <w:p w14:paraId="1AC1C4EE" w14:textId="7BC3F539" w:rsidR="00D52DFF" w:rsidRPr="00C935A5" w:rsidRDefault="00D52DFF" w:rsidP="00D52DFF">
            <w:pPr>
              <w:spacing w:before="40" w:after="20"/>
              <w:jc w:val="right"/>
              <w:rPr>
                <w:rFonts w:cs="Arial"/>
                <w:sz w:val="18"/>
                <w:szCs w:val="18"/>
              </w:rPr>
            </w:pPr>
            <w:r w:rsidRPr="00D52DFF">
              <w:rPr>
                <w:rFonts w:cs="Arial"/>
                <w:sz w:val="18"/>
                <w:szCs w:val="18"/>
              </w:rPr>
              <w:t>2,542,262</w:t>
            </w:r>
          </w:p>
        </w:tc>
        <w:tc>
          <w:tcPr>
            <w:tcW w:w="1134" w:type="dxa"/>
            <w:tcBorders>
              <w:top w:val="nil"/>
              <w:left w:val="nil"/>
              <w:bottom w:val="nil"/>
              <w:right w:val="nil"/>
            </w:tcBorders>
            <w:shd w:val="clear" w:color="auto" w:fill="auto"/>
            <w:vAlign w:val="bottom"/>
          </w:tcPr>
          <w:p w14:paraId="16AC8FEB" w14:textId="27A39055"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7519D959" w14:textId="12ABE719" w:rsidR="00D52DFF" w:rsidRPr="00C935A5" w:rsidRDefault="00D52DFF" w:rsidP="00D52DFF">
            <w:pPr>
              <w:spacing w:before="40" w:after="20"/>
              <w:jc w:val="right"/>
              <w:rPr>
                <w:rFonts w:cs="Arial"/>
                <w:sz w:val="18"/>
                <w:szCs w:val="18"/>
              </w:rPr>
            </w:pPr>
            <w:r w:rsidRPr="00D52DFF">
              <w:rPr>
                <w:rFonts w:cs="Arial"/>
                <w:sz w:val="18"/>
                <w:szCs w:val="18"/>
              </w:rPr>
              <w:t>261</w:t>
            </w:r>
          </w:p>
        </w:tc>
        <w:tc>
          <w:tcPr>
            <w:tcW w:w="1134" w:type="dxa"/>
            <w:tcBorders>
              <w:top w:val="nil"/>
              <w:left w:val="nil"/>
              <w:bottom w:val="nil"/>
              <w:right w:val="nil"/>
            </w:tcBorders>
            <w:shd w:val="clear" w:color="auto" w:fill="auto"/>
            <w:vAlign w:val="bottom"/>
          </w:tcPr>
          <w:p w14:paraId="7BB42743" w14:textId="67CD6247" w:rsidR="00D52DFF" w:rsidRPr="00C935A5" w:rsidRDefault="00D52DFF" w:rsidP="00D52DFF">
            <w:pPr>
              <w:spacing w:before="40" w:after="20"/>
              <w:jc w:val="right"/>
              <w:rPr>
                <w:rFonts w:cs="Arial"/>
                <w:sz w:val="18"/>
                <w:szCs w:val="18"/>
              </w:rPr>
            </w:pPr>
            <w:r w:rsidRPr="00D52DFF">
              <w:rPr>
                <w:rFonts w:cs="Arial"/>
                <w:sz w:val="18"/>
                <w:szCs w:val="18"/>
              </w:rPr>
              <w:t>484,904</w:t>
            </w:r>
          </w:p>
        </w:tc>
        <w:tc>
          <w:tcPr>
            <w:tcW w:w="1134" w:type="dxa"/>
            <w:tcBorders>
              <w:top w:val="nil"/>
              <w:left w:val="nil"/>
              <w:bottom w:val="nil"/>
              <w:right w:val="nil"/>
            </w:tcBorders>
            <w:shd w:val="clear" w:color="auto" w:fill="auto"/>
            <w:vAlign w:val="bottom"/>
          </w:tcPr>
          <w:p w14:paraId="49531FF6" w14:textId="4D402079" w:rsidR="00D52DFF" w:rsidRPr="00C935A5" w:rsidRDefault="00D52DFF" w:rsidP="00D52DFF">
            <w:pPr>
              <w:spacing w:before="40" w:after="20"/>
              <w:jc w:val="right"/>
              <w:rPr>
                <w:rFonts w:cs="Arial"/>
                <w:sz w:val="18"/>
                <w:szCs w:val="18"/>
              </w:rPr>
            </w:pPr>
            <w:r w:rsidRPr="00D52DFF">
              <w:rPr>
                <w:rFonts w:cs="Arial"/>
                <w:sz w:val="18"/>
                <w:szCs w:val="18"/>
              </w:rPr>
              <w:t>1,857.87</w:t>
            </w:r>
          </w:p>
        </w:tc>
      </w:tr>
      <w:tr w:rsidR="00D52DFF" w:rsidRPr="00D52DFF" w14:paraId="55402155" w14:textId="77777777" w:rsidTr="00372475">
        <w:trPr>
          <w:trHeight w:val="20"/>
        </w:trPr>
        <w:tc>
          <w:tcPr>
            <w:tcW w:w="2268" w:type="dxa"/>
            <w:tcBorders>
              <w:top w:val="nil"/>
              <w:left w:val="nil"/>
              <w:bottom w:val="nil"/>
              <w:right w:val="single" w:sz="18" w:space="0" w:color="FFC000"/>
            </w:tcBorders>
            <w:shd w:val="clear" w:color="auto" w:fill="auto"/>
            <w:vAlign w:val="center"/>
          </w:tcPr>
          <w:p w14:paraId="7131F55E" w14:textId="145DE7AC"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Strathbogie S </w:t>
            </w:r>
          </w:p>
        </w:tc>
        <w:tc>
          <w:tcPr>
            <w:tcW w:w="1134" w:type="dxa"/>
            <w:tcBorders>
              <w:top w:val="nil"/>
              <w:left w:val="single" w:sz="18" w:space="0" w:color="FFC000"/>
              <w:bottom w:val="nil"/>
              <w:right w:val="nil"/>
            </w:tcBorders>
            <w:shd w:val="clear" w:color="auto" w:fill="auto"/>
            <w:vAlign w:val="bottom"/>
          </w:tcPr>
          <w:p w14:paraId="249F0ED0" w14:textId="48E4D3D6" w:rsidR="00D52DFF" w:rsidRPr="00C935A5" w:rsidRDefault="00D52DFF" w:rsidP="00D52DFF">
            <w:pPr>
              <w:spacing w:before="40" w:after="20"/>
              <w:jc w:val="right"/>
              <w:rPr>
                <w:rFonts w:cs="Arial"/>
                <w:sz w:val="18"/>
                <w:szCs w:val="18"/>
              </w:rPr>
            </w:pPr>
            <w:r w:rsidRPr="00D52DFF">
              <w:rPr>
                <w:rFonts w:cs="Arial"/>
                <w:sz w:val="18"/>
                <w:szCs w:val="18"/>
              </w:rPr>
              <w:t>10,992</w:t>
            </w:r>
          </w:p>
        </w:tc>
        <w:tc>
          <w:tcPr>
            <w:tcW w:w="1134" w:type="dxa"/>
            <w:tcBorders>
              <w:top w:val="nil"/>
              <w:left w:val="nil"/>
              <w:bottom w:val="nil"/>
              <w:right w:val="nil"/>
            </w:tcBorders>
            <w:shd w:val="clear" w:color="auto" w:fill="auto"/>
            <w:vAlign w:val="bottom"/>
          </w:tcPr>
          <w:p w14:paraId="0507F830" w14:textId="0D9F931C" w:rsidR="00D52DFF" w:rsidRPr="00C935A5" w:rsidRDefault="00D52DFF" w:rsidP="00D52DFF">
            <w:pPr>
              <w:spacing w:before="40" w:after="20"/>
              <w:jc w:val="right"/>
              <w:rPr>
                <w:rFonts w:cs="Arial"/>
                <w:sz w:val="18"/>
                <w:szCs w:val="18"/>
              </w:rPr>
            </w:pPr>
            <w:r w:rsidRPr="00D52DFF">
              <w:rPr>
                <w:rFonts w:cs="Arial"/>
                <w:sz w:val="18"/>
                <w:szCs w:val="18"/>
              </w:rPr>
              <w:t>3,504,787</w:t>
            </w:r>
          </w:p>
        </w:tc>
        <w:tc>
          <w:tcPr>
            <w:tcW w:w="1134" w:type="dxa"/>
            <w:tcBorders>
              <w:top w:val="nil"/>
              <w:left w:val="nil"/>
              <w:bottom w:val="nil"/>
              <w:right w:val="nil"/>
            </w:tcBorders>
            <w:shd w:val="clear" w:color="auto" w:fill="auto"/>
            <w:vAlign w:val="bottom"/>
          </w:tcPr>
          <w:p w14:paraId="1DC90CE0" w14:textId="3DDB4EE5" w:rsidR="00D52DFF" w:rsidRPr="00C935A5" w:rsidRDefault="00D52DFF" w:rsidP="00D52DFF">
            <w:pPr>
              <w:spacing w:before="40" w:after="20"/>
              <w:jc w:val="right"/>
              <w:rPr>
                <w:rFonts w:cs="Arial"/>
                <w:sz w:val="18"/>
                <w:szCs w:val="18"/>
              </w:rPr>
            </w:pPr>
            <w:r w:rsidRPr="00D52DFF">
              <w:rPr>
                <w:rFonts w:cs="Arial"/>
                <w:sz w:val="18"/>
                <w:szCs w:val="18"/>
              </w:rPr>
              <w:t>318.85</w:t>
            </w:r>
          </w:p>
        </w:tc>
        <w:tc>
          <w:tcPr>
            <w:tcW w:w="1134" w:type="dxa"/>
            <w:tcBorders>
              <w:top w:val="nil"/>
              <w:left w:val="nil"/>
              <w:bottom w:val="nil"/>
              <w:right w:val="nil"/>
            </w:tcBorders>
            <w:shd w:val="clear" w:color="auto" w:fill="auto"/>
            <w:vAlign w:val="bottom"/>
          </w:tcPr>
          <w:p w14:paraId="44FFB322" w14:textId="302AA444" w:rsidR="00D52DFF" w:rsidRPr="00C935A5" w:rsidRDefault="00D52DFF" w:rsidP="00D52DFF">
            <w:pPr>
              <w:spacing w:before="40" w:after="20"/>
              <w:jc w:val="right"/>
              <w:rPr>
                <w:rFonts w:cs="Arial"/>
                <w:sz w:val="18"/>
                <w:szCs w:val="18"/>
              </w:rPr>
            </w:pPr>
            <w:r w:rsidRPr="00D52DFF">
              <w:rPr>
                <w:rFonts w:cs="Arial"/>
                <w:sz w:val="18"/>
                <w:szCs w:val="18"/>
              </w:rPr>
              <w:t>2,204</w:t>
            </w:r>
          </w:p>
        </w:tc>
        <w:tc>
          <w:tcPr>
            <w:tcW w:w="1134" w:type="dxa"/>
            <w:tcBorders>
              <w:top w:val="nil"/>
              <w:left w:val="nil"/>
              <w:bottom w:val="nil"/>
              <w:right w:val="nil"/>
            </w:tcBorders>
            <w:shd w:val="clear" w:color="auto" w:fill="auto"/>
            <w:vAlign w:val="bottom"/>
          </w:tcPr>
          <w:p w14:paraId="2087FD50" w14:textId="6EEC842A" w:rsidR="00D52DFF" w:rsidRPr="00C935A5" w:rsidRDefault="00D52DFF" w:rsidP="00D52DFF">
            <w:pPr>
              <w:spacing w:before="40" w:after="20"/>
              <w:jc w:val="right"/>
              <w:rPr>
                <w:rFonts w:cs="Arial"/>
                <w:sz w:val="18"/>
                <w:szCs w:val="18"/>
              </w:rPr>
            </w:pPr>
            <w:r w:rsidRPr="00D52DFF">
              <w:rPr>
                <w:rFonts w:cs="Arial"/>
                <w:sz w:val="18"/>
                <w:szCs w:val="18"/>
              </w:rPr>
              <w:t>2,334,003</w:t>
            </w:r>
          </w:p>
        </w:tc>
        <w:tc>
          <w:tcPr>
            <w:tcW w:w="1134" w:type="dxa"/>
            <w:tcBorders>
              <w:top w:val="nil"/>
              <w:left w:val="nil"/>
              <w:bottom w:val="nil"/>
              <w:right w:val="nil"/>
            </w:tcBorders>
            <w:shd w:val="clear" w:color="auto" w:fill="auto"/>
            <w:vAlign w:val="bottom"/>
          </w:tcPr>
          <w:p w14:paraId="1C0DB75D" w14:textId="029739B2" w:rsidR="00D52DFF" w:rsidRPr="00C935A5" w:rsidRDefault="00D52DFF" w:rsidP="00D52DFF">
            <w:pPr>
              <w:spacing w:before="40" w:after="20"/>
              <w:jc w:val="right"/>
              <w:rPr>
                <w:rFonts w:cs="Arial"/>
                <w:sz w:val="18"/>
                <w:szCs w:val="18"/>
              </w:rPr>
            </w:pPr>
            <w:r w:rsidRPr="00D52DFF">
              <w:rPr>
                <w:rFonts w:cs="Arial"/>
                <w:sz w:val="18"/>
                <w:szCs w:val="18"/>
              </w:rPr>
              <w:t>1,058.99</w:t>
            </w:r>
          </w:p>
        </w:tc>
      </w:tr>
      <w:tr w:rsidR="00D52DFF" w:rsidRPr="00D52DFF" w14:paraId="2E122259" w14:textId="77777777" w:rsidTr="00372475">
        <w:trPr>
          <w:trHeight w:val="20"/>
        </w:trPr>
        <w:tc>
          <w:tcPr>
            <w:tcW w:w="2268" w:type="dxa"/>
            <w:tcBorders>
              <w:top w:val="nil"/>
              <w:left w:val="nil"/>
              <w:bottom w:val="nil"/>
              <w:right w:val="single" w:sz="18" w:space="0" w:color="FFC000"/>
            </w:tcBorders>
            <w:shd w:val="clear" w:color="auto" w:fill="auto"/>
            <w:vAlign w:val="center"/>
          </w:tcPr>
          <w:p w14:paraId="184B9CB6" w14:textId="4A20CBEA"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Surf Coast S </w:t>
            </w:r>
          </w:p>
        </w:tc>
        <w:tc>
          <w:tcPr>
            <w:tcW w:w="1134" w:type="dxa"/>
            <w:tcBorders>
              <w:top w:val="nil"/>
              <w:left w:val="single" w:sz="18" w:space="0" w:color="FFC000"/>
              <w:bottom w:val="nil"/>
              <w:right w:val="nil"/>
            </w:tcBorders>
            <w:shd w:val="clear" w:color="auto" w:fill="auto"/>
            <w:vAlign w:val="bottom"/>
          </w:tcPr>
          <w:p w14:paraId="27C7BC00" w14:textId="216E8A19" w:rsidR="00D52DFF" w:rsidRPr="00C935A5" w:rsidRDefault="00D52DFF" w:rsidP="00D52DFF">
            <w:pPr>
              <w:spacing w:before="40" w:after="20"/>
              <w:jc w:val="right"/>
              <w:rPr>
                <w:rFonts w:cs="Arial"/>
                <w:sz w:val="18"/>
                <w:szCs w:val="18"/>
              </w:rPr>
            </w:pPr>
            <w:r w:rsidRPr="00D52DFF">
              <w:rPr>
                <w:rFonts w:cs="Arial"/>
                <w:sz w:val="18"/>
                <w:szCs w:val="18"/>
              </w:rPr>
              <w:t>34,771</w:t>
            </w:r>
          </w:p>
        </w:tc>
        <w:tc>
          <w:tcPr>
            <w:tcW w:w="1134" w:type="dxa"/>
            <w:tcBorders>
              <w:top w:val="nil"/>
              <w:left w:val="nil"/>
              <w:bottom w:val="nil"/>
              <w:right w:val="nil"/>
            </w:tcBorders>
            <w:shd w:val="clear" w:color="auto" w:fill="auto"/>
            <w:vAlign w:val="bottom"/>
          </w:tcPr>
          <w:p w14:paraId="34840339" w14:textId="28B4B1EE" w:rsidR="00D52DFF" w:rsidRPr="00C935A5" w:rsidRDefault="00D52DFF" w:rsidP="00D52DFF">
            <w:pPr>
              <w:spacing w:before="40" w:after="20"/>
              <w:jc w:val="right"/>
              <w:rPr>
                <w:rFonts w:cs="Arial"/>
                <w:sz w:val="18"/>
                <w:szCs w:val="18"/>
              </w:rPr>
            </w:pPr>
            <w:r w:rsidRPr="00D52DFF">
              <w:rPr>
                <w:rFonts w:cs="Arial"/>
                <w:sz w:val="18"/>
                <w:szCs w:val="18"/>
              </w:rPr>
              <w:t>3,075,430</w:t>
            </w:r>
          </w:p>
        </w:tc>
        <w:tc>
          <w:tcPr>
            <w:tcW w:w="1134" w:type="dxa"/>
            <w:tcBorders>
              <w:top w:val="nil"/>
              <w:left w:val="nil"/>
              <w:bottom w:val="nil"/>
              <w:right w:val="nil"/>
            </w:tcBorders>
            <w:shd w:val="clear" w:color="auto" w:fill="auto"/>
            <w:vAlign w:val="bottom"/>
          </w:tcPr>
          <w:p w14:paraId="477C7687" w14:textId="371AD0ED" w:rsidR="00D52DFF" w:rsidRPr="00C935A5" w:rsidRDefault="00D52DFF" w:rsidP="00D52DFF">
            <w:pPr>
              <w:spacing w:before="40" w:after="20"/>
              <w:jc w:val="right"/>
              <w:rPr>
                <w:rFonts w:cs="Arial"/>
                <w:sz w:val="18"/>
                <w:szCs w:val="18"/>
              </w:rPr>
            </w:pPr>
            <w:r w:rsidRPr="00D52DFF">
              <w:rPr>
                <w:rFonts w:cs="Arial"/>
                <w:sz w:val="18"/>
                <w:szCs w:val="18"/>
              </w:rPr>
              <w:t>88.45</w:t>
            </w:r>
          </w:p>
        </w:tc>
        <w:tc>
          <w:tcPr>
            <w:tcW w:w="1134" w:type="dxa"/>
            <w:tcBorders>
              <w:top w:val="nil"/>
              <w:left w:val="nil"/>
              <w:bottom w:val="nil"/>
              <w:right w:val="nil"/>
            </w:tcBorders>
            <w:shd w:val="clear" w:color="auto" w:fill="auto"/>
            <w:vAlign w:val="bottom"/>
          </w:tcPr>
          <w:p w14:paraId="0CDBE433" w14:textId="7E8D0DA5" w:rsidR="00D52DFF" w:rsidRPr="00C935A5" w:rsidRDefault="00D52DFF" w:rsidP="00D52DFF">
            <w:pPr>
              <w:spacing w:before="40" w:after="20"/>
              <w:jc w:val="right"/>
              <w:rPr>
                <w:rFonts w:cs="Arial"/>
                <w:sz w:val="18"/>
                <w:szCs w:val="18"/>
              </w:rPr>
            </w:pPr>
            <w:r w:rsidRPr="00D52DFF">
              <w:rPr>
                <w:rFonts w:cs="Arial"/>
                <w:sz w:val="18"/>
                <w:szCs w:val="18"/>
              </w:rPr>
              <w:t>1,127</w:t>
            </w:r>
          </w:p>
        </w:tc>
        <w:tc>
          <w:tcPr>
            <w:tcW w:w="1134" w:type="dxa"/>
            <w:tcBorders>
              <w:top w:val="nil"/>
              <w:left w:val="nil"/>
              <w:bottom w:val="nil"/>
              <w:right w:val="nil"/>
            </w:tcBorders>
            <w:shd w:val="clear" w:color="auto" w:fill="auto"/>
            <w:vAlign w:val="bottom"/>
          </w:tcPr>
          <w:p w14:paraId="6ACE331E" w14:textId="045164B0" w:rsidR="00D52DFF" w:rsidRPr="00C935A5" w:rsidRDefault="00D52DFF" w:rsidP="00D52DFF">
            <w:pPr>
              <w:spacing w:before="40" w:after="20"/>
              <w:jc w:val="right"/>
              <w:rPr>
                <w:rFonts w:cs="Arial"/>
                <w:sz w:val="18"/>
                <w:szCs w:val="18"/>
              </w:rPr>
            </w:pPr>
            <w:r w:rsidRPr="00D52DFF">
              <w:rPr>
                <w:rFonts w:cs="Arial"/>
                <w:sz w:val="18"/>
                <w:szCs w:val="18"/>
              </w:rPr>
              <w:t>1,738,109</w:t>
            </w:r>
          </w:p>
        </w:tc>
        <w:tc>
          <w:tcPr>
            <w:tcW w:w="1134" w:type="dxa"/>
            <w:tcBorders>
              <w:top w:val="nil"/>
              <w:left w:val="nil"/>
              <w:bottom w:val="nil"/>
              <w:right w:val="nil"/>
            </w:tcBorders>
            <w:shd w:val="clear" w:color="auto" w:fill="auto"/>
            <w:vAlign w:val="bottom"/>
          </w:tcPr>
          <w:p w14:paraId="038C07C1" w14:textId="41907427" w:rsidR="00D52DFF" w:rsidRPr="00C935A5" w:rsidRDefault="00D52DFF" w:rsidP="00D52DFF">
            <w:pPr>
              <w:spacing w:before="40" w:after="20"/>
              <w:jc w:val="right"/>
              <w:rPr>
                <w:rFonts w:cs="Arial"/>
                <w:sz w:val="18"/>
                <w:szCs w:val="18"/>
              </w:rPr>
            </w:pPr>
            <w:r w:rsidRPr="00D52DFF">
              <w:rPr>
                <w:rFonts w:cs="Arial"/>
                <w:sz w:val="18"/>
                <w:szCs w:val="18"/>
              </w:rPr>
              <w:t>1,542.24</w:t>
            </w:r>
          </w:p>
        </w:tc>
      </w:tr>
      <w:tr w:rsidR="00D52DFF" w:rsidRPr="00D52DFF" w14:paraId="5AFB37C7" w14:textId="77777777" w:rsidTr="00372475">
        <w:trPr>
          <w:trHeight w:val="20"/>
        </w:trPr>
        <w:tc>
          <w:tcPr>
            <w:tcW w:w="2268" w:type="dxa"/>
            <w:tcBorders>
              <w:top w:val="nil"/>
              <w:left w:val="nil"/>
              <w:bottom w:val="nil"/>
              <w:right w:val="single" w:sz="18" w:space="0" w:color="FFC000"/>
            </w:tcBorders>
            <w:shd w:val="clear" w:color="auto" w:fill="auto"/>
            <w:vAlign w:val="center"/>
          </w:tcPr>
          <w:p w14:paraId="08BC82C2" w14:textId="1A5B972F"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Swan Hill RC </w:t>
            </w:r>
          </w:p>
        </w:tc>
        <w:tc>
          <w:tcPr>
            <w:tcW w:w="1134" w:type="dxa"/>
            <w:tcBorders>
              <w:top w:val="nil"/>
              <w:left w:val="single" w:sz="18" w:space="0" w:color="FFC000"/>
              <w:bottom w:val="nil"/>
              <w:right w:val="nil"/>
            </w:tcBorders>
            <w:shd w:val="clear" w:color="auto" w:fill="auto"/>
            <w:vAlign w:val="bottom"/>
          </w:tcPr>
          <w:p w14:paraId="42F0F876" w14:textId="1ACDE94B" w:rsidR="00D52DFF" w:rsidRPr="00C935A5" w:rsidRDefault="00D52DFF" w:rsidP="00D52DFF">
            <w:pPr>
              <w:spacing w:before="40" w:after="20"/>
              <w:jc w:val="right"/>
              <w:rPr>
                <w:rFonts w:cs="Arial"/>
                <w:sz w:val="18"/>
                <w:szCs w:val="18"/>
              </w:rPr>
            </w:pPr>
            <w:r w:rsidRPr="00D52DFF">
              <w:rPr>
                <w:rFonts w:cs="Arial"/>
                <w:sz w:val="18"/>
                <w:szCs w:val="18"/>
              </w:rPr>
              <w:t>20,534</w:t>
            </w:r>
          </w:p>
        </w:tc>
        <w:tc>
          <w:tcPr>
            <w:tcW w:w="1134" w:type="dxa"/>
            <w:tcBorders>
              <w:top w:val="nil"/>
              <w:left w:val="nil"/>
              <w:bottom w:val="nil"/>
              <w:right w:val="nil"/>
            </w:tcBorders>
            <w:shd w:val="clear" w:color="auto" w:fill="auto"/>
            <w:vAlign w:val="bottom"/>
          </w:tcPr>
          <w:p w14:paraId="3178923F" w14:textId="687BA9E0" w:rsidR="00D52DFF" w:rsidRPr="00C935A5" w:rsidRDefault="00D52DFF" w:rsidP="00D52DFF">
            <w:pPr>
              <w:spacing w:before="40" w:after="20"/>
              <w:jc w:val="right"/>
              <w:rPr>
                <w:rFonts w:cs="Arial"/>
                <w:sz w:val="18"/>
                <w:szCs w:val="18"/>
              </w:rPr>
            </w:pPr>
            <w:r w:rsidRPr="00D52DFF">
              <w:rPr>
                <w:rFonts w:cs="Arial"/>
                <w:sz w:val="18"/>
                <w:szCs w:val="18"/>
              </w:rPr>
              <w:t>5,017,188</w:t>
            </w:r>
          </w:p>
        </w:tc>
        <w:tc>
          <w:tcPr>
            <w:tcW w:w="1134" w:type="dxa"/>
            <w:tcBorders>
              <w:top w:val="nil"/>
              <w:left w:val="nil"/>
              <w:bottom w:val="nil"/>
              <w:right w:val="nil"/>
            </w:tcBorders>
            <w:shd w:val="clear" w:color="auto" w:fill="auto"/>
            <w:vAlign w:val="bottom"/>
          </w:tcPr>
          <w:p w14:paraId="798F4A62" w14:textId="6B30E917" w:rsidR="00D52DFF" w:rsidRPr="00C935A5" w:rsidRDefault="00D52DFF" w:rsidP="00D52DFF">
            <w:pPr>
              <w:spacing w:before="40" w:after="20"/>
              <w:jc w:val="right"/>
              <w:rPr>
                <w:rFonts w:cs="Arial"/>
                <w:sz w:val="18"/>
                <w:szCs w:val="18"/>
              </w:rPr>
            </w:pPr>
            <w:r w:rsidRPr="00D52DFF">
              <w:rPr>
                <w:rFonts w:cs="Arial"/>
                <w:sz w:val="18"/>
                <w:szCs w:val="18"/>
              </w:rPr>
              <w:t>244.34</w:t>
            </w:r>
          </w:p>
        </w:tc>
        <w:tc>
          <w:tcPr>
            <w:tcW w:w="1134" w:type="dxa"/>
            <w:tcBorders>
              <w:top w:val="nil"/>
              <w:left w:val="nil"/>
              <w:bottom w:val="nil"/>
              <w:right w:val="nil"/>
            </w:tcBorders>
            <w:shd w:val="clear" w:color="auto" w:fill="auto"/>
            <w:vAlign w:val="bottom"/>
          </w:tcPr>
          <w:p w14:paraId="09258718" w14:textId="5DC4C931" w:rsidR="00D52DFF" w:rsidRPr="00C935A5" w:rsidRDefault="00D52DFF" w:rsidP="00D52DFF">
            <w:pPr>
              <w:spacing w:before="40" w:after="20"/>
              <w:jc w:val="right"/>
              <w:rPr>
                <w:rFonts w:cs="Arial"/>
                <w:sz w:val="18"/>
                <w:szCs w:val="18"/>
              </w:rPr>
            </w:pPr>
            <w:r w:rsidRPr="00D52DFF">
              <w:rPr>
                <w:rFonts w:cs="Arial"/>
                <w:sz w:val="18"/>
                <w:szCs w:val="18"/>
              </w:rPr>
              <w:t>3,481</w:t>
            </w:r>
          </w:p>
        </w:tc>
        <w:tc>
          <w:tcPr>
            <w:tcW w:w="1134" w:type="dxa"/>
            <w:tcBorders>
              <w:top w:val="nil"/>
              <w:left w:val="nil"/>
              <w:bottom w:val="nil"/>
              <w:right w:val="nil"/>
            </w:tcBorders>
            <w:shd w:val="clear" w:color="auto" w:fill="auto"/>
            <w:vAlign w:val="bottom"/>
          </w:tcPr>
          <w:p w14:paraId="7FBC4FFF" w14:textId="61675283" w:rsidR="00D52DFF" w:rsidRPr="00C935A5" w:rsidRDefault="00D52DFF" w:rsidP="00D52DFF">
            <w:pPr>
              <w:spacing w:before="40" w:after="20"/>
              <w:jc w:val="right"/>
              <w:rPr>
                <w:rFonts w:cs="Arial"/>
                <w:sz w:val="18"/>
                <w:szCs w:val="18"/>
              </w:rPr>
            </w:pPr>
            <w:r w:rsidRPr="00D52DFF">
              <w:rPr>
                <w:rFonts w:cs="Arial"/>
                <w:sz w:val="18"/>
                <w:szCs w:val="18"/>
              </w:rPr>
              <w:t>2,430,323</w:t>
            </w:r>
          </w:p>
        </w:tc>
        <w:tc>
          <w:tcPr>
            <w:tcW w:w="1134" w:type="dxa"/>
            <w:tcBorders>
              <w:top w:val="nil"/>
              <w:left w:val="nil"/>
              <w:bottom w:val="nil"/>
              <w:right w:val="nil"/>
            </w:tcBorders>
            <w:shd w:val="clear" w:color="auto" w:fill="auto"/>
            <w:vAlign w:val="bottom"/>
          </w:tcPr>
          <w:p w14:paraId="7655F740" w14:textId="53D55324" w:rsidR="00D52DFF" w:rsidRPr="00C935A5" w:rsidRDefault="00D52DFF" w:rsidP="00D52DFF">
            <w:pPr>
              <w:spacing w:before="40" w:after="20"/>
              <w:jc w:val="right"/>
              <w:rPr>
                <w:rFonts w:cs="Arial"/>
                <w:sz w:val="18"/>
                <w:szCs w:val="18"/>
              </w:rPr>
            </w:pPr>
            <w:r w:rsidRPr="00D52DFF">
              <w:rPr>
                <w:rFonts w:cs="Arial"/>
                <w:sz w:val="18"/>
                <w:szCs w:val="18"/>
              </w:rPr>
              <w:t>698.17</w:t>
            </w:r>
          </w:p>
        </w:tc>
      </w:tr>
      <w:tr w:rsidR="00D52DFF" w:rsidRPr="00D52DFF" w14:paraId="64AC2216" w14:textId="77777777" w:rsidTr="00372475">
        <w:trPr>
          <w:trHeight w:val="20"/>
        </w:trPr>
        <w:tc>
          <w:tcPr>
            <w:tcW w:w="2268" w:type="dxa"/>
            <w:tcBorders>
              <w:top w:val="nil"/>
              <w:left w:val="nil"/>
              <w:bottom w:val="nil"/>
              <w:right w:val="single" w:sz="18" w:space="0" w:color="FFC000"/>
            </w:tcBorders>
            <w:shd w:val="clear" w:color="auto" w:fill="auto"/>
            <w:vAlign w:val="center"/>
          </w:tcPr>
          <w:p w14:paraId="7297ABED" w14:textId="0F44A0A5"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Towong S </w:t>
            </w:r>
          </w:p>
        </w:tc>
        <w:tc>
          <w:tcPr>
            <w:tcW w:w="1134" w:type="dxa"/>
            <w:tcBorders>
              <w:top w:val="nil"/>
              <w:left w:val="single" w:sz="18" w:space="0" w:color="FFC000"/>
              <w:bottom w:val="nil"/>
              <w:right w:val="nil"/>
            </w:tcBorders>
            <w:shd w:val="clear" w:color="auto" w:fill="auto"/>
            <w:vAlign w:val="bottom"/>
          </w:tcPr>
          <w:p w14:paraId="3FAB8CBF" w14:textId="4E6AF4B7" w:rsidR="00D52DFF" w:rsidRPr="00C935A5" w:rsidRDefault="00D52DFF" w:rsidP="00D52DFF">
            <w:pPr>
              <w:spacing w:before="40" w:after="20"/>
              <w:jc w:val="right"/>
              <w:rPr>
                <w:rFonts w:cs="Arial"/>
                <w:sz w:val="18"/>
                <w:szCs w:val="18"/>
              </w:rPr>
            </w:pPr>
            <w:r w:rsidRPr="00D52DFF">
              <w:rPr>
                <w:rFonts w:cs="Arial"/>
                <w:sz w:val="18"/>
                <w:szCs w:val="18"/>
              </w:rPr>
              <w:t>6,102</w:t>
            </w:r>
          </w:p>
        </w:tc>
        <w:tc>
          <w:tcPr>
            <w:tcW w:w="1134" w:type="dxa"/>
            <w:tcBorders>
              <w:top w:val="nil"/>
              <w:left w:val="nil"/>
              <w:bottom w:val="nil"/>
              <w:right w:val="nil"/>
            </w:tcBorders>
            <w:shd w:val="clear" w:color="auto" w:fill="auto"/>
            <w:vAlign w:val="bottom"/>
          </w:tcPr>
          <w:p w14:paraId="334359B9" w14:textId="783AF6E8" w:rsidR="00D52DFF" w:rsidRPr="00C935A5" w:rsidRDefault="00D52DFF" w:rsidP="00D52DFF">
            <w:pPr>
              <w:spacing w:before="40" w:after="20"/>
              <w:jc w:val="right"/>
              <w:rPr>
                <w:rFonts w:cs="Arial"/>
                <w:sz w:val="18"/>
                <w:szCs w:val="18"/>
              </w:rPr>
            </w:pPr>
            <w:r w:rsidRPr="00D52DFF">
              <w:rPr>
                <w:rFonts w:cs="Arial"/>
                <w:sz w:val="18"/>
                <w:szCs w:val="18"/>
              </w:rPr>
              <w:t>3,225,543</w:t>
            </w:r>
          </w:p>
        </w:tc>
        <w:tc>
          <w:tcPr>
            <w:tcW w:w="1134" w:type="dxa"/>
            <w:tcBorders>
              <w:top w:val="nil"/>
              <w:left w:val="nil"/>
              <w:bottom w:val="nil"/>
              <w:right w:val="nil"/>
            </w:tcBorders>
            <w:shd w:val="clear" w:color="auto" w:fill="auto"/>
            <w:vAlign w:val="bottom"/>
          </w:tcPr>
          <w:p w14:paraId="39D5DBFC" w14:textId="091F07BD" w:rsidR="00D52DFF" w:rsidRPr="00C935A5" w:rsidRDefault="00D52DFF" w:rsidP="00D52DFF">
            <w:pPr>
              <w:spacing w:before="40" w:after="20"/>
              <w:jc w:val="right"/>
              <w:rPr>
                <w:rFonts w:cs="Arial"/>
                <w:sz w:val="18"/>
                <w:szCs w:val="18"/>
              </w:rPr>
            </w:pPr>
            <w:r w:rsidRPr="00D52DFF">
              <w:rPr>
                <w:rFonts w:cs="Arial"/>
                <w:sz w:val="18"/>
                <w:szCs w:val="18"/>
              </w:rPr>
              <w:t>528.60</w:t>
            </w:r>
          </w:p>
        </w:tc>
        <w:tc>
          <w:tcPr>
            <w:tcW w:w="1134" w:type="dxa"/>
            <w:tcBorders>
              <w:top w:val="nil"/>
              <w:left w:val="nil"/>
              <w:bottom w:val="nil"/>
              <w:right w:val="nil"/>
            </w:tcBorders>
            <w:shd w:val="clear" w:color="auto" w:fill="auto"/>
            <w:vAlign w:val="bottom"/>
          </w:tcPr>
          <w:p w14:paraId="5C651ADA" w14:textId="39E366F8" w:rsidR="00D52DFF" w:rsidRPr="00C935A5" w:rsidRDefault="00D52DFF" w:rsidP="00D52DFF">
            <w:pPr>
              <w:spacing w:before="40" w:after="20"/>
              <w:jc w:val="right"/>
              <w:rPr>
                <w:rFonts w:cs="Arial"/>
                <w:sz w:val="18"/>
                <w:szCs w:val="18"/>
              </w:rPr>
            </w:pPr>
            <w:r w:rsidRPr="00D52DFF">
              <w:rPr>
                <w:rFonts w:cs="Arial"/>
                <w:sz w:val="18"/>
                <w:szCs w:val="18"/>
              </w:rPr>
              <w:t>1,183</w:t>
            </w:r>
          </w:p>
        </w:tc>
        <w:tc>
          <w:tcPr>
            <w:tcW w:w="1134" w:type="dxa"/>
            <w:tcBorders>
              <w:top w:val="nil"/>
              <w:left w:val="nil"/>
              <w:bottom w:val="nil"/>
              <w:right w:val="nil"/>
            </w:tcBorders>
            <w:shd w:val="clear" w:color="auto" w:fill="auto"/>
            <w:vAlign w:val="bottom"/>
          </w:tcPr>
          <w:p w14:paraId="2DC401E6" w14:textId="63F1F83B" w:rsidR="00D52DFF" w:rsidRPr="00C935A5" w:rsidRDefault="00D52DFF" w:rsidP="00D52DFF">
            <w:pPr>
              <w:spacing w:before="40" w:after="20"/>
              <w:jc w:val="right"/>
              <w:rPr>
                <w:rFonts w:cs="Arial"/>
                <w:sz w:val="18"/>
                <w:szCs w:val="18"/>
              </w:rPr>
            </w:pPr>
            <w:r w:rsidRPr="00D52DFF">
              <w:rPr>
                <w:rFonts w:cs="Arial"/>
                <w:sz w:val="18"/>
                <w:szCs w:val="18"/>
              </w:rPr>
              <w:t>1,901,678</w:t>
            </w:r>
          </w:p>
        </w:tc>
        <w:tc>
          <w:tcPr>
            <w:tcW w:w="1134" w:type="dxa"/>
            <w:tcBorders>
              <w:top w:val="nil"/>
              <w:left w:val="nil"/>
              <w:bottom w:val="nil"/>
              <w:right w:val="nil"/>
            </w:tcBorders>
            <w:shd w:val="clear" w:color="auto" w:fill="auto"/>
            <w:vAlign w:val="bottom"/>
          </w:tcPr>
          <w:p w14:paraId="5389B330" w14:textId="54CCDBDB" w:rsidR="00D52DFF" w:rsidRPr="00C935A5" w:rsidRDefault="00D52DFF" w:rsidP="00D52DFF">
            <w:pPr>
              <w:spacing w:before="40" w:after="20"/>
              <w:jc w:val="right"/>
              <w:rPr>
                <w:rFonts w:cs="Arial"/>
                <w:sz w:val="18"/>
                <w:szCs w:val="18"/>
              </w:rPr>
            </w:pPr>
            <w:r w:rsidRPr="00D52DFF">
              <w:rPr>
                <w:rFonts w:cs="Arial"/>
                <w:sz w:val="18"/>
                <w:szCs w:val="18"/>
              </w:rPr>
              <w:t>1,607.50</w:t>
            </w:r>
          </w:p>
        </w:tc>
      </w:tr>
      <w:tr w:rsidR="00D52DFF" w:rsidRPr="00D52DFF" w14:paraId="75EE926A" w14:textId="77777777" w:rsidTr="00372475">
        <w:trPr>
          <w:trHeight w:val="20"/>
        </w:trPr>
        <w:tc>
          <w:tcPr>
            <w:tcW w:w="2268" w:type="dxa"/>
            <w:tcBorders>
              <w:top w:val="nil"/>
              <w:left w:val="nil"/>
              <w:bottom w:val="nil"/>
              <w:right w:val="single" w:sz="18" w:space="0" w:color="FFC000"/>
            </w:tcBorders>
            <w:shd w:val="clear" w:color="auto" w:fill="auto"/>
            <w:vAlign w:val="center"/>
          </w:tcPr>
          <w:p w14:paraId="3AA4842D" w14:textId="4A94E065" w:rsidR="00D52DFF" w:rsidRPr="00C935A5" w:rsidRDefault="00D52DFF" w:rsidP="00D52DFF">
            <w:pPr>
              <w:tabs>
                <w:tab w:val="right" w:pos="2037"/>
              </w:tabs>
              <w:spacing w:before="40" w:after="20"/>
              <w:rPr>
                <w:rFonts w:cs="Arial"/>
                <w:sz w:val="18"/>
                <w:szCs w:val="18"/>
              </w:rPr>
            </w:pPr>
            <w:r w:rsidRPr="00C935A5">
              <w:rPr>
                <w:rFonts w:cs="Arial"/>
                <w:sz w:val="18"/>
                <w:szCs w:val="18"/>
              </w:rPr>
              <w:t>Wangaratta RC  *</w:t>
            </w:r>
            <w:r w:rsidRPr="00C935A5">
              <w:rPr>
                <w:rFonts w:cs="Arial"/>
                <w:sz w:val="18"/>
                <w:szCs w:val="18"/>
              </w:rPr>
              <w:tab/>
            </w:r>
          </w:p>
        </w:tc>
        <w:tc>
          <w:tcPr>
            <w:tcW w:w="1134" w:type="dxa"/>
            <w:tcBorders>
              <w:top w:val="nil"/>
              <w:left w:val="single" w:sz="18" w:space="0" w:color="FFC000"/>
              <w:bottom w:val="nil"/>
              <w:right w:val="nil"/>
            </w:tcBorders>
            <w:shd w:val="clear" w:color="auto" w:fill="auto"/>
            <w:vAlign w:val="bottom"/>
          </w:tcPr>
          <w:p w14:paraId="546F988D" w14:textId="06788F0B" w:rsidR="00D52DFF" w:rsidRPr="00C935A5" w:rsidRDefault="00D52DFF" w:rsidP="00D52DFF">
            <w:pPr>
              <w:spacing w:before="40" w:after="20"/>
              <w:jc w:val="right"/>
              <w:rPr>
                <w:rFonts w:cs="Arial"/>
                <w:sz w:val="18"/>
                <w:szCs w:val="18"/>
              </w:rPr>
            </w:pPr>
            <w:r w:rsidRPr="00D52DFF">
              <w:rPr>
                <w:rFonts w:cs="Arial"/>
                <w:sz w:val="18"/>
                <w:szCs w:val="18"/>
              </w:rPr>
              <w:t>29,197</w:t>
            </w:r>
          </w:p>
        </w:tc>
        <w:tc>
          <w:tcPr>
            <w:tcW w:w="1134" w:type="dxa"/>
            <w:tcBorders>
              <w:top w:val="nil"/>
              <w:left w:val="nil"/>
              <w:bottom w:val="nil"/>
              <w:right w:val="nil"/>
            </w:tcBorders>
            <w:shd w:val="clear" w:color="auto" w:fill="auto"/>
            <w:vAlign w:val="bottom"/>
          </w:tcPr>
          <w:p w14:paraId="583C29C5" w14:textId="5A144102" w:rsidR="00D52DFF" w:rsidRPr="00C935A5" w:rsidRDefault="00D52DFF" w:rsidP="00D52DFF">
            <w:pPr>
              <w:spacing w:before="40" w:after="20"/>
              <w:jc w:val="right"/>
              <w:rPr>
                <w:rFonts w:cs="Arial"/>
                <w:sz w:val="18"/>
                <w:szCs w:val="18"/>
              </w:rPr>
            </w:pPr>
            <w:r w:rsidRPr="00D52DFF">
              <w:rPr>
                <w:rFonts w:cs="Arial"/>
                <w:sz w:val="18"/>
                <w:szCs w:val="18"/>
              </w:rPr>
              <w:t>5,240,998</w:t>
            </w:r>
          </w:p>
        </w:tc>
        <w:tc>
          <w:tcPr>
            <w:tcW w:w="1134" w:type="dxa"/>
            <w:tcBorders>
              <w:top w:val="nil"/>
              <w:left w:val="nil"/>
              <w:bottom w:val="nil"/>
              <w:right w:val="nil"/>
            </w:tcBorders>
            <w:shd w:val="clear" w:color="auto" w:fill="auto"/>
            <w:vAlign w:val="bottom"/>
          </w:tcPr>
          <w:p w14:paraId="171B4E86" w14:textId="560EC36A" w:rsidR="00D52DFF" w:rsidRPr="00C935A5" w:rsidRDefault="00D52DFF" w:rsidP="00D52DFF">
            <w:pPr>
              <w:spacing w:before="40" w:after="20"/>
              <w:jc w:val="right"/>
              <w:rPr>
                <w:rFonts w:cs="Arial"/>
                <w:sz w:val="18"/>
                <w:szCs w:val="18"/>
              </w:rPr>
            </w:pPr>
            <w:r w:rsidRPr="00D52DFF">
              <w:rPr>
                <w:rFonts w:cs="Arial"/>
                <w:sz w:val="18"/>
                <w:szCs w:val="18"/>
              </w:rPr>
              <w:t>179.50</w:t>
            </w:r>
          </w:p>
        </w:tc>
        <w:tc>
          <w:tcPr>
            <w:tcW w:w="1134" w:type="dxa"/>
            <w:tcBorders>
              <w:top w:val="nil"/>
              <w:left w:val="nil"/>
              <w:bottom w:val="nil"/>
              <w:right w:val="nil"/>
            </w:tcBorders>
            <w:shd w:val="clear" w:color="auto" w:fill="auto"/>
            <w:vAlign w:val="bottom"/>
          </w:tcPr>
          <w:p w14:paraId="0DA029FF" w14:textId="521B3407" w:rsidR="00D52DFF" w:rsidRPr="00C935A5" w:rsidRDefault="00D52DFF" w:rsidP="00D52DFF">
            <w:pPr>
              <w:spacing w:before="40" w:after="20"/>
              <w:jc w:val="right"/>
              <w:rPr>
                <w:rFonts w:cs="Arial"/>
                <w:sz w:val="18"/>
                <w:szCs w:val="18"/>
              </w:rPr>
            </w:pPr>
            <w:r w:rsidRPr="00D52DFF">
              <w:rPr>
                <w:rFonts w:cs="Arial"/>
                <w:sz w:val="18"/>
                <w:szCs w:val="18"/>
              </w:rPr>
              <w:t>1,966</w:t>
            </w:r>
          </w:p>
        </w:tc>
        <w:tc>
          <w:tcPr>
            <w:tcW w:w="1134" w:type="dxa"/>
            <w:tcBorders>
              <w:top w:val="nil"/>
              <w:left w:val="nil"/>
              <w:bottom w:val="nil"/>
              <w:right w:val="nil"/>
            </w:tcBorders>
            <w:shd w:val="clear" w:color="auto" w:fill="auto"/>
            <w:vAlign w:val="bottom"/>
          </w:tcPr>
          <w:p w14:paraId="5477E1C5" w14:textId="78A7D7B7" w:rsidR="00D52DFF" w:rsidRPr="00C935A5" w:rsidRDefault="00D52DFF" w:rsidP="00D52DFF">
            <w:pPr>
              <w:spacing w:before="40" w:after="20"/>
              <w:jc w:val="right"/>
              <w:rPr>
                <w:rFonts w:cs="Arial"/>
                <w:sz w:val="18"/>
                <w:szCs w:val="18"/>
              </w:rPr>
            </w:pPr>
            <w:r w:rsidRPr="00D52DFF">
              <w:rPr>
                <w:rFonts w:cs="Arial"/>
                <w:sz w:val="18"/>
                <w:szCs w:val="18"/>
              </w:rPr>
              <w:t>2,579,246</w:t>
            </w:r>
          </w:p>
        </w:tc>
        <w:tc>
          <w:tcPr>
            <w:tcW w:w="1134" w:type="dxa"/>
            <w:tcBorders>
              <w:top w:val="nil"/>
              <w:left w:val="nil"/>
              <w:bottom w:val="nil"/>
              <w:right w:val="nil"/>
            </w:tcBorders>
            <w:shd w:val="clear" w:color="auto" w:fill="auto"/>
            <w:vAlign w:val="bottom"/>
          </w:tcPr>
          <w:p w14:paraId="161D1D02" w14:textId="5A0B8C41" w:rsidR="00D52DFF" w:rsidRPr="00C935A5" w:rsidRDefault="00D52DFF" w:rsidP="00D52DFF">
            <w:pPr>
              <w:spacing w:before="40" w:after="20"/>
              <w:jc w:val="right"/>
              <w:rPr>
                <w:rFonts w:cs="Arial"/>
                <w:sz w:val="18"/>
                <w:szCs w:val="18"/>
              </w:rPr>
            </w:pPr>
            <w:r w:rsidRPr="00D52DFF">
              <w:rPr>
                <w:rFonts w:cs="Arial"/>
                <w:sz w:val="18"/>
                <w:szCs w:val="18"/>
              </w:rPr>
              <w:t>1,311.93</w:t>
            </w:r>
          </w:p>
        </w:tc>
      </w:tr>
      <w:tr w:rsidR="00D52DFF" w:rsidRPr="00D52DFF" w14:paraId="0BA0F74A" w14:textId="77777777" w:rsidTr="00372475">
        <w:trPr>
          <w:trHeight w:val="20"/>
        </w:trPr>
        <w:tc>
          <w:tcPr>
            <w:tcW w:w="2268" w:type="dxa"/>
            <w:tcBorders>
              <w:top w:val="nil"/>
              <w:left w:val="nil"/>
              <w:bottom w:val="nil"/>
              <w:right w:val="single" w:sz="18" w:space="0" w:color="FFC000"/>
            </w:tcBorders>
            <w:shd w:val="clear" w:color="auto" w:fill="auto"/>
            <w:vAlign w:val="center"/>
          </w:tcPr>
          <w:p w14:paraId="5C73F1A7" w14:textId="46ABC2D7"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Warrnambool C </w:t>
            </w:r>
          </w:p>
        </w:tc>
        <w:tc>
          <w:tcPr>
            <w:tcW w:w="1134" w:type="dxa"/>
            <w:tcBorders>
              <w:top w:val="nil"/>
              <w:left w:val="single" w:sz="18" w:space="0" w:color="FFC000"/>
              <w:bottom w:val="nil"/>
              <w:right w:val="nil"/>
            </w:tcBorders>
            <w:shd w:val="clear" w:color="auto" w:fill="auto"/>
            <w:vAlign w:val="bottom"/>
          </w:tcPr>
          <w:p w14:paraId="670A8B54" w14:textId="0F6BA39C" w:rsidR="00D52DFF" w:rsidRPr="00C935A5" w:rsidRDefault="00D52DFF" w:rsidP="00D52DFF">
            <w:pPr>
              <w:spacing w:before="40" w:after="20"/>
              <w:jc w:val="right"/>
              <w:rPr>
                <w:rFonts w:cs="Arial"/>
                <w:sz w:val="18"/>
                <w:szCs w:val="18"/>
              </w:rPr>
            </w:pPr>
            <w:r w:rsidRPr="00D52DFF">
              <w:rPr>
                <w:rFonts w:cs="Arial"/>
                <w:sz w:val="18"/>
                <w:szCs w:val="18"/>
              </w:rPr>
              <w:t>35,533</w:t>
            </w:r>
          </w:p>
        </w:tc>
        <w:tc>
          <w:tcPr>
            <w:tcW w:w="1134" w:type="dxa"/>
            <w:tcBorders>
              <w:top w:val="nil"/>
              <w:left w:val="nil"/>
              <w:bottom w:val="nil"/>
              <w:right w:val="nil"/>
            </w:tcBorders>
            <w:shd w:val="clear" w:color="auto" w:fill="auto"/>
            <w:vAlign w:val="bottom"/>
          </w:tcPr>
          <w:p w14:paraId="1A8FF26E" w14:textId="2F7052F1" w:rsidR="00D52DFF" w:rsidRPr="00C935A5" w:rsidRDefault="00D52DFF" w:rsidP="00D52DFF">
            <w:pPr>
              <w:spacing w:before="40" w:after="20"/>
              <w:jc w:val="right"/>
              <w:rPr>
                <w:rFonts w:cs="Arial"/>
                <w:sz w:val="18"/>
                <w:szCs w:val="18"/>
              </w:rPr>
            </w:pPr>
            <w:r w:rsidRPr="00D52DFF">
              <w:rPr>
                <w:rFonts w:cs="Arial"/>
                <w:sz w:val="18"/>
                <w:szCs w:val="18"/>
              </w:rPr>
              <w:t>3,680,579</w:t>
            </w:r>
          </w:p>
        </w:tc>
        <w:tc>
          <w:tcPr>
            <w:tcW w:w="1134" w:type="dxa"/>
            <w:tcBorders>
              <w:top w:val="nil"/>
              <w:left w:val="nil"/>
              <w:bottom w:val="nil"/>
              <w:right w:val="nil"/>
            </w:tcBorders>
            <w:shd w:val="clear" w:color="auto" w:fill="auto"/>
            <w:vAlign w:val="bottom"/>
          </w:tcPr>
          <w:p w14:paraId="1F54226E" w14:textId="032AB508" w:rsidR="00D52DFF" w:rsidRPr="00C935A5" w:rsidRDefault="00D52DFF" w:rsidP="00D52DFF">
            <w:pPr>
              <w:spacing w:before="40" w:after="20"/>
              <w:jc w:val="right"/>
              <w:rPr>
                <w:rFonts w:cs="Arial"/>
                <w:sz w:val="18"/>
                <w:szCs w:val="18"/>
              </w:rPr>
            </w:pPr>
            <w:r w:rsidRPr="00D52DFF">
              <w:rPr>
                <w:rFonts w:cs="Arial"/>
                <w:sz w:val="18"/>
                <w:szCs w:val="18"/>
              </w:rPr>
              <w:t>103.58</w:t>
            </w:r>
          </w:p>
        </w:tc>
        <w:tc>
          <w:tcPr>
            <w:tcW w:w="1134" w:type="dxa"/>
            <w:tcBorders>
              <w:top w:val="nil"/>
              <w:left w:val="nil"/>
              <w:bottom w:val="nil"/>
              <w:right w:val="nil"/>
            </w:tcBorders>
            <w:shd w:val="clear" w:color="auto" w:fill="auto"/>
            <w:vAlign w:val="bottom"/>
          </w:tcPr>
          <w:p w14:paraId="79B99FD6" w14:textId="08106E5C" w:rsidR="00D52DFF" w:rsidRPr="00C935A5" w:rsidRDefault="00D52DFF" w:rsidP="00D52DFF">
            <w:pPr>
              <w:spacing w:before="40" w:after="20"/>
              <w:jc w:val="right"/>
              <w:rPr>
                <w:rFonts w:cs="Arial"/>
                <w:sz w:val="18"/>
                <w:szCs w:val="18"/>
              </w:rPr>
            </w:pPr>
            <w:r w:rsidRPr="00D52DFF">
              <w:rPr>
                <w:rFonts w:cs="Arial"/>
                <w:sz w:val="18"/>
                <w:szCs w:val="18"/>
              </w:rPr>
              <w:t>340</w:t>
            </w:r>
          </w:p>
        </w:tc>
        <w:tc>
          <w:tcPr>
            <w:tcW w:w="1134" w:type="dxa"/>
            <w:tcBorders>
              <w:top w:val="nil"/>
              <w:left w:val="nil"/>
              <w:bottom w:val="nil"/>
              <w:right w:val="nil"/>
            </w:tcBorders>
            <w:shd w:val="clear" w:color="auto" w:fill="auto"/>
            <w:vAlign w:val="bottom"/>
          </w:tcPr>
          <w:p w14:paraId="6135D8B0" w14:textId="7966839A" w:rsidR="00D52DFF" w:rsidRPr="00C935A5" w:rsidRDefault="00D52DFF" w:rsidP="00D52DFF">
            <w:pPr>
              <w:spacing w:before="40" w:after="20"/>
              <w:jc w:val="right"/>
              <w:rPr>
                <w:rFonts w:cs="Arial"/>
                <w:sz w:val="18"/>
                <w:szCs w:val="18"/>
              </w:rPr>
            </w:pPr>
            <w:r w:rsidRPr="00D52DFF">
              <w:rPr>
                <w:rFonts w:cs="Arial"/>
                <w:sz w:val="18"/>
                <w:szCs w:val="18"/>
              </w:rPr>
              <w:t>687,860</w:t>
            </w:r>
          </w:p>
        </w:tc>
        <w:tc>
          <w:tcPr>
            <w:tcW w:w="1134" w:type="dxa"/>
            <w:tcBorders>
              <w:top w:val="nil"/>
              <w:left w:val="nil"/>
              <w:bottom w:val="nil"/>
              <w:right w:val="nil"/>
            </w:tcBorders>
            <w:shd w:val="clear" w:color="auto" w:fill="auto"/>
            <w:vAlign w:val="bottom"/>
          </w:tcPr>
          <w:p w14:paraId="69C6D331" w14:textId="6CD3B662" w:rsidR="00D52DFF" w:rsidRPr="00C935A5" w:rsidRDefault="00D52DFF" w:rsidP="00D52DFF">
            <w:pPr>
              <w:spacing w:before="40" w:after="20"/>
              <w:jc w:val="right"/>
              <w:rPr>
                <w:rFonts w:cs="Arial"/>
                <w:sz w:val="18"/>
                <w:szCs w:val="18"/>
              </w:rPr>
            </w:pPr>
            <w:r w:rsidRPr="00D52DFF">
              <w:rPr>
                <w:rFonts w:cs="Arial"/>
                <w:sz w:val="18"/>
                <w:szCs w:val="18"/>
              </w:rPr>
              <w:t>2,024.69</w:t>
            </w:r>
          </w:p>
        </w:tc>
      </w:tr>
      <w:tr w:rsidR="00D52DFF" w:rsidRPr="00D52DFF" w14:paraId="0E6C86E1" w14:textId="77777777" w:rsidTr="00372475">
        <w:trPr>
          <w:trHeight w:val="20"/>
        </w:trPr>
        <w:tc>
          <w:tcPr>
            <w:tcW w:w="2268" w:type="dxa"/>
            <w:tcBorders>
              <w:top w:val="nil"/>
              <w:left w:val="nil"/>
              <w:bottom w:val="nil"/>
              <w:right w:val="single" w:sz="18" w:space="0" w:color="FFC000"/>
            </w:tcBorders>
            <w:shd w:val="clear" w:color="auto" w:fill="auto"/>
            <w:vAlign w:val="center"/>
          </w:tcPr>
          <w:p w14:paraId="393B885B" w14:textId="76E13043"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Wellington S </w:t>
            </w:r>
          </w:p>
        </w:tc>
        <w:tc>
          <w:tcPr>
            <w:tcW w:w="1134" w:type="dxa"/>
            <w:tcBorders>
              <w:top w:val="nil"/>
              <w:left w:val="single" w:sz="18" w:space="0" w:color="FFC000"/>
              <w:bottom w:val="nil"/>
              <w:right w:val="nil"/>
            </w:tcBorders>
            <w:shd w:val="clear" w:color="auto" w:fill="auto"/>
            <w:vAlign w:val="bottom"/>
          </w:tcPr>
          <w:p w14:paraId="3BEAE6EC" w14:textId="186FA057" w:rsidR="00D52DFF" w:rsidRPr="00C935A5" w:rsidRDefault="00D52DFF" w:rsidP="00D52DFF">
            <w:pPr>
              <w:spacing w:before="40" w:after="20"/>
              <w:jc w:val="right"/>
              <w:rPr>
                <w:rFonts w:cs="Arial"/>
                <w:sz w:val="18"/>
                <w:szCs w:val="18"/>
              </w:rPr>
            </w:pPr>
            <w:r w:rsidRPr="00D52DFF">
              <w:rPr>
                <w:rFonts w:cs="Arial"/>
                <w:sz w:val="18"/>
                <w:szCs w:val="18"/>
              </w:rPr>
              <w:t>44,770</w:t>
            </w:r>
          </w:p>
        </w:tc>
        <w:tc>
          <w:tcPr>
            <w:tcW w:w="1134" w:type="dxa"/>
            <w:tcBorders>
              <w:top w:val="nil"/>
              <w:left w:val="nil"/>
              <w:bottom w:val="nil"/>
              <w:right w:val="nil"/>
            </w:tcBorders>
            <w:shd w:val="clear" w:color="auto" w:fill="auto"/>
            <w:vAlign w:val="bottom"/>
          </w:tcPr>
          <w:p w14:paraId="3DA9B9BC" w14:textId="0D66F870" w:rsidR="00D52DFF" w:rsidRPr="00C935A5" w:rsidRDefault="00D52DFF" w:rsidP="00D52DFF">
            <w:pPr>
              <w:spacing w:before="40" w:after="20"/>
              <w:jc w:val="right"/>
              <w:rPr>
                <w:rFonts w:cs="Arial"/>
                <w:sz w:val="18"/>
                <w:szCs w:val="18"/>
              </w:rPr>
            </w:pPr>
            <w:r w:rsidRPr="00D52DFF">
              <w:rPr>
                <w:rFonts w:cs="Arial"/>
                <w:sz w:val="18"/>
                <w:szCs w:val="18"/>
              </w:rPr>
              <w:t>9,736,955</w:t>
            </w:r>
          </w:p>
        </w:tc>
        <w:tc>
          <w:tcPr>
            <w:tcW w:w="1134" w:type="dxa"/>
            <w:tcBorders>
              <w:top w:val="nil"/>
              <w:left w:val="nil"/>
              <w:bottom w:val="nil"/>
              <w:right w:val="nil"/>
            </w:tcBorders>
            <w:shd w:val="clear" w:color="auto" w:fill="auto"/>
            <w:vAlign w:val="bottom"/>
          </w:tcPr>
          <w:p w14:paraId="33473E82" w14:textId="4255881A" w:rsidR="00D52DFF" w:rsidRPr="00C935A5" w:rsidRDefault="00D52DFF" w:rsidP="00D52DFF">
            <w:pPr>
              <w:spacing w:before="40" w:after="20"/>
              <w:jc w:val="right"/>
              <w:rPr>
                <w:rFonts w:cs="Arial"/>
                <w:sz w:val="18"/>
                <w:szCs w:val="18"/>
              </w:rPr>
            </w:pPr>
            <w:r w:rsidRPr="00D52DFF">
              <w:rPr>
                <w:rFonts w:cs="Arial"/>
                <w:sz w:val="18"/>
                <w:szCs w:val="18"/>
              </w:rPr>
              <w:t>217.49</w:t>
            </w:r>
          </w:p>
        </w:tc>
        <w:tc>
          <w:tcPr>
            <w:tcW w:w="1134" w:type="dxa"/>
            <w:tcBorders>
              <w:top w:val="nil"/>
              <w:left w:val="nil"/>
              <w:bottom w:val="nil"/>
              <w:right w:val="nil"/>
            </w:tcBorders>
            <w:shd w:val="clear" w:color="auto" w:fill="auto"/>
            <w:vAlign w:val="bottom"/>
          </w:tcPr>
          <w:p w14:paraId="4F35D991" w14:textId="1108CF28" w:rsidR="00D52DFF" w:rsidRPr="00C935A5" w:rsidRDefault="00D52DFF" w:rsidP="00D52DFF">
            <w:pPr>
              <w:spacing w:before="40" w:after="20"/>
              <w:jc w:val="right"/>
              <w:rPr>
                <w:rFonts w:cs="Arial"/>
                <w:sz w:val="18"/>
                <w:szCs w:val="18"/>
              </w:rPr>
            </w:pPr>
            <w:r w:rsidRPr="00D52DFF">
              <w:rPr>
                <w:rFonts w:cs="Arial"/>
                <w:sz w:val="18"/>
                <w:szCs w:val="18"/>
              </w:rPr>
              <w:t>3,035</w:t>
            </w:r>
          </w:p>
        </w:tc>
        <w:tc>
          <w:tcPr>
            <w:tcW w:w="1134" w:type="dxa"/>
            <w:tcBorders>
              <w:top w:val="nil"/>
              <w:left w:val="nil"/>
              <w:bottom w:val="nil"/>
              <w:right w:val="nil"/>
            </w:tcBorders>
            <w:shd w:val="clear" w:color="auto" w:fill="auto"/>
            <w:vAlign w:val="bottom"/>
          </w:tcPr>
          <w:p w14:paraId="5FE86F6F" w14:textId="19FFE742" w:rsidR="00D52DFF" w:rsidRPr="00C935A5" w:rsidRDefault="00D52DFF" w:rsidP="00D52DFF">
            <w:pPr>
              <w:spacing w:before="40" w:after="20"/>
              <w:jc w:val="right"/>
              <w:rPr>
                <w:rFonts w:cs="Arial"/>
                <w:sz w:val="18"/>
                <w:szCs w:val="18"/>
              </w:rPr>
            </w:pPr>
            <w:r w:rsidRPr="00D52DFF">
              <w:rPr>
                <w:rFonts w:cs="Arial"/>
                <w:sz w:val="18"/>
                <w:szCs w:val="18"/>
              </w:rPr>
              <w:t>5,160,932</w:t>
            </w:r>
          </w:p>
        </w:tc>
        <w:tc>
          <w:tcPr>
            <w:tcW w:w="1134" w:type="dxa"/>
            <w:tcBorders>
              <w:top w:val="nil"/>
              <w:left w:val="nil"/>
              <w:bottom w:val="nil"/>
              <w:right w:val="nil"/>
            </w:tcBorders>
            <w:shd w:val="clear" w:color="auto" w:fill="auto"/>
            <w:vAlign w:val="bottom"/>
          </w:tcPr>
          <w:p w14:paraId="7307D468" w14:textId="09578B86" w:rsidR="00D52DFF" w:rsidRPr="00C935A5" w:rsidRDefault="00D52DFF" w:rsidP="00D52DFF">
            <w:pPr>
              <w:spacing w:before="40" w:after="20"/>
              <w:jc w:val="right"/>
              <w:rPr>
                <w:rFonts w:cs="Arial"/>
                <w:sz w:val="18"/>
                <w:szCs w:val="18"/>
              </w:rPr>
            </w:pPr>
            <w:r w:rsidRPr="00D52DFF">
              <w:rPr>
                <w:rFonts w:cs="Arial"/>
                <w:sz w:val="18"/>
                <w:szCs w:val="18"/>
              </w:rPr>
              <w:t>1,700.47</w:t>
            </w:r>
          </w:p>
        </w:tc>
      </w:tr>
      <w:tr w:rsidR="00D52DFF" w:rsidRPr="00D52DFF" w14:paraId="7B23DB46" w14:textId="77777777" w:rsidTr="00372475">
        <w:trPr>
          <w:trHeight w:val="20"/>
        </w:trPr>
        <w:tc>
          <w:tcPr>
            <w:tcW w:w="2268" w:type="dxa"/>
            <w:tcBorders>
              <w:top w:val="nil"/>
              <w:left w:val="nil"/>
              <w:bottom w:val="nil"/>
              <w:right w:val="single" w:sz="18" w:space="0" w:color="FFC000"/>
            </w:tcBorders>
            <w:shd w:val="clear" w:color="auto" w:fill="auto"/>
            <w:vAlign w:val="center"/>
          </w:tcPr>
          <w:p w14:paraId="747F2B32" w14:textId="1DBA2C81"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West Wimmera S </w:t>
            </w:r>
          </w:p>
        </w:tc>
        <w:tc>
          <w:tcPr>
            <w:tcW w:w="1134" w:type="dxa"/>
            <w:tcBorders>
              <w:top w:val="nil"/>
              <w:left w:val="single" w:sz="18" w:space="0" w:color="FFC000"/>
              <w:bottom w:val="nil"/>
              <w:right w:val="nil"/>
            </w:tcBorders>
            <w:shd w:val="clear" w:color="auto" w:fill="auto"/>
            <w:vAlign w:val="bottom"/>
          </w:tcPr>
          <w:p w14:paraId="4DA9059D" w14:textId="665315C0" w:rsidR="00D52DFF" w:rsidRPr="00C935A5" w:rsidRDefault="00D52DFF" w:rsidP="00D52DFF">
            <w:pPr>
              <w:spacing w:before="40" w:after="20"/>
              <w:jc w:val="right"/>
              <w:rPr>
                <w:rFonts w:cs="Arial"/>
                <w:sz w:val="18"/>
                <w:szCs w:val="18"/>
              </w:rPr>
            </w:pPr>
            <w:r w:rsidRPr="00D52DFF">
              <w:rPr>
                <w:rFonts w:cs="Arial"/>
                <w:sz w:val="18"/>
                <w:szCs w:val="18"/>
              </w:rPr>
              <w:t>3,810</w:t>
            </w:r>
          </w:p>
        </w:tc>
        <w:tc>
          <w:tcPr>
            <w:tcW w:w="1134" w:type="dxa"/>
            <w:tcBorders>
              <w:top w:val="nil"/>
              <w:left w:val="nil"/>
              <w:bottom w:val="nil"/>
              <w:right w:val="nil"/>
            </w:tcBorders>
            <w:shd w:val="clear" w:color="auto" w:fill="auto"/>
            <w:vAlign w:val="bottom"/>
          </w:tcPr>
          <w:p w14:paraId="684939F7" w14:textId="1C764B75" w:rsidR="00D52DFF" w:rsidRPr="00C935A5" w:rsidRDefault="00D52DFF" w:rsidP="00D52DFF">
            <w:pPr>
              <w:spacing w:before="40" w:after="20"/>
              <w:jc w:val="right"/>
              <w:rPr>
                <w:rFonts w:cs="Arial"/>
                <w:sz w:val="18"/>
                <w:szCs w:val="18"/>
              </w:rPr>
            </w:pPr>
            <w:r w:rsidRPr="00D52DFF">
              <w:rPr>
                <w:rFonts w:cs="Arial"/>
                <w:sz w:val="18"/>
                <w:szCs w:val="18"/>
              </w:rPr>
              <w:t>3,757,116</w:t>
            </w:r>
          </w:p>
        </w:tc>
        <w:tc>
          <w:tcPr>
            <w:tcW w:w="1134" w:type="dxa"/>
            <w:tcBorders>
              <w:top w:val="nil"/>
              <w:left w:val="nil"/>
              <w:bottom w:val="nil"/>
              <w:right w:val="nil"/>
            </w:tcBorders>
            <w:shd w:val="clear" w:color="auto" w:fill="auto"/>
            <w:vAlign w:val="bottom"/>
          </w:tcPr>
          <w:p w14:paraId="5C41A214" w14:textId="01397FC7" w:rsidR="00D52DFF" w:rsidRPr="00C935A5" w:rsidRDefault="00D52DFF" w:rsidP="00D52DFF">
            <w:pPr>
              <w:spacing w:before="40" w:after="20"/>
              <w:jc w:val="right"/>
              <w:rPr>
                <w:rFonts w:cs="Arial"/>
                <w:sz w:val="18"/>
                <w:szCs w:val="18"/>
              </w:rPr>
            </w:pPr>
            <w:r w:rsidRPr="00D52DFF">
              <w:rPr>
                <w:rFonts w:cs="Arial"/>
                <w:sz w:val="18"/>
                <w:szCs w:val="18"/>
              </w:rPr>
              <w:t>986.12</w:t>
            </w:r>
          </w:p>
        </w:tc>
        <w:tc>
          <w:tcPr>
            <w:tcW w:w="1134" w:type="dxa"/>
            <w:tcBorders>
              <w:top w:val="nil"/>
              <w:left w:val="nil"/>
              <w:bottom w:val="nil"/>
              <w:right w:val="nil"/>
            </w:tcBorders>
            <w:shd w:val="clear" w:color="auto" w:fill="auto"/>
            <w:vAlign w:val="bottom"/>
          </w:tcPr>
          <w:p w14:paraId="5CF3C1F0" w14:textId="7E903E29" w:rsidR="00D52DFF" w:rsidRPr="00C935A5" w:rsidRDefault="00D52DFF" w:rsidP="00D52DFF">
            <w:pPr>
              <w:spacing w:before="40" w:after="20"/>
              <w:jc w:val="right"/>
              <w:rPr>
                <w:rFonts w:cs="Arial"/>
                <w:sz w:val="18"/>
                <w:szCs w:val="18"/>
              </w:rPr>
            </w:pPr>
            <w:r w:rsidRPr="00D52DFF">
              <w:rPr>
                <w:rFonts w:cs="Arial"/>
                <w:sz w:val="18"/>
                <w:szCs w:val="18"/>
              </w:rPr>
              <w:t>2,822</w:t>
            </w:r>
          </w:p>
        </w:tc>
        <w:tc>
          <w:tcPr>
            <w:tcW w:w="1134" w:type="dxa"/>
            <w:tcBorders>
              <w:top w:val="nil"/>
              <w:left w:val="nil"/>
              <w:bottom w:val="nil"/>
              <w:right w:val="nil"/>
            </w:tcBorders>
            <w:shd w:val="clear" w:color="auto" w:fill="auto"/>
            <w:vAlign w:val="bottom"/>
          </w:tcPr>
          <w:p w14:paraId="0E640AE1" w14:textId="7EADAAB8" w:rsidR="00D52DFF" w:rsidRPr="00C935A5" w:rsidRDefault="00D52DFF" w:rsidP="00D52DFF">
            <w:pPr>
              <w:spacing w:before="40" w:after="20"/>
              <w:jc w:val="right"/>
              <w:rPr>
                <w:rFonts w:cs="Arial"/>
                <w:sz w:val="18"/>
                <w:szCs w:val="18"/>
              </w:rPr>
            </w:pPr>
            <w:r w:rsidRPr="00D52DFF">
              <w:rPr>
                <w:rFonts w:cs="Arial"/>
                <w:sz w:val="18"/>
                <w:szCs w:val="18"/>
              </w:rPr>
              <w:t>2,492,276</w:t>
            </w:r>
          </w:p>
        </w:tc>
        <w:tc>
          <w:tcPr>
            <w:tcW w:w="1134" w:type="dxa"/>
            <w:tcBorders>
              <w:top w:val="nil"/>
              <w:left w:val="nil"/>
              <w:bottom w:val="nil"/>
              <w:right w:val="nil"/>
            </w:tcBorders>
            <w:shd w:val="clear" w:color="auto" w:fill="auto"/>
            <w:vAlign w:val="bottom"/>
          </w:tcPr>
          <w:p w14:paraId="2F02026D" w14:textId="677B508C" w:rsidR="00D52DFF" w:rsidRPr="00C935A5" w:rsidRDefault="00D52DFF" w:rsidP="00D52DFF">
            <w:pPr>
              <w:spacing w:before="40" w:after="20"/>
              <w:jc w:val="right"/>
              <w:rPr>
                <w:rFonts w:cs="Arial"/>
                <w:sz w:val="18"/>
                <w:szCs w:val="18"/>
              </w:rPr>
            </w:pPr>
            <w:r w:rsidRPr="00D52DFF">
              <w:rPr>
                <w:rFonts w:cs="Arial"/>
                <w:sz w:val="18"/>
                <w:szCs w:val="18"/>
              </w:rPr>
              <w:t>883.16</w:t>
            </w:r>
          </w:p>
        </w:tc>
      </w:tr>
      <w:tr w:rsidR="00D52DFF" w:rsidRPr="00D52DFF" w14:paraId="63062C3A" w14:textId="77777777" w:rsidTr="00372475">
        <w:trPr>
          <w:trHeight w:val="20"/>
        </w:trPr>
        <w:tc>
          <w:tcPr>
            <w:tcW w:w="2268" w:type="dxa"/>
            <w:tcBorders>
              <w:top w:val="nil"/>
              <w:left w:val="nil"/>
              <w:bottom w:val="nil"/>
              <w:right w:val="single" w:sz="18" w:space="0" w:color="FFC000"/>
            </w:tcBorders>
            <w:shd w:val="clear" w:color="auto" w:fill="auto"/>
            <w:vAlign w:val="center"/>
          </w:tcPr>
          <w:p w14:paraId="299FF7CE" w14:textId="0573567B"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Whitehorse C </w:t>
            </w:r>
          </w:p>
        </w:tc>
        <w:tc>
          <w:tcPr>
            <w:tcW w:w="1134" w:type="dxa"/>
            <w:tcBorders>
              <w:top w:val="nil"/>
              <w:left w:val="single" w:sz="18" w:space="0" w:color="FFC000"/>
              <w:bottom w:val="nil"/>
              <w:right w:val="nil"/>
            </w:tcBorders>
            <w:shd w:val="clear" w:color="auto" w:fill="auto"/>
            <w:vAlign w:val="bottom"/>
          </w:tcPr>
          <w:p w14:paraId="78F2588C" w14:textId="15E7B895" w:rsidR="00D52DFF" w:rsidRPr="00C935A5" w:rsidRDefault="00D52DFF" w:rsidP="00D52DFF">
            <w:pPr>
              <w:spacing w:before="40" w:after="20"/>
              <w:jc w:val="right"/>
              <w:rPr>
                <w:rFonts w:cs="Arial"/>
                <w:sz w:val="18"/>
                <w:szCs w:val="18"/>
              </w:rPr>
            </w:pPr>
            <w:r w:rsidRPr="00D52DFF">
              <w:rPr>
                <w:rFonts w:cs="Arial"/>
                <w:sz w:val="18"/>
                <w:szCs w:val="18"/>
              </w:rPr>
              <w:t>180,735</w:t>
            </w:r>
          </w:p>
        </w:tc>
        <w:tc>
          <w:tcPr>
            <w:tcW w:w="1134" w:type="dxa"/>
            <w:tcBorders>
              <w:top w:val="nil"/>
              <w:left w:val="nil"/>
              <w:bottom w:val="nil"/>
              <w:right w:val="nil"/>
            </w:tcBorders>
            <w:shd w:val="clear" w:color="auto" w:fill="auto"/>
            <w:vAlign w:val="bottom"/>
          </w:tcPr>
          <w:p w14:paraId="043BF457" w14:textId="75A0E3F3" w:rsidR="00D52DFF" w:rsidRPr="00C935A5" w:rsidRDefault="00D52DFF" w:rsidP="00D52DFF">
            <w:pPr>
              <w:spacing w:before="40" w:after="20"/>
              <w:jc w:val="right"/>
              <w:rPr>
                <w:rFonts w:cs="Arial"/>
                <w:sz w:val="18"/>
                <w:szCs w:val="18"/>
              </w:rPr>
            </w:pPr>
            <w:r w:rsidRPr="00D52DFF">
              <w:rPr>
                <w:rFonts w:cs="Arial"/>
                <w:sz w:val="18"/>
                <w:szCs w:val="18"/>
              </w:rPr>
              <w:t>3,873,705</w:t>
            </w:r>
          </w:p>
        </w:tc>
        <w:tc>
          <w:tcPr>
            <w:tcW w:w="1134" w:type="dxa"/>
            <w:tcBorders>
              <w:top w:val="nil"/>
              <w:left w:val="nil"/>
              <w:bottom w:val="nil"/>
              <w:right w:val="nil"/>
            </w:tcBorders>
            <w:shd w:val="clear" w:color="auto" w:fill="auto"/>
            <w:vAlign w:val="bottom"/>
          </w:tcPr>
          <w:p w14:paraId="0B195C4A" w14:textId="3855D2FB"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66F63C93" w14:textId="00CE06DF" w:rsidR="00D52DFF" w:rsidRPr="00C935A5" w:rsidRDefault="00D52DFF" w:rsidP="00D52DFF">
            <w:pPr>
              <w:spacing w:before="40" w:after="20"/>
              <w:jc w:val="right"/>
              <w:rPr>
                <w:rFonts w:cs="Arial"/>
                <w:sz w:val="18"/>
                <w:szCs w:val="18"/>
              </w:rPr>
            </w:pPr>
            <w:r w:rsidRPr="00D52DFF">
              <w:rPr>
                <w:rFonts w:cs="Arial"/>
                <w:sz w:val="18"/>
                <w:szCs w:val="18"/>
              </w:rPr>
              <w:t>633</w:t>
            </w:r>
          </w:p>
        </w:tc>
        <w:tc>
          <w:tcPr>
            <w:tcW w:w="1134" w:type="dxa"/>
            <w:tcBorders>
              <w:top w:val="nil"/>
              <w:left w:val="nil"/>
              <w:bottom w:val="nil"/>
              <w:right w:val="nil"/>
            </w:tcBorders>
            <w:shd w:val="clear" w:color="auto" w:fill="auto"/>
            <w:vAlign w:val="bottom"/>
          </w:tcPr>
          <w:p w14:paraId="0F7ECE5D" w14:textId="7AEA3DB9" w:rsidR="00D52DFF" w:rsidRPr="00C935A5" w:rsidRDefault="00D52DFF" w:rsidP="00D52DFF">
            <w:pPr>
              <w:spacing w:before="40" w:after="20"/>
              <w:jc w:val="right"/>
              <w:rPr>
                <w:rFonts w:cs="Arial"/>
                <w:sz w:val="18"/>
                <w:szCs w:val="18"/>
              </w:rPr>
            </w:pPr>
            <w:r w:rsidRPr="00D52DFF">
              <w:rPr>
                <w:rFonts w:cs="Arial"/>
                <w:sz w:val="18"/>
                <w:szCs w:val="18"/>
              </w:rPr>
              <w:t>1,097,514</w:t>
            </w:r>
          </w:p>
        </w:tc>
        <w:tc>
          <w:tcPr>
            <w:tcW w:w="1134" w:type="dxa"/>
            <w:tcBorders>
              <w:top w:val="nil"/>
              <w:left w:val="nil"/>
              <w:bottom w:val="nil"/>
              <w:right w:val="nil"/>
            </w:tcBorders>
            <w:shd w:val="clear" w:color="auto" w:fill="auto"/>
            <w:vAlign w:val="bottom"/>
          </w:tcPr>
          <w:p w14:paraId="0EBF7C09" w14:textId="074EE290" w:rsidR="00D52DFF" w:rsidRPr="00C935A5" w:rsidRDefault="00D52DFF" w:rsidP="00D52DFF">
            <w:pPr>
              <w:spacing w:before="40" w:after="20"/>
              <w:jc w:val="right"/>
              <w:rPr>
                <w:rFonts w:cs="Arial"/>
                <w:sz w:val="18"/>
                <w:szCs w:val="18"/>
              </w:rPr>
            </w:pPr>
            <w:r w:rsidRPr="00D52DFF">
              <w:rPr>
                <w:rFonts w:cs="Arial"/>
                <w:sz w:val="18"/>
                <w:szCs w:val="18"/>
              </w:rPr>
              <w:t>1,733.83</w:t>
            </w:r>
          </w:p>
        </w:tc>
      </w:tr>
      <w:tr w:rsidR="00D52DFF" w:rsidRPr="00D52DFF" w14:paraId="1BE822E4" w14:textId="77777777" w:rsidTr="00372475">
        <w:trPr>
          <w:trHeight w:val="20"/>
        </w:trPr>
        <w:tc>
          <w:tcPr>
            <w:tcW w:w="2268" w:type="dxa"/>
            <w:tcBorders>
              <w:top w:val="nil"/>
              <w:left w:val="nil"/>
              <w:bottom w:val="nil"/>
              <w:right w:val="single" w:sz="18" w:space="0" w:color="FFC000"/>
            </w:tcBorders>
            <w:shd w:val="clear" w:color="auto" w:fill="auto"/>
            <w:vAlign w:val="center"/>
          </w:tcPr>
          <w:p w14:paraId="7EDB876E" w14:textId="253B5F84"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Whittlesea C </w:t>
            </w:r>
          </w:p>
        </w:tc>
        <w:tc>
          <w:tcPr>
            <w:tcW w:w="1134" w:type="dxa"/>
            <w:tcBorders>
              <w:top w:val="nil"/>
              <w:left w:val="single" w:sz="18" w:space="0" w:color="FFC000"/>
              <w:bottom w:val="nil"/>
              <w:right w:val="nil"/>
            </w:tcBorders>
            <w:shd w:val="clear" w:color="auto" w:fill="auto"/>
            <w:vAlign w:val="bottom"/>
          </w:tcPr>
          <w:p w14:paraId="46E78969" w14:textId="4F8BC66B" w:rsidR="00D52DFF" w:rsidRPr="00C935A5" w:rsidRDefault="00D52DFF" w:rsidP="00D52DFF">
            <w:pPr>
              <w:spacing w:before="40" w:after="20"/>
              <w:jc w:val="right"/>
              <w:rPr>
                <w:rFonts w:cs="Arial"/>
                <w:sz w:val="18"/>
                <w:szCs w:val="18"/>
              </w:rPr>
            </w:pPr>
            <w:r w:rsidRPr="00D52DFF">
              <w:rPr>
                <w:rFonts w:cs="Arial"/>
                <w:sz w:val="18"/>
                <w:szCs w:val="18"/>
              </w:rPr>
              <w:t>236,539</w:t>
            </w:r>
          </w:p>
        </w:tc>
        <w:tc>
          <w:tcPr>
            <w:tcW w:w="1134" w:type="dxa"/>
            <w:tcBorders>
              <w:top w:val="nil"/>
              <w:left w:val="nil"/>
              <w:bottom w:val="nil"/>
              <w:right w:val="nil"/>
            </w:tcBorders>
            <w:shd w:val="clear" w:color="auto" w:fill="auto"/>
            <w:vAlign w:val="bottom"/>
          </w:tcPr>
          <w:p w14:paraId="3B8F6420" w14:textId="4047CB8A" w:rsidR="00D52DFF" w:rsidRPr="00C935A5" w:rsidRDefault="00D52DFF" w:rsidP="00D52DFF">
            <w:pPr>
              <w:spacing w:before="40" w:after="20"/>
              <w:jc w:val="right"/>
              <w:rPr>
                <w:rFonts w:cs="Arial"/>
                <w:sz w:val="18"/>
                <w:szCs w:val="18"/>
              </w:rPr>
            </w:pPr>
            <w:r w:rsidRPr="00D52DFF">
              <w:rPr>
                <w:rFonts w:cs="Arial"/>
                <w:sz w:val="18"/>
                <w:szCs w:val="18"/>
              </w:rPr>
              <w:t>13,020,733</w:t>
            </w:r>
          </w:p>
        </w:tc>
        <w:tc>
          <w:tcPr>
            <w:tcW w:w="1134" w:type="dxa"/>
            <w:tcBorders>
              <w:top w:val="nil"/>
              <w:left w:val="nil"/>
              <w:bottom w:val="nil"/>
              <w:right w:val="nil"/>
            </w:tcBorders>
            <w:shd w:val="clear" w:color="auto" w:fill="auto"/>
            <w:vAlign w:val="bottom"/>
          </w:tcPr>
          <w:p w14:paraId="0700F772" w14:textId="1D5850B7" w:rsidR="00D52DFF" w:rsidRPr="00C935A5" w:rsidRDefault="00D52DFF" w:rsidP="00D52DFF">
            <w:pPr>
              <w:spacing w:before="40" w:after="20"/>
              <w:jc w:val="right"/>
              <w:rPr>
                <w:rFonts w:cs="Arial"/>
                <w:sz w:val="18"/>
                <w:szCs w:val="18"/>
              </w:rPr>
            </w:pPr>
            <w:r w:rsidRPr="00D52DFF">
              <w:rPr>
                <w:rFonts w:cs="Arial"/>
                <w:sz w:val="18"/>
                <w:szCs w:val="18"/>
              </w:rPr>
              <w:t>55.05</w:t>
            </w:r>
          </w:p>
        </w:tc>
        <w:tc>
          <w:tcPr>
            <w:tcW w:w="1134" w:type="dxa"/>
            <w:tcBorders>
              <w:top w:val="nil"/>
              <w:left w:val="nil"/>
              <w:bottom w:val="nil"/>
              <w:right w:val="nil"/>
            </w:tcBorders>
            <w:shd w:val="clear" w:color="auto" w:fill="auto"/>
            <w:vAlign w:val="bottom"/>
          </w:tcPr>
          <w:p w14:paraId="4B217F65" w14:textId="7856732B" w:rsidR="00D52DFF" w:rsidRPr="00C935A5" w:rsidRDefault="00D52DFF" w:rsidP="00D52DFF">
            <w:pPr>
              <w:spacing w:before="40" w:after="20"/>
              <w:jc w:val="right"/>
              <w:rPr>
                <w:rFonts w:cs="Arial"/>
                <w:sz w:val="18"/>
                <w:szCs w:val="18"/>
              </w:rPr>
            </w:pPr>
            <w:r w:rsidRPr="00D52DFF">
              <w:rPr>
                <w:rFonts w:cs="Arial"/>
                <w:sz w:val="18"/>
                <w:szCs w:val="18"/>
              </w:rPr>
              <w:t>1,308</w:t>
            </w:r>
          </w:p>
        </w:tc>
        <w:tc>
          <w:tcPr>
            <w:tcW w:w="1134" w:type="dxa"/>
            <w:tcBorders>
              <w:top w:val="nil"/>
              <w:left w:val="nil"/>
              <w:bottom w:val="nil"/>
              <w:right w:val="nil"/>
            </w:tcBorders>
            <w:shd w:val="clear" w:color="auto" w:fill="auto"/>
            <w:vAlign w:val="bottom"/>
          </w:tcPr>
          <w:p w14:paraId="5F211B42" w14:textId="278D360E" w:rsidR="00D52DFF" w:rsidRPr="00C935A5" w:rsidRDefault="00D52DFF" w:rsidP="00D52DFF">
            <w:pPr>
              <w:spacing w:before="40" w:after="20"/>
              <w:jc w:val="right"/>
              <w:rPr>
                <w:rFonts w:cs="Arial"/>
                <w:sz w:val="18"/>
                <w:szCs w:val="18"/>
              </w:rPr>
            </w:pPr>
            <w:r w:rsidRPr="00D52DFF">
              <w:rPr>
                <w:rFonts w:cs="Arial"/>
                <w:sz w:val="18"/>
                <w:szCs w:val="18"/>
              </w:rPr>
              <w:t>2,428,803</w:t>
            </w:r>
          </w:p>
        </w:tc>
        <w:tc>
          <w:tcPr>
            <w:tcW w:w="1134" w:type="dxa"/>
            <w:tcBorders>
              <w:top w:val="nil"/>
              <w:left w:val="nil"/>
              <w:bottom w:val="nil"/>
              <w:right w:val="nil"/>
            </w:tcBorders>
            <w:shd w:val="clear" w:color="auto" w:fill="auto"/>
            <w:vAlign w:val="bottom"/>
          </w:tcPr>
          <w:p w14:paraId="141F9D74" w14:textId="6F5F6D42" w:rsidR="00D52DFF" w:rsidRPr="00C935A5" w:rsidRDefault="00D52DFF" w:rsidP="00D52DFF">
            <w:pPr>
              <w:spacing w:before="40" w:after="20"/>
              <w:jc w:val="right"/>
              <w:rPr>
                <w:rFonts w:cs="Arial"/>
                <w:sz w:val="18"/>
                <w:szCs w:val="18"/>
              </w:rPr>
            </w:pPr>
            <w:r w:rsidRPr="00D52DFF">
              <w:rPr>
                <w:rFonts w:cs="Arial"/>
                <w:sz w:val="18"/>
                <w:szCs w:val="18"/>
              </w:rPr>
              <w:t>1,856.88</w:t>
            </w:r>
          </w:p>
        </w:tc>
      </w:tr>
      <w:tr w:rsidR="00D52DFF" w:rsidRPr="00D52DFF" w14:paraId="08788045" w14:textId="77777777" w:rsidTr="00372475">
        <w:trPr>
          <w:trHeight w:val="20"/>
        </w:trPr>
        <w:tc>
          <w:tcPr>
            <w:tcW w:w="2268" w:type="dxa"/>
            <w:tcBorders>
              <w:top w:val="nil"/>
              <w:left w:val="nil"/>
              <w:bottom w:val="nil"/>
              <w:right w:val="single" w:sz="18" w:space="0" w:color="FFC000"/>
            </w:tcBorders>
            <w:shd w:val="clear" w:color="auto" w:fill="auto"/>
            <w:vAlign w:val="center"/>
          </w:tcPr>
          <w:p w14:paraId="338F3DB3" w14:textId="44DB5729"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Wodonga C </w:t>
            </w:r>
          </w:p>
        </w:tc>
        <w:tc>
          <w:tcPr>
            <w:tcW w:w="1134" w:type="dxa"/>
            <w:tcBorders>
              <w:top w:val="nil"/>
              <w:left w:val="single" w:sz="18" w:space="0" w:color="FFC000"/>
              <w:bottom w:val="nil"/>
              <w:right w:val="nil"/>
            </w:tcBorders>
            <w:shd w:val="clear" w:color="auto" w:fill="auto"/>
            <w:vAlign w:val="bottom"/>
          </w:tcPr>
          <w:p w14:paraId="193ED0B3" w14:textId="601D3F51" w:rsidR="00D52DFF" w:rsidRPr="00C935A5" w:rsidRDefault="00D52DFF" w:rsidP="00D52DFF">
            <w:pPr>
              <w:spacing w:before="40" w:after="20"/>
              <w:jc w:val="right"/>
              <w:rPr>
                <w:rFonts w:cs="Arial"/>
                <w:sz w:val="18"/>
                <w:szCs w:val="18"/>
              </w:rPr>
            </w:pPr>
            <w:r w:rsidRPr="00D52DFF">
              <w:rPr>
                <w:rFonts w:cs="Arial"/>
                <w:sz w:val="18"/>
                <w:szCs w:val="18"/>
              </w:rPr>
              <w:t>42,662</w:t>
            </w:r>
          </w:p>
        </w:tc>
        <w:tc>
          <w:tcPr>
            <w:tcW w:w="1134" w:type="dxa"/>
            <w:tcBorders>
              <w:top w:val="nil"/>
              <w:left w:val="nil"/>
              <w:bottom w:val="nil"/>
              <w:right w:val="nil"/>
            </w:tcBorders>
            <w:shd w:val="clear" w:color="auto" w:fill="auto"/>
            <w:vAlign w:val="bottom"/>
          </w:tcPr>
          <w:p w14:paraId="19D9203F" w14:textId="5D12E12A" w:rsidR="00D52DFF" w:rsidRPr="00C935A5" w:rsidRDefault="00D52DFF" w:rsidP="00D52DFF">
            <w:pPr>
              <w:spacing w:before="40" w:after="20"/>
              <w:jc w:val="right"/>
              <w:rPr>
                <w:rFonts w:cs="Arial"/>
                <w:sz w:val="18"/>
                <w:szCs w:val="18"/>
              </w:rPr>
            </w:pPr>
            <w:r w:rsidRPr="00D52DFF">
              <w:rPr>
                <w:rFonts w:cs="Arial"/>
                <w:sz w:val="18"/>
                <w:szCs w:val="18"/>
              </w:rPr>
              <w:t>4,952,175</w:t>
            </w:r>
          </w:p>
        </w:tc>
        <w:tc>
          <w:tcPr>
            <w:tcW w:w="1134" w:type="dxa"/>
            <w:tcBorders>
              <w:top w:val="nil"/>
              <w:left w:val="nil"/>
              <w:bottom w:val="nil"/>
              <w:right w:val="nil"/>
            </w:tcBorders>
            <w:shd w:val="clear" w:color="auto" w:fill="auto"/>
            <w:vAlign w:val="bottom"/>
          </w:tcPr>
          <w:p w14:paraId="39B6D3B9" w14:textId="3854E0D3" w:rsidR="00D52DFF" w:rsidRPr="00C935A5" w:rsidRDefault="00D52DFF" w:rsidP="00D52DFF">
            <w:pPr>
              <w:spacing w:before="40" w:after="20"/>
              <w:jc w:val="right"/>
              <w:rPr>
                <w:rFonts w:cs="Arial"/>
                <w:sz w:val="18"/>
                <w:szCs w:val="18"/>
              </w:rPr>
            </w:pPr>
            <w:r w:rsidRPr="00D52DFF">
              <w:rPr>
                <w:rFonts w:cs="Arial"/>
                <w:sz w:val="18"/>
                <w:szCs w:val="18"/>
              </w:rPr>
              <w:t>116.08</w:t>
            </w:r>
          </w:p>
        </w:tc>
        <w:tc>
          <w:tcPr>
            <w:tcW w:w="1134" w:type="dxa"/>
            <w:tcBorders>
              <w:top w:val="nil"/>
              <w:left w:val="nil"/>
              <w:bottom w:val="nil"/>
              <w:right w:val="nil"/>
            </w:tcBorders>
            <w:shd w:val="clear" w:color="auto" w:fill="auto"/>
            <w:vAlign w:val="bottom"/>
          </w:tcPr>
          <w:p w14:paraId="35E53AF2" w14:textId="3AEF6354" w:rsidR="00D52DFF" w:rsidRPr="00C935A5" w:rsidRDefault="00D52DFF" w:rsidP="00D52DFF">
            <w:pPr>
              <w:spacing w:before="40" w:after="20"/>
              <w:jc w:val="right"/>
              <w:rPr>
                <w:rFonts w:cs="Arial"/>
                <w:sz w:val="18"/>
                <w:szCs w:val="18"/>
              </w:rPr>
            </w:pPr>
            <w:r w:rsidRPr="00D52DFF">
              <w:rPr>
                <w:rFonts w:cs="Arial"/>
                <w:sz w:val="18"/>
                <w:szCs w:val="18"/>
              </w:rPr>
              <w:t>511</w:t>
            </w:r>
          </w:p>
        </w:tc>
        <w:tc>
          <w:tcPr>
            <w:tcW w:w="1134" w:type="dxa"/>
            <w:tcBorders>
              <w:top w:val="nil"/>
              <w:left w:val="nil"/>
              <w:bottom w:val="nil"/>
              <w:right w:val="nil"/>
            </w:tcBorders>
            <w:shd w:val="clear" w:color="auto" w:fill="auto"/>
            <w:vAlign w:val="bottom"/>
          </w:tcPr>
          <w:p w14:paraId="36132E7B" w14:textId="0CC26C27" w:rsidR="00D52DFF" w:rsidRPr="00C935A5" w:rsidRDefault="00D52DFF" w:rsidP="00D52DFF">
            <w:pPr>
              <w:spacing w:before="40" w:after="20"/>
              <w:jc w:val="right"/>
              <w:rPr>
                <w:rFonts w:cs="Arial"/>
                <w:sz w:val="18"/>
                <w:szCs w:val="18"/>
              </w:rPr>
            </w:pPr>
            <w:r w:rsidRPr="00D52DFF">
              <w:rPr>
                <w:rFonts w:cs="Arial"/>
                <w:sz w:val="18"/>
                <w:szCs w:val="18"/>
              </w:rPr>
              <w:t>839,860</w:t>
            </w:r>
          </w:p>
        </w:tc>
        <w:tc>
          <w:tcPr>
            <w:tcW w:w="1134" w:type="dxa"/>
            <w:tcBorders>
              <w:top w:val="nil"/>
              <w:left w:val="nil"/>
              <w:bottom w:val="nil"/>
              <w:right w:val="nil"/>
            </w:tcBorders>
            <w:shd w:val="clear" w:color="auto" w:fill="auto"/>
            <w:vAlign w:val="bottom"/>
          </w:tcPr>
          <w:p w14:paraId="18EAF2FD" w14:textId="19BBD775" w:rsidR="00D52DFF" w:rsidRPr="00C935A5" w:rsidRDefault="00D52DFF" w:rsidP="00D52DFF">
            <w:pPr>
              <w:spacing w:before="40" w:after="20"/>
              <w:jc w:val="right"/>
              <w:rPr>
                <w:rFonts w:cs="Arial"/>
                <w:sz w:val="18"/>
                <w:szCs w:val="18"/>
              </w:rPr>
            </w:pPr>
            <w:r w:rsidRPr="00D52DFF">
              <w:rPr>
                <w:rFonts w:cs="Arial"/>
                <w:sz w:val="18"/>
                <w:szCs w:val="18"/>
              </w:rPr>
              <w:t>1,643.56</w:t>
            </w:r>
          </w:p>
        </w:tc>
      </w:tr>
      <w:tr w:rsidR="00D52DFF" w:rsidRPr="00D52DFF" w14:paraId="7EA61943" w14:textId="77777777" w:rsidTr="00372475">
        <w:trPr>
          <w:trHeight w:val="20"/>
        </w:trPr>
        <w:tc>
          <w:tcPr>
            <w:tcW w:w="2268" w:type="dxa"/>
            <w:tcBorders>
              <w:top w:val="nil"/>
              <w:left w:val="nil"/>
              <w:bottom w:val="nil"/>
              <w:right w:val="single" w:sz="18" w:space="0" w:color="FFC000"/>
            </w:tcBorders>
            <w:shd w:val="clear" w:color="auto" w:fill="auto"/>
            <w:vAlign w:val="center"/>
          </w:tcPr>
          <w:p w14:paraId="11DD9EED" w14:textId="18B44646"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Wyndham C </w:t>
            </w:r>
          </w:p>
        </w:tc>
        <w:tc>
          <w:tcPr>
            <w:tcW w:w="1134" w:type="dxa"/>
            <w:tcBorders>
              <w:top w:val="nil"/>
              <w:left w:val="single" w:sz="18" w:space="0" w:color="FFC000"/>
              <w:bottom w:val="nil"/>
              <w:right w:val="nil"/>
            </w:tcBorders>
            <w:shd w:val="clear" w:color="auto" w:fill="auto"/>
            <w:vAlign w:val="bottom"/>
          </w:tcPr>
          <w:p w14:paraId="7E26A4FD" w14:textId="2B41CCF4" w:rsidR="00D52DFF" w:rsidRPr="00C935A5" w:rsidRDefault="00D52DFF" w:rsidP="00D52DFF">
            <w:pPr>
              <w:spacing w:before="40" w:after="20"/>
              <w:jc w:val="right"/>
              <w:rPr>
                <w:rFonts w:cs="Arial"/>
                <w:sz w:val="18"/>
                <w:szCs w:val="18"/>
              </w:rPr>
            </w:pPr>
            <w:r w:rsidRPr="00D52DFF">
              <w:rPr>
                <w:rFonts w:cs="Arial"/>
                <w:sz w:val="18"/>
                <w:szCs w:val="18"/>
              </w:rPr>
              <w:t>283,294</w:t>
            </w:r>
          </w:p>
        </w:tc>
        <w:tc>
          <w:tcPr>
            <w:tcW w:w="1134" w:type="dxa"/>
            <w:tcBorders>
              <w:top w:val="nil"/>
              <w:left w:val="nil"/>
              <w:bottom w:val="nil"/>
              <w:right w:val="nil"/>
            </w:tcBorders>
            <w:shd w:val="clear" w:color="auto" w:fill="auto"/>
            <w:vAlign w:val="bottom"/>
          </w:tcPr>
          <w:p w14:paraId="2B947546" w14:textId="16607F5D" w:rsidR="00D52DFF" w:rsidRPr="00C935A5" w:rsidRDefault="00D52DFF" w:rsidP="00D52DFF">
            <w:pPr>
              <w:spacing w:before="40" w:after="20"/>
              <w:jc w:val="right"/>
              <w:rPr>
                <w:rFonts w:cs="Arial"/>
                <w:sz w:val="18"/>
                <w:szCs w:val="18"/>
              </w:rPr>
            </w:pPr>
            <w:r w:rsidRPr="00D52DFF">
              <w:rPr>
                <w:rFonts w:cs="Arial"/>
                <w:sz w:val="18"/>
                <w:szCs w:val="18"/>
              </w:rPr>
              <w:t>17,366,225</w:t>
            </w:r>
          </w:p>
        </w:tc>
        <w:tc>
          <w:tcPr>
            <w:tcW w:w="1134" w:type="dxa"/>
            <w:tcBorders>
              <w:top w:val="nil"/>
              <w:left w:val="nil"/>
              <w:bottom w:val="nil"/>
              <w:right w:val="nil"/>
            </w:tcBorders>
            <w:shd w:val="clear" w:color="auto" w:fill="auto"/>
            <w:vAlign w:val="bottom"/>
          </w:tcPr>
          <w:p w14:paraId="7963BF8A" w14:textId="0F02DAA5" w:rsidR="00D52DFF" w:rsidRPr="00C935A5" w:rsidRDefault="00D52DFF" w:rsidP="00D52DFF">
            <w:pPr>
              <w:spacing w:before="40" w:after="20"/>
              <w:jc w:val="right"/>
              <w:rPr>
                <w:rFonts w:cs="Arial"/>
                <w:sz w:val="18"/>
                <w:szCs w:val="18"/>
              </w:rPr>
            </w:pPr>
            <w:r w:rsidRPr="00D52DFF">
              <w:rPr>
                <w:rFonts w:cs="Arial"/>
                <w:sz w:val="18"/>
                <w:szCs w:val="18"/>
              </w:rPr>
              <w:t>61.30</w:t>
            </w:r>
          </w:p>
        </w:tc>
        <w:tc>
          <w:tcPr>
            <w:tcW w:w="1134" w:type="dxa"/>
            <w:tcBorders>
              <w:top w:val="nil"/>
              <w:left w:val="nil"/>
              <w:bottom w:val="nil"/>
              <w:right w:val="nil"/>
            </w:tcBorders>
            <w:shd w:val="clear" w:color="auto" w:fill="auto"/>
            <w:vAlign w:val="bottom"/>
          </w:tcPr>
          <w:p w14:paraId="02B80B6B" w14:textId="56455B53" w:rsidR="00D52DFF" w:rsidRPr="00C935A5" w:rsidRDefault="00D52DFF" w:rsidP="00D52DFF">
            <w:pPr>
              <w:spacing w:before="40" w:after="20"/>
              <w:jc w:val="right"/>
              <w:rPr>
                <w:rFonts w:cs="Arial"/>
                <w:sz w:val="18"/>
                <w:szCs w:val="18"/>
              </w:rPr>
            </w:pPr>
            <w:r w:rsidRPr="00D52DFF">
              <w:rPr>
                <w:rFonts w:cs="Arial"/>
                <w:sz w:val="18"/>
                <w:szCs w:val="18"/>
              </w:rPr>
              <w:t>1,633</w:t>
            </w:r>
          </w:p>
        </w:tc>
        <w:tc>
          <w:tcPr>
            <w:tcW w:w="1134" w:type="dxa"/>
            <w:tcBorders>
              <w:top w:val="nil"/>
              <w:left w:val="nil"/>
              <w:bottom w:val="nil"/>
              <w:right w:val="nil"/>
            </w:tcBorders>
            <w:shd w:val="clear" w:color="auto" w:fill="auto"/>
            <w:vAlign w:val="bottom"/>
          </w:tcPr>
          <w:p w14:paraId="699ACC21" w14:textId="3DCD655B" w:rsidR="00D52DFF" w:rsidRPr="00C935A5" w:rsidRDefault="00D52DFF" w:rsidP="00D52DFF">
            <w:pPr>
              <w:spacing w:before="40" w:after="20"/>
              <w:jc w:val="right"/>
              <w:rPr>
                <w:rFonts w:cs="Arial"/>
                <w:sz w:val="18"/>
                <w:szCs w:val="18"/>
              </w:rPr>
            </w:pPr>
            <w:r w:rsidRPr="00D52DFF">
              <w:rPr>
                <w:rFonts w:cs="Arial"/>
                <w:sz w:val="18"/>
                <w:szCs w:val="18"/>
              </w:rPr>
              <w:t>2,726,481</w:t>
            </w:r>
          </w:p>
        </w:tc>
        <w:tc>
          <w:tcPr>
            <w:tcW w:w="1134" w:type="dxa"/>
            <w:tcBorders>
              <w:top w:val="nil"/>
              <w:left w:val="nil"/>
              <w:bottom w:val="nil"/>
              <w:right w:val="nil"/>
            </w:tcBorders>
            <w:shd w:val="clear" w:color="auto" w:fill="auto"/>
            <w:vAlign w:val="bottom"/>
          </w:tcPr>
          <w:p w14:paraId="7295FA09" w14:textId="0BB6249C" w:rsidR="00D52DFF" w:rsidRPr="00C935A5" w:rsidRDefault="00D52DFF" w:rsidP="00D52DFF">
            <w:pPr>
              <w:spacing w:before="40" w:after="20"/>
              <w:jc w:val="right"/>
              <w:rPr>
                <w:rFonts w:cs="Arial"/>
                <w:sz w:val="18"/>
                <w:szCs w:val="18"/>
              </w:rPr>
            </w:pPr>
            <w:r w:rsidRPr="00D52DFF">
              <w:rPr>
                <w:rFonts w:cs="Arial"/>
                <w:sz w:val="18"/>
                <w:szCs w:val="18"/>
              </w:rPr>
              <w:t>1,669.61</w:t>
            </w:r>
          </w:p>
        </w:tc>
      </w:tr>
      <w:tr w:rsidR="00D52DFF" w:rsidRPr="00D52DFF" w14:paraId="076A50FD" w14:textId="77777777" w:rsidTr="00372475">
        <w:trPr>
          <w:trHeight w:val="20"/>
        </w:trPr>
        <w:tc>
          <w:tcPr>
            <w:tcW w:w="2268" w:type="dxa"/>
            <w:tcBorders>
              <w:top w:val="nil"/>
              <w:left w:val="nil"/>
              <w:bottom w:val="nil"/>
              <w:right w:val="single" w:sz="18" w:space="0" w:color="FFC000"/>
            </w:tcBorders>
            <w:shd w:val="clear" w:color="auto" w:fill="auto"/>
            <w:vAlign w:val="center"/>
          </w:tcPr>
          <w:p w14:paraId="4524120E" w14:textId="32E228C6"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Yarra C </w:t>
            </w:r>
          </w:p>
        </w:tc>
        <w:tc>
          <w:tcPr>
            <w:tcW w:w="1134" w:type="dxa"/>
            <w:tcBorders>
              <w:top w:val="nil"/>
              <w:left w:val="single" w:sz="18" w:space="0" w:color="FFC000"/>
              <w:bottom w:val="nil"/>
              <w:right w:val="nil"/>
            </w:tcBorders>
            <w:shd w:val="clear" w:color="auto" w:fill="auto"/>
            <w:vAlign w:val="bottom"/>
          </w:tcPr>
          <w:p w14:paraId="13D58086" w14:textId="7B8AA6D5" w:rsidR="00D52DFF" w:rsidRPr="00C935A5" w:rsidRDefault="00D52DFF" w:rsidP="00D52DFF">
            <w:pPr>
              <w:spacing w:before="40" w:after="20"/>
              <w:jc w:val="right"/>
              <w:rPr>
                <w:rFonts w:cs="Arial"/>
                <w:sz w:val="18"/>
                <w:szCs w:val="18"/>
              </w:rPr>
            </w:pPr>
            <w:r w:rsidRPr="00D52DFF">
              <w:rPr>
                <w:rFonts w:cs="Arial"/>
                <w:sz w:val="18"/>
                <w:szCs w:val="18"/>
              </w:rPr>
              <w:t>103,125</w:t>
            </w:r>
          </w:p>
        </w:tc>
        <w:tc>
          <w:tcPr>
            <w:tcW w:w="1134" w:type="dxa"/>
            <w:tcBorders>
              <w:top w:val="nil"/>
              <w:left w:val="nil"/>
              <w:bottom w:val="nil"/>
              <w:right w:val="nil"/>
            </w:tcBorders>
            <w:shd w:val="clear" w:color="auto" w:fill="auto"/>
            <w:vAlign w:val="bottom"/>
          </w:tcPr>
          <w:p w14:paraId="00B05B91" w14:textId="112F30BE" w:rsidR="00D52DFF" w:rsidRPr="00C935A5" w:rsidRDefault="00D52DFF" w:rsidP="00D52DFF">
            <w:pPr>
              <w:spacing w:before="40" w:after="20"/>
              <w:jc w:val="right"/>
              <w:rPr>
                <w:rFonts w:cs="Arial"/>
                <w:sz w:val="18"/>
                <w:szCs w:val="18"/>
              </w:rPr>
            </w:pPr>
            <w:r w:rsidRPr="00D52DFF">
              <w:rPr>
                <w:rFonts w:cs="Arial"/>
                <w:sz w:val="18"/>
                <w:szCs w:val="18"/>
              </w:rPr>
              <w:t>2,210,285</w:t>
            </w:r>
          </w:p>
        </w:tc>
        <w:tc>
          <w:tcPr>
            <w:tcW w:w="1134" w:type="dxa"/>
            <w:tcBorders>
              <w:top w:val="nil"/>
              <w:left w:val="nil"/>
              <w:bottom w:val="nil"/>
              <w:right w:val="nil"/>
            </w:tcBorders>
            <w:shd w:val="clear" w:color="auto" w:fill="auto"/>
            <w:vAlign w:val="bottom"/>
          </w:tcPr>
          <w:p w14:paraId="08B576B6" w14:textId="5A6DAA23" w:rsidR="00D52DFF" w:rsidRPr="00C935A5" w:rsidRDefault="00D52DFF" w:rsidP="00D52DFF">
            <w:pPr>
              <w:spacing w:before="40" w:after="20"/>
              <w:jc w:val="right"/>
              <w:rPr>
                <w:rFonts w:cs="Arial"/>
                <w:sz w:val="18"/>
                <w:szCs w:val="18"/>
              </w:rPr>
            </w:pPr>
            <w:r w:rsidRPr="00D52DFF">
              <w:rPr>
                <w:rFonts w:cs="Arial"/>
                <w:sz w:val="18"/>
                <w:szCs w:val="18"/>
              </w:rPr>
              <w:t>21.43</w:t>
            </w:r>
          </w:p>
        </w:tc>
        <w:tc>
          <w:tcPr>
            <w:tcW w:w="1134" w:type="dxa"/>
            <w:tcBorders>
              <w:top w:val="nil"/>
              <w:left w:val="nil"/>
              <w:bottom w:val="nil"/>
              <w:right w:val="nil"/>
            </w:tcBorders>
            <w:shd w:val="clear" w:color="auto" w:fill="auto"/>
            <w:vAlign w:val="bottom"/>
          </w:tcPr>
          <w:p w14:paraId="3497DDF7" w14:textId="65A73243" w:rsidR="00D52DFF" w:rsidRPr="00C935A5" w:rsidRDefault="00D52DFF" w:rsidP="00D52DFF">
            <w:pPr>
              <w:spacing w:before="40" w:after="20"/>
              <w:jc w:val="right"/>
              <w:rPr>
                <w:rFonts w:cs="Arial"/>
                <w:sz w:val="18"/>
                <w:szCs w:val="18"/>
              </w:rPr>
            </w:pPr>
            <w:r w:rsidRPr="00D52DFF">
              <w:rPr>
                <w:rFonts w:cs="Arial"/>
                <w:sz w:val="18"/>
                <w:szCs w:val="18"/>
              </w:rPr>
              <w:t>216</w:t>
            </w:r>
          </w:p>
        </w:tc>
        <w:tc>
          <w:tcPr>
            <w:tcW w:w="1134" w:type="dxa"/>
            <w:tcBorders>
              <w:top w:val="nil"/>
              <w:left w:val="nil"/>
              <w:bottom w:val="nil"/>
              <w:right w:val="nil"/>
            </w:tcBorders>
            <w:shd w:val="clear" w:color="auto" w:fill="auto"/>
            <w:vAlign w:val="bottom"/>
          </w:tcPr>
          <w:p w14:paraId="412B1466" w14:textId="5A401A04" w:rsidR="00D52DFF" w:rsidRPr="00C935A5" w:rsidRDefault="00D52DFF" w:rsidP="00D52DFF">
            <w:pPr>
              <w:spacing w:before="40" w:after="20"/>
              <w:jc w:val="right"/>
              <w:rPr>
                <w:rFonts w:cs="Arial"/>
                <w:sz w:val="18"/>
                <w:szCs w:val="18"/>
              </w:rPr>
            </w:pPr>
            <w:r w:rsidRPr="00D52DFF">
              <w:rPr>
                <w:rFonts w:cs="Arial"/>
                <w:sz w:val="18"/>
                <w:szCs w:val="18"/>
              </w:rPr>
              <w:t>428,948</w:t>
            </w:r>
          </w:p>
        </w:tc>
        <w:tc>
          <w:tcPr>
            <w:tcW w:w="1134" w:type="dxa"/>
            <w:tcBorders>
              <w:top w:val="nil"/>
              <w:left w:val="nil"/>
              <w:bottom w:val="nil"/>
              <w:right w:val="nil"/>
            </w:tcBorders>
            <w:shd w:val="clear" w:color="auto" w:fill="auto"/>
            <w:vAlign w:val="bottom"/>
          </w:tcPr>
          <w:p w14:paraId="2CBA7013" w14:textId="6832F7F2" w:rsidR="00D52DFF" w:rsidRPr="00C935A5" w:rsidRDefault="00D52DFF" w:rsidP="00D52DFF">
            <w:pPr>
              <w:spacing w:before="40" w:after="20"/>
              <w:jc w:val="right"/>
              <w:rPr>
                <w:rFonts w:cs="Arial"/>
                <w:sz w:val="18"/>
                <w:szCs w:val="18"/>
              </w:rPr>
            </w:pPr>
            <w:r w:rsidRPr="00D52DFF">
              <w:rPr>
                <w:rFonts w:cs="Arial"/>
                <w:sz w:val="18"/>
                <w:szCs w:val="18"/>
              </w:rPr>
              <w:t>1,985.87</w:t>
            </w:r>
          </w:p>
        </w:tc>
      </w:tr>
      <w:tr w:rsidR="00D52DFF" w:rsidRPr="00D52DFF" w14:paraId="29F14734" w14:textId="77777777" w:rsidTr="00372475">
        <w:trPr>
          <w:trHeight w:val="20"/>
        </w:trPr>
        <w:tc>
          <w:tcPr>
            <w:tcW w:w="2268" w:type="dxa"/>
            <w:tcBorders>
              <w:top w:val="nil"/>
              <w:left w:val="nil"/>
              <w:bottom w:val="nil"/>
              <w:right w:val="single" w:sz="18" w:space="0" w:color="FFC000"/>
            </w:tcBorders>
            <w:shd w:val="clear" w:color="auto" w:fill="auto"/>
            <w:vAlign w:val="center"/>
          </w:tcPr>
          <w:p w14:paraId="14B1A359" w14:textId="353A531B"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Yarra Ranges S </w:t>
            </w:r>
          </w:p>
        </w:tc>
        <w:tc>
          <w:tcPr>
            <w:tcW w:w="1134" w:type="dxa"/>
            <w:tcBorders>
              <w:top w:val="nil"/>
              <w:left w:val="single" w:sz="18" w:space="0" w:color="FFC000"/>
              <w:bottom w:val="nil"/>
              <w:right w:val="nil"/>
            </w:tcBorders>
            <w:shd w:val="clear" w:color="auto" w:fill="auto"/>
            <w:vAlign w:val="bottom"/>
          </w:tcPr>
          <w:p w14:paraId="7DD451F7" w14:textId="3C24D4A3" w:rsidR="00D52DFF" w:rsidRPr="00C935A5" w:rsidRDefault="00D52DFF" w:rsidP="00D52DFF">
            <w:pPr>
              <w:spacing w:before="40" w:after="20"/>
              <w:jc w:val="right"/>
              <w:rPr>
                <w:rFonts w:cs="Arial"/>
                <w:sz w:val="18"/>
                <w:szCs w:val="18"/>
              </w:rPr>
            </w:pPr>
            <w:r w:rsidRPr="00D52DFF">
              <w:rPr>
                <w:rFonts w:cs="Arial"/>
                <w:sz w:val="18"/>
                <w:szCs w:val="18"/>
              </w:rPr>
              <w:t>159,955</w:t>
            </w:r>
          </w:p>
        </w:tc>
        <w:tc>
          <w:tcPr>
            <w:tcW w:w="1134" w:type="dxa"/>
            <w:tcBorders>
              <w:top w:val="nil"/>
              <w:left w:val="nil"/>
              <w:bottom w:val="nil"/>
              <w:right w:val="nil"/>
            </w:tcBorders>
            <w:shd w:val="clear" w:color="auto" w:fill="auto"/>
            <w:vAlign w:val="bottom"/>
          </w:tcPr>
          <w:p w14:paraId="55595941" w14:textId="6BFE3579" w:rsidR="00D52DFF" w:rsidRPr="00C935A5" w:rsidRDefault="00D52DFF" w:rsidP="00D52DFF">
            <w:pPr>
              <w:spacing w:before="40" w:after="20"/>
              <w:jc w:val="right"/>
              <w:rPr>
                <w:rFonts w:cs="Arial"/>
                <w:sz w:val="18"/>
                <w:szCs w:val="18"/>
              </w:rPr>
            </w:pPr>
            <w:r w:rsidRPr="00D52DFF">
              <w:rPr>
                <w:rFonts w:cs="Arial"/>
                <w:sz w:val="18"/>
                <w:szCs w:val="18"/>
              </w:rPr>
              <w:t>11,334,604</w:t>
            </w:r>
          </w:p>
        </w:tc>
        <w:tc>
          <w:tcPr>
            <w:tcW w:w="1134" w:type="dxa"/>
            <w:tcBorders>
              <w:top w:val="nil"/>
              <w:left w:val="nil"/>
              <w:bottom w:val="nil"/>
              <w:right w:val="nil"/>
            </w:tcBorders>
            <w:shd w:val="clear" w:color="auto" w:fill="auto"/>
            <w:vAlign w:val="bottom"/>
          </w:tcPr>
          <w:p w14:paraId="5FC1FB70" w14:textId="12564F02" w:rsidR="00D52DFF" w:rsidRPr="00C935A5" w:rsidRDefault="00D52DFF" w:rsidP="00D52DFF">
            <w:pPr>
              <w:spacing w:before="40" w:after="20"/>
              <w:jc w:val="right"/>
              <w:rPr>
                <w:rFonts w:cs="Arial"/>
                <w:sz w:val="18"/>
                <w:szCs w:val="18"/>
              </w:rPr>
            </w:pPr>
            <w:r w:rsidRPr="00D52DFF">
              <w:rPr>
                <w:rFonts w:cs="Arial"/>
                <w:sz w:val="18"/>
                <w:szCs w:val="18"/>
              </w:rPr>
              <w:t>70.86</w:t>
            </w:r>
          </w:p>
        </w:tc>
        <w:tc>
          <w:tcPr>
            <w:tcW w:w="1134" w:type="dxa"/>
            <w:tcBorders>
              <w:top w:val="nil"/>
              <w:left w:val="nil"/>
              <w:bottom w:val="nil"/>
              <w:right w:val="nil"/>
            </w:tcBorders>
            <w:shd w:val="clear" w:color="auto" w:fill="auto"/>
            <w:vAlign w:val="bottom"/>
          </w:tcPr>
          <w:p w14:paraId="2FD7D5F3" w14:textId="065EFFB8" w:rsidR="00D52DFF" w:rsidRPr="00C935A5" w:rsidRDefault="00D52DFF" w:rsidP="00D52DFF">
            <w:pPr>
              <w:spacing w:before="40" w:after="20"/>
              <w:jc w:val="right"/>
              <w:rPr>
                <w:rFonts w:cs="Arial"/>
                <w:sz w:val="18"/>
                <w:szCs w:val="18"/>
              </w:rPr>
            </w:pPr>
            <w:r w:rsidRPr="00D52DFF">
              <w:rPr>
                <w:rFonts w:cs="Arial"/>
                <w:sz w:val="18"/>
                <w:szCs w:val="18"/>
              </w:rPr>
              <w:t>1,754</w:t>
            </w:r>
          </w:p>
        </w:tc>
        <w:tc>
          <w:tcPr>
            <w:tcW w:w="1134" w:type="dxa"/>
            <w:tcBorders>
              <w:top w:val="nil"/>
              <w:left w:val="nil"/>
              <w:bottom w:val="nil"/>
              <w:right w:val="nil"/>
            </w:tcBorders>
            <w:shd w:val="clear" w:color="auto" w:fill="auto"/>
            <w:vAlign w:val="bottom"/>
          </w:tcPr>
          <w:p w14:paraId="06379217" w14:textId="0584F28A" w:rsidR="00D52DFF" w:rsidRPr="00C935A5" w:rsidRDefault="00D52DFF" w:rsidP="00D52DFF">
            <w:pPr>
              <w:spacing w:before="40" w:after="20"/>
              <w:jc w:val="right"/>
              <w:rPr>
                <w:rFonts w:cs="Arial"/>
                <w:sz w:val="18"/>
                <w:szCs w:val="18"/>
              </w:rPr>
            </w:pPr>
            <w:r w:rsidRPr="00D52DFF">
              <w:rPr>
                <w:rFonts w:cs="Arial"/>
                <w:sz w:val="18"/>
                <w:szCs w:val="18"/>
              </w:rPr>
              <w:t>3,480,446</w:t>
            </w:r>
          </w:p>
        </w:tc>
        <w:tc>
          <w:tcPr>
            <w:tcW w:w="1134" w:type="dxa"/>
            <w:tcBorders>
              <w:top w:val="nil"/>
              <w:left w:val="nil"/>
              <w:bottom w:val="nil"/>
              <w:right w:val="nil"/>
            </w:tcBorders>
            <w:shd w:val="clear" w:color="auto" w:fill="auto"/>
            <w:vAlign w:val="bottom"/>
          </w:tcPr>
          <w:p w14:paraId="1CEC226C" w14:textId="5859508D" w:rsidR="00D52DFF" w:rsidRPr="00C935A5" w:rsidRDefault="00D52DFF" w:rsidP="00D52DFF">
            <w:pPr>
              <w:spacing w:before="40" w:after="20"/>
              <w:jc w:val="right"/>
              <w:rPr>
                <w:rFonts w:cs="Arial"/>
                <w:sz w:val="18"/>
                <w:szCs w:val="18"/>
              </w:rPr>
            </w:pPr>
            <w:r w:rsidRPr="00D52DFF">
              <w:rPr>
                <w:rFonts w:cs="Arial"/>
                <w:sz w:val="18"/>
                <w:szCs w:val="18"/>
              </w:rPr>
              <w:t>1,984.62</w:t>
            </w:r>
          </w:p>
        </w:tc>
      </w:tr>
      <w:tr w:rsidR="00D52DFF" w:rsidRPr="00D52DFF" w14:paraId="55613E86" w14:textId="77777777" w:rsidTr="00372475">
        <w:trPr>
          <w:trHeight w:val="20"/>
        </w:trPr>
        <w:tc>
          <w:tcPr>
            <w:tcW w:w="2268" w:type="dxa"/>
            <w:tcBorders>
              <w:top w:val="nil"/>
              <w:left w:val="nil"/>
              <w:right w:val="single" w:sz="18" w:space="0" w:color="FFC000"/>
            </w:tcBorders>
            <w:shd w:val="clear" w:color="auto" w:fill="auto"/>
            <w:vAlign w:val="center"/>
          </w:tcPr>
          <w:p w14:paraId="284551AF" w14:textId="43792BC3" w:rsidR="00D52DFF" w:rsidRPr="00C935A5" w:rsidRDefault="00D52DFF" w:rsidP="00D52DFF">
            <w:pPr>
              <w:tabs>
                <w:tab w:val="right" w:pos="2037"/>
              </w:tabs>
              <w:spacing w:before="40" w:after="20"/>
              <w:rPr>
                <w:rFonts w:cs="Arial"/>
                <w:sz w:val="18"/>
                <w:szCs w:val="18"/>
              </w:rPr>
            </w:pPr>
            <w:r w:rsidRPr="00C935A5">
              <w:rPr>
                <w:rFonts w:cs="Arial"/>
                <w:sz w:val="18"/>
                <w:szCs w:val="18"/>
              </w:rPr>
              <w:t xml:space="preserve">Yarriambiack S </w:t>
            </w:r>
          </w:p>
        </w:tc>
        <w:tc>
          <w:tcPr>
            <w:tcW w:w="1134" w:type="dxa"/>
            <w:tcBorders>
              <w:top w:val="nil"/>
              <w:left w:val="single" w:sz="18" w:space="0" w:color="FFC000"/>
              <w:right w:val="nil"/>
            </w:tcBorders>
            <w:shd w:val="clear" w:color="auto" w:fill="auto"/>
            <w:vAlign w:val="bottom"/>
          </w:tcPr>
          <w:p w14:paraId="065B7E78" w14:textId="1421B082" w:rsidR="00D52DFF" w:rsidRPr="00C935A5" w:rsidRDefault="00D52DFF" w:rsidP="00D52DFF">
            <w:pPr>
              <w:spacing w:before="40" w:after="20"/>
              <w:jc w:val="right"/>
              <w:rPr>
                <w:rFonts w:cs="Arial"/>
                <w:sz w:val="18"/>
                <w:szCs w:val="18"/>
              </w:rPr>
            </w:pPr>
            <w:r w:rsidRPr="00D52DFF">
              <w:rPr>
                <w:rFonts w:cs="Arial"/>
                <w:sz w:val="18"/>
                <w:szCs w:val="18"/>
              </w:rPr>
              <w:t>6,588</w:t>
            </w:r>
          </w:p>
        </w:tc>
        <w:tc>
          <w:tcPr>
            <w:tcW w:w="1134" w:type="dxa"/>
            <w:tcBorders>
              <w:top w:val="nil"/>
              <w:left w:val="nil"/>
              <w:right w:val="nil"/>
            </w:tcBorders>
            <w:shd w:val="clear" w:color="auto" w:fill="auto"/>
            <w:vAlign w:val="bottom"/>
          </w:tcPr>
          <w:p w14:paraId="7F0F778A" w14:textId="6B7D2837" w:rsidR="00D52DFF" w:rsidRPr="00C935A5" w:rsidRDefault="00D52DFF" w:rsidP="00D52DFF">
            <w:pPr>
              <w:spacing w:before="40" w:after="20"/>
              <w:jc w:val="right"/>
              <w:rPr>
                <w:rFonts w:cs="Arial"/>
                <w:sz w:val="18"/>
                <w:szCs w:val="18"/>
              </w:rPr>
            </w:pPr>
            <w:r w:rsidRPr="00D52DFF">
              <w:rPr>
                <w:rFonts w:cs="Arial"/>
                <w:sz w:val="18"/>
                <w:szCs w:val="18"/>
              </w:rPr>
              <w:t>3,642,476</w:t>
            </w:r>
          </w:p>
        </w:tc>
        <w:tc>
          <w:tcPr>
            <w:tcW w:w="1134" w:type="dxa"/>
            <w:tcBorders>
              <w:top w:val="nil"/>
              <w:left w:val="nil"/>
              <w:right w:val="nil"/>
            </w:tcBorders>
            <w:shd w:val="clear" w:color="auto" w:fill="auto"/>
            <w:vAlign w:val="bottom"/>
          </w:tcPr>
          <w:p w14:paraId="0F69E0F2" w14:textId="3B7CC0A4" w:rsidR="00D52DFF" w:rsidRPr="00C935A5" w:rsidRDefault="00D52DFF" w:rsidP="00D52DFF">
            <w:pPr>
              <w:spacing w:before="40" w:after="20"/>
              <w:jc w:val="right"/>
              <w:rPr>
                <w:rFonts w:cs="Arial"/>
                <w:sz w:val="18"/>
                <w:szCs w:val="18"/>
              </w:rPr>
            </w:pPr>
            <w:r w:rsidRPr="00D52DFF">
              <w:rPr>
                <w:rFonts w:cs="Arial"/>
                <w:sz w:val="18"/>
                <w:szCs w:val="18"/>
              </w:rPr>
              <w:t>552.90</w:t>
            </w:r>
          </w:p>
        </w:tc>
        <w:tc>
          <w:tcPr>
            <w:tcW w:w="1134" w:type="dxa"/>
            <w:tcBorders>
              <w:top w:val="nil"/>
              <w:left w:val="nil"/>
              <w:right w:val="nil"/>
            </w:tcBorders>
            <w:shd w:val="clear" w:color="auto" w:fill="auto"/>
            <w:vAlign w:val="bottom"/>
          </w:tcPr>
          <w:p w14:paraId="6BE76879" w14:textId="757428CE" w:rsidR="00D52DFF" w:rsidRPr="00C935A5" w:rsidRDefault="00D52DFF" w:rsidP="00D52DFF">
            <w:pPr>
              <w:spacing w:before="40" w:after="20"/>
              <w:jc w:val="right"/>
              <w:rPr>
                <w:rFonts w:cs="Arial"/>
                <w:sz w:val="18"/>
                <w:szCs w:val="18"/>
              </w:rPr>
            </w:pPr>
            <w:r w:rsidRPr="00D52DFF">
              <w:rPr>
                <w:rFonts w:cs="Arial"/>
                <w:sz w:val="18"/>
                <w:szCs w:val="18"/>
              </w:rPr>
              <w:t>4,821</w:t>
            </w:r>
          </w:p>
        </w:tc>
        <w:tc>
          <w:tcPr>
            <w:tcW w:w="1134" w:type="dxa"/>
            <w:tcBorders>
              <w:top w:val="nil"/>
              <w:left w:val="nil"/>
              <w:right w:val="nil"/>
            </w:tcBorders>
            <w:shd w:val="clear" w:color="auto" w:fill="auto"/>
            <w:vAlign w:val="bottom"/>
          </w:tcPr>
          <w:p w14:paraId="279FCB84" w14:textId="044E6325" w:rsidR="00D52DFF" w:rsidRPr="00C935A5" w:rsidRDefault="00D52DFF" w:rsidP="00D52DFF">
            <w:pPr>
              <w:spacing w:before="40" w:after="20"/>
              <w:jc w:val="right"/>
              <w:rPr>
                <w:rFonts w:cs="Arial"/>
                <w:sz w:val="18"/>
                <w:szCs w:val="18"/>
              </w:rPr>
            </w:pPr>
            <w:r w:rsidRPr="00D52DFF">
              <w:rPr>
                <w:rFonts w:cs="Arial"/>
                <w:sz w:val="18"/>
                <w:szCs w:val="18"/>
              </w:rPr>
              <w:t>2,205,514</w:t>
            </w:r>
          </w:p>
        </w:tc>
        <w:tc>
          <w:tcPr>
            <w:tcW w:w="1134" w:type="dxa"/>
            <w:tcBorders>
              <w:top w:val="nil"/>
              <w:left w:val="nil"/>
              <w:right w:val="nil"/>
            </w:tcBorders>
            <w:shd w:val="clear" w:color="auto" w:fill="auto"/>
            <w:vAlign w:val="bottom"/>
          </w:tcPr>
          <w:p w14:paraId="384F4D9C" w14:textId="4E3E431B" w:rsidR="00D52DFF" w:rsidRPr="00C935A5" w:rsidRDefault="00D52DFF" w:rsidP="00D52DFF">
            <w:pPr>
              <w:spacing w:before="40" w:after="20"/>
              <w:jc w:val="right"/>
              <w:rPr>
                <w:rFonts w:cs="Arial"/>
                <w:sz w:val="18"/>
                <w:szCs w:val="18"/>
              </w:rPr>
            </w:pPr>
            <w:r w:rsidRPr="00D52DFF">
              <w:rPr>
                <w:rFonts w:cs="Arial"/>
                <w:sz w:val="18"/>
                <w:szCs w:val="18"/>
              </w:rPr>
              <w:t>457.48</w:t>
            </w:r>
          </w:p>
        </w:tc>
      </w:tr>
      <w:tr w:rsidR="00D52DFF" w:rsidRPr="00D52DFF" w14:paraId="7072CDA9" w14:textId="77777777" w:rsidTr="00F42360">
        <w:trPr>
          <w:trHeight w:val="20"/>
        </w:trPr>
        <w:tc>
          <w:tcPr>
            <w:tcW w:w="2268" w:type="dxa"/>
            <w:tcBorders>
              <w:left w:val="nil"/>
              <w:right w:val="single" w:sz="18" w:space="0" w:color="FFC000"/>
            </w:tcBorders>
            <w:shd w:val="clear" w:color="auto" w:fill="auto"/>
            <w:vAlign w:val="center"/>
          </w:tcPr>
          <w:p w14:paraId="0EA88741" w14:textId="77777777" w:rsidR="00D52DFF" w:rsidRPr="00C935A5" w:rsidRDefault="00D52DFF" w:rsidP="00D52DFF">
            <w:pPr>
              <w:tabs>
                <w:tab w:val="right" w:pos="2037"/>
              </w:tabs>
              <w:spacing w:before="40" w:after="20"/>
              <w:rPr>
                <w:rFonts w:cs="Arial"/>
                <w:sz w:val="18"/>
                <w:szCs w:val="18"/>
              </w:rPr>
            </w:pPr>
          </w:p>
        </w:tc>
        <w:tc>
          <w:tcPr>
            <w:tcW w:w="1134" w:type="dxa"/>
            <w:tcBorders>
              <w:left w:val="single" w:sz="18" w:space="0" w:color="FFC000"/>
              <w:bottom w:val="single" w:sz="8" w:space="0" w:color="FFC000"/>
              <w:right w:val="nil"/>
            </w:tcBorders>
            <w:shd w:val="clear" w:color="auto" w:fill="auto"/>
            <w:vAlign w:val="bottom"/>
          </w:tcPr>
          <w:p w14:paraId="725983A7" w14:textId="3BF71464"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left w:val="nil"/>
              <w:bottom w:val="single" w:sz="8" w:space="0" w:color="FFC000"/>
              <w:right w:val="nil"/>
            </w:tcBorders>
            <w:shd w:val="clear" w:color="auto" w:fill="auto"/>
            <w:vAlign w:val="bottom"/>
          </w:tcPr>
          <w:p w14:paraId="6F1CA2F6" w14:textId="10D61EBE"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left w:val="nil"/>
              <w:bottom w:val="single" w:sz="8" w:space="0" w:color="FFC000"/>
              <w:right w:val="nil"/>
            </w:tcBorders>
            <w:shd w:val="clear" w:color="auto" w:fill="auto"/>
            <w:vAlign w:val="bottom"/>
          </w:tcPr>
          <w:p w14:paraId="38A4BCF7" w14:textId="01660D68"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left w:val="nil"/>
              <w:bottom w:val="single" w:sz="8" w:space="0" w:color="FFC000"/>
              <w:right w:val="nil"/>
            </w:tcBorders>
            <w:shd w:val="clear" w:color="auto" w:fill="auto"/>
            <w:vAlign w:val="bottom"/>
          </w:tcPr>
          <w:p w14:paraId="22F2247A" w14:textId="77777777" w:rsidR="00D52DFF" w:rsidRPr="00C935A5" w:rsidRDefault="00D52DFF" w:rsidP="00D52DFF">
            <w:pPr>
              <w:spacing w:before="40" w:after="20"/>
              <w:jc w:val="right"/>
              <w:rPr>
                <w:rFonts w:cs="Arial"/>
                <w:sz w:val="18"/>
                <w:szCs w:val="18"/>
              </w:rPr>
            </w:pPr>
          </w:p>
        </w:tc>
        <w:tc>
          <w:tcPr>
            <w:tcW w:w="1134" w:type="dxa"/>
            <w:tcBorders>
              <w:left w:val="nil"/>
              <w:bottom w:val="single" w:sz="8" w:space="0" w:color="FFC000"/>
              <w:right w:val="nil"/>
            </w:tcBorders>
            <w:shd w:val="clear" w:color="auto" w:fill="auto"/>
            <w:vAlign w:val="bottom"/>
          </w:tcPr>
          <w:p w14:paraId="3E6E2081" w14:textId="45A13348" w:rsidR="00D52DFF" w:rsidRPr="00C935A5" w:rsidRDefault="00D52DFF" w:rsidP="00D52DFF">
            <w:pPr>
              <w:spacing w:before="40" w:after="20"/>
              <w:jc w:val="right"/>
              <w:rPr>
                <w:rFonts w:cs="Arial"/>
                <w:sz w:val="18"/>
                <w:szCs w:val="18"/>
              </w:rPr>
            </w:pPr>
            <w:r w:rsidRPr="00D52DFF">
              <w:rPr>
                <w:rFonts w:cs="Arial"/>
                <w:sz w:val="18"/>
                <w:szCs w:val="18"/>
              </w:rPr>
              <w:t> </w:t>
            </w:r>
          </w:p>
        </w:tc>
        <w:tc>
          <w:tcPr>
            <w:tcW w:w="1134" w:type="dxa"/>
            <w:tcBorders>
              <w:left w:val="nil"/>
              <w:bottom w:val="single" w:sz="8" w:space="0" w:color="FFC000"/>
              <w:right w:val="nil"/>
            </w:tcBorders>
            <w:shd w:val="clear" w:color="auto" w:fill="auto"/>
            <w:vAlign w:val="bottom"/>
          </w:tcPr>
          <w:p w14:paraId="21E1D9F2" w14:textId="54392E24" w:rsidR="00D52DFF" w:rsidRPr="00C935A5" w:rsidRDefault="00D52DFF" w:rsidP="00D52DFF">
            <w:pPr>
              <w:spacing w:before="40" w:after="20"/>
              <w:jc w:val="right"/>
              <w:rPr>
                <w:rFonts w:cs="Arial"/>
                <w:sz w:val="18"/>
                <w:szCs w:val="18"/>
              </w:rPr>
            </w:pPr>
            <w:r w:rsidRPr="00D52DFF">
              <w:rPr>
                <w:rFonts w:cs="Arial"/>
                <w:sz w:val="18"/>
                <w:szCs w:val="18"/>
              </w:rPr>
              <w:t> </w:t>
            </w:r>
          </w:p>
        </w:tc>
      </w:tr>
      <w:tr w:rsidR="00D52DFF" w:rsidRPr="00D52DFF" w14:paraId="0F1BF4F1" w14:textId="77777777" w:rsidTr="00F42360">
        <w:trPr>
          <w:trHeight w:val="20"/>
        </w:trPr>
        <w:tc>
          <w:tcPr>
            <w:tcW w:w="2268" w:type="dxa"/>
            <w:tcBorders>
              <w:left w:val="nil"/>
              <w:right w:val="single" w:sz="18" w:space="0" w:color="FFC000"/>
            </w:tcBorders>
            <w:shd w:val="clear" w:color="auto" w:fill="auto"/>
            <w:vAlign w:val="center"/>
          </w:tcPr>
          <w:p w14:paraId="7F48C7CC" w14:textId="77777777" w:rsidR="00D52DFF" w:rsidRPr="00C935A5" w:rsidRDefault="00D52DFF" w:rsidP="00D52DFF">
            <w:pPr>
              <w:spacing w:before="40" w:after="20"/>
              <w:rPr>
                <w:rFonts w:cs="Arial"/>
                <w:sz w:val="18"/>
                <w:szCs w:val="18"/>
              </w:rPr>
            </w:pPr>
          </w:p>
        </w:tc>
        <w:tc>
          <w:tcPr>
            <w:tcW w:w="1134" w:type="dxa"/>
            <w:tcBorders>
              <w:top w:val="single" w:sz="8" w:space="0" w:color="FFC000"/>
              <w:left w:val="single" w:sz="18" w:space="0" w:color="FFC000"/>
              <w:right w:val="nil"/>
            </w:tcBorders>
            <w:shd w:val="clear" w:color="auto" w:fill="auto"/>
            <w:vAlign w:val="bottom"/>
          </w:tcPr>
          <w:p w14:paraId="2625E39C" w14:textId="431D12F7" w:rsidR="00D52DFF" w:rsidRPr="00C935A5" w:rsidRDefault="00D52DFF" w:rsidP="00D52DFF">
            <w:pPr>
              <w:spacing w:before="40" w:after="20"/>
              <w:jc w:val="right"/>
              <w:rPr>
                <w:rFonts w:cs="Arial"/>
                <w:b/>
                <w:sz w:val="18"/>
                <w:szCs w:val="18"/>
              </w:rPr>
            </w:pPr>
            <w:r w:rsidRPr="00D52DFF">
              <w:rPr>
                <w:rFonts w:cs="Arial"/>
                <w:b/>
                <w:sz w:val="18"/>
                <w:szCs w:val="18"/>
              </w:rPr>
              <w:t>6,696,612</w:t>
            </w:r>
          </w:p>
        </w:tc>
        <w:tc>
          <w:tcPr>
            <w:tcW w:w="1134" w:type="dxa"/>
            <w:tcBorders>
              <w:top w:val="single" w:sz="8" w:space="0" w:color="FFC000"/>
              <w:left w:val="nil"/>
              <w:right w:val="nil"/>
            </w:tcBorders>
            <w:shd w:val="clear" w:color="auto" w:fill="auto"/>
            <w:vAlign w:val="bottom"/>
          </w:tcPr>
          <w:p w14:paraId="16998CF3" w14:textId="4D6D72CF" w:rsidR="00D52DFF" w:rsidRPr="00C935A5" w:rsidRDefault="00D52DFF" w:rsidP="00D52DFF">
            <w:pPr>
              <w:spacing w:before="40" w:after="20"/>
              <w:jc w:val="right"/>
              <w:rPr>
                <w:rFonts w:cs="Arial"/>
                <w:b/>
                <w:sz w:val="18"/>
                <w:szCs w:val="18"/>
              </w:rPr>
            </w:pPr>
            <w:r w:rsidRPr="00D52DFF">
              <w:rPr>
                <w:rFonts w:cs="Arial"/>
                <w:b/>
                <w:sz w:val="18"/>
                <w:szCs w:val="18"/>
              </w:rPr>
              <w:t>478,429,787</w:t>
            </w:r>
          </w:p>
        </w:tc>
        <w:tc>
          <w:tcPr>
            <w:tcW w:w="1134" w:type="dxa"/>
            <w:tcBorders>
              <w:top w:val="single" w:sz="8" w:space="0" w:color="FFC000"/>
              <w:left w:val="nil"/>
              <w:right w:val="nil"/>
            </w:tcBorders>
            <w:shd w:val="clear" w:color="auto" w:fill="auto"/>
            <w:vAlign w:val="bottom"/>
          </w:tcPr>
          <w:p w14:paraId="1BC0FF60" w14:textId="7ADA55C6" w:rsidR="00D52DFF" w:rsidRPr="00C935A5" w:rsidRDefault="00D52DFF" w:rsidP="00D52DFF">
            <w:pPr>
              <w:spacing w:before="40" w:after="20"/>
              <w:jc w:val="right"/>
              <w:rPr>
                <w:rFonts w:cs="Arial"/>
                <w:b/>
                <w:sz w:val="18"/>
                <w:szCs w:val="18"/>
              </w:rPr>
            </w:pPr>
            <w:r w:rsidRPr="00D52DFF">
              <w:rPr>
                <w:rFonts w:cs="Arial"/>
                <w:b/>
                <w:sz w:val="18"/>
                <w:szCs w:val="18"/>
              </w:rPr>
              <w:t>71.44</w:t>
            </w:r>
          </w:p>
        </w:tc>
        <w:tc>
          <w:tcPr>
            <w:tcW w:w="1134" w:type="dxa"/>
            <w:tcBorders>
              <w:top w:val="single" w:sz="8" w:space="0" w:color="FFC000"/>
              <w:left w:val="nil"/>
              <w:right w:val="nil"/>
            </w:tcBorders>
            <w:shd w:val="clear" w:color="auto" w:fill="auto"/>
            <w:vAlign w:val="bottom"/>
          </w:tcPr>
          <w:p w14:paraId="5611C916" w14:textId="30AC04E1" w:rsidR="00D52DFF" w:rsidRPr="00C935A5" w:rsidRDefault="00D52DFF" w:rsidP="00D52DFF">
            <w:pPr>
              <w:spacing w:before="40" w:after="20"/>
              <w:jc w:val="right"/>
              <w:rPr>
                <w:rFonts w:cs="Arial"/>
                <w:b/>
                <w:sz w:val="18"/>
                <w:szCs w:val="18"/>
              </w:rPr>
            </w:pPr>
            <w:r w:rsidRPr="00D52DFF">
              <w:rPr>
                <w:rFonts w:cs="Arial"/>
                <w:b/>
                <w:sz w:val="18"/>
                <w:szCs w:val="18"/>
              </w:rPr>
              <w:t>132,629</w:t>
            </w:r>
          </w:p>
        </w:tc>
        <w:tc>
          <w:tcPr>
            <w:tcW w:w="1134" w:type="dxa"/>
            <w:tcBorders>
              <w:top w:val="single" w:sz="8" w:space="0" w:color="FFC000"/>
              <w:left w:val="nil"/>
              <w:right w:val="nil"/>
            </w:tcBorders>
            <w:shd w:val="clear" w:color="auto" w:fill="auto"/>
            <w:vAlign w:val="bottom"/>
          </w:tcPr>
          <w:p w14:paraId="035C2836" w14:textId="5243F17F" w:rsidR="00D52DFF" w:rsidRPr="00D52DFF" w:rsidRDefault="00D52DFF" w:rsidP="00D52DFF">
            <w:pPr>
              <w:spacing w:before="40" w:after="20"/>
              <w:jc w:val="right"/>
              <w:rPr>
                <w:rFonts w:cs="Arial"/>
                <w:b/>
                <w:sz w:val="18"/>
                <w:szCs w:val="18"/>
              </w:rPr>
            </w:pPr>
            <w:r w:rsidRPr="00D52DFF">
              <w:rPr>
                <w:rFonts w:cs="Arial"/>
                <w:b/>
                <w:sz w:val="18"/>
                <w:szCs w:val="18"/>
              </w:rPr>
              <w:t>168,368,307</w:t>
            </w:r>
          </w:p>
        </w:tc>
        <w:tc>
          <w:tcPr>
            <w:tcW w:w="1134" w:type="dxa"/>
            <w:tcBorders>
              <w:top w:val="single" w:sz="8" w:space="0" w:color="FFC000"/>
              <w:left w:val="nil"/>
              <w:right w:val="nil"/>
            </w:tcBorders>
            <w:shd w:val="clear" w:color="auto" w:fill="auto"/>
            <w:vAlign w:val="bottom"/>
          </w:tcPr>
          <w:p w14:paraId="017F6395" w14:textId="1394731A" w:rsidR="00D52DFF" w:rsidRPr="00C935A5" w:rsidRDefault="00D52DFF" w:rsidP="00D52DFF">
            <w:pPr>
              <w:spacing w:before="40" w:after="20"/>
              <w:jc w:val="right"/>
              <w:rPr>
                <w:rFonts w:cs="Arial"/>
                <w:b/>
                <w:sz w:val="18"/>
                <w:szCs w:val="18"/>
              </w:rPr>
            </w:pPr>
            <w:r w:rsidRPr="00D52DFF">
              <w:rPr>
                <w:rFonts w:cs="Arial"/>
                <w:b/>
                <w:sz w:val="18"/>
                <w:szCs w:val="18"/>
              </w:rPr>
              <w:t>1,269.47</w:t>
            </w:r>
          </w:p>
        </w:tc>
      </w:tr>
    </w:tbl>
    <w:p w14:paraId="3E9082AA" w14:textId="77777777" w:rsidR="001E1A90" w:rsidRPr="00C935A5" w:rsidRDefault="001B22BA" w:rsidP="00FF36E8">
      <w:pPr>
        <w:spacing w:before="40" w:after="20"/>
        <w:rPr>
          <w:rFonts w:cs="Arial"/>
          <w:sz w:val="18"/>
          <w:szCs w:val="18"/>
        </w:rPr>
      </w:pPr>
      <w:r w:rsidRPr="00C935A5">
        <w:rPr>
          <w:rFonts w:cs="Arial"/>
          <w:i/>
          <w:sz w:val="16"/>
          <w:szCs w:val="16"/>
        </w:rPr>
        <w:br/>
        <w:t xml:space="preserve"> </w:t>
      </w:r>
      <w:r w:rsidR="00675E14" w:rsidRPr="00C935A5">
        <w:rPr>
          <w:rFonts w:cs="Arial"/>
          <w:i/>
          <w:sz w:val="16"/>
          <w:szCs w:val="16"/>
        </w:rPr>
        <w:t>* Includes natural disaster grants.</w:t>
      </w:r>
      <w:r w:rsidR="001E1A90" w:rsidRPr="00C935A5">
        <w:rPr>
          <w:rFonts w:cs="Arial"/>
          <w:sz w:val="18"/>
          <w:szCs w:val="18"/>
        </w:rPr>
        <w:br w:type="page"/>
      </w:r>
    </w:p>
    <w:p w14:paraId="48F1932E" w14:textId="55767073" w:rsidR="001E1A90" w:rsidRPr="00C935A5" w:rsidRDefault="00CE4507" w:rsidP="00D15FD9">
      <w:pPr>
        <w:pStyle w:val="VGC-Head10"/>
      </w:pPr>
      <w:r w:rsidRPr="00C935A5">
        <w:t>Appendix 4</w:t>
      </w:r>
      <w:r w:rsidR="00BF4614" w:rsidRPr="00C935A5">
        <w:tab/>
      </w:r>
      <w:r w:rsidR="0072115A">
        <w:t>2021-22</w:t>
      </w:r>
      <w:r w:rsidR="00A97ABE" w:rsidRPr="00C935A5">
        <w:t xml:space="preserve"> </w:t>
      </w:r>
      <w:r w:rsidR="001E1A90" w:rsidRPr="00C935A5">
        <w:t xml:space="preserve">General Purpose Grants </w:t>
      </w:r>
    </w:p>
    <w:p w14:paraId="76A81E94" w14:textId="77777777" w:rsidR="004756C2" w:rsidRPr="00C935A5" w:rsidRDefault="00CE520A" w:rsidP="00D15FD9">
      <w:pPr>
        <w:pStyle w:val="VGC-Head2"/>
      </w:pPr>
      <w:r w:rsidRPr="00C935A5">
        <w:t xml:space="preserve">A.  </w:t>
      </w:r>
      <w:r w:rsidR="00674746" w:rsidRPr="00C935A5">
        <w:t>Major Cost Drivers (Units)</w:t>
      </w:r>
    </w:p>
    <w:p w14:paraId="2AAA0FEC"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58863607" w14:textId="77777777" w:rsidTr="00F42360">
        <w:trPr>
          <w:tblHeader/>
        </w:trPr>
        <w:tc>
          <w:tcPr>
            <w:tcW w:w="2268" w:type="dxa"/>
            <w:vMerge w:val="restart"/>
            <w:tcBorders>
              <w:top w:val="nil"/>
              <w:left w:val="nil"/>
              <w:right w:val="single" w:sz="18" w:space="0" w:color="FFC000"/>
            </w:tcBorders>
            <w:shd w:val="clear" w:color="auto" w:fill="auto"/>
            <w:vAlign w:val="bottom"/>
          </w:tcPr>
          <w:p w14:paraId="5931A9D3"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FFC000"/>
              <w:bottom w:val="single" w:sz="8" w:space="0" w:color="FFC000"/>
              <w:right w:val="nil"/>
            </w:tcBorders>
            <w:shd w:val="clear" w:color="auto" w:fill="auto"/>
            <w:vAlign w:val="bottom"/>
          </w:tcPr>
          <w:p w14:paraId="614CDC5E" w14:textId="01D0012D"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AF23FF" w:rsidRPr="00C935A5">
              <w:rPr>
                <w:rFonts w:cs="Arial"/>
                <w:sz w:val="16"/>
                <w:szCs w:val="16"/>
              </w:rPr>
              <w:t>June 20</w:t>
            </w:r>
            <w:r w:rsidR="0072115A">
              <w:rPr>
                <w:rFonts w:cs="Arial"/>
                <w:sz w:val="16"/>
                <w:szCs w:val="16"/>
              </w:rPr>
              <w:t>20</w:t>
            </w:r>
            <w:r w:rsidRPr="00C935A5">
              <w:rPr>
                <w:rFonts w:cs="Arial"/>
                <w:sz w:val="16"/>
                <w:szCs w:val="16"/>
              </w:rPr>
              <w:t>)</w:t>
            </w:r>
          </w:p>
        </w:tc>
        <w:tc>
          <w:tcPr>
            <w:tcW w:w="3402" w:type="dxa"/>
            <w:gridSpan w:val="3"/>
            <w:tcBorders>
              <w:top w:val="nil"/>
              <w:left w:val="nil"/>
              <w:bottom w:val="single" w:sz="8" w:space="0" w:color="FFC000"/>
              <w:right w:val="nil"/>
            </w:tcBorders>
          </w:tcPr>
          <w:p w14:paraId="5CAEDE62" w14:textId="6BEA3E02"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FFC000"/>
              <w:right w:val="nil"/>
            </w:tcBorders>
            <w:shd w:val="clear" w:color="auto" w:fill="auto"/>
            <w:vAlign w:val="bottom"/>
          </w:tcPr>
          <w:p w14:paraId="3B964672" w14:textId="3AB2FBBD"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FFC000"/>
              <w:right w:val="nil"/>
            </w:tcBorders>
            <w:vAlign w:val="bottom"/>
          </w:tcPr>
          <w:p w14:paraId="0F194C06"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0E59AF" w:rsidRPr="00C935A5" w14:paraId="3ACFCCF4" w14:textId="77777777" w:rsidTr="00F42360">
        <w:trPr>
          <w:tblHeader/>
        </w:trPr>
        <w:tc>
          <w:tcPr>
            <w:tcW w:w="2268" w:type="dxa"/>
            <w:vMerge/>
            <w:tcBorders>
              <w:left w:val="nil"/>
              <w:right w:val="single" w:sz="18" w:space="0" w:color="FFC000"/>
            </w:tcBorders>
            <w:shd w:val="clear" w:color="auto" w:fill="auto"/>
            <w:vAlign w:val="bottom"/>
          </w:tcPr>
          <w:p w14:paraId="2FD39F0F" w14:textId="77777777" w:rsidR="000E59AF" w:rsidRPr="00C935A5" w:rsidRDefault="000E59AF" w:rsidP="008001AD">
            <w:pPr>
              <w:spacing w:before="40" w:after="20"/>
              <w:jc w:val="center"/>
              <w:rPr>
                <w:rFonts w:cs="Arial"/>
                <w:sz w:val="18"/>
                <w:szCs w:val="18"/>
              </w:rPr>
            </w:pPr>
          </w:p>
        </w:tc>
        <w:tc>
          <w:tcPr>
            <w:tcW w:w="1134" w:type="dxa"/>
            <w:vMerge/>
            <w:tcBorders>
              <w:top w:val="single" w:sz="8" w:space="0" w:color="FFC000"/>
              <w:left w:val="single" w:sz="18" w:space="0" w:color="FFC000"/>
              <w:bottom w:val="single" w:sz="8" w:space="0" w:color="FFC000"/>
              <w:right w:val="nil"/>
            </w:tcBorders>
            <w:shd w:val="clear" w:color="auto" w:fill="auto"/>
            <w:vAlign w:val="bottom"/>
          </w:tcPr>
          <w:p w14:paraId="6489C73B" w14:textId="77777777" w:rsidR="000E59AF" w:rsidRPr="00C935A5" w:rsidRDefault="000E59AF" w:rsidP="008001AD">
            <w:pPr>
              <w:spacing w:before="40" w:after="20"/>
              <w:jc w:val="center"/>
              <w:rPr>
                <w:rFonts w:cs="Arial"/>
                <w:b/>
                <w:sz w:val="18"/>
                <w:szCs w:val="18"/>
              </w:rPr>
            </w:pPr>
          </w:p>
        </w:tc>
        <w:tc>
          <w:tcPr>
            <w:tcW w:w="1134" w:type="dxa"/>
            <w:tcBorders>
              <w:top w:val="single" w:sz="8" w:space="0" w:color="FFC000"/>
              <w:left w:val="nil"/>
              <w:bottom w:val="single" w:sz="8" w:space="0" w:color="FFC000"/>
              <w:right w:val="nil"/>
            </w:tcBorders>
            <w:tcMar>
              <w:left w:w="0" w:type="dxa"/>
              <w:right w:w="0" w:type="dxa"/>
            </w:tcMar>
            <w:vAlign w:val="bottom"/>
          </w:tcPr>
          <w:p w14:paraId="14AD18E6" w14:textId="02579D46" w:rsidR="000E59AF"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r>
            <w:r w:rsidR="000E59AF" w:rsidRPr="00C935A5">
              <w:rPr>
                <w:rFonts w:cs="Arial"/>
                <w:sz w:val="16"/>
                <w:szCs w:val="16"/>
              </w:rPr>
              <w:t>(</w:t>
            </w:r>
            <w:r w:rsidRPr="00C935A5">
              <w:rPr>
                <w:rFonts w:cs="Arial"/>
                <w:sz w:val="16"/>
                <w:szCs w:val="16"/>
              </w:rPr>
              <w:t>min</w:t>
            </w:r>
            <w:r w:rsidR="000E59AF" w:rsidRPr="00C935A5">
              <w:rPr>
                <w:rFonts w:cs="Arial"/>
                <w:sz w:val="16"/>
                <w:szCs w:val="16"/>
              </w:rPr>
              <w:t xml:space="preserve"> 15,000)*</w:t>
            </w:r>
          </w:p>
        </w:tc>
        <w:tc>
          <w:tcPr>
            <w:tcW w:w="1134" w:type="dxa"/>
            <w:tcBorders>
              <w:top w:val="single" w:sz="8" w:space="0" w:color="FFC000"/>
              <w:left w:val="nil"/>
              <w:bottom w:val="single" w:sz="8" w:space="0" w:color="FFC000"/>
              <w:right w:val="nil"/>
            </w:tcBorders>
            <w:vAlign w:val="bottom"/>
          </w:tcPr>
          <w:p w14:paraId="08018B36" w14:textId="4C1292FA"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(min 20,000)</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4FA0E9B3" w14:textId="52B7568C" w:rsidR="000E59AF" w:rsidRPr="00C935A5" w:rsidRDefault="006D154A" w:rsidP="008001AD">
            <w:pPr>
              <w:spacing w:before="40" w:after="20"/>
              <w:jc w:val="center"/>
              <w:rPr>
                <w:rFonts w:cs="Arial"/>
                <w:sz w:val="16"/>
                <w:szCs w:val="16"/>
              </w:rPr>
            </w:pPr>
            <w:r w:rsidRPr="00C935A5">
              <w:rPr>
                <w:rFonts w:cs="Arial"/>
                <w:sz w:val="16"/>
                <w:szCs w:val="16"/>
              </w:rPr>
              <w:t>Modified Population*</w:t>
            </w:r>
            <w:r w:rsidR="000E59AF" w:rsidRPr="00C935A5">
              <w:rPr>
                <w:rFonts w:cs="Arial"/>
                <w:sz w:val="16"/>
                <w:szCs w:val="16"/>
              </w:rPr>
              <w:br/>
              <w:t>(</w:t>
            </w:r>
            <w:r w:rsidRPr="00C935A5">
              <w:rPr>
                <w:rFonts w:cs="Arial"/>
                <w:sz w:val="16"/>
                <w:szCs w:val="16"/>
              </w:rPr>
              <w:t xml:space="preserve">no </w:t>
            </w:r>
            <w:r w:rsidR="000E59AF" w:rsidRPr="00C935A5">
              <w:rPr>
                <w:rFonts w:cs="Arial"/>
                <w:sz w:val="16"/>
                <w:szCs w:val="16"/>
              </w:rPr>
              <w:t>min)</w:t>
            </w:r>
          </w:p>
        </w:tc>
        <w:tc>
          <w:tcPr>
            <w:tcW w:w="1134" w:type="dxa"/>
            <w:vMerge/>
            <w:tcBorders>
              <w:top w:val="single" w:sz="8" w:space="0" w:color="FFC000"/>
              <w:left w:val="nil"/>
              <w:bottom w:val="single" w:sz="8" w:space="0" w:color="FFC000"/>
              <w:right w:val="nil"/>
            </w:tcBorders>
            <w:vAlign w:val="bottom"/>
          </w:tcPr>
          <w:p w14:paraId="6B325011" w14:textId="77777777" w:rsidR="000E59AF" w:rsidRPr="00C935A5" w:rsidRDefault="000E59AF" w:rsidP="008001AD">
            <w:pPr>
              <w:spacing w:before="40" w:after="20"/>
              <w:jc w:val="center"/>
              <w:rPr>
                <w:rFonts w:cs="Arial"/>
                <w:b/>
                <w:sz w:val="18"/>
                <w:szCs w:val="18"/>
              </w:rPr>
            </w:pPr>
          </w:p>
        </w:tc>
        <w:tc>
          <w:tcPr>
            <w:tcW w:w="1134" w:type="dxa"/>
            <w:vMerge/>
            <w:tcBorders>
              <w:top w:val="single" w:sz="8" w:space="0" w:color="FFC000"/>
              <w:left w:val="nil"/>
              <w:bottom w:val="single" w:sz="8" w:space="0" w:color="FFC000"/>
              <w:right w:val="nil"/>
            </w:tcBorders>
            <w:shd w:val="clear" w:color="auto" w:fill="auto"/>
            <w:vAlign w:val="bottom"/>
          </w:tcPr>
          <w:p w14:paraId="0436866E" w14:textId="77777777" w:rsidR="000E59AF" w:rsidRPr="00C935A5" w:rsidRDefault="000E59AF" w:rsidP="008001AD">
            <w:pPr>
              <w:spacing w:before="40" w:after="20"/>
              <w:jc w:val="center"/>
              <w:rPr>
                <w:rFonts w:cs="Arial"/>
                <w:b/>
                <w:sz w:val="18"/>
                <w:szCs w:val="18"/>
              </w:rPr>
            </w:pPr>
          </w:p>
        </w:tc>
      </w:tr>
      <w:tr w:rsidR="00EA320E" w:rsidRPr="00EA320E" w14:paraId="78E00C40" w14:textId="77777777" w:rsidTr="00F42360">
        <w:trPr>
          <w:trHeight w:val="240"/>
          <w:tblHeader/>
        </w:trPr>
        <w:tc>
          <w:tcPr>
            <w:tcW w:w="2268" w:type="dxa"/>
            <w:tcBorders>
              <w:left w:val="nil"/>
              <w:bottom w:val="nil"/>
              <w:right w:val="single" w:sz="18" w:space="0" w:color="FFC000"/>
            </w:tcBorders>
            <w:shd w:val="clear" w:color="auto" w:fill="auto"/>
            <w:vAlign w:val="center"/>
          </w:tcPr>
          <w:p w14:paraId="50F67FCF" w14:textId="77777777" w:rsidR="00EA320E" w:rsidRPr="00C935A5" w:rsidRDefault="00EA320E" w:rsidP="00EA320E">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1B9219DE" w14:textId="4AD5A433"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vAlign w:val="bottom"/>
          </w:tcPr>
          <w:p w14:paraId="4EF7222E" w14:textId="01092567"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vAlign w:val="bottom"/>
          </w:tcPr>
          <w:p w14:paraId="294A8FC1" w14:textId="77777777" w:rsidR="00EA320E" w:rsidRPr="00C935A5" w:rsidRDefault="00EA320E" w:rsidP="00EA320E">
            <w:pPr>
              <w:spacing w:before="40" w:after="20"/>
              <w:jc w:val="right"/>
              <w:rPr>
                <w:rFonts w:cs="Arial"/>
                <w:sz w:val="18"/>
                <w:szCs w:val="18"/>
              </w:rPr>
            </w:pPr>
          </w:p>
        </w:tc>
        <w:tc>
          <w:tcPr>
            <w:tcW w:w="1134" w:type="dxa"/>
            <w:tcBorders>
              <w:top w:val="single" w:sz="8" w:space="0" w:color="FFC000"/>
              <w:left w:val="nil"/>
              <w:bottom w:val="nil"/>
              <w:right w:val="nil"/>
            </w:tcBorders>
            <w:shd w:val="clear" w:color="auto" w:fill="auto"/>
            <w:vAlign w:val="bottom"/>
          </w:tcPr>
          <w:p w14:paraId="79E711F4" w14:textId="56EC90F8"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vAlign w:val="bottom"/>
          </w:tcPr>
          <w:p w14:paraId="30A8B647" w14:textId="4C826EE8"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5365865A" w14:textId="42E5A667" w:rsidR="00EA320E" w:rsidRPr="00C935A5" w:rsidRDefault="00EA320E" w:rsidP="00EA320E">
            <w:pPr>
              <w:spacing w:before="40" w:after="20"/>
              <w:jc w:val="right"/>
              <w:rPr>
                <w:rFonts w:cs="Arial"/>
                <w:sz w:val="18"/>
                <w:szCs w:val="18"/>
              </w:rPr>
            </w:pPr>
            <w:r w:rsidRPr="00EA320E">
              <w:rPr>
                <w:rFonts w:cs="Arial"/>
                <w:sz w:val="18"/>
                <w:szCs w:val="18"/>
              </w:rPr>
              <w:t> </w:t>
            </w:r>
          </w:p>
        </w:tc>
      </w:tr>
      <w:tr w:rsidR="00EA320E" w:rsidRPr="00EA320E" w14:paraId="16EBA9A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642E01F" w14:textId="77777777" w:rsidR="00EA320E" w:rsidRPr="00C935A5" w:rsidRDefault="00EA320E" w:rsidP="00EA320E">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shd w:val="clear" w:color="auto" w:fill="auto"/>
            <w:vAlign w:val="bottom"/>
          </w:tcPr>
          <w:p w14:paraId="0E9CDC42" w14:textId="7F2D9B60" w:rsidR="00EA320E" w:rsidRPr="00C628BD" w:rsidRDefault="00EA320E" w:rsidP="00EA320E">
            <w:pPr>
              <w:spacing w:before="40" w:after="20"/>
              <w:jc w:val="right"/>
              <w:rPr>
                <w:rFonts w:cs="Arial"/>
                <w:sz w:val="18"/>
                <w:szCs w:val="18"/>
              </w:rPr>
            </w:pPr>
            <w:r w:rsidRPr="00EA320E">
              <w:rPr>
                <w:rFonts w:cs="Arial"/>
                <w:sz w:val="18"/>
                <w:szCs w:val="18"/>
              </w:rPr>
              <w:t>13,442</w:t>
            </w:r>
          </w:p>
        </w:tc>
        <w:tc>
          <w:tcPr>
            <w:tcW w:w="1134" w:type="dxa"/>
            <w:tcBorders>
              <w:top w:val="nil"/>
              <w:left w:val="nil"/>
              <w:bottom w:val="nil"/>
              <w:right w:val="nil"/>
            </w:tcBorders>
            <w:vAlign w:val="bottom"/>
          </w:tcPr>
          <w:p w14:paraId="32BA7F08" w14:textId="13AEA98A" w:rsidR="00EA320E" w:rsidRPr="00C628BD" w:rsidRDefault="00EA320E" w:rsidP="00EA320E">
            <w:pPr>
              <w:spacing w:before="40" w:after="4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537748CC" w14:textId="2EAAC9C2" w:rsidR="00EA320E" w:rsidRPr="00C628BD" w:rsidRDefault="00EA320E" w:rsidP="00EA320E">
            <w:pPr>
              <w:spacing w:before="40" w:after="4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37A83272" w14:textId="690ADAE9" w:rsidR="00EA320E" w:rsidRPr="00C628BD" w:rsidRDefault="00EA320E" w:rsidP="00EA320E">
            <w:pPr>
              <w:spacing w:before="40" w:after="40"/>
              <w:jc w:val="right"/>
              <w:rPr>
                <w:rFonts w:cs="Arial"/>
                <w:sz w:val="18"/>
                <w:szCs w:val="18"/>
              </w:rPr>
            </w:pPr>
            <w:r w:rsidRPr="00EA320E">
              <w:rPr>
                <w:rFonts w:cs="Arial"/>
                <w:sz w:val="18"/>
                <w:szCs w:val="18"/>
              </w:rPr>
              <w:t>14,403</w:t>
            </w:r>
          </w:p>
        </w:tc>
        <w:tc>
          <w:tcPr>
            <w:tcW w:w="1134" w:type="dxa"/>
            <w:tcBorders>
              <w:top w:val="nil"/>
              <w:left w:val="nil"/>
              <w:bottom w:val="nil"/>
              <w:right w:val="nil"/>
            </w:tcBorders>
            <w:vAlign w:val="bottom"/>
          </w:tcPr>
          <w:p w14:paraId="4AA3FF67" w14:textId="607D08C4" w:rsidR="00EA320E" w:rsidRPr="00C628BD" w:rsidRDefault="00EA320E" w:rsidP="00EA320E">
            <w:pPr>
              <w:spacing w:before="40" w:after="40"/>
              <w:jc w:val="right"/>
              <w:rPr>
                <w:rFonts w:cs="Arial"/>
                <w:sz w:val="18"/>
                <w:szCs w:val="18"/>
              </w:rPr>
            </w:pPr>
            <w:r w:rsidRPr="00EA320E">
              <w:rPr>
                <w:rFonts w:cs="Arial"/>
                <w:sz w:val="18"/>
                <w:szCs w:val="18"/>
              </w:rPr>
              <w:t>5,010</w:t>
            </w:r>
          </w:p>
        </w:tc>
        <w:tc>
          <w:tcPr>
            <w:tcW w:w="1134" w:type="dxa"/>
            <w:tcBorders>
              <w:top w:val="nil"/>
              <w:left w:val="nil"/>
              <w:bottom w:val="nil"/>
              <w:right w:val="nil"/>
            </w:tcBorders>
            <w:shd w:val="clear" w:color="auto" w:fill="auto"/>
            <w:vAlign w:val="bottom"/>
          </w:tcPr>
          <w:p w14:paraId="1089F0E8" w14:textId="37C6252A" w:rsidR="00EA320E" w:rsidRPr="00C628BD" w:rsidRDefault="00EA320E" w:rsidP="00EA320E">
            <w:pPr>
              <w:spacing w:before="40" w:after="40"/>
              <w:jc w:val="right"/>
              <w:rPr>
                <w:rFonts w:cs="Arial"/>
                <w:sz w:val="18"/>
                <w:szCs w:val="18"/>
              </w:rPr>
            </w:pPr>
            <w:r w:rsidRPr="00EA320E">
              <w:rPr>
                <w:rFonts w:cs="Arial"/>
                <w:sz w:val="18"/>
                <w:szCs w:val="18"/>
              </w:rPr>
              <w:t>7,970</w:t>
            </w:r>
          </w:p>
        </w:tc>
      </w:tr>
      <w:tr w:rsidR="00EA320E" w:rsidRPr="00EA320E" w14:paraId="3B91B18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9D76BEA" w14:textId="77777777" w:rsidR="00EA320E" w:rsidRPr="00C935A5" w:rsidRDefault="00EA320E" w:rsidP="00EA320E">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shd w:val="clear" w:color="auto" w:fill="auto"/>
            <w:vAlign w:val="bottom"/>
          </w:tcPr>
          <w:p w14:paraId="0853D577" w14:textId="478C8D8E" w:rsidR="00EA320E" w:rsidRPr="00C628BD" w:rsidRDefault="00EA320E" w:rsidP="00EA320E">
            <w:pPr>
              <w:spacing w:before="40" w:after="20"/>
              <w:jc w:val="right"/>
              <w:rPr>
                <w:rFonts w:cs="Arial"/>
                <w:sz w:val="18"/>
                <w:szCs w:val="18"/>
              </w:rPr>
            </w:pPr>
            <w:r w:rsidRPr="00EA320E">
              <w:rPr>
                <w:rFonts w:cs="Arial"/>
                <w:sz w:val="18"/>
                <w:szCs w:val="18"/>
              </w:rPr>
              <w:t>11,965</w:t>
            </w:r>
          </w:p>
        </w:tc>
        <w:tc>
          <w:tcPr>
            <w:tcW w:w="1134" w:type="dxa"/>
            <w:tcBorders>
              <w:top w:val="nil"/>
              <w:left w:val="nil"/>
              <w:bottom w:val="nil"/>
              <w:right w:val="nil"/>
            </w:tcBorders>
            <w:vAlign w:val="bottom"/>
          </w:tcPr>
          <w:p w14:paraId="1330E776" w14:textId="761F5D7E" w:rsidR="00EA320E" w:rsidRPr="00C628BD"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3CC561A8" w14:textId="2C52B3F8"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562C5A4E" w14:textId="7BCEFB0B" w:rsidR="00EA320E" w:rsidRPr="00C628BD" w:rsidRDefault="00EA320E" w:rsidP="00EA320E">
            <w:pPr>
              <w:spacing w:before="40" w:after="20"/>
              <w:jc w:val="right"/>
              <w:rPr>
                <w:rFonts w:cs="Arial"/>
                <w:sz w:val="18"/>
                <w:szCs w:val="18"/>
              </w:rPr>
            </w:pPr>
            <w:r w:rsidRPr="00EA320E">
              <w:rPr>
                <w:rFonts w:cs="Arial"/>
                <w:sz w:val="18"/>
                <w:szCs w:val="18"/>
              </w:rPr>
              <w:t>12,171</w:t>
            </w:r>
          </w:p>
        </w:tc>
        <w:tc>
          <w:tcPr>
            <w:tcW w:w="1134" w:type="dxa"/>
            <w:tcBorders>
              <w:top w:val="nil"/>
              <w:left w:val="nil"/>
              <w:bottom w:val="nil"/>
              <w:right w:val="nil"/>
            </w:tcBorders>
            <w:vAlign w:val="bottom"/>
          </w:tcPr>
          <w:p w14:paraId="7E914444" w14:textId="4E81DFEA" w:rsidR="00EA320E" w:rsidRPr="00C628BD" w:rsidRDefault="00EA320E" w:rsidP="00EA320E">
            <w:pPr>
              <w:spacing w:before="40" w:after="20"/>
              <w:jc w:val="right"/>
              <w:rPr>
                <w:rFonts w:cs="Arial"/>
                <w:sz w:val="18"/>
                <w:szCs w:val="18"/>
              </w:rPr>
            </w:pPr>
            <w:r w:rsidRPr="00EA320E">
              <w:rPr>
                <w:rFonts w:cs="Arial"/>
                <w:sz w:val="18"/>
                <w:szCs w:val="18"/>
              </w:rPr>
              <w:t>4,708</w:t>
            </w:r>
          </w:p>
        </w:tc>
        <w:tc>
          <w:tcPr>
            <w:tcW w:w="1134" w:type="dxa"/>
            <w:tcBorders>
              <w:top w:val="nil"/>
              <w:left w:val="nil"/>
              <w:bottom w:val="nil"/>
              <w:right w:val="nil"/>
            </w:tcBorders>
            <w:shd w:val="clear" w:color="auto" w:fill="auto"/>
            <w:vAlign w:val="bottom"/>
          </w:tcPr>
          <w:p w14:paraId="25F4CE0E" w14:textId="6777E4DA" w:rsidR="00EA320E" w:rsidRPr="00C628BD" w:rsidRDefault="00EA320E" w:rsidP="00EA320E">
            <w:pPr>
              <w:spacing w:before="40" w:after="20"/>
              <w:jc w:val="right"/>
              <w:rPr>
                <w:rFonts w:cs="Arial"/>
                <w:sz w:val="18"/>
                <w:szCs w:val="18"/>
              </w:rPr>
            </w:pPr>
            <w:r w:rsidRPr="00EA320E">
              <w:rPr>
                <w:rFonts w:cs="Arial"/>
                <w:sz w:val="18"/>
                <w:szCs w:val="18"/>
              </w:rPr>
              <w:t>5,460</w:t>
            </w:r>
          </w:p>
        </w:tc>
      </w:tr>
      <w:tr w:rsidR="00EA320E" w:rsidRPr="00EA320E" w14:paraId="2A4C0BD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F55261E" w14:textId="77777777" w:rsidR="00EA320E" w:rsidRPr="00C935A5" w:rsidRDefault="00EA320E" w:rsidP="00EA320E">
            <w:pPr>
              <w:spacing w:before="40" w:after="40"/>
              <w:rPr>
                <w:rFonts w:cs="Arial"/>
                <w:sz w:val="18"/>
                <w:szCs w:val="18"/>
              </w:rPr>
            </w:pPr>
            <w:r w:rsidRPr="00C935A5">
              <w:rPr>
                <w:rFonts w:cs="Arial"/>
                <w:sz w:val="18"/>
                <w:szCs w:val="18"/>
              </w:rPr>
              <w:t>Ballarat C</w:t>
            </w:r>
          </w:p>
        </w:tc>
        <w:tc>
          <w:tcPr>
            <w:tcW w:w="1134" w:type="dxa"/>
            <w:tcBorders>
              <w:top w:val="nil"/>
              <w:left w:val="single" w:sz="18" w:space="0" w:color="FFC000"/>
              <w:bottom w:val="nil"/>
              <w:right w:val="nil"/>
            </w:tcBorders>
            <w:shd w:val="clear" w:color="auto" w:fill="auto"/>
            <w:vAlign w:val="bottom"/>
          </w:tcPr>
          <w:p w14:paraId="60A43A11" w14:textId="7D937F05" w:rsidR="00EA320E" w:rsidRPr="00C628BD" w:rsidRDefault="00EA320E" w:rsidP="00EA320E">
            <w:pPr>
              <w:spacing w:before="40" w:after="20"/>
              <w:jc w:val="right"/>
              <w:rPr>
                <w:rFonts w:cs="Arial"/>
                <w:sz w:val="18"/>
                <w:szCs w:val="18"/>
              </w:rPr>
            </w:pPr>
            <w:r w:rsidRPr="00EA320E">
              <w:rPr>
                <w:rFonts w:cs="Arial"/>
                <w:sz w:val="18"/>
                <w:szCs w:val="18"/>
              </w:rPr>
              <w:t>111,361</w:t>
            </w:r>
          </w:p>
        </w:tc>
        <w:tc>
          <w:tcPr>
            <w:tcW w:w="1134" w:type="dxa"/>
            <w:tcBorders>
              <w:top w:val="nil"/>
              <w:left w:val="nil"/>
              <w:bottom w:val="nil"/>
              <w:right w:val="nil"/>
            </w:tcBorders>
            <w:vAlign w:val="bottom"/>
          </w:tcPr>
          <w:p w14:paraId="175490F8" w14:textId="1E7CDE60" w:rsidR="00EA320E" w:rsidRPr="00C628BD" w:rsidRDefault="00EA320E" w:rsidP="00EA320E">
            <w:pPr>
              <w:spacing w:before="40" w:after="20"/>
              <w:jc w:val="right"/>
              <w:rPr>
                <w:rFonts w:cs="Arial"/>
                <w:sz w:val="18"/>
                <w:szCs w:val="18"/>
              </w:rPr>
            </w:pPr>
            <w:r w:rsidRPr="00EA320E">
              <w:rPr>
                <w:rFonts w:cs="Arial"/>
                <w:sz w:val="18"/>
                <w:szCs w:val="18"/>
              </w:rPr>
              <w:t>111,361</w:t>
            </w:r>
          </w:p>
        </w:tc>
        <w:tc>
          <w:tcPr>
            <w:tcW w:w="1134" w:type="dxa"/>
            <w:tcBorders>
              <w:top w:val="nil"/>
              <w:left w:val="nil"/>
              <w:bottom w:val="nil"/>
              <w:right w:val="nil"/>
            </w:tcBorders>
            <w:vAlign w:val="bottom"/>
          </w:tcPr>
          <w:p w14:paraId="6AFA195F" w14:textId="376BD095" w:rsidR="00EA320E" w:rsidRPr="00C628BD" w:rsidRDefault="00EA320E" w:rsidP="00EA320E">
            <w:pPr>
              <w:spacing w:before="40" w:after="20"/>
              <w:jc w:val="right"/>
              <w:rPr>
                <w:rFonts w:cs="Arial"/>
                <w:sz w:val="18"/>
                <w:szCs w:val="18"/>
              </w:rPr>
            </w:pPr>
            <w:r w:rsidRPr="00EA320E">
              <w:rPr>
                <w:rFonts w:cs="Arial"/>
                <w:sz w:val="18"/>
                <w:szCs w:val="18"/>
              </w:rPr>
              <w:t>111,361</w:t>
            </w:r>
          </w:p>
        </w:tc>
        <w:tc>
          <w:tcPr>
            <w:tcW w:w="1134" w:type="dxa"/>
            <w:tcBorders>
              <w:top w:val="nil"/>
              <w:left w:val="nil"/>
              <w:bottom w:val="nil"/>
              <w:right w:val="nil"/>
            </w:tcBorders>
            <w:shd w:val="clear" w:color="auto" w:fill="auto"/>
            <w:vAlign w:val="bottom"/>
          </w:tcPr>
          <w:p w14:paraId="224A3810" w14:textId="3E2DB773" w:rsidR="00EA320E" w:rsidRPr="00C628BD" w:rsidRDefault="00EA320E" w:rsidP="00EA320E">
            <w:pPr>
              <w:spacing w:before="40" w:after="20"/>
              <w:jc w:val="right"/>
              <w:rPr>
                <w:rFonts w:cs="Arial"/>
                <w:sz w:val="18"/>
                <w:szCs w:val="18"/>
              </w:rPr>
            </w:pPr>
            <w:r w:rsidRPr="00EA320E">
              <w:rPr>
                <w:rFonts w:cs="Arial"/>
                <w:sz w:val="18"/>
                <w:szCs w:val="18"/>
              </w:rPr>
              <w:t>111,361</w:t>
            </w:r>
          </w:p>
        </w:tc>
        <w:tc>
          <w:tcPr>
            <w:tcW w:w="1134" w:type="dxa"/>
            <w:tcBorders>
              <w:top w:val="nil"/>
              <w:left w:val="nil"/>
              <w:bottom w:val="nil"/>
              <w:right w:val="nil"/>
            </w:tcBorders>
            <w:vAlign w:val="bottom"/>
          </w:tcPr>
          <w:p w14:paraId="1455799C" w14:textId="7AE39003" w:rsidR="00EA320E" w:rsidRPr="00C628BD" w:rsidRDefault="00EA320E" w:rsidP="00EA320E">
            <w:pPr>
              <w:spacing w:before="40" w:after="20"/>
              <w:jc w:val="right"/>
              <w:rPr>
                <w:rFonts w:cs="Arial"/>
                <w:sz w:val="18"/>
                <w:szCs w:val="18"/>
              </w:rPr>
            </w:pPr>
            <w:r w:rsidRPr="00EA320E">
              <w:rPr>
                <w:rFonts w:cs="Arial"/>
                <w:sz w:val="18"/>
                <w:szCs w:val="18"/>
              </w:rPr>
              <w:t>34,190</w:t>
            </w:r>
          </w:p>
        </w:tc>
        <w:tc>
          <w:tcPr>
            <w:tcW w:w="1134" w:type="dxa"/>
            <w:tcBorders>
              <w:top w:val="nil"/>
              <w:left w:val="nil"/>
              <w:bottom w:val="nil"/>
              <w:right w:val="nil"/>
            </w:tcBorders>
            <w:shd w:val="clear" w:color="auto" w:fill="auto"/>
            <w:vAlign w:val="bottom"/>
          </w:tcPr>
          <w:p w14:paraId="2E270733" w14:textId="0718D01C" w:rsidR="00EA320E" w:rsidRPr="00C628BD" w:rsidRDefault="00EA320E" w:rsidP="00EA320E">
            <w:pPr>
              <w:spacing w:before="40" w:after="20"/>
              <w:jc w:val="right"/>
              <w:rPr>
                <w:rFonts w:cs="Arial"/>
                <w:sz w:val="18"/>
                <w:szCs w:val="18"/>
              </w:rPr>
            </w:pPr>
            <w:r w:rsidRPr="00EA320E">
              <w:rPr>
                <w:rFonts w:cs="Arial"/>
                <w:sz w:val="18"/>
                <w:szCs w:val="18"/>
              </w:rPr>
              <w:t>46,816</w:t>
            </w:r>
          </w:p>
        </w:tc>
      </w:tr>
      <w:tr w:rsidR="00EA320E" w:rsidRPr="00EA320E" w14:paraId="33163EB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26F088D" w14:textId="77777777" w:rsidR="00EA320E" w:rsidRPr="00C935A5" w:rsidRDefault="00EA320E" w:rsidP="00EA320E">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shd w:val="clear" w:color="auto" w:fill="auto"/>
            <w:vAlign w:val="bottom"/>
          </w:tcPr>
          <w:p w14:paraId="38A7F412" w14:textId="5DF46FF4" w:rsidR="00EA320E" w:rsidRPr="00C628BD" w:rsidRDefault="00EA320E" w:rsidP="00EA320E">
            <w:pPr>
              <w:spacing w:before="40" w:after="20"/>
              <w:jc w:val="right"/>
              <w:rPr>
                <w:rFonts w:cs="Arial"/>
                <w:sz w:val="18"/>
                <w:szCs w:val="18"/>
              </w:rPr>
            </w:pPr>
            <w:r w:rsidRPr="00EA320E">
              <w:rPr>
                <w:rFonts w:cs="Arial"/>
                <w:sz w:val="18"/>
                <w:szCs w:val="18"/>
              </w:rPr>
              <w:t>131,940</w:t>
            </w:r>
          </w:p>
        </w:tc>
        <w:tc>
          <w:tcPr>
            <w:tcW w:w="1134" w:type="dxa"/>
            <w:tcBorders>
              <w:top w:val="nil"/>
              <w:left w:val="nil"/>
              <w:bottom w:val="nil"/>
              <w:right w:val="nil"/>
            </w:tcBorders>
            <w:vAlign w:val="bottom"/>
          </w:tcPr>
          <w:p w14:paraId="1E4B3121" w14:textId="0577BCCF" w:rsidR="00EA320E" w:rsidRPr="00C628BD" w:rsidRDefault="00EA320E" w:rsidP="00EA320E">
            <w:pPr>
              <w:spacing w:before="40" w:after="20"/>
              <w:jc w:val="right"/>
              <w:rPr>
                <w:rFonts w:cs="Arial"/>
                <w:sz w:val="18"/>
                <w:szCs w:val="18"/>
              </w:rPr>
            </w:pPr>
            <w:r w:rsidRPr="00EA320E">
              <w:rPr>
                <w:rFonts w:cs="Arial"/>
                <w:sz w:val="18"/>
                <w:szCs w:val="18"/>
              </w:rPr>
              <w:t>131,940</w:t>
            </w:r>
          </w:p>
        </w:tc>
        <w:tc>
          <w:tcPr>
            <w:tcW w:w="1134" w:type="dxa"/>
            <w:tcBorders>
              <w:top w:val="nil"/>
              <w:left w:val="nil"/>
              <w:bottom w:val="nil"/>
              <w:right w:val="nil"/>
            </w:tcBorders>
            <w:vAlign w:val="bottom"/>
          </w:tcPr>
          <w:p w14:paraId="4729BDDA" w14:textId="5D930A85" w:rsidR="00EA320E" w:rsidRPr="00C628BD" w:rsidRDefault="00EA320E" w:rsidP="00EA320E">
            <w:pPr>
              <w:spacing w:before="40" w:after="20"/>
              <w:jc w:val="right"/>
              <w:rPr>
                <w:rFonts w:cs="Arial"/>
                <w:sz w:val="18"/>
                <w:szCs w:val="18"/>
              </w:rPr>
            </w:pPr>
            <w:r w:rsidRPr="00EA320E">
              <w:rPr>
                <w:rFonts w:cs="Arial"/>
                <w:sz w:val="18"/>
                <w:szCs w:val="18"/>
              </w:rPr>
              <w:t>131,940</w:t>
            </w:r>
          </w:p>
        </w:tc>
        <w:tc>
          <w:tcPr>
            <w:tcW w:w="1134" w:type="dxa"/>
            <w:tcBorders>
              <w:top w:val="nil"/>
              <w:left w:val="nil"/>
              <w:bottom w:val="nil"/>
              <w:right w:val="nil"/>
            </w:tcBorders>
            <w:shd w:val="clear" w:color="auto" w:fill="auto"/>
            <w:vAlign w:val="bottom"/>
          </w:tcPr>
          <w:p w14:paraId="45A8899E" w14:textId="6D07686E" w:rsidR="00EA320E" w:rsidRPr="00C628BD" w:rsidRDefault="00EA320E" w:rsidP="00EA320E">
            <w:pPr>
              <w:spacing w:before="40" w:after="20"/>
              <w:jc w:val="right"/>
              <w:rPr>
                <w:rFonts w:cs="Arial"/>
                <w:sz w:val="18"/>
                <w:szCs w:val="18"/>
              </w:rPr>
            </w:pPr>
            <w:r w:rsidRPr="00EA320E">
              <w:rPr>
                <w:rFonts w:cs="Arial"/>
                <w:sz w:val="18"/>
                <w:szCs w:val="18"/>
              </w:rPr>
              <w:t>131,940</w:t>
            </w:r>
          </w:p>
        </w:tc>
        <w:tc>
          <w:tcPr>
            <w:tcW w:w="1134" w:type="dxa"/>
            <w:tcBorders>
              <w:top w:val="nil"/>
              <w:left w:val="nil"/>
              <w:bottom w:val="nil"/>
              <w:right w:val="nil"/>
            </w:tcBorders>
            <w:vAlign w:val="bottom"/>
          </w:tcPr>
          <w:p w14:paraId="6DB448F0" w14:textId="503E352D" w:rsidR="00EA320E" w:rsidRPr="00C628BD" w:rsidRDefault="00EA320E" w:rsidP="00EA320E">
            <w:pPr>
              <w:spacing w:before="40" w:after="20"/>
              <w:jc w:val="right"/>
              <w:rPr>
                <w:rFonts w:cs="Arial"/>
                <w:sz w:val="18"/>
                <w:szCs w:val="18"/>
              </w:rPr>
            </w:pPr>
            <w:r w:rsidRPr="00EA320E">
              <w:rPr>
                <w:rFonts w:cs="Arial"/>
                <w:sz w:val="18"/>
                <w:szCs w:val="18"/>
              </w:rPr>
              <w:t>36,525</w:t>
            </w:r>
          </w:p>
        </w:tc>
        <w:tc>
          <w:tcPr>
            <w:tcW w:w="1134" w:type="dxa"/>
            <w:tcBorders>
              <w:top w:val="nil"/>
              <w:left w:val="nil"/>
              <w:bottom w:val="nil"/>
              <w:right w:val="nil"/>
            </w:tcBorders>
            <w:shd w:val="clear" w:color="auto" w:fill="auto"/>
            <w:vAlign w:val="bottom"/>
          </w:tcPr>
          <w:p w14:paraId="385F1786" w14:textId="7D8AEADE" w:rsidR="00EA320E" w:rsidRPr="00C628BD" w:rsidRDefault="00EA320E" w:rsidP="00EA320E">
            <w:pPr>
              <w:spacing w:before="40" w:after="20"/>
              <w:jc w:val="right"/>
              <w:rPr>
                <w:rFonts w:cs="Arial"/>
                <w:sz w:val="18"/>
                <w:szCs w:val="18"/>
              </w:rPr>
            </w:pPr>
            <w:r w:rsidRPr="00EA320E">
              <w:rPr>
                <w:rFonts w:cs="Arial"/>
                <w:sz w:val="18"/>
                <w:szCs w:val="18"/>
              </w:rPr>
              <w:t>50,803</w:t>
            </w:r>
          </w:p>
        </w:tc>
      </w:tr>
      <w:tr w:rsidR="00EA320E" w:rsidRPr="00EA320E" w14:paraId="48C6B2B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771579C" w14:textId="77777777" w:rsidR="00EA320E" w:rsidRPr="00C935A5" w:rsidRDefault="00EA320E" w:rsidP="00EA320E">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shd w:val="clear" w:color="auto" w:fill="auto"/>
            <w:vAlign w:val="bottom"/>
          </w:tcPr>
          <w:p w14:paraId="523AE70B" w14:textId="55613996" w:rsidR="00EA320E" w:rsidRPr="00C628BD" w:rsidRDefault="00EA320E" w:rsidP="00EA320E">
            <w:pPr>
              <w:spacing w:before="40" w:after="20"/>
              <w:jc w:val="right"/>
              <w:rPr>
                <w:rFonts w:cs="Arial"/>
                <w:sz w:val="18"/>
                <w:szCs w:val="18"/>
              </w:rPr>
            </w:pPr>
            <w:r w:rsidRPr="00EA320E">
              <w:rPr>
                <w:rFonts w:cs="Arial"/>
                <w:sz w:val="18"/>
                <w:szCs w:val="18"/>
              </w:rPr>
              <w:t>37,445</w:t>
            </w:r>
          </w:p>
        </w:tc>
        <w:tc>
          <w:tcPr>
            <w:tcW w:w="1134" w:type="dxa"/>
            <w:tcBorders>
              <w:top w:val="nil"/>
              <w:left w:val="nil"/>
              <w:bottom w:val="nil"/>
              <w:right w:val="nil"/>
            </w:tcBorders>
            <w:vAlign w:val="bottom"/>
          </w:tcPr>
          <w:p w14:paraId="38BE7613" w14:textId="0DEB21E9" w:rsidR="00EA320E" w:rsidRPr="00C628BD" w:rsidRDefault="00EA320E" w:rsidP="00EA320E">
            <w:pPr>
              <w:spacing w:before="40" w:after="20"/>
              <w:jc w:val="right"/>
              <w:rPr>
                <w:rFonts w:cs="Arial"/>
                <w:sz w:val="18"/>
                <w:szCs w:val="18"/>
              </w:rPr>
            </w:pPr>
            <w:r w:rsidRPr="00EA320E">
              <w:rPr>
                <w:rFonts w:cs="Arial"/>
                <w:sz w:val="18"/>
                <w:szCs w:val="18"/>
              </w:rPr>
              <w:t>48,639</w:t>
            </w:r>
          </w:p>
        </w:tc>
        <w:tc>
          <w:tcPr>
            <w:tcW w:w="1134" w:type="dxa"/>
            <w:tcBorders>
              <w:top w:val="nil"/>
              <w:left w:val="nil"/>
              <w:bottom w:val="nil"/>
              <w:right w:val="nil"/>
            </w:tcBorders>
            <w:vAlign w:val="bottom"/>
          </w:tcPr>
          <w:p w14:paraId="6D9018DD" w14:textId="1080A923" w:rsidR="00EA320E" w:rsidRPr="00C628BD" w:rsidRDefault="00EA320E" w:rsidP="00EA320E">
            <w:pPr>
              <w:spacing w:before="40" w:after="20"/>
              <w:jc w:val="right"/>
              <w:rPr>
                <w:rFonts w:cs="Arial"/>
                <w:sz w:val="18"/>
                <w:szCs w:val="18"/>
              </w:rPr>
            </w:pPr>
            <w:r w:rsidRPr="00EA320E">
              <w:rPr>
                <w:rFonts w:cs="Arial"/>
                <w:sz w:val="18"/>
                <w:szCs w:val="18"/>
              </w:rPr>
              <w:t>48,639</w:t>
            </w:r>
          </w:p>
        </w:tc>
        <w:tc>
          <w:tcPr>
            <w:tcW w:w="1134" w:type="dxa"/>
            <w:tcBorders>
              <w:top w:val="nil"/>
              <w:left w:val="nil"/>
              <w:bottom w:val="nil"/>
              <w:right w:val="nil"/>
            </w:tcBorders>
            <w:shd w:val="clear" w:color="auto" w:fill="auto"/>
            <w:vAlign w:val="bottom"/>
          </w:tcPr>
          <w:p w14:paraId="7DC49203" w14:textId="32E54DC0" w:rsidR="00EA320E" w:rsidRPr="00C628BD" w:rsidRDefault="00EA320E" w:rsidP="00EA320E">
            <w:pPr>
              <w:spacing w:before="40" w:after="20"/>
              <w:jc w:val="right"/>
              <w:rPr>
                <w:rFonts w:cs="Arial"/>
                <w:sz w:val="18"/>
                <w:szCs w:val="18"/>
              </w:rPr>
            </w:pPr>
            <w:r w:rsidRPr="00EA320E">
              <w:rPr>
                <w:rFonts w:cs="Arial"/>
                <w:sz w:val="18"/>
                <w:szCs w:val="18"/>
              </w:rPr>
              <w:t>48,639</w:t>
            </w:r>
          </w:p>
        </w:tc>
        <w:tc>
          <w:tcPr>
            <w:tcW w:w="1134" w:type="dxa"/>
            <w:tcBorders>
              <w:top w:val="nil"/>
              <w:left w:val="nil"/>
              <w:bottom w:val="nil"/>
              <w:right w:val="nil"/>
            </w:tcBorders>
            <w:vAlign w:val="bottom"/>
          </w:tcPr>
          <w:p w14:paraId="7922787E" w14:textId="21E494C5" w:rsidR="00EA320E" w:rsidRPr="00C628BD" w:rsidRDefault="00EA320E" w:rsidP="00EA320E">
            <w:pPr>
              <w:spacing w:before="40" w:after="20"/>
              <w:jc w:val="right"/>
              <w:rPr>
                <w:rFonts w:cs="Arial"/>
                <w:sz w:val="18"/>
                <w:szCs w:val="18"/>
              </w:rPr>
            </w:pPr>
            <w:r w:rsidRPr="00EA320E">
              <w:rPr>
                <w:rFonts w:cs="Arial"/>
                <w:sz w:val="18"/>
                <w:szCs w:val="18"/>
              </w:rPr>
              <w:t>16,330</w:t>
            </w:r>
          </w:p>
        </w:tc>
        <w:tc>
          <w:tcPr>
            <w:tcW w:w="1134" w:type="dxa"/>
            <w:tcBorders>
              <w:top w:val="nil"/>
              <w:left w:val="nil"/>
              <w:bottom w:val="nil"/>
              <w:right w:val="nil"/>
            </w:tcBorders>
            <w:shd w:val="clear" w:color="auto" w:fill="auto"/>
            <w:vAlign w:val="bottom"/>
          </w:tcPr>
          <w:p w14:paraId="3A758045" w14:textId="592C111F" w:rsidR="00EA320E" w:rsidRPr="00C628BD" w:rsidRDefault="00EA320E" w:rsidP="00EA320E">
            <w:pPr>
              <w:spacing w:before="40" w:after="20"/>
              <w:jc w:val="right"/>
              <w:rPr>
                <w:rFonts w:cs="Arial"/>
                <w:sz w:val="18"/>
                <w:szCs w:val="18"/>
              </w:rPr>
            </w:pPr>
            <w:r w:rsidRPr="00EA320E">
              <w:rPr>
                <w:rFonts w:cs="Arial"/>
                <w:sz w:val="18"/>
                <w:szCs w:val="18"/>
              </w:rPr>
              <w:t>27,323</w:t>
            </w:r>
          </w:p>
        </w:tc>
      </w:tr>
      <w:tr w:rsidR="00EA320E" w:rsidRPr="00EA320E" w14:paraId="3695C85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9C282DA" w14:textId="77777777" w:rsidR="00EA320E" w:rsidRPr="00C935A5" w:rsidRDefault="00EA320E" w:rsidP="00EA320E">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shd w:val="clear" w:color="auto" w:fill="auto"/>
            <w:vAlign w:val="bottom"/>
          </w:tcPr>
          <w:p w14:paraId="0622A869" w14:textId="0A99BE03" w:rsidR="00EA320E" w:rsidRPr="00C628BD" w:rsidRDefault="00EA320E" w:rsidP="00EA320E">
            <w:pPr>
              <w:spacing w:before="40" w:after="20"/>
              <w:jc w:val="right"/>
              <w:rPr>
                <w:rFonts w:cs="Arial"/>
                <w:sz w:val="18"/>
                <w:szCs w:val="18"/>
              </w:rPr>
            </w:pPr>
            <w:r w:rsidRPr="00EA320E">
              <w:rPr>
                <w:rFonts w:cs="Arial"/>
                <w:sz w:val="18"/>
                <w:szCs w:val="18"/>
              </w:rPr>
              <w:t>54,969</w:t>
            </w:r>
          </w:p>
        </w:tc>
        <w:tc>
          <w:tcPr>
            <w:tcW w:w="1134" w:type="dxa"/>
            <w:tcBorders>
              <w:top w:val="nil"/>
              <w:left w:val="nil"/>
              <w:bottom w:val="nil"/>
              <w:right w:val="nil"/>
            </w:tcBorders>
            <w:vAlign w:val="bottom"/>
          </w:tcPr>
          <w:p w14:paraId="7AA374FF" w14:textId="471B3435" w:rsidR="00EA320E" w:rsidRPr="00C628BD" w:rsidRDefault="00EA320E" w:rsidP="00EA320E">
            <w:pPr>
              <w:spacing w:before="40" w:after="20"/>
              <w:jc w:val="right"/>
              <w:rPr>
                <w:rFonts w:cs="Arial"/>
                <w:sz w:val="18"/>
                <w:szCs w:val="18"/>
              </w:rPr>
            </w:pPr>
            <w:r w:rsidRPr="00EA320E">
              <w:rPr>
                <w:rFonts w:cs="Arial"/>
                <w:sz w:val="18"/>
                <w:szCs w:val="18"/>
              </w:rPr>
              <w:t>54,969</w:t>
            </w:r>
          </w:p>
        </w:tc>
        <w:tc>
          <w:tcPr>
            <w:tcW w:w="1134" w:type="dxa"/>
            <w:tcBorders>
              <w:top w:val="nil"/>
              <w:left w:val="nil"/>
              <w:bottom w:val="nil"/>
              <w:right w:val="nil"/>
            </w:tcBorders>
            <w:vAlign w:val="bottom"/>
          </w:tcPr>
          <w:p w14:paraId="22633444" w14:textId="79AEBB27" w:rsidR="00EA320E" w:rsidRPr="00C628BD" w:rsidRDefault="00EA320E" w:rsidP="00EA320E">
            <w:pPr>
              <w:spacing w:before="40" w:after="20"/>
              <w:jc w:val="right"/>
              <w:rPr>
                <w:rFonts w:cs="Arial"/>
                <w:sz w:val="18"/>
                <w:szCs w:val="18"/>
              </w:rPr>
            </w:pPr>
            <w:r w:rsidRPr="00EA320E">
              <w:rPr>
                <w:rFonts w:cs="Arial"/>
                <w:sz w:val="18"/>
                <w:szCs w:val="18"/>
              </w:rPr>
              <w:t>54,969</w:t>
            </w:r>
          </w:p>
        </w:tc>
        <w:tc>
          <w:tcPr>
            <w:tcW w:w="1134" w:type="dxa"/>
            <w:tcBorders>
              <w:top w:val="nil"/>
              <w:left w:val="nil"/>
              <w:bottom w:val="nil"/>
              <w:right w:val="nil"/>
            </w:tcBorders>
            <w:shd w:val="clear" w:color="auto" w:fill="auto"/>
            <w:vAlign w:val="bottom"/>
          </w:tcPr>
          <w:p w14:paraId="6BCC44F5" w14:textId="3F4EC892" w:rsidR="00EA320E" w:rsidRPr="00C628BD" w:rsidRDefault="00EA320E" w:rsidP="00EA320E">
            <w:pPr>
              <w:spacing w:before="40" w:after="20"/>
              <w:jc w:val="right"/>
              <w:rPr>
                <w:rFonts w:cs="Arial"/>
                <w:sz w:val="18"/>
                <w:szCs w:val="18"/>
              </w:rPr>
            </w:pPr>
            <w:r w:rsidRPr="00EA320E">
              <w:rPr>
                <w:rFonts w:cs="Arial"/>
                <w:sz w:val="18"/>
                <w:szCs w:val="18"/>
              </w:rPr>
              <w:t>54,969</w:t>
            </w:r>
          </w:p>
        </w:tc>
        <w:tc>
          <w:tcPr>
            <w:tcW w:w="1134" w:type="dxa"/>
            <w:tcBorders>
              <w:top w:val="nil"/>
              <w:left w:val="nil"/>
              <w:bottom w:val="nil"/>
              <w:right w:val="nil"/>
            </w:tcBorders>
            <w:vAlign w:val="bottom"/>
          </w:tcPr>
          <w:p w14:paraId="167E619E" w14:textId="4C715730" w:rsidR="00EA320E" w:rsidRPr="00C628BD" w:rsidRDefault="00EA320E" w:rsidP="00EA320E">
            <w:pPr>
              <w:spacing w:before="40" w:after="20"/>
              <w:jc w:val="right"/>
              <w:rPr>
                <w:rFonts w:cs="Arial"/>
                <w:sz w:val="18"/>
                <w:szCs w:val="18"/>
              </w:rPr>
            </w:pPr>
            <w:r w:rsidRPr="00EA320E">
              <w:rPr>
                <w:rFonts w:cs="Arial"/>
                <w:sz w:val="18"/>
                <w:szCs w:val="18"/>
              </w:rPr>
              <w:t>17,816</w:t>
            </w:r>
          </w:p>
        </w:tc>
        <w:tc>
          <w:tcPr>
            <w:tcW w:w="1134" w:type="dxa"/>
            <w:tcBorders>
              <w:top w:val="nil"/>
              <w:left w:val="nil"/>
              <w:bottom w:val="nil"/>
              <w:right w:val="nil"/>
            </w:tcBorders>
            <w:shd w:val="clear" w:color="auto" w:fill="auto"/>
            <w:vAlign w:val="bottom"/>
          </w:tcPr>
          <w:p w14:paraId="0973B28F" w14:textId="332AB796" w:rsidR="00EA320E" w:rsidRPr="00C628BD" w:rsidRDefault="00EA320E" w:rsidP="00EA320E">
            <w:pPr>
              <w:spacing w:before="40" w:after="20"/>
              <w:jc w:val="right"/>
              <w:rPr>
                <w:rFonts w:cs="Arial"/>
                <w:sz w:val="18"/>
                <w:szCs w:val="18"/>
              </w:rPr>
            </w:pPr>
            <w:r w:rsidRPr="00EA320E">
              <w:rPr>
                <w:rFonts w:cs="Arial"/>
                <w:sz w:val="18"/>
                <w:szCs w:val="18"/>
              </w:rPr>
              <w:t>22,065</w:t>
            </w:r>
          </w:p>
        </w:tc>
      </w:tr>
      <w:tr w:rsidR="00EA320E" w:rsidRPr="00EA320E" w14:paraId="33FDCE8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B340B93" w14:textId="77777777" w:rsidR="00EA320E" w:rsidRPr="00C935A5" w:rsidRDefault="00EA320E" w:rsidP="00EA320E">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shd w:val="clear" w:color="auto" w:fill="auto"/>
            <w:vAlign w:val="bottom"/>
          </w:tcPr>
          <w:p w14:paraId="06ACC8F1" w14:textId="08D1C598" w:rsidR="00EA320E" w:rsidRPr="00C628BD" w:rsidRDefault="00EA320E" w:rsidP="00EA320E">
            <w:pPr>
              <w:spacing w:before="40" w:after="20"/>
              <w:jc w:val="right"/>
              <w:rPr>
                <w:rFonts w:cs="Arial"/>
                <w:sz w:val="18"/>
                <w:szCs w:val="18"/>
              </w:rPr>
            </w:pPr>
            <w:r w:rsidRPr="00EA320E">
              <w:rPr>
                <w:rFonts w:cs="Arial"/>
                <w:sz w:val="18"/>
                <w:szCs w:val="18"/>
              </w:rPr>
              <w:t>107,541</w:t>
            </w:r>
          </w:p>
        </w:tc>
        <w:tc>
          <w:tcPr>
            <w:tcW w:w="1134" w:type="dxa"/>
            <w:tcBorders>
              <w:top w:val="nil"/>
              <w:left w:val="nil"/>
              <w:bottom w:val="nil"/>
              <w:right w:val="nil"/>
            </w:tcBorders>
            <w:vAlign w:val="bottom"/>
          </w:tcPr>
          <w:p w14:paraId="2DA5846B" w14:textId="7296125C" w:rsidR="00EA320E" w:rsidRPr="00C628BD" w:rsidRDefault="00EA320E" w:rsidP="00EA320E">
            <w:pPr>
              <w:spacing w:before="40" w:after="20"/>
              <w:jc w:val="right"/>
              <w:rPr>
                <w:rFonts w:cs="Arial"/>
                <w:sz w:val="18"/>
                <w:szCs w:val="18"/>
              </w:rPr>
            </w:pPr>
            <w:r w:rsidRPr="00EA320E">
              <w:rPr>
                <w:rFonts w:cs="Arial"/>
                <w:sz w:val="18"/>
                <w:szCs w:val="18"/>
              </w:rPr>
              <w:t>107,541</w:t>
            </w:r>
          </w:p>
        </w:tc>
        <w:tc>
          <w:tcPr>
            <w:tcW w:w="1134" w:type="dxa"/>
            <w:tcBorders>
              <w:top w:val="nil"/>
              <w:left w:val="nil"/>
              <w:bottom w:val="nil"/>
              <w:right w:val="nil"/>
            </w:tcBorders>
            <w:vAlign w:val="bottom"/>
          </w:tcPr>
          <w:p w14:paraId="650DD5A5" w14:textId="024B51D4" w:rsidR="00EA320E" w:rsidRPr="00C628BD" w:rsidRDefault="00EA320E" w:rsidP="00EA320E">
            <w:pPr>
              <w:spacing w:before="40" w:after="20"/>
              <w:jc w:val="right"/>
              <w:rPr>
                <w:rFonts w:cs="Arial"/>
                <w:sz w:val="18"/>
                <w:szCs w:val="18"/>
              </w:rPr>
            </w:pPr>
            <w:r w:rsidRPr="00EA320E">
              <w:rPr>
                <w:rFonts w:cs="Arial"/>
                <w:sz w:val="18"/>
                <w:szCs w:val="18"/>
              </w:rPr>
              <w:t>107,541</w:t>
            </w:r>
          </w:p>
        </w:tc>
        <w:tc>
          <w:tcPr>
            <w:tcW w:w="1134" w:type="dxa"/>
            <w:tcBorders>
              <w:top w:val="nil"/>
              <w:left w:val="nil"/>
              <w:bottom w:val="nil"/>
              <w:right w:val="nil"/>
            </w:tcBorders>
            <w:shd w:val="clear" w:color="auto" w:fill="auto"/>
            <w:vAlign w:val="bottom"/>
          </w:tcPr>
          <w:p w14:paraId="41D5BF8F" w14:textId="1E8EF5FA" w:rsidR="00EA320E" w:rsidRPr="00C628BD" w:rsidRDefault="00EA320E" w:rsidP="00EA320E">
            <w:pPr>
              <w:spacing w:before="40" w:after="20"/>
              <w:jc w:val="right"/>
              <w:rPr>
                <w:rFonts w:cs="Arial"/>
                <w:sz w:val="18"/>
                <w:szCs w:val="18"/>
              </w:rPr>
            </w:pPr>
            <w:r w:rsidRPr="00EA320E">
              <w:rPr>
                <w:rFonts w:cs="Arial"/>
                <w:sz w:val="18"/>
                <w:szCs w:val="18"/>
              </w:rPr>
              <w:t>107,541</w:t>
            </w:r>
          </w:p>
        </w:tc>
        <w:tc>
          <w:tcPr>
            <w:tcW w:w="1134" w:type="dxa"/>
            <w:tcBorders>
              <w:top w:val="nil"/>
              <w:left w:val="nil"/>
              <w:bottom w:val="nil"/>
              <w:right w:val="nil"/>
            </w:tcBorders>
            <w:vAlign w:val="bottom"/>
          </w:tcPr>
          <w:p w14:paraId="40229DC0" w14:textId="6D7F47FE" w:rsidR="00EA320E" w:rsidRPr="00C628BD" w:rsidRDefault="00EA320E" w:rsidP="00EA320E">
            <w:pPr>
              <w:spacing w:before="40" w:after="20"/>
              <w:jc w:val="right"/>
              <w:rPr>
                <w:rFonts w:cs="Arial"/>
                <w:sz w:val="18"/>
                <w:szCs w:val="18"/>
              </w:rPr>
            </w:pPr>
            <w:r w:rsidRPr="00EA320E">
              <w:rPr>
                <w:rFonts w:cs="Arial"/>
                <w:sz w:val="18"/>
                <w:szCs w:val="18"/>
              </w:rPr>
              <w:t>29,872</w:t>
            </w:r>
          </w:p>
        </w:tc>
        <w:tc>
          <w:tcPr>
            <w:tcW w:w="1134" w:type="dxa"/>
            <w:tcBorders>
              <w:top w:val="nil"/>
              <w:left w:val="nil"/>
              <w:bottom w:val="nil"/>
              <w:right w:val="nil"/>
            </w:tcBorders>
            <w:shd w:val="clear" w:color="auto" w:fill="auto"/>
            <w:vAlign w:val="bottom"/>
          </w:tcPr>
          <w:p w14:paraId="0B0AAF90" w14:textId="46F9D9C1" w:rsidR="00EA320E" w:rsidRPr="00C628BD" w:rsidRDefault="00EA320E" w:rsidP="00EA320E">
            <w:pPr>
              <w:spacing w:before="40" w:after="20"/>
              <w:jc w:val="right"/>
              <w:rPr>
                <w:rFonts w:cs="Arial"/>
                <w:sz w:val="18"/>
                <w:szCs w:val="18"/>
              </w:rPr>
            </w:pPr>
            <w:r w:rsidRPr="00EA320E">
              <w:rPr>
                <w:rFonts w:cs="Arial"/>
                <w:sz w:val="18"/>
                <w:szCs w:val="18"/>
              </w:rPr>
              <w:t>41,739</w:t>
            </w:r>
          </w:p>
        </w:tc>
      </w:tr>
      <w:tr w:rsidR="00EA320E" w:rsidRPr="00EA320E" w14:paraId="1D3CAE9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AE7DE44" w14:textId="77777777" w:rsidR="00EA320E" w:rsidRPr="00C935A5" w:rsidRDefault="00EA320E" w:rsidP="00EA320E">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shd w:val="clear" w:color="auto" w:fill="auto"/>
            <w:vAlign w:val="bottom"/>
          </w:tcPr>
          <w:p w14:paraId="1C46A169" w14:textId="7A238BF7" w:rsidR="00EA320E" w:rsidRPr="00C628BD" w:rsidRDefault="00EA320E" w:rsidP="00EA320E">
            <w:pPr>
              <w:spacing w:before="40" w:after="20"/>
              <w:jc w:val="right"/>
              <w:rPr>
                <w:rFonts w:cs="Arial"/>
                <w:sz w:val="18"/>
                <w:szCs w:val="18"/>
              </w:rPr>
            </w:pPr>
            <w:r w:rsidRPr="00EA320E">
              <w:rPr>
                <w:rFonts w:cs="Arial"/>
                <w:sz w:val="18"/>
                <w:szCs w:val="18"/>
              </w:rPr>
              <w:t>14,137</w:t>
            </w:r>
          </w:p>
        </w:tc>
        <w:tc>
          <w:tcPr>
            <w:tcW w:w="1134" w:type="dxa"/>
            <w:tcBorders>
              <w:top w:val="nil"/>
              <w:left w:val="nil"/>
              <w:bottom w:val="nil"/>
              <w:right w:val="nil"/>
            </w:tcBorders>
            <w:vAlign w:val="bottom"/>
          </w:tcPr>
          <w:p w14:paraId="5CAAF04A" w14:textId="40BD6E2E" w:rsidR="00EA320E" w:rsidRPr="00C628BD"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059DC460" w14:textId="3E38A078"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24D13B19" w14:textId="1D70F98E" w:rsidR="00EA320E" w:rsidRPr="00C628BD" w:rsidRDefault="00EA320E" w:rsidP="00EA320E">
            <w:pPr>
              <w:spacing w:before="40" w:after="20"/>
              <w:jc w:val="right"/>
              <w:rPr>
                <w:rFonts w:cs="Arial"/>
                <w:sz w:val="18"/>
                <w:szCs w:val="18"/>
              </w:rPr>
            </w:pPr>
            <w:r w:rsidRPr="00EA320E">
              <w:rPr>
                <w:rFonts w:cs="Arial"/>
                <w:sz w:val="18"/>
                <w:szCs w:val="18"/>
              </w:rPr>
              <w:t>14,169</w:t>
            </w:r>
          </w:p>
        </w:tc>
        <w:tc>
          <w:tcPr>
            <w:tcW w:w="1134" w:type="dxa"/>
            <w:tcBorders>
              <w:top w:val="nil"/>
              <w:left w:val="nil"/>
              <w:bottom w:val="nil"/>
              <w:right w:val="nil"/>
            </w:tcBorders>
            <w:vAlign w:val="bottom"/>
          </w:tcPr>
          <w:p w14:paraId="09D4FD5C" w14:textId="12228DE3" w:rsidR="00EA320E" w:rsidRPr="00C628BD" w:rsidRDefault="00EA320E" w:rsidP="00EA320E">
            <w:pPr>
              <w:spacing w:before="40" w:after="20"/>
              <w:jc w:val="right"/>
              <w:rPr>
                <w:rFonts w:cs="Arial"/>
                <w:sz w:val="18"/>
                <w:szCs w:val="18"/>
              </w:rPr>
            </w:pPr>
            <w:r w:rsidRPr="00EA320E">
              <w:rPr>
                <w:rFonts w:cs="Arial"/>
                <w:sz w:val="18"/>
                <w:szCs w:val="18"/>
              </w:rPr>
              <w:t>6,185</w:t>
            </w:r>
          </w:p>
        </w:tc>
        <w:tc>
          <w:tcPr>
            <w:tcW w:w="1134" w:type="dxa"/>
            <w:tcBorders>
              <w:top w:val="nil"/>
              <w:left w:val="nil"/>
              <w:bottom w:val="nil"/>
              <w:right w:val="nil"/>
            </w:tcBorders>
            <w:shd w:val="clear" w:color="auto" w:fill="auto"/>
            <w:vAlign w:val="bottom"/>
          </w:tcPr>
          <w:p w14:paraId="4B086CA4" w14:textId="52A9F403" w:rsidR="00EA320E" w:rsidRPr="00C628BD" w:rsidRDefault="00EA320E" w:rsidP="00EA320E">
            <w:pPr>
              <w:spacing w:before="40" w:after="20"/>
              <w:jc w:val="right"/>
              <w:rPr>
                <w:rFonts w:cs="Arial"/>
                <w:sz w:val="18"/>
                <w:szCs w:val="18"/>
              </w:rPr>
            </w:pPr>
            <w:r w:rsidRPr="00EA320E">
              <w:rPr>
                <w:rFonts w:cs="Arial"/>
                <w:sz w:val="18"/>
                <w:szCs w:val="18"/>
              </w:rPr>
              <w:t>6,845</w:t>
            </w:r>
          </w:p>
        </w:tc>
      </w:tr>
      <w:tr w:rsidR="00EA320E" w:rsidRPr="00EA320E" w14:paraId="0BEBB3E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C02969F" w14:textId="77777777" w:rsidR="00EA320E" w:rsidRPr="00C935A5" w:rsidRDefault="00EA320E" w:rsidP="00EA320E">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shd w:val="clear" w:color="auto" w:fill="auto"/>
            <w:vAlign w:val="bottom"/>
          </w:tcPr>
          <w:p w14:paraId="4A591B57" w14:textId="5D02F9EB" w:rsidR="00EA320E" w:rsidRPr="00C628BD" w:rsidRDefault="00EA320E" w:rsidP="00EA320E">
            <w:pPr>
              <w:spacing w:before="40" w:after="20"/>
              <w:jc w:val="right"/>
              <w:rPr>
                <w:rFonts w:cs="Arial"/>
                <w:sz w:val="18"/>
                <w:szCs w:val="18"/>
              </w:rPr>
            </w:pPr>
            <w:r w:rsidRPr="00EA320E">
              <w:rPr>
                <w:rFonts w:cs="Arial"/>
                <w:sz w:val="18"/>
                <w:szCs w:val="18"/>
              </w:rPr>
              <w:t>183,023</w:t>
            </w:r>
          </w:p>
        </w:tc>
        <w:tc>
          <w:tcPr>
            <w:tcW w:w="1134" w:type="dxa"/>
            <w:tcBorders>
              <w:top w:val="nil"/>
              <w:left w:val="nil"/>
              <w:bottom w:val="nil"/>
              <w:right w:val="nil"/>
            </w:tcBorders>
            <w:vAlign w:val="bottom"/>
          </w:tcPr>
          <w:p w14:paraId="577AC0AE" w14:textId="563A9C9D" w:rsidR="00EA320E" w:rsidRPr="00C628BD" w:rsidRDefault="00EA320E" w:rsidP="00EA320E">
            <w:pPr>
              <w:spacing w:before="40" w:after="20"/>
              <w:jc w:val="right"/>
              <w:rPr>
                <w:rFonts w:cs="Arial"/>
                <w:sz w:val="18"/>
                <w:szCs w:val="18"/>
              </w:rPr>
            </w:pPr>
            <w:r w:rsidRPr="00EA320E">
              <w:rPr>
                <w:rFonts w:cs="Arial"/>
                <w:sz w:val="18"/>
                <w:szCs w:val="18"/>
              </w:rPr>
              <w:t>183,023</w:t>
            </w:r>
          </w:p>
        </w:tc>
        <w:tc>
          <w:tcPr>
            <w:tcW w:w="1134" w:type="dxa"/>
            <w:tcBorders>
              <w:top w:val="nil"/>
              <w:left w:val="nil"/>
              <w:bottom w:val="nil"/>
              <w:right w:val="nil"/>
            </w:tcBorders>
            <w:vAlign w:val="bottom"/>
          </w:tcPr>
          <w:p w14:paraId="1627631F" w14:textId="2197109F" w:rsidR="00EA320E" w:rsidRPr="00C628BD" w:rsidRDefault="00EA320E" w:rsidP="00EA320E">
            <w:pPr>
              <w:spacing w:before="40" w:after="20"/>
              <w:jc w:val="right"/>
              <w:rPr>
                <w:rFonts w:cs="Arial"/>
                <w:sz w:val="18"/>
                <w:szCs w:val="18"/>
              </w:rPr>
            </w:pPr>
            <w:r w:rsidRPr="00EA320E">
              <w:rPr>
                <w:rFonts w:cs="Arial"/>
                <w:sz w:val="18"/>
                <w:szCs w:val="18"/>
              </w:rPr>
              <w:t>183,023</w:t>
            </w:r>
          </w:p>
        </w:tc>
        <w:tc>
          <w:tcPr>
            <w:tcW w:w="1134" w:type="dxa"/>
            <w:tcBorders>
              <w:top w:val="nil"/>
              <w:left w:val="nil"/>
              <w:bottom w:val="nil"/>
              <w:right w:val="nil"/>
            </w:tcBorders>
            <w:shd w:val="clear" w:color="auto" w:fill="auto"/>
            <w:vAlign w:val="bottom"/>
          </w:tcPr>
          <w:p w14:paraId="1B3EB884" w14:textId="3B657895" w:rsidR="00EA320E" w:rsidRPr="00C628BD" w:rsidRDefault="00EA320E" w:rsidP="00EA320E">
            <w:pPr>
              <w:spacing w:before="40" w:after="20"/>
              <w:jc w:val="right"/>
              <w:rPr>
                <w:rFonts w:cs="Arial"/>
                <w:sz w:val="18"/>
                <w:szCs w:val="18"/>
              </w:rPr>
            </w:pPr>
            <w:r w:rsidRPr="00EA320E">
              <w:rPr>
                <w:rFonts w:cs="Arial"/>
                <w:sz w:val="18"/>
                <w:szCs w:val="18"/>
              </w:rPr>
              <w:t>183,023</w:t>
            </w:r>
          </w:p>
        </w:tc>
        <w:tc>
          <w:tcPr>
            <w:tcW w:w="1134" w:type="dxa"/>
            <w:tcBorders>
              <w:top w:val="nil"/>
              <w:left w:val="nil"/>
              <w:bottom w:val="nil"/>
              <w:right w:val="nil"/>
            </w:tcBorders>
            <w:vAlign w:val="bottom"/>
          </w:tcPr>
          <w:p w14:paraId="5039699B" w14:textId="3ECFB748" w:rsidR="00EA320E" w:rsidRPr="00C628BD" w:rsidRDefault="00EA320E" w:rsidP="00EA320E">
            <w:pPr>
              <w:spacing w:before="40" w:after="20"/>
              <w:jc w:val="right"/>
              <w:rPr>
                <w:rFonts w:cs="Arial"/>
                <w:sz w:val="18"/>
                <w:szCs w:val="18"/>
              </w:rPr>
            </w:pPr>
            <w:r w:rsidRPr="00EA320E">
              <w:rPr>
                <w:rFonts w:cs="Arial"/>
                <w:sz w:val="18"/>
                <w:szCs w:val="18"/>
              </w:rPr>
              <w:t>42,667</w:t>
            </w:r>
          </w:p>
        </w:tc>
        <w:tc>
          <w:tcPr>
            <w:tcW w:w="1134" w:type="dxa"/>
            <w:tcBorders>
              <w:top w:val="nil"/>
              <w:left w:val="nil"/>
              <w:bottom w:val="nil"/>
              <w:right w:val="nil"/>
            </w:tcBorders>
            <w:shd w:val="clear" w:color="auto" w:fill="auto"/>
            <w:vAlign w:val="bottom"/>
          </w:tcPr>
          <w:p w14:paraId="45954E5A" w14:textId="41B7261D" w:rsidR="00EA320E" w:rsidRPr="00C628BD" w:rsidRDefault="00EA320E" w:rsidP="00EA320E">
            <w:pPr>
              <w:spacing w:before="40" w:after="20"/>
              <w:jc w:val="right"/>
              <w:rPr>
                <w:rFonts w:cs="Arial"/>
                <w:sz w:val="18"/>
                <w:szCs w:val="18"/>
              </w:rPr>
            </w:pPr>
            <w:r w:rsidRPr="00EA320E">
              <w:rPr>
                <w:rFonts w:cs="Arial"/>
                <w:sz w:val="18"/>
                <w:szCs w:val="18"/>
              </w:rPr>
              <w:t>69,951</w:t>
            </w:r>
          </w:p>
        </w:tc>
      </w:tr>
      <w:tr w:rsidR="00EA320E" w:rsidRPr="00EA320E" w14:paraId="06A4A57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C6088C4" w14:textId="77777777" w:rsidR="00EA320E" w:rsidRPr="00C935A5" w:rsidRDefault="00EA320E" w:rsidP="00EA320E">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shd w:val="clear" w:color="auto" w:fill="auto"/>
            <w:vAlign w:val="bottom"/>
          </w:tcPr>
          <w:p w14:paraId="4E6BB2BA" w14:textId="2A3E0206" w:rsidR="00EA320E" w:rsidRPr="00C628BD" w:rsidRDefault="00EA320E" w:rsidP="00EA320E">
            <w:pPr>
              <w:spacing w:before="40" w:after="20"/>
              <w:jc w:val="right"/>
              <w:rPr>
                <w:rFonts w:cs="Arial"/>
                <w:sz w:val="18"/>
                <w:szCs w:val="18"/>
              </w:rPr>
            </w:pPr>
            <w:r w:rsidRPr="00EA320E">
              <w:rPr>
                <w:rFonts w:cs="Arial"/>
                <w:sz w:val="18"/>
                <w:szCs w:val="18"/>
              </w:rPr>
              <w:t>208,247</w:t>
            </w:r>
          </w:p>
        </w:tc>
        <w:tc>
          <w:tcPr>
            <w:tcW w:w="1134" w:type="dxa"/>
            <w:tcBorders>
              <w:top w:val="nil"/>
              <w:left w:val="nil"/>
              <w:bottom w:val="nil"/>
              <w:right w:val="nil"/>
            </w:tcBorders>
            <w:vAlign w:val="bottom"/>
          </w:tcPr>
          <w:p w14:paraId="14B4563A" w14:textId="27E071B4" w:rsidR="00EA320E" w:rsidRPr="00C628BD" w:rsidRDefault="00EA320E" w:rsidP="00EA320E">
            <w:pPr>
              <w:spacing w:before="40" w:after="20"/>
              <w:jc w:val="right"/>
              <w:rPr>
                <w:rFonts w:cs="Arial"/>
                <w:sz w:val="18"/>
                <w:szCs w:val="18"/>
              </w:rPr>
            </w:pPr>
            <w:r w:rsidRPr="00EA320E">
              <w:rPr>
                <w:rFonts w:cs="Arial"/>
                <w:sz w:val="18"/>
                <w:szCs w:val="18"/>
              </w:rPr>
              <w:t>208,247</w:t>
            </w:r>
          </w:p>
        </w:tc>
        <w:tc>
          <w:tcPr>
            <w:tcW w:w="1134" w:type="dxa"/>
            <w:tcBorders>
              <w:top w:val="nil"/>
              <w:left w:val="nil"/>
              <w:bottom w:val="nil"/>
              <w:right w:val="nil"/>
            </w:tcBorders>
            <w:vAlign w:val="bottom"/>
          </w:tcPr>
          <w:p w14:paraId="5CC891F5" w14:textId="6876D1D7" w:rsidR="00EA320E" w:rsidRPr="00C628BD" w:rsidRDefault="00EA320E" w:rsidP="00EA320E">
            <w:pPr>
              <w:spacing w:before="40" w:after="20"/>
              <w:jc w:val="right"/>
              <w:rPr>
                <w:rFonts w:cs="Arial"/>
                <w:sz w:val="18"/>
                <w:szCs w:val="18"/>
              </w:rPr>
            </w:pPr>
            <w:r w:rsidRPr="00EA320E">
              <w:rPr>
                <w:rFonts w:cs="Arial"/>
                <w:sz w:val="18"/>
                <w:szCs w:val="18"/>
              </w:rPr>
              <w:t>208,247</w:t>
            </w:r>
          </w:p>
        </w:tc>
        <w:tc>
          <w:tcPr>
            <w:tcW w:w="1134" w:type="dxa"/>
            <w:tcBorders>
              <w:top w:val="nil"/>
              <w:left w:val="nil"/>
              <w:bottom w:val="nil"/>
              <w:right w:val="nil"/>
            </w:tcBorders>
            <w:shd w:val="clear" w:color="auto" w:fill="auto"/>
            <w:vAlign w:val="bottom"/>
          </w:tcPr>
          <w:p w14:paraId="655C9B93" w14:textId="315D21F0" w:rsidR="00EA320E" w:rsidRPr="00C628BD" w:rsidRDefault="00EA320E" w:rsidP="00EA320E">
            <w:pPr>
              <w:spacing w:before="40" w:after="20"/>
              <w:jc w:val="right"/>
              <w:rPr>
                <w:rFonts w:cs="Arial"/>
                <w:sz w:val="18"/>
                <w:szCs w:val="18"/>
              </w:rPr>
            </w:pPr>
            <w:r w:rsidRPr="00EA320E">
              <w:rPr>
                <w:rFonts w:cs="Arial"/>
                <w:sz w:val="18"/>
                <w:szCs w:val="18"/>
              </w:rPr>
              <w:t>208,247</w:t>
            </w:r>
          </w:p>
        </w:tc>
        <w:tc>
          <w:tcPr>
            <w:tcW w:w="1134" w:type="dxa"/>
            <w:tcBorders>
              <w:top w:val="nil"/>
              <w:left w:val="nil"/>
              <w:bottom w:val="nil"/>
              <w:right w:val="nil"/>
            </w:tcBorders>
            <w:vAlign w:val="bottom"/>
          </w:tcPr>
          <w:p w14:paraId="2CC9528F" w14:textId="5CEBBF30" w:rsidR="00EA320E" w:rsidRPr="00C628BD" w:rsidRDefault="00EA320E" w:rsidP="00EA320E">
            <w:pPr>
              <w:spacing w:before="40" w:after="20"/>
              <w:jc w:val="right"/>
              <w:rPr>
                <w:rFonts w:cs="Arial"/>
                <w:sz w:val="18"/>
                <w:szCs w:val="18"/>
              </w:rPr>
            </w:pPr>
            <w:r w:rsidRPr="00EA320E">
              <w:rPr>
                <w:rFonts w:cs="Arial"/>
                <w:sz w:val="18"/>
                <w:szCs w:val="18"/>
              </w:rPr>
              <w:t>55,814</w:t>
            </w:r>
          </w:p>
        </w:tc>
        <w:tc>
          <w:tcPr>
            <w:tcW w:w="1134" w:type="dxa"/>
            <w:tcBorders>
              <w:top w:val="nil"/>
              <w:left w:val="nil"/>
              <w:bottom w:val="nil"/>
              <w:right w:val="nil"/>
            </w:tcBorders>
            <w:shd w:val="clear" w:color="auto" w:fill="auto"/>
            <w:vAlign w:val="bottom"/>
          </w:tcPr>
          <w:p w14:paraId="427110F7" w14:textId="5B128DD2" w:rsidR="00EA320E" w:rsidRPr="00C628BD" w:rsidRDefault="00EA320E" w:rsidP="00EA320E">
            <w:pPr>
              <w:spacing w:before="40" w:after="20"/>
              <w:jc w:val="right"/>
              <w:rPr>
                <w:rFonts w:cs="Arial"/>
                <w:sz w:val="18"/>
                <w:szCs w:val="18"/>
              </w:rPr>
            </w:pPr>
            <w:r w:rsidRPr="00EA320E">
              <w:rPr>
                <w:rFonts w:cs="Arial"/>
                <w:sz w:val="18"/>
                <w:szCs w:val="18"/>
              </w:rPr>
              <w:t>69,073</w:t>
            </w:r>
          </w:p>
        </w:tc>
      </w:tr>
      <w:tr w:rsidR="00EA320E" w:rsidRPr="00EA320E" w14:paraId="4152AC4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56D19AD" w14:textId="77777777" w:rsidR="00EA320E" w:rsidRPr="00C935A5" w:rsidRDefault="00EA320E" w:rsidP="00EA320E">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shd w:val="clear" w:color="auto" w:fill="auto"/>
            <w:vAlign w:val="bottom"/>
          </w:tcPr>
          <w:p w14:paraId="757EF250" w14:textId="71D79504" w:rsidR="00EA320E" w:rsidRPr="00C628BD" w:rsidRDefault="00EA320E" w:rsidP="00EA320E">
            <w:pPr>
              <w:spacing w:before="40" w:after="20"/>
              <w:jc w:val="right"/>
              <w:rPr>
                <w:rFonts w:cs="Arial"/>
                <w:sz w:val="18"/>
                <w:szCs w:val="18"/>
              </w:rPr>
            </w:pPr>
            <w:r w:rsidRPr="00EA320E">
              <w:rPr>
                <w:rFonts w:cs="Arial"/>
                <w:sz w:val="18"/>
                <w:szCs w:val="18"/>
              </w:rPr>
              <w:t>6,101</w:t>
            </w:r>
          </w:p>
        </w:tc>
        <w:tc>
          <w:tcPr>
            <w:tcW w:w="1134" w:type="dxa"/>
            <w:tcBorders>
              <w:top w:val="nil"/>
              <w:left w:val="nil"/>
              <w:bottom w:val="nil"/>
              <w:right w:val="nil"/>
            </w:tcBorders>
            <w:vAlign w:val="bottom"/>
          </w:tcPr>
          <w:p w14:paraId="2222D9A1" w14:textId="767CB196" w:rsidR="00EA320E" w:rsidRPr="00C628BD"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72C20A86" w14:textId="28B5C081"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2E03C4FD" w14:textId="5FA6D5D3" w:rsidR="00EA320E" w:rsidRPr="00C628BD" w:rsidRDefault="00EA320E" w:rsidP="00EA320E">
            <w:pPr>
              <w:spacing w:before="40" w:after="20"/>
              <w:jc w:val="right"/>
              <w:rPr>
                <w:rFonts w:cs="Arial"/>
                <w:sz w:val="18"/>
                <w:szCs w:val="18"/>
              </w:rPr>
            </w:pPr>
            <w:r w:rsidRPr="00EA320E">
              <w:rPr>
                <w:rFonts w:cs="Arial"/>
                <w:sz w:val="18"/>
                <w:szCs w:val="18"/>
              </w:rPr>
              <w:t>6,262</w:t>
            </w:r>
          </w:p>
        </w:tc>
        <w:tc>
          <w:tcPr>
            <w:tcW w:w="1134" w:type="dxa"/>
            <w:tcBorders>
              <w:top w:val="nil"/>
              <w:left w:val="nil"/>
              <w:bottom w:val="nil"/>
              <w:right w:val="nil"/>
            </w:tcBorders>
            <w:vAlign w:val="bottom"/>
          </w:tcPr>
          <w:p w14:paraId="61A8ED08" w14:textId="1E65EC00" w:rsidR="00EA320E" w:rsidRPr="00C628BD" w:rsidRDefault="00EA320E" w:rsidP="00EA320E">
            <w:pPr>
              <w:spacing w:before="40" w:after="20"/>
              <w:jc w:val="right"/>
              <w:rPr>
                <w:rFonts w:cs="Arial"/>
                <w:sz w:val="18"/>
                <w:szCs w:val="18"/>
              </w:rPr>
            </w:pPr>
            <w:r w:rsidRPr="00EA320E">
              <w:rPr>
                <w:rFonts w:cs="Arial"/>
                <w:sz w:val="18"/>
                <w:szCs w:val="18"/>
              </w:rPr>
              <w:t>2,784</w:t>
            </w:r>
          </w:p>
        </w:tc>
        <w:tc>
          <w:tcPr>
            <w:tcW w:w="1134" w:type="dxa"/>
            <w:tcBorders>
              <w:top w:val="nil"/>
              <w:left w:val="nil"/>
              <w:bottom w:val="nil"/>
              <w:right w:val="nil"/>
            </w:tcBorders>
            <w:shd w:val="clear" w:color="auto" w:fill="auto"/>
            <w:vAlign w:val="bottom"/>
          </w:tcPr>
          <w:p w14:paraId="289A44EB" w14:textId="471B8880" w:rsidR="00EA320E" w:rsidRPr="00C628BD" w:rsidRDefault="00EA320E" w:rsidP="00EA320E">
            <w:pPr>
              <w:spacing w:before="40" w:after="20"/>
              <w:jc w:val="right"/>
              <w:rPr>
                <w:rFonts w:cs="Arial"/>
                <w:sz w:val="18"/>
                <w:szCs w:val="18"/>
              </w:rPr>
            </w:pPr>
            <w:r w:rsidRPr="00EA320E">
              <w:rPr>
                <w:rFonts w:cs="Arial"/>
                <w:sz w:val="18"/>
                <w:szCs w:val="18"/>
              </w:rPr>
              <w:t>3,150</w:t>
            </w:r>
          </w:p>
        </w:tc>
      </w:tr>
      <w:tr w:rsidR="00EA320E" w:rsidRPr="00EA320E" w14:paraId="6184256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BA7455B" w14:textId="77777777" w:rsidR="00EA320E" w:rsidRPr="00C935A5" w:rsidRDefault="00EA320E" w:rsidP="00EA320E">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shd w:val="clear" w:color="auto" w:fill="auto"/>
            <w:vAlign w:val="bottom"/>
          </w:tcPr>
          <w:p w14:paraId="7B1C84AE" w14:textId="065081CD" w:rsidR="00EA320E" w:rsidRPr="00C628BD" w:rsidRDefault="00EA320E" w:rsidP="00EA320E">
            <w:pPr>
              <w:spacing w:before="40" w:after="20"/>
              <w:jc w:val="right"/>
              <w:rPr>
                <w:rFonts w:cs="Arial"/>
                <w:sz w:val="18"/>
                <w:szCs w:val="18"/>
              </w:rPr>
            </w:pPr>
            <w:r w:rsidRPr="00EA320E">
              <w:rPr>
                <w:rFonts w:cs="Arial"/>
                <w:sz w:val="18"/>
                <w:szCs w:val="18"/>
              </w:rPr>
              <w:t>37,675</w:t>
            </w:r>
          </w:p>
        </w:tc>
        <w:tc>
          <w:tcPr>
            <w:tcW w:w="1134" w:type="dxa"/>
            <w:tcBorders>
              <w:top w:val="nil"/>
              <w:left w:val="nil"/>
              <w:bottom w:val="nil"/>
              <w:right w:val="nil"/>
            </w:tcBorders>
            <w:vAlign w:val="bottom"/>
          </w:tcPr>
          <w:p w14:paraId="101AF223" w14:textId="59904D25" w:rsidR="00EA320E" w:rsidRPr="00C628BD" w:rsidRDefault="00EA320E" w:rsidP="00EA320E">
            <w:pPr>
              <w:spacing w:before="40" w:after="20"/>
              <w:jc w:val="right"/>
              <w:rPr>
                <w:rFonts w:cs="Arial"/>
                <w:sz w:val="18"/>
                <w:szCs w:val="18"/>
              </w:rPr>
            </w:pPr>
            <w:r w:rsidRPr="00EA320E">
              <w:rPr>
                <w:rFonts w:cs="Arial"/>
                <w:sz w:val="18"/>
                <w:szCs w:val="18"/>
              </w:rPr>
              <w:t>37,840</w:t>
            </w:r>
          </w:p>
        </w:tc>
        <w:tc>
          <w:tcPr>
            <w:tcW w:w="1134" w:type="dxa"/>
            <w:tcBorders>
              <w:top w:val="nil"/>
              <w:left w:val="nil"/>
              <w:bottom w:val="nil"/>
              <w:right w:val="nil"/>
            </w:tcBorders>
            <w:vAlign w:val="bottom"/>
          </w:tcPr>
          <w:p w14:paraId="31D56331" w14:textId="0FEC5CB6" w:rsidR="00EA320E" w:rsidRPr="00C628BD" w:rsidRDefault="00EA320E" w:rsidP="00EA320E">
            <w:pPr>
              <w:spacing w:before="40" w:after="20"/>
              <w:jc w:val="right"/>
              <w:rPr>
                <w:rFonts w:cs="Arial"/>
                <w:sz w:val="18"/>
                <w:szCs w:val="18"/>
              </w:rPr>
            </w:pPr>
            <w:r w:rsidRPr="00EA320E">
              <w:rPr>
                <w:rFonts w:cs="Arial"/>
                <w:sz w:val="18"/>
                <w:szCs w:val="18"/>
              </w:rPr>
              <w:t>37,840</w:t>
            </w:r>
          </w:p>
        </w:tc>
        <w:tc>
          <w:tcPr>
            <w:tcW w:w="1134" w:type="dxa"/>
            <w:tcBorders>
              <w:top w:val="nil"/>
              <w:left w:val="nil"/>
              <w:bottom w:val="nil"/>
              <w:right w:val="nil"/>
            </w:tcBorders>
            <w:shd w:val="clear" w:color="auto" w:fill="auto"/>
            <w:vAlign w:val="bottom"/>
          </w:tcPr>
          <w:p w14:paraId="74C7E3FB" w14:textId="79AD648A" w:rsidR="00EA320E" w:rsidRPr="00C628BD" w:rsidRDefault="00EA320E" w:rsidP="00EA320E">
            <w:pPr>
              <w:spacing w:before="40" w:after="20"/>
              <w:jc w:val="right"/>
              <w:rPr>
                <w:rFonts w:cs="Arial"/>
                <w:sz w:val="18"/>
                <w:szCs w:val="18"/>
              </w:rPr>
            </w:pPr>
            <w:r w:rsidRPr="00EA320E">
              <w:rPr>
                <w:rFonts w:cs="Arial"/>
                <w:sz w:val="18"/>
                <w:szCs w:val="18"/>
              </w:rPr>
              <w:t>37,840</w:t>
            </w:r>
          </w:p>
        </w:tc>
        <w:tc>
          <w:tcPr>
            <w:tcW w:w="1134" w:type="dxa"/>
            <w:tcBorders>
              <w:top w:val="nil"/>
              <w:left w:val="nil"/>
              <w:bottom w:val="nil"/>
              <w:right w:val="nil"/>
            </w:tcBorders>
            <w:vAlign w:val="bottom"/>
          </w:tcPr>
          <w:p w14:paraId="33820806" w14:textId="0BF70BB4" w:rsidR="00EA320E" w:rsidRPr="00C628BD" w:rsidRDefault="00EA320E" w:rsidP="00EA320E">
            <w:pPr>
              <w:spacing w:before="40" w:after="20"/>
              <w:jc w:val="right"/>
              <w:rPr>
                <w:rFonts w:cs="Arial"/>
                <w:sz w:val="18"/>
                <w:szCs w:val="18"/>
              </w:rPr>
            </w:pPr>
            <w:r w:rsidRPr="00EA320E">
              <w:rPr>
                <w:rFonts w:cs="Arial"/>
                <w:sz w:val="18"/>
                <w:szCs w:val="18"/>
              </w:rPr>
              <w:t>14,399</w:t>
            </w:r>
          </w:p>
        </w:tc>
        <w:tc>
          <w:tcPr>
            <w:tcW w:w="1134" w:type="dxa"/>
            <w:tcBorders>
              <w:top w:val="nil"/>
              <w:left w:val="nil"/>
              <w:bottom w:val="nil"/>
              <w:right w:val="nil"/>
            </w:tcBorders>
            <w:shd w:val="clear" w:color="auto" w:fill="auto"/>
            <w:vAlign w:val="bottom"/>
          </w:tcPr>
          <w:p w14:paraId="1E7AA121" w14:textId="1F88BEC0" w:rsidR="00EA320E" w:rsidRPr="00C628BD" w:rsidRDefault="00EA320E" w:rsidP="00EA320E">
            <w:pPr>
              <w:spacing w:before="40" w:after="20"/>
              <w:jc w:val="right"/>
              <w:rPr>
                <w:rFonts w:cs="Arial"/>
                <w:sz w:val="18"/>
                <w:szCs w:val="18"/>
              </w:rPr>
            </w:pPr>
            <w:r w:rsidRPr="00EA320E">
              <w:rPr>
                <w:rFonts w:cs="Arial"/>
                <w:sz w:val="18"/>
                <w:szCs w:val="18"/>
              </w:rPr>
              <w:t>16,835</w:t>
            </w:r>
          </w:p>
        </w:tc>
      </w:tr>
      <w:tr w:rsidR="00EA320E" w:rsidRPr="00EA320E" w14:paraId="36D9E5F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59B1BDC" w14:textId="77777777" w:rsidR="00EA320E" w:rsidRPr="00C935A5" w:rsidRDefault="00EA320E" w:rsidP="00EA320E">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shd w:val="clear" w:color="auto" w:fill="auto"/>
            <w:vAlign w:val="bottom"/>
          </w:tcPr>
          <w:p w14:paraId="4A88990B" w14:textId="5C0A94BB" w:rsidR="00EA320E" w:rsidRPr="00C628BD" w:rsidRDefault="00EA320E" w:rsidP="00EA320E">
            <w:pPr>
              <w:spacing w:before="40" w:after="20"/>
              <w:jc w:val="right"/>
              <w:rPr>
                <w:rFonts w:cs="Arial"/>
                <w:sz w:val="18"/>
                <w:szCs w:val="18"/>
              </w:rPr>
            </w:pPr>
            <w:r w:rsidRPr="00EA320E">
              <w:rPr>
                <w:rFonts w:cs="Arial"/>
                <w:sz w:val="18"/>
                <w:szCs w:val="18"/>
              </w:rPr>
              <w:t>116,193</w:t>
            </w:r>
          </w:p>
        </w:tc>
        <w:tc>
          <w:tcPr>
            <w:tcW w:w="1134" w:type="dxa"/>
            <w:tcBorders>
              <w:top w:val="nil"/>
              <w:left w:val="nil"/>
              <w:bottom w:val="nil"/>
              <w:right w:val="nil"/>
            </w:tcBorders>
            <w:vAlign w:val="bottom"/>
          </w:tcPr>
          <w:p w14:paraId="756417D4" w14:textId="1CF8A0A1" w:rsidR="00EA320E" w:rsidRPr="00C628BD" w:rsidRDefault="00EA320E" w:rsidP="00EA320E">
            <w:pPr>
              <w:spacing w:before="40" w:after="20"/>
              <w:jc w:val="right"/>
              <w:rPr>
                <w:rFonts w:cs="Arial"/>
                <w:sz w:val="18"/>
                <w:szCs w:val="18"/>
              </w:rPr>
            </w:pPr>
            <w:r w:rsidRPr="00EA320E">
              <w:rPr>
                <w:rFonts w:cs="Arial"/>
                <w:sz w:val="18"/>
                <w:szCs w:val="18"/>
              </w:rPr>
              <w:t>116,193</w:t>
            </w:r>
          </w:p>
        </w:tc>
        <w:tc>
          <w:tcPr>
            <w:tcW w:w="1134" w:type="dxa"/>
            <w:tcBorders>
              <w:top w:val="nil"/>
              <w:left w:val="nil"/>
              <w:bottom w:val="nil"/>
              <w:right w:val="nil"/>
            </w:tcBorders>
            <w:vAlign w:val="bottom"/>
          </w:tcPr>
          <w:p w14:paraId="7524329F" w14:textId="0936FA09" w:rsidR="00EA320E" w:rsidRPr="00C628BD" w:rsidRDefault="00EA320E" w:rsidP="00EA320E">
            <w:pPr>
              <w:spacing w:before="40" w:after="20"/>
              <w:jc w:val="right"/>
              <w:rPr>
                <w:rFonts w:cs="Arial"/>
                <w:sz w:val="18"/>
                <w:szCs w:val="18"/>
              </w:rPr>
            </w:pPr>
            <w:r w:rsidRPr="00EA320E">
              <w:rPr>
                <w:rFonts w:cs="Arial"/>
                <w:sz w:val="18"/>
                <w:szCs w:val="18"/>
              </w:rPr>
              <w:t>116,193</w:t>
            </w:r>
          </w:p>
        </w:tc>
        <w:tc>
          <w:tcPr>
            <w:tcW w:w="1134" w:type="dxa"/>
            <w:tcBorders>
              <w:top w:val="nil"/>
              <w:left w:val="nil"/>
              <w:bottom w:val="nil"/>
              <w:right w:val="nil"/>
            </w:tcBorders>
            <w:shd w:val="clear" w:color="auto" w:fill="auto"/>
            <w:vAlign w:val="bottom"/>
          </w:tcPr>
          <w:p w14:paraId="1BF3223E" w14:textId="1D22F1EE" w:rsidR="00EA320E" w:rsidRPr="00C628BD" w:rsidRDefault="00EA320E" w:rsidP="00EA320E">
            <w:pPr>
              <w:spacing w:before="40" w:after="20"/>
              <w:jc w:val="right"/>
              <w:rPr>
                <w:rFonts w:cs="Arial"/>
                <w:sz w:val="18"/>
                <w:szCs w:val="18"/>
              </w:rPr>
            </w:pPr>
            <w:r w:rsidRPr="00EA320E">
              <w:rPr>
                <w:rFonts w:cs="Arial"/>
                <w:sz w:val="18"/>
                <w:szCs w:val="18"/>
              </w:rPr>
              <w:t>116,193</w:t>
            </w:r>
          </w:p>
        </w:tc>
        <w:tc>
          <w:tcPr>
            <w:tcW w:w="1134" w:type="dxa"/>
            <w:tcBorders>
              <w:top w:val="nil"/>
              <w:left w:val="nil"/>
              <w:bottom w:val="nil"/>
              <w:right w:val="nil"/>
            </w:tcBorders>
            <w:vAlign w:val="bottom"/>
          </w:tcPr>
          <w:p w14:paraId="597572AC" w14:textId="60A7F5F3" w:rsidR="00EA320E" w:rsidRPr="00C628BD" w:rsidRDefault="00EA320E" w:rsidP="00EA320E">
            <w:pPr>
              <w:spacing w:before="40" w:after="20"/>
              <w:jc w:val="right"/>
              <w:rPr>
                <w:rFonts w:cs="Arial"/>
                <w:sz w:val="18"/>
                <w:szCs w:val="18"/>
              </w:rPr>
            </w:pPr>
            <w:r w:rsidRPr="00EA320E">
              <w:rPr>
                <w:rFonts w:cs="Arial"/>
                <w:sz w:val="18"/>
                <w:szCs w:val="18"/>
              </w:rPr>
              <w:t>24,186</w:t>
            </w:r>
          </w:p>
        </w:tc>
        <w:tc>
          <w:tcPr>
            <w:tcW w:w="1134" w:type="dxa"/>
            <w:tcBorders>
              <w:top w:val="nil"/>
              <w:left w:val="nil"/>
              <w:bottom w:val="nil"/>
              <w:right w:val="nil"/>
            </w:tcBorders>
            <w:shd w:val="clear" w:color="auto" w:fill="auto"/>
            <w:vAlign w:val="bottom"/>
          </w:tcPr>
          <w:p w14:paraId="09BD1BA3" w14:textId="269357DA" w:rsidR="00EA320E" w:rsidRPr="00C628BD" w:rsidRDefault="00EA320E" w:rsidP="00EA320E">
            <w:pPr>
              <w:spacing w:before="40" w:after="20"/>
              <w:jc w:val="right"/>
              <w:rPr>
                <w:rFonts w:cs="Arial"/>
                <w:sz w:val="18"/>
                <w:szCs w:val="18"/>
              </w:rPr>
            </w:pPr>
            <w:r w:rsidRPr="00EA320E">
              <w:rPr>
                <w:rFonts w:cs="Arial"/>
                <w:sz w:val="18"/>
                <w:szCs w:val="18"/>
              </w:rPr>
              <w:t>38,049</w:t>
            </w:r>
          </w:p>
        </w:tc>
      </w:tr>
      <w:tr w:rsidR="00EA320E" w:rsidRPr="00EA320E" w14:paraId="2E52A5E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0577BC9" w14:textId="77777777" w:rsidR="00EA320E" w:rsidRPr="00C935A5" w:rsidRDefault="00EA320E" w:rsidP="00EA320E">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shd w:val="clear" w:color="auto" w:fill="auto"/>
            <w:vAlign w:val="bottom"/>
          </w:tcPr>
          <w:p w14:paraId="1734A610" w14:textId="7D9E013C" w:rsidR="00EA320E" w:rsidRPr="00C628BD" w:rsidRDefault="00EA320E" w:rsidP="00EA320E">
            <w:pPr>
              <w:spacing w:before="40" w:after="20"/>
              <w:jc w:val="right"/>
              <w:rPr>
                <w:rFonts w:cs="Arial"/>
                <w:sz w:val="18"/>
                <w:szCs w:val="18"/>
              </w:rPr>
            </w:pPr>
            <w:r w:rsidRPr="00EA320E">
              <w:rPr>
                <w:rFonts w:cs="Arial"/>
                <w:sz w:val="18"/>
                <w:szCs w:val="18"/>
              </w:rPr>
              <w:t>364,600</w:t>
            </w:r>
          </w:p>
        </w:tc>
        <w:tc>
          <w:tcPr>
            <w:tcW w:w="1134" w:type="dxa"/>
            <w:tcBorders>
              <w:top w:val="nil"/>
              <w:left w:val="nil"/>
              <w:bottom w:val="nil"/>
              <w:right w:val="nil"/>
            </w:tcBorders>
            <w:vAlign w:val="bottom"/>
          </w:tcPr>
          <w:p w14:paraId="59D377B2" w14:textId="31A26018" w:rsidR="00EA320E" w:rsidRPr="00C628BD" w:rsidRDefault="00EA320E" w:rsidP="00EA320E">
            <w:pPr>
              <w:spacing w:before="40" w:after="20"/>
              <w:jc w:val="right"/>
              <w:rPr>
                <w:rFonts w:cs="Arial"/>
                <w:sz w:val="18"/>
                <w:szCs w:val="18"/>
              </w:rPr>
            </w:pPr>
            <w:r w:rsidRPr="00EA320E">
              <w:rPr>
                <w:rFonts w:cs="Arial"/>
                <w:sz w:val="18"/>
                <w:szCs w:val="18"/>
              </w:rPr>
              <w:t>364,600</w:t>
            </w:r>
          </w:p>
        </w:tc>
        <w:tc>
          <w:tcPr>
            <w:tcW w:w="1134" w:type="dxa"/>
            <w:tcBorders>
              <w:top w:val="nil"/>
              <w:left w:val="nil"/>
              <w:bottom w:val="nil"/>
              <w:right w:val="nil"/>
            </w:tcBorders>
            <w:vAlign w:val="bottom"/>
          </w:tcPr>
          <w:p w14:paraId="6F6A9C34" w14:textId="3D4D57F4" w:rsidR="00EA320E" w:rsidRPr="00C628BD" w:rsidRDefault="00EA320E" w:rsidP="00EA320E">
            <w:pPr>
              <w:spacing w:before="40" w:after="20"/>
              <w:jc w:val="right"/>
              <w:rPr>
                <w:rFonts w:cs="Arial"/>
                <w:sz w:val="18"/>
                <w:szCs w:val="18"/>
              </w:rPr>
            </w:pPr>
            <w:r w:rsidRPr="00EA320E">
              <w:rPr>
                <w:rFonts w:cs="Arial"/>
                <w:sz w:val="18"/>
                <w:szCs w:val="18"/>
              </w:rPr>
              <w:t>364,600</w:t>
            </w:r>
          </w:p>
        </w:tc>
        <w:tc>
          <w:tcPr>
            <w:tcW w:w="1134" w:type="dxa"/>
            <w:tcBorders>
              <w:top w:val="nil"/>
              <w:left w:val="nil"/>
              <w:bottom w:val="nil"/>
              <w:right w:val="nil"/>
            </w:tcBorders>
            <w:shd w:val="clear" w:color="auto" w:fill="auto"/>
            <w:vAlign w:val="bottom"/>
          </w:tcPr>
          <w:p w14:paraId="20A3D73C" w14:textId="5B34004F" w:rsidR="00EA320E" w:rsidRPr="00C628BD" w:rsidRDefault="00EA320E" w:rsidP="00EA320E">
            <w:pPr>
              <w:spacing w:before="40" w:after="20"/>
              <w:jc w:val="right"/>
              <w:rPr>
                <w:rFonts w:cs="Arial"/>
                <w:sz w:val="18"/>
                <w:szCs w:val="18"/>
              </w:rPr>
            </w:pPr>
            <w:r w:rsidRPr="00EA320E">
              <w:rPr>
                <w:rFonts w:cs="Arial"/>
                <w:sz w:val="18"/>
                <w:szCs w:val="18"/>
              </w:rPr>
              <w:t>364,600</w:t>
            </w:r>
          </w:p>
        </w:tc>
        <w:tc>
          <w:tcPr>
            <w:tcW w:w="1134" w:type="dxa"/>
            <w:tcBorders>
              <w:top w:val="nil"/>
              <w:left w:val="nil"/>
              <w:bottom w:val="nil"/>
              <w:right w:val="nil"/>
            </w:tcBorders>
            <w:vAlign w:val="bottom"/>
          </w:tcPr>
          <w:p w14:paraId="4884DE08" w14:textId="74FCBA47" w:rsidR="00EA320E" w:rsidRPr="00C628BD" w:rsidRDefault="00EA320E" w:rsidP="00EA320E">
            <w:pPr>
              <w:spacing w:before="40" w:after="20"/>
              <w:jc w:val="right"/>
              <w:rPr>
                <w:rFonts w:cs="Arial"/>
                <w:sz w:val="18"/>
                <w:szCs w:val="18"/>
              </w:rPr>
            </w:pPr>
            <w:r w:rsidRPr="00EA320E">
              <w:rPr>
                <w:rFonts w:cs="Arial"/>
                <w:sz w:val="18"/>
                <w:szCs w:val="18"/>
              </w:rPr>
              <w:t>71,467</w:t>
            </w:r>
          </w:p>
        </w:tc>
        <w:tc>
          <w:tcPr>
            <w:tcW w:w="1134" w:type="dxa"/>
            <w:tcBorders>
              <w:top w:val="nil"/>
              <w:left w:val="nil"/>
              <w:bottom w:val="nil"/>
              <w:right w:val="nil"/>
            </w:tcBorders>
            <w:shd w:val="clear" w:color="auto" w:fill="auto"/>
            <w:vAlign w:val="bottom"/>
          </w:tcPr>
          <w:p w14:paraId="2C46AC74" w14:textId="1E831EFF" w:rsidR="00EA320E" w:rsidRPr="00C628BD" w:rsidRDefault="00EA320E" w:rsidP="00EA320E">
            <w:pPr>
              <w:spacing w:before="40" w:after="20"/>
              <w:jc w:val="right"/>
              <w:rPr>
                <w:rFonts w:cs="Arial"/>
                <w:sz w:val="18"/>
                <w:szCs w:val="18"/>
              </w:rPr>
            </w:pPr>
            <w:r w:rsidRPr="00EA320E">
              <w:rPr>
                <w:rFonts w:cs="Arial"/>
                <w:sz w:val="18"/>
                <w:szCs w:val="18"/>
              </w:rPr>
              <w:t>109,250</w:t>
            </w:r>
          </w:p>
        </w:tc>
      </w:tr>
      <w:tr w:rsidR="00EA320E" w:rsidRPr="00EA320E" w14:paraId="343DFB0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3B42906" w14:textId="77777777" w:rsidR="00EA320E" w:rsidRPr="00C935A5" w:rsidRDefault="00EA320E" w:rsidP="00EA320E">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shd w:val="clear" w:color="auto" w:fill="auto"/>
            <w:vAlign w:val="bottom"/>
          </w:tcPr>
          <w:p w14:paraId="2196A04D" w14:textId="2748D103" w:rsidR="00EA320E" w:rsidRPr="00C628BD" w:rsidRDefault="00EA320E" w:rsidP="00EA320E">
            <w:pPr>
              <w:spacing w:before="40" w:after="20"/>
              <w:jc w:val="right"/>
              <w:rPr>
                <w:rFonts w:cs="Arial"/>
                <w:sz w:val="18"/>
                <w:szCs w:val="18"/>
              </w:rPr>
            </w:pPr>
            <w:r w:rsidRPr="00EA320E">
              <w:rPr>
                <w:rFonts w:cs="Arial"/>
                <w:sz w:val="18"/>
                <w:szCs w:val="18"/>
              </w:rPr>
              <w:t>13,092</w:t>
            </w:r>
          </w:p>
        </w:tc>
        <w:tc>
          <w:tcPr>
            <w:tcW w:w="1134" w:type="dxa"/>
            <w:tcBorders>
              <w:top w:val="nil"/>
              <w:left w:val="nil"/>
              <w:bottom w:val="nil"/>
              <w:right w:val="nil"/>
            </w:tcBorders>
            <w:vAlign w:val="bottom"/>
          </w:tcPr>
          <w:p w14:paraId="2A906AA3" w14:textId="2F8738A8" w:rsidR="00EA320E" w:rsidRPr="00C628BD"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16CF7D06" w14:textId="71955354"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0157BFB1" w14:textId="08AAB69A" w:rsidR="00EA320E" w:rsidRPr="00C628BD" w:rsidRDefault="00EA320E" w:rsidP="00EA320E">
            <w:pPr>
              <w:spacing w:before="40" w:after="20"/>
              <w:jc w:val="right"/>
              <w:rPr>
                <w:rFonts w:cs="Arial"/>
                <w:sz w:val="18"/>
                <w:szCs w:val="18"/>
              </w:rPr>
            </w:pPr>
            <w:r w:rsidRPr="00EA320E">
              <w:rPr>
                <w:rFonts w:cs="Arial"/>
                <w:sz w:val="18"/>
                <w:szCs w:val="18"/>
              </w:rPr>
              <w:t>13,217</w:t>
            </w:r>
          </w:p>
        </w:tc>
        <w:tc>
          <w:tcPr>
            <w:tcW w:w="1134" w:type="dxa"/>
            <w:tcBorders>
              <w:top w:val="nil"/>
              <w:left w:val="nil"/>
              <w:bottom w:val="nil"/>
              <w:right w:val="nil"/>
            </w:tcBorders>
            <w:vAlign w:val="bottom"/>
          </w:tcPr>
          <w:p w14:paraId="1E619FED" w14:textId="182BF9CE" w:rsidR="00EA320E" w:rsidRPr="00C628BD" w:rsidRDefault="00EA320E" w:rsidP="00EA320E">
            <w:pPr>
              <w:spacing w:before="40" w:after="20"/>
              <w:jc w:val="right"/>
              <w:rPr>
                <w:rFonts w:cs="Arial"/>
                <w:sz w:val="18"/>
                <w:szCs w:val="18"/>
              </w:rPr>
            </w:pPr>
            <w:r w:rsidRPr="00EA320E">
              <w:rPr>
                <w:rFonts w:cs="Arial"/>
                <w:sz w:val="18"/>
                <w:szCs w:val="18"/>
              </w:rPr>
              <w:t>6,589</w:t>
            </w:r>
          </w:p>
        </w:tc>
        <w:tc>
          <w:tcPr>
            <w:tcW w:w="1134" w:type="dxa"/>
            <w:tcBorders>
              <w:top w:val="nil"/>
              <w:left w:val="nil"/>
              <w:bottom w:val="nil"/>
              <w:right w:val="nil"/>
            </w:tcBorders>
            <w:shd w:val="clear" w:color="auto" w:fill="auto"/>
            <w:vAlign w:val="bottom"/>
          </w:tcPr>
          <w:p w14:paraId="22410A89" w14:textId="6A1B0EBA" w:rsidR="00EA320E" w:rsidRPr="00C628BD" w:rsidRDefault="00EA320E" w:rsidP="00EA320E">
            <w:pPr>
              <w:spacing w:before="40" w:after="20"/>
              <w:jc w:val="right"/>
              <w:rPr>
                <w:rFonts w:cs="Arial"/>
                <w:sz w:val="18"/>
                <w:szCs w:val="18"/>
              </w:rPr>
            </w:pPr>
            <w:r w:rsidRPr="00EA320E">
              <w:rPr>
                <w:rFonts w:cs="Arial"/>
                <w:sz w:val="18"/>
                <w:szCs w:val="18"/>
              </w:rPr>
              <w:t>6,562</w:t>
            </w:r>
          </w:p>
        </w:tc>
      </w:tr>
      <w:tr w:rsidR="00EA320E" w:rsidRPr="00EA320E" w14:paraId="40F1313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8D42827" w14:textId="77777777" w:rsidR="00EA320E" w:rsidRPr="00C935A5" w:rsidRDefault="00EA320E" w:rsidP="00EA320E">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shd w:val="clear" w:color="auto" w:fill="auto"/>
            <w:vAlign w:val="bottom"/>
          </w:tcPr>
          <w:p w14:paraId="0E1531E1" w14:textId="2B10ECEF" w:rsidR="00EA320E" w:rsidRPr="00C628BD" w:rsidRDefault="00EA320E" w:rsidP="00EA320E">
            <w:pPr>
              <w:spacing w:before="40" w:after="20"/>
              <w:jc w:val="right"/>
              <w:rPr>
                <w:rFonts w:cs="Arial"/>
                <w:sz w:val="18"/>
                <w:szCs w:val="18"/>
              </w:rPr>
            </w:pPr>
            <w:r w:rsidRPr="00EA320E">
              <w:rPr>
                <w:rFonts w:cs="Arial"/>
                <w:sz w:val="18"/>
                <w:szCs w:val="18"/>
              </w:rPr>
              <w:t>21,662</w:t>
            </w:r>
          </w:p>
        </w:tc>
        <w:tc>
          <w:tcPr>
            <w:tcW w:w="1134" w:type="dxa"/>
            <w:tcBorders>
              <w:top w:val="nil"/>
              <w:left w:val="nil"/>
              <w:bottom w:val="nil"/>
              <w:right w:val="nil"/>
            </w:tcBorders>
            <w:vAlign w:val="bottom"/>
          </w:tcPr>
          <w:p w14:paraId="5E274E77" w14:textId="435E4DDD" w:rsidR="00EA320E" w:rsidRPr="00C628BD" w:rsidRDefault="00EA320E" w:rsidP="00EA320E">
            <w:pPr>
              <w:spacing w:before="40" w:after="20"/>
              <w:jc w:val="right"/>
              <w:rPr>
                <w:rFonts w:cs="Arial"/>
                <w:sz w:val="18"/>
                <w:szCs w:val="18"/>
              </w:rPr>
            </w:pPr>
            <w:r w:rsidRPr="00EA320E">
              <w:rPr>
                <w:rFonts w:cs="Arial"/>
                <w:sz w:val="18"/>
                <w:szCs w:val="18"/>
              </w:rPr>
              <w:t>23,818</w:t>
            </w:r>
          </w:p>
        </w:tc>
        <w:tc>
          <w:tcPr>
            <w:tcW w:w="1134" w:type="dxa"/>
            <w:tcBorders>
              <w:top w:val="nil"/>
              <w:left w:val="nil"/>
              <w:bottom w:val="nil"/>
              <w:right w:val="nil"/>
            </w:tcBorders>
            <w:vAlign w:val="bottom"/>
          </w:tcPr>
          <w:p w14:paraId="517FBBDD" w14:textId="13DDE43D" w:rsidR="00EA320E" w:rsidRPr="00C628BD" w:rsidRDefault="00EA320E" w:rsidP="00EA320E">
            <w:pPr>
              <w:spacing w:before="40" w:after="20"/>
              <w:jc w:val="right"/>
              <w:rPr>
                <w:rFonts w:cs="Arial"/>
                <w:sz w:val="18"/>
                <w:szCs w:val="18"/>
              </w:rPr>
            </w:pPr>
            <w:r w:rsidRPr="00EA320E">
              <w:rPr>
                <w:rFonts w:cs="Arial"/>
                <w:sz w:val="18"/>
                <w:szCs w:val="18"/>
              </w:rPr>
              <w:t>23,818</w:t>
            </w:r>
          </w:p>
        </w:tc>
        <w:tc>
          <w:tcPr>
            <w:tcW w:w="1134" w:type="dxa"/>
            <w:tcBorders>
              <w:top w:val="nil"/>
              <w:left w:val="nil"/>
              <w:bottom w:val="nil"/>
              <w:right w:val="nil"/>
            </w:tcBorders>
            <w:shd w:val="clear" w:color="auto" w:fill="auto"/>
            <w:vAlign w:val="bottom"/>
          </w:tcPr>
          <w:p w14:paraId="24FA213F" w14:textId="4289C08B" w:rsidR="00EA320E" w:rsidRPr="00C628BD" w:rsidRDefault="00EA320E" w:rsidP="00EA320E">
            <w:pPr>
              <w:spacing w:before="40" w:after="20"/>
              <w:jc w:val="right"/>
              <w:rPr>
                <w:rFonts w:cs="Arial"/>
                <w:sz w:val="18"/>
                <w:szCs w:val="18"/>
              </w:rPr>
            </w:pPr>
            <w:r w:rsidRPr="00EA320E">
              <w:rPr>
                <w:rFonts w:cs="Arial"/>
                <w:sz w:val="18"/>
                <w:szCs w:val="18"/>
              </w:rPr>
              <w:t>23,818</w:t>
            </w:r>
          </w:p>
        </w:tc>
        <w:tc>
          <w:tcPr>
            <w:tcW w:w="1134" w:type="dxa"/>
            <w:tcBorders>
              <w:top w:val="nil"/>
              <w:left w:val="nil"/>
              <w:bottom w:val="nil"/>
              <w:right w:val="nil"/>
            </w:tcBorders>
            <w:vAlign w:val="bottom"/>
          </w:tcPr>
          <w:p w14:paraId="2ADA2496" w14:textId="39AC59CE" w:rsidR="00EA320E" w:rsidRPr="00C628BD" w:rsidRDefault="00EA320E" w:rsidP="00EA320E">
            <w:pPr>
              <w:spacing w:before="40" w:after="20"/>
              <w:jc w:val="right"/>
              <w:rPr>
                <w:rFonts w:cs="Arial"/>
                <w:sz w:val="18"/>
                <w:szCs w:val="18"/>
              </w:rPr>
            </w:pPr>
            <w:r w:rsidRPr="00EA320E">
              <w:rPr>
                <w:rFonts w:cs="Arial"/>
                <w:sz w:val="18"/>
                <w:szCs w:val="18"/>
              </w:rPr>
              <w:t>8,080</w:t>
            </w:r>
          </w:p>
        </w:tc>
        <w:tc>
          <w:tcPr>
            <w:tcW w:w="1134" w:type="dxa"/>
            <w:tcBorders>
              <w:top w:val="nil"/>
              <w:left w:val="nil"/>
              <w:bottom w:val="nil"/>
              <w:right w:val="nil"/>
            </w:tcBorders>
            <w:shd w:val="clear" w:color="auto" w:fill="auto"/>
            <w:vAlign w:val="bottom"/>
          </w:tcPr>
          <w:p w14:paraId="0DBA58E6" w14:textId="23FE0E5A" w:rsidR="00EA320E" w:rsidRPr="00C628BD" w:rsidRDefault="00EA320E" w:rsidP="00EA320E">
            <w:pPr>
              <w:spacing w:before="40" w:after="20"/>
              <w:jc w:val="right"/>
              <w:rPr>
                <w:rFonts w:cs="Arial"/>
                <w:sz w:val="18"/>
                <w:szCs w:val="18"/>
              </w:rPr>
            </w:pPr>
            <w:r w:rsidRPr="00EA320E">
              <w:rPr>
                <w:rFonts w:cs="Arial"/>
                <w:sz w:val="18"/>
                <w:szCs w:val="18"/>
              </w:rPr>
              <w:t>11,760</w:t>
            </w:r>
          </w:p>
        </w:tc>
      </w:tr>
      <w:tr w:rsidR="00EA320E" w:rsidRPr="00EA320E" w14:paraId="5B5BDE4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FF90322" w14:textId="77777777" w:rsidR="00EA320E" w:rsidRPr="00C935A5" w:rsidRDefault="00EA320E" w:rsidP="00EA320E">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shd w:val="clear" w:color="auto" w:fill="auto"/>
            <w:vAlign w:val="bottom"/>
          </w:tcPr>
          <w:p w14:paraId="0EFA237E" w14:textId="6479565B" w:rsidR="00EA320E" w:rsidRPr="00C628BD" w:rsidRDefault="00EA320E" w:rsidP="00EA320E">
            <w:pPr>
              <w:spacing w:before="40" w:after="20"/>
              <w:jc w:val="right"/>
              <w:rPr>
                <w:rFonts w:cs="Arial"/>
                <w:sz w:val="18"/>
                <w:szCs w:val="18"/>
              </w:rPr>
            </w:pPr>
            <w:r w:rsidRPr="00EA320E">
              <w:rPr>
                <w:rFonts w:cs="Arial"/>
                <w:sz w:val="18"/>
                <w:szCs w:val="18"/>
              </w:rPr>
              <w:t>15,929</w:t>
            </w:r>
          </w:p>
        </w:tc>
        <w:tc>
          <w:tcPr>
            <w:tcW w:w="1134" w:type="dxa"/>
            <w:tcBorders>
              <w:top w:val="nil"/>
              <w:left w:val="nil"/>
              <w:bottom w:val="nil"/>
              <w:right w:val="nil"/>
            </w:tcBorders>
            <w:vAlign w:val="bottom"/>
          </w:tcPr>
          <w:p w14:paraId="2D30613B" w14:textId="1DF2BBB9" w:rsidR="00EA320E" w:rsidRPr="00C628BD" w:rsidRDefault="00EA320E" w:rsidP="00EA320E">
            <w:pPr>
              <w:spacing w:before="40" w:after="20"/>
              <w:jc w:val="right"/>
              <w:rPr>
                <w:rFonts w:cs="Arial"/>
                <w:sz w:val="18"/>
                <w:szCs w:val="18"/>
              </w:rPr>
            </w:pPr>
            <w:r w:rsidRPr="00EA320E">
              <w:rPr>
                <w:rFonts w:cs="Arial"/>
                <w:sz w:val="18"/>
                <w:szCs w:val="18"/>
              </w:rPr>
              <w:t>16,373</w:t>
            </w:r>
          </w:p>
        </w:tc>
        <w:tc>
          <w:tcPr>
            <w:tcW w:w="1134" w:type="dxa"/>
            <w:tcBorders>
              <w:top w:val="nil"/>
              <w:left w:val="nil"/>
              <w:bottom w:val="nil"/>
              <w:right w:val="nil"/>
            </w:tcBorders>
            <w:vAlign w:val="bottom"/>
          </w:tcPr>
          <w:p w14:paraId="1D1E661A" w14:textId="041879CF"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340EE0B6" w14:textId="3A05A642" w:rsidR="00EA320E" w:rsidRPr="00C628BD" w:rsidRDefault="00EA320E" w:rsidP="00EA320E">
            <w:pPr>
              <w:spacing w:before="40" w:after="20"/>
              <w:jc w:val="right"/>
              <w:rPr>
                <w:rFonts w:cs="Arial"/>
                <w:sz w:val="18"/>
                <w:szCs w:val="18"/>
              </w:rPr>
            </w:pPr>
            <w:r w:rsidRPr="00EA320E">
              <w:rPr>
                <w:rFonts w:cs="Arial"/>
                <w:sz w:val="18"/>
                <w:szCs w:val="18"/>
              </w:rPr>
              <w:t>16,373</w:t>
            </w:r>
          </w:p>
        </w:tc>
        <w:tc>
          <w:tcPr>
            <w:tcW w:w="1134" w:type="dxa"/>
            <w:tcBorders>
              <w:top w:val="nil"/>
              <w:left w:val="nil"/>
              <w:bottom w:val="nil"/>
              <w:right w:val="nil"/>
            </w:tcBorders>
            <w:vAlign w:val="bottom"/>
          </w:tcPr>
          <w:p w14:paraId="39CF7C83" w14:textId="05C80454" w:rsidR="00EA320E" w:rsidRPr="00C628BD" w:rsidRDefault="00EA320E" w:rsidP="00EA320E">
            <w:pPr>
              <w:spacing w:before="40" w:after="20"/>
              <w:jc w:val="right"/>
              <w:rPr>
                <w:rFonts w:cs="Arial"/>
                <w:sz w:val="18"/>
                <w:szCs w:val="18"/>
              </w:rPr>
            </w:pPr>
            <w:r w:rsidRPr="00EA320E">
              <w:rPr>
                <w:rFonts w:cs="Arial"/>
                <w:sz w:val="18"/>
                <w:szCs w:val="18"/>
              </w:rPr>
              <w:t>6,036</w:t>
            </w:r>
          </w:p>
        </w:tc>
        <w:tc>
          <w:tcPr>
            <w:tcW w:w="1134" w:type="dxa"/>
            <w:tcBorders>
              <w:top w:val="nil"/>
              <w:left w:val="nil"/>
              <w:bottom w:val="nil"/>
              <w:right w:val="nil"/>
            </w:tcBorders>
            <w:shd w:val="clear" w:color="auto" w:fill="auto"/>
            <w:vAlign w:val="bottom"/>
          </w:tcPr>
          <w:p w14:paraId="67E8719F" w14:textId="655AAF87" w:rsidR="00EA320E" w:rsidRPr="00C628BD" w:rsidRDefault="00EA320E" w:rsidP="00EA320E">
            <w:pPr>
              <w:spacing w:before="40" w:after="20"/>
              <w:jc w:val="right"/>
              <w:rPr>
                <w:rFonts w:cs="Arial"/>
                <w:sz w:val="18"/>
                <w:szCs w:val="18"/>
              </w:rPr>
            </w:pPr>
            <w:r w:rsidRPr="00EA320E">
              <w:rPr>
                <w:rFonts w:cs="Arial"/>
                <w:sz w:val="18"/>
                <w:szCs w:val="18"/>
              </w:rPr>
              <w:t>7,596</w:t>
            </w:r>
          </w:p>
        </w:tc>
      </w:tr>
      <w:tr w:rsidR="00EA320E" w:rsidRPr="00EA320E" w14:paraId="35D26C4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E6ABA0E" w14:textId="77777777" w:rsidR="00EA320E" w:rsidRPr="00C935A5" w:rsidRDefault="00EA320E" w:rsidP="00EA320E">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shd w:val="clear" w:color="auto" w:fill="auto"/>
            <w:vAlign w:val="bottom"/>
          </w:tcPr>
          <w:p w14:paraId="0F70A5BF" w14:textId="630CC3E7" w:rsidR="00EA320E" w:rsidRPr="00C628BD" w:rsidRDefault="00EA320E" w:rsidP="00EA320E">
            <w:pPr>
              <w:spacing w:before="40" w:after="20"/>
              <w:jc w:val="right"/>
              <w:rPr>
                <w:rFonts w:cs="Arial"/>
                <w:sz w:val="18"/>
                <w:szCs w:val="18"/>
              </w:rPr>
            </w:pPr>
            <w:r w:rsidRPr="00EA320E">
              <w:rPr>
                <w:rFonts w:cs="Arial"/>
                <w:sz w:val="18"/>
                <w:szCs w:val="18"/>
              </w:rPr>
              <w:t>166,430</w:t>
            </w:r>
          </w:p>
        </w:tc>
        <w:tc>
          <w:tcPr>
            <w:tcW w:w="1134" w:type="dxa"/>
            <w:tcBorders>
              <w:top w:val="nil"/>
              <w:left w:val="nil"/>
              <w:bottom w:val="nil"/>
              <w:right w:val="nil"/>
            </w:tcBorders>
            <w:vAlign w:val="bottom"/>
          </w:tcPr>
          <w:p w14:paraId="6F935132" w14:textId="7BC46A67" w:rsidR="00EA320E" w:rsidRPr="00C628BD" w:rsidRDefault="00EA320E" w:rsidP="00EA320E">
            <w:pPr>
              <w:spacing w:before="40" w:after="20"/>
              <w:jc w:val="right"/>
              <w:rPr>
                <w:rFonts w:cs="Arial"/>
                <w:sz w:val="18"/>
                <w:szCs w:val="18"/>
              </w:rPr>
            </w:pPr>
            <w:r w:rsidRPr="00EA320E">
              <w:rPr>
                <w:rFonts w:cs="Arial"/>
                <w:sz w:val="18"/>
                <w:szCs w:val="18"/>
              </w:rPr>
              <w:t>166,430</w:t>
            </w:r>
          </w:p>
        </w:tc>
        <w:tc>
          <w:tcPr>
            <w:tcW w:w="1134" w:type="dxa"/>
            <w:tcBorders>
              <w:top w:val="nil"/>
              <w:left w:val="nil"/>
              <w:bottom w:val="nil"/>
              <w:right w:val="nil"/>
            </w:tcBorders>
            <w:vAlign w:val="bottom"/>
          </w:tcPr>
          <w:p w14:paraId="4FE212AC" w14:textId="3932EA6E" w:rsidR="00EA320E" w:rsidRPr="00C628BD" w:rsidRDefault="00EA320E" w:rsidP="00EA320E">
            <w:pPr>
              <w:spacing w:before="40" w:after="20"/>
              <w:jc w:val="right"/>
              <w:rPr>
                <w:rFonts w:cs="Arial"/>
                <w:sz w:val="18"/>
                <w:szCs w:val="18"/>
              </w:rPr>
            </w:pPr>
            <w:r w:rsidRPr="00EA320E">
              <w:rPr>
                <w:rFonts w:cs="Arial"/>
                <w:sz w:val="18"/>
                <w:szCs w:val="18"/>
              </w:rPr>
              <w:t>166,430</w:t>
            </w:r>
          </w:p>
        </w:tc>
        <w:tc>
          <w:tcPr>
            <w:tcW w:w="1134" w:type="dxa"/>
            <w:tcBorders>
              <w:top w:val="nil"/>
              <w:left w:val="nil"/>
              <w:bottom w:val="nil"/>
              <w:right w:val="nil"/>
            </w:tcBorders>
            <w:shd w:val="clear" w:color="auto" w:fill="auto"/>
            <w:vAlign w:val="bottom"/>
          </w:tcPr>
          <w:p w14:paraId="019EEFF1" w14:textId="71583EEC" w:rsidR="00EA320E" w:rsidRPr="00C628BD" w:rsidRDefault="00EA320E" w:rsidP="00EA320E">
            <w:pPr>
              <w:spacing w:before="40" w:after="20"/>
              <w:jc w:val="right"/>
              <w:rPr>
                <w:rFonts w:cs="Arial"/>
                <w:sz w:val="18"/>
                <w:szCs w:val="18"/>
              </w:rPr>
            </w:pPr>
            <w:r w:rsidRPr="00EA320E">
              <w:rPr>
                <w:rFonts w:cs="Arial"/>
                <w:sz w:val="18"/>
                <w:szCs w:val="18"/>
              </w:rPr>
              <w:t>166,430</w:t>
            </w:r>
          </w:p>
        </w:tc>
        <w:tc>
          <w:tcPr>
            <w:tcW w:w="1134" w:type="dxa"/>
            <w:tcBorders>
              <w:top w:val="nil"/>
              <w:left w:val="nil"/>
              <w:bottom w:val="nil"/>
              <w:right w:val="nil"/>
            </w:tcBorders>
            <w:vAlign w:val="bottom"/>
          </w:tcPr>
          <w:p w14:paraId="49679EEE" w14:textId="6172D014" w:rsidR="00EA320E" w:rsidRPr="00C628BD" w:rsidRDefault="00EA320E" w:rsidP="00EA320E">
            <w:pPr>
              <w:spacing w:before="40" w:after="20"/>
              <w:jc w:val="right"/>
              <w:rPr>
                <w:rFonts w:cs="Arial"/>
                <w:sz w:val="18"/>
                <w:szCs w:val="18"/>
              </w:rPr>
            </w:pPr>
            <w:r w:rsidRPr="00EA320E">
              <w:rPr>
                <w:rFonts w:cs="Arial"/>
                <w:sz w:val="18"/>
                <w:szCs w:val="18"/>
              </w:rPr>
              <w:t>39,228</w:t>
            </w:r>
          </w:p>
        </w:tc>
        <w:tc>
          <w:tcPr>
            <w:tcW w:w="1134" w:type="dxa"/>
            <w:tcBorders>
              <w:top w:val="nil"/>
              <w:left w:val="nil"/>
              <w:bottom w:val="nil"/>
              <w:right w:val="nil"/>
            </w:tcBorders>
            <w:shd w:val="clear" w:color="auto" w:fill="auto"/>
            <w:vAlign w:val="bottom"/>
          </w:tcPr>
          <w:p w14:paraId="2748FB03" w14:textId="0CA58249" w:rsidR="00EA320E" w:rsidRPr="00C628BD" w:rsidRDefault="00EA320E" w:rsidP="00EA320E">
            <w:pPr>
              <w:spacing w:before="40" w:after="20"/>
              <w:jc w:val="right"/>
              <w:rPr>
                <w:rFonts w:cs="Arial"/>
                <w:sz w:val="18"/>
                <w:szCs w:val="18"/>
              </w:rPr>
            </w:pPr>
            <w:r w:rsidRPr="00EA320E">
              <w:rPr>
                <w:rFonts w:cs="Arial"/>
                <w:sz w:val="18"/>
                <w:szCs w:val="18"/>
              </w:rPr>
              <w:t>65,387</w:t>
            </w:r>
          </w:p>
        </w:tc>
      </w:tr>
      <w:tr w:rsidR="00EA320E" w:rsidRPr="00EA320E" w14:paraId="623370C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4906629" w14:textId="77777777" w:rsidR="00EA320E" w:rsidRPr="00C935A5" w:rsidRDefault="00EA320E" w:rsidP="00EA320E">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shd w:val="clear" w:color="auto" w:fill="auto"/>
            <w:vAlign w:val="bottom"/>
          </w:tcPr>
          <w:p w14:paraId="12AC1D98" w14:textId="4483D707" w:rsidR="00EA320E" w:rsidRPr="00C628BD" w:rsidRDefault="00EA320E" w:rsidP="00EA320E">
            <w:pPr>
              <w:spacing w:before="40" w:after="20"/>
              <w:jc w:val="right"/>
              <w:rPr>
                <w:rFonts w:cs="Arial"/>
                <w:sz w:val="18"/>
                <w:szCs w:val="18"/>
              </w:rPr>
            </w:pPr>
            <w:r w:rsidRPr="00EA320E">
              <w:rPr>
                <w:rFonts w:cs="Arial"/>
                <w:sz w:val="18"/>
                <w:szCs w:val="18"/>
              </w:rPr>
              <w:t>47,725</w:t>
            </w:r>
          </w:p>
        </w:tc>
        <w:tc>
          <w:tcPr>
            <w:tcW w:w="1134" w:type="dxa"/>
            <w:tcBorders>
              <w:top w:val="nil"/>
              <w:left w:val="nil"/>
              <w:bottom w:val="nil"/>
              <w:right w:val="nil"/>
            </w:tcBorders>
            <w:vAlign w:val="bottom"/>
          </w:tcPr>
          <w:p w14:paraId="6FF81CDE" w14:textId="10DCFD57" w:rsidR="00EA320E" w:rsidRPr="00C628BD" w:rsidRDefault="00EA320E" w:rsidP="00EA320E">
            <w:pPr>
              <w:spacing w:before="40" w:after="20"/>
              <w:jc w:val="right"/>
              <w:rPr>
                <w:rFonts w:cs="Arial"/>
                <w:sz w:val="18"/>
                <w:szCs w:val="18"/>
              </w:rPr>
            </w:pPr>
            <w:r w:rsidRPr="00EA320E">
              <w:rPr>
                <w:rFonts w:cs="Arial"/>
                <w:sz w:val="18"/>
                <w:szCs w:val="18"/>
              </w:rPr>
              <w:t>50,566</w:t>
            </w:r>
          </w:p>
        </w:tc>
        <w:tc>
          <w:tcPr>
            <w:tcW w:w="1134" w:type="dxa"/>
            <w:tcBorders>
              <w:top w:val="nil"/>
              <w:left w:val="nil"/>
              <w:bottom w:val="nil"/>
              <w:right w:val="nil"/>
            </w:tcBorders>
            <w:vAlign w:val="bottom"/>
          </w:tcPr>
          <w:p w14:paraId="4215DF0A" w14:textId="08EFA543" w:rsidR="00EA320E" w:rsidRPr="00C628BD" w:rsidRDefault="00EA320E" w:rsidP="00EA320E">
            <w:pPr>
              <w:spacing w:before="40" w:after="20"/>
              <w:jc w:val="right"/>
              <w:rPr>
                <w:rFonts w:cs="Arial"/>
                <w:sz w:val="18"/>
                <w:szCs w:val="18"/>
              </w:rPr>
            </w:pPr>
            <w:r w:rsidRPr="00EA320E">
              <w:rPr>
                <w:rFonts w:cs="Arial"/>
                <w:sz w:val="18"/>
                <w:szCs w:val="18"/>
              </w:rPr>
              <w:t>50,566</w:t>
            </w:r>
          </w:p>
        </w:tc>
        <w:tc>
          <w:tcPr>
            <w:tcW w:w="1134" w:type="dxa"/>
            <w:tcBorders>
              <w:top w:val="nil"/>
              <w:left w:val="nil"/>
              <w:bottom w:val="nil"/>
              <w:right w:val="nil"/>
            </w:tcBorders>
            <w:shd w:val="clear" w:color="auto" w:fill="auto"/>
            <w:vAlign w:val="bottom"/>
          </w:tcPr>
          <w:p w14:paraId="1C7869E3" w14:textId="6CA3A6B9" w:rsidR="00EA320E" w:rsidRPr="00C628BD" w:rsidRDefault="00EA320E" w:rsidP="00EA320E">
            <w:pPr>
              <w:spacing w:before="40" w:after="20"/>
              <w:jc w:val="right"/>
              <w:rPr>
                <w:rFonts w:cs="Arial"/>
                <w:sz w:val="18"/>
                <w:szCs w:val="18"/>
              </w:rPr>
            </w:pPr>
            <w:r w:rsidRPr="00EA320E">
              <w:rPr>
                <w:rFonts w:cs="Arial"/>
                <w:sz w:val="18"/>
                <w:szCs w:val="18"/>
              </w:rPr>
              <w:t>50,566</w:t>
            </w:r>
          </w:p>
        </w:tc>
        <w:tc>
          <w:tcPr>
            <w:tcW w:w="1134" w:type="dxa"/>
            <w:tcBorders>
              <w:top w:val="nil"/>
              <w:left w:val="nil"/>
              <w:bottom w:val="nil"/>
              <w:right w:val="nil"/>
            </w:tcBorders>
            <w:vAlign w:val="bottom"/>
          </w:tcPr>
          <w:p w14:paraId="5282D90B" w14:textId="5D3FE790" w:rsidR="00EA320E" w:rsidRPr="00C628BD" w:rsidRDefault="00EA320E" w:rsidP="00EA320E">
            <w:pPr>
              <w:spacing w:before="40" w:after="20"/>
              <w:jc w:val="right"/>
              <w:rPr>
                <w:rFonts w:cs="Arial"/>
                <w:sz w:val="18"/>
                <w:szCs w:val="18"/>
              </w:rPr>
            </w:pPr>
            <w:r w:rsidRPr="00EA320E">
              <w:rPr>
                <w:rFonts w:cs="Arial"/>
                <w:sz w:val="18"/>
                <w:szCs w:val="18"/>
              </w:rPr>
              <w:t>22,007</w:t>
            </w:r>
          </w:p>
        </w:tc>
        <w:tc>
          <w:tcPr>
            <w:tcW w:w="1134" w:type="dxa"/>
            <w:tcBorders>
              <w:top w:val="nil"/>
              <w:left w:val="nil"/>
              <w:bottom w:val="nil"/>
              <w:right w:val="nil"/>
            </w:tcBorders>
            <w:shd w:val="clear" w:color="auto" w:fill="auto"/>
            <w:vAlign w:val="bottom"/>
          </w:tcPr>
          <w:p w14:paraId="00CD61F4" w14:textId="77A36FED" w:rsidR="00EA320E" w:rsidRPr="00C628BD" w:rsidRDefault="00EA320E" w:rsidP="00EA320E">
            <w:pPr>
              <w:spacing w:before="40" w:after="20"/>
              <w:jc w:val="right"/>
              <w:rPr>
                <w:rFonts w:cs="Arial"/>
                <w:sz w:val="18"/>
                <w:szCs w:val="18"/>
              </w:rPr>
            </w:pPr>
            <w:r w:rsidRPr="00EA320E">
              <w:rPr>
                <w:rFonts w:cs="Arial"/>
                <w:sz w:val="18"/>
                <w:szCs w:val="18"/>
              </w:rPr>
              <w:t>24,550</w:t>
            </w:r>
          </w:p>
        </w:tc>
      </w:tr>
      <w:tr w:rsidR="00EA320E" w:rsidRPr="00EA320E" w14:paraId="0713128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A7A89C3" w14:textId="77777777" w:rsidR="00EA320E" w:rsidRPr="00C935A5" w:rsidRDefault="00EA320E" w:rsidP="00EA320E">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shd w:val="clear" w:color="auto" w:fill="auto"/>
            <w:vAlign w:val="bottom"/>
          </w:tcPr>
          <w:p w14:paraId="7A03F2BA" w14:textId="5409D786" w:rsidR="00EA320E" w:rsidRPr="00C628BD" w:rsidRDefault="00EA320E" w:rsidP="00EA320E">
            <w:pPr>
              <w:spacing w:before="40" w:after="20"/>
              <w:jc w:val="right"/>
              <w:rPr>
                <w:rFonts w:cs="Arial"/>
                <w:sz w:val="18"/>
                <w:szCs w:val="18"/>
              </w:rPr>
            </w:pPr>
            <w:r w:rsidRPr="00EA320E">
              <w:rPr>
                <w:rFonts w:cs="Arial"/>
                <w:sz w:val="18"/>
                <w:szCs w:val="18"/>
              </w:rPr>
              <w:t>143,338</w:t>
            </w:r>
          </w:p>
        </w:tc>
        <w:tc>
          <w:tcPr>
            <w:tcW w:w="1134" w:type="dxa"/>
            <w:tcBorders>
              <w:top w:val="nil"/>
              <w:left w:val="nil"/>
              <w:bottom w:val="nil"/>
              <w:right w:val="nil"/>
            </w:tcBorders>
            <w:vAlign w:val="bottom"/>
          </w:tcPr>
          <w:p w14:paraId="0483B133" w14:textId="189E1669" w:rsidR="00EA320E" w:rsidRPr="00C628BD" w:rsidRDefault="00EA320E" w:rsidP="00EA320E">
            <w:pPr>
              <w:spacing w:before="40" w:after="20"/>
              <w:jc w:val="right"/>
              <w:rPr>
                <w:rFonts w:cs="Arial"/>
                <w:sz w:val="18"/>
                <w:szCs w:val="18"/>
              </w:rPr>
            </w:pPr>
            <w:r w:rsidRPr="00EA320E">
              <w:rPr>
                <w:rFonts w:cs="Arial"/>
                <w:sz w:val="18"/>
                <w:szCs w:val="18"/>
              </w:rPr>
              <w:t>143,338</w:t>
            </w:r>
          </w:p>
        </w:tc>
        <w:tc>
          <w:tcPr>
            <w:tcW w:w="1134" w:type="dxa"/>
            <w:tcBorders>
              <w:top w:val="nil"/>
              <w:left w:val="nil"/>
              <w:bottom w:val="nil"/>
              <w:right w:val="nil"/>
            </w:tcBorders>
            <w:vAlign w:val="bottom"/>
          </w:tcPr>
          <w:p w14:paraId="7A6E7EB8" w14:textId="03CE6EC0" w:rsidR="00EA320E" w:rsidRPr="00C628BD" w:rsidRDefault="00EA320E" w:rsidP="00EA320E">
            <w:pPr>
              <w:spacing w:before="40" w:after="20"/>
              <w:jc w:val="right"/>
              <w:rPr>
                <w:rFonts w:cs="Arial"/>
                <w:sz w:val="18"/>
                <w:szCs w:val="18"/>
              </w:rPr>
            </w:pPr>
            <w:r w:rsidRPr="00EA320E">
              <w:rPr>
                <w:rFonts w:cs="Arial"/>
                <w:sz w:val="18"/>
                <w:szCs w:val="18"/>
              </w:rPr>
              <w:t>143,338</w:t>
            </w:r>
          </w:p>
        </w:tc>
        <w:tc>
          <w:tcPr>
            <w:tcW w:w="1134" w:type="dxa"/>
            <w:tcBorders>
              <w:top w:val="nil"/>
              <w:left w:val="nil"/>
              <w:bottom w:val="nil"/>
              <w:right w:val="nil"/>
            </w:tcBorders>
            <w:shd w:val="clear" w:color="auto" w:fill="auto"/>
            <w:vAlign w:val="bottom"/>
          </w:tcPr>
          <w:p w14:paraId="4B31AD18" w14:textId="217B5C7F" w:rsidR="00EA320E" w:rsidRPr="00C628BD" w:rsidRDefault="00EA320E" w:rsidP="00EA320E">
            <w:pPr>
              <w:spacing w:before="40" w:after="20"/>
              <w:jc w:val="right"/>
              <w:rPr>
                <w:rFonts w:cs="Arial"/>
                <w:sz w:val="18"/>
                <w:szCs w:val="18"/>
              </w:rPr>
            </w:pPr>
            <w:r w:rsidRPr="00EA320E">
              <w:rPr>
                <w:rFonts w:cs="Arial"/>
                <w:sz w:val="18"/>
                <w:szCs w:val="18"/>
              </w:rPr>
              <w:t>143,338</w:t>
            </w:r>
          </w:p>
        </w:tc>
        <w:tc>
          <w:tcPr>
            <w:tcW w:w="1134" w:type="dxa"/>
            <w:tcBorders>
              <w:top w:val="nil"/>
              <w:left w:val="nil"/>
              <w:bottom w:val="nil"/>
              <w:right w:val="nil"/>
            </w:tcBorders>
            <w:vAlign w:val="bottom"/>
          </w:tcPr>
          <w:p w14:paraId="4BCA5B11" w14:textId="14983614" w:rsidR="00EA320E" w:rsidRPr="00C628BD" w:rsidRDefault="00EA320E" w:rsidP="00EA320E">
            <w:pPr>
              <w:spacing w:before="40" w:after="20"/>
              <w:jc w:val="right"/>
              <w:rPr>
                <w:rFonts w:cs="Arial"/>
                <w:sz w:val="18"/>
                <w:szCs w:val="18"/>
              </w:rPr>
            </w:pPr>
            <w:r w:rsidRPr="00EA320E">
              <w:rPr>
                <w:rFonts w:cs="Arial"/>
                <w:sz w:val="18"/>
                <w:szCs w:val="18"/>
              </w:rPr>
              <w:t>39,887</w:t>
            </w:r>
          </w:p>
        </w:tc>
        <w:tc>
          <w:tcPr>
            <w:tcW w:w="1134" w:type="dxa"/>
            <w:tcBorders>
              <w:top w:val="nil"/>
              <w:left w:val="nil"/>
              <w:bottom w:val="nil"/>
              <w:right w:val="nil"/>
            </w:tcBorders>
            <w:shd w:val="clear" w:color="auto" w:fill="auto"/>
            <w:vAlign w:val="bottom"/>
          </w:tcPr>
          <w:p w14:paraId="2D1483DA" w14:textId="2E5F4AC0" w:rsidR="00EA320E" w:rsidRPr="00C628BD" w:rsidRDefault="00EA320E" w:rsidP="00EA320E">
            <w:pPr>
              <w:spacing w:before="40" w:after="20"/>
              <w:jc w:val="right"/>
              <w:rPr>
                <w:rFonts w:cs="Arial"/>
                <w:sz w:val="18"/>
                <w:szCs w:val="18"/>
              </w:rPr>
            </w:pPr>
            <w:r w:rsidRPr="00EA320E">
              <w:rPr>
                <w:rFonts w:cs="Arial"/>
                <w:sz w:val="18"/>
                <w:szCs w:val="18"/>
              </w:rPr>
              <w:t>57,469</w:t>
            </w:r>
          </w:p>
        </w:tc>
      </w:tr>
      <w:tr w:rsidR="00EA320E" w:rsidRPr="00EA320E" w14:paraId="0165A62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1BA475F" w14:textId="77777777" w:rsidR="00EA320E" w:rsidRPr="00C935A5" w:rsidRDefault="00EA320E" w:rsidP="00EA320E">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shd w:val="clear" w:color="auto" w:fill="auto"/>
            <w:vAlign w:val="bottom"/>
          </w:tcPr>
          <w:p w14:paraId="6250ACD3" w14:textId="18C3650B" w:rsidR="00EA320E" w:rsidRPr="00C628BD" w:rsidRDefault="00EA320E" w:rsidP="00EA320E">
            <w:pPr>
              <w:spacing w:before="40" w:after="20"/>
              <w:jc w:val="right"/>
              <w:rPr>
                <w:rFonts w:cs="Arial"/>
                <w:sz w:val="18"/>
                <w:szCs w:val="18"/>
              </w:rPr>
            </w:pPr>
            <w:r w:rsidRPr="00EA320E">
              <w:rPr>
                <w:rFonts w:cs="Arial"/>
                <w:sz w:val="18"/>
                <w:szCs w:val="18"/>
              </w:rPr>
              <w:t>10,400</w:t>
            </w:r>
          </w:p>
        </w:tc>
        <w:tc>
          <w:tcPr>
            <w:tcW w:w="1134" w:type="dxa"/>
            <w:tcBorders>
              <w:top w:val="nil"/>
              <w:left w:val="nil"/>
              <w:bottom w:val="nil"/>
              <w:right w:val="nil"/>
            </w:tcBorders>
            <w:vAlign w:val="bottom"/>
          </w:tcPr>
          <w:p w14:paraId="4C030607" w14:textId="1B0820CE" w:rsidR="00EA320E" w:rsidRPr="00C628BD"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35C0C362" w14:textId="21DF2F18"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2B0B1030" w14:textId="0A1E5E4D" w:rsidR="00EA320E" w:rsidRPr="00C628BD" w:rsidRDefault="00EA320E" w:rsidP="00EA320E">
            <w:pPr>
              <w:spacing w:before="40" w:after="20"/>
              <w:jc w:val="right"/>
              <w:rPr>
                <w:rFonts w:cs="Arial"/>
                <w:sz w:val="18"/>
                <w:szCs w:val="18"/>
              </w:rPr>
            </w:pPr>
            <w:r w:rsidRPr="00EA320E">
              <w:rPr>
                <w:rFonts w:cs="Arial"/>
                <w:sz w:val="18"/>
                <w:szCs w:val="18"/>
              </w:rPr>
              <w:t>10,616</w:t>
            </w:r>
          </w:p>
        </w:tc>
        <w:tc>
          <w:tcPr>
            <w:tcW w:w="1134" w:type="dxa"/>
            <w:tcBorders>
              <w:top w:val="nil"/>
              <w:left w:val="nil"/>
              <w:bottom w:val="nil"/>
              <w:right w:val="nil"/>
            </w:tcBorders>
            <w:vAlign w:val="bottom"/>
          </w:tcPr>
          <w:p w14:paraId="6278CC84" w14:textId="4A145463" w:rsidR="00EA320E" w:rsidRPr="00C628BD" w:rsidRDefault="00EA320E" w:rsidP="00EA320E">
            <w:pPr>
              <w:spacing w:before="40" w:after="20"/>
              <w:jc w:val="right"/>
              <w:rPr>
                <w:rFonts w:cs="Arial"/>
                <w:sz w:val="18"/>
                <w:szCs w:val="18"/>
              </w:rPr>
            </w:pPr>
            <w:r w:rsidRPr="00EA320E">
              <w:rPr>
                <w:rFonts w:cs="Arial"/>
                <w:sz w:val="18"/>
                <w:szCs w:val="18"/>
              </w:rPr>
              <w:t>4,619</w:t>
            </w:r>
          </w:p>
        </w:tc>
        <w:tc>
          <w:tcPr>
            <w:tcW w:w="1134" w:type="dxa"/>
            <w:tcBorders>
              <w:top w:val="nil"/>
              <w:left w:val="nil"/>
              <w:bottom w:val="nil"/>
              <w:right w:val="nil"/>
            </w:tcBorders>
            <w:shd w:val="clear" w:color="auto" w:fill="auto"/>
            <w:vAlign w:val="bottom"/>
          </w:tcPr>
          <w:p w14:paraId="4F4ABDF1" w14:textId="08F63E73" w:rsidR="00EA320E" w:rsidRPr="00C628BD" w:rsidRDefault="00EA320E" w:rsidP="00EA320E">
            <w:pPr>
              <w:spacing w:before="40" w:after="20"/>
              <w:jc w:val="right"/>
              <w:rPr>
                <w:rFonts w:cs="Arial"/>
                <w:sz w:val="18"/>
                <w:szCs w:val="18"/>
              </w:rPr>
            </w:pPr>
            <w:r w:rsidRPr="00EA320E">
              <w:rPr>
                <w:rFonts w:cs="Arial"/>
                <w:sz w:val="18"/>
                <w:szCs w:val="18"/>
              </w:rPr>
              <w:t>5,205</w:t>
            </w:r>
          </w:p>
        </w:tc>
      </w:tr>
      <w:tr w:rsidR="00EA320E" w:rsidRPr="00EA320E" w14:paraId="58937FE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3A4440B" w14:textId="77777777" w:rsidR="00EA320E" w:rsidRPr="00C935A5" w:rsidRDefault="00EA320E" w:rsidP="00EA320E">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shd w:val="clear" w:color="auto" w:fill="auto"/>
            <w:vAlign w:val="bottom"/>
          </w:tcPr>
          <w:p w14:paraId="3FD328F9" w14:textId="69C66524" w:rsidR="00EA320E" w:rsidRPr="00C628BD" w:rsidRDefault="00EA320E" w:rsidP="00EA320E">
            <w:pPr>
              <w:spacing w:before="40" w:after="20"/>
              <w:jc w:val="right"/>
              <w:rPr>
                <w:rFonts w:cs="Arial"/>
                <w:sz w:val="18"/>
                <w:szCs w:val="18"/>
              </w:rPr>
            </w:pPr>
            <w:r w:rsidRPr="00EA320E">
              <w:rPr>
                <w:rFonts w:cs="Arial"/>
                <w:sz w:val="18"/>
                <w:szCs w:val="18"/>
              </w:rPr>
              <w:t>158,216</w:t>
            </w:r>
          </w:p>
        </w:tc>
        <w:tc>
          <w:tcPr>
            <w:tcW w:w="1134" w:type="dxa"/>
            <w:tcBorders>
              <w:top w:val="nil"/>
              <w:left w:val="nil"/>
              <w:bottom w:val="nil"/>
              <w:right w:val="nil"/>
            </w:tcBorders>
            <w:vAlign w:val="bottom"/>
          </w:tcPr>
          <w:p w14:paraId="22D7A8AB" w14:textId="7B230C16" w:rsidR="00EA320E" w:rsidRPr="00C628BD" w:rsidRDefault="00EA320E" w:rsidP="00EA320E">
            <w:pPr>
              <w:spacing w:before="40" w:after="20"/>
              <w:jc w:val="right"/>
              <w:rPr>
                <w:rFonts w:cs="Arial"/>
                <w:sz w:val="18"/>
                <w:szCs w:val="18"/>
              </w:rPr>
            </w:pPr>
            <w:r w:rsidRPr="00EA320E">
              <w:rPr>
                <w:rFonts w:cs="Arial"/>
                <w:sz w:val="18"/>
                <w:szCs w:val="18"/>
              </w:rPr>
              <w:t>158,216</w:t>
            </w:r>
          </w:p>
        </w:tc>
        <w:tc>
          <w:tcPr>
            <w:tcW w:w="1134" w:type="dxa"/>
            <w:tcBorders>
              <w:top w:val="nil"/>
              <w:left w:val="nil"/>
              <w:bottom w:val="nil"/>
              <w:right w:val="nil"/>
            </w:tcBorders>
            <w:vAlign w:val="bottom"/>
          </w:tcPr>
          <w:p w14:paraId="0BB9213E" w14:textId="0A93AB6C" w:rsidR="00EA320E" w:rsidRPr="00C628BD" w:rsidRDefault="00EA320E" w:rsidP="00EA320E">
            <w:pPr>
              <w:spacing w:before="40" w:after="20"/>
              <w:jc w:val="right"/>
              <w:rPr>
                <w:rFonts w:cs="Arial"/>
                <w:sz w:val="18"/>
                <w:szCs w:val="18"/>
              </w:rPr>
            </w:pPr>
            <w:r w:rsidRPr="00EA320E">
              <w:rPr>
                <w:rFonts w:cs="Arial"/>
                <w:sz w:val="18"/>
                <w:szCs w:val="18"/>
              </w:rPr>
              <w:t>158,216</w:t>
            </w:r>
          </w:p>
        </w:tc>
        <w:tc>
          <w:tcPr>
            <w:tcW w:w="1134" w:type="dxa"/>
            <w:tcBorders>
              <w:top w:val="nil"/>
              <w:left w:val="nil"/>
              <w:bottom w:val="nil"/>
              <w:right w:val="nil"/>
            </w:tcBorders>
            <w:shd w:val="clear" w:color="auto" w:fill="auto"/>
            <w:vAlign w:val="bottom"/>
          </w:tcPr>
          <w:p w14:paraId="466E7FF0" w14:textId="5E23F26C" w:rsidR="00EA320E" w:rsidRPr="00C628BD" w:rsidRDefault="00EA320E" w:rsidP="00EA320E">
            <w:pPr>
              <w:spacing w:before="40" w:after="20"/>
              <w:jc w:val="right"/>
              <w:rPr>
                <w:rFonts w:cs="Arial"/>
                <w:sz w:val="18"/>
                <w:szCs w:val="18"/>
              </w:rPr>
            </w:pPr>
            <w:r w:rsidRPr="00EA320E">
              <w:rPr>
                <w:rFonts w:cs="Arial"/>
                <w:sz w:val="18"/>
                <w:szCs w:val="18"/>
              </w:rPr>
              <w:t>158,216</w:t>
            </w:r>
          </w:p>
        </w:tc>
        <w:tc>
          <w:tcPr>
            <w:tcW w:w="1134" w:type="dxa"/>
            <w:tcBorders>
              <w:top w:val="nil"/>
              <w:left w:val="nil"/>
              <w:bottom w:val="nil"/>
              <w:right w:val="nil"/>
            </w:tcBorders>
            <w:vAlign w:val="bottom"/>
          </w:tcPr>
          <w:p w14:paraId="182EEF89" w14:textId="24180F2C" w:rsidR="00EA320E" w:rsidRPr="00C628BD" w:rsidRDefault="00EA320E" w:rsidP="00EA320E">
            <w:pPr>
              <w:spacing w:before="40" w:after="20"/>
              <w:jc w:val="right"/>
              <w:rPr>
                <w:rFonts w:cs="Arial"/>
                <w:sz w:val="18"/>
                <w:szCs w:val="18"/>
              </w:rPr>
            </w:pPr>
            <w:r w:rsidRPr="00EA320E">
              <w:rPr>
                <w:rFonts w:cs="Arial"/>
                <w:sz w:val="18"/>
                <w:szCs w:val="18"/>
              </w:rPr>
              <w:t>36,082</w:t>
            </w:r>
          </w:p>
        </w:tc>
        <w:tc>
          <w:tcPr>
            <w:tcW w:w="1134" w:type="dxa"/>
            <w:tcBorders>
              <w:top w:val="nil"/>
              <w:left w:val="nil"/>
              <w:bottom w:val="nil"/>
              <w:right w:val="nil"/>
            </w:tcBorders>
            <w:shd w:val="clear" w:color="auto" w:fill="auto"/>
            <w:vAlign w:val="bottom"/>
          </w:tcPr>
          <w:p w14:paraId="5BA809F9" w14:textId="4A0AE114" w:rsidR="00EA320E" w:rsidRPr="00C628BD" w:rsidRDefault="00EA320E" w:rsidP="00EA320E">
            <w:pPr>
              <w:spacing w:before="40" w:after="20"/>
              <w:jc w:val="right"/>
              <w:rPr>
                <w:rFonts w:cs="Arial"/>
                <w:sz w:val="18"/>
                <w:szCs w:val="18"/>
              </w:rPr>
            </w:pPr>
            <w:r w:rsidRPr="00EA320E">
              <w:rPr>
                <w:rFonts w:cs="Arial"/>
                <w:sz w:val="18"/>
                <w:szCs w:val="18"/>
              </w:rPr>
              <w:t>61,440</w:t>
            </w:r>
          </w:p>
        </w:tc>
      </w:tr>
      <w:tr w:rsidR="00EA320E" w:rsidRPr="00EA320E" w14:paraId="06F8B79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D9FAB93" w14:textId="77777777" w:rsidR="00EA320E" w:rsidRPr="00C935A5" w:rsidRDefault="00EA320E" w:rsidP="00EA320E">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shd w:val="clear" w:color="auto" w:fill="auto"/>
            <w:vAlign w:val="bottom"/>
          </w:tcPr>
          <w:p w14:paraId="6185DF45" w14:textId="1E698ACB" w:rsidR="00EA320E" w:rsidRPr="00C628BD" w:rsidRDefault="00EA320E" w:rsidP="00EA320E">
            <w:pPr>
              <w:spacing w:before="40" w:after="20"/>
              <w:jc w:val="right"/>
              <w:rPr>
                <w:rFonts w:cs="Arial"/>
                <w:sz w:val="18"/>
                <w:szCs w:val="18"/>
              </w:rPr>
            </w:pPr>
            <w:r w:rsidRPr="00EA320E">
              <w:rPr>
                <w:rFonts w:cs="Arial"/>
                <w:sz w:val="18"/>
                <w:szCs w:val="18"/>
              </w:rPr>
              <w:t>19,621</w:t>
            </w:r>
          </w:p>
        </w:tc>
        <w:tc>
          <w:tcPr>
            <w:tcW w:w="1134" w:type="dxa"/>
            <w:tcBorders>
              <w:top w:val="nil"/>
              <w:left w:val="nil"/>
              <w:bottom w:val="nil"/>
              <w:right w:val="nil"/>
            </w:tcBorders>
            <w:vAlign w:val="bottom"/>
          </w:tcPr>
          <w:p w14:paraId="67D35519" w14:textId="51FE4F02" w:rsidR="00EA320E" w:rsidRPr="00C628BD" w:rsidRDefault="00EA320E" w:rsidP="00EA320E">
            <w:pPr>
              <w:spacing w:before="40" w:after="20"/>
              <w:jc w:val="right"/>
              <w:rPr>
                <w:rFonts w:cs="Arial"/>
                <w:sz w:val="18"/>
                <w:szCs w:val="18"/>
              </w:rPr>
            </w:pPr>
            <w:r w:rsidRPr="00EA320E">
              <w:rPr>
                <w:rFonts w:cs="Arial"/>
                <w:sz w:val="18"/>
                <w:szCs w:val="18"/>
              </w:rPr>
              <w:t>20,301</w:t>
            </w:r>
          </w:p>
        </w:tc>
        <w:tc>
          <w:tcPr>
            <w:tcW w:w="1134" w:type="dxa"/>
            <w:tcBorders>
              <w:top w:val="nil"/>
              <w:left w:val="nil"/>
              <w:bottom w:val="nil"/>
              <w:right w:val="nil"/>
            </w:tcBorders>
            <w:vAlign w:val="bottom"/>
          </w:tcPr>
          <w:p w14:paraId="38DD24FF" w14:textId="2429E196" w:rsidR="00EA320E" w:rsidRPr="00C628BD" w:rsidRDefault="00EA320E" w:rsidP="00EA320E">
            <w:pPr>
              <w:spacing w:before="40" w:after="20"/>
              <w:jc w:val="right"/>
              <w:rPr>
                <w:rFonts w:cs="Arial"/>
                <w:sz w:val="18"/>
                <w:szCs w:val="18"/>
              </w:rPr>
            </w:pPr>
            <w:r w:rsidRPr="00EA320E">
              <w:rPr>
                <w:rFonts w:cs="Arial"/>
                <w:sz w:val="18"/>
                <w:szCs w:val="18"/>
              </w:rPr>
              <w:t>20,301</w:t>
            </w:r>
          </w:p>
        </w:tc>
        <w:tc>
          <w:tcPr>
            <w:tcW w:w="1134" w:type="dxa"/>
            <w:tcBorders>
              <w:top w:val="nil"/>
              <w:left w:val="nil"/>
              <w:bottom w:val="nil"/>
              <w:right w:val="nil"/>
            </w:tcBorders>
            <w:shd w:val="clear" w:color="auto" w:fill="auto"/>
            <w:vAlign w:val="bottom"/>
          </w:tcPr>
          <w:p w14:paraId="317483AA" w14:textId="75BFF382" w:rsidR="00EA320E" w:rsidRPr="00C628BD" w:rsidRDefault="00EA320E" w:rsidP="00EA320E">
            <w:pPr>
              <w:spacing w:before="40" w:after="20"/>
              <w:jc w:val="right"/>
              <w:rPr>
                <w:rFonts w:cs="Arial"/>
                <w:sz w:val="18"/>
                <w:szCs w:val="18"/>
              </w:rPr>
            </w:pPr>
            <w:r w:rsidRPr="00EA320E">
              <w:rPr>
                <w:rFonts w:cs="Arial"/>
                <w:sz w:val="18"/>
                <w:szCs w:val="18"/>
              </w:rPr>
              <w:t>20,301</w:t>
            </w:r>
          </w:p>
        </w:tc>
        <w:tc>
          <w:tcPr>
            <w:tcW w:w="1134" w:type="dxa"/>
            <w:tcBorders>
              <w:top w:val="nil"/>
              <w:left w:val="nil"/>
              <w:bottom w:val="nil"/>
              <w:right w:val="nil"/>
            </w:tcBorders>
            <w:vAlign w:val="bottom"/>
          </w:tcPr>
          <w:p w14:paraId="5DEBD398" w14:textId="5FEDAF05" w:rsidR="00EA320E" w:rsidRPr="00C628BD" w:rsidRDefault="00EA320E" w:rsidP="00EA320E">
            <w:pPr>
              <w:spacing w:before="40" w:after="20"/>
              <w:jc w:val="right"/>
              <w:rPr>
                <w:rFonts w:cs="Arial"/>
                <w:sz w:val="18"/>
                <w:szCs w:val="18"/>
              </w:rPr>
            </w:pPr>
            <w:r w:rsidRPr="00EA320E">
              <w:rPr>
                <w:rFonts w:cs="Arial"/>
                <w:sz w:val="18"/>
                <w:szCs w:val="18"/>
              </w:rPr>
              <w:t>8,032</w:t>
            </w:r>
          </w:p>
        </w:tc>
        <w:tc>
          <w:tcPr>
            <w:tcW w:w="1134" w:type="dxa"/>
            <w:tcBorders>
              <w:top w:val="nil"/>
              <w:left w:val="nil"/>
              <w:bottom w:val="nil"/>
              <w:right w:val="nil"/>
            </w:tcBorders>
            <w:shd w:val="clear" w:color="auto" w:fill="auto"/>
            <w:vAlign w:val="bottom"/>
          </w:tcPr>
          <w:p w14:paraId="3B2148F5" w14:textId="3C604921" w:rsidR="00EA320E" w:rsidRPr="00C628BD" w:rsidRDefault="00EA320E" w:rsidP="00EA320E">
            <w:pPr>
              <w:spacing w:before="40" w:after="20"/>
              <w:jc w:val="right"/>
              <w:rPr>
                <w:rFonts w:cs="Arial"/>
                <w:sz w:val="18"/>
                <w:szCs w:val="18"/>
              </w:rPr>
            </w:pPr>
            <w:r w:rsidRPr="00EA320E">
              <w:rPr>
                <w:rFonts w:cs="Arial"/>
                <w:sz w:val="18"/>
                <w:szCs w:val="18"/>
              </w:rPr>
              <w:t>9,894</w:t>
            </w:r>
          </w:p>
        </w:tc>
      </w:tr>
      <w:tr w:rsidR="00EA320E" w:rsidRPr="00EA320E" w14:paraId="3557836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EA72A58" w14:textId="77777777" w:rsidR="00EA320E" w:rsidRPr="00C935A5" w:rsidRDefault="00EA320E" w:rsidP="00EA320E">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shd w:val="clear" w:color="auto" w:fill="auto"/>
            <w:vAlign w:val="bottom"/>
          </w:tcPr>
          <w:p w14:paraId="3E101E54" w14:textId="54E2498F" w:rsidR="00EA320E" w:rsidRPr="00C628BD" w:rsidRDefault="00EA320E" w:rsidP="00EA320E">
            <w:pPr>
              <w:spacing w:before="40" w:after="20"/>
              <w:jc w:val="right"/>
              <w:rPr>
                <w:rFonts w:cs="Arial"/>
                <w:sz w:val="18"/>
                <w:szCs w:val="18"/>
              </w:rPr>
            </w:pPr>
            <w:r w:rsidRPr="00EA320E">
              <w:rPr>
                <w:rFonts w:cs="Arial"/>
                <w:sz w:val="18"/>
                <w:szCs w:val="18"/>
              </w:rPr>
              <w:t>24,249</w:t>
            </w:r>
          </w:p>
        </w:tc>
        <w:tc>
          <w:tcPr>
            <w:tcW w:w="1134" w:type="dxa"/>
            <w:tcBorders>
              <w:top w:val="nil"/>
              <w:left w:val="nil"/>
              <w:bottom w:val="nil"/>
              <w:right w:val="nil"/>
            </w:tcBorders>
            <w:vAlign w:val="bottom"/>
          </w:tcPr>
          <w:p w14:paraId="0B684460" w14:textId="082CD33C" w:rsidR="00EA320E" w:rsidRPr="00C628BD" w:rsidRDefault="00EA320E" w:rsidP="00EA320E">
            <w:pPr>
              <w:spacing w:before="40" w:after="20"/>
              <w:jc w:val="right"/>
              <w:rPr>
                <w:rFonts w:cs="Arial"/>
                <w:sz w:val="18"/>
                <w:szCs w:val="18"/>
              </w:rPr>
            </w:pPr>
            <w:r w:rsidRPr="00EA320E">
              <w:rPr>
                <w:rFonts w:cs="Arial"/>
                <w:sz w:val="18"/>
                <w:szCs w:val="18"/>
              </w:rPr>
              <w:t>24,249</w:t>
            </w:r>
          </w:p>
        </w:tc>
        <w:tc>
          <w:tcPr>
            <w:tcW w:w="1134" w:type="dxa"/>
            <w:tcBorders>
              <w:top w:val="nil"/>
              <w:left w:val="nil"/>
              <w:bottom w:val="nil"/>
              <w:right w:val="nil"/>
            </w:tcBorders>
            <w:vAlign w:val="bottom"/>
          </w:tcPr>
          <w:p w14:paraId="56412DFE" w14:textId="3AB067EF" w:rsidR="00EA320E" w:rsidRPr="00C628BD" w:rsidRDefault="00EA320E" w:rsidP="00EA320E">
            <w:pPr>
              <w:spacing w:before="40" w:after="20"/>
              <w:jc w:val="right"/>
              <w:rPr>
                <w:rFonts w:cs="Arial"/>
                <w:sz w:val="18"/>
                <w:szCs w:val="18"/>
              </w:rPr>
            </w:pPr>
            <w:r w:rsidRPr="00EA320E">
              <w:rPr>
                <w:rFonts w:cs="Arial"/>
                <w:sz w:val="18"/>
                <w:szCs w:val="18"/>
              </w:rPr>
              <w:t>24,249</w:t>
            </w:r>
          </w:p>
        </w:tc>
        <w:tc>
          <w:tcPr>
            <w:tcW w:w="1134" w:type="dxa"/>
            <w:tcBorders>
              <w:top w:val="nil"/>
              <w:left w:val="nil"/>
              <w:bottom w:val="nil"/>
              <w:right w:val="nil"/>
            </w:tcBorders>
            <w:shd w:val="clear" w:color="auto" w:fill="auto"/>
            <w:vAlign w:val="bottom"/>
          </w:tcPr>
          <w:p w14:paraId="3A13D1C5" w14:textId="1C900C13" w:rsidR="00EA320E" w:rsidRPr="00C628BD" w:rsidRDefault="00EA320E" w:rsidP="00EA320E">
            <w:pPr>
              <w:spacing w:before="40" w:after="20"/>
              <w:jc w:val="right"/>
              <w:rPr>
                <w:rFonts w:cs="Arial"/>
                <w:sz w:val="18"/>
                <w:szCs w:val="18"/>
              </w:rPr>
            </w:pPr>
            <w:r w:rsidRPr="00EA320E">
              <w:rPr>
                <w:rFonts w:cs="Arial"/>
                <w:sz w:val="18"/>
                <w:szCs w:val="18"/>
              </w:rPr>
              <w:t>24,249</w:t>
            </w:r>
          </w:p>
        </w:tc>
        <w:tc>
          <w:tcPr>
            <w:tcW w:w="1134" w:type="dxa"/>
            <w:tcBorders>
              <w:top w:val="nil"/>
              <w:left w:val="nil"/>
              <w:bottom w:val="nil"/>
              <w:right w:val="nil"/>
            </w:tcBorders>
            <w:vAlign w:val="bottom"/>
          </w:tcPr>
          <w:p w14:paraId="25634391" w14:textId="5D2BFCFB" w:rsidR="00EA320E" w:rsidRPr="00C628BD" w:rsidRDefault="00EA320E" w:rsidP="00EA320E">
            <w:pPr>
              <w:spacing w:before="40" w:after="20"/>
              <w:jc w:val="right"/>
              <w:rPr>
                <w:rFonts w:cs="Arial"/>
                <w:sz w:val="18"/>
                <w:szCs w:val="18"/>
              </w:rPr>
            </w:pPr>
            <w:r w:rsidRPr="00EA320E">
              <w:rPr>
                <w:rFonts w:cs="Arial"/>
                <w:sz w:val="18"/>
                <w:szCs w:val="18"/>
              </w:rPr>
              <w:t>6,291</w:t>
            </w:r>
          </w:p>
        </w:tc>
        <w:tc>
          <w:tcPr>
            <w:tcW w:w="1134" w:type="dxa"/>
            <w:tcBorders>
              <w:top w:val="nil"/>
              <w:left w:val="nil"/>
              <w:bottom w:val="nil"/>
              <w:right w:val="nil"/>
            </w:tcBorders>
            <w:shd w:val="clear" w:color="auto" w:fill="auto"/>
            <w:vAlign w:val="bottom"/>
          </w:tcPr>
          <w:p w14:paraId="6C23D2B6" w14:textId="7B951F58" w:rsidR="00EA320E" w:rsidRPr="00C628BD" w:rsidRDefault="00EA320E" w:rsidP="00EA320E">
            <w:pPr>
              <w:spacing w:before="40" w:after="20"/>
              <w:jc w:val="right"/>
              <w:rPr>
                <w:rFonts w:cs="Arial"/>
                <w:sz w:val="18"/>
                <w:szCs w:val="18"/>
              </w:rPr>
            </w:pPr>
            <w:r w:rsidRPr="00EA320E">
              <w:rPr>
                <w:rFonts w:cs="Arial"/>
                <w:sz w:val="18"/>
                <w:szCs w:val="18"/>
              </w:rPr>
              <w:t>8,747</w:t>
            </w:r>
          </w:p>
        </w:tc>
      </w:tr>
      <w:tr w:rsidR="00EA320E" w:rsidRPr="00EA320E" w14:paraId="2476924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95A01C7" w14:textId="77777777" w:rsidR="00EA320E" w:rsidRPr="00C935A5" w:rsidRDefault="00EA320E" w:rsidP="00EA320E">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shd w:val="clear" w:color="auto" w:fill="auto"/>
            <w:vAlign w:val="bottom"/>
          </w:tcPr>
          <w:p w14:paraId="0D0321F0" w14:textId="22E05DF8" w:rsidR="00EA320E" w:rsidRPr="00C628BD" w:rsidRDefault="00EA320E" w:rsidP="00EA320E">
            <w:pPr>
              <w:spacing w:before="40" w:after="20"/>
              <w:jc w:val="right"/>
              <w:rPr>
                <w:rFonts w:cs="Arial"/>
                <w:sz w:val="18"/>
                <w:szCs w:val="18"/>
              </w:rPr>
            </w:pPr>
            <w:r w:rsidRPr="00EA320E">
              <w:rPr>
                <w:rFonts w:cs="Arial"/>
                <w:sz w:val="18"/>
                <w:szCs w:val="18"/>
              </w:rPr>
              <w:t>119,980</w:t>
            </w:r>
          </w:p>
        </w:tc>
        <w:tc>
          <w:tcPr>
            <w:tcW w:w="1134" w:type="dxa"/>
            <w:tcBorders>
              <w:top w:val="nil"/>
              <w:left w:val="nil"/>
              <w:bottom w:val="nil"/>
              <w:right w:val="nil"/>
            </w:tcBorders>
            <w:vAlign w:val="bottom"/>
          </w:tcPr>
          <w:p w14:paraId="4C39A45E" w14:textId="1481B542" w:rsidR="00EA320E" w:rsidRPr="00C628BD" w:rsidRDefault="00EA320E" w:rsidP="00EA320E">
            <w:pPr>
              <w:spacing w:before="40" w:after="20"/>
              <w:jc w:val="right"/>
              <w:rPr>
                <w:rFonts w:cs="Arial"/>
                <w:sz w:val="18"/>
                <w:szCs w:val="18"/>
              </w:rPr>
            </w:pPr>
            <w:r w:rsidRPr="00EA320E">
              <w:rPr>
                <w:rFonts w:cs="Arial"/>
                <w:sz w:val="18"/>
                <w:szCs w:val="18"/>
              </w:rPr>
              <w:t>119,980</w:t>
            </w:r>
          </w:p>
        </w:tc>
        <w:tc>
          <w:tcPr>
            <w:tcW w:w="1134" w:type="dxa"/>
            <w:tcBorders>
              <w:top w:val="nil"/>
              <w:left w:val="nil"/>
              <w:bottom w:val="nil"/>
              <w:right w:val="nil"/>
            </w:tcBorders>
            <w:vAlign w:val="bottom"/>
          </w:tcPr>
          <w:p w14:paraId="75A041FB" w14:textId="4F13675D" w:rsidR="00EA320E" w:rsidRPr="00C628BD" w:rsidRDefault="00EA320E" w:rsidP="00EA320E">
            <w:pPr>
              <w:spacing w:before="40" w:after="20"/>
              <w:jc w:val="right"/>
              <w:rPr>
                <w:rFonts w:cs="Arial"/>
                <w:sz w:val="18"/>
                <w:szCs w:val="18"/>
              </w:rPr>
            </w:pPr>
            <w:r w:rsidRPr="00EA320E">
              <w:rPr>
                <w:rFonts w:cs="Arial"/>
                <w:sz w:val="18"/>
                <w:szCs w:val="18"/>
              </w:rPr>
              <w:t>119,980</w:t>
            </w:r>
          </w:p>
        </w:tc>
        <w:tc>
          <w:tcPr>
            <w:tcW w:w="1134" w:type="dxa"/>
            <w:tcBorders>
              <w:top w:val="nil"/>
              <w:left w:val="nil"/>
              <w:bottom w:val="nil"/>
              <w:right w:val="nil"/>
            </w:tcBorders>
            <w:shd w:val="clear" w:color="auto" w:fill="auto"/>
            <w:vAlign w:val="bottom"/>
          </w:tcPr>
          <w:p w14:paraId="5A637C1E" w14:textId="36713214" w:rsidR="00EA320E" w:rsidRPr="00C628BD" w:rsidRDefault="00EA320E" w:rsidP="00EA320E">
            <w:pPr>
              <w:spacing w:before="40" w:after="20"/>
              <w:jc w:val="right"/>
              <w:rPr>
                <w:rFonts w:cs="Arial"/>
                <w:sz w:val="18"/>
                <w:szCs w:val="18"/>
              </w:rPr>
            </w:pPr>
            <w:r w:rsidRPr="00EA320E">
              <w:rPr>
                <w:rFonts w:cs="Arial"/>
                <w:sz w:val="18"/>
                <w:szCs w:val="18"/>
              </w:rPr>
              <w:t>119,980</w:t>
            </w:r>
          </w:p>
        </w:tc>
        <w:tc>
          <w:tcPr>
            <w:tcW w:w="1134" w:type="dxa"/>
            <w:tcBorders>
              <w:top w:val="nil"/>
              <w:left w:val="nil"/>
              <w:bottom w:val="nil"/>
              <w:right w:val="nil"/>
            </w:tcBorders>
            <w:vAlign w:val="bottom"/>
          </w:tcPr>
          <w:p w14:paraId="359D802A" w14:textId="2F9AF432" w:rsidR="00EA320E" w:rsidRPr="00C628BD" w:rsidRDefault="00EA320E" w:rsidP="00EA320E">
            <w:pPr>
              <w:spacing w:before="40" w:after="20"/>
              <w:jc w:val="right"/>
              <w:rPr>
                <w:rFonts w:cs="Arial"/>
                <w:sz w:val="18"/>
                <w:szCs w:val="18"/>
              </w:rPr>
            </w:pPr>
            <w:r w:rsidRPr="00EA320E">
              <w:rPr>
                <w:rFonts w:cs="Arial"/>
                <w:sz w:val="18"/>
                <w:szCs w:val="18"/>
              </w:rPr>
              <w:t>37,951</w:t>
            </w:r>
          </w:p>
        </w:tc>
        <w:tc>
          <w:tcPr>
            <w:tcW w:w="1134" w:type="dxa"/>
            <w:tcBorders>
              <w:top w:val="nil"/>
              <w:left w:val="nil"/>
              <w:bottom w:val="nil"/>
              <w:right w:val="nil"/>
            </w:tcBorders>
            <w:shd w:val="clear" w:color="auto" w:fill="auto"/>
            <w:vAlign w:val="bottom"/>
          </w:tcPr>
          <w:p w14:paraId="764A88FF" w14:textId="6696EE37" w:rsidR="00EA320E" w:rsidRPr="00C628BD" w:rsidRDefault="00EA320E" w:rsidP="00EA320E">
            <w:pPr>
              <w:spacing w:before="40" w:after="20"/>
              <w:jc w:val="right"/>
              <w:rPr>
                <w:rFonts w:cs="Arial"/>
                <w:sz w:val="18"/>
                <w:szCs w:val="18"/>
              </w:rPr>
            </w:pPr>
            <w:r w:rsidRPr="00EA320E">
              <w:rPr>
                <w:rFonts w:cs="Arial"/>
                <w:sz w:val="18"/>
                <w:szCs w:val="18"/>
              </w:rPr>
              <w:t>50,647</w:t>
            </w:r>
          </w:p>
        </w:tc>
      </w:tr>
      <w:tr w:rsidR="00EA320E" w:rsidRPr="00EA320E" w14:paraId="6FC955A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3D58593" w14:textId="77777777" w:rsidR="00EA320E" w:rsidRPr="00C935A5" w:rsidRDefault="00EA320E" w:rsidP="00EA320E">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shd w:val="clear" w:color="auto" w:fill="auto"/>
            <w:vAlign w:val="bottom"/>
          </w:tcPr>
          <w:p w14:paraId="617260EC" w14:textId="473D9BD5" w:rsidR="00EA320E" w:rsidRPr="00C628BD" w:rsidRDefault="00EA320E" w:rsidP="00EA320E">
            <w:pPr>
              <w:spacing w:before="40" w:after="20"/>
              <w:jc w:val="right"/>
              <w:rPr>
                <w:rFonts w:cs="Arial"/>
                <w:sz w:val="18"/>
                <w:szCs w:val="18"/>
              </w:rPr>
            </w:pPr>
            <w:r w:rsidRPr="00EA320E">
              <w:rPr>
                <w:rFonts w:cs="Arial"/>
                <w:sz w:val="18"/>
                <w:szCs w:val="18"/>
              </w:rPr>
              <w:t>168,362</w:t>
            </w:r>
          </w:p>
        </w:tc>
        <w:tc>
          <w:tcPr>
            <w:tcW w:w="1134" w:type="dxa"/>
            <w:tcBorders>
              <w:top w:val="nil"/>
              <w:left w:val="nil"/>
              <w:bottom w:val="nil"/>
              <w:right w:val="nil"/>
            </w:tcBorders>
            <w:vAlign w:val="bottom"/>
          </w:tcPr>
          <w:p w14:paraId="7BFD15C6" w14:textId="21900AC7" w:rsidR="00EA320E" w:rsidRPr="00C628BD" w:rsidRDefault="00EA320E" w:rsidP="00EA320E">
            <w:pPr>
              <w:spacing w:before="40" w:after="20"/>
              <w:jc w:val="right"/>
              <w:rPr>
                <w:rFonts w:cs="Arial"/>
                <w:sz w:val="18"/>
                <w:szCs w:val="18"/>
              </w:rPr>
            </w:pPr>
            <w:r w:rsidRPr="00EA320E">
              <w:rPr>
                <w:rFonts w:cs="Arial"/>
                <w:sz w:val="18"/>
                <w:szCs w:val="18"/>
              </w:rPr>
              <w:t>168,362</w:t>
            </w:r>
          </w:p>
        </w:tc>
        <w:tc>
          <w:tcPr>
            <w:tcW w:w="1134" w:type="dxa"/>
            <w:tcBorders>
              <w:top w:val="nil"/>
              <w:left w:val="nil"/>
              <w:bottom w:val="nil"/>
              <w:right w:val="nil"/>
            </w:tcBorders>
            <w:vAlign w:val="bottom"/>
          </w:tcPr>
          <w:p w14:paraId="27805207" w14:textId="2DFA4A50" w:rsidR="00EA320E" w:rsidRPr="00C628BD" w:rsidRDefault="00EA320E" w:rsidP="00EA320E">
            <w:pPr>
              <w:spacing w:before="40" w:after="20"/>
              <w:jc w:val="right"/>
              <w:rPr>
                <w:rFonts w:cs="Arial"/>
                <w:sz w:val="18"/>
                <w:szCs w:val="18"/>
              </w:rPr>
            </w:pPr>
            <w:r w:rsidRPr="00EA320E">
              <w:rPr>
                <w:rFonts w:cs="Arial"/>
                <w:sz w:val="18"/>
                <w:szCs w:val="18"/>
              </w:rPr>
              <w:t>168,362</w:t>
            </w:r>
          </w:p>
        </w:tc>
        <w:tc>
          <w:tcPr>
            <w:tcW w:w="1134" w:type="dxa"/>
            <w:tcBorders>
              <w:top w:val="nil"/>
              <w:left w:val="nil"/>
              <w:bottom w:val="nil"/>
              <w:right w:val="nil"/>
            </w:tcBorders>
            <w:shd w:val="clear" w:color="auto" w:fill="auto"/>
            <w:vAlign w:val="bottom"/>
          </w:tcPr>
          <w:p w14:paraId="3739372E" w14:textId="7601A69E" w:rsidR="00EA320E" w:rsidRPr="00C628BD" w:rsidRDefault="00EA320E" w:rsidP="00EA320E">
            <w:pPr>
              <w:spacing w:before="40" w:after="20"/>
              <w:jc w:val="right"/>
              <w:rPr>
                <w:rFonts w:cs="Arial"/>
                <w:sz w:val="18"/>
                <w:szCs w:val="18"/>
              </w:rPr>
            </w:pPr>
            <w:r w:rsidRPr="00EA320E">
              <w:rPr>
                <w:rFonts w:cs="Arial"/>
                <w:sz w:val="18"/>
                <w:szCs w:val="18"/>
              </w:rPr>
              <w:t>168,362</w:t>
            </w:r>
          </w:p>
        </w:tc>
        <w:tc>
          <w:tcPr>
            <w:tcW w:w="1134" w:type="dxa"/>
            <w:tcBorders>
              <w:top w:val="nil"/>
              <w:left w:val="nil"/>
              <w:bottom w:val="nil"/>
              <w:right w:val="nil"/>
            </w:tcBorders>
            <w:vAlign w:val="bottom"/>
          </w:tcPr>
          <w:p w14:paraId="2906A911" w14:textId="3861E725" w:rsidR="00EA320E" w:rsidRPr="00C628BD" w:rsidRDefault="00EA320E" w:rsidP="00EA320E">
            <w:pPr>
              <w:spacing w:before="40" w:after="20"/>
              <w:jc w:val="right"/>
              <w:rPr>
                <w:rFonts w:cs="Arial"/>
                <w:sz w:val="18"/>
                <w:szCs w:val="18"/>
              </w:rPr>
            </w:pPr>
            <w:r w:rsidRPr="00EA320E">
              <w:rPr>
                <w:rFonts w:cs="Arial"/>
                <w:sz w:val="18"/>
                <w:szCs w:val="18"/>
              </w:rPr>
              <w:t>44,242</w:t>
            </w:r>
          </w:p>
        </w:tc>
        <w:tc>
          <w:tcPr>
            <w:tcW w:w="1134" w:type="dxa"/>
            <w:tcBorders>
              <w:top w:val="nil"/>
              <w:left w:val="nil"/>
              <w:bottom w:val="nil"/>
              <w:right w:val="nil"/>
            </w:tcBorders>
            <w:shd w:val="clear" w:color="auto" w:fill="auto"/>
            <w:vAlign w:val="bottom"/>
          </w:tcPr>
          <w:p w14:paraId="7F90C458" w14:textId="1EED5813" w:rsidR="00EA320E" w:rsidRPr="00C628BD" w:rsidRDefault="00EA320E" w:rsidP="00EA320E">
            <w:pPr>
              <w:spacing w:before="40" w:after="20"/>
              <w:jc w:val="right"/>
              <w:rPr>
                <w:rFonts w:cs="Arial"/>
                <w:sz w:val="18"/>
                <w:szCs w:val="18"/>
              </w:rPr>
            </w:pPr>
            <w:r w:rsidRPr="00EA320E">
              <w:rPr>
                <w:rFonts w:cs="Arial"/>
                <w:sz w:val="18"/>
                <w:szCs w:val="18"/>
              </w:rPr>
              <w:t>55,436</w:t>
            </w:r>
          </w:p>
        </w:tc>
      </w:tr>
      <w:tr w:rsidR="00EA320E" w:rsidRPr="00EA320E" w14:paraId="2EF8F0F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9E716D3" w14:textId="77777777" w:rsidR="00EA320E" w:rsidRPr="00C935A5" w:rsidRDefault="00EA320E" w:rsidP="00EA320E">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shd w:val="clear" w:color="auto" w:fill="auto"/>
            <w:vAlign w:val="bottom"/>
          </w:tcPr>
          <w:p w14:paraId="51635094" w14:textId="12589E62" w:rsidR="00EA320E" w:rsidRPr="00C628BD" w:rsidRDefault="00EA320E" w:rsidP="00EA320E">
            <w:pPr>
              <w:spacing w:before="40" w:after="20"/>
              <w:jc w:val="right"/>
              <w:rPr>
                <w:rFonts w:cs="Arial"/>
                <w:sz w:val="18"/>
                <w:szCs w:val="18"/>
              </w:rPr>
            </w:pPr>
            <w:r w:rsidRPr="00EA320E">
              <w:rPr>
                <w:rFonts w:cs="Arial"/>
                <w:sz w:val="18"/>
                <w:szCs w:val="18"/>
              </w:rPr>
              <w:t>264,866</w:t>
            </w:r>
          </w:p>
        </w:tc>
        <w:tc>
          <w:tcPr>
            <w:tcW w:w="1134" w:type="dxa"/>
            <w:tcBorders>
              <w:top w:val="nil"/>
              <w:left w:val="nil"/>
              <w:bottom w:val="nil"/>
              <w:right w:val="nil"/>
            </w:tcBorders>
            <w:vAlign w:val="bottom"/>
          </w:tcPr>
          <w:p w14:paraId="6A1712E2" w14:textId="6CC0C208" w:rsidR="00EA320E" w:rsidRPr="00C628BD" w:rsidRDefault="00EA320E" w:rsidP="00EA320E">
            <w:pPr>
              <w:spacing w:before="40" w:after="20"/>
              <w:jc w:val="right"/>
              <w:rPr>
                <w:rFonts w:cs="Arial"/>
                <w:sz w:val="18"/>
                <w:szCs w:val="18"/>
              </w:rPr>
            </w:pPr>
            <w:r w:rsidRPr="00EA320E">
              <w:rPr>
                <w:rFonts w:cs="Arial"/>
                <w:sz w:val="18"/>
                <w:szCs w:val="18"/>
              </w:rPr>
              <w:t>268,493</w:t>
            </w:r>
          </w:p>
        </w:tc>
        <w:tc>
          <w:tcPr>
            <w:tcW w:w="1134" w:type="dxa"/>
            <w:tcBorders>
              <w:top w:val="nil"/>
              <w:left w:val="nil"/>
              <w:bottom w:val="nil"/>
              <w:right w:val="nil"/>
            </w:tcBorders>
            <w:vAlign w:val="bottom"/>
          </w:tcPr>
          <w:p w14:paraId="69F03B4D" w14:textId="39E0A218" w:rsidR="00EA320E" w:rsidRPr="00C628BD" w:rsidRDefault="00EA320E" w:rsidP="00EA320E">
            <w:pPr>
              <w:spacing w:before="40" w:after="20"/>
              <w:jc w:val="right"/>
              <w:rPr>
                <w:rFonts w:cs="Arial"/>
                <w:sz w:val="18"/>
                <w:szCs w:val="18"/>
              </w:rPr>
            </w:pPr>
            <w:r w:rsidRPr="00EA320E">
              <w:rPr>
                <w:rFonts w:cs="Arial"/>
                <w:sz w:val="18"/>
                <w:szCs w:val="18"/>
              </w:rPr>
              <w:t>268,493</w:t>
            </w:r>
          </w:p>
        </w:tc>
        <w:tc>
          <w:tcPr>
            <w:tcW w:w="1134" w:type="dxa"/>
            <w:tcBorders>
              <w:top w:val="nil"/>
              <w:left w:val="nil"/>
              <w:bottom w:val="nil"/>
              <w:right w:val="nil"/>
            </w:tcBorders>
            <w:shd w:val="clear" w:color="auto" w:fill="auto"/>
            <w:vAlign w:val="bottom"/>
          </w:tcPr>
          <w:p w14:paraId="123C4F22" w14:textId="79B74FDA" w:rsidR="00EA320E" w:rsidRPr="00C628BD" w:rsidRDefault="00EA320E" w:rsidP="00EA320E">
            <w:pPr>
              <w:spacing w:before="40" w:after="20"/>
              <w:jc w:val="right"/>
              <w:rPr>
                <w:rFonts w:cs="Arial"/>
                <w:sz w:val="18"/>
                <w:szCs w:val="18"/>
              </w:rPr>
            </w:pPr>
            <w:r w:rsidRPr="00EA320E">
              <w:rPr>
                <w:rFonts w:cs="Arial"/>
                <w:sz w:val="18"/>
                <w:szCs w:val="18"/>
              </w:rPr>
              <w:t>268,493</w:t>
            </w:r>
          </w:p>
        </w:tc>
        <w:tc>
          <w:tcPr>
            <w:tcW w:w="1134" w:type="dxa"/>
            <w:tcBorders>
              <w:top w:val="nil"/>
              <w:left w:val="nil"/>
              <w:bottom w:val="nil"/>
              <w:right w:val="nil"/>
            </w:tcBorders>
            <w:vAlign w:val="bottom"/>
          </w:tcPr>
          <w:p w14:paraId="2EB47576" w14:textId="087F55EF" w:rsidR="00EA320E" w:rsidRPr="00C628BD" w:rsidRDefault="00EA320E" w:rsidP="00EA320E">
            <w:pPr>
              <w:spacing w:before="40" w:after="20"/>
              <w:jc w:val="right"/>
              <w:rPr>
                <w:rFonts w:cs="Arial"/>
                <w:sz w:val="18"/>
                <w:szCs w:val="18"/>
              </w:rPr>
            </w:pPr>
            <w:r w:rsidRPr="00EA320E">
              <w:rPr>
                <w:rFonts w:cs="Arial"/>
                <w:sz w:val="18"/>
                <w:szCs w:val="18"/>
              </w:rPr>
              <w:t>81,118</w:t>
            </w:r>
          </w:p>
        </w:tc>
        <w:tc>
          <w:tcPr>
            <w:tcW w:w="1134" w:type="dxa"/>
            <w:tcBorders>
              <w:top w:val="nil"/>
              <w:left w:val="nil"/>
              <w:bottom w:val="nil"/>
              <w:right w:val="nil"/>
            </w:tcBorders>
            <w:shd w:val="clear" w:color="auto" w:fill="auto"/>
            <w:vAlign w:val="bottom"/>
          </w:tcPr>
          <w:p w14:paraId="5C0B0CDA" w14:textId="18106F7E" w:rsidR="00EA320E" w:rsidRPr="00C628BD" w:rsidRDefault="00EA320E" w:rsidP="00EA320E">
            <w:pPr>
              <w:spacing w:before="40" w:after="20"/>
              <w:jc w:val="right"/>
              <w:rPr>
                <w:rFonts w:cs="Arial"/>
                <w:sz w:val="18"/>
                <w:szCs w:val="18"/>
              </w:rPr>
            </w:pPr>
            <w:r w:rsidRPr="00EA320E">
              <w:rPr>
                <w:rFonts w:cs="Arial"/>
                <w:sz w:val="18"/>
                <w:szCs w:val="18"/>
              </w:rPr>
              <w:t>111,335</w:t>
            </w:r>
          </w:p>
        </w:tc>
      </w:tr>
      <w:tr w:rsidR="00EA320E" w:rsidRPr="00EA320E" w14:paraId="6B574AC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F422C66" w14:textId="77777777" w:rsidR="00EA320E" w:rsidRPr="00C935A5" w:rsidRDefault="00EA320E" w:rsidP="00EA320E">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shd w:val="clear" w:color="auto" w:fill="auto"/>
            <w:vAlign w:val="bottom"/>
          </w:tcPr>
          <w:p w14:paraId="48ADFCA7" w14:textId="4991FB0E" w:rsidR="00EA320E" w:rsidRPr="00C628BD" w:rsidRDefault="00EA320E" w:rsidP="00EA320E">
            <w:pPr>
              <w:spacing w:before="40" w:after="20"/>
              <w:jc w:val="right"/>
              <w:rPr>
                <w:rFonts w:cs="Arial"/>
                <w:sz w:val="18"/>
                <w:szCs w:val="18"/>
              </w:rPr>
            </w:pPr>
            <w:r w:rsidRPr="00EA320E">
              <w:rPr>
                <w:rFonts w:cs="Arial"/>
                <w:sz w:val="18"/>
                <w:szCs w:val="18"/>
              </w:rPr>
              <w:t>67,070</w:t>
            </w:r>
          </w:p>
        </w:tc>
        <w:tc>
          <w:tcPr>
            <w:tcW w:w="1134" w:type="dxa"/>
            <w:tcBorders>
              <w:top w:val="nil"/>
              <w:left w:val="nil"/>
              <w:bottom w:val="nil"/>
              <w:right w:val="nil"/>
            </w:tcBorders>
            <w:vAlign w:val="bottom"/>
          </w:tcPr>
          <w:p w14:paraId="55C263F7" w14:textId="00593077" w:rsidR="00EA320E" w:rsidRPr="00C628BD" w:rsidRDefault="00EA320E" w:rsidP="00EA320E">
            <w:pPr>
              <w:spacing w:before="40" w:after="20"/>
              <w:jc w:val="right"/>
              <w:rPr>
                <w:rFonts w:cs="Arial"/>
                <w:sz w:val="18"/>
                <w:szCs w:val="18"/>
              </w:rPr>
            </w:pPr>
            <w:r w:rsidRPr="00EA320E">
              <w:rPr>
                <w:rFonts w:cs="Arial"/>
                <w:sz w:val="18"/>
                <w:szCs w:val="18"/>
              </w:rPr>
              <w:t>67,070</w:t>
            </w:r>
          </w:p>
        </w:tc>
        <w:tc>
          <w:tcPr>
            <w:tcW w:w="1134" w:type="dxa"/>
            <w:tcBorders>
              <w:top w:val="nil"/>
              <w:left w:val="nil"/>
              <w:bottom w:val="nil"/>
              <w:right w:val="nil"/>
            </w:tcBorders>
            <w:vAlign w:val="bottom"/>
          </w:tcPr>
          <w:p w14:paraId="25147715" w14:textId="78A4F9AD" w:rsidR="00EA320E" w:rsidRPr="00C628BD" w:rsidRDefault="00EA320E" w:rsidP="00EA320E">
            <w:pPr>
              <w:spacing w:before="40" w:after="20"/>
              <w:jc w:val="right"/>
              <w:rPr>
                <w:rFonts w:cs="Arial"/>
                <w:sz w:val="18"/>
                <w:szCs w:val="18"/>
              </w:rPr>
            </w:pPr>
            <w:r w:rsidRPr="00EA320E">
              <w:rPr>
                <w:rFonts w:cs="Arial"/>
                <w:sz w:val="18"/>
                <w:szCs w:val="18"/>
              </w:rPr>
              <w:t>67,070</w:t>
            </w:r>
          </w:p>
        </w:tc>
        <w:tc>
          <w:tcPr>
            <w:tcW w:w="1134" w:type="dxa"/>
            <w:tcBorders>
              <w:top w:val="nil"/>
              <w:left w:val="nil"/>
              <w:bottom w:val="nil"/>
              <w:right w:val="nil"/>
            </w:tcBorders>
            <w:shd w:val="clear" w:color="auto" w:fill="auto"/>
            <w:vAlign w:val="bottom"/>
          </w:tcPr>
          <w:p w14:paraId="1D81D7A5" w14:textId="6C0B67BE" w:rsidR="00EA320E" w:rsidRPr="00C628BD" w:rsidRDefault="00EA320E" w:rsidP="00EA320E">
            <w:pPr>
              <w:spacing w:before="40" w:after="20"/>
              <w:jc w:val="right"/>
              <w:rPr>
                <w:rFonts w:cs="Arial"/>
                <w:sz w:val="18"/>
                <w:szCs w:val="18"/>
              </w:rPr>
            </w:pPr>
            <w:r w:rsidRPr="00EA320E">
              <w:rPr>
                <w:rFonts w:cs="Arial"/>
                <w:sz w:val="18"/>
                <w:szCs w:val="18"/>
              </w:rPr>
              <w:t>67,070</w:t>
            </w:r>
          </w:p>
        </w:tc>
        <w:tc>
          <w:tcPr>
            <w:tcW w:w="1134" w:type="dxa"/>
            <w:tcBorders>
              <w:top w:val="nil"/>
              <w:left w:val="nil"/>
              <w:bottom w:val="nil"/>
              <w:right w:val="nil"/>
            </w:tcBorders>
            <w:vAlign w:val="bottom"/>
          </w:tcPr>
          <w:p w14:paraId="193A9169" w14:textId="0C97E308" w:rsidR="00EA320E" w:rsidRPr="00C628BD" w:rsidRDefault="00EA320E" w:rsidP="00EA320E">
            <w:pPr>
              <w:spacing w:before="40" w:after="20"/>
              <w:jc w:val="right"/>
              <w:rPr>
                <w:rFonts w:cs="Arial"/>
                <w:sz w:val="18"/>
                <w:szCs w:val="18"/>
              </w:rPr>
            </w:pPr>
            <w:r w:rsidRPr="00EA320E">
              <w:rPr>
                <w:rFonts w:cs="Arial"/>
                <w:sz w:val="18"/>
                <w:szCs w:val="18"/>
              </w:rPr>
              <w:t>21,597</w:t>
            </w:r>
          </w:p>
        </w:tc>
        <w:tc>
          <w:tcPr>
            <w:tcW w:w="1134" w:type="dxa"/>
            <w:tcBorders>
              <w:top w:val="nil"/>
              <w:left w:val="nil"/>
              <w:bottom w:val="nil"/>
              <w:right w:val="nil"/>
            </w:tcBorders>
            <w:shd w:val="clear" w:color="auto" w:fill="auto"/>
            <w:vAlign w:val="bottom"/>
          </w:tcPr>
          <w:p w14:paraId="76E93305" w14:textId="39ED58E3" w:rsidR="00EA320E" w:rsidRPr="00C628BD" w:rsidRDefault="00EA320E" w:rsidP="00EA320E">
            <w:pPr>
              <w:spacing w:before="40" w:after="20"/>
              <w:jc w:val="right"/>
              <w:rPr>
                <w:rFonts w:cs="Arial"/>
                <w:sz w:val="18"/>
                <w:szCs w:val="18"/>
              </w:rPr>
            </w:pPr>
            <w:r w:rsidRPr="00EA320E">
              <w:rPr>
                <w:rFonts w:cs="Arial"/>
                <w:sz w:val="18"/>
                <w:szCs w:val="18"/>
              </w:rPr>
              <w:t>27,313</w:t>
            </w:r>
          </w:p>
        </w:tc>
      </w:tr>
      <w:tr w:rsidR="00EA320E" w:rsidRPr="00EA320E" w14:paraId="41579EC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EDC161A" w14:textId="77777777" w:rsidR="00EA320E" w:rsidRPr="00C935A5" w:rsidRDefault="00EA320E" w:rsidP="00EA320E">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shd w:val="clear" w:color="auto" w:fill="auto"/>
            <w:vAlign w:val="bottom"/>
          </w:tcPr>
          <w:p w14:paraId="2C488F48" w14:textId="6177D208" w:rsidR="00EA320E" w:rsidRPr="00C628BD" w:rsidRDefault="00EA320E" w:rsidP="00EA320E">
            <w:pPr>
              <w:spacing w:before="40" w:after="20"/>
              <w:jc w:val="right"/>
              <w:rPr>
                <w:rFonts w:cs="Arial"/>
                <w:sz w:val="18"/>
                <w:szCs w:val="18"/>
              </w:rPr>
            </w:pPr>
            <w:r w:rsidRPr="00EA320E">
              <w:rPr>
                <w:rFonts w:cs="Arial"/>
                <w:sz w:val="18"/>
                <w:szCs w:val="18"/>
              </w:rPr>
              <w:t>16,157</w:t>
            </w:r>
          </w:p>
        </w:tc>
        <w:tc>
          <w:tcPr>
            <w:tcW w:w="1134" w:type="dxa"/>
            <w:tcBorders>
              <w:top w:val="nil"/>
              <w:left w:val="nil"/>
              <w:bottom w:val="nil"/>
              <w:right w:val="nil"/>
            </w:tcBorders>
            <w:vAlign w:val="bottom"/>
          </w:tcPr>
          <w:p w14:paraId="76AD7A98" w14:textId="4CC16761" w:rsidR="00EA320E" w:rsidRPr="00C628BD" w:rsidRDefault="00EA320E" w:rsidP="00EA320E">
            <w:pPr>
              <w:spacing w:before="40" w:after="20"/>
              <w:jc w:val="right"/>
              <w:rPr>
                <w:rFonts w:cs="Arial"/>
                <w:sz w:val="18"/>
                <w:szCs w:val="18"/>
              </w:rPr>
            </w:pPr>
            <w:r w:rsidRPr="00EA320E">
              <w:rPr>
                <w:rFonts w:cs="Arial"/>
                <w:sz w:val="18"/>
                <w:szCs w:val="18"/>
              </w:rPr>
              <w:t>17,469</w:t>
            </w:r>
          </w:p>
        </w:tc>
        <w:tc>
          <w:tcPr>
            <w:tcW w:w="1134" w:type="dxa"/>
            <w:tcBorders>
              <w:top w:val="nil"/>
              <w:left w:val="nil"/>
              <w:bottom w:val="nil"/>
              <w:right w:val="nil"/>
            </w:tcBorders>
            <w:vAlign w:val="bottom"/>
          </w:tcPr>
          <w:p w14:paraId="4D709069" w14:textId="32A7D259"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78451752" w14:textId="6B3D7F90" w:rsidR="00EA320E" w:rsidRPr="00C628BD" w:rsidRDefault="00EA320E" w:rsidP="00EA320E">
            <w:pPr>
              <w:spacing w:before="40" w:after="20"/>
              <w:jc w:val="right"/>
              <w:rPr>
                <w:rFonts w:cs="Arial"/>
                <w:sz w:val="18"/>
                <w:szCs w:val="18"/>
              </w:rPr>
            </w:pPr>
            <w:r w:rsidRPr="00EA320E">
              <w:rPr>
                <w:rFonts w:cs="Arial"/>
                <w:sz w:val="18"/>
                <w:szCs w:val="18"/>
              </w:rPr>
              <w:t>17,469</w:t>
            </w:r>
          </w:p>
        </w:tc>
        <w:tc>
          <w:tcPr>
            <w:tcW w:w="1134" w:type="dxa"/>
            <w:tcBorders>
              <w:top w:val="nil"/>
              <w:left w:val="nil"/>
              <w:bottom w:val="nil"/>
              <w:right w:val="nil"/>
            </w:tcBorders>
            <w:vAlign w:val="bottom"/>
          </w:tcPr>
          <w:p w14:paraId="0D9C999B" w14:textId="3153B259" w:rsidR="00EA320E" w:rsidRPr="00C628BD" w:rsidRDefault="00EA320E" w:rsidP="00EA320E">
            <w:pPr>
              <w:spacing w:before="40" w:after="20"/>
              <w:jc w:val="right"/>
              <w:rPr>
                <w:rFonts w:cs="Arial"/>
                <w:sz w:val="18"/>
                <w:szCs w:val="18"/>
              </w:rPr>
            </w:pPr>
            <w:r w:rsidRPr="00EA320E">
              <w:rPr>
                <w:rFonts w:cs="Arial"/>
                <w:sz w:val="18"/>
                <w:szCs w:val="18"/>
              </w:rPr>
              <w:t>6,771</w:t>
            </w:r>
          </w:p>
        </w:tc>
        <w:tc>
          <w:tcPr>
            <w:tcW w:w="1134" w:type="dxa"/>
            <w:tcBorders>
              <w:top w:val="nil"/>
              <w:left w:val="nil"/>
              <w:bottom w:val="nil"/>
              <w:right w:val="nil"/>
            </w:tcBorders>
            <w:shd w:val="clear" w:color="auto" w:fill="auto"/>
            <w:vAlign w:val="bottom"/>
          </w:tcPr>
          <w:p w14:paraId="4BBD89AD" w14:textId="72EDBDB2" w:rsidR="00EA320E" w:rsidRPr="00C628BD" w:rsidRDefault="00EA320E" w:rsidP="00EA320E">
            <w:pPr>
              <w:spacing w:before="40" w:after="20"/>
              <w:jc w:val="right"/>
              <w:rPr>
                <w:rFonts w:cs="Arial"/>
                <w:sz w:val="18"/>
                <w:szCs w:val="18"/>
              </w:rPr>
            </w:pPr>
            <w:r w:rsidRPr="00EA320E">
              <w:rPr>
                <w:rFonts w:cs="Arial"/>
                <w:sz w:val="18"/>
                <w:szCs w:val="18"/>
              </w:rPr>
              <w:t>8,862</w:t>
            </w:r>
          </w:p>
        </w:tc>
      </w:tr>
      <w:tr w:rsidR="00EA320E" w:rsidRPr="00EA320E" w14:paraId="06D7323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973AFA1" w14:textId="77777777" w:rsidR="00EA320E" w:rsidRPr="00C935A5" w:rsidRDefault="00EA320E" w:rsidP="00EA320E">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shd w:val="clear" w:color="auto" w:fill="auto"/>
            <w:vAlign w:val="bottom"/>
          </w:tcPr>
          <w:p w14:paraId="4625A42E" w14:textId="25934CCD" w:rsidR="00EA320E" w:rsidRPr="00C628BD" w:rsidRDefault="00EA320E" w:rsidP="00EA320E">
            <w:pPr>
              <w:spacing w:before="40" w:after="20"/>
              <w:jc w:val="right"/>
              <w:rPr>
                <w:rFonts w:cs="Arial"/>
                <w:sz w:val="18"/>
                <w:szCs w:val="18"/>
              </w:rPr>
            </w:pPr>
            <w:r w:rsidRPr="00EA320E">
              <w:rPr>
                <w:rFonts w:cs="Arial"/>
                <w:sz w:val="18"/>
                <w:szCs w:val="18"/>
              </w:rPr>
              <w:t>5,592</w:t>
            </w:r>
          </w:p>
        </w:tc>
        <w:tc>
          <w:tcPr>
            <w:tcW w:w="1134" w:type="dxa"/>
            <w:tcBorders>
              <w:top w:val="nil"/>
              <w:left w:val="nil"/>
              <w:bottom w:val="nil"/>
              <w:right w:val="nil"/>
            </w:tcBorders>
            <w:vAlign w:val="bottom"/>
          </w:tcPr>
          <w:p w14:paraId="2D1859BF" w14:textId="1EF6271F" w:rsidR="00EA320E" w:rsidRPr="00C628BD"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094A12E5" w14:textId="64479126"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1A37B07B" w14:textId="2898442F" w:rsidR="00EA320E" w:rsidRPr="00C628BD" w:rsidRDefault="00EA320E" w:rsidP="00EA320E">
            <w:pPr>
              <w:spacing w:before="40" w:after="20"/>
              <w:jc w:val="right"/>
              <w:rPr>
                <w:rFonts w:cs="Arial"/>
                <w:sz w:val="18"/>
                <w:szCs w:val="18"/>
              </w:rPr>
            </w:pPr>
            <w:r w:rsidRPr="00EA320E">
              <w:rPr>
                <w:rFonts w:cs="Arial"/>
                <w:sz w:val="18"/>
                <w:szCs w:val="18"/>
              </w:rPr>
              <w:t>5,861</w:t>
            </w:r>
          </w:p>
        </w:tc>
        <w:tc>
          <w:tcPr>
            <w:tcW w:w="1134" w:type="dxa"/>
            <w:tcBorders>
              <w:top w:val="nil"/>
              <w:left w:val="nil"/>
              <w:bottom w:val="nil"/>
              <w:right w:val="nil"/>
            </w:tcBorders>
            <w:vAlign w:val="bottom"/>
          </w:tcPr>
          <w:p w14:paraId="657A2C15" w14:textId="747C8FB2" w:rsidR="00EA320E" w:rsidRPr="00C628BD" w:rsidRDefault="00EA320E" w:rsidP="00EA320E">
            <w:pPr>
              <w:spacing w:before="40" w:after="20"/>
              <w:jc w:val="right"/>
              <w:rPr>
                <w:rFonts w:cs="Arial"/>
                <w:sz w:val="18"/>
                <w:szCs w:val="18"/>
              </w:rPr>
            </w:pPr>
            <w:r w:rsidRPr="00EA320E">
              <w:rPr>
                <w:rFonts w:cs="Arial"/>
                <w:sz w:val="18"/>
                <w:szCs w:val="18"/>
              </w:rPr>
              <w:t>2,497</w:t>
            </w:r>
          </w:p>
        </w:tc>
        <w:tc>
          <w:tcPr>
            <w:tcW w:w="1134" w:type="dxa"/>
            <w:tcBorders>
              <w:top w:val="nil"/>
              <w:left w:val="nil"/>
              <w:bottom w:val="nil"/>
              <w:right w:val="nil"/>
            </w:tcBorders>
            <w:shd w:val="clear" w:color="auto" w:fill="auto"/>
            <w:vAlign w:val="bottom"/>
          </w:tcPr>
          <w:p w14:paraId="1AFA13D2" w14:textId="69A18A96" w:rsidR="00EA320E" w:rsidRPr="00C628BD" w:rsidRDefault="00EA320E" w:rsidP="00EA320E">
            <w:pPr>
              <w:spacing w:before="40" w:after="20"/>
              <w:jc w:val="right"/>
              <w:rPr>
                <w:rFonts w:cs="Arial"/>
                <w:sz w:val="18"/>
                <w:szCs w:val="18"/>
              </w:rPr>
            </w:pPr>
            <w:r w:rsidRPr="00EA320E">
              <w:rPr>
                <w:rFonts w:cs="Arial"/>
                <w:sz w:val="18"/>
                <w:szCs w:val="18"/>
              </w:rPr>
              <w:t>2,993</w:t>
            </w:r>
          </w:p>
        </w:tc>
      </w:tr>
      <w:tr w:rsidR="00EA320E" w:rsidRPr="00EA320E" w14:paraId="3416E74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8AF0490" w14:textId="77777777" w:rsidR="00EA320E" w:rsidRPr="00C935A5" w:rsidRDefault="00EA320E" w:rsidP="00EA320E">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shd w:val="clear" w:color="auto" w:fill="auto"/>
            <w:vAlign w:val="bottom"/>
          </w:tcPr>
          <w:p w14:paraId="3D4EB6D8" w14:textId="754E7E1F" w:rsidR="00EA320E" w:rsidRPr="00C628BD" w:rsidRDefault="00EA320E" w:rsidP="00EA320E">
            <w:pPr>
              <w:spacing w:before="40" w:after="20"/>
              <w:jc w:val="right"/>
              <w:rPr>
                <w:rFonts w:cs="Arial"/>
                <w:sz w:val="18"/>
                <w:szCs w:val="18"/>
              </w:rPr>
            </w:pPr>
            <w:r w:rsidRPr="00EA320E">
              <w:rPr>
                <w:rFonts w:cs="Arial"/>
                <w:sz w:val="18"/>
                <w:szCs w:val="18"/>
              </w:rPr>
              <w:t>98,189</w:t>
            </w:r>
          </w:p>
        </w:tc>
        <w:tc>
          <w:tcPr>
            <w:tcW w:w="1134" w:type="dxa"/>
            <w:tcBorders>
              <w:top w:val="nil"/>
              <w:left w:val="nil"/>
              <w:bottom w:val="nil"/>
              <w:right w:val="nil"/>
            </w:tcBorders>
            <w:vAlign w:val="bottom"/>
          </w:tcPr>
          <w:p w14:paraId="0FC94E98" w14:textId="5F495F19" w:rsidR="00EA320E" w:rsidRPr="00C628BD" w:rsidRDefault="00EA320E" w:rsidP="00EA320E">
            <w:pPr>
              <w:spacing w:before="40" w:after="20"/>
              <w:jc w:val="right"/>
              <w:rPr>
                <w:rFonts w:cs="Arial"/>
                <w:sz w:val="18"/>
                <w:szCs w:val="18"/>
              </w:rPr>
            </w:pPr>
            <w:r w:rsidRPr="00EA320E">
              <w:rPr>
                <w:rFonts w:cs="Arial"/>
                <w:sz w:val="18"/>
                <w:szCs w:val="18"/>
              </w:rPr>
              <w:t>98,189</w:t>
            </w:r>
          </w:p>
        </w:tc>
        <w:tc>
          <w:tcPr>
            <w:tcW w:w="1134" w:type="dxa"/>
            <w:tcBorders>
              <w:top w:val="nil"/>
              <w:left w:val="nil"/>
              <w:bottom w:val="nil"/>
              <w:right w:val="nil"/>
            </w:tcBorders>
            <w:vAlign w:val="bottom"/>
          </w:tcPr>
          <w:p w14:paraId="613BE5A6" w14:textId="1CD23B65" w:rsidR="00EA320E" w:rsidRPr="00C628BD" w:rsidRDefault="00EA320E" w:rsidP="00EA320E">
            <w:pPr>
              <w:spacing w:before="40" w:after="20"/>
              <w:jc w:val="right"/>
              <w:rPr>
                <w:rFonts w:cs="Arial"/>
                <w:sz w:val="18"/>
                <w:szCs w:val="18"/>
              </w:rPr>
            </w:pPr>
            <w:r w:rsidRPr="00EA320E">
              <w:rPr>
                <w:rFonts w:cs="Arial"/>
                <w:sz w:val="18"/>
                <w:szCs w:val="18"/>
              </w:rPr>
              <w:t>98,189</w:t>
            </w:r>
          </w:p>
        </w:tc>
        <w:tc>
          <w:tcPr>
            <w:tcW w:w="1134" w:type="dxa"/>
            <w:tcBorders>
              <w:top w:val="nil"/>
              <w:left w:val="nil"/>
              <w:bottom w:val="nil"/>
              <w:right w:val="nil"/>
            </w:tcBorders>
            <w:shd w:val="clear" w:color="auto" w:fill="auto"/>
            <w:vAlign w:val="bottom"/>
          </w:tcPr>
          <w:p w14:paraId="38D8D3B1" w14:textId="483D4817" w:rsidR="00EA320E" w:rsidRPr="00C628BD" w:rsidRDefault="00EA320E" w:rsidP="00EA320E">
            <w:pPr>
              <w:spacing w:before="40" w:after="20"/>
              <w:jc w:val="right"/>
              <w:rPr>
                <w:rFonts w:cs="Arial"/>
                <w:sz w:val="18"/>
                <w:szCs w:val="18"/>
              </w:rPr>
            </w:pPr>
            <w:r w:rsidRPr="00EA320E">
              <w:rPr>
                <w:rFonts w:cs="Arial"/>
                <w:sz w:val="18"/>
                <w:szCs w:val="18"/>
              </w:rPr>
              <w:t>98,189</w:t>
            </w:r>
          </w:p>
        </w:tc>
        <w:tc>
          <w:tcPr>
            <w:tcW w:w="1134" w:type="dxa"/>
            <w:tcBorders>
              <w:top w:val="nil"/>
              <w:left w:val="nil"/>
              <w:bottom w:val="nil"/>
              <w:right w:val="nil"/>
            </w:tcBorders>
            <w:vAlign w:val="bottom"/>
          </w:tcPr>
          <w:p w14:paraId="713E0929" w14:textId="72036F3F" w:rsidR="00EA320E" w:rsidRPr="00C628BD" w:rsidRDefault="00EA320E" w:rsidP="00EA320E">
            <w:pPr>
              <w:spacing w:before="40" w:after="20"/>
              <w:jc w:val="right"/>
              <w:rPr>
                <w:rFonts w:cs="Arial"/>
                <w:sz w:val="18"/>
                <w:szCs w:val="18"/>
              </w:rPr>
            </w:pPr>
            <w:r w:rsidRPr="00EA320E">
              <w:rPr>
                <w:rFonts w:cs="Arial"/>
                <w:sz w:val="18"/>
                <w:szCs w:val="18"/>
              </w:rPr>
              <w:t>25,074</w:t>
            </w:r>
          </w:p>
        </w:tc>
        <w:tc>
          <w:tcPr>
            <w:tcW w:w="1134" w:type="dxa"/>
            <w:tcBorders>
              <w:top w:val="nil"/>
              <w:left w:val="nil"/>
              <w:bottom w:val="nil"/>
              <w:right w:val="nil"/>
            </w:tcBorders>
            <w:shd w:val="clear" w:color="auto" w:fill="auto"/>
            <w:vAlign w:val="bottom"/>
          </w:tcPr>
          <w:p w14:paraId="73F25E41" w14:textId="08CFBC60" w:rsidR="00EA320E" w:rsidRPr="00C628BD" w:rsidRDefault="00EA320E" w:rsidP="00EA320E">
            <w:pPr>
              <w:spacing w:before="40" w:after="20"/>
              <w:jc w:val="right"/>
              <w:rPr>
                <w:rFonts w:cs="Arial"/>
                <w:sz w:val="18"/>
                <w:szCs w:val="18"/>
              </w:rPr>
            </w:pPr>
            <w:r w:rsidRPr="00EA320E">
              <w:rPr>
                <w:rFonts w:cs="Arial"/>
                <w:sz w:val="18"/>
                <w:szCs w:val="18"/>
              </w:rPr>
              <w:t>37,809</w:t>
            </w:r>
          </w:p>
        </w:tc>
      </w:tr>
      <w:tr w:rsidR="00EA320E" w:rsidRPr="00EA320E" w14:paraId="7199787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DB2D4B9" w14:textId="77777777" w:rsidR="00EA320E" w:rsidRPr="00C935A5" w:rsidRDefault="00EA320E" w:rsidP="00EA320E">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shd w:val="clear" w:color="auto" w:fill="auto"/>
            <w:vAlign w:val="bottom"/>
          </w:tcPr>
          <w:p w14:paraId="00979FD1" w14:textId="247A655A" w:rsidR="00EA320E" w:rsidRPr="00C628BD" w:rsidRDefault="00EA320E" w:rsidP="00EA320E">
            <w:pPr>
              <w:spacing w:before="40" w:after="20"/>
              <w:jc w:val="right"/>
              <w:rPr>
                <w:rFonts w:cs="Arial"/>
                <w:sz w:val="18"/>
                <w:szCs w:val="18"/>
              </w:rPr>
            </w:pPr>
            <w:r w:rsidRPr="00EA320E">
              <w:rPr>
                <w:rFonts w:cs="Arial"/>
                <w:sz w:val="18"/>
                <w:szCs w:val="18"/>
              </w:rPr>
              <w:t>20,018</w:t>
            </w:r>
          </w:p>
        </w:tc>
        <w:tc>
          <w:tcPr>
            <w:tcW w:w="1134" w:type="dxa"/>
            <w:tcBorders>
              <w:top w:val="nil"/>
              <w:left w:val="nil"/>
              <w:bottom w:val="nil"/>
              <w:right w:val="nil"/>
            </w:tcBorders>
            <w:vAlign w:val="bottom"/>
          </w:tcPr>
          <w:p w14:paraId="53DAC9E6" w14:textId="068EE333" w:rsidR="00EA320E" w:rsidRPr="00C628BD" w:rsidRDefault="00EA320E" w:rsidP="00EA320E">
            <w:pPr>
              <w:spacing w:before="40" w:after="20"/>
              <w:jc w:val="right"/>
              <w:rPr>
                <w:rFonts w:cs="Arial"/>
                <w:sz w:val="18"/>
                <w:szCs w:val="18"/>
              </w:rPr>
            </w:pPr>
            <w:r w:rsidRPr="00EA320E">
              <w:rPr>
                <w:rFonts w:cs="Arial"/>
                <w:sz w:val="18"/>
                <w:szCs w:val="18"/>
              </w:rPr>
              <w:t>20,131</w:t>
            </w:r>
          </w:p>
        </w:tc>
        <w:tc>
          <w:tcPr>
            <w:tcW w:w="1134" w:type="dxa"/>
            <w:tcBorders>
              <w:top w:val="nil"/>
              <w:left w:val="nil"/>
              <w:bottom w:val="nil"/>
              <w:right w:val="nil"/>
            </w:tcBorders>
            <w:vAlign w:val="bottom"/>
          </w:tcPr>
          <w:p w14:paraId="001E1237" w14:textId="32AEC32A" w:rsidR="00EA320E" w:rsidRPr="00C628BD" w:rsidRDefault="00EA320E" w:rsidP="00EA320E">
            <w:pPr>
              <w:spacing w:before="40" w:after="20"/>
              <w:jc w:val="right"/>
              <w:rPr>
                <w:rFonts w:cs="Arial"/>
                <w:sz w:val="18"/>
                <w:szCs w:val="18"/>
              </w:rPr>
            </w:pPr>
            <w:r w:rsidRPr="00EA320E">
              <w:rPr>
                <w:rFonts w:cs="Arial"/>
                <w:sz w:val="18"/>
                <w:szCs w:val="18"/>
              </w:rPr>
              <w:t>20,131</w:t>
            </w:r>
          </w:p>
        </w:tc>
        <w:tc>
          <w:tcPr>
            <w:tcW w:w="1134" w:type="dxa"/>
            <w:tcBorders>
              <w:top w:val="nil"/>
              <w:left w:val="nil"/>
              <w:bottom w:val="nil"/>
              <w:right w:val="nil"/>
            </w:tcBorders>
            <w:shd w:val="clear" w:color="auto" w:fill="auto"/>
            <w:vAlign w:val="bottom"/>
          </w:tcPr>
          <w:p w14:paraId="0B806682" w14:textId="7581FF77" w:rsidR="00EA320E" w:rsidRPr="00C628BD" w:rsidRDefault="00EA320E" w:rsidP="00EA320E">
            <w:pPr>
              <w:spacing w:before="40" w:after="20"/>
              <w:jc w:val="right"/>
              <w:rPr>
                <w:rFonts w:cs="Arial"/>
                <w:sz w:val="18"/>
                <w:szCs w:val="18"/>
              </w:rPr>
            </w:pPr>
            <w:r w:rsidRPr="00EA320E">
              <w:rPr>
                <w:rFonts w:cs="Arial"/>
                <w:sz w:val="18"/>
                <w:szCs w:val="18"/>
              </w:rPr>
              <w:t>20,131</w:t>
            </w:r>
          </w:p>
        </w:tc>
        <w:tc>
          <w:tcPr>
            <w:tcW w:w="1134" w:type="dxa"/>
            <w:tcBorders>
              <w:top w:val="nil"/>
              <w:left w:val="nil"/>
              <w:bottom w:val="nil"/>
              <w:right w:val="nil"/>
            </w:tcBorders>
            <w:vAlign w:val="bottom"/>
          </w:tcPr>
          <w:p w14:paraId="57E94205" w14:textId="173276F0" w:rsidR="00EA320E" w:rsidRPr="00C628BD" w:rsidRDefault="00EA320E" w:rsidP="00EA320E">
            <w:pPr>
              <w:spacing w:before="40" w:after="20"/>
              <w:jc w:val="right"/>
              <w:rPr>
                <w:rFonts w:cs="Arial"/>
                <w:sz w:val="18"/>
                <w:szCs w:val="18"/>
              </w:rPr>
            </w:pPr>
            <w:r w:rsidRPr="00EA320E">
              <w:rPr>
                <w:rFonts w:cs="Arial"/>
                <w:sz w:val="18"/>
                <w:szCs w:val="18"/>
              </w:rPr>
              <w:t>6,821</w:t>
            </w:r>
          </w:p>
        </w:tc>
        <w:tc>
          <w:tcPr>
            <w:tcW w:w="1134" w:type="dxa"/>
            <w:tcBorders>
              <w:top w:val="nil"/>
              <w:left w:val="nil"/>
              <w:bottom w:val="nil"/>
              <w:right w:val="nil"/>
            </w:tcBorders>
            <w:shd w:val="clear" w:color="auto" w:fill="auto"/>
            <w:vAlign w:val="bottom"/>
          </w:tcPr>
          <w:p w14:paraId="2A96ADE2" w14:textId="06098EA9" w:rsidR="00EA320E" w:rsidRPr="00C628BD" w:rsidRDefault="00EA320E" w:rsidP="00EA320E">
            <w:pPr>
              <w:spacing w:before="40" w:after="20"/>
              <w:jc w:val="right"/>
              <w:rPr>
                <w:rFonts w:cs="Arial"/>
                <w:sz w:val="18"/>
                <w:szCs w:val="18"/>
              </w:rPr>
            </w:pPr>
            <w:r w:rsidRPr="00EA320E">
              <w:rPr>
                <w:rFonts w:cs="Arial"/>
                <w:sz w:val="18"/>
                <w:szCs w:val="18"/>
              </w:rPr>
              <w:t>9,249</w:t>
            </w:r>
          </w:p>
        </w:tc>
      </w:tr>
      <w:tr w:rsidR="00EA320E" w:rsidRPr="00EA320E" w14:paraId="0823D13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7AE4984" w14:textId="77777777" w:rsidR="00EA320E" w:rsidRPr="00C935A5" w:rsidRDefault="00EA320E" w:rsidP="00EA320E">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shd w:val="clear" w:color="auto" w:fill="auto"/>
            <w:vAlign w:val="bottom"/>
          </w:tcPr>
          <w:p w14:paraId="644704EC" w14:textId="37B2A916" w:rsidR="00EA320E" w:rsidRPr="00C628BD" w:rsidRDefault="00EA320E" w:rsidP="00EA320E">
            <w:pPr>
              <w:spacing w:before="40" w:after="20"/>
              <w:jc w:val="right"/>
              <w:rPr>
                <w:rFonts w:cs="Arial"/>
                <w:sz w:val="18"/>
                <w:szCs w:val="18"/>
              </w:rPr>
            </w:pPr>
            <w:r w:rsidRPr="00EA320E">
              <w:rPr>
                <w:rFonts w:cs="Arial"/>
                <w:sz w:val="18"/>
                <w:szCs w:val="18"/>
              </w:rPr>
              <w:t>241,188</w:t>
            </w:r>
          </w:p>
        </w:tc>
        <w:tc>
          <w:tcPr>
            <w:tcW w:w="1134" w:type="dxa"/>
            <w:tcBorders>
              <w:top w:val="nil"/>
              <w:left w:val="nil"/>
              <w:bottom w:val="nil"/>
              <w:right w:val="nil"/>
            </w:tcBorders>
            <w:vAlign w:val="bottom"/>
          </w:tcPr>
          <w:p w14:paraId="1394C5E0" w14:textId="5C0D739A" w:rsidR="00EA320E" w:rsidRPr="00C628BD" w:rsidRDefault="00EA320E" w:rsidP="00EA320E">
            <w:pPr>
              <w:spacing w:before="40" w:after="20"/>
              <w:jc w:val="right"/>
              <w:rPr>
                <w:rFonts w:cs="Arial"/>
                <w:sz w:val="18"/>
                <w:szCs w:val="18"/>
              </w:rPr>
            </w:pPr>
            <w:r w:rsidRPr="00EA320E">
              <w:rPr>
                <w:rFonts w:cs="Arial"/>
                <w:sz w:val="18"/>
                <w:szCs w:val="18"/>
              </w:rPr>
              <w:t>241,188</w:t>
            </w:r>
          </w:p>
        </w:tc>
        <w:tc>
          <w:tcPr>
            <w:tcW w:w="1134" w:type="dxa"/>
            <w:tcBorders>
              <w:top w:val="nil"/>
              <w:left w:val="nil"/>
              <w:bottom w:val="nil"/>
              <w:right w:val="nil"/>
            </w:tcBorders>
            <w:vAlign w:val="bottom"/>
          </w:tcPr>
          <w:p w14:paraId="47743D05" w14:textId="0B18C725" w:rsidR="00EA320E" w:rsidRPr="00C628BD" w:rsidRDefault="00EA320E" w:rsidP="00EA320E">
            <w:pPr>
              <w:spacing w:before="40" w:after="20"/>
              <w:jc w:val="right"/>
              <w:rPr>
                <w:rFonts w:cs="Arial"/>
                <w:sz w:val="18"/>
                <w:szCs w:val="18"/>
              </w:rPr>
            </w:pPr>
            <w:r w:rsidRPr="00EA320E">
              <w:rPr>
                <w:rFonts w:cs="Arial"/>
                <w:sz w:val="18"/>
                <w:szCs w:val="18"/>
              </w:rPr>
              <w:t>241,188</w:t>
            </w:r>
          </w:p>
        </w:tc>
        <w:tc>
          <w:tcPr>
            <w:tcW w:w="1134" w:type="dxa"/>
            <w:tcBorders>
              <w:top w:val="nil"/>
              <w:left w:val="nil"/>
              <w:bottom w:val="nil"/>
              <w:right w:val="nil"/>
            </w:tcBorders>
            <w:shd w:val="clear" w:color="auto" w:fill="auto"/>
            <w:vAlign w:val="bottom"/>
          </w:tcPr>
          <w:p w14:paraId="4D77EAAE" w14:textId="509C9501" w:rsidR="00EA320E" w:rsidRPr="00C628BD" w:rsidRDefault="00EA320E" w:rsidP="00EA320E">
            <w:pPr>
              <w:spacing w:before="40" w:after="20"/>
              <w:jc w:val="right"/>
              <w:rPr>
                <w:rFonts w:cs="Arial"/>
                <w:sz w:val="18"/>
                <w:szCs w:val="18"/>
              </w:rPr>
            </w:pPr>
            <w:r w:rsidRPr="00EA320E">
              <w:rPr>
                <w:rFonts w:cs="Arial"/>
                <w:sz w:val="18"/>
                <w:szCs w:val="18"/>
              </w:rPr>
              <w:t>241,188</w:t>
            </w:r>
          </w:p>
        </w:tc>
        <w:tc>
          <w:tcPr>
            <w:tcW w:w="1134" w:type="dxa"/>
            <w:tcBorders>
              <w:top w:val="nil"/>
              <w:left w:val="nil"/>
              <w:bottom w:val="nil"/>
              <w:right w:val="nil"/>
            </w:tcBorders>
            <w:vAlign w:val="bottom"/>
          </w:tcPr>
          <w:p w14:paraId="0C72F9EB" w14:textId="220D3AE8" w:rsidR="00EA320E" w:rsidRPr="00C628BD" w:rsidRDefault="00EA320E" w:rsidP="00EA320E">
            <w:pPr>
              <w:spacing w:before="40" w:after="20"/>
              <w:jc w:val="right"/>
              <w:rPr>
                <w:rFonts w:cs="Arial"/>
                <w:sz w:val="18"/>
                <w:szCs w:val="18"/>
              </w:rPr>
            </w:pPr>
            <w:r w:rsidRPr="00EA320E">
              <w:rPr>
                <w:rFonts w:cs="Arial"/>
                <w:sz w:val="18"/>
                <w:szCs w:val="18"/>
              </w:rPr>
              <w:t>55,366</w:t>
            </w:r>
          </w:p>
        </w:tc>
        <w:tc>
          <w:tcPr>
            <w:tcW w:w="1134" w:type="dxa"/>
            <w:tcBorders>
              <w:top w:val="nil"/>
              <w:left w:val="nil"/>
              <w:bottom w:val="nil"/>
              <w:right w:val="nil"/>
            </w:tcBorders>
            <w:shd w:val="clear" w:color="auto" w:fill="auto"/>
            <w:vAlign w:val="bottom"/>
          </w:tcPr>
          <w:p w14:paraId="31EA64A5" w14:textId="70998D33" w:rsidR="00EA320E" w:rsidRPr="00C628BD" w:rsidRDefault="00EA320E" w:rsidP="00EA320E">
            <w:pPr>
              <w:spacing w:before="40" w:after="20"/>
              <w:jc w:val="right"/>
              <w:rPr>
                <w:rFonts w:cs="Arial"/>
                <w:sz w:val="18"/>
                <w:szCs w:val="18"/>
              </w:rPr>
            </w:pPr>
            <w:r w:rsidRPr="00EA320E">
              <w:rPr>
                <w:rFonts w:cs="Arial"/>
                <w:sz w:val="18"/>
                <w:szCs w:val="18"/>
              </w:rPr>
              <w:t>72,397</w:t>
            </w:r>
          </w:p>
        </w:tc>
      </w:tr>
      <w:tr w:rsidR="00EA320E" w:rsidRPr="00EA320E" w14:paraId="43FA96F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11E7C41" w14:textId="77777777" w:rsidR="00EA320E" w:rsidRPr="00C935A5" w:rsidRDefault="00EA320E" w:rsidP="00EA320E">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shd w:val="clear" w:color="auto" w:fill="auto"/>
            <w:vAlign w:val="bottom"/>
          </w:tcPr>
          <w:p w14:paraId="6991AFD0" w14:textId="4DCAE333" w:rsidR="00EA320E" w:rsidRPr="00C628BD" w:rsidRDefault="00EA320E" w:rsidP="00EA320E">
            <w:pPr>
              <w:spacing w:before="40" w:after="20"/>
              <w:jc w:val="right"/>
              <w:rPr>
                <w:rFonts w:cs="Arial"/>
                <w:sz w:val="18"/>
                <w:szCs w:val="18"/>
              </w:rPr>
            </w:pPr>
            <w:r w:rsidRPr="00EA320E">
              <w:rPr>
                <w:rFonts w:cs="Arial"/>
                <w:sz w:val="18"/>
                <w:szCs w:val="18"/>
              </w:rPr>
              <w:t>16,885</w:t>
            </w:r>
          </w:p>
        </w:tc>
        <w:tc>
          <w:tcPr>
            <w:tcW w:w="1134" w:type="dxa"/>
            <w:tcBorders>
              <w:top w:val="nil"/>
              <w:left w:val="nil"/>
              <w:bottom w:val="nil"/>
              <w:right w:val="nil"/>
            </w:tcBorders>
            <w:vAlign w:val="bottom"/>
          </w:tcPr>
          <w:p w14:paraId="1512B57A" w14:textId="7B7AF729" w:rsidR="00EA320E" w:rsidRPr="00C628BD" w:rsidRDefault="00EA320E" w:rsidP="00EA320E">
            <w:pPr>
              <w:spacing w:before="40" w:after="20"/>
              <w:jc w:val="right"/>
              <w:rPr>
                <w:rFonts w:cs="Arial"/>
                <w:sz w:val="18"/>
                <w:szCs w:val="18"/>
              </w:rPr>
            </w:pPr>
            <w:r w:rsidRPr="00EA320E">
              <w:rPr>
                <w:rFonts w:cs="Arial"/>
                <w:sz w:val="18"/>
                <w:szCs w:val="18"/>
              </w:rPr>
              <w:t>16,885</w:t>
            </w:r>
          </w:p>
        </w:tc>
        <w:tc>
          <w:tcPr>
            <w:tcW w:w="1134" w:type="dxa"/>
            <w:tcBorders>
              <w:top w:val="nil"/>
              <w:left w:val="nil"/>
              <w:bottom w:val="nil"/>
              <w:right w:val="nil"/>
            </w:tcBorders>
            <w:vAlign w:val="bottom"/>
          </w:tcPr>
          <w:p w14:paraId="63A0671D" w14:textId="3768E5B8"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09C8C6EA" w14:textId="4E418734" w:rsidR="00EA320E" w:rsidRPr="00C628BD" w:rsidRDefault="00EA320E" w:rsidP="00EA320E">
            <w:pPr>
              <w:spacing w:before="40" w:after="20"/>
              <w:jc w:val="right"/>
              <w:rPr>
                <w:rFonts w:cs="Arial"/>
                <w:sz w:val="18"/>
                <w:szCs w:val="18"/>
              </w:rPr>
            </w:pPr>
            <w:r w:rsidRPr="00EA320E">
              <w:rPr>
                <w:rFonts w:cs="Arial"/>
                <w:sz w:val="18"/>
                <w:szCs w:val="18"/>
              </w:rPr>
              <w:t>16,885</w:t>
            </w:r>
          </w:p>
        </w:tc>
        <w:tc>
          <w:tcPr>
            <w:tcW w:w="1134" w:type="dxa"/>
            <w:tcBorders>
              <w:top w:val="nil"/>
              <w:left w:val="nil"/>
              <w:bottom w:val="nil"/>
              <w:right w:val="nil"/>
            </w:tcBorders>
            <w:vAlign w:val="bottom"/>
          </w:tcPr>
          <w:p w14:paraId="7683BE52" w14:textId="42ECBB0B" w:rsidR="00EA320E" w:rsidRPr="00C628BD" w:rsidRDefault="00EA320E" w:rsidP="00EA320E">
            <w:pPr>
              <w:spacing w:before="40" w:after="20"/>
              <w:jc w:val="right"/>
              <w:rPr>
                <w:rFonts w:cs="Arial"/>
                <w:sz w:val="18"/>
                <w:szCs w:val="18"/>
              </w:rPr>
            </w:pPr>
            <w:r w:rsidRPr="00EA320E">
              <w:rPr>
                <w:rFonts w:cs="Arial"/>
                <w:sz w:val="18"/>
                <w:szCs w:val="18"/>
              </w:rPr>
              <w:t>5,851</w:t>
            </w:r>
          </w:p>
        </w:tc>
        <w:tc>
          <w:tcPr>
            <w:tcW w:w="1134" w:type="dxa"/>
            <w:tcBorders>
              <w:top w:val="nil"/>
              <w:left w:val="nil"/>
              <w:bottom w:val="nil"/>
              <w:right w:val="nil"/>
            </w:tcBorders>
            <w:shd w:val="clear" w:color="auto" w:fill="auto"/>
            <w:vAlign w:val="bottom"/>
          </w:tcPr>
          <w:p w14:paraId="37293C49" w14:textId="0ED07715" w:rsidR="00EA320E" w:rsidRPr="00C628BD" w:rsidRDefault="00EA320E" w:rsidP="00EA320E">
            <w:pPr>
              <w:spacing w:before="40" w:after="20"/>
              <w:jc w:val="right"/>
              <w:rPr>
                <w:rFonts w:cs="Arial"/>
                <w:sz w:val="18"/>
                <w:szCs w:val="18"/>
              </w:rPr>
            </w:pPr>
            <w:r w:rsidRPr="00EA320E">
              <w:rPr>
                <w:rFonts w:cs="Arial"/>
                <w:sz w:val="18"/>
                <w:szCs w:val="18"/>
              </w:rPr>
              <w:t>7,162</w:t>
            </w:r>
          </w:p>
        </w:tc>
      </w:tr>
      <w:tr w:rsidR="00EA320E" w:rsidRPr="00EA320E" w14:paraId="0B0325B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F7E180E" w14:textId="77777777" w:rsidR="00EA320E" w:rsidRPr="00C935A5" w:rsidRDefault="00EA320E" w:rsidP="00EA320E">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shd w:val="clear" w:color="auto" w:fill="auto"/>
            <w:vAlign w:val="bottom"/>
          </w:tcPr>
          <w:p w14:paraId="236DD63C" w14:textId="6E750B30" w:rsidR="00EA320E" w:rsidRPr="00C628BD" w:rsidRDefault="00EA320E" w:rsidP="00EA320E">
            <w:pPr>
              <w:spacing w:before="40" w:after="20"/>
              <w:jc w:val="right"/>
              <w:rPr>
                <w:rFonts w:cs="Arial"/>
                <w:sz w:val="18"/>
                <w:szCs w:val="18"/>
              </w:rPr>
            </w:pPr>
            <w:r w:rsidRPr="00EA320E">
              <w:rPr>
                <w:rFonts w:cs="Arial"/>
                <w:sz w:val="18"/>
                <w:szCs w:val="18"/>
              </w:rPr>
              <w:t>167,293</w:t>
            </w:r>
          </w:p>
        </w:tc>
        <w:tc>
          <w:tcPr>
            <w:tcW w:w="1134" w:type="dxa"/>
            <w:tcBorders>
              <w:top w:val="nil"/>
              <w:left w:val="nil"/>
              <w:bottom w:val="nil"/>
              <w:right w:val="nil"/>
            </w:tcBorders>
            <w:vAlign w:val="bottom"/>
          </w:tcPr>
          <w:p w14:paraId="47C08D18" w14:textId="1B3B10DF" w:rsidR="00EA320E" w:rsidRPr="00C628BD" w:rsidRDefault="00EA320E" w:rsidP="00EA320E">
            <w:pPr>
              <w:spacing w:before="40" w:after="20"/>
              <w:jc w:val="right"/>
              <w:rPr>
                <w:rFonts w:cs="Arial"/>
                <w:sz w:val="18"/>
                <w:szCs w:val="18"/>
              </w:rPr>
            </w:pPr>
            <w:r w:rsidRPr="00EA320E">
              <w:rPr>
                <w:rFonts w:cs="Arial"/>
                <w:sz w:val="18"/>
                <w:szCs w:val="18"/>
              </w:rPr>
              <w:t>167,293</w:t>
            </w:r>
          </w:p>
        </w:tc>
        <w:tc>
          <w:tcPr>
            <w:tcW w:w="1134" w:type="dxa"/>
            <w:tcBorders>
              <w:top w:val="nil"/>
              <w:left w:val="nil"/>
              <w:bottom w:val="nil"/>
              <w:right w:val="nil"/>
            </w:tcBorders>
            <w:vAlign w:val="bottom"/>
          </w:tcPr>
          <w:p w14:paraId="7DEFE474" w14:textId="44030C29" w:rsidR="00EA320E" w:rsidRPr="00C628BD" w:rsidRDefault="00EA320E" w:rsidP="00EA320E">
            <w:pPr>
              <w:spacing w:before="40" w:after="20"/>
              <w:jc w:val="right"/>
              <w:rPr>
                <w:rFonts w:cs="Arial"/>
                <w:sz w:val="18"/>
                <w:szCs w:val="18"/>
              </w:rPr>
            </w:pPr>
            <w:r w:rsidRPr="00EA320E">
              <w:rPr>
                <w:rFonts w:cs="Arial"/>
                <w:sz w:val="18"/>
                <w:szCs w:val="18"/>
              </w:rPr>
              <w:t>167,293</w:t>
            </w:r>
          </w:p>
        </w:tc>
        <w:tc>
          <w:tcPr>
            <w:tcW w:w="1134" w:type="dxa"/>
            <w:tcBorders>
              <w:top w:val="nil"/>
              <w:left w:val="nil"/>
              <w:bottom w:val="nil"/>
              <w:right w:val="nil"/>
            </w:tcBorders>
            <w:shd w:val="clear" w:color="auto" w:fill="auto"/>
            <w:vAlign w:val="bottom"/>
          </w:tcPr>
          <w:p w14:paraId="40F1AEA1" w14:textId="43F64FDE" w:rsidR="00EA320E" w:rsidRPr="00C628BD" w:rsidRDefault="00EA320E" w:rsidP="00EA320E">
            <w:pPr>
              <w:spacing w:before="40" w:after="20"/>
              <w:jc w:val="right"/>
              <w:rPr>
                <w:rFonts w:cs="Arial"/>
                <w:sz w:val="18"/>
                <w:szCs w:val="18"/>
              </w:rPr>
            </w:pPr>
            <w:r w:rsidRPr="00EA320E">
              <w:rPr>
                <w:rFonts w:cs="Arial"/>
                <w:sz w:val="18"/>
                <w:szCs w:val="18"/>
              </w:rPr>
              <w:t>167,293</w:t>
            </w:r>
          </w:p>
        </w:tc>
        <w:tc>
          <w:tcPr>
            <w:tcW w:w="1134" w:type="dxa"/>
            <w:tcBorders>
              <w:top w:val="nil"/>
              <w:left w:val="nil"/>
              <w:bottom w:val="nil"/>
              <w:right w:val="nil"/>
            </w:tcBorders>
            <w:vAlign w:val="bottom"/>
          </w:tcPr>
          <w:p w14:paraId="12C53952" w14:textId="5B62E2B8" w:rsidR="00EA320E" w:rsidRPr="00C628BD" w:rsidRDefault="00EA320E" w:rsidP="00EA320E">
            <w:pPr>
              <w:spacing w:before="40" w:after="20"/>
              <w:jc w:val="right"/>
              <w:rPr>
                <w:rFonts w:cs="Arial"/>
                <w:sz w:val="18"/>
                <w:szCs w:val="18"/>
              </w:rPr>
            </w:pPr>
            <w:r w:rsidRPr="00EA320E">
              <w:rPr>
                <w:rFonts w:cs="Arial"/>
                <w:sz w:val="18"/>
                <w:szCs w:val="18"/>
              </w:rPr>
              <w:t>44,744</w:t>
            </w:r>
          </w:p>
        </w:tc>
        <w:tc>
          <w:tcPr>
            <w:tcW w:w="1134" w:type="dxa"/>
            <w:tcBorders>
              <w:top w:val="nil"/>
              <w:left w:val="nil"/>
              <w:bottom w:val="nil"/>
              <w:right w:val="nil"/>
            </w:tcBorders>
            <w:shd w:val="clear" w:color="auto" w:fill="auto"/>
            <w:vAlign w:val="bottom"/>
          </w:tcPr>
          <w:p w14:paraId="3334C8AB" w14:textId="7BA09C55" w:rsidR="00EA320E" w:rsidRPr="00C628BD" w:rsidRDefault="00EA320E" w:rsidP="00EA320E">
            <w:pPr>
              <w:spacing w:before="40" w:after="20"/>
              <w:jc w:val="right"/>
              <w:rPr>
                <w:rFonts w:cs="Arial"/>
                <w:sz w:val="18"/>
                <w:szCs w:val="18"/>
              </w:rPr>
            </w:pPr>
            <w:r w:rsidRPr="00EA320E">
              <w:rPr>
                <w:rFonts w:cs="Arial"/>
                <w:sz w:val="18"/>
                <w:szCs w:val="18"/>
              </w:rPr>
              <w:t>65,305</w:t>
            </w:r>
          </w:p>
        </w:tc>
      </w:tr>
      <w:tr w:rsidR="00EA320E" w:rsidRPr="00EA320E" w14:paraId="495B06E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2CA6593" w14:textId="77777777" w:rsidR="00EA320E" w:rsidRPr="00C935A5" w:rsidRDefault="00EA320E" w:rsidP="00EA320E">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shd w:val="clear" w:color="auto" w:fill="auto"/>
            <w:vAlign w:val="bottom"/>
          </w:tcPr>
          <w:p w14:paraId="79A7838D" w14:textId="5B9A73DF" w:rsidR="00EA320E" w:rsidRPr="00C628BD" w:rsidRDefault="00EA320E" w:rsidP="00EA320E">
            <w:pPr>
              <w:spacing w:before="40" w:after="20"/>
              <w:jc w:val="right"/>
              <w:rPr>
                <w:rFonts w:cs="Arial"/>
                <w:sz w:val="18"/>
                <w:szCs w:val="18"/>
              </w:rPr>
            </w:pPr>
            <w:r w:rsidRPr="00EA320E">
              <w:rPr>
                <w:rFonts w:cs="Arial"/>
                <w:sz w:val="18"/>
                <w:szCs w:val="18"/>
              </w:rPr>
              <w:t>165,147</w:t>
            </w:r>
          </w:p>
        </w:tc>
        <w:tc>
          <w:tcPr>
            <w:tcW w:w="1134" w:type="dxa"/>
            <w:tcBorders>
              <w:top w:val="nil"/>
              <w:left w:val="nil"/>
              <w:bottom w:val="nil"/>
              <w:right w:val="nil"/>
            </w:tcBorders>
            <w:vAlign w:val="bottom"/>
          </w:tcPr>
          <w:p w14:paraId="2A6EBF8B" w14:textId="4F5C09C1" w:rsidR="00EA320E" w:rsidRPr="00C628BD" w:rsidRDefault="00EA320E" w:rsidP="00EA320E">
            <w:pPr>
              <w:spacing w:before="40" w:after="20"/>
              <w:jc w:val="right"/>
              <w:rPr>
                <w:rFonts w:cs="Arial"/>
                <w:sz w:val="18"/>
                <w:szCs w:val="18"/>
              </w:rPr>
            </w:pPr>
            <w:r w:rsidRPr="00EA320E">
              <w:rPr>
                <w:rFonts w:cs="Arial"/>
                <w:sz w:val="18"/>
                <w:szCs w:val="18"/>
              </w:rPr>
              <w:t>165,147</w:t>
            </w:r>
          </w:p>
        </w:tc>
        <w:tc>
          <w:tcPr>
            <w:tcW w:w="1134" w:type="dxa"/>
            <w:tcBorders>
              <w:top w:val="nil"/>
              <w:left w:val="nil"/>
              <w:bottom w:val="nil"/>
              <w:right w:val="nil"/>
            </w:tcBorders>
            <w:vAlign w:val="bottom"/>
          </w:tcPr>
          <w:p w14:paraId="113815E4" w14:textId="18EEFF7E" w:rsidR="00EA320E" w:rsidRPr="00C628BD" w:rsidRDefault="00EA320E" w:rsidP="00EA320E">
            <w:pPr>
              <w:spacing w:before="40" w:after="20"/>
              <w:jc w:val="right"/>
              <w:rPr>
                <w:rFonts w:cs="Arial"/>
                <w:sz w:val="18"/>
                <w:szCs w:val="18"/>
              </w:rPr>
            </w:pPr>
            <w:r w:rsidRPr="00EA320E">
              <w:rPr>
                <w:rFonts w:cs="Arial"/>
                <w:sz w:val="18"/>
                <w:szCs w:val="18"/>
              </w:rPr>
              <w:t>165,147</w:t>
            </w:r>
          </w:p>
        </w:tc>
        <w:tc>
          <w:tcPr>
            <w:tcW w:w="1134" w:type="dxa"/>
            <w:tcBorders>
              <w:top w:val="nil"/>
              <w:left w:val="nil"/>
              <w:bottom w:val="nil"/>
              <w:right w:val="nil"/>
            </w:tcBorders>
            <w:shd w:val="clear" w:color="auto" w:fill="auto"/>
            <w:vAlign w:val="bottom"/>
          </w:tcPr>
          <w:p w14:paraId="75B71321" w14:textId="23CC381A" w:rsidR="00EA320E" w:rsidRPr="00C628BD" w:rsidRDefault="00EA320E" w:rsidP="00EA320E">
            <w:pPr>
              <w:spacing w:before="40" w:after="20"/>
              <w:jc w:val="right"/>
              <w:rPr>
                <w:rFonts w:cs="Arial"/>
                <w:sz w:val="18"/>
                <w:szCs w:val="18"/>
              </w:rPr>
            </w:pPr>
            <w:r w:rsidRPr="00EA320E">
              <w:rPr>
                <w:rFonts w:cs="Arial"/>
                <w:sz w:val="18"/>
                <w:szCs w:val="18"/>
              </w:rPr>
              <w:t>165,147</w:t>
            </w:r>
          </w:p>
        </w:tc>
        <w:tc>
          <w:tcPr>
            <w:tcW w:w="1134" w:type="dxa"/>
            <w:tcBorders>
              <w:top w:val="nil"/>
              <w:left w:val="nil"/>
              <w:bottom w:val="nil"/>
              <w:right w:val="nil"/>
            </w:tcBorders>
            <w:vAlign w:val="bottom"/>
          </w:tcPr>
          <w:p w14:paraId="0B65DED0" w14:textId="6C91012E" w:rsidR="00EA320E" w:rsidRPr="00C628BD" w:rsidRDefault="00EA320E" w:rsidP="00EA320E">
            <w:pPr>
              <w:spacing w:before="40" w:after="20"/>
              <w:jc w:val="right"/>
              <w:rPr>
                <w:rFonts w:cs="Arial"/>
                <w:sz w:val="18"/>
                <w:szCs w:val="18"/>
              </w:rPr>
            </w:pPr>
            <w:r w:rsidRPr="00EA320E">
              <w:rPr>
                <w:rFonts w:cs="Arial"/>
                <w:sz w:val="18"/>
                <w:szCs w:val="18"/>
              </w:rPr>
              <w:t>43,654</w:t>
            </w:r>
          </w:p>
        </w:tc>
        <w:tc>
          <w:tcPr>
            <w:tcW w:w="1134" w:type="dxa"/>
            <w:tcBorders>
              <w:top w:val="nil"/>
              <w:left w:val="nil"/>
              <w:bottom w:val="nil"/>
              <w:right w:val="nil"/>
            </w:tcBorders>
            <w:shd w:val="clear" w:color="auto" w:fill="auto"/>
            <w:vAlign w:val="bottom"/>
          </w:tcPr>
          <w:p w14:paraId="5E2194EC" w14:textId="11E72358" w:rsidR="00EA320E" w:rsidRPr="00C628BD" w:rsidRDefault="00EA320E" w:rsidP="00EA320E">
            <w:pPr>
              <w:spacing w:before="40" w:after="20"/>
              <w:jc w:val="right"/>
              <w:rPr>
                <w:rFonts w:cs="Arial"/>
                <w:sz w:val="18"/>
                <w:szCs w:val="18"/>
              </w:rPr>
            </w:pPr>
            <w:r w:rsidRPr="00EA320E">
              <w:rPr>
                <w:rFonts w:cs="Arial"/>
                <w:sz w:val="18"/>
                <w:szCs w:val="18"/>
              </w:rPr>
              <w:t>59,788</w:t>
            </w:r>
          </w:p>
        </w:tc>
      </w:tr>
      <w:tr w:rsidR="00EA320E" w:rsidRPr="00EA320E" w14:paraId="0CC82CD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424148C" w14:textId="77777777" w:rsidR="00EA320E" w:rsidRPr="00C935A5" w:rsidRDefault="00EA320E" w:rsidP="00EA320E">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shd w:val="clear" w:color="auto" w:fill="auto"/>
            <w:vAlign w:val="bottom"/>
          </w:tcPr>
          <w:p w14:paraId="37350FC8" w14:textId="6B43B484" w:rsidR="00EA320E" w:rsidRPr="00C628BD" w:rsidRDefault="00EA320E" w:rsidP="00EA320E">
            <w:pPr>
              <w:spacing w:before="40" w:after="20"/>
              <w:jc w:val="right"/>
              <w:rPr>
                <w:rFonts w:cs="Arial"/>
                <w:sz w:val="18"/>
                <w:szCs w:val="18"/>
              </w:rPr>
            </w:pPr>
            <w:r w:rsidRPr="00EA320E">
              <w:rPr>
                <w:rFonts w:cs="Arial"/>
                <w:sz w:val="18"/>
                <w:szCs w:val="18"/>
              </w:rPr>
              <w:t>75,915</w:t>
            </w:r>
          </w:p>
        </w:tc>
        <w:tc>
          <w:tcPr>
            <w:tcW w:w="1134" w:type="dxa"/>
            <w:tcBorders>
              <w:top w:val="nil"/>
              <w:left w:val="nil"/>
              <w:bottom w:val="nil"/>
              <w:right w:val="nil"/>
            </w:tcBorders>
            <w:vAlign w:val="bottom"/>
          </w:tcPr>
          <w:p w14:paraId="09AB4C18" w14:textId="1F712C15" w:rsidR="00EA320E" w:rsidRPr="00C628BD" w:rsidRDefault="00EA320E" w:rsidP="00EA320E">
            <w:pPr>
              <w:spacing w:before="40" w:after="20"/>
              <w:jc w:val="right"/>
              <w:rPr>
                <w:rFonts w:cs="Arial"/>
                <w:sz w:val="18"/>
                <w:szCs w:val="18"/>
              </w:rPr>
            </w:pPr>
            <w:r w:rsidRPr="00EA320E">
              <w:rPr>
                <w:rFonts w:cs="Arial"/>
                <w:sz w:val="18"/>
                <w:szCs w:val="18"/>
              </w:rPr>
              <w:t>75,992</w:t>
            </w:r>
          </w:p>
        </w:tc>
        <w:tc>
          <w:tcPr>
            <w:tcW w:w="1134" w:type="dxa"/>
            <w:tcBorders>
              <w:top w:val="nil"/>
              <w:left w:val="nil"/>
              <w:bottom w:val="nil"/>
              <w:right w:val="nil"/>
            </w:tcBorders>
            <w:vAlign w:val="bottom"/>
          </w:tcPr>
          <w:p w14:paraId="07A8247F" w14:textId="53B4EC7B" w:rsidR="00EA320E" w:rsidRPr="00C628BD" w:rsidRDefault="00EA320E" w:rsidP="00EA320E">
            <w:pPr>
              <w:spacing w:before="40" w:after="20"/>
              <w:jc w:val="right"/>
              <w:rPr>
                <w:rFonts w:cs="Arial"/>
                <w:sz w:val="18"/>
                <w:szCs w:val="18"/>
              </w:rPr>
            </w:pPr>
            <w:r w:rsidRPr="00EA320E">
              <w:rPr>
                <w:rFonts w:cs="Arial"/>
                <w:sz w:val="18"/>
                <w:szCs w:val="18"/>
              </w:rPr>
              <w:t>75,992</w:t>
            </w:r>
          </w:p>
        </w:tc>
        <w:tc>
          <w:tcPr>
            <w:tcW w:w="1134" w:type="dxa"/>
            <w:tcBorders>
              <w:top w:val="nil"/>
              <w:left w:val="nil"/>
              <w:bottom w:val="nil"/>
              <w:right w:val="nil"/>
            </w:tcBorders>
            <w:shd w:val="clear" w:color="auto" w:fill="auto"/>
            <w:vAlign w:val="bottom"/>
          </w:tcPr>
          <w:p w14:paraId="0B92DF6E" w14:textId="5EE11621" w:rsidR="00EA320E" w:rsidRPr="00C628BD" w:rsidRDefault="00EA320E" w:rsidP="00EA320E">
            <w:pPr>
              <w:spacing w:before="40" w:after="20"/>
              <w:jc w:val="right"/>
              <w:rPr>
                <w:rFonts w:cs="Arial"/>
                <w:sz w:val="18"/>
                <w:szCs w:val="18"/>
              </w:rPr>
            </w:pPr>
            <w:r w:rsidRPr="00EA320E">
              <w:rPr>
                <w:rFonts w:cs="Arial"/>
                <w:sz w:val="18"/>
                <w:szCs w:val="18"/>
              </w:rPr>
              <w:t>75,992</w:t>
            </w:r>
          </w:p>
        </w:tc>
        <w:tc>
          <w:tcPr>
            <w:tcW w:w="1134" w:type="dxa"/>
            <w:tcBorders>
              <w:top w:val="nil"/>
              <w:left w:val="nil"/>
              <w:bottom w:val="nil"/>
              <w:right w:val="nil"/>
            </w:tcBorders>
            <w:vAlign w:val="bottom"/>
          </w:tcPr>
          <w:p w14:paraId="1C9246F8" w14:textId="7C1ADBF5" w:rsidR="00EA320E" w:rsidRPr="00C628BD" w:rsidRDefault="00EA320E" w:rsidP="00EA320E">
            <w:pPr>
              <w:spacing w:before="40" w:after="20"/>
              <w:jc w:val="right"/>
              <w:rPr>
                <w:rFonts w:cs="Arial"/>
                <w:sz w:val="18"/>
                <w:szCs w:val="18"/>
              </w:rPr>
            </w:pPr>
            <w:r w:rsidRPr="00EA320E">
              <w:rPr>
                <w:rFonts w:cs="Arial"/>
                <w:sz w:val="18"/>
                <w:szCs w:val="18"/>
              </w:rPr>
              <w:t>27,061</w:t>
            </w:r>
          </w:p>
        </w:tc>
        <w:tc>
          <w:tcPr>
            <w:tcW w:w="1134" w:type="dxa"/>
            <w:tcBorders>
              <w:top w:val="nil"/>
              <w:left w:val="nil"/>
              <w:bottom w:val="nil"/>
              <w:right w:val="nil"/>
            </w:tcBorders>
            <w:shd w:val="clear" w:color="auto" w:fill="auto"/>
            <w:vAlign w:val="bottom"/>
          </w:tcPr>
          <w:p w14:paraId="32B960ED" w14:textId="2D753C64" w:rsidR="00EA320E" w:rsidRPr="00C628BD" w:rsidRDefault="00EA320E" w:rsidP="00EA320E">
            <w:pPr>
              <w:spacing w:before="40" w:after="20"/>
              <w:jc w:val="right"/>
              <w:rPr>
                <w:rFonts w:cs="Arial"/>
                <w:sz w:val="18"/>
                <w:szCs w:val="18"/>
              </w:rPr>
            </w:pPr>
            <w:r w:rsidRPr="00EA320E">
              <w:rPr>
                <w:rFonts w:cs="Arial"/>
                <w:sz w:val="18"/>
                <w:szCs w:val="18"/>
              </w:rPr>
              <w:t>34,425</w:t>
            </w:r>
          </w:p>
        </w:tc>
      </w:tr>
      <w:tr w:rsidR="00EA320E" w:rsidRPr="00EA320E" w14:paraId="462806D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66D8F58" w14:textId="77777777" w:rsidR="00EA320E" w:rsidRPr="00C935A5" w:rsidRDefault="00EA320E" w:rsidP="00EA320E">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shd w:val="clear" w:color="auto" w:fill="auto"/>
            <w:vAlign w:val="bottom"/>
          </w:tcPr>
          <w:p w14:paraId="64210F3D" w14:textId="059AA1DF" w:rsidR="00EA320E" w:rsidRPr="00C628BD" w:rsidRDefault="00EA320E" w:rsidP="00EA320E">
            <w:pPr>
              <w:spacing w:before="40" w:after="20"/>
              <w:jc w:val="right"/>
              <w:rPr>
                <w:rFonts w:cs="Arial"/>
                <w:sz w:val="18"/>
                <w:szCs w:val="18"/>
              </w:rPr>
            </w:pPr>
            <w:r w:rsidRPr="00EA320E">
              <w:rPr>
                <w:rFonts w:cs="Arial"/>
                <w:sz w:val="18"/>
                <w:szCs w:val="18"/>
              </w:rPr>
              <w:t>7,473</w:t>
            </w:r>
          </w:p>
        </w:tc>
        <w:tc>
          <w:tcPr>
            <w:tcW w:w="1134" w:type="dxa"/>
            <w:tcBorders>
              <w:top w:val="nil"/>
              <w:left w:val="nil"/>
              <w:bottom w:val="nil"/>
              <w:right w:val="nil"/>
            </w:tcBorders>
            <w:vAlign w:val="bottom"/>
          </w:tcPr>
          <w:p w14:paraId="63528321" w14:textId="18409DD0" w:rsidR="00EA320E" w:rsidRPr="00C628BD"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2A7BE8F0" w14:textId="01F2F814" w:rsidR="00EA320E" w:rsidRPr="00C628BD"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shd w:val="clear" w:color="auto" w:fill="auto"/>
            <w:vAlign w:val="bottom"/>
          </w:tcPr>
          <w:p w14:paraId="6F7D7F5F" w14:textId="6123BDA1" w:rsidR="00EA320E" w:rsidRPr="00C628BD" w:rsidRDefault="00EA320E" w:rsidP="00EA320E">
            <w:pPr>
              <w:spacing w:before="40" w:after="20"/>
              <w:jc w:val="right"/>
              <w:rPr>
                <w:rFonts w:cs="Arial"/>
                <w:sz w:val="18"/>
                <w:szCs w:val="18"/>
              </w:rPr>
            </w:pPr>
            <w:r w:rsidRPr="00EA320E">
              <w:rPr>
                <w:rFonts w:cs="Arial"/>
                <w:sz w:val="18"/>
                <w:szCs w:val="18"/>
              </w:rPr>
              <w:t>7,899</w:t>
            </w:r>
          </w:p>
        </w:tc>
        <w:tc>
          <w:tcPr>
            <w:tcW w:w="1134" w:type="dxa"/>
            <w:tcBorders>
              <w:top w:val="nil"/>
              <w:left w:val="nil"/>
              <w:bottom w:val="nil"/>
              <w:right w:val="nil"/>
            </w:tcBorders>
            <w:vAlign w:val="bottom"/>
          </w:tcPr>
          <w:p w14:paraId="3C8C5F6A" w14:textId="332EA355" w:rsidR="00EA320E" w:rsidRPr="00C628BD" w:rsidRDefault="00EA320E" w:rsidP="00EA320E">
            <w:pPr>
              <w:spacing w:before="40" w:after="20"/>
              <w:jc w:val="right"/>
              <w:rPr>
                <w:rFonts w:cs="Arial"/>
                <w:sz w:val="18"/>
                <w:szCs w:val="18"/>
              </w:rPr>
            </w:pPr>
            <w:r w:rsidRPr="00EA320E">
              <w:rPr>
                <w:rFonts w:cs="Arial"/>
                <w:sz w:val="18"/>
                <w:szCs w:val="18"/>
              </w:rPr>
              <w:t>3,614</w:t>
            </w:r>
          </w:p>
        </w:tc>
        <w:tc>
          <w:tcPr>
            <w:tcW w:w="1134" w:type="dxa"/>
            <w:tcBorders>
              <w:top w:val="nil"/>
              <w:left w:val="nil"/>
              <w:bottom w:val="nil"/>
              <w:right w:val="nil"/>
            </w:tcBorders>
            <w:shd w:val="clear" w:color="auto" w:fill="auto"/>
            <w:vAlign w:val="bottom"/>
          </w:tcPr>
          <w:p w14:paraId="703541BE" w14:textId="1F3CB631" w:rsidR="00EA320E" w:rsidRPr="00C628BD" w:rsidRDefault="00EA320E" w:rsidP="00EA320E">
            <w:pPr>
              <w:spacing w:before="40" w:after="20"/>
              <w:jc w:val="right"/>
              <w:rPr>
                <w:rFonts w:cs="Arial"/>
                <w:sz w:val="18"/>
                <w:szCs w:val="18"/>
              </w:rPr>
            </w:pPr>
            <w:r w:rsidRPr="00EA320E">
              <w:rPr>
                <w:rFonts w:cs="Arial"/>
                <w:sz w:val="18"/>
                <w:szCs w:val="18"/>
              </w:rPr>
              <w:t>4,136</w:t>
            </w:r>
          </w:p>
        </w:tc>
      </w:tr>
    </w:tbl>
    <w:p w14:paraId="089C3B68" w14:textId="77777777" w:rsidR="00D50E04" w:rsidRPr="00C935A5" w:rsidRDefault="00D50E04" w:rsidP="00FF36E8">
      <w:pPr>
        <w:spacing w:before="40" w:after="20"/>
        <w:rPr>
          <w:rFonts w:cs="Arial"/>
          <w:sz w:val="18"/>
          <w:szCs w:val="18"/>
        </w:rPr>
      </w:pPr>
    </w:p>
    <w:p w14:paraId="489194F2" w14:textId="50E8D260" w:rsidR="008C2184" w:rsidRPr="00C935A5" w:rsidRDefault="006D154A" w:rsidP="00FF36E8">
      <w:pPr>
        <w:spacing w:before="40" w:after="20"/>
        <w:rPr>
          <w:rFonts w:cs="Arial"/>
          <w:i/>
          <w:sz w:val="16"/>
          <w:szCs w:val="16"/>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369BE095" w14:textId="420BB00E" w:rsidR="00BA1A67" w:rsidRPr="00C935A5" w:rsidRDefault="00BA1A67">
      <w:pPr>
        <w:rPr>
          <w:rFonts w:cs="Arial"/>
          <w:i/>
          <w:sz w:val="16"/>
          <w:szCs w:val="16"/>
        </w:rPr>
      </w:pPr>
      <w:r w:rsidRPr="00C935A5">
        <w:rPr>
          <w:rFonts w:cs="Arial"/>
          <w:i/>
          <w:sz w:val="16"/>
          <w:szCs w:val="16"/>
        </w:rPr>
        <w:br w:type="page"/>
      </w:r>
    </w:p>
    <w:p w14:paraId="140BF3E4" w14:textId="0864FE7C" w:rsidR="00BF4614" w:rsidRPr="00C935A5" w:rsidRDefault="0072115A" w:rsidP="00D15FD9">
      <w:pPr>
        <w:pStyle w:val="VGC-Head10"/>
      </w:pPr>
      <w:r>
        <w:t>2021-22</w:t>
      </w:r>
      <w:r w:rsidR="00A97ABE" w:rsidRPr="00C935A5">
        <w:t xml:space="preserve"> </w:t>
      </w:r>
      <w:r w:rsidR="00BF4614" w:rsidRPr="00C935A5">
        <w:t>General Purpose Grants</w:t>
      </w:r>
      <w:r w:rsidR="00CE4507" w:rsidRPr="00C935A5">
        <w:tab/>
        <w:t>Appendix 4</w:t>
      </w:r>
    </w:p>
    <w:p w14:paraId="29981B7D" w14:textId="77777777" w:rsidR="004C2CCF" w:rsidRPr="00C935A5" w:rsidRDefault="004F1184" w:rsidP="00D15FD9">
      <w:pPr>
        <w:pStyle w:val="VGC-Head2"/>
      </w:pPr>
      <w:r w:rsidRPr="00C935A5">
        <w:tab/>
      </w:r>
      <w:r w:rsidR="004C2CCF" w:rsidRPr="00C935A5">
        <w:t xml:space="preserve">A.  </w:t>
      </w:r>
      <w:r w:rsidR="00674746" w:rsidRPr="00C935A5">
        <w:t>Major Cost Drivers (Units)</w:t>
      </w:r>
    </w:p>
    <w:p w14:paraId="4B6363F3" w14:textId="77777777" w:rsidR="00CD20BD" w:rsidRPr="00C935A5" w:rsidRDefault="00CD20BD"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6D154A" w:rsidRPr="00C935A5" w14:paraId="72E8D1E0" w14:textId="77777777" w:rsidTr="00F42360">
        <w:trPr>
          <w:tblHeader/>
        </w:trPr>
        <w:tc>
          <w:tcPr>
            <w:tcW w:w="2268" w:type="dxa"/>
            <w:vMerge w:val="restart"/>
            <w:tcBorders>
              <w:top w:val="nil"/>
              <w:left w:val="nil"/>
              <w:right w:val="single" w:sz="18" w:space="0" w:color="FFC000"/>
            </w:tcBorders>
            <w:shd w:val="clear" w:color="auto" w:fill="auto"/>
            <w:vAlign w:val="bottom"/>
          </w:tcPr>
          <w:p w14:paraId="3EFE3D71" w14:textId="77777777" w:rsidR="006D154A" w:rsidRPr="00C935A5" w:rsidRDefault="006D154A" w:rsidP="008001AD">
            <w:pPr>
              <w:spacing w:before="40" w:after="20"/>
              <w:jc w:val="center"/>
              <w:rPr>
                <w:rFonts w:cs="Arial"/>
                <w:sz w:val="18"/>
                <w:szCs w:val="18"/>
              </w:rPr>
            </w:pPr>
          </w:p>
        </w:tc>
        <w:tc>
          <w:tcPr>
            <w:tcW w:w="1134" w:type="dxa"/>
            <w:vMerge w:val="restart"/>
            <w:tcBorders>
              <w:top w:val="nil"/>
              <w:left w:val="single" w:sz="18" w:space="0" w:color="FFC000"/>
              <w:bottom w:val="single" w:sz="8" w:space="0" w:color="FFC000"/>
              <w:right w:val="nil"/>
            </w:tcBorders>
            <w:shd w:val="clear" w:color="auto" w:fill="auto"/>
            <w:vAlign w:val="bottom"/>
          </w:tcPr>
          <w:p w14:paraId="3A87DB90" w14:textId="2BA5A712" w:rsidR="006D154A" w:rsidRPr="00C935A5" w:rsidRDefault="006D154A" w:rsidP="008001AD">
            <w:pPr>
              <w:spacing w:before="40" w:after="20"/>
              <w:jc w:val="center"/>
              <w:rPr>
                <w:rFonts w:cs="Arial"/>
                <w:b/>
                <w:sz w:val="18"/>
                <w:szCs w:val="18"/>
              </w:rPr>
            </w:pPr>
            <w:r w:rsidRPr="00C935A5">
              <w:rPr>
                <w:rFonts w:cs="Arial"/>
                <w:b/>
                <w:sz w:val="18"/>
                <w:szCs w:val="18"/>
              </w:rPr>
              <w:t xml:space="preserve">Estimated Resident Population </w:t>
            </w:r>
            <w:r w:rsidRPr="00C935A5">
              <w:rPr>
                <w:rFonts w:cs="Arial"/>
                <w:sz w:val="16"/>
                <w:szCs w:val="16"/>
              </w:rPr>
              <w:t>(</w:t>
            </w:r>
            <w:r w:rsidR="00AF23FF" w:rsidRPr="00C935A5">
              <w:rPr>
                <w:rFonts w:cs="Arial"/>
                <w:sz w:val="16"/>
                <w:szCs w:val="16"/>
              </w:rPr>
              <w:t>June 20</w:t>
            </w:r>
            <w:r w:rsidR="0072115A">
              <w:rPr>
                <w:rFonts w:cs="Arial"/>
                <w:sz w:val="16"/>
                <w:szCs w:val="16"/>
              </w:rPr>
              <w:t>20</w:t>
            </w:r>
            <w:r w:rsidRPr="00C935A5">
              <w:rPr>
                <w:rFonts w:cs="Arial"/>
                <w:sz w:val="16"/>
                <w:szCs w:val="16"/>
              </w:rPr>
              <w:t>)</w:t>
            </w:r>
          </w:p>
        </w:tc>
        <w:tc>
          <w:tcPr>
            <w:tcW w:w="3402" w:type="dxa"/>
            <w:gridSpan w:val="3"/>
            <w:tcBorders>
              <w:top w:val="nil"/>
              <w:left w:val="nil"/>
              <w:bottom w:val="single" w:sz="8" w:space="0" w:color="FFC000"/>
              <w:right w:val="nil"/>
            </w:tcBorders>
          </w:tcPr>
          <w:p w14:paraId="08FEF00B" w14:textId="55A1FA0B" w:rsidR="006D154A" w:rsidRPr="00C935A5" w:rsidRDefault="006D154A" w:rsidP="008001AD">
            <w:pPr>
              <w:spacing w:before="40" w:after="20"/>
              <w:jc w:val="center"/>
              <w:rPr>
                <w:rFonts w:cs="Arial"/>
                <w:b/>
                <w:sz w:val="18"/>
                <w:szCs w:val="18"/>
              </w:rPr>
            </w:pPr>
            <w:r w:rsidRPr="00C935A5">
              <w:rPr>
                <w:rFonts w:cs="Arial"/>
                <w:b/>
                <w:sz w:val="18"/>
                <w:szCs w:val="18"/>
              </w:rPr>
              <w:t>Modified Population</w:t>
            </w:r>
          </w:p>
        </w:tc>
        <w:tc>
          <w:tcPr>
            <w:tcW w:w="1134" w:type="dxa"/>
            <w:vMerge w:val="restart"/>
            <w:tcBorders>
              <w:top w:val="nil"/>
              <w:left w:val="nil"/>
              <w:bottom w:val="single" w:sz="8" w:space="0" w:color="FFC000"/>
              <w:right w:val="nil"/>
            </w:tcBorders>
            <w:vAlign w:val="bottom"/>
          </w:tcPr>
          <w:p w14:paraId="374B8979" w14:textId="1C8B7806" w:rsidR="006D154A" w:rsidRPr="00C935A5" w:rsidRDefault="006D154A" w:rsidP="008001AD">
            <w:pPr>
              <w:spacing w:before="40" w:after="20"/>
              <w:jc w:val="center"/>
              <w:rPr>
                <w:rFonts w:cs="Arial"/>
                <w:b/>
                <w:sz w:val="16"/>
                <w:szCs w:val="16"/>
              </w:rPr>
            </w:pPr>
            <w:r w:rsidRPr="00C935A5">
              <w:rPr>
                <w:rFonts w:cs="Arial"/>
                <w:b/>
                <w:sz w:val="16"/>
                <w:szCs w:val="16"/>
              </w:rPr>
              <w:t xml:space="preserve">Population </w:t>
            </w:r>
            <w:r w:rsidRPr="00C935A5">
              <w:rPr>
                <w:rFonts w:cs="Arial"/>
                <w:b/>
                <w:sz w:val="16"/>
                <w:szCs w:val="16"/>
              </w:rPr>
              <w:br/>
              <w:t xml:space="preserve">&gt; 60 Years </w:t>
            </w:r>
            <w:r w:rsidRPr="00C935A5">
              <w:rPr>
                <w:rFonts w:cs="Arial"/>
                <w:b/>
                <w:sz w:val="16"/>
                <w:szCs w:val="16"/>
              </w:rPr>
              <w:br/>
              <w:t xml:space="preserve">+ Disabled Pensioners </w:t>
            </w:r>
            <w:r w:rsidRPr="00C935A5">
              <w:rPr>
                <w:rFonts w:cs="Arial"/>
                <w:b/>
                <w:sz w:val="16"/>
                <w:szCs w:val="16"/>
              </w:rPr>
              <w:br/>
              <w:t>+ Carers</w:t>
            </w:r>
          </w:p>
        </w:tc>
        <w:tc>
          <w:tcPr>
            <w:tcW w:w="1134" w:type="dxa"/>
            <w:vMerge w:val="restart"/>
            <w:tcBorders>
              <w:top w:val="nil"/>
              <w:left w:val="nil"/>
              <w:bottom w:val="single" w:sz="8" w:space="0" w:color="FFC000"/>
              <w:right w:val="nil"/>
            </w:tcBorders>
            <w:shd w:val="clear" w:color="auto" w:fill="auto"/>
            <w:vAlign w:val="bottom"/>
          </w:tcPr>
          <w:p w14:paraId="67E5B8A0" w14:textId="77777777" w:rsidR="006D154A" w:rsidRPr="00C935A5" w:rsidRDefault="006D154A" w:rsidP="008001AD">
            <w:pPr>
              <w:spacing w:before="40" w:after="20"/>
              <w:jc w:val="center"/>
              <w:rPr>
                <w:rFonts w:cs="Arial"/>
                <w:b/>
                <w:sz w:val="18"/>
                <w:szCs w:val="18"/>
              </w:rPr>
            </w:pPr>
            <w:r w:rsidRPr="00C935A5">
              <w:rPr>
                <w:rFonts w:cs="Arial"/>
                <w:b/>
                <w:sz w:val="18"/>
                <w:szCs w:val="18"/>
              </w:rPr>
              <w:t xml:space="preserve">No. of </w:t>
            </w:r>
            <w:r w:rsidRPr="00C935A5">
              <w:rPr>
                <w:rFonts w:cs="Arial"/>
                <w:b/>
                <w:sz w:val="18"/>
                <w:szCs w:val="18"/>
              </w:rPr>
              <w:br/>
              <w:t>Dwellings</w:t>
            </w:r>
          </w:p>
        </w:tc>
      </w:tr>
      <w:tr w:rsidR="006D154A" w:rsidRPr="00C935A5" w14:paraId="022BED2B" w14:textId="77777777" w:rsidTr="00F42360">
        <w:trPr>
          <w:tblHeader/>
        </w:trPr>
        <w:tc>
          <w:tcPr>
            <w:tcW w:w="2268" w:type="dxa"/>
            <w:vMerge/>
            <w:tcBorders>
              <w:left w:val="nil"/>
              <w:right w:val="single" w:sz="18" w:space="0" w:color="FFC000"/>
            </w:tcBorders>
            <w:shd w:val="clear" w:color="auto" w:fill="auto"/>
            <w:vAlign w:val="bottom"/>
          </w:tcPr>
          <w:p w14:paraId="68C872F6" w14:textId="77777777" w:rsidR="006D154A" w:rsidRPr="00C935A5" w:rsidRDefault="006D154A" w:rsidP="006D154A">
            <w:pPr>
              <w:spacing w:before="40" w:after="20"/>
              <w:jc w:val="center"/>
              <w:rPr>
                <w:rFonts w:cs="Arial"/>
                <w:sz w:val="18"/>
                <w:szCs w:val="18"/>
              </w:rPr>
            </w:pPr>
          </w:p>
        </w:tc>
        <w:tc>
          <w:tcPr>
            <w:tcW w:w="1134" w:type="dxa"/>
            <w:vMerge/>
            <w:tcBorders>
              <w:top w:val="single" w:sz="8" w:space="0" w:color="FFC000"/>
              <w:left w:val="single" w:sz="18" w:space="0" w:color="FFC000"/>
              <w:bottom w:val="single" w:sz="8" w:space="0" w:color="FFC000"/>
              <w:right w:val="nil"/>
            </w:tcBorders>
            <w:shd w:val="clear" w:color="auto" w:fill="auto"/>
            <w:vAlign w:val="bottom"/>
          </w:tcPr>
          <w:p w14:paraId="6CEF397B" w14:textId="77777777" w:rsidR="006D154A" w:rsidRPr="00C935A5" w:rsidRDefault="006D154A" w:rsidP="006D154A">
            <w:pPr>
              <w:spacing w:before="40" w:after="20"/>
              <w:jc w:val="center"/>
              <w:rPr>
                <w:rFonts w:cs="Arial"/>
                <w:b/>
                <w:sz w:val="18"/>
                <w:szCs w:val="18"/>
              </w:rPr>
            </w:pPr>
          </w:p>
        </w:tc>
        <w:tc>
          <w:tcPr>
            <w:tcW w:w="1134" w:type="dxa"/>
            <w:tcBorders>
              <w:top w:val="single" w:sz="8" w:space="0" w:color="FFC000"/>
              <w:left w:val="nil"/>
              <w:bottom w:val="single" w:sz="8" w:space="0" w:color="FFC000"/>
              <w:right w:val="nil"/>
            </w:tcBorders>
            <w:tcMar>
              <w:left w:w="0" w:type="dxa"/>
              <w:right w:w="0" w:type="dxa"/>
            </w:tcMar>
            <w:vAlign w:val="bottom"/>
          </w:tcPr>
          <w:p w14:paraId="307D1607" w14:textId="70D44880" w:rsidR="006D154A" w:rsidRPr="00C935A5" w:rsidRDefault="006D154A" w:rsidP="006D154A">
            <w:pPr>
              <w:spacing w:before="40" w:after="20"/>
              <w:jc w:val="center"/>
              <w:rPr>
                <w:rFonts w:cs="Arial"/>
                <w:sz w:val="16"/>
                <w:szCs w:val="16"/>
              </w:rPr>
            </w:pPr>
            <w:r w:rsidRPr="00C935A5">
              <w:rPr>
                <w:rFonts w:cs="Arial"/>
                <w:sz w:val="16"/>
                <w:szCs w:val="16"/>
              </w:rPr>
              <w:t xml:space="preserve">Modified Population* </w:t>
            </w:r>
            <w:r w:rsidRPr="00C935A5">
              <w:rPr>
                <w:rFonts w:cs="Arial"/>
                <w:sz w:val="16"/>
                <w:szCs w:val="16"/>
              </w:rPr>
              <w:br/>
              <w:t>(min 15,000)*</w:t>
            </w:r>
          </w:p>
        </w:tc>
        <w:tc>
          <w:tcPr>
            <w:tcW w:w="1134" w:type="dxa"/>
            <w:tcBorders>
              <w:top w:val="single" w:sz="8" w:space="0" w:color="FFC000"/>
              <w:left w:val="nil"/>
              <w:bottom w:val="single" w:sz="8" w:space="0" w:color="FFC000"/>
              <w:right w:val="nil"/>
            </w:tcBorders>
            <w:vAlign w:val="bottom"/>
          </w:tcPr>
          <w:p w14:paraId="1CFA5477" w14:textId="1AEE4FB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(min 20,000)</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49C2C536" w14:textId="15B6CC1D" w:rsidR="006D154A" w:rsidRPr="00C935A5" w:rsidRDefault="006D154A" w:rsidP="006D154A">
            <w:pPr>
              <w:spacing w:before="40" w:after="20"/>
              <w:jc w:val="center"/>
              <w:rPr>
                <w:rFonts w:cs="Arial"/>
                <w:sz w:val="16"/>
                <w:szCs w:val="16"/>
              </w:rPr>
            </w:pPr>
            <w:r w:rsidRPr="00C935A5">
              <w:rPr>
                <w:rFonts w:cs="Arial"/>
                <w:sz w:val="16"/>
                <w:szCs w:val="16"/>
              </w:rPr>
              <w:t>Modified Population*</w:t>
            </w:r>
            <w:r w:rsidRPr="00C935A5">
              <w:rPr>
                <w:rFonts w:cs="Arial"/>
                <w:sz w:val="16"/>
                <w:szCs w:val="16"/>
              </w:rPr>
              <w:br/>
              <w:t>(no min)</w:t>
            </w:r>
          </w:p>
        </w:tc>
        <w:tc>
          <w:tcPr>
            <w:tcW w:w="1134" w:type="dxa"/>
            <w:vMerge/>
            <w:tcBorders>
              <w:top w:val="single" w:sz="8" w:space="0" w:color="FFC000"/>
              <w:left w:val="nil"/>
              <w:bottom w:val="single" w:sz="8" w:space="0" w:color="FFC000"/>
              <w:right w:val="nil"/>
            </w:tcBorders>
            <w:vAlign w:val="bottom"/>
          </w:tcPr>
          <w:p w14:paraId="50148B13" w14:textId="77777777" w:rsidR="006D154A" w:rsidRPr="00C935A5" w:rsidRDefault="006D154A" w:rsidP="006D154A">
            <w:pPr>
              <w:spacing w:before="40" w:after="20"/>
              <w:jc w:val="center"/>
              <w:rPr>
                <w:rFonts w:cs="Arial"/>
                <w:b/>
                <w:sz w:val="18"/>
                <w:szCs w:val="18"/>
              </w:rPr>
            </w:pPr>
          </w:p>
        </w:tc>
        <w:tc>
          <w:tcPr>
            <w:tcW w:w="1134" w:type="dxa"/>
            <w:vMerge/>
            <w:tcBorders>
              <w:top w:val="single" w:sz="8" w:space="0" w:color="FFC000"/>
              <w:left w:val="nil"/>
              <w:bottom w:val="single" w:sz="8" w:space="0" w:color="FFC000"/>
              <w:right w:val="nil"/>
            </w:tcBorders>
            <w:shd w:val="clear" w:color="auto" w:fill="auto"/>
            <w:vAlign w:val="bottom"/>
          </w:tcPr>
          <w:p w14:paraId="3F28254E" w14:textId="77777777" w:rsidR="006D154A" w:rsidRPr="00C935A5" w:rsidRDefault="006D154A" w:rsidP="006D154A">
            <w:pPr>
              <w:spacing w:before="40" w:after="20"/>
              <w:jc w:val="center"/>
              <w:rPr>
                <w:rFonts w:cs="Arial"/>
                <w:b/>
                <w:sz w:val="18"/>
                <w:szCs w:val="18"/>
              </w:rPr>
            </w:pPr>
          </w:p>
        </w:tc>
      </w:tr>
      <w:tr w:rsidR="00EA320E" w:rsidRPr="00EA320E" w14:paraId="7246EA84" w14:textId="77777777" w:rsidTr="00F42360">
        <w:trPr>
          <w:trHeight w:val="240"/>
          <w:tblHeader/>
        </w:trPr>
        <w:tc>
          <w:tcPr>
            <w:tcW w:w="2268" w:type="dxa"/>
            <w:tcBorders>
              <w:left w:val="nil"/>
              <w:bottom w:val="nil"/>
              <w:right w:val="single" w:sz="18" w:space="0" w:color="FFC000"/>
            </w:tcBorders>
            <w:shd w:val="clear" w:color="auto" w:fill="auto"/>
            <w:vAlign w:val="center"/>
          </w:tcPr>
          <w:p w14:paraId="6A363734" w14:textId="77777777" w:rsidR="00EA320E" w:rsidRPr="00C935A5" w:rsidRDefault="00EA320E" w:rsidP="00EA320E">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3CF0A2A8" w14:textId="241A2401"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vAlign w:val="bottom"/>
          </w:tcPr>
          <w:p w14:paraId="769CCC90" w14:textId="19E401EC"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vAlign w:val="bottom"/>
          </w:tcPr>
          <w:p w14:paraId="3B9A5AEF" w14:textId="77777777" w:rsidR="00EA320E" w:rsidRPr="00C935A5" w:rsidRDefault="00EA320E" w:rsidP="00EA320E">
            <w:pPr>
              <w:spacing w:before="40" w:after="20"/>
              <w:jc w:val="right"/>
              <w:rPr>
                <w:rFonts w:cs="Arial"/>
                <w:sz w:val="18"/>
                <w:szCs w:val="18"/>
              </w:rPr>
            </w:pPr>
          </w:p>
        </w:tc>
        <w:tc>
          <w:tcPr>
            <w:tcW w:w="1134" w:type="dxa"/>
            <w:tcBorders>
              <w:top w:val="single" w:sz="8" w:space="0" w:color="FFC000"/>
              <w:left w:val="nil"/>
              <w:bottom w:val="nil"/>
              <w:right w:val="nil"/>
            </w:tcBorders>
            <w:shd w:val="clear" w:color="auto" w:fill="auto"/>
            <w:vAlign w:val="bottom"/>
          </w:tcPr>
          <w:p w14:paraId="78609FBA" w14:textId="5B2A801E"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vAlign w:val="bottom"/>
          </w:tcPr>
          <w:p w14:paraId="2DDCA6AC" w14:textId="0881E062"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04F2D0F5" w14:textId="7989CF23" w:rsidR="00EA320E" w:rsidRPr="00C935A5" w:rsidRDefault="00EA320E" w:rsidP="00EA320E">
            <w:pPr>
              <w:spacing w:before="40" w:after="20"/>
              <w:jc w:val="right"/>
              <w:rPr>
                <w:rFonts w:cs="Arial"/>
                <w:sz w:val="18"/>
                <w:szCs w:val="18"/>
              </w:rPr>
            </w:pPr>
            <w:r w:rsidRPr="00EA320E">
              <w:rPr>
                <w:rFonts w:cs="Arial"/>
                <w:sz w:val="18"/>
                <w:szCs w:val="18"/>
              </w:rPr>
              <w:t> </w:t>
            </w:r>
          </w:p>
        </w:tc>
      </w:tr>
      <w:tr w:rsidR="00EA320E" w:rsidRPr="00EA320E" w14:paraId="54335A8B"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59FCDE7" w14:textId="77777777" w:rsidR="00EA320E" w:rsidRPr="00C935A5" w:rsidRDefault="00EA320E" w:rsidP="00EA320E">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shd w:val="clear" w:color="auto" w:fill="auto"/>
            <w:vAlign w:val="bottom"/>
          </w:tcPr>
          <w:p w14:paraId="7EAAEBCF" w14:textId="36DC731E" w:rsidR="00EA320E" w:rsidRPr="00C935A5" w:rsidRDefault="00EA320E" w:rsidP="00EA320E">
            <w:pPr>
              <w:spacing w:before="40" w:after="20"/>
              <w:jc w:val="right"/>
              <w:rPr>
                <w:rFonts w:cs="Arial"/>
                <w:sz w:val="18"/>
                <w:szCs w:val="18"/>
              </w:rPr>
            </w:pPr>
            <w:r w:rsidRPr="00EA320E">
              <w:rPr>
                <w:rFonts w:cs="Arial"/>
                <w:sz w:val="18"/>
                <w:szCs w:val="18"/>
              </w:rPr>
              <w:t>50,971</w:t>
            </w:r>
          </w:p>
        </w:tc>
        <w:tc>
          <w:tcPr>
            <w:tcW w:w="1134" w:type="dxa"/>
            <w:tcBorders>
              <w:top w:val="nil"/>
              <w:left w:val="nil"/>
              <w:bottom w:val="nil"/>
              <w:right w:val="nil"/>
            </w:tcBorders>
            <w:vAlign w:val="bottom"/>
          </w:tcPr>
          <w:p w14:paraId="7E255CAE" w14:textId="4239140D" w:rsidR="00EA320E" w:rsidRPr="00C935A5" w:rsidRDefault="00EA320E" w:rsidP="00EA320E">
            <w:pPr>
              <w:spacing w:before="40" w:after="20"/>
              <w:jc w:val="right"/>
              <w:rPr>
                <w:rFonts w:cs="Arial"/>
                <w:sz w:val="18"/>
                <w:szCs w:val="18"/>
              </w:rPr>
            </w:pPr>
            <w:r w:rsidRPr="00EA320E">
              <w:rPr>
                <w:rFonts w:cs="Arial"/>
                <w:sz w:val="18"/>
                <w:szCs w:val="18"/>
              </w:rPr>
              <w:t>50,971</w:t>
            </w:r>
          </w:p>
        </w:tc>
        <w:tc>
          <w:tcPr>
            <w:tcW w:w="1134" w:type="dxa"/>
            <w:tcBorders>
              <w:top w:val="nil"/>
              <w:left w:val="nil"/>
              <w:bottom w:val="nil"/>
              <w:right w:val="nil"/>
            </w:tcBorders>
            <w:vAlign w:val="bottom"/>
          </w:tcPr>
          <w:p w14:paraId="198DB022" w14:textId="22C2FB82" w:rsidR="00EA320E" w:rsidRPr="00C935A5" w:rsidRDefault="00EA320E" w:rsidP="00EA320E">
            <w:pPr>
              <w:spacing w:before="40" w:after="20"/>
              <w:jc w:val="right"/>
              <w:rPr>
                <w:rFonts w:cs="Arial"/>
                <w:sz w:val="18"/>
                <w:szCs w:val="18"/>
              </w:rPr>
            </w:pPr>
            <w:r w:rsidRPr="00EA320E">
              <w:rPr>
                <w:rFonts w:cs="Arial"/>
                <w:sz w:val="18"/>
                <w:szCs w:val="18"/>
              </w:rPr>
              <w:t>50,971</w:t>
            </w:r>
          </w:p>
        </w:tc>
        <w:tc>
          <w:tcPr>
            <w:tcW w:w="1134" w:type="dxa"/>
            <w:tcBorders>
              <w:top w:val="nil"/>
              <w:left w:val="nil"/>
              <w:bottom w:val="nil"/>
              <w:right w:val="nil"/>
            </w:tcBorders>
            <w:vAlign w:val="bottom"/>
          </w:tcPr>
          <w:p w14:paraId="7A618268" w14:textId="2D377A54" w:rsidR="00EA320E" w:rsidRPr="00C935A5" w:rsidRDefault="00EA320E" w:rsidP="00EA320E">
            <w:pPr>
              <w:spacing w:before="40" w:after="20"/>
              <w:jc w:val="right"/>
              <w:rPr>
                <w:rFonts w:cs="Arial"/>
                <w:sz w:val="18"/>
                <w:szCs w:val="18"/>
              </w:rPr>
            </w:pPr>
            <w:r w:rsidRPr="00EA320E">
              <w:rPr>
                <w:rFonts w:cs="Arial"/>
                <w:sz w:val="18"/>
                <w:szCs w:val="18"/>
              </w:rPr>
              <w:t>50,971</w:t>
            </w:r>
          </w:p>
        </w:tc>
        <w:tc>
          <w:tcPr>
            <w:tcW w:w="1134" w:type="dxa"/>
            <w:tcBorders>
              <w:top w:val="nil"/>
              <w:left w:val="nil"/>
              <w:bottom w:val="nil"/>
              <w:right w:val="nil"/>
            </w:tcBorders>
            <w:shd w:val="clear" w:color="auto" w:fill="auto"/>
            <w:vAlign w:val="bottom"/>
          </w:tcPr>
          <w:p w14:paraId="09D4D216" w14:textId="445CA2A9" w:rsidR="00EA320E" w:rsidRPr="00C935A5" w:rsidRDefault="00EA320E" w:rsidP="00EA320E">
            <w:pPr>
              <w:spacing w:before="40" w:after="20"/>
              <w:jc w:val="right"/>
              <w:rPr>
                <w:rFonts w:cs="Arial"/>
                <w:sz w:val="18"/>
                <w:szCs w:val="18"/>
              </w:rPr>
            </w:pPr>
            <w:r w:rsidRPr="00EA320E">
              <w:rPr>
                <w:rFonts w:cs="Arial"/>
                <w:sz w:val="18"/>
                <w:szCs w:val="18"/>
              </w:rPr>
              <w:t>13,875</w:t>
            </w:r>
          </w:p>
        </w:tc>
        <w:tc>
          <w:tcPr>
            <w:tcW w:w="1134" w:type="dxa"/>
            <w:tcBorders>
              <w:top w:val="nil"/>
              <w:left w:val="nil"/>
              <w:bottom w:val="nil"/>
              <w:right w:val="nil"/>
            </w:tcBorders>
            <w:shd w:val="clear" w:color="auto" w:fill="auto"/>
            <w:vAlign w:val="bottom"/>
          </w:tcPr>
          <w:p w14:paraId="448C44AC" w14:textId="30D90570" w:rsidR="00EA320E" w:rsidRPr="00C935A5" w:rsidRDefault="00EA320E" w:rsidP="00EA320E">
            <w:pPr>
              <w:spacing w:before="40" w:after="20"/>
              <w:jc w:val="right"/>
              <w:rPr>
                <w:rFonts w:cs="Arial"/>
                <w:sz w:val="18"/>
                <w:szCs w:val="18"/>
              </w:rPr>
            </w:pPr>
            <w:r w:rsidRPr="00EA320E">
              <w:rPr>
                <w:rFonts w:cs="Arial"/>
                <w:sz w:val="18"/>
                <w:szCs w:val="18"/>
              </w:rPr>
              <w:t>19,221</w:t>
            </w:r>
          </w:p>
        </w:tc>
      </w:tr>
      <w:tr w:rsidR="00EA320E" w:rsidRPr="00EA320E" w14:paraId="63C0C5D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1255B17" w14:textId="77777777" w:rsidR="00EA320E" w:rsidRPr="00C935A5" w:rsidRDefault="00EA320E" w:rsidP="00EA320E">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shd w:val="clear" w:color="auto" w:fill="auto"/>
            <w:vAlign w:val="bottom"/>
          </w:tcPr>
          <w:p w14:paraId="21245DF8" w14:textId="10B25D93" w:rsidR="00EA320E" w:rsidRPr="00C935A5" w:rsidRDefault="00EA320E" w:rsidP="00EA320E">
            <w:pPr>
              <w:spacing w:before="40" w:after="20"/>
              <w:jc w:val="right"/>
              <w:rPr>
                <w:rFonts w:cs="Arial"/>
                <w:sz w:val="18"/>
                <w:szCs w:val="18"/>
              </w:rPr>
            </w:pPr>
            <w:r w:rsidRPr="00EA320E">
              <w:rPr>
                <w:rFonts w:cs="Arial"/>
                <w:sz w:val="18"/>
                <w:szCs w:val="18"/>
              </w:rPr>
              <w:t>128,929</w:t>
            </w:r>
          </w:p>
        </w:tc>
        <w:tc>
          <w:tcPr>
            <w:tcW w:w="1134" w:type="dxa"/>
            <w:tcBorders>
              <w:top w:val="nil"/>
              <w:left w:val="nil"/>
              <w:bottom w:val="nil"/>
              <w:right w:val="nil"/>
            </w:tcBorders>
            <w:vAlign w:val="bottom"/>
          </w:tcPr>
          <w:p w14:paraId="0B35BA0E" w14:textId="25BC999C" w:rsidR="00EA320E" w:rsidRPr="00C935A5" w:rsidRDefault="00EA320E" w:rsidP="00EA320E">
            <w:pPr>
              <w:spacing w:before="40" w:after="20"/>
              <w:jc w:val="right"/>
              <w:rPr>
                <w:rFonts w:cs="Arial"/>
                <w:sz w:val="18"/>
                <w:szCs w:val="18"/>
              </w:rPr>
            </w:pPr>
            <w:r w:rsidRPr="00EA320E">
              <w:rPr>
                <w:rFonts w:cs="Arial"/>
                <w:sz w:val="18"/>
                <w:szCs w:val="18"/>
              </w:rPr>
              <w:t>128,929</w:t>
            </w:r>
          </w:p>
        </w:tc>
        <w:tc>
          <w:tcPr>
            <w:tcW w:w="1134" w:type="dxa"/>
            <w:tcBorders>
              <w:top w:val="nil"/>
              <w:left w:val="nil"/>
              <w:bottom w:val="nil"/>
              <w:right w:val="nil"/>
            </w:tcBorders>
            <w:vAlign w:val="bottom"/>
          </w:tcPr>
          <w:p w14:paraId="12DD0432" w14:textId="4F5DBAE8" w:rsidR="00EA320E" w:rsidRPr="00C935A5" w:rsidRDefault="00EA320E" w:rsidP="00EA320E">
            <w:pPr>
              <w:spacing w:before="40" w:after="20"/>
              <w:jc w:val="right"/>
              <w:rPr>
                <w:rFonts w:cs="Arial"/>
                <w:sz w:val="18"/>
                <w:szCs w:val="18"/>
              </w:rPr>
            </w:pPr>
            <w:r w:rsidRPr="00EA320E">
              <w:rPr>
                <w:rFonts w:cs="Arial"/>
                <w:sz w:val="18"/>
                <w:szCs w:val="18"/>
              </w:rPr>
              <w:t>128,929</w:t>
            </w:r>
          </w:p>
        </w:tc>
        <w:tc>
          <w:tcPr>
            <w:tcW w:w="1134" w:type="dxa"/>
            <w:tcBorders>
              <w:top w:val="nil"/>
              <w:left w:val="nil"/>
              <w:bottom w:val="nil"/>
              <w:right w:val="nil"/>
            </w:tcBorders>
            <w:vAlign w:val="bottom"/>
          </w:tcPr>
          <w:p w14:paraId="272F5F17" w14:textId="59D829D3" w:rsidR="00EA320E" w:rsidRPr="00C935A5" w:rsidRDefault="00EA320E" w:rsidP="00EA320E">
            <w:pPr>
              <w:spacing w:before="40" w:after="20"/>
              <w:jc w:val="right"/>
              <w:rPr>
                <w:rFonts w:cs="Arial"/>
                <w:sz w:val="18"/>
                <w:szCs w:val="18"/>
              </w:rPr>
            </w:pPr>
            <w:r w:rsidRPr="00EA320E">
              <w:rPr>
                <w:rFonts w:cs="Arial"/>
                <w:sz w:val="18"/>
                <w:szCs w:val="18"/>
              </w:rPr>
              <w:t>128,929</w:t>
            </w:r>
          </w:p>
        </w:tc>
        <w:tc>
          <w:tcPr>
            <w:tcW w:w="1134" w:type="dxa"/>
            <w:tcBorders>
              <w:top w:val="nil"/>
              <w:left w:val="nil"/>
              <w:bottom w:val="nil"/>
              <w:right w:val="nil"/>
            </w:tcBorders>
            <w:shd w:val="clear" w:color="auto" w:fill="auto"/>
            <w:vAlign w:val="bottom"/>
          </w:tcPr>
          <w:p w14:paraId="5F5FAB14" w14:textId="54C971CC" w:rsidR="00EA320E" w:rsidRPr="00C935A5" w:rsidRDefault="00EA320E" w:rsidP="00EA320E">
            <w:pPr>
              <w:spacing w:before="40" w:after="20"/>
              <w:jc w:val="right"/>
              <w:rPr>
                <w:rFonts w:cs="Arial"/>
                <w:sz w:val="18"/>
                <w:szCs w:val="18"/>
              </w:rPr>
            </w:pPr>
            <w:r w:rsidRPr="00EA320E">
              <w:rPr>
                <w:rFonts w:cs="Arial"/>
                <w:sz w:val="18"/>
                <w:szCs w:val="18"/>
              </w:rPr>
              <w:t>38,286</w:t>
            </w:r>
          </w:p>
        </w:tc>
        <w:tc>
          <w:tcPr>
            <w:tcW w:w="1134" w:type="dxa"/>
            <w:tcBorders>
              <w:top w:val="nil"/>
              <w:left w:val="nil"/>
              <w:bottom w:val="nil"/>
              <w:right w:val="nil"/>
            </w:tcBorders>
            <w:shd w:val="clear" w:color="auto" w:fill="auto"/>
            <w:vAlign w:val="bottom"/>
          </w:tcPr>
          <w:p w14:paraId="7433012B" w14:textId="4F1F7966" w:rsidR="00EA320E" w:rsidRPr="00C935A5" w:rsidRDefault="00EA320E" w:rsidP="00EA320E">
            <w:pPr>
              <w:spacing w:before="40" w:after="20"/>
              <w:jc w:val="right"/>
              <w:rPr>
                <w:rFonts w:cs="Arial"/>
                <w:sz w:val="18"/>
                <w:szCs w:val="18"/>
              </w:rPr>
            </w:pPr>
            <w:r w:rsidRPr="00EA320E">
              <w:rPr>
                <w:rFonts w:cs="Arial"/>
                <w:sz w:val="18"/>
                <w:szCs w:val="18"/>
              </w:rPr>
              <w:t>46,594</w:t>
            </w:r>
          </w:p>
        </w:tc>
      </w:tr>
      <w:tr w:rsidR="00EA320E" w:rsidRPr="00EA320E" w14:paraId="1611A1D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57255EA" w14:textId="77777777" w:rsidR="00EA320E" w:rsidRPr="00C935A5" w:rsidRDefault="00EA320E" w:rsidP="00EA320E">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shd w:val="clear" w:color="auto" w:fill="auto"/>
            <w:vAlign w:val="bottom"/>
          </w:tcPr>
          <w:p w14:paraId="3E56F489" w14:textId="0581132D" w:rsidR="00EA320E" w:rsidRPr="00C935A5" w:rsidRDefault="00EA320E" w:rsidP="00EA320E">
            <w:pPr>
              <w:spacing w:before="40" w:after="20"/>
              <w:jc w:val="right"/>
              <w:rPr>
                <w:rFonts w:cs="Arial"/>
                <w:sz w:val="18"/>
                <w:szCs w:val="18"/>
              </w:rPr>
            </w:pPr>
            <w:r w:rsidRPr="00EA320E">
              <w:rPr>
                <w:rFonts w:cs="Arial"/>
                <w:sz w:val="18"/>
                <w:szCs w:val="18"/>
              </w:rPr>
              <w:t>9,756</w:t>
            </w:r>
          </w:p>
        </w:tc>
        <w:tc>
          <w:tcPr>
            <w:tcW w:w="1134" w:type="dxa"/>
            <w:tcBorders>
              <w:top w:val="nil"/>
              <w:left w:val="nil"/>
              <w:bottom w:val="nil"/>
              <w:right w:val="nil"/>
            </w:tcBorders>
            <w:vAlign w:val="bottom"/>
          </w:tcPr>
          <w:p w14:paraId="28EFEF6E" w14:textId="43C96603"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69348B20" w14:textId="205B5191"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17C129A0" w14:textId="6A54DE4C" w:rsidR="00EA320E" w:rsidRPr="00C935A5" w:rsidRDefault="00EA320E" w:rsidP="00EA320E">
            <w:pPr>
              <w:spacing w:before="40" w:after="20"/>
              <w:jc w:val="right"/>
              <w:rPr>
                <w:rFonts w:cs="Arial"/>
                <w:sz w:val="18"/>
                <w:szCs w:val="18"/>
              </w:rPr>
            </w:pPr>
            <w:r w:rsidRPr="00EA320E">
              <w:rPr>
                <w:rFonts w:cs="Arial"/>
                <w:sz w:val="18"/>
                <w:szCs w:val="18"/>
              </w:rPr>
              <w:t>12,434</w:t>
            </w:r>
          </w:p>
        </w:tc>
        <w:tc>
          <w:tcPr>
            <w:tcW w:w="1134" w:type="dxa"/>
            <w:tcBorders>
              <w:top w:val="nil"/>
              <w:left w:val="nil"/>
              <w:bottom w:val="nil"/>
              <w:right w:val="nil"/>
            </w:tcBorders>
            <w:shd w:val="clear" w:color="auto" w:fill="auto"/>
            <w:vAlign w:val="bottom"/>
          </w:tcPr>
          <w:p w14:paraId="6866B0B8" w14:textId="54E0F368" w:rsidR="00EA320E" w:rsidRPr="00C935A5" w:rsidRDefault="00EA320E" w:rsidP="00EA320E">
            <w:pPr>
              <w:spacing w:before="40" w:after="20"/>
              <w:jc w:val="right"/>
              <w:rPr>
                <w:rFonts w:cs="Arial"/>
                <w:sz w:val="18"/>
                <w:szCs w:val="18"/>
              </w:rPr>
            </w:pPr>
            <w:r w:rsidRPr="00EA320E">
              <w:rPr>
                <w:rFonts w:cs="Arial"/>
                <w:sz w:val="18"/>
                <w:szCs w:val="18"/>
              </w:rPr>
              <w:t>3,625</w:t>
            </w:r>
          </w:p>
        </w:tc>
        <w:tc>
          <w:tcPr>
            <w:tcW w:w="1134" w:type="dxa"/>
            <w:tcBorders>
              <w:top w:val="nil"/>
              <w:left w:val="nil"/>
              <w:bottom w:val="nil"/>
              <w:right w:val="nil"/>
            </w:tcBorders>
            <w:shd w:val="clear" w:color="auto" w:fill="auto"/>
            <w:vAlign w:val="bottom"/>
          </w:tcPr>
          <w:p w14:paraId="46967BA1" w14:textId="54E6C8E7" w:rsidR="00EA320E" w:rsidRPr="00C935A5" w:rsidRDefault="00EA320E" w:rsidP="00EA320E">
            <w:pPr>
              <w:spacing w:before="40" w:after="20"/>
              <w:jc w:val="right"/>
              <w:rPr>
                <w:rFonts w:cs="Arial"/>
                <w:sz w:val="18"/>
                <w:szCs w:val="18"/>
              </w:rPr>
            </w:pPr>
            <w:r w:rsidRPr="00EA320E">
              <w:rPr>
                <w:rFonts w:cs="Arial"/>
                <w:sz w:val="18"/>
                <w:szCs w:val="18"/>
              </w:rPr>
              <w:t>6,748</w:t>
            </w:r>
          </w:p>
        </w:tc>
      </w:tr>
      <w:tr w:rsidR="00EA320E" w:rsidRPr="00EA320E" w14:paraId="688470F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D7A5A1F" w14:textId="77777777" w:rsidR="00EA320E" w:rsidRPr="00C935A5" w:rsidRDefault="00EA320E" w:rsidP="00EA320E">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shd w:val="clear" w:color="auto" w:fill="auto"/>
            <w:vAlign w:val="bottom"/>
          </w:tcPr>
          <w:p w14:paraId="19E026C3" w14:textId="34B623E1" w:rsidR="00EA320E" w:rsidRPr="00C935A5" w:rsidRDefault="00EA320E" w:rsidP="00EA320E">
            <w:pPr>
              <w:spacing w:before="40" w:after="20"/>
              <w:jc w:val="right"/>
              <w:rPr>
                <w:rFonts w:cs="Arial"/>
                <w:sz w:val="18"/>
                <w:szCs w:val="18"/>
              </w:rPr>
            </w:pPr>
            <w:r w:rsidRPr="00EA320E">
              <w:rPr>
                <w:rFonts w:cs="Arial"/>
                <w:sz w:val="18"/>
                <w:szCs w:val="18"/>
              </w:rPr>
              <w:t>94,982</w:t>
            </w:r>
          </w:p>
        </w:tc>
        <w:tc>
          <w:tcPr>
            <w:tcW w:w="1134" w:type="dxa"/>
            <w:tcBorders>
              <w:top w:val="nil"/>
              <w:left w:val="nil"/>
              <w:bottom w:val="nil"/>
              <w:right w:val="nil"/>
            </w:tcBorders>
            <w:vAlign w:val="bottom"/>
          </w:tcPr>
          <w:p w14:paraId="473BD5F7" w14:textId="4A8B4009" w:rsidR="00EA320E" w:rsidRPr="00C935A5" w:rsidRDefault="00EA320E" w:rsidP="00EA320E">
            <w:pPr>
              <w:spacing w:before="40" w:after="20"/>
              <w:jc w:val="right"/>
              <w:rPr>
                <w:rFonts w:cs="Arial"/>
                <w:sz w:val="18"/>
                <w:szCs w:val="18"/>
              </w:rPr>
            </w:pPr>
            <w:r w:rsidRPr="00EA320E">
              <w:rPr>
                <w:rFonts w:cs="Arial"/>
                <w:sz w:val="18"/>
                <w:szCs w:val="18"/>
              </w:rPr>
              <w:t>94,982</w:t>
            </w:r>
          </w:p>
        </w:tc>
        <w:tc>
          <w:tcPr>
            <w:tcW w:w="1134" w:type="dxa"/>
            <w:tcBorders>
              <w:top w:val="nil"/>
              <w:left w:val="nil"/>
              <w:bottom w:val="nil"/>
              <w:right w:val="nil"/>
            </w:tcBorders>
            <w:vAlign w:val="bottom"/>
          </w:tcPr>
          <w:p w14:paraId="2D35893E" w14:textId="5B24762E" w:rsidR="00EA320E" w:rsidRPr="00C935A5" w:rsidRDefault="00EA320E" w:rsidP="00EA320E">
            <w:pPr>
              <w:spacing w:before="40" w:after="20"/>
              <w:jc w:val="right"/>
              <w:rPr>
                <w:rFonts w:cs="Arial"/>
                <w:sz w:val="18"/>
                <w:szCs w:val="18"/>
              </w:rPr>
            </w:pPr>
            <w:r w:rsidRPr="00EA320E">
              <w:rPr>
                <w:rFonts w:cs="Arial"/>
                <w:sz w:val="18"/>
                <w:szCs w:val="18"/>
              </w:rPr>
              <w:t>94,982</w:t>
            </w:r>
          </w:p>
        </w:tc>
        <w:tc>
          <w:tcPr>
            <w:tcW w:w="1134" w:type="dxa"/>
            <w:tcBorders>
              <w:top w:val="nil"/>
              <w:left w:val="nil"/>
              <w:bottom w:val="nil"/>
              <w:right w:val="nil"/>
            </w:tcBorders>
            <w:vAlign w:val="bottom"/>
          </w:tcPr>
          <w:p w14:paraId="5D8C3760" w14:textId="20D6A58B" w:rsidR="00EA320E" w:rsidRPr="00C935A5" w:rsidRDefault="00EA320E" w:rsidP="00EA320E">
            <w:pPr>
              <w:spacing w:before="40" w:after="20"/>
              <w:jc w:val="right"/>
              <w:rPr>
                <w:rFonts w:cs="Arial"/>
                <w:sz w:val="18"/>
                <w:szCs w:val="18"/>
              </w:rPr>
            </w:pPr>
            <w:r w:rsidRPr="00EA320E">
              <w:rPr>
                <w:rFonts w:cs="Arial"/>
                <w:sz w:val="18"/>
                <w:szCs w:val="18"/>
              </w:rPr>
              <w:t>94,982</w:t>
            </w:r>
          </w:p>
        </w:tc>
        <w:tc>
          <w:tcPr>
            <w:tcW w:w="1134" w:type="dxa"/>
            <w:tcBorders>
              <w:top w:val="nil"/>
              <w:left w:val="nil"/>
              <w:bottom w:val="nil"/>
              <w:right w:val="nil"/>
            </w:tcBorders>
            <w:shd w:val="clear" w:color="auto" w:fill="auto"/>
            <w:vAlign w:val="bottom"/>
          </w:tcPr>
          <w:p w14:paraId="67354520" w14:textId="65998F60" w:rsidR="00EA320E" w:rsidRPr="00C935A5" w:rsidRDefault="00EA320E" w:rsidP="00EA320E">
            <w:pPr>
              <w:spacing w:before="40" w:after="20"/>
              <w:jc w:val="right"/>
              <w:rPr>
                <w:rFonts w:cs="Arial"/>
                <w:sz w:val="18"/>
                <w:szCs w:val="18"/>
              </w:rPr>
            </w:pPr>
            <w:r w:rsidRPr="00EA320E">
              <w:rPr>
                <w:rFonts w:cs="Arial"/>
                <w:sz w:val="18"/>
                <w:szCs w:val="18"/>
              </w:rPr>
              <w:t>17,365</w:t>
            </w:r>
          </w:p>
        </w:tc>
        <w:tc>
          <w:tcPr>
            <w:tcW w:w="1134" w:type="dxa"/>
            <w:tcBorders>
              <w:top w:val="nil"/>
              <w:left w:val="nil"/>
              <w:bottom w:val="nil"/>
              <w:right w:val="nil"/>
            </w:tcBorders>
            <w:shd w:val="clear" w:color="auto" w:fill="auto"/>
            <w:vAlign w:val="bottom"/>
          </w:tcPr>
          <w:p w14:paraId="01A9C202" w14:textId="4F1E3376" w:rsidR="00EA320E" w:rsidRPr="00C935A5" w:rsidRDefault="00EA320E" w:rsidP="00EA320E">
            <w:pPr>
              <w:spacing w:before="40" w:after="20"/>
              <w:jc w:val="right"/>
              <w:rPr>
                <w:rFonts w:cs="Arial"/>
                <w:sz w:val="18"/>
                <w:szCs w:val="18"/>
              </w:rPr>
            </w:pPr>
            <w:r w:rsidRPr="00EA320E">
              <w:rPr>
                <w:rFonts w:cs="Arial"/>
                <w:sz w:val="18"/>
                <w:szCs w:val="18"/>
              </w:rPr>
              <w:t>37,101</w:t>
            </w:r>
          </w:p>
        </w:tc>
      </w:tr>
      <w:tr w:rsidR="00EA320E" w:rsidRPr="00EA320E" w14:paraId="5F6090B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BEF5E79" w14:textId="77777777" w:rsidR="00EA320E" w:rsidRPr="00C935A5" w:rsidRDefault="00EA320E" w:rsidP="00EA320E">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shd w:val="clear" w:color="auto" w:fill="auto"/>
            <w:vAlign w:val="bottom"/>
          </w:tcPr>
          <w:p w14:paraId="69080E9D" w14:textId="54A90AAF" w:rsidR="00EA320E" w:rsidRPr="00C935A5" w:rsidRDefault="00EA320E" w:rsidP="00EA320E">
            <w:pPr>
              <w:spacing w:before="40" w:after="20"/>
              <w:jc w:val="right"/>
              <w:rPr>
                <w:rFonts w:cs="Arial"/>
                <w:sz w:val="18"/>
                <w:szCs w:val="18"/>
              </w:rPr>
            </w:pPr>
            <w:r w:rsidRPr="00EA320E">
              <w:rPr>
                <w:rFonts w:cs="Arial"/>
                <w:sz w:val="18"/>
                <w:szCs w:val="18"/>
              </w:rPr>
              <w:t>119,401</w:t>
            </w:r>
          </w:p>
        </w:tc>
        <w:tc>
          <w:tcPr>
            <w:tcW w:w="1134" w:type="dxa"/>
            <w:tcBorders>
              <w:top w:val="nil"/>
              <w:left w:val="nil"/>
              <w:bottom w:val="nil"/>
              <w:right w:val="nil"/>
            </w:tcBorders>
            <w:vAlign w:val="bottom"/>
          </w:tcPr>
          <w:p w14:paraId="752581E3" w14:textId="740BCD16" w:rsidR="00EA320E" w:rsidRPr="00C935A5" w:rsidRDefault="00EA320E" w:rsidP="00EA320E">
            <w:pPr>
              <w:spacing w:before="40" w:after="20"/>
              <w:jc w:val="right"/>
              <w:rPr>
                <w:rFonts w:cs="Arial"/>
                <w:sz w:val="18"/>
                <w:szCs w:val="18"/>
              </w:rPr>
            </w:pPr>
            <w:r w:rsidRPr="00EA320E">
              <w:rPr>
                <w:rFonts w:cs="Arial"/>
                <w:sz w:val="18"/>
                <w:szCs w:val="18"/>
              </w:rPr>
              <w:t>119,401</w:t>
            </w:r>
          </w:p>
        </w:tc>
        <w:tc>
          <w:tcPr>
            <w:tcW w:w="1134" w:type="dxa"/>
            <w:tcBorders>
              <w:top w:val="nil"/>
              <w:left w:val="nil"/>
              <w:bottom w:val="nil"/>
              <w:right w:val="nil"/>
            </w:tcBorders>
            <w:vAlign w:val="bottom"/>
          </w:tcPr>
          <w:p w14:paraId="762A37C9" w14:textId="03C7CC51" w:rsidR="00EA320E" w:rsidRPr="00C935A5" w:rsidRDefault="00EA320E" w:rsidP="00EA320E">
            <w:pPr>
              <w:spacing w:before="40" w:after="20"/>
              <w:jc w:val="right"/>
              <w:rPr>
                <w:rFonts w:cs="Arial"/>
                <w:sz w:val="18"/>
                <w:szCs w:val="18"/>
              </w:rPr>
            </w:pPr>
            <w:r w:rsidRPr="00EA320E">
              <w:rPr>
                <w:rFonts w:cs="Arial"/>
                <w:sz w:val="18"/>
                <w:szCs w:val="18"/>
              </w:rPr>
              <w:t>119,401</w:t>
            </w:r>
          </w:p>
        </w:tc>
        <w:tc>
          <w:tcPr>
            <w:tcW w:w="1134" w:type="dxa"/>
            <w:tcBorders>
              <w:top w:val="nil"/>
              <w:left w:val="nil"/>
              <w:bottom w:val="nil"/>
              <w:right w:val="nil"/>
            </w:tcBorders>
            <w:vAlign w:val="bottom"/>
          </w:tcPr>
          <w:p w14:paraId="3AF4CE09" w14:textId="22F5F4B4" w:rsidR="00EA320E" w:rsidRPr="00C935A5" w:rsidRDefault="00EA320E" w:rsidP="00EA320E">
            <w:pPr>
              <w:spacing w:before="40" w:after="20"/>
              <w:jc w:val="right"/>
              <w:rPr>
                <w:rFonts w:cs="Arial"/>
                <w:sz w:val="18"/>
                <w:szCs w:val="18"/>
              </w:rPr>
            </w:pPr>
            <w:r w:rsidRPr="00EA320E">
              <w:rPr>
                <w:rFonts w:cs="Arial"/>
                <w:sz w:val="18"/>
                <w:szCs w:val="18"/>
              </w:rPr>
              <w:t>119,401</w:t>
            </w:r>
          </w:p>
        </w:tc>
        <w:tc>
          <w:tcPr>
            <w:tcW w:w="1134" w:type="dxa"/>
            <w:tcBorders>
              <w:top w:val="nil"/>
              <w:left w:val="nil"/>
              <w:bottom w:val="nil"/>
              <w:right w:val="nil"/>
            </w:tcBorders>
            <w:shd w:val="clear" w:color="auto" w:fill="auto"/>
            <w:vAlign w:val="bottom"/>
          </w:tcPr>
          <w:p w14:paraId="5C9110C0" w14:textId="50B9567C" w:rsidR="00EA320E" w:rsidRPr="00C935A5" w:rsidRDefault="00EA320E" w:rsidP="00EA320E">
            <w:pPr>
              <w:spacing w:before="40" w:after="20"/>
              <w:jc w:val="right"/>
              <w:rPr>
                <w:rFonts w:cs="Arial"/>
                <w:sz w:val="18"/>
                <w:szCs w:val="18"/>
              </w:rPr>
            </w:pPr>
            <w:r w:rsidRPr="00EA320E">
              <w:rPr>
                <w:rFonts w:cs="Arial"/>
                <w:sz w:val="18"/>
                <w:szCs w:val="18"/>
              </w:rPr>
              <w:t>30,912</w:t>
            </w:r>
          </w:p>
        </w:tc>
        <w:tc>
          <w:tcPr>
            <w:tcW w:w="1134" w:type="dxa"/>
            <w:tcBorders>
              <w:top w:val="nil"/>
              <w:left w:val="nil"/>
              <w:bottom w:val="nil"/>
              <w:right w:val="nil"/>
            </w:tcBorders>
            <w:shd w:val="clear" w:color="auto" w:fill="auto"/>
            <w:vAlign w:val="bottom"/>
          </w:tcPr>
          <w:p w14:paraId="443C7BA7" w14:textId="7137BC9E" w:rsidR="00EA320E" w:rsidRPr="00C935A5" w:rsidRDefault="00EA320E" w:rsidP="00EA320E">
            <w:pPr>
              <w:spacing w:before="40" w:after="20"/>
              <w:jc w:val="right"/>
              <w:rPr>
                <w:rFonts w:cs="Arial"/>
                <w:sz w:val="18"/>
                <w:szCs w:val="18"/>
              </w:rPr>
            </w:pPr>
            <w:r w:rsidRPr="00EA320E">
              <w:rPr>
                <w:rFonts w:cs="Arial"/>
                <w:sz w:val="18"/>
                <w:szCs w:val="18"/>
              </w:rPr>
              <w:t>45,146</w:t>
            </w:r>
          </w:p>
        </w:tc>
      </w:tr>
      <w:tr w:rsidR="00EA320E" w:rsidRPr="00EA320E" w14:paraId="7B90DC4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69C3DD5" w14:textId="77777777" w:rsidR="00EA320E" w:rsidRPr="00C935A5" w:rsidRDefault="00EA320E" w:rsidP="00EA320E">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shd w:val="clear" w:color="auto" w:fill="auto"/>
            <w:vAlign w:val="bottom"/>
          </w:tcPr>
          <w:p w14:paraId="02FCD233" w14:textId="024BF6FB" w:rsidR="00EA320E" w:rsidRPr="00C935A5" w:rsidRDefault="00EA320E" w:rsidP="00EA320E">
            <w:pPr>
              <w:spacing w:before="40" w:after="20"/>
              <w:jc w:val="right"/>
              <w:rPr>
                <w:rFonts w:cs="Arial"/>
                <w:sz w:val="18"/>
                <w:szCs w:val="18"/>
              </w:rPr>
            </w:pPr>
            <w:r w:rsidRPr="00EA320E">
              <w:rPr>
                <w:rFonts w:cs="Arial"/>
                <w:sz w:val="18"/>
                <w:szCs w:val="18"/>
              </w:rPr>
              <w:t>183,756</w:t>
            </w:r>
          </w:p>
        </w:tc>
        <w:tc>
          <w:tcPr>
            <w:tcW w:w="1134" w:type="dxa"/>
            <w:tcBorders>
              <w:top w:val="nil"/>
              <w:left w:val="nil"/>
              <w:bottom w:val="nil"/>
              <w:right w:val="nil"/>
            </w:tcBorders>
            <w:vAlign w:val="bottom"/>
          </w:tcPr>
          <w:p w14:paraId="38189C62" w14:textId="374EBF25" w:rsidR="00EA320E" w:rsidRPr="00C935A5" w:rsidRDefault="00EA320E" w:rsidP="00EA320E">
            <w:pPr>
              <w:spacing w:before="40" w:after="20"/>
              <w:jc w:val="right"/>
              <w:rPr>
                <w:rFonts w:cs="Arial"/>
                <w:sz w:val="18"/>
                <w:szCs w:val="18"/>
              </w:rPr>
            </w:pPr>
            <w:r w:rsidRPr="00EA320E">
              <w:rPr>
                <w:rFonts w:cs="Arial"/>
                <w:sz w:val="18"/>
                <w:szCs w:val="18"/>
              </w:rPr>
              <w:t>185,692</w:t>
            </w:r>
          </w:p>
        </w:tc>
        <w:tc>
          <w:tcPr>
            <w:tcW w:w="1134" w:type="dxa"/>
            <w:tcBorders>
              <w:top w:val="nil"/>
              <w:left w:val="nil"/>
              <w:bottom w:val="nil"/>
              <w:right w:val="nil"/>
            </w:tcBorders>
            <w:vAlign w:val="bottom"/>
          </w:tcPr>
          <w:p w14:paraId="578D7752" w14:textId="6307BE9D" w:rsidR="00EA320E" w:rsidRPr="00C935A5" w:rsidRDefault="00EA320E" w:rsidP="00EA320E">
            <w:pPr>
              <w:spacing w:before="40" w:after="20"/>
              <w:jc w:val="right"/>
              <w:rPr>
                <w:rFonts w:cs="Arial"/>
                <w:sz w:val="18"/>
                <w:szCs w:val="18"/>
              </w:rPr>
            </w:pPr>
            <w:r w:rsidRPr="00EA320E">
              <w:rPr>
                <w:rFonts w:cs="Arial"/>
                <w:sz w:val="18"/>
                <w:szCs w:val="18"/>
              </w:rPr>
              <w:t>185,692</w:t>
            </w:r>
          </w:p>
        </w:tc>
        <w:tc>
          <w:tcPr>
            <w:tcW w:w="1134" w:type="dxa"/>
            <w:tcBorders>
              <w:top w:val="nil"/>
              <w:left w:val="nil"/>
              <w:bottom w:val="nil"/>
              <w:right w:val="nil"/>
            </w:tcBorders>
            <w:vAlign w:val="bottom"/>
          </w:tcPr>
          <w:p w14:paraId="23343BBD" w14:textId="3B288B84" w:rsidR="00EA320E" w:rsidRPr="00C935A5" w:rsidRDefault="00EA320E" w:rsidP="00EA320E">
            <w:pPr>
              <w:spacing w:before="40" w:after="20"/>
              <w:jc w:val="right"/>
              <w:rPr>
                <w:rFonts w:cs="Arial"/>
                <w:sz w:val="18"/>
                <w:szCs w:val="18"/>
              </w:rPr>
            </w:pPr>
            <w:r w:rsidRPr="00EA320E">
              <w:rPr>
                <w:rFonts w:cs="Arial"/>
                <w:sz w:val="18"/>
                <w:szCs w:val="18"/>
              </w:rPr>
              <w:t>185,692</w:t>
            </w:r>
          </w:p>
        </w:tc>
        <w:tc>
          <w:tcPr>
            <w:tcW w:w="1134" w:type="dxa"/>
            <w:tcBorders>
              <w:top w:val="nil"/>
              <w:left w:val="nil"/>
              <w:bottom w:val="nil"/>
              <w:right w:val="nil"/>
            </w:tcBorders>
            <w:shd w:val="clear" w:color="auto" w:fill="auto"/>
            <w:vAlign w:val="bottom"/>
          </w:tcPr>
          <w:p w14:paraId="25E48DDD" w14:textId="1D7D11CF" w:rsidR="00EA320E" w:rsidRPr="00C935A5" w:rsidRDefault="00EA320E" w:rsidP="00EA320E">
            <w:pPr>
              <w:spacing w:before="40" w:after="20"/>
              <w:jc w:val="right"/>
              <w:rPr>
                <w:rFonts w:cs="Arial"/>
                <w:sz w:val="18"/>
                <w:szCs w:val="18"/>
              </w:rPr>
            </w:pPr>
            <w:r w:rsidRPr="00EA320E">
              <w:rPr>
                <w:rFonts w:cs="Arial"/>
                <w:sz w:val="18"/>
                <w:szCs w:val="18"/>
              </w:rPr>
              <w:t>20,225</w:t>
            </w:r>
          </w:p>
        </w:tc>
        <w:tc>
          <w:tcPr>
            <w:tcW w:w="1134" w:type="dxa"/>
            <w:tcBorders>
              <w:top w:val="nil"/>
              <w:left w:val="nil"/>
              <w:bottom w:val="nil"/>
              <w:right w:val="nil"/>
            </w:tcBorders>
            <w:shd w:val="clear" w:color="auto" w:fill="auto"/>
            <w:vAlign w:val="bottom"/>
          </w:tcPr>
          <w:p w14:paraId="4C2326B5" w14:textId="6220F748" w:rsidR="00EA320E" w:rsidRPr="00C935A5" w:rsidRDefault="00EA320E" w:rsidP="00EA320E">
            <w:pPr>
              <w:spacing w:before="40" w:after="20"/>
              <w:jc w:val="right"/>
              <w:rPr>
                <w:rFonts w:cs="Arial"/>
                <w:sz w:val="18"/>
                <w:szCs w:val="18"/>
              </w:rPr>
            </w:pPr>
            <w:r w:rsidRPr="00EA320E">
              <w:rPr>
                <w:rFonts w:cs="Arial"/>
                <w:sz w:val="18"/>
                <w:szCs w:val="18"/>
              </w:rPr>
              <w:t>81,637</w:t>
            </w:r>
          </w:p>
        </w:tc>
      </w:tr>
      <w:tr w:rsidR="00EA320E" w:rsidRPr="00EA320E" w14:paraId="52BC40D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F5F4031" w14:textId="77777777" w:rsidR="00EA320E" w:rsidRPr="00C935A5" w:rsidRDefault="00EA320E" w:rsidP="00EA320E">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shd w:val="clear" w:color="auto" w:fill="auto"/>
            <w:vAlign w:val="bottom"/>
          </w:tcPr>
          <w:p w14:paraId="042EA532" w14:textId="25BB7121" w:rsidR="00EA320E" w:rsidRPr="00C935A5" w:rsidRDefault="00EA320E" w:rsidP="00EA320E">
            <w:pPr>
              <w:spacing w:before="40" w:after="20"/>
              <w:jc w:val="right"/>
              <w:rPr>
                <w:rFonts w:cs="Arial"/>
                <w:sz w:val="18"/>
                <w:szCs w:val="18"/>
              </w:rPr>
            </w:pPr>
            <w:r w:rsidRPr="00EA320E">
              <w:rPr>
                <w:rFonts w:cs="Arial"/>
                <w:sz w:val="18"/>
                <w:szCs w:val="18"/>
              </w:rPr>
              <w:t>172,500</w:t>
            </w:r>
          </w:p>
        </w:tc>
        <w:tc>
          <w:tcPr>
            <w:tcW w:w="1134" w:type="dxa"/>
            <w:tcBorders>
              <w:top w:val="nil"/>
              <w:left w:val="nil"/>
              <w:bottom w:val="nil"/>
              <w:right w:val="nil"/>
            </w:tcBorders>
            <w:vAlign w:val="bottom"/>
          </w:tcPr>
          <w:p w14:paraId="0C84195A" w14:textId="22EFCF04" w:rsidR="00EA320E" w:rsidRPr="00C935A5" w:rsidRDefault="00EA320E" w:rsidP="00EA320E">
            <w:pPr>
              <w:spacing w:before="40" w:after="20"/>
              <w:jc w:val="right"/>
              <w:rPr>
                <w:rFonts w:cs="Arial"/>
                <w:sz w:val="18"/>
                <w:szCs w:val="18"/>
              </w:rPr>
            </w:pPr>
            <w:r w:rsidRPr="00EA320E">
              <w:rPr>
                <w:rFonts w:cs="Arial"/>
                <w:sz w:val="18"/>
                <w:szCs w:val="18"/>
              </w:rPr>
              <w:t>172,500</w:t>
            </w:r>
          </w:p>
        </w:tc>
        <w:tc>
          <w:tcPr>
            <w:tcW w:w="1134" w:type="dxa"/>
            <w:tcBorders>
              <w:top w:val="nil"/>
              <w:left w:val="nil"/>
              <w:bottom w:val="nil"/>
              <w:right w:val="nil"/>
            </w:tcBorders>
            <w:vAlign w:val="bottom"/>
          </w:tcPr>
          <w:p w14:paraId="270FB088" w14:textId="64E57FA1" w:rsidR="00EA320E" w:rsidRPr="00C935A5" w:rsidRDefault="00EA320E" w:rsidP="00EA320E">
            <w:pPr>
              <w:spacing w:before="40" w:after="20"/>
              <w:jc w:val="right"/>
              <w:rPr>
                <w:rFonts w:cs="Arial"/>
                <w:sz w:val="18"/>
                <w:szCs w:val="18"/>
              </w:rPr>
            </w:pPr>
            <w:r w:rsidRPr="00EA320E">
              <w:rPr>
                <w:rFonts w:cs="Arial"/>
                <w:sz w:val="18"/>
                <w:szCs w:val="18"/>
              </w:rPr>
              <w:t>172,500</w:t>
            </w:r>
          </w:p>
        </w:tc>
        <w:tc>
          <w:tcPr>
            <w:tcW w:w="1134" w:type="dxa"/>
            <w:tcBorders>
              <w:top w:val="nil"/>
              <w:left w:val="nil"/>
              <w:bottom w:val="nil"/>
              <w:right w:val="nil"/>
            </w:tcBorders>
            <w:vAlign w:val="bottom"/>
          </w:tcPr>
          <w:p w14:paraId="42CD4F49" w14:textId="535E1FA6" w:rsidR="00EA320E" w:rsidRPr="00C935A5" w:rsidRDefault="00EA320E" w:rsidP="00EA320E">
            <w:pPr>
              <w:spacing w:before="40" w:after="20"/>
              <w:jc w:val="right"/>
              <w:rPr>
                <w:rFonts w:cs="Arial"/>
                <w:sz w:val="18"/>
                <w:szCs w:val="18"/>
              </w:rPr>
            </w:pPr>
            <w:r w:rsidRPr="00EA320E">
              <w:rPr>
                <w:rFonts w:cs="Arial"/>
                <w:sz w:val="18"/>
                <w:szCs w:val="18"/>
              </w:rPr>
              <w:t>172,500</w:t>
            </w:r>
          </w:p>
        </w:tc>
        <w:tc>
          <w:tcPr>
            <w:tcW w:w="1134" w:type="dxa"/>
            <w:tcBorders>
              <w:top w:val="nil"/>
              <w:left w:val="nil"/>
              <w:bottom w:val="nil"/>
              <w:right w:val="nil"/>
            </w:tcBorders>
            <w:shd w:val="clear" w:color="auto" w:fill="auto"/>
            <w:vAlign w:val="bottom"/>
          </w:tcPr>
          <w:p w14:paraId="59678932" w14:textId="5CF10D2D" w:rsidR="00EA320E" w:rsidRPr="00C935A5" w:rsidRDefault="00EA320E" w:rsidP="00EA320E">
            <w:pPr>
              <w:spacing w:before="40" w:after="20"/>
              <w:jc w:val="right"/>
              <w:rPr>
                <w:rFonts w:cs="Arial"/>
                <w:sz w:val="18"/>
                <w:szCs w:val="18"/>
              </w:rPr>
            </w:pPr>
            <w:r w:rsidRPr="00EA320E">
              <w:rPr>
                <w:rFonts w:cs="Arial"/>
                <w:sz w:val="18"/>
                <w:szCs w:val="18"/>
              </w:rPr>
              <w:t>31,975</w:t>
            </w:r>
          </w:p>
        </w:tc>
        <w:tc>
          <w:tcPr>
            <w:tcW w:w="1134" w:type="dxa"/>
            <w:tcBorders>
              <w:top w:val="nil"/>
              <w:left w:val="nil"/>
              <w:bottom w:val="nil"/>
              <w:right w:val="nil"/>
            </w:tcBorders>
            <w:shd w:val="clear" w:color="auto" w:fill="auto"/>
            <w:vAlign w:val="bottom"/>
          </w:tcPr>
          <w:p w14:paraId="74072FA8" w14:textId="26936A70" w:rsidR="00EA320E" w:rsidRPr="00C935A5" w:rsidRDefault="00EA320E" w:rsidP="00EA320E">
            <w:pPr>
              <w:spacing w:before="40" w:after="20"/>
              <w:jc w:val="right"/>
              <w:rPr>
                <w:rFonts w:cs="Arial"/>
                <w:sz w:val="18"/>
                <w:szCs w:val="18"/>
              </w:rPr>
            </w:pPr>
            <w:r w:rsidRPr="00EA320E">
              <w:rPr>
                <w:rFonts w:cs="Arial"/>
                <w:sz w:val="18"/>
                <w:szCs w:val="18"/>
              </w:rPr>
              <w:t>51,393</w:t>
            </w:r>
          </w:p>
        </w:tc>
      </w:tr>
      <w:tr w:rsidR="00EA320E" w:rsidRPr="00EA320E" w14:paraId="48C61DDE"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B100E83" w14:textId="77777777" w:rsidR="00EA320E" w:rsidRPr="00C935A5" w:rsidRDefault="00EA320E" w:rsidP="00EA320E">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shd w:val="clear" w:color="auto" w:fill="auto"/>
            <w:vAlign w:val="bottom"/>
          </w:tcPr>
          <w:p w14:paraId="520976FA" w14:textId="00672488" w:rsidR="00EA320E" w:rsidRPr="00C935A5" w:rsidRDefault="00EA320E" w:rsidP="00EA320E">
            <w:pPr>
              <w:spacing w:before="40" w:after="20"/>
              <w:jc w:val="right"/>
              <w:rPr>
                <w:rFonts w:cs="Arial"/>
                <w:sz w:val="18"/>
                <w:szCs w:val="18"/>
              </w:rPr>
            </w:pPr>
            <w:r w:rsidRPr="00EA320E">
              <w:rPr>
                <w:rFonts w:cs="Arial"/>
                <w:sz w:val="18"/>
                <w:szCs w:val="18"/>
              </w:rPr>
              <w:t>55,937</w:t>
            </w:r>
          </w:p>
        </w:tc>
        <w:tc>
          <w:tcPr>
            <w:tcW w:w="1134" w:type="dxa"/>
            <w:tcBorders>
              <w:top w:val="nil"/>
              <w:left w:val="nil"/>
              <w:bottom w:val="nil"/>
              <w:right w:val="nil"/>
            </w:tcBorders>
            <w:vAlign w:val="bottom"/>
          </w:tcPr>
          <w:p w14:paraId="50264849" w14:textId="0FF120B8" w:rsidR="00EA320E" w:rsidRPr="00C935A5" w:rsidRDefault="00EA320E" w:rsidP="00EA320E">
            <w:pPr>
              <w:spacing w:before="40" w:after="20"/>
              <w:jc w:val="right"/>
              <w:rPr>
                <w:rFonts w:cs="Arial"/>
                <w:sz w:val="18"/>
                <w:szCs w:val="18"/>
              </w:rPr>
            </w:pPr>
            <w:r w:rsidRPr="00EA320E">
              <w:rPr>
                <w:rFonts w:cs="Arial"/>
                <w:sz w:val="18"/>
                <w:szCs w:val="18"/>
              </w:rPr>
              <w:t>55,937</w:t>
            </w:r>
          </w:p>
        </w:tc>
        <w:tc>
          <w:tcPr>
            <w:tcW w:w="1134" w:type="dxa"/>
            <w:tcBorders>
              <w:top w:val="nil"/>
              <w:left w:val="nil"/>
              <w:bottom w:val="nil"/>
              <w:right w:val="nil"/>
            </w:tcBorders>
            <w:vAlign w:val="bottom"/>
          </w:tcPr>
          <w:p w14:paraId="732958B5" w14:textId="3080E5DF" w:rsidR="00EA320E" w:rsidRPr="00C935A5" w:rsidRDefault="00EA320E" w:rsidP="00EA320E">
            <w:pPr>
              <w:spacing w:before="40" w:after="20"/>
              <w:jc w:val="right"/>
              <w:rPr>
                <w:rFonts w:cs="Arial"/>
                <w:sz w:val="18"/>
                <w:szCs w:val="18"/>
              </w:rPr>
            </w:pPr>
            <w:r w:rsidRPr="00EA320E">
              <w:rPr>
                <w:rFonts w:cs="Arial"/>
                <w:sz w:val="18"/>
                <w:szCs w:val="18"/>
              </w:rPr>
              <w:t>55,937</w:t>
            </w:r>
          </w:p>
        </w:tc>
        <w:tc>
          <w:tcPr>
            <w:tcW w:w="1134" w:type="dxa"/>
            <w:tcBorders>
              <w:top w:val="nil"/>
              <w:left w:val="nil"/>
              <w:bottom w:val="nil"/>
              <w:right w:val="nil"/>
            </w:tcBorders>
            <w:vAlign w:val="bottom"/>
          </w:tcPr>
          <w:p w14:paraId="67AFEED6" w14:textId="5BFF789A" w:rsidR="00EA320E" w:rsidRPr="00C935A5" w:rsidRDefault="00EA320E" w:rsidP="00EA320E">
            <w:pPr>
              <w:spacing w:before="40" w:after="20"/>
              <w:jc w:val="right"/>
              <w:rPr>
                <w:rFonts w:cs="Arial"/>
                <w:sz w:val="18"/>
                <w:szCs w:val="18"/>
              </w:rPr>
            </w:pPr>
            <w:r w:rsidRPr="00EA320E">
              <w:rPr>
                <w:rFonts w:cs="Arial"/>
                <w:sz w:val="18"/>
                <w:szCs w:val="18"/>
              </w:rPr>
              <w:t>55,937</w:t>
            </w:r>
          </w:p>
        </w:tc>
        <w:tc>
          <w:tcPr>
            <w:tcW w:w="1134" w:type="dxa"/>
            <w:tcBorders>
              <w:top w:val="nil"/>
              <w:left w:val="nil"/>
              <w:bottom w:val="nil"/>
              <w:right w:val="nil"/>
            </w:tcBorders>
            <w:shd w:val="clear" w:color="auto" w:fill="auto"/>
            <w:vAlign w:val="bottom"/>
          </w:tcPr>
          <w:p w14:paraId="636A6B2C" w14:textId="72C2A121" w:rsidR="00EA320E" w:rsidRPr="00C935A5" w:rsidRDefault="00EA320E" w:rsidP="00EA320E">
            <w:pPr>
              <w:spacing w:before="40" w:after="20"/>
              <w:jc w:val="right"/>
              <w:rPr>
                <w:rFonts w:cs="Arial"/>
                <w:sz w:val="18"/>
                <w:szCs w:val="18"/>
              </w:rPr>
            </w:pPr>
            <w:r w:rsidRPr="00EA320E">
              <w:rPr>
                <w:rFonts w:cs="Arial"/>
                <w:sz w:val="18"/>
                <w:szCs w:val="18"/>
              </w:rPr>
              <w:t>18,671</w:t>
            </w:r>
          </w:p>
        </w:tc>
        <w:tc>
          <w:tcPr>
            <w:tcW w:w="1134" w:type="dxa"/>
            <w:tcBorders>
              <w:top w:val="nil"/>
              <w:left w:val="nil"/>
              <w:bottom w:val="nil"/>
              <w:right w:val="nil"/>
            </w:tcBorders>
            <w:shd w:val="clear" w:color="auto" w:fill="auto"/>
            <w:vAlign w:val="bottom"/>
          </w:tcPr>
          <w:p w14:paraId="049E5240" w14:textId="2FAC727D" w:rsidR="00EA320E" w:rsidRPr="00C935A5" w:rsidRDefault="00EA320E" w:rsidP="00EA320E">
            <w:pPr>
              <w:spacing w:before="40" w:after="20"/>
              <w:jc w:val="right"/>
              <w:rPr>
                <w:rFonts w:cs="Arial"/>
                <w:sz w:val="18"/>
                <w:szCs w:val="18"/>
              </w:rPr>
            </w:pPr>
            <w:r w:rsidRPr="00EA320E">
              <w:rPr>
                <w:rFonts w:cs="Arial"/>
                <w:sz w:val="18"/>
                <w:szCs w:val="18"/>
              </w:rPr>
              <w:t>24,206</w:t>
            </w:r>
          </w:p>
        </w:tc>
      </w:tr>
      <w:tr w:rsidR="00EA320E" w:rsidRPr="00EA320E" w14:paraId="65AE86A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374A576" w14:textId="77777777" w:rsidR="00EA320E" w:rsidRPr="00C935A5" w:rsidRDefault="00EA320E" w:rsidP="00EA320E">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shd w:val="clear" w:color="auto" w:fill="auto"/>
            <w:vAlign w:val="bottom"/>
          </w:tcPr>
          <w:p w14:paraId="5CFC9B93" w14:textId="05B0F6DC" w:rsidR="00EA320E" w:rsidRPr="00C935A5" w:rsidRDefault="00EA320E" w:rsidP="00EA320E">
            <w:pPr>
              <w:spacing w:before="40" w:after="20"/>
              <w:jc w:val="right"/>
              <w:rPr>
                <w:rFonts w:cs="Arial"/>
                <w:sz w:val="18"/>
                <w:szCs w:val="18"/>
              </w:rPr>
            </w:pPr>
            <w:r w:rsidRPr="00EA320E">
              <w:rPr>
                <w:rFonts w:cs="Arial"/>
                <w:sz w:val="18"/>
                <w:szCs w:val="18"/>
              </w:rPr>
              <w:t>47,647</w:t>
            </w:r>
          </w:p>
        </w:tc>
        <w:tc>
          <w:tcPr>
            <w:tcW w:w="1134" w:type="dxa"/>
            <w:tcBorders>
              <w:top w:val="nil"/>
              <w:left w:val="nil"/>
              <w:bottom w:val="nil"/>
              <w:right w:val="nil"/>
            </w:tcBorders>
            <w:vAlign w:val="bottom"/>
          </w:tcPr>
          <w:p w14:paraId="61E92C0B" w14:textId="70FB1A67" w:rsidR="00EA320E" w:rsidRPr="00C935A5" w:rsidRDefault="00EA320E" w:rsidP="00EA320E">
            <w:pPr>
              <w:spacing w:before="40" w:after="20"/>
              <w:jc w:val="right"/>
              <w:rPr>
                <w:rFonts w:cs="Arial"/>
                <w:sz w:val="18"/>
                <w:szCs w:val="18"/>
              </w:rPr>
            </w:pPr>
            <w:r w:rsidRPr="00EA320E">
              <w:rPr>
                <w:rFonts w:cs="Arial"/>
                <w:sz w:val="18"/>
                <w:szCs w:val="18"/>
              </w:rPr>
              <w:t>47,647</w:t>
            </w:r>
          </w:p>
        </w:tc>
        <w:tc>
          <w:tcPr>
            <w:tcW w:w="1134" w:type="dxa"/>
            <w:tcBorders>
              <w:top w:val="nil"/>
              <w:left w:val="nil"/>
              <w:bottom w:val="nil"/>
              <w:right w:val="nil"/>
            </w:tcBorders>
            <w:vAlign w:val="bottom"/>
          </w:tcPr>
          <w:p w14:paraId="024C37B0" w14:textId="6C30E25E" w:rsidR="00EA320E" w:rsidRPr="00C935A5" w:rsidRDefault="00EA320E" w:rsidP="00EA320E">
            <w:pPr>
              <w:spacing w:before="40" w:after="20"/>
              <w:jc w:val="right"/>
              <w:rPr>
                <w:rFonts w:cs="Arial"/>
                <w:sz w:val="18"/>
                <w:szCs w:val="18"/>
              </w:rPr>
            </w:pPr>
            <w:r w:rsidRPr="00EA320E">
              <w:rPr>
                <w:rFonts w:cs="Arial"/>
                <w:sz w:val="18"/>
                <w:szCs w:val="18"/>
              </w:rPr>
              <w:t>47,647</w:t>
            </w:r>
          </w:p>
        </w:tc>
        <w:tc>
          <w:tcPr>
            <w:tcW w:w="1134" w:type="dxa"/>
            <w:tcBorders>
              <w:top w:val="nil"/>
              <w:left w:val="nil"/>
              <w:bottom w:val="nil"/>
              <w:right w:val="nil"/>
            </w:tcBorders>
            <w:vAlign w:val="bottom"/>
          </w:tcPr>
          <w:p w14:paraId="494B9370" w14:textId="2A692138" w:rsidR="00EA320E" w:rsidRPr="00C935A5" w:rsidRDefault="00EA320E" w:rsidP="00EA320E">
            <w:pPr>
              <w:spacing w:before="40" w:after="20"/>
              <w:jc w:val="right"/>
              <w:rPr>
                <w:rFonts w:cs="Arial"/>
                <w:sz w:val="18"/>
                <w:szCs w:val="18"/>
              </w:rPr>
            </w:pPr>
            <w:r w:rsidRPr="00EA320E">
              <w:rPr>
                <w:rFonts w:cs="Arial"/>
                <w:sz w:val="18"/>
                <w:szCs w:val="18"/>
              </w:rPr>
              <w:t>47,647</w:t>
            </w:r>
          </w:p>
        </w:tc>
        <w:tc>
          <w:tcPr>
            <w:tcW w:w="1134" w:type="dxa"/>
            <w:tcBorders>
              <w:top w:val="nil"/>
              <w:left w:val="nil"/>
              <w:bottom w:val="nil"/>
              <w:right w:val="nil"/>
            </w:tcBorders>
            <w:shd w:val="clear" w:color="auto" w:fill="auto"/>
            <w:vAlign w:val="bottom"/>
          </w:tcPr>
          <w:p w14:paraId="736409AC" w14:textId="1E2C1891" w:rsidR="00EA320E" w:rsidRPr="00C935A5" w:rsidRDefault="00EA320E" w:rsidP="00EA320E">
            <w:pPr>
              <w:spacing w:before="40" w:after="20"/>
              <w:jc w:val="right"/>
              <w:rPr>
                <w:rFonts w:cs="Arial"/>
                <w:sz w:val="18"/>
                <w:szCs w:val="18"/>
              </w:rPr>
            </w:pPr>
            <w:r w:rsidRPr="00EA320E">
              <w:rPr>
                <w:rFonts w:cs="Arial"/>
                <w:sz w:val="18"/>
                <w:szCs w:val="18"/>
              </w:rPr>
              <w:t>12,338</w:t>
            </w:r>
          </w:p>
        </w:tc>
        <w:tc>
          <w:tcPr>
            <w:tcW w:w="1134" w:type="dxa"/>
            <w:tcBorders>
              <w:top w:val="nil"/>
              <w:left w:val="nil"/>
              <w:bottom w:val="nil"/>
              <w:right w:val="nil"/>
            </w:tcBorders>
            <w:shd w:val="clear" w:color="auto" w:fill="auto"/>
            <w:vAlign w:val="bottom"/>
          </w:tcPr>
          <w:p w14:paraId="5FD41174" w14:textId="1CB7477F" w:rsidR="00EA320E" w:rsidRPr="00C935A5" w:rsidRDefault="00EA320E" w:rsidP="00EA320E">
            <w:pPr>
              <w:spacing w:before="40" w:after="20"/>
              <w:jc w:val="right"/>
              <w:rPr>
                <w:rFonts w:cs="Arial"/>
                <w:sz w:val="18"/>
                <w:szCs w:val="18"/>
              </w:rPr>
            </w:pPr>
            <w:r w:rsidRPr="00EA320E">
              <w:rPr>
                <w:rFonts w:cs="Arial"/>
                <w:sz w:val="18"/>
                <w:szCs w:val="18"/>
              </w:rPr>
              <w:t>17,519</w:t>
            </w:r>
          </w:p>
        </w:tc>
      </w:tr>
      <w:tr w:rsidR="00EA320E" w:rsidRPr="00EA320E" w14:paraId="570493E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37083A4" w14:textId="77777777" w:rsidR="00EA320E" w:rsidRPr="00C935A5" w:rsidRDefault="00EA320E" w:rsidP="00EA320E">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shd w:val="clear" w:color="auto" w:fill="auto"/>
            <w:vAlign w:val="bottom"/>
          </w:tcPr>
          <w:p w14:paraId="3E7715A7" w14:textId="3E3E9E4A" w:rsidR="00EA320E" w:rsidRPr="00C935A5" w:rsidRDefault="00EA320E" w:rsidP="00EA320E">
            <w:pPr>
              <w:spacing w:before="40" w:after="20"/>
              <w:jc w:val="right"/>
              <w:rPr>
                <w:rFonts w:cs="Arial"/>
                <w:sz w:val="18"/>
                <w:szCs w:val="18"/>
              </w:rPr>
            </w:pPr>
            <w:r w:rsidRPr="00EA320E">
              <w:rPr>
                <w:rFonts w:cs="Arial"/>
                <w:sz w:val="18"/>
                <w:szCs w:val="18"/>
              </w:rPr>
              <w:t>30,018</w:t>
            </w:r>
          </w:p>
        </w:tc>
        <w:tc>
          <w:tcPr>
            <w:tcW w:w="1134" w:type="dxa"/>
            <w:tcBorders>
              <w:top w:val="nil"/>
              <w:left w:val="nil"/>
              <w:bottom w:val="nil"/>
              <w:right w:val="nil"/>
            </w:tcBorders>
            <w:vAlign w:val="bottom"/>
          </w:tcPr>
          <w:p w14:paraId="798670DF" w14:textId="034B5DD8" w:rsidR="00EA320E" w:rsidRPr="00C935A5" w:rsidRDefault="00EA320E" w:rsidP="00EA320E">
            <w:pPr>
              <w:spacing w:before="40" w:after="20"/>
              <w:jc w:val="right"/>
              <w:rPr>
                <w:rFonts w:cs="Arial"/>
                <w:sz w:val="18"/>
                <w:szCs w:val="18"/>
              </w:rPr>
            </w:pPr>
            <w:r w:rsidRPr="00EA320E">
              <w:rPr>
                <w:rFonts w:cs="Arial"/>
                <w:sz w:val="18"/>
                <w:szCs w:val="18"/>
              </w:rPr>
              <w:t>30,661</w:t>
            </w:r>
          </w:p>
        </w:tc>
        <w:tc>
          <w:tcPr>
            <w:tcW w:w="1134" w:type="dxa"/>
            <w:tcBorders>
              <w:top w:val="nil"/>
              <w:left w:val="nil"/>
              <w:bottom w:val="nil"/>
              <w:right w:val="nil"/>
            </w:tcBorders>
            <w:vAlign w:val="bottom"/>
          </w:tcPr>
          <w:p w14:paraId="63084DDC" w14:textId="7D5BDC97" w:rsidR="00EA320E" w:rsidRPr="00C935A5" w:rsidRDefault="00EA320E" w:rsidP="00EA320E">
            <w:pPr>
              <w:spacing w:before="40" w:after="20"/>
              <w:jc w:val="right"/>
              <w:rPr>
                <w:rFonts w:cs="Arial"/>
                <w:sz w:val="18"/>
                <w:szCs w:val="18"/>
              </w:rPr>
            </w:pPr>
            <w:r w:rsidRPr="00EA320E">
              <w:rPr>
                <w:rFonts w:cs="Arial"/>
                <w:sz w:val="18"/>
                <w:szCs w:val="18"/>
              </w:rPr>
              <w:t>30,661</w:t>
            </w:r>
          </w:p>
        </w:tc>
        <w:tc>
          <w:tcPr>
            <w:tcW w:w="1134" w:type="dxa"/>
            <w:tcBorders>
              <w:top w:val="nil"/>
              <w:left w:val="nil"/>
              <w:bottom w:val="nil"/>
              <w:right w:val="nil"/>
            </w:tcBorders>
            <w:vAlign w:val="bottom"/>
          </w:tcPr>
          <w:p w14:paraId="35A5069C" w14:textId="482A84BE" w:rsidR="00EA320E" w:rsidRPr="00C935A5" w:rsidRDefault="00EA320E" w:rsidP="00EA320E">
            <w:pPr>
              <w:spacing w:before="40" w:after="20"/>
              <w:jc w:val="right"/>
              <w:rPr>
                <w:rFonts w:cs="Arial"/>
                <w:sz w:val="18"/>
                <w:szCs w:val="18"/>
              </w:rPr>
            </w:pPr>
            <w:r w:rsidRPr="00EA320E">
              <w:rPr>
                <w:rFonts w:cs="Arial"/>
                <w:sz w:val="18"/>
                <w:szCs w:val="18"/>
              </w:rPr>
              <w:t>30,661</w:t>
            </w:r>
          </w:p>
        </w:tc>
        <w:tc>
          <w:tcPr>
            <w:tcW w:w="1134" w:type="dxa"/>
            <w:tcBorders>
              <w:top w:val="nil"/>
              <w:left w:val="nil"/>
              <w:bottom w:val="nil"/>
              <w:right w:val="nil"/>
            </w:tcBorders>
            <w:shd w:val="clear" w:color="auto" w:fill="auto"/>
            <w:vAlign w:val="bottom"/>
          </w:tcPr>
          <w:p w14:paraId="16FB6238" w14:textId="22334F8E" w:rsidR="00EA320E" w:rsidRPr="00C935A5" w:rsidRDefault="00EA320E" w:rsidP="00EA320E">
            <w:pPr>
              <w:spacing w:before="40" w:after="20"/>
              <w:jc w:val="right"/>
              <w:rPr>
                <w:rFonts w:cs="Arial"/>
                <w:sz w:val="18"/>
                <w:szCs w:val="18"/>
              </w:rPr>
            </w:pPr>
            <w:r w:rsidRPr="00EA320E">
              <w:rPr>
                <w:rFonts w:cs="Arial"/>
                <w:sz w:val="18"/>
                <w:szCs w:val="18"/>
              </w:rPr>
              <w:t>12,368</w:t>
            </w:r>
          </w:p>
        </w:tc>
        <w:tc>
          <w:tcPr>
            <w:tcW w:w="1134" w:type="dxa"/>
            <w:tcBorders>
              <w:top w:val="nil"/>
              <w:left w:val="nil"/>
              <w:bottom w:val="nil"/>
              <w:right w:val="nil"/>
            </w:tcBorders>
            <w:shd w:val="clear" w:color="auto" w:fill="auto"/>
            <w:vAlign w:val="bottom"/>
          </w:tcPr>
          <w:p w14:paraId="44F3C620" w14:textId="257FCEF5" w:rsidR="00EA320E" w:rsidRPr="00C935A5" w:rsidRDefault="00EA320E" w:rsidP="00EA320E">
            <w:pPr>
              <w:spacing w:before="40" w:after="20"/>
              <w:jc w:val="right"/>
              <w:rPr>
                <w:rFonts w:cs="Arial"/>
                <w:sz w:val="18"/>
                <w:szCs w:val="18"/>
              </w:rPr>
            </w:pPr>
            <w:r w:rsidRPr="00EA320E">
              <w:rPr>
                <w:rFonts w:cs="Arial"/>
                <w:sz w:val="18"/>
                <w:szCs w:val="18"/>
              </w:rPr>
              <w:t>13,857</w:t>
            </w:r>
          </w:p>
        </w:tc>
      </w:tr>
      <w:tr w:rsidR="00EA320E" w:rsidRPr="00EA320E" w14:paraId="7A4E6CE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5AB4D20" w14:textId="77777777" w:rsidR="00EA320E" w:rsidRPr="00C935A5" w:rsidRDefault="00EA320E" w:rsidP="00EA320E">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shd w:val="clear" w:color="auto" w:fill="auto"/>
            <w:vAlign w:val="bottom"/>
          </w:tcPr>
          <w:p w14:paraId="77BAABA6" w14:textId="333354B6" w:rsidR="00EA320E" w:rsidRPr="00C935A5" w:rsidRDefault="00EA320E" w:rsidP="00EA320E">
            <w:pPr>
              <w:spacing w:before="40" w:after="20"/>
              <w:jc w:val="right"/>
              <w:rPr>
                <w:rFonts w:cs="Arial"/>
                <w:sz w:val="18"/>
                <w:szCs w:val="18"/>
              </w:rPr>
            </w:pPr>
            <w:r w:rsidRPr="00EA320E">
              <w:rPr>
                <w:rFonts w:cs="Arial"/>
                <w:sz w:val="18"/>
                <w:szCs w:val="18"/>
              </w:rPr>
              <w:t>204,936</w:t>
            </w:r>
          </w:p>
        </w:tc>
        <w:tc>
          <w:tcPr>
            <w:tcW w:w="1134" w:type="dxa"/>
            <w:tcBorders>
              <w:top w:val="nil"/>
              <w:left w:val="nil"/>
              <w:bottom w:val="nil"/>
              <w:right w:val="nil"/>
            </w:tcBorders>
            <w:vAlign w:val="bottom"/>
          </w:tcPr>
          <w:p w14:paraId="4F57F624" w14:textId="53459D70" w:rsidR="00EA320E" w:rsidRPr="00C935A5" w:rsidRDefault="00EA320E" w:rsidP="00EA320E">
            <w:pPr>
              <w:spacing w:before="40" w:after="20"/>
              <w:jc w:val="right"/>
              <w:rPr>
                <w:rFonts w:cs="Arial"/>
                <w:sz w:val="18"/>
                <w:szCs w:val="18"/>
              </w:rPr>
            </w:pPr>
            <w:r w:rsidRPr="00EA320E">
              <w:rPr>
                <w:rFonts w:cs="Arial"/>
                <w:sz w:val="18"/>
                <w:szCs w:val="18"/>
              </w:rPr>
              <w:t>204,936</w:t>
            </w:r>
          </w:p>
        </w:tc>
        <w:tc>
          <w:tcPr>
            <w:tcW w:w="1134" w:type="dxa"/>
            <w:tcBorders>
              <w:top w:val="nil"/>
              <w:left w:val="nil"/>
              <w:bottom w:val="nil"/>
              <w:right w:val="nil"/>
            </w:tcBorders>
            <w:vAlign w:val="bottom"/>
          </w:tcPr>
          <w:p w14:paraId="1D8E6860" w14:textId="30B5AAEE" w:rsidR="00EA320E" w:rsidRPr="00C935A5" w:rsidRDefault="00EA320E" w:rsidP="00EA320E">
            <w:pPr>
              <w:spacing w:before="40" w:after="20"/>
              <w:jc w:val="right"/>
              <w:rPr>
                <w:rFonts w:cs="Arial"/>
                <w:sz w:val="18"/>
                <w:szCs w:val="18"/>
              </w:rPr>
            </w:pPr>
            <w:r w:rsidRPr="00EA320E">
              <w:rPr>
                <w:rFonts w:cs="Arial"/>
                <w:sz w:val="18"/>
                <w:szCs w:val="18"/>
              </w:rPr>
              <w:t>204,936</w:t>
            </w:r>
          </w:p>
        </w:tc>
        <w:tc>
          <w:tcPr>
            <w:tcW w:w="1134" w:type="dxa"/>
            <w:tcBorders>
              <w:top w:val="nil"/>
              <w:left w:val="nil"/>
              <w:bottom w:val="nil"/>
              <w:right w:val="nil"/>
            </w:tcBorders>
            <w:vAlign w:val="bottom"/>
          </w:tcPr>
          <w:p w14:paraId="7C8AA036" w14:textId="446B2CC0" w:rsidR="00EA320E" w:rsidRPr="00C935A5" w:rsidRDefault="00EA320E" w:rsidP="00EA320E">
            <w:pPr>
              <w:spacing w:before="40" w:after="20"/>
              <w:jc w:val="right"/>
              <w:rPr>
                <w:rFonts w:cs="Arial"/>
                <w:sz w:val="18"/>
                <w:szCs w:val="18"/>
              </w:rPr>
            </w:pPr>
            <w:r w:rsidRPr="00EA320E">
              <w:rPr>
                <w:rFonts w:cs="Arial"/>
                <w:sz w:val="18"/>
                <w:szCs w:val="18"/>
              </w:rPr>
              <w:t>204,936</w:t>
            </w:r>
          </w:p>
        </w:tc>
        <w:tc>
          <w:tcPr>
            <w:tcW w:w="1134" w:type="dxa"/>
            <w:tcBorders>
              <w:top w:val="nil"/>
              <w:left w:val="nil"/>
              <w:bottom w:val="nil"/>
              <w:right w:val="nil"/>
            </w:tcBorders>
            <w:shd w:val="clear" w:color="auto" w:fill="auto"/>
            <w:vAlign w:val="bottom"/>
          </w:tcPr>
          <w:p w14:paraId="6D312F5A" w14:textId="5EA095BE" w:rsidR="00EA320E" w:rsidRPr="00C935A5" w:rsidRDefault="00EA320E" w:rsidP="00EA320E">
            <w:pPr>
              <w:spacing w:before="40" w:after="20"/>
              <w:jc w:val="right"/>
              <w:rPr>
                <w:rFonts w:cs="Arial"/>
                <w:sz w:val="18"/>
                <w:szCs w:val="18"/>
              </w:rPr>
            </w:pPr>
            <w:r w:rsidRPr="00EA320E">
              <w:rPr>
                <w:rFonts w:cs="Arial"/>
                <w:sz w:val="18"/>
                <w:szCs w:val="18"/>
              </w:rPr>
              <w:t>49,217</w:t>
            </w:r>
          </w:p>
        </w:tc>
        <w:tc>
          <w:tcPr>
            <w:tcW w:w="1134" w:type="dxa"/>
            <w:tcBorders>
              <w:top w:val="nil"/>
              <w:left w:val="nil"/>
              <w:bottom w:val="nil"/>
              <w:right w:val="nil"/>
            </w:tcBorders>
            <w:shd w:val="clear" w:color="auto" w:fill="auto"/>
            <w:vAlign w:val="bottom"/>
          </w:tcPr>
          <w:p w14:paraId="12F273BA" w14:textId="519D8B9D" w:rsidR="00EA320E" w:rsidRPr="00C935A5" w:rsidRDefault="00EA320E" w:rsidP="00EA320E">
            <w:pPr>
              <w:spacing w:before="40" w:after="20"/>
              <w:jc w:val="right"/>
              <w:rPr>
                <w:rFonts w:cs="Arial"/>
                <w:sz w:val="18"/>
                <w:szCs w:val="18"/>
              </w:rPr>
            </w:pPr>
            <w:r w:rsidRPr="00EA320E">
              <w:rPr>
                <w:rFonts w:cs="Arial"/>
                <w:sz w:val="18"/>
                <w:szCs w:val="18"/>
              </w:rPr>
              <w:t>72,223</w:t>
            </w:r>
          </w:p>
        </w:tc>
      </w:tr>
      <w:tr w:rsidR="00EA320E" w:rsidRPr="00EA320E" w14:paraId="64A86CB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DB5AF71" w14:textId="77777777" w:rsidR="00EA320E" w:rsidRPr="00C935A5" w:rsidRDefault="00EA320E" w:rsidP="00EA320E">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shd w:val="clear" w:color="auto" w:fill="auto"/>
            <w:vAlign w:val="bottom"/>
          </w:tcPr>
          <w:p w14:paraId="2E1858E5" w14:textId="2401EDF6" w:rsidR="00EA320E" w:rsidRPr="00C935A5" w:rsidRDefault="00EA320E" w:rsidP="00EA320E">
            <w:pPr>
              <w:spacing w:before="40" w:after="20"/>
              <w:jc w:val="right"/>
              <w:rPr>
                <w:rFonts w:cs="Arial"/>
                <w:sz w:val="18"/>
                <w:szCs w:val="18"/>
              </w:rPr>
            </w:pPr>
            <w:r w:rsidRPr="00EA320E">
              <w:rPr>
                <w:rFonts w:cs="Arial"/>
                <w:sz w:val="18"/>
                <w:szCs w:val="18"/>
              </w:rPr>
              <w:t>131,753</w:t>
            </w:r>
          </w:p>
        </w:tc>
        <w:tc>
          <w:tcPr>
            <w:tcW w:w="1134" w:type="dxa"/>
            <w:tcBorders>
              <w:top w:val="nil"/>
              <w:left w:val="nil"/>
              <w:bottom w:val="nil"/>
              <w:right w:val="nil"/>
            </w:tcBorders>
            <w:vAlign w:val="bottom"/>
          </w:tcPr>
          <w:p w14:paraId="771710AC" w14:textId="7912CDBB" w:rsidR="00EA320E" w:rsidRPr="00C935A5" w:rsidRDefault="00EA320E" w:rsidP="00EA320E">
            <w:pPr>
              <w:spacing w:before="40" w:after="20"/>
              <w:jc w:val="right"/>
              <w:rPr>
                <w:rFonts w:cs="Arial"/>
                <w:sz w:val="18"/>
                <w:szCs w:val="18"/>
              </w:rPr>
            </w:pPr>
            <w:r w:rsidRPr="00EA320E">
              <w:rPr>
                <w:rFonts w:cs="Arial"/>
                <w:sz w:val="18"/>
                <w:szCs w:val="18"/>
              </w:rPr>
              <w:t>131,753</w:t>
            </w:r>
          </w:p>
        </w:tc>
        <w:tc>
          <w:tcPr>
            <w:tcW w:w="1134" w:type="dxa"/>
            <w:tcBorders>
              <w:top w:val="nil"/>
              <w:left w:val="nil"/>
              <w:bottom w:val="nil"/>
              <w:right w:val="nil"/>
            </w:tcBorders>
            <w:vAlign w:val="bottom"/>
          </w:tcPr>
          <w:p w14:paraId="6BF78FE5" w14:textId="616B7731" w:rsidR="00EA320E" w:rsidRPr="00C935A5" w:rsidRDefault="00EA320E" w:rsidP="00EA320E">
            <w:pPr>
              <w:spacing w:before="40" w:after="20"/>
              <w:jc w:val="right"/>
              <w:rPr>
                <w:rFonts w:cs="Arial"/>
                <w:sz w:val="18"/>
                <w:szCs w:val="18"/>
              </w:rPr>
            </w:pPr>
            <w:r w:rsidRPr="00EA320E">
              <w:rPr>
                <w:rFonts w:cs="Arial"/>
                <w:sz w:val="18"/>
                <w:szCs w:val="18"/>
              </w:rPr>
              <w:t>131,753</w:t>
            </w:r>
          </w:p>
        </w:tc>
        <w:tc>
          <w:tcPr>
            <w:tcW w:w="1134" w:type="dxa"/>
            <w:tcBorders>
              <w:top w:val="nil"/>
              <w:left w:val="nil"/>
              <w:bottom w:val="nil"/>
              <w:right w:val="nil"/>
            </w:tcBorders>
            <w:vAlign w:val="bottom"/>
          </w:tcPr>
          <w:p w14:paraId="4AE77B43" w14:textId="72C8812B" w:rsidR="00EA320E" w:rsidRPr="00C935A5" w:rsidRDefault="00EA320E" w:rsidP="00EA320E">
            <w:pPr>
              <w:spacing w:before="40" w:after="20"/>
              <w:jc w:val="right"/>
              <w:rPr>
                <w:rFonts w:cs="Arial"/>
                <w:sz w:val="18"/>
                <w:szCs w:val="18"/>
              </w:rPr>
            </w:pPr>
            <w:r w:rsidRPr="00EA320E">
              <w:rPr>
                <w:rFonts w:cs="Arial"/>
                <w:sz w:val="18"/>
                <w:szCs w:val="18"/>
              </w:rPr>
              <w:t>131,753</w:t>
            </w:r>
          </w:p>
        </w:tc>
        <w:tc>
          <w:tcPr>
            <w:tcW w:w="1134" w:type="dxa"/>
            <w:tcBorders>
              <w:top w:val="nil"/>
              <w:left w:val="nil"/>
              <w:bottom w:val="nil"/>
              <w:right w:val="nil"/>
            </w:tcBorders>
            <w:shd w:val="clear" w:color="auto" w:fill="auto"/>
            <w:vAlign w:val="bottom"/>
          </w:tcPr>
          <w:p w14:paraId="2D709F05" w14:textId="11103DD1" w:rsidR="00EA320E" w:rsidRPr="00C935A5" w:rsidRDefault="00EA320E" w:rsidP="00EA320E">
            <w:pPr>
              <w:spacing w:before="40" w:after="20"/>
              <w:jc w:val="right"/>
              <w:rPr>
                <w:rFonts w:cs="Arial"/>
                <w:sz w:val="18"/>
                <w:szCs w:val="18"/>
              </w:rPr>
            </w:pPr>
            <w:r w:rsidRPr="00EA320E">
              <w:rPr>
                <w:rFonts w:cs="Arial"/>
                <w:sz w:val="18"/>
                <w:szCs w:val="18"/>
              </w:rPr>
              <w:t>33,148</w:t>
            </w:r>
          </w:p>
        </w:tc>
        <w:tc>
          <w:tcPr>
            <w:tcW w:w="1134" w:type="dxa"/>
            <w:tcBorders>
              <w:top w:val="nil"/>
              <w:left w:val="nil"/>
              <w:bottom w:val="nil"/>
              <w:right w:val="nil"/>
            </w:tcBorders>
            <w:shd w:val="clear" w:color="auto" w:fill="auto"/>
            <w:vAlign w:val="bottom"/>
          </w:tcPr>
          <w:p w14:paraId="549148F3" w14:textId="372043AF" w:rsidR="00EA320E" w:rsidRPr="00C935A5" w:rsidRDefault="00EA320E" w:rsidP="00EA320E">
            <w:pPr>
              <w:spacing w:before="40" w:after="20"/>
              <w:jc w:val="right"/>
              <w:rPr>
                <w:rFonts w:cs="Arial"/>
                <w:sz w:val="18"/>
                <w:szCs w:val="18"/>
              </w:rPr>
            </w:pPr>
            <w:r w:rsidRPr="00EA320E">
              <w:rPr>
                <w:rFonts w:cs="Arial"/>
                <w:sz w:val="18"/>
                <w:szCs w:val="18"/>
              </w:rPr>
              <w:t>51,639</w:t>
            </w:r>
          </w:p>
        </w:tc>
      </w:tr>
      <w:tr w:rsidR="00EA320E" w:rsidRPr="00EA320E" w14:paraId="4C54F16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C5F8B8A" w14:textId="77777777" w:rsidR="00EA320E" w:rsidRPr="00C935A5" w:rsidRDefault="00EA320E" w:rsidP="00EA320E">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shd w:val="clear" w:color="auto" w:fill="auto"/>
            <w:vAlign w:val="bottom"/>
          </w:tcPr>
          <w:p w14:paraId="6878E58D" w14:textId="6BD1525C" w:rsidR="00EA320E" w:rsidRPr="00C935A5" w:rsidRDefault="00EA320E" w:rsidP="00EA320E">
            <w:pPr>
              <w:spacing w:before="40" w:after="20"/>
              <w:jc w:val="right"/>
              <w:rPr>
                <w:rFonts w:cs="Arial"/>
                <w:sz w:val="18"/>
                <w:szCs w:val="18"/>
              </w:rPr>
            </w:pPr>
            <w:r w:rsidRPr="00EA320E">
              <w:rPr>
                <w:rFonts w:cs="Arial"/>
                <w:sz w:val="18"/>
                <w:szCs w:val="18"/>
              </w:rPr>
              <w:t>36,013</w:t>
            </w:r>
          </w:p>
        </w:tc>
        <w:tc>
          <w:tcPr>
            <w:tcW w:w="1134" w:type="dxa"/>
            <w:tcBorders>
              <w:top w:val="nil"/>
              <w:left w:val="nil"/>
              <w:bottom w:val="nil"/>
              <w:right w:val="nil"/>
            </w:tcBorders>
            <w:vAlign w:val="bottom"/>
          </w:tcPr>
          <w:p w14:paraId="010B49D0" w14:textId="58517FB1" w:rsidR="00EA320E" w:rsidRPr="00C935A5" w:rsidRDefault="00EA320E" w:rsidP="00EA320E">
            <w:pPr>
              <w:spacing w:before="40" w:after="20"/>
              <w:jc w:val="right"/>
              <w:rPr>
                <w:rFonts w:cs="Arial"/>
                <w:sz w:val="18"/>
                <w:szCs w:val="18"/>
              </w:rPr>
            </w:pPr>
            <w:r w:rsidRPr="00EA320E">
              <w:rPr>
                <w:rFonts w:cs="Arial"/>
                <w:sz w:val="18"/>
                <w:szCs w:val="18"/>
              </w:rPr>
              <w:t>36,013</w:t>
            </w:r>
          </w:p>
        </w:tc>
        <w:tc>
          <w:tcPr>
            <w:tcW w:w="1134" w:type="dxa"/>
            <w:tcBorders>
              <w:top w:val="nil"/>
              <w:left w:val="nil"/>
              <w:bottom w:val="nil"/>
              <w:right w:val="nil"/>
            </w:tcBorders>
            <w:vAlign w:val="bottom"/>
          </w:tcPr>
          <w:p w14:paraId="3A843C9D" w14:textId="499C9546" w:rsidR="00EA320E" w:rsidRPr="00C935A5" w:rsidRDefault="00EA320E" w:rsidP="00EA320E">
            <w:pPr>
              <w:spacing w:before="40" w:after="20"/>
              <w:jc w:val="right"/>
              <w:rPr>
                <w:rFonts w:cs="Arial"/>
                <w:sz w:val="18"/>
                <w:szCs w:val="18"/>
              </w:rPr>
            </w:pPr>
            <w:r w:rsidRPr="00EA320E">
              <w:rPr>
                <w:rFonts w:cs="Arial"/>
                <w:sz w:val="18"/>
                <w:szCs w:val="18"/>
              </w:rPr>
              <w:t>36,013</w:t>
            </w:r>
          </w:p>
        </w:tc>
        <w:tc>
          <w:tcPr>
            <w:tcW w:w="1134" w:type="dxa"/>
            <w:tcBorders>
              <w:top w:val="nil"/>
              <w:left w:val="nil"/>
              <w:bottom w:val="nil"/>
              <w:right w:val="nil"/>
            </w:tcBorders>
            <w:vAlign w:val="bottom"/>
          </w:tcPr>
          <w:p w14:paraId="291B6025" w14:textId="17176E75" w:rsidR="00EA320E" w:rsidRPr="00C935A5" w:rsidRDefault="00EA320E" w:rsidP="00EA320E">
            <w:pPr>
              <w:spacing w:before="40" w:after="20"/>
              <w:jc w:val="right"/>
              <w:rPr>
                <w:rFonts w:cs="Arial"/>
                <w:sz w:val="18"/>
                <w:szCs w:val="18"/>
              </w:rPr>
            </w:pPr>
            <w:r w:rsidRPr="00EA320E">
              <w:rPr>
                <w:rFonts w:cs="Arial"/>
                <w:sz w:val="18"/>
                <w:szCs w:val="18"/>
              </w:rPr>
              <w:t>36,013</w:t>
            </w:r>
          </w:p>
        </w:tc>
        <w:tc>
          <w:tcPr>
            <w:tcW w:w="1134" w:type="dxa"/>
            <w:tcBorders>
              <w:top w:val="nil"/>
              <w:left w:val="nil"/>
              <w:bottom w:val="nil"/>
              <w:right w:val="nil"/>
            </w:tcBorders>
            <w:shd w:val="clear" w:color="auto" w:fill="auto"/>
            <w:vAlign w:val="bottom"/>
          </w:tcPr>
          <w:p w14:paraId="1A442C09" w14:textId="78F531AD" w:rsidR="00EA320E" w:rsidRPr="00C935A5" w:rsidRDefault="00EA320E" w:rsidP="00EA320E">
            <w:pPr>
              <w:spacing w:before="40" w:after="20"/>
              <w:jc w:val="right"/>
              <w:rPr>
                <w:rFonts w:cs="Arial"/>
                <w:sz w:val="18"/>
                <w:szCs w:val="18"/>
              </w:rPr>
            </w:pPr>
            <w:r w:rsidRPr="00EA320E">
              <w:rPr>
                <w:rFonts w:cs="Arial"/>
                <w:sz w:val="18"/>
                <w:szCs w:val="18"/>
              </w:rPr>
              <w:t>9,952</w:t>
            </w:r>
          </w:p>
        </w:tc>
        <w:tc>
          <w:tcPr>
            <w:tcW w:w="1134" w:type="dxa"/>
            <w:tcBorders>
              <w:top w:val="nil"/>
              <w:left w:val="nil"/>
              <w:bottom w:val="nil"/>
              <w:right w:val="nil"/>
            </w:tcBorders>
            <w:shd w:val="clear" w:color="auto" w:fill="auto"/>
            <w:vAlign w:val="bottom"/>
          </w:tcPr>
          <w:p w14:paraId="445A03EA" w14:textId="717FBC5F" w:rsidR="00EA320E" w:rsidRPr="00C935A5" w:rsidRDefault="00EA320E" w:rsidP="00EA320E">
            <w:pPr>
              <w:spacing w:before="40" w:after="20"/>
              <w:jc w:val="right"/>
              <w:rPr>
                <w:rFonts w:cs="Arial"/>
                <w:sz w:val="18"/>
                <w:szCs w:val="18"/>
              </w:rPr>
            </w:pPr>
            <w:r w:rsidRPr="00EA320E">
              <w:rPr>
                <w:rFonts w:cs="Arial"/>
                <w:sz w:val="18"/>
                <w:szCs w:val="18"/>
              </w:rPr>
              <w:t>13,811</w:t>
            </w:r>
          </w:p>
        </w:tc>
      </w:tr>
      <w:tr w:rsidR="00EA320E" w:rsidRPr="00EA320E" w14:paraId="3320FDE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1BDBFDA" w14:textId="77777777" w:rsidR="00EA320E" w:rsidRPr="00C935A5" w:rsidRDefault="00EA320E" w:rsidP="00EA320E">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shd w:val="clear" w:color="auto" w:fill="auto"/>
            <w:vAlign w:val="bottom"/>
          </w:tcPr>
          <w:p w14:paraId="1775FA52" w14:textId="4C6A7289" w:rsidR="00EA320E" w:rsidRPr="00C935A5" w:rsidRDefault="00EA320E" w:rsidP="00EA320E">
            <w:pPr>
              <w:spacing w:before="40" w:after="20"/>
              <w:jc w:val="right"/>
              <w:rPr>
                <w:rFonts w:cs="Arial"/>
                <w:sz w:val="18"/>
                <w:szCs w:val="18"/>
              </w:rPr>
            </w:pPr>
            <w:r w:rsidRPr="00EA320E">
              <w:rPr>
                <w:rFonts w:cs="Arial"/>
                <w:sz w:val="18"/>
                <w:szCs w:val="18"/>
              </w:rPr>
              <w:t>188,762</w:t>
            </w:r>
          </w:p>
        </w:tc>
        <w:tc>
          <w:tcPr>
            <w:tcW w:w="1134" w:type="dxa"/>
            <w:tcBorders>
              <w:top w:val="nil"/>
              <w:left w:val="nil"/>
              <w:bottom w:val="nil"/>
              <w:right w:val="nil"/>
            </w:tcBorders>
            <w:vAlign w:val="bottom"/>
          </w:tcPr>
          <w:p w14:paraId="2410D376" w14:textId="2AB8CC82" w:rsidR="00EA320E" w:rsidRPr="00C935A5" w:rsidRDefault="00EA320E" w:rsidP="00EA320E">
            <w:pPr>
              <w:spacing w:before="40" w:after="20"/>
              <w:jc w:val="right"/>
              <w:rPr>
                <w:rFonts w:cs="Arial"/>
                <w:sz w:val="18"/>
                <w:szCs w:val="18"/>
              </w:rPr>
            </w:pPr>
            <w:r w:rsidRPr="00EA320E">
              <w:rPr>
                <w:rFonts w:cs="Arial"/>
                <w:sz w:val="18"/>
                <w:szCs w:val="18"/>
              </w:rPr>
              <w:t>188,762</w:t>
            </w:r>
          </w:p>
        </w:tc>
        <w:tc>
          <w:tcPr>
            <w:tcW w:w="1134" w:type="dxa"/>
            <w:tcBorders>
              <w:top w:val="nil"/>
              <w:left w:val="nil"/>
              <w:bottom w:val="nil"/>
              <w:right w:val="nil"/>
            </w:tcBorders>
            <w:vAlign w:val="bottom"/>
          </w:tcPr>
          <w:p w14:paraId="335A03D5" w14:textId="0E8A6FCC" w:rsidR="00EA320E" w:rsidRPr="00C935A5" w:rsidRDefault="00EA320E" w:rsidP="00EA320E">
            <w:pPr>
              <w:spacing w:before="40" w:after="20"/>
              <w:jc w:val="right"/>
              <w:rPr>
                <w:rFonts w:cs="Arial"/>
                <w:sz w:val="18"/>
                <w:szCs w:val="18"/>
              </w:rPr>
            </w:pPr>
            <w:r w:rsidRPr="00EA320E">
              <w:rPr>
                <w:rFonts w:cs="Arial"/>
                <w:sz w:val="18"/>
                <w:szCs w:val="18"/>
              </w:rPr>
              <w:t>188,762</w:t>
            </w:r>
          </w:p>
        </w:tc>
        <w:tc>
          <w:tcPr>
            <w:tcW w:w="1134" w:type="dxa"/>
            <w:tcBorders>
              <w:top w:val="nil"/>
              <w:left w:val="nil"/>
              <w:bottom w:val="nil"/>
              <w:right w:val="nil"/>
            </w:tcBorders>
            <w:vAlign w:val="bottom"/>
          </w:tcPr>
          <w:p w14:paraId="348D2E22" w14:textId="6FEF8D0B" w:rsidR="00EA320E" w:rsidRPr="00C935A5" w:rsidRDefault="00EA320E" w:rsidP="00EA320E">
            <w:pPr>
              <w:spacing w:before="40" w:after="20"/>
              <w:jc w:val="right"/>
              <w:rPr>
                <w:rFonts w:cs="Arial"/>
                <w:sz w:val="18"/>
                <w:szCs w:val="18"/>
              </w:rPr>
            </w:pPr>
            <w:r w:rsidRPr="00EA320E">
              <w:rPr>
                <w:rFonts w:cs="Arial"/>
                <w:sz w:val="18"/>
                <w:szCs w:val="18"/>
              </w:rPr>
              <w:t>188,762</w:t>
            </w:r>
          </w:p>
        </w:tc>
        <w:tc>
          <w:tcPr>
            <w:tcW w:w="1134" w:type="dxa"/>
            <w:tcBorders>
              <w:top w:val="nil"/>
              <w:left w:val="nil"/>
              <w:bottom w:val="nil"/>
              <w:right w:val="nil"/>
            </w:tcBorders>
            <w:shd w:val="clear" w:color="auto" w:fill="auto"/>
            <w:vAlign w:val="bottom"/>
          </w:tcPr>
          <w:p w14:paraId="272FA725" w14:textId="5402D814" w:rsidR="00EA320E" w:rsidRPr="00C935A5" w:rsidRDefault="00EA320E" w:rsidP="00EA320E">
            <w:pPr>
              <w:spacing w:before="40" w:after="20"/>
              <w:jc w:val="right"/>
              <w:rPr>
                <w:rFonts w:cs="Arial"/>
                <w:sz w:val="18"/>
                <w:szCs w:val="18"/>
              </w:rPr>
            </w:pPr>
            <w:r w:rsidRPr="00EA320E">
              <w:rPr>
                <w:rFonts w:cs="Arial"/>
                <w:sz w:val="18"/>
                <w:szCs w:val="18"/>
              </w:rPr>
              <w:t>41,461</w:t>
            </w:r>
          </w:p>
        </w:tc>
        <w:tc>
          <w:tcPr>
            <w:tcW w:w="1134" w:type="dxa"/>
            <w:tcBorders>
              <w:top w:val="nil"/>
              <w:left w:val="nil"/>
              <w:bottom w:val="nil"/>
              <w:right w:val="nil"/>
            </w:tcBorders>
            <w:shd w:val="clear" w:color="auto" w:fill="auto"/>
            <w:vAlign w:val="bottom"/>
          </w:tcPr>
          <w:p w14:paraId="6A2BF348" w14:textId="0C28657D" w:rsidR="00EA320E" w:rsidRPr="00C935A5" w:rsidRDefault="00EA320E" w:rsidP="00EA320E">
            <w:pPr>
              <w:spacing w:before="40" w:after="20"/>
              <w:jc w:val="right"/>
              <w:rPr>
                <w:rFonts w:cs="Arial"/>
                <w:sz w:val="18"/>
                <w:szCs w:val="18"/>
              </w:rPr>
            </w:pPr>
            <w:r w:rsidRPr="00EA320E">
              <w:rPr>
                <w:rFonts w:cs="Arial"/>
                <w:sz w:val="18"/>
                <w:szCs w:val="18"/>
              </w:rPr>
              <w:t>73,381</w:t>
            </w:r>
          </w:p>
        </w:tc>
      </w:tr>
      <w:tr w:rsidR="00EA320E" w:rsidRPr="00EA320E" w14:paraId="5C5CC7D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3B869B9" w14:textId="77777777" w:rsidR="00EA320E" w:rsidRPr="00C935A5" w:rsidRDefault="00EA320E" w:rsidP="00EA320E">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shd w:val="clear" w:color="auto" w:fill="auto"/>
            <w:vAlign w:val="bottom"/>
          </w:tcPr>
          <w:p w14:paraId="24BC8E8A" w14:textId="04CA274F" w:rsidR="00EA320E" w:rsidRPr="00C935A5" w:rsidRDefault="00EA320E" w:rsidP="00EA320E">
            <w:pPr>
              <w:spacing w:before="40" w:after="20"/>
              <w:jc w:val="right"/>
              <w:rPr>
                <w:rFonts w:cs="Arial"/>
                <w:sz w:val="18"/>
                <w:szCs w:val="18"/>
              </w:rPr>
            </w:pPr>
            <w:r w:rsidRPr="00EA320E">
              <w:rPr>
                <w:rFonts w:cs="Arial"/>
                <w:sz w:val="18"/>
                <w:szCs w:val="18"/>
              </w:rPr>
              <w:t>168,862</w:t>
            </w:r>
          </w:p>
        </w:tc>
        <w:tc>
          <w:tcPr>
            <w:tcW w:w="1134" w:type="dxa"/>
            <w:tcBorders>
              <w:top w:val="nil"/>
              <w:left w:val="nil"/>
              <w:bottom w:val="nil"/>
              <w:right w:val="nil"/>
            </w:tcBorders>
            <w:vAlign w:val="bottom"/>
          </w:tcPr>
          <w:p w14:paraId="70B4FDAD" w14:textId="5A52AC55" w:rsidR="00EA320E" w:rsidRPr="00C935A5" w:rsidRDefault="00EA320E" w:rsidP="00EA320E">
            <w:pPr>
              <w:spacing w:before="40" w:after="20"/>
              <w:jc w:val="right"/>
              <w:rPr>
                <w:rFonts w:cs="Arial"/>
                <w:sz w:val="18"/>
                <w:szCs w:val="18"/>
              </w:rPr>
            </w:pPr>
            <w:r w:rsidRPr="00EA320E">
              <w:rPr>
                <w:rFonts w:cs="Arial"/>
                <w:sz w:val="18"/>
                <w:szCs w:val="18"/>
              </w:rPr>
              <w:t>193,830</w:t>
            </w:r>
          </w:p>
        </w:tc>
        <w:tc>
          <w:tcPr>
            <w:tcW w:w="1134" w:type="dxa"/>
            <w:tcBorders>
              <w:top w:val="nil"/>
              <w:left w:val="nil"/>
              <w:bottom w:val="nil"/>
              <w:right w:val="nil"/>
            </w:tcBorders>
            <w:vAlign w:val="bottom"/>
          </w:tcPr>
          <w:p w14:paraId="22466458" w14:textId="30AA2048" w:rsidR="00EA320E" w:rsidRPr="00C935A5" w:rsidRDefault="00EA320E" w:rsidP="00EA320E">
            <w:pPr>
              <w:spacing w:before="40" w:after="20"/>
              <w:jc w:val="right"/>
              <w:rPr>
                <w:rFonts w:cs="Arial"/>
                <w:sz w:val="18"/>
                <w:szCs w:val="18"/>
              </w:rPr>
            </w:pPr>
            <w:r w:rsidRPr="00EA320E">
              <w:rPr>
                <w:rFonts w:cs="Arial"/>
                <w:sz w:val="18"/>
                <w:szCs w:val="18"/>
              </w:rPr>
              <w:t>193,830</w:t>
            </w:r>
          </w:p>
        </w:tc>
        <w:tc>
          <w:tcPr>
            <w:tcW w:w="1134" w:type="dxa"/>
            <w:tcBorders>
              <w:top w:val="nil"/>
              <w:left w:val="nil"/>
              <w:bottom w:val="nil"/>
              <w:right w:val="nil"/>
            </w:tcBorders>
            <w:vAlign w:val="bottom"/>
          </w:tcPr>
          <w:p w14:paraId="6A74C2DE" w14:textId="09A5371C" w:rsidR="00EA320E" w:rsidRPr="00C935A5" w:rsidRDefault="00EA320E" w:rsidP="00EA320E">
            <w:pPr>
              <w:spacing w:before="40" w:after="20"/>
              <w:jc w:val="right"/>
              <w:rPr>
                <w:rFonts w:cs="Arial"/>
                <w:sz w:val="18"/>
                <w:szCs w:val="18"/>
              </w:rPr>
            </w:pPr>
            <w:r w:rsidRPr="00EA320E">
              <w:rPr>
                <w:rFonts w:cs="Arial"/>
                <w:sz w:val="18"/>
                <w:szCs w:val="18"/>
              </w:rPr>
              <w:t>193,830</w:t>
            </w:r>
          </w:p>
        </w:tc>
        <w:tc>
          <w:tcPr>
            <w:tcW w:w="1134" w:type="dxa"/>
            <w:tcBorders>
              <w:top w:val="nil"/>
              <w:left w:val="nil"/>
              <w:bottom w:val="nil"/>
              <w:right w:val="nil"/>
            </w:tcBorders>
            <w:shd w:val="clear" w:color="auto" w:fill="auto"/>
            <w:vAlign w:val="bottom"/>
          </w:tcPr>
          <w:p w14:paraId="1C64A394" w14:textId="223FF58E" w:rsidR="00EA320E" w:rsidRPr="00C935A5" w:rsidRDefault="00EA320E" w:rsidP="00EA320E">
            <w:pPr>
              <w:spacing w:before="40" w:after="20"/>
              <w:jc w:val="right"/>
              <w:rPr>
                <w:rFonts w:cs="Arial"/>
                <w:sz w:val="18"/>
                <w:szCs w:val="18"/>
              </w:rPr>
            </w:pPr>
            <w:r w:rsidRPr="00EA320E">
              <w:rPr>
                <w:rFonts w:cs="Arial"/>
                <w:sz w:val="18"/>
                <w:szCs w:val="18"/>
              </w:rPr>
              <w:t>62,103</w:t>
            </w:r>
          </w:p>
        </w:tc>
        <w:tc>
          <w:tcPr>
            <w:tcW w:w="1134" w:type="dxa"/>
            <w:tcBorders>
              <w:top w:val="nil"/>
              <w:left w:val="nil"/>
              <w:bottom w:val="nil"/>
              <w:right w:val="nil"/>
            </w:tcBorders>
            <w:shd w:val="clear" w:color="auto" w:fill="auto"/>
            <w:vAlign w:val="bottom"/>
          </w:tcPr>
          <w:p w14:paraId="5BE431F1" w14:textId="0ABC0DE6" w:rsidR="00EA320E" w:rsidRPr="00C935A5" w:rsidRDefault="00EA320E" w:rsidP="00EA320E">
            <w:pPr>
              <w:spacing w:before="40" w:after="20"/>
              <w:jc w:val="right"/>
              <w:rPr>
                <w:rFonts w:cs="Arial"/>
                <w:sz w:val="18"/>
                <w:szCs w:val="18"/>
              </w:rPr>
            </w:pPr>
            <w:r w:rsidRPr="00EA320E">
              <w:rPr>
                <w:rFonts w:cs="Arial"/>
                <w:sz w:val="18"/>
                <w:szCs w:val="18"/>
              </w:rPr>
              <w:t>90,626</w:t>
            </w:r>
          </w:p>
        </w:tc>
      </w:tr>
      <w:tr w:rsidR="00EA320E" w:rsidRPr="00EA320E" w14:paraId="47990F7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E6B3C0C" w14:textId="77777777" w:rsidR="00EA320E" w:rsidRPr="00C935A5" w:rsidRDefault="00EA320E" w:rsidP="00EA320E">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shd w:val="clear" w:color="auto" w:fill="auto"/>
            <w:vAlign w:val="bottom"/>
          </w:tcPr>
          <w:p w14:paraId="22EB9A5D" w14:textId="6B6DE4B4" w:rsidR="00EA320E" w:rsidRPr="00C935A5" w:rsidRDefault="00EA320E" w:rsidP="00EA320E">
            <w:pPr>
              <w:spacing w:before="40" w:after="20"/>
              <w:jc w:val="right"/>
              <w:rPr>
                <w:rFonts w:cs="Arial"/>
                <w:sz w:val="18"/>
                <w:szCs w:val="18"/>
              </w:rPr>
            </w:pPr>
            <w:r w:rsidRPr="00EA320E">
              <w:rPr>
                <w:rFonts w:cs="Arial"/>
                <w:sz w:val="18"/>
                <w:szCs w:val="18"/>
              </w:rPr>
              <w:t>20,001</w:t>
            </w:r>
          </w:p>
        </w:tc>
        <w:tc>
          <w:tcPr>
            <w:tcW w:w="1134" w:type="dxa"/>
            <w:tcBorders>
              <w:top w:val="nil"/>
              <w:left w:val="nil"/>
              <w:bottom w:val="nil"/>
              <w:right w:val="nil"/>
            </w:tcBorders>
            <w:vAlign w:val="bottom"/>
          </w:tcPr>
          <w:p w14:paraId="438D9AF5" w14:textId="71EBB769" w:rsidR="00EA320E" w:rsidRPr="00C935A5" w:rsidRDefault="00EA320E" w:rsidP="00EA320E">
            <w:pPr>
              <w:spacing w:before="40" w:after="20"/>
              <w:jc w:val="right"/>
              <w:rPr>
                <w:rFonts w:cs="Arial"/>
                <w:sz w:val="18"/>
                <w:szCs w:val="18"/>
              </w:rPr>
            </w:pPr>
            <w:r w:rsidRPr="00EA320E">
              <w:rPr>
                <w:rFonts w:cs="Arial"/>
                <w:sz w:val="18"/>
                <w:szCs w:val="18"/>
              </w:rPr>
              <w:t>20,412</w:t>
            </w:r>
          </w:p>
        </w:tc>
        <w:tc>
          <w:tcPr>
            <w:tcW w:w="1134" w:type="dxa"/>
            <w:tcBorders>
              <w:top w:val="nil"/>
              <w:left w:val="nil"/>
              <w:bottom w:val="nil"/>
              <w:right w:val="nil"/>
            </w:tcBorders>
            <w:vAlign w:val="bottom"/>
          </w:tcPr>
          <w:p w14:paraId="4D9CA50B" w14:textId="7AE8383E" w:rsidR="00EA320E" w:rsidRPr="00C935A5" w:rsidRDefault="00EA320E" w:rsidP="00EA320E">
            <w:pPr>
              <w:spacing w:before="40" w:after="20"/>
              <w:jc w:val="right"/>
              <w:rPr>
                <w:rFonts w:cs="Arial"/>
                <w:sz w:val="18"/>
                <w:szCs w:val="18"/>
              </w:rPr>
            </w:pPr>
            <w:r w:rsidRPr="00EA320E">
              <w:rPr>
                <w:rFonts w:cs="Arial"/>
                <w:sz w:val="18"/>
                <w:szCs w:val="18"/>
              </w:rPr>
              <w:t>20,412</w:t>
            </w:r>
          </w:p>
        </w:tc>
        <w:tc>
          <w:tcPr>
            <w:tcW w:w="1134" w:type="dxa"/>
            <w:tcBorders>
              <w:top w:val="nil"/>
              <w:left w:val="nil"/>
              <w:bottom w:val="nil"/>
              <w:right w:val="nil"/>
            </w:tcBorders>
            <w:vAlign w:val="bottom"/>
          </w:tcPr>
          <w:p w14:paraId="2A7E732F" w14:textId="39C2A187" w:rsidR="00EA320E" w:rsidRPr="00C935A5" w:rsidRDefault="00EA320E" w:rsidP="00EA320E">
            <w:pPr>
              <w:spacing w:before="40" w:after="20"/>
              <w:jc w:val="right"/>
              <w:rPr>
                <w:rFonts w:cs="Arial"/>
                <w:sz w:val="18"/>
                <w:szCs w:val="18"/>
              </w:rPr>
            </w:pPr>
            <w:r w:rsidRPr="00EA320E">
              <w:rPr>
                <w:rFonts w:cs="Arial"/>
                <w:sz w:val="18"/>
                <w:szCs w:val="18"/>
              </w:rPr>
              <w:t>20,412</w:t>
            </w:r>
          </w:p>
        </w:tc>
        <w:tc>
          <w:tcPr>
            <w:tcW w:w="1134" w:type="dxa"/>
            <w:tcBorders>
              <w:top w:val="nil"/>
              <w:left w:val="nil"/>
              <w:bottom w:val="nil"/>
              <w:right w:val="nil"/>
            </w:tcBorders>
            <w:shd w:val="clear" w:color="auto" w:fill="auto"/>
            <w:vAlign w:val="bottom"/>
          </w:tcPr>
          <w:p w14:paraId="5015A52B" w14:textId="7ABB8D62" w:rsidR="00EA320E" w:rsidRPr="00C935A5" w:rsidRDefault="00EA320E" w:rsidP="00EA320E">
            <w:pPr>
              <w:spacing w:before="40" w:after="20"/>
              <w:jc w:val="right"/>
              <w:rPr>
                <w:rFonts w:cs="Arial"/>
                <w:sz w:val="18"/>
                <w:szCs w:val="18"/>
              </w:rPr>
            </w:pPr>
            <w:r w:rsidRPr="00EA320E">
              <w:rPr>
                <w:rFonts w:cs="Arial"/>
                <w:sz w:val="18"/>
                <w:szCs w:val="18"/>
              </w:rPr>
              <w:t>8,051</w:t>
            </w:r>
          </w:p>
        </w:tc>
        <w:tc>
          <w:tcPr>
            <w:tcW w:w="1134" w:type="dxa"/>
            <w:tcBorders>
              <w:top w:val="nil"/>
              <w:left w:val="nil"/>
              <w:bottom w:val="nil"/>
              <w:right w:val="nil"/>
            </w:tcBorders>
            <w:shd w:val="clear" w:color="auto" w:fill="auto"/>
            <w:vAlign w:val="bottom"/>
          </w:tcPr>
          <w:p w14:paraId="696E4D51" w14:textId="082BE489" w:rsidR="00EA320E" w:rsidRPr="00C935A5" w:rsidRDefault="00EA320E" w:rsidP="00EA320E">
            <w:pPr>
              <w:spacing w:before="40" w:after="20"/>
              <w:jc w:val="right"/>
              <w:rPr>
                <w:rFonts w:cs="Arial"/>
                <w:sz w:val="18"/>
                <w:szCs w:val="18"/>
              </w:rPr>
            </w:pPr>
            <w:r w:rsidRPr="00EA320E">
              <w:rPr>
                <w:rFonts w:cs="Arial"/>
                <w:sz w:val="18"/>
                <w:szCs w:val="18"/>
              </w:rPr>
              <w:t>9,522</w:t>
            </w:r>
          </w:p>
        </w:tc>
      </w:tr>
      <w:tr w:rsidR="00EA320E" w:rsidRPr="00EA320E" w14:paraId="780E532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5F234EC" w14:textId="77777777" w:rsidR="00EA320E" w:rsidRPr="00C935A5" w:rsidRDefault="00EA320E" w:rsidP="00EA320E">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shd w:val="clear" w:color="auto" w:fill="auto"/>
            <w:vAlign w:val="bottom"/>
          </w:tcPr>
          <w:p w14:paraId="47E51787" w14:textId="16EB2008" w:rsidR="00EA320E" w:rsidRPr="00C935A5" w:rsidRDefault="00EA320E" w:rsidP="00EA320E">
            <w:pPr>
              <w:spacing w:before="40" w:after="20"/>
              <w:jc w:val="right"/>
              <w:rPr>
                <w:rFonts w:cs="Arial"/>
                <w:sz w:val="18"/>
                <w:szCs w:val="18"/>
              </w:rPr>
            </w:pPr>
            <w:r w:rsidRPr="00EA320E">
              <w:rPr>
                <w:rFonts w:cs="Arial"/>
                <w:sz w:val="18"/>
                <w:szCs w:val="18"/>
              </w:rPr>
              <w:t>17,027</w:t>
            </w:r>
          </w:p>
        </w:tc>
        <w:tc>
          <w:tcPr>
            <w:tcW w:w="1134" w:type="dxa"/>
            <w:tcBorders>
              <w:top w:val="nil"/>
              <w:left w:val="nil"/>
              <w:bottom w:val="nil"/>
              <w:right w:val="nil"/>
            </w:tcBorders>
            <w:vAlign w:val="bottom"/>
          </w:tcPr>
          <w:p w14:paraId="3AC46F0F" w14:textId="55389897" w:rsidR="00EA320E" w:rsidRPr="00C935A5" w:rsidRDefault="00EA320E" w:rsidP="00EA320E">
            <w:pPr>
              <w:spacing w:before="40" w:after="20"/>
              <w:jc w:val="right"/>
              <w:rPr>
                <w:rFonts w:cs="Arial"/>
                <w:sz w:val="18"/>
                <w:szCs w:val="18"/>
              </w:rPr>
            </w:pPr>
            <w:r w:rsidRPr="00EA320E">
              <w:rPr>
                <w:rFonts w:cs="Arial"/>
                <w:sz w:val="18"/>
                <w:szCs w:val="18"/>
              </w:rPr>
              <w:t>18,086</w:t>
            </w:r>
          </w:p>
        </w:tc>
        <w:tc>
          <w:tcPr>
            <w:tcW w:w="1134" w:type="dxa"/>
            <w:tcBorders>
              <w:top w:val="nil"/>
              <w:left w:val="nil"/>
              <w:bottom w:val="nil"/>
              <w:right w:val="nil"/>
            </w:tcBorders>
            <w:vAlign w:val="bottom"/>
          </w:tcPr>
          <w:p w14:paraId="48BD4BFF" w14:textId="7742AFD8"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1CE56433" w14:textId="5460ED40" w:rsidR="00EA320E" w:rsidRPr="00C935A5" w:rsidRDefault="00EA320E" w:rsidP="00EA320E">
            <w:pPr>
              <w:spacing w:before="40" w:after="20"/>
              <w:jc w:val="right"/>
              <w:rPr>
                <w:rFonts w:cs="Arial"/>
                <w:sz w:val="18"/>
                <w:szCs w:val="18"/>
              </w:rPr>
            </w:pPr>
            <w:r w:rsidRPr="00EA320E">
              <w:rPr>
                <w:rFonts w:cs="Arial"/>
                <w:sz w:val="18"/>
                <w:szCs w:val="18"/>
              </w:rPr>
              <w:t>18,086</w:t>
            </w:r>
          </w:p>
        </w:tc>
        <w:tc>
          <w:tcPr>
            <w:tcW w:w="1134" w:type="dxa"/>
            <w:tcBorders>
              <w:top w:val="nil"/>
              <w:left w:val="nil"/>
              <w:bottom w:val="nil"/>
              <w:right w:val="nil"/>
            </w:tcBorders>
            <w:shd w:val="clear" w:color="auto" w:fill="auto"/>
            <w:vAlign w:val="bottom"/>
          </w:tcPr>
          <w:p w14:paraId="2741B286" w14:textId="257A8CCA" w:rsidR="00EA320E" w:rsidRPr="00C935A5" w:rsidRDefault="00EA320E" w:rsidP="00EA320E">
            <w:pPr>
              <w:spacing w:before="40" w:after="20"/>
              <w:jc w:val="right"/>
              <w:rPr>
                <w:rFonts w:cs="Arial"/>
                <w:sz w:val="18"/>
                <w:szCs w:val="18"/>
              </w:rPr>
            </w:pPr>
            <w:r w:rsidRPr="00EA320E">
              <w:rPr>
                <w:rFonts w:cs="Arial"/>
                <w:sz w:val="18"/>
                <w:szCs w:val="18"/>
              </w:rPr>
              <w:t>5,487</w:t>
            </w:r>
          </w:p>
        </w:tc>
        <w:tc>
          <w:tcPr>
            <w:tcW w:w="1134" w:type="dxa"/>
            <w:tcBorders>
              <w:top w:val="nil"/>
              <w:left w:val="nil"/>
              <w:bottom w:val="nil"/>
              <w:right w:val="nil"/>
            </w:tcBorders>
            <w:shd w:val="clear" w:color="auto" w:fill="auto"/>
            <w:vAlign w:val="bottom"/>
          </w:tcPr>
          <w:p w14:paraId="1E6A88C9" w14:textId="6977E15F" w:rsidR="00EA320E" w:rsidRPr="00C935A5" w:rsidRDefault="00EA320E" w:rsidP="00EA320E">
            <w:pPr>
              <w:spacing w:before="40" w:after="20"/>
              <w:jc w:val="right"/>
              <w:rPr>
                <w:rFonts w:cs="Arial"/>
                <w:sz w:val="18"/>
                <w:szCs w:val="18"/>
              </w:rPr>
            </w:pPr>
            <w:r w:rsidRPr="00EA320E">
              <w:rPr>
                <w:rFonts w:cs="Arial"/>
                <w:sz w:val="18"/>
                <w:szCs w:val="18"/>
              </w:rPr>
              <w:t>8,120</w:t>
            </w:r>
          </w:p>
        </w:tc>
      </w:tr>
      <w:tr w:rsidR="00EA320E" w:rsidRPr="00EA320E" w14:paraId="73CC49D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898A142" w14:textId="77777777" w:rsidR="00EA320E" w:rsidRPr="00C935A5" w:rsidRDefault="00EA320E" w:rsidP="00EA320E">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shd w:val="clear" w:color="auto" w:fill="auto"/>
            <w:vAlign w:val="bottom"/>
          </w:tcPr>
          <w:p w14:paraId="726F53B0" w14:textId="370DD7FF" w:rsidR="00EA320E" w:rsidRPr="00C935A5" w:rsidRDefault="00EA320E" w:rsidP="00EA320E">
            <w:pPr>
              <w:spacing w:before="40" w:after="20"/>
              <w:jc w:val="right"/>
              <w:rPr>
                <w:rFonts w:cs="Arial"/>
                <w:sz w:val="18"/>
                <w:szCs w:val="18"/>
              </w:rPr>
            </w:pPr>
            <w:r w:rsidRPr="00EA320E">
              <w:rPr>
                <w:rFonts w:cs="Arial"/>
                <w:sz w:val="18"/>
                <w:szCs w:val="18"/>
              </w:rPr>
              <w:t>14,661</w:t>
            </w:r>
          </w:p>
        </w:tc>
        <w:tc>
          <w:tcPr>
            <w:tcW w:w="1134" w:type="dxa"/>
            <w:tcBorders>
              <w:top w:val="nil"/>
              <w:left w:val="nil"/>
              <w:bottom w:val="nil"/>
              <w:right w:val="nil"/>
            </w:tcBorders>
            <w:vAlign w:val="bottom"/>
          </w:tcPr>
          <w:p w14:paraId="33EA8AAA" w14:textId="29242D5A" w:rsidR="00EA320E" w:rsidRPr="00C935A5" w:rsidRDefault="00EA320E" w:rsidP="00EA320E">
            <w:pPr>
              <w:spacing w:before="40" w:after="20"/>
              <w:jc w:val="right"/>
              <w:rPr>
                <w:rFonts w:cs="Arial"/>
                <w:sz w:val="18"/>
                <w:szCs w:val="18"/>
              </w:rPr>
            </w:pPr>
            <w:r w:rsidRPr="00EA320E">
              <w:rPr>
                <w:rFonts w:cs="Arial"/>
                <w:sz w:val="18"/>
                <w:szCs w:val="18"/>
              </w:rPr>
              <w:t>15,850</w:t>
            </w:r>
          </w:p>
        </w:tc>
        <w:tc>
          <w:tcPr>
            <w:tcW w:w="1134" w:type="dxa"/>
            <w:tcBorders>
              <w:top w:val="nil"/>
              <w:left w:val="nil"/>
              <w:bottom w:val="nil"/>
              <w:right w:val="nil"/>
            </w:tcBorders>
            <w:vAlign w:val="bottom"/>
          </w:tcPr>
          <w:p w14:paraId="6397A6A7" w14:textId="6BEC95C2"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47D65BD2" w14:textId="6E3A18ED" w:rsidR="00EA320E" w:rsidRPr="00C935A5" w:rsidRDefault="00EA320E" w:rsidP="00EA320E">
            <w:pPr>
              <w:spacing w:before="40" w:after="20"/>
              <w:jc w:val="right"/>
              <w:rPr>
                <w:rFonts w:cs="Arial"/>
                <w:sz w:val="18"/>
                <w:szCs w:val="18"/>
              </w:rPr>
            </w:pPr>
            <w:r w:rsidRPr="00EA320E">
              <w:rPr>
                <w:rFonts w:cs="Arial"/>
                <w:sz w:val="18"/>
                <w:szCs w:val="18"/>
              </w:rPr>
              <w:t>15,850</w:t>
            </w:r>
          </w:p>
        </w:tc>
        <w:tc>
          <w:tcPr>
            <w:tcW w:w="1134" w:type="dxa"/>
            <w:tcBorders>
              <w:top w:val="nil"/>
              <w:left w:val="nil"/>
              <w:bottom w:val="nil"/>
              <w:right w:val="nil"/>
            </w:tcBorders>
            <w:shd w:val="clear" w:color="auto" w:fill="auto"/>
            <w:vAlign w:val="bottom"/>
          </w:tcPr>
          <w:p w14:paraId="058D6CBF" w14:textId="45DB3A34" w:rsidR="00EA320E" w:rsidRPr="00C935A5" w:rsidRDefault="00EA320E" w:rsidP="00EA320E">
            <w:pPr>
              <w:spacing w:before="40" w:after="20"/>
              <w:jc w:val="right"/>
              <w:rPr>
                <w:rFonts w:cs="Arial"/>
                <w:sz w:val="18"/>
                <w:szCs w:val="18"/>
              </w:rPr>
            </w:pPr>
            <w:r w:rsidRPr="00EA320E">
              <w:rPr>
                <w:rFonts w:cs="Arial"/>
                <w:sz w:val="18"/>
                <w:szCs w:val="18"/>
              </w:rPr>
              <w:t>5,673</w:t>
            </w:r>
          </w:p>
        </w:tc>
        <w:tc>
          <w:tcPr>
            <w:tcW w:w="1134" w:type="dxa"/>
            <w:tcBorders>
              <w:top w:val="nil"/>
              <w:left w:val="nil"/>
              <w:bottom w:val="nil"/>
              <w:right w:val="nil"/>
            </w:tcBorders>
            <w:shd w:val="clear" w:color="auto" w:fill="auto"/>
            <w:vAlign w:val="bottom"/>
          </w:tcPr>
          <w:p w14:paraId="1D918C9E" w14:textId="0654AB58" w:rsidR="00EA320E" w:rsidRPr="00C935A5" w:rsidRDefault="00EA320E" w:rsidP="00EA320E">
            <w:pPr>
              <w:spacing w:before="40" w:after="20"/>
              <w:jc w:val="right"/>
              <w:rPr>
                <w:rFonts w:cs="Arial"/>
                <w:sz w:val="18"/>
                <w:szCs w:val="18"/>
              </w:rPr>
            </w:pPr>
            <w:r w:rsidRPr="00EA320E">
              <w:rPr>
                <w:rFonts w:cs="Arial"/>
                <w:sz w:val="18"/>
                <w:szCs w:val="18"/>
              </w:rPr>
              <w:t>7,610</w:t>
            </w:r>
          </w:p>
        </w:tc>
      </w:tr>
      <w:tr w:rsidR="00EA320E" w:rsidRPr="00EA320E" w14:paraId="391941C1"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F3978AC" w14:textId="77777777" w:rsidR="00EA320E" w:rsidRPr="00C935A5" w:rsidRDefault="00EA320E" w:rsidP="00EA320E">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shd w:val="clear" w:color="auto" w:fill="auto"/>
            <w:vAlign w:val="bottom"/>
          </w:tcPr>
          <w:p w14:paraId="5AD747E8" w14:textId="793E0943" w:rsidR="00EA320E" w:rsidRPr="00C935A5" w:rsidRDefault="00EA320E" w:rsidP="00EA320E">
            <w:pPr>
              <w:spacing w:before="40" w:after="20"/>
              <w:jc w:val="right"/>
              <w:rPr>
                <w:rFonts w:cs="Arial"/>
                <w:sz w:val="18"/>
                <w:szCs w:val="18"/>
              </w:rPr>
            </w:pPr>
            <w:r w:rsidRPr="00EA320E">
              <w:rPr>
                <w:rFonts w:cs="Arial"/>
                <w:sz w:val="18"/>
                <w:szCs w:val="18"/>
              </w:rPr>
              <w:t>65,219</w:t>
            </w:r>
          </w:p>
        </w:tc>
        <w:tc>
          <w:tcPr>
            <w:tcW w:w="1134" w:type="dxa"/>
            <w:tcBorders>
              <w:top w:val="nil"/>
              <w:left w:val="nil"/>
              <w:bottom w:val="nil"/>
              <w:right w:val="nil"/>
            </w:tcBorders>
            <w:vAlign w:val="bottom"/>
          </w:tcPr>
          <w:p w14:paraId="0FEE7F01" w14:textId="5BF63551" w:rsidR="00EA320E" w:rsidRPr="00C935A5" w:rsidRDefault="00EA320E" w:rsidP="00EA320E">
            <w:pPr>
              <w:spacing w:before="40" w:after="20"/>
              <w:jc w:val="right"/>
              <w:rPr>
                <w:rFonts w:cs="Arial"/>
                <w:sz w:val="18"/>
                <w:szCs w:val="18"/>
              </w:rPr>
            </w:pPr>
            <w:r w:rsidRPr="00EA320E">
              <w:rPr>
                <w:rFonts w:cs="Arial"/>
                <w:sz w:val="18"/>
                <w:szCs w:val="18"/>
              </w:rPr>
              <w:t>65,219</w:t>
            </w:r>
          </w:p>
        </w:tc>
        <w:tc>
          <w:tcPr>
            <w:tcW w:w="1134" w:type="dxa"/>
            <w:tcBorders>
              <w:top w:val="nil"/>
              <w:left w:val="nil"/>
              <w:bottom w:val="nil"/>
              <w:right w:val="nil"/>
            </w:tcBorders>
            <w:vAlign w:val="bottom"/>
          </w:tcPr>
          <w:p w14:paraId="1CEC72EC" w14:textId="0F684683" w:rsidR="00EA320E" w:rsidRPr="00C935A5" w:rsidRDefault="00EA320E" w:rsidP="00EA320E">
            <w:pPr>
              <w:spacing w:before="40" w:after="20"/>
              <w:jc w:val="right"/>
              <w:rPr>
                <w:rFonts w:cs="Arial"/>
                <w:sz w:val="18"/>
                <w:szCs w:val="18"/>
              </w:rPr>
            </w:pPr>
            <w:r w:rsidRPr="00EA320E">
              <w:rPr>
                <w:rFonts w:cs="Arial"/>
                <w:sz w:val="18"/>
                <w:szCs w:val="18"/>
              </w:rPr>
              <w:t>65,219</w:t>
            </w:r>
          </w:p>
        </w:tc>
        <w:tc>
          <w:tcPr>
            <w:tcW w:w="1134" w:type="dxa"/>
            <w:tcBorders>
              <w:top w:val="nil"/>
              <w:left w:val="nil"/>
              <w:bottom w:val="nil"/>
              <w:right w:val="nil"/>
            </w:tcBorders>
            <w:vAlign w:val="bottom"/>
          </w:tcPr>
          <w:p w14:paraId="4B8AF62C" w14:textId="2E65BA27" w:rsidR="00EA320E" w:rsidRPr="00C935A5" w:rsidRDefault="00EA320E" w:rsidP="00EA320E">
            <w:pPr>
              <w:spacing w:before="40" w:after="20"/>
              <w:jc w:val="right"/>
              <w:rPr>
                <w:rFonts w:cs="Arial"/>
                <w:sz w:val="18"/>
                <w:szCs w:val="18"/>
              </w:rPr>
            </w:pPr>
            <w:r w:rsidRPr="00EA320E">
              <w:rPr>
                <w:rFonts w:cs="Arial"/>
                <w:sz w:val="18"/>
                <w:szCs w:val="18"/>
              </w:rPr>
              <w:t>65,219</w:t>
            </w:r>
          </w:p>
        </w:tc>
        <w:tc>
          <w:tcPr>
            <w:tcW w:w="1134" w:type="dxa"/>
            <w:tcBorders>
              <w:top w:val="nil"/>
              <w:left w:val="nil"/>
              <w:bottom w:val="nil"/>
              <w:right w:val="nil"/>
            </w:tcBorders>
            <w:shd w:val="clear" w:color="auto" w:fill="auto"/>
            <w:vAlign w:val="bottom"/>
          </w:tcPr>
          <w:p w14:paraId="2D12C14A" w14:textId="0FA3243E" w:rsidR="00EA320E" w:rsidRPr="00C935A5" w:rsidRDefault="00EA320E" w:rsidP="00EA320E">
            <w:pPr>
              <w:spacing w:before="40" w:after="20"/>
              <w:jc w:val="right"/>
              <w:rPr>
                <w:rFonts w:cs="Arial"/>
                <w:sz w:val="18"/>
                <w:szCs w:val="18"/>
              </w:rPr>
            </w:pPr>
            <w:r w:rsidRPr="00EA320E">
              <w:rPr>
                <w:rFonts w:cs="Arial"/>
                <w:sz w:val="18"/>
                <w:szCs w:val="18"/>
              </w:rPr>
              <w:t>15,669</w:t>
            </w:r>
          </w:p>
        </w:tc>
        <w:tc>
          <w:tcPr>
            <w:tcW w:w="1134" w:type="dxa"/>
            <w:tcBorders>
              <w:top w:val="nil"/>
              <w:left w:val="nil"/>
              <w:bottom w:val="nil"/>
              <w:right w:val="nil"/>
            </w:tcBorders>
            <w:shd w:val="clear" w:color="auto" w:fill="auto"/>
            <w:vAlign w:val="bottom"/>
          </w:tcPr>
          <w:p w14:paraId="438DFC6A" w14:textId="00B2093D" w:rsidR="00EA320E" w:rsidRPr="00C935A5" w:rsidRDefault="00EA320E" w:rsidP="00EA320E">
            <w:pPr>
              <w:spacing w:before="40" w:after="20"/>
              <w:jc w:val="right"/>
              <w:rPr>
                <w:rFonts w:cs="Arial"/>
                <w:sz w:val="18"/>
                <w:szCs w:val="18"/>
              </w:rPr>
            </w:pPr>
            <w:r w:rsidRPr="00EA320E">
              <w:rPr>
                <w:rFonts w:cs="Arial"/>
                <w:sz w:val="18"/>
                <w:szCs w:val="18"/>
              </w:rPr>
              <w:t>21,836</w:t>
            </w:r>
          </w:p>
        </w:tc>
      </w:tr>
      <w:tr w:rsidR="00EA320E" w:rsidRPr="00EA320E" w14:paraId="7673227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8FC5B63" w14:textId="77777777" w:rsidR="00EA320E" w:rsidRPr="00C935A5" w:rsidRDefault="00EA320E" w:rsidP="00EA320E">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shd w:val="clear" w:color="auto" w:fill="auto"/>
            <w:vAlign w:val="bottom"/>
          </w:tcPr>
          <w:p w14:paraId="244AA960" w14:textId="49190ACE" w:rsidR="00EA320E" w:rsidRPr="00C935A5" w:rsidRDefault="00EA320E" w:rsidP="00EA320E">
            <w:pPr>
              <w:spacing w:before="40" w:after="20"/>
              <w:jc w:val="right"/>
              <w:rPr>
                <w:rFonts w:cs="Arial"/>
                <w:sz w:val="18"/>
                <w:szCs w:val="18"/>
              </w:rPr>
            </w:pPr>
            <w:r w:rsidRPr="00EA320E">
              <w:rPr>
                <w:rFonts w:cs="Arial"/>
                <w:sz w:val="18"/>
                <w:szCs w:val="18"/>
              </w:rPr>
              <w:t>11,403</w:t>
            </w:r>
          </w:p>
        </w:tc>
        <w:tc>
          <w:tcPr>
            <w:tcW w:w="1134" w:type="dxa"/>
            <w:tcBorders>
              <w:top w:val="nil"/>
              <w:left w:val="nil"/>
              <w:bottom w:val="nil"/>
              <w:right w:val="nil"/>
            </w:tcBorders>
            <w:vAlign w:val="bottom"/>
          </w:tcPr>
          <w:p w14:paraId="5F509B7E" w14:textId="60C049AA"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72A6EF5D" w14:textId="4BD6F957"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326A25E3" w14:textId="11285EBE" w:rsidR="00EA320E" w:rsidRPr="00C935A5" w:rsidRDefault="00EA320E" w:rsidP="00EA320E">
            <w:pPr>
              <w:spacing w:before="40" w:after="20"/>
              <w:jc w:val="right"/>
              <w:rPr>
                <w:rFonts w:cs="Arial"/>
                <w:sz w:val="18"/>
                <w:szCs w:val="18"/>
              </w:rPr>
            </w:pPr>
            <w:r w:rsidRPr="00EA320E">
              <w:rPr>
                <w:rFonts w:cs="Arial"/>
                <w:sz w:val="18"/>
                <w:szCs w:val="18"/>
              </w:rPr>
              <w:t>11,730</w:t>
            </w:r>
          </w:p>
        </w:tc>
        <w:tc>
          <w:tcPr>
            <w:tcW w:w="1134" w:type="dxa"/>
            <w:tcBorders>
              <w:top w:val="nil"/>
              <w:left w:val="nil"/>
              <w:bottom w:val="nil"/>
              <w:right w:val="nil"/>
            </w:tcBorders>
            <w:shd w:val="clear" w:color="auto" w:fill="auto"/>
            <w:vAlign w:val="bottom"/>
          </w:tcPr>
          <w:p w14:paraId="2D3C4BA2" w14:textId="54C75439" w:rsidR="00EA320E" w:rsidRPr="00C935A5" w:rsidRDefault="00EA320E" w:rsidP="00EA320E">
            <w:pPr>
              <w:spacing w:before="40" w:after="20"/>
              <w:jc w:val="right"/>
              <w:rPr>
                <w:rFonts w:cs="Arial"/>
                <w:sz w:val="18"/>
                <w:szCs w:val="18"/>
              </w:rPr>
            </w:pPr>
            <w:r w:rsidRPr="00EA320E">
              <w:rPr>
                <w:rFonts w:cs="Arial"/>
                <w:sz w:val="18"/>
                <w:szCs w:val="18"/>
              </w:rPr>
              <w:t>5,060</w:t>
            </w:r>
          </w:p>
        </w:tc>
        <w:tc>
          <w:tcPr>
            <w:tcW w:w="1134" w:type="dxa"/>
            <w:tcBorders>
              <w:top w:val="nil"/>
              <w:left w:val="nil"/>
              <w:bottom w:val="nil"/>
              <w:right w:val="nil"/>
            </w:tcBorders>
            <w:shd w:val="clear" w:color="auto" w:fill="auto"/>
            <w:vAlign w:val="bottom"/>
          </w:tcPr>
          <w:p w14:paraId="7D2E5B57" w14:textId="7DF6E732" w:rsidR="00EA320E" w:rsidRPr="00C935A5" w:rsidRDefault="00EA320E" w:rsidP="00EA320E">
            <w:pPr>
              <w:spacing w:before="40" w:after="20"/>
              <w:jc w:val="right"/>
              <w:rPr>
                <w:rFonts w:cs="Arial"/>
                <w:sz w:val="18"/>
                <w:szCs w:val="18"/>
              </w:rPr>
            </w:pPr>
            <w:r w:rsidRPr="00EA320E">
              <w:rPr>
                <w:rFonts w:cs="Arial"/>
                <w:sz w:val="18"/>
                <w:szCs w:val="18"/>
              </w:rPr>
              <w:t>6,052</w:t>
            </w:r>
          </w:p>
        </w:tc>
      </w:tr>
      <w:tr w:rsidR="00EA320E" w:rsidRPr="00EA320E" w14:paraId="466E1DD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9FE5E30" w14:textId="77777777" w:rsidR="00EA320E" w:rsidRPr="00C935A5" w:rsidRDefault="00EA320E" w:rsidP="00EA320E">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shd w:val="clear" w:color="auto" w:fill="auto"/>
            <w:vAlign w:val="bottom"/>
          </w:tcPr>
          <w:p w14:paraId="6E70365E" w14:textId="041056DD" w:rsidR="00EA320E" w:rsidRPr="00C935A5" w:rsidRDefault="00EA320E" w:rsidP="00EA320E">
            <w:pPr>
              <w:spacing w:before="40" w:after="20"/>
              <w:jc w:val="right"/>
              <w:rPr>
                <w:rFonts w:cs="Arial"/>
                <w:sz w:val="18"/>
                <w:szCs w:val="18"/>
              </w:rPr>
            </w:pPr>
            <w:r w:rsidRPr="00EA320E">
              <w:rPr>
                <w:rFonts w:cs="Arial"/>
                <w:sz w:val="18"/>
                <w:szCs w:val="18"/>
              </w:rPr>
              <w:t>116,476</w:t>
            </w:r>
          </w:p>
        </w:tc>
        <w:tc>
          <w:tcPr>
            <w:tcW w:w="1134" w:type="dxa"/>
            <w:tcBorders>
              <w:top w:val="nil"/>
              <w:left w:val="nil"/>
              <w:bottom w:val="nil"/>
              <w:right w:val="nil"/>
            </w:tcBorders>
            <w:vAlign w:val="bottom"/>
          </w:tcPr>
          <w:p w14:paraId="61E2B9AB" w14:textId="01E10CC5" w:rsidR="00EA320E" w:rsidRPr="00C935A5" w:rsidRDefault="00EA320E" w:rsidP="00EA320E">
            <w:pPr>
              <w:spacing w:before="40" w:after="20"/>
              <w:jc w:val="right"/>
              <w:rPr>
                <w:rFonts w:cs="Arial"/>
                <w:sz w:val="18"/>
                <w:szCs w:val="18"/>
              </w:rPr>
            </w:pPr>
            <w:r w:rsidRPr="00EA320E">
              <w:rPr>
                <w:rFonts w:cs="Arial"/>
                <w:sz w:val="18"/>
                <w:szCs w:val="18"/>
              </w:rPr>
              <w:t>117,360</w:t>
            </w:r>
          </w:p>
        </w:tc>
        <w:tc>
          <w:tcPr>
            <w:tcW w:w="1134" w:type="dxa"/>
            <w:tcBorders>
              <w:top w:val="nil"/>
              <w:left w:val="nil"/>
              <w:bottom w:val="nil"/>
              <w:right w:val="nil"/>
            </w:tcBorders>
            <w:vAlign w:val="bottom"/>
          </w:tcPr>
          <w:p w14:paraId="058A71CD" w14:textId="31B382B0" w:rsidR="00EA320E" w:rsidRPr="00C935A5" w:rsidRDefault="00EA320E" w:rsidP="00EA320E">
            <w:pPr>
              <w:spacing w:before="40" w:after="20"/>
              <w:jc w:val="right"/>
              <w:rPr>
                <w:rFonts w:cs="Arial"/>
                <w:sz w:val="18"/>
                <w:szCs w:val="18"/>
              </w:rPr>
            </w:pPr>
            <w:r w:rsidRPr="00EA320E">
              <w:rPr>
                <w:rFonts w:cs="Arial"/>
                <w:sz w:val="18"/>
                <w:szCs w:val="18"/>
              </w:rPr>
              <w:t>117,360</w:t>
            </w:r>
          </w:p>
        </w:tc>
        <w:tc>
          <w:tcPr>
            <w:tcW w:w="1134" w:type="dxa"/>
            <w:tcBorders>
              <w:top w:val="nil"/>
              <w:left w:val="nil"/>
              <w:bottom w:val="nil"/>
              <w:right w:val="nil"/>
            </w:tcBorders>
            <w:vAlign w:val="bottom"/>
          </w:tcPr>
          <w:p w14:paraId="51F9C956" w14:textId="4EA9585B" w:rsidR="00EA320E" w:rsidRPr="00C935A5" w:rsidRDefault="00EA320E" w:rsidP="00EA320E">
            <w:pPr>
              <w:spacing w:before="40" w:after="20"/>
              <w:jc w:val="right"/>
              <w:rPr>
                <w:rFonts w:cs="Arial"/>
                <w:sz w:val="18"/>
                <w:szCs w:val="18"/>
              </w:rPr>
            </w:pPr>
            <w:r w:rsidRPr="00EA320E">
              <w:rPr>
                <w:rFonts w:cs="Arial"/>
                <w:sz w:val="18"/>
                <w:szCs w:val="18"/>
              </w:rPr>
              <w:t>117,360</w:t>
            </w:r>
          </w:p>
        </w:tc>
        <w:tc>
          <w:tcPr>
            <w:tcW w:w="1134" w:type="dxa"/>
            <w:tcBorders>
              <w:top w:val="nil"/>
              <w:left w:val="nil"/>
              <w:bottom w:val="nil"/>
              <w:right w:val="nil"/>
            </w:tcBorders>
            <w:shd w:val="clear" w:color="auto" w:fill="auto"/>
            <w:vAlign w:val="bottom"/>
          </w:tcPr>
          <w:p w14:paraId="76ADB783" w14:textId="51AF714D" w:rsidR="00EA320E" w:rsidRPr="00C935A5" w:rsidRDefault="00EA320E" w:rsidP="00EA320E">
            <w:pPr>
              <w:spacing w:before="40" w:after="20"/>
              <w:jc w:val="right"/>
              <w:rPr>
                <w:rFonts w:cs="Arial"/>
                <w:sz w:val="18"/>
                <w:szCs w:val="18"/>
              </w:rPr>
            </w:pPr>
            <w:r w:rsidRPr="00EA320E">
              <w:rPr>
                <w:rFonts w:cs="Arial"/>
                <w:sz w:val="18"/>
                <w:szCs w:val="18"/>
              </w:rPr>
              <w:t>23,892</w:t>
            </w:r>
          </w:p>
        </w:tc>
        <w:tc>
          <w:tcPr>
            <w:tcW w:w="1134" w:type="dxa"/>
            <w:tcBorders>
              <w:top w:val="nil"/>
              <w:left w:val="nil"/>
              <w:bottom w:val="nil"/>
              <w:right w:val="nil"/>
            </w:tcBorders>
            <w:shd w:val="clear" w:color="auto" w:fill="auto"/>
            <w:vAlign w:val="bottom"/>
          </w:tcPr>
          <w:p w14:paraId="0166238A" w14:textId="529A736F" w:rsidR="00EA320E" w:rsidRPr="00C935A5" w:rsidRDefault="00EA320E" w:rsidP="00EA320E">
            <w:pPr>
              <w:spacing w:before="40" w:after="20"/>
              <w:jc w:val="right"/>
              <w:rPr>
                <w:rFonts w:cs="Arial"/>
                <w:sz w:val="18"/>
                <w:szCs w:val="18"/>
              </w:rPr>
            </w:pPr>
            <w:r w:rsidRPr="00EA320E">
              <w:rPr>
                <w:rFonts w:cs="Arial"/>
                <w:sz w:val="18"/>
                <w:szCs w:val="18"/>
              </w:rPr>
              <w:t>59,412</w:t>
            </w:r>
          </w:p>
        </w:tc>
      </w:tr>
      <w:tr w:rsidR="00EA320E" w:rsidRPr="00EA320E" w14:paraId="3343EBB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97C214C" w14:textId="77777777" w:rsidR="00EA320E" w:rsidRPr="00C935A5" w:rsidRDefault="00EA320E" w:rsidP="00EA320E">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shd w:val="clear" w:color="auto" w:fill="auto"/>
            <w:vAlign w:val="bottom"/>
          </w:tcPr>
          <w:p w14:paraId="7A160B2A" w14:textId="0A4B48B6" w:rsidR="00EA320E" w:rsidRPr="00C935A5" w:rsidRDefault="00EA320E" w:rsidP="00EA320E">
            <w:pPr>
              <w:spacing w:before="40" w:after="20"/>
              <w:jc w:val="right"/>
              <w:rPr>
                <w:rFonts w:cs="Arial"/>
                <w:sz w:val="18"/>
                <w:szCs w:val="18"/>
              </w:rPr>
            </w:pPr>
            <w:r w:rsidRPr="00EA320E">
              <w:rPr>
                <w:rFonts w:cs="Arial"/>
                <w:sz w:val="18"/>
                <w:szCs w:val="18"/>
              </w:rPr>
              <w:t>7,555</w:t>
            </w:r>
          </w:p>
        </w:tc>
        <w:tc>
          <w:tcPr>
            <w:tcW w:w="1134" w:type="dxa"/>
            <w:tcBorders>
              <w:top w:val="nil"/>
              <w:left w:val="nil"/>
              <w:bottom w:val="nil"/>
              <w:right w:val="nil"/>
            </w:tcBorders>
            <w:vAlign w:val="bottom"/>
          </w:tcPr>
          <w:p w14:paraId="3AB7510E" w14:textId="05312A5D"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48078A53" w14:textId="4A32E6C2"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25AD573C" w14:textId="1DCB8A6D" w:rsidR="00EA320E" w:rsidRPr="00C935A5" w:rsidRDefault="00EA320E" w:rsidP="00EA320E">
            <w:pPr>
              <w:spacing w:before="40" w:after="20"/>
              <w:jc w:val="right"/>
              <w:rPr>
                <w:rFonts w:cs="Arial"/>
                <w:sz w:val="18"/>
                <w:szCs w:val="18"/>
              </w:rPr>
            </w:pPr>
            <w:r w:rsidRPr="00EA320E">
              <w:rPr>
                <w:rFonts w:cs="Arial"/>
                <w:sz w:val="18"/>
                <w:szCs w:val="18"/>
              </w:rPr>
              <w:t>7,851</w:t>
            </w:r>
          </w:p>
        </w:tc>
        <w:tc>
          <w:tcPr>
            <w:tcW w:w="1134" w:type="dxa"/>
            <w:tcBorders>
              <w:top w:val="nil"/>
              <w:left w:val="nil"/>
              <w:bottom w:val="nil"/>
              <w:right w:val="nil"/>
            </w:tcBorders>
            <w:shd w:val="clear" w:color="auto" w:fill="auto"/>
            <w:vAlign w:val="bottom"/>
          </w:tcPr>
          <w:p w14:paraId="05F867C6" w14:textId="248A4B4B" w:rsidR="00EA320E" w:rsidRPr="00C935A5" w:rsidRDefault="00EA320E" w:rsidP="00EA320E">
            <w:pPr>
              <w:spacing w:before="40" w:after="20"/>
              <w:jc w:val="right"/>
              <w:rPr>
                <w:rFonts w:cs="Arial"/>
                <w:sz w:val="18"/>
                <w:szCs w:val="18"/>
              </w:rPr>
            </w:pPr>
            <w:r w:rsidRPr="00EA320E">
              <w:rPr>
                <w:rFonts w:cs="Arial"/>
                <w:sz w:val="18"/>
                <w:szCs w:val="18"/>
              </w:rPr>
              <w:t>3,410</w:t>
            </w:r>
          </w:p>
        </w:tc>
        <w:tc>
          <w:tcPr>
            <w:tcW w:w="1134" w:type="dxa"/>
            <w:tcBorders>
              <w:top w:val="nil"/>
              <w:left w:val="nil"/>
              <w:bottom w:val="nil"/>
              <w:right w:val="nil"/>
            </w:tcBorders>
            <w:shd w:val="clear" w:color="auto" w:fill="auto"/>
            <w:vAlign w:val="bottom"/>
          </w:tcPr>
          <w:p w14:paraId="25B1DBA4" w14:textId="687751F6" w:rsidR="00EA320E" w:rsidRPr="00C935A5" w:rsidRDefault="00EA320E" w:rsidP="00EA320E">
            <w:pPr>
              <w:spacing w:before="40" w:after="20"/>
              <w:jc w:val="right"/>
              <w:rPr>
                <w:rFonts w:cs="Arial"/>
                <w:sz w:val="18"/>
                <w:szCs w:val="18"/>
              </w:rPr>
            </w:pPr>
            <w:r w:rsidRPr="00EA320E">
              <w:rPr>
                <w:rFonts w:cs="Arial"/>
                <w:sz w:val="18"/>
                <w:szCs w:val="18"/>
              </w:rPr>
              <w:t>3,664</w:t>
            </w:r>
          </w:p>
        </w:tc>
      </w:tr>
      <w:tr w:rsidR="00EA320E" w:rsidRPr="00EA320E" w14:paraId="7F41457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FB66362" w14:textId="77777777" w:rsidR="00EA320E" w:rsidRPr="00C935A5" w:rsidRDefault="00EA320E" w:rsidP="00EA320E">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shd w:val="clear" w:color="auto" w:fill="auto"/>
            <w:vAlign w:val="bottom"/>
          </w:tcPr>
          <w:p w14:paraId="230F7E45" w14:textId="449042C7" w:rsidR="00EA320E" w:rsidRPr="00C935A5" w:rsidRDefault="00EA320E" w:rsidP="00EA320E">
            <w:pPr>
              <w:spacing w:before="40" w:after="20"/>
              <w:jc w:val="right"/>
              <w:rPr>
                <w:rFonts w:cs="Arial"/>
                <w:sz w:val="18"/>
                <w:szCs w:val="18"/>
              </w:rPr>
            </w:pPr>
            <w:r w:rsidRPr="00EA320E">
              <w:rPr>
                <w:rFonts w:cs="Arial"/>
                <w:sz w:val="18"/>
                <w:szCs w:val="18"/>
              </w:rPr>
              <w:t>3,008</w:t>
            </w:r>
          </w:p>
        </w:tc>
        <w:tc>
          <w:tcPr>
            <w:tcW w:w="1134" w:type="dxa"/>
            <w:tcBorders>
              <w:top w:val="nil"/>
              <w:left w:val="nil"/>
              <w:bottom w:val="nil"/>
              <w:right w:val="nil"/>
            </w:tcBorders>
            <w:vAlign w:val="bottom"/>
          </w:tcPr>
          <w:p w14:paraId="246BE47A" w14:textId="6D5EA229"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46903D44" w14:textId="627FDEE0"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5A28D3C4" w14:textId="5E962B70" w:rsidR="00EA320E" w:rsidRPr="00C935A5" w:rsidRDefault="00EA320E" w:rsidP="00EA320E">
            <w:pPr>
              <w:spacing w:before="40" w:after="20"/>
              <w:jc w:val="right"/>
              <w:rPr>
                <w:rFonts w:cs="Arial"/>
                <w:sz w:val="18"/>
                <w:szCs w:val="18"/>
              </w:rPr>
            </w:pPr>
            <w:r w:rsidRPr="00EA320E">
              <w:rPr>
                <w:rFonts w:cs="Arial"/>
                <w:sz w:val="18"/>
                <w:szCs w:val="18"/>
              </w:rPr>
              <w:t>4,388</w:t>
            </w:r>
          </w:p>
        </w:tc>
        <w:tc>
          <w:tcPr>
            <w:tcW w:w="1134" w:type="dxa"/>
            <w:tcBorders>
              <w:top w:val="nil"/>
              <w:left w:val="nil"/>
              <w:bottom w:val="nil"/>
              <w:right w:val="nil"/>
            </w:tcBorders>
            <w:shd w:val="clear" w:color="auto" w:fill="auto"/>
            <w:vAlign w:val="bottom"/>
          </w:tcPr>
          <w:p w14:paraId="6B50EFED" w14:textId="420D4F63" w:rsidR="00EA320E" w:rsidRPr="00C935A5" w:rsidRDefault="00EA320E" w:rsidP="00EA320E">
            <w:pPr>
              <w:spacing w:before="40" w:after="20"/>
              <w:jc w:val="right"/>
              <w:rPr>
                <w:rFonts w:cs="Arial"/>
                <w:sz w:val="18"/>
                <w:szCs w:val="18"/>
              </w:rPr>
            </w:pPr>
            <w:r w:rsidRPr="00EA320E">
              <w:rPr>
                <w:rFonts w:cs="Arial"/>
                <w:sz w:val="18"/>
                <w:szCs w:val="18"/>
              </w:rPr>
              <w:t>1,665</w:t>
            </w:r>
          </w:p>
        </w:tc>
        <w:tc>
          <w:tcPr>
            <w:tcW w:w="1134" w:type="dxa"/>
            <w:tcBorders>
              <w:top w:val="nil"/>
              <w:left w:val="nil"/>
              <w:bottom w:val="nil"/>
              <w:right w:val="nil"/>
            </w:tcBorders>
            <w:shd w:val="clear" w:color="auto" w:fill="auto"/>
            <w:vAlign w:val="bottom"/>
          </w:tcPr>
          <w:p w14:paraId="1B113C41" w14:textId="13AB71CB" w:rsidR="00EA320E" w:rsidRPr="00C935A5" w:rsidRDefault="00EA320E" w:rsidP="00EA320E">
            <w:pPr>
              <w:spacing w:before="40" w:after="20"/>
              <w:jc w:val="right"/>
              <w:rPr>
                <w:rFonts w:cs="Arial"/>
                <w:sz w:val="18"/>
                <w:szCs w:val="18"/>
              </w:rPr>
            </w:pPr>
            <w:r w:rsidRPr="00EA320E">
              <w:rPr>
                <w:rFonts w:cs="Arial"/>
                <w:sz w:val="18"/>
                <w:szCs w:val="18"/>
              </w:rPr>
              <w:t>2,822</w:t>
            </w:r>
          </w:p>
        </w:tc>
      </w:tr>
      <w:tr w:rsidR="00EA320E" w:rsidRPr="00EA320E" w14:paraId="0E4C767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6135E8C" w14:textId="77777777" w:rsidR="00EA320E" w:rsidRPr="00C935A5" w:rsidRDefault="00EA320E" w:rsidP="00EA320E">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shd w:val="clear" w:color="auto" w:fill="auto"/>
            <w:vAlign w:val="bottom"/>
          </w:tcPr>
          <w:p w14:paraId="301ED2D6" w14:textId="333930A5" w:rsidR="00EA320E" w:rsidRPr="00C935A5" w:rsidRDefault="00EA320E" w:rsidP="00EA320E">
            <w:pPr>
              <w:spacing w:before="40" w:after="20"/>
              <w:jc w:val="right"/>
              <w:rPr>
                <w:rFonts w:cs="Arial"/>
                <w:sz w:val="18"/>
                <w:szCs w:val="18"/>
              </w:rPr>
            </w:pPr>
            <w:r w:rsidRPr="00EA320E">
              <w:rPr>
                <w:rFonts w:cs="Arial"/>
                <w:sz w:val="18"/>
                <w:szCs w:val="18"/>
              </w:rPr>
              <w:t>30,248</w:t>
            </w:r>
          </w:p>
        </w:tc>
        <w:tc>
          <w:tcPr>
            <w:tcW w:w="1134" w:type="dxa"/>
            <w:tcBorders>
              <w:top w:val="nil"/>
              <w:left w:val="nil"/>
              <w:bottom w:val="nil"/>
              <w:right w:val="nil"/>
            </w:tcBorders>
            <w:vAlign w:val="bottom"/>
          </w:tcPr>
          <w:p w14:paraId="298B3B81" w14:textId="340BF0C0" w:rsidR="00EA320E" w:rsidRPr="00C935A5" w:rsidRDefault="00EA320E" w:rsidP="00EA320E">
            <w:pPr>
              <w:spacing w:before="40" w:after="20"/>
              <w:jc w:val="right"/>
              <w:rPr>
                <w:rFonts w:cs="Arial"/>
                <w:sz w:val="18"/>
                <w:szCs w:val="18"/>
              </w:rPr>
            </w:pPr>
            <w:r w:rsidRPr="00EA320E">
              <w:rPr>
                <w:rFonts w:cs="Arial"/>
                <w:sz w:val="18"/>
                <w:szCs w:val="18"/>
              </w:rPr>
              <w:t>33,346</w:t>
            </w:r>
          </w:p>
        </w:tc>
        <w:tc>
          <w:tcPr>
            <w:tcW w:w="1134" w:type="dxa"/>
            <w:tcBorders>
              <w:top w:val="nil"/>
              <w:left w:val="nil"/>
              <w:bottom w:val="nil"/>
              <w:right w:val="nil"/>
            </w:tcBorders>
            <w:vAlign w:val="bottom"/>
          </w:tcPr>
          <w:p w14:paraId="48392B28" w14:textId="491FC22D" w:rsidR="00EA320E" w:rsidRPr="00C935A5" w:rsidRDefault="00EA320E" w:rsidP="00EA320E">
            <w:pPr>
              <w:spacing w:before="40" w:after="20"/>
              <w:jc w:val="right"/>
              <w:rPr>
                <w:rFonts w:cs="Arial"/>
                <w:sz w:val="18"/>
                <w:szCs w:val="18"/>
              </w:rPr>
            </w:pPr>
            <w:r w:rsidRPr="00EA320E">
              <w:rPr>
                <w:rFonts w:cs="Arial"/>
                <w:sz w:val="18"/>
                <w:szCs w:val="18"/>
              </w:rPr>
              <w:t>33,346</w:t>
            </w:r>
          </w:p>
        </w:tc>
        <w:tc>
          <w:tcPr>
            <w:tcW w:w="1134" w:type="dxa"/>
            <w:tcBorders>
              <w:top w:val="nil"/>
              <w:left w:val="nil"/>
              <w:bottom w:val="nil"/>
              <w:right w:val="nil"/>
            </w:tcBorders>
            <w:vAlign w:val="bottom"/>
          </w:tcPr>
          <w:p w14:paraId="5D767C95" w14:textId="62691CAD" w:rsidR="00EA320E" w:rsidRPr="00C935A5" w:rsidRDefault="00EA320E" w:rsidP="00EA320E">
            <w:pPr>
              <w:spacing w:before="40" w:after="20"/>
              <w:jc w:val="right"/>
              <w:rPr>
                <w:rFonts w:cs="Arial"/>
                <w:sz w:val="18"/>
                <w:szCs w:val="18"/>
              </w:rPr>
            </w:pPr>
            <w:r w:rsidRPr="00EA320E">
              <w:rPr>
                <w:rFonts w:cs="Arial"/>
                <w:sz w:val="18"/>
                <w:szCs w:val="18"/>
              </w:rPr>
              <w:t>33,346</w:t>
            </w:r>
          </w:p>
        </w:tc>
        <w:tc>
          <w:tcPr>
            <w:tcW w:w="1134" w:type="dxa"/>
            <w:tcBorders>
              <w:top w:val="nil"/>
              <w:left w:val="nil"/>
              <w:bottom w:val="nil"/>
              <w:right w:val="nil"/>
            </w:tcBorders>
            <w:shd w:val="clear" w:color="auto" w:fill="auto"/>
            <w:vAlign w:val="bottom"/>
          </w:tcPr>
          <w:p w14:paraId="25964D3A" w14:textId="757DFB00" w:rsidR="00EA320E" w:rsidRPr="00C935A5" w:rsidRDefault="00EA320E" w:rsidP="00EA320E">
            <w:pPr>
              <w:spacing w:before="40" w:after="20"/>
              <w:jc w:val="right"/>
              <w:rPr>
                <w:rFonts w:cs="Arial"/>
                <w:sz w:val="18"/>
                <w:szCs w:val="18"/>
              </w:rPr>
            </w:pPr>
            <w:r w:rsidRPr="00EA320E">
              <w:rPr>
                <w:rFonts w:cs="Arial"/>
                <w:sz w:val="18"/>
                <w:szCs w:val="18"/>
              </w:rPr>
              <w:t>11,542</w:t>
            </w:r>
          </w:p>
        </w:tc>
        <w:tc>
          <w:tcPr>
            <w:tcW w:w="1134" w:type="dxa"/>
            <w:tcBorders>
              <w:top w:val="nil"/>
              <w:left w:val="nil"/>
              <w:bottom w:val="nil"/>
              <w:right w:val="nil"/>
            </w:tcBorders>
            <w:shd w:val="clear" w:color="auto" w:fill="auto"/>
            <w:vAlign w:val="bottom"/>
          </w:tcPr>
          <w:p w14:paraId="121D6F88" w14:textId="7D132D40" w:rsidR="00EA320E" w:rsidRPr="00C935A5" w:rsidRDefault="00EA320E" w:rsidP="00EA320E">
            <w:pPr>
              <w:spacing w:before="40" w:after="20"/>
              <w:jc w:val="right"/>
              <w:rPr>
                <w:rFonts w:cs="Arial"/>
                <w:sz w:val="18"/>
                <w:szCs w:val="18"/>
              </w:rPr>
            </w:pPr>
            <w:r w:rsidRPr="00EA320E">
              <w:rPr>
                <w:rFonts w:cs="Arial"/>
                <w:sz w:val="18"/>
                <w:szCs w:val="18"/>
              </w:rPr>
              <w:t>16,231</w:t>
            </w:r>
          </w:p>
        </w:tc>
      </w:tr>
      <w:tr w:rsidR="00EA320E" w:rsidRPr="00EA320E" w14:paraId="6A3428F3"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66AA18F" w14:textId="77777777" w:rsidR="00EA320E" w:rsidRPr="00C935A5" w:rsidRDefault="00EA320E" w:rsidP="00EA320E">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shd w:val="clear" w:color="auto" w:fill="auto"/>
            <w:vAlign w:val="bottom"/>
          </w:tcPr>
          <w:p w14:paraId="63C49FFF" w14:textId="63BBF2FF" w:rsidR="00EA320E" w:rsidRPr="00C935A5" w:rsidRDefault="00EA320E" w:rsidP="00EA320E">
            <w:pPr>
              <w:spacing w:before="40" w:after="20"/>
              <w:jc w:val="right"/>
              <w:rPr>
                <w:rFonts w:cs="Arial"/>
                <w:sz w:val="18"/>
                <w:szCs w:val="18"/>
              </w:rPr>
            </w:pPr>
            <w:r w:rsidRPr="00EA320E">
              <w:rPr>
                <w:rFonts w:cs="Arial"/>
                <w:sz w:val="18"/>
                <w:szCs w:val="18"/>
              </w:rPr>
              <w:t>16,134</w:t>
            </w:r>
          </w:p>
        </w:tc>
        <w:tc>
          <w:tcPr>
            <w:tcW w:w="1134" w:type="dxa"/>
            <w:tcBorders>
              <w:top w:val="nil"/>
              <w:left w:val="nil"/>
              <w:bottom w:val="nil"/>
              <w:right w:val="nil"/>
            </w:tcBorders>
            <w:vAlign w:val="bottom"/>
          </w:tcPr>
          <w:p w14:paraId="093AEA8F" w14:textId="3C661F7E" w:rsidR="00EA320E" w:rsidRPr="00C935A5" w:rsidRDefault="00EA320E" w:rsidP="00EA320E">
            <w:pPr>
              <w:spacing w:before="40" w:after="20"/>
              <w:jc w:val="right"/>
              <w:rPr>
                <w:rFonts w:cs="Arial"/>
                <w:sz w:val="18"/>
                <w:szCs w:val="18"/>
              </w:rPr>
            </w:pPr>
            <w:r w:rsidRPr="00EA320E">
              <w:rPr>
                <w:rFonts w:cs="Arial"/>
                <w:sz w:val="18"/>
                <w:szCs w:val="18"/>
              </w:rPr>
              <w:t>16,632</w:t>
            </w:r>
          </w:p>
        </w:tc>
        <w:tc>
          <w:tcPr>
            <w:tcW w:w="1134" w:type="dxa"/>
            <w:tcBorders>
              <w:top w:val="nil"/>
              <w:left w:val="nil"/>
              <w:bottom w:val="nil"/>
              <w:right w:val="nil"/>
            </w:tcBorders>
            <w:vAlign w:val="bottom"/>
          </w:tcPr>
          <w:p w14:paraId="3A213AA5" w14:textId="34D2EC1B"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34451929" w14:textId="1AB89EA7" w:rsidR="00EA320E" w:rsidRPr="00C935A5" w:rsidRDefault="00EA320E" w:rsidP="00EA320E">
            <w:pPr>
              <w:spacing w:before="40" w:after="20"/>
              <w:jc w:val="right"/>
              <w:rPr>
                <w:rFonts w:cs="Arial"/>
                <w:sz w:val="18"/>
                <w:szCs w:val="18"/>
              </w:rPr>
            </w:pPr>
            <w:r w:rsidRPr="00EA320E">
              <w:rPr>
                <w:rFonts w:cs="Arial"/>
                <w:sz w:val="18"/>
                <w:szCs w:val="18"/>
              </w:rPr>
              <w:t>16,632</w:t>
            </w:r>
          </w:p>
        </w:tc>
        <w:tc>
          <w:tcPr>
            <w:tcW w:w="1134" w:type="dxa"/>
            <w:tcBorders>
              <w:top w:val="nil"/>
              <w:left w:val="nil"/>
              <w:bottom w:val="nil"/>
              <w:right w:val="nil"/>
            </w:tcBorders>
            <w:shd w:val="clear" w:color="auto" w:fill="auto"/>
            <w:vAlign w:val="bottom"/>
          </w:tcPr>
          <w:p w14:paraId="59E30FFC" w14:textId="37AB3427" w:rsidR="00EA320E" w:rsidRPr="00C935A5" w:rsidRDefault="00EA320E" w:rsidP="00EA320E">
            <w:pPr>
              <w:spacing w:before="40" w:after="20"/>
              <w:jc w:val="right"/>
              <w:rPr>
                <w:rFonts w:cs="Arial"/>
                <w:sz w:val="18"/>
                <w:szCs w:val="18"/>
              </w:rPr>
            </w:pPr>
            <w:r w:rsidRPr="00EA320E">
              <w:rPr>
                <w:rFonts w:cs="Arial"/>
                <w:sz w:val="18"/>
                <w:szCs w:val="18"/>
              </w:rPr>
              <w:t>6,264</w:t>
            </w:r>
          </w:p>
        </w:tc>
        <w:tc>
          <w:tcPr>
            <w:tcW w:w="1134" w:type="dxa"/>
            <w:tcBorders>
              <w:top w:val="nil"/>
              <w:left w:val="nil"/>
              <w:bottom w:val="nil"/>
              <w:right w:val="nil"/>
            </w:tcBorders>
            <w:shd w:val="clear" w:color="auto" w:fill="auto"/>
            <w:vAlign w:val="bottom"/>
          </w:tcPr>
          <w:p w14:paraId="76E92B6F" w14:textId="3DFC7A95" w:rsidR="00EA320E" w:rsidRPr="00C935A5" w:rsidRDefault="00EA320E" w:rsidP="00EA320E">
            <w:pPr>
              <w:spacing w:before="40" w:after="20"/>
              <w:jc w:val="right"/>
              <w:rPr>
                <w:rFonts w:cs="Arial"/>
                <w:sz w:val="18"/>
                <w:szCs w:val="18"/>
              </w:rPr>
            </w:pPr>
            <w:r w:rsidRPr="00EA320E">
              <w:rPr>
                <w:rFonts w:cs="Arial"/>
                <w:sz w:val="18"/>
                <w:szCs w:val="18"/>
              </w:rPr>
              <w:t>7,960</w:t>
            </w:r>
          </w:p>
        </w:tc>
      </w:tr>
      <w:tr w:rsidR="00EA320E" w:rsidRPr="00EA320E" w14:paraId="6F35F67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E13D435" w14:textId="77777777" w:rsidR="00EA320E" w:rsidRPr="00C935A5" w:rsidRDefault="00EA320E" w:rsidP="00EA320E">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shd w:val="clear" w:color="auto" w:fill="auto"/>
            <w:vAlign w:val="bottom"/>
          </w:tcPr>
          <w:p w14:paraId="09C0DE9B" w14:textId="19F78BBC" w:rsidR="00EA320E" w:rsidRPr="00C935A5" w:rsidRDefault="00EA320E" w:rsidP="00EA320E">
            <w:pPr>
              <w:spacing w:before="40" w:after="20"/>
              <w:jc w:val="right"/>
              <w:rPr>
                <w:rFonts w:cs="Arial"/>
                <w:sz w:val="18"/>
                <w:szCs w:val="18"/>
              </w:rPr>
            </w:pPr>
            <w:r w:rsidRPr="00EA320E">
              <w:rPr>
                <w:rFonts w:cs="Arial"/>
                <w:sz w:val="18"/>
                <w:szCs w:val="18"/>
              </w:rPr>
              <w:t>118,614</w:t>
            </w:r>
          </w:p>
        </w:tc>
        <w:tc>
          <w:tcPr>
            <w:tcW w:w="1134" w:type="dxa"/>
            <w:tcBorders>
              <w:top w:val="nil"/>
              <w:left w:val="nil"/>
              <w:bottom w:val="nil"/>
              <w:right w:val="nil"/>
            </w:tcBorders>
            <w:vAlign w:val="bottom"/>
          </w:tcPr>
          <w:p w14:paraId="4728A2C5" w14:textId="48B86A76" w:rsidR="00EA320E" w:rsidRPr="00C935A5" w:rsidRDefault="00EA320E" w:rsidP="00EA320E">
            <w:pPr>
              <w:spacing w:before="40" w:after="20"/>
              <w:jc w:val="right"/>
              <w:rPr>
                <w:rFonts w:cs="Arial"/>
                <w:sz w:val="18"/>
                <w:szCs w:val="18"/>
              </w:rPr>
            </w:pPr>
            <w:r w:rsidRPr="00EA320E">
              <w:rPr>
                <w:rFonts w:cs="Arial"/>
                <w:sz w:val="18"/>
                <w:szCs w:val="18"/>
              </w:rPr>
              <w:t>119,516</w:t>
            </w:r>
          </w:p>
        </w:tc>
        <w:tc>
          <w:tcPr>
            <w:tcW w:w="1134" w:type="dxa"/>
            <w:tcBorders>
              <w:top w:val="nil"/>
              <w:left w:val="nil"/>
              <w:bottom w:val="nil"/>
              <w:right w:val="nil"/>
            </w:tcBorders>
            <w:vAlign w:val="bottom"/>
          </w:tcPr>
          <w:p w14:paraId="7A9D7D14" w14:textId="65D90F6D" w:rsidR="00EA320E" w:rsidRPr="00C935A5" w:rsidRDefault="00EA320E" w:rsidP="00EA320E">
            <w:pPr>
              <w:spacing w:before="40" w:after="20"/>
              <w:jc w:val="right"/>
              <w:rPr>
                <w:rFonts w:cs="Arial"/>
                <w:sz w:val="18"/>
                <w:szCs w:val="18"/>
              </w:rPr>
            </w:pPr>
            <w:r w:rsidRPr="00EA320E">
              <w:rPr>
                <w:rFonts w:cs="Arial"/>
                <w:sz w:val="18"/>
                <w:szCs w:val="18"/>
              </w:rPr>
              <w:t>119,516</w:t>
            </w:r>
          </w:p>
        </w:tc>
        <w:tc>
          <w:tcPr>
            <w:tcW w:w="1134" w:type="dxa"/>
            <w:tcBorders>
              <w:top w:val="nil"/>
              <w:left w:val="nil"/>
              <w:bottom w:val="nil"/>
              <w:right w:val="nil"/>
            </w:tcBorders>
            <w:vAlign w:val="bottom"/>
          </w:tcPr>
          <w:p w14:paraId="7CF93DD3" w14:textId="5331AB47" w:rsidR="00EA320E" w:rsidRPr="00C935A5" w:rsidRDefault="00EA320E" w:rsidP="00EA320E">
            <w:pPr>
              <w:spacing w:before="40" w:after="20"/>
              <w:jc w:val="right"/>
              <w:rPr>
                <w:rFonts w:cs="Arial"/>
                <w:sz w:val="18"/>
                <w:szCs w:val="18"/>
              </w:rPr>
            </w:pPr>
            <w:r w:rsidRPr="00EA320E">
              <w:rPr>
                <w:rFonts w:cs="Arial"/>
                <w:sz w:val="18"/>
                <w:szCs w:val="18"/>
              </w:rPr>
              <w:t>119,516</w:t>
            </w:r>
          </w:p>
        </w:tc>
        <w:tc>
          <w:tcPr>
            <w:tcW w:w="1134" w:type="dxa"/>
            <w:tcBorders>
              <w:top w:val="nil"/>
              <w:left w:val="nil"/>
              <w:bottom w:val="nil"/>
              <w:right w:val="nil"/>
            </w:tcBorders>
            <w:shd w:val="clear" w:color="auto" w:fill="auto"/>
            <w:vAlign w:val="bottom"/>
          </w:tcPr>
          <w:p w14:paraId="00C5B4D4" w14:textId="3384A51A" w:rsidR="00EA320E" w:rsidRPr="00C935A5" w:rsidRDefault="00EA320E" w:rsidP="00EA320E">
            <w:pPr>
              <w:spacing w:before="40" w:after="20"/>
              <w:jc w:val="right"/>
              <w:rPr>
                <w:rFonts w:cs="Arial"/>
                <w:sz w:val="18"/>
                <w:szCs w:val="18"/>
              </w:rPr>
            </w:pPr>
            <w:r w:rsidRPr="00EA320E">
              <w:rPr>
                <w:rFonts w:cs="Arial"/>
                <w:sz w:val="18"/>
                <w:szCs w:val="18"/>
              </w:rPr>
              <w:t>25,783</w:t>
            </w:r>
          </w:p>
        </w:tc>
        <w:tc>
          <w:tcPr>
            <w:tcW w:w="1134" w:type="dxa"/>
            <w:tcBorders>
              <w:top w:val="nil"/>
              <w:left w:val="nil"/>
              <w:bottom w:val="nil"/>
              <w:right w:val="nil"/>
            </w:tcBorders>
            <w:shd w:val="clear" w:color="auto" w:fill="auto"/>
            <w:vAlign w:val="bottom"/>
          </w:tcPr>
          <w:p w14:paraId="3BB6CF28" w14:textId="02BE95EA" w:rsidR="00EA320E" w:rsidRPr="00C935A5" w:rsidRDefault="00EA320E" w:rsidP="00EA320E">
            <w:pPr>
              <w:spacing w:before="40" w:after="20"/>
              <w:jc w:val="right"/>
              <w:rPr>
                <w:rFonts w:cs="Arial"/>
                <w:sz w:val="18"/>
                <w:szCs w:val="18"/>
              </w:rPr>
            </w:pPr>
            <w:r w:rsidRPr="00EA320E">
              <w:rPr>
                <w:rFonts w:cs="Arial"/>
                <w:sz w:val="18"/>
                <w:szCs w:val="18"/>
              </w:rPr>
              <w:t>55,227</w:t>
            </w:r>
          </w:p>
        </w:tc>
      </w:tr>
      <w:tr w:rsidR="00EA320E" w:rsidRPr="00EA320E" w14:paraId="4EB2CF5C"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43D1CBC" w14:textId="77777777" w:rsidR="00EA320E" w:rsidRPr="00C935A5" w:rsidRDefault="00EA320E" w:rsidP="00EA320E">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shd w:val="clear" w:color="auto" w:fill="auto"/>
            <w:vAlign w:val="bottom"/>
          </w:tcPr>
          <w:p w14:paraId="3784022F" w14:textId="6489DFB6" w:rsidR="00EA320E" w:rsidRPr="00C935A5" w:rsidRDefault="00EA320E" w:rsidP="00EA320E">
            <w:pPr>
              <w:spacing w:before="40" w:after="20"/>
              <w:jc w:val="right"/>
              <w:rPr>
                <w:rFonts w:cs="Arial"/>
                <w:sz w:val="18"/>
                <w:szCs w:val="18"/>
              </w:rPr>
            </w:pPr>
            <w:r w:rsidRPr="00EA320E">
              <w:rPr>
                <w:rFonts w:cs="Arial"/>
                <w:sz w:val="18"/>
                <w:szCs w:val="18"/>
              </w:rPr>
              <w:t>10,992</w:t>
            </w:r>
          </w:p>
        </w:tc>
        <w:tc>
          <w:tcPr>
            <w:tcW w:w="1134" w:type="dxa"/>
            <w:tcBorders>
              <w:top w:val="nil"/>
              <w:left w:val="nil"/>
              <w:bottom w:val="nil"/>
              <w:right w:val="nil"/>
            </w:tcBorders>
            <w:vAlign w:val="bottom"/>
          </w:tcPr>
          <w:p w14:paraId="5E548D27" w14:textId="185841AF"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1DDDF396" w14:textId="0CDC84A9"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6CB80754" w14:textId="02D9EFB6" w:rsidR="00EA320E" w:rsidRPr="00C935A5" w:rsidRDefault="00EA320E" w:rsidP="00EA320E">
            <w:pPr>
              <w:spacing w:before="40" w:after="20"/>
              <w:jc w:val="right"/>
              <w:rPr>
                <w:rFonts w:cs="Arial"/>
                <w:sz w:val="18"/>
                <w:szCs w:val="18"/>
              </w:rPr>
            </w:pPr>
            <w:r w:rsidRPr="00EA320E">
              <w:rPr>
                <w:rFonts w:cs="Arial"/>
                <w:sz w:val="18"/>
                <w:szCs w:val="18"/>
              </w:rPr>
              <w:t>11,609</w:t>
            </w:r>
          </w:p>
        </w:tc>
        <w:tc>
          <w:tcPr>
            <w:tcW w:w="1134" w:type="dxa"/>
            <w:tcBorders>
              <w:top w:val="nil"/>
              <w:left w:val="nil"/>
              <w:bottom w:val="nil"/>
              <w:right w:val="nil"/>
            </w:tcBorders>
            <w:shd w:val="clear" w:color="auto" w:fill="auto"/>
            <w:vAlign w:val="bottom"/>
          </w:tcPr>
          <w:p w14:paraId="6AFE0C83" w14:textId="7DCDC1F3" w:rsidR="00EA320E" w:rsidRPr="00C935A5" w:rsidRDefault="00EA320E" w:rsidP="00EA320E">
            <w:pPr>
              <w:spacing w:before="40" w:after="20"/>
              <w:jc w:val="right"/>
              <w:rPr>
                <w:rFonts w:cs="Arial"/>
                <w:sz w:val="18"/>
                <w:szCs w:val="18"/>
              </w:rPr>
            </w:pPr>
            <w:r w:rsidRPr="00EA320E">
              <w:rPr>
                <w:rFonts w:cs="Arial"/>
                <w:sz w:val="18"/>
                <w:szCs w:val="18"/>
              </w:rPr>
              <w:t>4,908</w:t>
            </w:r>
          </w:p>
        </w:tc>
        <w:tc>
          <w:tcPr>
            <w:tcW w:w="1134" w:type="dxa"/>
            <w:tcBorders>
              <w:top w:val="nil"/>
              <w:left w:val="nil"/>
              <w:bottom w:val="nil"/>
              <w:right w:val="nil"/>
            </w:tcBorders>
            <w:shd w:val="clear" w:color="auto" w:fill="auto"/>
            <w:vAlign w:val="bottom"/>
          </w:tcPr>
          <w:p w14:paraId="2F32E61E" w14:textId="59968742" w:rsidR="00EA320E" w:rsidRPr="00C935A5" w:rsidRDefault="00EA320E" w:rsidP="00EA320E">
            <w:pPr>
              <w:spacing w:before="40" w:after="20"/>
              <w:jc w:val="right"/>
              <w:rPr>
                <w:rFonts w:cs="Arial"/>
                <w:sz w:val="18"/>
                <w:szCs w:val="18"/>
              </w:rPr>
            </w:pPr>
            <w:r w:rsidRPr="00EA320E">
              <w:rPr>
                <w:rFonts w:cs="Arial"/>
                <w:sz w:val="18"/>
                <w:szCs w:val="18"/>
              </w:rPr>
              <w:t>5,851</w:t>
            </w:r>
          </w:p>
        </w:tc>
      </w:tr>
      <w:tr w:rsidR="00EA320E" w:rsidRPr="00EA320E" w14:paraId="2C36ADE7"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CC9DAAF" w14:textId="77777777" w:rsidR="00EA320E" w:rsidRPr="00C935A5" w:rsidRDefault="00EA320E" w:rsidP="00EA320E">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shd w:val="clear" w:color="auto" w:fill="auto"/>
            <w:vAlign w:val="bottom"/>
          </w:tcPr>
          <w:p w14:paraId="26D73262" w14:textId="7ECFC2D1" w:rsidR="00EA320E" w:rsidRPr="00C935A5" w:rsidRDefault="00EA320E" w:rsidP="00EA320E">
            <w:pPr>
              <w:spacing w:before="40" w:after="20"/>
              <w:jc w:val="right"/>
              <w:rPr>
                <w:rFonts w:cs="Arial"/>
                <w:sz w:val="18"/>
                <w:szCs w:val="18"/>
              </w:rPr>
            </w:pPr>
            <w:r w:rsidRPr="00EA320E">
              <w:rPr>
                <w:rFonts w:cs="Arial"/>
                <w:sz w:val="18"/>
                <w:szCs w:val="18"/>
              </w:rPr>
              <w:t>34,771</w:t>
            </w:r>
          </w:p>
        </w:tc>
        <w:tc>
          <w:tcPr>
            <w:tcW w:w="1134" w:type="dxa"/>
            <w:tcBorders>
              <w:top w:val="nil"/>
              <w:left w:val="nil"/>
              <w:bottom w:val="nil"/>
              <w:right w:val="nil"/>
            </w:tcBorders>
            <w:vAlign w:val="bottom"/>
          </w:tcPr>
          <w:p w14:paraId="28B4A608" w14:textId="0371D5F3" w:rsidR="00EA320E" w:rsidRPr="00C935A5" w:rsidRDefault="00EA320E" w:rsidP="00EA320E">
            <w:pPr>
              <w:spacing w:before="40" w:after="20"/>
              <w:jc w:val="right"/>
              <w:rPr>
                <w:rFonts w:cs="Arial"/>
                <w:sz w:val="18"/>
                <w:szCs w:val="18"/>
              </w:rPr>
            </w:pPr>
            <w:r w:rsidRPr="00EA320E">
              <w:rPr>
                <w:rFonts w:cs="Arial"/>
                <w:sz w:val="18"/>
                <w:szCs w:val="18"/>
              </w:rPr>
              <w:t>43,275</w:t>
            </w:r>
          </w:p>
        </w:tc>
        <w:tc>
          <w:tcPr>
            <w:tcW w:w="1134" w:type="dxa"/>
            <w:tcBorders>
              <w:top w:val="nil"/>
              <w:left w:val="nil"/>
              <w:bottom w:val="nil"/>
              <w:right w:val="nil"/>
            </w:tcBorders>
            <w:vAlign w:val="bottom"/>
          </w:tcPr>
          <w:p w14:paraId="4FB91894" w14:textId="41296EDE" w:rsidR="00EA320E" w:rsidRPr="00C935A5" w:rsidRDefault="00EA320E" w:rsidP="00EA320E">
            <w:pPr>
              <w:spacing w:before="40" w:after="20"/>
              <w:jc w:val="right"/>
              <w:rPr>
                <w:rFonts w:cs="Arial"/>
                <w:sz w:val="18"/>
                <w:szCs w:val="18"/>
              </w:rPr>
            </w:pPr>
            <w:r w:rsidRPr="00EA320E">
              <w:rPr>
                <w:rFonts w:cs="Arial"/>
                <w:sz w:val="18"/>
                <w:szCs w:val="18"/>
              </w:rPr>
              <w:t>43,275</w:t>
            </w:r>
          </w:p>
        </w:tc>
        <w:tc>
          <w:tcPr>
            <w:tcW w:w="1134" w:type="dxa"/>
            <w:tcBorders>
              <w:top w:val="nil"/>
              <w:left w:val="nil"/>
              <w:bottom w:val="nil"/>
              <w:right w:val="nil"/>
            </w:tcBorders>
            <w:vAlign w:val="bottom"/>
          </w:tcPr>
          <w:p w14:paraId="35523EDF" w14:textId="6D8F1F33" w:rsidR="00EA320E" w:rsidRPr="00C935A5" w:rsidRDefault="00EA320E" w:rsidP="00EA320E">
            <w:pPr>
              <w:spacing w:before="40" w:after="20"/>
              <w:jc w:val="right"/>
              <w:rPr>
                <w:rFonts w:cs="Arial"/>
                <w:sz w:val="18"/>
                <w:szCs w:val="18"/>
              </w:rPr>
            </w:pPr>
            <w:r w:rsidRPr="00EA320E">
              <w:rPr>
                <w:rFonts w:cs="Arial"/>
                <w:sz w:val="18"/>
                <w:szCs w:val="18"/>
              </w:rPr>
              <w:t>43,275</w:t>
            </w:r>
          </w:p>
        </w:tc>
        <w:tc>
          <w:tcPr>
            <w:tcW w:w="1134" w:type="dxa"/>
            <w:tcBorders>
              <w:top w:val="nil"/>
              <w:left w:val="nil"/>
              <w:bottom w:val="nil"/>
              <w:right w:val="nil"/>
            </w:tcBorders>
            <w:shd w:val="clear" w:color="auto" w:fill="auto"/>
            <w:vAlign w:val="bottom"/>
          </w:tcPr>
          <w:p w14:paraId="2F42D32B" w14:textId="26ACDE97" w:rsidR="00EA320E" w:rsidRPr="00C935A5" w:rsidRDefault="00EA320E" w:rsidP="00EA320E">
            <w:pPr>
              <w:spacing w:before="40" w:after="20"/>
              <w:jc w:val="right"/>
              <w:rPr>
                <w:rFonts w:cs="Arial"/>
                <w:sz w:val="18"/>
                <w:szCs w:val="18"/>
              </w:rPr>
            </w:pPr>
            <w:r w:rsidRPr="00EA320E">
              <w:rPr>
                <w:rFonts w:cs="Arial"/>
                <w:sz w:val="18"/>
                <w:szCs w:val="18"/>
              </w:rPr>
              <w:t>9,643</w:t>
            </w:r>
          </w:p>
        </w:tc>
        <w:tc>
          <w:tcPr>
            <w:tcW w:w="1134" w:type="dxa"/>
            <w:tcBorders>
              <w:top w:val="nil"/>
              <w:left w:val="nil"/>
              <w:bottom w:val="nil"/>
              <w:right w:val="nil"/>
            </w:tcBorders>
            <w:shd w:val="clear" w:color="auto" w:fill="auto"/>
            <w:vAlign w:val="bottom"/>
          </w:tcPr>
          <w:p w14:paraId="31ABF083" w14:textId="50E41275" w:rsidR="00EA320E" w:rsidRPr="00C935A5" w:rsidRDefault="00EA320E" w:rsidP="00EA320E">
            <w:pPr>
              <w:spacing w:before="40" w:after="20"/>
              <w:jc w:val="right"/>
              <w:rPr>
                <w:rFonts w:cs="Arial"/>
                <w:sz w:val="18"/>
                <w:szCs w:val="18"/>
              </w:rPr>
            </w:pPr>
            <w:r w:rsidRPr="00EA320E">
              <w:rPr>
                <w:rFonts w:cs="Arial"/>
                <w:sz w:val="18"/>
                <w:szCs w:val="18"/>
              </w:rPr>
              <w:t>19,632</w:t>
            </w:r>
          </w:p>
        </w:tc>
      </w:tr>
      <w:tr w:rsidR="00EA320E" w:rsidRPr="00EA320E" w14:paraId="5B5879E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48BA485D" w14:textId="77777777" w:rsidR="00EA320E" w:rsidRPr="00C935A5" w:rsidRDefault="00EA320E" w:rsidP="00EA320E">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shd w:val="clear" w:color="auto" w:fill="auto"/>
            <w:vAlign w:val="bottom"/>
          </w:tcPr>
          <w:p w14:paraId="2D7702A2" w14:textId="58A4F6E8" w:rsidR="00EA320E" w:rsidRPr="00C935A5" w:rsidRDefault="00EA320E" w:rsidP="00EA320E">
            <w:pPr>
              <w:spacing w:before="40" w:after="20"/>
              <w:jc w:val="right"/>
              <w:rPr>
                <w:rFonts w:cs="Arial"/>
                <w:sz w:val="18"/>
                <w:szCs w:val="18"/>
              </w:rPr>
            </w:pPr>
            <w:r w:rsidRPr="00EA320E">
              <w:rPr>
                <w:rFonts w:cs="Arial"/>
                <w:sz w:val="18"/>
                <w:szCs w:val="18"/>
              </w:rPr>
              <w:t>20,534</w:t>
            </w:r>
          </w:p>
        </w:tc>
        <w:tc>
          <w:tcPr>
            <w:tcW w:w="1134" w:type="dxa"/>
            <w:tcBorders>
              <w:top w:val="nil"/>
              <w:left w:val="nil"/>
              <w:bottom w:val="nil"/>
              <w:right w:val="nil"/>
            </w:tcBorders>
            <w:vAlign w:val="bottom"/>
          </w:tcPr>
          <w:p w14:paraId="49ACDB71" w14:textId="4BA10B68" w:rsidR="00EA320E" w:rsidRPr="00C935A5" w:rsidRDefault="00EA320E" w:rsidP="00EA320E">
            <w:pPr>
              <w:spacing w:before="40" w:after="20"/>
              <w:jc w:val="right"/>
              <w:rPr>
                <w:rFonts w:cs="Arial"/>
                <w:sz w:val="18"/>
                <w:szCs w:val="18"/>
              </w:rPr>
            </w:pPr>
            <w:r w:rsidRPr="00EA320E">
              <w:rPr>
                <w:rFonts w:cs="Arial"/>
                <w:sz w:val="18"/>
                <w:szCs w:val="18"/>
              </w:rPr>
              <w:t>20,534</w:t>
            </w:r>
          </w:p>
        </w:tc>
        <w:tc>
          <w:tcPr>
            <w:tcW w:w="1134" w:type="dxa"/>
            <w:tcBorders>
              <w:top w:val="nil"/>
              <w:left w:val="nil"/>
              <w:bottom w:val="nil"/>
              <w:right w:val="nil"/>
            </w:tcBorders>
            <w:vAlign w:val="bottom"/>
          </w:tcPr>
          <w:p w14:paraId="537A31E2" w14:textId="7C3F688C" w:rsidR="00EA320E" w:rsidRPr="00C935A5" w:rsidRDefault="00EA320E" w:rsidP="00EA320E">
            <w:pPr>
              <w:spacing w:before="40" w:after="20"/>
              <w:jc w:val="right"/>
              <w:rPr>
                <w:rFonts w:cs="Arial"/>
                <w:sz w:val="18"/>
                <w:szCs w:val="18"/>
              </w:rPr>
            </w:pPr>
            <w:r w:rsidRPr="00EA320E">
              <w:rPr>
                <w:rFonts w:cs="Arial"/>
                <w:sz w:val="18"/>
                <w:szCs w:val="18"/>
              </w:rPr>
              <w:t>20,534</w:t>
            </w:r>
          </w:p>
        </w:tc>
        <w:tc>
          <w:tcPr>
            <w:tcW w:w="1134" w:type="dxa"/>
            <w:tcBorders>
              <w:top w:val="nil"/>
              <w:left w:val="nil"/>
              <w:bottom w:val="nil"/>
              <w:right w:val="nil"/>
            </w:tcBorders>
            <w:vAlign w:val="bottom"/>
          </w:tcPr>
          <w:p w14:paraId="076B48AF" w14:textId="279AC5E9" w:rsidR="00EA320E" w:rsidRPr="00C935A5" w:rsidRDefault="00EA320E" w:rsidP="00EA320E">
            <w:pPr>
              <w:spacing w:before="40" w:after="20"/>
              <w:jc w:val="right"/>
              <w:rPr>
                <w:rFonts w:cs="Arial"/>
                <w:sz w:val="18"/>
                <w:szCs w:val="18"/>
              </w:rPr>
            </w:pPr>
            <w:r w:rsidRPr="00EA320E">
              <w:rPr>
                <w:rFonts w:cs="Arial"/>
                <w:sz w:val="18"/>
                <w:szCs w:val="18"/>
              </w:rPr>
              <w:t>20,534</w:t>
            </w:r>
          </w:p>
        </w:tc>
        <w:tc>
          <w:tcPr>
            <w:tcW w:w="1134" w:type="dxa"/>
            <w:tcBorders>
              <w:top w:val="nil"/>
              <w:left w:val="nil"/>
              <w:bottom w:val="nil"/>
              <w:right w:val="nil"/>
            </w:tcBorders>
            <w:shd w:val="clear" w:color="auto" w:fill="auto"/>
            <w:vAlign w:val="bottom"/>
          </w:tcPr>
          <w:p w14:paraId="39D011C1" w14:textId="77A749A4" w:rsidR="00EA320E" w:rsidRPr="00C935A5" w:rsidRDefault="00EA320E" w:rsidP="00EA320E">
            <w:pPr>
              <w:spacing w:before="40" w:after="20"/>
              <w:jc w:val="right"/>
              <w:rPr>
                <w:rFonts w:cs="Arial"/>
                <w:sz w:val="18"/>
                <w:szCs w:val="18"/>
              </w:rPr>
            </w:pPr>
            <w:r w:rsidRPr="00EA320E">
              <w:rPr>
                <w:rFonts w:cs="Arial"/>
                <w:sz w:val="18"/>
                <w:szCs w:val="18"/>
              </w:rPr>
              <w:t>6,808</w:t>
            </w:r>
          </w:p>
        </w:tc>
        <w:tc>
          <w:tcPr>
            <w:tcW w:w="1134" w:type="dxa"/>
            <w:tcBorders>
              <w:top w:val="nil"/>
              <w:left w:val="nil"/>
              <w:bottom w:val="nil"/>
              <w:right w:val="nil"/>
            </w:tcBorders>
            <w:shd w:val="clear" w:color="auto" w:fill="auto"/>
            <w:vAlign w:val="bottom"/>
          </w:tcPr>
          <w:p w14:paraId="7E45EB15" w14:textId="67C11C26" w:rsidR="00EA320E" w:rsidRPr="00C935A5" w:rsidRDefault="00EA320E" w:rsidP="00EA320E">
            <w:pPr>
              <w:spacing w:before="40" w:after="20"/>
              <w:jc w:val="right"/>
              <w:rPr>
                <w:rFonts w:cs="Arial"/>
                <w:sz w:val="18"/>
                <w:szCs w:val="18"/>
              </w:rPr>
            </w:pPr>
            <w:r w:rsidRPr="00EA320E">
              <w:rPr>
                <w:rFonts w:cs="Arial"/>
                <w:sz w:val="18"/>
                <w:szCs w:val="18"/>
              </w:rPr>
              <w:t>9,053</w:t>
            </w:r>
          </w:p>
        </w:tc>
      </w:tr>
      <w:tr w:rsidR="00EA320E" w:rsidRPr="00EA320E" w14:paraId="5CD4EF42"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C490401" w14:textId="77777777" w:rsidR="00EA320E" w:rsidRPr="00C935A5" w:rsidRDefault="00EA320E" w:rsidP="00EA320E">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shd w:val="clear" w:color="auto" w:fill="auto"/>
            <w:vAlign w:val="bottom"/>
          </w:tcPr>
          <w:p w14:paraId="482B94F2" w14:textId="7661DC81" w:rsidR="00EA320E" w:rsidRPr="00C935A5" w:rsidRDefault="00EA320E" w:rsidP="00EA320E">
            <w:pPr>
              <w:spacing w:before="40" w:after="20"/>
              <w:jc w:val="right"/>
              <w:rPr>
                <w:rFonts w:cs="Arial"/>
                <w:sz w:val="18"/>
                <w:szCs w:val="18"/>
              </w:rPr>
            </w:pPr>
            <w:r w:rsidRPr="00EA320E">
              <w:rPr>
                <w:rFonts w:cs="Arial"/>
                <w:sz w:val="18"/>
                <w:szCs w:val="18"/>
              </w:rPr>
              <w:t>6,102</w:t>
            </w:r>
          </w:p>
        </w:tc>
        <w:tc>
          <w:tcPr>
            <w:tcW w:w="1134" w:type="dxa"/>
            <w:tcBorders>
              <w:top w:val="nil"/>
              <w:left w:val="nil"/>
              <w:bottom w:val="nil"/>
              <w:right w:val="nil"/>
            </w:tcBorders>
            <w:vAlign w:val="bottom"/>
          </w:tcPr>
          <w:p w14:paraId="4AFDE80C" w14:textId="235546FD"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39658F40" w14:textId="199110C9"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09BBEFED" w14:textId="6D3D9D53" w:rsidR="00EA320E" w:rsidRPr="00C935A5" w:rsidRDefault="00EA320E" w:rsidP="00EA320E">
            <w:pPr>
              <w:spacing w:before="40" w:after="20"/>
              <w:jc w:val="right"/>
              <w:rPr>
                <w:rFonts w:cs="Arial"/>
                <w:sz w:val="18"/>
                <w:szCs w:val="18"/>
              </w:rPr>
            </w:pPr>
            <w:r w:rsidRPr="00EA320E">
              <w:rPr>
                <w:rFonts w:cs="Arial"/>
                <w:sz w:val="18"/>
                <w:szCs w:val="18"/>
              </w:rPr>
              <w:t>6,396</w:t>
            </w:r>
          </w:p>
        </w:tc>
        <w:tc>
          <w:tcPr>
            <w:tcW w:w="1134" w:type="dxa"/>
            <w:tcBorders>
              <w:top w:val="nil"/>
              <w:left w:val="nil"/>
              <w:bottom w:val="nil"/>
              <w:right w:val="nil"/>
            </w:tcBorders>
            <w:shd w:val="clear" w:color="auto" w:fill="auto"/>
            <w:vAlign w:val="bottom"/>
          </w:tcPr>
          <w:p w14:paraId="09F0093A" w14:textId="6FC95CBB" w:rsidR="00EA320E" w:rsidRPr="00C935A5" w:rsidRDefault="00EA320E" w:rsidP="00EA320E">
            <w:pPr>
              <w:spacing w:before="40" w:after="20"/>
              <w:jc w:val="right"/>
              <w:rPr>
                <w:rFonts w:cs="Arial"/>
                <w:sz w:val="18"/>
                <w:szCs w:val="18"/>
              </w:rPr>
            </w:pPr>
            <w:r w:rsidRPr="00EA320E">
              <w:rPr>
                <w:rFonts w:cs="Arial"/>
                <w:sz w:val="18"/>
                <w:szCs w:val="18"/>
              </w:rPr>
              <w:t>2,577</w:t>
            </w:r>
          </w:p>
        </w:tc>
        <w:tc>
          <w:tcPr>
            <w:tcW w:w="1134" w:type="dxa"/>
            <w:tcBorders>
              <w:top w:val="nil"/>
              <w:left w:val="nil"/>
              <w:bottom w:val="nil"/>
              <w:right w:val="nil"/>
            </w:tcBorders>
            <w:shd w:val="clear" w:color="auto" w:fill="auto"/>
            <w:vAlign w:val="bottom"/>
          </w:tcPr>
          <w:p w14:paraId="589EBD67" w14:textId="1AF75B36" w:rsidR="00EA320E" w:rsidRPr="00C935A5" w:rsidRDefault="00EA320E" w:rsidP="00EA320E">
            <w:pPr>
              <w:spacing w:before="40" w:after="20"/>
              <w:jc w:val="right"/>
              <w:rPr>
                <w:rFonts w:cs="Arial"/>
                <w:sz w:val="18"/>
                <w:szCs w:val="18"/>
              </w:rPr>
            </w:pPr>
            <w:r w:rsidRPr="00EA320E">
              <w:rPr>
                <w:rFonts w:cs="Arial"/>
                <w:sz w:val="18"/>
                <w:szCs w:val="18"/>
              </w:rPr>
              <w:t>3,116</w:t>
            </w:r>
          </w:p>
        </w:tc>
      </w:tr>
      <w:tr w:rsidR="00EA320E" w:rsidRPr="00EA320E" w14:paraId="2D583D4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6FEBA4D2" w14:textId="77777777" w:rsidR="00EA320E" w:rsidRPr="00C935A5" w:rsidRDefault="00EA320E" w:rsidP="00EA320E">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shd w:val="clear" w:color="auto" w:fill="auto"/>
            <w:vAlign w:val="bottom"/>
          </w:tcPr>
          <w:p w14:paraId="3E1EF111" w14:textId="1E72E20A" w:rsidR="00EA320E" w:rsidRPr="00C935A5" w:rsidRDefault="00EA320E" w:rsidP="00EA320E">
            <w:pPr>
              <w:spacing w:before="40" w:after="20"/>
              <w:jc w:val="right"/>
              <w:rPr>
                <w:rFonts w:cs="Arial"/>
                <w:sz w:val="18"/>
                <w:szCs w:val="18"/>
              </w:rPr>
            </w:pPr>
            <w:r w:rsidRPr="00EA320E">
              <w:rPr>
                <w:rFonts w:cs="Arial"/>
                <w:sz w:val="18"/>
                <w:szCs w:val="18"/>
              </w:rPr>
              <w:t>29,197</w:t>
            </w:r>
          </w:p>
        </w:tc>
        <w:tc>
          <w:tcPr>
            <w:tcW w:w="1134" w:type="dxa"/>
            <w:tcBorders>
              <w:top w:val="nil"/>
              <w:left w:val="nil"/>
              <w:bottom w:val="nil"/>
              <w:right w:val="nil"/>
            </w:tcBorders>
            <w:vAlign w:val="bottom"/>
          </w:tcPr>
          <w:p w14:paraId="4412FEDB" w14:textId="38564EAF" w:rsidR="00EA320E" w:rsidRPr="00C935A5" w:rsidRDefault="00EA320E" w:rsidP="00EA320E">
            <w:pPr>
              <w:spacing w:before="40" w:after="20"/>
              <w:jc w:val="right"/>
              <w:rPr>
                <w:rFonts w:cs="Arial"/>
                <w:sz w:val="18"/>
                <w:szCs w:val="18"/>
              </w:rPr>
            </w:pPr>
            <w:r w:rsidRPr="00EA320E">
              <w:rPr>
                <w:rFonts w:cs="Arial"/>
                <w:sz w:val="18"/>
                <w:szCs w:val="18"/>
              </w:rPr>
              <w:t>29,197</w:t>
            </w:r>
          </w:p>
        </w:tc>
        <w:tc>
          <w:tcPr>
            <w:tcW w:w="1134" w:type="dxa"/>
            <w:tcBorders>
              <w:top w:val="nil"/>
              <w:left w:val="nil"/>
              <w:bottom w:val="nil"/>
              <w:right w:val="nil"/>
            </w:tcBorders>
            <w:vAlign w:val="bottom"/>
          </w:tcPr>
          <w:p w14:paraId="032DF974" w14:textId="62155A20" w:rsidR="00EA320E" w:rsidRPr="00C935A5" w:rsidRDefault="00EA320E" w:rsidP="00EA320E">
            <w:pPr>
              <w:spacing w:before="40" w:after="20"/>
              <w:jc w:val="right"/>
              <w:rPr>
                <w:rFonts w:cs="Arial"/>
                <w:sz w:val="18"/>
                <w:szCs w:val="18"/>
              </w:rPr>
            </w:pPr>
            <w:r w:rsidRPr="00EA320E">
              <w:rPr>
                <w:rFonts w:cs="Arial"/>
                <w:sz w:val="18"/>
                <w:szCs w:val="18"/>
              </w:rPr>
              <w:t>29,197</w:t>
            </w:r>
          </w:p>
        </w:tc>
        <w:tc>
          <w:tcPr>
            <w:tcW w:w="1134" w:type="dxa"/>
            <w:tcBorders>
              <w:top w:val="nil"/>
              <w:left w:val="nil"/>
              <w:bottom w:val="nil"/>
              <w:right w:val="nil"/>
            </w:tcBorders>
            <w:vAlign w:val="bottom"/>
          </w:tcPr>
          <w:p w14:paraId="27C7DDB1" w14:textId="682F738F" w:rsidR="00EA320E" w:rsidRPr="00C935A5" w:rsidRDefault="00EA320E" w:rsidP="00EA320E">
            <w:pPr>
              <w:spacing w:before="40" w:after="20"/>
              <w:jc w:val="right"/>
              <w:rPr>
                <w:rFonts w:cs="Arial"/>
                <w:sz w:val="18"/>
                <w:szCs w:val="18"/>
              </w:rPr>
            </w:pPr>
            <w:r w:rsidRPr="00EA320E">
              <w:rPr>
                <w:rFonts w:cs="Arial"/>
                <w:sz w:val="18"/>
                <w:szCs w:val="18"/>
              </w:rPr>
              <w:t>29,197</w:t>
            </w:r>
          </w:p>
        </w:tc>
        <w:tc>
          <w:tcPr>
            <w:tcW w:w="1134" w:type="dxa"/>
            <w:tcBorders>
              <w:top w:val="nil"/>
              <w:left w:val="nil"/>
              <w:bottom w:val="nil"/>
              <w:right w:val="nil"/>
            </w:tcBorders>
            <w:shd w:val="clear" w:color="auto" w:fill="auto"/>
            <w:vAlign w:val="bottom"/>
          </w:tcPr>
          <w:p w14:paraId="3990A9BD" w14:textId="7F713167" w:rsidR="00EA320E" w:rsidRPr="00C935A5" w:rsidRDefault="00EA320E" w:rsidP="00EA320E">
            <w:pPr>
              <w:spacing w:before="40" w:after="20"/>
              <w:jc w:val="right"/>
              <w:rPr>
                <w:rFonts w:cs="Arial"/>
                <w:sz w:val="18"/>
                <w:szCs w:val="18"/>
              </w:rPr>
            </w:pPr>
            <w:r w:rsidRPr="00EA320E">
              <w:rPr>
                <w:rFonts w:cs="Arial"/>
                <w:sz w:val="18"/>
                <w:szCs w:val="18"/>
              </w:rPr>
              <w:t>10,780</w:t>
            </w:r>
          </w:p>
        </w:tc>
        <w:tc>
          <w:tcPr>
            <w:tcW w:w="1134" w:type="dxa"/>
            <w:tcBorders>
              <w:top w:val="nil"/>
              <w:left w:val="nil"/>
              <w:bottom w:val="nil"/>
              <w:right w:val="nil"/>
            </w:tcBorders>
            <w:shd w:val="clear" w:color="auto" w:fill="auto"/>
            <w:vAlign w:val="bottom"/>
          </w:tcPr>
          <w:p w14:paraId="7DCC9AB6" w14:textId="3481314F" w:rsidR="00EA320E" w:rsidRPr="00C935A5" w:rsidRDefault="00EA320E" w:rsidP="00EA320E">
            <w:pPr>
              <w:spacing w:before="40" w:after="20"/>
              <w:jc w:val="right"/>
              <w:rPr>
                <w:rFonts w:cs="Arial"/>
                <w:sz w:val="18"/>
                <w:szCs w:val="18"/>
              </w:rPr>
            </w:pPr>
            <w:r w:rsidRPr="00EA320E">
              <w:rPr>
                <w:rFonts w:cs="Arial"/>
                <w:sz w:val="18"/>
                <w:szCs w:val="18"/>
              </w:rPr>
              <w:t>13,083</w:t>
            </w:r>
          </w:p>
        </w:tc>
      </w:tr>
      <w:tr w:rsidR="00EA320E" w:rsidRPr="00EA320E" w14:paraId="6BAD6F36"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D332B00" w14:textId="77777777" w:rsidR="00EA320E" w:rsidRPr="00C935A5" w:rsidRDefault="00EA320E" w:rsidP="00EA320E">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shd w:val="clear" w:color="auto" w:fill="auto"/>
            <w:vAlign w:val="bottom"/>
          </w:tcPr>
          <w:p w14:paraId="1F057BEA" w14:textId="5B4D64F6" w:rsidR="00EA320E" w:rsidRPr="00C935A5" w:rsidRDefault="00EA320E" w:rsidP="00EA320E">
            <w:pPr>
              <w:spacing w:before="40" w:after="20"/>
              <w:jc w:val="right"/>
              <w:rPr>
                <w:rFonts w:cs="Arial"/>
                <w:sz w:val="18"/>
                <w:szCs w:val="18"/>
              </w:rPr>
            </w:pPr>
            <w:r w:rsidRPr="00EA320E">
              <w:rPr>
                <w:rFonts w:cs="Arial"/>
                <w:sz w:val="18"/>
                <w:szCs w:val="18"/>
              </w:rPr>
              <w:t>35,533</w:t>
            </w:r>
          </w:p>
        </w:tc>
        <w:tc>
          <w:tcPr>
            <w:tcW w:w="1134" w:type="dxa"/>
            <w:tcBorders>
              <w:top w:val="nil"/>
              <w:left w:val="nil"/>
              <w:bottom w:val="nil"/>
              <w:right w:val="nil"/>
            </w:tcBorders>
            <w:vAlign w:val="bottom"/>
          </w:tcPr>
          <w:p w14:paraId="306F7C7A" w14:textId="43271339" w:rsidR="00EA320E" w:rsidRPr="00C935A5" w:rsidRDefault="00EA320E" w:rsidP="00EA320E">
            <w:pPr>
              <w:spacing w:before="40" w:after="20"/>
              <w:jc w:val="right"/>
              <w:rPr>
                <w:rFonts w:cs="Arial"/>
                <w:sz w:val="18"/>
                <w:szCs w:val="18"/>
              </w:rPr>
            </w:pPr>
            <w:r w:rsidRPr="00EA320E">
              <w:rPr>
                <w:rFonts w:cs="Arial"/>
                <w:sz w:val="18"/>
                <w:szCs w:val="18"/>
              </w:rPr>
              <w:t>35,533</w:t>
            </w:r>
          </w:p>
        </w:tc>
        <w:tc>
          <w:tcPr>
            <w:tcW w:w="1134" w:type="dxa"/>
            <w:tcBorders>
              <w:top w:val="nil"/>
              <w:left w:val="nil"/>
              <w:bottom w:val="nil"/>
              <w:right w:val="nil"/>
            </w:tcBorders>
            <w:vAlign w:val="bottom"/>
          </w:tcPr>
          <w:p w14:paraId="2417B5D3" w14:textId="4D195416" w:rsidR="00EA320E" w:rsidRPr="00C935A5" w:rsidRDefault="00EA320E" w:rsidP="00EA320E">
            <w:pPr>
              <w:spacing w:before="40" w:after="20"/>
              <w:jc w:val="right"/>
              <w:rPr>
                <w:rFonts w:cs="Arial"/>
                <w:sz w:val="18"/>
                <w:szCs w:val="18"/>
              </w:rPr>
            </w:pPr>
            <w:r w:rsidRPr="00EA320E">
              <w:rPr>
                <w:rFonts w:cs="Arial"/>
                <w:sz w:val="18"/>
                <w:szCs w:val="18"/>
              </w:rPr>
              <w:t>35,533</w:t>
            </w:r>
          </w:p>
        </w:tc>
        <w:tc>
          <w:tcPr>
            <w:tcW w:w="1134" w:type="dxa"/>
            <w:tcBorders>
              <w:top w:val="nil"/>
              <w:left w:val="nil"/>
              <w:bottom w:val="nil"/>
              <w:right w:val="nil"/>
            </w:tcBorders>
            <w:vAlign w:val="bottom"/>
          </w:tcPr>
          <w:p w14:paraId="40071E33" w14:textId="5FBBBCC9" w:rsidR="00EA320E" w:rsidRPr="00C935A5" w:rsidRDefault="00EA320E" w:rsidP="00EA320E">
            <w:pPr>
              <w:spacing w:before="40" w:after="20"/>
              <w:jc w:val="right"/>
              <w:rPr>
                <w:rFonts w:cs="Arial"/>
                <w:sz w:val="18"/>
                <w:szCs w:val="18"/>
              </w:rPr>
            </w:pPr>
            <w:r w:rsidRPr="00EA320E">
              <w:rPr>
                <w:rFonts w:cs="Arial"/>
                <w:sz w:val="18"/>
                <w:szCs w:val="18"/>
              </w:rPr>
              <w:t>35,533</w:t>
            </w:r>
          </w:p>
        </w:tc>
        <w:tc>
          <w:tcPr>
            <w:tcW w:w="1134" w:type="dxa"/>
            <w:tcBorders>
              <w:top w:val="nil"/>
              <w:left w:val="nil"/>
              <w:bottom w:val="nil"/>
              <w:right w:val="nil"/>
            </w:tcBorders>
            <w:shd w:val="clear" w:color="auto" w:fill="auto"/>
            <w:vAlign w:val="bottom"/>
          </w:tcPr>
          <w:p w14:paraId="6C1E681C" w14:textId="40466155" w:rsidR="00EA320E" w:rsidRPr="00C935A5" w:rsidRDefault="00EA320E" w:rsidP="00EA320E">
            <w:pPr>
              <w:spacing w:before="40" w:after="20"/>
              <w:jc w:val="right"/>
              <w:rPr>
                <w:rFonts w:cs="Arial"/>
                <w:sz w:val="18"/>
                <w:szCs w:val="18"/>
              </w:rPr>
            </w:pPr>
            <w:r w:rsidRPr="00EA320E">
              <w:rPr>
                <w:rFonts w:cs="Arial"/>
                <w:sz w:val="18"/>
                <w:szCs w:val="18"/>
              </w:rPr>
              <w:t>11,479</w:t>
            </w:r>
          </w:p>
        </w:tc>
        <w:tc>
          <w:tcPr>
            <w:tcW w:w="1134" w:type="dxa"/>
            <w:tcBorders>
              <w:top w:val="nil"/>
              <w:left w:val="nil"/>
              <w:bottom w:val="nil"/>
              <w:right w:val="nil"/>
            </w:tcBorders>
            <w:shd w:val="clear" w:color="auto" w:fill="auto"/>
            <w:vAlign w:val="bottom"/>
          </w:tcPr>
          <w:p w14:paraId="658CF55A" w14:textId="6710CC73" w:rsidR="00EA320E" w:rsidRPr="00C935A5" w:rsidRDefault="00EA320E" w:rsidP="00EA320E">
            <w:pPr>
              <w:spacing w:before="40" w:after="20"/>
              <w:jc w:val="right"/>
              <w:rPr>
                <w:rFonts w:cs="Arial"/>
                <w:sz w:val="18"/>
                <w:szCs w:val="18"/>
              </w:rPr>
            </w:pPr>
            <w:r w:rsidRPr="00EA320E">
              <w:rPr>
                <w:rFonts w:cs="Arial"/>
                <w:sz w:val="18"/>
                <w:szCs w:val="18"/>
              </w:rPr>
              <w:t>15,427</w:t>
            </w:r>
          </w:p>
        </w:tc>
      </w:tr>
      <w:tr w:rsidR="00EA320E" w:rsidRPr="00EA320E" w14:paraId="2676901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77904B92" w14:textId="77777777" w:rsidR="00EA320E" w:rsidRPr="00C935A5" w:rsidRDefault="00EA320E" w:rsidP="00EA320E">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shd w:val="clear" w:color="auto" w:fill="auto"/>
            <w:vAlign w:val="bottom"/>
          </w:tcPr>
          <w:p w14:paraId="75B02209" w14:textId="0A803810" w:rsidR="00EA320E" w:rsidRPr="00C935A5" w:rsidRDefault="00EA320E" w:rsidP="00EA320E">
            <w:pPr>
              <w:spacing w:before="40" w:after="20"/>
              <w:jc w:val="right"/>
              <w:rPr>
                <w:rFonts w:cs="Arial"/>
                <w:sz w:val="18"/>
                <w:szCs w:val="18"/>
              </w:rPr>
            </w:pPr>
            <w:r w:rsidRPr="00EA320E">
              <w:rPr>
                <w:rFonts w:cs="Arial"/>
                <w:sz w:val="18"/>
                <w:szCs w:val="18"/>
              </w:rPr>
              <w:t>44,770</w:t>
            </w:r>
          </w:p>
        </w:tc>
        <w:tc>
          <w:tcPr>
            <w:tcW w:w="1134" w:type="dxa"/>
            <w:tcBorders>
              <w:top w:val="nil"/>
              <w:left w:val="nil"/>
              <w:bottom w:val="nil"/>
              <w:right w:val="nil"/>
            </w:tcBorders>
            <w:vAlign w:val="bottom"/>
          </w:tcPr>
          <w:p w14:paraId="0116B92C" w14:textId="73F380F2" w:rsidR="00EA320E" w:rsidRPr="00C935A5" w:rsidRDefault="00EA320E" w:rsidP="00EA320E">
            <w:pPr>
              <w:spacing w:before="40" w:after="20"/>
              <w:jc w:val="right"/>
              <w:rPr>
                <w:rFonts w:cs="Arial"/>
                <w:sz w:val="18"/>
                <w:szCs w:val="18"/>
              </w:rPr>
            </w:pPr>
            <w:r w:rsidRPr="00EA320E">
              <w:rPr>
                <w:rFonts w:cs="Arial"/>
                <w:sz w:val="18"/>
                <w:szCs w:val="18"/>
              </w:rPr>
              <w:t>47,863</w:t>
            </w:r>
          </w:p>
        </w:tc>
        <w:tc>
          <w:tcPr>
            <w:tcW w:w="1134" w:type="dxa"/>
            <w:tcBorders>
              <w:top w:val="nil"/>
              <w:left w:val="nil"/>
              <w:bottom w:val="nil"/>
              <w:right w:val="nil"/>
            </w:tcBorders>
            <w:vAlign w:val="bottom"/>
          </w:tcPr>
          <w:p w14:paraId="71FA1A9F" w14:textId="5FA6BA86" w:rsidR="00EA320E" w:rsidRPr="00C935A5" w:rsidRDefault="00EA320E" w:rsidP="00EA320E">
            <w:pPr>
              <w:spacing w:before="40" w:after="20"/>
              <w:jc w:val="right"/>
              <w:rPr>
                <w:rFonts w:cs="Arial"/>
                <w:sz w:val="18"/>
                <w:szCs w:val="18"/>
              </w:rPr>
            </w:pPr>
            <w:r w:rsidRPr="00EA320E">
              <w:rPr>
                <w:rFonts w:cs="Arial"/>
                <w:sz w:val="18"/>
                <w:szCs w:val="18"/>
              </w:rPr>
              <w:t>47,863</w:t>
            </w:r>
          </w:p>
        </w:tc>
        <w:tc>
          <w:tcPr>
            <w:tcW w:w="1134" w:type="dxa"/>
            <w:tcBorders>
              <w:top w:val="nil"/>
              <w:left w:val="nil"/>
              <w:bottom w:val="nil"/>
              <w:right w:val="nil"/>
            </w:tcBorders>
            <w:vAlign w:val="bottom"/>
          </w:tcPr>
          <w:p w14:paraId="5FCA70E0" w14:textId="1A4E9534" w:rsidR="00EA320E" w:rsidRPr="00C935A5" w:rsidRDefault="00EA320E" w:rsidP="00EA320E">
            <w:pPr>
              <w:spacing w:before="40" w:after="20"/>
              <w:jc w:val="right"/>
              <w:rPr>
                <w:rFonts w:cs="Arial"/>
                <w:sz w:val="18"/>
                <w:szCs w:val="18"/>
              </w:rPr>
            </w:pPr>
            <w:r w:rsidRPr="00EA320E">
              <w:rPr>
                <w:rFonts w:cs="Arial"/>
                <w:sz w:val="18"/>
                <w:szCs w:val="18"/>
              </w:rPr>
              <w:t>47,863</w:t>
            </w:r>
          </w:p>
        </w:tc>
        <w:tc>
          <w:tcPr>
            <w:tcW w:w="1134" w:type="dxa"/>
            <w:tcBorders>
              <w:top w:val="nil"/>
              <w:left w:val="nil"/>
              <w:bottom w:val="nil"/>
              <w:right w:val="nil"/>
            </w:tcBorders>
            <w:shd w:val="clear" w:color="auto" w:fill="auto"/>
            <w:vAlign w:val="bottom"/>
          </w:tcPr>
          <w:p w14:paraId="74591B70" w14:textId="53BE9C4B" w:rsidR="00EA320E" w:rsidRPr="00C935A5" w:rsidRDefault="00EA320E" w:rsidP="00EA320E">
            <w:pPr>
              <w:spacing w:before="40" w:after="20"/>
              <w:jc w:val="right"/>
              <w:rPr>
                <w:rFonts w:cs="Arial"/>
                <w:sz w:val="18"/>
                <w:szCs w:val="18"/>
              </w:rPr>
            </w:pPr>
            <w:r w:rsidRPr="00EA320E">
              <w:rPr>
                <w:rFonts w:cs="Arial"/>
                <w:sz w:val="18"/>
                <w:szCs w:val="18"/>
              </w:rPr>
              <w:t>16,067</w:t>
            </w:r>
          </w:p>
        </w:tc>
        <w:tc>
          <w:tcPr>
            <w:tcW w:w="1134" w:type="dxa"/>
            <w:tcBorders>
              <w:top w:val="nil"/>
              <w:left w:val="nil"/>
              <w:bottom w:val="nil"/>
              <w:right w:val="nil"/>
            </w:tcBorders>
            <w:shd w:val="clear" w:color="auto" w:fill="auto"/>
            <w:vAlign w:val="bottom"/>
          </w:tcPr>
          <w:p w14:paraId="197E89BB" w14:textId="527ED01F" w:rsidR="00EA320E" w:rsidRPr="00C935A5" w:rsidRDefault="00EA320E" w:rsidP="00EA320E">
            <w:pPr>
              <w:spacing w:before="40" w:after="20"/>
              <w:jc w:val="right"/>
              <w:rPr>
                <w:rFonts w:cs="Arial"/>
                <w:sz w:val="18"/>
                <w:szCs w:val="18"/>
              </w:rPr>
            </w:pPr>
            <w:r w:rsidRPr="00EA320E">
              <w:rPr>
                <w:rFonts w:cs="Arial"/>
                <w:sz w:val="18"/>
                <w:szCs w:val="18"/>
              </w:rPr>
              <w:t>22,562</w:t>
            </w:r>
          </w:p>
        </w:tc>
      </w:tr>
      <w:tr w:rsidR="00EA320E" w:rsidRPr="00EA320E" w14:paraId="4A9E5CDF" w14:textId="77777777" w:rsidTr="00372475">
        <w:trPr>
          <w:trHeight w:val="240"/>
        </w:trPr>
        <w:tc>
          <w:tcPr>
            <w:tcW w:w="2268" w:type="dxa"/>
            <w:tcBorders>
              <w:top w:val="nil"/>
              <w:left w:val="nil"/>
              <w:bottom w:val="nil"/>
              <w:right w:val="single" w:sz="18" w:space="0" w:color="FFC000"/>
            </w:tcBorders>
            <w:shd w:val="clear" w:color="auto" w:fill="auto"/>
            <w:vAlign w:val="center"/>
          </w:tcPr>
          <w:p w14:paraId="2D82B54C" w14:textId="77777777" w:rsidR="00EA320E" w:rsidRPr="00C935A5" w:rsidRDefault="00EA320E" w:rsidP="00EA320E">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shd w:val="clear" w:color="auto" w:fill="auto"/>
            <w:vAlign w:val="bottom"/>
          </w:tcPr>
          <w:p w14:paraId="0A71F084" w14:textId="66031E29" w:rsidR="00EA320E" w:rsidRPr="00C935A5" w:rsidRDefault="00EA320E" w:rsidP="00EA320E">
            <w:pPr>
              <w:spacing w:before="40" w:after="20"/>
              <w:jc w:val="right"/>
              <w:rPr>
                <w:rFonts w:cs="Arial"/>
                <w:sz w:val="18"/>
                <w:szCs w:val="18"/>
              </w:rPr>
            </w:pPr>
            <w:r w:rsidRPr="00EA320E">
              <w:rPr>
                <w:rFonts w:cs="Arial"/>
                <w:sz w:val="18"/>
                <w:szCs w:val="18"/>
              </w:rPr>
              <w:t>3,810</w:t>
            </w:r>
          </w:p>
        </w:tc>
        <w:tc>
          <w:tcPr>
            <w:tcW w:w="1134" w:type="dxa"/>
            <w:tcBorders>
              <w:top w:val="nil"/>
              <w:left w:val="nil"/>
              <w:bottom w:val="nil"/>
              <w:right w:val="nil"/>
            </w:tcBorders>
            <w:vAlign w:val="bottom"/>
          </w:tcPr>
          <w:p w14:paraId="5024AB81" w14:textId="20A8F020"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bottom w:val="nil"/>
              <w:right w:val="nil"/>
            </w:tcBorders>
            <w:vAlign w:val="bottom"/>
          </w:tcPr>
          <w:p w14:paraId="758C3C76" w14:textId="0C10BE51"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bottom w:val="nil"/>
              <w:right w:val="nil"/>
            </w:tcBorders>
            <w:vAlign w:val="bottom"/>
          </w:tcPr>
          <w:p w14:paraId="29D44C81" w14:textId="7961CFDC" w:rsidR="00EA320E" w:rsidRPr="00C935A5" w:rsidRDefault="00EA320E" w:rsidP="00EA320E">
            <w:pPr>
              <w:spacing w:before="40" w:after="20"/>
              <w:jc w:val="right"/>
              <w:rPr>
                <w:rFonts w:cs="Arial"/>
                <w:sz w:val="18"/>
                <w:szCs w:val="18"/>
              </w:rPr>
            </w:pPr>
            <w:r w:rsidRPr="00EA320E">
              <w:rPr>
                <w:rFonts w:cs="Arial"/>
                <w:sz w:val="18"/>
                <w:szCs w:val="18"/>
              </w:rPr>
              <w:t>4,184</w:t>
            </w:r>
          </w:p>
        </w:tc>
        <w:tc>
          <w:tcPr>
            <w:tcW w:w="1134" w:type="dxa"/>
            <w:tcBorders>
              <w:top w:val="nil"/>
              <w:left w:val="nil"/>
              <w:bottom w:val="nil"/>
              <w:right w:val="nil"/>
            </w:tcBorders>
            <w:shd w:val="clear" w:color="auto" w:fill="auto"/>
            <w:vAlign w:val="bottom"/>
          </w:tcPr>
          <w:p w14:paraId="5087C622" w14:textId="38703218" w:rsidR="00EA320E" w:rsidRPr="00C935A5" w:rsidRDefault="00EA320E" w:rsidP="00EA320E">
            <w:pPr>
              <w:spacing w:before="40" w:after="20"/>
              <w:jc w:val="right"/>
              <w:rPr>
                <w:rFonts w:cs="Arial"/>
                <w:sz w:val="18"/>
                <w:szCs w:val="18"/>
              </w:rPr>
            </w:pPr>
            <w:r w:rsidRPr="00EA320E">
              <w:rPr>
                <w:rFonts w:cs="Arial"/>
                <w:sz w:val="18"/>
                <w:szCs w:val="18"/>
              </w:rPr>
              <w:t>1,501</w:t>
            </w:r>
          </w:p>
        </w:tc>
        <w:tc>
          <w:tcPr>
            <w:tcW w:w="1134" w:type="dxa"/>
            <w:tcBorders>
              <w:top w:val="nil"/>
              <w:left w:val="nil"/>
              <w:bottom w:val="nil"/>
              <w:right w:val="nil"/>
            </w:tcBorders>
            <w:shd w:val="clear" w:color="auto" w:fill="auto"/>
            <w:vAlign w:val="bottom"/>
          </w:tcPr>
          <w:p w14:paraId="03C8D4F5" w14:textId="433E9045" w:rsidR="00EA320E" w:rsidRPr="00C935A5" w:rsidRDefault="00EA320E" w:rsidP="00EA320E">
            <w:pPr>
              <w:spacing w:before="40" w:after="20"/>
              <w:jc w:val="right"/>
              <w:rPr>
                <w:rFonts w:cs="Arial"/>
                <w:sz w:val="18"/>
                <w:szCs w:val="18"/>
              </w:rPr>
            </w:pPr>
            <w:r w:rsidRPr="00EA320E">
              <w:rPr>
                <w:rFonts w:cs="Arial"/>
                <w:sz w:val="18"/>
                <w:szCs w:val="18"/>
              </w:rPr>
              <w:t>2,195</w:t>
            </w:r>
          </w:p>
        </w:tc>
      </w:tr>
      <w:tr w:rsidR="00EA320E" w:rsidRPr="00EA320E" w14:paraId="696FC5C4" w14:textId="77777777" w:rsidTr="00372475">
        <w:trPr>
          <w:trHeight w:val="240"/>
        </w:trPr>
        <w:tc>
          <w:tcPr>
            <w:tcW w:w="2268" w:type="dxa"/>
            <w:tcBorders>
              <w:top w:val="nil"/>
              <w:left w:val="nil"/>
              <w:bottom w:val="nil"/>
              <w:right w:val="single" w:sz="18" w:space="0" w:color="FFC000"/>
            </w:tcBorders>
            <w:shd w:val="clear" w:color="auto" w:fill="auto"/>
            <w:vAlign w:val="center"/>
          </w:tcPr>
          <w:p w14:paraId="385DB4BF" w14:textId="77777777" w:rsidR="00EA320E" w:rsidRPr="00C935A5" w:rsidRDefault="00EA320E" w:rsidP="00EA320E">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shd w:val="clear" w:color="auto" w:fill="auto"/>
            <w:vAlign w:val="bottom"/>
          </w:tcPr>
          <w:p w14:paraId="7DEBE624" w14:textId="523180D4" w:rsidR="00EA320E" w:rsidRPr="00C935A5" w:rsidRDefault="00EA320E" w:rsidP="00EA320E">
            <w:pPr>
              <w:spacing w:before="40" w:after="20"/>
              <w:jc w:val="right"/>
              <w:rPr>
                <w:rFonts w:cs="Arial"/>
                <w:sz w:val="18"/>
                <w:szCs w:val="18"/>
              </w:rPr>
            </w:pPr>
            <w:r w:rsidRPr="00EA320E">
              <w:rPr>
                <w:rFonts w:cs="Arial"/>
                <w:sz w:val="18"/>
                <w:szCs w:val="18"/>
              </w:rPr>
              <w:t>180,735</w:t>
            </w:r>
          </w:p>
        </w:tc>
        <w:tc>
          <w:tcPr>
            <w:tcW w:w="1134" w:type="dxa"/>
            <w:tcBorders>
              <w:top w:val="nil"/>
              <w:left w:val="nil"/>
              <w:bottom w:val="nil"/>
              <w:right w:val="nil"/>
            </w:tcBorders>
            <w:vAlign w:val="bottom"/>
          </w:tcPr>
          <w:p w14:paraId="5DE8DC5A" w14:textId="50283615" w:rsidR="00EA320E" w:rsidRPr="00C935A5" w:rsidRDefault="00EA320E" w:rsidP="00EA320E">
            <w:pPr>
              <w:spacing w:before="40" w:after="20"/>
              <w:jc w:val="right"/>
              <w:rPr>
                <w:rFonts w:cs="Arial"/>
                <w:sz w:val="18"/>
                <w:szCs w:val="18"/>
              </w:rPr>
            </w:pPr>
            <w:r w:rsidRPr="00EA320E">
              <w:rPr>
                <w:rFonts w:cs="Arial"/>
                <w:sz w:val="18"/>
                <w:szCs w:val="18"/>
              </w:rPr>
              <w:t>180,735</w:t>
            </w:r>
          </w:p>
        </w:tc>
        <w:tc>
          <w:tcPr>
            <w:tcW w:w="1134" w:type="dxa"/>
            <w:tcBorders>
              <w:top w:val="nil"/>
              <w:left w:val="nil"/>
              <w:bottom w:val="nil"/>
              <w:right w:val="nil"/>
            </w:tcBorders>
            <w:vAlign w:val="bottom"/>
          </w:tcPr>
          <w:p w14:paraId="1751B8D9" w14:textId="31AFA124" w:rsidR="00EA320E" w:rsidRPr="00C935A5" w:rsidRDefault="00EA320E" w:rsidP="00EA320E">
            <w:pPr>
              <w:spacing w:before="40" w:after="20"/>
              <w:jc w:val="right"/>
              <w:rPr>
                <w:rFonts w:cs="Arial"/>
                <w:sz w:val="18"/>
                <w:szCs w:val="18"/>
              </w:rPr>
            </w:pPr>
            <w:r w:rsidRPr="00EA320E">
              <w:rPr>
                <w:rFonts w:cs="Arial"/>
                <w:sz w:val="18"/>
                <w:szCs w:val="18"/>
              </w:rPr>
              <w:t>180,735</w:t>
            </w:r>
          </w:p>
        </w:tc>
        <w:tc>
          <w:tcPr>
            <w:tcW w:w="1134" w:type="dxa"/>
            <w:tcBorders>
              <w:top w:val="nil"/>
              <w:left w:val="nil"/>
              <w:bottom w:val="nil"/>
              <w:right w:val="nil"/>
            </w:tcBorders>
            <w:vAlign w:val="bottom"/>
          </w:tcPr>
          <w:p w14:paraId="495A4A7A" w14:textId="39C5AFEE" w:rsidR="00EA320E" w:rsidRPr="00C935A5" w:rsidRDefault="00EA320E" w:rsidP="00EA320E">
            <w:pPr>
              <w:spacing w:before="40" w:after="20"/>
              <w:jc w:val="right"/>
              <w:rPr>
                <w:rFonts w:cs="Arial"/>
                <w:sz w:val="18"/>
                <w:szCs w:val="18"/>
              </w:rPr>
            </w:pPr>
            <w:r w:rsidRPr="00EA320E">
              <w:rPr>
                <w:rFonts w:cs="Arial"/>
                <w:sz w:val="18"/>
                <w:szCs w:val="18"/>
              </w:rPr>
              <w:t>180,735</w:t>
            </w:r>
          </w:p>
        </w:tc>
        <w:tc>
          <w:tcPr>
            <w:tcW w:w="1134" w:type="dxa"/>
            <w:tcBorders>
              <w:top w:val="nil"/>
              <w:left w:val="nil"/>
              <w:bottom w:val="nil"/>
              <w:right w:val="nil"/>
            </w:tcBorders>
            <w:shd w:val="clear" w:color="auto" w:fill="auto"/>
            <w:vAlign w:val="bottom"/>
          </w:tcPr>
          <w:p w14:paraId="27E805BC" w14:textId="6FFB0CBC" w:rsidR="00EA320E" w:rsidRPr="00C935A5" w:rsidRDefault="00EA320E" w:rsidP="00EA320E">
            <w:pPr>
              <w:spacing w:before="40" w:after="20"/>
              <w:jc w:val="right"/>
              <w:rPr>
                <w:rFonts w:cs="Arial"/>
                <w:sz w:val="18"/>
                <w:szCs w:val="18"/>
              </w:rPr>
            </w:pPr>
            <w:r w:rsidRPr="00EA320E">
              <w:rPr>
                <w:rFonts w:cs="Arial"/>
                <w:sz w:val="18"/>
                <w:szCs w:val="18"/>
              </w:rPr>
              <w:t>44,731</w:t>
            </w:r>
          </w:p>
        </w:tc>
        <w:tc>
          <w:tcPr>
            <w:tcW w:w="1134" w:type="dxa"/>
            <w:tcBorders>
              <w:top w:val="nil"/>
              <w:left w:val="nil"/>
              <w:bottom w:val="nil"/>
              <w:right w:val="nil"/>
            </w:tcBorders>
            <w:shd w:val="clear" w:color="auto" w:fill="auto"/>
            <w:vAlign w:val="bottom"/>
          </w:tcPr>
          <w:p w14:paraId="0B30C7DB" w14:textId="0D2468E2" w:rsidR="00EA320E" w:rsidRPr="00C935A5" w:rsidRDefault="00EA320E" w:rsidP="00EA320E">
            <w:pPr>
              <w:spacing w:before="40" w:after="20"/>
              <w:jc w:val="right"/>
              <w:rPr>
                <w:rFonts w:cs="Arial"/>
                <w:sz w:val="18"/>
                <w:szCs w:val="18"/>
              </w:rPr>
            </w:pPr>
            <w:r w:rsidRPr="00EA320E">
              <w:rPr>
                <w:rFonts w:cs="Arial"/>
                <w:sz w:val="18"/>
                <w:szCs w:val="18"/>
              </w:rPr>
              <w:t>67,467</w:t>
            </w:r>
          </w:p>
        </w:tc>
      </w:tr>
      <w:tr w:rsidR="00EA320E" w:rsidRPr="00EA320E" w14:paraId="2E8C1BE0" w14:textId="77777777" w:rsidTr="00372475">
        <w:trPr>
          <w:trHeight w:val="240"/>
        </w:trPr>
        <w:tc>
          <w:tcPr>
            <w:tcW w:w="2268" w:type="dxa"/>
            <w:tcBorders>
              <w:top w:val="nil"/>
              <w:left w:val="nil"/>
              <w:bottom w:val="nil"/>
              <w:right w:val="single" w:sz="18" w:space="0" w:color="FFC000"/>
            </w:tcBorders>
            <w:shd w:val="clear" w:color="auto" w:fill="auto"/>
            <w:vAlign w:val="center"/>
          </w:tcPr>
          <w:p w14:paraId="0002ECAA" w14:textId="77777777" w:rsidR="00EA320E" w:rsidRPr="00C935A5" w:rsidRDefault="00EA320E" w:rsidP="00EA320E">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shd w:val="clear" w:color="auto" w:fill="auto"/>
            <w:vAlign w:val="bottom"/>
          </w:tcPr>
          <w:p w14:paraId="0B3DDDEC" w14:textId="48D85ED2" w:rsidR="00EA320E" w:rsidRPr="00C935A5" w:rsidRDefault="00EA320E" w:rsidP="00EA320E">
            <w:pPr>
              <w:spacing w:before="40" w:after="20"/>
              <w:jc w:val="right"/>
              <w:rPr>
                <w:rFonts w:cs="Arial"/>
                <w:sz w:val="18"/>
                <w:szCs w:val="18"/>
              </w:rPr>
            </w:pPr>
            <w:r w:rsidRPr="00EA320E">
              <w:rPr>
                <w:rFonts w:cs="Arial"/>
                <w:sz w:val="18"/>
                <w:szCs w:val="18"/>
              </w:rPr>
              <w:t>236,539</w:t>
            </w:r>
          </w:p>
        </w:tc>
        <w:tc>
          <w:tcPr>
            <w:tcW w:w="1134" w:type="dxa"/>
            <w:tcBorders>
              <w:top w:val="nil"/>
              <w:left w:val="nil"/>
              <w:bottom w:val="nil"/>
              <w:right w:val="nil"/>
            </w:tcBorders>
            <w:vAlign w:val="bottom"/>
          </w:tcPr>
          <w:p w14:paraId="5F7767FF" w14:textId="2FBA8B63" w:rsidR="00EA320E" w:rsidRPr="00C935A5" w:rsidRDefault="00EA320E" w:rsidP="00EA320E">
            <w:pPr>
              <w:spacing w:before="40" w:after="20"/>
              <w:jc w:val="right"/>
              <w:rPr>
                <w:rFonts w:cs="Arial"/>
                <w:sz w:val="18"/>
                <w:szCs w:val="18"/>
              </w:rPr>
            </w:pPr>
            <w:r w:rsidRPr="00EA320E">
              <w:rPr>
                <w:rFonts w:cs="Arial"/>
                <w:sz w:val="18"/>
                <w:szCs w:val="18"/>
              </w:rPr>
              <w:t>236,539</w:t>
            </w:r>
          </w:p>
        </w:tc>
        <w:tc>
          <w:tcPr>
            <w:tcW w:w="1134" w:type="dxa"/>
            <w:tcBorders>
              <w:top w:val="nil"/>
              <w:left w:val="nil"/>
              <w:bottom w:val="nil"/>
              <w:right w:val="nil"/>
            </w:tcBorders>
            <w:vAlign w:val="bottom"/>
          </w:tcPr>
          <w:p w14:paraId="1E4487F3" w14:textId="22821A6D" w:rsidR="00EA320E" w:rsidRPr="00C935A5" w:rsidRDefault="00EA320E" w:rsidP="00EA320E">
            <w:pPr>
              <w:spacing w:before="40" w:after="20"/>
              <w:jc w:val="right"/>
              <w:rPr>
                <w:rFonts w:cs="Arial"/>
                <w:sz w:val="18"/>
                <w:szCs w:val="18"/>
              </w:rPr>
            </w:pPr>
            <w:r w:rsidRPr="00EA320E">
              <w:rPr>
                <w:rFonts w:cs="Arial"/>
                <w:sz w:val="18"/>
                <w:szCs w:val="18"/>
              </w:rPr>
              <w:t>236,539</w:t>
            </w:r>
          </w:p>
        </w:tc>
        <w:tc>
          <w:tcPr>
            <w:tcW w:w="1134" w:type="dxa"/>
            <w:tcBorders>
              <w:top w:val="nil"/>
              <w:left w:val="nil"/>
              <w:bottom w:val="nil"/>
              <w:right w:val="nil"/>
            </w:tcBorders>
            <w:vAlign w:val="bottom"/>
          </w:tcPr>
          <w:p w14:paraId="02DD9155" w14:textId="743C89AE" w:rsidR="00EA320E" w:rsidRPr="00C935A5" w:rsidRDefault="00EA320E" w:rsidP="00EA320E">
            <w:pPr>
              <w:spacing w:before="40" w:after="20"/>
              <w:jc w:val="right"/>
              <w:rPr>
                <w:rFonts w:cs="Arial"/>
                <w:sz w:val="18"/>
                <w:szCs w:val="18"/>
              </w:rPr>
            </w:pPr>
            <w:r w:rsidRPr="00EA320E">
              <w:rPr>
                <w:rFonts w:cs="Arial"/>
                <w:sz w:val="18"/>
                <w:szCs w:val="18"/>
              </w:rPr>
              <w:t>236,539</w:t>
            </w:r>
          </w:p>
        </w:tc>
        <w:tc>
          <w:tcPr>
            <w:tcW w:w="1134" w:type="dxa"/>
            <w:tcBorders>
              <w:top w:val="nil"/>
              <w:left w:val="nil"/>
              <w:bottom w:val="nil"/>
              <w:right w:val="nil"/>
            </w:tcBorders>
            <w:shd w:val="clear" w:color="auto" w:fill="auto"/>
            <w:vAlign w:val="bottom"/>
          </w:tcPr>
          <w:p w14:paraId="091D0F46" w14:textId="517AE05B" w:rsidR="00EA320E" w:rsidRPr="00C935A5" w:rsidRDefault="00EA320E" w:rsidP="00EA320E">
            <w:pPr>
              <w:spacing w:before="40" w:after="20"/>
              <w:jc w:val="right"/>
              <w:rPr>
                <w:rFonts w:cs="Arial"/>
                <w:sz w:val="18"/>
                <w:szCs w:val="18"/>
              </w:rPr>
            </w:pPr>
            <w:r w:rsidRPr="00EA320E">
              <w:rPr>
                <w:rFonts w:cs="Arial"/>
                <w:sz w:val="18"/>
                <w:szCs w:val="18"/>
              </w:rPr>
              <w:t>53,151</w:t>
            </w:r>
          </w:p>
        </w:tc>
        <w:tc>
          <w:tcPr>
            <w:tcW w:w="1134" w:type="dxa"/>
            <w:tcBorders>
              <w:top w:val="nil"/>
              <w:left w:val="nil"/>
              <w:bottom w:val="nil"/>
              <w:right w:val="nil"/>
            </w:tcBorders>
            <w:shd w:val="clear" w:color="auto" w:fill="auto"/>
            <w:vAlign w:val="bottom"/>
          </w:tcPr>
          <w:p w14:paraId="3ADF960C" w14:textId="71FDDE8B" w:rsidR="00EA320E" w:rsidRPr="00C935A5" w:rsidRDefault="00EA320E" w:rsidP="00EA320E">
            <w:pPr>
              <w:spacing w:before="40" w:after="20"/>
              <w:jc w:val="right"/>
              <w:rPr>
                <w:rFonts w:cs="Arial"/>
                <w:sz w:val="18"/>
                <w:szCs w:val="18"/>
              </w:rPr>
            </w:pPr>
            <w:r w:rsidRPr="00EA320E">
              <w:rPr>
                <w:rFonts w:cs="Arial"/>
                <w:sz w:val="18"/>
                <w:szCs w:val="18"/>
              </w:rPr>
              <w:t>75,187</w:t>
            </w:r>
          </w:p>
        </w:tc>
      </w:tr>
      <w:tr w:rsidR="00EA320E" w:rsidRPr="00EA320E" w14:paraId="3F117AA8"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0161C8B" w14:textId="77777777" w:rsidR="00EA320E" w:rsidRPr="00C935A5" w:rsidRDefault="00EA320E" w:rsidP="00EA320E">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shd w:val="clear" w:color="auto" w:fill="auto"/>
            <w:vAlign w:val="bottom"/>
          </w:tcPr>
          <w:p w14:paraId="7B51D4DD" w14:textId="334F7262" w:rsidR="00EA320E" w:rsidRPr="00C935A5" w:rsidRDefault="00EA320E" w:rsidP="00EA320E">
            <w:pPr>
              <w:spacing w:before="40" w:after="20"/>
              <w:jc w:val="right"/>
              <w:rPr>
                <w:rFonts w:cs="Arial"/>
                <w:sz w:val="18"/>
                <w:szCs w:val="18"/>
              </w:rPr>
            </w:pPr>
            <w:r w:rsidRPr="00EA320E">
              <w:rPr>
                <w:rFonts w:cs="Arial"/>
                <w:sz w:val="18"/>
                <w:szCs w:val="18"/>
              </w:rPr>
              <w:t>42,662</w:t>
            </w:r>
          </w:p>
        </w:tc>
        <w:tc>
          <w:tcPr>
            <w:tcW w:w="1134" w:type="dxa"/>
            <w:tcBorders>
              <w:top w:val="nil"/>
              <w:left w:val="nil"/>
              <w:bottom w:val="nil"/>
              <w:right w:val="nil"/>
            </w:tcBorders>
            <w:vAlign w:val="bottom"/>
          </w:tcPr>
          <w:p w14:paraId="0D60105C" w14:textId="09E3E50F" w:rsidR="00EA320E" w:rsidRPr="00C935A5" w:rsidRDefault="00EA320E" w:rsidP="00EA320E">
            <w:pPr>
              <w:spacing w:before="40" w:after="20"/>
              <w:jc w:val="right"/>
              <w:rPr>
                <w:rFonts w:cs="Arial"/>
                <w:sz w:val="18"/>
                <w:szCs w:val="18"/>
              </w:rPr>
            </w:pPr>
            <w:r w:rsidRPr="00EA320E">
              <w:rPr>
                <w:rFonts w:cs="Arial"/>
                <w:sz w:val="18"/>
                <w:szCs w:val="18"/>
              </w:rPr>
              <w:t>42,662</w:t>
            </w:r>
          </w:p>
        </w:tc>
        <w:tc>
          <w:tcPr>
            <w:tcW w:w="1134" w:type="dxa"/>
            <w:tcBorders>
              <w:top w:val="nil"/>
              <w:left w:val="nil"/>
              <w:bottom w:val="nil"/>
              <w:right w:val="nil"/>
            </w:tcBorders>
            <w:vAlign w:val="bottom"/>
          </w:tcPr>
          <w:p w14:paraId="5CC50EE5" w14:textId="06D7208F" w:rsidR="00EA320E" w:rsidRPr="00C935A5" w:rsidRDefault="00EA320E" w:rsidP="00EA320E">
            <w:pPr>
              <w:spacing w:before="40" w:after="20"/>
              <w:jc w:val="right"/>
              <w:rPr>
                <w:rFonts w:cs="Arial"/>
                <w:sz w:val="18"/>
                <w:szCs w:val="18"/>
              </w:rPr>
            </w:pPr>
            <w:r w:rsidRPr="00EA320E">
              <w:rPr>
                <w:rFonts w:cs="Arial"/>
                <w:sz w:val="18"/>
                <w:szCs w:val="18"/>
              </w:rPr>
              <w:t>42,662</w:t>
            </w:r>
          </w:p>
        </w:tc>
        <w:tc>
          <w:tcPr>
            <w:tcW w:w="1134" w:type="dxa"/>
            <w:tcBorders>
              <w:top w:val="nil"/>
              <w:left w:val="nil"/>
              <w:bottom w:val="nil"/>
              <w:right w:val="nil"/>
            </w:tcBorders>
            <w:vAlign w:val="bottom"/>
          </w:tcPr>
          <w:p w14:paraId="39604674" w14:textId="0608B298" w:rsidR="00EA320E" w:rsidRPr="00C935A5" w:rsidRDefault="00EA320E" w:rsidP="00EA320E">
            <w:pPr>
              <w:spacing w:before="40" w:after="20"/>
              <w:jc w:val="right"/>
              <w:rPr>
                <w:rFonts w:cs="Arial"/>
                <w:sz w:val="18"/>
                <w:szCs w:val="18"/>
              </w:rPr>
            </w:pPr>
            <w:r w:rsidRPr="00EA320E">
              <w:rPr>
                <w:rFonts w:cs="Arial"/>
                <w:sz w:val="18"/>
                <w:szCs w:val="18"/>
              </w:rPr>
              <w:t>42,662</w:t>
            </w:r>
          </w:p>
        </w:tc>
        <w:tc>
          <w:tcPr>
            <w:tcW w:w="1134" w:type="dxa"/>
            <w:tcBorders>
              <w:top w:val="nil"/>
              <w:left w:val="nil"/>
              <w:bottom w:val="nil"/>
              <w:right w:val="nil"/>
            </w:tcBorders>
            <w:shd w:val="clear" w:color="auto" w:fill="auto"/>
            <w:vAlign w:val="bottom"/>
          </w:tcPr>
          <w:p w14:paraId="3D7BB059" w14:textId="16B81DE1" w:rsidR="00EA320E" w:rsidRPr="00C935A5" w:rsidRDefault="00EA320E" w:rsidP="00EA320E">
            <w:pPr>
              <w:spacing w:before="40" w:after="20"/>
              <w:jc w:val="right"/>
              <w:rPr>
                <w:rFonts w:cs="Arial"/>
                <w:sz w:val="18"/>
                <w:szCs w:val="18"/>
              </w:rPr>
            </w:pPr>
            <w:r w:rsidRPr="00EA320E">
              <w:rPr>
                <w:rFonts w:cs="Arial"/>
                <w:sz w:val="18"/>
                <w:szCs w:val="18"/>
              </w:rPr>
              <w:t>12,074</w:t>
            </w:r>
          </w:p>
        </w:tc>
        <w:tc>
          <w:tcPr>
            <w:tcW w:w="1134" w:type="dxa"/>
            <w:tcBorders>
              <w:top w:val="nil"/>
              <w:left w:val="nil"/>
              <w:bottom w:val="nil"/>
              <w:right w:val="nil"/>
            </w:tcBorders>
            <w:shd w:val="clear" w:color="auto" w:fill="auto"/>
            <w:vAlign w:val="bottom"/>
          </w:tcPr>
          <w:p w14:paraId="4D2928DD" w14:textId="305EFE1B" w:rsidR="00EA320E" w:rsidRPr="00C935A5" w:rsidRDefault="00EA320E" w:rsidP="00EA320E">
            <w:pPr>
              <w:spacing w:before="40" w:after="20"/>
              <w:jc w:val="right"/>
              <w:rPr>
                <w:rFonts w:cs="Arial"/>
                <w:sz w:val="18"/>
                <w:szCs w:val="18"/>
              </w:rPr>
            </w:pPr>
            <w:r w:rsidRPr="00EA320E">
              <w:rPr>
                <w:rFonts w:cs="Arial"/>
                <w:sz w:val="18"/>
                <w:szCs w:val="18"/>
              </w:rPr>
              <w:t>16,987</w:t>
            </w:r>
          </w:p>
        </w:tc>
      </w:tr>
      <w:tr w:rsidR="00EA320E" w:rsidRPr="00EA320E" w14:paraId="357140A5" w14:textId="77777777" w:rsidTr="00372475">
        <w:trPr>
          <w:trHeight w:val="240"/>
        </w:trPr>
        <w:tc>
          <w:tcPr>
            <w:tcW w:w="2268" w:type="dxa"/>
            <w:tcBorders>
              <w:top w:val="nil"/>
              <w:left w:val="nil"/>
              <w:bottom w:val="nil"/>
              <w:right w:val="single" w:sz="18" w:space="0" w:color="FFC000"/>
            </w:tcBorders>
            <w:shd w:val="clear" w:color="auto" w:fill="auto"/>
            <w:vAlign w:val="center"/>
          </w:tcPr>
          <w:p w14:paraId="1C9B46BD" w14:textId="77777777" w:rsidR="00EA320E" w:rsidRPr="00C935A5" w:rsidRDefault="00EA320E" w:rsidP="00EA320E">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shd w:val="clear" w:color="auto" w:fill="auto"/>
            <w:vAlign w:val="bottom"/>
          </w:tcPr>
          <w:p w14:paraId="0BF593FC" w14:textId="47472295" w:rsidR="00EA320E" w:rsidRPr="00C935A5" w:rsidRDefault="00EA320E" w:rsidP="00EA320E">
            <w:pPr>
              <w:spacing w:before="40" w:after="20"/>
              <w:jc w:val="right"/>
              <w:rPr>
                <w:rFonts w:cs="Arial"/>
                <w:sz w:val="18"/>
                <w:szCs w:val="18"/>
              </w:rPr>
            </w:pPr>
            <w:r w:rsidRPr="00EA320E">
              <w:rPr>
                <w:rFonts w:cs="Arial"/>
                <w:sz w:val="18"/>
                <w:szCs w:val="18"/>
              </w:rPr>
              <w:t>283,294</w:t>
            </w:r>
          </w:p>
        </w:tc>
        <w:tc>
          <w:tcPr>
            <w:tcW w:w="1134" w:type="dxa"/>
            <w:tcBorders>
              <w:top w:val="nil"/>
              <w:left w:val="nil"/>
              <w:bottom w:val="nil"/>
              <w:right w:val="nil"/>
            </w:tcBorders>
            <w:vAlign w:val="bottom"/>
          </w:tcPr>
          <w:p w14:paraId="673ADD6C" w14:textId="0F0680A1" w:rsidR="00EA320E" w:rsidRPr="00C935A5" w:rsidRDefault="00EA320E" w:rsidP="00EA320E">
            <w:pPr>
              <w:spacing w:before="40" w:after="20"/>
              <w:jc w:val="right"/>
              <w:rPr>
                <w:rFonts w:cs="Arial"/>
                <w:sz w:val="18"/>
                <w:szCs w:val="18"/>
              </w:rPr>
            </w:pPr>
            <w:r w:rsidRPr="00EA320E">
              <w:rPr>
                <w:rFonts w:cs="Arial"/>
                <w:sz w:val="18"/>
                <w:szCs w:val="18"/>
              </w:rPr>
              <w:t>283,294</w:t>
            </w:r>
          </w:p>
        </w:tc>
        <w:tc>
          <w:tcPr>
            <w:tcW w:w="1134" w:type="dxa"/>
            <w:tcBorders>
              <w:top w:val="nil"/>
              <w:left w:val="nil"/>
              <w:bottom w:val="nil"/>
              <w:right w:val="nil"/>
            </w:tcBorders>
            <w:vAlign w:val="bottom"/>
          </w:tcPr>
          <w:p w14:paraId="3F7B4342" w14:textId="07815371" w:rsidR="00EA320E" w:rsidRPr="00C935A5" w:rsidRDefault="00EA320E" w:rsidP="00EA320E">
            <w:pPr>
              <w:spacing w:before="40" w:after="20"/>
              <w:jc w:val="right"/>
              <w:rPr>
                <w:rFonts w:cs="Arial"/>
                <w:sz w:val="18"/>
                <w:szCs w:val="18"/>
              </w:rPr>
            </w:pPr>
            <w:r w:rsidRPr="00EA320E">
              <w:rPr>
                <w:rFonts w:cs="Arial"/>
                <w:sz w:val="18"/>
                <w:szCs w:val="18"/>
              </w:rPr>
              <w:t>283,294</w:t>
            </w:r>
          </w:p>
        </w:tc>
        <w:tc>
          <w:tcPr>
            <w:tcW w:w="1134" w:type="dxa"/>
            <w:tcBorders>
              <w:top w:val="nil"/>
              <w:left w:val="nil"/>
              <w:bottom w:val="nil"/>
              <w:right w:val="nil"/>
            </w:tcBorders>
            <w:vAlign w:val="bottom"/>
          </w:tcPr>
          <w:p w14:paraId="584D5EE3" w14:textId="076ADD50" w:rsidR="00EA320E" w:rsidRPr="00C935A5" w:rsidRDefault="00EA320E" w:rsidP="00EA320E">
            <w:pPr>
              <w:spacing w:before="40" w:after="20"/>
              <w:jc w:val="right"/>
              <w:rPr>
                <w:rFonts w:cs="Arial"/>
                <w:sz w:val="18"/>
                <w:szCs w:val="18"/>
              </w:rPr>
            </w:pPr>
            <w:r w:rsidRPr="00EA320E">
              <w:rPr>
                <w:rFonts w:cs="Arial"/>
                <w:sz w:val="18"/>
                <w:szCs w:val="18"/>
              </w:rPr>
              <w:t>283,294</w:t>
            </w:r>
          </w:p>
        </w:tc>
        <w:tc>
          <w:tcPr>
            <w:tcW w:w="1134" w:type="dxa"/>
            <w:tcBorders>
              <w:top w:val="nil"/>
              <w:left w:val="nil"/>
              <w:bottom w:val="nil"/>
              <w:right w:val="nil"/>
            </w:tcBorders>
            <w:shd w:val="clear" w:color="auto" w:fill="auto"/>
            <w:vAlign w:val="bottom"/>
          </w:tcPr>
          <w:p w14:paraId="2B3DFE76" w14:textId="29B8EF93" w:rsidR="00EA320E" w:rsidRPr="00C935A5" w:rsidRDefault="00EA320E" w:rsidP="00EA320E">
            <w:pPr>
              <w:spacing w:before="40" w:after="20"/>
              <w:jc w:val="right"/>
              <w:rPr>
                <w:rFonts w:cs="Arial"/>
                <w:sz w:val="18"/>
                <w:szCs w:val="18"/>
              </w:rPr>
            </w:pPr>
            <w:r w:rsidRPr="00EA320E">
              <w:rPr>
                <w:rFonts w:cs="Arial"/>
                <w:sz w:val="18"/>
                <w:szCs w:val="18"/>
              </w:rPr>
              <w:t>42,403</w:t>
            </w:r>
          </w:p>
        </w:tc>
        <w:tc>
          <w:tcPr>
            <w:tcW w:w="1134" w:type="dxa"/>
            <w:tcBorders>
              <w:top w:val="nil"/>
              <w:left w:val="nil"/>
              <w:bottom w:val="nil"/>
              <w:right w:val="nil"/>
            </w:tcBorders>
            <w:shd w:val="clear" w:color="auto" w:fill="auto"/>
            <w:vAlign w:val="bottom"/>
          </w:tcPr>
          <w:p w14:paraId="0457C019" w14:textId="36CBA602" w:rsidR="00EA320E" w:rsidRPr="00C935A5" w:rsidRDefault="00EA320E" w:rsidP="00EA320E">
            <w:pPr>
              <w:spacing w:before="40" w:after="20"/>
              <w:jc w:val="right"/>
              <w:rPr>
                <w:rFonts w:cs="Arial"/>
                <w:sz w:val="18"/>
                <w:szCs w:val="18"/>
              </w:rPr>
            </w:pPr>
            <w:r w:rsidRPr="00EA320E">
              <w:rPr>
                <w:rFonts w:cs="Arial"/>
                <w:sz w:val="18"/>
                <w:szCs w:val="18"/>
              </w:rPr>
              <w:t>83,534</w:t>
            </w:r>
          </w:p>
        </w:tc>
      </w:tr>
      <w:tr w:rsidR="00EA320E" w:rsidRPr="00EA320E" w14:paraId="78D671AD"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4C9D14F" w14:textId="77777777" w:rsidR="00EA320E" w:rsidRPr="00C935A5" w:rsidRDefault="00EA320E" w:rsidP="00EA320E">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shd w:val="clear" w:color="auto" w:fill="auto"/>
            <w:vAlign w:val="bottom"/>
          </w:tcPr>
          <w:p w14:paraId="5D6F9598" w14:textId="3DAC58C5" w:rsidR="00EA320E" w:rsidRPr="00C935A5" w:rsidRDefault="00EA320E" w:rsidP="00EA320E">
            <w:pPr>
              <w:spacing w:before="40" w:after="20"/>
              <w:jc w:val="right"/>
              <w:rPr>
                <w:rFonts w:cs="Arial"/>
                <w:sz w:val="18"/>
                <w:szCs w:val="18"/>
              </w:rPr>
            </w:pPr>
            <w:r w:rsidRPr="00EA320E">
              <w:rPr>
                <w:rFonts w:cs="Arial"/>
                <w:sz w:val="18"/>
                <w:szCs w:val="18"/>
              </w:rPr>
              <w:t>103,125</w:t>
            </w:r>
          </w:p>
        </w:tc>
        <w:tc>
          <w:tcPr>
            <w:tcW w:w="1134" w:type="dxa"/>
            <w:tcBorders>
              <w:top w:val="nil"/>
              <w:left w:val="nil"/>
              <w:bottom w:val="nil"/>
              <w:right w:val="nil"/>
            </w:tcBorders>
            <w:vAlign w:val="bottom"/>
          </w:tcPr>
          <w:p w14:paraId="1CCAD684" w14:textId="17D64055" w:rsidR="00EA320E" w:rsidRPr="00C935A5" w:rsidRDefault="00EA320E" w:rsidP="00EA320E">
            <w:pPr>
              <w:spacing w:before="40" w:after="20"/>
              <w:jc w:val="right"/>
              <w:rPr>
                <w:rFonts w:cs="Arial"/>
                <w:sz w:val="18"/>
                <w:szCs w:val="18"/>
              </w:rPr>
            </w:pPr>
            <w:r w:rsidRPr="00EA320E">
              <w:rPr>
                <w:rFonts w:cs="Arial"/>
                <w:sz w:val="18"/>
                <w:szCs w:val="18"/>
              </w:rPr>
              <w:t>103,125</w:t>
            </w:r>
          </w:p>
        </w:tc>
        <w:tc>
          <w:tcPr>
            <w:tcW w:w="1134" w:type="dxa"/>
            <w:tcBorders>
              <w:top w:val="nil"/>
              <w:left w:val="nil"/>
              <w:bottom w:val="nil"/>
              <w:right w:val="nil"/>
            </w:tcBorders>
            <w:vAlign w:val="bottom"/>
          </w:tcPr>
          <w:p w14:paraId="29F1AE1F" w14:textId="116EAA4A" w:rsidR="00EA320E" w:rsidRPr="00C935A5" w:rsidRDefault="00EA320E" w:rsidP="00EA320E">
            <w:pPr>
              <w:spacing w:before="40" w:after="20"/>
              <w:jc w:val="right"/>
              <w:rPr>
                <w:rFonts w:cs="Arial"/>
                <w:sz w:val="18"/>
                <w:szCs w:val="18"/>
              </w:rPr>
            </w:pPr>
            <w:r w:rsidRPr="00EA320E">
              <w:rPr>
                <w:rFonts w:cs="Arial"/>
                <w:sz w:val="18"/>
                <w:szCs w:val="18"/>
              </w:rPr>
              <w:t>103,125</w:t>
            </w:r>
          </w:p>
        </w:tc>
        <w:tc>
          <w:tcPr>
            <w:tcW w:w="1134" w:type="dxa"/>
            <w:tcBorders>
              <w:top w:val="nil"/>
              <w:left w:val="nil"/>
              <w:bottom w:val="nil"/>
              <w:right w:val="nil"/>
            </w:tcBorders>
            <w:vAlign w:val="bottom"/>
          </w:tcPr>
          <w:p w14:paraId="2C9447D1" w14:textId="5D878F34" w:rsidR="00EA320E" w:rsidRPr="00C935A5" w:rsidRDefault="00EA320E" w:rsidP="00EA320E">
            <w:pPr>
              <w:spacing w:before="40" w:after="20"/>
              <w:jc w:val="right"/>
              <w:rPr>
                <w:rFonts w:cs="Arial"/>
                <w:sz w:val="18"/>
                <w:szCs w:val="18"/>
              </w:rPr>
            </w:pPr>
            <w:r w:rsidRPr="00EA320E">
              <w:rPr>
                <w:rFonts w:cs="Arial"/>
                <w:sz w:val="18"/>
                <w:szCs w:val="18"/>
              </w:rPr>
              <w:t>103,125</w:t>
            </w:r>
          </w:p>
        </w:tc>
        <w:tc>
          <w:tcPr>
            <w:tcW w:w="1134" w:type="dxa"/>
            <w:tcBorders>
              <w:top w:val="nil"/>
              <w:left w:val="nil"/>
              <w:bottom w:val="nil"/>
              <w:right w:val="nil"/>
            </w:tcBorders>
            <w:shd w:val="clear" w:color="auto" w:fill="auto"/>
            <w:vAlign w:val="bottom"/>
          </w:tcPr>
          <w:p w14:paraId="4F93E9CD" w14:textId="348DB22E" w:rsidR="00EA320E" w:rsidRPr="00C935A5" w:rsidRDefault="00EA320E" w:rsidP="00EA320E">
            <w:pPr>
              <w:spacing w:before="40" w:after="20"/>
              <w:jc w:val="right"/>
              <w:rPr>
                <w:rFonts w:cs="Arial"/>
                <w:sz w:val="18"/>
                <w:szCs w:val="18"/>
              </w:rPr>
            </w:pPr>
            <w:r w:rsidRPr="00EA320E">
              <w:rPr>
                <w:rFonts w:cs="Arial"/>
                <w:sz w:val="18"/>
                <w:szCs w:val="18"/>
              </w:rPr>
              <w:t>19,162</w:t>
            </w:r>
          </w:p>
        </w:tc>
        <w:tc>
          <w:tcPr>
            <w:tcW w:w="1134" w:type="dxa"/>
            <w:tcBorders>
              <w:top w:val="nil"/>
              <w:left w:val="nil"/>
              <w:bottom w:val="nil"/>
              <w:right w:val="nil"/>
            </w:tcBorders>
            <w:shd w:val="clear" w:color="auto" w:fill="auto"/>
            <w:vAlign w:val="bottom"/>
          </w:tcPr>
          <w:p w14:paraId="787D453F" w14:textId="3AF964F4" w:rsidR="00EA320E" w:rsidRPr="00C935A5" w:rsidRDefault="00EA320E" w:rsidP="00EA320E">
            <w:pPr>
              <w:spacing w:before="40" w:after="20"/>
              <w:jc w:val="right"/>
              <w:rPr>
                <w:rFonts w:cs="Arial"/>
                <w:sz w:val="18"/>
                <w:szCs w:val="18"/>
              </w:rPr>
            </w:pPr>
            <w:r w:rsidRPr="00EA320E">
              <w:rPr>
                <w:rFonts w:cs="Arial"/>
                <w:sz w:val="18"/>
                <w:szCs w:val="18"/>
              </w:rPr>
              <w:t>45,990</w:t>
            </w:r>
          </w:p>
        </w:tc>
      </w:tr>
      <w:tr w:rsidR="00EA320E" w:rsidRPr="00EA320E" w14:paraId="422B470A" w14:textId="77777777" w:rsidTr="00372475">
        <w:trPr>
          <w:trHeight w:val="240"/>
        </w:trPr>
        <w:tc>
          <w:tcPr>
            <w:tcW w:w="2268" w:type="dxa"/>
            <w:tcBorders>
              <w:top w:val="nil"/>
              <w:left w:val="nil"/>
              <w:bottom w:val="nil"/>
              <w:right w:val="single" w:sz="18" w:space="0" w:color="FFC000"/>
            </w:tcBorders>
            <w:shd w:val="clear" w:color="auto" w:fill="auto"/>
            <w:vAlign w:val="center"/>
          </w:tcPr>
          <w:p w14:paraId="55D3FA59" w14:textId="77777777" w:rsidR="00EA320E" w:rsidRPr="00C935A5" w:rsidRDefault="00EA320E" w:rsidP="00EA320E">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shd w:val="clear" w:color="auto" w:fill="auto"/>
            <w:vAlign w:val="bottom"/>
          </w:tcPr>
          <w:p w14:paraId="403815F4" w14:textId="0CA2C11B" w:rsidR="00EA320E" w:rsidRPr="00C935A5" w:rsidRDefault="00EA320E" w:rsidP="00EA320E">
            <w:pPr>
              <w:spacing w:before="40" w:after="20"/>
              <w:jc w:val="right"/>
              <w:rPr>
                <w:rFonts w:cs="Arial"/>
                <w:sz w:val="18"/>
                <w:szCs w:val="18"/>
              </w:rPr>
            </w:pPr>
            <w:r w:rsidRPr="00EA320E">
              <w:rPr>
                <w:rFonts w:cs="Arial"/>
                <w:sz w:val="18"/>
                <w:szCs w:val="18"/>
              </w:rPr>
              <w:t>159,955</w:t>
            </w:r>
          </w:p>
        </w:tc>
        <w:tc>
          <w:tcPr>
            <w:tcW w:w="1134" w:type="dxa"/>
            <w:tcBorders>
              <w:top w:val="nil"/>
              <w:left w:val="nil"/>
              <w:bottom w:val="nil"/>
              <w:right w:val="nil"/>
            </w:tcBorders>
            <w:vAlign w:val="bottom"/>
          </w:tcPr>
          <w:p w14:paraId="42AF0184" w14:textId="5AD6E1D4" w:rsidR="00EA320E" w:rsidRPr="00C935A5" w:rsidRDefault="00EA320E" w:rsidP="00EA320E">
            <w:pPr>
              <w:spacing w:before="40" w:after="20"/>
              <w:jc w:val="right"/>
              <w:rPr>
                <w:rFonts w:cs="Arial"/>
                <w:sz w:val="18"/>
                <w:szCs w:val="18"/>
              </w:rPr>
            </w:pPr>
            <w:r w:rsidRPr="00EA320E">
              <w:rPr>
                <w:rFonts w:cs="Arial"/>
                <w:sz w:val="18"/>
                <w:szCs w:val="18"/>
              </w:rPr>
              <w:t>159,955</w:t>
            </w:r>
          </w:p>
        </w:tc>
        <w:tc>
          <w:tcPr>
            <w:tcW w:w="1134" w:type="dxa"/>
            <w:tcBorders>
              <w:top w:val="nil"/>
              <w:left w:val="nil"/>
              <w:bottom w:val="nil"/>
              <w:right w:val="nil"/>
            </w:tcBorders>
            <w:vAlign w:val="bottom"/>
          </w:tcPr>
          <w:p w14:paraId="36808380" w14:textId="00A264A0" w:rsidR="00EA320E" w:rsidRPr="00C935A5" w:rsidRDefault="00EA320E" w:rsidP="00EA320E">
            <w:pPr>
              <w:spacing w:before="40" w:after="20"/>
              <w:jc w:val="right"/>
              <w:rPr>
                <w:rFonts w:cs="Arial"/>
                <w:sz w:val="18"/>
                <w:szCs w:val="18"/>
              </w:rPr>
            </w:pPr>
            <w:r w:rsidRPr="00EA320E">
              <w:rPr>
                <w:rFonts w:cs="Arial"/>
                <w:sz w:val="18"/>
                <w:szCs w:val="18"/>
              </w:rPr>
              <w:t>159,955</w:t>
            </w:r>
          </w:p>
        </w:tc>
        <w:tc>
          <w:tcPr>
            <w:tcW w:w="1134" w:type="dxa"/>
            <w:tcBorders>
              <w:top w:val="nil"/>
              <w:left w:val="nil"/>
              <w:bottom w:val="nil"/>
              <w:right w:val="nil"/>
            </w:tcBorders>
            <w:vAlign w:val="bottom"/>
          </w:tcPr>
          <w:p w14:paraId="4ED9F08E" w14:textId="70FB0319" w:rsidR="00EA320E" w:rsidRPr="00C935A5" w:rsidRDefault="00EA320E" w:rsidP="00EA320E">
            <w:pPr>
              <w:spacing w:before="40" w:after="20"/>
              <w:jc w:val="right"/>
              <w:rPr>
                <w:rFonts w:cs="Arial"/>
                <w:sz w:val="18"/>
                <w:szCs w:val="18"/>
              </w:rPr>
            </w:pPr>
            <w:r w:rsidRPr="00EA320E">
              <w:rPr>
                <w:rFonts w:cs="Arial"/>
                <w:sz w:val="18"/>
                <w:szCs w:val="18"/>
              </w:rPr>
              <w:t>159,955</w:t>
            </w:r>
          </w:p>
        </w:tc>
        <w:tc>
          <w:tcPr>
            <w:tcW w:w="1134" w:type="dxa"/>
            <w:tcBorders>
              <w:top w:val="nil"/>
              <w:left w:val="nil"/>
              <w:bottom w:val="nil"/>
              <w:right w:val="nil"/>
            </w:tcBorders>
            <w:shd w:val="clear" w:color="auto" w:fill="auto"/>
            <w:vAlign w:val="bottom"/>
          </w:tcPr>
          <w:p w14:paraId="19EE5BFE" w14:textId="68B2C008" w:rsidR="00EA320E" w:rsidRPr="00C935A5" w:rsidRDefault="00EA320E" w:rsidP="00EA320E">
            <w:pPr>
              <w:spacing w:before="40" w:after="20"/>
              <w:jc w:val="right"/>
              <w:rPr>
                <w:rFonts w:cs="Arial"/>
                <w:sz w:val="18"/>
                <w:szCs w:val="18"/>
              </w:rPr>
            </w:pPr>
            <w:r w:rsidRPr="00EA320E">
              <w:rPr>
                <w:rFonts w:cs="Arial"/>
                <w:sz w:val="18"/>
                <w:szCs w:val="18"/>
              </w:rPr>
              <w:t>43,368</w:t>
            </w:r>
          </w:p>
        </w:tc>
        <w:tc>
          <w:tcPr>
            <w:tcW w:w="1134" w:type="dxa"/>
            <w:tcBorders>
              <w:top w:val="nil"/>
              <w:left w:val="nil"/>
              <w:bottom w:val="nil"/>
              <w:right w:val="nil"/>
            </w:tcBorders>
            <w:shd w:val="clear" w:color="auto" w:fill="auto"/>
            <w:vAlign w:val="bottom"/>
          </w:tcPr>
          <w:p w14:paraId="684BE208" w14:textId="2C7DD224" w:rsidR="00EA320E" w:rsidRPr="00C935A5" w:rsidRDefault="00EA320E" w:rsidP="00EA320E">
            <w:pPr>
              <w:spacing w:before="40" w:after="20"/>
              <w:jc w:val="right"/>
              <w:rPr>
                <w:rFonts w:cs="Arial"/>
                <w:sz w:val="18"/>
                <w:szCs w:val="18"/>
              </w:rPr>
            </w:pPr>
            <w:r w:rsidRPr="00EA320E">
              <w:rPr>
                <w:rFonts w:cs="Arial"/>
                <w:sz w:val="18"/>
                <w:szCs w:val="18"/>
              </w:rPr>
              <w:t>59,502</w:t>
            </w:r>
          </w:p>
        </w:tc>
      </w:tr>
      <w:tr w:rsidR="00EA320E" w:rsidRPr="00EA320E" w14:paraId="719FBE22" w14:textId="77777777" w:rsidTr="00372475">
        <w:trPr>
          <w:trHeight w:val="240"/>
        </w:trPr>
        <w:tc>
          <w:tcPr>
            <w:tcW w:w="2268" w:type="dxa"/>
            <w:tcBorders>
              <w:top w:val="nil"/>
              <w:left w:val="nil"/>
              <w:right w:val="single" w:sz="18" w:space="0" w:color="FFC000"/>
            </w:tcBorders>
            <w:shd w:val="clear" w:color="auto" w:fill="auto"/>
            <w:vAlign w:val="center"/>
          </w:tcPr>
          <w:p w14:paraId="11512753" w14:textId="77777777" w:rsidR="00EA320E" w:rsidRPr="00C935A5" w:rsidRDefault="00EA320E" w:rsidP="00EA320E">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right w:val="nil"/>
            </w:tcBorders>
            <w:shd w:val="clear" w:color="auto" w:fill="auto"/>
            <w:vAlign w:val="bottom"/>
          </w:tcPr>
          <w:p w14:paraId="715E42B6" w14:textId="71F383BF" w:rsidR="00EA320E" w:rsidRPr="00C935A5" w:rsidRDefault="00EA320E" w:rsidP="00EA320E">
            <w:pPr>
              <w:spacing w:before="40" w:after="20"/>
              <w:jc w:val="right"/>
              <w:rPr>
                <w:rFonts w:cs="Arial"/>
                <w:sz w:val="18"/>
                <w:szCs w:val="18"/>
              </w:rPr>
            </w:pPr>
            <w:r w:rsidRPr="00EA320E">
              <w:rPr>
                <w:rFonts w:cs="Arial"/>
                <w:sz w:val="18"/>
                <w:szCs w:val="18"/>
              </w:rPr>
              <w:t>6,588</w:t>
            </w:r>
          </w:p>
        </w:tc>
        <w:tc>
          <w:tcPr>
            <w:tcW w:w="1134" w:type="dxa"/>
            <w:tcBorders>
              <w:top w:val="nil"/>
              <w:left w:val="nil"/>
              <w:right w:val="nil"/>
            </w:tcBorders>
            <w:vAlign w:val="bottom"/>
          </w:tcPr>
          <w:p w14:paraId="48323CB9" w14:textId="261219F8" w:rsidR="00EA320E" w:rsidRPr="00C935A5" w:rsidRDefault="00EA320E" w:rsidP="00EA320E">
            <w:pPr>
              <w:spacing w:before="40" w:after="20"/>
              <w:jc w:val="right"/>
              <w:rPr>
                <w:rFonts w:cs="Arial"/>
                <w:sz w:val="18"/>
                <w:szCs w:val="18"/>
              </w:rPr>
            </w:pPr>
            <w:r w:rsidRPr="00EA320E">
              <w:rPr>
                <w:rFonts w:cs="Arial"/>
                <w:sz w:val="18"/>
                <w:szCs w:val="18"/>
              </w:rPr>
              <w:t>15,000</w:t>
            </w:r>
          </w:p>
        </w:tc>
        <w:tc>
          <w:tcPr>
            <w:tcW w:w="1134" w:type="dxa"/>
            <w:tcBorders>
              <w:top w:val="nil"/>
              <w:left w:val="nil"/>
              <w:right w:val="nil"/>
            </w:tcBorders>
            <w:vAlign w:val="bottom"/>
          </w:tcPr>
          <w:p w14:paraId="1C548344" w14:textId="1F7B0202" w:rsidR="00EA320E" w:rsidRPr="00C935A5" w:rsidRDefault="00EA320E" w:rsidP="00EA320E">
            <w:pPr>
              <w:spacing w:before="40" w:after="20"/>
              <w:jc w:val="right"/>
              <w:rPr>
                <w:rFonts w:cs="Arial"/>
                <w:sz w:val="18"/>
                <w:szCs w:val="18"/>
              </w:rPr>
            </w:pPr>
            <w:r w:rsidRPr="00EA320E">
              <w:rPr>
                <w:rFonts w:cs="Arial"/>
                <w:sz w:val="18"/>
                <w:szCs w:val="18"/>
              </w:rPr>
              <w:t>20,000</w:t>
            </w:r>
          </w:p>
        </w:tc>
        <w:tc>
          <w:tcPr>
            <w:tcW w:w="1134" w:type="dxa"/>
            <w:tcBorders>
              <w:top w:val="nil"/>
              <w:left w:val="nil"/>
              <w:right w:val="nil"/>
            </w:tcBorders>
            <w:vAlign w:val="bottom"/>
          </w:tcPr>
          <w:p w14:paraId="4A5061BE" w14:textId="4D08C212" w:rsidR="00EA320E" w:rsidRPr="00C935A5" w:rsidRDefault="00EA320E" w:rsidP="00EA320E">
            <w:pPr>
              <w:spacing w:before="40" w:after="20"/>
              <w:jc w:val="right"/>
              <w:rPr>
                <w:rFonts w:cs="Arial"/>
                <w:sz w:val="18"/>
                <w:szCs w:val="18"/>
              </w:rPr>
            </w:pPr>
            <w:r w:rsidRPr="00EA320E">
              <w:rPr>
                <w:rFonts w:cs="Arial"/>
                <w:sz w:val="18"/>
                <w:szCs w:val="18"/>
              </w:rPr>
              <w:t>6,916</w:t>
            </w:r>
          </w:p>
        </w:tc>
        <w:tc>
          <w:tcPr>
            <w:tcW w:w="1134" w:type="dxa"/>
            <w:tcBorders>
              <w:top w:val="nil"/>
              <w:left w:val="nil"/>
              <w:right w:val="nil"/>
            </w:tcBorders>
            <w:shd w:val="clear" w:color="auto" w:fill="auto"/>
            <w:vAlign w:val="bottom"/>
          </w:tcPr>
          <w:p w14:paraId="08C29C61" w14:textId="640A00FB" w:rsidR="00EA320E" w:rsidRPr="00C935A5" w:rsidRDefault="00EA320E" w:rsidP="00EA320E">
            <w:pPr>
              <w:spacing w:before="40" w:after="20"/>
              <w:jc w:val="right"/>
              <w:rPr>
                <w:rFonts w:cs="Arial"/>
                <w:sz w:val="18"/>
                <w:szCs w:val="18"/>
              </w:rPr>
            </w:pPr>
            <w:r w:rsidRPr="00EA320E">
              <w:rPr>
                <w:rFonts w:cs="Arial"/>
                <w:sz w:val="18"/>
                <w:szCs w:val="18"/>
              </w:rPr>
              <w:t>3,174</w:t>
            </w:r>
          </w:p>
        </w:tc>
        <w:tc>
          <w:tcPr>
            <w:tcW w:w="1134" w:type="dxa"/>
            <w:tcBorders>
              <w:top w:val="nil"/>
              <w:left w:val="nil"/>
              <w:right w:val="nil"/>
            </w:tcBorders>
            <w:shd w:val="clear" w:color="auto" w:fill="auto"/>
            <w:vAlign w:val="bottom"/>
          </w:tcPr>
          <w:p w14:paraId="2CF5ED5C" w14:textId="6ED49238" w:rsidR="00EA320E" w:rsidRPr="00C935A5" w:rsidRDefault="00EA320E" w:rsidP="00EA320E">
            <w:pPr>
              <w:spacing w:before="40" w:after="20"/>
              <w:jc w:val="right"/>
              <w:rPr>
                <w:rFonts w:cs="Arial"/>
                <w:sz w:val="18"/>
                <w:szCs w:val="18"/>
              </w:rPr>
            </w:pPr>
            <w:r w:rsidRPr="00EA320E">
              <w:rPr>
                <w:rFonts w:cs="Arial"/>
                <w:sz w:val="18"/>
                <w:szCs w:val="18"/>
              </w:rPr>
              <w:t>3,509</w:t>
            </w:r>
          </w:p>
        </w:tc>
      </w:tr>
      <w:tr w:rsidR="00EA320E" w:rsidRPr="00EA320E" w14:paraId="5ED7DBC6" w14:textId="77777777" w:rsidTr="00F42360">
        <w:trPr>
          <w:trHeight w:val="240"/>
        </w:trPr>
        <w:tc>
          <w:tcPr>
            <w:tcW w:w="2268" w:type="dxa"/>
            <w:tcBorders>
              <w:left w:val="nil"/>
              <w:right w:val="single" w:sz="18" w:space="0" w:color="FFC000"/>
            </w:tcBorders>
            <w:shd w:val="clear" w:color="auto" w:fill="auto"/>
            <w:vAlign w:val="center"/>
          </w:tcPr>
          <w:p w14:paraId="184E04C8" w14:textId="77777777" w:rsidR="00EA320E" w:rsidRPr="00C935A5" w:rsidRDefault="00EA320E" w:rsidP="00EA320E">
            <w:pPr>
              <w:spacing w:before="40" w:after="20"/>
              <w:rPr>
                <w:rFonts w:cs="Arial"/>
                <w:sz w:val="18"/>
                <w:szCs w:val="18"/>
              </w:rPr>
            </w:pPr>
          </w:p>
        </w:tc>
        <w:tc>
          <w:tcPr>
            <w:tcW w:w="1134" w:type="dxa"/>
            <w:tcBorders>
              <w:left w:val="single" w:sz="18" w:space="0" w:color="FFC000"/>
              <w:bottom w:val="single" w:sz="8" w:space="0" w:color="FFC000"/>
              <w:right w:val="nil"/>
            </w:tcBorders>
            <w:shd w:val="clear" w:color="auto" w:fill="auto"/>
            <w:vAlign w:val="bottom"/>
          </w:tcPr>
          <w:p w14:paraId="041A2BD3" w14:textId="6BFA63E7"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left w:val="nil"/>
              <w:bottom w:val="single" w:sz="8" w:space="0" w:color="FFC000"/>
              <w:right w:val="nil"/>
            </w:tcBorders>
            <w:vAlign w:val="bottom"/>
          </w:tcPr>
          <w:p w14:paraId="7B0FF5D8" w14:textId="7FD794F8"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left w:val="nil"/>
              <w:bottom w:val="single" w:sz="8" w:space="0" w:color="FFC000"/>
              <w:right w:val="nil"/>
            </w:tcBorders>
            <w:vAlign w:val="bottom"/>
          </w:tcPr>
          <w:p w14:paraId="3C64B64F" w14:textId="77777777" w:rsidR="00EA320E" w:rsidRPr="00C935A5" w:rsidRDefault="00EA320E" w:rsidP="00EA320E">
            <w:pPr>
              <w:spacing w:before="40" w:after="20"/>
              <w:jc w:val="right"/>
              <w:rPr>
                <w:rFonts w:cs="Arial"/>
                <w:sz w:val="18"/>
                <w:szCs w:val="18"/>
              </w:rPr>
            </w:pPr>
          </w:p>
        </w:tc>
        <w:tc>
          <w:tcPr>
            <w:tcW w:w="1134" w:type="dxa"/>
            <w:tcBorders>
              <w:left w:val="nil"/>
              <w:bottom w:val="single" w:sz="8" w:space="0" w:color="FFC000"/>
              <w:right w:val="nil"/>
            </w:tcBorders>
            <w:vAlign w:val="bottom"/>
          </w:tcPr>
          <w:p w14:paraId="2E576884" w14:textId="0C7AD845"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left w:val="nil"/>
              <w:bottom w:val="single" w:sz="8" w:space="0" w:color="FFC000"/>
              <w:right w:val="nil"/>
            </w:tcBorders>
            <w:shd w:val="clear" w:color="auto" w:fill="auto"/>
            <w:vAlign w:val="bottom"/>
          </w:tcPr>
          <w:p w14:paraId="6A514BF8" w14:textId="5FC79160" w:rsidR="00EA320E" w:rsidRPr="00C935A5" w:rsidRDefault="00EA320E" w:rsidP="00EA320E">
            <w:pPr>
              <w:spacing w:before="40" w:after="20"/>
              <w:jc w:val="right"/>
              <w:rPr>
                <w:rFonts w:cs="Arial"/>
                <w:sz w:val="18"/>
                <w:szCs w:val="18"/>
              </w:rPr>
            </w:pPr>
            <w:r w:rsidRPr="00EA320E">
              <w:rPr>
                <w:rFonts w:cs="Arial"/>
                <w:sz w:val="18"/>
                <w:szCs w:val="18"/>
              </w:rPr>
              <w:t> </w:t>
            </w:r>
          </w:p>
        </w:tc>
        <w:tc>
          <w:tcPr>
            <w:tcW w:w="1134" w:type="dxa"/>
            <w:tcBorders>
              <w:left w:val="nil"/>
              <w:bottom w:val="single" w:sz="8" w:space="0" w:color="FFC000"/>
              <w:right w:val="nil"/>
            </w:tcBorders>
            <w:shd w:val="clear" w:color="auto" w:fill="auto"/>
            <w:vAlign w:val="bottom"/>
          </w:tcPr>
          <w:p w14:paraId="4BDC55E4" w14:textId="06210691" w:rsidR="00EA320E" w:rsidRPr="00C935A5" w:rsidRDefault="00EA320E" w:rsidP="00EA320E">
            <w:pPr>
              <w:spacing w:before="40" w:after="20"/>
              <w:jc w:val="right"/>
              <w:rPr>
                <w:rFonts w:cs="Arial"/>
                <w:sz w:val="18"/>
                <w:szCs w:val="18"/>
              </w:rPr>
            </w:pPr>
            <w:r w:rsidRPr="00EA320E">
              <w:rPr>
                <w:rFonts w:cs="Arial"/>
                <w:sz w:val="18"/>
                <w:szCs w:val="18"/>
              </w:rPr>
              <w:t> </w:t>
            </w:r>
          </w:p>
        </w:tc>
      </w:tr>
      <w:tr w:rsidR="00EA320E" w:rsidRPr="006A4DF1" w14:paraId="3437097A" w14:textId="77777777" w:rsidTr="00F42360">
        <w:trPr>
          <w:trHeight w:val="240"/>
        </w:trPr>
        <w:tc>
          <w:tcPr>
            <w:tcW w:w="2268" w:type="dxa"/>
            <w:tcBorders>
              <w:left w:val="nil"/>
              <w:right w:val="single" w:sz="18" w:space="0" w:color="FFC000"/>
            </w:tcBorders>
            <w:shd w:val="clear" w:color="auto" w:fill="auto"/>
            <w:vAlign w:val="center"/>
          </w:tcPr>
          <w:p w14:paraId="1A1733DE" w14:textId="77777777" w:rsidR="00EA320E" w:rsidRPr="00C935A5" w:rsidRDefault="00EA320E" w:rsidP="00EA320E">
            <w:pPr>
              <w:spacing w:before="40" w:after="20"/>
              <w:rPr>
                <w:rFonts w:cs="Arial"/>
                <w:sz w:val="18"/>
                <w:szCs w:val="18"/>
              </w:rPr>
            </w:pPr>
          </w:p>
        </w:tc>
        <w:tc>
          <w:tcPr>
            <w:tcW w:w="1134" w:type="dxa"/>
            <w:tcBorders>
              <w:top w:val="single" w:sz="8" w:space="0" w:color="FFC000"/>
              <w:left w:val="single" w:sz="18" w:space="0" w:color="FFC000"/>
              <w:right w:val="nil"/>
            </w:tcBorders>
            <w:shd w:val="clear" w:color="auto" w:fill="auto"/>
            <w:vAlign w:val="bottom"/>
          </w:tcPr>
          <w:p w14:paraId="072D8592" w14:textId="3C05915D" w:rsidR="00EA320E" w:rsidRPr="00C935A5" w:rsidRDefault="00EA320E" w:rsidP="00EA320E">
            <w:pPr>
              <w:spacing w:before="40" w:after="20"/>
              <w:jc w:val="right"/>
              <w:rPr>
                <w:rFonts w:cs="Arial"/>
                <w:b/>
                <w:sz w:val="18"/>
                <w:szCs w:val="18"/>
              </w:rPr>
            </w:pPr>
            <w:r w:rsidRPr="00EA320E">
              <w:rPr>
                <w:rFonts w:cs="Arial"/>
                <w:b/>
                <w:sz w:val="18"/>
                <w:szCs w:val="18"/>
              </w:rPr>
              <w:t>6,696,612</w:t>
            </w:r>
          </w:p>
        </w:tc>
        <w:tc>
          <w:tcPr>
            <w:tcW w:w="1134" w:type="dxa"/>
            <w:tcBorders>
              <w:top w:val="single" w:sz="8" w:space="0" w:color="FFC000"/>
              <w:left w:val="nil"/>
              <w:right w:val="nil"/>
            </w:tcBorders>
            <w:vAlign w:val="bottom"/>
          </w:tcPr>
          <w:p w14:paraId="7869F52C" w14:textId="3CA66877" w:rsidR="00EA320E" w:rsidRPr="00C935A5" w:rsidRDefault="00EA320E" w:rsidP="00EA320E">
            <w:pPr>
              <w:spacing w:before="40" w:after="20"/>
              <w:jc w:val="right"/>
              <w:rPr>
                <w:rFonts w:cs="Arial"/>
                <w:b/>
                <w:sz w:val="18"/>
                <w:szCs w:val="18"/>
              </w:rPr>
            </w:pPr>
            <w:r w:rsidRPr="00EA320E">
              <w:rPr>
                <w:rFonts w:cs="Arial"/>
                <w:b/>
                <w:sz w:val="18"/>
                <w:szCs w:val="18"/>
              </w:rPr>
              <w:t>6,864,990</w:t>
            </w:r>
          </w:p>
        </w:tc>
        <w:tc>
          <w:tcPr>
            <w:tcW w:w="1134" w:type="dxa"/>
            <w:tcBorders>
              <w:top w:val="single" w:sz="8" w:space="0" w:color="FFC000"/>
              <w:left w:val="nil"/>
              <w:right w:val="nil"/>
            </w:tcBorders>
            <w:vAlign w:val="bottom"/>
          </w:tcPr>
          <w:p w14:paraId="2C095D0C" w14:textId="5702623D" w:rsidR="00EA320E" w:rsidRPr="00C935A5" w:rsidRDefault="00EA320E" w:rsidP="00EA320E">
            <w:pPr>
              <w:spacing w:before="40" w:after="20"/>
              <w:jc w:val="right"/>
              <w:rPr>
                <w:rFonts w:cs="Arial"/>
                <w:b/>
                <w:sz w:val="18"/>
                <w:szCs w:val="18"/>
              </w:rPr>
            </w:pPr>
            <w:r w:rsidRPr="00EA320E">
              <w:rPr>
                <w:rFonts w:cs="Arial"/>
                <w:b/>
                <w:sz w:val="18"/>
                <w:szCs w:val="18"/>
              </w:rPr>
              <w:t>6,963,695</w:t>
            </w:r>
          </w:p>
        </w:tc>
        <w:tc>
          <w:tcPr>
            <w:tcW w:w="1134" w:type="dxa"/>
            <w:tcBorders>
              <w:top w:val="single" w:sz="8" w:space="0" w:color="FFC000"/>
              <w:left w:val="nil"/>
              <w:right w:val="nil"/>
            </w:tcBorders>
            <w:vAlign w:val="bottom"/>
          </w:tcPr>
          <w:p w14:paraId="13EF8F99" w14:textId="117FA32B" w:rsidR="00EA320E" w:rsidRPr="00C935A5" w:rsidRDefault="00EA320E" w:rsidP="00EA320E">
            <w:pPr>
              <w:spacing w:before="40" w:after="20"/>
              <w:jc w:val="right"/>
              <w:rPr>
                <w:rFonts w:cs="Arial"/>
                <w:b/>
                <w:sz w:val="18"/>
                <w:szCs w:val="18"/>
              </w:rPr>
            </w:pPr>
            <w:r w:rsidRPr="00EA320E">
              <w:rPr>
                <w:rFonts w:cs="Arial"/>
                <w:b/>
                <w:sz w:val="18"/>
                <w:szCs w:val="18"/>
              </w:rPr>
              <w:t>6,775,097</w:t>
            </w:r>
          </w:p>
        </w:tc>
        <w:tc>
          <w:tcPr>
            <w:tcW w:w="1134" w:type="dxa"/>
            <w:tcBorders>
              <w:top w:val="single" w:sz="8" w:space="0" w:color="FFC000"/>
              <w:left w:val="nil"/>
              <w:right w:val="nil"/>
            </w:tcBorders>
            <w:shd w:val="clear" w:color="auto" w:fill="auto"/>
            <w:vAlign w:val="bottom"/>
          </w:tcPr>
          <w:p w14:paraId="6864A8BC" w14:textId="68A35666" w:rsidR="00EA320E" w:rsidRPr="00C935A5" w:rsidRDefault="00EA320E" w:rsidP="00EA320E">
            <w:pPr>
              <w:spacing w:before="40" w:after="20"/>
              <w:jc w:val="right"/>
              <w:rPr>
                <w:rFonts w:cs="Arial"/>
                <w:b/>
                <w:sz w:val="18"/>
                <w:szCs w:val="18"/>
              </w:rPr>
            </w:pPr>
            <w:r w:rsidRPr="006A4DF1">
              <w:rPr>
                <w:rFonts w:cs="Arial"/>
                <w:b/>
                <w:sz w:val="18"/>
                <w:szCs w:val="18"/>
              </w:rPr>
              <w:t>1,735,009</w:t>
            </w:r>
          </w:p>
        </w:tc>
        <w:tc>
          <w:tcPr>
            <w:tcW w:w="1134" w:type="dxa"/>
            <w:tcBorders>
              <w:top w:val="single" w:sz="8" w:space="0" w:color="FFC000"/>
              <w:left w:val="nil"/>
              <w:right w:val="nil"/>
            </w:tcBorders>
            <w:shd w:val="clear" w:color="auto" w:fill="auto"/>
            <w:vAlign w:val="bottom"/>
          </w:tcPr>
          <w:p w14:paraId="78AA316D" w14:textId="5D368695" w:rsidR="00EA320E" w:rsidRPr="00C935A5" w:rsidRDefault="00EA320E" w:rsidP="00EA320E">
            <w:pPr>
              <w:spacing w:before="40" w:after="20"/>
              <w:jc w:val="right"/>
              <w:rPr>
                <w:rFonts w:cs="Arial"/>
                <w:b/>
                <w:sz w:val="18"/>
                <w:szCs w:val="18"/>
              </w:rPr>
            </w:pPr>
            <w:r w:rsidRPr="006A4DF1">
              <w:rPr>
                <w:rFonts w:cs="Arial"/>
                <w:b/>
                <w:sz w:val="18"/>
                <w:szCs w:val="18"/>
              </w:rPr>
              <w:t>2,607,447</w:t>
            </w:r>
          </w:p>
        </w:tc>
      </w:tr>
    </w:tbl>
    <w:p w14:paraId="3F5BACA1" w14:textId="77777777" w:rsidR="002A2397" w:rsidRPr="00C628BD" w:rsidRDefault="002A2397" w:rsidP="00FF36E8">
      <w:pPr>
        <w:spacing w:before="40" w:after="20"/>
        <w:rPr>
          <w:rFonts w:cs="Arial"/>
          <w:i/>
          <w:sz w:val="8"/>
          <w:szCs w:val="8"/>
        </w:rPr>
      </w:pPr>
    </w:p>
    <w:p w14:paraId="3E734FEF" w14:textId="45433BD8" w:rsidR="00282D8A" w:rsidRPr="00C935A5" w:rsidRDefault="006D154A" w:rsidP="00FF36E8">
      <w:pPr>
        <w:spacing w:before="40" w:after="20"/>
        <w:rPr>
          <w:rFonts w:cs="Arial"/>
          <w:sz w:val="18"/>
          <w:szCs w:val="18"/>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5AA2655E" w14:textId="2317BA64" w:rsidR="00BA1A67" w:rsidRPr="00C935A5" w:rsidRDefault="00BA1A67">
      <w:pPr>
        <w:rPr>
          <w:rFonts w:cs="Arial"/>
          <w:sz w:val="8"/>
          <w:szCs w:val="8"/>
        </w:rPr>
      </w:pPr>
      <w:r w:rsidRPr="00C935A5">
        <w:rPr>
          <w:rFonts w:cs="Arial"/>
          <w:sz w:val="18"/>
          <w:szCs w:val="18"/>
        </w:rPr>
        <w:br w:type="page"/>
      </w:r>
    </w:p>
    <w:p w14:paraId="60564FBD" w14:textId="77777777" w:rsidR="00BA1A67" w:rsidRPr="00C935A5" w:rsidRDefault="00BA1A67" w:rsidP="00FF36E8">
      <w:pPr>
        <w:spacing w:before="40" w:after="20"/>
        <w:rPr>
          <w:rFonts w:cs="Arial"/>
          <w:sz w:val="18"/>
          <w:szCs w:val="18"/>
        </w:rPr>
      </w:pPr>
    </w:p>
    <w:p w14:paraId="4CEC96F6" w14:textId="77777777" w:rsidR="00282D8A" w:rsidRPr="00C935A5" w:rsidRDefault="00282D8A" w:rsidP="00FF36E8">
      <w:pPr>
        <w:spacing w:before="40" w:after="20"/>
        <w:rPr>
          <w:rFonts w:cs="Arial"/>
          <w:sz w:val="18"/>
          <w:szCs w:val="18"/>
        </w:rPr>
      </w:pPr>
    </w:p>
    <w:p w14:paraId="2B68288B" w14:textId="77777777" w:rsidR="0058215B" w:rsidRPr="00C935A5" w:rsidRDefault="0058215B" w:rsidP="00FF36E8">
      <w:pPr>
        <w:spacing w:before="40" w:after="20"/>
        <w:rPr>
          <w:rFonts w:cs="Arial"/>
          <w:sz w:val="18"/>
          <w:szCs w:val="18"/>
        </w:rPr>
      </w:pPr>
    </w:p>
    <w:p w14:paraId="55E839C8" w14:textId="77777777" w:rsidR="00675E14" w:rsidRPr="00C935A5" w:rsidRDefault="00675E14" w:rsidP="00FF36E8">
      <w:pPr>
        <w:spacing w:before="40" w:after="20"/>
        <w:rPr>
          <w:rFonts w:cs="Arial"/>
          <w:sz w:val="18"/>
          <w:szCs w:val="18"/>
        </w:rPr>
      </w:pPr>
    </w:p>
    <w:p w14:paraId="48FD8CF7" w14:textId="77777777" w:rsidR="0058215B" w:rsidRPr="00C935A5" w:rsidRDefault="0058215B" w:rsidP="00FF36E8">
      <w:pPr>
        <w:spacing w:before="40" w:after="20"/>
        <w:rPr>
          <w:rFonts w:cs="Arial"/>
          <w:sz w:val="18"/>
          <w:szCs w:val="18"/>
        </w:rPr>
      </w:pPr>
    </w:p>
    <w:p w14:paraId="4215BB5E" w14:textId="77777777" w:rsidR="0058215B" w:rsidRPr="00C935A5" w:rsidRDefault="0058215B" w:rsidP="00FF36E8">
      <w:pPr>
        <w:spacing w:before="40" w:after="20"/>
        <w:rPr>
          <w:rFonts w:cs="Arial"/>
          <w:sz w:val="18"/>
          <w:szCs w:val="18"/>
        </w:rPr>
      </w:pPr>
    </w:p>
    <w:p w14:paraId="56C1E49B" w14:textId="77777777" w:rsidR="0058215B" w:rsidRPr="00C935A5" w:rsidRDefault="0058215B" w:rsidP="00FF36E8">
      <w:pPr>
        <w:spacing w:before="40" w:after="20"/>
        <w:rPr>
          <w:rFonts w:cs="Arial"/>
          <w:sz w:val="18"/>
          <w:szCs w:val="18"/>
        </w:rPr>
      </w:pPr>
    </w:p>
    <w:p w14:paraId="676BF7E1" w14:textId="77777777" w:rsidR="0058215B" w:rsidRPr="00C935A5" w:rsidRDefault="0058215B" w:rsidP="00FF36E8">
      <w:pPr>
        <w:spacing w:before="40" w:after="20"/>
        <w:rPr>
          <w:rFonts w:cs="Arial"/>
          <w:sz w:val="18"/>
          <w:szCs w:val="18"/>
        </w:rPr>
      </w:pPr>
    </w:p>
    <w:p w14:paraId="34117052" w14:textId="77777777" w:rsidR="0058215B" w:rsidRPr="00C935A5" w:rsidRDefault="00BE7A13" w:rsidP="00FF36E8">
      <w:pPr>
        <w:spacing w:before="40" w:after="20"/>
        <w:rPr>
          <w:rFonts w:cs="Arial"/>
          <w:sz w:val="18"/>
          <w:szCs w:val="18"/>
        </w:rPr>
      </w:pPr>
      <w:r w:rsidRPr="00C935A5">
        <w:rPr>
          <w:rFonts w:cs="Arial"/>
          <w:sz w:val="18"/>
          <w:szCs w:val="18"/>
        </w:rPr>
        <w:br w:type="page"/>
      </w:r>
    </w:p>
    <w:p w14:paraId="1C0EBDC0" w14:textId="452D2343" w:rsidR="00C94778" w:rsidRPr="00C935A5" w:rsidRDefault="0072115A" w:rsidP="00D15FD9">
      <w:pPr>
        <w:pStyle w:val="VGC-Head10"/>
      </w:pPr>
      <w:r>
        <w:t>2021-22</w:t>
      </w:r>
      <w:r w:rsidR="00A97ABE" w:rsidRPr="00C935A5">
        <w:t xml:space="preserve"> </w:t>
      </w:r>
      <w:r w:rsidR="00C94778" w:rsidRPr="00C935A5">
        <w:t>General Purpose Grants</w:t>
      </w:r>
      <w:r w:rsidR="00CE4507" w:rsidRPr="00C935A5">
        <w:tab/>
        <w:t>Appendix 4</w:t>
      </w:r>
    </w:p>
    <w:p w14:paraId="7C923EEB" w14:textId="77777777" w:rsidR="00C94778" w:rsidRPr="00C935A5" w:rsidRDefault="004F1184" w:rsidP="00D15FD9">
      <w:pPr>
        <w:pStyle w:val="VGC-Head2"/>
      </w:pPr>
      <w:r w:rsidRPr="00C935A5">
        <w:tab/>
      </w:r>
      <w:r w:rsidR="00CE520A" w:rsidRPr="00C935A5">
        <w:t xml:space="preserve">B.  </w:t>
      </w:r>
      <w:proofErr w:type="spellStart"/>
      <w:r w:rsidR="00A02A28" w:rsidRPr="00C935A5">
        <w:t>Statewide</w:t>
      </w:r>
      <w:proofErr w:type="spellEnd"/>
      <w:r w:rsidR="00A02A28" w:rsidRPr="00C935A5">
        <w:t xml:space="preserve"> </w:t>
      </w:r>
      <w:r w:rsidR="00C94778" w:rsidRPr="00C935A5">
        <w:t>Average Expenditure &amp; Revenue Data</w:t>
      </w:r>
    </w:p>
    <w:p w14:paraId="1184CB37" w14:textId="77777777" w:rsidR="00C94778" w:rsidRPr="00C935A5" w:rsidRDefault="00C94778" w:rsidP="00FF36E8">
      <w:pPr>
        <w:spacing w:before="40" w:after="20"/>
        <w:rPr>
          <w:rFonts w:cs="Arial"/>
          <w:sz w:val="18"/>
          <w:szCs w:val="18"/>
        </w:rPr>
      </w:pPr>
    </w:p>
    <w:p w14:paraId="2E74AA9D" w14:textId="77777777" w:rsidR="00F37491" w:rsidRPr="00C935A5" w:rsidRDefault="00F37491" w:rsidP="00FF36E8">
      <w:pPr>
        <w:spacing w:before="40" w:after="20"/>
        <w:rPr>
          <w:rFonts w:cs="Arial"/>
          <w:sz w:val="18"/>
          <w:szCs w:val="18"/>
        </w:rPr>
      </w:pPr>
    </w:p>
    <w:p w14:paraId="4CC21443" w14:textId="77777777" w:rsidR="00712E97" w:rsidRPr="00C935A5" w:rsidRDefault="00712E97" w:rsidP="00FF36E8">
      <w:pPr>
        <w:spacing w:before="40" w:after="20"/>
        <w:rPr>
          <w:rFonts w:cs="Arial"/>
          <w:sz w:val="18"/>
          <w:szCs w:val="18"/>
        </w:rPr>
      </w:pPr>
    </w:p>
    <w:p w14:paraId="4C903644" w14:textId="77777777" w:rsidR="00712E97" w:rsidRPr="00C935A5" w:rsidRDefault="00712E97" w:rsidP="00FF36E8">
      <w:pPr>
        <w:spacing w:before="40" w:after="20"/>
        <w:rPr>
          <w:rFonts w:cs="Arial"/>
          <w:sz w:val="18"/>
          <w:szCs w:val="18"/>
        </w:rPr>
      </w:pPr>
    </w:p>
    <w:tbl>
      <w:tblPr>
        <w:tblW w:w="9190" w:type="dxa"/>
        <w:tblInd w:w="91" w:type="dxa"/>
        <w:tblLayout w:type="fixed"/>
        <w:tblCellMar>
          <w:left w:w="57" w:type="dxa"/>
          <w:right w:w="57" w:type="dxa"/>
        </w:tblCellMar>
        <w:tblLook w:val="0000" w:firstRow="0" w:lastRow="0" w:firstColumn="0" w:lastColumn="0" w:noHBand="0" w:noVBand="0"/>
      </w:tblPr>
      <w:tblGrid>
        <w:gridCol w:w="2268"/>
        <w:gridCol w:w="1247"/>
        <w:gridCol w:w="1474"/>
        <w:gridCol w:w="1247"/>
        <w:gridCol w:w="170"/>
        <w:gridCol w:w="1361"/>
        <w:gridCol w:w="1247"/>
        <w:gridCol w:w="176"/>
      </w:tblGrid>
      <w:tr w:rsidR="004873B8" w:rsidRPr="00C935A5" w14:paraId="2656DA9F" w14:textId="77777777" w:rsidTr="00F42360">
        <w:trPr>
          <w:trHeight w:val="20"/>
        </w:trPr>
        <w:tc>
          <w:tcPr>
            <w:tcW w:w="2268" w:type="dxa"/>
            <w:tcBorders>
              <w:right w:val="single" w:sz="18" w:space="0" w:color="FFC000"/>
            </w:tcBorders>
            <w:vAlign w:val="bottom"/>
          </w:tcPr>
          <w:p w14:paraId="537EA612" w14:textId="77777777" w:rsidR="004873B8" w:rsidRPr="00C935A5" w:rsidRDefault="004873B8" w:rsidP="006D4C53">
            <w:pPr>
              <w:spacing w:before="40" w:after="20"/>
              <w:rPr>
                <w:rFonts w:cs="Arial"/>
                <w:b/>
                <w:sz w:val="18"/>
                <w:szCs w:val="18"/>
              </w:rPr>
            </w:pPr>
          </w:p>
        </w:tc>
        <w:tc>
          <w:tcPr>
            <w:tcW w:w="6922" w:type="dxa"/>
            <w:gridSpan w:val="7"/>
            <w:tcBorders>
              <w:left w:val="single" w:sz="18" w:space="0" w:color="FFC000"/>
              <w:bottom w:val="single" w:sz="8" w:space="0" w:color="FFC000"/>
            </w:tcBorders>
            <w:shd w:val="clear" w:color="auto" w:fill="auto"/>
            <w:vAlign w:val="bottom"/>
          </w:tcPr>
          <w:p w14:paraId="3CB5D270" w14:textId="77777777" w:rsidR="004873B8" w:rsidRPr="00C935A5" w:rsidRDefault="004873B8" w:rsidP="008001AD">
            <w:pPr>
              <w:spacing w:before="40" w:after="20"/>
              <w:jc w:val="center"/>
              <w:rPr>
                <w:rFonts w:cs="Arial"/>
                <w:b/>
                <w:sz w:val="18"/>
                <w:szCs w:val="18"/>
              </w:rPr>
            </w:pPr>
            <w:r w:rsidRPr="00C935A5">
              <w:rPr>
                <w:rFonts w:cs="Arial"/>
                <w:b/>
                <w:sz w:val="18"/>
                <w:szCs w:val="18"/>
              </w:rPr>
              <w:t>Function Summary</w:t>
            </w:r>
          </w:p>
        </w:tc>
      </w:tr>
      <w:tr w:rsidR="004873B8" w:rsidRPr="00C935A5" w14:paraId="015E6F22" w14:textId="77777777" w:rsidTr="00F42360">
        <w:trPr>
          <w:trHeight w:val="20"/>
        </w:trPr>
        <w:tc>
          <w:tcPr>
            <w:tcW w:w="2268" w:type="dxa"/>
            <w:tcBorders>
              <w:right w:val="single" w:sz="18" w:space="0" w:color="FFC000"/>
            </w:tcBorders>
            <w:vAlign w:val="bottom"/>
          </w:tcPr>
          <w:p w14:paraId="6D0DC79F" w14:textId="77777777" w:rsidR="004873B8" w:rsidRPr="00C935A5" w:rsidRDefault="004873B8" w:rsidP="006D4C53">
            <w:pPr>
              <w:spacing w:before="40" w:after="20"/>
              <w:rPr>
                <w:rFonts w:cs="Arial"/>
                <w:b/>
                <w:sz w:val="18"/>
                <w:szCs w:val="18"/>
              </w:rPr>
            </w:pPr>
          </w:p>
        </w:tc>
        <w:tc>
          <w:tcPr>
            <w:tcW w:w="3968" w:type="dxa"/>
            <w:gridSpan w:val="3"/>
            <w:tcBorders>
              <w:top w:val="single" w:sz="8" w:space="0" w:color="FFC000"/>
              <w:left w:val="single" w:sz="18" w:space="0" w:color="FFC000"/>
              <w:bottom w:val="single" w:sz="8" w:space="0" w:color="FFC000"/>
            </w:tcBorders>
            <w:shd w:val="clear" w:color="auto" w:fill="auto"/>
            <w:vAlign w:val="bottom"/>
          </w:tcPr>
          <w:p w14:paraId="44B01200" w14:textId="77777777" w:rsidR="004873B8" w:rsidRPr="00C935A5" w:rsidRDefault="004873B8" w:rsidP="008001AD">
            <w:pPr>
              <w:spacing w:before="40" w:after="20"/>
              <w:jc w:val="center"/>
              <w:rPr>
                <w:rFonts w:cs="Arial"/>
                <w:b/>
                <w:sz w:val="18"/>
                <w:szCs w:val="18"/>
              </w:rPr>
            </w:pPr>
            <w:r w:rsidRPr="00C935A5">
              <w:rPr>
                <w:rFonts w:cs="Arial"/>
                <w:b/>
                <w:sz w:val="18"/>
                <w:szCs w:val="18"/>
              </w:rPr>
              <w:t>Expenditure</w:t>
            </w:r>
          </w:p>
        </w:tc>
        <w:tc>
          <w:tcPr>
            <w:tcW w:w="170" w:type="dxa"/>
            <w:vMerge w:val="restart"/>
            <w:tcBorders>
              <w:top w:val="single" w:sz="8" w:space="0" w:color="FFC000"/>
              <w:bottom w:val="single" w:sz="8" w:space="0" w:color="FFC000"/>
            </w:tcBorders>
            <w:shd w:val="clear" w:color="auto" w:fill="auto"/>
            <w:vAlign w:val="bottom"/>
          </w:tcPr>
          <w:p w14:paraId="31AF71ED" w14:textId="77777777" w:rsidR="004873B8" w:rsidRPr="00C935A5" w:rsidRDefault="004873B8" w:rsidP="008001AD">
            <w:pPr>
              <w:spacing w:before="40" w:after="20"/>
              <w:jc w:val="center"/>
              <w:rPr>
                <w:rFonts w:cs="Arial"/>
                <w:b/>
                <w:sz w:val="18"/>
                <w:szCs w:val="18"/>
              </w:rPr>
            </w:pPr>
          </w:p>
        </w:tc>
        <w:tc>
          <w:tcPr>
            <w:tcW w:w="2784" w:type="dxa"/>
            <w:gridSpan w:val="3"/>
            <w:tcBorders>
              <w:top w:val="single" w:sz="8" w:space="0" w:color="FFC000"/>
              <w:bottom w:val="single" w:sz="8" w:space="0" w:color="FFC000"/>
            </w:tcBorders>
            <w:shd w:val="clear" w:color="auto" w:fill="auto"/>
            <w:vAlign w:val="bottom"/>
          </w:tcPr>
          <w:p w14:paraId="32B26877" w14:textId="77777777" w:rsidR="004873B8" w:rsidRPr="00C935A5" w:rsidRDefault="004873B8" w:rsidP="008001AD">
            <w:pPr>
              <w:spacing w:before="40" w:after="20"/>
              <w:jc w:val="center"/>
              <w:rPr>
                <w:rFonts w:cs="Arial"/>
                <w:b/>
                <w:sz w:val="18"/>
                <w:szCs w:val="18"/>
              </w:rPr>
            </w:pPr>
            <w:r w:rsidRPr="00C935A5">
              <w:rPr>
                <w:rFonts w:cs="Arial"/>
                <w:b/>
                <w:sz w:val="18"/>
                <w:szCs w:val="18"/>
              </w:rPr>
              <w:t>Revenue</w:t>
            </w:r>
          </w:p>
        </w:tc>
      </w:tr>
      <w:tr w:rsidR="00FB220A" w:rsidRPr="00C935A5" w14:paraId="54762177" w14:textId="77777777" w:rsidTr="00F42360">
        <w:trPr>
          <w:gridAfter w:val="1"/>
          <w:wAfter w:w="176" w:type="dxa"/>
          <w:trHeight w:val="20"/>
        </w:trPr>
        <w:tc>
          <w:tcPr>
            <w:tcW w:w="2268" w:type="dxa"/>
            <w:tcBorders>
              <w:right w:val="single" w:sz="18" w:space="0" w:color="FFC000"/>
            </w:tcBorders>
            <w:shd w:val="clear" w:color="auto" w:fill="auto"/>
            <w:vAlign w:val="bottom"/>
          </w:tcPr>
          <w:p w14:paraId="1EDA0CEC" w14:textId="77777777" w:rsidR="00FB220A" w:rsidRPr="00C935A5" w:rsidRDefault="00FB220A" w:rsidP="006D4C53">
            <w:pPr>
              <w:spacing w:before="40" w:after="20"/>
              <w:rPr>
                <w:rFonts w:cs="Arial"/>
                <w:b/>
                <w:sz w:val="18"/>
                <w:szCs w:val="18"/>
              </w:rPr>
            </w:pPr>
            <w:r w:rsidRPr="00C935A5">
              <w:rPr>
                <w:rFonts w:cs="Arial"/>
                <w:b/>
                <w:sz w:val="18"/>
                <w:szCs w:val="18"/>
              </w:rPr>
              <w:t xml:space="preserve">Function </w:t>
            </w:r>
          </w:p>
          <w:p w14:paraId="2E2E7B99" w14:textId="77777777" w:rsidR="00FB220A" w:rsidRPr="00C935A5" w:rsidRDefault="00FB220A" w:rsidP="006D4C53">
            <w:pPr>
              <w:spacing w:before="40" w:after="20"/>
              <w:rPr>
                <w:rFonts w:cs="Arial"/>
                <w:sz w:val="16"/>
                <w:szCs w:val="16"/>
              </w:rPr>
            </w:pPr>
            <w:r w:rsidRPr="00C935A5">
              <w:rPr>
                <w:rFonts w:cs="Arial"/>
                <w:sz w:val="16"/>
                <w:szCs w:val="16"/>
              </w:rPr>
              <w:t>Major Cost Drivers</w:t>
            </w:r>
          </w:p>
        </w:tc>
        <w:tc>
          <w:tcPr>
            <w:tcW w:w="1247" w:type="dxa"/>
            <w:tcBorders>
              <w:top w:val="single" w:sz="8" w:space="0" w:color="FFC000"/>
              <w:left w:val="single" w:sz="18" w:space="0" w:color="FFC000"/>
              <w:bottom w:val="single" w:sz="8" w:space="0" w:color="FFC000"/>
            </w:tcBorders>
            <w:shd w:val="clear" w:color="auto" w:fill="auto"/>
            <w:vAlign w:val="bottom"/>
          </w:tcPr>
          <w:p w14:paraId="484874F6" w14:textId="21D2510C" w:rsidR="00FB220A" w:rsidRPr="00C935A5" w:rsidRDefault="00FB220A" w:rsidP="009F5050">
            <w:pPr>
              <w:spacing w:before="40" w:after="20"/>
              <w:jc w:val="center"/>
              <w:rPr>
                <w:rFonts w:cs="Arial"/>
                <w:sz w:val="16"/>
                <w:szCs w:val="16"/>
              </w:rPr>
            </w:pPr>
            <w:r w:rsidRPr="00C935A5">
              <w:rPr>
                <w:rFonts w:cs="Arial"/>
                <w:sz w:val="16"/>
                <w:szCs w:val="16"/>
              </w:rPr>
              <w:t>Unit</w:t>
            </w:r>
            <w:r w:rsidR="00F1570F" w:rsidRPr="00C935A5">
              <w:rPr>
                <w:rFonts w:cs="Arial"/>
                <w:sz w:val="16"/>
                <w:szCs w:val="16"/>
              </w:rPr>
              <w:br/>
            </w:r>
          </w:p>
        </w:tc>
        <w:tc>
          <w:tcPr>
            <w:tcW w:w="1474" w:type="dxa"/>
            <w:tcBorders>
              <w:top w:val="single" w:sz="8" w:space="0" w:color="FFC000"/>
              <w:bottom w:val="single" w:sz="8" w:space="0" w:color="FFC000"/>
            </w:tcBorders>
          </w:tcPr>
          <w:p w14:paraId="1EBBD16E" w14:textId="083795C4" w:rsidR="00FB220A" w:rsidRPr="00C935A5" w:rsidRDefault="00FB220A" w:rsidP="009F5050">
            <w:pPr>
              <w:spacing w:before="40" w:after="20"/>
              <w:jc w:val="center"/>
              <w:rPr>
                <w:rFonts w:cs="Arial"/>
                <w:sz w:val="16"/>
                <w:szCs w:val="16"/>
              </w:rPr>
            </w:pPr>
            <w:proofErr w:type="spellStart"/>
            <w:r w:rsidRPr="00C935A5">
              <w:rPr>
                <w:rFonts w:cs="Arial"/>
                <w:sz w:val="16"/>
                <w:szCs w:val="16"/>
              </w:rPr>
              <w:t>State</w:t>
            </w:r>
            <w:r w:rsidR="00322BE9" w:rsidRPr="00C935A5">
              <w:rPr>
                <w:rFonts w:cs="Arial"/>
                <w:sz w:val="16"/>
                <w:szCs w:val="16"/>
              </w:rPr>
              <w:t>w</w:t>
            </w:r>
            <w:r w:rsidRPr="00C935A5">
              <w:rPr>
                <w:rFonts w:cs="Arial"/>
                <w:sz w:val="16"/>
                <w:szCs w:val="16"/>
              </w:rPr>
              <w:t>ide</w:t>
            </w:r>
            <w:proofErr w:type="spellEnd"/>
            <w:r w:rsidRPr="00C935A5">
              <w:rPr>
                <w:rFonts w:cs="Arial"/>
                <w:sz w:val="16"/>
                <w:szCs w:val="16"/>
              </w:rPr>
              <w:t xml:space="preserve"> </w:t>
            </w:r>
            <w:r w:rsidRPr="00C935A5">
              <w:rPr>
                <w:rFonts w:cs="Arial"/>
                <w:sz w:val="16"/>
                <w:szCs w:val="16"/>
              </w:rPr>
              <w:br/>
              <w:t xml:space="preserve">Actual </w:t>
            </w:r>
            <w:r w:rsidRPr="00C935A5">
              <w:rPr>
                <w:rFonts w:cs="Arial"/>
                <w:sz w:val="16"/>
                <w:szCs w:val="16"/>
              </w:rPr>
              <w:br/>
              <w:t xml:space="preserve">Expenditure </w:t>
            </w:r>
            <w:r w:rsidR="00322BE9" w:rsidRPr="00C935A5">
              <w:rPr>
                <w:rFonts w:cs="Arial"/>
                <w:sz w:val="16"/>
                <w:szCs w:val="16"/>
              </w:rPr>
              <w:br/>
            </w:r>
            <w:r w:rsidRPr="00C935A5">
              <w:rPr>
                <w:rFonts w:cs="Arial"/>
                <w:sz w:val="16"/>
                <w:szCs w:val="16"/>
              </w:rPr>
              <w:br/>
              <w:t>($)</w:t>
            </w:r>
          </w:p>
        </w:tc>
        <w:tc>
          <w:tcPr>
            <w:tcW w:w="1247" w:type="dxa"/>
            <w:tcBorders>
              <w:top w:val="single" w:sz="8" w:space="0" w:color="FFC000"/>
              <w:bottom w:val="single" w:sz="8" w:space="0" w:color="FFC000"/>
            </w:tcBorders>
          </w:tcPr>
          <w:p w14:paraId="265E32D8" w14:textId="22248BB0" w:rsidR="00FB220A" w:rsidRPr="00C935A5" w:rsidRDefault="00FB220A" w:rsidP="009F5050">
            <w:pPr>
              <w:spacing w:before="40" w:after="20"/>
              <w:jc w:val="center"/>
              <w:rPr>
                <w:rFonts w:cs="Arial"/>
                <w:sz w:val="16"/>
                <w:szCs w:val="16"/>
              </w:rPr>
            </w:pPr>
            <w:proofErr w:type="spellStart"/>
            <w:r w:rsidRPr="00C935A5">
              <w:rPr>
                <w:rFonts w:cs="Arial"/>
                <w:sz w:val="16"/>
                <w:szCs w:val="16"/>
              </w:rPr>
              <w:t>Statewide</w:t>
            </w:r>
            <w:proofErr w:type="spellEnd"/>
            <w:r w:rsidRPr="00C935A5">
              <w:rPr>
                <w:rFonts w:cs="Arial"/>
                <w:sz w:val="16"/>
                <w:szCs w:val="16"/>
              </w:rPr>
              <w:t xml:space="preserve"> Average Expenditure </w:t>
            </w:r>
            <w:r w:rsidR="005857EC" w:rsidRPr="00C935A5">
              <w:rPr>
                <w:rFonts w:cs="Arial"/>
                <w:sz w:val="16"/>
                <w:szCs w:val="16"/>
              </w:rPr>
              <w:br/>
              <w:t>p</w:t>
            </w:r>
            <w:r w:rsidRPr="00C935A5">
              <w:rPr>
                <w:rFonts w:cs="Arial"/>
                <w:sz w:val="16"/>
                <w:szCs w:val="16"/>
              </w:rPr>
              <w:t xml:space="preserve">er </w:t>
            </w:r>
            <w:r w:rsidR="005857EC" w:rsidRPr="00C935A5">
              <w:rPr>
                <w:rFonts w:cs="Arial"/>
                <w:sz w:val="16"/>
                <w:szCs w:val="16"/>
              </w:rPr>
              <w:t>u</w:t>
            </w:r>
            <w:r w:rsidRPr="00C935A5">
              <w:rPr>
                <w:rFonts w:cs="Arial"/>
                <w:sz w:val="16"/>
                <w:szCs w:val="16"/>
              </w:rPr>
              <w:t xml:space="preserve">nit </w:t>
            </w:r>
            <w:r w:rsidRPr="00C935A5">
              <w:rPr>
                <w:rFonts w:cs="Arial"/>
                <w:sz w:val="16"/>
                <w:szCs w:val="16"/>
              </w:rPr>
              <w:br/>
              <w:t>($/unit)</w:t>
            </w:r>
          </w:p>
        </w:tc>
        <w:tc>
          <w:tcPr>
            <w:tcW w:w="170" w:type="dxa"/>
            <w:vMerge/>
            <w:tcBorders>
              <w:top w:val="single" w:sz="8" w:space="0" w:color="FFC000"/>
              <w:bottom w:val="single" w:sz="8" w:space="0" w:color="FFC000"/>
            </w:tcBorders>
            <w:shd w:val="clear" w:color="auto" w:fill="auto"/>
            <w:vAlign w:val="bottom"/>
          </w:tcPr>
          <w:p w14:paraId="06D13FB2" w14:textId="77777777" w:rsidR="00FB220A" w:rsidRPr="00C935A5" w:rsidRDefault="00FB220A" w:rsidP="009F5050">
            <w:pPr>
              <w:spacing w:before="40" w:after="20"/>
              <w:jc w:val="center"/>
              <w:rPr>
                <w:rFonts w:cs="Arial"/>
                <w:sz w:val="16"/>
                <w:szCs w:val="16"/>
              </w:rPr>
            </w:pPr>
          </w:p>
        </w:tc>
        <w:tc>
          <w:tcPr>
            <w:tcW w:w="1361" w:type="dxa"/>
            <w:tcBorders>
              <w:top w:val="single" w:sz="8" w:space="0" w:color="FFC000"/>
              <w:bottom w:val="single" w:sz="8" w:space="0" w:color="FFC000"/>
            </w:tcBorders>
            <w:shd w:val="clear" w:color="auto" w:fill="auto"/>
            <w:vAlign w:val="bottom"/>
          </w:tcPr>
          <w:p w14:paraId="24853E1F" w14:textId="77777777" w:rsidR="00FB220A" w:rsidRPr="00C935A5" w:rsidRDefault="00FB220A" w:rsidP="009F5050">
            <w:pPr>
              <w:spacing w:before="40" w:after="20"/>
              <w:jc w:val="center"/>
              <w:rPr>
                <w:rFonts w:cs="Arial"/>
                <w:sz w:val="16"/>
                <w:szCs w:val="16"/>
              </w:rPr>
            </w:pPr>
            <w:proofErr w:type="spellStart"/>
            <w:r w:rsidRPr="00C935A5">
              <w:rPr>
                <w:rFonts w:cs="Arial"/>
                <w:sz w:val="16"/>
                <w:szCs w:val="16"/>
              </w:rPr>
              <w:t>Statewide</w:t>
            </w:r>
            <w:proofErr w:type="spellEnd"/>
            <w:r w:rsidRPr="00C935A5">
              <w:rPr>
                <w:rFonts w:cs="Arial"/>
                <w:sz w:val="16"/>
                <w:szCs w:val="16"/>
              </w:rPr>
              <w:t xml:space="preserve"> </w:t>
            </w:r>
            <w:r w:rsidRPr="00C935A5">
              <w:rPr>
                <w:rFonts w:cs="Arial"/>
                <w:sz w:val="16"/>
                <w:szCs w:val="16"/>
              </w:rPr>
              <w:br/>
              <w:t xml:space="preserve">Actual </w:t>
            </w:r>
            <w:r w:rsidRPr="00C935A5">
              <w:rPr>
                <w:rFonts w:cs="Arial"/>
                <w:sz w:val="16"/>
                <w:szCs w:val="16"/>
              </w:rPr>
              <w:br/>
              <w:t xml:space="preserve">Grant </w:t>
            </w:r>
            <w:r w:rsidRPr="00C935A5">
              <w:rPr>
                <w:rFonts w:cs="Arial"/>
                <w:sz w:val="16"/>
                <w:szCs w:val="16"/>
              </w:rPr>
              <w:br/>
              <w:t>Revenue</w:t>
            </w:r>
            <w:r w:rsidRPr="00C935A5">
              <w:rPr>
                <w:rFonts w:cs="Arial"/>
                <w:sz w:val="16"/>
                <w:szCs w:val="16"/>
              </w:rPr>
              <w:br/>
              <w:t>($)</w:t>
            </w:r>
          </w:p>
        </w:tc>
        <w:tc>
          <w:tcPr>
            <w:tcW w:w="1247" w:type="dxa"/>
            <w:tcBorders>
              <w:top w:val="single" w:sz="8" w:space="0" w:color="FFC000"/>
              <w:bottom w:val="single" w:sz="8" w:space="0" w:color="FFC000"/>
            </w:tcBorders>
            <w:vAlign w:val="bottom"/>
          </w:tcPr>
          <w:p w14:paraId="26ACF66B" w14:textId="6C68FA8D" w:rsidR="00FB220A" w:rsidRPr="00C935A5" w:rsidRDefault="00FB220A" w:rsidP="009F5050">
            <w:pPr>
              <w:spacing w:before="40" w:after="20"/>
              <w:jc w:val="center"/>
              <w:rPr>
                <w:rFonts w:cs="Arial"/>
                <w:sz w:val="16"/>
                <w:szCs w:val="16"/>
              </w:rPr>
            </w:pPr>
            <w:proofErr w:type="spellStart"/>
            <w:r w:rsidRPr="00C935A5">
              <w:rPr>
                <w:rFonts w:cs="Arial"/>
                <w:sz w:val="16"/>
                <w:szCs w:val="16"/>
              </w:rPr>
              <w:t>Statewide</w:t>
            </w:r>
            <w:proofErr w:type="spellEnd"/>
            <w:r w:rsidRPr="00C935A5">
              <w:rPr>
                <w:rFonts w:cs="Arial"/>
                <w:sz w:val="16"/>
                <w:szCs w:val="16"/>
              </w:rPr>
              <w:t xml:space="preserve"> Average Grant Revenue </w:t>
            </w:r>
            <w:r w:rsidRPr="00C935A5">
              <w:rPr>
                <w:rFonts w:cs="Arial"/>
                <w:sz w:val="16"/>
                <w:szCs w:val="16"/>
              </w:rPr>
              <w:br/>
            </w:r>
            <w:r w:rsidR="005857EC" w:rsidRPr="00C935A5">
              <w:rPr>
                <w:rFonts w:cs="Arial"/>
                <w:sz w:val="16"/>
                <w:szCs w:val="16"/>
              </w:rPr>
              <w:t>per u</w:t>
            </w:r>
            <w:r w:rsidRPr="00C935A5">
              <w:rPr>
                <w:rFonts w:cs="Arial"/>
                <w:sz w:val="16"/>
                <w:szCs w:val="16"/>
              </w:rPr>
              <w:t>nit</w:t>
            </w:r>
            <w:r w:rsidRPr="00C935A5">
              <w:rPr>
                <w:rFonts w:cs="Arial"/>
                <w:sz w:val="16"/>
                <w:szCs w:val="16"/>
              </w:rPr>
              <w:br/>
              <w:t>($/unit)</w:t>
            </w:r>
          </w:p>
        </w:tc>
      </w:tr>
      <w:tr w:rsidR="006A4DF1" w:rsidRPr="006A4DF1" w14:paraId="0F91EB4D" w14:textId="77777777" w:rsidTr="00E13AFE">
        <w:tc>
          <w:tcPr>
            <w:tcW w:w="2268" w:type="dxa"/>
            <w:tcBorders>
              <w:right w:val="single" w:sz="18" w:space="0" w:color="FFC000"/>
            </w:tcBorders>
            <w:vAlign w:val="center"/>
          </w:tcPr>
          <w:p w14:paraId="52EEADB8" w14:textId="77777777" w:rsidR="006A4DF1" w:rsidRPr="00C935A5" w:rsidRDefault="006A4DF1" w:rsidP="006A4DF1">
            <w:pPr>
              <w:spacing w:before="40" w:after="40"/>
              <w:rPr>
                <w:rFonts w:cs="Arial"/>
                <w:sz w:val="18"/>
                <w:szCs w:val="18"/>
              </w:rPr>
            </w:pPr>
          </w:p>
          <w:p w14:paraId="298B3D5E" w14:textId="77777777" w:rsidR="006A4DF1" w:rsidRPr="00C935A5" w:rsidRDefault="006A4DF1" w:rsidP="006A4DF1">
            <w:pPr>
              <w:spacing w:before="40" w:after="40"/>
              <w:rPr>
                <w:rFonts w:cs="Arial"/>
                <w:sz w:val="18"/>
                <w:szCs w:val="18"/>
              </w:rPr>
            </w:pPr>
          </w:p>
        </w:tc>
        <w:tc>
          <w:tcPr>
            <w:tcW w:w="1247" w:type="dxa"/>
            <w:tcBorders>
              <w:left w:val="single" w:sz="18" w:space="0" w:color="FFC000"/>
            </w:tcBorders>
            <w:shd w:val="clear" w:color="auto" w:fill="auto"/>
            <w:vAlign w:val="center"/>
          </w:tcPr>
          <w:p w14:paraId="5DBE0A9A" w14:textId="5BF7ADAE" w:rsidR="006A4DF1" w:rsidRPr="00C935A5" w:rsidRDefault="006A4DF1" w:rsidP="006A4DF1">
            <w:pPr>
              <w:spacing w:before="40" w:after="40"/>
              <w:jc w:val="right"/>
              <w:rPr>
                <w:rFonts w:cs="Arial"/>
                <w:sz w:val="18"/>
                <w:szCs w:val="18"/>
              </w:rPr>
            </w:pPr>
            <w:r w:rsidRPr="006A4DF1">
              <w:rPr>
                <w:rFonts w:cs="Arial"/>
                <w:sz w:val="18"/>
                <w:szCs w:val="18"/>
              </w:rPr>
              <w:t> </w:t>
            </w:r>
          </w:p>
        </w:tc>
        <w:tc>
          <w:tcPr>
            <w:tcW w:w="1474" w:type="dxa"/>
            <w:vAlign w:val="center"/>
          </w:tcPr>
          <w:p w14:paraId="5EA98C69" w14:textId="77777777" w:rsidR="006A4DF1" w:rsidRPr="00C935A5" w:rsidRDefault="006A4DF1" w:rsidP="006A4DF1">
            <w:pPr>
              <w:spacing w:before="40" w:after="40"/>
              <w:jc w:val="right"/>
              <w:rPr>
                <w:rFonts w:cs="Arial"/>
                <w:sz w:val="18"/>
                <w:szCs w:val="18"/>
              </w:rPr>
            </w:pPr>
          </w:p>
        </w:tc>
        <w:tc>
          <w:tcPr>
            <w:tcW w:w="1247" w:type="dxa"/>
            <w:vAlign w:val="center"/>
          </w:tcPr>
          <w:p w14:paraId="297C8983" w14:textId="77777777" w:rsidR="006A4DF1" w:rsidRPr="00C935A5" w:rsidRDefault="006A4DF1" w:rsidP="006A4DF1">
            <w:pPr>
              <w:spacing w:before="40" w:after="40"/>
              <w:jc w:val="right"/>
              <w:rPr>
                <w:rFonts w:cs="Arial"/>
                <w:sz w:val="18"/>
                <w:szCs w:val="18"/>
              </w:rPr>
            </w:pPr>
          </w:p>
        </w:tc>
        <w:tc>
          <w:tcPr>
            <w:tcW w:w="170" w:type="dxa"/>
            <w:shd w:val="clear" w:color="auto" w:fill="auto"/>
          </w:tcPr>
          <w:p w14:paraId="29B4399D"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0212F968" w14:textId="0D4B24A4" w:rsidR="006A4DF1" w:rsidRPr="00C935A5" w:rsidRDefault="006A4DF1" w:rsidP="006A4DF1">
            <w:pPr>
              <w:spacing w:before="40" w:after="40"/>
              <w:jc w:val="right"/>
              <w:rPr>
                <w:rFonts w:cs="Arial"/>
                <w:sz w:val="18"/>
                <w:szCs w:val="18"/>
              </w:rPr>
            </w:pPr>
            <w:r w:rsidRPr="006A4DF1">
              <w:rPr>
                <w:rFonts w:cs="Arial"/>
                <w:sz w:val="18"/>
                <w:szCs w:val="18"/>
              </w:rPr>
              <w:t> </w:t>
            </w:r>
          </w:p>
        </w:tc>
        <w:tc>
          <w:tcPr>
            <w:tcW w:w="1423" w:type="dxa"/>
            <w:gridSpan w:val="2"/>
            <w:shd w:val="clear" w:color="auto" w:fill="auto"/>
            <w:vAlign w:val="center"/>
          </w:tcPr>
          <w:p w14:paraId="2CF6B531" w14:textId="16C9670C" w:rsidR="006A4DF1" w:rsidRPr="00C935A5" w:rsidRDefault="006A4DF1" w:rsidP="006A4DF1">
            <w:pPr>
              <w:spacing w:before="40" w:after="40"/>
              <w:jc w:val="right"/>
              <w:rPr>
                <w:rFonts w:cs="Arial"/>
                <w:sz w:val="18"/>
                <w:szCs w:val="18"/>
              </w:rPr>
            </w:pPr>
            <w:r w:rsidRPr="006A4DF1">
              <w:rPr>
                <w:rFonts w:cs="Arial"/>
                <w:sz w:val="18"/>
                <w:szCs w:val="18"/>
              </w:rPr>
              <w:t> </w:t>
            </w:r>
          </w:p>
        </w:tc>
      </w:tr>
      <w:tr w:rsidR="006A4DF1" w:rsidRPr="006A4DF1" w14:paraId="6F25EA8E" w14:textId="77777777" w:rsidTr="00372475">
        <w:tc>
          <w:tcPr>
            <w:tcW w:w="2268" w:type="dxa"/>
            <w:tcBorders>
              <w:right w:val="single" w:sz="18" w:space="0" w:color="FFC000"/>
            </w:tcBorders>
            <w:vAlign w:val="center"/>
          </w:tcPr>
          <w:p w14:paraId="6BFCB2ED" w14:textId="77777777" w:rsidR="006A4DF1" w:rsidRPr="00C935A5" w:rsidRDefault="006A4DF1" w:rsidP="006A4DF1">
            <w:pPr>
              <w:spacing w:before="40" w:after="40"/>
              <w:rPr>
                <w:rFonts w:cs="Arial"/>
                <w:sz w:val="16"/>
                <w:szCs w:val="16"/>
              </w:rPr>
            </w:pPr>
            <w:r w:rsidRPr="00C935A5">
              <w:rPr>
                <w:rFonts w:cs="Arial"/>
                <w:b/>
                <w:sz w:val="18"/>
                <w:szCs w:val="18"/>
              </w:rPr>
              <w:t>Governance</w:t>
            </w:r>
          </w:p>
          <w:p w14:paraId="586912A6" w14:textId="578EB7A7" w:rsidR="006A4DF1" w:rsidRPr="00C935A5" w:rsidRDefault="006A4DF1" w:rsidP="006A4DF1">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20,000) </w:t>
            </w:r>
            <w:r w:rsidRPr="00C935A5">
              <w:rPr>
                <w:rFonts w:cs="Arial"/>
                <w:sz w:val="16"/>
                <w:szCs w:val="16"/>
              </w:rPr>
              <w:br/>
            </w:r>
          </w:p>
        </w:tc>
        <w:tc>
          <w:tcPr>
            <w:tcW w:w="1247" w:type="dxa"/>
            <w:tcBorders>
              <w:left w:val="single" w:sz="18" w:space="0" w:color="FFC000"/>
            </w:tcBorders>
            <w:shd w:val="clear" w:color="auto" w:fill="auto"/>
            <w:vAlign w:val="center"/>
          </w:tcPr>
          <w:p w14:paraId="51FD6184" w14:textId="47CEC766" w:rsidR="006A4DF1" w:rsidRPr="00C935A5" w:rsidRDefault="006A4DF1" w:rsidP="006A4DF1">
            <w:pPr>
              <w:spacing w:before="40" w:after="40"/>
              <w:jc w:val="right"/>
              <w:rPr>
                <w:rFonts w:cs="Arial"/>
                <w:sz w:val="18"/>
                <w:szCs w:val="18"/>
              </w:rPr>
            </w:pPr>
            <w:r w:rsidRPr="006A4DF1">
              <w:rPr>
                <w:rFonts w:cs="Arial"/>
                <w:sz w:val="18"/>
                <w:szCs w:val="18"/>
              </w:rPr>
              <w:t>6,963,695</w:t>
            </w:r>
          </w:p>
        </w:tc>
        <w:tc>
          <w:tcPr>
            <w:tcW w:w="1474" w:type="dxa"/>
            <w:vAlign w:val="center"/>
          </w:tcPr>
          <w:p w14:paraId="0092DE6C" w14:textId="62C47011" w:rsidR="006A4DF1" w:rsidRPr="00C935A5" w:rsidRDefault="006A4DF1" w:rsidP="006A4DF1">
            <w:pPr>
              <w:spacing w:before="40" w:after="40"/>
              <w:jc w:val="right"/>
              <w:rPr>
                <w:rFonts w:cs="Arial"/>
                <w:sz w:val="18"/>
                <w:szCs w:val="18"/>
              </w:rPr>
            </w:pPr>
            <w:r w:rsidRPr="006A4DF1">
              <w:rPr>
                <w:rFonts w:cs="Arial"/>
                <w:sz w:val="18"/>
                <w:szCs w:val="18"/>
              </w:rPr>
              <w:t>458,060,324</w:t>
            </w:r>
          </w:p>
        </w:tc>
        <w:tc>
          <w:tcPr>
            <w:tcW w:w="1247" w:type="dxa"/>
            <w:vAlign w:val="center"/>
          </w:tcPr>
          <w:p w14:paraId="1D6B8411" w14:textId="250C181D" w:rsidR="006A4DF1" w:rsidRPr="00C935A5" w:rsidRDefault="006A4DF1" w:rsidP="006A4DF1">
            <w:pPr>
              <w:spacing w:before="40" w:after="40"/>
              <w:jc w:val="right"/>
              <w:rPr>
                <w:rFonts w:cs="Arial"/>
                <w:sz w:val="18"/>
                <w:szCs w:val="18"/>
              </w:rPr>
            </w:pPr>
            <w:r w:rsidRPr="006A4DF1">
              <w:rPr>
                <w:rFonts w:cs="Arial"/>
                <w:sz w:val="18"/>
                <w:szCs w:val="18"/>
              </w:rPr>
              <w:t>65.78</w:t>
            </w:r>
          </w:p>
        </w:tc>
        <w:tc>
          <w:tcPr>
            <w:tcW w:w="170" w:type="dxa"/>
            <w:shd w:val="clear" w:color="auto" w:fill="auto"/>
          </w:tcPr>
          <w:p w14:paraId="40B647CF"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2BEDA80E" w14:textId="4782E511" w:rsidR="006A4DF1" w:rsidRPr="00C935A5" w:rsidRDefault="006A4DF1" w:rsidP="006A4DF1">
            <w:pPr>
              <w:spacing w:before="40" w:after="40"/>
              <w:jc w:val="right"/>
              <w:rPr>
                <w:rFonts w:cs="Arial"/>
                <w:sz w:val="18"/>
                <w:szCs w:val="18"/>
              </w:rPr>
            </w:pPr>
            <w:r w:rsidRPr="006A4DF1">
              <w:rPr>
                <w:rFonts w:cs="Arial"/>
                <w:sz w:val="18"/>
                <w:szCs w:val="18"/>
              </w:rPr>
              <w:t>18,440,290</w:t>
            </w:r>
          </w:p>
        </w:tc>
        <w:tc>
          <w:tcPr>
            <w:tcW w:w="1423" w:type="dxa"/>
            <w:gridSpan w:val="2"/>
            <w:shd w:val="clear" w:color="auto" w:fill="auto"/>
            <w:vAlign w:val="center"/>
          </w:tcPr>
          <w:p w14:paraId="5754E6C5" w14:textId="039A8F60" w:rsidR="006A4DF1" w:rsidRPr="00C935A5" w:rsidRDefault="006A4DF1" w:rsidP="006A4DF1">
            <w:pPr>
              <w:spacing w:before="40" w:after="40"/>
              <w:jc w:val="right"/>
              <w:rPr>
                <w:rFonts w:cs="Arial"/>
                <w:sz w:val="18"/>
                <w:szCs w:val="18"/>
              </w:rPr>
            </w:pPr>
            <w:r w:rsidRPr="006A4DF1">
              <w:rPr>
                <w:rFonts w:cs="Arial"/>
                <w:sz w:val="18"/>
                <w:szCs w:val="18"/>
              </w:rPr>
              <w:t>2.65</w:t>
            </w:r>
          </w:p>
        </w:tc>
      </w:tr>
      <w:tr w:rsidR="006A4DF1" w:rsidRPr="006A4DF1" w14:paraId="0F70A665" w14:textId="77777777" w:rsidTr="00372475">
        <w:tc>
          <w:tcPr>
            <w:tcW w:w="2268" w:type="dxa"/>
            <w:tcBorders>
              <w:right w:val="single" w:sz="18" w:space="0" w:color="FFC000"/>
            </w:tcBorders>
            <w:vAlign w:val="center"/>
          </w:tcPr>
          <w:p w14:paraId="1CA4455F" w14:textId="77777777" w:rsidR="006A4DF1" w:rsidRPr="00C935A5" w:rsidRDefault="006A4DF1" w:rsidP="006A4DF1">
            <w:pPr>
              <w:spacing w:before="40" w:after="40"/>
              <w:rPr>
                <w:rFonts w:cs="Arial"/>
                <w:sz w:val="16"/>
                <w:szCs w:val="16"/>
              </w:rPr>
            </w:pPr>
            <w:r w:rsidRPr="00C935A5">
              <w:rPr>
                <w:rFonts w:cs="Arial"/>
                <w:b/>
                <w:sz w:val="18"/>
                <w:szCs w:val="18"/>
              </w:rPr>
              <w:t xml:space="preserve">Family &amp; </w:t>
            </w:r>
            <w:r w:rsidRPr="00C935A5">
              <w:rPr>
                <w:rFonts w:cs="Arial"/>
                <w:b/>
                <w:sz w:val="18"/>
                <w:szCs w:val="18"/>
              </w:rPr>
              <w:br/>
              <w:t>Community Services</w:t>
            </w:r>
          </w:p>
          <w:p w14:paraId="650603AF" w14:textId="63D0C396" w:rsidR="006A4DF1" w:rsidRPr="00C935A5" w:rsidRDefault="006A4DF1" w:rsidP="006A4DF1">
            <w:pPr>
              <w:spacing w:before="40" w:after="40"/>
              <w:rPr>
                <w:rFonts w:cs="Arial"/>
                <w:sz w:val="16"/>
                <w:szCs w:val="16"/>
              </w:rPr>
            </w:pPr>
            <w:r w:rsidRPr="00C935A5">
              <w:rPr>
                <w:rFonts w:cs="Arial"/>
                <w:sz w:val="16"/>
                <w:szCs w:val="16"/>
              </w:rPr>
              <w:t xml:space="preserve">Population </w:t>
            </w:r>
            <w:r w:rsidRPr="00C935A5">
              <w:rPr>
                <w:rFonts w:cs="Arial"/>
                <w:sz w:val="16"/>
                <w:szCs w:val="16"/>
              </w:rPr>
              <w:br/>
            </w:r>
          </w:p>
        </w:tc>
        <w:tc>
          <w:tcPr>
            <w:tcW w:w="1247" w:type="dxa"/>
            <w:tcBorders>
              <w:left w:val="single" w:sz="18" w:space="0" w:color="FFC000"/>
            </w:tcBorders>
            <w:shd w:val="clear" w:color="auto" w:fill="auto"/>
            <w:vAlign w:val="center"/>
          </w:tcPr>
          <w:p w14:paraId="32C836ED" w14:textId="5C05E581" w:rsidR="006A4DF1" w:rsidRPr="00C935A5" w:rsidRDefault="006A4DF1" w:rsidP="006A4DF1">
            <w:pPr>
              <w:spacing w:before="40" w:after="40"/>
              <w:jc w:val="right"/>
              <w:rPr>
                <w:rFonts w:cs="Arial"/>
                <w:sz w:val="18"/>
                <w:szCs w:val="18"/>
              </w:rPr>
            </w:pPr>
            <w:r w:rsidRPr="006A4DF1">
              <w:rPr>
                <w:rFonts w:cs="Arial"/>
                <w:sz w:val="18"/>
                <w:szCs w:val="18"/>
              </w:rPr>
              <w:t>6,696,612</w:t>
            </w:r>
          </w:p>
        </w:tc>
        <w:tc>
          <w:tcPr>
            <w:tcW w:w="1474" w:type="dxa"/>
            <w:vAlign w:val="center"/>
          </w:tcPr>
          <w:p w14:paraId="45F00095" w14:textId="69425EF3" w:rsidR="006A4DF1" w:rsidRPr="00C935A5" w:rsidRDefault="006A4DF1" w:rsidP="006A4DF1">
            <w:pPr>
              <w:spacing w:before="40" w:after="40"/>
              <w:jc w:val="right"/>
              <w:rPr>
                <w:rFonts w:cs="Arial"/>
                <w:sz w:val="18"/>
                <w:szCs w:val="18"/>
              </w:rPr>
            </w:pPr>
            <w:r w:rsidRPr="006A4DF1">
              <w:rPr>
                <w:rFonts w:cs="Arial"/>
                <w:sz w:val="18"/>
                <w:szCs w:val="18"/>
              </w:rPr>
              <w:t>929,788,773</w:t>
            </w:r>
          </w:p>
        </w:tc>
        <w:tc>
          <w:tcPr>
            <w:tcW w:w="1247" w:type="dxa"/>
            <w:vAlign w:val="center"/>
          </w:tcPr>
          <w:p w14:paraId="23532FD8" w14:textId="32418F5B" w:rsidR="006A4DF1" w:rsidRPr="00C935A5" w:rsidRDefault="006A4DF1" w:rsidP="006A4DF1">
            <w:pPr>
              <w:spacing w:before="40" w:after="40"/>
              <w:jc w:val="right"/>
              <w:rPr>
                <w:rFonts w:cs="Arial"/>
                <w:sz w:val="18"/>
                <w:szCs w:val="18"/>
              </w:rPr>
            </w:pPr>
            <w:r w:rsidRPr="006A4DF1">
              <w:rPr>
                <w:rFonts w:cs="Arial"/>
                <w:sz w:val="18"/>
                <w:szCs w:val="18"/>
              </w:rPr>
              <w:t>138.84</w:t>
            </w:r>
          </w:p>
        </w:tc>
        <w:tc>
          <w:tcPr>
            <w:tcW w:w="170" w:type="dxa"/>
            <w:shd w:val="clear" w:color="auto" w:fill="auto"/>
          </w:tcPr>
          <w:p w14:paraId="495F3188"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63FC13DB" w14:textId="5B7B1351" w:rsidR="006A4DF1" w:rsidRPr="00C935A5" w:rsidRDefault="006A4DF1" w:rsidP="006A4DF1">
            <w:pPr>
              <w:spacing w:before="40" w:after="40"/>
              <w:jc w:val="right"/>
              <w:rPr>
                <w:rFonts w:cs="Arial"/>
                <w:sz w:val="18"/>
                <w:szCs w:val="18"/>
              </w:rPr>
            </w:pPr>
            <w:r w:rsidRPr="006A4DF1">
              <w:rPr>
                <w:rFonts w:cs="Arial"/>
                <w:sz w:val="18"/>
                <w:szCs w:val="18"/>
              </w:rPr>
              <w:t>267,225,857</w:t>
            </w:r>
          </w:p>
        </w:tc>
        <w:tc>
          <w:tcPr>
            <w:tcW w:w="1423" w:type="dxa"/>
            <w:gridSpan w:val="2"/>
            <w:shd w:val="clear" w:color="auto" w:fill="auto"/>
            <w:vAlign w:val="center"/>
          </w:tcPr>
          <w:p w14:paraId="5892B683" w14:textId="1BA0E22B" w:rsidR="006A4DF1" w:rsidRPr="00C935A5" w:rsidRDefault="006A4DF1" w:rsidP="006A4DF1">
            <w:pPr>
              <w:spacing w:before="40" w:after="40"/>
              <w:jc w:val="right"/>
              <w:rPr>
                <w:rFonts w:cs="Arial"/>
                <w:sz w:val="18"/>
                <w:szCs w:val="18"/>
              </w:rPr>
            </w:pPr>
            <w:r w:rsidRPr="006A4DF1">
              <w:rPr>
                <w:rFonts w:cs="Arial"/>
                <w:sz w:val="18"/>
                <w:szCs w:val="18"/>
              </w:rPr>
              <w:t>39.90</w:t>
            </w:r>
          </w:p>
        </w:tc>
      </w:tr>
      <w:tr w:rsidR="006A4DF1" w:rsidRPr="006A4DF1" w14:paraId="7A60ECAD" w14:textId="77777777" w:rsidTr="00372475">
        <w:tc>
          <w:tcPr>
            <w:tcW w:w="2268" w:type="dxa"/>
            <w:tcBorders>
              <w:right w:val="single" w:sz="18" w:space="0" w:color="FFC000"/>
            </w:tcBorders>
            <w:vAlign w:val="center"/>
          </w:tcPr>
          <w:p w14:paraId="6FAC2C42" w14:textId="77777777" w:rsidR="006A4DF1" w:rsidRPr="00C935A5" w:rsidRDefault="006A4DF1" w:rsidP="006A4DF1">
            <w:pPr>
              <w:spacing w:before="40" w:after="40"/>
              <w:rPr>
                <w:rFonts w:cs="Arial"/>
                <w:sz w:val="16"/>
                <w:szCs w:val="16"/>
              </w:rPr>
            </w:pPr>
            <w:r w:rsidRPr="00C935A5">
              <w:rPr>
                <w:rFonts w:cs="Arial"/>
                <w:b/>
                <w:sz w:val="18"/>
                <w:szCs w:val="18"/>
              </w:rPr>
              <w:t xml:space="preserve">Aged &amp; </w:t>
            </w:r>
            <w:r w:rsidRPr="00C935A5">
              <w:rPr>
                <w:rFonts w:cs="Arial"/>
                <w:b/>
                <w:sz w:val="18"/>
                <w:szCs w:val="18"/>
              </w:rPr>
              <w:br/>
              <w:t>Disabled Services</w:t>
            </w:r>
          </w:p>
          <w:p w14:paraId="3B2AC954" w14:textId="5AEC384B" w:rsidR="006A4DF1" w:rsidRPr="00C935A5" w:rsidRDefault="006A4DF1" w:rsidP="006A4DF1">
            <w:pPr>
              <w:spacing w:before="40" w:after="40"/>
              <w:rPr>
                <w:rFonts w:cs="Arial"/>
                <w:sz w:val="16"/>
                <w:szCs w:val="16"/>
              </w:rPr>
            </w:pPr>
            <w:r w:rsidRPr="00C935A5">
              <w:rPr>
                <w:rFonts w:cs="Arial"/>
                <w:sz w:val="16"/>
                <w:szCs w:val="16"/>
              </w:rPr>
              <w:t xml:space="preserve">Pop. &gt;60 </w:t>
            </w:r>
            <w:proofErr w:type="spellStart"/>
            <w:r w:rsidRPr="00C935A5">
              <w:rPr>
                <w:rFonts w:cs="Arial"/>
                <w:sz w:val="16"/>
                <w:szCs w:val="16"/>
              </w:rPr>
              <w:t>yrs</w:t>
            </w:r>
            <w:proofErr w:type="spellEnd"/>
            <w:r w:rsidRPr="00C935A5">
              <w:rPr>
                <w:rFonts w:cs="Arial"/>
                <w:sz w:val="16"/>
                <w:szCs w:val="16"/>
              </w:rPr>
              <w:t xml:space="preserve"> + Disabled Pensioners + Carers </w:t>
            </w:r>
            <w:r w:rsidRPr="00C935A5">
              <w:rPr>
                <w:rFonts w:cs="Arial"/>
                <w:sz w:val="16"/>
                <w:szCs w:val="16"/>
              </w:rPr>
              <w:br/>
            </w:r>
          </w:p>
        </w:tc>
        <w:tc>
          <w:tcPr>
            <w:tcW w:w="1247" w:type="dxa"/>
            <w:tcBorders>
              <w:left w:val="single" w:sz="18" w:space="0" w:color="FFC000"/>
            </w:tcBorders>
            <w:shd w:val="clear" w:color="auto" w:fill="auto"/>
            <w:vAlign w:val="center"/>
          </w:tcPr>
          <w:p w14:paraId="737A5DF9" w14:textId="1825724C" w:rsidR="006A4DF1" w:rsidRPr="00C935A5" w:rsidRDefault="006A4DF1" w:rsidP="006A4DF1">
            <w:pPr>
              <w:spacing w:before="40" w:after="40"/>
              <w:jc w:val="right"/>
              <w:rPr>
                <w:rFonts w:cs="Arial"/>
                <w:sz w:val="18"/>
                <w:szCs w:val="18"/>
              </w:rPr>
            </w:pPr>
            <w:r w:rsidRPr="006A4DF1">
              <w:rPr>
                <w:rFonts w:cs="Arial"/>
                <w:sz w:val="18"/>
                <w:szCs w:val="18"/>
              </w:rPr>
              <w:t>1,735,009</w:t>
            </w:r>
          </w:p>
        </w:tc>
        <w:tc>
          <w:tcPr>
            <w:tcW w:w="1474" w:type="dxa"/>
            <w:vAlign w:val="center"/>
          </w:tcPr>
          <w:p w14:paraId="38741E15" w14:textId="6F9E9816" w:rsidR="006A4DF1" w:rsidRPr="00C935A5" w:rsidRDefault="006A4DF1" w:rsidP="006A4DF1">
            <w:pPr>
              <w:spacing w:before="40" w:after="40"/>
              <w:jc w:val="right"/>
              <w:rPr>
                <w:rFonts w:cs="Arial"/>
                <w:sz w:val="18"/>
                <w:szCs w:val="18"/>
              </w:rPr>
            </w:pPr>
            <w:r w:rsidRPr="006A4DF1">
              <w:rPr>
                <w:rFonts w:cs="Arial"/>
                <w:sz w:val="18"/>
                <w:szCs w:val="18"/>
              </w:rPr>
              <w:t>573,402,929</w:t>
            </w:r>
          </w:p>
        </w:tc>
        <w:tc>
          <w:tcPr>
            <w:tcW w:w="1247" w:type="dxa"/>
            <w:vAlign w:val="center"/>
          </w:tcPr>
          <w:p w14:paraId="59B2D296" w14:textId="323D72F6" w:rsidR="006A4DF1" w:rsidRPr="00C935A5" w:rsidRDefault="006A4DF1" w:rsidP="006A4DF1">
            <w:pPr>
              <w:spacing w:before="40" w:after="40"/>
              <w:jc w:val="right"/>
              <w:rPr>
                <w:rFonts w:cs="Arial"/>
                <w:sz w:val="18"/>
                <w:szCs w:val="18"/>
              </w:rPr>
            </w:pPr>
            <w:r w:rsidRPr="006A4DF1">
              <w:rPr>
                <w:rFonts w:cs="Arial"/>
                <w:sz w:val="18"/>
                <w:szCs w:val="18"/>
              </w:rPr>
              <w:t>330.49</w:t>
            </w:r>
          </w:p>
        </w:tc>
        <w:tc>
          <w:tcPr>
            <w:tcW w:w="170" w:type="dxa"/>
            <w:shd w:val="clear" w:color="auto" w:fill="auto"/>
          </w:tcPr>
          <w:p w14:paraId="3C459EDB"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55EC13A5" w14:textId="06115A00" w:rsidR="006A4DF1" w:rsidRPr="00C935A5" w:rsidRDefault="006A4DF1" w:rsidP="006A4DF1">
            <w:pPr>
              <w:spacing w:before="40" w:after="40"/>
              <w:jc w:val="right"/>
              <w:rPr>
                <w:rFonts w:cs="Arial"/>
                <w:sz w:val="18"/>
                <w:szCs w:val="18"/>
              </w:rPr>
            </w:pPr>
            <w:r w:rsidRPr="006A4DF1">
              <w:rPr>
                <w:rFonts w:cs="Arial"/>
                <w:sz w:val="18"/>
                <w:szCs w:val="18"/>
              </w:rPr>
              <w:t>267,266,922</w:t>
            </w:r>
          </w:p>
        </w:tc>
        <w:tc>
          <w:tcPr>
            <w:tcW w:w="1423" w:type="dxa"/>
            <w:gridSpan w:val="2"/>
            <w:shd w:val="clear" w:color="auto" w:fill="auto"/>
            <w:vAlign w:val="center"/>
          </w:tcPr>
          <w:p w14:paraId="5CBA83D8" w14:textId="62B66553" w:rsidR="006A4DF1" w:rsidRPr="00C935A5" w:rsidRDefault="006A4DF1" w:rsidP="006A4DF1">
            <w:pPr>
              <w:spacing w:before="40" w:after="40"/>
              <w:jc w:val="right"/>
              <w:rPr>
                <w:rFonts w:cs="Arial"/>
                <w:sz w:val="18"/>
                <w:szCs w:val="18"/>
              </w:rPr>
            </w:pPr>
            <w:r w:rsidRPr="006A4DF1">
              <w:rPr>
                <w:rFonts w:cs="Arial"/>
                <w:sz w:val="18"/>
                <w:szCs w:val="18"/>
              </w:rPr>
              <w:t>154.04</w:t>
            </w:r>
          </w:p>
        </w:tc>
      </w:tr>
      <w:tr w:rsidR="006A4DF1" w:rsidRPr="006A4DF1" w14:paraId="31381517" w14:textId="77777777" w:rsidTr="00372475">
        <w:tc>
          <w:tcPr>
            <w:tcW w:w="2268" w:type="dxa"/>
            <w:tcBorders>
              <w:right w:val="single" w:sz="18" w:space="0" w:color="FFC000"/>
            </w:tcBorders>
            <w:vAlign w:val="center"/>
          </w:tcPr>
          <w:p w14:paraId="7364A8AC" w14:textId="77777777" w:rsidR="006A4DF1" w:rsidRPr="00C935A5" w:rsidRDefault="006A4DF1" w:rsidP="006A4DF1">
            <w:pPr>
              <w:spacing w:before="40" w:after="40"/>
              <w:rPr>
                <w:rFonts w:cs="Arial"/>
                <w:sz w:val="16"/>
                <w:szCs w:val="16"/>
              </w:rPr>
            </w:pPr>
            <w:r w:rsidRPr="00C935A5">
              <w:rPr>
                <w:rFonts w:cs="Arial"/>
                <w:b/>
                <w:sz w:val="18"/>
                <w:szCs w:val="18"/>
              </w:rPr>
              <w:t>Recreation &amp; Culture</w:t>
            </w:r>
          </w:p>
          <w:p w14:paraId="77A7CA30" w14:textId="66AEE383" w:rsidR="006A4DF1" w:rsidRPr="00C935A5" w:rsidRDefault="006A4DF1" w:rsidP="006A4DF1">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FFC000"/>
            </w:tcBorders>
            <w:shd w:val="clear" w:color="auto" w:fill="auto"/>
            <w:vAlign w:val="center"/>
          </w:tcPr>
          <w:p w14:paraId="7B048F71" w14:textId="7A7021A7" w:rsidR="006A4DF1" w:rsidRPr="00C935A5" w:rsidRDefault="006A4DF1" w:rsidP="006A4DF1">
            <w:pPr>
              <w:spacing w:before="40" w:after="40"/>
              <w:jc w:val="right"/>
              <w:rPr>
                <w:rFonts w:cs="Arial"/>
                <w:sz w:val="18"/>
                <w:szCs w:val="18"/>
              </w:rPr>
            </w:pPr>
            <w:r w:rsidRPr="006A4DF1">
              <w:rPr>
                <w:rFonts w:cs="Arial"/>
                <w:sz w:val="18"/>
                <w:szCs w:val="18"/>
              </w:rPr>
              <w:t>6,775,097</w:t>
            </w:r>
          </w:p>
        </w:tc>
        <w:tc>
          <w:tcPr>
            <w:tcW w:w="1474" w:type="dxa"/>
            <w:vAlign w:val="center"/>
          </w:tcPr>
          <w:p w14:paraId="78FFD390" w14:textId="3AC7FF27" w:rsidR="006A4DF1" w:rsidRPr="00C935A5" w:rsidRDefault="006A4DF1" w:rsidP="006A4DF1">
            <w:pPr>
              <w:spacing w:before="40" w:after="40"/>
              <w:jc w:val="right"/>
              <w:rPr>
                <w:rFonts w:cs="Arial"/>
                <w:sz w:val="18"/>
                <w:szCs w:val="18"/>
              </w:rPr>
            </w:pPr>
            <w:r w:rsidRPr="006A4DF1">
              <w:rPr>
                <w:rFonts w:cs="Arial"/>
                <w:sz w:val="18"/>
                <w:szCs w:val="18"/>
              </w:rPr>
              <w:t>2,217,385,590</w:t>
            </w:r>
          </w:p>
        </w:tc>
        <w:tc>
          <w:tcPr>
            <w:tcW w:w="1247" w:type="dxa"/>
            <w:vAlign w:val="center"/>
          </w:tcPr>
          <w:p w14:paraId="096442B6" w14:textId="25943BD5" w:rsidR="006A4DF1" w:rsidRPr="00C935A5" w:rsidRDefault="006A4DF1" w:rsidP="006A4DF1">
            <w:pPr>
              <w:spacing w:before="40" w:after="40"/>
              <w:jc w:val="right"/>
              <w:rPr>
                <w:rFonts w:cs="Arial"/>
                <w:sz w:val="18"/>
                <w:szCs w:val="18"/>
              </w:rPr>
            </w:pPr>
            <w:r w:rsidRPr="006A4DF1">
              <w:rPr>
                <w:rFonts w:cs="Arial"/>
                <w:sz w:val="18"/>
                <w:szCs w:val="18"/>
              </w:rPr>
              <w:t>327.28</w:t>
            </w:r>
          </w:p>
        </w:tc>
        <w:tc>
          <w:tcPr>
            <w:tcW w:w="170" w:type="dxa"/>
            <w:shd w:val="clear" w:color="auto" w:fill="auto"/>
          </w:tcPr>
          <w:p w14:paraId="665FFC48"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0B5E50E4" w14:textId="0A5A0B41" w:rsidR="006A4DF1" w:rsidRPr="00C935A5" w:rsidRDefault="006A4DF1" w:rsidP="006A4DF1">
            <w:pPr>
              <w:spacing w:before="40" w:after="40"/>
              <w:jc w:val="right"/>
              <w:rPr>
                <w:rFonts w:cs="Arial"/>
                <w:sz w:val="18"/>
                <w:szCs w:val="18"/>
              </w:rPr>
            </w:pPr>
            <w:r w:rsidRPr="006A4DF1">
              <w:rPr>
                <w:rFonts w:cs="Arial"/>
                <w:sz w:val="18"/>
                <w:szCs w:val="18"/>
              </w:rPr>
              <w:t>41,574,954</w:t>
            </w:r>
          </w:p>
        </w:tc>
        <w:tc>
          <w:tcPr>
            <w:tcW w:w="1423" w:type="dxa"/>
            <w:gridSpan w:val="2"/>
            <w:shd w:val="clear" w:color="auto" w:fill="auto"/>
            <w:vAlign w:val="center"/>
          </w:tcPr>
          <w:p w14:paraId="3C520289" w14:textId="3B6E77E2" w:rsidR="006A4DF1" w:rsidRPr="00C935A5" w:rsidRDefault="006A4DF1" w:rsidP="006A4DF1">
            <w:pPr>
              <w:spacing w:before="40" w:after="40"/>
              <w:jc w:val="right"/>
              <w:rPr>
                <w:rFonts w:cs="Arial"/>
                <w:sz w:val="18"/>
                <w:szCs w:val="18"/>
              </w:rPr>
            </w:pPr>
            <w:r w:rsidRPr="006A4DF1">
              <w:rPr>
                <w:rFonts w:cs="Arial"/>
                <w:sz w:val="18"/>
                <w:szCs w:val="18"/>
              </w:rPr>
              <w:t>6.14</w:t>
            </w:r>
          </w:p>
        </w:tc>
      </w:tr>
      <w:tr w:rsidR="006A4DF1" w:rsidRPr="006A4DF1" w14:paraId="365AEEFF" w14:textId="77777777" w:rsidTr="00372475">
        <w:tc>
          <w:tcPr>
            <w:tcW w:w="2268" w:type="dxa"/>
            <w:tcBorders>
              <w:right w:val="single" w:sz="18" w:space="0" w:color="FFC000"/>
            </w:tcBorders>
            <w:vAlign w:val="center"/>
          </w:tcPr>
          <w:p w14:paraId="4F8DEC98" w14:textId="77777777" w:rsidR="006A4DF1" w:rsidRPr="00C935A5" w:rsidRDefault="006A4DF1" w:rsidP="006A4DF1">
            <w:pPr>
              <w:spacing w:before="40" w:after="40"/>
              <w:rPr>
                <w:rFonts w:cs="Arial"/>
                <w:sz w:val="16"/>
                <w:szCs w:val="16"/>
              </w:rPr>
            </w:pPr>
            <w:r w:rsidRPr="00C935A5">
              <w:rPr>
                <w:rFonts w:cs="Arial"/>
                <w:b/>
                <w:sz w:val="18"/>
                <w:szCs w:val="18"/>
              </w:rPr>
              <w:t>Waste Management</w:t>
            </w:r>
          </w:p>
          <w:p w14:paraId="12BA69E0" w14:textId="5E5AFE0B" w:rsidR="006A4DF1" w:rsidRPr="00C935A5" w:rsidRDefault="006A4DF1" w:rsidP="006A4DF1">
            <w:pPr>
              <w:spacing w:before="40" w:after="40"/>
              <w:rPr>
                <w:rFonts w:cs="Arial"/>
                <w:sz w:val="16"/>
                <w:szCs w:val="16"/>
              </w:rPr>
            </w:pPr>
            <w:r w:rsidRPr="00C935A5">
              <w:rPr>
                <w:rFonts w:cs="Arial"/>
                <w:sz w:val="16"/>
                <w:szCs w:val="16"/>
              </w:rPr>
              <w:t xml:space="preserve">No. of Dwellings </w:t>
            </w:r>
            <w:r w:rsidRPr="00C935A5">
              <w:rPr>
                <w:rFonts w:cs="Arial"/>
                <w:sz w:val="16"/>
                <w:szCs w:val="16"/>
              </w:rPr>
              <w:br/>
            </w:r>
          </w:p>
        </w:tc>
        <w:tc>
          <w:tcPr>
            <w:tcW w:w="1247" w:type="dxa"/>
            <w:tcBorders>
              <w:left w:val="single" w:sz="18" w:space="0" w:color="FFC000"/>
            </w:tcBorders>
            <w:shd w:val="clear" w:color="auto" w:fill="auto"/>
            <w:vAlign w:val="center"/>
          </w:tcPr>
          <w:p w14:paraId="147C6402" w14:textId="42C82ADA" w:rsidR="006A4DF1" w:rsidRPr="00C935A5" w:rsidRDefault="006A4DF1" w:rsidP="006A4DF1">
            <w:pPr>
              <w:spacing w:before="40" w:after="40"/>
              <w:jc w:val="right"/>
              <w:rPr>
                <w:rFonts w:cs="Arial"/>
                <w:sz w:val="18"/>
                <w:szCs w:val="18"/>
              </w:rPr>
            </w:pPr>
            <w:r w:rsidRPr="006A4DF1">
              <w:rPr>
                <w:rFonts w:cs="Arial"/>
                <w:sz w:val="18"/>
                <w:szCs w:val="18"/>
              </w:rPr>
              <w:t>2,607,447</w:t>
            </w:r>
          </w:p>
        </w:tc>
        <w:tc>
          <w:tcPr>
            <w:tcW w:w="1474" w:type="dxa"/>
            <w:vAlign w:val="center"/>
          </w:tcPr>
          <w:p w14:paraId="03156BF5" w14:textId="1420CA2F" w:rsidR="006A4DF1" w:rsidRPr="00C935A5" w:rsidRDefault="006A4DF1" w:rsidP="006A4DF1">
            <w:pPr>
              <w:spacing w:before="40" w:after="40"/>
              <w:jc w:val="right"/>
              <w:rPr>
                <w:rFonts w:cs="Arial"/>
                <w:sz w:val="18"/>
                <w:szCs w:val="18"/>
              </w:rPr>
            </w:pPr>
            <w:r w:rsidRPr="006A4DF1">
              <w:rPr>
                <w:rFonts w:cs="Arial"/>
                <w:sz w:val="18"/>
                <w:szCs w:val="18"/>
              </w:rPr>
              <w:t>1,139,956,128</w:t>
            </w:r>
          </w:p>
        </w:tc>
        <w:tc>
          <w:tcPr>
            <w:tcW w:w="1247" w:type="dxa"/>
            <w:vAlign w:val="center"/>
          </w:tcPr>
          <w:p w14:paraId="67DB5790" w14:textId="48F93082" w:rsidR="006A4DF1" w:rsidRPr="00C935A5" w:rsidRDefault="006A4DF1" w:rsidP="006A4DF1">
            <w:pPr>
              <w:spacing w:before="40" w:after="40"/>
              <w:jc w:val="right"/>
              <w:rPr>
                <w:rFonts w:cs="Arial"/>
                <w:sz w:val="18"/>
                <w:szCs w:val="18"/>
              </w:rPr>
            </w:pPr>
            <w:r w:rsidRPr="006A4DF1">
              <w:rPr>
                <w:rFonts w:cs="Arial"/>
                <w:sz w:val="18"/>
                <w:szCs w:val="18"/>
              </w:rPr>
              <w:t>437.19</w:t>
            </w:r>
          </w:p>
        </w:tc>
        <w:tc>
          <w:tcPr>
            <w:tcW w:w="170" w:type="dxa"/>
            <w:shd w:val="clear" w:color="auto" w:fill="auto"/>
          </w:tcPr>
          <w:p w14:paraId="64BB2D0B"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7BBBE7E4" w14:textId="17F9E695" w:rsidR="006A4DF1" w:rsidRPr="00C935A5" w:rsidRDefault="006A4DF1" w:rsidP="006A4DF1">
            <w:pPr>
              <w:spacing w:before="40" w:after="40"/>
              <w:jc w:val="right"/>
              <w:rPr>
                <w:rFonts w:cs="Arial"/>
                <w:sz w:val="18"/>
                <w:szCs w:val="18"/>
              </w:rPr>
            </w:pPr>
            <w:r w:rsidRPr="006A4DF1">
              <w:rPr>
                <w:rFonts w:cs="Arial"/>
                <w:sz w:val="18"/>
                <w:szCs w:val="18"/>
              </w:rPr>
              <w:t>2,597,905</w:t>
            </w:r>
          </w:p>
        </w:tc>
        <w:tc>
          <w:tcPr>
            <w:tcW w:w="1423" w:type="dxa"/>
            <w:gridSpan w:val="2"/>
            <w:shd w:val="clear" w:color="auto" w:fill="auto"/>
            <w:vAlign w:val="center"/>
          </w:tcPr>
          <w:p w14:paraId="72BC216B" w14:textId="690F8E8F" w:rsidR="006A4DF1" w:rsidRPr="00C935A5" w:rsidRDefault="006A4DF1" w:rsidP="006A4DF1">
            <w:pPr>
              <w:spacing w:before="40" w:after="40"/>
              <w:jc w:val="right"/>
              <w:rPr>
                <w:rFonts w:cs="Arial"/>
                <w:sz w:val="18"/>
                <w:szCs w:val="18"/>
              </w:rPr>
            </w:pPr>
            <w:r w:rsidRPr="006A4DF1">
              <w:rPr>
                <w:rFonts w:cs="Arial"/>
                <w:sz w:val="18"/>
                <w:szCs w:val="18"/>
              </w:rPr>
              <w:t>1.00</w:t>
            </w:r>
          </w:p>
        </w:tc>
      </w:tr>
      <w:tr w:rsidR="006A4DF1" w:rsidRPr="006A4DF1" w14:paraId="0C8DBA3C" w14:textId="77777777" w:rsidTr="00372475">
        <w:tc>
          <w:tcPr>
            <w:tcW w:w="2268" w:type="dxa"/>
            <w:tcBorders>
              <w:right w:val="single" w:sz="18" w:space="0" w:color="FFC000"/>
            </w:tcBorders>
            <w:vAlign w:val="center"/>
          </w:tcPr>
          <w:p w14:paraId="598F807B" w14:textId="77777777" w:rsidR="006A4DF1" w:rsidRPr="00C935A5" w:rsidRDefault="006A4DF1" w:rsidP="006A4DF1">
            <w:pPr>
              <w:spacing w:before="40" w:after="40"/>
              <w:rPr>
                <w:rFonts w:cs="Arial"/>
                <w:sz w:val="16"/>
                <w:szCs w:val="16"/>
              </w:rPr>
            </w:pPr>
            <w:r w:rsidRPr="00C935A5">
              <w:rPr>
                <w:rFonts w:cs="Arial"/>
                <w:b/>
                <w:sz w:val="18"/>
                <w:szCs w:val="18"/>
              </w:rPr>
              <w:t>Traffic &amp; Street Management</w:t>
            </w:r>
          </w:p>
          <w:p w14:paraId="7140D256" w14:textId="5C472E44" w:rsidR="006A4DF1" w:rsidRPr="00C935A5" w:rsidRDefault="006A4DF1" w:rsidP="006A4DF1">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r>
          </w:p>
        </w:tc>
        <w:tc>
          <w:tcPr>
            <w:tcW w:w="1247" w:type="dxa"/>
            <w:tcBorders>
              <w:left w:val="single" w:sz="18" w:space="0" w:color="FFC000"/>
            </w:tcBorders>
            <w:shd w:val="clear" w:color="auto" w:fill="auto"/>
            <w:vAlign w:val="center"/>
          </w:tcPr>
          <w:p w14:paraId="5ED21D69" w14:textId="1AC6D75A" w:rsidR="006A4DF1" w:rsidRPr="00C935A5" w:rsidRDefault="006A4DF1" w:rsidP="006A4DF1">
            <w:pPr>
              <w:spacing w:before="40" w:after="40"/>
              <w:jc w:val="right"/>
              <w:rPr>
                <w:rFonts w:cs="Arial"/>
                <w:sz w:val="18"/>
                <w:szCs w:val="18"/>
              </w:rPr>
            </w:pPr>
            <w:r w:rsidRPr="006A4DF1">
              <w:rPr>
                <w:rFonts w:cs="Arial"/>
                <w:sz w:val="18"/>
                <w:szCs w:val="18"/>
              </w:rPr>
              <w:t>6,775,097</w:t>
            </w:r>
          </w:p>
        </w:tc>
        <w:tc>
          <w:tcPr>
            <w:tcW w:w="1474" w:type="dxa"/>
            <w:vAlign w:val="center"/>
          </w:tcPr>
          <w:p w14:paraId="3DBF1BD6" w14:textId="59404F4A" w:rsidR="006A4DF1" w:rsidRPr="00C935A5" w:rsidRDefault="006A4DF1" w:rsidP="006A4DF1">
            <w:pPr>
              <w:spacing w:before="40" w:after="40"/>
              <w:jc w:val="right"/>
              <w:rPr>
                <w:rFonts w:cs="Arial"/>
                <w:sz w:val="18"/>
                <w:szCs w:val="18"/>
              </w:rPr>
            </w:pPr>
            <w:r w:rsidRPr="006A4DF1">
              <w:rPr>
                <w:rFonts w:cs="Arial"/>
                <w:sz w:val="18"/>
                <w:szCs w:val="18"/>
              </w:rPr>
              <w:t>971,234,121</w:t>
            </w:r>
          </w:p>
        </w:tc>
        <w:tc>
          <w:tcPr>
            <w:tcW w:w="1247" w:type="dxa"/>
            <w:vAlign w:val="center"/>
          </w:tcPr>
          <w:p w14:paraId="679BC0A6" w14:textId="132EC18C" w:rsidR="006A4DF1" w:rsidRPr="00C935A5" w:rsidRDefault="006A4DF1" w:rsidP="006A4DF1">
            <w:pPr>
              <w:spacing w:before="40" w:after="40"/>
              <w:jc w:val="right"/>
              <w:rPr>
                <w:rFonts w:cs="Arial"/>
                <w:sz w:val="18"/>
                <w:szCs w:val="18"/>
              </w:rPr>
            </w:pPr>
            <w:r w:rsidRPr="006A4DF1">
              <w:rPr>
                <w:rFonts w:cs="Arial"/>
                <w:sz w:val="18"/>
                <w:szCs w:val="18"/>
              </w:rPr>
              <w:t>143.35</w:t>
            </w:r>
          </w:p>
        </w:tc>
        <w:tc>
          <w:tcPr>
            <w:tcW w:w="170" w:type="dxa"/>
            <w:shd w:val="clear" w:color="auto" w:fill="auto"/>
          </w:tcPr>
          <w:p w14:paraId="5D3A8D53"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2A4C8E02" w14:textId="14DCF924" w:rsidR="006A4DF1" w:rsidRPr="00C935A5" w:rsidRDefault="006A4DF1" w:rsidP="006A4DF1">
            <w:pPr>
              <w:spacing w:before="40" w:after="40"/>
              <w:jc w:val="right"/>
              <w:rPr>
                <w:rFonts w:cs="Arial"/>
                <w:sz w:val="18"/>
                <w:szCs w:val="18"/>
              </w:rPr>
            </w:pPr>
            <w:r w:rsidRPr="006A4DF1">
              <w:rPr>
                <w:rFonts w:cs="Arial"/>
                <w:sz w:val="18"/>
                <w:szCs w:val="18"/>
              </w:rPr>
              <w:t>25,893,972</w:t>
            </w:r>
          </w:p>
        </w:tc>
        <w:tc>
          <w:tcPr>
            <w:tcW w:w="1423" w:type="dxa"/>
            <w:gridSpan w:val="2"/>
            <w:shd w:val="clear" w:color="auto" w:fill="auto"/>
            <w:vAlign w:val="center"/>
          </w:tcPr>
          <w:p w14:paraId="55F0A8EF" w14:textId="7C4E90D9" w:rsidR="006A4DF1" w:rsidRPr="00C935A5" w:rsidRDefault="006A4DF1" w:rsidP="006A4DF1">
            <w:pPr>
              <w:spacing w:before="40" w:after="40"/>
              <w:jc w:val="right"/>
              <w:rPr>
                <w:rFonts w:cs="Arial"/>
                <w:sz w:val="18"/>
                <w:szCs w:val="18"/>
              </w:rPr>
            </w:pPr>
            <w:r w:rsidRPr="006A4DF1">
              <w:rPr>
                <w:rFonts w:cs="Arial"/>
                <w:sz w:val="18"/>
                <w:szCs w:val="18"/>
              </w:rPr>
              <w:t>3.82</w:t>
            </w:r>
          </w:p>
        </w:tc>
      </w:tr>
      <w:tr w:rsidR="006A4DF1" w:rsidRPr="006A4DF1" w14:paraId="664F709B" w14:textId="77777777" w:rsidTr="00372475">
        <w:tc>
          <w:tcPr>
            <w:tcW w:w="2268" w:type="dxa"/>
            <w:tcBorders>
              <w:right w:val="single" w:sz="18" w:space="0" w:color="FFC000"/>
            </w:tcBorders>
            <w:vAlign w:val="center"/>
          </w:tcPr>
          <w:p w14:paraId="342E485E" w14:textId="77777777" w:rsidR="006A4DF1" w:rsidRPr="00C935A5" w:rsidRDefault="006A4DF1" w:rsidP="006A4DF1">
            <w:pPr>
              <w:spacing w:before="40" w:after="40"/>
              <w:rPr>
                <w:rFonts w:cs="Arial"/>
                <w:sz w:val="16"/>
                <w:szCs w:val="16"/>
              </w:rPr>
            </w:pPr>
            <w:r w:rsidRPr="00C935A5">
              <w:rPr>
                <w:rFonts w:cs="Arial"/>
                <w:b/>
                <w:sz w:val="18"/>
                <w:szCs w:val="18"/>
              </w:rPr>
              <w:t>Environment</w:t>
            </w:r>
          </w:p>
          <w:p w14:paraId="6E9B1D4E" w14:textId="664807CD" w:rsidR="006A4DF1" w:rsidRPr="00C935A5" w:rsidRDefault="006A4DF1" w:rsidP="006A4DF1">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15,000) </w:t>
            </w:r>
            <w:r w:rsidRPr="00C935A5">
              <w:rPr>
                <w:rFonts w:cs="Arial"/>
                <w:sz w:val="16"/>
                <w:szCs w:val="16"/>
              </w:rPr>
              <w:br/>
            </w:r>
          </w:p>
        </w:tc>
        <w:tc>
          <w:tcPr>
            <w:tcW w:w="1247" w:type="dxa"/>
            <w:tcBorders>
              <w:left w:val="single" w:sz="18" w:space="0" w:color="FFC000"/>
            </w:tcBorders>
            <w:shd w:val="clear" w:color="auto" w:fill="auto"/>
            <w:vAlign w:val="center"/>
          </w:tcPr>
          <w:p w14:paraId="4FC02D66" w14:textId="03C3CE69" w:rsidR="006A4DF1" w:rsidRPr="00C935A5" w:rsidRDefault="006A4DF1" w:rsidP="006A4DF1">
            <w:pPr>
              <w:spacing w:before="40" w:after="40"/>
              <w:jc w:val="right"/>
              <w:rPr>
                <w:rFonts w:cs="Arial"/>
                <w:sz w:val="18"/>
                <w:szCs w:val="18"/>
              </w:rPr>
            </w:pPr>
            <w:r w:rsidRPr="006A4DF1">
              <w:rPr>
                <w:rFonts w:cs="Arial"/>
                <w:sz w:val="18"/>
                <w:szCs w:val="18"/>
              </w:rPr>
              <w:t>6,864,990</w:t>
            </w:r>
          </w:p>
        </w:tc>
        <w:tc>
          <w:tcPr>
            <w:tcW w:w="1474" w:type="dxa"/>
            <w:vAlign w:val="center"/>
          </w:tcPr>
          <w:p w14:paraId="1A9A89D5" w14:textId="09D24E9E" w:rsidR="006A4DF1" w:rsidRPr="00C935A5" w:rsidRDefault="006A4DF1" w:rsidP="006A4DF1">
            <w:pPr>
              <w:spacing w:before="40" w:after="40"/>
              <w:jc w:val="right"/>
              <w:rPr>
                <w:rFonts w:cs="Arial"/>
                <w:sz w:val="18"/>
                <w:szCs w:val="18"/>
              </w:rPr>
            </w:pPr>
            <w:r w:rsidRPr="006A4DF1">
              <w:rPr>
                <w:rFonts w:cs="Arial"/>
                <w:sz w:val="18"/>
                <w:szCs w:val="18"/>
              </w:rPr>
              <w:t>544,950,308</w:t>
            </w:r>
          </w:p>
        </w:tc>
        <w:tc>
          <w:tcPr>
            <w:tcW w:w="1247" w:type="dxa"/>
            <w:vAlign w:val="center"/>
          </w:tcPr>
          <w:p w14:paraId="35A679CF" w14:textId="641EA6EA" w:rsidR="006A4DF1" w:rsidRPr="00C935A5" w:rsidRDefault="006A4DF1" w:rsidP="006A4DF1">
            <w:pPr>
              <w:spacing w:before="40" w:after="40"/>
              <w:jc w:val="right"/>
              <w:rPr>
                <w:rFonts w:cs="Arial"/>
                <w:sz w:val="18"/>
                <w:szCs w:val="18"/>
              </w:rPr>
            </w:pPr>
            <w:r w:rsidRPr="006A4DF1">
              <w:rPr>
                <w:rFonts w:cs="Arial"/>
                <w:sz w:val="18"/>
                <w:szCs w:val="18"/>
              </w:rPr>
              <w:t>79.38</w:t>
            </w:r>
          </w:p>
        </w:tc>
        <w:tc>
          <w:tcPr>
            <w:tcW w:w="170" w:type="dxa"/>
            <w:shd w:val="clear" w:color="auto" w:fill="auto"/>
          </w:tcPr>
          <w:p w14:paraId="4E9BD456"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4B2DD4C9" w14:textId="6D17CC91" w:rsidR="006A4DF1" w:rsidRPr="00C935A5" w:rsidRDefault="006A4DF1" w:rsidP="006A4DF1">
            <w:pPr>
              <w:spacing w:before="40" w:after="40"/>
              <w:jc w:val="right"/>
              <w:rPr>
                <w:rFonts w:cs="Arial"/>
                <w:sz w:val="18"/>
                <w:szCs w:val="18"/>
              </w:rPr>
            </w:pPr>
            <w:r w:rsidRPr="006A4DF1">
              <w:rPr>
                <w:rFonts w:cs="Arial"/>
                <w:sz w:val="18"/>
                <w:szCs w:val="18"/>
              </w:rPr>
              <w:t>7,424,203</w:t>
            </w:r>
          </w:p>
        </w:tc>
        <w:tc>
          <w:tcPr>
            <w:tcW w:w="1423" w:type="dxa"/>
            <w:gridSpan w:val="2"/>
            <w:shd w:val="clear" w:color="auto" w:fill="auto"/>
            <w:vAlign w:val="center"/>
          </w:tcPr>
          <w:p w14:paraId="3849124A" w14:textId="450FBAB4" w:rsidR="006A4DF1" w:rsidRPr="00C935A5" w:rsidRDefault="006A4DF1" w:rsidP="006A4DF1">
            <w:pPr>
              <w:spacing w:before="40" w:after="40"/>
              <w:jc w:val="right"/>
              <w:rPr>
                <w:rFonts w:cs="Arial"/>
                <w:sz w:val="18"/>
                <w:szCs w:val="18"/>
              </w:rPr>
            </w:pPr>
            <w:r w:rsidRPr="006A4DF1">
              <w:rPr>
                <w:rFonts w:cs="Arial"/>
                <w:sz w:val="18"/>
                <w:szCs w:val="18"/>
              </w:rPr>
              <w:t>1.08</w:t>
            </w:r>
          </w:p>
        </w:tc>
      </w:tr>
      <w:tr w:rsidR="006A4DF1" w:rsidRPr="006A4DF1" w14:paraId="61197313" w14:textId="77777777" w:rsidTr="00372475">
        <w:tc>
          <w:tcPr>
            <w:tcW w:w="2268" w:type="dxa"/>
            <w:tcBorders>
              <w:right w:val="single" w:sz="18" w:space="0" w:color="FFC000"/>
            </w:tcBorders>
            <w:vAlign w:val="center"/>
          </w:tcPr>
          <w:p w14:paraId="109FCE57" w14:textId="77777777" w:rsidR="006A4DF1" w:rsidRPr="00C935A5" w:rsidRDefault="006A4DF1" w:rsidP="006A4DF1">
            <w:pPr>
              <w:spacing w:before="40" w:after="40"/>
              <w:rPr>
                <w:rFonts w:cs="Arial"/>
                <w:sz w:val="16"/>
                <w:szCs w:val="16"/>
              </w:rPr>
            </w:pPr>
            <w:r w:rsidRPr="00C935A5">
              <w:rPr>
                <w:rFonts w:cs="Arial"/>
                <w:b/>
                <w:sz w:val="18"/>
                <w:szCs w:val="18"/>
              </w:rPr>
              <w:t xml:space="preserve">Business &amp; </w:t>
            </w:r>
            <w:r w:rsidRPr="00C935A5">
              <w:rPr>
                <w:rFonts w:cs="Arial"/>
                <w:b/>
                <w:sz w:val="18"/>
                <w:szCs w:val="18"/>
              </w:rPr>
              <w:br/>
              <w:t>Economic Services</w:t>
            </w:r>
          </w:p>
          <w:p w14:paraId="5DBBA5E3" w14:textId="4F83C4F6" w:rsidR="006A4DF1" w:rsidRPr="00C935A5" w:rsidRDefault="006A4DF1" w:rsidP="006A4DF1">
            <w:pPr>
              <w:spacing w:before="40" w:after="40"/>
              <w:rPr>
                <w:rFonts w:cs="Arial"/>
                <w:sz w:val="16"/>
                <w:szCs w:val="16"/>
              </w:rPr>
            </w:pPr>
            <w:r w:rsidRPr="00C935A5">
              <w:rPr>
                <w:rFonts w:cs="Arial"/>
                <w:sz w:val="16"/>
                <w:szCs w:val="16"/>
              </w:rPr>
              <w:t xml:space="preserve">Modified Population* </w:t>
            </w:r>
            <w:r w:rsidRPr="00C935A5">
              <w:rPr>
                <w:rFonts w:cs="Arial"/>
                <w:sz w:val="16"/>
                <w:szCs w:val="16"/>
              </w:rPr>
              <w:br/>
              <w:t xml:space="preserve">(min 15,000) </w:t>
            </w:r>
            <w:r w:rsidRPr="00C935A5">
              <w:rPr>
                <w:rFonts w:cs="Arial"/>
                <w:sz w:val="16"/>
                <w:szCs w:val="16"/>
              </w:rPr>
              <w:br/>
            </w:r>
          </w:p>
        </w:tc>
        <w:tc>
          <w:tcPr>
            <w:tcW w:w="1247" w:type="dxa"/>
            <w:tcBorders>
              <w:left w:val="single" w:sz="18" w:space="0" w:color="FFC000"/>
            </w:tcBorders>
            <w:shd w:val="clear" w:color="auto" w:fill="auto"/>
            <w:vAlign w:val="center"/>
          </w:tcPr>
          <w:p w14:paraId="02D7DDD8" w14:textId="06F63C99" w:rsidR="006A4DF1" w:rsidRPr="00C935A5" w:rsidRDefault="006A4DF1" w:rsidP="006A4DF1">
            <w:pPr>
              <w:spacing w:before="40" w:after="40"/>
              <w:jc w:val="right"/>
              <w:rPr>
                <w:rFonts w:cs="Arial"/>
                <w:sz w:val="18"/>
                <w:szCs w:val="18"/>
              </w:rPr>
            </w:pPr>
            <w:r w:rsidRPr="006A4DF1">
              <w:rPr>
                <w:rFonts w:cs="Arial"/>
                <w:sz w:val="18"/>
                <w:szCs w:val="18"/>
              </w:rPr>
              <w:t>6,864,990</w:t>
            </w:r>
          </w:p>
        </w:tc>
        <w:tc>
          <w:tcPr>
            <w:tcW w:w="1474" w:type="dxa"/>
            <w:vAlign w:val="center"/>
          </w:tcPr>
          <w:p w14:paraId="2E665BEC" w14:textId="2F7F680A" w:rsidR="006A4DF1" w:rsidRPr="00C935A5" w:rsidRDefault="006A4DF1" w:rsidP="006A4DF1">
            <w:pPr>
              <w:spacing w:before="40" w:after="40"/>
              <w:jc w:val="right"/>
              <w:rPr>
                <w:rFonts w:cs="Arial"/>
                <w:sz w:val="18"/>
                <w:szCs w:val="18"/>
              </w:rPr>
            </w:pPr>
            <w:r w:rsidRPr="006A4DF1">
              <w:rPr>
                <w:rFonts w:cs="Arial"/>
                <w:sz w:val="18"/>
                <w:szCs w:val="18"/>
              </w:rPr>
              <w:t>888,082,500</w:t>
            </w:r>
          </w:p>
        </w:tc>
        <w:tc>
          <w:tcPr>
            <w:tcW w:w="1247" w:type="dxa"/>
            <w:vAlign w:val="center"/>
          </w:tcPr>
          <w:p w14:paraId="27E125E9" w14:textId="45C712C9" w:rsidR="006A4DF1" w:rsidRPr="00C935A5" w:rsidRDefault="006A4DF1" w:rsidP="006A4DF1">
            <w:pPr>
              <w:spacing w:before="40" w:after="40"/>
              <w:jc w:val="right"/>
              <w:rPr>
                <w:rFonts w:cs="Arial"/>
                <w:sz w:val="18"/>
                <w:szCs w:val="18"/>
              </w:rPr>
            </w:pPr>
            <w:r w:rsidRPr="006A4DF1">
              <w:rPr>
                <w:rFonts w:cs="Arial"/>
                <w:sz w:val="18"/>
                <w:szCs w:val="18"/>
              </w:rPr>
              <w:t>129.36</w:t>
            </w:r>
          </w:p>
        </w:tc>
        <w:tc>
          <w:tcPr>
            <w:tcW w:w="170" w:type="dxa"/>
            <w:shd w:val="clear" w:color="auto" w:fill="auto"/>
          </w:tcPr>
          <w:p w14:paraId="03781678"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31029D43" w14:textId="077A781E" w:rsidR="006A4DF1" w:rsidRPr="00C935A5" w:rsidRDefault="006A4DF1" w:rsidP="006A4DF1">
            <w:pPr>
              <w:spacing w:before="40" w:after="40"/>
              <w:jc w:val="right"/>
              <w:rPr>
                <w:rFonts w:cs="Arial"/>
                <w:sz w:val="18"/>
                <w:szCs w:val="18"/>
              </w:rPr>
            </w:pPr>
            <w:r w:rsidRPr="006A4DF1">
              <w:rPr>
                <w:rFonts w:cs="Arial"/>
                <w:sz w:val="18"/>
                <w:szCs w:val="18"/>
              </w:rPr>
              <w:t>8,002,880</w:t>
            </w:r>
          </w:p>
        </w:tc>
        <w:tc>
          <w:tcPr>
            <w:tcW w:w="1423" w:type="dxa"/>
            <w:gridSpan w:val="2"/>
            <w:shd w:val="clear" w:color="auto" w:fill="auto"/>
            <w:vAlign w:val="center"/>
          </w:tcPr>
          <w:p w14:paraId="4C57D880" w14:textId="005EB985" w:rsidR="006A4DF1" w:rsidRPr="00C935A5" w:rsidRDefault="006A4DF1" w:rsidP="006A4DF1">
            <w:pPr>
              <w:spacing w:before="40" w:after="40"/>
              <w:jc w:val="right"/>
              <w:rPr>
                <w:rFonts w:cs="Arial"/>
                <w:sz w:val="18"/>
                <w:szCs w:val="18"/>
              </w:rPr>
            </w:pPr>
            <w:r w:rsidRPr="006A4DF1">
              <w:rPr>
                <w:rFonts w:cs="Arial"/>
                <w:sz w:val="18"/>
                <w:szCs w:val="18"/>
              </w:rPr>
              <w:t>1.17</w:t>
            </w:r>
          </w:p>
        </w:tc>
      </w:tr>
      <w:tr w:rsidR="006A4DF1" w:rsidRPr="006A4DF1" w14:paraId="18169737" w14:textId="77777777" w:rsidTr="00372475">
        <w:tc>
          <w:tcPr>
            <w:tcW w:w="2268" w:type="dxa"/>
            <w:tcBorders>
              <w:right w:val="single" w:sz="18" w:space="0" w:color="FFC000"/>
            </w:tcBorders>
            <w:shd w:val="clear" w:color="auto" w:fill="auto"/>
            <w:vAlign w:val="center"/>
          </w:tcPr>
          <w:p w14:paraId="1BD4558A" w14:textId="34D54382" w:rsidR="006A4DF1" w:rsidRPr="00C935A5" w:rsidRDefault="006A4DF1" w:rsidP="006A4DF1">
            <w:pPr>
              <w:spacing w:before="40" w:after="40"/>
              <w:rPr>
                <w:rFonts w:cs="Arial"/>
                <w:sz w:val="16"/>
                <w:szCs w:val="16"/>
              </w:rPr>
            </w:pPr>
            <w:r w:rsidRPr="00C935A5">
              <w:rPr>
                <w:rFonts w:cs="Arial"/>
                <w:b/>
                <w:sz w:val="18"/>
                <w:szCs w:val="18"/>
              </w:rPr>
              <w:t>Local Roads &amp; Bridges</w:t>
            </w:r>
          </w:p>
        </w:tc>
        <w:tc>
          <w:tcPr>
            <w:tcW w:w="1247" w:type="dxa"/>
            <w:tcBorders>
              <w:left w:val="single" w:sz="18" w:space="0" w:color="FFC000"/>
            </w:tcBorders>
            <w:shd w:val="clear" w:color="auto" w:fill="auto"/>
            <w:vAlign w:val="center"/>
          </w:tcPr>
          <w:p w14:paraId="3BE24169" w14:textId="012889FB" w:rsidR="006A4DF1" w:rsidRPr="00C935A5" w:rsidRDefault="006A4DF1" w:rsidP="006A4DF1">
            <w:pPr>
              <w:spacing w:before="40" w:after="40"/>
              <w:jc w:val="right"/>
              <w:rPr>
                <w:rFonts w:cs="Arial"/>
                <w:sz w:val="18"/>
                <w:szCs w:val="18"/>
              </w:rPr>
            </w:pPr>
            <w:r w:rsidRPr="006A4DF1">
              <w:rPr>
                <w:rFonts w:cs="Arial"/>
                <w:sz w:val="18"/>
                <w:szCs w:val="18"/>
              </w:rPr>
              <w:t> </w:t>
            </w:r>
          </w:p>
        </w:tc>
        <w:tc>
          <w:tcPr>
            <w:tcW w:w="1474" w:type="dxa"/>
            <w:vAlign w:val="center"/>
          </w:tcPr>
          <w:p w14:paraId="71F42E69" w14:textId="0B421750" w:rsidR="006A4DF1" w:rsidRPr="00C935A5" w:rsidRDefault="006A4DF1" w:rsidP="006A4DF1">
            <w:pPr>
              <w:spacing w:before="40" w:after="40"/>
              <w:jc w:val="right"/>
              <w:rPr>
                <w:rFonts w:cs="Arial"/>
                <w:sz w:val="18"/>
                <w:szCs w:val="18"/>
              </w:rPr>
            </w:pPr>
            <w:r w:rsidRPr="006A4DF1">
              <w:rPr>
                <w:rFonts w:cs="Arial"/>
                <w:sz w:val="18"/>
                <w:szCs w:val="18"/>
              </w:rPr>
              <w:t>1,367,982,212</w:t>
            </w:r>
          </w:p>
        </w:tc>
        <w:tc>
          <w:tcPr>
            <w:tcW w:w="1247" w:type="dxa"/>
            <w:vAlign w:val="center"/>
          </w:tcPr>
          <w:p w14:paraId="3FA5671C" w14:textId="5FA160BA" w:rsidR="006A4DF1" w:rsidRPr="00C935A5" w:rsidRDefault="006A4DF1" w:rsidP="006A4DF1">
            <w:pPr>
              <w:spacing w:before="40" w:after="40"/>
              <w:jc w:val="right"/>
              <w:rPr>
                <w:rFonts w:cs="Arial"/>
                <w:sz w:val="18"/>
                <w:szCs w:val="18"/>
              </w:rPr>
            </w:pPr>
          </w:p>
        </w:tc>
        <w:tc>
          <w:tcPr>
            <w:tcW w:w="170" w:type="dxa"/>
            <w:shd w:val="clear" w:color="auto" w:fill="auto"/>
          </w:tcPr>
          <w:p w14:paraId="4771657A" w14:textId="77777777" w:rsidR="006A4DF1" w:rsidRPr="00C935A5" w:rsidRDefault="006A4DF1" w:rsidP="006A4DF1">
            <w:pPr>
              <w:spacing w:before="40" w:after="40"/>
              <w:jc w:val="right"/>
              <w:rPr>
                <w:rFonts w:cs="Arial"/>
                <w:sz w:val="18"/>
                <w:szCs w:val="18"/>
              </w:rPr>
            </w:pPr>
          </w:p>
        </w:tc>
        <w:tc>
          <w:tcPr>
            <w:tcW w:w="1361" w:type="dxa"/>
            <w:shd w:val="clear" w:color="auto" w:fill="auto"/>
            <w:vAlign w:val="center"/>
          </w:tcPr>
          <w:p w14:paraId="644EDE06" w14:textId="4CFFD3A5" w:rsidR="006A4DF1" w:rsidRPr="00C935A5" w:rsidRDefault="006A4DF1" w:rsidP="006A4DF1">
            <w:pPr>
              <w:spacing w:before="40" w:after="40"/>
              <w:jc w:val="right"/>
              <w:rPr>
                <w:rFonts w:cs="Arial"/>
                <w:sz w:val="18"/>
                <w:szCs w:val="18"/>
              </w:rPr>
            </w:pPr>
            <w:r w:rsidRPr="006A4DF1">
              <w:rPr>
                <w:rFonts w:cs="Arial"/>
                <w:sz w:val="18"/>
                <w:szCs w:val="18"/>
              </w:rPr>
              <w:t>159,508,759</w:t>
            </w:r>
          </w:p>
        </w:tc>
        <w:tc>
          <w:tcPr>
            <w:tcW w:w="1423" w:type="dxa"/>
            <w:gridSpan w:val="2"/>
            <w:shd w:val="clear" w:color="auto" w:fill="auto"/>
            <w:vAlign w:val="center"/>
          </w:tcPr>
          <w:p w14:paraId="40A86AD0" w14:textId="0D6740DB" w:rsidR="006A4DF1" w:rsidRPr="00C935A5" w:rsidRDefault="006A4DF1" w:rsidP="006A4DF1">
            <w:pPr>
              <w:spacing w:before="40" w:after="40"/>
              <w:jc w:val="right"/>
              <w:rPr>
                <w:rFonts w:cs="Arial"/>
                <w:sz w:val="18"/>
                <w:szCs w:val="18"/>
              </w:rPr>
            </w:pPr>
            <w:r w:rsidRPr="006A4DF1">
              <w:rPr>
                <w:rFonts w:cs="Arial"/>
                <w:sz w:val="18"/>
                <w:szCs w:val="18"/>
              </w:rPr>
              <w:t> </w:t>
            </w:r>
          </w:p>
        </w:tc>
      </w:tr>
      <w:tr w:rsidR="006A4DF1" w:rsidRPr="006A4DF1" w14:paraId="36D53B8B" w14:textId="77777777" w:rsidTr="00F42360">
        <w:tc>
          <w:tcPr>
            <w:tcW w:w="2268" w:type="dxa"/>
            <w:tcBorders>
              <w:right w:val="single" w:sz="18" w:space="0" w:color="FFC000"/>
            </w:tcBorders>
            <w:vAlign w:val="center"/>
          </w:tcPr>
          <w:p w14:paraId="35B3D0CE" w14:textId="77777777" w:rsidR="006A4DF1" w:rsidRPr="00C935A5" w:rsidRDefault="006A4DF1" w:rsidP="006A4DF1">
            <w:pPr>
              <w:spacing w:before="40" w:after="40"/>
              <w:rPr>
                <w:rFonts w:cs="Arial"/>
                <w:sz w:val="16"/>
                <w:szCs w:val="16"/>
              </w:rPr>
            </w:pPr>
          </w:p>
        </w:tc>
        <w:tc>
          <w:tcPr>
            <w:tcW w:w="1247" w:type="dxa"/>
            <w:tcBorders>
              <w:left w:val="single" w:sz="18" w:space="0" w:color="FFC000"/>
              <w:bottom w:val="single" w:sz="8" w:space="0" w:color="FFC000"/>
            </w:tcBorders>
            <w:shd w:val="clear" w:color="auto" w:fill="auto"/>
            <w:vAlign w:val="center"/>
          </w:tcPr>
          <w:p w14:paraId="4E5E2EAD" w14:textId="0185033A" w:rsidR="006A4DF1" w:rsidRPr="00C935A5" w:rsidRDefault="006A4DF1" w:rsidP="006A4DF1">
            <w:pPr>
              <w:spacing w:before="40" w:after="40"/>
              <w:jc w:val="right"/>
              <w:rPr>
                <w:rFonts w:cs="Arial"/>
                <w:sz w:val="18"/>
                <w:szCs w:val="18"/>
              </w:rPr>
            </w:pPr>
            <w:r w:rsidRPr="006A4DF1">
              <w:rPr>
                <w:rFonts w:cs="Arial"/>
                <w:sz w:val="18"/>
                <w:szCs w:val="18"/>
              </w:rPr>
              <w:t> </w:t>
            </w:r>
          </w:p>
        </w:tc>
        <w:tc>
          <w:tcPr>
            <w:tcW w:w="1474" w:type="dxa"/>
            <w:tcBorders>
              <w:bottom w:val="single" w:sz="8" w:space="0" w:color="FFC000"/>
            </w:tcBorders>
            <w:vAlign w:val="center"/>
          </w:tcPr>
          <w:p w14:paraId="0E317366" w14:textId="77777777" w:rsidR="006A4DF1" w:rsidRPr="00C935A5" w:rsidRDefault="006A4DF1" w:rsidP="006A4DF1">
            <w:pPr>
              <w:spacing w:before="40" w:after="40"/>
              <w:jc w:val="right"/>
              <w:rPr>
                <w:rFonts w:cs="Arial"/>
                <w:sz w:val="18"/>
                <w:szCs w:val="18"/>
              </w:rPr>
            </w:pPr>
          </w:p>
        </w:tc>
        <w:tc>
          <w:tcPr>
            <w:tcW w:w="1247" w:type="dxa"/>
            <w:tcBorders>
              <w:bottom w:val="single" w:sz="8" w:space="0" w:color="FFC000"/>
            </w:tcBorders>
            <w:vAlign w:val="center"/>
          </w:tcPr>
          <w:p w14:paraId="1A24CDA6" w14:textId="77777777" w:rsidR="006A4DF1" w:rsidRPr="00C935A5" w:rsidRDefault="006A4DF1" w:rsidP="006A4DF1">
            <w:pPr>
              <w:spacing w:before="40" w:after="40"/>
              <w:jc w:val="right"/>
              <w:rPr>
                <w:rFonts w:cs="Arial"/>
                <w:sz w:val="18"/>
                <w:szCs w:val="18"/>
              </w:rPr>
            </w:pPr>
          </w:p>
        </w:tc>
        <w:tc>
          <w:tcPr>
            <w:tcW w:w="170" w:type="dxa"/>
            <w:tcBorders>
              <w:bottom w:val="single" w:sz="8" w:space="0" w:color="FFC000"/>
            </w:tcBorders>
            <w:shd w:val="clear" w:color="auto" w:fill="auto"/>
          </w:tcPr>
          <w:p w14:paraId="10F2189F" w14:textId="77777777" w:rsidR="006A4DF1" w:rsidRPr="00C935A5" w:rsidRDefault="006A4DF1" w:rsidP="006A4DF1">
            <w:pPr>
              <w:spacing w:before="40" w:after="40"/>
              <w:jc w:val="right"/>
              <w:rPr>
                <w:rFonts w:cs="Arial"/>
                <w:sz w:val="18"/>
                <w:szCs w:val="18"/>
              </w:rPr>
            </w:pPr>
          </w:p>
        </w:tc>
        <w:tc>
          <w:tcPr>
            <w:tcW w:w="1361" w:type="dxa"/>
            <w:tcBorders>
              <w:bottom w:val="single" w:sz="8" w:space="0" w:color="FFC000"/>
            </w:tcBorders>
            <w:shd w:val="clear" w:color="auto" w:fill="auto"/>
            <w:vAlign w:val="center"/>
          </w:tcPr>
          <w:p w14:paraId="32A751E5" w14:textId="4D2FC03D" w:rsidR="006A4DF1" w:rsidRPr="00C935A5" w:rsidRDefault="006A4DF1" w:rsidP="006A4DF1">
            <w:pPr>
              <w:spacing w:before="40" w:after="40"/>
              <w:jc w:val="right"/>
              <w:rPr>
                <w:rFonts w:cs="Arial"/>
                <w:sz w:val="18"/>
                <w:szCs w:val="18"/>
              </w:rPr>
            </w:pPr>
            <w:r w:rsidRPr="006A4DF1">
              <w:rPr>
                <w:rFonts w:cs="Arial"/>
                <w:sz w:val="18"/>
                <w:szCs w:val="18"/>
              </w:rPr>
              <w:t> </w:t>
            </w:r>
          </w:p>
        </w:tc>
        <w:tc>
          <w:tcPr>
            <w:tcW w:w="1423" w:type="dxa"/>
            <w:gridSpan w:val="2"/>
            <w:tcBorders>
              <w:bottom w:val="single" w:sz="8" w:space="0" w:color="FFC000"/>
            </w:tcBorders>
            <w:shd w:val="clear" w:color="auto" w:fill="auto"/>
            <w:vAlign w:val="center"/>
          </w:tcPr>
          <w:p w14:paraId="57FD98A1" w14:textId="3BEEC438" w:rsidR="006A4DF1" w:rsidRPr="00C935A5" w:rsidRDefault="006A4DF1" w:rsidP="006A4DF1">
            <w:pPr>
              <w:spacing w:before="40" w:after="40"/>
              <w:jc w:val="right"/>
              <w:rPr>
                <w:rFonts w:cs="Arial"/>
                <w:sz w:val="18"/>
                <w:szCs w:val="18"/>
              </w:rPr>
            </w:pPr>
            <w:r w:rsidRPr="006A4DF1">
              <w:rPr>
                <w:rFonts w:cs="Arial"/>
                <w:sz w:val="18"/>
                <w:szCs w:val="18"/>
              </w:rPr>
              <w:t> </w:t>
            </w:r>
          </w:p>
        </w:tc>
      </w:tr>
      <w:tr w:rsidR="006A4DF1" w:rsidRPr="006A4DF1" w14:paraId="3659DBF5" w14:textId="77777777" w:rsidTr="00F42360">
        <w:tc>
          <w:tcPr>
            <w:tcW w:w="2268" w:type="dxa"/>
            <w:tcBorders>
              <w:right w:val="single" w:sz="18" w:space="0" w:color="FFC000"/>
            </w:tcBorders>
            <w:vAlign w:val="center"/>
          </w:tcPr>
          <w:p w14:paraId="2D5A2248" w14:textId="77777777" w:rsidR="006A4DF1" w:rsidRPr="00C935A5" w:rsidRDefault="006A4DF1" w:rsidP="006A4DF1">
            <w:pPr>
              <w:autoSpaceDE w:val="0"/>
              <w:autoSpaceDN w:val="0"/>
              <w:adjustRightInd w:val="0"/>
              <w:spacing w:before="40" w:after="40"/>
              <w:rPr>
                <w:rFonts w:cs="Arial"/>
                <w:b/>
                <w:sz w:val="18"/>
                <w:szCs w:val="18"/>
              </w:rPr>
            </w:pPr>
          </w:p>
        </w:tc>
        <w:tc>
          <w:tcPr>
            <w:tcW w:w="1247" w:type="dxa"/>
            <w:tcBorders>
              <w:top w:val="single" w:sz="8" w:space="0" w:color="FFC000"/>
              <w:left w:val="single" w:sz="18" w:space="0" w:color="FFC000"/>
            </w:tcBorders>
            <w:shd w:val="clear" w:color="auto" w:fill="auto"/>
            <w:vAlign w:val="center"/>
          </w:tcPr>
          <w:p w14:paraId="75E1F560" w14:textId="66D978A9" w:rsidR="006A4DF1" w:rsidRPr="00C935A5" w:rsidRDefault="006A4DF1" w:rsidP="006A4DF1">
            <w:pPr>
              <w:spacing w:before="40" w:after="40"/>
              <w:jc w:val="right"/>
              <w:rPr>
                <w:rFonts w:cs="Arial"/>
                <w:b/>
                <w:sz w:val="18"/>
                <w:szCs w:val="18"/>
              </w:rPr>
            </w:pPr>
            <w:r w:rsidRPr="006A4DF1">
              <w:rPr>
                <w:rFonts w:cs="Arial"/>
                <w:b/>
                <w:sz w:val="18"/>
                <w:szCs w:val="18"/>
              </w:rPr>
              <w:t>45,282,937</w:t>
            </w:r>
          </w:p>
        </w:tc>
        <w:tc>
          <w:tcPr>
            <w:tcW w:w="1474" w:type="dxa"/>
            <w:tcBorders>
              <w:top w:val="single" w:sz="8" w:space="0" w:color="FFC000"/>
            </w:tcBorders>
            <w:vAlign w:val="center"/>
          </w:tcPr>
          <w:p w14:paraId="788F602E" w14:textId="3FF6D083" w:rsidR="006A4DF1" w:rsidRPr="00C935A5" w:rsidRDefault="006A4DF1" w:rsidP="006A4DF1">
            <w:pPr>
              <w:spacing w:before="40" w:after="40"/>
              <w:jc w:val="right"/>
              <w:rPr>
                <w:rFonts w:cs="Arial"/>
                <w:b/>
                <w:sz w:val="18"/>
                <w:szCs w:val="18"/>
              </w:rPr>
            </w:pPr>
            <w:r w:rsidRPr="006A4DF1">
              <w:rPr>
                <w:rFonts w:cs="Arial"/>
                <w:b/>
                <w:sz w:val="18"/>
                <w:szCs w:val="18"/>
              </w:rPr>
              <w:t>9,090,842,884</w:t>
            </w:r>
          </w:p>
        </w:tc>
        <w:tc>
          <w:tcPr>
            <w:tcW w:w="1247" w:type="dxa"/>
            <w:tcBorders>
              <w:top w:val="single" w:sz="8" w:space="0" w:color="FFC000"/>
            </w:tcBorders>
            <w:vAlign w:val="center"/>
          </w:tcPr>
          <w:p w14:paraId="2F69ABBD" w14:textId="7AAA0881" w:rsidR="006A4DF1" w:rsidRPr="00C935A5" w:rsidRDefault="006A4DF1" w:rsidP="006A4DF1">
            <w:pPr>
              <w:spacing w:before="40" w:after="40"/>
              <w:jc w:val="right"/>
              <w:rPr>
                <w:rFonts w:cs="Arial"/>
                <w:b/>
                <w:sz w:val="18"/>
                <w:szCs w:val="18"/>
              </w:rPr>
            </w:pPr>
            <w:r w:rsidRPr="006A4DF1">
              <w:rPr>
                <w:rFonts w:cs="Arial"/>
                <w:b/>
                <w:sz w:val="18"/>
                <w:szCs w:val="18"/>
              </w:rPr>
              <w:t> </w:t>
            </w:r>
          </w:p>
        </w:tc>
        <w:tc>
          <w:tcPr>
            <w:tcW w:w="170" w:type="dxa"/>
            <w:tcBorders>
              <w:top w:val="single" w:sz="8" w:space="0" w:color="FFC000"/>
            </w:tcBorders>
            <w:shd w:val="clear" w:color="auto" w:fill="auto"/>
            <w:vAlign w:val="center"/>
          </w:tcPr>
          <w:p w14:paraId="03EE4236" w14:textId="77777777" w:rsidR="006A4DF1" w:rsidRPr="00C935A5" w:rsidRDefault="006A4DF1" w:rsidP="006A4DF1">
            <w:pPr>
              <w:spacing w:before="40" w:after="40"/>
              <w:jc w:val="right"/>
              <w:rPr>
                <w:rFonts w:cs="Arial"/>
                <w:b/>
                <w:sz w:val="18"/>
                <w:szCs w:val="18"/>
              </w:rPr>
            </w:pPr>
          </w:p>
        </w:tc>
        <w:tc>
          <w:tcPr>
            <w:tcW w:w="1361" w:type="dxa"/>
            <w:tcBorders>
              <w:top w:val="single" w:sz="8" w:space="0" w:color="FFC000"/>
            </w:tcBorders>
            <w:shd w:val="clear" w:color="auto" w:fill="auto"/>
            <w:vAlign w:val="center"/>
          </w:tcPr>
          <w:p w14:paraId="666ECF35" w14:textId="4D7605E5" w:rsidR="006A4DF1" w:rsidRPr="00C935A5" w:rsidRDefault="006A4DF1" w:rsidP="006A4DF1">
            <w:pPr>
              <w:jc w:val="right"/>
              <w:rPr>
                <w:rFonts w:cs="Arial"/>
                <w:b/>
                <w:sz w:val="18"/>
                <w:szCs w:val="18"/>
              </w:rPr>
            </w:pPr>
            <w:r w:rsidRPr="006A4DF1">
              <w:rPr>
                <w:rFonts w:cs="Arial"/>
                <w:b/>
                <w:sz w:val="18"/>
                <w:szCs w:val="18"/>
              </w:rPr>
              <w:t>797,935,743</w:t>
            </w:r>
          </w:p>
        </w:tc>
        <w:tc>
          <w:tcPr>
            <w:tcW w:w="1423" w:type="dxa"/>
            <w:gridSpan w:val="2"/>
            <w:tcBorders>
              <w:top w:val="single" w:sz="8" w:space="0" w:color="FFC000"/>
            </w:tcBorders>
            <w:shd w:val="clear" w:color="auto" w:fill="auto"/>
            <w:vAlign w:val="center"/>
          </w:tcPr>
          <w:p w14:paraId="441009EF" w14:textId="5229BFED" w:rsidR="006A4DF1" w:rsidRPr="00C935A5" w:rsidRDefault="006A4DF1" w:rsidP="006A4DF1">
            <w:pPr>
              <w:spacing w:before="40" w:after="40"/>
              <w:jc w:val="right"/>
              <w:rPr>
                <w:rFonts w:cs="Arial"/>
                <w:b/>
                <w:sz w:val="18"/>
                <w:szCs w:val="18"/>
              </w:rPr>
            </w:pPr>
          </w:p>
        </w:tc>
      </w:tr>
    </w:tbl>
    <w:p w14:paraId="30582072" w14:textId="77777777" w:rsidR="00C94778" w:rsidRPr="00C935A5" w:rsidRDefault="00C94778" w:rsidP="00FF36E8">
      <w:pPr>
        <w:spacing w:before="40" w:after="20"/>
        <w:rPr>
          <w:rFonts w:cs="Arial"/>
          <w:sz w:val="18"/>
          <w:szCs w:val="18"/>
        </w:rPr>
      </w:pPr>
    </w:p>
    <w:p w14:paraId="3FE1721B" w14:textId="2F226B80" w:rsidR="007F70F1" w:rsidRPr="00C935A5" w:rsidRDefault="00F1570F" w:rsidP="00FF36E8">
      <w:pPr>
        <w:spacing w:before="40" w:after="20"/>
        <w:rPr>
          <w:rFonts w:cs="Arial"/>
          <w:i/>
          <w:sz w:val="16"/>
          <w:szCs w:val="16"/>
        </w:rPr>
      </w:pPr>
      <w:r w:rsidRPr="00C935A5">
        <w:rPr>
          <w:rFonts w:cs="Arial"/>
          <w:i/>
          <w:sz w:val="16"/>
          <w:szCs w:val="16"/>
        </w:rPr>
        <w:t xml:space="preserve">* Modified Population - adjusted by </w:t>
      </w:r>
      <w:r w:rsidR="002A2397" w:rsidRPr="00C935A5">
        <w:rPr>
          <w:rFonts w:cs="Arial"/>
          <w:i/>
          <w:sz w:val="16"/>
          <w:szCs w:val="16"/>
        </w:rPr>
        <w:t>half</w:t>
      </w:r>
      <w:r w:rsidRPr="00C935A5">
        <w:rPr>
          <w:rFonts w:cs="Arial"/>
          <w:i/>
          <w:sz w:val="16"/>
          <w:szCs w:val="16"/>
        </w:rPr>
        <w:t xml:space="preserve"> vacancy rate to take account of part-time residents.  </w:t>
      </w:r>
    </w:p>
    <w:p w14:paraId="46E35498" w14:textId="77777777" w:rsidR="007F70F1" w:rsidRPr="00C935A5" w:rsidRDefault="007F70F1" w:rsidP="00FF36E8">
      <w:pPr>
        <w:spacing w:before="40" w:after="20"/>
        <w:rPr>
          <w:rFonts w:cs="Arial"/>
          <w:sz w:val="18"/>
          <w:szCs w:val="18"/>
        </w:rPr>
      </w:pPr>
    </w:p>
    <w:p w14:paraId="1A311C72" w14:textId="77777777" w:rsidR="00C94778" w:rsidRPr="00C935A5" w:rsidRDefault="00C94778" w:rsidP="00FF36E8">
      <w:pPr>
        <w:spacing w:before="40" w:after="20"/>
        <w:rPr>
          <w:rFonts w:cs="Arial"/>
          <w:sz w:val="18"/>
          <w:szCs w:val="18"/>
        </w:rPr>
      </w:pPr>
    </w:p>
    <w:p w14:paraId="691CF0FE"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1656273A" w14:textId="195E7B8F" w:rsidR="00C94778" w:rsidRPr="00C935A5" w:rsidRDefault="00CE4507" w:rsidP="00D15FD9">
      <w:pPr>
        <w:pStyle w:val="VGC-Head10"/>
      </w:pPr>
      <w:r w:rsidRPr="00C935A5">
        <w:t>Appendix 4</w:t>
      </w:r>
      <w:r w:rsidR="006E50A4" w:rsidRPr="00C935A5">
        <w:tab/>
      </w:r>
      <w:r w:rsidR="0072115A">
        <w:t>2021-22</w:t>
      </w:r>
      <w:r w:rsidR="00A97ABE" w:rsidRPr="00C935A5">
        <w:t xml:space="preserve"> </w:t>
      </w:r>
      <w:r w:rsidR="006E50A4" w:rsidRPr="00C935A5">
        <w:t xml:space="preserve">General Purpose Grants </w:t>
      </w:r>
    </w:p>
    <w:p w14:paraId="022BA594" w14:textId="77777777" w:rsidR="00C94778" w:rsidRPr="00C935A5" w:rsidRDefault="00CE520A" w:rsidP="00D15FD9">
      <w:pPr>
        <w:pStyle w:val="VGC-Head2"/>
      </w:pPr>
      <w:r w:rsidRPr="00C935A5">
        <w:t xml:space="preserve">C.  </w:t>
      </w:r>
      <w:r w:rsidR="00C94778" w:rsidRPr="00C935A5">
        <w:t>Cost Adjustors – Raw Data</w:t>
      </w:r>
    </w:p>
    <w:p w14:paraId="5F7BD982" w14:textId="77777777" w:rsidR="00BE3B95" w:rsidRPr="00C935A5" w:rsidRDefault="00BE3B95"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7613F5" w:rsidRPr="00C935A5" w14:paraId="358C5050" w14:textId="77777777" w:rsidTr="00F42360">
        <w:tc>
          <w:tcPr>
            <w:tcW w:w="2268" w:type="dxa"/>
            <w:tcBorders>
              <w:top w:val="nil"/>
              <w:left w:val="nil"/>
              <w:bottom w:val="nil"/>
              <w:right w:val="single" w:sz="18" w:space="0" w:color="FFC000"/>
            </w:tcBorders>
            <w:shd w:val="clear" w:color="auto" w:fill="auto"/>
            <w:vAlign w:val="bottom"/>
          </w:tcPr>
          <w:p w14:paraId="2D5439A8" w14:textId="77777777" w:rsidR="007613F5" w:rsidRPr="00C935A5" w:rsidRDefault="007613F5" w:rsidP="008001AD">
            <w:pPr>
              <w:spacing w:before="40" w:after="20"/>
              <w:jc w:val="center"/>
              <w:rPr>
                <w:rFonts w:cs="Arial"/>
                <w:sz w:val="18"/>
                <w:szCs w:val="18"/>
              </w:rPr>
            </w:pPr>
          </w:p>
        </w:tc>
        <w:tc>
          <w:tcPr>
            <w:tcW w:w="2836" w:type="dxa"/>
            <w:gridSpan w:val="2"/>
            <w:tcBorders>
              <w:top w:val="nil"/>
              <w:left w:val="single" w:sz="18" w:space="0" w:color="FFC000"/>
              <w:bottom w:val="single" w:sz="8" w:space="0" w:color="FFC000"/>
              <w:right w:val="nil"/>
            </w:tcBorders>
            <w:shd w:val="clear" w:color="auto" w:fill="auto"/>
            <w:vAlign w:val="bottom"/>
          </w:tcPr>
          <w:p w14:paraId="13349BF4" w14:textId="0191C2F9" w:rsidR="007613F5" w:rsidRPr="00C935A5" w:rsidRDefault="007613F5" w:rsidP="008001AD">
            <w:pPr>
              <w:spacing w:before="40" w:after="20"/>
              <w:jc w:val="center"/>
              <w:rPr>
                <w:rFonts w:cs="Arial"/>
                <w:b/>
                <w:sz w:val="18"/>
                <w:szCs w:val="18"/>
              </w:rPr>
            </w:pPr>
            <w:r w:rsidRPr="00C935A5">
              <w:rPr>
                <w:rFonts w:cs="Arial"/>
                <w:b/>
                <w:sz w:val="18"/>
                <w:szCs w:val="18"/>
              </w:rPr>
              <w:t>Aged Pensioners</w:t>
            </w:r>
            <w:r w:rsidR="00B23A90" w:rsidRPr="00C935A5">
              <w:rPr>
                <w:rFonts w:cs="Arial"/>
                <w:b/>
                <w:sz w:val="18"/>
                <w:szCs w:val="18"/>
              </w:rPr>
              <w:t xml:space="preserve"> </w:t>
            </w:r>
          </w:p>
        </w:tc>
        <w:tc>
          <w:tcPr>
            <w:tcW w:w="170" w:type="dxa"/>
            <w:vMerge w:val="restart"/>
            <w:tcBorders>
              <w:top w:val="nil"/>
              <w:left w:val="nil"/>
              <w:bottom w:val="single" w:sz="8" w:space="0" w:color="FFC000"/>
              <w:right w:val="nil"/>
            </w:tcBorders>
            <w:vAlign w:val="bottom"/>
          </w:tcPr>
          <w:p w14:paraId="644FA2C6" w14:textId="77777777" w:rsidR="007613F5" w:rsidRPr="00C935A5" w:rsidRDefault="007613F5" w:rsidP="008001AD">
            <w:pPr>
              <w:spacing w:before="40" w:after="20"/>
              <w:jc w:val="center"/>
              <w:rPr>
                <w:rFonts w:cs="Arial"/>
                <w:b/>
                <w:sz w:val="18"/>
                <w:szCs w:val="18"/>
              </w:rPr>
            </w:pPr>
          </w:p>
        </w:tc>
        <w:tc>
          <w:tcPr>
            <w:tcW w:w="1418" w:type="dxa"/>
            <w:tcBorders>
              <w:top w:val="nil"/>
              <w:left w:val="nil"/>
              <w:bottom w:val="single" w:sz="8" w:space="0" w:color="FFC000"/>
              <w:right w:val="nil"/>
            </w:tcBorders>
            <w:shd w:val="clear" w:color="auto" w:fill="auto"/>
            <w:vAlign w:val="bottom"/>
          </w:tcPr>
          <w:p w14:paraId="5E247C8A" w14:textId="4FF16C66" w:rsidR="007613F5" w:rsidRPr="00C935A5" w:rsidRDefault="007613F5" w:rsidP="008001AD">
            <w:pPr>
              <w:spacing w:before="40" w:after="20"/>
              <w:jc w:val="center"/>
              <w:rPr>
                <w:rFonts w:cs="Arial"/>
                <w:b/>
                <w:sz w:val="18"/>
                <w:szCs w:val="18"/>
              </w:rPr>
            </w:pPr>
            <w:r w:rsidRPr="00C935A5">
              <w:rPr>
                <w:rFonts w:cs="Arial"/>
                <w:b/>
                <w:sz w:val="18"/>
                <w:szCs w:val="18"/>
              </w:rPr>
              <w:t xml:space="preserve">Economies </w:t>
            </w:r>
            <w:r w:rsidRPr="00C935A5">
              <w:rPr>
                <w:rFonts w:cs="Arial"/>
                <w:b/>
                <w:sz w:val="18"/>
                <w:szCs w:val="18"/>
              </w:rPr>
              <w:br/>
              <w:t>of Scale</w:t>
            </w:r>
            <w:r w:rsidR="00B23A90" w:rsidRPr="00C935A5">
              <w:rPr>
                <w:rFonts w:cs="Arial"/>
                <w:b/>
                <w:sz w:val="18"/>
                <w:szCs w:val="18"/>
              </w:rPr>
              <w:t xml:space="preserve"> </w:t>
            </w:r>
          </w:p>
        </w:tc>
        <w:tc>
          <w:tcPr>
            <w:tcW w:w="170" w:type="dxa"/>
            <w:vMerge w:val="restart"/>
            <w:tcBorders>
              <w:top w:val="nil"/>
              <w:left w:val="nil"/>
              <w:bottom w:val="single" w:sz="8" w:space="0" w:color="FFC000"/>
              <w:right w:val="nil"/>
            </w:tcBorders>
            <w:vAlign w:val="bottom"/>
          </w:tcPr>
          <w:p w14:paraId="38CAA894" w14:textId="77777777" w:rsidR="007613F5" w:rsidRPr="00C935A5" w:rsidRDefault="007613F5" w:rsidP="008001AD">
            <w:pPr>
              <w:spacing w:before="40" w:after="20"/>
              <w:jc w:val="center"/>
              <w:rPr>
                <w:rFonts w:cs="Arial"/>
                <w:b/>
                <w:sz w:val="18"/>
                <w:szCs w:val="18"/>
              </w:rPr>
            </w:pPr>
          </w:p>
        </w:tc>
        <w:tc>
          <w:tcPr>
            <w:tcW w:w="1418" w:type="dxa"/>
            <w:vMerge w:val="restart"/>
            <w:tcBorders>
              <w:top w:val="nil"/>
              <w:left w:val="nil"/>
              <w:bottom w:val="single" w:sz="8" w:space="0" w:color="FFC000"/>
              <w:right w:val="nil"/>
            </w:tcBorders>
            <w:vAlign w:val="bottom"/>
          </w:tcPr>
          <w:p w14:paraId="51B20590" w14:textId="7BD869C2" w:rsidR="007613F5" w:rsidRPr="00C935A5" w:rsidRDefault="007613F5" w:rsidP="008001AD">
            <w:pPr>
              <w:spacing w:before="40" w:after="20"/>
              <w:jc w:val="center"/>
              <w:rPr>
                <w:rFonts w:cs="Arial"/>
                <w:b/>
                <w:sz w:val="18"/>
                <w:szCs w:val="18"/>
              </w:rPr>
            </w:pPr>
            <w:r w:rsidRPr="00C935A5">
              <w:rPr>
                <w:rFonts w:cs="Arial"/>
                <w:b/>
                <w:sz w:val="18"/>
                <w:szCs w:val="18"/>
              </w:rPr>
              <w:t>Environment</w:t>
            </w:r>
            <w:r w:rsidR="006B574F" w:rsidRPr="00C935A5">
              <w:rPr>
                <w:rFonts w:cs="Arial"/>
                <w:b/>
                <w:sz w:val="18"/>
                <w:szCs w:val="18"/>
              </w:rPr>
              <w:t>al</w:t>
            </w:r>
            <w:r w:rsidRPr="00C935A5">
              <w:rPr>
                <w:rFonts w:cs="Arial"/>
                <w:b/>
                <w:sz w:val="18"/>
                <w:szCs w:val="18"/>
              </w:rPr>
              <w:br/>
              <w:t xml:space="preserve">Risk </w:t>
            </w:r>
            <w:r w:rsidR="006B574F" w:rsidRPr="00C935A5">
              <w:rPr>
                <w:rFonts w:cs="Arial"/>
                <w:b/>
                <w:sz w:val="18"/>
                <w:szCs w:val="18"/>
              </w:rPr>
              <w:br/>
            </w:r>
            <w:r w:rsidR="006B574F" w:rsidRPr="00C935A5">
              <w:rPr>
                <w:rFonts w:cs="Arial"/>
                <w:b/>
                <w:sz w:val="16"/>
                <w:szCs w:val="16"/>
              </w:rPr>
              <w:t>(Fire &amp; Flood)</w:t>
            </w:r>
            <w:r w:rsidR="006D721B" w:rsidRPr="00C935A5">
              <w:rPr>
                <w:rFonts w:cs="Arial"/>
                <w:b/>
                <w:sz w:val="18"/>
                <w:szCs w:val="18"/>
              </w:rPr>
              <w:br/>
            </w:r>
            <w:r w:rsidRPr="00C935A5">
              <w:rPr>
                <w:rFonts w:cs="Arial"/>
                <w:b/>
                <w:sz w:val="18"/>
                <w:szCs w:val="18"/>
              </w:rPr>
              <w:t>Rating</w:t>
            </w:r>
            <w:r w:rsidR="00B23A90" w:rsidRPr="00C935A5">
              <w:rPr>
                <w:rFonts w:cs="Arial"/>
                <w:b/>
                <w:sz w:val="18"/>
                <w:szCs w:val="18"/>
              </w:rPr>
              <w:t xml:space="preserve"> </w:t>
            </w:r>
          </w:p>
        </w:tc>
      </w:tr>
      <w:tr w:rsidR="00A32B54" w:rsidRPr="00C935A5" w14:paraId="6FD0CB05" w14:textId="77777777" w:rsidTr="00F42360">
        <w:tc>
          <w:tcPr>
            <w:tcW w:w="2268" w:type="dxa"/>
            <w:tcBorders>
              <w:top w:val="nil"/>
              <w:left w:val="nil"/>
              <w:bottom w:val="nil"/>
              <w:right w:val="single" w:sz="18" w:space="0" w:color="FFC000"/>
            </w:tcBorders>
            <w:shd w:val="clear" w:color="auto" w:fill="auto"/>
            <w:vAlign w:val="bottom"/>
          </w:tcPr>
          <w:p w14:paraId="62F1CF39" w14:textId="77777777" w:rsidR="00A32B54" w:rsidRPr="00C935A5" w:rsidRDefault="00A32B54" w:rsidP="008001AD">
            <w:pPr>
              <w:spacing w:before="40" w:after="20"/>
              <w:jc w:val="center"/>
              <w:rPr>
                <w:rFonts w:cs="Arial"/>
                <w:sz w:val="18"/>
                <w:szCs w:val="18"/>
              </w:rPr>
            </w:pPr>
          </w:p>
        </w:tc>
        <w:tc>
          <w:tcPr>
            <w:tcW w:w="1418" w:type="dxa"/>
            <w:tcBorders>
              <w:top w:val="single" w:sz="8" w:space="0" w:color="FFC000"/>
              <w:left w:val="single" w:sz="18" w:space="0" w:color="FFC000"/>
              <w:bottom w:val="single" w:sz="8" w:space="0" w:color="FFC000"/>
              <w:right w:val="nil"/>
            </w:tcBorders>
            <w:shd w:val="clear" w:color="auto" w:fill="auto"/>
            <w:vAlign w:val="bottom"/>
          </w:tcPr>
          <w:p w14:paraId="71A7A674" w14:textId="77777777" w:rsidR="00A32B54" w:rsidRPr="00C935A5" w:rsidRDefault="00A32B54"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FFC000"/>
              <w:left w:val="nil"/>
              <w:bottom w:val="single" w:sz="8" w:space="0" w:color="FFC000"/>
              <w:right w:val="nil"/>
            </w:tcBorders>
            <w:shd w:val="clear" w:color="auto" w:fill="auto"/>
            <w:vAlign w:val="bottom"/>
          </w:tcPr>
          <w:p w14:paraId="47A9ADCC" w14:textId="3F68EB54" w:rsidR="00A32B54" w:rsidRPr="00C935A5" w:rsidRDefault="00A32B54" w:rsidP="005D04BF">
            <w:pPr>
              <w:spacing w:before="40" w:after="20"/>
              <w:jc w:val="center"/>
              <w:rPr>
                <w:rFonts w:cs="Arial"/>
                <w:sz w:val="16"/>
                <w:szCs w:val="16"/>
              </w:rPr>
            </w:pPr>
            <w:r w:rsidRPr="00C935A5">
              <w:rPr>
                <w:rFonts w:cs="Arial"/>
                <w:sz w:val="16"/>
                <w:szCs w:val="16"/>
              </w:rPr>
              <w:t>No./ Pop &gt;60</w:t>
            </w:r>
            <w:r w:rsidRPr="00C935A5">
              <w:rPr>
                <w:rFonts w:cs="Arial"/>
                <w:sz w:val="16"/>
                <w:szCs w:val="16"/>
              </w:rPr>
              <w:br/>
              <w:t>+Disabled</w:t>
            </w:r>
            <w:r w:rsidR="00D818D2" w:rsidRPr="00C935A5">
              <w:rPr>
                <w:rFonts w:cs="Arial"/>
                <w:sz w:val="16"/>
                <w:szCs w:val="16"/>
              </w:rPr>
              <w:t xml:space="preserve"> </w:t>
            </w:r>
            <w:r w:rsidR="005D04BF" w:rsidRPr="00C935A5">
              <w:rPr>
                <w:rFonts w:cs="Arial"/>
                <w:sz w:val="16"/>
                <w:szCs w:val="16"/>
              </w:rPr>
              <w:t>+</w:t>
            </w:r>
            <w:r w:rsidRPr="00C935A5">
              <w:rPr>
                <w:rFonts w:cs="Arial"/>
                <w:sz w:val="16"/>
                <w:szCs w:val="16"/>
              </w:rPr>
              <w:t xml:space="preserve">Carers </w:t>
            </w:r>
            <w:r w:rsidRPr="00C935A5">
              <w:rPr>
                <w:rFonts w:cs="Arial"/>
                <w:sz w:val="16"/>
                <w:szCs w:val="16"/>
              </w:rPr>
              <w:br/>
              <w:t>(%)</w:t>
            </w:r>
          </w:p>
        </w:tc>
        <w:tc>
          <w:tcPr>
            <w:tcW w:w="170" w:type="dxa"/>
            <w:vMerge/>
            <w:tcBorders>
              <w:top w:val="single" w:sz="8" w:space="0" w:color="FFC000"/>
              <w:left w:val="nil"/>
              <w:bottom w:val="single" w:sz="8" w:space="0" w:color="FFC000"/>
              <w:right w:val="nil"/>
            </w:tcBorders>
            <w:vAlign w:val="bottom"/>
          </w:tcPr>
          <w:p w14:paraId="537D361D" w14:textId="77777777" w:rsidR="00A32B54" w:rsidRPr="00C935A5" w:rsidRDefault="00A32B54" w:rsidP="008001AD">
            <w:pPr>
              <w:spacing w:before="40" w:after="20"/>
              <w:jc w:val="center"/>
              <w:rPr>
                <w:rFonts w:cs="Arial"/>
                <w:sz w:val="16"/>
                <w:szCs w:val="16"/>
              </w:rPr>
            </w:pPr>
          </w:p>
        </w:tc>
        <w:tc>
          <w:tcPr>
            <w:tcW w:w="1418" w:type="dxa"/>
            <w:tcBorders>
              <w:top w:val="single" w:sz="8" w:space="0" w:color="FFC000"/>
              <w:left w:val="nil"/>
              <w:bottom w:val="single" w:sz="8" w:space="0" w:color="FFC000"/>
              <w:right w:val="nil"/>
            </w:tcBorders>
            <w:shd w:val="clear" w:color="auto" w:fill="auto"/>
            <w:vAlign w:val="bottom"/>
          </w:tcPr>
          <w:p w14:paraId="0591C98F" w14:textId="626E9875" w:rsidR="00A32B54" w:rsidRPr="00C935A5" w:rsidRDefault="00A32B54"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w:t>
            </w:r>
            <w:r w:rsidR="0072115A">
              <w:rPr>
                <w:rFonts w:cs="Arial"/>
                <w:sz w:val="16"/>
                <w:szCs w:val="16"/>
              </w:rPr>
              <w:t>20</w:t>
            </w:r>
          </w:p>
        </w:tc>
        <w:tc>
          <w:tcPr>
            <w:tcW w:w="170" w:type="dxa"/>
            <w:vMerge/>
            <w:tcBorders>
              <w:top w:val="single" w:sz="8" w:space="0" w:color="FFC000"/>
              <w:left w:val="nil"/>
              <w:bottom w:val="single" w:sz="8" w:space="0" w:color="FFC000"/>
              <w:right w:val="nil"/>
            </w:tcBorders>
            <w:vAlign w:val="bottom"/>
          </w:tcPr>
          <w:p w14:paraId="44EE3051" w14:textId="77777777" w:rsidR="00A32B54" w:rsidRPr="00C935A5" w:rsidRDefault="00A32B54" w:rsidP="008001AD">
            <w:pPr>
              <w:spacing w:before="40" w:after="20"/>
              <w:jc w:val="center"/>
              <w:rPr>
                <w:rFonts w:cs="Arial"/>
                <w:sz w:val="16"/>
                <w:szCs w:val="16"/>
              </w:rPr>
            </w:pPr>
          </w:p>
        </w:tc>
        <w:tc>
          <w:tcPr>
            <w:tcW w:w="1418" w:type="dxa"/>
            <w:vMerge/>
            <w:tcBorders>
              <w:top w:val="single" w:sz="8" w:space="0" w:color="FFC000"/>
              <w:left w:val="nil"/>
              <w:bottom w:val="single" w:sz="8" w:space="0" w:color="FFC000"/>
              <w:right w:val="nil"/>
            </w:tcBorders>
            <w:vAlign w:val="bottom"/>
          </w:tcPr>
          <w:p w14:paraId="00C06434" w14:textId="77777777" w:rsidR="00A32B54" w:rsidRPr="00C935A5" w:rsidRDefault="00A32B54" w:rsidP="008001AD">
            <w:pPr>
              <w:spacing w:before="40" w:after="20"/>
              <w:jc w:val="center"/>
              <w:rPr>
                <w:rFonts w:cs="Arial"/>
                <w:sz w:val="16"/>
                <w:szCs w:val="16"/>
              </w:rPr>
            </w:pPr>
          </w:p>
        </w:tc>
      </w:tr>
      <w:tr w:rsidR="006A4DF1" w:rsidRPr="006A4DF1" w14:paraId="2D780124" w14:textId="77777777" w:rsidTr="00F42360">
        <w:tc>
          <w:tcPr>
            <w:tcW w:w="2268" w:type="dxa"/>
            <w:tcBorders>
              <w:top w:val="nil"/>
              <w:left w:val="nil"/>
              <w:bottom w:val="nil"/>
              <w:right w:val="single" w:sz="18" w:space="0" w:color="FFC000"/>
            </w:tcBorders>
            <w:shd w:val="clear" w:color="auto" w:fill="auto"/>
            <w:vAlign w:val="center"/>
          </w:tcPr>
          <w:p w14:paraId="38097E7F" w14:textId="77777777" w:rsidR="006A4DF1" w:rsidRPr="00C935A5" w:rsidRDefault="006A4DF1" w:rsidP="006A4DF1">
            <w:pPr>
              <w:spacing w:before="40" w:after="4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5F46A0EE" w14:textId="59A0D68E"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3398BFA6" w14:textId="3C195105" w:rsidR="006A4DF1" w:rsidRPr="00C935A5" w:rsidRDefault="006A4DF1" w:rsidP="006A4DF1">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05FD2072" w14:textId="4DB1E133" w:rsidR="006A4DF1" w:rsidRPr="00C935A5" w:rsidRDefault="006A4DF1" w:rsidP="006A4DF1">
            <w:pPr>
              <w:spacing w:before="40" w:after="20"/>
              <w:jc w:val="center"/>
              <w:rPr>
                <w:rFonts w:cs="Arial"/>
                <w:sz w:val="18"/>
                <w:szCs w:val="18"/>
              </w:rPr>
            </w:pPr>
          </w:p>
        </w:tc>
        <w:tc>
          <w:tcPr>
            <w:tcW w:w="1418" w:type="dxa"/>
            <w:tcBorders>
              <w:top w:val="single" w:sz="8" w:space="0" w:color="FFC000"/>
              <w:left w:val="nil"/>
              <w:bottom w:val="nil"/>
              <w:right w:val="nil"/>
            </w:tcBorders>
            <w:shd w:val="clear" w:color="auto" w:fill="auto"/>
            <w:vAlign w:val="bottom"/>
          </w:tcPr>
          <w:p w14:paraId="5AD2606C" w14:textId="0A53E0ED" w:rsidR="006A4DF1" w:rsidRPr="00C935A5" w:rsidRDefault="006A4DF1" w:rsidP="006A4DF1">
            <w:pPr>
              <w:spacing w:before="40" w:after="20"/>
              <w:jc w:val="right"/>
              <w:rPr>
                <w:rFonts w:cs="Arial"/>
                <w:sz w:val="18"/>
                <w:szCs w:val="18"/>
              </w:rPr>
            </w:pPr>
            <w:r w:rsidRPr="006A4DF1">
              <w:rPr>
                <w:rFonts w:cs="Arial"/>
                <w:sz w:val="18"/>
                <w:szCs w:val="18"/>
              </w:rPr>
              <w:t> </w:t>
            </w:r>
          </w:p>
        </w:tc>
        <w:tc>
          <w:tcPr>
            <w:tcW w:w="170" w:type="dxa"/>
            <w:tcBorders>
              <w:top w:val="single" w:sz="8" w:space="0" w:color="FFC000"/>
              <w:left w:val="nil"/>
              <w:bottom w:val="nil"/>
              <w:right w:val="nil"/>
            </w:tcBorders>
            <w:vAlign w:val="bottom"/>
          </w:tcPr>
          <w:p w14:paraId="53C9F31D" w14:textId="4EE8A7A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single" w:sz="8" w:space="0" w:color="FFC000"/>
              <w:left w:val="nil"/>
              <w:bottom w:val="nil"/>
              <w:right w:val="nil"/>
            </w:tcBorders>
            <w:vAlign w:val="bottom"/>
          </w:tcPr>
          <w:p w14:paraId="05807E40" w14:textId="4E75B845" w:rsidR="006A4DF1" w:rsidRPr="00C935A5" w:rsidRDefault="006A4DF1" w:rsidP="006A4DF1">
            <w:pPr>
              <w:spacing w:before="40" w:after="20"/>
              <w:jc w:val="right"/>
              <w:rPr>
                <w:rFonts w:cs="Arial"/>
                <w:sz w:val="18"/>
                <w:szCs w:val="18"/>
              </w:rPr>
            </w:pPr>
            <w:r w:rsidRPr="006A4DF1">
              <w:rPr>
                <w:rFonts w:cs="Arial"/>
                <w:sz w:val="18"/>
                <w:szCs w:val="18"/>
              </w:rPr>
              <w:t> </w:t>
            </w:r>
          </w:p>
        </w:tc>
      </w:tr>
      <w:tr w:rsidR="006A4DF1" w:rsidRPr="006A4DF1" w14:paraId="283FC65C" w14:textId="77777777" w:rsidTr="00372475">
        <w:tc>
          <w:tcPr>
            <w:tcW w:w="2268" w:type="dxa"/>
            <w:tcBorders>
              <w:top w:val="nil"/>
              <w:left w:val="nil"/>
              <w:bottom w:val="nil"/>
              <w:right w:val="single" w:sz="18" w:space="0" w:color="FFC000"/>
            </w:tcBorders>
            <w:shd w:val="clear" w:color="auto" w:fill="auto"/>
            <w:vAlign w:val="center"/>
          </w:tcPr>
          <w:p w14:paraId="6FD09C24" w14:textId="77777777" w:rsidR="006A4DF1" w:rsidRPr="00C935A5" w:rsidRDefault="006A4DF1" w:rsidP="006A4DF1">
            <w:pPr>
              <w:spacing w:before="40" w:after="40"/>
              <w:rPr>
                <w:rFonts w:cs="Arial"/>
                <w:sz w:val="18"/>
                <w:szCs w:val="18"/>
              </w:rPr>
            </w:pPr>
            <w:r w:rsidRPr="00C935A5">
              <w:rPr>
                <w:rFonts w:cs="Arial"/>
                <w:sz w:val="18"/>
                <w:szCs w:val="18"/>
              </w:rPr>
              <w:t>Alpine S</w:t>
            </w:r>
          </w:p>
        </w:tc>
        <w:tc>
          <w:tcPr>
            <w:tcW w:w="1418" w:type="dxa"/>
            <w:tcBorders>
              <w:top w:val="nil"/>
              <w:left w:val="single" w:sz="18" w:space="0" w:color="FFC000"/>
              <w:bottom w:val="nil"/>
              <w:right w:val="nil"/>
            </w:tcBorders>
            <w:shd w:val="clear" w:color="auto" w:fill="auto"/>
            <w:vAlign w:val="bottom"/>
          </w:tcPr>
          <w:p w14:paraId="3102F7A8" w14:textId="152B04CA" w:rsidR="006A4DF1" w:rsidRPr="00C935A5" w:rsidRDefault="006A4DF1" w:rsidP="006A4DF1">
            <w:pPr>
              <w:spacing w:before="40" w:after="20"/>
              <w:jc w:val="right"/>
              <w:rPr>
                <w:rFonts w:cs="Arial"/>
                <w:sz w:val="18"/>
                <w:szCs w:val="18"/>
              </w:rPr>
            </w:pPr>
            <w:r w:rsidRPr="006A4DF1">
              <w:rPr>
                <w:rFonts w:cs="Arial"/>
                <w:sz w:val="18"/>
                <w:szCs w:val="18"/>
              </w:rPr>
              <w:t>2,006</w:t>
            </w:r>
          </w:p>
        </w:tc>
        <w:tc>
          <w:tcPr>
            <w:tcW w:w="1418" w:type="dxa"/>
            <w:tcBorders>
              <w:top w:val="nil"/>
              <w:left w:val="nil"/>
              <w:bottom w:val="nil"/>
              <w:right w:val="nil"/>
            </w:tcBorders>
            <w:shd w:val="clear" w:color="auto" w:fill="auto"/>
            <w:vAlign w:val="bottom"/>
          </w:tcPr>
          <w:p w14:paraId="59E3B522" w14:textId="2E636511" w:rsidR="006A4DF1" w:rsidRPr="00C935A5" w:rsidRDefault="006A4DF1" w:rsidP="006A4DF1">
            <w:pPr>
              <w:spacing w:before="40" w:after="20"/>
              <w:jc w:val="center"/>
              <w:rPr>
                <w:rFonts w:cs="Arial"/>
                <w:sz w:val="18"/>
                <w:szCs w:val="18"/>
              </w:rPr>
            </w:pPr>
            <w:r w:rsidRPr="006A4DF1">
              <w:rPr>
                <w:rFonts w:cs="Arial"/>
                <w:sz w:val="18"/>
                <w:szCs w:val="18"/>
              </w:rPr>
              <w:t>40.0</w:t>
            </w:r>
          </w:p>
        </w:tc>
        <w:tc>
          <w:tcPr>
            <w:tcW w:w="170" w:type="dxa"/>
            <w:tcBorders>
              <w:top w:val="nil"/>
              <w:left w:val="nil"/>
              <w:bottom w:val="nil"/>
              <w:right w:val="nil"/>
            </w:tcBorders>
            <w:vAlign w:val="bottom"/>
          </w:tcPr>
          <w:p w14:paraId="0FA8AFAC" w14:textId="7BA67AFC"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568168D" w14:textId="3629130B" w:rsidR="006A4DF1" w:rsidRPr="00C935A5" w:rsidRDefault="006A4DF1" w:rsidP="006A4DF1">
            <w:pPr>
              <w:spacing w:before="40" w:after="20"/>
              <w:jc w:val="right"/>
              <w:rPr>
                <w:rFonts w:cs="Arial"/>
                <w:sz w:val="18"/>
                <w:szCs w:val="18"/>
              </w:rPr>
            </w:pPr>
            <w:r w:rsidRPr="006A4DF1">
              <w:rPr>
                <w:rFonts w:cs="Arial"/>
                <w:sz w:val="18"/>
                <w:szCs w:val="18"/>
              </w:rPr>
              <w:t>13,442</w:t>
            </w:r>
          </w:p>
        </w:tc>
        <w:tc>
          <w:tcPr>
            <w:tcW w:w="170" w:type="dxa"/>
            <w:tcBorders>
              <w:top w:val="nil"/>
              <w:left w:val="nil"/>
              <w:bottom w:val="nil"/>
              <w:right w:val="nil"/>
            </w:tcBorders>
            <w:vAlign w:val="bottom"/>
          </w:tcPr>
          <w:p w14:paraId="1535FA7D" w14:textId="60CC6CFA"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2D74A07" w14:textId="1D7DA6D0" w:rsidR="006A4DF1" w:rsidRPr="00C935A5" w:rsidRDefault="006A4DF1" w:rsidP="006A4DF1">
            <w:pPr>
              <w:spacing w:before="40" w:after="20"/>
              <w:jc w:val="right"/>
              <w:rPr>
                <w:rFonts w:cs="Arial"/>
                <w:sz w:val="18"/>
                <w:szCs w:val="18"/>
              </w:rPr>
            </w:pPr>
            <w:r w:rsidRPr="006A4DF1">
              <w:rPr>
                <w:rFonts w:cs="Arial"/>
                <w:sz w:val="18"/>
                <w:szCs w:val="18"/>
              </w:rPr>
              <w:t>45.7</w:t>
            </w:r>
          </w:p>
        </w:tc>
      </w:tr>
      <w:tr w:rsidR="006A4DF1" w:rsidRPr="006A4DF1" w14:paraId="05803D85" w14:textId="77777777" w:rsidTr="00372475">
        <w:tc>
          <w:tcPr>
            <w:tcW w:w="2268" w:type="dxa"/>
            <w:tcBorders>
              <w:top w:val="nil"/>
              <w:left w:val="nil"/>
              <w:bottom w:val="nil"/>
              <w:right w:val="single" w:sz="18" w:space="0" w:color="FFC000"/>
            </w:tcBorders>
            <w:shd w:val="clear" w:color="auto" w:fill="auto"/>
            <w:vAlign w:val="center"/>
          </w:tcPr>
          <w:p w14:paraId="31A98CC4" w14:textId="77777777" w:rsidR="006A4DF1" w:rsidRPr="00C935A5" w:rsidRDefault="006A4DF1" w:rsidP="006A4DF1">
            <w:pPr>
              <w:spacing w:before="40" w:after="40"/>
              <w:rPr>
                <w:rFonts w:cs="Arial"/>
                <w:sz w:val="18"/>
                <w:szCs w:val="18"/>
              </w:rPr>
            </w:pPr>
            <w:r w:rsidRPr="00C935A5">
              <w:rPr>
                <w:rFonts w:cs="Arial"/>
                <w:sz w:val="18"/>
                <w:szCs w:val="18"/>
              </w:rPr>
              <w:t>Ararat RC</w:t>
            </w:r>
          </w:p>
        </w:tc>
        <w:tc>
          <w:tcPr>
            <w:tcW w:w="1418" w:type="dxa"/>
            <w:tcBorders>
              <w:top w:val="nil"/>
              <w:left w:val="single" w:sz="18" w:space="0" w:color="FFC000"/>
              <w:bottom w:val="nil"/>
              <w:right w:val="nil"/>
            </w:tcBorders>
            <w:shd w:val="clear" w:color="auto" w:fill="auto"/>
            <w:vAlign w:val="bottom"/>
          </w:tcPr>
          <w:p w14:paraId="508A10C5" w14:textId="787533EE" w:rsidR="006A4DF1" w:rsidRPr="00C935A5" w:rsidRDefault="006A4DF1" w:rsidP="006A4DF1">
            <w:pPr>
              <w:spacing w:before="40" w:after="20"/>
              <w:jc w:val="right"/>
              <w:rPr>
                <w:rFonts w:cs="Arial"/>
                <w:sz w:val="18"/>
                <w:szCs w:val="18"/>
              </w:rPr>
            </w:pPr>
            <w:r w:rsidRPr="006A4DF1">
              <w:rPr>
                <w:rFonts w:cs="Arial"/>
                <w:sz w:val="18"/>
                <w:szCs w:val="18"/>
              </w:rPr>
              <w:t>1,774</w:t>
            </w:r>
          </w:p>
        </w:tc>
        <w:tc>
          <w:tcPr>
            <w:tcW w:w="1418" w:type="dxa"/>
            <w:tcBorders>
              <w:top w:val="nil"/>
              <w:left w:val="nil"/>
              <w:bottom w:val="nil"/>
              <w:right w:val="nil"/>
            </w:tcBorders>
            <w:shd w:val="clear" w:color="auto" w:fill="auto"/>
            <w:vAlign w:val="bottom"/>
          </w:tcPr>
          <w:p w14:paraId="5BB2400A" w14:textId="43561E68" w:rsidR="006A4DF1" w:rsidRPr="00C935A5" w:rsidRDefault="006A4DF1" w:rsidP="006A4DF1">
            <w:pPr>
              <w:spacing w:before="40" w:after="20"/>
              <w:jc w:val="center"/>
              <w:rPr>
                <w:rFonts w:cs="Arial"/>
                <w:sz w:val="18"/>
                <w:szCs w:val="18"/>
              </w:rPr>
            </w:pPr>
            <w:r w:rsidRPr="006A4DF1">
              <w:rPr>
                <w:rFonts w:cs="Arial"/>
                <w:sz w:val="18"/>
                <w:szCs w:val="18"/>
              </w:rPr>
              <w:t>37.7</w:t>
            </w:r>
          </w:p>
        </w:tc>
        <w:tc>
          <w:tcPr>
            <w:tcW w:w="170" w:type="dxa"/>
            <w:tcBorders>
              <w:top w:val="nil"/>
              <w:left w:val="nil"/>
              <w:bottom w:val="nil"/>
              <w:right w:val="nil"/>
            </w:tcBorders>
            <w:vAlign w:val="bottom"/>
          </w:tcPr>
          <w:p w14:paraId="604F9DBE" w14:textId="19913D5E"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9636141" w14:textId="59D959D1" w:rsidR="006A4DF1" w:rsidRPr="00C935A5" w:rsidRDefault="006A4DF1" w:rsidP="006A4DF1">
            <w:pPr>
              <w:spacing w:before="40" w:after="20"/>
              <w:jc w:val="right"/>
              <w:rPr>
                <w:rFonts w:cs="Arial"/>
                <w:sz w:val="18"/>
                <w:szCs w:val="18"/>
              </w:rPr>
            </w:pPr>
            <w:r w:rsidRPr="006A4DF1">
              <w:rPr>
                <w:rFonts w:cs="Arial"/>
                <w:sz w:val="18"/>
                <w:szCs w:val="18"/>
              </w:rPr>
              <w:t>11,965</w:t>
            </w:r>
          </w:p>
        </w:tc>
        <w:tc>
          <w:tcPr>
            <w:tcW w:w="170" w:type="dxa"/>
            <w:tcBorders>
              <w:top w:val="nil"/>
              <w:left w:val="nil"/>
              <w:bottom w:val="nil"/>
              <w:right w:val="nil"/>
            </w:tcBorders>
            <w:vAlign w:val="bottom"/>
          </w:tcPr>
          <w:p w14:paraId="2496F5A6" w14:textId="02577F32"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4E5A9E85" w14:textId="71B75397" w:rsidR="006A4DF1" w:rsidRPr="00C935A5" w:rsidRDefault="006A4DF1" w:rsidP="006A4DF1">
            <w:pPr>
              <w:spacing w:before="40" w:after="20"/>
              <w:jc w:val="right"/>
              <w:rPr>
                <w:rFonts w:cs="Arial"/>
                <w:sz w:val="18"/>
                <w:szCs w:val="18"/>
              </w:rPr>
            </w:pPr>
            <w:r w:rsidRPr="006A4DF1">
              <w:rPr>
                <w:rFonts w:cs="Arial"/>
                <w:sz w:val="18"/>
                <w:szCs w:val="18"/>
              </w:rPr>
              <w:t>18.3</w:t>
            </w:r>
          </w:p>
        </w:tc>
      </w:tr>
      <w:tr w:rsidR="006A4DF1" w:rsidRPr="006A4DF1" w14:paraId="70E59022" w14:textId="77777777" w:rsidTr="00372475">
        <w:tc>
          <w:tcPr>
            <w:tcW w:w="2268" w:type="dxa"/>
            <w:tcBorders>
              <w:top w:val="nil"/>
              <w:left w:val="nil"/>
              <w:bottom w:val="nil"/>
              <w:right w:val="single" w:sz="18" w:space="0" w:color="FFC000"/>
            </w:tcBorders>
            <w:shd w:val="clear" w:color="auto" w:fill="auto"/>
            <w:vAlign w:val="center"/>
          </w:tcPr>
          <w:p w14:paraId="23C4CBB1" w14:textId="77777777" w:rsidR="006A4DF1" w:rsidRPr="00C935A5" w:rsidRDefault="006A4DF1" w:rsidP="006A4DF1">
            <w:pPr>
              <w:spacing w:before="40" w:after="40"/>
              <w:rPr>
                <w:rFonts w:cs="Arial"/>
                <w:sz w:val="18"/>
                <w:szCs w:val="18"/>
              </w:rPr>
            </w:pPr>
            <w:r w:rsidRPr="00C935A5">
              <w:rPr>
                <w:rFonts w:cs="Arial"/>
                <w:sz w:val="18"/>
                <w:szCs w:val="18"/>
              </w:rPr>
              <w:t>Ballarat C</w:t>
            </w:r>
          </w:p>
        </w:tc>
        <w:tc>
          <w:tcPr>
            <w:tcW w:w="1418" w:type="dxa"/>
            <w:tcBorders>
              <w:top w:val="nil"/>
              <w:left w:val="single" w:sz="18" w:space="0" w:color="FFC000"/>
              <w:bottom w:val="nil"/>
              <w:right w:val="nil"/>
            </w:tcBorders>
            <w:shd w:val="clear" w:color="auto" w:fill="auto"/>
            <w:vAlign w:val="bottom"/>
          </w:tcPr>
          <w:p w14:paraId="4FC71DDE" w14:textId="210EAB11" w:rsidR="006A4DF1" w:rsidRPr="00C935A5" w:rsidRDefault="006A4DF1" w:rsidP="006A4DF1">
            <w:pPr>
              <w:spacing w:before="40" w:after="20"/>
              <w:jc w:val="right"/>
              <w:rPr>
                <w:rFonts w:cs="Arial"/>
                <w:sz w:val="18"/>
                <w:szCs w:val="18"/>
              </w:rPr>
            </w:pPr>
            <w:r w:rsidRPr="006A4DF1">
              <w:rPr>
                <w:rFonts w:cs="Arial"/>
                <w:sz w:val="18"/>
                <w:szCs w:val="18"/>
              </w:rPr>
              <w:t>13,034</w:t>
            </w:r>
          </w:p>
        </w:tc>
        <w:tc>
          <w:tcPr>
            <w:tcW w:w="1418" w:type="dxa"/>
            <w:tcBorders>
              <w:top w:val="nil"/>
              <w:left w:val="nil"/>
              <w:bottom w:val="nil"/>
              <w:right w:val="nil"/>
            </w:tcBorders>
            <w:shd w:val="clear" w:color="auto" w:fill="auto"/>
            <w:vAlign w:val="bottom"/>
          </w:tcPr>
          <w:p w14:paraId="24D19BF3" w14:textId="4AC5623F" w:rsidR="006A4DF1" w:rsidRPr="00C935A5" w:rsidRDefault="006A4DF1" w:rsidP="006A4DF1">
            <w:pPr>
              <w:spacing w:before="40" w:after="20"/>
              <w:jc w:val="center"/>
              <w:rPr>
                <w:rFonts w:cs="Arial"/>
                <w:sz w:val="18"/>
                <w:szCs w:val="18"/>
              </w:rPr>
            </w:pPr>
            <w:r w:rsidRPr="006A4DF1">
              <w:rPr>
                <w:rFonts w:cs="Arial"/>
                <w:sz w:val="18"/>
                <w:szCs w:val="18"/>
              </w:rPr>
              <w:t>38.1</w:t>
            </w:r>
          </w:p>
        </w:tc>
        <w:tc>
          <w:tcPr>
            <w:tcW w:w="170" w:type="dxa"/>
            <w:tcBorders>
              <w:top w:val="nil"/>
              <w:left w:val="nil"/>
              <w:bottom w:val="nil"/>
              <w:right w:val="nil"/>
            </w:tcBorders>
            <w:vAlign w:val="bottom"/>
          </w:tcPr>
          <w:p w14:paraId="18588C00" w14:textId="5BAFF139"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FFA3DC" w14:textId="1156F823" w:rsidR="006A4DF1" w:rsidRPr="00C935A5" w:rsidRDefault="006A4DF1" w:rsidP="006A4DF1">
            <w:pPr>
              <w:spacing w:before="40" w:after="20"/>
              <w:jc w:val="right"/>
              <w:rPr>
                <w:rFonts w:cs="Arial"/>
                <w:sz w:val="18"/>
                <w:szCs w:val="18"/>
              </w:rPr>
            </w:pPr>
            <w:r w:rsidRPr="006A4DF1">
              <w:rPr>
                <w:rFonts w:cs="Arial"/>
                <w:sz w:val="18"/>
                <w:szCs w:val="18"/>
              </w:rPr>
              <w:t>111,361</w:t>
            </w:r>
          </w:p>
        </w:tc>
        <w:tc>
          <w:tcPr>
            <w:tcW w:w="170" w:type="dxa"/>
            <w:tcBorders>
              <w:top w:val="nil"/>
              <w:left w:val="nil"/>
              <w:bottom w:val="nil"/>
              <w:right w:val="nil"/>
            </w:tcBorders>
            <w:vAlign w:val="bottom"/>
          </w:tcPr>
          <w:p w14:paraId="453DE9D1" w14:textId="507A03B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33FC7EC" w14:textId="73EE9698" w:rsidR="006A4DF1" w:rsidRPr="00C935A5" w:rsidRDefault="006A4DF1" w:rsidP="006A4DF1">
            <w:pPr>
              <w:spacing w:before="40" w:after="20"/>
              <w:jc w:val="right"/>
              <w:rPr>
                <w:rFonts w:cs="Arial"/>
                <w:sz w:val="18"/>
                <w:szCs w:val="18"/>
              </w:rPr>
            </w:pPr>
            <w:r w:rsidRPr="006A4DF1">
              <w:rPr>
                <w:rFonts w:cs="Arial"/>
                <w:sz w:val="18"/>
                <w:szCs w:val="18"/>
              </w:rPr>
              <w:t>15.3</w:t>
            </w:r>
          </w:p>
        </w:tc>
      </w:tr>
      <w:tr w:rsidR="006A4DF1" w:rsidRPr="006A4DF1" w14:paraId="7B6C246F" w14:textId="77777777" w:rsidTr="00372475">
        <w:tc>
          <w:tcPr>
            <w:tcW w:w="2268" w:type="dxa"/>
            <w:tcBorders>
              <w:top w:val="nil"/>
              <w:left w:val="nil"/>
              <w:bottom w:val="nil"/>
              <w:right w:val="single" w:sz="18" w:space="0" w:color="FFC000"/>
            </w:tcBorders>
            <w:shd w:val="clear" w:color="auto" w:fill="auto"/>
            <w:vAlign w:val="center"/>
          </w:tcPr>
          <w:p w14:paraId="31D75BAB" w14:textId="77777777" w:rsidR="006A4DF1" w:rsidRPr="00C935A5" w:rsidRDefault="006A4DF1" w:rsidP="006A4DF1">
            <w:pPr>
              <w:spacing w:before="40" w:after="40"/>
              <w:rPr>
                <w:rFonts w:cs="Arial"/>
                <w:sz w:val="18"/>
                <w:szCs w:val="18"/>
              </w:rPr>
            </w:pPr>
            <w:r w:rsidRPr="00C935A5">
              <w:rPr>
                <w:rFonts w:cs="Arial"/>
                <w:sz w:val="18"/>
                <w:szCs w:val="18"/>
              </w:rPr>
              <w:t>Banyule C</w:t>
            </w:r>
          </w:p>
        </w:tc>
        <w:tc>
          <w:tcPr>
            <w:tcW w:w="1418" w:type="dxa"/>
            <w:tcBorders>
              <w:top w:val="nil"/>
              <w:left w:val="single" w:sz="18" w:space="0" w:color="FFC000"/>
              <w:bottom w:val="nil"/>
              <w:right w:val="nil"/>
            </w:tcBorders>
            <w:shd w:val="clear" w:color="auto" w:fill="auto"/>
            <w:vAlign w:val="bottom"/>
          </w:tcPr>
          <w:p w14:paraId="2DE47794" w14:textId="231427C0" w:rsidR="006A4DF1" w:rsidRPr="00C935A5" w:rsidRDefault="006A4DF1" w:rsidP="006A4DF1">
            <w:pPr>
              <w:spacing w:before="40" w:after="20"/>
              <w:jc w:val="right"/>
              <w:rPr>
                <w:rFonts w:cs="Arial"/>
                <w:sz w:val="18"/>
                <w:szCs w:val="18"/>
              </w:rPr>
            </w:pPr>
            <w:r w:rsidRPr="006A4DF1">
              <w:rPr>
                <w:rFonts w:cs="Arial"/>
                <w:sz w:val="18"/>
                <w:szCs w:val="18"/>
              </w:rPr>
              <w:t>11,957</w:t>
            </w:r>
          </w:p>
        </w:tc>
        <w:tc>
          <w:tcPr>
            <w:tcW w:w="1418" w:type="dxa"/>
            <w:tcBorders>
              <w:top w:val="nil"/>
              <w:left w:val="nil"/>
              <w:bottom w:val="nil"/>
              <w:right w:val="nil"/>
            </w:tcBorders>
            <w:shd w:val="clear" w:color="auto" w:fill="auto"/>
            <w:vAlign w:val="bottom"/>
          </w:tcPr>
          <w:p w14:paraId="30CC350B" w14:textId="5745C531" w:rsidR="006A4DF1" w:rsidRPr="00C935A5" w:rsidRDefault="006A4DF1" w:rsidP="006A4DF1">
            <w:pPr>
              <w:spacing w:before="40" w:after="20"/>
              <w:jc w:val="center"/>
              <w:rPr>
                <w:rFonts w:cs="Arial"/>
                <w:sz w:val="18"/>
                <w:szCs w:val="18"/>
              </w:rPr>
            </w:pPr>
            <w:r w:rsidRPr="006A4DF1">
              <w:rPr>
                <w:rFonts w:cs="Arial"/>
                <w:sz w:val="18"/>
                <w:szCs w:val="18"/>
              </w:rPr>
              <w:t>32.7</w:t>
            </w:r>
          </w:p>
        </w:tc>
        <w:tc>
          <w:tcPr>
            <w:tcW w:w="170" w:type="dxa"/>
            <w:tcBorders>
              <w:top w:val="nil"/>
              <w:left w:val="nil"/>
              <w:bottom w:val="nil"/>
              <w:right w:val="nil"/>
            </w:tcBorders>
            <w:vAlign w:val="bottom"/>
          </w:tcPr>
          <w:p w14:paraId="251BBD64" w14:textId="354FC651"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43D695D" w14:textId="2AAADDD7" w:rsidR="006A4DF1" w:rsidRPr="00C935A5" w:rsidRDefault="006A4DF1" w:rsidP="006A4DF1">
            <w:pPr>
              <w:spacing w:before="40" w:after="20"/>
              <w:jc w:val="right"/>
              <w:rPr>
                <w:rFonts w:cs="Arial"/>
                <w:sz w:val="18"/>
                <w:szCs w:val="18"/>
              </w:rPr>
            </w:pPr>
            <w:r w:rsidRPr="006A4DF1">
              <w:rPr>
                <w:rFonts w:cs="Arial"/>
                <w:sz w:val="18"/>
                <w:szCs w:val="18"/>
              </w:rPr>
              <w:t>131,940</w:t>
            </w:r>
          </w:p>
        </w:tc>
        <w:tc>
          <w:tcPr>
            <w:tcW w:w="170" w:type="dxa"/>
            <w:tcBorders>
              <w:top w:val="nil"/>
              <w:left w:val="nil"/>
              <w:bottom w:val="nil"/>
              <w:right w:val="nil"/>
            </w:tcBorders>
            <w:vAlign w:val="bottom"/>
          </w:tcPr>
          <w:p w14:paraId="32FFEBEE" w14:textId="780D504D"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F0AC674" w14:textId="31CE99F4" w:rsidR="006A4DF1" w:rsidRPr="00C935A5" w:rsidRDefault="006A4DF1" w:rsidP="006A4DF1">
            <w:pPr>
              <w:spacing w:before="40" w:after="20"/>
              <w:jc w:val="right"/>
              <w:rPr>
                <w:rFonts w:cs="Arial"/>
                <w:sz w:val="18"/>
                <w:szCs w:val="18"/>
              </w:rPr>
            </w:pPr>
            <w:r w:rsidRPr="006A4DF1">
              <w:rPr>
                <w:rFonts w:cs="Arial"/>
                <w:sz w:val="18"/>
                <w:szCs w:val="18"/>
              </w:rPr>
              <w:t>1.7</w:t>
            </w:r>
          </w:p>
        </w:tc>
      </w:tr>
      <w:tr w:rsidR="006A4DF1" w:rsidRPr="006A4DF1" w14:paraId="11ECA085" w14:textId="77777777" w:rsidTr="00372475">
        <w:tc>
          <w:tcPr>
            <w:tcW w:w="2268" w:type="dxa"/>
            <w:tcBorders>
              <w:top w:val="nil"/>
              <w:left w:val="nil"/>
              <w:bottom w:val="nil"/>
              <w:right w:val="single" w:sz="18" w:space="0" w:color="FFC000"/>
            </w:tcBorders>
            <w:shd w:val="clear" w:color="auto" w:fill="auto"/>
            <w:vAlign w:val="center"/>
          </w:tcPr>
          <w:p w14:paraId="7EBE9D6C" w14:textId="77777777" w:rsidR="006A4DF1" w:rsidRPr="00C935A5" w:rsidRDefault="006A4DF1" w:rsidP="006A4DF1">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FFC000"/>
              <w:bottom w:val="nil"/>
              <w:right w:val="nil"/>
            </w:tcBorders>
            <w:shd w:val="clear" w:color="auto" w:fill="auto"/>
            <w:vAlign w:val="bottom"/>
          </w:tcPr>
          <w:p w14:paraId="71AA3609" w14:textId="5DF4E268" w:rsidR="006A4DF1" w:rsidRPr="00C935A5" w:rsidRDefault="006A4DF1" w:rsidP="006A4DF1">
            <w:pPr>
              <w:spacing w:before="40" w:after="20"/>
              <w:jc w:val="right"/>
              <w:rPr>
                <w:rFonts w:cs="Arial"/>
                <w:sz w:val="18"/>
                <w:szCs w:val="18"/>
              </w:rPr>
            </w:pPr>
            <w:r w:rsidRPr="006A4DF1">
              <w:rPr>
                <w:rFonts w:cs="Arial"/>
                <w:sz w:val="18"/>
                <w:szCs w:val="18"/>
              </w:rPr>
              <w:t>7,011</w:t>
            </w:r>
          </w:p>
        </w:tc>
        <w:tc>
          <w:tcPr>
            <w:tcW w:w="1418" w:type="dxa"/>
            <w:tcBorders>
              <w:top w:val="nil"/>
              <w:left w:val="nil"/>
              <w:bottom w:val="nil"/>
              <w:right w:val="nil"/>
            </w:tcBorders>
            <w:shd w:val="clear" w:color="auto" w:fill="auto"/>
            <w:vAlign w:val="bottom"/>
          </w:tcPr>
          <w:p w14:paraId="29E7F693" w14:textId="169E9589" w:rsidR="006A4DF1" w:rsidRPr="00C935A5" w:rsidRDefault="006A4DF1" w:rsidP="006A4DF1">
            <w:pPr>
              <w:spacing w:before="40" w:after="20"/>
              <w:jc w:val="center"/>
              <w:rPr>
                <w:rFonts w:cs="Arial"/>
                <w:sz w:val="18"/>
                <w:szCs w:val="18"/>
              </w:rPr>
            </w:pPr>
            <w:r w:rsidRPr="006A4DF1">
              <w:rPr>
                <w:rFonts w:cs="Arial"/>
                <w:sz w:val="18"/>
                <w:szCs w:val="18"/>
              </w:rPr>
              <w:t>42.9</w:t>
            </w:r>
          </w:p>
        </w:tc>
        <w:tc>
          <w:tcPr>
            <w:tcW w:w="170" w:type="dxa"/>
            <w:tcBorders>
              <w:top w:val="nil"/>
              <w:left w:val="nil"/>
              <w:bottom w:val="nil"/>
              <w:right w:val="nil"/>
            </w:tcBorders>
            <w:vAlign w:val="bottom"/>
          </w:tcPr>
          <w:p w14:paraId="42EB3041" w14:textId="77C5A754"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3A7190F" w14:textId="5CDB75DF" w:rsidR="006A4DF1" w:rsidRPr="00C935A5" w:rsidRDefault="006A4DF1" w:rsidP="006A4DF1">
            <w:pPr>
              <w:spacing w:before="40" w:after="20"/>
              <w:jc w:val="right"/>
              <w:rPr>
                <w:rFonts w:cs="Arial"/>
                <w:sz w:val="18"/>
                <w:szCs w:val="18"/>
              </w:rPr>
            </w:pPr>
            <w:r w:rsidRPr="006A4DF1">
              <w:rPr>
                <w:rFonts w:cs="Arial"/>
                <w:sz w:val="18"/>
                <w:szCs w:val="18"/>
              </w:rPr>
              <w:t>37,445</w:t>
            </w:r>
          </w:p>
        </w:tc>
        <w:tc>
          <w:tcPr>
            <w:tcW w:w="170" w:type="dxa"/>
            <w:tcBorders>
              <w:top w:val="nil"/>
              <w:left w:val="nil"/>
              <w:bottom w:val="nil"/>
              <w:right w:val="nil"/>
            </w:tcBorders>
            <w:vAlign w:val="bottom"/>
          </w:tcPr>
          <w:p w14:paraId="4C79406C" w14:textId="6A45C254"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2A93F42" w14:textId="113CF3F3" w:rsidR="006A4DF1" w:rsidRPr="00C935A5" w:rsidRDefault="006A4DF1" w:rsidP="006A4DF1">
            <w:pPr>
              <w:spacing w:before="40" w:after="20"/>
              <w:jc w:val="right"/>
              <w:rPr>
                <w:rFonts w:cs="Arial"/>
                <w:sz w:val="18"/>
                <w:szCs w:val="18"/>
              </w:rPr>
            </w:pPr>
            <w:r w:rsidRPr="006A4DF1">
              <w:rPr>
                <w:rFonts w:cs="Arial"/>
                <w:sz w:val="18"/>
                <w:szCs w:val="18"/>
              </w:rPr>
              <w:t>15.0</w:t>
            </w:r>
          </w:p>
        </w:tc>
      </w:tr>
      <w:tr w:rsidR="006A4DF1" w:rsidRPr="006A4DF1" w14:paraId="0E515C54" w14:textId="77777777" w:rsidTr="00372475">
        <w:tc>
          <w:tcPr>
            <w:tcW w:w="2268" w:type="dxa"/>
            <w:tcBorders>
              <w:top w:val="nil"/>
              <w:left w:val="nil"/>
              <w:bottom w:val="nil"/>
              <w:right w:val="single" w:sz="18" w:space="0" w:color="FFC000"/>
            </w:tcBorders>
            <w:shd w:val="clear" w:color="auto" w:fill="auto"/>
            <w:vAlign w:val="center"/>
          </w:tcPr>
          <w:p w14:paraId="3DD6C41E" w14:textId="77777777" w:rsidR="006A4DF1" w:rsidRPr="00C935A5" w:rsidRDefault="006A4DF1" w:rsidP="006A4DF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FFC000"/>
              <w:bottom w:val="nil"/>
              <w:right w:val="nil"/>
            </w:tcBorders>
            <w:shd w:val="clear" w:color="auto" w:fill="auto"/>
            <w:vAlign w:val="bottom"/>
          </w:tcPr>
          <w:p w14:paraId="732E7668" w14:textId="6A67662D" w:rsidR="006A4DF1" w:rsidRPr="00C935A5" w:rsidRDefault="006A4DF1" w:rsidP="006A4DF1">
            <w:pPr>
              <w:spacing w:before="40" w:after="20"/>
              <w:jc w:val="right"/>
              <w:rPr>
                <w:rFonts w:cs="Arial"/>
                <w:sz w:val="18"/>
                <w:szCs w:val="18"/>
              </w:rPr>
            </w:pPr>
            <w:r w:rsidRPr="006A4DF1">
              <w:rPr>
                <w:rFonts w:cs="Arial"/>
                <w:sz w:val="18"/>
                <w:szCs w:val="18"/>
              </w:rPr>
              <w:t>7,014</w:t>
            </w:r>
          </w:p>
        </w:tc>
        <w:tc>
          <w:tcPr>
            <w:tcW w:w="1418" w:type="dxa"/>
            <w:tcBorders>
              <w:top w:val="nil"/>
              <w:left w:val="nil"/>
              <w:bottom w:val="nil"/>
              <w:right w:val="nil"/>
            </w:tcBorders>
            <w:shd w:val="clear" w:color="auto" w:fill="auto"/>
            <w:vAlign w:val="bottom"/>
          </w:tcPr>
          <w:p w14:paraId="588166DF" w14:textId="1BC7AF55" w:rsidR="006A4DF1" w:rsidRPr="00C935A5" w:rsidRDefault="006A4DF1" w:rsidP="006A4DF1">
            <w:pPr>
              <w:spacing w:before="40" w:after="20"/>
              <w:jc w:val="center"/>
              <w:rPr>
                <w:rFonts w:cs="Arial"/>
                <w:sz w:val="18"/>
                <w:szCs w:val="18"/>
              </w:rPr>
            </w:pPr>
            <w:r w:rsidRPr="006A4DF1">
              <w:rPr>
                <w:rFonts w:cs="Arial"/>
                <w:sz w:val="18"/>
                <w:szCs w:val="18"/>
              </w:rPr>
              <w:t>39.4</w:t>
            </w:r>
          </w:p>
        </w:tc>
        <w:tc>
          <w:tcPr>
            <w:tcW w:w="170" w:type="dxa"/>
            <w:tcBorders>
              <w:top w:val="nil"/>
              <w:left w:val="nil"/>
              <w:bottom w:val="nil"/>
              <w:right w:val="nil"/>
            </w:tcBorders>
            <w:vAlign w:val="bottom"/>
          </w:tcPr>
          <w:p w14:paraId="775452D9" w14:textId="4C50827B"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8FB46DD" w14:textId="569E0155" w:rsidR="006A4DF1" w:rsidRPr="00C935A5" w:rsidRDefault="006A4DF1" w:rsidP="006A4DF1">
            <w:pPr>
              <w:spacing w:before="40" w:after="20"/>
              <w:jc w:val="right"/>
              <w:rPr>
                <w:rFonts w:cs="Arial"/>
                <w:sz w:val="18"/>
                <w:szCs w:val="18"/>
              </w:rPr>
            </w:pPr>
            <w:r w:rsidRPr="006A4DF1">
              <w:rPr>
                <w:rFonts w:cs="Arial"/>
                <w:sz w:val="18"/>
                <w:szCs w:val="18"/>
              </w:rPr>
              <w:t>54,969</w:t>
            </w:r>
          </w:p>
        </w:tc>
        <w:tc>
          <w:tcPr>
            <w:tcW w:w="170" w:type="dxa"/>
            <w:tcBorders>
              <w:top w:val="nil"/>
              <w:left w:val="nil"/>
              <w:bottom w:val="nil"/>
              <w:right w:val="nil"/>
            </w:tcBorders>
            <w:vAlign w:val="bottom"/>
          </w:tcPr>
          <w:p w14:paraId="5ADA8C30" w14:textId="06A5EF3A"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D40E9AD" w14:textId="26D73347" w:rsidR="006A4DF1" w:rsidRPr="00C935A5" w:rsidRDefault="006A4DF1" w:rsidP="006A4DF1">
            <w:pPr>
              <w:spacing w:before="40" w:after="20"/>
              <w:jc w:val="right"/>
              <w:rPr>
                <w:rFonts w:cs="Arial"/>
                <w:sz w:val="18"/>
                <w:szCs w:val="18"/>
              </w:rPr>
            </w:pPr>
            <w:r w:rsidRPr="006A4DF1">
              <w:rPr>
                <w:rFonts w:cs="Arial"/>
                <w:sz w:val="18"/>
                <w:szCs w:val="18"/>
              </w:rPr>
              <w:t>11.3</w:t>
            </w:r>
          </w:p>
        </w:tc>
      </w:tr>
      <w:tr w:rsidR="006A4DF1" w:rsidRPr="006A4DF1" w14:paraId="5FE7F98E" w14:textId="77777777" w:rsidTr="00372475">
        <w:tc>
          <w:tcPr>
            <w:tcW w:w="2268" w:type="dxa"/>
            <w:tcBorders>
              <w:top w:val="nil"/>
              <w:left w:val="nil"/>
              <w:bottom w:val="nil"/>
              <w:right w:val="single" w:sz="18" w:space="0" w:color="FFC000"/>
            </w:tcBorders>
            <w:shd w:val="clear" w:color="auto" w:fill="auto"/>
            <w:vAlign w:val="center"/>
          </w:tcPr>
          <w:p w14:paraId="624FCB1F" w14:textId="77777777" w:rsidR="006A4DF1" w:rsidRPr="00C935A5" w:rsidRDefault="006A4DF1" w:rsidP="006A4DF1">
            <w:pPr>
              <w:spacing w:before="40" w:after="40"/>
              <w:rPr>
                <w:rFonts w:cs="Arial"/>
                <w:sz w:val="18"/>
                <w:szCs w:val="18"/>
              </w:rPr>
            </w:pPr>
            <w:r w:rsidRPr="00C935A5">
              <w:rPr>
                <w:rFonts w:cs="Arial"/>
                <w:sz w:val="18"/>
                <w:szCs w:val="18"/>
              </w:rPr>
              <w:t>Bayside C</w:t>
            </w:r>
          </w:p>
        </w:tc>
        <w:tc>
          <w:tcPr>
            <w:tcW w:w="1418" w:type="dxa"/>
            <w:tcBorders>
              <w:top w:val="nil"/>
              <w:left w:val="single" w:sz="18" w:space="0" w:color="FFC000"/>
              <w:bottom w:val="nil"/>
              <w:right w:val="nil"/>
            </w:tcBorders>
            <w:shd w:val="clear" w:color="auto" w:fill="auto"/>
            <w:vAlign w:val="bottom"/>
          </w:tcPr>
          <w:p w14:paraId="2A303E7A" w14:textId="28D6EEE8" w:rsidR="006A4DF1" w:rsidRPr="00C935A5" w:rsidRDefault="006A4DF1" w:rsidP="006A4DF1">
            <w:pPr>
              <w:spacing w:before="40" w:after="20"/>
              <w:jc w:val="right"/>
              <w:rPr>
                <w:rFonts w:cs="Arial"/>
                <w:sz w:val="18"/>
                <w:szCs w:val="18"/>
              </w:rPr>
            </w:pPr>
            <w:r w:rsidRPr="006A4DF1">
              <w:rPr>
                <w:rFonts w:cs="Arial"/>
                <w:sz w:val="18"/>
                <w:szCs w:val="18"/>
              </w:rPr>
              <w:t>6,975</w:t>
            </w:r>
          </w:p>
        </w:tc>
        <w:tc>
          <w:tcPr>
            <w:tcW w:w="1418" w:type="dxa"/>
            <w:tcBorders>
              <w:top w:val="nil"/>
              <w:left w:val="nil"/>
              <w:bottom w:val="nil"/>
              <w:right w:val="nil"/>
            </w:tcBorders>
            <w:shd w:val="clear" w:color="auto" w:fill="auto"/>
            <w:vAlign w:val="bottom"/>
          </w:tcPr>
          <w:p w14:paraId="17D99C79" w14:textId="5897F207" w:rsidR="006A4DF1" w:rsidRPr="00C935A5" w:rsidRDefault="006A4DF1" w:rsidP="006A4DF1">
            <w:pPr>
              <w:spacing w:before="40" w:after="20"/>
              <w:jc w:val="center"/>
              <w:rPr>
                <w:rFonts w:cs="Arial"/>
                <w:sz w:val="18"/>
                <w:szCs w:val="18"/>
              </w:rPr>
            </w:pPr>
            <w:r w:rsidRPr="006A4DF1">
              <w:rPr>
                <w:rFonts w:cs="Arial"/>
                <w:sz w:val="18"/>
                <w:szCs w:val="18"/>
              </w:rPr>
              <w:t>23.3</w:t>
            </w:r>
          </w:p>
        </w:tc>
        <w:tc>
          <w:tcPr>
            <w:tcW w:w="170" w:type="dxa"/>
            <w:tcBorders>
              <w:top w:val="nil"/>
              <w:left w:val="nil"/>
              <w:bottom w:val="nil"/>
              <w:right w:val="nil"/>
            </w:tcBorders>
            <w:vAlign w:val="bottom"/>
          </w:tcPr>
          <w:p w14:paraId="125492BF" w14:textId="7EF2A269"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8E531F" w14:textId="582CD5C7" w:rsidR="006A4DF1" w:rsidRPr="00C935A5" w:rsidRDefault="006A4DF1" w:rsidP="006A4DF1">
            <w:pPr>
              <w:spacing w:before="40" w:after="20"/>
              <w:jc w:val="right"/>
              <w:rPr>
                <w:rFonts w:cs="Arial"/>
                <w:sz w:val="18"/>
                <w:szCs w:val="18"/>
              </w:rPr>
            </w:pPr>
            <w:r w:rsidRPr="006A4DF1">
              <w:rPr>
                <w:rFonts w:cs="Arial"/>
                <w:sz w:val="18"/>
                <w:szCs w:val="18"/>
              </w:rPr>
              <w:t>107,541</w:t>
            </w:r>
          </w:p>
        </w:tc>
        <w:tc>
          <w:tcPr>
            <w:tcW w:w="170" w:type="dxa"/>
            <w:tcBorders>
              <w:top w:val="nil"/>
              <w:left w:val="nil"/>
              <w:bottom w:val="nil"/>
              <w:right w:val="nil"/>
            </w:tcBorders>
            <w:vAlign w:val="bottom"/>
          </w:tcPr>
          <w:p w14:paraId="5C17ACC5" w14:textId="4B1207F6"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34BD99C" w14:textId="0DC84BF3" w:rsidR="006A4DF1" w:rsidRPr="00C935A5" w:rsidRDefault="006A4DF1" w:rsidP="006A4DF1">
            <w:pPr>
              <w:spacing w:before="40" w:after="20"/>
              <w:jc w:val="right"/>
              <w:rPr>
                <w:rFonts w:cs="Arial"/>
                <w:sz w:val="18"/>
                <w:szCs w:val="18"/>
              </w:rPr>
            </w:pPr>
            <w:r w:rsidRPr="006A4DF1">
              <w:rPr>
                <w:rFonts w:cs="Arial"/>
                <w:sz w:val="18"/>
                <w:szCs w:val="18"/>
              </w:rPr>
              <w:t> </w:t>
            </w:r>
          </w:p>
        </w:tc>
      </w:tr>
      <w:tr w:rsidR="006A4DF1" w:rsidRPr="006A4DF1" w14:paraId="6B4B0B0B" w14:textId="77777777" w:rsidTr="00372475">
        <w:tc>
          <w:tcPr>
            <w:tcW w:w="2268" w:type="dxa"/>
            <w:tcBorders>
              <w:top w:val="nil"/>
              <w:left w:val="nil"/>
              <w:bottom w:val="nil"/>
              <w:right w:val="single" w:sz="18" w:space="0" w:color="FFC000"/>
            </w:tcBorders>
            <w:shd w:val="clear" w:color="auto" w:fill="auto"/>
            <w:vAlign w:val="center"/>
          </w:tcPr>
          <w:p w14:paraId="615DAC27" w14:textId="77777777" w:rsidR="006A4DF1" w:rsidRPr="00C935A5" w:rsidRDefault="006A4DF1" w:rsidP="006A4DF1">
            <w:pPr>
              <w:spacing w:before="40" w:after="40"/>
              <w:rPr>
                <w:rFonts w:cs="Arial"/>
                <w:sz w:val="18"/>
                <w:szCs w:val="18"/>
              </w:rPr>
            </w:pPr>
            <w:r w:rsidRPr="00C935A5">
              <w:rPr>
                <w:rFonts w:cs="Arial"/>
                <w:sz w:val="18"/>
                <w:szCs w:val="18"/>
              </w:rPr>
              <w:t>Benalla RC</w:t>
            </w:r>
          </w:p>
        </w:tc>
        <w:tc>
          <w:tcPr>
            <w:tcW w:w="1418" w:type="dxa"/>
            <w:tcBorders>
              <w:top w:val="nil"/>
              <w:left w:val="single" w:sz="18" w:space="0" w:color="FFC000"/>
              <w:bottom w:val="nil"/>
              <w:right w:val="nil"/>
            </w:tcBorders>
            <w:shd w:val="clear" w:color="auto" w:fill="auto"/>
            <w:vAlign w:val="bottom"/>
          </w:tcPr>
          <w:p w14:paraId="61A23FC3" w14:textId="58166C1D" w:rsidR="006A4DF1" w:rsidRPr="00C935A5" w:rsidRDefault="006A4DF1" w:rsidP="006A4DF1">
            <w:pPr>
              <w:spacing w:before="40" w:after="20"/>
              <w:jc w:val="right"/>
              <w:rPr>
                <w:rFonts w:cs="Arial"/>
                <w:sz w:val="18"/>
                <w:szCs w:val="18"/>
              </w:rPr>
            </w:pPr>
            <w:r w:rsidRPr="006A4DF1">
              <w:rPr>
                <w:rFonts w:cs="Arial"/>
                <w:sz w:val="18"/>
                <w:szCs w:val="18"/>
              </w:rPr>
              <w:t>2,566</w:t>
            </w:r>
          </w:p>
        </w:tc>
        <w:tc>
          <w:tcPr>
            <w:tcW w:w="1418" w:type="dxa"/>
            <w:tcBorders>
              <w:top w:val="nil"/>
              <w:left w:val="nil"/>
              <w:bottom w:val="nil"/>
              <w:right w:val="nil"/>
            </w:tcBorders>
            <w:shd w:val="clear" w:color="auto" w:fill="auto"/>
            <w:vAlign w:val="bottom"/>
          </w:tcPr>
          <w:p w14:paraId="287515C0" w14:textId="6F3E6F45" w:rsidR="006A4DF1" w:rsidRPr="00C935A5" w:rsidRDefault="006A4DF1" w:rsidP="006A4DF1">
            <w:pPr>
              <w:spacing w:before="40" w:after="20"/>
              <w:jc w:val="center"/>
              <w:rPr>
                <w:rFonts w:cs="Arial"/>
                <w:sz w:val="18"/>
                <w:szCs w:val="18"/>
              </w:rPr>
            </w:pPr>
            <w:r w:rsidRPr="006A4DF1">
              <w:rPr>
                <w:rFonts w:cs="Arial"/>
                <w:sz w:val="18"/>
                <w:szCs w:val="18"/>
              </w:rPr>
              <w:t>41.5</w:t>
            </w:r>
          </w:p>
        </w:tc>
        <w:tc>
          <w:tcPr>
            <w:tcW w:w="170" w:type="dxa"/>
            <w:tcBorders>
              <w:top w:val="nil"/>
              <w:left w:val="nil"/>
              <w:bottom w:val="nil"/>
              <w:right w:val="nil"/>
            </w:tcBorders>
            <w:vAlign w:val="bottom"/>
          </w:tcPr>
          <w:p w14:paraId="2ED02E88" w14:textId="342A5007"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395F1B3" w14:textId="493FA8FF" w:rsidR="006A4DF1" w:rsidRPr="00C935A5" w:rsidRDefault="006A4DF1" w:rsidP="006A4DF1">
            <w:pPr>
              <w:spacing w:before="40" w:after="20"/>
              <w:jc w:val="right"/>
              <w:rPr>
                <w:rFonts w:cs="Arial"/>
                <w:sz w:val="18"/>
                <w:szCs w:val="18"/>
              </w:rPr>
            </w:pPr>
            <w:r w:rsidRPr="006A4DF1">
              <w:rPr>
                <w:rFonts w:cs="Arial"/>
                <w:sz w:val="18"/>
                <w:szCs w:val="18"/>
              </w:rPr>
              <w:t>14,137</w:t>
            </w:r>
          </w:p>
        </w:tc>
        <w:tc>
          <w:tcPr>
            <w:tcW w:w="170" w:type="dxa"/>
            <w:tcBorders>
              <w:top w:val="nil"/>
              <w:left w:val="nil"/>
              <w:bottom w:val="nil"/>
              <w:right w:val="nil"/>
            </w:tcBorders>
            <w:vAlign w:val="bottom"/>
          </w:tcPr>
          <w:p w14:paraId="2A660EC9" w14:textId="2A430D17"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851F5AF" w14:textId="6959E5A6" w:rsidR="006A4DF1" w:rsidRPr="00C935A5" w:rsidRDefault="006A4DF1" w:rsidP="006A4DF1">
            <w:pPr>
              <w:spacing w:before="40" w:after="20"/>
              <w:jc w:val="right"/>
              <w:rPr>
                <w:rFonts w:cs="Arial"/>
                <w:sz w:val="18"/>
                <w:szCs w:val="18"/>
              </w:rPr>
            </w:pPr>
            <w:r w:rsidRPr="006A4DF1">
              <w:rPr>
                <w:rFonts w:cs="Arial"/>
                <w:sz w:val="18"/>
                <w:szCs w:val="18"/>
              </w:rPr>
              <w:t>63.5</w:t>
            </w:r>
          </w:p>
        </w:tc>
      </w:tr>
      <w:tr w:rsidR="006A4DF1" w:rsidRPr="006A4DF1" w14:paraId="460E9684" w14:textId="77777777" w:rsidTr="00372475">
        <w:tc>
          <w:tcPr>
            <w:tcW w:w="2268" w:type="dxa"/>
            <w:tcBorders>
              <w:top w:val="nil"/>
              <w:left w:val="nil"/>
              <w:bottom w:val="nil"/>
              <w:right w:val="single" w:sz="18" w:space="0" w:color="FFC000"/>
            </w:tcBorders>
            <w:shd w:val="clear" w:color="auto" w:fill="auto"/>
            <w:vAlign w:val="center"/>
          </w:tcPr>
          <w:p w14:paraId="38F3A859" w14:textId="77777777" w:rsidR="006A4DF1" w:rsidRPr="00C935A5" w:rsidRDefault="006A4DF1" w:rsidP="006A4DF1">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FFC000"/>
              <w:bottom w:val="nil"/>
              <w:right w:val="nil"/>
            </w:tcBorders>
            <w:shd w:val="clear" w:color="auto" w:fill="auto"/>
            <w:vAlign w:val="bottom"/>
          </w:tcPr>
          <w:p w14:paraId="768E21D7" w14:textId="38CBF748" w:rsidR="006A4DF1" w:rsidRPr="00C935A5" w:rsidRDefault="006A4DF1" w:rsidP="006A4DF1">
            <w:pPr>
              <w:spacing w:before="40" w:after="20"/>
              <w:jc w:val="right"/>
              <w:rPr>
                <w:rFonts w:cs="Arial"/>
                <w:sz w:val="18"/>
                <w:szCs w:val="18"/>
              </w:rPr>
            </w:pPr>
            <w:r w:rsidRPr="006A4DF1">
              <w:rPr>
                <w:rFonts w:cs="Arial"/>
                <w:sz w:val="18"/>
                <w:szCs w:val="18"/>
              </w:rPr>
              <w:t>8,606</w:t>
            </w:r>
          </w:p>
        </w:tc>
        <w:tc>
          <w:tcPr>
            <w:tcW w:w="1418" w:type="dxa"/>
            <w:tcBorders>
              <w:top w:val="nil"/>
              <w:left w:val="nil"/>
              <w:bottom w:val="nil"/>
              <w:right w:val="nil"/>
            </w:tcBorders>
            <w:shd w:val="clear" w:color="auto" w:fill="auto"/>
            <w:vAlign w:val="bottom"/>
          </w:tcPr>
          <w:p w14:paraId="45B52832" w14:textId="03DA672B" w:rsidR="006A4DF1" w:rsidRPr="00C935A5" w:rsidRDefault="006A4DF1" w:rsidP="006A4DF1">
            <w:pPr>
              <w:spacing w:before="40" w:after="20"/>
              <w:jc w:val="center"/>
              <w:rPr>
                <w:rFonts w:cs="Arial"/>
                <w:sz w:val="18"/>
                <w:szCs w:val="18"/>
              </w:rPr>
            </w:pPr>
            <w:r w:rsidRPr="006A4DF1">
              <w:rPr>
                <w:rFonts w:cs="Arial"/>
                <w:sz w:val="18"/>
                <w:szCs w:val="18"/>
              </w:rPr>
              <w:t>20.2</w:t>
            </w:r>
          </w:p>
        </w:tc>
        <w:tc>
          <w:tcPr>
            <w:tcW w:w="170" w:type="dxa"/>
            <w:tcBorders>
              <w:top w:val="nil"/>
              <w:left w:val="nil"/>
              <w:bottom w:val="nil"/>
              <w:right w:val="nil"/>
            </w:tcBorders>
            <w:vAlign w:val="bottom"/>
          </w:tcPr>
          <w:p w14:paraId="51D3E001" w14:textId="3A2CE002"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455809" w14:textId="6CB48036" w:rsidR="006A4DF1" w:rsidRPr="00C935A5" w:rsidRDefault="006A4DF1" w:rsidP="006A4DF1">
            <w:pPr>
              <w:spacing w:before="40" w:after="20"/>
              <w:jc w:val="right"/>
              <w:rPr>
                <w:rFonts w:cs="Arial"/>
                <w:sz w:val="18"/>
                <w:szCs w:val="18"/>
              </w:rPr>
            </w:pPr>
            <w:r w:rsidRPr="006A4DF1">
              <w:rPr>
                <w:rFonts w:cs="Arial"/>
                <w:sz w:val="18"/>
                <w:szCs w:val="18"/>
              </w:rPr>
              <w:t>183,023</w:t>
            </w:r>
          </w:p>
        </w:tc>
        <w:tc>
          <w:tcPr>
            <w:tcW w:w="170" w:type="dxa"/>
            <w:tcBorders>
              <w:top w:val="nil"/>
              <w:left w:val="nil"/>
              <w:bottom w:val="nil"/>
              <w:right w:val="nil"/>
            </w:tcBorders>
            <w:vAlign w:val="bottom"/>
          </w:tcPr>
          <w:p w14:paraId="274F2AA9" w14:textId="63A77C2B"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324639F" w14:textId="2B5374D5" w:rsidR="006A4DF1" w:rsidRPr="00C935A5" w:rsidRDefault="006A4DF1" w:rsidP="006A4DF1">
            <w:pPr>
              <w:spacing w:before="40" w:after="20"/>
              <w:jc w:val="right"/>
              <w:rPr>
                <w:rFonts w:cs="Arial"/>
                <w:sz w:val="18"/>
                <w:szCs w:val="18"/>
              </w:rPr>
            </w:pPr>
            <w:r w:rsidRPr="006A4DF1">
              <w:rPr>
                <w:rFonts w:cs="Arial"/>
                <w:sz w:val="18"/>
                <w:szCs w:val="18"/>
              </w:rPr>
              <w:t>1.2</w:t>
            </w:r>
          </w:p>
        </w:tc>
      </w:tr>
      <w:tr w:rsidR="006A4DF1" w:rsidRPr="006A4DF1" w14:paraId="53737749" w14:textId="77777777" w:rsidTr="00372475">
        <w:tc>
          <w:tcPr>
            <w:tcW w:w="2268" w:type="dxa"/>
            <w:tcBorders>
              <w:top w:val="nil"/>
              <w:left w:val="nil"/>
              <w:bottom w:val="nil"/>
              <w:right w:val="single" w:sz="18" w:space="0" w:color="FFC000"/>
            </w:tcBorders>
            <w:shd w:val="clear" w:color="auto" w:fill="auto"/>
            <w:vAlign w:val="center"/>
          </w:tcPr>
          <w:p w14:paraId="38B111EE" w14:textId="77777777" w:rsidR="006A4DF1" w:rsidRPr="00C935A5" w:rsidRDefault="006A4DF1" w:rsidP="006A4DF1">
            <w:pPr>
              <w:spacing w:before="40" w:after="40"/>
              <w:rPr>
                <w:rFonts w:cs="Arial"/>
                <w:sz w:val="18"/>
                <w:szCs w:val="18"/>
              </w:rPr>
            </w:pPr>
            <w:r w:rsidRPr="00C935A5">
              <w:rPr>
                <w:rFonts w:cs="Arial"/>
                <w:sz w:val="18"/>
                <w:szCs w:val="18"/>
              </w:rPr>
              <w:t>Brimbank C</w:t>
            </w:r>
          </w:p>
        </w:tc>
        <w:tc>
          <w:tcPr>
            <w:tcW w:w="1418" w:type="dxa"/>
            <w:tcBorders>
              <w:top w:val="nil"/>
              <w:left w:val="single" w:sz="18" w:space="0" w:color="FFC000"/>
              <w:bottom w:val="nil"/>
              <w:right w:val="nil"/>
            </w:tcBorders>
            <w:shd w:val="clear" w:color="auto" w:fill="auto"/>
            <w:vAlign w:val="bottom"/>
          </w:tcPr>
          <w:p w14:paraId="7C09B857" w14:textId="3BB5E8D8" w:rsidR="006A4DF1" w:rsidRPr="00C935A5" w:rsidRDefault="006A4DF1" w:rsidP="006A4DF1">
            <w:pPr>
              <w:spacing w:before="40" w:after="20"/>
              <w:jc w:val="right"/>
              <w:rPr>
                <w:rFonts w:cs="Arial"/>
                <w:sz w:val="18"/>
                <w:szCs w:val="18"/>
              </w:rPr>
            </w:pPr>
            <w:r w:rsidRPr="006A4DF1">
              <w:rPr>
                <w:rFonts w:cs="Arial"/>
                <w:sz w:val="18"/>
                <w:szCs w:val="18"/>
              </w:rPr>
              <w:t>21,125</w:t>
            </w:r>
          </w:p>
        </w:tc>
        <w:tc>
          <w:tcPr>
            <w:tcW w:w="1418" w:type="dxa"/>
            <w:tcBorders>
              <w:top w:val="nil"/>
              <w:left w:val="nil"/>
              <w:bottom w:val="nil"/>
              <w:right w:val="nil"/>
            </w:tcBorders>
            <w:shd w:val="clear" w:color="auto" w:fill="auto"/>
            <w:vAlign w:val="bottom"/>
          </w:tcPr>
          <w:p w14:paraId="1BF1DC7E" w14:textId="4CB27BA9" w:rsidR="006A4DF1" w:rsidRPr="00C935A5" w:rsidRDefault="006A4DF1" w:rsidP="006A4DF1">
            <w:pPr>
              <w:spacing w:before="40" w:after="20"/>
              <w:jc w:val="center"/>
              <w:rPr>
                <w:rFonts w:cs="Arial"/>
                <w:sz w:val="18"/>
                <w:szCs w:val="18"/>
              </w:rPr>
            </w:pPr>
            <w:r w:rsidRPr="006A4DF1">
              <w:rPr>
                <w:rFonts w:cs="Arial"/>
                <w:sz w:val="18"/>
                <w:szCs w:val="18"/>
              </w:rPr>
              <w:t>37.8</w:t>
            </w:r>
          </w:p>
        </w:tc>
        <w:tc>
          <w:tcPr>
            <w:tcW w:w="170" w:type="dxa"/>
            <w:tcBorders>
              <w:top w:val="nil"/>
              <w:left w:val="nil"/>
              <w:bottom w:val="nil"/>
              <w:right w:val="nil"/>
            </w:tcBorders>
            <w:vAlign w:val="bottom"/>
          </w:tcPr>
          <w:p w14:paraId="28A47D0E" w14:textId="0956B76A"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95E4D2A" w14:textId="763EF063" w:rsidR="006A4DF1" w:rsidRPr="00C935A5" w:rsidRDefault="006A4DF1" w:rsidP="006A4DF1">
            <w:pPr>
              <w:spacing w:before="40" w:after="20"/>
              <w:jc w:val="right"/>
              <w:rPr>
                <w:rFonts w:cs="Arial"/>
                <w:sz w:val="18"/>
                <w:szCs w:val="18"/>
              </w:rPr>
            </w:pPr>
            <w:r w:rsidRPr="006A4DF1">
              <w:rPr>
                <w:rFonts w:cs="Arial"/>
                <w:sz w:val="18"/>
                <w:szCs w:val="18"/>
              </w:rPr>
              <w:t>208,247</w:t>
            </w:r>
          </w:p>
        </w:tc>
        <w:tc>
          <w:tcPr>
            <w:tcW w:w="170" w:type="dxa"/>
            <w:tcBorders>
              <w:top w:val="nil"/>
              <w:left w:val="nil"/>
              <w:bottom w:val="nil"/>
              <w:right w:val="nil"/>
            </w:tcBorders>
            <w:vAlign w:val="bottom"/>
          </w:tcPr>
          <w:p w14:paraId="41C31E3F" w14:textId="6798F8AE"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56C367E" w14:textId="728908A5" w:rsidR="006A4DF1" w:rsidRPr="00C935A5" w:rsidRDefault="006A4DF1" w:rsidP="006A4DF1">
            <w:pPr>
              <w:spacing w:before="40" w:after="20"/>
              <w:jc w:val="right"/>
              <w:rPr>
                <w:rFonts w:cs="Arial"/>
                <w:sz w:val="18"/>
                <w:szCs w:val="18"/>
              </w:rPr>
            </w:pPr>
            <w:r w:rsidRPr="006A4DF1">
              <w:rPr>
                <w:rFonts w:cs="Arial"/>
                <w:sz w:val="18"/>
                <w:szCs w:val="18"/>
              </w:rPr>
              <w:t>0.8</w:t>
            </w:r>
          </w:p>
        </w:tc>
      </w:tr>
      <w:tr w:rsidR="006A4DF1" w:rsidRPr="006A4DF1" w14:paraId="628ABD06" w14:textId="77777777" w:rsidTr="00372475">
        <w:tc>
          <w:tcPr>
            <w:tcW w:w="2268" w:type="dxa"/>
            <w:tcBorders>
              <w:top w:val="nil"/>
              <w:left w:val="nil"/>
              <w:bottom w:val="nil"/>
              <w:right w:val="single" w:sz="18" w:space="0" w:color="FFC000"/>
            </w:tcBorders>
            <w:shd w:val="clear" w:color="auto" w:fill="auto"/>
            <w:vAlign w:val="center"/>
          </w:tcPr>
          <w:p w14:paraId="0FB3FA92" w14:textId="77777777" w:rsidR="006A4DF1" w:rsidRPr="00C935A5" w:rsidRDefault="006A4DF1" w:rsidP="006A4DF1">
            <w:pPr>
              <w:spacing w:before="40" w:after="40"/>
              <w:rPr>
                <w:rFonts w:cs="Arial"/>
                <w:sz w:val="18"/>
                <w:szCs w:val="18"/>
              </w:rPr>
            </w:pPr>
            <w:r w:rsidRPr="00C935A5">
              <w:rPr>
                <w:rFonts w:cs="Arial"/>
                <w:sz w:val="18"/>
                <w:szCs w:val="18"/>
              </w:rPr>
              <w:t>Buloke S</w:t>
            </w:r>
          </w:p>
        </w:tc>
        <w:tc>
          <w:tcPr>
            <w:tcW w:w="1418" w:type="dxa"/>
            <w:tcBorders>
              <w:top w:val="nil"/>
              <w:left w:val="single" w:sz="18" w:space="0" w:color="FFC000"/>
              <w:bottom w:val="nil"/>
              <w:right w:val="nil"/>
            </w:tcBorders>
            <w:shd w:val="clear" w:color="auto" w:fill="auto"/>
            <w:vAlign w:val="bottom"/>
          </w:tcPr>
          <w:p w14:paraId="06A07EB8" w14:textId="0E1D8F31" w:rsidR="006A4DF1" w:rsidRPr="00C935A5" w:rsidRDefault="006A4DF1" w:rsidP="006A4DF1">
            <w:pPr>
              <w:spacing w:before="40" w:after="20"/>
              <w:jc w:val="right"/>
              <w:rPr>
                <w:rFonts w:cs="Arial"/>
                <w:sz w:val="18"/>
                <w:szCs w:val="18"/>
              </w:rPr>
            </w:pPr>
            <w:r w:rsidRPr="006A4DF1">
              <w:rPr>
                <w:rFonts w:cs="Arial"/>
                <w:sz w:val="18"/>
                <w:szCs w:val="18"/>
              </w:rPr>
              <w:t>1,037</w:t>
            </w:r>
          </w:p>
        </w:tc>
        <w:tc>
          <w:tcPr>
            <w:tcW w:w="1418" w:type="dxa"/>
            <w:tcBorders>
              <w:top w:val="nil"/>
              <w:left w:val="nil"/>
              <w:bottom w:val="nil"/>
              <w:right w:val="nil"/>
            </w:tcBorders>
            <w:shd w:val="clear" w:color="auto" w:fill="auto"/>
            <w:vAlign w:val="bottom"/>
          </w:tcPr>
          <w:p w14:paraId="562A1DDA" w14:textId="1F0AF7FC" w:rsidR="006A4DF1" w:rsidRPr="00C935A5" w:rsidRDefault="006A4DF1" w:rsidP="006A4DF1">
            <w:pPr>
              <w:spacing w:before="40" w:after="20"/>
              <w:jc w:val="center"/>
              <w:rPr>
                <w:rFonts w:cs="Arial"/>
                <w:sz w:val="18"/>
                <w:szCs w:val="18"/>
              </w:rPr>
            </w:pPr>
            <w:r w:rsidRPr="006A4DF1">
              <w:rPr>
                <w:rFonts w:cs="Arial"/>
                <w:sz w:val="18"/>
                <w:szCs w:val="18"/>
              </w:rPr>
              <w:t>37.2</w:t>
            </w:r>
          </w:p>
        </w:tc>
        <w:tc>
          <w:tcPr>
            <w:tcW w:w="170" w:type="dxa"/>
            <w:tcBorders>
              <w:top w:val="nil"/>
              <w:left w:val="nil"/>
              <w:bottom w:val="nil"/>
              <w:right w:val="nil"/>
            </w:tcBorders>
            <w:vAlign w:val="bottom"/>
          </w:tcPr>
          <w:p w14:paraId="28C81933" w14:textId="656446F6"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F7B8DAD" w14:textId="02D84655" w:rsidR="006A4DF1" w:rsidRPr="00C935A5" w:rsidRDefault="006A4DF1" w:rsidP="006A4DF1">
            <w:pPr>
              <w:spacing w:before="40" w:after="20"/>
              <w:jc w:val="right"/>
              <w:rPr>
                <w:rFonts w:cs="Arial"/>
                <w:sz w:val="18"/>
                <w:szCs w:val="18"/>
              </w:rPr>
            </w:pPr>
            <w:r w:rsidRPr="006A4DF1">
              <w:rPr>
                <w:rFonts w:cs="Arial"/>
                <w:sz w:val="18"/>
                <w:szCs w:val="18"/>
              </w:rPr>
              <w:t>6,101</w:t>
            </w:r>
          </w:p>
        </w:tc>
        <w:tc>
          <w:tcPr>
            <w:tcW w:w="170" w:type="dxa"/>
            <w:tcBorders>
              <w:top w:val="nil"/>
              <w:left w:val="nil"/>
              <w:bottom w:val="nil"/>
              <w:right w:val="nil"/>
            </w:tcBorders>
            <w:vAlign w:val="bottom"/>
          </w:tcPr>
          <w:p w14:paraId="61F6D8A6" w14:textId="3E0EDECE"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5E237FD" w14:textId="5B8659F5" w:rsidR="006A4DF1" w:rsidRPr="00C935A5" w:rsidRDefault="006A4DF1" w:rsidP="006A4DF1">
            <w:pPr>
              <w:spacing w:before="40" w:after="20"/>
              <w:jc w:val="right"/>
              <w:rPr>
                <w:rFonts w:cs="Arial"/>
                <w:sz w:val="18"/>
                <w:szCs w:val="18"/>
              </w:rPr>
            </w:pPr>
            <w:r w:rsidRPr="006A4DF1">
              <w:rPr>
                <w:rFonts w:cs="Arial"/>
                <w:sz w:val="18"/>
                <w:szCs w:val="18"/>
              </w:rPr>
              <w:t>25.5</w:t>
            </w:r>
          </w:p>
        </w:tc>
      </w:tr>
      <w:tr w:rsidR="006A4DF1" w:rsidRPr="006A4DF1" w14:paraId="69729BA3" w14:textId="77777777" w:rsidTr="00372475">
        <w:tc>
          <w:tcPr>
            <w:tcW w:w="2268" w:type="dxa"/>
            <w:tcBorders>
              <w:top w:val="nil"/>
              <w:left w:val="nil"/>
              <w:bottom w:val="nil"/>
              <w:right w:val="single" w:sz="18" w:space="0" w:color="FFC000"/>
            </w:tcBorders>
            <w:shd w:val="clear" w:color="auto" w:fill="auto"/>
            <w:vAlign w:val="center"/>
          </w:tcPr>
          <w:p w14:paraId="7F828065" w14:textId="77777777" w:rsidR="006A4DF1" w:rsidRPr="00C935A5" w:rsidRDefault="006A4DF1" w:rsidP="006A4DF1">
            <w:pPr>
              <w:spacing w:before="40" w:after="40"/>
              <w:rPr>
                <w:rFonts w:cs="Arial"/>
                <w:sz w:val="18"/>
                <w:szCs w:val="18"/>
              </w:rPr>
            </w:pPr>
            <w:r w:rsidRPr="00C935A5">
              <w:rPr>
                <w:rFonts w:cs="Arial"/>
                <w:sz w:val="18"/>
                <w:szCs w:val="18"/>
              </w:rPr>
              <w:t>Campaspe S</w:t>
            </w:r>
          </w:p>
        </w:tc>
        <w:tc>
          <w:tcPr>
            <w:tcW w:w="1418" w:type="dxa"/>
            <w:tcBorders>
              <w:top w:val="nil"/>
              <w:left w:val="single" w:sz="18" w:space="0" w:color="FFC000"/>
              <w:bottom w:val="nil"/>
              <w:right w:val="nil"/>
            </w:tcBorders>
            <w:shd w:val="clear" w:color="auto" w:fill="auto"/>
            <w:vAlign w:val="bottom"/>
          </w:tcPr>
          <w:p w14:paraId="4C848E23" w14:textId="4C35E3AB" w:rsidR="006A4DF1" w:rsidRPr="00C935A5" w:rsidRDefault="006A4DF1" w:rsidP="006A4DF1">
            <w:pPr>
              <w:spacing w:before="40" w:after="20"/>
              <w:jc w:val="right"/>
              <w:rPr>
                <w:rFonts w:cs="Arial"/>
                <w:sz w:val="18"/>
                <w:szCs w:val="18"/>
              </w:rPr>
            </w:pPr>
            <w:r w:rsidRPr="006A4DF1">
              <w:rPr>
                <w:rFonts w:cs="Arial"/>
                <w:sz w:val="18"/>
                <w:szCs w:val="18"/>
              </w:rPr>
              <w:t>5,958</w:t>
            </w:r>
          </w:p>
        </w:tc>
        <w:tc>
          <w:tcPr>
            <w:tcW w:w="1418" w:type="dxa"/>
            <w:tcBorders>
              <w:top w:val="nil"/>
              <w:left w:val="nil"/>
              <w:bottom w:val="nil"/>
              <w:right w:val="nil"/>
            </w:tcBorders>
            <w:shd w:val="clear" w:color="auto" w:fill="auto"/>
            <w:vAlign w:val="bottom"/>
          </w:tcPr>
          <w:p w14:paraId="144DC0D7" w14:textId="4A6C04E4" w:rsidR="006A4DF1" w:rsidRPr="00C935A5" w:rsidRDefault="006A4DF1" w:rsidP="006A4DF1">
            <w:pPr>
              <w:spacing w:before="40" w:after="20"/>
              <w:jc w:val="center"/>
              <w:rPr>
                <w:rFonts w:cs="Arial"/>
                <w:sz w:val="18"/>
                <w:szCs w:val="18"/>
              </w:rPr>
            </w:pPr>
            <w:r w:rsidRPr="006A4DF1">
              <w:rPr>
                <w:rFonts w:cs="Arial"/>
                <w:sz w:val="18"/>
                <w:szCs w:val="18"/>
              </w:rPr>
              <w:t>41.4</w:t>
            </w:r>
          </w:p>
        </w:tc>
        <w:tc>
          <w:tcPr>
            <w:tcW w:w="170" w:type="dxa"/>
            <w:tcBorders>
              <w:top w:val="nil"/>
              <w:left w:val="nil"/>
              <w:bottom w:val="nil"/>
              <w:right w:val="nil"/>
            </w:tcBorders>
            <w:vAlign w:val="bottom"/>
          </w:tcPr>
          <w:p w14:paraId="05EBAFB5" w14:textId="18B4AF9D"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DC05DB0" w14:textId="2D047CA4" w:rsidR="006A4DF1" w:rsidRPr="00C935A5" w:rsidRDefault="006A4DF1" w:rsidP="006A4DF1">
            <w:pPr>
              <w:spacing w:before="40" w:after="20"/>
              <w:jc w:val="right"/>
              <w:rPr>
                <w:rFonts w:cs="Arial"/>
                <w:sz w:val="18"/>
                <w:szCs w:val="18"/>
              </w:rPr>
            </w:pPr>
            <w:r w:rsidRPr="006A4DF1">
              <w:rPr>
                <w:rFonts w:cs="Arial"/>
                <w:sz w:val="18"/>
                <w:szCs w:val="18"/>
              </w:rPr>
              <w:t>37,675</w:t>
            </w:r>
          </w:p>
        </w:tc>
        <w:tc>
          <w:tcPr>
            <w:tcW w:w="170" w:type="dxa"/>
            <w:tcBorders>
              <w:top w:val="nil"/>
              <w:left w:val="nil"/>
              <w:bottom w:val="nil"/>
              <w:right w:val="nil"/>
            </w:tcBorders>
            <w:vAlign w:val="bottom"/>
          </w:tcPr>
          <w:p w14:paraId="17D705DA" w14:textId="202E62F1"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F0838AA" w14:textId="2E967658" w:rsidR="006A4DF1" w:rsidRPr="00C935A5" w:rsidRDefault="006A4DF1" w:rsidP="006A4DF1">
            <w:pPr>
              <w:spacing w:before="40" w:after="20"/>
              <w:jc w:val="right"/>
              <w:rPr>
                <w:rFonts w:cs="Arial"/>
                <w:sz w:val="18"/>
                <w:szCs w:val="18"/>
              </w:rPr>
            </w:pPr>
            <w:r w:rsidRPr="006A4DF1">
              <w:rPr>
                <w:rFonts w:cs="Arial"/>
                <w:sz w:val="18"/>
                <w:szCs w:val="18"/>
              </w:rPr>
              <w:t>24.9</w:t>
            </w:r>
          </w:p>
        </w:tc>
      </w:tr>
      <w:tr w:rsidR="006A4DF1" w:rsidRPr="006A4DF1" w14:paraId="5820DE78" w14:textId="77777777" w:rsidTr="00372475">
        <w:tc>
          <w:tcPr>
            <w:tcW w:w="2268" w:type="dxa"/>
            <w:tcBorders>
              <w:top w:val="nil"/>
              <w:left w:val="nil"/>
              <w:bottom w:val="nil"/>
              <w:right w:val="single" w:sz="18" w:space="0" w:color="FFC000"/>
            </w:tcBorders>
            <w:shd w:val="clear" w:color="auto" w:fill="auto"/>
            <w:vAlign w:val="center"/>
          </w:tcPr>
          <w:p w14:paraId="6CC999CC" w14:textId="77777777" w:rsidR="006A4DF1" w:rsidRPr="00C935A5" w:rsidRDefault="006A4DF1" w:rsidP="006A4DF1">
            <w:pPr>
              <w:spacing w:before="40" w:after="40"/>
              <w:rPr>
                <w:rFonts w:cs="Arial"/>
                <w:sz w:val="18"/>
                <w:szCs w:val="18"/>
              </w:rPr>
            </w:pPr>
            <w:r w:rsidRPr="00C935A5">
              <w:rPr>
                <w:rFonts w:cs="Arial"/>
                <w:sz w:val="18"/>
                <w:szCs w:val="18"/>
              </w:rPr>
              <w:t>Cardinia S</w:t>
            </w:r>
          </w:p>
        </w:tc>
        <w:tc>
          <w:tcPr>
            <w:tcW w:w="1418" w:type="dxa"/>
            <w:tcBorders>
              <w:top w:val="nil"/>
              <w:left w:val="single" w:sz="18" w:space="0" w:color="FFC000"/>
              <w:bottom w:val="nil"/>
              <w:right w:val="nil"/>
            </w:tcBorders>
            <w:shd w:val="clear" w:color="auto" w:fill="auto"/>
            <w:vAlign w:val="bottom"/>
          </w:tcPr>
          <w:p w14:paraId="0D1E224B" w14:textId="5D46C9AF" w:rsidR="006A4DF1" w:rsidRPr="00C935A5" w:rsidRDefault="006A4DF1" w:rsidP="006A4DF1">
            <w:pPr>
              <w:spacing w:before="40" w:after="20"/>
              <w:jc w:val="right"/>
              <w:rPr>
                <w:rFonts w:cs="Arial"/>
                <w:sz w:val="18"/>
                <w:szCs w:val="18"/>
              </w:rPr>
            </w:pPr>
            <w:r w:rsidRPr="006A4DF1">
              <w:rPr>
                <w:rFonts w:cs="Arial"/>
                <w:sz w:val="18"/>
                <w:szCs w:val="18"/>
              </w:rPr>
              <w:t>8,803</w:t>
            </w:r>
          </w:p>
        </w:tc>
        <w:tc>
          <w:tcPr>
            <w:tcW w:w="1418" w:type="dxa"/>
            <w:tcBorders>
              <w:top w:val="nil"/>
              <w:left w:val="nil"/>
              <w:bottom w:val="nil"/>
              <w:right w:val="nil"/>
            </w:tcBorders>
            <w:shd w:val="clear" w:color="auto" w:fill="auto"/>
            <w:vAlign w:val="bottom"/>
          </w:tcPr>
          <w:p w14:paraId="58166266" w14:textId="7FB435DB" w:rsidR="006A4DF1" w:rsidRPr="00C935A5" w:rsidRDefault="006A4DF1" w:rsidP="006A4DF1">
            <w:pPr>
              <w:spacing w:before="40" w:after="20"/>
              <w:jc w:val="center"/>
              <w:rPr>
                <w:rFonts w:cs="Arial"/>
                <w:sz w:val="18"/>
                <w:szCs w:val="18"/>
              </w:rPr>
            </w:pPr>
            <w:r w:rsidRPr="006A4DF1">
              <w:rPr>
                <w:rFonts w:cs="Arial"/>
                <w:sz w:val="18"/>
                <w:szCs w:val="18"/>
              </w:rPr>
              <w:t>36.4</w:t>
            </w:r>
          </w:p>
        </w:tc>
        <w:tc>
          <w:tcPr>
            <w:tcW w:w="170" w:type="dxa"/>
            <w:tcBorders>
              <w:top w:val="nil"/>
              <w:left w:val="nil"/>
              <w:bottom w:val="nil"/>
              <w:right w:val="nil"/>
            </w:tcBorders>
            <w:vAlign w:val="bottom"/>
          </w:tcPr>
          <w:p w14:paraId="6DC9C402" w14:textId="7944A4BE"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0718293" w14:textId="3F83195B" w:rsidR="006A4DF1" w:rsidRPr="00C935A5" w:rsidRDefault="006A4DF1" w:rsidP="006A4DF1">
            <w:pPr>
              <w:spacing w:before="40" w:after="20"/>
              <w:jc w:val="right"/>
              <w:rPr>
                <w:rFonts w:cs="Arial"/>
                <w:sz w:val="18"/>
                <w:szCs w:val="18"/>
              </w:rPr>
            </w:pPr>
            <w:r w:rsidRPr="006A4DF1">
              <w:rPr>
                <w:rFonts w:cs="Arial"/>
                <w:sz w:val="18"/>
                <w:szCs w:val="18"/>
              </w:rPr>
              <w:t>116,193</w:t>
            </w:r>
          </w:p>
        </w:tc>
        <w:tc>
          <w:tcPr>
            <w:tcW w:w="170" w:type="dxa"/>
            <w:tcBorders>
              <w:top w:val="nil"/>
              <w:left w:val="nil"/>
              <w:bottom w:val="nil"/>
              <w:right w:val="nil"/>
            </w:tcBorders>
            <w:vAlign w:val="bottom"/>
          </w:tcPr>
          <w:p w14:paraId="4DAB395D" w14:textId="23708935"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3CC47748" w14:textId="2F4C853B" w:rsidR="006A4DF1" w:rsidRPr="00C935A5" w:rsidRDefault="006A4DF1" w:rsidP="006A4DF1">
            <w:pPr>
              <w:spacing w:before="40" w:after="20"/>
              <w:jc w:val="right"/>
              <w:rPr>
                <w:rFonts w:cs="Arial"/>
                <w:sz w:val="18"/>
                <w:szCs w:val="18"/>
              </w:rPr>
            </w:pPr>
            <w:r w:rsidRPr="006A4DF1">
              <w:rPr>
                <w:rFonts w:cs="Arial"/>
                <w:sz w:val="18"/>
                <w:szCs w:val="18"/>
              </w:rPr>
              <w:t>29.7</w:t>
            </w:r>
          </w:p>
        </w:tc>
      </w:tr>
      <w:tr w:rsidR="006A4DF1" w:rsidRPr="006A4DF1" w14:paraId="5C8F21C3" w14:textId="77777777" w:rsidTr="00372475">
        <w:tc>
          <w:tcPr>
            <w:tcW w:w="2268" w:type="dxa"/>
            <w:tcBorders>
              <w:top w:val="nil"/>
              <w:left w:val="nil"/>
              <w:bottom w:val="nil"/>
              <w:right w:val="single" w:sz="18" w:space="0" w:color="FFC000"/>
            </w:tcBorders>
            <w:shd w:val="clear" w:color="auto" w:fill="auto"/>
            <w:vAlign w:val="center"/>
          </w:tcPr>
          <w:p w14:paraId="00038F38" w14:textId="77777777" w:rsidR="006A4DF1" w:rsidRPr="00C935A5" w:rsidRDefault="006A4DF1" w:rsidP="006A4DF1">
            <w:pPr>
              <w:spacing w:before="40" w:after="40"/>
              <w:rPr>
                <w:rFonts w:cs="Arial"/>
                <w:sz w:val="18"/>
                <w:szCs w:val="18"/>
              </w:rPr>
            </w:pPr>
            <w:r w:rsidRPr="00C935A5">
              <w:rPr>
                <w:rFonts w:cs="Arial"/>
                <w:sz w:val="18"/>
                <w:szCs w:val="18"/>
              </w:rPr>
              <w:t>Casey C</w:t>
            </w:r>
          </w:p>
        </w:tc>
        <w:tc>
          <w:tcPr>
            <w:tcW w:w="1418" w:type="dxa"/>
            <w:tcBorders>
              <w:top w:val="nil"/>
              <w:left w:val="single" w:sz="18" w:space="0" w:color="FFC000"/>
              <w:bottom w:val="nil"/>
              <w:right w:val="nil"/>
            </w:tcBorders>
            <w:shd w:val="clear" w:color="auto" w:fill="auto"/>
            <w:vAlign w:val="bottom"/>
          </w:tcPr>
          <w:p w14:paraId="239A00DB" w14:textId="259FED25" w:rsidR="006A4DF1" w:rsidRPr="00C935A5" w:rsidRDefault="006A4DF1" w:rsidP="006A4DF1">
            <w:pPr>
              <w:spacing w:before="40" w:after="20"/>
              <w:jc w:val="right"/>
              <w:rPr>
                <w:rFonts w:cs="Arial"/>
                <w:sz w:val="18"/>
                <w:szCs w:val="18"/>
              </w:rPr>
            </w:pPr>
            <w:r w:rsidRPr="006A4DF1">
              <w:rPr>
                <w:rFonts w:cs="Arial"/>
                <w:sz w:val="18"/>
                <w:szCs w:val="18"/>
              </w:rPr>
              <w:t>24,038</w:t>
            </w:r>
          </w:p>
        </w:tc>
        <w:tc>
          <w:tcPr>
            <w:tcW w:w="1418" w:type="dxa"/>
            <w:tcBorders>
              <w:top w:val="nil"/>
              <w:left w:val="nil"/>
              <w:bottom w:val="nil"/>
              <w:right w:val="nil"/>
            </w:tcBorders>
            <w:shd w:val="clear" w:color="auto" w:fill="auto"/>
            <w:vAlign w:val="bottom"/>
          </w:tcPr>
          <w:p w14:paraId="661F9D29" w14:textId="03596D93" w:rsidR="006A4DF1" w:rsidRPr="00C935A5" w:rsidRDefault="006A4DF1" w:rsidP="006A4DF1">
            <w:pPr>
              <w:spacing w:before="40" w:after="20"/>
              <w:jc w:val="center"/>
              <w:rPr>
                <w:rFonts w:cs="Arial"/>
                <w:sz w:val="18"/>
                <w:szCs w:val="18"/>
              </w:rPr>
            </w:pPr>
            <w:r w:rsidRPr="006A4DF1">
              <w:rPr>
                <w:rFonts w:cs="Arial"/>
                <w:sz w:val="18"/>
                <w:szCs w:val="18"/>
              </w:rPr>
              <w:t>33.6</w:t>
            </w:r>
          </w:p>
        </w:tc>
        <w:tc>
          <w:tcPr>
            <w:tcW w:w="170" w:type="dxa"/>
            <w:tcBorders>
              <w:top w:val="nil"/>
              <w:left w:val="nil"/>
              <w:bottom w:val="nil"/>
              <w:right w:val="nil"/>
            </w:tcBorders>
            <w:vAlign w:val="bottom"/>
          </w:tcPr>
          <w:p w14:paraId="65DD201F" w14:textId="7157E6A6" w:rsidR="006A4DF1" w:rsidRPr="00C935A5" w:rsidRDefault="006A4DF1" w:rsidP="006A4DF1">
            <w:pPr>
              <w:spacing w:before="40" w:after="20"/>
              <w:jc w:val="right"/>
              <w:rPr>
                <w:rFonts w:cs="Arial"/>
                <w:sz w:val="18"/>
                <w:szCs w:val="18"/>
              </w:rPr>
            </w:pPr>
          </w:p>
        </w:tc>
        <w:tc>
          <w:tcPr>
            <w:tcW w:w="1418" w:type="dxa"/>
            <w:tcBorders>
              <w:top w:val="nil"/>
              <w:left w:val="nil"/>
              <w:bottom w:val="nil"/>
              <w:right w:val="nil"/>
            </w:tcBorders>
            <w:shd w:val="clear" w:color="auto" w:fill="auto"/>
            <w:vAlign w:val="bottom"/>
          </w:tcPr>
          <w:p w14:paraId="6F262EE8" w14:textId="18CD5EAC" w:rsidR="006A4DF1" w:rsidRPr="00C935A5" w:rsidRDefault="006A4DF1" w:rsidP="006A4DF1">
            <w:pPr>
              <w:spacing w:before="40" w:after="20"/>
              <w:jc w:val="right"/>
              <w:rPr>
                <w:rFonts w:cs="Arial"/>
                <w:sz w:val="18"/>
                <w:szCs w:val="18"/>
              </w:rPr>
            </w:pPr>
            <w:r w:rsidRPr="006A4DF1">
              <w:rPr>
                <w:rFonts w:cs="Arial"/>
                <w:sz w:val="18"/>
                <w:szCs w:val="18"/>
              </w:rPr>
              <w:t>364,600</w:t>
            </w:r>
          </w:p>
        </w:tc>
        <w:tc>
          <w:tcPr>
            <w:tcW w:w="170" w:type="dxa"/>
            <w:tcBorders>
              <w:top w:val="nil"/>
              <w:left w:val="nil"/>
              <w:bottom w:val="nil"/>
              <w:right w:val="nil"/>
            </w:tcBorders>
            <w:vAlign w:val="bottom"/>
          </w:tcPr>
          <w:p w14:paraId="26E27ED5" w14:textId="19B59DCA"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A28714B" w14:textId="677315CA" w:rsidR="006A4DF1" w:rsidRPr="00C935A5" w:rsidRDefault="006A4DF1" w:rsidP="006A4DF1">
            <w:pPr>
              <w:spacing w:before="40" w:after="20"/>
              <w:jc w:val="right"/>
              <w:rPr>
                <w:rFonts w:cs="Arial"/>
                <w:sz w:val="18"/>
                <w:szCs w:val="18"/>
              </w:rPr>
            </w:pPr>
            <w:r w:rsidRPr="006A4DF1">
              <w:rPr>
                <w:rFonts w:cs="Arial"/>
                <w:sz w:val="18"/>
                <w:szCs w:val="18"/>
              </w:rPr>
              <w:t>5.2</w:t>
            </w:r>
          </w:p>
        </w:tc>
      </w:tr>
      <w:tr w:rsidR="006A4DF1" w:rsidRPr="006A4DF1" w14:paraId="3DB5B857" w14:textId="77777777" w:rsidTr="00372475">
        <w:tc>
          <w:tcPr>
            <w:tcW w:w="2268" w:type="dxa"/>
            <w:tcBorders>
              <w:top w:val="nil"/>
              <w:left w:val="nil"/>
              <w:bottom w:val="nil"/>
              <w:right w:val="single" w:sz="18" w:space="0" w:color="FFC000"/>
            </w:tcBorders>
            <w:shd w:val="clear" w:color="auto" w:fill="auto"/>
            <w:vAlign w:val="center"/>
          </w:tcPr>
          <w:p w14:paraId="7A0F15AB" w14:textId="77777777" w:rsidR="006A4DF1" w:rsidRPr="00C935A5" w:rsidRDefault="006A4DF1" w:rsidP="006A4DF1">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FFC000"/>
              <w:bottom w:val="nil"/>
              <w:right w:val="nil"/>
            </w:tcBorders>
            <w:shd w:val="clear" w:color="auto" w:fill="auto"/>
            <w:vAlign w:val="bottom"/>
          </w:tcPr>
          <w:p w14:paraId="2FBF4D8A" w14:textId="4517C431" w:rsidR="006A4DF1" w:rsidRPr="00C935A5" w:rsidRDefault="006A4DF1" w:rsidP="006A4DF1">
            <w:pPr>
              <w:spacing w:before="40" w:after="20"/>
              <w:jc w:val="right"/>
              <w:rPr>
                <w:rFonts w:cs="Arial"/>
                <w:sz w:val="18"/>
                <w:szCs w:val="18"/>
              </w:rPr>
            </w:pPr>
            <w:r w:rsidRPr="006A4DF1">
              <w:rPr>
                <w:rFonts w:cs="Arial"/>
                <w:sz w:val="18"/>
                <w:szCs w:val="18"/>
              </w:rPr>
              <w:t>3,008</w:t>
            </w:r>
          </w:p>
        </w:tc>
        <w:tc>
          <w:tcPr>
            <w:tcW w:w="1418" w:type="dxa"/>
            <w:tcBorders>
              <w:top w:val="nil"/>
              <w:left w:val="nil"/>
              <w:bottom w:val="nil"/>
              <w:right w:val="nil"/>
            </w:tcBorders>
            <w:shd w:val="clear" w:color="auto" w:fill="auto"/>
            <w:vAlign w:val="bottom"/>
          </w:tcPr>
          <w:p w14:paraId="590E69E5" w14:textId="3BCE7586" w:rsidR="006A4DF1" w:rsidRPr="00C935A5" w:rsidRDefault="006A4DF1" w:rsidP="006A4DF1">
            <w:pPr>
              <w:spacing w:before="40" w:after="20"/>
              <w:jc w:val="center"/>
              <w:rPr>
                <w:rFonts w:cs="Arial"/>
                <w:sz w:val="18"/>
                <w:szCs w:val="18"/>
              </w:rPr>
            </w:pPr>
            <w:r w:rsidRPr="006A4DF1">
              <w:rPr>
                <w:rFonts w:cs="Arial"/>
                <w:sz w:val="18"/>
                <w:szCs w:val="18"/>
              </w:rPr>
              <w:t>45.7</w:t>
            </w:r>
          </w:p>
        </w:tc>
        <w:tc>
          <w:tcPr>
            <w:tcW w:w="170" w:type="dxa"/>
            <w:tcBorders>
              <w:top w:val="nil"/>
              <w:left w:val="nil"/>
              <w:bottom w:val="nil"/>
              <w:right w:val="nil"/>
            </w:tcBorders>
            <w:vAlign w:val="bottom"/>
          </w:tcPr>
          <w:p w14:paraId="190149F7" w14:textId="23C4367F"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17F3F0D" w14:textId="7A7F7AD4" w:rsidR="006A4DF1" w:rsidRPr="00C935A5" w:rsidRDefault="006A4DF1" w:rsidP="006A4DF1">
            <w:pPr>
              <w:spacing w:before="40" w:after="20"/>
              <w:jc w:val="right"/>
              <w:rPr>
                <w:rFonts w:cs="Arial"/>
                <w:sz w:val="18"/>
                <w:szCs w:val="18"/>
              </w:rPr>
            </w:pPr>
            <w:r w:rsidRPr="006A4DF1">
              <w:rPr>
                <w:rFonts w:cs="Arial"/>
                <w:sz w:val="18"/>
                <w:szCs w:val="18"/>
              </w:rPr>
              <w:t>13,092</w:t>
            </w:r>
          </w:p>
        </w:tc>
        <w:tc>
          <w:tcPr>
            <w:tcW w:w="170" w:type="dxa"/>
            <w:tcBorders>
              <w:top w:val="nil"/>
              <w:left w:val="nil"/>
              <w:bottom w:val="nil"/>
              <w:right w:val="nil"/>
            </w:tcBorders>
            <w:vAlign w:val="bottom"/>
          </w:tcPr>
          <w:p w14:paraId="69A2CA02" w14:textId="07981F77"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52CAB56" w14:textId="71FBC2DD" w:rsidR="006A4DF1" w:rsidRPr="00C935A5" w:rsidRDefault="006A4DF1" w:rsidP="006A4DF1">
            <w:pPr>
              <w:spacing w:before="40" w:after="20"/>
              <w:jc w:val="right"/>
              <w:rPr>
                <w:rFonts w:cs="Arial"/>
                <w:sz w:val="18"/>
                <w:szCs w:val="18"/>
              </w:rPr>
            </w:pPr>
            <w:r w:rsidRPr="006A4DF1">
              <w:rPr>
                <w:rFonts w:cs="Arial"/>
                <w:sz w:val="18"/>
                <w:szCs w:val="18"/>
              </w:rPr>
              <w:t>65.5</w:t>
            </w:r>
          </w:p>
        </w:tc>
      </w:tr>
      <w:tr w:rsidR="006A4DF1" w:rsidRPr="006A4DF1" w14:paraId="5850B811" w14:textId="77777777" w:rsidTr="00372475">
        <w:tc>
          <w:tcPr>
            <w:tcW w:w="2268" w:type="dxa"/>
            <w:tcBorders>
              <w:top w:val="nil"/>
              <w:left w:val="nil"/>
              <w:bottom w:val="nil"/>
              <w:right w:val="single" w:sz="18" w:space="0" w:color="FFC000"/>
            </w:tcBorders>
            <w:shd w:val="clear" w:color="auto" w:fill="auto"/>
            <w:vAlign w:val="center"/>
          </w:tcPr>
          <w:p w14:paraId="7F6DC0FC" w14:textId="77777777" w:rsidR="006A4DF1" w:rsidRPr="00C935A5" w:rsidRDefault="006A4DF1" w:rsidP="006A4DF1">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FFC000"/>
              <w:bottom w:val="nil"/>
              <w:right w:val="nil"/>
            </w:tcBorders>
            <w:shd w:val="clear" w:color="auto" w:fill="auto"/>
            <w:vAlign w:val="bottom"/>
          </w:tcPr>
          <w:p w14:paraId="30918C84" w14:textId="626F7FAF" w:rsidR="006A4DF1" w:rsidRPr="00C935A5" w:rsidRDefault="006A4DF1" w:rsidP="006A4DF1">
            <w:pPr>
              <w:spacing w:before="40" w:after="20"/>
              <w:jc w:val="right"/>
              <w:rPr>
                <w:rFonts w:cs="Arial"/>
                <w:sz w:val="18"/>
                <w:szCs w:val="18"/>
              </w:rPr>
            </w:pPr>
            <w:r w:rsidRPr="006A4DF1">
              <w:rPr>
                <w:rFonts w:cs="Arial"/>
                <w:sz w:val="18"/>
                <w:szCs w:val="18"/>
              </w:rPr>
              <w:t>3,002</w:t>
            </w:r>
          </w:p>
        </w:tc>
        <w:tc>
          <w:tcPr>
            <w:tcW w:w="1418" w:type="dxa"/>
            <w:tcBorders>
              <w:top w:val="nil"/>
              <w:left w:val="nil"/>
              <w:bottom w:val="nil"/>
              <w:right w:val="nil"/>
            </w:tcBorders>
            <w:shd w:val="clear" w:color="auto" w:fill="auto"/>
            <w:vAlign w:val="bottom"/>
          </w:tcPr>
          <w:p w14:paraId="5AC87F4A" w14:textId="6A824FE3" w:rsidR="006A4DF1" w:rsidRPr="00C935A5" w:rsidRDefault="006A4DF1" w:rsidP="006A4DF1">
            <w:pPr>
              <w:spacing w:before="40" w:after="20"/>
              <w:jc w:val="center"/>
              <w:rPr>
                <w:rFonts w:cs="Arial"/>
                <w:sz w:val="18"/>
                <w:szCs w:val="18"/>
              </w:rPr>
            </w:pPr>
            <w:r w:rsidRPr="006A4DF1">
              <w:rPr>
                <w:rFonts w:cs="Arial"/>
                <w:sz w:val="18"/>
                <w:szCs w:val="18"/>
              </w:rPr>
              <w:t>37.2</w:t>
            </w:r>
          </w:p>
        </w:tc>
        <w:tc>
          <w:tcPr>
            <w:tcW w:w="170" w:type="dxa"/>
            <w:tcBorders>
              <w:top w:val="nil"/>
              <w:left w:val="nil"/>
              <w:bottom w:val="nil"/>
              <w:right w:val="nil"/>
            </w:tcBorders>
            <w:vAlign w:val="bottom"/>
          </w:tcPr>
          <w:p w14:paraId="58C823D5" w14:textId="511C6528"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1137614" w14:textId="243FA636" w:rsidR="006A4DF1" w:rsidRPr="00C935A5" w:rsidRDefault="006A4DF1" w:rsidP="006A4DF1">
            <w:pPr>
              <w:spacing w:before="40" w:after="20"/>
              <w:jc w:val="right"/>
              <w:rPr>
                <w:rFonts w:cs="Arial"/>
                <w:sz w:val="18"/>
                <w:szCs w:val="18"/>
              </w:rPr>
            </w:pPr>
            <w:r w:rsidRPr="006A4DF1">
              <w:rPr>
                <w:rFonts w:cs="Arial"/>
                <w:sz w:val="18"/>
                <w:szCs w:val="18"/>
              </w:rPr>
              <w:t>21,662</w:t>
            </w:r>
          </w:p>
        </w:tc>
        <w:tc>
          <w:tcPr>
            <w:tcW w:w="170" w:type="dxa"/>
            <w:tcBorders>
              <w:top w:val="nil"/>
              <w:left w:val="nil"/>
              <w:bottom w:val="nil"/>
              <w:right w:val="nil"/>
            </w:tcBorders>
            <w:vAlign w:val="bottom"/>
          </w:tcPr>
          <w:p w14:paraId="32A58C9F" w14:textId="38D82AED"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41081D0" w14:textId="57F3A09C" w:rsidR="006A4DF1" w:rsidRPr="00C935A5" w:rsidRDefault="006A4DF1" w:rsidP="006A4DF1">
            <w:pPr>
              <w:spacing w:before="40" w:after="20"/>
              <w:jc w:val="right"/>
              <w:rPr>
                <w:rFonts w:cs="Arial"/>
                <w:sz w:val="18"/>
                <w:szCs w:val="18"/>
              </w:rPr>
            </w:pPr>
            <w:r w:rsidRPr="006A4DF1">
              <w:rPr>
                <w:rFonts w:cs="Arial"/>
                <w:sz w:val="18"/>
                <w:szCs w:val="18"/>
              </w:rPr>
              <w:t>35.4</w:t>
            </w:r>
          </w:p>
        </w:tc>
      </w:tr>
      <w:tr w:rsidR="006A4DF1" w:rsidRPr="006A4DF1" w14:paraId="2858BACD" w14:textId="77777777" w:rsidTr="00372475">
        <w:tc>
          <w:tcPr>
            <w:tcW w:w="2268" w:type="dxa"/>
            <w:tcBorders>
              <w:top w:val="nil"/>
              <w:left w:val="nil"/>
              <w:bottom w:val="nil"/>
              <w:right w:val="single" w:sz="18" w:space="0" w:color="FFC000"/>
            </w:tcBorders>
            <w:shd w:val="clear" w:color="auto" w:fill="auto"/>
            <w:vAlign w:val="center"/>
          </w:tcPr>
          <w:p w14:paraId="2BB24429" w14:textId="77777777" w:rsidR="006A4DF1" w:rsidRPr="00C935A5" w:rsidRDefault="006A4DF1" w:rsidP="006A4DF1">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FFC000"/>
              <w:bottom w:val="nil"/>
              <w:right w:val="nil"/>
            </w:tcBorders>
            <w:shd w:val="clear" w:color="auto" w:fill="auto"/>
            <w:vAlign w:val="bottom"/>
          </w:tcPr>
          <w:p w14:paraId="70EDA685" w14:textId="38656AB2" w:rsidR="006A4DF1" w:rsidRPr="00C935A5" w:rsidRDefault="006A4DF1" w:rsidP="006A4DF1">
            <w:pPr>
              <w:spacing w:before="40" w:after="20"/>
              <w:jc w:val="right"/>
              <w:rPr>
                <w:rFonts w:cs="Arial"/>
                <w:sz w:val="18"/>
                <w:szCs w:val="18"/>
              </w:rPr>
            </w:pPr>
            <w:r w:rsidRPr="006A4DF1">
              <w:rPr>
                <w:rFonts w:cs="Arial"/>
                <w:sz w:val="18"/>
                <w:szCs w:val="18"/>
              </w:rPr>
              <w:t>2,211</w:t>
            </w:r>
          </w:p>
        </w:tc>
        <w:tc>
          <w:tcPr>
            <w:tcW w:w="1418" w:type="dxa"/>
            <w:tcBorders>
              <w:top w:val="nil"/>
              <w:left w:val="nil"/>
              <w:bottom w:val="nil"/>
              <w:right w:val="nil"/>
            </w:tcBorders>
            <w:shd w:val="clear" w:color="auto" w:fill="auto"/>
            <w:vAlign w:val="bottom"/>
          </w:tcPr>
          <w:p w14:paraId="681A1D0C" w14:textId="25BB0954" w:rsidR="006A4DF1" w:rsidRPr="00C935A5" w:rsidRDefault="006A4DF1" w:rsidP="006A4DF1">
            <w:pPr>
              <w:spacing w:before="40" w:after="20"/>
              <w:jc w:val="center"/>
              <w:rPr>
                <w:rFonts w:cs="Arial"/>
                <w:sz w:val="18"/>
                <w:szCs w:val="18"/>
              </w:rPr>
            </w:pPr>
            <w:r w:rsidRPr="006A4DF1">
              <w:rPr>
                <w:rFonts w:cs="Arial"/>
                <w:sz w:val="18"/>
                <w:szCs w:val="18"/>
              </w:rPr>
              <w:t>36.6</w:t>
            </w:r>
          </w:p>
        </w:tc>
        <w:tc>
          <w:tcPr>
            <w:tcW w:w="170" w:type="dxa"/>
            <w:tcBorders>
              <w:top w:val="nil"/>
              <w:left w:val="nil"/>
              <w:bottom w:val="nil"/>
              <w:right w:val="nil"/>
            </w:tcBorders>
            <w:vAlign w:val="bottom"/>
          </w:tcPr>
          <w:p w14:paraId="4CD94261" w14:textId="7D924E9D"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5D46817" w14:textId="1361AD1E" w:rsidR="006A4DF1" w:rsidRPr="00C935A5" w:rsidRDefault="006A4DF1" w:rsidP="006A4DF1">
            <w:pPr>
              <w:spacing w:before="40" w:after="20"/>
              <w:jc w:val="right"/>
              <w:rPr>
                <w:rFonts w:cs="Arial"/>
                <w:sz w:val="18"/>
                <w:szCs w:val="18"/>
              </w:rPr>
            </w:pPr>
            <w:r w:rsidRPr="006A4DF1">
              <w:rPr>
                <w:rFonts w:cs="Arial"/>
                <w:sz w:val="18"/>
                <w:szCs w:val="18"/>
              </w:rPr>
              <w:t>15,929</w:t>
            </w:r>
          </w:p>
        </w:tc>
        <w:tc>
          <w:tcPr>
            <w:tcW w:w="170" w:type="dxa"/>
            <w:tcBorders>
              <w:top w:val="nil"/>
              <w:left w:val="nil"/>
              <w:bottom w:val="nil"/>
              <w:right w:val="nil"/>
            </w:tcBorders>
            <w:vAlign w:val="bottom"/>
          </w:tcPr>
          <w:p w14:paraId="00AA26EE" w14:textId="253B03F5"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AA43382" w14:textId="6413A059" w:rsidR="006A4DF1" w:rsidRPr="00C935A5" w:rsidRDefault="006A4DF1" w:rsidP="006A4DF1">
            <w:pPr>
              <w:spacing w:before="40" w:after="20"/>
              <w:jc w:val="right"/>
              <w:rPr>
                <w:rFonts w:cs="Arial"/>
                <w:sz w:val="18"/>
                <w:szCs w:val="18"/>
              </w:rPr>
            </w:pPr>
            <w:r w:rsidRPr="006A4DF1">
              <w:rPr>
                <w:rFonts w:cs="Arial"/>
                <w:sz w:val="18"/>
                <w:szCs w:val="18"/>
              </w:rPr>
              <w:t>22.8</w:t>
            </w:r>
          </w:p>
        </w:tc>
      </w:tr>
      <w:tr w:rsidR="006A4DF1" w:rsidRPr="006A4DF1" w14:paraId="45E588F0" w14:textId="77777777" w:rsidTr="00372475">
        <w:tc>
          <w:tcPr>
            <w:tcW w:w="2268" w:type="dxa"/>
            <w:tcBorders>
              <w:top w:val="nil"/>
              <w:left w:val="nil"/>
              <w:bottom w:val="nil"/>
              <w:right w:val="single" w:sz="18" w:space="0" w:color="FFC000"/>
            </w:tcBorders>
            <w:shd w:val="clear" w:color="auto" w:fill="auto"/>
            <w:vAlign w:val="center"/>
          </w:tcPr>
          <w:p w14:paraId="6F030EC4" w14:textId="77777777" w:rsidR="006A4DF1" w:rsidRPr="00C935A5" w:rsidRDefault="006A4DF1" w:rsidP="006A4DF1">
            <w:pPr>
              <w:spacing w:before="40" w:after="40"/>
              <w:rPr>
                <w:rFonts w:cs="Arial"/>
                <w:sz w:val="18"/>
                <w:szCs w:val="18"/>
              </w:rPr>
            </w:pPr>
            <w:r w:rsidRPr="00C935A5">
              <w:rPr>
                <w:rFonts w:cs="Arial"/>
                <w:sz w:val="18"/>
                <w:szCs w:val="18"/>
              </w:rPr>
              <w:t>Darebin C</w:t>
            </w:r>
          </w:p>
        </w:tc>
        <w:tc>
          <w:tcPr>
            <w:tcW w:w="1418" w:type="dxa"/>
            <w:tcBorders>
              <w:top w:val="nil"/>
              <w:left w:val="single" w:sz="18" w:space="0" w:color="FFC000"/>
              <w:bottom w:val="nil"/>
              <w:right w:val="nil"/>
            </w:tcBorders>
            <w:shd w:val="clear" w:color="auto" w:fill="auto"/>
            <w:vAlign w:val="bottom"/>
          </w:tcPr>
          <w:p w14:paraId="635A77EA" w14:textId="5FFB6812" w:rsidR="006A4DF1" w:rsidRPr="00C935A5" w:rsidRDefault="006A4DF1" w:rsidP="006A4DF1">
            <w:pPr>
              <w:spacing w:before="40" w:after="20"/>
              <w:jc w:val="right"/>
              <w:rPr>
                <w:rFonts w:cs="Arial"/>
                <w:sz w:val="18"/>
                <w:szCs w:val="18"/>
              </w:rPr>
            </w:pPr>
            <w:r w:rsidRPr="006A4DF1">
              <w:rPr>
                <w:rFonts w:cs="Arial"/>
                <w:sz w:val="18"/>
                <w:szCs w:val="18"/>
              </w:rPr>
              <w:t>14,532</w:t>
            </w:r>
          </w:p>
        </w:tc>
        <w:tc>
          <w:tcPr>
            <w:tcW w:w="1418" w:type="dxa"/>
            <w:tcBorders>
              <w:top w:val="nil"/>
              <w:left w:val="nil"/>
              <w:bottom w:val="nil"/>
              <w:right w:val="nil"/>
            </w:tcBorders>
            <w:shd w:val="clear" w:color="auto" w:fill="auto"/>
            <w:vAlign w:val="bottom"/>
          </w:tcPr>
          <w:p w14:paraId="20B7343C" w14:textId="4AD47067" w:rsidR="006A4DF1" w:rsidRPr="00C935A5" w:rsidRDefault="006A4DF1" w:rsidP="006A4DF1">
            <w:pPr>
              <w:spacing w:before="40" w:after="20"/>
              <w:jc w:val="center"/>
              <w:rPr>
                <w:rFonts w:cs="Arial"/>
                <w:sz w:val="18"/>
                <w:szCs w:val="18"/>
              </w:rPr>
            </w:pPr>
            <w:r w:rsidRPr="006A4DF1">
              <w:rPr>
                <w:rFonts w:cs="Arial"/>
                <w:sz w:val="18"/>
                <w:szCs w:val="18"/>
              </w:rPr>
              <w:t>37.0</w:t>
            </w:r>
          </w:p>
        </w:tc>
        <w:tc>
          <w:tcPr>
            <w:tcW w:w="170" w:type="dxa"/>
            <w:tcBorders>
              <w:top w:val="nil"/>
              <w:left w:val="nil"/>
              <w:bottom w:val="nil"/>
              <w:right w:val="nil"/>
            </w:tcBorders>
            <w:vAlign w:val="bottom"/>
          </w:tcPr>
          <w:p w14:paraId="2F5BAEAD" w14:textId="653E4B05"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B48E442" w14:textId="52E8EE8B" w:rsidR="006A4DF1" w:rsidRPr="00C935A5" w:rsidRDefault="006A4DF1" w:rsidP="006A4DF1">
            <w:pPr>
              <w:spacing w:before="40" w:after="20"/>
              <w:jc w:val="right"/>
              <w:rPr>
                <w:rFonts w:cs="Arial"/>
                <w:sz w:val="18"/>
                <w:szCs w:val="18"/>
              </w:rPr>
            </w:pPr>
            <w:r w:rsidRPr="006A4DF1">
              <w:rPr>
                <w:rFonts w:cs="Arial"/>
                <w:sz w:val="18"/>
                <w:szCs w:val="18"/>
              </w:rPr>
              <w:t>166,430</w:t>
            </w:r>
          </w:p>
        </w:tc>
        <w:tc>
          <w:tcPr>
            <w:tcW w:w="170" w:type="dxa"/>
            <w:tcBorders>
              <w:top w:val="nil"/>
              <w:left w:val="nil"/>
              <w:bottom w:val="nil"/>
              <w:right w:val="nil"/>
            </w:tcBorders>
            <w:vAlign w:val="bottom"/>
          </w:tcPr>
          <w:p w14:paraId="6669A7C4" w14:textId="4D141D24"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E560AB4" w14:textId="17AED555" w:rsidR="006A4DF1" w:rsidRPr="00C935A5" w:rsidRDefault="006A4DF1" w:rsidP="006A4DF1">
            <w:pPr>
              <w:spacing w:before="40" w:after="20"/>
              <w:jc w:val="right"/>
              <w:rPr>
                <w:rFonts w:cs="Arial"/>
                <w:sz w:val="18"/>
                <w:szCs w:val="18"/>
              </w:rPr>
            </w:pPr>
            <w:r w:rsidRPr="006A4DF1">
              <w:rPr>
                <w:rFonts w:cs="Arial"/>
                <w:sz w:val="18"/>
                <w:szCs w:val="18"/>
              </w:rPr>
              <w:t>1.4</w:t>
            </w:r>
          </w:p>
        </w:tc>
      </w:tr>
      <w:tr w:rsidR="006A4DF1" w:rsidRPr="006A4DF1" w14:paraId="0255B536" w14:textId="77777777" w:rsidTr="00372475">
        <w:tc>
          <w:tcPr>
            <w:tcW w:w="2268" w:type="dxa"/>
            <w:tcBorders>
              <w:top w:val="nil"/>
              <w:left w:val="nil"/>
              <w:bottom w:val="nil"/>
              <w:right w:val="single" w:sz="18" w:space="0" w:color="FFC000"/>
            </w:tcBorders>
            <w:shd w:val="clear" w:color="auto" w:fill="auto"/>
            <w:vAlign w:val="center"/>
          </w:tcPr>
          <w:p w14:paraId="11C3283F" w14:textId="77777777" w:rsidR="006A4DF1" w:rsidRPr="00C935A5" w:rsidRDefault="006A4DF1" w:rsidP="006A4DF1">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FFC000"/>
              <w:bottom w:val="nil"/>
              <w:right w:val="nil"/>
            </w:tcBorders>
            <w:shd w:val="clear" w:color="auto" w:fill="auto"/>
            <w:vAlign w:val="bottom"/>
          </w:tcPr>
          <w:p w14:paraId="06EBB030" w14:textId="293ADCE5" w:rsidR="006A4DF1" w:rsidRPr="00C935A5" w:rsidRDefault="006A4DF1" w:rsidP="006A4DF1">
            <w:pPr>
              <w:spacing w:before="40" w:after="20"/>
              <w:jc w:val="right"/>
              <w:rPr>
                <w:rFonts w:cs="Arial"/>
                <w:sz w:val="18"/>
                <w:szCs w:val="18"/>
              </w:rPr>
            </w:pPr>
            <w:r w:rsidRPr="006A4DF1">
              <w:rPr>
                <w:rFonts w:cs="Arial"/>
                <w:sz w:val="18"/>
                <w:szCs w:val="18"/>
              </w:rPr>
              <w:t>9,478</w:t>
            </w:r>
          </w:p>
        </w:tc>
        <w:tc>
          <w:tcPr>
            <w:tcW w:w="1418" w:type="dxa"/>
            <w:tcBorders>
              <w:top w:val="nil"/>
              <w:left w:val="nil"/>
              <w:bottom w:val="nil"/>
              <w:right w:val="nil"/>
            </w:tcBorders>
            <w:shd w:val="clear" w:color="auto" w:fill="auto"/>
            <w:vAlign w:val="bottom"/>
          </w:tcPr>
          <w:p w14:paraId="1AD2D6DD" w14:textId="52390DD0" w:rsidR="006A4DF1" w:rsidRPr="00C935A5" w:rsidRDefault="006A4DF1" w:rsidP="006A4DF1">
            <w:pPr>
              <w:spacing w:before="40" w:after="20"/>
              <w:jc w:val="center"/>
              <w:rPr>
                <w:rFonts w:cs="Arial"/>
                <w:sz w:val="18"/>
                <w:szCs w:val="18"/>
              </w:rPr>
            </w:pPr>
            <w:r w:rsidRPr="006A4DF1">
              <w:rPr>
                <w:rFonts w:cs="Arial"/>
                <w:sz w:val="18"/>
                <w:szCs w:val="18"/>
              </w:rPr>
              <w:t>43.1</w:t>
            </w:r>
          </w:p>
        </w:tc>
        <w:tc>
          <w:tcPr>
            <w:tcW w:w="170" w:type="dxa"/>
            <w:tcBorders>
              <w:top w:val="nil"/>
              <w:left w:val="nil"/>
              <w:bottom w:val="nil"/>
              <w:right w:val="nil"/>
            </w:tcBorders>
            <w:vAlign w:val="bottom"/>
          </w:tcPr>
          <w:p w14:paraId="2589A352" w14:textId="5F46F964"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C4B3BC2" w14:textId="71D3CF7C" w:rsidR="006A4DF1" w:rsidRPr="00C935A5" w:rsidRDefault="006A4DF1" w:rsidP="006A4DF1">
            <w:pPr>
              <w:spacing w:before="40" w:after="20"/>
              <w:jc w:val="right"/>
              <w:rPr>
                <w:rFonts w:cs="Arial"/>
                <w:sz w:val="18"/>
                <w:szCs w:val="18"/>
              </w:rPr>
            </w:pPr>
            <w:r w:rsidRPr="006A4DF1">
              <w:rPr>
                <w:rFonts w:cs="Arial"/>
                <w:sz w:val="18"/>
                <w:szCs w:val="18"/>
              </w:rPr>
              <w:t>47,725</w:t>
            </w:r>
          </w:p>
        </w:tc>
        <w:tc>
          <w:tcPr>
            <w:tcW w:w="170" w:type="dxa"/>
            <w:tcBorders>
              <w:top w:val="nil"/>
              <w:left w:val="nil"/>
              <w:bottom w:val="nil"/>
              <w:right w:val="nil"/>
            </w:tcBorders>
            <w:vAlign w:val="bottom"/>
          </w:tcPr>
          <w:p w14:paraId="5D405971" w14:textId="65CBA99A"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8B42756" w14:textId="513665F7" w:rsidR="006A4DF1" w:rsidRPr="00C935A5" w:rsidRDefault="006A4DF1" w:rsidP="006A4DF1">
            <w:pPr>
              <w:spacing w:before="40" w:after="20"/>
              <w:jc w:val="right"/>
              <w:rPr>
                <w:rFonts w:cs="Arial"/>
                <w:sz w:val="18"/>
                <w:szCs w:val="18"/>
              </w:rPr>
            </w:pPr>
            <w:r w:rsidRPr="006A4DF1">
              <w:rPr>
                <w:rFonts w:cs="Arial"/>
                <w:sz w:val="18"/>
                <w:szCs w:val="18"/>
              </w:rPr>
              <w:t>27.5</w:t>
            </w:r>
          </w:p>
        </w:tc>
      </w:tr>
      <w:tr w:rsidR="006A4DF1" w:rsidRPr="006A4DF1" w14:paraId="506D2D2F" w14:textId="77777777" w:rsidTr="00372475">
        <w:tc>
          <w:tcPr>
            <w:tcW w:w="2268" w:type="dxa"/>
            <w:tcBorders>
              <w:top w:val="nil"/>
              <w:left w:val="nil"/>
              <w:bottom w:val="nil"/>
              <w:right w:val="single" w:sz="18" w:space="0" w:color="FFC000"/>
            </w:tcBorders>
            <w:shd w:val="clear" w:color="auto" w:fill="auto"/>
            <w:vAlign w:val="center"/>
          </w:tcPr>
          <w:p w14:paraId="2D15771D" w14:textId="77777777" w:rsidR="006A4DF1" w:rsidRPr="00C935A5" w:rsidRDefault="006A4DF1" w:rsidP="006A4DF1">
            <w:pPr>
              <w:spacing w:before="40" w:after="40"/>
              <w:rPr>
                <w:rFonts w:cs="Arial"/>
                <w:sz w:val="18"/>
                <w:szCs w:val="18"/>
              </w:rPr>
            </w:pPr>
            <w:r w:rsidRPr="00C935A5">
              <w:rPr>
                <w:rFonts w:cs="Arial"/>
                <w:sz w:val="18"/>
                <w:szCs w:val="18"/>
              </w:rPr>
              <w:t>Frankston C</w:t>
            </w:r>
          </w:p>
        </w:tc>
        <w:tc>
          <w:tcPr>
            <w:tcW w:w="1418" w:type="dxa"/>
            <w:tcBorders>
              <w:top w:val="nil"/>
              <w:left w:val="single" w:sz="18" w:space="0" w:color="FFC000"/>
              <w:bottom w:val="nil"/>
              <w:right w:val="nil"/>
            </w:tcBorders>
            <w:shd w:val="clear" w:color="auto" w:fill="auto"/>
            <w:vAlign w:val="bottom"/>
          </w:tcPr>
          <w:p w14:paraId="2B876A9B" w14:textId="2EF29996" w:rsidR="006A4DF1" w:rsidRPr="00C935A5" w:rsidRDefault="006A4DF1" w:rsidP="006A4DF1">
            <w:pPr>
              <w:spacing w:before="40" w:after="20"/>
              <w:jc w:val="right"/>
              <w:rPr>
                <w:rFonts w:cs="Arial"/>
                <w:sz w:val="18"/>
                <w:szCs w:val="18"/>
              </w:rPr>
            </w:pPr>
            <w:r w:rsidRPr="006A4DF1">
              <w:rPr>
                <w:rFonts w:cs="Arial"/>
                <w:sz w:val="18"/>
                <w:szCs w:val="18"/>
              </w:rPr>
              <w:t>14,756</w:t>
            </w:r>
          </w:p>
        </w:tc>
        <w:tc>
          <w:tcPr>
            <w:tcW w:w="1418" w:type="dxa"/>
            <w:tcBorders>
              <w:top w:val="nil"/>
              <w:left w:val="nil"/>
              <w:bottom w:val="nil"/>
              <w:right w:val="nil"/>
            </w:tcBorders>
            <w:shd w:val="clear" w:color="auto" w:fill="auto"/>
            <w:vAlign w:val="bottom"/>
          </w:tcPr>
          <w:p w14:paraId="05118957" w14:textId="2BFAD5B4" w:rsidR="006A4DF1" w:rsidRPr="00C935A5" w:rsidRDefault="006A4DF1" w:rsidP="006A4DF1">
            <w:pPr>
              <w:spacing w:before="40" w:after="20"/>
              <w:jc w:val="center"/>
              <w:rPr>
                <w:rFonts w:cs="Arial"/>
                <w:sz w:val="18"/>
                <w:szCs w:val="18"/>
              </w:rPr>
            </w:pPr>
            <w:r w:rsidRPr="006A4DF1">
              <w:rPr>
                <w:rFonts w:cs="Arial"/>
                <w:sz w:val="18"/>
                <w:szCs w:val="18"/>
              </w:rPr>
              <w:t>37.0</w:t>
            </w:r>
          </w:p>
        </w:tc>
        <w:tc>
          <w:tcPr>
            <w:tcW w:w="170" w:type="dxa"/>
            <w:tcBorders>
              <w:top w:val="nil"/>
              <w:left w:val="nil"/>
              <w:bottom w:val="nil"/>
              <w:right w:val="nil"/>
            </w:tcBorders>
            <w:vAlign w:val="bottom"/>
          </w:tcPr>
          <w:p w14:paraId="0CCE7798" w14:textId="659E6555"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7CEC367" w14:textId="50E5156F" w:rsidR="006A4DF1" w:rsidRPr="00C935A5" w:rsidRDefault="006A4DF1" w:rsidP="006A4DF1">
            <w:pPr>
              <w:spacing w:before="40" w:after="20"/>
              <w:jc w:val="right"/>
              <w:rPr>
                <w:rFonts w:cs="Arial"/>
                <w:sz w:val="18"/>
                <w:szCs w:val="18"/>
              </w:rPr>
            </w:pPr>
            <w:r w:rsidRPr="006A4DF1">
              <w:rPr>
                <w:rFonts w:cs="Arial"/>
                <w:sz w:val="18"/>
                <w:szCs w:val="18"/>
              </w:rPr>
              <w:t>143,338</w:t>
            </w:r>
          </w:p>
        </w:tc>
        <w:tc>
          <w:tcPr>
            <w:tcW w:w="170" w:type="dxa"/>
            <w:tcBorders>
              <w:top w:val="nil"/>
              <w:left w:val="nil"/>
              <w:bottom w:val="nil"/>
              <w:right w:val="nil"/>
            </w:tcBorders>
            <w:vAlign w:val="bottom"/>
          </w:tcPr>
          <w:p w14:paraId="022B47AC" w14:textId="7F742241"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169519F" w14:textId="25531D23" w:rsidR="006A4DF1" w:rsidRPr="00C935A5" w:rsidRDefault="006A4DF1" w:rsidP="006A4DF1">
            <w:pPr>
              <w:spacing w:before="40" w:after="20"/>
              <w:jc w:val="right"/>
              <w:rPr>
                <w:rFonts w:cs="Arial"/>
                <w:sz w:val="18"/>
                <w:szCs w:val="18"/>
              </w:rPr>
            </w:pPr>
            <w:r w:rsidRPr="006A4DF1">
              <w:rPr>
                <w:rFonts w:cs="Arial"/>
                <w:sz w:val="18"/>
                <w:szCs w:val="18"/>
              </w:rPr>
              <w:t>11.4</w:t>
            </w:r>
          </w:p>
        </w:tc>
      </w:tr>
      <w:tr w:rsidR="006A4DF1" w:rsidRPr="006A4DF1" w14:paraId="146F6C88" w14:textId="77777777" w:rsidTr="00372475">
        <w:tc>
          <w:tcPr>
            <w:tcW w:w="2268" w:type="dxa"/>
            <w:tcBorders>
              <w:top w:val="nil"/>
              <w:left w:val="nil"/>
              <w:bottom w:val="nil"/>
              <w:right w:val="single" w:sz="18" w:space="0" w:color="FFC000"/>
            </w:tcBorders>
            <w:shd w:val="clear" w:color="auto" w:fill="auto"/>
            <w:vAlign w:val="center"/>
          </w:tcPr>
          <w:p w14:paraId="076B4E8D" w14:textId="77777777" w:rsidR="006A4DF1" w:rsidRPr="00C935A5" w:rsidRDefault="006A4DF1" w:rsidP="006A4DF1">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FFC000"/>
              <w:bottom w:val="nil"/>
              <w:right w:val="nil"/>
            </w:tcBorders>
            <w:shd w:val="clear" w:color="auto" w:fill="auto"/>
            <w:vAlign w:val="bottom"/>
          </w:tcPr>
          <w:p w14:paraId="3AB12EF8" w14:textId="00919592" w:rsidR="006A4DF1" w:rsidRPr="00C935A5" w:rsidRDefault="006A4DF1" w:rsidP="006A4DF1">
            <w:pPr>
              <w:spacing w:before="40" w:after="20"/>
              <w:jc w:val="right"/>
              <w:rPr>
                <w:rFonts w:cs="Arial"/>
                <w:sz w:val="18"/>
                <w:szCs w:val="18"/>
              </w:rPr>
            </w:pPr>
            <w:r w:rsidRPr="006A4DF1">
              <w:rPr>
                <w:rFonts w:cs="Arial"/>
                <w:sz w:val="18"/>
                <w:szCs w:val="18"/>
              </w:rPr>
              <w:t>2,042</w:t>
            </w:r>
          </w:p>
        </w:tc>
        <w:tc>
          <w:tcPr>
            <w:tcW w:w="1418" w:type="dxa"/>
            <w:tcBorders>
              <w:top w:val="nil"/>
              <w:left w:val="nil"/>
              <w:bottom w:val="nil"/>
              <w:right w:val="nil"/>
            </w:tcBorders>
            <w:shd w:val="clear" w:color="auto" w:fill="auto"/>
            <w:vAlign w:val="bottom"/>
          </w:tcPr>
          <w:p w14:paraId="3A63BF54" w14:textId="6C23AAF3" w:rsidR="006A4DF1" w:rsidRPr="00C935A5" w:rsidRDefault="006A4DF1" w:rsidP="006A4DF1">
            <w:pPr>
              <w:spacing w:before="40" w:after="20"/>
              <w:jc w:val="center"/>
              <w:rPr>
                <w:rFonts w:cs="Arial"/>
                <w:sz w:val="18"/>
                <w:szCs w:val="18"/>
              </w:rPr>
            </w:pPr>
            <w:r w:rsidRPr="006A4DF1">
              <w:rPr>
                <w:rFonts w:cs="Arial"/>
                <w:sz w:val="18"/>
                <w:szCs w:val="18"/>
              </w:rPr>
              <w:t>44.2</w:t>
            </w:r>
          </w:p>
        </w:tc>
        <w:tc>
          <w:tcPr>
            <w:tcW w:w="170" w:type="dxa"/>
            <w:tcBorders>
              <w:top w:val="nil"/>
              <w:left w:val="nil"/>
              <w:bottom w:val="nil"/>
              <w:right w:val="nil"/>
            </w:tcBorders>
            <w:vAlign w:val="bottom"/>
          </w:tcPr>
          <w:p w14:paraId="1FAFCE30" w14:textId="74BEC519"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685C4A8" w14:textId="2F620CDD" w:rsidR="006A4DF1" w:rsidRPr="00C935A5" w:rsidRDefault="006A4DF1" w:rsidP="006A4DF1">
            <w:pPr>
              <w:spacing w:before="40" w:after="20"/>
              <w:jc w:val="right"/>
              <w:rPr>
                <w:rFonts w:cs="Arial"/>
                <w:sz w:val="18"/>
                <w:szCs w:val="18"/>
              </w:rPr>
            </w:pPr>
            <w:r w:rsidRPr="006A4DF1">
              <w:rPr>
                <w:rFonts w:cs="Arial"/>
                <w:sz w:val="18"/>
                <w:szCs w:val="18"/>
              </w:rPr>
              <w:t>10,400</w:t>
            </w:r>
          </w:p>
        </w:tc>
        <w:tc>
          <w:tcPr>
            <w:tcW w:w="170" w:type="dxa"/>
            <w:tcBorders>
              <w:top w:val="nil"/>
              <w:left w:val="nil"/>
              <w:bottom w:val="nil"/>
              <w:right w:val="nil"/>
            </w:tcBorders>
            <w:vAlign w:val="bottom"/>
          </w:tcPr>
          <w:p w14:paraId="44D623DE" w14:textId="5F943E8B"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62AD662" w14:textId="5530468B" w:rsidR="006A4DF1" w:rsidRPr="00C935A5" w:rsidRDefault="006A4DF1" w:rsidP="006A4DF1">
            <w:pPr>
              <w:spacing w:before="40" w:after="20"/>
              <w:jc w:val="right"/>
              <w:rPr>
                <w:rFonts w:cs="Arial"/>
                <w:sz w:val="18"/>
                <w:szCs w:val="18"/>
              </w:rPr>
            </w:pPr>
            <w:r w:rsidRPr="006A4DF1">
              <w:rPr>
                <w:rFonts w:cs="Arial"/>
                <w:sz w:val="18"/>
                <w:szCs w:val="18"/>
              </w:rPr>
              <w:t>37.6</w:t>
            </w:r>
          </w:p>
        </w:tc>
      </w:tr>
      <w:tr w:rsidR="006A4DF1" w:rsidRPr="006A4DF1" w14:paraId="4D37606A" w14:textId="77777777" w:rsidTr="00372475">
        <w:tc>
          <w:tcPr>
            <w:tcW w:w="2268" w:type="dxa"/>
            <w:tcBorders>
              <w:top w:val="nil"/>
              <w:left w:val="nil"/>
              <w:bottom w:val="nil"/>
              <w:right w:val="single" w:sz="18" w:space="0" w:color="FFC000"/>
            </w:tcBorders>
            <w:shd w:val="clear" w:color="auto" w:fill="auto"/>
            <w:vAlign w:val="center"/>
          </w:tcPr>
          <w:p w14:paraId="11A36BB6" w14:textId="77777777" w:rsidR="006A4DF1" w:rsidRPr="00C935A5" w:rsidRDefault="006A4DF1" w:rsidP="006A4DF1">
            <w:pPr>
              <w:spacing w:before="40" w:after="40"/>
              <w:rPr>
                <w:rFonts w:cs="Arial"/>
                <w:sz w:val="18"/>
                <w:szCs w:val="18"/>
              </w:rPr>
            </w:pPr>
            <w:r w:rsidRPr="00C935A5">
              <w:rPr>
                <w:rFonts w:cs="Arial"/>
                <w:sz w:val="18"/>
                <w:szCs w:val="18"/>
              </w:rPr>
              <w:t>Glen Eira C</w:t>
            </w:r>
          </w:p>
        </w:tc>
        <w:tc>
          <w:tcPr>
            <w:tcW w:w="1418" w:type="dxa"/>
            <w:tcBorders>
              <w:top w:val="nil"/>
              <w:left w:val="single" w:sz="18" w:space="0" w:color="FFC000"/>
              <w:bottom w:val="nil"/>
              <w:right w:val="nil"/>
            </w:tcBorders>
            <w:shd w:val="clear" w:color="auto" w:fill="auto"/>
            <w:vAlign w:val="bottom"/>
          </w:tcPr>
          <w:p w14:paraId="4567D17A" w14:textId="380F197D" w:rsidR="006A4DF1" w:rsidRPr="00C935A5" w:rsidRDefault="006A4DF1" w:rsidP="006A4DF1">
            <w:pPr>
              <w:spacing w:before="40" w:after="20"/>
              <w:jc w:val="right"/>
              <w:rPr>
                <w:rFonts w:cs="Arial"/>
                <w:sz w:val="18"/>
                <w:szCs w:val="18"/>
              </w:rPr>
            </w:pPr>
            <w:r w:rsidRPr="006A4DF1">
              <w:rPr>
                <w:rFonts w:cs="Arial"/>
                <w:sz w:val="18"/>
                <w:szCs w:val="18"/>
              </w:rPr>
              <w:t>11,004</w:t>
            </w:r>
          </w:p>
        </w:tc>
        <w:tc>
          <w:tcPr>
            <w:tcW w:w="1418" w:type="dxa"/>
            <w:tcBorders>
              <w:top w:val="nil"/>
              <w:left w:val="nil"/>
              <w:bottom w:val="nil"/>
              <w:right w:val="nil"/>
            </w:tcBorders>
            <w:shd w:val="clear" w:color="auto" w:fill="auto"/>
            <w:vAlign w:val="bottom"/>
          </w:tcPr>
          <w:p w14:paraId="3ADBFD2D" w14:textId="3651A5D4" w:rsidR="006A4DF1" w:rsidRPr="00C935A5" w:rsidRDefault="006A4DF1" w:rsidP="006A4DF1">
            <w:pPr>
              <w:spacing w:before="40" w:after="20"/>
              <w:jc w:val="center"/>
              <w:rPr>
                <w:rFonts w:cs="Arial"/>
                <w:sz w:val="18"/>
                <w:szCs w:val="18"/>
              </w:rPr>
            </w:pPr>
            <w:r w:rsidRPr="006A4DF1">
              <w:rPr>
                <w:rFonts w:cs="Arial"/>
                <w:sz w:val="18"/>
                <w:szCs w:val="18"/>
              </w:rPr>
              <w:t>30.5</w:t>
            </w:r>
          </w:p>
        </w:tc>
        <w:tc>
          <w:tcPr>
            <w:tcW w:w="170" w:type="dxa"/>
            <w:tcBorders>
              <w:top w:val="nil"/>
              <w:left w:val="nil"/>
              <w:bottom w:val="nil"/>
              <w:right w:val="nil"/>
            </w:tcBorders>
            <w:vAlign w:val="bottom"/>
          </w:tcPr>
          <w:p w14:paraId="248C889B" w14:textId="036AC849"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E61734E" w14:textId="7553928D" w:rsidR="006A4DF1" w:rsidRPr="00C935A5" w:rsidRDefault="006A4DF1" w:rsidP="006A4DF1">
            <w:pPr>
              <w:spacing w:before="40" w:after="20"/>
              <w:jc w:val="right"/>
              <w:rPr>
                <w:rFonts w:cs="Arial"/>
                <w:sz w:val="18"/>
                <w:szCs w:val="18"/>
              </w:rPr>
            </w:pPr>
            <w:r w:rsidRPr="006A4DF1">
              <w:rPr>
                <w:rFonts w:cs="Arial"/>
                <w:sz w:val="18"/>
                <w:szCs w:val="18"/>
              </w:rPr>
              <w:t>158,216</w:t>
            </w:r>
          </w:p>
        </w:tc>
        <w:tc>
          <w:tcPr>
            <w:tcW w:w="170" w:type="dxa"/>
            <w:tcBorders>
              <w:top w:val="nil"/>
              <w:left w:val="nil"/>
              <w:bottom w:val="nil"/>
              <w:right w:val="nil"/>
            </w:tcBorders>
            <w:vAlign w:val="bottom"/>
          </w:tcPr>
          <w:p w14:paraId="3B915EBD" w14:textId="222A1194"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2EC459C" w14:textId="42F11309" w:rsidR="006A4DF1" w:rsidRPr="00C935A5" w:rsidRDefault="006A4DF1" w:rsidP="006A4DF1">
            <w:pPr>
              <w:spacing w:before="40" w:after="20"/>
              <w:jc w:val="right"/>
              <w:rPr>
                <w:rFonts w:cs="Arial"/>
                <w:sz w:val="18"/>
                <w:szCs w:val="18"/>
              </w:rPr>
            </w:pPr>
            <w:r w:rsidRPr="006A4DF1">
              <w:rPr>
                <w:rFonts w:cs="Arial"/>
                <w:sz w:val="18"/>
                <w:szCs w:val="18"/>
              </w:rPr>
              <w:t> </w:t>
            </w:r>
          </w:p>
        </w:tc>
      </w:tr>
      <w:tr w:rsidR="006A4DF1" w:rsidRPr="006A4DF1" w14:paraId="50513B68" w14:textId="77777777" w:rsidTr="00372475">
        <w:tc>
          <w:tcPr>
            <w:tcW w:w="2268" w:type="dxa"/>
            <w:tcBorders>
              <w:top w:val="nil"/>
              <w:left w:val="nil"/>
              <w:bottom w:val="nil"/>
              <w:right w:val="single" w:sz="18" w:space="0" w:color="FFC000"/>
            </w:tcBorders>
            <w:shd w:val="clear" w:color="auto" w:fill="auto"/>
            <w:vAlign w:val="center"/>
          </w:tcPr>
          <w:p w14:paraId="607AAE2E" w14:textId="77777777" w:rsidR="006A4DF1" w:rsidRPr="00C935A5" w:rsidRDefault="006A4DF1" w:rsidP="006A4DF1">
            <w:pPr>
              <w:spacing w:before="40" w:after="40"/>
              <w:rPr>
                <w:rFonts w:cs="Arial"/>
                <w:sz w:val="18"/>
                <w:szCs w:val="18"/>
              </w:rPr>
            </w:pPr>
            <w:r w:rsidRPr="00C935A5">
              <w:rPr>
                <w:rFonts w:cs="Arial"/>
                <w:sz w:val="18"/>
                <w:szCs w:val="18"/>
              </w:rPr>
              <w:t>Glenelg S</w:t>
            </w:r>
          </w:p>
        </w:tc>
        <w:tc>
          <w:tcPr>
            <w:tcW w:w="1418" w:type="dxa"/>
            <w:tcBorders>
              <w:top w:val="nil"/>
              <w:left w:val="single" w:sz="18" w:space="0" w:color="FFC000"/>
              <w:bottom w:val="nil"/>
              <w:right w:val="nil"/>
            </w:tcBorders>
            <w:shd w:val="clear" w:color="auto" w:fill="auto"/>
            <w:vAlign w:val="bottom"/>
          </w:tcPr>
          <w:p w14:paraId="5D78F539" w14:textId="357429EB" w:rsidR="006A4DF1" w:rsidRPr="00C935A5" w:rsidRDefault="006A4DF1" w:rsidP="006A4DF1">
            <w:pPr>
              <w:spacing w:before="40" w:after="20"/>
              <w:jc w:val="right"/>
              <w:rPr>
                <w:rFonts w:cs="Arial"/>
                <w:sz w:val="18"/>
                <w:szCs w:val="18"/>
              </w:rPr>
            </w:pPr>
            <w:r w:rsidRPr="006A4DF1">
              <w:rPr>
                <w:rFonts w:cs="Arial"/>
                <w:sz w:val="18"/>
                <w:szCs w:val="18"/>
              </w:rPr>
              <w:t>3,083</w:t>
            </w:r>
          </w:p>
        </w:tc>
        <w:tc>
          <w:tcPr>
            <w:tcW w:w="1418" w:type="dxa"/>
            <w:tcBorders>
              <w:top w:val="nil"/>
              <w:left w:val="nil"/>
              <w:bottom w:val="nil"/>
              <w:right w:val="nil"/>
            </w:tcBorders>
            <w:shd w:val="clear" w:color="auto" w:fill="auto"/>
            <w:vAlign w:val="bottom"/>
          </w:tcPr>
          <w:p w14:paraId="046475BC" w14:textId="4478FA8E" w:rsidR="006A4DF1" w:rsidRPr="00C935A5" w:rsidRDefault="006A4DF1" w:rsidP="006A4DF1">
            <w:pPr>
              <w:spacing w:before="40" w:after="20"/>
              <w:jc w:val="center"/>
              <w:rPr>
                <w:rFonts w:cs="Arial"/>
                <w:sz w:val="18"/>
                <w:szCs w:val="18"/>
              </w:rPr>
            </w:pPr>
            <w:r w:rsidRPr="006A4DF1">
              <w:rPr>
                <w:rFonts w:cs="Arial"/>
                <w:sz w:val="18"/>
                <w:szCs w:val="18"/>
              </w:rPr>
              <w:t>38.4</w:t>
            </w:r>
          </w:p>
        </w:tc>
        <w:tc>
          <w:tcPr>
            <w:tcW w:w="170" w:type="dxa"/>
            <w:tcBorders>
              <w:top w:val="nil"/>
              <w:left w:val="nil"/>
              <w:bottom w:val="nil"/>
              <w:right w:val="nil"/>
            </w:tcBorders>
            <w:vAlign w:val="bottom"/>
          </w:tcPr>
          <w:p w14:paraId="1D056199" w14:textId="72F3EB49"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27DFC2D" w14:textId="7030FFC9" w:rsidR="006A4DF1" w:rsidRPr="00C935A5" w:rsidRDefault="006A4DF1" w:rsidP="006A4DF1">
            <w:pPr>
              <w:spacing w:before="40" w:after="20"/>
              <w:jc w:val="right"/>
              <w:rPr>
                <w:rFonts w:cs="Arial"/>
                <w:sz w:val="18"/>
                <w:szCs w:val="18"/>
              </w:rPr>
            </w:pPr>
            <w:r w:rsidRPr="006A4DF1">
              <w:rPr>
                <w:rFonts w:cs="Arial"/>
                <w:sz w:val="18"/>
                <w:szCs w:val="18"/>
              </w:rPr>
              <w:t>19,621</w:t>
            </w:r>
          </w:p>
        </w:tc>
        <w:tc>
          <w:tcPr>
            <w:tcW w:w="170" w:type="dxa"/>
            <w:tcBorders>
              <w:top w:val="nil"/>
              <w:left w:val="nil"/>
              <w:bottom w:val="nil"/>
              <w:right w:val="nil"/>
            </w:tcBorders>
            <w:vAlign w:val="bottom"/>
          </w:tcPr>
          <w:p w14:paraId="66404321" w14:textId="22D1B8E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4A5C41B3" w14:textId="62B0667D" w:rsidR="006A4DF1" w:rsidRPr="00C935A5" w:rsidRDefault="006A4DF1" w:rsidP="006A4DF1">
            <w:pPr>
              <w:spacing w:before="40" w:after="20"/>
              <w:jc w:val="right"/>
              <w:rPr>
                <w:rFonts w:cs="Arial"/>
                <w:sz w:val="18"/>
                <w:szCs w:val="18"/>
              </w:rPr>
            </w:pPr>
            <w:r w:rsidRPr="006A4DF1">
              <w:rPr>
                <w:rFonts w:cs="Arial"/>
                <w:sz w:val="18"/>
                <w:szCs w:val="18"/>
              </w:rPr>
              <w:t>37.4</w:t>
            </w:r>
          </w:p>
        </w:tc>
      </w:tr>
      <w:tr w:rsidR="006A4DF1" w:rsidRPr="006A4DF1" w14:paraId="39A24A10" w14:textId="77777777" w:rsidTr="00372475">
        <w:tc>
          <w:tcPr>
            <w:tcW w:w="2268" w:type="dxa"/>
            <w:tcBorders>
              <w:top w:val="nil"/>
              <w:left w:val="nil"/>
              <w:bottom w:val="nil"/>
              <w:right w:val="single" w:sz="18" w:space="0" w:color="FFC000"/>
            </w:tcBorders>
            <w:shd w:val="clear" w:color="auto" w:fill="auto"/>
            <w:vAlign w:val="center"/>
          </w:tcPr>
          <w:p w14:paraId="5760D447" w14:textId="77777777" w:rsidR="006A4DF1" w:rsidRPr="00C935A5" w:rsidRDefault="006A4DF1" w:rsidP="006A4DF1">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FFC000"/>
              <w:bottom w:val="nil"/>
              <w:right w:val="nil"/>
            </w:tcBorders>
            <w:shd w:val="clear" w:color="auto" w:fill="auto"/>
            <w:vAlign w:val="bottom"/>
          </w:tcPr>
          <w:p w14:paraId="38BC9D48" w14:textId="2458B60F" w:rsidR="006A4DF1" w:rsidRPr="00C935A5" w:rsidRDefault="006A4DF1" w:rsidP="006A4DF1">
            <w:pPr>
              <w:spacing w:before="40" w:after="20"/>
              <w:jc w:val="right"/>
              <w:rPr>
                <w:rFonts w:cs="Arial"/>
                <w:sz w:val="18"/>
                <w:szCs w:val="18"/>
              </w:rPr>
            </w:pPr>
            <w:r w:rsidRPr="006A4DF1">
              <w:rPr>
                <w:rFonts w:cs="Arial"/>
                <w:sz w:val="18"/>
                <w:szCs w:val="18"/>
              </w:rPr>
              <w:t>2,110</w:t>
            </w:r>
          </w:p>
        </w:tc>
        <w:tc>
          <w:tcPr>
            <w:tcW w:w="1418" w:type="dxa"/>
            <w:tcBorders>
              <w:top w:val="nil"/>
              <w:left w:val="nil"/>
              <w:bottom w:val="nil"/>
              <w:right w:val="nil"/>
            </w:tcBorders>
            <w:shd w:val="clear" w:color="auto" w:fill="auto"/>
            <w:vAlign w:val="bottom"/>
          </w:tcPr>
          <w:p w14:paraId="36EAA5CE" w14:textId="7A4D1F75" w:rsidR="006A4DF1" w:rsidRPr="00C935A5" w:rsidRDefault="006A4DF1" w:rsidP="006A4DF1">
            <w:pPr>
              <w:spacing w:before="40" w:after="20"/>
              <w:jc w:val="center"/>
              <w:rPr>
                <w:rFonts w:cs="Arial"/>
                <w:sz w:val="18"/>
                <w:szCs w:val="18"/>
              </w:rPr>
            </w:pPr>
            <w:r w:rsidRPr="006A4DF1">
              <w:rPr>
                <w:rFonts w:cs="Arial"/>
                <w:sz w:val="18"/>
                <w:szCs w:val="18"/>
              </w:rPr>
              <w:t>33.5</w:t>
            </w:r>
          </w:p>
        </w:tc>
        <w:tc>
          <w:tcPr>
            <w:tcW w:w="170" w:type="dxa"/>
            <w:tcBorders>
              <w:top w:val="nil"/>
              <w:left w:val="nil"/>
              <w:bottom w:val="nil"/>
              <w:right w:val="nil"/>
            </w:tcBorders>
            <w:vAlign w:val="bottom"/>
          </w:tcPr>
          <w:p w14:paraId="62E790B9" w14:textId="36DF1FB8"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8A7EE95" w14:textId="7BBCCCAD" w:rsidR="006A4DF1" w:rsidRPr="00C935A5" w:rsidRDefault="006A4DF1" w:rsidP="006A4DF1">
            <w:pPr>
              <w:spacing w:before="40" w:after="20"/>
              <w:jc w:val="right"/>
              <w:rPr>
                <w:rFonts w:cs="Arial"/>
                <w:sz w:val="18"/>
                <w:szCs w:val="18"/>
              </w:rPr>
            </w:pPr>
            <w:r w:rsidRPr="006A4DF1">
              <w:rPr>
                <w:rFonts w:cs="Arial"/>
                <w:sz w:val="18"/>
                <w:szCs w:val="18"/>
              </w:rPr>
              <w:t>24,249</w:t>
            </w:r>
          </w:p>
        </w:tc>
        <w:tc>
          <w:tcPr>
            <w:tcW w:w="170" w:type="dxa"/>
            <w:tcBorders>
              <w:top w:val="nil"/>
              <w:left w:val="nil"/>
              <w:bottom w:val="nil"/>
              <w:right w:val="nil"/>
            </w:tcBorders>
            <w:vAlign w:val="bottom"/>
          </w:tcPr>
          <w:p w14:paraId="0D78C11E" w14:textId="15050EB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C956075" w14:textId="7E137FA3" w:rsidR="006A4DF1" w:rsidRPr="00C935A5" w:rsidRDefault="006A4DF1" w:rsidP="006A4DF1">
            <w:pPr>
              <w:spacing w:before="40" w:after="20"/>
              <w:jc w:val="right"/>
              <w:rPr>
                <w:rFonts w:cs="Arial"/>
                <w:sz w:val="18"/>
                <w:szCs w:val="18"/>
              </w:rPr>
            </w:pPr>
            <w:r w:rsidRPr="006A4DF1">
              <w:rPr>
                <w:rFonts w:cs="Arial"/>
                <w:sz w:val="18"/>
                <w:szCs w:val="18"/>
              </w:rPr>
              <w:t>42.6</w:t>
            </w:r>
          </w:p>
        </w:tc>
      </w:tr>
      <w:tr w:rsidR="006A4DF1" w:rsidRPr="006A4DF1" w14:paraId="37CC4408" w14:textId="77777777" w:rsidTr="00372475">
        <w:tc>
          <w:tcPr>
            <w:tcW w:w="2268" w:type="dxa"/>
            <w:tcBorders>
              <w:top w:val="nil"/>
              <w:left w:val="nil"/>
              <w:bottom w:val="nil"/>
              <w:right w:val="single" w:sz="18" w:space="0" w:color="FFC000"/>
            </w:tcBorders>
            <w:shd w:val="clear" w:color="auto" w:fill="auto"/>
            <w:vAlign w:val="center"/>
          </w:tcPr>
          <w:p w14:paraId="22000E79" w14:textId="77777777" w:rsidR="006A4DF1" w:rsidRPr="00C935A5" w:rsidRDefault="006A4DF1" w:rsidP="006A4DF1">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FFC000"/>
              <w:bottom w:val="nil"/>
              <w:right w:val="nil"/>
            </w:tcBorders>
            <w:shd w:val="clear" w:color="auto" w:fill="auto"/>
            <w:vAlign w:val="bottom"/>
          </w:tcPr>
          <w:p w14:paraId="7737F672" w14:textId="4D1490A4" w:rsidR="006A4DF1" w:rsidRPr="00C935A5" w:rsidRDefault="006A4DF1" w:rsidP="006A4DF1">
            <w:pPr>
              <w:spacing w:before="40" w:after="20"/>
              <w:jc w:val="right"/>
              <w:rPr>
                <w:rFonts w:cs="Arial"/>
                <w:sz w:val="18"/>
                <w:szCs w:val="18"/>
              </w:rPr>
            </w:pPr>
            <w:r w:rsidRPr="006A4DF1">
              <w:rPr>
                <w:rFonts w:cs="Arial"/>
                <w:sz w:val="18"/>
                <w:szCs w:val="18"/>
              </w:rPr>
              <w:t>14,682</w:t>
            </w:r>
          </w:p>
        </w:tc>
        <w:tc>
          <w:tcPr>
            <w:tcW w:w="1418" w:type="dxa"/>
            <w:tcBorders>
              <w:top w:val="nil"/>
              <w:left w:val="nil"/>
              <w:bottom w:val="nil"/>
              <w:right w:val="nil"/>
            </w:tcBorders>
            <w:shd w:val="clear" w:color="auto" w:fill="auto"/>
            <w:vAlign w:val="bottom"/>
          </w:tcPr>
          <w:p w14:paraId="38F65FFC" w14:textId="28FDCA4E" w:rsidR="006A4DF1" w:rsidRPr="00C935A5" w:rsidRDefault="006A4DF1" w:rsidP="006A4DF1">
            <w:pPr>
              <w:spacing w:before="40" w:after="20"/>
              <w:jc w:val="center"/>
              <w:rPr>
                <w:rFonts w:cs="Arial"/>
                <w:sz w:val="18"/>
                <w:szCs w:val="18"/>
              </w:rPr>
            </w:pPr>
            <w:r w:rsidRPr="006A4DF1">
              <w:rPr>
                <w:rFonts w:cs="Arial"/>
                <w:sz w:val="18"/>
                <w:szCs w:val="18"/>
              </w:rPr>
              <w:t>38.7</w:t>
            </w:r>
          </w:p>
        </w:tc>
        <w:tc>
          <w:tcPr>
            <w:tcW w:w="170" w:type="dxa"/>
            <w:tcBorders>
              <w:top w:val="nil"/>
              <w:left w:val="nil"/>
              <w:bottom w:val="nil"/>
              <w:right w:val="nil"/>
            </w:tcBorders>
            <w:vAlign w:val="bottom"/>
          </w:tcPr>
          <w:p w14:paraId="5ECD2807" w14:textId="5C165BED"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F857A71" w14:textId="2B46ED4D" w:rsidR="006A4DF1" w:rsidRPr="00C935A5" w:rsidRDefault="006A4DF1" w:rsidP="006A4DF1">
            <w:pPr>
              <w:spacing w:before="40" w:after="20"/>
              <w:jc w:val="right"/>
              <w:rPr>
                <w:rFonts w:cs="Arial"/>
                <w:sz w:val="18"/>
                <w:szCs w:val="18"/>
              </w:rPr>
            </w:pPr>
            <w:r w:rsidRPr="006A4DF1">
              <w:rPr>
                <w:rFonts w:cs="Arial"/>
                <w:sz w:val="18"/>
                <w:szCs w:val="18"/>
              </w:rPr>
              <w:t>119,980</w:t>
            </w:r>
          </w:p>
        </w:tc>
        <w:tc>
          <w:tcPr>
            <w:tcW w:w="170" w:type="dxa"/>
            <w:tcBorders>
              <w:top w:val="nil"/>
              <w:left w:val="nil"/>
              <w:bottom w:val="nil"/>
              <w:right w:val="nil"/>
            </w:tcBorders>
            <w:vAlign w:val="bottom"/>
          </w:tcPr>
          <w:p w14:paraId="3EB74274" w14:textId="5B0A6A14"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77D2A4B" w14:textId="39946991" w:rsidR="006A4DF1" w:rsidRPr="00C935A5" w:rsidRDefault="006A4DF1" w:rsidP="006A4DF1">
            <w:pPr>
              <w:spacing w:before="40" w:after="20"/>
              <w:jc w:val="right"/>
              <w:rPr>
                <w:rFonts w:cs="Arial"/>
                <w:sz w:val="18"/>
                <w:szCs w:val="18"/>
              </w:rPr>
            </w:pPr>
            <w:r w:rsidRPr="006A4DF1">
              <w:rPr>
                <w:rFonts w:cs="Arial"/>
                <w:sz w:val="18"/>
                <w:szCs w:val="18"/>
              </w:rPr>
              <w:t>20.8</w:t>
            </w:r>
          </w:p>
        </w:tc>
      </w:tr>
      <w:tr w:rsidR="006A4DF1" w:rsidRPr="006A4DF1" w14:paraId="55671E12" w14:textId="77777777" w:rsidTr="00372475">
        <w:tc>
          <w:tcPr>
            <w:tcW w:w="2268" w:type="dxa"/>
            <w:tcBorders>
              <w:top w:val="nil"/>
              <w:left w:val="nil"/>
              <w:bottom w:val="nil"/>
              <w:right w:val="single" w:sz="18" w:space="0" w:color="FFC000"/>
            </w:tcBorders>
            <w:shd w:val="clear" w:color="auto" w:fill="auto"/>
            <w:vAlign w:val="center"/>
          </w:tcPr>
          <w:p w14:paraId="325AB701" w14:textId="77777777" w:rsidR="006A4DF1" w:rsidRPr="00C935A5" w:rsidRDefault="006A4DF1" w:rsidP="006A4DF1">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FFC000"/>
              <w:bottom w:val="nil"/>
              <w:right w:val="nil"/>
            </w:tcBorders>
            <w:shd w:val="clear" w:color="auto" w:fill="auto"/>
            <w:vAlign w:val="bottom"/>
          </w:tcPr>
          <w:p w14:paraId="5D2B81DF" w14:textId="0DA2B386" w:rsidR="006A4DF1" w:rsidRPr="00C935A5" w:rsidRDefault="006A4DF1" w:rsidP="006A4DF1">
            <w:pPr>
              <w:spacing w:before="40" w:after="20"/>
              <w:jc w:val="right"/>
              <w:rPr>
                <w:rFonts w:cs="Arial"/>
                <w:sz w:val="18"/>
                <w:szCs w:val="18"/>
              </w:rPr>
            </w:pPr>
            <w:r w:rsidRPr="006A4DF1">
              <w:rPr>
                <w:rFonts w:cs="Arial"/>
                <w:sz w:val="18"/>
                <w:szCs w:val="18"/>
              </w:rPr>
              <w:t>17,156</w:t>
            </w:r>
          </w:p>
        </w:tc>
        <w:tc>
          <w:tcPr>
            <w:tcW w:w="1418" w:type="dxa"/>
            <w:tcBorders>
              <w:top w:val="nil"/>
              <w:left w:val="nil"/>
              <w:bottom w:val="nil"/>
              <w:right w:val="nil"/>
            </w:tcBorders>
            <w:shd w:val="clear" w:color="auto" w:fill="auto"/>
            <w:vAlign w:val="bottom"/>
          </w:tcPr>
          <w:p w14:paraId="6922200D" w14:textId="35CDD8F9" w:rsidR="006A4DF1" w:rsidRPr="00C935A5" w:rsidRDefault="006A4DF1" w:rsidP="006A4DF1">
            <w:pPr>
              <w:spacing w:before="40" w:after="20"/>
              <w:jc w:val="center"/>
              <w:rPr>
                <w:rFonts w:cs="Arial"/>
                <w:sz w:val="18"/>
                <w:szCs w:val="18"/>
              </w:rPr>
            </w:pPr>
            <w:r w:rsidRPr="006A4DF1">
              <w:rPr>
                <w:rFonts w:cs="Arial"/>
                <w:sz w:val="18"/>
                <w:szCs w:val="18"/>
              </w:rPr>
              <w:t>38.8</w:t>
            </w:r>
          </w:p>
        </w:tc>
        <w:tc>
          <w:tcPr>
            <w:tcW w:w="170" w:type="dxa"/>
            <w:tcBorders>
              <w:top w:val="nil"/>
              <w:left w:val="nil"/>
              <w:bottom w:val="nil"/>
              <w:right w:val="nil"/>
            </w:tcBorders>
            <w:vAlign w:val="bottom"/>
          </w:tcPr>
          <w:p w14:paraId="5D347CF8" w14:textId="21F0DD9D"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AB25AA" w14:textId="35099243" w:rsidR="006A4DF1" w:rsidRPr="00C935A5" w:rsidRDefault="006A4DF1" w:rsidP="006A4DF1">
            <w:pPr>
              <w:spacing w:before="40" w:after="20"/>
              <w:jc w:val="right"/>
              <w:rPr>
                <w:rFonts w:cs="Arial"/>
                <w:sz w:val="18"/>
                <w:szCs w:val="18"/>
              </w:rPr>
            </w:pPr>
            <w:r w:rsidRPr="006A4DF1">
              <w:rPr>
                <w:rFonts w:cs="Arial"/>
                <w:sz w:val="18"/>
                <w:szCs w:val="18"/>
              </w:rPr>
              <w:t>168,362</w:t>
            </w:r>
          </w:p>
        </w:tc>
        <w:tc>
          <w:tcPr>
            <w:tcW w:w="170" w:type="dxa"/>
            <w:tcBorders>
              <w:top w:val="nil"/>
              <w:left w:val="nil"/>
              <w:bottom w:val="nil"/>
              <w:right w:val="nil"/>
            </w:tcBorders>
            <w:vAlign w:val="bottom"/>
          </w:tcPr>
          <w:p w14:paraId="5DD0AFFD" w14:textId="4B3CEAF5"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9FC76D2" w14:textId="7B0E91F1" w:rsidR="006A4DF1" w:rsidRPr="00C935A5" w:rsidRDefault="006A4DF1" w:rsidP="006A4DF1">
            <w:pPr>
              <w:spacing w:before="40" w:after="20"/>
              <w:jc w:val="right"/>
              <w:rPr>
                <w:rFonts w:cs="Arial"/>
                <w:sz w:val="18"/>
                <w:szCs w:val="18"/>
              </w:rPr>
            </w:pPr>
            <w:r w:rsidRPr="006A4DF1">
              <w:rPr>
                <w:rFonts w:cs="Arial"/>
                <w:sz w:val="18"/>
                <w:szCs w:val="18"/>
              </w:rPr>
              <w:t>1.4</w:t>
            </w:r>
          </w:p>
        </w:tc>
      </w:tr>
      <w:tr w:rsidR="006A4DF1" w:rsidRPr="006A4DF1" w14:paraId="7F908BE6" w14:textId="77777777" w:rsidTr="00372475">
        <w:tc>
          <w:tcPr>
            <w:tcW w:w="2268" w:type="dxa"/>
            <w:tcBorders>
              <w:top w:val="nil"/>
              <w:left w:val="nil"/>
              <w:bottom w:val="nil"/>
              <w:right w:val="single" w:sz="18" w:space="0" w:color="FFC000"/>
            </w:tcBorders>
            <w:shd w:val="clear" w:color="auto" w:fill="auto"/>
            <w:vAlign w:val="center"/>
          </w:tcPr>
          <w:p w14:paraId="6FF972D3" w14:textId="77777777" w:rsidR="006A4DF1" w:rsidRPr="00C935A5" w:rsidRDefault="006A4DF1" w:rsidP="006A4DF1">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FFC000"/>
              <w:bottom w:val="nil"/>
              <w:right w:val="nil"/>
            </w:tcBorders>
            <w:shd w:val="clear" w:color="auto" w:fill="auto"/>
            <w:vAlign w:val="bottom"/>
          </w:tcPr>
          <w:p w14:paraId="4FB70422" w14:textId="7901BBB0" w:rsidR="006A4DF1" w:rsidRPr="00C935A5" w:rsidRDefault="006A4DF1" w:rsidP="006A4DF1">
            <w:pPr>
              <w:spacing w:before="40" w:after="20"/>
              <w:jc w:val="right"/>
              <w:rPr>
                <w:rFonts w:cs="Arial"/>
                <w:sz w:val="18"/>
                <w:szCs w:val="18"/>
              </w:rPr>
            </w:pPr>
            <w:r w:rsidRPr="006A4DF1">
              <w:rPr>
                <w:rFonts w:cs="Arial"/>
                <w:sz w:val="18"/>
                <w:szCs w:val="18"/>
              </w:rPr>
              <w:t>31,594</w:t>
            </w:r>
          </w:p>
        </w:tc>
        <w:tc>
          <w:tcPr>
            <w:tcW w:w="1418" w:type="dxa"/>
            <w:tcBorders>
              <w:top w:val="nil"/>
              <w:left w:val="nil"/>
              <w:bottom w:val="nil"/>
              <w:right w:val="nil"/>
            </w:tcBorders>
            <w:shd w:val="clear" w:color="auto" w:fill="auto"/>
            <w:vAlign w:val="bottom"/>
          </w:tcPr>
          <w:p w14:paraId="3B267361" w14:textId="528A59EE" w:rsidR="006A4DF1" w:rsidRPr="00C935A5" w:rsidRDefault="006A4DF1" w:rsidP="006A4DF1">
            <w:pPr>
              <w:spacing w:before="40" w:after="20"/>
              <w:jc w:val="center"/>
              <w:rPr>
                <w:rFonts w:cs="Arial"/>
                <w:sz w:val="18"/>
                <w:szCs w:val="18"/>
              </w:rPr>
            </w:pPr>
            <w:r w:rsidRPr="006A4DF1">
              <w:rPr>
                <w:rFonts w:cs="Arial"/>
                <w:sz w:val="18"/>
                <w:szCs w:val="18"/>
              </w:rPr>
              <w:t>38.9</w:t>
            </w:r>
          </w:p>
        </w:tc>
        <w:tc>
          <w:tcPr>
            <w:tcW w:w="170" w:type="dxa"/>
            <w:tcBorders>
              <w:top w:val="nil"/>
              <w:left w:val="nil"/>
              <w:bottom w:val="nil"/>
              <w:right w:val="nil"/>
            </w:tcBorders>
            <w:vAlign w:val="bottom"/>
          </w:tcPr>
          <w:p w14:paraId="4D2520B6" w14:textId="69F16EEF"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64C31B" w14:textId="20A8D734" w:rsidR="006A4DF1" w:rsidRPr="00C935A5" w:rsidRDefault="006A4DF1" w:rsidP="006A4DF1">
            <w:pPr>
              <w:spacing w:before="40" w:after="20"/>
              <w:jc w:val="right"/>
              <w:rPr>
                <w:rFonts w:cs="Arial"/>
                <w:sz w:val="18"/>
                <w:szCs w:val="18"/>
              </w:rPr>
            </w:pPr>
            <w:r w:rsidRPr="006A4DF1">
              <w:rPr>
                <w:rFonts w:cs="Arial"/>
                <w:sz w:val="18"/>
                <w:szCs w:val="18"/>
              </w:rPr>
              <w:t>264,866</w:t>
            </w:r>
          </w:p>
        </w:tc>
        <w:tc>
          <w:tcPr>
            <w:tcW w:w="170" w:type="dxa"/>
            <w:tcBorders>
              <w:top w:val="nil"/>
              <w:left w:val="nil"/>
              <w:bottom w:val="nil"/>
              <w:right w:val="nil"/>
            </w:tcBorders>
            <w:vAlign w:val="bottom"/>
          </w:tcPr>
          <w:p w14:paraId="489DA63E" w14:textId="0854B445"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2FF84A5" w14:textId="34946E65" w:rsidR="006A4DF1" w:rsidRPr="00C935A5" w:rsidRDefault="006A4DF1" w:rsidP="006A4DF1">
            <w:pPr>
              <w:spacing w:before="40" w:after="20"/>
              <w:jc w:val="right"/>
              <w:rPr>
                <w:rFonts w:cs="Arial"/>
                <w:sz w:val="18"/>
                <w:szCs w:val="18"/>
              </w:rPr>
            </w:pPr>
            <w:r w:rsidRPr="006A4DF1">
              <w:rPr>
                <w:rFonts w:cs="Arial"/>
                <w:sz w:val="18"/>
                <w:szCs w:val="18"/>
              </w:rPr>
              <w:t>10.1</w:t>
            </w:r>
          </w:p>
        </w:tc>
      </w:tr>
      <w:tr w:rsidR="006A4DF1" w:rsidRPr="006A4DF1" w14:paraId="3E13083E" w14:textId="77777777" w:rsidTr="00372475">
        <w:tc>
          <w:tcPr>
            <w:tcW w:w="2268" w:type="dxa"/>
            <w:tcBorders>
              <w:top w:val="nil"/>
              <w:left w:val="nil"/>
              <w:bottom w:val="nil"/>
              <w:right w:val="single" w:sz="18" w:space="0" w:color="FFC000"/>
            </w:tcBorders>
            <w:shd w:val="clear" w:color="auto" w:fill="auto"/>
            <w:vAlign w:val="center"/>
          </w:tcPr>
          <w:p w14:paraId="6753EE37" w14:textId="77777777" w:rsidR="006A4DF1" w:rsidRPr="00C935A5" w:rsidRDefault="006A4DF1" w:rsidP="006A4DF1">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FFC000"/>
              <w:bottom w:val="nil"/>
              <w:right w:val="nil"/>
            </w:tcBorders>
            <w:shd w:val="clear" w:color="auto" w:fill="auto"/>
            <w:vAlign w:val="bottom"/>
          </w:tcPr>
          <w:p w14:paraId="19E690F8" w14:textId="3D5BDC6D" w:rsidR="006A4DF1" w:rsidRPr="00C935A5" w:rsidRDefault="006A4DF1" w:rsidP="006A4DF1">
            <w:pPr>
              <w:spacing w:before="40" w:after="20"/>
              <w:jc w:val="right"/>
              <w:rPr>
                <w:rFonts w:cs="Arial"/>
                <w:sz w:val="18"/>
                <w:szCs w:val="18"/>
              </w:rPr>
            </w:pPr>
            <w:r w:rsidRPr="006A4DF1">
              <w:rPr>
                <w:rFonts w:cs="Arial"/>
                <w:sz w:val="18"/>
                <w:szCs w:val="18"/>
              </w:rPr>
              <w:t>7,966</w:t>
            </w:r>
          </w:p>
        </w:tc>
        <w:tc>
          <w:tcPr>
            <w:tcW w:w="1418" w:type="dxa"/>
            <w:tcBorders>
              <w:top w:val="nil"/>
              <w:left w:val="nil"/>
              <w:bottom w:val="nil"/>
              <w:right w:val="nil"/>
            </w:tcBorders>
            <w:shd w:val="clear" w:color="auto" w:fill="auto"/>
            <w:vAlign w:val="bottom"/>
          </w:tcPr>
          <w:p w14:paraId="3D543D88" w14:textId="0824233C" w:rsidR="006A4DF1" w:rsidRPr="00C935A5" w:rsidRDefault="006A4DF1" w:rsidP="006A4DF1">
            <w:pPr>
              <w:spacing w:before="40" w:after="20"/>
              <w:jc w:val="center"/>
              <w:rPr>
                <w:rFonts w:cs="Arial"/>
                <w:sz w:val="18"/>
                <w:szCs w:val="18"/>
              </w:rPr>
            </w:pPr>
            <w:r w:rsidRPr="006A4DF1">
              <w:rPr>
                <w:rFonts w:cs="Arial"/>
                <w:sz w:val="18"/>
                <w:szCs w:val="18"/>
              </w:rPr>
              <w:t>36.9</w:t>
            </w:r>
          </w:p>
        </w:tc>
        <w:tc>
          <w:tcPr>
            <w:tcW w:w="170" w:type="dxa"/>
            <w:tcBorders>
              <w:top w:val="nil"/>
              <w:left w:val="nil"/>
              <w:bottom w:val="nil"/>
              <w:right w:val="nil"/>
            </w:tcBorders>
            <w:vAlign w:val="bottom"/>
          </w:tcPr>
          <w:p w14:paraId="63C9502A" w14:textId="1EEE8533"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D153938" w14:textId="6D685BE8" w:rsidR="006A4DF1" w:rsidRPr="00C935A5" w:rsidRDefault="006A4DF1" w:rsidP="006A4DF1">
            <w:pPr>
              <w:spacing w:before="40" w:after="20"/>
              <w:jc w:val="right"/>
              <w:rPr>
                <w:rFonts w:cs="Arial"/>
                <w:sz w:val="18"/>
                <w:szCs w:val="18"/>
              </w:rPr>
            </w:pPr>
            <w:r w:rsidRPr="006A4DF1">
              <w:rPr>
                <w:rFonts w:cs="Arial"/>
                <w:sz w:val="18"/>
                <w:szCs w:val="18"/>
              </w:rPr>
              <w:t>67,070</w:t>
            </w:r>
          </w:p>
        </w:tc>
        <w:tc>
          <w:tcPr>
            <w:tcW w:w="170" w:type="dxa"/>
            <w:tcBorders>
              <w:top w:val="nil"/>
              <w:left w:val="nil"/>
              <w:bottom w:val="nil"/>
              <w:right w:val="nil"/>
            </w:tcBorders>
            <w:vAlign w:val="bottom"/>
          </w:tcPr>
          <w:p w14:paraId="7240EAA3" w14:textId="579ACC70"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3F76727D" w14:textId="68A1D9F3" w:rsidR="006A4DF1" w:rsidRPr="00C935A5" w:rsidRDefault="006A4DF1" w:rsidP="006A4DF1">
            <w:pPr>
              <w:spacing w:before="40" w:after="20"/>
              <w:jc w:val="right"/>
              <w:rPr>
                <w:rFonts w:cs="Arial"/>
                <w:sz w:val="18"/>
                <w:szCs w:val="18"/>
              </w:rPr>
            </w:pPr>
            <w:r w:rsidRPr="006A4DF1">
              <w:rPr>
                <w:rFonts w:cs="Arial"/>
                <w:sz w:val="18"/>
                <w:szCs w:val="18"/>
              </w:rPr>
              <w:t>45.3</w:t>
            </w:r>
          </w:p>
        </w:tc>
      </w:tr>
      <w:tr w:rsidR="006A4DF1" w:rsidRPr="006A4DF1" w14:paraId="372E1DB1" w14:textId="77777777" w:rsidTr="00372475">
        <w:tc>
          <w:tcPr>
            <w:tcW w:w="2268" w:type="dxa"/>
            <w:tcBorders>
              <w:top w:val="nil"/>
              <w:left w:val="nil"/>
              <w:bottom w:val="nil"/>
              <w:right w:val="single" w:sz="18" w:space="0" w:color="FFC000"/>
            </w:tcBorders>
            <w:shd w:val="clear" w:color="auto" w:fill="auto"/>
            <w:vAlign w:val="center"/>
          </w:tcPr>
          <w:p w14:paraId="7B2FFC66" w14:textId="77777777" w:rsidR="006A4DF1" w:rsidRPr="00C935A5" w:rsidRDefault="006A4DF1" w:rsidP="006A4DF1">
            <w:pPr>
              <w:spacing w:before="40" w:after="40"/>
              <w:rPr>
                <w:rFonts w:cs="Arial"/>
                <w:sz w:val="18"/>
                <w:szCs w:val="18"/>
              </w:rPr>
            </w:pPr>
            <w:r w:rsidRPr="00C935A5">
              <w:rPr>
                <w:rFonts w:cs="Arial"/>
                <w:sz w:val="18"/>
                <w:szCs w:val="18"/>
              </w:rPr>
              <w:t>Hepburn S</w:t>
            </w:r>
          </w:p>
        </w:tc>
        <w:tc>
          <w:tcPr>
            <w:tcW w:w="1418" w:type="dxa"/>
            <w:tcBorders>
              <w:top w:val="nil"/>
              <w:left w:val="single" w:sz="18" w:space="0" w:color="FFC000"/>
              <w:bottom w:val="nil"/>
              <w:right w:val="nil"/>
            </w:tcBorders>
            <w:shd w:val="clear" w:color="auto" w:fill="auto"/>
            <w:vAlign w:val="bottom"/>
          </w:tcPr>
          <w:p w14:paraId="7AF2D900" w14:textId="24332362" w:rsidR="006A4DF1" w:rsidRPr="00C935A5" w:rsidRDefault="006A4DF1" w:rsidP="006A4DF1">
            <w:pPr>
              <w:spacing w:before="40" w:after="20"/>
              <w:jc w:val="right"/>
              <w:rPr>
                <w:rFonts w:cs="Arial"/>
                <w:sz w:val="18"/>
                <w:szCs w:val="18"/>
              </w:rPr>
            </w:pPr>
            <w:r w:rsidRPr="006A4DF1">
              <w:rPr>
                <w:rFonts w:cs="Arial"/>
                <w:sz w:val="18"/>
                <w:szCs w:val="18"/>
              </w:rPr>
              <w:t>2,547</w:t>
            </w:r>
          </w:p>
        </w:tc>
        <w:tc>
          <w:tcPr>
            <w:tcW w:w="1418" w:type="dxa"/>
            <w:tcBorders>
              <w:top w:val="nil"/>
              <w:left w:val="nil"/>
              <w:bottom w:val="nil"/>
              <w:right w:val="nil"/>
            </w:tcBorders>
            <w:shd w:val="clear" w:color="auto" w:fill="auto"/>
            <w:vAlign w:val="bottom"/>
          </w:tcPr>
          <w:p w14:paraId="517BD042" w14:textId="58E133DA" w:rsidR="006A4DF1" w:rsidRPr="00C935A5" w:rsidRDefault="006A4DF1" w:rsidP="006A4DF1">
            <w:pPr>
              <w:spacing w:before="40" w:after="20"/>
              <w:jc w:val="center"/>
              <w:rPr>
                <w:rFonts w:cs="Arial"/>
                <w:sz w:val="18"/>
                <w:szCs w:val="18"/>
              </w:rPr>
            </w:pPr>
            <w:r w:rsidRPr="006A4DF1">
              <w:rPr>
                <w:rFonts w:cs="Arial"/>
                <w:sz w:val="18"/>
                <w:szCs w:val="18"/>
              </w:rPr>
              <w:t>37.6</w:t>
            </w:r>
          </w:p>
        </w:tc>
        <w:tc>
          <w:tcPr>
            <w:tcW w:w="170" w:type="dxa"/>
            <w:tcBorders>
              <w:top w:val="nil"/>
              <w:left w:val="nil"/>
              <w:bottom w:val="nil"/>
              <w:right w:val="nil"/>
            </w:tcBorders>
            <w:vAlign w:val="bottom"/>
          </w:tcPr>
          <w:p w14:paraId="15F1462D" w14:textId="4D6EA6D0"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641DE9C9" w14:textId="528F1673" w:rsidR="006A4DF1" w:rsidRPr="00C935A5" w:rsidRDefault="006A4DF1" w:rsidP="006A4DF1">
            <w:pPr>
              <w:spacing w:before="40" w:after="20"/>
              <w:jc w:val="right"/>
              <w:rPr>
                <w:rFonts w:cs="Arial"/>
                <w:sz w:val="18"/>
                <w:szCs w:val="18"/>
              </w:rPr>
            </w:pPr>
            <w:r w:rsidRPr="006A4DF1">
              <w:rPr>
                <w:rFonts w:cs="Arial"/>
                <w:sz w:val="18"/>
                <w:szCs w:val="18"/>
              </w:rPr>
              <w:t>16,157</w:t>
            </w:r>
          </w:p>
        </w:tc>
        <w:tc>
          <w:tcPr>
            <w:tcW w:w="170" w:type="dxa"/>
            <w:tcBorders>
              <w:top w:val="nil"/>
              <w:left w:val="nil"/>
              <w:bottom w:val="nil"/>
              <w:right w:val="nil"/>
            </w:tcBorders>
            <w:vAlign w:val="bottom"/>
          </w:tcPr>
          <w:p w14:paraId="6A9EC21F" w14:textId="565D14F7"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78A13FF" w14:textId="4BFA23BE" w:rsidR="006A4DF1" w:rsidRPr="00C935A5" w:rsidRDefault="006A4DF1" w:rsidP="006A4DF1">
            <w:pPr>
              <w:spacing w:before="40" w:after="20"/>
              <w:jc w:val="right"/>
              <w:rPr>
                <w:rFonts w:cs="Arial"/>
                <w:sz w:val="18"/>
                <w:szCs w:val="18"/>
              </w:rPr>
            </w:pPr>
            <w:r w:rsidRPr="006A4DF1">
              <w:rPr>
                <w:rFonts w:cs="Arial"/>
                <w:sz w:val="18"/>
                <w:szCs w:val="18"/>
              </w:rPr>
              <w:t>43.9</w:t>
            </w:r>
          </w:p>
        </w:tc>
      </w:tr>
      <w:tr w:rsidR="006A4DF1" w:rsidRPr="006A4DF1" w14:paraId="79EAD1D6" w14:textId="77777777" w:rsidTr="00372475">
        <w:tc>
          <w:tcPr>
            <w:tcW w:w="2268" w:type="dxa"/>
            <w:tcBorders>
              <w:top w:val="nil"/>
              <w:left w:val="nil"/>
              <w:bottom w:val="nil"/>
              <w:right w:val="single" w:sz="18" w:space="0" w:color="FFC000"/>
            </w:tcBorders>
            <w:shd w:val="clear" w:color="auto" w:fill="auto"/>
            <w:vAlign w:val="center"/>
          </w:tcPr>
          <w:p w14:paraId="7F35D308" w14:textId="77777777" w:rsidR="006A4DF1" w:rsidRPr="00C935A5" w:rsidRDefault="006A4DF1" w:rsidP="006A4DF1">
            <w:pPr>
              <w:spacing w:before="40" w:after="40"/>
              <w:rPr>
                <w:rFonts w:cs="Arial"/>
                <w:sz w:val="18"/>
                <w:szCs w:val="18"/>
              </w:rPr>
            </w:pPr>
            <w:r w:rsidRPr="00C935A5">
              <w:rPr>
                <w:rFonts w:cs="Arial"/>
                <w:sz w:val="18"/>
                <w:szCs w:val="18"/>
              </w:rPr>
              <w:t>Hindmarsh S</w:t>
            </w:r>
          </w:p>
        </w:tc>
        <w:tc>
          <w:tcPr>
            <w:tcW w:w="1418" w:type="dxa"/>
            <w:tcBorders>
              <w:top w:val="nil"/>
              <w:left w:val="single" w:sz="18" w:space="0" w:color="FFC000"/>
              <w:bottom w:val="nil"/>
              <w:right w:val="nil"/>
            </w:tcBorders>
            <w:shd w:val="clear" w:color="auto" w:fill="auto"/>
            <w:vAlign w:val="bottom"/>
          </w:tcPr>
          <w:p w14:paraId="4EEDE1E7" w14:textId="563A0BF6" w:rsidR="006A4DF1" w:rsidRPr="00C935A5" w:rsidRDefault="006A4DF1" w:rsidP="006A4DF1">
            <w:pPr>
              <w:spacing w:before="40" w:after="20"/>
              <w:jc w:val="right"/>
              <w:rPr>
                <w:rFonts w:cs="Arial"/>
                <w:sz w:val="18"/>
                <w:szCs w:val="18"/>
              </w:rPr>
            </w:pPr>
            <w:r w:rsidRPr="006A4DF1">
              <w:rPr>
                <w:rFonts w:cs="Arial"/>
                <w:sz w:val="18"/>
                <w:szCs w:val="18"/>
              </w:rPr>
              <w:t>957</w:t>
            </w:r>
          </w:p>
        </w:tc>
        <w:tc>
          <w:tcPr>
            <w:tcW w:w="1418" w:type="dxa"/>
            <w:tcBorders>
              <w:top w:val="nil"/>
              <w:left w:val="nil"/>
              <w:bottom w:val="nil"/>
              <w:right w:val="nil"/>
            </w:tcBorders>
            <w:shd w:val="clear" w:color="auto" w:fill="auto"/>
            <w:vAlign w:val="bottom"/>
          </w:tcPr>
          <w:p w14:paraId="17002879" w14:textId="0BE9B157" w:rsidR="006A4DF1" w:rsidRPr="00C935A5" w:rsidRDefault="006A4DF1" w:rsidP="006A4DF1">
            <w:pPr>
              <w:spacing w:before="40" w:after="20"/>
              <w:jc w:val="center"/>
              <w:rPr>
                <w:rFonts w:cs="Arial"/>
                <w:sz w:val="18"/>
                <w:szCs w:val="18"/>
              </w:rPr>
            </w:pPr>
            <w:r w:rsidRPr="006A4DF1">
              <w:rPr>
                <w:rFonts w:cs="Arial"/>
                <w:sz w:val="18"/>
                <w:szCs w:val="18"/>
              </w:rPr>
              <w:t>38.3</w:t>
            </w:r>
          </w:p>
        </w:tc>
        <w:tc>
          <w:tcPr>
            <w:tcW w:w="170" w:type="dxa"/>
            <w:tcBorders>
              <w:top w:val="nil"/>
              <w:left w:val="nil"/>
              <w:bottom w:val="nil"/>
              <w:right w:val="nil"/>
            </w:tcBorders>
            <w:vAlign w:val="bottom"/>
          </w:tcPr>
          <w:p w14:paraId="7C1D5D5B" w14:textId="74AD3D74"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D935D21" w14:textId="1F450956" w:rsidR="006A4DF1" w:rsidRPr="00C935A5" w:rsidRDefault="006A4DF1" w:rsidP="006A4DF1">
            <w:pPr>
              <w:spacing w:before="40" w:after="20"/>
              <w:jc w:val="right"/>
              <w:rPr>
                <w:rFonts w:cs="Arial"/>
                <w:sz w:val="18"/>
                <w:szCs w:val="18"/>
              </w:rPr>
            </w:pPr>
            <w:r w:rsidRPr="006A4DF1">
              <w:rPr>
                <w:rFonts w:cs="Arial"/>
                <w:sz w:val="18"/>
                <w:szCs w:val="18"/>
              </w:rPr>
              <w:t>5,592</w:t>
            </w:r>
          </w:p>
        </w:tc>
        <w:tc>
          <w:tcPr>
            <w:tcW w:w="170" w:type="dxa"/>
            <w:tcBorders>
              <w:top w:val="nil"/>
              <w:left w:val="nil"/>
              <w:bottom w:val="nil"/>
              <w:right w:val="nil"/>
            </w:tcBorders>
            <w:vAlign w:val="bottom"/>
          </w:tcPr>
          <w:p w14:paraId="69687235" w14:textId="3683DA98"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6F2566F" w14:textId="7B65D574" w:rsidR="006A4DF1" w:rsidRPr="00C935A5" w:rsidRDefault="006A4DF1" w:rsidP="006A4DF1">
            <w:pPr>
              <w:spacing w:before="40" w:after="20"/>
              <w:jc w:val="right"/>
              <w:rPr>
                <w:rFonts w:cs="Arial"/>
                <w:sz w:val="18"/>
                <w:szCs w:val="18"/>
              </w:rPr>
            </w:pPr>
            <w:r w:rsidRPr="006A4DF1">
              <w:rPr>
                <w:rFonts w:cs="Arial"/>
                <w:sz w:val="18"/>
                <w:szCs w:val="18"/>
              </w:rPr>
              <w:t>13.3</w:t>
            </w:r>
          </w:p>
        </w:tc>
      </w:tr>
      <w:tr w:rsidR="006A4DF1" w:rsidRPr="006A4DF1" w14:paraId="7F2C7168" w14:textId="77777777" w:rsidTr="00372475">
        <w:tc>
          <w:tcPr>
            <w:tcW w:w="2268" w:type="dxa"/>
            <w:tcBorders>
              <w:top w:val="nil"/>
              <w:left w:val="nil"/>
              <w:bottom w:val="nil"/>
              <w:right w:val="single" w:sz="18" w:space="0" w:color="FFC000"/>
            </w:tcBorders>
            <w:shd w:val="clear" w:color="auto" w:fill="auto"/>
            <w:vAlign w:val="center"/>
          </w:tcPr>
          <w:p w14:paraId="40810610" w14:textId="77777777" w:rsidR="006A4DF1" w:rsidRPr="00C935A5" w:rsidRDefault="006A4DF1" w:rsidP="006A4DF1">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FFC000"/>
              <w:bottom w:val="nil"/>
              <w:right w:val="nil"/>
            </w:tcBorders>
            <w:shd w:val="clear" w:color="auto" w:fill="auto"/>
            <w:vAlign w:val="bottom"/>
          </w:tcPr>
          <w:p w14:paraId="30D26F73" w14:textId="0CBAB3FC" w:rsidR="006A4DF1" w:rsidRPr="00C935A5" w:rsidRDefault="006A4DF1" w:rsidP="006A4DF1">
            <w:pPr>
              <w:spacing w:before="40" w:after="20"/>
              <w:jc w:val="right"/>
              <w:rPr>
                <w:rFonts w:cs="Arial"/>
                <w:sz w:val="18"/>
                <w:szCs w:val="18"/>
              </w:rPr>
            </w:pPr>
            <w:r w:rsidRPr="006A4DF1">
              <w:rPr>
                <w:rFonts w:cs="Arial"/>
                <w:sz w:val="18"/>
                <w:szCs w:val="18"/>
              </w:rPr>
              <w:t>8,966</w:t>
            </w:r>
          </w:p>
        </w:tc>
        <w:tc>
          <w:tcPr>
            <w:tcW w:w="1418" w:type="dxa"/>
            <w:tcBorders>
              <w:top w:val="nil"/>
              <w:left w:val="nil"/>
              <w:bottom w:val="nil"/>
              <w:right w:val="nil"/>
            </w:tcBorders>
            <w:shd w:val="clear" w:color="auto" w:fill="auto"/>
            <w:vAlign w:val="bottom"/>
          </w:tcPr>
          <w:p w14:paraId="140A6E3D" w14:textId="7197934D" w:rsidR="006A4DF1" w:rsidRPr="00C935A5" w:rsidRDefault="006A4DF1" w:rsidP="006A4DF1">
            <w:pPr>
              <w:spacing w:before="40" w:after="20"/>
              <w:jc w:val="center"/>
              <w:rPr>
                <w:rFonts w:cs="Arial"/>
                <w:sz w:val="18"/>
                <w:szCs w:val="18"/>
              </w:rPr>
            </w:pPr>
            <w:r w:rsidRPr="006A4DF1">
              <w:rPr>
                <w:rFonts w:cs="Arial"/>
                <w:sz w:val="18"/>
                <w:szCs w:val="18"/>
              </w:rPr>
              <w:t>35.8</w:t>
            </w:r>
          </w:p>
        </w:tc>
        <w:tc>
          <w:tcPr>
            <w:tcW w:w="170" w:type="dxa"/>
            <w:tcBorders>
              <w:top w:val="nil"/>
              <w:left w:val="nil"/>
              <w:bottom w:val="nil"/>
              <w:right w:val="nil"/>
            </w:tcBorders>
            <w:vAlign w:val="bottom"/>
          </w:tcPr>
          <w:p w14:paraId="6F33DD5E" w14:textId="09B94154"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3C05CBB" w14:textId="5EFAD91F" w:rsidR="006A4DF1" w:rsidRPr="00C935A5" w:rsidRDefault="006A4DF1" w:rsidP="006A4DF1">
            <w:pPr>
              <w:spacing w:before="40" w:after="20"/>
              <w:jc w:val="right"/>
              <w:rPr>
                <w:rFonts w:cs="Arial"/>
                <w:sz w:val="18"/>
                <w:szCs w:val="18"/>
              </w:rPr>
            </w:pPr>
            <w:r w:rsidRPr="006A4DF1">
              <w:rPr>
                <w:rFonts w:cs="Arial"/>
                <w:sz w:val="18"/>
                <w:szCs w:val="18"/>
              </w:rPr>
              <w:t>98,189</w:t>
            </w:r>
          </w:p>
        </w:tc>
        <w:tc>
          <w:tcPr>
            <w:tcW w:w="170" w:type="dxa"/>
            <w:tcBorders>
              <w:top w:val="nil"/>
              <w:left w:val="nil"/>
              <w:bottom w:val="nil"/>
              <w:right w:val="nil"/>
            </w:tcBorders>
            <w:vAlign w:val="bottom"/>
          </w:tcPr>
          <w:p w14:paraId="75B235E4" w14:textId="586866A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0CA625D" w14:textId="38381B0C" w:rsidR="006A4DF1" w:rsidRPr="00C935A5" w:rsidRDefault="006A4DF1" w:rsidP="006A4DF1">
            <w:pPr>
              <w:spacing w:before="40" w:after="20"/>
              <w:jc w:val="right"/>
              <w:rPr>
                <w:rFonts w:cs="Arial"/>
                <w:sz w:val="18"/>
                <w:szCs w:val="18"/>
              </w:rPr>
            </w:pPr>
            <w:r w:rsidRPr="006A4DF1">
              <w:rPr>
                <w:rFonts w:cs="Arial"/>
                <w:sz w:val="18"/>
                <w:szCs w:val="18"/>
              </w:rPr>
              <w:t>0.7</w:t>
            </w:r>
          </w:p>
        </w:tc>
      </w:tr>
      <w:tr w:rsidR="006A4DF1" w:rsidRPr="006A4DF1" w14:paraId="5BDF676F" w14:textId="77777777" w:rsidTr="00372475">
        <w:tc>
          <w:tcPr>
            <w:tcW w:w="2268" w:type="dxa"/>
            <w:tcBorders>
              <w:top w:val="nil"/>
              <w:left w:val="nil"/>
              <w:bottom w:val="nil"/>
              <w:right w:val="single" w:sz="18" w:space="0" w:color="FFC000"/>
            </w:tcBorders>
            <w:shd w:val="clear" w:color="auto" w:fill="auto"/>
            <w:vAlign w:val="center"/>
          </w:tcPr>
          <w:p w14:paraId="6707AB00" w14:textId="77777777" w:rsidR="006A4DF1" w:rsidRPr="00C935A5" w:rsidRDefault="006A4DF1" w:rsidP="006A4DF1">
            <w:pPr>
              <w:spacing w:before="40" w:after="40"/>
              <w:rPr>
                <w:rFonts w:cs="Arial"/>
                <w:sz w:val="18"/>
                <w:szCs w:val="18"/>
              </w:rPr>
            </w:pPr>
            <w:r w:rsidRPr="00C935A5">
              <w:rPr>
                <w:rFonts w:cs="Arial"/>
                <w:sz w:val="18"/>
                <w:szCs w:val="18"/>
              </w:rPr>
              <w:t>Horsham RC</w:t>
            </w:r>
          </w:p>
        </w:tc>
        <w:tc>
          <w:tcPr>
            <w:tcW w:w="1418" w:type="dxa"/>
            <w:tcBorders>
              <w:top w:val="nil"/>
              <w:left w:val="single" w:sz="18" w:space="0" w:color="FFC000"/>
              <w:bottom w:val="nil"/>
              <w:right w:val="nil"/>
            </w:tcBorders>
            <w:shd w:val="clear" w:color="auto" w:fill="auto"/>
            <w:vAlign w:val="bottom"/>
          </w:tcPr>
          <w:p w14:paraId="2C380188" w14:textId="5B725C2C" w:rsidR="006A4DF1" w:rsidRPr="00C935A5" w:rsidRDefault="006A4DF1" w:rsidP="006A4DF1">
            <w:pPr>
              <w:spacing w:before="40" w:after="20"/>
              <w:jc w:val="right"/>
              <w:rPr>
                <w:rFonts w:cs="Arial"/>
                <w:sz w:val="18"/>
                <w:szCs w:val="18"/>
              </w:rPr>
            </w:pPr>
            <w:r w:rsidRPr="006A4DF1">
              <w:rPr>
                <w:rFonts w:cs="Arial"/>
                <w:sz w:val="18"/>
                <w:szCs w:val="18"/>
              </w:rPr>
              <w:t>2,599</w:t>
            </w:r>
          </w:p>
        </w:tc>
        <w:tc>
          <w:tcPr>
            <w:tcW w:w="1418" w:type="dxa"/>
            <w:tcBorders>
              <w:top w:val="nil"/>
              <w:left w:val="nil"/>
              <w:bottom w:val="nil"/>
              <w:right w:val="nil"/>
            </w:tcBorders>
            <w:shd w:val="clear" w:color="auto" w:fill="auto"/>
            <w:vAlign w:val="bottom"/>
          </w:tcPr>
          <w:p w14:paraId="7B9F92C6" w14:textId="4D46E265" w:rsidR="006A4DF1" w:rsidRPr="00C935A5" w:rsidRDefault="006A4DF1" w:rsidP="006A4DF1">
            <w:pPr>
              <w:spacing w:before="40" w:after="20"/>
              <w:jc w:val="center"/>
              <w:rPr>
                <w:rFonts w:cs="Arial"/>
                <w:sz w:val="18"/>
                <w:szCs w:val="18"/>
              </w:rPr>
            </w:pPr>
            <w:r w:rsidRPr="006A4DF1">
              <w:rPr>
                <w:rFonts w:cs="Arial"/>
                <w:sz w:val="18"/>
                <w:szCs w:val="18"/>
              </w:rPr>
              <w:t>38.1</w:t>
            </w:r>
          </w:p>
        </w:tc>
        <w:tc>
          <w:tcPr>
            <w:tcW w:w="170" w:type="dxa"/>
            <w:tcBorders>
              <w:top w:val="nil"/>
              <w:left w:val="nil"/>
              <w:bottom w:val="nil"/>
              <w:right w:val="nil"/>
            </w:tcBorders>
            <w:vAlign w:val="bottom"/>
          </w:tcPr>
          <w:p w14:paraId="33CEA400" w14:textId="05B747EB"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9766766" w14:textId="33681170" w:rsidR="006A4DF1" w:rsidRPr="00C935A5" w:rsidRDefault="006A4DF1" w:rsidP="006A4DF1">
            <w:pPr>
              <w:spacing w:before="40" w:after="20"/>
              <w:jc w:val="right"/>
              <w:rPr>
                <w:rFonts w:cs="Arial"/>
                <w:sz w:val="18"/>
                <w:szCs w:val="18"/>
              </w:rPr>
            </w:pPr>
            <w:r w:rsidRPr="006A4DF1">
              <w:rPr>
                <w:rFonts w:cs="Arial"/>
                <w:sz w:val="18"/>
                <w:szCs w:val="18"/>
              </w:rPr>
              <w:t>20,018</w:t>
            </w:r>
          </w:p>
        </w:tc>
        <w:tc>
          <w:tcPr>
            <w:tcW w:w="170" w:type="dxa"/>
            <w:tcBorders>
              <w:top w:val="nil"/>
              <w:left w:val="nil"/>
              <w:bottom w:val="nil"/>
              <w:right w:val="nil"/>
            </w:tcBorders>
            <w:vAlign w:val="bottom"/>
          </w:tcPr>
          <w:p w14:paraId="6E696DE6" w14:textId="3A71B9D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DA9F315" w14:textId="37F48517" w:rsidR="006A4DF1" w:rsidRPr="00C935A5" w:rsidRDefault="006A4DF1" w:rsidP="006A4DF1">
            <w:pPr>
              <w:spacing w:before="40" w:after="20"/>
              <w:jc w:val="right"/>
              <w:rPr>
                <w:rFonts w:cs="Arial"/>
                <w:sz w:val="18"/>
                <w:szCs w:val="18"/>
              </w:rPr>
            </w:pPr>
            <w:r w:rsidRPr="006A4DF1">
              <w:rPr>
                <w:rFonts w:cs="Arial"/>
                <w:sz w:val="18"/>
                <w:szCs w:val="18"/>
              </w:rPr>
              <w:t>17.1</w:t>
            </w:r>
          </w:p>
        </w:tc>
      </w:tr>
      <w:tr w:rsidR="006A4DF1" w:rsidRPr="006A4DF1" w14:paraId="039A9D25" w14:textId="77777777" w:rsidTr="00372475">
        <w:tc>
          <w:tcPr>
            <w:tcW w:w="2268" w:type="dxa"/>
            <w:tcBorders>
              <w:top w:val="nil"/>
              <w:left w:val="nil"/>
              <w:bottom w:val="nil"/>
              <w:right w:val="single" w:sz="18" w:space="0" w:color="FFC000"/>
            </w:tcBorders>
            <w:shd w:val="clear" w:color="auto" w:fill="auto"/>
            <w:vAlign w:val="center"/>
          </w:tcPr>
          <w:p w14:paraId="2490025D" w14:textId="77777777" w:rsidR="006A4DF1" w:rsidRPr="00C935A5" w:rsidRDefault="006A4DF1" w:rsidP="006A4DF1">
            <w:pPr>
              <w:spacing w:before="40" w:after="40"/>
              <w:rPr>
                <w:rFonts w:cs="Arial"/>
                <w:sz w:val="18"/>
                <w:szCs w:val="18"/>
              </w:rPr>
            </w:pPr>
            <w:r w:rsidRPr="00C935A5">
              <w:rPr>
                <w:rFonts w:cs="Arial"/>
                <w:sz w:val="18"/>
                <w:szCs w:val="18"/>
              </w:rPr>
              <w:t>Hume C</w:t>
            </w:r>
          </w:p>
        </w:tc>
        <w:tc>
          <w:tcPr>
            <w:tcW w:w="1418" w:type="dxa"/>
            <w:tcBorders>
              <w:top w:val="nil"/>
              <w:left w:val="single" w:sz="18" w:space="0" w:color="FFC000"/>
              <w:bottom w:val="nil"/>
              <w:right w:val="nil"/>
            </w:tcBorders>
            <w:shd w:val="clear" w:color="auto" w:fill="auto"/>
            <w:vAlign w:val="bottom"/>
          </w:tcPr>
          <w:p w14:paraId="43B778FC" w14:textId="3AA29E78" w:rsidR="006A4DF1" w:rsidRPr="00C935A5" w:rsidRDefault="006A4DF1" w:rsidP="006A4DF1">
            <w:pPr>
              <w:spacing w:before="40" w:after="20"/>
              <w:jc w:val="right"/>
              <w:rPr>
                <w:rFonts w:cs="Arial"/>
                <w:sz w:val="18"/>
                <w:szCs w:val="18"/>
              </w:rPr>
            </w:pPr>
            <w:r w:rsidRPr="006A4DF1">
              <w:rPr>
                <w:rFonts w:cs="Arial"/>
                <w:sz w:val="18"/>
                <w:szCs w:val="18"/>
              </w:rPr>
              <w:t>17,447</w:t>
            </w:r>
          </w:p>
        </w:tc>
        <w:tc>
          <w:tcPr>
            <w:tcW w:w="1418" w:type="dxa"/>
            <w:tcBorders>
              <w:top w:val="nil"/>
              <w:left w:val="nil"/>
              <w:bottom w:val="nil"/>
              <w:right w:val="nil"/>
            </w:tcBorders>
            <w:shd w:val="clear" w:color="auto" w:fill="auto"/>
            <w:vAlign w:val="bottom"/>
          </w:tcPr>
          <w:p w14:paraId="70A93529" w14:textId="0BA636A4" w:rsidR="006A4DF1" w:rsidRPr="00C935A5" w:rsidRDefault="006A4DF1" w:rsidP="006A4DF1">
            <w:pPr>
              <w:spacing w:before="40" w:after="20"/>
              <w:jc w:val="center"/>
              <w:rPr>
                <w:rFonts w:cs="Arial"/>
                <w:sz w:val="18"/>
                <w:szCs w:val="18"/>
              </w:rPr>
            </w:pPr>
            <w:r w:rsidRPr="006A4DF1">
              <w:rPr>
                <w:rFonts w:cs="Arial"/>
                <w:sz w:val="18"/>
                <w:szCs w:val="18"/>
              </w:rPr>
              <w:t>31.5</w:t>
            </w:r>
          </w:p>
        </w:tc>
        <w:tc>
          <w:tcPr>
            <w:tcW w:w="170" w:type="dxa"/>
            <w:tcBorders>
              <w:top w:val="nil"/>
              <w:left w:val="nil"/>
              <w:bottom w:val="nil"/>
              <w:right w:val="nil"/>
            </w:tcBorders>
            <w:vAlign w:val="bottom"/>
          </w:tcPr>
          <w:p w14:paraId="26694907" w14:textId="4CFBE8BA"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0235102" w14:textId="028AEB47" w:rsidR="006A4DF1" w:rsidRPr="00C935A5" w:rsidRDefault="006A4DF1" w:rsidP="006A4DF1">
            <w:pPr>
              <w:spacing w:before="40" w:after="20"/>
              <w:jc w:val="right"/>
              <w:rPr>
                <w:rFonts w:cs="Arial"/>
                <w:sz w:val="18"/>
                <w:szCs w:val="18"/>
              </w:rPr>
            </w:pPr>
            <w:r w:rsidRPr="006A4DF1">
              <w:rPr>
                <w:rFonts w:cs="Arial"/>
                <w:sz w:val="18"/>
                <w:szCs w:val="18"/>
              </w:rPr>
              <w:t>241,188</w:t>
            </w:r>
          </w:p>
        </w:tc>
        <w:tc>
          <w:tcPr>
            <w:tcW w:w="170" w:type="dxa"/>
            <w:tcBorders>
              <w:top w:val="nil"/>
              <w:left w:val="nil"/>
              <w:bottom w:val="nil"/>
              <w:right w:val="nil"/>
            </w:tcBorders>
            <w:vAlign w:val="bottom"/>
          </w:tcPr>
          <w:p w14:paraId="55E78DCC" w14:textId="2670B107"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F379D4F" w14:textId="4C440FCB" w:rsidR="006A4DF1" w:rsidRPr="00C935A5" w:rsidRDefault="006A4DF1" w:rsidP="006A4DF1">
            <w:pPr>
              <w:spacing w:before="40" w:after="20"/>
              <w:jc w:val="right"/>
              <w:rPr>
                <w:rFonts w:cs="Arial"/>
                <w:sz w:val="18"/>
                <w:szCs w:val="18"/>
              </w:rPr>
            </w:pPr>
            <w:r w:rsidRPr="006A4DF1">
              <w:rPr>
                <w:rFonts w:cs="Arial"/>
                <w:sz w:val="18"/>
                <w:szCs w:val="18"/>
              </w:rPr>
              <w:t>0.8</w:t>
            </w:r>
          </w:p>
        </w:tc>
      </w:tr>
      <w:tr w:rsidR="006A4DF1" w:rsidRPr="006A4DF1" w14:paraId="6457AED6" w14:textId="77777777" w:rsidTr="00372475">
        <w:tc>
          <w:tcPr>
            <w:tcW w:w="2268" w:type="dxa"/>
            <w:tcBorders>
              <w:top w:val="nil"/>
              <w:left w:val="nil"/>
              <w:bottom w:val="nil"/>
              <w:right w:val="single" w:sz="18" w:space="0" w:color="FFC000"/>
            </w:tcBorders>
            <w:shd w:val="clear" w:color="auto" w:fill="auto"/>
            <w:vAlign w:val="center"/>
          </w:tcPr>
          <w:p w14:paraId="5D8B45D1" w14:textId="77777777" w:rsidR="006A4DF1" w:rsidRPr="00C935A5" w:rsidRDefault="006A4DF1" w:rsidP="006A4DF1">
            <w:pPr>
              <w:spacing w:before="40" w:after="40"/>
              <w:rPr>
                <w:rFonts w:cs="Arial"/>
                <w:sz w:val="18"/>
                <w:szCs w:val="18"/>
              </w:rPr>
            </w:pPr>
            <w:r w:rsidRPr="00C935A5">
              <w:rPr>
                <w:rFonts w:cs="Arial"/>
                <w:sz w:val="18"/>
                <w:szCs w:val="18"/>
              </w:rPr>
              <w:t>Indigo S</w:t>
            </w:r>
          </w:p>
        </w:tc>
        <w:tc>
          <w:tcPr>
            <w:tcW w:w="1418" w:type="dxa"/>
            <w:tcBorders>
              <w:top w:val="nil"/>
              <w:left w:val="single" w:sz="18" w:space="0" w:color="FFC000"/>
              <w:bottom w:val="nil"/>
              <w:right w:val="nil"/>
            </w:tcBorders>
            <w:shd w:val="clear" w:color="auto" w:fill="auto"/>
            <w:vAlign w:val="bottom"/>
          </w:tcPr>
          <w:p w14:paraId="430257AA" w14:textId="6A1EBCB4" w:rsidR="006A4DF1" w:rsidRPr="00C935A5" w:rsidRDefault="006A4DF1" w:rsidP="006A4DF1">
            <w:pPr>
              <w:spacing w:before="40" w:after="20"/>
              <w:jc w:val="right"/>
              <w:rPr>
                <w:rFonts w:cs="Arial"/>
                <w:sz w:val="18"/>
                <w:szCs w:val="18"/>
              </w:rPr>
            </w:pPr>
            <w:r w:rsidRPr="006A4DF1">
              <w:rPr>
                <w:rFonts w:cs="Arial"/>
                <w:sz w:val="18"/>
                <w:szCs w:val="18"/>
              </w:rPr>
              <w:t>2,227</w:t>
            </w:r>
          </w:p>
        </w:tc>
        <w:tc>
          <w:tcPr>
            <w:tcW w:w="1418" w:type="dxa"/>
            <w:tcBorders>
              <w:top w:val="nil"/>
              <w:left w:val="nil"/>
              <w:bottom w:val="nil"/>
              <w:right w:val="nil"/>
            </w:tcBorders>
            <w:shd w:val="clear" w:color="auto" w:fill="auto"/>
            <w:vAlign w:val="bottom"/>
          </w:tcPr>
          <w:p w14:paraId="4BE9EE72" w14:textId="383A3D0D" w:rsidR="006A4DF1" w:rsidRPr="00C935A5" w:rsidRDefault="006A4DF1" w:rsidP="006A4DF1">
            <w:pPr>
              <w:spacing w:before="40" w:after="20"/>
              <w:jc w:val="center"/>
              <w:rPr>
                <w:rFonts w:cs="Arial"/>
                <w:sz w:val="18"/>
                <w:szCs w:val="18"/>
              </w:rPr>
            </w:pPr>
            <w:r w:rsidRPr="006A4DF1">
              <w:rPr>
                <w:rFonts w:cs="Arial"/>
                <w:sz w:val="18"/>
                <w:szCs w:val="18"/>
              </w:rPr>
              <w:t>38.1</w:t>
            </w:r>
          </w:p>
        </w:tc>
        <w:tc>
          <w:tcPr>
            <w:tcW w:w="170" w:type="dxa"/>
            <w:tcBorders>
              <w:top w:val="nil"/>
              <w:left w:val="nil"/>
              <w:bottom w:val="nil"/>
              <w:right w:val="nil"/>
            </w:tcBorders>
            <w:vAlign w:val="bottom"/>
          </w:tcPr>
          <w:p w14:paraId="686D7583" w14:textId="7B0E041B"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A420439" w14:textId="2D44F8A3" w:rsidR="006A4DF1" w:rsidRPr="00C935A5" w:rsidRDefault="006A4DF1" w:rsidP="006A4DF1">
            <w:pPr>
              <w:spacing w:before="40" w:after="20"/>
              <w:jc w:val="right"/>
              <w:rPr>
                <w:rFonts w:cs="Arial"/>
                <w:sz w:val="18"/>
                <w:szCs w:val="18"/>
              </w:rPr>
            </w:pPr>
            <w:r w:rsidRPr="006A4DF1">
              <w:rPr>
                <w:rFonts w:cs="Arial"/>
                <w:sz w:val="18"/>
                <w:szCs w:val="18"/>
              </w:rPr>
              <w:t>16,885</w:t>
            </w:r>
          </w:p>
        </w:tc>
        <w:tc>
          <w:tcPr>
            <w:tcW w:w="170" w:type="dxa"/>
            <w:tcBorders>
              <w:top w:val="nil"/>
              <w:left w:val="nil"/>
              <w:bottom w:val="nil"/>
              <w:right w:val="nil"/>
            </w:tcBorders>
            <w:vAlign w:val="bottom"/>
          </w:tcPr>
          <w:p w14:paraId="61A8CC2E" w14:textId="4A0341A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3ADF9DF" w14:textId="79FBA073" w:rsidR="006A4DF1" w:rsidRPr="00C935A5" w:rsidRDefault="006A4DF1" w:rsidP="006A4DF1">
            <w:pPr>
              <w:spacing w:before="40" w:after="20"/>
              <w:jc w:val="right"/>
              <w:rPr>
                <w:rFonts w:cs="Arial"/>
                <w:sz w:val="18"/>
                <w:szCs w:val="18"/>
              </w:rPr>
            </w:pPr>
            <w:r w:rsidRPr="006A4DF1">
              <w:rPr>
                <w:rFonts w:cs="Arial"/>
                <w:sz w:val="18"/>
                <w:szCs w:val="18"/>
              </w:rPr>
              <w:t>30.2</w:t>
            </w:r>
          </w:p>
        </w:tc>
      </w:tr>
      <w:tr w:rsidR="006A4DF1" w:rsidRPr="006A4DF1" w14:paraId="1A19799E" w14:textId="77777777" w:rsidTr="00372475">
        <w:tc>
          <w:tcPr>
            <w:tcW w:w="2268" w:type="dxa"/>
            <w:tcBorders>
              <w:top w:val="nil"/>
              <w:left w:val="nil"/>
              <w:bottom w:val="nil"/>
              <w:right w:val="single" w:sz="18" w:space="0" w:color="FFC000"/>
            </w:tcBorders>
            <w:shd w:val="clear" w:color="auto" w:fill="auto"/>
            <w:vAlign w:val="center"/>
          </w:tcPr>
          <w:p w14:paraId="12DB24E2" w14:textId="77777777" w:rsidR="006A4DF1" w:rsidRPr="00C935A5" w:rsidRDefault="006A4DF1" w:rsidP="006A4DF1">
            <w:pPr>
              <w:spacing w:before="40" w:after="40"/>
              <w:rPr>
                <w:rFonts w:cs="Arial"/>
                <w:sz w:val="18"/>
                <w:szCs w:val="18"/>
              </w:rPr>
            </w:pPr>
            <w:r w:rsidRPr="00C935A5">
              <w:rPr>
                <w:rFonts w:cs="Arial"/>
                <w:sz w:val="18"/>
                <w:szCs w:val="18"/>
              </w:rPr>
              <w:t>Kingston C</w:t>
            </w:r>
          </w:p>
        </w:tc>
        <w:tc>
          <w:tcPr>
            <w:tcW w:w="1418" w:type="dxa"/>
            <w:tcBorders>
              <w:top w:val="nil"/>
              <w:left w:val="single" w:sz="18" w:space="0" w:color="FFC000"/>
              <w:bottom w:val="nil"/>
              <w:right w:val="nil"/>
            </w:tcBorders>
            <w:shd w:val="clear" w:color="auto" w:fill="auto"/>
            <w:vAlign w:val="bottom"/>
          </w:tcPr>
          <w:p w14:paraId="7C229D1B" w14:textId="45475FBA" w:rsidR="006A4DF1" w:rsidRPr="00C935A5" w:rsidRDefault="006A4DF1" w:rsidP="006A4DF1">
            <w:pPr>
              <w:spacing w:before="40" w:after="20"/>
              <w:jc w:val="right"/>
              <w:rPr>
                <w:rFonts w:cs="Arial"/>
                <w:sz w:val="18"/>
                <w:szCs w:val="18"/>
              </w:rPr>
            </w:pPr>
            <w:r w:rsidRPr="006A4DF1">
              <w:rPr>
                <w:rFonts w:cs="Arial"/>
                <w:sz w:val="18"/>
                <w:szCs w:val="18"/>
              </w:rPr>
              <w:t>17,064</w:t>
            </w:r>
          </w:p>
        </w:tc>
        <w:tc>
          <w:tcPr>
            <w:tcW w:w="1418" w:type="dxa"/>
            <w:tcBorders>
              <w:top w:val="nil"/>
              <w:left w:val="nil"/>
              <w:bottom w:val="nil"/>
              <w:right w:val="nil"/>
            </w:tcBorders>
            <w:shd w:val="clear" w:color="auto" w:fill="auto"/>
            <w:vAlign w:val="bottom"/>
          </w:tcPr>
          <w:p w14:paraId="56F21F0D" w14:textId="5E303776" w:rsidR="006A4DF1" w:rsidRPr="00C935A5" w:rsidRDefault="006A4DF1" w:rsidP="006A4DF1">
            <w:pPr>
              <w:spacing w:before="40" w:after="20"/>
              <w:jc w:val="center"/>
              <w:rPr>
                <w:rFonts w:cs="Arial"/>
                <w:sz w:val="18"/>
                <w:szCs w:val="18"/>
              </w:rPr>
            </w:pPr>
            <w:r w:rsidRPr="006A4DF1">
              <w:rPr>
                <w:rFonts w:cs="Arial"/>
                <w:sz w:val="18"/>
                <w:szCs w:val="18"/>
              </w:rPr>
              <w:t>38.1</w:t>
            </w:r>
          </w:p>
        </w:tc>
        <w:tc>
          <w:tcPr>
            <w:tcW w:w="170" w:type="dxa"/>
            <w:tcBorders>
              <w:top w:val="nil"/>
              <w:left w:val="nil"/>
              <w:bottom w:val="nil"/>
              <w:right w:val="nil"/>
            </w:tcBorders>
            <w:vAlign w:val="bottom"/>
          </w:tcPr>
          <w:p w14:paraId="219E1482" w14:textId="2DD9F1B7"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859073" w14:textId="7ACCA259" w:rsidR="006A4DF1" w:rsidRPr="00C935A5" w:rsidRDefault="006A4DF1" w:rsidP="006A4DF1">
            <w:pPr>
              <w:spacing w:before="40" w:after="20"/>
              <w:jc w:val="right"/>
              <w:rPr>
                <w:rFonts w:cs="Arial"/>
                <w:sz w:val="18"/>
                <w:szCs w:val="18"/>
              </w:rPr>
            </w:pPr>
            <w:r w:rsidRPr="006A4DF1">
              <w:rPr>
                <w:rFonts w:cs="Arial"/>
                <w:sz w:val="18"/>
                <w:szCs w:val="18"/>
              </w:rPr>
              <w:t>167,293</w:t>
            </w:r>
          </w:p>
        </w:tc>
        <w:tc>
          <w:tcPr>
            <w:tcW w:w="170" w:type="dxa"/>
            <w:tcBorders>
              <w:top w:val="nil"/>
              <w:left w:val="nil"/>
              <w:bottom w:val="nil"/>
              <w:right w:val="nil"/>
            </w:tcBorders>
            <w:vAlign w:val="bottom"/>
          </w:tcPr>
          <w:p w14:paraId="470361B8" w14:textId="177D3389"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7C8B6CB" w14:textId="392EC458" w:rsidR="006A4DF1" w:rsidRPr="00C935A5" w:rsidRDefault="006A4DF1" w:rsidP="006A4DF1">
            <w:pPr>
              <w:spacing w:before="40" w:after="20"/>
              <w:jc w:val="right"/>
              <w:rPr>
                <w:rFonts w:cs="Arial"/>
                <w:sz w:val="18"/>
                <w:szCs w:val="18"/>
              </w:rPr>
            </w:pPr>
            <w:r w:rsidRPr="006A4DF1">
              <w:rPr>
                <w:rFonts w:cs="Arial"/>
                <w:sz w:val="18"/>
                <w:szCs w:val="18"/>
              </w:rPr>
              <w:t>3.7</w:t>
            </w:r>
          </w:p>
        </w:tc>
      </w:tr>
      <w:tr w:rsidR="006A4DF1" w:rsidRPr="006A4DF1" w14:paraId="15208D10" w14:textId="77777777" w:rsidTr="00372475">
        <w:tc>
          <w:tcPr>
            <w:tcW w:w="2268" w:type="dxa"/>
            <w:tcBorders>
              <w:top w:val="nil"/>
              <w:left w:val="nil"/>
              <w:bottom w:val="nil"/>
              <w:right w:val="single" w:sz="18" w:space="0" w:color="FFC000"/>
            </w:tcBorders>
            <w:shd w:val="clear" w:color="auto" w:fill="auto"/>
            <w:vAlign w:val="center"/>
          </w:tcPr>
          <w:p w14:paraId="5E5B5D24" w14:textId="77777777" w:rsidR="006A4DF1" w:rsidRPr="00C935A5" w:rsidRDefault="006A4DF1" w:rsidP="006A4DF1">
            <w:pPr>
              <w:spacing w:before="40" w:after="40"/>
              <w:rPr>
                <w:rFonts w:cs="Arial"/>
                <w:sz w:val="18"/>
                <w:szCs w:val="18"/>
              </w:rPr>
            </w:pPr>
            <w:r w:rsidRPr="00C935A5">
              <w:rPr>
                <w:rFonts w:cs="Arial"/>
                <w:sz w:val="18"/>
                <w:szCs w:val="18"/>
              </w:rPr>
              <w:t>Knox C</w:t>
            </w:r>
          </w:p>
        </w:tc>
        <w:tc>
          <w:tcPr>
            <w:tcW w:w="1418" w:type="dxa"/>
            <w:tcBorders>
              <w:top w:val="nil"/>
              <w:left w:val="single" w:sz="18" w:space="0" w:color="FFC000"/>
              <w:bottom w:val="nil"/>
              <w:right w:val="nil"/>
            </w:tcBorders>
            <w:shd w:val="clear" w:color="auto" w:fill="auto"/>
            <w:vAlign w:val="bottom"/>
          </w:tcPr>
          <w:p w14:paraId="72111780" w14:textId="522F38F0" w:rsidR="006A4DF1" w:rsidRPr="00C935A5" w:rsidRDefault="006A4DF1" w:rsidP="006A4DF1">
            <w:pPr>
              <w:spacing w:before="40" w:after="20"/>
              <w:jc w:val="right"/>
              <w:rPr>
                <w:rFonts w:cs="Arial"/>
                <w:sz w:val="18"/>
                <w:szCs w:val="18"/>
              </w:rPr>
            </w:pPr>
            <w:r w:rsidRPr="006A4DF1">
              <w:rPr>
                <w:rFonts w:cs="Arial"/>
                <w:sz w:val="18"/>
                <w:szCs w:val="18"/>
              </w:rPr>
              <w:t>16,702</w:t>
            </w:r>
          </w:p>
        </w:tc>
        <w:tc>
          <w:tcPr>
            <w:tcW w:w="1418" w:type="dxa"/>
            <w:tcBorders>
              <w:top w:val="nil"/>
              <w:left w:val="nil"/>
              <w:bottom w:val="nil"/>
              <w:right w:val="nil"/>
            </w:tcBorders>
            <w:shd w:val="clear" w:color="auto" w:fill="auto"/>
            <w:vAlign w:val="bottom"/>
          </w:tcPr>
          <w:p w14:paraId="14BF7925" w14:textId="78A82846" w:rsidR="006A4DF1" w:rsidRPr="00C935A5" w:rsidRDefault="006A4DF1" w:rsidP="006A4DF1">
            <w:pPr>
              <w:spacing w:before="40" w:after="20"/>
              <w:jc w:val="center"/>
              <w:rPr>
                <w:rFonts w:cs="Arial"/>
                <w:sz w:val="18"/>
                <w:szCs w:val="18"/>
              </w:rPr>
            </w:pPr>
            <w:r w:rsidRPr="006A4DF1">
              <w:rPr>
                <w:rFonts w:cs="Arial"/>
                <w:sz w:val="18"/>
                <w:szCs w:val="18"/>
              </w:rPr>
              <w:t>38.3</w:t>
            </w:r>
          </w:p>
        </w:tc>
        <w:tc>
          <w:tcPr>
            <w:tcW w:w="170" w:type="dxa"/>
            <w:tcBorders>
              <w:top w:val="nil"/>
              <w:left w:val="nil"/>
              <w:bottom w:val="nil"/>
              <w:right w:val="nil"/>
            </w:tcBorders>
            <w:vAlign w:val="bottom"/>
          </w:tcPr>
          <w:p w14:paraId="10974CCC" w14:textId="59E54DE3"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769E51C" w14:textId="661E0482" w:rsidR="006A4DF1" w:rsidRPr="00C935A5" w:rsidRDefault="006A4DF1" w:rsidP="006A4DF1">
            <w:pPr>
              <w:spacing w:before="40" w:after="20"/>
              <w:jc w:val="right"/>
              <w:rPr>
                <w:rFonts w:cs="Arial"/>
                <w:sz w:val="18"/>
                <w:szCs w:val="18"/>
              </w:rPr>
            </w:pPr>
            <w:r w:rsidRPr="006A4DF1">
              <w:rPr>
                <w:rFonts w:cs="Arial"/>
                <w:sz w:val="18"/>
                <w:szCs w:val="18"/>
              </w:rPr>
              <w:t>165,147</w:t>
            </w:r>
          </w:p>
        </w:tc>
        <w:tc>
          <w:tcPr>
            <w:tcW w:w="170" w:type="dxa"/>
            <w:tcBorders>
              <w:top w:val="nil"/>
              <w:left w:val="nil"/>
              <w:bottom w:val="nil"/>
              <w:right w:val="nil"/>
            </w:tcBorders>
            <w:vAlign w:val="bottom"/>
          </w:tcPr>
          <w:p w14:paraId="54872316" w14:textId="289FCB77"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5F59DA82" w14:textId="154D5EB6" w:rsidR="006A4DF1" w:rsidRPr="00C935A5" w:rsidRDefault="006A4DF1" w:rsidP="006A4DF1">
            <w:pPr>
              <w:spacing w:before="40" w:after="20"/>
              <w:jc w:val="right"/>
              <w:rPr>
                <w:rFonts w:cs="Arial"/>
                <w:sz w:val="18"/>
                <w:szCs w:val="18"/>
              </w:rPr>
            </w:pPr>
            <w:r w:rsidRPr="006A4DF1">
              <w:rPr>
                <w:rFonts w:cs="Arial"/>
                <w:sz w:val="18"/>
                <w:szCs w:val="18"/>
              </w:rPr>
              <w:t>5.1</w:t>
            </w:r>
          </w:p>
        </w:tc>
      </w:tr>
      <w:tr w:rsidR="006A4DF1" w:rsidRPr="006A4DF1" w14:paraId="4302CCF7" w14:textId="77777777" w:rsidTr="00372475">
        <w:tc>
          <w:tcPr>
            <w:tcW w:w="2268" w:type="dxa"/>
            <w:tcBorders>
              <w:top w:val="nil"/>
              <w:left w:val="nil"/>
              <w:bottom w:val="nil"/>
              <w:right w:val="single" w:sz="18" w:space="0" w:color="FFC000"/>
            </w:tcBorders>
            <w:shd w:val="clear" w:color="auto" w:fill="auto"/>
            <w:vAlign w:val="center"/>
          </w:tcPr>
          <w:p w14:paraId="1CD05E81" w14:textId="77777777" w:rsidR="006A4DF1" w:rsidRPr="00C935A5" w:rsidRDefault="006A4DF1" w:rsidP="006A4DF1">
            <w:pPr>
              <w:spacing w:before="40" w:after="40"/>
              <w:rPr>
                <w:rFonts w:cs="Arial"/>
                <w:sz w:val="18"/>
                <w:szCs w:val="18"/>
              </w:rPr>
            </w:pPr>
            <w:r w:rsidRPr="00C935A5">
              <w:rPr>
                <w:rFonts w:cs="Arial"/>
                <w:sz w:val="18"/>
                <w:szCs w:val="18"/>
              </w:rPr>
              <w:t>Latrobe C</w:t>
            </w:r>
          </w:p>
        </w:tc>
        <w:tc>
          <w:tcPr>
            <w:tcW w:w="1418" w:type="dxa"/>
            <w:tcBorders>
              <w:top w:val="nil"/>
              <w:left w:val="single" w:sz="18" w:space="0" w:color="FFC000"/>
              <w:bottom w:val="nil"/>
              <w:right w:val="nil"/>
            </w:tcBorders>
            <w:shd w:val="clear" w:color="auto" w:fill="auto"/>
            <w:vAlign w:val="bottom"/>
          </w:tcPr>
          <w:p w14:paraId="00C63D7B" w14:textId="543734B9" w:rsidR="006A4DF1" w:rsidRPr="00C935A5" w:rsidRDefault="006A4DF1" w:rsidP="006A4DF1">
            <w:pPr>
              <w:spacing w:before="40" w:after="20"/>
              <w:jc w:val="right"/>
              <w:rPr>
                <w:rFonts w:cs="Arial"/>
                <w:sz w:val="18"/>
                <w:szCs w:val="18"/>
              </w:rPr>
            </w:pPr>
            <w:r w:rsidRPr="006A4DF1">
              <w:rPr>
                <w:rFonts w:cs="Arial"/>
                <w:sz w:val="18"/>
                <w:szCs w:val="18"/>
              </w:rPr>
              <w:t>10,458</w:t>
            </w:r>
          </w:p>
        </w:tc>
        <w:tc>
          <w:tcPr>
            <w:tcW w:w="1418" w:type="dxa"/>
            <w:tcBorders>
              <w:top w:val="nil"/>
              <w:left w:val="nil"/>
              <w:bottom w:val="nil"/>
              <w:right w:val="nil"/>
            </w:tcBorders>
            <w:shd w:val="clear" w:color="auto" w:fill="auto"/>
            <w:vAlign w:val="bottom"/>
          </w:tcPr>
          <w:p w14:paraId="50313727" w14:textId="64EE776B" w:rsidR="006A4DF1" w:rsidRPr="00C935A5" w:rsidRDefault="006A4DF1" w:rsidP="006A4DF1">
            <w:pPr>
              <w:spacing w:before="40" w:after="20"/>
              <w:jc w:val="center"/>
              <w:rPr>
                <w:rFonts w:cs="Arial"/>
                <w:sz w:val="18"/>
                <w:szCs w:val="18"/>
              </w:rPr>
            </w:pPr>
            <w:r w:rsidRPr="006A4DF1">
              <w:rPr>
                <w:rFonts w:cs="Arial"/>
                <w:sz w:val="18"/>
                <w:szCs w:val="18"/>
              </w:rPr>
              <w:t>38.6</w:t>
            </w:r>
          </w:p>
        </w:tc>
        <w:tc>
          <w:tcPr>
            <w:tcW w:w="170" w:type="dxa"/>
            <w:tcBorders>
              <w:top w:val="nil"/>
              <w:left w:val="nil"/>
              <w:bottom w:val="nil"/>
              <w:right w:val="nil"/>
            </w:tcBorders>
            <w:vAlign w:val="bottom"/>
          </w:tcPr>
          <w:p w14:paraId="0B1DB81A" w14:textId="0D5E7031"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E2C6FBA" w14:textId="2B683863" w:rsidR="006A4DF1" w:rsidRPr="00C935A5" w:rsidRDefault="006A4DF1" w:rsidP="006A4DF1">
            <w:pPr>
              <w:spacing w:before="40" w:after="20"/>
              <w:jc w:val="right"/>
              <w:rPr>
                <w:rFonts w:cs="Arial"/>
                <w:sz w:val="18"/>
                <w:szCs w:val="18"/>
              </w:rPr>
            </w:pPr>
            <w:r w:rsidRPr="006A4DF1">
              <w:rPr>
                <w:rFonts w:cs="Arial"/>
                <w:sz w:val="18"/>
                <w:szCs w:val="18"/>
              </w:rPr>
              <w:t>75,915</w:t>
            </w:r>
          </w:p>
        </w:tc>
        <w:tc>
          <w:tcPr>
            <w:tcW w:w="170" w:type="dxa"/>
            <w:tcBorders>
              <w:top w:val="nil"/>
              <w:left w:val="nil"/>
              <w:bottom w:val="nil"/>
              <w:right w:val="nil"/>
            </w:tcBorders>
            <w:vAlign w:val="bottom"/>
          </w:tcPr>
          <w:p w14:paraId="59C6E179" w14:textId="5847F2BF"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3DC4D3EC" w14:textId="5B387FD9" w:rsidR="006A4DF1" w:rsidRPr="00C935A5" w:rsidRDefault="006A4DF1" w:rsidP="006A4DF1">
            <w:pPr>
              <w:spacing w:before="40" w:after="20"/>
              <w:jc w:val="right"/>
              <w:rPr>
                <w:rFonts w:cs="Arial"/>
                <w:sz w:val="18"/>
                <w:szCs w:val="18"/>
              </w:rPr>
            </w:pPr>
            <w:r w:rsidRPr="006A4DF1">
              <w:rPr>
                <w:rFonts w:cs="Arial"/>
                <w:sz w:val="18"/>
                <w:szCs w:val="18"/>
              </w:rPr>
              <w:t>11.0</w:t>
            </w:r>
          </w:p>
        </w:tc>
      </w:tr>
      <w:tr w:rsidR="006A4DF1" w:rsidRPr="006A4DF1" w14:paraId="4F78D462" w14:textId="77777777" w:rsidTr="00372475">
        <w:tc>
          <w:tcPr>
            <w:tcW w:w="2268" w:type="dxa"/>
            <w:tcBorders>
              <w:top w:val="nil"/>
              <w:left w:val="nil"/>
              <w:bottom w:val="nil"/>
              <w:right w:val="single" w:sz="18" w:space="0" w:color="FFC000"/>
            </w:tcBorders>
            <w:shd w:val="clear" w:color="auto" w:fill="auto"/>
            <w:vAlign w:val="center"/>
          </w:tcPr>
          <w:p w14:paraId="5D7DFD77" w14:textId="77777777" w:rsidR="006A4DF1" w:rsidRPr="00C935A5" w:rsidRDefault="006A4DF1" w:rsidP="006A4DF1">
            <w:pPr>
              <w:spacing w:before="40" w:after="40"/>
              <w:rPr>
                <w:rFonts w:cs="Arial"/>
                <w:sz w:val="18"/>
                <w:szCs w:val="18"/>
              </w:rPr>
            </w:pPr>
            <w:r w:rsidRPr="00C935A5">
              <w:rPr>
                <w:rFonts w:cs="Arial"/>
                <w:sz w:val="18"/>
                <w:szCs w:val="18"/>
              </w:rPr>
              <w:t>Loddon S</w:t>
            </w:r>
          </w:p>
        </w:tc>
        <w:tc>
          <w:tcPr>
            <w:tcW w:w="1418" w:type="dxa"/>
            <w:tcBorders>
              <w:top w:val="nil"/>
              <w:left w:val="single" w:sz="18" w:space="0" w:color="FFC000"/>
              <w:bottom w:val="nil"/>
              <w:right w:val="nil"/>
            </w:tcBorders>
            <w:shd w:val="clear" w:color="auto" w:fill="auto"/>
            <w:vAlign w:val="bottom"/>
          </w:tcPr>
          <w:p w14:paraId="4571A0FC" w14:textId="218D8858" w:rsidR="006A4DF1" w:rsidRPr="00C935A5" w:rsidRDefault="006A4DF1" w:rsidP="006A4DF1">
            <w:pPr>
              <w:spacing w:before="40" w:after="20"/>
              <w:jc w:val="right"/>
              <w:rPr>
                <w:rFonts w:cs="Arial"/>
                <w:sz w:val="18"/>
                <w:szCs w:val="18"/>
              </w:rPr>
            </w:pPr>
            <w:r w:rsidRPr="006A4DF1">
              <w:rPr>
                <w:rFonts w:cs="Arial"/>
                <w:sz w:val="18"/>
                <w:szCs w:val="18"/>
              </w:rPr>
              <w:t>1,301</w:t>
            </w:r>
          </w:p>
        </w:tc>
        <w:tc>
          <w:tcPr>
            <w:tcW w:w="1418" w:type="dxa"/>
            <w:tcBorders>
              <w:top w:val="nil"/>
              <w:left w:val="nil"/>
              <w:bottom w:val="nil"/>
              <w:right w:val="nil"/>
            </w:tcBorders>
            <w:shd w:val="clear" w:color="auto" w:fill="auto"/>
            <w:vAlign w:val="bottom"/>
          </w:tcPr>
          <w:p w14:paraId="3339CCD2" w14:textId="4DB449A5" w:rsidR="006A4DF1" w:rsidRPr="00C935A5" w:rsidRDefault="006A4DF1" w:rsidP="006A4DF1">
            <w:pPr>
              <w:spacing w:before="40" w:after="20"/>
              <w:jc w:val="center"/>
              <w:rPr>
                <w:rFonts w:cs="Arial"/>
                <w:sz w:val="18"/>
                <w:szCs w:val="18"/>
              </w:rPr>
            </w:pPr>
            <w:r w:rsidRPr="006A4DF1">
              <w:rPr>
                <w:rFonts w:cs="Arial"/>
                <w:sz w:val="18"/>
                <w:szCs w:val="18"/>
              </w:rPr>
              <w:t>36.0</w:t>
            </w:r>
          </w:p>
        </w:tc>
        <w:tc>
          <w:tcPr>
            <w:tcW w:w="170" w:type="dxa"/>
            <w:tcBorders>
              <w:top w:val="nil"/>
              <w:left w:val="nil"/>
              <w:bottom w:val="nil"/>
              <w:right w:val="nil"/>
            </w:tcBorders>
            <w:vAlign w:val="bottom"/>
          </w:tcPr>
          <w:p w14:paraId="4B7375FF" w14:textId="23E02A0F" w:rsidR="006A4DF1" w:rsidRPr="00C935A5" w:rsidRDefault="006A4DF1" w:rsidP="006A4DF1">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7828C15" w14:textId="187A2931" w:rsidR="006A4DF1" w:rsidRPr="00C935A5" w:rsidRDefault="006A4DF1" w:rsidP="006A4DF1">
            <w:pPr>
              <w:spacing w:before="40" w:after="20"/>
              <w:jc w:val="right"/>
              <w:rPr>
                <w:rFonts w:cs="Arial"/>
                <w:sz w:val="18"/>
                <w:szCs w:val="18"/>
              </w:rPr>
            </w:pPr>
            <w:r w:rsidRPr="006A4DF1">
              <w:rPr>
                <w:rFonts w:cs="Arial"/>
                <w:sz w:val="18"/>
                <w:szCs w:val="18"/>
              </w:rPr>
              <w:t>7,473</w:t>
            </w:r>
          </w:p>
        </w:tc>
        <w:tc>
          <w:tcPr>
            <w:tcW w:w="170" w:type="dxa"/>
            <w:tcBorders>
              <w:top w:val="nil"/>
              <w:left w:val="nil"/>
              <w:bottom w:val="nil"/>
              <w:right w:val="nil"/>
            </w:tcBorders>
            <w:vAlign w:val="bottom"/>
          </w:tcPr>
          <w:p w14:paraId="5644D04D" w14:textId="218B0602" w:rsidR="006A4DF1" w:rsidRPr="00C935A5" w:rsidRDefault="006A4DF1" w:rsidP="006A4DF1">
            <w:pPr>
              <w:spacing w:before="40" w:after="20"/>
              <w:jc w:val="right"/>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8F80F89" w14:textId="6D723FF5" w:rsidR="006A4DF1" w:rsidRPr="00C935A5" w:rsidRDefault="006A4DF1" w:rsidP="006A4DF1">
            <w:pPr>
              <w:spacing w:before="40" w:after="20"/>
              <w:jc w:val="right"/>
              <w:rPr>
                <w:rFonts w:cs="Arial"/>
                <w:sz w:val="18"/>
                <w:szCs w:val="18"/>
              </w:rPr>
            </w:pPr>
            <w:r w:rsidRPr="006A4DF1">
              <w:rPr>
                <w:rFonts w:cs="Arial"/>
                <w:sz w:val="18"/>
                <w:szCs w:val="18"/>
              </w:rPr>
              <w:t>55.7</w:t>
            </w:r>
          </w:p>
        </w:tc>
      </w:tr>
    </w:tbl>
    <w:p w14:paraId="697896BB" w14:textId="77777777" w:rsidR="007E15CC" w:rsidRPr="00C935A5" w:rsidRDefault="007E15CC" w:rsidP="00FF36E8">
      <w:pPr>
        <w:spacing w:before="40" w:after="20"/>
        <w:rPr>
          <w:rFonts w:cs="Arial"/>
          <w:sz w:val="18"/>
          <w:szCs w:val="18"/>
        </w:rPr>
      </w:pPr>
    </w:p>
    <w:p w14:paraId="523B69AF" w14:textId="77777777" w:rsidR="0022168A" w:rsidRPr="00C935A5" w:rsidRDefault="0022168A" w:rsidP="00FF36E8">
      <w:pPr>
        <w:spacing w:before="40" w:after="20"/>
        <w:rPr>
          <w:rFonts w:cs="Arial"/>
          <w:sz w:val="18"/>
          <w:szCs w:val="18"/>
        </w:rPr>
      </w:pPr>
      <w:r w:rsidRPr="00C935A5">
        <w:rPr>
          <w:rFonts w:cs="Arial"/>
          <w:i/>
          <w:sz w:val="18"/>
          <w:szCs w:val="18"/>
        </w:rPr>
        <w:br w:type="page"/>
      </w:r>
    </w:p>
    <w:p w14:paraId="4C52520A" w14:textId="7769C2A6" w:rsidR="0022168A" w:rsidRPr="00C935A5" w:rsidRDefault="0072115A" w:rsidP="00D15FD9">
      <w:pPr>
        <w:pStyle w:val="VGC-Head10"/>
      </w:pPr>
      <w:r>
        <w:t>2021-22</w:t>
      </w:r>
      <w:r w:rsidR="00A97ABE" w:rsidRPr="00C935A5">
        <w:t xml:space="preserve"> </w:t>
      </w:r>
      <w:r w:rsidR="0022168A" w:rsidRPr="00C935A5">
        <w:t>General Purpose Grants</w:t>
      </w:r>
      <w:r w:rsidR="00CE4507" w:rsidRPr="00C935A5">
        <w:tab/>
        <w:t>Appendix 4</w:t>
      </w:r>
    </w:p>
    <w:p w14:paraId="0D221FF4" w14:textId="77777777" w:rsidR="0022168A" w:rsidRPr="00C935A5" w:rsidRDefault="004F1184" w:rsidP="00D15FD9">
      <w:pPr>
        <w:pStyle w:val="VGC-Head2"/>
      </w:pPr>
      <w:r w:rsidRPr="00C935A5">
        <w:tab/>
      </w:r>
      <w:r w:rsidR="0022168A" w:rsidRPr="00C935A5">
        <w:t>C.  Cost Adjustors – Raw Data</w:t>
      </w:r>
    </w:p>
    <w:p w14:paraId="713090B4" w14:textId="77777777" w:rsidR="0093671E" w:rsidRPr="00C935A5" w:rsidRDefault="0093671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6D721B" w:rsidRPr="00C935A5" w14:paraId="5CDCACF6" w14:textId="77777777" w:rsidTr="00F42360">
        <w:tc>
          <w:tcPr>
            <w:tcW w:w="2268" w:type="dxa"/>
            <w:tcBorders>
              <w:top w:val="nil"/>
              <w:left w:val="nil"/>
              <w:bottom w:val="nil"/>
              <w:right w:val="single" w:sz="18" w:space="0" w:color="FFC000"/>
            </w:tcBorders>
            <w:shd w:val="clear" w:color="auto" w:fill="auto"/>
            <w:vAlign w:val="bottom"/>
          </w:tcPr>
          <w:p w14:paraId="6F2C4B04" w14:textId="77777777" w:rsidR="006D721B" w:rsidRPr="00C935A5" w:rsidRDefault="006D721B" w:rsidP="008001AD">
            <w:pPr>
              <w:spacing w:before="40" w:after="20"/>
              <w:jc w:val="center"/>
              <w:rPr>
                <w:rFonts w:cs="Arial"/>
                <w:sz w:val="18"/>
                <w:szCs w:val="18"/>
              </w:rPr>
            </w:pPr>
          </w:p>
        </w:tc>
        <w:tc>
          <w:tcPr>
            <w:tcW w:w="2836" w:type="dxa"/>
            <w:gridSpan w:val="2"/>
            <w:tcBorders>
              <w:top w:val="nil"/>
              <w:left w:val="single" w:sz="18" w:space="0" w:color="FFC000"/>
              <w:bottom w:val="single" w:sz="8" w:space="0" w:color="FFC000"/>
              <w:right w:val="nil"/>
            </w:tcBorders>
            <w:vAlign w:val="bottom"/>
          </w:tcPr>
          <w:p w14:paraId="1146BB96" w14:textId="76E493B9" w:rsidR="006D721B" w:rsidRPr="00C935A5" w:rsidRDefault="006D721B" w:rsidP="008001AD">
            <w:pPr>
              <w:spacing w:before="40" w:after="20"/>
              <w:jc w:val="center"/>
              <w:rPr>
                <w:rFonts w:cs="Arial"/>
                <w:b/>
                <w:sz w:val="18"/>
                <w:szCs w:val="18"/>
              </w:rPr>
            </w:pPr>
            <w:r w:rsidRPr="00C935A5">
              <w:rPr>
                <w:rFonts w:cs="Arial"/>
                <w:b/>
                <w:sz w:val="18"/>
                <w:szCs w:val="18"/>
              </w:rPr>
              <w:t>Indigenous Population</w:t>
            </w:r>
            <w:r w:rsidR="00B23A90" w:rsidRPr="00C935A5">
              <w:rPr>
                <w:rFonts w:cs="Arial"/>
                <w:b/>
                <w:sz w:val="18"/>
                <w:szCs w:val="18"/>
              </w:rPr>
              <w:t xml:space="preserve"> </w:t>
            </w:r>
          </w:p>
        </w:tc>
        <w:tc>
          <w:tcPr>
            <w:tcW w:w="170" w:type="dxa"/>
            <w:vMerge w:val="restart"/>
            <w:tcBorders>
              <w:top w:val="nil"/>
              <w:left w:val="nil"/>
              <w:bottom w:val="single" w:sz="8" w:space="0" w:color="FFC000"/>
              <w:right w:val="nil"/>
            </w:tcBorders>
            <w:vAlign w:val="bottom"/>
          </w:tcPr>
          <w:p w14:paraId="619728F4"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FFC000"/>
              <w:right w:val="nil"/>
            </w:tcBorders>
            <w:shd w:val="clear" w:color="auto" w:fill="auto"/>
            <w:vAlign w:val="bottom"/>
          </w:tcPr>
          <w:p w14:paraId="7F0B1312" w14:textId="3A0409DB" w:rsidR="006D721B" w:rsidRPr="00C935A5" w:rsidRDefault="006D721B" w:rsidP="008001AD">
            <w:pPr>
              <w:spacing w:before="40" w:after="20"/>
              <w:jc w:val="center"/>
              <w:rPr>
                <w:rFonts w:cs="Arial"/>
                <w:b/>
                <w:sz w:val="18"/>
                <w:szCs w:val="18"/>
              </w:rPr>
            </w:pPr>
            <w:r w:rsidRPr="00C935A5">
              <w:rPr>
                <w:rFonts w:cs="Arial"/>
                <w:b/>
                <w:sz w:val="18"/>
                <w:szCs w:val="18"/>
              </w:rPr>
              <w:t>Language</w:t>
            </w:r>
            <w:r w:rsidR="00B23A90" w:rsidRPr="00C935A5">
              <w:rPr>
                <w:rFonts w:cs="Arial"/>
                <w:b/>
                <w:sz w:val="18"/>
                <w:szCs w:val="18"/>
              </w:rPr>
              <w:t xml:space="preserve"> </w:t>
            </w:r>
          </w:p>
        </w:tc>
        <w:tc>
          <w:tcPr>
            <w:tcW w:w="1418" w:type="dxa"/>
            <w:vMerge w:val="restart"/>
            <w:tcBorders>
              <w:top w:val="nil"/>
              <w:left w:val="nil"/>
              <w:bottom w:val="single" w:sz="8" w:space="0" w:color="FFC000"/>
              <w:right w:val="nil"/>
            </w:tcBorders>
            <w:shd w:val="clear" w:color="auto" w:fill="auto"/>
            <w:vAlign w:val="bottom"/>
          </w:tcPr>
          <w:p w14:paraId="66E79219" w14:textId="47FAF4E5" w:rsidR="006D721B" w:rsidRPr="00C935A5" w:rsidRDefault="006D721B" w:rsidP="008001AD">
            <w:pPr>
              <w:spacing w:before="40" w:after="20"/>
              <w:jc w:val="center"/>
              <w:rPr>
                <w:rFonts w:cs="Arial"/>
                <w:b/>
                <w:sz w:val="18"/>
                <w:szCs w:val="18"/>
              </w:rPr>
            </w:pPr>
            <w:r w:rsidRPr="00C935A5">
              <w:rPr>
                <w:rFonts w:cs="Arial"/>
                <w:b/>
                <w:sz w:val="18"/>
                <w:szCs w:val="18"/>
              </w:rPr>
              <w:t>Population Dispersion Score</w:t>
            </w:r>
            <w:r w:rsidR="00B23A90" w:rsidRPr="00C935A5">
              <w:rPr>
                <w:rFonts w:cs="Arial"/>
                <w:b/>
                <w:sz w:val="18"/>
                <w:szCs w:val="18"/>
              </w:rPr>
              <w:t xml:space="preserve"> </w:t>
            </w:r>
          </w:p>
        </w:tc>
      </w:tr>
      <w:tr w:rsidR="00A32B54" w:rsidRPr="00C935A5" w14:paraId="1A84E28A" w14:textId="77777777" w:rsidTr="00F42360">
        <w:tc>
          <w:tcPr>
            <w:tcW w:w="2268" w:type="dxa"/>
            <w:tcBorders>
              <w:top w:val="nil"/>
              <w:left w:val="nil"/>
              <w:bottom w:val="nil"/>
              <w:right w:val="single" w:sz="18" w:space="0" w:color="FFC000"/>
            </w:tcBorders>
            <w:shd w:val="clear" w:color="auto" w:fill="auto"/>
            <w:vAlign w:val="bottom"/>
          </w:tcPr>
          <w:p w14:paraId="18E43814" w14:textId="77777777" w:rsidR="00A32B54" w:rsidRPr="00C935A5" w:rsidRDefault="00A32B54" w:rsidP="008001AD">
            <w:pPr>
              <w:spacing w:before="40" w:after="20"/>
              <w:jc w:val="center"/>
              <w:rPr>
                <w:rFonts w:cs="Arial"/>
                <w:sz w:val="18"/>
                <w:szCs w:val="18"/>
              </w:rPr>
            </w:pPr>
          </w:p>
        </w:tc>
        <w:tc>
          <w:tcPr>
            <w:tcW w:w="1418" w:type="dxa"/>
            <w:tcBorders>
              <w:top w:val="single" w:sz="8" w:space="0" w:color="FFC000"/>
              <w:left w:val="single" w:sz="18" w:space="0" w:color="FFC000"/>
              <w:bottom w:val="single" w:sz="8" w:space="0" w:color="FFC000"/>
              <w:right w:val="nil"/>
            </w:tcBorders>
            <w:vAlign w:val="bottom"/>
          </w:tcPr>
          <w:p w14:paraId="06482186" w14:textId="2685384C" w:rsidR="00A32B54" w:rsidRPr="00C935A5" w:rsidRDefault="00A32B54"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6D4C53" w:rsidRPr="00C935A5">
              <w:rPr>
                <w:rFonts w:cs="Arial"/>
                <w:sz w:val="16"/>
                <w:szCs w:val="16"/>
              </w:rPr>
              <w:t>Census 2016</w:t>
            </w:r>
            <w:r w:rsidR="00CA7F17" w:rsidRPr="00C935A5">
              <w:rPr>
                <w:rFonts w:cs="Arial"/>
                <w:sz w:val="16"/>
                <w:szCs w:val="16"/>
              </w:rPr>
              <w:t>)</w:t>
            </w:r>
          </w:p>
        </w:tc>
        <w:tc>
          <w:tcPr>
            <w:tcW w:w="1418" w:type="dxa"/>
            <w:tcBorders>
              <w:top w:val="single" w:sz="8" w:space="0" w:color="FFC000"/>
              <w:left w:val="nil"/>
              <w:bottom w:val="single" w:sz="8" w:space="0" w:color="FFC000"/>
              <w:right w:val="nil"/>
            </w:tcBorders>
            <w:vAlign w:val="bottom"/>
          </w:tcPr>
          <w:p w14:paraId="183AC562" w14:textId="68C1E81D" w:rsidR="00A32B54" w:rsidRPr="00C935A5" w:rsidRDefault="00A32B54"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FFC000"/>
              <w:left w:val="nil"/>
              <w:bottom w:val="single" w:sz="8" w:space="0" w:color="FFC000"/>
              <w:right w:val="nil"/>
            </w:tcBorders>
            <w:vAlign w:val="bottom"/>
          </w:tcPr>
          <w:p w14:paraId="21B300D1" w14:textId="77777777" w:rsidR="00A32B54" w:rsidRPr="00C935A5" w:rsidRDefault="00A32B54" w:rsidP="008001AD">
            <w:pPr>
              <w:spacing w:before="40" w:after="20"/>
              <w:jc w:val="center"/>
              <w:rPr>
                <w:rFonts w:cs="Arial"/>
                <w:sz w:val="16"/>
                <w:szCs w:val="16"/>
              </w:rPr>
            </w:pPr>
          </w:p>
        </w:tc>
        <w:tc>
          <w:tcPr>
            <w:tcW w:w="1418" w:type="dxa"/>
            <w:tcBorders>
              <w:top w:val="single" w:sz="8" w:space="0" w:color="FFC000"/>
              <w:left w:val="nil"/>
              <w:bottom w:val="single" w:sz="8" w:space="0" w:color="FFC000"/>
              <w:right w:val="nil"/>
            </w:tcBorders>
            <w:shd w:val="clear" w:color="auto" w:fill="auto"/>
            <w:vAlign w:val="bottom"/>
          </w:tcPr>
          <w:p w14:paraId="6B331EF3"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FFC000"/>
              <w:left w:val="nil"/>
              <w:bottom w:val="single" w:sz="8" w:space="0" w:color="FFC000"/>
              <w:right w:val="nil"/>
            </w:tcBorders>
            <w:shd w:val="clear" w:color="auto" w:fill="auto"/>
            <w:vAlign w:val="bottom"/>
          </w:tcPr>
          <w:p w14:paraId="233745FE" w14:textId="77777777" w:rsidR="00A32B54" w:rsidRPr="00C935A5" w:rsidRDefault="00A32B54" w:rsidP="008001AD">
            <w:pPr>
              <w:spacing w:before="40" w:after="20"/>
              <w:jc w:val="center"/>
              <w:rPr>
                <w:rFonts w:cs="Arial"/>
                <w:sz w:val="16"/>
                <w:szCs w:val="16"/>
              </w:rPr>
            </w:pPr>
          </w:p>
        </w:tc>
      </w:tr>
      <w:tr w:rsidR="006A4DF1" w:rsidRPr="006A4DF1" w14:paraId="21AE5295" w14:textId="77777777" w:rsidTr="00F42360">
        <w:tc>
          <w:tcPr>
            <w:tcW w:w="2268" w:type="dxa"/>
            <w:tcBorders>
              <w:top w:val="nil"/>
              <w:left w:val="nil"/>
              <w:bottom w:val="nil"/>
              <w:right w:val="single" w:sz="18" w:space="0" w:color="FFC000"/>
            </w:tcBorders>
            <w:shd w:val="clear" w:color="auto" w:fill="auto"/>
            <w:vAlign w:val="center"/>
          </w:tcPr>
          <w:p w14:paraId="76F3839F" w14:textId="77777777" w:rsidR="006A4DF1" w:rsidRPr="00C935A5" w:rsidRDefault="006A4DF1" w:rsidP="006A4DF1">
            <w:pPr>
              <w:spacing w:before="40" w:after="40"/>
              <w:rPr>
                <w:rFonts w:cs="Arial"/>
                <w:sz w:val="18"/>
                <w:szCs w:val="18"/>
              </w:rPr>
            </w:pPr>
          </w:p>
        </w:tc>
        <w:tc>
          <w:tcPr>
            <w:tcW w:w="1418" w:type="dxa"/>
            <w:tcBorders>
              <w:top w:val="single" w:sz="8" w:space="0" w:color="FFC000"/>
              <w:left w:val="single" w:sz="18" w:space="0" w:color="FFC000"/>
              <w:bottom w:val="nil"/>
              <w:right w:val="nil"/>
            </w:tcBorders>
            <w:vAlign w:val="bottom"/>
          </w:tcPr>
          <w:p w14:paraId="770D7381" w14:textId="75FF77C1" w:rsidR="006A4DF1" w:rsidRPr="00C935A5" w:rsidRDefault="006A4DF1" w:rsidP="00795565">
            <w:pPr>
              <w:spacing w:before="40" w:after="20"/>
              <w:jc w:val="right"/>
              <w:rPr>
                <w:rFonts w:cs="Arial"/>
                <w:sz w:val="18"/>
                <w:szCs w:val="18"/>
              </w:rPr>
            </w:pPr>
            <w:r w:rsidRPr="006A4DF1">
              <w:rPr>
                <w:rFonts w:cs="Arial"/>
                <w:sz w:val="18"/>
                <w:szCs w:val="18"/>
              </w:rPr>
              <w:t> </w:t>
            </w:r>
          </w:p>
        </w:tc>
        <w:tc>
          <w:tcPr>
            <w:tcW w:w="1418" w:type="dxa"/>
            <w:tcBorders>
              <w:top w:val="single" w:sz="8" w:space="0" w:color="FFC000"/>
              <w:left w:val="nil"/>
              <w:bottom w:val="nil"/>
              <w:right w:val="nil"/>
            </w:tcBorders>
            <w:vAlign w:val="bottom"/>
          </w:tcPr>
          <w:p w14:paraId="5A1508BC" w14:textId="381EFB6D" w:rsidR="006A4DF1" w:rsidRPr="00C935A5" w:rsidRDefault="006A4DF1" w:rsidP="006A4DF1">
            <w:pPr>
              <w:spacing w:before="40" w:after="40"/>
              <w:jc w:val="center"/>
              <w:rPr>
                <w:rFonts w:cs="Arial"/>
                <w:sz w:val="18"/>
                <w:szCs w:val="18"/>
              </w:rPr>
            </w:pPr>
          </w:p>
        </w:tc>
        <w:tc>
          <w:tcPr>
            <w:tcW w:w="170" w:type="dxa"/>
            <w:tcBorders>
              <w:top w:val="single" w:sz="8" w:space="0" w:color="FFC000"/>
              <w:left w:val="nil"/>
              <w:bottom w:val="nil"/>
              <w:right w:val="nil"/>
            </w:tcBorders>
            <w:vAlign w:val="bottom"/>
          </w:tcPr>
          <w:p w14:paraId="73FCEB49" w14:textId="64A226B7" w:rsidR="006A4DF1" w:rsidRPr="00C935A5" w:rsidRDefault="006A4DF1" w:rsidP="006A4DF1">
            <w:pPr>
              <w:spacing w:before="40" w:after="40"/>
              <w:jc w:val="center"/>
              <w:rPr>
                <w:rFonts w:cs="Arial"/>
                <w:sz w:val="18"/>
                <w:szCs w:val="18"/>
              </w:rPr>
            </w:pPr>
            <w:r w:rsidRPr="006A4DF1">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48DB4B4D" w14:textId="3BB42135" w:rsidR="006A4DF1" w:rsidRPr="00C935A5" w:rsidRDefault="006A4DF1" w:rsidP="006A4DF1">
            <w:pPr>
              <w:spacing w:before="40" w:after="40"/>
              <w:jc w:val="center"/>
              <w:rPr>
                <w:rFonts w:cs="Arial"/>
                <w:sz w:val="18"/>
                <w:szCs w:val="18"/>
              </w:rPr>
            </w:pPr>
            <w:r w:rsidRPr="006A4DF1">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1FE4A583" w14:textId="086AC938"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20E709E8" w14:textId="77777777" w:rsidTr="00372475">
        <w:tc>
          <w:tcPr>
            <w:tcW w:w="2268" w:type="dxa"/>
            <w:tcBorders>
              <w:top w:val="nil"/>
              <w:left w:val="nil"/>
              <w:bottom w:val="nil"/>
              <w:right w:val="single" w:sz="18" w:space="0" w:color="FFC000"/>
            </w:tcBorders>
            <w:shd w:val="clear" w:color="auto" w:fill="auto"/>
            <w:vAlign w:val="center"/>
          </w:tcPr>
          <w:p w14:paraId="37A2D640" w14:textId="77777777" w:rsidR="006A4DF1" w:rsidRPr="00C935A5" w:rsidRDefault="006A4DF1" w:rsidP="006A4DF1">
            <w:pPr>
              <w:spacing w:before="40" w:after="40"/>
              <w:rPr>
                <w:rFonts w:cs="Arial"/>
                <w:sz w:val="18"/>
                <w:szCs w:val="18"/>
              </w:rPr>
            </w:pPr>
            <w:r w:rsidRPr="00C935A5">
              <w:rPr>
                <w:rFonts w:cs="Arial"/>
                <w:sz w:val="18"/>
                <w:szCs w:val="18"/>
              </w:rPr>
              <w:t>Alpine S</w:t>
            </w:r>
          </w:p>
        </w:tc>
        <w:tc>
          <w:tcPr>
            <w:tcW w:w="1418" w:type="dxa"/>
            <w:tcBorders>
              <w:top w:val="nil"/>
              <w:left w:val="single" w:sz="18" w:space="0" w:color="FFC000"/>
              <w:bottom w:val="nil"/>
              <w:right w:val="nil"/>
            </w:tcBorders>
            <w:vAlign w:val="bottom"/>
          </w:tcPr>
          <w:p w14:paraId="7D0230F5" w14:textId="03B63074" w:rsidR="006A4DF1" w:rsidRPr="00C935A5" w:rsidRDefault="006A4DF1" w:rsidP="00795565">
            <w:pPr>
              <w:spacing w:before="40" w:after="20"/>
              <w:jc w:val="right"/>
              <w:rPr>
                <w:rFonts w:cs="Arial"/>
                <w:sz w:val="18"/>
                <w:szCs w:val="18"/>
              </w:rPr>
            </w:pPr>
            <w:r w:rsidRPr="006A4DF1">
              <w:rPr>
                <w:rFonts w:cs="Arial"/>
                <w:sz w:val="18"/>
                <w:szCs w:val="18"/>
              </w:rPr>
              <w:t>112</w:t>
            </w:r>
          </w:p>
        </w:tc>
        <w:tc>
          <w:tcPr>
            <w:tcW w:w="1418" w:type="dxa"/>
            <w:tcBorders>
              <w:top w:val="nil"/>
              <w:left w:val="nil"/>
              <w:bottom w:val="nil"/>
              <w:right w:val="nil"/>
            </w:tcBorders>
            <w:vAlign w:val="bottom"/>
          </w:tcPr>
          <w:p w14:paraId="581D33CB" w14:textId="7F6D9413" w:rsidR="006A4DF1" w:rsidRPr="00C935A5" w:rsidRDefault="006A4DF1" w:rsidP="006A4DF1">
            <w:pPr>
              <w:spacing w:before="40" w:after="20"/>
              <w:jc w:val="center"/>
              <w:rPr>
                <w:rFonts w:cs="Arial"/>
                <w:sz w:val="18"/>
                <w:szCs w:val="18"/>
              </w:rPr>
            </w:pPr>
            <w:r w:rsidRPr="006A4DF1">
              <w:rPr>
                <w:rFonts w:cs="Arial"/>
                <w:sz w:val="18"/>
                <w:szCs w:val="18"/>
              </w:rPr>
              <w:t>0.9</w:t>
            </w:r>
          </w:p>
        </w:tc>
        <w:tc>
          <w:tcPr>
            <w:tcW w:w="170" w:type="dxa"/>
            <w:tcBorders>
              <w:top w:val="nil"/>
              <w:left w:val="nil"/>
              <w:bottom w:val="nil"/>
              <w:right w:val="nil"/>
            </w:tcBorders>
            <w:vAlign w:val="bottom"/>
          </w:tcPr>
          <w:p w14:paraId="7358D845" w14:textId="29D6971D"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326DD3FE" w14:textId="286FF0E7" w:rsidR="006A4DF1" w:rsidRPr="00C935A5" w:rsidRDefault="006A4DF1" w:rsidP="006A4DF1">
            <w:pPr>
              <w:spacing w:before="40" w:after="20"/>
              <w:jc w:val="center"/>
              <w:rPr>
                <w:rFonts w:cs="Arial"/>
                <w:sz w:val="18"/>
                <w:szCs w:val="18"/>
              </w:rPr>
            </w:pPr>
            <w:r w:rsidRPr="006A4DF1">
              <w:rPr>
                <w:rFonts w:cs="Arial"/>
                <w:sz w:val="18"/>
                <w:szCs w:val="18"/>
              </w:rPr>
              <w:t>0.9</w:t>
            </w:r>
          </w:p>
        </w:tc>
        <w:tc>
          <w:tcPr>
            <w:tcW w:w="1418" w:type="dxa"/>
            <w:tcBorders>
              <w:top w:val="nil"/>
              <w:left w:val="nil"/>
              <w:bottom w:val="nil"/>
              <w:right w:val="nil"/>
            </w:tcBorders>
            <w:shd w:val="clear" w:color="auto" w:fill="auto"/>
            <w:vAlign w:val="bottom"/>
          </w:tcPr>
          <w:p w14:paraId="3A6A73BE" w14:textId="69799EB0" w:rsidR="006A4DF1" w:rsidRPr="00C935A5" w:rsidRDefault="006A4DF1" w:rsidP="00795565">
            <w:pPr>
              <w:spacing w:before="40" w:after="20"/>
              <w:jc w:val="right"/>
              <w:rPr>
                <w:rFonts w:cs="Arial"/>
                <w:sz w:val="18"/>
                <w:szCs w:val="18"/>
              </w:rPr>
            </w:pPr>
            <w:r w:rsidRPr="006A4DF1">
              <w:rPr>
                <w:rFonts w:cs="Arial"/>
                <w:sz w:val="18"/>
                <w:szCs w:val="18"/>
              </w:rPr>
              <w:t>22.00</w:t>
            </w:r>
          </w:p>
        </w:tc>
      </w:tr>
      <w:tr w:rsidR="006A4DF1" w:rsidRPr="006A4DF1" w14:paraId="19E272D9" w14:textId="77777777" w:rsidTr="00372475">
        <w:tc>
          <w:tcPr>
            <w:tcW w:w="2268" w:type="dxa"/>
            <w:tcBorders>
              <w:top w:val="nil"/>
              <w:left w:val="nil"/>
              <w:bottom w:val="nil"/>
              <w:right w:val="single" w:sz="18" w:space="0" w:color="FFC000"/>
            </w:tcBorders>
            <w:shd w:val="clear" w:color="auto" w:fill="auto"/>
            <w:vAlign w:val="center"/>
          </w:tcPr>
          <w:p w14:paraId="5A73C081" w14:textId="77777777" w:rsidR="006A4DF1" w:rsidRPr="00C935A5" w:rsidRDefault="006A4DF1" w:rsidP="006A4DF1">
            <w:pPr>
              <w:spacing w:before="40" w:after="40"/>
              <w:rPr>
                <w:rFonts w:cs="Arial"/>
                <w:sz w:val="18"/>
                <w:szCs w:val="18"/>
              </w:rPr>
            </w:pPr>
            <w:r w:rsidRPr="00C935A5">
              <w:rPr>
                <w:rFonts w:cs="Arial"/>
                <w:sz w:val="18"/>
                <w:szCs w:val="18"/>
              </w:rPr>
              <w:t>Ararat RC</w:t>
            </w:r>
          </w:p>
        </w:tc>
        <w:tc>
          <w:tcPr>
            <w:tcW w:w="1418" w:type="dxa"/>
            <w:tcBorders>
              <w:top w:val="nil"/>
              <w:left w:val="single" w:sz="18" w:space="0" w:color="FFC000"/>
              <w:bottom w:val="nil"/>
              <w:right w:val="nil"/>
            </w:tcBorders>
            <w:vAlign w:val="bottom"/>
          </w:tcPr>
          <w:p w14:paraId="25ACE9AF" w14:textId="79C9BECB" w:rsidR="006A4DF1" w:rsidRPr="00C935A5" w:rsidRDefault="006A4DF1" w:rsidP="00795565">
            <w:pPr>
              <w:spacing w:before="40" w:after="20"/>
              <w:jc w:val="right"/>
              <w:rPr>
                <w:rFonts w:cs="Arial"/>
                <w:sz w:val="18"/>
                <w:szCs w:val="18"/>
              </w:rPr>
            </w:pPr>
            <w:r w:rsidRPr="006A4DF1">
              <w:rPr>
                <w:rFonts w:cs="Arial"/>
                <w:sz w:val="18"/>
                <w:szCs w:val="18"/>
              </w:rPr>
              <w:t>172</w:t>
            </w:r>
          </w:p>
        </w:tc>
        <w:tc>
          <w:tcPr>
            <w:tcW w:w="1418" w:type="dxa"/>
            <w:tcBorders>
              <w:top w:val="nil"/>
              <w:left w:val="nil"/>
              <w:bottom w:val="nil"/>
              <w:right w:val="nil"/>
            </w:tcBorders>
            <w:vAlign w:val="bottom"/>
          </w:tcPr>
          <w:p w14:paraId="758DA9B9" w14:textId="4BA9716C" w:rsidR="006A4DF1" w:rsidRPr="00C935A5" w:rsidRDefault="006A4DF1" w:rsidP="006A4DF1">
            <w:pPr>
              <w:spacing w:before="40" w:after="20"/>
              <w:jc w:val="center"/>
              <w:rPr>
                <w:rFonts w:cs="Arial"/>
                <w:sz w:val="18"/>
                <w:szCs w:val="18"/>
              </w:rPr>
            </w:pPr>
            <w:r w:rsidRPr="006A4DF1">
              <w:rPr>
                <w:rFonts w:cs="Arial"/>
                <w:sz w:val="18"/>
                <w:szCs w:val="18"/>
              </w:rPr>
              <w:t>1.5</w:t>
            </w:r>
          </w:p>
        </w:tc>
        <w:tc>
          <w:tcPr>
            <w:tcW w:w="170" w:type="dxa"/>
            <w:tcBorders>
              <w:top w:val="nil"/>
              <w:left w:val="nil"/>
              <w:bottom w:val="nil"/>
              <w:right w:val="nil"/>
            </w:tcBorders>
            <w:vAlign w:val="bottom"/>
          </w:tcPr>
          <w:p w14:paraId="56B52587" w14:textId="3E7129DB"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7E6D87AD" w14:textId="165F866F" w:rsidR="006A4DF1" w:rsidRPr="00C935A5" w:rsidRDefault="006A4DF1" w:rsidP="006A4DF1">
            <w:pPr>
              <w:spacing w:before="40" w:after="20"/>
              <w:jc w:val="center"/>
              <w:rPr>
                <w:rFonts w:cs="Arial"/>
                <w:sz w:val="18"/>
                <w:szCs w:val="18"/>
              </w:rPr>
            </w:pPr>
            <w:r w:rsidRPr="006A4DF1">
              <w:rPr>
                <w:rFonts w:cs="Arial"/>
                <w:sz w:val="18"/>
                <w:szCs w:val="18"/>
              </w:rPr>
              <w:t>0.7</w:t>
            </w:r>
          </w:p>
        </w:tc>
        <w:tc>
          <w:tcPr>
            <w:tcW w:w="1418" w:type="dxa"/>
            <w:tcBorders>
              <w:top w:val="nil"/>
              <w:left w:val="nil"/>
              <w:bottom w:val="nil"/>
              <w:right w:val="nil"/>
            </w:tcBorders>
            <w:shd w:val="clear" w:color="auto" w:fill="auto"/>
            <w:vAlign w:val="bottom"/>
          </w:tcPr>
          <w:p w14:paraId="4AFAFDAB" w14:textId="69B51BED" w:rsidR="006A4DF1" w:rsidRPr="00C935A5" w:rsidRDefault="006A4DF1" w:rsidP="00795565">
            <w:pPr>
              <w:spacing w:before="40" w:after="20"/>
              <w:jc w:val="right"/>
              <w:rPr>
                <w:rFonts w:cs="Arial"/>
                <w:sz w:val="18"/>
                <w:szCs w:val="18"/>
              </w:rPr>
            </w:pPr>
            <w:r w:rsidRPr="006A4DF1">
              <w:rPr>
                <w:rFonts w:cs="Arial"/>
                <w:sz w:val="18"/>
                <w:szCs w:val="18"/>
              </w:rPr>
              <w:t>7.78</w:t>
            </w:r>
          </w:p>
        </w:tc>
      </w:tr>
      <w:tr w:rsidR="006A4DF1" w:rsidRPr="006A4DF1" w14:paraId="60076948" w14:textId="77777777" w:rsidTr="00372475">
        <w:tc>
          <w:tcPr>
            <w:tcW w:w="2268" w:type="dxa"/>
            <w:tcBorders>
              <w:top w:val="nil"/>
              <w:left w:val="nil"/>
              <w:bottom w:val="nil"/>
              <w:right w:val="single" w:sz="18" w:space="0" w:color="FFC000"/>
            </w:tcBorders>
            <w:shd w:val="clear" w:color="auto" w:fill="auto"/>
            <w:vAlign w:val="center"/>
          </w:tcPr>
          <w:p w14:paraId="1F5CADA0" w14:textId="77777777" w:rsidR="006A4DF1" w:rsidRPr="00C935A5" w:rsidRDefault="006A4DF1" w:rsidP="006A4DF1">
            <w:pPr>
              <w:spacing w:before="40" w:after="40"/>
              <w:rPr>
                <w:rFonts w:cs="Arial"/>
                <w:sz w:val="18"/>
                <w:szCs w:val="18"/>
              </w:rPr>
            </w:pPr>
            <w:r w:rsidRPr="00C935A5">
              <w:rPr>
                <w:rFonts w:cs="Arial"/>
                <w:sz w:val="18"/>
                <w:szCs w:val="18"/>
              </w:rPr>
              <w:t>Ballarat C</w:t>
            </w:r>
          </w:p>
        </w:tc>
        <w:tc>
          <w:tcPr>
            <w:tcW w:w="1418" w:type="dxa"/>
            <w:tcBorders>
              <w:top w:val="nil"/>
              <w:left w:val="single" w:sz="18" w:space="0" w:color="FFC000"/>
              <w:bottom w:val="nil"/>
              <w:right w:val="nil"/>
            </w:tcBorders>
            <w:vAlign w:val="bottom"/>
          </w:tcPr>
          <w:p w14:paraId="417D8ED8" w14:textId="63FD3780" w:rsidR="006A4DF1" w:rsidRPr="00C935A5" w:rsidRDefault="006A4DF1" w:rsidP="00795565">
            <w:pPr>
              <w:spacing w:before="40" w:after="20"/>
              <w:jc w:val="right"/>
              <w:rPr>
                <w:rFonts w:cs="Arial"/>
                <w:sz w:val="18"/>
                <w:szCs w:val="18"/>
              </w:rPr>
            </w:pPr>
            <w:r w:rsidRPr="006A4DF1">
              <w:rPr>
                <w:rFonts w:cs="Arial"/>
                <w:sz w:val="18"/>
                <w:szCs w:val="18"/>
              </w:rPr>
              <w:t>1,475</w:t>
            </w:r>
          </w:p>
        </w:tc>
        <w:tc>
          <w:tcPr>
            <w:tcW w:w="1418" w:type="dxa"/>
            <w:tcBorders>
              <w:top w:val="nil"/>
              <w:left w:val="nil"/>
              <w:bottom w:val="nil"/>
              <w:right w:val="nil"/>
            </w:tcBorders>
            <w:vAlign w:val="bottom"/>
          </w:tcPr>
          <w:p w14:paraId="08DDC565" w14:textId="044712A1" w:rsidR="006A4DF1" w:rsidRPr="00C935A5" w:rsidRDefault="006A4DF1" w:rsidP="006A4DF1">
            <w:pPr>
              <w:spacing w:before="40" w:after="20"/>
              <w:jc w:val="center"/>
              <w:rPr>
                <w:rFonts w:cs="Arial"/>
                <w:sz w:val="18"/>
                <w:szCs w:val="18"/>
              </w:rPr>
            </w:pPr>
            <w:r w:rsidRPr="006A4DF1">
              <w:rPr>
                <w:rFonts w:cs="Arial"/>
                <w:sz w:val="18"/>
                <w:szCs w:val="18"/>
              </w:rPr>
              <w:t>1.5</w:t>
            </w:r>
          </w:p>
        </w:tc>
        <w:tc>
          <w:tcPr>
            <w:tcW w:w="170" w:type="dxa"/>
            <w:tcBorders>
              <w:top w:val="nil"/>
              <w:left w:val="nil"/>
              <w:bottom w:val="nil"/>
              <w:right w:val="nil"/>
            </w:tcBorders>
            <w:vAlign w:val="bottom"/>
          </w:tcPr>
          <w:p w14:paraId="3EEA6DC3" w14:textId="35A257E5"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4281A2EA" w14:textId="3012C8E1" w:rsidR="006A4DF1" w:rsidRPr="00C935A5" w:rsidRDefault="006A4DF1" w:rsidP="006A4DF1">
            <w:pPr>
              <w:spacing w:before="40" w:after="20"/>
              <w:jc w:val="center"/>
              <w:rPr>
                <w:rFonts w:cs="Arial"/>
                <w:sz w:val="18"/>
                <w:szCs w:val="18"/>
              </w:rPr>
            </w:pPr>
            <w:r w:rsidRPr="006A4DF1">
              <w:rPr>
                <w:rFonts w:cs="Arial"/>
                <w:sz w:val="18"/>
                <w:szCs w:val="18"/>
              </w:rPr>
              <w:t>0.6</w:t>
            </w:r>
          </w:p>
        </w:tc>
        <w:tc>
          <w:tcPr>
            <w:tcW w:w="1418" w:type="dxa"/>
            <w:tcBorders>
              <w:top w:val="nil"/>
              <w:left w:val="nil"/>
              <w:bottom w:val="nil"/>
              <w:right w:val="nil"/>
            </w:tcBorders>
            <w:shd w:val="clear" w:color="auto" w:fill="auto"/>
            <w:vAlign w:val="bottom"/>
          </w:tcPr>
          <w:p w14:paraId="0253B305" w14:textId="5BB12DAA" w:rsidR="006A4DF1" w:rsidRPr="00C935A5" w:rsidRDefault="006A4DF1" w:rsidP="00795565">
            <w:pPr>
              <w:spacing w:before="40" w:after="20"/>
              <w:jc w:val="right"/>
              <w:rPr>
                <w:rFonts w:cs="Arial"/>
                <w:sz w:val="18"/>
                <w:szCs w:val="18"/>
              </w:rPr>
            </w:pPr>
            <w:r w:rsidRPr="006A4DF1">
              <w:rPr>
                <w:rFonts w:cs="Arial"/>
                <w:sz w:val="18"/>
                <w:szCs w:val="18"/>
              </w:rPr>
              <w:t>0.69</w:t>
            </w:r>
          </w:p>
        </w:tc>
      </w:tr>
      <w:tr w:rsidR="006A4DF1" w:rsidRPr="006A4DF1" w14:paraId="63CCAB2E" w14:textId="77777777" w:rsidTr="00372475">
        <w:tc>
          <w:tcPr>
            <w:tcW w:w="2268" w:type="dxa"/>
            <w:tcBorders>
              <w:top w:val="nil"/>
              <w:left w:val="nil"/>
              <w:bottom w:val="nil"/>
              <w:right w:val="single" w:sz="18" w:space="0" w:color="FFC000"/>
            </w:tcBorders>
            <w:shd w:val="clear" w:color="auto" w:fill="auto"/>
            <w:vAlign w:val="center"/>
          </w:tcPr>
          <w:p w14:paraId="175EDE48" w14:textId="77777777" w:rsidR="006A4DF1" w:rsidRPr="00C935A5" w:rsidRDefault="006A4DF1" w:rsidP="006A4DF1">
            <w:pPr>
              <w:spacing w:before="40" w:after="40"/>
              <w:rPr>
                <w:rFonts w:cs="Arial"/>
                <w:sz w:val="18"/>
                <w:szCs w:val="18"/>
              </w:rPr>
            </w:pPr>
            <w:r w:rsidRPr="00C935A5">
              <w:rPr>
                <w:rFonts w:cs="Arial"/>
                <w:sz w:val="18"/>
                <w:szCs w:val="18"/>
              </w:rPr>
              <w:t>Banyule C</w:t>
            </w:r>
          </w:p>
        </w:tc>
        <w:tc>
          <w:tcPr>
            <w:tcW w:w="1418" w:type="dxa"/>
            <w:tcBorders>
              <w:top w:val="nil"/>
              <w:left w:val="single" w:sz="18" w:space="0" w:color="FFC000"/>
              <w:bottom w:val="nil"/>
              <w:right w:val="nil"/>
            </w:tcBorders>
            <w:vAlign w:val="bottom"/>
          </w:tcPr>
          <w:p w14:paraId="2D822296" w14:textId="3731A900" w:rsidR="006A4DF1" w:rsidRPr="00C935A5" w:rsidRDefault="006A4DF1" w:rsidP="00795565">
            <w:pPr>
              <w:spacing w:before="40" w:after="20"/>
              <w:jc w:val="right"/>
              <w:rPr>
                <w:rFonts w:cs="Arial"/>
                <w:sz w:val="18"/>
                <w:szCs w:val="18"/>
              </w:rPr>
            </w:pPr>
            <w:r w:rsidRPr="006A4DF1">
              <w:rPr>
                <w:rFonts w:cs="Arial"/>
                <w:sz w:val="18"/>
                <w:szCs w:val="18"/>
              </w:rPr>
              <w:t>706</w:t>
            </w:r>
          </w:p>
        </w:tc>
        <w:tc>
          <w:tcPr>
            <w:tcW w:w="1418" w:type="dxa"/>
            <w:tcBorders>
              <w:top w:val="nil"/>
              <w:left w:val="nil"/>
              <w:bottom w:val="nil"/>
              <w:right w:val="nil"/>
            </w:tcBorders>
            <w:vAlign w:val="bottom"/>
          </w:tcPr>
          <w:p w14:paraId="74759155" w14:textId="072D4177" w:rsidR="006A4DF1" w:rsidRPr="00C935A5" w:rsidRDefault="006A4DF1" w:rsidP="006A4DF1">
            <w:pPr>
              <w:spacing w:before="40" w:after="20"/>
              <w:jc w:val="center"/>
              <w:rPr>
                <w:rFonts w:cs="Arial"/>
                <w:sz w:val="18"/>
                <w:szCs w:val="18"/>
              </w:rPr>
            </w:pPr>
            <w:r w:rsidRPr="006A4DF1">
              <w:rPr>
                <w:rFonts w:cs="Arial"/>
                <w:sz w:val="18"/>
                <w:szCs w:val="18"/>
              </w:rPr>
              <w:t>0.6</w:t>
            </w:r>
          </w:p>
        </w:tc>
        <w:tc>
          <w:tcPr>
            <w:tcW w:w="170" w:type="dxa"/>
            <w:tcBorders>
              <w:top w:val="nil"/>
              <w:left w:val="nil"/>
              <w:bottom w:val="nil"/>
              <w:right w:val="nil"/>
            </w:tcBorders>
            <w:vAlign w:val="bottom"/>
          </w:tcPr>
          <w:p w14:paraId="5D555699" w14:textId="6E352B40"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2DE81B00" w14:textId="08C918DC" w:rsidR="006A4DF1" w:rsidRPr="00C935A5" w:rsidRDefault="006A4DF1" w:rsidP="006A4DF1">
            <w:pPr>
              <w:spacing w:before="40" w:after="20"/>
              <w:jc w:val="center"/>
              <w:rPr>
                <w:rFonts w:cs="Arial"/>
                <w:sz w:val="18"/>
                <w:szCs w:val="18"/>
              </w:rPr>
            </w:pPr>
            <w:r w:rsidRPr="006A4DF1">
              <w:rPr>
                <w:rFonts w:cs="Arial"/>
                <w:sz w:val="18"/>
                <w:szCs w:val="18"/>
              </w:rPr>
              <w:t>2.5</w:t>
            </w:r>
          </w:p>
        </w:tc>
        <w:tc>
          <w:tcPr>
            <w:tcW w:w="1418" w:type="dxa"/>
            <w:tcBorders>
              <w:top w:val="nil"/>
              <w:left w:val="nil"/>
              <w:bottom w:val="nil"/>
              <w:right w:val="nil"/>
            </w:tcBorders>
            <w:shd w:val="clear" w:color="auto" w:fill="auto"/>
            <w:vAlign w:val="bottom"/>
          </w:tcPr>
          <w:p w14:paraId="3C60ACA9" w14:textId="25CB64E6"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1223C3BD" w14:textId="77777777" w:rsidTr="00372475">
        <w:tc>
          <w:tcPr>
            <w:tcW w:w="2268" w:type="dxa"/>
            <w:tcBorders>
              <w:top w:val="nil"/>
              <w:left w:val="nil"/>
              <w:bottom w:val="nil"/>
              <w:right w:val="single" w:sz="18" w:space="0" w:color="FFC000"/>
            </w:tcBorders>
            <w:shd w:val="clear" w:color="auto" w:fill="auto"/>
            <w:vAlign w:val="center"/>
          </w:tcPr>
          <w:p w14:paraId="3DCFF11B" w14:textId="77777777" w:rsidR="006A4DF1" w:rsidRPr="00C935A5" w:rsidRDefault="006A4DF1" w:rsidP="006A4DF1">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FFC000"/>
              <w:bottom w:val="nil"/>
              <w:right w:val="nil"/>
            </w:tcBorders>
            <w:vAlign w:val="bottom"/>
          </w:tcPr>
          <w:p w14:paraId="6D617A23" w14:textId="06EA8F25" w:rsidR="006A4DF1" w:rsidRPr="00C935A5" w:rsidRDefault="006A4DF1" w:rsidP="00795565">
            <w:pPr>
              <w:spacing w:before="40" w:after="20"/>
              <w:jc w:val="right"/>
              <w:rPr>
                <w:rFonts w:cs="Arial"/>
                <w:sz w:val="18"/>
                <w:szCs w:val="18"/>
              </w:rPr>
            </w:pPr>
            <w:r w:rsidRPr="006A4DF1">
              <w:rPr>
                <w:rFonts w:cs="Arial"/>
                <w:sz w:val="18"/>
                <w:szCs w:val="18"/>
              </w:rPr>
              <w:t>299</w:t>
            </w:r>
          </w:p>
        </w:tc>
        <w:tc>
          <w:tcPr>
            <w:tcW w:w="1418" w:type="dxa"/>
            <w:tcBorders>
              <w:top w:val="nil"/>
              <w:left w:val="nil"/>
              <w:bottom w:val="nil"/>
              <w:right w:val="nil"/>
            </w:tcBorders>
            <w:vAlign w:val="bottom"/>
          </w:tcPr>
          <w:p w14:paraId="4F978F0B" w14:textId="6F822BC5" w:rsidR="006A4DF1" w:rsidRPr="00C935A5" w:rsidRDefault="006A4DF1" w:rsidP="006A4DF1">
            <w:pPr>
              <w:spacing w:before="40" w:after="20"/>
              <w:jc w:val="center"/>
              <w:rPr>
                <w:rFonts w:cs="Arial"/>
                <w:sz w:val="18"/>
                <w:szCs w:val="18"/>
              </w:rPr>
            </w:pPr>
            <w:r w:rsidRPr="006A4DF1">
              <w:rPr>
                <w:rFonts w:cs="Arial"/>
                <w:sz w:val="18"/>
                <w:szCs w:val="18"/>
              </w:rPr>
              <w:t>0.9</w:t>
            </w:r>
          </w:p>
        </w:tc>
        <w:tc>
          <w:tcPr>
            <w:tcW w:w="170" w:type="dxa"/>
            <w:tcBorders>
              <w:top w:val="nil"/>
              <w:left w:val="nil"/>
              <w:bottom w:val="nil"/>
              <w:right w:val="nil"/>
            </w:tcBorders>
            <w:vAlign w:val="bottom"/>
          </w:tcPr>
          <w:p w14:paraId="04577C6E" w14:textId="6FD620A5"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2B4D3CDD" w14:textId="04AF525B" w:rsidR="006A4DF1" w:rsidRPr="00C935A5" w:rsidRDefault="006A4DF1" w:rsidP="006A4DF1">
            <w:pPr>
              <w:spacing w:before="40" w:after="20"/>
              <w:jc w:val="center"/>
              <w:rPr>
                <w:rFonts w:cs="Arial"/>
                <w:sz w:val="18"/>
                <w:szCs w:val="18"/>
              </w:rPr>
            </w:pPr>
            <w:r w:rsidRPr="006A4DF1">
              <w:rPr>
                <w:rFonts w:cs="Arial"/>
                <w:sz w:val="18"/>
                <w:szCs w:val="18"/>
              </w:rPr>
              <w:t>0.5</w:t>
            </w:r>
          </w:p>
        </w:tc>
        <w:tc>
          <w:tcPr>
            <w:tcW w:w="1418" w:type="dxa"/>
            <w:tcBorders>
              <w:top w:val="nil"/>
              <w:left w:val="nil"/>
              <w:bottom w:val="nil"/>
              <w:right w:val="nil"/>
            </w:tcBorders>
            <w:shd w:val="clear" w:color="auto" w:fill="auto"/>
            <w:vAlign w:val="bottom"/>
          </w:tcPr>
          <w:p w14:paraId="4D24A6E7" w14:textId="54F71CA3" w:rsidR="006A4DF1" w:rsidRPr="00C935A5" w:rsidRDefault="006A4DF1" w:rsidP="00795565">
            <w:pPr>
              <w:spacing w:before="40" w:after="20"/>
              <w:jc w:val="right"/>
              <w:rPr>
                <w:rFonts w:cs="Arial"/>
                <w:sz w:val="18"/>
                <w:szCs w:val="18"/>
              </w:rPr>
            </w:pPr>
            <w:r w:rsidRPr="006A4DF1">
              <w:rPr>
                <w:rFonts w:cs="Arial"/>
                <w:sz w:val="18"/>
                <w:szCs w:val="18"/>
              </w:rPr>
              <w:t>18.82</w:t>
            </w:r>
          </w:p>
        </w:tc>
      </w:tr>
      <w:tr w:rsidR="006A4DF1" w:rsidRPr="006A4DF1" w14:paraId="6C5DE9A6" w14:textId="77777777" w:rsidTr="00372475">
        <w:tc>
          <w:tcPr>
            <w:tcW w:w="2268" w:type="dxa"/>
            <w:tcBorders>
              <w:top w:val="nil"/>
              <w:left w:val="nil"/>
              <w:bottom w:val="nil"/>
              <w:right w:val="single" w:sz="18" w:space="0" w:color="FFC000"/>
            </w:tcBorders>
            <w:shd w:val="clear" w:color="auto" w:fill="auto"/>
            <w:vAlign w:val="center"/>
          </w:tcPr>
          <w:p w14:paraId="0118D8A5" w14:textId="77777777" w:rsidR="006A4DF1" w:rsidRPr="00C935A5" w:rsidRDefault="006A4DF1" w:rsidP="006A4DF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FFC000"/>
              <w:bottom w:val="nil"/>
              <w:right w:val="nil"/>
            </w:tcBorders>
            <w:vAlign w:val="bottom"/>
          </w:tcPr>
          <w:p w14:paraId="313BE126" w14:textId="2712802B" w:rsidR="006A4DF1" w:rsidRPr="00C935A5" w:rsidRDefault="006A4DF1" w:rsidP="00795565">
            <w:pPr>
              <w:spacing w:before="40" w:after="20"/>
              <w:jc w:val="right"/>
              <w:rPr>
                <w:rFonts w:cs="Arial"/>
                <w:sz w:val="18"/>
                <w:szCs w:val="18"/>
              </w:rPr>
            </w:pPr>
            <w:r w:rsidRPr="006A4DF1">
              <w:rPr>
                <w:rFonts w:cs="Arial"/>
                <w:sz w:val="18"/>
                <w:szCs w:val="18"/>
              </w:rPr>
              <w:t>481</w:t>
            </w:r>
          </w:p>
        </w:tc>
        <w:tc>
          <w:tcPr>
            <w:tcW w:w="1418" w:type="dxa"/>
            <w:tcBorders>
              <w:top w:val="nil"/>
              <w:left w:val="nil"/>
              <w:bottom w:val="nil"/>
              <w:right w:val="nil"/>
            </w:tcBorders>
            <w:vAlign w:val="bottom"/>
          </w:tcPr>
          <w:p w14:paraId="613932EA" w14:textId="0BCBBB21" w:rsidR="006A4DF1" w:rsidRPr="00C935A5" w:rsidRDefault="006A4DF1" w:rsidP="006A4DF1">
            <w:pPr>
              <w:spacing w:before="40" w:after="20"/>
              <w:jc w:val="center"/>
              <w:rPr>
                <w:rFonts w:cs="Arial"/>
                <w:sz w:val="18"/>
                <w:szCs w:val="18"/>
              </w:rPr>
            </w:pPr>
            <w:r w:rsidRPr="006A4DF1">
              <w:rPr>
                <w:rFonts w:cs="Arial"/>
                <w:sz w:val="18"/>
                <w:szCs w:val="18"/>
              </w:rPr>
              <w:t>1.0</w:t>
            </w:r>
          </w:p>
        </w:tc>
        <w:tc>
          <w:tcPr>
            <w:tcW w:w="170" w:type="dxa"/>
            <w:tcBorders>
              <w:top w:val="nil"/>
              <w:left w:val="nil"/>
              <w:bottom w:val="nil"/>
              <w:right w:val="nil"/>
            </w:tcBorders>
            <w:vAlign w:val="bottom"/>
          </w:tcPr>
          <w:p w14:paraId="6A63249E" w14:textId="21D69BBC"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7880AF3D" w14:textId="41213E5C" w:rsidR="006A4DF1" w:rsidRPr="00C935A5" w:rsidRDefault="006A4DF1" w:rsidP="006A4DF1">
            <w:pPr>
              <w:spacing w:before="40" w:after="20"/>
              <w:jc w:val="center"/>
              <w:rPr>
                <w:rFonts w:cs="Arial"/>
                <w:sz w:val="18"/>
                <w:szCs w:val="18"/>
              </w:rPr>
            </w:pPr>
            <w:r w:rsidRPr="006A4DF1">
              <w:rPr>
                <w:rFonts w:cs="Arial"/>
                <w:sz w:val="18"/>
                <w:szCs w:val="18"/>
              </w:rPr>
              <w:t>0.4</w:t>
            </w:r>
          </w:p>
        </w:tc>
        <w:tc>
          <w:tcPr>
            <w:tcW w:w="1418" w:type="dxa"/>
            <w:tcBorders>
              <w:top w:val="nil"/>
              <w:left w:val="nil"/>
              <w:bottom w:val="nil"/>
              <w:right w:val="nil"/>
            </w:tcBorders>
            <w:shd w:val="clear" w:color="auto" w:fill="auto"/>
            <w:vAlign w:val="bottom"/>
          </w:tcPr>
          <w:p w14:paraId="7BCFC24C" w14:textId="336218B4" w:rsidR="006A4DF1" w:rsidRPr="00C935A5" w:rsidRDefault="006A4DF1" w:rsidP="00795565">
            <w:pPr>
              <w:spacing w:before="40" w:after="20"/>
              <w:jc w:val="right"/>
              <w:rPr>
                <w:rFonts w:cs="Arial"/>
                <w:sz w:val="18"/>
                <w:szCs w:val="18"/>
              </w:rPr>
            </w:pPr>
            <w:r w:rsidRPr="006A4DF1">
              <w:rPr>
                <w:rFonts w:cs="Arial"/>
                <w:sz w:val="18"/>
                <w:szCs w:val="18"/>
              </w:rPr>
              <w:t>11.81</w:t>
            </w:r>
          </w:p>
        </w:tc>
      </w:tr>
      <w:tr w:rsidR="006A4DF1" w:rsidRPr="006A4DF1" w14:paraId="043E4C75" w14:textId="77777777" w:rsidTr="00372475">
        <w:tc>
          <w:tcPr>
            <w:tcW w:w="2268" w:type="dxa"/>
            <w:tcBorders>
              <w:top w:val="nil"/>
              <w:left w:val="nil"/>
              <w:bottom w:val="nil"/>
              <w:right w:val="single" w:sz="18" w:space="0" w:color="FFC000"/>
            </w:tcBorders>
            <w:shd w:val="clear" w:color="auto" w:fill="auto"/>
            <w:vAlign w:val="center"/>
          </w:tcPr>
          <w:p w14:paraId="69D971E0" w14:textId="77777777" w:rsidR="006A4DF1" w:rsidRPr="00C935A5" w:rsidRDefault="006A4DF1" w:rsidP="006A4DF1">
            <w:pPr>
              <w:spacing w:before="40" w:after="40"/>
              <w:rPr>
                <w:rFonts w:cs="Arial"/>
                <w:sz w:val="18"/>
                <w:szCs w:val="18"/>
              </w:rPr>
            </w:pPr>
            <w:r w:rsidRPr="00C935A5">
              <w:rPr>
                <w:rFonts w:cs="Arial"/>
                <w:sz w:val="18"/>
                <w:szCs w:val="18"/>
              </w:rPr>
              <w:t>Bayside C</w:t>
            </w:r>
          </w:p>
        </w:tc>
        <w:tc>
          <w:tcPr>
            <w:tcW w:w="1418" w:type="dxa"/>
            <w:tcBorders>
              <w:top w:val="nil"/>
              <w:left w:val="single" w:sz="18" w:space="0" w:color="FFC000"/>
              <w:bottom w:val="nil"/>
              <w:right w:val="nil"/>
            </w:tcBorders>
            <w:vAlign w:val="bottom"/>
          </w:tcPr>
          <w:p w14:paraId="55F27FDB" w14:textId="555A7D97" w:rsidR="006A4DF1" w:rsidRPr="00C935A5" w:rsidRDefault="006A4DF1" w:rsidP="00795565">
            <w:pPr>
              <w:spacing w:before="40" w:after="20"/>
              <w:jc w:val="right"/>
              <w:rPr>
                <w:rFonts w:cs="Arial"/>
                <w:sz w:val="18"/>
                <w:szCs w:val="18"/>
              </w:rPr>
            </w:pPr>
            <w:r w:rsidRPr="006A4DF1">
              <w:rPr>
                <w:rFonts w:cs="Arial"/>
                <w:sz w:val="18"/>
                <w:szCs w:val="18"/>
              </w:rPr>
              <w:t>188</w:t>
            </w:r>
          </w:p>
        </w:tc>
        <w:tc>
          <w:tcPr>
            <w:tcW w:w="1418" w:type="dxa"/>
            <w:tcBorders>
              <w:top w:val="nil"/>
              <w:left w:val="nil"/>
              <w:bottom w:val="nil"/>
              <w:right w:val="nil"/>
            </w:tcBorders>
            <w:vAlign w:val="bottom"/>
          </w:tcPr>
          <w:p w14:paraId="531FDA76" w14:textId="0B90FFA5" w:rsidR="006A4DF1" w:rsidRPr="00C935A5" w:rsidRDefault="006A4DF1" w:rsidP="006A4DF1">
            <w:pPr>
              <w:spacing w:before="40" w:after="20"/>
              <w:jc w:val="center"/>
              <w:rPr>
                <w:rFonts w:cs="Arial"/>
                <w:sz w:val="18"/>
                <w:szCs w:val="18"/>
              </w:rPr>
            </w:pPr>
            <w:r w:rsidRPr="006A4DF1">
              <w:rPr>
                <w:rFonts w:cs="Arial"/>
                <w:sz w:val="18"/>
                <w:szCs w:val="18"/>
              </w:rPr>
              <w:t>0.2</w:t>
            </w:r>
          </w:p>
        </w:tc>
        <w:tc>
          <w:tcPr>
            <w:tcW w:w="170" w:type="dxa"/>
            <w:tcBorders>
              <w:top w:val="nil"/>
              <w:left w:val="nil"/>
              <w:bottom w:val="nil"/>
              <w:right w:val="nil"/>
            </w:tcBorders>
            <w:vAlign w:val="bottom"/>
          </w:tcPr>
          <w:p w14:paraId="080CBBE9" w14:textId="54AC2519"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6B91815B" w14:textId="6B1806D9" w:rsidR="006A4DF1" w:rsidRPr="00C935A5" w:rsidRDefault="006A4DF1" w:rsidP="006A4DF1">
            <w:pPr>
              <w:spacing w:before="40" w:after="20"/>
              <w:jc w:val="center"/>
              <w:rPr>
                <w:rFonts w:cs="Arial"/>
                <w:sz w:val="18"/>
                <w:szCs w:val="18"/>
              </w:rPr>
            </w:pPr>
            <w:r w:rsidRPr="006A4DF1">
              <w:rPr>
                <w:rFonts w:cs="Arial"/>
                <w:sz w:val="18"/>
                <w:szCs w:val="18"/>
              </w:rPr>
              <w:t>1.5</w:t>
            </w:r>
          </w:p>
        </w:tc>
        <w:tc>
          <w:tcPr>
            <w:tcW w:w="1418" w:type="dxa"/>
            <w:tcBorders>
              <w:top w:val="nil"/>
              <w:left w:val="nil"/>
              <w:bottom w:val="nil"/>
              <w:right w:val="nil"/>
            </w:tcBorders>
            <w:shd w:val="clear" w:color="auto" w:fill="auto"/>
            <w:vAlign w:val="bottom"/>
          </w:tcPr>
          <w:p w14:paraId="481C643D" w14:textId="13CB99B6"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42714B3E" w14:textId="77777777" w:rsidTr="00372475">
        <w:tc>
          <w:tcPr>
            <w:tcW w:w="2268" w:type="dxa"/>
            <w:tcBorders>
              <w:top w:val="nil"/>
              <w:left w:val="nil"/>
              <w:bottom w:val="nil"/>
              <w:right w:val="single" w:sz="18" w:space="0" w:color="FFC000"/>
            </w:tcBorders>
            <w:shd w:val="clear" w:color="auto" w:fill="auto"/>
            <w:vAlign w:val="center"/>
          </w:tcPr>
          <w:p w14:paraId="6507E53D" w14:textId="77777777" w:rsidR="006A4DF1" w:rsidRPr="00C935A5" w:rsidRDefault="006A4DF1" w:rsidP="006A4DF1">
            <w:pPr>
              <w:spacing w:before="40" w:after="40"/>
              <w:rPr>
                <w:rFonts w:cs="Arial"/>
                <w:sz w:val="18"/>
                <w:szCs w:val="18"/>
              </w:rPr>
            </w:pPr>
            <w:r w:rsidRPr="00C935A5">
              <w:rPr>
                <w:rFonts w:cs="Arial"/>
                <w:sz w:val="18"/>
                <w:szCs w:val="18"/>
              </w:rPr>
              <w:t>Benalla RC</w:t>
            </w:r>
          </w:p>
        </w:tc>
        <w:tc>
          <w:tcPr>
            <w:tcW w:w="1418" w:type="dxa"/>
            <w:tcBorders>
              <w:top w:val="nil"/>
              <w:left w:val="single" w:sz="18" w:space="0" w:color="FFC000"/>
              <w:bottom w:val="nil"/>
              <w:right w:val="nil"/>
            </w:tcBorders>
            <w:vAlign w:val="bottom"/>
          </w:tcPr>
          <w:p w14:paraId="7AF252F6" w14:textId="04D49DBB" w:rsidR="006A4DF1" w:rsidRPr="00C935A5" w:rsidRDefault="006A4DF1" w:rsidP="00795565">
            <w:pPr>
              <w:spacing w:before="40" w:after="20"/>
              <w:jc w:val="right"/>
              <w:rPr>
                <w:rFonts w:cs="Arial"/>
                <w:sz w:val="18"/>
                <w:szCs w:val="18"/>
              </w:rPr>
            </w:pPr>
            <w:r w:rsidRPr="006A4DF1">
              <w:rPr>
                <w:rFonts w:cs="Arial"/>
                <w:sz w:val="18"/>
                <w:szCs w:val="18"/>
              </w:rPr>
              <w:t>225</w:t>
            </w:r>
          </w:p>
        </w:tc>
        <w:tc>
          <w:tcPr>
            <w:tcW w:w="1418" w:type="dxa"/>
            <w:tcBorders>
              <w:top w:val="nil"/>
              <w:left w:val="nil"/>
              <w:bottom w:val="nil"/>
              <w:right w:val="nil"/>
            </w:tcBorders>
            <w:vAlign w:val="bottom"/>
          </w:tcPr>
          <w:p w14:paraId="3D65A699" w14:textId="6BB3D4C4" w:rsidR="006A4DF1" w:rsidRPr="00C935A5" w:rsidRDefault="006A4DF1" w:rsidP="006A4DF1">
            <w:pPr>
              <w:spacing w:before="40" w:after="20"/>
              <w:jc w:val="center"/>
              <w:rPr>
                <w:rFonts w:cs="Arial"/>
                <w:sz w:val="18"/>
                <w:szCs w:val="18"/>
              </w:rPr>
            </w:pPr>
            <w:r w:rsidRPr="006A4DF1">
              <w:rPr>
                <w:rFonts w:cs="Arial"/>
                <w:sz w:val="18"/>
                <w:szCs w:val="18"/>
              </w:rPr>
              <w:t>1.6</w:t>
            </w:r>
          </w:p>
        </w:tc>
        <w:tc>
          <w:tcPr>
            <w:tcW w:w="170" w:type="dxa"/>
            <w:tcBorders>
              <w:top w:val="nil"/>
              <w:left w:val="nil"/>
              <w:bottom w:val="nil"/>
              <w:right w:val="nil"/>
            </w:tcBorders>
            <w:vAlign w:val="bottom"/>
          </w:tcPr>
          <w:p w14:paraId="7FB4FF8A" w14:textId="6CF64821"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5DBC47AB" w14:textId="3F3A0D9A" w:rsidR="006A4DF1" w:rsidRPr="00C935A5" w:rsidRDefault="006A4DF1" w:rsidP="006A4DF1">
            <w:pPr>
              <w:spacing w:before="40" w:after="20"/>
              <w:jc w:val="center"/>
              <w:rPr>
                <w:rFonts w:cs="Arial"/>
                <w:sz w:val="18"/>
                <w:szCs w:val="18"/>
              </w:rPr>
            </w:pPr>
            <w:r w:rsidRPr="006A4DF1">
              <w:rPr>
                <w:rFonts w:cs="Arial"/>
                <w:sz w:val="18"/>
                <w:szCs w:val="18"/>
              </w:rPr>
              <w:t>0.3</w:t>
            </w:r>
          </w:p>
        </w:tc>
        <w:tc>
          <w:tcPr>
            <w:tcW w:w="1418" w:type="dxa"/>
            <w:tcBorders>
              <w:top w:val="nil"/>
              <w:left w:val="nil"/>
              <w:bottom w:val="nil"/>
              <w:right w:val="nil"/>
            </w:tcBorders>
            <w:shd w:val="clear" w:color="auto" w:fill="auto"/>
            <w:vAlign w:val="bottom"/>
          </w:tcPr>
          <w:p w14:paraId="1B1652C0" w14:textId="3128B147" w:rsidR="006A4DF1" w:rsidRPr="00C935A5" w:rsidRDefault="006A4DF1" w:rsidP="00795565">
            <w:pPr>
              <w:spacing w:before="40" w:after="20"/>
              <w:jc w:val="right"/>
              <w:rPr>
                <w:rFonts w:cs="Arial"/>
                <w:sz w:val="18"/>
                <w:szCs w:val="18"/>
              </w:rPr>
            </w:pPr>
            <w:r w:rsidRPr="006A4DF1">
              <w:rPr>
                <w:rFonts w:cs="Arial"/>
                <w:sz w:val="18"/>
                <w:szCs w:val="18"/>
              </w:rPr>
              <w:t>4.51</w:t>
            </w:r>
          </w:p>
        </w:tc>
      </w:tr>
      <w:tr w:rsidR="006A4DF1" w:rsidRPr="006A4DF1" w14:paraId="26BF5C1E" w14:textId="77777777" w:rsidTr="00372475">
        <w:tc>
          <w:tcPr>
            <w:tcW w:w="2268" w:type="dxa"/>
            <w:tcBorders>
              <w:top w:val="nil"/>
              <w:left w:val="nil"/>
              <w:bottom w:val="nil"/>
              <w:right w:val="single" w:sz="18" w:space="0" w:color="FFC000"/>
            </w:tcBorders>
            <w:shd w:val="clear" w:color="auto" w:fill="auto"/>
            <w:vAlign w:val="center"/>
          </w:tcPr>
          <w:p w14:paraId="0F606BE8" w14:textId="77777777" w:rsidR="006A4DF1" w:rsidRPr="00C935A5" w:rsidRDefault="006A4DF1" w:rsidP="006A4DF1">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FFC000"/>
              <w:bottom w:val="nil"/>
              <w:right w:val="nil"/>
            </w:tcBorders>
            <w:vAlign w:val="bottom"/>
          </w:tcPr>
          <w:p w14:paraId="011869B8" w14:textId="0125AC97" w:rsidR="006A4DF1" w:rsidRPr="00C935A5" w:rsidRDefault="006A4DF1" w:rsidP="00795565">
            <w:pPr>
              <w:spacing w:before="40" w:after="20"/>
              <w:jc w:val="right"/>
              <w:rPr>
                <w:rFonts w:cs="Arial"/>
                <w:sz w:val="18"/>
                <w:szCs w:val="18"/>
              </w:rPr>
            </w:pPr>
            <w:r w:rsidRPr="006A4DF1">
              <w:rPr>
                <w:rFonts w:cs="Arial"/>
                <w:sz w:val="18"/>
                <w:szCs w:val="18"/>
              </w:rPr>
              <w:t>314</w:t>
            </w:r>
          </w:p>
        </w:tc>
        <w:tc>
          <w:tcPr>
            <w:tcW w:w="1418" w:type="dxa"/>
            <w:tcBorders>
              <w:top w:val="nil"/>
              <w:left w:val="nil"/>
              <w:bottom w:val="nil"/>
              <w:right w:val="nil"/>
            </w:tcBorders>
            <w:vAlign w:val="bottom"/>
          </w:tcPr>
          <w:p w14:paraId="209C616E" w14:textId="1D5ACE63" w:rsidR="006A4DF1" w:rsidRPr="00C935A5" w:rsidRDefault="006A4DF1" w:rsidP="006A4DF1">
            <w:pPr>
              <w:spacing w:before="40" w:after="20"/>
              <w:jc w:val="center"/>
              <w:rPr>
                <w:rFonts w:cs="Arial"/>
                <w:sz w:val="18"/>
                <w:szCs w:val="18"/>
              </w:rPr>
            </w:pPr>
            <w:r w:rsidRPr="006A4DF1">
              <w:rPr>
                <w:rFonts w:cs="Arial"/>
                <w:sz w:val="18"/>
                <w:szCs w:val="18"/>
              </w:rPr>
              <w:t>0.2</w:t>
            </w:r>
          </w:p>
        </w:tc>
        <w:tc>
          <w:tcPr>
            <w:tcW w:w="170" w:type="dxa"/>
            <w:tcBorders>
              <w:top w:val="nil"/>
              <w:left w:val="nil"/>
              <w:bottom w:val="nil"/>
              <w:right w:val="nil"/>
            </w:tcBorders>
            <w:vAlign w:val="bottom"/>
          </w:tcPr>
          <w:p w14:paraId="2A528B89" w14:textId="3FAC61EA"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3BBFCC31" w14:textId="53352AF5" w:rsidR="006A4DF1" w:rsidRPr="00C935A5" w:rsidRDefault="006A4DF1" w:rsidP="006A4DF1">
            <w:pPr>
              <w:spacing w:before="40" w:after="20"/>
              <w:jc w:val="center"/>
              <w:rPr>
                <w:rFonts w:cs="Arial"/>
                <w:sz w:val="18"/>
                <w:szCs w:val="18"/>
              </w:rPr>
            </w:pPr>
            <w:r w:rsidRPr="006A4DF1">
              <w:rPr>
                <w:rFonts w:cs="Arial"/>
                <w:sz w:val="18"/>
                <w:szCs w:val="18"/>
              </w:rPr>
              <w:t>3.5</w:t>
            </w:r>
          </w:p>
        </w:tc>
        <w:tc>
          <w:tcPr>
            <w:tcW w:w="1418" w:type="dxa"/>
            <w:tcBorders>
              <w:top w:val="nil"/>
              <w:left w:val="nil"/>
              <w:bottom w:val="nil"/>
              <w:right w:val="nil"/>
            </w:tcBorders>
            <w:shd w:val="clear" w:color="auto" w:fill="auto"/>
            <w:vAlign w:val="bottom"/>
          </w:tcPr>
          <w:p w14:paraId="48094596" w14:textId="39BDCC2D"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4EE0A2FC" w14:textId="77777777" w:rsidTr="00372475">
        <w:tc>
          <w:tcPr>
            <w:tcW w:w="2268" w:type="dxa"/>
            <w:tcBorders>
              <w:top w:val="nil"/>
              <w:left w:val="nil"/>
              <w:bottom w:val="nil"/>
              <w:right w:val="single" w:sz="18" w:space="0" w:color="FFC000"/>
            </w:tcBorders>
            <w:shd w:val="clear" w:color="auto" w:fill="auto"/>
            <w:vAlign w:val="center"/>
          </w:tcPr>
          <w:p w14:paraId="163DAF76" w14:textId="77777777" w:rsidR="006A4DF1" w:rsidRPr="00C935A5" w:rsidRDefault="006A4DF1" w:rsidP="006A4DF1">
            <w:pPr>
              <w:spacing w:before="40" w:after="40"/>
              <w:rPr>
                <w:rFonts w:cs="Arial"/>
                <w:sz w:val="18"/>
                <w:szCs w:val="18"/>
              </w:rPr>
            </w:pPr>
            <w:r w:rsidRPr="00C935A5">
              <w:rPr>
                <w:rFonts w:cs="Arial"/>
                <w:sz w:val="18"/>
                <w:szCs w:val="18"/>
              </w:rPr>
              <w:t>Brimbank C</w:t>
            </w:r>
          </w:p>
        </w:tc>
        <w:tc>
          <w:tcPr>
            <w:tcW w:w="1418" w:type="dxa"/>
            <w:tcBorders>
              <w:top w:val="nil"/>
              <w:left w:val="single" w:sz="18" w:space="0" w:color="FFC000"/>
              <w:bottom w:val="nil"/>
              <w:right w:val="nil"/>
            </w:tcBorders>
            <w:vAlign w:val="bottom"/>
          </w:tcPr>
          <w:p w14:paraId="5780FD0F" w14:textId="414EA5A7" w:rsidR="006A4DF1" w:rsidRPr="00C935A5" w:rsidRDefault="006A4DF1" w:rsidP="00795565">
            <w:pPr>
              <w:spacing w:before="40" w:after="20"/>
              <w:jc w:val="right"/>
              <w:rPr>
                <w:rFonts w:cs="Arial"/>
                <w:sz w:val="18"/>
                <w:szCs w:val="18"/>
              </w:rPr>
            </w:pPr>
            <w:r w:rsidRPr="006A4DF1">
              <w:rPr>
                <w:rFonts w:cs="Arial"/>
                <w:sz w:val="18"/>
                <w:szCs w:val="18"/>
              </w:rPr>
              <w:t>814</w:t>
            </w:r>
          </w:p>
        </w:tc>
        <w:tc>
          <w:tcPr>
            <w:tcW w:w="1418" w:type="dxa"/>
            <w:tcBorders>
              <w:top w:val="nil"/>
              <w:left w:val="nil"/>
              <w:bottom w:val="nil"/>
              <w:right w:val="nil"/>
            </w:tcBorders>
            <w:vAlign w:val="bottom"/>
          </w:tcPr>
          <w:p w14:paraId="0A791553" w14:textId="0135C034" w:rsidR="006A4DF1" w:rsidRPr="00C935A5" w:rsidRDefault="006A4DF1" w:rsidP="006A4DF1">
            <w:pPr>
              <w:spacing w:before="40" w:after="20"/>
              <w:jc w:val="center"/>
              <w:rPr>
                <w:rFonts w:cs="Arial"/>
                <w:sz w:val="18"/>
                <w:szCs w:val="18"/>
              </w:rPr>
            </w:pPr>
            <w:r w:rsidRPr="006A4DF1">
              <w:rPr>
                <w:rFonts w:cs="Arial"/>
                <w:sz w:val="18"/>
                <w:szCs w:val="18"/>
              </w:rPr>
              <w:t>0.4</w:t>
            </w:r>
          </w:p>
        </w:tc>
        <w:tc>
          <w:tcPr>
            <w:tcW w:w="170" w:type="dxa"/>
            <w:tcBorders>
              <w:top w:val="nil"/>
              <w:left w:val="nil"/>
              <w:bottom w:val="nil"/>
              <w:right w:val="nil"/>
            </w:tcBorders>
            <w:vAlign w:val="bottom"/>
          </w:tcPr>
          <w:p w14:paraId="6233C1B4" w14:textId="061B37C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769B0B33" w14:textId="5D377933" w:rsidR="006A4DF1" w:rsidRPr="00C935A5" w:rsidRDefault="006A4DF1" w:rsidP="006A4DF1">
            <w:pPr>
              <w:spacing w:before="40" w:after="20"/>
              <w:jc w:val="center"/>
              <w:rPr>
                <w:rFonts w:cs="Arial"/>
                <w:sz w:val="18"/>
                <w:szCs w:val="18"/>
              </w:rPr>
            </w:pPr>
            <w:r w:rsidRPr="006A4DF1">
              <w:rPr>
                <w:rFonts w:cs="Arial"/>
                <w:sz w:val="18"/>
                <w:szCs w:val="18"/>
              </w:rPr>
              <w:t>10.7</w:t>
            </w:r>
          </w:p>
        </w:tc>
        <w:tc>
          <w:tcPr>
            <w:tcW w:w="1418" w:type="dxa"/>
            <w:tcBorders>
              <w:top w:val="nil"/>
              <w:left w:val="nil"/>
              <w:bottom w:val="nil"/>
              <w:right w:val="nil"/>
            </w:tcBorders>
            <w:shd w:val="clear" w:color="auto" w:fill="auto"/>
            <w:vAlign w:val="bottom"/>
          </w:tcPr>
          <w:p w14:paraId="3509AA8D" w14:textId="34318FCC"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3B688E7B" w14:textId="77777777" w:rsidTr="00372475">
        <w:tc>
          <w:tcPr>
            <w:tcW w:w="2268" w:type="dxa"/>
            <w:tcBorders>
              <w:top w:val="nil"/>
              <w:left w:val="nil"/>
              <w:bottom w:val="nil"/>
              <w:right w:val="single" w:sz="18" w:space="0" w:color="FFC000"/>
            </w:tcBorders>
            <w:shd w:val="clear" w:color="auto" w:fill="auto"/>
            <w:vAlign w:val="center"/>
          </w:tcPr>
          <w:p w14:paraId="1AD98D7E" w14:textId="77777777" w:rsidR="006A4DF1" w:rsidRPr="00C935A5" w:rsidRDefault="006A4DF1" w:rsidP="006A4DF1">
            <w:pPr>
              <w:spacing w:before="40" w:after="40"/>
              <w:rPr>
                <w:rFonts w:cs="Arial"/>
                <w:sz w:val="18"/>
                <w:szCs w:val="18"/>
              </w:rPr>
            </w:pPr>
            <w:r w:rsidRPr="00C935A5">
              <w:rPr>
                <w:rFonts w:cs="Arial"/>
                <w:sz w:val="18"/>
                <w:szCs w:val="18"/>
              </w:rPr>
              <w:t>Buloke S</w:t>
            </w:r>
          </w:p>
        </w:tc>
        <w:tc>
          <w:tcPr>
            <w:tcW w:w="1418" w:type="dxa"/>
            <w:tcBorders>
              <w:top w:val="nil"/>
              <w:left w:val="single" w:sz="18" w:space="0" w:color="FFC000"/>
              <w:bottom w:val="nil"/>
              <w:right w:val="nil"/>
            </w:tcBorders>
            <w:vAlign w:val="bottom"/>
          </w:tcPr>
          <w:p w14:paraId="2715DC7D" w14:textId="6C665FC5" w:rsidR="006A4DF1" w:rsidRPr="00C935A5" w:rsidRDefault="006A4DF1" w:rsidP="00795565">
            <w:pPr>
              <w:spacing w:before="40" w:after="20"/>
              <w:jc w:val="right"/>
              <w:rPr>
                <w:rFonts w:cs="Arial"/>
                <w:sz w:val="18"/>
                <w:szCs w:val="18"/>
              </w:rPr>
            </w:pPr>
            <w:r w:rsidRPr="006A4DF1">
              <w:rPr>
                <w:rFonts w:cs="Arial"/>
                <w:sz w:val="18"/>
                <w:szCs w:val="18"/>
              </w:rPr>
              <w:t>63</w:t>
            </w:r>
          </w:p>
        </w:tc>
        <w:tc>
          <w:tcPr>
            <w:tcW w:w="1418" w:type="dxa"/>
            <w:tcBorders>
              <w:top w:val="nil"/>
              <w:left w:val="nil"/>
              <w:bottom w:val="nil"/>
              <w:right w:val="nil"/>
            </w:tcBorders>
            <w:vAlign w:val="bottom"/>
          </w:tcPr>
          <w:p w14:paraId="0CB8665A" w14:textId="2E750087" w:rsidR="006A4DF1" w:rsidRPr="00C935A5" w:rsidRDefault="006A4DF1" w:rsidP="006A4DF1">
            <w:pPr>
              <w:spacing w:before="40" w:after="20"/>
              <w:jc w:val="center"/>
              <w:rPr>
                <w:rFonts w:cs="Arial"/>
                <w:sz w:val="18"/>
                <w:szCs w:val="18"/>
              </w:rPr>
            </w:pPr>
            <w:r w:rsidRPr="006A4DF1">
              <w:rPr>
                <w:rFonts w:cs="Arial"/>
                <w:sz w:val="18"/>
                <w:szCs w:val="18"/>
              </w:rPr>
              <w:t>1.0</w:t>
            </w:r>
          </w:p>
        </w:tc>
        <w:tc>
          <w:tcPr>
            <w:tcW w:w="170" w:type="dxa"/>
            <w:tcBorders>
              <w:top w:val="nil"/>
              <w:left w:val="nil"/>
              <w:bottom w:val="nil"/>
              <w:right w:val="nil"/>
            </w:tcBorders>
            <w:vAlign w:val="bottom"/>
          </w:tcPr>
          <w:p w14:paraId="193B545A" w14:textId="59A20D8A"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141FC961" w14:textId="38EE4073" w:rsidR="006A4DF1" w:rsidRPr="00C935A5" w:rsidRDefault="006A4DF1" w:rsidP="006A4DF1">
            <w:pPr>
              <w:spacing w:before="40" w:after="20"/>
              <w:jc w:val="center"/>
              <w:rPr>
                <w:rFonts w:cs="Arial"/>
                <w:sz w:val="18"/>
                <w:szCs w:val="18"/>
              </w:rPr>
            </w:pPr>
            <w:r w:rsidRPr="006A4DF1">
              <w:rPr>
                <w:rFonts w:cs="Arial"/>
                <w:sz w:val="18"/>
                <w:szCs w:val="18"/>
              </w:rPr>
              <w:t>0.3</w:t>
            </w:r>
          </w:p>
        </w:tc>
        <w:tc>
          <w:tcPr>
            <w:tcW w:w="1418" w:type="dxa"/>
            <w:tcBorders>
              <w:top w:val="nil"/>
              <w:left w:val="nil"/>
              <w:bottom w:val="nil"/>
              <w:right w:val="nil"/>
            </w:tcBorders>
            <w:shd w:val="clear" w:color="auto" w:fill="auto"/>
            <w:vAlign w:val="bottom"/>
          </w:tcPr>
          <w:p w14:paraId="227D490F" w14:textId="272B4309" w:rsidR="006A4DF1" w:rsidRPr="00C935A5" w:rsidRDefault="006A4DF1" w:rsidP="00795565">
            <w:pPr>
              <w:spacing w:before="40" w:after="20"/>
              <w:jc w:val="right"/>
              <w:rPr>
                <w:rFonts w:cs="Arial"/>
                <w:sz w:val="18"/>
                <w:szCs w:val="18"/>
              </w:rPr>
            </w:pPr>
            <w:r w:rsidRPr="006A4DF1">
              <w:rPr>
                <w:rFonts w:cs="Arial"/>
                <w:sz w:val="18"/>
                <w:szCs w:val="18"/>
              </w:rPr>
              <w:t>34.61</w:t>
            </w:r>
          </w:p>
        </w:tc>
      </w:tr>
      <w:tr w:rsidR="006A4DF1" w:rsidRPr="006A4DF1" w14:paraId="237278B4" w14:textId="77777777" w:rsidTr="00372475">
        <w:tc>
          <w:tcPr>
            <w:tcW w:w="2268" w:type="dxa"/>
            <w:tcBorders>
              <w:top w:val="nil"/>
              <w:left w:val="nil"/>
              <w:bottom w:val="nil"/>
              <w:right w:val="single" w:sz="18" w:space="0" w:color="FFC000"/>
            </w:tcBorders>
            <w:shd w:val="clear" w:color="auto" w:fill="auto"/>
            <w:vAlign w:val="center"/>
          </w:tcPr>
          <w:p w14:paraId="352EC9D8" w14:textId="77777777" w:rsidR="006A4DF1" w:rsidRPr="00C935A5" w:rsidRDefault="006A4DF1" w:rsidP="006A4DF1">
            <w:pPr>
              <w:spacing w:before="40" w:after="40"/>
              <w:rPr>
                <w:rFonts w:cs="Arial"/>
                <w:sz w:val="18"/>
                <w:szCs w:val="18"/>
              </w:rPr>
            </w:pPr>
            <w:r w:rsidRPr="00C935A5">
              <w:rPr>
                <w:rFonts w:cs="Arial"/>
                <w:sz w:val="18"/>
                <w:szCs w:val="18"/>
              </w:rPr>
              <w:t>Campaspe S</w:t>
            </w:r>
          </w:p>
        </w:tc>
        <w:tc>
          <w:tcPr>
            <w:tcW w:w="1418" w:type="dxa"/>
            <w:tcBorders>
              <w:top w:val="nil"/>
              <w:left w:val="single" w:sz="18" w:space="0" w:color="FFC000"/>
              <w:bottom w:val="nil"/>
              <w:right w:val="nil"/>
            </w:tcBorders>
            <w:vAlign w:val="bottom"/>
          </w:tcPr>
          <w:p w14:paraId="5F02300B" w14:textId="41B78025" w:rsidR="006A4DF1" w:rsidRPr="00C935A5" w:rsidRDefault="006A4DF1" w:rsidP="00795565">
            <w:pPr>
              <w:spacing w:before="40" w:after="20"/>
              <w:jc w:val="right"/>
              <w:rPr>
                <w:rFonts w:cs="Arial"/>
                <w:sz w:val="18"/>
                <w:szCs w:val="18"/>
              </w:rPr>
            </w:pPr>
            <w:r w:rsidRPr="006A4DF1">
              <w:rPr>
                <w:rFonts w:cs="Arial"/>
                <w:sz w:val="18"/>
                <w:szCs w:val="18"/>
              </w:rPr>
              <w:t>878</w:t>
            </w:r>
          </w:p>
        </w:tc>
        <w:tc>
          <w:tcPr>
            <w:tcW w:w="1418" w:type="dxa"/>
            <w:tcBorders>
              <w:top w:val="nil"/>
              <w:left w:val="nil"/>
              <w:bottom w:val="nil"/>
              <w:right w:val="nil"/>
            </w:tcBorders>
            <w:vAlign w:val="bottom"/>
          </w:tcPr>
          <w:p w14:paraId="71FA0842" w14:textId="37BBD70B" w:rsidR="006A4DF1" w:rsidRPr="00C935A5" w:rsidRDefault="006A4DF1" w:rsidP="006A4DF1">
            <w:pPr>
              <w:spacing w:before="40" w:after="20"/>
              <w:jc w:val="center"/>
              <w:rPr>
                <w:rFonts w:cs="Arial"/>
                <w:sz w:val="18"/>
                <w:szCs w:val="18"/>
              </w:rPr>
            </w:pPr>
            <w:r w:rsidRPr="006A4DF1">
              <w:rPr>
                <w:rFonts w:cs="Arial"/>
                <w:sz w:val="18"/>
                <w:szCs w:val="18"/>
              </w:rPr>
              <w:t>2.4</w:t>
            </w:r>
          </w:p>
        </w:tc>
        <w:tc>
          <w:tcPr>
            <w:tcW w:w="170" w:type="dxa"/>
            <w:tcBorders>
              <w:top w:val="nil"/>
              <w:left w:val="nil"/>
              <w:bottom w:val="nil"/>
              <w:right w:val="nil"/>
            </w:tcBorders>
            <w:vAlign w:val="bottom"/>
          </w:tcPr>
          <w:p w14:paraId="201BCC42" w14:textId="3C35A56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6577B240" w14:textId="7117232D" w:rsidR="006A4DF1" w:rsidRPr="00C935A5" w:rsidRDefault="006A4DF1" w:rsidP="006A4DF1">
            <w:pPr>
              <w:spacing w:before="40" w:after="20"/>
              <w:jc w:val="center"/>
              <w:rPr>
                <w:rFonts w:cs="Arial"/>
                <w:sz w:val="18"/>
                <w:szCs w:val="18"/>
              </w:rPr>
            </w:pPr>
            <w:r w:rsidRPr="006A4DF1">
              <w:rPr>
                <w:rFonts w:cs="Arial"/>
                <w:sz w:val="18"/>
                <w:szCs w:val="18"/>
              </w:rPr>
              <w:t>0.3</w:t>
            </w:r>
          </w:p>
        </w:tc>
        <w:tc>
          <w:tcPr>
            <w:tcW w:w="1418" w:type="dxa"/>
            <w:tcBorders>
              <w:top w:val="nil"/>
              <w:left w:val="nil"/>
              <w:bottom w:val="nil"/>
              <w:right w:val="nil"/>
            </w:tcBorders>
            <w:shd w:val="clear" w:color="auto" w:fill="auto"/>
            <w:vAlign w:val="bottom"/>
          </w:tcPr>
          <w:p w14:paraId="3BFE3CE2" w14:textId="1FAD6F7C" w:rsidR="006A4DF1" w:rsidRPr="00C935A5" w:rsidRDefault="006A4DF1" w:rsidP="00795565">
            <w:pPr>
              <w:spacing w:before="40" w:after="20"/>
              <w:jc w:val="right"/>
              <w:rPr>
                <w:rFonts w:cs="Arial"/>
                <w:sz w:val="18"/>
                <w:szCs w:val="18"/>
              </w:rPr>
            </w:pPr>
            <w:r w:rsidRPr="006A4DF1">
              <w:rPr>
                <w:rFonts w:cs="Arial"/>
                <w:sz w:val="18"/>
                <w:szCs w:val="18"/>
              </w:rPr>
              <w:t>19.02</w:t>
            </w:r>
          </w:p>
        </w:tc>
      </w:tr>
      <w:tr w:rsidR="006A4DF1" w:rsidRPr="006A4DF1" w14:paraId="35FDE414" w14:textId="77777777" w:rsidTr="00372475">
        <w:tc>
          <w:tcPr>
            <w:tcW w:w="2268" w:type="dxa"/>
            <w:tcBorders>
              <w:top w:val="nil"/>
              <w:left w:val="nil"/>
              <w:bottom w:val="nil"/>
              <w:right w:val="single" w:sz="18" w:space="0" w:color="FFC000"/>
            </w:tcBorders>
            <w:shd w:val="clear" w:color="auto" w:fill="auto"/>
            <w:vAlign w:val="center"/>
          </w:tcPr>
          <w:p w14:paraId="798D599E" w14:textId="77777777" w:rsidR="006A4DF1" w:rsidRPr="00C935A5" w:rsidRDefault="006A4DF1" w:rsidP="006A4DF1">
            <w:pPr>
              <w:spacing w:before="40" w:after="40"/>
              <w:rPr>
                <w:rFonts w:cs="Arial"/>
                <w:sz w:val="18"/>
                <w:szCs w:val="18"/>
              </w:rPr>
            </w:pPr>
            <w:r w:rsidRPr="00C935A5">
              <w:rPr>
                <w:rFonts w:cs="Arial"/>
                <w:sz w:val="18"/>
                <w:szCs w:val="18"/>
              </w:rPr>
              <w:t>Cardinia S</w:t>
            </w:r>
          </w:p>
        </w:tc>
        <w:tc>
          <w:tcPr>
            <w:tcW w:w="1418" w:type="dxa"/>
            <w:tcBorders>
              <w:top w:val="nil"/>
              <w:left w:val="single" w:sz="18" w:space="0" w:color="FFC000"/>
              <w:bottom w:val="nil"/>
              <w:right w:val="nil"/>
            </w:tcBorders>
            <w:vAlign w:val="bottom"/>
          </w:tcPr>
          <w:p w14:paraId="3EB4067F" w14:textId="5B9A9E85" w:rsidR="006A4DF1" w:rsidRPr="00C935A5" w:rsidRDefault="006A4DF1" w:rsidP="00795565">
            <w:pPr>
              <w:spacing w:before="40" w:after="20"/>
              <w:jc w:val="right"/>
              <w:rPr>
                <w:rFonts w:cs="Arial"/>
                <w:sz w:val="18"/>
                <w:szCs w:val="18"/>
              </w:rPr>
            </w:pPr>
            <w:r w:rsidRPr="006A4DF1">
              <w:rPr>
                <w:rFonts w:cs="Arial"/>
                <w:sz w:val="18"/>
                <w:szCs w:val="18"/>
              </w:rPr>
              <w:t>782</w:t>
            </w:r>
          </w:p>
        </w:tc>
        <w:tc>
          <w:tcPr>
            <w:tcW w:w="1418" w:type="dxa"/>
            <w:tcBorders>
              <w:top w:val="nil"/>
              <w:left w:val="nil"/>
              <w:bottom w:val="nil"/>
              <w:right w:val="nil"/>
            </w:tcBorders>
            <w:vAlign w:val="bottom"/>
          </w:tcPr>
          <w:p w14:paraId="1B6A18F8" w14:textId="55C0302D" w:rsidR="006A4DF1" w:rsidRPr="00C935A5" w:rsidRDefault="006A4DF1" w:rsidP="006A4DF1">
            <w:pPr>
              <w:spacing w:before="40" w:after="20"/>
              <w:jc w:val="center"/>
              <w:rPr>
                <w:rFonts w:cs="Arial"/>
                <w:sz w:val="18"/>
                <w:szCs w:val="18"/>
              </w:rPr>
            </w:pPr>
            <w:r w:rsidRPr="006A4DF1">
              <w:rPr>
                <w:rFonts w:cs="Arial"/>
                <w:sz w:val="18"/>
                <w:szCs w:val="18"/>
              </w:rPr>
              <w:t>0.8</w:t>
            </w:r>
          </w:p>
        </w:tc>
        <w:tc>
          <w:tcPr>
            <w:tcW w:w="170" w:type="dxa"/>
            <w:tcBorders>
              <w:top w:val="nil"/>
              <w:left w:val="nil"/>
              <w:bottom w:val="nil"/>
              <w:right w:val="nil"/>
            </w:tcBorders>
            <w:vAlign w:val="bottom"/>
          </w:tcPr>
          <w:p w14:paraId="504CABF9" w14:textId="490522B6"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286E4D0B" w14:textId="65117D53" w:rsidR="006A4DF1" w:rsidRPr="00C935A5" w:rsidRDefault="006A4DF1" w:rsidP="006A4DF1">
            <w:pPr>
              <w:spacing w:before="40" w:after="20"/>
              <w:jc w:val="center"/>
              <w:rPr>
                <w:rFonts w:cs="Arial"/>
                <w:sz w:val="18"/>
                <w:szCs w:val="18"/>
              </w:rPr>
            </w:pPr>
            <w:r w:rsidRPr="006A4DF1">
              <w:rPr>
                <w:rFonts w:cs="Arial"/>
                <w:sz w:val="18"/>
                <w:szCs w:val="18"/>
              </w:rPr>
              <w:t>1.1</w:t>
            </w:r>
          </w:p>
        </w:tc>
        <w:tc>
          <w:tcPr>
            <w:tcW w:w="1418" w:type="dxa"/>
            <w:tcBorders>
              <w:top w:val="nil"/>
              <w:left w:val="nil"/>
              <w:bottom w:val="nil"/>
              <w:right w:val="nil"/>
            </w:tcBorders>
            <w:shd w:val="clear" w:color="auto" w:fill="auto"/>
            <w:vAlign w:val="bottom"/>
          </w:tcPr>
          <w:p w14:paraId="2A8E73D1" w14:textId="6B01D7DB" w:rsidR="006A4DF1" w:rsidRPr="00C935A5" w:rsidRDefault="006A4DF1" w:rsidP="00795565">
            <w:pPr>
              <w:spacing w:before="40" w:after="20"/>
              <w:jc w:val="right"/>
              <w:rPr>
                <w:rFonts w:cs="Arial"/>
                <w:sz w:val="18"/>
                <w:szCs w:val="18"/>
              </w:rPr>
            </w:pPr>
            <w:r w:rsidRPr="006A4DF1">
              <w:rPr>
                <w:rFonts w:cs="Arial"/>
                <w:sz w:val="18"/>
                <w:szCs w:val="18"/>
              </w:rPr>
              <w:t>11.45</w:t>
            </w:r>
          </w:p>
        </w:tc>
      </w:tr>
      <w:tr w:rsidR="006A4DF1" w:rsidRPr="006A4DF1" w14:paraId="73AF2E8E" w14:textId="77777777" w:rsidTr="00372475">
        <w:tc>
          <w:tcPr>
            <w:tcW w:w="2268" w:type="dxa"/>
            <w:tcBorders>
              <w:top w:val="nil"/>
              <w:left w:val="nil"/>
              <w:bottom w:val="nil"/>
              <w:right w:val="single" w:sz="18" w:space="0" w:color="FFC000"/>
            </w:tcBorders>
            <w:shd w:val="clear" w:color="auto" w:fill="auto"/>
            <w:vAlign w:val="center"/>
          </w:tcPr>
          <w:p w14:paraId="6823B439" w14:textId="77777777" w:rsidR="006A4DF1" w:rsidRPr="00C935A5" w:rsidRDefault="006A4DF1" w:rsidP="006A4DF1">
            <w:pPr>
              <w:spacing w:before="40" w:after="40"/>
              <w:rPr>
                <w:rFonts w:cs="Arial"/>
                <w:sz w:val="18"/>
                <w:szCs w:val="18"/>
              </w:rPr>
            </w:pPr>
            <w:r w:rsidRPr="00C935A5">
              <w:rPr>
                <w:rFonts w:cs="Arial"/>
                <w:sz w:val="18"/>
                <w:szCs w:val="18"/>
              </w:rPr>
              <w:t>Casey C</w:t>
            </w:r>
          </w:p>
        </w:tc>
        <w:tc>
          <w:tcPr>
            <w:tcW w:w="1418" w:type="dxa"/>
            <w:tcBorders>
              <w:top w:val="nil"/>
              <w:left w:val="single" w:sz="18" w:space="0" w:color="FFC000"/>
              <w:bottom w:val="nil"/>
              <w:right w:val="nil"/>
            </w:tcBorders>
            <w:vAlign w:val="bottom"/>
          </w:tcPr>
          <w:p w14:paraId="3CC5CA32" w14:textId="40C2CC51" w:rsidR="006A4DF1" w:rsidRPr="00C935A5" w:rsidRDefault="006A4DF1" w:rsidP="00795565">
            <w:pPr>
              <w:spacing w:before="40" w:after="20"/>
              <w:jc w:val="right"/>
              <w:rPr>
                <w:rFonts w:cs="Arial"/>
                <w:sz w:val="18"/>
                <w:szCs w:val="18"/>
              </w:rPr>
            </w:pPr>
            <w:r w:rsidRPr="006A4DF1">
              <w:rPr>
                <w:rFonts w:cs="Arial"/>
                <w:sz w:val="18"/>
                <w:szCs w:val="18"/>
              </w:rPr>
              <w:t>1,617</w:t>
            </w:r>
          </w:p>
        </w:tc>
        <w:tc>
          <w:tcPr>
            <w:tcW w:w="1418" w:type="dxa"/>
            <w:tcBorders>
              <w:top w:val="nil"/>
              <w:left w:val="nil"/>
              <w:bottom w:val="nil"/>
              <w:right w:val="nil"/>
            </w:tcBorders>
            <w:vAlign w:val="bottom"/>
          </w:tcPr>
          <w:p w14:paraId="0AEAB1B1" w14:textId="0C251EAA" w:rsidR="006A4DF1" w:rsidRPr="00C935A5" w:rsidRDefault="006A4DF1" w:rsidP="006A4DF1">
            <w:pPr>
              <w:spacing w:before="40" w:after="20"/>
              <w:jc w:val="center"/>
              <w:rPr>
                <w:rFonts w:cs="Arial"/>
                <w:sz w:val="18"/>
                <w:szCs w:val="18"/>
              </w:rPr>
            </w:pPr>
            <w:r w:rsidRPr="006A4DF1">
              <w:rPr>
                <w:rFonts w:cs="Arial"/>
                <w:sz w:val="18"/>
                <w:szCs w:val="18"/>
              </w:rPr>
              <w:t>0.5</w:t>
            </w:r>
          </w:p>
        </w:tc>
        <w:tc>
          <w:tcPr>
            <w:tcW w:w="170" w:type="dxa"/>
            <w:tcBorders>
              <w:top w:val="nil"/>
              <w:left w:val="nil"/>
              <w:bottom w:val="nil"/>
              <w:right w:val="nil"/>
            </w:tcBorders>
            <w:vAlign w:val="bottom"/>
          </w:tcPr>
          <w:p w14:paraId="68AF7863" w14:textId="07160E11"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2EAA6ACC" w14:textId="74265F64" w:rsidR="006A4DF1" w:rsidRPr="00C935A5" w:rsidRDefault="006A4DF1" w:rsidP="006A4DF1">
            <w:pPr>
              <w:spacing w:before="40" w:after="20"/>
              <w:jc w:val="center"/>
              <w:rPr>
                <w:rFonts w:cs="Arial"/>
                <w:sz w:val="18"/>
                <w:szCs w:val="18"/>
              </w:rPr>
            </w:pPr>
            <w:r w:rsidRPr="006A4DF1">
              <w:rPr>
                <w:rFonts w:cs="Arial"/>
                <w:sz w:val="18"/>
                <w:szCs w:val="18"/>
              </w:rPr>
              <w:t>4.5</w:t>
            </w:r>
          </w:p>
        </w:tc>
        <w:tc>
          <w:tcPr>
            <w:tcW w:w="1418" w:type="dxa"/>
            <w:tcBorders>
              <w:top w:val="nil"/>
              <w:left w:val="nil"/>
              <w:bottom w:val="nil"/>
              <w:right w:val="nil"/>
            </w:tcBorders>
            <w:shd w:val="clear" w:color="auto" w:fill="auto"/>
            <w:vAlign w:val="bottom"/>
          </w:tcPr>
          <w:p w14:paraId="5ACFDF1C" w14:textId="7F266886" w:rsidR="006A4DF1" w:rsidRPr="00C935A5" w:rsidRDefault="006A4DF1" w:rsidP="00795565">
            <w:pPr>
              <w:spacing w:before="40" w:after="20"/>
              <w:jc w:val="right"/>
              <w:rPr>
                <w:rFonts w:cs="Arial"/>
                <w:sz w:val="18"/>
                <w:szCs w:val="18"/>
              </w:rPr>
            </w:pPr>
            <w:r w:rsidRPr="006A4DF1">
              <w:rPr>
                <w:rFonts w:cs="Arial"/>
                <w:sz w:val="18"/>
                <w:szCs w:val="18"/>
              </w:rPr>
              <w:t>0.40</w:t>
            </w:r>
          </w:p>
        </w:tc>
      </w:tr>
      <w:tr w:rsidR="006A4DF1" w:rsidRPr="006A4DF1" w14:paraId="129BF930" w14:textId="77777777" w:rsidTr="00372475">
        <w:tc>
          <w:tcPr>
            <w:tcW w:w="2268" w:type="dxa"/>
            <w:tcBorders>
              <w:top w:val="nil"/>
              <w:left w:val="nil"/>
              <w:bottom w:val="nil"/>
              <w:right w:val="single" w:sz="18" w:space="0" w:color="FFC000"/>
            </w:tcBorders>
            <w:shd w:val="clear" w:color="auto" w:fill="auto"/>
            <w:vAlign w:val="center"/>
          </w:tcPr>
          <w:p w14:paraId="2299E151" w14:textId="77777777" w:rsidR="006A4DF1" w:rsidRPr="00C935A5" w:rsidRDefault="006A4DF1" w:rsidP="006A4DF1">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FFC000"/>
              <w:bottom w:val="nil"/>
              <w:right w:val="nil"/>
            </w:tcBorders>
            <w:vAlign w:val="bottom"/>
          </w:tcPr>
          <w:p w14:paraId="0465B147" w14:textId="7F84DDC7" w:rsidR="006A4DF1" w:rsidRPr="00C935A5" w:rsidRDefault="006A4DF1" w:rsidP="00795565">
            <w:pPr>
              <w:spacing w:before="40" w:after="20"/>
              <w:jc w:val="right"/>
              <w:rPr>
                <w:rFonts w:cs="Arial"/>
                <w:sz w:val="18"/>
                <w:szCs w:val="18"/>
              </w:rPr>
            </w:pPr>
            <w:r w:rsidRPr="006A4DF1">
              <w:rPr>
                <w:rFonts w:cs="Arial"/>
                <w:sz w:val="18"/>
                <w:szCs w:val="18"/>
              </w:rPr>
              <w:t>193</w:t>
            </w:r>
          </w:p>
        </w:tc>
        <w:tc>
          <w:tcPr>
            <w:tcW w:w="1418" w:type="dxa"/>
            <w:tcBorders>
              <w:top w:val="nil"/>
              <w:left w:val="nil"/>
              <w:bottom w:val="nil"/>
              <w:right w:val="nil"/>
            </w:tcBorders>
            <w:vAlign w:val="bottom"/>
          </w:tcPr>
          <w:p w14:paraId="4C4EA3E5" w14:textId="273D1A4C" w:rsidR="006A4DF1" w:rsidRPr="00C935A5" w:rsidRDefault="006A4DF1" w:rsidP="006A4DF1">
            <w:pPr>
              <w:spacing w:before="40" w:after="20"/>
              <w:jc w:val="center"/>
              <w:rPr>
                <w:rFonts w:cs="Arial"/>
                <w:sz w:val="18"/>
                <w:szCs w:val="18"/>
              </w:rPr>
            </w:pPr>
            <w:r w:rsidRPr="006A4DF1">
              <w:rPr>
                <w:rFonts w:cs="Arial"/>
                <w:sz w:val="18"/>
                <w:szCs w:val="18"/>
              </w:rPr>
              <w:t>1.5</w:t>
            </w:r>
          </w:p>
        </w:tc>
        <w:tc>
          <w:tcPr>
            <w:tcW w:w="170" w:type="dxa"/>
            <w:tcBorders>
              <w:top w:val="nil"/>
              <w:left w:val="nil"/>
              <w:bottom w:val="nil"/>
              <w:right w:val="nil"/>
            </w:tcBorders>
            <w:vAlign w:val="bottom"/>
          </w:tcPr>
          <w:p w14:paraId="7FF25D62" w14:textId="6E26AAF3"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0FF56699" w14:textId="5C792835" w:rsidR="006A4DF1" w:rsidRPr="00C935A5" w:rsidRDefault="006A4DF1" w:rsidP="006A4DF1">
            <w:pPr>
              <w:spacing w:before="40" w:after="20"/>
              <w:jc w:val="center"/>
              <w:rPr>
                <w:rFonts w:cs="Arial"/>
                <w:sz w:val="18"/>
                <w:szCs w:val="18"/>
              </w:rPr>
            </w:pPr>
            <w:r w:rsidRPr="006A4DF1">
              <w:rPr>
                <w:rFonts w:cs="Arial"/>
                <w:sz w:val="18"/>
                <w:szCs w:val="18"/>
              </w:rPr>
              <w:t>0.2</w:t>
            </w:r>
          </w:p>
        </w:tc>
        <w:tc>
          <w:tcPr>
            <w:tcW w:w="1418" w:type="dxa"/>
            <w:tcBorders>
              <w:top w:val="nil"/>
              <w:left w:val="nil"/>
              <w:bottom w:val="nil"/>
              <w:right w:val="nil"/>
            </w:tcBorders>
            <w:shd w:val="clear" w:color="auto" w:fill="auto"/>
            <w:vAlign w:val="bottom"/>
          </w:tcPr>
          <w:p w14:paraId="546DC7EF" w14:textId="2F0863E1" w:rsidR="006A4DF1" w:rsidRPr="00C935A5" w:rsidRDefault="006A4DF1" w:rsidP="00795565">
            <w:pPr>
              <w:spacing w:before="40" w:after="20"/>
              <w:jc w:val="right"/>
              <w:rPr>
                <w:rFonts w:cs="Arial"/>
                <w:sz w:val="18"/>
                <w:szCs w:val="18"/>
              </w:rPr>
            </w:pPr>
            <w:r w:rsidRPr="006A4DF1">
              <w:rPr>
                <w:rFonts w:cs="Arial"/>
                <w:sz w:val="18"/>
                <w:szCs w:val="18"/>
              </w:rPr>
              <w:t>5.19</w:t>
            </w:r>
          </w:p>
        </w:tc>
      </w:tr>
      <w:tr w:rsidR="006A4DF1" w:rsidRPr="006A4DF1" w14:paraId="5BB7D9F0" w14:textId="77777777" w:rsidTr="00372475">
        <w:tc>
          <w:tcPr>
            <w:tcW w:w="2268" w:type="dxa"/>
            <w:tcBorders>
              <w:top w:val="nil"/>
              <w:left w:val="nil"/>
              <w:bottom w:val="nil"/>
              <w:right w:val="single" w:sz="18" w:space="0" w:color="FFC000"/>
            </w:tcBorders>
            <w:shd w:val="clear" w:color="auto" w:fill="auto"/>
            <w:vAlign w:val="center"/>
          </w:tcPr>
          <w:p w14:paraId="04B3665B" w14:textId="77777777" w:rsidR="006A4DF1" w:rsidRPr="00C935A5" w:rsidRDefault="006A4DF1" w:rsidP="006A4DF1">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FFC000"/>
              <w:bottom w:val="nil"/>
              <w:right w:val="nil"/>
            </w:tcBorders>
            <w:vAlign w:val="bottom"/>
          </w:tcPr>
          <w:p w14:paraId="716A6235" w14:textId="6FEC746B" w:rsidR="006A4DF1" w:rsidRPr="00C935A5" w:rsidRDefault="006A4DF1" w:rsidP="00795565">
            <w:pPr>
              <w:spacing w:before="40" w:after="20"/>
              <w:jc w:val="right"/>
              <w:rPr>
                <w:rFonts w:cs="Arial"/>
                <w:sz w:val="18"/>
                <w:szCs w:val="18"/>
              </w:rPr>
            </w:pPr>
            <w:r w:rsidRPr="006A4DF1">
              <w:rPr>
                <w:rFonts w:cs="Arial"/>
                <w:sz w:val="18"/>
                <w:szCs w:val="18"/>
              </w:rPr>
              <w:t>249</w:t>
            </w:r>
          </w:p>
        </w:tc>
        <w:tc>
          <w:tcPr>
            <w:tcW w:w="1418" w:type="dxa"/>
            <w:tcBorders>
              <w:top w:val="nil"/>
              <w:left w:val="nil"/>
              <w:bottom w:val="nil"/>
              <w:right w:val="nil"/>
            </w:tcBorders>
            <w:vAlign w:val="bottom"/>
          </w:tcPr>
          <w:p w14:paraId="19469174" w14:textId="5D3B2A3A" w:rsidR="006A4DF1" w:rsidRPr="00C935A5" w:rsidRDefault="006A4DF1" w:rsidP="006A4DF1">
            <w:pPr>
              <w:spacing w:before="40" w:after="20"/>
              <w:jc w:val="center"/>
              <w:rPr>
                <w:rFonts w:cs="Arial"/>
                <w:sz w:val="18"/>
                <w:szCs w:val="18"/>
              </w:rPr>
            </w:pPr>
            <w:r w:rsidRPr="006A4DF1">
              <w:rPr>
                <w:rFonts w:cs="Arial"/>
                <w:sz w:val="18"/>
                <w:szCs w:val="18"/>
              </w:rPr>
              <w:t>1.2</w:t>
            </w:r>
          </w:p>
        </w:tc>
        <w:tc>
          <w:tcPr>
            <w:tcW w:w="170" w:type="dxa"/>
            <w:tcBorders>
              <w:top w:val="nil"/>
              <w:left w:val="nil"/>
              <w:bottom w:val="nil"/>
              <w:right w:val="nil"/>
            </w:tcBorders>
            <w:vAlign w:val="bottom"/>
          </w:tcPr>
          <w:p w14:paraId="4346CEE8" w14:textId="41CFC890"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0E7C63DD" w14:textId="5B4E1FD1" w:rsidR="006A4DF1" w:rsidRPr="00C935A5" w:rsidRDefault="006A4DF1" w:rsidP="006A4DF1">
            <w:pPr>
              <w:spacing w:before="40" w:after="20"/>
              <w:jc w:val="center"/>
              <w:rPr>
                <w:rFonts w:cs="Arial"/>
                <w:sz w:val="18"/>
                <w:szCs w:val="18"/>
              </w:rPr>
            </w:pPr>
            <w:r w:rsidRPr="006A4DF1">
              <w:rPr>
                <w:rFonts w:cs="Arial"/>
                <w:sz w:val="18"/>
                <w:szCs w:val="18"/>
              </w:rPr>
              <w:t>0.6</w:t>
            </w:r>
          </w:p>
        </w:tc>
        <w:tc>
          <w:tcPr>
            <w:tcW w:w="1418" w:type="dxa"/>
            <w:tcBorders>
              <w:top w:val="nil"/>
              <w:left w:val="nil"/>
              <w:bottom w:val="nil"/>
              <w:right w:val="nil"/>
            </w:tcBorders>
            <w:shd w:val="clear" w:color="auto" w:fill="auto"/>
            <w:vAlign w:val="bottom"/>
          </w:tcPr>
          <w:p w14:paraId="550FD6FF" w14:textId="5F277728" w:rsidR="006A4DF1" w:rsidRPr="00C935A5" w:rsidRDefault="006A4DF1" w:rsidP="00795565">
            <w:pPr>
              <w:spacing w:before="40" w:after="20"/>
              <w:jc w:val="right"/>
              <w:rPr>
                <w:rFonts w:cs="Arial"/>
                <w:sz w:val="18"/>
                <w:szCs w:val="18"/>
              </w:rPr>
            </w:pPr>
            <w:r w:rsidRPr="006A4DF1">
              <w:rPr>
                <w:rFonts w:cs="Arial"/>
                <w:sz w:val="18"/>
                <w:szCs w:val="18"/>
              </w:rPr>
              <w:t>11.63</w:t>
            </w:r>
          </w:p>
        </w:tc>
      </w:tr>
      <w:tr w:rsidR="006A4DF1" w:rsidRPr="006A4DF1" w14:paraId="3C1A1CA6" w14:textId="77777777" w:rsidTr="00372475">
        <w:tc>
          <w:tcPr>
            <w:tcW w:w="2268" w:type="dxa"/>
            <w:tcBorders>
              <w:top w:val="nil"/>
              <w:left w:val="nil"/>
              <w:bottom w:val="nil"/>
              <w:right w:val="single" w:sz="18" w:space="0" w:color="FFC000"/>
            </w:tcBorders>
            <w:shd w:val="clear" w:color="auto" w:fill="auto"/>
            <w:vAlign w:val="center"/>
          </w:tcPr>
          <w:p w14:paraId="3730BC35" w14:textId="77777777" w:rsidR="006A4DF1" w:rsidRPr="00C935A5" w:rsidRDefault="006A4DF1" w:rsidP="006A4DF1">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FFC000"/>
              <w:bottom w:val="nil"/>
              <w:right w:val="nil"/>
            </w:tcBorders>
            <w:vAlign w:val="bottom"/>
          </w:tcPr>
          <w:p w14:paraId="63B105EF" w14:textId="08131865" w:rsidR="006A4DF1" w:rsidRPr="00C935A5" w:rsidRDefault="006A4DF1" w:rsidP="00795565">
            <w:pPr>
              <w:spacing w:before="40" w:after="20"/>
              <w:jc w:val="right"/>
              <w:rPr>
                <w:rFonts w:cs="Arial"/>
                <w:sz w:val="18"/>
                <w:szCs w:val="18"/>
              </w:rPr>
            </w:pPr>
            <w:r w:rsidRPr="006A4DF1">
              <w:rPr>
                <w:rFonts w:cs="Arial"/>
                <w:sz w:val="18"/>
                <w:szCs w:val="18"/>
              </w:rPr>
              <w:t>150</w:t>
            </w:r>
          </w:p>
        </w:tc>
        <w:tc>
          <w:tcPr>
            <w:tcW w:w="1418" w:type="dxa"/>
            <w:tcBorders>
              <w:top w:val="nil"/>
              <w:left w:val="nil"/>
              <w:bottom w:val="nil"/>
              <w:right w:val="nil"/>
            </w:tcBorders>
            <w:vAlign w:val="bottom"/>
          </w:tcPr>
          <w:p w14:paraId="193D8302" w14:textId="5F9B8C84" w:rsidR="006A4DF1" w:rsidRPr="00C935A5" w:rsidRDefault="006A4DF1" w:rsidP="006A4DF1">
            <w:pPr>
              <w:spacing w:before="40" w:after="20"/>
              <w:jc w:val="center"/>
              <w:rPr>
                <w:rFonts w:cs="Arial"/>
                <w:sz w:val="18"/>
                <w:szCs w:val="18"/>
              </w:rPr>
            </w:pPr>
            <w:r w:rsidRPr="006A4DF1">
              <w:rPr>
                <w:rFonts w:cs="Arial"/>
                <w:sz w:val="18"/>
                <w:szCs w:val="18"/>
              </w:rPr>
              <w:t>0.9</w:t>
            </w:r>
          </w:p>
        </w:tc>
        <w:tc>
          <w:tcPr>
            <w:tcW w:w="170" w:type="dxa"/>
            <w:tcBorders>
              <w:top w:val="nil"/>
              <w:left w:val="nil"/>
              <w:bottom w:val="nil"/>
              <w:right w:val="nil"/>
            </w:tcBorders>
            <w:vAlign w:val="bottom"/>
          </w:tcPr>
          <w:p w14:paraId="67D7ADC1" w14:textId="6D6A9C23"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5831B0A2" w14:textId="2DF4D20B" w:rsidR="006A4DF1" w:rsidRPr="00C935A5" w:rsidRDefault="006A4DF1" w:rsidP="006A4DF1">
            <w:pPr>
              <w:spacing w:before="40" w:after="20"/>
              <w:jc w:val="center"/>
              <w:rPr>
                <w:rFonts w:cs="Arial"/>
                <w:sz w:val="18"/>
                <w:szCs w:val="18"/>
              </w:rPr>
            </w:pPr>
            <w:r w:rsidRPr="006A4DF1">
              <w:rPr>
                <w:rFonts w:cs="Arial"/>
                <w:sz w:val="18"/>
                <w:szCs w:val="18"/>
              </w:rPr>
              <w:t>0.1</w:t>
            </w:r>
          </w:p>
        </w:tc>
        <w:tc>
          <w:tcPr>
            <w:tcW w:w="1418" w:type="dxa"/>
            <w:tcBorders>
              <w:top w:val="nil"/>
              <w:left w:val="nil"/>
              <w:bottom w:val="nil"/>
              <w:right w:val="nil"/>
            </w:tcBorders>
            <w:shd w:val="clear" w:color="auto" w:fill="auto"/>
            <w:vAlign w:val="bottom"/>
          </w:tcPr>
          <w:p w14:paraId="055229CC" w14:textId="242AB60E" w:rsidR="006A4DF1" w:rsidRPr="00C935A5" w:rsidRDefault="006A4DF1" w:rsidP="00795565">
            <w:pPr>
              <w:spacing w:before="40" w:after="20"/>
              <w:jc w:val="right"/>
              <w:rPr>
                <w:rFonts w:cs="Arial"/>
                <w:sz w:val="18"/>
                <w:szCs w:val="18"/>
              </w:rPr>
            </w:pPr>
            <w:r w:rsidRPr="006A4DF1">
              <w:rPr>
                <w:rFonts w:cs="Arial"/>
                <w:sz w:val="18"/>
                <w:szCs w:val="18"/>
              </w:rPr>
              <w:t>18.88</w:t>
            </w:r>
          </w:p>
        </w:tc>
      </w:tr>
      <w:tr w:rsidR="006A4DF1" w:rsidRPr="006A4DF1" w14:paraId="296EF26C" w14:textId="77777777" w:rsidTr="00372475">
        <w:tc>
          <w:tcPr>
            <w:tcW w:w="2268" w:type="dxa"/>
            <w:tcBorders>
              <w:top w:val="nil"/>
              <w:left w:val="nil"/>
              <w:bottom w:val="nil"/>
              <w:right w:val="single" w:sz="18" w:space="0" w:color="FFC000"/>
            </w:tcBorders>
            <w:shd w:val="clear" w:color="auto" w:fill="auto"/>
            <w:vAlign w:val="center"/>
          </w:tcPr>
          <w:p w14:paraId="50C9E638" w14:textId="77777777" w:rsidR="006A4DF1" w:rsidRPr="00C935A5" w:rsidRDefault="006A4DF1" w:rsidP="006A4DF1">
            <w:pPr>
              <w:spacing w:before="40" w:after="40"/>
              <w:rPr>
                <w:rFonts w:cs="Arial"/>
                <w:sz w:val="18"/>
                <w:szCs w:val="18"/>
              </w:rPr>
            </w:pPr>
            <w:r w:rsidRPr="00C935A5">
              <w:rPr>
                <w:rFonts w:cs="Arial"/>
                <w:sz w:val="18"/>
                <w:szCs w:val="18"/>
              </w:rPr>
              <w:t>Darebin C</w:t>
            </w:r>
          </w:p>
        </w:tc>
        <w:tc>
          <w:tcPr>
            <w:tcW w:w="1418" w:type="dxa"/>
            <w:tcBorders>
              <w:top w:val="nil"/>
              <w:left w:val="single" w:sz="18" w:space="0" w:color="FFC000"/>
              <w:bottom w:val="nil"/>
              <w:right w:val="nil"/>
            </w:tcBorders>
            <w:vAlign w:val="bottom"/>
          </w:tcPr>
          <w:p w14:paraId="6C91CAFB" w14:textId="15970A8F" w:rsidR="006A4DF1" w:rsidRPr="00C935A5" w:rsidRDefault="006A4DF1" w:rsidP="00795565">
            <w:pPr>
              <w:spacing w:before="40" w:after="20"/>
              <w:jc w:val="right"/>
              <w:rPr>
                <w:rFonts w:cs="Arial"/>
                <w:sz w:val="18"/>
                <w:szCs w:val="18"/>
              </w:rPr>
            </w:pPr>
            <w:r w:rsidRPr="006A4DF1">
              <w:rPr>
                <w:rFonts w:cs="Arial"/>
                <w:sz w:val="18"/>
                <w:szCs w:val="18"/>
              </w:rPr>
              <w:t>1,162</w:t>
            </w:r>
          </w:p>
        </w:tc>
        <w:tc>
          <w:tcPr>
            <w:tcW w:w="1418" w:type="dxa"/>
            <w:tcBorders>
              <w:top w:val="nil"/>
              <w:left w:val="nil"/>
              <w:bottom w:val="nil"/>
              <w:right w:val="nil"/>
            </w:tcBorders>
            <w:vAlign w:val="bottom"/>
          </w:tcPr>
          <w:p w14:paraId="3024FAD1" w14:textId="5E7CD0C3" w:rsidR="006A4DF1" w:rsidRPr="00C935A5" w:rsidRDefault="006A4DF1" w:rsidP="006A4DF1">
            <w:pPr>
              <w:spacing w:before="40" w:after="20"/>
              <w:jc w:val="center"/>
              <w:rPr>
                <w:rFonts w:cs="Arial"/>
                <w:sz w:val="18"/>
                <w:szCs w:val="18"/>
              </w:rPr>
            </w:pPr>
            <w:r w:rsidRPr="006A4DF1">
              <w:rPr>
                <w:rFonts w:cs="Arial"/>
                <w:sz w:val="18"/>
                <w:szCs w:val="18"/>
              </w:rPr>
              <w:t>0.8</w:t>
            </w:r>
          </w:p>
        </w:tc>
        <w:tc>
          <w:tcPr>
            <w:tcW w:w="170" w:type="dxa"/>
            <w:tcBorders>
              <w:top w:val="nil"/>
              <w:left w:val="nil"/>
              <w:bottom w:val="nil"/>
              <w:right w:val="nil"/>
            </w:tcBorders>
            <w:vAlign w:val="bottom"/>
          </w:tcPr>
          <w:p w14:paraId="15B6F2AE" w14:textId="7561A73F"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2688AD04" w14:textId="3E5A16FF" w:rsidR="006A4DF1" w:rsidRPr="00C935A5" w:rsidRDefault="006A4DF1" w:rsidP="006A4DF1">
            <w:pPr>
              <w:spacing w:before="40" w:after="20"/>
              <w:jc w:val="center"/>
              <w:rPr>
                <w:rFonts w:cs="Arial"/>
                <w:sz w:val="18"/>
                <w:szCs w:val="18"/>
              </w:rPr>
            </w:pPr>
            <w:r w:rsidRPr="006A4DF1">
              <w:rPr>
                <w:rFonts w:cs="Arial"/>
                <w:sz w:val="18"/>
                <w:szCs w:val="18"/>
              </w:rPr>
              <w:t>6.0</w:t>
            </w:r>
          </w:p>
        </w:tc>
        <w:tc>
          <w:tcPr>
            <w:tcW w:w="1418" w:type="dxa"/>
            <w:tcBorders>
              <w:top w:val="nil"/>
              <w:left w:val="nil"/>
              <w:bottom w:val="nil"/>
              <w:right w:val="nil"/>
            </w:tcBorders>
            <w:shd w:val="clear" w:color="auto" w:fill="auto"/>
            <w:vAlign w:val="bottom"/>
          </w:tcPr>
          <w:p w14:paraId="646247F2" w14:textId="2130F8E6"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1645D731" w14:textId="77777777" w:rsidTr="00372475">
        <w:tc>
          <w:tcPr>
            <w:tcW w:w="2268" w:type="dxa"/>
            <w:tcBorders>
              <w:top w:val="nil"/>
              <w:left w:val="nil"/>
              <w:bottom w:val="nil"/>
              <w:right w:val="single" w:sz="18" w:space="0" w:color="FFC000"/>
            </w:tcBorders>
            <w:shd w:val="clear" w:color="auto" w:fill="auto"/>
            <w:vAlign w:val="center"/>
          </w:tcPr>
          <w:p w14:paraId="2056D51B" w14:textId="77777777" w:rsidR="006A4DF1" w:rsidRPr="00C935A5" w:rsidRDefault="006A4DF1" w:rsidP="006A4DF1">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FFC000"/>
              <w:bottom w:val="nil"/>
              <w:right w:val="nil"/>
            </w:tcBorders>
            <w:vAlign w:val="bottom"/>
          </w:tcPr>
          <w:p w14:paraId="3E3A254E" w14:textId="6EC9553C" w:rsidR="006A4DF1" w:rsidRPr="00C935A5" w:rsidRDefault="006A4DF1" w:rsidP="00795565">
            <w:pPr>
              <w:spacing w:before="40" w:after="20"/>
              <w:jc w:val="right"/>
              <w:rPr>
                <w:rFonts w:cs="Arial"/>
                <w:sz w:val="18"/>
                <w:szCs w:val="18"/>
              </w:rPr>
            </w:pPr>
            <w:r w:rsidRPr="006A4DF1">
              <w:rPr>
                <w:rFonts w:cs="Arial"/>
                <w:sz w:val="18"/>
                <w:szCs w:val="18"/>
              </w:rPr>
              <w:t>1,285</w:t>
            </w:r>
          </w:p>
        </w:tc>
        <w:tc>
          <w:tcPr>
            <w:tcW w:w="1418" w:type="dxa"/>
            <w:tcBorders>
              <w:top w:val="nil"/>
              <w:left w:val="nil"/>
              <w:bottom w:val="nil"/>
              <w:right w:val="nil"/>
            </w:tcBorders>
            <w:vAlign w:val="bottom"/>
          </w:tcPr>
          <w:p w14:paraId="57B5F987" w14:textId="3CD7DC27" w:rsidR="006A4DF1" w:rsidRPr="00C935A5" w:rsidRDefault="006A4DF1" w:rsidP="006A4DF1">
            <w:pPr>
              <w:spacing w:before="40" w:after="20"/>
              <w:jc w:val="center"/>
              <w:rPr>
                <w:rFonts w:cs="Arial"/>
                <w:sz w:val="18"/>
                <w:szCs w:val="18"/>
              </w:rPr>
            </w:pPr>
            <w:r w:rsidRPr="006A4DF1">
              <w:rPr>
                <w:rFonts w:cs="Arial"/>
                <w:sz w:val="18"/>
                <w:szCs w:val="18"/>
              </w:rPr>
              <w:t>2.9</w:t>
            </w:r>
          </w:p>
        </w:tc>
        <w:tc>
          <w:tcPr>
            <w:tcW w:w="170" w:type="dxa"/>
            <w:tcBorders>
              <w:top w:val="nil"/>
              <w:left w:val="nil"/>
              <w:bottom w:val="nil"/>
              <w:right w:val="nil"/>
            </w:tcBorders>
            <w:vAlign w:val="bottom"/>
          </w:tcPr>
          <w:p w14:paraId="7B3281DD" w14:textId="402599A9"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5BACE29C" w14:textId="7D84CBE5" w:rsidR="006A4DF1" w:rsidRPr="00C935A5" w:rsidRDefault="006A4DF1" w:rsidP="006A4DF1">
            <w:pPr>
              <w:spacing w:before="40" w:after="20"/>
              <w:jc w:val="center"/>
              <w:rPr>
                <w:rFonts w:cs="Arial"/>
                <w:sz w:val="18"/>
                <w:szCs w:val="18"/>
              </w:rPr>
            </w:pPr>
            <w:r w:rsidRPr="006A4DF1">
              <w:rPr>
                <w:rFonts w:cs="Arial"/>
                <w:sz w:val="18"/>
                <w:szCs w:val="18"/>
              </w:rPr>
              <w:t>0.4</w:t>
            </w:r>
          </w:p>
        </w:tc>
        <w:tc>
          <w:tcPr>
            <w:tcW w:w="1418" w:type="dxa"/>
            <w:tcBorders>
              <w:top w:val="nil"/>
              <w:left w:val="nil"/>
              <w:bottom w:val="nil"/>
              <w:right w:val="nil"/>
            </w:tcBorders>
            <w:shd w:val="clear" w:color="auto" w:fill="auto"/>
            <w:vAlign w:val="bottom"/>
          </w:tcPr>
          <w:p w14:paraId="127E6719" w14:textId="6A8F18C9" w:rsidR="006A4DF1" w:rsidRPr="00C935A5" w:rsidRDefault="006A4DF1" w:rsidP="00795565">
            <w:pPr>
              <w:spacing w:before="40" w:after="20"/>
              <w:jc w:val="right"/>
              <w:rPr>
                <w:rFonts w:cs="Arial"/>
                <w:sz w:val="18"/>
                <w:szCs w:val="18"/>
              </w:rPr>
            </w:pPr>
            <w:r w:rsidRPr="006A4DF1">
              <w:rPr>
                <w:rFonts w:cs="Arial"/>
                <w:sz w:val="18"/>
                <w:szCs w:val="18"/>
              </w:rPr>
              <w:t>32.61</w:t>
            </w:r>
          </w:p>
        </w:tc>
      </w:tr>
      <w:tr w:rsidR="006A4DF1" w:rsidRPr="006A4DF1" w14:paraId="7F5610AB" w14:textId="77777777" w:rsidTr="00372475">
        <w:tc>
          <w:tcPr>
            <w:tcW w:w="2268" w:type="dxa"/>
            <w:tcBorders>
              <w:top w:val="nil"/>
              <w:left w:val="nil"/>
              <w:bottom w:val="nil"/>
              <w:right w:val="single" w:sz="18" w:space="0" w:color="FFC000"/>
            </w:tcBorders>
            <w:shd w:val="clear" w:color="auto" w:fill="auto"/>
            <w:vAlign w:val="center"/>
          </w:tcPr>
          <w:p w14:paraId="105D339E" w14:textId="77777777" w:rsidR="006A4DF1" w:rsidRPr="00C935A5" w:rsidRDefault="006A4DF1" w:rsidP="006A4DF1">
            <w:pPr>
              <w:spacing w:before="40" w:after="40"/>
              <w:rPr>
                <w:rFonts w:cs="Arial"/>
                <w:sz w:val="18"/>
                <w:szCs w:val="18"/>
              </w:rPr>
            </w:pPr>
            <w:r w:rsidRPr="00C935A5">
              <w:rPr>
                <w:rFonts w:cs="Arial"/>
                <w:sz w:val="18"/>
                <w:szCs w:val="18"/>
              </w:rPr>
              <w:t>Frankston C</w:t>
            </w:r>
          </w:p>
        </w:tc>
        <w:tc>
          <w:tcPr>
            <w:tcW w:w="1418" w:type="dxa"/>
            <w:tcBorders>
              <w:top w:val="nil"/>
              <w:left w:val="single" w:sz="18" w:space="0" w:color="FFC000"/>
              <w:bottom w:val="nil"/>
              <w:right w:val="nil"/>
            </w:tcBorders>
            <w:vAlign w:val="bottom"/>
          </w:tcPr>
          <w:p w14:paraId="6291EC71" w14:textId="0EB6B5F5" w:rsidR="006A4DF1" w:rsidRPr="00C935A5" w:rsidRDefault="006A4DF1" w:rsidP="00795565">
            <w:pPr>
              <w:spacing w:before="40" w:after="20"/>
              <w:jc w:val="right"/>
              <w:rPr>
                <w:rFonts w:cs="Arial"/>
                <w:sz w:val="18"/>
                <w:szCs w:val="18"/>
              </w:rPr>
            </w:pPr>
            <w:r w:rsidRPr="006A4DF1">
              <w:rPr>
                <w:rFonts w:cs="Arial"/>
                <w:sz w:val="18"/>
                <w:szCs w:val="18"/>
              </w:rPr>
              <w:t>1,346</w:t>
            </w:r>
          </w:p>
        </w:tc>
        <w:tc>
          <w:tcPr>
            <w:tcW w:w="1418" w:type="dxa"/>
            <w:tcBorders>
              <w:top w:val="nil"/>
              <w:left w:val="nil"/>
              <w:bottom w:val="nil"/>
              <w:right w:val="nil"/>
            </w:tcBorders>
            <w:vAlign w:val="bottom"/>
          </w:tcPr>
          <w:p w14:paraId="1328A629" w14:textId="126F30CD" w:rsidR="006A4DF1" w:rsidRPr="00C935A5" w:rsidRDefault="006A4DF1" w:rsidP="006A4DF1">
            <w:pPr>
              <w:spacing w:before="40" w:after="20"/>
              <w:jc w:val="center"/>
              <w:rPr>
                <w:rFonts w:cs="Arial"/>
                <w:sz w:val="18"/>
                <w:szCs w:val="18"/>
              </w:rPr>
            </w:pPr>
            <w:r w:rsidRPr="006A4DF1">
              <w:rPr>
                <w:rFonts w:cs="Arial"/>
                <w:sz w:val="18"/>
                <w:szCs w:val="18"/>
              </w:rPr>
              <w:t>1.0</w:t>
            </w:r>
          </w:p>
        </w:tc>
        <w:tc>
          <w:tcPr>
            <w:tcW w:w="170" w:type="dxa"/>
            <w:tcBorders>
              <w:top w:val="nil"/>
              <w:left w:val="nil"/>
              <w:bottom w:val="nil"/>
              <w:right w:val="nil"/>
            </w:tcBorders>
            <w:vAlign w:val="bottom"/>
          </w:tcPr>
          <w:p w14:paraId="197B3715" w14:textId="4EAFF62C"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26FCDF59" w14:textId="4F83DDAF" w:rsidR="006A4DF1" w:rsidRPr="00C935A5" w:rsidRDefault="006A4DF1" w:rsidP="006A4DF1">
            <w:pPr>
              <w:spacing w:before="40" w:after="20"/>
              <w:jc w:val="center"/>
              <w:rPr>
                <w:rFonts w:cs="Arial"/>
                <w:sz w:val="18"/>
                <w:szCs w:val="18"/>
              </w:rPr>
            </w:pPr>
            <w:r w:rsidRPr="006A4DF1">
              <w:rPr>
                <w:rFonts w:cs="Arial"/>
                <w:sz w:val="18"/>
                <w:szCs w:val="18"/>
              </w:rPr>
              <w:t>1.1</w:t>
            </w:r>
          </w:p>
        </w:tc>
        <w:tc>
          <w:tcPr>
            <w:tcW w:w="1418" w:type="dxa"/>
            <w:tcBorders>
              <w:top w:val="nil"/>
              <w:left w:val="nil"/>
              <w:bottom w:val="nil"/>
              <w:right w:val="nil"/>
            </w:tcBorders>
            <w:shd w:val="clear" w:color="auto" w:fill="auto"/>
            <w:vAlign w:val="bottom"/>
          </w:tcPr>
          <w:p w14:paraId="4E110E15" w14:textId="10DC6B67"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1D814310" w14:textId="77777777" w:rsidTr="00372475">
        <w:tc>
          <w:tcPr>
            <w:tcW w:w="2268" w:type="dxa"/>
            <w:tcBorders>
              <w:top w:val="nil"/>
              <w:left w:val="nil"/>
              <w:bottom w:val="nil"/>
              <w:right w:val="single" w:sz="18" w:space="0" w:color="FFC000"/>
            </w:tcBorders>
            <w:shd w:val="clear" w:color="auto" w:fill="auto"/>
            <w:vAlign w:val="center"/>
          </w:tcPr>
          <w:p w14:paraId="23CA768B" w14:textId="77777777" w:rsidR="006A4DF1" w:rsidRPr="00C935A5" w:rsidRDefault="006A4DF1" w:rsidP="006A4DF1">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FFC000"/>
              <w:bottom w:val="nil"/>
              <w:right w:val="nil"/>
            </w:tcBorders>
            <w:vAlign w:val="bottom"/>
          </w:tcPr>
          <w:p w14:paraId="2932873E" w14:textId="73110650" w:rsidR="006A4DF1" w:rsidRPr="00C935A5" w:rsidRDefault="006A4DF1" w:rsidP="00795565">
            <w:pPr>
              <w:spacing w:before="40" w:after="20"/>
              <w:jc w:val="right"/>
              <w:rPr>
                <w:rFonts w:cs="Arial"/>
                <w:sz w:val="18"/>
                <w:szCs w:val="18"/>
              </w:rPr>
            </w:pPr>
            <w:r w:rsidRPr="006A4DF1">
              <w:rPr>
                <w:rFonts w:cs="Arial"/>
                <w:sz w:val="18"/>
                <w:szCs w:val="18"/>
              </w:rPr>
              <w:t>195</w:t>
            </w:r>
          </w:p>
        </w:tc>
        <w:tc>
          <w:tcPr>
            <w:tcW w:w="1418" w:type="dxa"/>
            <w:tcBorders>
              <w:top w:val="nil"/>
              <w:left w:val="nil"/>
              <w:bottom w:val="nil"/>
              <w:right w:val="nil"/>
            </w:tcBorders>
            <w:vAlign w:val="bottom"/>
          </w:tcPr>
          <w:p w14:paraId="127B19B6" w14:textId="6F2C183B" w:rsidR="006A4DF1" w:rsidRPr="00C935A5" w:rsidRDefault="006A4DF1" w:rsidP="006A4DF1">
            <w:pPr>
              <w:spacing w:before="40" w:after="20"/>
              <w:jc w:val="center"/>
              <w:rPr>
                <w:rFonts w:cs="Arial"/>
                <w:sz w:val="18"/>
                <w:szCs w:val="18"/>
              </w:rPr>
            </w:pPr>
            <w:r w:rsidRPr="006A4DF1">
              <w:rPr>
                <w:rFonts w:cs="Arial"/>
                <w:sz w:val="18"/>
                <w:szCs w:val="18"/>
              </w:rPr>
              <w:t>1.8</w:t>
            </w:r>
          </w:p>
        </w:tc>
        <w:tc>
          <w:tcPr>
            <w:tcW w:w="170" w:type="dxa"/>
            <w:tcBorders>
              <w:top w:val="nil"/>
              <w:left w:val="nil"/>
              <w:bottom w:val="nil"/>
              <w:right w:val="nil"/>
            </w:tcBorders>
            <w:vAlign w:val="bottom"/>
          </w:tcPr>
          <w:p w14:paraId="179619D6" w14:textId="09AA824D"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7469DB7D" w14:textId="6D5588FB" w:rsidR="006A4DF1" w:rsidRPr="00C935A5" w:rsidRDefault="006A4DF1" w:rsidP="006A4DF1">
            <w:pPr>
              <w:spacing w:before="40" w:after="20"/>
              <w:jc w:val="center"/>
              <w:rPr>
                <w:rFonts w:cs="Arial"/>
                <w:sz w:val="18"/>
                <w:szCs w:val="18"/>
              </w:rPr>
            </w:pPr>
            <w:r w:rsidRPr="006A4DF1">
              <w:rPr>
                <w:rFonts w:cs="Arial"/>
                <w:sz w:val="18"/>
                <w:szCs w:val="18"/>
              </w:rPr>
              <w:t>0.3</w:t>
            </w:r>
          </w:p>
        </w:tc>
        <w:tc>
          <w:tcPr>
            <w:tcW w:w="1418" w:type="dxa"/>
            <w:tcBorders>
              <w:top w:val="nil"/>
              <w:left w:val="nil"/>
              <w:bottom w:val="nil"/>
              <w:right w:val="nil"/>
            </w:tcBorders>
            <w:shd w:val="clear" w:color="auto" w:fill="auto"/>
            <w:vAlign w:val="bottom"/>
          </w:tcPr>
          <w:p w14:paraId="1C1645D2" w14:textId="0574EA31" w:rsidR="006A4DF1" w:rsidRPr="00C935A5" w:rsidRDefault="006A4DF1" w:rsidP="00795565">
            <w:pPr>
              <w:spacing w:before="40" w:after="20"/>
              <w:jc w:val="right"/>
              <w:rPr>
                <w:rFonts w:cs="Arial"/>
                <w:sz w:val="18"/>
                <w:szCs w:val="18"/>
              </w:rPr>
            </w:pPr>
            <w:r w:rsidRPr="006A4DF1">
              <w:rPr>
                <w:rFonts w:cs="Arial"/>
                <w:sz w:val="18"/>
                <w:szCs w:val="18"/>
              </w:rPr>
              <w:t>15.68</w:t>
            </w:r>
          </w:p>
        </w:tc>
      </w:tr>
      <w:tr w:rsidR="006A4DF1" w:rsidRPr="006A4DF1" w14:paraId="02F39147" w14:textId="77777777" w:rsidTr="00372475">
        <w:tc>
          <w:tcPr>
            <w:tcW w:w="2268" w:type="dxa"/>
            <w:tcBorders>
              <w:top w:val="nil"/>
              <w:left w:val="nil"/>
              <w:bottom w:val="nil"/>
              <w:right w:val="single" w:sz="18" w:space="0" w:color="FFC000"/>
            </w:tcBorders>
            <w:shd w:val="clear" w:color="auto" w:fill="auto"/>
            <w:vAlign w:val="center"/>
          </w:tcPr>
          <w:p w14:paraId="02F67204" w14:textId="77777777" w:rsidR="006A4DF1" w:rsidRPr="00C935A5" w:rsidRDefault="006A4DF1" w:rsidP="006A4DF1">
            <w:pPr>
              <w:spacing w:before="40" w:after="40"/>
              <w:rPr>
                <w:rFonts w:cs="Arial"/>
                <w:sz w:val="18"/>
                <w:szCs w:val="18"/>
              </w:rPr>
            </w:pPr>
            <w:r w:rsidRPr="00C935A5">
              <w:rPr>
                <w:rFonts w:cs="Arial"/>
                <w:sz w:val="18"/>
                <w:szCs w:val="18"/>
              </w:rPr>
              <w:t>Glen Eira C</w:t>
            </w:r>
          </w:p>
        </w:tc>
        <w:tc>
          <w:tcPr>
            <w:tcW w:w="1418" w:type="dxa"/>
            <w:tcBorders>
              <w:top w:val="nil"/>
              <w:left w:val="single" w:sz="18" w:space="0" w:color="FFC000"/>
              <w:bottom w:val="nil"/>
              <w:right w:val="nil"/>
            </w:tcBorders>
            <w:vAlign w:val="bottom"/>
          </w:tcPr>
          <w:p w14:paraId="4380B595" w14:textId="71490794" w:rsidR="006A4DF1" w:rsidRPr="00C935A5" w:rsidRDefault="006A4DF1" w:rsidP="00795565">
            <w:pPr>
              <w:spacing w:before="40" w:after="20"/>
              <w:jc w:val="right"/>
              <w:rPr>
                <w:rFonts w:cs="Arial"/>
                <w:sz w:val="18"/>
                <w:szCs w:val="18"/>
              </w:rPr>
            </w:pPr>
            <w:r w:rsidRPr="006A4DF1">
              <w:rPr>
                <w:rFonts w:cs="Arial"/>
                <w:sz w:val="18"/>
                <w:szCs w:val="18"/>
              </w:rPr>
              <w:t>256</w:t>
            </w:r>
          </w:p>
        </w:tc>
        <w:tc>
          <w:tcPr>
            <w:tcW w:w="1418" w:type="dxa"/>
            <w:tcBorders>
              <w:top w:val="nil"/>
              <w:left w:val="nil"/>
              <w:bottom w:val="nil"/>
              <w:right w:val="nil"/>
            </w:tcBorders>
            <w:vAlign w:val="bottom"/>
          </w:tcPr>
          <w:p w14:paraId="3BC2DC77" w14:textId="19B4B84C" w:rsidR="006A4DF1" w:rsidRPr="00C935A5" w:rsidRDefault="006A4DF1" w:rsidP="006A4DF1">
            <w:pPr>
              <w:spacing w:before="40" w:after="20"/>
              <w:jc w:val="center"/>
              <w:rPr>
                <w:rFonts w:cs="Arial"/>
                <w:sz w:val="18"/>
                <w:szCs w:val="18"/>
              </w:rPr>
            </w:pPr>
            <w:r w:rsidRPr="006A4DF1">
              <w:rPr>
                <w:rFonts w:cs="Arial"/>
                <w:sz w:val="18"/>
                <w:szCs w:val="18"/>
              </w:rPr>
              <w:t>0.2</w:t>
            </w:r>
          </w:p>
        </w:tc>
        <w:tc>
          <w:tcPr>
            <w:tcW w:w="170" w:type="dxa"/>
            <w:tcBorders>
              <w:top w:val="nil"/>
              <w:left w:val="nil"/>
              <w:bottom w:val="nil"/>
              <w:right w:val="nil"/>
            </w:tcBorders>
            <w:vAlign w:val="bottom"/>
          </w:tcPr>
          <w:p w14:paraId="3D9088B6" w14:textId="450EF514"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6CD992E5" w14:textId="69DCE651" w:rsidR="006A4DF1" w:rsidRPr="00C935A5" w:rsidRDefault="006A4DF1" w:rsidP="006A4DF1">
            <w:pPr>
              <w:spacing w:before="40" w:after="20"/>
              <w:jc w:val="center"/>
              <w:rPr>
                <w:rFonts w:cs="Arial"/>
                <w:sz w:val="18"/>
                <w:szCs w:val="18"/>
              </w:rPr>
            </w:pPr>
            <w:r w:rsidRPr="006A4DF1">
              <w:rPr>
                <w:rFonts w:cs="Arial"/>
                <w:sz w:val="18"/>
                <w:szCs w:val="18"/>
              </w:rPr>
              <w:t>3.6</w:t>
            </w:r>
          </w:p>
        </w:tc>
        <w:tc>
          <w:tcPr>
            <w:tcW w:w="1418" w:type="dxa"/>
            <w:tcBorders>
              <w:top w:val="nil"/>
              <w:left w:val="nil"/>
              <w:bottom w:val="nil"/>
              <w:right w:val="nil"/>
            </w:tcBorders>
            <w:shd w:val="clear" w:color="auto" w:fill="auto"/>
            <w:vAlign w:val="bottom"/>
          </w:tcPr>
          <w:p w14:paraId="71E540CB" w14:textId="5A7C9A66"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3AA7D327" w14:textId="77777777" w:rsidTr="00372475">
        <w:tc>
          <w:tcPr>
            <w:tcW w:w="2268" w:type="dxa"/>
            <w:tcBorders>
              <w:top w:val="nil"/>
              <w:left w:val="nil"/>
              <w:bottom w:val="nil"/>
              <w:right w:val="single" w:sz="18" w:space="0" w:color="FFC000"/>
            </w:tcBorders>
            <w:shd w:val="clear" w:color="auto" w:fill="auto"/>
            <w:vAlign w:val="center"/>
          </w:tcPr>
          <w:p w14:paraId="55190910" w14:textId="77777777" w:rsidR="006A4DF1" w:rsidRPr="00C935A5" w:rsidRDefault="006A4DF1" w:rsidP="006A4DF1">
            <w:pPr>
              <w:spacing w:before="40" w:after="40"/>
              <w:rPr>
                <w:rFonts w:cs="Arial"/>
                <w:sz w:val="18"/>
                <w:szCs w:val="18"/>
              </w:rPr>
            </w:pPr>
            <w:r w:rsidRPr="00C935A5">
              <w:rPr>
                <w:rFonts w:cs="Arial"/>
                <w:sz w:val="18"/>
                <w:szCs w:val="18"/>
              </w:rPr>
              <w:t>Glenelg S</w:t>
            </w:r>
          </w:p>
        </w:tc>
        <w:tc>
          <w:tcPr>
            <w:tcW w:w="1418" w:type="dxa"/>
            <w:tcBorders>
              <w:top w:val="nil"/>
              <w:left w:val="single" w:sz="18" w:space="0" w:color="FFC000"/>
              <w:bottom w:val="nil"/>
              <w:right w:val="nil"/>
            </w:tcBorders>
            <w:vAlign w:val="bottom"/>
          </w:tcPr>
          <w:p w14:paraId="3C7D9477" w14:textId="793C273F" w:rsidR="006A4DF1" w:rsidRPr="00C935A5" w:rsidRDefault="006A4DF1" w:rsidP="00795565">
            <w:pPr>
              <w:spacing w:before="40" w:after="20"/>
              <w:jc w:val="right"/>
              <w:rPr>
                <w:rFonts w:cs="Arial"/>
                <w:sz w:val="18"/>
                <w:szCs w:val="18"/>
              </w:rPr>
            </w:pPr>
            <w:r w:rsidRPr="006A4DF1">
              <w:rPr>
                <w:rFonts w:cs="Arial"/>
                <w:sz w:val="18"/>
                <w:szCs w:val="18"/>
              </w:rPr>
              <w:t>478</w:t>
            </w:r>
          </w:p>
        </w:tc>
        <w:tc>
          <w:tcPr>
            <w:tcW w:w="1418" w:type="dxa"/>
            <w:tcBorders>
              <w:top w:val="nil"/>
              <w:left w:val="nil"/>
              <w:bottom w:val="nil"/>
              <w:right w:val="nil"/>
            </w:tcBorders>
            <w:vAlign w:val="bottom"/>
          </w:tcPr>
          <w:p w14:paraId="38B5680E" w14:textId="13BAA72E" w:rsidR="006A4DF1" w:rsidRPr="00C935A5" w:rsidRDefault="006A4DF1" w:rsidP="006A4DF1">
            <w:pPr>
              <w:spacing w:before="40" w:after="20"/>
              <w:jc w:val="center"/>
              <w:rPr>
                <w:rFonts w:cs="Arial"/>
                <w:sz w:val="18"/>
                <w:szCs w:val="18"/>
              </w:rPr>
            </w:pPr>
            <w:r w:rsidRPr="006A4DF1">
              <w:rPr>
                <w:rFonts w:cs="Arial"/>
                <w:sz w:val="18"/>
                <w:szCs w:val="18"/>
              </w:rPr>
              <w:t>2.4</w:t>
            </w:r>
          </w:p>
        </w:tc>
        <w:tc>
          <w:tcPr>
            <w:tcW w:w="170" w:type="dxa"/>
            <w:tcBorders>
              <w:top w:val="nil"/>
              <w:left w:val="nil"/>
              <w:bottom w:val="nil"/>
              <w:right w:val="nil"/>
            </w:tcBorders>
            <w:vAlign w:val="bottom"/>
          </w:tcPr>
          <w:p w14:paraId="2265BE39" w14:textId="7AAC5CF5"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343F6215" w14:textId="41772D9F" w:rsidR="006A4DF1" w:rsidRPr="00C935A5" w:rsidRDefault="006A4DF1" w:rsidP="006A4DF1">
            <w:pPr>
              <w:spacing w:before="40" w:after="20"/>
              <w:jc w:val="center"/>
              <w:rPr>
                <w:rFonts w:cs="Arial"/>
                <w:sz w:val="18"/>
                <w:szCs w:val="18"/>
              </w:rPr>
            </w:pPr>
            <w:r w:rsidRPr="006A4DF1">
              <w:rPr>
                <w:rFonts w:cs="Arial"/>
                <w:sz w:val="18"/>
                <w:szCs w:val="18"/>
              </w:rPr>
              <w:t>0.2</w:t>
            </w:r>
          </w:p>
        </w:tc>
        <w:tc>
          <w:tcPr>
            <w:tcW w:w="1418" w:type="dxa"/>
            <w:tcBorders>
              <w:top w:val="nil"/>
              <w:left w:val="nil"/>
              <w:bottom w:val="nil"/>
              <w:right w:val="nil"/>
            </w:tcBorders>
            <w:shd w:val="clear" w:color="auto" w:fill="auto"/>
            <w:vAlign w:val="bottom"/>
          </w:tcPr>
          <w:p w14:paraId="7EA27D24" w14:textId="141E081A" w:rsidR="006A4DF1" w:rsidRPr="00C935A5" w:rsidRDefault="006A4DF1" w:rsidP="00795565">
            <w:pPr>
              <w:spacing w:before="40" w:after="20"/>
              <w:jc w:val="right"/>
              <w:rPr>
                <w:rFonts w:cs="Arial"/>
                <w:sz w:val="18"/>
                <w:szCs w:val="18"/>
              </w:rPr>
            </w:pPr>
            <w:r w:rsidRPr="006A4DF1">
              <w:rPr>
                <w:rFonts w:cs="Arial"/>
                <w:sz w:val="18"/>
                <w:szCs w:val="18"/>
              </w:rPr>
              <w:t>17.11</w:t>
            </w:r>
          </w:p>
        </w:tc>
      </w:tr>
      <w:tr w:rsidR="006A4DF1" w:rsidRPr="006A4DF1" w14:paraId="2D573951" w14:textId="77777777" w:rsidTr="00372475">
        <w:tc>
          <w:tcPr>
            <w:tcW w:w="2268" w:type="dxa"/>
            <w:tcBorders>
              <w:top w:val="nil"/>
              <w:left w:val="nil"/>
              <w:bottom w:val="nil"/>
              <w:right w:val="single" w:sz="18" w:space="0" w:color="FFC000"/>
            </w:tcBorders>
            <w:shd w:val="clear" w:color="auto" w:fill="auto"/>
            <w:vAlign w:val="center"/>
          </w:tcPr>
          <w:p w14:paraId="535C496C" w14:textId="77777777" w:rsidR="006A4DF1" w:rsidRPr="00C935A5" w:rsidRDefault="006A4DF1" w:rsidP="006A4DF1">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FFC000"/>
              <w:bottom w:val="nil"/>
              <w:right w:val="nil"/>
            </w:tcBorders>
            <w:vAlign w:val="bottom"/>
          </w:tcPr>
          <w:p w14:paraId="16798E4D" w14:textId="5F299107" w:rsidR="006A4DF1" w:rsidRPr="00C935A5" w:rsidRDefault="006A4DF1" w:rsidP="00795565">
            <w:pPr>
              <w:spacing w:before="40" w:after="20"/>
              <w:jc w:val="right"/>
              <w:rPr>
                <w:rFonts w:cs="Arial"/>
                <w:sz w:val="18"/>
                <w:szCs w:val="18"/>
              </w:rPr>
            </w:pPr>
            <w:r w:rsidRPr="006A4DF1">
              <w:rPr>
                <w:rFonts w:cs="Arial"/>
                <w:sz w:val="18"/>
                <w:szCs w:val="18"/>
              </w:rPr>
              <w:t>200</w:t>
            </w:r>
          </w:p>
        </w:tc>
        <w:tc>
          <w:tcPr>
            <w:tcW w:w="1418" w:type="dxa"/>
            <w:tcBorders>
              <w:top w:val="nil"/>
              <w:left w:val="nil"/>
              <w:bottom w:val="nil"/>
              <w:right w:val="nil"/>
            </w:tcBorders>
            <w:vAlign w:val="bottom"/>
          </w:tcPr>
          <w:p w14:paraId="5054E02F" w14:textId="58ADB39A" w:rsidR="006A4DF1" w:rsidRPr="00C935A5" w:rsidRDefault="006A4DF1" w:rsidP="006A4DF1">
            <w:pPr>
              <w:spacing w:before="40" w:after="20"/>
              <w:jc w:val="center"/>
              <w:rPr>
                <w:rFonts w:cs="Arial"/>
                <w:sz w:val="18"/>
                <w:szCs w:val="18"/>
              </w:rPr>
            </w:pPr>
            <w:r w:rsidRPr="006A4DF1">
              <w:rPr>
                <w:rFonts w:cs="Arial"/>
                <w:sz w:val="18"/>
                <w:szCs w:val="18"/>
              </w:rPr>
              <w:t>0.9</w:t>
            </w:r>
          </w:p>
        </w:tc>
        <w:tc>
          <w:tcPr>
            <w:tcW w:w="170" w:type="dxa"/>
            <w:tcBorders>
              <w:top w:val="nil"/>
              <w:left w:val="nil"/>
              <w:bottom w:val="nil"/>
              <w:right w:val="nil"/>
            </w:tcBorders>
            <w:vAlign w:val="bottom"/>
          </w:tcPr>
          <w:p w14:paraId="63295E76" w14:textId="1ACFF0AA"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4519CA94" w14:textId="36507BCE" w:rsidR="006A4DF1" w:rsidRPr="00C935A5" w:rsidRDefault="006A4DF1" w:rsidP="006A4DF1">
            <w:pPr>
              <w:spacing w:before="40" w:after="20"/>
              <w:jc w:val="center"/>
              <w:rPr>
                <w:rFonts w:cs="Arial"/>
                <w:sz w:val="18"/>
                <w:szCs w:val="18"/>
              </w:rPr>
            </w:pPr>
            <w:r w:rsidRPr="006A4DF1">
              <w:rPr>
                <w:rFonts w:cs="Arial"/>
                <w:sz w:val="18"/>
                <w:szCs w:val="18"/>
              </w:rPr>
              <w:t>0.2</w:t>
            </w:r>
          </w:p>
        </w:tc>
        <w:tc>
          <w:tcPr>
            <w:tcW w:w="1418" w:type="dxa"/>
            <w:tcBorders>
              <w:top w:val="nil"/>
              <w:left w:val="nil"/>
              <w:bottom w:val="nil"/>
              <w:right w:val="nil"/>
            </w:tcBorders>
            <w:shd w:val="clear" w:color="auto" w:fill="auto"/>
            <w:vAlign w:val="bottom"/>
          </w:tcPr>
          <w:p w14:paraId="097D7752" w14:textId="48AA63B4" w:rsidR="006A4DF1" w:rsidRPr="00C935A5" w:rsidRDefault="006A4DF1" w:rsidP="00795565">
            <w:pPr>
              <w:spacing w:before="40" w:after="20"/>
              <w:jc w:val="right"/>
              <w:rPr>
                <w:rFonts w:cs="Arial"/>
                <w:sz w:val="18"/>
                <w:szCs w:val="18"/>
              </w:rPr>
            </w:pPr>
            <w:r w:rsidRPr="006A4DF1">
              <w:rPr>
                <w:rFonts w:cs="Arial"/>
                <w:sz w:val="18"/>
                <w:szCs w:val="18"/>
              </w:rPr>
              <w:t>14.95</w:t>
            </w:r>
          </w:p>
        </w:tc>
      </w:tr>
      <w:tr w:rsidR="006A4DF1" w:rsidRPr="006A4DF1" w14:paraId="1D503BE9" w14:textId="77777777" w:rsidTr="00372475">
        <w:tc>
          <w:tcPr>
            <w:tcW w:w="2268" w:type="dxa"/>
            <w:tcBorders>
              <w:top w:val="nil"/>
              <w:left w:val="nil"/>
              <w:bottom w:val="nil"/>
              <w:right w:val="single" w:sz="18" w:space="0" w:color="FFC000"/>
            </w:tcBorders>
            <w:shd w:val="clear" w:color="auto" w:fill="auto"/>
            <w:vAlign w:val="center"/>
          </w:tcPr>
          <w:p w14:paraId="063E9891" w14:textId="77777777" w:rsidR="006A4DF1" w:rsidRPr="00C935A5" w:rsidRDefault="006A4DF1" w:rsidP="006A4DF1">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FFC000"/>
              <w:bottom w:val="nil"/>
              <w:right w:val="nil"/>
            </w:tcBorders>
            <w:vAlign w:val="bottom"/>
          </w:tcPr>
          <w:p w14:paraId="2A6FB8BC" w14:textId="4BBFD060" w:rsidR="006A4DF1" w:rsidRPr="00C935A5" w:rsidRDefault="006A4DF1" w:rsidP="00795565">
            <w:pPr>
              <w:spacing w:before="40" w:after="20"/>
              <w:jc w:val="right"/>
              <w:rPr>
                <w:rFonts w:cs="Arial"/>
                <w:sz w:val="18"/>
                <w:szCs w:val="18"/>
              </w:rPr>
            </w:pPr>
            <w:r w:rsidRPr="006A4DF1">
              <w:rPr>
                <w:rFonts w:cs="Arial"/>
                <w:sz w:val="18"/>
                <w:szCs w:val="18"/>
              </w:rPr>
              <w:t>1,843</w:t>
            </w:r>
          </w:p>
        </w:tc>
        <w:tc>
          <w:tcPr>
            <w:tcW w:w="1418" w:type="dxa"/>
            <w:tcBorders>
              <w:top w:val="nil"/>
              <w:left w:val="nil"/>
              <w:bottom w:val="nil"/>
              <w:right w:val="nil"/>
            </w:tcBorders>
            <w:vAlign w:val="bottom"/>
          </w:tcPr>
          <w:p w14:paraId="1B0ED7C5" w14:textId="18A9C081" w:rsidR="006A4DF1" w:rsidRPr="00C935A5" w:rsidRDefault="006A4DF1" w:rsidP="006A4DF1">
            <w:pPr>
              <w:spacing w:before="40" w:after="20"/>
              <w:jc w:val="center"/>
              <w:rPr>
                <w:rFonts w:cs="Arial"/>
                <w:sz w:val="18"/>
                <w:szCs w:val="18"/>
              </w:rPr>
            </w:pPr>
            <w:r w:rsidRPr="006A4DF1">
              <w:rPr>
                <w:rFonts w:cs="Arial"/>
                <w:sz w:val="18"/>
                <w:szCs w:val="18"/>
              </w:rPr>
              <w:t>1.7</w:t>
            </w:r>
          </w:p>
        </w:tc>
        <w:tc>
          <w:tcPr>
            <w:tcW w:w="170" w:type="dxa"/>
            <w:tcBorders>
              <w:top w:val="nil"/>
              <w:left w:val="nil"/>
              <w:bottom w:val="nil"/>
              <w:right w:val="nil"/>
            </w:tcBorders>
            <w:vAlign w:val="bottom"/>
          </w:tcPr>
          <w:p w14:paraId="23786162" w14:textId="434ACF3C"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5C3CA4A6" w14:textId="27FCF762" w:rsidR="006A4DF1" w:rsidRPr="00C935A5" w:rsidRDefault="006A4DF1" w:rsidP="006A4DF1">
            <w:pPr>
              <w:spacing w:before="40" w:after="20"/>
              <w:jc w:val="center"/>
              <w:rPr>
                <w:rFonts w:cs="Arial"/>
                <w:sz w:val="18"/>
                <w:szCs w:val="18"/>
              </w:rPr>
            </w:pPr>
            <w:r w:rsidRPr="006A4DF1">
              <w:rPr>
                <w:rFonts w:cs="Arial"/>
                <w:sz w:val="18"/>
                <w:szCs w:val="18"/>
              </w:rPr>
              <w:t>0.9</w:t>
            </w:r>
          </w:p>
        </w:tc>
        <w:tc>
          <w:tcPr>
            <w:tcW w:w="1418" w:type="dxa"/>
            <w:tcBorders>
              <w:top w:val="nil"/>
              <w:left w:val="nil"/>
              <w:bottom w:val="nil"/>
              <w:right w:val="nil"/>
            </w:tcBorders>
            <w:shd w:val="clear" w:color="auto" w:fill="auto"/>
            <w:vAlign w:val="bottom"/>
          </w:tcPr>
          <w:p w14:paraId="1D85490D" w14:textId="2EAB2220" w:rsidR="006A4DF1" w:rsidRPr="00C935A5" w:rsidRDefault="006A4DF1" w:rsidP="00795565">
            <w:pPr>
              <w:spacing w:before="40" w:after="20"/>
              <w:jc w:val="right"/>
              <w:rPr>
                <w:rFonts w:cs="Arial"/>
                <w:sz w:val="18"/>
                <w:szCs w:val="18"/>
              </w:rPr>
            </w:pPr>
            <w:r w:rsidRPr="006A4DF1">
              <w:rPr>
                <w:rFonts w:cs="Arial"/>
                <w:sz w:val="18"/>
                <w:szCs w:val="18"/>
              </w:rPr>
              <w:t>3.22</w:t>
            </w:r>
          </w:p>
        </w:tc>
      </w:tr>
      <w:tr w:rsidR="006A4DF1" w:rsidRPr="006A4DF1" w14:paraId="26001772" w14:textId="77777777" w:rsidTr="00372475">
        <w:tc>
          <w:tcPr>
            <w:tcW w:w="2268" w:type="dxa"/>
            <w:tcBorders>
              <w:top w:val="nil"/>
              <w:left w:val="nil"/>
              <w:bottom w:val="nil"/>
              <w:right w:val="single" w:sz="18" w:space="0" w:color="FFC000"/>
            </w:tcBorders>
            <w:shd w:val="clear" w:color="auto" w:fill="auto"/>
            <w:vAlign w:val="center"/>
          </w:tcPr>
          <w:p w14:paraId="2A17185C" w14:textId="77777777" w:rsidR="006A4DF1" w:rsidRPr="00C935A5" w:rsidRDefault="006A4DF1" w:rsidP="006A4DF1">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FFC000"/>
              <w:bottom w:val="nil"/>
              <w:right w:val="nil"/>
            </w:tcBorders>
            <w:vAlign w:val="bottom"/>
          </w:tcPr>
          <w:p w14:paraId="530E5C89" w14:textId="7648EFF3" w:rsidR="006A4DF1" w:rsidRPr="00C935A5" w:rsidRDefault="006A4DF1" w:rsidP="00795565">
            <w:pPr>
              <w:spacing w:before="40" w:after="20"/>
              <w:jc w:val="right"/>
              <w:rPr>
                <w:rFonts w:cs="Arial"/>
                <w:sz w:val="18"/>
                <w:szCs w:val="18"/>
              </w:rPr>
            </w:pPr>
            <w:r w:rsidRPr="006A4DF1">
              <w:rPr>
                <w:rFonts w:cs="Arial"/>
                <w:sz w:val="18"/>
                <w:szCs w:val="18"/>
              </w:rPr>
              <w:t>511</w:t>
            </w:r>
          </w:p>
        </w:tc>
        <w:tc>
          <w:tcPr>
            <w:tcW w:w="1418" w:type="dxa"/>
            <w:tcBorders>
              <w:top w:val="nil"/>
              <w:left w:val="nil"/>
              <w:bottom w:val="nil"/>
              <w:right w:val="nil"/>
            </w:tcBorders>
            <w:vAlign w:val="bottom"/>
          </w:tcPr>
          <w:p w14:paraId="6900C8D0" w14:textId="672A44AC" w:rsidR="006A4DF1" w:rsidRPr="00C935A5" w:rsidRDefault="006A4DF1" w:rsidP="006A4DF1">
            <w:pPr>
              <w:spacing w:before="40" w:after="20"/>
              <w:jc w:val="center"/>
              <w:rPr>
                <w:rFonts w:cs="Arial"/>
                <w:sz w:val="18"/>
                <w:szCs w:val="18"/>
              </w:rPr>
            </w:pPr>
            <w:r w:rsidRPr="006A4DF1">
              <w:rPr>
                <w:rFonts w:cs="Arial"/>
                <w:sz w:val="18"/>
                <w:szCs w:val="18"/>
              </w:rPr>
              <w:t>0.3</w:t>
            </w:r>
          </w:p>
        </w:tc>
        <w:tc>
          <w:tcPr>
            <w:tcW w:w="170" w:type="dxa"/>
            <w:tcBorders>
              <w:top w:val="nil"/>
              <w:left w:val="nil"/>
              <w:bottom w:val="nil"/>
              <w:right w:val="nil"/>
            </w:tcBorders>
            <w:vAlign w:val="bottom"/>
          </w:tcPr>
          <w:p w14:paraId="5E24B39E" w14:textId="5B995D04"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410BAF5B" w14:textId="259236D3" w:rsidR="006A4DF1" w:rsidRPr="00C935A5" w:rsidRDefault="006A4DF1" w:rsidP="006A4DF1">
            <w:pPr>
              <w:spacing w:before="40" w:after="20"/>
              <w:jc w:val="center"/>
              <w:rPr>
                <w:rFonts w:cs="Arial"/>
                <w:sz w:val="18"/>
                <w:szCs w:val="18"/>
              </w:rPr>
            </w:pPr>
            <w:r w:rsidRPr="006A4DF1">
              <w:rPr>
                <w:rFonts w:cs="Arial"/>
                <w:sz w:val="18"/>
                <w:szCs w:val="18"/>
              </w:rPr>
              <w:t>13.7</w:t>
            </w:r>
          </w:p>
        </w:tc>
        <w:tc>
          <w:tcPr>
            <w:tcW w:w="1418" w:type="dxa"/>
            <w:tcBorders>
              <w:top w:val="nil"/>
              <w:left w:val="nil"/>
              <w:bottom w:val="nil"/>
              <w:right w:val="nil"/>
            </w:tcBorders>
            <w:shd w:val="clear" w:color="auto" w:fill="auto"/>
            <w:vAlign w:val="bottom"/>
          </w:tcPr>
          <w:p w14:paraId="785312AB" w14:textId="754E045B"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21BD896E" w14:textId="77777777" w:rsidTr="00372475">
        <w:tc>
          <w:tcPr>
            <w:tcW w:w="2268" w:type="dxa"/>
            <w:tcBorders>
              <w:top w:val="nil"/>
              <w:left w:val="nil"/>
              <w:bottom w:val="nil"/>
              <w:right w:val="single" w:sz="18" w:space="0" w:color="FFC000"/>
            </w:tcBorders>
            <w:shd w:val="clear" w:color="auto" w:fill="auto"/>
            <w:vAlign w:val="center"/>
          </w:tcPr>
          <w:p w14:paraId="6C90247D" w14:textId="77777777" w:rsidR="006A4DF1" w:rsidRPr="00C935A5" w:rsidRDefault="006A4DF1" w:rsidP="006A4DF1">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FFC000"/>
              <w:bottom w:val="nil"/>
              <w:right w:val="nil"/>
            </w:tcBorders>
            <w:vAlign w:val="bottom"/>
          </w:tcPr>
          <w:p w14:paraId="70D4B276" w14:textId="4D0A10BE" w:rsidR="006A4DF1" w:rsidRPr="00C935A5" w:rsidRDefault="006A4DF1" w:rsidP="00795565">
            <w:pPr>
              <w:spacing w:before="40" w:after="20"/>
              <w:jc w:val="right"/>
              <w:rPr>
                <w:rFonts w:cs="Arial"/>
                <w:sz w:val="18"/>
                <w:szCs w:val="18"/>
              </w:rPr>
            </w:pPr>
            <w:r w:rsidRPr="006A4DF1">
              <w:rPr>
                <w:rFonts w:cs="Arial"/>
                <w:sz w:val="18"/>
                <w:szCs w:val="18"/>
              </w:rPr>
              <w:t>2,402</w:t>
            </w:r>
          </w:p>
        </w:tc>
        <w:tc>
          <w:tcPr>
            <w:tcW w:w="1418" w:type="dxa"/>
            <w:tcBorders>
              <w:top w:val="nil"/>
              <w:left w:val="nil"/>
              <w:bottom w:val="nil"/>
              <w:right w:val="nil"/>
            </w:tcBorders>
            <w:vAlign w:val="bottom"/>
          </w:tcPr>
          <w:p w14:paraId="2ACF5E2B" w14:textId="16312244" w:rsidR="006A4DF1" w:rsidRPr="00C935A5" w:rsidRDefault="006A4DF1" w:rsidP="006A4DF1">
            <w:pPr>
              <w:spacing w:before="40" w:after="20"/>
              <w:jc w:val="center"/>
              <w:rPr>
                <w:rFonts w:cs="Arial"/>
                <w:sz w:val="18"/>
                <w:szCs w:val="18"/>
              </w:rPr>
            </w:pPr>
            <w:r w:rsidRPr="006A4DF1">
              <w:rPr>
                <w:rFonts w:cs="Arial"/>
                <w:sz w:val="18"/>
                <w:szCs w:val="18"/>
              </w:rPr>
              <w:t>1.0</w:t>
            </w:r>
          </w:p>
        </w:tc>
        <w:tc>
          <w:tcPr>
            <w:tcW w:w="170" w:type="dxa"/>
            <w:tcBorders>
              <w:top w:val="nil"/>
              <w:left w:val="nil"/>
              <w:bottom w:val="nil"/>
              <w:right w:val="nil"/>
            </w:tcBorders>
            <w:vAlign w:val="bottom"/>
          </w:tcPr>
          <w:p w14:paraId="705C507D" w14:textId="75FC4AFD"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2088C672" w14:textId="6AD5C644" w:rsidR="006A4DF1" w:rsidRPr="00C935A5" w:rsidRDefault="006A4DF1" w:rsidP="006A4DF1">
            <w:pPr>
              <w:spacing w:before="40" w:after="20"/>
              <w:jc w:val="center"/>
              <w:rPr>
                <w:rFonts w:cs="Arial"/>
                <w:sz w:val="18"/>
                <w:szCs w:val="18"/>
              </w:rPr>
            </w:pPr>
            <w:r w:rsidRPr="006A4DF1">
              <w:rPr>
                <w:rFonts w:cs="Arial"/>
                <w:sz w:val="18"/>
                <w:szCs w:val="18"/>
              </w:rPr>
              <w:t>1.4</w:t>
            </w:r>
          </w:p>
        </w:tc>
        <w:tc>
          <w:tcPr>
            <w:tcW w:w="1418" w:type="dxa"/>
            <w:tcBorders>
              <w:top w:val="nil"/>
              <w:left w:val="nil"/>
              <w:bottom w:val="nil"/>
              <w:right w:val="nil"/>
            </w:tcBorders>
            <w:shd w:val="clear" w:color="auto" w:fill="auto"/>
            <w:vAlign w:val="bottom"/>
          </w:tcPr>
          <w:p w14:paraId="3A31C0C8" w14:textId="2624105F" w:rsidR="006A4DF1" w:rsidRPr="00C935A5" w:rsidRDefault="006A4DF1" w:rsidP="00795565">
            <w:pPr>
              <w:spacing w:before="40" w:after="20"/>
              <w:jc w:val="right"/>
              <w:rPr>
                <w:rFonts w:cs="Arial"/>
                <w:sz w:val="18"/>
                <w:szCs w:val="18"/>
              </w:rPr>
            </w:pPr>
            <w:r w:rsidRPr="006A4DF1">
              <w:rPr>
                <w:rFonts w:cs="Arial"/>
                <w:sz w:val="18"/>
                <w:szCs w:val="18"/>
              </w:rPr>
              <w:t>6.46</w:t>
            </w:r>
          </w:p>
        </w:tc>
      </w:tr>
      <w:tr w:rsidR="006A4DF1" w:rsidRPr="006A4DF1" w14:paraId="3E15F755" w14:textId="77777777" w:rsidTr="00372475">
        <w:tc>
          <w:tcPr>
            <w:tcW w:w="2268" w:type="dxa"/>
            <w:tcBorders>
              <w:top w:val="nil"/>
              <w:left w:val="nil"/>
              <w:bottom w:val="nil"/>
              <w:right w:val="single" w:sz="18" w:space="0" w:color="FFC000"/>
            </w:tcBorders>
            <w:shd w:val="clear" w:color="auto" w:fill="auto"/>
            <w:vAlign w:val="center"/>
          </w:tcPr>
          <w:p w14:paraId="7F4E1374" w14:textId="77777777" w:rsidR="006A4DF1" w:rsidRPr="00C935A5" w:rsidRDefault="006A4DF1" w:rsidP="006A4DF1">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FFC000"/>
              <w:bottom w:val="nil"/>
              <w:right w:val="nil"/>
            </w:tcBorders>
            <w:vAlign w:val="bottom"/>
          </w:tcPr>
          <w:p w14:paraId="714D48D1" w14:textId="5094D51E" w:rsidR="006A4DF1" w:rsidRPr="00C935A5" w:rsidRDefault="006A4DF1" w:rsidP="00795565">
            <w:pPr>
              <w:spacing w:before="40" w:after="20"/>
              <w:jc w:val="right"/>
              <w:rPr>
                <w:rFonts w:cs="Arial"/>
                <w:sz w:val="18"/>
                <w:szCs w:val="18"/>
              </w:rPr>
            </w:pPr>
            <w:r w:rsidRPr="006A4DF1">
              <w:rPr>
                <w:rFonts w:cs="Arial"/>
                <w:sz w:val="18"/>
                <w:szCs w:val="18"/>
              </w:rPr>
              <w:t>2,185</w:t>
            </w:r>
          </w:p>
        </w:tc>
        <w:tc>
          <w:tcPr>
            <w:tcW w:w="1418" w:type="dxa"/>
            <w:tcBorders>
              <w:top w:val="nil"/>
              <w:left w:val="nil"/>
              <w:bottom w:val="nil"/>
              <w:right w:val="nil"/>
            </w:tcBorders>
            <w:vAlign w:val="bottom"/>
          </w:tcPr>
          <w:p w14:paraId="3CEF678C" w14:textId="78C0BA1C" w:rsidR="006A4DF1" w:rsidRPr="00C935A5" w:rsidRDefault="006A4DF1" w:rsidP="006A4DF1">
            <w:pPr>
              <w:spacing w:before="40" w:after="20"/>
              <w:jc w:val="center"/>
              <w:rPr>
                <w:rFonts w:cs="Arial"/>
                <w:sz w:val="18"/>
                <w:szCs w:val="18"/>
              </w:rPr>
            </w:pPr>
            <w:r w:rsidRPr="006A4DF1">
              <w:rPr>
                <w:rFonts w:cs="Arial"/>
                <w:sz w:val="18"/>
                <w:szCs w:val="18"/>
              </w:rPr>
              <w:t>3.4</w:t>
            </w:r>
          </w:p>
        </w:tc>
        <w:tc>
          <w:tcPr>
            <w:tcW w:w="170" w:type="dxa"/>
            <w:tcBorders>
              <w:top w:val="nil"/>
              <w:left w:val="nil"/>
              <w:bottom w:val="nil"/>
              <w:right w:val="nil"/>
            </w:tcBorders>
            <w:vAlign w:val="bottom"/>
          </w:tcPr>
          <w:p w14:paraId="476435CF" w14:textId="14B0B8B0"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6A7118C5" w14:textId="5AA9FCCC" w:rsidR="006A4DF1" w:rsidRPr="00C935A5" w:rsidRDefault="006A4DF1" w:rsidP="006A4DF1">
            <w:pPr>
              <w:spacing w:before="40" w:after="20"/>
              <w:jc w:val="center"/>
              <w:rPr>
                <w:rFonts w:cs="Arial"/>
                <w:sz w:val="18"/>
                <w:szCs w:val="18"/>
              </w:rPr>
            </w:pPr>
            <w:r w:rsidRPr="006A4DF1">
              <w:rPr>
                <w:rFonts w:cs="Arial"/>
                <w:sz w:val="18"/>
                <w:szCs w:val="18"/>
              </w:rPr>
              <w:t>2.8</w:t>
            </w:r>
          </w:p>
        </w:tc>
        <w:tc>
          <w:tcPr>
            <w:tcW w:w="1418" w:type="dxa"/>
            <w:tcBorders>
              <w:top w:val="nil"/>
              <w:left w:val="nil"/>
              <w:bottom w:val="nil"/>
              <w:right w:val="nil"/>
            </w:tcBorders>
            <w:shd w:val="clear" w:color="auto" w:fill="auto"/>
            <w:vAlign w:val="bottom"/>
          </w:tcPr>
          <w:p w14:paraId="0FD01DDA" w14:textId="4653F52D" w:rsidR="006A4DF1" w:rsidRPr="00C935A5" w:rsidRDefault="006A4DF1" w:rsidP="00795565">
            <w:pPr>
              <w:spacing w:before="40" w:after="20"/>
              <w:jc w:val="right"/>
              <w:rPr>
                <w:rFonts w:cs="Arial"/>
                <w:sz w:val="18"/>
                <w:szCs w:val="18"/>
              </w:rPr>
            </w:pPr>
            <w:r w:rsidRPr="006A4DF1">
              <w:rPr>
                <w:rFonts w:cs="Arial"/>
                <w:sz w:val="18"/>
                <w:szCs w:val="18"/>
              </w:rPr>
              <w:t>4.76</w:t>
            </w:r>
          </w:p>
        </w:tc>
      </w:tr>
      <w:tr w:rsidR="006A4DF1" w:rsidRPr="006A4DF1" w14:paraId="6E9A2E20" w14:textId="77777777" w:rsidTr="00372475">
        <w:tc>
          <w:tcPr>
            <w:tcW w:w="2268" w:type="dxa"/>
            <w:tcBorders>
              <w:top w:val="nil"/>
              <w:left w:val="nil"/>
              <w:bottom w:val="nil"/>
              <w:right w:val="single" w:sz="18" w:space="0" w:color="FFC000"/>
            </w:tcBorders>
            <w:shd w:val="clear" w:color="auto" w:fill="auto"/>
            <w:vAlign w:val="center"/>
          </w:tcPr>
          <w:p w14:paraId="6BBE4820" w14:textId="77777777" w:rsidR="006A4DF1" w:rsidRPr="00C935A5" w:rsidRDefault="006A4DF1" w:rsidP="006A4DF1">
            <w:pPr>
              <w:spacing w:before="40" w:after="40"/>
              <w:rPr>
                <w:rFonts w:cs="Arial"/>
                <w:sz w:val="18"/>
                <w:szCs w:val="18"/>
              </w:rPr>
            </w:pPr>
            <w:r w:rsidRPr="00C935A5">
              <w:rPr>
                <w:rFonts w:cs="Arial"/>
                <w:sz w:val="18"/>
                <w:szCs w:val="18"/>
              </w:rPr>
              <w:t>Hepburn S</w:t>
            </w:r>
          </w:p>
        </w:tc>
        <w:tc>
          <w:tcPr>
            <w:tcW w:w="1418" w:type="dxa"/>
            <w:tcBorders>
              <w:top w:val="nil"/>
              <w:left w:val="single" w:sz="18" w:space="0" w:color="FFC000"/>
              <w:bottom w:val="nil"/>
              <w:right w:val="nil"/>
            </w:tcBorders>
            <w:vAlign w:val="bottom"/>
          </w:tcPr>
          <w:p w14:paraId="7DE1E211" w14:textId="1DF19BBD" w:rsidR="006A4DF1" w:rsidRPr="00C935A5" w:rsidRDefault="006A4DF1" w:rsidP="00795565">
            <w:pPr>
              <w:spacing w:before="40" w:after="20"/>
              <w:jc w:val="right"/>
              <w:rPr>
                <w:rFonts w:cs="Arial"/>
                <w:sz w:val="18"/>
                <w:szCs w:val="18"/>
              </w:rPr>
            </w:pPr>
            <w:r w:rsidRPr="006A4DF1">
              <w:rPr>
                <w:rFonts w:cs="Arial"/>
                <w:sz w:val="18"/>
                <w:szCs w:val="18"/>
              </w:rPr>
              <w:t>153</w:t>
            </w:r>
          </w:p>
        </w:tc>
        <w:tc>
          <w:tcPr>
            <w:tcW w:w="1418" w:type="dxa"/>
            <w:tcBorders>
              <w:top w:val="nil"/>
              <w:left w:val="nil"/>
              <w:bottom w:val="nil"/>
              <w:right w:val="nil"/>
            </w:tcBorders>
            <w:vAlign w:val="bottom"/>
          </w:tcPr>
          <w:p w14:paraId="5DAA9C7C" w14:textId="58F053B6" w:rsidR="006A4DF1" w:rsidRPr="00C935A5" w:rsidRDefault="006A4DF1" w:rsidP="006A4DF1">
            <w:pPr>
              <w:spacing w:before="40" w:after="20"/>
              <w:jc w:val="center"/>
              <w:rPr>
                <w:rFonts w:cs="Arial"/>
                <w:sz w:val="18"/>
                <w:szCs w:val="18"/>
              </w:rPr>
            </w:pPr>
            <w:r w:rsidRPr="006A4DF1">
              <w:rPr>
                <w:rFonts w:cs="Arial"/>
                <w:sz w:val="18"/>
                <w:szCs w:val="18"/>
              </w:rPr>
              <w:t>1.0</w:t>
            </w:r>
          </w:p>
        </w:tc>
        <w:tc>
          <w:tcPr>
            <w:tcW w:w="170" w:type="dxa"/>
            <w:tcBorders>
              <w:top w:val="nil"/>
              <w:left w:val="nil"/>
              <w:bottom w:val="nil"/>
              <w:right w:val="nil"/>
            </w:tcBorders>
            <w:vAlign w:val="bottom"/>
          </w:tcPr>
          <w:p w14:paraId="75423A0E" w14:textId="16C853D9"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08BA1257" w14:textId="1E45606F" w:rsidR="006A4DF1" w:rsidRPr="00C935A5" w:rsidRDefault="006A4DF1" w:rsidP="006A4DF1">
            <w:pPr>
              <w:spacing w:before="40" w:after="20"/>
              <w:jc w:val="center"/>
              <w:rPr>
                <w:rFonts w:cs="Arial"/>
                <w:sz w:val="18"/>
                <w:szCs w:val="18"/>
              </w:rPr>
            </w:pPr>
            <w:r w:rsidRPr="006A4DF1">
              <w:rPr>
                <w:rFonts w:cs="Arial"/>
                <w:sz w:val="18"/>
                <w:szCs w:val="18"/>
              </w:rPr>
              <w:t>0.4</w:t>
            </w:r>
          </w:p>
        </w:tc>
        <w:tc>
          <w:tcPr>
            <w:tcW w:w="1418" w:type="dxa"/>
            <w:tcBorders>
              <w:top w:val="nil"/>
              <w:left w:val="nil"/>
              <w:bottom w:val="nil"/>
              <w:right w:val="nil"/>
            </w:tcBorders>
            <w:shd w:val="clear" w:color="auto" w:fill="auto"/>
            <w:vAlign w:val="bottom"/>
          </w:tcPr>
          <w:p w14:paraId="655E52C5" w14:textId="6691496E" w:rsidR="006A4DF1" w:rsidRPr="00C935A5" w:rsidRDefault="006A4DF1" w:rsidP="00795565">
            <w:pPr>
              <w:spacing w:before="40" w:after="20"/>
              <w:jc w:val="right"/>
              <w:rPr>
                <w:rFonts w:cs="Arial"/>
                <w:sz w:val="18"/>
                <w:szCs w:val="18"/>
              </w:rPr>
            </w:pPr>
            <w:r w:rsidRPr="006A4DF1">
              <w:rPr>
                <w:rFonts w:cs="Arial"/>
                <w:sz w:val="18"/>
                <w:szCs w:val="18"/>
              </w:rPr>
              <w:t>14.67</w:t>
            </w:r>
          </w:p>
        </w:tc>
      </w:tr>
      <w:tr w:rsidR="006A4DF1" w:rsidRPr="006A4DF1" w14:paraId="1C9E7C00" w14:textId="77777777" w:rsidTr="00372475">
        <w:tc>
          <w:tcPr>
            <w:tcW w:w="2268" w:type="dxa"/>
            <w:tcBorders>
              <w:top w:val="nil"/>
              <w:left w:val="nil"/>
              <w:bottom w:val="nil"/>
              <w:right w:val="single" w:sz="18" w:space="0" w:color="FFC000"/>
            </w:tcBorders>
            <w:shd w:val="clear" w:color="auto" w:fill="auto"/>
            <w:vAlign w:val="center"/>
          </w:tcPr>
          <w:p w14:paraId="2BE8644F" w14:textId="77777777" w:rsidR="006A4DF1" w:rsidRPr="00C935A5" w:rsidRDefault="006A4DF1" w:rsidP="006A4DF1">
            <w:pPr>
              <w:spacing w:before="40" w:after="40"/>
              <w:rPr>
                <w:rFonts w:cs="Arial"/>
                <w:sz w:val="18"/>
                <w:szCs w:val="18"/>
              </w:rPr>
            </w:pPr>
            <w:r w:rsidRPr="00C935A5">
              <w:rPr>
                <w:rFonts w:cs="Arial"/>
                <w:sz w:val="18"/>
                <w:szCs w:val="18"/>
              </w:rPr>
              <w:t>Hindmarsh S</w:t>
            </w:r>
          </w:p>
        </w:tc>
        <w:tc>
          <w:tcPr>
            <w:tcW w:w="1418" w:type="dxa"/>
            <w:tcBorders>
              <w:top w:val="nil"/>
              <w:left w:val="single" w:sz="18" w:space="0" w:color="FFC000"/>
              <w:bottom w:val="nil"/>
              <w:right w:val="nil"/>
            </w:tcBorders>
            <w:vAlign w:val="bottom"/>
          </w:tcPr>
          <w:p w14:paraId="0D5CE6B8" w14:textId="6EBAE942" w:rsidR="006A4DF1" w:rsidRPr="00C935A5" w:rsidRDefault="006A4DF1" w:rsidP="00795565">
            <w:pPr>
              <w:spacing w:before="40" w:after="20"/>
              <w:jc w:val="right"/>
              <w:rPr>
                <w:rFonts w:cs="Arial"/>
                <w:sz w:val="18"/>
                <w:szCs w:val="18"/>
              </w:rPr>
            </w:pPr>
            <w:r w:rsidRPr="006A4DF1">
              <w:rPr>
                <w:rFonts w:cs="Arial"/>
                <w:sz w:val="18"/>
                <w:szCs w:val="18"/>
              </w:rPr>
              <w:t>78</w:t>
            </w:r>
          </w:p>
        </w:tc>
        <w:tc>
          <w:tcPr>
            <w:tcW w:w="1418" w:type="dxa"/>
            <w:tcBorders>
              <w:top w:val="nil"/>
              <w:left w:val="nil"/>
              <w:bottom w:val="nil"/>
              <w:right w:val="nil"/>
            </w:tcBorders>
            <w:vAlign w:val="bottom"/>
          </w:tcPr>
          <w:p w14:paraId="400BE747" w14:textId="13938330" w:rsidR="006A4DF1" w:rsidRPr="00C935A5" w:rsidRDefault="006A4DF1" w:rsidP="006A4DF1">
            <w:pPr>
              <w:spacing w:before="40" w:after="20"/>
              <w:jc w:val="center"/>
              <w:rPr>
                <w:rFonts w:cs="Arial"/>
                <w:sz w:val="18"/>
                <w:szCs w:val="18"/>
              </w:rPr>
            </w:pPr>
            <w:r w:rsidRPr="006A4DF1">
              <w:rPr>
                <w:rFonts w:cs="Arial"/>
                <w:sz w:val="18"/>
                <w:szCs w:val="18"/>
              </w:rPr>
              <w:t>1.4</w:t>
            </w:r>
          </w:p>
        </w:tc>
        <w:tc>
          <w:tcPr>
            <w:tcW w:w="170" w:type="dxa"/>
            <w:tcBorders>
              <w:top w:val="nil"/>
              <w:left w:val="nil"/>
              <w:bottom w:val="nil"/>
              <w:right w:val="nil"/>
            </w:tcBorders>
            <w:vAlign w:val="bottom"/>
          </w:tcPr>
          <w:p w14:paraId="23B45EBE" w14:textId="1D1C85CE"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59A37198" w14:textId="6A46009B" w:rsidR="006A4DF1" w:rsidRPr="00C935A5" w:rsidRDefault="006A4DF1" w:rsidP="006A4DF1">
            <w:pPr>
              <w:spacing w:before="40" w:after="20"/>
              <w:jc w:val="center"/>
              <w:rPr>
                <w:rFonts w:cs="Arial"/>
                <w:sz w:val="18"/>
                <w:szCs w:val="18"/>
              </w:rPr>
            </w:pPr>
            <w:r w:rsidRPr="006A4DF1">
              <w:rPr>
                <w:rFonts w:cs="Arial"/>
                <w:sz w:val="18"/>
                <w:szCs w:val="18"/>
              </w:rPr>
              <w:t>1.5</w:t>
            </w:r>
          </w:p>
        </w:tc>
        <w:tc>
          <w:tcPr>
            <w:tcW w:w="1418" w:type="dxa"/>
            <w:tcBorders>
              <w:top w:val="nil"/>
              <w:left w:val="nil"/>
              <w:bottom w:val="nil"/>
              <w:right w:val="nil"/>
            </w:tcBorders>
            <w:shd w:val="clear" w:color="auto" w:fill="auto"/>
            <w:vAlign w:val="bottom"/>
          </w:tcPr>
          <w:p w14:paraId="6E49B480" w14:textId="1A92332C" w:rsidR="006A4DF1" w:rsidRPr="00C935A5" w:rsidRDefault="006A4DF1" w:rsidP="00795565">
            <w:pPr>
              <w:spacing w:before="40" w:after="20"/>
              <w:jc w:val="right"/>
              <w:rPr>
                <w:rFonts w:cs="Arial"/>
                <w:sz w:val="18"/>
                <w:szCs w:val="18"/>
              </w:rPr>
            </w:pPr>
            <w:r w:rsidRPr="006A4DF1">
              <w:rPr>
                <w:rFonts w:cs="Arial"/>
                <w:sz w:val="18"/>
                <w:szCs w:val="18"/>
              </w:rPr>
              <w:t>25.26</w:t>
            </w:r>
          </w:p>
        </w:tc>
      </w:tr>
      <w:tr w:rsidR="006A4DF1" w:rsidRPr="006A4DF1" w14:paraId="78AA2D76" w14:textId="77777777" w:rsidTr="00372475">
        <w:tc>
          <w:tcPr>
            <w:tcW w:w="2268" w:type="dxa"/>
            <w:tcBorders>
              <w:top w:val="nil"/>
              <w:left w:val="nil"/>
              <w:bottom w:val="nil"/>
              <w:right w:val="single" w:sz="18" w:space="0" w:color="FFC000"/>
            </w:tcBorders>
            <w:shd w:val="clear" w:color="auto" w:fill="auto"/>
            <w:vAlign w:val="center"/>
          </w:tcPr>
          <w:p w14:paraId="0707DC41" w14:textId="77777777" w:rsidR="006A4DF1" w:rsidRPr="00C935A5" w:rsidRDefault="006A4DF1" w:rsidP="006A4DF1">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FFC000"/>
              <w:bottom w:val="nil"/>
              <w:right w:val="nil"/>
            </w:tcBorders>
            <w:vAlign w:val="bottom"/>
          </w:tcPr>
          <w:p w14:paraId="53994B55" w14:textId="75C1D1EF" w:rsidR="006A4DF1" w:rsidRPr="00C935A5" w:rsidRDefault="006A4DF1" w:rsidP="00795565">
            <w:pPr>
              <w:spacing w:before="40" w:after="20"/>
              <w:jc w:val="right"/>
              <w:rPr>
                <w:rFonts w:cs="Arial"/>
                <w:sz w:val="18"/>
                <w:szCs w:val="18"/>
              </w:rPr>
            </w:pPr>
            <w:r w:rsidRPr="006A4DF1">
              <w:rPr>
                <w:rFonts w:cs="Arial"/>
                <w:sz w:val="18"/>
                <w:szCs w:val="18"/>
              </w:rPr>
              <w:t>491</w:t>
            </w:r>
          </w:p>
        </w:tc>
        <w:tc>
          <w:tcPr>
            <w:tcW w:w="1418" w:type="dxa"/>
            <w:tcBorders>
              <w:top w:val="nil"/>
              <w:left w:val="nil"/>
              <w:bottom w:val="nil"/>
              <w:right w:val="nil"/>
            </w:tcBorders>
            <w:vAlign w:val="bottom"/>
          </w:tcPr>
          <w:p w14:paraId="3AEBCBAE" w14:textId="279FAB72" w:rsidR="006A4DF1" w:rsidRPr="00C935A5" w:rsidRDefault="006A4DF1" w:rsidP="006A4DF1">
            <w:pPr>
              <w:spacing w:before="40" w:after="20"/>
              <w:jc w:val="center"/>
              <w:rPr>
                <w:rFonts w:cs="Arial"/>
                <w:sz w:val="18"/>
                <w:szCs w:val="18"/>
              </w:rPr>
            </w:pPr>
            <w:r w:rsidRPr="006A4DF1">
              <w:rPr>
                <w:rFonts w:cs="Arial"/>
                <w:sz w:val="18"/>
                <w:szCs w:val="18"/>
              </w:rPr>
              <w:t>0.6</w:t>
            </w:r>
          </w:p>
        </w:tc>
        <w:tc>
          <w:tcPr>
            <w:tcW w:w="170" w:type="dxa"/>
            <w:tcBorders>
              <w:top w:val="nil"/>
              <w:left w:val="nil"/>
              <w:bottom w:val="nil"/>
              <w:right w:val="nil"/>
            </w:tcBorders>
            <w:vAlign w:val="bottom"/>
          </w:tcPr>
          <w:p w14:paraId="02F196D9" w14:textId="3381045D"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0934C4FF" w14:textId="7791365A" w:rsidR="006A4DF1" w:rsidRPr="00C935A5" w:rsidRDefault="006A4DF1" w:rsidP="006A4DF1">
            <w:pPr>
              <w:spacing w:before="40" w:after="20"/>
              <w:jc w:val="center"/>
              <w:rPr>
                <w:rFonts w:cs="Arial"/>
                <w:sz w:val="18"/>
                <w:szCs w:val="18"/>
              </w:rPr>
            </w:pPr>
            <w:r w:rsidRPr="006A4DF1">
              <w:rPr>
                <w:rFonts w:cs="Arial"/>
                <w:sz w:val="18"/>
                <w:szCs w:val="18"/>
              </w:rPr>
              <w:t>4.0</w:t>
            </w:r>
          </w:p>
        </w:tc>
        <w:tc>
          <w:tcPr>
            <w:tcW w:w="1418" w:type="dxa"/>
            <w:tcBorders>
              <w:top w:val="nil"/>
              <w:left w:val="nil"/>
              <w:bottom w:val="nil"/>
              <w:right w:val="nil"/>
            </w:tcBorders>
            <w:shd w:val="clear" w:color="auto" w:fill="auto"/>
            <w:vAlign w:val="bottom"/>
          </w:tcPr>
          <w:p w14:paraId="48762D06" w14:textId="18DF2158"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6E8FBD5A" w14:textId="77777777" w:rsidTr="00372475">
        <w:tc>
          <w:tcPr>
            <w:tcW w:w="2268" w:type="dxa"/>
            <w:tcBorders>
              <w:top w:val="nil"/>
              <w:left w:val="nil"/>
              <w:bottom w:val="nil"/>
              <w:right w:val="single" w:sz="18" w:space="0" w:color="FFC000"/>
            </w:tcBorders>
            <w:shd w:val="clear" w:color="auto" w:fill="auto"/>
            <w:vAlign w:val="center"/>
          </w:tcPr>
          <w:p w14:paraId="339F072C" w14:textId="77777777" w:rsidR="006A4DF1" w:rsidRPr="00C935A5" w:rsidRDefault="006A4DF1" w:rsidP="006A4DF1">
            <w:pPr>
              <w:spacing w:before="40" w:after="40"/>
              <w:rPr>
                <w:rFonts w:cs="Arial"/>
                <w:sz w:val="18"/>
                <w:szCs w:val="18"/>
              </w:rPr>
            </w:pPr>
            <w:r w:rsidRPr="00C935A5">
              <w:rPr>
                <w:rFonts w:cs="Arial"/>
                <w:sz w:val="18"/>
                <w:szCs w:val="18"/>
              </w:rPr>
              <w:t>Horsham RC</w:t>
            </w:r>
          </w:p>
        </w:tc>
        <w:tc>
          <w:tcPr>
            <w:tcW w:w="1418" w:type="dxa"/>
            <w:tcBorders>
              <w:top w:val="nil"/>
              <w:left w:val="single" w:sz="18" w:space="0" w:color="FFC000"/>
              <w:bottom w:val="nil"/>
              <w:right w:val="nil"/>
            </w:tcBorders>
            <w:vAlign w:val="bottom"/>
          </w:tcPr>
          <w:p w14:paraId="76E2EDD6" w14:textId="430EF02E" w:rsidR="006A4DF1" w:rsidRPr="00C935A5" w:rsidRDefault="006A4DF1" w:rsidP="00795565">
            <w:pPr>
              <w:spacing w:before="40" w:after="20"/>
              <w:jc w:val="right"/>
              <w:rPr>
                <w:rFonts w:cs="Arial"/>
                <w:sz w:val="18"/>
                <w:szCs w:val="18"/>
              </w:rPr>
            </w:pPr>
            <w:r w:rsidRPr="006A4DF1">
              <w:rPr>
                <w:rFonts w:cs="Arial"/>
                <w:sz w:val="18"/>
                <w:szCs w:val="18"/>
              </w:rPr>
              <w:t>298</w:t>
            </w:r>
          </w:p>
        </w:tc>
        <w:tc>
          <w:tcPr>
            <w:tcW w:w="1418" w:type="dxa"/>
            <w:tcBorders>
              <w:top w:val="nil"/>
              <w:left w:val="nil"/>
              <w:bottom w:val="nil"/>
              <w:right w:val="nil"/>
            </w:tcBorders>
            <w:vAlign w:val="bottom"/>
          </w:tcPr>
          <w:p w14:paraId="7ACB1630" w14:textId="2F20EBEE" w:rsidR="006A4DF1" w:rsidRPr="00C935A5" w:rsidRDefault="006A4DF1" w:rsidP="006A4DF1">
            <w:pPr>
              <w:spacing w:before="40" w:after="20"/>
              <w:jc w:val="center"/>
              <w:rPr>
                <w:rFonts w:cs="Arial"/>
                <w:sz w:val="18"/>
                <w:szCs w:val="18"/>
              </w:rPr>
            </w:pPr>
            <w:r w:rsidRPr="006A4DF1">
              <w:rPr>
                <w:rFonts w:cs="Arial"/>
                <w:sz w:val="18"/>
                <w:szCs w:val="18"/>
              </w:rPr>
              <w:t>1.5</w:t>
            </w:r>
          </w:p>
        </w:tc>
        <w:tc>
          <w:tcPr>
            <w:tcW w:w="170" w:type="dxa"/>
            <w:tcBorders>
              <w:top w:val="nil"/>
              <w:left w:val="nil"/>
              <w:bottom w:val="nil"/>
              <w:right w:val="nil"/>
            </w:tcBorders>
            <w:vAlign w:val="bottom"/>
          </w:tcPr>
          <w:p w14:paraId="5C1F1B8F" w14:textId="1D07CD6C"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30711AFC" w14:textId="4F607868" w:rsidR="006A4DF1" w:rsidRPr="00C935A5" w:rsidRDefault="006A4DF1" w:rsidP="006A4DF1">
            <w:pPr>
              <w:spacing w:before="40" w:after="20"/>
              <w:jc w:val="center"/>
              <w:rPr>
                <w:rFonts w:cs="Arial"/>
                <w:sz w:val="18"/>
                <w:szCs w:val="18"/>
              </w:rPr>
            </w:pPr>
            <w:r w:rsidRPr="006A4DF1">
              <w:rPr>
                <w:rFonts w:cs="Arial"/>
                <w:sz w:val="18"/>
                <w:szCs w:val="18"/>
              </w:rPr>
              <w:t>0.4</w:t>
            </w:r>
          </w:p>
        </w:tc>
        <w:tc>
          <w:tcPr>
            <w:tcW w:w="1418" w:type="dxa"/>
            <w:tcBorders>
              <w:top w:val="nil"/>
              <w:left w:val="nil"/>
              <w:bottom w:val="nil"/>
              <w:right w:val="nil"/>
            </w:tcBorders>
            <w:shd w:val="clear" w:color="auto" w:fill="auto"/>
            <w:vAlign w:val="bottom"/>
          </w:tcPr>
          <w:p w14:paraId="7E250DCF" w14:textId="42F81542" w:rsidR="006A4DF1" w:rsidRPr="00C935A5" w:rsidRDefault="006A4DF1" w:rsidP="00795565">
            <w:pPr>
              <w:spacing w:before="40" w:after="20"/>
              <w:jc w:val="right"/>
              <w:rPr>
                <w:rFonts w:cs="Arial"/>
                <w:sz w:val="18"/>
                <w:szCs w:val="18"/>
              </w:rPr>
            </w:pPr>
            <w:r w:rsidRPr="006A4DF1">
              <w:rPr>
                <w:rFonts w:cs="Arial"/>
                <w:sz w:val="18"/>
                <w:szCs w:val="18"/>
              </w:rPr>
              <w:t>3.89</w:t>
            </w:r>
          </w:p>
        </w:tc>
      </w:tr>
      <w:tr w:rsidR="006A4DF1" w:rsidRPr="006A4DF1" w14:paraId="22A1E2D0" w14:textId="77777777" w:rsidTr="00372475">
        <w:tc>
          <w:tcPr>
            <w:tcW w:w="2268" w:type="dxa"/>
            <w:tcBorders>
              <w:top w:val="nil"/>
              <w:left w:val="nil"/>
              <w:bottom w:val="nil"/>
              <w:right w:val="single" w:sz="18" w:space="0" w:color="FFC000"/>
            </w:tcBorders>
            <w:shd w:val="clear" w:color="auto" w:fill="auto"/>
            <w:vAlign w:val="center"/>
          </w:tcPr>
          <w:p w14:paraId="1B6008FA" w14:textId="77777777" w:rsidR="006A4DF1" w:rsidRPr="00C935A5" w:rsidRDefault="006A4DF1" w:rsidP="006A4DF1">
            <w:pPr>
              <w:spacing w:before="40" w:after="40"/>
              <w:rPr>
                <w:rFonts w:cs="Arial"/>
                <w:sz w:val="18"/>
                <w:szCs w:val="18"/>
              </w:rPr>
            </w:pPr>
            <w:r w:rsidRPr="00C935A5">
              <w:rPr>
                <w:rFonts w:cs="Arial"/>
                <w:sz w:val="18"/>
                <w:szCs w:val="18"/>
              </w:rPr>
              <w:t>Hume C</w:t>
            </w:r>
          </w:p>
        </w:tc>
        <w:tc>
          <w:tcPr>
            <w:tcW w:w="1418" w:type="dxa"/>
            <w:tcBorders>
              <w:top w:val="nil"/>
              <w:left w:val="single" w:sz="18" w:space="0" w:color="FFC000"/>
              <w:bottom w:val="nil"/>
              <w:right w:val="nil"/>
            </w:tcBorders>
            <w:vAlign w:val="bottom"/>
          </w:tcPr>
          <w:p w14:paraId="4E452C38" w14:textId="425458E5" w:rsidR="006A4DF1" w:rsidRPr="00C935A5" w:rsidRDefault="006A4DF1" w:rsidP="00795565">
            <w:pPr>
              <w:spacing w:before="40" w:after="20"/>
              <w:jc w:val="right"/>
              <w:rPr>
                <w:rFonts w:cs="Arial"/>
                <w:sz w:val="18"/>
                <w:szCs w:val="18"/>
              </w:rPr>
            </w:pPr>
            <w:r w:rsidRPr="006A4DF1">
              <w:rPr>
                <w:rFonts w:cs="Arial"/>
                <w:sz w:val="18"/>
                <w:szCs w:val="18"/>
              </w:rPr>
              <w:t>1,459</w:t>
            </w:r>
          </w:p>
        </w:tc>
        <w:tc>
          <w:tcPr>
            <w:tcW w:w="1418" w:type="dxa"/>
            <w:tcBorders>
              <w:top w:val="nil"/>
              <w:left w:val="nil"/>
              <w:bottom w:val="nil"/>
              <w:right w:val="nil"/>
            </w:tcBorders>
            <w:vAlign w:val="bottom"/>
          </w:tcPr>
          <w:p w14:paraId="4EBE5289" w14:textId="38E333D1" w:rsidR="006A4DF1" w:rsidRPr="00C935A5" w:rsidRDefault="006A4DF1" w:rsidP="006A4DF1">
            <w:pPr>
              <w:spacing w:before="40" w:after="20"/>
              <w:jc w:val="center"/>
              <w:rPr>
                <w:rFonts w:cs="Arial"/>
                <w:sz w:val="18"/>
                <w:szCs w:val="18"/>
              </w:rPr>
            </w:pPr>
            <w:r w:rsidRPr="006A4DF1">
              <w:rPr>
                <w:rFonts w:cs="Arial"/>
                <w:sz w:val="18"/>
                <w:szCs w:val="18"/>
              </w:rPr>
              <w:t>0.7</w:t>
            </w:r>
          </w:p>
        </w:tc>
        <w:tc>
          <w:tcPr>
            <w:tcW w:w="170" w:type="dxa"/>
            <w:tcBorders>
              <w:top w:val="nil"/>
              <w:left w:val="nil"/>
              <w:bottom w:val="nil"/>
              <w:right w:val="nil"/>
            </w:tcBorders>
            <w:vAlign w:val="bottom"/>
          </w:tcPr>
          <w:p w14:paraId="767124B6" w14:textId="7F479E9B"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6D9A5D3D" w14:textId="799C9DA9" w:rsidR="006A4DF1" w:rsidRPr="00C935A5" w:rsidRDefault="006A4DF1" w:rsidP="006A4DF1">
            <w:pPr>
              <w:spacing w:before="40" w:after="20"/>
              <w:jc w:val="center"/>
              <w:rPr>
                <w:rFonts w:cs="Arial"/>
                <w:sz w:val="18"/>
                <w:szCs w:val="18"/>
              </w:rPr>
            </w:pPr>
            <w:r w:rsidRPr="006A4DF1">
              <w:rPr>
                <w:rFonts w:cs="Arial"/>
                <w:sz w:val="18"/>
                <w:szCs w:val="18"/>
              </w:rPr>
              <w:t>6.7</w:t>
            </w:r>
          </w:p>
        </w:tc>
        <w:tc>
          <w:tcPr>
            <w:tcW w:w="1418" w:type="dxa"/>
            <w:tcBorders>
              <w:top w:val="nil"/>
              <w:left w:val="nil"/>
              <w:bottom w:val="nil"/>
              <w:right w:val="nil"/>
            </w:tcBorders>
            <w:shd w:val="clear" w:color="auto" w:fill="auto"/>
            <w:vAlign w:val="bottom"/>
          </w:tcPr>
          <w:p w14:paraId="55F7E891" w14:textId="08595841" w:rsidR="006A4DF1" w:rsidRPr="00C935A5" w:rsidRDefault="006A4DF1" w:rsidP="00795565">
            <w:pPr>
              <w:spacing w:before="40" w:after="20"/>
              <w:jc w:val="right"/>
              <w:rPr>
                <w:rFonts w:cs="Arial"/>
                <w:sz w:val="18"/>
                <w:szCs w:val="18"/>
              </w:rPr>
            </w:pPr>
            <w:r w:rsidRPr="006A4DF1">
              <w:rPr>
                <w:rFonts w:cs="Arial"/>
                <w:sz w:val="18"/>
                <w:szCs w:val="18"/>
              </w:rPr>
              <w:t>4.85</w:t>
            </w:r>
          </w:p>
        </w:tc>
      </w:tr>
      <w:tr w:rsidR="006A4DF1" w:rsidRPr="006A4DF1" w14:paraId="19AF27D1" w14:textId="77777777" w:rsidTr="00372475">
        <w:tc>
          <w:tcPr>
            <w:tcW w:w="2268" w:type="dxa"/>
            <w:tcBorders>
              <w:top w:val="nil"/>
              <w:left w:val="nil"/>
              <w:bottom w:val="nil"/>
              <w:right w:val="single" w:sz="18" w:space="0" w:color="FFC000"/>
            </w:tcBorders>
            <w:shd w:val="clear" w:color="auto" w:fill="auto"/>
            <w:vAlign w:val="center"/>
          </w:tcPr>
          <w:p w14:paraId="3786FAC3" w14:textId="77777777" w:rsidR="006A4DF1" w:rsidRPr="00C935A5" w:rsidRDefault="006A4DF1" w:rsidP="006A4DF1">
            <w:pPr>
              <w:spacing w:before="40" w:after="40"/>
              <w:rPr>
                <w:rFonts w:cs="Arial"/>
                <w:sz w:val="18"/>
                <w:szCs w:val="18"/>
              </w:rPr>
            </w:pPr>
            <w:r w:rsidRPr="00C935A5">
              <w:rPr>
                <w:rFonts w:cs="Arial"/>
                <w:sz w:val="18"/>
                <w:szCs w:val="18"/>
              </w:rPr>
              <w:t>Indigo S</w:t>
            </w:r>
          </w:p>
        </w:tc>
        <w:tc>
          <w:tcPr>
            <w:tcW w:w="1418" w:type="dxa"/>
            <w:tcBorders>
              <w:top w:val="nil"/>
              <w:left w:val="single" w:sz="18" w:space="0" w:color="FFC000"/>
              <w:bottom w:val="nil"/>
              <w:right w:val="nil"/>
            </w:tcBorders>
            <w:vAlign w:val="bottom"/>
          </w:tcPr>
          <w:p w14:paraId="504EE354" w14:textId="669B72D4" w:rsidR="006A4DF1" w:rsidRPr="00C935A5" w:rsidRDefault="006A4DF1" w:rsidP="00795565">
            <w:pPr>
              <w:spacing w:before="40" w:after="20"/>
              <w:jc w:val="right"/>
              <w:rPr>
                <w:rFonts w:cs="Arial"/>
                <w:sz w:val="18"/>
                <w:szCs w:val="18"/>
              </w:rPr>
            </w:pPr>
            <w:r w:rsidRPr="006A4DF1">
              <w:rPr>
                <w:rFonts w:cs="Arial"/>
                <w:sz w:val="18"/>
                <w:szCs w:val="18"/>
              </w:rPr>
              <w:t>203</w:t>
            </w:r>
          </w:p>
        </w:tc>
        <w:tc>
          <w:tcPr>
            <w:tcW w:w="1418" w:type="dxa"/>
            <w:tcBorders>
              <w:top w:val="nil"/>
              <w:left w:val="nil"/>
              <w:bottom w:val="nil"/>
              <w:right w:val="nil"/>
            </w:tcBorders>
            <w:vAlign w:val="bottom"/>
          </w:tcPr>
          <w:p w14:paraId="7D73FB35" w14:textId="74911836" w:rsidR="006A4DF1" w:rsidRPr="00C935A5" w:rsidRDefault="006A4DF1" w:rsidP="006A4DF1">
            <w:pPr>
              <w:spacing w:before="40" w:after="20"/>
              <w:jc w:val="center"/>
              <w:rPr>
                <w:rFonts w:cs="Arial"/>
                <w:sz w:val="18"/>
                <w:szCs w:val="18"/>
              </w:rPr>
            </w:pPr>
            <w:r w:rsidRPr="006A4DF1">
              <w:rPr>
                <w:rFonts w:cs="Arial"/>
                <w:sz w:val="18"/>
                <w:szCs w:val="18"/>
              </w:rPr>
              <w:t>1.3</w:t>
            </w:r>
          </w:p>
        </w:tc>
        <w:tc>
          <w:tcPr>
            <w:tcW w:w="170" w:type="dxa"/>
            <w:tcBorders>
              <w:top w:val="nil"/>
              <w:left w:val="nil"/>
              <w:bottom w:val="nil"/>
              <w:right w:val="nil"/>
            </w:tcBorders>
            <w:vAlign w:val="bottom"/>
          </w:tcPr>
          <w:p w14:paraId="65791D75" w14:textId="7D5AD0B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726BFF6C" w14:textId="2005FB7C" w:rsidR="006A4DF1" w:rsidRPr="00C935A5" w:rsidRDefault="006A4DF1" w:rsidP="006A4DF1">
            <w:pPr>
              <w:spacing w:before="40" w:after="20"/>
              <w:jc w:val="center"/>
              <w:rPr>
                <w:rFonts w:cs="Arial"/>
                <w:sz w:val="18"/>
                <w:szCs w:val="18"/>
              </w:rPr>
            </w:pPr>
            <w:r w:rsidRPr="006A4DF1">
              <w:rPr>
                <w:rFonts w:cs="Arial"/>
                <w:sz w:val="18"/>
                <w:szCs w:val="18"/>
              </w:rPr>
              <w:t>0.1</w:t>
            </w:r>
          </w:p>
        </w:tc>
        <w:tc>
          <w:tcPr>
            <w:tcW w:w="1418" w:type="dxa"/>
            <w:tcBorders>
              <w:top w:val="nil"/>
              <w:left w:val="nil"/>
              <w:bottom w:val="nil"/>
              <w:right w:val="nil"/>
            </w:tcBorders>
            <w:shd w:val="clear" w:color="auto" w:fill="auto"/>
            <w:vAlign w:val="bottom"/>
          </w:tcPr>
          <w:p w14:paraId="3432BDFB" w14:textId="208D9964" w:rsidR="006A4DF1" w:rsidRPr="00C935A5" w:rsidRDefault="006A4DF1" w:rsidP="00795565">
            <w:pPr>
              <w:spacing w:before="40" w:after="20"/>
              <w:jc w:val="right"/>
              <w:rPr>
                <w:rFonts w:cs="Arial"/>
                <w:sz w:val="18"/>
                <w:szCs w:val="18"/>
              </w:rPr>
            </w:pPr>
            <w:r w:rsidRPr="006A4DF1">
              <w:rPr>
                <w:rFonts w:cs="Arial"/>
                <w:sz w:val="18"/>
                <w:szCs w:val="18"/>
              </w:rPr>
              <w:t>21.58</w:t>
            </w:r>
          </w:p>
        </w:tc>
      </w:tr>
      <w:tr w:rsidR="006A4DF1" w:rsidRPr="006A4DF1" w14:paraId="7E2EBF44" w14:textId="77777777" w:rsidTr="00372475">
        <w:tc>
          <w:tcPr>
            <w:tcW w:w="2268" w:type="dxa"/>
            <w:tcBorders>
              <w:top w:val="nil"/>
              <w:left w:val="nil"/>
              <w:bottom w:val="nil"/>
              <w:right w:val="single" w:sz="18" w:space="0" w:color="FFC000"/>
            </w:tcBorders>
            <w:shd w:val="clear" w:color="auto" w:fill="auto"/>
            <w:vAlign w:val="center"/>
          </w:tcPr>
          <w:p w14:paraId="6F974A66" w14:textId="77777777" w:rsidR="006A4DF1" w:rsidRPr="00C935A5" w:rsidRDefault="006A4DF1" w:rsidP="006A4DF1">
            <w:pPr>
              <w:spacing w:before="40" w:after="40"/>
              <w:rPr>
                <w:rFonts w:cs="Arial"/>
                <w:sz w:val="18"/>
                <w:szCs w:val="18"/>
              </w:rPr>
            </w:pPr>
            <w:r w:rsidRPr="00C935A5">
              <w:rPr>
                <w:rFonts w:cs="Arial"/>
                <w:sz w:val="18"/>
                <w:szCs w:val="18"/>
              </w:rPr>
              <w:t>Kingston C</w:t>
            </w:r>
          </w:p>
        </w:tc>
        <w:tc>
          <w:tcPr>
            <w:tcW w:w="1418" w:type="dxa"/>
            <w:tcBorders>
              <w:top w:val="nil"/>
              <w:left w:val="single" w:sz="18" w:space="0" w:color="FFC000"/>
              <w:bottom w:val="nil"/>
              <w:right w:val="nil"/>
            </w:tcBorders>
            <w:vAlign w:val="bottom"/>
          </w:tcPr>
          <w:p w14:paraId="1A0E2437" w14:textId="734266E5" w:rsidR="006A4DF1" w:rsidRPr="00C935A5" w:rsidRDefault="006A4DF1" w:rsidP="00795565">
            <w:pPr>
              <w:spacing w:before="40" w:after="20"/>
              <w:jc w:val="right"/>
              <w:rPr>
                <w:rFonts w:cs="Arial"/>
                <w:sz w:val="18"/>
                <w:szCs w:val="18"/>
              </w:rPr>
            </w:pPr>
            <w:r w:rsidRPr="006A4DF1">
              <w:rPr>
                <w:rFonts w:cs="Arial"/>
                <w:sz w:val="18"/>
                <w:szCs w:val="18"/>
              </w:rPr>
              <w:t>577</w:t>
            </w:r>
          </w:p>
        </w:tc>
        <w:tc>
          <w:tcPr>
            <w:tcW w:w="1418" w:type="dxa"/>
            <w:tcBorders>
              <w:top w:val="nil"/>
              <w:left w:val="nil"/>
              <w:bottom w:val="nil"/>
              <w:right w:val="nil"/>
            </w:tcBorders>
            <w:vAlign w:val="bottom"/>
          </w:tcPr>
          <w:p w14:paraId="2B9020E2" w14:textId="557249AA" w:rsidR="006A4DF1" w:rsidRPr="00C935A5" w:rsidRDefault="006A4DF1" w:rsidP="006A4DF1">
            <w:pPr>
              <w:spacing w:before="40" w:after="20"/>
              <w:jc w:val="center"/>
              <w:rPr>
                <w:rFonts w:cs="Arial"/>
                <w:sz w:val="18"/>
                <w:szCs w:val="18"/>
              </w:rPr>
            </w:pPr>
            <w:r w:rsidRPr="006A4DF1">
              <w:rPr>
                <w:rFonts w:cs="Arial"/>
                <w:sz w:val="18"/>
                <w:szCs w:val="18"/>
              </w:rPr>
              <w:t>0.4</w:t>
            </w:r>
          </w:p>
        </w:tc>
        <w:tc>
          <w:tcPr>
            <w:tcW w:w="170" w:type="dxa"/>
            <w:tcBorders>
              <w:top w:val="nil"/>
              <w:left w:val="nil"/>
              <w:bottom w:val="nil"/>
              <w:right w:val="nil"/>
            </w:tcBorders>
            <w:vAlign w:val="bottom"/>
          </w:tcPr>
          <w:p w14:paraId="534A3BD7" w14:textId="1C80DCF2"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61E69AB8" w14:textId="16A8EFC1" w:rsidR="006A4DF1" w:rsidRPr="00C935A5" w:rsidRDefault="006A4DF1" w:rsidP="006A4DF1">
            <w:pPr>
              <w:spacing w:before="40" w:after="20"/>
              <w:jc w:val="center"/>
              <w:rPr>
                <w:rFonts w:cs="Arial"/>
                <w:sz w:val="18"/>
                <w:szCs w:val="18"/>
              </w:rPr>
            </w:pPr>
            <w:r w:rsidRPr="006A4DF1">
              <w:rPr>
                <w:rFonts w:cs="Arial"/>
                <w:sz w:val="18"/>
                <w:szCs w:val="18"/>
              </w:rPr>
              <w:t>3.5</w:t>
            </w:r>
          </w:p>
        </w:tc>
        <w:tc>
          <w:tcPr>
            <w:tcW w:w="1418" w:type="dxa"/>
            <w:tcBorders>
              <w:top w:val="nil"/>
              <w:left w:val="nil"/>
              <w:bottom w:val="nil"/>
              <w:right w:val="nil"/>
            </w:tcBorders>
            <w:shd w:val="clear" w:color="auto" w:fill="auto"/>
            <w:vAlign w:val="bottom"/>
          </w:tcPr>
          <w:p w14:paraId="66CA6919" w14:textId="6A028FA9"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30145ECA" w14:textId="77777777" w:rsidTr="00372475">
        <w:tc>
          <w:tcPr>
            <w:tcW w:w="2268" w:type="dxa"/>
            <w:tcBorders>
              <w:top w:val="nil"/>
              <w:left w:val="nil"/>
              <w:bottom w:val="nil"/>
              <w:right w:val="single" w:sz="18" w:space="0" w:color="FFC000"/>
            </w:tcBorders>
            <w:shd w:val="clear" w:color="auto" w:fill="auto"/>
            <w:vAlign w:val="center"/>
          </w:tcPr>
          <w:p w14:paraId="626C9614" w14:textId="77777777" w:rsidR="006A4DF1" w:rsidRPr="00C935A5" w:rsidRDefault="006A4DF1" w:rsidP="006A4DF1">
            <w:pPr>
              <w:spacing w:before="40" w:after="40"/>
              <w:rPr>
                <w:rFonts w:cs="Arial"/>
                <w:sz w:val="18"/>
                <w:szCs w:val="18"/>
              </w:rPr>
            </w:pPr>
            <w:r w:rsidRPr="00C935A5">
              <w:rPr>
                <w:rFonts w:cs="Arial"/>
                <w:sz w:val="18"/>
                <w:szCs w:val="18"/>
              </w:rPr>
              <w:t>Knox C</w:t>
            </w:r>
          </w:p>
        </w:tc>
        <w:tc>
          <w:tcPr>
            <w:tcW w:w="1418" w:type="dxa"/>
            <w:tcBorders>
              <w:top w:val="nil"/>
              <w:left w:val="single" w:sz="18" w:space="0" w:color="FFC000"/>
              <w:bottom w:val="nil"/>
              <w:right w:val="nil"/>
            </w:tcBorders>
            <w:vAlign w:val="bottom"/>
          </w:tcPr>
          <w:p w14:paraId="7AC65933" w14:textId="7F4E2A58" w:rsidR="006A4DF1" w:rsidRPr="00C935A5" w:rsidRDefault="006A4DF1" w:rsidP="00795565">
            <w:pPr>
              <w:spacing w:before="40" w:after="20"/>
              <w:jc w:val="right"/>
              <w:rPr>
                <w:rFonts w:cs="Arial"/>
                <w:sz w:val="18"/>
                <w:szCs w:val="18"/>
              </w:rPr>
            </w:pPr>
            <w:r w:rsidRPr="006A4DF1">
              <w:rPr>
                <w:rFonts w:cs="Arial"/>
                <w:sz w:val="18"/>
                <w:szCs w:val="18"/>
              </w:rPr>
              <w:t>749</w:t>
            </w:r>
          </w:p>
        </w:tc>
        <w:tc>
          <w:tcPr>
            <w:tcW w:w="1418" w:type="dxa"/>
            <w:tcBorders>
              <w:top w:val="nil"/>
              <w:left w:val="nil"/>
              <w:bottom w:val="nil"/>
              <w:right w:val="nil"/>
            </w:tcBorders>
            <w:vAlign w:val="bottom"/>
          </w:tcPr>
          <w:p w14:paraId="2658F4DC" w14:textId="74BB7E02" w:rsidR="006A4DF1" w:rsidRPr="00C935A5" w:rsidRDefault="006A4DF1" w:rsidP="006A4DF1">
            <w:pPr>
              <w:spacing w:before="40" w:after="20"/>
              <w:jc w:val="center"/>
              <w:rPr>
                <w:rFonts w:cs="Arial"/>
                <w:sz w:val="18"/>
                <w:szCs w:val="18"/>
              </w:rPr>
            </w:pPr>
            <w:r w:rsidRPr="006A4DF1">
              <w:rPr>
                <w:rFonts w:cs="Arial"/>
                <w:sz w:val="18"/>
                <w:szCs w:val="18"/>
              </w:rPr>
              <w:t>0.5</w:t>
            </w:r>
          </w:p>
        </w:tc>
        <w:tc>
          <w:tcPr>
            <w:tcW w:w="170" w:type="dxa"/>
            <w:tcBorders>
              <w:top w:val="nil"/>
              <w:left w:val="nil"/>
              <w:bottom w:val="nil"/>
              <w:right w:val="nil"/>
            </w:tcBorders>
            <w:vAlign w:val="bottom"/>
          </w:tcPr>
          <w:p w14:paraId="3DB67529" w14:textId="57DDFF4C"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1BB98C8D" w14:textId="7A97E816" w:rsidR="006A4DF1" w:rsidRPr="00C935A5" w:rsidRDefault="006A4DF1" w:rsidP="006A4DF1">
            <w:pPr>
              <w:spacing w:before="40" w:after="20"/>
              <w:jc w:val="center"/>
              <w:rPr>
                <w:rFonts w:cs="Arial"/>
                <w:sz w:val="18"/>
                <w:szCs w:val="18"/>
              </w:rPr>
            </w:pPr>
            <w:r w:rsidRPr="006A4DF1">
              <w:rPr>
                <w:rFonts w:cs="Arial"/>
                <w:sz w:val="18"/>
                <w:szCs w:val="18"/>
              </w:rPr>
              <w:t>3.1</w:t>
            </w:r>
          </w:p>
        </w:tc>
        <w:tc>
          <w:tcPr>
            <w:tcW w:w="1418" w:type="dxa"/>
            <w:tcBorders>
              <w:top w:val="nil"/>
              <w:left w:val="nil"/>
              <w:bottom w:val="nil"/>
              <w:right w:val="nil"/>
            </w:tcBorders>
            <w:shd w:val="clear" w:color="auto" w:fill="auto"/>
            <w:vAlign w:val="bottom"/>
          </w:tcPr>
          <w:p w14:paraId="3851AADB" w14:textId="30AFA042" w:rsidR="006A4DF1" w:rsidRPr="00C935A5" w:rsidRDefault="006A4DF1" w:rsidP="00795565">
            <w:pPr>
              <w:spacing w:before="40" w:after="20"/>
              <w:jc w:val="right"/>
              <w:rPr>
                <w:rFonts w:cs="Arial"/>
                <w:sz w:val="18"/>
                <w:szCs w:val="18"/>
              </w:rPr>
            </w:pPr>
            <w:r w:rsidRPr="006A4DF1">
              <w:rPr>
                <w:rFonts w:cs="Arial"/>
                <w:sz w:val="18"/>
                <w:szCs w:val="18"/>
              </w:rPr>
              <w:t> </w:t>
            </w:r>
          </w:p>
        </w:tc>
      </w:tr>
      <w:tr w:rsidR="006A4DF1" w:rsidRPr="006A4DF1" w14:paraId="7571C8B6" w14:textId="77777777" w:rsidTr="00372475">
        <w:tc>
          <w:tcPr>
            <w:tcW w:w="2268" w:type="dxa"/>
            <w:tcBorders>
              <w:top w:val="nil"/>
              <w:left w:val="nil"/>
              <w:bottom w:val="nil"/>
              <w:right w:val="single" w:sz="18" w:space="0" w:color="FFC000"/>
            </w:tcBorders>
            <w:shd w:val="clear" w:color="auto" w:fill="auto"/>
            <w:vAlign w:val="center"/>
          </w:tcPr>
          <w:p w14:paraId="18852CF3" w14:textId="77777777" w:rsidR="006A4DF1" w:rsidRPr="00C935A5" w:rsidRDefault="006A4DF1" w:rsidP="006A4DF1">
            <w:pPr>
              <w:spacing w:before="40" w:after="40"/>
              <w:rPr>
                <w:rFonts w:cs="Arial"/>
                <w:sz w:val="18"/>
                <w:szCs w:val="18"/>
              </w:rPr>
            </w:pPr>
            <w:r w:rsidRPr="00C935A5">
              <w:rPr>
                <w:rFonts w:cs="Arial"/>
                <w:sz w:val="18"/>
                <w:szCs w:val="18"/>
              </w:rPr>
              <w:t>Latrobe C</w:t>
            </w:r>
          </w:p>
        </w:tc>
        <w:tc>
          <w:tcPr>
            <w:tcW w:w="1418" w:type="dxa"/>
            <w:tcBorders>
              <w:top w:val="nil"/>
              <w:left w:val="single" w:sz="18" w:space="0" w:color="FFC000"/>
              <w:bottom w:val="nil"/>
              <w:right w:val="nil"/>
            </w:tcBorders>
            <w:vAlign w:val="bottom"/>
          </w:tcPr>
          <w:p w14:paraId="481A1748" w14:textId="5CA3DF03" w:rsidR="006A4DF1" w:rsidRPr="00C935A5" w:rsidRDefault="006A4DF1" w:rsidP="00795565">
            <w:pPr>
              <w:spacing w:before="40" w:after="20"/>
              <w:jc w:val="right"/>
              <w:rPr>
                <w:rFonts w:cs="Arial"/>
                <w:sz w:val="18"/>
                <w:szCs w:val="18"/>
              </w:rPr>
            </w:pPr>
            <w:r w:rsidRPr="006A4DF1">
              <w:rPr>
                <w:rFonts w:cs="Arial"/>
                <w:sz w:val="18"/>
                <w:szCs w:val="18"/>
              </w:rPr>
              <w:t>1,179</w:t>
            </w:r>
          </w:p>
        </w:tc>
        <w:tc>
          <w:tcPr>
            <w:tcW w:w="1418" w:type="dxa"/>
            <w:tcBorders>
              <w:top w:val="nil"/>
              <w:left w:val="nil"/>
              <w:bottom w:val="nil"/>
              <w:right w:val="nil"/>
            </w:tcBorders>
            <w:vAlign w:val="bottom"/>
          </w:tcPr>
          <w:p w14:paraId="2BFBF70E" w14:textId="15AF6A88" w:rsidR="006A4DF1" w:rsidRPr="00C935A5" w:rsidRDefault="006A4DF1" w:rsidP="006A4DF1">
            <w:pPr>
              <w:spacing w:before="40" w:after="20"/>
              <w:jc w:val="center"/>
              <w:rPr>
                <w:rFonts w:cs="Arial"/>
                <w:sz w:val="18"/>
                <w:szCs w:val="18"/>
              </w:rPr>
            </w:pPr>
            <w:r w:rsidRPr="006A4DF1">
              <w:rPr>
                <w:rFonts w:cs="Arial"/>
                <w:sz w:val="18"/>
                <w:szCs w:val="18"/>
              </w:rPr>
              <w:t>1.6</w:t>
            </w:r>
          </w:p>
        </w:tc>
        <w:tc>
          <w:tcPr>
            <w:tcW w:w="170" w:type="dxa"/>
            <w:tcBorders>
              <w:top w:val="nil"/>
              <w:left w:val="nil"/>
              <w:bottom w:val="nil"/>
              <w:right w:val="nil"/>
            </w:tcBorders>
            <w:vAlign w:val="bottom"/>
          </w:tcPr>
          <w:p w14:paraId="7C419C04" w14:textId="0596A13A"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7C0B2DAD" w14:textId="7EB3DBEC" w:rsidR="006A4DF1" w:rsidRPr="00C935A5" w:rsidRDefault="006A4DF1" w:rsidP="006A4DF1">
            <w:pPr>
              <w:spacing w:before="40" w:after="20"/>
              <w:jc w:val="center"/>
              <w:rPr>
                <w:rFonts w:cs="Arial"/>
                <w:sz w:val="18"/>
                <w:szCs w:val="18"/>
              </w:rPr>
            </w:pPr>
            <w:r w:rsidRPr="006A4DF1">
              <w:rPr>
                <w:rFonts w:cs="Arial"/>
                <w:sz w:val="18"/>
                <w:szCs w:val="18"/>
              </w:rPr>
              <w:t>0.7</w:t>
            </w:r>
          </w:p>
        </w:tc>
        <w:tc>
          <w:tcPr>
            <w:tcW w:w="1418" w:type="dxa"/>
            <w:tcBorders>
              <w:top w:val="nil"/>
              <w:left w:val="nil"/>
              <w:bottom w:val="nil"/>
              <w:right w:val="nil"/>
            </w:tcBorders>
            <w:shd w:val="clear" w:color="auto" w:fill="auto"/>
            <w:vAlign w:val="bottom"/>
          </w:tcPr>
          <w:p w14:paraId="53E43929" w14:textId="5508F33B" w:rsidR="006A4DF1" w:rsidRPr="00C935A5" w:rsidRDefault="006A4DF1" w:rsidP="00795565">
            <w:pPr>
              <w:spacing w:before="40" w:after="20"/>
              <w:jc w:val="right"/>
              <w:rPr>
                <w:rFonts w:cs="Arial"/>
                <w:sz w:val="18"/>
                <w:szCs w:val="18"/>
              </w:rPr>
            </w:pPr>
            <w:r w:rsidRPr="006A4DF1">
              <w:rPr>
                <w:rFonts w:cs="Arial"/>
                <w:sz w:val="18"/>
                <w:szCs w:val="18"/>
              </w:rPr>
              <w:t>11.92</w:t>
            </w:r>
          </w:p>
        </w:tc>
      </w:tr>
      <w:tr w:rsidR="006A4DF1" w:rsidRPr="006A4DF1" w14:paraId="36AC981C" w14:textId="77777777" w:rsidTr="00372475">
        <w:tc>
          <w:tcPr>
            <w:tcW w:w="2268" w:type="dxa"/>
            <w:tcBorders>
              <w:top w:val="nil"/>
              <w:left w:val="nil"/>
              <w:bottom w:val="nil"/>
              <w:right w:val="single" w:sz="18" w:space="0" w:color="FFC000"/>
            </w:tcBorders>
            <w:shd w:val="clear" w:color="auto" w:fill="auto"/>
            <w:vAlign w:val="center"/>
          </w:tcPr>
          <w:p w14:paraId="292DE0C2" w14:textId="77777777" w:rsidR="006A4DF1" w:rsidRPr="00C935A5" w:rsidRDefault="006A4DF1" w:rsidP="006A4DF1">
            <w:pPr>
              <w:spacing w:before="40" w:after="40"/>
              <w:rPr>
                <w:rFonts w:cs="Arial"/>
                <w:sz w:val="18"/>
                <w:szCs w:val="18"/>
              </w:rPr>
            </w:pPr>
            <w:r w:rsidRPr="00C935A5">
              <w:rPr>
                <w:rFonts w:cs="Arial"/>
                <w:sz w:val="18"/>
                <w:szCs w:val="18"/>
              </w:rPr>
              <w:t>Loddon S</w:t>
            </w:r>
          </w:p>
        </w:tc>
        <w:tc>
          <w:tcPr>
            <w:tcW w:w="1418" w:type="dxa"/>
            <w:tcBorders>
              <w:top w:val="nil"/>
              <w:left w:val="single" w:sz="18" w:space="0" w:color="FFC000"/>
              <w:bottom w:val="nil"/>
              <w:right w:val="nil"/>
            </w:tcBorders>
            <w:vAlign w:val="bottom"/>
          </w:tcPr>
          <w:p w14:paraId="60144904" w14:textId="5367FA12" w:rsidR="006A4DF1" w:rsidRPr="00C935A5" w:rsidRDefault="006A4DF1" w:rsidP="00795565">
            <w:pPr>
              <w:spacing w:before="40" w:after="20"/>
              <w:jc w:val="right"/>
              <w:rPr>
                <w:rFonts w:cs="Arial"/>
                <w:sz w:val="18"/>
                <w:szCs w:val="18"/>
              </w:rPr>
            </w:pPr>
            <w:r w:rsidRPr="006A4DF1">
              <w:rPr>
                <w:rFonts w:cs="Arial"/>
                <w:sz w:val="18"/>
                <w:szCs w:val="18"/>
              </w:rPr>
              <w:t>111</w:t>
            </w:r>
          </w:p>
        </w:tc>
        <w:tc>
          <w:tcPr>
            <w:tcW w:w="1418" w:type="dxa"/>
            <w:tcBorders>
              <w:top w:val="nil"/>
              <w:left w:val="nil"/>
              <w:bottom w:val="nil"/>
              <w:right w:val="nil"/>
            </w:tcBorders>
            <w:vAlign w:val="bottom"/>
          </w:tcPr>
          <w:p w14:paraId="054216CB" w14:textId="56F163FF" w:rsidR="006A4DF1" w:rsidRPr="00C935A5" w:rsidRDefault="006A4DF1" w:rsidP="006A4DF1">
            <w:pPr>
              <w:spacing w:before="40" w:after="20"/>
              <w:jc w:val="center"/>
              <w:rPr>
                <w:rFonts w:cs="Arial"/>
                <w:sz w:val="18"/>
                <w:szCs w:val="18"/>
              </w:rPr>
            </w:pPr>
            <w:r w:rsidRPr="006A4DF1">
              <w:rPr>
                <w:rFonts w:cs="Arial"/>
                <w:sz w:val="18"/>
                <w:szCs w:val="18"/>
              </w:rPr>
              <w:t>1.5</w:t>
            </w:r>
          </w:p>
        </w:tc>
        <w:tc>
          <w:tcPr>
            <w:tcW w:w="170" w:type="dxa"/>
            <w:tcBorders>
              <w:top w:val="nil"/>
              <w:left w:val="nil"/>
              <w:bottom w:val="nil"/>
              <w:right w:val="nil"/>
            </w:tcBorders>
            <w:vAlign w:val="bottom"/>
          </w:tcPr>
          <w:p w14:paraId="53711248" w14:textId="0596173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shd w:val="clear" w:color="auto" w:fill="auto"/>
            <w:vAlign w:val="bottom"/>
          </w:tcPr>
          <w:p w14:paraId="33D73843" w14:textId="6A0549D5" w:rsidR="006A4DF1" w:rsidRPr="00C935A5" w:rsidRDefault="006A4DF1" w:rsidP="006A4DF1">
            <w:pPr>
              <w:spacing w:before="40" w:after="20"/>
              <w:jc w:val="center"/>
              <w:rPr>
                <w:rFonts w:cs="Arial"/>
                <w:sz w:val="18"/>
                <w:szCs w:val="18"/>
              </w:rPr>
            </w:pPr>
            <w:r w:rsidRPr="006A4DF1">
              <w:rPr>
                <w:rFonts w:cs="Arial"/>
                <w:sz w:val="18"/>
                <w:szCs w:val="18"/>
              </w:rPr>
              <w:t>0.3</w:t>
            </w:r>
          </w:p>
        </w:tc>
        <w:tc>
          <w:tcPr>
            <w:tcW w:w="1418" w:type="dxa"/>
            <w:tcBorders>
              <w:top w:val="nil"/>
              <w:left w:val="nil"/>
              <w:bottom w:val="nil"/>
              <w:right w:val="nil"/>
            </w:tcBorders>
            <w:shd w:val="clear" w:color="auto" w:fill="auto"/>
            <w:vAlign w:val="bottom"/>
          </w:tcPr>
          <w:p w14:paraId="62962F97" w14:textId="67EE5AB3" w:rsidR="006A4DF1" w:rsidRPr="00C935A5" w:rsidRDefault="006A4DF1" w:rsidP="00795565">
            <w:pPr>
              <w:spacing w:before="40" w:after="20"/>
              <w:jc w:val="right"/>
              <w:rPr>
                <w:rFonts w:cs="Arial"/>
                <w:sz w:val="18"/>
                <w:szCs w:val="18"/>
              </w:rPr>
            </w:pPr>
            <w:r w:rsidRPr="006A4DF1">
              <w:rPr>
                <w:rFonts w:cs="Arial"/>
                <w:sz w:val="18"/>
                <w:szCs w:val="18"/>
              </w:rPr>
              <w:t>27.78</w:t>
            </w:r>
          </w:p>
        </w:tc>
      </w:tr>
    </w:tbl>
    <w:p w14:paraId="1654455D" w14:textId="77777777" w:rsidR="0053278E" w:rsidRPr="00C935A5" w:rsidRDefault="0053278E" w:rsidP="00FF36E8">
      <w:pPr>
        <w:spacing w:before="40" w:after="20"/>
        <w:rPr>
          <w:rFonts w:cs="Arial"/>
          <w:sz w:val="18"/>
          <w:szCs w:val="18"/>
        </w:rPr>
      </w:pPr>
    </w:p>
    <w:p w14:paraId="39F5B66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22649C43" w14:textId="282FE3F6" w:rsidR="0022168A" w:rsidRPr="00C935A5" w:rsidRDefault="00CE4507" w:rsidP="00D15FD9">
      <w:pPr>
        <w:pStyle w:val="VGC-Head10"/>
      </w:pPr>
      <w:r w:rsidRPr="00C935A5">
        <w:t>Appendix 4</w:t>
      </w:r>
      <w:r w:rsidR="006E50A4" w:rsidRPr="00C935A5">
        <w:tab/>
      </w:r>
      <w:r w:rsidR="0072115A">
        <w:t>2021-22</w:t>
      </w:r>
      <w:r w:rsidR="00A97ABE" w:rsidRPr="00C935A5">
        <w:t xml:space="preserve"> </w:t>
      </w:r>
      <w:r w:rsidR="0022168A" w:rsidRPr="00C935A5">
        <w:t>General Purpose Gr</w:t>
      </w:r>
      <w:r w:rsidR="006E50A4" w:rsidRPr="00C935A5">
        <w:t xml:space="preserve">ants </w:t>
      </w:r>
    </w:p>
    <w:p w14:paraId="08CB8B50" w14:textId="77777777" w:rsidR="0022168A" w:rsidRPr="00C935A5" w:rsidRDefault="0022168A" w:rsidP="00D15FD9">
      <w:pPr>
        <w:pStyle w:val="VGC-Head2"/>
      </w:pPr>
      <w:r w:rsidRPr="00C935A5">
        <w:t>C.  Cost Adjustors – Raw Data</w:t>
      </w:r>
    </w:p>
    <w:p w14:paraId="03AC2ECB" w14:textId="77777777" w:rsidR="00BE52C1" w:rsidRPr="00C935A5" w:rsidRDefault="00BE52C1"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6D721B" w:rsidRPr="00C935A5" w14:paraId="2AC11CBD" w14:textId="77777777" w:rsidTr="00F42360">
        <w:tc>
          <w:tcPr>
            <w:tcW w:w="2268" w:type="dxa"/>
            <w:tcBorders>
              <w:top w:val="nil"/>
              <w:left w:val="nil"/>
              <w:bottom w:val="nil"/>
              <w:right w:val="single" w:sz="18" w:space="0" w:color="FFC000"/>
            </w:tcBorders>
            <w:shd w:val="clear" w:color="auto" w:fill="auto"/>
            <w:vAlign w:val="bottom"/>
          </w:tcPr>
          <w:p w14:paraId="7F8BD418" w14:textId="77777777" w:rsidR="006D721B" w:rsidRPr="00C935A5" w:rsidRDefault="006D721B" w:rsidP="008001AD">
            <w:pPr>
              <w:spacing w:before="40" w:after="20"/>
              <w:jc w:val="center"/>
              <w:rPr>
                <w:rFonts w:cs="Arial"/>
                <w:sz w:val="18"/>
                <w:szCs w:val="18"/>
              </w:rPr>
            </w:pPr>
          </w:p>
        </w:tc>
        <w:tc>
          <w:tcPr>
            <w:tcW w:w="3741" w:type="dxa"/>
            <w:gridSpan w:val="3"/>
            <w:tcBorders>
              <w:top w:val="nil"/>
              <w:left w:val="single" w:sz="18" w:space="0" w:color="FFC000"/>
              <w:bottom w:val="single" w:sz="8" w:space="0" w:color="FFC000"/>
            </w:tcBorders>
            <w:shd w:val="clear" w:color="auto" w:fill="auto"/>
            <w:vAlign w:val="bottom"/>
          </w:tcPr>
          <w:p w14:paraId="32549F52" w14:textId="2641879C" w:rsidR="006D721B" w:rsidRPr="00C935A5" w:rsidRDefault="006D721B" w:rsidP="008001AD">
            <w:pPr>
              <w:spacing w:before="40" w:after="20"/>
              <w:jc w:val="center"/>
              <w:rPr>
                <w:rFonts w:cs="Arial"/>
                <w:b/>
                <w:sz w:val="18"/>
                <w:szCs w:val="18"/>
              </w:rPr>
            </w:pPr>
            <w:r w:rsidRPr="00C935A5">
              <w:rPr>
                <w:rFonts w:cs="Arial"/>
                <w:b/>
                <w:sz w:val="18"/>
                <w:szCs w:val="18"/>
              </w:rPr>
              <w:t>Population Growth</w:t>
            </w:r>
            <w:r w:rsidR="00B23A90" w:rsidRPr="00C935A5">
              <w:rPr>
                <w:rFonts w:cs="Arial"/>
                <w:b/>
                <w:sz w:val="18"/>
                <w:szCs w:val="18"/>
              </w:rPr>
              <w:t xml:space="preserve"> </w:t>
            </w:r>
          </w:p>
        </w:tc>
        <w:tc>
          <w:tcPr>
            <w:tcW w:w="170" w:type="dxa"/>
            <w:vMerge w:val="restart"/>
            <w:tcBorders>
              <w:top w:val="nil"/>
              <w:left w:val="nil"/>
              <w:bottom w:val="single" w:sz="8" w:space="0" w:color="FFC000"/>
              <w:right w:val="nil"/>
            </w:tcBorders>
            <w:shd w:val="clear" w:color="auto" w:fill="auto"/>
            <w:vAlign w:val="bottom"/>
          </w:tcPr>
          <w:p w14:paraId="7370D757" w14:textId="77777777" w:rsidR="006D721B" w:rsidRPr="00C935A5" w:rsidRDefault="006D721B" w:rsidP="008001AD">
            <w:pPr>
              <w:spacing w:before="40" w:after="20"/>
              <w:jc w:val="center"/>
              <w:rPr>
                <w:rFonts w:cs="Arial"/>
                <w:b/>
                <w:sz w:val="18"/>
                <w:szCs w:val="18"/>
              </w:rPr>
            </w:pPr>
          </w:p>
        </w:tc>
        <w:tc>
          <w:tcPr>
            <w:tcW w:w="2494" w:type="dxa"/>
            <w:gridSpan w:val="2"/>
            <w:tcBorders>
              <w:top w:val="nil"/>
              <w:left w:val="nil"/>
              <w:bottom w:val="single" w:sz="8" w:space="0" w:color="FFC000"/>
              <w:right w:val="nil"/>
            </w:tcBorders>
            <w:shd w:val="clear" w:color="auto" w:fill="auto"/>
            <w:vAlign w:val="bottom"/>
          </w:tcPr>
          <w:p w14:paraId="4B021A8B" w14:textId="3AFC2A03" w:rsidR="006D721B" w:rsidRPr="00C935A5" w:rsidRDefault="006D721B"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B23A90" w:rsidRPr="00C935A5">
              <w:rPr>
                <w:rFonts w:cs="Arial"/>
                <w:b/>
                <w:sz w:val="18"/>
                <w:szCs w:val="18"/>
              </w:rPr>
              <w:t>U</w:t>
            </w:r>
            <w:r w:rsidRPr="00C935A5">
              <w:rPr>
                <w:rFonts w:cs="Arial"/>
                <w:b/>
                <w:sz w:val="18"/>
                <w:szCs w:val="18"/>
              </w:rPr>
              <w:t>nder 6 years</w:t>
            </w:r>
            <w:r w:rsidR="00B23A90" w:rsidRPr="00C935A5">
              <w:rPr>
                <w:rFonts w:cs="Arial"/>
                <w:b/>
                <w:sz w:val="18"/>
                <w:szCs w:val="18"/>
              </w:rPr>
              <w:t xml:space="preserve"> </w:t>
            </w:r>
          </w:p>
        </w:tc>
      </w:tr>
      <w:tr w:rsidR="007613F5" w:rsidRPr="00C935A5" w14:paraId="5B43AB35" w14:textId="77777777" w:rsidTr="00F42360">
        <w:tc>
          <w:tcPr>
            <w:tcW w:w="2268" w:type="dxa"/>
            <w:tcBorders>
              <w:top w:val="nil"/>
              <w:left w:val="nil"/>
              <w:bottom w:val="nil"/>
              <w:right w:val="single" w:sz="18" w:space="0" w:color="FFC000"/>
            </w:tcBorders>
            <w:shd w:val="clear" w:color="auto" w:fill="auto"/>
            <w:vAlign w:val="bottom"/>
          </w:tcPr>
          <w:p w14:paraId="4D785B1F" w14:textId="77777777" w:rsidR="007613F5" w:rsidRPr="00C935A5" w:rsidRDefault="007613F5" w:rsidP="008001AD">
            <w:pPr>
              <w:spacing w:before="40" w:after="20"/>
              <w:jc w:val="center"/>
              <w:rPr>
                <w:rFonts w:cs="Arial"/>
                <w:sz w:val="18"/>
                <w:szCs w:val="18"/>
              </w:rPr>
            </w:pPr>
          </w:p>
        </w:tc>
        <w:tc>
          <w:tcPr>
            <w:tcW w:w="1247" w:type="dxa"/>
            <w:tcBorders>
              <w:top w:val="single" w:sz="8" w:space="0" w:color="FFC000"/>
              <w:left w:val="single" w:sz="18" w:space="0" w:color="FFC000"/>
              <w:bottom w:val="single" w:sz="8" w:space="0" w:color="FFC000"/>
              <w:right w:val="nil"/>
            </w:tcBorders>
            <w:shd w:val="clear" w:color="auto" w:fill="auto"/>
            <w:vAlign w:val="bottom"/>
          </w:tcPr>
          <w:p w14:paraId="1D4C93A6" w14:textId="4DDE473E" w:rsidR="007613F5" w:rsidRPr="00C935A5" w:rsidRDefault="007613F5" w:rsidP="008001AD">
            <w:pPr>
              <w:spacing w:before="40" w:after="20"/>
              <w:jc w:val="center"/>
              <w:rPr>
                <w:rFonts w:cs="Arial"/>
                <w:sz w:val="16"/>
                <w:szCs w:val="16"/>
              </w:rPr>
            </w:pPr>
            <w:r w:rsidRPr="00C935A5">
              <w:rPr>
                <w:rFonts w:cs="Arial"/>
                <w:sz w:val="16"/>
                <w:szCs w:val="16"/>
              </w:rPr>
              <w:t>ERP (</w:t>
            </w:r>
            <w:r w:rsidR="00B23A90" w:rsidRPr="00C935A5">
              <w:rPr>
                <w:rFonts w:cs="Arial"/>
                <w:sz w:val="16"/>
                <w:szCs w:val="16"/>
              </w:rPr>
              <w:t>r</w:t>
            </w:r>
            <w:r w:rsidRPr="00C935A5">
              <w:rPr>
                <w:rFonts w:cs="Arial"/>
                <w:sz w:val="16"/>
                <w:szCs w:val="16"/>
              </w:rPr>
              <w:t xml:space="preserve">) </w:t>
            </w:r>
            <w:r w:rsidRPr="00C935A5">
              <w:rPr>
                <w:rFonts w:cs="Arial"/>
                <w:sz w:val="16"/>
                <w:szCs w:val="16"/>
              </w:rPr>
              <w:br/>
              <w:t>June 20</w:t>
            </w:r>
            <w:r w:rsidR="0072115A">
              <w:rPr>
                <w:rFonts w:cs="Arial"/>
                <w:sz w:val="16"/>
                <w:szCs w:val="16"/>
              </w:rPr>
              <w:t>17</w:t>
            </w:r>
          </w:p>
        </w:tc>
        <w:tc>
          <w:tcPr>
            <w:tcW w:w="1247" w:type="dxa"/>
            <w:tcBorders>
              <w:top w:val="single" w:sz="8" w:space="0" w:color="FFC000"/>
              <w:left w:val="nil"/>
              <w:bottom w:val="single" w:sz="8" w:space="0" w:color="FFC000"/>
              <w:right w:val="nil"/>
            </w:tcBorders>
            <w:vAlign w:val="bottom"/>
          </w:tcPr>
          <w:p w14:paraId="1DC9038D" w14:textId="0B71ED84" w:rsidR="007613F5" w:rsidRPr="00C935A5" w:rsidRDefault="007613F5"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w:t>
            </w:r>
            <w:r w:rsidR="0072115A">
              <w:rPr>
                <w:rFonts w:cs="Arial"/>
                <w:sz w:val="16"/>
                <w:szCs w:val="16"/>
              </w:rPr>
              <w:t>20</w:t>
            </w:r>
          </w:p>
        </w:tc>
        <w:tc>
          <w:tcPr>
            <w:tcW w:w="1247" w:type="dxa"/>
            <w:tcBorders>
              <w:top w:val="single" w:sz="8" w:space="0" w:color="FFC000"/>
              <w:left w:val="nil"/>
              <w:bottom w:val="single" w:sz="8" w:space="0" w:color="FFC000"/>
              <w:right w:val="nil"/>
            </w:tcBorders>
            <w:shd w:val="clear" w:color="auto" w:fill="auto"/>
            <w:vAlign w:val="bottom"/>
          </w:tcPr>
          <w:p w14:paraId="4399ED32" w14:textId="77777777" w:rsidR="007613F5" w:rsidRPr="00C935A5" w:rsidRDefault="007613F5"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FFC000"/>
              <w:left w:val="nil"/>
              <w:bottom w:val="single" w:sz="8" w:space="0" w:color="FFC000"/>
              <w:right w:val="nil"/>
            </w:tcBorders>
            <w:shd w:val="clear" w:color="auto" w:fill="auto"/>
            <w:vAlign w:val="bottom"/>
          </w:tcPr>
          <w:p w14:paraId="032D811E" w14:textId="77777777" w:rsidR="007613F5" w:rsidRPr="00C935A5" w:rsidRDefault="007613F5" w:rsidP="008001AD">
            <w:pPr>
              <w:spacing w:before="40" w:after="20"/>
              <w:jc w:val="center"/>
              <w:rPr>
                <w:rFonts w:cs="Arial"/>
                <w:sz w:val="16"/>
                <w:szCs w:val="16"/>
              </w:rPr>
            </w:pPr>
          </w:p>
        </w:tc>
        <w:tc>
          <w:tcPr>
            <w:tcW w:w="1247" w:type="dxa"/>
            <w:tcBorders>
              <w:top w:val="single" w:sz="8" w:space="0" w:color="FFC000"/>
              <w:left w:val="nil"/>
              <w:bottom w:val="single" w:sz="8" w:space="0" w:color="FFC000"/>
              <w:right w:val="nil"/>
            </w:tcBorders>
            <w:shd w:val="clear" w:color="auto" w:fill="auto"/>
            <w:vAlign w:val="bottom"/>
          </w:tcPr>
          <w:p w14:paraId="03BF093C" w14:textId="77777777" w:rsidR="007613F5" w:rsidRPr="00C935A5" w:rsidRDefault="007613F5"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FFC000"/>
              <w:left w:val="nil"/>
              <w:bottom w:val="single" w:sz="8" w:space="0" w:color="FFC000"/>
              <w:right w:val="nil"/>
            </w:tcBorders>
            <w:shd w:val="clear" w:color="auto" w:fill="auto"/>
            <w:vAlign w:val="bottom"/>
          </w:tcPr>
          <w:p w14:paraId="52D1F227" w14:textId="3ACCE65B" w:rsidR="007613F5" w:rsidRPr="00C935A5" w:rsidRDefault="007613F5"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w:t>
            </w:r>
            <w:r w:rsidR="0072115A">
              <w:rPr>
                <w:rFonts w:cs="Arial"/>
                <w:sz w:val="16"/>
                <w:szCs w:val="16"/>
              </w:rPr>
              <w:t>19</w:t>
            </w:r>
            <w:r w:rsidRPr="00C935A5">
              <w:rPr>
                <w:rFonts w:cs="Arial"/>
                <w:sz w:val="16"/>
                <w:szCs w:val="16"/>
              </w:rPr>
              <w:t xml:space="preserve"> </w:t>
            </w:r>
            <w:r w:rsidRPr="00C935A5">
              <w:rPr>
                <w:rFonts w:cs="Arial"/>
                <w:sz w:val="16"/>
                <w:szCs w:val="16"/>
              </w:rPr>
              <w:br/>
              <w:t>(%)</w:t>
            </w:r>
          </w:p>
        </w:tc>
      </w:tr>
      <w:tr w:rsidR="006A4DF1" w:rsidRPr="006A4DF1" w14:paraId="0AA2B6F7" w14:textId="77777777" w:rsidTr="00F42360">
        <w:tc>
          <w:tcPr>
            <w:tcW w:w="2268" w:type="dxa"/>
            <w:tcBorders>
              <w:top w:val="nil"/>
              <w:left w:val="nil"/>
              <w:bottom w:val="nil"/>
              <w:right w:val="single" w:sz="18" w:space="0" w:color="FFC000"/>
            </w:tcBorders>
            <w:shd w:val="clear" w:color="auto" w:fill="auto"/>
            <w:vAlign w:val="center"/>
          </w:tcPr>
          <w:p w14:paraId="4E0BF422" w14:textId="77777777" w:rsidR="006A4DF1" w:rsidRPr="00C935A5" w:rsidRDefault="006A4DF1" w:rsidP="006A4DF1">
            <w:pPr>
              <w:spacing w:before="40" w:after="40"/>
              <w:rPr>
                <w:rFonts w:cs="Arial"/>
                <w:sz w:val="18"/>
                <w:szCs w:val="18"/>
              </w:rPr>
            </w:pPr>
          </w:p>
        </w:tc>
        <w:tc>
          <w:tcPr>
            <w:tcW w:w="1247" w:type="dxa"/>
            <w:tcBorders>
              <w:top w:val="single" w:sz="8" w:space="0" w:color="FFC000"/>
              <w:left w:val="single" w:sz="18" w:space="0" w:color="FFC000"/>
              <w:bottom w:val="nil"/>
              <w:right w:val="nil"/>
            </w:tcBorders>
            <w:shd w:val="clear" w:color="auto" w:fill="auto"/>
            <w:vAlign w:val="bottom"/>
          </w:tcPr>
          <w:p w14:paraId="3BA19B10" w14:textId="74E9436F" w:rsidR="006A4DF1" w:rsidRPr="00C935A5" w:rsidRDefault="006A4DF1" w:rsidP="00795565">
            <w:pPr>
              <w:spacing w:before="40" w:after="20"/>
              <w:jc w:val="right"/>
              <w:rPr>
                <w:rFonts w:cs="Arial"/>
                <w:sz w:val="18"/>
                <w:szCs w:val="18"/>
              </w:rPr>
            </w:pPr>
            <w:r w:rsidRPr="006A4DF1">
              <w:rPr>
                <w:rFonts w:cs="Arial"/>
                <w:sz w:val="18"/>
                <w:szCs w:val="18"/>
              </w:rPr>
              <w:t> </w:t>
            </w:r>
          </w:p>
        </w:tc>
        <w:tc>
          <w:tcPr>
            <w:tcW w:w="1247" w:type="dxa"/>
            <w:tcBorders>
              <w:top w:val="single" w:sz="8" w:space="0" w:color="FFC000"/>
              <w:left w:val="nil"/>
              <w:bottom w:val="nil"/>
              <w:right w:val="nil"/>
            </w:tcBorders>
            <w:vAlign w:val="bottom"/>
          </w:tcPr>
          <w:p w14:paraId="41C67F11" w14:textId="77777777" w:rsidR="006A4DF1" w:rsidRPr="00C935A5" w:rsidRDefault="006A4DF1" w:rsidP="00795565">
            <w:pPr>
              <w:spacing w:before="40" w:after="20"/>
              <w:jc w:val="right"/>
              <w:rPr>
                <w:rFonts w:cs="Arial"/>
                <w:sz w:val="18"/>
                <w:szCs w:val="18"/>
              </w:rPr>
            </w:pPr>
          </w:p>
        </w:tc>
        <w:tc>
          <w:tcPr>
            <w:tcW w:w="1247" w:type="dxa"/>
            <w:tcBorders>
              <w:top w:val="single" w:sz="8" w:space="0" w:color="FFC000"/>
              <w:left w:val="nil"/>
              <w:bottom w:val="nil"/>
              <w:right w:val="nil"/>
            </w:tcBorders>
            <w:shd w:val="clear" w:color="auto" w:fill="auto"/>
            <w:vAlign w:val="bottom"/>
          </w:tcPr>
          <w:p w14:paraId="7705893D" w14:textId="1B94BC1D" w:rsidR="006A4DF1" w:rsidRPr="00C935A5" w:rsidRDefault="006A4DF1" w:rsidP="000515D6">
            <w:pPr>
              <w:spacing w:before="40" w:after="20"/>
              <w:jc w:val="right"/>
              <w:rPr>
                <w:rFonts w:cs="Arial"/>
                <w:sz w:val="18"/>
                <w:szCs w:val="18"/>
              </w:rPr>
            </w:pPr>
          </w:p>
        </w:tc>
        <w:tc>
          <w:tcPr>
            <w:tcW w:w="170" w:type="dxa"/>
            <w:tcBorders>
              <w:top w:val="single" w:sz="8" w:space="0" w:color="FFC000"/>
              <w:left w:val="nil"/>
              <w:bottom w:val="nil"/>
              <w:right w:val="nil"/>
            </w:tcBorders>
            <w:shd w:val="clear" w:color="auto" w:fill="auto"/>
            <w:vAlign w:val="bottom"/>
          </w:tcPr>
          <w:p w14:paraId="2A6ECFBD" w14:textId="33CCEA8B"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single" w:sz="8" w:space="0" w:color="FFC000"/>
              <w:left w:val="nil"/>
              <w:bottom w:val="nil"/>
              <w:right w:val="nil"/>
            </w:tcBorders>
            <w:shd w:val="clear" w:color="auto" w:fill="auto"/>
            <w:vAlign w:val="bottom"/>
          </w:tcPr>
          <w:p w14:paraId="782452C2" w14:textId="574E9BA7" w:rsidR="006A4DF1" w:rsidRPr="00C935A5" w:rsidRDefault="006A4DF1" w:rsidP="00795565">
            <w:pPr>
              <w:spacing w:before="40" w:after="20"/>
              <w:jc w:val="right"/>
              <w:rPr>
                <w:rFonts w:cs="Arial"/>
                <w:sz w:val="18"/>
                <w:szCs w:val="18"/>
              </w:rPr>
            </w:pPr>
            <w:r w:rsidRPr="006A4DF1">
              <w:rPr>
                <w:rFonts w:cs="Arial"/>
                <w:sz w:val="18"/>
                <w:szCs w:val="18"/>
              </w:rPr>
              <w:t> </w:t>
            </w:r>
          </w:p>
        </w:tc>
        <w:tc>
          <w:tcPr>
            <w:tcW w:w="1247" w:type="dxa"/>
            <w:tcBorders>
              <w:top w:val="single" w:sz="8" w:space="0" w:color="FFC000"/>
              <w:left w:val="nil"/>
              <w:bottom w:val="nil"/>
              <w:right w:val="nil"/>
            </w:tcBorders>
            <w:shd w:val="clear" w:color="auto" w:fill="auto"/>
            <w:vAlign w:val="bottom"/>
          </w:tcPr>
          <w:p w14:paraId="2487D929" w14:textId="7DB6489B" w:rsidR="006A4DF1" w:rsidRPr="00C935A5" w:rsidRDefault="006A4DF1" w:rsidP="000515D6">
            <w:pPr>
              <w:spacing w:before="40" w:after="20"/>
              <w:jc w:val="right"/>
              <w:rPr>
                <w:rFonts w:cs="Arial"/>
                <w:sz w:val="18"/>
                <w:szCs w:val="18"/>
              </w:rPr>
            </w:pPr>
            <w:r w:rsidRPr="006A4DF1">
              <w:rPr>
                <w:rFonts w:cs="Arial"/>
                <w:sz w:val="18"/>
                <w:szCs w:val="18"/>
              </w:rPr>
              <w:t> </w:t>
            </w:r>
          </w:p>
        </w:tc>
      </w:tr>
      <w:tr w:rsidR="006A4DF1" w:rsidRPr="006A4DF1" w14:paraId="561BDB4B" w14:textId="77777777" w:rsidTr="00372475">
        <w:tc>
          <w:tcPr>
            <w:tcW w:w="2268" w:type="dxa"/>
            <w:tcBorders>
              <w:top w:val="nil"/>
              <w:left w:val="nil"/>
              <w:bottom w:val="nil"/>
              <w:right w:val="single" w:sz="18" w:space="0" w:color="FFC000"/>
            </w:tcBorders>
            <w:shd w:val="clear" w:color="auto" w:fill="auto"/>
            <w:vAlign w:val="center"/>
          </w:tcPr>
          <w:p w14:paraId="1F51D6A2" w14:textId="77777777" w:rsidR="006A4DF1" w:rsidRPr="00C935A5" w:rsidRDefault="006A4DF1" w:rsidP="006A4DF1">
            <w:pPr>
              <w:spacing w:before="40" w:after="40"/>
              <w:rPr>
                <w:rFonts w:cs="Arial"/>
                <w:sz w:val="18"/>
                <w:szCs w:val="18"/>
              </w:rPr>
            </w:pPr>
            <w:r w:rsidRPr="00C935A5">
              <w:rPr>
                <w:rFonts w:cs="Arial"/>
                <w:sz w:val="18"/>
                <w:szCs w:val="18"/>
              </w:rPr>
              <w:t>Alpine S</w:t>
            </w:r>
          </w:p>
        </w:tc>
        <w:tc>
          <w:tcPr>
            <w:tcW w:w="1247" w:type="dxa"/>
            <w:tcBorders>
              <w:top w:val="nil"/>
              <w:left w:val="single" w:sz="18" w:space="0" w:color="FFC000"/>
              <w:bottom w:val="nil"/>
              <w:right w:val="nil"/>
            </w:tcBorders>
            <w:shd w:val="clear" w:color="auto" w:fill="auto"/>
            <w:vAlign w:val="bottom"/>
          </w:tcPr>
          <w:p w14:paraId="21A3C179" w14:textId="550C5493" w:rsidR="006A4DF1" w:rsidRPr="00C935A5" w:rsidRDefault="006A4DF1" w:rsidP="00795565">
            <w:pPr>
              <w:spacing w:before="40" w:after="20"/>
              <w:jc w:val="right"/>
              <w:rPr>
                <w:rFonts w:cs="Arial"/>
                <w:sz w:val="18"/>
                <w:szCs w:val="18"/>
              </w:rPr>
            </w:pPr>
            <w:r w:rsidRPr="006A4DF1">
              <w:rPr>
                <w:rFonts w:cs="Arial"/>
                <w:sz w:val="18"/>
                <w:szCs w:val="18"/>
              </w:rPr>
              <w:t>12,987</w:t>
            </w:r>
          </w:p>
        </w:tc>
        <w:tc>
          <w:tcPr>
            <w:tcW w:w="1247" w:type="dxa"/>
            <w:tcBorders>
              <w:top w:val="nil"/>
              <w:left w:val="nil"/>
              <w:bottom w:val="nil"/>
              <w:right w:val="nil"/>
            </w:tcBorders>
            <w:vAlign w:val="bottom"/>
          </w:tcPr>
          <w:p w14:paraId="2241F069" w14:textId="55156564" w:rsidR="006A4DF1" w:rsidRPr="00C935A5" w:rsidRDefault="006A4DF1" w:rsidP="00795565">
            <w:pPr>
              <w:spacing w:before="40" w:after="20"/>
              <w:jc w:val="right"/>
              <w:rPr>
                <w:rFonts w:cs="Arial"/>
                <w:sz w:val="18"/>
                <w:szCs w:val="18"/>
              </w:rPr>
            </w:pPr>
            <w:r w:rsidRPr="006A4DF1">
              <w:rPr>
                <w:rFonts w:cs="Arial"/>
                <w:sz w:val="18"/>
                <w:szCs w:val="18"/>
              </w:rPr>
              <w:t>13,442</w:t>
            </w:r>
          </w:p>
        </w:tc>
        <w:tc>
          <w:tcPr>
            <w:tcW w:w="1247" w:type="dxa"/>
            <w:tcBorders>
              <w:top w:val="nil"/>
              <w:left w:val="nil"/>
              <w:bottom w:val="nil"/>
              <w:right w:val="nil"/>
            </w:tcBorders>
            <w:shd w:val="clear" w:color="auto" w:fill="auto"/>
            <w:vAlign w:val="bottom"/>
          </w:tcPr>
          <w:p w14:paraId="56B0C17D" w14:textId="30DF8CF0" w:rsidR="006A4DF1" w:rsidRPr="00C935A5" w:rsidRDefault="006A4DF1" w:rsidP="000515D6">
            <w:pPr>
              <w:spacing w:before="40" w:after="20"/>
              <w:jc w:val="right"/>
              <w:rPr>
                <w:rFonts w:cs="Arial"/>
                <w:sz w:val="18"/>
                <w:szCs w:val="18"/>
              </w:rPr>
            </w:pPr>
            <w:r w:rsidRPr="006A4DF1">
              <w:rPr>
                <w:rFonts w:cs="Arial"/>
                <w:sz w:val="18"/>
                <w:szCs w:val="18"/>
              </w:rPr>
              <w:t>3.5</w:t>
            </w:r>
          </w:p>
        </w:tc>
        <w:tc>
          <w:tcPr>
            <w:tcW w:w="170" w:type="dxa"/>
            <w:tcBorders>
              <w:top w:val="nil"/>
              <w:left w:val="nil"/>
              <w:bottom w:val="nil"/>
              <w:right w:val="nil"/>
            </w:tcBorders>
            <w:shd w:val="clear" w:color="auto" w:fill="auto"/>
            <w:vAlign w:val="bottom"/>
          </w:tcPr>
          <w:p w14:paraId="55FBADFA" w14:textId="0B2EA45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334E3A4B" w14:textId="17634638" w:rsidR="006A4DF1" w:rsidRPr="00C935A5" w:rsidRDefault="006A4DF1" w:rsidP="00795565">
            <w:pPr>
              <w:spacing w:before="40" w:after="20"/>
              <w:jc w:val="right"/>
              <w:rPr>
                <w:rFonts w:cs="Arial"/>
                <w:sz w:val="18"/>
                <w:szCs w:val="18"/>
              </w:rPr>
            </w:pPr>
            <w:r w:rsidRPr="006A4DF1">
              <w:rPr>
                <w:rFonts w:cs="Arial"/>
                <w:sz w:val="18"/>
                <w:szCs w:val="18"/>
              </w:rPr>
              <w:t>700</w:t>
            </w:r>
          </w:p>
        </w:tc>
        <w:tc>
          <w:tcPr>
            <w:tcW w:w="1247" w:type="dxa"/>
            <w:tcBorders>
              <w:top w:val="nil"/>
              <w:left w:val="nil"/>
              <w:bottom w:val="nil"/>
              <w:right w:val="nil"/>
            </w:tcBorders>
            <w:shd w:val="clear" w:color="auto" w:fill="auto"/>
            <w:vAlign w:val="bottom"/>
          </w:tcPr>
          <w:p w14:paraId="5B1F2D5B" w14:textId="5689970D" w:rsidR="006A4DF1" w:rsidRPr="00C935A5" w:rsidRDefault="006A4DF1" w:rsidP="000515D6">
            <w:pPr>
              <w:spacing w:before="40" w:after="20"/>
              <w:jc w:val="right"/>
              <w:rPr>
                <w:rFonts w:cs="Arial"/>
                <w:sz w:val="18"/>
                <w:szCs w:val="18"/>
              </w:rPr>
            </w:pPr>
            <w:r w:rsidRPr="006A4DF1">
              <w:rPr>
                <w:rFonts w:cs="Arial"/>
                <w:sz w:val="18"/>
                <w:szCs w:val="18"/>
              </w:rPr>
              <w:t>5.2</w:t>
            </w:r>
          </w:p>
        </w:tc>
      </w:tr>
      <w:tr w:rsidR="006A4DF1" w:rsidRPr="006A4DF1" w14:paraId="231CFB85" w14:textId="77777777" w:rsidTr="00372475">
        <w:tc>
          <w:tcPr>
            <w:tcW w:w="2268" w:type="dxa"/>
            <w:tcBorders>
              <w:top w:val="nil"/>
              <w:left w:val="nil"/>
              <w:bottom w:val="nil"/>
              <w:right w:val="single" w:sz="18" w:space="0" w:color="FFC000"/>
            </w:tcBorders>
            <w:shd w:val="clear" w:color="auto" w:fill="auto"/>
            <w:vAlign w:val="center"/>
          </w:tcPr>
          <w:p w14:paraId="05B8A0EB" w14:textId="77777777" w:rsidR="006A4DF1" w:rsidRPr="00C935A5" w:rsidRDefault="006A4DF1" w:rsidP="006A4DF1">
            <w:pPr>
              <w:spacing w:before="40" w:after="40"/>
              <w:rPr>
                <w:rFonts w:cs="Arial"/>
                <w:sz w:val="18"/>
                <w:szCs w:val="18"/>
              </w:rPr>
            </w:pPr>
            <w:r w:rsidRPr="00C935A5">
              <w:rPr>
                <w:rFonts w:cs="Arial"/>
                <w:sz w:val="18"/>
                <w:szCs w:val="18"/>
              </w:rPr>
              <w:t>Ararat RC</w:t>
            </w:r>
          </w:p>
        </w:tc>
        <w:tc>
          <w:tcPr>
            <w:tcW w:w="1247" w:type="dxa"/>
            <w:tcBorders>
              <w:top w:val="nil"/>
              <w:left w:val="single" w:sz="18" w:space="0" w:color="FFC000"/>
              <w:bottom w:val="nil"/>
              <w:right w:val="nil"/>
            </w:tcBorders>
            <w:shd w:val="clear" w:color="auto" w:fill="auto"/>
            <w:vAlign w:val="bottom"/>
          </w:tcPr>
          <w:p w14:paraId="17021497" w14:textId="7774BD37" w:rsidR="006A4DF1" w:rsidRPr="00C935A5" w:rsidRDefault="006A4DF1" w:rsidP="00795565">
            <w:pPr>
              <w:spacing w:before="40" w:after="20"/>
              <w:jc w:val="right"/>
              <w:rPr>
                <w:rFonts w:cs="Arial"/>
                <w:sz w:val="18"/>
                <w:szCs w:val="18"/>
              </w:rPr>
            </w:pPr>
            <w:r w:rsidRPr="006A4DF1">
              <w:rPr>
                <w:rFonts w:cs="Arial"/>
                <w:sz w:val="18"/>
                <w:szCs w:val="18"/>
              </w:rPr>
              <w:t>11,723</w:t>
            </w:r>
          </w:p>
        </w:tc>
        <w:tc>
          <w:tcPr>
            <w:tcW w:w="1247" w:type="dxa"/>
            <w:tcBorders>
              <w:top w:val="nil"/>
              <w:left w:val="nil"/>
              <w:bottom w:val="nil"/>
              <w:right w:val="nil"/>
            </w:tcBorders>
            <w:vAlign w:val="bottom"/>
          </w:tcPr>
          <w:p w14:paraId="45DCA7B1" w14:textId="548BCB9C" w:rsidR="006A4DF1" w:rsidRPr="00C935A5" w:rsidRDefault="006A4DF1" w:rsidP="00795565">
            <w:pPr>
              <w:spacing w:before="40" w:after="20"/>
              <w:jc w:val="right"/>
              <w:rPr>
                <w:rFonts w:cs="Arial"/>
                <w:sz w:val="18"/>
                <w:szCs w:val="18"/>
              </w:rPr>
            </w:pPr>
            <w:r w:rsidRPr="006A4DF1">
              <w:rPr>
                <w:rFonts w:cs="Arial"/>
                <w:sz w:val="18"/>
                <w:szCs w:val="18"/>
              </w:rPr>
              <w:t>11,965</w:t>
            </w:r>
          </w:p>
        </w:tc>
        <w:tc>
          <w:tcPr>
            <w:tcW w:w="1247" w:type="dxa"/>
            <w:tcBorders>
              <w:top w:val="nil"/>
              <w:left w:val="nil"/>
              <w:bottom w:val="nil"/>
              <w:right w:val="nil"/>
            </w:tcBorders>
            <w:shd w:val="clear" w:color="auto" w:fill="auto"/>
            <w:vAlign w:val="bottom"/>
          </w:tcPr>
          <w:p w14:paraId="3D1A0C0A" w14:textId="120EF76B" w:rsidR="006A4DF1" w:rsidRPr="00C935A5" w:rsidRDefault="006A4DF1" w:rsidP="000515D6">
            <w:pPr>
              <w:spacing w:before="40" w:after="20"/>
              <w:jc w:val="right"/>
              <w:rPr>
                <w:rFonts w:cs="Arial"/>
                <w:sz w:val="18"/>
                <w:szCs w:val="18"/>
              </w:rPr>
            </w:pPr>
            <w:r w:rsidRPr="006A4DF1">
              <w:rPr>
                <w:rFonts w:cs="Arial"/>
                <w:sz w:val="18"/>
                <w:szCs w:val="18"/>
              </w:rPr>
              <w:t>2.1</w:t>
            </w:r>
          </w:p>
        </w:tc>
        <w:tc>
          <w:tcPr>
            <w:tcW w:w="170" w:type="dxa"/>
            <w:tcBorders>
              <w:top w:val="nil"/>
              <w:left w:val="nil"/>
              <w:bottom w:val="nil"/>
              <w:right w:val="nil"/>
            </w:tcBorders>
            <w:shd w:val="clear" w:color="auto" w:fill="auto"/>
            <w:vAlign w:val="bottom"/>
          </w:tcPr>
          <w:p w14:paraId="2B4CB433" w14:textId="63366BE2"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38A9D6D4" w14:textId="39D596CB" w:rsidR="006A4DF1" w:rsidRPr="00C935A5" w:rsidRDefault="006A4DF1" w:rsidP="00795565">
            <w:pPr>
              <w:spacing w:before="40" w:after="20"/>
              <w:jc w:val="right"/>
              <w:rPr>
                <w:rFonts w:cs="Arial"/>
                <w:sz w:val="18"/>
                <w:szCs w:val="18"/>
              </w:rPr>
            </w:pPr>
            <w:r w:rsidRPr="006A4DF1">
              <w:rPr>
                <w:rFonts w:cs="Arial"/>
                <w:sz w:val="18"/>
                <w:szCs w:val="18"/>
              </w:rPr>
              <w:t>735</w:t>
            </w:r>
          </w:p>
        </w:tc>
        <w:tc>
          <w:tcPr>
            <w:tcW w:w="1247" w:type="dxa"/>
            <w:tcBorders>
              <w:top w:val="nil"/>
              <w:left w:val="nil"/>
              <w:bottom w:val="nil"/>
              <w:right w:val="nil"/>
            </w:tcBorders>
            <w:shd w:val="clear" w:color="auto" w:fill="auto"/>
            <w:vAlign w:val="bottom"/>
          </w:tcPr>
          <w:p w14:paraId="66A355BC" w14:textId="5206AD7B" w:rsidR="006A4DF1" w:rsidRPr="00C935A5" w:rsidRDefault="006A4DF1" w:rsidP="000515D6">
            <w:pPr>
              <w:spacing w:before="40" w:after="20"/>
              <w:jc w:val="right"/>
              <w:rPr>
                <w:rFonts w:cs="Arial"/>
                <w:sz w:val="18"/>
                <w:szCs w:val="18"/>
              </w:rPr>
            </w:pPr>
            <w:r w:rsidRPr="006A4DF1">
              <w:rPr>
                <w:rFonts w:cs="Arial"/>
                <w:sz w:val="18"/>
                <w:szCs w:val="18"/>
              </w:rPr>
              <w:t>6.1</w:t>
            </w:r>
          </w:p>
        </w:tc>
      </w:tr>
      <w:tr w:rsidR="006A4DF1" w:rsidRPr="006A4DF1" w14:paraId="611CE972" w14:textId="77777777" w:rsidTr="00372475">
        <w:tc>
          <w:tcPr>
            <w:tcW w:w="2268" w:type="dxa"/>
            <w:tcBorders>
              <w:top w:val="nil"/>
              <w:left w:val="nil"/>
              <w:bottom w:val="nil"/>
              <w:right w:val="single" w:sz="18" w:space="0" w:color="FFC000"/>
            </w:tcBorders>
            <w:shd w:val="clear" w:color="auto" w:fill="auto"/>
            <w:vAlign w:val="center"/>
          </w:tcPr>
          <w:p w14:paraId="29E9D836" w14:textId="77777777" w:rsidR="006A4DF1" w:rsidRPr="00C935A5" w:rsidRDefault="006A4DF1" w:rsidP="006A4DF1">
            <w:pPr>
              <w:spacing w:before="40" w:after="40"/>
              <w:rPr>
                <w:rFonts w:cs="Arial"/>
                <w:sz w:val="18"/>
                <w:szCs w:val="18"/>
              </w:rPr>
            </w:pPr>
            <w:r w:rsidRPr="00C935A5">
              <w:rPr>
                <w:rFonts w:cs="Arial"/>
                <w:sz w:val="18"/>
                <w:szCs w:val="18"/>
              </w:rPr>
              <w:t>Ballarat C</w:t>
            </w:r>
          </w:p>
        </w:tc>
        <w:tc>
          <w:tcPr>
            <w:tcW w:w="1247" w:type="dxa"/>
            <w:tcBorders>
              <w:top w:val="nil"/>
              <w:left w:val="single" w:sz="18" w:space="0" w:color="FFC000"/>
              <w:bottom w:val="nil"/>
              <w:right w:val="nil"/>
            </w:tcBorders>
            <w:shd w:val="clear" w:color="auto" w:fill="auto"/>
            <w:vAlign w:val="bottom"/>
          </w:tcPr>
          <w:p w14:paraId="0B18609E" w14:textId="653A2950" w:rsidR="006A4DF1" w:rsidRPr="00C935A5" w:rsidRDefault="006A4DF1" w:rsidP="00795565">
            <w:pPr>
              <w:spacing w:before="40" w:after="20"/>
              <w:jc w:val="right"/>
              <w:rPr>
                <w:rFonts w:cs="Arial"/>
                <w:sz w:val="18"/>
                <w:szCs w:val="18"/>
              </w:rPr>
            </w:pPr>
            <w:r w:rsidRPr="006A4DF1">
              <w:rPr>
                <w:rFonts w:cs="Arial"/>
                <w:sz w:val="18"/>
                <w:szCs w:val="18"/>
              </w:rPr>
              <w:t>105,328</w:t>
            </w:r>
          </w:p>
        </w:tc>
        <w:tc>
          <w:tcPr>
            <w:tcW w:w="1247" w:type="dxa"/>
            <w:tcBorders>
              <w:top w:val="nil"/>
              <w:left w:val="nil"/>
              <w:bottom w:val="nil"/>
              <w:right w:val="nil"/>
            </w:tcBorders>
            <w:vAlign w:val="bottom"/>
          </w:tcPr>
          <w:p w14:paraId="413F4E70" w14:textId="034FD5E8" w:rsidR="006A4DF1" w:rsidRPr="00C935A5" w:rsidRDefault="006A4DF1" w:rsidP="00795565">
            <w:pPr>
              <w:spacing w:before="40" w:after="20"/>
              <w:jc w:val="right"/>
              <w:rPr>
                <w:rFonts w:cs="Arial"/>
                <w:sz w:val="18"/>
                <w:szCs w:val="18"/>
              </w:rPr>
            </w:pPr>
            <w:r w:rsidRPr="006A4DF1">
              <w:rPr>
                <w:rFonts w:cs="Arial"/>
                <w:sz w:val="18"/>
                <w:szCs w:val="18"/>
              </w:rPr>
              <w:t>111,361</w:t>
            </w:r>
          </w:p>
        </w:tc>
        <w:tc>
          <w:tcPr>
            <w:tcW w:w="1247" w:type="dxa"/>
            <w:tcBorders>
              <w:top w:val="nil"/>
              <w:left w:val="nil"/>
              <w:bottom w:val="nil"/>
              <w:right w:val="nil"/>
            </w:tcBorders>
            <w:shd w:val="clear" w:color="auto" w:fill="auto"/>
            <w:vAlign w:val="bottom"/>
          </w:tcPr>
          <w:p w14:paraId="34B0EBA4" w14:textId="28CDD1B7" w:rsidR="006A4DF1" w:rsidRPr="00C935A5" w:rsidRDefault="006A4DF1" w:rsidP="000515D6">
            <w:pPr>
              <w:spacing w:before="40" w:after="20"/>
              <w:jc w:val="right"/>
              <w:rPr>
                <w:rFonts w:cs="Arial"/>
                <w:sz w:val="18"/>
                <w:szCs w:val="18"/>
              </w:rPr>
            </w:pPr>
            <w:r w:rsidRPr="006A4DF1">
              <w:rPr>
                <w:rFonts w:cs="Arial"/>
                <w:sz w:val="18"/>
                <w:szCs w:val="18"/>
              </w:rPr>
              <w:t>5.7</w:t>
            </w:r>
          </w:p>
        </w:tc>
        <w:tc>
          <w:tcPr>
            <w:tcW w:w="170" w:type="dxa"/>
            <w:tcBorders>
              <w:top w:val="nil"/>
              <w:left w:val="nil"/>
              <w:bottom w:val="nil"/>
              <w:right w:val="nil"/>
            </w:tcBorders>
            <w:shd w:val="clear" w:color="auto" w:fill="auto"/>
            <w:vAlign w:val="bottom"/>
          </w:tcPr>
          <w:p w14:paraId="024CBAF7" w14:textId="7AF3284E"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54AD34AD" w14:textId="5D5E2C79" w:rsidR="006A4DF1" w:rsidRPr="00C935A5" w:rsidRDefault="006A4DF1" w:rsidP="00795565">
            <w:pPr>
              <w:spacing w:before="40" w:after="20"/>
              <w:jc w:val="right"/>
              <w:rPr>
                <w:rFonts w:cs="Arial"/>
                <w:sz w:val="18"/>
                <w:szCs w:val="18"/>
              </w:rPr>
            </w:pPr>
            <w:r w:rsidRPr="006A4DF1">
              <w:rPr>
                <w:rFonts w:cs="Arial"/>
                <w:sz w:val="18"/>
                <w:szCs w:val="18"/>
              </w:rPr>
              <w:t>8,460</w:t>
            </w:r>
          </w:p>
        </w:tc>
        <w:tc>
          <w:tcPr>
            <w:tcW w:w="1247" w:type="dxa"/>
            <w:tcBorders>
              <w:top w:val="nil"/>
              <w:left w:val="nil"/>
              <w:bottom w:val="nil"/>
              <w:right w:val="nil"/>
            </w:tcBorders>
            <w:shd w:val="clear" w:color="auto" w:fill="auto"/>
            <w:vAlign w:val="bottom"/>
          </w:tcPr>
          <w:p w14:paraId="13CAAB5E" w14:textId="00DD0CC8" w:rsidR="006A4DF1" w:rsidRPr="00C935A5" w:rsidRDefault="006A4DF1" w:rsidP="000515D6">
            <w:pPr>
              <w:spacing w:before="40" w:after="20"/>
              <w:jc w:val="right"/>
              <w:rPr>
                <w:rFonts w:cs="Arial"/>
                <w:sz w:val="18"/>
                <w:szCs w:val="18"/>
              </w:rPr>
            </w:pPr>
            <w:r w:rsidRPr="006A4DF1">
              <w:rPr>
                <w:rFonts w:cs="Arial"/>
                <w:sz w:val="18"/>
                <w:szCs w:val="18"/>
              </w:rPr>
              <w:t>7.6</w:t>
            </w:r>
          </w:p>
        </w:tc>
      </w:tr>
      <w:tr w:rsidR="006A4DF1" w:rsidRPr="006A4DF1" w14:paraId="311DF0D4" w14:textId="77777777" w:rsidTr="00372475">
        <w:tc>
          <w:tcPr>
            <w:tcW w:w="2268" w:type="dxa"/>
            <w:tcBorders>
              <w:top w:val="nil"/>
              <w:left w:val="nil"/>
              <w:bottom w:val="nil"/>
              <w:right w:val="single" w:sz="18" w:space="0" w:color="FFC000"/>
            </w:tcBorders>
            <w:shd w:val="clear" w:color="auto" w:fill="auto"/>
            <w:vAlign w:val="center"/>
          </w:tcPr>
          <w:p w14:paraId="2D34B260" w14:textId="77777777" w:rsidR="006A4DF1" w:rsidRPr="00C935A5" w:rsidRDefault="006A4DF1" w:rsidP="006A4DF1">
            <w:pPr>
              <w:spacing w:before="40" w:after="40"/>
              <w:rPr>
                <w:rFonts w:cs="Arial"/>
                <w:sz w:val="18"/>
                <w:szCs w:val="18"/>
              </w:rPr>
            </w:pPr>
            <w:r w:rsidRPr="00C935A5">
              <w:rPr>
                <w:rFonts w:cs="Arial"/>
                <w:sz w:val="18"/>
                <w:szCs w:val="18"/>
              </w:rPr>
              <w:t>Banyule C</w:t>
            </w:r>
          </w:p>
        </w:tc>
        <w:tc>
          <w:tcPr>
            <w:tcW w:w="1247" w:type="dxa"/>
            <w:tcBorders>
              <w:top w:val="nil"/>
              <w:left w:val="single" w:sz="18" w:space="0" w:color="FFC000"/>
              <w:bottom w:val="nil"/>
              <w:right w:val="nil"/>
            </w:tcBorders>
            <w:shd w:val="clear" w:color="auto" w:fill="auto"/>
            <w:vAlign w:val="bottom"/>
          </w:tcPr>
          <w:p w14:paraId="59ABDF4B" w14:textId="3B3FFA92" w:rsidR="006A4DF1" w:rsidRPr="00C935A5" w:rsidRDefault="006A4DF1" w:rsidP="00795565">
            <w:pPr>
              <w:spacing w:before="40" w:after="20"/>
              <w:jc w:val="right"/>
              <w:rPr>
                <w:rFonts w:cs="Arial"/>
                <w:sz w:val="18"/>
                <w:szCs w:val="18"/>
              </w:rPr>
            </w:pPr>
            <w:r w:rsidRPr="006A4DF1">
              <w:rPr>
                <w:rFonts w:cs="Arial"/>
                <w:sz w:val="18"/>
                <w:szCs w:val="18"/>
              </w:rPr>
              <w:t>129,341</w:t>
            </w:r>
          </w:p>
        </w:tc>
        <w:tc>
          <w:tcPr>
            <w:tcW w:w="1247" w:type="dxa"/>
            <w:tcBorders>
              <w:top w:val="nil"/>
              <w:left w:val="nil"/>
              <w:bottom w:val="nil"/>
              <w:right w:val="nil"/>
            </w:tcBorders>
            <w:vAlign w:val="bottom"/>
          </w:tcPr>
          <w:p w14:paraId="31A238F5" w14:textId="207C896F" w:rsidR="006A4DF1" w:rsidRPr="00C935A5" w:rsidRDefault="006A4DF1" w:rsidP="00795565">
            <w:pPr>
              <w:spacing w:before="40" w:after="20"/>
              <w:jc w:val="right"/>
              <w:rPr>
                <w:rFonts w:cs="Arial"/>
                <w:sz w:val="18"/>
                <w:szCs w:val="18"/>
              </w:rPr>
            </w:pPr>
            <w:r w:rsidRPr="006A4DF1">
              <w:rPr>
                <w:rFonts w:cs="Arial"/>
                <w:sz w:val="18"/>
                <w:szCs w:val="18"/>
              </w:rPr>
              <w:t>131,940</w:t>
            </w:r>
          </w:p>
        </w:tc>
        <w:tc>
          <w:tcPr>
            <w:tcW w:w="1247" w:type="dxa"/>
            <w:tcBorders>
              <w:top w:val="nil"/>
              <w:left w:val="nil"/>
              <w:bottom w:val="nil"/>
              <w:right w:val="nil"/>
            </w:tcBorders>
            <w:shd w:val="clear" w:color="auto" w:fill="auto"/>
            <w:vAlign w:val="bottom"/>
          </w:tcPr>
          <w:p w14:paraId="376FDA62" w14:textId="64B136D2" w:rsidR="006A4DF1" w:rsidRPr="00C935A5" w:rsidRDefault="006A4DF1" w:rsidP="000515D6">
            <w:pPr>
              <w:spacing w:before="40" w:after="20"/>
              <w:jc w:val="right"/>
              <w:rPr>
                <w:rFonts w:cs="Arial"/>
                <w:sz w:val="18"/>
                <w:szCs w:val="18"/>
              </w:rPr>
            </w:pPr>
            <w:r w:rsidRPr="006A4DF1">
              <w:rPr>
                <w:rFonts w:cs="Arial"/>
                <w:sz w:val="18"/>
                <w:szCs w:val="18"/>
              </w:rPr>
              <w:t>2.0</w:t>
            </w:r>
          </w:p>
        </w:tc>
        <w:tc>
          <w:tcPr>
            <w:tcW w:w="170" w:type="dxa"/>
            <w:tcBorders>
              <w:top w:val="nil"/>
              <w:left w:val="nil"/>
              <w:bottom w:val="nil"/>
              <w:right w:val="nil"/>
            </w:tcBorders>
            <w:shd w:val="clear" w:color="auto" w:fill="auto"/>
            <w:vAlign w:val="bottom"/>
          </w:tcPr>
          <w:p w14:paraId="5919B119" w14:textId="7D910BC6"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49AC0192" w14:textId="407DA3F0" w:rsidR="006A4DF1" w:rsidRPr="00C935A5" w:rsidRDefault="006A4DF1" w:rsidP="00795565">
            <w:pPr>
              <w:spacing w:before="40" w:after="20"/>
              <w:jc w:val="right"/>
              <w:rPr>
                <w:rFonts w:cs="Arial"/>
                <w:sz w:val="18"/>
                <w:szCs w:val="18"/>
              </w:rPr>
            </w:pPr>
            <w:r w:rsidRPr="006A4DF1">
              <w:rPr>
                <w:rFonts w:cs="Arial"/>
                <w:sz w:val="18"/>
                <w:szCs w:val="18"/>
              </w:rPr>
              <w:t>9,770</w:t>
            </w:r>
          </w:p>
        </w:tc>
        <w:tc>
          <w:tcPr>
            <w:tcW w:w="1247" w:type="dxa"/>
            <w:tcBorders>
              <w:top w:val="nil"/>
              <w:left w:val="nil"/>
              <w:bottom w:val="nil"/>
              <w:right w:val="nil"/>
            </w:tcBorders>
            <w:shd w:val="clear" w:color="auto" w:fill="auto"/>
            <w:vAlign w:val="bottom"/>
          </w:tcPr>
          <w:p w14:paraId="66C510AF" w14:textId="2F071584" w:rsidR="006A4DF1" w:rsidRPr="00C935A5" w:rsidRDefault="006A4DF1" w:rsidP="000515D6">
            <w:pPr>
              <w:spacing w:before="40" w:after="20"/>
              <w:jc w:val="right"/>
              <w:rPr>
                <w:rFonts w:cs="Arial"/>
                <w:sz w:val="18"/>
                <w:szCs w:val="18"/>
              </w:rPr>
            </w:pPr>
            <w:r w:rsidRPr="006A4DF1">
              <w:rPr>
                <w:rFonts w:cs="Arial"/>
                <w:sz w:val="18"/>
                <w:szCs w:val="18"/>
              </w:rPr>
              <w:t>7.4</w:t>
            </w:r>
          </w:p>
        </w:tc>
      </w:tr>
      <w:tr w:rsidR="006A4DF1" w:rsidRPr="006A4DF1" w14:paraId="66CD51CA" w14:textId="77777777" w:rsidTr="00372475">
        <w:tc>
          <w:tcPr>
            <w:tcW w:w="2268" w:type="dxa"/>
            <w:tcBorders>
              <w:top w:val="nil"/>
              <w:left w:val="nil"/>
              <w:bottom w:val="nil"/>
              <w:right w:val="single" w:sz="18" w:space="0" w:color="FFC000"/>
            </w:tcBorders>
            <w:shd w:val="clear" w:color="auto" w:fill="auto"/>
            <w:vAlign w:val="center"/>
          </w:tcPr>
          <w:p w14:paraId="64ACB407" w14:textId="77777777" w:rsidR="006A4DF1" w:rsidRPr="00C935A5" w:rsidRDefault="006A4DF1" w:rsidP="006A4DF1">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FFC000"/>
              <w:bottom w:val="nil"/>
              <w:right w:val="nil"/>
            </w:tcBorders>
            <w:shd w:val="clear" w:color="auto" w:fill="auto"/>
            <w:vAlign w:val="bottom"/>
          </w:tcPr>
          <w:p w14:paraId="50836787" w14:textId="3DD12EF0" w:rsidR="006A4DF1" w:rsidRPr="00C935A5" w:rsidRDefault="006A4DF1" w:rsidP="00795565">
            <w:pPr>
              <w:spacing w:before="40" w:after="20"/>
              <w:jc w:val="right"/>
              <w:rPr>
                <w:rFonts w:cs="Arial"/>
                <w:sz w:val="18"/>
                <w:szCs w:val="18"/>
              </w:rPr>
            </w:pPr>
            <w:r w:rsidRPr="006A4DF1">
              <w:rPr>
                <w:rFonts w:cs="Arial"/>
                <w:sz w:val="18"/>
                <w:szCs w:val="18"/>
              </w:rPr>
              <w:t>34,223</w:t>
            </w:r>
          </w:p>
        </w:tc>
        <w:tc>
          <w:tcPr>
            <w:tcW w:w="1247" w:type="dxa"/>
            <w:tcBorders>
              <w:top w:val="nil"/>
              <w:left w:val="nil"/>
              <w:bottom w:val="nil"/>
              <w:right w:val="nil"/>
            </w:tcBorders>
            <w:vAlign w:val="bottom"/>
          </w:tcPr>
          <w:p w14:paraId="5C2790F7" w14:textId="1D0279B1" w:rsidR="006A4DF1" w:rsidRPr="00C935A5" w:rsidRDefault="006A4DF1" w:rsidP="00795565">
            <w:pPr>
              <w:spacing w:before="40" w:after="20"/>
              <w:jc w:val="right"/>
              <w:rPr>
                <w:rFonts w:cs="Arial"/>
                <w:sz w:val="18"/>
                <w:szCs w:val="18"/>
              </w:rPr>
            </w:pPr>
            <w:r w:rsidRPr="006A4DF1">
              <w:rPr>
                <w:rFonts w:cs="Arial"/>
                <w:sz w:val="18"/>
                <w:szCs w:val="18"/>
              </w:rPr>
              <w:t>37,445</w:t>
            </w:r>
          </w:p>
        </w:tc>
        <w:tc>
          <w:tcPr>
            <w:tcW w:w="1247" w:type="dxa"/>
            <w:tcBorders>
              <w:top w:val="nil"/>
              <w:left w:val="nil"/>
              <w:bottom w:val="nil"/>
              <w:right w:val="nil"/>
            </w:tcBorders>
            <w:shd w:val="clear" w:color="auto" w:fill="auto"/>
            <w:vAlign w:val="bottom"/>
          </w:tcPr>
          <w:p w14:paraId="74F13549" w14:textId="0303403D" w:rsidR="006A4DF1" w:rsidRPr="00C935A5" w:rsidRDefault="006A4DF1" w:rsidP="000515D6">
            <w:pPr>
              <w:spacing w:before="40" w:after="20"/>
              <w:jc w:val="right"/>
              <w:rPr>
                <w:rFonts w:cs="Arial"/>
                <w:sz w:val="18"/>
                <w:szCs w:val="18"/>
              </w:rPr>
            </w:pPr>
            <w:r w:rsidRPr="006A4DF1">
              <w:rPr>
                <w:rFonts w:cs="Arial"/>
                <w:sz w:val="18"/>
                <w:szCs w:val="18"/>
              </w:rPr>
              <w:t>9.4</w:t>
            </w:r>
          </w:p>
        </w:tc>
        <w:tc>
          <w:tcPr>
            <w:tcW w:w="170" w:type="dxa"/>
            <w:tcBorders>
              <w:top w:val="nil"/>
              <w:left w:val="nil"/>
              <w:bottom w:val="nil"/>
              <w:right w:val="nil"/>
            </w:tcBorders>
            <w:shd w:val="clear" w:color="auto" w:fill="auto"/>
            <w:vAlign w:val="bottom"/>
          </w:tcPr>
          <w:p w14:paraId="64961E63" w14:textId="2EC41BD5"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6E18B951" w14:textId="346C92A6" w:rsidR="006A4DF1" w:rsidRPr="00C935A5" w:rsidRDefault="006A4DF1" w:rsidP="00795565">
            <w:pPr>
              <w:spacing w:before="40" w:after="20"/>
              <w:jc w:val="right"/>
              <w:rPr>
                <w:rFonts w:cs="Arial"/>
                <w:sz w:val="18"/>
                <w:szCs w:val="18"/>
              </w:rPr>
            </w:pPr>
            <w:r w:rsidRPr="006A4DF1">
              <w:rPr>
                <w:rFonts w:cs="Arial"/>
                <w:sz w:val="18"/>
                <w:szCs w:val="18"/>
              </w:rPr>
              <w:t>2,352</w:t>
            </w:r>
          </w:p>
        </w:tc>
        <w:tc>
          <w:tcPr>
            <w:tcW w:w="1247" w:type="dxa"/>
            <w:tcBorders>
              <w:top w:val="nil"/>
              <w:left w:val="nil"/>
              <w:bottom w:val="nil"/>
              <w:right w:val="nil"/>
            </w:tcBorders>
            <w:shd w:val="clear" w:color="auto" w:fill="auto"/>
            <w:vAlign w:val="bottom"/>
          </w:tcPr>
          <w:p w14:paraId="458A5435" w14:textId="4442B3BC" w:rsidR="006A4DF1" w:rsidRPr="00C935A5" w:rsidRDefault="006A4DF1" w:rsidP="000515D6">
            <w:pPr>
              <w:spacing w:before="40" w:after="20"/>
              <w:jc w:val="right"/>
              <w:rPr>
                <w:rFonts w:cs="Arial"/>
                <w:sz w:val="18"/>
                <w:szCs w:val="18"/>
              </w:rPr>
            </w:pPr>
            <w:r w:rsidRPr="006A4DF1">
              <w:rPr>
                <w:rFonts w:cs="Arial"/>
                <w:sz w:val="18"/>
                <w:szCs w:val="18"/>
              </w:rPr>
              <w:t>6.3</w:t>
            </w:r>
          </w:p>
        </w:tc>
      </w:tr>
      <w:tr w:rsidR="006A4DF1" w:rsidRPr="006A4DF1" w14:paraId="6CB45625" w14:textId="77777777" w:rsidTr="00372475">
        <w:tc>
          <w:tcPr>
            <w:tcW w:w="2268" w:type="dxa"/>
            <w:tcBorders>
              <w:top w:val="nil"/>
              <w:left w:val="nil"/>
              <w:bottom w:val="nil"/>
              <w:right w:val="single" w:sz="18" w:space="0" w:color="FFC000"/>
            </w:tcBorders>
            <w:shd w:val="clear" w:color="auto" w:fill="auto"/>
            <w:vAlign w:val="center"/>
          </w:tcPr>
          <w:p w14:paraId="6DC798BB" w14:textId="77777777" w:rsidR="006A4DF1" w:rsidRPr="00C935A5" w:rsidRDefault="006A4DF1" w:rsidP="006A4DF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47" w:type="dxa"/>
            <w:tcBorders>
              <w:top w:val="nil"/>
              <w:left w:val="single" w:sz="18" w:space="0" w:color="FFC000"/>
              <w:bottom w:val="nil"/>
              <w:right w:val="nil"/>
            </w:tcBorders>
            <w:shd w:val="clear" w:color="auto" w:fill="auto"/>
            <w:vAlign w:val="bottom"/>
          </w:tcPr>
          <w:p w14:paraId="1D3B42C9" w14:textId="4DF60D6F" w:rsidR="006A4DF1" w:rsidRPr="00C935A5" w:rsidRDefault="006A4DF1" w:rsidP="00795565">
            <w:pPr>
              <w:spacing w:before="40" w:after="20"/>
              <w:jc w:val="right"/>
              <w:rPr>
                <w:rFonts w:cs="Arial"/>
                <w:sz w:val="18"/>
                <w:szCs w:val="18"/>
              </w:rPr>
            </w:pPr>
            <w:r w:rsidRPr="006A4DF1">
              <w:rPr>
                <w:rFonts w:cs="Arial"/>
                <w:sz w:val="18"/>
                <w:szCs w:val="18"/>
              </w:rPr>
              <w:t>50,505</w:t>
            </w:r>
          </w:p>
        </w:tc>
        <w:tc>
          <w:tcPr>
            <w:tcW w:w="1247" w:type="dxa"/>
            <w:tcBorders>
              <w:top w:val="nil"/>
              <w:left w:val="nil"/>
              <w:bottom w:val="nil"/>
              <w:right w:val="nil"/>
            </w:tcBorders>
            <w:vAlign w:val="bottom"/>
          </w:tcPr>
          <w:p w14:paraId="057DCE73" w14:textId="736E48DE" w:rsidR="006A4DF1" w:rsidRPr="00C935A5" w:rsidRDefault="006A4DF1" w:rsidP="00795565">
            <w:pPr>
              <w:spacing w:before="40" w:after="20"/>
              <w:jc w:val="right"/>
              <w:rPr>
                <w:rFonts w:cs="Arial"/>
                <w:sz w:val="18"/>
                <w:szCs w:val="18"/>
              </w:rPr>
            </w:pPr>
            <w:r w:rsidRPr="006A4DF1">
              <w:rPr>
                <w:rFonts w:cs="Arial"/>
                <w:sz w:val="18"/>
                <w:szCs w:val="18"/>
              </w:rPr>
              <w:t>54,969</w:t>
            </w:r>
          </w:p>
        </w:tc>
        <w:tc>
          <w:tcPr>
            <w:tcW w:w="1247" w:type="dxa"/>
            <w:tcBorders>
              <w:top w:val="nil"/>
              <w:left w:val="nil"/>
              <w:bottom w:val="nil"/>
              <w:right w:val="nil"/>
            </w:tcBorders>
            <w:shd w:val="clear" w:color="auto" w:fill="auto"/>
            <w:vAlign w:val="bottom"/>
          </w:tcPr>
          <w:p w14:paraId="4665B272" w14:textId="68EE5BEA" w:rsidR="006A4DF1" w:rsidRPr="00C935A5" w:rsidRDefault="006A4DF1" w:rsidP="000515D6">
            <w:pPr>
              <w:spacing w:before="40" w:after="20"/>
              <w:jc w:val="right"/>
              <w:rPr>
                <w:rFonts w:cs="Arial"/>
                <w:sz w:val="18"/>
                <w:szCs w:val="18"/>
              </w:rPr>
            </w:pPr>
            <w:r w:rsidRPr="006A4DF1">
              <w:rPr>
                <w:rFonts w:cs="Arial"/>
                <w:sz w:val="18"/>
                <w:szCs w:val="18"/>
              </w:rPr>
              <w:t>8.8</w:t>
            </w:r>
          </w:p>
        </w:tc>
        <w:tc>
          <w:tcPr>
            <w:tcW w:w="170" w:type="dxa"/>
            <w:tcBorders>
              <w:top w:val="nil"/>
              <w:left w:val="nil"/>
              <w:bottom w:val="nil"/>
              <w:right w:val="nil"/>
            </w:tcBorders>
            <w:shd w:val="clear" w:color="auto" w:fill="auto"/>
            <w:vAlign w:val="bottom"/>
          </w:tcPr>
          <w:p w14:paraId="467BA0BF" w14:textId="1B49162C"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0FD2975B" w14:textId="5DE45A9E" w:rsidR="006A4DF1" w:rsidRPr="00C935A5" w:rsidRDefault="006A4DF1" w:rsidP="00795565">
            <w:pPr>
              <w:spacing w:before="40" w:after="20"/>
              <w:jc w:val="right"/>
              <w:rPr>
                <w:rFonts w:cs="Arial"/>
                <w:sz w:val="18"/>
                <w:szCs w:val="18"/>
              </w:rPr>
            </w:pPr>
            <w:r w:rsidRPr="006A4DF1">
              <w:rPr>
                <w:rFonts w:cs="Arial"/>
                <w:sz w:val="18"/>
                <w:szCs w:val="18"/>
              </w:rPr>
              <w:t>4,106</w:t>
            </w:r>
          </w:p>
        </w:tc>
        <w:tc>
          <w:tcPr>
            <w:tcW w:w="1247" w:type="dxa"/>
            <w:tcBorders>
              <w:top w:val="nil"/>
              <w:left w:val="nil"/>
              <w:bottom w:val="nil"/>
              <w:right w:val="nil"/>
            </w:tcBorders>
            <w:shd w:val="clear" w:color="auto" w:fill="auto"/>
            <w:vAlign w:val="bottom"/>
          </w:tcPr>
          <w:p w14:paraId="1D053AFA" w14:textId="1C7547ED" w:rsidR="006A4DF1" w:rsidRPr="00C935A5" w:rsidRDefault="006A4DF1" w:rsidP="000515D6">
            <w:pPr>
              <w:spacing w:before="40" w:after="20"/>
              <w:jc w:val="right"/>
              <w:rPr>
                <w:rFonts w:cs="Arial"/>
                <w:sz w:val="18"/>
                <w:szCs w:val="18"/>
              </w:rPr>
            </w:pPr>
            <w:r w:rsidRPr="006A4DF1">
              <w:rPr>
                <w:rFonts w:cs="Arial"/>
                <w:sz w:val="18"/>
                <w:szCs w:val="18"/>
              </w:rPr>
              <w:t>7.5</w:t>
            </w:r>
          </w:p>
        </w:tc>
      </w:tr>
      <w:tr w:rsidR="006A4DF1" w:rsidRPr="006A4DF1" w14:paraId="5C4390D4" w14:textId="77777777" w:rsidTr="00372475">
        <w:tc>
          <w:tcPr>
            <w:tcW w:w="2268" w:type="dxa"/>
            <w:tcBorders>
              <w:top w:val="nil"/>
              <w:left w:val="nil"/>
              <w:bottom w:val="nil"/>
              <w:right w:val="single" w:sz="18" w:space="0" w:color="FFC000"/>
            </w:tcBorders>
            <w:shd w:val="clear" w:color="auto" w:fill="auto"/>
            <w:vAlign w:val="center"/>
          </w:tcPr>
          <w:p w14:paraId="5D59B4AA" w14:textId="77777777" w:rsidR="006A4DF1" w:rsidRPr="00C935A5" w:rsidRDefault="006A4DF1" w:rsidP="006A4DF1">
            <w:pPr>
              <w:spacing w:before="40" w:after="40"/>
              <w:rPr>
                <w:rFonts w:cs="Arial"/>
                <w:sz w:val="18"/>
                <w:szCs w:val="18"/>
              </w:rPr>
            </w:pPr>
            <w:r w:rsidRPr="00C935A5">
              <w:rPr>
                <w:rFonts w:cs="Arial"/>
                <w:sz w:val="18"/>
                <w:szCs w:val="18"/>
              </w:rPr>
              <w:t>Bayside C</w:t>
            </w:r>
          </w:p>
        </w:tc>
        <w:tc>
          <w:tcPr>
            <w:tcW w:w="1247" w:type="dxa"/>
            <w:tcBorders>
              <w:top w:val="nil"/>
              <w:left w:val="single" w:sz="18" w:space="0" w:color="FFC000"/>
              <w:bottom w:val="nil"/>
              <w:right w:val="nil"/>
            </w:tcBorders>
            <w:shd w:val="clear" w:color="auto" w:fill="auto"/>
            <w:vAlign w:val="bottom"/>
          </w:tcPr>
          <w:p w14:paraId="5574B4E6" w14:textId="5A55117C" w:rsidR="006A4DF1" w:rsidRPr="00C935A5" w:rsidRDefault="006A4DF1" w:rsidP="00795565">
            <w:pPr>
              <w:spacing w:before="40" w:after="20"/>
              <w:jc w:val="right"/>
              <w:rPr>
                <w:rFonts w:cs="Arial"/>
                <w:sz w:val="18"/>
                <w:szCs w:val="18"/>
              </w:rPr>
            </w:pPr>
            <w:r w:rsidRPr="006A4DF1">
              <w:rPr>
                <w:rFonts w:cs="Arial"/>
                <w:sz w:val="18"/>
                <w:szCs w:val="18"/>
              </w:rPr>
              <w:t>104,030</w:t>
            </w:r>
          </w:p>
        </w:tc>
        <w:tc>
          <w:tcPr>
            <w:tcW w:w="1247" w:type="dxa"/>
            <w:tcBorders>
              <w:top w:val="nil"/>
              <w:left w:val="nil"/>
              <w:bottom w:val="nil"/>
              <w:right w:val="nil"/>
            </w:tcBorders>
            <w:vAlign w:val="bottom"/>
          </w:tcPr>
          <w:p w14:paraId="794CBEE8" w14:textId="0C8C9958" w:rsidR="006A4DF1" w:rsidRPr="00C935A5" w:rsidRDefault="006A4DF1" w:rsidP="00795565">
            <w:pPr>
              <w:spacing w:before="40" w:after="20"/>
              <w:jc w:val="right"/>
              <w:rPr>
                <w:rFonts w:cs="Arial"/>
                <w:sz w:val="18"/>
                <w:szCs w:val="18"/>
              </w:rPr>
            </w:pPr>
            <w:r w:rsidRPr="006A4DF1">
              <w:rPr>
                <w:rFonts w:cs="Arial"/>
                <w:sz w:val="18"/>
                <w:szCs w:val="18"/>
              </w:rPr>
              <w:t>107,541</w:t>
            </w:r>
          </w:p>
        </w:tc>
        <w:tc>
          <w:tcPr>
            <w:tcW w:w="1247" w:type="dxa"/>
            <w:tcBorders>
              <w:top w:val="nil"/>
              <w:left w:val="nil"/>
              <w:bottom w:val="nil"/>
              <w:right w:val="nil"/>
            </w:tcBorders>
            <w:shd w:val="clear" w:color="auto" w:fill="auto"/>
            <w:vAlign w:val="bottom"/>
          </w:tcPr>
          <w:p w14:paraId="1044C4F1" w14:textId="08E3698A" w:rsidR="006A4DF1" w:rsidRPr="00C935A5" w:rsidRDefault="006A4DF1" w:rsidP="000515D6">
            <w:pPr>
              <w:spacing w:before="40" w:after="20"/>
              <w:jc w:val="right"/>
              <w:rPr>
                <w:rFonts w:cs="Arial"/>
                <w:sz w:val="18"/>
                <w:szCs w:val="18"/>
              </w:rPr>
            </w:pPr>
            <w:r w:rsidRPr="006A4DF1">
              <w:rPr>
                <w:rFonts w:cs="Arial"/>
                <w:sz w:val="18"/>
                <w:szCs w:val="18"/>
              </w:rPr>
              <w:t>3.4</w:t>
            </w:r>
          </w:p>
        </w:tc>
        <w:tc>
          <w:tcPr>
            <w:tcW w:w="170" w:type="dxa"/>
            <w:tcBorders>
              <w:top w:val="nil"/>
              <w:left w:val="nil"/>
              <w:bottom w:val="nil"/>
              <w:right w:val="nil"/>
            </w:tcBorders>
            <w:shd w:val="clear" w:color="auto" w:fill="auto"/>
            <w:vAlign w:val="bottom"/>
          </w:tcPr>
          <w:p w14:paraId="3944125D" w14:textId="175478D3"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03815833" w14:textId="1EABF824" w:rsidR="006A4DF1" w:rsidRPr="00C935A5" w:rsidRDefault="006A4DF1" w:rsidP="00795565">
            <w:pPr>
              <w:spacing w:before="40" w:after="20"/>
              <w:jc w:val="right"/>
              <w:rPr>
                <w:rFonts w:cs="Arial"/>
                <w:sz w:val="18"/>
                <w:szCs w:val="18"/>
              </w:rPr>
            </w:pPr>
            <w:r w:rsidRPr="006A4DF1">
              <w:rPr>
                <w:rFonts w:cs="Arial"/>
                <w:sz w:val="18"/>
                <w:szCs w:val="18"/>
              </w:rPr>
              <w:t>6,373</w:t>
            </w:r>
          </w:p>
        </w:tc>
        <w:tc>
          <w:tcPr>
            <w:tcW w:w="1247" w:type="dxa"/>
            <w:tcBorders>
              <w:top w:val="nil"/>
              <w:left w:val="nil"/>
              <w:bottom w:val="nil"/>
              <w:right w:val="nil"/>
            </w:tcBorders>
            <w:shd w:val="clear" w:color="auto" w:fill="auto"/>
            <w:vAlign w:val="bottom"/>
          </w:tcPr>
          <w:p w14:paraId="14214AE9" w14:textId="465B4D7A" w:rsidR="006A4DF1" w:rsidRPr="00C935A5" w:rsidRDefault="006A4DF1" w:rsidP="000515D6">
            <w:pPr>
              <w:spacing w:before="40" w:after="20"/>
              <w:jc w:val="right"/>
              <w:rPr>
                <w:rFonts w:cs="Arial"/>
                <w:sz w:val="18"/>
                <w:szCs w:val="18"/>
              </w:rPr>
            </w:pPr>
            <w:r w:rsidRPr="006A4DF1">
              <w:rPr>
                <w:rFonts w:cs="Arial"/>
                <w:sz w:val="18"/>
                <w:szCs w:val="18"/>
              </w:rPr>
              <w:t>5.9</w:t>
            </w:r>
          </w:p>
        </w:tc>
      </w:tr>
      <w:tr w:rsidR="006A4DF1" w:rsidRPr="006A4DF1" w14:paraId="6D4BACD6" w14:textId="77777777" w:rsidTr="00372475">
        <w:tc>
          <w:tcPr>
            <w:tcW w:w="2268" w:type="dxa"/>
            <w:tcBorders>
              <w:top w:val="nil"/>
              <w:left w:val="nil"/>
              <w:bottom w:val="nil"/>
              <w:right w:val="single" w:sz="18" w:space="0" w:color="FFC000"/>
            </w:tcBorders>
            <w:shd w:val="clear" w:color="auto" w:fill="auto"/>
            <w:vAlign w:val="center"/>
          </w:tcPr>
          <w:p w14:paraId="2717FA19" w14:textId="77777777" w:rsidR="006A4DF1" w:rsidRPr="00C935A5" w:rsidRDefault="006A4DF1" w:rsidP="006A4DF1">
            <w:pPr>
              <w:spacing w:before="40" w:after="40"/>
              <w:rPr>
                <w:rFonts w:cs="Arial"/>
                <w:sz w:val="18"/>
                <w:szCs w:val="18"/>
              </w:rPr>
            </w:pPr>
            <w:r w:rsidRPr="00C935A5">
              <w:rPr>
                <w:rFonts w:cs="Arial"/>
                <w:sz w:val="18"/>
                <w:szCs w:val="18"/>
              </w:rPr>
              <w:t>Benalla RC</w:t>
            </w:r>
          </w:p>
        </w:tc>
        <w:tc>
          <w:tcPr>
            <w:tcW w:w="1247" w:type="dxa"/>
            <w:tcBorders>
              <w:top w:val="nil"/>
              <w:left w:val="single" w:sz="18" w:space="0" w:color="FFC000"/>
              <w:bottom w:val="nil"/>
              <w:right w:val="nil"/>
            </w:tcBorders>
            <w:shd w:val="clear" w:color="auto" w:fill="auto"/>
            <w:vAlign w:val="bottom"/>
          </w:tcPr>
          <w:p w14:paraId="5DE245D4" w14:textId="37B81757" w:rsidR="006A4DF1" w:rsidRPr="00C935A5" w:rsidRDefault="006A4DF1" w:rsidP="00795565">
            <w:pPr>
              <w:spacing w:before="40" w:after="20"/>
              <w:jc w:val="right"/>
              <w:rPr>
                <w:rFonts w:cs="Arial"/>
                <w:sz w:val="18"/>
                <w:szCs w:val="18"/>
              </w:rPr>
            </w:pPr>
            <w:r w:rsidRPr="006A4DF1">
              <w:rPr>
                <w:rFonts w:cs="Arial"/>
                <w:sz w:val="18"/>
                <w:szCs w:val="18"/>
              </w:rPr>
              <w:t>13,960</w:t>
            </w:r>
          </w:p>
        </w:tc>
        <w:tc>
          <w:tcPr>
            <w:tcW w:w="1247" w:type="dxa"/>
            <w:tcBorders>
              <w:top w:val="nil"/>
              <w:left w:val="nil"/>
              <w:bottom w:val="nil"/>
              <w:right w:val="nil"/>
            </w:tcBorders>
            <w:vAlign w:val="bottom"/>
          </w:tcPr>
          <w:p w14:paraId="4C9DD16C" w14:textId="2C642C2A" w:rsidR="006A4DF1" w:rsidRPr="00C935A5" w:rsidRDefault="006A4DF1" w:rsidP="00795565">
            <w:pPr>
              <w:spacing w:before="40" w:after="20"/>
              <w:jc w:val="right"/>
              <w:rPr>
                <w:rFonts w:cs="Arial"/>
                <w:sz w:val="18"/>
                <w:szCs w:val="18"/>
              </w:rPr>
            </w:pPr>
            <w:r w:rsidRPr="006A4DF1">
              <w:rPr>
                <w:rFonts w:cs="Arial"/>
                <w:sz w:val="18"/>
                <w:szCs w:val="18"/>
              </w:rPr>
              <w:t>14,137</w:t>
            </w:r>
          </w:p>
        </w:tc>
        <w:tc>
          <w:tcPr>
            <w:tcW w:w="1247" w:type="dxa"/>
            <w:tcBorders>
              <w:top w:val="nil"/>
              <w:left w:val="nil"/>
              <w:bottom w:val="nil"/>
              <w:right w:val="nil"/>
            </w:tcBorders>
            <w:shd w:val="clear" w:color="auto" w:fill="auto"/>
            <w:vAlign w:val="bottom"/>
          </w:tcPr>
          <w:p w14:paraId="5D77FC4A" w14:textId="19FF0CA5" w:rsidR="006A4DF1" w:rsidRPr="00C935A5" w:rsidRDefault="006A4DF1" w:rsidP="000515D6">
            <w:pPr>
              <w:spacing w:before="40" w:after="20"/>
              <w:jc w:val="right"/>
              <w:rPr>
                <w:rFonts w:cs="Arial"/>
                <w:sz w:val="18"/>
                <w:szCs w:val="18"/>
              </w:rPr>
            </w:pPr>
            <w:r w:rsidRPr="006A4DF1">
              <w:rPr>
                <w:rFonts w:cs="Arial"/>
                <w:sz w:val="18"/>
                <w:szCs w:val="18"/>
              </w:rPr>
              <w:t>1.3</w:t>
            </w:r>
          </w:p>
        </w:tc>
        <w:tc>
          <w:tcPr>
            <w:tcW w:w="170" w:type="dxa"/>
            <w:tcBorders>
              <w:top w:val="nil"/>
              <w:left w:val="nil"/>
              <w:bottom w:val="nil"/>
              <w:right w:val="nil"/>
            </w:tcBorders>
            <w:shd w:val="clear" w:color="auto" w:fill="auto"/>
            <w:vAlign w:val="bottom"/>
          </w:tcPr>
          <w:p w14:paraId="5F169DD7" w14:textId="6894D10F"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01B21DB9" w14:textId="3025125A" w:rsidR="006A4DF1" w:rsidRPr="00C935A5" w:rsidRDefault="006A4DF1" w:rsidP="00795565">
            <w:pPr>
              <w:spacing w:before="40" w:after="20"/>
              <w:jc w:val="right"/>
              <w:rPr>
                <w:rFonts w:cs="Arial"/>
                <w:sz w:val="18"/>
                <w:szCs w:val="18"/>
              </w:rPr>
            </w:pPr>
            <w:r w:rsidRPr="006A4DF1">
              <w:rPr>
                <w:rFonts w:cs="Arial"/>
                <w:sz w:val="18"/>
                <w:szCs w:val="18"/>
              </w:rPr>
              <w:t>854</w:t>
            </w:r>
          </w:p>
        </w:tc>
        <w:tc>
          <w:tcPr>
            <w:tcW w:w="1247" w:type="dxa"/>
            <w:tcBorders>
              <w:top w:val="nil"/>
              <w:left w:val="nil"/>
              <w:bottom w:val="nil"/>
              <w:right w:val="nil"/>
            </w:tcBorders>
            <w:shd w:val="clear" w:color="auto" w:fill="auto"/>
            <w:vAlign w:val="bottom"/>
          </w:tcPr>
          <w:p w14:paraId="292AE2CD" w14:textId="193DE1BC" w:rsidR="006A4DF1" w:rsidRPr="00C935A5" w:rsidRDefault="006A4DF1" w:rsidP="000515D6">
            <w:pPr>
              <w:spacing w:before="40" w:after="20"/>
              <w:jc w:val="right"/>
              <w:rPr>
                <w:rFonts w:cs="Arial"/>
                <w:sz w:val="18"/>
                <w:szCs w:val="18"/>
              </w:rPr>
            </w:pPr>
            <w:r w:rsidRPr="006A4DF1">
              <w:rPr>
                <w:rFonts w:cs="Arial"/>
                <w:sz w:val="18"/>
                <w:szCs w:val="18"/>
              </w:rPr>
              <w:t>6.0</w:t>
            </w:r>
          </w:p>
        </w:tc>
      </w:tr>
      <w:tr w:rsidR="006A4DF1" w:rsidRPr="006A4DF1" w14:paraId="4A2F2A96" w14:textId="77777777" w:rsidTr="00372475">
        <w:tc>
          <w:tcPr>
            <w:tcW w:w="2268" w:type="dxa"/>
            <w:tcBorders>
              <w:top w:val="nil"/>
              <w:left w:val="nil"/>
              <w:bottom w:val="nil"/>
              <w:right w:val="single" w:sz="18" w:space="0" w:color="FFC000"/>
            </w:tcBorders>
            <w:shd w:val="clear" w:color="auto" w:fill="auto"/>
            <w:vAlign w:val="center"/>
          </w:tcPr>
          <w:p w14:paraId="0B3280D6" w14:textId="77777777" w:rsidR="006A4DF1" w:rsidRPr="00C935A5" w:rsidRDefault="006A4DF1" w:rsidP="006A4DF1">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FFC000"/>
              <w:bottom w:val="nil"/>
              <w:right w:val="nil"/>
            </w:tcBorders>
            <w:shd w:val="clear" w:color="auto" w:fill="auto"/>
            <w:vAlign w:val="bottom"/>
          </w:tcPr>
          <w:p w14:paraId="2B854538" w14:textId="7609B75F" w:rsidR="006A4DF1" w:rsidRPr="00C935A5" w:rsidRDefault="006A4DF1" w:rsidP="00795565">
            <w:pPr>
              <w:spacing w:before="40" w:after="20"/>
              <w:jc w:val="right"/>
              <w:rPr>
                <w:rFonts w:cs="Arial"/>
                <w:sz w:val="18"/>
                <w:szCs w:val="18"/>
              </w:rPr>
            </w:pPr>
            <w:r w:rsidRPr="006A4DF1">
              <w:rPr>
                <w:rFonts w:cs="Arial"/>
                <w:sz w:val="18"/>
                <w:szCs w:val="18"/>
              </w:rPr>
              <w:t>179,446</w:t>
            </w:r>
          </w:p>
        </w:tc>
        <w:tc>
          <w:tcPr>
            <w:tcW w:w="1247" w:type="dxa"/>
            <w:tcBorders>
              <w:top w:val="nil"/>
              <w:left w:val="nil"/>
              <w:bottom w:val="nil"/>
              <w:right w:val="nil"/>
            </w:tcBorders>
            <w:vAlign w:val="bottom"/>
          </w:tcPr>
          <w:p w14:paraId="32BD4704" w14:textId="6DCC9BB0" w:rsidR="006A4DF1" w:rsidRPr="00C935A5" w:rsidRDefault="006A4DF1" w:rsidP="00795565">
            <w:pPr>
              <w:spacing w:before="40" w:after="20"/>
              <w:jc w:val="right"/>
              <w:rPr>
                <w:rFonts w:cs="Arial"/>
                <w:sz w:val="18"/>
                <w:szCs w:val="18"/>
              </w:rPr>
            </w:pPr>
            <w:r w:rsidRPr="006A4DF1">
              <w:rPr>
                <w:rFonts w:cs="Arial"/>
                <w:sz w:val="18"/>
                <w:szCs w:val="18"/>
              </w:rPr>
              <w:t>183,023</w:t>
            </w:r>
          </w:p>
        </w:tc>
        <w:tc>
          <w:tcPr>
            <w:tcW w:w="1247" w:type="dxa"/>
            <w:tcBorders>
              <w:top w:val="nil"/>
              <w:left w:val="nil"/>
              <w:bottom w:val="nil"/>
              <w:right w:val="nil"/>
            </w:tcBorders>
            <w:shd w:val="clear" w:color="auto" w:fill="auto"/>
            <w:vAlign w:val="bottom"/>
          </w:tcPr>
          <w:p w14:paraId="225A3DD8" w14:textId="5D7DA998" w:rsidR="006A4DF1" w:rsidRPr="00C935A5" w:rsidRDefault="006A4DF1" w:rsidP="000515D6">
            <w:pPr>
              <w:spacing w:before="40" w:after="20"/>
              <w:jc w:val="right"/>
              <w:rPr>
                <w:rFonts w:cs="Arial"/>
                <w:sz w:val="18"/>
                <w:szCs w:val="18"/>
              </w:rPr>
            </w:pPr>
            <w:r w:rsidRPr="006A4DF1">
              <w:rPr>
                <w:rFonts w:cs="Arial"/>
                <w:sz w:val="18"/>
                <w:szCs w:val="18"/>
              </w:rPr>
              <w:t>2.0</w:t>
            </w:r>
          </w:p>
        </w:tc>
        <w:tc>
          <w:tcPr>
            <w:tcW w:w="170" w:type="dxa"/>
            <w:tcBorders>
              <w:top w:val="nil"/>
              <w:left w:val="nil"/>
              <w:bottom w:val="nil"/>
              <w:right w:val="nil"/>
            </w:tcBorders>
            <w:shd w:val="clear" w:color="auto" w:fill="auto"/>
            <w:vAlign w:val="bottom"/>
          </w:tcPr>
          <w:p w14:paraId="7B0355B1" w14:textId="38E01365"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49FB596B" w14:textId="0754E81B" w:rsidR="006A4DF1" w:rsidRPr="00C935A5" w:rsidRDefault="006A4DF1" w:rsidP="00795565">
            <w:pPr>
              <w:spacing w:before="40" w:after="20"/>
              <w:jc w:val="right"/>
              <w:rPr>
                <w:rFonts w:cs="Arial"/>
                <w:sz w:val="18"/>
                <w:szCs w:val="18"/>
              </w:rPr>
            </w:pPr>
            <w:r w:rsidRPr="006A4DF1">
              <w:rPr>
                <w:rFonts w:cs="Arial"/>
                <w:sz w:val="18"/>
                <w:szCs w:val="18"/>
              </w:rPr>
              <w:t>9,624</w:t>
            </w:r>
          </w:p>
        </w:tc>
        <w:tc>
          <w:tcPr>
            <w:tcW w:w="1247" w:type="dxa"/>
            <w:tcBorders>
              <w:top w:val="nil"/>
              <w:left w:val="nil"/>
              <w:bottom w:val="nil"/>
              <w:right w:val="nil"/>
            </w:tcBorders>
            <w:shd w:val="clear" w:color="auto" w:fill="auto"/>
            <w:vAlign w:val="bottom"/>
          </w:tcPr>
          <w:p w14:paraId="4AA229EC" w14:textId="5F590230" w:rsidR="006A4DF1" w:rsidRPr="00C935A5" w:rsidRDefault="006A4DF1" w:rsidP="000515D6">
            <w:pPr>
              <w:spacing w:before="40" w:after="20"/>
              <w:jc w:val="right"/>
              <w:rPr>
                <w:rFonts w:cs="Arial"/>
                <w:sz w:val="18"/>
                <w:szCs w:val="18"/>
              </w:rPr>
            </w:pPr>
            <w:r w:rsidRPr="006A4DF1">
              <w:rPr>
                <w:rFonts w:cs="Arial"/>
                <w:sz w:val="18"/>
                <w:szCs w:val="18"/>
              </w:rPr>
              <w:t>5.3</w:t>
            </w:r>
          </w:p>
        </w:tc>
      </w:tr>
      <w:tr w:rsidR="006A4DF1" w:rsidRPr="006A4DF1" w14:paraId="64574179" w14:textId="77777777" w:rsidTr="00372475">
        <w:tc>
          <w:tcPr>
            <w:tcW w:w="2268" w:type="dxa"/>
            <w:tcBorders>
              <w:top w:val="nil"/>
              <w:left w:val="nil"/>
              <w:bottom w:val="nil"/>
              <w:right w:val="single" w:sz="18" w:space="0" w:color="FFC000"/>
            </w:tcBorders>
            <w:shd w:val="clear" w:color="auto" w:fill="auto"/>
            <w:vAlign w:val="center"/>
          </w:tcPr>
          <w:p w14:paraId="0E818CE5" w14:textId="77777777" w:rsidR="006A4DF1" w:rsidRPr="00C935A5" w:rsidRDefault="006A4DF1" w:rsidP="006A4DF1">
            <w:pPr>
              <w:spacing w:before="40" w:after="40"/>
              <w:rPr>
                <w:rFonts w:cs="Arial"/>
                <w:sz w:val="18"/>
                <w:szCs w:val="18"/>
              </w:rPr>
            </w:pPr>
            <w:r w:rsidRPr="00C935A5">
              <w:rPr>
                <w:rFonts w:cs="Arial"/>
                <w:sz w:val="18"/>
                <w:szCs w:val="18"/>
              </w:rPr>
              <w:t>Brimbank C</w:t>
            </w:r>
          </w:p>
        </w:tc>
        <w:tc>
          <w:tcPr>
            <w:tcW w:w="1247" w:type="dxa"/>
            <w:tcBorders>
              <w:top w:val="nil"/>
              <w:left w:val="single" w:sz="18" w:space="0" w:color="FFC000"/>
              <w:bottom w:val="nil"/>
              <w:right w:val="nil"/>
            </w:tcBorders>
            <w:shd w:val="clear" w:color="auto" w:fill="auto"/>
            <w:vAlign w:val="bottom"/>
          </w:tcPr>
          <w:p w14:paraId="1B06DCD9" w14:textId="74B5D5FC" w:rsidR="006A4DF1" w:rsidRPr="00C935A5" w:rsidRDefault="006A4DF1" w:rsidP="00795565">
            <w:pPr>
              <w:spacing w:before="40" w:after="20"/>
              <w:jc w:val="right"/>
              <w:rPr>
                <w:rFonts w:cs="Arial"/>
                <w:sz w:val="18"/>
                <w:szCs w:val="18"/>
              </w:rPr>
            </w:pPr>
            <w:r w:rsidRPr="006A4DF1">
              <w:rPr>
                <w:rFonts w:cs="Arial"/>
                <w:sz w:val="18"/>
                <w:szCs w:val="18"/>
              </w:rPr>
              <w:t>208,443</w:t>
            </w:r>
          </w:p>
        </w:tc>
        <w:tc>
          <w:tcPr>
            <w:tcW w:w="1247" w:type="dxa"/>
            <w:tcBorders>
              <w:top w:val="nil"/>
              <w:left w:val="nil"/>
              <w:bottom w:val="nil"/>
              <w:right w:val="nil"/>
            </w:tcBorders>
            <w:vAlign w:val="bottom"/>
          </w:tcPr>
          <w:p w14:paraId="71533863" w14:textId="7EDF099F" w:rsidR="006A4DF1" w:rsidRPr="00C935A5" w:rsidRDefault="006A4DF1" w:rsidP="00795565">
            <w:pPr>
              <w:spacing w:before="40" w:after="20"/>
              <w:jc w:val="right"/>
              <w:rPr>
                <w:rFonts w:cs="Arial"/>
                <w:sz w:val="18"/>
                <w:szCs w:val="18"/>
              </w:rPr>
            </w:pPr>
            <w:r w:rsidRPr="006A4DF1">
              <w:rPr>
                <w:rFonts w:cs="Arial"/>
                <w:sz w:val="18"/>
                <w:szCs w:val="18"/>
              </w:rPr>
              <w:t>208,247</w:t>
            </w:r>
          </w:p>
        </w:tc>
        <w:tc>
          <w:tcPr>
            <w:tcW w:w="1247" w:type="dxa"/>
            <w:tcBorders>
              <w:top w:val="nil"/>
              <w:left w:val="nil"/>
              <w:bottom w:val="nil"/>
              <w:right w:val="nil"/>
            </w:tcBorders>
            <w:shd w:val="clear" w:color="auto" w:fill="auto"/>
            <w:vAlign w:val="bottom"/>
          </w:tcPr>
          <w:p w14:paraId="20A719B7" w14:textId="4D811A50" w:rsidR="006A4DF1" w:rsidRPr="00C935A5" w:rsidRDefault="006A4DF1" w:rsidP="000515D6">
            <w:pPr>
              <w:spacing w:before="40" w:after="20"/>
              <w:jc w:val="right"/>
              <w:rPr>
                <w:rFonts w:cs="Arial"/>
                <w:sz w:val="18"/>
                <w:szCs w:val="18"/>
              </w:rPr>
            </w:pPr>
            <w:r w:rsidRPr="006A4DF1">
              <w:rPr>
                <w:rFonts w:cs="Arial"/>
                <w:sz w:val="18"/>
                <w:szCs w:val="18"/>
              </w:rPr>
              <w:t>-0.1</w:t>
            </w:r>
          </w:p>
        </w:tc>
        <w:tc>
          <w:tcPr>
            <w:tcW w:w="170" w:type="dxa"/>
            <w:tcBorders>
              <w:top w:val="nil"/>
              <w:left w:val="nil"/>
              <w:bottom w:val="nil"/>
              <w:right w:val="nil"/>
            </w:tcBorders>
            <w:shd w:val="clear" w:color="auto" w:fill="auto"/>
            <w:vAlign w:val="bottom"/>
          </w:tcPr>
          <w:p w14:paraId="45923CC0" w14:textId="6CDB4B26"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16315F3B" w14:textId="33DED3B6" w:rsidR="006A4DF1" w:rsidRPr="00C935A5" w:rsidRDefault="006A4DF1" w:rsidP="00795565">
            <w:pPr>
              <w:spacing w:before="40" w:after="20"/>
              <w:jc w:val="right"/>
              <w:rPr>
                <w:rFonts w:cs="Arial"/>
                <w:sz w:val="18"/>
                <w:szCs w:val="18"/>
              </w:rPr>
            </w:pPr>
            <w:r w:rsidRPr="006A4DF1">
              <w:rPr>
                <w:rFonts w:cs="Arial"/>
                <w:sz w:val="18"/>
                <w:szCs w:val="18"/>
              </w:rPr>
              <w:t>16,278</w:t>
            </w:r>
          </w:p>
        </w:tc>
        <w:tc>
          <w:tcPr>
            <w:tcW w:w="1247" w:type="dxa"/>
            <w:tcBorders>
              <w:top w:val="nil"/>
              <w:left w:val="nil"/>
              <w:bottom w:val="nil"/>
              <w:right w:val="nil"/>
            </w:tcBorders>
            <w:shd w:val="clear" w:color="auto" w:fill="auto"/>
            <w:vAlign w:val="bottom"/>
          </w:tcPr>
          <w:p w14:paraId="7F1F06DD" w14:textId="066CBDF8" w:rsidR="006A4DF1" w:rsidRPr="00C935A5" w:rsidRDefault="006A4DF1" w:rsidP="000515D6">
            <w:pPr>
              <w:spacing w:before="40" w:after="20"/>
              <w:jc w:val="right"/>
              <w:rPr>
                <w:rFonts w:cs="Arial"/>
                <w:sz w:val="18"/>
                <w:szCs w:val="18"/>
              </w:rPr>
            </w:pPr>
            <w:r w:rsidRPr="006A4DF1">
              <w:rPr>
                <w:rFonts w:cs="Arial"/>
                <w:sz w:val="18"/>
                <w:szCs w:val="18"/>
              </w:rPr>
              <w:t>7.8</w:t>
            </w:r>
          </w:p>
        </w:tc>
      </w:tr>
      <w:tr w:rsidR="006A4DF1" w:rsidRPr="006A4DF1" w14:paraId="1FEBA579" w14:textId="77777777" w:rsidTr="00372475">
        <w:tc>
          <w:tcPr>
            <w:tcW w:w="2268" w:type="dxa"/>
            <w:tcBorders>
              <w:top w:val="nil"/>
              <w:left w:val="nil"/>
              <w:bottom w:val="nil"/>
              <w:right w:val="single" w:sz="18" w:space="0" w:color="FFC000"/>
            </w:tcBorders>
            <w:shd w:val="clear" w:color="auto" w:fill="auto"/>
            <w:vAlign w:val="center"/>
          </w:tcPr>
          <w:p w14:paraId="02779C19" w14:textId="77777777" w:rsidR="006A4DF1" w:rsidRPr="00C935A5" w:rsidRDefault="006A4DF1" w:rsidP="006A4DF1">
            <w:pPr>
              <w:spacing w:before="40" w:after="40"/>
              <w:rPr>
                <w:rFonts w:cs="Arial"/>
                <w:sz w:val="18"/>
                <w:szCs w:val="18"/>
              </w:rPr>
            </w:pPr>
            <w:r w:rsidRPr="00C935A5">
              <w:rPr>
                <w:rFonts w:cs="Arial"/>
                <w:sz w:val="18"/>
                <w:szCs w:val="18"/>
              </w:rPr>
              <w:t>Buloke S</w:t>
            </w:r>
          </w:p>
        </w:tc>
        <w:tc>
          <w:tcPr>
            <w:tcW w:w="1247" w:type="dxa"/>
            <w:tcBorders>
              <w:top w:val="nil"/>
              <w:left w:val="single" w:sz="18" w:space="0" w:color="FFC000"/>
              <w:bottom w:val="nil"/>
              <w:right w:val="nil"/>
            </w:tcBorders>
            <w:shd w:val="clear" w:color="auto" w:fill="auto"/>
            <w:vAlign w:val="bottom"/>
          </w:tcPr>
          <w:p w14:paraId="41AC1617" w14:textId="14C08633" w:rsidR="006A4DF1" w:rsidRPr="00C935A5" w:rsidRDefault="006A4DF1" w:rsidP="00795565">
            <w:pPr>
              <w:spacing w:before="40" w:after="20"/>
              <w:jc w:val="right"/>
              <w:rPr>
                <w:rFonts w:cs="Arial"/>
                <w:sz w:val="18"/>
                <w:szCs w:val="18"/>
              </w:rPr>
            </w:pPr>
            <w:r w:rsidRPr="006A4DF1">
              <w:rPr>
                <w:rFonts w:cs="Arial"/>
                <w:sz w:val="18"/>
                <w:szCs w:val="18"/>
              </w:rPr>
              <w:t>6,151</w:t>
            </w:r>
          </w:p>
        </w:tc>
        <w:tc>
          <w:tcPr>
            <w:tcW w:w="1247" w:type="dxa"/>
            <w:tcBorders>
              <w:top w:val="nil"/>
              <w:left w:val="nil"/>
              <w:bottom w:val="nil"/>
              <w:right w:val="nil"/>
            </w:tcBorders>
            <w:vAlign w:val="bottom"/>
          </w:tcPr>
          <w:p w14:paraId="01D8543E" w14:textId="38E9015C" w:rsidR="006A4DF1" w:rsidRPr="00C935A5" w:rsidRDefault="006A4DF1" w:rsidP="00795565">
            <w:pPr>
              <w:spacing w:before="40" w:after="20"/>
              <w:jc w:val="right"/>
              <w:rPr>
                <w:rFonts w:cs="Arial"/>
                <w:sz w:val="18"/>
                <w:szCs w:val="18"/>
              </w:rPr>
            </w:pPr>
            <w:r w:rsidRPr="006A4DF1">
              <w:rPr>
                <w:rFonts w:cs="Arial"/>
                <w:sz w:val="18"/>
                <w:szCs w:val="18"/>
              </w:rPr>
              <w:t>6,101</w:t>
            </w:r>
          </w:p>
        </w:tc>
        <w:tc>
          <w:tcPr>
            <w:tcW w:w="1247" w:type="dxa"/>
            <w:tcBorders>
              <w:top w:val="nil"/>
              <w:left w:val="nil"/>
              <w:bottom w:val="nil"/>
              <w:right w:val="nil"/>
            </w:tcBorders>
            <w:shd w:val="clear" w:color="auto" w:fill="auto"/>
            <w:vAlign w:val="bottom"/>
          </w:tcPr>
          <w:p w14:paraId="63247782" w14:textId="5DE5EE0D" w:rsidR="006A4DF1" w:rsidRPr="00C935A5" w:rsidRDefault="006A4DF1" w:rsidP="000515D6">
            <w:pPr>
              <w:spacing w:before="40" w:after="20"/>
              <w:jc w:val="right"/>
              <w:rPr>
                <w:rFonts w:cs="Arial"/>
                <w:sz w:val="18"/>
                <w:szCs w:val="18"/>
              </w:rPr>
            </w:pPr>
            <w:r w:rsidRPr="006A4DF1">
              <w:rPr>
                <w:rFonts w:cs="Arial"/>
                <w:sz w:val="18"/>
                <w:szCs w:val="18"/>
              </w:rPr>
              <w:t>-0.8</w:t>
            </w:r>
          </w:p>
        </w:tc>
        <w:tc>
          <w:tcPr>
            <w:tcW w:w="170" w:type="dxa"/>
            <w:tcBorders>
              <w:top w:val="nil"/>
              <w:left w:val="nil"/>
              <w:bottom w:val="nil"/>
              <w:right w:val="nil"/>
            </w:tcBorders>
            <w:shd w:val="clear" w:color="auto" w:fill="auto"/>
            <w:vAlign w:val="bottom"/>
          </w:tcPr>
          <w:p w14:paraId="09099DC9" w14:textId="58EA5B70"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50F6CD2F" w14:textId="31C2B50D" w:rsidR="006A4DF1" w:rsidRPr="00C935A5" w:rsidRDefault="006A4DF1" w:rsidP="00795565">
            <w:pPr>
              <w:spacing w:before="40" w:after="20"/>
              <w:jc w:val="right"/>
              <w:rPr>
                <w:rFonts w:cs="Arial"/>
                <w:sz w:val="18"/>
                <w:szCs w:val="18"/>
              </w:rPr>
            </w:pPr>
            <w:r w:rsidRPr="006A4DF1">
              <w:rPr>
                <w:rFonts w:cs="Arial"/>
                <w:sz w:val="18"/>
                <w:szCs w:val="18"/>
              </w:rPr>
              <w:t>333</w:t>
            </w:r>
          </w:p>
        </w:tc>
        <w:tc>
          <w:tcPr>
            <w:tcW w:w="1247" w:type="dxa"/>
            <w:tcBorders>
              <w:top w:val="nil"/>
              <w:left w:val="nil"/>
              <w:bottom w:val="nil"/>
              <w:right w:val="nil"/>
            </w:tcBorders>
            <w:shd w:val="clear" w:color="auto" w:fill="auto"/>
            <w:vAlign w:val="bottom"/>
          </w:tcPr>
          <w:p w14:paraId="272A6183" w14:textId="15A873A4" w:rsidR="006A4DF1" w:rsidRPr="00C935A5" w:rsidRDefault="006A4DF1" w:rsidP="000515D6">
            <w:pPr>
              <w:spacing w:before="40" w:after="20"/>
              <w:jc w:val="right"/>
              <w:rPr>
                <w:rFonts w:cs="Arial"/>
                <w:sz w:val="18"/>
                <w:szCs w:val="18"/>
              </w:rPr>
            </w:pPr>
            <w:r w:rsidRPr="006A4DF1">
              <w:rPr>
                <w:rFonts w:cs="Arial"/>
                <w:sz w:val="18"/>
                <w:szCs w:val="18"/>
              </w:rPr>
              <w:t>5.5</w:t>
            </w:r>
          </w:p>
        </w:tc>
      </w:tr>
      <w:tr w:rsidR="006A4DF1" w:rsidRPr="006A4DF1" w14:paraId="415576C1" w14:textId="77777777" w:rsidTr="00372475">
        <w:tc>
          <w:tcPr>
            <w:tcW w:w="2268" w:type="dxa"/>
            <w:tcBorders>
              <w:top w:val="nil"/>
              <w:left w:val="nil"/>
              <w:bottom w:val="nil"/>
              <w:right w:val="single" w:sz="18" w:space="0" w:color="FFC000"/>
            </w:tcBorders>
            <w:shd w:val="clear" w:color="auto" w:fill="auto"/>
            <w:vAlign w:val="center"/>
          </w:tcPr>
          <w:p w14:paraId="2E37E65B" w14:textId="77777777" w:rsidR="006A4DF1" w:rsidRPr="00C935A5" w:rsidRDefault="006A4DF1" w:rsidP="006A4DF1">
            <w:pPr>
              <w:spacing w:before="40" w:after="40"/>
              <w:rPr>
                <w:rFonts w:cs="Arial"/>
                <w:sz w:val="18"/>
                <w:szCs w:val="18"/>
              </w:rPr>
            </w:pPr>
            <w:r w:rsidRPr="00C935A5">
              <w:rPr>
                <w:rFonts w:cs="Arial"/>
                <w:sz w:val="18"/>
                <w:szCs w:val="18"/>
              </w:rPr>
              <w:t>Campaspe S</w:t>
            </w:r>
          </w:p>
        </w:tc>
        <w:tc>
          <w:tcPr>
            <w:tcW w:w="1247" w:type="dxa"/>
            <w:tcBorders>
              <w:top w:val="nil"/>
              <w:left w:val="single" w:sz="18" w:space="0" w:color="FFC000"/>
              <w:bottom w:val="nil"/>
              <w:right w:val="nil"/>
            </w:tcBorders>
            <w:shd w:val="clear" w:color="auto" w:fill="auto"/>
            <w:vAlign w:val="bottom"/>
          </w:tcPr>
          <w:p w14:paraId="318CEAE8" w14:textId="7A690BBA" w:rsidR="006A4DF1" w:rsidRPr="00C935A5" w:rsidRDefault="006A4DF1" w:rsidP="00795565">
            <w:pPr>
              <w:spacing w:before="40" w:after="20"/>
              <w:jc w:val="right"/>
              <w:rPr>
                <w:rFonts w:cs="Arial"/>
                <w:sz w:val="18"/>
                <w:szCs w:val="18"/>
              </w:rPr>
            </w:pPr>
            <w:r w:rsidRPr="006A4DF1">
              <w:rPr>
                <w:rFonts w:cs="Arial"/>
                <w:sz w:val="18"/>
                <w:szCs w:val="18"/>
              </w:rPr>
              <w:t>37,463</w:t>
            </w:r>
          </w:p>
        </w:tc>
        <w:tc>
          <w:tcPr>
            <w:tcW w:w="1247" w:type="dxa"/>
            <w:tcBorders>
              <w:top w:val="nil"/>
              <w:left w:val="nil"/>
              <w:bottom w:val="nil"/>
              <w:right w:val="nil"/>
            </w:tcBorders>
            <w:vAlign w:val="bottom"/>
          </w:tcPr>
          <w:p w14:paraId="061C8274" w14:textId="2AF3E4C5" w:rsidR="006A4DF1" w:rsidRPr="00C935A5" w:rsidRDefault="006A4DF1" w:rsidP="00795565">
            <w:pPr>
              <w:spacing w:before="40" w:after="20"/>
              <w:jc w:val="right"/>
              <w:rPr>
                <w:rFonts w:cs="Arial"/>
                <w:sz w:val="18"/>
                <w:szCs w:val="18"/>
              </w:rPr>
            </w:pPr>
            <w:r w:rsidRPr="006A4DF1">
              <w:rPr>
                <w:rFonts w:cs="Arial"/>
                <w:sz w:val="18"/>
                <w:szCs w:val="18"/>
              </w:rPr>
              <w:t>37,675</w:t>
            </w:r>
          </w:p>
        </w:tc>
        <w:tc>
          <w:tcPr>
            <w:tcW w:w="1247" w:type="dxa"/>
            <w:tcBorders>
              <w:top w:val="nil"/>
              <w:left w:val="nil"/>
              <w:bottom w:val="nil"/>
              <w:right w:val="nil"/>
            </w:tcBorders>
            <w:shd w:val="clear" w:color="auto" w:fill="auto"/>
            <w:vAlign w:val="bottom"/>
          </w:tcPr>
          <w:p w14:paraId="0EC54A26" w14:textId="699C1954" w:rsidR="006A4DF1" w:rsidRPr="00C935A5" w:rsidRDefault="006A4DF1" w:rsidP="000515D6">
            <w:pPr>
              <w:spacing w:before="40" w:after="20"/>
              <w:jc w:val="right"/>
              <w:rPr>
                <w:rFonts w:cs="Arial"/>
                <w:sz w:val="18"/>
                <w:szCs w:val="18"/>
              </w:rPr>
            </w:pPr>
            <w:r w:rsidRPr="006A4DF1">
              <w:rPr>
                <w:rFonts w:cs="Arial"/>
                <w:sz w:val="18"/>
                <w:szCs w:val="18"/>
              </w:rPr>
              <w:t>0.6</w:t>
            </w:r>
          </w:p>
        </w:tc>
        <w:tc>
          <w:tcPr>
            <w:tcW w:w="170" w:type="dxa"/>
            <w:tcBorders>
              <w:top w:val="nil"/>
              <w:left w:val="nil"/>
              <w:bottom w:val="nil"/>
              <w:right w:val="nil"/>
            </w:tcBorders>
            <w:shd w:val="clear" w:color="auto" w:fill="auto"/>
            <w:vAlign w:val="bottom"/>
          </w:tcPr>
          <w:p w14:paraId="41BA5B83" w14:textId="24849B76"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255583E9" w14:textId="0E4CBF95" w:rsidR="006A4DF1" w:rsidRPr="00C935A5" w:rsidRDefault="006A4DF1" w:rsidP="00795565">
            <w:pPr>
              <w:spacing w:before="40" w:after="20"/>
              <w:jc w:val="right"/>
              <w:rPr>
                <w:rFonts w:cs="Arial"/>
                <w:sz w:val="18"/>
                <w:szCs w:val="18"/>
              </w:rPr>
            </w:pPr>
            <w:r w:rsidRPr="006A4DF1">
              <w:rPr>
                <w:rFonts w:cs="Arial"/>
                <w:sz w:val="18"/>
                <w:szCs w:val="18"/>
              </w:rPr>
              <w:t>2,451</w:t>
            </w:r>
          </w:p>
        </w:tc>
        <w:tc>
          <w:tcPr>
            <w:tcW w:w="1247" w:type="dxa"/>
            <w:tcBorders>
              <w:top w:val="nil"/>
              <w:left w:val="nil"/>
              <w:bottom w:val="nil"/>
              <w:right w:val="nil"/>
            </w:tcBorders>
            <w:shd w:val="clear" w:color="auto" w:fill="auto"/>
            <w:vAlign w:val="bottom"/>
          </w:tcPr>
          <w:p w14:paraId="5CB25AE2" w14:textId="315E7612" w:rsidR="006A4DF1" w:rsidRPr="00C935A5" w:rsidRDefault="006A4DF1" w:rsidP="000515D6">
            <w:pPr>
              <w:spacing w:before="40" w:after="20"/>
              <w:jc w:val="right"/>
              <w:rPr>
                <w:rFonts w:cs="Arial"/>
                <w:sz w:val="18"/>
                <w:szCs w:val="18"/>
              </w:rPr>
            </w:pPr>
            <w:r w:rsidRPr="006A4DF1">
              <w:rPr>
                <w:rFonts w:cs="Arial"/>
                <w:sz w:val="18"/>
                <w:szCs w:val="18"/>
              </w:rPr>
              <w:t>6.5</w:t>
            </w:r>
          </w:p>
        </w:tc>
      </w:tr>
      <w:tr w:rsidR="006A4DF1" w:rsidRPr="006A4DF1" w14:paraId="5FFC3C6B" w14:textId="77777777" w:rsidTr="00372475">
        <w:tc>
          <w:tcPr>
            <w:tcW w:w="2268" w:type="dxa"/>
            <w:tcBorders>
              <w:top w:val="nil"/>
              <w:left w:val="nil"/>
              <w:bottom w:val="nil"/>
              <w:right w:val="single" w:sz="18" w:space="0" w:color="FFC000"/>
            </w:tcBorders>
            <w:shd w:val="clear" w:color="auto" w:fill="auto"/>
            <w:vAlign w:val="center"/>
          </w:tcPr>
          <w:p w14:paraId="06B99E1D" w14:textId="77777777" w:rsidR="006A4DF1" w:rsidRPr="00C935A5" w:rsidRDefault="006A4DF1" w:rsidP="006A4DF1">
            <w:pPr>
              <w:spacing w:before="40" w:after="40"/>
              <w:rPr>
                <w:rFonts w:cs="Arial"/>
                <w:sz w:val="18"/>
                <w:szCs w:val="18"/>
              </w:rPr>
            </w:pPr>
            <w:r w:rsidRPr="00C935A5">
              <w:rPr>
                <w:rFonts w:cs="Arial"/>
                <w:sz w:val="18"/>
                <w:szCs w:val="18"/>
              </w:rPr>
              <w:t>Cardinia S</w:t>
            </w:r>
          </w:p>
        </w:tc>
        <w:tc>
          <w:tcPr>
            <w:tcW w:w="1247" w:type="dxa"/>
            <w:tcBorders>
              <w:top w:val="nil"/>
              <w:left w:val="single" w:sz="18" w:space="0" w:color="FFC000"/>
              <w:bottom w:val="nil"/>
              <w:right w:val="nil"/>
            </w:tcBorders>
            <w:shd w:val="clear" w:color="auto" w:fill="auto"/>
            <w:vAlign w:val="bottom"/>
          </w:tcPr>
          <w:p w14:paraId="19F36367" w14:textId="0FE45A32" w:rsidR="006A4DF1" w:rsidRPr="00C935A5" w:rsidRDefault="006A4DF1" w:rsidP="00795565">
            <w:pPr>
              <w:spacing w:before="40" w:after="20"/>
              <w:jc w:val="right"/>
              <w:rPr>
                <w:rFonts w:cs="Arial"/>
                <w:sz w:val="18"/>
                <w:szCs w:val="18"/>
              </w:rPr>
            </w:pPr>
            <w:r w:rsidRPr="006A4DF1">
              <w:rPr>
                <w:rFonts w:cs="Arial"/>
                <w:sz w:val="18"/>
                <w:szCs w:val="18"/>
              </w:rPr>
              <w:t>102,516</w:t>
            </w:r>
          </w:p>
        </w:tc>
        <w:tc>
          <w:tcPr>
            <w:tcW w:w="1247" w:type="dxa"/>
            <w:tcBorders>
              <w:top w:val="nil"/>
              <w:left w:val="nil"/>
              <w:bottom w:val="nil"/>
              <w:right w:val="nil"/>
            </w:tcBorders>
            <w:vAlign w:val="bottom"/>
          </w:tcPr>
          <w:p w14:paraId="293927FB" w14:textId="4664F8D8" w:rsidR="006A4DF1" w:rsidRPr="00C935A5" w:rsidRDefault="006A4DF1" w:rsidP="00795565">
            <w:pPr>
              <w:spacing w:before="40" w:after="20"/>
              <w:jc w:val="right"/>
              <w:rPr>
                <w:rFonts w:cs="Arial"/>
                <w:sz w:val="18"/>
                <w:szCs w:val="18"/>
              </w:rPr>
            </w:pPr>
            <w:r w:rsidRPr="006A4DF1">
              <w:rPr>
                <w:rFonts w:cs="Arial"/>
                <w:sz w:val="18"/>
                <w:szCs w:val="18"/>
              </w:rPr>
              <w:t>116,193</w:t>
            </w:r>
          </w:p>
        </w:tc>
        <w:tc>
          <w:tcPr>
            <w:tcW w:w="1247" w:type="dxa"/>
            <w:tcBorders>
              <w:top w:val="nil"/>
              <w:left w:val="nil"/>
              <w:bottom w:val="nil"/>
              <w:right w:val="nil"/>
            </w:tcBorders>
            <w:shd w:val="clear" w:color="auto" w:fill="auto"/>
            <w:vAlign w:val="bottom"/>
          </w:tcPr>
          <w:p w14:paraId="10BF9F8E" w14:textId="2AAB57A7" w:rsidR="006A4DF1" w:rsidRPr="00C935A5" w:rsidRDefault="006A4DF1" w:rsidP="000515D6">
            <w:pPr>
              <w:spacing w:before="40" w:after="20"/>
              <w:jc w:val="right"/>
              <w:rPr>
                <w:rFonts w:cs="Arial"/>
                <w:sz w:val="18"/>
                <w:szCs w:val="18"/>
              </w:rPr>
            </w:pPr>
            <w:r w:rsidRPr="006A4DF1">
              <w:rPr>
                <w:rFonts w:cs="Arial"/>
                <w:sz w:val="18"/>
                <w:szCs w:val="18"/>
              </w:rPr>
              <w:t>13.3</w:t>
            </w:r>
          </w:p>
        </w:tc>
        <w:tc>
          <w:tcPr>
            <w:tcW w:w="170" w:type="dxa"/>
            <w:tcBorders>
              <w:top w:val="nil"/>
              <w:left w:val="nil"/>
              <w:bottom w:val="nil"/>
              <w:right w:val="nil"/>
            </w:tcBorders>
            <w:shd w:val="clear" w:color="auto" w:fill="auto"/>
            <w:vAlign w:val="bottom"/>
          </w:tcPr>
          <w:p w14:paraId="2258B61F" w14:textId="0A4E6BB3"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404F8B31" w14:textId="7D86772F" w:rsidR="006A4DF1" w:rsidRPr="00C935A5" w:rsidRDefault="006A4DF1" w:rsidP="00795565">
            <w:pPr>
              <w:spacing w:before="40" w:after="20"/>
              <w:jc w:val="right"/>
              <w:rPr>
                <w:rFonts w:cs="Arial"/>
                <w:sz w:val="18"/>
                <w:szCs w:val="18"/>
              </w:rPr>
            </w:pPr>
            <w:r w:rsidRPr="006A4DF1">
              <w:rPr>
                <w:rFonts w:cs="Arial"/>
                <w:sz w:val="18"/>
                <w:szCs w:val="18"/>
              </w:rPr>
              <w:t>11,323</w:t>
            </w:r>
          </w:p>
        </w:tc>
        <w:tc>
          <w:tcPr>
            <w:tcW w:w="1247" w:type="dxa"/>
            <w:tcBorders>
              <w:top w:val="nil"/>
              <w:left w:val="nil"/>
              <w:bottom w:val="nil"/>
              <w:right w:val="nil"/>
            </w:tcBorders>
            <w:shd w:val="clear" w:color="auto" w:fill="auto"/>
            <w:vAlign w:val="bottom"/>
          </w:tcPr>
          <w:p w14:paraId="469BBF07" w14:textId="2A973904" w:rsidR="006A4DF1" w:rsidRPr="00C935A5" w:rsidRDefault="006A4DF1" w:rsidP="000515D6">
            <w:pPr>
              <w:spacing w:before="40" w:after="20"/>
              <w:jc w:val="right"/>
              <w:rPr>
                <w:rFonts w:cs="Arial"/>
                <w:sz w:val="18"/>
                <w:szCs w:val="18"/>
              </w:rPr>
            </w:pPr>
            <w:r w:rsidRPr="006A4DF1">
              <w:rPr>
                <w:rFonts w:cs="Arial"/>
                <w:sz w:val="18"/>
                <w:szCs w:val="18"/>
              </w:rPr>
              <w:t>9.7</w:t>
            </w:r>
          </w:p>
        </w:tc>
      </w:tr>
      <w:tr w:rsidR="006A4DF1" w:rsidRPr="006A4DF1" w14:paraId="13EA5009" w14:textId="77777777" w:rsidTr="00372475">
        <w:tc>
          <w:tcPr>
            <w:tcW w:w="2268" w:type="dxa"/>
            <w:tcBorders>
              <w:top w:val="nil"/>
              <w:left w:val="nil"/>
              <w:bottom w:val="nil"/>
              <w:right w:val="single" w:sz="18" w:space="0" w:color="FFC000"/>
            </w:tcBorders>
            <w:shd w:val="clear" w:color="auto" w:fill="auto"/>
            <w:vAlign w:val="center"/>
          </w:tcPr>
          <w:p w14:paraId="6AA6BCA5" w14:textId="77777777" w:rsidR="006A4DF1" w:rsidRPr="00C935A5" w:rsidRDefault="006A4DF1" w:rsidP="006A4DF1">
            <w:pPr>
              <w:spacing w:before="40" w:after="40"/>
              <w:rPr>
                <w:rFonts w:cs="Arial"/>
                <w:sz w:val="18"/>
                <w:szCs w:val="18"/>
              </w:rPr>
            </w:pPr>
            <w:r w:rsidRPr="00C935A5">
              <w:rPr>
                <w:rFonts w:cs="Arial"/>
                <w:sz w:val="18"/>
                <w:szCs w:val="18"/>
              </w:rPr>
              <w:t>Casey C</w:t>
            </w:r>
          </w:p>
        </w:tc>
        <w:tc>
          <w:tcPr>
            <w:tcW w:w="1247" w:type="dxa"/>
            <w:tcBorders>
              <w:top w:val="nil"/>
              <w:left w:val="single" w:sz="18" w:space="0" w:color="FFC000"/>
              <w:bottom w:val="nil"/>
              <w:right w:val="nil"/>
            </w:tcBorders>
            <w:shd w:val="clear" w:color="auto" w:fill="auto"/>
            <w:vAlign w:val="bottom"/>
          </w:tcPr>
          <w:p w14:paraId="199FF5BD" w14:textId="06731A82" w:rsidR="006A4DF1" w:rsidRPr="00C935A5" w:rsidRDefault="006A4DF1" w:rsidP="00795565">
            <w:pPr>
              <w:spacing w:before="40" w:after="20"/>
              <w:jc w:val="right"/>
              <w:rPr>
                <w:rFonts w:cs="Arial"/>
                <w:sz w:val="18"/>
                <w:szCs w:val="18"/>
              </w:rPr>
            </w:pPr>
            <w:r w:rsidRPr="006A4DF1">
              <w:rPr>
                <w:rFonts w:cs="Arial"/>
                <w:sz w:val="18"/>
                <w:szCs w:val="18"/>
              </w:rPr>
              <w:t>327,380</w:t>
            </w:r>
          </w:p>
        </w:tc>
        <w:tc>
          <w:tcPr>
            <w:tcW w:w="1247" w:type="dxa"/>
            <w:tcBorders>
              <w:top w:val="nil"/>
              <w:left w:val="nil"/>
              <w:bottom w:val="nil"/>
              <w:right w:val="nil"/>
            </w:tcBorders>
            <w:vAlign w:val="bottom"/>
          </w:tcPr>
          <w:p w14:paraId="28A30770" w14:textId="08CCAEB8" w:rsidR="006A4DF1" w:rsidRPr="00C935A5" w:rsidRDefault="006A4DF1" w:rsidP="00795565">
            <w:pPr>
              <w:spacing w:before="40" w:after="20"/>
              <w:jc w:val="right"/>
              <w:rPr>
                <w:rFonts w:cs="Arial"/>
                <w:sz w:val="18"/>
                <w:szCs w:val="18"/>
              </w:rPr>
            </w:pPr>
            <w:r w:rsidRPr="006A4DF1">
              <w:rPr>
                <w:rFonts w:cs="Arial"/>
                <w:sz w:val="18"/>
                <w:szCs w:val="18"/>
              </w:rPr>
              <w:t>364,600</w:t>
            </w:r>
          </w:p>
        </w:tc>
        <w:tc>
          <w:tcPr>
            <w:tcW w:w="1247" w:type="dxa"/>
            <w:tcBorders>
              <w:top w:val="nil"/>
              <w:left w:val="nil"/>
              <w:bottom w:val="nil"/>
              <w:right w:val="nil"/>
            </w:tcBorders>
            <w:shd w:val="clear" w:color="auto" w:fill="auto"/>
            <w:vAlign w:val="bottom"/>
          </w:tcPr>
          <w:p w14:paraId="11611ADF" w14:textId="2F5772E1" w:rsidR="006A4DF1" w:rsidRPr="00C935A5" w:rsidRDefault="006A4DF1" w:rsidP="000515D6">
            <w:pPr>
              <w:spacing w:before="40" w:after="20"/>
              <w:jc w:val="right"/>
              <w:rPr>
                <w:rFonts w:cs="Arial"/>
                <w:sz w:val="18"/>
                <w:szCs w:val="18"/>
              </w:rPr>
            </w:pPr>
            <w:r w:rsidRPr="006A4DF1">
              <w:rPr>
                <w:rFonts w:cs="Arial"/>
                <w:sz w:val="18"/>
                <w:szCs w:val="18"/>
              </w:rPr>
              <w:t>11.4</w:t>
            </w:r>
          </w:p>
        </w:tc>
        <w:tc>
          <w:tcPr>
            <w:tcW w:w="170" w:type="dxa"/>
            <w:tcBorders>
              <w:top w:val="nil"/>
              <w:left w:val="nil"/>
              <w:bottom w:val="nil"/>
              <w:right w:val="nil"/>
            </w:tcBorders>
            <w:shd w:val="clear" w:color="auto" w:fill="auto"/>
            <w:vAlign w:val="bottom"/>
          </w:tcPr>
          <w:p w14:paraId="5550A5EA" w14:textId="48DEF7C1"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11F9F819" w14:textId="2CD39509" w:rsidR="006A4DF1" w:rsidRPr="00C935A5" w:rsidRDefault="006A4DF1" w:rsidP="00795565">
            <w:pPr>
              <w:spacing w:before="40" w:after="20"/>
              <w:jc w:val="right"/>
              <w:rPr>
                <w:rFonts w:cs="Arial"/>
                <w:sz w:val="18"/>
                <w:szCs w:val="18"/>
              </w:rPr>
            </w:pPr>
            <w:r w:rsidRPr="006A4DF1">
              <w:rPr>
                <w:rFonts w:cs="Arial"/>
                <w:sz w:val="18"/>
                <w:szCs w:val="18"/>
              </w:rPr>
              <w:t>34,607</w:t>
            </w:r>
          </w:p>
        </w:tc>
        <w:tc>
          <w:tcPr>
            <w:tcW w:w="1247" w:type="dxa"/>
            <w:tcBorders>
              <w:top w:val="nil"/>
              <w:left w:val="nil"/>
              <w:bottom w:val="nil"/>
              <w:right w:val="nil"/>
            </w:tcBorders>
            <w:shd w:val="clear" w:color="auto" w:fill="auto"/>
            <w:vAlign w:val="bottom"/>
          </w:tcPr>
          <w:p w14:paraId="3DAF94C0" w14:textId="4C093FA7" w:rsidR="006A4DF1" w:rsidRPr="00C935A5" w:rsidRDefault="006A4DF1" w:rsidP="000515D6">
            <w:pPr>
              <w:spacing w:before="40" w:after="20"/>
              <w:jc w:val="right"/>
              <w:rPr>
                <w:rFonts w:cs="Arial"/>
                <w:sz w:val="18"/>
                <w:szCs w:val="18"/>
              </w:rPr>
            </w:pPr>
            <w:r w:rsidRPr="006A4DF1">
              <w:rPr>
                <w:rFonts w:cs="Arial"/>
                <w:sz w:val="18"/>
                <w:szCs w:val="18"/>
              </w:rPr>
              <w:t>9.5</w:t>
            </w:r>
          </w:p>
        </w:tc>
      </w:tr>
      <w:tr w:rsidR="006A4DF1" w:rsidRPr="006A4DF1" w14:paraId="4A438528" w14:textId="77777777" w:rsidTr="00372475">
        <w:tc>
          <w:tcPr>
            <w:tcW w:w="2268" w:type="dxa"/>
            <w:tcBorders>
              <w:top w:val="nil"/>
              <w:left w:val="nil"/>
              <w:bottom w:val="nil"/>
              <w:right w:val="single" w:sz="18" w:space="0" w:color="FFC000"/>
            </w:tcBorders>
            <w:shd w:val="clear" w:color="auto" w:fill="auto"/>
            <w:vAlign w:val="center"/>
          </w:tcPr>
          <w:p w14:paraId="1F0D2B49" w14:textId="77777777" w:rsidR="006A4DF1" w:rsidRPr="00C935A5" w:rsidRDefault="006A4DF1" w:rsidP="006A4DF1">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FFC000"/>
              <w:bottom w:val="nil"/>
              <w:right w:val="nil"/>
            </w:tcBorders>
            <w:shd w:val="clear" w:color="auto" w:fill="auto"/>
            <w:vAlign w:val="bottom"/>
          </w:tcPr>
          <w:p w14:paraId="574243F8" w14:textId="19DBCB27" w:rsidR="006A4DF1" w:rsidRPr="00C935A5" w:rsidRDefault="006A4DF1" w:rsidP="00795565">
            <w:pPr>
              <w:spacing w:before="40" w:after="20"/>
              <w:jc w:val="right"/>
              <w:rPr>
                <w:rFonts w:cs="Arial"/>
                <w:sz w:val="18"/>
                <w:szCs w:val="18"/>
              </w:rPr>
            </w:pPr>
            <w:r w:rsidRPr="006A4DF1">
              <w:rPr>
                <w:rFonts w:cs="Arial"/>
                <w:sz w:val="18"/>
                <w:szCs w:val="18"/>
              </w:rPr>
              <w:t>13,073</w:t>
            </w:r>
          </w:p>
        </w:tc>
        <w:tc>
          <w:tcPr>
            <w:tcW w:w="1247" w:type="dxa"/>
            <w:tcBorders>
              <w:top w:val="nil"/>
              <w:left w:val="nil"/>
              <w:bottom w:val="nil"/>
              <w:right w:val="nil"/>
            </w:tcBorders>
            <w:vAlign w:val="bottom"/>
          </w:tcPr>
          <w:p w14:paraId="243660A1" w14:textId="200D56B6" w:rsidR="006A4DF1" w:rsidRPr="00C935A5" w:rsidRDefault="006A4DF1" w:rsidP="00795565">
            <w:pPr>
              <w:spacing w:before="40" w:after="20"/>
              <w:jc w:val="right"/>
              <w:rPr>
                <w:rFonts w:cs="Arial"/>
                <w:sz w:val="18"/>
                <w:szCs w:val="18"/>
              </w:rPr>
            </w:pPr>
            <w:r w:rsidRPr="006A4DF1">
              <w:rPr>
                <w:rFonts w:cs="Arial"/>
                <w:sz w:val="18"/>
                <w:szCs w:val="18"/>
              </w:rPr>
              <w:t>13,092</w:t>
            </w:r>
          </w:p>
        </w:tc>
        <w:tc>
          <w:tcPr>
            <w:tcW w:w="1247" w:type="dxa"/>
            <w:tcBorders>
              <w:top w:val="nil"/>
              <w:left w:val="nil"/>
              <w:bottom w:val="nil"/>
              <w:right w:val="nil"/>
            </w:tcBorders>
            <w:shd w:val="clear" w:color="auto" w:fill="auto"/>
            <w:vAlign w:val="bottom"/>
          </w:tcPr>
          <w:p w14:paraId="5525CAAB" w14:textId="3AC438CB" w:rsidR="006A4DF1" w:rsidRPr="00C935A5" w:rsidRDefault="006A4DF1" w:rsidP="000515D6">
            <w:pPr>
              <w:spacing w:before="40" w:after="20"/>
              <w:jc w:val="right"/>
              <w:rPr>
                <w:rFonts w:cs="Arial"/>
                <w:sz w:val="18"/>
                <w:szCs w:val="18"/>
              </w:rPr>
            </w:pPr>
            <w:r w:rsidRPr="006A4DF1">
              <w:rPr>
                <w:rFonts w:cs="Arial"/>
                <w:sz w:val="18"/>
                <w:szCs w:val="18"/>
              </w:rPr>
              <w:t>0.1</w:t>
            </w:r>
          </w:p>
        </w:tc>
        <w:tc>
          <w:tcPr>
            <w:tcW w:w="170" w:type="dxa"/>
            <w:tcBorders>
              <w:top w:val="nil"/>
              <w:left w:val="nil"/>
              <w:bottom w:val="nil"/>
              <w:right w:val="nil"/>
            </w:tcBorders>
            <w:shd w:val="clear" w:color="auto" w:fill="auto"/>
            <w:vAlign w:val="bottom"/>
          </w:tcPr>
          <w:p w14:paraId="25DCD538" w14:textId="14C391D3"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23EC89AE" w14:textId="2DBE0978" w:rsidR="006A4DF1" w:rsidRPr="00C935A5" w:rsidRDefault="006A4DF1" w:rsidP="00795565">
            <w:pPr>
              <w:spacing w:before="40" w:after="20"/>
              <w:jc w:val="right"/>
              <w:rPr>
                <w:rFonts w:cs="Arial"/>
                <w:sz w:val="18"/>
                <w:szCs w:val="18"/>
              </w:rPr>
            </w:pPr>
            <w:r w:rsidRPr="006A4DF1">
              <w:rPr>
                <w:rFonts w:cs="Arial"/>
                <w:sz w:val="18"/>
                <w:szCs w:val="18"/>
              </w:rPr>
              <w:t>713</w:t>
            </w:r>
          </w:p>
        </w:tc>
        <w:tc>
          <w:tcPr>
            <w:tcW w:w="1247" w:type="dxa"/>
            <w:tcBorders>
              <w:top w:val="nil"/>
              <w:left w:val="nil"/>
              <w:bottom w:val="nil"/>
              <w:right w:val="nil"/>
            </w:tcBorders>
            <w:shd w:val="clear" w:color="auto" w:fill="auto"/>
            <w:vAlign w:val="bottom"/>
          </w:tcPr>
          <w:p w14:paraId="446AA4DD" w14:textId="6E7E14D0" w:rsidR="006A4DF1" w:rsidRPr="00C935A5" w:rsidRDefault="006A4DF1" w:rsidP="000515D6">
            <w:pPr>
              <w:spacing w:before="40" w:after="20"/>
              <w:jc w:val="right"/>
              <w:rPr>
                <w:rFonts w:cs="Arial"/>
                <w:sz w:val="18"/>
                <w:szCs w:val="18"/>
              </w:rPr>
            </w:pPr>
            <w:r w:rsidRPr="006A4DF1">
              <w:rPr>
                <w:rFonts w:cs="Arial"/>
                <w:sz w:val="18"/>
                <w:szCs w:val="18"/>
              </w:rPr>
              <w:t>5.4</w:t>
            </w:r>
          </w:p>
        </w:tc>
      </w:tr>
      <w:tr w:rsidR="006A4DF1" w:rsidRPr="006A4DF1" w14:paraId="5E21695A" w14:textId="77777777" w:rsidTr="00372475">
        <w:tc>
          <w:tcPr>
            <w:tcW w:w="2268" w:type="dxa"/>
            <w:tcBorders>
              <w:top w:val="nil"/>
              <w:left w:val="nil"/>
              <w:bottom w:val="nil"/>
              <w:right w:val="single" w:sz="18" w:space="0" w:color="FFC000"/>
            </w:tcBorders>
            <w:shd w:val="clear" w:color="auto" w:fill="auto"/>
            <w:vAlign w:val="center"/>
          </w:tcPr>
          <w:p w14:paraId="1B582554" w14:textId="77777777" w:rsidR="006A4DF1" w:rsidRPr="00C935A5" w:rsidRDefault="006A4DF1" w:rsidP="006A4DF1">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FFC000"/>
              <w:bottom w:val="nil"/>
              <w:right w:val="nil"/>
            </w:tcBorders>
            <w:shd w:val="clear" w:color="auto" w:fill="auto"/>
            <w:vAlign w:val="bottom"/>
          </w:tcPr>
          <w:p w14:paraId="1F9CBA2B" w14:textId="75F14FB1" w:rsidR="006A4DF1" w:rsidRPr="00C935A5" w:rsidRDefault="006A4DF1" w:rsidP="00795565">
            <w:pPr>
              <w:spacing w:before="40" w:after="20"/>
              <w:jc w:val="right"/>
              <w:rPr>
                <w:rFonts w:cs="Arial"/>
                <w:sz w:val="18"/>
                <w:szCs w:val="18"/>
              </w:rPr>
            </w:pPr>
            <w:r w:rsidRPr="006A4DF1">
              <w:rPr>
                <w:rFonts w:cs="Arial"/>
                <w:sz w:val="18"/>
                <w:szCs w:val="18"/>
              </w:rPr>
              <w:t>21,436</w:t>
            </w:r>
          </w:p>
        </w:tc>
        <w:tc>
          <w:tcPr>
            <w:tcW w:w="1247" w:type="dxa"/>
            <w:tcBorders>
              <w:top w:val="nil"/>
              <w:left w:val="nil"/>
              <w:bottom w:val="nil"/>
              <w:right w:val="nil"/>
            </w:tcBorders>
            <w:vAlign w:val="bottom"/>
          </w:tcPr>
          <w:p w14:paraId="5A9ED55E" w14:textId="458B3B4D" w:rsidR="006A4DF1" w:rsidRPr="00C935A5" w:rsidRDefault="006A4DF1" w:rsidP="00795565">
            <w:pPr>
              <w:spacing w:before="40" w:after="20"/>
              <w:jc w:val="right"/>
              <w:rPr>
                <w:rFonts w:cs="Arial"/>
                <w:sz w:val="18"/>
                <w:szCs w:val="18"/>
              </w:rPr>
            </w:pPr>
            <w:r w:rsidRPr="006A4DF1">
              <w:rPr>
                <w:rFonts w:cs="Arial"/>
                <w:sz w:val="18"/>
                <w:szCs w:val="18"/>
              </w:rPr>
              <w:t>21,662</w:t>
            </w:r>
          </w:p>
        </w:tc>
        <w:tc>
          <w:tcPr>
            <w:tcW w:w="1247" w:type="dxa"/>
            <w:tcBorders>
              <w:top w:val="nil"/>
              <w:left w:val="nil"/>
              <w:bottom w:val="nil"/>
              <w:right w:val="nil"/>
            </w:tcBorders>
            <w:shd w:val="clear" w:color="auto" w:fill="auto"/>
            <w:vAlign w:val="bottom"/>
          </w:tcPr>
          <w:p w14:paraId="1A6C5782" w14:textId="096ED883" w:rsidR="006A4DF1" w:rsidRPr="00C935A5" w:rsidRDefault="006A4DF1" w:rsidP="000515D6">
            <w:pPr>
              <w:spacing w:before="40" w:after="20"/>
              <w:jc w:val="right"/>
              <w:rPr>
                <w:rFonts w:cs="Arial"/>
                <w:sz w:val="18"/>
                <w:szCs w:val="18"/>
              </w:rPr>
            </w:pPr>
            <w:r w:rsidRPr="006A4DF1">
              <w:rPr>
                <w:rFonts w:cs="Arial"/>
                <w:sz w:val="18"/>
                <w:szCs w:val="18"/>
              </w:rPr>
              <w:t>1.1</w:t>
            </w:r>
          </w:p>
        </w:tc>
        <w:tc>
          <w:tcPr>
            <w:tcW w:w="170" w:type="dxa"/>
            <w:tcBorders>
              <w:top w:val="nil"/>
              <w:left w:val="nil"/>
              <w:bottom w:val="nil"/>
              <w:right w:val="nil"/>
            </w:tcBorders>
            <w:shd w:val="clear" w:color="auto" w:fill="auto"/>
            <w:vAlign w:val="bottom"/>
          </w:tcPr>
          <w:p w14:paraId="4965E055" w14:textId="7C74BD6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645BE901" w14:textId="259311E1" w:rsidR="006A4DF1" w:rsidRPr="00C935A5" w:rsidRDefault="006A4DF1" w:rsidP="00795565">
            <w:pPr>
              <w:spacing w:before="40" w:after="20"/>
              <w:jc w:val="right"/>
              <w:rPr>
                <w:rFonts w:cs="Arial"/>
                <w:sz w:val="18"/>
                <w:szCs w:val="18"/>
              </w:rPr>
            </w:pPr>
            <w:r w:rsidRPr="006A4DF1">
              <w:rPr>
                <w:rFonts w:cs="Arial"/>
                <w:sz w:val="18"/>
                <w:szCs w:val="18"/>
              </w:rPr>
              <w:t>1,476</w:t>
            </w:r>
          </w:p>
        </w:tc>
        <w:tc>
          <w:tcPr>
            <w:tcW w:w="1247" w:type="dxa"/>
            <w:tcBorders>
              <w:top w:val="nil"/>
              <w:left w:val="nil"/>
              <w:bottom w:val="nil"/>
              <w:right w:val="nil"/>
            </w:tcBorders>
            <w:shd w:val="clear" w:color="auto" w:fill="auto"/>
            <w:vAlign w:val="bottom"/>
          </w:tcPr>
          <w:p w14:paraId="3506BA2F" w14:textId="1621A927" w:rsidR="006A4DF1" w:rsidRPr="00C935A5" w:rsidRDefault="006A4DF1" w:rsidP="000515D6">
            <w:pPr>
              <w:spacing w:before="40" w:after="20"/>
              <w:jc w:val="right"/>
              <w:rPr>
                <w:rFonts w:cs="Arial"/>
                <w:sz w:val="18"/>
                <w:szCs w:val="18"/>
              </w:rPr>
            </w:pPr>
            <w:r w:rsidRPr="006A4DF1">
              <w:rPr>
                <w:rFonts w:cs="Arial"/>
                <w:sz w:val="18"/>
                <w:szCs w:val="18"/>
              </w:rPr>
              <w:t>6.8</w:t>
            </w:r>
          </w:p>
        </w:tc>
      </w:tr>
      <w:tr w:rsidR="006A4DF1" w:rsidRPr="006A4DF1" w14:paraId="5B229CE2" w14:textId="77777777" w:rsidTr="00372475">
        <w:tc>
          <w:tcPr>
            <w:tcW w:w="2268" w:type="dxa"/>
            <w:tcBorders>
              <w:top w:val="nil"/>
              <w:left w:val="nil"/>
              <w:bottom w:val="nil"/>
              <w:right w:val="single" w:sz="18" w:space="0" w:color="FFC000"/>
            </w:tcBorders>
            <w:shd w:val="clear" w:color="auto" w:fill="auto"/>
            <w:vAlign w:val="center"/>
          </w:tcPr>
          <w:p w14:paraId="42D37816" w14:textId="77777777" w:rsidR="006A4DF1" w:rsidRPr="00C935A5" w:rsidRDefault="006A4DF1" w:rsidP="006A4DF1">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FFC000"/>
              <w:bottom w:val="nil"/>
              <w:right w:val="nil"/>
            </w:tcBorders>
            <w:shd w:val="clear" w:color="auto" w:fill="auto"/>
            <w:vAlign w:val="bottom"/>
          </w:tcPr>
          <w:p w14:paraId="45B2CE64" w14:textId="2462EA6D" w:rsidR="006A4DF1" w:rsidRPr="00C935A5" w:rsidRDefault="006A4DF1" w:rsidP="00795565">
            <w:pPr>
              <w:spacing w:before="40" w:after="20"/>
              <w:jc w:val="right"/>
              <w:rPr>
                <w:rFonts w:cs="Arial"/>
                <w:sz w:val="18"/>
                <w:szCs w:val="18"/>
              </w:rPr>
            </w:pPr>
            <w:r w:rsidRPr="006A4DF1">
              <w:rPr>
                <w:rFonts w:cs="Arial"/>
                <w:sz w:val="18"/>
                <w:szCs w:val="18"/>
              </w:rPr>
              <w:t>16,086</w:t>
            </w:r>
          </w:p>
        </w:tc>
        <w:tc>
          <w:tcPr>
            <w:tcW w:w="1247" w:type="dxa"/>
            <w:tcBorders>
              <w:top w:val="nil"/>
              <w:left w:val="nil"/>
              <w:bottom w:val="nil"/>
              <w:right w:val="nil"/>
            </w:tcBorders>
            <w:vAlign w:val="bottom"/>
          </w:tcPr>
          <w:p w14:paraId="77A4A977" w14:textId="01C8265A" w:rsidR="006A4DF1" w:rsidRPr="00C935A5" w:rsidRDefault="006A4DF1" w:rsidP="00795565">
            <w:pPr>
              <w:spacing w:before="40" w:after="20"/>
              <w:jc w:val="right"/>
              <w:rPr>
                <w:rFonts w:cs="Arial"/>
                <w:sz w:val="18"/>
                <w:szCs w:val="18"/>
              </w:rPr>
            </w:pPr>
            <w:r w:rsidRPr="006A4DF1">
              <w:rPr>
                <w:rFonts w:cs="Arial"/>
                <w:sz w:val="18"/>
                <w:szCs w:val="18"/>
              </w:rPr>
              <w:t>15,929</w:t>
            </w:r>
          </w:p>
        </w:tc>
        <w:tc>
          <w:tcPr>
            <w:tcW w:w="1247" w:type="dxa"/>
            <w:tcBorders>
              <w:top w:val="nil"/>
              <w:left w:val="nil"/>
              <w:bottom w:val="nil"/>
              <w:right w:val="nil"/>
            </w:tcBorders>
            <w:shd w:val="clear" w:color="auto" w:fill="auto"/>
            <w:vAlign w:val="bottom"/>
          </w:tcPr>
          <w:p w14:paraId="030643F4" w14:textId="7673FA7F" w:rsidR="006A4DF1" w:rsidRPr="00C935A5" w:rsidRDefault="006A4DF1" w:rsidP="000515D6">
            <w:pPr>
              <w:spacing w:before="40" w:after="20"/>
              <w:jc w:val="right"/>
              <w:rPr>
                <w:rFonts w:cs="Arial"/>
                <w:sz w:val="18"/>
                <w:szCs w:val="18"/>
              </w:rPr>
            </w:pPr>
            <w:r w:rsidRPr="006A4DF1">
              <w:rPr>
                <w:rFonts w:cs="Arial"/>
                <w:sz w:val="18"/>
                <w:szCs w:val="18"/>
              </w:rPr>
              <w:t>-1.0</w:t>
            </w:r>
          </w:p>
        </w:tc>
        <w:tc>
          <w:tcPr>
            <w:tcW w:w="170" w:type="dxa"/>
            <w:tcBorders>
              <w:top w:val="nil"/>
              <w:left w:val="nil"/>
              <w:bottom w:val="nil"/>
              <w:right w:val="nil"/>
            </w:tcBorders>
            <w:shd w:val="clear" w:color="auto" w:fill="auto"/>
            <w:vAlign w:val="bottom"/>
          </w:tcPr>
          <w:p w14:paraId="226995B9" w14:textId="5A5DD5FF"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47A1A8E2" w14:textId="5CE76BC8" w:rsidR="006A4DF1" w:rsidRPr="00C935A5" w:rsidRDefault="006A4DF1" w:rsidP="00795565">
            <w:pPr>
              <w:spacing w:before="40" w:after="20"/>
              <w:jc w:val="right"/>
              <w:rPr>
                <w:rFonts w:cs="Arial"/>
                <w:sz w:val="18"/>
                <w:szCs w:val="18"/>
              </w:rPr>
            </w:pPr>
            <w:r w:rsidRPr="006A4DF1">
              <w:rPr>
                <w:rFonts w:cs="Arial"/>
                <w:sz w:val="18"/>
                <w:szCs w:val="18"/>
              </w:rPr>
              <w:t>980</w:t>
            </w:r>
          </w:p>
        </w:tc>
        <w:tc>
          <w:tcPr>
            <w:tcW w:w="1247" w:type="dxa"/>
            <w:tcBorders>
              <w:top w:val="nil"/>
              <w:left w:val="nil"/>
              <w:bottom w:val="nil"/>
              <w:right w:val="nil"/>
            </w:tcBorders>
            <w:shd w:val="clear" w:color="auto" w:fill="auto"/>
            <w:vAlign w:val="bottom"/>
          </w:tcPr>
          <w:p w14:paraId="1FD8CC4E" w14:textId="351EB0D2" w:rsidR="006A4DF1" w:rsidRPr="00C935A5" w:rsidRDefault="006A4DF1" w:rsidP="000515D6">
            <w:pPr>
              <w:spacing w:before="40" w:after="20"/>
              <w:jc w:val="right"/>
              <w:rPr>
                <w:rFonts w:cs="Arial"/>
                <w:sz w:val="18"/>
                <w:szCs w:val="18"/>
              </w:rPr>
            </w:pPr>
            <w:r w:rsidRPr="006A4DF1">
              <w:rPr>
                <w:rFonts w:cs="Arial"/>
                <w:sz w:val="18"/>
                <w:szCs w:val="18"/>
              </w:rPr>
              <w:t>6.2</w:t>
            </w:r>
          </w:p>
        </w:tc>
      </w:tr>
      <w:tr w:rsidR="006A4DF1" w:rsidRPr="006A4DF1" w14:paraId="66B3CFAA" w14:textId="77777777" w:rsidTr="00372475">
        <w:tc>
          <w:tcPr>
            <w:tcW w:w="2268" w:type="dxa"/>
            <w:tcBorders>
              <w:top w:val="nil"/>
              <w:left w:val="nil"/>
              <w:bottom w:val="nil"/>
              <w:right w:val="single" w:sz="18" w:space="0" w:color="FFC000"/>
            </w:tcBorders>
            <w:shd w:val="clear" w:color="auto" w:fill="auto"/>
            <w:vAlign w:val="center"/>
          </w:tcPr>
          <w:p w14:paraId="59E96E0E" w14:textId="77777777" w:rsidR="006A4DF1" w:rsidRPr="00C935A5" w:rsidRDefault="006A4DF1" w:rsidP="006A4DF1">
            <w:pPr>
              <w:spacing w:before="40" w:after="40"/>
              <w:rPr>
                <w:rFonts w:cs="Arial"/>
                <w:sz w:val="18"/>
                <w:szCs w:val="18"/>
              </w:rPr>
            </w:pPr>
            <w:r w:rsidRPr="00C935A5">
              <w:rPr>
                <w:rFonts w:cs="Arial"/>
                <w:sz w:val="18"/>
                <w:szCs w:val="18"/>
              </w:rPr>
              <w:t>Darebin C</w:t>
            </w:r>
          </w:p>
        </w:tc>
        <w:tc>
          <w:tcPr>
            <w:tcW w:w="1247" w:type="dxa"/>
            <w:tcBorders>
              <w:top w:val="nil"/>
              <w:left w:val="single" w:sz="18" w:space="0" w:color="FFC000"/>
              <w:bottom w:val="nil"/>
              <w:right w:val="nil"/>
            </w:tcBorders>
            <w:shd w:val="clear" w:color="auto" w:fill="auto"/>
            <w:vAlign w:val="bottom"/>
          </w:tcPr>
          <w:p w14:paraId="6B2FF4C3" w14:textId="757247F8" w:rsidR="006A4DF1" w:rsidRPr="00C935A5" w:rsidRDefault="006A4DF1" w:rsidP="00795565">
            <w:pPr>
              <w:spacing w:before="40" w:after="20"/>
              <w:jc w:val="right"/>
              <w:rPr>
                <w:rFonts w:cs="Arial"/>
                <w:sz w:val="18"/>
                <w:szCs w:val="18"/>
              </w:rPr>
            </w:pPr>
            <w:r w:rsidRPr="006A4DF1">
              <w:rPr>
                <w:rFonts w:cs="Arial"/>
                <w:sz w:val="18"/>
                <w:szCs w:val="18"/>
              </w:rPr>
              <w:t>158,553</w:t>
            </w:r>
          </w:p>
        </w:tc>
        <w:tc>
          <w:tcPr>
            <w:tcW w:w="1247" w:type="dxa"/>
            <w:tcBorders>
              <w:top w:val="nil"/>
              <w:left w:val="nil"/>
              <w:bottom w:val="nil"/>
              <w:right w:val="nil"/>
            </w:tcBorders>
            <w:vAlign w:val="bottom"/>
          </w:tcPr>
          <w:p w14:paraId="29CDC956" w14:textId="3C3FF393" w:rsidR="006A4DF1" w:rsidRPr="00C935A5" w:rsidRDefault="006A4DF1" w:rsidP="00795565">
            <w:pPr>
              <w:spacing w:before="40" w:after="20"/>
              <w:jc w:val="right"/>
              <w:rPr>
                <w:rFonts w:cs="Arial"/>
                <w:sz w:val="18"/>
                <w:szCs w:val="18"/>
              </w:rPr>
            </w:pPr>
            <w:r w:rsidRPr="006A4DF1">
              <w:rPr>
                <w:rFonts w:cs="Arial"/>
                <w:sz w:val="18"/>
                <w:szCs w:val="18"/>
              </w:rPr>
              <w:t>166,430</w:t>
            </w:r>
          </w:p>
        </w:tc>
        <w:tc>
          <w:tcPr>
            <w:tcW w:w="1247" w:type="dxa"/>
            <w:tcBorders>
              <w:top w:val="nil"/>
              <w:left w:val="nil"/>
              <w:bottom w:val="nil"/>
              <w:right w:val="nil"/>
            </w:tcBorders>
            <w:shd w:val="clear" w:color="auto" w:fill="auto"/>
            <w:vAlign w:val="bottom"/>
          </w:tcPr>
          <w:p w14:paraId="56B1C2AE" w14:textId="7C701941" w:rsidR="006A4DF1" w:rsidRPr="00C935A5" w:rsidRDefault="006A4DF1" w:rsidP="000515D6">
            <w:pPr>
              <w:spacing w:before="40" w:after="20"/>
              <w:jc w:val="right"/>
              <w:rPr>
                <w:rFonts w:cs="Arial"/>
                <w:sz w:val="18"/>
                <w:szCs w:val="18"/>
              </w:rPr>
            </w:pPr>
            <w:r w:rsidRPr="006A4DF1">
              <w:rPr>
                <w:rFonts w:cs="Arial"/>
                <w:sz w:val="18"/>
                <w:szCs w:val="18"/>
              </w:rPr>
              <w:t>5.0</w:t>
            </w:r>
          </w:p>
        </w:tc>
        <w:tc>
          <w:tcPr>
            <w:tcW w:w="170" w:type="dxa"/>
            <w:tcBorders>
              <w:top w:val="nil"/>
              <w:left w:val="nil"/>
              <w:bottom w:val="nil"/>
              <w:right w:val="nil"/>
            </w:tcBorders>
            <w:shd w:val="clear" w:color="auto" w:fill="auto"/>
            <w:vAlign w:val="bottom"/>
          </w:tcPr>
          <w:p w14:paraId="7C867043" w14:textId="7385BE0F"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4C8DBF7D" w14:textId="6CD93191" w:rsidR="006A4DF1" w:rsidRPr="00C935A5" w:rsidRDefault="006A4DF1" w:rsidP="00795565">
            <w:pPr>
              <w:spacing w:before="40" w:after="20"/>
              <w:jc w:val="right"/>
              <w:rPr>
                <w:rFonts w:cs="Arial"/>
                <w:sz w:val="18"/>
                <w:szCs w:val="18"/>
              </w:rPr>
            </w:pPr>
            <w:r w:rsidRPr="006A4DF1">
              <w:rPr>
                <w:rFonts w:cs="Arial"/>
                <w:sz w:val="18"/>
                <w:szCs w:val="18"/>
              </w:rPr>
              <w:t>11,073</w:t>
            </w:r>
          </w:p>
        </w:tc>
        <w:tc>
          <w:tcPr>
            <w:tcW w:w="1247" w:type="dxa"/>
            <w:tcBorders>
              <w:top w:val="nil"/>
              <w:left w:val="nil"/>
              <w:bottom w:val="nil"/>
              <w:right w:val="nil"/>
            </w:tcBorders>
            <w:shd w:val="clear" w:color="auto" w:fill="auto"/>
            <w:vAlign w:val="bottom"/>
          </w:tcPr>
          <w:p w14:paraId="74F7EFB4" w14:textId="634F8C12" w:rsidR="006A4DF1" w:rsidRPr="00C935A5" w:rsidRDefault="006A4DF1" w:rsidP="000515D6">
            <w:pPr>
              <w:spacing w:before="40" w:after="20"/>
              <w:jc w:val="right"/>
              <w:rPr>
                <w:rFonts w:cs="Arial"/>
                <w:sz w:val="18"/>
                <w:szCs w:val="18"/>
              </w:rPr>
            </w:pPr>
            <w:r w:rsidRPr="006A4DF1">
              <w:rPr>
                <w:rFonts w:cs="Arial"/>
                <w:sz w:val="18"/>
                <w:szCs w:val="18"/>
              </w:rPr>
              <w:t>6.7</w:t>
            </w:r>
          </w:p>
        </w:tc>
      </w:tr>
      <w:tr w:rsidR="006A4DF1" w:rsidRPr="006A4DF1" w14:paraId="30185519" w14:textId="77777777" w:rsidTr="00372475">
        <w:tc>
          <w:tcPr>
            <w:tcW w:w="2268" w:type="dxa"/>
            <w:tcBorders>
              <w:top w:val="nil"/>
              <w:left w:val="nil"/>
              <w:bottom w:val="nil"/>
              <w:right w:val="single" w:sz="18" w:space="0" w:color="FFC000"/>
            </w:tcBorders>
            <w:shd w:val="clear" w:color="auto" w:fill="auto"/>
            <w:vAlign w:val="center"/>
          </w:tcPr>
          <w:p w14:paraId="1B328F97" w14:textId="77777777" w:rsidR="006A4DF1" w:rsidRPr="00C935A5" w:rsidRDefault="006A4DF1" w:rsidP="006A4DF1">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FFC000"/>
              <w:bottom w:val="nil"/>
              <w:right w:val="nil"/>
            </w:tcBorders>
            <w:shd w:val="clear" w:color="auto" w:fill="auto"/>
            <w:vAlign w:val="bottom"/>
          </w:tcPr>
          <w:p w14:paraId="7DBB5DBB" w14:textId="7DBD8D3D" w:rsidR="006A4DF1" w:rsidRPr="00C935A5" w:rsidRDefault="006A4DF1" w:rsidP="00795565">
            <w:pPr>
              <w:spacing w:before="40" w:after="20"/>
              <w:jc w:val="right"/>
              <w:rPr>
                <w:rFonts w:cs="Arial"/>
                <w:sz w:val="18"/>
                <w:szCs w:val="18"/>
              </w:rPr>
            </w:pPr>
            <w:r w:rsidRPr="006A4DF1">
              <w:rPr>
                <w:rFonts w:cs="Arial"/>
                <w:sz w:val="18"/>
                <w:szCs w:val="18"/>
              </w:rPr>
              <w:t>45,960</w:t>
            </w:r>
          </w:p>
        </w:tc>
        <w:tc>
          <w:tcPr>
            <w:tcW w:w="1247" w:type="dxa"/>
            <w:tcBorders>
              <w:top w:val="nil"/>
              <w:left w:val="nil"/>
              <w:bottom w:val="nil"/>
              <w:right w:val="nil"/>
            </w:tcBorders>
            <w:vAlign w:val="bottom"/>
          </w:tcPr>
          <w:p w14:paraId="1807D2E3" w14:textId="6BE06348" w:rsidR="006A4DF1" w:rsidRPr="00C935A5" w:rsidRDefault="006A4DF1" w:rsidP="00795565">
            <w:pPr>
              <w:spacing w:before="40" w:after="20"/>
              <w:jc w:val="right"/>
              <w:rPr>
                <w:rFonts w:cs="Arial"/>
                <w:sz w:val="18"/>
                <w:szCs w:val="18"/>
              </w:rPr>
            </w:pPr>
            <w:r w:rsidRPr="006A4DF1">
              <w:rPr>
                <w:rFonts w:cs="Arial"/>
                <w:sz w:val="18"/>
                <w:szCs w:val="18"/>
              </w:rPr>
              <w:t>47,725</w:t>
            </w:r>
          </w:p>
        </w:tc>
        <w:tc>
          <w:tcPr>
            <w:tcW w:w="1247" w:type="dxa"/>
            <w:tcBorders>
              <w:top w:val="nil"/>
              <w:left w:val="nil"/>
              <w:bottom w:val="nil"/>
              <w:right w:val="nil"/>
            </w:tcBorders>
            <w:shd w:val="clear" w:color="auto" w:fill="auto"/>
            <w:vAlign w:val="bottom"/>
          </w:tcPr>
          <w:p w14:paraId="7F31FCFE" w14:textId="1A4DA065" w:rsidR="006A4DF1" w:rsidRPr="00C935A5" w:rsidRDefault="006A4DF1" w:rsidP="000515D6">
            <w:pPr>
              <w:spacing w:before="40" w:after="20"/>
              <w:jc w:val="right"/>
              <w:rPr>
                <w:rFonts w:cs="Arial"/>
                <w:sz w:val="18"/>
                <w:szCs w:val="18"/>
              </w:rPr>
            </w:pPr>
            <w:r w:rsidRPr="006A4DF1">
              <w:rPr>
                <w:rFonts w:cs="Arial"/>
                <w:sz w:val="18"/>
                <w:szCs w:val="18"/>
              </w:rPr>
              <w:t>3.8</w:t>
            </w:r>
          </w:p>
        </w:tc>
        <w:tc>
          <w:tcPr>
            <w:tcW w:w="170" w:type="dxa"/>
            <w:tcBorders>
              <w:top w:val="nil"/>
              <w:left w:val="nil"/>
              <w:bottom w:val="nil"/>
              <w:right w:val="nil"/>
            </w:tcBorders>
            <w:shd w:val="clear" w:color="auto" w:fill="auto"/>
            <w:vAlign w:val="bottom"/>
          </w:tcPr>
          <w:p w14:paraId="3BC394C2" w14:textId="2F0EF113"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592EB350" w14:textId="6B432A16" w:rsidR="006A4DF1" w:rsidRPr="00C935A5" w:rsidRDefault="006A4DF1" w:rsidP="00795565">
            <w:pPr>
              <w:spacing w:before="40" w:after="20"/>
              <w:jc w:val="right"/>
              <w:rPr>
                <w:rFonts w:cs="Arial"/>
                <w:sz w:val="18"/>
                <w:szCs w:val="18"/>
              </w:rPr>
            </w:pPr>
            <w:r w:rsidRPr="006A4DF1">
              <w:rPr>
                <w:rFonts w:cs="Arial"/>
                <w:sz w:val="18"/>
                <w:szCs w:val="18"/>
              </w:rPr>
              <w:t>2,957</w:t>
            </w:r>
          </w:p>
        </w:tc>
        <w:tc>
          <w:tcPr>
            <w:tcW w:w="1247" w:type="dxa"/>
            <w:tcBorders>
              <w:top w:val="nil"/>
              <w:left w:val="nil"/>
              <w:bottom w:val="nil"/>
              <w:right w:val="nil"/>
            </w:tcBorders>
            <w:shd w:val="clear" w:color="auto" w:fill="auto"/>
            <w:vAlign w:val="bottom"/>
          </w:tcPr>
          <w:p w14:paraId="6FA1DFEC" w14:textId="0AB27313" w:rsidR="006A4DF1" w:rsidRPr="00C935A5" w:rsidRDefault="006A4DF1" w:rsidP="000515D6">
            <w:pPr>
              <w:spacing w:before="40" w:after="20"/>
              <w:jc w:val="right"/>
              <w:rPr>
                <w:rFonts w:cs="Arial"/>
                <w:sz w:val="18"/>
                <w:szCs w:val="18"/>
              </w:rPr>
            </w:pPr>
            <w:r w:rsidRPr="006A4DF1">
              <w:rPr>
                <w:rFonts w:cs="Arial"/>
                <w:sz w:val="18"/>
                <w:szCs w:val="18"/>
              </w:rPr>
              <w:t>6.2</w:t>
            </w:r>
          </w:p>
        </w:tc>
      </w:tr>
      <w:tr w:rsidR="006A4DF1" w:rsidRPr="006A4DF1" w14:paraId="4454143A" w14:textId="77777777" w:rsidTr="00372475">
        <w:tc>
          <w:tcPr>
            <w:tcW w:w="2268" w:type="dxa"/>
            <w:tcBorders>
              <w:top w:val="nil"/>
              <w:left w:val="nil"/>
              <w:bottom w:val="nil"/>
              <w:right w:val="single" w:sz="18" w:space="0" w:color="FFC000"/>
            </w:tcBorders>
            <w:shd w:val="clear" w:color="auto" w:fill="auto"/>
            <w:vAlign w:val="center"/>
          </w:tcPr>
          <w:p w14:paraId="30857D5E" w14:textId="77777777" w:rsidR="006A4DF1" w:rsidRPr="00C935A5" w:rsidRDefault="006A4DF1" w:rsidP="006A4DF1">
            <w:pPr>
              <w:spacing w:before="40" w:after="40"/>
              <w:rPr>
                <w:rFonts w:cs="Arial"/>
                <w:sz w:val="18"/>
                <w:szCs w:val="18"/>
              </w:rPr>
            </w:pPr>
            <w:r w:rsidRPr="00C935A5">
              <w:rPr>
                <w:rFonts w:cs="Arial"/>
                <w:sz w:val="18"/>
                <w:szCs w:val="18"/>
              </w:rPr>
              <w:t>Frankston C</w:t>
            </w:r>
          </w:p>
        </w:tc>
        <w:tc>
          <w:tcPr>
            <w:tcW w:w="1247" w:type="dxa"/>
            <w:tcBorders>
              <w:top w:val="nil"/>
              <w:left w:val="single" w:sz="18" w:space="0" w:color="FFC000"/>
              <w:bottom w:val="nil"/>
              <w:right w:val="nil"/>
            </w:tcBorders>
            <w:shd w:val="clear" w:color="auto" w:fill="auto"/>
            <w:vAlign w:val="bottom"/>
          </w:tcPr>
          <w:p w14:paraId="0C275E76" w14:textId="7AF554B9" w:rsidR="006A4DF1" w:rsidRPr="00C935A5" w:rsidRDefault="006A4DF1" w:rsidP="00795565">
            <w:pPr>
              <w:spacing w:before="40" w:after="20"/>
              <w:jc w:val="right"/>
              <w:rPr>
                <w:rFonts w:cs="Arial"/>
                <w:sz w:val="18"/>
                <w:szCs w:val="18"/>
              </w:rPr>
            </w:pPr>
            <w:r w:rsidRPr="006A4DF1">
              <w:rPr>
                <w:rFonts w:cs="Arial"/>
                <w:sz w:val="18"/>
                <w:szCs w:val="18"/>
              </w:rPr>
              <w:t>140,708</w:t>
            </w:r>
          </w:p>
        </w:tc>
        <w:tc>
          <w:tcPr>
            <w:tcW w:w="1247" w:type="dxa"/>
            <w:tcBorders>
              <w:top w:val="nil"/>
              <w:left w:val="nil"/>
              <w:bottom w:val="nil"/>
              <w:right w:val="nil"/>
            </w:tcBorders>
            <w:vAlign w:val="bottom"/>
          </w:tcPr>
          <w:p w14:paraId="5D5F8A24" w14:textId="30C03F95" w:rsidR="006A4DF1" w:rsidRPr="00C935A5" w:rsidRDefault="006A4DF1" w:rsidP="00795565">
            <w:pPr>
              <w:spacing w:before="40" w:after="20"/>
              <w:jc w:val="right"/>
              <w:rPr>
                <w:rFonts w:cs="Arial"/>
                <w:sz w:val="18"/>
                <w:szCs w:val="18"/>
              </w:rPr>
            </w:pPr>
            <w:r w:rsidRPr="006A4DF1">
              <w:rPr>
                <w:rFonts w:cs="Arial"/>
                <w:sz w:val="18"/>
                <w:szCs w:val="18"/>
              </w:rPr>
              <w:t>143,338</w:t>
            </w:r>
          </w:p>
        </w:tc>
        <w:tc>
          <w:tcPr>
            <w:tcW w:w="1247" w:type="dxa"/>
            <w:tcBorders>
              <w:top w:val="nil"/>
              <w:left w:val="nil"/>
              <w:bottom w:val="nil"/>
              <w:right w:val="nil"/>
            </w:tcBorders>
            <w:shd w:val="clear" w:color="auto" w:fill="auto"/>
            <w:vAlign w:val="bottom"/>
          </w:tcPr>
          <w:p w14:paraId="3543668A" w14:textId="5A541311" w:rsidR="006A4DF1" w:rsidRPr="00C935A5" w:rsidRDefault="006A4DF1" w:rsidP="000515D6">
            <w:pPr>
              <w:spacing w:before="40" w:after="20"/>
              <w:jc w:val="right"/>
              <w:rPr>
                <w:rFonts w:cs="Arial"/>
                <w:sz w:val="18"/>
                <w:szCs w:val="18"/>
              </w:rPr>
            </w:pPr>
            <w:r w:rsidRPr="006A4DF1">
              <w:rPr>
                <w:rFonts w:cs="Arial"/>
                <w:sz w:val="18"/>
                <w:szCs w:val="18"/>
              </w:rPr>
              <w:t>1.9</w:t>
            </w:r>
          </w:p>
        </w:tc>
        <w:tc>
          <w:tcPr>
            <w:tcW w:w="170" w:type="dxa"/>
            <w:tcBorders>
              <w:top w:val="nil"/>
              <w:left w:val="nil"/>
              <w:bottom w:val="nil"/>
              <w:right w:val="nil"/>
            </w:tcBorders>
            <w:shd w:val="clear" w:color="auto" w:fill="auto"/>
            <w:vAlign w:val="bottom"/>
          </w:tcPr>
          <w:p w14:paraId="75C17F57" w14:textId="666C4824"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1B3F2A30" w14:textId="63188C88" w:rsidR="006A4DF1" w:rsidRPr="00C935A5" w:rsidRDefault="006A4DF1" w:rsidP="00795565">
            <w:pPr>
              <w:spacing w:before="40" w:after="20"/>
              <w:jc w:val="right"/>
              <w:rPr>
                <w:rFonts w:cs="Arial"/>
                <w:sz w:val="18"/>
                <w:szCs w:val="18"/>
              </w:rPr>
            </w:pPr>
            <w:r w:rsidRPr="006A4DF1">
              <w:rPr>
                <w:rFonts w:cs="Arial"/>
                <w:sz w:val="18"/>
                <w:szCs w:val="18"/>
              </w:rPr>
              <w:t>11,371</w:t>
            </w:r>
          </w:p>
        </w:tc>
        <w:tc>
          <w:tcPr>
            <w:tcW w:w="1247" w:type="dxa"/>
            <w:tcBorders>
              <w:top w:val="nil"/>
              <w:left w:val="nil"/>
              <w:bottom w:val="nil"/>
              <w:right w:val="nil"/>
            </w:tcBorders>
            <w:shd w:val="clear" w:color="auto" w:fill="auto"/>
            <w:vAlign w:val="bottom"/>
          </w:tcPr>
          <w:p w14:paraId="61423765" w14:textId="3FD4161F" w:rsidR="006A4DF1" w:rsidRPr="00C935A5" w:rsidRDefault="006A4DF1" w:rsidP="000515D6">
            <w:pPr>
              <w:spacing w:before="40" w:after="20"/>
              <w:jc w:val="right"/>
              <w:rPr>
                <w:rFonts w:cs="Arial"/>
                <w:sz w:val="18"/>
                <w:szCs w:val="18"/>
              </w:rPr>
            </w:pPr>
            <w:r w:rsidRPr="006A4DF1">
              <w:rPr>
                <w:rFonts w:cs="Arial"/>
                <w:sz w:val="18"/>
                <w:szCs w:val="18"/>
              </w:rPr>
              <w:t>7.9</w:t>
            </w:r>
          </w:p>
        </w:tc>
      </w:tr>
      <w:tr w:rsidR="006A4DF1" w:rsidRPr="006A4DF1" w14:paraId="38F7FD86" w14:textId="77777777" w:rsidTr="00372475">
        <w:tc>
          <w:tcPr>
            <w:tcW w:w="2268" w:type="dxa"/>
            <w:tcBorders>
              <w:top w:val="nil"/>
              <w:left w:val="nil"/>
              <w:bottom w:val="nil"/>
              <w:right w:val="single" w:sz="18" w:space="0" w:color="FFC000"/>
            </w:tcBorders>
            <w:shd w:val="clear" w:color="auto" w:fill="auto"/>
            <w:vAlign w:val="center"/>
          </w:tcPr>
          <w:p w14:paraId="6898DC8B" w14:textId="77777777" w:rsidR="006A4DF1" w:rsidRPr="00C935A5" w:rsidRDefault="006A4DF1" w:rsidP="006A4DF1">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FFC000"/>
              <w:bottom w:val="nil"/>
              <w:right w:val="nil"/>
            </w:tcBorders>
            <w:shd w:val="clear" w:color="auto" w:fill="auto"/>
            <w:vAlign w:val="bottom"/>
          </w:tcPr>
          <w:p w14:paraId="4B51BAC7" w14:textId="46617F80" w:rsidR="006A4DF1" w:rsidRPr="00C935A5" w:rsidRDefault="006A4DF1" w:rsidP="00795565">
            <w:pPr>
              <w:spacing w:before="40" w:after="20"/>
              <w:jc w:val="right"/>
              <w:rPr>
                <w:rFonts w:cs="Arial"/>
                <w:sz w:val="18"/>
                <w:szCs w:val="18"/>
              </w:rPr>
            </w:pPr>
            <w:r w:rsidRPr="006A4DF1">
              <w:rPr>
                <w:rFonts w:cs="Arial"/>
                <w:sz w:val="18"/>
                <w:szCs w:val="18"/>
              </w:rPr>
              <w:t>10,563</w:t>
            </w:r>
          </w:p>
        </w:tc>
        <w:tc>
          <w:tcPr>
            <w:tcW w:w="1247" w:type="dxa"/>
            <w:tcBorders>
              <w:top w:val="nil"/>
              <w:left w:val="nil"/>
              <w:bottom w:val="nil"/>
              <w:right w:val="nil"/>
            </w:tcBorders>
            <w:vAlign w:val="bottom"/>
          </w:tcPr>
          <w:p w14:paraId="19774EEB" w14:textId="25651BFB" w:rsidR="006A4DF1" w:rsidRPr="00C935A5" w:rsidRDefault="006A4DF1" w:rsidP="00795565">
            <w:pPr>
              <w:spacing w:before="40" w:after="20"/>
              <w:jc w:val="right"/>
              <w:rPr>
                <w:rFonts w:cs="Arial"/>
                <w:sz w:val="18"/>
                <w:szCs w:val="18"/>
              </w:rPr>
            </w:pPr>
            <w:r w:rsidRPr="006A4DF1">
              <w:rPr>
                <w:rFonts w:cs="Arial"/>
                <w:sz w:val="18"/>
                <w:szCs w:val="18"/>
              </w:rPr>
              <w:t>10,400</w:t>
            </w:r>
          </w:p>
        </w:tc>
        <w:tc>
          <w:tcPr>
            <w:tcW w:w="1247" w:type="dxa"/>
            <w:tcBorders>
              <w:top w:val="nil"/>
              <w:left w:val="nil"/>
              <w:bottom w:val="nil"/>
              <w:right w:val="nil"/>
            </w:tcBorders>
            <w:shd w:val="clear" w:color="auto" w:fill="auto"/>
            <w:vAlign w:val="bottom"/>
          </w:tcPr>
          <w:p w14:paraId="111B530F" w14:textId="32EF34CA" w:rsidR="006A4DF1" w:rsidRPr="00C935A5" w:rsidRDefault="006A4DF1" w:rsidP="000515D6">
            <w:pPr>
              <w:spacing w:before="40" w:after="20"/>
              <w:jc w:val="right"/>
              <w:rPr>
                <w:rFonts w:cs="Arial"/>
                <w:sz w:val="18"/>
                <w:szCs w:val="18"/>
              </w:rPr>
            </w:pPr>
            <w:r w:rsidRPr="006A4DF1">
              <w:rPr>
                <w:rFonts w:cs="Arial"/>
                <w:sz w:val="18"/>
                <w:szCs w:val="18"/>
              </w:rPr>
              <w:t>-1.5</w:t>
            </w:r>
          </w:p>
        </w:tc>
        <w:tc>
          <w:tcPr>
            <w:tcW w:w="170" w:type="dxa"/>
            <w:tcBorders>
              <w:top w:val="nil"/>
              <w:left w:val="nil"/>
              <w:bottom w:val="nil"/>
              <w:right w:val="nil"/>
            </w:tcBorders>
            <w:shd w:val="clear" w:color="auto" w:fill="auto"/>
            <w:vAlign w:val="bottom"/>
          </w:tcPr>
          <w:p w14:paraId="604E1713" w14:textId="1DC90399"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2ED82FAF" w14:textId="439BD2BB" w:rsidR="006A4DF1" w:rsidRPr="00C935A5" w:rsidRDefault="006A4DF1" w:rsidP="00795565">
            <w:pPr>
              <w:spacing w:before="40" w:after="20"/>
              <w:jc w:val="right"/>
              <w:rPr>
                <w:rFonts w:cs="Arial"/>
                <w:sz w:val="18"/>
                <w:szCs w:val="18"/>
              </w:rPr>
            </w:pPr>
            <w:r w:rsidRPr="006A4DF1">
              <w:rPr>
                <w:rFonts w:cs="Arial"/>
                <w:sz w:val="18"/>
                <w:szCs w:val="18"/>
              </w:rPr>
              <w:t>643</w:t>
            </w:r>
          </w:p>
        </w:tc>
        <w:tc>
          <w:tcPr>
            <w:tcW w:w="1247" w:type="dxa"/>
            <w:tcBorders>
              <w:top w:val="nil"/>
              <w:left w:val="nil"/>
              <w:bottom w:val="nil"/>
              <w:right w:val="nil"/>
            </w:tcBorders>
            <w:shd w:val="clear" w:color="auto" w:fill="auto"/>
            <w:vAlign w:val="bottom"/>
          </w:tcPr>
          <w:p w14:paraId="36AA291D" w14:textId="4BF03B15" w:rsidR="006A4DF1" w:rsidRPr="00C935A5" w:rsidRDefault="006A4DF1" w:rsidP="000515D6">
            <w:pPr>
              <w:spacing w:before="40" w:after="20"/>
              <w:jc w:val="right"/>
              <w:rPr>
                <w:rFonts w:cs="Arial"/>
                <w:sz w:val="18"/>
                <w:szCs w:val="18"/>
              </w:rPr>
            </w:pPr>
            <w:r w:rsidRPr="006A4DF1">
              <w:rPr>
                <w:rFonts w:cs="Arial"/>
                <w:sz w:val="18"/>
                <w:szCs w:val="18"/>
              </w:rPr>
              <w:t>6.2</w:t>
            </w:r>
          </w:p>
        </w:tc>
      </w:tr>
      <w:tr w:rsidR="006A4DF1" w:rsidRPr="006A4DF1" w14:paraId="079C7ECB" w14:textId="77777777" w:rsidTr="00372475">
        <w:tc>
          <w:tcPr>
            <w:tcW w:w="2268" w:type="dxa"/>
            <w:tcBorders>
              <w:top w:val="nil"/>
              <w:left w:val="nil"/>
              <w:bottom w:val="nil"/>
              <w:right w:val="single" w:sz="18" w:space="0" w:color="FFC000"/>
            </w:tcBorders>
            <w:shd w:val="clear" w:color="auto" w:fill="auto"/>
            <w:vAlign w:val="center"/>
          </w:tcPr>
          <w:p w14:paraId="1CC5DC2B" w14:textId="77777777" w:rsidR="006A4DF1" w:rsidRPr="00C935A5" w:rsidRDefault="006A4DF1" w:rsidP="006A4DF1">
            <w:pPr>
              <w:spacing w:before="40" w:after="40"/>
              <w:rPr>
                <w:rFonts w:cs="Arial"/>
                <w:sz w:val="18"/>
                <w:szCs w:val="18"/>
              </w:rPr>
            </w:pPr>
            <w:r w:rsidRPr="00C935A5">
              <w:rPr>
                <w:rFonts w:cs="Arial"/>
                <w:sz w:val="18"/>
                <w:szCs w:val="18"/>
              </w:rPr>
              <w:t>Glen Eira C</w:t>
            </w:r>
          </w:p>
        </w:tc>
        <w:tc>
          <w:tcPr>
            <w:tcW w:w="1247" w:type="dxa"/>
            <w:tcBorders>
              <w:top w:val="nil"/>
              <w:left w:val="single" w:sz="18" w:space="0" w:color="FFC000"/>
              <w:bottom w:val="nil"/>
              <w:right w:val="nil"/>
            </w:tcBorders>
            <w:shd w:val="clear" w:color="auto" w:fill="auto"/>
            <w:vAlign w:val="bottom"/>
          </w:tcPr>
          <w:p w14:paraId="6D9C12F8" w14:textId="5A1764BA" w:rsidR="006A4DF1" w:rsidRPr="00C935A5" w:rsidRDefault="006A4DF1" w:rsidP="00795565">
            <w:pPr>
              <w:spacing w:before="40" w:after="20"/>
              <w:jc w:val="right"/>
              <w:rPr>
                <w:rFonts w:cs="Arial"/>
                <w:sz w:val="18"/>
                <w:szCs w:val="18"/>
              </w:rPr>
            </w:pPr>
            <w:r w:rsidRPr="006A4DF1">
              <w:rPr>
                <w:rFonts w:cs="Arial"/>
                <w:sz w:val="18"/>
                <w:szCs w:val="18"/>
              </w:rPr>
              <w:t>151,746</w:t>
            </w:r>
          </w:p>
        </w:tc>
        <w:tc>
          <w:tcPr>
            <w:tcW w:w="1247" w:type="dxa"/>
            <w:tcBorders>
              <w:top w:val="nil"/>
              <w:left w:val="nil"/>
              <w:bottom w:val="nil"/>
              <w:right w:val="nil"/>
            </w:tcBorders>
            <w:vAlign w:val="bottom"/>
          </w:tcPr>
          <w:p w14:paraId="17909A86" w14:textId="4E801414" w:rsidR="006A4DF1" w:rsidRPr="00C935A5" w:rsidRDefault="006A4DF1" w:rsidP="00795565">
            <w:pPr>
              <w:spacing w:before="40" w:after="20"/>
              <w:jc w:val="right"/>
              <w:rPr>
                <w:rFonts w:cs="Arial"/>
                <w:sz w:val="18"/>
                <w:szCs w:val="18"/>
              </w:rPr>
            </w:pPr>
            <w:r w:rsidRPr="006A4DF1">
              <w:rPr>
                <w:rFonts w:cs="Arial"/>
                <w:sz w:val="18"/>
                <w:szCs w:val="18"/>
              </w:rPr>
              <w:t>158,216</w:t>
            </w:r>
          </w:p>
        </w:tc>
        <w:tc>
          <w:tcPr>
            <w:tcW w:w="1247" w:type="dxa"/>
            <w:tcBorders>
              <w:top w:val="nil"/>
              <w:left w:val="nil"/>
              <w:bottom w:val="nil"/>
              <w:right w:val="nil"/>
            </w:tcBorders>
            <w:shd w:val="clear" w:color="auto" w:fill="auto"/>
            <w:vAlign w:val="bottom"/>
          </w:tcPr>
          <w:p w14:paraId="2184C5D9" w14:textId="228F1B4F" w:rsidR="006A4DF1" w:rsidRPr="00C935A5" w:rsidRDefault="006A4DF1" w:rsidP="000515D6">
            <w:pPr>
              <w:spacing w:before="40" w:after="20"/>
              <w:jc w:val="right"/>
              <w:rPr>
                <w:rFonts w:cs="Arial"/>
                <w:sz w:val="18"/>
                <w:szCs w:val="18"/>
              </w:rPr>
            </w:pPr>
            <w:r w:rsidRPr="006A4DF1">
              <w:rPr>
                <w:rFonts w:cs="Arial"/>
                <w:sz w:val="18"/>
                <w:szCs w:val="18"/>
              </w:rPr>
              <w:t>4.3</w:t>
            </w:r>
          </w:p>
        </w:tc>
        <w:tc>
          <w:tcPr>
            <w:tcW w:w="170" w:type="dxa"/>
            <w:tcBorders>
              <w:top w:val="nil"/>
              <w:left w:val="nil"/>
              <w:bottom w:val="nil"/>
              <w:right w:val="nil"/>
            </w:tcBorders>
            <w:shd w:val="clear" w:color="auto" w:fill="auto"/>
            <w:vAlign w:val="bottom"/>
          </w:tcPr>
          <w:p w14:paraId="7DA6CE06" w14:textId="67176995"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033AC53A" w14:textId="083A68B3" w:rsidR="006A4DF1" w:rsidRPr="00C935A5" w:rsidRDefault="006A4DF1" w:rsidP="00795565">
            <w:pPr>
              <w:spacing w:before="40" w:after="20"/>
              <w:jc w:val="right"/>
              <w:rPr>
                <w:rFonts w:cs="Arial"/>
                <w:sz w:val="18"/>
                <w:szCs w:val="18"/>
              </w:rPr>
            </w:pPr>
            <w:r w:rsidRPr="006A4DF1">
              <w:rPr>
                <w:rFonts w:cs="Arial"/>
                <w:sz w:val="18"/>
                <w:szCs w:val="18"/>
              </w:rPr>
              <w:t>10,803</w:t>
            </w:r>
          </w:p>
        </w:tc>
        <w:tc>
          <w:tcPr>
            <w:tcW w:w="1247" w:type="dxa"/>
            <w:tcBorders>
              <w:top w:val="nil"/>
              <w:left w:val="nil"/>
              <w:bottom w:val="nil"/>
              <w:right w:val="nil"/>
            </w:tcBorders>
            <w:shd w:val="clear" w:color="auto" w:fill="auto"/>
            <w:vAlign w:val="bottom"/>
          </w:tcPr>
          <w:p w14:paraId="00ACFE18" w14:textId="43CF6043" w:rsidR="006A4DF1" w:rsidRPr="00C935A5" w:rsidRDefault="006A4DF1" w:rsidP="000515D6">
            <w:pPr>
              <w:spacing w:before="40" w:after="20"/>
              <w:jc w:val="right"/>
              <w:rPr>
                <w:rFonts w:cs="Arial"/>
                <w:sz w:val="18"/>
                <w:szCs w:val="18"/>
              </w:rPr>
            </w:pPr>
            <w:r w:rsidRPr="006A4DF1">
              <w:rPr>
                <w:rFonts w:cs="Arial"/>
                <w:sz w:val="18"/>
                <w:szCs w:val="18"/>
              </w:rPr>
              <w:t>6.8</w:t>
            </w:r>
          </w:p>
        </w:tc>
      </w:tr>
      <w:tr w:rsidR="006A4DF1" w:rsidRPr="006A4DF1" w14:paraId="71C616F5" w14:textId="77777777" w:rsidTr="00372475">
        <w:tc>
          <w:tcPr>
            <w:tcW w:w="2268" w:type="dxa"/>
            <w:tcBorders>
              <w:top w:val="nil"/>
              <w:left w:val="nil"/>
              <w:bottom w:val="nil"/>
              <w:right w:val="single" w:sz="18" w:space="0" w:color="FFC000"/>
            </w:tcBorders>
            <w:shd w:val="clear" w:color="auto" w:fill="auto"/>
            <w:vAlign w:val="center"/>
          </w:tcPr>
          <w:p w14:paraId="19B8F255" w14:textId="77777777" w:rsidR="006A4DF1" w:rsidRPr="00C935A5" w:rsidRDefault="006A4DF1" w:rsidP="006A4DF1">
            <w:pPr>
              <w:spacing w:before="40" w:after="40"/>
              <w:rPr>
                <w:rFonts w:cs="Arial"/>
                <w:sz w:val="18"/>
                <w:szCs w:val="18"/>
              </w:rPr>
            </w:pPr>
            <w:r w:rsidRPr="00C935A5">
              <w:rPr>
                <w:rFonts w:cs="Arial"/>
                <w:sz w:val="18"/>
                <w:szCs w:val="18"/>
              </w:rPr>
              <w:t>Glenelg S</w:t>
            </w:r>
          </w:p>
        </w:tc>
        <w:tc>
          <w:tcPr>
            <w:tcW w:w="1247" w:type="dxa"/>
            <w:tcBorders>
              <w:top w:val="nil"/>
              <w:left w:val="single" w:sz="18" w:space="0" w:color="FFC000"/>
              <w:bottom w:val="nil"/>
              <w:right w:val="nil"/>
            </w:tcBorders>
            <w:shd w:val="clear" w:color="auto" w:fill="auto"/>
            <w:vAlign w:val="bottom"/>
          </w:tcPr>
          <w:p w14:paraId="67355D42" w14:textId="05ACBDE4" w:rsidR="006A4DF1" w:rsidRPr="00C935A5" w:rsidRDefault="006A4DF1" w:rsidP="00795565">
            <w:pPr>
              <w:spacing w:before="40" w:after="20"/>
              <w:jc w:val="right"/>
              <w:rPr>
                <w:rFonts w:cs="Arial"/>
                <w:sz w:val="18"/>
                <w:szCs w:val="18"/>
              </w:rPr>
            </w:pPr>
            <w:r w:rsidRPr="006A4DF1">
              <w:rPr>
                <w:rFonts w:cs="Arial"/>
                <w:sz w:val="18"/>
                <w:szCs w:val="18"/>
              </w:rPr>
              <w:t>19,644</w:t>
            </w:r>
          </w:p>
        </w:tc>
        <w:tc>
          <w:tcPr>
            <w:tcW w:w="1247" w:type="dxa"/>
            <w:tcBorders>
              <w:top w:val="nil"/>
              <w:left w:val="nil"/>
              <w:bottom w:val="nil"/>
              <w:right w:val="nil"/>
            </w:tcBorders>
            <w:vAlign w:val="bottom"/>
          </w:tcPr>
          <w:p w14:paraId="054789B9" w14:textId="4EFD753F" w:rsidR="006A4DF1" w:rsidRPr="00C935A5" w:rsidRDefault="006A4DF1" w:rsidP="00795565">
            <w:pPr>
              <w:spacing w:before="40" w:after="20"/>
              <w:jc w:val="right"/>
              <w:rPr>
                <w:rFonts w:cs="Arial"/>
                <w:sz w:val="18"/>
                <w:szCs w:val="18"/>
              </w:rPr>
            </w:pPr>
            <w:r w:rsidRPr="006A4DF1">
              <w:rPr>
                <w:rFonts w:cs="Arial"/>
                <w:sz w:val="18"/>
                <w:szCs w:val="18"/>
              </w:rPr>
              <w:t>19,621</w:t>
            </w:r>
          </w:p>
        </w:tc>
        <w:tc>
          <w:tcPr>
            <w:tcW w:w="1247" w:type="dxa"/>
            <w:tcBorders>
              <w:top w:val="nil"/>
              <w:left w:val="nil"/>
              <w:bottom w:val="nil"/>
              <w:right w:val="nil"/>
            </w:tcBorders>
            <w:shd w:val="clear" w:color="auto" w:fill="auto"/>
            <w:vAlign w:val="bottom"/>
          </w:tcPr>
          <w:p w14:paraId="247B349B" w14:textId="6C87CC2C" w:rsidR="006A4DF1" w:rsidRPr="00C935A5" w:rsidRDefault="006A4DF1" w:rsidP="000515D6">
            <w:pPr>
              <w:spacing w:before="40" w:after="20"/>
              <w:jc w:val="right"/>
              <w:rPr>
                <w:rFonts w:cs="Arial"/>
                <w:sz w:val="18"/>
                <w:szCs w:val="18"/>
              </w:rPr>
            </w:pPr>
            <w:r w:rsidRPr="006A4DF1">
              <w:rPr>
                <w:rFonts w:cs="Arial"/>
                <w:sz w:val="18"/>
                <w:szCs w:val="18"/>
              </w:rPr>
              <w:t>-0.1</w:t>
            </w:r>
          </w:p>
        </w:tc>
        <w:tc>
          <w:tcPr>
            <w:tcW w:w="170" w:type="dxa"/>
            <w:tcBorders>
              <w:top w:val="nil"/>
              <w:left w:val="nil"/>
              <w:bottom w:val="nil"/>
              <w:right w:val="nil"/>
            </w:tcBorders>
            <w:shd w:val="clear" w:color="auto" w:fill="auto"/>
            <w:vAlign w:val="bottom"/>
          </w:tcPr>
          <w:p w14:paraId="259DF334" w14:textId="30B0AF78"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3787E403" w14:textId="05484F43" w:rsidR="006A4DF1" w:rsidRPr="00C935A5" w:rsidRDefault="006A4DF1" w:rsidP="00795565">
            <w:pPr>
              <w:spacing w:before="40" w:after="20"/>
              <w:jc w:val="right"/>
              <w:rPr>
                <w:rFonts w:cs="Arial"/>
                <w:sz w:val="18"/>
                <w:szCs w:val="18"/>
              </w:rPr>
            </w:pPr>
            <w:r w:rsidRPr="006A4DF1">
              <w:rPr>
                <w:rFonts w:cs="Arial"/>
                <w:sz w:val="18"/>
                <w:szCs w:val="18"/>
              </w:rPr>
              <w:t>1,187</w:t>
            </w:r>
          </w:p>
        </w:tc>
        <w:tc>
          <w:tcPr>
            <w:tcW w:w="1247" w:type="dxa"/>
            <w:tcBorders>
              <w:top w:val="nil"/>
              <w:left w:val="nil"/>
              <w:bottom w:val="nil"/>
              <w:right w:val="nil"/>
            </w:tcBorders>
            <w:shd w:val="clear" w:color="auto" w:fill="auto"/>
            <w:vAlign w:val="bottom"/>
          </w:tcPr>
          <w:p w14:paraId="734323EC" w14:textId="42156773" w:rsidR="006A4DF1" w:rsidRPr="00C935A5" w:rsidRDefault="006A4DF1" w:rsidP="000515D6">
            <w:pPr>
              <w:spacing w:before="40" w:after="20"/>
              <w:jc w:val="right"/>
              <w:rPr>
                <w:rFonts w:cs="Arial"/>
                <w:sz w:val="18"/>
                <w:szCs w:val="18"/>
              </w:rPr>
            </w:pPr>
            <w:r w:rsidRPr="006A4DF1">
              <w:rPr>
                <w:rFonts w:cs="Arial"/>
                <w:sz w:val="18"/>
                <w:szCs w:val="18"/>
              </w:rPr>
              <w:t>6.0</w:t>
            </w:r>
          </w:p>
        </w:tc>
      </w:tr>
      <w:tr w:rsidR="006A4DF1" w:rsidRPr="006A4DF1" w14:paraId="17B8C60E" w14:textId="77777777" w:rsidTr="00372475">
        <w:tc>
          <w:tcPr>
            <w:tcW w:w="2268" w:type="dxa"/>
            <w:tcBorders>
              <w:top w:val="nil"/>
              <w:left w:val="nil"/>
              <w:bottom w:val="nil"/>
              <w:right w:val="single" w:sz="18" w:space="0" w:color="FFC000"/>
            </w:tcBorders>
            <w:shd w:val="clear" w:color="auto" w:fill="auto"/>
            <w:vAlign w:val="center"/>
          </w:tcPr>
          <w:p w14:paraId="576BA984" w14:textId="77777777" w:rsidR="006A4DF1" w:rsidRPr="00C935A5" w:rsidRDefault="006A4DF1" w:rsidP="006A4DF1">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FFC000"/>
              <w:bottom w:val="nil"/>
              <w:right w:val="nil"/>
            </w:tcBorders>
            <w:shd w:val="clear" w:color="auto" w:fill="auto"/>
            <w:vAlign w:val="bottom"/>
          </w:tcPr>
          <w:p w14:paraId="5853182D" w14:textId="4A2E83C3" w:rsidR="006A4DF1" w:rsidRPr="00C935A5" w:rsidRDefault="006A4DF1" w:rsidP="00795565">
            <w:pPr>
              <w:spacing w:before="40" w:after="20"/>
              <w:jc w:val="right"/>
              <w:rPr>
                <w:rFonts w:cs="Arial"/>
                <w:sz w:val="18"/>
                <w:szCs w:val="18"/>
              </w:rPr>
            </w:pPr>
            <w:r w:rsidRPr="006A4DF1">
              <w:rPr>
                <w:rFonts w:cs="Arial"/>
                <w:sz w:val="18"/>
                <w:szCs w:val="18"/>
              </w:rPr>
              <w:t>22,480</w:t>
            </w:r>
          </w:p>
        </w:tc>
        <w:tc>
          <w:tcPr>
            <w:tcW w:w="1247" w:type="dxa"/>
            <w:tcBorders>
              <w:top w:val="nil"/>
              <w:left w:val="nil"/>
              <w:bottom w:val="nil"/>
              <w:right w:val="nil"/>
            </w:tcBorders>
            <w:vAlign w:val="bottom"/>
          </w:tcPr>
          <w:p w14:paraId="06D34D6B" w14:textId="7581B9A3" w:rsidR="006A4DF1" w:rsidRPr="00C935A5" w:rsidRDefault="006A4DF1" w:rsidP="00795565">
            <w:pPr>
              <w:spacing w:before="40" w:after="20"/>
              <w:jc w:val="right"/>
              <w:rPr>
                <w:rFonts w:cs="Arial"/>
                <w:sz w:val="18"/>
                <w:szCs w:val="18"/>
              </w:rPr>
            </w:pPr>
            <w:r w:rsidRPr="006A4DF1">
              <w:rPr>
                <w:rFonts w:cs="Arial"/>
                <w:sz w:val="18"/>
                <w:szCs w:val="18"/>
              </w:rPr>
              <w:t>24,249</w:t>
            </w:r>
          </w:p>
        </w:tc>
        <w:tc>
          <w:tcPr>
            <w:tcW w:w="1247" w:type="dxa"/>
            <w:tcBorders>
              <w:top w:val="nil"/>
              <w:left w:val="nil"/>
              <w:bottom w:val="nil"/>
              <w:right w:val="nil"/>
            </w:tcBorders>
            <w:shd w:val="clear" w:color="auto" w:fill="auto"/>
            <w:vAlign w:val="bottom"/>
          </w:tcPr>
          <w:p w14:paraId="734DB7E4" w14:textId="0CBB8E57" w:rsidR="006A4DF1" w:rsidRPr="00C935A5" w:rsidRDefault="006A4DF1" w:rsidP="000515D6">
            <w:pPr>
              <w:spacing w:before="40" w:after="20"/>
              <w:jc w:val="right"/>
              <w:rPr>
                <w:rFonts w:cs="Arial"/>
                <w:sz w:val="18"/>
                <w:szCs w:val="18"/>
              </w:rPr>
            </w:pPr>
            <w:r w:rsidRPr="006A4DF1">
              <w:rPr>
                <w:rFonts w:cs="Arial"/>
                <w:sz w:val="18"/>
                <w:szCs w:val="18"/>
              </w:rPr>
              <w:t>7.9</w:t>
            </w:r>
          </w:p>
        </w:tc>
        <w:tc>
          <w:tcPr>
            <w:tcW w:w="170" w:type="dxa"/>
            <w:tcBorders>
              <w:top w:val="nil"/>
              <w:left w:val="nil"/>
              <w:bottom w:val="nil"/>
              <w:right w:val="nil"/>
            </w:tcBorders>
            <w:shd w:val="clear" w:color="auto" w:fill="auto"/>
            <w:vAlign w:val="bottom"/>
          </w:tcPr>
          <w:p w14:paraId="0794A49C" w14:textId="12505748"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6C7BB508" w14:textId="2F31170F" w:rsidR="006A4DF1" w:rsidRPr="00C935A5" w:rsidRDefault="006A4DF1" w:rsidP="00795565">
            <w:pPr>
              <w:spacing w:before="40" w:after="20"/>
              <w:jc w:val="right"/>
              <w:rPr>
                <w:rFonts w:cs="Arial"/>
                <w:sz w:val="18"/>
                <w:szCs w:val="18"/>
              </w:rPr>
            </w:pPr>
            <w:r w:rsidRPr="006A4DF1">
              <w:rPr>
                <w:rFonts w:cs="Arial"/>
                <w:sz w:val="18"/>
                <w:szCs w:val="18"/>
              </w:rPr>
              <w:t>1,887</w:t>
            </w:r>
          </w:p>
        </w:tc>
        <w:tc>
          <w:tcPr>
            <w:tcW w:w="1247" w:type="dxa"/>
            <w:tcBorders>
              <w:top w:val="nil"/>
              <w:left w:val="nil"/>
              <w:bottom w:val="nil"/>
              <w:right w:val="nil"/>
            </w:tcBorders>
            <w:shd w:val="clear" w:color="auto" w:fill="auto"/>
            <w:vAlign w:val="bottom"/>
          </w:tcPr>
          <w:p w14:paraId="60DCF53B" w14:textId="094E733E" w:rsidR="006A4DF1" w:rsidRPr="00C935A5" w:rsidRDefault="006A4DF1" w:rsidP="000515D6">
            <w:pPr>
              <w:spacing w:before="40" w:after="20"/>
              <w:jc w:val="right"/>
              <w:rPr>
                <w:rFonts w:cs="Arial"/>
                <w:sz w:val="18"/>
                <w:szCs w:val="18"/>
              </w:rPr>
            </w:pPr>
            <w:r w:rsidRPr="006A4DF1">
              <w:rPr>
                <w:rFonts w:cs="Arial"/>
                <w:sz w:val="18"/>
                <w:szCs w:val="18"/>
              </w:rPr>
              <w:t>7.8</w:t>
            </w:r>
          </w:p>
        </w:tc>
      </w:tr>
      <w:tr w:rsidR="006A4DF1" w:rsidRPr="006A4DF1" w14:paraId="43C0ED13" w14:textId="77777777" w:rsidTr="00372475">
        <w:tc>
          <w:tcPr>
            <w:tcW w:w="2268" w:type="dxa"/>
            <w:tcBorders>
              <w:top w:val="nil"/>
              <w:left w:val="nil"/>
              <w:bottom w:val="nil"/>
              <w:right w:val="single" w:sz="18" w:space="0" w:color="FFC000"/>
            </w:tcBorders>
            <w:shd w:val="clear" w:color="auto" w:fill="auto"/>
            <w:vAlign w:val="center"/>
          </w:tcPr>
          <w:p w14:paraId="2692D6F6" w14:textId="77777777" w:rsidR="006A4DF1" w:rsidRPr="00C935A5" w:rsidRDefault="006A4DF1" w:rsidP="006A4DF1">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FFC000"/>
              <w:bottom w:val="nil"/>
              <w:right w:val="nil"/>
            </w:tcBorders>
            <w:shd w:val="clear" w:color="auto" w:fill="auto"/>
            <w:vAlign w:val="bottom"/>
          </w:tcPr>
          <w:p w14:paraId="6A4D66F8" w14:textId="21A7CE5E" w:rsidR="006A4DF1" w:rsidRPr="00C935A5" w:rsidRDefault="006A4DF1" w:rsidP="00795565">
            <w:pPr>
              <w:spacing w:before="40" w:after="20"/>
              <w:jc w:val="right"/>
              <w:rPr>
                <w:rFonts w:cs="Arial"/>
                <w:sz w:val="18"/>
                <w:szCs w:val="18"/>
              </w:rPr>
            </w:pPr>
            <w:r w:rsidRPr="006A4DF1">
              <w:rPr>
                <w:rFonts w:cs="Arial"/>
                <w:sz w:val="18"/>
                <w:szCs w:val="18"/>
              </w:rPr>
              <w:t>113,617</w:t>
            </w:r>
          </w:p>
        </w:tc>
        <w:tc>
          <w:tcPr>
            <w:tcW w:w="1247" w:type="dxa"/>
            <w:tcBorders>
              <w:top w:val="nil"/>
              <w:left w:val="nil"/>
              <w:bottom w:val="nil"/>
              <w:right w:val="nil"/>
            </w:tcBorders>
            <w:vAlign w:val="bottom"/>
          </w:tcPr>
          <w:p w14:paraId="36741C80" w14:textId="3DA4B282" w:rsidR="006A4DF1" w:rsidRPr="00C935A5" w:rsidRDefault="006A4DF1" w:rsidP="00795565">
            <w:pPr>
              <w:spacing w:before="40" w:after="20"/>
              <w:jc w:val="right"/>
              <w:rPr>
                <w:rFonts w:cs="Arial"/>
                <w:sz w:val="18"/>
                <w:szCs w:val="18"/>
              </w:rPr>
            </w:pPr>
            <w:r w:rsidRPr="006A4DF1">
              <w:rPr>
                <w:rFonts w:cs="Arial"/>
                <w:sz w:val="18"/>
                <w:szCs w:val="18"/>
              </w:rPr>
              <w:t>119,980</w:t>
            </w:r>
          </w:p>
        </w:tc>
        <w:tc>
          <w:tcPr>
            <w:tcW w:w="1247" w:type="dxa"/>
            <w:tcBorders>
              <w:top w:val="nil"/>
              <w:left w:val="nil"/>
              <w:bottom w:val="nil"/>
              <w:right w:val="nil"/>
            </w:tcBorders>
            <w:shd w:val="clear" w:color="auto" w:fill="auto"/>
            <w:vAlign w:val="bottom"/>
          </w:tcPr>
          <w:p w14:paraId="1F761D43" w14:textId="7260EE34" w:rsidR="006A4DF1" w:rsidRPr="00C935A5" w:rsidRDefault="006A4DF1" w:rsidP="000515D6">
            <w:pPr>
              <w:spacing w:before="40" w:after="20"/>
              <w:jc w:val="right"/>
              <w:rPr>
                <w:rFonts w:cs="Arial"/>
                <w:sz w:val="18"/>
                <w:szCs w:val="18"/>
              </w:rPr>
            </w:pPr>
            <w:r w:rsidRPr="006A4DF1">
              <w:rPr>
                <w:rFonts w:cs="Arial"/>
                <w:sz w:val="18"/>
                <w:szCs w:val="18"/>
              </w:rPr>
              <w:t>5.6</w:t>
            </w:r>
          </w:p>
        </w:tc>
        <w:tc>
          <w:tcPr>
            <w:tcW w:w="170" w:type="dxa"/>
            <w:tcBorders>
              <w:top w:val="nil"/>
              <w:left w:val="nil"/>
              <w:bottom w:val="nil"/>
              <w:right w:val="nil"/>
            </w:tcBorders>
            <w:shd w:val="clear" w:color="auto" w:fill="auto"/>
            <w:vAlign w:val="bottom"/>
          </w:tcPr>
          <w:p w14:paraId="114D671D" w14:textId="0B9F3DF3"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617979DB" w14:textId="77184CE5" w:rsidR="006A4DF1" w:rsidRPr="00C935A5" w:rsidRDefault="006A4DF1" w:rsidP="00795565">
            <w:pPr>
              <w:spacing w:before="40" w:after="20"/>
              <w:jc w:val="right"/>
              <w:rPr>
                <w:rFonts w:cs="Arial"/>
                <w:sz w:val="18"/>
                <w:szCs w:val="18"/>
              </w:rPr>
            </w:pPr>
            <w:r w:rsidRPr="006A4DF1">
              <w:rPr>
                <w:rFonts w:cs="Arial"/>
                <w:sz w:val="18"/>
                <w:szCs w:val="18"/>
              </w:rPr>
              <w:t>9,076</w:t>
            </w:r>
          </w:p>
        </w:tc>
        <w:tc>
          <w:tcPr>
            <w:tcW w:w="1247" w:type="dxa"/>
            <w:tcBorders>
              <w:top w:val="nil"/>
              <w:left w:val="nil"/>
              <w:bottom w:val="nil"/>
              <w:right w:val="nil"/>
            </w:tcBorders>
            <w:shd w:val="clear" w:color="auto" w:fill="auto"/>
            <w:vAlign w:val="bottom"/>
          </w:tcPr>
          <w:p w14:paraId="0C44BADA" w14:textId="7A4AE12D" w:rsidR="006A4DF1" w:rsidRPr="00C935A5" w:rsidRDefault="006A4DF1" w:rsidP="000515D6">
            <w:pPr>
              <w:spacing w:before="40" w:after="20"/>
              <w:jc w:val="right"/>
              <w:rPr>
                <w:rFonts w:cs="Arial"/>
                <w:sz w:val="18"/>
                <w:szCs w:val="18"/>
              </w:rPr>
            </w:pPr>
            <w:r w:rsidRPr="006A4DF1">
              <w:rPr>
                <w:rFonts w:cs="Arial"/>
                <w:sz w:val="18"/>
                <w:szCs w:val="18"/>
              </w:rPr>
              <w:t>7.6</w:t>
            </w:r>
          </w:p>
        </w:tc>
      </w:tr>
      <w:tr w:rsidR="006A4DF1" w:rsidRPr="006A4DF1" w14:paraId="43D70A2C" w14:textId="77777777" w:rsidTr="00372475">
        <w:tc>
          <w:tcPr>
            <w:tcW w:w="2268" w:type="dxa"/>
            <w:tcBorders>
              <w:top w:val="nil"/>
              <w:left w:val="nil"/>
              <w:bottom w:val="nil"/>
              <w:right w:val="single" w:sz="18" w:space="0" w:color="FFC000"/>
            </w:tcBorders>
            <w:shd w:val="clear" w:color="auto" w:fill="auto"/>
            <w:vAlign w:val="center"/>
          </w:tcPr>
          <w:p w14:paraId="5B53CE5D" w14:textId="77777777" w:rsidR="006A4DF1" w:rsidRPr="00C935A5" w:rsidRDefault="006A4DF1" w:rsidP="006A4DF1">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FFC000"/>
              <w:bottom w:val="nil"/>
              <w:right w:val="nil"/>
            </w:tcBorders>
            <w:shd w:val="clear" w:color="auto" w:fill="auto"/>
            <w:vAlign w:val="bottom"/>
          </w:tcPr>
          <w:p w14:paraId="3920A52B" w14:textId="25AD8272" w:rsidR="006A4DF1" w:rsidRPr="00C935A5" w:rsidRDefault="006A4DF1" w:rsidP="00795565">
            <w:pPr>
              <w:spacing w:before="40" w:after="20"/>
              <w:jc w:val="right"/>
              <w:rPr>
                <w:rFonts w:cs="Arial"/>
                <w:sz w:val="18"/>
                <w:szCs w:val="18"/>
              </w:rPr>
            </w:pPr>
            <w:r w:rsidRPr="006A4DF1">
              <w:rPr>
                <w:rFonts w:cs="Arial"/>
                <w:sz w:val="18"/>
                <w:szCs w:val="18"/>
              </w:rPr>
              <w:t>164,148</w:t>
            </w:r>
          </w:p>
        </w:tc>
        <w:tc>
          <w:tcPr>
            <w:tcW w:w="1247" w:type="dxa"/>
            <w:tcBorders>
              <w:top w:val="nil"/>
              <w:left w:val="nil"/>
              <w:bottom w:val="nil"/>
              <w:right w:val="nil"/>
            </w:tcBorders>
            <w:vAlign w:val="bottom"/>
          </w:tcPr>
          <w:p w14:paraId="346D453A" w14:textId="0C721613" w:rsidR="006A4DF1" w:rsidRPr="00C935A5" w:rsidRDefault="006A4DF1" w:rsidP="00795565">
            <w:pPr>
              <w:spacing w:before="40" w:after="20"/>
              <w:jc w:val="right"/>
              <w:rPr>
                <w:rFonts w:cs="Arial"/>
                <w:sz w:val="18"/>
                <w:szCs w:val="18"/>
              </w:rPr>
            </w:pPr>
            <w:r w:rsidRPr="006A4DF1">
              <w:rPr>
                <w:rFonts w:cs="Arial"/>
                <w:sz w:val="18"/>
                <w:szCs w:val="18"/>
              </w:rPr>
              <w:t>168,362</w:t>
            </w:r>
          </w:p>
        </w:tc>
        <w:tc>
          <w:tcPr>
            <w:tcW w:w="1247" w:type="dxa"/>
            <w:tcBorders>
              <w:top w:val="nil"/>
              <w:left w:val="nil"/>
              <w:bottom w:val="nil"/>
              <w:right w:val="nil"/>
            </w:tcBorders>
            <w:shd w:val="clear" w:color="auto" w:fill="auto"/>
            <w:vAlign w:val="bottom"/>
          </w:tcPr>
          <w:p w14:paraId="5F059D68" w14:textId="0FC59565" w:rsidR="006A4DF1" w:rsidRPr="00C935A5" w:rsidRDefault="006A4DF1" w:rsidP="000515D6">
            <w:pPr>
              <w:spacing w:before="40" w:after="20"/>
              <w:jc w:val="right"/>
              <w:rPr>
                <w:rFonts w:cs="Arial"/>
                <w:sz w:val="18"/>
                <w:szCs w:val="18"/>
              </w:rPr>
            </w:pPr>
            <w:r w:rsidRPr="006A4DF1">
              <w:rPr>
                <w:rFonts w:cs="Arial"/>
                <w:sz w:val="18"/>
                <w:szCs w:val="18"/>
              </w:rPr>
              <w:t>2.6</w:t>
            </w:r>
          </w:p>
        </w:tc>
        <w:tc>
          <w:tcPr>
            <w:tcW w:w="170" w:type="dxa"/>
            <w:tcBorders>
              <w:top w:val="nil"/>
              <w:left w:val="nil"/>
              <w:bottom w:val="nil"/>
              <w:right w:val="nil"/>
            </w:tcBorders>
            <w:shd w:val="clear" w:color="auto" w:fill="auto"/>
            <w:vAlign w:val="bottom"/>
          </w:tcPr>
          <w:p w14:paraId="757488BA" w14:textId="2A0109E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12AE41A2" w14:textId="04E59DF7" w:rsidR="006A4DF1" w:rsidRPr="00C935A5" w:rsidRDefault="006A4DF1" w:rsidP="00795565">
            <w:pPr>
              <w:spacing w:before="40" w:after="20"/>
              <w:jc w:val="right"/>
              <w:rPr>
                <w:rFonts w:cs="Arial"/>
                <w:sz w:val="18"/>
                <w:szCs w:val="18"/>
              </w:rPr>
            </w:pPr>
            <w:r w:rsidRPr="006A4DF1">
              <w:rPr>
                <w:rFonts w:cs="Arial"/>
                <w:sz w:val="18"/>
                <w:szCs w:val="18"/>
              </w:rPr>
              <w:t>13,591</w:t>
            </w:r>
          </w:p>
        </w:tc>
        <w:tc>
          <w:tcPr>
            <w:tcW w:w="1247" w:type="dxa"/>
            <w:tcBorders>
              <w:top w:val="nil"/>
              <w:left w:val="nil"/>
              <w:bottom w:val="nil"/>
              <w:right w:val="nil"/>
            </w:tcBorders>
            <w:shd w:val="clear" w:color="auto" w:fill="auto"/>
            <w:vAlign w:val="bottom"/>
          </w:tcPr>
          <w:p w14:paraId="42189348" w14:textId="77E9C54C" w:rsidR="006A4DF1" w:rsidRPr="00C935A5" w:rsidRDefault="006A4DF1" w:rsidP="000515D6">
            <w:pPr>
              <w:spacing w:before="40" w:after="20"/>
              <w:jc w:val="right"/>
              <w:rPr>
                <w:rFonts w:cs="Arial"/>
                <w:sz w:val="18"/>
                <w:szCs w:val="18"/>
              </w:rPr>
            </w:pPr>
            <w:r w:rsidRPr="006A4DF1">
              <w:rPr>
                <w:rFonts w:cs="Arial"/>
                <w:sz w:val="18"/>
                <w:szCs w:val="18"/>
              </w:rPr>
              <w:t>8.1</w:t>
            </w:r>
          </w:p>
        </w:tc>
      </w:tr>
      <w:tr w:rsidR="006A4DF1" w:rsidRPr="006A4DF1" w14:paraId="3138F705" w14:textId="77777777" w:rsidTr="00372475">
        <w:tc>
          <w:tcPr>
            <w:tcW w:w="2268" w:type="dxa"/>
            <w:tcBorders>
              <w:top w:val="nil"/>
              <w:left w:val="nil"/>
              <w:bottom w:val="nil"/>
              <w:right w:val="single" w:sz="18" w:space="0" w:color="FFC000"/>
            </w:tcBorders>
            <w:shd w:val="clear" w:color="auto" w:fill="auto"/>
            <w:vAlign w:val="center"/>
          </w:tcPr>
          <w:p w14:paraId="2BAE0BBC" w14:textId="77777777" w:rsidR="006A4DF1" w:rsidRPr="00C935A5" w:rsidRDefault="006A4DF1" w:rsidP="006A4DF1">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FFC000"/>
              <w:bottom w:val="nil"/>
              <w:right w:val="nil"/>
            </w:tcBorders>
            <w:shd w:val="clear" w:color="auto" w:fill="auto"/>
            <w:vAlign w:val="bottom"/>
          </w:tcPr>
          <w:p w14:paraId="4F04E54A" w14:textId="5E42FA21" w:rsidR="006A4DF1" w:rsidRPr="00C935A5" w:rsidRDefault="006A4DF1" w:rsidP="00795565">
            <w:pPr>
              <w:spacing w:before="40" w:after="20"/>
              <w:jc w:val="right"/>
              <w:rPr>
                <w:rFonts w:cs="Arial"/>
                <w:sz w:val="18"/>
                <w:szCs w:val="18"/>
              </w:rPr>
            </w:pPr>
            <w:r w:rsidRPr="006A4DF1">
              <w:rPr>
                <w:rFonts w:cs="Arial"/>
                <w:sz w:val="18"/>
                <w:szCs w:val="18"/>
              </w:rPr>
              <w:t>244,798</w:t>
            </w:r>
          </w:p>
        </w:tc>
        <w:tc>
          <w:tcPr>
            <w:tcW w:w="1247" w:type="dxa"/>
            <w:tcBorders>
              <w:top w:val="nil"/>
              <w:left w:val="nil"/>
              <w:bottom w:val="nil"/>
              <w:right w:val="nil"/>
            </w:tcBorders>
            <w:vAlign w:val="bottom"/>
          </w:tcPr>
          <w:p w14:paraId="09DD385B" w14:textId="4A82B834" w:rsidR="006A4DF1" w:rsidRPr="00C935A5" w:rsidRDefault="006A4DF1" w:rsidP="00795565">
            <w:pPr>
              <w:spacing w:before="40" w:after="20"/>
              <w:jc w:val="right"/>
              <w:rPr>
                <w:rFonts w:cs="Arial"/>
                <w:sz w:val="18"/>
                <w:szCs w:val="18"/>
              </w:rPr>
            </w:pPr>
            <w:r w:rsidRPr="006A4DF1">
              <w:rPr>
                <w:rFonts w:cs="Arial"/>
                <w:sz w:val="18"/>
                <w:szCs w:val="18"/>
              </w:rPr>
              <w:t>264,866</w:t>
            </w:r>
          </w:p>
        </w:tc>
        <w:tc>
          <w:tcPr>
            <w:tcW w:w="1247" w:type="dxa"/>
            <w:tcBorders>
              <w:top w:val="nil"/>
              <w:left w:val="nil"/>
              <w:bottom w:val="nil"/>
              <w:right w:val="nil"/>
            </w:tcBorders>
            <w:shd w:val="clear" w:color="auto" w:fill="auto"/>
            <w:vAlign w:val="bottom"/>
          </w:tcPr>
          <w:p w14:paraId="06C7A0D4" w14:textId="13E1722B" w:rsidR="006A4DF1" w:rsidRPr="00C935A5" w:rsidRDefault="006A4DF1" w:rsidP="000515D6">
            <w:pPr>
              <w:spacing w:before="40" w:after="20"/>
              <w:jc w:val="right"/>
              <w:rPr>
                <w:rFonts w:cs="Arial"/>
                <w:sz w:val="18"/>
                <w:szCs w:val="18"/>
              </w:rPr>
            </w:pPr>
            <w:r w:rsidRPr="006A4DF1">
              <w:rPr>
                <w:rFonts w:cs="Arial"/>
                <w:sz w:val="18"/>
                <w:szCs w:val="18"/>
              </w:rPr>
              <w:t>8.2</w:t>
            </w:r>
          </w:p>
        </w:tc>
        <w:tc>
          <w:tcPr>
            <w:tcW w:w="170" w:type="dxa"/>
            <w:tcBorders>
              <w:top w:val="nil"/>
              <w:left w:val="nil"/>
              <w:bottom w:val="nil"/>
              <w:right w:val="nil"/>
            </w:tcBorders>
            <w:shd w:val="clear" w:color="auto" w:fill="auto"/>
            <w:vAlign w:val="bottom"/>
          </w:tcPr>
          <w:p w14:paraId="3371871C" w14:textId="4AE595D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25590973" w14:textId="64B2381D" w:rsidR="006A4DF1" w:rsidRPr="00C935A5" w:rsidRDefault="006A4DF1" w:rsidP="00795565">
            <w:pPr>
              <w:spacing w:before="40" w:after="20"/>
              <w:jc w:val="right"/>
              <w:rPr>
                <w:rFonts w:cs="Arial"/>
                <w:sz w:val="18"/>
                <w:szCs w:val="18"/>
              </w:rPr>
            </w:pPr>
            <w:r w:rsidRPr="006A4DF1">
              <w:rPr>
                <w:rFonts w:cs="Arial"/>
                <w:sz w:val="18"/>
                <w:szCs w:val="18"/>
              </w:rPr>
              <w:t>19,538</w:t>
            </w:r>
          </w:p>
        </w:tc>
        <w:tc>
          <w:tcPr>
            <w:tcW w:w="1247" w:type="dxa"/>
            <w:tcBorders>
              <w:top w:val="nil"/>
              <w:left w:val="nil"/>
              <w:bottom w:val="nil"/>
              <w:right w:val="nil"/>
            </w:tcBorders>
            <w:shd w:val="clear" w:color="auto" w:fill="auto"/>
            <w:vAlign w:val="bottom"/>
          </w:tcPr>
          <w:p w14:paraId="63CC572B" w14:textId="241F96AA" w:rsidR="006A4DF1" w:rsidRPr="00C935A5" w:rsidRDefault="006A4DF1" w:rsidP="000515D6">
            <w:pPr>
              <w:spacing w:before="40" w:after="20"/>
              <w:jc w:val="right"/>
              <w:rPr>
                <w:rFonts w:cs="Arial"/>
                <w:sz w:val="18"/>
                <w:szCs w:val="18"/>
              </w:rPr>
            </w:pPr>
            <w:r w:rsidRPr="006A4DF1">
              <w:rPr>
                <w:rFonts w:cs="Arial"/>
                <w:sz w:val="18"/>
                <w:szCs w:val="18"/>
              </w:rPr>
              <w:t>7.4</w:t>
            </w:r>
          </w:p>
        </w:tc>
      </w:tr>
      <w:tr w:rsidR="006A4DF1" w:rsidRPr="006A4DF1" w14:paraId="6DED0323" w14:textId="77777777" w:rsidTr="00372475">
        <w:tc>
          <w:tcPr>
            <w:tcW w:w="2268" w:type="dxa"/>
            <w:tcBorders>
              <w:top w:val="nil"/>
              <w:left w:val="nil"/>
              <w:bottom w:val="nil"/>
              <w:right w:val="single" w:sz="18" w:space="0" w:color="FFC000"/>
            </w:tcBorders>
            <w:shd w:val="clear" w:color="auto" w:fill="auto"/>
            <w:vAlign w:val="center"/>
          </w:tcPr>
          <w:p w14:paraId="716951F5" w14:textId="77777777" w:rsidR="006A4DF1" w:rsidRPr="00C935A5" w:rsidRDefault="006A4DF1" w:rsidP="006A4DF1">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FFC000"/>
              <w:bottom w:val="nil"/>
              <w:right w:val="nil"/>
            </w:tcBorders>
            <w:shd w:val="clear" w:color="auto" w:fill="auto"/>
            <w:vAlign w:val="bottom"/>
          </w:tcPr>
          <w:p w14:paraId="707A075B" w14:textId="6AE3C156" w:rsidR="006A4DF1" w:rsidRPr="00C935A5" w:rsidRDefault="006A4DF1" w:rsidP="00795565">
            <w:pPr>
              <w:spacing w:before="40" w:after="20"/>
              <w:jc w:val="right"/>
              <w:rPr>
                <w:rFonts w:cs="Arial"/>
                <w:sz w:val="18"/>
                <w:szCs w:val="18"/>
              </w:rPr>
            </w:pPr>
            <w:r w:rsidRPr="006A4DF1">
              <w:rPr>
                <w:rFonts w:cs="Arial"/>
                <w:sz w:val="18"/>
                <w:szCs w:val="18"/>
              </w:rPr>
              <w:t>65,593</w:t>
            </w:r>
          </w:p>
        </w:tc>
        <w:tc>
          <w:tcPr>
            <w:tcW w:w="1247" w:type="dxa"/>
            <w:tcBorders>
              <w:top w:val="nil"/>
              <w:left w:val="nil"/>
              <w:bottom w:val="nil"/>
              <w:right w:val="nil"/>
            </w:tcBorders>
            <w:vAlign w:val="bottom"/>
          </w:tcPr>
          <w:p w14:paraId="147928DE" w14:textId="3E7CE851" w:rsidR="006A4DF1" w:rsidRPr="00C935A5" w:rsidRDefault="006A4DF1" w:rsidP="00795565">
            <w:pPr>
              <w:spacing w:before="40" w:after="20"/>
              <w:jc w:val="right"/>
              <w:rPr>
                <w:rFonts w:cs="Arial"/>
                <w:sz w:val="18"/>
                <w:szCs w:val="18"/>
              </w:rPr>
            </w:pPr>
            <w:r w:rsidRPr="006A4DF1">
              <w:rPr>
                <w:rFonts w:cs="Arial"/>
                <w:sz w:val="18"/>
                <w:szCs w:val="18"/>
              </w:rPr>
              <w:t>67,070</w:t>
            </w:r>
          </w:p>
        </w:tc>
        <w:tc>
          <w:tcPr>
            <w:tcW w:w="1247" w:type="dxa"/>
            <w:tcBorders>
              <w:top w:val="nil"/>
              <w:left w:val="nil"/>
              <w:bottom w:val="nil"/>
              <w:right w:val="nil"/>
            </w:tcBorders>
            <w:shd w:val="clear" w:color="auto" w:fill="auto"/>
            <w:vAlign w:val="bottom"/>
          </w:tcPr>
          <w:p w14:paraId="07219B67" w14:textId="58E950CD" w:rsidR="006A4DF1" w:rsidRPr="00C935A5" w:rsidRDefault="006A4DF1" w:rsidP="000515D6">
            <w:pPr>
              <w:spacing w:before="40" w:after="20"/>
              <w:jc w:val="right"/>
              <w:rPr>
                <w:rFonts w:cs="Arial"/>
                <w:sz w:val="18"/>
                <w:szCs w:val="18"/>
              </w:rPr>
            </w:pPr>
            <w:r w:rsidRPr="006A4DF1">
              <w:rPr>
                <w:rFonts w:cs="Arial"/>
                <w:sz w:val="18"/>
                <w:szCs w:val="18"/>
              </w:rPr>
              <w:t>2.3</w:t>
            </w:r>
          </w:p>
        </w:tc>
        <w:tc>
          <w:tcPr>
            <w:tcW w:w="170" w:type="dxa"/>
            <w:tcBorders>
              <w:top w:val="nil"/>
              <w:left w:val="nil"/>
              <w:bottom w:val="nil"/>
              <w:right w:val="nil"/>
            </w:tcBorders>
            <w:shd w:val="clear" w:color="auto" w:fill="auto"/>
            <w:vAlign w:val="bottom"/>
          </w:tcPr>
          <w:p w14:paraId="2F536E39" w14:textId="09CDBF76"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2EB85634" w14:textId="3536D66D" w:rsidR="006A4DF1" w:rsidRPr="00C935A5" w:rsidRDefault="006A4DF1" w:rsidP="00795565">
            <w:pPr>
              <w:spacing w:before="40" w:after="20"/>
              <w:jc w:val="right"/>
              <w:rPr>
                <w:rFonts w:cs="Arial"/>
                <w:sz w:val="18"/>
                <w:szCs w:val="18"/>
              </w:rPr>
            </w:pPr>
            <w:r w:rsidRPr="006A4DF1">
              <w:rPr>
                <w:rFonts w:cs="Arial"/>
                <w:sz w:val="18"/>
                <w:szCs w:val="18"/>
              </w:rPr>
              <w:t>5,391</w:t>
            </w:r>
          </w:p>
        </w:tc>
        <w:tc>
          <w:tcPr>
            <w:tcW w:w="1247" w:type="dxa"/>
            <w:tcBorders>
              <w:top w:val="nil"/>
              <w:left w:val="nil"/>
              <w:bottom w:val="nil"/>
              <w:right w:val="nil"/>
            </w:tcBorders>
            <w:shd w:val="clear" w:color="auto" w:fill="auto"/>
            <w:vAlign w:val="bottom"/>
          </w:tcPr>
          <w:p w14:paraId="70CFC608" w14:textId="13CCF528" w:rsidR="006A4DF1" w:rsidRPr="00C935A5" w:rsidRDefault="006A4DF1" w:rsidP="000515D6">
            <w:pPr>
              <w:spacing w:before="40" w:after="20"/>
              <w:jc w:val="right"/>
              <w:rPr>
                <w:rFonts w:cs="Arial"/>
                <w:sz w:val="18"/>
                <w:szCs w:val="18"/>
              </w:rPr>
            </w:pPr>
            <w:r w:rsidRPr="006A4DF1">
              <w:rPr>
                <w:rFonts w:cs="Arial"/>
                <w:sz w:val="18"/>
                <w:szCs w:val="18"/>
              </w:rPr>
              <w:t>8.0</w:t>
            </w:r>
          </w:p>
        </w:tc>
      </w:tr>
      <w:tr w:rsidR="006A4DF1" w:rsidRPr="00C935A5" w14:paraId="3FD594FB" w14:textId="77777777" w:rsidTr="00372475">
        <w:tc>
          <w:tcPr>
            <w:tcW w:w="2268" w:type="dxa"/>
            <w:tcBorders>
              <w:top w:val="nil"/>
              <w:left w:val="nil"/>
              <w:bottom w:val="nil"/>
              <w:right w:val="single" w:sz="18" w:space="0" w:color="FFC000"/>
            </w:tcBorders>
            <w:shd w:val="clear" w:color="auto" w:fill="auto"/>
            <w:vAlign w:val="center"/>
          </w:tcPr>
          <w:p w14:paraId="389E34A6" w14:textId="77777777" w:rsidR="006A4DF1" w:rsidRPr="00C935A5" w:rsidRDefault="006A4DF1" w:rsidP="006A4DF1">
            <w:pPr>
              <w:spacing w:before="40" w:after="40"/>
              <w:rPr>
                <w:rFonts w:cs="Arial"/>
                <w:sz w:val="18"/>
                <w:szCs w:val="18"/>
              </w:rPr>
            </w:pPr>
            <w:r w:rsidRPr="00C935A5">
              <w:rPr>
                <w:rFonts w:cs="Arial"/>
                <w:sz w:val="18"/>
                <w:szCs w:val="18"/>
              </w:rPr>
              <w:t>Hepburn S</w:t>
            </w:r>
          </w:p>
        </w:tc>
        <w:tc>
          <w:tcPr>
            <w:tcW w:w="1247" w:type="dxa"/>
            <w:tcBorders>
              <w:top w:val="nil"/>
              <w:left w:val="single" w:sz="18" w:space="0" w:color="FFC000"/>
              <w:bottom w:val="nil"/>
              <w:right w:val="nil"/>
            </w:tcBorders>
            <w:shd w:val="clear" w:color="auto" w:fill="auto"/>
            <w:vAlign w:val="bottom"/>
          </w:tcPr>
          <w:p w14:paraId="2856A38A" w14:textId="38E5C60A" w:rsidR="006A4DF1" w:rsidRPr="00C935A5" w:rsidRDefault="006A4DF1" w:rsidP="00795565">
            <w:pPr>
              <w:spacing w:before="40" w:after="20"/>
              <w:jc w:val="right"/>
              <w:rPr>
                <w:rFonts w:cs="Arial"/>
                <w:sz w:val="18"/>
                <w:szCs w:val="18"/>
              </w:rPr>
            </w:pPr>
            <w:r w:rsidRPr="006A4DF1">
              <w:rPr>
                <w:rFonts w:cs="Arial"/>
                <w:sz w:val="18"/>
                <w:szCs w:val="18"/>
              </w:rPr>
              <w:t>15,668</w:t>
            </w:r>
          </w:p>
        </w:tc>
        <w:tc>
          <w:tcPr>
            <w:tcW w:w="1247" w:type="dxa"/>
            <w:tcBorders>
              <w:top w:val="nil"/>
              <w:left w:val="nil"/>
              <w:bottom w:val="nil"/>
              <w:right w:val="nil"/>
            </w:tcBorders>
            <w:vAlign w:val="bottom"/>
          </w:tcPr>
          <w:p w14:paraId="1ECCB9CE" w14:textId="61EB448C" w:rsidR="006A4DF1" w:rsidRPr="00C935A5" w:rsidRDefault="006A4DF1" w:rsidP="00795565">
            <w:pPr>
              <w:spacing w:before="40" w:after="20"/>
              <w:jc w:val="right"/>
              <w:rPr>
                <w:rFonts w:cs="Arial"/>
                <w:sz w:val="18"/>
                <w:szCs w:val="18"/>
              </w:rPr>
            </w:pPr>
            <w:r w:rsidRPr="006A4DF1">
              <w:rPr>
                <w:rFonts w:cs="Arial"/>
                <w:sz w:val="18"/>
                <w:szCs w:val="18"/>
              </w:rPr>
              <w:t>16,157</w:t>
            </w:r>
          </w:p>
        </w:tc>
        <w:tc>
          <w:tcPr>
            <w:tcW w:w="1247" w:type="dxa"/>
            <w:tcBorders>
              <w:top w:val="nil"/>
              <w:left w:val="nil"/>
              <w:bottom w:val="nil"/>
              <w:right w:val="nil"/>
            </w:tcBorders>
            <w:shd w:val="clear" w:color="auto" w:fill="auto"/>
            <w:vAlign w:val="bottom"/>
          </w:tcPr>
          <w:p w14:paraId="2F00D10E" w14:textId="19B1A3AD" w:rsidR="006A4DF1" w:rsidRPr="00C935A5" w:rsidRDefault="006A4DF1" w:rsidP="000515D6">
            <w:pPr>
              <w:spacing w:before="40" w:after="20"/>
              <w:jc w:val="right"/>
              <w:rPr>
                <w:rFonts w:cs="Arial"/>
                <w:sz w:val="18"/>
                <w:szCs w:val="18"/>
              </w:rPr>
            </w:pPr>
            <w:r w:rsidRPr="006A4DF1">
              <w:rPr>
                <w:rFonts w:cs="Arial"/>
                <w:sz w:val="18"/>
                <w:szCs w:val="18"/>
              </w:rPr>
              <w:t>3.1</w:t>
            </w:r>
          </w:p>
        </w:tc>
        <w:tc>
          <w:tcPr>
            <w:tcW w:w="170" w:type="dxa"/>
            <w:tcBorders>
              <w:top w:val="nil"/>
              <w:left w:val="nil"/>
              <w:bottom w:val="nil"/>
              <w:right w:val="nil"/>
            </w:tcBorders>
            <w:shd w:val="clear" w:color="auto" w:fill="auto"/>
            <w:vAlign w:val="bottom"/>
          </w:tcPr>
          <w:p w14:paraId="4D60C8EC" w14:textId="4EE0DE24"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1508E07A" w14:textId="23B6F10F" w:rsidR="006A4DF1" w:rsidRPr="00C935A5" w:rsidRDefault="006A4DF1" w:rsidP="00795565">
            <w:pPr>
              <w:spacing w:before="40" w:after="20"/>
              <w:jc w:val="right"/>
              <w:rPr>
                <w:rFonts w:cs="Arial"/>
                <w:sz w:val="18"/>
                <w:szCs w:val="18"/>
              </w:rPr>
            </w:pPr>
            <w:r w:rsidRPr="006A4DF1">
              <w:rPr>
                <w:rFonts w:cs="Arial"/>
                <w:sz w:val="18"/>
                <w:szCs w:val="18"/>
              </w:rPr>
              <w:t>884</w:t>
            </w:r>
          </w:p>
        </w:tc>
        <w:tc>
          <w:tcPr>
            <w:tcW w:w="1247" w:type="dxa"/>
            <w:tcBorders>
              <w:top w:val="nil"/>
              <w:left w:val="nil"/>
              <w:bottom w:val="nil"/>
              <w:right w:val="nil"/>
            </w:tcBorders>
            <w:shd w:val="clear" w:color="auto" w:fill="auto"/>
            <w:vAlign w:val="bottom"/>
          </w:tcPr>
          <w:p w14:paraId="10985A87" w14:textId="3C4A8818" w:rsidR="006A4DF1" w:rsidRPr="00C935A5" w:rsidRDefault="006A4DF1" w:rsidP="000515D6">
            <w:pPr>
              <w:spacing w:before="40" w:after="20"/>
              <w:jc w:val="right"/>
              <w:rPr>
                <w:rFonts w:cs="Arial"/>
                <w:sz w:val="18"/>
                <w:szCs w:val="18"/>
              </w:rPr>
            </w:pPr>
            <w:r w:rsidRPr="006A4DF1">
              <w:rPr>
                <w:rFonts w:cs="Arial"/>
                <w:sz w:val="18"/>
                <w:szCs w:val="18"/>
              </w:rPr>
              <w:t>5.5</w:t>
            </w:r>
          </w:p>
        </w:tc>
      </w:tr>
      <w:tr w:rsidR="006A4DF1" w:rsidRPr="00C935A5" w14:paraId="4ADC6000" w14:textId="77777777" w:rsidTr="00372475">
        <w:tc>
          <w:tcPr>
            <w:tcW w:w="2268" w:type="dxa"/>
            <w:tcBorders>
              <w:top w:val="nil"/>
              <w:left w:val="nil"/>
              <w:bottom w:val="nil"/>
              <w:right w:val="single" w:sz="18" w:space="0" w:color="FFC000"/>
            </w:tcBorders>
            <w:shd w:val="clear" w:color="auto" w:fill="auto"/>
            <w:vAlign w:val="center"/>
          </w:tcPr>
          <w:p w14:paraId="7FC133E7" w14:textId="77777777" w:rsidR="006A4DF1" w:rsidRPr="00C935A5" w:rsidRDefault="006A4DF1" w:rsidP="006A4DF1">
            <w:pPr>
              <w:spacing w:before="40" w:after="40"/>
              <w:rPr>
                <w:rFonts w:cs="Arial"/>
                <w:sz w:val="18"/>
                <w:szCs w:val="18"/>
              </w:rPr>
            </w:pPr>
            <w:r w:rsidRPr="00C935A5">
              <w:rPr>
                <w:rFonts w:cs="Arial"/>
                <w:sz w:val="18"/>
                <w:szCs w:val="18"/>
              </w:rPr>
              <w:t>Hindmarsh S</w:t>
            </w:r>
          </w:p>
        </w:tc>
        <w:tc>
          <w:tcPr>
            <w:tcW w:w="1247" w:type="dxa"/>
            <w:tcBorders>
              <w:top w:val="nil"/>
              <w:left w:val="single" w:sz="18" w:space="0" w:color="FFC000"/>
              <w:bottom w:val="nil"/>
              <w:right w:val="nil"/>
            </w:tcBorders>
            <w:shd w:val="clear" w:color="auto" w:fill="auto"/>
            <w:vAlign w:val="bottom"/>
          </w:tcPr>
          <w:p w14:paraId="31F11324" w14:textId="1253CAAD" w:rsidR="006A4DF1" w:rsidRPr="00C935A5" w:rsidRDefault="006A4DF1" w:rsidP="00795565">
            <w:pPr>
              <w:spacing w:before="40" w:after="20"/>
              <w:jc w:val="right"/>
              <w:rPr>
                <w:rFonts w:cs="Arial"/>
                <w:sz w:val="18"/>
                <w:szCs w:val="18"/>
              </w:rPr>
            </w:pPr>
            <w:r w:rsidRPr="006A4DF1">
              <w:rPr>
                <w:rFonts w:cs="Arial"/>
                <w:sz w:val="18"/>
                <w:szCs w:val="18"/>
              </w:rPr>
              <w:t>5,677</w:t>
            </w:r>
          </w:p>
        </w:tc>
        <w:tc>
          <w:tcPr>
            <w:tcW w:w="1247" w:type="dxa"/>
            <w:tcBorders>
              <w:top w:val="nil"/>
              <w:left w:val="nil"/>
              <w:bottom w:val="nil"/>
              <w:right w:val="nil"/>
            </w:tcBorders>
            <w:vAlign w:val="bottom"/>
          </w:tcPr>
          <w:p w14:paraId="0878070D" w14:textId="33930D0A" w:rsidR="006A4DF1" w:rsidRPr="00C935A5" w:rsidRDefault="006A4DF1" w:rsidP="00795565">
            <w:pPr>
              <w:spacing w:before="40" w:after="20"/>
              <w:jc w:val="right"/>
              <w:rPr>
                <w:rFonts w:cs="Arial"/>
                <w:sz w:val="18"/>
                <w:szCs w:val="18"/>
              </w:rPr>
            </w:pPr>
            <w:r w:rsidRPr="006A4DF1">
              <w:rPr>
                <w:rFonts w:cs="Arial"/>
                <w:sz w:val="18"/>
                <w:szCs w:val="18"/>
              </w:rPr>
              <w:t>5,592</w:t>
            </w:r>
          </w:p>
        </w:tc>
        <w:tc>
          <w:tcPr>
            <w:tcW w:w="1247" w:type="dxa"/>
            <w:tcBorders>
              <w:top w:val="nil"/>
              <w:left w:val="nil"/>
              <w:bottom w:val="nil"/>
              <w:right w:val="nil"/>
            </w:tcBorders>
            <w:shd w:val="clear" w:color="auto" w:fill="auto"/>
            <w:vAlign w:val="bottom"/>
          </w:tcPr>
          <w:p w14:paraId="7FB32F52" w14:textId="2B680955" w:rsidR="006A4DF1" w:rsidRPr="00C935A5" w:rsidRDefault="006A4DF1" w:rsidP="000515D6">
            <w:pPr>
              <w:spacing w:before="40" w:after="20"/>
              <w:jc w:val="right"/>
              <w:rPr>
                <w:rFonts w:cs="Arial"/>
                <w:sz w:val="18"/>
                <w:szCs w:val="18"/>
              </w:rPr>
            </w:pPr>
            <w:r w:rsidRPr="006A4DF1">
              <w:rPr>
                <w:rFonts w:cs="Arial"/>
                <w:sz w:val="18"/>
                <w:szCs w:val="18"/>
              </w:rPr>
              <w:t>-1.5</w:t>
            </w:r>
          </w:p>
        </w:tc>
        <w:tc>
          <w:tcPr>
            <w:tcW w:w="170" w:type="dxa"/>
            <w:tcBorders>
              <w:top w:val="nil"/>
              <w:left w:val="nil"/>
              <w:bottom w:val="nil"/>
              <w:right w:val="nil"/>
            </w:tcBorders>
            <w:shd w:val="clear" w:color="auto" w:fill="auto"/>
            <w:vAlign w:val="bottom"/>
          </w:tcPr>
          <w:p w14:paraId="182B666F" w14:textId="513ACD68"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54057DB9" w14:textId="57E6EC37" w:rsidR="006A4DF1" w:rsidRPr="00C935A5" w:rsidRDefault="006A4DF1" w:rsidP="00795565">
            <w:pPr>
              <w:spacing w:before="40" w:after="20"/>
              <w:jc w:val="right"/>
              <w:rPr>
                <w:rFonts w:cs="Arial"/>
                <w:sz w:val="18"/>
                <w:szCs w:val="18"/>
              </w:rPr>
            </w:pPr>
            <w:r w:rsidRPr="006A4DF1">
              <w:rPr>
                <w:rFonts w:cs="Arial"/>
                <w:sz w:val="18"/>
                <w:szCs w:val="18"/>
              </w:rPr>
              <w:t>332</w:t>
            </w:r>
          </w:p>
        </w:tc>
        <w:tc>
          <w:tcPr>
            <w:tcW w:w="1247" w:type="dxa"/>
            <w:tcBorders>
              <w:top w:val="nil"/>
              <w:left w:val="nil"/>
              <w:bottom w:val="nil"/>
              <w:right w:val="nil"/>
            </w:tcBorders>
            <w:shd w:val="clear" w:color="auto" w:fill="auto"/>
            <w:vAlign w:val="bottom"/>
          </w:tcPr>
          <w:p w14:paraId="71B51465" w14:textId="5100E73A" w:rsidR="006A4DF1" w:rsidRPr="00C935A5" w:rsidRDefault="006A4DF1" w:rsidP="000515D6">
            <w:pPr>
              <w:spacing w:before="40" w:after="20"/>
              <w:jc w:val="right"/>
              <w:rPr>
                <w:rFonts w:cs="Arial"/>
                <w:sz w:val="18"/>
                <w:szCs w:val="18"/>
              </w:rPr>
            </w:pPr>
            <w:r w:rsidRPr="006A4DF1">
              <w:rPr>
                <w:rFonts w:cs="Arial"/>
                <w:sz w:val="18"/>
                <w:szCs w:val="18"/>
              </w:rPr>
              <w:t>5.9</w:t>
            </w:r>
          </w:p>
        </w:tc>
      </w:tr>
      <w:tr w:rsidR="006A4DF1" w:rsidRPr="00C935A5" w14:paraId="0A63A17D" w14:textId="77777777" w:rsidTr="00372475">
        <w:tc>
          <w:tcPr>
            <w:tcW w:w="2268" w:type="dxa"/>
            <w:tcBorders>
              <w:top w:val="nil"/>
              <w:left w:val="nil"/>
              <w:bottom w:val="nil"/>
              <w:right w:val="single" w:sz="18" w:space="0" w:color="FFC000"/>
            </w:tcBorders>
            <w:shd w:val="clear" w:color="auto" w:fill="auto"/>
            <w:vAlign w:val="center"/>
          </w:tcPr>
          <w:p w14:paraId="035BBCD7" w14:textId="77777777" w:rsidR="006A4DF1" w:rsidRPr="00C935A5" w:rsidRDefault="006A4DF1" w:rsidP="006A4DF1">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FFC000"/>
              <w:bottom w:val="nil"/>
              <w:right w:val="nil"/>
            </w:tcBorders>
            <w:shd w:val="clear" w:color="auto" w:fill="auto"/>
            <w:vAlign w:val="bottom"/>
          </w:tcPr>
          <w:p w14:paraId="7168399A" w14:textId="2AB36F78" w:rsidR="006A4DF1" w:rsidRPr="00C935A5" w:rsidRDefault="006A4DF1" w:rsidP="00795565">
            <w:pPr>
              <w:spacing w:before="40" w:after="20"/>
              <w:jc w:val="right"/>
              <w:rPr>
                <w:rFonts w:cs="Arial"/>
                <w:sz w:val="18"/>
                <w:szCs w:val="18"/>
              </w:rPr>
            </w:pPr>
            <w:r w:rsidRPr="006A4DF1">
              <w:rPr>
                <w:rFonts w:cs="Arial"/>
                <w:sz w:val="18"/>
                <w:szCs w:val="18"/>
              </w:rPr>
              <w:t>94,984</w:t>
            </w:r>
          </w:p>
        </w:tc>
        <w:tc>
          <w:tcPr>
            <w:tcW w:w="1247" w:type="dxa"/>
            <w:tcBorders>
              <w:top w:val="nil"/>
              <w:left w:val="nil"/>
              <w:bottom w:val="nil"/>
              <w:right w:val="nil"/>
            </w:tcBorders>
            <w:vAlign w:val="bottom"/>
          </w:tcPr>
          <w:p w14:paraId="4676BD4F" w14:textId="40C80870" w:rsidR="006A4DF1" w:rsidRPr="00C935A5" w:rsidRDefault="006A4DF1" w:rsidP="00795565">
            <w:pPr>
              <w:spacing w:before="40" w:after="20"/>
              <w:jc w:val="right"/>
              <w:rPr>
                <w:rFonts w:cs="Arial"/>
                <w:sz w:val="18"/>
                <w:szCs w:val="18"/>
              </w:rPr>
            </w:pPr>
            <w:r w:rsidRPr="006A4DF1">
              <w:rPr>
                <w:rFonts w:cs="Arial"/>
                <w:sz w:val="18"/>
                <w:szCs w:val="18"/>
              </w:rPr>
              <w:t>98,189</w:t>
            </w:r>
          </w:p>
        </w:tc>
        <w:tc>
          <w:tcPr>
            <w:tcW w:w="1247" w:type="dxa"/>
            <w:tcBorders>
              <w:top w:val="nil"/>
              <w:left w:val="nil"/>
              <w:bottom w:val="nil"/>
              <w:right w:val="nil"/>
            </w:tcBorders>
            <w:shd w:val="clear" w:color="auto" w:fill="auto"/>
            <w:vAlign w:val="bottom"/>
          </w:tcPr>
          <w:p w14:paraId="54495CFC" w14:textId="54F89338" w:rsidR="006A4DF1" w:rsidRPr="00C935A5" w:rsidRDefault="006A4DF1" w:rsidP="000515D6">
            <w:pPr>
              <w:spacing w:before="40" w:after="20"/>
              <w:jc w:val="right"/>
              <w:rPr>
                <w:rFonts w:cs="Arial"/>
                <w:sz w:val="18"/>
                <w:szCs w:val="18"/>
              </w:rPr>
            </w:pPr>
            <w:r w:rsidRPr="006A4DF1">
              <w:rPr>
                <w:rFonts w:cs="Arial"/>
                <w:sz w:val="18"/>
                <w:szCs w:val="18"/>
              </w:rPr>
              <w:t>3.4</w:t>
            </w:r>
          </w:p>
        </w:tc>
        <w:tc>
          <w:tcPr>
            <w:tcW w:w="170" w:type="dxa"/>
            <w:tcBorders>
              <w:top w:val="nil"/>
              <w:left w:val="nil"/>
              <w:bottom w:val="nil"/>
              <w:right w:val="nil"/>
            </w:tcBorders>
            <w:shd w:val="clear" w:color="auto" w:fill="auto"/>
            <w:vAlign w:val="bottom"/>
          </w:tcPr>
          <w:p w14:paraId="1D810EDC" w14:textId="5F349FB6"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7B23C331" w14:textId="00DFF731" w:rsidR="006A4DF1" w:rsidRPr="00C935A5" w:rsidRDefault="006A4DF1" w:rsidP="00795565">
            <w:pPr>
              <w:spacing w:before="40" w:after="20"/>
              <w:jc w:val="right"/>
              <w:rPr>
                <w:rFonts w:cs="Arial"/>
                <w:sz w:val="18"/>
                <w:szCs w:val="18"/>
              </w:rPr>
            </w:pPr>
            <w:r w:rsidRPr="006A4DF1">
              <w:rPr>
                <w:rFonts w:cs="Arial"/>
                <w:sz w:val="18"/>
                <w:szCs w:val="18"/>
              </w:rPr>
              <w:t>7,827</w:t>
            </w:r>
          </w:p>
        </w:tc>
        <w:tc>
          <w:tcPr>
            <w:tcW w:w="1247" w:type="dxa"/>
            <w:tcBorders>
              <w:top w:val="nil"/>
              <w:left w:val="nil"/>
              <w:bottom w:val="nil"/>
              <w:right w:val="nil"/>
            </w:tcBorders>
            <w:shd w:val="clear" w:color="auto" w:fill="auto"/>
            <w:vAlign w:val="bottom"/>
          </w:tcPr>
          <w:p w14:paraId="260434A0" w14:textId="2B1ABFC2" w:rsidR="006A4DF1" w:rsidRPr="00C935A5" w:rsidRDefault="006A4DF1" w:rsidP="000515D6">
            <w:pPr>
              <w:spacing w:before="40" w:after="20"/>
              <w:jc w:val="right"/>
              <w:rPr>
                <w:rFonts w:cs="Arial"/>
                <w:sz w:val="18"/>
                <w:szCs w:val="18"/>
              </w:rPr>
            </w:pPr>
            <w:r w:rsidRPr="006A4DF1">
              <w:rPr>
                <w:rFonts w:cs="Arial"/>
                <w:sz w:val="18"/>
                <w:szCs w:val="18"/>
              </w:rPr>
              <w:t>8.0</w:t>
            </w:r>
          </w:p>
        </w:tc>
      </w:tr>
      <w:tr w:rsidR="006A4DF1" w:rsidRPr="00C935A5" w14:paraId="6AFB936A" w14:textId="77777777" w:rsidTr="00372475">
        <w:tc>
          <w:tcPr>
            <w:tcW w:w="2268" w:type="dxa"/>
            <w:tcBorders>
              <w:top w:val="nil"/>
              <w:left w:val="nil"/>
              <w:bottom w:val="nil"/>
              <w:right w:val="single" w:sz="18" w:space="0" w:color="FFC000"/>
            </w:tcBorders>
            <w:shd w:val="clear" w:color="auto" w:fill="auto"/>
            <w:vAlign w:val="center"/>
          </w:tcPr>
          <w:p w14:paraId="2B36F734" w14:textId="77777777" w:rsidR="006A4DF1" w:rsidRPr="00C935A5" w:rsidRDefault="006A4DF1" w:rsidP="006A4DF1">
            <w:pPr>
              <w:spacing w:before="40" w:after="40"/>
              <w:rPr>
                <w:rFonts w:cs="Arial"/>
                <w:sz w:val="18"/>
                <w:szCs w:val="18"/>
              </w:rPr>
            </w:pPr>
            <w:r w:rsidRPr="00C935A5">
              <w:rPr>
                <w:rFonts w:cs="Arial"/>
                <w:sz w:val="18"/>
                <w:szCs w:val="18"/>
              </w:rPr>
              <w:t>Horsham RC</w:t>
            </w:r>
          </w:p>
        </w:tc>
        <w:tc>
          <w:tcPr>
            <w:tcW w:w="1247" w:type="dxa"/>
            <w:tcBorders>
              <w:top w:val="nil"/>
              <w:left w:val="single" w:sz="18" w:space="0" w:color="FFC000"/>
              <w:bottom w:val="nil"/>
              <w:right w:val="nil"/>
            </w:tcBorders>
            <w:shd w:val="clear" w:color="auto" w:fill="auto"/>
            <w:vAlign w:val="bottom"/>
          </w:tcPr>
          <w:p w14:paraId="76B6419B" w14:textId="3C3B4EB8" w:rsidR="006A4DF1" w:rsidRPr="00C935A5" w:rsidRDefault="006A4DF1" w:rsidP="00795565">
            <w:pPr>
              <w:spacing w:before="40" w:after="20"/>
              <w:jc w:val="right"/>
              <w:rPr>
                <w:rFonts w:cs="Arial"/>
                <w:sz w:val="18"/>
                <w:szCs w:val="18"/>
              </w:rPr>
            </w:pPr>
            <w:r w:rsidRPr="006A4DF1">
              <w:rPr>
                <w:rFonts w:cs="Arial"/>
                <w:sz w:val="18"/>
                <w:szCs w:val="18"/>
              </w:rPr>
              <w:t>19,833</w:t>
            </w:r>
          </w:p>
        </w:tc>
        <w:tc>
          <w:tcPr>
            <w:tcW w:w="1247" w:type="dxa"/>
            <w:tcBorders>
              <w:top w:val="nil"/>
              <w:left w:val="nil"/>
              <w:bottom w:val="nil"/>
              <w:right w:val="nil"/>
            </w:tcBorders>
            <w:vAlign w:val="bottom"/>
          </w:tcPr>
          <w:p w14:paraId="48FFCE98" w14:textId="4A47B4A2" w:rsidR="006A4DF1" w:rsidRPr="00C935A5" w:rsidRDefault="006A4DF1" w:rsidP="00795565">
            <w:pPr>
              <w:spacing w:before="40" w:after="20"/>
              <w:jc w:val="right"/>
              <w:rPr>
                <w:rFonts w:cs="Arial"/>
                <w:sz w:val="18"/>
                <w:szCs w:val="18"/>
              </w:rPr>
            </w:pPr>
            <w:r w:rsidRPr="006A4DF1">
              <w:rPr>
                <w:rFonts w:cs="Arial"/>
                <w:sz w:val="18"/>
                <w:szCs w:val="18"/>
              </w:rPr>
              <w:t>20,018</w:t>
            </w:r>
          </w:p>
        </w:tc>
        <w:tc>
          <w:tcPr>
            <w:tcW w:w="1247" w:type="dxa"/>
            <w:tcBorders>
              <w:top w:val="nil"/>
              <w:left w:val="nil"/>
              <w:bottom w:val="nil"/>
              <w:right w:val="nil"/>
            </w:tcBorders>
            <w:shd w:val="clear" w:color="auto" w:fill="auto"/>
            <w:vAlign w:val="bottom"/>
          </w:tcPr>
          <w:p w14:paraId="18A57DA7" w14:textId="3BE98D75" w:rsidR="006A4DF1" w:rsidRPr="00C935A5" w:rsidRDefault="006A4DF1" w:rsidP="000515D6">
            <w:pPr>
              <w:spacing w:before="40" w:after="20"/>
              <w:jc w:val="right"/>
              <w:rPr>
                <w:rFonts w:cs="Arial"/>
                <w:sz w:val="18"/>
                <w:szCs w:val="18"/>
              </w:rPr>
            </w:pPr>
            <w:r w:rsidRPr="006A4DF1">
              <w:rPr>
                <w:rFonts w:cs="Arial"/>
                <w:sz w:val="18"/>
                <w:szCs w:val="18"/>
              </w:rPr>
              <w:t>0.9</w:t>
            </w:r>
          </w:p>
        </w:tc>
        <w:tc>
          <w:tcPr>
            <w:tcW w:w="170" w:type="dxa"/>
            <w:tcBorders>
              <w:top w:val="nil"/>
              <w:left w:val="nil"/>
              <w:bottom w:val="nil"/>
              <w:right w:val="nil"/>
            </w:tcBorders>
            <w:shd w:val="clear" w:color="auto" w:fill="auto"/>
            <w:vAlign w:val="bottom"/>
          </w:tcPr>
          <w:p w14:paraId="1FD240BE" w14:textId="09E49CD8"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600A8107" w14:textId="2261CE0E" w:rsidR="006A4DF1" w:rsidRPr="00C935A5" w:rsidRDefault="006A4DF1" w:rsidP="00795565">
            <w:pPr>
              <w:spacing w:before="40" w:after="20"/>
              <w:jc w:val="right"/>
              <w:rPr>
                <w:rFonts w:cs="Arial"/>
                <w:sz w:val="18"/>
                <w:szCs w:val="18"/>
              </w:rPr>
            </w:pPr>
            <w:r w:rsidRPr="006A4DF1">
              <w:rPr>
                <w:rFonts w:cs="Arial"/>
                <w:sz w:val="18"/>
                <w:szCs w:val="18"/>
              </w:rPr>
              <w:t>1,512</w:t>
            </w:r>
          </w:p>
        </w:tc>
        <w:tc>
          <w:tcPr>
            <w:tcW w:w="1247" w:type="dxa"/>
            <w:tcBorders>
              <w:top w:val="nil"/>
              <w:left w:val="nil"/>
              <w:bottom w:val="nil"/>
              <w:right w:val="nil"/>
            </w:tcBorders>
            <w:shd w:val="clear" w:color="auto" w:fill="auto"/>
            <w:vAlign w:val="bottom"/>
          </w:tcPr>
          <w:p w14:paraId="0E04D8BD" w14:textId="1D2AC2C9" w:rsidR="006A4DF1" w:rsidRPr="00C935A5" w:rsidRDefault="006A4DF1" w:rsidP="000515D6">
            <w:pPr>
              <w:spacing w:before="40" w:after="20"/>
              <w:jc w:val="right"/>
              <w:rPr>
                <w:rFonts w:cs="Arial"/>
                <w:sz w:val="18"/>
                <w:szCs w:val="18"/>
              </w:rPr>
            </w:pPr>
            <w:r w:rsidRPr="006A4DF1">
              <w:rPr>
                <w:rFonts w:cs="Arial"/>
                <w:sz w:val="18"/>
                <w:szCs w:val="18"/>
              </w:rPr>
              <w:t>7.6</w:t>
            </w:r>
          </w:p>
        </w:tc>
      </w:tr>
      <w:tr w:rsidR="006A4DF1" w:rsidRPr="00C935A5" w14:paraId="7D060F7A" w14:textId="77777777" w:rsidTr="00372475">
        <w:tc>
          <w:tcPr>
            <w:tcW w:w="2268" w:type="dxa"/>
            <w:tcBorders>
              <w:top w:val="nil"/>
              <w:left w:val="nil"/>
              <w:bottom w:val="nil"/>
              <w:right w:val="single" w:sz="18" w:space="0" w:color="FFC000"/>
            </w:tcBorders>
            <w:shd w:val="clear" w:color="auto" w:fill="auto"/>
            <w:vAlign w:val="center"/>
          </w:tcPr>
          <w:p w14:paraId="505331A8" w14:textId="77777777" w:rsidR="006A4DF1" w:rsidRPr="00C935A5" w:rsidRDefault="006A4DF1" w:rsidP="006A4DF1">
            <w:pPr>
              <w:spacing w:before="40" w:after="40"/>
              <w:rPr>
                <w:rFonts w:cs="Arial"/>
                <w:sz w:val="18"/>
                <w:szCs w:val="18"/>
              </w:rPr>
            </w:pPr>
            <w:r w:rsidRPr="00C935A5">
              <w:rPr>
                <w:rFonts w:cs="Arial"/>
                <w:sz w:val="18"/>
                <w:szCs w:val="18"/>
              </w:rPr>
              <w:t>Hume C</w:t>
            </w:r>
          </w:p>
        </w:tc>
        <w:tc>
          <w:tcPr>
            <w:tcW w:w="1247" w:type="dxa"/>
            <w:tcBorders>
              <w:top w:val="nil"/>
              <w:left w:val="single" w:sz="18" w:space="0" w:color="FFC000"/>
              <w:bottom w:val="nil"/>
              <w:right w:val="nil"/>
            </w:tcBorders>
            <w:shd w:val="clear" w:color="auto" w:fill="auto"/>
            <w:vAlign w:val="bottom"/>
          </w:tcPr>
          <w:p w14:paraId="22A4E674" w14:textId="0C7F4861" w:rsidR="006A4DF1" w:rsidRPr="00C935A5" w:rsidRDefault="006A4DF1" w:rsidP="00795565">
            <w:pPr>
              <w:spacing w:before="40" w:after="20"/>
              <w:jc w:val="right"/>
              <w:rPr>
                <w:rFonts w:cs="Arial"/>
                <w:sz w:val="18"/>
                <w:szCs w:val="18"/>
              </w:rPr>
            </w:pPr>
            <w:r w:rsidRPr="006A4DF1">
              <w:rPr>
                <w:rFonts w:cs="Arial"/>
                <w:sz w:val="18"/>
                <w:szCs w:val="18"/>
              </w:rPr>
              <w:t>215,928</w:t>
            </w:r>
          </w:p>
        </w:tc>
        <w:tc>
          <w:tcPr>
            <w:tcW w:w="1247" w:type="dxa"/>
            <w:tcBorders>
              <w:top w:val="nil"/>
              <w:left w:val="nil"/>
              <w:bottom w:val="nil"/>
              <w:right w:val="nil"/>
            </w:tcBorders>
            <w:vAlign w:val="bottom"/>
          </w:tcPr>
          <w:p w14:paraId="2B29C39D" w14:textId="0A085CED" w:rsidR="006A4DF1" w:rsidRPr="00C935A5" w:rsidRDefault="006A4DF1" w:rsidP="00795565">
            <w:pPr>
              <w:spacing w:before="40" w:after="20"/>
              <w:jc w:val="right"/>
              <w:rPr>
                <w:rFonts w:cs="Arial"/>
                <w:sz w:val="18"/>
                <w:szCs w:val="18"/>
              </w:rPr>
            </w:pPr>
            <w:r w:rsidRPr="006A4DF1">
              <w:rPr>
                <w:rFonts w:cs="Arial"/>
                <w:sz w:val="18"/>
                <w:szCs w:val="18"/>
              </w:rPr>
              <w:t>241,188</w:t>
            </w:r>
          </w:p>
        </w:tc>
        <w:tc>
          <w:tcPr>
            <w:tcW w:w="1247" w:type="dxa"/>
            <w:tcBorders>
              <w:top w:val="nil"/>
              <w:left w:val="nil"/>
              <w:bottom w:val="nil"/>
              <w:right w:val="nil"/>
            </w:tcBorders>
            <w:shd w:val="clear" w:color="auto" w:fill="auto"/>
            <w:vAlign w:val="bottom"/>
          </w:tcPr>
          <w:p w14:paraId="7C421ED8" w14:textId="7DE19F99" w:rsidR="006A4DF1" w:rsidRPr="00C935A5" w:rsidRDefault="006A4DF1" w:rsidP="000515D6">
            <w:pPr>
              <w:spacing w:before="40" w:after="20"/>
              <w:jc w:val="right"/>
              <w:rPr>
                <w:rFonts w:cs="Arial"/>
                <w:sz w:val="18"/>
                <w:szCs w:val="18"/>
              </w:rPr>
            </w:pPr>
            <w:r w:rsidRPr="006A4DF1">
              <w:rPr>
                <w:rFonts w:cs="Arial"/>
                <w:sz w:val="18"/>
                <w:szCs w:val="18"/>
              </w:rPr>
              <w:t>11.7</w:t>
            </w:r>
          </w:p>
        </w:tc>
        <w:tc>
          <w:tcPr>
            <w:tcW w:w="170" w:type="dxa"/>
            <w:tcBorders>
              <w:top w:val="nil"/>
              <w:left w:val="nil"/>
              <w:bottom w:val="nil"/>
              <w:right w:val="nil"/>
            </w:tcBorders>
            <w:shd w:val="clear" w:color="auto" w:fill="auto"/>
            <w:vAlign w:val="bottom"/>
          </w:tcPr>
          <w:p w14:paraId="0FA6493F" w14:textId="53B4B6ED"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7954A444" w14:textId="56DA9629" w:rsidR="006A4DF1" w:rsidRPr="00C935A5" w:rsidRDefault="006A4DF1" w:rsidP="00795565">
            <w:pPr>
              <w:spacing w:before="40" w:after="20"/>
              <w:jc w:val="right"/>
              <w:rPr>
                <w:rFonts w:cs="Arial"/>
                <w:sz w:val="18"/>
                <w:szCs w:val="18"/>
              </w:rPr>
            </w:pPr>
            <w:r w:rsidRPr="006A4DF1">
              <w:rPr>
                <w:rFonts w:cs="Arial"/>
                <w:sz w:val="18"/>
                <w:szCs w:val="18"/>
              </w:rPr>
              <w:t>23,205</w:t>
            </w:r>
          </w:p>
        </w:tc>
        <w:tc>
          <w:tcPr>
            <w:tcW w:w="1247" w:type="dxa"/>
            <w:tcBorders>
              <w:top w:val="nil"/>
              <w:left w:val="nil"/>
              <w:bottom w:val="nil"/>
              <w:right w:val="nil"/>
            </w:tcBorders>
            <w:shd w:val="clear" w:color="auto" w:fill="auto"/>
            <w:vAlign w:val="bottom"/>
          </w:tcPr>
          <w:p w14:paraId="3F2EAF40" w14:textId="1ABF8A99" w:rsidR="006A4DF1" w:rsidRPr="00C935A5" w:rsidRDefault="006A4DF1" w:rsidP="000515D6">
            <w:pPr>
              <w:spacing w:before="40" w:after="20"/>
              <w:jc w:val="right"/>
              <w:rPr>
                <w:rFonts w:cs="Arial"/>
                <w:sz w:val="18"/>
                <w:szCs w:val="18"/>
              </w:rPr>
            </w:pPr>
            <w:r w:rsidRPr="006A4DF1">
              <w:rPr>
                <w:rFonts w:cs="Arial"/>
                <w:sz w:val="18"/>
                <w:szCs w:val="18"/>
              </w:rPr>
              <w:t>9.6</w:t>
            </w:r>
          </w:p>
        </w:tc>
      </w:tr>
      <w:tr w:rsidR="006A4DF1" w:rsidRPr="00C935A5" w14:paraId="0CFDF361" w14:textId="77777777" w:rsidTr="00372475">
        <w:tc>
          <w:tcPr>
            <w:tcW w:w="2268" w:type="dxa"/>
            <w:tcBorders>
              <w:top w:val="nil"/>
              <w:left w:val="nil"/>
              <w:bottom w:val="nil"/>
              <w:right w:val="single" w:sz="18" w:space="0" w:color="FFC000"/>
            </w:tcBorders>
            <w:shd w:val="clear" w:color="auto" w:fill="auto"/>
            <w:vAlign w:val="center"/>
          </w:tcPr>
          <w:p w14:paraId="6C8CA45E" w14:textId="77777777" w:rsidR="006A4DF1" w:rsidRPr="00C935A5" w:rsidRDefault="006A4DF1" w:rsidP="006A4DF1">
            <w:pPr>
              <w:spacing w:before="40" w:after="40"/>
              <w:rPr>
                <w:rFonts w:cs="Arial"/>
                <w:sz w:val="18"/>
                <w:szCs w:val="18"/>
              </w:rPr>
            </w:pPr>
            <w:r w:rsidRPr="00C935A5">
              <w:rPr>
                <w:rFonts w:cs="Arial"/>
                <w:sz w:val="18"/>
                <w:szCs w:val="18"/>
              </w:rPr>
              <w:t>Indigo S</w:t>
            </w:r>
          </w:p>
        </w:tc>
        <w:tc>
          <w:tcPr>
            <w:tcW w:w="1247" w:type="dxa"/>
            <w:tcBorders>
              <w:top w:val="nil"/>
              <w:left w:val="single" w:sz="18" w:space="0" w:color="FFC000"/>
              <w:bottom w:val="nil"/>
              <w:right w:val="nil"/>
            </w:tcBorders>
            <w:shd w:val="clear" w:color="auto" w:fill="auto"/>
            <w:vAlign w:val="bottom"/>
          </w:tcPr>
          <w:p w14:paraId="6A8A9D76" w14:textId="4134D20B" w:rsidR="006A4DF1" w:rsidRPr="00C935A5" w:rsidRDefault="006A4DF1" w:rsidP="00795565">
            <w:pPr>
              <w:spacing w:before="40" w:after="20"/>
              <w:jc w:val="right"/>
              <w:rPr>
                <w:rFonts w:cs="Arial"/>
                <w:sz w:val="18"/>
                <w:szCs w:val="18"/>
              </w:rPr>
            </w:pPr>
            <w:r w:rsidRPr="006A4DF1">
              <w:rPr>
                <w:rFonts w:cs="Arial"/>
                <w:sz w:val="18"/>
                <w:szCs w:val="18"/>
              </w:rPr>
              <w:t>16,220</w:t>
            </w:r>
          </w:p>
        </w:tc>
        <w:tc>
          <w:tcPr>
            <w:tcW w:w="1247" w:type="dxa"/>
            <w:tcBorders>
              <w:top w:val="nil"/>
              <w:left w:val="nil"/>
              <w:bottom w:val="nil"/>
              <w:right w:val="nil"/>
            </w:tcBorders>
            <w:vAlign w:val="bottom"/>
          </w:tcPr>
          <w:p w14:paraId="62C7A6AF" w14:textId="226ACE42" w:rsidR="006A4DF1" w:rsidRPr="00C935A5" w:rsidRDefault="006A4DF1" w:rsidP="00795565">
            <w:pPr>
              <w:spacing w:before="40" w:after="20"/>
              <w:jc w:val="right"/>
              <w:rPr>
                <w:rFonts w:cs="Arial"/>
                <w:sz w:val="18"/>
                <w:szCs w:val="18"/>
              </w:rPr>
            </w:pPr>
            <w:r w:rsidRPr="006A4DF1">
              <w:rPr>
                <w:rFonts w:cs="Arial"/>
                <w:sz w:val="18"/>
                <w:szCs w:val="18"/>
              </w:rPr>
              <w:t>16,885</w:t>
            </w:r>
          </w:p>
        </w:tc>
        <w:tc>
          <w:tcPr>
            <w:tcW w:w="1247" w:type="dxa"/>
            <w:tcBorders>
              <w:top w:val="nil"/>
              <w:left w:val="nil"/>
              <w:bottom w:val="nil"/>
              <w:right w:val="nil"/>
            </w:tcBorders>
            <w:shd w:val="clear" w:color="auto" w:fill="auto"/>
            <w:vAlign w:val="bottom"/>
          </w:tcPr>
          <w:p w14:paraId="20527A37" w14:textId="767780C8" w:rsidR="006A4DF1" w:rsidRPr="00C935A5" w:rsidRDefault="006A4DF1" w:rsidP="000515D6">
            <w:pPr>
              <w:spacing w:before="40" w:after="20"/>
              <w:jc w:val="right"/>
              <w:rPr>
                <w:rFonts w:cs="Arial"/>
                <w:sz w:val="18"/>
                <w:szCs w:val="18"/>
              </w:rPr>
            </w:pPr>
            <w:r w:rsidRPr="006A4DF1">
              <w:rPr>
                <w:rFonts w:cs="Arial"/>
                <w:sz w:val="18"/>
                <w:szCs w:val="18"/>
              </w:rPr>
              <w:t>4.1</w:t>
            </w:r>
          </w:p>
        </w:tc>
        <w:tc>
          <w:tcPr>
            <w:tcW w:w="170" w:type="dxa"/>
            <w:tcBorders>
              <w:top w:val="nil"/>
              <w:left w:val="nil"/>
              <w:bottom w:val="nil"/>
              <w:right w:val="nil"/>
            </w:tcBorders>
            <w:shd w:val="clear" w:color="auto" w:fill="auto"/>
            <w:vAlign w:val="bottom"/>
          </w:tcPr>
          <w:p w14:paraId="17276660" w14:textId="61946B72"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5D8F34E9" w14:textId="15EAD8BF" w:rsidR="006A4DF1" w:rsidRPr="00C935A5" w:rsidRDefault="006A4DF1" w:rsidP="00795565">
            <w:pPr>
              <w:spacing w:before="40" w:after="20"/>
              <w:jc w:val="right"/>
              <w:rPr>
                <w:rFonts w:cs="Arial"/>
                <w:sz w:val="18"/>
                <w:szCs w:val="18"/>
              </w:rPr>
            </w:pPr>
            <w:r w:rsidRPr="006A4DF1">
              <w:rPr>
                <w:rFonts w:cs="Arial"/>
                <w:sz w:val="18"/>
                <w:szCs w:val="18"/>
              </w:rPr>
              <w:t>1,038</w:t>
            </w:r>
          </w:p>
        </w:tc>
        <w:tc>
          <w:tcPr>
            <w:tcW w:w="1247" w:type="dxa"/>
            <w:tcBorders>
              <w:top w:val="nil"/>
              <w:left w:val="nil"/>
              <w:bottom w:val="nil"/>
              <w:right w:val="nil"/>
            </w:tcBorders>
            <w:shd w:val="clear" w:color="auto" w:fill="auto"/>
            <w:vAlign w:val="bottom"/>
          </w:tcPr>
          <w:p w14:paraId="59EDA5C9" w14:textId="6D89D32D" w:rsidR="006A4DF1" w:rsidRPr="00C935A5" w:rsidRDefault="006A4DF1" w:rsidP="000515D6">
            <w:pPr>
              <w:spacing w:before="40" w:after="20"/>
              <w:jc w:val="right"/>
              <w:rPr>
                <w:rFonts w:cs="Arial"/>
                <w:sz w:val="18"/>
                <w:szCs w:val="18"/>
              </w:rPr>
            </w:pPr>
            <w:r w:rsidRPr="006A4DF1">
              <w:rPr>
                <w:rFonts w:cs="Arial"/>
                <w:sz w:val="18"/>
                <w:szCs w:val="18"/>
              </w:rPr>
              <w:t>6.1</w:t>
            </w:r>
          </w:p>
        </w:tc>
      </w:tr>
      <w:tr w:rsidR="006A4DF1" w:rsidRPr="00C935A5" w14:paraId="41CC2342" w14:textId="77777777" w:rsidTr="00372475">
        <w:tc>
          <w:tcPr>
            <w:tcW w:w="2268" w:type="dxa"/>
            <w:tcBorders>
              <w:top w:val="nil"/>
              <w:left w:val="nil"/>
              <w:bottom w:val="nil"/>
              <w:right w:val="single" w:sz="18" w:space="0" w:color="FFC000"/>
            </w:tcBorders>
            <w:shd w:val="clear" w:color="auto" w:fill="auto"/>
            <w:vAlign w:val="center"/>
          </w:tcPr>
          <w:p w14:paraId="056E7E2C" w14:textId="77777777" w:rsidR="006A4DF1" w:rsidRPr="00C935A5" w:rsidRDefault="006A4DF1" w:rsidP="006A4DF1">
            <w:pPr>
              <w:spacing w:before="40" w:after="40"/>
              <w:rPr>
                <w:rFonts w:cs="Arial"/>
                <w:sz w:val="18"/>
                <w:szCs w:val="18"/>
              </w:rPr>
            </w:pPr>
            <w:r w:rsidRPr="00C935A5">
              <w:rPr>
                <w:rFonts w:cs="Arial"/>
                <w:sz w:val="18"/>
                <w:szCs w:val="18"/>
              </w:rPr>
              <w:t>Kingston C</w:t>
            </w:r>
          </w:p>
        </w:tc>
        <w:tc>
          <w:tcPr>
            <w:tcW w:w="1247" w:type="dxa"/>
            <w:tcBorders>
              <w:top w:val="nil"/>
              <w:left w:val="single" w:sz="18" w:space="0" w:color="FFC000"/>
              <w:bottom w:val="nil"/>
              <w:right w:val="nil"/>
            </w:tcBorders>
            <w:shd w:val="clear" w:color="auto" w:fill="auto"/>
            <w:vAlign w:val="bottom"/>
          </w:tcPr>
          <w:p w14:paraId="7AEB1EB8" w14:textId="5B77639A" w:rsidR="006A4DF1" w:rsidRPr="00C935A5" w:rsidRDefault="006A4DF1" w:rsidP="00795565">
            <w:pPr>
              <w:spacing w:before="40" w:after="20"/>
              <w:jc w:val="right"/>
              <w:rPr>
                <w:rFonts w:cs="Arial"/>
                <w:sz w:val="18"/>
                <w:szCs w:val="18"/>
              </w:rPr>
            </w:pPr>
            <w:r w:rsidRPr="006A4DF1">
              <w:rPr>
                <w:rFonts w:cs="Arial"/>
                <w:sz w:val="18"/>
                <w:szCs w:val="18"/>
              </w:rPr>
              <w:t>161,089</w:t>
            </w:r>
          </w:p>
        </w:tc>
        <w:tc>
          <w:tcPr>
            <w:tcW w:w="1247" w:type="dxa"/>
            <w:tcBorders>
              <w:top w:val="nil"/>
              <w:left w:val="nil"/>
              <w:bottom w:val="nil"/>
              <w:right w:val="nil"/>
            </w:tcBorders>
            <w:vAlign w:val="bottom"/>
          </w:tcPr>
          <w:p w14:paraId="290676A6" w14:textId="0E34E756" w:rsidR="006A4DF1" w:rsidRPr="00C935A5" w:rsidRDefault="006A4DF1" w:rsidP="00795565">
            <w:pPr>
              <w:spacing w:before="40" w:after="20"/>
              <w:jc w:val="right"/>
              <w:rPr>
                <w:rFonts w:cs="Arial"/>
                <w:sz w:val="18"/>
                <w:szCs w:val="18"/>
              </w:rPr>
            </w:pPr>
            <w:r w:rsidRPr="006A4DF1">
              <w:rPr>
                <w:rFonts w:cs="Arial"/>
                <w:sz w:val="18"/>
                <w:szCs w:val="18"/>
              </w:rPr>
              <w:t>167,293</w:t>
            </w:r>
          </w:p>
        </w:tc>
        <w:tc>
          <w:tcPr>
            <w:tcW w:w="1247" w:type="dxa"/>
            <w:tcBorders>
              <w:top w:val="nil"/>
              <w:left w:val="nil"/>
              <w:bottom w:val="nil"/>
              <w:right w:val="nil"/>
            </w:tcBorders>
            <w:shd w:val="clear" w:color="auto" w:fill="auto"/>
            <w:vAlign w:val="bottom"/>
          </w:tcPr>
          <w:p w14:paraId="7802973E" w14:textId="1E9B804C" w:rsidR="006A4DF1" w:rsidRPr="00C935A5" w:rsidRDefault="006A4DF1" w:rsidP="000515D6">
            <w:pPr>
              <w:spacing w:before="40" w:after="20"/>
              <w:jc w:val="right"/>
              <w:rPr>
                <w:rFonts w:cs="Arial"/>
                <w:sz w:val="18"/>
                <w:szCs w:val="18"/>
              </w:rPr>
            </w:pPr>
            <w:r w:rsidRPr="006A4DF1">
              <w:rPr>
                <w:rFonts w:cs="Arial"/>
                <w:sz w:val="18"/>
                <w:szCs w:val="18"/>
              </w:rPr>
              <w:t>3.9</w:t>
            </w:r>
          </w:p>
        </w:tc>
        <w:tc>
          <w:tcPr>
            <w:tcW w:w="170" w:type="dxa"/>
            <w:tcBorders>
              <w:top w:val="nil"/>
              <w:left w:val="nil"/>
              <w:bottom w:val="nil"/>
              <w:right w:val="nil"/>
            </w:tcBorders>
            <w:shd w:val="clear" w:color="auto" w:fill="auto"/>
            <w:vAlign w:val="bottom"/>
          </w:tcPr>
          <w:p w14:paraId="167116AB" w14:textId="4E95A3F9"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0B7F5C64" w14:textId="5DC0626B" w:rsidR="006A4DF1" w:rsidRPr="00C935A5" w:rsidRDefault="006A4DF1" w:rsidP="00795565">
            <w:pPr>
              <w:spacing w:before="40" w:after="20"/>
              <w:jc w:val="right"/>
              <w:rPr>
                <w:rFonts w:cs="Arial"/>
                <w:sz w:val="18"/>
                <w:szCs w:val="18"/>
              </w:rPr>
            </w:pPr>
            <w:r w:rsidRPr="006A4DF1">
              <w:rPr>
                <w:rFonts w:cs="Arial"/>
                <w:sz w:val="18"/>
                <w:szCs w:val="18"/>
              </w:rPr>
              <w:t>11,768</w:t>
            </w:r>
          </w:p>
        </w:tc>
        <w:tc>
          <w:tcPr>
            <w:tcW w:w="1247" w:type="dxa"/>
            <w:tcBorders>
              <w:top w:val="nil"/>
              <w:left w:val="nil"/>
              <w:bottom w:val="nil"/>
              <w:right w:val="nil"/>
            </w:tcBorders>
            <w:shd w:val="clear" w:color="auto" w:fill="auto"/>
            <w:vAlign w:val="bottom"/>
          </w:tcPr>
          <w:p w14:paraId="300819A2" w14:textId="388C9058" w:rsidR="006A4DF1" w:rsidRPr="00C935A5" w:rsidRDefault="006A4DF1" w:rsidP="000515D6">
            <w:pPr>
              <w:spacing w:before="40" w:after="20"/>
              <w:jc w:val="right"/>
              <w:rPr>
                <w:rFonts w:cs="Arial"/>
                <w:sz w:val="18"/>
                <w:szCs w:val="18"/>
              </w:rPr>
            </w:pPr>
            <w:r w:rsidRPr="006A4DF1">
              <w:rPr>
                <w:rFonts w:cs="Arial"/>
                <w:sz w:val="18"/>
                <w:szCs w:val="18"/>
              </w:rPr>
              <w:t>7.0</w:t>
            </w:r>
          </w:p>
        </w:tc>
      </w:tr>
      <w:tr w:rsidR="006A4DF1" w:rsidRPr="00C935A5" w14:paraId="4D0A0E79" w14:textId="77777777" w:rsidTr="00372475">
        <w:tc>
          <w:tcPr>
            <w:tcW w:w="2268" w:type="dxa"/>
            <w:tcBorders>
              <w:top w:val="nil"/>
              <w:left w:val="nil"/>
              <w:bottom w:val="nil"/>
              <w:right w:val="single" w:sz="18" w:space="0" w:color="FFC000"/>
            </w:tcBorders>
            <w:shd w:val="clear" w:color="auto" w:fill="auto"/>
            <w:vAlign w:val="center"/>
          </w:tcPr>
          <w:p w14:paraId="4F7178C9" w14:textId="77777777" w:rsidR="006A4DF1" w:rsidRPr="00C935A5" w:rsidRDefault="006A4DF1" w:rsidP="006A4DF1">
            <w:pPr>
              <w:spacing w:before="40" w:after="40"/>
              <w:rPr>
                <w:rFonts w:cs="Arial"/>
                <w:sz w:val="18"/>
                <w:szCs w:val="18"/>
              </w:rPr>
            </w:pPr>
            <w:r w:rsidRPr="00C935A5">
              <w:rPr>
                <w:rFonts w:cs="Arial"/>
                <w:sz w:val="18"/>
                <w:szCs w:val="18"/>
              </w:rPr>
              <w:t>Knox C</w:t>
            </w:r>
          </w:p>
        </w:tc>
        <w:tc>
          <w:tcPr>
            <w:tcW w:w="1247" w:type="dxa"/>
            <w:tcBorders>
              <w:top w:val="nil"/>
              <w:left w:val="single" w:sz="18" w:space="0" w:color="FFC000"/>
              <w:bottom w:val="nil"/>
              <w:right w:val="nil"/>
            </w:tcBorders>
            <w:shd w:val="clear" w:color="auto" w:fill="auto"/>
            <w:vAlign w:val="bottom"/>
          </w:tcPr>
          <w:p w14:paraId="4F33A0BE" w14:textId="038A41E9" w:rsidR="006A4DF1" w:rsidRPr="00C935A5" w:rsidRDefault="006A4DF1" w:rsidP="00795565">
            <w:pPr>
              <w:spacing w:before="40" w:after="20"/>
              <w:jc w:val="right"/>
              <w:rPr>
                <w:rFonts w:cs="Arial"/>
                <w:sz w:val="18"/>
                <w:szCs w:val="18"/>
              </w:rPr>
            </w:pPr>
            <w:r w:rsidRPr="006A4DF1">
              <w:rPr>
                <w:rFonts w:cs="Arial"/>
                <w:sz w:val="18"/>
                <w:szCs w:val="18"/>
              </w:rPr>
              <w:t>162,116</w:t>
            </w:r>
          </w:p>
        </w:tc>
        <w:tc>
          <w:tcPr>
            <w:tcW w:w="1247" w:type="dxa"/>
            <w:tcBorders>
              <w:top w:val="nil"/>
              <w:left w:val="nil"/>
              <w:bottom w:val="nil"/>
              <w:right w:val="nil"/>
            </w:tcBorders>
            <w:vAlign w:val="bottom"/>
          </w:tcPr>
          <w:p w14:paraId="0AAA7E2E" w14:textId="6A0F3520" w:rsidR="006A4DF1" w:rsidRPr="00C935A5" w:rsidRDefault="006A4DF1" w:rsidP="00795565">
            <w:pPr>
              <w:spacing w:before="40" w:after="20"/>
              <w:jc w:val="right"/>
              <w:rPr>
                <w:rFonts w:cs="Arial"/>
                <w:sz w:val="18"/>
                <w:szCs w:val="18"/>
              </w:rPr>
            </w:pPr>
            <w:r w:rsidRPr="006A4DF1">
              <w:rPr>
                <w:rFonts w:cs="Arial"/>
                <w:sz w:val="18"/>
                <w:szCs w:val="18"/>
              </w:rPr>
              <w:t>165,147</w:t>
            </w:r>
          </w:p>
        </w:tc>
        <w:tc>
          <w:tcPr>
            <w:tcW w:w="1247" w:type="dxa"/>
            <w:tcBorders>
              <w:top w:val="nil"/>
              <w:left w:val="nil"/>
              <w:bottom w:val="nil"/>
              <w:right w:val="nil"/>
            </w:tcBorders>
            <w:shd w:val="clear" w:color="auto" w:fill="auto"/>
            <w:vAlign w:val="bottom"/>
          </w:tcPr>
          <w:p w14:paraId="49B7666E" w14:textId="6475F047" w:rsidR="006A4DF1" w:rsidRPr="00C935A5" w:rsidRDefault="006A4DF1" w:rsidP="000515D6">
            <w:pPr>
              <w:spacing w:before="40" w:after="20"/>
              <w:jc w:val="right"/>
              <w:rPr>
                <w:rFonts w:cs="Arial"/>
                <w:sz w:val="18"/>
                <w:szCs w:val="18"/>
              </w:rPr>
            </w:pPr>
            <w:r w:rsidRPr="006A4DF1">
              <w:rPr>
                <w:rFonts w:cs="Arial"/>
                <w:sz w:val="18"/>
                <w:szCs w:val="18"/>
              </w:rPr>
              <w:t>1.9</w:t>
            </w:r>
          </w:p>
        </w:tc>
        <w:tc>
          <w:tcPr>
            <w:tcW w:w="170" w:type="dxa"/>
            <w:tcBorders>
              <w:top w:val="nil"/>
              <w:left w:val="nil"/>
              <w:bottom w:val="nil"/>
              <w:right w:val="nil"/>
            </w:tcBorders>
            <w:shd w:val="clear" w:color="auto" w:fill="auto"/>
            <w:vAlign w:val="bottom"/>
          </w:tcPr>
          <w:p w14:paraId="1BE15AE3" w14:textId="1B8FC3F7"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2F687089" w14:textId="755D8AFB" w:rsidR="006A4DF1" w:rsidRPr="00C935A5" w:rsidRDefault="006A4DF1" w:rsidP="00795565">
            <w:pPr>
              <w:spacing w:before="40" w:after="20"/>
              <w:jc w:val="right"/>
              <w:rPr>
                <w:rFonts w:cs="Arial"/>
                <w:sz w:val="18"/>
                <w:szCs w:val="18"/>
              </w:rPr>
            </w:pPr>
            <w:r w:rsidRPr="006A4DF1">
              <w:rPr>
                <w:rFonts w:cs="Arial"/>
                <w:sz w:val="18"/>
                <w:szCs w:val="18"/>
              </w:rPr>
              <w:t>11,536</w:t>
            </w:r>
          </w:p>
        </w:tc>
        <w:tc>
          <w:tcPr>
            <w:tcW w:w="1247" w:type="dxa"/>
            <w:tcBorders>
              <w:top w:val="nil"/>
              <w:left w:val="nil"/>
              <w:bottom w:val="nil"/>
              <w:right w:val="nil"/>
            </w:tcBorders>
            <w:shd w:val="clear" w:color="auto" w:fill="auto"/>
            <w:vAlign w:val="bottom"/>
          </w:tcPr>
          <w:p w14:paraId="54B208D7" w14:textId="20A9BE7D" w:rsidR="006A4DF1" w:rsidRPr="00C935A5" w:rsidRDefault="006A4DF1" w:rsidP="000515D6">
            <w:pPr>
              <w:spacing w:before="40" w:after="20"/>
              <w:jc w:val="right"/>
              <w:rPr>
                <w:rFonts w:cs="Arial"/>
                <w:sz w:val="18"/>
                <w:szCs w:val="18"/>
              </w:rPr>
            </w:pPr>
            <w:r w:rsidRPr="006A4DF1">
              <w:rPr>
                <w:rFonts w:cs="Arial"/>
                <w:sz w:val="18"/>
                <w:szCs w:val="18"/>
              </w:rPr>
              <w:t>7.0</w:t>
            </w:r>
          </w:p>
        </w:tc>
      </w:tr>
      <w:tr w:rsidR="006A4DF1" w:rsidRPr="00C935A5" w14:paraId="2006C8F7" w14:textId="77777777" w:rsidTr="00372475">
        <w:trPr>
          <w:trHeight w:val="80"/>
        </w:trPr>
        <w:tc>
          <w:tcPr>
            <w:tcW w:w="2268" w:type="dxa"/>
            <w:tcBorders>
              <w:top w:val="nil"/>
              <w:left w:val="nil"/>
              <w:bottom w:val="nil"/>
              <w:right w:val="single" w:sz="18" w:space="0" w:color="FFC000"/>
            </w:tcBorders>
            <w:shd w:val="clear" w:color="auto" w:fill="auto"/>
            <w:vAlign w:val="center"/>
          </w:tcPr>
          <w:p w14:paraId="15DA2727" w14:textId="77777777" w:rsidR="006A4DF1" w:rsidRPr="00C935A5" w:rsidRDefault="006A4DF1" w:rsidP="006A4DF1">
            <w:pPr>
              <w:spacing w:before="40" w:after="40"/>
              <w:rPr>
                <w:rFonts w:cs="Arial"/>
                <w:sz w:val="18"/>
                <w:szCs w:val="18"/>
              </w:rPr>
            </w:pPr>
            <w:r w:rsidRPr="00C935A5">
              <w:rPr>
                <w:rFonts w:cs="Arial"/>
                <w:sz w:val="18"/>
                <w:szCs w:val="18"/>
              </w:rPr>
              <w:t>Latrobe C</w:t>
            </w:r>
          </w:p>
        </w:tc>
        <w:tc>
          <w:tcPr>
            <w:tcW w:w="1247" w:type="dxa"/>
            <w:tcBorders>
              <w:top w:val="nil"/>
              <w:left w:val="single" w:sz="18" w:space="0" w:color="FFC000"/>
              <w:bottom w:val="nil"/>
              <w:right w:val="nil"/>
            </w:tcBorders>
            <w:shd w:val="clear" w:color="auto" w:fill="auto"/>
            <w:vAlign w:val="bottom"/>
          </w:tcPr>
          <w:p w14:paraId="6D1CCBEC" w14:textId="2AFD8C44" w:rsidR="006A4DF1" w:rsidRPr="00C935A5" w:rsidRDefault="006A4DF1" w:rsidP="00795565">
            <w:pPr>
              <w:spacing w:before="40" w:after="20"/>
              <w:jc w:val="right"/>
              <w:rPr>
                <w:rFonts w:cs="Arial"/>
                <w:sz w:val="18"/>
                <w:szCs w:val="18"/>
              </w:rPr>
            </w:pPr>
            <w:r w:rsidRPr="006A4DF1">
              <w:rPr>
                <w:rFonts w:cs="Arial"/>
                <w:sz w:val="18"/>
                <w:szCs w:val="18"/>
              </w:rPr>
              <w:t>74,612</w:t>
            </w:r>
          </w:p>
        </w:tc>
        <w:tc>
          <w:tcPr>
            <w:tcW w:w="1247" w:type="dxa"/>
            <w:tcBorders>
              <w:top w:val="nil"/>
              <w:left w:val="nil"/>
              <w:bottom w:val="nil"/>
              <w:right w:val="nil"/>
            </w:tcBorders>
            <w:vAlign w:val="bottom"/>
          </w:tcPr>
          <w:p w14:paraId="04C804E3" w14:textId="5BFAD1C9" w:rsidR="006A4DF1" w:rsidRPr="00C935A5" w:rsidRDefault="006A4DF1" w:rsidP="00795565">
            <w:pPr>
              <w:spacing w:before="40" w:after="20"/>
              <w:jc w:val="right"/>
              <w:rPr>
                <w:rFonts w:cs="Arial"/>
                <w:sz w:val="18"/>
                <w:szCs w:val="18"/>
              </w:rPr>
            </w:pPr>
            <w:r w:rsidRPr="006A4DF1">
              <w:rPr>
                <w:rFonts w:cs="Arial"/>
                <w:sz w:val="18"/>
                <w:szCs w:val="18"/>
              </w:rPr>
              <w:t>75,915</w:t>
            </w:r>
          </w:p>
        </w:tc>
        <w:tc>
          <w:tcPr>
            <w:tcW w:w="1247" w:type="dxa"/>
            <w:tcBorders>
              <w:top w:val="nil"/>
              <w:left w:val="nil"/>
              <w:bottom w:val="nil"/>
              <w:right w:val="nil"/>
            </w:tcBorders>
            <w:shd w:val="clear" w:color="auto" w:fill="auto"/>
            <w:vAlign w:val="bottom"/>
          </w:tcPr>
          <w:p w14:paraId="08703E87" w14:textId="404EF7FE" w:rsidR="006A4DF1" w:rsidRPr="00C935A5" w:rsidRDefault="006A4DF1" w:rsidP="000515D6">
            <w:pPr>
              <w:spacing w:before="40" w:after="20"/>
              <w:jc w:val="right"/>
              <w:rPr>
                <w:rFonts w:cs="Arial"/>
                <w:sz w:val="18"/>
                <w:szCs w:val="18"/>
              </w:rPr>
            </w:pPr>
            <w:r w:rsidRPr="006A4DF1">
              <w:rPr>
                <w:rFonts w:cs="Arial"/>
                <w:sz w:val="18"/>
                <w:szCs w:val="18"/>
              </w:rPr>
              <w:t>1.7</w:t>
            </w:r>
          </w:p>
        </w:tc>
        <w:tc>
          <w:tcPr>
            <w:tcW w:w="170" w:type="dxa"/>
            <w:tcBorders>
              <w:top w:val="nil"/>
              <w:left w:val="nil"/>
              <w:bottom w:val="nil"/>
              <w:right w:val="nil"/>
            </w:tcBorders>
            <w:shd w:val="clear" w:color="auto" w:fill="auto"/>
            <w:vAlign w:val="bottom"/>
          </w:tcPr>
          <w:p w14:paraId="551B6E26" w14:textId="308C9B4C"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185D8EFC" w14:textId="1D2E8C27" w:rsidR="006A4DF1" w:rsidRPr="00C935A5" w:rsidRDefault="006A4DF1" w:rsidP="00795565">
            <w:pPr>
              <w:spacing w:before="40" w:after="20"/>
              <w:jc w:val="right"/>
              <w:rPr>
                <w:rFonts w:cs="Arial"/>
                <w:sz w:val="18"/>
                <w:szCs w:val="18"/>
              </w:rPr>
            </w:pPr>
            <w:r w:rsidRPr="006A4DF1">
              <w:rPr>
                <w:rFonts w:cs="Arial"/>
                <w:sz w:val="18"/>
                <w:szCs w:val="18"/>
              </w:rPr>
              <w:t>5,552</w:t>
            </w:r>
          </w:p>
        </w:tc>
        <w:tc>
          <w:tcPr>
            <w:tcW w:w="1247" w:type="dxa"/>
            <w:tcBorders>
              <w:top w:val="nil"/>
              <w:left w:val="nil"/>
              <w:bottom w:val="nil"/>
              <w:right w:val="nil"/>
            </w:tcBorders>
            <w:shd w:val="clear" w:color="auto" w:fill="auto"/>
            <w:vAlign w:val="bottom"/>
          </w:tcPr>
          <w:p w14:paraId="58431198" w14:textId="1DC369F8" w:rsidR="006A4DF1" w:rsidRPr="00C935A5" w:rsidRDefault="006A4DF1" w:rsidP="000515D6">
            <w:pPr>
              <w:spacing w:before="40" w:after="20"/>
              <w:jc w:val="right"/>
              <w:rPr>
                <w:rFonts w:cs="Arial"/>
                <w:sz w:val="18"/>
                <w:szCs w:val="18"/>
              </w:rPr>
            </w:pPr>
            <w:r w:rsidRPr="006A4DF1">
              <w:rPr>
                <w:rFonts w:cs="Arial"/>
                <w:sz w:val="18"/>
                <w:szCs w:val="18"/>
              </w:rPr>
              <w:t>7.3</w:t>
            </w:r>
          </w:p>
        </w:tc>
      </w:tr>
      <w:tr w:rsidR="006A4DF1" w:rsidRPr="00C935A5" w14:paraId="3D4BB3B3" w14:textId="77777777" w:rsidTr="00372475">
        <w:tc>
          <w:tcPr>
            <w:tcW w:w="2268" w:type="dxa"/>
            <w:tcBorders>
              <w:top w:val="nil"/>
              <w:left w:val="nil"/>
              <w:bottom w:val="nil"/>
              <w:right w:val="single" w:sz="18" w:space="0" w:color="FFC000"/>
            </w:tcBorders>
            <w:shd w:val="clear" w:color="auto" w:fill="auto"/>
            <w:vAlign w:val="center"/>
          </w:tcPr>
          <w:p w14:paraId="3F586FEA" w14:textId="77777777" w:rsidR="006A4DF1" w:rsidRPr="00C935A5" w:rsidRDefault="006A4DF1" w:rsidP="006A4DF1">
            <w:pPr>
              <w:spacing w:before="40" w:after="40"/>
              <w:rPr>
                <w:rFonts w:cs="Arial"/>
                <w:sz w:val="18"/>
                <w:szCs w:val="18"/>
              </w:rPr>
            </w:pPr>
            <w:r w:rsidRPr="00C935A5">
              <w:rPr>
                <w:rFonts w:cs="Arial"/>
                <w:sz w:val="18"/>
                <w:szCs w:val="18"/>
              </w:rPr>
              <w:t>Loddon S</w:t>
            </w:r>
          </w:p>
        </w:tc>
        <w:tc>
          <w:tcPr>
            <w:tcW w:w="1247" w:type="dxa"/>
            <w:tcBorders>
              <w:top w:val="nil"/>
              <w:left w:val="single" w:sz="18" w:space="0" w:color="FFC000"/>
              <w:bottom w:val="nil"/>
              <w:right w:val="nil"/>
            </w:tcBorders>
            <w:shd w:val="clear" w:color="auto" w:fill="auto"/>
            <w:vAlign w:val="bottom"/>
          </w:tcPr>
          <w:p w14:paraId="3ECA4916" w14:textId="6CC5129A" w:rsidR="006A4DF1" w:rsidRPr="00C935A5" w:rsidRDefault="006A4DF1" w:rsidP="00795565">
            <w:pPr>
              <w:spacing w:before="40" w:after="20"/>
              <w:jc w:val="right"/>
              <w:rPr>
                <w:rFonts w:cs="Arial"/>
                <w:sz w:val="18"/>
                <w:szCs w:val="18"/>
              </w:rPr>
            </w:pPr>
            <w:r w:rsidRPr="006A4DF1">
              <w:rPr>
                <w:rFonts w:cs="Arial"/>
                <w:sz w:val="18"/>
                <w:szCs w:val="18"/>
              </w:rPr>
              <w:t>7,505</w:t>
            </w:r>
          </w:p>
        </w:tc>
        <w:tc>
          <w:tcPr>
            <w:tcW w:w="1247" w:type="dxa"/>
            <w:tcBorders>
              <w:top w:val="nil"/>
              <w:left w:val="nil"/>
              <w:bottom w:val="nil"/>
              <w:right w:val="nil"/>
            </w:tcBorders>
            <w:vAlign w:val="bottom"/>
          </w:tcPr>
          <w:p w14:paraId="7162AC1A" w14:textId="5F679109" w:rsidR="006A4DF1" w:rsidRPr="00C935A5" w:rsidRDefault="006A4DF1" w:rsidP="00795565">
            <w:pPr>
              <w:spacing w:before="40" w:after="20"/>
              <w:jc w:val="right"/>
              <w:rPr>
                <w:rFonts w:cs="Arial"/>
                <w:sz w:val="18"/>
                <w:szCs w:val="18"/>
              </w:rPr>
            </w:pPr>
            <w:r w:rsidRPr="006A4DF1">
              <w:rPr>
                <w:rFonts w:cs="Arial"/>
                <w:sz w:val="18"/>
                <w:szCs w:val="18"/>
              </w:rPr>
              <w:t>7,473</w:t>
            </w:r>
          </w:p>
        </w:tc>
        <w:tc>
          <w:tcPr>
            <w:tcW w:w="1247" w:type="dxa"/>
            <w:tcBorders>
              <w:top w:val="nil"/>
              <w:left w:val="nil"/>
              <w:bottom w:val="nil"/>
              <w:right w:val="nil"/>
            </w:tcBorders>
            <w:shd w:val="clear" w:color="auto" w:fill="auto"/>
            <w:vAlign w:val="bottom"/>
          </w:tcPr>
          <w:p w14:paraId="71715CD9" w14:textId="2333E01C" w:rsidR="006A4DF1" w:rsidRPr="00C935A5" w:rsidRDefault="006A4DF1" w:rsidP="000515D6">
            <w:pPr>
              <w:spacing w:before="40" w:after="20"/>
              <w:jc w:val="right"/>
              <w:rPr>
                <w:rFonts w:cs="Arial"/>
                <w:sz w:val="18"/>
                <w:szCs w:val="18"/>
              </w:rPr>
            </w:pPr>
            <w:r w:rsidRPr="006A4DF1">
              <w:rPr>
                <w:rFonts w:cs="Arial"/>
                <w:sz w:val="18"/>
                <w:szCs w:val="18"/>
              </w:rPr>
              <w:t>-0.4</w:t>
            </w:r>
          </w:p>
        </w:tc>
        <w:tc>
          <w:tcPr>
            <w:tcW w:w="170" w:type="dxa"/>
            <w:tcBorders>
              <w:top w:val="nil"/>
              <w:left w:val="nil"/>
              <w:bottom w:val="nil"/>
              <w:right w:val="nil"/>
            </w:tcBorders>
            <w:shd w:val="clear" w:color="auto" w:fill="auto"/>
            <w:vAlign w:val="bottom"/>
          </w:tcPr>
          <w:p w14:paraId="2503F755" w14:textId="182963D9" w:rsidR="006A4DF1" w:rsidRPr="00C935A5" w:rsidRDefault="006A4DF1" w:rsidP="006A4DF1">
            <w:pPr>
              <w:spacing w:before="40" w:after="20"/>
              <w:jc w:val="center"/>
              <w:rPr>
                <w:rFonts w:cs="Arial"/>
                <w:sz w:val="18"/>
                <w:szCs w:val="18"/>
              </w:rPr>
            </w:pPr>
            <w:r w:rsidRPr="006A4DF1">
              <w:rPr>
                <w:rFonts w:cs="Arial"/>
                <w:sz w:val="18"/>
                <w:szCs w:val="18"/>
              </w:rPr>
              <w:t> </w:t>
            </w:r>
          </w:p>
        </w:tc>
        <w:tc>
          <w:tcPr>
            <w:tcW w:w="1247" w:type="dxa"/>
            <w:tcBorders>
              <w:top w:val="nil"/>
              <w:left w:val="nil"/>
              <w:bottom w:val="nil"/>
              <w:right w:val="nil"/>
            </w:tcBorders>
            <w:shd w:val="clear" w:color="auto" w:fill="auto"/>
            <w:vAlign w:val="bottom"/>
          </w:tcPr>
          <w:p w14:paraId="24342D28" w14:textId="06E82EDD" w:rsidR="006A4DF1" w:rsidRPr="00C935A5" w:rsidRDefault="006A4DF1" w:rsidP="00795565">
            <w:pPr>
              <w:spacing w:before="40" w:after="20"/>
              <w:jc w:val="right"/>
              <w:rPr>
                <w:rFonts w:cs="Arial"/>
                <w:sz w:val="18"/>
                <w:szCs w:val="18"/>
              </w:rPr>
            </w:pPr>
            <w:r w:rsidRPr="006A4DF1">
              <w:rPr>
                <w:rFonts w:cs="Arial"/>
                <w:sz w:val="18"/>
                <w:szCs w:val="18"/>
              </w:rPr>
              <w:t>396</w:t>
            </w:r>
          </w:p>
        </w:tc>
        <w:tc>
          <w:tcPr>
            <w:tcW w:w="1247" w:type="dxa"/>
            <w:tcBorders>
              <w:top w:val="nil"/>
              <w:left w:val="nil"/>
              <w:bottom w:val="nil"/>
              <w:right w:val="nil"/>
            </w:tcBorders>
            <w:shd w:val="clear" w:color="auto" w:fill="auto"/>
            <w:vAlign w:val="bottom"/>
          </w:tcPr>
          <w:p w14:paraId="00B510A1" w14:textId="145A7C26" w:rsidR="006A4DF1" w:rsidRPr="00C935A5" w:rsidRDefault="006A4DF1" w:rsidP="000515D6">
            <w:pPr>
              <w:spacing w:before="40" w:after="20"/>
              <w:jc w:val="right"/>
              <w:rPr>
                <w:rFonts w:cs="Arial"/>
                <w:sz w:val="18"/>
                <w:szCs w:val="18"/>
              </w:rPr>
            </w:pPr>
            <w:r w:rsidRPr="006A4DF1">
              <w:rPr>
                <w:rFonts w:cs="Arial"/>
                <w:sz w:val="18"/>
                <w:szCs w:val="18"/>
              </w:rPr>
              <w:t>5.3</w:t>
            </w:r>
          </w:p>
        </w:tc>
      </w:tr>
    </w:tbl>
    <w:p w14:paraId="1C39B13F" w14:textId="77777777" w:rsidR="00BE52C1" w:rsidRPr="00C935A5" w:rsidRDefault="00BE52C1" w:rsidP="001D41EA">
      <w:pPr>
        <w:spacing w:before="40" w:after="40"/>
        <w:rPr>
          <w:rFonts w:cs="Arial"/>
          <w:sz w:val="18"/>
          <w:szCs w:val="18"/>
        </w:rPr>
      </w:pPr>
    </w:p>
    <w:p w14:paraId="6C518D4F"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0FA6FE39" w14:textId="21E0600A" w:rsidR="0022168A" w:rsidRPr="00C935A5" w:rsidRDefault="0072115A" w:rsidP="00D15FD9">
      <w:pPr>
        <w:pStyle w:val="VGC-Head10"/>
      </w:pPr>
      <w:r>
        <w:t>2021-22</w:t>
      </w:r>
      <w:r w:rsidR="00A97ABE" w:rsidRPr="00C935A5">
        <w:t xml:space="preserve"> </w:t>
      </w:r>
      <w:r w:rsidR="0022168A" w:rsidRPr="00C935A5">
        <w:t>General Purpose Grants</w:t>
      </w:r>
      <w:r w:rsidR="00CE4507" w:rsidRPr="00C935A5">
        <w:tab/>
        <w:t>Appendix 4</w:t>
      </w:r>
    </w:p>
    <w:p w14:paraId="14738130" w14:textId="77777777" w:rsidR="0022168A" w:rsidRPr="00C935A5" w:rsidRDefault="004F1184" w:rsidP="00D15FD9">
      <w:pPr>
        <w:pStyle w:val="VGC-Head2"/>
      </w:pPr>
      <w:r w:rsidRPr="00C935A5">
        <w:tab/>
      </w:r>
      <w:r w:rsidR="0022168A" w:rsidRPr="00C935A5">
        <w:t>C.  Cost Adjustors – Raw Data</w:t>
      </w:r>
    </w:p>
    <w:p w14:paraId="2E2FD5EC" w14:textId="77777777" w:rsidR="008D48B4" w:rsidRPr="00C935A5" w:rsidRDefault="008D48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6D721B" w:rsidRPr="00C935A5" w14:paraId="6BAE1AA8" w14:textId="77777777" w:rsidTr="00F42360">
        <w:tc>
          <w:tcPr>
            <w:tcW w:w="2268" w:type="dxa"/>
            <w:tcBorders>
              <w:top w:val="nil"/>
              <w:left w:val="nil"/>
              <w:bottom w:val="nil"/>
              <w:right w:val="single" w:sz="18" w:space="0" w:color="FFC000"/>
            </w:tcBorders>
            <w:shd w:val="clear" w:color="auto" w:fill="auto"/>
            <w:vAlign w:val="bottom"/>
          </w:tcPr>
          <w:p w14:paraId="7C2E7D25" w14:textId="77777777" w:rsidR="006D721B" w:rsidRPr="00C935A5" w:rsidRDefault="006D721B" w:rsidP="008001AD">
            <w:pPr>
              <w:spacing w:before="40" w:after="20"/>
              <w:jc w:val="center"/>
              <w:rPr>
                <w:rFonts w:cs="Arial"/>
                <w:sz w:val="18"/>
                <w:szCs w:val="18"/>
              </w:rPr>
            </w:pPr>
          </w:p>
        </w:tc>
        <w:tc>
          <w:tcPr>
            <w:tcW w:w="4254" w:type="dxa"/>
            <w:gridSpan w:val="3"/>
            <w:tcBorders>
              <w:top w:val="nil"/>
              <w:left w:val="single" w:sz="18" w:space="0" w:color="FFC000"/>
              <w:bottom w:val="single" w:sz="8" w:space="0" w:color="FFC000"/>
            </w:tcBorders>
            <w:shd w:val="clear" w:color="auto" w:fill="auto"/>
            <w:vAlign w:val="bottom"/>
          </w:tcPr>
          <w:p w14:paraId="1E840069" w14:textId="634EACF1" w:rsidR="006D721B" w:rsidRPr="00C935A5" w:rsidRDefault="006D721B" w:rsidP="008001AD">
            <w:pPr>
              <w:spacing w:before="40" w:after="20"/>
              <w:jc w:val="center"/>
              <w:rPr>
                <w:rFonts w:cs="Arial"/>
                <w:b/>
                <w:sz w:val="18"/>
                <w:szCs w:val="18"/>
              </w:rPr>
            </w:pPr>
            <w:r w:rsidRPr="00C935A5">
              <w:rPr>
                <w:rFonts w:cs="Arial"/>
                <w:b/>
                <w:sz w:val="18"/>
                <w:szCs w:val="18"/>
              </w:rPr>
              <w:t xml:space="preserve">Regional </w:t>
            </w:r>
            <w:r w:rsidR="00B23A90" w:rsidRPr="00C935A5">
              <w:rPr>
                <w:rFonts w:cs="Arial"/>
                <w:b/>
                <w:sz w:val="18"/>
                <w:szCs w:val="18"/>
              </w:rPr>
              <w:t xml:space="preserve">Services </w:t>
            </w:r>
          </w:p>
        </w:tc>
        <w:tc>
          <w:tcPr>
            <w:tcW w:w="170" w:type="dxa"/>
            <w:vMerge w:val="restart"/>
            <w:tcBorders>
              <w:top w:val="nil"/>
              <w:left w:val="nil"/>
              <w:bottom w:val="single" w:sz="8" w:space="0" w:color="FFC000"/>
              <w:right w:val="nil"/>
            </w:tcBorders>
            <w:shd w:val="clear" w:color="auto" w:fill="auto"/>
            <w:vAlign w:val="bottom"/>
          </w:tcPr>
          <w:p w14:paraId="49107B4F" w14:textId="77777777" w:rsidR="006D721B" w:rsidRPr="00C935A5" w:rsidRDefault="006D721B" w:rsidP="008001AD">
            <w:pPr>
              <w:spacing w:before="40" w:after="20"/>
              <w:jc w:val="center"/>
              <w:rPr>
                <w:rFonts w:cs="Arial"/>
                <w:b/>
                <w:sz w:val="18"/>
                <w:szCs w:val="18"/>
              </w:rPr>
            </w:pPr>
          </w:p>
        </w:tc>
        <w:tc>
          <w:tcPr>
            <w:tcW w:w="1418" w:type="dxa"/>
            <w:tcBorders>
              <w:top w:val="nil"/>
              <w:left w:val="nil"/>
              <w:bottom w:val="single" w:sz="8" w:space="0" w:color="FFC000"/>
              <w:right w:val="nil"/>
            </w:tcBorders>
            <w:shd w:val="clear" w:color="auto" w:fill="auto"/>
            <w:tcMar>
              <w:left w:w="57" w:type="dxa"/>
              <w:right w:w="57" w:type="dxa"/>
            </w:tcMar>
            <w:vAlign w:val="bottom"/>
          </w:tcPr>
          <w:p w14:paraId="18576443" w14:textId="5C4D8DB0" w:rsidR="006D721B" w:rsidRPr="00C935A5" w:rsidRDefault="006D721B" w:rsidP="008001AD">
            <w:pPr>
              <w:spacing w:before="40" w:after="20"/>
              <w:jc w:val="center"/>
              <w:rPr>
                <w:rFonts w:cs="Arial"/>
                <w:b/>
                <w:sz w:val="18"/>
                <w:szCs w:val="18"/>
              </w:rPr>
            </w:pPr>
            <w:r w:rsidRPr="00C935A5">
              <w:rPr>
                <w:rFonts w:cs="Arial"/>
                <w:b/>
                <w:sz w:val="18"/>
                <w:szCs w:val="18"/>
              </w:rPr>
              <w:t>Remoteness</w:t>
            </w:r>
            <w:r w:rsidR="00B23A90" w:rsidRPr="00C935A5">
              <w:rPr>
                <w:rFonts w:cs="Arial"/>
                <w:b/>
                <w:sz w:val="18"/>
                <w:szCs w:val="18"/>
              </w:rPr>
              <w:t xml:space="preserve"> </w:t>
            </w:r>
          </w:p>
        </w:tc>
      </w:tr>
      <w:tr w:rsidR="00A32B54" w:rsidRPr="00C935A5" w14:paraId="4FB7415E" w14:textId="77777777" w:rsidTr="00F42360">
        <w:tc>
          <w:tcPr>
            <w:tcW w:w="2268" w:type="dxa"/>
            <w:tcBorders>
              <w:top w:val="nil"/>
              <w:left w:val="nil"/>
              <w:bottom w:val="nil"/>
              <w:right w:val="single" w:sz="18" w:space="0" w:color="FFC000"/>
            </w:tcBorders>
            <w:shd w:val="clear" w:color="auto" w:fill="auto"/>
            <w:vAlign w:val="bottom"/>
          </w:tcPr>
          <w:p w14:paraId="11418157" w14:textId="77777777" w:rsidR="00A32B54" w:rsidRPr="00C935A5" w:rsidRDefault="00A32B54" w:rsidP="008001AD">
            <w:pPr>
              <w:spacing w:before="40" w:after="20"/>
              <w:jc w:val="center"/>
              <w:rPr>
                <w:rFonts w:cs="Arial"/>
                <w:sz w:val="18"/>
                <w:szCs w:val="18"/>
              </w:rPr>
            </w:pPr>
          </w:p>
        </w:tc>
        <w:tc>
          <w:tcPr>
            <w:tcW w:w="1418" w:type="dxa"/>
            <w:tcBorders>
              <w:top w:val="single" w:sz="8" w:space="0" w:color="FFC000"/>
              <w:left w:val="single" w:sz="18" w:space="0" w:color="FFC000"/>
              <w:bottom w:val="single" w:sz="8" w:space="0" w:color="FFC000"/>
              <w:right w:val="nil"/>
            </w:tcBorders>
            <w:shd w:val="clear" w:color="auto" w:fill="auto"/>
            <w:vAlign w:val="bottom"/>
          </w:tcPr>
          <w:p w14:paraId="190BA613" w14:textId="0DCBCCDC" w:rsidR="00A32B54" w:rsidRPr="00C935A5" w:rsidRDefault="00A32B54" w:rsidP="000515D6">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0515D6">
              <w:rPr>
                <w:rFonts w:cs="Arial"/>
                <w:sz w:val="16"/>
                <w:szCs w:val="16"/>
              </w:rPr>
              <w:t>June 2020</w:t>
            </w:r>
            <w:r w:rsidRPr="00C935A5">
              <w:rPr>
                <w:rFonts w:cs="Arial"/>
                <w:sz w:val="16"/>
                <w:szCs w:val="16"/>
              </w:rPr>
              <w:t>)</w:t>
            </w:r>
          </w:p>
        </w:tc>
        <w:tc>
          <w:tcPr>
            <w:tcW w:w="1418" w:type="dxa"/>
            <w:tcBorders>
              <w:top w:val="single" w:sz="8" w:space="0" w:color="FFC000"/>
              <w:left w:val="nil"/>
              <w:bottom w:val="single" w:sz="8" w:space="0" w:color="FFC000"/>
              <w:right w:val="nil"/>
            </w:tcBorders>
            <w:vAlign w:val="bottom"/>
          </w:tcPr>
          <w:p w14:paraId="6EEED49B"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FFC000"/>
              <w:left w:val="nil"/>
              <w:bottom w:val="single" w:sz="8" w:space="0" w:color="FFC000"/>
              <w:right w:val="nil"/>
            </w:tcBorders>
            <w:shd w:val="clear" w:color="auto" w:fill="auto"/>
            <w:vAlign w:val="bottom"/>
          </w:tcPr>
          <w:p w14:paraId="5B5F36DE" w14:textId="77777777" w:rsidR="00A32B54" w:rsidRPr="00C935A5" w:rsidRDefault="00A32B54"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FFC000"/>
              <w:left w:val="nil"/>
              <w:bottom w:val="single" w:sz="8" w:space="0" w:color="FFC000"/>
              <w:right w:val="nil"/>
            </w:tcBorders>
            <w:shd w:val="clear" w:color="auto" w:fill="auto"/>
            <w:vAlign w:val="bottom"/>
          </w:tcPr>
          <w:p w14:paraId="6EC8C686" w14:textId="77777777" w:rsidR="00A32B54" w:rsidRPr="00C935A5" w:rsidRDefault="00A32B54" w:rsidP="008001AD">
            <w:pPr>
              <w:spacing w:before="40" w:after="20"/>
              <w:jc w:val="center"/>
              <w:rPr>
                <w:rFonts w:cs="Arial"/>
                <w:sz w:val="16"/>
                <w:szCs w:val="16"/>
              </w:rPr>
            </w:pPr>
          </w:p>
        </w:tc>
        <w:tc>
          <w:tcPr>
            <w:tcW w:w="1418" w:type="dxa"/>
            <w:tcBorders>
              <w:top w:val="single" w:sz="8" w:space="0" w:color="FFC000"/>
              <w:left w:val="nil"/>
              <w:bottom w:val="single" w:sz="8" w:space="0" w:color="FFC000"/>
              <w:right w:val="nil"/>
            </w:tcBorders>
            <w:shd w:val="clear" w:color="auto" w:fill="auto"/>
            <w:vAlign w:val="bottom"/>
          </w:tcPr>
          <w:p w14:paraId="277507C1" w14:textId="77777777" w:rsidR="00A32B54" w:rsidRPr="00C935A5" w:rsidRDefault="00A32B54"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6A4DF1" w:rsidRPr="00C935A5" w14:paraId="07389D7F" w14:textId="77777777" w:rsidTr="00F42360">
        <w:tc>
          <w:tcPr>
            <w:tcW w:w="2268" w:type="dxa"/>
            <w:tcBorders>
              <w:top w:val="nil"/>
              <w:left w:val="nil"/>
              <w:bottom w:val="nil"/>
              <w:right w:val="single" w:sz="18" w:space="0" w:color="FFC000"/>
            </w:tcBorders>
            <w:shd w:val="clear" w:color="auto" w:fill="auto"/>
            <w:vAlign w:val="center"/>
          </w:tcPr>
          <w:p w14:paraId="44538D36" w14:textId="77777777" w:rsidR="006A4DF1" w:rsidRPr="00C935A5" w:rsidRDefault="006A4DF1" w:rsidP="006A4DF1">
            <w:pPr>
              <w:spacing w:before="40" w:after="4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545D3731" w14:textId="06DBA346" w:rsidR="006A4DF1" w:rsidRPr="00C935A5" w:rsidRDefault="006A4DF1" w:rsidP="00795565">
            <w:pPr>
              <w:spacing w:before="40" w:after="20"/>
              <w:jc w:val="right"/>
              <w:rPr>
                <w:rFonts w:cs="Arial"/>
                <w:sz w:val="18"/>
                <w:szCs w:val="18"/>
              </w:rPr>
            </w:pPr>
            <w:r w:rsidRPr="006A4DF1">
              <w:rPr>
                <w:rFonts w:cs="Arial"/>
                <w:sz w:val="18"/>
                <w:szCs w:val="18"/>
              </w:rPr>
              <w:t> </w:t>
            </w:r>
          </w:p>
        </w:tc>
        <w:tc>
          <w:tcPr>
            <w:tcW w:w="1418" w:type="dxa"/>
            <w:tcBorders>
              <w:top w:val="single" w:sz="8" w:space="0" w:color="FFC000"/>
              <w:left w:val="nil"/>
              <w:bottom w:val="nil"/>
              <w:right w:val="nil"/>
            </w:tcBorders>
            <w:vAlign w:val="bottom"/>
          </w:tcPr>
          <w:p w14:paraId="171B4631" w14:textId="77777777" w:rsidR="006A4DF1" w:rsidRPr="00C935A5" w:rsidRDefault="006A4DF1" w:rsidP="00795565">
            <w:pPr>
              <w:spacing w:before="40" w:after="20"/>
              <w:jc w:val="right"/>
              <w:rPr>
                <w:rFonts w:cs="Arial"/>
                <w:sz w:val="18"/>
                <w:szCs w:val="18"/>
              </w:rPr>
            </w:pPr>
          </w:p>
        </w:tc>
        <w:tc>
          <w:tcPr>
            <w:tcW w:w="1418" w:type="dxa"/>
            <w:tcBorders>
              <w:top w:val="single" w:sz="8" w:space="0" w:color="FFC000"/>
              <w:left w:val="nil"/>
              <w:bottom w:val="nil"/>
              <w:right w:val="nil"/>
            </w:tcBorders>
            <w:shd w:val="clear" w:color="auto" w:fill="auto"/>
            <w:vAlign w:val="bottom"/>
          </w:tcPr>
          <w:p w14:paraId="0C609527" w14:textId="2D08E9BA" w:rsidR="006A4DF1" w:rsidRPr="00C935A5" w:rsidRDefault="006A4DF1" w:rsidP="006A4DF1">
            <w:pPr>
              <w:spacing w:before="40" w:after="20"/>
              <w:jc w:val="center"/>
              <w:rPr>
                <w:rFonts w:cs="Arial"/>
                <w:sz w:val="18"/>
                <w:szCs w:val="18"/>
              </w:rPr>
            </w:pPr>
          </w:p>
        </w:tc>
        <w:tc>
          <w:tcPr>
            <w:tcW w:w="170" w:type="dxa"/>
            <w:tcBorders>
              <w:top w:val="single" w:sz="8" w:space="0" w:color="FFC000"/>
              <w:left w:val="nil"/>
              <w:bottom w:val="nil"/>
              <w:right w:val="nil"/>
            </w:tcBorders>
            <w:shd w:val="clear" w:color="auto" w:fill="auto"/>
            <w:vAlign w:val="bottom"/>
          </w:tcPr>
          <w:p w14:paraId="7046BA5A" w14:textId="331375EB" w:rsidR="006A4DF1" w:rsidRPr="00C935A5" w:rsidRDefault="006A4DF1" w:rsidP="006A4DF1">
            <w:pPr>
              <w:spacing w:before="40" w:after="20"/>
              <w:jc w:val="center"/>
              <w:rPr>
                <w:rFonts w:cs="Arial"/>
                <w:sz w:val="18"/>
                <w:szCs w:val="18"/>
              </w:rPr>
            </w:pPr>
            <w:r w:rsidRPr="006A4DF1">
              <w:rPr>
                <w:rFonts w:cs="Arial"/>
                <w:sz w:val="18"/>
                <w:szCs w:val="18"/>
              </w:rPr>
              <w:t> </w:t>
            </w:r>
          </w:p>
        </w:tc>
        <w:tc>
          <w:tcPr>
            <w:tcW w:w="1418" w:type="dxa"/>
            <w:tcBorders>
              <w:top w:val="single" w:sz="8" w:space="0" w:color="FFC000"/>
              <w:left w:val="nil"/>
              <w:bottom w:val="nil"/>
              <w:right w:val="nil"/>
            </w:tcBorders>
            <w:vAlign w:val="bottom"/>
          </w:tcPr>
          <w:p w14:paraId="64680FF2" w14:textId="0C9F88C6" w:rsidR="006A4DF1" w:rsidRPr="00C935A5" w:rsidRDefault="006A4DF1" w:rsidP="006A4DF1">
            <w:pPr>
              <w:spacing w:before="40" w:after="20"/>
              <w:jc w:val="center"/>
              <w:rPr>
                <w:rFonts w:cs="Arial"/>
                <w:sz w:val="18"/>
                <w:szCs w:val="18"/>
              </w:rPr>
            </w:pPr>
            <w:r w:rsidRPr="006A4DF1">
              <w:rPr>
                <w:rFonts w:cs="Arial"/>
                <w:sz w:val="18"/>
                <w:szCs w:val="18"/>
              </w:rPr>
              <w:t> </w:t>
            </w:r>
          </w:p>
        </w:tc>
      </w:tr>
      <w:tr w:rsidR="000515D6" w:rsidRPr="00C935A5" w14:paraId="0828712B" w14:textId="77777777" w:rsidTr="00E2158D">
        <w:tc>
          <w:tcPr>
            <w:tcW w:w="2268" w:type="dxa"/>
            <w:tcBorders>
              <w:top w:val="nil"/>
              <w:left w:val="nil"/>
              <w:bottom w:val="nil"/>
              <w:right w:val="single" w:sz="18" w:space="0" w:color="FFC000"/>
            </w:tcBorders>
            <w:shd w:val="clear" w:color="auto" w:fill="auto"/>
            <w:vAlign w:val="center"/>
          </w:tcPr>
          <w:p w14:paraId="21FEB7CD" w14:textId="77777777" w:rsidR="000515D6" w:rsidRPr="00C935A5" w:rsidRDefault="000515D6" w:rsidP="000515D6">
            <w:pPr>
              <w:spacing w:before="40" w:after="40"/>
              <w:rPr>
                <w:rFonts w:cs="Arial"/>
                <w:sz w:val="18"/>
                <w:szCs w:val="18"/>
              </w:rPr>
            </w:pPr>
            <w:r w:rsidRPr="00C935A5">
              <w:rPr>
                <w:rFonts w:cs="Arial"/>
                <w:sz w:val="18"/>
                <w:szCs w:val="18"/>
              </w:rPr>
              <w:t>Alpine S</w:t>
            </w:r>
          </w:p>
        </w:tc>
        <w:tc>
          <w:tcPr>
            <w:tcW w:w="1418" w:type="dxa"/>
            <w:tcBorders>
              <w:top w:val="nil"/>
              <w:left w:val="single" w:sz="18" w:space="0" w:color="FFC000"/>
              <w:bottom w:val="nil"/>
              <w:right w:val="nil"/>
            </w:tcBorders>
            <w:shd w:val="clear" w:color="auto" w:fill="auto"/>
            <w:vAlign w:val="center"/>
          </w:tcPr>
          <w:p w14:paraId="43DE02D2" w14:textId="597BAB17" w:rsidR="000515D6" w:rsidRPr="00C935A5" w:rsidRDefault="000515D6" w:rsidP="000515D6">
            <w:pPr>
              <w:spacing w:before="40" w:after="20"/>
              <w:jc w:val="right"/>
              <w:rPr>
                <w:rFonts w:cs="Arial"/>
                <w:sz w:val="18"/>
                <w:szCs w:val="18"/>
              </w:rPr>
            </w:pPr>
            <w:r>
              <w:rPr>
                <w:rFonts w:cs="Arial"/>
                <w:sz w:val="18"/>
                <w:szCs w:val="18"/>
              </w:rPr>
              <w:t xml:space="preserve">13,442 </w:t>
            </w:r>
          </w:p>
        </w:tc>
        <w:tc>
          <w:tcPr>
            <w:tcW w:w="1418" w:type="dxa"/>
            <w:tcBorders>
              <w:top w:val="nil"/>
              <w:left w:val="nil"/>
              <w:bottom w:val="nil"/>
              <w:right w:val="nil"/>
            </w:tcBorders>
            <w:vAlign w:val="bottom"/>
          </w:tcPr>
          <w:p w14:paraId="371F19D7" w14:textId="6BB2190C" w:rsidR="000515D6" w:rsidRPr="00C935A5" w:rsidRDefault="000515D6" w:rsidP="000515D6">
            <w:pPr>
              <w:spacing w:before="40" w:after="20"/>
              <w:jc w:val="right"/>
              <w:rPr>
                <w:rFonts w:cs="Arial"/>
                <w:sz w:val="18"/>
                <w:szCs w:val="18"/>
              </w:rPr>
            </w:pPr>
            <w:r w:rsidRPr="006A4DF1">
              <w:rPr>
                <w:rFonts w:cs="Arial"/>
                <w:sz w:val="18"/>
                <w:szCs w:val="18"/>
              </w:rPr>
              <w:t>3,932</w:t>
            </w:r>
          </w:p>
        </w:tc>
        <w:tc>
          <w:tcPr>
            <w:tcW w:w="1418" w:type="dxa"/>
            <w:tcBorders>
              <w:top w:val="nil"/>
              <w:left w:val="nil"/>
              <w:bottom w:val="nil"/>
              <w:right w:val="nil"/>
            </w:tcBorders>
            <w:shd w:val="clear" w:color="auto" w:fill="auto"/>
            <w:vAlign w:val="bottom"/>
          </w:tcPr>
          <w:p w14:paraId="3F2F27FE" w14:textId="2A77CD1C" w:rsidR="000515D6" w:rsidRPr="00C935A5" w:rsidRDefault="000515D6" w:rsidP="000515D6">
            <w:pPr>
              <w:spacing w:before="40" w:after="20"/>
              <w:jc w:val="center"/>
              <w:rPr>
                <w:rFonts w:cs="Arial"/>
                <w:sz w:val="18"/>
                <w:szCs w:val="18"/>
              </w:rPr>
            </w:pPr>
            <w:r w:rsidRPr="006A4DF1">
              <w:rPr>
                <w:rFonts w:cs="Arial"/>
                <w:sz w:val="18"/>
                <w:szCs w:val="18"/>
              </w:rPr>
              <w:t>30.8</w:t>
            </w:r>
          </w:p>
        </w:tc>
        <w:tc>
          <w:tcPr>
            <w:tcW w:w="170" w:type="dxa"/>
            <w:tcBorders>
              <w:top w:val="nil"/>
              <w:left w:val="nil"/>
              <w:bottom w:val="nil"/>
              <w:right w:val="nil"/>
            </w:tcBorders>
            <w:shd w:val="clear" w:color="auto" w:fill="auto"/>
            <w:vAlign w:val="bottom"/>
          </w:tcPr>
          <w:p w14:paraId="0F1E21C7" w14:textId="51046670"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202955B" w14:textId="30DACA87" w:rsidR="000515D6" w:rsidRPr="00C935A5" w:rsidRDefault="000515D6" w:rsidP="000515D6">
            <w:pPr>
              <w:spacing w:before="40" w:after="20"/>
              <w:jc w:val="center"/>
              <w:rPr>
                <w:rFonts w:cs="Arial"/>
                <w:sz w:val="18"/>
                <w:szCs w:val="18"/>
              </w:rPr>
            </w:pPr>
            <w:r w:rsidRPr="006A4DF1">
              <w:rPr>
                <w:rFonts w:cs="Arial"/>
                <w:sz w:val="18"/>
                <w:szCs w:val="18"/>
              </w:rPr>
              <w:t>3.25</w:t>
            </w:r>
          </w:p>
        </w:tc>
      </w:tr>
      <w:tr w:rsidR="000515D6" w:rsidRPr="00C935A5" w14:paraId="28008BD6" w14:textId="77777777" w:rsidTr="00E2158D">
        <w:tc>
          <w:tcPr>
            <w:tcW w:w="2268" w:type="dxa"/>
            <w:tcBorders>
              <w:top w:val="nil"/>
              <w:left w:val="nil"/>
              <w:bottom w:val="nil"/>
              <w:right w:val="single" w:sz="18" w:space="0" w:color="FFC000"/>
            </w:tcBorders>
            <w:shd w:val="clear" w:color="auto" w:fill="auto"/>
            <w:vAlign w:val="center"/>
          </w:tcPr>
          <w:p w14:paraId="128A3F70" w14:textId="77777777" w:rsidR="000515D6" w:rsidRPr="00C935A5" w:rsidRDefault="000515D6" w:rsidP="000515D6">
            <w:pPr>
              <w:spacing w:before="40" w:after="40"/>
              <w:rPr>
                <w:rFonts w:cs="Arial"/>
                <w:sz w:val="18"/>
                <w:szCs w:val="18"/>
              </w:rPr>
            </w:pPr>
            <w:r w:rsidRPr="00C935A5">
              <w:rPr>
                <w:rFonts w:cs="Arial"/>
                <w:sz w:val="18"/>
                <w:szCs w:val="18"/>
              </w:rPr>
              <w:t>Ararat RC</w:t>
            </w:r>
          </w:p>
        </w:tc>
        <w:tc>
          <w:tcPr>
            <w:tcW w:w="1418" w:type="dxa"/>
            <w:tcBorders>
              <w:top w:val="nil"/>
              <w:left w:val="single" w:sz="18" w:space="0" w:color="FFC000"/>
              <w:bottom w:val="nil"/>
              <w:right w:val="nil"/>
            </w:tcBorders>
            <w:shd w:val="clear" w:color="auto" w:fill="auto"/>
            <w:vAlign w:val="center"/>
          </w:tcPr>
          <w:p w14:paraId="5CB063BC" w14:textId="785F8544" w:rsidR="000515D6" w:rsidRPr="00C935A5" w:rsidRDefault="000515D6" w:rsidP="000515D6">
            <w:pPr>
              <w:spacing w:before="40" w:after="20"/>
              <w:jc w:val="right"/>
              <w:rPr>
                <w:rFonts w:cs="Arial"/>
                <w:sz w:val="18"/>
                <w:szCs w:val="18"/>
              </w:rPr>
            </w:pPr>
            <w:r>
              <w:rPr>
                <w:rFonts w:cs="Arial"/>
                <w:sz w:val="18"/>
                <w:szCs w:val="18"/>
              </w:rPr>
              <w:t xml:space="preserve">11,965 </w:t>
            </w:r>
          </w:p>
        </w:tc>
        <w:tc>
          <w:tcPr>
            <w:tcW w:w="1418" w:type="dxa"/>
            <w:tcBorders>
              <w:top w:val="nil"/>
              <w:left w:val="nil"/>
              <w:bottom w:val="nil"/>
              <w:right w:val="nil"/>
            </w:tcBorders>
            <w:vAlign w:val="bottom"/>
          </w:tcPr>
          <w:p w14:paraId="75EEF80A" w14:textId="770759ED" w:rsidR="000515D6" w:rsidRPr="00C935A5" w:rsidRDefault="000515D6" w:rsidP="000515D6">
            <w:pPr>
              <w:spacing w:before="40" w:after="20"/>
              <w:jc w:val="right"/>
              <w:rPr>
                <w:rFonts w:cs="Arial"/>
                <w:sz w:val="18"/>
                <w:szCs w:val="18"/>
              </w:rPr>
            </w:pPr>
            <w:r w:rsidRPr="006A4DF1">
              <w:rPr>
                <w:rFonts w:cs="Arial"/>
                <w:sz w:val="18"/>
                <w:szCs w:val="18"/>
              </w:rPr>
              <w:t>2,869</w:t>
            </w:r>
          </w:p>
        </w:tc>
        <w:tc>
          <w:tcPr>
            <w:tcW w:w="1418" w:type="dxa"/>
            <w:tcBorders>
              <w:top w:val="nil"/>
              <w:left w:val="nil"/>
              <w:bottom w:val="nil"/>
              <w:right w:val="nil"/>
            </w:tcBorders>
            <w:shd w:val="clear" w:color="auto" w:fill="auto"/>
            <w:vAlign w:val="bottom"/>
          </w:tcPr>
          <w:p w14:paraId="6BAE822E" w14:textId="7011DC98" w:rsidR="000515D6" w:rsidRPr="00C935A5" w:rsidRDefault="000515D6" w:rsidP="000515D6">
            <w:pPr>
              <w:spacing w:before="40" w:after="20"/>
              <w:jc w:val="center"/>
              <w:rPr>
                <w:rFonts w:cs="Arial"/>
                <w:sz w:val="18"/>
                <w:szCs w:val="18"/>
              </w:rPr>
            </w:pPr>
            <w:r w:rsidRPr="006A4DF1">
              <w:rPr>
                <w:rFonts w:cs="Arial"/>
                <w:sz w:val="18"/>
                <w:szCs w:val="18"/>
              </w:rPr>
              <w:t>24.7</w:t>
            </w:r>
          </w:p>
        </w:tc>
        <w:tc>
          <w:tcPr>
            <w:tcW w:w="170" w:type="dxa"/>
            <w:tcBorders>
              <w:top w:val="nil"/>
              <w:left w:val="nil"/>
              <w:bottom w:val="nil"/>
              <w:right w:val="nil"/>
            </w:tcBorders>
            <w:shd w:val="clear" w:color="auto" w:fill="auto"/>
            <w:vAlign w:val="bottom"/>
          </w:tcPr>
          <w:p w14:paraId="20C503F1" w14:textId="7848AB07"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4134F750" w14:textId="16D61678" w:rsidR="000515D6" w:rsidRPr="00C935A5" w:rsidRDefault="000515D6" w:rsidP="000515D6">
            <w:pPr>
              <w:spacing w:before="40" w:after="20"/>
              <w:jc w:val="center"/>
              <w:rPr>
                <w:rFonts w:cs="Arial"/>
                <w:sz w:val="18"/>
                <w:szCs w:val="18"/>
              </w:rPr>
            </w:pPr>
            <w:r w:rsidRPr="006A4DF1">
              <w:rPr>
                <w:rFonts w:cs="Arial"/>
                <w:sz w:val="18"/>
                <w:szCs w:val="18"/>
              </w:rPr>
              <w:t>2.55</w:t>
            </w:r>
          </w:p>
        </w:tc>
      </w:tr>
      <w:tr w:rsidR="000515D6" w:rsidRPr="00C935A5" w14:paraId="018CB796" w14:textId="77777777" w:rsidTr="00E2158D">
        <w:tc>
          <w:tcPr>
            <w:tcW w:w="2268" w:type="dxa"/>
            <w:tcBorders>
              <w:top w:val="nil"/>
              <w:left w:val="nil"/>
              <w:bottom w:val="nil"/>
              <w:right w:val="single" w:sz="18" w:space="0" w:color="FFC000"/>
            </w:tcBorders>
            <w:shd w:val="clear" w:color="auto" w:fill="auto"/>
            <w:vAlign w:val="center"/>
          </w:tcPr>
          <w:p w14:paraId="38014711" w14:textId="77777777" w:rsidR="000515D6" w:rsidRPr="00C935A5" w:rsidRDefault="000515D6" w:rsidP="000515D6">
            <w:pPr>
              <w:spacing w:before="40" w:after="40"/>
              <w:rPr>
                <w:rFonts w:cs="Arial"/>
                <w:sz w:val="18"/>
                <w:szCs w:val="18"/>
              </w:rPr>
            </w:pPr>
            <w:r w:rsidRPr="00C935A5">
              <w:rPr>
                <w:rFonts w:cs="Arial"/>
                <w:sz w:val="18"/>
                <w:szCs w:val="18"/>
              </w:rPr>
              <w:t>Ballarat C</w:t>
            </w:r>
          </w:p>
        </w:tc>
        <w:tc>
          <w:tcPr>
            <w:tcW w:w="1418" w:type="dxa"/>
            <w:tcBorders>
              <w:top w:val="nil"/>
              <w:left w:val="single" w:sz="18" w:space="0" w:color="FFC000"/>
              <w:bottom w:val="nil"/>
              <w:right w:val="nil"/>
            </w:tcBorders>
            <w:shd w:val="clear" w:color="auto" w:fill="auto"/>
            <w:vAlign w:val="center"/>
          </w:tcPr>
          <w:p w14:paraId="2410251A" w14:textId="038881D6" w:rsidR="000515D6" w:rsidRPr="00C935A5" w:rsidRDefault="000515D6" w:rsidP="000515D6">
            <w:pPr>
              <w:spacing w:before="40" w:after="20"/>
              <w:jc w:val="right"/>
              <w:rPr>
                <w:rFonts w:cs="Arial"/>
                <w:sz w:val="18"/>
                <w:szCs w:val="18"/>
              </w:rPr>
            </w:pPr>
            <w:r>
              <w:rPr>
                <w:rFonts w:cs="Arial"/>
                <w:sz w:val="18"/>
                <w:szCs w:val="18"/>
              </w:rPr>
              <w:t xml:space="preserve">111,361 </w:t>
            </w:r>
          </w:p>
        </w:tc>
        <w:tc>
          <w:tcPr>
            <w:tcW w:w="1418" w:type="dxa"/>
            <w:tcBorders>
              <w:top w:val="nil"/>
              <w:left w:val="nil"/>
              <w:bottom w:val="nil"/>
              <w:right w:val="nil"/>
            </w:tcBorders>
            <w:vAlign w:val="bottom"/>
          </w:tcPr>
          <w:p w14:paraId="1A6C2CB1" w14:textId="6AAF4FC2" w:rsidR="000515D6" w:rsidRPr="00C935A5" w:rsidRDefault="000515D6" w:rsidP="000515D6">
            <w:pPr>
              <w:spacing w:before="40" w:after="20"/>
              <w:jc w:val="right"/>
              <w:rPr>
                <w:rFonts w:cs="Arial"/>
                <w:sz w:val="18"/>
                <w:szCs w:val="18"/>
              </w:rPr>
            </w:pPr>
            <w:r w:rsidRPr="006A4DF1">
              <w:rPr>
                <w:rFonts w:cs="Arial"/>
                <w:sz w:val="18"/>
                <w:szCs w:val="18"/>
              </w:rPr>
              <w:t>40,676</w:t>
            </w:r>
          </w:p>
        </w:tc>
        <w:tc>
          <w:tcPr>
            <w:tcW w:w="1418" w:type="dxa"/>
            <w:tcBorders>
              <w:top w:val="nil"/>
              <w:left w:val="nil"/>
              <w:bottom w:val="nil"/>
              <w:right w:val="nil"/>
            </w:tcBorders>
            <w:shd w:val="clear" w:color="auto" w:fill="auto"/>
            <w:vAlign w:val="bottom"/>
          </w:tcPr>
          <w:p w14:paraId="42FB3866" w14:textId="6293BEA2" w:rsidR="000515D6" w:rsidRPr="00C935A5" w:rsidRDefault="000515D6" w:rsidP="000515D6">
            <w:pPr>
              <w:spacing w:before="40" w:after="20"/>
              <w:jc w:val="center"/>
              <w:rPr>
                <w:rFonts w:cs="Arial"/>
                <w:sz w:val="18"/>
                <w:szCs w:val="18"/>
              </w:rPr>
            </w:pPr>
            <w:r w:rsidRPr="006A4DF1">
              <w:rPr>
                <w:rFonts w:cs="Arial"/>
                <w:sz w:val="18"/>
                <w:szCs w:val="18"/>
              </w:rPr>
              <w:t>40.0</w:t>
            </w:r>
          </w:p>
        </w:tc>
        <w:tc>
          <w:tcPr>
            <w:tcW w:w="170" w:type="dxa"/>
            <w:tcBorders>
              <w:top w:val="nil"/>
              <w:left w:val="nil"/>
              <w:bottom w:val="nil"/>
              <w:right w:val="nil"/>
            </w:tcBorders>
            <w:shd w:val="clear" w:color="auto" w:fill="auto"/>
            <w:vAlign w:val="bottom"/>
          </w:tcPr>
          <w:p w14:paraId="3AAF8070" w14:textId="5905420A"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9DF2B4A" w14:textId="39C356C5" w:rsidR="000515D6" w:rsidRPr="00C935A5" w:rsidRDefault="000515D6" w:rsidP="000515D6">
            <w:pPr>
              <w:spacing w:before="40" w:after="20"/>
              <w:jc w:val="center"/>
              <w:rPr>
                <w:rFonts w:cs="Arial"/>
                <w:sz w:val="18"/>
                <w:szCs w:val="18"/>
              </w:rPr>
            </w:pPr>
            <w:r w:rsidRPr="006A4DF1">
              <w:rPr>
                <w:rFonts w:cs="Arial"/>
                <w:sz w:val="18"/>
                <w:szCs w:val="18"/>
              </w:rPr>
              <w:t>0.47</w:t>
            </w:r>
          </w:p>
        </w:tc>
      </w:tr>
      <w:tr w:rsidR="000515D6" w:rsidRPr="00C935A5" w14:paraId="0B117513" w14:textId="77777777" w:rsidTr="00E2158D">
        <w:tc>
          <w:tcPr>
            <w:tcW w:w="2268" w:type="dxa"/>
            <w:tcBorders>
              <w:top w:val="nil"/>
              <w:left w:val="nil"/>
              <w:bottom w:val="nil"/>
              <w:right w:val="single" w:sz="18" w:space="0" w:color="FFC000"/>
            </w:tcBorders>
            <w:shd w:val="clear" w:color="auto" w:fill="auto"/>
            <w:vAlign w:val="center"/>
          </w:tcPr>
          <w:p w14:paraId="0E6BB928" w14:textId="77777777" w:rsidR="000515D6" w:rsidRPr="00C935A5" w:rsidRDefault="000515D6" w:rsidP="000515D6">
            <w:pPr>
              <w:spacing w:before="40" w:after="40"/>
              <w:rPr>
                <w:rFonts w:cs="Arial"/>
                <w:sz w:val="18"/>
                <w:szCs w:val="18"/>
              </w:rPr>
            </w:pPr>
            <w:r w:rsidRPr="00C935A5">
              <w:rPr>
                <w:rFonts w:cs="Arial"/>
                <w:sz w:val="18"/>
                <w:szCs w:val="18"/>
              </w:rPr>
              <w:t>Banyule C</w:t>
            </w:r>
          </w:p>
        </w:tc>
        <w:tc>
          <w:tcPr>
            <w:tcW w:w="1418" w:type="dxa"/>
            <w:tcBorders>
              <w:top w:val="nil"/>
              <w:left w:val="single" w:sz="18" w:space="0" w:color="FFC000"/>
              <w:bottom w:val="nil"/>
              <w:right w:val="nil"/>
            </w:tcBorders>
            <w:shd w:val="clear" w:color="auto" w:fill="auto"/>
            <w:vAlign w:val="center"/>
          </w:tcPr>
          <w:p w14:paraId="55AAE7D5" w14:textId="26E9933C" w:rsidR="000515D6" w:rsidRPr="00C935A5" w:rsidRDefault="000515D6" w:rsidP="000515D6">
            <w:pPr>
              <w:spacing w:before="40" w:after="20"/>
              <w:jc w:val="right"/>
              <w:rPr>
                <w:rFonts w:cs="Arial"/>
                <w:sz w:val="18"/>
                <w:szCs w:val="18"/>
              </w:rPr>
            </w:pPr>
            <w:r>
              <w:rPr>
                <w:rFonts w:cs="Arial"/>
                <w:sz w:val="18"/>
                <w:szCs w:val="18"/>
              </w:rPr>
              <w:t xml:space="preserve">131,940 </w:t>
            </w:r>
          </w:p>
        </w:tc>
        <w:tc>
          <w:tcPr>
            <w:tcW w:w="1418" w:type="dxa"/>
            <w:tcBorders>
              <w:top w:val="nil"/>
              <w:left w:val="nil"/>
              <w:bottom w:val="nil"/>
              <w:right w:val="nil"/>
            </w:tcBorders>
            <w:vAlign w:val="bottom"/>
          </w:tcPr>
          <w:p w14:paraId="188CB37B" w14:textId="7D329F10" w:rsidR="000515D6" w:rsidRPr="00C935A5" w:rsidRDefault="000515D6" w:rsidP="000515D6">
            <w:pPr>
              <w:spacing w:before="40" w:after="20"/>
              <w:jc w:val="right"/>
              <w:rPr>
                <w:rFonts w:cs="Arial"/>
                <w:sz w:val="18"/>
                <w:szCs w:val="18"/>
              </w:rPr>
            </w:pPr>
            <w:r w:rsidRPr="006A4DF1">
              <w:rPr>
                <w:rFonts w:cs="Arial"/>
                <w:sz w:val="18"/>
                <w:szCs w:val="18"/>
              </w:rPr>
              <w:t>32,337</w:t>
            </w:r>
          </w:p>
        </w:tc>
        <w:tc>
          <w:tcPr>
            <w:tcW w:w="1418" w:type="dxa"/>
            <w:tcBorders>
              <w:top w:val="nil"/>
              <w:left w:val="nil"/>
              <w:bottom w:val="nil"/>
              <w:right w:val="nil"/>
            </w:tcBorders>
            <w:shd w:val="clear" w:color="auto" w:fill="auto"/>
            <w:vAlign w:val="bottom"/>
          </w:tcPr>
          <w:p w14:paraId="68CE306D" w14:textId="1A0D2DE3" w:rsidR="000515D6" w:rsidRPr="00C935A5" w:rsidRDefault="000515D6" w:rsidP="000515D6">
            <w:pPr>
              <w:spacing w:before="40" w:after="20"/>
              <w:jc w:val="center"/>
              <w:rPr>
                <w:rFonts w:cs="Arial"/>
                <w:sz w:val="18"/>
                <w:szCs w:val="18"/>
              </w:rPr>
            </w:pPr>
            <w:r w:rsidRPr="006A4DF1">
              <w:rPr>
                <w:rFonts w:cs="Arial"/>
                <w:sz w:val="18"/>
                <w:szCs w:val="18"/>
              </w:rPr>
              <w:t>26.5</w:t>
            </w:r>
          </w:p>
        </w:tc>
        <w:tc>
          <w:tcPr>
            <w:tcW w:w="170" w:type="dxa"/>
            <w:tcBorders>
              <w:top w:val="nil"/>
              <w:left w:val="nil"/>
              <w:bottom w:val="nil"/>
              <w:right w:val="nil"/>
            </w:tcBorders>
            <w:shd w:val="clear" w:color="auto" w:fill="auto"/>
            <w:vAlign w:val="bottom"/>
          </w:tcPr>
          <w:p w14:paraId="4924AF06" w14:textId="06A627B9"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F5B4276" w14:textId="2F4E97E9"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C935A5" w14:paraId="2410D140" w14:textId="77777777" w:rsidTr="00E2158D">
        <w:tc>
          <w:tcPr>
            <w:tcW w:w="2268" w:type="dxa"/>
            <w:tcBorders>
              <w:top w:val="nil"/>
              <w:left w:val="nil"/>
              <w:bottom w:val="nil"/>
              <w:right w:val="single" w:sz="18" w:space="0" w:color="FFC000"/>
            </w:tcBorders>
            <w:shd w:val="clear" w:color="auto" w:fill="auto"/>
            <w:vAlign w:val="center"/>
          </w:tcPr>
          <w:p w14:paraId="37C502F7" w14:textId="77777777" w:rsidR="000515D6" w:rsidRPr="00C935A5" w:rsidRDefault="000515D6" w:rsidP="000515D6">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FFC000"/>
              <w:bottom w:val="nil"/>
              <w:right w:val="nil"/>
            </w:tcBorders>
            <w:shd w:val="clear" w:color="auto" w:fill="auto"/>
            <w:vAlign w:val="center"/>
          </w:tcPr>
          <w:p w14:paraId="1C0F85E4" w14:textId="69C229E1" w:rsidR="000515D6" w:rsidRPr="00C935A5" w:rsidRDefault="000515D6" w:rsidP="000515D6">
            <w:pPr>
              <w:spacing w:before="40" w:after="20"/>
              <w:jc w:val="right"/>
              <w:rPr>
                <w:rFonts w:cs="Arial"/>
                <w:sz w:val="18"/>
                <w:szCs w:val="18"/>
              </w:rPr>
            </w:pPr>
            <w:r>
              <w:rPr>
                <w:rFonts w:cs="Arial"/>
                <w:sz w:val="18"/>
                <w:szCs w:val="18"/>
              </w:rPr>
              <w:t xml:space="preserve">37,445 </w:t>
            </w:r>
          </w:p>
        </w:tc>
        <w:tc>
          <w:tcPr>
            <w:tcW w:w="1418" w:type="dxa"/>
            <w:tcBorders>
              <w:top w:val="nil"/>
              <w:left w:val="nil"/>
              <w:bottom w:val="nil"/>
              <w:right w:val="nil"/>
            </w:tcBorders>
            <w:vAlign w:val="bottom"/>
          </w:tcPr>
          <w:p w14:paraId="1A902C3C" w14:textId="61EA15F2" w:rsidR="000515D6" w:rsidRPr="00C935A5" w:rsidRDefault="000515D6" w:rsidP="000515D6">
            <w:pPr>
              <w:spacing w:before="40" w:after="20"/>
              <w:jc w:val="right"/>
              <w:rPr>
                <w:rFonts w:cs="Arial"/>
                <w:sz w:val="18"/>
                <w:szCs w:val="18"/>
              </w:rPr>
            </w:pPr>
            <w:r w:rsidRPr="006A4DF1">
              <w:rPr>
                <w:rFonts w:cs="Arial"/>
                <w:sz w:val="18"/>
                <w:szCs w:val="18"/>
              </w:rPr>
              <w:t>7,215</w:t>
            </w:r>
          </w:p>
        </w:tc>
        <w:tc>
          <w:tcPr>
            <w:tcW w:w="1418" w:type="dxa"/>
            <w:tcBorders>
              <w:top w:val="nil"/>
              <w:left w:val="nil"/>
              <w:bottom w:val="nil"/>
              <w:right w:val="nil"/>
            </w:tcBorders>
            <w:shd w:val="clear" w:color="auto" w:fill="auto"/>
            <w:vAlign w:val="bottom"/>
          </w:tcPr>
          <w:p w14:paraId="27FDBA50" w14:textId="6C58DAA0" w:rsidR="000515D6" w:rsidRPr="00C935A5" w:rsidRDefault="000515D6" w:rsidP="000515D6">
            <w:pPr>
              <w:spacing w:before="40" w:after="20"/>
              <w:jc w:val="center"/>
              <w:rPr>
                <w:rFonts w:cs="Arial"/>
                <w:sz w:val="18"/>
                <w:szCs w:val="18"/>
              </w:rPr>
            </w:pPr>
            <w:r w:rsidRPr="006A4DF1">
              <w:rPr>
                <w:rFonts w:cs="Arial"/>
                <w:sz w:val="18"/>
                <w:szCs w:val="18"/>
              </w:rPr>
              <w:t>22.0</w:t>
            </w:r>
          </w:p>
        </w:tc>
        <w:tc>
          <w:tcPr>
            <w:tcW w:w="170" w:type="dxa"/>
            <w:tcBorders>
              <w:top w:val="nil"/>
              <w:left w:val="nil"/>
              <w:bottom w:val="nil"/>
              <w:right w:val="nil"/>
            </w:tcBorders>
            <w:shd w:val="clear" w:color="auto" w:fill="auto"/>
            <w:vAlign w:val="bottom"/>
          </w:tcPr>
          <w:p w14:paraId="4BE15199" w14:textId="27C813AD"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E043FD0" w14:textId="41A7AEE3" w:rsidR="000515D6" w:rsidRPr="00C935A5" w:rsidRDefault="000515D6" w:rsidP="000515D6">
            <w:pPr>
              <w:spacing w:before="40" w:after="20"/>
              <w:jc w:val="center"/>
              <w:rPr>
                <w:rFonts w:cs="Arial"/>
                <w:sz w:val="18"/>
                <w:szCs w:val="18"/>
              </w:rPr>
            </w:pPr>
            <w:r w:rsidRPr="006A4DF1">
              <w:rPr>
                <w:rFonts w:cs="Arial"/>
                <w:sz w:val="18"/>
                <w:szCs w:val="18"/>
              </w:rPr>
              <w:t>1.29</w:t>
            </w:r>
          </w:p>
        </w:tc>
      </w:tr>
      <w:tr w:rsidR="000515D6" w:rsidRPr="00C935A5" w14:paraId="22EB9DD2" w14:textId="77777777" w:rsidTr="00E2158D">
        <w:tc>
          <w:tcPr>
            <w:tcW w:w="2268" w:type="dxa"/>
            <w:tcBorders>
              <w:top w:val="nil"/>
              <w:left w:val="nil"/>
              <w:bottom w:val="nil"/>
              <w:right w:val="single" w:sz="18" w:space="0" w:color="FFC000"/>
            </w:tcBorders>
            <w:shd w:val="clear" w:color="auto" w:fill="auto"/>
            <w:vAlign w:val="center"/>
          </w:tcPr>
          <w:p w14:paraId="3438510D" w14:textId="77777777" w:rsidR="000515D6" w:rsidRPr="00C935A5" w:rsidRDefault="000515D6" w:rsidP="000515D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FFC000"/>
              <w:bottom w:val="nil"/>
              <w:right w:val="nil"/>
            </w:tcBorders>
            <w:shd w:val="clear" w:color="auto" w:fill="auto"/>
            <w:vAlign w:val="center"/>
          </w:tcPr>
          <w:p w14:paraId="6F8A4087" w14:textId="58CD88B5" w:rsidR="000515D6" w:rsidRPr="00C935A5" w:rsidRDefault="000515D6" w:rsidP="000515D6">
            <w:pPr>
              <w:spacing w:before="40" w:after="20"/>
              <w:jc w:val="right"/>
              <w:rPr>
                <w:rFonts w:cs="Arial"/>
                <w:sz w:val="18"/>
                <w:szCs w:val="18"/>
              </w:rPr>
            </w:pPr>
            <w:r>
              <w:rPr>
                <w:rFonts w:cs="Arial"/>
                <w:sz w:val="18"/>
                <w:szCs w:val="18"/>
              </w:rPr>
              <w:t xml:space="preserve">54,969 </w:t>
            </w:r>
          </w:p>
        </w:tc>
        <w:tc>
          <w:tcPr>
            <w:tcW w:w="1418" w:type="dxa"/>
            <w:tcBorders>
              <w:top w:val="nil"/>
              <w:left w:val="nil"/>
              <w:bottom w:val="nil"/>
              <w:right w:val="nil"/>
            </w:tcBorders>
            <w:vAlign w:val="bottom"/>
          </w:tcPr>
          <w:p w14:paraId="25DA6EF5" w14:textId="186D7A51" w:rsidR="000515D6" w:rsidRPr="00C935A5" w:rsidRDefault="000515D6" w:rsidP="000515D6">
            <w:pPr>
              <w:spacing w:before="40" w:after="20"/>
              <w:jc w:val="right"/>
              <w:rPr>
                <w:rFonts w:cs="Arial"/>
                <w:sz w:val="18"/>
                <w:szCs w:val="18"/>
              </w:rPr>
            </w:pPr>
            <w:r w:rsidRPr="006A4DF1">
              <w:rPr>
                <w:rFonts w:cs="Arial"/>
                <w:sz w:val="18"/>
                <w:szCs w:val="18"/>
              </w:rPr>
              <w:t>9,940</w:t>
            </w:r>
          </w:p>
        </w:tc>
        <w:tc>
          <w:tcPr>
            <w:tcW w:w="1418" w:type="dxa"/>
            <w:tcBorders>
              <w:top w:val="nil"/>
              <w:left w:val="nil"/>
              <w:bottom w:val="nil"/>
              <w:right w:val="nil"/>
            </w:tcBorders>
            <w:shd w:val="clear" w:color="auto" w:fill="auto"/>
            <w:vAlign w:val="bottom"/>
          </w:tcPr>
          <w:p w14:paraId="47DF86D8" w14:textId="3AFA2348" w:rsidR="000515D6" w:rsidRPr="00C935A5" w:rsidRDefault="000515D6" w:rsidP="000515D6">
            <w:pPr>
              <w:spacing w:before="40" w:after="20"/>
              <w:jc w:val="center"/>
              <w:rPr>
                <w:rFonts w:cs="Arial"/>
                <w:sz w:val="18"/>
                <w:szCs w:val="18"/>
              </w:rPr>
            </w:pPr>
            <w:r w:rsidRPr="006A4DF1">
              <w:rPr>
                <w:rFonts w:cs="Arial"/>
                <w:sz w:val="18"/>
                <w:szCs w:val="18"/>
              </w:rPr>
              <w:t>20.4</w:t>
            </w:r>
          </w:p>
        </w:tc>
        <w:tc>
          <w:tcPr>
            <w:tcW w:w="170" w:type="dxa"/>
            <w:tcBorders>
              <w:top w:val="nil"/>
              <w:left w:val="nil"/>
              <w:bottom w:val="nil"/>
              <w:right w:val="nil"/>
            </w:tcBorders>
            <w:shd w:val="clear" w:color="auto" w:fill="auto"/>
            <w:vAlign w:val="bottom"/>
          </w:tcPr>
          <w:p w14:paraId="6544DE23" w14:textId="2928614A"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E0AE478" w14:textId="0D292F73" w:rsidR="000515D6" w:rsidRPr="00C935A5" w:rsidRDefault="000515D6" w:rsidP="000515D6">
            <w:pPr>
              <w:spacing w:before="40" w:after="20"/>
              <w:jc w:val="center"/>
              <w:rPr>
                <w:rFonts w:cs="Arial"/>
                <w:sz w:val="18"/>
                <w:szCs w:val="18"/>
              </w:rPr>
            </w:pPr>
            <w:r w:rsidRPr="006A4DF1">
              <w:rPr>
                <w:rFonts w:cs="Arial"/>
                <w:sz w:val="18"/>
                <w:szCs w:val="18"/>
              </w:rPr>
              <w:t>1.74</w:t>
            </w:r>
          </w:p>
        </w:tc>
      </w:tr>
      <w:tr w:rsidR="000515D6" w:rsidRPr="00C935A5" w14:paraId="7C90A16D" w14:textId="77777777" w:rsidTr="00E2158D">
        <w:tc>
          <w:tcPr>
            <w:tcW w:w="2268" w:type="dxa"/>
            <w:tcBorders>
              <w:top w:val="nil"/>
              <w:left w:val="nil"/>
              <w:bottom w:val="nil"/>
              <w:right w:val="single" w:sz="18" w:space="0" w:color="FFC000"/>
            </w:tcBorders>
            <w:shd w:val="clear" w:color="auto" w:fill="auto"/>
            <w:vAlign w:val="center"/>
          </w:tcPr>
          <w:p w14:paraId="44124D0B" w14:textId="77777777" w:rsidR="000515D6" w:rsidRPr="00C935A5" w:rsidRDefault="000515D6" w:rsidP="000515D6">
            <w:pPr>
              <w:spacing w:before="40" w:after="40"/>
              <w:rPr>
                <w:rFonts w:cs="Arial"/>
                <w:sz w:val="18"/>
                <w:szCs w:val="18"/>
              </w:rPr>
            </w:pPr>
            <w:r w:rsidRPr="00C935A5">
              <w:rPr>
                <w:rFonts w:cs="Arial"/>
                <w:sz w:val="18"/>
                <w:szCs w:val="18"/>
              </w:rPr>
              <w:t>Bayside C</w:t>
            </w:r>
          </w:p>
        </w:tc>
        <w:tc>
          <w:tcPr>
            <w:tcW w:w="1418" w:type="dxa"/>
            <w:tcBorders>
              <w:top w:val="nil"/>
              <w:left w:val="single" w:sz="18" w:space="0" w:color="FFC000"/>
              <w:bottom w:val="nil"/>
              <w:right w:val="nil"/>
            </w:tcBorders>
            <w:shd w:val="clear" w:color="auto" w:fill="auto"/>
            <w:vAlign w:val="center"/>
          </w:tcPr>
          <w:p w14:paraId="0D226AFA" w14:textId="60027E24" w:rsidR="000515D6" w:rsidRPr="00C935A5" w:rsidRDefault="000515D6" w:rsidP="000515D6">
            <w:pPr>
              <w:spacing w:before="40" w:after="20"/>
              <w:jc w:val="right"/>
              <w:rPr>
                <w:rFonts w:cs="Arial"/>
                <w:sz w:val="18"/>
                <w:szCs w:val="18"/>
              </w:rPr>
            </w:pPr>
            <w:r>
              <w:rPr>
                <w:rFonts w:cs="Arial"/>
                <w:sz w:val="18"/>
                <w:szCs w:val="18"/>
              </w:rPr>
              <w:t xml:space="preserve">107,541 </w:t>
            </w:r>
          </w:p>
        </w:tc>
        <w:tc>
          <w:tcPr>
            <w:tcW w:w="1418" w:type="dxa"/>
            <w:tcBorders>
              <w:top w:val="nil"/>
              <w:left w:val="nil"/>
              <w:bottom w:val="nil"/>
              <w:right w:val="nil"/>
            </w:tcBorders>
            <w:vAlign w:val="bottom"/>
          </w:tcPr>
          <w:p w14:paraId="7C6EB356" w14:textId="34458B9D" w:rsidR="000515D6" w:rsidRPr="00C935A5" w:rsidRDefault="000515D6" w:rsidP="000515D6">
            <w:pPr>
              <w:spacing w:before="40" w:after="20"/>
              <w:jc w:val="right"/>
              <w:rPr>
                <w:rFonts w:cs="Arial"/>
                <w:sz w:val="18"/>
                <w:szCs w:val="18"/>
              </w:rPr>
            </w:pPr>
            <w:r w:rsidRPr="006A4DF1">
              <w:rPr>
                <w:rFonts w:cs="Arial"/>
                <w:sz w:val="18"/>
                <w:szCs w:val="18"/>
              </w:rPr>
              <w:t>23,293</w:t>
            </w:r>
          </w:p>
        </w:tc>
        <w:tc>
          <w:tcPr>
            <w:tcW w:w="1418" w:type="dxa"/>
            <w:tcBorders>
              <w:top w:val="nil"/>
              <w:left w:val="nil"/>
              <w:bottom w:val="nil"/>
              <w:right w:val="nil"/>
            </w:tcBorders>
            <w:shd w:val="clear" w:color="auto" w:fill="auto"/>
            <w:vAlign w:val="bottom"/>
          </w:tcPr>
          <w:p w14:paraId="3DE2E520" w14:textId="6B09DCE0" w:rsidR="000515D6" w:rsidRPr="00C935A5" w:rsidRDefault="000515D6" w:rsidP="000515D6">
            <w:pPr>
              <w:spacing w:before="40" w:after="20"/>
              <w:jc w:val="center"/>
              <w:rPr>
                <w:rFonts w:cs="Arial"/>
                <w:sz w:val="18"/>
                <w:szCs w:val="18"/>
              </w:rPr>
            </w:pPr>
            <w:r w:rsidRPr="006A4DF1">
              <w:rPr>
                <w:rFonts w:cs="Arial"/>
                <w:sz w:val="18"/>
                <w:szCs w:val="18"/>
              </w:rPr>
              <w:t>24.0</w:t>
            </w:r>
          </w:p>
        </w:tc>
        <w:tc>
          <w:tcPr>
            <w:tcW w:w="170" w:type="dxa"/>
            <w:tcBorders>
              <w:top w:val="nil"/>
              <w:left w:val="nil"/>
              <w:bottom w:val="nil"/>
              <w:right w:val="nil"/>
            </w:tcBorders>
            <w:shd w:val="clear" w:color="auto" w:fill="auto"/>
            <w:vAlign w:val="bottom"/>
          </w:tcPr>
          <w:p w14:paraId="447CD245" w14:textId="746B78DB"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39B6C26" w14:textId="5A085095"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C935A5" w14:paraId="75B1FA28" w14:textId="77777777" w:rsidTr="00E2158D">
        <w:tc>
          <w:tcPr>
            <w:tcW w:w="2268" w:type="dxa"/>
            <w:tcBorders>
              <w:top w:val="nil"/>
              <w:left w:val="nil"/>
              <w:bottom w:val="nil"/>
              <w:right w:val="single" w:sz="18" w:space="0" w:color="FFC000"/>
            </w:tcBorders>
            <w:shd w:val="clear" w:color="auto" w:fill="auto"/>
            <w:vAlign w:val="center"/>
          </w:tcPr>
          <w:p w14:paraId="538DD892" w14:textId="77777777" w:rsidR="000515D6" w:rsidRPr="00C935A5" w:rsidRDefault="000515D6" w:rsidP="000515D6">
            <w:pPr>
              <w:spacing w:before="40" w:after="40"/>
              <w:rPr>
                <w:rFonts w:cs="Arial"/>
                <w:sz w:val="18"/>
                <w:szCs w:val="18"/>
              </w:rPr>
            </w:pPr>
            <w:r w:rsidRPr="00C935A5">
              <w:rPr>
                <w:rFonts w:cs="Arial"/>
                <w:sz w:val="18"/>
                <w:szCs w:val="18"/>
              </w:rPr>
              <w:t>Benalla RC</w:t>
            </w:r>
          </w:p>
        </w:tc>
        <w:tc>
          <w:tcPr>
            <w:tcW w:w="1418" w:type="dxa"/>
            <w:tcBorders>
              <w:top w:val="nil"/>
              <w:left w:val="single" w:sz="18" w:space="0" w:color="FFC000"/>
              <w:bottom w:val="nil"/>
              <w:right w:val="nil"/>
            </w:tcBorders>
            <w:shd w:val="clear" w:color="auto" w:fill="auto"/>
            <w:vAlign w:val="center"/>
          </w:tcPr>
          <w:p w14:paraId="03BA2A31" w14:textId="5AAE049E" w:rsidR="000515D6" w:rsidRPr="00C935A5" w:rsidRDefault="000515D6" w:rsidP="000515D6">
            <w:pPr>
              <w:spacing w:before="40" w:after="20"/>
              <w:jc w:val="right"/>
              <w:rPr>
                <w:rFonts w:cs="Arial"/>
                <w:sz w:val="18"/>
                <w:szCs w:val="18"/>
              </w:rPr>
            </w:pPr>
            <w:r>
              <w:rPr>
                <w:rFonts w:cs="Arial"/>
                <w:sz w:val="18"/>
                <w:szCs w:val="18"/>
              </w:rPr>
              <w:t xml:space="preserve">14,137 </w:t>
            </w:r>
          </w:p>
        </w:tc>
        <w:tc>
          <w:tcPr>
            <w:tcW w:w="1418" w:type="dxa"/>
            <w:tcBorders>
              <w:top w:val="nil"/>
              <w:left w:val="nil"/>
              <w:bottom w:val="nil"/>
              <w:right w:val="nil"/>
            </w:tcBorders>
            <w:vAlign w:val="bottom"/>
          </w:tcPr>
          <w:p w14:paraId="17F1426A" w14:textId="37997297" w:rsidR="000515D6" w:rsidRPr="00C935A5" w:rsidRDefault="000515D6" w:rsidP="000515D6">
            <w:pPr>
              <w:spacing w:before="40" w:after="20"/>
              <w:jc w:val="right"/>
              <w:rPr>
                <w:rFonts w:cs="Arial"/>
                <w:sz w:val="18"/>
                <w:szCs w:val="18"/>
              </w:rPr>
            </w:pPr>
            <w:r w:rsidRPr="006A4DF1">
              <w:rPr>
                <w:rFonts w:cs="Arial"/>
                <w:sz w:val="18"/>
                <w:szCs w:val="18"/>
              </w:rPr>
              <w:t>2,961</w:t>
            </w:r>
          </w:p>
        </w:tc>
        <w:tc>
          <w:tcPr>
            <w:tcW w:w="1418" w:type="dxa"/>
            <w:tcBorders>
              <w:top w:val="nil"/>
              <w:left w:val="nil"/>
              <w:bottom w:val="nil"/>
              <w:right w:val="nil"/>
            </w:tcBorders>
            <w:shd w:val="clear" w:color="auto" w:fill="auto"/>
            <w:vAlign w:val="bottom"/>
          </w:tcPr>
          <w:p w14:paraId="1D8DA138" w14:textId="14CDCA2C" w:rsidR="000515D6" w:rsidRPr="00C935A5" w:rsidRDefault="000515D6" w:rsidP="000515D6">
            <w:pPr>
              <w:spacing w:before="40" w:after="20"/>
              <w:jc w:val="center"/>
              <w:rPr>
                <w:rFonts w:cs="Arial"/>
                <w:sz w:val="18"/>
                <w:szCs w:val="18"/>
              </w:rPr>
            </w:pPr>
            <w:r w:rsidRPr="006A4DF1">
              <w:rPr>
                <w:rFonts w:cs="Arial"/>
                <w:sz w:val="18"/>
                <w:szCs w:val="18"/>
              </w:rPr>
              <w:t>21.4</w:t>
            </w:r>
          </w:p>
        </w:tc>
        <w:tc>
          <w:tcPr>
            <w:tcW w:w="170" w:type="dxa"/>
            <w:tcBorders>
              <w:top w:val="nil"/>
              <w:left w:val="nil"/>
              <w:bottom w:val="nil"/>
              <w:right w:val="nil"/>
            </w:tcBorders>
            <w:shd w:val="clear" w:color="auto" w:fill="auto"/>
            <w:vAlign w:val="bottom"/>
          </w:tcPr>
          <w:p w14:paraId="5D6EAA79" w14:textId="35D1C01E"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98EC895" w14:textId="4AC41956" w:rsidR="000515D6" w:rsidRPr="00C935A5" w:rsidRDefault="000515D6" w:rsidP="000515D6">
            <w:pPr>
              <w:spacing w:before="40" w:after="20"/>
              <w:jc w:val="center"/>
              <w:rPr>
                <w:rFonts w:cs="Arial"/>
                <w:sz w:val="18"/>
                <w:szCs w:val="18"/>
              </w:rPr>
            </w:pPr>
            <w:r w:rsidRPr="006A4DF1">
              <w:rPr>
                <w:rFonts w:cs="Arial"/>
                <w:sz w:val="18"/>
                <w:szCs w:val="18"/>
              </w:rPr>
              <w:t>2.03</w:t>
            </w:r>
          </w:p>
        </w:tc>
      </w:tr>
      <w:tr w:rsidR="000515D6" w:rsidRPr="00C935A5" w14:paraId="73B147E5" w14:textId="77777777" w:rsidTr="00E2158D">
        <w:tc>
          <w:tcPr>
            <w:tcW w:w="2268" w:type="dxa"/>
            <w:tcBorders>
              <w:top w:val="nil"/>
              <w:left w:val="nil"/>
              <w:bottom w:val="nil"/>
              <w:right w:val="single" w:sz="18" w:space="0" w:color="FFC000"/>
            </w:tcBorders>
            <w:shd w:val="clear" w:color="auto" w:fill="auto"/>
            <w:vAlign w:val="center"/>
          </w:tcPr>
          <w:p w14:paraId="47D6BE73" w14:textId="77777777" w:rsidR="000515D6" w:rsidRPr="00C935A5" w:rsidRDefault="000515D6" w:rsidP="000515D6">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FFC000"/>
              <w:bottom w:val="nil"/>
              <w:right w:val="nil"/>
            </w:tcBorders>
            <w:shd w:val="clear" w:color="auto" w:fill="auto"/>
            <w:vAlign w:val="center"/>
          </w:tcPr>
          <w:p w14:paraId="14552D9A" w14:textId="60F3FD8F" w:rsidR="000515D6" w:rsidRPr="00C935A5" w:rsidRDefault="000515D6" w:rsidP="000515D6">
            <w:pPr>
              <w:spacing w:before="40" w:after="20"/>
              <w:jc w:val="right"/>
              <w:rPr>
                <w:rFonts w:cs="Arial"/>
                <w:sz w:val="18"/>
                <w:szCs w:val="18"/>
              </w:rPr>
            </w:pPr>
            <w:r>
              <w:rPr>
                <w:rFonts w:cs="Arial"/>
                <w:sz w:val="18"/>
                <w:szCs w:val="18"/>
              </w:rPr>
              <w:t xml:space="preserve">183,023 </w:t>
            </w:r>
          </w:p>
        </w:tc>
        <w:tc>
          <w:tcPr>
            <w:tcW w:w="1418" w:type="dxa"/>
            <w:tcBorders>
              <w:top w:val="nil"/>
              <w:left w:val="nil"/>
              <w:bottom w:val="nil"/>
              <w:right w:val="nil"/>
            </w:tcBorders>
            <w:vAlign w:val="bottom"/>
          </w:tcPr>
          <w:p w14:paraId="22C32F09" w14:textId="6845D164" w:rsidR="000515D6" w:rsidRPr="00C935A5" w:rsidRDefault="000515D6" w:rsidP="000515D6">
            <w:pPr>
              <w:spacing w:before="40" w:after="20"/>
              <w:jc w:val="right"/>
              <w:rPr>
                <w:rFonts w:cs="Arial"/>
                <w:sz w:val="18"/>
                <w:szCs w:val="18"/>
              </w:rPr>
            </w:pPr>
            <w:r w:rsidRPr="006A4DF1">
              <w:rPr>
                <w:rFonts w:cs="Arial"/>
                <w:sz w:val="18"/>
                <w:szCs w:val="18"/>
              </w:rPr>
              <w:t>58,391</w:t>
            </w:r>
          </w:p>
        </w:tc>
        <w:tc>
          <w:tcPr>
            <w:tcW w:w="1418" w:type="dxa"/>
            <w:tcBorders>
              <w:top w:val="nil"/>
              <w:left w:val="nil"/>
              <w:bottom w:val="nil"/>
              <w:right w:val="nil"/>
            </w:tcBorders>
            <w:shd w:val="clear" w:color="auto" w:fill="auto"/>
            <w:vAlign w:val="bottom"/>
          </w:tcPr>
          <w:p w14:paraId="34F027B0" w14:textId="597EE0EA" w:rsidR="000515D6" w:rsidRPr="00C935A5" w:rsidRDefault="000515D6" w:rsidP="000515D6">
            <w:pPr>
              <w:spacing w:before="40" w:after="20"/>
              <w:jc w:val="center"/>
              <w:rPr>
                <w:rFonts w:cs="Arial"/>
                <w:sz w:val="18"/>
                <w:szCs w:val="18"/>
              </w:rPr>
            </w:pPr>
            <w:r w:rsidRPr="006A4DF1">
              <w:rPr>
                <w:rFonts w:cs="Arial"/>
                <w:sz w:val="18"/>
                <w:szCs w:val="18"/>
              </w:rPr>
              <w:t>34.9</w:t>
            </w:r>
          </w:p>
        </w:tc>
        <w:tc>
          <w:tcPr>
            <w:tcW w:w="170" w:type="dxa"/>
            <w:tcBorders>
              <w:top w:val="nil"/>
              <w:left w:val="nil"/>
              <w:bottom w:val="nil"/>
              <w:right w:val="nil"/>
            </w:tcBorders>
            <w:shd w:val="clear" w:color="auto" w:fill="auto"/>
            <w:vAlign w:val="bottom"/>
          </w:tcPr>
          <w:p w14:paraId="7C2F6659" w14:textId="738746F3"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41765540" w14:textId="27B9BF3B"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C935A5" w14:paraId="016A81F0" w14:textId="77777777" w:rsidTr="00E2158D">
        <w:tc>
          <w:tcPr>
            <w:tcW w:w="2268" w:type="dxa"/>
            <w:tcBorders>
              <w:top w:val="nil"/>
              <w:left w:val="nil"/>
              <w:bottom w:val="nil"/>
              <w:right w:val="single" w:sz="18" w:space="0" w:color="FFC000"/>
            </w:tcBorders>
            <w:shd w:val="clear" w:color="auto" w:fill="auto"/>
            <w:vAlign w:val="center"/>
          </w:tcPr>
          <w:p w14:paraId="73201F9D" w14:textId="77777777" w:rsidR="000515D6" w:rsidRPr="00C935A5" w:rsidRDefault="000515D6" w:rsidP="000515D6">
            <w:pPr>
              <w:spacing w:before="40" w:after="40"/>
              <w:rPr>
                <w:rFonts w:cs="Arial"/>
                <w:sz w:val="18"/>
                <w:szCs w:val="18"/>
              </w:rPr>
            </w:pPr>
            <w:r w:rsidRPr="00C935A5">
              <w:rPr>
                <w:rFonts w:cs="Arial"/>
                <w:sz w:val="18"/>
                <w:szCs w:val="18"/>
              </w:rPr>
              <w:t>Brimbank C</w:t>
            </w:r>
          </w:p>
        </w:tc>
        <w:tc>
          <w:tcPr>
            <w:tcW w:w="1418" w:type="dxa"/>
            <w:tcBorders>
              <w:top w:val="nil"/>
              <w:left w:val="single" w:sz="18" w:space="0" w:color="FFC000"/>
              <w:bottom w:val="nil"/>
              <w:right w:val="nil"/>
            </w:tcBorders>
            <w:shd w:val="clear" w:color="auto" w:fill="auto"/>
            <w:vAlign w:val="center"/>
          </w:tcPr>
          <w:p w14:paraId="3269BAF4" w14:textId="0B5340D4" w:rsidR="000515D6" w:rsidRPr="00C935A5" w:rsidRDefault="000515D6" w:rsidP="000515D6">
            <w:pPr>
              <w:spacing w:before="40" w:after="20"/>
              <w:jc w:val="right"/>
              <w:rPr>
                <w:rFonts w:cs="Arial"/>
                <w:sz w:val="18"/>
                <w:szCs w:val="18"/>
              </w:rPr>
            </w:pPr>
            <w:r>
              <w:rPr>
                <w:rFonts w:cs="Arial"/>
                <w:sz w:val="18"/>
                <w:szCs w:val="18"/>
              </w:rPr>
              <w:t xml:space="preserve">208,247 </w:t>
            </w:r>
          </w:p>
        </w:tc>
        <w:tc>
          <w:tcPr>
            <w:tcW w:w="1418" w:type="dxa"/>
            <w:tcBorders>
              <w:top w:val="nil"/>
              <w:left w:val="nil"/>
              <w:bottom w:val="nil"/>
              <w:right w:val="nil"/>
            </w:tcBorders>
            <w:vAlign w:val="bottom"/>
          </w:tcPr>
          <w:p w14:paraId="1D35F24B" w14:textId="7BABAF08" w:rsidR="000515D6" w:rsidRPr="00C935A5" w:rsidRDefault="000515D6" w:rsidP="000515D6">
            <w:pPr>
              <w:spacing w:before="40" w:after="20"/>
              <w:jc w:val="right"/>
              <w:rPr>
                <w:rFonts w:cs="Arial"/>
                <w:sz w:val="18"/>
                <w:szCs w:val="18"/>
              </w:rPr>
            </w:pPr>
            <w:r w:rsidRPr="006A4DF1">
              <w:rPr>
                <w:rFonts w:cs="Arial"/>
                <w:sz w:val="18"/>
                <w:szCs w:val="18"/>
              </w:rPr>
              <w:t>34,557</w:t>
            </w:r>
          </w:p>
        </w:tc>
        <w:tc>
          <w:tcPr>
            <w:tcW w:w="1418" w:type="dxa"/>
            <w:tcBorders>
              <w:top w:val="nil"/>
              <w:left w:val="nil"/>
              <w:bottom w:val="nil"/>
              <w:right w:val="nil"/>
            </w:tcBorders>
            <w:shd w:val="clear" w:color="auto" w:fill="auto"/>
            <w:vAlign w:val="bottom"/>
          </w:tcPr>
          <w:p w14:paraId="399CDDF2" w14:textId="0466CD75" w:rsidR="000515D6" w:rsidRPr="00C935A5" w:rsidRDefault="000515D6" w:rsidP="000515D6">
            <w:pPr>
              <w:spacing w:before="40" w:after="20"/>
              <w:jc w:val="center"/>
              <w:rPr>
                <w:rFonts w:cs="Arial"/>
                <w:sz w:val="18"/>
                <w:szCs w:val="18"/>
              </w:rPr>
            </w:pPr>
            <w:r w:rsidRPr="006A4DF1">
              <w:rPr>
                <w:rFonts w:cs="Arial"/>
                <w:sz w:val="18"/>
                <w:szCs w:val="18"/>
              </w:rPr>
              <w:t>17.8</w:t>
            </w:r>
          </w:p>
        </w:tc>
        <w:tc>
          <w:tcPr>
            <w:tcW w:w="170" w:type="dxa"/>
            <w:tcBorders>
              <w:top w:val="nil"/>
              <w:left w:val="nil"/>
              <w:bottom w:val="nil"/>
              <w:right w:val="nil"/>
            </w:tcBorders>
            <w:shd w:val="clear" w:color="auto" w:fill="auto"/>
            <w:vAlign w:val="bottom"/>
          </w:tcPr>
          <w:p w14:paraId="51FB5751" w14:textId="76E4A53E"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3251A66D" w14:textId="3CA42E04"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C935A5" w14:paraId="73FDC8F4" w14:textId="77777777" w:rsidTr="00E2158D">
        <w:tc>
          <w:tcPr>
            <w:tcW w:w="2268" w:type="dxa"/>
            <w:tcBorders>
              <w:top w:val="nil"/>
              <w:left w:val="nil"/>
              <w:bottom w:val="nil"/>
              <w:right w:val="single" w:sz="18" w:space="0" w:color="FFC000"/>
            </w:tcBorders>
            <w:shd w:val="clear" w:color="auto" w:fill="auto"/>
            <w:vAlign w:val="center"/>
          </w:tcPr>
          <w:p w14:paraId="6E077B99" w14:textId="77777777" w:rsidR="000515D6" w:rsidRPr="00C935A5" w:rsidRDefault="000515D6" w:rsidP="000515D6">
            <w:pPr>
              <w:spacing w:before="40" w:after="40"/>
              <w:rPr>
                <w:rFonts w:cs="Arial"/>
                <w:sz w:val="18"/>
                <w:szCs w:val="18"/>
              </w:rPr>
            </w:pPr>
            <w:r w:rsidRPr="00C935A5">
              <w:rPr>
                <w:rFonts w:cs="Arial"/>
                <w:sz w:val="18"/>
                <w:szCs w:val="18"/>
              </w:rPr>
              <w:t>Buloke S</w:t>
            </w:r>
          </w:p>
        </w:tc>
        <w:tc>
          <w:tcPr>
            <w:tcW w:w="1418" w:type="dxa"/>
            <w:tcBorders>
              <w:top w:val="nil"/>
              <w:left w:val="single" w:sz="18" w:space="0" w:color="FFC000"/>
              <w:bottom w:val="nil"/>
              <w:right w:val="nil"/>
            </w:tcBorders>
            <w:shd w:val="clear" w:color="auto" w:fill="auto"/>
            <w:vAlign w:val="center"/>
          </w:tcPr>
          <w:p w14:paraId="301D8B41" w14:textId="13EAAB62" w:rsidR="000515D6" w:rsidRPr="00C935A5" w:rsidRDefault="000515D6" w:rsidP="000515D6">
            <w:pPr>
              <w:spacing w:before="40" w:after="20"/>
              <w:jc w:val="right"/>
              <w:rPr>
                <w:rFonts w:cs="Arial"/>
                <w:sz w:val="18"/>
                <w:szCs w:val="18"/>
              </w:rPr>
            </w:pPr>
            <w:r>
              <w:rPr>
                <w:rFonts w:cs="Arial"/>
                <w:sz w:val="18"/>
                <w:szCs w:val="18"/>
              </w:rPr>
              <w:t xml:space="preserve">6,101 </w:t>
            </w:r>
          </w:p>
        </w:tc>
        <w:tc>
          <w:tcPr>
            <w:tcW w:w="1418" w:type="dxa"/>
            <w:tcBorders>
              <w:top w:val="nil"/>
              <w:left w:val="nil"/>
              <w:bottom w:val="nil"/>
              <w:right w:val="nil"/>
            </w:tcBorders>
            <w:vAlign w:val="bottom"/>
          </w:tcPr>
          <w:p w14:paraId="78740690" w14:textId="105011ED" w:rsidR="000515D6" w:rsidRPr="00C935A5" w:rsidRDefault="000515D6" w:rsidP="000515D6">
            <w:pPr>
              <w:spacing w:before="40" w:after="20"/>
              <w:jc w:val="right"/>
              <w:rPr>
                <w:rFonts w:cs="Arial"/>
                <w:sz w:val="18"/>
                <w:szCs w:val="18"/>
              </w:rPr>
            </w:pPr>
            <w:r w:rsidRPr="006A4DF1">
              <w:rPr>
                <w:rFonts w:cs="Arial"/>
                <w:sz w:val="18"/>
                <w:szCs w:val="18"/>
              </w:rPr>
              <w:t>1,196</w:t>
            </w:r>
          </w:p>
        </w:tc>
        <w:tc>
          <w:tcPr>
            <w:tcW w:w="1418" w:type="dxa"/>
            <w:tcBorders>
              <w:top w:val="nil"/>
              <w:left w:val="nil"/>
              <w:bottom w:val="nil"/>
              <w:right w:val="nil"/>
            </w:tcBorders>
            <w:shd w:val="clear" w:color="auto" w:fill="auto"/>
            <w:vAlign w:val="bottom"/>
          </w:tcPr>
          <w:p w14:paraId="162CCD3C" w14:textId="6ACC6120" w:rsidR="000515D6" w:rsidRPr="00C935A5" w:rsidRDefault="000515D6" w:rsidP="000515D6">
            <w:pPr>
              <w:spacing w:before="40" w:after="20"/>
              <w:jc w:val="center"/>
              <w:rPr>
                <w:rFonts w:cs="Arial"/>
                <w:sz w:val="18"/>
                <w:szCs w:val="18"/>
              </w:rPr>
            </w:pPr>
            <w:r w:rsidRPr="006A4DF1">
              <w:rPr>
                <w:rFonts w:cs="Arial"/>
                <w:sz w:val="18"/>
                <w:szCs w:val="18"/>
              </w:rPr>
              <w:t>19.3</w:t>
            </w:r>
          </w:p>
        </w:tc>
        <w:tc>
          <w:tcPr>
            <w:tcW w:w="170" w:type="dxa"/>
            <w:tcBorders>
              <w:top w:val="nil"/>
              <w:left w:val="nil"/>
              <w:bottom w:val="nil"/>
              <w:right w:val="nil"/>
            </w:tcBorders>
            <w:shd w:val="clear" w:color="auto" w:fill="auto"/>
            <w:vAlign w:val="bottom"/>
          </w:tcPr>
          <w:p w14:paraId="4FCA2148" w14:textId="3DB6FE86"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86BA0A0" w14:textId="304F4082" w:rsidR="000515D6" w:rsidRPr="00C935A5" w:rsidRDefault="000515D6" w:rsidP="000515D6">
            <w:pPr>
              <w:spacing w:before="40" w:after="20"/>
              <w:jc w:val="center"/>
              <w:rPr>
                <w:rFonts w:cs="Arial"/>
                <w:sz w:val="18"/>
                <w:szCs w:val="18"/>
              </w:rPr>
            </w:pPr>
            <w:r w:rsidRPr="006A4DF1">
              <w:rPr>
                <w:rFonts w:cs="Arial"/>
                <w:sz w:val="18"/>
                <w:szCs w:val="18"/>
              </w:rPr>
              <w:t>4.64</w:t>
            </w:r>
          </w:p>
        </w:tc>
      </w:tr>
      <w:tr w:rsidR="000515D6" w:rsidRPr="00C935A5" w14:paraId="0001504A" w14:textId="77777777" w:rsidTr="00E2158D">
        <w:tc>
          <w:tcPr>
            <w:tcW w:w="2268" w:type="dxa"/>
            <w:tcBorders>
              <w:top w:val="nil"/>
              <w:left w:val="nil"/>
              <w:bottom w:val="nil"/>
              <w:right w:val="single" w:sz="18" w:space="0" w:color="FFC000"/>
            </w:tcBorders>
            <w:shd w:val="clear" w:color="auto" w:fill="auto"/>
            <w:vAlign w:val="center"/>
          </w:tcPr>
          <w:p w14:paraId="6A1326A2" w14:textId="77777777" w:rsidR="000515D6" w:rsidRPr="00C935A5" w:rsidRDefault="000515D6" w:rsidP="000515D6">
            <w:pPr>
              <w:spacing w:before="40" w:after="40"/>
              <w:rPr>
                <w:rFonts w:cs="Arial"/>
                <w:sz w:val="18"/>
                <w:szCs w:val="18"/>
              </w:rPr>
            </w:pPr>
            <w:r w:rsidRPr="00C935A5">
              <w:rPr>
                <w:rFonts w:cs="Arial"/>
                <w:sz w:val="18"/>
                <w:szCs w:val="18"/>
              </w:rPr>
              <w:t>Campaspe S</w:t>
            </w:r>
          </w:p>
        </w:tc>
        <w:tc>
          <w:tcPr>
            <w:tcW w:w="1418" w:type="dxa"/>
            <w:tcBorders>
              <w:top w:val="nil"/>
              <w:left w:val="single" w:sz="18" w:space="0" w:color="FFC000"/>
              <w:bottom w:val="nil"/>
              <w:right w:val="nil"/>
            </w:tcBorders>
            <w:shd w:val="clear" w:color="auto" w:fill="auto"/>
            <w:vAlign w:val="center"/>
          </w:tcPr>
          <w:p w14:paraId="7BBE0790" w14:textId="2CBD8214" w:rsidR="000515D6" w:rsidRPr="00C935A5" w:rsidRDefault="000515D6" w:rsidP="000515D6">
            <w:pPr>
              <w:spacing w:before="40" w:after="20"/>
              <w:jc w:val="right"/>
              <w:rPr>
                <w:rFonts w:cs="Arial"/>
                <w:sz w:val="18"/>
                <w:szCs w:val="18"/>
              </w:rPr>
            </w:pPr>
            <w:r>
              <w:rPr>
                <w:rFonts w:cs="Arial"/>
                <w:sz w:val="18"/>
                <w:szCs w:val="18"/>
              </w:rPr>
              <w:t xml:space="preserve">37,675 </w:t>
            </w:r>
          </w:p>
        </w:tc>
        <w:tc>
          <w:tcPr>
            <w:tcW w:w="1418" w:type="dxa"/>
            <w:tcBorders>
              <w:top w:val="nil"/>
              <w:left w:val="nil"/>
              <w:bottom w:val="nil"/>
              <w:right w:val="nil"/>
            </w:tcBorders>
            <w:vAlign w:val="bottom"/>
          </w:tcPr>
          <w:p w14:paraId="44352309" w14:textId="720828CE" w:rsidR="000515D6" w:rsidRPr="00C935A5" w:rsidRDefault="000515D6" w:rsidP="000515D6">
            <w:pPr>
              <w:spacing w:before="40" w:after="20"/>
              <w:jc w:val="right"/>
              <w:rPr>
                <w:rFonts w:cs="Arial"/>
                <w:sz w:val="18"/>
                <w:szCs w:val="18"/>
              </w:rPr>
            </w:pPr>
            <w:r w:rsidRPr="006A4DF1">
              <w:rPr>
                <w:rFonts w:cs="Arial"/>
                <w:sz w:val="18"/>
                <w:szCs w:val="18"/>
              </w:rPr>
              <w:t>8,617</w:t>
            </w:r>
          </w:p>
        </w:tc>
        <w:tc>
          <w:tcPr>
            <w:tcW w:w="1418" w:type="dxa"/>
            <w:tcBorders>
              <w:top w:val="nil"/>
              <w:left w:val="nil"/>
              <w:bottom w:val="nil"/>
              <w:right w:val="nil"/>
            </w:tcBorders>
            <w:shd w:val="clear" w:color="auto" w:fill="auto"/>
            <w:vAlign w:val="bottom"/>
          </w:tcPr>
          <w:p w14:paraId="458DF6B2" w14:textId="3E124AB7" w:rsidR="000515D6" w:rsidRPr="00C935A5" w:rsidRDefault="000515D6" w:rsidP="000515D6">
            <w:pPr>
              <w:spacing w:before="40" w:after="20"/>
              <w:jc w:val="center"/>
              <w:rPr>
                <w:rFonts w:cs="Arial"/>
                <w:sz w:val="18"/>
                <w:szCs w:val="18"/>
              </w:rPr>
            </w:pPr>
            <w:r w:rsidRPr="006A4DF1">
              <w:rPr>
                <w:rFonts w:cs="Arial"/>
                <w:sz w:val="18"/>
                <w:szCs w:val="18"/>
              </w:rPr>
              <w:t>23.3</w:t>
            </w:r>
          </w:p>
        </w:tc>
        <w:tc>
          <w:tcPr>
            <w:tcW w:w="170" w:type="dxa"/>
            <w:tcBorders>
              <w:top w:val="nil"/>
              <w:left w:val="nil"/>
              <w:bottom w:val="nil"/>
              <w:right w:val="nil"/>
            </w:tcBorders>
            <w:shd w:val="clear" w:color="auto" w:fill="auto"/>
            <w:vAlign w:val="bottom"/>
          </w:tcPr>
          <w:p w14:paraId="723DF01D" w14:textId="5EC92D43"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4D31867D" w14:textId="66DA5AEC" w:rsidR="000515D6" w:rsidRPr="00C935A5" w:rsidRDefault="000515D6" w:rsidP="000515D6">
            <w:pPr>
              <w:spacing w:before="40" w:after="20"/>
              <w:jc w:val="center"/>
              <w:rPr>
                <w:rFonts w:cs="Arial"/>
                <w:sz w:val="18"/>
                <w:szCs w:val="18"/>
              </w:rPr>
            </w:pPr>
            <w:r w:rsidRPr="006A4DF1">
              <w:rPr>
                <w:rFonts w:cs="Arial"/>
                <w:sz w:val="18"/>
                <w:szCs w:val="18"/>
              </w:rPr>
              <w:t>1.75</w:t>
            </w:r>
          </w:p>
        </w:tc>
      </w:tr>
      <w:tr w:rsidR="000515D6" w:rsidRPr="00C935A5" w14:paraId="493B7152" w14:textId="77777777" w:rsidTr="00E2158D">
        <w:tc>
          <w:tcPr>
            <w:tcW w:w="2268" w:type="dxa"/>
            <w:tcBorders>
              <w:top w:val="nil"/>
              <w:left w:val="nil"/>
              <w:bottom w:val="nil"/>
              <w:right w:val="single" w:sz="18" w:space="0" w:color="FFC000"/>
            </w:tcBorders>
            <w:shd w:val="clear" w:color="auto" w:fill="auto"/>
            <w:vAlign w:val="center"/>
          </w:tcPr>
          <w:p w14:paraId="4D71E96B" w14:textId="77777777" w:rsidR="000515D6" w:rsidRPr="00C935A5" w:rsidRDefault="000515D6" w:rsidP="000515D6">
            <w:pPr>
              <w:spacing w:before="40" w:after="40"/>
              <w:rPr>
                <w:rFonts w:cs="Arial"/>
                <w:sz w:val="18"/>
                <w:szCs w:val="18"/>
              </w:rPr>
            </w:pPr>
            <w:r w:rsidRPr="00C935A5">
              <w:rPr>
                <w:rFonts w:cs="Arial"/>
                <w:sz w:val="18"/>
                <w:szCs w:val="18"/>
              </w:rPr>
              <w:t>Cardinia S</w:t>
            </w:r>
          </w:p>
        </w:tc>
        <w:tc>
          <w:tcPr>
            <w:tcW w:w="1418" w:type="dxa"/>
            <w:tcBorders>
              <w:top w:val="nil"/>
              <w:left w:val="single" w:sz="18" w:space="0" w:color="FFC000"/>
              <w:bottom w:val="nil"/>
              <w:right w:val="nil"/>
            </w:tcBorders>
            <w:shd w:val="clear" w:color="auto" w:fill="auto"/>
            <w:vAlign w:val="center"/>
          </w:tcPr>
          <w:p w14:paraId="2614931A" w14:textId="7D340AEF" w:rsidR="000515D6" w:rsidRPr="00C935A5" w:rsidRDefault="000515D6" w:rsidP="000515D6">
            <w:pPr>
              <w:spacing w:before="40" w:after="20"/>
              <w:jc w:val="right"/>
              <w:rPr>
                <w:rFonts w:cs="Arial"/>
                <w:sz w:val="18"/>
                <w:szCs w:val="18"/>
              </w:rPr>
            </w:pPr>
            <w:r>
              <w:rPr>
                <w:rFonts w:cs="Arial"/>
                <w:sz w:val="18"/>
                <w:szCs w:val="18"/>
              </w:rPr>
              <w:t xml:space="preserve">116,193 </w:t>
            </w:r>
          </w:p>
        </w:tc>
        <w:tc>
          <w:tcPr>
            <w:tcW w:w="1418" w:type="dxa"/>
            <w:tcBorders>
              <w:top w:val="nil"/>
              <w:left w:val="nil"/>
              <w:bottom w:val="nil"/>
              <w:right w:val="nil"/>
            </w:tcBorders>
            <w:vAlign w:val="bottom"/>
          </w:tcPr>
          <w:p w14:paraId="7E5C1CFD" w14:textId="44DDC296" w:rsidR="000515D6" w:rsidRPr="00C935A5" w:rsidRDefault="000515D6" w:rsidP="000515D6">
            <w:pPr>
              <w:spacing w:before="40" w:after="20"/>
              <w:jc w:val="right"/>
              <w:rPr>
                <w:rFonts w:cs="Arial"/>
                <w:sz w:val="18"/>
                <w:szCs w:val="18"/>
              </w:rPr>
            </w:pPr>
            <w:r w:rsidRPr="006A4DF1">
              <w:rPr>
                <w:rFonts w:cs="Arial"/>
                <w:sz w:val="18"/>
                <w:szCs w:val="18"/>
              </w:rPr>
              <w:t>14,255</w:t>
            </w:r>
          </w:p>
        </w:tc>
        <w:tc>
          <w:tcPr>
            <w:tcW w:w="1418" w:type="dxa"/>
            <w:tcBorders>
              <w:top w:val="nil"/>
              <w:left w:val="nil"/>
              <w:bottom w:val="nil"/>
              <w:right w:val="nil"/>
            </w:tcBorders>
            <w:shd w:val="clear" w:color="auto" w:fill="auto"/>
            <w:vAlign w:val="bottom"/>
          </w:tcPr>
          <w:p w14:paraId="2ED1203B" w14:textId="0A7EBE00" w:rsidR="000515D6" w:rsidRPr="00C935A5" w:rsidRDefault="000515D6" w:rsidP="000515D6">
            <w:pPr>
              <w:spacing w:before="40" w:after="20"/>
              <w:jc w:val="center"/>
              <w:rPr>
                <w:rFonts w:cs="Arial"/>
                <w:sz w:val="18"/>
                <w:szCs w:val="18"/>
              </w:rPr>
            </w:pPr>
            <w:r w:rsidRPr="006A4DF1">
              <w:rPr>
                <w:rFonts w:cs="Arial"/>
                <w:sz w:val="18"/>
                <w:szCs w:val="18"/>
              </w:rPr>
              <w:t>15.1</w:t>
            </w:r>
          </w:p>
        </w:tc>
        <w:tc>
          <w:tcPr>
            <w:tcW w:w="170" w:type="dxa"/>
            <w:tcBorders>
              <w:top w:val="nil"/>
              <w:left w:val="nil"/>
              <w:bottom w:val="nil"/>
              <w:right w:val="nil"/>
            </w:tcBorders>
            <w:shd w:val="clear" w:color="auto" w:fill="auto"/>
            <w:vAlign w:val="bottom"/>
          </w:tcPr>
          <w:p w14:paraId="27CE36E6" w14:textId="3B4BC0BF"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D1CE9A0" w14:textId="642E2272" w:rsidR="000515D6" w:rsidRPr="00C935A5" w:rsidRDefault="000515D6" w:rsidP="000515D6">
            <w:pPr>
              <w:spacing w:before="40" w:after="20"/>
              <w:jc w:val="center"/>
              <w:rPr>
                <w:rFonts w:cs="Arial"/>
                <w:sz w:val="18"/>
                <w:szCs w:val="18"/>
              </w:rPr>
            </w:pPr>
            <w:r w:rsidRPr="006A4DF1">
              <w:rPr>
                <w:rFonts w:cs="Arial"/>
                <w:sz w:val="18"/>
                <w:szCs w:val="18"/>
              </w:rPr>
              <w:t>0.43</w:t>
            </w:r>
          </w:p>
        </w:tc>
      </w:tr>
      <w:tr w:rsidR="000515D6" w:rsidRPr="006A4DF1" w14:paraId="58666C96" w14:textId="77777777" w:rsidTr="00E2158D">
        <w:tc>
          <w:tcPr>
            <w:tcW w:w="2268" w:type="dxa"/>
            <w:tcBorders>
              <w:top w:val="nil"/>
              <w:left w:val="nil"/>
              <w:bottom w:val="nil"/>
              <w:right w:val="single" w:sz="18" w:space="0" w:color="FFC000"/>
            </w:tcBorders>
            <w:shd w:val="clear" w:color="auto" w:fill="auto"/>
            <w:vAlign w:val="center"/>
          </w:tcPr>
          <w:p w14:paraId="08773A99" w14:textId="77777777" w:rsidR="000515D6" w:rsidRPr="00C935A5" w:rsidRDefault="000515D6" w:rsidP="000515D6">
            <w:pPr>
              <w:spacing w:before="40" w:after="40"/>
              <w:rPr>
                <w:rFonts w:cs="Arial"/>
                <w:sz w:val="18"/>
                <w:szCs w:val="18"/>
              </w:rPr>
            </w:pPr>
            <w:r w:rsidRPr="00C935A5">
              <w:rPr>
                <w:rFonts w:cs="Arial"/>
                <w:sz w:val="18"/>
                <w:szCs w:val="18"/>
              </w:rPr>
              <w:t>Casey C</w:t>
            </w:r>
          </w:p>
        </w:tc>
        <w:tc>
          <w:tcPr>
            <w:tcW w:w="1418" w:type="dxa"/>
            <w:tcBorders>
              <w:top w:val="nil"/>
              <w:left w:val="single" w:sz="18" w:space="0" w:color="FFC000"/>
              <w:bottom w:val="nil"/>
              <w:right w:val="nil"/>
            </w:tcBorders>
            <w:shd w:val="clear" w:color="auto" w:fill="auto"/>
            <w:vAlign w:val="center"/>
          </w:tcPr>
          <w:p w14:paraId="610FB0F5" w14:textId="50947294" w:rsidR="000515D6" w:rsidRPr="00C935A5" w:rsidRDefault="000515D6" w:rsidP="000515D6">
            <w:pPr>
              <w:spacing w:before="40" w:after="20"/>
              <w:jc w:val="right"/>
              <w:rPr>
                <w:rFonts w:cs="Arial"/>
                <w:sz w:val="18"/>
                <w:szCs w:val="18"/>
              </w:rPr>
            </w:pPr>
            <w:r>
              <w:rPr>
                <w:rFonts w:cs="Arial"/>
                <w:sz w:val="18"/>
                <w:szCs w:val="18"/>
              </w:rPr>
              <w:t xml:space="preserve">364,600 </w:t>
            </w:r>
          </w:p>
        </w:tc>
        <w:tc>
          <w:tcPr>
            <w:tcW w:w="1418" w:type="dxa"/>
            <w:tcBorders>
              <w:top w:val="nil"/>
              <w:left w:val="nil"/>
              <w:bottom w:val="nil"/>
              <w:right w:val="nil"/>
            </w:tcBorders>
            <w:vAlign w:val="bottom"/>
          </w:tcPr>
          <w:p w14:paraId="32049BBE" w14:textId="7F078EA6" w:rsidR="000515D6" w:rsidRPr="00C935A5" w:rsidRDefault="000515D6" w:rsidP="000515D6">
            <w:pPr>
              <w:spacing w:before="40" w:after="20"/>
              <w:jc w:val="right"/>
              <w:rPr>
                <w:rFonts w:cs="Arial"/>
                <w:sz w:val="18"/>
                <w:szCs w:val="18"/>
              </w:rPr>
            </w:pPr>
            <w:r w:rsidRPr="006A4DF1">
              <w:rPr>
                <w:rFonts w:cs="Arial"/>
                <w:sz w:val="18"/>
                <w:szCs w:val="18"/>
              </w:rPr>
              <w:t>44,289</w:t>
            </w:r>
          </w:p>
        </w:tc>
        <w:tc>
          <w:tcPr>
            <w:tcW w:w="1418" w:type="dxa"/>
            <w:tcBorders>
              <w:top w:val="nil"/>
              <w:left w:val="nil"/>
              <w:bottom w:val="nil"/>
              <w:right w:val="nil"/>
            </w:tcBorders>
            <w:shd w:val="clear" w:color="auto" w:fill="auto"/>
            <w:vAlign w:val="bottom"/>
          </w:tcPr>
          <w:p w14:paraId="75D7A1B6" w14:textId="5FF86C17" w:rsidR="000515D6" w:rsidRPr="00C935A5" w:rsidRDefault="000515D6" w:rsidP="000515D6">
            <w:pPr>
              <w:spacing w:before="40" w:after="20"/>
              <w:jc w:val="center"/>
              <w:rPr>
                <w:rFonts w:cs="Arial"/>
                <w:sz w:val="18"/>
                <w:szCs w:val="18"/>
              </w:rPr>
            </w:pPr>
            <w:r w:rsidRPr="006A4DF1">
              <w:rPr>
                <w:rFonts w:cs="Arial"/>
                <w:sz w:val="18"/>
                <w:szCs w:val="18"/>
              </w:rPr>
              <w:t>14.8</w:t>
            </w:r>
          </w:p>
        </w:tc>
        <w:tc>
          <w:tcPr>
            <w:tcW w:w="170" w:type="dxa"/>
            <w:tcBorders>
              <w:top w:val="nil"/>
              <w:left w:val="nil"/>
              <w:bottom w:val="nil"/>
              <w:right w:val="nil"/>
            </w:tcBorders>
            <w:shd w:val="clear" w:color="auto" w:fill="auto"/>
            <w:vAlign w:val="bottom"/>
          </w:tcPr>
          <w:p w14:paraId="6C63AD37" w14:textId="58579CE0"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46F8F89D" w14:textId="342A1425" w:rsidR="000515D6" w:rsidRPr="00C935A5" w:rsidRDefault="000515D6" w:rsidP="000515D6">
            <w:pPr>
              <w:spacing w:before="40" w:after="20"/>
              <w:jc w:val="center"/>
              <w:rPr>
                <w:rFonts w:cs="Arial"/>
                <w:sz w:val="18"/>
                <w:szCs w:val="18"/>
              </w:rPr>
            </w:pPr>
            <w:r w:rsidRPr="006A4DF1">
              <w:rPr>
                <w:rFonts w:cs="Arial"/>
                <w:sz w:val="18"/>
                <w:szCs w:val="18"/>
              </w:rPr>
              <w:t>0.06</w:t>
            </w:r>
          </w:p>
        </w:tc>
      </w:tr>
      <w:tr w:rsidR="000515D6" w:rsidRPr="006A4DF1" w14:paraId="7A3B47C2" w14:textId="77777777" w:rsidTr="00E2158D">
        <w:tc>
          <w:tcPr>
            <w:tcW w:w="2268" w:type="dxa"/>
            <w:tcBorders>
              <w:top w:val="nil"/>
              <w:left w:val="nil"/>
              <w:bottom w:val="nil"/>
              <w:right w:val="single" w:sz="18" w:space="0" w:color="FFC000"/>
            </w:tcBorders>
            <w:shd w:val="clear" w:color="auto" w:fill="auto"/>
            <w:vAlign w:val="center"/>
          </w:tcPr>
          <w:p w14:paraId="6C609041" w14:textId="77777777" w:rsidR="000515D6" w:rsidRPr="00C935A5" w:rsidRDefault="000515D6" w:rsidP="000515D6">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FFC000"/>
              <w:bottom w:val="nil"/>
              <w:right w:val="nil"/>
            </w:tcBorders>
            <w:shd w:val="clear" w:color="auto" w:fill="auto"/>
            <w:vAlign w:val="center"/>
          </w:tcPr>
          <w:p w14:paraId="4F8AFEAE" w14:textId="69FC6610" w:rsidR="000515D6" w:rsidRPr="00C935A5" w:rsidRDefault="000515D6" w:rsidP="000515D6">
            <w:pPr>
              <w:spacing w:before="40" w:after="20"/>
              <w:jc w:val="right"/>
              <w:rPr>
                <w:rFonts w:cs="Arial"/>
                <w:sz w:val="18"/>
                <w:szCs w:val="18"/>
              </w:rPr>
            </w:pPr>
            <w:r>
              <w:rPr>
                <w:rFonts w:cs="Arial"/>
                <w:sz w:val="18"/>
                <w:szCs w:val="18"/>
              </w:rPr>
              <w:t xml:space="preserve">13,092 </w:t>
            </w:r>
          </w:p>
        </w:tc>
        <w:tc>
          <w:tcPr>
            <w:tcW w:w="1418" w:type="dxa"/>
            <w:tcBorders>
              <w:top w:val="nil"/>
              <w:left w:val="nil"/>
              <w:bottom w:val="nil"/>
              <w:right w:val="nil"/>
            </w:tcBorders>
            <w:vAlign w:val="bottom"/>
          </w:tcPr>
          <w:p w14:paraId="225936CC" w14:textId="19C66C8B" w:rsidR="000515D6" w:rsidRPr="00C935A5" w:rsidRDefault="000515D6" w:rsidP="000515D6">
            <w:pPr>
              <w:spacing w:before="40" w:after="20"/>
              <w:jc w:val="right"/>
              <w:rPr>
                <w:rFonts w:cs="Arial"/>
                <w:sz w:val="18"/>
                <w:szCs w:val="18"/>
              </w:rPr>
            </w:pPr>
            <w:r w:rsidRPr="006A4DF1">
              <w:rPr>
                <w:rFonts w:cs="Arial"/>
                <w:sz w:val="18"/>
                <w:szCs w:val="18"/>
              </w:rPr>
              <w:t>2,676</w:t>
            </w:r>
          </w:p>
        </w:tc>
        <w:tc>
          <w:tcPr>
            <w:tcW w:w="1418" w:type="dxa"/>
            <w:tcBorders>
              <w:top w:val="nil"/>
              <w:left w:val="nil"/>
              <w:bottom w:val="nil"/>
              <w:right w:val="nil"/>
            </w:tcBorders>
            <w:shd w:val="clear" w:color="auto" w:fill="auto"/>
            <w:vAlign w:val="bottom"/>
          </w:tcPr>
          <w:p w14:paraId="539804ED" w14:textId="6C3ECF5C" w:rsidR="000515D6" w:rsidRPr="00C935A5" w:rsidRDefault="000515D6" w:rsidP="000515D6">
            <w:pPr>
              <w:spacing w:before="40" w:after="20"/>
              <w:jc w:val="center"/>
              <w:rPr>
                <w:rFonts w:cs="Arial"/>
                <w:sz w:val="18"/>
                <w:szCs w:val="18"/>
              </w:rPr>
            </w:pPr>
            <w:r w:rsidRPr="006A4DF1">
              <w:rPr>
                <w:rFonts w:cs="Arial"/>
                <w:sz w:val="18"/>
                <w:szCs w:val="18"/>
              </w:rPr>
              <w:t>20.6</w:t>
            </w:r>
          </w:p>
        </w:tc>
        <w:tc>
          <w:tcPr>
            <w:tcW w:w="170" w:type="dxa"/>
            <w:tcBorders>
              <w:top w:val="nil"/>
              <w:left w:val="nil"/>
              <w:bottom w:val="nil"/>
              <w:right w:val="nil"/>
            </w:tcBorders>
            <w:shd w:val="clear" w:color="auto" w:fill="auto"/>
            <w:vAlign w:val="bottom"/>
          </w:tcPr>
          <w:p w14:paraId="0A01E99E" w14:textId="40A5E579"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66C0CFF" w14:textId="37611FE9" w:rsidR="000515D6" w:rsidRPr="00C935A5" w:rsidRDefault="000515D6" w:rsidP="000515D6">
            <w:pPr>
              <w:spacing w:before="40" w:after="20"/>
              <w:jc w:val="center"/>
              <w:rPr>
                <w:rFonts w:cs="Arial"/>
                <w:sz w:val="18"/>
                <w:szCs w:val="18"/>
              </w:rPr>
            </w:pPr>
            <w:r w:rsidRPr="006A4DF1">
              <w:rPr>
                <w:rFonts w:cs="Arial"/>
                <w:sz w:val="18"/>
                <w:szCs w:val="18"/>
              </w:rPr>
              <w:t>1.52</w:t>
            </w:r>
          </w:p>
        </w:tc>
      </w:tr>
      <w:tr w:rsidR="000515D6" w:rsidRPr="006A4DF1" w14:paraId="4727C764" w14:textId="77777777" w:rsidTr="00E2158D">
        <w:tc>
          <w:tcPr>
            <w:tcW w:w="2268" w:type="dxa"/>
            <w:tcBorders>
              <w:top w:val="nil"/>
              <w:left w:val="nil"/>
              <w:bottom w:val="nil"/>
              <w:right w:val="single" w:sz="18" w:space="0" w:color="FFC000"/>
            </w:tcBorders>
            <w:shd w:val="clear" w:color="auto" w:fill="auto"/>
            <w:vAlign w:val="center"/>
          </w:tcPr>
          <w:p w14:paraId="4F3CD55C" w14:textId="77777777" w:rsidR="000515D6" w:rsidRPr="00C935A5" w:rsidRDefault="000515D6" w:rsidP="000515D6">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FFC000"/>
              <w:bottom w:val="nil"/>
              <w:right w:val="nil"/>
            </w:tcBorders>
            <w:shd w:val="clear" w:color="auto" w:fill="auto"/>
            <w:vAlign w:val="center"/>
          </w:tcPr>
          <w:p w14:paraId="6BD21C3C" w14:textId="12E46CE6" w:rsidR="000515D6" w:rsidRPr="00C935A5" w:rsidRDefault="000515D6" w:rsidP="000515D6">
            <w:pPr>
              <w:spacing w:before="40" w:after="20"/>
              <w:jc w:val="right"/>
              <w:rPr>
                <w:rFonts w:cs="Arial"/>
                <w:sz w:val="18"/>
                <w:szCs w:val="18"/>
              </w:rPr>
            </w:pPr>
            <w:r>
              <w:rPr>
                <w:rFonts w:cs="Arial"/>
                <w:sz w:val="18"/>
                <w:szCs w:val="18"/>
              </w:rPr>
              <w:t xml:space="preserve">21,662 </w:t>
            </w:r>
          </w:p>
        </w:tc>
        <w:tc>
          <w:tcPr>
            <w:tcW w:w="1418" w:type="dxa"/>
            <w:tcBorders>
              <w:top w:val="nil"/>
              <w:left w:val="nil"/>
              <w:bottom w:val="nil"/>
              <w:right w:val="nil"/>
            </w:tcBorders>
            <w:vAlign w:val="bottom"/>
          </w:tcPr>
          <w:p w14:paraId="769226A0" w14:textId="60182FDA" w:rsidR="000515D6" w:rsidRPr="00C935A5" w:rsidRDefault="000515D6" w:rsidP="000515D6">
            <w:pPr>
              <w:spacing w:before="40" w:after="20"/>
              <w:jc w:val="right"/>
              <w:rPr>
                <w:rFonts w:cs="Arial"/>
                <w:sz w:val="18"/>
                <w:szCs w:val="18"/>
              </w:rPr>
            </w:pPr>
            <w:r w:rsidRPr="006A4DF1">
              <w:rPr>
                <w:rFonts w:cs="Arial"/>
                <w:sz w:val="18"/>
                <w:szCs w:val="18"/>
              </w:rPr>
              <w:t>5,336</w:t>
            </w:r>
          </w:p>
        </w:tc>
        <w:tc>
          <w:tcPr>
            <w:tcW w:w="1418" w:type="dxa"/>
            <w:tcBorders>
              <w:top w:val="nil"/>
              <w:left w:val="nil"/>
              <w:bottom w:val="nil"/>
              <w:right w:val="nil"/>
            </w:tcBorders>
            <w:shd w:val="clear" w:color="auto" w:fill="auto"/>
            <w:vAlign w:val="bottom"/>
          </w:tcPr>
          <w:p w14:paraId="5FE0B9A4" w14:textId="1AF098B6" w:rsidR="000515D6" w:rsidRPr="00C935A5" w:rsidRDefault="000515D6" w:rsidP="000515D6">
            <w:pPr>
              <w:spacing w:before="40" w:after="20"/>
              <w:jc w:val="center"/>
              <w:rPr>
                <w:rFonts w:cs="Arial"/>
                <w:sz w:val="18"/>
                <w:szCs w:val="18"/>
              </w:rPr>
            </w:pPr>
            <w:r w:rsidRPr="006A4DF1">
              <w:rPr>
                <w:rFonts w:cs="Arial"/>
                <w:sz w:val="18"/>
                <w:szCs w:val="18"/>
              </w:rPr>
              <w:t>25.4</w:t>
            </w:r>
          </w:p>
        </w:tc>
        <w:tc>
          <w:tcPr>
            <w:tcW w:w="170" w:type="dxa"/>
            <w:tcBorders>
              <w:top w:val="nil"/>
              <w:left w:val="nil"/>
              <w:bottom w:val="nil"/>
              <w:right w:val="nil"/>
            </w:tcBorders>
            <w:shd w:val="clear" w:color="auto" w:fill="auto"/>
            <w:vAlign w:val="bottom"/>
          </w:tcPr>
          <w:p w14:paraId="4B3EA99C" w14:textId="1B1F41C8"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3DFDA821" w14:textId="192B49F5" w:rsidR="000515D6" w:rsidRPr="00C935A5" w:rsidRDefault="000515D6" w:rsidP="000515D6">
            <w:pPr>
              <w:spacing w:before="40" w:after="20"/>
              <w:jc w:val="center"/>
              <w:rPr>
                <w:rFonts w:cs="Arial"/>
                <w:sz w:val="18"/>
                <w:szCs w:val="18"/>
              </w:rPr>
            </w:pPr>
            <w:r w:rsidRPr="006A4DF1">
              <w:rPr>
                <w:rFonts w:cs="Arial"/>
                <w:sz w:val="18"/>
                <w:szCs w:val="18"/>
              </w:rPr>
              <w:t>2.05</w:t>
            </w:r>
          </w:p>
        </w:tc>
      </w:tr>
      <w:tr w:rsidR="000515D6" w:rsidRPr="006A4DF1" w14:paraId="2C68D890" w14:textId="77777777" w:rsidTr="00E2158D">
        <w:tc>
          <w:tcPr>
            <w:tcW w:w="2268" w:type="dxa"/>
            <w:tcBorders>
              <w:top w:val="nil"/>
              <w:left w:val="nil"/>
              <w:bottom w:val="nil"/>
              <w:right w:val="single" w:sz="18" w:space="0" w:color="FFC000"/>
            </w:tcBorders>
            <w:shd w:val="clear" w:color="auto" w:fill="auto"/>
            <w:vAlign w:val="center"/>
          </w:tcPr>
          <w:p w14:paraId="5C191327" w14:textId="77777777" w:rsidR="000515D6" w:rsidRPr="00C935A5" w:rsidRDefault="000515D6" w:rsidP="000515D6">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FFC000"/>
              <w:bottom w:val="nil"/>
              <w:right w:val="nil"/>
            </w:tcBorders>
            <w:shd w:val="clear" w:color="auto" w:fill="auto"/>
            <w:vAlign w:val="center"/>
          </w:tcPr>
          <w:p w14:paraId="4900B87A" w14:textId="60327B69" w:rsidR="000515D6" w:rsidRPr="00C935A5" w:rsidRDefault="000515D6" w:rsidP="000515D6">
            <w:pPr>
              <w:spacing w:before="40" w:after="20"/>
              <w:jc w:val="right"/>
              <w:rPr>
                <w:rFonts w:cs="Arial"/>
                <w:sz w:val="18"/>
                <w:szCs w:val="18"/>
              </w:rPr>
            </w:pPr>
            <w:r>
              <w:rPr>
                <w:rFonts w:cs="Arial"/>
                <w:sz w:val="18"/>
                <w:szCs w:val="18"/>
              </w:rPr>
              <w:t xml:space="preserve">15,929 </w:t>
            </w:r>
          </w:p>
        </w:tc>
        <w:tc>
          <w:tcPr>
            <w:tcW w:w="1418" w:type="dxa"/>
            <w:tcBorders>
              <w:top w:val="nil"/>
              <w:left w:val="nil"/>
              <w:bottom w:val="nil"/>
              <w:right w:val="nil"/>
            </w:tcBorders>
            <w:vAlign w:val="bottom"/>
          </w:tcPr>
          <w:p w14:paraId="3BB1FD15" w14:textId="05339F5F" w:rsidR="000515D6" w:rsidRPr="00C935A5" w:rsidRDefault="000515D6" w:rsidP="000515D6">
            <w:pPr>
              <w:spacing w:before="40" w:after="20"/>
              <w:jc w:val="right"/>
              <w:rPr>
                <w:rFonts w:cs="Arial"/>
                <w:sz w:val="18"/>
                <w:szCs w:val="18"/>
              </w:rPr>
            </w:pPr>
            <w:r w:rsidRPr="006A4DF1">
              <w:rPr>
                <w:rFonts w:cs="Arial"/>
                <w:sz w:val="18"/>
                <w:szCs w:val="18"/>
              </w:rPr>
              <w:t>3,077</w:t>
            </w:r>
          </w:p>
        </w:tc>
        <w:tc>
          <w:tcPr>
            <w:tcW w:w="1418" w:type="dxa"/>
            <w:tcBorders>
              <w:top w:val="nil"/>
              <w:left w:val="nil"/>
              <w:bottom w:val="nil"/>
              <w:right w:val="nil"/>
            </w:tcBorders>
            <w:shd w:val="clear" w:color="auto" w:fill="auto"/>
            <w:vAlign w:val="bottom"/>
          </w:tcPr>
          <w:p w14:paraId="3646E386" w14:textId="2875AB7F" w:rsidR="000515D6" w:rsidRPr="00C935A5" w:rsidRDefault="000515D6" w:rsidP="000515D6">
            <w:pPr>
              <w:spacing w:before="40" w:after="20"/>
              <w:jc w:val="center"/>
              <w:rPr>
                <w:rFonts w:cs="Arial"/>
                <w:sz w:val="18"/>
                <w:szCs w:val="18"/>
              </w:rPr>
            </w:pPr>
            <w:r w:rsidRPr="006A4DF1">
              <w:rPr>
                <w:rFonts w:cs="Arial"/>
                <w:sz w:val="18"/>
                <w:szCs w:val="18"/>
              </w:rPr>
              <w:t>19.2</w:t>
            </w:r>
          </w:p>
        </w:tc>
        <w:tc>
          <w:tcPr>
            <w:tcW w:w="170" w:type="dxa"/>
            <w:tcBorders>
              <w:top w:val="nil"/>
              <w:left w:val="nil"/>
              <w:bottom w:val="nil"/>
              <w:right w:val="nil"/>
            </w:tcBorders>
            <w:shd w:val="clear" w:color="auto" w:fill="auto"/>
            <w:vAlign w:val="bottom"/>
          </w:tcPr>
          <w:p w14:paraId="58935DCD" w14:textId="4540F284"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8825E50" w14:textId="67A48173" w:rsidR="000515D6" w:rsidRPr="00C935A5" w:rsidRDefault="000515D6" w:rsidP="000515D6">
            <w:pPr>
              <w:spacing w:before="40" w:after="20"/>
              <w:jc w:val="center"/>
              <w:rPr>
                <w:rFonts w:cs="Arial"/>
                <w:sz w:val="18"/>
                <w:szCs w:val="18"/>
              </w:rPr>
            </w:pPr>
            <w:r w:rsidRPr="006A4DF1">
              <w:rPr>
                <w:rFonts w:cs="Arial"/>
                <w:sz w:val="18"/>
                <w:szCs w:val="18"/>
              </w:rPr>
              <w:t>2.41</w:t>
            </w:r>
          </w:p>
        </w:tc>
      </w:tr>
      <w:tr w:rsidR="000515D6" w:rsidRPr="006A4DF1" w14:paraId="25B1E9EE" w14:textId="77777777" w:rsidTr="00E2158D">
        <w:tc>
          <w:tcPr>
            <w:tcW w:w="2268" w:type="dxa"/>
            <w:tcBorders>
              <w:top w:val="nil"/>
              <w:left w:val="nil"/>
              <w:bottom w:val="nil"/>
              <w:right w:val="single" w:sz="18" w:space="0" w:color="FFC000"/>
            </w:tcBorders>
            <w:shd w:val="clear" w:color="auto" w:fill="auto"/>
            <w:vAlign w:val="center"/>
          </w:tcPr>
          <w:p w14:paraId="4D48DA50" w14:textId="77777777" w:rsidR="000515D6" w:rsidRPr="00C935A5" w:rsidRDefault="000515D6" w:rsidP="000515D6">
            <w:pPr>
              <w:spacing w:before="40" w:after="40"/>
              <w:rPr>
                <w:rFonts w:cs="Arial"/>
                <w:sz w:val="18"/>
                <w:szCs w:val="18"/>
              </w:rPr>
            </w:pPr>
            <w:r w:rsidRPr="00C935A5">
              <w:rPr>
                <w:rFonts w:cs="Arial"/>
                <w:sz w:val="18"/>
                <w:szCs w:val="18"/>
              </w:rPr>
              <w:t>Darebin C</w:t>
            </w:r>
          </w:p>
        </w:tc>
        <w:tc>
          <w:tcPr>
            <w:tcW w:w="1418" w:type="dxa"/>
            <w:tcBorders>
              <w:top w:val="nil"/>
              <w:left w:val="single" w:sz="18" w:space="0" w:color="FFC000"/>
              <w:bottom w:val="nil"/>
              <w:right w:val="nil"/>
            </w:tcBorders>
            <w:shd w:val="clear" w:color="auto" w:fill="auto"/>
            <w:vAlign w:val="center"/>
          </w:tcPr>
          <w:p w14:paraId="7EEC0C45" w14:textId="0BB54C68" w:rsidR="000515D6" w:rsidRPr="00C935A5" w:rsidRDefault="000515D6" w:rsidP="000515D6">
            <w:pPr>
              <w:spacing w:before="40" w:after="20"/>
              <w:jc w:val="right"/>
              <w:rPr>
                <w:rFonts w:cs="Arial"/>
                <w:sz w:val="18"/>
                <w:szCs w:val="18"/>
              </w:rPr>
            </w:pPr>
            <w:r>
              <w:rPr>
                <w:rFonts w:cs="Arial"/>
                <w:sz w:val="18"/>
                <w:szCs w:val="18"/>
              </w:rPr>
              <w:t xml:space="preserve">166,430 </w:t>
            </w:r>
          </w:p>
        </w:tc>
        <w:tc>
          <w:tcPr>
            <w:tcW w:w="1418" w:type="dxa"/>
            <w:tcBorders>
              <w:top w:val="nil"/>
              <w:left w:val="nil"/>
              <w:bottom w:val="nil"/>
              <w:right w:val="nil"/>
            </w:tcBorders>
            <w:vAlign w:val="bottom"/>
          </w:tcPr>
          <w:p w14:paraId="409FB1C5" w14:textId="02BB195A" w:rsidR="000515D6" w:rsidRPr="00C935A5" w:rsidRDefault="000515D6" w:rsidP="000515D6">
            <w:pPr>
              <w:spacing w:before="40" w:after="20"/>
              <w:jc w:val="right"/>
              <w:rPr>
                <w:rFonts w:cs="Arial"/>
                <w:sz w:val="18"/>
                <w:szCs w:val="18"/>
              </w:rPr>
            </w:pPr>
            <w:r w:rsidRPr="006A4DF1">
              <w:rPr>
                <w:rFonts w:cs="Arial"/>
                <w:sz w:val="18"/>
                <w:szCs w:val="18"/>
              </w:rPr>
              <w:t>34,398</w:t>
            </w:r>
          </w:p>
        </w:tc>
        <w:tc>
          <w:tcPr>
            <w:tcW w:w="1418" w:type="dxa"/>
            <w:tcBorders>
              <w:top w:val="nil"/>
              <w:left w:val="nil"/>
              <w:bottom w:val="nil"/>
              <w:right w:val="nil"/>
            </w:tcBorders>
            <w:shd w:val="clear" w:color="auto" w:fill="auto"/>
            <w:vAlign w:val="bottom"/>
          </w:tcPr>
          <w:p w14:paraId="4973B266" w14:textId="5EC85295" w:rsidR="000515D6" w:rsidRPr="00C935A5" w:rsidRDefault="000515D6" w:rsidP="000515D6">
            <w:pPr>
              <w:spacing w:before="40" w:after="20"/>
              <w:jc w:val="center"/>
              <w:rPr>
                <w:rFonts w:cs="Arial"/>
                <w:sz w:val="18"/>
                <w:szCs w:val="18"/>
              </w:rPr>
            </w:pPr>
            <w:r w:rsidRPr="006A4DF1">
              <w:rPr>
                <w:rFonts w:cs="Arial"/>
                <w:sz w:val="18"/>
                <w:szCs w:val="18"/>
              </w:rPr>
              <w:t>23.4</w:t>
            </w:r>
          </w:p>
        </w:tc>
        <w:tc>
          <w:tcPr>
            <w:tcW w:w="170" w:type="dxa"/>
            <w:tcBorders>
              <w:top w:val="nil"/>
              <w:left w:val="nil"/>
              <w:bottom w:val="nil"/>
              <w:right w:val="nil"/>
            </w:tcBorders>
            <w:shd w:val="clear" w:color="auto" w:fill="auto"/>
            <w:vAlign w:val="bottom"/>
          </w:tcPr>
          <w:p w14:paraId="768FD91B" w14:textId="46150382"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788C9C9" w14:textId="2F3479DB"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6A4DF1" w14:paraId="112FD751" w14:textId="77777777" w:rsidTr="00E2158D">
        <w:tc>
          <w:tcPr>
            <w:tcW w:w="2268" w:type="dxa"/>
            <w:tcBorders>
              <w:top w:val="nil"/>
              <w:left w:val="nil"/>
              <w:bottom w:val="nil"/>
              <w:right w:val="single" w:sz="18" w:space="0" w:color="FFC000"/>
            </w:tcBorders>
            <w:shd w:val="clear" w:color="auto" w:fill="auto"/>
            <w:vAlign w:val="center"/>
          </w:tcPr>
          <w:p w14:paraId="356814FF" w14:textId="77777777" w:rsidR="000515D6" w:rsidRPr="00C935A5" w:rsidRDefault="000515D6" w:rsidP="000515D6">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FFC000"/>
              <w:bottom w:val="nil"/>
              <w:right w:val="nil"/>
            </w:tcBorders>
            <w:shd w:val="clear" w:color="auto" w:fill="auto"/>
            <w:vAlign w:val="center"/>
          </w:tcPr>
          <w:p w14:paraId="74FA43B0" w14:textId="4540DC6A" w:rsidR="000515D6" w:rsidRPr="00C935A5" w:rsidRDefault="000515D6" w:rsidP="000515D6">
            <w:pPr>
              <w:spacing w:before="40" w:after="20"/>
              <w:jc w:val="right"/>
              <w:rPr>
                <w:rFonts w:cs="Arial"/>
                <w:sz w:val="18"/>
                <w:szCs w:val="18"/>
              </w:rPr>
            </w:pPr>
            <w:r>
              <w:rPr>
                <w:rFonts w:cs="Arial"/>
                <w:sz w:val="18"/>
                <w:szCs w:val="18"/>
              </w:rPr>
              <w:t xml:space="preserve">47,725 </w:t>
            </w:r>
          </w:p>
        </w:tc>
        <w:tc>
          <w:tcPr>
            <w:tcW w:w="1418" w:type="dxa"/>
            <w:tcBorders>
              <w:top w:val="nil"/>
              <w:left w:val="nil"/>
              <w:bottom w:val="nil"/>
              <w:right w:val="nil"/>
            </w:tcBorders>
            <w:vAlign w:val="bottom"/>
          </w:tcPr>
          <w:p w14:paraId="4003BAF6" w14:textId="52110F1A" w:rsidR="000515D6" w:rsidRPr="00C935A5" w:rsidRDefault="000515D6" w:rsidP="000515D6">
            <w:pPr>
              <w:spacing w:before="40" w:after="20"/>
              <w:jc w:val="right"/>
              <w:rPr>
                <w:rFonts w:cs="Arial"/>
                <w:sz w:val="18"/>
                <w:szCs w:val="18"/>
              </w:rPr>
            </w:pPr>
            <w:r w:rsidRPr="006A4DF1">
              <w:rPr>
                <w:rFonts w:cs="Arial"/>
                <w:sz w:val="18"/>
                <w:szCs w:val="18"/>
              </w:rPr>
              <w:t>10,210</w:t>
            </w:r>
          </w:p>
        </w:tc>
        <w:tc>
          <w:tcPr>
            <w:tcW w:w="1418" w:type="dxa"/>
            <w:tcBorders>
              <w:top w:val="nil"/>
              <w:left w:val="nil"/>
              <w:bottom w:val="nil"/>
              <w:right w:val="nil"/>
            </w:tcBorders>
            <w:shd w:val="clear" w:color="auto" w:fill="auto"/>
            <w:vAlign w:val="bottom"/>
          </w:tcPr>
          <w:p w14:paraId="6A284B4D" w14:textId="737D453D" w:rsidR="000515D6" w:rsidRPr="00C935A5" w:rsidRDefault="000515D6" w:rsidP="000515D6">
            <w:pPr>
              <w:spacing w:before="40" w:after="20"/>
              <w:jc w:val="center"/>
              <w:rPr>
                <w:rFonts w:cs="Arial"/>
                <w:sz w:val="18"/>
                <w:szCs w:val="18"/>
              </w:rPr>
            </w:pPr>
            <w:r w:rsidRPr="006A4DF1">
              <w:rPr>
                <w:rFonts w:cs="Arial"/>
                <w:sz w:val="18"/>
                <w:szCs w:val="18"/>
              </w:rPr>
              <w:t>22.7</w:t>
            </w:r>
          </w:p>
        </w:tc>
        <w:tc>
          <w:tcPr>
            <w:tcW w:w="170" w:type="dxa"/>
            <w:tcBorders>
              <w:top w:val="nil"/>
              <w:left w:val="nil"/>
              <w:bottom w:val="nil"/>
              <w:right w:val="nil"/>
            </w:tcBorders>
            <w:shd w:val="clear" w:color="auto" w:fill="auto"/>
            <w:vAlign w:val="bottom"/>
          </w:tcPr>
          <w:p w14:paraId="26DDC44E" w14:textId="27D62B79"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4C0BD6D" w14:textId="5E4E939A" w:rsidR="000515D6" w:rsidRPr="00C935A5" w:rsidRDefault="000515D6" w:rsidP="000515D6">
            <w:pPr>
              <w:spacing w:before="40" w:after="20"/>
              <w:jc w:val="center"/>
              <w:rPr>
                <w:rFonts w:cs="Arial"/>
                <w:sz w:val="18"/>
                <w:szCs w:val="18"/>
              </w:rPr>
            </w:pPr>
            <w:r w:rsidRPr="006A4DF1">
              <w:rPr>
                <w:rFonts w:cs="Arial"/>
                <w:sz w:val="18"/>
                <w:szCs w:val="18"/>
              </w:rPr>
              <w:t>5.21</w:t>
            </w:r>
          </w:p>
        </w:tc>
      </w:tr>
      <w:tr w:rsidR="000515D6" w:rsidRPr="006A4DF1" w14:paraId="580933F2" w14:textId="77777777" w:rsidTr="00E2158D">
        <w:tc>
          <w:tcPr>
            <w:tcW w:w="2268" w:type="dxa"/>
            <w:tcBorders>
              <w:top w:val="nil"/>
              <w:left w:val="nil"/>
              <w:bottom w:val="nil"/>
              <w:right w:val="single" w:sz="18" w:space="0" w:color="FFC000"/>
            </w:tcBorders>
            <w:shd w:val="clear" w:color="auto" w:fill="auto"/>
            <w:vAlign w:val="center"/>
          </w:tcPr>
          <w:p w14:paraId="7363F44C" w14:textId="77777777" w:rsidR="000515D6" w:rsidRPr="00C935A5" w:rsidRDefault="000515D6" w:rsidP="000515D6">
            <w:pPr>
              <w:spacing w:before="40" w:after="40"/>
              <w:rPr>
                <w:rFonts w:cs="Arial"/>
                <w:sz w:val="18"/>
                <w:szCs w:val="18"/>
              </w:rPr>
            </w:pPr>
            <w:r w:rsidRPr="00C935A5">
              <w:rPr>
                <w:rFonts w:cs="Arial"/>
                <w:sz w:val="18"/>
                <w:szCs w:val="18"/>
              </w:rPr>
              <w:t>Frankston C</w:t>
            </w:r>
          </w:p>
        </w:tc>
        <w:tc>
          <w:tcPr>
            <w:tcW w:w="1418" w:type="dxa"/>
            <w:tcBorders>
              <w:top w:val="nil"/>
              <w:left w:val="single" w:sz="18" w:space="0" w:color="FFC000"/>
              <w:bottom w:val="nil"/>
              <w:right w:val="nil"/>
            </w:tcBorders>
            <w:shd w:val="clear" w:color="auto" w:fill="auto"/>
            <w:vAlign w:val="center"/>
          </w:tcPr>
          <w:p w14:paraId="5C9FF873" w14:textId="6454B5E8" w:rsidR="000515D6" w:rsidRPr="00C935A5" w:rsidRDefault="000515D6" w:rsidP="000515D6">
            <w:pPr>
              <w:spacing w:before="40" w:after="20"/>
              <w:jc w:val="right"/>
              <w:rPr>
                <w:rFonts w:cs="Arial"/>
                <w:sz w:val="18"/>
                <w:szCs w:val="18"/>
              </w:rPr>
            </w:pPr>
            <w:r>
              <w:rPr>
                <w:rFonts w:cs="Arial"/>
                <w:sz w:val="18"/>
                <w:szCs w:val="18"/>
              </w:rPr>
              <w:t xml:space="preserve">143,338 </w:t>
            </w:r>
          </w:p>
        </w:tc>
        <w:tc>
          <w:tcPr>
            <w:tcW w:w="1418" w:type="dxa"/>
            <w:tcBorders>
              <w:top w:val="nil"/>
              <w:left w:val="nil"/>
              <w:bottom w:val="nil"/>
              <w:right w:val="nil"/>
            </w:tcBorders>
            <w:vAlign w:val="bottom"/>
          </w:tcPr>
          <w:p w14:paraId="000B42E6" w14:textId="09A0FD8C" w:rsidR="000515D6" w:rsidRPr="00C935A5" w:rsidRDefault="000515D6" w:rsidP="000515D6">
            <w:pPr>
              <w:spacing w:before="40" w:after="20"/>
              <w:jc w:val="right"/>
              <w:rPr>
                <w:rFonts w:cs="Arial"/>
                <w:sz w:val="18"/>
                <w:szCs w:val="18"/>
              </w:rPr>
            </w:pPr>
            <w:r w:rsidRPr="006A4DF1">
              <w:rPr>
                <w:rFonts w:cs="Arial"/>
                <w:sz w:val="18"/>
                <w:szCs w:val="18"/>
              </w:rPr>
              <w:t>30,239</w:t>
            </w:r>
          </w:p>
        </w:tc>
        <w:tc>
          <w:tcPr>
            <w:tcW w:w="1418" w:type="dxa"/>
            <w:tcBorders>
              <w:top w:val="nil"/>
              <w:left w:val="nil"/>
              <w:bottom w:val="nil"/>
              <w:right w:val="nil"/>
            </w:tcBorders>
            <w:shd w:val="clear" w:color="auto" w:fill="auto"/>
            <w:vAlign w:val="bottom"/>
          </w:tcPr>
          <w:p w14:paraId="4B123357" w14:textId="002B8E20" w:rsidR="000515D6" w:rsidRPr="00C935A5" w:rsidRDefault="000515D6" w:rsidP="000515D6">
            <w:pPr>
              <w:spacing w:before="40" w:after="20"/>
              <w:jc w:val="center"/>
              <w:rPr>
                <w:rFonts w:cs="Arial"/>
                <w:sz w:val="18"/>
                <w:szCs w:val="18"/>
              </w:rPr>
            </w:pPr>
            <w:r w:rsidRPr="006A4DF1">
              <w:rPr>
                <w:rFonts w:cs="Arial"/>
                <w:sz w:val="18"/>
                <w:szCs w:val="18"/>
              </w:rPr>
              <w:t>22.5</w:t>
            </w:r>
          </w:p>
        </w:tc>
        <w:tc>
          <w:tcPr>
            <w:tcW w:w="170" w:type="dxa"/>
            <w:tcBorders>
              <w:top w:val="nil"/>
              <w:left w:val="nil"/>
              <w:bottom w:val="nil"/>
              <w:right w:val="nil"/>
            </w:tcBorders>
            <w:shd w:val="clear" w:color="auto" w:fill="auto"/>
            <w:vAlign w:val="bottom"/>
          </w:tcPr>
          <w:p w14:paraId="14487CE2" w14:textId="21F7FFD3"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3BEB96E9" w14:textId="421DFCD9"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6A4DF1" w14:paraId="2CF6B1DE" w14:textId="77777777" w:rsidTr="00E2158D">
        <w:tc>
          <w:tcPr>
            <w:tcW w:w="2268" w:type="dxa"/>
            <w:tcBorders>
              <w:top w:val="nil"/>
              <w:left w:val="nil"/>
              <w:bottom w:val="nil"/>
              <w:right w:val="single" w:sz="18" w:space="0" w:color="FFC000"/>
            </w:tcBorders>
            <w:shd w:val="clear" w:color="auto" w:fill="auto"/>
            <w:vAlign w:val="center"/>
          </w:tcPr>
          <w:p w14:paraId="741AB9CE" w14:textId="77777777" w:rsidR="000515D6" w:rsidRPr="00C935A5" w:rsidRDefault="000515D6" w:rsidP="000515D6">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FFC000"/>
              <w:bottom w:val="nil"/>
              <w:right w:val="nil"/>
            </w:tcBorders>
            <w:shd w:val="clear" w:color="auto" w:fill="auto"/>
            <w:vAlign w:val="center"/>
          </w:tcPr>
          <w:p w14:paraId="40570D72" w14:textId="20D37899" w:rsidR="000515D6" w:rsidRPr="00C935A5" w:rsidRDefault="000515D6" w:rsidP="000515D6">
            <w:pPr>
              <w:spacing w:before="40" w:after="20"/>
              <w:jc w:val="right"/>
              <w:rPr>
                <w:rFonts w:cs="Arial"/>
                <w:sz w:val="18"/>
                <w:szCs w:val="18"/>
              </w:rPr>
            </w:pPr>
            <w:r>
              <w:rPr>
                <w:rFonts w:cs="Arial"/>
                <w:sz w:val="18"/>
                <w:szCs w:val="18"/>
              </w:rPr>
              <w:t xml:space="preserve">10,400 </w:t>
            </w:r>
          </w:p>
        </w:tc>
        <w:tc>
          <w:tcPr>
            <w:tcW w:w="1418" w:type="dxa"/>
            <w:tcBorders>
              <w:top w:val="nil"/>
              <w:left w:val="nil"/>
              <w:bottom w:val="nil"/>
              <w:right w:val="nil"/>
            </w:tcBorders>
            <w:vAlign w:val="bottom"/>
          </w:tcPr>
          <w:p w14:paraId="66ABA0C2" w14:textId="466EE2B1" w:rsidR="000515D6" w:rsidRPr="00C935A5" w:rsidRDefault="000515D6" w:rsidP="000515D6">
            <w:pPr>
              <w:spacing w:before="40" w:after="20"/>
              <w:jc w:val="right"/>
              <w:rPr>
                <w:rFonts w:cs="Arial"/>
                <w:sz w:val="18"/>
                <w:szCs w:val="18"/>
              </w:rPr>
            </w:pPr>
            <w:r w:rsidRPr="006A4DF1">
              <w:rPr>
                <w:rFonts w:cs="Arial"/>
                <w:sz w:val="18"/>
                <w:szCs w:val="18"/>
              </w:rPr>
              <w:t>1,891</w:t>
            </w:r>
          </w:p>
        </w:tc>
        <w:tc>
          <w:tcPr>
            <w:tcW w:w="1418" w:type="dxa"/>
            <w:tcBorders>
              <w:top w:val="nil"/>
              <w:left w:val="nil"/>
              <w:bottom w:val="nil"/>
              <w:right w:val="nil"/>
            </w:tcBorders>
            <w:shd w:val="clear" w:color="auto" w:fill="auto"/>
            <w:vAlign w:val="bottom"/>
          </w:tcPr>
          <w:p w14:paraId="61432437" w14:textId="26FB7D24" w:rsidR="000515D6" w:rsidRPr="00C935A5" w:rsidRDefault="000515D6" w:rsidP="000515D6">
            <w:pPr>
              <w:spacing w:before="40" w:after="20"/>
              <w:jc w:val="center"/>
              <w:rPr>
                <w:rFonts w:cs="Arial"/>
                <w:sz w:val="18"/>
                <w:szCs w:val="18"/>
              </w:rPr>
            </w:pPr>
            <w:r w:rsidRPr="006A4DF1">
              <w:rPr>
                <w:rFonts w:cs="Arial"/>
                <w:sz w:val="18"/>
                <w:szCs w:val="18"/>
              </w:rPr>
              <w:t>17.9</w:t>
            </w:r>
          </w:p>
        </w:tc>
        <w:tc>
          <w:tcPr>
            <w:tcW w:w="170" w:type="dxa"/>
            <w:tcBorders>
              <w:top w:val="nil"/>
              <w:left w:val="nil"/>
              <w:bottom w:val="nil"/>
              <w:right w:val="nil"/>
            </w:tcBorders>
            <w:shd w:val="clear" w:color="auto" w:fill="auto"/>
            <w:vAlign w:val="bottom"/>
          </w:tcPr>
          <w:p w14:paraId="67D147D7" w14:textId="18FC8394"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2BDF897" w14:textId="2A5092C5" w:rsidR="000515D6" w:rsidRPr="00C935A5" w:rsidRDefault="000515D6" w:rsidP="000515D6">
            <w:pPr>
              <w:spacing w:before="40" w:after="20"/>
              <w:jc w:val="center"/>
              <w:rPr>
                <w:rFonts w:cs="Arial"/>
                <w:sz w:val="18"/>
                <w:szCs w:val="18"/>
              </w:rPr>
            </w:pPr>
            <w:r w:rsidRPr="006A4DF1">
              <w:rPr>
                <w:rFonts w:cs="Arial"/>
                <w:sz w:val="18"/>
                <w:szCs w:val="18"/>
              </w:rPr>
              <w:t>3.39</w:t>
            </w:r>
          </w:p>
        </w:tc>
      </w:tr>
      <w:tr w:rsidR="000515D6" w:rsidRPr="006A4DF1" w14:paraId="642E8DE8" w14:textId="77777777" w:rsidTr="00E2158D">
        <w:tc>
          <w:tcPr>
            <w:tcW w:w="2268" w:type="dxa"/>
            <w:tcBorders>
              <w:top w:val="nil"/>
              <w:left w:val="nil"/>
              <w:bottom w:val="nil"/>
              <w:right w:val="single" w:sz="18" w:space="0" w:color="FFC000"/>
            </w:tcBorders>
            <w:shd w:val="clear" w:color="auto" w:fill="auto"/>
            <w:vAlign w:val="center"/>
          </w:tcPr>
          <w:p w14:paraId="0F12528A" w14:textId="77777777" w:rsidR="000515D6" w:rsidRPr="00C935A5" w:rsidRDefault="000515D6" w:rsidP="000515D6">
            <w:pPr>
              <w:spacing w:before="40" w:after="40"/>
              <w:rPr>
                <w:rFonts w:cs="Arial"/>
                <w:sz w:val="18"/>
                <w:szCs w:val="18"/>
              </w:rPr>
            </w:pPr>
            <w:r w:rsidRPr="00C935A5">
              <w:rPr>
                <w:rFonts w:cs="Arial"/>
                <w:sz w:val="18"/>
                <w:szCs w:val="18"/>
              </w:rPr>
              <w:t>Glen Eira C</w:t>
            </w:r>
          </w:p>
        </w:tc>
        <w:tc>
          <w:tcPr>
            <w:tcW w:w="1418" w:type="dxa"/>
            <w:tcBorders>
              <w:top w:val="nil"/>
              <w:left w:val="single" w:sz="18" w:space="0" w:color="FFC000"/>
              <w:bottom w:val="nil"/>
              <w:right w:val="nil"/>
            </w:tcBorders>
            <w:shd w:val="clear" w:color="auto" w:fill="auto"/>
            <w:vAlign w:val="center"/>
          </w:tcPr>
          <w:p w14:paraId="4CF53726" w14:textId="6BC64DF6" w:rsidR="000515D6" w:rsidRPr="00C935A5" w:rsidRDefault="000515D6" w:rsidP="000515D6">
            <w:pPr>
              <w:spacing w:before="40" w:after="20"/>
              <w:jc w:val="right"/>
              <w:rPr>
                <w:rFonts w:cs="Arial"/>
                <w:sz w:val="18"/>
                <w:szCs w:val="18"/>
              </w:rPr>
            </w:pPr>
            <w:r>
              <w:rPr>
                <w:rFonts w:cs="Arial"/>
                <w:sz w:val="18"/>
                <w:szCs w:val="18"/>
              </w:rPr>
              <w:t xml:space="preserve">158,216 </w:t>
            </w:r>
          </w:p>
        </w:tc>
        <w:tc>
          <w:tcPr>
            <w:tcW w:w="1418" w:type="dxa"/>
            <w:tcBorders>
              <w:top w:val="nil"/>
              <w:left w:val="nil"/>
              <w:bottom w:val="nil"/>
              <w:right w:val="nil"/>
            </w:tcBorders>
            <w:vAlign w:val="bottom"/>
          </w:tcPr>
          <w:p w14:paraId="76517D6D" w14:textId="616928D9" w:rsidR="000515D6" w:rsidRPr="00C935A5" w:rsidRDefault="000515D6" w:rsidP="000515D6">
            <w:pPr>
              <w:spacing w:before="40" w:after="20"/>
              <w:jc w:val="right"/>
              <w:rPr>
                <w:rFonts w:cs="Arial"/>
                <w:sz w:val="18"/>
                <w:szCs w:val="18"/>
              </w:rPr>
            </w:pPr>
            <w:r w:rsidRPr="006A4DF1">
              <w:rPr>
                <w:rFonts w:cs="Arial"/>
                <w:sz w:val="18"/>
                <w:szCs w:val="18"/>
              </w:rPr>
              <w:t>30,207</w:t>
            </w:r>
          </w:p>
        </w:tc>
        <w:tc>
          <w:tcPr>
            <w:tcW w:w="1418" w:type="dxa"/>
            <w:tcBorders>
              <w:top w:val="nil"/>
              <w:left w:val="nil"/>
              <w:bottom w:val="nil"/>
              <w:right w:val="nil"/>
            </w:tcBorders>
            <w:shd w:val="clear" w:color="auto" w:fill="auto"/>
            <w:vAlign w:val="bottom"/>
          </w:tcPr>
          <w:p w14:paraId="2F45A986" w14:textId="1A50ECAB" w:rsidR="000515D6" w:rsidRPr="00C935A5" w:rsidRDefault="000515D6" w:rsidP="000515D6">
            <w:pPr>
              <w:spacing w:before="40" w:after="20"/>
              <w:jc w:val="center"/>
              <w:rPr>
                <w:rFonts w:cs="Arial"/>
                <w:sz w:val="18"/>
                <w:szCs w:val="18"/>
              </w:rPr>
            </w:pPr>
            <w:r w:rsidRPr="006A4DF1">
              <w:rPr>
                <w:rFonts w:cs="Arial"/>
                <w:sz w:val="18"/>
                <w:szCs w:val="18"/>
              </w:rPr>
              <w:t>21.4</w:t>
            </w:r>
          </w:p>
        </w:tc>
        <w:tc>
          <w:tcPr>
            <w:tcW w:w="170" w:type="dxa"/>
            <w:tcBorders>
              <w:top w:val="nil"/>
              <w:left w:val="nil"/>
              <w:bottom w:val="nil"/>
              <w:right w:val="nil"/>
            </w:tcBorders>
            <w:shd w:val="clear" w:color="auto" w:fill="auto"/>
            <w:vAlign w:val="bottom"/>
          </w:tcPr>
          <w:p w14:paraId="1E8534F3" w14:textId="2D941BD0"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74D1BC0" w14:textId="25FBBD2D"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6A4DF1" w14:paraId="6B0CF2CD" w14:textId="77777777" w:rsidTr="00E2158D">
        <w:tc>
          <w:tcPr>
            <w:tcW w:w="2268" w:type="dxa"/>
            <w:tcBorders>
              <w:top w:val="nil"/>
              <w:left w:val="nil"/>
              <w:bottom w:val="nil"/>
              <w:right w:val="single" w:sz="18" w:space="0" w:color="FFC000"/>
            </w:tcBorders>
            <w:shd w:val="clear" w:color="auto" w:fill="auto"/>
            <w:vAlign w:val="center"/>
          </w:tcPr>
          <w:p w14:paraId="6906F28B" w14:textId="77777777" w:rsidR="000515D6" w:rsidRPr="00C935A5" w:rsidRDefault="000515D6" w:rsidP="000515D6">
            <w:pPr>
              <w:spacing w:before="40" w:after="40"/>
              <w:rPr>
                <w:rFonts w:cs="Arial"/>
                <w:sz w:val="18"/>
                <w:szCs w:val="18"/>
              </w:rPr>
            </w:pPr>
            <w:r w:rsidRPr="00C935A5">
              <w:rPr>
                <w:rFonts w:cs="Arial"/>
                <w:sz w:val="18"/>
                <w:szCs w:val="18"/>
              </w:rPr>
              <w:t>Glenelg S</w:t>
            </w:r>
          </w:p>
        </w:tc>
        <w:tc>
          <w:tcPr>
            <w:tcW w:w="1418" w:type="dxa"/>
            <w:tcBorders>
              <w:top w:val="nil"/>
              <w:left w:val="single" w:sz="18" w:space="0" w:color="FFC000"/>
              <w:bottom w:val="nil"/>
              <w:right w:val="nil"/>
            </w:tcBorders>
            <w:shd w:val="clear" w:color="auto" w:fill="auto"/>
            <w:vAlign w:val="center"/>
          </w:tcPr>
          <w:p w14:paraId="4A93A29A" w14:textId="31A9C20A" w:rsidR="000515D6" w:rsidRPr="00C935A5" w:rsidRDefault="000515D6" w:rsidP="000515D6">
            <w:pPr>
              <w:spacing w:before="40" w:after="20"/>
              <w:jc w:val="right"/>
              <w:rPr>
                <w:rFonts w:cs="Arial"/>
                <w:sz w:val="18"/>
                <w:szCs w:val="18"/>
              </w:rPr>
            </w:pPr>
            <w:r>
              <w:rPr>
                <w:rFonts w:cs="Arial"/>
                <w:sz w:val="18"/>
                <w:szCs w:val="18"/>
              </w:rPr>
              <w:t xml:space="preserve">19,621 </w:t>
            </w:r>
          </w:p>
        </w:tc>
        <w:tc>
          <w:tcPr>
            <w:tcW w:w="1418" w:type="dxa"/>
            <w:tcBorders>
              <w:top w:val="nil"/>
              <w:left w:val="nil"/>
              <w:bottom w:val="nil"/>
              <w:right w:val="nil"/>
            </w:tcBorders>
            <w:vAlign w:val="bottom"/>
          </w:tcPr>
          <w:p w14:paraId="1CD1BB33" w14:textId="06F322A5" w:rsidR="000515D6" w:rsidRPr="00C935A5" w:rsidRDefault="000515D6" w:rsidP="000515D6">
            <w:pPr>
              <w:spacing w:before="40" w:after="20"/>
              <w:jc w:val="right"/>
              <w:rPr>
                <w:rFonts w:cs="Arial"/>
                <w:sz w:val="18"/>
                <w:szCs w:val="18"/>
              </w:rPr>
            </w:pPr>
            <w:r w:rsidRPr="006A4DF1">
              <w:rPr>
                <w:rFonts w:cs="Arial"/>
                <w:sz w:val="18"/>
                <w:szCs w:val="18"/>
              </w:rPr>
              <w:t>4,148</w:t>
            </w:r>
          </w:p>
        </w:tc>
        <w:tc>
          <w:tcPr>
            <w:tcW w:w="1418" w:type="dxa"/>
            <w:tcBorders>
              <w:top w:val="nil"/>
              <w:left w:val="nil"/>
              <w:bottom w:val="nil"/>
              <w:right w:val="nil"/>
            </w:tcBorders>
            <w:shd w:val="clear" w:color="auto" w:fill="auto"/>
            <w:vAlign w:val="bottom"/>
          </w:tcPr>
          <w:p w14:paraId="3507516B" w14:textId="3884BAC1" w:rsidR="000515D6" w:rsidRPr="00C935A5" w:rsidRDefault="000515D6" w:rsidP="000515D6">
            <w:pPr>
              <w:spacing w:before="40" w:after="20"/>
              <w:jc w:val="center"/>
              <w:rPr>
                <w:rFonts w:cs="Arial"/>
                <w:sz w:val="18"/>
                <w:szCs w:val="18"/>
              </w:rPr>
            </w:pPr>
            <w:r w:rsidRPr="006A4DF1">
              <w:rPr>
                <w:rFonts w:cs="Arial"/>
                <w:sz w:val="18"/>
                <w:szCs w:val="18"/>
              </w:rPr>
              <w:t>21.2</w:t>
            </w:r>
          </w:p>
        </w:tc>
        <w:tc>
          <w:tcPr>
            <w:tcW w:w="170" w:type="dxa"/>
            <w:tcBorders>
              <w:top w:val="nil"/>
              <w:left w:val="nil"/>
              <w:bottom w:val="nil"/>
              <w:right w:val="nil"/>
            </w:tcBorders>
            <w:shd w:val="clear" w:color="auto" w:fill="auto"/>
            <w:vAlign w:val="bottom"/>
          </w:tcPr>
          <w:p w14:paraId="74CB510E" w14:textId="56FD5B66"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36F18876" w14:textId="50A8375D" w:rsidR="000515D6" w:rsidRPr="00C935A5" w:rsidRDefault="000515D6" w:rsidP="000515D6">
            <w:pPr>
              <w:spacing w:before="40" w:after="20"/>
              <w:jc w:val="center"/>
              <w:rPr>
                <w:rFonts w:cs="Arial"/>
                <w:sz w:val="18"/>
                <w:szCs w:val="18"/>
              </w:rPr>
            </w:pPr>
            <w:r w:rsidRPr="006A4DF1">
              <w:rPr>
                <w:rFonts w:cs="Arial"/>
                <w:sz w:val="18"/>
                <w:szCs w:val="18"/>
              </w:rPr>
              <w:t>3.37</w:t>
            </w:r>
          </w:p>
        </w:tc>
      </w:tr>
      <w:tr w:rsidR="000515D6" w:rsidRPr="006A4DF1" w14:paraId="44EC0E48" w14:textId="77777777" w:rsidTr="00E2158D">
        <w:tc>
          <w:tcPr>
            <w:tcW w:w="2268" w:type="dxa"/>
            <w:tcBorders>
              <w:top w:val="nil"/>
              <w:left w:val="nil"/>
              <w:bottom w:val="nil"/>
              <w:right w:val="single" w:sz="18" w:space="0" w:color="FFC000"/>
            </w:tcBorders>
            <w:shd w:val="clear" w:color="auto" w:fill="auto"/>
            <w:vAlign w:val="center"/>
          </w:tcPr>
          <w:p w14:paraId="6ACB9DCD" w14:textId="77777777" w:rsidR="000515D6" w:rsidRPr="00C935A5" w:rsidRDefault="000515D6" w:rsidP="000515D6">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FFC000"/>
              <w:bottom w:val="nil"/>
              <w:right w:val="nil"/>
            </w:tcBorders>
            <w:shd w:val="clear" w:color="auto" w:fill="auto"/>
            <w:vAlign w:val="center"/>
          </w:tcPr>
          <w:p w14:paraId="2071C114" w14:textId="5885D438" w:rsidR="000515D6" w:rsidRPr="00C935A5" w:rsidRDefault="000515D6" w:rsidP="000515D6">
            <w:pPr>
              <w:spacing w:before="40" w:after="20"/>
              <w:jc w:val="right"/>
              <w:rPr>
                <w:rFonts w:cs="Arial"/>
                <w:sz w:val="18"/>
                <w:szCs w:val="18"/>
              </w:rPr>
            </w:pPr>
            <w:r>
              <w:rPr>
                <w:rFonts w:cs="Arial"/>
                <w:sz w:val="18"/>
                <w:szCs w:val="18"/>
              </w:rPr>
              <w:t xml:space="preserve">24,249 </w:t>
            </w:r>
          </w:p>
        </w:tc>
        <w:tc>
          <w:tcPr>
            <w:tcW w:w="1418" w:type="dxa"/>
            <w:tcBorders>
              <w:top w:val="nil"/>
              <w:left w:val="nil"/>
              <w:bottom w:val="nil"/>
              <w:right w:val="nil"/>
            </w:tcBorders>
            <w:vAlign w:val="bottom"/>
          </w:tcPr>
          <w:p w14:paraId="4708DCA1" w14:textId="7BA8FCB1" w:rsidR="000515D6" w:rsidRPr="00C935A5" w:rsidRDefault="000515D6" w:rsidP="000515D6">
            <w:pPr>
              <w:spacing w:before="40" w:after="20"/>
              <w:jc w:val="right"/>
              <w:rPr>
                <w:rFonts w:cs="Arial"/>
                <w:sz w:val="18"/>
                <w:szCs w:val="18"/>
              </w:rPr>
            </w:pPr>
            <w:r w:rsidRPr="006A4DF1">
              <w:rPr>
                <w:rFonts w:cs="Arial"/>
                <w:sz w:val="18"/>
                <w:szCs w:val="18"/>
              </w:rPr>
              <w:t>1,592</w:t>
            </w:r>
          </w:p>
        </w:tc>
        <w:tc>
          <w:tcPr>
            <w:tcW w:w="1418" w:type="dxa"/>
            <w:tcBorders>
              <w:top w:val="nil"/>
              <w:left w:val="nil"/>
              <w:bottom w:val="nil"/>
              <w:right w:val="nil"/>
            </w:tcBorders>
            <w:shd w:val="clear" w:color="auto" w:fill="auto"/>
            <w:vAlign w:val="bottom"/>
          </w:tcPr>
          <w:p w14:paraId="3A04E774" w14:textId="1CF2FBE1" w:rsidR="000515D6" w:rsidRPr="00C935A5" w:rsidRDefault="000515D6" w:rsidP="000515D6">
            <w:pPr>
              <w:spacing w:before="40" w:after="20"/>
              <w:jc w:val="center"/>
              <w:rPr>
                <w:rFonts w:cs="Arial"/>
                <w:sz w:val="18"/>
                <w:szCs w:val="18"/>
              </w:rPr>
            </w:pPr>
            <w:r w:rsidRPr="006A4DF1">
              <w:rPr>
                <w:rFonts w:cs="Arial"/>
                <w:sz w:val="18"/>
                <w:szCs w:val="18"/>
              </w:rPr>
              <w:t>10.0</w:t>
            </w:r>
          </w:p>
        </w:tc>
        <w:tc>
          <w:tcPr>
            <w:tcW w:w="170" w:type="dxa"/>
            <w:tcBorders>
              <w:top w:val="nil"/>
              <w:left w:val="nil"/>
              <w:bottom w:val="nil"/>
              <w:right w:val="nil"/>
            </w:tcBorders>
            <w:shd w:val="clear" w:color="auto" w:fill="auto"/>
            <w:vAlign w:val="bottom"/>
          </w:tcPr>
          <w:p w14:paraId="6930143F" w14:textId="30B597AB"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4859D2F" w14:textId="4188460D" w:rsidR="000515D6" w:rsidRPr="00C935A5" w:rsidRDefault="000515D6" w:rsidP="000515D6">
            <w:pPr>
              <w:spacing w:before="40" w:after="20"/>
              <w:jc w:val="center"/>
              <w:rPr>
                <w:rFonts w:cs="Arial"/>
                <w:sz w:val="18"/>
                <w:szCs w:val="18"/>
              </w:rPr>
            </w:pPr>
            <w:r w:rsidRPr="006A4DF1">
              <w:rPr>
                <w:rFonts w:cs="Arial"/>
                <w:sz w:val="18"/>
                <w:szCs w:val="18"/>
              </w:rPr>
              <w:t>1.29</w:t>
            </w:r>
          </w:p>
        </w:tc>
      </w:tr>
      <w:tr w:rsidR="000515D6" w:rsidRPr="006A4DF1" w14:paraId="643E7689" w14:textId="77777777" w:rsidTr="00E2158D">
        <w:tc>
          <w:tcPr>
            <w:tcW w:w="2268" w:type="dxa"/>
            <w:tcBorders>
              <w:top w:val="nil"/>
              <w:left w:val="nil"/>
              <w:bottom w:val="nil"/>
              <w:right w:val="single" w:sz="18" w:space="0" w:color="FFC000"/>
            </w:tcBorders>
            <w:shd w:val="clear" w:color="auto" w:fill="auto"/>
            <w:vAlign w:val="center"/>
          </w:tcPr>
          <w:p w14:paraId="2EECC3E3" w14:textId="77777777" w:rsidR="000515D6" w:rsidRPr="00C935A5" w:rsidRDefault="000515D6" w:rsidP="000515D6">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FFC000"/>
              <w:bottom w:val="nil"/>
              <w:right w:val="nil"/>
            </w:tcBorders>
            <w:shd w:val="clear" w:color="auto" w:fill="auto"/>
            <w:vAlign w:val="center"/>
          </w:tcPr>
          <w:p w14:paraId="4C23AC3D" w14:textId="212B5956" w:rsidR="000515D6" w:rsidRPr="00C935A5" w:rsidRDefault="000515D6" w:rsidP="000515D6">
            <w:pPr>
              <w:spacing w:before="40" w:after="20"/>
              <w:jc w:val="right"/>
              <w:rPr>
                <w:rFonts w:cs="Arial"/>
                <w:sz w:val="18"/>
                <w:szCs w:val="18"/>
              </w:rPr>
            </w:pPr>
            <w:r>
              <w:rPr>
                <w:rFonts w:cs="Arial"/>
                <w:sz w:val="18"/>
                <w:szCs w:val="18"/>
              </w:rPr>
              <w:t xml:space="preserve">119,980 </w:t>
            </w:r>
          </w:p>
        </w:tc>
        <w:tc>
          <w:tcPr>
            <w:tcW w:w="1418" w:type="dxa"/>
            <w:tcBorders>
              <w:top w:val="nil"/>
              <w:left w:val="nil"/>
              <w:bottom w:val="nil"/>
              <w:right w:val="nil"/>
            </w:tcBorders>
            <w:vAlign w:val="bottom"/>
          </w:tcPr>
          <w:p w14:paraId="0F9372A9" w14:textId="69668FC7" w:rsidR="000515D6" w:rsidRPr="00C935A5" w:rsidRDefault="000515D6" w:rsidP="000515D6">
            <w:pPr>
              <w:spacing w:before="40" w:after="20"/>
              <w:jc w:val="right"/>
              <w:rPr>
                <w:rFonts w:cs="Arial"/>
                <w:sz w:val="18"/>
                <w:szCs w:val="18"/>
              </w:rPr>
            </w:pPr>
            <w:r w:rsidRPr="006A4DF1">
              <w:rPr>
                <w:rFonts w:cs="Arial"/>
                <w:sz w:val="18"/>
                <w:szCs w:val="18"/>
              </w:rPr>
              <w:t>44,192</w:t>
            </w:r>
          </w:p>
        </w:tc>
        <w:tc>
          <w:tcPr>
            <w:tcW w:w="1418" w:type="dxa"/>
            <w:tcBorders>
              <w:top w:val="nil"/>
              <w:left w:val="nil"/>
              <w:bottom w:val="nil"/>
              <w:right w:val="nil"/>
            </w:tcBorders>
            <w:shd w:val="clear" w:color="auto" w:fill="auto"/>
            <w:vAlign w:val="bottom"/>
          </w:tcPr>
          <w:p w14:paraId="26A27059" w14:textId="1EA6BC0F" w:rsidR="000515D6" w:rsidRPr="00C935A5" w:rsidRDefault="000515D6" w:rsidP="000515D6">
            <w:pPr>
              <w:spacing w:before="40" w:after="20"/>
              <w:jc w:val="center"/>
              <w:rPr>
                <w:rFonts w:cs="Arial"/>
                <w:sz w:val="18"/>
                <w:szCs w:val="18"/>
              </w:rPr>
            </w:pPr>
            <w:r w:rsidRPr="006A4DF1">
              <w:rPr>
                <w:rFonts w:cs="Arial"/>
                <w:sz w:val="18"/>
                <w:szCs w:val="18"/>
              </w:rPr>
              <w:t>40.0</w:t>
            </w:r>
          </w:p>
        </w:tc>
        <w:tc>
          <w:tcPr>
            <w:tcW w:w="170" w:type="dxa"/>
            <w:tcBorders>
              <w:top w:val="nil"/>
              <w:left w:val="nil"/>
              <w:bottom w:val="nil"/>
              <w:right w:val="nil"/>
            </w:tcBorders>
            <w:shd w:val="clear" w:color="auto" w:fill="auto"/>
            <w:vAlign w:val="bottom"/>
          </w:tcPr>
          <w:p w14:paraId="40BCCD97" w14:textId="7D893B1A"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627E9BB" w14:textId="14AD425E" w:rsidR="000515D6" w:rsidRPr="00C935A5" w:rsidRDefault="000515D6" w:rsidP="000515D6">
            <w:pPr>
              <w:spacing w:before="40" w:after="20"/>
              <w:jc w:val="center"/>
              <w:rPr>
                <w:rFonts w:cs="Arial"/>
                <w:sz w:val="18"/>
                <w:szCs w:val="18"/>
              </w:rPr>
            </w:pPr>
            <w:r w:rsidRPr="006A4DF1">
              <w:rPr>
                <w:rFonts w:cs="Arial"/>
                <w:sz w:val="18"/>
                <w:szCs w:val="18"/>
              </w:rPr>
              <w:t>0.94</w:t>
            </w:r>
          </w:p>
        </w:tc>
      </w:tr>
      <w:tr w:rsidR="000515D6" w:rsidRPr="006A4DF1" w14:paraId="4167D442" w14:textId="77777777" w:rsidTr="00E2158D">
        <w:tc>
          <w:tcPr>
            <w:tcW w:w="2268" w:type="dxa"/>
            <w:tcBorders>
              <w:top w:val="nil"/>
              <w:left w:val="nil"/>
              <w:bottom w:val="nil"/>
              <w:right w:val="single" w:sz="18" w:space="0" w:color="FFC000"/>
            </w:tcBorders>
            <w:shd w:val="clear" w:color="auto" w:fill="auto"/>
            <w:vAlign w:val="center"/>
          </w:tcPr>
          <w:p w14:paraId="4B564A2C" w14:textId="77777777" w:rsidR="000515D6" w:rsidRPr="00C935A5" w:rsidRDefault="000515D6" w:rsidP="000515D6">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FFC000"/>
              <w:bottom w:val="nil"/>
              <w:right w:val="nil"/>
            </w:tcBorders>
            <w:shd w:val="clear" w:color="auto" w:fill="auto"/>
            <w:vAlign w:val="center"/>
          </w:tcPr>
          <w:p w14:paraId="4868631C" w14:textId="170F0ECA" w:rsidR="000515D6" w:rsidRPr="00C935A5" w:rsidRDefault="000515D6" w:rsidP="000515D6">
            <w:pPr>
              <w:spacing w:before="40" w:after="20"/>
              <w:jc w:val="right"/>
              <w:rPr>
                <w:rFonts w:cs="Arial"/>
                <w:sz w:val="18"/>
                <w:szCs w:val="18"/>
              </w:rPr>
            </w:pPr>
            <w:r>
              <w:rPr>
                <w:rFonts w:cs="Arial"/>
                <w:sz w:val="18"/>
                <w:szCs w:val="18"/>
              </w:rPr>
              <w:t xml:space="preserve">168,362 </w:t>
            </w:r>
          </w:p>
        </w:tc>
        <w:tc>
          <w:tcPr>
            <w:tcW w:w="1418" w:type="dxa"/>
            <w:tcBorders>
              <w:top w:val="nil"/>
              <w:left w:val="nil"/>
              <w:bottom w:val="nil"/>
              <w:right w:val="nil"/>
            </w:tcBorders>
            <w:vAlign w:val="bottom"/>
          </w:tcPr>
          <w:p w14:paraId="67AEFCF1" w14:textId="542A83C2" w:rsidR="000515D6" w:rsidRPr="00C935A5" w:rsidRDefault="000515D6" w:rsidP="000515D6">
            <w:pPr>
              <w:spacing w:before="40" w:after="20"/>
              <w:jc w:val="right"/>
              <w:rPr>
                <w:rFonts w:cs="Arial"/>
                <w:sz w:val="18"/>
                <w:szCs w:val="18"/>
              </w:rPr>
            </w:pPr>
            <w:r w:rsidRPr="006A4DF1">
              <w:rPr>
                <w:rFonts w:cs="Arial"/>
                <w:sz w:val="18"/>
                <w:szCs w:val="18"/>
              </w:rPr>
              <w:t>43,841</w:t>
            </w:r>
          </w:p>
        </w:tc>
        <w:tc>
          <w:tcPr>
            <w:tcW w:w="1418" w:type="dxa"/>
            <w:tcBorders>
              <w:top w:val="nil"/>
              <w:left w:val="nil"/>
              <w:bottom w:val="nil"/>
              <w:right w:val="nil"/>
            </w:tcBorders>
            <w:shd w:val="clear" w:color="auto" w:fill="auto"/>
            <w:vAlign w:val="bottom"/>
          </w:tcPr>
          <w:p w14:paraId="3F2A863D" w14:textId="7E0D8B41" w:rsidR="000515D6" w:rsidRPr="00C935A5" w:rsidRDefault="000515D6" w:rsidP="000515D6">
            <w:pPr>
              <w:spacing w:before="40" w:after="20"/>
              <w:jc w:val="center"/>
              <w:rPr>
                <w:rFonts w:cs="Arial"/>
                <w:sz w:val="18"/>
                <w:szCs w:val="18"/>
              </w:rPr>
            </w:pPr>
            <w:r w:rsidRPr="006A4DF1">
              <w:rPr>
                <w:rFonts w:cs="Arial"/>
                <w:sz w:val="18"/>
                <w:szCs w:val="18"/>
              </w:rPr>
              <w:t>28.8</w:t>
            </w:r>
          </w:p>
        </w:tc>
        <w:tc>
          <w:tcPr>
            <w:tcW w:w="170" w:type="dxa"/>
            <w:tcBorders>
              <w:top w:val="nil"/>
              <w:left w:val="nil"/>
              <w:bottom w:val="nil"/>
              <w:right w:val="nil"/>
            </w:tcBorders>
            <w:shd w:val="clear" w:color="auto" w:fill="auto"/>
            <w:vAlign w:val="bottom"/>
          </w:tcPr>
          <w:p w14:paraId="5D6CA016" w14:textId="68A43E63"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2B46423C" w14:textId="7FFA4CE1"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6A4DF1" w14:paraId="1002DAE2" w14:textId="77777777" w:rsidTr="00E2158D">
        <w:tc>
          <w:tcPr>
            <w:tcW w:w="2268" w:type="dxa"/>
            <w:tcBorders>
              <w:top w:val="nil"/>
              <w:left w:val="nil"/>
              <w:bottom w:val="nil"/>
              <w:right w:val="single" w:sz="18" w:space="0" w:color="FFC000"/>
            </w:tcBorders>
            <w:shd w:val="clear" w:color="auto" w:fill="auto"/>
            <w:vAlign w:val="center"/>
          </w:tcPr>
          <w:p w14:paraId="4746C75C" w14:textId="77777777" w:rsidR="000515D6" w:rsidRPr="00C935A5" w:rsidRDefault="000515D6" w:rsidP="000515D6">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FFC000"/>
              <w:bottom w:val="nil"/>
              <w:right w:val="nil"/>
            </w:tcBorders>
            <w:shd w:val="clear" w:color="auto" w:fill="auto"/>
            <w:vAlign w:val="center"/>
          </w:tcPr>
          <w:p w14:paraId="015AF708" w14:textId="37B706FE" w:rsidR="000515D6" w:rsidRPr="00C935A5" w:rsidRDefault="000515D6" w:rsidP="000515D6">
            <w:pPr>
              <w:spacing w:before="40" w:after="20"/>
              <w:jc w:val="right"/>
              <w:rPr>
                <w:rFonts w:cs="Arial"/>
                <w:sz w:val="18"/>
                <w:szCs w:val="18"/>
              </w:rPr>
            </w:pPr>
            <w:r>
              <w:rPr>
                <w:rFonts w:cs="Arial"/>
                <w:sz w:val="18"/>
                <w:szCs w:val="18"/>
              </w:rPr>
              <w:t xml:space="preserve">264,866 </w:t>
            </w:r>
          </w:p>
        </w:tc>
        <w:tc>
          <w:tcPr>
            <w:tcW w:w="1418" w:type="dxa"/>
            <w:tcBorders>
              <w:top w:val="nil"/>
              <w:left w:val="nil"/>
              <w:bottom w:val="nil"/>
              <w:right w:val="nil"/>
            </w:tcBorders>
            <w:vAlign w:val="bottom"/>
          </w:tcPr>
          <w:p w14:paraId="19C3A2E2" w14:textId="626B4817" w:rsidR="000515D6" w:rsidRPr="00C935A5" w:rsidRDefault="000515D6" w:rsidP="000515D6">
            <w:pPr>
              <w:spacing w:before="40" w:after="20"/>
              <w:jc w:val="right"/>
              <w:rPr>
                <w:rFonts w:cs="Arial"/>
                <w:sz w:val="18"/>
                <w:szCs w:val="18"/>
              </w:rPr>
            </w:pPr>
            <w:r w:rsidRPr="006A4DF1">
              <w:rPr>
                <w:rFonts w:cs="Arial"/>
                <w:sz w:val="18"/>
                <w:szCs w:val="18"/>
              </w:rPr>
              <w:t>93,370</w:t>
            </w:r>
          </w:p>
        </w:tc>
        <w:tc>
          <w:tcPr>
            <w:tcW w:w="1418" w:type="dxa"/>
            <w:tcBorders>
              <w:top w:val="nil"/>
              <w:left w:val="nil"/>
              <w:bottom w:val="nil"/>
              <w:right w:val="nil"/>
            </w:tcBorders>
            <w:shd w:val="clear" w:color="auto" w:fill="auto"/>
            <w:vAlign w:val="bottom"/>
          </w:tcPr>
          <w:p w14:paraId="014C7BB1" w14:textId="48B976D1" w:rsidR="000515D6" w:rsidRPr="00C935A5" w:rsidRDefault="000515D6" w:rsidP="000515D6">
            <w:pPr>
              <w:spacing w:before="40" w:after="20"/>
              <w:jc w:val="center"/>
              <w:rPr>
                <w:rFonts w:cs="Arial"/>
                <w:sz w:val="18"/>
                <w:szCs w:val="18"/>
              </w:rPr>
            </w:pPr>
            <w:r w:rsidRPr="006A4DF1">
              <w:rPr>
                <w:rFonts w:cs="Arial"/>
                <w:sz w:val="18"/>
                <w:szCs w:val="18"/>
              </w:rPr>
              <w:t>40.0</w:t>
            </w:r>
          </w:p>
        </w:tc>
        <w:tc>
          <w:tcPr>
            <w:tcW w:w="170" w:type="dxa"/>
            <w:tcBorders>
              <w:top w:val="nil"/>
              <w:left w:val="nil"/>
              <w:bottom w:val="nil"/>
              <w:right w:val="nil"/>
            </w:tcBorders>
            <w:shd w:val="clear" w:color="auto" w:fill="auto"/>
            <w:vAlign w:val="bottom"/>
          </w:tcPr>
          <w:p w14:paraId="6E31EE22" w14:textId="0E100F50"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C8972B9" w14:textId="19282C4F" w:rsidR="000515D6" w:rsidRPr="00C935A5" w:rsidRDefault="000515D6" w:rsidP="000515D6">
            <w:pPr>
              <w:spacing w:before="40" w:after="20"/>
              <w:jc w:val="center"/>
              <w:rPr>
                <w:rFonts w:cs="Arial"/>
                <w:sz w:val="18"/>
                <w:szCs w:val="18"/>
              </w:rPr>
            </w:pPr>
            <w:r w:rsidRPr="006A4DF1">
              <w:rPr>
                <w:rFonts w:cs="Arial"/>
                <w:sz w:val="18"/>
                <w:szCs w:val="18"/>
              </w:rPr>
              <w:t>0.43</w:t>
            </w:r>
          </w:p>
        </w:tc>
      </w:tr>
      <w:tr w:rsidR="000515D6" w:rsidRPr="006A4DF1" w14:paraId="54599E87" w14:textId="77777777" w:rsidTr="00E2158D">
        <w:tc>
          <w:tcPr>
            <w:tcW w:w="2268" w:type="dxa"/>
            <w:tcBorders>
              <w:top w:val="nil"/>
              <w:left w:val="nil"/>
              <w:bottom w:val="nil"/>
              <w:right w:val="single" w:sz="18" w:space="0" w:color="FFC000"/>
            </w:tcBorders>
            <w:shd w:val="clear" w:color="auto" w:fill="auto"/>
            <w:vAlign w:val="center"/>
          </w:tcPr>
          <w:p w14:paraId="5893C201" w14:textId="77777777" w:rsidR="000515D6" w:rsidRPr="00C935A5" w:rsidRDefault="000515D6" w:rsidP="000515D6">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FFC000"/>
              <w:bottom w:val="nil"/>
              <w:right w:val="nil"/>
            </w:tcBorders>
            <w:shd w:val="clear" w:color="auto" w:fill="auto"/>
            <w:vAlign w:val="center"/>
          </w:tcPr>
          <w:p w14:paraId="37867927" w14:textId="03940D2D" w:rsidR="000515D6" w:rsidRPr="00C935A5" w:rsidRDefault="000515D6" w:rsidP="000515D6">
            <w:pPr>
              <w:spacing w:before="40" w:after="20"/>
              <w:jc w:val="right"/>
              <w:rPr>
                <w:rFonts w:cs="Arial"/>
                <w:sz w:val="18"/>
                <w:szCs w:val="18"/>
              </w:rPr>
            </w:pPr>
            <w:r>
              <w:rPr>
                <w:rFonts w:cs="Arial"/>
                <w:sz w:val="18"/>
                <w:szCs w:val="18"/>
              </w:rPr>
              <w:t xml:space="preserve">67,070 </w:t>
            </w:r>
          </w:p>
        </w:tc>
        <w:tc>
          <w:tcPr>
            <w:tcW w:w="1418" w:type="dxa"/>
            <w:tcBorders>
              <w:top w:val="nil"/>
              <w:left w:val="nil"/>
              <w:bottom w:val="nil"/>
              <w:right w:val="nil"/>
            </w:tcBorders>
            <w:vAlign w:val="bottom"/>
          </w:tcPr>
          <w:p w14:paraId="3CE2B060" w14:textId="54B9BB6F" w:rsidR="000515D6" w:rsidRPr="00C935A5" w:rsidRDefault="000515D6" w:rsidP="000515D6">
            <w:pPr>
              <w:spacing w:before="40" w:after="20"/>
              <w:jc w:val="right"/>
              <w:rPr>
                <w:rFonts w:cs="Arial"/>
                <w:sz w:val="18"/>
                <w:szCs w:val="18"/>
              </w:rPr>
            </w:pPr>
            <w:r w:rsidRPr="006A4DF1">
              <w:rPr>
                <w:rFonts w:cs="Arial"/>
                <w:sz w:val="18"/>
                <w:szCs w:val="18"/>
              </w:rPr>
              <w:t>25,536</w:t>
            </w:r>
          </w:p>
        </w:tc>
        <w:tc>
          <w:tcPr>
            <w:tcW w:w="1418" w:type="dxa"/>
            <w:tcBorders>
              <w:top w:val="nil"/>
              <w:left w:val="nil"/>
              <w:bottom w:val="nil"/>
              <w:right w:val="nil"/>
            </w:tcBorders>
            <w:shd w:val="clear" w:color="auto" w:fill="auto"/>
            <w:vAlign w:val="bottom"/>
          </w:tcPr>
          <w:p w14:paraId="5F95193B" w14:textId="74586504" w:rsidR="000515D6" w:rsidRPr="00C935A5" w:rsidRDefault="000515D6" w:rsidP="000515D6">
            <w:pPr>
              <w:spacing w:before="40" w:after="20"/>
              <w:jc w:val="center"/>
              <w:rPr>
                <w:rFonts w:cs="Arial"/>
                <w:sz w:val="18"/>
                <w:szCs w:val="18"/>
              </w:rPr>
            </w:pPr>
            <w:r w:rsidRPr="006A4DF1">
              <w:rPr>
                <w:rFonts w:cs="Arial"/>
                <w:sz w:val="18"/>
                <w:szCs w:val="18"/>
              </w:rPr>
              <w:t>40.0</w:t>
            </w:r>
          </w:p>
        </w:tc>
        <w:tc>
          <w:tcPr>
            <w:tcW w:w="170" w:type="dxa"/>
            <w:tcBorders>
              <w:top w:val="nil"/>
              <w:left w:val="nil"/>
              <w:bottom w:val="nil"/>
              <w:right w:val="nil"/>
            </w:tcBorders>
            <w:shd w:val="clear" w:color="auto" w:fill="auto"/>
            <w:vAlign w:val="bottom"/>
          </w:tcPr>
          <w:p w14:paraId="75F5DBC6" w14:textId="7E284688"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3FD37FB" w14:textId="6A26C7D0" w:rsidR="000515D6" w:rsidRPr="00C935A5" w:rsidRDefault="000515D6" w:rsidP="000515D6">
            <w:pPr>
              <w:spacing w:before="40" w:after="20"/>
              <w:jc w:val="center"/>
              <w:rPr>
                <w:rFonts w:cs="Arial"/>
                <w:sz w:val="18"/>
                <w:szCs w:val="18"/>
              </w:rPr>
            </w:pPr>
            <w:r w:rsidRPr="006A4DF1">
              <w:rPr>
                <w:rFonts w:cs="Arial"/>
                <w:sz w:val="18"/>
                <w:szCs w:val="18"/>
              </w:rPr>
              <w:t>1.43</w:t>
            </w:r>
          </w:p>
        </w:tc>
      </w:tr>
      <w:tr w:rsidR="000515D6" w:rsidRPr="006A4DF1" w14:paraId="7DEA5E5F" w14:textId="77777777" w:rsidTr="00E2158D">
        <w:tc>
          <w:tcPr>
            <w:tcW w:w="2268" w:type="dxa"/>
            <w:tcBorders>
              <w:top w:val="nil"/>
              <w:left w:val="nil"/>
              <w:bottom w:val="nil"/>
              <w:right w:val="single" w:sz="18" w:space="0" w:color="FFC000"/>
            </w:tcBorders>
            <w:shd w:val="clear" w:color="auto" w:fill="auto"/>
            <w:vAlign w:val="center"/>
          </w:tcPr>
          <w:p w14:paraId="0D23951C" w14:textId="77777777" w:rsidR="000515D6" w:rsidRPr="00C935A5" w:rsidRDefault="000515D6" w:rsidP="000515D6">
            <w:pPr>
              <w:spacing w:before="40" w:after="40"/>
              <w:rPr>
                <w:rFonts w:cs="Arial"/>
                <w:sz w:val="18"/>
                <w:szCs w:val="18"/>
              </w:rPr>
            </w:pPr>
            <w:r w:rsidRPr="00C935A5">
              <w:rPr>
                <w:rFonts w:cs="Arial"/>
                <w:sz w:val="18"/>
                <w:szCs w:val="18"/>
              </w:rPr>
              <w:t>Hepburn S</w:t>
            </w:r>
          </w:p>
        </w:tc>
        <w:tc>
          <w:tcPr>
            <w:tcW w:w="1418" w:type="dxa"/>
            <w:tcBorders>
              <w:top w:val="nil"/>
              <w:left w:val="single" w:sz="18" w:space="0" w:color="FFC000"/>
              <w:bottom w:val="nil"/>
              <w:right w:val="nil"/>
            </w:tcBorders>
            <w:shd w:val="clear" w:color="auto" w:fill="auto"/>
            <w:vAlign w:val="center"/>
          </w:tcPr>
          <w:p w14:paraId="291C1483" w14:textId="61CA3516" w:rsidR="000515D6" w:rsidRPr="00C935A5" w:rsidRDefault="000515D6" w:rsidP="000515D6">
            <w:pPr>
              <w:spacing w:before="40" w:after="20"/>
              <w:jc w:val="right"/>
              <w:rPr>
                <w:rFonts w:cs="Arial"/>
                <w:sz w:val="18"/>
                <w:szCs w:val="18"/>
              </w:rPr>
            </w:pPr>
            <w:r>
              <w:rPr>
                <w:rFonts w:cs="Arial"/>
                <w:sz w:val="18"/>
                <w:szCs w:val="18"/>
              </w:rPr>
              <w:t xml:space="preserve">16,157 </w:t>
            </w:r>
          </w:p>
        </w:tc>
        <w:tc>
          <w:tcPr>
            <w:tcW w:w="1418" w:type="dxa"/>
            <w:tcBorders>
              <w:top w:val="nil"/>
              <w:left w:val="nil"/>
              <w:bottom w:val="nil"/>
              <w:right w:val="nil"/>
            </w:tcBorders>
            <w:vAlign w:val="bottom"/>
          </w:tcPr>
          <w:p w14:paraId="354BA80D" w14:textId="7A5F9599" w:rsidR="000515D6" w:rsidRPr="00C935A5" w:rsidRDefault="000515D6" w:rsidP="000515D6">
            <w:pPr>
              <w:spacing w:before="40" w:after="20"/>
              <w:jc w:val="right"/>
              <w:rPr>
                <w:rFonts w:cs="Arial"/>
                <w:sz w:val="18"/>
                <w:szCs w:val="18"/>
              </w:rPr>
            </w:pPr>
            <w:r w:rsidRPr="006A4DF1">
              <w:rPr>
                <w:rFonts w:cs="Arial"/>
                <w:sz w:val="18"/>
                <w:szCs w:val="18"/>
              </w:rPr>
              <w:t>3,295</w:t>
            </w:r>
          </w:p>
        </w:tc>
        <w:tc>
          <w:tcPr>
            <w:tcW w:w="1418" w:type="dxa"/>
            <w:tcBorders>
              <w:top w:val="nil"/>
              <w:left w:val="nil"/>
              <w:bottom w:val="nil"/>
              <w:right w:val="nil"/>
            </w:tcBorders>
            <w:shd w:val="clear" w:color="auto" w:fill="auto"/>
            <w:vAlign w:val="bottom"/>
          </w:tcPr>
          <w:p w14:paraId="327AD8FC" w14:textId="3FFAFE9A" w:rsidR="000515D6" w:rsidRPr="00C935A5" w:rsidRDefault="000515D6" w:rsidP="000515D6">
            <w:pPr>
              <w:spacing w:before="40" w:after="20"/>
              <w:jc w:val="center"/>
              <w:rPr>
                <w:rFonts w:cs="Arial"/>
                <w:sz w:val="18"/>
                <w:szCs w:val="18"/>
              </w:rPr>
            </w:pPr>
            <w:r w:rsidRPr="006A4DF1">
              <w:rPr>
                <w:rFonts w:cs="Arial"/>
                <w:sz w:val="18"/>
                <w:szCs w:val="18"/>
              </w:rPr>
              <w:t>21.5</w:t>
            </w:r>
          </w:p>
        </w:tc>
        <w:tc>
          <w:tcPr>
            <w:tcW w:w="170" w:type="dxa"/>
            <w:tcBorders>
              <w:top w:val="nil"/>
              <w:left w:val="nil"/>
              <w:bottom w:val="nil"/>
              <w:right w:val="nil"/>
            </w:tcBorders>
            <w:shd w:val="clear" w:color="auto" w:fill="auto"/>
            <w:vAlign w:val="bottom"/>
          </w:tcPr>
          <w:p w14:paraId="2DE3025B" w14:textId="1B0622B4"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8DE297B" w14:textId="556E152D" w:rsidR="000515D6" w:rsidRPr="00C935A5" w:rsidRDefault="000515D6" w:rsidP="000515D6">
            <w:pPr>
              <w:spacing w:before="40" w:after="20"/>
              <w:jc w:val="center"/>
              <w:rPr>
                <w:rFonts w:cs="Arial"/>
                <w:sz w:val="18"/>
                <w:szCs w:val="18"/>
              </w:rPr>
            </w:pPr>
            <w:r w:rsidRPr="006A4DF1">
              <w:rPr>
                <w:rFonts w:cs="Arial"/>
                <w:sz w:val="18"/>
                <w:szCs w:val="18"/>
              </w:rPr>
              <w:t>1.07</w:t>
            </w:r>
          </w:p>
        </w:tc>
      </w:tr>
      <w:tr w:rsidR="000515D6" w:rsidRPr="006A4DF1" w14:paraId="1A99B053" w14:textId="77777777" w:rsidTr="00E2158D">
        <w:tc>
          <w:tcPr>
            <w:tcW w:w="2268" w:type="dxa"/>
            <w:tcBorders>
              <w:top w:val="nil"/>
              <w:left w:val="nil"/>
              <w:bottom w:val="nil"/>
              <w:right w:val="single" w:sz="18" w:space="0" w:color="FFC000"/>
            </w:tcBorders>
            <w:shd w:val="clear" w:color="auto" w:fill="auto"/>
            <w:vAlign w:val="center"/>
          </w:tcPr>
          <w:p w14:paraId="23336B1C" w14:textId="77777777" w:rsidR="000515D6" w:rsidRPr="00C935A5" w:rsidRDefault="000515D6" w:rsidP="000515D6">
            <w:pPr>
              <w:spacing w:before="40" w:after="40"/>
              <w:rPr>
                <w:rFonts w:cs="Arial"/>
                <w:sz w:val="18"/>
                <w:szCs w:val="18"/>
              </w:rPr>
            </w:pPr>
            <w:r w:rsidRPr="00C935A5">
              <w:rPr>
                <w:rFonts w:cs="Arial"/>
                <w:sz w:val="18"/>
                <w:szCs w:val="18"/>
              </w:rPr>
              <w:t>Hindmarsh S</w:t>
            </w:r>
          </w:p>
        </w:tc>
        <w:tc>
          <w:tcPr>
            <w:tcW w:w="1418" w:type="dxa"/>
            <w:tcBorders>
              <w:top w:val="nil"/>
              <w:left w:val="single" w:sz="18" w:space="0" w:color="FFC000"/>
              <w:bottom w:val="nil"/>
              <w:right w:val="nil"/>
            </w:tcBorders>
            <w:shd w:val="clear" w:color="auto" w:fill="auto"/>
            <w:vAlign w:val="center"/>
          </w:tcPr>
          <w:p w14:paraId="06A0C9BF" w14:textId="2563809C" w:rsidR="000515D6" w:rsidRPr="00C935A5" w:rsidRDefault="000515D6" w:rsidP="000515D6">
            <w:pPr>
              <w:spacing w:before="40" w:after="20"/>
              <w:jc w:val="right"/>
              <w:rPr>
                <w:rFonts w:cs="Arial"/>
                <w:sz w:val="18"/>
                <w:szCs w:val="18"/>
              </w:rPr>
            </w:pPr>
            <w:r>
              <w:rPr>
                <w:rFonts w:cs="Arial"/>
                <w:sz w:val="18"/>
                <w:szCs w:val="18"/>
              </w:rPr>
              <w:t xml:space="preserve">5,592 </w:t>
            </w:r>
          </w:p>
        </w:tc>
        <w:tc>
          <w:tcPr>
            <w:tcW w:w="1418" w:type="dxa"/>
            <w:tcBorders>
              <w:top w:val="nil"/>
              <w:left w:val="nil"/>
              <w:bottom w:val="nil"/>
              <w:right w:val="nil"/>
            </w:tcBorders>
            <w:vAlign w:val="bottom"/>
          </w:tcPr>
          <w:p w14:paraId="61685D2E" w14:textId="6074D84B" w:rsidR="000515D6" w:rsidRPr="00C935A5" w:rsidRDefault="000515D6" w:rsidP="000515D6">
            <w:pPr>
              <w:spacing w:before="40" w:after="20"/>
              <w:jc w:val="right"/>
              <w:rPr>
                <w:rFonts w:cs="Arial"/>
                <w:sz w:val="18"/>
                <w:szCs w:val="18"/>
              </w:rPr>
            </w:pPr>
            <w:r w:rsidRPr="006A4DF1">
              <w:rPr>
                <w:rFonts w:cs="Arial"/>
                <w:sz w:val="18"/>
                <w:szCs w:val="18"/>
              </w:rPr>
              <w:t>1,099</w:t>
            </w:r>
          </w:p>
        </w:tc>
        <w:tc>
          <w:tcPr>
            <w:tcW w:w="1418" w:type="dxa"/>
            <w:tcBorders>
              <w:top w:val="nil"/>
              <w:left w:val="nil"/>
              <w:bottom w:val="nil"/>
              <w:right w:val="nil"/>
            </w:tcBorders>
            <w:shd w:val="clear" w:color="auto" w:fill="auto"/>
            <w:vAlign w:val="bottom"/>
          </w:tcPr>
          <w:p w14:paraId="7BCBA1C6" w14:textId="7D9AA4A9" w:rsidR="000515D6" w:rsidRPr="00C935A5" w:rsidRDefault="000515D6" w:rsidP="000515D6">
            <w:pPr>
              <w:spacing w:before="40" w:after="20"/>
              <w:jc w:val="center"/>
              <w:rPr>
                <w:rFonts w:cs="Arial"/>
                <w:sz w:val="18"/>
                <w:szCs w:val="18"/>
              </w:rPr>
            </w:pPr>
            <w:r w:rsidRPr="006A4DF1">
              <w:rPr>
                <w:rFonts w:cs="Arial"/>
                <w:sz w:val="18"/>
                <w:szCs w:val="18"/>
              </w:rPr>
              <w:t>19.2</w:t>
            </w:r>
          </w:p>
        </w:tc>
        <w:tc>
          <w:tcPr>
            <w:tcW w:w="170" w:type="dxa"/>
            <w:tcBorders>
              <w:top w:val="nil"/>
              <w:left w:val="nil"/>
              <w:bottom w:val="nil"/>
              <w:right w:val="nil"/>
            </w:tcBorders>
            <w:shd w:val="clear" w:color="auto" w:fill="auto"/>
            <w:vAlign w:val="bottom"/>
          </w:tcPr>
          <w:p w14:paraId="4E0A10A1" w14:textId="30ABEB6B"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32CD94F" w14:textId="4E7343CF" w:rsidR="000515D6" w:rsidRPr="00C935A5" w:rsidRDefault="000515D6" w:rsidP="000515D6">
            <w:pPr>
              <w:spacing w:before="40" w:after="20"/>
              <w:jc w:val="center"/>
              <w:rPr>
                <w:rFonts w:cs="Arial"/>
                <w:sz w:val="18"/>
                <w:szCs w:val="18"/>
              </w:rPr>
            </w:pPr>
            <w:r w:rsidRPr="006A4DF1">
              <w:rPr>
                <w:rFonts w:cs="Arial"/>
                <w:sz w:val="18"/>
                <w:szCs w:val="18"/>
              </w:rPr>
              <w:t>5.62</w:t>
            </w:r>
          </w:p>
        </w:tc>
      </w:tr>
      <w:tr w:rsidR="000515D6" w:rsidRPr="006A4DF1" w14:paraId="29DDEB21" w14:textId="77777777" w:rsidTr="00E2158D">
        <w:tc>
          <w:tcPr>
            <w:tcW w:w="2268" w:type="dxa"/>
            <w:tcBorders>
              <w:top w:val="nil"/>
              <w:left w:val="nil"/>
              <w:bottom w:val="nil"/>
              <w:right w:val="single" w:sz="18" w:space="0" w:color="FFC000"/>
            </w:tcBorders>
            <w:shd w:val="clear" w:color="auto" w:fill="auto"/>
            <w:vAlign w:val="center"/>
          </w:tcPr>
          <w:p w14:paraId="150E271D" w14:textId="77777777" w:rsidR="000515D6" w:rsidRPr="00C935A5" w:rsidRDefault="000515D6" w:rsidP="000515D6">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FFC000"/>
              <w:bottom w:val="nil"/>
              <w:right w:val="nil"/>
            </w:tcBorders>
            <w:shd w:val="clear" w:color="auto" w:fill="auto"/>
            <w:vAlign w:val="center"/>
          </w:tcPr>
          <w:p w14:paraId="5AFF3789" w14:textId="75499E8F" w:rsidR="000515D6" w:rsidRPr="00C935A5" w:rsidRDefault="000515D6" w:rsidP="000515D6">
            <w:pPr>
              <w:spacing w:before="40" w:after="20"/>
              <w:jc w:val="right"/>
              <w:rPr>
                <w:rFonts w:cs="Arial"/>
                <w:sz w:val="18"/>
                <w:szCs w:val="18"/>
              </w:rPr>
            </w:pPr>
            <w:r>
              <w:rPr>
                <w:rFonts w:cs="Arial"/>
                <w:sz w:val="18"/>
                <w:szCs w:val="18"/>
              </w:rPr>
              <w:t xml:space="preserve">98,189 </w:t>
            </w:r>
          </w:p>
        </w:tc>
        <w:tc>
          <w:tcPr>
            <w:tcW w:w="1418" w:type="dxa"/>
            <w:tcBorders>
              <w:top w:val="nil"/>
              <w:left w:val="nil"/>
              <w:bottom w:val="nil"/>
              <w:right w:val="nil"/>
            </w:tcBorders>
            <w:vAlign w:val="bottom"/>
          </w:tcPr>
          <w:p w14:paraId="0C025EDC" w14:textId="2A5417B6" w:rsidR="000515D6" w:rsidRPr="00C935A5" w:rsidRDefault="000515D6" w:rsidP="000515D6">
            <w:pPr>
              <w:spacing w:before="40" w:after="20"/>
              <w:jc w:val="right"/>
              <w:rPr>
                <w:rFonts w:cs="Arial"/>
                <w:sz w:val="18"/>
                <w:szCs w:val="18"/>
              </w:rPr>
            </w:pPr>
            <w:r w:rsidRPr="006A4DF1">
              <w:rPr>
                <w:rFonts w:cs="Arial"/>
                <w:sz w:val="18"/>
                <w:szCs w:val="18"/>
              </w:rPr>
              <w:t>16,824</w:t>
            </w:r>
          </w:p>
        </w:tc>
        <w:tc>
          <w:tcPr>
            <w:tcW w:w="1418" w:type="dxa"/>
            <w:tcBorders>
              <w:top w:val="nil"/>
              <w:left w:val="nil"/>
              <w:bottom w:val="nil"/>
              <w:right w:val="nil"/>
            </w:tcBorders>
            <w:shd w:val="clear" w:color="auto" w:fill="auto"/>
            <w:vAlign w:val="bottom"/>
          </w:tcPr>
          <w:p w14:paraId="51FDDA77" w14:textId="771E79D4" w:rsidR="000515D6" w:rsidRPr="00C935A5" w:rsidRDefault="000515D6" w:rsidP="000515D6">
            <w:pPr>
              <w:spacing w:before="40" w:after="20"/>
              <w:jc w:val="center"/>
              <w:rPr>
                <w:rFonts w:cs="Arial"/>
                <w:sz w:val="18"/>
                <w:szCs w:val="18"/>
              </w:rPr>
            </w:pPr>
            <w:r w:rsidRPr="006A4DF1">
              <w:rPr>
                <w:rFonts w:cs="Arial"/>
                <w:sz w:val="18"/>
                <w:szCs w:val="18"/>
              </w:rPr>
              <w:t>19.0</w:t>
            </w:r>
          </w:p>
        </w:tc>
        <w:tc>
          <w:tcPr>
            <w:tcW w:w="170" w:type="dxa"/>
            <w:tcBorders>
              <w:top w:val="nil"/>
              <w:left w:val="nil"/>
              <w:bottom w:val="nil"/>
              <w:right w:val="nil"/>
            </w:tcBorders>
            <w:shd w:val="clear" w:color="auto" w:fill="auto"/>
            <w:vAlign w:val="bottom"/>
          </w:tcPr>
          <w:p w14:paraId="12B2D815" w14:textId="6734BC9D"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721850BA" w14:textId="6D34C3F3"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6A4DF1" w14:paraId="2C6EB171" w14:textId="77777777" w:rsidTr="00E2158D">
        <w:tc>
          <w:tcPr>
            <w:tcW w:w="2268" w:type="dxa"/>
            <w:tcBorders>
              <w:top w:val="nil"/>
              <w:left w:val="nil"/>
              <w:bottom w:val="nil"/>
              <w:right w:val="single" w:sz="18" w:space="0" w:color="FFC000"/>
            </w:tcBorders>
            <w:shd w:val="clear" w:color="auto" w:fill="auto"/>
            <w:vAlign w:val="center"/>
          </w:tcPr>
          <w:p w14:paraId="419218B2" w14:textId="77777777" w:rsidR="000515D6" w:rsidRPr="00C935A5" w:rsidRDefault="000515D6" w:rsidP="000515D6">
            <w:pPr>
              <w:spacing w:before="40" w:after="40"/>
              <w:rPr>
                <w:rFonts w:cs="Arial"/>
                <w:sz w:val="18"/>
                <w:szCs w:val="18"/>
              </w:rPr>
            </w:pPr>
            <w:r w:rsidRPr="00C935A5">
              <w:rPr>
                <w:rFonts w:cs="Arial"/>
                <w:sz w:val="18"/>
                <w:szCs w:val="18"/>
              </w:rPr>
              <w:t>Horsham RC</w:t>
            </w:r>
          </w:p>
        </w:tc>
        <w:tc>
          <w:tcPr>
            <w:tcW w:w="1418" w:type="dxa"/>
            <w:tcBorders>
              <w:top w:val="nil"/>
              <w:left w:val="single" w:sz="18" w:space="0" w:color="FFC000"/>
              <w:bottom w:val="nil"/>
              <w:right w:val="nil"/>
            </w:tcBorders>
            <w:shd w:val="clear" w:color="auto" w:fill="auto"/>
            <w:vAlign w:val="center"/>
          </w:tcPr>
          <w:p w14:paraId="1CCA37FD" w14:textId="2454D581" w:rsidR="000515D6" w:rsidRPr="00C935A5" w:rsidRDefault="000515D6" w:rsidP="000515D6">
            <w:pPr>
              <w:spacing w:before="40" w:after="20"/>
              <w:jc w:val="right"/>
              <w:rPr>
                <w:rFonts w:cs="Arial"/>
                <w:sz w:val="18"/>
                <w:szCs w:val="18"/>
              </w:rPr>
            </w:pPr>
            <w:r>
              <w:rPr>
                <w:rFonts w:cs="Arial"/>
                <w:sz w:val="18"/>
                <w:szCs w:val="18"/>
              </w:rPr>
              <w:t xml:space="preserve">20,018 </w:t>
            </w:r>
          </w:p>
        </w:tc>
        <w:tc>
          <w:tcPr>
            <w:tcW w:w="1418" w:type="dxa"/>
            <w:tcBorders>
              <w:top w:val="nil"/>
              <w:left w:val="nil"/>
              <w:bottom w:val="nil"/>
              <w:right w:val="nil"/>
            </w:tcBorders>
            <w:vAlign w:val="bottom"/>
          </w:tcPr>
          <w:p w14:paraId="14D297CA" w14:textId="7FA90F38" w:rsidR="000515D6" w:rsidRPr="00C935A5" w:rsidRDefault="000515D6" w:rsidP="000515D6">
            <w:pPr>
              <w:spacing w:before="40" w:after="20"/>
              <w:jc w:val="right"/>
              <w:rPr>
                <w:rFonts w:cs="Arial"/>
                <w:sz w:val="18"/>
                <w:szCs w:val="18"/>
              </w:rPr>
            </w:pPr>
            <w:r w:rsidRPr="006A4DF1">
              <w:rPr>
                <w:rFonts w:cs="Arial"/>
                <w:sz w:val="18"/>
                <w:szCs w:val="18"/>
              </w:rPr>
              <w:t>7,856</w:t>
            </w:r>
          </w:p>
        </w:tc>
        <w:tc>
          <w:tcPr>
            <w:tcW w:w="1418" w:type="dxa"/>
            <w:tcBorders>
              <w:top w:val="nil"/>
              <w:left w:val="nil"/>
              <w:bottom w:val="nil"/>
              <w:right w:val="nil"/>
            </w:tcBorders>
            <w:shd w:val="clear" w:color="auto" w:fill="auto"/>
            <w:vAlign w:val="bottom"/>
          </w:tcPr>
          <w:p w14:paraId="6E15E0AB" w14:textId="13B9DA2C" w:rsidR="000515D6" w:rsidRPr="00C935A5" w:rsidRDefault="000515D6" w:rsidP="000515D6">
            <w:pPr>
              <w:spacing w:before="40" w:after="20"/>
              <w:jc w:val="center"/>
              <w:rPr>
                <w:rFonts w:cs="Arial"/>
                <w:sz w:val="18"/>
                <w:szCs w:val="18"/>
              </w:rPr>
            </w:pPr>
            <w:r w:rsidRPr="006A4DF1">
              <w:rPr>
                <w:rFonts w:cs="Arial"/>
                <w:sz w:val="18"/>
                <w:szCs w:val="18"/>
              </w:rPr>
              <w:t>40.0</w:t>
            </w:r>
          </w:p>
        </w:tc>
        <w:tc>
          <w:tcPr>
            <w:tcW w:w="170" w:type="dxa"/>
            <w:tcBorders>
              <w:top w:val="nil"/>
              <w:left w:val="nil"/>
              <w:bottom w:val="nil"/>
              <w:right w:val="nil"/>
            </w:tcBorders>
            <w:shd w:val="clear" w:color="auto" w:fill="auto"/>
            <w:vAlign w:val="bottom"/>
          </w:tcPr>
          <w:p w14:paraId="5858FA7A" w14:textId="5BF38327"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88E0BFC" w14:textId="27FB5FB6" w:rsidR="000515D6" w:rsidRPr="00C935A5" w:rsidRDefault="000515D6" w:rsidP="000515D6">
            <w:pPr>
              <w:spacing w:before="40" w:after="20"/>
              <w:jc w:val="center"/>
              <w:rPr>
                <w:rFonts w:cs="Arial"/>
                <w:sz w:val="18"/>
                <w:szCs w:val="18"/>
              </w:rPr>
            </w:pPr>
            <w:r w:rsidRPr="006A4DF1">
              <w:rPr>
                <w:rFonts w:cs="Arial"/>
                <w:sz w:val="18"/>
                <w:szCs w:val="18"/>
              </w:rPr>
              <w:t>3.79</w:t>
            </w:r>
          </w:p>
        </w:tc>
      </w:tr>
      <w:tr w:rsidR="000515D6" w:rsidRPr="006A4DF1" w14:paraId="11FA5DEC" w14:textId="77777777" w:rsidTr="00E2158D">
        <w:tc>
          <w:tcPr>
            <w:tcW w:w="2268" w:type="dxa"/>
            <w:tcBorders>
              <w:top w:val="nil"/>
              <w:left w:val="nil"/>
              <w:bottom w:val="nil"/>
              <w:right w:val="single" w:sz="18" w:space="0" w:color="FFC000"/>
            </w:tcBorders>
            <w:shd w:val="clear" w:color="auto" w:fill="auto"/>
            <w:vAlign w:val="center"/>
          </w:tcPr>
          <w:p w14:paraId="2D9A0F4C" w14:textId="77777777" w:rsidR="000515D6" w:rsidRPr="00C935A5" w:rsidRDefault="000515D6" w:rsidP="000515D6">
            <w:pPr>
              <w:spacing w:before="40" w:after="40"/>
              <w:rPr>
                <w:rFonts w:cs="Arial"/>
                <w:sz w:val="18"/>
                <w:szCs w:val="18"/>
              </w:rPr>
            </w:pPr>
            <w:r w:rsidRPr="00C935A5">
              <w:rPr>
                <w:rFonts w:cs="Arial"/>
                <w:sz w:val="18"/>
                <w:szCs w:val="18"/>
              </w:rPr>
              <w:t>Hume C</w:t>
            </w:r>
          </w:p>
        </w:tc>
        <w:tc>
          <w:tcPr>
            <w:tcW w:w="1418" w:type="dxa"/>
            <w:tcBorders>
              <w:top w:val="nil"/>
              <w:left w:val="single" w:sz="18" w:space="0" w:color="FFC000"/>
              <w:bottom w:val="nil"/>
              <w:right w:val="nil"/>
            </w:tcBorders>
            <w:shd w:val="clear" w:color="auto" w:fill="auto"/>
            <w:vAlign w:val="center"/>
          </w:tcPr>
          <w:p w14:paraId="0A49A8E2" w14:textId="658F6B96" w:rsidR="000515D6" w:rsidRPr="00C935A5" w:rsidRDefault="000515D6" w:rsidP="000515D6">
            <w:pPr>
              <w:spacing w:before="40" w:after="20"/>
              <w:jc w:val="right"/>
              <w:rPr>
                <w:rFonts w:cs="Arial"/>
                <w:sz w:val="18"/>
                <w:szCs w:val="18"/>
              </w:rPr>
            </w:pPr>
            <w:r>
              <w:rPr>
                <w:rFonts w:cs="Arial"/>
                <w:sz w:val="18"/>
                <w:szCs w:val="18"/>
              </w:rPr>
              <w:t xml:space="preserve">241,188 </w:t>
            </w:r>
          </w:p>
        </w:tc>
        <w:tc>
          <w:tcPr>
            <w:tcW w:w="1418" w:type="dxa"/>
            <w:tcBorders>
              <w:top w:val="nil"/>
              <w:left w:val="nil"/>
              <w:bottom w:val="nil"/>
              <w:right w:val="nil"/>
            </w:tcBorders>
            <w:vAlign w:val="bottom"/>
          </w:tcPr>
          <w:p w14:paraId="46E0AA83" w14:textId="46DCAE51" w:rsidR="000515D6" w:rsidRPr="00C935A5" w:rsidRDefault="000515D6" w:rsidP="000515D6">
            <w:pPr>
              <w:spacing w:before="40" w:after="20"/>
              <w:jc w:val="right"/>
              <w:rPr>
                <w:rFonts w:cs="Arial"/>
                <w:sz w:val="18"/>
                <w:szCs w:val="18"/>
              </w:rPr>
            </w:pPr>
            <w:r w:rsidRPr="006A4DF1">
              <w:rPr>
                <w:rFonts w:cs="Arial"/>
                <w:sz w:val="18"/>
                <w:szCs w:val="18"/>
              </w:rPr>
              <w:t>38,905</w:t>
            </w:r>
          </w:p>
        </w:tc>
        <w:tc>
          <w:tcPr>
            <w:tcW w:w="1418" w:type="dxa"/>
            <w:tcBorders>
              <w:top w:val="nil"/>
              <w:left w:val="nil"/>
              <w:bottom w:val="nil"/>
              <w:right w:val="nil"/>
            </w:tcBorders>
            <w:shd w:val="clear" w:color="auto" w:fill="auto"/>
            <w:vAlign w:val="bottom"/>
          </w:tcPr>
          <w:p w14:paraId="33FA3736" w14:textId="1B182614" w:rsidR="000515D6" w:rsidRPr="00C935A5" w:rsidRDefault="000515D6" w:rsidP="000515D6">
            <w:pPr>
              <w:spacing w:before="40" w:after="20"/>
              <w:jc w:val="center"/>
              <w:rPr>
                <w:rFonts w:cs="Arial"/>
                <w:sz w:val="18"/>
                <w:szCs w:val="18"/>
              </w:rPr>
            </w:pPr>
            <w:r w:rsidRPr="006A4DF1">
              <w:rPr>
                <w:rFonts w:cs="Arial"/>
                <w:sz w:val="18"/>
                <w:szCs w:val="18"/>
              </w:rPr>
              <w:t>19.7</w:t>
            </w:r>
          </w:p>
        </w:tc>
        <w:tc>
          <w:tcPr>
            <w:tcW w:w="170" w:type="dxa"/>
            <w:tcBorders>
              <w:top w:val="nil"/>
              <w:left w:val="nil"/>
              <w:bottom w:val="nil"/>
              <w:right w:val="nil"/>
            </w:tcBorders>
            <w:shd w:val="clear" w:color="auto" w:fill="auto"/>
            <w:vAlign w:val="bottom"/>
          </w:tcPr>
          <w:p w14:paraId="2124E15E" w14:textId="0879A024"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EE6A951" w14:textId="3D013482" w:rsidR="000515D6" w:rsidRPr="00C935A5" w:rsidRDefault="000515D6" w:rsidP="000515D6">
            <w:pPr>
              <w:spacing w:before="40" w:after="20"/>
              <w:jc w:val="center"/>
              <w:rPr>
                <w:rFonts w:cs="Arial"/>
                <w:sz w:val="18"/>
                <w:szCs w:val="18"/>
              </w:rPr>
            </w:pPr>
            <w:r w:rsidRPr="006A4DF1">
              <w:rPr>
                <w:rFonts w:cs="Arial"/>
                <w:sz w:val="18"/>
                <w:szCs w:val="18"/>
              </w:rPr>
              <w:t>0.08</w:t>
            </w:r>
          </w:p>
        </w:tc>
      </w:tr>
      <w:tr w:rsidR="000515D6" w:rsidRPr="006A4DF1" w14:paraId="22D8ABDA" w14:textId="77777777" w:rsidTr="00E2158D">
        <w:tc>
          <w:tcPr>
            <w:tcW w:w="2268" w:type="dxa"/>
            <w:tcBorders>
              <w:top w:val="nil"/>
              <w:left w:val="nil"/>
              <w:bottom w:val="nil"/>
              <w:right w:val="single" w:sz="18" w:space="0" w:color="FFC000"/>
            </w:tcBorders>
            <w:shd w:val="clear" w:color="auto" w:fill="auto"/>
            <w:vAlign w:val="center"/>
          </w:tcPr>
          <w:p w14:paraId="4CF1E3E0" w14:textId="77777777" w:rsidR="000515D6" w:rsidRPr="00C935A5" w:rsidRDefault="000515D6" w:rsidP="000515D6">
            <w:pPr>
              <w:spacing w:before="40" w:after="40"/>
              <w:rPr>
                <w:rFonts w:cs="Arial"/>
                <w:sz w:val="18"/>
                <w:szCs w:val="18"/>
              </w:rPr>
            </w:pPr>
            <w:r w:rsidRPr="00C935A5">
              <w:rPr>
                <w:rFonts w:cs="Arial"/>
                <w:sz w:val="18"/>
                <w:szCs w:val="18"/>
              </w:rPr>
              <w:t>Indigo S</w:t>
            </w:r>
          </w:p>
        </w:tc>
        <w:tc>
          <w:tcPr>
            <w:tcW w:w="1418" w:type="dxa"/>
            <w:tcBorders>
              <w:top w:val="nil"/>
              <w:left w:val="single" w:sz="18" w:space="0" w:color="FFC000"/>
              <w:bottom w:val="nil"/>
              <w:right w:val="nil"/>
            </w:tcBorders>
            <w:shd w:val="clear" w:color="auto" w:fill="auto"/>
            <w:vAlign w:val="center"/>
          </w:tcPr>
          <w:p w14:paraId="76BFEA9A" w14:textId="4A1F3C66" w:rsidR="000515D6" w:rsidRPr="00C935A5" w:rsidRDefault="000515D6" w:rsidP="000515D6">
            <w:pPr>
              <w:spacing w:before="40" w:after="20"/>
              <w:jc w:val="right"/>
              <w:rPr>
                <w:rFonts w:cs="Arial"/>
                <w:sz w:val="18"/>
                <w:szCs w:val="18"/>
              </w:rPr>
            </w:pPr>
            <w:r>
              <w:rPr>
                <w:rFonts w:cs="Arial"/>
                <w:sz w:val="18"/>
                <w:szCs w:val="18"/>
              </w:rPr>
              <w:t xml:space="preserve">16,885 </w:t>
            </w:r>
          </w:p>
        </w:tc>
        <w:tc>
          <w:tcPr>
            <w:tcW w:w="1418" w:type="dxa"/>
            <w:tcBorders>
              <w:top w:val="nil"/>
              <w:left w:val="nil"/>
              <w:bottom w:val="nil"/>
              <w:right w:val="nil"/>
            </w:tcBorders>
            <w:vAlign w:val="bottom"/>
          </w:tcPr>
          <w:p w14:paraId="3B981B2B" w14:textId="57A27445" w:rsidR="000515D6" w:rsidRPr="00C935A5" w:rsidRDefault="000515D6" w:rsidP="000515D6">
            <w:pPr>
              <w:spacing w:before="40" w:after="20"/>
              <w:jc w:val="right"/>
              <w:rPr>
                <w:rFonts w:cs="Arial"/>
                <w:sz w:val="18"/>
                <w:szCs w:val="18"/>
              </w:rPr>
            </w:pPr>
            <w:r w:rsidRPr="006A4DF1">
              <w:rPr>
                <w:rFonts w:cs="Arial"/>
                <w:sz w:val="18"/>
                <w:szCs w:val="18"/>
              </w:rPr>
              <w:t>2,542</w:t>
            </w:r>
          </w:p>
        </w:tc>
        <w:tc>
          <w:tcPr>
            <w:tcW w:w="1418" w:type="dxa"/>
            <w:tcBorders>
              <w:top w:val="nil"/>
              <w:left w:val="nil"/>
              <w:bottom w:val="nil"/>
              <w:right w:val="nil"/>
            </w:tcBorders>
            <w:shd w:val="clear" w:color="auto" w:fill="auto"/>
            <w:vAlign w:val="bottom"/>
          </w:tcPr>
          <w:p w14:paraId="555718F6" w14:textId="0E535B81" w:rsidR="000515D6" w:rsidRPr="00C935A5" w:rsidRDefault="000515D6" w:rsidP="000515D6">
            <w:pPr>
              <w:spacing w:before="40" w:after="20"/>
              <w:jc w:val="center"/>
              <w:rPr>
                <w:rFonts w:cs="Arial"/>
                <w:sz w:val="18"/>
                <w:szCs w:val="18"/>
              </w:rPr>
            </w:pPr>
            <w:r w:rsidRPr="006A4DF1">
              <w:rPr>
                <w:rFonts w:cs="Arial"/>
                <w:sz w:val="18"/>
                <w:szCs w:val="18"/>
              </w:rPr>
              <w:t>15.9</w:t>
            </w:r>
          </w:p>
        </w:tc>
        <w:tc>
          <w:tcPr>
            <w:tcW w:w="170" w:type="dxa"/>
            <w:tcBorders>
              <w:top w:val="nil"/>
              <w:left w:val="nil"/>
              <w:bottom w:val="nil"/>
              <w:right w:val="nil"/>
            </w:tcBorders>
            <w:shd w:val="clear" w:color="auto" w:fill="auto"/>
            <w:vAlign w:val="bottom"/>
          </w:tcPr>
          <w:p w14:paraId="09657521" w14:textId="2EEA0E93"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144B2BB6" w14:textId="643DE568" w:rsidR="000515D6" w:rsidRPr="00C935A5" w:rsidRDefault="000515D6" w:rsidP="000515D6">
            <w:pPr>
              <w:spacing w:before="40" w:after="20"/>
              <w:jc w:val="center"/>
              <w:rPr>
                <w:rFonts w:cs="Arial"/>
                <w:sz w:val="18"/>
                <w:szCs w:val="18"/>
              </w:rPr>
            </w:pPr>
            <w:r w:rsidRPr="006A4DF1">
              <w:rPr>
                <w:rFonts w:cs="Arial"/>
                <w:sz w:val="18"/>
                <w:szCs w:val="18"/>
              </w:rPr>
              <w:t>1.44</w:t>
            </w:r>
          </w:p>
        </w:tc>
      </w:tr>
      <w:tr w:rsidR="000515D6" w:rsidRPr="006A4DF1" w14:paraId="75599580" w14:textId="77777777" w:rsidTr="00E2158D">
        <w:tc>
          <w:tcPr>
            <w:tcW w:w="2268" w:type="dxa"/>
            <w:tcBorders>
              <w:top w:val="nil"/>
              <w:left w:val="nil"/>
              <w:bottom w:val="nil"/>
              <w:right w:val="single" w:sz="18" w:space="0" w:color="FFC000"/>
            </w:tcBorders>
            <w:shd w:val="clear" w:color="auto" w:fill="auto"/>
            <w:vAlign w:val="center"/>
          </w:tcPr>
          <w:p w14:paraId="6D458FA7" w14:textId="77777777" w:rsidR="000515D6" w:rsidRPr="00C935A5" w:rsidRDefault="000515D6" w:rsidP="000515D6">
            <w:pPr>
              <w:spacing w:before="40" w:after="40"/>
              <w:rPr>
                <w:rFonts w:cs="Arial"/>
                <w:sz w:val="18"/>
                <w:szCs w:val="18"/>
              </w:rPr>
            </w:pPr>
            <w:r w:rsidRPr="00C935A5">
              <w:rPr>
                <w:rFonts w:cs="Arial"/>
                <w:sz w:val="18"/>
                <w:szCs w:val="18"/>
              </w:rPr>
              <w:t>Kingston C</w:t>
            </w:r>
          </w:p>
        </w:tc>
        <w:tc>
          <w:tcPr>
            <w:tcW w:w="1418" w:type="dxa"/>
            <w:tcBorders>
              <w:top w:val="nil"/>
              <w:left w:val="single" w:sz="18" w:space="0" w:color="FFC000"/>
              <w:bottom w:val="nil"/>
              <w:right w:val="nil"/>
            </w:tcBorders>
            <w:shd w:val="clear" w:color="auto" w:fill="auto"/>
            <w:vAlign w:val="center"/>
          </w:tcPr>
          <w:p w14:paraId="20A4E21F" w14:textId="2B5CE5E7" w:rsidR="000515D6" w:rsidRPr="00C935A5" w:rsidRDefault="000515D6" w:rsidP="000515D6">
            <w:pPr>
              <w:spacing w:before="40" w:after="20"/>
              <w:jc w:val="right"/>
              <w:rPr>
                <w:rFonts w:cs="Arial"/>
                <w:sz w:val="18"/>
                <w:szCs w:val="18"/>
              </w:rPr>
            </w:pPr>
            <w:r>
              <w:rPr>
                <w:rFonts w:cs="Arial"/>
                <w:sz w:val="18"/>
                <w:szCs w:val="18"/>
              </w:rPr>
              <w:t xml:space="preserve">167,293 </w:t>
            </w:r>
          </w:p>
        </w:tc>
        <w:tc>
          <w:tcPr>
            <w:tcW w:w="1418" w:type="dxa"/>
            <w:tcBorders>
              <w:top w:val="nil"/>
              <w:left w:val="nil"/>
              <w:bottom w:val="nil"/>
              <w:right w:val="nil"/>
            </w:tcBorders>
            <w:vAlign w:val="bottom"/>
          </w:tcPr>
          <w:p w14:paraId="70837AD4" w14:textId="71D00093" w:rsidR="000515D6" w:rsidRPr="00C935A5" w:rsidRDefault="000515D6" w:rsidP="000515D6">
            <w:pPr>
              <w:spacing w:before="40" w:after="20"/>
              <w:jc w:val="right"/>
              <w:rPr>
                <w:rFonts w:cs="Arial"/>
                <w:sz w:val="18"/>
                <w:szCs w:val="18"/>
              </w:rPr>
            </w:pPr>
            <w:r w:rsidRPr="006A4DF1">
              <w:rPr>
                <w:rFonts w:cs="Arial"/>
                <w:sz w:val="18"/>
                <w:szCs w:val="18"/>
              </w:rPr>
              <w:t>39,177</w:t>
            </w:r>
          </w:p>
        </w:tc>
        <w:tc>
          <w:tcPr>
            <w:tcW w:w="1418" w:type="dxa"/>
            <w:tcBorders>
              <w:top w:val="nil"/>
              <w:left w:val="nil"/>
              <w:bottom w:val="nil"/>
              <w:right w:val="nil"/>
            </w:tcBorders>
            <w:shd w:val="clear" w:color="auto" w:fill="auto"/>
            <w:vAlign w:val="bottom"/>
          </w:tcPr>
          <w:p w14:paraId="7F0C005C" w14:textId="53B2EF8D" w:rsidR="000515D6" w:rsidRPr="00C935A5" w:rsidRDefault="000515D6" w:rsidP="000515D6">
            <w:pPr>
              <w:spacing w:before="40" w:after="20"/>
              <w:jc w:val="center"/>
              <w:rPr>
                <w:rFonts w:cs="Arial"/>
                <w:sz w:val="18"/>
                <w:szCs w:val="18"/>
              </w:rPr>
            </w:pPr>
            <w:r w:rsidRPr="006A4DF1">
              <w:rPr>
                <w:rFonts w:cs="Arial"/>
                <w:sz w:val="18"/>
                <w:szCs w:val="18"/>
              </w:rPr>
              <w:t>25.9</w:t>
            </w:r>
          </w:p>
        </w:tc>
        <w:tc>
          <w:tcPr>
            <w:tcW w:w="170" w:type="dxa"/>
            <w:tcBorders>
              <w:top w:val="nil"/>
              <w:left w:val="nil"/>
              <w:bottom w:val="nil"/>
              <w:right w:val="nil"/>
            </w:tcBorders>
            <w:shd w:val="clear" w:color="auto" w:fill="auto"/>
            <w:vAlign w:val="bottom"/>
          </w:tcPr>
          <w:p w14:paraId="0A76D89D" w14:textId="129CE0A6"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C60B703" w14:textId="2762ED6A"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6A4DF1" w14:paraId="3830AFAA" w14:textId="77777777" w:rsidTr="00E2158D">
        <w:tc>
          <w:tcPr>
            <w:tcW w:w="2268" w:type="dxa"/>
            <w:tcBorders>
              <w:top w:val="nil"/>
              <w:left w:val="nil"/>
              <w:bottom w:val="nil"/>
              <w:right w:val="single" w:sz="18" w:space="0" w:color="FFC000"/>
            </w:tcBorders>
            <w:shd w:val="clear" w:color="auto" w:fill="auto"/>
            <w:vAlign w:val="center"/>
          </w:tcPr>
          <w:p w14:paraId="08C93E2C" w14:textId="77777777" w:rsidR="000515D6" w:rsidRPr="00C935A5" w:rsidRDefault="000515D6" w:rsidP="000515D6">
            <w:pPr>
              <w:spacing w:before="40" w:after="40"/>
              <w:rPr>
                <w:rFonts w:cs="Arial"/>
                <w:sz w:val="18"/>
                <w:szCs w:val="18"/>
              </w:rPr>
            </w:pPr>
            <w:r w:rsidRPr="00C935A5">
              <w:rPr>
                <w:rFonts w:cs="Arial"/>
                <w:sz w:val="18"/>
                <w:szCs w:val="18"/>
              </w:rPr>
              <w:t>Knox C</w:t>
            </w:r>
          </w:p>
        </w:tc>
        <w:tc>
          <w:tcPr>
            <w:tcW w:w="1418" w:type="dxa"/>
            <w:tcBorders>
              <w:top w:val="nil"/>
              <w:left w:val="single" w:sz="18" w:space="0" w:color="FFC000"/>
              <w:bottom w:val="nil"/>
              <w:right w:val="nil"/>
            </w:tcBorders>
            <w:shd w:val="clear" w:color="auto" w:fill="auto"/>
            <w:vAlign w:val="center"/>
          </w:tcPr>
          <w:p w14:paraId="2B62DC67" w14:textId="25ECA862" w:rsidR="000515D6" w:rsidRPr="00C935A5" w:rsidRDefault="000515D6" w:rsidP="000515D6">
            <w:pPr>
              <w:spacing w:before="40" w:after="20"/>
              <w:jc w:val="right"/>
              <w:rPr>
                <w:rFonts w:cs="Arial"/>
                <w:sz w:val="18"/>
                <w:szCs w:val="18"/>
              </w:rPr>
            </w:pPr>
            <w:r>
              <w:rPr>
                <w:rFonts w:cs="Arial"/>
                <w:sz w:val="18"/>
                <w:szCs w:val="18"/>
              </w:rPr>
              <w:t xml:space="preserve">165,147 </w:t>
            </w:r>
          </w:p>
        </w:tc>
        <w:tc>
          <w:tcPr>
            <w:tcW w:w="1418" w:type="dxa"/>
            <w:tcBorders>
              <w:top w:val="nil"/>
              <w:left w:val="nil"/>
              <w:bottom w:val="nil"/>
              <w:right w:val="nil"/>
            </w:tcBorders>
            <w:vAlign w:val="bottom"/>
          </w:tcPr>
          <w:p w14:paraId="0AAE1AA9" w14:textId="7D577432" w:rsidR="000515D6" w:rsidRPr="00C935A5" w:rsidRDefault="000515D6" w:rsidP="000515D6">
            <w:pPr>
              <w:spacing w:before="40" w:after="20"/>
              <w:jc w:val="right"/>
              <w:rPr>
                <w:rFonts w:cs="Arial"/>
                <w:sz w:val="18"/>
                <w:szCs w:val="18"/>
              </w:rPr>
            </w:pPr>
            <w:r w:rsidRPr="006A4DF1">
              <w:rPr>
                <w:rFonts w:cs="Arial"/>
                <w:sz w:val="18"/>
                <w:szCs w:val="18"/>
              </w:rPr>
              <w:t>35,850</w:t>
            </w:r>
          </w:p>
        </w:tc>
        <w:tc>
          <w:tcPr>
            <w:tcW w:w="1418" w:type="dxa"/>
            <w:tcBorders>
              <w:top w:val="nil"/>
              <w:left w:val="nil"/>
              <w:bottom w:val="nil"/>
              <w:right w:val="nil"/>
            </w:tcBorders>
            <w:shd w:val="clear" w:color="auto" w:fill="auto"/>
            <w:vAlign w:val="bottom"/>
          </w:tcPr>
          <w:p w14:paraId="5441848F" w14:textId="1F119D46" w:rsidR="000515D6" w:rsidRPr="00C935A5" w:rsidRDefault="000515D6" w:rsidP="000515D6">
            <w:pPr>
              <w:spacing w:before="40" w:after="20"/>
              <w:jc w:val="center"/>
              <w:rPr>
                <w:rFonts w:cs="Arial"/>
                <w:sz w:val="18"/>
                <w:szCs w:val="18"/>
              </w:rPr>
            </w:pPr>
            <w:r w:rsidRPr="006A4DF1">
              <w:rPr>
                <w:rFonts w:cs="Arial"/>
                <w:sz w:val="18"/>
                <w:szCs w:val="18"/>
              </w:rPr>
              <w:t>23.3</w:t>
            </w:r>
          </w:p>
        </w:tc>
        <w:tc>
          <w:tcPr>
            <w:tcW w:w="170" w:type="dxa"/>
            <w:tcBorders>
              <w:top w:val="nil"/>
              <w:left w:val="nil"/>
              <w:bottom w:val="nil"/>
              <w:right w:val="nil"/>
            </w:tcBorders>
            <w:shd w:val="clear" w:color="auto" w:fill="auto"/>
            <w:vAlign w:val="bottom"/>
          </w:tcPr>
          <w:p w14:paraId="70874082" w14:textId="01CB4AB2"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FC29DE9" w14:textId="6EFD2DFB" w:rsidR="000515D6" w:rsidRPr="00C935A5" w:rsidRDefault="000515D6" w:rsidP="000515D6">
            <w:pPr>
              <w:spacing w:before="40" w:after="20"/>
              <w:jc w:val="center"/>
              <w:rPr>
                <w:rFonts w:cs="Arial"/>
                <w:sz w:val="18"/>
                <w:szCs w:val="18"/>
              </w:rPr>
            </w:pPr>
            <w:r w:rsidRPr="006A4DF1">
              <w:rPr>
                <w:rFonts w:cs="Arial"/>
                <w:sz w:val="18"/>
                <w:szCs w:val="18"/>
              </w:rPr>
              <w:t> </w:t>
            </w:r>
          </w:p>
        </w:tc>
      </w:tr>
      <w:tr w:rsidR="000515D6" w:rsidRPr="006A4DF1" w14:paraId="6CFB752E" w14:textId="77777777" w:rsidTr="00E2158D">
        <w:trPr>
          <w:trHeight w:val="80"/>
        </w:trPr>
        <w:tc>
          <w:tcPr>
            <w:tcW w:w="2268" w:type="dxa"/>
            <w:tcBorders>
              <w:top w:val="nil"/>
              <w:left w:val="nil"/>
              <w:bottom w:val="nil"/>
              <w:right w:val="single" w:sz="18" w:space="0" w:color="FFC000"/>
            </w:tcBorders>
            <w:shd w:val="clear" w:color="auto" w:fill="auto"/>
            <w:vAlign w:val="center"/>
          </w:tcPr>
          <w:p w14:paraId="3ECFD331" w14:textId="77777777" w:rsidR="000515D6" w:rsidRPr="00C935A5" w:rsidRDefault="000515D6" w:rsidP="000515D6">
            <w:pPr>
              <w:spacing w:before="40" w:after="40"/>
              <w:rPr>
                <w:rFonts w:cs="Arial"/>
                <w:sz w:val="18"/>
                <w:szCs w:val="18"/>
              </w:rPr>
            </w:pPr>
            <w:r w:rsidRPr="00C935A5">
              <w:rPr>
                <w:rFonts w:cs="Arial"/>
                <w:sz w:val="18"/>
                <w:szCs w:val="18"/>
              </w:rPr>
              <w:t>Latrobe C</w:t>
            </w:r>
          </w:p>
        </w:tc>
        <w:tc>
          <w:tcPr>
            <w:tcW w:w="1418" w:type="dxa"/>
            <w:tcBorders>
              <w:top w:val="nil"/>
              <w:left w:val="single" w:sz="18" w:space="0" w:color="FFC000"/>
              <w:bottom w:val="nil"/>
              <w:right w:val="nil"/>
            </w:tcBorders>
            <w:shd w:val="clear" w:color="auto" w:fill="auto"/>
            <w:vAlign w:val="center"/>
          </w:tcPr>
          <w:p w14:paraId="45E5CEC0" w14:textId="03048CCD" w:rsidR="000515D6" w:rsidRPr="00C935A5" w:rsidRDefault="000515D6" w:rsidP="000515D6">
            <w:pPr>
              <w:spacing w:before="40" w:after="20"/>
              <w:jc w:val="right"/>
              <w:rPr>
                <w:rFonts w:cs="Arial"/>
                <w:sz w:val="18"/>
                <w:szCs w:val="18"/>
              </w:rPr>
            </w:pPr>
            <w:r>
              <w:rPr>
                <w:rFonts w:cs="Arial"/>
                <w:sz w:val="18"/>
                <w:szCs w:val="18"/>
              </w:rPr>
              <w:t xml:space="preserve">75,915 </w:t>
            </w:r>
          </w:p>
        </w:tc>
        <w:tc>
          <w:tcPr>
            <w:tcW w:w="1418" w:type="dxa"/>
            <w:tcBorders>
              <w:top w:val="nil"/>
              <w:left w:val="nil"/>
              <w:bottom w:val="nil"/>
              <w:right w:val="nil"/>
            </w:tcBorders>
            <w:vAlign w:val="bottom"/>
          </w:tcPr>
          <w:p w14:paraId="1C396E53" w14:textId="2160E18E" w:rsidR="000515D6" w:rsidRPr="00C935A5" w:rsidRDefault="000515D6" w:rsidP="000515D6">
            <w:pPr>
              <w:spacing w:before="40" w:after="20"/>
              <w:jc w:val="right"/>
              <w:rPr>
                <w:rFonts w:cs="Arial"/>
                <w:sz w:val="18"/>
                <w:szCs w:val="18"/>
              </w:rPr>
            </w:pPr>
            <w:r w:rsidRPr="006A4DF1">
              <w:rPr>
                <w:rFonts w:cs="Arial"/>
                <w:sz w:val="18"/>
                <w:szCs w:val="18"/>
              </w:rPr>
              <w:t>29,303</w:t>
            </w:r>
          </w:p>
        </w:tc>
        <w:tc>
          <w:tcPr>
            <w:tcW w:w="1418" w:type="dxa"/>
            <w:tcBorders>
              <w:top w:val="nil"/>
              <w:left w:val="nil"/>
              <w:bottom w:val="nil"/>
              <w:right w:val="nil"/>
            </w:tcBorders>
            <w:shd w:val="clear" w:color="auto" w:fill="auto"/>
            <w:vAlign w:val="bottom"/>
          </w:tcPr>
          <w:p w14:paraId="624A2012" w14:textId="1CB9D810" w:rsidR="000515D6" w:rsidRPr="00C935A5" w:rsidRDefault="000515D6" w:rsidP="000515D6">
            <w:pPr>
              <w:spacing w:before="40" w:after="20"/>
              <w:jc w:val="center"/>
              <w:rPr>
                <w:rFonts w:cs="Arial"/>
                <w:sz w:val="18"/>
                <w:szCs w:val="18"/>
              </w:rPr>
            </w:pPr>
            <w:r w:rsidRPr="006A4DF1">
              <w:rPr>
                <w:rFonts w:cs="Arial"/>
                <w:sz w:val="18"/>
                <w:szCs w:val="18"/>
              </w:rPr>
              <w:t>40.0</w:t>
            </w:r>
          </w:p>
        </w:tc>
        <w:tc>
          <w:tcPr>
            <w:tcW w:w="170" w:type="dxa"/>
            <w:tcBorders>
              <w:top w:val="nil"/>
              <w:left w:val="nil"/>
              <w:bottom w:val="nil"/>
              <w:right w:val="nil"/>
            </w:tcBorders>
            <w:shd w:val="clear" w:color="auto" w:fill="auto"/>
            <w:vAlign w:val="bottom"/>
          </w:tcPr>
          <w:p w14:paraId="50BD3C0A" w14:textId="20A28F44"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06B51BE3" w14:textId="175EF90D" w:rsidR="000515D6" w:rsidRPr="00C935A5" w:rsidRDefault="000515D6" w:rsidP="000515D6">
            <w:pPr>
              <w:spacing w:before="40" w:after="20"/>
              <w:jc w:val="center"/>
              <w:rPr>
                <w:rFonts w:cs="Arial"/>
                <w:sz w:val="18"/>
                <w:szCs w:val="18"/>
              </w:rPr>
            </w:pPr>
            <w:r w:rsidRPr="006A4DF1">
              <w:rPr>
                <w:rFonts w:cs="Arial"/>
                <w:sz w:val="18"/>
                <w:szCs w:val="18"/>
              </w:rPr>
              <w:t>1.18</w:t>
            </w:r>
          </w:p>
        </w:tc>
      </w:tr>
      <w:tr w:rsidR="000515D6" w:rsidRPr="006A4DF1" w14:paraId="33E03433" w14:textId="77777777" w:rsidTr="00E2158D">
        <w:tc>
          <w:tcPr>
            <w:tcW w:w="2268" w:type="dxa"/>
            <w:tcBorders>
              <w:top w:val="nil"/>
              <w:left w:val="nil"/>
              <w:bottom w:val="nil"/>
              <w:right w:val="single" w:sz="18" w:space="0" w:color="FFC000"/>
            </w:tcBorders>
            <w:shd w:val="clear" w:color="auto" w:fill="auto"/>
            <w:vAlign w:val="center"/>
          </w:tcPr>
          <w:p w14:paraId="05CB5BE0" w14:textId="77777777" w:rsidR="000515D6" w:rsidRPr="00C935A5" w:rsidRDefault="000515D6" w:rsidP="000515D6">
            <w:pPr>
              <w:spacing w:before="40" w:after="40"/>
              <w:rPr>
                <w:rFonts w:cs="Arial"/>
                <w:sz w:val="18"/>
                <w:szCs w:val="18"/>
              </w:rPr>
            </w:pPr>
            <w:r w:rsidRPr="00C935A5">
              <w:rPr>
                <w:rFonts w:cs="Arial"/>
                <w:sz w:val="18"/>
                <w:szCs w:val="18"/>
              </w:rPr>
              <w:t>Loddon S</w:t>
            </w:r>
          </w:p>
        </w:tc>
        <w:tc>
          <w:tcPr>
            <w:tcW w:w="1418" w:type="dxa"/>
            <w:tcBorders>
              <w:top w:val="nil"/>
              <w:left w:val="single" w:sz="18" w:space="0" w:color="FFC000"/>
              <w:bottom w:val="nil"/>
              <w:right w:val="nil"/>
            </w:tcBorders>
            <w:shd w:val="clear" w:color="auto" w:fill="auto"/>
            <w:vAlign w:val="center"/>
          </w:tcPr>
          <w:p w14:paraId="65906515" w14:textId="609A35BD" w:rsidR="000515D6" w:rsidRPr="00C935A5" w:rsidRDefault="000515D6" w:rsidP="000515D6">
            <w:pPr>
              <w:spacing w:before="40" w:after="20"/>
              <w:jc w:val="right"/>
              <w:rPr>
                <w:rFonts w:cs="Arial"/>
                <w:sz w:val="18"/>
                <w:szCs w:val="18"/>
              </w:rPr>
            </w:pPr>
            <w:r>
              <w:rPr>
                <w:rFonts w:cs="Arial"/>
                <w:sz w:val="18"/>
                <w:szCs w:val="18"/>
              </w:rPr>
              <w:t xml:space="preserve">7,473 </w:t>
            </w:r>
          </w:p>
        </w:tc>
        <w:tc>
          <w:tcPr>
            <w:tcW w:w="1418" w:type="dxa"/>
            <w:tcBorders>
              <w:top w:val="nil"/>
              <w:left w:val="nil"/>
              <w:bottom w:val="nil"/>
              <w:right w:val="nil"/>
            </w:tcBorders>
            <w:vAlign w:val="bottom"/>
          </w:tcPr>
          <w:p w14:paraId="6F82C61F" w14:textId="59CD6C92" w:rsidR="000515D6" w:rsidRPr="00C935A5" w:rsidRDefault="000515D6" w:rsidP="000515D6">
            <w:pPr>
              <w:spacing w:before="40" w:after="20"/>
              <w:jc w:val="right"/>
              <w:rPr>
                <w:rFonts w:cs="Arial"/>
                <w:sz w:val="18"/>
                <w:szCs w:val="18"/>
              </w:rPr>
            </w:pPr>
            <w:r w:rsidRPr="006A4DF1">
              <w:rPr>
                <w:rFonts w:cs="Arial"/>
                <w:sz w:val="18"/>
                <w:szCs w:val="18"/>
              </w:rPr>
              <w:t>951</w:t>
            </w:r>
          </w:p>
        </w:tc>
        <w:tc>
          <w:tcPr>
            <w:tcW w:w="1418" w:type="dxa"/>
            <w:tcBorders>
              <w:top w:val="nil"/>
              <w:left w:val="nil"/>
              <w:bottom w:val="nil"/>
              <w:right w:val="nil"/>
            </w:tcBorders>
            <w:shd w:val="clear" w:color="auto" w:fill="auto"/>
            <w:vAlign w:val="bottom"/>
          </w:tcPr>
          <w:p w14:paraId="06F777E5" w14:textId="38CAFB26" w:rsidR="000515D6" w:rsidRPr="00C935A5" w:rsidRDefault="000515D6" w:rsidP="000515D6">
            <w:pPr>
              <w:spacing w:before="40" w:after="20"/>
              <w:jc w:val="center"/>
              <w:rPr>
                <w:rFonts w:cs="Arial"/>
                <w:sz w:val="18"/>
                <w:szCs w:val="18"/>
              </w:rPr>
            </w:pPr>
            <w:r w:rsidRPr="006A4DF1">
              <w:rPr>
                <w:rFonts w:cs="Arial"/>
                <w:sz w:val="18"/>
                <w:szCs w:val="18"/>
              </w:rPr>
              <w:t>12.7</w:t>
            </w:r>
          </w:p>
        </w:tc>
        <w:tc>
          <w:tcPr>
            <w:tcW w:w="170" w:type="dxa"/>
            <w:tcBorders>
              <w:top w:val="nil"/>
              <w:left w:val="nil"/>
              <w:bottom w:val="nil"/>
              <w:right w:val="nil"/>
            </w:tcBorders>
            <w:shd w:val="clear" w:color="auto" w:fill="auto"/>
            <w:vAlign w:val="bottom"/>
          </w:tcPr>
          <w:p w14:paraId="5EBF3D91" w14:textId="5E11C009" w:rsidR="000515D6" w:rsidRPr="00C935A5" w:rsidRDefault="000515D6" w:rsidP="000515D6">
            <w:pPr>
              <w:spacing w:before="40" w:after="20"/>
              <w:jc w:val="center"/>
              <w:rPr>
                <w:rFonts w:cs="Arial"/>
                <w:sz w:val="18"/>
                <w:szCs w:val="18"/>
              </w:rPr>
            </w:pPr>
            <w:r w:rsidRPr="006A4DF1">
              <w:rPr>
                <w:rFonts w:cs="Arial"/>
                <w:sz w:val="18"/>
                <w:szCs w:val="18"/>
              </w:rPr>
              <w:t> </w:t>
            </w:r>
          </w:p>
        </w:tc>
        <w:tc>
          <w:tcPr>
            <w:tcW w:w="1418" w:type="dxa"/>
            <w:tcBorders>
              <w:top w:val="nil"/>
              <w:left w:val="nil"/>
              <w:bottom w:val="nil"/>
              <w:right w:val="nil"/>
            </w:tcBorders>
            <w:vAlign w:val="bottom"/>
          </w:tcPr>
          <w:p w14:paraId="69A9D869" w14:textId="6A01144D" w:rsidR="000515D6" w:rsidRPr="00C935A5" w:rsidRDefault="000515D6" w:rsidP="000515D6">
            <w:pPr>
              <w:spacing w:before="40" w:after="20"/>
              <w:jc w:val="center"/>
              <w:rPr>
                <w:rFonts w:cs="Arial"/>
                <w:sz w:val="18"/>
                <w:szCs w:val="18"/>
              </w:rPr>
            </w:pPr>
            <w:r w:rsidRPr="006A4DF1">
              <w:rPr>
                <w:rFonts w:cs="Arial"/>
                <w:sz w:val="18"/>
                <w:szCs w:val="18"/>
              </w:rPr>
              <w:t>2.73</w:t>
            </w:r>
          </w:p>
        </w:tc>
      </w:tr>
    </w:tbl>
    <w:p w14:paraId="3B3F4C43" w14:textId="77777777" w:rsidR="00D50E04" w:rsidRPr="00C935A5" w:rsidRDefault="00D50E04" w:rsidP="00FF36E8">
      <w:pPr>
        <w:spacing w:before="40" w:after="20"/>
        <w:rPr>
          <w:rFonts w:cs="Arial"/>
          <w:sz w:val="18"/>
          <w:szCs w:val="18"/>
        </w:rPr>
      </w:pPr>
    </w:p>
    <w:p w14:paraId="065D87FA"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4D3628EF" w14:textId="6FFE4F7B" w:rsidR="006E50A4" w:rsidRPr="00C935A5" w:rsidRDefault="00CE4507" w:rsidP="00D15FD9">
      <w:pPr>
        <w:pStyle w:val="VGC-Head10"/>
      </w:pPr>
      <w:r w:rsidRPr="00C935A5">
        <w:t>Appendix 4</w:t>
      </w:r>
      <w:r w:rsidR="006E50A4" w:rsidRPr="00C935A5">
        <w:tab/>
      </w:r>
      <w:r w:rsidR="0072115A">
        <w:t>2021-22</w:t>
      </w:r>
      <w:r w:rsidR="00A97ABE" w:rsidRPr="00C935A5">
        <w:t xml:space="preserve"> </w:t>
      </w:r>
      <w:r w:rsidR="006E50A4" w:rsidRPr="00C935A5">
        <w:t xml:space="preserve">General Purpose Grants </w:t>
      </w:r>
    </w:p>
    <w:p w14:paraId="31CD2B9F" w14:textId="77777777" w:rsidR="006E50A4" w:rsidRPr="00C935A5" w:rsidRDefault="006E50A4" w:rsidP="00D15FD9">
      <w:pPr>
        <w:pStyle w:val="VGC-Head2"/>
      </w:pPr>
      <w:r w:rsidRPr="00C935A5">
        <w:t>C.  Cost Adjustors – Raw Data</w:t>
      </w:r>
    </w:p>
    <w:p w14:paraId="270F4197" w14:textId="77777777" w:rsidR="004D7FBD" w:rsidRPr="00C935A5" w:rsidRDefault="004D7FBD"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2D88232F" w14:textId="77777777" w:rsidTr="00F42360">
        <w:tc>
          <w:tcPr>
            <w:tcW w:w="2268" w:type="dxa"/>
            <w:tcBorders>
              <w:top w:val="nil"/>
              <w:left w:val="nil"/>
              <w:bottom w:val="nil"/>
              <w:right w:val="single" w:sz="18" w:space="0" w:color="FFC000"/>
            </w:tcBorders>
            <w:shd w:val="clear" w:color="auto" w:fill="auto"/>
            <w:vAlign w:val="bottom"/>
          </w:tcPr>
          <w:p w14:paraId="0F53F4A2"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FFC000"/>
              <w:bottom w:val="single" w:sz="8" w:space="0" w:color="FFC000"/>
            </w:tcBorders>
            <w:shd w:val="clear" w:color="auto" w:fill="auto"/>
            <w:tcMar>
              <w:left w:w="57" w:type="dxa"/>
              <w:right w:w="57" w:type="dxa"/>
            </w:tcMar>
            <w:vAlign w:val="bottom"/>
          </w:tcPr>
          <w:p w14:paraId="22DC95DD" w14:textId="385E2193"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B23A90" w:rsidRPr="00C935A5">
              <w:rPr>
                <w:rFonts w:cs="Arial"/>
                <w:b/>
                <w:sz w:val="18"/>
                <w:szCs w:val="18"/>
              </w:rPr>
              <w:t xml:space="preserve"> </w:t>
            </w:r>
          </w:p>
        </w:tc>
        <w:tc>
          <w:tcPr>
            <w:tcW w:w="2836" w:type="dxa"/>
            <w:gridSpan w:val="2"/>
            <w:tcBorders>
              <w:top w:val="nil"/>
              <w:left w:val="nil"/>
              <w:bottom w:val="single" w:sz="8" w:space="0" w:color="FFC000"/>
              <w:right w:val="nil"/>
            </w:tcBorders>
            <w:shd w:val="clear" w:color="auto" w:fill="auto"/>
            <w:vAlign w:val="bottom"/>
          </w:tcPr>
          <w:p w14:paraId="036DFCCE" w14:textId="0E3AE60A" w:rsidR="00C42174" w:rsidRPr="00C935A5" w:rsidRDefault="00C42174" w:rsidP="008001AD">
            <w:pPr>
              <w:spacing w:before="40" w:after="20"/>
              <w:jc w:val="center"/>
              <w:rPr>
                <w:rFonts w:cs="Arial"/>
                <w:b/>
                <w:sz w:val="18"/>
                <w:szCs w:val="18"/>
              </w:rPr>
            </w:pPr>
            <w:r w:rsidRPr="00C935A5">
              <w:rPr>
                <w:rFonts w:cs="Arial"/>
                <w:b/>
                <w:sz w:val="18"/>
                <w:szCs w:val="18"/>
              </w:rPr>
              <w:t>Tourism</w:t>
            </w:r>
            <w:r w:rsidR="00B23A90" w:rsidRPr="00C935A5">
              <w:rPr>
                <w:rFonts w:cs="Arial"/>
                <w:b/>
                <w:sz w:val="18"/>
                <w:szCs w:val="18"/>
              </w:rPr>
              <w:t xml:space="preserve"> </w:t>
            </w:r>
          </w:p>
        </w:tc>
      </w:tr>
      <w:tr w:rsidR="00C42174" w:rsidRPr="00C935A5" w14:paraId="46F9C1FC" w14:textId="77777777" w:rsidTr="00F42360">
        <w:tc>
          <w:tcPr>
            <w:tcW w:w="2268" w:type="dxa"/>
            <w:tcBorders>
              <w:top w:val="nil"/>
              <w:left w:val="nil"/>
              <w:bottom w:val="nil"/>
              <w:right w:val="single" w:sz="18" w:space="0" w:color="FFC000"/>
            </w:tcBorders>
            <w:shd w:val="clear" w:color="auto" w:fill="auto"/>
            <w:vAlign w:val="bottom"/>
          </w:tcPr>
          <w:p w14:paraId="5ABA8C54"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FFC000"/>
              <w:left w:val="single" w:sz="18" w:space="0" w:color="FFC000"/>
              <w:bottom w:val="single" w:sz="8" w:space="0" w:color="FFC000"/>
            </w:tcBorders>
            <w:shd w:val="clear" w:color="auto" w:fill="auto"/>
            <w:vAlign w:val="bottom"/>
          </w:tcPr>
          <w:p w14:paraId="41A64C94"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FFC000"/>
              <w:left w:val="nil"/>
              <w:bottom w:val="single" w:sz="8" w:space="0" w:color="FFC000"/>
              <w:right w:val="nil"/>
            </w:tcBorders>
            <w:shd w:val="clear" w:color="auto" w:fill="auto"/>
            <w:vAlign w:val="bottom"/>
          </w:tcPr>
          <w:p w14:paraId="23D4B058"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FFC000"/>
              <w:left w:val="nil"/>
              <w:bottom w:val="single" w:sz="8" w:space="0" w:color="FFC000"/>
              <w:right w:val="nil"/>
            </w:tcBorders>
            <w:shd w:val="clear" w:color="auto" w:fill="auto"/>
            <w:vAlign w:val="bottom"/>
          </w:tcPr>
          <w:p w14:paraId="317DECFF"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500DACF0" w14:textId="77777777" w:rsidTr="00F42360">
        <w:tc>
          <w:tcPr>
            <w:tcW w:w="2268" w:type="dxa"/>
            <w:tcBorders>
              <w:top w:val="nil"/>
              <w:left w:val="nil"/>
              <w:bottom w:val="nil"/>
              <w:right w:val="single" w:sz="18" w:space="0" w:color="FFC000"/>
            </w:tcBorders>
            <w:shd w:val="clear" w:color="auto" w:fill="auto"/>
            <w:vAlign w:val="bottom"/>
          </w:tcPr>
          <w:p w14:paraId="7693C81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FFC000"/>
              <w:left w:val="single" w:sz="18" w:space="0" w:color="FFC000"/>
              <w:bottom w:val="single" w:sz="8" w:space="0" w:color="FFC000"/>
            </w:tcBorders>
            <w:shd w:val="clear" w:color="auto" w:fill="auto"/>
            <w:vAlign w:val="bottom"/>
          </w:tcPr>
          <w:p w14:paraId="1E7041F9"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FFC000"/>
              <w:left w:val="nil"/>
              <w:bottom w:val="single" w:sz="8" w:space="0" w:color="FFC000"/>
              <w:right w:val="nil"/>
            </w:tcBorders>
            <w:shd w:val="clear" w:color="auto" w:fill="auto"/>
            <w:vAlign w:val="bottom"/>
          </w:tcPr>
          <w:p w14:paraId="539FADAB"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FFC000"/>
              <w:left w:val="nil"/>
              <w:bottom w:val="single" w:sz="8" w:space="0" w:color="FFC000"/>
              <w:right w:val="nil"/>
            </w:tcBorders>
            <w:shd w:val="clear" w:color="auto" w:fill="auto"/>
            <w:vAlign w:val="bottom"/>
          </w:tcPr>
          <w:p w14:paraId="2FD66C83" w14:textId="77777777" w:rsidR="00C42174" w:rsidRPr="00C935A5" w:rsidRDefault="00C42174" w:rsidP="008001AD">
            <w:pPr>
              <w:spacing w:before="40" w:after="20"/>
              <w:jc w:val="center"/>
              <w:rPr>
                <w:rFonts w:cs="Arial"/>
                <w:sz w:val="16"/>
                <w:szCs w:val="16"/>
              </w:rPr>
            </w:pPr>
          </w:p>
        </w:tc>
      </w:tr>
      <w:tr w:rsidR="00E13AFE" w:rsidRPr="00E13AFE" w14:paraId="0F9AF6F1" w14:textId="77777777" w:rsidTr="00F42360">
        <w:tc>
          <w:tcPr>
            <w:tcW w:w="2268" w:type="dxa"/>
            <w:tcBorders>
              <w:top w:val="nil"/>
              <w:left w:val="nil"/>
              <w:bottom w:val="nil"/>
              <w:right w:val="single" w:sz="18" w:space="0" w:color="FFC000"/>
            </w:tcBorders>
            <w:shd w:val="clear" w:color="auto" w:fill="auto"/>
            <w:vAlign w:val="center"/>
          </w:tcPr>
          <w:p w14:paraId="37B05ABD" w14:textId="77777777" w:rsidR="00E13AFE" w:rsidRPr="00C935A5" w:rsidRDefault="00E13AFE" w:rsidP="00E13AFE">
            <w:pPr>
              <w:spacing w:before="40" w:after="4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0395DF8D" w14:textId="37950F90"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27ADE45D" w14:textId="192B5505" w:rsidR="00E13AFE" w:rsidRPr="00C935A5" w:rsidRDefault="00E13AFE" w:rsidP="00795565">
            <w:pPr>
              <w:spacing w:before="40" w:after="20"/>
              <w:jc w:val="right"/>
              <w:rPr>
                <w:rFonts w:cs="Arial"/>
                <w:sz w:val="18"/>
                <w:szCs w:val="18"/>
              </w:rPr>
            </w:pPr>
          </w:p>
        </w:tc>
        <w:tc>
          <w:tcPr>
            <w:tcW w:w="1418" w:type="dxa"/>
            <w:tcBorders>
              <w:top w:val="single" w:sz="8" w:space="0" w:color="FFC000"/>
              <w:left w:val="nil"/>
              <w:bottom w:val="nil"/>
              <w:right w:val="nil"/>
            </w:tcBorders>
            <w:shd w:val="clear" w:color="auto" w:fill="auto"/>
            <w:vAlign w:val="bottom"/>
          </w:tcPr>
          <w:p w14:paraId="551E89D8" w14:textId="6C82D3D0"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529F23F7" w14:textId="77777777" w:rsidTr="00372475">
        <w:tc>
          <w:tcPr>
            <w:tcW w:w="2268" w:type="dxa"/>
            <w:tcBorders>
              <w:top w:val="nil"/>
              <w:left w:val="nil"/>
              <w:bottom w:val="nil"/>
              <w:right w:val="single" w:sz="18" w:space="0" w:color="FFC000"/>
            </w:tcBorders>
            <w:shd w:val="clear" w:color="auto" w:fill="auto"/>
            <w:vAlign w:val="center"/>
          </w:tcPr>
          <w:p w14:paraId="47003C5D" w14:textId="77777777" w:rsidR="00E13AFE" w:rsidRPr="00C935A5" w:rsidRDefault="00E13AFE" w:rsidP="00E13AFE">
            <w:pPr>
              <w:spacing w:before="40" w:after="40"/>
              <w:rPr>
                <w:rFonts w:cs="Arial"/>
                <w:sz w:val="18"/>
                <w:szCs w:val="18"/>
              </w:rPr>
            </w:pPr>
            <w:r w:rsidRPr="00C935A5">
              <w:rPr>
                <w:rFonts w:cs="Arial"/>
                <w:sz w:val="18"/>
                <w:szCs w:val="18"/>
              </w:rPr>
              <w:t>Alpine S</w:t>
            </w:r>
          </w:p>
        </w:tc>
        <w:tc>
          <w:tcPr>
            <w:tcW w:w="1418" w:type="dxa"/>
            <w:tcBorders>
              <w:top w:val="nil"/>
              <w:left w:val="single" w:sz="18" w:space="0" w:color="FFC000"/>
              <w:bottom w:val="nil"/>
              <w:right w:val="nil"/>
            </w:tcBorders>
            <w:shd w:val="clear" w:color="auto" w:fill="auto"/>
            <w:vAlign w:val="bottom"/>
          </w:tcPr>
          <w:p w14:paraId="6F189A31" w14:textId="7204BDDB" w:rsidR="00E13AFE" w:rsidRPr="00C935A5" w:rsidRDefault="00E13AFE" w:rsidP="00795565">
            <w:pPr>
              <w:spacing w:before="40" w:after="20"/>
              <w:jc w:val="right"/>
              <w:rPr>
                <w:rFonts w:cs="Arial"/>
                <w:sz w:val="18"/>
                <w:szCs w:val="18"/>
              </w:rPr>
            </w:pPr>
            <w:r w:rsidRPr="00E13AFE">
              <w:rPr>
                <w:rFonts w:cs="Arial"/>
                <w:sz w:val="18"/>
                <w:szCs w:val="18"/>
              </w:rPr>
              <w:t>994</w:t>
            </w:r>
          </w:p>
        </w:tc>
        <w:tc>
          <w:tcPr>
            <w:tcW w:w="1418" w:type="dxa"/>
            <w:tcBorders>
              <w:top w:val="nil"/>
              <w:left w:val="nil"/>
              <w:bottom w:val="nil"/>
              <w:right w:val="nil"/>
            </w:tcBorders>
            <w:shd w:val="clear" w:color="auto" w:fill="auto"/>
            <w:vAlign w:val="bottom"/>
          </w:tcPr>
          <w:p w14:paraId="1DE044E9" w14:textId="3AF47EF5" w:rsidR="00E13AFE" w:rsidRPr="00C935A5" w:rsidRDefault="00E13AFE" w:rsidP="00795565">
            <w:pPr>
              <w:spacing w:before="40" w:after="20"/>
              <w:jc w:val="right"/>
              <w:rPr>
                <w:rFonts w:cs="Arial"/>
                <w:sz w:val="18"/>
                <w:szCs w:val="18"/>
              </w:rPr>
            </w:pPr>
            <w:r w:rsidRPr="00E13AFE">
              <w:rPr>
                <w:rFonts w:cs="Arial"/>
                <w:sz w:val="18"/>
                <w:szCs w:val="18"/>
              </w:rPr>
              <w:t>2,380,361</w:t>
            </w:r>
          </w:p>
        </w:tc>
        <w:tc>
          <w:tcPr>
            <w:tcW w:w="1418" w:type="dxa"/>
            <w:tcBorders>
              <w:top w:val="nil"/>
              <w:left w:val="nil"/>
              <w:bottom w:val="nil"/>
              <w:right w:val="nil"/>
            </w:tcBorders>
            <w:shd w:val="clear" w:color="auto" w:fill="auto"/>
            <w:vAlign w:val="bottom"/>
          </w:tcPr>
          <w:p w14:paraId="3FC062E8" w14:textId="50B75558" w:rsidR="00E13AFE" w:rsidRPr="00C935A5" w:rsidRDefault="00E13AFE" w:rsidP="00795565">
            <w:pPr>
              <w:spacing w:before="40" w:after="20"/>
              <w:jc w:val="right"/>
              <w:rPr>
                <w:rFonts w:cs="Arial"/>
                <w:sz w:val="18"/>
                <w:szCs w:val="18"/>
              </w:rPr>
            </w:pPr>
            <w:r w:rsidRPr="00E13AFE">
              <w:rPr>
                <w:rFonts w:cs="Arial"/>
                <w:sz w:val="18"/>
                <w:szCs w:val="18"/>
              </w:rPr>
              <w:t>179.3</w:t>
            </w:r>
          </w:p>
        </w:tc>
      </w:tr>
      <w:tr w:rsidR="00E13AFE" w:rsidRPr="00E13AFE" w14:paraId="38975FDF" w14:textId="77777777" w:rsidTr="00372475">
        <w:tc>
          <w:tcPr>
            <w:tcW w:w="2268" w:type="dxa"/>
            <w:tcBorders>
              <w:top w:val="nil"/>
              <w:left w:val="nil"/>
              <w:bottom w:val="nil"/>
              <w:right w:val="single" w:sz="18" w:space="0" w:color="FFC000"/>
            </w:tcBorders>
            <w:shd w:val="clear" w:color="auto" w:fill="auto"/>
            <w:vAlign w:val="center"/>
          </w:tcPr>
          <w:p w14:paraId="3E3391B9" w14:textId="77777777" w:rsidR="00E13AFE" w:rsidRPr="00C935A5" w:rsidRDefault="00E13AFE" w:rsidP="00E13AFE">
            <w:pPr>
              <w:spacing w:before="40" w:after="40"/>
              <w:rPr>
                <w:rFonts w:cs="Arial"/>
                <w:sz w:val="18"/>
                <w:szCs w:val="18"/>
              </w:rPr>
            </w:pPr>
            <w:r w:rsidRPr="00C935A5">
              <w:rPr>
                <w:rFonts w:cs="Arial"/>
                <w:sz w:val="18"/>
                <w:szCs w:val="18"/>
              </w:rPr>
              <w:t>Ararat RC</w:t>
            </w:r>
          </w:p>
        </w:tc>
        <w:tc>
          <w:tcPr>
            <w:tcW w:w="1418" w:type="dxa"/>
            <w:tcBorders>
              <w:top w:val="nil"/>
              <w:left w:val="single" w:sz="18" w:space="0" w:color="FFC000"/>
              <w:bottom w:val="nil"/>
              <w:right w:val="nil"/>
            </w:tcBorders>
            <w:shd w:val="clear" w:color="auto" w:fill="auto"/>
            <w:vAlign w:val="bottom"/>
          </w:tcPr>
          <w:p w14:paraId="5B6A3BA0" w14:textId="2451F0BB" w:rsidR="00E13AFE" w:rsidRPr="00C935A5" w:rsidRDefault="00E13AFE" w:rsidP="00795565">
            <w:pPr>
              <w:spacing w:before="40" w:after="20"/>
              <w:jc w:val="right"/>
              <w:rPr>
                <w:rFonts w:cs="Arial"/>
                <w:sz w:val="18"/>
                <w:szCs w:val="18"/>
              </w:rPr>
            </w:pPr>
            <w:r w:rsidRPr="00E13AFE">
              <w:rPr>
                <w:rFonts w:cs="Arial"/>
                <w:sz w:val="18"/>
                <w:szCs w:val="18"/>
              </w:rPr>
              <w:t>942</w:t>
            </w:r>
          </w:p>
        </w:tc>
        <w:tc>
          <w:tcPr>
            <w:tcW w:w="1418" w:type="dxa"/>
            <w:tcBorders>
              <w:top w:val="nil"/>
              <w:left w:val="nil"/>
              <w:bottom w:val="nil"/>
              <w:right w:val="nil"/>
            </w:tcBorders>
            <w:shd w:val="clear" w:color="auto" w:fill="auto"/>
            <w:vAlign w:val="bottom"/>
          </w:tcPr>
          <w:p w14:paraId="157E45AA" w14:textId="768CEEA7" w:rsidR="00E13AFE" w:rsidRPr="00C935A5" w:rsidRDefault="00E13AFE" w:rsidP="00795565">
            <w:pPr>
              <w:spacing w:before="40" w:after="20"/>
              <w:jc w:val="right"/>
              <w:rPr>
                <w:rFonts w:cs="Arial"/>
                <w:sz w:val="18"/>
                <w:szCs w:val="18"/>
              </w:rPr>
            </w:pPr>
            <w:r w:rsidRPr="00E13AFE">
              <w:rPr>
                <w:rFonts w:cs="Arial"/>
                <w:sz w:val="18"/>
                <w:szCs w:val="18"/>
              </w:rPr>
              <w:t>443,990</w:t>
            </w:r>
          </w:p>
        </w:tc>
        <w:tc>
          <w:tcPr>
            <w:tcW w:w="1418" w:type="dxa"/>
            <w:tcBorders>
              <w:top w:val="nil"/>
              <w:left w:val="nil"/>
              <w:bottom w:val="nil"/>
              <w:right w:val="nil"/>
            </w:tcBorders>
            <w:shd w:val="clear" w:color="auto" w:fill="auto"/>
            <w:vAlign w:val="bottom"/>
          </w:tcPr>
          <w:p w14:paraId="28434AC0" w14:textId="17AC69C4" w:rsidR="00E13AFE" w:rsidRPr="00C935A5" w:rsidRDefault="00E13AFE" w:rsidP="00795565">
            <w:pPr>
              <w:spacing w:before="40" w:after="20"/>
              <w:jc w:val="right"/>
              <w:rPr>
                <w:rFonts w:cs="Arial"/>
                <w:sz w:val="18"/>
                <w:szCs w:val="18"/>
              </w:rPr>
            </w:pPr>
            <w:r w:rsidRPr="00E13AFE">
              <w:rPr>
                <w:rFonts w:cs="Arial"/>
                <w:sz w:val="18"/>
                <w:szCs w:val="18"/>
              </w:rPr>
              <w:t>37.5</w:t>
            </w:r>
          </w:p>
        </w:tc>
      </w:tr>
      <w:tr w:rsidR="00E13AFE" w:rsidRPr="00E13AFE" w14:paraId="2CAA35E7" w14:textId="77777777" w:rsidTr="00372475">
        <w:tc>
          <w:tcPr>
            <w:tcW w:w="2268" w:type="dxa"/>
            <w:tcBorders>
              <w:top w:val="nil"/>
              <w:left w:val="nil"/>
              <w:bottom w:val="nil"/>
              <w:right w:val="single" w:sz="18" w:space="0" w:color="FFC000"/>
            </w:tcBorders>
            <w:shd w:val="clear" w:color="auto" w:fill="auto"/>
            <w:vAlign w:val="center"/>
          </w:tcPr>
          <w:p w14:paraId="2245C9BA" w14:textId="77777777" w:rsidR="00E13AFE" w:rsidRPr="00C935A5" w:rsidRDefault="00E13AFE" w:rsidP="00E13AFE">
            <w:pPr>
              <w:spacing w:before="40" w:after="40"/>
              <w:rPr>
                <w:rFonts w:cs="Arial"/>
                <w:sz w:val="18"/>
                <w:szCs w:val="18"/>
              </w:rPr>
            </w:pPr>
            <w:r w:rsidRPr="00C935A5">
              <w:rPr>
                <w:rFonts w:cs="Arial"/>
                <w:sz w:val="18"/>
                <w:szCs w:val="18"/>
              </w:rPr>
              <w:t>Ballarat C</w:t>
            </w:r>
          </w:p>
        </w:tc>
        <w:tc>
          <w:tcPr>
            <w:tcW w:w="1418" w:type="dxa"/>
            <w:tcBorders>
              <w:top w:val="nil"/>
              <w:left w:val="single" w:sz="18" w:space="0" w:color="FFC000"/>
              <w:bottom w:val="nil"/>
              <w:right w:val="nil"/>
            </w:tcBorders>
            <w:shd w:val="clear" w:color="auto" w:fill="auto"/>
            <w:vAlign w:val="bottom"/>
          </w:tcPr>
          <w:p w14:paraId="6A58A4A2" w14:textId="4C6249A9" w:rsidR="00E13AFE" w:rsidRPr="00C935A5" w:rsidRDefault="00E13AFE" w:rsidP="00795565">
            <w:pPr>
              <w:spacing w:before="40" w:after="20"/>
              <w:jc w:val="right"/>
              <w:rPr>
                <w:rFonts w:cs="Arial"/>
                <w:sz w:val="18"/>
                <w:szCs w:val="18"/>
              </w:rPr>
            </w:pPr>
            <w:r w:rsidRPr="00E13AFE">
              <w:rPr>
                <w:rFonts w:cs="Arial"/>
                <w:sz w:val="18"/>
                <w:szCs w:val="18"/>
              </w:rPr>
              <w:t>980</w:t>
            </w:r>
          </w:p>
        </w:tc>
        <w:tc>
          <w:tcPr>
            <w:tcW w:w="1418" w:type="dxa"/>
            <w:tcBorders>
              <w:top w:val="nil"/>
              <w:left w:val="nil"/>
              <w:bottom w:val="nil"/>
              <w:right w:val="nil"/>
            </w:tcBorders>
            <w:shd w:val="clear" w:color="auto" w:fill="auto"/>
            <w:vAlign w:val="bottom"/>
          </w:tcPr>
          <w:p w14:paraId="65B0C04D" w14:textId="71B0C0D8" w:rsidR="00E13AFE" w:rsidRPr="00C935A5" w:rsidRDefault="00E13AFE" w:rsidP="00795565">
            <w:pPr>
              <w:spacing w:before="40" w:after="20"/>
              <w:jc w:val="right"/>
              <w:rPr>
                <w:rFonts w:cs="Arial"/>
                <w:sz w:val="18"/>
                <w:szCs w:val="18"/>
              </w:rPr>
            </w:pPr>
            <w:r w:rsidRPr="00E13AFE">
              <w:rPr>
                <w:rFonts w:cs="Arial"/>
                <w:sz w:val="18"/>
                <w:szCs w:val="18"/>
              </w:rPr>
              <w:t>3,307,447</w:t>
            </w:r>
          </w:p>
        </w:tc>
        <w:tc>
          <w:tcPr>
            <w:tcW w:w="1418" w:type="dxa"/>
            <w:tcBorders>
              <w:top w:val="nil"/>
              <w:left w:val="nil"/>
              <w:bottom w:val="nil"/>
              <w:right w:val="nil"/>
            </w:tcBorders>
            <w:shd w:val="clear" w:color="auto" w:fill="auto"/>
            <w:vAlign w:val="bottom"/>
          </w:tcPr>
          <w:p w14:paraId="48CE47ED" w14:textId="24E30041" w:rsidR="00E13AFE" w:rsidRPr="00C935A5" w:rsidRDefault="00E13AFE" w:rsidP="00795565">
            <w:pPr>
              <w:spacing w:before="40" w:after="20"/>
              <w:jc w:val="right"/>
              <w:rPr>
                <w:rFonts w:cs="Arial"/>
                <w:sz w:val="18"/>
                <w:szCs w:val="18"/>
              </w:rPr>
            </w:pPr>
            <w:r w:rsidRPr="00E13AFE">
              <w:rPr>
                <w:rFonts w:cs="Arial"/>
                <w:sz w:val="18"/>
                <w:szCs w:val="18"/>
              </w:rPr>
              <w:t>30.2</w:t>
            </w:r>
          </w:p>
        </w:tc>
      </w:tr>
      <w:tr w:rsidR="00E13AFE" w:rsidRPr="00E13AFE" w14:paraId="5D2F5201" w14:textId="77777777" w:rsidTr="00372475">
        <w:tc>
          <w:tcPr>
            <w:tcW w:w="2268" w:type="dxa"/>
            <w:tcBorders>
              <w:top w:val="nil"/>
              <w:left w:val="nil"/>
              <w:bottom w:val="nil"/>
              <w:right w:val="single" w:sz="18" w:space="0" w:color="FFC000"/>
            </w:tcBorders>
            <w:shd w:val="clear" w:color="auto" w:fill="auto"/>
            <w:vAlign w:val="center"/>
          </w:tcPr>
          <w:p w14:paraId="18E29A7D" w14:textId="77777777" w:rsidR="00E13AFE" w:rsidRPr="00C935A5" w:rsidRDefault="00E13AFE" w:rsidP="00E13AFE">
            <w:pPr>
              <w:spacing w:before="40" w:after="40"/>
              <w:rPr>
                <w:rFonts w:cs="Arial"/>
                <w:sz w:val="18"/>
                <w:szCs w:val="18"/>
              </w:rPr>
            </w:pPr>
            <w:r w:rsidRPr="00C935A5">
              <w:rPr>
                <w:rFonts w:cs="Arial"/>
                <w:sz w:val="18"/>
                <w:szCs w:val="18"/>
              </w:rPr>
              <w:t>Banyule C</w:t>
            </w:r>
          </w:p>
        </w:tc>
        <w:tc>
          <w:tcPr>
            <w:tcW w:w="1418" w:type="dxa"/>
            <w:tcBorders>
              <w:top w:val="nil"/>
              <w:left w:val="single" w:sz="18" w:space="0" w:color="FFC000"/>
              <w:bottom w:val="nil"/>
              <w:right w:val="nil"/>
            </w:tcBorders>
            <w:shd w:val="clear" w:color="auto" w:fill="auto"/>
            <w:vAlign w:val="bottom"/>
          </w:tcPr>
          <w:p w14:paraId="484D7065" w14:textId="338D72BD" w:rsidR="00E13AFE" w:rsidRPr="00C935A5" w:rsidRDefault="00E13AFE" w:rsidP="00795565">
            <w:pPr>
              <w:spacing w:before="40" w:after="20"/>
              <w:jc w:val="right"/>
              <w:rPr>
                <w:rFonts w:cs="Arial"/>
                <w:sz w:val="18"/>
                <w:szCs w:val="18"/>
              </w:rPr>
            </w:pPr>
            <w:r w:rsidRPr="00E13AFE">
              <w:rPr>
                <w:rFonts w:cs="Arial"/>
                <w:sz w:val="18"/>
                <w:szCs w:val="18"/>
              </w:rPr>
              <w:t>1,055</w:t>
            </w:r>
          </w:p>
        </w:tc>
        <w:tc>
          <w:tcPr>
            <w:tcW w:w="1418" w:type="dxa"/>
            <w:tcBorders>
              <w:top w:val="nil"/>
              <w:left w:val="nil"/>
              <w:bottom w:val="nil"/>
              <w:right w:val="nil"/>
            </w:tcBorders>
            <w:shd w:val="clear" w:color="auto" w:fill="auto"/>
            <w:vAlign w:val="bottom"/>
          </w:tcPr>
          <w:p w14:paraId="5DDDBB5D" w14:textId="54778E2E" w:rsidR="00E13AFE" w:rsidRPr="00C935A5" w:rsidRDefault="00E13AFE" w:rsidP="00795565">
            <w:pPr>
              <w:spacing w:before="40" w:after="20"/>
              <w:jc w:val="right"/>
              <w:rPr>
                <w:rFonts w:cs="Arial"/>
                <w:sz w:val="18"/>
                <w:szCs w:val="18"/>
              </w:rPr>
            </w:pPr>
            <w:r w:rsidRPr="00E13AFE">
              <w:rPr>
                <w:rFonts w:cs="Arial"/>
                <w:sz w:val="18"/>
                <w:szCs w:val="18"/>
              </w:rPr>
              <w:t>2,257,865</w:t>
            </w:r>
          </w:p>
        </w:tc>
        <w:tc>
          <w:tcPr>
            <w:tcW w:w="1418" w:type="dxa"/>
            <w:tcBorders>
              <w:top w:val="nil"/>
              <w:left w:val="nil"/>
              <w:bottom w:val="nil"/>
              <w:right w:val="nil"/>
            </w:tcBorders>
            <w:shd w:val="clear" w:color="auto" w:fill="auto"/>
            <w:vAlign w:val="bottom"/>
          </w:tcPr>
          <w:p w14:paraId="1E69D579" w14:textId="09966C88" w:rsidR="00E13AFE" w:rsidRPr="00C935A5" w:rsidRDefault="00E13AFE" w:rsidP="00795565">
            <w:pPr>
              <w:spacing w:before="40" w:after="20"/>
              <w:jc w:val="right"/>
              <w:rPr>
                <w:rFonts w:cs="Arial"/>
                <w:sz w:val="18"/>
                <w:szCs w:val="18"/>
              </w:rPr>
            </w:pPr>
            <w:r w:rsidRPr="00E13AFE">
              <w:rPr>
                <w:rFonts w:cs="Arial"/>
                <w:sz w:val="18"/>
                <w:szCs w:val="18"/>
              </w:rPr>
              <w:t>17.2</w:t>
            </w:r>
          </w:p>
        </w:tc>
      </w:tr>
      <w:tr w:rsidR="00E13AFE" w:rsidRPr="00E13AFE" w14:paraId="7DC37539" w14:textId="77777777" w:rsidTr="00372475">
        <w:tc>
          <w:tcPr>
            <w:tcW w:w="2268" w:type="dxa"/>
            <w:tcBorders>
              <w:top w:val="nil"/>
              <w:left w:val="nil"/>
              <w:bottom w:val="nil"/>
              <w:right w:val="single" w:sz="18" w:space="0" w:color="FFC000"/>
            </w:tcBorders>
            <w:shd w:val="clear" w:color="auto" w:fill="auto"/>
            <w:vAlign w:val="center"/>
          </w:tcPr>
          <w:p w14:paraId="7B69E267" w14:textId="77777777" w:rsidR="00E13AFE" w:rsidRPr="00C935A5" w:rsidRDefault="00E13AFE" w:rsidP="00E13AFE">
            <w:pPr>
              <w:spacing w:before="40" w:after="40"/>
              <w:rPr>
                <w:rFonts w:cs="Arial"/>
                <w:sz w:val="18"/>
                <w:szCs w:val="18"/>
              </w:rPr>
            </w:pPr>
            <w:r w:rsidRPr="00C935A5">
              <w:rPr>
                <w:rFonts w:cs="Arial"/>
                <w:sz w:val="18"/>
                <w:szCs w:val="18"/>
              </w:rPr>
              <w:t>Bass Coast S</w:t>
            </w:r>
          </w:p>
        </w:tc>
        <w:tc>
          <w:tcPr>
            <w:tcW w:w="1418" w:type="dxa"/>
            <w:tcBorders>
              <w:top w:val="nil"/>
              <w:left w:val="single" w:sz="18" w:space="0" w:color="FFC000"/>
              <w:bottom w:val="nil"/>
              <w:right w:val="nil"/>
            </w:tcBorders>
            <w:shd w:val="clear" w:color="auto" w:fill="auto"/>
            <w:vAlign w:val="bottom"/>
          </w:tcPr>
          <w:p w14:paraId="281F74CB" w14:textId="6ACE4D82" w:rsidR="00E13AFE" w:rsidRPr="00C935A5" w:rsidRDefault="00E13AFE" w:rsidP="00795565">
            <w:pPr>
              <w:spacing w:before="40" w:after="20"/>
              <w:jc w:val="right"/>
              <w:rPr>
                <w:rFonts w:cs="Arial"/>
                <w:sz w:val="18"/>
                <w:szCs w:val="18"/>
              </w:rPr>
            </w:pPr>
            <w:r w:rsidRPr="00E13AFE">
              <w:rPr>
                <w:rFonts w:cs="Arial"/>
                <w:sz w:val="18"/>
                <w:szCs w:val="18"/>
              </w:rPr>
              <w:t>967</w:t>
            </w:r>
          </w:p>
        </w:tc>
        <w:tc>
          <w:tcPr>
            <w:tcW w:w="1418" w:type="dxa"/>
            <w:tcBorders>
              <w:top w:val="nil"/>
              <w:left w:val="nil"/>
              <w:bottom w:val="nil"/>
              <w:right w:val="nil"/>
            </w:tcBorders>
            <w:shd w:val="clear" w:color="auto" w:fill="auto"/>
            <w:vAlign w:val="bottom"/>
          </w:tcPr>
          <w:p w14:paraId="59D04E76" w14:textId="07806599" w:rsidR="00E13AFE" w:rsidRPr="00C935A5" w:rsidRDefault="00E13AFE" w:rsidP="00795565">
            <w:pPr>
              <w:spacing w:before="40" w:after="20"/>
              <w:jc w:val="right"/>
              <w:rPr>
                <w:rFonts w:cs="Arial"/>
                <w:sz w:val="18"/>
                <w:szCs w:val="18"/>
              </w:rPr>
            </w:pPr>
            <w:r w:rsidRPr="00E13AFE">
              <w:rPr>
                <w:rFonts w:cs="Arial"/>
                <w:sz w:val="18"/>
                <w:szCs w:val="18"/>
              </w:rPr>
              <w:t>4,022,041</w:t>
            </w:r>
          </w:p>
        </w:tc>
        <w:tc>
          <w:tcPr>
            <w:tcW w:w="1418" w:type="dxa"/>
            <w:tcBorders>
              <w:top w:val="nil"/>
              <w:left w:val="nil"/>
              <w:bottom w:val="nil"/>
              <w:right w:val="nil"/>
            </w:tcBorders>
            <w:shd w:val="clear" w:color="auto" w:fill="auto"/>
            <w:vAlign w:val="bottom"/>
          </w:tcPr>
          <w:p w14:paraId="275EDFFB" w14:textId="63C64B50" w:rsidR="00E13AFE" w:rsidRPr="00C935A5" w:rsidRDefault="00E13AFE" w:rsidP="00795565">
            <w:pPr>
              <w:spacing w:before="40" w:after="20"/>
              <w:jc w:val="right"/>
              <w:rPr>
                <w:rFonts w:cs="Arial"/>
                <w:sz w:val="18"/>
                <w:szCs w:val="18"/>
              </w:rPr>
            </w:pPr>
            <w:r w:rsidRPr="00E13AFE">
              <w:rPr>
                <w:rFonts w:cs="Arial"/>
                <w:sz w:val="18"/>
                <w:szCs w:val="18"/>
              </w:rPr>
              <w:t>110.7</w:t>
            </w:r>
          </w:p>
        </w:tc>
      </w:tr>
      <w:tr w:rsidR="00E13AFE" w:rsidRPr="00E13AFE" w14:paraId="3C11FAB2" w14:textId="77777777" w:rsidTr="00372475">
        <w:tc>
          <w:tcPr>
            <w:tcW w:w="2268" w:type="dxa"/>
            <w:tcBorders>
              <w:top w:val="nil"/>
              <w:left w:val="nil"/>
              <w:bottom w:val="nil"/>
              <w:right w:val="single" w:sz="18" w:space="0" w:color="FFC000"/>
            </w:tcBorders>
            <w:shd w:val="clear" w:color="auto" w:fill="auto"/>
            <w:vAlign w:val="center"/>
          </w:tcPr>
          <w:p w14:paraId="4E751221" w14:textId="77777777" w:rsidR="00E13AFE" w:rsidRPr="00C935A5" w:rsidRDefault="00E13AFE" w:rsidP="00E13AFE">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418" w:type="dxa"/>
            <w:tcBorders>
              <w:top w:val="nil"/>
              <w:left w:val="single" w:sz="18" w:space="0" w:color="FFC000"/>
              <w:bottom w:val="nil"/>
              <w:right w:val="nil"/>
            </w:tcBorders>
            <w:shd w:val="clear" w:color="auto" w:fill="auto"/>
            <w:vAlign w:val="bottom"/>
          </w:tcPr>
          <w:p w14:paraId="7C4550BB" w14:textId="494426C3" w:rsidR="00E13AFE" w:rsidRPr="00C935A5" w:rsidRDefault="00E13AFE" w:rsidP="00795565">
            <w:pPr>
              <w:spacing w:before="40" w:after="20"/>
              <w:jc w:val="right"/>
              <w:rPr>
                <w:rFonts w:cs="Arial"/>
                <w:sz w:val="18"/>
                <w:szCs w:val="18"/>
              </w:rPr>
            </w:pPr>
            <w:r w:rsidRPr="00E13AFE">
              <w:rPr>
                <w:rFonts w:cs="Arial"/>
                <w:sz w:val="18"/>
                <w:szCs w:val="18"/>
              </w:rPr>
              <w:t>997</w:t>
            </w:r>
          </w:p>
        </w:tc>
        <w:tc>
          <w:tcPr>
            <w:tcW w:w="1418" w:type="dxa"/>
            <w:tcBorders>
              <w:top w:val="nil"/>
              <w:left w:val="nil"/>
              <w:bottom w:val="nil"/>
              <w:right w:val="nil"/>
            </w:tcBorders>
            <w:shd w:val="clear" w:color="auto" w:fill="auto"/>
            <w:vAlign w:val="bottom"/>
          </w:tcPr>
          <w:p w14:paraId="0A37007C" w14:textId="568FD37E" w:rsidR="00E13AFE" w:rsidRPr="00C935A5" w:rsidRDefault="00E13AFE" w:rsidP="00795565">
            <w:pPr>
              <w:spacing w:before="40" w:after="20"/>
              <w:jc w:val="right"/>
              <w:rPr>
                <w:rFonts w:cs="Arial"/>
                <w:sz w:val="18"/>
                <w:szCs w:val="18"/>
              </w:rPr>
            </w:pPr>
            <w:r w:rsidRPr="00E13AFE">
              <w:rPr>
                <w:rFonts w:cs="Arial"/>
                <w:sz w:val="18"/>
                <w:szCs w:val="18"/>
              </w:rPr>
              <w:t>1,216,465</w:t>
            </w:r>
          </w:p>
        </w:tc>
        <w:tc>
          <w:tcPr>
            <w:tcW w:w="1418" w:type="dxa"/>
            <w:tcBorders>
              <w:top w:val="nil"/>
              <w:left w:val="nil"/>
              <w:bottom w:val="nil"/>
              <w:right w:val="nil"/>
            </w:tcBorders>
            <w:shd w:val="clear" w:color="auto" w:fill="auto"/>
            <w:vAlign w:val="bottom"/>
          </w:tcPr>
          <w:p w14:paraId="7B1A53E9" w14:textId="66B15BA4" w:rsidR="00E13AFE" w:rsidRPr="00C935A5" w:rsidRDefault="00E13AFE" w:rsidP="00795565">
            <w:pPr>
              <w:spacing w:before="40" w:after="20"/>
              <w:jc w:val="right"/>
              <w:rPr>
                <w:rFonts w:cs="Arial"/>
                <w:sz w:val="18"/>
                <w:szCs w:val="18"/>
              </w:rPr>
            </w:pPr>
            <w:r w:rsidRPr="00E13AFE">
              <w:rPr>
                <w:rFonts w:cs="Arial"/>
                <w:sz w:val="18"/>
                <w:szCs w:val="18"/>
              </w:rPr>
              <w:t>22.7</w:t>
            </w:r>
          </w:p>
        </w:tc>
      </w:tr>
      <w:tr w:rsidR="00E13AFE" w:rsidRPr="00E13AFE" w14:paraId="2382C38D" w14:textId="77777777" w:rsidTr="00372475">
        <w:tc>
          <w:tcPr>
            <w:tcW w:w="2268" w:type="dxa"/>
            <w:tcBorders>
              <w:top w:val="nil"/>
              <w:left w:val="nil"/>
              <w:bottom w:val="nil"/>
              <w:right w:val="single" w:sz="18" w:space="0" w:color="FFC000"/>
            </w:tcBorders>
            <w:shd w:val="clear" w:color="auto" w:fill="auto"/>
            <w:vAlign w:val="center"/>
          </w:tcPr>
          <w:p w14:paraId="18CB4B9E" w14:textId="77777777" w:rsidR="00E13AFE" w:rsidRPr="00C935A5" w:rsidRDefault="00E13AFE" w:rsidP="00E13AFE">
            <w:pPr>
              <w:spacing w:before="40" w:after="40"/>
              <w:rPr>
                <w:rFonts w:cs="Arial"/>
                <w:sz w:val="18"/>
                <w:szCs w:val="18"/>
              </w:rPr>
            </w:pPr>
            <w:r w:rsidRPr="00C935A5">
              <w:rPr>
                <w:rFonts w:cs="Arial"/>
                <w:sz w:val="18"/>
                <w:szCs w:val="18"/>
              </w:rPr>
              <w:t>Bayside C</w:t>
            </w:r>
          </w:p>
        </w:tc>
        <w:tc>
          <w:tcPr>
            <w:tcW w:w="1418" w:type="dxa"/>
            <w:tcBorders>
              <w:top w:val="nil"/>
              <w:left w:val="single" w:sz="18" w:space="0" w:color="FFC000"/>
              <w:bottom w:val="nil"/>
              <w:right w:val="nil"/>
            </w:tcBorders>
            <w:shd w:val="clear" w:color="auto" w:fill="auto"/>
            <w:vAlign w:val="bottom"/>
          </w:tcPr>
          <w:p w14:paraId="4A20B4C7" w14:textId="3D159EBC" w:rsidR="00E13AFE" w:rsidRPr="00C935A5" w:rsidRDefault="00E13AFE" w:rsidP="00795565">
            <w:pPr>
              <w:spacing w:before="40" w:after="20"/>
              <w:jc w:val="right"/>
              <w:rPr>
                <w:rFonts w:cs="Arial"/>
                <w:sz w:val="18"/>
                <w:szCs w:val="18"/>
              </w:rPr>
            </w:pPr>
            <w:r w:rsidRPr="00E13AFE">
              <w:rPr>
                <w:rFonts w:cs="Arial"/>
                <w:sz w:val="18"/>
                <w:szCs w:val="18"/>
              </w:rPr>
              <w:t>1,097</w:t>
            </w:r>
          </w:p>
        </w:tc>
        <w:tc>
          <w:tcPr>
            <w:tcW w:w="1418" w:type="dxa"/>
            <w:tcBorders>
              <w:top w:val="nil"/>
              <w:left w:val="nil"/>
              <w:bottom w:val="nil"/>
              <w:right w:val="nil"/>
            </w:tcBorders>
            <w:shd w:val="clear" w:color="auto" w:fill="auto"/>
            <w:vAlign w:val="bottom"/>
          </w:tcPr>
          <w:p w14:paraId="63C421F7" w14:textId="01776B51" w:rsidR="00E13AFE" w:rsidRPr="00C935A5" w:rsidRDefault="00E13AFE" w:rsidP="00795565">
            <w:pPr>
              <w:spacing w:before="40" w:after="20"/>
              <w:jc w:val="right"/>
              <w:rPr>
                <w:rFonts w:cs="Arial"/>
                <w:sz w:val="18"/>
                <w:szCs w:val="18"/>
              </w:rPr>
            </w:pPr>
            <w:r w:rsidRPr="00E13AFE">
              <w:rPr>
                <w:rFonts w:cs="Arial"/>
                <w:sz w:val="18"/>
                <w:szCs w:val="18"/>
              </w:rPr>
              <w:t>1,151,254</w:t>
            </w:r>
          </w:p>
        </w:tc>
        <w:tc>
          <w:tcPr>
            <w:tcW w:w="1418" w:type="dxa"/>
            <w:tcBorders>
              <w:top w:val="nil"/>
              <w:left w:val="nil"/>
              <w:bottom w:val="nil"/>
              <w:right w:val="nil"/>
            </w:tcBorders>
            <w:shd w:val="clear" w:color="auto" w:fill="auto"/>
            <w:vAlign w:val="bottom"/>
          </w:tcPr>
          <w:p w14:paraId="7657DB3E" w14:textId="5D5CADCF" w:rsidR="00E13AFE" w:rsidRPr="00C935A5" w:rsidRDefault="00E13AFE" w:rsidP="00795565">
            <w:pPr>
              <w:spacing w:before="40" w:after="20"/>
              <w:jc w:val="right"/>
              <w:rPr>
                <w:rFonts w:cs="Arial"/>
                <w:sz w:val="18"/>
                <w:szCs w:val="18"/>
              </w:rPr>
            </w:pPr>
            <w:r w:rsidRPr="00E13AFE">
              <w:rPr>
                <w:rFonts w:cs="Arial"/>
                <w:sz w:val="18"/>
                <w:szCs w:val="18"/>
              </w:rPr>
              <w:t>10.8</w:t>
            </w:r>
          </w:p>
        </w:tc>
      </w:tr>
      <w:tr w:rsidR="00E13AFE" w:rsidRPr="00E13AFE" w14:paraId="5C339943" w14:textId="77777777" w:rsidTr="00372475">
        <w:tc>
          <w:tcPr>
            <w:tcW w:w="2268" w:type="dxa"/>
            <w:tcBorders>
              <w:top w:val="nil"/>
              <w:left w:val="nil"/>
              <w:bottom w:val="nil"/>
              <w:right w:val="single" w:sz="18" w:space="0" w:color="FFC000"/>
            </w:tcBorders>
            <w:shd w:val="clear" w:color="auto" w:fill="auto"/>
            <w:vAlign w:val="center"/>
          </w:tcPr>
          <w:p w14:paraId="6A94AC98" w14:textId="77777777" w:rsidR="00E13AFE" w:rsidRPr="00C935A5" w:rsidRDefault="00E13AFE" w:rsidP="00E13AFE">
            <w:pPr>
              <w:spacing w:before="40" w:after="40"/>
              <w:rPr>
                <w:rFonts w:cs="Arial"/>
                <w:sz w:val="18"/>
                <w:szCs w:val="18"/>
              </w:rPr>
            </w:pPr>
            <w:r w:rsidRPr="00C935A5">
              <w:rPr>
                <w:rFonts w:cs="Arial"/>
                <w:sz w:val="18"/>
                <w:szCs w:val="18"/>
              </w:rPr>
              <w:t>Benalla RC</w:t>
            </w:r>
          </w:p>
        </w:tc>
        <w:tc>
          <w:tcPr>
            <w:tcW w:w="1418" w:type="dxa"/>
            <w:tcBorders>
              <w:top w:val="nil"/>
              <w:left w:val="single" w:sz="18" w:space="0" w:color="FFC000"/>
              <w:bottom w:val="nil"/>
              <w:right w:val="nil"/>
            </w:tcBorders>
            <w:shd w:val="clear" w:color="auto" w:fill="auto"/>
            <w:vAlign w:val="bottom"/>
          </w:tcPr>
          <w:p w14:paraId="64AE4225" w14:textId="4784BE8F" w:rsidR="00E13AFE" w:rsidRPr="00C935A5" w:rsidRDefault="00E13AFE" w:rsidP="00795565">
            <w:pPr>
              <w:spacing w:before="40" w:after="20"/>
              <w:jc w:val="right"/>
              <w:rPr>
                <w:rFonts w:cs="Arial"/>
                <w:sz w:val="18"/>
                <w:szCs w:val="18"/>
              </w:rPr>
            </w:pPr>
            <w:r w:rsidRPr="00E13AFE">
              <w:rPr>
                <w:rFonts w:cs="Arial"/>
                <w:sz w:val="18"/>
                <w:szCs w:val="18"/>
              </w:rPr>
              <w:t>951</w:t>
            </w:r>
          </w:p>
        </w:tc>
        <w:tc>
          <w:tcPr>
            <w:tcW w:w="1418" w:type="dxa"/>
            <w:tcBorders>
              <w:top w:val="nil"/>
              <w:left w:val="nil"/>
              <w:bottom w:val="nil"/>
              <w:right w:val="nil"/>
            </w:tcBorders>
            <w:shd w:val="clear" w:color="auto" w:fill="auto"/>
            <w:vAlign w:val="bottom"/>
          </w:tcPr>
          <w:p w14:paraId="0C2C7A1C" w14:textId="4A8F4984" w:rsidR="00E13AFE" w:rsidRPr="00C935A5" w:rsidRDefault="00E13AFE" w:rsidP="00795565">
            <w:pPr>
              <w:spacing w:before="40" w:after="20"/>
              <w:jc w:val="right"/>
              <w:rPr>
                <w:rFonts w:cs="Arial"/>
                <w:sz w:val="18"/>
                <w:szCs w:val="18"/>
              </w:rPr>
            </w:pPr>
            <w:r w:rsidRPr="00E13AFE">
              <w:rPr>
                <w:rFonts w:cs="Arial"/>
                <w:sz w:val="18"/>
                <w:szCs w:val="18"/>
              </w:rPr>
              <w:t>494,866</w:t>
            </w:r>
          </w:p>
        </w:tc>
        <w:tc>
          <w:tcPr>
            <w:tcW w:w="1418" w:type="dxa"/>
            <w:tcBorders>
              <w:top w:val="nil"/>
              <w:left w:val="nil"/>
              <w:bottom w:val="nil"/>
              <w:right w:val="nil"/>
            </w:tcBorders>
            <w:shd w:val="clear" w:color="auto" w:fill="auto"/>
            <w:vAlign w:val="bottom"/>
          </w:tcPr>
          <w:p w14:paraId="21553088" w14:textId="7604376C" w:rsidR="00E13AFE" w:rsidRPr="00C935A5" w:rsidRDefault="00E13AFE" w:rsidP="00795565">
            <w:pPr>
              <w:spacing w:before="40" w:after="20"/>
              <w:jc w:val="right"/>
              <w:rPr>
                <w:rFonts w:cs="Arial"/>
                <w:sz w:val="18"/>
                <w:szCs w:val="18"/>
              </w:rPr>
            </w:pPr>
            <w:r w:rsidRPr="00E13AFE">
              <w:rPr>
                <w:rFonts w:cs="Arial"/>
                <w:sz w:val="18"/>
                <w:szCs w:val="18"/>
              </w:rPr>
              <w:t>35.3</w:t>
            </w:r>
          </w:p>
        </w:tc>
      </w:tr>
      <w:tr w:rsidR="00E13AFE" w:rsidRPr="00E13AFE" w14:paraId="2EE708C9" w14:textId="77777777" w:rsidTr="00372475">
        <w:tc>
          <w:tcPr>
            <w:tcW w:w="2268" w:type="dxa"/>
            <w:tcBorders>
              <w:top w:val="nil"/>
              <w:left w:val="nil"/>
              <w:bottom w:val="nil"/>
              <w:right w:val="single" w:sz="18" w:space="0" w:color="FFC000"/>
            </w:tcBorders>
            <w:shd w:val="clear" w:color="auto" w:fill="auto"/>
            <w:vAlign w:val="center"/>
          </w:tcPr>
          <w:p w14:paraId="428B8099" w14:textId="77777777" w:rsidR="00E13AFE" w:rsidRPr="00C935A5" w:rsidRDefault="00E13AFE" w:rsidP="00E13AFE">
            <w:pPr>
              <w:spacing w:before="40" w:after="40"/>
              <w:rPr>
                <w:rFonts w:cs="Arial"/>
                <w:sz w:val="18"/>
                <w:szCs w:val="18"/>
              </w:rPr>
            </w:pPr>
            <w:r w:rsidRPr="00C935A5">
              <w:rPr>
                <w:rFonts w:cs="Arial"/>
                <w:sz w:val="18"/>
                <w:szCs w:val="18"/>
              </w:rPr>
              <w:t>Boroondara C</w:t>
            </w:r>
          </w:p>
        </w:tc>
        <w:tc>
          <w:tcPr>
            <w:tcW w:w="1418" w:type="dxa"/>
            <w:tcBorders>
              <w:top w:val="nil"/>
              <w:left w:val="single" w:sz="18" w:space="0" w:color="FFC000"/>
              <w:bottom w:val="nil"/>
              <w:right w:val="nil"/>
            </w:tcBorders>
            <w:shd w:val="clear" w:color="auto" w:fill="auto"/>
            <w:vAlign w:val="bottom"/>
          </w:tcPr>
          <w:p w14:paraId="7CD13E93" w14:textId="1ACF2EB6" w:rsidR="00E13AFE" w:rsidRPr="00C935A5" w:rsidRDefault="00E13AFE" w:rsidP="00795565">
            <w:pPr>
              <w:spacing w:before="40" w:after="20"/>
              <w:jc w:val="right"/>
              <w:rPr>
                <w:rFonts w:cs="Arial"/>
                <w:sz w:val="18"/>
                <w:szCs w:val="18"/>
              </w:rPr>
            </w:pPr>
            <w:r w:rsidRPr="00E13AFE">
              <w:rPr>
                <w:rFonts w:cs="Arial"/>
                <w:sz w:val="18"/>
                <w:szCs w:val="18"/>
              </w:rPr>
              <w:t>1,097</w:t>
            </w:r>
          </w:p>
        </w:tc>
        <w:tc>
          <w:tcPr>
            <w:tcW w:w="1418" w:type="dxa"/>
            <w:tcBorders>
              <w:top w:val="nil"/>
              <w:left w:val="nil"/>
              <w:bottom w:val="nil"/>
              <w:right w:val="nil"/>
            </w:tcBorders>
            <w:shd w:val="clear" w:color="auto" w:fill="auto"/>
            <w:vAlign w:val="bottom"/>
          </w:tcPr>
          <w:p w14:paraId="025A9B2C" w14:textId="193FB4FE" w:rsidR="00E13AFE" w:rsidRPr="00C935A5" w:rsidRDefault="00E13AFE" w:rsidP="00795565">
            <w:pPr>
              <w:spacing w:before="40" w:after="20"/>
              <w:jc w:val="right"/>
              <w:rPr>
                <w:rFonts w:cs="Arial"/>
                <w:sz w:val="18"/>
                <w:szCs w:val="18"/>
              </w:rPr>
            </w:pPr>
            <w:r w:rsidRPr="00E13AFE">
              <w:rPr>
                <w:rFonts w:cs="Arial"/>
                <w:sz w:val="18"/>
                <w:szCs w:val="18"/>
              </w:rPr>
              <w:t>2,875,030</w:t>
            </w:r>
          </w:p>
        </w:tc>
        <w:tc>
          <w:tcPr>
            <w:tcW w:w="1418" w:type="dxa"/>
            <w:tcBorders>
              <w:top w:val="nil"/>
              <w:left w:val="nil"/>
              <w:bottom w:val="nil"/>
              <w:right w:val="nil"/>
            </w:tcBorders>
            <w:shd w:val="clear" w:color="auto" w:fill="auto"/>
            <w:vAlign w:val="bottom"/>
          </w:tcPr>
          <w:p w14:paraId="68FF8D92" w14:textId="3C0F2294" w:rsidR="00E13AFE" w:rsidRPr="00C935A5" w:rsidRDefault="00E13AFE" w:rsidP="00795565">
            <w:pPr>
              <w:spacing w:before="40" w:after="20"/>
              <w:jc w:val="right"/>
              <w:rPr>
                <w:rFonts w:cs="Arial"/>
                <w:sz w:val="18"/>
                <w:szCs w:val="18"/>
              </w:rPr>
            </w:pPr>
            <w:r w:rsidRPr="00E13AFE">
              <w:rPr>
                <w:rFonts w:cs="Arial"/>
                <w:sz w:val="18"/>
                <w:szCs w:val="18"/>
              </w:rPr>
              <w:t>15.7</w:t>
            </w:r>
          </w:p>
        </w:tc>
      </w:tr>
      <w:tr w:rsidR="00E13AFE" w:rsidRPr="00E13AFE" w14:paraId="10CE9361" w14:textId="77777777" w:rsidTr="00372475">
        <w:tc>
          <w:tcPr>
            <w:tcW w:w="2268" w:type="dxa"/>
            <w:tcBorders>
              <w:top w:val="nil"/>
              <w:left w:val="nil"/>
              <w:bottom w:val="nil"/>
              <w:right w:val="single" w:sz="18" w:space="0" w:color="FFC000"/>
            </w:tcBorders>
            <w:shd w:val="clear" w:color="auto" w:fill="auto"/>
            <w:vAlign w:val="center"/>
          </w:tcPr>
          <w:p w14:paraId="7048E354" w14:textId="77777777" w:rsidR="00E13AFE" w:rsidRPr="00C935A5" w:rsidRDefault="00E13AFE" w:rsidP="00E13AFE">
            <w:pPr>
              <w:spacing w:before="40" w:after="40"/>
              <w:rPr>
                <w:rFonts w:cs="Arial"/>
                <w:sz w:val="18"/>
                <w:szCs w:val="18"/>
              </w:rPr>
            </w:pPr>
            <w:r w:rsidRPr="00C935A5">
              <w:rPr>
                <w:rFonts w:cs="Arial"/>
                <w:sz w:val="18"/>
                <w:szCs w:val="18"/>
              </w:rPr>
              <w:t>Brimbank C</w:t>
            </w:r>
          </w:p>
        </w:tc>
        <w:tc>
          <w:tcPr>
            <w:tcW w:w="1418" w:type="dxa"/>
            <w:tcBorders>
              <w:top w:val="nil"/>
              <w:left w:val="single" w:sz="18" w:space="0" w:color="FFC000"/>
              <w:bottom w:val="nil"/>
              <w:right w:val="nil"/>
            </w:tcBorders>
            <w:shd w:val="clear" w:color="auto" w:fill="auto"/>
            <w:vAlign w:val="bottom"/>
          </w:tcPr>
          <w:p w14:paraId="37460554" w14:textId="2BAE6B59" w:rsidR="00E13AFE" w:rsidRPr="00C935A5" w:rsidRDefault="00E13AFE" w:rsidP="00795565">
            <w:pPr>
              <w:spacing w:before="40" w:after="20"/>
              <w:jc w:val="right"/>
              <w:rPr>
                <w:rFonts w:cs="Arial"/>
                <w:sz w:val="18"/>
                <w:szCs w:val="18"/>
              </w:rPr>
            </w:pPr>
            <w:r w:rsidRPr="00E13AFE">
              <w:rPr>
                <w:rFonts w:cs="Arial"/>
                <w:sz w:val="18"/>
                <w:szCs w:val="18"/>
              </w:rPr>
              <w:t>921</w:t>
            </w:r>
          </w:p>
        </w:tc>
        <w:tc>
          <w:tcPr>
            <w:tcW w:w="1418" w:type="dxa"/>
            <w:tcBorders>
              <w:top w:val="nil"/>
              <w:left w:val="nil"/>
              <w:bottom w:val="nil"/>
              <w:right w:val="nil"/>
            </w:tcBorders>
            <w:shd w:val="clear" w:color="auto" w:fill="auto"/>
            <w:vAlign w:val="bottom"/>
          </w:tcPr>
          <w:p w14:paraId="14472C14" w14:textId="5D58F82B" w:rsidR="00E13AFE" w:rsidRPr="00C935A5" w:rsidRDefault="00E13AFE" w:rsidP="00795565">
            <w:pPr>
              <w:spacing w:before="40" w:after="20"/>
              <w:jc w:val="right"/>
              <w:rPr>
                <w:rFonts w:cs="Arial"/>
                <w:sz w:val="18"/>
                <w:szCs w:val="18"/>
              </w:rPr>
            </w:pPr>
            <w:r w:rsidRPr="00E13AFE">
              <w:rPr>
                <w:rFonts w:cs="Arial"/>
                <w:sz w:val="18"/>
                <w:szCs w:val="18"/>
              </w:rPr>
              <w:t>1,644,876</w:t>
            </w:r>
          </w:p>
        </w:tc>
        <w:tc>
          <w:tcPr>
            <w:tcW w:w="1418" w:type="dxa"/>
            <w:tcBorders>
              <w:top w:val="nil"/>
              <w:left w:val="nil"/>
              <w:bottom w:val="nil"/>
              <w:right w:val="nil"/>
            </w:tcBorders>
            <w:shd w:val="clear" w:color="auto" w:fill="auto"/>
            <w:vAlign w:val="bottom"/>
          </w:tcPr>
          <w:p w14:paraId="0972B676" w14:textId="3935645C" w:rsidR="00E13AFE" w:rsidRPr="00C935A5" w:rsidRDefault="00E13AFE" w:rsidP="00795565">
            <w:pPr>
              <w:spacing w:before="40" w:after="20"/>
              <w:jc w:val="right"/>
              <w:rPr>
                <w:rFonts w:cs="Arial"/>
                <w:sz w:val="18"/>
                <w:szCs w:val="18"/>
              </w:rPr>
            </w:pPr>
            <w:r w:rsidRPr="00E13AFE">
              <w:rPr>
                <w:rFonts w:cs="Arial"/>
                <w:sz w:val="18"/>
                <w:szCs w:val="18"/>
              </w:rPr>
              <w:t>7.9</w:t>
            </w:r>
          </w:p>
        </w:tc>
      </w:tr>
      <w:tr w:rsidR="00E13AFE" w:rsidRPr="00E13AFE" w14:paraId="7C0FC8B5" w14:textId="77777777" w:rsidTr="00372475">
        <w:tc>
          <w:tcPr>
            <w:tcW w:w="2268" w:type="dxa"/>
            <w:tcBorders>
              <w:top w:val="nil"/>
              <w:left w:val="nil"/>
              <w:bottom w:val="nil"/>
              <w:right w:val="single" w:sz="18" w:space="0" w:color="FFC000"/>
            </w:tcBorders>
            <w:shd w:val="clear" w:color="auto" w:fill="auto"/>
            <w:vAlign w:val="center"/>
          </w:tcPr>
          <w:p w14:paraId="5FF8A0CA" w14:textId="77777777" w:rsidR="00E13AFE" w:rsidRPr="00C935A5" w:rsidRDefault="00E13AFE" w:rsidP="00E13AFE">
            <w:pPr>
              <w:spacing w:before="40" w:after="40"/>
              <w:rPr>
                <w:rFonts w:cs="Arial"/>
                <w:sz w:val="18"/>
                <w:szCs w:val="18"/>
              </w:rPr>
            </w:pPr>
            <w:r w:rsidRPr="00C935A5">
              <w:rPr>
                <w:rFonts w:cs="Arial"/>
                <w:sz w:val="18"/>
                <w:szCs w:val="18"/>
              </w:rPr>
              <w:t>Buloke S</w:t>
            </w:r>
          </w:p>
        </w:tc>
        <w:tc>
          <w:tcPr>
            <w:tcW w:w="1418" w:type="dxa"/>
            <w:tcBorders>
              <w:top w:val="nil"/>
              <w:left w:val="single" w:sz="18" w:space="0" w:color="FFC000"/>
              <w:bottom w:val="nil"/>
              <w:right w:val="nil"/>
            </w:tcBorders>
            <w:shd w:val="clear" w:color="auto" w:fill="auto"/>
            <w:vAlign w:val="bottom"/>
          </w:tcPr>
          <w:p w14:paraId="603D5A32" w14:textId="5057F5FD" w:rsidR="00E13AFE" w:rsidRPr="00C935A5" w:rsidRDefault="00E13AFE" w:rsidP="00795565">
            <w:pPr>
              <w:spacing w:before="40" w:after="20"/>
              <w:jc w:val="right"/>
              <w:rPr>
                <w:rFonts w:cs="Arial"/>
                <w:sz w:val="18"/>
                <w:szCs w:val="18"/>
              </w:rPr>
            </w:pPr>
            <w:r w:rsidRPr="00E13AFE">
              <w:rPr>
                <w:rFonts w:cs="Arial"/>
                <w:sz w:val="18"/>
                <w:szCs w:val="18"/>
              </w:rPr>
              <w:t>967</w:t>
            </w:r>
          </w:p>
        </w:tc>
        <w:tc>
          <w:tcPr>
            <w:tcW w:w="1418" w:type="dxa"/>
            <w:tcBorders>
              <w:top w:val="nil"/>
              <w:left w:val="nil"/>
              <w:bottom w:val="nil"/>
              <w:right w:val="nil"/>
            </w:tcBorders>
            <w:shd w:val="clear" w:color="auto" w:fill="auto"/>
            <w:vAlign w:val="bottom"/>
          </w:tcPr>
          <w:p w14:paraId="2CBA10D3" w14:textId="5984B936" w:rsidR="00E13AFE" w:rsidRPr="00C935A5" w:rsidRDefault="00E13AFE" w:rsidP="00795565">
            <w:pPr>
              <w:spacing w:before="40" w:after="20"/>
              <w:jc w:val="right"/>
              <w:rPr>
                <w:rFonts w:cs="Arial"/>
                <w:sz w:val="18"/>
                <w:szCs w:val="18"/>
              </w:rPr>
            </w:pPr>
            <w:r w:rsidRPr="00E13AFE">
              <w:rPr>
                <w:rFonts w:cs="Arial"/>
                <w:sz w:val="18"/>
                <w:szCs w:val="18"/>
              </w:rPr>
              <w:t>143,500</w:t>
            </w:r>
          </w:p>
        </w:tc>
        <w:tc>
          <w:tcPr>
            <w:tcW w:w="1418" w:type="dxa"/>
            <w:tcBorders>
              <w:top w:val="nil"/>
              <w:left w:val="nil"/>
              <w:bottom w:val="nil"/>
              <w:right w:val="nil"/>
            </w:tcBorders>
            <w:shd w:val="clear" w:color="auto" w:fill="auto"/>
            <w:vAlign w:val="bottom"/>
          </w:tcPr>
          <w:p w14:paraId="79242E43" w14:textId="53C21F56" w:rsidR="00E13AFE" w:rsidRPr="00C935A5" w:rsidRDefault="00E13AFE" w:rsidP="00795565">
            <w:pPr>
              <w:spacing w:before="40" w:after="20"/>
              <w:jc w:val="right"/>
              <w:rPr>
                <w:rFonts w:cs="Arial"/>
                <w:sz w:val="18"/>
                <w:szCs w:val="18"/>
              </w:rPr>
            </w:pPr>
            <w:r w:rsidRPr="00E13AFE">
              <w:rPr>
                <w:rFonts w:cs="Arial"/>
                <w:sz w:val="18"/>
                <w:szCs w:val="18"/>
              </w:rPr>
              <w:t>23.4</w:t>
            </w:r>
          </w:p>
        </w:tc>
      </w:tr>
      <w:tr w:rsidR="00E13AFE" w:rsidRPr="00E13AFE" w14:paraId="49A816B1" w14:textId="77777777" w:rsidTr="00372475">
        <w:tc>
          <w:tcPr>
            <w:tcW w:w="2268" w:type="dxa"/>
            <w:tcBorders>
              <w:top w:val="nil"/>
              <w:left w:val="nil"/>
              <w:bottom w:val="nil"/>
              <w:right w:val="single" w:sz="18" w:space="0" w:color="FFC000"/>
            </w:tcBorders>
            <w:shd w:val="clear" w:color="auto" w:fill="auto"/>
            <w:vAlign w:val="center"/>
          </w:tcPr>
          <w:p w14:paraId="0493B813" w14:textId="77777777" w:rsidR="00E13AFE" w:rsidRPr="00C935A5" w:rsidRDefault="00E13AFE" w:rsidP="00E13AFE">
            <w:pPr>
              <w:spacing w:before="40" w:after="40"/>
              <w:rPr>
                <w:rFonts w:cs="Arial"/>
                <w:sz w:val="18"/>
                <w:szCs w:val="18"/>
              </w:rPr>
            </w:pPr>
            <w:r w:rsidRPr="00C935A5">
              <w:rPr>
                <w:rFonts w:cs="Arial"/>
                <w:sz w:val="18"/>
                <w:szCs w:val="18"/>
              </w:rPr>
              <w:t>Campaspe S</w:t>
            </w:r>
          </w:p>
        </w:tc>
        <w:tc>
          <w:tcPr>
            <w:tcW w:w="1418" w:type="dxa"/>
            <w:tcBorders>
              <w:top w:val="nil"/>
              <w:left w:val="single" w:sz="18" w:space="0" w:color="FFC000"/>
              <w:bottom w:val="nil"/>
              <w:right w:val="nil"/>
            </w:tcBorders>
            <w:shd w:val="clear" w:color="auto" w:fill="auto"/>
            <w:vAlign w:val="bottom"/>
          </w:tcPr>
          <w:p w14:paraId="32096F2B" w14:textId="59391476" w:rsidR="00E13AFE" w:rsidRPr="00C935A5" w:rsidRDefault="00E13AFE" w:rsidP="00795565">
            <w:pPr>
              <w:spacing w:before="40" w:after="20"/>
              <w:jc w:val="right"/>
              <w:rPr>
                <w:rFonts w:cs="Arial"/>
                <w:sz w:val="18"/>
                <w:szCs w:val="18"/>
              </w:rPr>
            </w:pPr>
            <w:r w:rsidRPr="00E13AFE">
              <w:rPr>
                <w:rFonts w:cs="Arial"/>
                <w:sz w:val="18"/>
                <w:szCs w:val="18"/>
              </w:rPr>
              <w:t>967</w:t>
            </w:r>
          </w:p>
        </w:tc>
        <w:tc>
          <w:tcPr>
            <w:tcW w:w="1418" w:type="dxa"/>
            <w:tcBorders>
              <w:top w:val="nil"/>
              <w:left w:val="nil"/>
              <w:bottom w:val="nil"/>
              <w:right w:val="nil"/>
            </w:tcBorders>
            <w:shd w:val="clear" w:color="auto" w:fill="auto"/>
            <w:vAlign w:val="bottom"/>
          </w:tcPr>
          <w:p w14:paraId="2EFA9C4A" w14:textId="7DD2D41F" w:rsidR="00E13AFE" w:rsidRPr="00C935A5" w:rsidRDefault="00E13AFE" w:rsidP="00795565">
            <w:pPr>
              <w:spacing w:before="40" w:after="20"/>
              <w:jc w:val="right"/>
              <w:rPr>
                <w:rFonts w:cs="Arial"/>
                <w:sz w:val="18"/>
                <w:szCs w:val="18"/>
              </w:rPr>
            </w:pPr>
            <w:r w:rsidRPr="00E13AFE">
              <w:rPr>
                <w:rFonts w:cs="Arial"/>
                <w:sz w:val="18"/>
                <w:szCs w:val="18"/>
              </w:rPr>
              <w:t>1,927,133</w:t>
            </w:r>
          </w:p>
        </w:tc>
        <w:tc>
          <w:tcPr>
            <w:tcW w:w="1418" w:type="dxa"/>
            <w:tcBorders>
              <w:top w:val="nil"/>
              <w:left w:val="nil"/>
              <w:bottom w:val="nil"/>
              <w:right w:val="nil"/>
            </w:tcBorders>
            <w:shd w:val="clear" w:color="auto" w:fill="auto"/>
            <w:vAlign w:val="bottom"/>
          </w:tcPr>
          <w:p w14:paraId="5F4A8A4A" w14:textId="1C20A0A0" w:rsidR="00E13AFE" w:rsidRPr="00C935A5" w:rsidRDefault="00E13AFE" w:rsidP="00795565">
            <w:pPr>
              <w:spacing w:before="40" w:after="20"/>
              <w:jc w:val="right"/>
              <w:rPr>
                <w:rFonts w:cs="Arial"/>
                <w:sz w:val="18"/>
                <w:szCs w:val="18"/>
              </w:rPr>
            </w:pPr>
            <w:r w:rsidRPr="00E13AFE">
              <w:rPr>
                <w:rFonts w:cs="Arial"/>
                <w:sz w:val="18"/>
                <w:szCs w:val="18"/>
              </w:rPr>
              <w:t>51.2</w:t>
            </w:r>
          </w:p>
        </w:tc>
      </w:tr>
      <w:tr w:rsidR="00E13AFE" w:rsidRPr="00E13AFE" w14:paraId="2B9F0051" w14:textId="77777777" w:rsidTr="00372475">
        <w:tc>
          <w:tcPr>
            <w:tcW w:w="2268" w:type="dxa"/>
            <w:tcBorders>
              <w:top w:val="nil"/>
              <w:left w:val="nil"/>
              <w:bottom w:val="nil"/>
              <w:right w:val="single" w:sz="18" w:space="0" w:color="FFC000"/>
            </w:tcBorders>
            <w:shd w:val="clear" w:color="auto" w:fill="auto"/>
            <w:vAlign w:val="center"/>
          </w:tcPr>
          <w:p w14:paraId="507B6E06" w14:textId="77777777" w:rsidR="00E13AFE" w:rsidRPr="00C935A5" w:rsidRDefault="00E13AFE" w:rsidP="00E13AFE">
            <w:pPr>
              <w:spacing w:before="40" w:after="40"/>
              <w:rPr>
                <w:rFonts w:cs="Arial"/>
                <w:sz w:val="18"/>
                <w:szCs w:val="18"/>
              </w:rPr>
            </w:pPr>
            <w:r w:rsidRPr="00C935A5">
              <w:rPr>
                <w:rFonts w:cs="Arial"/>
                <w:sz w:val="18"/>
                <w:szCs w:val="18"/>
              </w:rPr>
              <w:t>Cardinia S</w:t>
            </w:r>
          </w:p>
        </w:tc>
        <w:tc>
          <w:tcPr>
            <w:tcW w:w="1418" w:type="dxa"/>
            <w:tcBorders>
              <w:top w:val="nil"/>
              <w:left w:val="single" w:sz="18" w:space="0" w:color="FFC000"/>
              <w:bottom w:val="nil"/>
              <w:right w:val="nil"/>
            </w:tcBorders>
            <w:shd w:val="clear" w:color="auto" w:fill="auto"/>
            <w:vAlign w:val="bottom"/>
          </w:tcPr>
          <w:p w14:paraId="2A38C156" w14:textId="2ABEDB3D" w:rsidR="00E13AFE" w:rsidRPr="00C935A5" w:rsidRDefault="00E13AFE" w:rsidP="00795565">
            <w:pPr>
              <w:spacing w:before="40" w:after="20"/>
              <w:jc w:val="right"/>
              <w:rPr>
                <w:rFonts w:cs="Arial"/>
                <w:sz w:val="18"/>
                <w:szCs w:val="18"/>
              </w:rPr>
            </w:pPr>
            <w:r w:rsidRPr="00E13AFE">
              <w:rPr>
                <w:rFonts w:cs="Arial"/>
                <w:sz w:val="18"/>
                <w:szCs w:val="18"/>
              </w:rPr>
              <w:t>1,021</w:t>
            </w:r>
          </w:p>
        </w:tc>
        <w:tc>
          <w:tcPr>
            <w:tcW w:w="1418" w:type="dxa"/>
            <w:tcBorders>
              <w:top w:val="nil"/>
              <w:left w:val="nil"/>
              <w:bottom w:val="nil"/>
              <w:right w:val="nil"/>
            </w:tcBorders>
            <w:shd w:val="clear" w:color="auto" w:fill="auto"/>
            <w:vAlign w:val="bottom"/>
          </w:tcPr>
          <w:p w14:paraId="5E5DBBF5" w14:textId="76ED8714" w:rsidR="00E13AFE" w:rsidRPr="00C935A5" w:rsidRDefault="00E13AFE" w:rsidP="00795565">
            <w:pPr>
              <w:spacing w:before="40" w:after="20"/>
              <w:jc w:val="right"/>
              <w:rPr>
                <w:rFonts w:cs="Arial"/>
                <w:sz w:val="18"/>
                <w:szCs w:val="18"/>
              </w:rPr>
            </w:pPr>
            <w:r w:rsidRPr="00E13AFE">
              <w:rPr>
                <w:rFonts w:cs="Arial"/>
                <w:sz w:val="18"/>
                <w:szCs w:val="18"/>
              </w:rPr>
              <w:t>1,242,559</w:t>
            </w:r>
          </w:p>
        </w:tc>
        <w:tc>
          <w:tcPr>
            <w:tcW w:w="1418" w:type="dxa"/>
            <w:tcBorders>
              <w:top w:val="nil"/>
              <w:left w:val="nil"/>
              <w:bottom w:val="nil"/>
              <w:right w:val="nil"/>
            </w:tcBorders>
            <w:shd w:val="clear" w:color="auto" w:fill="auto"/>
            <w:vAlign w:val="bottom"/>
          </w:tcPr>
          <w:p w14:paraId="4D009D4A" w14:textId="1163F4E4" w:rsidR="00E13AFE" w:rsidRPr="00C935A5" w:rsidRDefault="00E13AFE" w:rsidP="00795565">
            <w:pPr>
              <w:spacing w:before="40" w:after="20"/>
              <w:jc w:val="right"/>
              <w:rPr>
                <w:rFonts w:cs="Arial"/>
                <w:sz w:val="18"/>
                <w:szCs w:val="18"/>
              </w:rPr>
            </w:pPr>
            <w:r w:rsidRPr="00E13AFE">
              <w:rPr>
                <w:rFonts w:cs="Arial"/>
                <w:sz w:val="18"/>
                <w:szCs w:val="18"/>
              </w:rPr>
              <w:t>11.1</w:t>
            </w:r>
          </w:p>
        </w:tc>
      </w:tr>
      <w:tr w:rsidR="00E13AFE" w:rsidRPr="00E13AFE" w14:paraId="16D2010B" w14:textId="77777777" w:rsidTr="00372475">
        <w:tc>
          <w:tcPr>
            <w:tcW w:w="2268" w:type="dxa"/>
            <w:tcBorders>
              <w:top w:val="nil"/>
              <w:left w:val="nil"/>
              <w:bottom w:val="nil"/>
              <w:right w:val="single" w:sz="18" w:space="0" w:color="FFC000"/>
            </w:tcBorders>
            <w:shd w:val="clear" w:color="auto" w:fill="auto"/>
            <w:vAlign w:val="center"/>
          </w:tcPr>
          <w:p w14:paraId="0DDBF480" w14:textId="77777777" w:rsidR="00E13AFE" w:rsidRPr="00C935A5" w:rsidRDefault="00E13AFE" w:rsidP="00E13AFE">
            <w:pPr>
              <w:spacing w:before="40" w:after="40"/>
              <w:rPr>
                <w:rFonts w:cs="Arial"/>
                <w:sz w:val="18"/>
                <w:szCs w:val="18"/>
              </w:rPr>
            </w:pPr>
            <w:r w:rsidRPr="00C935A5">
              <w:rPr>
                <w:rFonts w:cs="Arial"/>
                <w:sz w:val="18"/>
                <w:szCs w:val="18"/>
              </w:rPr>
              <w:t>Casey C</w:t>
            </w:r>
          </w:p>
        </w:tc>
        <w:tc>
          <w:tcPr>
            <w:tcW w:w="1418" w:type="dxa"/>
            <w:tcBorders>
              <w:top w:val="nil"/>
              <w:left w:val="single" w:sz="18" w:space="0" w:color="FFC000"/>
              <w:bottom w:val="nil"/>
              <w:right w:val="nil"/>
            </w:tcBorders>
            <w:shd w:val="clear" w:color="auto" w:fill="auto"/>
            <w:vAlign w:val="bottom"/>
          </w:tcPr>
          <w:p w14:paraId="4A3F9A81" w14:textId="42B69496" w:rsidR="00E13AFE" w:rsidRPr="00C935A5" w:rsidRDefault="00E13AFE" w:rsidP="00795565">
            <w:pPr>
              <w:spacing w:before="40" w:after="20"/>
              <w:jc w:val="right"/>
              <w:rPr>
                <w:rFonts w:cs="Arial"/>
                <w:sz w:val="18"/>
                <w:szCs w:val="18"/>
              </w:rPr>
            </w:pPr>
            <w:r w:rsidRPr="00E13AFE">
              <w:rPr>
                <w:rFonts w:cs="Arial"/>
                <w:sz w:val="18"/>
                <w:szCs w:val="18"/>
              </w:rPr>
              <w:t>1,004</w:t>
            </w:r>
          </w:p>
        </w:tc>
        <w:tc>
          <w:tcPr>
            <w:tcW w:w="1418" w:type="dxa"/>
            <w:tcBorders>
              <w:top w:val="nil"/>
              <w:left w:val="nil"/>
              <w:bottom w:val="nil"/>
              <w:right w:val="nil"/>
            </w:tcBorders>
            <w:shd w:val="clear" w:color="auto" w:fill="auto"/>
            <w:vAlign w:val="bottom"/>
          </w:tcPr>
          <w:p w14:paraId="05173610" w14:textId="716F1C73" w:rsidR="00E13AFE" w:rsidRPr="00C935A5" w:rsidRDefault="00E13AFE" w:rsidP="00795565">
            <w:pPr>
              <w:spacing w:before="40" w:after="20"/>
              <w:jc w:val="right"/>
              <w:rPr>
                <w:rFonts w:cs="Arial"/>
                <w:sz w:val="18"/>
                <w:szCs w:val="18"/>
              </w:rPr>
            </w:pPr>
            <w:r w:rsidRPr="00E13AFE">
              <w:rPr>
                <w:rFonts w:cs="Arial"/>
                <w:sz w:val="18"/>
                <w:szCs w:val="18"/>
              </w:rPr>
              <w:t>2,802,295</w:t>
            </w:r>
          </w:p>
        </w:tc>
        <w:tc>
          <w:tcPr>
            <w:tcW w:w="1418" w:type="dxa"/>
            <w:tcBorders>
              <w:top w:val="nil"/>
              <w:left w:val="nil"/>
              <w:bottom w:val="nil"/>
              <w:right w:val="nil"/>
            </w:tcBorders>
            <w:shd w:val="clear" w:color="auto" w:fill="auto"/>
            <w:vAlign w:val="bottom"/>
          </w:tcPr>
          <w:p w14:paraId="6681A634" w14:textId="4EA35F70" w:rsidR="00E13AFE" w:rsidRPr="00C935A5" w:rsidRDefault="00E13AFE" w:rsidP="00795565">
            <w:pPr>
              <w:spacing w:before="40" w:after="20"/>
              <w:jc w:val="right"/>
              <w:rPr>
                <w:rFonts w:cs="Arial"/>
                <w:sz w:val="18"/>
                <w:szCs w:val="18"/>
              </w:rPr>
            </w:pPr>
            <w:r w:rsidRPr="00E13AFE">
              <w:rPr>
                <w:rFonts w:cs="Arial"/>
                <w:sz w:val="18"/>
                <w:szCs w:val="18"/>
              </w:rPr>
              <w:t>7.9</w:t>
            </w:r>
          </w:p>
        </w:tc>
      </w:tr>
      <w:tr w:rsidR="00E13AFE" w:rsidRPr="00E13AFE" w14:paraId="2660EB42" w14:textId="77777777" w:rsidTr="00372475">
        <w:tc>
          <w:tcPr>
            <w:tcW w:w="2268" w:type="dxa"/>
            <w:tcBorders>
              <w:top w:val="nil"/>
              <w:left w:val="nil"/>
              <w:bottom w:val="nil"/>
              <w:right w:val="single" w:sz="18" w:space="0" w:color="FFC000"/>
            </w:tcBorders>
            <w:shd w:val="clear" w:color="auto" w:fill="auto"/>
            <w:vAlign w:val="center"/>
          </w:tcPr>
          <w:p w14:paraId="117EC8E8" w14:textId="77777777" w:rsidR="00E13AFE" w:rsidRPr="00C935A5" w:rsidRDefault="00E13AFE" w:rsidP="00E13AFE">
            <w:pPr>
              <w:spacing w:before="40" w:after="40"/>
              <w:rPr>
                <w:rFonts w:cs="Arial"/>
                <w:sz w:val="18"/>
                <w:szCs w:val="18"/>
              </w:rPr>
            </w:pPr>
            <w:r w:rsidRPr="00C935A5">
              <w:rPr>
                <w:rFonts w:cs="Arial"/>
                <w:sz w:val="18"/>
                <w:szCs w:val="18"/>
              </w:rPr>
              <w:t>Central Goldfields S</w:t>
            </w:r>
          </w:p>
        </w:tc>
        <w:tc>
          <w:tcPr>
            <w:tcW w:w="1418" w:type="dxa"/>
            <w:tcBorders>
              <w:top w:val="nil"/>
              <w:left w:val="single" w:sz="18" w:space="0" w:color="FFC000"/>
              <w:bottom w:val="nil"/>
              <w:right w:val="nil"/>
            </w:tcBorders>
            <w:shd w:val="clear" w:color="auto" w:fill="auto"/>
            <w:vAlign w:val="bottom"/>
          </w:tcPr>
          <w:p w14:paraId="47EE31D1" w14:textId="6C9128AC" w:rsidR="00E13AFE" w:rsidRPr="00C935A5" w:rsidRDefault="00E13AFE" w:rsidP="00795565">
            <w:pPr>
              <w:spacing w:before="40" w:after="20"/>
              <w:jc w:val="right"/>
              <w:rPr>
                <w:rFonts w:cs="Arial"/>
                <w:sz w:val="18"/>
                <w:szCs w:val="18"/>
              </w:rPr>
            </w:pPr>
            <w:r w:rsidRPr="00E13AFE">
              <w:rPr>
                <w:rFonts w:cs="Arial"/>
                <w:sz w:val="18"/>
                <w:szCs w:val="18"/>
              </w:rPr>
              <w:t>889</w:t>
            </w:r>
          </w:p>
        </w:tc>
        <w:tc>
          <w:tcPr>
            <w:tcW w:w="1418" w:type="dxa"/>
            <w:tcBorders>
              <w:top w:val="nil"/>
              <w:left w:val="nil"/>
              <w:bottom w:val="nil"/>
              <w:right w:val="nil"/>
            </w:tcBorders>
            <w:shd w:val="clear" w:color="auto" w:fill="auto"/>
            <w:vAlign w:val="bottom"/>
          </w:tcPr>
          <w:p w14:paraId="17F9E7FC" w14:textId="17D23849" w:rsidR="00E13AFE" w:rsidRPr="00C935A5" w:rsidRDefault="00E13AFE" w:rsidP="00795565">
            <w:pPr>
              <w:spacing w:before="40" w:after="20"/>
              <w:jc w:val="right"/>
              <w:rPr>
                <w:rFonts w:cs="Arial"/>
                <w:sz w:val="18"/>
                <w:szCs w:val="18"/>
              </w:rPr>
            </w:pPr>
            <w:r w:rsidRPr="00E13AFE">
              <w:rPr>
                <w:rFonts w:cs="Arial"/>
                <w:sz w:val="18"/>
                <w:szCs w:val="18"/>
              </w:rPr>
              <w:t>374,000</w:t>
            </w:r>
          </w:p>
        </w:tc>
        <w:tc>
          <w:tcPr>
            <w:tcW w:w="1418" w:type="dxa"/>
            <w:tcBorders>
              <w:top w:val="nil"/>
              <w:left w:val="nil"/>
              <w:bottom w:val="nil"/>
              <w:right w:val="nil"/>
            </w:tcBorders>
            <w:shd w:val="clear" w:color="auto" w:fill="auto"/>
            <w:vAlign w:val="bottom"/>
          </w:tcPr>
          <w:p w14:paraId="694565D7" w14:textId="76C60E46" w:rsidR="00E13AFE" w:rsidRPr="00C935A5" w:rsidRDefault="00E13AFE" w:rsidP="00795565">
            <w:pPr>
              <w:spacing w:before="40" w:after="20"/>
              <w:jc w:val="right"/>
              <w:rPr>
                <w:rFonts w:cs="Arial"/>
                <w:sz w:val="18"/>
                <w:szCs w:val="18"/>
              </w:rPr>
            </w:pPr>
            <w:r w:rsidRPr="00E13AFE">
              <w:rPr>
                <w:rFonts w:cs="Arial"/>
                <w:sz w:val="18"/>
                <w:szCs w:val="18"/>
              </w:rPr>
              <w:t>28.4</w:t>
            </w:r>
          </w:p>
        </w:tc>
      </w:tr>
      <w:tr w:rsidR="00E13AFE" w:rsidRPr="00E13AFE" w14:paraId="7BC52C99" w14:textId="77777777" w:rsidTr="00372475">
        <w:tc>
          <w:tcPr>
            <w:tcW w:w="2268" w:type="dxa"/>
            <w:tcBorders>
              <w:top w:val="nil"/>
              <w:left w:val="nil"/>
              <w:bottom w:val="nil"/>
              <w:right w:val="single" w:sz="18" w:space="0" w:color="FFC000"/>
            </w:tcBorders>
            <w:shd w:val="clear" w:color="auto" w:fill="auto"/>
            <w:vAlign w:val="center"/>
          </w:tcPr>
          <w:p w14:paraId="6F2E0A02" w14:textId="77777777" w:rsidR="00E13AFE" w:rsidRPr="00C935A5" w:rsidRDefault="00E13AFE" w:rsidP="00E13AFE">
            <w:pPr>
              <w:spacing w:before="40" w:after="40"/>
              <w:rPr>
                <w:rFonts w:cs="Arial"/>
                <w:sz w:val="18"/>
                <w:szCs w:val="18"/>
              </w:rPr>
            </w:pPr>
            <w:r w:rsidRPr="00C935A5">
              <w:rPr>
                <w:rFonts w:cs="Arial"/>
                <w:sz w:val="18"/>
                <w:szCs w:val="18"/>
              </w:rPr>
              <w:t>Colac Otway S</w:t>
            </w:r>
          </w:p>
        </w:tc>
        <w:tc>
          <w:tcPr>
            <w:tcW w:w="1418" w:type="dxa"/>
            <w:tcBorders>
              <w:top w:val="nil"/>
              <w:left w:val="single" w:sz="18" w:space="0" w:color="FFC000"/>
              <w:bottom w:val="nil"/>
              <w:right w:val="nil"/>
            </w:tcBorders>
            <w:shd w:val="clear" w:color="auto" w:fill="auto"/>
            <w:vAlign w:val="bottom"/>
          </w:tcPr>
          <w:p w14:paraId="5442D00F" w14:textId="271E97C1" w:rsidR="00E13AFE" w:rsidRPr="00C935A5" w:rsidRDefault="00E13AFE" w:rsidP="00795565">
            <w:pPr>
              <w:spacing w:before="40" w:after="20"/>
              <w:jc w:val="right"/>
              <w:rPr>
                <w:rFonts w:cs="Arial"/>
                <w:sz w:val="18"/>
                <w:szCs w:val="18"/>
              </w:rPr>
            </w:pPr>
            <w:r w:rsidRPr="00E13AFE">
              <w:rPr>
                <w:rFonts w:cs="Arial"/>
                <w:sz w:val="18"/>
                <w:szCs w:val="18"/>
              </w:rPr>
              <w:t>961</w:t>
            </w:r>
          </w:p>
        </w:tc>
        <w:tc>
          <w:tcPr>
            <w:tcW w:w="1418" w:type="dxa"/>
            <w:tcBorders>
              <w:top w:val="nil"/>
              <w:left w:val="nil"/>
              <w:bottom w:val="nil"/>
              <w:right w:val="nil"/>
            </w:tcBorders>
            <w:shd w:val="clear" w:color="auto" w:fill="auto"/>
            <w:vAlign w:val="bottom"/>
          </w:tcPr>
          <w:p w14:paraId="2234A77E" w14:textId="5BB0988F" w:rsidR="00E13AFE" w:rsidRPr="00C935A5" w:rsidRDefault="00E13AFE" w:rsidP="00795565">
            <w:pPr>
              <w:spacing w:before="40" w:after="20"/>
              <w:jc w:val="right"/>
              <w:rPr>
                <w:rFonts w:cs="Arial"/>
                <w:sz w:val="18"/>
                <w:szCs w:val="18"/>
              </w:rPr>
            </w:pPr>
            <w:r w:rsidRPr="00E13AFE">
              <w:rPr>
                <w:rFonts w:cs="Arial"/>
                <w:sz w:val="18"/>
                <w:szCs w:val="18"/>
              </w:rPr>
              <w:t>1,702,058</w:t>
            </w:r>
          </w:p>
        </w:tc>
        <w:tc>
          <w:tcPr>
            <w:tcW w:w="1418" w:type="dxa"/>
            <w:tcBorders>
              <w:top w:val="nil"/>
              <w:left w:val="nil"/>
              <w:bottom w:val="nil"/>
              <w:right w:val="nil"/>
            </w:tcBorders>
            <w:shd w:val="clear" w:color="auto" w:fill="auto"/>
            <w:vAlign w:val="bottom"/>
          </w:tcPr>
          <w:p w14:paraId="590A50A8" w14:textId="20D990CD" w:rsidR="00E13AFE" w:rsidRPr="00C935A5" w:rsidRDefault="00E13AFE" w:rsidP="00795565">
            <w:pPr>
              <w:spacing w:before="40" w:after="20"/>
              <w:jc w:val="right"/>
              <w:rPr>
                <w:rFonts w:cs="Arial"/>
                <w:sz w:val="18"/>
                <w:szCs w:val="18"/>
              </w:rPr>
            </w:pPr>
            <w:r w:rsidRPr="00E13AFE">
              <w:rPr>
                <w:rFonts w:cs="Arial"/>
                <w:sz w:val="18"/>
                <w:szCs w:val="18"/>
              </w:rPr>
              <w:t>78.9</w:t>
            </w:r>
          </w:p>
        </w:tc>
      </w:tr>
      <w:tr w:rsidR="00E13AFE" w:rsidRPr="00E13AFE" w14:paraId="5E07B052" w14:textId="77777777" w:rsidTr="00372475">
        <w:tc>
          <w:tcPr>
            <w:tcW w:w="2268" w:type="dxa"/>
            <w:tcBorders>
              <w:top w:val="nil"/>
              <w:left w:val="nil"/>
              <w:bottom w:val="nil"/>
              <w:right w:val="single" w:sz="18" w:space="0" w:color="FFC000"/>
            </w:tcBorders>
            <w:shd w:val="clear" w:color="auto" w:fill="auto"/>
            <w:vAlign w:val="center"/>
          </w:tcPr>
          <w:p w14:paraId="564CD52E" w14:textId="77777777" w:rsidR="00E13AFE" w:rsidRPr="00C935A5" w:rsidRDefault="00E13AFE" w:rsidP="00E13AFE">
            <w:pPr>
              <w:spacing w:before="40" w:after="40"/>
              <w:rPr>
                <w:rFonts w:cs="Arial"/>
                <w:sz w:val="18"/>
                <w:szCs w:val="18"/>
              </w:rPr>
            </w:pPr>
            <w:r w:rsidRPr="00C935A5">
              <w:rPr>
                <w:rFonts w:cs="Arial"/>
                <w:sz w:val="18"/>
                <w:szCs w:val="18"/>
              </w:rPr>
              <w:t>Corangamite S</w:t>
            </w:r>
          </w:p>
        </w:tc>
        <w:tc>
          <w:tcPr>
            <w:tcW w:w="1418" w:type="dxa"/>
            <w:tcBorders>
              <w:top w:val="nil"/>
              <w:left w:val="single" w:sz="18" w:space="0" w:color="FFC000"/>
              <w:bottom w:val="nil"/>
              <w:right w:val="nil"/>
            </w:tcBorders>
            <w:shd w:val="clear" w:color="auto" w:fill="auto"/>
            <w:vAlign w:val="bottom"/>
          </w:tcPr>
          <w:p w14:paraId="5C9B1941" w14:textId="5594BCB2" w:rsidR="00E13AFE" w:rsidRPr="00C935A5" w:rsidRDefault="00E13AFE" w:rsidP="00795565">
            <w:pPr>
              <w:spacing w:before="40" w:after="20"/>
              <w:jc w:val="right"/>
              <w:rPr>
                <w:rFonts w:cs="Arial"/>
                <w:sz w:val="18"/>
                <w:szCs w:val="18"/>
              </w:rPr>
            </w:pPr>
            <w:r w:rsidRPr="00E13AFE">
              <w:rPr>
                <w:rFonts w:cs="Arial"/>
                <w:sz w:val="18"/>
                <w:szCs w:val="18"/>
              </w:rPr>
              <w:t>977</w:t>
            </w:r>
          </w:p>
        </w:tc>
        <w:tc>
          <w:tcPr>
            <w:tcW w:w="1418" w:type="dxa"/>
            <w:tcBorders>
              <w:top w:val="nil"/>
              <w:left w:val="nil"/>
              <w:bottom w:val="nil"/>
              <w:right w:val="nil"/>
            </w:tcBorders>
            <w:shd w:val="clear" w:color="auto" w:fill="auto"/>
            <w:vAlign w:val="bottom"/>
          </w:tcPr>
          <w:p w14:paraId="4524C0C2" w14:textId="4617E9A8" w:rsidR="00E13AFE" w:rsidRPr="00C935A5" w:rsidRDefault="00E13AFE" w:rsidP="00795565">
            <w:pPr>
              <w:spacing w:before="40" w:after="20"/>
              <w:jc w:val="right"/>
              <w:rPr>
                <w:rFonts w:cs="Arial"/>
                <w:sz w:val="18"/>
                <w:szCs w:val="18"/>
              </w:rPr>
            </w:pPr>
            <w:r w:rsidRPr="00E13AFE">
              <w:rPr>
                <w:rFonts w:cs="Arial"/>
                <w:sz w:val="18"/>
                <w:szCs w:val="18"/>
              </w:rPr>
              <w:t>601,583</w:t>
            </w:r>
          </w:p>
        </w:tc>
        <w:tc>
          <w:tcPr>
            <w:tcW w:w="1418" w:type="dxa"/>
            <w:tcBorders>
              <w:top w:val="nil"/>
              <w:left w:val="nil"/>
              <w:bottom w:val="nil"/>
              <w:right w:val="nil"/>
            </w:tcBorders>
            <w:shd w:val="clear" w:color="auto" w:fill="auto"/>
            <w:vAlign w:val="bottom"/>
          </w:tcPr>
          <w:p w14:paraId="2E03ACC4" w14:textId="1E6BA893" w:rsidR="00E13AFE" w:rsidRPr="00C935A5" w:rsidRDefault="00E13AFE" w:rsidP="00795565">
            <w:pPr>
              <w:spacing w:before="40" w:after="20"/>
              <w:jc w:val="right"/>
              <w:rPr>
                <w:rFonts w:cs="Arial"/>
                <w:sz w:val="18"/>
                <w:szCs w:val="18"/>
              </w:rPr>
            </w:pPr>
            <w:r w:rsidRPr="00E13AFE">
              <w:rPr>
                <w:rFonts w:cs="Arial"/>
                <w:sz w:val="18"/>
                <w:szCs w:val="18"/>
              </w:rPr>
              <w:t>37.6</w:t>
            </w:r>
          </w:p>
        </w:tc>
      </w:tr>
      <w:tr w:rsidR="00E13AFE" w:rsidRPr="00E13AFE" w14:paraId="1AC23896" w14:textId="77777777" w:rsidTr="00372475">
        <w:tc>
          <w:tcPr>
            <w:tcW w:w="2268" w:type="dxa"/>
            <w:tcBorders>
              <w:top w:val="nil"/>
              <w:left w:val="nil"/>
              <w:bottom w:val="nil"/>
              <w:right w:val="single" w:sz="18" w:space="0" w:color="FFC000"/>
            </w:tcBorders>
            <w:shd w:val="clear" w:color="auto" w:fill="auto"/>
            <w:vAlign w:val="center"/>
          </w:tcPr>
          <w:p w14:paraId="680420D0" w14:textId="77777777" w:rsidR="00E13AFE" w:rsidRPr="00C935A5" w:rsidRDefault="00E13AFE" w:rsidP="00E13AFE">
            <w:pPr>
              <w:spacing w:before="40" w:after="40"/>
              <w:rPr>
                <w:rFonts w:cs="Arial"/>
                <w:sz w:val="18"/>
                <w:szCs w:val="18"/>
              </w:rPr>
            </w:pPr>
            <w:r w:rsidRPr="00C935A5">
              <w:rPr>
                <w:rFonts w:cs="Arial"/>
                <w:sz w:val="18"/>
                <w:szCs w:val="18"/>
              </w:rPr>
              <w:t>Darebin C</w:t>
            </w:r>
          </w:p>
        </w:tc>
        <w:tc>
          <w:tcPr>
            <w:tcW w:w="1418" w:type="dxa"/>
            <w:tcBorders>
              <w:top w:val="nil"/>
              <w:left w:val="single" w:sz="18" w:space="0" w:color="FFC000"/>
              <w:bottom w:val="nil"/>
              <w:right w:val="nil"/>
            </w:tcBorders>
            <w:shd w:val="clear" w:color="auto" w:fill="auto"/>
            <w:vAlign w:val="bottom"/>
          </w:tcPr>
          <w:p w14:paraId="016BC267" w14:textId="232EE160" w:rsidR="00E13AFE" w:rsidRPr="00C935A5" w:rsidRDefault="00E13AFE" w:rsidP="00795565">
            <w:pPr>
              <w:spacing w:before="40" w:after="20"/>
              <w:jc w:val="right"/>
              <w:rPr>
                <w:rFonts w:cs="Arial"/>
                <w:sz w:val="18"/>
                <w:szCs w:val="18"/>
              </w:rPr>
            </w:pPr>
            <w:r w:rsidRPr="00E13AFE">
              <w:rPr>
                <w:rFonts w:cs="Arial"/>
                <w:sz w:val="18"/>
                <w:szCs w:val="18"/>
              </w:rPr>
              <w:t>1,004</w:t>
            </w:r>
          </w:p>
        </w:tc>
        <w:tc>
          <w:tcPr>
            <w:tcW w:w="1418" w:type="dxa"/>
            <w:tcBorders>
              <w:top w:val="nil"/>
              <w:left w:val="nil"/>
              <w:bottom w:val="nil"/>
              <w:right w:val="nil"/>
            </w:tcBorders>
            <w:shd w:val="clear" w:color="auto" w:fill="auto"/>
            <w:vAlign w:val="bottom"/>
          </w:tcPr>
          <w:p w14:paraId="1E0DA00B" w14:textId="5888EEC6" w:rsidR="00E13AFE" w:rsidRPr="00C935A5" w:rsidRDefault="00E13AFE" w:rsidP="00795565">
            <w:pPr>
              <w:spacing w:before="40" w:after="20"/>
              <w:jc w:val="right"/>
              <w:rPr>
                <w:rFonts w:cs="Arial"/>
                <w:sz w:val="18"/>
                <w:szCs w:val="18"/>
              </w:rPr>
            </w:pPr>
            <w:r w:rsidRPr="00E13AFE">
              <w:rPr>
                <w:rFonts w:cs="Arial"/>
                <w:sz w:val="18"/>
                <w:szCs w:val="18"/>
              </w:rPr>
              <w:t>2,009,795</w:t>
            </w:r>
          </w:p>
        </w:tc>
        <w:tc>
          <w:tcPr>
            <w:tcW w:w="1418" w:type="dxa"/>
            <w:tcBorders>
              <w:top w:val="nil"/>
              <w:left w:val="nil"/>
              <w:bottom w:val="nil"/>
              <w:right w:val="nil"/>
            </w:tcBorders>
            <w:shd w:val="clear" w:color="auto" w:fill="auto"/>
            <w:vAlign w:val="bottom"/>
          </w:tcPr>
          <w:p w14:paraId="0BC18970" w14:textId="183D0609" w:rsidR="00E13AFE" w:rsidRPr="00C935A5" w:rsidRDefault="00E13AFE" w:rsidP="00795565">
            <w:pPr>
              <w:spacing w:before="40" w:after="20"/>
              <w:jc w:val="right"/>
              <w:rPr>
                <w:rFonts w:cs="Arial"/>
                <w:sz w:val="18"/>
                <w:szCs w:val="18"/>
              </w:rPr>
            </w:pPr>
            <w:r w:rsidRPr="00E13AFE">
              <w:rPr>
                <w:rFonts w:cs="Arial"/>
                <w:sz w:val="18"/>
                <w:szCs w:val="18"/>
              </w:rPr>
              <w:t>12.2</w:t>
            </w:r>
          </w:p>
        </w:tc>
      </w:tr>
      <w:tr w:rsidR="00E13AFE" w:rsidRPr="00E13AFE" w14:paraId="5DDAC42A" w14:textId="77777777" w:rsidTr="00372475">
        <w:tc>
          <w:tcPr>
            <w:tcW w:w="2268" w:type="dxa"/>
            <w:tcBorders>
              <w:top w:val="nil"/>
              <w:left w:val="nil"/>
              <w:bottom w:val="nil"/>
              <w:right w:val="single" w:sz="18" w:space="0" w:color="FFC000"/>
            </w:tcBorders>
            <w:shd w:val="clear" w:color="auto" w:fill="auto"/>
            <w:vAlign w:val="center"/>
          </w:tcPr>
          <w:p w14:paraId="280198BD" w14:textId="77777777" w:rsidR="00E13AFE" w:rsidRPr="00C935A5" w:rsidRDefault="00E13AFE" w:rsidP="00E13AFE">
            <w:pPr>
              <w:spacing w:before="40" w:after="40"/>
              <w:rPr>
                <w:rFonts w:cs="Arial"/>
                <w:sz w:val="18"/>
                <w:szCs w:val="18"/>
              </w:rPr>
            </w:pPr>
            <w:r w:rsidRPr="00C935A5">
              <w:rPr>
                <w:rFonts w:cs="Arial"/>
                <w:sz w:val="18"/>
                <w:szCs w:val="18"/>
              </w:rPr>
              <w:t>East Gippsland S</w:t>
            </w:r>
          </w:p>
        </w:tc>
        <w:tc>
          <w:tcPr>
            <w:tcW w:w="1418" w:type="dxa"/>
            <w:tcBorders>
              <w:top w:val="nil"/>
              <w:left w:val="single" w:sz="18" w:space="0" w:color="FFC000"/>
              <w:bottom w:val="nil"/>
              <w:right w:val="nil"/>
            </w:tcBorders>
            <w:shd w:val="clear" w:color="auto" w:fill="auto"/>
            <w:vAlign w:val="bottom"/>
          </w:tcPr>
          <w:p w14:paraId="604D5C5E" w14:textId="781D5484" w:rsidR="00E13AFE" w:rsidRPr="00C935A5" w:rsidRDefault="00E13AFE" w:rsidP="00795565">
            <w:pPr>
              <w:spacing w:before="40" w:after="20"/>
              <w:jc w:val="right"/>
              <w:rPr>
                <w:rFonts w:cs="Arial"/>
                <w:sz w:val="18"/>
                <w:szCs w:val="18"/>
              </w:rPr>
            </w:pPr>
            <w:r w:rsidRPr="00E13AFE">
              <w:rPr>
                <w:rFonts w:cs="Arial"/>
                <w:sz w:val="18"/>
                <w:szCs w:val="18"/>
              </w:rPr>
              <w:t>958</w:t>
            </w:r>
          </w:p>
        </w:tc>
        <w:tc>
          <w:tcPr>
            <w:tcW w:w="1418" w:type="dxa"/>
            <w:tcBorders>
              <w:top w:val="nil"/>
              <w:left w:val="nil"/>
              <w:bottom w:val="nil"/>
              <w:right w:val="nil"/>
            </w:tcBorders>
            <w:shd w:val="clear" w:color="auto" w:fill="auto"/>
            <w:vAlign w:val="bottom"/>
          </w:tcPr>
          <w:p w14:paraId="12DD7235" w14:textId="18405693" w:rsidR="00E13AFE" w:rsidRPr="00C935A5" w:rsidRDefault="00E13AFE" w:rsidP="00795565">
            <w:pPr>
              <w:spacing w:before="40" w:after="20"/>
              <w:jc w:val="right"/>
              <w:rPr>
                <w:rFonts w:cs="Arial"/>
                <w:sz w:val="18"/>
                <w:szCs w:val="18"/>
              </w:rPr>
            </w:pPr>
            <w:r w:rsidRPr="00E13AFE">
              <w:rPr>
                <w:rFonts w:cs="Arial"/>
                <w:sz w:val="18"/>
                <w:szCs w:val="18"/>
              </w:rPr>
              <w:t>2,934,616</w:t>
            </w:r>
          </w:p>
        </w:tc>
        <w:tc>
          <w:tcPr>
            <w:tcW w:w="1418" w:type="dxa"/>
            <w:tcBorders>
              <w:top w:val="nil"/>
              <w:left w:val="nil"/>
              <w:bottom w:val="nil"/>
              <w:right w:val="nil"/>
            </w:tcBorders>
            <w:shd w:val="clear" w:color="auto" w:fill="auto"/>
            <w:vAlign w:val="bottom"/>
          </w:tcPr>
          <w:p w14:paraId="54731433" w14:textId="7745FA60" w:rsidR="00E13AFE" w:rsidRPr="00C935A5" w:rsidRDefault="00E13AFE" w:rsidP="00795565">
            <w:pPr>
              <w:spacing w:before="40" w:after="20"/>
              <w:jc w:val="right"/>
              <w:rPr>
                <w:rFonts w:cs="Arial"/>
                <w:sz w:val="18"/>
                <w:szCs w:val="18"/>
              </w:rPr>
            </w:pPr>
            <w:r w:rsidRPr="00E13AFE">
              <w:rPr>
                <w:rFonts w:cs="Arial"/>
                <w:sz w:val="18"/>
                <w:szCs w:val="18"/>
              </w:rPr>
              <w:t>62.0</w:t>
            </w:r>
          </w:p>
        </w:tc>
      </w:tr>
      <w:tr w:rsidR="00E13AFE" w:rsidRPr="00E13AFE" w14:paraId="2B1933DC" w14:textId="77777777" w:rsidTr="00372475">
        <w:tc>
          <w:tcPr>
            <w:tcW w:w="2268" w:type="dxa"/>
            <w:tcBorders>
              <w:top w:val="nil"/>
              <w:left w:val="nil"/>
              <w:bottom w:val="nil"/>
              <w:right w:val="single" w:sz="18" w:space="0" w:color="FFC000"/>
            </w:tcBorders>
            <w:shd w:val="clear" w:color="auto" w:fill="auto"/>
            <w:vAlign w:val="center"/>
          </w:tcPr>
          <w:p w14:paraId="2CA45EB8" w14:textId="77777777" w:rsidR="00E13AFE" w:rsidRPr="00C935A5" w:rsidRDefault="00E13AFE" w:rsidP="00E13AFE">
            <w:pPr>
              <w:spacing w:before="40" w:after="40"/>
              <w:rPr>
                <w:rFonts w:cs="Arial"/>
                <w:sz w:val="18"/>
                <w:szCs w:val="18"/>
              </w:rPr>
            </w:pPr>
            <w:r w:rsidRPr="00C935A5">
              <w:rPr>
                <w:rFonts w:cs="Arial"/>
                <w:sz w:val="18"/>
                <w:szCs w:val="18"/>
              </w:rPr>
              <w:t>Frankston C</w:t>
            </w:r>
          </w:p>
        </w:tc>
        <w:tc>
          <w:tcPr>
            <w:tcW w:w="1418" w:type="dxa"/>
            <w:tcBorders>
              <w:top w:val="nil"/>
              <w:left w:val="single" w:sz="18" w:space="0" w:color="FFC000"/>
              <w:bottom w:val="nil"/>
              <w:right w:val="nil"/>
            </w:tcBorders>
            <w:shd w:val="clear" w:color="auto" w:fill="auto"/>
            <w:vAlign w:val="bottom"/>
          </w:tcPr>
          <w:p w14:paraId="38D27C0E" w14:textId="52A31ED3" w:rsidR="00E13AFE" w:rsidRPr="00C935A5" w:rsidRDefault="00E13AFE" w:rsidP="00795565">
            <w:pPr>
              <w:spacing w:before="40" w:after="20"/>
              <w:jc w:val="right"/>
              <w:rPr>
                <w:rFonts w:cs="Arial"/>
                <w:sz w:val="18"/>
                <w:szCs w:val="18"/>
              </w:rPr>
            </w:pPr>
            <w:r w:rsidRPr="00E13AFE">
              <w:rPr>
                <w:rFonts w:cs="Arial"/>
                <w:sz w:val="18"/>
                <w:szCs w:val="18"/>
              </w:rPr>
              <w:t>1,001</w:t>
            </w:r>
          </w:p>
        </w:tc>
        <w:tc>
          <w:tcPr>
            <w:tcW w:w="1418" w:type="dxa"/>
            <w:tcBorders>
              <w:top w:val="nil"/>
              <w:left w:val="nil"/>
              <w:bottom w:val="nil"/>
              <w:right w:val="nil"/>
            </w:tcBorders>
            <w:shd w:val="clear" w:color="auto" w:fill="auto"/>
            <w:vAlign w:val="bottom"/>
          </w:tcPr>
          <w:p w14:paraId="7DEDFC4D" w14:textId="56E2587F" w:rsidR="00E13AFE" w:rsidRPr="00C935A5" w:rsidRDefault="00E13AFE" w:rsidP="00795565">
            <w:pPr>
              <w:spacing w:before="40" w:after="20"/>
              <w:jc w:val="right"/>
              <w:rPr>
                <w:rFonts w:cs="Arial"/>
                <w:sz w:val="18"/>
                <w:szCs w:val="18"/>
              </w:rPr>
            </w:pPr>
            <w:r w:rsidRPr="00E13AFE">
              <w:rPr>
                <w:rFonts w:cs="Arial"/>
                <w:sz w:val="18"/>
                <w:szCs w:val="18"/>
              </w:rPr>
              <w:t>1,735,585</w:t>
            </w:r>
          </w:p>
        </w:tc>
        <w:tc>
          <w:tcPr>
            <w:tcW w:w="1418" w:type="dxa"/>
            <w:tcBorders>
              <w:top w:val="nil"/>
              <w:left w:val="nil"/>
              <w:bottom w:val="nil"/>
              <w:right w:val="nil"/>
            </w:tcBorders>
            <w:shd w:val="clear" w:color="auto" w:fill="auto"/>
            <w:vAlign w:val="bottom"/>
          </w:tcPr>
          <w:p w14:paraId="2DF5004C" w14:textId="4469E3CB" w:rsidR="00E13AFE" w:rsidRPr="00C935A5" w:rsidRDefault="00E13AFE" w:rsidP="00795565">
            <w:pPr>
              <w:spacing w:before="40" w:after="20"/>
              <w:jc w:val="right"/>
              <w:rPr>
                <w:rFonts w:cs="Arial"/>
                <w:sz w:val="18"/>
                <w:szCs w:val="18"/>
              </w:rPr>
            </w:pPr>
            <w:r w:rsidRPr="00E13AFE">
              <w:rPr>
                <w:rFonts w:cs="Arial"/>
                <w:sz w:val="18"/>
                <w:szCs w:val="18"/>
              </w:rPr>
              <w:t>12.2</w:t>
            </w:r>
          </w:p>
        </w:tc>
      </w:tr>
      <w:tr w:rsidR="00E13AFE" w:rsidRPr="00E13AFE" w14:paraId="129AA4A9" w14:textId="77777777" w:rsidTr="00372475">
        <w:tc>
          <w:tcPr>
            <w:tcW w:w="2268" w:type="dxa"/>
            <w:tcBorders>
              <w:top w:val="nil"/>
              <w:left w:val="nil"/>
              <w:bottom w:val="nil"/>
              <w:right w:val="single" w:sz="18" w:space="0" w:color="FFC000"/>
            </w:tcBorders>
            <w:shd w:val="clear" w:color="auto" w:fill="auto"/>
            <w:vAlign w:val="center"/>
          </w:tcPr>
          <w:p w14:paraId="00E74702" w14:textId="77777777" w:rsidR="00E13AFE" w:rsidRPr="00C935A5" w:rsidRDefault="00E13AFE" w:rsidP="00E13AFE">
            <w:pPr>
              <w:spacing w:before="40" w:after="40"/>
              <w:rPr>
                <w:rFonts w:cs="Arial"/>
                <w:sz w:val="18"/>
                <w:szCs w:val="18"/>
              </w:rPr>
            </w:pPr>
            <w:r w:rsidRPr="00C935A5">
              <w:rPr>
                <w:rFonts w:cs="Arial"/>
                <w:sz w:val="18"/>
                <w:szCs w:val="18"/>
              </w:rPr>
              <w:t>Gannawarra S</w:t>
            </w:r>
          </w:p>
        </w:tc>
        <w:tc>
          <w:tcPr>
            <w:tcW w:w="1418" w:type="dxa"/>
            <w:tcBorders>
              <w:top w:val="nil"/>
              <w:left w:val="single" w:sz="18" w:space="0" w:color="FFC000"/>
              <w:bottom w:val="nil"/>
              <w:right w:val="nil"/>
            </w:tcBorders>
            <w:shd w:val="clear" w:color="auto" w:fill="auto"/>
            <w:vAlign w:val="bottom"/>
          </w:tcPr>
          <w:p w14:paraId="439BC129" w14:textId="2D54AC8D" w:rsidR="00E13AFE" w:rsidRPr="00C935A5" w:rsidRDefault="00E13AFE" w:rsidP="00795565">
            <w:pPr>
              <w:spacing w:before="40" w:after="20"/>
              <w:jc w:val="right"/>
              <w:rPr>
                <w:rFonts w:cs="Arial"/>
                <w:sz w:val="18"/>
                <w:szCs w:val="18"/>
              </w:rPr>
            </w:pPr>
            <w:r w:rsidRPr="00E13AFE">
              <w:rPr>
                <w:rFonts w:cs="Arial"/>
                <w:sz w:val="18"/>
                <w:szCs w:val="18"/>
              </w:rPr>
              <w:t>957</w:t>
            </w:r>
          </w:p>
        </w:tc>
        <w:tc>
          <w:tcPr>
            <w:tcW w:w="1418" w:type="dxa"/>
            <w:tcBorders>
              <w:top w:val="nil"/>
              <w:left w:val="nil"/>
              <w:bottom w:val="nil"/>
              <w:right w:val="nil"/>
            </w:tcBorders>
            <w:shd w:val="clear" w:color="auto" w:fill="auto"/>
            <w:vAlign w:val="bottom"/>
          </w:tcPr>
          <w:p w14:paraId="494E2CE5" w14:textId="246C73D7" w:rsidR="00E13AFE" w:rsidRPr="00C935A5" w:rsidRDefault="00E13AFE" w:rsidP="00795565">
            <w:pPr>
              <w:spacing w:before="40" w:after="20"/>
              <w:jc w:val="right"/>
              <w:rPr>
                <w:rFonts w:cs="Arial"/>
                <w:sz w:val="18"/>
                <w:szCs w:val="18"/>
              </w:rPr>
            </w:pPr>
            <w:r w:rsidRPr="00E13AFE">
              <w:rPr>
                <w:rFonts w:cs="Arial"/>
                <w:sz w:val="18"/>
                <w:szCs w:val="18"/>
              </w:rPr>
              <w:t>317,000</w:t>
            </w:r>
          </w:p>
        </w:tc>
        <w:tc>
          <w:tcPr>
            <w:tcW w:w="1418" w:type="dxa"/>
            <w:tcBorders>
              <w:top w:val="nil"/>
              <w:left w:val="nil"/>
              <w:bottom w:val="nil"/>
              <w:right w:val="nil"/>
            </w:tcBorders>
            <w:shd w:val="clear" w:color="auto" w:fill="auto"/>
            <w:vAlign w:val="bottom"/>
          </w:tcPr>
          <w:p w14:paraId="571D1AD1" w14:textId="6FA4D80B" w:rsidR="00E13AFE" w:rsidRPr="00C935A5" w:rsidRDefault="00E13AFE" w:rsidP="00795565">
            <w:pPr>
              <w:spacing w:before="40" w:after="20"/>
              <w:jc w:val="right"/>
              <w:rPr>
                <w:rFonts w:cs="Arial"/>
                <w:sz w:val="18"/>
                <w:szCs w:val="18"/>
              </w:rPr>
            </w:pPr>
            <w:r w:rsidRPr="00E13AFE">
              <w:rPr>
                <w:rFonts w:cs="Arial"/>
                <w:sz w:val="18"/>
                <w:szCs w:val="18"/>
              </w:rPr>
              <w:t>30.3</w:t>
            </w:r>
          </w:p>
        </w:tc>
      </w:tr>
      <w:tr w:rsidR="00E13AFE" w:rsidRPr="00E13AFE" w14:paraId="2653FEDA" w14:textId="77777777" w:rsidTr="00372475">
        <w:tc>
          <w:tcPr>
            <w:tcW w:w="2268" w:type="dxa"/>
            <w:tcBorders>
              <w:top w:val="nil"/>
              <w:left w:val="nil"/>
              <w:bottom w:val="nil"/>
              <w:right w:val="single" w:sz="18" w:space="0" w:color="FFC000"/>
            </w:tcBorders>
            <w:shd w:val="clear" w:color="auto" w:fill="auto"/>
            <w:vAlign w:val="center"/>
          </w:tcPr>
          <w:p w14:paraId="51ABADFA" w14:textId="77777777" w:rsidR="00E13AFE" w:rsidRPr="00C935A5" w:rsidRDefault="00E13AFE" w:rsidP="00E13AFE">
            <w:pPr>
              <w:spacing w:before="40" w:after="40"/>
              <w:rPr>
                <w:rFonts w:cs="Arial"/>
                <w:sz w:val="18"/>
                <w:szCs w:val="18"/>
              </w:rPr>
            </w:pPr>
            <w:r w:rsidRPr="00C935A5">
              <w:rPr>
                <w:rFonts w:cs="Arial"/>
                <w:sz w:val="18"/>
                <w:szCs w:val="18"/>
              </w:rPr>
              <w:t>Glen Eira C</w:t>
            </w:r>
          </w:p>
        </w:tc>
        <w:tc>
          <w:tcPr>
            <w:tcW w:w="1418" w:type="dxa"/>
            <w:tcBorders>
              <w:top w:val="nil"/>
              <w:left w:val="single" w:sz="18" w:space="0" w:color="FFC000"/>
              <w:bottom w:val="nil"/>
              <w:right w:val="nil"/>
            </w:tcBorders>
            <w:shd w:val="clear" w:color="auto" w:fill="auto"/>
            <w:vAlign w:val="bottom"/>
          </w:tcPr>
          <w:p w14:paraId="423E2DB5" w14:textId="22010F24" w:rsidR="00E13AFE" w:rsidRPr="00C935A5" w:rsidRDefault="00E13AFE" w:rsidP="00795565">
            <w:pPr>
              <w:spacing w:before="40" w:after="20"/>
              <w:jc w:val="right"/>
              <w:rPr>
                <w:rFonts w:cs="Arial"/>
                <w:sz w:val="18"/>
                <w:szCs w:val="18"/>
              </w:rPr>
            </w:pPr>
            <w:r w:rsidRPr="00E13AFE">
              <w:rPr>
                <w:rFonts w:cs="Arial"/>
                <w:sz w:val="18"/>
                <w:szCs w:val="18"/>
              </w:rPr>
              <w:t>1,074</w:t>
            </w:r>
          </w:p>
        </w:tc>
        <w:tc>
          <w:tcPr>
            <w:tcW w:w="1418" w:type="dxa"/>
            <w:tcBorders>
              <w:top w:val="nil"/>
              <w:left w:val="nil"/>
              <w:bottom w:val="nil"/>
              <w:right w:val="nil"/>
            </w:tcBorders>
            <w:shd w:val="clear" w:color="auto" w:fill="auto"/>
            <w:vAlign w:val="bottom"/>
          </w:tcPr>
          <w:p w14:paraId="666C4315" w14:textId="1DAE9659" w:rsidR="00E13AFE" w:rsidRPr="00C935A5" w:rsidRDefault="00E13AFE" w:rsidP="00795565">
            <w:pPr>
              <w:spacing w:before="40" w:after="20"/>
              <w:jc w:val="right"/>
              <w:rPr>
                <w:rFonts w:cs="Arial"/>
                <w:sz w:val="18"/>
                <w:szCs w:val="18"/>
              </w:rPr>
            </w:pPr>
            <w:r w:rsidRPr="00E13AFE">
              <w:rPr>
                <w:rFonts w:cs="Arial"/>
                <w:sz w:val="18"/>
                <w:szCs w:val="18"/>
              </w:rPr>
              <w:t>2,466,828</w:t>
            </w:r>
          </w:p>
        </w:tc>
        <w:tc>
          <w:tcPr>
            <w:tcW w:w="1418" w:type="dxa"/>
            <w:tcBorders>
              <w:top w:val="nil"/>
              <w:left w:val="nil"/>
              <w:bottom w:val="nil"/>
              <w:right w:val="nil"/>
            </w:tcBorders>
            <w:shd w:val="clear" w:color="auto" w:fill="auto"/>
            <w:vAlign w:val="bottom"/>
          </w:tcPr>
          <w:p w14:paraId="62565DA9" w14:textId="4DCA85A2" w:rsidR="00E13AFE" w:rsidRPr="00C935A5" w:rsidRDefault="00E13AFE" w:rsidP="00795565">
            <w:pPr>
              <w:spacing w:before="40" w:after="20"/>
              <w:jc w:val="right"/>
              <w:rPr>
                <w:rFonts w:cs="Arial"/>
                <w:sz w:val="18"/>
                <w:szCs w:val="18"/>
              </w:rPr>
            </w:pPr>
            <w:r w:rsidRPr="00E13AFE">
              <w:rPr>
                <w:rFonts w:cs="Arial"/>
                <w:sz w:val="18"/>
                <w:szCs w:val="18"/>
              </w:rPr>
              <w:t>15.8</w:t>
            </w:r>
          </w:p>
        </w:tc>
      </w:tr>
      <w:tr w:rsidR="00E13AFE" w:rsidRPr="00E13AFE" w14:paraId="20A308F2" w14:textId="77777777" w:rsidTr="00372475">
        <w:tc>
          <w:tcPr>
            <w:tcW w:w="2268" w:type="dxa"/>
            <w:tcBorders>
              <w:top w:val="nil"/>
              <w:left w:val="nil"/>
              <w:bottom w:val="nil"/>
              <w:right w:val="single" w:sz="18" w:space="0" w:color="FFC000"/>
            </w:tcBorders>
            <w:shd w:val="clear" w:color="auto" w:fill="auto"/>
            <w:vAlign w:val="center"/>
          </w:tcPr>
          <w:p w14:paraId="7F64BE98" w14:textId="77777777" w:rsidR="00E13AFE" w:rsidRPr="00C935A5" w:rsidRDefault="00E13AFE" w:rsidP="00E13AFE">
            <w:pPr>
              <w:spacing w:before="40" w:after="40"/>
              <w:rPr>
                <w:rFonts w:cs="Arial"/>
                <w:sz w:val="18"/>
                <w:szCs w:val="18"/>
              </w:rPr>
            </w:pPr>
            <w:r w:rsidRPr="00C935A5">
              <w:rPr>
                <w:rFonts w:cs="Arial"/>
                <w:sz w:val="18"/>
                <w:szCs w:val="18"/>
              </w:rPr>
              <w:t>Glenelg S</w:t>
            </w:r>
          </w:p>
        </w:tc>
        <w:tc>
          <w:tcPr>
            <w:tcW w:w="1418" w:type="dxa"/>
            <w:tcBorders>
              <w:top w:val="nil"/>
              <w:left w:val="single" w:sz="18" w:space="0" w:color="FFC000"/>
              <w:bottom w:val="nil"/>
              <w:right w:val="nil"/>
            </w:tcBorders>
            <w:shd w:val="clear" w:color="auto" w:fill="auto"/>
            <w:vAlign w:val="bottom"/>
          </w:tcPr>
          <w:p w14:paraId="56F0BF69" w14:textId="6D75859E" w:rsidR="00E13AFE" w:rsidRPr="00C935A5" w:rsidRDefault="00E13AFE" w:rsidP="00795565">
            <w:pPr>
              <w:spacing w:before="40" w:after="20"/>
              <w:jc w:val="right"/>
              <w:rPr>
                <w:rFonts w:cs="Arial"/>
                <w:sz w:val="18"/>
                <w:szCs w:val="18"/>
              </w:rPr>
            </w:pPr>
            <w:r w:rsidRPr="00E13AFE">
              <w:rPr>
                <w:rFonts w:cs="Arial"/>
                <w:sz w:val="18"/>
                <w:szCs w:val="18"/>
              </w:rPr>
              <w:t>947</w:t>
            </w:r>
          </w:p>
        </w:tc>
        <w:tc>
          <w:tcPr>
            <w:tcW w:w="1418" w:type="dxa"/>
            <w:tcBorders>
              <w:top w:val="nil"/>
              <w:left w:val="nil"/>
              <w:bottom w:val="nil"/>
              <w:right w:val="nil"/>
            </w:tcBorders>
            <w:shd w:val="clear" w:color="auto" w:fill="auto"/>
            <w:vAlign w:val="bottom"/>
          </w:tcPr>
          <w:p w14:paraId="6CEBF216" w14:textId="50940292" w:rsidR="00E13AFE" w:rsidRPr="00C935A5" w:rsidRDefault="00E13AFE" w:rsidP="00795565">
            <w:pPr>
              <w:spacing w:before="40" w:after="20"/>
              <w:jc w:val="right"/>
              <w:rPr>
                <w:rFonts w:cs="Arial"/>
                <w:sz w:val="18"/>
                <w:szCs w:val="18"/>
              </w:rPr>
            </w:pPr>
            <w:r w:rsidRPr="00E13AFE">
              <w:rPr>
                <w:rFonts w:cs="Arial"/>
                <w:sz w:val="18"/>
                <w:szCs w:val="18"/>
              </w:rPr>
              <w:t>679,333</w:t>
            </w:r>
          </w:p>
        </w:tc>
        <w:tc>
          <w:tcPr>
            <w:tcW w:w="1418" w:type="dxa"/>
            <w:tcBorders>
              <w:top w:val="nil"/>
              <w:left w:val="nil"/>
              <w:bottom w:val="nil"/>
              <w:right w:val="nil"/>
            </w:tcBorders>
            <w:shd w:val="clear" w:color="auto" w:fill="auto"/>
            <w:vAlign w:val="bottom"/>
          </w:tcPr>
          <w:p w14:paraId="32B3391E" w14:textId="593384C3" w:rsidR="00E13AFE" w:rsidRPr="00C935A5" w:rsidRDefault="00E13AFE" w:rsidP="00795565">
            <w:pPr>
              <w:spacing w:before="40" w:after="20"/>
              <w:jc w:val="right"/>
              <w:rPr>
                <w:rFonts w:cs="Arial"/>
                <w:sz w:val="18"/>
                <w:szCs w:val="18"/>
              </w:rPr>
            </w:pPr>
            <w:r w:rsidRPr="00E13AFE">
              <w:rPr>
                <w:rFonts w:cs="Arial"/>
                <w:sz w:val="18"/>
                <w:szCs w:val="18"/>
              </w:rPr>
              <w:t>34.5</w:t>
            </w:r>
          </w:p>
        </w:tc>
      </w:tr>
      <w:tr w:rsidR="00E13AFE" w:rsidRPr="00E13AFE" w14:paraId="0C4BBEF8" w14:textId="77777777" w:rsidTr="00372475">
        <w:tc>
          <w:tcPr>
            <w:tcW w:w="2268" w:type="dxa"/>
            <w:tcBorders>
              <w:top w:val="nil"/>
              <w:left w:val="nil"/>
              <w:bottom w:val="nil"/>
              <w:right w:val="single" w:sz="18" w:space="0" w:color="FFC000"/>
            </w:tcBorders>
            <w:shd w:val="clear" w:color="auto" w:fill="auto"/>
            <w:vAlign w:val="center"/>
          </w:tcPr>
          <w:p w14:paraId="299AE59C" w14:textId="77777777" w:rsidR="00E13AFE" w:rsidRPr="00C935A5" w:rsidRDefault="00E13AFE" w:rsidP="00E13AFE">
            <w:pPr>
              <w:spacing w:before="40" w:after="40"/>
              <w:rPr>
                <w:rFonts w:cs="Arial"/>
                <w:sz w:val="18"/>
                <w:szCs w:val="18"/>
              </w:rPr>
            </w:pPr>
            <w:r w:rsidRPr="00C935A5">
              <w:rPr>
                <w:rFonts w:cs="Arial"/>
                <w:sz w:val="18"/>
                <w:szCs w:val="18"/>
              </w:rPr>
              <w:t>Golden Plains S</w:t>
            </w:r>
          </w:p>
        </w:tc>
        <w:tc>
          <w:tcPr>
            <w:tcW w:w="1418" w:type="dxa"/>
            <w:tcBorders>
              <w:top w:val="nil"/>
              <w:left w:val="single" w:sz="18" w:space="0" w:color="FFC000"/>
              <w:bottom w:val="nil"/>
              <w:right w:val="nil"/>
            </w:tcBorders>
            <w:shd w:val="clear" w:color="auto" w:fill="auto"/>
            <w:vAlign w:val="bottom"/>
          </w:tcPr>
          <w:p w14:paraId="36676644" w14:textId="287911FF" w:rsidR="00E13AFE" w:rsidRPr="00C935A5" w:rsidRDefault="00E13AFE" w:rsidP="00795565">
            <w:pPr>
              <w:spacing w:before="40" w:after="20"/>
              <w:jc w:val="right"/>
              <w:rPr>
                <w:rFonts w:cs="Arial"/>
                <w:sz w:val="18"/>
                <w:szCs w:val="18"/>
              </w:rPr>
            </w:pPr>
            <w:r w:rsidRPr="00E13AFE">
              <w:rPr>
                <w:rFonts w:cs="Arial"/>
                <w:sz w:val="18"/>
                <w:szCs w:val="18"/>
              </w:rPr>
              <w:t>1,035</w:t>
            </w:r>
          </w:p>
        </w:tc>
        <w:tc>
          <w:tcPr>
            <w:tcW w:w="1418" w:type="dxa"/>
            <w:tcBorders>
              <w:top w:val="nil"/>
              <w:left w:val="nil"/>
              <w:bottom w:val="nil"/>
              <w:right w:val="nil"/>
            </w:tcBorders>
            <w:shd w:val="clear" w:color="auto" w:fill="auto"/>
            <w:vAlign w:val="bottom"/>
          </w:tcPr>
          <w:p w14:paraId="37CB1B51" w14:textId="47B41F5B" w:rsidR="00E13AFE" w:rsidRPr="00C935A5" w:rsidRDefault="00E13AFE" w:rsidP="00795565">
            <w:pPr>
              <w:spacing w:before="40" w:after="20"/>
              <w:jc w:val="right"/>
              <w:rPr>
                <w:rFonts w:cs="Arial"/>
                <w:sz w:val="18"/>
                <w:szCs w:val="18"/>
              </w:rPr>
            </w:pPr>
            <w:r w:rsidRPr="00E13AFE">
              <w:rPr>
                <w:rFonts w:cs="Arial"/>
                <w:sz w:val="18"/>
                <w:szCs w:val="18"/>
              </w:rPr>
              <w:t>275,000</w:t>
            </w:r>
          </w:p>
        </w:tc>
        <w:tc>
          <w:tcPr>
            <w:tcW w:w="1418" w:type="dxa"/>
            <w:tcBorders>
              <w:top w:val="nil"/>
              <w:left w:val="nil"/>
              <w:bottom w:val="nil"/>
              <w:right w:val="nil"/>
            </w:tcBorders>
            <w:shd w:val="clear" w:color="auto" w:fill="auto"/>
            <w:vAlign w:val="bottom"/>
          </w:tcPr>
          <w:p w14:paraId="05E3B963" w14:textId="6423B6FB" w:rsidR="00E13AFE" w:rsidRPr="00C935A5" w:rsidRDefault="00E13AFE" w:rsidP="00795565">
            <w:pPr>
              <w:spacing w:before="40" w:after="20"/>
              <w:jc w:val="right"/>
              <w:rPr>
                <w:rFonts w:cs="Arial"/>
                <w:sz w:val="18"/>
                <w:szCs w:val="18"/>
              </w:rPr>
            </w:pPr>
            <w:r w:rsidRPr="00E13AFE">
              <w:rPr>
                <w:rFonts w:cs="Arial"/>
                <w:sz w:val="18"/>
                <w:szCs w:val="18"/>
              </w:rPr>
              <w:t>11.6</w:t>
            </w:r>
          </w:p>
        </w:tc>
      </w:tr>
      <w:tr w:rsidR="00E13AFE" w:rsidRPr="00E13AFE" w14:paraId="7BF013F6" w14:textId="77777777" w:rsidTr="00372475">
        <w:tc>
          <w:tcPr>
            <w:tcW w:w="2268" w:type="dxa"/>
            <w:tcBorders>
              <w:top w:val="nil"/>
              <w:left w:val="nil"/>
              <w:bottom w:val="nil"/>
              <w:right w:val="single" w:sz="18" w:space="0" w:color="FFC000"/>
            </w:tcBorders>
            <w:shd w:val="clear" w:color="auto" w:fill="auto"/>
            <w:vAlign w:val="center"/>
          </w:tcPr>
          <w:p w14:paraId="50E9E5D1" w14:textId="77777777" w:rsidR="00E13AFE" w:rsidRPr="00C935A5" w:rsidRDefault="00E13AFE" w:rsidP="00E13AFE">
            <w:pPr>
              <w:spacing w:before="40" w:after="40"/>
              <w:rPr>
                <w:rFonts w:cs="Arial"/>
                <w:sz w:val="18"/>
                <w:szCs w:val="18"/>
              </w:rPr>
            </w:pPr>
            <w:r w:rsidRPr="00C935A5">
              <w:rPr>
                <w:rFonts w:cs="Arial"/>
                <w:sz w:val="18"/>
                <w:szCs w:val="18"/>
              </w:rPr>
              <w:t>Greater Bendigo C</w:t>
            </w:r>
          </w:p>
        </w:tc>
        <w:tc>
          <w:tcPr>
            <w:tcW w:w="1418" w:type="dxa"/>
            <w:tcBorders>
              <w:top w:val="nil"/>
              <w:left w:val="single" w:sz="18" w:space="0" w:color="FFC000"/>
              <w:bottom w:val="nil"/>
              <w:right w:val="nil"/>
            </w:tcBorders>
            <w:shd w:val="clear" w:color="auto" w:fill="auto"/>
            <w:vAlign w:val="bottom"/>
          </w:tcPr>
          <w:p w14:paraId="382265D5" w14:textId="492F9B9E" w:rsidR="00E13AFE" w:rsidRPr="00C935A5" w:rsidRDefault="00E13AFE" w:rsidP="00795565">
            <w:pPr>
              <w:spacing w:before="40" w:after="20"/>
              <w:jc w:val="right"/>
              <w:rPr>
                <w:rFonts w:cs="Arial"/>
                <w:sz w:val="18"/>
                <w:szCs w:val="18"/>
              </w:rPr>
            </w:pPr>
            <w:r w:rsidRPr="00E13AFE">
              <w:rPr>
                <w:rFonts w:cs="Arial"/>
                <w:sz w:val="18"/>
                <w:szCs w:val="18"/>
              </w:rPr>
              <w:t>981</w:t>
            </w:r>
          </w:p>
        </w:tc>
        <w:tc>
          <w:tcPr>
            <w:tcW w:w="1418" w:type="dxa"/>
            <w:tcBorders>
              <w:top w:val="nil"/>
              <w:left w:val="nil"/>
              <w:bottom w:val="nil"/>
              <w:right w:val="nil"/>
            </w:tcBorders>
            <w:shd w:val="clear" w:color="auto" w:fill="auto"/>
            <w:vAlign w:val="bottom"/>
          </w:tcPr>
          <w:p w14:paraId="1AA96D3B" w14:textId="4271CD79" w:rsidR="00E13AFE" w:rsidRPr="00C935A5" w:rsidRDefault="00E13AFE" w:rsidP="00795565">
            <w:pPr>
              <w:spacing w:before="40" w:after="20"/>
              <w:jc w:val="right"/>
              <w:rPr>
                <w:rFonts w:cs="Arial"/>
                <w:sz w:val="18"/>
                <w:szCs w:val="18"/>
              </w:rPr>
            </w:pPr>
            <w:r w:rsidRPr="00E13AFE">
              <w:rPr>
                <w:rFonts w:cs="Arial"/>
                <w:sz w:val="18"/>
                <w:szCs w:val="18"/>
              </w:rPr>
              <w:t>3,399,264</w:t>
            </w:r>
          </w:p>
        </w:tc>
        <w:tc>
          <w:tcPr>
            <w:tcW w:w="1418" w:type="dxa"/>
            <w:tcBorders>
              <w:top w:val="nil"/>
              <w:left w:val="nil"/>
              <w:bottom w:val="nil"/>
              <w:right w:val="nil"/>
            </w:tcBorders>
            <w:shd w:val="clear" w:color="auto" w:fill="auto"/>
            <w:vAlign w:val="bottom"/>
          </w:tcPr>
          <w:p w14:paraId="70D02388" w14:textId="22E462F7" w:rsidR="00E13AFE" w:rsidRPr="00C935A5" w:rsidRDefault="00E13AFE" w:rsidP="00795565">
            <w:pPr>
              <w:spacing w:before="40" w:after="20"/>
              <w:jc w:val="right"/>
              <w:rPr>
                <w:rFonts w:cs="Arial"/>
                <w:sz w:val="18"/>
                <w:szCs w:val="18"/>
              </w:rPr>
            </w:pPr>
            <w:r w:rsidRPr="00E13AFE">
              <w:rPr>
                <w:rFonts w:cs="Arial"/>
                <w:sz w:val="18"/>
                <w:szCs w:val="18"/>
              </w:rPr>
              <w:t>28.8</w:t>
            </w:r>
          </w:p>
        </w:tc>
      </w:tr>
      <w:tr w:rsidR="00E13AFE" w:rsidRPr="00E13AFE" w14:paraId="43E640CD" w14:textId="77777777" w:rsidTr="00372475">
        <w:tc>
          <w:tcPr>
            <w:tcW w:w="2268" w:type="dxa"/>
            <w:tcBorders>
              <w:top w:val="nil"/>
              <w:left w:val="nil"/>
              <w:bottom w:val="nil"/>
              <w:right w:val="single" w:sz="18" w:space="0" w:color="FFC000"/>
            </w:tcBorders>
            <w:shd w:val="clear" w:color="auto" w:fill="auto"/>
            <w:vAlign w:val="center"/>
          </w:tcPr>
          <w:p w14:paraId="443AB270" w14:textId="77777777" w:rsidR="00E13AFE" w:rsidRPr="00C935A5" w:rsidRDefault="00E13AFE" w:rsidP="00E13AFE">
            <w:pPr>
              <w:spacing w:before="40" w:after="40"/>
              <w:rPr>
                <w:rFonts w:cs="Arial"/>
                <w:sz w:val="18"/>
                <w:szCs w:val="18"/>
              </w:rPr>
            </w:pPr>
            <w:r w:rsidRPr="00C935A5">
              <w:rPr>
                <w:rFonts w:cs="Arial"/>
                <w:sz w:val="18"/>
                <w:szCs w:val="18"/>
              </w:rPr>
              <w:t>Greater Dandenong C</w:t>
            </w:r>
          </w:p>
        </w:tc>
        <w:tc>
          <w:tcPr>
            <w:tcW w:w="1418" w:type="dxa"/>
            <w:tcBorders>
              <w:top w:val="nil"/>
              <w:left w:val="single" w:sz="18" w:space="0" w:color="FFC000"/>
              <w:bottom w:val="nil"/>
              <w:right w:val="nil"/>
            </w:tcBorders>
            <w:shd w:val="clear" w:color="auto" w:fill="auto"/>
            <w:vAlign w:val="bottom"/>
          </w:tcPr>
          <w:p w14:paraId="1ADC4616" w14:textId="2EB56690" w:rsidR="00E13AFE" w:rsidRPr="00C935A5" w:rsidRDefault="00E13AFE" w:rsidP="00795565">
            <w:pPr>
              <w:spacing w:before="40" w:after="20"/>
              <w:jc w:val="right"/>
              <w:rPr>
                <w:rFonts w:cs="Arial"/>
                <w:sz w:val="18"/>
                <w:szCs w:val="18"/>
              </w:rPr>
            </w:pPr>
            <w:r w:rsidRPr="00E13AFE">
              <w:rPr>
                <w:rFonts w:cs="Arial"/>
                <w:sz w:val="18"/>
                <w:szCs w:val="18"/>
              </w:rPr>
              <w:t>896</w:t>
            </w:r>
          </w:p>
        </w:tc>
        <w:tc>
          <w:tcPr>
            <w:tcW w:w="1418" w:type="dxa"/>
            <w:tcBorders>
              <w:top w:val="nil"/>
              <w:left w:val="nil"/>
              <w:bottom w:val="nil"/>
              <w:right w:val="nil"/>
            </w:tcBorders>
            <w:shd w:val="clear" w:color="auto" w:fill="auto"/>
            <w:vAlign w:val="bottom"/>
          </w:tcPr>
          <w:p w14:paraId="0F7973D7" w14:textId="002C6B12" w:rsidR="00E13AFE" w:rsidRPr="00C935A5" w:rsidRDefault="00E13AFE" w:rsidP="00795565">
            <w:pPr>
              <w:spacing w:before="40" w:after="20"/>
              <w:jc w:val="right"/>
              <w:rPr>
                <w:rFonts w:cs="Arial"/>
                <w:sz w:val="18"/>
                <w:szCs w:val="18"/>
              </w:rPr>
            </w:pPr>
            <w:r w:rsidRPr="00E13AFE">
              <w:rPr>
                <w:rFonts w:cs="Arial"/>
                <w:sz w:val="18"/>
                <w:szCs w:val="18"/>
              </w:rPr>
              <w:t>2,156,644</w:t>
            </w:r>
          </w:p>
        </w:tc>
        <w:tc>
          <w:tcPr>
            <w:tcW w:w="1418" w:type="dxa"/>
            <w:tcBorders>
              <w:top w:val="nil"/>
              <w:left w:val="nil"/>
              <w:bottom w:val="nil"/>
              <w:right w:val="nil"/>
            </w:tcBorders>
            <w:shd w:val="clear" w:color="auto" w:fill="auto"/>
            <w:vAlign w:val="bottom"/>
          </w:tcPr>
          <w:p w14:paraId="415DBB46" w14:textId="43145354" w:rsidR="00E13AFE" w:rsidRPr="00C935A5" w:rsidRDefault="00E13AFE" w:rsidP="00795565">
            <w:pPr>
              <w:spacing w:before="40" w:after="20"/>
              <w:jc w:val="right"/>
              <w:rPr>
                <w:rFonts w:cs="Arial"/>
                <w:sz w:val="18"/>
                <w:szCs w:val="18"/>
              </w:rPr>
            </w:pPr>
            <w:r w:rsidRPr="00E13AFE">
              <w:rPr>
                <w:rFonts w:cs="Arial"/>
                <w:sz w:val="18"/>
                <w:szCs w:val="18"/>
              </w:rPr>
              <w:t>12.8</w:t>
            </w:r>
          </w:p>
        </w:tc>
      </w:tr>
      <w:tr w:rsidR="00E13AFE" w:rsidRPr="00E13AFE" w14:paraId="77E57A95" w14:textId="77777777" w:rsidTr="00372475">
        <w:tc>
          <w:tcPr>
            <w:tcW w:w="2268" w:type="dxa"/>
            <w:tcBorders>
              <w:top w:val="nil"/>
              <w:left w:val="nil"/>
              <w:bottom w:val="nil"/>
              <w:right w:val="single" w:sz="18" w:space="0" w:color="FFC000"/>
            </w:tcBorders>
            <w:shd w:val="clear" w:color="auto" w:fill="auto"/>
            <w:vAlign w:val="center"/>
          </w:tcPr>
          <w:p w14:paraId="7350C02D" w14:textId="77777777" w:rsidR="00E13AFE" w:rsidRPr="00C935A5" w:rsidRDefault="00E13AFE" w:rsidP="00E13AFE">
            <w:pPr>
              <w:spacing w:before="40" w:after="40"/>
              <w:rPr>
                <w:rFonts w:cs="Arial"/>
                <w:sz w:val="18"/>
                <w:szCs w:val="18"/>
              </w:rPr>
            </w:pPr>
            <w:r w:rsidRPr="00C935A5">
              <w:rPr>
                <w:rFonts w:cs="Arial"/>
                <w:sz w:val="18"/>
                <w:szCs w:val="18"/>
              </w:rPr>
              <w:t>Greater Geelong C</w:t>
            </w:r>
          </w:p>
        </w:tc>
        <w:tc>
          <w:tcPr>
            <w:tcW w:w="1418" w:type="dxa"/>
            <w:tcBorders>
              <w:top w:val="nil"/>
              <w:left w:val="single" w:sz="18" w:space="0" w:color="FFC000"/>
              <w:bottom w:val="nil"/>
              <w:right w:val="nil"/>
            </w:tcBorders>
            <w:shd w:val="clear" w:color="auto" w:fill="auto"/>
            <w:vAlign w:val="bottom"/>
          </w:tcPr>
          <w:p w14:paraId="7BE97807" w14:textId="7DCD836C" w:rsidR="00E13AFE" w:rsidRPr="00C935A5" w:rsidRDefault="00E13AFE" w:rsidP="00795565">
            <w:pPr>
              <w:spacing w:before="40" w:after="20"/>
              <w:jc w:val="right"/>
              <w:rPr>
                <w:rFonts w:cs="Arial"/>
                <w:sz w:val="18"/>
                <w:szCs w:val="18"/>
              </w:rPr>
            </w:pPr>
            <w:r w:rsidRPr="00E13AFE">
              <w:rPr>
                <w:rFonts w:cs="Arial"/>
                <w:sz w:val="18"/>
                <w:szCs w:val="18"/>
              </w:rPr>
              <w:t>994</w:t>
            </w:r>
          </w:p>
        </w:tc>
        <w:tc>
          <w:tcPr>
            <w:tcW w:w="1418" w:type="dxa"/>
            <w:tcBorders>
              <w:top w:val="nil"/>
              <w:left w:val="nil"/>
              <w:bottom w:val="nil"/>
              <w:right w:val="nil"/>
            </w:tcBorders>
            <w:shd w:val="clear" w:color="auto" w:fill="auto"/>
            <w:vAlign w:val="bottom"/>
          </w:tcPr>
          <w:p w14:paraId="46AEA425" w14:textId="5037C084" w:rsidR="00E13AFE" w:rsidRPr="00C935A5" w:rsidRDefault="00E13AFE" w:rsidP="00795565">
            <w:pPr>
              <w:spacing w:before="40" w:after="20"/>
              <w:jc w:val="right"/>
              <w:rPr>
                <w:rFonts w:cs="Arial"/>
                <w:sz w:val="18"/>
                <w:szCs w:val="18"/>
              </w:rPr>
            </w:pPr>
            <w:r w:rsidRPr="00E13AFE">
              <w:rPr>
                <w:rFonts w:cs="Arial"/>
                <w:sz w:val="18"/>
                <w:szCs w:val="18"/>
              </w:rPr>
              <w:t>6,762,425</w:t>
            </w:r>
          </w:p>
        </w:tc>
        <w:tc>
          <w:tcPr>
            <w:tcW w:w="1418" w:type="dxa"/>
            <w:tcBorders>
              <w:top w:val="nil"/>
              <w:left w:val="nil"/>
              <w:bottom w:val="nil"/>
              <w:right w:val="nil"/>
            </w:tcBorders>
            <w:shd w:val="clear" w:color="auto" w:fill="auto"/>
            <w:vAlign w:val="bottom"/>
          </w:tcPr>
          <w:p w14:paraId="34DC062B" w14:textId="05E17294" w:rsidR="00E13AFE" w:rsidRPr="00C935A5" w:rsidRDefault="00E13AFE" w:rsidP="00795565">
            <w:pPr>
              <w:spacing w:before="40" w:after="20"/>
              <w:jc w:val="right"/>
              <w:rPr>
                <w:rFonts w:cs="Arial"/>
                <w:sz w:val="18"/>
                <w:szCs w:val="18"/>
              </w:rPr>
            </w:pPr>
            <w:r w:rsidRPr="00E13AFE">
              <w:rPr>
                <w:rFonts w:cs="Arial"/>
                <w:sz w:val="18"/>
                <w:szCs w:val="18"/>
              </w:rPr>
              <w:t>26.1</w:t>
            </w:r>
          </w:p>
        </w:tc>
      </w:tr>
      <w:tr w:rsidR="00E13AFE" w:rsidRPr="00E13AFE" w14:paraId="277E4B0C" w14:textId="77777777" w:rsidTr="00372475">
        <w:tc>
          <w:tcPr>
            <w:tcW w:w="2268" w:type="dxa"/>
            <w:tcBorders>
              <w:top w:val="nil"/>
              <w:left w:val="nil"/>
              <w:bottom w:val="nil"/>
              <w:right w:val="single" w:sz="18" w:space="0" w:color="FFC000"/>
            </w:tcBorders>
            <w:shd w:val="clear" w:color="auto" w:fill="auto"/>
            <w:vAlign w:val="center"/>
          </w:tcPr>
          <w:p w14:paraId="399C939A" w14:textId="77777777" w:rsidR="00E13AFE" w:rsidRPr="00C935A5" w:rsidRDefault="00E13AFE" w:rsidP="00E13AFE">
            <w:pPr>
              <w:spacing w:before="40" w:after="40"/>
              <w:rPr>
                <w:rFonts w:cs="Arial"/>
                <w:sz w:val="18"/>
                <w:szCs w:val="18"/>
              </w:rPr>
            </w:pPr>
            <w:r w:rsidRPr="00C935A5">
              <w:rPr>
                <w:rFonts w:cs="Arial"/>
                <w:sz w:val="18"/>
                <w:szCs w:val="18"/>
              </w:rPr>
              <w:t>Greater Shepparton C</w:t>
            </w:r>
          </w:p>
        </w:tc>
        <w:tc>
          <w:tcPr>
            <w:tcW w:w="1418" w:type="dxa"/>
            <w:tcBorders>
              <w:top w:val="nil"/>
              <w:left w:val="single" w:sz="18" w:space="0" w:color="FFC000"/>
              <w:bottom w:val="nil"/>
              <w:right w:val="nil"/>
            </w:tcBorders>
            <w:shd w:val="clear" w:color="auto" w:fill="auto"/>
            <w:vAlign w:val="bottom"/>
          </w:tcPr>
          <w:p w14:paraId="46D73CF5" w14:textId="34F55D73" w:rsidR="00E13AFE" w:rsidRPr="00C935A5" w:rsidRDefault="00E13AFE" w:rsidP="00795565">
            <w:pPr>
              <w:spacing w:before="40" w:after="20"/>
              <w:jc w:val="right"/>
              <w:rPr>
                <w:rFonts w:cs="Arial"/>
                <w:sz w:val="18"/>
                <w:szCs w:val="18"/>
              </w:rPr>
            </w:pPr>
            <w:r w:rsidRPr="00E13AFE">
              <w:rPr>
                <w:rFonts w:cs="Arial"/>
                <w:sz w:val="18"/>
                <w:szCs w:val="18"/>
              </w:rPr>
              <w:t>948</w:t>
            </w:r>
          </w:p>
        </w:tc>
        <w:tc>
          <w:tcPr>
            <w:tcW w:w="1418" w:type="dxa"/>
            <w:tcBorders>
              <w:top w:val="nil"/>
              <w:left w:val="nil"/>
              <w:bottom w:val="nil"/>
              <w:right w:val="nil"/>
            </w:tcBorders>
            <w:shd w:val="clear" w:color="auto" w:fill="auto"/>
            <w:vAlign w:val="bottom"/>
          </w:tcPr>
          <w:p w14:paraId="4A4A5DD1" w14:textId="440EDBC5" w:rsidR="00E13AFE" w:rsidRPr="00C935A5" w:rsidRDefault="00E13AFE" w:rsidP="00795565">
            <w:pPr>
              <w:spacing w:before="40" w:after="20"/>
              <w:jc w:val="right"/>
              <w:rPr>
                <w:rFonts w:cs="Arial"/>
                <w:sz w:val="18"/>
                <w:szCs w:val="18"/>
              </w:rPr>
            </w:pPr>
            <w:r w:rsidRPr="00E13AFE">
              <w:rPr>
                <w:rFonts w:cs="Arial"/>
                <w:sz w:val="18"/>
                <w:szCs w:val="18"/>
              </w:rPr>
              <w:t>1,934,904</w:t>
            </w:r>
          </w:p>
        </w:tc>
        <w:tc>
          <w:tcPr>
            <w:tcW w:w="1418" w:type="dxa"/>
            <w:tcBorders>
              <w:top w:val="nil"/>
              <w:left w:val="nil"/>
              <w:bottom w:val="nil"/>
              <w:right w:val="nil"/>
            </w:tcBorders>
            <w:shd w:val="clear" w:color="auto" w:fill="auto"/>
            <w:vAlign w:val="bottom"/>
          </w:tcPr>
          <w:p w14:paraId="21FDFA76" w14:textId="0911E9FD" w:rsidR="00E13AFE" w:rsidRPr="00C935A5" w:rsidRDefault="00E13AFE" w:rsidP="00795565">
            <w:pPr>
              <w:spacing w:before="40" w:after="20"/>
              <w:jc w:val="right"/>
              <w:rPr>
                <w:rFonts w:cs="Arial"/>
                <w:sz w:val="18"/>
                <w:szCs w:val="18"/>
              </w:rPr>
            </w:pPr>
            <w:r w:rsidRPr="00E13AFE">
              <w:rPr>
                <w:rFonts w:cs="Arial"/>
                <w:sz w:val="18"/>
                <w:szCs w:val="18"/>
              </w:rPr>
              <w:t>29.1</w:t>
            </w:r>
          </w:p>
        </w:tc>
      </w:tr>
      <w:tr w:rsidR="00E13AFE" w:rsidRPr="00E13AFE" w14:paraId="387C3B20" w14:textId="77777777" w:rsidTr="00372475">
        <w:tc>
          <w:tcPr>
            <w:tcW w:w="2268" w:type="dxa"/>
            <w:tcBorders>
              <w:top w:val="nil"/>
              <w:left w:val="nil"/>
              <w:bottom w:val="nil"/>
              <w:right w:val="single" w:sz="18" w:space="0" w:color="FFC000"/>
            </w:tcBorders>
            <w:shd w:val="clear" w:color="auto" w:fill="auto"/>
            <w:vAlign w:val="center"/>
          </w:tcPr>
          <w:p w14:paraId="3311DE75" w14:textId="77777777" w:rsidR="00E13AFE" w:rsidRPr="00C935A5" w:rsidRDefault="00E13AFE" w:rsidP="00E13AFE">
            <w:pPr>
              <w:spacing w:before="40" w:after="40"/>
              <w:rPr>
                <w:rFonts w:cs="Arial"/>
                <w:sz w:val="18"/>
                <w:szCs w:val="18"/>
              </w:rPr>
            </w:pPr>
            <w:r w:rsidRPr="00C935A5">
              <w:rPr>
                <w:rFonts w:cs="Arial"/>
                <w:sz w:val="18"/>
                <w:szCs w:val="18"/>
              </w:rPr>
              <w:t>Hepburn S</w:t>
            </w:r>
          </w:p>
        </w:tc>
        <w:tc>
          <w:tcPr>
            <w:tcW w:w="1418" w:type="dxa"/>
            <w:tcBorders>
              <w:top w:val="nil"/>
              <w:left w:val="single" w:sz="18" w:space="0" w:color="FFC000"/>
              <w:bottom w:val="nil"/>
              <w:right w:val="nil"/>
            </w:tcBorders>
            <w:shd w:val="clear" w:color="auto" w:fill="auto"/>
            <w:vAlign w:val="bottom"/>
          </w:tcPr>
          <w:p w14:paraId="4F8FF2D6" w14:textId="0F4A4516" w:rsidR="00E13AFE" w:rsidRPr="00C935A5" w:rsidRDefault="00E13AFE" w:rsidP="00795565">
            <w:pPr>
              <w:spacing w:before="40" w:after="20"/>
              <w:jc w:val="right"/>
              <w:rPr>
                <w:rFonts w:cs="Arial"/>
                <w:sz w:val="18"/>
                <w:szCs w:val="18"/>
              </w:rPr>
            </w:pPr>
            <w:r w:rsidRPr="00E13AFE">
              <w:rPr>
                <w:rFonts w:cs="Arial"/>
                <w:sz w:val="18"/>
                <w:szCs w:val="18"/>
              </w:rPr>
              <w:t>995</w:t>
            </w:r>
          </w:p>
        </w:tc>
        <w:tc>
          <w:tcPr>
            <w:tcW w:w="1418" w:type="dxa"/>
            <w:tcBorders>
              <w:top w:val="nil"/>
              <w:left w:val="nil"/>
              <w:bottom w:val="nil"/>
              <w:right w:val="nil"/>
            </w:tcBorders>
            <w:shd w:val="clear" w:color="auto" w:fill="auto"/>
            <w:vAlign w:val="bottom"/>
          </w:tcPr>
          <w:p w14:paraId="6063EEC1" w14:textId="2F491CFB" w:rsidR="00E13AFE" w:rsidRPr="00C935A5" w:rsidRDefault="00E13AFE" w:rsidP="00795565">
            <w:pPr>
              <w:spacing w:before="40" w:after="20"/>
              <w:jc w:val="right"/>
              <w:rPr>
                <w:rFonts w:cs="Arial"/>
                <w:sz w:val="18"/>
                <w:szCs w:val="18"/>
              </w:rPr>
            </w:pPr>
            <w:r w:rsidRPr="00E13AFE">
              <w:rPr>
                <w:rFonts w:cs="Arial"/>
                <w:sz w:val="18"/>
                <w:szCs w:val="18"/>
              </w:rPr>
              <w:t>1,587,025</w:t>
            </w:r>
          </w:p>
        </w:tc>
        <w:tc>
          <w:tcPr>
            <w:tcW w:w="1418" w:type="dxa"/>
            <w:tcBorders>
              <w:top w:val="nil"/>
              <w:left w:val="nil"/>
              <w:bottom w:val="nil"/>
              <w:right w:val="nil"/>
            </w:tcBorders>
            <w:shd w:val="clear" w:color="auto" w:fill="auto"/>
            <w:vAlign w:val="bottom"/>
          </w:tcPr>
          <w:p w14:paraId="74CB5B58" w14:textId="22E9A7AC" w:rsidR="00E13AFE" w:rsidRPr="00C935A5" w:rsidRDefault="00E13AFE" w:rsidP="00795565">
            <w:pPr>
              <w:spacing w:before="40" w:after="20"/>
              <w:jc w:val="right"/>
              <w:rPr>
                <w:rFonts w:cs="Arial"/>
                <w:sz w:val="18"/>
                <w:szCs w:val="18"/>
              </w:rPr>
            </w:pPr>
            <w:r w:rsidRPr="00E13AFE">
              <w:rPr>
                <w:rFonts w:cs="Arial"/>
                <w:sz w:val="18"/>
                <w:szCs w:val="18"/>
              </w:rPr>
              <w:t>99.3</w:t>
            </w:r>
          </w:p>
        </w:tc>
      </w:tr>
      <w:tr w:rsidR="00E13AFE" w:rsidRPr="00E13AFE" w14:paraId="43BD7B29" w14:textId="77777777" w:rsidTr="00372475">
        <w:tc>
          <w:tcPr>
            <w:tcW w:w="2268" w:type="dxa"/>
            <w:tcBorders>
              <w:top w:val="nil"/>
              <w:left w:val="nil"/>
              <w:bottom w:val="nil"/>
              <w:right w:val="single" w:sz="18" w:space="0" w:color="FFC000"/>
            </w:tcBorders>
            <w:shd w:val="clear" w:color="auto" w:fill="auto"/>
            <w:vAlign w:val="center"/>
          </w:tcPr>
          <w:p w14:paraId="10F513B8" w14:textId="77777777" w:rsidR="00E13AFE" w:rsidRPr="00C935A5" w:rsidRDefault="00E13AFE" w:rsidP="00E13AFE">
            <w:pPr>
              <w:spacing w:before="40" w:after="40"/>
              <w:rPr>
                <w:rFonts w:cs="Arial"/>
                <w:sz w:val="18"/>
                <w:szCs w:val="18"/>
              </w:rPr>
            </w:pPr>
            <w:r w:rsidRPr="00C935A5">
              <w:rPr>
                <w:rFonts w:cs="Arial"/>
                <w:sz w:val="18"/>
                <w:szCs w:val="18"/>
              </w:rPr>
              <w:t>Hindmarsh S</w:t>
            </w:r>
          </w:p>
        </w:tc>
        <w:tc>
          <w:tcPr>
            <w:tcW w:w="1418" w:type="dxa"/>
            <w:tcBorders>
              <w:top w:val="nil"/>
              <w:left w:val="single" w:sz="18" w:space="0" w:color="FFC000"/>
              <w:bottom w:val="nil"/>
              <w:right w:val="nil"/>
            </w:tcBorders>
            <w:shd w:val="clear" w:color="auto" w:fill="auto"/>
            <w:vAlign w:val="bottom"/>
          </w:tcPr>
          <w:p w14:paraId="25022C33" w14:textId="78D226D5" w:rsidR="00E13AFE" w:rsidRPr="00C935A5" w:rsidRDefault="00E13AFE" w:rsidP="00795565">
            <w:pPr>
              <w:spacing w:before="40" w:after="20"/>
              <w:jc w:val="right"/>
              <w:rPr>
                <w:rFonts w:cs="Arial"/>
                <w:sz w:val="18"/>
                <w:szCs w:val="18"/>
              </w:rPr>
            </w:pPr>
            <w:r w:rsidRPr="00E13AFE">
              <w:rPr>
                <w:rFonts w:cs="Arial"/>
                <w:sz w:val="18"/>
                <w:szCs w:val="18"/>
              </w:rPr>
              <w:t>945</w:t>
            </w:r>
          </w:p>
        </w:tc>
        <w:tc>
          <w:tcPr>
            <w:tcW w:w="1418" w:type="dxa"/>
            <w:tcBorders>
              <w:top w:val="nil"/>
              <w:left w:val="nil"/>
              <w:bottom w:val="nil"/>
              <w:right w:val="nil"/>
            </w:tcBorders>
            <w:shd w:val="clear" w:color="auto" w:fill="auto"/>
            <w:vAlign w:val="bottom"/>
          </w:tcPr>
          <w:p w14:paraId="5F665666" w14:textId="31289FCF" w:rsidR="00E13AFE" w:rsidRPr="00C935A5" w:rsidRDefault="00E13AFE" w:rsidP="00795565">
            <w:pPr>
              <w:spacing w:before="40" w:after="20"/>
              <w:jc w:val="right"/>
              <w:rPr>
                <w:rFonts w:cs="Arial"/>
                <w:sz w:val="18"/>
                <w:szCs w:val="18"/>
              </w:rPr>
            </w:pPr>
            <w:r w:rsidRPr="00E13AFE">
              <w:rPr>
                <w:rFonts w:cs="Arial"/>
                <w:sz w:val="18"/>
                <w:szCs w:val="18"/>
              </w:rPr>
              <w:t>144,402</w:t>
            </w:r>
          </w:p>
        </w:tc>
        <w:tc>
          <w:tcPr>
            <w:tcW w:w="1418" w:type="dxa"/>
            <w:tcBorders>
              <w:top w:val="nil"/>
              <w:left w:val="nil"/>
              <w:bottom w:val="nil"/>
              <w:right w:val="nil"/>
            </w:tcBorders>
            <w:shd w:val="clear" w:color="auto" w:fill="auto"/>
            <w:vAlign w:val="bottom"/>
          </w:tcPr>
          <w:p w14:paraId="740D77E5" w14:textId="7E87875C" w:rsidR="00E13AFE" w:rsidRPr="00C935A5" w:rsidRDefault="00E13AFE" w:rsidP="00795565">
            <w:pPr>
              <w:spacing w:before="40" w:after="20"/>
              <w:jc w:val="right"/>
              <w:rPr>
                <w:rFonts w:cs="Arial"/>
                <w:sz w:val="18"/>
                <w:szCs w:val="18"/>
              </w:rPr>
            </w:pPr>
            <w:r w:rsidRPr="00E13AFE">
              <w:rPr>
                <w:rFonts w:cs="Arial"/>
                <w:sz w:val="18"/>
                <w:szCs w:val="18"/>
              </w:rPr>
              <w:t>25.8</w:t>
            </w:r>
          </w:p>
        </w:tc>
      </w:tr>
      <w:tr w:rsidR="00E13AFE" w:rsidRPr="00E13AFE" w14:paraId="5357D565" w14:textId="77777777" w:rsidTr="00372475">
        <w:tc>
          <w:tcPr>
            <w:tcW w:w="2268" w:type="dxa"/>
            <w:tcBorders>
              <w:top w:val="nil"/>
              <w:left w:val="nil"/>
              <w:bottom w:val="nil"/>
              <w:right w:val="single" w:sz="18" w:space="0" w:color="FFC000"/>
            </w:tcBorders>
            <w:shd w:val="clear" w:color="auto" w:fill="auto"/>
            <w:vAlign w:val="center"/>
          </w:tcPr>
          <w:p w14:paraId="572AAE2F" w14:textId="77777777" w:rsidR="00E13AFE" w:rsidRPr="00C935A5" w:rsidRDefault="00E13AFE" w:rsidP="00E13AFE">
            <w:pPr>
              <w:spacing w:before="40" w:after="40"/>
              <w:rPr>
                <w:rFonts w:cs="Arial"/>
                <w:sz w:val="18"/>
                <w:szCs w:val="18"/>
              </w:rPr>
            </w:pPr>
            <w:r w:rsidRPr="00C935A5">
              <w:rPr>
                <w:rFonts w:cs="Arial"/>
                <w:sz w:val="18"/>
                <w:szCs w:val="18"/>
              </w:rPr>
              <w:t>Hobsons Bay C</w:t>
            </w:r>
          </w:p>
        </w:tc>
        <w:tc>
          <w:tcPr>
            <w:tcW w:w="1418" w:type="dxa"/>
            <w:tcBorders>
              <w:top w:val="nil"/>
              <w:left w:val="single" w:sz="18" w:space="0" w:color="FFC000"/>
              <w:bottom w:val="nil"/>
              <w:right w:val="nil"/>
            </w:tcBorders>
            <w:shd w:val="clear" w:color="auto" w:fill="auto"/>
            <w:vAlign w:val="bottom"/>
          </w:tcPr>
          <w:p w14:paraId="1B691632" w14:textId="3060D959" w:rsidR="00E13AFE" w:rsidRPr="00C935A5" w:rsidRDefault="00E13AFE" w:rsidP="00795565">
            <w:pPr>
              <w:spacing w:before="40" w:after="20"/>
              <w:jc w:val="right"/>
              <w:rPr>
                <w:rFonts w:cs="Arial"/>
                <w:sz w:val="18"/>
                <w:szCs w:val="18"/>
              </w:rPr>
            </w:pPr>
            <w:r w:rsidRPr="00E13AFE">
              <w:rPr>
                <w:rFonts w:cs="Arial"/>
                <w:sz w:val="18"/>
                <w:szCs w:val="18"/>
              </w:rPr>
              <w:t>1,015</w:t>
            </w:r>
          </w:p>
        </w:tc>
        <w:tc>
          <w:tcPr>
            <w:tcW w:w="1418" w:type="dxa"/>
            <w:tcBorders>
              <w:top w:val="nil"/>
              <w:left w:val="nil"/>
              <w:bottom w:val="nil"/>
              <w:right w:val="nil"/>
            </w:tcBorders>
            <w:shd w:val="clear" w:color="auto" w:fill="auto"/>
            <w:vAlign w:val="bottom"/>
          </w:tcPr>
          <w:p w14:paraId="29853CD4" w14:textId="0E7EE7CD" w:rsidR="00E13AFE" w:rsidRPr="00C935A5" w:rsidRDefault="00E13AFE" w:rsidP="00795565">
            <w:pPr>
              <w:spacing w:before="40" w:after="20"/>
              <w:jc w:val="right"/>
              <w:rPr>
                <w:rFonts w:cs="Arial"/>
                <w:sz w:val="18"/>
                <w:szCs w:val="18"/>
              </w:rPr>
            </w:pPr>
            <w:r w:rsidRPr="00E13AFE">
              <w:rPr>
                <w:rFonts w:cs="Arial"/>
                <w:sz w:val="18"/>
                <w:szCs w:val="18"/>
              </w:rPr>
              <w:t>1,185,065</w:t>
            </w:r>
          </w:p>
        </w:tc>
        <w:tc>
          <w:tcPr>
            <w:tcW w:w="1418" w:type="dxa"/>
            <w:tcBorders>
              <w:top w:val="nil"/>
              <w:left w:val="nil"/>
              <w:bottom w:val="nil"/>
              <w:right w:val="nil"/>
            </w:tcBorders>
            <w:shd w:val="clear" w:color="auto" w:fill="auto"/>
            <w:vAlign w:val="bottom"/>
          </w:tcPr>
          <w:p w14:paraId="777B617C" w14:textId="358F6D5A" w:rsidR="00E13AFE" w:rsidRPr="00C935A5" w:rsidRDefault="00E13AFE" w:rsidP="00795565">
            <w:pPr>
              <w:spacing w:before="40" w:after="20"/>
              <w:jc w:val="right"/>
              <w:rPr>
                <w:rFonts w:cs="Arial"/>
                <w:sz w:val="18"/>
                <w:szCs w:val="18"/>
              </w:rPr>
            </w:pPr>
            <w:r w:rsidRPr="00E13AFE">
              <w:rPr>
                <w:rFonts w:cs="Arial"/>
                <w:sz w:val="18"/>
                <w:szCs w:val="18"/>
              </w:rPr>
              <w:t>12.1</w:t>
            </w:r>
          </w:p>
        </w:tc>
      </w:tr>
      <w:tr w:rsidR="00E13AFE" w:rsidRPr="00E13AFE" w14:paraId="12F86BB2" w14:textId="77777777" w:rsidTr="00372475">
        <w:tc>
          <w:tcPr>
            <w:tcW w:w="2268" w:type="dxa"/>
            <w:tcBorders>
              <w:top w:val="nil"/>
              <w:left w:val="nil"/>
              <w:bottom w:val="nil"/>
              <w:right w:val="single" w:sz="18" w:space="0" w:color="FFC000"/>
            </w:tcBorders>
            <w:shd w:val="clear" w:color="auto" w:fill="auto"/>
            <w:vAlign w:val="center"/>
          </w:tcPr>
          <w:p w14:paraId="6BA26D90" w14:textId="77777777" w:rsidR="00E13AFE" w:rsidRPr="00C935A5" w:rsidRDefault="00E13AFE" w:rsidP="00E13AFE">
            <w:pPr>
              <w:spacing w:before="40" w:after="40"/>
              <w:rPr>
                <w:rFonts w:cs="Arial"/>
                <w:sz w:val="18"/>
                <w:szCs w:val="18"/>
              </w:rPr>
            </w:pPr>
            <w:r w:rsidRPr="00C935A5">
              <w:rPr>
                <w:rFonts w:cs="Arial"/>
                <w:sz w:val="18"/>
                <w:szCs w:val="18"/>
              </w:rPr>
              <w:t>Horsham RC</w:t>
            </w:r>
          </w:p>
        </w:tc>
        <w:tc>
          <w:tcPr>
            <w:tcW w:w="1418" w:type="dxa"/>
            <w:tcBorders>
              <w:top w:val="nil"/>
              <w:left w:val="single" w:sz="18" w:space="0" w:color="FFC000"/>
              <w:bottom w:val="nil"/>
              <w:right w:val="nil"/>
            </w:tcBorders>
            <w:shd w:val="clear" w:color="auto" w:fill="auto"/>
            <w:vAlign w:val="bottom"/>
          </w:tcPr>
          <w:p w14:paraId="51522067" w14:textId="5A62F348" w:rsidR="00E13AFE" w:rsidRPr="00C935A5" w:rsidRDefault="00E13AFE" w:rsidP="00795565">
            <w:pPr>
              <w:spacing w:before="40" w:after="20"/>
              <w:jc w:val="right"/>
              <w:rPr>
                <w:rFonts w:cs="Arial"/>
                <w:sz w:val="18"/>
                <w:szCs w:val="18"/>
              </w:rPr>
            </w:pPr>
            <w:r w:rsidRPr="00E13AFE">
              <w:rPr>
                <w:rFonts w:cs="Arial"/>
                <w:sz w:val="18"/>
                <w:szCs w:val="18"/>
              </w:rPr>
              <w:t>980</w:t>
            </w:r>
          </w:p>
        </w:tc>
        <w:tc>
          <w:tcPr>
            <w:tcW w:w="1418" w:type="dxa"/>
            <w:tcBorders>
              <w:top w:val="nil"/>
              <w:left w:val="nil"/>
              <w:bottom w:val="nil"/>
              <w:right w:val="nil"/>
            </w:tcBorders>
            <w:shd w:val="clear" w:color="auto" w:fill="auto"/>
            <w:vAlign w:val="bottom"/>
          </w:tcPr>
          <w:p w14:paraId="56B1E942" w14:textId="211BE5FA" w:rsidR="00E13AFE" w:rsidRPr="00C935A5" w:rsidRDefault="00E13AFE" w:rsidP="00795565">
            <w:pPr>
              <w:spacing w:before="40" w:after="20"/>
              <w:jc w:val="right"/>
              <w:rPr>
                <w:rFonts w:cs="Arial"/>
                <w:sz w:val="18"/>
                <w:szCs w:val="18"/>
              </w:rPr>
            </w:pPr>
            <w:r w:rsidRPr="00E13AFE">
              <w:rPr>
                <w:rFonts w:cs="Arial"/>
                <w:sz w:val="18"/>
                <w:szCs w:val="18"/>
              </w:rPr>
              <w:t>749,732</w:t>
            </w:r>
          </w:p>
        </w:tc>
        <w:tc>
          <w:tcPr>
            <w:tcW w:w="1418" w:type="dxa"/>
            <w:tcBorders>
              <w:top w:val="nil"/>
              <w:left w:val="nil"/>
              <w:bottom w:val="nil"/>
              <w:right w:val="nil"/>
            </w:tcBorders>
            <w:shd w:val="clear" w:color="auto" w:fill="auto"/>
            <w:vAlign w:val="bottom"/>
          </w:tcPr>
          <w:p w14:paraId="024E5AA7" w14:textId="465272F9" w:rsidR="00E13AFE" w:rsidRPr="00C935A5" w:rsidRDefault="00E13AFE" w:rsidP="00795565">
            <w:pPr>
              <w:spacing w:before="40" w:after="20"/>
              <w:jc w:val="right"/>
              <w:rPr>
                <w:rFonts w:cs="Arial"/>
                <w:sz w:val="18"/>
                <w:szCs w:val="18"/>
              </w:rPr>
            </w:pPr>
            <w:r w:rsidRPr="00E13AFE">
              <w:rPr>
                <w:rFonts w:cs="Arial"/>
                <w:sz w:val="18"/>
                <w:szCs w:val="18"/>
              </w:rPr>
              <w:t>37.6</w:t>
            </w:r>
          </w:p>
        </w:tc>
      </w:tr>
      <w:tr w:rsidR="00E13AFE" w:rsidRPr="00E13AFE" w14:paraId="050ABBF2" w14:textId="77777777" w:rsidTr="00372475">
        <w:tc>
          <w:tcPr>
            <w:tcW w:w="2268" w:type="dxa"/>
            <w:tcBorders>
              <w:top w:val="nil"/>
              <w:left w:val="nil"/>
              <w:bottom w:val="nil"/>
              <w:right w:val="single" w:sz="18" w:space="0" w:color="FFC000"/>
            </w:tcBorders>
            <w:shd w:val="clear" w:color="auto" w:fill="auto"/>
            <w:vAlign w:val="center"/>
          </w:tcPr>
          <w:p w14:paraId="5F4859E4" w14:textId="77777777" w:rsidR="00E13AFE" w:rsidRPr="00C935A5" w:rsidRDefault="00E13AFE" w:rsidP="00E13AFE">
            <w:pPr>
              <w:spacing w:before="40" w:after="40"/>
              <w:rPr>
                <w:rFonts w:cs="Arial"/>
                <w:sz w:val="18"/>
                <w:szCs w:val="18"/>
              </w:rPr>
            </w:pPr>
            <w:r w:rsidRPr="00C935A5">
              <w:rPr>
                <w:rFonts w:cs="Arial"/>
                <w:sz w:val="18"/>
                <w:szCs w:val="18"/>
              </w:rPr>
              <w:t>Hume C</w:t>
            </w:r>
          </w:p>
        </w:tc>
        <w:tc>
          <w:tcPr>
            <w:tcW w:w="1418" w:type="dxa"/>
            <w:tcBorders>
              <w:top w:val="nil"/>
              <w:left w:val="single" w:sz="18" w:space="0" w:color="FFC000"/>
              <w:bottom w:val="nil"/>
              <w:right w:val="nil"/>
            </w:tcBorders>
            <w:shd w:val="clear" w:color="auto" w:fill="auto"/>
            <w:vAlign w:val="bottom"/>
          </w:tcPr>
          <w:p w14:paraId="75AD6295" w14:textId="64119B6A" w:rsidR="00E13AFE" w:rsidRPr="00C935A5" w:rsidRDefault="00E13AFE" w:rsidP="00795565">
            <w:pPr>
              <w:spacing w:before="40" w:after="20"/>
              <w:jc w:val="right"/>
              <w:rPr>
                <w:rFonts w:cs="Arial"/>
                <w:sz w:val="18"/>
                <w:szCs w:val="18"/>
              </w:rPr>
            </w:pPr>
            <w:r w:rsidRPr="00E13AFE">
              <w:rPr>
                <w:rFonts w:cs="Arial"/>
                <w:sz w:val="18"/>
                <w:szCs w:val="18"/>
              </w:rPr>
              <w:t>947</w:t>
            </w:r>
          </w:p>
        </w:tc>
        <w:tc>
          <w:tcPr>
            <w:tcW w:w="1418" w:type="dxa"/>
            <w:tcBorders>
              <w:top w:val="nil"/>
              <w:left w:val="nil"/>
              <w:bottom w:val="nil"/>
              <w:right w:val="nil"/>
            </w:tcBorders>
            <w:shd w:val="clear" w:color="auto" w:fill="auto"/>
            <w:vAlign w:val="bottom"/>
          </w:tcPr>
          <w:p w14:paraId="17ABD768" w14:textId="12840D00" w:rsidR="00E13AFE" w:rsidRPr="00C935A5" w:rsidRDefault="00E13AFE" w:rsidP="00795565">
            <w:pPr>
              <w:spacing w:before="40" w:after="20"/>
              <w:jc w:val="right"/>
              <w:rPr>
                <w:rFonts w:cs="Arial"/>
                <w:sz w:val="18"/>
                <w:szCs w:val="18"/>
              </w:rPr>
            </w:pPr>
            <w:r w:rsidRPr="00E13AFE">
              <w:rPr>
                <w:rFonts w:cs="Arial"/>
                <w:sz w:val="18"/>
                <w:szCs w:val="18"/>
              </w:rPr>
              <w:t>2,183,296</w:t>
            </w:r>
          </w:p>
        </w:tc>
        <w:tc>
          <w:tcPr>
            <w:tcW w:w="1418" w:type="dxa"/>
            <w:tcBorders>
              <w:top w:val="nil"/>
              <w:left w:val="nil"/>
              <w:bottom w:val="nil"/>
              <w:right w:val="nil"/>
            </w:tcBorders>
            <w:shd w:val="clear" w:color="auto" w:fill="auto"/>
            <w:vAlign w:val="bottom"/>
          </w:tcPr>
          <w:p w14:paraId="36736C33" w14:textId="6EF36428" w:rsidR="00E13AFE" w:rsidRPr="00C935A5" w:rsidRDefault="00E13AFE" w:rsidP="00795565">
            <w:pPr>
              <w:spacing w:before="40" w:after="20"/>
              <w:jc w:val="right"/>
              <w:rPr>
                <w:rFonts w:cs="Arial"/>
                <w:sz w:val="18"/>
                <w:szCs w:val="18"/>
              </w:rPr>
            </w:pPr>
            <w:r w:rsidRPr="00E13AFE">
              <w:rPr>
                <w:rFonts w:cs="Arial"/>
                <w:sz w:val="18"/>
                <w:szCs w:val="18"/>
              </w:rPr>
              <w:t>9.4</w:t>
            </w:r>
          </w:p>
        </w:tc>
      </w:tr>
      <w:tr w:rsidR="00E13AFE" w:rsidRPr="00E13AFE" w14:paraId="636F0310" w14:textId="77777777" w:rsidTr="00372475">
        <w:tc>
          <w:tcPr>
            <w:tcW w:w="2268" w:type="dxa"/>
            <w:tcBorders>
              <w:top w:val="nil"/>
              <w:left w:val="nil"/>
              <w:bottom w:val="nil"/>
              <w:right w:val="single" w:sz="18" w:space="0" w:color="FFC000"/>
            </w:tcBorders>
            <w:shd w:val="clear" w:color="auto" w:fill="auto"/>
            <w:vAlign w:val="center"/>
          </w:tcPr>
          <w:p w14:paraId="07D8D71C" w14:textId="77777777" w:rsidR="00E13AFE" w:rsidRPr="00C935A5" w:rsidRDefault="00E13AFE" w:rsidP="00E13AFE">
            <w:pPr>
              <w:spacing w:before="40" w:after="40"/>
              <w:rPr>
                <w:rFonts w:cs="Arial"/>
                <w:sz w:val="18"/>
                <w:szCs w:val="18"/>
              </w:rPr>
            </w:pPr>
            <w:r w:rsidRPr="00C935A5">
              <w:rPr>
                <w:rFonts w:cs="Arial"/>
                <w:sz w:val="18"/>
                <w:szCs w:val="18"/>
              </w:rPr>
              <w:t>Indigo S</w:t>
            </w:r>
          </w:p>
        </w:tc>
        <w:tc>
          <w:tcPr>
            <w:tcW w:w="1418" w:type="dxa"/>
            <w:tcBorders>
              <w:top w:val="nil"/>
              <w:left w:val="single" w:sz="18" w:space="0" w:color="FFC000"/>
              <w:bottom w:val="nil"/>
              <w:right w:val="nil"/>
            </w:tcBorders>
            <w:shd w:val="clear" w:color="auto" w:fill="auto"/>
            <w:vAlign w:val="bottom"/>
          </w:tcPr>
          <w:p w14:paraId="24C0F662" w14:textId="0A56445A" w:rsidR="00E13AFE" w:rsidRPr="00C935A5" w:rsidRDefault="00E13AFE" w:rsidP="00795565">
            <w:pPr>
              <w:spacing w:before="40" w:after="20"/>
              <w:jc w:val="right"/>
              <w:rPr>
                <w:rFonts w:cs="Arial"/>
                <w:sz w:val="18"/>
                <w:szCs w:val="18"/>
              </w:rPr>
            </w:pPr>
            <w:r w:rsidRPr="00E13AFE">
              <w:rPr>
                <w:rFonts w:cs="Arial"/>
                <w:sz w:val="18"/>
                <w:szCs w:val="18"/>
              </w:rPr>
              <w:t>1,016</w:t>
            </w:r>
          </w:p>
        </w:tc>
        <w:tc>
          <w:tcPr>
            <w:tcW w:w="1418" w:type="dxa"/>
            <w:tcBorders>
              <w:top w:val="nil"/>
              <w:left w:val="nil"/>
              <w:bottom w:val="nil"/>
              <w:right w:val="nil"/>
            </w:tcBorders>
            <w:shd w:val="clear" w:color="auto" w:fill="auto"/>
            <w:vAlign w:val="bottom"/>
          </w:tcPr>
          <w:p w14:paraId="19B8E3B2" w14:textId="2A88E0E0" w:rsidR="00E13AFE" w:rsidRPr="00C935A5" w:rsidRDefault="00E13AFE" w:rsidP="00795565">
            <w:pPr>
              <w:spacing w:before="40" w:after="20"/>
              <w:jc w:val="right"/>
              <w:rPr>
                <w:rFonts w:cs="Arial"/>
                <w:sz w:val="18"/>
                <w:szCs w:val="18"/>
              </w:rPr>
            </w:pPr>
            <w:r w:rsidRPr="00E13AFE">
              <w:rPr>
                <w:rFonts w:cs="Arial"/>
                <w:sz w:val="18"/>
                <w:szCs w:val="18"/>
              </w:rPr>
              <w:t>831,996</w:t>
            </w:r>
          </w:p>
        </w:tc>
        <w:tc>
          <w:tcPr>
            <w:tcW w:w="1418" w:type="dxa"/>
            <w:tcBorders>
              <w:top w:val="nil"/>
              <w:left w:val="nil"/>
              <w:bottom w:val="nil"/>
              <w:right w:val="nil"/>
            </w:tcBorders>
            <w:shd w:val="clear" w:color="auto" w:fill="auto"/>
            <w:vAlign w:val="bottom"/>
          </w:tcPr>
          <w:p w14:paraId="6503F230" w14:textId="6027C358" w:rsidR="00E13AFE" w:rsidRPr="00C935A5" w:rsidRDefault="00E13AFE" w:rsidP="00795565">
            <w:pPr>
              <w:spacing w:before="40" w:after="20"/>
              <w:jc w:val="right"/>
              <w:rPr>
                <w:rFonts w:cs="Arial"/>
                <w:sz w:val="18"/>
                <w:szCs w:val="18"/>
              </w:rPr>
            </w:pPr>
            <w:r w:rsidRPr="00E13AFE">
              <w:rPr>
                <w:rFonts w:cs="Arial"/>
                <w:sz w:val="18"/>
                <w:szCs w:val="18"/>
              </w:rPr>
              <w:t>49.8</w:t>
            </w:r>
          </w:p>
        </w:tc>
      </w:tr>
      <w:tr w:rsidR="00E13AFE" w:rsidRPr="00E13AFE" w14:paraId="2DF74286" w14:textId="77777777" w:rsidTr="00372475">
        <w:tc>
          <w:tcPr>
            <w:tcW w:w="2268" w:type="dxa"/>
            <w:tcBorders>
              <w:top w:val="nil"/>
              <w:left w:val="nil"/>
              <w:bottom w:val="nil"/>
              <w:right w:val="single" w:sz="18" w:space="0" w:color="FFC000"/>
            </w:tcBorders>
            <w:shd w:val="clear" w:color="auto" w:fill="auto"/>
            <w:vAlign w:val="center"/>
          </w:tcPr>
          <w:p w14:paraId="34D55EAB" w14:textId="77777777" w:rsidR="00E13AFE" w:rsidRPr="00C935A5" w:rsidRDefault="00E13AFE" w:rsidP="00E13AFE">
            <w:pPr>
              <w:spacing w:before="40" w:after="40"/>
              <w:rPr>
                <w:rFonts w:cs="Arial"/>
                <w:sz w:val="18"/>
                <w:szCs w:val="18"/>
              </w:rPr>
            </w:pPr>
            <w:r w:rsidRPr="00C935A5">
              <w:rPr>
                <w:rFonts w:cs="Arial"/>
                <w:sz w:val="18"/>
                <w:szCs w:val="18"/>
              </w:rPr>
              <w:t>Kingston C</w:t>
            </w:r>
          </w:p>
        </w:tc>
        <w:tc>
          <w:tcPr>
            <w:tcW w:w="1418" w:type="dxa"/>
            <w:tcBorders>
              <w:top w:val="nil"/>
              <w:left w:val="single" w:sz="18" w:space="0" w:color="FFC000"/>
              <w:bottom w:val="nil"/>
              <w:right w:val="nil"/>
            </w:tcBorders>
            <w:shd w:val="clear" w:color="auto" w:fill="auto"/>
            <w:vAlign w:val="bottom"/>
          </w:tcPr>
          <w:p w14:paraId="789DA880" w14:textId="707DFC3B" w:rsidR="00E13AFE" w:rsidRPr="00C935A5" w:rsidRDefault="00E13AFE" w:rsidP="00795565">
            <w:pPr>
              <w:spacing w:before="40" w:after="20"/>
              <w:jc w:val="right"/>
              <w:rPr>
                <w:rFonts w:cs="Arial"/>
                <w:sz w:val="18"/>
                <w:szCs w:val="18"/>
              </w:rPr>
            </w:pPr>
            <w:r w:rsidRPr="00E13AFE">
              <w:rPr>
                <w:rFonts w:cs="Arial"/>
                <w:sz w:val="18"/>
                <w:szCs w:val="18"/>
              </w:rPr>
              <w:t>1,044</w:t>
            </w:r>
          </w:p>
        </w:tc>
        <w:tc>
          <w:tcPr>
            <w:tcW w:w="1418" w:type="dxa"/>
            <w:tcBorders>
              <w:top w:val="nil"/>
              <w:left w:val="nil"/>
              <w:bottom w:val="nil"/>
              <w:right w:val="nil"/>
            </w:tcBorders>
            <w:shd w:val="clear" w:color="auto" w:fill="auto"/>
            <w:vAlign w:val="bottom"/>
          </w:tcPr>
          <w:p w14:paraId="5356234C" w14:textId="2C42478A" w:rsidR="00E13AFE" w:rsidRPr="00C935A5" w:rsidRDefault="00E13AFE" w:rsidP="00795565">
            <w:pPr>
              <w:spacing w:before="40" w:after="20"/>
              <w:jc w:val="right"/>
              <w:rPr>
                <w:rFonts w:cs="Arial"/>
                <w:sz w:val="18"/>
                <w:szCs w:val="18"/>
              </w:rPr>
            </w:pPr>
            <w:r w:rsidRPr="00E13AFE">
              <w:rPr>
                <w:rFonts w:cs="Arial"/>
                <w:sz w:val="18"/>
                <w:szCs w:val="18"/>
              </w:rPr>
              <w:t>1,413,075</w:t>
            </w:r>
          </w:p>
        </w:tc>
        <w:tc>
          <w:tcPr>
            <w:tcW w:w="1418" w:type="dxa"/>
            <w:tcBorders>
              <w:top w:val="nil"/>
              <w:left w:val="nil"/>
              <w:bottom w:val="nil"/>
              <w:right w:val="nil"/>
            </w:tcBorders>
            <w:shd w:val="clear" w:color="auto" w:fill="auto"/>
            <w:vAlign w:val="bottom"/>
          </w:tcPr>
          <w:p w14:paraId="2A94EA8F" w14:textId="05BF4663" w:rsidR="00E13AFE" w:rsidRPr="00C935A5" w:rsidRDefault="00E13AFE" w:rsidP="00795565">
            <w:pPr>
              <w:spacing w:before="40" w:after="20"/>
              <w:jc w:val="right"/>
              <w:rPr>
                <w:rFonts w:cs="Arial"/>
                <w:sz w:val="18"/>
                <w:szCs w:val="18"/>
              </w:rPr>
            </w:pPr>
            <w:r w:rsidRPr="00E13AFE">
              <w:rPr>
                <w:rFonts w:cs="Arial"/>
                <w:sz w:val="18"/>
                <w:szCs w:val="18"/>
              </w:rPr>
              <w:t>8.5</w:t>
            </w:r>
          </w:p>
        </w:tc>
      </w:tr>
      <w:tr w:rsidR="00E13AFE" w:rsidRPr="00E13AFE" w14:paraId="0B7ABB77" w14:textId="77777777" w:rsidTr="00372475">
        <w:tc>
          <w:tcPr>
            <w:tcW w:w="2268" w:type="dxa"/>
            <w:tcBorders>
              <w:top w:val="nil"/>
              <w:left w:val="nil"/>
              <w:bottom w:val="nil"/>
              <w:right w:val="single" w:sz="18" w:space="0" w:color="FFC000"/>
            </w:tcBorders>
            <w:shd w:val="clear" w:color="auto" w:fill="auto"/>
            <w:vAlign w:val="center"/>
          </w:tcPr>
          <w:p w14:paraId="01BFC89A" w14:textId="77777777" w:rsidR="00E13AFE" w:rsidRPr="00C935A5" w:rsidRDefault="00E13AFE" w:rsidP="00E13AFE">
            <w:pPr>
              <w:spacing w:before="40" w:after="40"/>
              <w:rPr>
                <w:rFonts w:cs="Arial"/>
                <w:sz w:val="18"/>
                <w:szCs w:val="18"/>
              </w:rPr>
            </w:pPr>
            <w:r w:rsidRPr="00C935A5">
              <w:rPr>
                <w:rFonts w:cs="Arial"/>
                <w:sz w:val="18"/>
                <w:szCs w:val="18"/>
              </w:rPr>
              <w:t>Knox C</w:t>
            </w:r>
          </w:p>
        </w:tc>
        <w:tc>
          <w:tcPr>
            <w:tcW w:w="1418" w:type="dxa"/>
            <w:tcBorders>
              <w:top w:val="nil"/>
              <w:left w:val="single" w:sz="18" w:space="0" w:color="FFC000"/>
              <w:bottom w:val="nil"/>
              <w:right w:val="nil"/>
            </w:tcBorders>
            <w:shd w:val="clear" w:color="auto" w:fill="auto"/>
            <w:vAlign w:val="bottom"/>
          </w:tcPr>
          <w:p w14:paraId="357F7F15" w14:textId="15FC01DC" w:rsidR="00E13AFE" w:rsidRPr="00C935A5" w:rsidRDefault="00E13AFE" w:rsidP="00795565">
            <w:pPr>
              <w:spacing w:before="40" w:after="20"/>
              <w:jc w:val="right"/>
              <w:rPr>
                <w:rFonts w:cs="Arial"/>
                <w:sz w:val="18"/>
                <w:szCs w:val="18"/>
              </w:rPr>
            </w:pPr>
            <w:r w:rsidRPr="00E13AFE">
              <w:rPr>
                <w:rFonts w:cs="Arial"/>
                <w:sz w:val="18"/>
                <w:szCs w:val="18"/>
              </w:rPr>
              <w:t>1,048</w:t>
            </w:r>
          </w:p>
        </w:tc>
        <w:tc>
          <w:tcPr>
            <w:tcW w:w="1418" w:type="dxa"/>
            <w:tcBorders>
              <w:top w:val="nil"/>
              <w:left w:val="nil"/>
              <w:bottom w:val="nil"/>
              <w:right w:val="nil"/>
            </w:tcBorders>
            <w:shd w:val="clear" w:color="auto" w:fill="auto"/>
            <w:vAlign w:val="bottom"/>
          </w:tcPr>
          <w:p w14:paraId="773B18E0" w14:textId="7FE009BE" w:rsidR="00E13AFE" w:rsidRPr="00C935A5" w:rsidRDefault="00E13AFE" w:rsidP="00795565">
            <w:pPr>
              <w:spacing w:before="40" w:after="20"/>
              <w:jc w:val="right"/>
              <w:rPr>
                <w:rFonts w:cs="Arial"/>
                <w:sz w:val="18"/>
                <w:szCs w:val="18"/>
              </w:rPr>
            </w:pPr>
            <w:r w:rsidRPr="00E13AFE">
              <w:rPr>
                <w:rFonts w:cs="Arial"/>
                <w:sz w:val="18"/>
                <w:szCs w:val="18"/>
              </w:rPr>
              <w:t>1,755,298</w:t>
            </w:r>
          </w:p>
        </w:tc>
        <w:tc>
          <w:tcPr>
            <w:tcW w:w="1418" w:type="dxa"/>
            <w:tcBorders>
              <w:top w:val="nil"/>
              <w:left w:val="nil"/>
              <w:bottom w:val="nil"/>
              <w:right w:val="nil"/>
            </w:tcBorders>
            <w:shd w:val="clear" w:color="auto" w:fill="auto"/>
            <w:vAlign w:val="bottom"/>
          </w:tcPr>
          <w:p w14:paraId="31364ED3" w14:textId="50E2C066" w:rsidR="00E13AFE" w:rsidRPr="00C935A5" w:rsidRDefault="00E13AFE" w:rsidP="00795565">
            <w:pPr>
              <w:spacing w:before="40" w:after="20"/>
              <w:jc w:val="right"/>
              <w:rPr>
                <w:rFonts w:cs="Arial"/>
                <w:sz w:val="18"/>
                <w:szCs w:val="18"/>
              </w:rPr>
            </w:pPr>
            <w:r w:rsidRPr="00E13AFE">
              <w:rPr>
                <w:rFonts w:cs="Arial"/>
                <w:sz w:val="18"/>
                <w:szCs w:val="18"/>
              </w:rPr>
              <w:t>10.7</w:t>
            </w:r>
          </w:p>
        </w:tc>
      </w:tr>
      <w:tr w:rsidR="00E13AFE" w:rsidRPr="00E13AFE" w14:paraId="1E25AF4F" w14:textId="77777777" w:rsidTr="00372475">
        <w:trPr>
          <w:trHeight w:val="80"/>
        </w:trPr>
        <w:tc>
          <w:tcPr>
            <w:tcW w:w="2268" w:type="dxa"/>
            <w:tcBorders>
              <w:top w:val="nil"/>
              <w:left w:val="nil"/>
              <w:bottom w:val="nil"/>
              <w:right w:val="single" w:sz="18" w:space="0" w:color="FFC000"/>
            </w:tcBorders>
            <w:shd w:val="clear" w:color="auto" w:fill="auto"/>
            <w:vAlign w:val="center"/>
          </w:tcPr>
          <w:p w14:paraId="7E766A4A" w14:textId="77777777" w:rsidR="00E13AFE" w:rsidRPr="00C935A5" w:rsidRDefault="00E13AFE" w:rsidP="00E13AFE">
            <w:pPr>
              <w:spacing w:before="40" w:after="40"/>
              <w:rPr>
                <w:rFonts w:cs="Arial"/>
                <w:sz w:val="18"/>
                <w:szCs w:val="18"/>
              </w:rPr>
            </w:pPr>
            <w:r w:rsidRPr="00C935A5">
              <w:rPr>
                <w:rFonts w:cs="Arial"/>
                <w:sz w:val="18"/>
                <w:szCs w:val="18"/>
              </w:rPr>
              <w:t>Latrobe C</w:t>
            </w:r>
          </w:p>
        </w:tc>
        <w:tc>
          <w:tcPr>
            <w:tcW w:w="1418" w:type="dxa"/>
            <w:tcBorders>
              <w:top w:val="nil"/>
              <w:left w:val="single" w:sz="18" w:space="0" w:color="FFC000"/>
              <w:bottom w:val="nil"/>
              <w:right w:val="nil"/>
            </w:tcBorders>
            <w:shd w:val="clear" w:color="auto" w:fill="auto"/>
            <w:vAlign w:val="bottom"/>
          </w:tcPr>
          <w:p w14:paraId="1FD8A394" w14:textId="25FBE4FE" w:rsidR="00E13AFE" w:rsidRPr="00C935A5" w:rsidRDefault="00E13AFE" w:rsidP="00795565">
            <w:pPr>
              <w:spacing w:before="40" w:after="20"/>
              <w:jc w:val="right"/>
              <w:rPr>
                <w:rFonts w:cs="Arial"/>
                <w:sz w:val="18"/>
                <w:szCs w:val="18"/>
              </w:rPr>
            </w:pPr>
            <w:r w:rsidRPr="00E13AFE">
              <w:rPr>
                <w:rFonts w:cs="Arial"/>
                <w:sz w:val="18"/>
                <w:szCs w:val="18"/>
              </w:rPr>
              <w:t>931</w:t>
            </w:r>
          </w:p>
        </w:tc>
        <w:tc>
          <w:tcPr>
            <w:tcW w:w="1418" w:type="dxa"/>
            <w:tcBorders>
              <w:top w:val="nil"/>
              <w:left w:val="nil"/>
              <w:bottom w:val="nil"/>
              <w:right w:val="nil"/>
            </w:tcBorders>
            <w:shd w:val="clear" w:color="auto" w:fill="auto"/>
            <w:vAlign w:val="bottom"/>
          </w:tcPr>
          <w:p w14:paraId="550820A2" w14:textId="4B8CB93E" w:rsidR="00E13AFE" w:rsidRPr="00C935A5" w:rsidRDefault="00E13AFE" w:rsidP="00795565">
            <w:pPr>
              <w:spacing w:before="40" w:after="20"/>
              <w:jc w:val="right"/>
              <w:rPr>
                <w:rFonts w:cs="Arial"/>
                <w:sz w:val="18"/>
                <w:szCs w:val="18"/>
              </w:rPr>
            </w:pPr>
            <w:r w:rsidRPr="00E13AFE">
              <w:rPr>
                <w:rFonts w:cs="Arial"/>
                <w:sz w:val="18"/>
                <w:szCs w:val="18"/>
              </w:rPr>
              <w:t>1,565,155</w:t>
            </w:r>
          </w:p>
        </w:tc>
        <w:tc>
          <w:tcPr>
            <w:tcW w:w="1418" w:type="dxa"/>
            <w:tcBorders>
              <w:top w:val="nil"/>
              <w:left w:val="nil"/>
              <w:bottom w:val="nil"/>
              <w:right w:val="nil"/>
            </w:tcBorders>
            <w:shd w:val="clear" w:color="auto" w:fill="auto"/>
            <w:vAlign w:val="bottom"/>
          </w:tcPr>
          <w:p w14:paraId="33D8C5B6" w14:textId="70AB589C" w:rsidR="00E13AFE" w:rsidRPr="00C935A5" w:rsidRDefault="00E13AFE" w:rsidP="00795565">
            <w:pPr>
              <w:spacing w:before="40" w:after="20"/>
              <w:jc w:val="right"/>
              <w:rPr>
                <w:rFonts w:cs="Arial"/>
                <w:sz w:val="18"/>
                <w:szCs w:val="18"/>
              </w:rPr>
            </w:pPr>
            <w:r w:rsidRPr="00E13AFE">
              <w:rPr>
                <w:rFonts w:cs="Arial"/>
                <w:sz w:val="18"/>
                <w:szCs w:val="18"/>
              </w:rPr>
              <w:t>20.7</w:t>
            </w:r>
          </w:p>
        </w:tc>
      </w:tr>
      <w:tr w:rsidR="00E13AFE" w:rsidRPr="00E13AFE" w14:paraId="36F0F3F5" w14:textId="77777777" w:rsidTr="00372475">
        <w:tc>
          <w:tcPr>
            <w:tcW w:w="2268" w:type="dxa"/>
            <w:tcBorders>
              <w:top w:val="nil"/>
              <w:left w:val="nil"/>
              <w:bottom w:val="nil"/>
              <w:right w:val="single" w:sz="18" w:space="0" w:color="FFC000"/>
            </w:tcBorders>
            <w:shd w:val="clear" w:color="auto" w:fill="auto"/>
            <w:vAlign w:val="center"/>
          </w:tcPr>
          <w:p w14:paraId="26C33B86" w14:textId="77777777" w:rsidR="00E13AFE" w:rsidRPr="00C935A5" w:rsidRDefault="00E13AFE" w:rsidP="00E13AFE">
            <w:pPr>
              <w:spacing w:before="40" w:after="40"/>
              <w:rPr>
                <w:rFonts w:cs="Arial"/>
                <w:sz w:val="18"/>
                <w:szCs w:val="18"/>
              </w:rPr>
            </w:pPr>
            <w:r w:rsidRPr="00C935A5">
              <w:rPr>
                <w:rFonts w:cs="Arial"/>
                <w:sz w:val="18"/>
                <w:szCs w:val="18"/>
              </w:rPr>
              <w:t>Loddon S</w:t>
            </w:r>
          </w:p>
        </w:tc>
        <w:tc>
          <w:tcPr>
            <w:tcW w:w="1418" w:type="dxa"/>
            <w:tcBorders>
              <w:top w:val="nil"/>
              <w:left w:val="single" w:sz="18" w:space="0" w:color="FFC000"/>
              <w:bottom w:val="nil"/>
              <w:right w:val="nil"/>
            </w:tcBorders>
            <w:shd w:val="clear" w:color="auto" w:fill="auto"/>
            <w:vAlign w:val="bottom"/>
          </w:tcPr>
          <w:p w14:paraId="2ACF44A5" w14:textId="787357BF" w:rsidR="00E13AFE" w:rsidRPr="00C935A5" w:rsidRDefault="00E13AFE" w:rsidP="00795565">
            <w:pPr>
              <w:spacing w:before="40" w:after="20"/>
              <w:jc w:val="right"/>
              <w:rPr>
                <w:rFonts w:cs="Arial"/>
                <w:sz w:val="18"/>
                <w:szCs w:val="18"/>
              </w:rPr>
            </w:pPr>
            <w:r w:rsidRPr="00E13AFE">
              <w:rPr>
                <w:rFonts w:cs="Arial"/>
                <w:sz w:val="18"/>
                <w:szCs w:val="18"/>
              </w:rPr>
              <w:t>942</w:t>
            </w:r>
          </w:p>
        </w:tc>
        <w:tc>
          <w:tcPr>
            <w:tcW w:w="1418" w:type="dxa"/>
            <w:tcBorders>
              <w:top w:val="nil"/>
              <w:left w:val="nil"/>
              <w:bottom w:val="nil"/>
              <w:right w:val="nil"/>
            </w:tcBorders>
            <w:shd w:val="clear" w:color="auto" w:fill="auto"/>
            <w:vAlign w:val="bottom"/>
          </w:tcPr>
          <w:p w14:paraId="6C8933EC" w14:textId="7BFA3CFC" w:rsidR="00E13AFE" w:rsidRPr="00C935A5" w:rsidRDefault="00E13AFE" w:rsidP="00795565">
            <w:pPr>
              <w:spacing w:before="40" w:after="20"/>
              <w:jc w:val="right"/>
              <w:rPr>
                <w:rFonts w:cs="Arial"/>
                <w:sz w:val="18"/>
                <w:szCs w:val="18"/>
              </w:rPr>
            </w:pPr>
            <w:r w:rsidRPr="00E13AFE">
              <w:rPr>
                <w:rFonts w:cs="Arial"/>
                <w:sz w:val="18"/>
                <w:szCs w:val="18"/>
              </w:rPr>
              <w:t>283,500</w:t>
            </w:r>
          </w:p>
        </w:tc>
        <w:tc>
          <w:tcPr>
            <w:tcW w:w="1418" w:type="dxa"/>
            <w:tcBorders>
              <w:top w:val="nil"/>
              <w:left w:val="nil"/>
              <w:bottom w:val="nil"/>
              <w:right w:val="nil"/>
            </w:tcBorders>
            <w:shd w:val="clear" w:color="auto" w:fill="auto"/>
            <w:vAlign w:val="bottom"/>
          </w:tcPr>
          <w:p w14:paraId="6699D799" w14:textId="4A028077" w:rsidR="00E13AFE" w:rsidRPr="00C935A5" w:rsidRDefault="00E13AFE" w:rsidP="00795565">
            <w:pPr>
              <w:spacing w:before="40" w:after="20"/>
              <w:jc w:val="right"/>
              <w:rPr>
                <w:rFonts w:cs="Arial"/>
                <w:sz w:val="18"/>
                <w:szCs w:val="18"/>
              </w:rPr>
            </w:pPr>
            <w:r w:rsidRPr="00E13AFE">
              <w:rPr>
                <w:rFonts w:cs="Arial"/>
                <w:sz w:val="18"/>
                <w:szCs w:val="18"/>
              </w:rPr>
              <w:t>37.8</w:t>
            </w:r>
          </w:p>
        </w:tc>
      </w:tr>
    </w:tbl>
    <w:p w14:paraId="54CBBCA5" w14:textId="77777777" w:rsidR="00D50E04" w:rsidRPr="00C935A5" w:rsidRDefault="00D50E04" w:rsidP="00FF36E8">
      <w:pPr>
        <w:spacing w:before="40" w:after="20"/>
        <w:rPr>
          <w:rFonts w:cs="Arial"/>
          <w:sz w:val="18"/>
          <w:szCs w:val="18"/>
        </w:rPr>
      </w:pPr>
    </w:p>
    <w:p w14:paraId="2710DA16" w14:textId="77777777" w:rsidR="008D440D" w:rsidRPr="00C935A5" w:rsidRDefault="008D440D" w:rsidP="00FF36E8">
      <w:pPr>
        <w:spacing w:before="40" w:after="20"/>
        <w:rPr>
          <w:rFonts w:cs="Arial"/>
          <w:sz w:val="18"/>
          <w:szCs w:val="18"/>
        </w:rPr>
      </w:pPr>
    </w:p>
    <w:p w14:paraId="4C8B5728" w14:textId="77777777" w:rsidR="0022168A" w:rsidRPr="00C935A5" w:rsidRDefault="0022168A" w:rsidP="00FF36E8">
      <w:pPr>
        <w:spacing w:before="40" w:after="20"/>
        <w:rPr>
          <w:rFonts w:cs="Arial"/>
          <w:sz w:val="18"/>
          <w:szCs w:val="18"/>
        </w:rPr>
      </w:pPr>
      <w:r w:rsidRPr="00C935A5">
        <w:rPr>
          <w:rFonts w:cs="Arial"/>
          <w:sz w:val="18"/>
          <w:szCs w:val="18"/>
        </w:rPr>
        <w:br w:type="page"/>
      </w:r>
    </w:p>
    <w:p w14:paraId="189B7938" w14:textId="3E184838" w:rsidR="006E50A4" w:rsidRPr="00C935A5" w:rsidRDefault="0072115A" w:rsidP="00D15FD9">
      <w:pPr>
        <w:pStyle w:val="VGC-Head10"/>
      </w:pPr>
      <w:r>
        <w:t>2021-22</w:t>
      </w:r>
      <w:r w:rsidR="00A97ABE" w:rsidRPr="00C935A5">
        <w:t xml:space="preserve"> </w:t>
      </w:r>
      <w:r w:rsidR="006E50A4" w:rsidRPr="00C935A5">
        <w:t>General Purpose Grants</w:t>
      </w:r>
      <w:r w:rsidR="00CE4507" w:rsidRPr="00C935A5">
        <w:tab/>
        <w:t>Appendix 4</w:t>
      </w:r>
    </w:p>
    <w:p w14:paraId="1F860B19" w14:textId="77777777" w:rsidR="006E50A4" w:rsidRPr="00C935A5" w:rsidRDefault="004F1184" w:rsidP="00D15FD9">
      <w:pPr>
        <w:pStyle w:val="VGC-Head2"/>
      </w:pPr>
      <w:r w:rsidRPr="00C935A5">
        <w:tab/>
      </w:r>
      <w:r w:rsidR="006E50A4" w:rsidRPr="00C935A5">
        <w:t>C.  Cost Adjustors – Raw Data</w:t>
      </w: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70"/>
        <w:gridCol w:w="1418"/>
      </w:tblGrid>
      <w:tr w:rsidR="009C2110" w:rsidRPr="00C935A5" w14:paraId="1F9FE4F6" w14:textId="77777777" w:rsidTr="00F42360">
        <w:tc>
          <w:tcPr>
            <w:tcW w:w="2268" w:type="dxa"/>
            <w:tcBorders>
              <w:top w:val="nil"/>
              <w:left w:val="nil"/>
              <w:bottom w:val="nil"/>
              <w:right w:val="single" w:sz="18" w:space="0" w:color="FFC000"/>
            </w:tcBorders>
            <w:shd w:val="clear" w:color="auto" w:fill="auto"/>
            <w:vAlign w:val="bottom"/>
          </w:tcPr>
          <w:p w14:paraId="4FE62445" w14:textId="77777777" w:rsidR="009C2110" w:rsidRPr="00C935A5" w:rsidRDefault="009C2110" w:rsidP="008001AD">
            <w:pPr>
              <w:spacing w:before="40" w:after="20"/>
              <w:jc w:val="center"/>
              <w:rPr>
                <w:rFonts w:cs="Arial"/>
                <w:sz w:val="18"/>
                <w:szCs w:val="18"/>
              </w:rPr>
            </w:pPr>
          </w:p>
        </w:tc>
        <w:tc>
          <w:tcPr>
            <w:tcW w:w="2836" w:type="dxa"/>
            <w:gridSpan w:val="2"/>
            <w:tcBorders>
              <w:top w:val="nil"/>
              <w:left w:val="single" w:sz="18" w:space="0" w:color="FFC000"/>
              <w:bottom w:val="single" w:sz="8" w:space="0" w:color="FFC000"/>
              <w:right w:val="nil"/>
            </w:tcBorders>
            <w:shd w:val="clear" w:color="auto" w:fill="auto"/>
            <w:vAlign w:val="bottom"/>
          </w:tcPr>
          <w:p w14:paraId="4B0A5730" w14:textId="20845ED8" w:rsidR="009C2110" w:rsidRPr="00C935A5" w:rsidRDefault="009C2110" w:rsidP="008001AD">
            <w:pPr>
              <w:spacing w:before="40" w:after="20"/>
              <w:jc w:val="center"/>
              <w:rPr>
                <w:rFonts w:cs="Arial"/>
                <w:b/>
                <w:sz w:val="18"/>
                <w:szCs w:val="18"/>
              </w:rPr>
            </w:pPr>
            <w:r w:rsidRPr="00C935A5">
              <w:rPr>
                <w:rFonts w:cs="Arial"/>
                <w:b/>
                <w:sz w:val="18"/>
                <w:szCs w:val="18"/>
              </w:rPr>
              <w:t>Aged Pensioners</w:t>
            </w:r>
            <w:r w:rsidR="00D63DBA" w:rsidRPr="00C935A5">
              <w:rPr>
                <w:rFonts w:cs="Arial"/>
                <w:b/>
                <w:sz w:val="18"/>
                <w:szCs w:val="18"/>
              </w:rPr>
              <w:t xml:space="preserve"> </w:t>
            </w:r>
          </w:p>
        </w:tc>
        <w:tc>
          <w:tcPr>
            <w:tcW w:w="170" w:type="dxa"/>
            <w:vMerge w:val="restart"/>
            <w:tcBorders>
              <w:top w:val="nil"/>
              <w:left w:val="nil"/>
              <w:bottom w:val="single" w:sz="8" w:space="0" w:color="FFC000"/>
              <w:right w:val="nil"/>
            </w:tcBorders>
            <w:vAlign w:val="bottom"/>
          </w:tcPr>
          <w:p w14:paraId="66BFAA65" w14:textId="77777777" w:rsidR="009C2110" w:rsidRPr="00C935A5" w:rsidRDefault="009C2110" w:rsidP="008001AD">
            <w:pPr>
              <w:spacing w:before="40" w:after="20"/>
              <w:jc w:val="center"/>
              <w:rPr>
                <w:rFonts w:cs="Arial"/>
                <w:b/>
                <w:sz w:val="18"/>
                <w:szCs w:val="18"/>
              </w:rPr>
            </w:pPr>
          </w:p>
        </w:tc>
        <w:tc>
          <w:tcPr>
            <w:tcW w:w="1418" w:type="dxa"/>
            <w:tcBorders>
              <w:top w:val="nil"/>
              <w:left w:val="nil"/>
              <w:bottom w:val="single" w:sz="8" w:space="0" w:color="FFC000"/>
              <w:right w:val="nil"/>
            </w:tcBorders>
            <w:shd w:val="clear" w:color="auto" w:fill="auto"/>
            <w:vAlign w:val="bottom"/>
          </w:tcPr>
          <w:p w14:paraId="61F8DC5A" w14:textId="6436A75D" w:rsidR="009C2110" w:rsidRPr="00C935A5" w:rsidRDefault="009C2110" w:rsidP="003C0CBD">
            <w:pPr>
              <w:spacing w:before="40" w:after="20"/>
              <w:jc w:val="center"/>
              <w:rPr>
                <w:rFonts w:cs="Arial"/>
                <w:b/>
                <w:sz w:val="18"/>
                <w:szCs w:val="18"/>
              </w:rPr>
            </w:pPr>
            <w:r w:rsidRPr="00C935A5">
              <w:rPr>
                <w:rFonts w:cs="Arial"/>
                <w:b/>
                <w:sz w:val="18"/>
                <w:szCs w:val="18"/>
              </w:rPr>
              <w:t xml:space="preserve">Economies </w:t>
            </w:r>
            <w:r w:rsidR="003C0CBD">
              <w:rPr>
                <w:rFonts w:cs="Arial"/>
                <w:b/>
                <w:sz w:val="18"/>
                <w:szCs w:val="18"/>
              </w:rPr>
              <w:br/>
            </w:r>
            <w:r w:rsidRPr="00C935A5">
              <w:rPr>
                <w:rFonts w:cs="Arial"/>
                <w:b/>
                <w:sz w:val="18"/>
                <w:szCs w:val="18"/>
              </w:rPr>
              <w:t>of Scale</w:t>
            </w:r>
            <w:r w:rsidR="00D63DBA" w:rsidRPr="00C935A5">
              <w:rPr>
                <w:rFonts w:cs="Arial"/>
                <w:b/>
                <w:sz w:val="18"/>
                <w:szCs w:val="18"/>
              </w:rPr>
              <w:t xml:space="preserve"> </w:t>
            </w:r>
          </w:p>
        </w:tc>
        <w:tc>
          <w:tcPr>
            <w:tcW w:w="170" w:type="dxa"/>
            <w:vMerge w:val="restart"/>
            <w:tcBorders>
              <w:top w:val="nil"/>
              <w:left w:val="nil"/>
              <w:bottom w:val="single" w:sz="8" w:space="0" w:color="FFC000"/>
              <w:right w:val="nil"/>
            </w:tcBorders>
            <w:shd w:val="clear" w:color="auto" w:fill="auto"/>
            <w:vAlign w:val="bottom"/>
          </w:tcPr>
          <w:p w14:paraId="232A459C" w14:textId="77777777" w:rsidR="009C2110" w:rsidRPr="00C935A5" w:rsidRDefault="009C2110" w:rsidP="008001AD">
            <w:pPr>
              <w:spacing w:before="40" w:after="20"/>
              <w:jc w:val="center"/>
              <w:rPr>
                <w:rFonts w:cs="Arial"/>
                <w:b/>
                <w:sz w:val="18"/>
                <w:szCs w:val="18"/>
              </w:rPr>
            </w:pPr>
          </w:p>
        </w:tc>
        <w:tc>
          <w:tcPr>
            <w:tcW w:w="1418" w:type="dxa"/>
            <w:vMerge w:val="restart"/>
            <w:tcBorders>
              <w:top w:val="nil"/>
              <w:left w:val="nil"/>
              <w:bottom w:val="single" w:sz="8" w:space="0" w:color="FFC000"/>
              <w:right w:val="nil"/>
            </w:tcBorders>
            <w:shd w:val="clear" w:color="auto" w:fill="auto"/>
            <w:vAlign w:val="bottom"/>
          </w:tcPr>
          <w:p w14:paraId="27BD2E24" w14:textId="118C0C82" w:rsidR="009C2110" w:rsidRPr="00C935A5" w:rsidRDefault="006B574F" w:rsidP="008001AD">
            <w:pPr>
              <w:spacing w:before="40" w:after="20"/>
              <w:jc w:val="center"/>
              <w:rPr>
                <w:rFonts w:cs="Arial"/>
                <w:b/>
                <w:sz w:val="18"/>
                <w:szCs w:val="18"/>
              </w:rPr>
            </w:pPr>
            <w:r w:rsidRPr="00C935A5">
              <w:rPr>
                <w:rFonts w:cs="Arial"/>
                <w:b/>
                <w:sz w:val="18"/>
                <w:szCs w:val="18"/>
              </w:rPr>
              <w:t>Environmental</w:t>
            </w:r>
            <w:r w:rsidRPr="00C935A5">
              <w:rPr>
                <w:rFonts w:cs="Arial"/>
                <w:b/>
                <w:sz w:val="18"/>
                <w:szCs w:val="18"/>
              </w:rPr>
              <w:br/>
              <w:t xml:space="preserve">Risk </w:t>
            </w:r>
            <w:r w:rsidRPr="00C935A5">
              <w:rPr>
                <w:rFonts w:cs="Arial"/>
                <w:b/>
                <w:sz w:val="18"/>
                <w:szCs w:val="18"/>
              </w:rPr>
              <w:br/>
            </w:r>
            <w:r w:rsidRPr="00C935A5">
              <w:rPr>
                <w:rFonts w:cs="Arial"/>
                <w:b/>
                <w:sz w:val="16"/>
                <w:szCs w:val="16"/>
              </w:rPr>
              <w:t>(Fire &amp; Flood)</w:t>
            </w:r>
            <w:r w:rsidR="009C2110" w:rsidRPr="00C935A5">
              <w:rPr>
                <w:rFonts w:cs="Arial"/>
                <w:b/>
                <w:sz w:val="18"/>
                <w:szCs w:val="18"/>
              </w:rPr>
              <w:br/>
              <w:t>Rating</w:t>
            </w:r>
            <w:r w:rsidR="00D63DBA" w:rsidRPr="00C935A5">
              <w:rPr>
                <w:rFonts w:cs="Arial"/>
                <w:b/>
                <w:sz w:val="18"/>
                <w:szCs w:val="18"/>
              </w:rPr>
              <w:t xml:space="preserve"> </w:t>
            </w:r>
          </w:p>
        </w:tc>
      </w:tr>
      <w:tr w:rsidR="009C2110" w:rsidRPr="00C935A5" w14:paraId="4F8ECA88" w14:textId="77777777" w:rsidTr="00F42360">
        <w:tc>
          <w:tcPr>
            <w:tcW w:w="2268" w:type="dxa"/>
            <w:tcBorders>
              <w:top w:val="nil"/>
              <w:left w:val="nil"/>
              <w:bottom w:val="nil"/>
              <w:right w:val="single" w:sz="18" w:space="0" w:color="FFC000"/>
            </w:tcBorders>
            <w:shd w:val="clear" w:color="auto" w:fill="auto"/>
            <w:vAlign w:val="bottom"/>
          </w:tcPr>
          <w:p w14:paraId="541F6897" w14:textId="77777777" w:rsidR="009C2110" w:rsidRPr="00C935A5" w:rsidRDefault="009C2110" w:rsidP="008001AD">
            <w:pPr>
              <w:spacing w:before="40" w:after="20"/>
              <w:jc w:val="center"/>
              <w:rPr>
                <w:rFonts w:cs="Arial"/>
                <w:sz w:val="18"/>
                <w:szCs w:val="18"/>
              </w:rPr>
            </w:pPr>
          </w:p>
        </w:tc>
        <w:tc>
          <w:tcPr>
            <w:tcW w:w="1418" w:type="dxa"/>
            <w:tcBorders>
              <w:top w:val="single" w:sz="8" w:space="0" w:color="FFC000"/>
              <w:left w:val="single" w:sz="18" w:space="0" w:color="FFC000"/>
              <w:bottom w:val="single" w:sz="8" w:space="0" w:color="FFC000"/>
              <w:right w:val="nil"/>
            </w:tcBorders>
            <w:shd w:val="clear" w:color="auto" w:fill="auto"/>
            <w:vAlign w:val="bottom"/>
          </w:tcPr>
          <w:p w14:paraId="53FC3DAC" w14:textId="77777777" w:rsidR="009C2110" w:rsidRPr="00C935A5" w:rsidRDefault="009C2110" w:rsidP="008001AD">
            <w:pPr>
              <w:spacing w:before="40" w:after="20"/>
              <w:jc w:val="center"/>
              <w:rPr>
                <w:rFonts w:cs="Arial"/>
                <w:sz w:val="16"/>
                <w:szCs w:val="16"/>
              </w:rPr>
            </w:pPr>
            <w:r w:rsidRPr="00C935A5">
              <w:rPr>
                <w:rFonts w:cs="Arial"/>
                <w:sz w:val="16"/>
                <w:szCs w:val="16"/>
              </w:rPr>
              <w:t>No.</w:t>
            </w:r>
          </w:p>
        </w:tc>
        <w:tc>
          <w:tcPr>
            <w:tcW w:w="1418" w:type="dxa"/>
            <w:tcBorders>
              <w:top w:val="single" w:sz="8" w:space="0" w:color="FFC000"/>
              <w:left w:val="nil"/>
              <w:bottom w:val="single" w:sz="8" w:space="0" w:color="FFC000"/>
              <w:right w:val="nil"/>
            </w:tcBorders>
            <w:shd w:val="clear" w:color="auto" w:fill="auto"/>
            <w:vAlign w:val="bottom"/>
          </w:tcPr>
          <w:p w14:paraId="64829DF5" w14:textId="070E97E7" w:rsidR="009C2110" w:rsidRPr="00C935A5" w:rsidRDefault="009C2110" w:rsidP="00B23A90">
            <w:pPr>
              <w:spacing w:before="40" w:after="20"/>
              <w:jc w:val="center"/>
              <w:rPr>
                <w:rFonts w:cs="Arial"/>
                <w:sz w:val="16"/>
                <w:szCs w:val="16"/>
              </w:rPr>
            </w:pPr>
            <w:r w:rsidRPr="00C935A5">
              <w:rPr>
                <w:rFonts w:cs="Arial"/>
                <w:sz w:val="16"/>
                <w:szCs w:val="16"/>
              </w:rPr>
              <w:t>No. / Pop &gt;60</w:t>
            </w:r>
            <w:r w:rsidR="00B23A90" w:rsidRPr="00C935A5">
              <w:rPr>
                <w:rFonts w:cs="Arial"/>
                <w:sz w:val="16"/>
                <w:szCs w:val="16"/>
              </w:rPr>
              <w:t xml:space="preserve"> </w:t>
            </w:r>
            <w:r w:rsidR="00B23A90" w:rsidRPr="00C935A5">
              <w:rPr>
                <w:rFonts w:cs="Arial"/>
                <w:sz w:val="16"/>
                <w:szCs w:val="16"/>
              </w:rPr>
              <w:br/>
            </w:r>
            <w:r w:rsidR="009051D6" w:rsidRPr="00C935A5">
              <w:rPr>
                <w:rFonts w:cs="Arial"/>
                <w:sz w:val="16"/>
                <w:szCs w:val="16"/>
              </w:rPr>
              <w:t>+Disabled</w:t>
            </w:r>
            <w:r w:rsidR="00D818D2" w:rsidRPr="00C935A5">
              <w:rPr>
                <w:rFonts w:cs="Arial"/>
                <w:sz w:val="16"/>
                <w:szCs w:val="16"/>
              </w:rPr>
              <w:t xml:space="preserve"> </w:t>
            </w:r>
            <w:r w:rsidRPr="00C935A5">
              <w:rPr>
                <w:rFonts w:cs="Arial"/>
                <w:sz w:val="16"/>
                <w:szCs w:val="16"/>
              </w:rPr>
              <w:t>+Carers</w:t>
            </w:r>
            <w:r w:rsidRPr="00C935A5">
              <w:rPr>
                <w:rFonts w:cs="Arial"/>
                <w:sz w:val="16"/>
                <w:szCs w:val="16"/>
              </w:rPr>
              <w:br/>
              <w:t>(%)</w:t>
            </w:r>
          </w:p>
        </w:tc>
        <w:tc>
          <w:tcPr>
            <w:tcW w:w="170" w:type="dxa"/>
            <w:vMerge/>
            <w:tcBorders>
              <w:top w:val="single" w:sz="8" w:space="0" w:color="FFC000"/>
              <w:left w:val="nil"/>
              <w:bottom w:val="single" w:sz="8" w:space="0" w:color="FFC000"/>
              <w:right w:val="nil"/>
            </w:tcBorders>
            <w:vAlign w:val="bottom"/>
          </w:tcPr>
          <w:p w14:paraId="01F29B7F" w14:textId="77777777" w:rsidR="009C2110" w:rsidRPr="00C935A5" w:rsidRDefault="009C2110" w:rsidP="008001AD">
            <w:pPr>
              <w:spacing w:before="40" w:after="20"/>
              <w:jc w:val="center"/>
              <w:rPr>
                <w:rFonts w:cs="Arial"/>
                <w:sz w:val="16"/>
                <w:szCs w:val="16"/>
              </w:rPr>
            </w:pPr>
          </w:p>
        </w:tc>
        <w:tc>
          <w:tcPr>
            <w:tcW w:w="1418" w:type="dxa"/>
            <w:tcBorders>
              <w:top w:val="single" w:sz="8" w:space="0" w:color="FFC000"/>
              <w:left w:val="nil"/>
              <w:bottom w:val="single" w:sz="8" w:space="0" w:color="FFC000"/>
              <w:right w:val="nil"/>
            </w:tcBorders>
            <w:shd w:val="clear" w:color="auto" w:fill="auto"/>
            <w:vAlign w:val="bottom"/>
          </w:tcPr>
          <w:p w14:paraId="5344024B" w14:textId="55868B25" w:rsidR="009C2110" w:rsidRPr="00C935A5" w:rsidRDefault="009C2110"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w:t>
            </w:r>
            <w:r w:rsidR="003C0CBD">
              <w:rPr>
                <w:rFonts w:cs="Arial"/>
                <w:sz w:val="16"/>
                <w:szCs w:val="16"/>
              </w:rPr>
              <w:t>20</w:t>
            </w:r>
          </w:p>
        </w:tc>
        <w:tc>
          <w:tcPr>
            <w:tcW w:w="170" w:type="dxa"/>
            <w:vMerge/>
            <w:tcBorders>
              <w:top w:val="single" w:sz="8" w:space="0" w:color="FFC000"/>
              <w:left w:val="nil"/>
              <w:bottom w:val="single" w:sz="8" w:space="0" w:color="FFC000"/>
              <w:right w:val="nil"/>
            </w:tcBorders>
            <w:shd w:val="clear" w:color="auto" w:fill="auto"/>
            <w:vAlign w:val="bottom"/>
          </w:tcPr>
          <w:p w14:paraId="7318E910" w14:textId="77777777" w:rsidR="009C2110" w:rsidRPr="00C935A5" w:rsidRDefault="009C2110" w:rsidP="008001AD">
            <w:pPr>
              <w:spacing w:before="40" w:after="20"/>
              <w:jc w:val="center"/>
              <w:rPr>
                <w:rFonts w:cs="Arial"/>
                <w:sz w:val="16"/>
                <w:szCs w:val="16"/>
              </w:rPr>
            </w:pPr>
          </w:p>
        </w:tc>
        <w:tc>
          <w:tcPr>
            <w:tcW w:w="1418" w:type="dxa"/>
            <w:vMerge/>
            <w:tcBorders>
              <w:top w:val="single" w:sz="8" w:space="0" w:color="FFC000"/>
              <w:left w:val="nil"/>
              <w:bottom w:val="single" w:sz="8" w:space="0" w:color="FFC000"/>
              <w:right w:val="nil"/>
            </w:tcBorders>
            <w:vAlign w:val="bottom"/>
          </w:tcPr>
          <w:p w14:paraId="1DB1F849" w14:textId="77777777" w:rsidR="009C2110" w:rsidRPr="00C935A5" w:rsidRDefault="009C2110" w:rsidP="008001AD">
            <w:pPr>
              <w:spacing w:before="40" w:after="20"/>
              <w:jc w:val="center"/>
              <w:rPr>
                <w:rFonts w:cs="Arial"/>
                <w:sz w:val="16"/>
                <w:szCs w:val="16"/>
              </w:rPr>
            </w:pPr>
          </w:p>
        </w:tc>
      </w:tr>
      <w:tr w:rsidR="00E13AFE" w:rsidRPr="00E13AFE" w14:paraId="0249CF3F" w14:textId="77777777" w:rsidTr="00F42360">
        <w:tc>
          <w:tcPr>
            <w:tcW w:w="2268" w:type="dxa"/>
            <w:tcBorders>
              <w:top w:val="nil"/>
              <w:left w:val="nil"/>
              <w:bottom w:val="nil"/>
              <w:right w:val="single" w:sz="18" w:space="0" w:color="FFC000"/>
            </w:tcBorders>
            <w:shd w:val="clear" w:color="auto" w:fill="auto"/>
            <w:vAlign w:val="center"/>
          </w:tcPr>
          <w:p w14:paraId="33FC9E38" w14:textId="77777777" w:rsidR="00E13AFE" w:rsidRPr="00C935A5" w:rsidRDefault="00E13AFE" w:rsidP="00E13AFE">
            <w:pPr>
              <w:spacing w:before="40" w:after="2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7D4EA9E0" w14:textId="73D129E7"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4DD7E6EB" w14:textId="58769AD3" w:rsidR="00E13AFE" w:rsidRPr="00C935A5" w:rsidRDefault="00E13AFE" w:rsidP="00E13AFE">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6EC2989D" w14:textId="77777777" w:rsidR="00E13AFE" w:rsidRPr="00C935A5" w:rsidRDefault="00E13AFE" w:rsidP="00E13AFE">
            <w:pPr>
              <w:spacing w:before="40" w:after="20"/>
              <w:jc w:val="center"/>
              <w:rPr>
                <w:rFonts w:cs="Arial"/>
                <w:sz w:val="18"/>
                <w:szCs w:val="18"/>
              </w:rPr>
            </w:pPr>
          </w:p>
        </w:tc>
        <w:tc>
          <w:tcPr>
            <w:tcW w:w="1418" w:type="dxa"/>
            <w:tcBorders>
              <w:top w:val="single" w:sz="8" w:space="0" w:color="FFC000"/>
              <w:left w:val="nil"/>
              <w:bottom w:val="nil"/>
              <w:right w:val="nil"/>
            </w:tcBorders>
            <w:shd w:val="clear" w:color="auto" w:fill="auto"/>
            <w:vAlign w:val="bottom"/>
          </w:tcPr>
          <w:p w14:paraId="3A65B7AC" w14:textId="3A4178B5" w:rsidR="00E13AFE" w:rsidRPr="00C935A5" w:rsidRDefault="00E13AFE" w:rsidP="00795565">
            <w:pPr>
              <w:spacing w:before="40" w:after="20"/>
              <w:jc w:val="right"/>
              <w:rPr>
                <w:rFonts w:cs="Arial"/>
                <w:sz w:val="18"/>
                <w:szCs w:val="18"/>
              </w:rPr>
            </w:pPr>
            <w:r w:rsidRPr="00E13AFE">
              <w:rPr>
                <w:rFonts w:cs="Arial"/>
                <w:sz w:val="18"/>
                <w:szCs w:val="18"/>
              </w:rPr>
              <w:t> </w:t>
            </w:r>
          </w:p>
        </w:tc>
        <w:tc>
          <w:tcPr>
            <w:tcW w:w="170" w:type="dxa"/>
            <w:tcBorders>
              <w:top w:val="single" w:sz="8" w:space="0" w:color="FFC000"/>
              <w:left w:val="nil"/>
              <w:bottom w:val="nil"/>
              <w:right w:val="nil"/>
            </w:tcBorders>
            <w:shd w:val="clear" w:color="auto" w:fill="auto"/>
            <w:vAlign w:val="bottom"/>
          </w:tcPr>
          <w:p w14:paraId="6B44060B" w14:textId="7CC07FE8"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vAlign w:val="bottom"/>
          </w:tcPr>
          <w:p w14:paraId="2BA8B58E" w14:textId="7FF7E468"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1CD06A61" w14:textId="77777777" w:rsidTr="00372475">
        <w:tc>
          <w:tcPr>
            <w:tcW w:w="2268" w:type="dxa"/>
            <w:tcBorders>
              <w:top w:val="nil"/>
              <w:left w:val="nil"/>
              <w:bottom w:val="nil"/>
              <w:right w:val="single" w:sz="18" w:space="0" w:color="FFC000"/>
            </w:tcBorders>
            <w:shd w:val="clear" w:color="auto" w:fill="auto"/>
            <w:vAlign w:val="center"/>
          </w:tcPr>
          <w:p w14:paraId="64A06260" w14:textId="77777777" w:rsidR="00E13AFE" w:rsidRPr="00C935A5" w:rsidRDefault="00E13AFE" w:rsidP="00E13AFE">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FFC000"/>
              <w:bottom w:val="nil"/>
              <w:right w:val="nil"/>
            </w:tcBorders>
            <w:shd w:val="clear" w:color="auto" w:fill="auto"/>
            <w:vAlign w:val="bottom"/>
          </w:tcPr>
          <w:p w14:paraId="77EAE972" w14:textId="6402772B" w:rsidR="00E13AFE" w:rsidRPr="00C935A5" w:rsidRDefault="00E13AFE" w:rsidP="00795565">
            <w:pPr>
              <w:spacing w:before="40" w:after="20"/>
              <w:jc w:val="right"/>
              <w:rPr>
                <w:rFonts w:cs="Arial"/>
                <w:sz w:val="18"/>
                <w:szCs w:val="18"/>
              </w:rPr>
            </w:pPr>
            <w:r w:rsidRPr="00E13AFE">
              <w:rPr>
                <w:rFonts w:cs="Arial"/>
                <w:sz w:val="18"/>
                <w:szCs w:val="18"/>
              </w:rPr>
              <w:t>4,733</w:t>
            </w:r>
          </w:p>
        </w:tc>
        <w:tc>
          <w:tcPr>
            <w:tcW w:w="1418" w:type="dxa"/>
            <w:tcBorders>
              <w:top w:val="nil"/>
              <w:left w:val="nil"/>
              <w:bottom w:val="nil"/>
              <w:right w:val="nil"/>
            </w:tcBorders>
            <w:shd w:val="clear" w:color="auto" w:fill="auto"/>
            <w:vAlign w:val="bottom"/>
          </w:tcPr>
          <w:p w14:paraId="0A0AB2D4" w14:textId="4DA2A388" w:rsidR="00E13AFE" w:rsidRPr="00C935A5" w:rsidRDefault="00E13AFE" w:rsidP="00E13AFE">
            <w:pPr>
              <w:spacing w:before="40" w:after="20"/>
              <w:jc w:val="center"/>
              <w:rPr>
                <w:rFonts w:cs="Arial"/>
                <w:sz w:val="18"/>
                <w:szCs w:val="18"/>
              </w:rPr>
            </w:pPr>
            <w:r w:rsidRPr="00E13AFE">
              <w:rPr>
                <w:rFonts w:cs="Arial"/>
                <w:sz w:val="18"/>
                <w:szCs w:val="18"/>
              </w:rPr>
              <w:t>34.1</w:t>
            </w:r>
          </w:p>
        </w:tc>
        <w:tc>
          <w:tcPr>
            <w:tcW w:w="170" w:type="dxa"/>
            <w:tcBorders>
              <w:top w:val="nil"/>
              <w:left w:val="nil"/>
              <w:bottom w:val="nil"/>
              <w:right w:val="nil"/>
            </w:tcBorders>
            <w:vAlign w:val="bottom"/>
          </w:tcPr>
          <w:p w14:paraId="577B1E98"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951942C" w14:textId="73687C5C" w:rsidR="00E13AFE" w:rsidRPr="00C935A5" w:rsidRDefault="00E13AFE" w:rsidP="00795565">
            <w:pPr>
              <w:spacing w:before="40" w:after="20"/>
              <w:jc w:val="right"/>
              <w:rPr>
                <w:rFonts w:cs="Arial"/>
                <w:sz w:val="18"/>
                <w:szCs w:val="18"/>
              </w:rPr>
            </w:pPr>
            <w:r w:rsidRPr="00E13AFE">
              <w:rPr>
                <w:rFonts w:cs="Arial"/>
                <w:sz w:val="18"/>
                <w:szCs w:val="18"/>
              </w:rPr>
              <w:t>50,971</w:t>
            </w:r>
          </w:p>
        </w:tc>
        <w:tc>
          <w:tcPr>
            <w:tcW w:w="170" w:type="dxa"/>
            <w:tcBorders>
              <w:top w:val="nil"/>
              <w:left w:val="nil"/>
              <w:bottom w:val="nil"/>
              <w:right w:val="nil"/>
            </w:tcBorders>
            <w:shd w:val="clear" w:color="auto" w:fill="auto"/>
            <w:vAlign w:val="bottom"/>
          </w:tcPr>
          <w:p w14:paraId="39AE257D" w14:textId="0A77BB1A"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8E10D84" w14:textId="2E519AA8" w:rsidR="00E13AFE" w:rsidRPr="00C935A5" w:rsidRDefault="00E13AFE" w:rsidP="00795565">
            <w:pPr>
              <w:spacing w:before="40" w:after="20"/>
              <w:jc w:val="right"/>
              <w:rPr>
                <w:rFonts w:cs="Arial"/>
                <w:sz w:val="18"/>
                <w:szCs w:val="18"/>
              </w:rPr>
            </w:pPr>
            <w:r w:rsidRPr="00E13AFE">
              <w:rPr>
                <w:rFonts w:cs="Arial"/>
                <w:sz w:val="18"/>
                <w:szCs w:val="18"/>
              </w:rPr>
              <w:t>29.0</w:t>
            </w:r>
          </w:p>
        </w:tc>
      </w:tr>
      <w:tr w:rsidR="00E13AFE" w:rsidRPr="00E13AFE" w14:paraId="3D9F2266" w14:textId="77777777" w:rsidTr="00372475">
        <w:tc>
          <w:tcPr>
            <w:tcW w:w="2268" w:type="dxa"/>
            <w:tcBorders>
              <w:top w:val="nil"/>
              <w:left w:val="nil"/>
              <w:bottom w:val="nil"/>
              <w:right w:val="single" w:sz="18" w:space="0" w:color="FFC000"/>
            </w:tcBorders>
            <w:shd w:val="clear" w:color="auto" w:fill="auto"/>
            <w:vAlign w:val="center"/>
          </w:tcPr>
          <w:p w14:paraId="028DD486" w14:textId="77777777" w:rsidR="00E13AFE" w:rsidRPr="00C935A5" w:rsidRDefault="00E13AFE" w:rsidP="00E13AFE">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FFC000"/>
              <w:bottom w:val="nil"/>
              <w:right w:val="nil"/>
            </w:tcBorders>
            <w:shd w:val="clear" w:color="auto" w:fill="auto"/>
            <w:vAlign w:val="bottom"/>
          </w:tcPr>
          <w:p w14:paraId="161EBE85" w14:textId="0BA6DA14" w:rsidR="00E13AFE" w:rsidRPr="00C935A5" w:rsidRDefault="00E13AFE" w:rsidP="00795565">
            <w:pPr>
              <w:spacing w:before="40" w:after="20"/>
              <w:jc w:val="right"/>
              <w:rPr>
                <w:rFonts w:cs="Arial"/>
                <w:sz w:val="18"/>
                <w:szCs w:val="18"/>
              </w:rPr>
            </w:pPr>
            <w:r w:rsidRPr="00E13AFE">
              <w:rPr>
                <w:rFonts w:cs="Arial"/>
                <w:sz w:val="18"/>
                <w:szCs w:val="18"/>
              </w:rPr>
              <w:t>12,664</w:t>
            </w:r>
          </w:p>
        </w:tc>
        <w:tc>
          <w:tcPr>
            <w:tcW w:w="1418" w:type="dxa"/>
            <w:tcBorders>
              <w:top w:val="nil"/>
              <w:left w:val="nil"/>
              <w:bottom w:val="nil"/>
              <w:right w:val="nil"/>
            </w:tcBorders>
            <w:shd w:val="clear" w:color="auto" w:fill="auto"/>
            <w:vAlign w:val="bottom"/>
          </w:tcPr>
          <w:p w14:paraId="347FC3BE" w14:textId="1B08E9D7" w:rsidR="00E13AFE" w:rsidRPr="00C935A5" w:rsidRDefault="00E13AFE" w:rsidP="00E13AFE">
            <w:pPr>
              <w:spacing w:before="40" w:after="20"/>
              <w:jc w:val="center"/>
              <w:rPr>
                <w:rFonts w:cs="Arial"/>
                <w:sz w:val="18"/>
                <w:szCs w:val="18"/>
              </w:rPr>
            </w:pPr>
            <w:r w:rsidRPr="00E13AFE">
              <w:rPr>
                <w:rFonts w:cs="Arial"/>
                <w:sz w:val="18"/>
                <w:szCs w:val="18"/>
              </w:rPr>
              <w:t>33.1</w:t>
            </w:r>
          </w:p>
        </w:tc>
        <w:tc>
          <w:tcPr>
            <w:tcW w:w="170" w:type="dxa"/>
            <w:tcBorders>
              <w:top w:val="nil"/>
              <w:left w:val="nil"/>
              <w:bottom w:val="nil"/>
              <w:right w:val="nil"/>
            </w:tcBorders>
            <w:vAlign w:val="bottom"/>
          </w:tcPr>
          <w:p w14:paraId="24852F2F"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46FEBC7" w14:textId="3FFF95E7" w:rsidR="00E13AFE" w:rsidRPr="00C935A5" w:rsidRDefault="00E13AFE" w:rsidP="00795565">
            <w:pPr>
              <w:spacing w:before="40" w:after="20"/>
              <w:jc w:val="right"/>
              <w:rPr>
                <w:rFonts w:cs="Arial"/>
                <w:sz w:val="18"/>
                <w:szCs w:val="18"/>
              </w:rPr>
            </w:pPr>
            <w:r w:rsidRPr="00E13AFE">
              <w:rPr>
                <w:rFonts w:cs="Arial"/>
                <w:sz w:val="18"/>
                <w:szCs w:val="18"/>
              </w:rPr>
              <w:t>128,929</w:t>
            </w:r>
          </w:p>
        </w:tc>
        <w:tc>
          <w:tcPr>
            <w:tcW w:w="170" w:type="dxa"/>
            <w:tcBorders>
              <w:top w:val="nil"/>
              <w:left w:val="nil"/>
              <w:bottom w:val="nil"/>
              <w:right w:val="nil"/>
            </w:tcBorders>
            <w:shd w:val="clear" w:color="auto" w:fill="auto"/>
            <w:vAlign w:val="bottom"/>
          </w:tcPr>
          <w:p w14:paraId="74B4F2A1" w14:textId="4B268C9E"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CCCF350" w14:textId="20ED711A" w:rsidR="00E13AFE" w:rsidRPr="00C935A5" w:rsidRDefault="00E13AFE" w:rsidP="00795565">
            <w:pPr>
              <w:spacing w:before="40" w:after="20"/>
              <w:jc w:val="right"/>
              <w:rPr>
                <w:rFonts w:cs="Arial"/>
                <w:sz w:val="18"/>
                <w:szCs w:val="18"/>
              </w:rPr>
            </w:pPr>
            <w:r w:rsidRPr="00E13AFE">
              <w:rPr>
                <w:rFonts w:cs="Arial"/>
                <w:sz w:val="18"/>
                <w:szCs w:val="18"/>
              </w:rPr>
              <w:t>12.5</w:t>
            </w:r>
          </w:p>
        </w:tc>
      </w:tr>
      <w:tr w:rsidR="00E13AFE" w:rsidRPr="00E13AFE" w14:paraId="046C5693" w14:textId="77777777" w:rsidTr="00372475">
        <w:tc>
          <w:tcPr>
            <w:tcW w:w="2268" w:type="dxa"/>
            <w:tcBorders>
              <w:top w:val="nil"/>
              <w:left w:val="nil"/>
              <w:bottom w:val="nil"/>
              <w:right w:val="single" w:sz="18" w:space="0" w:color="FFC000"/>
            </w:tcBorders>
            <w:shd w:val="clear" w:color="auto" w:fill="auto"/>
            <w:vAlign w:val="center"/>
          </w:tcPr>
          <w:p w14:paraId="1CF770D5" w14:textId="77777777" w:rsidR="00E13AFE" w:rsidRPr="00C935A5" w:rsidRDefault="00E13AFE" w:rsidP="00E13AFE">
            <w:pPr>
              <w:spacing w:before="40" w:after="20"/>
              <w:rPr>
                <w:rFonts w:cs="Arial"/>
                <w:sz w:val="18"/>
                <w:szCs w:val="18"/>
              </w:rPr>
            </w:pPr>
            <w:r w:rsidRPr="00C935A5">
              <w:rPr>
                <w:rFonts w:cs="Arial"/>
                <w:sz w:val="18"/>
                <w:szCs w:val="18"/>
              </w:rPr>
              <w:t>Mansfield S</w:t>
            </w:r>
          </w:p>
        </w:tc>
        <w:tc>
          <w:tcPr>
            <w:tcW w:w="1418" w:type="dxa"/>
            <w:tcBorders>
              <w:top w:val="nil"/>
              <w:left w:val="single" w:sz="18" w:space="0" w:color="FFC000"/>
              <w:bottom w:val="nil"/>
              <w:right w:val="nil"/>
            </w:tcBorders>
            <w:shd w:val="clear" w:color="auto" w:fill="auto"/>
            <w:vAlign w:val="bottom"/>
          </w:tcPr>
          <w:p w14:paraId="5BB063AF" w14:textId="5018B4E8" w:rsidR="00E13AFE" w:rsidRPr="00C935A5" w:rsidRDefault="00E13AFE" w:rsidP="00795565">
            <w:pPr>
              <w:spacing w:before="40" w:after="20"/>
              <w:jc w:val="right"/>
              <w:rPr>
                <w:rFonts w:cs="Arial"/>
                <w:sz w:val="18"/>
                <w:szCs w:val="18"/>
              </w:rPr>
            </w:pPr>
            <w:r w:rsidRPr="00E13AFE">
              <w:rPr>
                <w:rFonts w:cs="Arial"/>
                <w:sz w:val="18"/>
                <w:szCs w:val="18"/>
              </w:rPr>
              <w:t>1,414</w:t>
            </w:r>
          </w:p>
        </w:tc>
        <w:tc>
          <w:tcPr>
            <w:tcW w:w="1418" w:type="dxa"/>
            <w:tcBorders>
              <w:top w:val="nil"/>
              <w:left w:val="nil"/>
              <w:bottom w:val="nil"/>
              <w:right w:val="nil"/>
            </w:tcBorders>
            <w:shd w:val="clear" w:color="auto" w:fill="auto"/>
            <w:vAlign w:val="bottom"/>
          </w:tcPr>
          <w:p w14:paraId="18ED1548" w14:textId="5EE1068A" w:rsidR="00E13AFE" w:rsidRPr="00C935A5" w:rsidRDefault="00E13AFE" w:rsidP="00E13AFE">
            <w:pPr>
              <w:spacing w:before="40" w:after="20"/>
              <w:jc w:val="center"/>
              <w:rPr>
                <w:rFonts w:cs="Arial"/>
                <w:sz w:val="18"/>
                <w:szCs w:val="18"/>
              </w:rPr>
            </w:pPr>
            <w:r w:rsidRPr="00E13AFE">
              <w:rPr>
                <w:rFonts w:cs="Arial"/>
                <w:sz w:val="18"/>
                <w:szCs w:val="18"/>
              </w:rPr>
              <w:t>39.0</w:t>
            </w:r>
          </w:p>
        </w:tc>
        <w:tc>
          <w:tcPr>
            <w:tcW w:w="170" w:type="dxa"/>
            <w:tcBorders>
              <w:top w:val="nil"/>
              <w:left w:val="nil"/>
              <w:bottom w:val="nil"/>
              <w:right w:val="nil"/>
            </w:tcBorders>
            <w:vAlign w:val="bottom"/>
          </w:tcPr>
          <w:p w14:paraId="5A56236D"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599F63F" w14:textId="79C4C94D" w:rsidR="00E13AFE" w:rsidRPr="00C935A5" w:rsidRDefault="00E13AFE" w:rsidP="00795565">
            <w:pPr>
              <w:spacing w:before="40" w:after="20"/>
              <w:jc w:val="right"/>
              <w:rPr>
                <w:rFonts w:cs="Arial"/>
                <w:sz w:val="18"/>
                <w:szCs w:val="18"/>
              </w:rPr>
            </w:pPr>
            <w:r w:rsidRPr="00E13AFE">
              <w:rPr>
                <w:rFonts w:cs="Arial"/>
                <w:sz w:val="18"/>
                <w:szCs w:val="18"/>
              </w:rPr>
              <w:t>9,756</w:t>
            </w:r>
          </w:p>
        </w:tc>
        <w:tc>
          <w:tcPr>
            <w:tcW w:w="170" w:type="dxa"/>
            <w:tcBorders>
              <w:top w:val="nil"/>
              <w:left w:val="nil"/>
              <w:bottom w:val="nil"/>
              <w:right w:val="nil"/>
            </w:tcBorders>
            <w:shd w:val="clear" w:color="auto" w:fill="auto"/>
            <w:vAlign w:val="bottom"/>
          </w:tcPr>
          <w:p w14:paraId="6E88AD12" w14:textId="0D6B81C4"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C6471BF" w14:textId="705DFA2B" w:rsidR="00E13AFE" w:rsidRPr="00C935A5" w:rsidRDefault="00E13AFE" w:rsidP="00795565">
            <w:pPr>
              <w:spacing w:before="40" w:after="20"/>
              <w:jc w:val="right"/>
              <w:rPr>
                <w:rFonts w:cs="Arial"/>
                <w:sz w:val="18"/>
                <w:szCs w:val="18"/>
              </w:rPr>
            </w:pPr>
            <w:r w:rsidRPr="00E13AFE">
              <w:rPr>
                <w:rFonts w:cs="Arial"/>
                <w:sz w:val="18"/>
                <w:szCs w:val="18"/>
              </w:rPr>
              <w:t>55.3</w:t>
            </w:r>
          </w:p>
        </w:tc>
      </w:tr>
      <w:tr w:rsidR="00E13AFE" w:rsidRPr="00E13AFE" w14:paraId="70EB377B" w14:textId="77777777" w:rsidTr="00372475">
        <w:tc>
          <w:tcPr>
            <w:tcW w:w="2268" w:type="dxa"/>
            <w:tcBorders>
              <w:top w:val="nil"/>
              <w:left w:val="nil"/>
              <w:bottom w:val="nil"/>
              <w:right w:val="single" w:sz="18" w:space="0" w:color="FFC000"/>
            </w:tcBorders>
            <w:shd w:val="clear" w:color="auto" w:fill="auto"/>
            <w:vAlign w:val="center"/>
          </w:tcPr>
          <w:p w14:paraId="4B4202FE" w14:textId="77777777" w:rsidR="00E13AFE" w:rsidRPr="00C935A5" w:rsidRDefault="00E13AFE" w:rsidP="00E13AFE">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FFC000"/>
              <w:bottom w:val="nil"/>
              <w:right w:val="nil"/>
            </w:tcBorders>
            <w:shd w:val="clear" w:color="auto" w:fill="auto"/>
            <w:vAlign w:val="bottom"/>
          </w:tcPr>
          <w:p w14:paraId="3E79AFF4" w14:textId="605325C7" w:rsidR="00E13AFE" w:rsidRPr="00C935A5" w:rsidRDefault="00E13AFE" w:rsidP="00795565">
            <w:pPr>
              <w:spacing w:before="40" w:after="20"/>
              <w:jc w:val="right"/>
              <w:rPr>
                <w:rFonts w:cs="Arial"/>
                <w:sz w:val="18"/>
                <w:szCs w:val="18"/>
              </w:rPr>
            </w:pPr>
            <w:r w:rsidRPr="00E13AFE">
              <w:rPr>
                <w:rFonts w:cs="Arial"/>
                <w:sz w:val="18"/>
                <w:szCs w:val="18"/>
              </w:rPr>
              <w:t>5,702</w:t>
            </w:r>
          </w:p>
        </w:tc>
        <w:tc>
          <w:tcPr>
            <w:tcW w:w="1418" w:type="dxa"/>
            <w:tcBorders>
              <w:top w:val="nil"/>
              <w:left w:val="nil"/>
              <w:bottom w:val="nil"/>
              <w:right w:val="nil"/>
            </w:tcBorders>
            <w:shd w:val="clear" w:color="auto" w:fill="auto"/>
            <w:vAlign w:val="bottom"/>
          </w:tcPr>
          <w:p w14:paraId="5D5FE9C6" w14:textId="70DD1B55" w:rsidR="00E13AFE" w:rsidRPr="00C935A5" w:rsidRDefault="00E13AFE" w:rsidP="00E13AFE">
            <w:pPr>
              <w:spacing w:before="40" w:after="20"/>
              <w:jc w:val="center"/>
              <w:rPr>
                <w:rFonts w:cs="Arial"/>
                <w:sz w:val="18"/>
                <w:szCs w:val="18"/>
              </w:rPr>
            </w:pPr>
            <w:r w:rsidRPr="00E13AFE">
              <w:rPr>
                <w:rFonts w:cs="Arial"/>
                <w:sz w:val="18"/>
                <w:szCs w:val="18"/>
              </w:rPr>
              <w:t>32.8</w:t>
            </w:r>
          </w:p>
        </w:tc>
        <w:tc>
          <w:tcPr>
            <w:tcW w:w="170" w:type="dxa"/>
            <w:tcBorders>
              <w:top w:val="nil"/>
              <w:left w:val="nil"/>
              <w:bottom w:val="nil"/>
              <w:right w:val="nil"/>
            </w:tcBorders>
            <w:vAlign w:val="bottom"/>
          </w:tcPr>
          <w:p w14:paraId="43982B5E"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C49834" w14:textId="6D6E7620" w:rsidR="00E13AFE" w:rsidRPr="00C935A5" w:rsidRDefault="00E13AFE" w:rsidP="00795565">
            <w:pPr>
              <w:spacing w:before="40" w:after="20"/>
              <w:jc w:val="right"/>
              <w:rPr>
                <w:rFonts w:cs="Arial"/>
                <w:sz w:val="18"/>
                <w:szCs w:val="18"/>
              </w:rPr>
            </w:pPr>
            <w:r w:rsidRPr="00E13AFE">
              <w:rPr>
                <w:rFonts w:cs="Arial"/>
                <w:sz w:val="18"/>
                <w:szCs w:val="18"/>
              </w:rPr>
              <w:t>94,982</w:t>
            </w:r>
          </w:p>
        </w:tc>
        <w:tc>
          <w:tcPr>
            <w:tcW w:w="170" w:type="dxa"/>
            <w:tcBorders>
              <w:top w:val="nil"/>
              <w:left w:val="nil"/>
              <w:bottom w:val="nil"/>
              <w:right w:val="nil"/>
            </w:tcBorders>
            <w:shd w:val="clear" w:color="auto" w:fill="auto"/>
            <w:vAlign w:val="bottom"/>
          </w:tcPr>
          <w:p w14:paraId="740FE1AC" w14:textId="41B69958"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0517B12" w14:textId="15259838" w:rsidR="00E13AFE" w:rsidRPr="00C935A5" w:rsidRDefault="00E13AFE" w:rsidP="00795565">
            <w:pPr>
              <w:spacing w:before="40" w:after="20"/>
              <w:jc w:val="right"/>
              <w:rPr>
                <w:rFonts w:cs="Arial"/>
                <w:sz w:val="18"/>
                <w:szCs w:val="18"/>
              </w:rPr>
            </w:pPr>
            <w:r w:rsidRPr="00E13AFE">
              <w:rPr>
                <w:rFonts w:cs="Arial"/>
                <w:sz w:val="18"/>
                <w:szCs w:val="18"/>
              </w:rPr>
              <w:t>2.2</w:t>
            </w:r>
          </w:p>
        </w:tc>
      </w:tr>
      <w:tr w:rsidR="00E13AFE" w:rsidRPr="00E13AFE" w14:paraId="605D55DB" w14:textId="77777777" w:rsidTr="00372475">
        <w:tc>
          <w:tcPr>
            <w:tcW w:w="2268" w:type="dxa"/>
            <w:tcBorders>
              <w:top w:val="nil"/>
              <w:left w:val="nil"/>
              <w:bottom w:val="nil"/>
              <w:right w:val="single" w:sz="18" w:space="0" w:color="FFC000"/>
            </w:tcBorders>
            <w:shd w:val="clear" w:color="auto" w:fill="auto"/>
            <w:vAlign w:val="center"/>
          </w:tcPr>
          <w:p w14:paraId="0ABC50A3" w14:textId="77777777" w:rsidR="00E13AFE" w:rsidRPr="00C935A5" w:rsidRDefault="00E13AFE" w:rsidP="00E13AFE">
            <w:pPr>
              <w:spacing w:before="40" w:after="20"/>
              <w:rPr>
                <w:rFonts w:cs="Arial"/>
                <w:sz w:val="18"/>
                <w:szCs w:val="18"/>
              </w:rPr>
            </w:pPr>
            <w:r w:rsidRPr="00C935A5">
              <w:rPr>
                <w:rFonts w:cs="Arial"/>
                <w:sz w:val="18"/>
                <w:szCs w:val="18"/>
              </w:rPr>
              <w:t>Maroondah C</w:t>
            </w:r>
          </w:p>
        </w:tc>
        <w:tc>
          <w:tcPr>
            <w:tcW w:w="1418" w:type="dxa"/>
            <w:tcBorders>
              <w:top w:val="nil"/>
              <w:left w:val="single" w:sz="18" w:space="0" w:color="FFC000"/>
              <w:bottom w:val="nil"/>
              <w:right w:val="nil"/>
            </w:tcBorders>
            <w:shd w:val="clear" w:color="auto" w:fill="auto"/>
            <w:vAlign w:val="bottom"/>
          </w:tcPr>
          <w:p w14:paraId="756E46DE" w14:textId="5E4D4840" w:rsidR="00E13AFE" w:rsidRPr="00C935A5" w:rsidRDefault="00E13AFE" w:rsidP="00795565">
            <w:pPr>
              <w:spacing w:before="40" w:after="20"/>
              <w:jc w:val="right"/>
              <w:rPr>
                <w:rFonts w:cs="Arial"/>
                <w:sz w:val="18"/>
                <w:szCs w:val="18"/>
              </w:rPr>
            </w:pPr>
            <w:r w:rsidRPr="00E13AFE">
              <w:rPr>
                <w:rFonts w:cs="Arial"/>
                <w:sz w:val="18"/>
                <w:szCs w:val="18"/>
              </w:rPr>
              <w:t>11,497</w:t>
            </w:r>
          </w:p>
        </w:tc>
        <w:tc>
          <w:tcPr>
            <w:tcW w:w="1418" w:type="dxa"/>
            <w:tcBorders>
              <w:top w:val="nil"/>
              <w:left w:val="nil"/>
              <w:bottom w:val="nil"/>
              <w:right w:val="nil"/>
            </w:tcBorders>
            <w:shd w:val="clear" w:color="auto" w:fill="auto"/>
            <w:vAlign w:val="bottom"/>
          </w:tcPr>
          <w:p w14:paraId="22A1A1B2" w14:textId="55D9AA06" w:rsidR="00E13AFE" w:rsidRPr="00C935A5" w:rsidRDefault="00E13AFE" w:rsidP="00E13AFE">
            <w:pPr>
              <w:spacing w:before="40" w:after="20"/>
              <w:jc w:val="center"/>
              <w:rPr>
                <w:rFonts w:cs="Arial"/>
                <w:sz w:val="18"/>
                <w:szCs w:val="18"/>
              </w:rPr>
            </w:pPr>
            <w:r w:rsidRPr="00E13AFE">
              <w:rPr>
                <w:rFonts w:cs="Arial"/>
                <w:sz w:val="18"/>
                <w:szCs w:val="18"/>
              </w:rPr>
              <w:t>37.2</w:t>
            </w:r>
          </w:p>
        </w:tc>
        <w:tc>
          <w:tcPr>
            <w:tcW w:w="170" w:type="dxa"/>
            <w:tcBorders>
              <w:top w:val="nil"/>
              <w:left w:val="nil"/>
              <w:bottom w:val="nil"/>
              <w:right w:val="nil"/>
            </w:tcBorders>
            <w:vAlign w:val="bottom"/>
          </w:tcPr>
          <w:p w14:paraId="2DC4E4A2"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83F2D0" w14:textId="1A5C7BCD" w:rsidR="00E13AFE" w:rsidRPr="00C935A5" w:rsidRDefault="00E13AFE" w:rsidP="00795565">
            <w:pPr>
              <w:spacing w:before="40" w:after="20"/>
              <w:jc w:val="right"/>
              <w:rPr>
                <w:rFonts w:cs="Arial"/>
                <w:sz w:val="18"/>
                <w:szCs w:val="18"/>
              </w:rPr>
            </w:pPr>
            <w:r w:rsidRPr="00E13AFE">
              <w:rPr>
                <w:rFonts w:cs="Arial"/>
                <w:sz w:val="18"/>
                <w:szCs w:val="18"/>
              </w:rPr>
              <w:t>119,401</w:t>
            </w:r>
          </w:p>
        </w:tc>
        <w:tc>
          <w:tcPr>
            <w:tcW w:w="170" w:type="dxa"/>
            <w:tcBorders>
              <w:top w:val="nil"/>
              <w:left w:val="nil"/>
              <w:bottom w:val="nil"/>
              <w:right w:val="nil"/>
            </w:tcBorders>
            <w:shd w:val="clear" w:color="auto" w:fill="auto"/>
            <w:vAlign w:val="bottom"/>
          </w:tcPr>
          <w:p w14:paraId="62071F34" w14:textId="69063638"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64501A8" w14:textId="2E5AFEE0" w:rsidR="00E13AFE" w:rsidRPr="00C935A5" w:rsidRDefault="00E13AFE" w:rsidP="00795565">
            <w:pPr>
              <w:spacing w:before="40" w:after="20"/>
              <w:jc w:val="right"/>
              <w:rPr>
                <w:rFonts w:cs="Arial"/>
                <w:sz w:val="18"/>
                <w:szCs w:val="18"/>
              </w:rPr>
            </w:pPr>
            <w:r w:rsidRPr="00E13AFE">
              <w:rPr>
                <w:rFonts w:cs="Arial"/>
                <w:sz w:val="18"/>
                <w:szCs w:val="18"/>
              </w:rPr>
              <w:t>4.5</w:t>
            </w:r>
          </w:p>
        </w:tc>
      </w:tr>
      <w:tr w:rsidR="00E13AFE" w:rsidRPr="00E13AFE" w14:paraId="5382654A" w14:textId="77777777" w:rsidTr="00372475">
        <w:tc>
          <w:tcPr>
            <w:tcW w:w="2268" w:type="dxa"/>
            <w:tcBorders>
              <w:top w:val="nil"/>
              <w:left w:val="nil"/>
              <w:bottom w:val="nil"/>
              <w:right w:val="single" w:sz="18" w:space="0" w:color="FFC000"/>
            </w:tcBorders>
            <w:shd w:val="clear" w:color="auto" w:fill="auto"/>
            <w:vAlign w:val="center"/>
          </w:tcPr>
          <w:p w14:paraId="77B3ABDD" w14:textId="77777777" w:rsidR="00E13AFE" w:rsidRPr="00C935A5" w:rsidRDefault="00E13AFE" w:rsidP="00E13AFE">
            <w:pPr>
              <w:spacing w:before="40" w:after="20"/>
              <w:rPr>
                <w:rFonts w:cs="Arial"/>
                <w:sz w:val="18"/>
                <w:szCs w:val="18"/>
              </w:rPr>
            </w:pPr>
            <w:r w:rsidRPr="00C935A5">
              <w:rPr>
                <w:rFonts w:cs="Arial"/>
                <w:sz w:val="18"/>
                <w:szCs w:val="18"/>
              </w:rPr>
              <w:t>Melbourne C</w:t>
            </w:r>
          </w:p>
        </w:tc>
        <w:tc>
          <w:tcPr>
            <w:tcW w:w="1418" w:type="dxa"/>
            <w:tcBorders>
              <w:top w:val="nil"/>
              <w:left w:val="single" w:sz="18" w:space="0" w:color="FFC000"/>
              <w:bottom w:val="nil"/>
              <w:right w:val="nil"/>
            </w:tcBorders>
            <w:shd w:val="clear" w:color="auto" w:fill="auto"/>
            <w:vAlign w:val="bottom"/>
          </w:tcPr>
          <w:p w14:paraId="42D54069" w14:textId="73F0ACDE" w:rsidR="00E13AFE" w:rsidRPr="00C935A5" w:rsidRDefault="00E13AFE" w:rsidP="00795565">
            <w:pPr>
              <w:spacing w:before="40" w:after="20"/>
              <w:jc w:val="right"/>
              <w:rPr>
                <w:rFonts w:cs="Arial"/>
                <w:sz w:val="18"/>
                <w:szCs w:val="18"/>
              </w:rPr>
            </w:pPr>
            <w:r w:rsidRPr="00E13AFE">
              <w:rPr>
                <w:rFonts w:cs="Arial"/>
                <w:sz w:val="18"/>
                <w:szCs w:val="18"/>
              </w:rPr>
              <w:t>3,509</w:t>
            </w:r>
          </w:p>
        </w:tc>
        <w:tc>
          <w:tcPr>
            <w:tcW w:w="1418" w:type="dxa"/>
            <w:tcBorders>
              <w:top w:val="nil"/>
              <w:left w:val="nil"/>
              <w:bottom w:val="nil"/>
              <w:right w:val="nil"/>
            </w:tcBorders>
            <w:shd w:val="clear" w:color="auto" w:fill="auto"/>
            <w:vAlign w:val="bottom"/>
          </w:tcPr>
          <w:p w14:paraId="0A14D131" w14:textId="7324A427" w:rsidR="00E13AFE" w:rsidRPr="00C935A5" w:rsidRDefault="00E13AFE" w:rsidP="00E13AFE">
            <w:pPr>
              <w:spacing w:before="40" w:after="20"/>
              <w:jc w:val="center"/>
              <w:rPr>
                <w:rFonts w:cs="Arial"/>
                <w:sz w:val="18"/>
                <w:szCs w:val="18"/>
              </w:rPr>
            </w:pPr>
            <w:r w:rsidRPr="00E13AFE">
              <w:rPr>
                <w:rFonts w:cs="Arial"/>
                <w:sz w:val="18"/>
                <w:szCs w:val="18"/>
              </w:rPr>
              <w:t>17.3</w:t>
            </w:r>
          </w:p>
        </w:tc>
        <w:tc>
          <w:tcPr>
            <w:tcW w:w="170" w:type="dxa"/>
            <w:tcBorders>
              <w:top w:val="nil"/>
              <w:left w:val="nil"/>
              <w:bottom w:val="nil"/>
              <w:right w:val="nil"/>
            </w:tcBorders>
            <w:vAlign w:val="bottom"/>
          </w:tcPr>
          <w:p w14:paraId="5BA9FE7F"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39522BC" w14:textId="5FBA4E66" w:rsidR="00E13AFE" w:rsidRPr="00C935A5" w:rsidRDefault="00E13AFE" w:rsidP="00795565">
            <w:pPr>
              <w:spacing w:before="40" w:after="20"/>
              <w:jc w:val="right"/>
              <w:rPr>
                <w:rFonts w:cs="Arial"/>
                <w:sz w:val="18"/>
                <w:szCs w:val="18"/>
              </w:rPr>
            </w:pPr>
            <w:r w:rsidRPr="00E13AFE">
              <w:rPr>
                <w:rFonts w:cs="Arial"/>
                <w:sz w:val="18"/>
                <w:szCs w:val="18"/>
              </w:rPr>
              <w:t>183,756</w:t>
            </w:r>
          </w:p>
        </w:tc>
        <w:tc>
          <w:tcPr>
            <w:tcW w:w="170" w:type="dxa"/>
            <w:tcBorders>
              <w:top w:val="nil"/>
              <w:left w:val="nil"/>
              <w:bottom w:val="nil"/>
              <w:right w:val="nil"/>
            </w:tcBorders>
            <w:shd w:val="clear" w:color="auto" w:fill="auto"/>
            <w:vAlign w:val="bottom"/>
          </w:tcPr>
          <w:p w14:paraId="2B623C8C" w14:textId="095E7DFE"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2B98DD0" w14:textId="09143213" w:rsidR="00E13AFE" w:rsidRPr="00C935A5" w:rsidRDefault="00E13AFE" w:rsidP="00795565">
            <w:pPr>
              <w:spacing w:before="40" w:after="20"/>
              <w:jc w:val="right"/>
              <w:rPr>
                <w:rFonts w:cs="Arial"/>
                <w:sz w:val="18"/>
                <w:szCs w:val="18"/>
              </w:rPr>
            </w:pPr>
            <w:r w:rsidRPr="00E13AFE">
              <w:rPr>
                <w:rFonts w:cs="Arial"/>
                <w:sz w:val="18"/>
                <w:szCs w:val="18"/>
              </w:rPr>
              <w:t>0.7</w:t>
            </w:r>
          </w:p>
        </w:tc>
      </w:tr>
      <w:tr w:rsidR="00E13AFE" w:rsidRPr="00E13AFE" w14:paraId="7CDF261E" w14:textId="77777777" w:rsidTr="00372475">
        <w:tc>
          <w:tcPr>
            <w:tcW w:w="2268" w:type="dxa"/>
            <w:tcBorders>
              <w:top w:val="nil"/>
              <w:left w:val="nil"/>
              <w:bottom w:val="nil"/>
              <w:right w:val="single" w:sz="18" w:space="0" w:color="FFC000"/>
            </w:tcBorders>
            <w:shd w:val="clear" w:color="auto" w:fill="auto"/>
            <w:vAlign w:val="center"/>
          </w:tcPr>
          <w:p w14:paraId="4C74A41E" w14:textId="77777777" w:rsidR="00E13AFE" w:rsidRPr="00C935A5" w:rsidRDefault="00E13AFE" w:rsidP="00E13AFE">
            <w:pPr>
              <w:spacing w:before="40" w:after="20"/>
              <w:rPr>
                <w:rFonts w:cs="Arial"/>
                <w:sz w:val="18"/>
                <w:szCs w:val="18"/>
              </w:rPr>
            </w:pPr>
            <w:r w:rsidRPr="00C935A5">
              <w:rPr>
                <w:rFonts w:cs="Arial"/>
                <w:sz w:val="18"/>
                <w:szCs w:val="18"/>
              </w:rPr>
              <w:t>Melton C</w:t>
            </w:r>
          </w:p>
        </w:tc>
        <w:tc>
          <w:tcPr>
            <w:tcW w:w="1418" w:type="dxa"/>
            <w:tcBorders>
              <w:top w:val="nil"/>
              <w:left w:val="single" w:sz="18" w:space="0" w:color="FFC000"/>
              <w:bottom w:val="nil"/>
              <w:right w:val="nil"/>
            </w:tcBorders>
            <w:shd w:val="clear" w:color="auto" w:fill="auto"/>
            <w:vAlign w:val="bottom"/>
          </w:tcPr>
          <w:p w14:paraId="31C903BE" w14:textId="66D1AA3D" w:rsidR="00E13AFE" w:rsidRPr="00C935A5" w:rsidRDefault="00E13AFE" w:rsidP="00795565">
            <w:pPr>
              <w:spacing w:before="40" w:after="20"/>
              <w:jc w:val="right"/>
              <w:rPr>
                <w:rFonts w:cs="Arial"/>
                <w:sz w:val="18"/>
                <w:szCs w:val="18"/>
              </w:rPr>
            </w:pPr>
            <w:r w:rsidRPr="00E13AFE">
              <w:rPr>
                <w:rFonts w:cs="Arial"/>
                <w:sz w:val="18"/>
                <w:szCs w:val="18"/>
              </w:rPr>
              <w:t>9,995</w:t>
            </w:r>
          </w:p>
        </w:tc>
        <w:tc>
          <w:tcPr>
            <w:tcW w:w="1418" w:type="dxa"/>
            <w:tcBorders>
              <w:top w:val="nil"/>
              <w:left w:val="nil"/>
              <w:bottom w:val="nil"/>
              <w:right w:val="nil"/>
            </w:tcBorders>
            <w:shd w:val="clear" w:color="auto" w:fill="auto"/>
            <w:vAlign w:val="bottom"/>
          </w:tcPr>
          <w:p w14:paraId="07A158A2" w14:textId="147CCDDD" w:rsidR="00E13AFE" w:rsidRPr="00C935A5" w:rsidRDefault="00E13AFE" w:rsidP="00E13AFE">
            <w:pPr>
              <w:spacing w:before="40" w:after="20"/>
              <w:jc w:val="center"/>
              <w:rPr>
                <w:rFonts w:cs="Arial"/>
                <w:sz w:val="18"/>
                <w:szCs w:val="18"/>
              </w:rPr>
            </w:pPr>
            <w:r w:rsidRPr="00E13AFE">
              <w:rPr>
                <w:rFonts w:cs="Arial"/>
                <w:sz w:val="18"/>
                <w:szCs w:val="18"/>
              </w:rPr>
              <w:t>31.3</w:t>
            </w:r>
          </w:p>
        </w:tc>
        <w:tc>
          <w:tcPr>
            <w:tcW w:w="170" w:type="dxa"/>
            <w:tcBorders>
              <w:top w:val="nil"/>
              <w:left w:val="nil"/>
              <w:bottom w:val="nil"/>
              <w:right w:val="nil"/>
            </w:tcBorders>
            <w:vAlign w:val="bottom"/>
          </w:tcPr>
          <w:p w14:paraId="53D1F2B3"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58B18B" w14:textId="12F259C0" w:rsidR="00E13AFE" w:rsidRPr="00C935A5" w:rsidRDefault="00E13AFE" w:rsidP="00795565">
            <w:pPr>
              <w:spacing w:before="40" w:after="20"/>
              <w:jc w:val="right"/>
              <w:rPr>
                <w:rFonts w:cs="Arial"/>
                <w:sz w:val="18"/>
                <w:szCs w:val="18"/>
              </w:rPr>
            </w:pPr>
            <w:r w:rsidRPr="00E13AFE">
              <w:rPr>
                <w:rFonts w:cs="Arial"/>
                <w:sz w:val="18"/>
                <w:szCs w:val="18"/>
              </w:rPr>
              <w:t>172,500</w:t>
            </w:r>
          </w:p>
        </w:tc>
        <w:tc>
          <w:tcPr>
            <w:tcW w:w="170" w:type="dxa"/>
            <w:tcBorders>
              <w:top w:val="nil"/>
              <w:left w:val="nil"/>
              <w:bottom w:val="nil"/>
              <w:right w:val="nil"/>
            </w:tcBorders>
            <w:shd w:val="clear" w:color="auto" w:fill="auto"/>
            <w:vAlign w:val="bottom"/>
          </w:tcPr>
          <w:p w14:paraId="3D9FE648" w14:textId="7669D2A5"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A522841" w14:textId="54C2F11C" w:rsidR="00E13AFE" w:rsidRPr="00C935A5" w:rsidRDefault="00E13AFE" w:rsidP="00795565">
            <w:pPr>
              <w:spacing w:before="40" w:after="20"/>
              <w:jc w:val="right"/>
              <w:rPr>
                <w:rFonts w:cs="Arial"/>
                <w:sz w:val="18"/>
                <w:szCs w:val="18"/>
              </w:rPr>
            </w:pPr>
            <w:r w:rsidRPr="00E13AFE">
              <w:rPr>
                <w:rFonts w:cs="Arial"/>
                <w:sz w:val="18"/>
                <w:szCs w:val="18"/>
              </w:rPr>
              <w:t>2.6</w:t>
            </w:r>
          </w:p>
        </w:tc>
      </w:tr>
      <w:tr w:rsidR="00E13AFE" w:rsidRPr="00E13AFE" w14:paraId="279C108A" w14:textId="77777777" w:rsidTr="00372475">
        <w:tc>
          <w:tcPr>
            <w:tcW w:w="2268" w:type="dxa"/>
            <w:tcBorders>
              <w:top w:val="nil"/>
              <w:left w:val="nil"/>
              <w:bottom w:val="nil"/>
              <w:right w:val="single" w:sz="18" w:space="0" w:color="FFC000"/>
            </w:tcBorders>
            <w:shd w:val="clear" w:color="auto" w:fill="auto"/>
            <w:vAlign w:val="center"/>
          </w:tcPr>
          <w:p w14:paraId="17C64B4E" w14:textId="77777777" w:rsidR="00E13AFE" w:rsidRPr="00C935A5" w:rsidRDefault="00E13AFE" w:rsidP="00E13AFE">
            <w:pPr>
              <w:spacing w:before="40" w:after="20"/>
              <w:rPr>
                <w:rFonts w:cs="Arial"/>
                <w:sz w:val="18"/>
                <w:szCs w:val="18"/>
              </w:rPr>
            </w:pPr>
            <w:r w:rsidRPr="00C935A5">
              <w:rPr>
                <w:rFonts w:cs="Arial"/>
                <w:sz w:val="18"/>
                <w:szCs w:val="18"/>
              </w:rPr>
              <w:t>Mildura RC</w:t>
            </w:r>
          </w:p>
        </w:tc>
        <w:tc>
          <w:tcPr>
            <w:tcW w:w="1418" w:type="dxa"/>
            <w:tcBorders>
              <w:top w:val="nil"/>
              <w:left w:val="single" w:sz="18" w:space="0" w:color="FFC000"/>
              <w:bottom w:val="nil"/>
              <w:right w:val="nil"/>
            </w:tcBorders>
            <w:shd w:val="clear" w:color="auto" w:fill="auto"/>
            <w:vAlign w:val="bottom"/>
          </w:tcPr>
          <w:p w14:paraId="2D43B34C" w14:textId="55A8B209" w:rsidR="00E13AFE" w:rsidRPr="00C935A5" w:rsidRDefault="00E13AFE" w:rsidP="00795565">
            <w:pPr>
              <w:spacing w:before="40" w:after="20"/>
              <w:jc w:val="right"/>
              <w:rPr>
                <w:rFonts w:cs="Arial"/>
                <w:sz w:val="18"/>
                <w:szCs w:val="18"/>
              </w:rPr>
            </w:pPr>
            <w:r w:rsidRPr="00E13AFE">
              <w:rPr>
                <w:rFonts w:cs="Arial"/>
                <w:sz w:val="18"/>
                <w:szCs w:val="18"/>
              </w:rPr>
              <w:t>7,242</w:t>
            </w:r>
          </w:p>
        </w:tc>
        <w:tc>
          <w:tcPr>
            <w:tcW w:w="1418" w:type="dxa"/>
            <w:tcBorders>
              <w:top w:val="nil"/>
              <w:left w:val="nil"/>
              <w:bottom w:val="nil"/>
              <w:right w:val="nil"/>
            </w:tcBorders>
            <w:shd w:val="clear" w:color="auto" w:fill="auto"/>
            <w:vAlign w:val="bottom"/>
          </w:tcPr>
          <w:p w14:paraId="19423AC9" w14:textId="43C2EE91" w:rsidR="00E13AFE" w:rsidRPr="00C935A5" w:rsidRDefault="00E13AFE" w:rsidP="00E13AFE">
            <w:pPr>
              <w:spacing w:before="40" w:after="20"/>
              <w:jc w:val="center"/>
              <w:rPr>
                <w:rFonts w:cs="Arial"/>
                <w:sz w:val="18"/>
                <w:szCs w:val="18"/>
              </w:rPr>
            </w:pPr>
            <w:r w:rsidRPr="00E13AFE">
              <w:rPr>
                <w:rFonts w:cs="Arial"/>
                <w:sz w:val="18"/>
                <w:szCs w:val="18"/>
              </w:rPr>
              <w:t>38.8</w:t>
            </w:r>
          </w:p>
        </w:tc>
        <w:tc>
          <w:tcPr>
            <w:tcW w:w="170" w:type="dxa"/>
            <w:tcBorders>
              <w:top w:val="nil"/>
              <w:left w:val="nil"/>
              <w:bottom w:val="nil"/>
              <w:right w:val="nil"/>
            </w:tcBorders>
            <w:vAlign w:val="bottom"/>
          </w:tcPr>
          <w:p w14:paraId="1CD5F222"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B6D645" w14:textId="28470EB6" w:rsidR="00E13AFE" w:rsidRPr="00C935A5" w:rsidRDefault="00E13AFE" w:rsidP="00795565">
            <w:pPr>
              <w:spacing w:before="40" w:after="20"/>
              <w:jc w:val="right"/>
              <w:rPr>
                <w:rFonts w:cs="Arial"/>
                <w:sz w:val="18"/>
                <w:szCs w:val="18"/>
              </w:rPr>
            </w:pPr>
            <w:r w:rsidRPr="00E13AFE">
              <w:rPr>
                <w:rFonts w:cs="Arial"/>
                <w:sz w:val="18"/>
                <w:szCs w:val="18"/>
              </w:rPr>
              <w:t>55,937</w:t>
            </w:r>
          </w:p>
        </w:tc>
        <w:tc>
          <w:tcPr>
            <w:tcW w:w="170" w:type="dxa"/>
            <w:tcBorders>
              <w:top w:val="nil"/>
              <w:left w:val="nil"/>
              <w:bottom w:val="nil"/>
              <w:right w:val="nil"/>
            </w:tcBorders>
            <w:shd w:val="clear" w:color="auto" w:fill="auto"/>
            <w:vAlign w:val="bottom"/>
          </w:tcPr>
          <w:p w14:paraId="3F46FFB1" w14:textId="490C346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1CBEEFC" w14:textId="74426C64" w:rsidR="00E13AFE" w:rsidRPr="00C935A5" w:rsidRDefault="00E13AFE" w:rsidP="00795565">
            <w:pPr>
              <w:spacing w:before="40" w:after="20"/>
              <w:jc w:val="right"/>
              <w:rPr>
                <w:rFonts w:cs="Arial"/>
                <w:sz w:val="18"/>
                <w:szCs w:val="18"/>
              </w:rPr>
            </w:pPr>
            <w:r w:rsidRPr="00E13AFE">
              <w:rPr>
                <w:rFonts w:cs="Arial"/>
                <w:sz w:val="18"/>
                <w:szCs w:val="18"/>
              </w:rPr>
              <w:t>4.4</w:t>
            </w:r>
          </w:p>
        </w:tc>
      </w:tr>
      <w:tr w:rsidR="00E13AFE" w:rsidRPr="00E13AFE" w14:paraId="242F615F" w14:textId="77777777" w:rsidTr="00372475">
        <w:tc>
          <w:tcPr>
            <w:tcW w:w="2268" w:type="dxa"/>
            <w:tcBorders>
              <w:top w:val="nil"/>
              <w:left w:val="nil"/>
              <w:bottom w:val="nil"/>
              <w:right w:val="single" w:sz="18" w:space="0" w:color="FFC000"/>
            </w:tcBorders>
            <w:shd w:val="clear" w:color="auto" w:fill="auto"/>
            <w:vAlign w:val="center"/>
          </w:tcPr>
          <w:p w14:paraId="2933538E" w14:textId="77777777" w:rsidR="00E13AFE" w:rsidRPr="00C935A5" w:rsidRDefault="00E13AFE" w:rsidP="00E13AFE">
            <w:pPr>
              <w:spacing w:before="40" w:after="20"/>
              <w:rPr>
                <w:rFonts w:cs="Arial"/>
                <w:sz w:val="18"/>
                <w:szCs w:val="18"/>
              </w:rPr>
            </w:pPr>
            <w:r w:rsidRPr="00C935A5">
              <w:rPr>
                <w:rFonts w:cs="Arial"/>
                <w:sz w:val="18"/>
                <w:szCs w:val="18"/>
              </w:rPr>
              <w:t>Mitchell S</w:t>
            </w:r>
          </w:p>
        </w:tc>
        <w:tc>
          <w:tcPr>
            <w:tcW w:w="1418" w:type="dxa"/>
            <w:tcBorders>
              <w:top w:val="nil"/>
              <w:left w:val="single" w:sz="18" w:space="0" w:color="FFC000"/>
              <w:bottom w:val="nil"/>
              <w:right w:val="nil"/>
            </w:tcBorders>
            <w:shd w:val="clear" w:color="auto" w:fill="auto"/>
            <w:vAlign w:val="bottom"/>
          </w:tcPr>
          <w:p w14:paraId="311924C3" w14:textId="33451B89" w:rsidR="00E13AFE" w:rsidRPr="00C935A5" w:rsidRDefault="00E13AFE" w:rsidP="00795565">
            <w:pPr>
              <w:spacing w:before="40" w:after="20"/>
              <w:jc w:val="right"/>
              <w:rPr>
                <w:rFonts w:cs="Arial"/>
                <w:sz w:val="18"/>
                <w:szCs w:val="18"/>
              </w:rPr>
            </w:pPr>
            <w:r w:rsidRPr="00E13AFE">
              <w:rPr>
                <w:rFonts w:cs="Arial"/>
                <w:sz w:val="18"/>
                <w:szCs w:val="18"/>
              </w:rPr>
              <w:t>4,347</w:t>
            </w:r>
          </w:p>
        </w:tc>
        <w:tc>
          <w:tcPr>
            <w:tcW w:w="1418" w:type="dxa"/>
            <w:tcBorders>
              <w:top w:val="nil"/>
              <w:left w:val="nil"/>
              <w:bottom w:val="nil"/>
              <w:right w:val="nil"/>
            </w:tcBorders>
            <w:shd w:val="clear" w:color="auto" w:fill="auto"/>
            <w:vAlign w:val="bottom"/>
          </w:tcPr>
          <w:p w14:paraId="2CA40CD5" w14:textId="7D3E1D20" w:rsidR="00E13AFE" w:rsidRPr="00C935A5" w:rsidRDefault="00E13AFE" w:rsidP="00E13AFE">
            <w:pPr>
              <w:spacing w:before="40" w:after="20"/>
              <w:jc w:val="center"/>
              <w:rPr>
                <w:rFonts w:cs="Arial"/>
                <w:sz w:val="18"/>
                <w:szCs w:val="18"/>
              </w:rPr>
            </w:pPr>
            <w:r w:rsidRPr="00E13AFE">
              <w:rPr>
                <w:rFonts w:cs="Arial"/>
                <w:sz w:val="18"/>
                <w:szCs w:val="18"/>
              </w:rPr>
              <w:t>35.2</w:t>
            </w:r>
          </w:p>
        </w:tc>
        <w:tc>
          <w:tcPr>
            <w:tcW w:w="170" w:type="dxa"/>
            <w:tcBorders>
              <w:top w:val="nil"/>
              <w:left w:val="nil"/>
              <w:bottom w:val="nil"/>
              <w:right w:val="nil"/>
            </w:tcBorders>
            <w:vAlign w:val="bottom"/>
          </w:tcPr>
          <w:p w14:paraId="2C8CFF80"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32AD37" w14:textId="52F043F8" w:rsidR="00E13AFE" w:rsidRPr="00C935A5" w:rsidRDefault="00E13AFE" w:rsidP="00795565">
            <w:pPr>
              <w:spacing w:before="40" w:after="20"/>
              <w:jc w:val="right"/>
              <w:rPr>
                <w:rFonts w:cs="Arial"/>
                <w:sz w:val="18"/>
                <w:szCs w:val="18"/>
              </w:rPr>
            </w:pPr>
            <w:r w:rsidRPr="00E13AFE">
              <w:rPr>
                <w:rFonts w:cs="Arial"/>
                <w:sz w:val="18"/>
                <w:szCs w:val="18"/>
              </w:rPr>
              <w:t>47,647</w:t>
            </w:r>
          </w:p>
        </w:tc>
        <w:tc>
          <w:tcPr>
            <w:tcW w:w="170" w:type="dxa"/>
            <w:tcBorders>
              <w:top w:val="nil"/>
              <w:left w:val="nil"/>
              <w:bottom w:val="nil"/>
              <w:right w:val="nil"/>
            </w:tcBorders>
            <w:shd w:val="clear" w:color="auto" w:fill="auto"/>
            <w:vAlign w:val="bottom"/>
          </w:tcPr>
          <w:p w14:paraId="0B2BD70C" w14:textId="666C57EF"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BE5A673" w14:textId="657659AB" w:rsidR="00E13AFE" w:rsidRPr="00C935A5" w:rsidRDefault="00E13AFE" w:rsidP="00795565">
            <w:pPr>
              <w:spacing w:before="40" w:after="20"/>
              <w:jc w:val="right"/>
              <w:rPr>
                <w:rFonts w:cs="Arial"/>
                <w:sz w:val="18"/>
                <w:szCs w:val="18"/>
              </w:rPr>
            </w:pPr>
            <w:r w:rsidRPr="00E13AFE">
              <w:rPr>
                <w:rFonts w:cs="Arial"/>
                <w:sz w:val="18"/>
                <w:szCs w:val="18"/>
              </w:rPr>
              <w:t>20.3</w:t>
            </w:r>
          </w:p>
        </w:tc>
      </w:tr>
      <w:tr w:rsidR="00E13AFE" w:rsidRPr="00E13AFE" w14:paraId="14F0E3F0" w14:textId="77777777" w:rsidTr="00372475">
        <w:tc>
          <w:tcPr>
            <w:tcW w:w="2268" w:type="dxa"/>
            <w:tcBorders>
              <w:top w:val="nil"/>
              <w:left w:val="nil"/>
              <w:bottom w:val="nil"/>
              <w:right w:val="single" w:sz="18" w:space="0" w:color="FFC000"/>
            </w:tcBorders>
            <w:shd w:val="clear" w:color="auto" w:fill="auto"/>
            <w:vAlign w:val="center"/>
          </w:tcPr>
          <w:p w14:paraId="48B739F3" w14:textId="77777777" w:rsidR="00E13AFE" w:rsidRPr="00C935A5" w:rsidRDefault="00E13AFE" w:rsidP="00E13AFE">
            <w:pPr>
              <w:spacing w:before="40" w:after="20"/>
              <w:rPr>
                <w:rFonts w:cs="Arial"/>
                <w:sz w:val="18"/>
                <w:szCs w:val="18"/>
              </w:rPr>
            </w:pPr>
            <w:r w:rsidRPr="00C935A5">
              <w:rPr>
                <w:rFonts w:cs="Arial"/>
                <w:sz w:val="18"/>
                <w:szCs w:val="18"/>
              </w:rPr>
              <w:t>Moira S</w:t>
            </w:r>
          </w:p>
        </w:tc>
        <w:tc>
          <w:tcPr>
            <w:tcW w:w="1418" w:type="dxa"/>
            <w:tcBorders>
              <w:top w:val="nil"/>
              <w:left w:val="single" w:sz="18" w:space="0" w:color="FFC000"/>
              <w:bottom w:val="nil"/>
              <w:right w:val="nil"/>
            </w:tcBorders>
            <w:shd w:val="clear" w:color="auto" w:fill="auto"/>
            <w:vAlign w:val="bottom"/>
          </w:tcPr>
          <w:p w14:paraId="38370136" w14:textId="085AD9E7" w:rsidR="00E13AFE" w:rsidRPr="00C935A5" w:rsidRDefault="00E13AFE" w:rsidP="00795565">
            <w:pPr>
              <w:spacing w:before="40" w:after="20"/>
              <w:jc w:val="right"/>
              <w:rPr>
                <w:rFonts w:cs="Arial"/>
                <w:sz w:val="18"/>
                <w:szCs w:val="18"/>
              </w:rPr>
            </w:pPr>
            <w:r w:rsidRPr="00E13AFE">
              <w:rPr>
                <w:rFonts w:cs="Arial"/>
                <w:sz w:val="18"/>
                <w:szCs w:val="18"/>
              </w:rPr>
              <w:t>5,420</w:t>
            </w:r>
          </w:p>
        </w:tc>
        <w:tc>
          <w:tcPr>
            <w:tcW w:w="1418" w:type="dxa"/>
            <w:tcBorders>
              <w:top w:val="nil"/>
              <w:left w:val="nil"/>
              <w:bottom w:val="nil"/>
              <w:right w:val="nil"/>
            </w:tcBorders>
            <w:shd w:val="clear" w:color="auto" w:fill="auto"/>
            <w:vAlign w:val="bottom"/>
          </w:tcPr>
          <w:p w14:paraId="3136379B" w14:textId="20663229" w:rsidR="00E13AFE" w:rsidRPr="00C935A5" w:rsidRDefault="00E13AFE" w:rsidP="00E13AFE">
            <w:pPr>
              <w:spacing w:before="40" w:after="20"/>
              <w:jc w:val="center"/>
              <w:rPr>
                <w:rFonts w:cs="Arial"/>
                <w:sz w:val="18"/>
                <w:szCs w:val="18"/>
              </w:rPr>
            </w:pPr>
            <w:r w:rsidRPr="00E13AFE">
              <w:rPr>
                <w:rFonts w:cs="Arial"/>
                <w:sz w:val="18"/>
                <w:szCs w:val="18"/>
              </w:rPr>
              <w:t>43.8</w:t>
            </w:r>
          </w:p>
        </w:tc>
        <w:tc>
          <w:tcPr>
            <w:tcW w:w="170" w:type="dxa"/>
            <w:tcBorders>
              <w:top w:val="nil"/>
              <w:left w:val="nil"/>
              <w:bottom w:val="nil"/>
              <w:right w:val="nil"/>
            </w:tcBorders>
            <w:vAlign w:val="bottom"/>
          </w:tcPr>
          <w:p w14:paraId="07FFF7A0"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1CB5F17" w14:textId="0B9F0E10" w:rsidR="00E13AFE" w:rsidRPr="00C935A5" w:rsidRDefault="00E13AFE" w:rsidP="00795565">
            <w:pPr>
              <w:spacing w:before="40" w:after="20"/>
              <w:jc w:val="right"/>
              <w:rPr>
                <w:rFonts w:cs="Arial"/>
                <w:sz w:val="18"/>
                <w:szCs w:val="18"/>
              </w:rPr>
            </w:pPr>
            <w:r w:rsidRPr="00E13AFE">
              <w:rPr>
                <w:rFonts w:cs="Arial"/>
                <w:sz w:val="18"/>
                <w:szCs w:val="18"/>
              </w:rPr>
              <w:t>30,018</w:t>
            </w:r>
          </w:p>
        </w:tc>
        <w:tc>
          <w:tcPr>
            <w:tcW w:w="170" w:type="dxa"/>
            <w:tcBorders>
              <w:top w:val="nil"/>
              <w:left w:val="nil"/>
              <w:bottom w:val="nil"/>
              <w:right w:val="nil"/>
            </w:tcBorders>
            <w:shd w:val="clear" w:color="auto" w:fill="auto"/>
            <w:vAlign w:val="bottom"/>
          </w:tcPr>
          <w:p w14:paraId="720B9E0A" w14:textId="6FEB340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2BAD7AD" w14:textId="2D371369" w:rsidR="00E13AFE" w:rsidRPr="00C935A5" w:rsidRDefault="00E13AFE" w:rsidP="00795565">
            <w:pPr>
              <w:spacing w:before="40" w:after="20"/>
              <w:jc w:val="right"/>
              <w:rPr>
                <w:rFonts w:cs="Arial"/>
                <w:sz w:val="18"/>
                <w:szCs w:val="18"/>
              </w:rPr>
            </w:pPr>
            <w:r w:rsidRPr="00E13AFE">
              <w:rPr>
                <w:rFonts w:cs="Arial"/>
                <w:sz w:val="18"/>
                <w:szCs w:val="18"/>
              </w:rPr>
              <w:t>29.5</w:t>
            </w:r>
          </w:p>
        </w:tc>
      </w:tr>
      <w:tr w:rsidR="00E13AFE" w:rsidRPr="00E13AFE" w14:paraId="2FB4CED8" w14:textId="77777777" w:rsidTr="00372475">
        <w:tc>
          <w:tcPr>
            <w:tcW w:w="2268" w:type="dxa"/>
            <w:tcBorders>
              <w:top w:val="nil"/>
              <w:left w:val="nil"/>
              <w:bottom w:val="nil"/>
              <w:right w:val="single" w:sz="18" w:space="0" w:color="FFC000"/>
            </w:tcBorders>
            <w:shd w:val="clear" w:color="auto" w:fill="auto"/>
            <w:vAlign w:val="center"/>
          </w:tcPr>
          <w:p w14:paraId="78652ABA" w14:textId="77777777" w:rsidR="00E13AFE" w:rsidRPr="00C935A5" w:rsidRDefault="00E13AFE" w:rsidP="00E13AFE">
            <w:pPr>
              <w:spacing w:before="40" w:after="20"/>
              <w:rPr>
                <w:rFonts w:cs="Arial"/>
                <w:sz w:val="18"/>
                <w:szCs w:val="18"/>
              </w:rPr>
            </w:pPr>
            <w:r w:rsidRPr="00C935A5">
              <w:rPr>
                <w:rFonts w:cs="Arial"/>
                <w:sz w:val="18"/>
                <w:szCs w:val="18"/>
              </w:rPr>
              <w:t>Monash C</w:t>
            </w:r>
          </w:p>
        </w:tc>
        <w:tc>
          <w:tcPr>
            <w:tcW w:w="1418" w:type="dxa"/>
            <w:tcBorders>
              <w:top w:val="nil"/>
              <w:left w:val="single" w:sz="18" w:space="0" w:color="FFC000"/>
              <w:bottom w:val="nil"/>
              <w:right w:val="nil"/>
            </w:tcBorders>
            <w:shd w:val="clear" w:color="auto" w:fill="auto"/>
            <w:vAlign w:val="bottom"/>
          </w:tcPr>
          <w:p w14:paraId="5C2518C8" w14:textId="34F05F2A" w:rsidR="00E13AFE" w:rsidRPr="00C935A5" w:rsidRDefault="00E13AFE" w:rsidP="00795565">
            <w:pPr>
              <w:spacing w:before="40" w:after="20"/>
              <w:jc w:val="right"/>
              <w:rPr>
                <w:rFonts w:cs="Arial"/>
                <w:sz w:val="18"/>
                <w:szCs w:val="18"/>
              </w:rPr>
            </w:pPr>
            <w:r w:rsidRPr="00E13AFE">
              <w:rPr>
                <w:rFonts w:cs="Arial"/>
                <w:sz w:val="18"/>
                <w:szCs w:val="18"/>
              </w:rPr>
              <w:t>17,670</w:t>
            </w:r>
          </w:p>
        </w:tc>
        <w:tc>
          <w:tcPr>
            <w:tcW w:w="1418" w:type="dxa"/>
            <w:tcBorders>
              <w:top w:val="nil"/>
              <w:left w:val="nil"/>
              <w:bottom w:val="nil"/>
              <w:right w:val="nil"/>
            </w:tcBorders>
            <w:shd w:val="clear" w:color="auto" w:fill="auto"/>
            <w:vAlign w:val="bottom"/>
          </w:tcPr>
          <w:p w14:paraId="16348A33" w14:textId="047F94B2" w:rsidR="00E13AFE" w:rsidRPr="00C935A5" w:rsidRDefault="00E13AFE" w:rsidP="00E13AFE">
            <w:pPr>
              <w:spacing w:before="40" w:after="20"/>
              <w:jc w:val="center"/>
              <w:rPr>
                <w:rFonts w:cs="Arial"/>
                <w:sz w:val="18"/>
                <w:szCs w:val="18"/>
              </w:rPr>
            </w:pPr>
            <w:r w:rsidRPr="00E13AFE">
              <w:rPr>
                <w:rFonts w:cs="Arial"/>
                <w:sz w:val="18"/>
                <w:szCs w:val="18"/>
              </w:rPr>
              <w:t>35.9</w:t>
            </w:r>
          </w:p>
        </w:tc>
        <w:tc>
          <w:tcPr>
            <w:tcW w:w="170" w:type="dxa"/>
            <w:tcBorders>
              <w:top w:val="nil"/>
              <w:left w:val="nil"/>
              <w:bottom w:val="nil"/>
              <w:right w:val="nil"/>
            </w:tcBorders>
            <w:vAlign w:val="bottom"/>
          </w:tcPr>
          <w:p w14:paraId="78A67C53"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5FC6607" w14:textId="2D781A40" w:rsidR="00E13AFE" w:rsidRPr="00C935A5" w:rsidRDefault="00E13AFE" w:rsidP="00795565">
            <w:pPr>
              <w:spacing w:before="40" w:after="20"/>
              <w:jc w:val="right"/>
              <w:rPr>
                <w:rFonts w:cs="Arial"/>
                <w:sz w:val="18"/>
                <w:szCs w:val="18"/>
              </w:rPr>
            </w:pPr>
            <w:r w:rsidRPr="00E13AFE">
              <w:rPr>
                <w:rFonts w:cs="Arial"/>
                <w:sz w:val="18"/>
                <w:szCs w:val="18"/>
              </w:rPr>
              <w:t>204,936</w:t>
            </w:r>
          </w:p>
        </w:tc>
        <w:tc>
          <w:tcPr>
            <w:tcW w:w="170" w:type="dxa"/>
            <w:tcBorders>
              <w:top w:val="nil"/>
              <w:left w:val="nil"/>
              <w:bottom w:val="nil"/>
              <w:right w:val="nil"/>
            </w:tcBorders>
            <w:shd w:val="clear" w:color="auto" w:fill="auto"/>
            <w:vAlign w:val="bottom"/>
          </w:tcPr>
          <w:p w14:paraId="5EE2E758" w14:textId="7393DBD1"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1D1FBC7" w14:textId="0A64E793" w:rsidR="00E13AFE" w:rsidRPr="00C935A5" w:rsidRDefault="00E13AFE" w:rsidP="00795565">
            <w:pPr>
              <w:spacing w:before="40" w:after="20"/>
              <w:jc w:val="right"/>
              <w:rPr>
                <w:rFonts w:cs="Arial"/>
                <w:sz w:val="18"/>
                <w:szCs w:val="18"/>
              </w:rPr>
            </w:pPr>
            <w:r w:rsidRPr="00E13AFE">
              <w:rPr>
                <w:rFonts w:cs="Arial"/>
                <w:sz w:val="18"/>
                <w:szCs w:val="18"/>
              </w:rPr>
              <w:t>0.3</w:t>
            </w:r>
          </w:p>
        </w:tc>
      </w:tr>
      <w:tr w:rsidR="00E13AFE" w:rsidRPr="00E13AFE" w14:paraId="38FC0DF7" w14:textId="77777777" w:rsidTr="00372475">
        <w:tc>
          <w:tcPr>
            <w:tcW w:w="2268" w:type="dxa"/>
            <w:tcBorders>
              <w:top w:val="nil"/>
              <w:left w:val="nil"/>
              <w:bottom w:val="nil"/>
              <w:right w:val="single" w:sz="18" w:space="0" w:color="FFC000"/>
            </w:tcBorders>
            <w:shd w:val="clear" w:color="auto" w:fill="auto"/>
            <w:vAlign w:val="center"/>
          </w:tcPr>
          <w:p w14:paraId="46700E3C" w14:textId="77777777" w:rsidR="00E13AFE" w:rsidRPr="00C935A5" w:rsidRDefault="00E13AFE" w:rsidP="00E13AFE">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FFC000"/>
              <w:bottom w:val="nil"/>
              <w:right w:val="nil"/>
            </w:tcBorders>
            <w:shd w:val="clear" w:color="auto" w:fill="auto"/>
            <w:vAlign w:val="bottom"/>
          </w:tcPr>
          <w:p w14:paraId="53DEDE80" w14:textId="5C14B59D" w:rsidR="00E13AFE" w:rsidRPr="00C935A5" w:rsidRDefault="00E13AFE" w:rsidP="00795565">
            <w:pPr>
              <w:spacing w:before="40" w:after="20"/>
              <w:jc w:val="right"/>
              <w:rPr>
                <w:rFonts w:cs="Arial"/>
                <w:sz w:val="18"/>
                <w:szCs w:val="18"/>
              </w:rPr>
            </w:pPr>
            <w:r w:rsidRPr="00E13AFE">
              <w:rPr>
                <w:rFonts w:cs="Arial"/>
                <w:sz w:val="18"/>
                <w:szCs w:val="18"/>
              </w:rPr>
              <w:t>11,647</w:t>
            </w:r>
          </w:p>
        </w:tc>
        <w:tc>
          <w:tcPr>
            <w:tcW w:w="1418" w:type="dxa"/>
            <w:tcBorders>
              <w:top w:val="nil"/>
              <w:left w:val="nil"/>
              <w:bottom w:val="nil"/>
              <w:right w:val="nil"/>
            </w:tcBorders>
            <w:shd w:val="clear" w:color="auto" w:fill="auto"/>
            <w:vAlign w:val="bottom"/>
          </w:tcPr>
          <w:p w14:paraId="280AB203" w14:textId="21881F41" w:rsidR="00E13AFE" w:rsidRPr="00C935A5" w:rsidRDefault="00E13AFE" w:rsidP="00E13AFE">
            <w:pPr>
              <w:spacing w:before="40" w:after="20"/>
              <w:jc w:val="center"/>
              <w:rPr>
                <w:rFonts w:cs="Arial"/>
                <w:sz w:val="18"/>
                <w:szCs w:val="18"/>
              </w:rPr>
            </w:pPr>
            <w:r w:rsidRPr="00E13AFE">
              <w:rPr>
                <w:rFonts w:cs="Arial"/>
                <w:sz w:val="18"/>
                <w:szCs w:val="18"/>
              </w:rPr>
              <w:t>35.1</w:t>
            </w:r>
          </w:p>
        </w:tc>
        <w:tc>
          <w:tcPr>
            <w:tcW w:w="170" w:type="dxa"/>
            <w:tcBorders>
              <w:top w:val="nil"/>
              <w:left w:val="nil"/>
              <w:bottom w:val="nil"/>
              <w:right w:val="nil"/>
            </w:tcBorders>
            <w:vAlign w:val="bottom"/>
          </w:tcPr>
          <w:p w14:paraId="3D5BEAF1"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A50EED4" w14:textId="7E23C492" w:rsidR="00E13AFE" w:rsidRPr="00C935A5" w:rsidRDefault="00E13AFE" w:rsidP="00795565">
            <w:pPr>
              <w:spacing w:before="40" w:after="20"/>
              <w:jc w:val="right"/>
              <w:rPr>
                <w:rFonts w:cs="Arial"/>
                <w:sz w:val="18"/>
                <w:szCs w:val="18"/>
              </w:rPr>
            </w:pPr>
            <w:r w:rsidRPr="00E13AFE">
              <w:rPr>
                <w:rFonts w:cs="Arial"/>
                <w:sz w:val="18"/>
                <w:szCs w:val="18"/>
              </w:rPr>
              <w:t>131,753</w:t>
            </w:r>
          </w:p>
        </w:tc>
        <w:tc>
          <w:tcPr>
            <w:tcW w:w="170" w:type="dxa"/>
            <w:tcBorders>
              <w:top w:val="nil"/>
              <w:left w:val="nil"/>
              <w:bottom w:val="nil"/>
              <w:right w:val="nil"/>
            </w:tcBorders>
            <w:shd w:val="clear" w:color="auto" w:fill="auto"/>
            <w:vAlign w:val="bottom"/>
          </w:tcPr>
          <w:p w14:paraId="5DE6F53C" w14:textId="3D390B93"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05ADDCF" w14:textId="507DEE07" w:rsidR="00E13AFE" w:rsidRPr="00C935A5" w:rsidRDefault="00E13AFE" w:rsidP="00795565">
            <w:pPr>
              <w:spacing w:before="40" w:after="20"/>
              <w:jc w:val="right"/>
              <w:rPr>
                <w:rFonts w:cs="Arial"/>
                <w:sz w:val="18"/>
                <w:szCs w:val="18"/>
              </w:rPr>
            </w:pPr>
            <w:r w:rsidRPr="00E13AFE">
              <w:rPr>
                <w:rFonts w:cs="Arial"/>
                <w:sz w:val="18"/>
                <w:szCs w:val="18"/>
              </w:rPr>
              <w:t>0.9</w:t>
            </w:r>
          </w:p>
        </w:tc>
      </w:tr>
      <w:tr w:rsidR="00E13AFE" w:rsidRPr="00E13AFE" w14:paraId="5C766EED" w14:textId="77777777" w:rsidTr="00372475">
        <w:tc>
          <w:tcPr>
            <w:tcW w:w="2268" w:type="dxa"/>
            <w:tcBorders>
              <w:top w:val="nil"/>
              <w:left w:val="nil"/>
              <w:bottom w:val="nil"/>
              <w:right w:val="single" w:sz="18" w:space="0" w:color="FFC000"/>
            </w:tcBorders>
            <w:shd w:val="clear" w:color="auto" w:fill="auto"/>
            <w:vAlign w:val="center"/>
          </w:tcPr>
          <w:p w14:paraId="38B08650" w14:textId="77777777" w:rsidR="00E13AFE" w:rsidRPr="00C935A5" w:rsidRDefault="00E13AFE" w:rsidP="00E13AFE">
            <w:pPr>
              <w:spacing w:before="40" w:after="20"/>
              <w:rPr>
                <w:rFonts w:cs="Arial"/>
                <w:sz w:val="18"/>
                <w:szCs w:val="18"/>
              </w:rPr>
            </w:pPr>
            <w:r w:rsidRPr="00C935A5">
              <w:rPr>
                <w:rFonts w:cs="Arial"/>
                <w:sz w:val="18"/>
                <w:szCs w:val="18"/>
              </w:rPr>
              <w:t>Moorabool S</w:t>
            </w:r>
          </w:p>
        </w:tc>
        <w:tc>
          <w:tcPr>
            <w:tcW w:w="1418" w:type="dxa"/>
            <w:tcBorders>
              <w:top w:val="nil"/>
              <w:left w:val="single" w:sz="18" w:space="0" w:color="FFC000"/>
              <w:bottom w:val="nil"/>
              <w:right w:val="nil"/>
            </w:tcBorders>
            <w:shd w:val="clear" w:color="auto" w:fill="auto"/>
            <w:vAlign w:val="bottom"/>
          </w:tcPr>
          <w:p w14:paraId="671D7B29" w14:textId="0A216467" w:rsidR="00E13AFE" w:rsidRPr="00C935A5" w:rsidRDefault="00E13AFE" w:rsidP="00795565">
            <w:pPr>
              <w:spacing w:before="40" w:after="20"/>
              <w:jc w:val="right"/>
              <w:rPr>
                <w:rFonts w:cs="Arial"/>
                <w:sz w:val="18"/>
                <w:szCs w:val="18"/>
              </w:rPr>
            </w:pPr>
            <w:r w:rsidRPr="00E13AFE">
              <w:rPr>
                <w:rFonts w:cs="Arial"/>
                <w:sz w:val="18"/>
                <w:szCs w:val="18"/>
              </w:rPr>
              <w:t>3,631</w:t>
            </w:r>
          </w:p>
        </w:tc>
        <w:tc>
          <w:tcPr>
            <w:tcW w:w="1418" w:type="dxa"/>
            <w:tcBorders>
              <w:top w:val="nil"/>
              <w:left w:val="nil"/>
              <w:bottom w:val="nil"/>
              <w:right w:val="nil"/>
            </w:tcBorders>
            <w:shd w:val="clear" w:color="auto" w:fill="auto"/>
            <w:vAlign w:val="bottom"/>
          </w:tcPr>
          <w:p w14:paraId="710AB466" w14:textId="3E157F70" w:rsidR="00E13AFE" w:rsidRPr="00C935A5" w:rsidRDefault="00E13AFE" w:rsidP="00E13AFE">
            <w:pPr>
              <w:spacing w:before="40" w:after="20"/>
              <w:jc w:val="center"/>
              <w:rPr>
                <w:rFonts w:cs="Arial"/>
                <w:sz w:val="18"/>
                <w:szCs w:val="18"/>
              </w:rPr>
            </w:pPr>
            <w:r w:rsidRPr="00E13AFE">
              <w:rPr>
                <w:rFonts w:cs="Arial"/>
                <w:sz w:val="18"/>
                <w:szCs w:val="18"/>
              </w:rPr>
              <w:t>36.5</w:t>
            </w:r>
          </w:p>
        </w:tc>
        <w:tc>
          <w:tcPr>
            <w:tcW w:w="170" w:type="dxa"/>
            <w:tcBorders>
              <w:top w:val="nil"/>
              <w:left w:val="nil"/>
              <w:bottom w:val="nil"/>
              <w:right w:val="nil"/>
            </w:tcBorders>
            <w:vAlign w:val="bottom"/>
          </w:tcPr>
          <w:p w14:paraId="42B7AB75"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3991D4" w14:textId="59C6B21E" w:rsidR="00E13AFE" w:rsidRPr="00C935A5" w:rsidRDefault="00E13AFE" w:rsidP="00795565">
            <w:pPr>
              <w:spacing w:before="40" w:after="20"/>
              <w:jc w:val="right"/>
              <w:rPr>
                <w:rFonts w:cs="Arial"/>
                <w:sz w:val="18"/>
                <w:szCs w:val="18"/>
              </w:rPr>
            </w:pPr>
            <w:r w:rsidRPr="00E13AFE">
              <w:rPr>
                <w:rFonts w:cs="Arial"/>
                <w:sz w:val="18"/>
                <w:szCs w:val="18"/>
              </w:rPr>
              <w:t>36,013</w:t>
            </w:r>
          </w:p>
        </w:tc>
        <w:tc>
          <w:tcPr>
            <w:tcW w:w="170" w:type="dxa"/>
            <w:tcBorders>
              <w:top w:val="nil"/>
              <w:left w:val="nil"/>
              <w:bottom w:val="nil"/>
              <w:right w:val="nil"/>
            </w:tcBorders>
            <w:shd w:val="clear" w:color="auto" w:fill="auto"/>
            <w:vAlign w:val="bottom"/>
          </w:tcPr>
          <w:p w14:paraId="0A9C4231" w14:textId="36AC1F36"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7A412EA" w14:textId="04362D31" w:rsidR="00E13AFE" w:rsidRPr="00C935A5" w:rsidRDefault="00E13AFE" w:rsidP="00795565">
            <w:pPr>
              <w:spacing w:before="40" w:after="20"/>
              <w:jc w:val="right"/>
              <w:rPr>
                <w:rFonts w:cs="Arial"/>
                <w:sz w:val="18"/>
                <w:szCs w:val="18"/>
              </w:rPr>
            </w:pPr>
            <w:r w:rsidRPr="00E13AFE">
              <w:rPr>
                <w:rFonts w:cs="Arial"/>
                <w:sz w:val="18"/>
                <w:szCs w:val="18"/>
              </w:rPr>
              <w:t>28.1</w:t>
            </w:r>
          </w:p>
        </w:tc>
      </w:tr>
      <w:tr w:rsidR="00E13AFE" w:rsidRPr="00E13AFE" w14:paraId="68E76EDE" w14:textId="77777777" w:rsidTr="00372475">
        <w:tc>
          <w:tcPr>
            <w:tcW w:w="2268" w:type="dxa"/>
            <w:tcBorders>
              <w:top w:val="nil"/>
              <w:left w:val="nil"/>
              <w:bottom w:val="nil"/>
              <w:right w:val="single" w:sz="18" w:space="0" w:color="FFC000"/>
            </w:tcBorders>
            <w:shd w:val="clear" w:color="auto" w:fill="auto"/>
            <w:vAlign w:val="center"/>
          </w:tcPr>
          <w:p w14:paraId="468A64B8" w14:textId="77777777" w:rsidR="00E13AFE" w:rsidRPr="00C935A5" w:rsidRDefault="00E13AFE" w:rsidP="00E13AFE">
            <w:pPr>
              <w:spacing w:before="40" w:after="20"/>
              <w:rPr>
                <w:rFonts w:cs="Arial"/>
                <w:sz w:val="18"/>
                <w:szCs w:val="18"/>
              </w:rPr>
            </w:pPr>
            <w:r w:rsidRPr="00C935A5">
              <w:rPr>
                <w:rFonts w:cs="Arial"/>
                <w:sz w:val="18"/>
                <w:szCs w:val="18"/>
              </w:rPr>
              <w:t>Moreland C</w:t>
            </w:r>
          </w:p>
        </w:tc>
        <w:tc>
          <w:tcPr>
            <w:tcW w:w="1418" w:type="dxa"/>
            <w:tcBorders>
              <w:top w:val="nil"/>
              <w:left w:val="single" w:sz="18" w:space="0" w:color="FFC000"/>
              <w:bottom w:val="nil"/>
              <w:right w:val="nil"/>
            </w:tcBorders>
            <w:shd w:val="clear" w:color="auto" w:fill="auto"/>
            <w:vAlign w:val="bottom"/>
          </w:tcPr>
          <w:p w14:paraId="4646D2E4" w14:textId="2D706AB9" w:rsidR="00E13AFE" w:rsidRPr="00C935A5" w:rsidRDefault="00E13AFE" w:rsidP="00795565">
            <w:pPr>
              <w:spacing w:before="40" w:after="20"/>
              <w:jc w:val="right"/>
              <w:rPr>
                <w:rFonts w:cs="Arial"/>
                <w:sz w:val="18"/>
                <w:szCs w:val="18"/>
              </w:rPr>
            </w:pPr>
            <w:r w:rsidRPr="00E13AFE">
              <w:rPr>
                <w:rFonts w:cs="Arial"/>
                <w:sz w:val="18"/>
                <w:szCs w:val="18"/>
              </w:rPr>
              <w:t>15,507</w:t>
            </w:r>
          </w:p>
        </w:tc>
        <w:tc>
          <w:tcPr>
            <w:tcW w:w="1418" w:type="dxa"/>
            <w:tcBorders>
              <w:top w:val="nil"/>
              <w:left w:val="nil"/>
              <w:bottom w:val="nil"/>
              <w:right w:val="nil"/>
            </w:tcBorders>
            <w:shd w:val="clear" w:color="auto" w:fill="auto"/>
            <w:vAlign w:val="bottom"/>
          </w:tcPr>
          <w:p w14:paraId="26154BD2" w14:textId="4CBAFE58" w:rsidR="00E13AFE" w:rsidRPr="00C935A5" w:rsidRDefault="00E13AFE" w:rsidP="00E13AFE">
            <w:pPr>
              <w:spacing w:before="40" w:after="20"/>
              <w:jc w:val="center"/>
              <w:rPr>
                <w:rFonts w:cs="Arial"/>
                <w:sz w:val="18"/>
                <w:szCs w:val="18"/>
              </w:rPr>
            </w:pPr>
            <w:r w:rsidRPr="00E13AFE">
              <w:rPr>
                <w:rFonts w:cs="Arial"/>
                <w:sz w:val="18"/>
                <w:szCs w:val="18"/>
              </w:rPr>
              <w:t>37.4</w:t>
            </w:r>
          </w:p>
        </w:tc>
        <w:tc>
          <w:tcPr>
            <w:tcW w:w="170" w:type="dxa"/>
            <w:tcBorders>
              <w:top w:val="nil"/>
              <w:left w:val="nil"/>
              <w:bottom w:val="nil"/>
              <w:right w:val="nil"/>
            </w:tcBorders>
            <w:vAlign w:val="bottom"/>
          </w:tcPr>
          <w:p w14:paraId="1A0A8CB6"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1C4D84B" w14:textId="3CBC4638" w:rsidR="00E13AFE" w:rsidRPr="00C935A5" w:rsidRDefault="00E13AFE" w:rsidP="00795565">
            <w:pPr>
              <w:spacing w:before="40" w:after="20"/>
              <w:jc w:val="right"/>
              <w:rPr>
                <w:rFonts w:cs="Arial"/>
                <w:sz w:val="18"/>
                <w:szCs w:val="18"/>
              </w:rPr>
            </w:pPr>
            <w:r w:rsidRPr="00E13AFE">
              <w:rPr>
                <w:rFonts w:cs="Arial"/>
                <w:sz w:val="18"/>
                <w:szCs w:val="18"/>
              </w:rPr>
              <w:t>188,762</w:t>
            </w:r>
          </w:p>
        </w:tc>
        <w:tc>
          <w:tcPr>
            <w:tcW w:w="170" w:type="dxa"/>
            <w:tcBorders>
              <w:top w:val="nil"/>
              <w:left w:val="nil"/>
              <w:bottom w:val="nil"/>
              <w:right w:val="nil"/>
            </w:tcBorders>
            <w:shd w:val="clear" w:color="auto" w:fill="auto"/>
            <w:vAlign w:val="bottom"/>
          </w:tcPr>
          <w:p w14:paraId="17AA753D" w14:textId="1DDE9A6D"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1605D49" w14:textId="7FD71765" w:rsidR="00E13AFE" w:rsidRPr="00C935A5" w:rsidRDefault="00E13AFE" w:rsidP="00795565">
            <w:pPr>
              <w:spacing w:before="40" w:after="20"/>
              <w:jc w:val="right"/>
              <w:rPr>
                <w:rFonts w:cs="Arial"/>
                <w:sz w:val="18"/>
                <w:szCs w:val="18"/>
              </w:rPr>
            </w:pPr>
            <w:r w:rsidRPr="00E13AFE">
              <w:rPr>
                <w:rFonts w:cs="Arial"/>
                <w:sz w:val="18"/>
                <w:szCs w:val="18"/>
              </w:rPr>
              <w:t>0.5</w:t>
            </w:r>
          </w:p>
        </w:tc>
      </w:tr>
      <w:tr w:rsidR="00E13AFE" w:rsidRPr="00E13AFE" w14:paraId="61ADC15F" w14:textId="77777777" w:rsidTr="00372475">
        <w:tc>
          <w:tcPr>
            <w:tcW w:w="2268" w:type="dxa"/>
            <w:tcBorders>
              <w:top w:val="nil"/>
              <w:left w:val="nil"/>
              <w:bottom w:val="nil"/>
              <w:right w:val="single" w:sz="18" w:space="0" w:color="FFC000"/>
            </w:tcBorders>
            <w:shd w:val="clear" w:color="auto" w:fill="auto"/>
            <w:vAlign w:val="center"/>
          </w:tcPr>
          <w:p w14:paraId="11952114" w14:textId="77777777" w:rsidR="00E13AFE" w:rsidRPr="00C935A5" w:rsidRDefault="00E13AFE" w:rsidP="00E13AFE">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FFC000"/>
              <w:bottom w:val="nil"/>
              <w:right w:val="nil"/>
            </w:tcBorders>
            <w:shd w:val="clear" w:color="auto" w:fill="auto"/>
            <w:vAlign w:val="bottom"/>
          </w:tcPr>
          <w:p w14:paraId="2122C6D2" w14:textId="79A968B0" w:rsidR="00E13AFE" w:rsidRPr="00C935A5" w:rsidRDefault="00E13AFE" w:rsidP="00795565">
            <w:pPr>
              <w:spacing w:before="40" w:after="20"/>
              <w:jc w:val="right"/>
              <w:rPr>
                <w:rFonts w:cs="Arial"/>
                <w:sz w:val="18"/>
                <w:szCs w:val="18"/>
              </w:rPr>
            </w:pPr>
            <w:r w:rsidRPr="00E13AFE">
              <w:rPr>
                <w:rFonts w:cs="Arial"/>
                <w:sz w:val="18"/>
                <w:szCs w:val="18"/>
              </w:rPr>
              <w:t>24,470</w:t>
            </w:r>
          </w:p>
        </w:tc>
        <w:tc>
          <w:tcPr>
            <w:tcW w:w="1418" w:type="dxa"/>
            <w:tcBorders>
              <w:top w:val="nil"/>
              <w:left w:val="nil"/>
              <w:bottom w:val="nil"/>
              <w:right w:val="nil"/>
            </w:tcBorders>
            <w:shd w:val="clear" w:color="auto" w:fill="auto"/>
            <w:vAlign w:val="bottom"/>
          </w:tcPr>
          <w:p w14:paraId="4E3235DD" w14:textId="73221076" w:rsidR="00E13AFE" w:rsidRPr="00C935A5" w:rsidRDefault="00E13AFE" w:rsidP="00E13AFE">
            <w:pPr>
              <w:spacing w:before="40" w:after="20"/>
              <w:jc w:val="center"/>
              <w:rPr>
                <w:rFonts w:cs="Arial"/>
                <w:sz w:val="18"/>
                <w:szCs w:val="18"/>
              </w:rPr>
            </w:pPr>
            <w:r w:rsidRPr="00E13AFE">
              <w:rPr>
                <w:rFonts w:cs="Arial"/>
                <w:sz w:val="18"/>
                <w:szCs w:val="18"/>
              </w:rPr>
              <w:t>39.4</w:t>
            </w:r>
          </w:p>
        </w:tc>
        <w:tc>
          <w:tcPr>
            <w:tcW w:w="170" w:type="dxa"/>
            <w:tcBorders>
              <w:top w:val="nil"/>
              <w:left w:val="nil"/>
              <w:bottom w:val="nil"/>
              <w:right w:val="nil"/>
            </w:tcBorders>
            <w:vAlign w:val="bottom"/>
          </w:tcPr>
          <w:p w14:paraId="77493560"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E9198C3" w14:textId="7CDE67B0" w:rsidR="00E13AFE" w:rsidRPr="00C935A5" w:rsidRDefault="00E13AFE" w:rsidP="00795565">
            <w:pPr>
              <w:spacing w:before="40" w:after="20"/>
              <w:jc w:val="right"/>
              <w:rPr>
                <w:rFonts w:cs="Arial"/>
                <w:sz w:val="18"/>
                <w:szCs w:val="18"/>
              </w:rPr>
            </w:pPr>
            <w:r w:rsidRPr="00E13AFE">
              <w:rPr>
                <w:rFonts w:cs="Arial"/>
                <w:sz w:val="18"/>
                <w:szCs w:val="18"/>
              </w:rPr>
              <w:t>168,862</w:t>
            </w:r>
          </w:p>
        </w:tc>
        <w:tc>
          <w:tcPr>
            <w:tcW w:w="170" w:type="dxa"/>
            <w:tcBorders>
              <w:top w:val="nil"/>
              <w:left w:val="nil"/>
              <w:bottom w:val="nil"/>
              <w:right w:val="nil"/>
            </w:tcBorders>
            <w:shd w:val="clear" w:color="auto" w:fill="auto"/>
            <w:vAlign w:val="bottom"/>
          </w:tcPr>
          <w:p w14:paraId="429E5877" w14:textId="7B3CCFA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FB4AF16" w14:textId="66F66E10" w:rsidR="00E13AFE" w:rsidRPr="00C935A5" w:rsidRDefault="00E13AFE" w:rsidP="00795565">
            <w:pPr>
              <w:spacing w:before="40" w:after="20"/>
              <w:jc w:val="right"/>
              <w:rPr>
                <w:rFonts w:cs="Arial"/>
                <w:sz w:val="18"/>
                <w:szCs w:val="18"/>
              </w:rPr>
            </w:pPr>
            <w:r w:rsidRPr="00E13AFE">
              <w:rPr>
                <w:rFonts w:cs="Arial"/>
                <w:sz w:val="18"/>
                <w:szCs w:val="18"/>
              </w:rPr>
              <w:t>17.2</w:t>
            </w:r>
          </w:p>
        </w:tc>
      </w:tr>
      <w:tr w:rsidR="00E13AFE" w:rsidRPr="00E13AFE" w14:paraId="63ECBE12" w14:textId="77777777" w:rsidTr="00372475">
        <w:tc>
          <w:tcPr>
            <w:tcW w:w="2268" w:type="dxa"/>
            <w:tcBorders>
              <w:top w:val="nil"/>
              <w:left w:val="nil"/>
              <w:bottom w:val="nil"/>
              <w:right w:val="single" w:sz="18" w:space="0" w:color="FFC000"/>
            </w:tcBorders>
            <w:shd w:val="clear" w:color="auto" w:fill="auto"/>
            <w:vAlign w:val="center"/>
          </w:tcPr>
          <w:p w14:paraId="61E0464E" w14:textId="77777777" w:rsidR="00E13AFE" w:rsidRPr="00C935A5" w:rsidRDefault="00E13AFE" w:rsidP="00E13AFE">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FFC000"/>
              <w:bottom w:val="nil"/>
              <w:right w:val="nil"/>
            </w:tcBorders>
            <w:shd w:val="clear" w:color="auto" w:fill="auto"/>
            <w:vAlign w:val="bottom"/>
          </w:tcPr>
          <w:p w14:paraId="73F614A5" w14:textId="16E95187" w:rsidR="00E13AFE" w:rsidRPr="00C935A5" w:rsidRDefault="00E13AFE" w:rsidP="00795565">
            <w:pPr>
              <w:spacing w:before="40" w:after="20"/>
              <w:jc w:val="right"/>
              <w:rPr>
                <w:rFonts w:cs="Arial"/>
                <w:sz w:val="18"/>
                <w:szCs w:val="18"/>
              </w:rPr>
            </w:pPr>
            <w:r w:rsidRPr="00E13AFE">
              <w:rPr>
                <w:rFonts w:cs="Arial"/>
                <w:sz w:val="18"/>
                <w:szCs w:val="18"/>
              </w:rPr>
              <w:t>3,150</w:t>
            </w:r>
          </w:p>
        </w:tc>
        <w:tc>
          <w:tcPr>
            <w:tcW w:w="1418" w:type="dxa"/>
            <w:tcBorders>
              <w:top w:val="nil"/>
              <w:left w:val="nil"/>
              <w:bottom w:val="nil"/>
              <w:right w:val="nil"/>
            </w:tcBorders>
            <w:shd w:val="clear" w:color="auto" w:fill="auto"/>
            <w:vAlign w:val="bottom"/>
          </w:tcPr>
          <w:p w14:paraId="4282F6E0" w14:textId="0FE9693C" w:rsidR="00E13AFE" w:rsidRPr="00C935A5" w:rsidRDefault="00E13AFE" w:rsidP="00E13AFE">
            <w:pPr>
              <w:spacing w:before="40" w:after="20"/>
              <w:jc w:val="center"/>
              <w:rPr>
                <w:rFonts w:cs="Arial"/>
                <w:sz w:val="18"/>
                <w:szCs w:val="18"/>
              </w:rPr>
            </w:pPr>
            <w:r w:rsidRPr="00E13AFE">
              <w:rPr>
                <w:rFonts w:cs="Arial"/>
                <w:sz w:val="18"/>
                <w:szCs w:val="18"/>
              </w:rPr>
              <w:t>39.1</w:t>
            </w:r>
          </w:p>
        </w:tc>
        <w:tc>
          <w:tcPr>
            <w:tcW w:w="170" w:type="dxa"/>
            <w:tcBorders>
              <w:top w:val="nil"/>
              <w:left w:val="nil"/>
              <w:bottom w:val="nil"/>
              <w:right w:val="nil"/>
            </w:tcBorders>
            <w:vAlign w:val="bottom"/>
          </w:tcPr>
          <w:p w14:paraId="3545CFCF"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2420945" w14:textId="0876D753" w:rsidR="00E13AFE" w:rsidRPr="00C935A5" w:rsidRDefault="00E13AFE" w:rsidP="00795565">
            <w:pPr>
              <w:spacing w:before="40" w:after="20"/>
              <w:jc w:val="right"/>
              <w:rPr>
                <w:rFonts w:cs="Arial"/>
                <w:sz w:val="18"/>
                <w:szCs w:val="18"/>
              </w:rPr>
            </w:pPr>
            <w:r w:rsidRPr="00E13AFE">
              <w:rPr>
                <w:rFonts w:cs="Arial"/>
                <w:sz w:val="18"/>
                <w:szCs w:val="18"/>
              </w:rPr>
              <w:t>20,001</w:t>
            </w:r>
          </w:p>
        </w:tc>
        <w:tc>
          <w:tcPr>
            <w:tcW w:w="170" w:type="dxa"/>
            <w:tcBorders>
              <w:top w:val="nil"/>
              <w:left w:val="nil"/>
              <w:bottom w:val="nil"/>
              <w:right w:val="nil"/>
            </w:tcBorders>
            <w:shd w:val="clear" w:color="auto" w:fill="auto"/>
            <w:vAlign w:val="bottom"/>
          </w:tcPr>
          <w:p w14:paraId="4A6A8A6F" w14:textId="522F4B4A"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44DB384" w14:textId="7B68424D" w:rsidR="00E13AFE" w:rsidRPr="00C935A5" w:rsidRDefault="00E13AFE" w:rsidP="00795565">
            <w:pPr>
              <w:spacing w:before="40" w:after="20"/>
              <w:jc w:val="right"/>
              <w:rPr>
                <w:rFonts w:cs="Arial"/>
                <w:sz w:val="18"/>
                <w:szCs w:val="18"/>
              </w:rPr>
            </w:pPr>
            <w:r w:rsidRPr="00E13AFE">
              <w:rPr>
                <w:rFonts w:cs="Arial"/>
                <w:sz w:val="18"/>
                <w:szCs w:val="18"/>
              </w:rPr>
              <w:t>19.1</w:t>
            </w:r>
          </w:p>
        </w:tc>
      </w:tr>
      <w:tr w:rsidR="00E13AFE" w:rsidRPr="00E13AFE" w14:paraId="09FDCFAD" w14:textId="77777777" w:rsidTr="00372475">
        <w:tc>
          <w:tcPr>
            <w:tcW w:w="2268" w:type="dxa"/>
            <w:tcBorders>
              <w:top w:val="nil"/>
              <w:left w:val="nil"/>
              <w:bottom w:val="nil"/>
              <w:right w:val="single" w:sz="18" w:space="0" w:color="FFC000"/>
            </w:tcBorders>
            <w:shd w:val="clear" w:color="auto" w:fill="auto"/>
            <w:vAlign w:val="center"/>
          </w:tcPr>
          <w:p w14:paraId="0C44A0C5" w14:textId="77777777" w:rsidR="00E13AFE" w:rsidRPr="00C935A5" w:rsidRDefault="00E13AFE" w:rsidP="00E13AFE">
            <w:pPr>
              <w:spacing w:before="40" w:after="20"/>
              <w:rPr>
                <w:rFonts w:cs="Arial"/>
                <w:sz w:val="18"/>
                <w:szCs w:val="18"/>
              </w:rPr>
            </w:pPr>
            <w:r w:rsidRPr="00C935A5">
              <w:rPr>
                <w:rFonts w:cs="Arial"/>
                <w:sz w:val="18"/>
                <w:szCs w:val="18"/>
              </w:rPr>
              <w:t>Moyne S</w:t>
            </w:r>
          </w:p>
        </w:tc>
        <w:tc>
          <w:tcPr>
            <w:tcW w:w="1418" w:type="dxa"/>
            <w:tcBorders>
              <w:top w:val="nil"/>
              <w:left w:val="single" w:sz="18" w:space="0" w:color="FFC000"/>
              <w:bottom w:val="nil"/>
              <w:right w:val="nil"/>
            </w:tcBorders>
            <w:shd w:val="clear" w:color="auto" w:fill="auto"/>
            <w:vAlign w:val="bottom"/>
          </w:tcPr>
          <w:p w14:paraId="3FD84C14" w14:textId="69C47DCE" w:rsidR="00E13AFE" w:rsidRPr="00C935A5" w:rsidRDefault="00E13AFE" w:rsidP="00795565">
            <w:pPr>
              <w:spacing w:before="40" w:after="20"/>
              <w:jc w:val="right"/>
              <w:rPr>
                <w:rFonts w:cs="Arial"/>
                <w:sz w:val="18"/>
                <w:szCs w:val="18"/>
              </w:rPr>
            </w:pPr>
            <w:r w:rsidRPr="00E13AFE">
              <w:rPr>
                <w:rFonts w:cs="Arial"/>
                <w:sz w:val="18"/>
                <w:szCs w:val="18"/>
              </w:rPr>
              <w:t>1,866</w:t>
            </w:r>
          </w:p>
        </w:tc>
        <w:tc>
          <w:tcPr>
            <w:tcW w:w="1418" w:type="dxa"/>
            <w:tcBorders>
              <w:top w:val="nil"/>
              <w:left w:val="nil"/>
              <w:bottom w:val="nil"/>
              <w:right w:val="nil"/>
            </w:tcBorders>
            <w:shd w:val="clear" w:color="auto" w:fill="auto"/>
            <w:vAlign w:val="bottom"/>
          </w:tcPr>
          <w:p w14:paraId="67EB830A" w14:textId="321B2F2A" w:rsidR="00E13AFE" w:rsidRPr="00C935A5" w:rsidRDefault="00E13AFE" w:rsidP="00E13AFE">
            <w:pPr>
              <w:spacing w:before="40" w:after="20"/>
              <w:jc w:val="center"/>
              <w:rPr>
                <w:rFonts w:cs="Arial"/>
                <w:sz w:val="18"/>
                <w:szCs w:val="18"/>
              </w:rPr>
            </w:pPr>
            <w:r w:rsidRPr="00E13AFE">
              <w:rPr>
                <w:rFonts w:cs="Arial"/>
                <w:sz w:val="18"/>
                <w:szCs w:val="18"/>
              </w:rPr>
              <w:t>34.0</w:t>
            </w:r>
          </w:p>
        </w:tc>
        <w:tc>
          <w:tcPr>
            <w:tcW w:w="170" w:type="dxa"/>
            <w:tcBorders>
              <w:top w:val="nil"/>
              <w:left w:val="nil"/>
              <w:bottom w:val="nil"/>
              <w:right w:val="nil"/>
            </w:tcBorders>
            <w:vAlign w:val="bottom"/>
          </w:tcPr>
          <w:p w14:paraId="510F066D"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8765DBC" w14:textId="57ED243D" w:rsidR="00E13AFE" w:rsidRPr="00C935A5" w:rsidRDefault="00E13AFE" w:rsidP="00795565">
            <w:pPr>
              <w:spacing w:before="40" w:after="20"/>
              <w:jc w:val="right"/>
              <w:rPr>
                <w:rFonts w:cs="Arial"/>
                <w:sz w:val="18"/>
                <w:szCs w:val="18"/>
              </w:rPr>
            </w:pPr>
            <w:r w:rsidRPr="00E13AFE">
              <w:rPr>
                <w:rFonts w:cs="Arial"/>
                <w:sz w:val="18"/>
                <w:szCs w:val="18"/>
              </w:rPr>
              <w:t>17,027</w:t>
            </w:r>
          </w:p>
        </w:tc>
        <w:tc>
          <w:tcPr>
            <w:tcW w:w="170" w:type="dxa"/>
            <w:tcBorders>
              <w:top w:val="nil"/>
              <w:left w:val="nil"/>
              <w:bottom w:val="nil"/>
              <w:right w:val="nil"/>
            </w:tcBorders>
            <w:shd w:val="clear" w:color="auto" w:fill="auto"/>
            <w:vAlign w:val="bottom"/>
          </w:tcPr>
          <w:p w14:paraId="7FF6E2D7" w14:textId="3F942B07"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D694160" w14:textId="3243707A" w:rsidR="00E13AFE" w:rsidRPr="00C935A5" w:rsidRDefault="00E13AFE" w:rsidP="00795565">
            <w:pPr>
              <w:spacing w:before="40" w:after="20"/>
              <w:jc w:val="right"/>
              <w:rPr>
                <w:rFonts w:cs="Arial"/>
                <w:sz w:val="18"/>
                <w:szCs w:val="18"/>
              </w:rPr>
            </w:pPr>
            <w:r w:rsidRPr="00E13AFE">
              <w:rPr>
                <w:rFonts w:cs="Arial"/>
                <w:sz w:val="18"/>
                <w:szCs w:val="18"/>
              </w:rPr>
              <w:t>16.7</w:t>
            </w:r>
          </w:p>
        </w:tc>
      </w:tr>
      <w:tr w:rsidR="00E13AFE" w:rsidRPr="00E13AFE" w14:paraId="7F61CF9A" w14:textId="77777777" w:rsidTr="00372475">
        <w:tc>
          <w:tcPr>
            <w:tcW w:w="2268" w:type="dxa"/>
            <w:tcBorders>
              <w:top w:val="nil"/>
              <w:left w:val="nil"/>
              <w:bottom w:val="nil"/>
              <w:right w:val="single" w:sz="18" w:space="0" w:color="FFC000"/>
            </w:tcBorders>
            <w:shd w:val="clear" w:color="auto" w:fill="auto"/>
            <w:vAlign w:val="center"/>
          </w:tcPr>
          <w:p w14:paraId="6914E47B" w14:textId="77777777" w:rsidR="00E13AFE" w:rsidRPr="00C935A5" w:rsidRDefault="00E13AFE" w:rsidP="00E13AFE">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FFC000"/>
              <w:bottom w:val="nil"/>
              <w:right w:val="nil"/>
            </w:tcBorders>
            <w:shd w:val="clear" w:color="auto" w:fill="auto"/>
            <w:vAlign w:val="bottom"/>
          </w:tcPr>
          <w:p w14:paraId="618E2B35" w14:textId="603ED65B" w:rsidR="00E13AFE" w:rsidRPr="00C935A5" w:rsidRDefault="00E13AFE" w:rsidP="00795565">
            <w:pPr>
              <w:spacing w:before="40" w:after="20"/>
              <w:jc w:val="right"/>
              <w:rPr>
                <w:rFonts w:cs="Arial"/>
                <w:sz w:val="18"/>
                <w:szCs w:val="18"/>
              </w:rPr>
            </w:pPr>
            <w:r w:rsidRPr="00E13AFE">
              <w:rPr>
                <w:rFonts w:cs="Arial"/>
                <w:sz w:val="18"/>
                <w:szCs w:val="18"/>
              </w:rPr>
              <w:t>2,108</w:t>
            </w:r>
          </w:p>
        </w:tc>
        <w:tc>
          <w:tcPr>
            <w:tcW w:w="1418" w:type="dxa"/>
            <w:tcBorders>
              <w:top w:val="nil"/>
              <w:left w:val="nil"/>
              <w:bottom w:val="nil"/>
              <w:right w:val="nil"/>
            </w:tcBorders>
            <w:shd w:val="clear" w:color="auto" w:fill="auto"/>
            <w:vAlign w:val="bottom"/>
          </w:tcPr>
          <w:p w14:paraId="261C7901" w14:textId="65B23952" w:rsidR="00E13AFE" w:rsidRPr="00C935A5" w:rsidRDefault="00E13AFE" w:rsidP="00E13AFE">
            <w:pPr>
              <w:spacing w:before="40" w:after="20"/>
              <w:jc w:val="center"/>
              <w:rPr>
                <w:rFonts w:cs="Arial"/>
                <w:sz w:val="18"/>
                <w:szCs w:val="18"/>
              </w:rPr>
            </w:pPr>
            <w:r w:rsidRPr="00E13AFE">
              <w:rPr>
                <w:rFonts w:cs="Arial"/>
                <w:sz w:val="18"/>
                <w:szCs w:val="18"/>
              </w:rPr>
              <w:t>37.2</w:t>
            </w:r>
          </w:p>
        </w:tc>
        <w:tc>
          <w:tcPr>
            <w:tcW w:w="170" w:type="dxa"/>
            <w:tcBorders>
              <w:top w:val="nil"/>
              <w:left w:val="nil"/>
              <w:bottom w:val="nil"/>
              <w:right w:val="nil"/>
            </w:tcBorders>
            <w:vAlign w:val="bottom"/>
          </w:tcPr>
          <w:p w14:paraId="2D5AF2A8"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1BE1F6" w14:textId="014DFDF2" w:rsidR="00E13AFE" w:rsidRPr="00C935A5" w:rsidRDefault="00E13AFE" w:rsidP="00795565">
            <w:pPr>
              <w:spacing w:before="40" w:after="20"/>
              <w:jc w:val="right"/>
              <w:rPr>
                <w:rFonts w:cs="Arial"/>
                <w:sz w:val="18"/>
                <w:szCs w:val="18"/>
              </w:rPr>
            </w:pPr>
            <w:r w:rsidRPr="00E13AFE">
              <w:rPr>
                <w:rFonts w:cs="Arial"/>
                <w:sz w:val="18"/>
                <w:szCs w:val="18"/>
              </w:rPr>
              <w:t>14,661</w:t>
            </w:r>
          </w:p>
        </w:tc>
        <w:tc>
          <w:tcPr>
            <w:tcW w:w="170" w:type="dxa"/>
            <w:tcBorders>
              <w:top w:val="nil"/>
              <w:left w:val="nil"/>
              <w:bottom w:val="nil"/>
              <w:right w:val="nil"/>
            </w:tcBorders>
            <w:shd w:val="clear" w:color="auto" w:fill="auto"/>
            <w:vAlign w:val="bottom"/>
          </w:tcPr>
          <w:p w14:paraId="69B8666B" w14:textId="2813E9C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23DFEB8" w14:textId="1EFB7DD6" w:rsidR="00E13AFE" w:rsidRPr="00C935A5" w:rsidRDefault="00E13AFE" w:rsidP="00795565">
            <w:pPr>
              <w:spacing w:before="40" w:after="20"/>
              <w:jc w:val="right"/>
              <w:rPr>
                <w:rFonts w:cs="Arial"/>
                <w:sz w:val="18"/>
                <w:szCs w:val="18"/>
              </w:rPr>
            </w:pPr>
            <w:r w:rsidRPr="00E13AFE">
              <w:rPr>
                <w:rFonts w:cs="Arial"/>
                <w:sz w:val="18"/>
                <w:szCs w:val="18"/>
              </w:rPr>
              <w:t>37.4</w:t>
            </w:r>
          </w:p>
        </w:tc>
      </w:tr>
      <w:tr w:rsidR="00E13AFE" w:rsidRPr="00E13AFE" w14:paraId="15DD717C" w14:textId="77777777" w:rsidTr="00372475">
        <w:tc>
          <w:tcPr>
            <w:tcW w:w="2268" w:type="dxa"/>
            <w:tcBorders>
              <w:top w:val="nil"/>
              <w:left w:val="nil"/>
              <w:bottom w:val="nil"/>
              <w:right w:val="single" w:sz="18" w:space="0" w:color="FFC000"/>
            </w:tcBorders>
            <w:shd w:val="clear" w:color="auto" w:fill="auto"/>
            <w:vAlign w:val="center"/>
          </w:tcPr>
          <w:p w14:paraId="66664353" w14:textId="77777777" w:rsidR="00E13AFE" w:rsidRPr="00C935A5" w:rsidRDefault="00E13AFE" w:rsidP="00E13AFE">
            <w:pPr>
              <w:spacing w:before="40" w:after="20"/>
              <w:rPr>
                <w:rFonts w:cs="Arial"/>
                <w:sz w:val="18"/>
                <w:szCs w:val="18"/>
              </w:rPr>
            </w:pPr>
            <w:r w:rsidRPr="00C935A5">
              <w:rPr>
                <w:rFonts w:cs="Arial"/>
                <w:sz w:val="18"/>
                <w:szCs w:val="18"/>
              </w:rPr>
              <w:t>Nillumbik S</w:t>
            </w:r>
          </w:p>
        </w:tc>
        <w:tc>
          <w:tcPr>
            <w:tcW w:w="1418" w:type="dxa"/>
            <w:tcBorders>
              <w:top w:val="nil"/>
              <w:left w:val="single" w:sz="18" w:space="0" w:color="FFC000"/>
              <w:bottom w:val="nil"/>
              <w:right w:val="nil"/>
            </w:tcBorders>
            <w:shd w:val="clear" w:color="auto" w:fill="auto"/>
            <w:vAlign w:val="bottom"/>
          </w:tcPr>
          <w:p w14:paraId="7C31B512" w14:textId="31174F3A" w:rsidR="00E13AFE" w:rsidRPr="00C935A5" w:rsidRDefault="00E13AFE" w:rsidP="00795565">
            <w:pPr>
              <w:spacing w:before="40" w:after="20"/>
              <w:jc w:val="right"/>
              <w:rPr>
                <w:rFonts w:cs="Arial"/>
                <w:sz w:val="18"/>
                <w:szCs w:val="18"/>
              </w:rPr>
            </w:pPr>
            <w:r w:rsidRPr="00E13AFE">
              <w:rPr>
                <w:rFonts w:cs="Arial"/>
                <w:sz w:val="18"/>
                <w:szCs w:val="18"/>
              </w:rPr>
              <w:t>4,208</w:t>
            </w:r>
          </w:p>
        </w:tc>
        <w:tc>
          <w:tcPr>
            <w:tcW w:w="1418" w:type="dxa"/>
            <w:tcBorders>
              <w:top w:val="nil"/>
              <w:left w:val="nil"/>
              <w:bottom w:val="nil"/>
              <w:right w:val="nil"/>
            </w:tcBorders>
            <w:shd w:val="clear" w:color="auto" w:fill="auto"/>
            <w:vAlign w:val="bottom"/>
          </w:tcPr>
          <w:p w14:paraId="19FC5F4A" w14:textId="6647230C" w:rsidR="00E13AFE" w:rsidRPr="00C935A5" w:rsidRDefault="00E13AFE" w:rsidP="00E13AFE">
            <w:pPr>
              <w:spacing w:before="40" w:after="20"/>
              <w:jc w:val="center"/>
              <w:rPr>
                <w:rFonts w:cs="Arial"/>
                <w:sz w:val="18"/>
                <w:szCs w:val="18"/>
              </w:rPr>
            </w:pPr>
            <w:r w:rsidRPr="00E13AFE">
              <w:rPr>
                <w:rFonts w:cs="Arial"/>
                <w:sz w:val="18"/>
                <w:szCs w:val="18"/>
              </w:rPr>
              <w:t>26.9</w:t>
            </w:r>
          </w:p>
        </w:tc>
        <w:tc>
          <w:tcPr>
            <w:tcW w:w="170" w:type="dxa"/>
            <w:tcBorders>
              <w:top w:val="nil"/>
              <w:left w:val="nil"/>
              <w:bottom w:val="nil"/>
              <w:right w:val="nil"/>
            </w:tcBorders>
            <w:vAlign w:val="bottom"/>
          </w:tcPr>
          <w:p w14:paraId="01E05528"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62F86A6" w14:textId="521863AE" w:rsidR="00E13AFE" w:rsidRPr="00C935A5" w:rsidRDefault="00E13AFE" w:rsidP="00795565">
            <w:pPr>
              <w:spacing w:before="40" w:after="20"/>
              <w:jc w:val="right"/>
              <w:rPr>
                <w:rFonts w:cs="Arial"/>
                <w:sz w:val="18"/>
                <w:szCs w:val="18"/>
              </w:rPr>
            </w:pPr>
            <w:r w:rsidRPr="00E13AFE">
              <w:rPr>
                <w:rFonts w:cs="Arial"/>
                <w:sz w:val="18"/>
                <w:szCs w:val="18"/>
              </w:rPr>
              <w:t>65,219</w:t>
            </w:r>
          </w:p>
        </w:tc>
        <w:tc>
          <w:tcPr>
            <w:tcW w:w="170" w:type="dxa"/>
            <w:tcBorders>
              <w:top w:val="nil"/>
              <w:left w:val="nil"/>
              <w:bottom w:val="nil"/>
              <w:right w:val="nil"/>
            </w:tcBorders>
            <w:shd w:val="clear" w:color="auto" w:fill="auto"/>
            <w:vAlign w:val="bottom"/>
          </w:tcPr>
          <w:p w14:paraId="384D3ABE" w14:textId="0CB4E3FA"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5D34A7E" w14:textId="129AB887" w:rsidR="00E13AFE" w:rsidRPr="00C935A5" w:rsidRDefault="00E13AFE" w:rsidP="00795565">
            <w:pPr>
              <w:spacing w:before="40" w:after="20"/>
              <w:jc w:val="right"/>
              <w:rPr>
                <w:rFonts w:cs="Arial"/>
                <w:sz w:val="18"/>
                <w:szCs w:val="18"/>
              </w:rPr>
            </w:pPr>
            <w:r w:rsidRPr="00E13AFE">
              <w:rPr>
                <w:rFonts w:cs="Arial"/>
                <w:sz w:val="18"/>
                <w:szCs w:val="18"/>
              </w:rPr>
              <w:t>29.0</w:t>
            </w:r>
          </w:p>
        </w:tc>
      </w:tr>
      <w:tr w:rsidR="00E13AFE" w:rsidRPr="00E13AFE" w14:paraId="6C3FA53D" w14:textId="77777777" w:rsidTr="00372475">
        <w:tc>
          <w:tcPr>
            <w:tcW w:w="2268" w:type="dxa"/>
            <w:tcBorders>
              <w:top w:val="nil"/>
              <w:left w:val="nil"/>
              <w:bottom w:val="nil"/>
              <w:right w:val="single" w:sz="18" w:space="0" w:color="FFC000"/>
            </w:tcBorders>
            <w:shd w:val="clear" w:color="auto" w:fill="auto"/>
            <w:vAlign w:val="center"/>
          </w:tcPr>
          <w:p w14:paraId="6B574DE1" w14:textId="77777777" w:rsidR="00E13AFE" w:rsidRPr="00C935A5" w:rsidRDefault="00E13AFE" w:rsidP="00E13AFE">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FFC000"/>
              <w:bottom w:val="nil"/>
              <w:right w:val="nil"/>
            </w:tcBorders>
            <w:shd w:val="clear" w:color="auto" w:fill="auto"/>
            <w:vAlign w:val="bottom"/>
          </w:tcPr>
          <w:p w14:paraId="0F53948C" w14:textId="54A5CA30" w:rsidR="00E13AFE" w:rsidRPr="00C935A5" w:rsidRDefault="00E13AFE" w:rsidP="00795565">
            <w:pPr>
              <w:spacing w:before="40" w:after="20"/>
              <w:jc w:val="right"/>
              <w:rPr>
                <w:rFonts w:cs="Arial"/>
                <w:sz w:val="18"/>
                <w:szCs w:val="18"/>
              </w:rPr>
            </w:pPr>
            <w:r w:rsidRPr="00E13AFE">
              <w:rPr>
                <w:rFonts w:cs="Arial"/>
                <w:sz w:val="18"/>
                <w:szCs w:val="18"/>
              </w:rPr>
              <w:t>2,034</w:t>
            </w:r>
          </w:p>
        </w:tc>
        <w:tc>
          <w:tcPr>
            <w:tcW w:w="1418" w:type="dxa"/>
            <w:tcBorders>
              <w:top w:val="nil"/>
              <w:left w:val="nil"/>
              <w:bottom w:val="nil"/>
              <w:right w:val="nil"/>
            </w:tcBorders>
            <w:shd w:val="clear" w:color="auto" w:fill="auto"/>
            <w:vAlign w:val="bottom"/>
          </w:tcPr>
          <w:p w14:paraId="1476703D" w14:textId="774A87A6" w:rsidR="00E13AFE" w:rsidRPr="00C935A5" w:rsidRDefault="00E13AFE" w:rsidP="00E13AFE">
            <w:pPr>
              <w:spacing w:before="40" w:after="20"/>
              <w:jc w:val="center"/>
              <w:rPr>
                <w:rFonts w:cs="Arial"/>
                <w:sz w:val="18"/>
                <w:szCs w:val="18"/>
              </w:rPr>
            </w:pPr>
            <w:r w:rsidRPr="00E13AFE">
              <w:rPr>
                <w:rFonts w:cs="Arial"/>
                <w:sz w:val="18"/>
                <w:szCs w:val="18"/>
              </w:rPr>
              <w:t>40.2</w:t>
            </w:r>
          </w:p>
        </w:tc>
        <w:tc>
          <w:tcPr>
            <w:tcW w:w="170" w:type="dxa"/>
            <w:tcBorders>
              <w:top w:val="nil"/>
              <w:left w:val="nil"/>
              <w:bottom w:val="nil"/>
              <w:right w:val="nil"/>
            </w:tcBorders>
            <w:vAlign w:val="bottom"/>
          </w:tcPr>
          <w:p w14:paraId="1EBCA28A"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5B43B75" w14:textId="0142E0F2" w:rsidR="00E13AFE" w:rsidRPr="00C935A5" w:rsidRDefault="00E13AFE" w:rsidP="00795565">
            <w:pPr>
              <w:spacing w:before="40" w:after="20"/>
              <w:jc w:val="right"/>
              <w:rPr>
                <w:rFonts w:cs="Arial"/>
                <w:sz w:val="18"/>
                <w:szCs w:val="18"/>
              </w:rPr>
            </w:pPr>
            <w:r w:rsidRPr="00E13AFE">
              <w:rPr>
                <w:rFonts w:cs="Arial"/>
                <w:sz w:val="18"/>
                <w:szCs w:val="18"/>
              </w:rPr>
              <w:t>11,403</w:t>
            </w:r>
          </w:p>
        </w:tc>
        <w:tc>
          <w:tcPr>
            <w:tcW w:w="170" w:type="dxa"/>
            <w:tcBorders>
              <w:top w:val="nil"/>
              <w:left w:val="nil"/>
              <w:bottom w:val="nil"/>
              <w:right w:val="nil"/>
            </w:tcBorders>
            <w:shd w:val="clear" w:color="auto" w:fill="auto"/>
            <w:vAlign w:val="bottom"/>
          </w:tcPr>
          <w:p w14:paraId="2E59E19B" w14:textId="7DBC5E48"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930B294" w14:textId="3E79DD1B" w:rsidR="00E13AFE" w:rsidRPr="00C935A5" w:rsidRDefault="00E13AFE" w:rsidP="00795565">
            <w:pPr>
              <w:spacing w:before="40" w:after="20"/>
              <w:jc w:val="right"/>
              <w:rPr>
                <w:rFonts w:cs="Arial"/>
                <w:sz w:val="18"/>
                <w:szCs w:val="18"/>
              </w:rPr>
            </w:pPr>
            <w:r w:rsidRPr="00E13AFE">
              <w:rPr>
                <w:rFonts w:cs="Arial"/>
                <w:sz w:val="18"/>
                <w:szCs w:val="18"/>
              </w:rPr>
              <w:t>57.0</w:t>
            </w:r>
          </w:p>
        </w:tc>
      </w:tr>
      <w:tr w:rsidR="00E13AFE" w:rsidRPr="00E13AFE" w14:paraId="0B0BE26C" w14:textId="77777777" w:rsidTr="00372475">
        <w:tc>
          <w:tcPr>
            <w:tcW w:w="2268" w:type="dxa"/>
            <w:tcBorders>
              <w:top w:val="nil"/>
              <w:left w:val="nil"/>
              <w:bottom w:val="nil"/>
              <w:right w:val="single" w:sz="18" w:space="0" w:color="FFC000"/>
            </w:tcBorders>
            <w:shd w:val="clear" w:color="auto" w:fill="auto"/>
            <w:vAlign w:val="center"/>
          </w:tcPr>
          <w:p w14:paraId="60B30E51" w14:textId="77777777" w:rsidR="00E13AFE" w:rsidRPr="00C935A5" w:rsidRDefault="00E13AFE" w:rsidP="00E13AFE">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FFC000"/>
              <w:bottom w:val="nil"/>
              <w:right w:val="nil"/>
            </w:tcBorders>
            <w:shd w:val="clear" w:color="auto" w:fill="auto"/>
            <w:vAlign w:val="bottom"/>
          </w:tcPr>
          <w:p w14:paraId="50392EB0" w14:textId="642417DE" w:rsidR="00E13AFE" w:rsidRPr="00C935A5" w:rsidRDefault="00E13AFE" w:rsidP="00795565">
            <w:pPr>
              <w:spacing w:before="40" w:after="20"/>
              <w:jc w:val="right"/>
              <w:rPr>
                <w:rFonts w:cs="Arial"/>
                <w:sz w:val="18"/>
                <w:szCs w:val="18"/>
              </w:rPr>
            </w:pPr>
            <w:r w:rsidRPr="00E13AFE">
              <w:rPr>
                <w:rFonts w:cs="Arial"/>
                <w:sz w:val="18"/>
                <w:szCs w:val="18"/>
              </w:rPr>
              <w:t>5,541</w:t>
            </w:r>
          </w:p>
        </w:tc>
        <w:tc>
          <w:tcPr>
            <w:tcW w:w="1418" w:type="dxa"/>
            <w:tcBorders>
              <w:top w:val="nil"/>
              <w:left w:val="nil"/>
              <w:bottom w:val="nil"/>
              <w:right w:val="nil"/>
            </w:tcBorders>
            <w:shd w:val="clear" w:color="auto" w:fill="auto"/>
            <w:vAlign w:val="bottom"/>
          </w:tcPr>
          <w:p w14:paraId="3CC0FA0B" w14:textId="57B48F4A" w:rsidR="00E13AFE" w:rsidRPr="00C935A5" w:rsidRDefault="00E13AFE" w:rsidP="00E13AFE">
            <w:pPr>
              <w:spacing w:before="40" w:after="20"/>
              <w:jc w:val="center"/>
              <w:rPr>
                <w:rFonts w:cs="Arial"/>
                <w:sz w:val="18"/>
                <w:szCs w:val="18"/>
              </w:rPr>
            </w:pPr>
            <w:r w:rsidRPr="00E13AFE">
              <w:rPr>
                <w:rFonts w:cs="Arial"/>
                <w:sz w:val="18"/>
                <w:szCs w:val="18"/>
              </w:rPr>
              <w:t>23.2</w:t>
            </w:r>
          </w:p>
        </w:tc>
        <w:tc>
          <w:tcPr>
            <w:tcW w:w="170" w:type="dxa"/>
            <w:tcBorders>
              <w:top w:val="nil"/>
              <w:left w:val="nil"/>
              <w:bottom w:val="nil"/>
              <w:right w:val="nil"/>
            </w:tcBorders>
            <w:vAlign w:val="bottom"/>
          </w:tcPr>
          <w:p w14:paraId="5245453F"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67E6624" w14:textId="44E9FC73" w:rsidR="00E13AFE" w:rsidRPr="00C935A5" w:rsidRDefault="00E13AFE" w:rsidP="00795565">
            <w:pPr>
              <w:spacing w:before="40" w:after="20"/>
              <w:jc w:val="right"/>
              <w:rPr>
                <w:rFonts w:cs="Arial"/>
                <w:sz w:val="18"/>
                <w:szCs w:val="18"/>
              </w:rPr>
            </w:pPr>
            <w:r w:rsidRPr="00E13AFE">
              <w:rPr>
                <w:rFonts w:cs="Arial"/>
                <w:sz w:val="18"/>
                <w:szCs w:val="18"/>
              </w:rPr>
              <w:t>116,476</w:t>
            </w:r>
          </w:p>
        </w:tc>
        <w:tc>
          <w:tcPr>
            <w:tcW w:w="170" w:type="dxa"/>
            <w:tcBorders>
              <w:top w:val="nil"/>
              <w:left w:val="nil"/>
              <w:bottom w:val="nil"/>
              <w:right w:val="nil"/>
            </w:tcBorders>
            <w:shd w:val="clear" w:color="auto" w:fill="auto"/>
            <w:vAlign w:val="bottom"/>
          </w:tcPr>
          <w:p w14:paraId="7A214E43" w14:textId="5F869733"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AC462B6" w14:textId="49636E0C"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4582D742" w14:textId="77777777" w:rsidTr="00372475">
        <w:tc>
          <w:tcPr>
            <w:tcW w:w="2268" w:type="dxa"/>
            <w:tcBorders>
              <w:top w:val="nil"/>
              <w:left w:val="nil"/>
              <w:bottom w:val="nil"/>
              <w:right w:val="single" w:sz="18" w:space="0" w:color="FFC000"/>
            </w:tcBorders>
            <w:shd w:val="clear" w:color="auto" w:fill="auto"/>
            <w:vAlign w:val="center"/>
          </w:tcPr>
          <w:p w14:paraId="61F9F7EA" w14:textId="77777777" w:rsidR="00E13AFE" w:rsidRPr="00C935A5" w:rsidRDefault="00E13AFE" w:rsidP="00E13AFE">
            <w:pPr>
              <w:spacing w:before="40" w:after="20"/>
              <w:rPr>
                <w:rFonts w:cs="Arial"/>
                <w:sz w:val="18"/>
                <w:szCs w:val="18"/>
              </w:rPr>
            </w:pPr>
            <w:r w:rsidRPr="00C935A5">
              <w:rPr>
                <w:rFonts w:cs="Arial"/>
                <w:sz w:val="18"/>
                <w:szCs w:val="18"/>
              </w:rPr>
              <w:t>Pyrenees S</w:t>
            </w:r>
          </w:p>
        </w:tc>
        <w:tc>
          <w:tcPr>
            <w:tcW w:w="1418" w:type="dxa"/>
            <w:tcBorders>
              <w:top w:val="nil"/>
              <w:left w:val="single" w:sz="18" w:space="0" w:color="FFC000"/>
              <w:bottom w:val="nil"/>
              <w:right w:val="nil"/>
            </w:tcBorders>
            <w:shd w:val="clear" w:color="auto" w:fill="auto"/>
            <w:vAlign w:val="bottom"/>
          </w:tcPr>
          <w:p w14:paraId="4DA8AC11" w14:textId="06819921" w:rsidR="00E13AFE" w:rsidRPr="00C935A5" w:rsidRDefault="00E13AFE" w:rsidP="00795565">
            <w:pPr>
              <w:spacing w:before="40" w:after="20"/>
              <w:jc w:val="right"/>
              <w:rPr>
                <w:rFonts w:cs="Arial"/>
                <w:sz w:val="18"/>
                <w:szCs w:val="18"/>
              </w:rPr>
            </w:pPr>
            <w:r w:rsidRPr="00E13AFE">
              <w:rPr>
                <w:rFonts w:cs="Arial"/>
                <w:sz w:val="18"/>
                <w:szCs w:val="18"/>
              </w:rPr>
              <w:t>1,272</w:t>
            </w:r>
          </w:p>
        </w:tc>
        <w:tc>
          <w:tcPr>
            <w:tcW w:w="1418" w:type="dxa"/>
            <w:tcBorders>
              <w:top w:val="nil"/>
              <w:left w:val="nil"/>
              <w:bottom w:val="nil"/>
              <w:right w:val="nil"/>
            </w:tcBorders>
            <w:shd w:val="clear" w:color="auto" w:fill="auto"/>
            <w:vAlign w:val="bottom"/>
          </w:tcPr>
          <w:p w14:paraId="5ADDDCC5" w14:textId="34DC4781" w:rsidR="00E13AFE" w:rsidRPr="00C935A5" w:rsidRDefault="00E13AFE" w:rsidP="00E13AFE">
            <w:pPr>
              <w:spacing w:before="40" w:after="20"/>
              <w:jc w:val="center"/>
              <w:rPr>
                <w:rFonts w:cs="Arial"/>
                <w:sz w:val="18"/>
                <w:szCs w:val="18"/>
              </w:rPr>
            </w:pPr>
            <w:r w:rsidRPr="00E13AFE">
              <w:rPr>
                <w:rFonts w:cs="Arial"/>
                <w:sz w:val="18"/>
                <w:szCs w:val="18"/>
              </w:rPr>
              <w:t>37.3</w:t>
            </w:r>
          </w:p>
        </w:tc>
        <w:tc>
          <w:tcPr>
            <w:tcW w:w="170" w:type="dxa"/>
            <w:tcBorders>
              <w:top w:val="nil"/>
              <w:left w:val="nil"/>
              <w:bottom w:val="nil"/>
              <w:right w:val="nil"/>
            </w:tcBorders>
            <w:vAlign w:val="bottom"/>
          </w:tcPr>
          <w:p w14:paraId="0C6B4E2E"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BA301AC" w14:textId="01AFE267" w:rsidR="00E13AFE" w:rsidRPr="00C935A5" w:rsidRDefault="00E13AFE" w:rsidP="00795565">
            <w:pPr>
              <w:spacing w:before="40" w:after="20"/>
              <w:jc w:val="right"/>
              <w:rPr>
                <w:rFonts w:cs="Arial"/>
                <w:sz w:val="18"/>
                <w:szCs w:val="18"/>
              </w:rPr>
            </w:pPr>
            <w:r w:rsidRPr="00E13AFE">
              <w:rPr>
                <w:rFonts w:cs="Arial"/>
                <w:sz w:val="18"/>
                <w:szCs w:val="18"/>
              </w:rPr>
              <w:t>7,555</w:t>
            </w:r>
          </w:p>
        </w:tc>
        <w:tc>
          <w:tcPr>
            <w:tcW w:w="170" w:type="dxa"/>
            <w:tcBorders>
              <w:top w:val="nil"/>
              <w:left w:val="nil"/>
              <w:bottom w:val="nil"/>
              <w:right w:val="nil"/>
            </w:tcBorders>
            <w:shd w:val="clear" w:color="auto" w:fill="auto"/>
            <w:vAlign w:val="bottom"/>
          </w:tcPr>
          <w:p w14:paraId="0783D77D" w14:textId="538D4848"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7EE8C22" w14:textId="6E1ADB35" w:rsidR="00E13AFE" w:rsidRPr="00C935A5" w:rsidRDefault="00E13AFE" w:rsidP="00795565">
            <w:pPr>
              <w:spacing w:before="40" w:after="20"/>
              <w:jc w:val="right"/>
              <w:rPr>
                <w:rFonts w:cs="Arial"/>
                <w:sz w:val="18"/>
                <w:szCs w:val="18"/>
              </w:rPr>
            </w:pPr>
            <w:r w:rsidRPr="00E13AFE">
              <w:rPr>
                <w:rFonts w:cs="Arial"/>
                <w:sz w:val="18"/>
                <w:szCs w:val="18"/>
              </w:rPr>
              <w:t>61.9</w:t>
            </w:r>
          </w:p>
        </w:tc>
      </w:tr>
      <w:tr w:rsidR="00E13AFE" w:rsidRPr="00E13AFE" w14:paraId="253966C8" w14:textId="77777777" w:rsidTr="00372475">
        <w:tc>
          <w:tcPr>
            <w:tcW w:w="2268" w:type="dxa"/>
            <w:tcBorders>
              <w:top w:val="nil"/>
              <w:left w:val="nil"/>
              <w:bottom w:val="nil"/>
              <w:right w:val="single" w:sz="18" w:space="0" w:color="FFC000"/>
            </w:tcBorders>
            <w:shd w:val="clear" w:color="auto" w:fill="auto"/>
            <w:vAlign w:val="center"/>
          </w:tcPr>
          <w:p w14:paraId="4788CFD3" w14:textId="77777777" w:rsidR="00E13AFE" w:rsidRPr="00C935A5" w:rsidRDefault="00E13AFE" w:rsidP="00E13AFE">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FFC000"/>
              <w:bottom w:val="nil"/>
              <w:right w:val="nil"/>
            </w:tcBorders>
            <w:shd w:val="clear" w:color="auto" w:fill="auto"/>
            <w:vAlign w:val="bottom"/>
          </w:tcPr>
          <w:p w14:paraId="6699AB1D" w14:textId="17586410" w:rsidR="00E13AFE" w:rsidRPr="00C935A5" w:rsidRDefault="00E13AFE" w:rsidP="00795565">
            <w:pPr>
              <w:spacing w:before="40" w:after="20"/>
              <w:jc w:val="right"/>
              <w:rPr>
                <w:rFonts w:cs="Arial"/>
                <w:sz w:val="18"/>
                <w:szCs w:val="18"/>
              </w:rPr>
            </w:pPr>
            <w:r w:rsidRPr="00E13AFE">
              <w:rPr>
                <w:rFonts w:cs="Arial"/>
                <w:sz w:val="18"/>
                <w:szCs w:val="18"/>
              </w:rPr>
              <w:t>552</w:t>
            </w:r>
          </w:p>
        </w:tc>
        <w:tc>
          <w:tcPr>
            <w:tcW w:w="1418" w:type="dxa"/>
            <w:tcBorders>
              <w:top w:val="nil"/>
              <w:left w:val="nil"/>
              <w:bottom w:val="nil"/>
              <w:right w:val="nil"/>
            </w:tcBorders>
            <w:shd w:val="clear" w:color="auto" w:fill="auto"/>
            <w:vAlign w:val="bottom"/>
          </w:tcPr>
          <w:p w14:paraId="30467318" w14:textId="35036B31" w:rsidR="00E13AFE" w:rsidRPr="00C935A5" w:rsidRDefault="00E13AFE" w:rsidP="00E13AFE">
            <w:pPr>
              <w:spacing w:before="40" w:after="20"/>
              <w:jc w:val="center"/>
              <w:rPr>
                <w:rFonts w:cs="Arial"/>
                <w:sz w:val="18"/>
                <w:szCs w:val="18"/>
              </w:rPr>
            </w:pPr>
            <w:r w:rsidRPr="00E13AFE">
              <w:rPr>
                <w:rFonts w:cs="Arial"/>
                <w:sz w:val="18"/>
                <w:szCs w:val="18"/>
              </w:rPr>
              <w:t>33.2</w:t>
            </w:r>
          </w:p>
        </w:tc>
        <w:tc>
          <w:tcPr>
            <w:tcW w:w="170" w:type="dxa"/>
            <w:tcBorders>
              <w:top w:val="nil"/>
              <w:left w:val="nil"/>
              <w:bottom w:val="nil"/>
              <w:right w:val="nil"/>
            </w:tcBorders>
            <w:vAlign w:val="bottom"/>
          </w:tcPr>
          <w:p w14:paraId="19BA275A"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584740D" w14:textId="5F34052D" w:rsidR="00E13AFE" w:rsidRPr="00C935A5" w:rsidRDefault="00E13AFE" w:rsidP="00795565">
            <w:pPr>
              <w:spacing w:before="40" w:after="20"/>
              <w:jc w:val="right"/>
              <w:rPr>
                <w:rFonts w:cs="Arial"/>
                <w:sz w:val="18"/>
                <w:szCs w:val="18"/>
              </w:rPr>
            </w:pPr>
            <w:r w:rsidRPr="00E13AFE">
              <w:rPr>
                <w:rFonts w:cs="Arial"/>
                <w:sz w:val="18"/>
                <w:szCs w:val="18"/>
              </w:rPr>
              <w:t>3,008</w:t>
            </w:r>
          </w:p>
        </w:tc>
        <w:tc>
          <w:tcPr>
            <w:tcW w:w="170" w:type="dxa"/>
            <w:tcBorders>
              <w:top w:val="nil"/>
              <w:left w:val="nil"/>
              <w:bottom w:val="nil"/>
              <w:right w:val="nil"/>
            </w:tcBorders>
            <w:shd w:val="clear" w:color="auto" w:fill="auto"/>
            <w:vAlign w:val="bottom"/>
          </w:tcPr>
          <w:p w14:paraId="1564CDB9" w14:textId="69B76909"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734F21F" w14:textId="3C45685E" w:rsidR="00E13AFE" w:rsidRPr="00C935A5" w:rsidRDefault="00E13AFE" w:rsidP="00795565">
            <w:pPr>
              <w:spacing w:before="40" w:after="20"/>
              <w:jc w:val="right"/>
              <w:rPr>
                <w:rFonts w:cs="Arial"/>
                <w:sz w:val="18"/>
                <w:szCs w:val="18"/>
              </w:rPr>
            </w:pPr>
            <w:r w:rsidRPr="00E13AFE">
              <w:rPr>
                <w:rFonts w:cs="Arial"/>
                <w:sz w:val="18"/>
                <w:szCs w:val="18"/>
              </w:rPr>
              <w:t>54.5</w:t>
            </w:r>
          </w:p>
        </w:tc>
      </w:tr>
      <w:tr w:rsidR="00E13AFE" w:rsidRPr="00E13AFE" w14:paraId="72E463EE" w14:textId="77777777" w:rsidTr="00372475">
        <w:tc>
          <w:tcPr>
            <w:tcW w:w="2268" w:type="dxa"/>
            <w:tcBorders>
              <w:top w:val="nil"/>
              <w:left w:val="nil"/>
              <w:bottom w:val="nil"/>
              <w:right w:val="single" w:sz="18" w:space="0" w:color="FFC000"/>
            </w:tcBorders>
            <w:shd w:val="clear" w:color="auto" w:fill="auto"/>
            <w:vAlign w:val="center"/>
          </w:tcPr>
          <w:p w14:paraId="2628C021" w14:textId="77777777" w:rsidR="00E13AFE" w:rsidRPr="00C935A5" w:rsidRDefault="00E13AFE" w:rsidP="00E13AFE">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FFC000"/>
              <w:bottom w:val="nil"/>
              <w:right w:val="nil"/>
            </w:tcBorders>
            <w:shd w:val="clear" w:color="auto" w:fill="auto"/>
            <w:vAlign w:val="bottom"/>
          </w:tcPr>
          <w:p w14:paraId="045F71AE" w14:textId="4DC1BFC8" w:rsidR="00E13AFE" w:rsidRPr="00C935A5" w:rsidRDefault="00E13AFE" w:rsidP="00795565">
            <w:pPr>
              <w:spacing w:before="40" w:after="20"/>
              <w:jc w:val="right"/>
              <w:rPr>
                <w:rFonts w:cs="Arial"/>
                <w:sz w:val="18"/>
                <w:szCs w:val="18"/>
              </w:rPr>
            </w:pPr>
            <w:r w:rsidRPr="00E13AFE">
              <w:rPr>
                <w:rFonts w:cs="Arial"/>
                <w:sz w:val="18"/>
                <w:szCs w:val="18"/>
              </w:rPr>
              <w:t>4,437</w:t>
            </w:r>
          </w:p>
        </w:tc>
        <w:tc>
          <w:tcPr>
            <w:tcW w:w="1418" w:type="dxa"/>
            <w:tcBorders>
              <w:top w:val="nil"/>
              <w:left w:val="nil"/>
              <w:bottom w:val="nil"/>
              <w:right w:val="nil"/>
            </w:tcBorders>
            <w:shd w:val="clear" w:color="auto" w:fill="auto"/>
            <w:vAlign w:val="bottom"/>
          </w:tcPr>
          <w:p w14:paraId="5C98E2D2" w14:textId="1CE72922" w:rsidR="00E13AFE" w:rsidRPr="00C935A5" w:rsidRDefault="00E13AFE" w:rsidP="00E13AFE">
            <w:pPr>
              <w:spacing w:before="40" w:after="20"/>
              <w:jc w:val="center"/>
              <w:rPr>
                <w:rFonts w:cs="Arial"/>
                <w:sz w:val="18"/>
                <w:szCs w:val="18"/>
              </w:rPr>
            </w:pPr>
            <w:r w:rsidRPr="00E13AFE">
              <w:rPr>
                <w:rFonts w:cs="Arial"/>
                <w:sz w:val="18"/>
                <w:szCs w:val="18"/>
              </w:rPr>
              <w:t>38.4</w:t>
            </w:r>
          </w:p>
        </w:tc>
        <w:tc>
          <w:tcPr>
            <w:tcW w:w="170" w:type="dxa"/>
            <w:tcBorders>
              <w:top w:val="nil"/>
              <w:left w:val="nil"/>
              <w:bottom w:val="nil"/>
              <w:right w:val="nil"/>
            </w:tcBorders>
            <w:vAlign w:val="bottom"/>
          </w:tcPr>
          <w:p w14:paraId="70427E7C"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41FB3FFA" w14:textId="6B21D025" w:rsidR="00E13AFE" w:rsidRPr="00C935A5" w:rsidRDefault="00E13AFE" w:rsidP="00795565">
            <w:pPr>
              <w:spacing w:before="40" w:after="20"/>
              <w:jc w:val="right"/>
              <w:rPr>
                <w:rFonts w:cs="Arial"/>
                <w:sz w:val="18"/>
                <w:szCs w:val="18"/>
              </w:rPr>
            </w:pPr>
            <w:r w:rsidRPr="00E13AFE">
              <w:rPr>
                <w:rFonts w:cs="Arial"/>
                <w:sz w:val="18"/>
                <w:szCs w:val="18"/>
              </w:rPr>
              <w:t>30,248</w:t>
            </w:r>
          </w:p>
        </w:tc>
        <w:tc>
          <w:tcPr>
            <w:tcW w:w="170" w:type="dxa"/>
            <w:tcBorders>
              <w:top w:val="nil"/>
              <w:left w:val="nil"/>
              <w:bottom w:val="nil"/>
              <w:right w:val="nil"/>
            </w:tcBorders>
            <w:shd w:val="clear" w:color="auto" w:fill="auto"/>
            <w:vAlign w:val="bottom"/>
          </w:tcPr>
          <w:p w14:paraId="5ED22712" w14:textId="0B3B10A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F31C1CB" w14:textId="73F9CD9F" w:rsidR="00E13AFE" w:rsidRPr="00C935A5" w:rsidRDefault="00E13AFE" w:rsidP="00795565">
            <w:pPr>
              <w:spacing w:before="40" w:after="20"/>
              <w:jc w:val="right"/>
              <w:rPr>
                <w:rFonts w:cs="Arial"/>
                <w:sz w:val="18"/>
                <w:szCs w:val="18"/>
              </w:rPr>
            </w:pPr>
            <w:r w:rsidRPr="00E13AFE">
              <w:rPr>
                <w:rFonts w:cs="Arial"/>
                <w:sz w:val="18"/>
                <w:szCs w:val="18"/>
              </w:rPr>
              <w:t>14.4</w:t>
            </w:r>
          </w:p>
        </w:tc>
      </w:tr>
      <w:tr w:rsidR="00E13AFE" w:rsidRPr="00E13AFE" w14:paraId="09897D20" w14:textId="77777777" w:rsidTr="00372475">
        <w:tc>
          <w:tcPr>
            <w:tcW w:w="2268" w:type="dxa"/>
            <w:tcBorders>
              <w:top w:val="nil"/>
              <w:left w:val="nil"/>
              <w:bottom w:val="nil"/>
              <w:right w:val="single" w:sz="18" w:space="0" w:color="FFC000"/>
            </w:tcBorders>
            <w:shd w:val="clear" w:color="auto" w:fill="auto"/>
            <w:vAlign w:val="center"/>
          </w:tcPr>
          <w:p w14:paraId="3EDAA3D6" w14:textId="77777777" w:rsidR="00E13AFE" w:rsidRPr="00C935A5" w:rsidRDefault="00E13AFE" w:rsidP="00E13AFE">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FFC000"/>
              <w:bottom w:val="nil"/>
              <w:right w:val="nil"/>
            </w:tcBorders>
            <w:shd w:val="clear" w:color="auto" w:fill="auto"/>
            <w:vAlign w:val="bottom"/>
          </w:tcPr>
          <w:p w14:paraId="64CC24AD" w14:textId="5152447F" w:rsidR="00E13AFE" w:rsidRPr="00C935A5" w:rsidRDefault="00E13AFE" w:rsidP="00795565">
            <w:pPr>
              <w:spacing w:before="40" w:after="20"/>
              <w:jc w:val="right"/>
              <w:rPr>
                <w:rFonts w:cs="Arial"/>
                <w:sz w:val="18"/>
                <w:szCs w:val="18"/>
              </w:rPr>
            </w:pPr>
            <w:r w:rsidRPr="00E13AFE">
              <w:rPr>
                <w:rFonts w:cs="Arial"/>
                <w:sz w:val="18"/>
                <w:szCs w:val="18"/>
              </w:rPr>
              <w:t>2,388</w:t>
            </w:r>
          </w:p>
        </w:tc>
        <w:tc>
          <w:tcPr>
            <w:tcW w:w="1418" w:type="dxa"/>
            <w:tcBorders>
              <w:top w:val="nil"/>
              <w:left w:val="nil"/>
              <w:bottom w:val="nil"/>
              <w:right w:val="nil"/>
            </w:tcBorders>
            <w:shd w:val="clear" w:color="auto" w:fill="auto"/>
            <w:vAlign w:val="bottom"/>
          </w:tcPr>
          <w:p w14:paraId="06A7FC2F" w14:textId="5C1AA02A" w:rsidR="00E13AFE" w:rsidRPr="00C935A5" w:rsidRDefault="00E13AFE" w:rsidP="00E13AFE">
            <w:pPr>
              <w:spacing w:before="40" w:after="20"/>
              <w:jc w:val="center"/>
              <w:rPr>
                <w:rFonts w:cs="Arial"/>
                <w:sz w:val="18"/>
                <w:szCs w:val="18"/>
              </w:rPr>
            </w:pPr>
            <w:r w:rsidRPr="00E13AFE">
              <w:rPr>
                <w:rFonts w:cs="Arial"/>
                <w:sz w:val="18"/>
                <w:szCs w:val="18"/>
              </w:rPr>
              <w:t>38.1</w:t>
            </w:r>
          </w:p>
        </w:tc>
        <w:tc>
          <w:tcPr>
            <w:tcW w:w="170" w:type="dxa"/>
            <w:tcBorders>
              <w:top w:val="nil"/>
              <w:left w:val="nil"/>
              <w:bottom w:val="nil"/>
              <w:right w:val="nil"/>
            </w:tcBorders>
            <w:vAlign w:val="bottom"/>
          </w:tcPr>
          <w:p w14:paraId="758249CC"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561631" w14:textId="047F57E8" w:rsidR="00E13AFE" w:rsidRPr="00C935A5" w:rsidRDefault="00E13AFE" w:rsidP="00795565">
            <w:pPr>
              <w:spacing w:before="40" w:after="20"/>
              <w:jc w:val="right"/>
              <w:rPr>
                <w:rFonts w:cs="Arial"/>
                <w:sz w:val="18"/>
                <w:szCs w:val="18"/>
              </w:rPr>
            </w:pPr>
            <w:r w:rsidRPr="00E13AFE">
              <w:rPr>
                <w:rFonts w:cs="Arial"/>
                <w:sz w:val="18"/>
                <w:szCs w:val="18"/>
              </w:rPr>
              <w:t>16,134</w:t>
            </w:r>
          </w:p>
        </w:tc>
        <w:tc>
          <w:tcPr>
            <w:tcW w:w="170" w:type="dxa"/>
            <w:tcBorders>
              <w:top w:val="nil"/>
              <w:left w:val="nil"/>
              <w:bottom w:val="nil"/>
              <w:right w:val="nil"/>
            </w:tcBorders>
            <w:shd w:val="clear" w:color="auto" w:fill="auto"/>
            <w:vAlign w:val="bottom"/>
          </w:tcPr>
          <w:p w14:paraId="5B9E0BAC" w14:textId="245C214C"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932B653" w14:textId="7D76150E" w:rsidR="00E13AFE" w:rsidRPr="00C935A5" w:rsidRDefault="00E13AFE" w:rsidP="00795565">
            <w:pPr>
              <w:spacing w:before="40" w:after="20"/>
              <w:jc w:val="right"/>
              <w:rPr>
                <w:rFonts w:cs="Arial"/>
                <w:sz w:val="18"/>
                <w:szCs w:val="18"/>
              </w:rPr>
            </w:pPr>
            <w:r w:rsidRPr="00E13AFE">
              <w:rPr>
                <w:rFonts w:cs="Arial"/>
                <w:sz w:val="18"/>
                <w:szCs w:val="18"/>
              </w:rPr>
              <w:t>16.3</w:t>
            </w:r>
          </w:p>
        </w:tc>
      </w:tr>
      <w:tr w:rsidR="00E13AFE" w:rsidRPr="00E13AFE" w14:paraId="653CE10F" w14:textId="77777777" w:rsidTr="00372475">
        <w:tc>
          <w:tcPr>
            <w:tcW w:w="2268" w:type="dxa"/>
            <w:tcBorders>
              <w:top w:val="nil"/>
              <w:left w:val="nil"/>
              <w:bottom w:val="nil"/>
              <w:right w:val="single" w:sz="18" w:space="0" w:color="FFC000"/>
            </w:tcBorders>
            <w:shd w:val="clear" w:color="auto" w:fill="auto"/>
            <w:vAlign w:val="center"/>
          </w:tcPr>
          <w:p w14:paraId="7A91E879" w14:textId="77777777" w:rsidR="00E13AFE" w:rsidRPr="00C935A5" w:rsidRDefault="00E13AFE" w:rsidP="00E13AFE">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FFC000"/>
              <w:bottom w:val="nil"/>
              <w:right w:val="nil"/>
            </w:tcBorders>
            <w:shd w:val="clear" w:color="auto" w:fill="auto"/>
            <w:vAlign w:val="bottom"/>
          </w:tcPr>
          <w:p w14:paraId="4A905E78" w14:textId="3612BFFC" w:rsidR="00E13AFE" w:rsidRPr="00C935A5" w:rsidRDefault="00E13AFE" w:rsidP="00795565">
            <w:pPr>
              <w:spacing w:before="40" w:after="20"/>
              <w:jc w:val="right"/>
              <w:rPr>
                <w:rFonts w:cs="Arial"/>
                <w:sz w:val="18"/>
                <w:szCs w:val="18"/>
              </w:rPr>
            </w:pPr>
            <w:r w:rsidRPr="00E13AFE">
              <w:rPr>
                <w:rFonts w:cs="Arial"/>
                <w:sz w:val="18"/>
                <w:szCs w:val="18"/>
              </w:rPr>
              <w:t>5,571</w:t>
            </w:r>
          </w:p>
        </w:tc>
        <w:tc>
          <w:tcPr>
            <w:tcW w:w="1418" w:type="dxa"/>
            <w:tcBorders>
              <w:top w:val="nil"/>
              <w:left w:val="nil"/>
              <w:bottom w:val="nil"/>
              <w:right w:val="nil"/>
            </w:tcBorders>
            <w:shd w:val="clear" w:color="auto" w:fill="auto"/>
            <w:vAlign w:val="bottom"/>
          </w:tcPr>
          <w:p w14:paraId="1F850CD2" w14:textId="085BF0CE" w:rsidR="00E13AFE" w:rsidRPr="00C935A5" w:rsidRDefault="00E13AFE" w:rsidP="00E13AFE">
            <w:pPr>
              <w:spacing w:before="40" w:after="20"/>
              <w:jc w:val="center"/>
              <w:rPr>
                <w:rFonts w:cs="Arial"/>
                <w:sz w:val="18"/>
                <w:szCs w:val="18"/>
              </w:rPr>
            </w:pPr>
            <w:r w:rsidRPr="00E13AFE">
              <w:rPr>
                <w:rFonts w:cs="Arial"/>
                <w:sz w:val="18"/>
                <w:szCs w:val="18"/>
              </w:rPr>
              <w:t>21.6</w:t>
            </w:r>
          </w:p>
        </w:tc>
        <w:tc>
          <w:tcPr>
            <w:tcW w:w="170" w:type="dxa"/>
            <w:tcBorders>
              <w:top w:val="nil"/>
              <w:left w:val="nil"/>
              <w:bottom w:val="nil"/>
              <w:right w:val="nil"/>
            </w:tcBorders>
            <w:vAlign w:val="bottom"/>
          </w:tcPr>
          <w:p w14:paraId="4E4984FE"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757FE0A8" w14:textId="4A31C289" w:rsidR="00E13AFE" w:rsidRPr="00C935A5" w:rsidRDefault="00E13AFE" w:rsidP="00795565">
            <w:pPr>
              <w:spacing w:before="40" w:after="20"/>
              <w:jc w:val="right"/>
              <w:rPr>
                <w:rFonts w:cs="Arial"/>
                <w:sz w:val="18"/>
                <w:szCs w:val="18"/>
              </w:rPr>
            </w:pPr>
            <w:r w:rsidRPr="00E13AFE">
              <w:rPr>
                <w:rFonts w:cs="Arial"/>
                <w:sz w:val="18"/>
                <w:szCs w:val="18"/>
              </w:rPr>
              <w:t>118,614</w:t>
            </w:r>
          </w:p>
        </w:tc>
        <w:tc>
          <w:tcPr>
            <w:tcW w:w="170" w:type="dxa"/>
            <w:tcBorders>
              <w:top w:val="nil"/>
              <w:left w:val="nil"/>
              <w:bottom w:val="nil"/>
              <w:right w:val="nil"/>
            </w:tcBorders>
            <w:shd w:val="clear" w:color="auto" w:fill="auto"/>
            <w:vAlign w:val="bottom"/>
          </w:tcPr>
          <w:p w14:paraId="45DA8BCF" w14:textId="7200E858"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C326AEC" w14:textId="27DE6B5C" w:rsidR="00E13AFE" w:rsidRPr="00C935A5" w:rsidRDefault="00E13AFE" w:rsidP="00795565">
            <w:pPr>
              <w:spacing w:before="40" w:after="20"/>
              <w:jc w:val="right"/>
              <w:rPr>
                <w:rFonts w:cs="Arial"/>
                <w:sz w:val="18"/>
                <w:szCs w:val="18"/>
              </w:rPr>
            </w:pPr>
            <w:r w:rsidRPr="00E13AFE">
              <w:rPr>
                <w:rFonts w:cs="Arial"/>
                <w:sz w:val="18"/>
                <w:szCs w:val="18"/>
              </w:rPr>
              <w:t>3.9</w:t>
            </w:r>
          </w:p>
        </w:tc>
      </w:tr>
      <w:tr w:rsidR="00E13AFE" w:rsidRPr="00E13AFE" w14:paraId="7BB4485B" w14:textId="77777777" w:rsidTr="00372475">
        <w:tc>
          <w:tcPr>
            <w:tcW w:w="2268" w:type="dxa"/>
            <w:tcBorders>
              <w:top w:val="nil"/>
              <w:left w:val="nil"/>
              <w:bottom w:val="nil"/>
              <w:right w:val="single" w:sz="18" w:space="0" w:color="FFC000"/>
            </w:tcBorders>
            <w:shd w:val="clear" w:color="auto" w:fill="auto"/>
            <w:vAlign w:val="center"/>
          </w:tcPr>
          <w:p w14:paraId="6B92EA11" w14:textId="77777777" w:rsidR="00E13AFE" w:rsidRPr="00C935A5" w:rsidRDefault="00E13AFE" w:rsidP="00E13AFE">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FFC000"/>
              <w:bottom w:val="nil"/>
              <w:right w:val="nil"/>
            </w:tcBorders>
            <w:shd w:val="clear" w:color="auto" w:fill="auto"/>
            <w:vAlign w:val="bottom"/>
          </w:tcPr>
          <w:p w14:paraId="7E2A8469" w14:textId="1AC977C6" w:rsidR="00E13AFE" w:rsidRPr="00C935A5" w:rsidRDefault="00E13AFE" w:rsidP="00795565">
            <w:pPr>
              <w:spacing w:before="40" w:after="20"/>
              <w:jc w:val="right"/>
              <w:rPr>
                <w:rFonts w:cs="Arial"/>
                <w:sz w:val="18"/>
                <w:szCs w:val="18"/>
              </w:rPr>
            </w:pPr>
            <w:r w:rsidRPr="00E13AFE">
              <w:rPr>
                <w:rFonts w:cs="Arial"/>
                <w:sz w:val="18"/>
                <w:szCs w:val="18"/>
              </w:rPr>
              <w:t>1,963</w:t>
            </w:r>
          </w:p>
        </w:tc>
        <w:tc>
          <w:tcPr>
            <w:tcW w:w="1418" w:type="dxa"/>
            <w:tcBorders>
              <w:top w:val="nil"/>
              <w:left w:val="nil"/>
              <w:bottom w:val="nil"/>
              <w:right w:val="nil"/>
            </w:tcBorders>
            <w:shd w:val="clear" w:color="auto" w:fill="auto"/>
            <w:vAlign w:val="bottom"/>
          </w:tcPr>
          <w:p w14:paraId="4026A243" w14:textId="3E04A81E" w:rsidR="00E13AFE" w:rsidRPr="00C935A5" w:rsidRDefault="00E13AFE" w:rsidP="00E13AFE">
            <w:pPr>
              <w:spacing w:before="40" w:after="20"/>
              <w:jc w:val="center"/>
              <w:rPr>
                <w:rFonts w:cs="Arial"/>
                <w:sz w:val="18"/>
                <w:szCs w:val="18"/>
              </w:rPr>
            </w:pPr>
            <w:r w:rsidRPr="00E13AFE">
              <w:rPr>
                <w:rFonts w:cs="Arial"/>
                <w:sz w:val="18"/>
                <w:szCs w:val="18"/>
              </w:rPr>
              <w:t>40.0</w:t>
            </w:r>
          </w:p>
        </w:tc>
        <w:tc>
          <w:tcPr>
            <w:tcW w:w="170" w:type="dxa"/>
            <w:tcBorders>
              <w:top w:val="nil"/>
              <w:left w:val="nil"/>
              <w:bottom w:val="nil"/>
              <w:right w:val="nil"/>
            </w:tcBorders>
            <w:vAlign w:val="bottom"/>
          </w:tcPr>
          <w:p w14:paraId="252BB065"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1AD42E" w14:textId="53B261C9" w:rsidR="00E13AFE" w:rsidRPr="00C935A5" w:rsidRDefault="00E13AFE" w:rsidP="00795565">
            <w:pPr>
              <w:spacing w:before="40" w:after="20"/>
              <w:jc w:val="right"/>
              <w:rPr>
                <w:rFonts w:cs="Arial"/>
                <w:sz w:val="18"/>
                <w:szCs w:val="18"/>
              </w:rPr>
            </w:pPr>
            <w:r w:rsidRPr="00E13AFE">
              <w:rPr>
                <w:rFonts w:cs="Arial"/>
                <w:sz w:val="18"/>
                <w:szCs w:val="18"/>
              </w:rPr>
              <w:t>10,992</w:t>
            </w:r>
          </w:p>
        </w:tc>
        <w:tc>
          <w:tcPr>
            <w:tcW w:w="170" w:type="dxa"/>
            <w:tcBorders>
              <w:top w:val="nil"/>
              <w:left w:val="nil"/>
              <w:bottom w:val="nil"/>
              <w:right w:val="nil"/>
            </w:tcBorders>
            <w:shd w:val="clear" w:color="auto" w:fill="auto"/>
            <w:vAlign w:val="bottom"/>
          </w:tcPr>
          <w:p w14:paraId="584AB91C" w14:textId="7D5E4285"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5AC3D31" w14:textId="242AD4BD" w:rsidR="00E13AFE" w:rsidRPr="00C935A5" w:rsidRDefault="00E13AFE" w:rsidP="00795565">
            <w:pPr>
              <w:spacing w:before="40" w:after="20"/>
              <w:jc w:val="right"/>
              <w:rPr>
                <w:rFonts w:cs="Arial"/>
                <w:sz w:val="18"/>
                <w:szCs w:val="18"/>
              </w:rPr>
            </w:pPr>
            <w:r w:rsidRPr="00E13AFE">
              <w:rPr>
                <w:rFonts w:cs="Arial"/>
                <w:sz w:val="18"/>
                <w:szCs w:val="18"/>
              </w:rPr>
              <w:t>64.5</w:t>
            </w:r>
          </w:p>
        </w:tc>
      </w:tr>
      <w:tr w:rsidR="00E13AFE" w:rsidRPr="00E13AFE" w14:paraId="03949F35" w14:textId="77777777" w:rsidTr="00372475">
        <w:tc>
          <w:tcPr>
            <w:tcW w:w="2268" w:type="dxa"/>
            <w:tcBorders>
              <w:top w:val="nil"/>
              <w:left w:val="nil"/>
              <w:bottom w:val="nil"/>
              <w:right w:val="single" w:sz="18" w:space="0" w:color="FFC000"/>
            </w:tcBorders>
            <w:shd w:val="clear" w:color="auto" w:fill="auto"/>
            <w:vAlign w:val="center"/>
          </w:tcPr>
          <w:p w14:paraId="4E48B6CE" w14:textId="77777777" w:rsidR="00E13AFE" w:rsidRPr="00C935A5" w:rsidRDefault="00E13AFE" w:rsidP="00E13AFE">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FFC000"/>
              <w:bottom w:val="nil"/>
              <w:right w:val="nil"/>
            </w:tcBorders>
            <w:shd w:val="clear" w:color="auto" w:fill="auto"/>
            <w:vAlign w:val="bottom"/>
          </w:tcPr>
          <w:p w14:paraId="5699DE77" w14:textId="1A302A35" w:rsidR="00E13AFE" w:rsidRPr="00C935A5" w:rsidRDefault="00E13AFE" w:rsidP="00795565">
            <w:pPr>
              <w:spacing w:before="40" w:after="20"/>
              <w:jc w:val="right"/>
              <w:rPr>
                <w:rFonts w:cs="Arial"/>
                <w:sz w:val="18"/>
                <w:szCs w:val="18"/>
              </w:rPr>
            </w:pPr>
            <w:r w:rsidRPr="00E13AFE">
              <w:rPr>
                <w:rFonts w:cs="Arial"/>
                <w:sz w:val="18"/>
                <w:szCs w:val="18"/>
              </w:rPr>
              <w:t>2,991</w:t>
            </w:r>
          </w:p>
        </w:tc>
        <w:tc>
          <w:tcPr>
            <w:tcW w:w="1418" w:type="dxa"/>
            <w:tcBorders>
              <w:top w:val="nil"/>
              <w:left w:val="nil"/>
              <w:bottom w:val="nil"/>
              <w:right w:val="nil"/>
            </w:tcBorders>
            <w:shd w:val="clear" w:color="auto" w:fill="auto"/>
            <w:vAlign w:val="bottom"/>
          </w:tcPr>
          <w:p w14:paraId="67F86F11" w14:textId="44CFFB09" w:rsidR="00E13AFE" w:rsidRPr="00C935A5" w:rsidRDefault="00E13AFE" w:rsidP="00E13AFE">
            <w:pPr>
              <w:spacing w:before="40" w:after="20"/>
              <w:jc w:val="center"/>
              <w:rPr>
                <w:rFonts w:cs="Arial"/>
                <w:sz w:val="18"/>
                <w:szCs w:val="18"/>
              </w:rPr>
            </w:pPr>
            <w:r w:rsidRPr="00E13AFE">
              <w:rPr>
                <w:rFonts w:cs="Arial"/>
                <w:sz w:val="18"/>
                <w:szCs w:val="18"/>
              </w:rPr>
              <w:t>31.0</w:t>
            </w:r>
          </w:p>
        </w:tc>
        <w:tc>
          <w:tcPr>
            <w:tcW w:w="170" w:type="dxa"/>
            <w:tcBorders>
              <w:top w:val="nil"/>
              <w:left w:val="nil"/>
              <w:bottom w:val="nil"/>
              <w:right w:val="nil"/>
            </w:tcBorders>
            <w:vAlign w:val="bottom"/>
          </w:tcPr>
          <w:p w14:paraId="40C9D856"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A7D2A12" w14:textId="79DE628E" w:rsidR="00E13AFE" w:rsidRPr="00C935A5" w:rsidRDefault="00E13AFE" w:rsidP="00795565">
            <w:pPr>
              <w:spacing w:before="40" w:after="20"/>
              <w:jc w:val="right"/>
              <w:rPr>
                <w:rFonts w:cs="Arial"/>
                <w:sz w:val="18"/>
                <w:szCs w:val="18"/>
              </w:rPr>
            </w:pPr>
            <w:r w:rsidRPr="00E13AFE">
              <w:rPr>
                <w:rFonts w:cs="Arial"/>
                <w:sz w:val="18"/>
                <w:szCs w:val="18"/>
              </w:rPr>
              <w:t>34,771</w:t>
            </w:r>
          </w:p>
        </w:tc>
        <w:tc>
          <w:tcPr>
            <w:tcW w:w="170" w:type="dxa"/>
            <w:tcBorders>
              <w:top w:val="nil"/>
              <w:left w:val="nil"/>
              <w:bottom w:val="nil"/>
              <w:right w:val="nil"/>
            </w:tcBorders>
            <w:shd w:val="clear" w:color="auto" w:fill="auto"/>
            <w:vAlign w:val="bottom"/>
          </w:tcPr>
          <w:p w14:paraId="4EC3AB50" w14:textId="6377DD11"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38FED6F" w14:textId="0868BC35" w:rsidR="00E13AFE" w:rsidRPr="00C935A5" w:rsidRDefault="00E13AFE" w:rsidP="00795565">
            <w:pPr>
              <w:spacing w:before="40" w:after="20"/>
              <w:jc w:val="right"/>
              <w:rPr>
                <w:rFonts w:cs="Arial"/>
                <w:sz w:val="18"/>
                <w:szCs w:val="18"/>
              </w:rPr>
            </w:pPr>
            <w:r w:rsidRPr="00E13AFE">
              <w:rPr>
                <w:rFonts w:cs="Arial"/>
                <w:sz w:val="18"/>
                <w:szCs w:val="18"/>
              </w:rPr>
              <w:t>46.5</w:t>
            </w:r>
          </w:p>
        </w:tc>
      </w:tr>
      <w:tr w:rsidR="00E13AFE" w:rsidRPr="00E13AFE" w14:paraId="753EF98B" w14:textId="77777777" w:rsidTr="00372475">
        <w:tc>
          <w:tcPr>
            <w:tcW w:w="2268" w:type="dxa"/>
            <w:tcBorders>
              <w:top w:val="nil"/>
              <w:left w:val="nil"/>
              <w:bottom w:val="nil"/>
              <w:right w:val="single" w:sz="18" w:space="0" w:color="FFC000"/>
            </w:tcBorders>
            <w:shd w:val="clear" w:color="auto" w:fill="auto"/>
            <w:vAlign w:val="center"/>
          </w:tcPr>
          <w:p w14:paraId="77AC6C99" w14:textId="77777777" w:rsidR="00E13AFE" w:rsidRPr="00C935A5" w:rsidRDefault="00E13AFE" w:rsidP="00E13AFE">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FFC000"/>
              <w:bottom w:val="nil"/>
              <w:right w:val="nil"/>
            </w:tcBorders>
            <w:shd w:val="clear" w:color="auto" w:fill="auto"/>
            <w:vAlign w:val="bottom"/>
          </w:tcPr>
          <w:p w14:paraId="2CCF1A33" w14:textId="3508E75D" w:rsidR="00E13AFE" w:rsidRPr="00C935A5" w:rsidRDefault="00E13AFE" w:rsidP="00795565">
            <w:pPr>
              <w:spacing w:before="40" w:after="20"/>
              <w:jc w:val="right"/>
              <w:rPr>
                <w:rFonts w:cs="Arial"/>
                <w:sz w:val="18"/>
                <w:szCs w:val="18"/>
              </w:rPr>
            </w:pPr>
            <w:r w:rsidRPr="00E13AFE">
              <w:rPr>
                <w:rFonts w:cs="Arial"/>
                <w:sz w:val="18"/>
                <w:szCs w:val="18"/>
              </w:rPr>
              <w:t>2,568</w:t>
            </w:r>
          </w:p>
        </w:tc>
        <w:tc>
          <w:tcPr>
            <w:tcW w:w="1418" w:type="dxa"/>
            <w:tcBorders>
              <w:top w:val="nil"/>
              <w:left w:val="nil"/>
              <w:bottom w:val="nil"/>
              <w:right w:val="nil"/>
            </w:tcBorders>
            <w:shd w:val="clear" w:color="auto" w:fill="auto"/>
            <w:vAlign w:val="bottom"/>
          </w:tcPr>
          <w:p w14:paraId="202CF0AB" w14:textId="31A0B7C6" w:rsidR="00E13AFE" w:rsidRPr="00C935A5" w:rsidRDefault="00E13AFE" w:rsidP="00E13AFE">
            <w:pPr>
              <w:spacing w:before="40" w:after="20"/>
              <w:jc w:val="center"/>
              <w:rPr>
                <w:rFonts w:cs="Arial"/>
                <w:sz w:val="18"/>
                <w:szCs w:val="18"/>
              </w:rPr>
            </w:pPr>
            <w:r w:rsidRPr="00E13AFE">
              <w:rPr>
                <w:rFonts w:cs="Arial"/>
                <w:sz w:val="18"/>
                <w:szCs w:val="18"/>
              </w:rPr>
              <w:t>37.7</w:t>
            </w:r>
          </w:p>
        </w:tc>
        <w:tc>
          <w:tcPr>
            <w:tcW w:w="170" w:type="dxa"/>
            <w:tcBorders>
              <w:top w:val="nil"/>
              <w:left w:val="nil"/>
              <w:bottom w:val="nil"/>
              <w:right w:val="nil"/>
            </w:tcBorders>
            <w:vAlign w:val="bottom"/>
          </w:tcPr>
          <w:p w14:paraId="7719974D"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BCE543E" w14:textId="7DB6EA5D" w:rsidR="00E13AFE" w:rsidRPr="00C935A5" w:rsidRDefault="00E13AFE" w:rsidP="00795565">
            <w:pPr>
              <w:spacing w:before="40" w:after="20"/>
              <w:jc w:val="right"/>
              <w:rPr>
                <w:rFonts w:cs="Arial"/>
                <w:sz w:val="18"/>
                <w:szCs w:val="18"/>
              </w:rPr>
            </w:pPr>
            <w:r w:rsidRPr="00E13AFE">
              <w:rPr>
                <w:rFonts w:cs="Arial"/>
                <w:sz w:val="18"/>
                <w:szCs w:val="18"/>
              </w:rPr>
              <w:t>20,534</w:t>
            </w:r>
          </w:p>
        </w:tc>
        <w:tc>
          <w:tcPr>
            <w:tcW w:w="170" w:type="dxa"/>
            <w:tcBorders>
              <w:top w:val="nil"/>
              <w:left w:val="nil"/>
              <w:bottom w:val="nil"/>
              <w:right w:val="nil"/>
            </w:tcBorders>
            <w:shd w:val="clear" w:color="auto" w:fill="auto"/>
            <w:vAlign w:val="bottom"/>
          </w:tcPr>
          <w:p w14:paraId="25829E53" w14:textId="6D49DDE7"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1F009ACA" w14:textId="45D2EB51" w:rsidR="00E13AFE" w:rsidRPr="00C935A5" w:rsidRDefault="00E13AFE" w:rsidP="00795565">
            <w:pPr>
              <w:spacing w:before="40" w:after="20"/>
              <w:jc w:val="right"/>
              <w:rPr>
                <w:rFonts w:cs="Arial"/>
                <w:sz w:val="18"/>
                <w:szCs w:val="18"/>
              </w:rPr>
            </w:pPr>
            <w:r w:rsidRPr="00E13AFE">
              <w:rPr>
                <w:rFonts w:cs="Arial"/>
                <w:sz w:val="18"/>
                <w:szCs w:val="18"/>
              </w:rPr>
              <w:t>2.5</w:t>
            </w:r>
          </w:p>
        </w:tc>
      </w:tr>
      <w:tr w:rsidR="00E13AFE" w:rsidRPr="00E13AFE" w14:paraId="2BFE01C4" w14:textId="77777777" w:rsidTr="00372475">
        <w:tc>
          <w:tcPr>
            <w:tcW w:w="2268" w:type="dxa"/>
            <w:tcBorders>
              <w:top w:val="nil"/>
              <w:left w:val="nil"/>
              <w:bottom w:val="nil"/>
              <w:right w:val="single" w:sz="18" w:space="0" w:color="FFC000"/>
            </w:tcBorders>
            <w:shd w:val="clear" w:color="auto" w:fill="auto"/>
            <w:vAlign w:val="center"/>
          </w:tcPr>
          <w:p w14:paraId="0BF83240" w14:textId="77777777" w:rsidR="00E13AFE" w:rsidRPr="00C935A5" w:rsidRDefault="00E13AFE" w:rsidP="00E13AFE">
            <w:pPr>
              <w:spacing w:before="40" w:after="20"/>
              <w:rPr>
                <w:rFonts w:cs="Arial"/>
                <w:sz w:val="18"/>
                <w:szCs w:val="18"/>
              </w:rPr>
            </w:pPr>
            <w:r w:rsidRPr="00C935A5">
              <w:rPr>
                <w:rFonts w:cs="Arial"/>
                <w:sz w:val="18"/>
                <w:szCs w:val="18"/>
              </w:rPr>
              <w:t>Towong S</w:t>
            </w:r>
          </w:p>
        </w:tc>
        <w:tc>
          <w:tcPr>
            <w:tcW w:w="1418" w:type="dxa"/>
            <w:tcBorders>
              <w:top w:val="nil"/>
              <w:left w:val="single" w:sz="18" w:space="0" w:color="FFC000"/>
              <w:bottom w:val="nil"/>
              <w:right w:val="nil"/>
            </w:tcBorders>
            <w:shd w:val="clear" w:color="auto" w:fill="auto"/>
            <w:vAlign w:val="bottom"/>
          </w:tcPr>
          <w:p w14:paraId="4BAC7254" w14:textId="479A5AC4" w:rsidR="00E13AFE" w:rsidRPr="00C935A5" w:rsidRDefault="00E13AFE" w:rsidP="00795565">
            <w:pPr>
              <w:spacing w:before="40" w:after="20"/>
              <w:jc w:val="right"/>
              <w:rPr>
                <w:rFonts w:cs="Arial"/>
                <w:sz w:val="18"/>
                <w:szCs w:val="18"/>
              </w:rPr>
            </w:pPr>
            <w:r w:rsidRPr="00E13AFE">
              <w:rPr>
                <w:rFonts w:cs="Arial"/>
                <w:sz w:val="18"/>
                <w:szCs w:val="18"/>
              </w:rPr>
              <w:t>943</w:t>
            </w:r>
          </w:p>
        </w:tc>
        <w:tc>
          <w:tcPr>
            <w:tcW w:w="1418" w:type="dxa"/>
            <w:tcBorders>
              <w:top w:val="nil"/>
              <w:left w:val="nil"/>
              <w:bottom w:val="nil"/>
              <w:right w:val="nil"/>
            </w:tcBorders>
            <w:shd w:val="clear" w:color="auto" w:fill="auto"/>
            <w:vAlign w:val="bottom"/>
          </w:tcPr>
          <w:p w14:paraId="31AAD962" w14:textId="0798F0F7" w:rsidR="00E13AFE" w:rsidRPr="00C935A5" w:rsidRDefault="00E13AFE" w:rsidP="00E13AFE">
            <w:pPr>
              <w:spacing w:before="40" w:after="20"/>
              <w:jc w:val="center"/>
              <w:rPr>
                <w:rFonts w:cs="Arial"/>
                <w:sz w:val="18"/>
                <w:szCs w:val="18"/>
              </w:rPr>
            </w:pPr>
            <w:r w:rsidRPr="00E13AFE">
              <w:rPr>
                <w:rFonts w:cs="Arial"/>
                <w:sz w:val="18"/>
                <w:szCs w:val="18"/>
              </w:rPr>
              <w:t>36.6</w:t>
            </w:r>
          </w:p>
        </w:tc>
        <w:tc>
          <w:tcPr>
            <w:tcW w:w="170" w:type="dxa"/>
            <w:tcBorders>
              <w:top w:val="nil"/>
              <w:left w:val="nil"/>
              <w:bottom w:val="nil"/>
              <w:right w:val="nil"/>
            </w:tcBorders>
            <w:vAlign w:val="bottom"/>
          </w:tcPr>
          <w:p w14:paraId="0262486A"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0F80CCBF" w14:textId="1160EC74" w:rsidR="00E13AFE" w:rsidRPr="00C935A5" w:rsidRDefault="00E13AFE" w:rsidP="00795565">
            <w:pPr>
              <w:spacing w:before="40" w:after="20"/>
              <w:jc w:val="right"/>
              <w:rPr>
                <w:rFonts w:cs="Arial"/>
                <w:sz w:val="18"/>
                <w:szCs w:val="18"/>
              </w:rPr>
            </w:pPr>
            <w:r w:rsidRPr="00E13AFE">
              <w:rPr>
                <w:rFonts w:cs="Arial"/>
                <w:sz w:val="18"/>
                <w:szCs w:val="18"/>
              </w:rPr>
              <w:t>6,102</w:t>
            </w:r>
          </w:p>
        </w:tc>
        <w:tc>
          <w:tcPr>
            <w:tcW w:w="170" w:type="dxa"/>
            <w:tcBorders>
              <w:top w:val="nil"/>
              <w:left w:val="nil"/>
              <w:bottom w:val="nil"/>
              <w:right w:val="nil"/>
            </w:tcBorders>
            <w:shd w:val="clear" w:color="auto" w:fill="auto"/>
            <w:vAlign w:val="bottom"/>
          </w:tcPr>
          <w:p w14:paraId="5B3B84BE" w14:textId="4E5BE4DF"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15605733" w14:textId="36682AD6" w:rsidR="00E13AFE" w:rsidRPr="00C935A5" w:rsidRDefault="00E13AFE" w:rsidP="00795565">
            <w:pPr>
              <w:spacing w:before="40" w:after="20"/>
              <w:jc w:val="right"/>
              <w:rPr>
                <w:rFonts w:cs="Arial"/>
                <w:sz w:val="18"/>
                <w:szCs w:val="18"/>
              </w:rPr>
            </w:pPr>
            <w:r w:rsidRPr="00E13AFE">
              <w:rPr>
                <w:rFonts w:cs="Arial"/>
                <w:sz w:val="18"/>
                <w:szCs w:val="18"/>
              </w:rPr>
              <w:t>24.3</w:t>
            </w:r>
          </w:p>
        </w:tc>
      </w:tr>
      <w:tr w:rsidR="00E13AFE" w:rsidRPr="00E13AFE" w14:paraId="379F463A" w14:textId="77777777" w:rsidTr="00372475">
        <w:tc>
          <w:tcPr>
            <w:tcW w:w="2268" w:type="dxa"/>
            <w:tcBorders>
              <w:top w:val="nil"/>
              <w:left w:val="nil"/>
              <w:bottom w:val="nil"/>
              <w:right w:val="single" w:sz="18" w:space="0" w:color="FFC000"/>
            </w:tcBorders>
            <w:shd w:val="clear" w:color="auto" w:fill="auto"/>
            <w:vAlign w:val="center"/>
          </w:tcPr>
          <w:p w14:paraId="4A96858F" w14:textId="77777777" w:rsidR="00E13AFE" w:rsidRPr="00C935A5" w:rsidRDefault="00E13AFE" w:rsidP="00E13AFE">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FFC000"/>
              <w:bottom w:val="nil"/>
              <w:right w:val="nil"/>
            </w:tcBorders>
            <w:shd w:val="clear" w:color="auto" w:fill="auto"/>
            <w:vAlign w:val="bottom"/>
          </w:tcPr>
          <w:p w14:paraId="0B8E9220" w14:textId="554015D4" w:rsidR="00E13AFE" w:rsidRPr="00C935A5" w:rsidRDefault="00E13AFE" w:rsidP="00795565">
            <w:pPr>
              <w:spacing w:before="40" w:after="20"/>
              <w:jc w:val="right"/>
              <w:rPr>
                <w:rFonts w:cs="Arial"/>
                <w:sz w:val="18"/>
                <w:szCs w:val="18"/>
              </w:rPr>
            </w:pPr>
            <w:r w:rsidRPr="00E13AFE">
              <w:rPr>
                <w:rFonts w:cs="Arial"/>
                <w:sz w:val="18"/>
                <w:szCs w:val="18"/>
              </w:rPr>
              <w:t>4,394</w:t>
            </w:r>
          </w:p>
        </w:tc>
        <w:tc>
          <w:tcPr>
            <w:tcW w:w="1418" w:type="dxa"/>
            <w:tcBorders>
              <w:top w:val="nil"/>
              <w:left w:val="nil"/>
              <w:bottom w:val="nil"/>
              <w:right w:val="nil"/>
            </w:tcBorders>
            <w:shd w:val="clear" w:color="auto" w:fill="auto"/>
            <w:vAlign w:val="bottom"/>
          </w:tcPr>
          <w:p w14:paraId="77887A90" w14:textId="169247CD" w:rsidR="00E13AFE" w:rsidRPr="00C935A5" w:rsidRDefault="00E13AFE" w:rsidP="00E13AFE">
            <w:pPr>
              <w:spacing w:before="40" w:after="20"/>
              <w:jc w:val="center"/>
              <w:rPr>
                <w:rFonts w:cs="Arial"/>
                <w:sz w:val="18"/>
                <w:szCs w:val="18"/>
              </w:rPr>
            </w:pPr>
            <w:r w:rsidRPr="00E13AFE">
              <w:rPr>
                <w:rFonts w:cs="Arial"/>
                <w:sz w:val="18"/>
                <w:szCs w:val="18"/>
              </w:rPr>
              <w:t>40.8</w:t>
            </w:r>
          </w:p>
        </w:tc>
        <w:tc>
          <w:tcPr>
            <w:tcW w:w="170" w:type="dxa"/>
            <w:tcBorders>
              <w:top w:val="nil"/>
              <w:left w:val="nil"/>
              <w:bottom w:val="nil"/>
              <w:right w:val="nil"/>
            </w:tcBorders>
            <w:vAlign w:val="bottom"/>
          </w:tcPr>
          <w:p w14:paraId="49D2D535"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84A2580" w14:textId="04D93887" w:rsidR="00E13AFE" w:rsidRPr="00C935A5" w:rsidRDefault="00E13AFE" w:rsidP="00795565">
            <w:pPr>
              <w:spacing w:before="40" w:after="20"/>
              <w:jc w:val="right"/>
              <w:rPr>
                <w:rFonts w:cs="Arial"/>
                <w:sz w:val="18"/>
                <w:szCs w:val="18"/>
              </w:rPr>
            </w:pPr>
            <w:r w:rsidRPr="00E13AFE">
              <w:rPr>
                <w:rFonts w:cs="Arial"/>
                <w:sz w:val="18"/>
                <w:szCs w:val="18"/>
              </w:rPr>
              <w:t>29,197</w:t>
            </w:r>
          </w:p>
        </w:tc>
        <w:tc>
          <w:tcPr>
            <w:tcW w:w="170" w:type="dxa"/>
            <w:tcBorders>
              <w:top w:val="nil"/>
              <w:left w:val="nil"/>
              <w:bottom w:val="nil"/>
              <w:right w:val="nil"/>
            </w:tcBorders>
            <w:shd w:val="clear" w:color="auto" w:fill="auto"/>
            <w:vAlign w:val="bottom"/>
          </w:tcPr>
          <w:p w14:paraId="0F8D71C6" w14:textId="1C5A373C"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0527D57" w14:textId="4C05C85F" w:rsidR="00E13AFE" w:rsidRPr="00C935A5" w:rsidRDefault="00E13AFE" w:rsidP="00795565">
            <w:pPr>
              <w:spacing w:before="40" w:after="20"/>
              <w:jc w:val="right"/>
              <w:rPr>
                <w:rFonts w:cs="Arial"/>
                <w:sz w:val="18"/>
                <w:szCs w:val="18"/>
              </w:rPr>
            </w:pPr>
            <w:r w:rsidRPr="00E13AFE">
              <w:rPr>
                <w:rFonts w:cs="Arial"/>
                <w:sz w:val="18"/>
                <w:szCs w:val="18"/>
              </w:rPr>
              <w:t>19.2</w:t>
            </w:r>
          </w:p>
        </w:tc>
      </w:tr>
      <w:tr w:rsidR="00E13AFE" w:rsidRPr="00E13AFE" w14:paraId="4C50769A" w14:textId="77777777" w:rsidTr="00372475">
        <w:tc>
          <w:tcPr>
            <w:tcW w:w="2268" w:type="dxa"/>
            <w:tcBorders>
              <w:top w:val="nil"/>
              <w:left w:val="nil"/>
              <w:bottom w:val="nil"/>
              <w:right w:val="single" w:sz="18" w:space="0" w:color="FFC000"/>
            </w:tcBorders>
            <w:shd w:val="clear" w:color="auto" w:fill="auto"/>
            <w:vAlign w:val="center"/>
          </w:tcPr>
          <w:p w14:paraId="7455EDD1" w14:textId="77777777" w:rsidR="00E13AFE" w:rsidRPr="00C935A5" w:rsidRDefault="00E13AFE" w:rsidP="00E13AFE">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FFC000"/>
              <w:bottom w:val="nil"/>
              <w:right w:val="nil"/>
            </w:tcBorders>
            <w:shd w:val="clear" w:color="auto" w:fill="auto"/>
            <w:vAlign w:val="bottom"/>
          </w:tcPr>
          <w:p w14:paraId="1F916775" w14:textId="14E4BA9B" w:rsidR="00E13AFE" w:rsidRPr="00C935A5" w:rsidRDefault="00E13AFE" w:rsidP="00795565">
            <w:pPr>
              <w:spacing w:before="40" w:after="20"/>
              <w:jc w:val="right"/>
              <w:rPr>
                <w:rFonts w:cs="Arial"/>
                <w:sz w:val="18"/>
                <w:szCs w:val="18"/>
              </w:rPr>
            </w:pPr>
            <w:r w:rsidRPr="00E13AFE">
              <w:rPr>
                <w:rFonts w:cs="Arial"/>
                <w:sz w:val="18"/>
                <w:szCs w:val="18"/>
              </w:rPr>
              <w:t>4,613</w:t>
            </w:r>
          </w:p>
        </w:tc>
        <w:tc>
          <w:tcPr>
            <w:tcW w:w="1418" w:type="dxa"/>
            <w:tcBorders>
              <w:top w:val="nil"/>
              <w:left w:val="nil"/>
              <w:bottom w:val="nil"/>
              <w:right w:val="nil"/>
            </w:tcBorders>
            <w:shd w:val="clear" w:color="auto" w:fill="auto"/>
            <w:vAlign w:val="bottom"/>
          </w:tcPr>
          <w:p w14:paraId="283AC926" w14:textId="25D79AD6" w:rsidR="00E13AFE" w:rsidRPr="00C935A5" w:rsidRDefault="00E13AFE" w:rsidP="00E13AFE">
            <w:pPr>
              <w:spacing w:before="40" w:after="20"/>
              <w:jc w:val="center"/>
              <w:rPr>
                <w:rFonts w:cs="Arial"/>
                <w:sz w:val="18"/>
                <w:szCs w:val="18"/>
              </w:rPr>
            </w:pPr>
            <w:r w:rsidRPr="00E13AFE">
              <w:rPr>
                <w:rFonts w:cs="Arial"/>
                <w:sz w:val="18"/>
                <w:szCs w:val="18"/>
              </w:rPr>
              <w:t>40.2</w:t>
            </w:r>
          </w:p>
        </w:tc>
        <w:tc>
          <w:tcPr>
            <w:tcW w:w="170" w:type="dxa"/>
            <w:tcBorders>
              <w:top w:val="nil"/>
              <w:left w:val="nil"/>
              <w:bottom w:val="nil"/>
              <w:right w:val="nil"/>
            </w:tcBorders>
            <w:vAlign w:val="bottom"/>
          </w:tcPr>
          <w:p w14:paraId="724381E1"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22DA9518" w14:textId="5B5BC501" w:rsidR="00E13AFE" w:rsidRPr="00C935A5" w:rsidRDefault="00E13AFE" w:rsidP="00795565">
            <w:pPr>
              <w:spacing w:before="40" w:after="20"/>
              <w:jc w:val="right"/>
              <w:rPr>
                <w:rFonts w:cs="Arial"/>
                <w:sz w:val="18"/>
                <w:szCs w:val="18"/>
              </w:rPr>
            </w:pPr>
            <w:r w:rsidRPr="00E13AFE">
              <w:rPr>
                <w:rFonts w:cs="Arial"/>
                <w:sz w:val="18"/>
                <w:szCs w:val="18"/>
              </w:rPr>
              <w:t>35,533</w:t>
            </w:r>
          </w:p>
        </w:tc>
        <w:tc>
          <w:tcPr>
            <w:tcW w:w="170" w:type="dxa"/>
            <w:tcBorders>
              <w:top w:val="nil"/>
              <w:left w:val="nil"/>
              <w:bottom w:val="nil"/>
              <w:right w:val="nil"/>
            </w:tcBorders>
            <w:shd w:val="clear" w:color="auto" w:fill="auto"/>
            <w:vAlign w:val="bottom"/>
          </w:tcPr>
          <w:p w14:paraId="3696730A" w14:textId="6AA19938"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4C81EC0" w14:textId="547FDBB9" w:rsidR="00E13AFE" w:rsidRPr="00C935A5" w:rsidRDefault="00E13AFE" w:rsidP="00795565">
            <w:pPr>
              <w:spacing w:before="40" w:after="20"/>
              <w:jc w:val="right"/>
              <w:rPr>
                <w:rFonts w:cs="Arial"/>
                <w:sz w:val="18"/>
                <w:szCs w:val="18"/>
              </w:rPr>
            </w:pPr>
            <w:r w:rsidRPr="00E13AFE">
              <w:rPr>
                <w:rFonts w:cs="Arial"/>
                <w:sz w:val="18"/>
                <w:szCs w:val="18"/>
              </w:rPr>
              <w:t>7.6</w:t>
            </w:r>
          </w:p>
        </w:tc>
      </w:tr>
      <w:tr w:rsidR="00E13AFE" w:rsidRPr="00E13AFE" w14:paraId="0F51A8D4" w14:textId="77777777" w:rsidTr="00372475">
        <w:tc>
          <w:tcPr>
            <w:tcW w:w="2268" w:type="dxa"/>
            <w:tcBorders>
              <w:top w:val="nil"/>
              <w:left w:val="nil"/>
              <w:bottom w:val="nil"/>
              <w:right w:val="single" w:sz="18" w:space="0" w:color="FFC000"/>
            </w:tcBorders>
            <w:shd w:val="clear" w:color="auto" w:fill="auto"/>
            <w:vAlign w:val="center"/>
          </w:tcPr>
          <w:p w14:paraId="45E2DD64" w14:textId="77777777" w:rsidR="00E13AFE" w:rsidRPr="00C935A5" w:rsidRDefault="00E13AFE" w:rsidP="00E13AFE">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FFC000"/>
              <w:bottom w:val="nil"/>
              <w:right w:val="nil"/>
            </w:tcBorders>
            <w:shd w:val="clear" w:color="auto" w:fill="auto"/>
            <w:vAlign w:val="bottom"/>
          </w:tcPr>
          <w:p w14:paraId="2B54314D" w14:textId="481D3501" w:rsidR="00E13AFE" w:rsidRPr="00C935A5" w:rsidRDefault="00E13AFE" w:rsidP="00795565">
            <w:pPr>
              <w:spacing w:before="40" w:after="20"/>
              <w:jc w:val="right"/>
              <w:rPr>
                <w:rFonts w:cs="Arial"/>
                <w:sz w:val="18"/>
                <w:szCs w:val="18"/>
              </w:rPr>
            </w:pPr>
            <w:r w:rsidRPr="00E13AFE">
              <w:rPr>
                <w:rFonts w:cs="Arial"/>
                <w:sz w:val="18"/>
                <w:szCs w:val="18"/>
              </w:rPr>
              <w:t>6,234</w:t>
            </w:r>
          </w:p>
        </w:tc>
        <w:tc>
          <w:tcPr>
            <w:tcW w:w="1418" w:type="dxa"/>
            <w:tcBorders>
              <w:top w:val="nil"/>
              <w:left w:val="nil"/>
              <w:bottom w:val="nil"/>
              <w:right w:val="nil"/>
            </w:tcBorders>
            <w:shd w:val="clear" w:color="auto" w:fill="auto"/>
            <w:vAlign w:val="bottom"/>
          </w:tcPr>
          <w:p w14:paraId="57F426FF" w14:textId="23873750" w:rsidR="00E13AFE" w:rsidRPr="00C935A5" w:rsidRDefault="00E13AFE" w:rsidP="00E13AFE">
            <w:pPr>
              <w:spacing w:before="40" w:after="20"/>
              <w:jc w:val="center"/>
              <w:rPr>
                <w:rFonts w:cs="Arial"/>
                <w:sz w:val="18"/>
                <w:szCs w:val="18"/>
              </w:rPr>
            </w:pPr>
            <w:r w:rsidRPr="00E13AFE">
              <w:rPr>
                <w:rFonts w:cs="Arial"/>
                <w:sz w:val="18"/>
                <w:szCs w:val="18"/>
              </w:rPr>
              <w:t>38.8</w:t>
            </w:r>
          </w:p>
        </w:tc>
        <w:tc>
          <w:tcPr>
            <w:tcW w:w="170" w:type="dxa"/>
            <w:tcBorders>
              <w:top w:val="nil"/>
              <w:left w:val="nil"/>
              <w:bottom w:val="nil"/>
              <w:right w:val="nil"/>
            </w:tcBorders>
            <w:vAlign w:val="bottom"/>
          </w:tcPr>
          <w:p w14:paraId="4C88DE2D"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9C04083" w14:textId="1561CAA3" w:rsidR="00E13AFE" w:rsidRPr="00C935A5" w:rsidRDefault="00E13AFE" w:rsidP="00795565">
            <w:pPr>
              <w:spacing w:before="40" w:after="20"/>
              <w:jc w:val="right"/>
              <w:rPr>
                <w:rFonts w:cs="Arial"/>
                <w:sz w:val="18"/>
                <w:szCs w:val="18"/>
              </w:rPr>
            </w:pPr>
            <w:r w:rsidRPr="00E13AFE">
              <w:rPr>
                <w:rFonts w:cs="Arial"/>
                <w:sz w:val="18"/>
                <w:szCs w:val="18"/>
              </w:rPr>
              <w:t>44,770</w:t>
            </w:r>
          </w:p>
        </w:tc>
        <w:tc>
          <w:tcPr>
            <w:tcW w:w="170" w:type="dxa"/>
            <w:tcBorders>
              <w:top w:val="nil"/>
              <w:left w:val="nil"/>
              <w:bottom w:val="nil"/>
              <w:right w:val="nil"/>
            </w:tcBorders>
            <w:shd w:val="clear" w:color="auto" w:fill="auto"/>
            <w:vAlign w:val="bottom"/>
          </w:tcPr>
          <w:p w14:paraId="1F77A51A" w14:textId="63A7892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C05A32C" w14:textId="2D44C6DA" w:rsidR="00E13AFE" w:rsidRPr="00C935A5" w:rsidRDefault="00E13AFE" w:rsidP="00795565">
            <w:pPr>
              <w:spacing w:before="40" w:after="20"/>
              <w:jc w:val="right"/>
              <w:rPr>
                <w:rFonts w:cs="Arial"/>
                <w:sz w:val="18"/>
                <w:szCs w:val="18"/>
              </w:rPr>
            </w:pPr>
            <w:r w:rsidRPr="00E13AFE">
              <w:rPr>
                <w:rFonts w:cs="Arial"/>
                <w:sz w:val="18"/>
                <w:szCs w:val="18"/>
              </w:rPr>
              <w:t>42.4</w:t>
            </w:r>
          </w:p>
        </w:tc>
      </w:tr>
      <w:tr w:rsidR="00E13AFE" w:rsidRPr="00E13AFE" w14:paraId="387F4954" w14:textId="77777777" w:rsidTr="00372475">
        <w:tc>
          <w:tcPr>
            <w:tcW w:w="2268" w:type="dxa"/>
            <w:tcBorders>
              <w:top w:val="nil"/>
              <w:left w:val="nil"/>
              <w:bottom w:val="nil"/>
              <w:right w:val="single" w:sz="18" w:space="0" w:color="FFC000"/>
            </w:tcBorders>
            <w:shd w:val="clear" w:color="auto" w:fill="auto"/>
            <w:vAlign w:val="center"/>
          </w:tcPr>
          <w:p w14:paraId="4AC67853" w14:textId="77777777" w:rsidR="00E13AFE" w:rsidRPr="00C935A5" w:rsidRDefault="00E13AFE" w:rsidP="00E13AFE">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FFC000"/>
              <w:bottom w:val="nil"/>
              <w:right w:val="nil"/>
            </w:tcBorders>
            <w:shd w:val="clear" w:color="auto" w:fill="auto"/>
            <w:vAlign w:val="bottom"/>
          </w:tcPr>
          <w:p w14:paraId="3B02E18B" w14:textId="428D6972" w:rsidR="00E13AFE" w:rsidRPr="00C935A5" w:rsidRDefault="00E13AFE" w:rsidP="00795565">
            <w:pPr>
              <w:spacing w:before="40" w:after="20"/>
              <w:jc w:val="right"/>
              <w:rPr>
                <w:rFonts w:cs="Arial"/>
                <w:sz w:val="18"/>
                <w:szCs w:val="18"/>
              </w:rPr>
            </w:pPr>
            <w:r w:rsidRPr="00E13AFE">
              <w:rPr>
                <w:rFonts w:cs="Arial"/>
                <w:sz w:val="18"/>
                <w:szCs w:val="18"/>
              </w:rPr>
              <w:t>583</w:t>
            </w:r>
          </w:p>
        </w:tc>
        <w:tc>
          <w:tcPr>
            <w:tcW w:w="1418" w:type="dxa"/>
            <w:tcBorders>
              <w:top w:val="nil"/>
              <w:left w:val="nil"/>
              <w:bottom w:val="nil"/>
              <w:right w:val="nil"/>
            </w:tcBorders>
            <w:shd w:val="clear" w:color="auto" w:fill="auto"/>
            <w:vAlign w:val="bottom"/>
          </w:tcPr>
          <w:p w14:paraId="78935FB8" w14:textId="4613027F" w:rsidR="00E13AFE" w:rsidRPr="00C935A5" w:rsidRDefault="00E13AFE" w:rsidP="00E13AFE">
            <w:pPr>
              <w:spacing w:before="40" w:after="20"/>
              <w:jc w:val="center"/>
              <w:rPr>
                <w:rFonts w:cs="Arial"/>
                <w:sz w:val="18"/>
                <w:szCs w:val="18"/>
              </w:rPr>
            </w:pPr>
            <w:r w:rsidRPr="00E13AFE">
              <w:rPr>
                <w:rFonts w:cs="Arial"/>
                <w:sz w:val="18"/>
                <w:szCs w:val="18"/>
              </w:rPr>
              <w:t>38.8</w:t>
            </w:r>
          </w:p>
        </w:tc>
        <w:tc>
          <w:tcPr>
            <w:tcW w:w="170" w:type="dxa"/>
            <w:tcBorders>
              <w:top w:val="nil"/>
              <w:left w:val="nil"/>
              <w:bottom w:val="nil"/>
              <w:right w:val="nil"/>
            </w:tcBorders>
            <w:vAlign w:val="bottom"/>
          </w:tcPr>
          <w:p w14:paraId="48CC07F6"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65A346B" w14:textId="625391EF" w:rsidR="00E13AFE" w:rsidRPr="00C935A5" w:rsidRDefault="00E13AFE" w:rsidP="00795565">
            <w:pPr>
              <w:spacing w:before="40" w:after="20"/>
              <w:jc w:val="right"/>
              <w:rPr>
                <w:rFonts w:cs="Arial"/>
                <w:sz w:val="18"/>
                <w:szCs w:val="18"/>
              </w:rPr>
            </w:pPr>
            <w:r w:rsidRPr="00E13AFE">
              <w:rPr>
                <w:rFonts w:cs="Arial"/>
                <w:sz w:val="18"/>
                <w:szCs w:val="18"/>
              </w:rPr>
              <w:t>3,810</w:t>
            </w:r>
          </w:p>
        </w:tc>
        <w:tc>
          <w:tcPr>
            <w:tcW w:w="170" w:type="dxa"/>
            <w:tcBorders>
              <w:top w:val="nil"/>
              <w:left w:val="nil"/>
              <w:bottom w:val="nil"/>
              <w:right w:val="nil"/>
            </w:tcBorders>
            <w:shd w:val="clear" w:color="auto" w:fill="auto"/>
            <w:vAlign w:val="bottom"/>
          </w:tcPr>
          <w:p w14:paraId="5D99D4B8" w14:textId="3B1268D3"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1828D9A" w14:textId="4C4C28D0" w:rsidR="00E13AFE" w:rsidRPr="00C935A5" w:rsidRDefault="00E13AFE" w:rsidP="00795565">
            <w:pPr>
              <w:spacing w:before="40" w:after="20"/>
              <w:jc w:val="right"/>
              <w:rPr>
                <w:rFonts w:cs="Arial"/>
                <w:sz w:val="18"/>
                <w:szCs w:val="18"/>
              </w:rPr>
            </w:pPr>
            <w:r w:rsidRPr="00E13AFE">
              <w:rPr>
                <w:rFonts w:cs="Arial"/>
                <w:sz w:val="18"/>
                <w:szCs w:val="18"/>
              </w:rPr>
              <w:t>61.9</w:t>
            </w:r>
          </w:p>
        </w:tc>
      </w:tr>
      <w:tr w:rsidR="00E13AFE" w:rsidRPr="00E13AFE" w14:paraId="41F793D0" w14:textId="77777777" w:rsidTr="00372475">
        <w:tc>
          <w:tcPr>
            <w:tcW w:w="2268" w:type="dxa"/>
            <w:tcBorders>
              <w:top w:val="nil"/>
              <w:left w:val="nil"/>
              <w:bottom w:val="nil"/>
              <w:right w:val="single" w:sz="18" w:space="0" w:color="FFC000"/>
            </w:tcBorders>
            <w:shd w:val="clear" w:color="auto" w:fill="auto"/>
            <w:vAlign w:val="center"/>
          </w:tcPr>
          <w:p w14:paraId="062CE313" w14:textId="77777777" w:rsidR="00E13AFE" w:rsidRPr="00C935A5" w:rsidRDefault="00E13AFE" w:rsidP="00E13AFE">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FFC000"/>
              <w:bottom w:val="nil"/>
              <w:right w:val="nil"/>
            </w:tcBorders>
            <w:shd w:val="clear" w:color="auto" w:fill="auto"/>
            <w:vAlign w:val="bottom"/>
          </w:tcPr>
          <w:p w14:paraId="0310154A" w14:textId="20C69C51" w:rsidR="00E13AFE" w:rsidRPr="00C935A5" w:rsidRDefault="00E13AFE" w:rsidP="00795565">
            <w:pPr>
              <w:spacing w:before="40" w:after="20"/>
              <w:jc w:val="right"/>
              <w:rPr>
                <w:rFonts w:cs="Arial"/>
                <w:sz w:val="18"/>
                <w:szCs w:val="18"/>
              </w:rPr>
            </w:pPr>
            <w:r w:rsidRPr="00E13AFE">
              <w:rPr>
                <w:rFonts w:cs="Arial"/>
                <w:sz w:val="18"/>
                <w:szCs w:val="18"/>
              </w:rPr>
              <w:t>15,715</w:t>
            </w:r>
          </w:p>
        </w:tc>
        <w:tc>
          <w:tcPr>
            <w:tcW w:w="1418" w:type="dxa"/>
            <w:tcBorders>
              <w:top w:val="nil"/>
              <w:left w:val="nil"/>
              <w:bottom w:val="nil"/>
              <w:right w:val="nil"/>
            </w:tcBorders>
            <w:shd w:val="clear" w:color="auto" w:fill="auto"/>
            <w:vAlign w:val="bottom"/>
          </w:tcPr>
          <w:p w14:paraId="1B0D7301" w14:textId="7E67805A" w:rsidR="00E13AFE" w:rsidRPr="00C935A5" w:rsidRDefault="00E13AFE" w:rsidP="00E13AFE">
            <w:pPr>
              <w:spacing w:before="40" w:after="20"/>
              <w:jc w:val="center"/>
              <w:rPr>
                <w:rFonts w:cs="Arial"/>
                <w:sz w:val="18"/>
                <w:szCs w:val="18"/>
              </w:rPr>
            </w:pPr>
            <w:r w:rsidRPr="00E13AFE">
              <w:rPr>
                <w:rFonts w:cs="Arial"/>
                <w:sz w:val="18"/>
                <w:szCs w:val="18"/>
              </w:rPr>
              <w:t>35.1</w:t>
            </w:r>
          </w:p>
        </w:tc>
        <w:tc>
          <w:tcPr>
            <w:tcW w:w="170" w:type="dxa"/>
            <w:tcBorders>
              <w:top w:val="nil"/>
              <w:left w:val="nil"/>
              <w:bottom w:val="nil"/>
              <w:right w:val="nil"/>
            </w:tcBorders>
            <w:vAlign w:val="bottom"/>
          </w:tcPr>
          <w:p w14:paraId="6E01ACE7"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1530BF5" w14:textId="63B3EDFC" w:rsidR="00E13AFE" w:rsidRPr="00C935A5" w:rsidRDefault="00E13AFE" w:rsidP="00795565">
            <w:pPr>
              <w:spacing w:before="40" w:after="20"/>
              <w:jc w:val="right"/>
              <w:rPr>
                <w:rFonts w:cs="Arial"/>
                <w:sz w:val="18"/>
                <w:szCs w:val="18"/>
              </w:rPr>
            </w:pPr>
            <w:r w:rsidRPr="00E13AFE">
              <w:rPr>
                <w:rFonts w:cs="Arial"/>
                <w:sz w:val="18"/>
                <w:szCs w:val="18"/>
              </w:rPr>
              <w:t>180,735</w:t>
            </w:r>
          </w:p>
        </w:tc>
        <w:tc>
          <w:tcPr>
            <w:tcW w:w="170" w:type="dxa"/>
            <w:tcBorders>
              <w:top w:val="nil"/>
              <w:left w:val="nil"/>
              <w:bottom w:val="nil"/>
              <w:right w:val="nil"/>
            </w:tcBorders>
            <w:shd w:val="clear" w:color="auto" w:fill="auto"/>
            <w:vAlign w:val="bottom"/>
          </w:tcPr>
          <w:p w14:paraId="79FEA186" w14:textId="08BDCEF7"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887849F" w14:textId="74B99B37" w:rsidR="00E13AFE" w:rsidRPr="00C935A5" w:rsidRDefault="00E13AFE" w:rsidP="00795565">
            <w:pPr>
              <w:spacing w:before="40" w:after="20"/>
              <w:jc w:val="right"/>
              <w:rPr>
                <w:rFonts w:cs="Arial"/>
                <w:sz w:val="18"/>
                <w:szCs w:val="18"/>
              </w:rPr>
            </w:pPr>
            <w:r w:rsidRPr="00E13AFE">
              <w:rPr>
                <w:rFonts w:cs="Arial"/>
                <w:sz w:val="18"/>
                <w:szCs w:val="18"/>
              </w:rPr>
              <w:t>0.6</w:t>
            </w:r>
          </w:p>
        </w:tc>
      </w:tr>
      <w:tr w:rsidR="00E13AFE" w:rsidRPr="00E13AFE" w14:paraId="2CE62B7A" w14:textId="77777777" w:rsidTr="00372475">
        <w:tc>
          <w:tcPr>
            <w:tcW w:w="2268" w:type="dxa"/>
            <w:tcBorders>
              <w:top w:val="nil"/>
              <w:left w:val="nil"/>
              <w:bottom w:val="nil"/>
              <w:right w:val="single" w:sz="18" w:space="0" w:color="FFC000"/>
            </w:tcBorders>
            <w:shd w:val="clear" w:color="auto" w:fill="auto"/>
            <w:vAlign w:val="center"/>
          </w:tcPr>
          <w:p w14:paraId="51EE7A6A" w14:textId="77777777" w:rsidR="00E13AFE" w:rsidRPr="00C935A5" w:rsidRDefault="00E13AFE" w:rsidP="00E13AFE">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FFC000"/>
              <w:bottom w:val="nil"/>
              <w:right w:val="nil"/>
            </w:tcBorders>
            <w:shd w:val="clear" w:color="auto" w:fill="auto"/>
            <w:vAlign w:val="bottom"/>
          </w:tcPr>
          <w:p w14:paraId="44DB04E8" w14:textId="0F8483BF" w:rsidR="00E13AFE" w:rsidRPr="00C935A5" w:rsidRDefault="00E13AFE" w:rsidP="00795565">
            <w:pPr>
              <w:spacing w:before="40" w:after="20"/>
              <w:jc w:val="right"/>
              <w:rPr>
                <w:rFonts w:cs="Arial"/>
                <w:sz w:val="18"/>
                <w:szCs w:val="18"/>
              </w:rPr>
            </w:pPr>
            <w:r w:rsidRPr="00E13AFE">
              <w:rPr>
                <w:rFonts w:cs="Arial"/>
                <w:sz w:val="18"/>
                <w:szCs w:val="18"/>
              </w:rPr>
              <w:t>19,297</w:t>
            </w:r>
          </w:p>
        </w:tc>
        <w:tc>
          <w:tcPr>
            <w:tcW w:w="1418" w:type="dxa"/>
            <w:tcBorders>
              <w:top w:val="nil"/>
              <w:left w:val="nil"/>
              <w:bottom w:val="nil"/>
              <w:right w:val="nil"/>
            </w:tcBorders>
            <w:shd w:val="clear" w:color="auto" w:fill="auto"/>
            <w:vAlign w:val="bottom"/>
          </w:tcPr>
          <w:p w14:paraId="21580E4D" w14:textId="69BEE61D" w:rsidR="00E13AFE" w:rsidRPr="00C935A5" w:rsidRDefault="00E13AFE" w:rsidP="00E13AFE">
            <w:pPr>
              <w:spacing w:before="40" w:after="20"/>
              <w:jc w:val="center"/>
              <w:rPr>
                <w:rFonts w:cs="Arial"/>
                <w:sz w:val="18"/>
                <w:szCs w:val="18"/>
              </w:rPr>
            </w:pPr>
            <w:r w:rsidRPr="00E13AFE">
              <w:rPr>
                <w:rFonts w:cs="Arial"/>
                <w:sz w:val="18"/>
                <w:szCs w:val="18"/>
              </w:rPr>
              <w:t>36.3</w:t>
            </w:r>
          </w:p>
        </w:tc>
        <w:tc>
          <w:tcPr>
            <w:tcW w:w="170" w:type="dxa"/>
            <w:tcBorders>
              <w:top w:val="nil"/>
              <w:left w:val="nil"/>
              <w:bottom w:val="nil"/>
              <w:right w:val="nil"/>
            </w:tcBorders>
            <w:vAlign w:val="bottom"/>
          </w:tcPr>
          <w:p w14:paraId="4A296787"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17591CB" w14:textId="5B8EDB6C" w:rsidR="00E13AFE" w:rsidRPr="00C935A5" w:rsidRDefault="00E13AFE" w:rsidP="00795565">
            <w:pPr>
              <w:spacing w:before="40" w:after="20"/>
              <w:jc w:val="right"/>
              <w:rPr>
                <w:rFonts w:cs="Arial"/>
                <w:sz w:val="18"/>
                <w:szCs w:val="18"/>
              </w:rPr>
            </w:pPr>
            <w:r w:rsidRPr="00E13AFE">
              <w:rPr>
                <w:rFonts w:cs="Arial"/>
                <w:sz w:val="18"/>
                <w:szCs w:val="18"/>
              </w:rPr>
              <w:t>236,539</w:t>
            </w:r>
          </w:p>
        </w:tc>
        <w:tc>
          <w:tcPr>
            <w:tcW w:w="170" w:type="dxa"/>
            <w:tcBorders>
              <w:top w:val="nil"/>
              <w:left w:val="nil"/>
              <w:bottom w:val="nil"/>
              <w:right w:val="nil"/>
            </w:tcBorders>
            <w:shd w:val="clear" w:color="auto" w:fill="auto"/>
            <w:vAlign w:val="bottom"/>
          </w:tcPr>
          <w:p w14:paraId="0666D3DE" w14:textId="1284A5DD"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1DAAB30" w14:textId="05DBCAC8" w:rsidR="00E13AFE" w:rsidRPr="00C935A5" w:rsidRDefault="00E13AFE" w:rsidP="00795565">
            <w:pPr>
              <w:spacing w:before="40" w:after="20"/>
              <w:jc w:val="right"/>
              <w:rPr>
                <w:rFonts w:cs="Arial"/>
                <w:sz w:val="18"/>
                <w:szCs w:val="18"/>
              </w:rPr>
            </w:pPr>
            <w:r w:rsidRPr="00E13AFE">
              <w:rPr>
                <w:rFonts w:cs="Arial"/>
                <w:sz w:val="18"/>
                <w:szCs w:val="18"/>
              </w:rPr>
              <w:t>2.1</w:t>
            </w:r>
          </w:p>
        </w:tc>
      </w:tr>
      <w:tr w:rsidR="00E13AFE" w:rsidRPr="00E13AFE" w14:paraId="2FF49FD8" w14:textId="77777777" w:rsidTr="00372475">
        <w:tc>
          <w:tcPr>
            <w:tcW w:w="2268" w:type="dxa"/>
            <w:tcBorders>
              <w:top w:val="nil"/>
              <w:left w:val="nil"/>
              <w:bottom w:val="nil"/>
              <w:right w:val="single" w:sz="18" w:space="0" w:color="FFC000"/>
            </w:tcBorders>
            <w:shd w:val="clear" w:color="auto" w:fill="auto"/>
            <w:vAlign w:val="center"/>
          </w:tcPr>
          <w:p w14:paraId="151EB566" w14:textId="77777777" w:rsidR="00E13AFE" w:rsidRPr="00C935A5" w:rsidRDefault="00E13AFE" w:rsidP="00E13AFE">
            <w:pPr>
              <w:spacing w:before="40" w:after="20"/>
              <w:rPr>
                <w:rFonts w:cs="Arial"/>
                <w:sz w:val="18"/>
                <w:szCs w:val="18"/>
              </w:rPr>
            </w:pPr>
            <w:r w:rsidRPr="00C935A5">
              <w:rPr>
                <w:rFonts w:cs="Arial"/>
                <w:sz w:val="18"/>
                <w:szCs w:val="18"/>
              </w:rPr>
              <w:t>Wodonga C</w:t>
            </w:r>
          </w:p>
        </w:tc>
        <w:tc>
          <w:tcPr>
            <w:tcW w:w="1418" w:type="dxa"/>
            <w:tcBorders>
              <w:top w:val="nil"/>
              <w:left w:val="single" w:sz="18" w:space="0" w:color="FFC000"/>
              <w:bottom w:val="nil"/>
              <w:right w:val="nil"/>
            </w:tcBorders>
            <w:shd w:val="clear" w:color="auto" w:fill="auto"/>
            <w:vAlign w:val="bottom"/>
          </w:tcPr>
          <w:p w14:paraId="5621C7DF" w14:textId="5BFF16AC" w:rsidR="00E13AFE" w:rsidRPr="00C935A5" w:rsidRDefault="00E13AFE" w:rsidP="00795565">
            <w:pPr>
              <w:spacing w:before="40" w:after="20"/>
              <w:jc w:val="right"/>
              <w:rPr>
                <w:rFonts w:cs="Arial"/>
                <w:sz w:val="18"/>
                <w:szCs w:val="18"/>
              </w:rPr>
            </w:pPr>
            <w:r w:rsidRPr="00E13AFE">
              <w:rPr>
                <w:rFonts w:cs="Arial"/>
                <w:sz w:val="18"/>
                <w:szCs w:val="18"/>
              </w:rPr>
              <w:t>4,641</w:t>
            </w:r>
          </w:p>
        </w:tc>
        <w:tc>
          <w:tcPr>
            <w:tcW w:w="1418" w:type="dxa"/>
            <w:tcBorders>
              <w:top w:val="nil"/>
              <w:left w:val="nil"/>
              <w:bottom w:val="nil"/>
              <w:right w:val="nil"/>
            </w:tcBorders>
            <w:shd w:val="clear" w:color="auto" w:fill="auto"/>
            <w:vAlign w:val="bottom"/>
          </w:tcPr>
          <w:p w14:paraId="68FD8A3B" w14:textId="6415B147" w:rsidR="00E13AFE" w:rsidRPr="00C935A5" w:rsidRDefault="00E13AFE" w:rsidP="00E13AFE">
            <w:pPr>
              <w:spacing w:before="40" w:after="20"/>
              <w:jc w:val="center"/>
              <w:rPr>
                <w:rFonts w:cs="Arial"/>
                <w:sz w:val="18"/>
                <w:szCs w:val="18"/>
              </w:rPr>
            </w:pPr>
            <w:r w:rsidRPr="00E13AFE">
              <w:rPr>
                <w:rFonts w:cs="Arial"/>
                <w:sz w:val="18"/>
                <w:szCs w:val="18"/>
              </w:rPr>
              <w:t>38.4</w:t>
            </w:r>
          </w:p>
        </w:tc>
        <w:tc>
          <w:tcPr>
            <w:tcW w:w="170" w:type="dxa"/>
            <w:tcBorders>
              <w:top w:val="nil"/>
              <w:left w:val="nil"/>
              <w:bottom w:val="nil"/>
              <w:right w:val="nil"/>
            </w:tcBorders>
            <w:vAlign w:val="bottom"/>
          </w:tcPr>
          <w:p w14:paraId="61ACD991"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F236B3D" w14:textId="2F3EE71B" w:rsidR="00E13AFE" w:rsidRPr="00C935A5" w:rsidRDefault="00E13AFE" w:rsidP="00795565">
            <w:pPr>
              <w:spacing w:before="40" w:after="20"/>
              <w:jc w:val="right"/>
              <w:rPr>
                <w:rFonts w:cs="Arial"/>
                <w:sz w:val="18"/>
                <w:szCs w:val="18"/>
              </w:rPr>
            </w:pPr>
            <w:r w:rsidRPr="00E13AFE">
              <w:rPr>
                <w:rFonts w:cs="Arial"/>
                <w:sz w:val="18"/>
                <w:szCs w:val="18"/>
              </w:rPr>
              <w:t>42,662</w:t>
            </w:r>
          </w:p>
        </w:tc>
        <w:tc>
          <w:tcPr>
            <w:tcW w:w="170" w:type="dxa"/>
            <w:tcBorders>
              <w:top w:val="nil"/>
              <w:left w:val="nil"/>
              <w:bottom w:val="nil"/>
              <w:right w:val="nil"/>
            </w:tcBorders>
            <w:shd w:val="clear" w:color="auto" w:fill="auto"/>
            <w:vAlign w:val="bottom"/>
          </w:tcPr>
          <w:p w14:paraId="4CD5DBA6" w14:textId="1B34C96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3585D00" w14:textId="531E6E85" w:rsidR="00E13AFE" w:rsidRPr="00C935A5" w:rsidRDefault="00E13AFE" w:rsidP="00795565">
            <w:pPr>
              <w:spacing w:before="40" w:after="20"/>
              <w:jc w:val="right"/>
              <w:rPr>
                <w:rFonts w:cs="Arial"/>
                <w:sz w:val="18"/>
                <w:szCs w:val="18"/>
              </w:rPr>
            </w:pPr>
            <w:r w:rsidRPr="00E13AFE">
              <w:rPr>
                <w:rFonts w:cs="Arial"/>
                <w:sz w:val="18"/>
                <w:szCs w:val="18"/>
              </w:rPr>
              <w:t>7.8</w:t>
            </w:r>
          </w:p>
        </w:tc>
      </w:tr>
      <w:tr w:rsidR="00E13AFE" w:rsidRPr="00E13AFE" w14:paraId="5785ADBA" w14:textId="77777777" w:rsidTr="00372475">
        <w:tc>
          <w:tcPr>
            <w:tcW w:w="2268" w:type="dxa"/>
            <w:tcBorders>
              <w:top w:val="nil"/>
              <w:left w:val="nil"/>
              <w:bottom w:val="nil"/>
              <w:right w:val="single" w:sz="18" w:space="0" w:color="FFC000"/>
            </w:tcBorders>
            <w:shd w:val="clear" w:color="auto" w:fill="auto"/>
            <w:vAlign w:val="center"/>
          </w:tcPr>
          <w:p w14:paraId="56A4E8F3" w14:textId="77777777" w:rsidR="00E13AFE" w:rsidRPr="00C935A5" w:rsidRDefault="00E13AFE" w:rsidP="00E13AFE">
            <w:pPr>
              <w:spacing w:before="40" w:after="20"/>
              <w:rPr>
                <w:rFonts w:cs="Arial"/>
                <w:sz w:val="18"/>
                <w:szCs w:val="18"/>
              </w:rPr>
            </w:pPr>
            <w:r w:rsidRPr="00C935A5">
              <w:rPr>
                <w:rFonts w:cs="Arial"/>
                <w:sz w:val="18"/>
                <w:szCs w:val="18"/>
              </w:rPr>
              <w:t>Wyndham C</w:t>
            </w:r>
          </w:p>
        </w:tc>
        <w:tc>
          <w:tcPr>
            <w:tcW w:w="1418" w:type="dxa"/>
            <w:tcBorders>
              <w:top w:val="nil"/>
              <w:left w:val="single" w:sz="18" w:space="0" w:color="FFC000"/>
              <w:bottom w:val="nil"/>
              <w:right w:val="nil"/>
            </w:tcBorders>
            <w:shd w:val="clear" w:color="auto" w:fill="auto"/>
            <w:vAlign w:val="bottom"/>
          </w:tcPr>
          <w:p w14:paraId="0F89970F" w14:textId="5182CDD1" w:rsidR="00E13AFE" w:rsidRPr="00C935A5" w:rsidRDefault="00E13AFE" w:rsidP="00795565">
            <w:pPr>
              <w:spacing w:before="40" w:after="20"/>
              <w:jc w:val="right"/>
              <w:rPr>
                <w:rFonts w:cs="Arial"/>
                <w:sz w:val="18"/>
                <w:szCs w:val="18"/>
              </w:rPr>
            </w:pPr>
            <w:r w:rsidRPr="00E13AFE">
              <w:rPr>
                <w:rFonts w:cs="Arial"/>
                <w:sz w:val="18"/>
                <w:szCs w:val="18"/>
              </w:rPr>
              <w:t>12,434</w:t>
            </w:r>
          </w:p>
        </w:tc>
        <w:tc>
          <w:tcPr>
            <w:tcW w:w="1418" w:type="dxa"/>
            <w:tcBorders>
              <w:top w:val="nil"/>
              <w:left w:val="nil"/>
              <w:bottom w:val="nil"/>
              <w:right w:val="nil"/>
            </w:tcBorders>
            <w:shd w:val="clear" w:color="auto" w:fill="auto"/>
            <w:vAlign w:val="bottom"/>
          </w:tcPr>
          <w:p w14:paraId="2C74D9B1" w14:textId="221E9B2D" w:rsidR="00E13AFE" w:rsidRPr="00C935A5" w:rsidRDefault="00E13AFE" w:rsidP="00E13AFE">
            <w:pPr>
              <w:spacing w:before="40" w:after="20"/>
              <w:jc w:val="center"/>
              <w:rPr>
                <w:rFonts w:cs="Arial"/>
                <w:sz w:val="18"/>
                <w:szCs w:val="18"/>
              </w:rPr>
            </w:pPr>
            <w:r w:rsidRPr="00E13AFE">
              <w:rPr>
                <w:rFonts w:cs="Arial"/>
                <w:sz w:val="18"/>
                <w:szCs w:val="18"/>
              </w:rPr>
              <w:t>29.3</w:t>
            </w:r>
          </w:p>
        </w:tc>
        <w:tc>
          <w:tcPr>
            <w:tcW w:w="170" w:type="dxa"/>
            <w:tcBorders>
              <w:top w:val="nil"/>
              <w:left w:val="nil"/>
              <w:bottom w:val="nil"/>
              <w:right w:val="nil"/>
            </w:tcBorders>
            <w:vAlign w:val="bottom"/>
          </w:tcPr>
          <w:p w14:paraId="19D01A78"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5F9425CA" w14:textId="0B33D56F" w:rsidR="00E13AFE" w:rsidRPr="00C935A5" w:rsidRDefault="00E13AFE" w:rsidP="00795565">
            <w:pPr>
              <w:spacing w:before="40" w:after="20"/>
              <w:jc w:val="right"/>
              <w:rPr>
                <w:rFonts w:cs="Arial"/>
                <w:sz w:val="18"/>
                <w:szCs w:val="18"/>
              </w:rPr>
            </w:pPr>
            <w:r w:rsidRPr="00E13AFE">
              <w:rPr>
                <w:rFonts w:cs="Arial"/>
                <w:sz w:val="18"/>
                <w:szCs w:val="18"/>
              </w:rPr>
              <w:t>283,294</w:t>
            </w:r>
          </w:p>
        </w:tc>
        <w:tc>
          <w:tcPr>
            <w:tcW w:w="170" w:type="dxa"/>
            <w:tcBorders>
              <w:top w:val="nil"/>
              <w:left w:val="nil"/>
              <w:bottom w:val="nil"/>
              <w:right w:val="nil"/>
            </w:tcBorders>
            <w:shd w:val="clear" w:color="auto" w:fill="auto"/>
            <w:vAlign w:val="bottom"/>
          </w:tcPr>
          <w:p w14:paraId="517A9910" w14:textId="5E8FACC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74EDD1E" w14:textId="48E37979" w:rsidR="00E13AFE" w:rsidRPr="00C935A5" w:rsidRDefault="00E13AFE" w:rsidP="00795565">
            <w:pPr>
              <w:spacing w:before="40" w:after="20"/>
              <w:jc w:val="right"/>
              <w:rPr>
                <w:rFonts w:cs="Arial"/>
                <w:sz w:val="18"/>
                <w:szCs w:val="18"/>
              </w:rPr>
            </w:pPr>
            <w:r w:rsidRPr="00E13AFE">
              <w:rPr>
                <w:rFonts w:cs="Arial"/>
                <w:sz w:val="18"/>
                <w:szCs w:val="18"/>
              </w:rPr>
              <w:t>3.1</w:t>
            </w:r>
          </w:p>
        </w:tc>
      </w:tr>
      <w:tr w:rsidR="00E13AFE" w:rsidRPr="00E13AFE" w14:paraId="115193F1" w14:textId="77777777" w:rsidTr="00372475">
        <w:tc>
          <w:tcPr>
            <w:tcW w:w="2268" w:type="dxa"/>
            <w:tcBorders>
              <w:top w:val="nil"/>
              <w:left w:val="nil"/>
              <w:bottom w:val="nil"/>
              <w:right w:val="single" w:sz="18" w:space="0" w:color="FFC000"/>
            </w:tcBorders>
            <w:shd w:val="clear" w:color="auto" w:fill="auto"/>
            <w:vAlign w:val="center"/>
          </w:tcPr>
          <w:p w14:paraId="3E668CA4" w14:textId="77777777" w:rsidR="00E13AFE" w:rsidRPr="00C935A5" w:rsidRDefault="00E13AFE" w:rsidP="00E13AFE">
            <w:pPr>
              <w:spacing w:before="40" w:after="20"/>
              <w:rPr>
                <w:rFonts w:cs="Arial"/>
                <w:sz w:val="18"/>
                <w:szCs w:val="18"/>
              </w:rPr>
            </w:pPr>
            <w:r w:rsidRPr="00C935A5">
              <w:rPr>
                <w:rFonts w:cs="Arial"/>
                <w:sz w:val="18"/>
                <w:szCs w:val="18"/>
              </w:rPr>
              <w:t>Yarra C</w:t>
            </w:r>
          </w:p>
        </w:tc>
        <w:tc>
          <w:tcPr>
            <w:tcW w:w="1418" w:type="dxa"/>
            <w:tcBorders>
              <w:top w:val="nil"/>
              <w:left w:val="single" w:sz="18" w:space="0" w:color="FFC000"/>
              <w:bottom w:val="nil"/>
              <w:right w:val="nil"/>
            </w:tcBorders>
            <w:shd w:val="clear" w:color="auto" w:fill="auto"/>
            <w:vAlign w:val="bottom"/>
          </w:tcPr>
          <w:p w14:paraId="7F2E41C5" w14:textId="59B7FF7B" w:rsidR="00E13AFE" w:rsidRPr="00C935A5" w:rsidRDefault="00E13AFE" w:rsidP="00795565">
            <w:pPr>
              <w:spacing w:before="40" w:after="20"/>
              <w:jc w:val="right"/>
              <w:rPr>
                <w:rFonts w:cs="Arial"/>
                <w:sz w:val="18"/>
                <w:szCs w:val="18"/>
              </w:rPr>
            </w:pPr>
            <w:r w:rsidRPr="00E13AFE">
              <w:rPr>
                <w:rFonts w:cs="Arial"/>
                <w:sz w:val="18"/>
                <w:szCs w:val="18"/>
              </w:rPr>
              <w:t>4,758</w:t>
            </w:r>
          </w:p>
        </w:tc>
        <w:tc>
          <w:tcPr>
            <w:tcW w:w="1418" w:type="dxa"/>
            <w:tcBorders>
              <w:top w:val="nil"/>
              <w:left w:val="nil"/>
              <w:bottom w:val="nil"/>
              <w:right w:val="nil"/>
            </w:tcBorders>
            <w:shd w:val="clear" w:color="auto" w:fill="auto"/>
            <w:vAlign w:val="bottom"/>
          </w:tcPr>
          <w:p w14:paraId="2C9E2CBC" w14:textId="02D0FA70" w:rsidR="00E13AFE" w:rsidRPr="00C935A5" w:rsidRDefault="00E13AFE" w:rsidP="00E13AFE">
            <w:pPr>
              <w:spacing w:before="40" w:after="20"/>
              <w:jc w:val="center"/>
              <w:rPr>
                <w:rFonts w:cs="Arial"/>
                <w:sz w:val="18"/>
                <w:szCs w:val="18"/>
              </w:rPr>
            </w:pPr>
            <w:r w:rsidRPr="00E13AFE">
              <w:rPr>
                <w:rFonts w:cs="Arial"/>
                <w:sz w:val="18"/>
                <w:szCs w:val="18"/>
              </w:rPr>
              <w:t>24.8</w:t>
            </w:r>
          </w:p>
        </w:tc>
        <w:tc>
          <w:tcPr>
            <w:tcW w:w="170" w:type="dxa"/>
            <w:tcBorders>
              <w:top w:val="nil"/>
              <w:left w:val="nil"/>
              <w:bottom w:val="nil"/>
              <w:right w:val="nil"/>
            </w:tcBorders>
            <w:vAlign w:val="bottom"/>
          </w:tcPr>
          <w:p w14:paraId="4B27000A"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32394E02" w14:textId="26244B9E" w:rsidR="00E13AFE" w:rsidRPr="00C935A5" w:rsidRDefault="00E13AFE" w:rsidP="00795565">
            <w:pPr>
              <w:spacing w:before="40" w:after="20"/>
              <w:jc w:val="right"/>
              <w:rPr>
                <w:rFonts w:cs="Arial"/>
                <w:sz w:val="18"/>
                <w:szCs w:val="18"/>
              </w:rPr>
            </w:pPr>
            <w:r w:rsidRPr="00E13AFE">
              <w:rPr>
                <w:rFonts w:cs="Arial"/>
                <w:sz w:val="18"/>
                <w:szCs w:val="18"/>
              </w:rPr>
              <w:t>103,125</w:t>
            </w:r>
          </w:p>
        </w:tc>
        <w:tc>
          <w:tcPr>
            <w:tcW w:w="170" w:type="dxa"/>
            <w:tcBorders>
              <w:top w:val="nil"/>
              <w:left w:val="nil"/>
              <w:bottom w:val="nil"/>
              <w:right w:val="nil"/>
            </w:tcBorders>
            <w:shd w:val="clear" w:color="auto" w:fill="auto"/>
            <w:vAlign w:val="bottom"/>
          </w:tcPr>
          <w:p w14:paraId="5B727C6A" w14:textId="5975B754"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21BD89B" w14:textId="1406F493" w:rsidR="00E13AFE" w:rsidRPr="00C935A5" w:rsidRDefault="00E13AFE" w:rsidP="00795565">
            <w:pPr>
              <w:spacing w:before="40" w:after="20"/>
              <w:jc w:val="right"/>
              <w:rPr>
                <w:rFonts w:cs="Arial"/>
                <w:sz w:val="18"/>
                <w:szCs w:val="18"/>
              </w:rPr>
            </w:pPr>
            <w:r w:rsidRPr="00E13AFE">
              <w:rPr>
                <w:rFonts w:cs="Arial"/>
                <w:sz w:val="18"/>
                <w:szCs w:val="18"/>
              </w:rPr>
              <w:t>5.7</w:t>
            </w:r>
          </w:p>
        </w:tc>
      </w:tr>
      <w:tr w:rsidR="00E13AFE" w:rsidRPr="00E13AFE" w14:paraId="3DEE74A5" w14:textId="77777777" w:rsidTr="00372475">
        <w:tc>
          <w:tcPr>
            <w:tcW w:w="2268" w:type="dxa"/>
            <w:tcBorders>
              <w:top w:val="nil"/>
              <w:left w:val="nil"/>
              <w:bottom w:val="nil"/>
              <w:right w:val="single" w:sz="18" w:space="0" w:color="FFC000"/>
            </w:tcBorders>
            <w:shd w:val="clear" w:color="auto" w:fill="auto"/>
            <w:vAlign w:val="center"/>
          </w:tcPr>
          <w:p w14:paraId="01A55208" w14:textId="77777777" w:rsidR="00E13AFE" w:rsidRPr="00C935A5" w:rsidRDefault="00E13AFE" w:rsidP="00E13AFE">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FFC000"/>
              <w:bottom w:val="nil"/>
              <w:right w:val="nil"/>
            </w:tcBorders>
            <w:shd w:val="clear" w:color="auto" w:fill="auto"/>
            <w:vAlign w:val="bottom"/>
          </w:tcPr>
          <w:p w14:paraId="3E48A957" w14:textId="69E163D2" w:rsidR="00E13AFE" w:rsidRPr="00C935A5" w:rsidRDefault="00E13AFE" w:rsidP="00795565">
            <w:pPr>
              <w:spacing w:before="40" w:after="20"/>
              <w:jc w:val="right"/>
              <w:rPr>
                <w:rFonts w:cs="Arial"/>
                <w:sz w:val="18"/>
                <w:szCs w:val="18"/>
              </w:rPr>
            </w:pPr>
            <w:r w:rsidRPr="00E13AFE">
              <w:rPr>
                <w:rFonts w:cs="Arial"/>
                <w:sz w:val="18"/>
                <w:szCs w:val="18"/>
              </w:rPr>
              <w:t>16,005</w:t>
            </w:r>
          </w:p>
        </w:tc>
        <w:tc>
          <w:tcPr>
            <w:tcW w:w="1418" w:type="dxa"/>
            <w:tcBorders>
              <w:top w:val="nil"/>
              <w:left w:val="nil"/>
              <w:bottom w:val="nil"/>
              <w:right w:val="nil"/>
            </w:tcBorders>
            <w:shd w:val="clear" w:color="auto" w:fill="auto"/>
            <w:vAlign w:val="bottom"/>
          </w:tcPr>
          <w:p w14:paraId="04953D6F" w14:textId="06BF66E1" w:rsidR="00E13AFE" w:rsidRPr="00C935A5" w:rsidRDefault="00E13AFE" w:rsidP="00E13AFE">
            <w:pPr>
              <w:spacing w:before="40" w:after="20"/>
              <w:jc w:val="center"/>
              <w:rPr>
                <w:rFonts w:cs="Arial"/>
                <w:sz w:val="18"/>
                <w:szCs w:val="18"/>
              </w:rPr>
            </w:pPr>
            <w:r w:rsidRPr="00E13AFE">
              <w:rPr>
                <w:rFonts w:cs="Arial"/>
                <w:sz w:val="18"/>
                <w:szCs w:val="18"/>
              </w:rPr>
              <w:t>36.9</w:t>
            </w:r>
          </w:p>
        </w:tc>
        <w:tc>
          <w:tcPr>
            <w:tcW w:w="170" w:type="dxa"/>
            <w:tcBorders>
              <w:top w:val="nil"/>
              <w:left w:val="nil"/>
              <w:bottom w:val="nil"/>
              <w:right w:val="nil"/>
            </w:tcBorders>
            <w:vAlign w:val="bottom"/>
          </w:tcPr>
          <w:p w14:paraId="6C628D8F"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BDD96AB" w14:textId="77DA7551" w:rsidR="00E13AFE" w:rsidRPr="00C935A5" w:rsidRDefault="00E13AFE" w:rsidP="00795565">
            <w:pPr>
              <w:spacing w:before="40" w:after="20"/>
              <w:jc w:val="right"/>
              <w:rPr>
                <w:rFonts w:cs="Arial"/>
                <w:sz w:val="18"/>
                <w:szCs w:val="18"/>
              </w:rPr>
            </w:pPr>
            <w:r w:rsidRPr="00E13AFE">
              <w:rPr>
                <w:rFonts w:cs="Arial"/>
                <w:sz w:val="18"/>
                <w:szCs w:val="18"/>
              </w:rPr>
              <w:t>159,955</w:t>
            </w:r>
          </w:p>
        </w:tc>
        <w:tc>
          <w:tcPr>
            <w:tcW w:w="170" w:type="dxa"/>
            <w:tcBorders>
              <w:top w:val="nil"/>
              <w:left w:val="nil"/>
              <w:bottom w:val="nil"/>
              <w:right w:val="nil"/>
            </w:tcBorders>
            <w:shd w:val="clear" w:color="auto" w:fill="auto"/>
            <w:vAlign w:val="bottom"/>
          </w:tcPr>
          <w:p w14:paraId="1EE9F15E" w14:textId="12D38B61"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FDD756C" w14:textId="5896D1E4" w:rsidR="00E13AFE" w:rsidRPr="00C935A5" w:rsidRDefault="00E13AFE" w:rsidP="00795565">
            <w:pPr>
              <w:spacing w:before="40" w:after="20"/>
              <w:jc w:val="right"/>
              <w:rPr>
                <w:rFonts w:cs="Arial"/>
                <w:sz w:val="18"/>
                <w:szCs w:val="18"/>
              </w:rPr>
            </w:pPr>
            <w:r w:rsidRPr="00E13AFE">
              <w:rPr>
                <w:rFonts w:cs="Arial"/>
                <w:sz w:val="18"/>
                <w:szCs w:val="18"/>
              </w:rPr>
              <w:t>40.6</w:t>
            </w:r>
          </w:p>
        </w:tc>
      </w:tr>
      <w:tr w:rsidR="00E13AFE" w:rsidRPr="00E13AFE" w14:paraId="03C82B1B" w14:textId="77777777" w:rsidTr="00372475">
        <w:tc>
          <w:tcPr>
            <w:tcW w:w="2268" w:type="dxa"/>
            <w:tcBorders>
              <w:top w:val="nil"/>
              <w:left w:val="nil"/>
              <w:bottom w:val="nil"/>
              <w:right w:val="single" w:sz="18" w:space="0" w:color="FFC000"/>
            </w:tcBorders>
            <w:shd w:val="clear" w:color="auto" w:fill="auto"/>
            <w:vAlign w:val="center"/>
          </w:tcPr>
          <w:p w14:paraId="7FFDB18F" w14:textId="77777777" w:rsidR="00E13AFE" w:rsidRPr="00C935A5" w:rsidRDefault="00E13AFE" w:rsidP="00E13AFE">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FFC000"/>
              <w:bottom w:val="nil"/>
              <w:right w:val="nil"/>
            </w:tcBorders>
            <w:shd w:val="clear" w:color="auto" w:fill="auto"/>
            <w:vAlign w:val="bottom"/>
          </w:tcPr>
          <w:p w14:paraId="4291B010" w14:textId="2CFF06E0" w:rsidR="00E13AFE" w:rsidRPr="00C935A5" w:rsidRDefault="00E13AFE" w:rsidP="00795565">
            <w:pPr>
              <w:spacing w:before="40" w:after="20"/>
              <w:jc w:val="right"/>
              <w:rPr>
                <w:rFonts w:cs="Arial"/>
                <w:sz w:val="18"/>
                <w:szCs w:val="18"/>
              </w:rPr>
            </w:pPr>
            <w:r w:rsidRPr="00E13AFE">
              <w:rPr>
                <w:rFonts w:cs="Arial"/>
                <w:sz w:val="18"/>
                <w:szCs w:val="18"/>
              </w:rPr>
              <w:t>1,115</w:t>
            </w:r>
          </w:p>
        </w:tc>
        <w:tc>
          <w:tcPr>
            <w:tcW w:w="1418" w:type="dxa"/>
            <w:tcBorders>
              <w:top w:val="nil"/>
              <w:left w:val="nil"/>
              <w:bottom w:val="nil"/>
              <w:right w:val="nil"/>
            </w:tcBorders>
            <w:shd w:val="clear" w:color="auto" w:fill="auto"/>
            <w:vAlign w:val="bottom"/>
          </w:tcPr>
          <w:p w14:paraId="6A1C2C0D" w14:textId="4EB77A31" w:rsidR="00E13AFE" w:rsidRPr="00C935A5" w:rsidRDefault="00E13AFE" w:rsidP="00E13AFE">
            <w:pPr>
              <w:spacing w:before="40" w:after="20"/>
              <w:jc w:val="center"/>
              <w:rPr>
                <w:rFonts w:cs="Arial"/>
                <w:sz w:val="18"/>
                <w:szCs w:val="18"/>
              </w:rPr>
            </w:pPr>
            <w:r w:rsidRPr="00E13AFE">
              <w:rPr>
                <w:rFonts w:cs="Arial"/>
                <w:sz w:val="18"/>
                <w:szCs w:val="18"/>
              </w:rPr>
              <w:t>35.1</w:t>
            </w:r>
          </w:p>
        </w:tc>
        <w:tc>
          <w:tcPr>
            <w:tcW w:w="170" w:type="dxa"/>
            <w:tcBorders>
              <w:top w:val="nil"/>
              <w:left w:val="nil"/>
              <w:bottom w:val="nil"/>
              <w:right w:val="nil"/>
            </w:tcBorders>
            <w:vAlign w:val="bottom"/>
          </w:tcPr>
          <w:p w14:paraId="55D2F18C"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nil"/>
              <w:right w:val="nil"/>
            </w:tcBorders>
            <w:shd w:val="clear" w:color="auto" w:fill="auto"/>
            <w:vAlign w:val="bottom"/>
          </w:tcPr>
          <w:p w14:paraId="1889673F" w14:textId="6FD79A31" w:rsidR="00E13AFE" w:rsidRPr="00C935A5" w:rsidRDefault="00E13AFE" w:rsidP="00795565">
            <w:pPr>
              <w:spacing w:before="40" w:after="20"/>
              <w:jc w:val="right"/>
              <w:rPr>
                <w:rFonts w:cs="Arial"/>
                <w:sz w:val="18"/>
                <w:szCs w:val="18"/>
              </w:rPr>
            </w:pPr>
            <w:r w:rsidRPr="00E13AFE">
              <w:rPr>
                <w:rFonts w:cs="Arial"/>
                <w:sz w:val="18"/>
                <w:szCs w:val="18"/>
              </w:rPr>
              <w:t>6,588</w:t>
            </w:r>
          </w:p>
        </w:tc>
        <w:tc>
          <w:tcPr>
            <w:tcW w:w="170" w:type="dxa"/>
            <w:tcBorders>
              <w:top w:val="nil"/>
              <w:left w:val="nil"/>
              <w:bottom w:val="nil"/>
              <w:right w:val="nil"/>
            </w:tcBorders>
            <w:shd w:val="clear" w:color="auto" w:fill="auto"/>
            <w:vAlign w:val="bottom"/>
          </w:tcPr>
          <w:p w14:paraId="6A4A9820" w14:textId="3D433553"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ABB0553" w14:textId="56617DCE" w:rsidR="00E13AFE" w:rsidRPr="00C935A5" w:rsidRDefault="00E13AFE" w:rsidP="00795565">
            <w:pPr>
              <w:spacing w:before="40" w:after="20"/>
              <w:jc w:val="right"/>
              <w:rPr>
                <w:rFonts w:cs="Arial"/>
                <w:sz w:val="18"/>
                <w:szCs w:val="18"/>
              </w:rPr>
            </w:pPr>
            <w:r w:rsidRPr="00E13AFE">
              <w:rPr>
                <w:rFonts w:cs="Arial"/>
                <w:sz w:val="18"/>
                <w:szCs w:val="18"/>
              </w:rPr>
              <w:t>7.1</w:t>
            </w:r>
          </w:p>
        </w:tc>
      </w:tr>
      <w:tr w:rsidR="00E13AFE" w:rsidRPr="00E13AFE" w14:paraId="2E46568A" w14:textId="77777777" w:rsidTr="00F42360">
        <w:tc>
          <w:tcPr>
            <w:tcW w:w="2268" w:type="dxa"/>
            <w:tcBorders>
              <w:top w:val="nil"/>
              <w:left w:val="nil"/>
              <w:bottom w:val="nil"/>
              <w:right w:val="single" w:sz="18" w:space="0" w:color="FFC000"/>
            </w:tcBorders>
            <w:shd w:val="clear" w:color="auto" w:fill="auto"/>
            <w:vAlign w:val="center"/>
          </w:tcPr>
          <w:p w14:paraId="312A5824" w14:textId="77777777" w:rsidR="00E13AFE" w:rsidRPr="00C935A5" w:rsidRDefault="00E13AFE" w:rsidP="00E13AFE">
            <w:pPr>
              <w:spacing w:before="40" w:after="20"/>
              <w:rPr>
                <w:rFonts w:cs="Arial"/>
                <w:sz w:val="18"/>
                <w:szCs w:val="18"/>
              </w:rPr>
            </w:pPr>
          </w:p>
        </w:tc>
        <w:tc>
          <w:tcPr>
            <w:tcW w:w="1418" w:type="dxa"/>
            <w:tcBorders>
              <w:top w:val="nil"/>
              <w:left w:val="single" w:sz="18" w:space="0" w:color="FFC000"/>
              <w:bottom w:val="single" w:sz="8" w:space="0" w:color="FFC000"/>
              <w:right w:val="nil"/>
            </w:tcBorders>
            <w:shd w:val="clear" w:color="auto" w:fill="auto"/>
            <w:vAlign w:val="bottom"/>
          </w:tcPr>
          <w:p w14:paraId="408432CC" w14:textId="75241AB4"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single" w:sz="8" w:space="0" w:color="FFC000"/>
              <w:right w:val="nil"/>
            </w:tcBorders>
            <w:shd w:val="clear" w:color="auto" w:fill="auto"/>
            <w:vAlign w:val="bottom"/>
          </w:tcPr>
          <w:p w14:paraId="2A9D8E28" w14:textId="7A706A01" w:rsidR="00E13AFE" w:rsidRPr="00C935A5" w:rsidRDefault="00E13AFE" w:rsidP="00E13AFE">
            <w:pPr>
              <w:spacing w:before="40" w:after="20"/>
              <w:jc w:val="center"/>
              <w:rPr>
                <w:rFonts w:cs="Arial"/>
                <w:sz w:val="18"/>
                <w:szCs w:val="18"/>
              </w:rPr>
            </w:pPr>
          </w:p>
        </w:tc>
        <w:tc>
          <w:tcPr>
            <w:tcW w:w="170" w:type="dxa"/>
            <w:tcBorders>
              <w:top w:val="nil"/>
              <w:left w:val="nil"/>
              <w:bottom w:val="single" w:sz="8" w:space="0" w:color="FFC000"/>
              <w:right w:val="nil"/>
            </w:tcBorders>
            <w:vAlign w:val="bottom"/>
          </w:tcPr>
          <w:p w14:paraId="79636A65" w14:textId="77777777" w:rsidR="00E13AFE" w:rsidRPr="00C935A5" w:rsidRDefault="00E13AFE" w:rsidP="00E13AFE">
            <w:pPr>
              <w:spacing w:before="40" w:after="20"/>
              <w:jc w:val="center"/>
              <w:rPr>
                <w:rFonts w:cs="Arial"/>
                <w:sz w:val="18"/>
                <w:szCs w:val="18"/>
              </w:rPr>
            </w:pPr>
          </w:p>
        </w:tc>
        <w:tc>
          <w:tcPr>
            <w:tcW w:w="1418" w:type="dxa"/>
            <w:tcBorders>
              <w:top w:val="nil"/>
              <w:left w:val="nil"/>
              <w:bottom w:val="single" w:sz="8" w:space="0" w:color="FFC000"/>
              <w:right w:val="nil"/>
            </w:tcBorders>
            <w:shd w:val="clear" w:color="auto" w:fill="auto"/>
            <w:vAlign w:val="bottom"/>
          </w:tcPr>
          <w:p w14:paraId="75F5AB09" w14:textId="0521678D" w:rsidR="00E13AFE" w:rsidRPr="00C935A5" w:rsidRDefault="00E13AFE" w:rsidP="00795565">
            <w:pPr>
              <w:spacing w:before="40" w:after="20"/>
              <w:jc w:val="right"/>
              <w:rPr>
                <w:rFonts w:cs="Arial"/>
                <w:sz w:val="18"/>
                <w:szCs w:val="18"/>
              </w:rPr>
            </w:pPr>
            <w:r w:rsidRPr="00E13AFE">
              <w:rPr>
                <w:rFonts w:cs="Arial"/>
                <w:sz w:val="18"/>
                <w:szCs w:val="18"/>
              </w:rPr>
              <w:t> </w:t>
            </w:r>
          </w:p>
        </w:tc>
        <w:tc>
          <w:tcPr>
            <w:tcW w:w="170" w:type="dxa"/>
            <w:tcBorders>
              <w:top w:val="nil"/>
              <w:left w:val="nil"/>
              <w:bottom w:val="single" w:sz="8" w:space="0" w:color="FFC000"/>
              <w:right w:val="nil"/>
            </w:tcBorders>
            <w:shd w:val="clear" w:color="auto" w:fill="auto"/>
            <w:vAlign w:val="bottom"/>
          </w:tcPr>
          <w:p w14:paraId="6CAF6C55" w14:textId="6D8E3EF2"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single" w:sz="8" w:space="0" w:color="FFC000"/>
              <w:right w:val="nil"/>
            </w:tcBorders>
            <w:vAlign w:val="bottom"/>
          </w:tcPr>
          <w:p w14:paraId="20DBE0A8" w14:textId="0511C8FF"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7488EEBE" w14:textId="77777777" w:rsidTr="00F42360">
        <w:tc>
          <w:tcPr>
            <w:tcW w:w="2268" w:type="dxa"/>
            <w:tcBorders>
              <w:top w:val="nil"/>
              <w:left w:val="nil"/>
              <w:bottom w:val="nil"/>
              <w:right w:val="single" w:sz="18" w:space="0" w:color="FFC000"/>
            </w:tcBorders>
            <w:shd w:val="clear" w:color="auto" w:fill="auto"/>
            <w:vAlign w:val="center"/>
          </w:tcPr>
          <w:p w14:paraId="5B72A6E0" w14:textId="77777777" w:rsidR="00E13AFE" w:rsidRPr="00C935A5" w:rsidRDefault="00E13AFE" w:rsidP="00E13AFE">
            <w:pPr>
              <w:spacing w:before="40" w:after="20"/>
              <w:rPr>
                <w:rFonts w:cs="Arial"/>
                <w:sz w:val="18"/>
                <w:szCs w:val="18"/>
              </w:rPr>
            </w:pPr>
          </w:p>
        </w:tc>
        <w:tc>
          <w:tcPr>
            <w:tcW w:w="1418" w:type="dxa"/>
            <w:tcBorders>
              <w:top w:val="single" w:sz="8" w:space="0" w:color="FFC000"/>
              <w:left w:val="single" w:sz="18" w:space="0" w:color="FFC000"/>
              <w:right w:val="nil"/>
            </w:tcBorders>
            <w:shd w:val="clear" w:color="auto" w:fill="auto"/>
            <w:vAlign w:val="bottom"/>
          </w:tcPr>
          <w:p w14:paraId="5878C8CC" w14:textId="16589483" w:rsidR="00E13AFE" w:rsidRPr="00C935A5" w:rsidRDefault="00E13AFE" w:rsidP="00E13AFE">
            <w:pPr>
              <w:spacing w:before="40" w:after="20"/>
              <w:jc w:val="right"/>
              <w:rPr>
                <w:rFonts w:cs="Arial"/>
                <w:b/>
                <w:sz w:val="18"/>
                <w:szCs w:val="18"/>
              </w:rPr>
            </w:pPr>
            <w:r w:rsidRPr="00E13AFE">
              <w:rPr>
                <w:rFonts w:cs="Arial"/>
                <w:b/>
                <w:sz w:val="18"/>
                <w:szCs w:val="18"/>
              </w:rPr>
              <w:t>609,625</w:t>
            </w:r>
          </w:p>
        </w:tc>
        <w:tc>
          <w:tcPr>
            <w:tcW w:w="1418" w:type="dxa"/>
            <w:tcBorders>
              <w:top w:val="single" w:sz="8" w:space="0" w:color="FFC000"/>
              <w:left w:val="nil"/>
              <w:right w:val="nil"/>
            </w:tcBorders>
            <w:shd w:val="clear" w:color="auto" w:fill="auto"/>
            <w:vAlign w:val="bottom"/>
          </w:tcPr>
          <w:p w14:paraId="2CBC29C1" w14:textId="5F463011" w:rsidR="00E13AFE" w:rsidRPr="00C935A5" w:rsidRDefault="00E13AFE" w:rsidP="00E13AFE">
            <w:pPr>
              <w:spacing w:before="40" w:after="20"/>
              <w:jc w:val="center"/>
              <w:rPr>
                <w:rFonts w:cs="Arial"/>
                <w:b/>
                <w:sz w:val="18"/>
                <w:szCs w:val="18"/>
              </w:rPr>
            </w:pPr>
            <w:r w:rsidRPr="00E13AFE">
              <w:rPr>
                <w:rFonts w:cs="Arial"/>
                <w:b/>
                <w:sz w:val="18"/>
                <w:szCs w:val="18"/>
              </w:rPr>
              <w:t>35.1</w:t>
            </w:r>
          </w:p>
        </w:tc>
        <w:tc>
          <w:tcPr>
            <w:tcW w:w="170" w:type="dxa"/>
            <w:tcBorders>
              <w:top w:val="single" w:sz="8" w:space="0" w:color="FFC000"/>
              <w:left w:val="nil"/>
              <w:right w:val="nil"/>
            </w:tcBorders>
            <w:vAlign w:val="bottom"/>
          </w:tcPr>
          <w:p w14:paraId="499A9D51" w14:textId="22AEEB26" w:rsidR="00E13AFE" w:rsidRPr="00C935A5" w:rsidRDefault="00E13AFE" w:rsidP="00E13AFE">
            <w:pPr>
              <w:spacing w:before="40" w:after="20"/>
              <w:jc w:val="right"/>
              <w:rPr>
                <w:rFonts w:cs="Arial"/>
                <w:b/>
                <w:sz w:val="18"/>
                <w:szCs w:val="18"/>
              </w:rPr>
            </w:pPr>
            <w:r w:rsidRPr="00E13AFE">
              <w:rPr>
                <w:rFonts w:cs="Arial"/>
                <w:b/>
                <w:sz w:val="18"/>
                <w:szCs w:val="18"/>
              </w:rPr>
              <w:t> </w:t>
            </w:r>
          </w:p>
        </w:tc>
        <w:tc>
          <w:tcPr>
            <w:tcW w:w="1418" w:type="dxa"/>
            <w:tcBorders>
              <w:top w:val="single" w:sz="8" w:space="0" w:color="FFC000"/>
              <w:left w:val="nil"/>
              <w:right w:val="nil"/>
            </w:tcBorders>
            <w:shd w:val="clear" w:color="auto" w:fill="auto"/>
            <w:vAlign w:val="bottom"/>
          </w:tcPr>
          <w:p w14:paraId="4B91FBD9" w14:textId="2B7FC4A8" w:rsidR="00E13AFE" w:rsidRPr="00C935A5" w:rsidRDefault="00E13AFE" w:rsidP="00E13AFE">
            <w:pPr>
              <w:spacing w:before="40" w:after="20"/>
              <w:jc w:val="right"/>
              <w:rPr>
                <w:rFonts w:cs="Arial"/>
                <w:b/>
                <w:sz w:val="18"/>
                <w:szCs w:val="18"/>
              </w:rPr>
            </w:pPr>
            <w:r w:rsidRPr="00E13AFE">
              <w:rPr>
                <w:rFonts w:cs="Arial"/>
                <w:b/>
                <w:sz w:val="18"/>
                <w:szCs w:val="18"/>
              </w:rPr>
              <w:t>6,696,612</w:t>
            </w:r>
          </w:p>
        </w:tc>
        <w:tc>
          <w:tcPr>
            <w:tcW w:w="170" w:type="dxa"/>
            <w:tcBorders>
              <w:top w:val="single" w:sz="8" w:space="0" w:color="FFC000"/>
              <w:left w:val="nil"/>
              <w:right w:val="nil"/>
            </w:tcBorders>
            <w:shd w:val="clear" w:color="auto" w:fill="auto"/>
            <w:vAlign w:val="bottom"/>
          </w:tcPr>
          <w:p w14:paraId="3A77A25A" w14:textId="5FA82F2E" w:rsidR="00E13AFE" w:rsidRPr="00C935A5" w:rsidRDefault="00E13AFE" w:rsidP="00E13AFE">
            <w:pPr>
              <w:spacing w:before="40" w:after="20"/>
              <w:jc w:val="right"/>
              <w:rPr>
                <w:rFonts w:cs="Arial"/>
                <w:b/>
                <w:sz w:val="18"/>
                <w:szCs w:val="18"/>
              </w:rPr>
            </w:pPr>
            <w:r w:rsidRPr="00E13AFE">
              <w:rPr>
                <w:rFonts w:cs="Arial"/>
                <w:b/>
                <w:sz w:val="18"/>
                <w:szCs w:val="18"/>
              </w:rPr>
              <w:t> </w:t>
            </w:r>
          </w:p>
        </w:tc>
        <w:tc>
          <w:tcPr>
            <w:tcW w:w="1418" w:type="dxa"/>
            <w:tcBorders>
              <w:top w:val="single" w:sz="8" w:space="0" w:color="FFC000"/>
              <w:left w:val="nil"/>
              <w:right w:val="nil"/>
            </w:tcBorders>
            <w:vAlign w:val="bottom"/>
          </w:tcPr>
          <w:p w14:paraId="1A9C2D77" w14:textId="5226E2DC" w:rsidR="00E13AFE" w:rsidRPr="00C935A5" w:rsidRDefault="00E13AFE" w:rsidP="00E13AFE">
            <w:pPr>
              <w:spacing w:before="40" w:after="20"/>
              <w:jc w:val="right"/>
              <w:rPr>
                <w:rFonts w:cs="Arial"/>
                <w:b/>
                <w:sz w:val="18"/>
                <w:szCs w:val="18"/>
              </w:rPr>
            </w:pPr>
            <w:r w:rsidRPr="00E13AFE">
              <w:rPr>
                <w:rFonts w:cs="Arial"/>
                <w:b/>
                <w:sz w:val="18"/>
                <w:szCs w:val="18"/>
              </w:rPr>
              <w:t> </w:t>
            </w:r>
          </w:p>
        </w:tc>
      </w:tr>
    </w:tbl>
    <w:p w14:paraId="443BD7EC"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46D75DF6" w14:textId="7C552BFB" w:rsidR="004A41A8" w:rsidRPr="00C935A5" w:rsidRDefault="00CE4507" w:rsidP="00D15FD9">
      <w:pPr>
        <w:pStyle w:val="VGC-Head10"/>
      </w:pPr>
      <w:r w:rsidRPr="00C935A5">
        <w:t>Appendix 4</w:t>
      </w:r>
      <w:r w:rsidR="004A41A8" w:rsidRPr="00C935A5">
        <w:tab/>
      </w:r>
      <w:r w:rsidR="0072115A">
        <w:t>2021-22</w:t>
      </w:r>
      <w:r w:rsidR="00A97ABE" w:rsidRPr="00C935A5">
        <w:t xml:space="preserve"> </w:t>
      </w:r>
      <w:r w:rsidR="004A41A8" w:rsidRPr="00C935A5">
        <w:t xml:space="preserve">General Purpose Grants </w:t>
      </w:r>
    </w:p>
    <w:p w14:paraId="4F3C8F6B" w14:textId="77777777" w:rsidR="004A41A8" w:rsidRPr="00C935A5" w:rsidRDefault="004A41A8" w:rsidP="00D15FD9">
      <w:pPr>
        <w:pStyle w:val="VGC-Head2"/>
      </w:pPr>
      <w:r w:rsidRPr="00C935A5">
        <w:t>C.  Cost Adjustors – Raw Data</w:t>
      </w:r>
    </w:p>
    <w:p w14:paraId="6156C8AC" w14:textId="77777777" w:rsidR="00214AB4" w:rsidRPr="00C935A5" w:rsidRDefault="00214AB4"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70"/>
        <w:gridCol w:w="1418"/>
        <w:gridCol w:w="1418"/>
      </w:tblGrid>
      <w:tr w:rsidR="008D440D" w:rsidRPr="00C935A5" w14:paraId="7EF216ED" w14:textId="77777777" w:rsidTr="00F42360">
        <w:tc>
          <w:tcPr>
            <w:tcW w:w="2268" w:type="dxa"/>
            <w:tcBorders>
              <w:top w:val="nil"/>
              <w:left w:val="nil"/>
              <w:bottom w:val="nil"/>
              <w:right w:val="single" w:sz="18" w:space="0" w:color="FFC000"/>
            </w:tcBorders>
            <w:shd w:val="clear" w:color="auto" w:fill="auto"/>
            <w:vAlign w:val="bottom"/>
          </w:tcPr>
          <w:p w14:paraId="595D4F4A" w14:textId="77777777" w:rsidR="008D440D" w:rsidRPr="00C935A5" w:rsidRDefault="008D440D" w:rsidP="008001AD">
            <w:pPr>
              <w:spacing w:before="40" w:after="20"/>
              <w:jc w:val="center"/>
              <w:rPr>
                <w:rFonts w:cs="Arial"/>
                <w:sz w:val="18"/>
                <w:szCs w:val="18"/>
              </w:rPr>
            </w:pPr>
          </w:p>
        </w:tc>
        <w:tc>
          <w:tcPr>
            <w:tcW w:w="2836" w:type="dxa"/>
            <w:gridSpan w:val="2"/>
            <w:tcBorders>
              <w:top w:val="nil"/>
              <w:left w:val="single" w:sz="18" w:space="0" w:color="FFC000"/>
              <w:bottom w:val="single" w:sz="8" w:space="0" w:color="FFC000"/>
            </w:tcBorders>
            <w:vAlign w:val="bottom"/>
          </w:tcPr>
          <w:p w14:paraId="6BB7BDCB" w14:textId="46761138" w:rsidR="008D440D" w:rsidRPr="00C935A5" w:rsidRDefault="008D440D" w:rsidP="008001AD">
            <w:pPr>
              <w:spacing w:before="40" w:after="20"/>
              <w:jc w:val="center"/>
              <w:rPr>
                <w:rFonts w:cs="Arial"/>
                <w:b/>
                <w:sz w:val="18"/>
                <w:szCs w:val="18"/>
              </w:rPr>
            </w:pPr>
            <w:r w:rsidRPr="00C935A5">
              <w:rPr>
                <w:rFonts w:cs="Arial"/>
                <w:b/>
                <w:sz w:val="18"/>
                <w:szCs w:val="18"/>
              </w:rPr>
              <w:t>Indigenous Population</w:t>
            </w:r>
            <w:r w:rsidR="00D63DBA" w:rsidRPr="00C935A5">
              <w:rPr>
                <w:rFonts w:cs="Arial"/>
                <w:b/>
                <w:sz w:val="18"/>
                <w:szCs w:val="18"/>
              </w:rPr>
              <w:t xml:space="preserve"> </w:t>
            </w:r>
          </w:p>
        </w:tc>
        <w:tc>
          <w:tcPr>
            <w:tcW w:w="170" w:type="dxa"/>
            <w:vMerge w:val="restart"/>
            <w:tcBorders>
              <w:top w:val="nil"/>
              <w:left w:val="nil"/>
              <w:bottom w:val="single" w:sz="8" w:space="0" w:color="FFC000"/>
            </w:tcBorders>
            <w:vAlign w:val="bottom"/>
          </w:tcPr>
          <w:p w14:paraId="02F914E1" w14:textId="77777777" w:rsidR="008D440D" w:rsidRPr="00C935A5" w:rsidRDefault="008D440D" w:rsidP="008001AD">
            <w:pPr>
              <w:spacing w:before="40" w:after="20"/>
              <w:jc w:val="center"/>
              <w:rPr>
                <w:rFonts w:cs="Arial"/>
                <w:b/>
                <w:sz w:val="18"/>
                <w:szCs w:val="18"/>
              </w:rPr>
            </w:pPr>
          </w:p>
        </w:tc>
        <w:tc>
          <w:tcPr>
            <w:tcW w:w="1418" w:type="dxa"/>
            <w:tcBorders>
              <w:top w:val="nil"/>
              <w:left w:val="nil"/>
              <w:bottom w:val="single" w:sz="8" w:space="0" w:color="FFC000"/>
              <w:right w:val="nil"/>
            </w:tcBorders>
            <w:shd w:val="clear" w:color="auto" w:fill="auto"/>
            <w:vAlign w:val="bottom"/>
          </w:tcPr>
          <w:p w14:paraId="28A2A03B" w14:textId="5C97CBE6" w:rsidR="008D440D" w:rsidRPr="00C935A5" w:rsidRDefault="008D440D" w:rsidP="008001AD">
            <w:pPr>
              <w:spacing w:before="40" w:after="20"/>
              <w:jc w:val="center"/>
              <w:rPr>
                <w:rFonts w:cs="Arial"/>
                <w:b/>
                <w:sz w:val="18"/>
                <w:szCs w:val="18"/>
              </w:rPr>
            </w:pPr>
            <w:r w:rsidRPr="00C935A5">
              <w:rPr>
                <w:rFonts w:cs="Arial"/>
                <w:b/>
                <w:sz w:val="18"/>
                <w:szCs w:val="18"/>
              </w:rPr>
              <w:t>Language</w:t>
            </w:r>
            <w:r w:rsidR="00D63DBA" w:rsidRPr="00C935A5">
              <w:rPr>
                <w:rFonts w:cs="Arial"/>
                <w:b/>
                <w:sz w:val="18"/>
                <w:szCs w:val="18"/>
              </w:rPr>
              <w:t xml:space="preserve"> </w:t>
            </w:r>
          </w:p>
        </w:tc>
        <w:tc>
          <w:tcPr>
            <w:tcW w:w="1418" w:type="dxa"/>
            <w:vMerge w:val="restart"/>
            <w:tcBorders>
              <w:top w:val="nil"/>
              <w:left w:val="nil"/>
              <w:bottom w:val="single" w:sz="8" w:space="0" w:color="FFC000"/>
              <w:right w:val="nil"/>
            </w:tcBorders>
            <w:shd w:val="clear" w:color="auto" w:fill="auto"/>
            <w:vAlign w:val="bottom"/>
          </w:tcPr>
          <w:p w14:paraId="01E9BC86" w14:textId="44C88B60" w:rsidR="008D440D" w:rsidRPr="00C935A5" w:rsidRDefault="008D440D" w:rsidP="008001AD">
            <w:pPr>
              <w:spacing w:before="40" w:after="20"/>
              <w:jc w:val="center"/>
              <w:rPr>
                <w:rFonts w:cs="Arial"/>
                <w:b/>
                <w:sz w:val="18"/>
                <w:szCs w:val="18"/>
              </w:rPr>
            </w:pPr>
            <w:r w:rsidRPr="00C935A5">
              <w:rPr>
                <w:rFonts w:cs="Arial"/>
                <w:b/>
                <w:sz w:val="18"/>
                <w:szCs w:val="18"/>
              </w:rPr>
              <w:t>Population Dispersion Score</w:t>
            </w:r>
            <w:r w:rsidR="00D63DBA" w:rsidRPr="00C935A5">
              <w:rPr>
                <w:rFonts w:cs="Arial"/>
                <w:b/>
                <w:sz w:val="18"/>
                <w:szCs w:val="18"/>
              </w:rPr>
              <w:t xml:space="preserve"> </w:t>
            </w:r>
          </w:p>
        </w:tc>
      </w:tr>
      <w:tr w:rsidR="008D440D" w:rsidRPr="00C935A5" w14:paraId="0E30D12A" w14:textId="77777777" w:rsidTr="00F42360">
        <w:tc>
          <w:tcPr>
            <w:tcW w:w="2268" w:type="dxa"/>
            <w:tcBorders>
              <w:top w:val="nil"/>
              <w:left w:val="nil"/>
              <w:bottom w:val="nil"/>
              <w:right w:val="single" w:sz="18" w:space="0" w:color="FFC000"/>
            </w:tcBorders>
            <w:shd w:val="clear" w:color="auto" w:fill="auto"/>
            <w:vAlign w:val="bottom"/>
          </w:tcPr>
          <w:p w14:paraId="28666F6C" w14:textId="77777777" w:rsidR="008D440D" w:rsidRPr="00C935A5" w:rsidRDefault="008D440D" w:rsidP="008001AD">
            <w:pPr>
              <w:spacing w:before="40" w:after="20"/>
              <w:jc w:val="center"/>
              <w:rPr>
                <w:rFonts w:cs="Arial"/>
                <w:sz w:val="18"/>
                <w:szCs w:val="18"/>
              </w:rPr>
            </w:pPr>
          </w:p>
        </w:tc>
        <w:tc>
          <w:tcPr>
            <w:tcW w:w="1418" w:type="dxa"/>
            <w:tcBorders>
              <w:top w:val="single" w:sz="8" w:space="0" w:color="FFC000"/>
              <w:left w:val="single" w:sz="18" w:space="0" w:color="FFC000"/>
              <w:bottom w:val="single" w:sz="8" w:space="0" w:color="FFC000"/>
            </w:tcBorders>
            <w:vAlign w:val="bottom"/>
          </w:tcPr>
          <w:p w14:paraId="7CCD4D3C" w14:textId="0D5BA1AB" w:rsidR="008D440D" w:rsidRPr="00C935A5" w:rsidRDefault="008D440D" w:rsidP="008001AD">
            <w:pPr>
              <w:spacing w:before="40" w:after="20"/>
              <w:jc w:val="center"/>
              <w:rPr>
                <w:rFonts w:cs="Arial"/>
                <w:sz w:val="16"/>
                <w:szCs w:val="16"/>
              </w:rPr>
            </w:pPr>
            <w:r w:rsidRPr="00C935A5">
              <w:rPr>
                <w:rFonts w:cs="Arial"/>
                <w:sz w:val="16"/>
                <w:szCs w:val="16"/>
              </w:rPr>
              <w:t>No.</w:t>
            </w:r>
            <w:r w:rsidR="00CA7F17" w:rsidRPr="00C935A5">
              <w:rPr>
                <w:rFonts w:cs="Arial"/>
                <w:sz w:val="16"/>
                <w:szCs w:val="16"/>
              </w:rPr>
              <w:t xml:space="preserve"> </w:t>
            </w:r>
            <w:r w:rsidR="00CA7F17" w:rsidRPr="00C935A5">
              <w:rPr>
                <w:rFonts w:cs="Arial"/>
                <w:sz w:val="16"/>
                <w:szCs w:val="16"/>
              </w:rPr>
              <w:br/>
              <w:t>(</w:t>
            </w:r>
            <w:r w:rsidR="006D4C53" w:rsidRPr="00C935A5">
              <w:rPr>
                <w:rFonts w:cs="Arial"/>
                <w:sz w:val="16"/>
                <w:szCs w:val="16"/>
              </w:rPr>
              <w:t>Census 2016</w:t>
            </w:r>
            <w:r w:rsidR="00CA7F17" w:rsidRPr="00C935A5">
              <w:rPr>
                <w:rFonts w:cs="Arial"/>
                <w:sz w:val="16"/>
                <w:szCs w:val="16"/>
              </w:rPr>
              <w:t>)</w:t>
            </w:r>
          </w:p>
        </w:tc>
        <w:tc>
          <w:tcPr>
            <w:tcW w:w="1418" w:type="dxa"/>
            <w:tcBorders>
              <w:top w:val="single" w:sz="8" w:space="0" w:color="FFC000"/>
              <w:left w:val="nil"/>
              <w:bottom w:val="single" w:sz="8" w:space="0" w:color="FFC000"/>
            </w:tcBorders>
            <w:vAlign w:val="bottom"/>
          </w:tcPr>
          <w:p w14:paraId="6B18F02E" w14:textId="06C8277C" w:rsidR="008D440D" w:rsidRPr="00C935A5" w:rsidRDefault="008D440D" w:rsidP="008001AD">
            <w:pPr>
              <w:spacing w:before="40" w:after="20"/>
              <w:jc w:val="center"/>
              <w:rPr>
                <w:rFonts w:cs="Arial"/>
                <w:sz w:val="16"/>
                <w:szCs w:val="16"/>
              </w:rPr>
            </w:pPr>
            <w:r w:rsidRPr="00C935A5">
              <w:rPr>
                <w:rFonts w:cs="Arial"/>
                <w:sz w:val="16"/>
                <w:szCs w:val="16"/>
              </w:rPr>
              <w:t xml:space="preserve">No./ ERP (p) </w:t>
            </w:r>
            <w:r w:rsidRPr="00C935A5">
              <w:rPr>
                <w:rFonts w:cs="Arial"/>
                <w:sz w:val="16"/>
                <w:szCs w:val="16"/>
              </w:rPr>
              <w:br/>
              <w:t>(%)</w:t>
            </w:r>
          </w:p>
        </w:tc>
        <w:tc>
          <w:tcPr>
            <w:tcW w:w="170" w:type="dxa"/>
            <w:vMerge/>
            <w:tcBorders>
              <w:top w:val="single" w:sz="8" w:space="0" w:color="FFC000"/>
              <w:left w:val="nil"/>
              <w:bottom w:val="single" w:sz="8" w:space="0" w:color="FFC000"/>
            </w:tcBorders>
            <w:vAlign w:val="bottom"/>
          </w:tcPr>
          <w:p w14:paraId="36C2F871" w14:textId="77777777" w:rsidR="008D440D" w:rsidRPr="00C935A5" w:rsidRDefault="008D440D" w:rsidP="008001AD">
            <w:pPr>
              <w:spacing w:before="40" w:after="20"/>
              <w:jc w:val="center"/>
              <w:rPr>
                <w:rFonts w:cs="Arial"/>
                <w:sz w:val="16"/>
                <w:szCs w:val="16"/>
              </w:rPr>
            </w:pPr>
          </w:p>
        </w:tc>
        <w:tc>
          <w:tcPr>
            <w:tcW w:w="1418" w:type="dxa"/>
            <w:tcBorders>
              <w:top w:val="single" w:sz="8" w:space="0" w:color="FFC000"/>
              <w:left w:val="nil"/>
              <w:bottom w:val="single" w:sz="8" w:space="0" w:color="FFC000"/>
              <w:right w:val="nil"/>
            </w:tcBorders>
            <w:shd w:val="clear" w:color="auto" w:fill="auto"/>
            <w:vAlign w:val="bottom"/>
          </w:tcPr>
          <w:p w14:paraId="70C1D7E5" w14:textId="77777777" w:rsidR="008D440D" w:rsidRPr="00C935A5" w:rsidRDefault="008D440D" w:rsidP="008001AD">
            <w:pPr>
              <w:spacing w:before="40" w:after="20"/>
              <w:jc w:val="center"/>
              <w:rPr>
                <w:rFonts w:cs="Arial"/>
                <w:sz w:val="16"/>
                <w:szCs w:val="16"/>
              </w:rPr>
            </w:pPr>
            <w:r w:rsidRPr="00C935A5">
              <w:rPr>
                <w:rFonts w:cs="Arial"/>
                <w:sz w:val="16"/>
                <w:szCs w:val="16"/>
              </w:rPr>
              <w:t xml:space="preserve">% Pop with </w:t>
            </w:r>
            <w:r w:rsidRPr="00C935A5">
              <w:rPr>
                <w:rFonts w:cs="Arial"/>
                <w:sz w:val="16"/>
                <w:szCs w:val="16"/>
              </w:rPr>
              <w:br/>
              <w:t xml:space="preserve">Low English Proficiency </w:t>
            </w:r>
            <w:r w:rsidRPr="00C935A5">
              <w:rPr>
                <w:rFonts w:cs="Arial"/>
                <w:sz w:val="16"/>
                <w:szCs w:val="16"/>
              </w:rPr>
              <w:br/>
              <w:t>+ New Arrivals</w:t>
            </w:r>
          </w:p>
        </w:tc>
        <w:tc>
          <w:tcPr>
            <w:tcW w:w="1418" w:type="dxa"/>
            <w:vMerge/>
            <w:tcBorders>
              <w:top w:val="single" w:sz="8" w:space="0" w:color="FFC000"/>
              <w:left w:val="nil"/>
              <w:bottom w:val="single" w:sz="8" w:space="0" w:color="FFC000"/>
              <w:right w:val="nil"/>
            </w:tcBorders>
            <w:shd w:val="clear" w:color="auto" w:fill="auto"/>
            <w:vAlign w:val="bottom"/>
          </w:tcPr>
          <w:p w14:paraId="57846C05" w14:textId="77777777" w:rsidR="008D440D" w:rsidRPr="00C935A5" w:rsidRDefault="008D440D" w:rsidP="008001AD">
            <w:pPr>
              <w:spacing w:before="40" w:after="20"/>
              <w:jc w:val="center"/>
              <w:rPr>
                <w:rFonts w:cs="Arial"/>
                <w:sz w:val="16"/>
                <w:szCs w:val="16"/>
              </w:rPr>
            </w:pPr>
          </w:p>
        </w:tc>
      </w:tr>
      <w:tr w:rsidR="00E13AFE" w:rsidRPr="00E13AFE" w14:paraId="0B4506D6" w14:textId="77777777" w:rsidTr="00F42360">
        <w:tc>
          <w:tcPr>
            <w:tcW w:w="2268" w:type="dxa"/>
            <w:tcBorders>
              <w:top w:val="nil"/>
              <w:left w:val="nil"/>
              <w:bottom w:val="nil"/>
              <w:right w:val="single" w:sz="18" w:space="0" w:color="FFC000"/>
            </w:tcBorders>
            <w:shd w:val="clear" w:color="auto" w:fill="auto"/>
            <w:vAlign w:val="center"/>
          </w:tcPr>
          <w:p w14:paraId="01D4E777" w14:textId="77777777" w:rsidR="00E13AFE" w:rsidRPr="00C935A5" w:rsidRDefault="00E13AFE" w:rsidP="00E13AFE">
            <w:pPr>
              <w:spacing w:before="40" w:after="20"/>
              <w:rPr>
                <w:rFonts w:cs="Arial"/>
                <w:sz w:val="18"/>
                <w:szCs w:val="18"/>
              </w:rPr>
            </w:pPr>
          </w:p>
        </w:tc>
        <w:tc>
          <w:tcPr>
            <w:tcW w:w="1418" w:type="dxa"/>
            <w:tcBorders>
              <w:top w:val="single" w:sz="8" w:space="0" w:color="FFC000"/>
              <w:left w:val="single" w:sz="18" w:space="0" w:color="FFC000"/>
              <w:bottom w:val="nil"/>
            </w:tcBorders>
            <w:vAlign w:val="bottom"/>
          </w:tcPr>
          <w:p w14:paraId="5FC08457" w14:textId="04E0DE2C"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single" w:sz="8" w:space="0" w:color="FFC000"/>
              <w:left w:val="nil"/>
              <w:bottom w:val="nil"/>
            </w:tcBorders>
            <w:vAlign w:val="bottom"/>
          </w:tcPr>
          <w:p w14:paraId="77A1DBB7" w14:textId="04DCBC4B" w:rsidR="00E13AFE" w:rsidRPr="00C935A5" w:rsidRDefault="00E13AFE" w:rsidP="00E13AFE">
            <w:pPr>
              <w:spacing w:before="40" w:after="20"/>
              <w:jc w:val="center"/>
              <w:rPr>
                <w:rFonts w:cs="Arial"/>
                <w:sz w:val="18"/>
                <w:szCs w:val="18"/>
              </w:rPr>
            </w:pPr>
          </w:p>
        </w:tc>
        <w:tc>
          <w:tcPr>
            <w:tcW w:w="170" w:type="dxa"/>
            <w:tcBorders>
              <w:top w:val="single" w:sz="8" w:space="0" w:color="FFC000"/>
              <w:left w:val="nil"/>
              <w:bottom w:val="nil"/>
            </w:tcBorders>
            <w:vAlign w:val="bottom"/>
          </w:tcPr>
          <w:p w14:paraId="1776F1B8" w14:textId="41B7E2C6"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4923EB99" w14:textId="4683A6E3"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02121890" w14:textId="43A62DF4"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5131A36B" w14:textId="77777777" w:rsidTr="00372475">
        <w:tc>
          <w:tcPr>
            <w:tcW w:w="2268" w:type="dxa"/>
            <w:tcBorders>
              <w:top w:val="nil"/>
              <w:left w:val="nil"/>
              <w:bottom w:val="nil"/>
              <w:right w:val="single" w:sz="18" w:space="0" w:color="FFC000"/>
            </w:tcBorders>
            <w:shd w:val="clear" w:color="auto" w:fill="auto"/>
            <w:vAlign w:val="center"/>
          </w:tcPr>
          <w:p w14:paraId="7223EDE6" w14:textId="77777777" w:rsidR="00E13AFE" w:rsidRPr="00C935A5" w:rsidRDefault="00E13AFE" w:rsidP="00E13AFE">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FFC000"/>
              <w:bottom w:val="nil"/>
            </w:tcBorders>
            <w:vAlign w:val="bottom"/>
          </w:tcPr>
          <w:p w14:paraId="676A7D30" w14:textId="593DBB29" w:rsidR="00E13AFE" w:rsidRPr="00C935A5" w:rsidRDefault="00E13AFE" w:rsidP="00795565">
            <w:pPr>
              <w:spacing w:before="40" w:after="20"/>
              <w:jc w:val="right"/>
              <w:rPr>
                <w:rFonts w:cs="Arial"/>
                <w:sz w:val="18"/>
                <w:szCs w:val="18"/>
              </w:rPr>
            </w:pPr>
            <w:r w:rsidRPr="00E13AFE">
              <w:rPr>
                <w:rFonts w:cs="Arial"/>
                <w:sz w:val="18"/>
                <w:szCs w:val="18"/>
              </w:rPr>
              <w:t>300</w:t>
            </w:r>
          </w:p>
        </w:tc>
        <w:tc>
          <w:tcPr>
            <w:tcW w:w="1418" w:type="dxa"/>
            <w:tcBorders>
              <w:top w:val="nil"/>
              <w:left w:val="nil"/>
              <w:bottom w:val="nil"/>
            </w:tcBorders>
            <w:vAlign w:val="bottom"/>
          </w:tcPr>
          <w:p w14:paraId="7B519A09" w14:textId="304205B6" w:rsidR="00E13AFE" w:rsidRPr="00C935A5" w:rsidRDefault="00E13AFE" w:rsidP="00E13AFE">
            <w:pPr>
              <w:spacing w:before="40" w:after="20"/>
              <w:jc w:val="center"/>
              <w:rPr>
                <w:rFonts w:cs="Arial"/>
                <w:sz w:val="18"/>
                <w:szCs w:val="18"/>
              </w:rPr>
            </w:pPr>
            <w:r w:rsidRPr="00E13AFE">
              <w:rPr>
                <w:rFonts w:cs="Arial"/>
                <w:sz w:val="18"/>
                <w:szCs w:val="18"/>
              </w:rPr>
              <w:t>0.7</w:t>
            </w:r>
          </w:p>
        </w:tc>
        <w:tc>
          <w:tcPr>
            <w:tcW w:w="170" w:type="dxa"/>
            <w:tcBorders>
              <w:top w:val="nil"/>
              <w:left w:val="nil"/>
              <w:bottom w:val="nil"/>
            </w:tcBorders>
            <w:vAlign w:val="bottom"/>
          </w:tcPr>
          <w:p w14:paraId="048F584A" w14:textId="6FE1ED9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0A3ABCAB" w14:textId="49645E7F"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418" w:type="dxa"/>
            <w:tcBorders>
              <w:top w:val="nil"/>
              <w:left w:val="nil"/>
              <w:bottom w:val="nil"/>
              <w:right w:val="nil"/>
            </w:tcBorders>
            <w:shd w:val="clear" w:color="auto" w:fill="auto"/>
            <w:vAlign w:val="bottom"/>
          </w:tcPr>
          <w:p w14:paraId="0A649EED" w14:textId="2A8A013C" w:rsidR="00E13AFE" w:rsidRPr="00C935A5" w:rsidRDefault="00E13AFE" w:rsidP="00795565">
            <w:pPr>
              <w:spacing w:before="40" w:after="20"/>
              <w:jc w:val="right"/>
              <w:rPr>
                <w:rFonts w:cs="Arial"/>
                <w:sz w:val="18"/>
                <w:szCs w:val="18"/>
              </w:rPr>
            </w:pPr>
            <w:r w:rsidRPr="00E13AFE">
              <w:rPr>
                <w:rFonts w:cs="Arial"/>
                <w:sz w:val="18"/>
                <w:szCs w:val="18"/>
              </w:rPr>
              <w:t>20.93</w:t>
            </w:r>
          </w:p>
        </w:tc>
      </w:tr>
      <w:tr w:rsidR="00E13AFE" w:rsidRPr="00E13AFE" w14:paraId="6916D29D" w14:textId="77777777" w:rsidTr="00372475">
        <w:tc>
          <w:tcPr>
            <w:tcW w:w="2268" w:type="dxa"/>
            <w:tcBorders>
              <w:top w:val="nil"/>
              <w:left w:val="nil"/>
              <w:bottom w:val="nil"/>
              <w:right w:val="single" w:sz="18" w:space="0" w:color="FFC000"/>
            </w:tcBorders>
            <w:shd w:val="clear" w:color="auto" w:fill="auto"/>
            <w:vAlign w:val="center"/>
          </w:tcPr>
          <w:p w14:paraId="785717FC" w14:textId="77777777" w:rsidR="00E13AFE" w:rsidRPr="00C935A5" w:rsidRDefault="00E13AFE" w:rsidP="00E13AFE">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FFC000"/>
              <w:bottom w:val="nil"/>
            </w:tcBorders>
            <w:vAlign w:val="bottom"/>
          </w:tcPr>
          <w:p w14:paraId="40400FC4" w14:textId="0B5E1F23" w:rsidR="00E13AFE" w:rsidRPr="00C935A5" w:rsidRDefault="00E13AFE" w:rsidP="00795565">
            <w:pPr>
              <w:spacing w:before="40" w:after="20"/>
              <w:jc w:val="right"/>
              <w:rPr>
                <w:rFonts w:cs="Arial"/>
                <w:sz w:val="18"/>
                <w:szCs w:val="18"/>
              </w:rPr>
            </w:pPr>
            <w:r w:rsidRPr="00E13AFE">
              <w:rPr>
                <w:rFonts w:cs="Arial"/>
                <w:sz w:val="18"/>
                <w:szCs w:val="18"/>
              </w:rPr>
              <w:t>216</w:t>
            </w:r>
          </w:p>
        </w:tc>
        <w:tc>
          <w:tcPr>
            <w:tcW w:w="1418" w:type="dxa"/>
            <w:tcBorders>
              <w:top w:val="nil"/>
              <w:left w:val="nil"/>
              <w:bottom w:val="nil"/>
            </w:tcBorders>
            <w:vAlign w:val="bottom"/>
          </w:tcPr>
          <w:p w14:paraId="74A9975C" w14:textId="34DD2801" w:rsidR="00E13AFE" w:rsidRPr="00C935A5" w:rsidRDefault="00E13AFE" w:rsidP="00E13AFE">
            <w:pPr>
              <w:spacing w:before="40" w:after="20"/>
              <w:jc w:val="center"/>
              <w:rPr>
                <w:rFonts w:cs="Arial"/>
                <w:sz w:val="18"/>
                <w:szCs w:val="18"/>
              </w:rPr>
            </w:pPr>
            <w:r w:rsidRPr="00E13AFE">
              <w:rPr>
                <w:rFonts w:cs="Arial"/>
                <w:sz w:val="18"/>
                <w:szCs w:val="18"/>
              </w:rPr>
              <w:t>0.2</w:t>
            </w:r>
          </w:p>
        </w:tc>
        <w:tc>
          <w:tcPr>
            <w:tcW w:w="170" w:type="dxa"/>
            <w:tcBorders>
              <w:top w:val="nil"/>
              <w:left w:val="nil"/>
              <w:bottom w:val="nil"/>
            </w:tcBorders>
            <w:vAlign w:val="bottom"/>
          </w:tcPr>
          <w:p w14:paraId="2920975D" w14:textId="2354813C"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625B96D6" w14:textId="7BEEB096" w:rsidR="00E13AFE" w:rsidRPr="00C935A5" w:rsidRDefault="00E13AFE" w:rsidP="00E13AFE">
            <w:pPr>
              <w:spacing w:before="40" w:after="20"/>
              <w:jc w:val="center"/>
              <w:rPr>
                <w:rFonts w:cs="Arial"/>
                <w:sz w:val="18"/>
                <w:szCs w:val="18"/>
              </w:rPr>
            </w:pPr>
            <w:r w:rsidRPr="00E13AFE">
              <w:rPr>
                <w:rFonts w:cs="Arial"/>
                <w:sz w:val="18"/>
                <w:szCs w:val="18"/>
              </w:rPr>
              <w:t>6.3</w:t>
            </w:r>
          </w:p>
        </w:tc>
        <w:tc>
          <w:tcPr>
            <w:tcW w:w="1418" w:type="dxa"/>
            <w:tcBorders>
              <w:top w:val="nil"/>
              <w:left w:val="nil"/>
              <w:bottom w:val="nil"/>
              <w:right w:val="nil"/>
            </w:tcBorders>
            <w:shd w:val="clear" w:color="auto" w:fill="auto"/>
            <w:vAlign w:val="bottom"/>
          </w:tcPr>
          <w:p w14:paraId="6EB67797" w14:textId="0EF969E0" w:rsidR="00E13AFE" w:rsidRPr="00C935A5" w:rsidRDefault="00E13AFE" w:rsidP="00795565">
            <w:pPr>
              <w:spacing w:before="40" w:after="20"/>
              <w:jc w:val="right"/>
              <w:rPr>
                <w:rFonts w:cs="Arial"/>
                <w:sz w:val="18"/>
                <w:szCs w:val="18"/>
              </w:rPr>
            </w:pPr>
            <w:r w:rsidRPr="00E13AFE">
              <w:rPr>
                <w:rFonts w:cs="Arial"/>
                <w:sz w:val="18"/>
                <w:szCs w:val="18"/>
              </w:rPr>
              <w:t>0.30</w:t>
            </w:r>
          </w:p>
        </w:tc>
      </w:tr>
      <w:tr w:rsidR="00E13AFE" w:rsidRPr="00E13AFE" w14:paraId="01E2CFB0" w14:textId="77777777" w:rsidTr="00372475">
        <w:tc>
          <w:tcPr>
            <w:tcW w:w="2268" w:type="dxa"/>
            <w:tcBorders>
              <w:top w:val="nil"/>
              <w:left w:val="nil"/>
              <w:bottom w:val="nil"/>
              <w:right w:val="single" w:sz="18" w:space="0" w:color="FFC000"/>
            </w:tcBorders>
            <w:shd w:val="clear" w:color="auto" w:fill="auto"/>
            <w:vAlign w:val="center"/>
          </w:tcPr>
          <w:p w14:paraId="2B9ACD7E" w14:textId="77777777" w:rsidR="00E13AFE" w:rsidRPr="00C935A5" w:rsidRDefault="00E13AFE" w:rsidP="00E13AFE">
            <w:pPr>
              <w:spacing w:before="40" w:after="20"/>
              <w:rPr>
                <w:rFonts w:cs="Arial"/>
                <w:sz w:val="18"/>
                <w:szCs w:val="18"/>
              </w:rPr>
            </w:pPr>
            <w:r w:rsidRPr="00C935A5">
              <w:rPr>
                <w:rFonts w:cs="Arial"/>
                <w:sz w:val="18"/>
                <w:szCs w:val="18"/>
              </w:rPr>
              <w:t>Mansfield S</w:t>
            </w:r>
          </w:p>
        </w:tc>
        <w:tc>
          <w:tcPr>
            <w:tcW w:w="1418" w:type="dxa"/>
            <w:tcBorders>
              <w:top w:val="nil"/>
              <w:left w:val="single" w:sz="18" w:space="0" w:color="FFC000"/>
              <w:bottom w:val="nil"/>
            </w:tcBorders>
            <w:vAlign w:val="bottom"/>
          </w:tcPr>
          <w:p w14:paraId="6CCA294C" w14:textId="115F61C3" w:rsidR="00E13AFE" w:rsidRPr="00C935A5" w:rsidRDefault="00E13AFE" w:rsidP="00795565">
            <w:pPr>
              <w:spacing w:before="40" w:after="20"/>
              <w:jc w:val="right"/>
              <w:rPr>
                <w:rFonts w:cs="Arial"/>
                <w:sz w:val="18"/>
                <w:szCs w:val="18"/>
              </w:rPr>
            </w:pPr>
            <w:r w:rsidRPr="00E13AFE">
              <w:rPr>
                <w:rFonts w:cs="Arial"/>
                <w:sz w:val="18"/>
                <w:szCs w:val="18"/>
              </w:rPr>
              <w:t>63</w:t>
            </w:r>
          </w:p>
        </w:tc>
        <w:tc>
          <w:tcPr>
            <w:tcW w:w="1418" w:type="dxa"/>
            <w:tcBorders>
              <w:top w:val="nil"/>
              <w:left w:val="nil"/>
              <w:bottom w:val="nil"/>
            </w:tcBorders>
            <w:vAlign w:val="bottom"/>
          </w:tcPr>
          <w:p w14:paraId="229F303D" w14:textId="13362FD6" w:rsidR="00E13AFE" w:rsidRPr="00C935A5" w:rsidRDefault="00E13AFE" w:rsidP="00E13AFE">
            <w:pPr>
              <w:spacing w:before="40" w:after="20"/>
              <w:jc w:val="center"/>
              <w:rPr>
                <w:rFonts w:cs="Arial"/>
                <w:sz w:val="18"/>
                <w:szCs w:val="18"/>
              </w:rPr>
            </w:pPr>
            <w:r w:rsidRPr="00E13AFE">
              <w:rPr>
                <w:rFonts w:cs="Arial"/>
                <w:sz w:val="18"/>
                <w:szCs w:val="18"/>
              </w:rPr>
              <w:t>0.7</w:t>
            </w:r>
          </w:p>
        </w:tc>
        <w:tc>
          <w:tcPr>
            <w:tcW w:w="170" w:type="dxa"/>
            <w:tcBorders>
              <w:top w:val="nil"/>
              <w:left w:val="nil"/>
              <w:bottom w:val="nil"/>
            </w:tcBorders>
            <w:vAlign w:val="bottom"/>
          </w:tcPr>
          <w:p w14:paraId="500A4FBA" w14:textId="20D5EED9"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6A17BEC" w14:textId="4A38C6F5"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418" w:type="dxa"/>
            <w:tcBorders>
              <w:top w:val="nil"/>
              <w:left w:val="nil"/>
              <w:bottom w:val="nil"/>
              <w:right w:val="nil"/>
            </w:tcBorders>
            <w:shd w:val="clear" w:color="auto" w:fill="auto"/>
            <w:vAlign w:val="bottom"/>
          </w:tcPr>
          <w:p w14:paraId="6C1BCF0B" w14:textId="7F3593D2" w:rsidR="00E13AFE" w:rsidRPr="00C935A5" w:rsidRDefault="00E13AFE" w:rsidP="00795565">
            <w:pPr>
              <w:spacing w:before="40" w:after="20"/>
              <w:jc w:val="right"/>
              <w:rPr>
                <w:rFonts w:cs="Arial"/>
                <w:sz w:val="18"/>
                <w:szCs w:val="18"/>
              </w:rPr>
            </w:pPr>
            <w:r w:rsidRPr="00E13AFE">
              <w:rPr>
                <w:rFonts w:cs="Arial"/>
                <w:sz w:val="18"/>
                <w:szCs w:val="18"/>
              </w:rPr>
              <w:t>11.85</w:t>
            </w:r>
          </w:p>
        </w:tc>
      </w:tr>
      <w:tr w:rsidR="00E13AFE" w:rsidRPr="00E13AFE" w14:paraId="03CF1003" w14:textId="77777777" w:rsidTr="00372475">
        <w:tc>
          <w:tcPr>
            <w:tcW w:w="2268" w:type="dxa"/>
            <w:tcBorders>
              <w:top w:val="nil"/>
              <w:left w:val="nil"/>
              <w:bottom w:val="nil"/>
              <w:right w:val="single" w:sz="18" w:space="0" w:color="FFC000"/>
            </w:tcBorders>
            <w:shd w:val="clear" w:color="auto" w:fill="auto"/>
            <w:vAlign w:val="center"/>
          </w:tcPr>
          <w:p w14:paraId="75463B9F" w14:textId="77777777" w:rsidR="00E13AFE" w:rsidRPr="00C935A5" w:rsidRDefault="00E13AFE" w:rsidP="00E13AFE">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FFC000"/>
              <w:bottom w:val="nil"/>
            </w:tcBorders>
            <w:vAlign w:val="bottom"/>
          </w:tcPr>
          <w:p w14:paraId="226A34CF" w14:textId="4574D1EE" w:rsidR="00E13AFE" w:rsidRPr="00C935A5" w:rsidRDefault="00E13AFE" w:rsidP="00795565">
            <w:pPr>
              <w:spacing w:before="40" w:after="20"/>
              <w:jc w:val="right"/>
              <w:rPr>
                <w:rFonts w:cs="Arial"/>
                <w:sz w:val="18"/>
                <w:szCs w:val="18"/>
              </w:rPr>
            </w:pPr>
            <w:r w:rsidRPr="00E13AFE">
              <w:rPr>
                <w:rFonts w:cs="Arial"/>
                <w:sz w:val="18"/>
                <w:szCs w:val="18"/>
              </w:rPr>
              <w:t>436</w:t>
            </w:r>
          </w:p>
        </w:tc>
        <w:tc>
          <w:tcPr>
            <w:tcW w:w="1418" w:type="dxa"/>
            <w:tcBorders>
              <w:top w:val="nil"/>
              <w:left w:val="nil"/>
              <w:bottom w:val="nil"/>
            </w:tcBorders>
            <w:vAlign w:val="bottom"/>
          </w:tcPr>
          <w:p w14:paraId="5F789EEC" w14:textId="2DA66E01"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70" w:type="dxa"/>
            <w:tcBorders>
              <w:top w:val="nil"/>
              <w:left w:val="nil"/>
              <w:bottom w:val="nil"/>
            </w:tcBorders>
            <w:vAlign w:val="bottom"/>
          </w:tcPr>
          <w:p w14:paraId="3175A6A4" w14:textId="64D6EE5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0986B26E" w14:textId="24822825" w:rsidR="00E13AFE" w:rsidRPr="00C935A5" w:rsidRDefault="00E13AFE" w:rsidP="00E13AFE">
            <w:pPr>
              <w:spacing w:before="40" w:after="20"/>
              <w:jc w:val="center"/>
              <w:rPr>
                <w:rFonts w:cs="Arial"/>
                <w:sz w:val="18"/>
                <w:szCs w:val="18"/>
              </w:rPr>
            </w:pPr>
            <w:r w:rsidRPr="00E13AFE">
              <w:rPr>
                <w:rFonts w:cs="Arial"/>
                <w:sz w:val="18"/>
                <w:szCs w:val="18"/>
              </w:rPr>
              <w:t>7.5</w:t>
            </w:r>
          </w:p>
        </w:tc>
        <w:tc>
          <w:tcPr>
            <w:tcW w:w="1418" w:type="dxa"/>
            <w:tcBorders>
              <w:top w:val="nil"/>
              <w:left w:val="nil"/>
              <w:bottom w:val="nil"/>
              <w:right w:val="nil"/>
            </w:tcBorders>
            <w:shd w:val="clear" w:color="auto" w:fill="auto"/>
            <w:vAlign w:val="bottom"/>
          </w:tcPr>
          <w:p w14:paraId="0F77D911" w14:textId="304AD12F"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76009DDF" w14:textId="77777777" w:rsidTr="00372475">
        <w:tc>
          <w:tcPr>
            <w:tcW w:w="2268" w:type="dxa"/>
            <w:tcBorders>
              <w:top w:val="nil"/>
              <w:left w:val="nil"/>
              <w:bottom w:val="nil"/>
              <w:right w:val="single" w:sz="18" w:space="0" w:color="FFC000"/>
            </w:tcBorders>
            <w:shd w:val="clear" w:color="auto" w:fill="auto"/>
            <w:vAlign w:val="center"/>
          </w:tcPr>
          <w:p w14:paraId="39A5E45C" w14:textId="77777777" w:rsidR="00E13AFE" w:rsidRPr="00C935A5" w:rsidRDefault="00E13AFE" w:rsidP="00E13AFE">
            <w:pPr>
              <w:spacing w:before="40" w:after="20"/>
              <w:rPr>
                <w:rFonts w:cs="Arial"/>
                <w:sz w:val="18"/>
                <w:szCs w:val="18"/>
              </w:rPr>
            </w:pPr>
            <w:r w:rsidRPr="00C935A5">
              <w:rPr>
                <w:rFonts w:cs="Arial"/>
                <w:sz w:val="18"/>
                <w:szCs w:val="18"/>
              </w:rPr>
              <w:t>Maroondah C</w:t>
            </w:r>
          </w:p>
        </w:tc>
        <w:tc>
          <w:tcPr>
            <w:tcW w:w="1418" w:type="dxa"/>
            <w:tcBorders>
              <w:top w:val="nil"/>
              <w:left w:val="single" w:sz="18" w:space="0" w:color="FFC000"/>
              <w:bottom w:val="nil"/>
            </w:tcBorders>
            <w:vAlign w:val="bottom"/>
          </w:tcPr>
          <w:p w14:paraId="2C3669C6" w14:textId="4147C553" w:rsidR="00E13AFE" w:rsidRPr="00C935A5" w:rsidRDefault="00E13AFE" w:rsidP="00795565">
            <w:pPr>
              <w:spacing w:before="40" w:after="20"/>
              <w:jc w:val="right"/>
              <w:rPr>
                <w:rFonts w:cs="Arial"/>
                <w:sz w:val="18"/>
                <w:szCs w:val="18"/>
              </w:rPr>
            </w:pPr>
            <w:r w:rsidRPr="00E13AFE">
              <w:rPr>
                <w:rFonts w:cs="Arial"/>
                <w:sz w:val="18"/>
                <w:szCs w:val="18"/>
              </w:rPr>
              <w:t>573</w:t>
            </w:r>
          </w:p>
        </w:tc>
        <w:tc>
          <w:tcPr>
            <w:tcW w:w="1418" w:type="dxa"/>
            <w:tcBorders>
              <w:top w:val="nil"/>
              <w:left w:val="nil"/>
              <w:bottom w:val="nil"/>
            </w:tcBorders>
            <w:vAlign w:val="bottom"/>
          </w:tcPr>
          <w:p w14:paraId="3E84AE4A" w14:textId="7969E567"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70" w:type="dxa"/>
            <w:tcBorders>
              <w:top w:val="nil"/>
              <w:left w:val="nil"/>
              <w:bottom w:val="nil"/>
            </w:tcBorders>
            <w:vAlign w:val="bottom"/>
          </w:tcPr>
          <w:p w14:paraId="031F332A" w14:textId="6E92A1F7"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5EFA8369" w14:textId="0A5C832F" w:rsidR="00E13AFE" w:rsidRPr="00C935A5" w:rsidRDefault="00E13AFE" w:rsidP="00E13AFE">
            <w:pPr>
              <w:spacing w:before="40" w:after="20"/>
              <w:jc w:val="center"/>
              <w:rPr>
                <w:rFonts w:cs="Arial"/>
                <w:sz w:val="18"/>
                <w:szCs w:val="18"/>
              </w:rPr>
            </w:pPr>
            <w:r w:rsidRPr="00E13AFE">
              <w:rPr>
                <w:rFonts w:cs="Arial"/>
                <w:sz w:val="18"/>
                <w:szCs w:val="18"/>
              </w:rPr>
              <w:t>3.2</w:t>
            </w:r>
          </w:p>
        </w:tc>
        <w:tc>
          <w:tcPr>
            <w:tcW w:w="1418" w:type="dxa"/>
            <w:tcBorders>
              <w:top w:val="nil"/>
              <w:left w:val="nil"/>
              <w:bottom w:val="nil"/>
              <w:right w:val="nil"/>
            </w:tcBorders>
            <w:shd w:val="clear" w:color="auto" w:fill="auto"/>
            <w:vAlign w:val="bottom"/>
          </w:tcPr>
          <w:p w14:paraId="4B9032FB" w14:textId="1A215EB2"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621BDE20" w14:textId="77777777" w:rsidTr="00372475">
        <w:tc>
          <w:tcPr>
            <w:tcW w:w="2268" w:type="dxa"/>
            <w:tcBorders>
              <w:top w:val="nil"/>
              <w:left w:val="nil"/>
              <w:bottom w:val="nil"/>
              <w:right w:val="single" w:sz="18" w:space="0" w:color="FFC000"/>
            </w:tcBorders>
            <w:shd w:val="clear" w:color="auto" w:fill="auto"/>
            <w:vAlign w:val="center"/>
          </w:tcPr>
          <w:p w14:paraId="10B57A49" w14:textId="77777777" w:rsidR="00E13AFE" w:rsidRPr="00C935A5" w:rsidRDefault="00E13AFE" w:rsidP="00E13AFE">
            <w:pPr>
              <w:spacing w:before="40" w:after="20"/>
              <w:rPr>
                <w:rFonts w:cs="Arial"/>
                <w:sz w:val="18"/>
                <w:szCs w:val="18"/>
              </w:rPr>
            </w:pPr>
            <w:r w:rsidRPr="00C935A5">
              <w:rPr>
                <w:rFonts w:cs="Arial"/>
                <w:sz w:val="18"/>
                <w:szCs w:val="18"/>
              </w:rPr>
              <w:t>Melbourne C</w:t>
            </w:r>
          </w:p>
        </w:tc>
        <w:tc>
          <w:tcPr>
            <w:tcW w:w="1418" w:type="dxa"/>
            <w:tcBorders>
              <w:top w:val="nil"/>
              <w:left w:val="single" w:sz="18" w:space="0" w:color="FFC000"/>
              <w:bottom w:val="nil"/>
            </w:tcBorders>
            <w:vAlign w:val="bottom"/>
          </w:tcPr>
          <w:p w14:paraId="1D21092E" w14:textId="0D3A841F" w:rsidR="00E13AFE" w:rsidRPr="00C935A5" w:rsidRDefault="00E13AFE" w:rsidP="00795565">
            <w:pPr>
              <w:spacing w:before="40" w:after="20"/>
              <w:jc w:val="right"/>
              <w:rPr>
                <w:rFonts w:cs="Arial"/>
                <w:sz w:val="18"/>
                <w:szCs w:val="18"/>
              </w:rPr>
            </w:pPr>
            <w:r w:rsidRPr="00E13AFE">
              <w:rPr>
                <w:rFonts w:cs="Arial"/>
                <w:sz w:val="18"/>
                <w:szCs w:val="18"/>
              </w:rPr>
              <w:t>471</w:t>
            </w:r>
          </w:p>
        </w:tc>
        <w:tc>
          <w:tcPr>
            <w:tcW w:w="1418" w:type="dxa"/>
            <w:tcBorders>
              <w:top w:val="nil"/>
              <w:left w:val="nil"/>
              <w:bottom w:val="nil"/>
            </w:tcBorders>
            <w:vAlign w:val="bottom"/>
          </w:tcPr>
          <w:p w14:paraId="1769E834" w14:textId="18EB483F"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70" w:type="dxa"/>
            <w:tcBorders>
              <w:top w:val="nil"/>
              <w:left w:val="nil"/>
              <w:bottom w:val="nil"/>
            </w:tcBorders>
            <w:vAlign w:val="bottom"/>
          </w:tcPr>
          <w:p w14:paraId="54FDD919" w14:textId="153F4818"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297E757E" w14:textId="37BD84D4" w:rsidR="00E13AFE" w:rsidRPr="00C935A5" w:rsidRDefault="00E13AFE" w:rsidP="00E13AFE">
            <w:pPr>
              <w:spacing w:before="40" w:after="20"/>
              <w:jc w:val="center"/>
              <w:rPr>
                <w:rFonts w:cs="Arial"/>
                <w:sz w:val="18"/>
                <w:szCs w:val="18"/>
              </w:rPr>
            </w:pPr>
            <w:r w:rsidRPr="00E13AFE">
              <w:rPr>
                <w:rFonts w:cs="Arial"/>
                <w:sz w:val="18"/>
                <w:szCs w:val="18"/>
              </w:rPr>
              <w:t>6.9</w:t>
            </w:r>
          </w:p>
        </w:tc>
        <w:tc>
          <w:tcPr>
            <w:tcW w:w="1418" w:type="dxa"/>
            <w:tcBorders>
              <w:top w:val="nil"/>
              <w:left w:val="nil"/>
              <w:bottom w:val="nil"/>
              <w:right w:val="nil"/>
            </w:tcBorders>
            <w:shd w:val="clear" w:color="auto" w:fill="auto"/>
            <w:vAlign w:val="bottom"/>
          </w:tcPr>
          <w:p w14:paraId="736E1B57" w14:textId="7C9D971F"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54234D3C" w14:textId="77777777" w:rsidTr="00372475">
        <w:tc>
          <w:tcPr>
            <w:tcW w:w="2268" w:type="dxa"/>
            <w:tcBorders>
              <w:top w:val="nil"/>
              <w:left w:val="nil"/>
              <w:bottom w:val="nil"/>
              <w:right w:val="single" w:sz="18" w:space="0" w:color="FFC000"/>
            </w:tcBorders>
            <w:shd w:val="clear" w:color="auto" w:fill="auto"/>
            <w:vAlign w:val="center"/>
          </w:tcPr>
          <w:p w14:paraId="622565D6" w14:textId="77777777" w:rsidR="00E13AFE" w:rsidRPr="00C935A5" w:rsidRDefault="00E13AFE" w:rsidP="00E13AFE">
            <w:pPr>
              <w:spacing w:before="40" w:after="20"/>
              <w:rPr>
                <w:rFonts w:cs="Arial"/>
                <w:sz w:val="18"/>
                <w:szCs w:val="18"/>
              </w:rPr>
            </w:pPr>
            <w:r w:rsidRPr="00C935A5">
              <w:rPr>
                <w:rFonts w:cs="Arial"/>
                <w:sz w:val="18"/>
                <w:szCs w:val="18"/>
              </w:rPr>
              <w:t>Melton C</w:t>
            </w:r>
          </w:p>
        </w:tc>
        <w:tc>
          <w:tcPr>
            <w:tcW w:w="1418" w:type="dxa"/>
            <w:tcBorders>
              <w:top w:val="nil"/>
              <w:left w:val="single" w:sz="18" w:space="0" w:color="FFC000"/>
              <w:bottom w:val="nil"/>
            </w:tcBorders>
            <w:vAlign w:val="bottom"/>
          </w:tcPr>
          <w:p w14:paraId="4FC0B861" w14:textId="44BB85DC" w:rsidR="00E13AFE" w:rsidRPr="00C935A5" w:rsidRDefault="00E13AFE" w:rsidP="00795565">
            <w:pPr>
              <w:spacing w:before="40" w:after="20"/>
              <w:jc w:val="right"/>
              <w:rPr>
                <w:rFonts w:cs="Arial"/>
                <w:sz w:val="18"/>
                <w:szCs w:val="18"/>
              </w:rPr>
            </w:pPr>
            <w:r w:rsidRPr="00E13AFE">
              <w:rPr>
                <w:rFonts w:cs="Arial"/>
                <w:sz w:val="18"/>
                <w:szCs w:val="18"/>
              </w:rPr>
              <w:t>1,294</w:t>
            </w:r>
          </w:p>
        </w:tc>
        <w:tc>
          <w:tcPr>
            <w:tcW w:w="1418" w:type="dxa"/>
            <w:tcBorders>
              <w:top w:val="nil"/>
              <w:left w:val="nil"/>
              <w:bottom w:val="nil"/>
            </w:tcBorders>
            <w:vAlign w:val="bottom"/>
          </w:tcPr>
          <w:p w14:paraId="2F6E41D2" w14:textId="690B1DAA" w:rsidR="00E13AFE" w:rsidRPr="00C935A5" w:rsidRDefault="00E13AFE" w:rsidP="00E13AFE">
            <w:pPr>
              <w:spacing w:before="40" w:after="20"/>
              <w:jc w:val="center"/>
              <w:rPr>
                <w:rFonts w:cs="Arial"/>
                <w:sz w:val="18"/>
                <w:szCs w:val="18"/>
              </w:rPr>
            </w:pPr>
            <w:r w:rsidRPr="00E13AFE">
              <w:rPr>
                <w:rFonts w:cs="Arial"/>
                <w:sz w:val="18"/>
                <w:szCs w:val="18"/>
              </w:rPr>
              <w:t>1.0</w:t>
            </w:r>
          </w:p>
        </w:tc>
        <w:tc>
          <w:tcPr>
            <w:tcW w:w="170" w:type="dxa"/>
            <w:tcBorders>
              <w:top w:val="nil"/>
              <w:left w:val="nil"/>
              <w:bottom w:val="nil"/>
            </w:tcBorders>
            <w:vAlign w:val="bottom"/>
          </w:tcPr>
          <w:p w14:paraId="33DFF44D" w14:textId="6A7DED4E"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1ABEDBD" w14:textId="7C05AE69" w:rsidR="00E13AFE" w:rsidRPr="00C935A5" w:rsidRDefault="00E13AFE" w:rsidP="00E13AFE">
            <w:pPr>
              <w:spacing w:before="40" w:after="20"/>
              <w:jc w:val="center"/>
              <w:rPr>
                <w:rFonts w:cs="Arial"/>
                <w:sz w:val="18"/>
                <w:szCs w:val="18"/>
              </w:rPr>
            </w:pPr>
            <w:r w:rsidRPr="00E13AFE">
              <w:rPr>
                <w:rFonts w:cs="Arial"/>
                <w:sz w:val="18"/>
                <w:szCs w:val="18"/>
              </w:rPr>
              <w:t>3.2</w:t>
            </w:r>
          </w:p>
        </w:tc>
        <w:tc>
          <w:tcPr>
            <w:tcW w:w="1418" w:type="dxa"/>
            <w:tcBorders>
              <w:top w:val="nil"/>
              <w:left w:val="nil"/>
              <w:bottom w:val="nil"/>
              <w:right w:val="nil"/>
            </w:tcBorders>
            <w:shd w:val="clear" w:color="auto" w:fill="auto"/>
            <w:vAlign w:val="bottom"/>
          </w:tcPr>
          <w:p w14:paraId="2BCC353E" w14:textId="0100F3A0" w:rsidR="00E13AFE" w:rsidRPr="00C935A5" w:rsidRDefault="00E13AFE" w:rsidP="00795565">
            <w:pPr>
              <w:spacing w:before="40" w:after="20"/>
              <w:jc w:val="right"/>
              <w:rPr>
                <w:rFonts w:cs="Arial"/>
                <w:sz w:val="18"/>
                <w:szCs w:val="18"/>
              </w:rPr>
            </w:pPr>
            <w:r w:rsidRPr="00E13AFE">
              <w:rPr>
                <w:rFonts w:cs="Arial"/>
                <w:sz w:val="18"/>
                <w:szCs w:val="18"/>
              </w:rPr>
              <w:t>11.30</w:t>
            </w:r>
          </w:p>
        </w:tc>
      </w:tr>
      <w:tr w:rsidR="00E13AFE" w:rsidRPr="00E13AFE" w14:paraId="56E7AFCB" w14:textId="77777777" w:rsidTr="00372475">
        <w:tc>
          <w:tcPr>
            <w:tcW w:w="2268" w:type="dxa"/>
            <w:tcBorders>
              <w:top w:val="nil"/>
              <w:left w:val="nil"/>
              <w:bottom w:val="nil"/>
              <w:right w:val="single" w:sz="18" w:space="0" w:color="FFC000"/>
            </w:tcBorders>
            <w:shd w:val="clear" w:color="auto" w:fill="auto"/>
            <w:vAlign w:val="center"/>
          </w:tcPr>
          <w:p w14:paraId="6956DC19" w14:textId="77777777" w:rsidR="00E13AFE" w:rsidRPr="00C935A5" w:rsidRDefault="00E13AFE" w:rsidP="00E13AFE">
            <w:pPr>
              <w:spacing w:before="40" w:after="20"/>
              <w:rPr>
                <w:rFonts w:cs="Arial"/>
                <w:sz w:val="18"/>
                <w:szCs w:val="18"/>
              </w:rPr>
            </w:pPr>
            <w:r w:rsidRPr="00C935A5">
              <w:rPr>
                <w:rFonts w:cs="Arial"/>
                <w:sz w:val="18"/>
                <w:szCs w:val="18"/>
              </w:rPr>
              <w:t>Mildura RC</w:t>
            </w:r>
          </w:p>
        </w:tc>
        <w:tc>
          <w:tcPr>
            <w:tcW w:w="1418" w:type="dxa"/>
            <w:tcBorders>
              <w:top w:val="nil"/>
              <w:left w:val="single" w:sz="18" w:space="0" w:color="FFC000"/>
              <w:bottom w:val="nil"/>
            </w:tcBorders>
            <w:vAlign w:val="bottom"/>
          </w:tcPr>
          <w:p w14:paraId="44469B1A" w14:textId="1C8EEFCF" w:rsidR="00E13AFE" w:rsidRPr="00C935A5" w:rsidRDefault="00E13AFE" w:rsidP="00795565">
            <w:pPr>
              <w:spacing w:before="40" w:after="20"/>
              <w:jc w:val="right"/>
              <w:rPr>
                <w:rFonts w:cs="Arial"/>
                <w:sz w:val="18"/>
                <w:szCs w:val="18"/>
              </w:rPr>
            </w:pPr>
            <w:r w:rsidRPr="00E13AFE">
              <w:rPr>
                <w:rFonts w:cs="Arial"/>
                <w:sz w:val="18"/>
                <w:szCs w:val="18"/>
              </w:rPr>
              <w:t>2,064</w:t>
            </w:r>
          </w:p>
        </w:tc>
        <w:tc>
          <w:tcPr>
            <w:tcW w:w="1418" w:type="dxa"/>
            <w:tcBorders>
              <w:top w:val="nil"/>
              <w:left w:val="nil"/>
              <w:bottom w:val="nil"/>
            </w:tcBorders>
            <w:vAlign w:val="bottom"/>
          </w:tcPr>
          <w:p w14:paraId="63B8FD20" w14:textId="329291E5" w:rsidR="00E13AFE" w:rsidRPr="00C935A5" w:rsidRDefault="00E13AFE" w:rsidP="00E13AFE">
            <w:pPr>
              <w:spacing w:before="40" w:after="20"/>
              <w:jc w:val="center"/>
              <w:rPr>
                <w:rFonts w:cs="Arial"/>
                <w:sz w:val="18"/>
                <w:szCs w:val="18"/>
              </w:rPr>
            </w:pPr>
            <w:r w:rsidRPr="00E13AFE">
              <w:rPr>
                <w:rFonts w:cs="Arial"/>
                <w:sz w:val="18"/>
                <w:szCs w:val="18"/>
              </w:rPr>
              <w:t>3.8</w:t>
            </w:r>
          </w:p>
        </w:tc>
        <w:tc>
          <w:tcPr>
            <w:tcW w:w="170" w:type="dxa"/>
            <w:tcBorders>
              <w:top w:val="nil"/>
              <w:left w:val="nil"/>
              <w:bottom w:val="nil"/>
            </w:tcBorders>
            <w:vAlign w:val="bottom"/>
          </w:tcPr>
          <w:p w14:paraId="4AD395CF" w14:textId="3BF3DE4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226F03B" w14:textId="15A381C8" w:rsidR="00E13AFE" w:rsidRPr="00C935A5" w:rsidRDefault="00E13AFE" w:rsidP="00E13AFE">
            <w:pPr>
              <w:spacing w:before="40" w:after="20"/>
              <w:jc w:val="center"/>
              <w:rPr>
                <w:rFonts w:cs="Arial"/>
                <w:sz w:val="18"/>
                <w:szCs w:val="18"/>
              </w:rPr>
            </w:pPr>
            <w:r w:rsidRPr="00E13AFE">
              <w:rPr>
                <w:rFonts w:cs="Arial"/>
                <w:sz w:val="18"/>
                <w:szCs w:val="18"/>
              </w:rPr>
              <w:t>1.8</w:t>
            </w:r>
          </w:p>
        </w:tc>
        <w:tc>
          <w:tcPr>
            <w:tcW w:w="1418" w:type="dxa"/>
            <w:tcBorders>
              <w:top w:val="nil"/>
              <w:left w:val="nil"/>
              <w:bottom w:val="nil"/>
              <w:right w:val="nil"/>
            </w:tcBorders>
            <w:shd w:val="clear" w:color="auto" w:fill="auto"/>
            <w:vAlign w:val="bottom"/>
          </w:tcPr>
          <w:p w14:paraId="1ADACC98" w14:textId="3CB69CFD" w:rsidR="00E13AFE" w:rsidRPr="00C935A5" w:rsidRDefault="00E13AFE" w:rsidP="00795565">
            <w:pPr>
              <w:spacing w:before="40" w:after="20"/>
              <w:jc w:val="right"/>
              <w:rPr>
                <w:rFonts w:cs="Arial"/>
                <w:sz w:val="18"/>
                <w:szCs w:val="18"/>
              </w:rPr>
            </w:pPr>
            <w:r w:rsidRPr="00E13AFE">
              <w:rPr>
                <w:rFonts w:cs="Arial"/>
                <w:sz w:val="18"/>
                <w:szCs w:val="18"/>
              </w:rPr>
              <w:t>15.05</w:t>
            </w:r>
          </w:p>
        </w:tc>
      </w:tr>
      <w:tr w:rsidR="00E13AFE" w:rsidRPr="00E13AFE" w14:paraId="06F3C140" w14:textId="77777777" w:rsidTr="00372475">
        <w:tc>
          <w:tcPr>
            <w:tcW w:w="2268" w:type="dxa"/>
            <w:tcBorders>
              <w:top w:val="nil"/>
              <w:left w:val="nil"/>
              <w:bottom w:val="nil"/>
              <w:right w:val="single" w:sz="18" w:space="0" w:color="FFC000"/>
            </w:tcBorders>
            <w:shd w:val="clear" w:color="auto" w:fill="auto"/>
            <w:vAlign w:val="center"/>
          </w:tcPr>
          <w:p w14:paraId="114FF104" w14:textId="77777777" w:rsidR="00E13AFE" w:rsidRPr="00C935A5" w:rsidRDefault="00E13AFE" w:rsidP="00E13AFE">
            <w:pPr>
              <w:spacing w:before="40" w:after="20"/>
              <w:rPr>
                <w:rFonts w:cs="Arial"/>
                <w:sz w:val="18"/>
                <w:szCs w:val="18"/>
              </w:rPr>
            </w:pPr>
            <w:r w:rsidRPr="00C935A5">
              <w:rPr>
                <w:rFonts w:cs="Arial"/>
                <w:sz w:val="18"/>
                <w:szCs w:val="18"/>
              </w:rPr>
              <w:t>Mitchell S</w:t>
            </w:r>
          </w:p>
        </w:tc>
        <w:tc>
          <w:tcPr>
            <w:tcW w:w="1418" w:type="dxa"/>
            <w:tcBorders>
              <w:top w:val="nil"/>
              <w:left w:val="single" w:sz="18" w:space="0" w:color="FFC000"/>
              <w:bottom w:val="nil"/>
            </w:tcBorders>
            <w:vAlign w:val="bottom"/>
          </w:tcPr>
          <w:p w14:paraId="42DDDA01" w14:textId="44B16CC1" w:rsidR="00E13AFE" w:rsidRPr="00C935A5" w:rsidRDefault="00E13AFE" w:rsidP="00795565">
            <w:pPr>
              <w:spacing w:before="40" w:after="20"/>
              <w:jc w:val="right"/>
              <w:rPr>
                <w:rFonts w:cs="Arial"/>
                <w:sz w:val="18"/>
                <w:szCs w:val="18"/>
              </w:rPr>
            </w:pPr>
            <w:r w:rsidRPr="00E13AFE">
              <w:rPr>
                <w:rFonts w:cs="Arial"/>
                <w:sz w:val="18"/>
                <w:szCs w:val="18"/>
              </w:rPr>
              <w:t>646</w:t>
            </w:r>
          </w:p>
        </w:tc>
        <w:tc>
          <w:tcPr>
            <w:tcW w:w="1418" w:type="dxa"/>
            <w:tcBorders>
              <w:top w:val="nil"/>
              <w:left w:val="nil"/>
              <w:bottom w:val="nil"/>
            </w:tcBorders>
            <w:vAlign w:val="bottom"/>
          </w:tcPr>
          <w:p w14:paraId="54013101" w14:textId="65A5EF98" w:rsidR="00E13AFE" w:rsidRPr="00C935A5" w:rsidRDefault="00E13AFE" w:rsidP="00E13AFE">
            <w:pPr>
              <w:spacing w:before="40" w:after="20"/>
              <w:jc w:val="center"/>
              <w:rPr>
                <w:rFonts w:cs="Arial"/>
                <w:sz w:val="18"/>
                <w:szCs w:val="18"/>
              </w:rPr>
            </w:pPr>
            <w:r w:rsidRPr="00E13AFE">
              <w:rPr>
                <w:rFonts w:cs="Arial"/>
                <w:sz w:val="18"/>
                <w:szCs w:val="18"/>
              </w:rPr>
              <w:t>1.6</w:t>
            </w:r>
          </w:p>
        </w:tc>
        <w:tc>
          <w:tcPr>
            <w:tcW w:w="170" w:type="dxa"/>
            <w:tcBorders>
              <w:top w:val="nil"/>
              <w:left w:val="nil"/>
              <w:bottom w:val="nil"/>
            </w:tcBorders>
            <w:vAlign w:val="bottom"/>
          </w:tcPr>
          <w:p w14:paraId="4CC1C8A2" w14:textId="29E57F00"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413ABD74" w14:textId="6445E23D" w:rsidR="00E13AFE" w:rsidRPr="00C935A5" w:rsidRDefault="00E13AFE" w:rsidP="00E13AFE">
            <w:pPr>
              <w:spacing w:before="40" w:after="20"/>
              <w:jc w:val="center"/>
              <w:rPr>
                <w:rFonts w:cs="Arial"/>
                <w:sz w:val="18"/>
                <w:szCs w:val="18"/>
              </w:rPr>
            </w:pPr>
            <w:r w:rsidRPr="00E13AFE">
              <w:rPr>
                <w:rFonts w:cs="Arial"/>
                <w:sz w:val="18"/>
                <w:szCs w:val="18"/>
              </w:rPr>
              <w:t>0.8</w:t>
            </w:r>
          </w:p>
        </w:tc>
        <w:tc>
          <w:tcPr>
            <w:tcW w:w="1418" w:type="dxa"/>
            <w:tcBorders>
              <w:top w:val="nil"/>
              <w:left w:val="nil"/>
              <w:bottom w:val="nil"/>
              <w:right w:val="nil"/>
            </w:tcBorders>
            <w:shd w:val="clear" w:color="auto" w:fill="auto"/>
            <w:vAlign w:val="bottom"/>
          </w:tcPr>
          <w:p w14:paraId="0582D360" w14:textId="680523B0" w:rsidR="00E13AFE" w:rsidRPr="00C935A5" w:rsidRDefault="00E13AFE" w:rsidP="00795565">
            <w:pPr>
              <w:spacing w:before="40" w:after="20"/>
              <w:jc w:val="right"/>
              <w:rPr>
                <w:rFonts w:cs="Arial"/>
                <w:sz w:val="18"/>
                <w:szCs w:val="18"/>
              </w:rPr>
            </w:pPr>
            <w:r w:rsidRPr="00E13AFE">
              <w:rPr>
                <w:rFonts w:cs="Arial"/>
                <w:sz w:val="18"/>
                <w:szCs w:val="18"/>
              </w:rPr>
              <w:t>20.48</w:t>
            </w:r>
          </w:p>
        </w:tc>
      </w:tr>
      <w:tr w:rsidR="00E13AFE" w:rsidRPr="00E13AFE" w14:paraId="79925B87" w14:textId="77777777" w:rsidTr="00372475">
        <w:tc>
          <w:tcPr>
            <w:tcW w:w="2268" w:type="dxa"/>
            <w:tcBorders>
              <w:top w:val="nil"/>
              <w:left w:val="nil"/>
              <w:bottom w:val="nil"/>
              <w:right w:val="single" w:sz="18" w:space="0" w:color="FFC000"/>
            </w:tcBorders>
            <w:shd w:val="clear" w:color="auto" w:fill="auto"/>
            <w:vAlign w:val="center"/>
          </w:tcPr>
          <w:p w14:paraId="504970A4" w14:textId="77777777" w:rsidR="00E13AFE" w:rsidRPr="00C935A5" w:rsidRDefault="00E13AFE" w:rsidP="00E13AFE">
            <w:pPr>
              <w:spacing w:before="40" w:after="20"/>
              <w:rPr>
                <w:rFonts w:cs="Arial"/>
                <w:sz w:val="18"/>
                <w:szCs w:val="18"/>
              </w:rPr>
            </w:pPr>
            <w:r w:rsidRPr="00C935A5">
              <w:rPr>
                <w:rFonts w:cs="Arial"/>
                <w:sz w:val="18"/>
                <w:szCs w:val="18"/>
              </w:rPr>
              <w:t>Moira S</w:t>
            </w:r>
          </w:p>
        </w:tc>
        <w:tc>
          <w:tcPr>
            <w:tcW w:w="1418" w:type="dxa"/>
            <w:tcBorders>
              <w:top w:val="nil"/>
              <w:left w:val="single" w:sz="18" w:space="0" w:color="FFC000"/>
              <w:bottom w:val="nil"/>
            </w:tcBorders>
            <w:vAlign w:val="bottom"/>
          </w:tcPr>
          <w:p w14:paraId="2C732CDB" w14:textId="2836F580" w:rsidR="00E13AFE" w:rsidRPr="00C935A5" w:rsidRDefault="00E13AFE" w:rsidP="00795565">
            <w:pPr>
              <w:spacing w:before="40" w:after="20"/>
              <w:jc w:val="right"/>
              <w:rPr>
                <w:rFonts w:cs="Arial"/>
                <w:sz w:val="18"/>
                <w:szCs w:val="18"/>
              </w:rPr>
            </w:pPr>
            <w:r w:rsidRPr="00E13AFE">
              <w:rPr>
                <w:rFonts w:cs="Arial"/>
                <w:sz w:val="18"/>
                <w:szCs w:val="18"/>
              </w:rPr>
              <w:t>495</w:t>
            </w:r>
          </w:p>
        </w:tc>
        <w:tc>
          <w:tcPr>
            <w:tcW w:w="1418" w:type="dxa"/>
            <w:tcBorders>
              <w:top w:val="nil"/>
              <w:left w:val="nil"/>
              <w:bottom w:val="nil"/>
            </w:tcBorders>
            <w:vAlign w:val="bottom"/>
          </w:tcPr>
          <w:p w14:paraId="598C88E7" w14:textId="5F74EBD1" w:rsidR="00E13AFE" w:rsidRPr="00C935A5" w:rsidRDefault="00E13AFE" w:rsidP="00E13AFE">
            <w:pPr>
              <w:spacing w:before="40" w:after="20"/>
              <w:jc w:val="center"/>
              <w:rPr>
                <w:rFonts w:cs="Arial"/>
                <w:sz w:val="18"/>
                <w:szCs w:val="18"/>
              </w:rPr>
            </w:pPr>
            <w:r w:rsidRPr="00E13AFE">
              <w:rPr>
                <w:rFonts w:cs="Arial"/>
                <w:sz w:val="18"/>
                <w:szCs w:val="18"/>
              </w:rPr>
              <w:t>1.7</w:t>
            </w:r>
          </w:p>
        </w:tc>
        <w:tc>
          <w:tcPr>
            <w:tcW w:w="170" w:type="dxa"/>
            <w:tcBorders>
              <w:top w:val="nil"/>
              <w:left w:val="nil"/>
              <w:bottom w:val="nil"/>
            </w:tcBorders>
            <w:vAlign w:val="bottom"/>
          </w:tcPr>
          <w:p w14:paraId="7F6CDA5C" w14:textId="2387933C"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0E01F077" w14:textId="23282443" w:rsidR="00E13AFE" w:rsidRPr="00C935A5" w:rsidRDefault="00E13AFE" w:rsidP="00E13AFE">
            <w:pPr>
              <w:spacing w:before="40" w:after="20"/>
              <w:jc w:val="center"/>
              <w:rPr>
                <w:rFonts w:cs="Arial"/>
                <w:sz w:val="18"/>
                <w:szCs w:val="18"/>
              </w:rPr>
            </w:pPr>
            <w:r w:rsidRPr="00E13AFE">
              <w:rPr>
                <w:rFonts w:cs="Arial"/>
                <w:sz w:val="18"/>
                <w:szCs w:val="18"/>
              </w:rPr>
              <w:t>0.6</w:t>
            </w:r>
          </w:p>
        </w:tc>
        <w:tc>
          <w:tcPr>
            <w:tcW w:w="1418" w:type="dxa"/>
            <w:tcBorders>
              <w:top w:val="nil"/>
              <w:left w:val="nil"/>
              <w:bottom w:val="nil"/>
              <w:right w:val="nil"/>
            </w:tcBorders>
            <w:shd w:val="clear" w:color="auto" w:fill="auto"/>
            <w:vAlign w:val="bottom"/>
          </w:tcPr>
          <w:p w14:paraId="7B72AE37" w14:textId="5603F269" w:rsidR="00E13AFE" w:rsidRPr="00C935A5" w:rsidRDefault="00E13AFE" w:rsidP="00795565">
            <w:pPr>
              <w:spacing w:before="40" w:after="20"/>
              <w:jc w:val="right"/>
              <w:rPr>
                <w:rFonts w:cs="Arial"/>
                <w:sz w:val="18"/>
                <w:szCs w:val="18"/>
              </w:rPr>
            </w:pPr>
            <w:r w:rsidRPr="00E13AFE">
              <w:rPr>
                <w:rFonts w:cs="Arial"/>
                <w:sz w:val="18"/>
                <w:szCs w:val="18"/>
              </w:rPr>
              <w:t>24.54</w:t>
            </w:r>
          </w:p>
        </w:tc>
      </w:tr>
      <w:tr w:rsidR="00E13AFE" w:rsidRPr="00E13AFE" w14:paraId="71599524" w14:textId="77777777" w:rsidTr="00372475">
        <w:tc>
          <w:tcPr>
            <w:tcW w:w="2268" w:type="dxa"/>
            <w:tcBorders>
              <w:top w:val="nil"/>
              <w:left w:val="nil"/>
              <w:bottom w:val="nil"/>
              <w:right w:val="single" w:sz="18" w:space="0" w:color="FFC000"/>
            </w:tcBorders>
            <w:shd w:val="clear" w:color="auto" w:fill="auto"/>
            <w:vAlign w:val="center"/>
          </w:tcPr>
          <w:p w14:paraId="7ECE4B71" w14:textId="77777777" w:rsidR="00E13AFE" w:rsidRPr="00C935A5" w:rsidRDefault="00E13AFE" w:rsidP="00E13AFE">
            <w:pPr>
              <w:spacing w:before="40" w:after="20"/>
              <w:rPr>
                <w:rFonts w:cs="Arial"/>
                <w:sz w:val="18"/>
                <w:szCs w:val="18"/>
              </w:rPr>
            </w:pPr>
            <w:r w:rsidRPr="00C935A5">
              <w:rPr>
                <w:rFonts w:cs="Arial"/>
                <w:sz w:val="18"/>
                <w:szCs w:val="18"/>
              </w:rPr>
              <w:t>Monash C</w:t>
            </w:r>
          </w:p>
        </w:tc>
        <w:tc>
          <w:tcPr>
            <w:tcW w:w="1418" w:type="dxa"/>
            <w:tcBorders>
              <w:top w:val="nil"/>
              <w:left w:val="single" w:sz="18" w:space="0" w:color="FFC000"/>
              <w:bottom w:val="nil"/>
            </w:tcBorders>
            <w:vAlign w:val="bottom"/>
          </w:tcPr>
          <w:p w14:paraId="4B312290" w14:textId="70777857" w:rsidR="00E13AFE" w:rsidRPr="00C935A5" w:rsidRDefault="00E13AFE" w:rsidP="00795565">
            <w:pPr>
              <w:spacing w:before="40" w:after="20"/>
              <w:jc w:val="right"/>
              <w:rPr>
                <w:rFonts w:cs="Arial"/>
                <w:sz w:val="18"/>
                <w:szCs w:val="18"/>
              </w:rPr>
            </w:pPr>
            <w:r w:rsidRPr="00E13AFE">
              <w:rPr>
                <w:rFonts w:cs="Arial"/>
                <w:sz w:val="18"/>
                <w:szCs w:val="18"/>
              </w:rPr>
              <w:t>414</w:t>
            </w:r>
          </w:p>
        </w:tc>
        <w:tc>
          <w:tcPr>
            <w:tcW w:w="1418" w:type="dxa"/>
            <w:tcBorders>
              <w:top w:val="nil"/>
              <w:left w:val="nil"/>
              <w:bottom w:val="nil"/>
            </w:tcBorders>
            <w:vAlign w:val="bottom"/>
          </w:tcPr>
          <w:p w14:paraId="3707D989" w14:textId="32508569" w:rsidR="00E13AFE" w:rsidRPr="00C935A5" w:rsidRDefault="00E13AFE" w:rsidP="00E13AFE">
            <w:pPr>
              <w:spacing w:before="40" w:after="20"/>
              <w:jc w:val="center"/>
              <w:rPr>
                <w:rFonts w:cs="Arial"/>
                <w:sz w:val="18"/>
                <w:szCs w:val="18"/>
              </w:rPr>
            </w:pPr>
            <w:r w:rsidRPr="00E13AFE">
              <w:rPr>
                <w:rFonts w:cs="Arial"/>
                <w:sz w:val="18"/>
                <w:szCs w:val="18"/>
              </w:rPr>
              <w:t>0.2</w:t>
            </w:r>
          </w:p>
        </w:tc>
        <w:tc>
          <w:tcPr>
            <w:tcW w:w="170" w:type="dxa"/>
            <w:tcBorders>
              <w:top w:val="nil"/>
              <w:left w:val="nil"/>
              <w:bottom w:val="nil"/>
            </w:tcBorders>
            <w:vAlign w:val="bottom"/>
          </w:tcPr>
          <w:p w14:paraId="433133D6" w14:textId="561AE4E2"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519E7521" w14:textId="60CBA6D7" w:rsidR="00E13AFE" w:rsidRPr="00C935A5" w:rsidRDefault="00E13AFE" w:rsidP="00E13AFE">
            <w:pPr>
              <w:spacing w:before="40" w:after="20"/>
              <w:jc w:val="center"/>
              <w:rPr>
                <w:rFonts w:cs="Arial"/>
                <w:sz w:val="18"/>
                <w:szCs w:val="18"/>
              </w:rPr>
            </w:pPr>
            <w:r w:rsidRPr="00E13AFE">
              <w:rPr>
                <w:rFonts w:cs="Arial"/>
                <w:sz w:val="18"/>
                <w:szCs w:val="18"/>
              </w:rPr>
              <w:t>7.2</w:t>
            </w:r>
          </w:p>
        </w:tc>
        <w:tc>
          <w:tcPr>
            <w:tcW w:w="1418" w:type="dxa"/>
            <w:tcBorders>
              <w:top w:val="nil"/>
              <w:left w:val="nil"/>
              <w:bottom w:val="nil"/>
              <w:right w:val="nil"/>
            </w:tcBorders>
            <w:shd w:val="clear" w:color="auto" w:fill="auto"/>
            <w:vAlign w:val="bottom"/>
          </w:tcPr>
          <w:p w14:paraId="47004B67" w14:textId="7FCC5FCB"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00420DD1" w14:textId="77777777" w:rsidTr="00372475">
        <w:tc>
          <w:tcPr>
            <w:tcW w:w="2268" w:type="dxa"/>
            <w:tcBorders>
              <w:top w:val="nil"/>
              <w:left w:val="nil"/>
              <w:bottom w:val="nil"/>
              <w:right w:val="single" w:sz="18" w:space="0" w:color="FFC000"/>
            </w:tcBorders>
            <w:shd w:val="clear" w:color="auto" w:fill="auto"/>
            <w:vAlign w:val="center"/>
          </w:tcPr>
          <w:p w14:paraId="14BB8768" w14:textId="77777777" w:rsidR="00E13AFE" w:rsidRPr="00C935A5" w:rsidRDefault="00E13AFE" w:rsidP="00E13AFE">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FFC000"/>
              <w:bottom w:val="nil"/>
            </w:tcBorders>
            <w:vAlign w:val="bottom"/>
          </w:tcPr>
          <w:p w14:paraId="79466809" w14:textId="5E83D8D8" w:rsidR="00E13AFE" w:rsidRPr="00C935A5" w:rsidRDefault="00E13AFE" w:rsidP="00795565">
            <w:pPr>
              <w:spacing w:before="40" w:after="20"/>
              <w:jc w:val="right"/>
              <w:rPr>
                <w:rFonts w:cs="Arial"/>
                <w:sz w:val="18"/>
                <w:szCs w:val="18"/>
              </w:rPr>
            </w:pPr>
            <w:r w:rsidRPr="00E13AFE">
              <w:rPr>
                <w:rFonts w:cs="Arial"/>
                <w:sz w:val="18"/>
                <w:szCs w:val="18"/>
              </w:rPr>
              <w:t>428</w:t>
            </w:r>
          </w:p>
        </w:tc>
        <w:tc>
          <w:tcPr>
            <w:tcW w:w="1418" w:type="dxa"/>
            <w:tcBorders>
              <w:top w:val="nil"/>
              <w:left w:val="nil"/>
              <w:bottom w:val="nil"/>
            </w:tcBorders>
            <w:vAlign w:val="bottom"/>
          </w:tcPr>
          <w:p w14:paraId="1D121782" w14:textId="0322B81B"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70" w:type="dxa"/>
            <w:tcBorders>
              <w:top w:val="nil"/>
              <w:left w:val="nil"/>
              <w:bottom w:val="nil"/>
            </w:tcBorders>
            <w:vAlign w:val="bottom"/>
          </w:tcPr>
          <w:p w14:paraId="5A1CA1FA" w14:textId="65FD8AEB"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177EE62A" w14:textId="4AC75288" w:rsidR="00E13AFE" w:rsidRPr="00C935A5" w:rsidRDefault="00E13AFE" w:rsidP="00E13AFE">
            <w:pPr>
              <w:spacing w:before="40" w:after="20"/>
              <w:jc w:val="center"/>
              <w:rPr>
                <w:rFonts w:cs="Arial"/>
                <w:sz w:val="18"/>
                <w:szCs w:val="18"/>
              </w:rPr>
            </w:pPr>
            <w:r w:rsidRPr="00E13AFE">
              <w:rPr>
                <w:rFonts w:cs="Arial"/>
                <w:sz w:val="18"/>
                <w:szCs w:val="18"/>
              </w:rPr>
              <w:t>3.8</w:t>
            </w:r>
          </w:p>
        </w:tc>
        <w:tc>
          <w:tcPr>
            <w:tcW w:w="1418" w:type="dxa"/>
            <w:tcBorders>
              <w:top w:val="nil"/>
              <w:left w:val="nil"/>
              <w:bottom w:val="nil"/>
              <w:right w:val="nil"/>
            </w:tcBorders>
            <w:shd w:val="clear" w:color="auto" w:fill="auto"/>
            <w:vAlign w:val="bottom"/>
          </w:tcPr>
          <w:p w14:paraId="7A5093C6" w14:textId="5BB6113C"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2E5AF83C" w14:textId="77777777" w:rsidTr="00372475">
        <w:tc>
          <w:tcPr>
            <w:tcW w:w="2268" w:type="dxa"/>
            <w:tcBorders>
              <w:top w:val="nil"/>
              <w:left w:val="nil"/>
              <w:bottom w:val="nil"/>
              <w:right w:val="single" w:sz="18" w:space="0" w:color="FFC000"/>
            </w:tcBorders>
            <w:shd w:val="clear" w:color="auto" w:fill="auto"/>
            <w:vAlign w:val="center"/>
          </w:tcPr>
          <w:p w14:paraId="0118BA36" w14:textId="77777777" w:rsidR="00E13AFE" w:rsidRPr="00C935A5" w:rsidRDefault="00E13AFE" w:rsidP="00E13AFE">
            <w:pPr>
              <w:spacing w:before="40" w:after="20"/>
              <w:rPr>
                <w:rFonts w:cs="Arial"/>
                <w:sz w:val="18"/>
                <w:szCs w:val="18"/>
              </w:rPr>
            </w:pPr>
            <w:r w:rsidRPr="00C935A5">
              <w:rPr>
                <w:rFonts w:cs="Arial"/>
                <w:sz w:val="18"/>
                <w:szCs w:val="18"/>
              </w:rPr>
              <w:t>Moorabool S</w:t>
            </w:r>
          </w:p>
        </w:tc>
        <w:tc>
          <w:tcPr>
            <w:tcW w:w="1418" w:type="dxa"/>
            <w:tcBorders>
              <w:top w:val="nil"/>
              <w:left w:val="single" w:sz="18" w:space="0" w:color="FFC000"/>
              <w:bottom w:val="nil"/>
            </w:tcBorders>
            <w:vAlign w:val="bottom"/>
          </w:tcPr>
          <w:p w14:paraId="2CAC4E56" w14:textId="72BFFEDD" w:rsidR="00E13AFE" w:rsidRPr="00C935A5" w:rsidRDefault="00E13AFE" w:rsidP="00795565">
            <w:pPr>
              <w:spacing w:before="40" w:after="20"/>
              <w:jc w:val="right"/>
              <w:rPr>
                <w:rFonts w:cs="Arial"/>
                <w:sz w:val="18"/>
                <w:szCs w:val="18"/>
              </w:rPr>
            </w:pPr>
            <w:r w:rsidRPr="00E13AFE">
              <w:rPr>
                <w:rFonts w:cs="Arial"/>
                <w:sz w:val="18"/>
                <w:szCs w:val="18"/>
              </w:rPr>
              <w:t>371</w:t>
            </w:r>
          </w:p>
        </w:tc>
        <w:tc>
          <w:tcPr>
            <w:tcW w:w="1418" w:type="dxa"/>
            <w:tcBorders>
              <w:top w:val="nil"/>
              <w:left w:val="nil"/>
              <w:bottom w:val="nil"/>
            </w:tcBorders>
            <w:vAlign w:val="bottom"/>
          </w:tcPr>
          <w:p w14:paraId="6945FB3D" w14:textId="4AA15CD8" w:rsidR="00E13AFE" w:rsidRPr="00C935A5" w:rsidRDefault="00E13AFE" w:rsidP="00E13AFE">
            <w:pPr>
              <w:spacing w:before="40" w:after="20"/>
              <w:jc w:val="center"/>
              <w:rPr>
                <w:rFonts w:cs="Arial"/>
                <w:sz w:val="18"/>
                <w:szCs w:val="18"/>
              </w:rPr>
            </w:pPr>
            <w:r w:rsidRPr="00E13AFE">
              <w:rPr>
                <w:rFonts w:cs="Arial"/>
                <w:sz w:val="18"/>
                <w:szCs w:val="18"/>
              </w:rPr>
              <w:t>1.2</w:t>
            </w:r>
          </w:p>
        </w:tc>
        <w:tc>
          <w:tcPr>
            <w:tcW w:w="170" w:type="dxa"/>
            <w:tcBorders>
              <w:top w:val="nil"/>
              <w:left w:val="nil"/>
              <w:bottom w:val="nil"/>
            </w:tcBorders>
            <w:vAlign w:val="bottom"/>
          </w:tcPr>
          <w:p w14:paraId="3CC448F3" w14:textId="2B73AE5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512F5A6F" w14:textId="0FF46B0B"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418" w:type="dxa"/>
            <w:tcBorders>
              <w:top w:val="nil"/>
              <w:left w:val="nil"/>
              <w:bottom w:val="nil"/>
              <w:right w:val="nil"/>
            </w:tcBorders>
            <w:shd w:val="clear" w:color="auto" w:fill="auto"/>
            <w:vAlign w:val="bottom"/>
          </w:tcPr>
          <w:p w14:paraId="20AD2B18" w14:textId="2EBB4F40" w:rsidR="00E13AFE" w:rsidRPr="00C935A5" w:rsidRDefault="00E13AFE" w:rsidP="00795565">
            <w:pPr>
              <w:spacing w:before="40" w:after="20"/>
              <w:jc w:val="right"/>
              <w:rPr>
                <w:rFonts w:cs="Arial"/>
                <w:sz w:val="18"/>
                <w:szCs w:val="18"/>
              </w:rPr>
            </w:pPr>
            <w:r w:rsidRPr="00E13AFE">
              <w:rPr>
                <w:rFonts w:cs="Arial"/>
                <w:sz w:val="18"/>
                <w:szCs w:val="18"/>
              </w:rPr>
              <w:t>18.63</w:t>
            </w:r>
          </w:p>
        </w:tc>
      </w:tr>
      <w:tr w:rsidR="00E13AFE" w:rsidRPr="00E13AFE" w14:paraId="5C42467F" w14:textId="77777777" w:rsidTr="00372475">
        <w:tc>
          <w:tcPr>
            <w:tcW w:w="2268" w:type="dxa"/>
            <w:tcBorders>
              <w:top w:val="nil"/>
              <w:left w:val="nil"/>
              <w:bottom w:val="nil"/>
              <w:right w:val="single" w:sz="18" w:space="0" w:color="FFC000"/>
            </w:tcBorders>
            <w:shd w:val="clear" w:color="auto" w:fill="auto"/>
            <w:vAlign w:val="center"/>
          </w:tcPr>
          <w:p w14:paraId="72F1D855" w14:textId="77777777" w:rsidR="00E13AFE" w:rsidRPr="00C935A5" w:rsidRDefault="00E13AFE" w:rsidP="00E13AFE">
            <w:pPr>
              <w:spacing w:before="40" w:after="20"/>
              <w:rPr>
                <w:rFonts w:cs="Arial"/>
                <w:sz w:val="18"/>
                <w:szCs w:val="18"/>
              </w:rPr>
            </w:pPr>
            <w:r w:rsidRPr="00C935A5">
              <w:rPr>
                <w:rFonts w:cs="Arial"/>
                <w:sz w:val="18"/>
                <w:szCs w:val="18"/>
              </w:rPr>
              <w:t>Moreland C</w:t>
            </w:r>
          </w:p>
        </w:tc>
        <w:tc>
          <w:tcPr>
            <w:tcW w:w="1418" w:type="dxa"/>
            <w:tcBorders>
              <w:top w:val="nil"/>
              <w:left w:val="single" w:sz="18" w:space="0" w:color="FFC000"/>
              <w:bottom w:val="nil"/>
            </w:tcBorders>
            <w:vAlign w:val="bottom"/>
          </w:tcPr>
          <w:p w14:paraId="43051A1B" w14:textId="62DC2450" w:rsidR="00E13AFE" w:rsidRPr="00C935A5" w:rsidRDefault="00E13AFE" w:rsidP="00795565">
            <w:pPr>
              <w:spacing w:before="40" w:after="20"/>
              <w:jc w:val="right"/>
              <w:rPr>
                <w:rFonts w:cs="Arial"/>
                <w:sz w:val="18"/>
                <w:szCs w:val="18"/>
              </w:rPr>
            </w:pPr>
            <w:r w:rsidRPr="00E13AFE">
              <w:rPr>
                <w:rFonts w:cs="Arial"/>
                <w:sz w:val="18"/>
                <w:szCs w:val="18"/>
              </w:rPr>
              <w:t>810</w:t>
            </w:r>
          </w:p>
        </w:tc>
        <w:tc>
          <w:tcPr>
            <w:tcW w:w="1418" w:type="dxa"/>
            <w:tcBorders>
              <w:top w:val="nil"/>
              <w:left w:val="nil"/>
              <w:bottom w:val="nil"/>
            </w:tcBorders>
            <w:vAlign w:val="bottom"/>
          </w:tcPr>
          <w:p w14:paraId="35C766EF" w14:textId="3269F7A4"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70" w:type="dxa"/>
            <w:tcBorders>
              <w:top w:val="nil"/>
              <w:left w:val="nil"/>
              <w:bottom w:val="nil"/>
            </w:tcBorders>
            <w:vAlign w:val="bottom"/>
          </w:tcPr>
          <w:p w14:paraId="3DC4B298" w14:textId="264E1B9B"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E044DE8" w14:textId="1D85D8A9" w:rsidR="00E13AFE" w:rsidRPr="00C935A5" w:rsidRDefault="00E13AFE" w:rsidP="00E13AFE">
            <w:pPr>
              <w:spacing w:before="40" w:after="20"/>
              <w:jc w:val="center"/>
              <w:rPr>
                <w:rFonts w:cs="Arial"/>
                <w:sz w:val="18"/>
                <w:szCs w:val="18"/>
              </w:rPr>
            </w:pPr>
            <w:r w:rsidRPr="00E13AFE">
              <w:rPr>
                <w:rFonts w:cs="Arial"/>
                <w:sz w:val="18"/>
                <w:szCs w:val="18"/>
              </w:rPr>
              <w:t>5.1</w:t>
            </w:r>
          </w:p>
        </w:tc>
        <w:tc>
          <w:tcPr>
            <w:tcW w:w="1418" w:type="dxa"/>
            <w:tcBorders>
              <w:top w:val="nil"/>
              <w:left w:val="nil"/>
              <w:bottom w:val="nil"/>
              <w:right w:val="nil"/>
            </w:tcBorders>
            <w:shd w:val="clear" w:color="auto" w:fill="auto"/>
            <w:vAlign w:val="bottom"/>
          </w:tcPr>
          <w:p w14:paraId="462D8B35" w14:textId="32D58C95"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39ABA064" w14:textId="77777777" w:rsidTr="00372475">
        <w:tc>
          <w:tcPr>
            <w:tcW w:w="2268" w:type="dxa"/>
            <w:tcBorders>
              <w:top w:val="nil"/>
              <w:left w:val="nil"/>
              <w:bottom w:val="nil"/>
              <w:right w:val="single" w:sz="18" w:space="0" w:color="FFC000"/>
            </w:tcBorders>
            <w:shd w:val="clear" w:color="auto" w:fill="auto"/>
            <w:vAlign w:val="center"/>
          </w:tcPr>
          <w:p w14:paraId="75975298" w14:textId="77777777" w:rsidR="00E13AFE" w:rsidRPr="00C935A5" w:rsidRDefault="00E13AFE" w:rsidP="00E13AFE">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FFC000"/>
              <w:bottom w:val="nil"/>
            </w:tcBorders>
            <w:vAlign w:val="bottom"/>
          </w:tcPr>
          <w:p w14:paraId="494896F7" w14:textId="457F0B04" w:rsidR="00E13AFE" w:rsidRPr="00C935A5" w:rsidRDefault="00E13AFE" w:rsidP="00795565">
            <w:pPr>
              <w:spacing w:before="40" w:after="20"/>
              <w:jc w:val="right"/>
              <w:rPr>
                <w:rFonts w:cs="Arial"/>
                <w:sz w:val="18"/>
                <w:szCs w:val="18"/>
              </w:rPr>
            </w:pPr>
            <w:r w:rsidRPr="00E13AFE">
              <w:rPr>
                <w:rFonts w:cs="Arial"/>
                <w:sz w:val="18"/>
                <w:szCs w:val="18"/>
              </w:rPr>
              <w:t>1,303</w:t>
            </w:r>
          </w:p>
        </w:tc>
        <w:tc>
          <w:tcPr>
            <w:tcW w:w="1418" w:type="dxa"/>
            <w:tcBorders>
              <w:top w:val="nil"/>
              <w:left w:val="nil"/>
              <w:bottom w:val="nil"/>
            </w:tcBorders>
            <w:vAlign w:val="bottom"/>
          </w:tcPr>
          <w:p w14:paraId="00D4646A" w14:textId="35D67EF5" w:rsidR="00E13AFE" w:rsidRPr="00C935A5" w:rsidRDefault="00E13AFE" w:rsidP="00E13AFE">
            <w:pPr>
              <w:spacing w:before="40" w:after="20"/>
              <w:jc w:val="center"/>
              <w:rPr>
                <w:rFonts w:cs="Arial"/>
                <w:sz w:val="18"/>
                <w:szCs w:val="18"/>
              </w:rPr>
            </w:pPr>
            <w:r w:rsidRPr="00E13AFE">
              <w:rPr>
                <w:rFonts w:cs="Arial"/>
                <w:sz w:val="18"/>
                <w:szCs w:val="18"/>
              </w:rPr>
              <w:t>0.8</w:t>
            </w:r>
          </w:p>
        </w:tc>
        <w:tc>
          <w:tcPr>
            <w:tcW w:w="170" w:type="dxa"/>
            <w:tcBorders>
              <w:top w:val="nil"/>
              <w:left w:val="nil"/>
              <w:bottom w:val="nil"/>
            </w:tcBorders>
            <w:vAlign w:val="bottom"/>
          </w:tcPr>
          <w:p w14:paraId="6F1CF273" w14:textId="00D14311"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448E0B9B" w14:textId="77069048"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418" w:type="dxa"/>
            <w:tcBorders>
              <w:top w:val="nil"/>
              <w:left w:val="nil"/>
              <w:bottom w:val="nil"/>
              <w:right w:val="nil"/>
            </w:tcBorders>
            <w:shd w:val="clear" w:color="auto" w:fill="auto"/>
            <w:vAlign w:val="bottom"/>
          </w:tcPr>
          <w:p w14:paraId="186018FF" w14:textId="51DA0155" w:rsidR="00E13AFE" w:rsidRPr="00C935A5" w:rsidRDefault="00E13AFE" w:rsidP="00795565">
            <w:pPr>
              <w:spacing w:before="40" w:after="20"/>
              <w:jc w:val="right"/>
              <w:rPr>
                <w:rFonts w:cs="Arial"/>
                <w:sz w:val="18"/>
                <w:szCs w:val="18"/>
              </w:rPr>
            </w:pPr>
            <w:r w:rsidRPr="00E13AFE">
              <w:rPr>
                <w:rFonts w:cs="Arial"/>
                <w:sz w:val="18"/>
                <w:szCs w:val="18"/>
              </w:rPr>
              <w:t>7.83</w:t>
            </w:r>
          </w:p>
        </w:tc>
      </w:tr>
      <w:tr w:rsidR="00E13AFE" w:rsidRPr="00E13AFE" w14:paraId="046F33C3" w14:textId="77777777" w:rsidTr="00372475">
        <w:tc>
          <w:tcPr>
            <w:tcW w:w="2268" w:type="dxa"/>
            <w:tcBorders>
              <w:top w:val="nil"/>
              <w:left w:val="nil"/>
              <w:bottom w:val="nil"/>
              <w:right w:val="single" w:sz="18" w:space="0" w:color="FFC000"/>
            </w:tcBorders>
            <w:shd w:val="clear" w:color="auto" w:fill="auto"/>
            <w:vAlign w:val="center"/>
          </w:tcPr>
          <w:p w14:paraId="0834E72F" w14:textId="77777777" w:rsidR="00E13AFE" w:rsidRPr="00C935A5" w:rsidRDefault="00E13AFE" w:rsidP="00E13AFE">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FFC000"/>
              <w:bottom w:val="nil"/>
            </w:tcBorders>
            <w:vAlign w:val="bottom"/>
          </w:tcPr>
          <w:p w14:paraId="7095BB28" w14:textId="337203E7" w:rsidR="00E13AFE" w:rsidRPr="00C935A5" w:rsidRDefault="00E13AFE" w:rsidP="00795565">
            <w:pPr>
              <w:spacing w:before="40" w:after="20"/>
              <w:jc w:val="right"/>
              <w:rPr>
                <w:rFonts w:cs="Arial"/>
                <w:sz w:val="18"/>
                <w:szCs w:val="18"/>
              </w:rPr>
            </w:pPr>
            <w:r w:rsidRPr="00E13AFE">
              <w:rPr>
                <w:rFonts w:cs="Arial"/>
                <w:sz w:val="18"/>
                <w:szCs w:val="18"/>
              </w:rPr>
              <w:t>209</w:t>
            </w:r>
          </w:p>
        </w:tc>
        <w:tc>
          <w:tcPr>
            <w:tcW w:w="1418" w:type="dxa"/>
            <w:tcBorders>
              <w:top w:val="nil"/>
              <w:left w:val="nil"/>
              <w:bottom w:val="nil"/>
            </w:tcBorders>
            <w:vAlign w:val="bottom"/>
          </w:tcPr>
          <w:p w14:paraId="3B39D981" w14:textId="380C8F95" w:rsidR="00E13AFE" w:rsidRPr="00C935A5" w:rsidRDefault="00E13AFE" w:rsidP="00E13AFE">
            <w:pPr>
              <w:spacing w:before="40" w:after="20"/>
              <w:jc w:val="center"/>
              <w:rPr>
                <w:rFonts w:cs="Arial"/>
                <w:sz w:val="18"/>
                <w:szCs w:val="18"/>
              </w:rPr>
            </w:pPr>
            <w:r w:rsidRPr="00E13AFE">
              <w:rPr>
                <w:rFonts w:cs="Arial"/>
                <w:sz w:val="18"/>
                <w:szCs w:val="18"/>
              </w:rPr>
              <w:t>1.1</w:t>
            </w:r>
          </w:p>
        </w:tc>
        <w:tc>
          <w:tcPr>
            <w:tcW w:w="170" w:type="dxa"/>
            <w:tcBorders>
              <w:top w:val="nil"/>
              <w:left w:val="nil"/>
              <w:bottom w:val="nil"/>
            </w:tcBorders>
            <w:vAlign w:val="bottom"/>
          </w:tcPr>
          <w:p w14:paraId="3559F9F6" w14:textId="54ED18B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57D732E0" w14:textId="26DA69FE"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418" w:type="dxa"/>
            <w:tcBorders>
              <w:top w:val="nil"/>
              <w:left w:val="nil"/>
              <w:bottom w:val="nil"/>
              <w:right w:val="nil"/>
            </w:tcBorders>
            <w:shd w:val="clear" w:color="auto" w:fill="auto"/>
            <w:vAlign w:val="bottom"/>
          </w:tcPr>
          <w:p w14:paraId="75C7936A" w14:textId="2421079F" w:rsidR="00E13AFE" w:rsidRPr="00C935A5" w:rsidRDefault="00E13AFE" w:rsidP="00795565">
            <w:pPr>
              <w:spacing w:before="40" w:after="20"/>
              <w:jc w:val="right"/>
              <w:rPr>
                <w:rFonts w:cs="Arial"/>
                <w:sz w:val="18"/>
                <w:szCs w:val="18"/>
              </w:rPr>
            </w:pPr>
            <w:r w:rsidRPr="00E13AFE">
              <w:rPr>
                <w:rFonts w:cs="Arial"/>
                <w:sz w:val="18"/>
                <w:szCs w:val="18"/>
              </w:rPr>
              <w:t>6.11</w:t>
            </w:r>
          </w:p>
        </w:tc>
      </w:tr>
      <w:tr w:rsidR="00E13AFE" w:rsidRPr="00E13AFE" w14:paraId="1D08F92D" w14:textId="77777777" w:rsidTr="00372475">
        <w:tc>
          <w:tcPr>
            <w:tcW w:w="2268" w:type="dxa"/>
            <w:tcBorders>
              <w:top w:val="nil"/>
              <w:left w:val="nil"/>
              <w:bottom w:val="nil"/>
              <w:right w:val="single" w:sz="18" w:space="0" w:color="FFC000"/>
            </w:tcBorders>
            <w:shd w:val="clear" w:color="auto" w:fill="auto"/>
            <w:vAlign w:val="center"/>
          </w:tcPr>
          <w:p w14:paraId="392162D5" w14:textId="77777777" w:rsidR="00E13AFE" w:rsidRPr="00C935A5" w:rsidRDefault="00E13AFE" w:rsidP="00E13AFE">
            <w:pPr>
              <w:spacing w:before="40" w:after="20"/>
              <w:rPr>
                <w:rFonts w:cs="Arial"/>
                <w:sz w:val="18"/>
                <w:szCs w:val="18"/>
              </w:rPr>
            </w:pPr>
            <w:r w:rsidRPr="00C935A5">
              <w:rPr>
                <w:rFonts w:cs="Arial"/>
                <w:sz w:val="18"/>
                <w:szCs w:val="18"/>
              </w:rPr>
              <w:t>Moyne S</w:t>
            </w:r>
          </w:p>
        </w:tc>
        <w:tc>
          <w:tcPr>
            <w:tcW w:w="1418" w:type="dxa"/>
            <w:tcBorders>
              <w:top w:val="nil"/>
              <w:left w:val="single" w:sz="18" w:space="0" w:color="FFC000"/>
              <w:bottom w:val="nil"/>
            </w:tcBorders>
            <w:vAlign w:val="bottom"/>
          </w:tcPr>
          <w:p w14:paraId="50D9588C" w14:textId="222E2A24" w:rsidR="00E13AFE" w:rsidRPr="00C935A5" w:rsidRDefault="00E13AFE" w:rsidP="00795565">
            <w:pPr>
              <w:spacing w:before="40" w:after="20"/>
              <w:jc w:val="right"/>
              <w:rPr>
                <w:rFonts w:cs="Arial"/>
                <w:sz w:val="18"/>
                <w:szCs w:val="18"/>
              </w:rPr>
            </w:pPr>
            <w:r w:rsidRPr="00E13AFE">
              <w:rPr>
                <w:rFonts w:cs="Arial"/>
                <w:sz w:val="18"/>
                <w:szCs w:val="18"/>
              </w:rPr>
              <w:t>200</w:t>
            </w:r>
          </w:p>
        </w:tc>
        <w:tc>
          <w:tcPr>
            <w:tcW w:w="1418" w:type="dxa"/>
            <w:tcBorders>
              <w:top w:val="nil"/>
              <w:left w:val="nil"/>
              <w:bottom w:val="nil"/>
            </w:tcBorders>
            <w:vAlign w:val="bottom"/>
          </w:tcPr>
          <w:p w14:paraId="3D26E487" w14:textId="60137693" w:rsidR="00E13AFE" w:rsidRPr="00C935A5" w:rsidRDefault="00E13AFE" w:rsidP="00E13AFE">
            <w:pPr>
              <w:spacing w:before="40" w:after="20"/>
              <w:jc w:val="center"/>
              <w:rPr>
                <w:rFonts w:cs="Arial"/>
                <w:sz w:val="18"/>
                <w:szCs w:val="18"/>
              </w:rPr>
            </w:pPr>
            <w:r w:rsidRPr="00E13AFE">
              <w:rPr>
                <w:rFonts w:cs="Arial"/>
                <w:sz w:val="18"/>
                <w:szCs w:val="18"/>
              </w:rPr>
              <w:t>1.2</w:t>
            </w:r>
          </w:p>
        </w:tc>
        <w:tc>
          <w:tcPr>
            <w:tcW w:w="170" w:type="dxa"/>
            <w:tcBorders>
              <w:top w:val="nil"/>
              <w:left w:val="nil"/>
              <w:bottom w:val="nil"/>
            </w:tcBorders>
            <w:vAlign w:val="bottom"/>
          </w:tcPr>
          <w:p w14:paraId="1819D794" w14:textId="65B8DAE3"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26FF5A6" w14:textId="7FB22F78"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418" w:type="dxa"/>
            <w:tcBorders>
              <w:top w:val="nil"/>
              <w:left w:val="nil"/>
              <w:bottom w:val="nil"/>
              <w:right w:val="nil"/>
            </w:tcBorders>
            <w:shd w:val="clear" w:color="auto" w:fill="auto"/>
            <w:vAlign w:val="bottom"/>
          </w:tcPr>
          <w:p w14:paraId="0C2FB394" w14:textId="71D41C35" w:rsidR="00E13AFE" w:rsidRPr="00C935A5" w:rsidRDefault="00E13AFE" w:rsidP="00795565">
            <w:pPr>
              <w:spacing w:before="40" w:after="20"/>
              <w:jc w:val="right"/>
              <w:rPr>
                <w:rFonts w:cs="Arial"/>
                <w:sz w:val="18"/>
                <w:szCs w:val="18"/>
              </w:rPr>
            </w:pPr>
            <w:r w:rsidRPr="00E13AFE">
              <w:rPr>
                <w:rFonts w:cs="Arial"/>
                <w:sz w:val="18"/>
                <w:szCs w:val="18"/>
              </w:rPr>
              <w:t>20.65</w:t>
            </w:r>
          </w:p>
        </w:tc>
      </w:tr>
      <w:tr w:rsidR="00E13AFE" w:rsidRPr="00E13AFE" w14:paraId="52CDDC7B" w14:textId="77777777" w:rsidTr="00372475">
        <w:tc>
          <w:tcPr>
            <w:tcW w:w="2268" w:type="dxa"/>
            <w:tcBorders>
              <w:top w:val="nil"/>
              <w:left w:val="nil"/>
              <w:bottom w:val="nil"/>
              <w:right w:val="single" w:sz="18" w:space="0" w:color="FFC000"/>
            </w:tcBorders>
            <w:shd w:val="clear" w:color="auto" w:fill="auto"/>
            <w:vAlign w:val="center"/>
          </w:tcPr>
          <w:p w14:paraId="7C4C06F7" w14:textId="77777777" w:rsidR="00E13AFE" w:rsidRPr="00C935A5" w:rsidRDefault="00E13AFE" w:rsidP="00E13AFE">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FFC000"/>
              <w:bottom w:val="nil"/>
            </w:tcBorders>
            <w:vAlign w:val="bottom"/>
          </w:tcPr>
          <w:p w14:paraId="0BB426D9" w14:textId="714B02C7" w:rsidR="00E13AFE" w:rsidRPr="00C935A5" w:rsidRDefault="00E13AFE" w:rsidP="00795565">
            <w:pPr>
              <w:spacing w:before="40" w:after="20"/>
              <w:jc w:val="right"/>
              <w:rPr>
                <w:rFonts w:cs="Arial"/>
                <w:sz w:val="18"/>
                <w:szCs w:val="18"/>
              </w:rPr>
            </w:pPr>
            <w:r w:rsidRPr="00E13AFE">
              <w:rPr>
                <w:rFonts w:cs="Arial"/>
                <w:sz w:val="18"/>
                <w:szCs w:val="18"/>
              </w:rPr>
              <w:t>183</w:t>
            </w:r>
          </w:p>
        </w:tc>
        <w:tc>
          <w:tcPr>
            <w:tcW w:w="1418" w:type="dxa"/>
            <w:tcBorders>
              <w:top w:val="nil"/>
              <w:left w:val="nil"/>
              <w:bottom w:val="nil"/>
            </w:tcBorders>
            <w:vAlign w:val="bottom"/>
          </w:tcPr>
          <w:p w14:paraId="194302B7" w14:textId="65B6914A" w:rsidR="00E13AFE" w:rsidRPr="00C935A5" w:rsidRDefault="00E13AFE" w:rsidP="00E13AFE">
            <w:pPr>
              <w:spacing w:before="40" w:after="20"/>
              <w:jc w:val="center"/>
              <w:rPr>
                <w:rFonts w:cs="Arial"/>
                <w:sz w:val="18"/>
                <w:szCs w:val="18"/>
              </w:rPr>
            </w:pPr>
            <w:r w:rsidRPr="00E13AFE">
              <w:rPr>
                <w:rFonts w:cs="Arial"/>
                <w:sz w:val="18"/>
                <w:szCs w:val="18"/>
              </w:rPr>
              <w:t>1.3</w:t>
            </w:r>
          </w:p>
        </w:tc>
        <w:tc>
          <w:tcPr>
            <w:tcW w:w="170" w:type="dxa"/>
            <w:tcBorders>
              <w:top w:val="nil"/>
              <w:left w:val="nil"/>
              <w:bottom w:val="nil"/>
            </w:tcBorders>
            <w:vAlign w:val="bottom"/>
          </w:tcPr>
          <w:p w14:paraId="3ACBDC94" w14:textId="27F0AD9C"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9D9F926" w14:textId="5740F876"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418" w:type="dxa"/>
            <w:tcBorders>
              <w:top w:val="nil"/>
              <w:left w:val="nil"/>
              <w:bottom w:val="nil"/>
              <w:right w:val="nil"/>
            </w:tcBorders>
            <w:shd w:val="clear" w:color="auto" w:fill="auto"/>
            <w:vAlign w:val="bottom"/>
          </w:tcPr>
          <w:p w14:paraId="7A380968" w14:textId="7288A8F2" w:rsidR="00E13AFE" w:rsidRPr="00C935A5" w:rsidRDefault="00E13AFE" w:rsidP="00795565">
            <w:pPr>
              <w:spacing w:before="40" w:after="20"/>
              <w:jc w:val="right"/>
              <w:rPr>
                <w:rFonts w:cs="Arial"/>
                <w:sz w:val="18"/>
                <w:szCs w:val="18"/>
              </w:rPr>
            </w:pPr>
            <w:r w:rsidRPr="00E13AFE">
              <w:rPr>
                <w:rFonts w:cs="Arial"/>
                <w:sz w:val="18"/>
                <w:szCs w:val="18"/>
              </w:rPr>
              <w:t>26.52</w:t>
            </w:r>
          </w:p>
        </w:tc>
      </w:tr>
      <w:tr w:rsidR="00E13AFE" w:rsidRPr="00E13AFE" w14:paraId="5DB52AB1" w14:textId="77777777" w:rsidTr="00372475">
        <w:tc>
          <w:tcPr>
            <w:tcW w:w="2268" w:type="dxa"/>
            <w:tcBorders>
              <w:top w:val="nil"/>
              <w:left w:val="nil"/>
              <w:bottom w:val="nil"/>
              <w:right w:val="single" w:sz="18" w:space="0" w:color="FFC000"/>
            </w:tcBorders>
            <w:shd w:val="clear" w:color="auto" w:fill="auto"/>
            <w:vAlign w:val="center"/>
          </w:tcPr>
          <w:p w14:paraId="3E9044B5" w14:textId="77777777" w:rsidR="00E13AFE" w:rsidRPr="00C935A5" w:rsidRDefault="00E13AFE" w:rsidP="00E13AFE">
            <w:pPr>
              <w:spacing w:before="40" w:after="20"/>
              <w:rPr>
                <w:rFonts w:cs="Arial"/>
                <w:sz w:val="18"/>
                <w:szCs w:val="18"/>
              </w:rPr>
            </w:pPr>
            <w:r w:rsidRPr="00C935A5">
              <w:rPr>
                <w:rFonts w:cs="Arial"/>
                <w:sz w:val="18"/>
                <w:szCs w:val="18"/>
              </w:rPr>
              <w:t>Nillumbik S</w:t>
            </w:r>
          </w:p>
        </w:tc>
        <w:tc>
          <w:tcPr>
            <w:tcW w:w="1418" w:type="dxa"/>
            <w:tcBorders>
              <w:top w:val="nil"/>
              <w:left w:val="single" w:sz="18" w:space="0" w:color="FFC000"/>
              <w:bottom w:val="nil"/>
            </w:tcBorders>
            <w:vAlign w:val="bottom"/>
          </w:tcPr>
          <w:p w14:paraId="3FA8AE6B" w14:textId="7FC64332" w:rsidR="00E13AFE" w:rsidRPr="00C935A5" w:rsidRDefault="00E13AFE" w:rsidP="00795565">
            <w:pPr>
              <w:spacing w:before="40" w:after="20"/>
              <w:jc w:val="right"/>
              <w:rPr>
                <w:rFonts w:cs="Arial"/>
                <w:sz w:val="18"/>
                <w:szCs w:val="18"/>
              </w:rPr>
            </w:pPr>
            <w:r w:rsidRPr="00E13AFE">
              <w:rPr>
                <w:rFonts w:cs="Arial"/>
                <w:sz w:val="18"/>
                <w:szCs w:val="18"/>
              </w:rPr>
              <w:t>230</w:t>
            </w:r>
          </w:p>
        </w:tc>
        <w:tc>
          <w:tcPr>
            <w:tcW w:w="1418" w:type="dxa"/>
            <w:tcBorders>
              <w:top w:val="nil"/>
              <w:left w:val="nil"/>
              <w:bottom w:val="nil"/>
            </w:tcBorders>
            <w:vAlign w:val="bottom"/>
          </w:tcPr>
          <w:p w14:paraId="45381078" w14:textId="740CDBF5"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70" w:type="dxa"/>
            <w:tcBorders>
              <w:top w:val="nil"/>
              <w:left w:val="nil"/>
              <w:bottom w:val="nil"/>
            </w:tcBorders>
            <w:vAlign w:val="bottom"/>
          </w:tcPr>
          <w:p w14:paraId="12DC9E05" w14:textId="2C5F3D84"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4A6D1CD" w14:textId="5CC7C000" w:rsidR="00E13AFE" w:rsidRPr="00C935A5" w:rsidRDefault="00E13AFE" w:rsidP="00E13AFE">
            <w:pPr>
              <w:spacing w:before="40" w:after="20"/>
              <w:jc w:val="center"/>
              <w:rPr>
                <w:rFonts w:cs="Arial"/>
                <w:sz w:val="18"/>
                <w:szCs w:val="18"/>
              </w:rPr>
            </w:pPr>
            <w:r w:rsidRPr="00E13AFE">
              <w:rPr>
                <w:rFonts w:cs="Arial"/>
                <w:sz w:val="18"/>
                <w:szCs w:val="18"/>
              </w:rPr>
              <w:t>0.6</w:t>
            </w:r>
          </w:p>
        </w:tc>
        <w:tc>
          <w:tcPr>
            <w:tcW w:w="1418" w:type="dxa"/>
            <w:tcBorders>
              <w:top w:val="nil"/>
              <w:left w:val="nil"/>
              <w:bottom w:val="nil"/>
              <w:right w:val="nil"/>
            </w:tcBorders>
            <w:shd w:val="clear" w:color="auto" w:fill="auto"/>
            <w:vAlign w:val="bottom"/>
          </w:tcPr>
          <w:p w14:paraId="7ECB70D9" w14:textId="761DB20A" w:rsidR="00E13AFE" w:rsidRPr="00C935A5" w:rsidRDefault="00E13AFE" w:rsidP="00795565">
            <w:pPr>
              <w:spacing w:before="40" w:after="20"/>
              <w:jc w:val="right"/>
              <w:rPr>
                <w:rFonts w:cs="Arial"/>
                <w:sz w:val="18"/>
                <w:szCs w:val="18"/>
              </w:rPr>
            </w:pPr>
            <w:r w:rsidRPr="00E13AFE">
              <w:rPr>
                <w:rFonts w:cs="Arial"/>
                <w:sz w:val="18"/>
                <w:szCs w:val="18"/>
              </w:rPr>
              <w:t>1.07</w:t>
            </w:r>
          </w:p>
        </w:tc>
      </w:tr>
      <w:tr w:rsidR="00E13AFE" w:rsidRPr="00E13AFE" w14:paraId="729EE6DA" w14:textId="77777777" w:rsidTr="00372475">
        <w:tc>
          <w:tcPr>
            <w:tcW w:w="2268" w:type="dxa"/>
            <w:tcBorders>
              <w:top w:val="nil"/>
              <w:left w:val="nil"/>
              <w:bottom w:val="nil"/>
              <w:right w:val="single" w:sz="18" w:space="0" w:color="FFC000"/>
            </w:tcBorders>
            <w:shd w:val="clear" w:color="auto" w:fill="auto"/>
            <w:vAlign w:val="center"/>
          </w:tcPr>
          <w:p w14:paraId="0A33BDDE" w14:textId="77777777" w:rsidR="00E13AFE" w:rsidRPr="00C935A5" w:rsidRDefault="00E13AFE" w:rsidP="00E13AFE">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FFC000"/>
              <w:bottom w:val="nil"/>
            </w:tcBorders>
            <w:vAlign w:val="bottom"/>
          </w:tcPr>
          <w:p w14:paraId="7E07A0E5" w14:textId="6C441501" w:rsidR="00E13AFE" w:rsidRPr="00C935A5" w:rsidRDefault="00E13AFE" w:rsidP="00795565">
            <w:pPr>
              <w:spacing w:before="40" w:after="20"/>
              <w:jc w:val="right"/>
              <w:rPr>
                <w:rFonts w:cs="Arial"/>
                <w:sz w:val="18"/>
                <w:szCs w:val="18"/>
              </w:rPr>
            </w:pPr>
            <w:r w:rsidRPr="00E13AFE">
              <w:rPr>
                <w:rFonts w:cs="Arial"/>
                <w:sz w:val="18"/>
                <w:szCs w:val="18"/>
              </w:rPr>
              <w:t>165</w:t>
            </w:r>
          </w:p>
        </w:tc>
        <w:tc>
          <w:tcPr>
            <w:tcW w:w="1418" w:type="dxa"/>
            <w:tcBorders>
              <w:top w:val="nil"/>
              <w:left w:val="nil"/>
              <w:bottom w:val="nil"/>
            </w:tcBorders>
            <w:vAlign w:val="bottom"/>
          </w:tcPr>
          <w:p w14:paraId="05B47AB0" w14:textId="0AE6AC72" w:rsidR="00E13AFE" w:rsidRPr="00C935A5" w:rsidRDefault="00E13AFE" w:rsidP="00E13AFE">
            <w:pPr>
              <w:spacing w:before="40" w:after="20"/>
              <w:jc w:val="center"/>
              <w:rPr>
                <w:rFonts w:cs="Arial"/>
                <w:sz w:val="18"/>
                <w:szCs w:val="18"/>
              </w:rPr>
            </w:pPr>
            <w:r w:rsidRPr="00E13AFE">
              <w:rPr>
                <w:rFonts w:cs="Arial"/>
                <w:sz w:val="18"/>
                <w:szCs w:val="18"/>
              </w:rPr>
              <w:t>1.4</w:t>
            </w:r>
          </w:p>
        </w:tc>
        <w:tc>
          <w:tcPr>
            <w:tcW w:w="170" w:type="dxa"/>
            <w:tcBorders>
              <w:top w:val="nil"/>
              <w:left w:val="nil"/>
              <w:bottom w:val="nil"/>
            </w:tcBorders>
            <w:vAlign w:val="bottom"/>
          </w:tcPr>
          <w:p w14:paraId="77D37166" w14:textId="4E72463D"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05B2507E" w14:textId="10FD6E2D" w:rsidR="00E13AFE" w:rsidRPr="00C935A5" w:rsidRDefault="00E13AFE" w:rsidP="00E13AFE">
            <w:pPr>
              <w:spacing w:before="40" w:after="20"/>
              <w:jc w:val="center"/>
              <w:rPr>
                <w:rFonts w:cs="Arial"/>
                <w:sz w:val="18"/>
                <w:szCs w:val="18"/>
              </w:rPr>
            </w:pPr>
            <w:r w:rsidRPr="00E13AFE">
              <w:rPr>
                <w:rFonts w:cs="Arial"/>
                <w:sz w:val="18"/>
                <w:szCs w:val="18"/>
              </w:rPr>
              <w:t>0.6</w:t>
            </w:r>
          </w:p>
        </w:tc>
        <w:tc>
          <w:tcPr>
            <w:tcW w:w="1418" w:type="dxa"/>
            <w:tcBorders>
              <w:top w:val="nil"/>
              <w:left w:val="nil"/>
              <w:bottom w:val="nil"/>
              <w:right w:val="nil"/>
            </w:tcBorders>
            <w:shd w:val="clear" w:color="auto" w:fill="auto"/>
            <w:vAlign w:val="bottom"/>
          </w:tcPr>
          <w:p w14:paraId="24C69DC2" w14:textId="657869EB" w:rsidR="00E13AFE" w:rsidRPr="00C935A5" w:rsidRDefault="00E13AFE" w:rsidP="00795565">
            <w:pPr>
              <w:spacing w:before="40" w:after="20"/>
              <w:jc w:val="right"/>
              <w:rPr>
                <w:rFonts w:cs="Arial"/>
                <w:sz w:val="18"/>
                <w:szCs w:val="18"/>
              </w:rPr>
            </w:pPr>
            <w:r w:rsidRPr="00E13AFE">
              <w:rPr>
                <w:rFonts w:cs="Arial"/>
                <w:sz w:val="18"/>
                <w:szCs w:val="18"/>
              </w:rPr>
              <w:t>20.87</w:t>
            </w:r>
          </w:p>
        </w:tc>
      </w:tr>
      <w:tr w:rsidR="00E13AFE" w:rsidRPr="00E13AFE" w14:paraId="21C347CE" w14:textId="77777777" w:rsidTr="00372475">
        <w:tc>
          <w:tcPr>
            <w:tcW w:w="2268" w:type="dxa"/>
            <w:tcBorders>
              <w:top w:val="nil"/>
              <w:left w:val="nil"/>
              <w:bottom w:val="nil"/>
              <w:right w:val="single" w:sz="18" w:space="0" w:color="FFC000"/>
            </w:tcBorders>
            <w:shd w:val="clear" w:color="auto" w:fill="auto"/>
            <w:vAlign w:val="center"/>
          </w:tcPr>
          <w:p w14:paraId="550B2F0E" w14:textId="77777777" w:rsidR="00E13AFE" w:rsidRPr="00C935A5" w:rsidRDefault="00E13AFE" w:rsidP="00E13AFE">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FFC000"/>
              <w:bottom w:val="nil"/>
            </w:tcBorders>
            <w:vAlign w:val="bottom"/>
          </w:tcPr>
          <w:p w14:paraId="291921A6" w14:textId="578457B4" w:rsidR="00E13AFE" w:rsidRPr="00C935A5" w:rsidRDefault="00E13AFE" w:rsidP="00795565">
            <w:pPr>
              <w:spacing w:before="40" w:after="20"/>
              <w:jc w:val="right"/>
              <w:rPr>
                <w:rFonts w:cs="Arial"/>
                <w:sz w:val="18"/>
                <w:szCs w:val="18"/>
              </w:rPr>
            </w:pPr>
            <w:r w:rsidRPr="00E13AFE">
              <w:rPr>
                <w:rFonts w:cs="Arial"/>
                <w:sz w:val="18"/>
                <w:szCs w:val="18"/>
              </w:rPr>
              <w:t>398</w:t>
            </w:r>
          </w:p>
        </w:tc>
        <w:tc>
          <w:tcPr>
            <w:tcW w:w="1418" w:type="dxa"/>
            <w:tcBorders>
              <w:top w:val="nil"/>
              <w:left w:val="nil"/>
              <w:bottom w:val="nil"/>
            </w:tcBorders>
            <w:vAlign w:val="bottom"/>
          </w:tcPr>
          <w:p w14:paraId="442CB6EB" w14:textId="0B256D7C"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70" w:type="dxa"/>
            <w:tcBorders>
              <w:top w:val="nil"/>
              <w:left w:val="nil"/>
              <w:bottom w:val="nil"/>
            </w:tcBorders>
            <w:vAlign w:val="bottom"/>
          </w:tcPr>
          <w:p w14:paraId="02723881" w14:textId="35E5E066"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72EE6C40" w14:textId="4EDE854A" w:rsidR="00E13AFE" w:rsidRPr="00C935A5" w:rsidRDefault="00E13AFE" w:rsidP="00E13AFE">
            <w:pPr>
              <w:spacing w:before="40" w:after="20"/>
              <w:jc w:val="center"/>
              <w:rPr>
                <w:rFonts w:cs="Arial"/>
                <w:sz w:val="18"/>
                <w:szCs w:val="18"/>
              </w:rPr>
            </w:pPr>
            <w:r w:rsidRPr="00E13AFE">
              <w:rPr>
                <w:rFonts w:cs="Arial"/>
                <w:sz w:val="18"/>
                <w:szCs w:val="18"/>
              </w:rPr>
              <w:t>2.1</w:t>
            </w:r>
          </w:p>
        </w:tc>
        <w:tc>
          <w:tcPr>
            <w:tcW w:w="1418" w:type="dxa"/>
            <w:tcBorders>
              <w:top w:val="nil"/>
              <w:left w:val="nil"/>
              <w:bottom w:val="nil"/>
              <w:right w:val="nil"/>
            </w:tcBorders>
            <w:shd w:val="clear" w:color="auto" w:fill="auto"/>
            <w:vAlign w:val="bottom"/>
          </w:tcPr>
          <w:p w14:paraId="3FBBC6B8" w14:textId="49AC58B9"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63046623" w14:textId="77777777" w:rsidTr="00372475">
        <w:tc>
          <w:tcPr>
            <w:tcW w:w="2268" w:type="dxa"/>
            <w:tcBorders>
              <w:top w:val="nil"/>
              <w:left w:val="nil"/>
              <w:bottom w:val="nil"/>
              <w:right w:val="single" w:sz="18" w:space="0" w:color="FFC000"/>
            </w:tcBorders>
            <w:shd w:val="clear" w:color="auto" w:fill="auto"/>
            <w:vAlign w:val="center"/>
          </w:tcPr>
          <w:p w14:paraId="5BA65DD6" w14:textId="77777777" w:rsidR="00E13AFE" w:rsidRPr="00C935A5" w:rsidRDefault="00E13AFE" w:rsidP="00E13AFE">
            <w:pPr>
              <w:spacing w:before="40" w:after="20"/>
              <w:rPr>
                <w:rFonts w:cs="Arial"/>
                <w:sz w:val="18"/>
                <w:szCs w:val="18"/>
              </w:rPr>
            </w:pPr>
            <w:r w:rsidRPr="00C935A5">
              <w:rPr>
                <w:rFonts w:cs="Arial"/>
                <w:sz w:val="18"/>
                <w:szCs w:val="18"/>
              </w:rPr>
              <w:t>Pyrenees S</w:t>
            </w:r>
          </w:p>
        </w:tc>
        <w:tc>
          <w:tcPr>
            <w:tcW w:w="1418" w:type="dxa"/>
            <w:tcBorders>
              <w:top w:val="nil"/>
              <w:left w:val="single" w:sz="18" w:space="0" w:color="FFC000"/>
              <w:bottom w:val="nil"/>
            </w:tcBorders>
            <w:vAlign w:val="bottom"/>
          </w:tcPr>
          <w:p w14:paraId="186AB6D5" w14:textId="73D4A02C" w:rsidR="00E13AFE" w:rsidRPr="00C935A5" w:rsidRDefault="00E13AFE" w:rsidP="00795565">
            <w:pPr>
              <w:spacing w:before="40" w:after="20"/>
              <w:jc w:val="right"/>
              <w:rPr>
                <w:rFonts w:cs="Arial"/>
                <w:sz w:val="18"/>
                <w:szCs w:val="18"/>
              </w:rPr>
            </w:pPr>
            <w:r w:rsidRPr="00E13AFE">
              <w:rPr>
                <w:rFonts w:cs="Arial"/>
                <w:sz w:val="18"/>
                <w:szCs w:val="18"/>
              </w:rPr>
              <w:t>137</w:t>
            </w:r>
          </w:p>
        </w:tc>
        <w:tc>
          <w:tcPr>
            <w:tcW w:w="1418" w:type="dxa"/>
            <w:tcBorders>
              <w:top w:val="nil"/>
              <w:left w:val="nil"/>
              <w:bottom w:val="nil"/>
            </w:tcBorders>
            <w:vAlign w:val="bottom"/>
          </w:tcPr>
          <w:p w14:paraId="50F4C5EC" w14:textId="3F11B890" w:rsidR="00E13AFE" w:rsidRPr="00C935A5" w:rsidRDefault="00E13AFE" w:rsidP="00E13AFE">
            <w:pPr>
              <w:spacing w:before="40" w:after="20"/>
              <w:jc w:val="center"/>
              <w:rPr>
                <w:rFonts w:cs="Arial"/>
                <w:sz w:val="18"/>
                <w:szCs w:val="18"/>
              </w:rPr>
            </w:pPr>
            <w:r w:rsidRPr="00E13AFE">
              <w:rPr>
                <w:rFonts w:cs="Arial"/>
                <w:sz w:val="18"/>
                <w:szCs w:val="18"/>
              </w:rPr>
              <w:t>1.9</w:t>
            </w:r>
          </w:p>
        </w:tc>
        <w:tc>
          <w:tcPr>
            <w:tcW w:w="170" w:type="dxa"/>
            <w:tcBorders>
              <w:top w:val="nil"/>
              <w:left w:val="nil"/>
              <w:bottom w:val="nil"/>
            </w:tcBorders>
            <w:vAlign w:val="bottom"/>
          </w:tcPr>
          <w:p w14:paraId="5959BF95" w14:textId="25E23A77"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63179097" w14:textId="72E9AC03"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418" w:type="dxa"/>
            <w:tcBorders>
              <w:top w:val="nil"/>
              <w:left w:val="nil"/>
              <w:bottom w:val="nil"/>
              <w:right w:val="nil"/>
            </w:tcBorders>
            <w:shd w:val="clear" w:color="auto" w:fill="auto"/>
            <w:vAlign w:val="bottom"/>
          </w:tcPr>
          <w:p w14:paraId="1A12EC6A" w14:textId="0978E58E" w:rsidR="00E13AFE" w:rsidRPr="00C935A5" w:rsidRDefault="00E13AFE" w:rsidP="00795565">
            <w:pPr>
              <w:spacing w:before="40" w:after="20"/>
              <w:jc w:val="right"/>
              <w:rPr>
                <w:rFonts w:cs="Arial"/>
                <w:sz w:val="18"/>
                <w:szCs w:val="18"/>
              </w:rPr>
            </w:pPr>
            <w:r w:rsidRPr="00E13AFE">
              <w:rPr>
                <w:rFonts w:cs="Arial"/>
                <w:sz w:val="18"/>
                <w:szCs w:val="18"/>
              </w:rPr>
              <w:t>18.96</w:t>
            </w:r>
          </w:p>
        </w:tc>
      </w:tr>
      <w:tr w:rsidR="00E13AFE" w:rsidRPr="00E13AFE" w14:paraId="08105F8C" w14:textId="77777777" w:rsidTr="00372475">
        <w:tc>
          <w:tcPr>
            <w:tcW w:w="2268" w:type="dxa"/>
            <w:tcBorders>
              <w:top w:val="nil"/>
              <w:left w:val="nil"/>
              <w:bottom w:val="nil"/>
              <w:right w:val="single" w:sz="18" w:space="0" w:color="FFC000"/>
            </w:tcBorders>
            <w:shd w:val="clear" w:color="auto" w:fill="auto"/>
            <w:vAlign w:val="center"/>
          </w:tcPr>
          <w:p w14:paraId="3ACF3F6E" w14:textId="77777777" w:rsidR="00E13AFE" w:rsidRPr="00C935A5" w:rsidRDefault="00E13AFE" w:rsidP="00E13AFE">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FFC000"/>
              <w:bottom w:val="nil"/>
            </w:tcBorders>
            <w:vAlign w:val="bottom"/>
          </w:tcPr>
          <w:p w14:paraId="3BC13C52" w14:textId="7E0B32CD" w:rsidR="00E13AFE" w:rsidRPr="00C935A5" w:rsidRDefault="00E13AFE" w:rsidP="00795565">
            <w:pPr>
              <w:spacing w:before="40" w:after="20"/>
              <w:jc w:val="right"/>
              <w:rPr>
                <w:rFonts w:cs="Arial"/>
                <w:sz w:val="18"/>
                <w:szCs w:val="18"/>
              </w:rPr>
            </w:pPr>
            <w:r w:rsidRPr="00E13AFE">
              <w:rPr>
                <w:rFonts w:cs="Arial"/>
                <w:sz w:val="18"/>
                <w:szCs w:val="18"/>
              </w:rPr>
              <w:t>8</w:t>
            </w:r>
          </w:p>
        </w:tc>
        <w:tc>
          <w:tcPr>
            <w:tcW w:w="1418" w:type="dxa"/>
            <w:tcBorders>
              <w:top w:val="nil"/>
              <w:left w:val="nil"/>
              <w:bottom w:val="nil"/>
            </w:tcBorders>
            <w:vAlign w:val="bottom"/>
          </w:tcPr>
          <w:p w14:paraId="7F33FC10" w14:textId="0EA8E7D9"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70" w:type="dxa"/>
            <w:tcBorders>
              <w:top w:val="nil"/>
              <w:left w:val="nil"/>
              <w:bottom w:val="nil"/>
            </w:tcBorders>
            <w:vAlign w:val="bottom"/>
          </w:tcPr>
          <w:p w14:paraId="0859EFB2" w14:textId="00D32F9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7D4D3921" w14:textId="40D5CA29" w:rsidR="00E13AFE" w:rsidRPr="00C935A5" w:rsidRDefault="00E13AFE" w:rsidP="00E13AFE">
            <w:pPr>
              <w:spacing w:before="40" w:after="20"/>
              <w:jc w:val="center"/>
              <w:rPr>
                <w:rFonts w:cs="Arial"/>
                <w:sz w:val="18"/>
                <w:szCs w:val="18"/>
              </w:rPr>
            </w:pPr>
            <w:r w:rsidRPr="00E13AFE">
              <w:rPr>
                <w:rFonts w:cs="Arial"/>
                <w:sz w:val="18"/>
                <w:szCs w:val="18"/>
              </w:rPr>
              <w:t>0.6</w:t>
            </w:r>
          </w:p>
        </w:tc>
        <w:tc>
          <w:tcPr>
            <w:tcW w:w="1418" w:type="dxa"/>
            <w:tcBorders>
              <w:top w:val="nil"/>
              <w:left w:val="nil"/>
              <w:bottom w:val="nil"/>
              <w:right w:val="nil"/>
            </w:tcBorders>
            <w:shd w:val="clear" w:color="auto" w:fill="auto"/>
            <w:vAlign w:val="bottom"/>
          </w:tcPr>
          <w:p w14:paraId="1695B368" w14:textId="64B96EF8"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1629C481" w14:textId="77777777" w:rsidTr="00372475">
        <w:tc>
          <w:tcPr>
            <w:tcW w:w="2268" w:type="dxa"/>
            <w:tcBorders>
              <w:top w:val="nil"/>
              <w:left w:val="nil"/>
              <w:bottom w:val="nil"/>
              <w:right w:val="single" w:sz="18" w:space="0" w:color="FFC000"/>
            </w:tcBorders>
            <w:shd w:val="clear" w:color="auto" w:fill="auto"/>
            <w:vAlign w:val="center"/>
          </w:tcPr>
          <w:p w14:paraId="772E2B43" w14:textId="77777777" w:rsidR="00E13AFE" w:rsidRPr="00C935A5" w:rsidRDefault="00E13AFE" w:rsidP="00E13AFE">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FFC000"/>
              <w:bottom w:val="nil"/>
            </w:tcBorders>
            <w:vAlign w:val="bottom"/>
          </w:tcPr>
          <w:p w14:paraId="413EAC64" w14:textId="38E310DD" w:rsidR="00E13AFE" w:rsidRPr="00C935A5" w:rsidRDefault="00E13AFE" w:rsidP="00795565">
            <w:pPr>
              <w:spacing w:before="40" w:after="20"/>
              <w:jc w:val="right"/>
              <w:rPr>
                <w:rFonts w:cs="Arial"/>
                <w:sz w:val="18"/>
                <w:szCs w:val="18"/>
              </w:rPr>
            </w:pPr>
            <w:r w:rsidRPr="00E13AFE">
              <w:rPr>
                <w:rFonts w:cs="Arial"/>
                <w:sz w:val="18"/>
                <w:szCs w:val="18"/>
              </w:rPr>
              <w:t>278</w:t>
            </w:r>
          </w:p>
        </w:tc>
        <w:tc>
          <w:tcPr>
            <w:tcW w:w="1418" w:type="dxa"/>
            <w:tcBorders>
              <w:top w:val="nil"/>
              <w:left w:val="nil"/>
              <w:bottom w:val="nil"/>
            </w:tcBorders>
            <w:vAlign w:val="bottom"/>
          </w:tcPr>
          <w:p w14:paraId="1C684655" w14:textId="7A0AAFEB" w:rsidR="00E13AFE" w:rsidRPr="00C935A5" w:rsidRDefault="00E13AFE" w:rsidP="00E13AFE">
            <w:pPr>
              <w:spacing w:before="40" w:after="20"/>
              <w:jc w:val="center"/>
              <w:rPr>
                <w:rFonts w:cs="Arial"/>
                <w:sz w:val="18"/>
                <w:szCs w:val="18"/>
              </w:rPr>
            </w:pPr>
            <w:r w:rsidRPr="00E13AFE">
              <w:rPr>
                <w:rFonts w:cs="Arial"/>
                <w:sz w:val="18"/>
                <w:szCs w:val="18"/>
              </w:rPr>
              <w:t>1.0</w:t>
            </w:r>
          </w:p>
        </w:tc>
        <w:tc>
          <w:tcPr>
            <w:tcW w:w="170" w:type="dxa"/>
            <w:tcBorders>
              <w:top w:val="nil"/>
              <w:left w:val="nil"/>
              <w:bottom w:val="nil"/>
            </w:tcBorders>
            <w:vAlign w:val="bottom"/>
          </w:tcPr>
          <w:p w14:paraId="675EE1B9" w14:textId="070BCF13"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E0674E9" w14:textId="6B13B363"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418" w:type="dxa"/>
            <w:tcBorders>
              <w:top w:val="nil"/>
              <w:left w:val="nil"/>
              <w:bottom w:val="nil"/>
              <w:right w:val="nil"/>
            </w:tcBorders>
            <w:shd w:val="clear" w:color="auto" w:fill="auto"/>
            <w:vAlign w:val="bottom"/>
          </w:tcPr>
          <w:p w14:paraId="18BFEE68" w14:textId="6DD5D29A" w:rsidR="00E13AFE" w:rsidRPr="00C935A5" w:rsidRDefault="00E13AFE" w:rsidP="00795565">
            <w:pPr>
              <w:spacing w:before="40" w:after="20"/>
              <w:jc w:val="right"/>
              <w:rPr>
                <w:rFonts w:cs="Arial"/>
                <w:sz w:val="18"/>
                <w:szCs w:val="18"/>
              </w:rPr>
            </w:pPr>
            <w:r w:rsidRPr="00E13AFE">
              <w:rPr>
                <w:rFonts w:cs="Arial"/>
                <w:sz w:val="18"/>
                <w:szCs w:val="18"/>
              </w:rPr>
              <w:t>16.84</w:t>
            </w:r>
          </w:p>
        </w:tc>
      </w:tr>
      <w:tr w:rsidR="00E13AFE" w:rsidRPr="00E13AFE" w14:paraId="46AB8470" w14:textId="77777777" w:rsidTr="00372475">
        <w:tc>
          <w:tcPr>
            <w:tcW w:w="2268" w:type="dxa"/>
            <w:tcBorders>
              <w:top w:val="nil"/>
              <w:left w:val="nil"/>
              <w:bottom w:val="nil"/>
              <w:right w:val="single" w:sz="18" w:space="0" w:color="FFC000"/>
            </w:tcBorders>
            <w:shd w:val="clear" w:color="auto" w:fill="auto"/>
            <w:vAlign w:val="center"/>
          </w:tcPr>
          <w:p w14:paraId="5B644F98" w14:textId="77777777" w:rsidR="00E13AFE" w:rsidRPr="00C935A5" w:rsidRDefault="00E13AFE" w:rsidP="00E13AFE">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FFC000"/>
              <w:bottom w:val="nil"/>
            </w:tcBorders>
            <w:vAlign w:val="bottom"/>
          </w:tcPr>
          <w:p w14:paraId="324E660B" w14:textId="3EFD3EAE" w:rsidR="00E13AFE" w:rsidRPr="00C935A5" w:rsidRDefault="00E13AFE" w:rsidP="00795565">
            <w:pPr>
              <w:spacing w:before="40" w:after="20"/>
              <w:jc w:val="right"/>
              <w:rPr>
                <w:rFonts w:cs="Arial"/>
                <w:sz w:val="18"/>
                <w:szCs w:val="18"/>
              </w:rPr>
            </w:pPr>
            <w:r w:rsidRPr="00E13AFE">
              <w:rPr>
                <w:rFonts w:cs="Arial"/>
                <w:sz w:val="18"/>
                <w:szCs w:val="18"/>
              </w:rPr>
              <w:t>237</w:t>
            </w:r>
          </w:p>
        </w:tc>
        <w:tc>
          <w:tcPr>
            <w:tcW w:w="1418" w:type="dxa"/>
            <w:tcBorders>
              <w:top w:val="nil"/>
              <w:left w:val="nil"/>
              <w:bottom w:val="nil"/>
            </w:tcBorders>
            <w:vAlign w:val="bottom"/>
          </w:tcPr>
          <w:p w14:paraId="04AD7616" w14:textId="145A5FDF" w:rsidR="00E13AFE" w:rsidRPr="00C935A5" w:rsidRDefault="00E13AFE" w:rsidP="00E13AFE">
            <w:pPr>
              <w:spacing w:before="40" w:after="20"/>
              <w:jc w:val="center"/>
              <w:rPr>
                <w:rFonts w:cs="Arial"/>
                <w:sz w:val="18"/>
                <w:szCs w:val="18"/>
              </w:rPr>
            </w:pPr>
            <w:r w:rsidRPr="00E13AFE">
              <w:rPr>
                <w:rFonts w:cs="Arial"/>
                <w:sz w:val="18"/>
                <w:szCs w:val="18"/>
              </w:rPr>
              <w:t>1.5</w:t>
            </w:r>
          </w:p>
        </w:tc>
        <w:tc>
          <w:tcPr>
            <w:tcW w:w="170" w:type="dxa"/>
            <w:tcBorders>
              <w:top w:val="nil"/>
              <w:left w:val="nil"/>
              <w:bottom w:val="nil"/>
            </w:tcBorders>
            <w:vAlign w:val="bottom"/>
          </w:tcPr>
          <w:p w14:paraId="0D97E56A" w14:textId="6A1CAC80"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1748C88F" w14:textId="69129712"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418" w:type="dxa"/>
            <w:tcBorders>
              <w:top w:val="nil"/>
              <w:left w:val="nil"/>
              <w:bottom w:val="nil"/>
              <w:right w:val="nil"/>
            </w:tcBorders>
            <w:shd w:val="clear" w:color="auto" w:fill="auto"/>
            <w:vAlign w:val="bottom"/>
          </w:tcPr>
          <w:p w14:paraId="5E42E080" w14:textId="093A6EF3" w:rsidR="00E13AFE" w:rsidRPr="00C935A5" w:rsidRDefault="00E13AFE" w:rsidP="00795565">
            <w:pPr>
              <w:spacing w:before="40" w:after="20"/>
              <w:jc w:val="right"/>
              <w:rPr>
                <w:rFonts w:cs="Arial"/>
                <w:sz w:val="18"/>
                <w:szCs w:val="18"/>
              </w:rPr>
            </w:pPr>
            <w:r w:rsidRPr="00E13AFE">
              <w:rPr>
                <w:rFonts w:cs="Arial"/>
                <w:sz w:val="18"/>
                <w:szCs w:val="18"/>
              </w:rPr>
              <w:t>11.27</w:t>
            </w:r>
          </w:p>
        </w:tc>
      </w:tr>
      <w:tr w:rsidR="00E13AFE" w:rsidRPr="00E13AFE" w14:paraId="1CF533E9" w14:textId="77777777" w:rsidTr="00372475">
        <w:tc>
          <w:tcPr>
            <w:tcW w:w="2268" w:type="dxa"/>
            <w:tcBorders>
              <w:top w:val="nil"/>
              <w:left w:val="nil"/>
              <w:bottom w:val="nil"/>
              <w:right w:val="single" w:sz="18" w:space="0" w:color="FFC000"/>
            </w:tcBorders>
            <w:shd w:val="clear" w:color="auto" w:fill="auto"/>
            <w:vAlign w:val="center"/>
          </w:tcPr>
          <w:p w14:paraId="3D0492C8" w14:textId="77777777" w:rsidR="00E13AFE" w:rsidRPr="00C935A5" w:rsidRDefault="00E13AFE" w:rsidP="00E13AFE">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FFC000"/>
              <w:bottom w:val="nil"/>
            </w:tcBorders>
            <w:vAlign w:val="bottom"/>
          </w:tcPr>
          <w:p w14:paraId="737FD12E" w14:textId="21BF18DA" w:rsidR="00E13AFE" w:rsidRPr="00C935A5" w:rsidRDefault="00E13AFE" w:rsidP="00795565">
            <w:pPr>
              <w:spacing w:before="40" w:after="20"/>
              <w:jc w:val="right"/>
              <w:rPr>
                <w:rFonts w:cs="Arial"/>
                <w:sz w:val="18"/>
                <w:szCs w:val="18"/>
              </w:rPr>
            </w:pPr>
            <w:r w:rsidRPr="00E13AFE">
              <w:rPr>
                <w:rFonts w:cs="Arial"/>
                <w:sz w:val="18"/>
                <w:szCs w:val="18"/>
              </w:rPr>
              <w:t>306</w:t>
            </w:r>
          </w:p>
        </w:tc>
        <w:tc>
          <w:tcPr>
            <w:tcW w:w="1418" w:type="dxa"/>
            <w:tcBorders>
              <w:top w:val="nil"/>
              <w:left w:val="nil"/>
              <w:bottom w:val="nil"/>
            </w:tcBorders>
            <w:vAlign w:val="bottom"/>
          </w:tcPr>
          <w:p w14:paraId="0988B957" w14:textId="3B291BFE"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70" w:type="dxa"/>
            <w:tcBorders>
              <w:top w:val="nil"/>
              <w:left w:val="nil"/>
              <w:bottom w:val="nil"/>
            </w:tcBorders>
            <w:vAlign w:val="bottom"/>
          </w:tcPr>
          <w:p w14:paraId="5D3AFA2C" w14:textId="3323ACF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A9C5356" w14:textId="7AAFB428" w:rsidR="00E13AFE" w:rsidRPr="00C935A5" w:rsidRDefault="00E13AFE" w:rsidP="00E13AFE">
            <w:pPr>
              <w:spacing w:before="40" w:after="20"/>
              <w:jc w:val="center"/>
              <w:rPr>
                <w:rFonts w:cs="Arial"/>
                <w:sz w:val="18"/>
                <w:szCs w:val="18"/>
              </w:rPr>
            </w:pPr>
            <w:r w:rsidRPr="00E13AFE">
              <w:rPr>
                <w:rFonts w:cs="Arial"/>
                <w:sz w:val="18"/>
                <w:szCs w:val="18"/>
              </w:rPr>
              <w:t>2.7</w:t>
            </w:r>
          </w:p>
        </w:tc>
        <w:tc>
          <w:tcPr>
            <w:tcW w:w="1418" w:type="dxa"/>
            <w:tcBorders>
              <w:top w:val="nil"/>
              <w:left w:val="nil"/>
              <w:bottom w:val="nil"/>
              <w:right w:val="nil"/>
            </w:tcBorders>
            <w:shd w:val="clear" w:color="auto" w:fill="auto"/>
            <w:vAlign w:val="bottom"/>
          </w:tcPr>
          <w:p w14:paraId="1A35CC8E" w14:textId="419F4B5B"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56BC111D" w14:textId="77777777" w:rsidTr="00372475">
        <w:tc>
          <w:tcPr>
            <w:tcW w:w="2268" w:type="dxa"/>
            <w:tcBorders>
              <w:top w:val="nil"/>
              <w:left w:val="nil"/>
              <w:bottom w:val="nil"/>
              <w:right w:val="single" w:sz="18" w:space="0" w:color="FFC000"/>
            </w:tcBorders>
            <w:shd w:val="clear" w:color="auto" w:fill="auto"/>
            <w:vAlign w:val="center"/>
          </w:tcPr>
          <w:p w14:paraId="05D540B3" w14:textId="77777777" w:rsidR="00E13AFE" w:rsidRPr="00C935A5" w:rsidRDefault="00E13AFE" w:rsidP="00E13AFE">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FFC000"/>
              <w:bottom w:val="nil"/>
            </w:tcBorders>
            <w:vAlign w:val="bottom"/>
          </w:tcPr>
          <w:p w14:paraId="611FB857" w14:textId="171AC065" w:rsidR="00E13AFE" w:rsidRPr="00C935A5" w:rsidRDefault="00E13AFE" w:rsidP="00795565">
            <w:pPr>
              <w:spacing w:before="40" w:after="20"/>
              <w:jc w:val="right"/>
              <w:rPr>
                <w:rFonts w:cs="Arial"/>
                <w:sz w:val="18"/>
                <w:szCs w:val="18"/>
              </w:rPr>
            </w:pPr>
            <w:r w:rsidRPr="00E13AFE">
              <w:rPr>
                <w:rFonts w:cs="Arial"/>
                <w:sz w:val="18"/>
                <w:szCs w:val="18"/>
              </w:rPr>
              <w:t>116</w:t>
            </w:r>
          </w:p>
        </w:tc>
        <w:tc>
          <w:tcPr>
            <w:tcW w:w="1418" w:type="dxa"/>
            <w:tcBorders>
              <w:top w:val="nil"/>
              <w:left w:val="nil"/>
              <w:bottom w:val="nil"/>
            </w:tcBorders>
            <w:vAlign w:val="bottom"/>
          </w:tcPr>
          <w:p w14:paraId="18EFCCFB" w14:textId="7853B077" w:rsidR="00E13AFE" w:rsidRPr="00C935A5" w:rsidRDefault="00E13AFE" w:rsidP="00E13AFE">
            <w:pPr>
              <w:spacing w:before="40" w:after="20"/>
              <w:jc w:val="center"/>
              <w:rPr>
                <w:rFonts w:cs="Arial"/>
                <w:sz w:val="18"/>
                <w:szCs w:val="18"/>
              </w:rPr>
            </w:pPr>
            <w:r w:rsidRPr="00E13AFE">
              <w:rPr>
                <w:rFonts w:cs="Arial"/>
                <w:sz w:val="18"/>
                <w:szCs w:val="18"/>
              </w:rPr>
              <w:t>1.1</w:t>
            </w:r>
          </w:p>
        </w:tc>
        <w:tc>
          <w:tcPr>
            <w:tcW w:w="170" w:type="dxa"/>
            <w:tcBorders>
              <w:top w:val="nil"/>
              <w:left w:val="nil"/>
              <w:bottom w:val="nil"/>
            </w:tcBorders>
            <w:vAlign w:val="bottom"/>
          </w:tcPr>
          <w:p w14:paraId="429777D3" w14:textId="3DA5B3E6"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47DCADCC" w14:textId="18F36356"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418" w:type="dxa"/>
            <w:tcBorders>
              <w:top w:val="nil"/>
              <w:left w:val="nil"/>
              <w:bottom w:val="nil"/>
              <w:right w:val="nil"/>
            </w:tcBorders>
            <w:shd w:val="clear" w:color="auto" w:fill="auto"/>
            <w:vAlign w:val="bottom"/>
          </w:tcPr>
          <w:p w14:paraId="78044445" w14:textId="4C36997B" w:rsidR="00E13AFE" w:rsidRPr="00C935A5" w:rsidRDefault="00E13AFE" w:rsidP="00795565">
            <w:pPr>
              <w:spacing w:before="40" w:after="20"/>
              <w:jc w:val="right"/>
              <w:rPr>
                <w:rFonts w:cs="Arial"/>
                <w:sz w:val="18"/>
                <w:szCs w:val="18"/>
              </w:rPr>
            </w:pPr>
            <w:r w:rsidRPr="00E13AFE">
              <w:rPr>
                <w:rFonts w:cs="Arial"/>
                <w:sz w:val="18"/>
                <w:szCs w:val="18"/>
              </w:rPr>
              <w:t>19.18</w:t>
            </w:r>
          </w:p>
        </w:tc>
      </w:tr>
      <w:tr w:rsidR="00E13AFE" w:rsidRPr="00E13AFE" w14:paraId="0832D53A" w14:textId="77777777" w:rsidTr="00372475">
        <w:tc>
          <w:tcPr>
            <w:tcW w:w="2268" w:type="dxa"/>
            <w:tcBorders>
              <w:top w:val="nil"/>
              <w:left w:val="nil"/>
              <w:bottom w:val="nil"/>
              <w:right w:val="single" w:sz="18" w:space="0" w:color="FFC000"/>
            </w:tcBorders>
            <w:shd w:val="clear" w:color="auto" w:fill="auto"/>
            <w:vAlign w:val="center"/>
          </w:tcPr>
          <w:p w14:paraId="07E95DBB" w14:textId="77777777" w:rsidR="00E13AFE" w:rsidRPr="00C935A5" w:rsidRDefault="00E13AFE" w:rsidP="00E13AFE">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FFC000"/>
              <w:bottom w:val="nil"/>
            </w:tcBorders>
            <w:vAlign w:val="bottom"/>
          </w:tcPr>
          <w:p w14:paraId="1EBD7A65" w14:textId="65AAE936" w:rsidR="00E13AFE" w:rsidRPr="00C935A5" w:rsidRDefault="00E13AFE" w:rsidP="00795565">
            <w:pPr>
              <w:spacing w:before="40" w:after="20"/>
              <w:jc w:val="right"/>
              <w:rPr>
                <w:rFonts w:cs="Arial"/>
                <w:sz w:val="18"/>
                <w:szCs w:val="18"/>
              </w:rPr>
            </w:pPr>
            <w:r w:rsidRPr="00E13AFE">
              <w:rPr>
                <w:rFonts w:cs="Arial"/>
                <w:sz w:val="18"/>
                <w:szCs w:val="18"/>
              </w:rPr>
              <w:t>185</w:t>
            </w:r>
          </w:p>
        </w:tc>
        <w:tc>
          <w:tcPr>
            <w:tcW w:w="1418" w:type="dxa"/>
            <w:tcBorders>
              <w:top w:val="nil"/>
              <w:left w:val="nil"/>
              <w:bottom w:val="nil"/>
            </w:tcBorders>
            <w:vAlign w:val="bottom"/>
          </w:tcPr>
          <w:p w14:paraId="660D35A7" w14:textId="68C19B2D" w:rsidR="00E13AFE" w:rsidRPr="00C935A5" w:rsidRDefault="00E13AFE" w:rsidP="00E13AFE">
            <w:pPr>
              <w:spacing w:before="40" w:after="20"/>
              <w:jc w:val="center"/>
              <w:rPr>
                <w:rFonts w:cs="Arial"/>
                <w:sz w:val="18"/>
                <w:szCs w:val="18"/>
              </w:rPr>
            </w:pPr>
            <w:r w:rsidRPr="00E13AFE">
              <w:rPr>
                <w:rFonts w:cs="Arial"/>
                <w:sz w:val="18"/>
                <w:szCs w:val="18"/>
              </w:rPr>
              <w:t>0.6</w:t>
            </w:r>
          </w:p>
        </w:tc>
        <w:tc>
          <w:tcPr>
            <w:tcW w:w="170" w:type="dxa"/>
            <w:tcBorders>
              <w:top w:val="nil"/>
              <w:left w:val="nil"/>
              <w:bottom w:val="nil"/>
            </w:tcBorders>
            <w:vAlign w:val="bottom"/>
          </w:tcPr>
          <w:p w14:paraId="23D03404" w14:textId="666AF007"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056849F5" w14:textId="2F871EDA"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418" w:type="dxa"/>
            <w:tcBorders>
              <w:top w:val="nil"/>
              <w:left w:val="nil"/>
              <w:bottom w:val="nil"/>
              <w:right w:val="nil"/>
            </w:tcBorders>
            <w:shd w:val="clear" w:color="auto" w:fill="auto"/>
            <w:vAlign w:val="bottom"/>
          </w:tcPr>
          <w:p w14:paraId="0CEA00F1" w14:textId="6DB750A8" w:rsidR="00E13AFE" w:rsidRPr="00C935A5" w:rsidRDefault="00E13AFE" w:rsidP="00795565">
            <w:pPr>
              <w:spacing w:before="40" w:after="20"/>
              <w:jc w:val="right"/>
              <w:rPr>
                <w:rFonts w:cs="Arial"/>
                <w:sz w:val="18"/>
                <w:szCs w:val="18"/>
              </w:rPr>
            </w:pPr>
            <w:r w:rsidRPr="00E13AFE">
              <w:rPr>
                <w:rFonts w:cs="Arial"/>
                <w:sz w:val="18"/>
                <w:szCs w:val="18"/>
              </w:rPr>
              <w:t>9.66</w:t>
            </w:r>
          </w:p>
        </w:tc>
      </w:tr>
      <w:tr w:rsidR="00E13AFE" w:rsidRPr="00E13AFE" w14:paraId="61C2CE00" w14:textId="77777777" w:rsidTr="00372475">
        <w:tc>
          <w:tcPr>
            <w:tcW w:w="2268" w:type="dxa"/>
            <w:tcBorders>
              <w:top w:val="nil"/>
              <w:left w:val="nil"/>
              <w:bottom w:val="nil"/>
              <w:right w:val="single" w:sz="18" w:space="0" w:color="FFC000"/>
            </w:tcBorders>
            <w:shd w:val="clear" w:color="auto" w:fill="auto"/>
            <w:vAlign w:val="center"/>
          </w:tcPr>
          <w:p w14:paraId="212AC3FA" w14:textId="77777777" w:rsidR="00E13AFE" w:rsidRPr="00C935A5" w:rsidRDefault="00E13AFE" w:rsidP="00E13AFE">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FFC000"/>
              <w:bottom w:val="nil"/>
            </w:tcBorders>
            <w:vAlign w:val="bottom"/>
          </w:tcPr>
          <w:p w14:paraId="00AD0040" w14:textId="2C9E3777" w:rsidR="00E13AFE" w:rsidRPr="00C935A5" w:rsidRDefault="00E13AFE" w:rsidP="00795565">
            <w:pPr>
              <w:spacing w:before="40" w:after="20"/>
              <w:jc w:val="right"/>
              <w:rPr>
                <w:rFonts w:cs="Arial"/>
                <w:sz w:val="18"/>
                <w:szCs w:val="18"/>
              </w:rPr>
            </w:pPr>
            <w:r w:rsidRPr="00E13AFE">
              <w:rPr>
                <w:rFonts w:cs="Arial"/>
                <w:sz w:val="18"/>
                <w:szCs w:val="18"/>
              </w:rPr>
              <w:t>837</w:t>
            </w:r>
          </w:p>
        </w:tc>
        <w:tc>
          <w:tcPr>
            <w:tcW w:w="1418" w:type="dxa"/>
            <w:tcBorders>
              <w:top w:val="nil"/>
              <w:left w:val="nil"/>
              <w:bottom w:val="nil"/>
            </w:tcBorders>
            <w:vAlign w:val="bottom"/>
          </w:tcPr>
          <w:p w14:paraId="07EF5418" w14:textId="4CC2A294" w:rsidR="00E13AFE" w:rsidRPr="00C935A5" w:rsidRDefault="00E13AFE" w:rsidP="00E13AFE">
            <w:pPr>
              <w:spacing w:before="40" w:after="20"/>
              <w:jc w:val="center"/>
              <w:rPr>
                <w:rFonts w:cs="Arial"/>
                <w:sz w:val="18"/>
                <w:szCs w:val="18"/>
              </w:rPr>
            </w:pPr>
            <w:r w:rsidRPr="00E13AFE">
              <w:rPr>
                <w:rFonts w:cs="Arial"/>
                <w:sz w:val="18"/>
                <w:szCs w:val="18"/>
              </w:rPr>
              <w:t>4.1</w:t>
            </w:r>
          </w:p>
        </w:tc>
        <w:tc>
          <w:tcPr>
            <w:tcW w:w="170" w:type="dxa"/>
            <w:tcBorders>
              <w:top w:val="nil"/>
              <w:left w:val="nil"/>
              <w:bottom w:val="nil"/>
            </w:tcBorders>
            <w:vAlign w:val="bottom"/>
          </w:tcPr>
          <w:p w14:paraId="0379E315" w14:textId="61E3D324"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76094ABF" w14:textId="7C2801F0" w:rsidR="00E13AFE" w:rsidRPr="00C935A5" w:rsidRDefault="00E13AFE" w:rsidP="00E13AFE">
            <w:pPr>
              <w:spacing w:before="40" w:after="20"/>
              <w:jc w:val="center"/>
              <w:rPr>
                <w:rFonts w:cs="Arial"/>
                <w:sz w:val="18"/>
                <w:szCs w:val="18"/>
              </w:rPr>
            </w:pPr>
            <w:r w:rsidRPr="00E13AFE">
              <w:rPr>
                <w:rFonts w:cs="Arial"/>
                <w:sz w:val="18"/>
                <w:szCs w:val="18"/>
              </w:rPr>
              <w:t>2.5</w:t>
            </w:r>
          </w:p>
        </w:tc>
        <w:tc>
          <w:tcPr>
            <w:tcW w:w="1418" w:type="dxa"/>
            <w:tcBorders>
              <w:top w:val="nil"/>
              <w:left w:val="nil"/>
              <w:bottom w:val="nil"/>
              <w:right w:val="nil"/>
            </w:tcBorders>
            <w:shd w:val="clear" w:color="auto" w:fill="auto"/>
            <w:vAlign w:val="bottom"/>
          </w:tcPr>
          <w:p w14:paraId="5D8566BA" w14:textId="25DF49AD" w:rsidR="00E13AFE" w:rsidRPr="00C935A5" w:rsidRDefault="00E13AFE" w:rsidP="00795565">
            <w:pPr>
              <w:spacing w:before="40" w:after="20"/>
              <w:jc w:val="right"/>
              <w:rPr>
                <w:rFonts w:cs="Arial"/>
                <w:sz w:val="18"/>
                <w:szCs w:val="18"/>
              </w:rPr>
            </w:pPr>
            <w:r w:rsidRPr="00E13AFE">
              <w:rPr>
                <w:rFonts w:cs="Arial"/>
                <w:sz w:val="18"/>
                <w:szCs w:val="18"/>
              </w:rPr>
              <w:t>22.77</w:t>
            </w:r>
          </w:p>
        </w:tc>
      </w:tr>
      <w:tr w:rsidR="00E13AFE" w:rsidRPr="00E13AFE" w14:paraId="4D576154" w14:textId="77777777" w:rsidTr="00372475">
        <w:tc>
          <w:tcPr>
            <w:tcW w:w="2268" w:type="dxa"/>
            <w:tcBorders>
              <w:top w:val="nil"/>
              <w:left w:val="nil"/>
              <w:bottom w:val="nil"/>
              <w:right w:val="single" w:sz="18" w:space="0" w:color="FFC000"/>
            </w:tcBorders>
            <w:shd w:val="clear" w:color="auto" w:fill="auto"/>
            <w:vAlign w:val="center"/>
          </w:tcPr>
          <w:p w14:paraId="0965CD70" w14:textId="77777777" w:rsidR="00E13AFE" w:rsidRPr="00C935A5" w:rsidRDefault="00E13AFE" w:rsidP="00E13AFE">
            <w:pPr>
              <w:spacing w:before="40" w:after="20"/>
              <w:rPr>
                <w:rFonts w:cs="Arial"/>
                <w:sz w:val="18"/>
                <w:szCs w:val="18"/>
              </w:rPr>
            </w:pPr>
            <w:r w:rsidRPr="00C935A5">
              <w:rPr>
                <w:rFonts w:cs="Arial"/>
                <w:sz w:val="18"/>
                <w:szCs w:val="18"/>
              </w:rPr>
              <w:t>Towong S</w:t>
            </w:r>
          </w:p>
        </w:tc>
        <w:tc>
          <w:tcPr>
            <w:tcW w:w="1418" w:type="dxa"/>
            <w:tcBorders>
              <w:top w:val="nil"/>
              <w:left w:val="single" w:sz="18" w:space="0" w:color="FFC000"/>
              <w:bottom w:val="nil"/>
            </w:tcBorders>
            <w:vAlign w:val="bottom"/>
          </w:tcPr>
          <w:p w14:paraId="218709B2" w14:textId="021A447F" w:rsidR="00E13AFE" w:rsidRPr="00C935A5" w:rsidRDefault="00E13AFE" w:rsidP="00795565">
            <w:pPr>
              <w:spacing w:before="40" w:after="20"/>
              <w:jc w:val="right"/>
              <w:rPr>
                <w:rFonts w:cs="Arial"/>
                <w:sz w:val="18"/>
                <w:szCs w:val="18"/>
              </w:rPr>
            </w:pPr>
            <w:r w:rsidRPr="00E13AFE">
              <w:rPr>
                <w:rFonts w:cs="Arial"/>
                <w:sz w:val="18"/>
                <w:szCs w:val="18"/>
              </w:rPr>
              <w:t>94</w:t>
            </w:r>
          </w:p>
        </w:tc>
        <w:tc>
          <w:tcPr>
            <w:tcW w:w="1418" w:type="dxa"/>
            <w:tcBorders>
              <w:top w:val="nil"/>
              <w:left w:val="nil"/>
              <w:bottom w:val="nil"/>
            </w:tcBorders>
            <w:vAlign w:val="bottom"/>
          </w:tcPr>
          <w:p w14:paraId="548BBA7E" w14:textId="44C27D06" w:rsidR="00E13AFE" w:rsidRPr="00C935A5" w:rsidRDefault="00E13AFE" w:rsidP="00E13AFE">
            <w:pPr>
              <w:spacing w:before="40" w:after="20"/>
              <w:jc w:val="center"/>
              <w:rPr>
                <w:rFonts w:cs="Arial"/>
                <w:sz w:val="18"/>
                <w:szCs w:val="18"/>
              </w:rPr>
            </w:pPr>
            <w:r w:rsidRPr="00E13AFE">
              <w:rPr>
                <w:rFonts w:cs="Arial"/>
                <w:sz w:val="18"/>
                <w:szCs w:val="18"/>
              </w:rPr>
              <w:t>1.6</w:t>
            </w:r>
          </w:p>
        </w:tc>
        <w:tc>
          <w:tcPr>
            <w:tcW w:w="170" w:type="dxa"/>
            <w:tcBorders>
              <w:top w:val="nil"/>
              <w:left w:val="nil"/>
              <w:bottom w:val="nil"/>
            </w:tcBorders>
            <w:vAlign w:val="bottom"/>
          </w:tcPr>
          <w:p w14:paraId="0F7E62E5" w14:textId="7443348F"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7EA4ACFA" w14:textId="51443993" w:rsidR="00E13AFE" w:rsidRPr="00C935A5" w:rsidRDefault="00E13AFE" w:rsidP="00E13AFE">
            <w:pPr>
              <w:spacing w:before="40" w:after="20"/>
              <w:jc w:val="center"/>
              <w:rPr>
                <w:rFonts w:cs="Arial"/>
                <w:sz w:val="18"/>
                <w:szCs w:val="18"/>
              </w:rPr>
            </w:pPr>
            <w:r w:rsidRPr="00E13AFE">
              <w:rPr>
                <w:rFonts w:cs="Arial"/>
                <w:sz w:val="18"/>
                <w:szCs w:val="18"/>
              </w:rPr>
              <w:t>0.2</w:t>
            </w:r>
          </w:p>
        </w:tc>
        <w:tc>
          <w:tcPr>
            <w:tcW w:w="1418" w:type="dxa"/>
            <w:tcBorders>
              <w:top w:val="nil"/>
              <w:left w:val="nil"/>
              <w:bottom w:val="nil"/>
              <w:right w:val="nil"/>
            </w:tcBorders>
            <w:shd w:val="clear" w:color="auto" w:fill="auto"/>
            <w:vAlign w:val="bottom"/>
          </w:tcPr>
          <w:p w14:paraId="0E8CDF18" w14:textId="41619E55" w:rsidR="00E13AFE" w:rsidRPr="00C935A5" w:rsidRDefault="00E13AFE" w:rsidP="00795565">
            <w:pPr>
              <w:spacing w:before="40" w:after="20"/>
              <w:jc w:val="right"/>
              <w:rPr>
                <w:rFonts w:cs="Arial"/>
                <w:sz w:val="18"/>
                <w:szCs w:val="18"/>
              </w:rPr>
            </w:pPr>
            <w:r w:rsidRPr="00E13AFE">
              <w:rPr>
                <w:rFonts w:cs="Arial"/>
                <w:sz w:val="18"/>
                <w:szCs w:val="18"/>
              </w:rPr>
              <w:t>32.99</w:t>
            </w:r>
          </w:p>
        </w:tc>
      </w:tr>
      <w:tr w:rsidR="00E13AFE" w:rsidRPr="00E13AFE" w14:paraId="335B91E6" w14:textId="77777777" w:rsidTr="00372475">
        <w:tc>
          <w:tcPr>
            <w:tcW w:w="2268" w:type="dxa"/>
            <w:tcBorders>
              <w:top w:val="nil"/>
              <w:left w:val="nil"/>
              <w:bottom w:val="nil"/>
              <w:right w:val="single" w:sz="18" w:space="0" w:color="FFC000"/>
            </w:tcBorders>
            <w:shd w:val="clear" w:color="auto" w:fill="auto"/>
            <w:vAlign w:val="center"/>
          </w:tcPr>
          <w:p w14:paraId="2C3DA38A" w14:textId="77777777" w:rsidR="00E13AFE" w:rsidRPr="00C935A5" w:rsidRDefault="00E13AFE" w:rsidP="00E13AFE">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FFC000"/>
              <w:bottom w:val="nil"/>
            </w:tcBorders>
            <w:vAlign w:val="bottom"/>
          </w:tcPr>
          <w:p w14:paraId="53B7BEAC" w14:textId="59040C3A" w:rsidR="00E13AFE" w:rsidRPr="00C935A5" w:rsidRDefault="00E13AFE" w:rsidP="00795565">
            <w:pPr>
              <w:spacing w:before="40" w:after="20"/>
              <w:jc w:val="right"/>
              <w:rPr>
                <w:rFonts w:cs="Arial"/>
                <w:sz w:val="18"/>
                <w:szCs w:val="18"/>
              </w:rPr>
            </w:pPr>
            <w:r w:rsidRPr="00E13AFE">
              <w:rPr>
                <w:rFonts w:cs="Arial"/>
                <w:sz w:val="18"/>
                <w:szCs w:val="18"/>
              </w:rPr>
              <w:t>378</w:t>
            </w:r>
          </w:p>
        </w:tc>
        <w:tc>
          <w:tcPr>
            <w:tcW w:w="1418" w:type="dxa"/>
            <w:tcBorders>
              <w:top w:val="nil"/>
              <w:left w:val="nil"/>
              <w:bottom w:val="nil"/>
            </w:tcBorders>
            <w:vAlign w:val="bottom"/>
          </w:tcPr>
          <w:p w14:paraId="4B1AA8A5" w14:textId="0B55F5C0" w:rsidR="00E13AFE" w:rsidRPr="00C935A5" w:rsidRDefault="00E13AFE" w:rsidP="00E13AFE">
            <w:pPr>
              <w:spacing w:before="40" w:after="20"/>
              <w:jc w:val="center"/>
              <w:rPr>
                <w:rFonts w:cs="Arial"/>
                <w:sz w:val="18"/>
                <w:szCs w:val="18"/>
              </w:rPr>
            </w:pPr>
            <w:r w:rsidRPr="00E13AFE">
              <w:rPr>
                <w:rFonts w:cs="Arial"/>
                <w:sz w:val="18"/>
                <w:szCs w:val="18"/>
              </w:rPr>
              <w:t>1.3</w:t>
            </w:r>
          </w:p>
        </w:tc>
        <w:tc>
          <w:tcPr>
            <w:tcW w:w="170" w:type="dxa"/>
            <w:tcBorders>
              <w:top w:val="nil"/>
              <w:left w:val="nil"/>
              <w:bottom w:val="nil"/>
            </w:tcBorders>
            <w:vAlign w:val="bottom"/>
          </w:tcPr>
          <w:p w14:paraId="58C4ABD0" w14:textId="7BC170B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0C003DA8" w14:textId="470DC52B"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418" w:type="dxa"/>
            <w:tcBorders>
              <w:top w:val="nil"/>
              <w:left w:val="nil"/>
              <w:bottom w:val="nil"/>
              <w:right w:val="nil"/>
            </w:tcBorders>
            <w:shd w:val="clear" w:color="auto" w:fill="auto"/>
            <w:vAlign w:val="bottom"/>
          </w:tcPr>
          <w:p w14:paraId="004A0983" w14:textId="7651CE5F" w:rsidR="00E13AFE" w:rsidRPr="00C935A5" w:rsidRDefault="00E13AFE" w:rsidP="00795565">
            <w:pPr>
              <w:spacing w:before="40" w:after="20"/>
              <w:jc w:val="right"/>
              <w:rPr>
                <w:rFonts w:cs="Arial"/>
                <w:sz w:val="18"/>
                <w:szCs w:val="18"/>
              </w:rPr>
            </w:pPr>
            <w:r w:rsidRPr="00E13AFE">
              <w:rPr>
                <w:rFonts w:cs="Arial"/>
                <w:sz w:val="18"/>
                <w:szCs w:val="18"/>
              </w:rPr>
              <w:t>5.80</w:t>
            </w:r>
          </w:p>
        </w:tc>
      </w:tr>
      <w:tr w:rsidR="00E13AFE" w:rsidRPr="00E13AFE" w14:paraId="6D849D37" w14:textId="77777777" w:rsidTr="00372475">
        <w:tc>
          <w:tcPr>
            <w:tcW w:w="2268" w:type="dxa"/>
            <w:tcBorders>
              <w:top w:val="nil"/>
              <w:left w:val="nil"/>
              <w:bottom w:val="nil"/>
              <w:right w:val="single" w:sz="18" w:space="0" w:color="FFC000"/>
            </w:tcBorders>
            <w:shd w:val="clear" w:color="auto" w:fill="auto"/>
            <w:vAlign w:val="center"/>
          </w:tcPr>
          <w:p w14:paraId="5AF8FDF2" w14:textId="77777777" w:rsidR="00E13AFE" w:rsidRPr="00C935A5" w:rsidRDefault="00E13AFE" w:rsidP="00E13AFE">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FFC000"/>
              <w:bottom w:val="nil"/>
            </w:tcBorders>
            <w:vAlign w:val="bottom"/>
          </w:tcPr>
          <w:p w14:paraId="1D330987" w14:textId="3B6704DA" w:rsidR="00E13AFE" w:rsidRPr="00C935A5" w:rsidRDefault="00E13AFE" w:rsidP="00795565">
            <w:pPr>
              <w:spacing w:before="40" w:after="20"/>
              <w:jc w:val="right"/>
              <w:rPr>
                <w:rFonts w:cs="Arial"/>
                <w:sz w:val="18"/>
                <w:szCs w:val="18"/>
              </w:rPr>
            </w:pPr>
            <w:r w:rsidRPr="00E13AFE">
              <w:rPr>
                <w:rFonts w:cs="Arial"/>
                <w:sz w:val="18"/>
                <w:szCs w:val="18"/>
              </w:rPr>
              <w:t>555</w:t>
            </w:r>
          </w:p>
        </w:tc>
        <w:tc>
          <w:tcPr>
            <w:tcW w:w="1418" w:type="dxa"/>
            <w:tcBorders>
              <w:top w:val="nil"/>
              <w:left w:val="nil"/>
              <w:bottom w:val="nil"/>
            </w:tcBorders>
            <w:vAlign w:val="bottom"/>
          </w:tcPr>
          <w:p w14:paraId="4A014700" w14:textId="7A320039" w:rsidR="00E13AFE" w:rsidRPr="00C935A5" w:rsidRDefault="00E13AFE" w:rsidP="00E13AFE">
            <w:pPr>
              <w:spacing w:before="40" w:after="20"/>
              <w:jc w:val="center"/>
              <w:rPr>
                <w:rFonts w:cs="Arial"/>
                <w:sz w:val="18"/>
                <w:szCs w:val="18"/>
              </w:rPr>
            </w:pPr>
            <w:r w:rsidRPr="00E13AFE">
              <w:rPr>
                <w:rFonts w:cs="Arial"/>
                <w:sz w:val="18"/>
                <w:szCs w:val="18"/>
              </w:rPr>
              <w:t>1.6</w:t>
            </w:r>
          </w:p>
        </w:tc>
        <w:tc>
          <w:tcPr>
            <w:tcW w:w="170" w:type="dxa"/>
            <w:tcBorders>
              <w:top w:val="nil"/>
              <w:left w:val="nil"/>
              <w:bottom w:val="nil"/>
            </w:tcBorders>
            <w:vAlign w:val="bottom"/>
          </w:tcPr>
          <w:p w14:paraId="2E0DA55D" w14:textId="6B3F9386"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5C8DBCDF" w14:textId="010B6F99" w:rsidR="00E13AFE" w:rsidRPr="00C935A5" w:rsidRDefault="00E13AFE" w:rsidP="00E13AFE">
            <w:pPr>
              <w:spacing w:before="40" w:after="20"/>
              <w:jc w:val="center"/>
              <w:rPr>
                <w:rFonts w:cs="Arial"/>
                <w:sz w:val="18"/>
                <w:szCs w:val="18"/>
              </w:rPr>
            </w:pPr>
            <w:r w:rsidRPr="00E13AFE">
              <w:rPr>
                <w:rFonts w:cs="Arial"/>
                <w:sz w:val="18"/>
                <w:szCs w:val="18"/>
              </w:rPr>
              <w:t>1.2</w:t>
            </w:r>
          </w:p>
        </w:tc>
        <w:tc>
          <w:tcPr>
            <w:tcW w:w="1418" w:type="dxa"/>
            <w:tcBorders>
              <w:top w:val="nil"/>
              <w:left w:val="nil"/>
              <w:bottom w:val="nil"/>
              <w:right w:val="nil"/>
            </w:tcBorders>
            <w:shd w:val="clear" w:color="auto" w:fill="auto"/>
            <w:vAlign w:val="bottom"/>
          </w:tcPr>
          <w:p w14:paraId="449399EB" w14:textId="2EC4F40F" w:rsidR="00E13AFE" w:rsidRPr="00C935A5" w:rsidRDefault="00E13AFE" w:rsidP="00795565">
            <w:pPr>
              <w:spacing w:before="40" w:after="20"/>
              <w:jc w:val="right"/>
              <w:rPr>
                <w:rFonts w:cs="Arial"/>
                <w:sz w:val="18"/>
                <w:szCs w:val="18"/>
              </w:rPr>
            </w:pPr>
            <w:r w:rsidRPr="00E13AFE">
              <w:rPr>
                <w:rFonts w:cs="Arial"/>
                <w:sz w:val="18"/>
                <w:szCs w:val="18"/>
              </w:rPr>
              <w:t>0.54</w:t>
            </w:r>
          </w:p>
        </w:tc>
      </w:tr>
      <w:tr w:rsidR="00E13AFE" w:rsidRPr="00E13AFE" w14:paraId="678FF0F3" w14:textId="77777777" w:rsidTr="00372475">
        <w:tc>
          <w:tcPr>
            <w:tcW w:w="2268" w:type="dxa"/>
            <w:tcBorders>
              <w:top w:val="nil"/>
              <w:left w:val="nil"/>
              <w:bottom w:val="nil"/>
              <w:right w:val="single" w:sz="18" w:space="0" w:color="FFC000"/>
            </w:tcBorders>
            <w:shd w:val="clear" w:color="auto" w:fill="auto"/>
            <w:vAlign w:val="center"/>
          </w:tcPr>
          <w:p w14:paraId="139046D0" w14:textId="77777777" w:rsidR="00E13AFE" w:rsidRPr="00C935A5" w:rsidRDefault="00E13AFE" w:rsidP="00E13AFE">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FFC000"/>
              <w:bottom w:val="nil"/>
            </w:tcBorders>
            <w:vAlign w:val="bottom"/>
          </w:tcPr>
          <w:p w14:paraId="20F9488B" w14:textId="54D3B51F" w:rsidR="00E13AFE" w:rsidRPr="00C935A5" w:rsidRDefault="00E13AFE" w:rsidP="00795565">
            <w:pPr>
              <w:spacing w:before="40" w:after="20"/>
              <w:jc w:val="right"/>
              <w:rPr>
                <w:rFonts w:cs="Arial"/>
                <w:sz w:val="18"/>
                <w:szCs w:val="18"/>
              </w:rPr>
            </w:pPr>
            <w:r w:rsidRPr="00E13AFE">
              <w:rPr>
                <w:rFonts w:cs="Arial"/>
                <w:sz w:val="18"/>
                <w:szCs w:val="18"/>
              </w:rPr>
              <w:t>644</w:t>
            </w:r>
          </w:p>
        </w:tc>
        <w:tc>
          <w:tcPr>
            <w:tcW w:w="1418" w:type="dxa"/>
            <w:tcBorders>
              <w:top w:val="nil"/>
              <w:left w:val="nil"/>
              <w:bottom w:val="nil"/>
            </w:tcBorders>
            <w:vAlign w:val="bottom"/>
          </w:tcPr>
          <w:p w14:paraId="1660D211" w14:textId="58D84B27" w:rsidR="00E13AFE" w:rsidRPr="00C935A5" w:rsidRDefault="00E13AFE" w:rsidP="00E13AFE">
            <w:pPr>
              <w:spacing w:before="40" w:after="20"/>
              <w:jc w:val="center"/>
              <w:rPr>
                <w:rFonts w:cs="Arial"/>
                <w:sz w:val="18"/>
                <w:szCs w:val="18"/>
              </w:rPr>
            </w:pPr>
            <w:r w:rsidRPr="00E13AFE">
              <w:rPr>
                <w:rFonts w:cs="Arial"/>
                <w:sz w:val="18"/>
                <w:szCs w:val="18"/>
              </w:rPr>
              <w:t>1.5</w:t>
            </w:r>
          </w:p>
        </w:tc>
        <w:tc>
          <w:tcPr>
            <w:tcW w:w="170" w:type="dxa"/>
            <w:tcBorders>
              <w:top w:val="nil"/>
              <w:left w:val="nil"/>
              <w:bottom w:val="nil"/>
            </w:tcBorders>
            <w:vAlign w:val="bottom"/>
          </w:tcPr>
          <w:p w14:paraId="1B679A4A" w14:textId="7CC7F413"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7096C0A0" w14:textId="1DEB8619" w:rsidR="00E13AFE" w:rsidRPr="00C935A5" w:rsidRDefault="00E13AFE" w:rsidP="00E13AFE">
            <w:pPr>
              <w:spacing w:before="40" w:after="20"/>
              <w:jc w:val="center"/>
              <w:rPr>
                <w:rFonts w:cs="Arial"/>
                <w:sz w:val="18"/>
                <w:szCs w:val="18"/>
              </w:rPr>
            </w:pPr>
            <w:r w:rsidRPr="00E13AFE">
              <w:rPr>
                <w:rFonts w:cs="Arial"/>
                <w:sz w:val="18"/>
                <w:szCs w:val="18"/>
              </w:rPr>
              <w:t>0.5</w:t>
            </w:r>
          </w:p>
        </w:tc>
        <w:tc>
          <w:tcPr>
            <w:tcW w:w="1418" w:type="dxa"/>
            <w:tcBorders>
              <w:top w:val="nil"/>
              <w:left w:val="nil"/>
              <w:bottom w:val="nil"/>
              <w:right w:val="nil"/>
            </w:tcBorders>
            <w:shd w:val="clear" w:color="auto" w:fill="auto"/>
            <w:vAlign w:val="bottom"/>
          </w:tcPr>
          <w:p w14:paraId="6268BFB8" w14:textId="6F843709" w:rsidR="00E13AFE" w:rsidRPr="00C935A5" w:rsidRDefault="00E13AFE" w:rsidP="00795565">
            <w:pPr>
              <w:spacing w:before="40" w:after="20"/>
              <w:jc w:val="right"/>
              <w:rPr>
                <w:rFonts w:cs="Arial"/>
                <w:sz w:val="18"/>
                <w:szCs w:val="18"/>
              </w:rPr>
            </w:pPr>
            <w:r w:rsidRPr="00E13AFE">
              <w:rPr>
                <w:rFonts w:cs="Arial"/>
                <w:sz w:val="18"/>
                <w:szCs w:val="18"/>
              </w:rPr>
              <w:t>20.87</w:t>
            </w:r>
          </w:p>
        </w:tc>
      </w:tr>
      <w:tr w:rsidR="00E13AFE" w:rsidRPr="00E13AFE" w14:paraId="4783219F" w14:textId="77777777" w:rsidTr="00372475">
        <w:tc>
          <w:tcPr>
            <w:tcW w:w="2268" w:type="dxa"/>
            <w:tcBorders>
              <w:top w:val="nil"/>
              <w:left w:val="nil"/>
              <w:bottom w:val="nil"/>
              <w:right w:val="single" w:sz="18" w:space="0" w:color="FFC000"/>
            </w:tcBorders>
            <w:shd w:val="clear" w:color="auto" w:fill="auto"/>
            <w:vAlign w:val="center"/>
          </w:tcPr>
          <w:p w14:paraId="181B84D4" w14:textId="77777777" w:rsidR="00E13AFE" w:rsidRPr="00C935A5" w:rsidRDefault="00E13AFE" w:rsidP="00E13AFE">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FFC000"/>
              <w:bottom w:val="nil"/>
            </w:tcBorders>
            <w:vAlign w:val="bottom"/>
          </w:tcPr>
          <w:p w14:paraId="72C377BA" w14:textId="3E4038D3" w:rsidR="00E13AFE" w:rsidRPr="00C935A5" w:rsidRDefault="00E13AFE" w:rsidP="00795565">
            <w:pPr>
              <w:spacing w:before="40" w:after="20"/>
              <w:jc w:val="right"/>
              <w:rPr>
                <w:rFonts w:cs="Arial"/>
                <w:sz w:val="18"/>
                <w:szCs w:val="18"/>
              </w:rPr>
            </w:pPr>
            <w:r w:rsidRPr="00E13AFE">
              <w:rPr>
                <w:rFonts w:cs="Arial"/>
                <w:sz w:val="18"/>
                <w:szCs w:val="18"/>
              </w:rPr>
              <w:t>30</w:t>
            </w:r>
          </w:p>
        </w:tc>
        <w:tc>
          <w:tcPr>
            <w:tcW w:w="1418" w:type="dxa"/>
            <w:tcBorders>
              <w:top w:val="nil"/>
              <w:left w:val="nil"/>
              <w:bottom w:val="nil"/>
            </w:tcBorders>
            <w:vAlign w:val="bottom"/>
          </w:tcPr>
          <w:p w14:paraId="4FD51C0C" w14:textId="40D0C780" w:rsidR="00E13AFE" w:rsidRPr="00C935A5" w:rsidRDefault="00E13AFE" w:rsidP="00E13AFE">
            <w:pPr>
              <w:spacing w:before="40" w:after="20"/>
              <w:jc w:val="center"/>
              <w:rPr>
                <w:rFonts w:cs="Arial"/>
                <w:sz w:val="18"/>
                <w:szCs w:val="18"/>
              </w:rPr>
            </w:pPr>
            <w:r w:rsidRPr="00E13AFE">
              <w:rPr>
                <w:rFonts w:cs="Arial"/>
                <w:sz w:val="18"/>
                <w:szCs w:val="18"/>
              </w:rPr>
              <w:t>0.8</w:t>
            </w:r>
          </w:p>
        </w:tc>
        <w:tc>
          <w:tcPr>
            <w:tcW w:w="170" w:type="dxa"/>
            <w:tcBorders>
              <w:top w:val="nil"/>
              <w:left w:val="nil"/>
              <w:bottom w:val="nil"/>
            </w:tcBorders>
            <w:vAlign w:val="bottom"/>
          </w:tcPr>
          <w:p w14:paraId="3DA1CD67" w14:textId="248252F7"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0351C87B" w14:textId="36B5A2ED" w:rsidR="00E13AFE" w:rsidRPr="00C935A5" w:rsidRDefault="00E13AFE" w:rsidP="00E13AFE">
            <w:pPr>
              <w:spacing w:before="40" w:after="20"/>
              <w:jc w:val="center"/>
              <w:rPr>
                <w:rFonts w:cs="Arial"/>
                <w:sz w:val="18"/>
                <w:szCs w:val="18"/>
              </w:rPr>
            </w:pPr>
            <w:r w:rsidRPr="00E13AFE">
              <w:rPr>
                <w:rFonts w:cs="Arial"/>
                <w:sz w:val="18"/>
                <w:szCs w:val="18"/>
              </w:rPr>
              <w:t>0.1</w:t>
            </w:r>
          </w:p>
        </w:tc>
        <w:tc>
          <w:tcPr>
            <w:tcW w:w="1418" w:type="dxa"/>
            <w:tcBorders>
              <w:top w:val="nil"/>
              <w:left w:val="nil"/>
              <w:bottom w:val="nil"/>
              <w:right w:val="nil"/>
            </w:tcBorders>
            <w:shd w:val="clear" w:color="auto" w:fill="auto"/>
            <w:vAlign w:val="bottom"/>
          </w:tcPr>
          <w:p w14:paraId="7384C4E9" w14:textId="713825BA" w:rsidR="00E13AFE" w:rsidRPr="00C935A5" w:rsidRDefault="00E13AFE" w:rsidP="00795565">
            <w:pPr>
              <w:spacing w:before="40" w:after="20"/>
              <w:jc w:val="right"/>
              <w:rPr>
                <w:rFonts w:cs="Arial"/>
                <w:sz w:val="18"/>
                <w:szCs w:val="18"/>
              </w:rPr>
            </w:pPr>
            <w:r w:rsidRPr="00E13AFE">
              <w:rPr>
                <w:rFonts w:cs="Arial"/>
                <w:sz w:val="18"/>
                <w:szCs w:val="18"/>
              </w:rPr>
              <w:t>32.10</w:t>
            </w:r>
          </w:p>
        </w:tc>
      </w:tr>
      <w:tr w:rsidR="00E13AFE" w:rsidRPr="00E13AFE" w14:paraId="3B849407" w14:textId="77777777" w:rsidTr="00372475">
        <w:tc>
          <w:tcPr>
            <w:tcW w:w="2268" w:type="dxa"/>
            <w:tcBorders>
              <w:top w:val="nil"/>
              <w:left w:val="nil"/>
              <w:bottom w:val="nil"/>
              <w:right w:val="single" w:sz="18" w:space="0" w:color="FFC000"/>
            </w:tcBorders>
            <w:shd w:val="clear" w:color="auto" w:fill="auto"/>
            <w:vAlign w:val="center"/>
          </w:tcPr>
          <w:p w14:paraId="0CADAECD" w14:textId="77777777" w:rsidR="00E13AFE" w:rsidRPr="00C935A5" w:rsidRDefault="00E13AFE" w:rsidP="00E13AFE">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FFC000"/>
              <w:bottom w:val="nil"/>
            </w:tcBorders>
            <w:vAlign w:val="bottom"/>
          </w:tcPr>
          <w:p w14:paraId="7E17A05F" w14:textId="120C434A" w:rsidR="00E13AFE" w:rsidRPr="00C935A5" w:rsidRDefault="00E13AFE" w:rsidP="00795565">
            <w:pPr>
              <w:spacing w:before="40" w:after="20"/>
              <w:jc w:val="right"/>
              <w:rPr>
                <w:rFonts w:cs="Arial"/>
                <w:sz w:val="18"/>
                <w:szCs w:val="18"/>
              </w:rPr>
            </w:pPr>
            <w:r w:rsidRPr="00E13AFE">
              <w:rPr>
                <w:rFonts w:cs="Arial"/>
                <w:sz w:val="18"/>
                <w:szCs w:val="18"/>
              </w:rPr>
              <w:t>360</w:t>
            </w:r>
          </w:p>
        </w:tc>
        <w:tc>
          <w:tcPr>
            <w:tcW w:w="1418" w:type="dxa"/>
            <w:tcBorders>
              <w:top w:val="nil"/>
              <w:left w:val="nil"/>
              <w:bottom w:val="nil"/>
            </w:tcBorders>
            <w:vAlign w:val="bottom"/>
          </w:tcPr>
          <w:p w14:paraId="6B705BAA" w14:textId="7B7E24F4" w:rsidR="00E13AFE" w:rsidRPr="00C935A5" w:rsidRDefault="00E13AFE" w:rsidP="00E13AFE">
            <w:pPr>
              <w:spacing w:before="40" w:after="20"/>
              <w:jc w:val="center"/>
              <w:rPr>
                <w:rFonts w:cs="Arial"/>
                <w:sz w:val="18"/>
                <w:szCs w:val="18"/>
              </w:rPr>
            </w:pPr>
            <w:r w:rsidRPr="00E13AFE">
              <w:rPr>
                <w:rFonts w:cs="Arial"/>
                <w:sz w:val="18"/>
                <w:szCs w:val="18"/>
              </w:rPr>
              <w:t>0.2</w:t>
            </w:r>
          </w:p>
        </w:tc>
        <w:tc>
          <w:tcPr>
            <w:tcW w:w="170" w:type="dxa"/>
            <w:tcBorders>
              <w:top w:val="nil"/>
              <w:left w:val="nil"/>
              <w:bottom w:val="nil"/>
            </w:tcBorders>
            <w:vAlign w:val="bottom"/>
          </w:tcPr>
          <w:p w14:paraId="50796C0A" w14:textId="315C91E3"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5D328908" w14:textId="47558503" w:rsidR="00E13AFE" w:rsidRPr="00C935A5" w:rsidRDefault="00E13AFE" w:rsidP="00E13AFE">
            <w:pPr>
              <w:spacing w:before="40" w:after="20"/>
              <w:jc w:val="center"/>
              <w:rPr>
                <w:rFonts w:cs="Arial"/>
                <w:sz w:val="18"/>
                <w:szCs w:val="18"/>
              </w:rPr>
            </w:pPr>
            <w:r w:rsidRPr="00E13AFE">
              <w:rPr>
                <w:rFonts w:cs="Arial"/>
                <w:sz w:val="18"/>
                <w:szCs w:val="18"/>
              </w:rPr>
              <w:t>6.6</w:t>
            </w:r>
          </w:p>
        </w:tc>
        <w:tc>
          <w:tcPr>
            <w:tcW w:w="1418" w:type="dxa"/>
            <w:tcBorders>
              <w:top w:val="nil"/>
              <w:left w:val="nil"/>
              <w:bottom w:val="nil"/>
              <w:right w:val="nil"/>
            </w:tcBorders>
            <w:shd w:val="clear" w:color="auto" w:fill="auto"/>
            <w:vAlign w:val="bottom"/>
          </w:tcPr>
          <w:p w14:paraId="76BFEA18" w14:textId="36DC8BDF"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6B1251FE" w14:textId="77777777" w:rsidTr="00372475">
        <w:tc>
          <w:tcPr>
            <w:tcW w:w="2268" w:type="dxa"/>
            <w:tcBorders>
              <w:top w:val="nil"/>
              <w:left w:val="nil"/>
              <w:bottom w:val="nil"/>
              <w:right w:val="single" w:sz="18" w:space="0" w:color="FFC000"/>
            </w:tcBorders>
            <w:shd w:val="clear" w:color="auto" w:fill="auto"/>
            <w:vAlign w:val="center"/>
          </w:tcPr>
          <w:p w14:paraId="682FAD61" w14:textId="77777777" w:rsidR="00E13AFE" w:rsidRPr="00C935A5" w:rsidRDefault="00E13AFE" w:rsidP="00E13AFE">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FFC000"/>
              <w:bottom w:val="nil"/>
            </w:tcBorders>
            <w:vAlign w:val="bottom"/>
          </w:tcPr>
          <w:p w14:paraId="081B3E1B" w14:textId="45EEC44D" w:rsidR="00E13AFE" w:rsidRPr="00C935A5" w:rsidRDefault="00E13AFE" w:rsidP="00795565">
            <w:pPr>
              <w:spacing w:before="40" w:after="20"/>
              <w:jc w:val="right"/>
              <w:rPr>
                <w:rFonts w:cs="Arial"/>
                <w:sz w:val="18"/>
                <w:szCs w:val="18"/>
              </w:rPr>
            </w:pPr>
            <w:r w:rsidRPr="00E13AFE">
              <w:rPr>
                <w:rFonts w:cs="Arial"/>
                <w:sz w:val="18"/>
                <w:szCs w:val="18"/>
              </w:rPr>
              <w:t>1,633</w:t>
            </w:r>
          </w:p>
        </w:tc>
        <w:tc>
          <w:tcPr>
            <w:tcW w:w="1418" w:type="dxa"/>
            <w:tcBorders>
              <w:top w:val="nil"/>
              <w:left w:val="nil"/>
              <w:bottom w:val="nil"/>
            </w:tcBorders>
            <w:vAlign w:val="bottom"/>
          </w:tcPr>
          <w:p w14:paraId="182A3973" w14:textId="73ED9317" w:rsidR="00E13AFE" w:rsidRPr="00C935A5" w:rsidRDefault="00E13AFE" w:rsidP="00E13AFE">
            <w:pPr>
              <w:spacing w:before="40" w:after="20"/>
              <w:jc w:val="center"/>
              <w:rPr>
                <w:rFonts w:cs="Arial"/>
                <w:sz w:val="18"/>
                <w:szCs w:val="18"/>
              </w:rPr>
            </w:pPr>
            <w:r w:rsidRPr="00E13AFE">
              <w:rPr>
                <w:rFonts w:cs="Arial"/>
                <w:sz w:val="18"/>
                <w:szCs w:val="18"/>
              </w:rPr>
              <w:t>0.8</w:t>
            </w:r>
          </w:p>
        </w:tc>
        <w:tc>
          <w:tcPr>
            <w:tcW w:w="170" w:type="dxa"/>
            <w:tcBorders>
              <w:top w:val="nil"/>
              <w:left w:val="nil"/>
              <w:bottom w:val="nil"/>
            </w:tcBorders>
            <w:vAlign w:val="bottom"/>
          </w:tcPr>
          <w:p w14:paraId="26EAA7A0" w14:textId="7C30C061"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132D7D78" w14:textId="75514026" w:rsidR="00E13AFE" w:rsidRPr="00C935A5" w:rsidRDefault="00E13AFE" w:rsidP="00E13AFE">
            <w:pPr>
              <w:spacing w:before="40" w:after="20"/>
              <w:jc w:val="center"/>
              <w:rPr>
                <w:rFonts w:cs="Arial"/>
                <w:sz w:val="18"/>
                <w:szCs w:val="18"/>
              </w:rPr>
            </w:pPr>
            <w:r w:rsidRPr="00E13AFE">
              <w:rPr>
                <w:rFonts w:cs="Arial"/>
                <w:sz w:val="18"/>
                <w:szCs w:val="18"/>
              </w:rPr>
              <w:t>6.0</w:t>
            </w:r>
          </w:p>
        </w:tc>
        <w:tc>
          <w:tcPr>
            <w:tcW w:w="1418" w:type="dxa"/>
            <w:tcBorders>
              <w:top w:val="nil"/>
              <w:left w:val="nil"/>
              <w:bottom w:val="nil"/>
              <w:right w:val="nil"/>
            </w:tcBorders>
            <w:shd w:val="clear" w:color="auto" w:fill="auto"/>
            <w:vAlign w:val="bottom"/>
          </w:tcPr>
          <w:p w14:paraId="53331DFD" w14:textId="4916D5D5" w:rsidR="00E13AFE" w:rsidRPr="00C935A5" w:rsidRDefault="00E13AFE" w:rsidP="00795565">
            <w:pPr>
              <w:spacing w:before="40" w:after="20"/>
              <w:jc w:val="right"/>
              <w:rPr>
                <w:rFonts w:cs="Arial"/>
                <w:sz w:val="18"/>
                <w:szCs w:val="18"/>
              </w:rPr>
            </w:pPr>
            <w:r w:rsidRPr="00E13AFE">
              <w:rPr>
                <w:rFonts w:cs="Arial"/>
                <w:sz w:val="18"/>
                <w:szCs w:val="18"/>
              </w:rPr>
              <w:t>0.51</w:t>
            </w:r>
          </w:p>
        </w:tc>
      </w:tr>
      <w:tr w:rsidR="00E13AFE" w:rsidRPr="00E13AFE" w14:paraId="6E6901C5" w14:textId="77777777" w:rsidTr="00372475">
        <w:tc>
          <w:tcPr>
            <w:tcW w:w="2268" w:type="dxa"/>
            <w:tcBorders>
              <w:top w:val="nil"/>
              <w:left w:val="nil"/>
              <w:bottom w:val="nil"/>
              <w:right w:val="single" w:sz="18" w:space="0" w:color="FFC000"/>
            </w:tcBorders>
            <w:shd w:val="clear" w:color="auto" w:fill="auto"/>
            <w:vAlign w:val="center"/>
          </w:tcPr>
          <w:p w14:paraId="38E06A5F" w14:textId="77777777" w:rsidR="00E13AFE" w:rsidRPr="00C935A5" w:rsidRDefault="00E13AFE" w:rsidP="00E13AFE">
            <w:pPr>
              <w:spacing w:before="40" w:after="20"/>
              <w:rPr>
                <w:rFonts w:cs="Arial"/>
                <w:sz w:val="18"/>
                <w:szCs w:val="18"/>
              </w:rPr>
            </w:pPr>
            <w:r w:rsidRPr="00C935A5">
              <w:rPr>
                <w:rFonts w:cs="Arial"/>
                <w:sz w:val="18"/>
                <w:szCs w:val="18"/>
              </w:rPr>
              <w:t>Wodonga C</w:t>
            </w:r>
          </w:p>
        </w:tc>
        <w:tc>
          <w:tcPr>
            <w:tcW w:w="1418" w:type="dxa"/>
            <w:tcBorders>
              <w:top w:val="nil"/>
              <w:left w:val="single" w:sz="18" w:space="0" w:color="FFC000"/>
              <w:bottom w:val="nil"/>
            </w:tcBorders>
            <w:vAlign w:val="bottom"/>
          </w:tcPr>
          <w:p w14:paraId="145D83F9" w14:textId="0C16391A" w:rsidR="00E13AFE" w:rsidRPr="00C935A5" w:rsidRDefault="00E13AFE" w:rsidP="00795565">
            <w:pPr>
              <w:spacing w:before="40" w:after="20"/>
              <w:jc w:val="right"/>
              <w:rPr>
                <w:rFonts w:cs="Arial"/>
                <w:sz w:val="18"/>
                <w:szCs w:val="18"/>
              </w:rPr>
            </w:pPr>
            <w:r w:rsidRPr="00E13AFE">
              <w:rPr>
                <w:rFonts w:cs="Arial"/>
                <w:sz w:val="18"/>
                <w:szCs w:val="18"/>
              </w:rPr>
              <w:t>981</w:t>
            </w:r>
          </w:p>
        </w:tc>
        <w:tc>
          <w:tcPr>
            <w:tcW w:w="1418" w:type="dxa"/>
            <w:tcBorders>
              <w:top w:val="nil"/>
              <w:left w:val="nil"/>
              <w:bottom w:val="nil"/>
            </w:tcBorders>
            <w:vAlign w:val="bottom"/>
          </w:tcPr>
          <w:p w14:paraId="629CA98B" w14:textId="4B99636D" w:rsidR="00E13AFE" w:rsidRPr="00C935A5" w:rsidRDefault="00E13AFE" w:rsidP="00E13AFE">
            <w:pPr>
              <w:spacing w:before="40" w:after="20"/>
              <w:jc w:val="center"/>
              <w:rPr>
                <w:rFonts w:cs="Arial"/>
                <w:sz w:val="18"/>
                <w:szCs w:val="18"/>
              </w:rPr>
            </w:pPr>
            <w:r w:rsidRPr="00E13AFE">
              <w:rPr>
                <w:rFonts w:cs="Arial"/>
                <w:sz w:val="18"/>
                <w:szCs w:val="18"/>
              </w:rPr>
              <w:t>2.5</w:t>
            </w:r>
          </w:p>
        </w:tc>
        <w:tc>
          <w:tcPr>
            <w:tcW w:w="170" w:type="dxa"/>
            <w:tcBorders>
              <w:top w:val="nil"/>
              <w:left w:val="nil"/>
              <w:bottom w:val="nil"/>
            </w:tcBorders>
            <w:vAlign w:val="bottom"/>
          </w:tcPr>
          <w:p w14:paraId="2F211B47" w14:textId="5688234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24204E35" w14:textId="3FBEADCB" w:rsidR="00E13AFE" w:rsidRPr="00C935A5" w:rsidRDefault="00E13AFE" w:rsidP="00E13AFE">
            <w:pPr>
              <w:spacing w:before="40" w:after="20"/>
              <w:jc w:val="center"/>
              <w:rPr>
                <w:rFonts w:cs="Arial"/>
                <w:sz w:val="18"/>
                <w:szCs w:val="18"/>
              </w:rPr>
            </w:pPr>
            <w:r w:rsidRPr="00E13AFE">
              <w:rPr>
                <w:rFonts w:cs="Arial"/>
                <w:sz w:val="18"/>
                <w:szCs w:val="18"/>
              </w:rPr>
              <w:t>0.7</w:t>
            </w:r>
          </w:p>
        </w:tc>
        <w:tc>
          <w:tcPr>
            <w:tcW w:w="1418" w:type="dxa"/>
            <w:tcBorders>
              <w:top w:val="nil"/>
              <w:left w:val="nil"/>
              <w:bottom w:val="nil"/>
              <w:right w:val="nil"/>
            </w:tcBorders>
            <w:shd w:val="clear" w:color="auto" w:fill="auto"/>
            <w:vAlign w:val="bottom"/>
          </w:tcPr>
          <w:p w14:paraId="066511D0" w14:textId="111E0B68" w:rsidR="00E13AFE" w:rsidRPr="00C935A5" w:rsidRDefault="00E13AFE" w:rsidP="00795565">
            <w:pPr>
              <w:spacing w:before="40" w:after="20"/>
              <w:jc w:val="right"/>
              <w:rPr>
                <w:rFonts w:cs="Arial"/>
                <w:sz w:val="18"/>
                <w:szCs w:val="18"/>
              </w:rPr>
            </w:pPr>
            <w:r w:rsidRPr="00E13AFE">
              <w:rPr>
                <w:rFonts w:cs="Arial"/>
                <w:sz w:val="18"/>
                <w:szCs w:val="18"/>
              </w:rPr>
              <w:t>0.89</w:t>
            </w:r>
          </w:p>
        </w:tc>
      </w:tr>
      <w:tr w:rsidR="00E13AFE" w:rsidRPr="00E13AFE" w14:paraId="0F47F8AC" w14:textId="77777777" w:rsidTr="00372475">
        <w:tc>
          <w:tcPr>
            <w:tcW w:w="2268" w:type="dxa"/>
            <w:tcBorders>
              <w:top w:val="nil"/>
              <w:left w:val="nil"/>
              <w:bottom w:val="nil"/>
              <w:right w:val="single" w:sz="18" w:space="0" w:color="FFC000"/>
            </w:tcBorders>
            <w:shd w:val="clear" w:color="auto" w:fill="auto"/>
            <w:vAlign w:val="center"/>
          </w:tcPr>
          <w:p w14:paraId="4D75DF06" w14:textId="77777777" w:rsidR="00E13AFE" w:rsidRPr="00C935A5" w:rsidRDefault="00E13AFE" w:rsidP="00E13AFE">
            <w:pPr>
              <w:spacing w:before="40" w:after="20"/>
              <w:rPr>
                <w:rFonts w:cs="Arial"/>
                <w:sz w:val="18"/>
                <w:szCs w:val="18"/>
              </w:rPr>
            </w:pPr>
            <w:r w:rsidRPr="00C935A5">
              <w:rPr>
                <w:rFonts w:cs="Arial"/>
                <w:sz w:val="18"/>
                <w:szCs w:val="18"/>
              </w:rPr>
              <w:t>Wyndham C</w:t>
            </w:r>
          </w:p>
        </w:tc>
        <w:tc>
          <w:tcPr>
            <w:tcW w:w="1418" w:type="dxa"/>
            <w:tcBorders>
              <w:top w:val="nil"/>
              <w:left w:val="single" w:sz="18" w:space="0" w:color="FFC000"/>
              <w:bottom w:val="nil"/>
            </w:tcBorders>
            <w:vAlign w:val="bottom"/>
          </w:tcPr>
          <w:p w14:paraId="3DF9B7C8" w14:textId="48A85345" w:rsidR="00E13AFE" w:rsidRPr="00C935A5" w:rsidRDefault="00E13AFE" w:rsidP="00795565">
            <w:pPr>
              <w:spacing w:before="40" w:after="20"/>
              <w:jc w:val="right"/>
              <w:rPr>
                <w:rFonts w:cs="Arial"/>
                <w:sz w:val="18"/>
                <w:szCs w:val="18"/>
              </w:rPr>
            </w:pPr>
            <w:r w:rsidRPr="00E13AFE">
              <w:rPr>
                <w:rFonts w:cs="Arial"/>
                <w:sz w:val="18"/>
                <w:szCs w:val="18"/>
              </w:rPr>
              <w:t>1,733</w:t>
            </w:r>
          </w:p>
        </w:tc>
        <w:tc>
          <w:tcPr>
            <w:tcW w:w="1418" w:type="dxa"/>
            <w:tcBorders>
              <w:top w:val="nil"/>
              <w:left w:val="nil"/>
              <w:bottom w:val="nil"/>
            </w:tcBorders>
            <w:vAlign w:val="bottom"/>
          </w:tcPr>
          <w:p w14:paraId="300C3BE3" w14:textId="7C8F6AA2" w:rsidR="00E13AFE" w:rsidRPr="00C935A5" w:rsidRDefault="00E13AFE" w:rsidP="00E13AFE">
            <w:pPr>
              <w:spacing w:before="40" w:after="20"/>
              <w:jc w:val="center"/>
              <w:rPr>
                <w:rFonts w:cs="Arial"/>
                <w:sz w:val="18"/>
                <w:szCs w:val="18"/>
              </w:rPr>
            </w:pPr>
            <w:r w:rsidRPr="00E13AFE">
              <w:rPr>
                <w:rFonts w:cs="Arial"/>
                <w:sz w:val="18"/>
                <w:szCs w:val="18"/>
              </w:rPr>
              <w:t>0.8</w:t>
            </w:r>
          </w:p>
        </w:tc>
        <w:tc>
          <w:tcPr>
            <w:tcW w:w="170" w:type="dxa"/>
            <w:tcBorders>
              <w:top w:val="nil"/>
              <w:left w:val="nil"/>
              <w:bottom w:val="nil"/>
            </w:tcBorders>
            <w:vAlign w:val="bottom"/>
          </w:tcPr>
          <w:p w14:paraId="60625133" w14:textId="24FAD0A0"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36D1F449" w14:textId="452242B2" w:rsidR="00E13AFE" w:rsidRPr="00C935A5" w:rsidRDefault="00E13AFE" w:rsidP="00E13AFE">
            <w:pPr>
              <w:spacing w:before="40" w:after="20"/>
              <w:jc w:val="center"/>
              <w:rPr>
                <w:rFonts w:cs="Arial"/>
                <w:sz w:val="18"/>
                <w:szCs w:val="18"/>
              </w:rPr>
            </w:pPr>
            <w:r w:rsidRPr="00E13AFE">
              <w:rPr>
                <w:rFonts w:cs="Arial"/>
                <w:sz w:val="18"/>
                <w:szCs w:val="18"/>
              </w:rPr>
              <w:t>4.9</w:t>
            </w:r>
          </w:p>
        </w:tc>
        <w:tc>
          <w:tcPr>
            <w:tcW w:w="1418" w:type="dxa"/>
            <w:tcBorders>
              <w:top w:val="nil"/>
              <w:left w:val="nil"/>
              <w:bottom w:val="nil"/>
              <w:right w:val="nil"/>
            </w:tcBorders>
            <w:shd w:val="clear" w:color="auto" w:fill="auto"/>
            <w:vAlign w:val="bottom"/>
          </w:tcPr>
          <w:p w14:paraId="2F95576F" w14:textId="4E6585D3" w:rsidR="00E13AFE" w:rsidRPr="00C935A5" w:rsidRDefault="00E13AFE" w:rsidP="00795565">
            <w:pPr>
              <w:spacing w:before="40" w:after="20"/>
              <w:jc w:val="right"/>
              <w:rPr>
                <w:rFonts w:cs="Arial"/>
                <w:sz w:val="18"/>
                <w:szCs w:val="18"/>
              </w:rPr>
            </w:pPr>
            <w:r w:rsidRPr="00E13AFE">
              <w:rPr>
                <w:rFonts w:cs="Arial"/>
                <w:sz w:val="18"/>
                <w:szCs w:val="18"/>
              </w:rPr>
              <w:t>0.14</w:t>
            </w:r>
          </w:p>
        </w:tc>
      </w:tr>
      <w:tr w:rsidR="00E13AFE" w:rsidRPr="00E13AFE" w14:paraId="5316FE05" w14:textId="77777777" w:rsidTr="00372475">
        <w:tc>
          <w:tcPr>
            <w:tcW w:w="2268" w:type="dxa"/>
            <w:tcBorders>
              <w:top w:val="nil"/>
              <w:left w:val="nil"/>
              <w:bottom w:val="nil"/>
              <w:right w:val="single" w:sz="18" w:space="0" w:color="FFC000"/>
            </w:tcBorders>
            <w:shd w:val="clear" w:color="auto" w:fill="auto"/>
            <w:vAlign w:val="center"/>
          </w:tcPr>
          <w:p w14:paraId="571B8C90" w14:textId="77777777" w:rsidR="00E13AFE" w:rsidRPr="00C935A5" w:rsidRDefault="00E13AFE" w:rsidP="00E13AFE">
            <w:pPr>
              <w:spacing w:before="40" w:after="20"/>
              <w:rPr>
                <w:rFonts w:cs="Arial"/>
                <w:sz w:val="18"/>
                <w:szCs w:val="18"/>
              </w:rPr>
            </w:pPr>
            <w:r w:rsidRPr="00C935A5">
              <w:rPr>
                <w:rFonts w:cs="Arial"/>
                <w:sz w:val="18"/>
                <w:szCs w:val="18"/>
              </w:rPr>
              <w:t>Yarra C</w:t>
            </w:r>
          </w:p>
        </w:tc>
        <w:tc>
          <w:tcPr>
            <w:tcW w:w="1418" w:type="dxa"/>
            <w:tcBorders>
              <w:top w:val="nil"/>
              <w:left w:val="single" w:sz="18" w:space="0" w:color="FFC000"/>
              <w:bottom w:val="nil"/>
            </w:tcBorders>
            <w:vAlign w:val="bottom"/>
          </w:tcPr>
          <w:p w14:paraId="56EC6559" w14:textId="27CBBD5B" w:rsidR="00E13AFE" w:rsidRPr="00C935A5" w:rsidRDefault="00E13AFE" w:rsidP="00795565">
            <w:pPr>
              <w:spacing w:before="40" w:after="20"/>
              <w:jc w:val="right"/>
              <w:rPr>
                <w:rFonts w:cs="Arial"/>
                <w:sz w:val="18"/>
                <w:szCs w:val="18"/>
              </w:rPr>
            </w:pPr>
            <w:r w:rsidRPr="00E13AFE">
              <w:rPr>
                <w:rFonts w:cs="Arial"/>
                <w:sz w:val="18"/>
                <w:szCs w:val="18"/>
              </w:rPr>
              <w:t>383</w:t>
            </w:r>
          </w:p>
        </w:tc>
        <w:tc>
          <w:tcPr>
            <w:tcW w:w="1418" w:type="dxa"/>
            <w:tcBorders>
              <w:top w:val="nil"/>
              <w:left w:val="nil"/>
              <w:bottom w:val="nil"/>
            </w:tcBorders>
            <w:vAlign w:val="bottom"/>
          </w:tcPr>
          <w:p w14:paraId="45F8FCE5" w14:textId="4E2C0D65" w:rsidR="00E13AFE" w:rsidRPr="00C935A5" w:rsidRDefault="00E13AFE" w:rsidP="00E13AFE">
            <w:pPr>
              <w:spacing w:before="40" w:after="20"/>
              <w:jc w:val="center"/>
              <w:rPr>
                <w:rFonts w:cs="Arial"/>
                <w:sz w:val="18"/>
                <w:szCs w:val="18"/>
              </w:rPr>
            </w:pPr>
            <w:r w:rsidRPr="00E13AFE">
              <w:rPr>
                <w:rFonts w:cs="Arial"/>
                <w:sz w:val="18"/>
                <w:szCs w:val="18"/>
              </w:rPr>
              <w:t>0.4</w:t>
            </w:r>
          </w:p>
        </w:tc>
        <w:tc>
          <w:tcPr>
            <w:tcW w:w="170" w:type="dxa"/>
            <w:tcBorders>
              <w:top w:val="nil"/>
              <w:left w:val="nil"/>
              <w:bottom w:val="nil"/>
            </w:tcBorders>
            <w:vAlign w:val="bottom"/>
          </w:tcPr>
          <w:p w14:paraId="7C0AB6CD" w14:textId="0B0AC48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4213DFF7" w14:textId="3721DA37" w:rsidR="00E13AFE" w:rsidRPr="00C935A5" w:rsidRDefault="00E13AFE" w:rsidP="00E13AFE">
            <w:pPr>
              <w:spacing w:before="40" w:after="20"/>
              <w:jc w:val="center"/>
              <w:rPr>
                <w:rFonts w:cs="Arial"/>
                <w:sz w:val="18"/>
                <w:szCs w:val="18"/>
              </w:rPr>
            </w:pPr>
            <w:r w:rsidRPr="00E13AFE">
              <w:rPr>
                <w:rFonts w:cs="Arial"/>
                <w:sz w:val="18"/>
                <w:szCs w:val="18"/>
              </w:rPr>
              <w:t>4.1</w:t>
            </w:r>
          </w:p>
        </w:tc>
        <w:tc>
          <w:tcPr>
            <w:tcW w:w="1418" w:type="dxa"/>
            <w:tcBorders>
              <w:top w:val="nil"/>
              <w:left w:val="nil"/>
              <w:bottom w:val="nil"/>
              <w:right w:val="nil"/>
            </w:tcBorders>
            <w:shd w:val="clear" w:color="auto" w:fill="auto"/>
            <w:vAlign w:val="bottom"/>
          </w:tcPr>
          <w:p w14:paraId="0F83EC90" w14:textId="28BD36CA"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E13AFE" w14:paraId="7047CFE5" w14:textId="77777777" w:rsidTr="00372475">
        <w:tc>
          <w:tcPr>
            <w:tcW w:w="2268" w:type="dxa"/>
            <w:tcBorders>
              <w:top w:val="nil"/>
              <w:left w:val="nil"/>
              <w:bottom w:val="nil"/>
              <w:right w:val="single" w:sz="18" w:space="0" w:color="FFC000"/>
            </w:tcBorders>
            <w:shd w:val="clear" w:color="auto" w:fill="auto"/>
            <w:vAlign w:val="center"/>
          </w:tcPr>
          <w:p w14:paraId="341BD804" w14:textId="77777777" w:rsidR="00E13AFE" w:rsidRPr="00C935A5" w:rsidRDefault="00E13AFE" w:rsidP="00E13AFE">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FFC000"/>
              <w:bottom w:val="nil"/>
            </w:tcBorders>
            <w:vAlign w:val="bottom"/>
          </w:tcPr>
          <w:p w14:paraId="2B3ACEE5" w14:textId="7DEBAFCE" w:rsidR="00E13AFE" w:rsidRPr="00C935A5" w:rsidRDefault="00E13AFE" w:rsidP="00795565">
            <w:pPr>
              <w:spacing w:before="40" w:after="20"/>
              <w:jc w:val="right"/>
              <w:rPr>
                <w:rFonts w:cs="Arial"/>
                <w:sz w:val="18"/>
                <w:szCs w:val="18"/>
              </w:rPr>
            </w:pPr>
            <w:r w:rsidRPr="00E13AFE">
              <w:rPr>
                <w:rFonts w:cs="Arial"/>
                <w:sz w:val="18"/>
                <w:szCs w:val="18"/>
              </w:rPr>
              <w:t>1,354</w:t>
            </w:r>
          </w:p>
        </w:tc>
        <w:tc>
          <w:tcPr>
            <w:tcW w:w="1418" w:type="dxa"/>
            <w:tcBorders>
              <w:top w:val="nil"/>
              <w:left w:val="nil"/>
              <w:bottom w:val="nil"/>
            </w:tcBorders>
            <w:vAlign w:val="bottom"/>
          </w:tcPr>
          <w:p w14:paraId="0A1FFEF0" w14:textId="55C47C87" w:rsidR="00E13AFE" w:rsidRPr="00C935A5" w:rsidRDefault="00E13AFE" w:rsidP="00E13AFE">
            <w:pPr>
              <w:spacing w:before="40" w:after="20"/>
              <w:jc w:val="center"/>
              <w:rPr>
                <w:rFonts w:cs="Arial"/>
                <w:sz w:val="18"/>
                <w:szCs w:val="18"/>
              </w:rPr>
            </w:pPr>
            <w:r w:rsidRPr="00E13AFE">
              <w:rPr>
                <w:rFonts w:cs="Arial"/>
                <w:sz w:val="18"/>
                <w:szCs w:val="18"/>
              </w:rPr>
              <w:t>0.9</w:t>
            </w:r>
          </w:p>
        </w:tc>
        <w:tc>
          <w:tcPr>
            <w:tcW w:w="170" w:type="dxa"/>
            <w:tcBorders>
              <w:top w:val="nil"/>
              <w:left w:val="nil"/>
              <w:bottom w:val="nil"/>
            </w:tcBorders>
            <w:vAlign w:val="bottom"/>
          </w:tcPr>
          <w:p w14:paraId="0883E534" w14:textId="6DEA294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46FCAF37" w14:textId="4B3E414A" w:rsidR="00E13AFE" w:rsidRPr="00C935A5" w:rsidRDefault="00E13AFE" w:rsidP="00E13AFE">
            <w:pPr>
              <w:spacing w:before="40" w:after="20"/>
              <w:jc w:val="center"/>
              <w:rPr>
                <w:rFonts w:cs="Arial"/>
                <w:sz w:val="18"/>
                <w:szCs w:val="18"/>
              </w:rPr>
            </w:pPr>
            <w:r w:rsidRPr="00E13AFE">
              <w:rPr>
                <w:rFonts w:cs="Arial"/>
                <w:sz w:val="18"/>
                <w:szCs w:val="18"/>
              </w:rPr>
              <w:t>0.9</w:t>
            </w:r>
          </w:p>
        </w:tc>
        <w:tc>
          <w:tcPr>
            <w:tcW w:w="1418" w:type="dxa"/>
            <w:tcBorders>
              <w:top w:val="nil"/>
              <w:left w:val="nil"/>
              <w:bottom w:val="nil"/>
              <w:right w:val="nil"/>
            </w:tcBorders>
            <w:shd w:val="clear" w:color="auto" w:fill="auto"/>
            <w:vAlign w:val="bottom"/>
          </w:tcPr>
          <w:p w14:paraId="66DABB14" w14:textId="2E5B8C3A" w:rsidR="00E13AFE" w:rsidRPr="00C935A5" w:rsidRDefault="00E13AFE" w:rsidP="00795565">
            <w:pPr>
              <w:spacing w:before="40" w:after="20"/>
              <w:jc w:val="right"/>
              <w:rPr>
                <w:rFonts w:cs="Arial"/>
                <w:sz w:val="18"/>
                <w:szCs w:val="18"/>
              </w:rPr>
            </w:pPr>
            <w:r w:rsidRPr="00E13AFE">
              <w:rPr>
                <w:rFonts w:cs="Arial"/>
                <w:sz w:val="18"/>
                <w:szCs w:val="18"/>
              </w:rPr>
              <w:t>9.89</w:t>
            </w:r>
          </w:p>
        </w:tc>
      </w:tr>
      <w:tr w:rsidR="00E13AFE" w:rsidRPr="00E13AFE" w14:paraId="263EB270" w14:textId="77777777" w:rsidTr="00372475">
        <w:tc>
          <w:tcPr>
            <w:tcW w:w="2268" w:type="dxa"/>
            <w:tcBorders>
              <w:top w:val="nil"/>
              <w:left w:val="nil"/>
              <w:bottom w:val="nil"/>
              <w:right w:val="single" w:sz="18" w:space="0" w:color="FFC000"/>
            </w:tcBorders>
            <w:shd w:val="clear" w:color="auto" w:fill="auto"/>
            <w:vAlign w:val="center"/>
          </w:tcPr>
          <w:p w14:paraId="0DFF7809" w14:textId="77777777" w:rsidR="00E13AFE" w:rsidRPr="00C935A5" w:rsidRDefault="00E13AFE" w:rsidP="00E13AFE">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FFC000"/>
              <w:bottom w:val="nil"/>
            </w:tcBorders>
            <w:vAlign w:val="bottom"/>
          </w:tcPr>
          <w:p w14:paraId="1CAC9DDB" w14:textId="091F4678" w:rsidR="00E13AFE" w:rsidRPr="00C935A5" w:rsidRDefault="00E13AFE" w:rsidP="00795565">
            <w:pPr>
              <w:spacing w:before="40" w:after="20"/>
              <w:jc w:val="right"/>
              <w:rPr>
                <w:rFonts w:cs="Arial"/>
                <w:sz w:val="18"/>
                <w:szCs w:val="18"/>
              </w:rPr>
            </w:pPr>
            <w:r w:rsidRPr="00E13AFE">
              <w:rPr>
                <w:rFonts w:cs="Arial"/>
                <w:sz w:val="18"/>
                <w:szCs w:val="18"/>
              </w:rPr>
              <w:t>77</w:t>
            </w:r>
          </w:p>
        </w:tc>
        <w:tc>
          <w:tcPr>
            <w:tcW w:w="1418" w:type="dxa"/>
            <w:tcBorders>
              <w:top w:val="nil"/>
              <w:left w:val="nil"/>
              <w:bottom w:val="nil"/>
            </w:tcBorders>
            <w:vAlign w:val="bottom"/>
          </w:tcPr>
          <w:p w14:paraId="253090F5" w14:textId="0FDF2251" w:rsidR="00E13AFE" w:rsidRPr="00C935A5" w:rsidRDefault="00E13AFE" w:rsidP="00E13AFE">
            <w:pPr>
              <w:spacing w:before="40" w:after="20"/>
              <w:jc w:val="center"/>
              <w:rPr>
                <w:rFonts w:cs="Arial"/>
                <w:sz w:val="18"/>
                <w:szCs w:val="18"/>
              </w:rPr>
            </w:pPr>
            <w:r w:rsidRPr="00E13AFE">
              <w:rPr>
                <w:rFonts w:cs="Arial"/>
                <w:sz w:val="18"/>
                <w:szCs w:val="18"/>
              </w:rPr>
              <w:t>1.2</w:t>
            </w:r>
          </w:p>
        </w:tc>
        <w:tc>
          <w:tcPr>
            <w:tcW w:w="170" w:type="dxa"/>
            <w:tcBorders>
              <w:top w:val="nil"/>
              <w:left w:val="nil"/>
              <w:bottom w:val="nil"/>
            </w:tcBorders>
            <w:vAlign w:val="bottom"/>
          </w:tcPr>
          <w:p w14:paraId="5335DBE6" w14:textId="7E344428"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shd w:val="clear" w:color="auto" w:fill="auto"/>
            <w:vAlign w:val="bottom"/>
          </w:tcPr>
          <w:p w14:paraId="5441D8AD" w14:textId="36279E5B" w:rsidR="00E13AFE" w:rsidRPr="00C935A5" w:rsidRDefault="00E13AFE" w:rsidP="00E13AFE">
            <w:pPr>
              <w:spacing w:before="40" w:after="20"/>
              <w:jc w:val="center"/>
              <w:rPr>
                <w:rFonts w:cs="Arial"/>
                <w:sz w:val="18"/>
                <w:szCs w:val="18"/>
              </w:rPr>
            </w:pPr>
            <w:r w:rsidRPr="00E13AFE">
              <w:rPr>
                <w:rFonts w:cs="Arial"/>
                <w:sz w:val="18"/>
                <w:szCs w:val="18"/>
              </w:rPr>
              <w:t>0.3</w:t>
            </w:r>
          </w:p>
        </w:tc>
        <w:tc>
          <w:tcPr>
            <w:tcW w:w="1418" w:type="dxa"/>
            <w:tcBorders>
              <w:top w:val="nil"/>
              <w:left w:val="nil"/>
              <w:bottom w:val="nil"/>
              <w:right w:val="nil"/>
            </w:tcBorders>
            <w:shd w:val="clear" w:color="auto" w:fill="auto"/>
            <w:vAlign w:val="bottom"/>
          </w:tcPr>
          <w:p w14:paraId="7D2241AE" w14:textId="28F2CB39" w:rsidR="00E13AFE" w:rsidRPr="00C935A5" w:rsidRDefault="00E13AFE" w:rsidP="00795565">
            <w:pPr>
              <w:spacing w:before="40" w:after="20"/>
              <w:jc w:val="right"/>
              <w:rPr>
                <w:rFonts w:cs="Arial"/>
                <w:sz w:val="18"/>
                <w:szCs w:val="18"/>
              </w:rPr>
            </w:pPr>
            <w:r w:rsidRPr="00E13AFE">
              <w:rPr>
                <w:rFonts w:cs="Arial"/>
                <w:sz w:val="18"/>
                <w:szCs w:val="18"/>
              </w:rPr>
              <w:t>23.98</w:t>
            </w:r>
          </w:p>
        </w:tc>
      </w:tr>
      <w:tr w:rsidR="00E13AFE" w:rsidRPr="00E13AFE" w14:paraId="68A26989" w14:textId="77777777" w:rsidTr="00F42360">
        <w:tc>
          <w:tcPr>
            <w:tcW w:w="2268" w:type="dxa"/>
            <w:tcBorders>
              <w:top w:val="nil"/>
              <w:left w:val="nil"/>
              <w:bottom w:val="nil"/>
              <w:right w:val="single" w:sz="18" w:space="0" w:color="FFC000"/>
            </w:tcBorders>
            <w:shd w:val="clear" w:color="auto" w:fill="auto"/>
            <w:vAlign w:val="center"/>
          </w:tcPr>
          <w:p w14:paraId="4E5040D6" w14:textId="77777777" w:rsidR="00E13AFE" w:rsidRPr="00C935A5" w:rsidRDefault="00E13AFE" w:rsidP="00E13AFE">
            <w:pPr>
              <w:spacing w:before="40" w:after="20"/>
              <w:rPr>
                <w:rFonts w:cs="Arial"/>
                <w:sz w:val="18"/>
                <w:szCs w:val="18"/>
              </w:rPr>
            </w:pPr>
          </w:p>
        </w:tc>
        <w:tc>
          <w:tcPr>
            <w:tcW w:w="1418" w:type="dxa"/>
            <w:tcBorders>
              <w:top w:val="nil"/>
              <w:left w:val="single" w:sz="18" w:space="0" w:color="FFC000"/>
              <w:bottom w:val="single" w:sz="8" w:space="0" w:color="FFC000"/>
            </w:tcBorders>
            <w:vAlign w:val="bottom"/>
          </w:tcPr>
          <w:p w14:paraId="77D43CE3" w14:textId="056B0C19"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single" w:sz="8" w:space="0" w:color="FFC000"/>
            </w:tcBorders>
            <w:vAlign w:val="bottom"/>
          </w:tcPr>
          <w:p w14:paraId="2430C6EE" w14:textId="13B7BE6E" w:rsidR="00E13AFE" w:rsidRPr="00C935A5" w:rsidRDefault="00E13AFE" w:rsidP="00E13AFE">
            <w:pPr>
              <w:spacing w:before="40" w:after="20"/>
              <w:jc w:val="center"/>
              <w:rPr>
                <w:rFonts w:cs="Arial"/>
                <w:sz w:val="18"/>
                <w:szCs w:val="18"/>
              </w:rPr>
            </w:pPr>
          </w:p>
        </w:tc>
        <w:tc>
          <w:tcPr>
            <w:tcW w:w="170" w:type="dxa"/>
            <w:tcBorders>
              <w:top w:val="nil"/>
              <w:left w:val="nil"/>
              <w:bottom w:val="single" w:sz="8" w:space="0" w:color="FFC000"/>
            </w:tcBorders>
            <w:vAlign w:val="bottom"/>
          </w:tcPr>
          <w:p w14:paraId="7E4C52AD" w14:textId="76BBCC02"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single" w:sz="8" w:space="0" w:color="FFC000"/>
              <w:right w:val="nil"/>
            </w:tcBorders>
            <w:shd w:val="clear" w:color="auto" w:fill="auto"/>
            <w:vAlign w:val="bottom"/>
          </w:tcPr>
          <w:p w14:paraId="510CBC38" w14:textId="1D8E5A0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nil"/>
              <w:left w:val="nil"/>
              <w:bottom w:val="single" w:sz="8" w:space="0" w:color="FFC000"/>
              <w:right w:val="nil"/>
            </w:tcBorders>
            <w:shd w:val="clear" w:color="auto" w:fill="auto"/>
            <w:vAlign w:val="bottom"/>
          </w:tcPr>
          <w:p w14:paraId="709D9678" w14:textId="79203DDE" w:rsidR="00E13AFE" w:rsidRPr="00C935A5" w:rsidRDefault="00E13AFE" w:rsidP="00795565">
            <w:pPr>
              <w:spacing w:before="40" w:after="20"/>
              <w:jc w:val="right"/>
              <w:rPr>
                <w:rFonts w:cs="Arial"/>
                <w:sz w:val="18"/>
                <w:szCs w:val="18"/>
              </w:rPr>
            </w:pPr>
            <w:r w:rsidRPr="00E13AFE">
              <w:rPr>
                <w:rFonts w:cs="Arial"/>
                <w:sz w:val="18"/>
                <w:szCs w:val="18"/>
              </w:rPr>
              <w:t> </w:t>
            </w:r>
          </w:p>
        </w:tc>
      </w:tr>
      <w:tr w:rsidR="00E13AFE" w:rsidRPr="001B6205" w14:paraId="7ABA0B22" w14:textId="77777777" w:rsidTr="00F42360">
        <w:tc>
          <w:tcPr>
            <w:tcW w:w="2268" w:type="dxa"/>
            <w:tcBorders>
              <w:top w:val="nil"/>
              <w:left w:val="nil"/>
              <w:bottom w:val="nil"/>
              <w:right w:val="single" w:sz="18" w:space="0" w:color="FFC000"/>
            </w:tcBorders>
            <w:shd w:val="clear" w:color="auto" w:fill="auto"/>
            <w:vAlign w:val="center"/>
          </w:tcPr>
          <w:p w14:paraId="39B794FF" w14:textId="77777777" w:rsidR="00E13AFE" w:rsidRPr="00C935A5" w:rsidRDefault="00E13AFE" w:rsidP="00E13AFE">
            <w:pPr>
              <w:spacing w:before="40" w:after="20"/>
              <w:rPr>
                <w:rFonts w:cs="Arial"/>
                <w:sz w:val="18"/>
                <w:szCs w:val="18"/>
              </w:rPr>
            </w:pPr>
          </w:p>
        </w:tc>
        <w:tc>
          <w:tcPr>
            <w:tcW w:w="1418" w:type="dxa"/>
            <w:tcBorders>
              <w:top w:val="single" w:sz="8" w:space="0" w:color="FFC000"/>
              <w:left w:val="single" w:sz="18" w:space="0" w:color="FFC000"/>
            </w:tcBorders>
            <w:vAlign w:val="bottom"/>
          </w:tcPr>
          <w:p w14:paraId="52DBC783" w14:textId="64F2557F" w:rsidR="00E13AFE" w:rsidRPr="00C935A5" w:rsidRDefault="00E13AFE" w:rsidP="00E13AFE">
            <w:pPr>
              <w:spacing w:before="40" w:after="20"/>
              <w:jc w:val="right"/>
              <w:rPr>
                <w:rFonts w:cs="Arial"/>
                <w:b/>
                <w:sz w:val="18"/>
                <w:szCs w:val="18"/>
              </w:rPr>
            </w:pPr>
            <w:r w:rsidRPr="001B6205">
              <w:rPr>
                <w:rFonts w:cs="Arial"/>
                <w:b/>
                <w:sz w:val="18"/>
                <w:szCs w:val="18"/>
              </w:rPr>
              <w:t>47,474</w:t>
            </w:r>
          </w:p>
        </w:tc>
        <w:tc>
          <w:tcPr>
            <w:tcW w:w="1418" w:type="dxa"/>
            <w:tcBorders>
              <w:top w:val="single" w:sz="8" w:space="0" w:color="FFC000"/>
              <w:left w:val="nil"/>
            </w:tcBorders>
            <w:vAlign w:val="bottom"/>
          </w:tcPr>
          <w:p w14:paraId="5481D45D" w14:textId="3FC6E00C" w:rsidR="00E13AFE" w:rsidRPr="00C935A5" w:rsidRDefault="00E13AFE" w:rsidP="00E13AFE">
            <w:pPr>
              <w:spacing w:before="40" w:after="20"/>
              <w:jc w:val="center"/>
              <w:rPr>
                <w:rFonts w:cs="Arial"/>
                <w:b/>
                <w:sz w:val="18"/>
                <w:szCs w:val="18"/>
              </w:rPr>
            </w:pPr>
            <w:r w:rsidRPr="001B6205">
              <w:rPr>
                <w:rFonts w:cs="Arial"/>
                <w:b/>
                <w:sz w:val="18"/>
                <w:szCs w:val="18"/>
              </w:rPr>
              <w:t>0.8</w:t>
            </w:r>
          </w:p>
        </w:tc>
        <w:tc>
          <w:tcPr>
            <w:tcW w:w="170" w:type="dxa"/>
            <w:tcBorders>
              <w:top w:val="single" w:sz="8" w:space="0" w:color="FFC000"/>
              <w:left w:val="nil"/>
            </w:tcBorders>
            <w:vAlign w:val="bottom"/>
          </w:tcPr>
          <w:p w14:paraId="13BCE395" w14:textId="4B8E1050" w:rsidR="00E13AFE" w:rsidRPr="00C935A5" w:rsidRDefault="00E13AFE" w:rsidP="00E13AFE">
            <w:pPr>
              <w:spacing w:before="40" w:after="20"/>
              <w:jc w:val="center"/>
              <w:rPr>
                <w:rFonts w:cs="Arial"/>
                <w:b/>
                <w:sz w:val="18"/>
                <w:szCs w:val="18"/>
              </w:rPr>
            </w:pPr>
            <w:r w:rsidRPr="001B6205">
              <w:rPr>
                <w:rFonts w:cs="Arial"/>
                <w:b/>
                <w:sz w:val="18"/>
                <w:szCs w:val="18"/>
              </w:rPr>
              <w:t> </w:t>
            </w:r>
          </w:p>
        </w:tc>
        <w:tc>
          <w:tcPr>
            <w:tcW w:w="1418" w:type="dxa"/>
            <w:tcBorders>
              <w:top w:val="single" w:sz="8" w:space="0" w:color="FFC000"/>
              <w:left w:val="nil"/>
              <w:right w:val="nil"/>
            </w:tcBorders>
            <w:shd w:val="clear" w:color="auto" w:fill="auto"/>
            <w:vAlign w:val="bottom"/>
          </w:tcPr>
          <w:p w14:paraId="50737EE7" w14:textId="2414B2BE" w:rsidR="00E13AFE" w:rsidRPr="00C628BD" w:rsidRDefault="00E13AFE" w:rsidP="00E13AFE">
            <w:pPr>
              <w:spacing w:before="40" w:after="20"/>
              <w:jc w:val="center"/>
              <w:rPr>
                <w:rFonts w:cs="Arial"/>
                <w:b/>
                <w:sz w:val="18"/>
                <w:szCs w:val="18"/>
              </w:rPr>
            </w:pPr>
            <w:r w:rsidRPr="001B6205">
              <w:rPr>
                <w:rFonts w:cs="Arial"/>
                <w:b/>
                <w:sz w:val="18"/>
                <w:szCs w:val="18"/>
              </w:rPr>
              <w:t> </w:t>
            </w:r>
          </w:p>
        </w:tc>
        <w:tc>
          <w:tcPr>
            <w:tcW w:w="1418" w:type="dxa"/>
            <w:tcBorders>
              <w:top w:val="single" w:sz="8" w:space="0" w:color="FFC000"/>
              <w:left w:val="nil"/>
              <w:right w:val="nil"/>
            </w:tcBorders>
            <w:shd w:val="clear" w:color="auto" w:fill="auto"/>
            <w:vAlign w:val="bottom"/>
          </w:tcPr>
          <w:p w14:paraId="79D85176" w14:textId="4919E928" w:rsidR="00E13AFE" w:rsidRPr="00C935A5" w:rsidRDefault="00E13AFE" w:rsidP="00E13AFE">
            <w:pPr>
              <w:spacing w:before="40" w:after="20"/>
              <w:jc w:val="right"/>
              <w:rPr>
                <w:rFonts w:cs="Arial"/>
                <w:b/>
                <w:sz w:val="18"/>
                <w:szCs w:val="18"/>
              </w:rPr>
            </w:pPr>
            <w:r w:rsidRPr="001B6205">
              <w:rPr>
                <w:rFonts w:cs="Arial"/>
                <w:b/>
                <w:sz w:val="18"/>
                <w:szCs w:val="18"/>
              </w:rPr>
              <w:t> </w:t>
            </w:r>
          </w:p>
        </w:tc>
      </w:tr>
    </w:tbl>
    <w:p w14:paraId="4E4A0D83" w14:textId="77777777" w:rsidR="004A41A8" w:rsidRPr="00C935A5" w:rsidRDefault="004A41A8" w:rsidP="00FF36E8">
      <w:pPr>
        <w:spacing w:before="40" w:after="20"/>
        <w:rPr>
          <w:rFonts w:cs="Arial"/>
          <w:sz w:val="18"/>
          <w:szCs w:val="18"/>
        </w:rPr>
      </w:pPr>
      <w:r w:rsidRPr="00C935A5">
        <w:rPr>
          <w:rFonts w:cs="Arial"/>
          <w:sz w:val="18"/>
          <w:szCs w:val="18"/>
        </w:rPr>
        <w:br w:type="page"/>
      </w:r>
    </w:p>
    <w:p w14:paraId="09F545AA" w14:textId="12176E69" w:rsidR="004A41A8" w:rsidRPr="00C935A5" w:rsidRDefault="0072115A" w:rsidP="00D15FD9">
      <w:pPr>
        <w:pStyle w:val="VGC-Head10"/>
      </w:pPr>
      <w:r>
        <w:t>2021-22</w:t>
      </w:r>
      <w:r w:rsidR="00A97ABE" w:rsidRPr="00C935A5">
        <w:t xml:space="preserve"> </w:t>
      </w:r>
      <w:r w:rsidR="004A41A8" w:rsidRPr="00C935A5">
        <w:t>General Purpose Grants</w:t>
      </w:r>
      <w:r w:rsidR="00CE4507" w:rsidRPr="00C935A5">
        <w:tab/>
        <w:t>Appendix 4</w:t>
      </w:r>
    </w:p>
    <w:p w14:paraId="217E53E4" w14:textId="77777777" w:rsidR="004A41A8" w:rsidRPr="00C935A5" w:rsidRDefault="004F1184" w:rsidP="00D15FD9">
      <w:pPr>
        <w:pStyle w:val="VGC-Head2"/>
      </w:pPr>
      <w:r w:rsidRPr="00C935A5">
        <w:tab/>
      </w:r>
      <w:r w:rsidR="004A41A8" w:rsidRPr="00C935A5">
        <w:t>C.  Cost Adjustors – Raw Data</w:t>
      </w:r>
    </w:p>
    <w:p w14:paraId="06651019" w14:textId="77777777" w:rsidR="009C1E3F" w:rsidRPr="00C935A5" w:rsidRDefault="009C1E3F"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gridCol w:w="1247"/>
      </w:tblGrid>
      <w:tr w:rsidR="008D440D" w:rsidRPr="00C935A5" w14:paraId="099A1282" w14:textId="77777777" w:rsidTr="00F42360">
        <w:tc>
          <w:tcPr>
            <w:tcW w:w="2268" w:type="dxa"/>
            <w:tcBorders>
              <w:top w:val="nil"/>
              <w:left w:val="nil"/>
              <w:bottom w:val="nil"/>
              <w:right w:val="single" w:sz="18" w:space="0" w:color="FFC000"/>
            </w:tcBorders>
            <w:shd w:val="clear" w:color="auto" w:fill="auto"/>
            <w:vAlign w:val="bottom"/>
          </w:tcPr>
          <w:p w14:paraId="6E274062" w14:textId="77777777" w:rsidR="008D440D" w:rsidRPr="00C935A5" w:rsidRDefault="008D440D" w:rsidP="008001AD">
            <w:pPr>
              <w:spacing w:before="40" w:after="20"/>
              <w:jc w:val="center"/>
              <w:rPr>
                <w:rFonts w:cs="Arial"/>
                <w:sz w:val="18"/>
                <w:szCs w:val="18"/>
              </w:rPr>
            </w:pPr>
          </w:p>
        </w:tc>
        <w:tc>
          <w:tcPr>
            <w:tcW w:w="3741" w:type="dxa"/>
            <w:gridSpan w:val="3"/>
            <w:tcBorders>
              <w:top w:val="nil"/>
              <w:left w:val="single" w:sz="18" w:space="0" w:color="FFC000"/>
              <w:bottom w:val="single" w:sz="8" w:space="0" w:color="FFC000"/>
            </w:tcBorders>
            <w:shd w:val="clear" w:color="auto" w:fill="auto"/>
            <w:vAlign w:val="bottom"/>
          </w:tcPr>
          <w:p w14:paraId="72DDDD5E" w14:textId="3A7F62F1" w:rsidR="008D440D" w:rsidRPr="00C935A5" w:rsidRDefault="008D440D" w:rsidP="008001AD">
            <w:pPr>
              <w:spacing w:before="40" w:after="20"/>
              <w:jc w:val="center"/>
              <w:rPr>
                <w:rFonts w:cs="Arial"/>
                <w:b/>
                <w:sz w:val="18"/>
                <w:szCs w:val="18"/>
              </w:rPr>
            </w:pPr>
            <w:r w:rsidRPr="00C935A5">
              <w:rPr>
                <w:rFonts w:cs="Arial"/>
                <w:b/>
                <w:sz w:val="18"/>
                <w:szCs w:val="18"/>
              </w:rPr>
              <w:t>Population Growth</w:t>
            </w:r>
            <w:r w:rsidR="00D63DBA" w:rsidRPr="00C935A5">
              <w:rPr>
                <w:rFonts w:cs="Arial"/>
                <w:b/>
                <w:sz w:val="18"/>
                <w:szCs w:val="18"/>
              </w:rPr>
              <w:t xml:space="preserve"> </w:t>
            </w:r>
          </w:p>
        </w:tc>
        <w:tc>
          <w:tcPr>
            <w:tcW w:w="170" w:type="dxa"/>
            <w:vMerge w:val="restart"/>
            <w:tcBorders>
              <w:top w:val="nil"/>
              <w:left w:val="nil"/>
              <w:bottom w:val="single" w:sz="8" w:space="0" w:color="FFC000"/>
              <w:right w:val="nil"/>
            </w:tcBorders>
            <w:shd w:val="clear" w:color="auto" w:fill="auto"/>
            <w:vAlign w:val="bottom"/>
          </w:tcPr>
          <w:p w14:paraId="44826366" w14:textId="77777777" w:rsidR="008D440D" w:rsidRPr="00C935A5" w:rsidRDefault="008D440D" w:rsidP="008001AD">
            <w:pPr>
              <w:spacing w:before="40" w:after="20"/>
              <w:jc w:val="center"/>
              <w:rPr>
                <w:rFonts w:cs="Arial"/>
                <w:b/>
                <w:sz w:val="18"/>
                <w:szCs w:val="18"/>
              </w:rPr>
            </w:pPr>
          </w:p>
        </w:tc>
        <w:tc>
          <w:tcPr>
            <w:tcW w:w="2494" w:type="dxa"/>
            <w:gridSpan w:val="2"/>
            <w:tcBorders>
              <w:top w:val="nil"/>
              <w:left w:val="nil"/>
              <w:bottom w:val="single" w:sz="8" w:space="0" w:color="FFC000"/>
              <w:right w:val="nil"/>
            </w:tcBorders>
            <w:shd w:val="clear" w:color="auto" w:fill="auto"/>
            <w:vAlign w:val="bottom"/>
          </w:tcPr>
          <w:p w14:paraId="592C0A75" w14:textId="440389F9" w:rsidR="008D440D" w:rsidRPr="00C935A5" w:rsidRDefault="008D440D"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r>
            <w:r w:rsidR="00D63DBA" w:rsidRPr="00C935A5">
              <w:rPr>
                <w:rFonts w:cs="Arial"/>
                <w:b/>
                <w:sz w:val="18"/>
                <w:szCs w:val="18"/>
              </w:rPr>
              <w:t>U</w:t>
            </w:r>
            <w:r w:rsidRPr="00C935A5">
              <w:rPr>
                <w:rFonts w:cs="Arial"/>
                <w:b/>
                <w:sz w:val="18"/>
                <w:szCs w:val="18"/>
              </w:rPr>
              <w:t>nder 6 years</w:t>
            </w:r>
            <w:r w:rsidR="00D63DBA" w:rsidRPr="00C935A5">
              <w:rPr>
                <w:rFonts w:cs="Arial"/>
                <w:b/>
                <w:sz w:val="18"/>
                <w:szCs w:val="18"/>
              </w:rPr>
              <w:t xml:space="preserve"> </w:t>
            </w:r>
          </w:p>
        </w:tc>
      </w:tr>
      <w:tr w:rsidR="008D440D" w:rsidRPr="00C935A5" w14:paraId="2D7ED4C3" w14:textId="77777777" w:rsidTr="00F42360">
        <w:tc>
          <w:tcPr>
            <w:tcW w:w="2268" w:type="dxa"/>
            <w:tcBorders>
              <w:top w:val="nil"/>
              <w:left w:val="nil"/>
              <w:bottom w:val="nil"/>
              <w:right w:val="single" w:sz="18" w:space="0" w:color="FFC000"/>
            </w:tcBorders>
            <w:shd w:val="clear" w:color="auto" w:fill="auto"/>
            <w:vAlign w:val="bottom"/>
          </w:tcPr>
          <w:p w14:paraId="76C4BD32" w14:textId="77777777" w:rsidR="008D440D" w:rsidRPr="00C935A5" w:rsidRDefault="008D440D" w:rsidP="008001AD">
            <w:pPr>
              <w:spacing w:before="40" w:after="20"/>
              <w:jc w:val="center"/>
              <w:rPr>
                <w:rFonts w:cs="Arial"/>
                <w:sz w:val="18"/>
                <w:szCs w:val="18"/>
              </w:rPr>
            </w:pPr>
          </w:p>
        </w:tc>
        <w:tc>
          <w:tcPr>
            <w:tcW w:w="1247" w:type="dxa"/>
            <w:tcBorders>
              <w:top w:val="single" w:sz="8" w:space="0" w:color="FFC000"/>
              <w:left w:val="single" w:sz="18" w:space="0" w:color="FFC000"/>
              <w:bottom w:val="single" w:sz="8" w:space="0" w:color="FFC000"/>
              <w:right w:val="nil"/>
            </w:tcBorders>
            <w:shd w:val="clear" w:color="auto" w:fill="auto"/>
            <w:vAlign w:val="bottom"/>
          </w:tcPr>
          <w:p w14:paraId="749B1B4D" w14:textId="1367BC12" w:rsidR="008D440D" w:rsidRPr="00C935A5" w:rsidRDefault="008D440D" w:rsidP="008001AD">
            <w:pPr>
              <w:spacing w:before="40" w:after="20"/>
              <w:jc w:val="center"/>
              <w:rPr>
                <w:rFonts w:cs="Arial"/>
                <w:sz w:val="16"/>
                <w:szCs w:val="16"/>
              </w:rPr>
            </w:pPr>
            <w:r w:rsidRPr="00C935A5">
              <w:rPr>
                <w:rFonts w:cs="Arial"/>
                <w:sz w:val="16"/>
                <w:szCs w:val="16"/>
              </w:rPr>
              <w:t>ERP (</w:t>
            </w:r>
            <w:r w:rsidR="00D63DBA" w:rsidRPr="00C935A5">
              <w:rPr>
                <w:rFonts w:cs="Arial"/>
                <w:sz w:val="16"/>
                <w:szCs w:val="16"/>
              </w:rPr>
              <w:t>r</w:t>
            </w:r>
            <w:r w:rsidRPr="00C935A5">
              <w:rPr>
                <w:rFonts w:cs="Arial"/>
                <w:sz w:val="16"/>
                <w:szCs w:val="16"/>
              </w:rPr>
              <w:t xml:space="preserve">) </w:t>
            </w:r>
            <w:r w:rsidRPr="00C935A5">
              <w:rPr>
                <w:rFonts w:cs="Arial"/>
                <w:sz w:val="16"/>
                <w:szCs w:val="16"/>
              </w:rPr>
              <w:br/>
              <w:t>June 201</w:t>
            </w:r>
            <w:r w:rsidR="003C0CBD">
              <w:rPr>
                <w:rFonts w:cs="Arial"/>
                <w:sz w:val="16"/>
                <w:szCs w:val="16"/>
              </w:rPr>
              <w:t>7</w:t>
            </w:r>
          </w:p>
        </w:tc>
        <w:tc>
          <w:tcPr>
            <w:tcW w:w="1247" w:type="dxa"/>
            <w:tcBorders>
              <w:top w:val="single" w:sz="8" w:space="0" w:color="FFC000"/>
              <w:left w:val="nil"/>
              <w:bottom w:val="single" w:sz="8" w:space="0" w:color="FFC000"/>
              <w:right w:val="nil"/>
            </w:tcBorders>
            <w:vAlign w:val="bottom"/>
          </w:tcPr>
          <w:p w14:paraId="7D7347CA" w14:textId="52DF68EC" w:rsidR="008D440D" w:rsidRPr="00C935A5" w:rsidRDefault="008D440D" w:rsidP="008001AD">
            <w:pPr>
              <w:spacing w:before="40" w:after="20"/>
              <w:jc w:val="center"/>
              <w:rPr>
                <w:rFonts w:cs="Arial"/>
                <w:sz w:val="16"/>
                <w:szCs w:val="16"/>
              </w:rPr>
            </w:pPr>
            <w:r w:rsidRPr="00C935A5">
              <w:rPr>
                <w:rFonts w:cs="Arial"/>
                <w:sz w:val="16"/>
                <w:szCs w:val="16"/>
              </w:rPr>
              <w:t xml:space="preserve">ERP (p) </w:t>
            </w:r>
            <w:r w:rsidRPr="00C935A5">
              <w:rPr>
                <w:rFonts w:cs="Arial"/>
                <w:sz w:val="16"/>
                <w:szCs w:val="16"/>
              </w:rPr>
              <w:br/>
            </w:r>
            <w:r w:rsidR="00AF23FF" w:rsidRPr="00C935A5">
              <w:rPr>
                <w:rFonts w:cs="Arial"/>
                <w:sz w:val="16"/>
                <w:szCs w:val="16"/>
              </w:rPr>
              <w:t>June 20</w:t>
            </w:r>
            <w:r w:rsidR="003C0CBD">
              <w:rPr>
                <w:rFonts w:cs="Arial"/>
                <w:sz w:val="16"/>
                <w:szCs w:val="16"/>
              </w:rPr>
              <w:t>20</w:t>
            </w:r>
          </w:p>
        </w:tc>
        <w:tc>
          <w:tcPr>
            <w:tcW w:w="1247" w:type="dxa"/>
            <w:tcBorders>
              <w:top w:val="single" w:sz="8" w:space="0" w:color="FFC000"/>
              <w:left w:val="nil"/>
              <w:bottom w:val="single" w:sz="8" w:space="0" w:color="FFC000"/>
              <w:right w:val="nil"/>
            </w:tcBorders>
            <w:shd w:val="clear" w:color="auto" w:fill="auto"/>
            <w:vAlign w:val="bottom"/>
          </w:tcPr>
          <w:p w14:paraId="4A960319" w14:textId="77777777" w:rsidR="008D440D" w:rsidRPr="00C935A5" w:rsidRDefault="008D440D" w:rsidP="008001AD">
            <w:pPr>
              <w:spacing w:before="40" w:after="20"/>
              <w:jc w:val="center"/>
              <w:rPr>
                <w:rFonts w:cs="Arial"/>
                <w:sz w:val="16"/>
                <w:szCs w:val="16"/>
              </w:rPr>
            </w:pPr>
            <w:r w:rsidRPr="00C935A5">
              <w:rPr>
                <w:rFonts w:cs="Arial"/>
                <w:sz w:val="16"/>
                <w:szCs w:val="16"/>
              </w:rPr>
              <w:t>Growth</w:t>
            </w:r>
            <w:r w:rsidRPr="00C935A5">
              <w:rPr>
                <w:rFonts w:cs="Arial"/>
                <w:sz w:val="16"/>
                <w:szCs w:val="16"/>
              </w:rPr>
              <w:br/>
              <w:t>(%)</w:t>
            </w:r>
          </w:p>
        </w:tc>
        <w:tc>
          <w:tcPr>
            <w:tcW w:w="170" w:type="dxa"/>
            <w:vMerge/>
            <w:tcBorders>
              <w:top w:val="single" w:sz="8" w:space="0" w:color="FFC000"/>
              <w:left w:val="nil"/>
              <w:bottom w:val="single" w:sz="8" w:space="0" w:color="FFC000"/>
              <w:right w:val="nil"/>
            </w:tcBorders>
            <w:shd w:val="clear" w:color="auto" w:fill="auto"/>
            <w:vAlign w:val="bottom"/>
          </w:tcPr>
          <w:p w14:paraId="7801B384" w14:textId="77777777" w:rsidR="008D440D" w:rsidRPr="00C935A5" w:rsidRDefault="008D440D" w:rsidP="008001AD">
            <w:pPr>
              <w:spacing w:before="40" w:after="20"/>
              <w:jc w:val="center"/>
              <w:rPr>
                <w:rFonts w:cs="Arial"/>
                <w:sz w:val="16"/>
                <w:szCs w:val="16"/>
              </w:rPr>
            </w:pPr>
          </w:p>
        </w:tc>
        <w:tc>
          <w:tcPr>
            <w:tcW w:w="1247" w:type="dxa"/>
            <w:tcBorders>
              <w:top w:val="single" w:sz="8" w:space="0" w:color="FFC000"/>
              <w:left w:val="nil"/>
              <w:bottom w:val="single" w:sz="8" w:space="0" w:color="FFC000"/>
              <w:right w:val="nil"/>
            </w:tcBorders>
            <w:shd w:val="clear" w:color="auto" w:fill="auto"/>
            <w:vAlign w:val="bottom"/>
          </w:tcPr>
          <w:p w14:paraId="7450BC32" w14:textId="77777777" w:rsidR="008D440D" w:rsidRPr="00C935A5" w:rsidRDefault="008D440D" w:rsidP="008001AD">
            <w:pPr>
              <w:spacing w:before="40" w:after="20"/>
              <w:jc w:val="center"/>
              <w:rPr>
                <w:rFonts w:cs="Arial"/>
                <w:sz w:val="16"/>
                <w:szCs w:val="16"/>
              </w:rPr>
            </w:pPr>
            <w:r w:rsidRPr="00C935A5">
              <w:rPr>
                <w:rFonts w:cs="Arial"/>
                <w:sz w:val="16"/>
                <w:szCs w:val="16"/>
              </w:rPr>
              <w:t>No.</w:t>
            </w:r>
          </w:p>
        </w:tc>
        <w:tc>
          <w:tcPr>
            <w:tcW w:w="1247" w:type="dxa"/>
            <w:tcBorders>
              <w:top w:val="single" w:sz="8" w:space="0" w:color="FFC000"/>
              <w:left w:val="nil"/>
              <w:bottom w:val="single" w:sz="8" w:space="0" w:color="FFC000"/>
              <w:right w:val="nil"/>
            </w:tcBorders>
            <w:shd w:val="clear" w:color="auto" w:fill="auto"/>
            <w:vAlign w:val="bottom"/>
          </w:tcPr>
          <w:p w14:paraId="5850C412" w14:textId="3BD3A9A7" w:rsidR="008D440D" w:rsidRPr="00C935A5" w:rsidRDefault="008D440D" w:rsidP="008001AD">
            <w:pPr>
              <w:spacing w:before="40" w:after="20"/>
              <w:jc w:val="center"/>
              <w:rPr>
                <w:rFonts w:cs="Arial"/>
                <w:sz w:val="16"/>
                <w:szCs w:val="16"/>
              </w:rPr>
            </w:pPr>
            <w:r w:rsidRPr="00C935A5">
              <w:rPr>
                <w:rFonts w:cs="Arial"/>
                <w:sz w:val="16"/>
                <w:szCs w:val="16"/>
              </w:rPr>
              <w:t xml:space="preserve">No. / </w:t>
            </w:r>
            <w:r w:rsidRPr="00C935A5">
              <w:rPr>
                <w:rFonts w:cs="Arial"/>
                <w:sz w:val="16"/>
                <w:szCs w:val="16"/>
              </w:rPr>
              <w:br/>
              <w:t>ERP(p) 201</w:t>
            </w:r>
            <w:r w:rsidR="003C0CBD">
              <w:rPr>
                <w:rFonts w:cs="Arial"/>
                <w:sz w:val="16"/>
                <w:szCs w:val="16"/>
              </w:rPr>
              <w:t>9</w:t>
            </w:r>
            <w:r w:rsidRPr="00C935A5">
              <w:rPr>
                <w:rFonts w:cs="Arial"/>
                <w:sz w:val="16"/>
                <w:szCs w:val="16"/>
              </w:rPr>
              <w:t xml:space="preserve"> </w:t>
            </w:r>
            <w:r w:rsidRPr="00C935A5">
              <w:rPr>
                <w:rFonts w:cs="Arial"/>
                <w:sz w:val="16"/>
                <w:szCs w:val="16"/>
              </w:rPr>
              <w:br/>
              <w:t>(%)</w:t>
            </w:r>
          </w:p>
        </w:tc>
      </w:tr>
      <w:tr w:rsidR="00E13AFE" w:rsidRPr="00E13AFE" w14:paraId="48E70558" w14:textId="77777777" w:rsidTr="00F42360">
        <w:tc>
          <w:tcPr>
            <w:tcW w:w="2268" w:type="dxa"/>
            <w:tcBorders>
              <w:top w:val="nil"/>
              <w:left w:val="nil"/>
              <w:bottom w:val="nil"/>
              <w:right w:val="single" w:sz="18" w:space="0" w:color="FFC000"/>
            </w:tcBorders>
            <w:shd w:val="clear" w:color="auto" w:fill="auto"/>
            <w:vAlign w:val="center"/>
          </w:tcPr>
          <w:p w14:paraId="75B4F7BB" w14:textId="77777777" w:rsidR="00E13AFE" w:rsidRPr="00C935A5" w:rsidRDefault="00E13AFE" w:rsidP="00E13AFE">
            <w:pPr>
              <w:spacing w:before="40" w:after="20"/>
              <w:rPr>
                <w:rFonts w:cs="Arial"/>
                <w:sz w:val="18"/>
                <w:szCs w:val="18"/>
              </w:rPr>
            </w:pPr>
          </w:p>
        </w:tc>
        <w:tc>
          <w:tcPr>
            <w:tcW w:w="1247" w:type="dxa"/>
            <w:tcBorders>
              <w:top w:val="single" w:sz="8" w:space="0" w:color="FFC000"/>
              <w:left w:val="single" w:sz="18" w:space="0" w:color="FFC000"/>
              <w:bottom w:val="nil"/>
              <w:right w:val="nil"/>
            </w:tcBorders>
            <w:shd w:val="clear" w:color="auto" w:fill="auto"/>
            <w:vAlign w:val="bottom"/>
          </w:tcPr>
          <w:p w14:paraId="3A90B84C" w14:textId="3F6F9BD0" w:rsidR="00E13AFE" w:rsidRPr="00C935A5" w:rsidRDefault="00E13AFE" w:rsidP="00795565">
            <w:pPr>
              <w:spacing w:before="40" w:after="20"/>
              <w:jc w:val="right"/>
              <w:rPr>
                <w:rFonts w:cs="Arial"/>
                <w:sz w:val="18"/>
                <w:szCs w:val="18"/>
              </w:rPr>
            </w:pPr>
            <w:r w:rsidRPr="00E13AFE">
              <w:rPr>
                <w:rFonts w:cs="Arial"/>
                <w:sz w:val="18"/>
                <w:szCs w:val="18"/>
              </w:rPr>
              <w:t> </w:t>
            </w:r>
          </w:p>
        </w:tc>
        <w:tc>
          <w:tcPr>
            <w:tcW w:w="1247" w:type="dxa"/>
            <w:tcBorders>
              <w:top w:val="single" w:sz="8" w:space="0" w:color="FFC000"/>
              <w:left w:val="nil"/>
              <w:bottom w:val="nil"/>
              <w:right w:val="nil"/>
            </w:tcBorders>
            <w:vAlign w:val="bottom"/>
          </w:tcPr>
          <w:p w14:paraId="5CFAFCB8" w14:textId="77777777" w:rsidR="00E13AFE" w:rsidRPr="00C935A5" w:rsidRDefault="00E13AFE" w:rsidP="00795565">
            <w:pPr>
              <w:spacing w:before="40" w:after="20"/>
              <w:jc w:val="right"/>
              <w:rPr>
                <w:rFonts w:cs="Arial"/>
                <w:sz w:val="18"/>
                <w:szCs w:val="18"/>
              </w:rPr>
            </w:pPr>
          </w:p>
        </w:tc>
        <w:tc>
          <w:tcPr>
            <w:tcW w:w="1247" w:type="dxa"/>
            <w:tcBorders>
              <w:top w:val="single" w:sz="8" w:space="0" w:color="FFC000"/>
              <w:left w:val="nil"/>
              <w:bottom w:val="nil"/>
              <w:right w:val="nil"/>
            </w:tcBorders>
            <w:shd w:val="clear" w:color="auto" w:fill="auto"/>
            <w:vAlign w:val="bottom"/>
          </w:tcPr>
          <w:p w14:paraId="23BE1921" w14:textId="7D4A776B" w:rsidR="00E13AFE" w:rsidRPr="00C935A5" w:rsidRDefault="00E13AFE" w:rsidP="000515D6">
            <w:pPr>
              <w:spacing w:before="40" w:after="20"/>
              <w:jc w:val="right"/>
              <w:rPr>
                <w:rFonts w:cs="Arial"/>
                <w:sz w:val="18"/>
                <w:szCs w:val="18"/>
              </w:rPr>
            </w:pPr>
          </w:p>
        </w:tc>
        <w:tc>
          <w:tcPr>
            <w:tcW w:w="170" w:type="dxa"/>
            <w:tcBorders>
              <w:top w:val="single" w:sz="8" w:space="0" w:color="FFC000"/>
              <w:left w:val="nil"/>
              <w:bottom w:val="nil"/>
              <w:right w:val="nil"/>
            </w:tcBorders>
            <w:shd w:val="clear" w:color="auto" w:fill="auto"/>
            <w:vAlign w:val="bottom"/>
          </w:tcPr>
          <w:p w14:paraId="4ED6CB3F" w14:textId="37B94DCF"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single" w:sz="8" w:space="0" w:color="FFC000"/>
              <w:left w:val="nil"/>
              <w:bottom w:val="nil"/>
              <w:right w:val="nil"/>
            </w:tcBorders>
            <w:shd w:val="clear" w:color="auto" w:fill="auto"/>
            <w:vAlign w:val="bottom"/>
          </w:tcPr>
          <w:p w14:paraId="21401BEF" w14:textId="5AEAD078" w:rsidR="00E13AFE" w:rsidRPr="00C935A5" w:rsidRDefault="00E13AFE" w:rsidP="00795565">
            <w:pPr>
              <w:spacing w:before="40" w:after="20"/>
              <w:jc w:val="right"/>
              <w:rPr>
                <w:rFonts w:cs="Arial"/>
                <w:sz w:val="18"/>
                <w:szCs w:val="18"/>
              </w:rPr>
            </w:pPr>
            <w:r w:rsidRPr="00E13AFE">
              <w:rPr>
                <w:rFonts w:cs="Arial"/>
                <w:sz w:val="18"/>
                <w:szCs w:val="18"/>
              </w:rPr>
              <w:t> </w:t>
            </w:r>
          </w:p>
        </w:tc>
        <w:tc>
          <w:tcPr>
            <w:tcW w:w="1247" w:type="dxa"/>
            <w:tcBorders>
              <w:top w:val="single" w:sz="8" w:space="0" w:color="FFC000"/>
              <w:left w:val="nil"/>
              <w:bottom w:val="nil"/>
              <w:right w:val="nil"/>
            </w:tcBorders>
            <w:shd w:val="clear" w:color="auto" w:fill="auto"/>
            <w:vAlign w:val="bottom"/>
          </w:tcPr>
          <w:p w14:paraId="337C76D1" w14:textId="7D4C765D" w:rsidR="00E13AFE" w:rsidRPr="00C935A5" w:rsidRDefault="00E13AFE" w:rsidP="000515D6">
            <w:pPr>
              <w:spacing w:before="40" w:after="20"/>
              <w:jc w:val="right"/>
              <w:rPr>
                <w:rFonts w:cs="Arial"/>
                <w:sz w:val="18"/>
                <w:szCs w:val="18"/>
              </w:rPr>
            </w:pPr>
            <w:r w:rsidRPr="00E13AFE">
              <w:rPr>
                <w:rFonts w:cs="Arial"/>
                <w:sz w:val="18"/>
                <w:szCs w:val="18"/>
              </w:rPr>
              <w:t> </w:t>
            </w:r>
          </w:p>
        </w:tc>
      </w:tr>
      <w:tr w:rsidR="00E13AFE" w:rsidRPr="00E13AFE" w14:paraId="3B50529E" w14:textId="77777777" w:rsidTr="004A2E17">
        <w:tc>
          <w:tcPr>
            <w:tcW w:w="2268" w:type="dxa"/>
            <w:tcBorders>
              <w:top w:val="nil"/>
              <w:left w:val="nil"/>
              <w:bottom w:val="nil"/>
              <w:right w:val="single" w:sz="18" w:space="0" w:color="FFC000"/>
            </w:tcBorders>
            <w:shd w:val="clear" w:color="auto" w:fill="auto"/>
            <w:vAlign w:val="center"/>
          </w:tcPr>
          <w:p w14:paraId="61C4DD81" w14:textId="77777777" w:rsidR="00E13AFE" w:rsidRPr="00C935A5" w:rsidRDefault="00E13AFE" w:rsidP="00E13AFE">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FFC000"/>
              <w:bottom w:val="nil"/>
              <w:right w:val="nil"/>
            </w:tcBorders>
            <w:shd w:val="clear" w:color="auto" w:fill="auto"/>
            <w:vAlign w:val="bottom"/>
          </w:tcPr>
          <w:p w14:paraId="58728437" w14:textId="7965C7C4" w:rsidR="00E13AFE" w:rsidRPr="00C935A5" w:rsidRDefault="00E13AFE" w:rsidP="00795565">
            <w:pPr>
              <w:spacing w:before="40" w:after="20"/>
              <w:jc w:val="right"/>
              <w:rPr>
                <w:rFonts w:cs="Arial"/>
                <w:sz w:val="18"/>
                <w:szCs w:val="18"/>
              </w:rPr>
            </w:pPr>
            <w:r w:rsidRPr="00E13AFE">
              <w:rPr>
                <w:rFonts w:cs="Arial"/>
                <w:sz w:val="18"/>
                <w:szCs w:val="18"/>
              </w:rPr>
              <w:t>48,438</w:t>
            </w:r>
          </w:p>
        </w:tc>
        <w:tc>
          <w:tcPr>
            <w:tcW w:w="1247" w:type="dxa"/>
            <w:tcBorders>
              <w:top w:val="nil"/>
              <w:left w:val="nil"/>
              <w:bottom w:val="nil"/>
              <w:right w:val="nil"/>
            </w:tcBorders>
            <w:vAlign w:val="bottom"/>
          </w:tcPr>
          <w:p w14:paraId="3C471077" w14:textId="50AD9F51" w:rsidR="00E13AFE" w:rsidRPr="00C935A5" w:rsidRDefault="00E13AFE" w:rsidP="00795565">
            <w:pPr>
              <w:spacing w:before="40" w:after="20"/>
              <w:jc w:val="right"/>
              <w:rPr>
                <w:rFonts w:cs="Arial"/>
                <w:sz w:val="18"/>
                <w:szCs w:val="18"/>
              </w:rPr>
            </w:pPr>
            <w:r w:rsidRPr="00E13AFE">
              <w:rPr>
                <w:rFonts w:cs="Arial"/>
                <w:sz w:val="18"/>
                <w:szCs w:val="18"/>
              </w:rPr>
              <w:t>50,971</w:t>
            </w:r>
          </w:p>
        </w:tc>
        <w:tc>
          <w:tcPr>
            <w:tcW w:w="1247" w:type="dxa"/>
            <w:tcBorders>
              <w:top w:val="nil"/>
              <w:left w:val="nil"/>
              <w:bottom w:val="nil"/>
              <w:right w:val="nil"/>
            </w:tcBorders>
            <w:shd w:val="clear" w:color="auto" w:fill="auto"/>
            <w:vAlign w:val="bottom"/>
          </w:tcPr>
          <w:p w14:paraId="0D4F80F2" w14:textId="2FC5BCAB" w:rsidR="00E13AFE" w:rsidRPr="00C935A5" w:rsidRDefault="00E13AFE" w:rsidP="000515D6">
            <w:pPr>
              <w:spacing w:before="40" w:after="20"/>
              <w:jc w:val="right"/>
              <w:rPr>
                <w:rFonts w:cs="Arial"/>
                <w:sz w:val="18"/>
                <w:szCs w:val="18"/>
              </w:rPr>
            </w:pPr>
            <w:r w:rsidRPr="00E13AFE">
              <w:rPr>
                <w:rFonts w:cs="Arial"/>
                <w:sz w:val="18"/>
                <w:szCs w:val="18"/>
              </w:rPr>
              <w:t>5.2</w:t>
            </w:r>
          </w:p>
        </w:tc>
        <w:tc>
          <w:tcPr>
            <w:tcW w:w="170" w:type="dxa"/>
            <w:tcBorders>
              <w:top w:val="nil"/>
              <w:left w:val="nil"/>
              <w:bottom w:val="nil"/>
              <w:right w:val="nil"/>
            </w:tcBorders>
            <w:shd w:val="clear" w:color="auto" w:fill="auto"/>
            <w:vAlign w:val="bottom"/>
          </w:tcPr>
          <w:p w14:paraId="3E1283FA" w14:textId="4FE3C89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75DF345" w14:textId="7092DB83" w:rsidR="00E13AFE" w:rsidRPr="00C935A5" w:rsidRDefault="00E13AFE" w:rsidP="00795565">
            <w:pPr>
              <w:spacing w:before="40" w:after="20"/>
              <w:jc w:val="right"/>
              <w:rPr>
                <w:rFonts w:cs="Arial"/>
                <w:sz w:val="18"/>
                <w:szCs w:val="18"/>
              </w:rPr>
            </w:pPr>
            <w:r w:rsidRPr="00E13AFE">
              <w:rPr>
                <w:rFonts w:cs="Arial"/>
                <w:sz w:val="18"/>
                <w:szCs w:val="18"/>
              </w:rPr>
              <w:t>3,964</w:t>
            </w:r>
          </w:p>
        </w:tc>
        <w:tc>
          <w:tcPr>
            <w:tcW w:w="1247" w:type="dxa"/>
            <w:tcBorders>
              <w:top w:val="nil"/>
              <w:left w:val="nil"/>
              <w:bottom w:val="nil"/>
              <w:right w:val="nil"/>
            </w:tcBorders>
            <w:shd w:val="clear" w:color="auto" w:fill="auto"/>
            <w:vAlign w:val="bottom"/>
          </w:tcPr>
          <w:p w14:paraId="1A4A9C06" w14:textId="4CFC1332" w:rsidR="00E13AFE" w:rsidRPr="00C935A5" w:rsidRDefault="00E13AFE" w:rsidP="000515D6">
            <w:pPr>
              <w:spacing w:before="40" w:after="20"/>
              <w:jc w:val="right"/>
              <w:rPr>
                <w:rFonts w:cs="Arial"/>
                <w:sz w:val="18"/>
                <w:szCs w:val="18"/>
              </w:rPr>
            </w:pPr>
            <w:r w:rsidRPr="00E13AFE">
              <w:rPr>
                <w:rFonts w:cs="Arial"/>
                <w:sz w:val="18"/>
                <w:szCs w:val="18"/>
              </w:rPr>
              <w:t>7.8</w:t>
            </w:r>
          </w:p>
        </w:tc>
      </w:tr>
      <w:tr w:rsidR="00E13AFE" w:rsidRPr="00E13AFE" w14:paraId="031C757A" w14:textId="77777777" w:rsidTr="004A2E17">
        <w:tc>
          <w:tcPr>
            <w:tcW w:w="2268" w:type="dxa"/>
            <w:tcBorders>
              <w:top w:val="nil"/>
              <w:left w:val="nil"/>
              <w:bottom w:val="nil"/>
              <w:right w:val="single" w:sz="18" w:space="0" w:color="FFC000"/>
            </w:tcBorders>
            <w:shd w:val="clear" w:color="auto" w:fill="auto"/>
            <w:vAlign w:val="center"/>
          </w:tcPr>
          <w:p w14:paraId="137E5955" w14:textId="77777777" w:rsidR="00E13AFE" w:rsidRPr="00C935A5" w:rsidRDefault="00E13AFE" w:rsidP="00E13AFE">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FFC000"/>
              <w:bottom w:val="nil"/>
              <w:right w:val="nil"/>
            </w:tcBorders>
            <w:shd w:val="clear" w:color="auto" w:fill="auto"/>
            <w:vAlign w:val="bottom"/>
          </w:tcPr>
          <w:p w14:paraId="7135D4DD" w14:textId="7D794080" w:rsidR="00E13AFE" w:rsidRPr="00C935A5" w:rsidRDefault="00E13AFE" w:rsidP="00795565">
            <w:pPr>
              <w:spacing w:before="40" w:after="20"/>
              <w:jc w:val="right"/>
              <w:rPr>
                <w:rFonts w:cs="Arial"/>
                <w:sz w:val="18"/>
                <w:szCs w:val="18"/>
              </w:rPr>
            </w:pPr>
            <w:r w:rsidRPr="00E13AFE">
              <w:rPr>
                <w:rFonts w:cs="Arial"/>
                <w:sz w:val="18"/>
                <w:szCs w:val="18"/>
              </w:rPr>
              <w:t>124,517</w:t>
            </w:r>
          </w:p>
        </w:tc>
        <w:tc>
          <w:tcPr>
            <w:tcW w:w="1247" w:type="dxa"/>
            <w:tcBorders>
              <w:top w:val="nil"/>
              <w:left w:val="nil"/>
              <w:bottom w:val="nil"/>
              <w:right w:val="nil"/>
            </w:tcBorders>
            <w:vAlign w:val="bottom"/>
          </w:tcPr>
          <w:p w14:paraId="39340AF6" w14:textId="2FAC5873" w:rsidR="00E13AFE" w:rsidRPr="00C935A5" w:rsidRDefault="00E13AFE" w:rsidP="00795565">
            <w:pPr>
              <w:spacing w:before="40" w:after="20"/>
              <w:jc w:val="right"/>
              <w:rPr>
                <w:rFonts w:cs="Arial"/>
                <w:sz w:val="18"/>
                <w:szCs w:val="18"/>
              </w:rPr>
            </w:pPr>
            <w:r w:rsidRPr="00E13AFE">
              <w:rPr>
                <w:rFonts w:cs="Arial"/>
                <w:sz w:val="18"/>
                <w:szCs w:val="18"/>
              </w:rPr>
              <w:t>128,929</w:t>
            </w:r>
          </w:p>
        </w:tc>
        <w:tc>
          <w:tcPr>
            <w:tcW w:w="1247" w:type="dxa"/>
            <w:tcBorders>
              <w:top w:val="nil"/>
              <w:left w:val="nil"/>
              <w:bottom w:val="nil"/>
              <w:right w:val="nil"/>
            </w:tcBorders>
            <w:shd w:val="clear" w:color="auto" w:fill="auto"/>
            <w:vAlign w:val="bottom"/>
          </w:tcPr>
          <w:p w14:paraId="1C954FC5" w14:textId="01CA07A0" w:rsidR="00E13AFE" w:rsidRPr="00C935A5" w:rsidRDefault="00E13AFE" w:rsidP="000515D6">
            <w:pPr>
              <w:spacing w:before="40" w:after="20"/>
              <w:jc w:val="right"/>
              <w:rPr>
                <w:rFonts w:cs="Arial"/>
                <w:sz w:val="18"/>
                <w:szCs w:val="18"/>
              </w:rPr>
            </w:pPr>
            <w:r w:rsidRPr="00E13AFE">
              <w:rPr>
                <w:rFonts w:cs="Arial"/>
                <w:sz w:val="18"/>
                <w:szCs w:val="18"/>
              </w:rPr>
              <w:t>3.5</w:t>
            </w:r>
          </w:p>
        </w:tc>
        <w:tc>
          <w:tcPr>
            <w:tcW w:w="170" w:type="dxa"/>
            <w:tcBorders>
              <w:top w:val="nil"/>
              <w:left w:val="nil"/>
              <w:bottom w:val="nil"/>
              <w:right w:val="nil"/>
            </w:tcBorders>
            <w:shd w:val="clear" w:color="auto" w:fill="auto"/>
            <w:vAlign w:val="bottom"/>
          </w:tcPr>
          <w:p w14:paraId="2721E839" w14:textId="3E93426B"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5AD69A43" w14:textId="3267CCAE" w:rsidR="00E13AFE" w:rsidRPr="00C935A5" w:rsidRDefault="00E13AFE" w:rsidP="00795565">
            <w:pPr>
              <w:spacing w:before="40" w:after="20"/>
              <w:jc w:val="right"/>
              <w:rPr>
                <w:rFonts w:cs="Arial"/>
                <w:sz w:val="18"/>
                <w:szCs w:val="18"/>
              </w:rPr>
            </w:pPr>
            <w:r w:rsidRPr="00E13AFE">
              <w:rPr>
                <w:rFonts w:cs="Arial"/>
                <w:sz w:val="18"/>
                <w:szCs w:val="18"/>
              </w:rPr>
              <w:t>7,626</w:t>
            </w:r>
          </w:p>
        </w:tc>
        <w:tc>
          <w:tcPr>
            <w:tcW w:w="1247" w:type="dxa"/>
            <w:tcBorders>
              <w:top w:val="nil"/>
              <w:left w:val="nil"/>
              <w:bottom w:val="nil"/>
              <w:right w:val="nil"/>
            </w:tcBorders>
            <w:shd w:val="clear" w:color="auto" w:fill="auto"/>
            <w:vAlign w:val="bottom"/>
          </w:tcPr>
          <w:p w14:paraId="75E8E815" w14:textId="5323F678" w:rsidR="00E13AFE" w:rsidRPr="00C935A5" w:rsidRDefault="00E13AFE" w:rsidP="000515D6">
            <w:pPr>
              <w:spacing w:before="40" w:after="20"/>
              <w:jc w:val="right"/>
              <w:rPr>
                <w:rFonts w:cs="Arial"/>
                <w:sz w:val="18"/>
                <w:szCs w:val="18"/>
              </w:rPr>
            </w:pPr>
            <w:r w:rsidRPr="00E13AFE">
              <w:rPr>
                <w:rFonts w:cs="Arial"/>
                <w:sz w:val="18"/>
                <w:szCs w:val="18"/>
              </w:rPr>
              <w:t>5.9</w:t>
            </w:r>
          </w:p>
        </w:tc>
      </w:tr>
      <w:tr w:rsidR="00E13AFE" w:rsidRPr="00E13AFE" w14:paraId="74C04ADD" w14:textId="77777777" w:rsidTr="004A2E17">
        <w:tc>
          <w:tcPr>
            <w:tcW w:w="2268" w:type="dxa"/>
            <w:tcBorders>
              <w:top w:val="nil"/>
              <w:left w:val="nil"/>
              <w:bottom w:val="nil"/>
              <w:right w:val="single" w:sz="18" w:space="0" w:color="FFC000"/>
            </w:tcBorders>
            <w:shd w:val="clear" w:color="auto" w:fill="auto"/>
            <w:vAlign w:val="center"/>
          </w:tcPr>
          <w:p w14:paraId="75D388EE" w14:textId="77777777" w:rsidR="00E13AFE" w:rsidRPr="00C935A5" w:rsidRDefault="00E13AFE" w:rsidP="00E13AFE">
            <w:pPr>
              <w:spacing w:before="40" w:after="20"/>
              <w:rPr>
                <w:rFonts w:cs="Arial"/>
                <w:sz w:val="18"/>
                <w:szCs w:val="18"/>
              </w:rPr>
            </w:pPr>
            <w:r w:rsidRPr="00C935A5">
              <w:rPr>
                <w:rFonts w:cs="Arial"/>
                <w:sz w:val="18"/>
                <w:szCs w:val="18"/>
              </w:rPr>
              <w:t>Mansfield S</w:t>
            </w:r>
          </w:p>
        </w:tc>
        <w:tc>
          <w:tcPr>
            <w:tcW w:w="1247" w:type="dxa"/>
            <w:tcBorders>
              <w:top w:val="nil"/>
              <w:left w:val="single" w:sz="18" w:space="0" w:color="FFC000"/>
              <w:bottom w:val="nil"/>
              <w:right w:val="nil"/>
            </w:tcBorders>
            <w:shd w:val="clear" w:color="auto" w:fill="auto"/>
            <w:vAlign w:val="bottom"/>
          </w:tcPr>
          <w:p w14:paraId="4F391AD5" w14:textId="25B32978" w:rsidR="00E13AFE" w:rsidRPr="00C935A5" w:rsidRDefault="00E13AFE" w:rsidP="00795565">
            <w:pPr>
              <w:spacing w:before="40" w:after="20"/>
              <w:jc w:val="right"/>
              <w:rPr>
                <w:rFonts w:cs="Arial"/>
                <w:sz w:val="18"/>
                <w:szCs w:val="18"/>
              </w:rPr>
            </w:pPr>
            <w:r w:rsidRPr="00E13AFE">
              <w:rPr>
                <w:rFonts w:cs="Arial"/>
                <w:sz w:val="18"/>
                <w:szCs w:val="18"/>
              </w:rPr>
              <w:t>9,001</w:t>
            </w:r>
          </w:p>
        </w:tc>
        <w:tc>
          <w:tcPr>
            <w:tcW w:w="1247" w:type="dxa"/>
            <w:tcBorders>
              <w:top w:val="nil"/>
              <w:left w:val="nil"/>
              <w:bottom w:val="nil"/>
              <w:right w:val="nil"/>
            </w:tcBorders>
            <w:vAlign w:val="bottom"/>
          </w:tcPr>
          <w:p w14:paraId="5CC73E69" w14:textId="654AAC32" w:rsidR="00E13AFE" w:rsidRPr="00C935A5" w:rsidRDefault="00E13AFE" w:rsidP="00795565">
            <w:pPr>
              <w:spacing w:before="40" w:after="20"/>
              <w:jc w:val="right"/>
              <w:rPr>
                <w:rFonts w:cs="Arial"/>
                <w:sz w:val="18"/>
                <w:szCs w:val="18"/>
              </w:rPr>
            </w:pPr>
            <w:r w:rsidRPr="00E13AFE">
              <w:rPr>
                <w:rFonts w:cs="Arial"/>
                <w:sz w:val="18"/>
                <w:szCs w:val="18"/>
              </w:rPr>
              <w:t>9,756</w:t>
            </w:r>
          </w:p>
        </w:tc>
        <w:tc>
          <w:tcPr>
            <w:tcW w:w="1247" w:type="dxa"/>
            <w:tcBorders>
              <w:top w:val="nil"/>
              <w:left w:val="nil"/>
              <w:bottom w:val="nil"/>
              <w:right w:val="nil"/>
            </w:tcBorders>
            <w:shd w:val="clear" w:color="auto" w:fill="auto"/>
            <w:vAlign w:val="bottom"/>
          </w:tcPr>
          <w:p w14:paraId="62B22499" w14:textId="7CBCDE91" w:rsidR="00E13AFE" w:rsidRPr="00C935A5" w:rsidRDefault="00E13AFE" w:rsidP="000515D6">
            <w:pPr>
              <w:spacing w:before="40" w:after="20"/>
              <w:jc w:val="right"/>
              <w:rPr>
                <w:rFonts w:cs="Arial"/>
                <w:sz w:val="18"/>
                <w:szCs w:val="18"/>
              </w:rPr>
            </w:pPr>
            <w:r w:rsidRPr="00E13AFE">
              <w:rPr>
                <w:rFonts w:cs="Arial"/>
                <w:sz w:val="18"/>
                <w:szCs w:val="18"/>
              </w:rPr>
              <w:t>8.4</w:t>
            </w:r>
          </w:p>
        </w:tc>
        <w:tc>
          <w:tcPr>
            <w:tcW w:w="170" w:type="dxa"/>
            <w:tcBorders>
              <w:top w:val="nil"/>
              <w:left w:val="nil"/>
              <w:bottom w:val="nil"/>
              <w:right w:val="nil"/>
            </w:tcBorders>
            <w:shd w:val="clear" w:color="auto" w:fill="auto"/>
            <w:vAlign w:val="bottom"/>
          </w:tcPr>
          <w:p w14:paraId="6732F558" w14:textId="74B349CC"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28FB2329" w14:textId="1D231152" w:rsidR="00E13AFE" w:rsidRPr="00C935A5" w:rsidRDefault="00E13AFE" w:rsidP="00795565">
            <w:pPr>
              <w:spacing w:before="40" w:after="20"/>
              <w:jc w:val="right"/>
              <w:rPr>
                <w:rFonts w:cs="Arial"/>
                <w:sz w:val="18"/>
                <w:szCs w:val="18"/>
              </w:rPr>
            </w:pPr>
            <w:r w:rsidRPr="00E13AFE">
              <w:rPr>
                <w:rFonts w:cs="Arial"/>
                <w:sz w:val="18"/>
                <w:szCs w:val="18"/>
              </w:rPr>
              <w:t>528</w:t>
            </w:r>
          </w:p>
        </w:tc>
        <w:tc>
          <w:tcPr>
            <w:tcW w:w="1247" w:type="dxa"/>
            <w:tcBorders>
              <w:top w:val="nil"/>
              <w:left w:val="nil"/>
              <w:bottom w:val="nil"/>
              <w:right w:val="nil"/>
            </w:tcBorders>
            <w:shd w:val="clear" w:color="auto" w:fill="auto"/>
            <w:vAlign w:val="bottom"/>
          </w:tcPr>
          <w:p w14:paraId="4580AED7" w14:textId="655C3427" w:rsidR="00E13AFE" w:rsidRPr="00C935A5" w:rsidRDefault="00E13AFE" w:rsidP="000515D6">
            <w:pPr>
              <w:spacing w:before="40" w:after="20"/>
              <w:jc w:val="right"/>
              <w:rPr>
                <w:rFonts w:cs="Arial"/>
                <w:sz w:val="18"/>
                <w:szCs w:val="18"/>
              </w:rPr>
            </w:pPr>
            <w:r w:rsidRPr="00E13AFE">
              <w:rPr>
                <w:rFonts w:cs="Arial"/>
                <w:sz w:val="18"/>
                <w:szCs w:val="18"/>
              </w:rPr>
              <w:t>5.4</w:t>
            </w:r>
          </w:p>
        </w:tc>
      </w:tr>
      <w:tr w:rsidR="00E13AFE" w:rsidRPr="00E13AFE" w14:paraId="1D564618" w14:textId="77777777" w:rsidTr="004A2E17">
        <w:tc>
          <w:tcPr>
            <w:tcW w:w="2268" w:type="dxa"/>
            <w:tcBorders>
              <w:top w:val="nil"/>
              <w:left w:val="nil"/>
              <w:bottom w:val="nil"/>
              <w:right w:val="single" w:sz="18" w:space="0" w:color="FFC000"/>
            </w:tcBorders>
            <w:shd w:val="clear" w:color="auto" w:fill="auto"/>
            <w:vAlign w:val="center"/>
          </w:tcPr>
          <w:p w14:paraId="1004FB8C" w14:textId="77777777" w:rsidR="00E13AFE" w:rsidRPr="00C935A5" w:rsidRDefault="00E13AFE" w:rsidP="00E13AFE">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FFC000"/>
              <w:bottom w:val="nil"/>
              <w:right w:val="nil"/>
            </w:tcBorders>
            <w:shd w:val="clear" w:color="auto" w:fill="auto"/>
            <w:vAlign w:val="bottom"/>
          </w:tcPr>
          <w:p w14:paraId="2A32D5B2" w14:textId="1D49B34E" w:rsidR="00E13AFE" w:rsidRPr="00C935A5" w:rsidRDefault="00E13AFE" w:rsidP="00795565">
            <w:pPr>
              <w:spacing w:before="40" w:after="20"/>
              <w:jc w:val="right"/>
              <w:rPr>
                <w:rFonts w:cs="Arial"/>
                <w:sz w:val="18"/>
                <w:szCs w:val="18"/>
              </w:rPr>
            </w:pPr>
            <w:r w:rsidRPr="00E13AFE">
              <w:rPr>
                <w:rFonts w:cs="Arial"/>
                <w:sz w:val="18"/>
                <w:szCs w:val="18"/>
              </w:rPr>
              <w:t>89,705</w:t>
            </w:r>
          </w:p>
        </w:tc>
        <w:tc>
          <w:tcPr>
            <w:tcW w:w="1247" w:type="dxa"/>
            <w:tcBorders>
              <w:top w:val="nil"/>
              <w:left w:val="nil"/>
              <w:bottom w:val="nil"/>
              <w:right w:val="nil"/>
            </w:tcBorders>
            <w:vAlign w:val="bottom"/>
          </w:tcPr>
          <w:p w14:paraId="7B3CCB1A" w14:textId="2F7089D5" w:rsidR="00E13AFE" w:rsidRPr="00C935A5" w:rsidRDefault="00E13AFE" w:rsidP="00795565">
            <w:pPr>
              <w:spacing w:before="40" w:after="20"/>
              <w:jc w:val="right"/>
              <w:rPr>
                <w:rFonts w:cs="Arial"/>
                <w:sz w:val="18"/>
                <w:szCs w:val="18"/>
              </w:rPr>
            </w:pPr>
            <w:r w:rsidRPr="00E13AFE">
              <w:rPr>
                <w:rFonts w:cs="Arial"/>
                <w:sz w:val="18"/>
                <w:szCs w:val="18"/>
              </w:rPr>
              <w:t>94,982</w:t>
            </w:r>
          </w:p>
        </w:tc>
        <w:tc>
          <w:tcPr>
            <w:tcW w:w="1247" w:type="dxa"/>
            <w:tcBorders>
              <w:top w:val="nil"/>
              <w:left w:val="nil"/>
              <w:bottom w:val="nil"/>
              <w:right w:val="nil"/>
            </w:tcBorders>
            <w:shd w:val="clear" w:color="auto" w:fill="auto"/>
            <w:vAlign w:val="bottom"/>
          </w:tcPr>
          <w:p w14:paraId="6648A28C" w14:textId="0B6489B2" w:rsidR="00E13AFE" w:rsidRPr="00C935A5" w:rsidRDefault="00E13AFE" w:rsidP="000515D6">
            <w:pPr>
              <w:spacing w:before="40" w:after="20"/>
              <w:jc w:val="right"/>
              <w:rPr>
                <w:rFonts w:cs="Arial"/>
                <w:sz w:val="18"/>
                <w:szCs w:val="18"/>
              </w:rPr>
            </w:pPr>
            <w:r w:rsidRPr="00E13AFE">
              <w:rPr>
                <w:rFonts w:cs="Arial"/>
                <w:sz w:val="18"/>
                <w:szCs w:val="18"/>
              </w:rPr>
              <w:t>5.9</w:t>
            </w:r>
          </w:p>
        </w:tc>
        <w:tc>
          <w:tcPr>
            <w:tcW w:w="170" w:type="dxa"/>
            <w:tcBorders>
              <w:top w:val="nil"/>
              <w:left w:val="nil"/>
              <w:bottom w:val="nil"/>
              <w:right w:val="nil"/>
            </w:tcBorders>
            <w:shd w:val="clear" w:color="auto" w:fill="auto"/>
            <w:vAlign w:val="bottom"/>
          </w:tcPr>
          <w:p w14:paraId="0B90C9AD" w14:textId="2B0338EC"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4C95AC24" w14:textId="35AB859C" w:rsidR="00E13AFE" w:rsidRPr="00C935A5" w:rsidRDefault="00E13AFE" w:rsidP="00795565">
            <w:pPr>
              <w:spacing w:before="40" w:after="20"/>
              <w:jc w:val="right"/>
              <w:rPr>
                <w:rFonts w:cs="Arial"/>
                <w:sz w:val="18"/>
                <w:szCs w:val="18"/>
              </w:rPr>
            </w:pPr>
            <w:r w:rsidRPr="00E13AFE">
              <w:rPr>
                <w:rFonts w:cs="Arial"/>
                <w:sz w:val="18"/>
                <w:szCs w:val="18"/>
              </w:rPr>
              <w:t>7,186</w:t>
            </w:r>
          </w:p>
        </w:tc>
        <w:tc>
          <w:tcPr>
            <w:tcW w:w="1247" w:type="dxa"/>
            <w:tcBorders>
              <w:top w:val="nil"/>
              <w:left w:val="nil"/>
              <w:bottom w:val="nil"/>
              <w:right w:val="nil"/>
            </w:tcBorders>
            <w:shd w:val="clear" w:color="auto" w:fill="auto"/>
            <w:vAlign w:val="bottom"/>
          </w:tcPr>
          <w:p w14:paraId="24F9C70F" w14:textId="10317D47" w:rsidR="00E13AFE" w:rsidRPr="00C935A5" w:rsidRDefault="00E13AFE" w:rsidP="000515D6">
            <w:pPr>
              <w:spacing w:before="40" w:after="20"/>
              <w:jc w:val="right"/>
              <w:rPr>
                <w:rFonts w:cs="Arial"/>
                <w:sz w:val="18"/>
                <w:szCs w:val="18"/>
              </w:rPr>
            </w:pPr>
            <w:r w:rsidRPr="00E13AFE">
              <w:rPr>
                <w:rFonts w:cs="Arial"/>
                <w:sz w:val="18"/>
                <w:szCs w:val="18"/>
              </w:rPr>
              <w:t>7.6</w:t>
            </w:r>
          </w:p>
        </w:tc>
      </w:tr>
      <w:tr w:rsidR="00E13AFE" w:rsidRPr="00E13AFE" w14:paraId="3F80462E" w14:textId="77777777" w:rsidTr="004A2E17">
        <w:tc>
          <w:tcPr>
            <w:tcW w:w="2268" w:type="dxa"/>
            <w:tcBorders>
              <w:top w:val="nil"/>
              <w:left w:val="nil"/>
              <w:bottom w:val="nil"/>
              <w:right w:val="single" w:sz="18" w:space="0" w:color="FFC000"/>
            </w:tcBorders>
            <w:shd w:val="clear" w:color="auto" w:fill="auto"/>
            <w:vAlign w:val="center"/>
          </w:tcPr>
          <w:p w14:paraId="11CBD0AD" w14:textId="77777777" w:rsidR="00E13AFE" w:rsidRPr="00C935A5" w:rsidRDefault="00E13AFE" w:rsidP="00E13AFE">
            <w:pPr>
              <w:spacing w:before="40" w:after="20"/>
              <w:rPr>
                <w:rFonts w:cs="Arial"/>
                <w:sz w:val="18"/>
                <w:szCs w:val="18"/>
              </w:rPr>
            </w:pPr>
            <w:r w:rsidRPr="00C935A5">
              <w:rPr>
                <w:rFonts w:cs="Arial"/>
                <w:sz w:val="18"/>
                <w:szCs w:val="18"/>
              </w:rPr>
              <w:t>Maroondah C</w:t>
            </w:r>
          </w:p>
        </w:tc>
        <w:tc>
          <w:tcPr>
            <w:tcW w:w="1247" w:type="dxa"/>
            <w:tcBorders>
              <w:top w:val="nil"/>
              <w:left w:val="single" w:sz="18" w:space="0" w:color="FFC000"/>
              <w:bottom w:val="nil"/>
              <w:right w:val="nil"/>
            </w:tcBorders>
            <w:shd w:val="clear" w:color="auto" w:fill="auto"/>
            <w:vAlign w:val="bottom"/>
          </w:tcPr>
          <w:p w14:paraId="53113B0A" w14:textId="559FCAD5" w:rsidR="00E13AFE" w:rsidRPr="00C935A5" w:rsidRDefault="00E13AFE" w:rsidP="00795565">
            <w:pPr>
              <w:spacing w:before="40" w:after="20"/>
              <w:jc w:val="right"/>
              <w:rPr>
                <w:rFonts w:cs="Arial"/>
                <w:sz w:val="18"/>
                <w:szCs w:val="18"/>
              </w:rPr>
            </w:pPr>
            <w:r w:rsidRPr="00E13AFE">
              <w:rPr>
                <w:rFonts w:cs="Arial"/>
                <w:sz w:val="18"/>
                <w:szCs w:val="18"/>
              </w:rPr>
              <w:t>116,489</w:t>
            </w:r>
          </w:p>
        </w:tc>
        <w:tc>
          <w:tcPr>
            <w:tcW w:w="1247" w:type="dxa"/>
            <w:tcBorders>
              <w:top w:val="nil"/>
              <w:left w:val="nil"/>
              <w:bottom w:val="nil"/>
              <w:right w:val="nil"/>
            </w:tcBorders>
            <w:vAlign w:val="bottom"/>
          </w:tcPr>
          <w:p w14:paraId="5712BF54" w14:textId="6E353680" w:rsidR="00E13AFE" w:rsidRPr="00C935A5" w:rsidRDefault="00E13AFE" w:rsidP="00795565">
            <w:pPr>
              <w:spacing w:before="40" w:after="20"/>
              <w:jc w:val="right"/>
              <w:rPr>
                <w:rFonts w:cs="Arial"/>
                <w:sz w:val="18"/>
                <w:szCs w:val="18"/>
              </w:rPr>
            </w:pPr>
            <w:r w:rsidRPr="00E13AFE">
              <w:rPr>
                <w:rFonts w:cs="Arial"/>
                <w:sz w:val="18"/>
                <w:szCs w:val="18"/>
              </w:rPr>
              <w:t>119,401</w:t>
            </w:r>
          </w:p>
        </w:tc>
        <w:tc>
          <w:tcPr>
            <w:tcW w:w="1247" w:type="dxa"/>
            <w:tcBorders>
              <w:top w:val="nil"/>
              <w:left w:val="nil"/>
              <w:bottom w:val="nil"/>
              <w:right w:val="nil"/>
            </w:tcBorders>
            <w:shd w:val="clear" w:color="auto" w:fill="auto"/>
            <w:vAlign w:val="bottom"/>
          </w:tcPr>
          <w:p w14:paraId="0542EB69" w14:textId="0A78C6A3" w:rsidR="00E13AFE" w:rsidRPr="00C935A5" w:rsidRDefault="00E13AFE" w:rsidP="000515D6">
            <w:pPr>
              <w:spacing w:before="40" w:after="20"/>
              <w:jc w:val="right"/>
              <w:rPr>
                <w:rFonts w:cs="Arial"/>
                <w:sz w:val="18"/>
                <w:szCs w:val="18"/>
              </w:rPr>
            </w:pPr>
            <w:r w:rsidRPr="00E13AFE">
              <w:rPr>
                <w:rFonts w:cs="Arial"/>
                <w:sz w:val="18"/>
                <w:szCs w:val="18"/>
              </w:rPr>
              <w:t>2.5</w:t>
            </w:r>
          </w:p>
        </w:tc>
        <w:tc>
          <w:tcPr>
            <w:tcW w:w="170" w:type="dxa"/>
            <w:tcBorders>
              <w:top w:val="nil"/>
              <w:left w:val="nil"/>
              <w:bottom w:val="nil"/>
              <w:right w:val="nil"/>
            </w:tcBorders>
            <w:shd w:val="clear" w:color="auto" w:fill="auto"/>
            <w:vAlign w:val="bottom"/>
          </w:tcPr>
          <w:p w14:paraId="734DD237" w14:textId="566911B0"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0B86753B" w14:textId="17D868CD" w:rsidR="00E13AFE" w:rsidRPr="00C935A5" w:rsidRDefault="00E13AFE" w:rsidP="00795565">
            <w:pPr>
              <w:spacing w:before="40" w:after="20"/>
              <w:jc w:val="right"/>
              <w:rPr>
                <w:rFonts w:cs="Arial"/>
                <w:sz w:val="18"/>
                <w:szCs w:val="18"/>
              </w:rPr>
            </w:pPr>
            <w:r w:rsidRPr="00E13AFE">
              <w:rPr>
                <w:rFonts w:cs="Arial"/>
                <w:sz w:val="18"/>
                <w:szCs w:val="18"/>
              </w:rPr>
              <w:t>9,211</w:t>
            </w:r>
          </w:p>
        </w:tc>
        <w:tc>
          <w:tcPr>
            <w:tcW w:w="1247" w:type="dxa"/>
            <w:tcBorders>
              <w:top w:val="nil"/>
              <w:left w:val="nil"/>
              <w:bottom w:val="nil"/>
              <w:right w:val="nil"/>
            </w:tcBorders>
            <w:shd w:val="clear" w:color="auto" w:fill="auto"/>
            <w:vAlign w:val="bottom"/>
          </w:tcPr>
          <w:p w14:paraId="404C059E" w14:textId="64394E79" w:rsidR="00E13AFE" w:rsidRPr="00C935A5" w:rsidRDefault="00E13AFE" w:rsidP="000515D6">
            <w:pPr>
              <w:spacing w:before="40" w:after="20"/>
              <w:jc w:val="right"/>
              <w:rPr>
                <w:rFonts w:cs="Arial"/>
                <w:sz w:val="18"/>
                <w:szCs w:val="18"/>
              </w:rPr>
            </w:pPr>
            <w:r w:rsidRPr="00E13AFE">
              <w:rPr>
                <w:rFonts w:cs="Arial"/>
                <w:sz w:val="18"/>
                <w:szCs w:val="18"/>
              </w:rPr>
              <w:t>7.7</w:t>
            </w:r>
          </w:p>
        </w:tc>
      </w:tr>
      <w:tr w:rsidR="00E13AFE" w:rsidRPr="00E13AFE" w14:paraId="48F66583" w14:textId="77777777" w:rsidTr="004A2E17">
        <w:tc>
          <w:tcPr>
            <w:tcW w:w="2268" w:type="dxa"/>
            <w:tcBorders>
              <w:top w:val="nil"/>
              <w:left w:val="nil"/>
              <w:bottom w:val="nil"/>
              <w:right w:val="single" w:sz="18" w:space="0" w:color="FFC000"/>
            </w:tcBorders>
            <w:shd w:val="clear" w:color="auto" w:fill="auto"/>
            <w:vAlign w:val="center"/>
          </w:tcPr>
          <w:p w14:paraId="37112D00" w14:textId="77777777" w:rsidR="00E13AFE" w:rsidRPr="00C935A5" w:rsidRDefault="00E13AFE" w:rsidP="00E13AFE">
            <w:pPr>
              <w:spacing w:before="40" w:after="20"/>
              <w:rPr>
                <w:rFonts w:cs="Arial"/>
                <w:sz w:val="18"/>
                <w:szCs w:val="18"/>
              </w:rPr>
            </w:pPr>
            <w:r w:rsidRPr="00C935A5">
              <w:rPr>
                <w:rFonts w:cs="Arial"/>
                <w:sz w:val="18"/>
                <w:szCs w:val="18"/>
              </w:rPr>
              <w:t>Melbourne C</w:t>
            </w:r>
          </w:p>
        </w:tc>
        <w:tc>
          <w:tcPr>
            <w:tcW w:w="1247" w:type="dxa"/>
            <w:tcBorders>
              <w:top w:val="nil"/>
              <w:left w:val="single" w:sz="18" w:space="0" w:color="FFC000"/>
              <w:bottom w:val="nil"/>
              <w:right w:val="nil"/>
            </w:tcBorders>
            <w:shd w:val="clear" w:color="auto" w:fill="auto"/>
            <w:vAlign w:val="bottom"/>
          </w:tcPr>
          <w:p w14:paraId="28F82E1F" w14:textId="0584552C" w:rsidR="00E13AFE" w:rsidRPr="00C935A5" w:rsidRDefault="00E13AFE" w:rsidP="00795565">
            <w:pPr>
              <w:spacing w:before="40" w:after="20"/>
              <w:jc w:val="right"/>
              <w:rPr>
                <w:rFonts w:cs="Arial"/>
                <w:sz w:val="18"/>
                <w:szCs w:val="18"/>
              </w:rPr>
            </w:pPr>
            <w:r w:rsidRPr="00E13AFE">
              <w:rPr>
                <w:rFonts w:cs="Arial"/>
                <w:sz w:val="18"/>
                <w:szCs w:val="18"/>
              </w:rPr>
              <w:t>159,992</w:t>
            </w:r>
          </w:p>
        </w:tc>
        <w:tc>
          <w:tcPr>
            <w:tcW w:w="1247" w:type="dxa"/>
            <w:tcBorders>
              <w:top w:val="nil"/>
              <w:left w:val="nil"/>
              <w:bottom w:val="nil"/>
              <w:right w:val="nil"/>
            </w:tcBorders>
            <w:vAlign w:val="bottom"/>
          </w:tcPr>
          <w:p w14:paraId="540E1BED" w14:textId="40C42AF6" w:rsidR="00E13AFE" w:rsidRPr="00C935A5" w:rsidRDefault="00E13AFE" w:rsidP="00795565">
            <w:pPr>
              <w:spacing w:before="40" w:after="20"/>
              <w:jc w:val="right"/>
              <w:rPr>
                <w:rFonts w:cs="Arial"/>
                <w:sz w:val="18"/>
                <w:szCs w:val="18"/>
              </w:rPr>
            </w:pPr>
            <w:r w:rsidRPr="00E13AFE">
              <w:rPr>
                <w:rFonts w:cs="Arial"/>
                <w:sz w:val="18"/>
                <w:szCs w:val="18"/>
              </w:rPr>
              <w:t>183,756</w:t>
            </w:r>
          </w:p>
        </w:tc>
        <w:tc>
          <w:tcPr>
            <w:tcW w:w="1247" w:type="dxa"/>
            <w:tcBorders>
              <w:top w:val="nil"/>
              <w:left w:val="nil"/>
              <w:bottom w:val="nil"/>
              <w:right w:val="nil"/>
            </w:tcBorders>
            <w:shd w:val="clear" w:color="auto" w:fill="auto"/>
            <w:vAlign w:val="bottom"/>
          </w:tcPr>
          <w:p w14:paraId="3C522392" w14:textId="40B0FF20" w:rsidR="00E13AFE" w:rsidRPr="00C935A5" w:rsidRDefault="00E13AFE" w:rsidP="000515D6">
            <w:pPr>
              <w:spacing w:before="40" w:after="20"/>
              <w:jc w:val="right"/>
              <w:rPr>
                <w:rFonts w:cs="Arial"/>
                <w:sz w:val="18"/>
                <w:szCs w:val="18"/>
              </w:rPr>
            </w:pPr>
            <w:r w:rsidRPr="00E13AFE">
              <w:rPr>
                <w:rFonts w:cs="Arial"/>
                <w:sz w:val="18"/>
                <w:szCs w:val="18"/>
              </w:rPr>
              <w:t>14.9</w:t>
            </w:r>
          </w:p>
        </w:tc>
        <w:tc>
          <w:tcPr>
            <w:tcW w:w="170" w:type="dxa"/>
            <w:tcBorders>
              <w:top w:val="nil"/>
              <w:left w:val="nil"/>
              <w:bottom w:val="nil"/>
              <w:right w:val="nil"/>
            </w:tcBorders>
            <w:shd w:val="clear" w:color="auto" w:fill="auto"/>
            <w:vAlign w:val="bottom"/>
          </w:tcPr>
          <w:p w14:paraId="362B7507" w14:textId="61384DB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3C3550FB" w14:textId="480A05D9" w:rsidR="00E13AFE" w:rsidRPr="00C935A5" w:rsidRDefault="00E13AFE" w:rsidP="00795565">
            <w:pPr>
              <w:spacing w:before="40" w:after="20"/>
              <w:jc w:val="right"/>
              <w:rPr>
                <w:rFonts w:cs="Arial"/>
                <w:sz w:val="18"/>
                <w:szCs w:val="18"/>
              </w:rPr>
            </w:pPr>
            <w:r w:rsidRPr="00E13AFE">
              <w:rPr>
                <w:rFonts w:cs="Arial"/>
                <w:sz w:val="18"/>
                <w:szCs w:val="18"/>
              </w:rPr>
              <w:t>5,868</w:t>
            </w:r>
          </w:p>
        </w:tc>
        <w:tc>
          <w:tcPr>
            <w:tcW w:w="1247" w:type="dxa"/>
            <w:tcBorders>
              <w:top w:val="nil"/>
              <w:left w:val="nil"/>
              <w:bottom w:val="nil"/>
              <w:right w:val="nil"/>
            </w:tcBorders>
            <w:shd w:val="clear" w:color="auto" w:fill="auto"/>
            <w:vAlign w:val="bottom"/>
          </w:tcPr>
          <w:p w14:paraId="647072F1" w14:textId="438F41A7" w:rsidR="00E13AFE" w:rsidRPr="00C935A5" w:rsidRDefault="00E13AFE" w:rsidP="000515D6">
            <w:pPr>
              <w:spacing w:before="40" w:after="20"/>
              <w:jc w:val="right"/>
              <w:rPr>
                <w:rFonts w:cs="Arial"/>
                <w:sz w:val="18"/>
                <w:szCs w:val="18"/>
              </w:rPr>
            </w:pPr>
            <w:r w:rsidRPr="00E13AFE">
              <w:rPr>
                <w:rFonts w:cs="Arial"/>
                <w:sz w:val="18"/>
                <w:szCs w:val="18"/>
              </w:rPr>
              <w:t>3.2</w:t>
            </w:r>
          </w:p>
        </w:tc>
      </w:tr>
      <w:tr w:rsidR="00E13AFE" w:rsidRPr="00E13AFE" w14:paraId="552D0CF5" w14:textId="77777777" w:rsidTr="004A2E17">
        <w:tc>
          <w:tcPr>
            <w:tcW w:w="2268" w:type="dxa"/>
            <w:tcBorders>
              <w:top w:val="nil"/>
              <w:left w:val="nil"/>
              <w:bottom w:val="nil"/>
              <w:right w:val="single" w:sz="18" w:space="0" w:color="FFC000"/>
            </w:tcBorders>
            <w:shd w:val="clear" w:color="auto" w:fill="auto"/>
            <w:vAlign w:val="center"/>
          </w:tcPr>
          <w:p w14:paraId="2FA123E3" w14:textId="77777777" w:rsidR="00E13AFE" w:rsidRPr="00C935A5" w:rsidRDefault="00E13AFE" w:rsidP="00E13AFE">
            <w:pPr>
              <w:spacing w:before="40" w:after="20"/>
              <w:rPr>
                <w:rFonts w:cs="Arial"/>
                <w:sz w:val="18"/>
                <w:szCs w:val="18"/>
              </w:rPr>
            </w:pPr>
            <w:r w:rsidRPr="00C935A5">
              <w:rPr>
                <w:rFonts w:cs="Arial"/>
                <w:sz w:val="18"/>
                <w:szCs w:val="18"/>
              </w:rPr>
              <w:t>Melton C</w:t>
            </w:r>
          </w:p>
        </w:tc>
        <w:tc>
          <w:tcPr>
            <w:tcW w:w="1247" w:type="dxa"/>
            <w:tcBorders>
              <w:top w:val="nil"/>
              <w:left w:val="single" w:sz="18" w:space="0" w:color="FFC000"/>
              <w:bottom w:val="nil"/>
              <w:right w:val="nil"/>
            </w:tcBorders>
            <w:shd w:val="clear" w:color="auto" w:fill="auto"/>
            <w:vAlign w:val="bottom"/>
          </w:tcPr>
          <w:p w14:paraId="53EA9860" w14:textId="69D68C1E" w:rsidR="00E13AFE" w:rsidRPr="00C935A5" w:rsidRDefault="00E13AFE" w:rsidP="00795565">
            <w:pPr>
              <w:spacing w:before="40" w:after="20"/>
              <w:jc w:val="right"/>
              <w:rPr>
                <w:rFonts w:cs="Arial"/>
                <w:sz w:val="18"/>
                <w:szCs w:val="18"/>
              </w:rPr>
            </w:pPr>
            <w:r w:rsidRPr="00E13AFE">
              <w:rPr>
                <w:rFonts w:cs="Arial"/>
                <w:sz w:val="18"/>
                <w:szCs w:val="18"/>
              </w:rPr>
              <w:t>148,896</w:t>
            </w:r>
          </w:p>
        </w:tc>
        <w:tc>
          <w:tcPr>
            <w:tcW w:w="1247" w:type="dxa"/>
            <w:tcBorders>
              <w:top w:val="nil"/>
              <w:left w:val="nil"/>
              <w:bottom w:val="nil"/>
              <w:right w:val="nil"/>
            </w:tcBorders>
            <w:vAlign w:val="bottom"/>
          </w:tcPr>
          <w:p w14:paraId="69E47DB4" w14:textId="66CA3CAE" w:rsidR="00E13AFE" w:rsidRPr="00C935A5" w:rsidRDefault="00E13AFE" w:rsidP="00795565">
            <w:pPr>
              <w:spacing w:before="40" w:after="20"/>
              <w:jc w:val="right"/>
              <w:rPr>
                <w:rFonts w:cs="Arial"/>
                <w:sz w:val="18"/>
                <w:szCs w:val="18"/>
              </w:rPr>
            </w:pPr>
            <w:r w:rsidRPr="00E13AFE">
              <w:rPr>
                <w:rFonts w:cs="Arial"/>
                <w:sz w:val="18"/>
                <w:szCs w:val="18"/>
              </w:rPr>
              <w:t>172,500</w:t>
            </w:r>
          </w:p>
        </w:tc>
        <w:tc>
          <w:tcPr>
            <w:tcW w:w="1247" w:type="dxa"/>
            <w:tcBorders>
              <w:top w:val="nil"/>
              <w:left w:val="nil"/>
              <w:bottom w:val="nil"/>
              <w:right w:val="nil"/>
            </w:tcBorders>
            <w:shd w:val="clear" w:color="auto" w:fill="auto"/>
            <w:vAlign w:val="bottom"/>
          </w:tcPr>
          <w:p w14:paraId="7DB752A1" w14:textId="7786BA9F" w:rsidR="00E13AFE" w:rsidRPr="00C935A5" w:rsidRDefault="00E13AFE" w:rsidP="000515D6">
            <w:pPr>
              <w:spacing w:before="40" w:after="20"/>
              <w:jc w:val="right"/>
              <w:rPr>
                <w:rFonts w:cs="Arial"/>
                <w:sz w:val="18"/>
                <w:szCs w:val="18"/>
              </w:rPr>
            </w:pPr>
            <w:r w:rsidRPr="00E13AFE">
              <w:rPr>
                <w:rFonts w:cs="Arial"/>
                <w:sz w:val="18"/>
                <w:szCs w:val="18"/>
              </w:rPr>
              <w:t>15.9</w:t>
            </w:r>
          </w:p>
        </w:tc>
        <w:tc>
          <w:tcPr>
            <w:tcW w:w="170" w:type="dxa"/>
            <w:tcBorders>
              <w:top w:val="nil"/>
              <w:left w:val="nil"/>
              <w:bottom w:val="nil"/>
              <w:right w:val="nil"/>
            </w:tcBorders>
            <w:shd w:val="clear" w:color="auto" w:fill="auto"/>
            <w:vAlign w:val="bottom"/>
          </w:tcPr>
          <w:p w14:paraId="7CE9EE6F" w14:textId="06B256AF"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356D1395" w14:textId="02B420DD" w:rsidR="00E13AFE" w:rsidRPr="00C935A5" w:rsidRDefault="00E13AFE" w:rsidP="00795565">
            <w:pPr>
              <w:spacing w:before="40" w:after="20"/>
              <w:jc w:val="right"/>
              <w:rPr>
                <w:rFonts w:cs="Arial"/>
                <w:sz w:val="18"/>
                <w:szCs w:val="18"/>
              </w:rPr>
            </w:pPr>
            <w:r w:rsidRPr="00E13AFE">
              <w:rPr>
                <w:rFonts w:cs="Arial"/>
                <w:sz w:val="18"/>
                <w:szCs w:val="18"/>
              </w:rPr>
              <w:t>17,171</w:t>
            </w:r>
          </w:p>
        </w:tc>
        <w:tc>
          <w:tcPr>
            <w:tcW w:w="1247" w:type="dxa"/>
            <w:tcBorders>
              <w:top w:val="nil"/>
              <w:left w:val="nil"/>
              <w:bottom w:val="nil"/>
              <w:right w:val="nil"/>
            </w:tcBorders>
            <w:shd w:val="clear" w:color="auto" w:fill="auto"/>
            <w:vAlign w:val="bottom"/>
          </w:tcPr>
          <w:p w14:paraId="34950D54" w14:textId="535D74FB" w:rsidR="00E13AFE" w:rsidRPr="00C935A5" w:rsidRDefault="00E13AFE" w:rsidP="000515D6">
            <w:pPr>
              <w:spacing w:before="40" w:after="20"/>
              <w:jc w:val="right"/>
              <w:rPr>
                <w:rFonts w:cs="Arial"/>
                <w:sz w:val="18"/>
                <w:szCs w:val="18"/>
              </w:rPr>
            </w:pPr>
            <w:r w:rsidRPr="00E13AFE">
              <w:rPr>
                <w:rFonts w:cs="Arial"/>
                <w:sz w:val="18"/>
                <w:szCs w:val="18"/>
              </w:rPr>
              <w:t>10.0</w:t>
            </w:r>
          </w:p>
        </w:tc>
      </w:tr>
      <w:tr w:rsidR="00E13AFE" w:rsidRPr="00E13AFE" w14:paraId="751230A5" w14:textId="77777777" w:rsidTr="004A2E17">
        <w:tc>
          <w:tcPr>
            <w:tcW w:w="2268" w:type="dxa"/>
            <w:tcBorders>
              <w:top w:val="nil"/>
              <w:left w:val="nil"/>
              <w:bottom w:val="nil"/>
              <w:right w:val="single" w:sz="18" w:space="0" w:color="FFC000"/>
            </w:tcBorders>
            <w:shd w:val="clear" w:color="auto" w:fill="auto"/>
            <w:vAlign w:val="center"/>
          </w:tcPr>
          <w:p w14:paraId="3C56EABF" w14:textId="77777777" w:rsidR="00E13AFE" w:rsidRPr="00C935A5" w:rsidRDefault="00E13AFE" w:rsidP="00E13AFE">
            <w:pPr>
              <w:spacing w:before="40" w:after="20"/>
              <w:rPr>
                <w:rFonts w:cs="Arial"/>
                <w:sz w:val="18"/>
                <w:szCs w:val="18"/>
              </w:rPr>
            </w:pPr>
            <w:r w:rsidRPr="00C935A5">
              <w:rPr>
                <w:rFonts w:cs="Arial"/>
                <w:sz w:val="18"/>
                <w:szCs w:val="18"/>
              </w:rPr>
              <w:t>Mildura RC</w:t>
            </w:r>
          </w:p>
        </w:tc>
        <w:tc>
          <w:tcPr>
            <w:tcW w:w="1247" w:type="dxa"/>
            <w:tcBorders>
              <w:top w:val="nil"/>
              <w:left w:val="single" w:sz="18" w:space="0" w:color="FFC000"/>
              <w:bottom w:val="nil"/>
              <w:right w:val="nil"/>
            </w:tcBorders>
            <w:shd w:val="clear" w:color="auto" w:fill="auto"/>
            <w:vAlign w:val="bottom"/>
          </w:tcPr>
          <w:p w14:paraId="6D786FC2" w14:textId="435DB1F4" w:rsidR="00E13AFE" w:rsidRPr="00C935A5" w:rsidRDefault="00E13AFE" w:rsidP="00795565">
            <w:pPr>
              <w:spacing w:before="40" w:after="20"/>
              <w:jc w:val="right"/>
              <w:rPr>
                <w:rFonts w:cs="Arial"/>
                <w:sz w:val="18"/>
                <w:szCs w:val="18"/>
              </w:rPr>
            </w:pPr>
            <w:r w:rsidRPr="00E13AFE">
              <w:rPr>
                <w:rFonts w:cs="Arial"/>
                <w:sz w:val="18"/>
                <w:szCs w:val="18"/>
              </w:rPr>
              <w:t>55,071</w:t>
            </w:r>
          </w:p>
        </w:tc>
        <w:tc>
          <w:tcPr>
            <w:tcW w:w="1247" w:type="dxa"/>
            <w:tcBorders>
              <w:top w:val="nil"/>
              <w:left w:val="nil"/>
              <w:bottom w:val="nil"/>
              <w:right w:val="nil"/>
            </w:tcBorders>
            <w:vAlign w:val="bottom"/>
          </w:tcPr>
          <w:p w14:paraId="40646588" w14:textId="7C80B647" w:rsidR="00E13AFE" w:rsidRPr="00C935A5" w:rsidRDefault="00E13AFE" w:rsidP="00795565">
            <w:pPr>
              <w:spacing w:before="40" w:after="20"/>
              <w:jc w:val="right"/>
              <w:rPr>
                <w:rFonts w:cs="Arial"/>
                <w:sz w:val="18"/>
                <w:szCs w:val="18"/>
              </w:rPr>
            </w:pPr>
            <w:r w:rsidRPr="00E13AFE">
              <w:rPr>
                <w:rFonts w:cs="Arial"/>
                <w:sz w:val="18"/>
                <w:szCs w:val="18"/>
              </w:rPr>
              <w:t>55,937</w:t>
            </w:r>
          </w:p>
        </w:tc>
        <w:tc>
          <w:tcPr>
            <w:tcW w:w="1247" w:type="dxa"/>
            <w:tcBorders>
              <w:top w:val="nil"/>
              <w:left w:val="nil"/>
              <w:bottom w:val="nil"/>
              <w:right w:val="nil"/>
            </w:tcBorders>
            <w:shd w:val="clear" w:color="auto" w:fill="auto"/>
            <w:vAlign w:val="bottom"/>
          </w:tcPr>
          <w:p w14:paraId="6697D637" w14:textId="70DDBD6C" w:rsidR="00E13AFE" w:rsidRPr="00C935A5" w:rsidRDefault="00E13AFE" w:rsidP="000515D6">
            <w:pPr>
              <w:spacing w:before="40" w:after="20"/>
              <w:jc w:val="right"/>
              <w:rPr>
                <w:rFonts w:cs="Arial"/>
                <w:sz w:val="18"/>
                <w:szCs w:val="18"/>
              </w:rPr>
            </w:pPr>
            <w:r w:rsidRPr="00E13AFE">
              <w:rPr>
                <w:rFonts w:cs="Arial"/>
                <w:sz w:val="18"/>
                <w:szCs w:val="18"/>
              </w:rPr>
              <w:t>1.6</w:t>
            </w:r>
          </w:p>
        </w:tc>
        <w:tc>
          <w:tcPr>
            <w:tcW w:w="170" w:type="dxa"/>
            <w:tcBorders>
              <w:top w:val="nil"/>
              <w:left w:val="nil"/>
              <w:bottom w:val="nil"/>
              <w:right w:val="nil"/>
            </w:tcBorders>
            <w:shd w:val="clear" w:color="auto" w:fill="auto"/>
            <w:vAlign w:val="bottom"/>
          </w:tcPr>
          <w:p w14:paraId="6A01E494" w14:textId="05B8CD5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5AAF17B" w14:textId="1DAAA594" w:rsidR="00E13AFE" w:rsidRPr="00C935A5" w:rsidRDefault="00E13AFE" w:rsidP="00795565">
            <w:pPr>
              <w:spacing w:before="40" w:after="20"/>
              <w:jc w:val="right"/>
              <w:rPr>
                <w:rFonts w:cs="Arial"/>
                <w:sz w:val="18"/>
                <w:szCs w:val="18"/>
              </w:rPr>
            </w:pPr>
            <w:r w:rsidRPr="00E13AFE">
              <w:rPr>
                <w:rFonts w:cs="Arial"/>
                <w:sz w:val="18"/>
                <w:szCs w:val="18"/>
              </w:rPr>
              <w:t>4,376</w:t>
            </w:r>
          </w:p>
        </w:tc>
        <w:tc>
          <w:tcPr>
            <w:tcW w:w="1247" w:type="dxa"/>
            <w:tcBorders>
              <w:top w:val="nil"/>
              <w:left w:val="nil"/>
              <w:bottom w:val="nil"/>
              <w:right w:val="nil"/>
            </w:tcBorders>
            <w:shd w:val="clear" w:color="auto" w:fill="auto"/>
            <w:vAlign w:val="bottom"/>
          </w:tcPr>
          <w:p w14:paraId="69FEF537" w14:textId="369ED4DD" w:rsidR="00E13AFE" w:rsidRPr="00C935A5" w:rsidRDefault="00E13AFE" w:rsidP="000515D6">
            <w:pPr>
              <w:spacing w:before="40" w:after="20"/>
              <w:jc w:val="right"/>
              <w:rPr>
                <w:rFonts w:cs="Arial"/>
                <w:sz w:val="18"/>
                <w:szCs w:val="18"/>
              </w:rPr>
            </w:pPr>
            <w:r w:rsidRPr="00E13AFE">
              <w:rPr>
                <w:rFonts w:cs="Arial"/>
                <w:sz w:val="18"/>
                <w:szCs w:val="18"/>
              </w:rPr>
              <w:t>7.8</w:t>
            </w:r>
          </w:p>
        </w:tc>
      </w:tr>
      <w:tr w:rsidR="00E13AFE" w:rsidRPr="00E13AFE" w14:paraId="25C5045B" w14:textId="77777777" w:rsidTr="004A2E17">
        <w:tc>
          <w:tcPr>
            <w:tcW w:w="2268" w:type="dxa"/>
            <w:tcBorders>
              <w:top w:val="nil"/>
              <w:left w:val="nil"/>
              <w:bottom w:val="nil"/>
              <w:right w:val="single" w:sz="18" w:space="0" w:color="FFC000"/>
            </w:tcBorders>
            <w:shd w:val="clear" w:color="auto" w:fill="auto"/>
            <w:vAlign w:val="center"/>
          </w:tcPr>
          <w:p w14:paraId="55E118D6" w14:textId="77777777" w:rsidR="00E13AFE" w:rsidRPr="00C935A5" w:rsidRDefault="00E13AFE" w:rsidP="00E13AFE">
            <w:pPr>
              <w:spacing w:before="40" w:after="20"/>
              <w:rPr>
                <w:rFonts w:cs="Arial"/>
                <w:sz w:val="18"/>
                <w:szCs w:val="18"/>
              </w:rPr>
            </w:pPr>
            <w:r w:rsidRPr="00C935A5">
              <w:rPr>
                <w:rFonts w:cs="Arial"/>
                <w:sz w:val="18"/>
                <w:szCs w:val="18"/>
              </w:rPr>
              <w:t>Mitchell S</w:t>
            </w:r>
          </w:p>
        </w:tc>
        <w:tc>
          <w:tcPr>
            <w:tcW w:w="1247" w:type="dxa"/>
            <w:tcBorders>
              <w:top w:val="nil"/>
              <w:left w:val="single" w:sz="18" w:space="0" w:color="FFC000"/>
              <w:bottom w:val="nil"/>
              <w:right w:val="nil"/>
            </w:tcBorders>
            <w:shd w:val="clear" w:color="auto" w:fill="auto"/>
            <w:vAlign w:val="bottom"/>
          </w:tcPr>
          <w:p w14:paraId="37829CFD" w14:textId="065901AC" w:rsidR="00E13AFE" w:rsidRPr="00C935A5" w:rsidRDefault="00E13AFE" w:rsidP="00795565">
            <w:pPr>
              <w:spacing w:before="40" w:after="20"/>
              <w:jc w:val="right"/>
              <w:rPr>
                <w:rFonts w:cs="Arial"/>
                <w:sz w:val="18"/>
                <w:szCs w:val="18"/>
              </w:rPr>
            </w:pPr>
            <w:r w:rsidRPr="00E13AFE">
              <w:rPr>
                <w:rFonts w:cs="Arial"/>
                <w:sz w:val="18"/>
                <w:szCs w:val="18"/>
              </w:rPr>
              <w:t>42,795</w:t>
            </w:r>
          </w:p>
        </w:tc>
        <w:tc>
          <w:tcPr>
            <w:tcW w:w="1247" w:type="dxa"/>
            <w:tcBorders>
              <w:top w:val="nil"/>
              <w:left w:val="nil"/>
              <w:bottom w:val="nil"/>
              <w:right w:val="nil"/>
            </w:tcBorders>
            <w:vAlign w:val="bottom"/>
          </w:tcPr>
          <w:p w14:paraId="28CD682F" w14:textId="1FA1DFBB" w:rsidR="00E13AFE" w:rsidRPr="00C935A5" w:rsidRDefault="00E13AFE" w:rsidP="00795565">
            <w:pPr>
              <w:spacing w:before="40" w:after="20"/>
              <w:jc w:val="right"/>
              <w:rPr>
                <w:rFonts w:cs="Arial"/>
                <w:sz w:val="18"/>
                <w:szCs w:val="18"/>
              </w:rPr>
            </w:pPr>
            <w:r w:rsidRPr="00E13AFE">
              <w:rPr>
                <w:rFonts w:cs="Arial"/>
                <w:sz w:val="18"/>
                <w:szCs w:val="18"/>
              </w:rPr>
              <w:t>47,647</w:t>
            </w:r>
          </w:p>
        </w:tc>
        <w:tc>
          <w:tcPr>
            <w:tcW w:w="1247" w:type="dxa"/>
            <w:tcBorders>
              <w:top w:val="nil"/>
              <w:left w:val="nil"/>
              <w:bottom w:val="nil"/>
              <w:right w:val="nil"/>
            </w:tcBorders>
            <w:shd w:val="clear" w:color="auto" w:fill="auto"/>
            <w:vAlign w:val="bottom"/>
          </w:tcPr>
          <w:p w14:paraId="6B22977B" w14:textId="2010BDE9" w:rsidR="00E13AFE" w:rsidRPr="00C935A5" w:rsidRDefault="00E13AFE" w:rsidP="000515D6">
            <w:pPr>
              <w:spacing w:before="40" w:after="20"/>
              <w:jc w:val="right"/>
              <w:rPr>
                <w:rFonts w:cs="Arial"/>
                <w:sz w:val="18"/>
                <w:szCs w:val="18"/>
              </w:rPr>
            </w:pPr>
            <w:r w:rsidRPr="00E13AFE">
              <w:rPr>
                <w:rFonts w:cs="Arial"/>
                <w:sz w:val="18"/>
                <w:szCs w:val="18"/>
              </w:rPr>
              <w:t>11.3</w:t>
            </w:r>
          </w:p>
        </w:tc>
        <w:tc>
          <w:tcPr>
            <w:tcW w:w="170" w:type="dxa"/>
            <w:tcBorders>
              <w:top w:val="nil"/>
              <w:left w:val="nil"/>
              <w:bottom w:val="nil"/>
              <w:right w:val="nil"/>
            </w:tcBorders>
            <w:shd w:val="clear" w:color="auto" w:fill="auto"/>
            <w:vAlign w:val="bottom"/>
          </w:tcPr>
          <w:p w14:paraId="291A43AB" w14:textId="3D52573B"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FA2C5DE" w14:textId="1AE94622" w:rsidR="00E13AFE" w:rsidRPr="00C935A5" w:rsidRDefault="00E13AFE" w:rsidP="00795565">
            <w:pPr>
              <w:spacing w:before="40" w:after="20"/>
              <w:jc w:val="right"/>
              <w:rPr>
                <w:rFonts w:cs="Arial"/>
                <w:sz w:val="18"/>
                <w:szCs w:val="18"/>
              </w:rPr>
            </w:pPr>
            <w:r w:rsidRPr="00E13AFE">
              <w:rPr>
                <w:rFonts w:cs="Arial"/>
                <w:sz w:val="18"/>
                <w:szCs w:val="18"/>
              </w:rPr>
              <w:t>4,069</w:t>
            </w:r>
          </w:p>
        </w:tc>
        <w:tc>
          <w:tcPr>
            <w:tcW w:w="1247" w:type="dxa"/>
            <w:tcBorders>
              <w:top w:val="nil"/>
              <w:left w:val="nil"/>
              <w:bottom w:val="nil"/>
              <w:right w:val="nil"/>
            </w:tcBorders>
            <w:shd w:val="clear" w:color="auto" w:fill="auto"/>
            <w:vAlign w:val="bottom"/>
          </w:tcPr>
          <w:p w14:paraId="528DD22E" w14:textId="023435B6" w:rsidR="00E13AFE" w:rsidRPr="00C935A5" w:rsidRDefault="00E13AFE" w:rsidP="000515D6">
            <w:pPr>
              <w:spacing w:before="40" w:after="20"/>
              <w:jc w:val="right"/>
              <w:rPr>
                <w:rFonts w:cs="Arial"/>
                <w:sz w:val="18"/>
                <w:szCs w:val="18"/>
              </w:rPr>
            </w:pPr>
            <w:r w:rsidRPr="00E13AFE">
              <w:rPr>
                <w:rFonts w:cs="Arial"/>
                <w:sz w:val="18"/>
                <w:szCs w:val="18"/>
              </w:rPr>
              <w:t>8.5</w:t>
            </w:r>
          </w:p>
        </w:tc>
      </w:tr>
      <w:tr w:rsidR="00E13AFE" w:rsidRPr="00E13AFE" w14:paraId="292B28A0" w14:textId="77777777" w:rsidTr="004A2E17">
        <w:tc>
          <w:tcPr>
            <w:tcW w:w="2268" w:type="dxa"/>
            <w:tcBorders>
              <w:top w:val="nil"/>
              <w:left w:val="nil"/>
              <w:bottom w:val="nil"/>
              <w:right w:val="single" w:sz="18" w:space="0" w:color="FFC000"/>
            </w:tcBorders>
            <w:shd w:val="clear" w:color="auto" w:fill="auto"/>
            <w:vAlign w:val="center"/>
          </w:tcPr>
          <w:p w14:paraId="1244E224" w14:textId="77777777" w:rsidR="00E13AFE" w:rsidRPr="00C935A5" w:rsidRDefault="00E13AFE" w:rsidP="00E13AFE">
            <w:pPr>
              <w:spacing w:before="40" w:after="20"/>
              <w:rPr>
                <w:rFonts w:cs="Arial"/>
                <w:sz w:val="18"/>
                <w:szCs w:val="18"/>
              </w:rPr>
            </w:pPr>
            <w:r w:rsidRPr="00C935A5">
              <w:rPr>
                <w:rFonts w:cs="Arial"/>
                <w:sz w:val="18"/>
                <w:szCs w:val="18"/>
              </w:rPr>
              <w:t>Moira S</w:t>
            </w:r>
          </w:p>
        </w:tc>
        <w:tc>
          <w:tcPr>
            <w:tcW w:w="1247" w:type="dxa"/>
            <w:tcBorders>
              <w:top w:val="nil"/>
              <w:left w:val="single" w:sz="18" w:space="0" w:color="FFC000"/>
              <w:bottom w:val="nil"/>
              <w:right w:val="nil"/>
            </w:tcBorders>
            <w:shd w:val="clear" w:color="auto" w:fill="auto"/>
            <w:vAlign w:val="bottom"/>
          </w:tcPr>
          <w:p w14:paraId="77A432B3" w14:textId="27FD32CD" w:rsidR="00E13AFE" w:rsidRPr="00C935A5" w:rsidRDefault="00E13AFE" w:rsidP="00795565">
            <w:pPr>
              <w:spacing w:before="40" w:after="20"/>
              <w:jc w:val="right"/>
              <w:rPr>
                <w:rFonts w:cs="Arial"/>
                <w:sz w:val="18"/>
                <w:szCs w:val="18"/>
              </w:rPr>
            </w:pPr>
            <w:r w:rsidRPr="00E13AFE">
              <w:rPr>
                <w:rFonts w:cs="Arial"/>
                <w:sz w:val="18"/>
                <w:szCs w:val="18"/>
              </w:rPr>
              <w:t>29,465</w:t>
            </w:r>
          </w:p>
        </w:tc>
        <w:tc>
          <w:tcPr>
            <w:tcW w:w="1247" w:type="dxa"/>
            <w:tcBorders>
              <w:top w:val="nil"/>
              <w:left w:val="nil"/>
              <w:bottom w:val="nil"/>
              <w:right w:val="nil"/>
            </w:tcBorders>
            <w:vAlign w:val="bottom"/>
          </w:tcPr>
          <w:p w14:paraId="713A02FF" w14:textId="3792B858" w:rsidR="00E13AFE" w:rsidRPr="00C935A5" w:rsidRDefault="00E13AFE" w:rsidP="00795565">
            <w:pPr>
              <w:spacing w:before="40" w:after="20"/>
              <w:jc w:val="right"/>
              <w:rPr>
                <w:rFonts w:cs="Arial"/>
                <w:sz w:val="18"/>
                <w:szCs w:val="18"/>
              </w:rPr>
            </w:pPr>
            <w:r w:rsidRPr="00E13AFE">
              <w:rPr>
                <w:rFonts w:cs="Arial"/>
                <w:sz w:val="18"/>
                <w:szCs w:val="18"/>
              </w:rPr>
              <w:t>30,018</w:t>
            </w:r>
          </w:p>
        </w:tc>
        <w:tc>
          <w:tcPr>
            <w:tcW w:w="1247" w:type="dxa"/>
            <w:tcBorders>
              <w:top w:val="nil"/>
              <w:left w:val="nil"/>
              <w:bottom w:val="nil"/>
              <w:right w:val="nil"/>
            </w:tcBorders>
            <w:shd w:val="clear" w:color="auto" w:fill="auto"/>
            <w:vAlign w:val="bottom"/>
          </w:tcPr>
          <w:p w14:paraId="5991E825" w14:textId="12B6D898" w:rsidR="00E13AFE" w:rsidRPr="00C935A5" w:rsidRDefault="00E13AFE" w:rsidP="000515D6">
            <w:pPr>
              <w:spacing w:before="40" w:after="20"/>
              <w:jc w:val="right"/>
              <w:rPr>
                <w:rFonts w:cs="Arial"/>
                <w:sz w:val="18"/>
                <w:szCs w:val="18"/>
              </w:rPr>
            </w:pPr>
            <w:r w:rsidRPr="00E13AFE">
              <w:rPr>
                <w:rFonts w:cs="Arial"/>
                <w:sz w:val="18"/>
                <w:szCs w:val="18"/>
              </w:rPr>
              <w:t>1.9</w:t>
            </w:r>
          </w:p>
        </w:tc>
        <w:tc>
          <w:tcPr>
            <w:tcW w:w="170" w:type="dxa"/>
            <w:tcBorders>
              <w:top w:val="nil"/>
              <w:left w:val="nil"/>
              <w:bottom w:val="nil"/>
              <w:right w:val="nil"/>
            </w:tcBorders>
            <w:shd w:val="clear" w:color="auto" w:fill="auto"/>
            <w:vAlign w:val="bottom"/>
          </w:tcPr>
          <w:p w14:paraId="4D83C8DB" w14:textId="0BA003C8"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53BD453C" w14:textId="14BDCADA" w:rsidR="00E13AFE" w:rsidRPr="00C935A5" w:rsidRDefault="00E13AFE" w:rsidP="00795565">
            <w:pPr>
              <w:spacing w:before="40" w:after="20"/>
              <w:jc w:val="right"/>
              <w:rPr>
                <w:rFonts w:cs="Arial"/>
                <w:sz w:val="18"/>
                <w:szCs w:val="18"/>
              </w:rPr>
            </w:pPr>
            <w:r w:rsidRPr="00E13AFE">
              <w:rPr>
                <w:rFonts w:cs="Arial"/>
                <w:sz w:val="18"/>
                <w:szCs w:val="18"/>
              </w:rPr>
              <w:t>1,940</w:t>
            </w:r>
          </w:p>
        </w:tc>
        <w:tc>
          <w:tcPr>
            <w:tcW w:w="1247" w:type="dxa"/>
            <w:tcBorders>
              <w:top w:val="nil"/>
              <w:left w:val="nil"/>
              <w:bottom w:val="nil"/>
              <w:right w:val="nil"/>
            </w:tcBorders>
            <w:shd w:val="clear" w:color="auto" w:fill="auto"/>
            <w:vAlign w:val="bottom"/>
          </w:tcPr>
          <w:p w14:paraId="1F15FA2C" w14:textId="501BD3B4" w:rsidR="00E13AFE" w:rsidRPr="00C935A5" w:rsidRDefault="00E13AFE" w:rsidP="000515D6">
            <w:pPr>
              <w:spacing w:before="40" w:after="20"/>
              <w:jc w:val="right"/>
              <w:rPr>
                <w:rFonts w:cs="Arial"/>
                <w:sz w:val="18"/>
                <w:szCs w:val="18"/>
              </w:rPr>
            </w:pPr>
            <w:r w:rsidRPr="00E13AFE">
              <w:rPr>
                <w:rFonts w:cs="Arial"/>
                <w:sz w:val="18"/>
                <w:szCs w:val="18"/>
              </w:rPr>
              <w:t>6.5</w:t>
            </w:r>
          </w:p>
        </w:tc>
      </w:tr>
      <w:tr w:rsidR="00E13AFE" w:rsidRPr="00E13AFE" w14:paraId="5D15CC79" w14:textId="77777777" w:rsidTr="004A2E17">
        <w:tc>
          <w:tcPr>
            <w:tcW w:w="2268" w:type="dxa"/>
            <w:tcBorders>
              <w:top w:val="nil"/>
              <w:left w:val="nil"/>
              <w:bottom w:val="nil"/>
              <w:right w:val="single" w:sz="18" w:space="0" w:color="FFC000"/>
            </w:tcBorders>
            <w:shd w:val="clear" w:color="auto" w:fill="auto"/>
            <w:vAlign w:val="center"/>
          </w:tcPr>
          <w:p w14:paraId="77C25644" w14:textId="77777777" w:rsidR="00E13AFE" w:rsidRPr="00C935A5" w:rsidRDefault="00E13AFE" w:rsidP="00E13AFE">
            <w:pPr>
              <w:spacing w:before="40" w:after="20"/>
              <w:rPr>
                <w:rFonts w:cs="Arial"/>
                <w:sz w:val="18"/>
                <w:szCs w:val="18"/>
              </w:rPr>
            </w:pPr>
            <w:r w:rsidRPr="00C935A5">
              <w:rPr>
                <w:rFonts w:cs="Arial"/>
                <w:sz w:val="18"/>
                <w:szCs w:val="18"/>
              </w:rPr>
              <w:t>Monash C</w:t>
            </w:r>
          </w:p>
        </w:tc>
        <w:tc>
          <w:tcPr>
            <w:tcW w:w="1247" w:type="dxa"/>
            <w:tcBorders>
              <w:top w:val="nil"/>
              <w:left w:val="single" w:sz="18" w:space="0" w:color="FFC000"/>
              <w:bottom w:val="nil"/>
              <w:right w:val="nil"/>
            </w:tcBorders>
            <w:shd w:val="clear" w:color="auto" w:fill="auto"/>
            <w:vAlign w:val="bottom"/>
          </w:tcPr>
          <w:p w14:paraId="75746E3A" w14:textId="5695774E" w:rsidR="00E13AFE" w:rsidRPr="00C935A5" w:rsidRDefault="00E13AFE" w:rsidP="00795565">
            <w:pPr>
              <w:spacing w:before="40" w:after="20"/>
              <w:jc w:val="right"/>
              <w:rPr>
                <w:rFonts w:cs="Arial"/>
                <w:sz w:val="18"/>
                <w:szCs w:val="18"/>
              </w:rPr>
            </w:pPr>
            <w:r w:rsidRPr="00E13AFE">
              <w:rPr>
                <w:rFonts w:cs="Arial"/>
                <w:sz w:val="18"/>
                <w:szCs w:val="18"/>
              </w:rPr>
              <w:t>196,789</w:t>
            </w:r>
          </w:p>
        </w:tc>
        <w:tc>
          <w:tcPr>
            <w:tcW w:w="1247" w:type="dxa"/>
            <w:tcBorders>
              <w:top w:val="nil"/>
              <w:left w:val="nil"/>
              <w:bottom w:val="nil"/>
              <w:right w:val="nil"/>
            </w:tcBorders>
            <w:vAlign w:val="bottom"/>
          </w:tcPr>
          <w:p w14:paraId="0EB5AD45" w14:textId="3F0EE026" w:rsidR="00E13AFE" w:rsidRPr="00C935A5" w:rsidRDefault="00E13AFE" w:rsidP="00795565">
            <w:pPr>
              <w:spacing w:before="40" w:after="20"/>
              <w:jc w:val="right"/>
              <w:rPr>
                <w:rFonts w:cs="Arial"/>
                <w:sz w:val="18"/>
                <w:szCs w:val="18"/>
              </w:rPr>
            </w:pPr>
            <w:r w:rsidRPr="00E13AFE">
              <w:rPr>
                <w:rFonts w:cs="Arial"/>
                <w:sz w:val="18"/>
                <w:szCs w:val="18"/>
              </w:rPr>
              <w:t>204,936</w:t>
            </w:r>
          </w:p>
        </w:tc>
        <w:tc>
          <w:tcPr>
            <w:tcW w:w="1247" w:type="dxa"/>
            <w:tcBorders>
              <w:top w:val="nil"/>
              <w:left w:val="nil"/>
              <w:bottom w:val="nil"/>
              <w:right w:val="nil"/>
            </w:tcBorders>
            <w:shd w:val="clear" w:color="auto" w:fill="auto"/>
            <w:vAlign w:val="bottom"/>
          </w:tcPr>
          <w:p w14:paraId="6AC4EFD4" w14:textId="38B9F277" w:rsidR="00E13AFE" w:rsidRPr="00C935A5" w:rsidRDefault="00E13AFE" w:rsidP="000515D6">
            <w:pPr>
              <w:spacing w:before="40" w:after="20"/>
              <w:jc w:val="right"/>
              <w:rPr>
                <w:rFonts w:cs="Arial"/>
                <w:sz w:val="18"/>
                <w:szCs w:val="18"/>
              </w:rPr>
            </w:pPr>
            <w:r w:rsidRPr="00E13AFE">
              <w:rPr>
                <w:rFonts w:cs="Arial"/>
                <w:sz w:val="18"/>
                <w:szCs w:val="18"/>
              </w:rPr>
              <w:t>4.1</w:t>
            </w:r>
          </w:p>
        </w:tc>
        <w:tc>
          <w:tcPr>
            <w:tcW w:w="170" w:type="dxa"/>
            <w:tcBorders>
              <w:top w:val="nil"/>
              <w:left w:val="nil"/>
              <w:bottom w:val="nil"/>
              <w:right w:val="nil"/>
            </w:tcBorders>
            <w:shd w:val="clear" w:color="auto" w:fill="auto"/>
            <w:vAlign w:val="bottom"/>
          </w:tcPr>
          <w:p w14:paraId="203187F6" w14:textId="50977ED8"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2739AA3B" w14:textId="5EEA0679" w:rsidR="00E13AFE" w:rsidRPr="00C935A5" w:rsidRDefault="00E13AFE" w:rsidP="00795565">
            <w:pPr>
              <w:spacing w:before="40" w:after="20"/>
              <w:jc w:val="right"/>
              <w:rPr>
                <w:rFonts w:cs="Arial"/>
                <w:sz w:val="18"/>
                <w:szCs w:val="18"/>
              </w:rPr>
            </w:pPr>
            <w:r w:rsidRPr="00E13AFE">
              <w:rPr>
                <w:rFonts w:cs="Arial"/>
                <w:sz w:val="18"/>
                <w:szCs w:val="18"/>
              </w:rPr>
              <w:t>11,631</w:t>
            </w:r>
          </w:p>
        </w:tc>
        <w:tc>
          <w:tcPr>
            <w:tcW w:w="1247" w:type="dxa"/>
            <w:tcBorders>
              <w:top w:val="nil"/>
              <w:left w:val="nil"/>
              <w:bottom w:val="nil"/>
              <w:right w:val="nil"/>
            </w:tcBorders>
            <w:shd w:val="clear" w:color="auto" w:fill="auto"/>
            <w:vAlign w:val="bottom"/>
          </w:tcPr>
          <w:p w14:paraId="6A44664F" w14:textId="53074046" w:rsidR="00E13AFE" w:rsidRPr="00C935A5" w:rsidRDefault="00E13AFE" w:rsidP="000515D6">
            <w:pPr>
              <w:spacing w:before="40" w:after="20"/>
              <w:jc w:val="right"/>
              <w:rPr>
                <w:rFonts w:cs="Arial"/>
                <w:sz w:val="18"/>
                <w:szCs w:val="18"/>
              </w:rPr>
            </w:pPr>
            <w:r w:rsidRPr="00E13AFE">
              <w:rPr>
                <w:rFonts w:cs="Arial"/>
                <w:sz w:val="18"/>
                <w:szCs w:val="18"/>
              </w:rPr>
              <w:t>5.7</w:t>
            </w:r>
          </w:p>
        </w:tc>
      </w:tr>
      <w:tr w:rsidR="00E13AFE" w:rsidRPr="00E13AFE" w14:paraId="0636AE5A" w14:textId="77777777" w:rsidTr="004A2E17">
        <w:tc>
          <w:tcPr>
            <w:tcW w:w="2268" w:type="dxa"/>
            <w:tcBorders>
              <w:top w:val="nil"/>
              <w:left w:val="nil"/>
              <w:bottom w:val="nil"/>
              <w:right w:val="single" w:sz="18" w:space="0" w:color="FFC000"/>
            </w:tcBorders>
            <w:shd w:val="clear" w:color="auto" w:fill="auto"/>
            <w:vAlign w:val="center"/>
          </w:tcPr>
          <w:p w14:paraId="28522DC0" w14:textId="77777777" w:rsidR="00E13AFE" w:rsidRPr="00C935A5" w:rsidRDefault="00E13AFE" w:rsidP="00E13AFE">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FFC000"/>
              <w:bottom w:val="nil"/>
              <w:right w:val="nil"/>
            </w:tcBorders>
            <w:shd w:val="clear" w:color="auto" w:fill="auto"/>
            <w:vAlign w:val="bottom"/>
          </w:tcPr>
          <w:p w14:paraId="73B1F8E3" w14:textId="5839A1FB" w:rsidR="00E13AFE" w:rsidRPr="00C935A5" w:rsidRDefault="00E13AFE" w:rsidP="00795565">
            <w:pPr>
              <w:spacing w:before="40" w:after="20"/>
              <w:jc w:val="right"/>
              <w:rPr>
                <w:rFonts w:cs="Arial"/>
                <w:sz w:val="18"/>
                <w:szCs w:val="18"/>
              </w:rPr>
            </w:pPr>
            <w:r w:rsidRPr="00E13AFE">
              <w:rPr>
                <w:rFonts w:cs="Arial"/>
                <w:sz w:val="18"/>
                <w:szCs w:val="18"/>
              </w:rPr>
              <w:t>125,425</w:t>
            </w:r>
          </w:p>
        </w:tc>
        <w:tc>
          <w:tcPr>
            <w:tcW w:w="1247" w:type="dxa"/>
            <w:tcBorders>
              <w:top w:val="nil"/>
              <w:left w:val="nil"/>
              <w:bottom w:val="nil"/>
              <w:right w:val="nil"/>
            </w:tcBorders>
            <w:vAlign w:val="bottom"/>
          </w:tcPr>
          <w:p w14:paraId="0DA60A03" w14:textId="3608113F" w:rsidR="00E13AFE" w:rsidRPr="00C935A5" w:rsidRDefault="00E13AFE" w:rsidP="00795565">
            <w:pPr>
              <w:spacing w:before="40" w:after="20"/>
              <w:jc w:val="right"/>
              <w:rPr>
                <w:rFonts w:cs="Arial"/>
                <w:sz w:val="18"/>
                <w:szCs w:val="18"/>
              </w:rPr>
            </w:pPr>
            <w:r w:rsidRPr="00E13AFE">
              <w:rPr>
                <w:rFonts w:cs="Arial"/>
                <w:sz w:val="18"/>
                <w:szCs w:val="18"/>
              </w:rPr>
              <w:t>131,753</w:t>
            </w:r>
          </w:p>
        </w:tc>
        <w:tc>
          <w:tcPr>
            <w:tcW w:w="1247" w:type="dxa"/>
            <w:tcBorders>
              <w:top w:val="nil"/>
              <w:left w:val="nil"/>
              <w:bottom w:val="nil"/>
              <w:right w:val="nil"/>
            </w:tcBorders>
            <w:shd w:val="clear" w:color="auto" w:fill="auto"/>
            <w:vAlign w:val="bottom"/>
          </w:tcPr>
          <w:p w14:paraId="35DADE25" w14:textId="6E8A6969" w:rsidR="00E13AFE" w:rsidRPr="00C935A5" w:rsidRDefault="00E13AFE" w:rsidP="000515D6">
            <w:pPr>
              <w:spacing w:before="40" w:after="20"/>
              <w:jc w:val="right"/>
              <w:rPr>
                <w:rFonts w:cs="Arial"/>
                <w:sz w:val="18"/>
                <w:szCs w:val="18"/>
              </w:rPr>
            </w:pPr>
            <w:r w:rsidRPr="00E13AFE">
              <w:rPr>
                <w:rFonts w:cs="Arial"/>
                <w:sz w:val="18"/>
                <w:szCs w:val="18"/>
              </w:rPr>
              <w:t>5.0</w:t>
            </w:r>
          </w:p>
        </w:tc>
        <w:tc>
          <w:tcPr>
            <w:tcW w:w="170" w:type="dxa"/>
            <w:tcBorders>
              <w:top w:val="nil"/>
              <w:left w:val="nil"/>
              <w:bottom w:val="nil"/>
              <w:right w:val="nil"/>
            </w:tcBorders>
            <w:shd w:val="clear" w:color="auto" w:fill="auto"/>
            <w:vAlign w:val="bottom"/>
          </w:tcPr>
          <w:p w14:paraId="28890F1B" w14:textId="4EFAE4F1"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2D15343C" w14:textId="0A2DDEE0" w:rsidR="00E13AFE" w:rsidRPr="00C935A5" w:rsidRDefault="00E13AFE" w:rsidP="00795565">
            <w:pPr>
              <w:spacing w:before="40" w:after="20"/>
              <w:jc w:val="right"/>
              <w:rPr>
                <w:rFonts w:cs="Arial"/>
                <w:sz w:val="18"/>
                <w:szCs w:val="18"/>
              </w:rPr>
            </w:pPr>
            <w:r w:rsidRPr="00E13AFE">
              <w:rPr>
                <w:rFonts w:cs="Arial"/>
                <w:sz w:val="18"/>
                <w:szCs w:val="18"/>
              </w:rPr>
              <w:t>8,827</w:t>
            </w:r>
          </w:p>
        </w:tc>
        <w:tc>
          <w:tcPr>
            <w:tcW w:w="1247" w:type="dxa"/>
            <w:tcBorders>
              <w:top w:val="nil"/>
              <w:left w:val="nil"/>
              <w:bottom w:val="nil"/>
              <w:right w:val="nil"/>
            </w:tcBorders>
            <w:shd w:val="clear" w:color="auto" w:fill="auto"/>
            <w:vAlign w:val="bottom"/>
          </w:tcPr>
          <w:p w14:paraId="2181A8D5" w14:textId="1CCBEB61" w:rsidR="00E13AFE" w:rsidRPr="00C935A5" w:rsidRDefault="00E13AFE" w:rsidP="000515D6">
            <w:pPr>
              <w:spacing w:before="40" w:after="20"/>
              <w:jc w:val="right"/>
              <w:rPr>
                <w:rFonts w:cs="Arial"/>
                <w:sz w:val="18"/>
                <w:szCs w:val="18"/>
              </w:rPr>
            </w:pPr>
            <w:r w:rsidRPr="00E13AFE">
              <w:rPr>
                <w:rFonts w:cs="Arial"/>
                <w:sz w:val="18"/>
                <w:szCs w:val="18"/>
              </w:rPr>
              <w:t>6.7</w:t>
            </w:r>
          </w:p>
        </w:tc>
      </w:tr>
      <w:tr w:rsidR="00E13AFE" w:rsidRPr="00E13AFE" w14:paraId="470B42A9" w14:textId="77777777" w:rsidTr="004A2E17">
        <w:tc>
          <w:tcPr>
            <w:tcW w:w="2268" w:type="dxa"/>
            <w:tcBorders>
              <w:top w:val="nil"/>
              <w:left w:val="nil"/>
              <w:bottom w:val="nil"/>
              <w:right w:val="single" w:sz="18" w:space="0" w:color="FFC000"/>
            </w:tcBorders>
            <w:shd w:val="clear" w:color="auto" w:fill="auto"/>
            <w:vAlign w:val="center"/>
          </w:tcPr>
          <w:p w14:paraId="7ACB644B" w14:textId="77777777" w:rsidR="00E13AFE" w:rsidRPr="00C935A5" w:rsidRDefault="00E13AFE" w:rsidP="00E13AFE">
            <w:pPr>
              <w:spacing w:before="40" w:after="20"/>
              <w:rPr>
                <w:rFonts w:cs="Arial"/>
                <w:sz w:val="18"/>
                <w:szCs w:val="18"/>
              </w:rPr>
            </w:pPr>
            <w:r w:rsidRPr="00C935A5">
              <w:rPr>
                <w:rFonts w:cs="Arial"/>
                <w:sz w:val="18"/>
                <w:szCs w:val="18"/>
              </w:rPr>
              <w:t>Moorabool S</w:t>
            </w:r>
          </w:p>
        </w:tc>
        <w:tc>
          <w:tcPr>
            <w:tcW w:w="1247" w:type="dxa"/>
            <w:tcBorders>
              <w:top w:val="nil"/>
              <w:left w:val="single" w:sz="18" w:space="0" w:color="FFC000"/>
              <w:bottom w:val="nil"/>
              <w:right w:val="nil"/>
            </w:tcBorders>
            <w:shd w:val="clear" w:color="auto" w:fill="auto"/>
            <w:vAlign w:val="bottom"/>
          </w:tcPr>
          <w:p w14:paraId="67D39AE3" w14:textId="56119DF6" w:rsidR="00E13AFE" w:rsidRPr="00C935A5" w:rsidRDefault="00E13AFE" w:rsidP="00795565">
            <w:pPr>
              <w:spacing w:before="40" w:after="20"/>
              <w:jc w:val="right"/>
              <w:rPr>
                <w:rFonts w:cs="Arial"/>
                <w:sz w:val="18"/>
                <w:szCs w:val="18"/>
              </w:rPr>
            </w:pPr>
            <w:r w:rsidRPr="00E13AFE">
              <w:rPr>
                <w:rFonts w:cs="Arial"/>
                <w:sz w:val="18"/>
                <w:szCs w:val="18"/>
              </w:rPr>
              <w:t>33,418</w:t>
            </w:r>
          </w:p>
        </w:tc>
        <w:tc>
          <w:tcPr>
            <w:tcW w:w="1247" w:type="dxa"/>
            <w:tcBorders>
              <w:top w:val="nil"/>
              <w:left w:val="nil"/>
              <w:bottom w:val="nil"/>
              <w:right w:val="nil"/>
            </w:tcBorders>
            <w:vAlign w:val="bottom"/>
          </w:tcPr>
          <w:p w14:paraId="3BE9EA3B" w14:textId="7CE5C945" w:rsidR="00E13AFE" w:rsidRPr="00C935A5" w:rsidRDefault="00E13AFE" w:rsidP="00795565">
            <w:pPr>
              <w:spacing w:before="40" w:after="20"/>
              <w:jc w:val="right"/>
              <w:rPr>
                <w:rFonts w:cs="Arial"/>
                <w:sz w:val="18"/>
                <w:szCs w:val="18"/>
              </w:rPr>
            </w:pPr>
            <w:r w:rsidRPr="00E13AFE">
              <w:rPr>
                <w:rFonts w:cs="Arial"/>
                <w:sz w:val="18"/>
                <w:szCs w:val="18"/>
              </w:rPr>
              <w:t>36,013</w:t>
            </w:r>
          </w:p>
        </w:tc>
        <w:tc>
          <w:tcPr>
            <w:tcW w:w="1247" w:type="dxa"/>
            <w:tcBorders>
              <w:top w:val="nil"/>
              <w:left w:val="nil"/>
              <w:bottom w:val="nil"/>
              <w:right w:val="nil"/>
            </w:tcBorders>
            <w:shd w:val="clear" w:color="auto" w:fill="auto"/>
            <w:vAlign w:val="bottom"/>
          </w:tcPr>
          <w:p w14:paraId="17CBA544" w14:textId="16675348" w:rsidR="00E13AFE" w:rsidRPr="00C935A5" w:rsidRDefault="00E13AFE" w:rsidP="000515D6">
            <w:pPr>
              <w:spacing w:before="40" w:after="20"/>
              <w:jc w:val="right"/>
              <w:rPr>
                <w:rFonts w:cs="Arial"/>
                <w:sz w:val="18"/>
                <w:szCs w:val="18"/>
              </w:rPr>
            </w:pPr>
            <w:r w:rsidRPr="00E13AFE">
              <w:rPr>
                <w:rFonts w:cs="Arial"/>
                <w:sz w:val="18"/>
                <w:szCs w:val="18"/>
              </w:rPr>
              <w:t>7.8</w:t>
            </w:r>
          </w:p>
        </w:tc>
        <w:tc>
          <w:tcPr>
            <w:tcW w:w="170" w:type="dxa"/>
            <w:tcBorders>
              <w:top w:val="nil"/>
              <w:left w:val="nil"/>
              <w:bottom w:val="nil"/>
              <w:right w:val="nil"/>
            </w:tcBorders>
            <w:shd w:val="clear" w:color="auto" w:fill="auto"/>
            <w:vAlign w:val="bottom"/>
          </w:tcPr>
          <w:p w14:paraId="7A8FCE48" w14:textId="14F2A456"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79E9A347" w14:textId="3B972D0B" w:rsidR="00E13AFE" w:rsidRPr="00C935A5" w:rsidRDefault="00E13AFE" w:rsidP="00795565">
            <w:pPr>
              <w:spacing w:before="40" w:after="20"/>
              <w:jc w:val="right"/>
              <w:rPr>
                <w:rFonts w:cs="Arial"/>
                <w:sz w:val="18"/>
                <w:szCs w:val="18"/>
              </w:rPr>
            </w:pPr>
            <w:r w:rsidRPr="00E13AFE">
              <w:rPr>
                <w:rFonts w:cs="Arial"/>
                <w:sz w:val="18"/>
                <w:szCs w:val="18"/>
              </w:rPr>
              <w:t>2,771</w:t>
            </w:r>
          </w:p>
        </w:tc>
        <w:tc>
          <w:tcPr>
            <w:tcW w:w="1247" w:type="dxa"/>
            <w:tcBorders>
              <w:top w:val="nil"/>
              <w:left w:val="nil"/>
              <w:bottom w:val="nil"/>
              <w:right w:val="nil"/>
            </w:tcBorders>
            <w:shd w:val="clear" w:color="auto" w:fill="auto"/>
            <w:vAlign w:val="bottom"/>
          </w:tcPr>
          <w:p w14:paraId="1329D634" w14:textId="31A7C282" w:rsidR="00E13AFE" w:rsidRPr="00C935A5" w:rsidRDefault="00E13AFE" w:rsidP="000515D6">
            <w:pPr>
              <w:spacing w:before="40" w:after="20"/>
              <w:jc w:val="right"/>
              <w:rPr>
                <w:rFonts w:cs="Arial"/>
                <w:sz w:val="18"/>
                <w:szCs w:val="18"/>
              </w:rPr>
            </w:pPr>
            <w:r w:rsidRPr="00E13AFE">
              <w:rPr>
                <w:rFonts w:cs="Arial"/>
                <w:sz w:val="18"/>
                <w:szCs w:val="18"/>
              </w:rPr>
              <w:t>7.7</w:t>
            </w:r>
          </w:p>
        </w:tc>
      </w:tr>
      <w:tr w:rsidR="00E13AFE" w:rsidRPr="00E13AFE" w14:paraId="7434728E" w14:textId="77777777" w:rsidTr="004A2E17">
        <w:tc>
          <w:tcPr>
            <w:tcW w:w="2268" w:type="dxa"/>
            <w:tcBorders>
              <w:top w:val="nil"/>
              <w:left w:val="nil"/>
              <w:bottom w:val="nil"/>
              <w:right w:val="single" w:sz="18" w:space="0" w:color="FFC000"/>
            </w:tcBorders>
            <w:shd w:val="clear" w:color="auto" w:fill="auto"/>
            <w:vAlign w:val="center"/>
          </w:tcPr>
          <w:p w14:paraId="160928F6" w14:textId="77777777" w:rsidR="00E13AFE" w:rsidRPr="00C935A5" w:rsidRDefault="00E13AFE" w:rsidP="00E13AFE">
            <w:pPr>
              <w:spacing w:before="40" w:after="20"/>
              <w:rPr>
                <w:rFonts w:cs="Arial"/>
                <w:sz w:val="18"/>
                <w:szCs w:val="18"/>
              </w:rPr>
            </w:pPr>
            <w:r w:rsidRPr="00C935A5">
              <w:rPr>
                <w:rFonts w:cs="Arial"/>
                <w:sz w:val="18"/>
                <w:szCs w:val="18"/>
              </w:rPr>
              <w:t>Moreland C</w:t>
            </w:r>
          </w:p>
        </w:tc>
        <w:tc>
          <w:tcPr>
            <w:tcW w:w="1247" w:type="dxa"/>
            <w:tcBorders>
              <w:top w:val="nil"/>
              <w:left w:val="single" w:sz="18" w:space="0" w:color="FFC000"/>
              <w:bottom w:val="nil"/>
              <w:right w:val="nil"/>
            </w:tcBorders>
            <w:shd w:val="clear" w:color="auto" w:fill="auto"/>
            <w:vAlign w:val="bottom"/>
          </w:tcPr>
          <w:p w14:paraId="7875177E" w14:textId="0BDDC1F5" w:rsidR="00E13AFE" w:rsidRPr="00C935A5" w:rsidRDefault="00E13AFE" w:rsidP="00795565">
            <w:pPr>
              <w:spacing w:before="40" w:after="20"/>
              <w:jc w:val="right"/>
              <w:rPr>
                <w:rFonts w:cs="Arial"/>
                <w:sz w:val="18"/>
                <w:szCs w:val="18"/>
              </w:rPr>
            </w:pPr>
            <w:r w:rsidRPr="00E13AFE">
              <w:rPr>
                <w:rFonts w:cs="Arial"/>
                <w:sz w:val="18"/>
                <w:szCs w:val="18"/>
              </w:rPr>
              <w:t>176,589</w:t>
            </w:r>
          </w:p>
        </w:tc>
        <w:tc>
          <w:tcPr>
            <w:tcW w:w="1247" w:type="dxa"/>
            <w:tcBorders>
              <w:top w:val="nil"/>
              <w:left w:val="nil"/>
              <w:bottom w:val="nil"/>
              <w:right w:val="nil"/>
            </w:tcBorders>
            <w:vAlign w:val="bottom"/>
          </w:tcPr>
          <w:p w14:paraId="3F132A78" w14:textId="5566877B" w:rsidR="00E13AFE" w:rsidRPr="00C935A5" w:rsidRDefault="00E13AFE" w:rsidP="00795565">
            <w:pPr>
              <w:spacing w:before="40" w:after="20"/>
              <w:jc w:val="right"/>
              <w:rPr>
                <w:rFonts w:cs="Arial"/>
                <w:sz w:val="18"/>
                <w:szCs w:val="18"/>
              </w:rPr>
            </w:pPr>
            <w:r w:rsidRPr="00E13AFE">
              <w:rPr>
                <w:rFonts w:cs="Arial"/>
                <w:sz w:val="18"/>
                <w:szCs w:val="18"/>
              </w:rPr>
              <w:t>188,762</w:t>
            </w:r>
          </w:p>
        </w:tc>
        <w:tc>
          <w:tcPr>
            <w:tcW w:w="1247" w:type="dxa"/>
            <w:tcBorders>
              <w:top w:val="nil"/>
              <w:left w:val="nil"/>
              <w:bottom w:val="nil"/>
              <w:right w:val="nil"/>
            </w:tcBorders>
            <w:shd w:val="clear" w:color="auto" w:fill="auto"/>
            <w:vAlign w:val="bottom"/>
          </w:tcPr>
          <w:p w14:paraId="5D51146F" w14:textId="59684B5B" w:rsidR="00E13AFE" w:rsidRPr="00C935A5" w:rsidRDefault="00E13AFE" w:rsidP="000515D6">
            <w:pPr>
              <w:spacing w:before="40" w:after="20"/>
              <w:jc w:val="right"/>
              <w:rPr>
                <w:rFonts w:cs="Arial"/>
                <w:sz w:val="18"/>
                <w:szCs w:val="18"/>
              </w:rPr>
            </w:pPr>
            <w:r w:rsidRPr="00E13AFE">
              <w:rPr>
                <w:rFonts w:cs="Arial"/>
                <w:sz w:val="18"/>
                <w:szCs w:val="18"/>
              </w:rPr>
              <w:t>6.9</w:t>
            </w:r>
          </w:p>
        </w:tc>
        <w:tc>
          <w:tcPr>
            <w:tcW w:w="170" w:type="dxa"/>
            <w:tcBorders>
              <w:top w:val="nil"/>
              <w:left w:val="nil"/>
              <w:bottom w:val="nil"/>
              <w:right w:val="nil"/>
            </w:tcBorders>
            <w:shd w:val="clear" w:color="auto" w:fill="auto"/>
            <w:vAlign w:val="bottom"/>
          </w:tcPr>
          <w:p w14:paraId="0A89D42C" w14:textId="111FBB74"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49D5A66" w14:textId="0966F902" w:rsidR="00E13AFE" w:rsidRPr="00C935A5" w:rsidRDefault="00E13AFE" w:rsidP="00795565">
            <w:pPr>
              <w:spacing w:before="40" w:after="20"/>
              <w:jc w:val="right"/>
              <w:rPr>
                <w:rFonts w:cs="Arial"/>
                <w:sz w:val="18"/>
                <w:szCs w:val="18"/>
              </w:rPr>
            </w:pPr>
            <w:r w:rsidRPr="00E13AFE">
              <w:rPr>
                <w:rFonts w:cs="Arial"/>
                <w:sz w:val="18"/>
                <w:szCs w:val="18"/>
              </w:rPr>
              <w:t>13,923</w:t>
            </w:r>
          </w:p>
        </w:tc>
        <w:tc>
          <w:tcPr>
            <w:tcW w:w="1247" w:type="dxa"/>
            <w:tcBorders>
              <w:top w:val="nil"/>
              <w:left w:val="nil"/>
              <w:bottom w:val="nil"/>
              <w:right w:val="nil"/>
            </w:tcBorders>
            <w:shd w:val="clear" w:color="auto" w:fill="auto"/>
            <w:vAlign w:val="bottom"/>
          </w:tcPr>
          <w:p w14:paraId="03A1E0A9" w14:textId="4E6B671D" w:rsidR="00E13AFE" w:rsidRPr="00C935A5" w:rsidRDefault="00E13AFE" w:rsidP="000515D6">
            <w:pPr>
              <w:spacing w:before="40" w:after="20"/>
              <w:jc w:val="right"/>
              <w:rPr>
                <w:rFonts w:cs="Arial"/>
                <w:sz w:val="18"/>
                <w:szCs w:val="18"/>
              </w:rPr>
            </w:pPr>
            <w:r w:rsidRPr="00E13AFE">
              <w:rPr>
                <w:rFonts w:cs="Arial"/>
                <w:sz w:val="18"/>
                <w:szCs w:val="18"/>
              </w:rPr>
              <w:t>7.4</w:t>
            </w:r>
          </w:p>
        </w:tc>
      </w:tr>
      <w:tr w:rsidR="00E13AFE" w:rsidRPr="00E13AFE" w14:paraId="4D182771" w14:textId="77777777" w:rsidTr="004A2E17">
        <w:tc>
          <w:tcPr>
            <w:tcW w:w="2268" w:type="dxa"/>
            <w:tcBorders>
              <w:top w:val="nil"/>
              <w:left w:val="nil"/>
              <w:bottom w:val="nil"/>
              <w:right w:val="single" w:sz="18" w:space="0" w:color="FFC000"/>
            </w:tcBorders>
            <w:shd w:val="clear" w:color="auto" w:fill="auto"/>
            <w:vAlign w:val="center"/>
          </w:tcPr>
          <w:p w14:paraId="1B1BB683" w14:textId="77777777" w:rsidR="00E13AFE" w:rsidRPr="00C935A5" w:rsidRDefault="00E13AFE" w:rsidP="00E13AFE">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FFC000"/>
              <w:bottom w:val="nil"/>
              <w:right w:val="nil"/>
            </w:tcBorders>
            <w:shd w:val="clear" w:color="auto" w:fill="auto"/>
            <w:vAlign w:val="bottom"/>
          </w:tcPr>
          <w:p w14:paraId="11357C0F" w14:textId="095FB5E1" w:rsidR="00E13AFE" w:rsidRPr="00C935A5" w:rsidRDefault="00E13AFE" w:rsidP="00795565">
            <w:pPr>
              <w:spacing w:before="40" w:after="20"/>
              <w:jc w:val="right"/>
              <w:rPr>
                <w:rFonts w:cs="Arial"/>
                <w:sz w:val="18"/>
                <w:szCs w:val="18"/>
              </w:rPr>
            </w:pPr>
            <w:r w:rsidRPr="00E13AFE">
              <w:rPr>
                <w:rFonts w:cs="Arial"/>
                <w:sz w:val="18"/>
                <w:szCs w:val="18"/>
              </w:rPr>
              <w:t>163,151</w:t>
            </w:r>
          </w:p>
        </w:tc>
        <w:tc>
          <w:tcPr>
            <w:tcW w:w="1247" w:type="dxa"/>
            <w:tcBorders>
              <w:top w:val="nil"/>
              <w:left w:val="nil"/>
              <w:bottom w:val="nil"/>
              <w:right w:val="nil"/>
            </w:tcBorders>
            <w:vAlign w:val="bottom"/>
          </w:tcPr>
          <w:p w14:paraId="4BE51554" w14:textId="37D13342" w:rsidR="00E13AFE" w:rsidRPr="00C935A5" w:rsidRDefault="00E13AFE" w:rsidP="00795565">
            <w:pPr>
              <w:spacing w:before="40" w:after="20"/>
              <w:jc w:val="right"/>
              <w:rPr>
                <w:rFonts w:cs="Arial"/>
                <w:sz w:val="18"/>
                <w:szCs w:val="18"/>
              </w:rPr>
            </w:pPr>
            <w:r w:rsidRPr="00E13AFE">
              <w:rPr>
                <w:rFonts w:cs="Arial"/>
                <w:sz w:val="18"/>
                <w:szCs w:val="18"/>
              </w:rPr>
              <w:t>168,862</w:t>
            </w:r>
          </w:p>
        </w:tc>
        <w:tc>
          <w:tcPr>
            <w:tcW w:w="1247" w:type="dxa"/>
            <w:tcBorders>
              <w:top w:val="nil"/>
              <w:left w:val="nil"/>
              <w:bottom w:val="nil"/>
              <w:right w:val="nil"/>
            </w:tcBorders>
            <w:shd w:val="clear" w:color="auto" w:fill="auto"/>
            <w:vAlign w:val="bottom"/>
          </w:tcPr>
          <w:p w14:paraId="2E70151A" w14:textId="6FA83F7E" w:rsidR="00E13AFE" w:rsidRPr="00C935A5" w:rsidRDefault="00E13AFE" w:rsidP="000515D6">
            <w:pPr>
              <w:spacing w:before="40" w:after="20"/>
              <w:jc w:val="right"/>
              <w:rPr>
                <w:rFonts w:cs="Arial"/>
                <w:sz w:val="18"/>
                <w:szCs w:val="18"/>
              </w:rPr>
            </w:pPr>
            <w:r w:rsidRPr="00E13AFE">
              <w:rPr>
                <w:rFonts w:cs="Arial"/>
                <w:sz w:val="18"/>
                <w:szCs w:val="18"/>
              </w:rPr>
              <w:t>3.5</w:t>
            </w:r>
          </w:p>
        </w:tc>
        <w:tc>
          <w:tcPr>
            <w:tcW w:w="170" w:type="dxa"/>
            <w:tcBorders>
              <w:top w:val="nil"/>
              <w:left w:val="nil"/>
              <w:bottom w:val="nil"/>
              <w:right w:val="nil"/>
            </w:tcBorders>
            <w:shd w:val="clear" w:color="auto" w:fill="auto"/>
            <w:vAlign w:val="bottom"/>
          </w:tcPr>
          <w:p w14:paraId="1CE65B44" w14:textId="2498C0C8"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4C480ADB" w14:textId="132883D0" w:rsidR="00E13AFE" w:rsidRPr="00C935A5" w:rsidRDefault="00E13AFE" w:rsidP="00795565">
            <w:pPr>
              <w:spacing w:before="40" w:after="20"/>
              <w:jc w:val="right"/>
              <w:rPr>
                <w:rFonts w:cs="Arial"/>
                <w:sz w:val="18"/>
                <w:szCs w:val="18"/>
              </w:rPr>
            </w:pPr>
            <w:r w:rsidRPr="00E13AFE">
              <w:rPr>
                <w:rFonts w:cs="Arial"/>
                <w:sz w:val="18"/>
                <w:szCs w:val="18"/>
              </w:rPr>
              <w:t>10,383</w:t>
            </w:r>
          </w:p>
        </w:tc>
        <w:tc>
          <w:tcPr>
            <w:tcW w:w="1247" w:type="dxa"/>
            <w:tcBorders>
              <w:top w:val="nil"/>
              <w:left w:val="nil"/>
              <w:bottom w:val="nil"/>
              <w:right w:val="nil"/>
            </w:tcBorders>
            <w:shd w:val="clear" w:color="auto" w:fill="auto"/>
            <w:vAlign w:val="bottom"/>
          </w:tcPr>
          <w:p w14:paraId="02D55485" w14:textId="14557D29" w:rsidR="00E13AFE" w:rsidRPr="00C935A5" w:rsidRDefault="00E13AFE" w:rsidP="000515D6">
            <w:pPr>
              <w:spacing w:before="40" w:after="20"/>
              <w:jc w:val="right"/>
              <w:rPr>
                <w:rFonts w:cs="Arial"/>
                <w:sz w:val="18"/>
                <w:szCs w:val="18"/>
              </w:rPr>
            </w:pPr>
            <w:r w:rsidRPr="00E13AFE">
              <w:rPr>
                <w:rFonts w:cs="Arial"/>
                <w:sz w:val="18"/>
                <w:szCs w:val="18"/>
              </w:rPr>
              <w:t>6.1</w:t>
            </w:r>
          </w:p>
        </w:tc>
      </w:tr>
      <w:tr w:rsidR="00E13AFE" w:rsidRPr="00E13AFE" w14:paraId="348F0010" w14:textId="77777777" w:rsidTr="004A2E17">
        <w:tc>
          <w:tcPr>
            <w:tcW w:w="2268" w:type="dxa"/>
            <w:tcBorders>
              <w:top w:val="nil"/>
              <w:left w:val="nil"/>
              <w:bottom w:val="nil"/>
              <w:right w:val="single" w:sz="18" w:space="0" w:color="FFC000"/>
            </w:tcBorders>
            <w:shd w:val="clear" w:color="auto" w:fill="auto"/>
            <w:vAlign w:val="center"/>
          </w:tcPr>
          <w:p w14:paraId="32ADEB94" w14:textId="77777777" w:rsidR="00E13AFE" w:rsidRPr="00C935A5" w:rsidRDefault="00E13AFE" w:rsidP="00E13AFE">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FFC000"/>
              <w:bottom w:val="nil"/>
              <w:right w:val="nil"/>
            </w:tcBorders>
            <w:shd w:val="clear" w:color="auto" w:fill="auto"/>
            <w:vAlign w:val="bottom"/>
          </w:tcPr>
          <w:p w14:paraId="553348DB" w14:textId="2EAF4305" w:rsidR="00E13AFE" w:rsidRPr="00C935A5" w:rsidRDefault="00E13AFE" w:rsidP="00795565">
            <w:pPr>
              <w:spacing w:before="40" w:after="20"/>
              <w:jc w:val="right"/>
              <w:rPr>
                <w:rFonts w:cs="Arial"/>
                <w:sz w:val="18"/>
                <w:szCs w:val="18"/>
              </w:rPr>
            </w:pPr>
            <w:r w:rsidRPr="00E13AFE">
              <w:rPr>
                <w:rFonts w:cs="Arial"/>
                <w:sz w:val="18"/>
                <w:szCs w:val="18"/>
              </w:rPr>
              <w:t>19,171</w:t>
            </w:r>
          </w:p>
        </w:tc>
        <w:tc>
          <w:tcPr>
            <w:tcW w:w="1247" w:type="dxa"/>
            <w:tcBorders>
              <w:top w:val="nil"/>
              <w:left w:val="nil"/>
              <w:bottom w:val="nil"/>
              <w:right w:val="nil"/>
            </w:tcBorders>
            <w:vAlign w:val="bottom"/>
          </w:tcPr>
          <w:p w14:paraId="2B7EED53" w14:textId="14AAE857" w:rsidR="00E13AFE" w:rsidRPr="00C935A5" w:rsidRDefault="00E13AFE" w:rsidP="00795565">
            <w:pPr>
              <w:spacing w:before="40" w:after="20"/>
              <w:jc w:val="right"/>
              <w:rPr>
                <w:rFonts w:cs="Arial"/>
                <w:sz w:val="18"/>
                <w:szCs w:val="18"/>
              </w:rPr>
            </w:pPr>
            <w:r w:rsidRPr="00E13AFE">
              <w:rPr>
                <w:rFonts w:cs="Arial"/>
                <w:sz w:val="18"/>
                <w:szCs w:val="18"/>
              </w:rPr>
              <w:t>20,001</w:t>
            </w:r>
          </w:p>
        </w:tc>
        <w:tc>
          <w:tcPr>
            <w:tcW w:w="1247" w:type="dxa"/>
            <w:tcBorders>
              <w:top w:val="nil"/>
              <w:left w:val="nil"/>
              <w:bottom w:val="nil"/>
              <w:right w:val="nil"/>
            </w:tcBorders>
            <w:shd w:val="clear" w:color="auto" w:fill="auto"/>
            <w:vAlign w:val="bottom"/>
          </w:tcPr>
          <w:p w14:paraId="3F6354FB" w14:textId="7BA01D0E" w:rsidR="00E13AFE" w:rsidRPr="00C935A5" w:rsidRDefault="00E13AFE" w:rsidP="000515D6">
            <w:pPr>
              <w:spacing w:before="40" w:after="20"/>
              <w:jc w:val="right"/>
              <w:rPr>
                <w:rFonts w:cs="Arial"/>
                <w:sz w:val="18"/>
                <w:szCs w:val="18"/>
              </w:rPr>
            </w:pPr>
            <w:r w:rsidRPr="00E13AFE">
              <w:rPr>
                <w:rFonts w:cs="Arial"/>
                <w:sz w:val="18"/>
                <w:szCs w:val="18"/>
              </w:rPr>
              <w:t>4.3</w:t>
            </w:r>
          </w:p>
        </w:tc>
        <w:tc>
          <w:tcPr>
            <w:tcW w:w="170" w:type="dxa"/>
            <w:tcBorders>
              <w:top w:val="nil"/>
              <w:left w:val="nil"/>
              <w:bottom w:val="nil"/>
              <w:right w:val="nil"/>
            </w:tcBorders>
            <w:shd w:val="clear" w:color="auto" w:fill="auto"/>
            <w:vAlign w:val="bottom"/>
          </w:tcPr>
          <w:p w14:paraId="60BFF421" w14:textId="48879EEB"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3F0572C0" w14:textId="15E86887" w:rsidR="00E13AFE" w:rsidRPr="00C935A5" w:rsidRDefault="00E13AFE" w:rsidP="00795565">
            <w:pPr>
              <w:spacing w:before="40" w:after="20"/>
              <w:jc w:val="right"/>
              <w:rPr>
                <w:rFonts w:cs="Arial"/>
                <w:sz w:val="18"/>
                <w:szCs w:val="18"/>
              </w:rPr>
            </w:pPr>
            <w:r w:rsidRPr="00E13AFE">
              <w:rPr>
                <w:rFonts w:cs="Arial"/>
                <w:sz w:val="18"/>
                <w:szCs w:val="18"/>
              </w:rPr>
              <w:t>1,075</w:t>
            </w:r>
          </w:p>
        </w:tc>
        <w:tc>
          <w:tcPr>
            <w:tcW w:w="1247" w:type="dxa"/>
            <w:tcBorders>
              <w:top w:val="nil"/>
              <w:left w:val="nil"/>
              <w:bottom w:val="nil"/>
              <w:right w:val="nil"/>
            </w:tcBorders>
            <w:shd w:val="clear" w:color="auto" w:fill="auto"/>
            <w:vAlign w:val="bottom"/>
          </w:tcPr>
          <w:p w14:paraId="4F1004A5" w14:textId="0FFEBDA4" w:rsidR="00E13AFE" w:rsidRPr="00C935A5" w:rsidRDefault="00E13AFE" w:rsidP="000515D6">
            <w:pPr>
              <w:spacing w:before="40" w:after="20"/>
              <w:jc w:val="right"/>
              <w:rPr>
                <w:rFonts w:cs="Arial"/>
                <w:sz w:val="18"/>
                <w:szCs w:val="18"/>
              </w:rPr>
            </w:pPr>
            <w:r w:rsidRPr="00E13AFE">
              <w:rPr>
                <w:rFonts w:cs="Arial"/>
                <w:sz w:val="18"/>
                <w:szCs w:val="18"/>
              </w:rPr>
              <w:t>5.4</w:t>
            </w:r>
          </w:p>
        </w:tc>
      </w:tr>
      <w:tr w:rsidR="00E13AFE" w:rsidRPr="00E13AFE" w14:paraId="5A8379EA" w14:textId="77777777" w:rsidTr="004A2E17">
        <w:tc>
          <w:tcPr>
            <w:tcW w:w="2268" w:type="dxa"/>
            <w:tcBorders>
              <w:top w:val="nil"/>
              <w:left w:val="nil"/>
              <w:bottom w:val="nil"/>
              <w:right w:val="single" w:sz="18" w:space="0" w:color="FFC000"/>
            </w:tcBorders>
            <w:shd w:val="clear" w:color="auto" w:fill="auto"/>
            <w:vAlign w:val="center"/>
          </w:tcPr>
          <w:p w14:paraId="6D0242A5" w14:textId="77777777" w:rsidR="00E13AFE" w:rsidRPr="00C935A5" w:rsidRDefault="00E13AFE" w:rsidP="00E13AFE">
            <w:pPr>
              <w:spacing w:before="40" w:after="20"/>
              <w:rPr>
                <w:rFonts w:cs="Arial"/>
                <w:sz w:val="18"/>
                <w:szCs w:val="18"/>
              </w:rPr>
            </w:pPr>
            <w:r w:rsidRPr="00C935A5">
              <w:rPr>
                <w:rFonts w:cs="Arial"/>
                <w:sz w:val="18"/>
                <w:szCs w:val="18"/>
              </w:rPr>
              <w:t>Moyne S</w:t>
            </w:r>
          </w:p>
        </w:tc>
        <w:tc>
          <w:tcPr>
            <w:tcW w:w="1247" w:type="dxa"/>
            <w:tcBorders>
              <w:top w:val="nil"/>
              <w:left w:val="single" w:sz="18" w:space="0" w:color="FFC000"/>
              <w:bottom w:val="nil"/>
              <w:right w:val="nil"/>
            </w:tcBorders>
            <w:shd w:val="clear" w:color="auto" w:fill="auto"/>
            <w:vAlign w:val="bottom"/>
          </w:tcPr>
          <w:p w14:paraId="0AC3B62C" w14:textId="3ABDF1B4" w:rsidR="00E13AFE" w:rsidRPr="00C935A5" w:rsidRDefault="00E13AFE" w:rsidP="00795565">
            <w:pPr>
              <w:spacing w:before="40" w:after="20"/>
              <w:jc w:val="right"/>
              <w:rPr>
                <w:rFonts w:cs="Arial"/>
                <w:sz w:val="18"/>
                <w:szCs w:val="18"/>
              </w:rPr>
            </w:pPr>
            <w:r w:rsidRPr="00E13AFE">
              <w:rPr>
                <w:rFonts w:cs="Arial"/>
                <w:sz w:val="18"/>
                <w:szCs w:val="18"/>
              </w:rPr>
              <w:t>16,741</w:t>
            </w:r>
          </w:p>
        </w:tc>
        <w:tc>
          <w:tcPr>
            <w:tcW w:w="1247" w:type="dxa"/>
            <w:tcBorders>
              <w:top w:val="nil"/>
              <w:left w:val="nil"/>
              <w:bottom w:val="nil"/>
              <w:right w:val="nil"/>
            </w:tcBorders>
            <w:vAlign w:val="bottom"/>
          </w:tcPr>
          <w:p w14:paraId="11305DC6" w14:textId="23EE57EA" w:rsidR="00E13AFE" w:rsidRPr="00C935A5" w:rsidRDefault="00E13AFE" w:rsidP="00795565">
            <w:pPr>
              <w:spacing w:before="40" w:after="20"/>
              <w:jc w:val="right"/>
              <w:rPr>
                <w:rFonts w:cs="Arial"/>
                <w:sz w:val="18"/>
                <w:szCs w:val="18"/>
              </w:rPr>
            </w:pPr>
            <w:r w:rsidRPr="00E13AFE">
              <w:rPr>
                <w:rFonts w:cs="Arial"/>
                <w:sz w:val="18"/>
                <w:szCs w:val="18"/>
              </w:rPr>
              <w:t>17,027</w:t>
            </w:r>
          </w:p>
        </w:tc>
        <w:tc>
          <w:tcPr>
            <w:tcW w:w="1247" w:type="dxa"/>
            <w:tcBorders>
              <w:top w:val="nil"/>
              <w:left w:val="nil"/>
              <w:bottom w:val="nil"/>
              <w:right w:val="nil"/>
            </w:tcBorders>
            <w:shd w:val="clear" w:color="auto" w:fill="auto"/>
            <w:vAlign w:val="bottom"/>
          </w:tcPr>
          <w:p w14:paraId="078A39B8" w14:textId="09AF7777" w:rsidR="00E13AFE" w:rsidRPr="00C935A5" w:rsidRDefault="00E13AFE" w:rsidP="000515D6">
            <w:pPr>
              <w:spacing w:before="40" w:after="20"/>
              <w:jc w:val="right"/>
              <w:rPr>
                <w:rFonts w:cs="Arial"/>
                <w:sz w:val="18"/>
                <w:szCs w:val="18"/>
              </w:rPr>
            </w:pPr>
            <w:r w:rsidRPr="00E13AFE">
              <w:rPr>
                <w:rFonts w:cs="Arial"/>
                <w:sz w:val="18"/>
                <w:szCs w:val="18"/>
              </w:rPr>
              <w:t>1.7</w:t>
            </w:r>
          </w:p>
        </w:tc>
        <w:tc>
          <w:tcPr>
            <w:tcW w:w="170" w:type="dxa"/>
            <w:tcBorders>
              <w:top w:val="nil"/>
              <w:left w:val="nil"/>
              <w:bottom w:val="nil"/>
              <w:right w:val="nil"/>
            </w:tcBorders>
            <w:shd w:val="clear" w:color="auto" w:fill="auto"/>
            <w:vAlign w:val="bottom"/>
          </w:tcPr>
          <w:p w14:paraId="5CD4F194" w14:textId="2B86C056"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70449B45" w14:textId="6B8D6E3E" w:rsidR="00E13AFE" w:rsidRPr="00C935A5" w:rsidRDefault="00E13AFE" w:rsidP="00795565">
            <w:pPr>
              <w:spacing w:before="40" w:after="20"/>
              <w:jc w:val="right"/>
              <w:rPr>
                <w:rFonts w:cs="Arial"/>
                <w:sz w:val="18"/>
                <w:szCs w:val="18"/>
              </w:rPr>
            </w:pPr>
            <w:r w:rsidRPr="00E13AFE">
              <w:rPr>
                <w:rFonts w:cs="Arial"/>
                <w:sz w:val="18"/>
                <w:szCs w:val="18"/>
              </w:rPr>
              <w:t>1,180</w:t>
            </w:r>
          </w:p>
        </w:tc>
        <w:tc>
          <w:tcPr>
            <w:tcW w:w="1247" w:type="dxa"/>
            <w:tcBorders>
              <w:top w:val="nil"/>
              <w:left w:val="nil"/>
              <w:bottom w:val="nil"/>
              <w:right w:val="nil"/>
            </w:tcBorders>
            <w:shd w:val="clear" w:color="auto" w:fill="auto"/>
            <w:vAlign w:val="bottom"/>
          </w:tcPr>
          <w:p w14:paraId="1305A479" w14:textId="2BCB39E9" w:rsidR="00E13AFE" w:rsidRPr="00C935A5" w:rsidRDefault="00E13AFE" w:rsidP="000515D6">
            <w:pPr>
              <w:spacing w:before="40" w:after="20"/>
              <w:jc w:val="right"/>
              <w:rPr>
                <w:rFonts w:cs="Arial"/>
                <w:sz w:val="18"/>
                <w:szCs w:val="18"/>
              </w:rPr>
            </w:pPr>
            <w:r w:rsidRPr="00E13AFE">
              <w:rPr>
                <w:rFonts w:cs="Arial"/>
                <w:sz w:val="18"/>
                <w:szCs w:val="18"/>
              </w:rPr>
              <w:t>6.9</w:t>
            </w:r>
          </w:p>
        </w:tc>
      </w:tr>
      <w:tr w:rsidR="00E13AFE" w:rsidRPr="00E13AFE" w14:paraId="1D57C874" w14:textId="77777777" w:rsidTr="004A2E17">
        <w:tc>
          <w:tcPr>
            <w:tcW w:w="2268" w:type="dxa"/>
            <w:tcBorders>
              <w:top w:val="nil"/>
              <w:left w:val="nil"/>
              <w:bottom w:val="nil"/>
              <w:right w:val="single" w:sz="18" w:space="0" w:color="FFC000"/>
            </w:tcBorders>
            <w:shd w:val="clear" w:color="auto" w:fill="auto"/>
            <w:vAlign w:val="center"/>
          </w:tcPr>
          <w:p w14:paraId="00E8FC8C" w14:textId="77777777" w:rsidR="00E13AFE" w:rsidRPr="00C935A5" w:rsidRDefault="00E13AFE" w:rsidP="00E13AFE">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FFC000"/>
              <w:bottom w:val="nil"/>
              <w:right w:val="nil"/>
            </w:tcBorders>
            <w:shd w:val="clear" w:color="auto" w:fill="auto"/>
            <w:vAlign w:val="bottom"/>
          </w:tcPr>
          <w:p w14:paraId="052D47FA" w14:textId="2E795D03" w:rsidR="00E13AFE" w:rsidRPr="00C935A5" w:rsidRDefault="00E13AFE" w:rsidP="00795565">
            <w:pPr>
              <w:spacing w:before="40" w:after="20"/>
              <w:jc w:val="right"/>
              <w:rPr>
                <w:rFonts w:cs="Arial"/>
                <w:sz w:val="18"/>
                <w:szCs w:val="18"/>
              </w:rPr>
            </w:pPr>
            <w:r w:rsidRPr="00E13AFE">
              <w:rPr>
                <w:rFonts w:cs="Arial"/>
                <w:sz w:val="18"/>
                <w:szCs w:val="18"/>
              </w:rPr>
              <w:t>14,167</w:t>
            </w:r>
          </w:p>
        </w:tc>
        <w:tc>
          <w:tcPr>
            <w:tcW w:w="1247" w:type="dxa"/>
            <w:tcBorders>
              <w:top w:val="nil"/>
              <w:left w:val="nil"/>
              <w:bottom w:val="nil"/>
              <w:right w:val="nil"/>
            </w:tcBorders>
            <w:vAlign w:val="bottom"/>
          </w:tcPr>
          <w:p w14:paraId="352EEF61" w14:textId="00F20CDE" w:rsidR="00E13AFE" w:rsidRPr="00C935A5" w:rsidRDefault="00E13AFE" w:rsidP="00795565">
            <w:pPr>
              <w:spacing w:before="40" w:after="20"/>
              <w:jc w:val="right"/>
              <w:rPr>
                <w:rFonts w:cs="Arial"/>
                <w:sz w:val="18"/>
                <w:szCs w:val="18"/>
              </w:rPr>
            </w:pPr>
            <w:r w:rsidRPr="00E13AFE">
              <w:rPr>
                <w:rFonts w:cs="Arial"/>
                <w:sz w:val="18"/>
                <w:szCs w:val="18"/>
              </w:rPr>
              <w:t>14,661</w:t>
            </w:r>
          </w:p>
        </w:tc>
        <w:tc>
          <w:tcPr>
            <w:tcW w:w="1247" w:type="dxa"/>
            <w:tcBorders>
              <w:top w:val="nil"/>
              <w:left w:val="nil"/>
              <w:bottom w:val="nil"/>
              <w:right w:val="nil"/>
            </w:tcBorders>
            <w:shd w:val="clear" w:color="auto" w:fill="auto"/>
            <w:vAlign w:val="bottom"/>
          </w:tcPr>
          <w:p w14:paraId="64A22BFE" w14:textId="60E44CC8" w:rsidR="00E13AFE" w:rsidRPr="00C935A5" w:rsidRDefault="00E13AFE" w:rsidP="000515D6">
            <w:pPr>
              <w:spacing w:before="40" w:after="20"/>
              <w:jc w:val="right"/>
              <w:rPr>
                <w:rFonts w:cs="Arial"/>
                <w:sz w:val="18"/>
                <w:szCs w:val="18"/>
              </w:rPr>
            </w:pPr>
            <w:r w:rsidRPr="00E13AFE">
              <w:rPr>
                <w:rFonts w:cs="Arial"/>
                <w:sz w:val="18"/>
                <w:szCs w:val="18"/>
              </w:rPr>
              <w:t>3.5</w:t>
            </w:r>
          </w:p>
        </w:tc>
        <w:tc>
          <w:tcPr>
            <w:tcW w:w="170" w:type="dxa"/>
            <w:tcBorders>
              <w:top w:val="nil"/>
              <w:left w:val="nil"/>
              <w:bottom w:val="nil"/>
              <w:right w:val="nil"/>
            </w:tcBorders>
            <w:shd w:val="clear" w:color="auto" w:fill="auto"/>
            <w:vAlign w:val="bottom"/>
          </w:tcPr>
          <w:p w14:paraId="3C7EA254" w14:textId="31626DF9"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12633A6" w14:textId="2821BC2E" w:rsidR="00E13AFE" w:rsidRPr="00C935A5" w:rsidRDefault="00E13AFE" w:rsidP="00795565">
            <w:pPr>
              <w:spacing w:before="40" w:after="20"/>
              <w:jc w:val="right"/>
              <w:rPr>
                <w:rFonts w:cs="Arial"/>
                <w:sz w:val="18"/>
                <w:szCs w:val="18"/>
              </w:rPr>
            </w:pPr>
            <w:r w:rsidRPr="00E13AFE">
              <w:rPr>
                <w:rFonts w:cs="Arial"/>
                <w:sz w:val="18"/>
                <w:szCs w:val="18"/>
              </w:rPr>
              <w:t>815</w:t>
            </w:r>
          </w:p>
        </w:tc>
        <w:tc>
          <w:tcPr>
            <w:tcW w:w="1247" w:type="dxa"/>
            <w:tcBorders>
              <w:top w:val="nil"/>
              <w:left w:val="nil"/>
              <w:bottom w:val="nil"/>
              <w:right w:val="nil"/>
            </w:tcBorders>
            <w:shd w:val="clear" w:color="auto" w:fill="auto"/>
            <w:vAlign w:val="bottom"/>
          </w:tcPr>
          <w:p w14:paraId="11985DEB" w14:textId="313CF892" w:rsidR="00E13AFE" w:rsidRPr="00C935A5" w:rsidRDefault="00E13AFE" w:rsidP="000515D6">
            <w:pPr>
              <w:spacing w:before="40" w:after="20"/>
              <w:jc w:val="right"/>
              <w:rPr>
                <w:rFonts w:cs="Arial"/>
                <w:sz w:val="18"/>
                <w:szCs w:val="18"/>
              </w:rPr>
            </w:pPr>
            <w:r w:rsidRPr="00E13AFE">
              <w:rPr>
                <w:rFonts w:cs="Arial"/>
                <w:sz w:val="18"/>
                <w:szCs w:val="18"/>
              </w:rPr>
              <w:t>5.6</w:t>
            </w:r>
          </w:p>
        </w:tc>
      </w:tr>
      <w:tr w:rsidR="00E13AFE" w:rsidRPr="00E13AFE" w14:paraId="53C9C152" w14:textId="77777777" w:rsidTr="004A2E17">
        <w:tc>
          <w:tcPr>
            <w:tcW w:w="2268" w:type="dxa"/>
            <w:tcBorders>
              <w:top w:val="nil"/>
              <w:left w:val="nil"/>
              <w:bottom w:val="nil"/>
              <w:right w:val="single" w:sz="18" w:space="0" w:color="FFC000"/>
            </w:tcBorders>
            <w:shd w:val="clear" w:color="auto" w:fill="auto"/>
            <w:vAlign w:val="center"/>
          </w:tcPr>
          <w:p w14:paraId="4BB1D9F0" w14:textId="77777777" w:rsidR="00E13AFE" w:rsidRPr="00C935A5" w:rsidRDefault="00E13AFE" w:rsidP="00E13AFE">
            <w:pPr>
              <w:spacing w:before="40" w:after="20"/>
              <w:rPr>
                <w:rFonts w:cs="Arial"/>
                <w:sz w:val="18"/>
                <w:szCs w:val="18"/>
              </w:rPr>
            </w:pPr>
            <w:r w:rsidRPr="00C935A5">
              <w:rPr>
                <w:rFonts w:cs="Arial"/>
                <w:sz w:val="18"/>
                <w:szCs w:val="18"/>
              </w:rPr>
              <w:t>Nillumbik S</w:t>
            </w:r>
          </w:p>
        </w:tc>
        <w:tc>
          <w:tcPr>
            <w:tcW w:w="1247" w:type="dxa"/>
            <w:tcBorders>
              <w:top w:val="nil"/>
              <w:left w:val="single" w:sz="18" w:space="0" w:color="FFC000"/>
              <w:bottom w:val="nil"/>
              <w:right w:val="nil"/>
            </w:tcBorders>
            <w:shd w:val="clear" w:color="auto" w:fill="auto"/>
            <w:vAlign w:val="bottom"/>
          </w:tcPr>
          <w:p w14:paraId="0102B730" w14:textId="0B18B3F0" w:rsidR="00E13AFE" w:rsidRPr="00C935A5" w:rsidRDefault="00E13AFE" w:rsidP="00795565">
            <w:pPr>
              <w:spacing w:before="40" w:after="20"/>
              <w:jc w:val="right"/>
              <w:rPr>
                <w:rFonts w:cs="Arial"/>
                <w:sz w:val="18"/>
                <w:szCs w:val="18"/>
              </w:rPr>
            </w:pPr>
            <w:r w:rsidRPr="00E13AFE">
              <w:rPr>
                <w:rFonts w:cs="Arial"/>
                <w:sz w:val="18"/>
                <w:szCs w:val="18"/>
              </w:rPr>
              <w:t>64,720</w:t>
            </w:r>
          </w:p>
        </w:tc>
        <w:tc>
          <w:tcPr>
            <w:tcW w:w="1247" w:type="dxa"/>
            <w:tcBorders>
              <w:top w:val="nil"/>
              <w:left w:val="nil"/>
              <w:bottom w:val="nil"/>
              <w:right w:val="nil"/>
            </w:tcBorders>
            <w:vAlign w:val="bottom"/>
          </w:tcPr>
          <w:p w14:paraId="603A6E99" w14:textId="4DBBA8D2" w:rsidR="00E13AFE" w:rsidRPr="00C935A5" w:rsidRDefault="00E13AFE" w:rsidP="00795565">
            <w:pPr>
              <w:spacing w:before="40" w:after="20"/>
              <w:jc w:val="right"/>
              <w:rPr>
                <w:rFonts w:cs="Arial"/>
                <w:sz w:val="18"/>
                <w:szCs w:val="18"/>
              </w:rPr>
            </w:pPr>
            <w:r w:rsidRPr="00E13AFE">
              <w:rPr>
                <w:rFonts w:cs="Arial"/>
                <w:sz w:val="18"/>
                <w:szCs w:val="18"/>
              </w:rPr>
              <w:t>65,219</w:t>
            </w:r>
          </w:p>
        </w:tc>
        <w:tc>
          <w:tcPr>
            <w:tcW w:w="1247" w:type="dxa"/>
            <w:tcBorders>
              <w:top w:val="nil"/>
              <w:left w:val="nil"/>
              <w:bottom w:val="nil"/>
              <w:right w:val="nil"/>
            </w:tcBorders>
            <w:shd w:val="clear" w:color="auto" w:fill="auto"/>
            <w:vAlign w:val="bottom"/>
          </w:tcPr>
          <w:p w14:paraId="3CB1CC55" w14:textId="334867B1" w:rsidR="00E13AFE" w:rsidRPr="00C935A5" w:rsidRDefault="00E13AFE" w:rsidP="000515D6">
            <w:pPr>
              <w:spacing w:before="40" w:after="20"/>
              <w:jc w:val="right"/>
              <w:rPr>
                <w:rFonts w:cs="Arial"/>
                <w:sz w:val="18"/>
                <w:szCs w:val="18"/>
              </w:rPr>
            </w:pPr>
            <w:r w:rsidRPr="00E13AFE">
              <w:rPr>
                <w:rFonts w:cs="Arial"/>
                <w:sz w:val="18"/>
                <w:szCs w:val="18"/>
              </w:rPr>
              <w:t>0.8</w:t>
            </w:r>
          </w:p>
        </w:tc>
        <w:tc>
          <w:tcPr>
            <w:tcW w:w="170" w:type="dxa"/>
            <w:tcBorders>
              <w:top w:val="nil"/>
              <w:left w:val="nil"/>
              <w:bottom w:val="nil"/>
              <w:right w:val="nil"/>
            </w:tcBorders>
            <w:shd w:val="clear" w:color="auto" w:fill="auto"/>
            <w:vAlign w:val="bottom"/>
          </w:tcPr>
          <w:p w14:paraId="0BF8BBA3" w14:textId="7BBEBE40"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0431F20" w14:textId="5F958BFE" w:rsidR="00E13AFE" w:rsidRPr="00C935A5" w:rsidRDefault="00E13AFE" w:rsidP="00795565">
            <w:pPr>
              <w:spacing w:before="40" w:after="20"/>
              <w:jc w:val="right"/>
              <w:rPr>
                <w:rFonts w:cs="Arial"/>
                <w:sz w:val="18"/>
                <w:szCs w:val="18"/>
              </w:rPr>
            </w:pPr>
            <w:r w:rsidRPr="00E13AFE">
              <w:rPr>
                <w:rFonts w:cs="Arial"/>
                <w:sz w:val="18"/>
                <w:szCs w:val="18"/>
              </w:rPr>
              <w:t>4,216</w:t>
            </w:r>
          </w:p>
        </w:tc>
        <w:tc>
          <w:tcPr>
            <w:tcW w:w="1247" w:type="dxa"/>
            <w:tcBorders>
              <w:top w:val="nil"/>
              <w:left w:val="nil"/>
              <w:bottom w:val="nil"/>
              <w:right w:val="nil"/>
            </w:tcBorders>
            <w:shd w:val="clear" w:color="auto" w:fill="auto"/>
            <w:vAlign w:val="bottom"/>
          </w:tcPr>
          <w:p w14:paraId="0A0DF056" w14:textId="07287B19" w:rsidR="00E13AFE" w:rsidRPr="00C935A5" w:rsidRDefault="00E13AFE" w:rsidP="000515D6">
            <w:pPr>
              <w:spacing w:before="40" w:after="20"/>
              <w:jc w:val="right"/>
              <w:rPr>
                <w:rFonts w:cs="Arial"/>
                <w:sz w:val="18"/>
                <w:szCs w:val="18"/>
              </w:rPr>
            </w:pPr>
            <w:r w:rsidRPr="00E13AFE">
              <w:rPr>
                <w:rFonts w:cs="Arial"/>
                <w:sz w:val="18"/>
                <w:szCs w:val="18"/>
              </w:rPr>
              <w:t>6.5</w:t>
            </w:r>
          </w:p>
        </w:tc>
      </w:tr>
      <w:tr w:rsidR="00E13AFE" w:rsidRPr="00E13AFE" w14:paraId="327D56EC" w14:textId="77777777" w:rsidTr="004A2E17">
        <w:tc>
          <w:tcPr>
            <w:tcW w:w="2268" w:type="dxa"/>
            <w:tcBorders>
              <w:top w:val="nil"/>
              <w:left w:val="nil"/>
              <w:bottom w:val="nil"/>
              <w:right w:val="single" w:sz="18" w:space="0" w:color="FFC000"/>
            </w:tcBorders>
            <w:shd w:val="clear" w:color="auto" w:fill="auto"/>
            <w:vAlign w:val="center"/>
          </w:tcPr>
          <w:p w14:paraId="7E0A5BD3" w14:textId="77777777" w:rsidR="00E13AFE" w:rsidRPr="00C935A5" w:rsidRDefault="00E13AFE" w:rsidP="00E13AFE">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FFC000"/>
              <w:bottom w:val="nil"/>
              <w:right w:val="nil"/>
            </w:tcBorders>
            <w:shd w:val="clear" w:color="auto" w:fill="auto"/>
            <w:vAlign w:val="bottom"/>
          </w:tcPr>
          <w:p w14:paraId="6E71A336" w14:textId="3707302B" w:rsidR="00E13AFE" w:rsidRPr="00C935A5" w:rsidRDefault="00E13AFE" w:rsidP="00795565">
            <w:pPr>
              <w:spacing w:before="40" w:after="20"/>
              <w:jc w:val="right"/>
              <w:rPr>
                <w:rFonts w:cs="Arial"/>
                <w:sz w:val="18"/>
                <w:szCs w:val="18"/>
              </w:rPr>
            </w:pPr>
            <w:r w:rsidRPr="00E13AFE">
              <w:rPr>
                <w:rFonts w:cs="Arial"/>
                <w:sz w:val="18"/>
                <w:szCs w:val="18"/>
              </w:rPr>
              <w:t>11,498</w:t>
            </w:r>
          </w:p>
        </w:tc>
        <w:tc>
          <w:tcPr>
            <w:tcW w:w="1247" w:type="dxa"/>
            <w:tcBorders>
              <w:top w:val="nil"/>
              <w:left w:val="nil"/>
              <w:bottom w:val="nil"/>
              <w:right w:val="nil"/>
            </w:tcBorders>
            <w:vAlign w:val="bottom"/>
          </w:tcPr>
          <w:p w14:paraId="188F4EAC" w14:textId="29CFC367" w:rsidR="00E13AFE" w:rsidRPr="00C935A5" w:rsidRDefault="00E13AFE" w:rsidP="00795565">
            <w:pPr>
              <w:spacing w:before="40" w:after="20"/>
              <w:jc w:val="right"/>
              <w:rPr>
                <w:rFonts w:cs="Arial"/>
                <w:sz w:val="18"/>
                <w:szCs w:val="18"/>
              </w:rPr>
            </w:pPr>
            <w:r w:rsidRPr="00E13AFE">
              <w:rPr>
                <w:rFonts w:cs="Arial"/>
                <w:sz w:val="18"/>
                <w:szCs w:val="18"/>
              </w:rPr>
              <w:t>11,403</w:t>
            </w:r>
          </w:p>
        </w:tc>
        <w:tc>
          <w:tcPr>
            <w:tcW w:w="1247" w:type="dxa"/>
            <w:tcBorders>
              <w:top w:val="nil"/>
              <w:left w:val="nil"/>
              <w:bottom w:val="nil"/>
              <w:right w:val="nil"/>
            </w:tcBorders>
            <w:shd w:val="clear" w:color="auto" w:fill="auto"/>
            <w:vAlign w:val="bottom"/>
          </w:tcPr>
          <w:p w14:paraId="4CC9E04B" w14:textId="228821D5" w:rsidR="00E13AFE" w:rsidRPr="00C935A5" w:rsidRDefault="00E13AFE" w:rsidP="000515D6">
            <w:pPr>
              <w:spacing w:before="40" w:after="20"/>
              <w:jc w:val="right"/>
              <w:rPr>
                <w:rFonts w:cs="Arial"/>
                <w:sz w:val="18"/>
                <w:szCs w:val="18"/>
              </w:rPr>
            </w:pPr>
            <w:r w:rsidRPr="00E13AFE">
              <w:rPr>
                <w:rFonts w:cs="Arial"/>
                <w:sz w:val="18"/>
                <w:szCs w:val="18"/>
              </w:rPr>
              <w:t>-0.8</w:t>
            </w:r>
          </w:p>
        </w:tc>
        <w:tc>
          <w:tcPr>
            <w:tcW w:w="170" w:type="dxa"/>
            <w:tcBorders>
              <w:top w:val="nil"/>
              <w:left w:val="nil"/>
              <w:bottom w:val="nil"/>
              <w:right w:val="nil"/>
            </w:tcBorders>
            <w:shd w:val="clear" w:color="auto" w:fill="auto"/>
            <w:vAlign w:val="bottom"/>
          </w:tcPr>
          <w:p w14:paraId="77AE85D8" w14:textId="5B86B2EE"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7D519F2F" w14:textId="598B4A66" w:rsidR="00E13AFE" w:rsidRPr="00C935A5" w:rsidRDefault="00E13AFE" w:rsidP="00795565">
            <w:pPr>
              <w:spacing w:before="40" w:after="20"/>
              <w:jc w:val="right"/>
              <w:rPr>
                <w:rFonts w:cs="Arial"/>
                <w:sz w:val="18"/>
                <w:szCs w:val="18"/>
              </w:rPr>
            </w:pPr>
            <w:r w:rsidRPr="00E13AFE">
              <w:rPr>
                <w:rFonts w:cs="Arial"/>
                <w:sz w:val="18"/>
                <w:szCs w:val="18"/>
              </w:rPr>
              <w:t>691</w:t>
            </w:r>
          </w:p>
        </w:tc>
        <w:tc>
          <w:tcPr>
            <w:tcW w:w="1247" w:type="dxa"/>
            <w:tcBorders>
              <w:top w:val="nil"/>
              <w:left w:val="nil"/>
              <w:bottom w:val="nil"/>
              <w:right w:val="nil"/>
            </w:tcBorders>
            <w:shd w:val="clear" w:color="auto" w:fill="auto"/>
            <w:vAlign w:val="bottom"/>
          </w:tcPr>
          <w:p w14:paraId="3F54C7AF" w14:textId="4FB20126" w:rsidR="00E13AFE" w:rsidRPr="00C935A5" w:rsidRDefault="00E13AFE" w:rsidP="000515D6">
            <w:pPr>
              <w:spacing w:before="40" w:after="20"/>
              <w:jc w:val="right"/>
              <w:rPr>
                <w:rFonts w:cs="Arial"/>
                <w:sz w:val="18"/>
                <w:szCs w:val="18"/>
              </w:rPr>
            </w:pPr>
            <w:r w:rsidRPr="00E13AFE">
              <w:rPr>
                <w:rFonts w:cs="Arial"/>
                <w:sz w:val="18"/>
                <w:szCs w:val="18"/>
              </w:rPr>
              <w:t>6.1</w:t>
            </w:r>
          </w:p>
        </w:tc>
      </w:tr>
      <w:tr w:rsidR="00E13AFE" w:rsidRPr="00E13AFE" w14:paraId="1B1FB12E" w14:textId="77777777" w:rsidTr="004A2E17">
        <w:tc>
          <w:tcPr>
            <w:tcW w:w="2268" w:type="dxa"/>
            <w:tcBorders>
              <w:top w:val="nil"/>
              <w:left w:val="nil"/>
              <w:bottom w:val="nil"/>
              <w:right w:val="single" w:sz="18" w:space="0" w:color="FFC000"/>
            </w:tcBorders>
            <w:shd w:val="clear" w:color="auto" w:fill="auto"/>
            <w:vAlign w:val="center"/>
          </w:tcPr>
          <w:p w14:paraId="0D7C671E" w14:textId="77777777" w:rsidR="00E13AFE" w:rsidRPr="00C935A5" w:rsidRDefault="00E13AFE" w:rsidP="00E13AFE">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FFC000"/>
              <w:bottom w:val="nil"/>
              <w:right w:val="nil"/>
            </w:tcBorders>
            <w:shd w:val="clear" w:color="auto" w:fill="auto"/>
            <w:vAlign w:val="bottom"/>
          </w:tcPr>
          <w:p w14:paraId="788C9308" w14:textId="7AE2DD54" w:rsidR="00E13AFE" w:rsidRPr="00C935A5" w:rsidRDefault="00E13AFE" w:rsidP="00795565">
            <w:pPr>
              <w:spacing w:before="40" w:after="20"/>
              <w:jc w:val="right"/>
              <w:rPr>
                <w:rFonts w:cs="Arial"/>
                <w:sz w:val="18"/>
                <w:szCs w:val="18"/>
              </w:rPr>
            </w:pPr>
            <w:r w:rsidRPr="00E13AFE">
              <w:rPr>
                <w:rFonts w:cs="Arial"/>
                <w:sz w:val="18"/>
                <w:szCs w:val="18"/>
              </w:rPr>
              <w:t>110,397</w:t>
            </w:r>
          </w:p>
        </w:tc>
        <w:tc>
          <w:tcPr>
            <w:tcW w:w="1247" w:type="dxa"/>
            <w:tcBorders>
              <w:top w:val="nil"/>
              <w:left w:val="nil"/>
              <w:bottom w:val="nil"/>
              <w:right w:val="nil"/>
            </w:tcBorders>
            <w:vAlign w:val="bottom"/>
          </w:tcPr>
          <w:p w14:paraId="43F18F65" w14:textId="6C51C724" w:rsidR="00E13AFE" w:rsidRPr="00C935A5" w:rsidRDefault="00E13AFE" w:rsidP="00795565">
            <w:pPr>
              <w:spacing w:before="40" w:after="20"/>
              <w:jc w:val="right"/>
              <w:rPr>
                <w:rFonts w:cs="Arial"/>
                <w:sz w:val="18"/>
                <w:szCs w:val="18"/>
              </w:rPr>
            </w:pPr>
            <w:r w:rsidRPr="00E13AFE">
              <w:rPr>
                <w:rFonts w:cs="Arial"/>
                <w:sz w:val="18"/>
                <w:szCs w:val="18"/>
              </w:rPr>
              <w:t>116,476</w:t>
            </w:r>
          </w:p>
        </w:tc>
        <w:tc>
          <w:tcPr>
            <w:tcW w:w="1247" w:type="dxa"/>
            <w:tcBorders>
              <w:top w:val="nil"/>
              <w:left w:val="nil"/>
              <w:bottom w:val="nil"/>
              <w:right w:val="nil"/>
            </w:tcBorders>
            <w:shd w:val="clear" w:color="auto" w:fill="auto"/>
            <w:vAlign w:val="bottom"/>
          </w:tcPr>
          <w:p w14:paraId="2516E857" w14:textId="18519203" w:rsidR="00E13AFE" w:rsidRPr="00C935A5" w:rsidRDefault="00E13AFE" w:rsidP="000515D6">
            <w:pPr>
              <w:spacing w:before="40" w:after="20"/>
              <w:jc w:val="right"/>
              <w:rPr>
                <w:rFonts w:cs="Arial"/>
                <w:sz w:val="18"/>
                <w:szCs w:val="18"/>
              </w:rPr>
            </w:pPr>
            <w:r w:rsidRPr="00E13AFE">
              <w:rPr>
                <w:rFonts w:cs="Arial"/>
                <w:sz w:val="18"/>
                <w:szCs w:val="18"/>
              </w:rPr>
              <w:t>5.5</w:t>
            </w:r>
          </w:p>
        </w:tc>
        <w:tc>
          <w:tcPr>
            <w:tcW w:w="170" w:type="dxa"/>
            <w:tcBorders>
              <w:top w:val="nil"/>
              <w:left w:val="nil"/>
              <w:bottom w:val="nil"/>
              <w:right w:val="nil"/>
            </w:tcBorders>
            <w:shd w:val="clear" w:color="auto" w:fill="auto"/>
            <w:vAlign w:val="bottom"/>
          </w:tcPr>
          <w:p w14:paraId="7ADC127D" w14:textId="0C5B4027"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7BE5126" w14:textId="23B8E173" w:rsidR="00E13AFE" w:rsidRPr="00C935A5" w:rsidRDefault="00E13AFE" w:rsidP="00795565">
            <w:pPr>
              <w:spacing w:before="40" w:after="20"/>
              <w:jc w:val="right"/>
              <w:rPr>
                <w:rFonts w:cs="Arial"/>
                <w:sz w:val="18"/>
                <w:szCs w:val="18"/>
              </w:rPr>
            </w:pPr>
            <w:r w:rsidRPr="00E13AFE">
              <w:rPr>
                <w:rFonts w:cs="Arial"/>
                <w:sz w:val="18"/>
                <w:szCs w:val="18"/>
              </w:rPr>
              <w:t>6,283</w:t>
            </w:r>
          </w:p>
        </w:tc>
        <w:tc>
          <w:tcPr>
            <w:tcW w:w="1247" w:type="dxa"/>
            <w:tcBorders>
              <w:top w:val="nil"/>
              <w:left w:val="nil"/>
              <w:bottom w:val="nil"/>
              <w:right w:val="nil"/>
            </w:tcBorders>
            <w:shd w:val="clear" w:color="auto" w:fill="auto"/>
            <w:vAlign w:val="bottom"/>
          </w:tcPr>
          <w:p w14:paraId="0B3C15DF" w14:textId="06ADC4FC" w:rsidR="00E13AFE" w:rsidRPr="00C935A5" w:rsidRDefault="00E13AFE" w:rsidP="000515D6">
            <w:pPr>
              <w:spacing w:before="40" w:after="20"/>
              <w:jc w:val="right"/>
              <w:rPr>
                <w:rFonts w:cs="Arial"/>
                <w:sz w:val="18"/>
                <w:szCs w:val="18"/>
              </w:rPr>
            </w:pPr>
            <w:r w:rsidRPr="00E13AFE">
              <w:rPr>
                <w:rFonts w:cs="Arial"/>
                <w:sz w:val="18"/>
                <w:szCs w:val="18"/>
              </w:rPr>
              <w:t>5.4</w:t>
            </w:r>
          </w:p>
        </w:tc>
      </w:tr>
      <w:tr w:rsidR="00E13AFE" w:rsidRPr="00E13AFE" w14:paraId="3CFFA08B" w14:textId="77777777" w:rsidTr="004A2E17">
        <w:tc>
          <w:tcPr>
            <w:tcW w:w="2268" w:type="dxa"/>
            <w:tcBorders>
              <w:top w:val="nil"/>
              <w:left w:val="nil"/>
              <w:bottom w:val="nil"/>
              <w:right w:val="single" w:sz="18" w:space="0" w:color="FFC000"/>
            </w:tcBorders>
            <w:shd w:val="clear" w:color="auto" w:fill="auto"/>
            <w:vAlign w:val="center"/>
          </w:tcPr>
          <w:p w14:paraId="29DCE8C9" w14:textId="77777777" w:rsidR="00E13AFE" w:rsidRPr="00C935A5" w:rsidRDefault="00E13AFE" w:rsidP="00E13AFE">
            <w:pPr>
              <w:spacing w:before="40" w:after="20"/>
              <w:rPr>
                <w:rFonts w:cs="Arial"/>
                <w:sz w:val="18"/>
                <w:szCs w:val="18"/>
              </w:rPr>
            </w:pPr>
            <w:r w:rsidRPr="00C935A5">
              <w:rPr>
                <w:rFonts w:cs="Arial"/>
                <w:sz w:val="18"/>
                <w:szCs w:val="18"/>
              </w:rPr>
              <w:t>Pyrenees S</w:t>
            </w:r>
          </w:p>
        </w:tc>
        <w:tc>
          <w:tcPr>
            <w:tcW w:w="1247" w:type="dxa"/>
            <w:tcBorders>
              <w:top w:val="nil"/>
              <w:left w:val="single" w:sz="18" w:space="0" w:color="FFC000"/>
              <w:bottom w:val="nil"/>
              <w:right w:val="nil"/>
            </w:tcBorders>
            <w:shd w:val="clear" w:color="auto" w:fill="auto"/>
            <w:vAlign w:val="bottom"/>
          </w:tcPr>
          <w:p w14:paraId="1ADB2DE7" w14:textId="536AA09B" w:rsidR="00E13AFE" w:rsidRPr="00C935A5" w:rsidRDefault="00E13AFE" w:rsidP="00795565">
            <w:pPr>
              <w:spacing w:before="40" w:after="20"/>
              <w:jc w:val="right"/>
              <w:rPr>
                <w:rFonts w:cs="Arial"/>
                <w:sz w:val="18"/>
                <w:szCs w:val="18"/>
              </w:rPr>
            </w:pPr>
            <w:r w:rsidRPr="00E13AFE">
              <w:rPr>
                <w:rFonts w:cs="Arial"/>
                <w:sz w:val="18"/>
                <w:szCs w:val="18"/>
              </w:rPr>
              <w:t>7,347</w:t>
            </w:r>
          </w:p>
        </w:tc>
        <w:tc>
          <w:tcPr>
            <w:tcW w:w="1247" w:type="dxa"/>
            <w:tcBorders>
              <w:top w:val="nil"/>
              <w:left w:val="nil"/>
              <w:bottom w:val="nil"/>
              <w:right w:val="nil"/>
            </w:tcBorders>
            <w:vAlign w:val="bottom"/>
          </w:tcPr>
          <w:p w14:paraId="657CCA50" w14:textId="3CA048D4" w:rsidR="00E13AFE" w:rsidRPr="00C935A5" w:rsidRDefault="00E13AFE" w:rsidP="00795565">
            <w:pPr>
              <w:spacing w:before="40" w:after="20"/>
              <w:jc w:val="right"/>
              <w:rPr>
                <w:rFonts w:cs="Arial"/>
                <w:sz w:val="18"/>
                <w:szCs w:val="18"/>
              </w:rPr>
            </w:pPr>
            <w:r w:rsidRPr="00E13AFE">
              <w:rPr>
                <w:rFonts w:cs="Arial"/>
                <w:sz w:val="18"/>
                <w:szCs w:val="18"/>
              </w:rPr>
              <w:t>7,555</w:t>
            </w:r>
          </w:p>
        </w:tc>
        <w:tc>
          <w:tcPr>
            <w:tcW w:w="1247" w:type="dxa"/>
            <w:tcBorders>
              <w:top w:val="nil"/>
              <w:left w:val="nil"/>
              <w:bottom w:val="nil"/>
              <w:right w:val="nil"/>
            </w:tcBorders>
            <w:shd w:val="clear" w:color="auto" w:fill="auto"/>
            <w:vAlign w:val="bottom"/>
          </w:tcPr>
          <w:p w14:paraId="7F6A3F44" w14:textId="6C16C3C8" w:rsidR="00E13AFE" w:rsidRPr="00C935A5" w:rsidRDefault="00E13AFE" w:rsidP="000515D6">
            <w:pPr>
              <w:spacing w:before="40" w:after="20"/>
              <w:jc w:val="right"/>
              <w:rPr>
                <w:rFonts w:cs="Arial"/>
                <w:sz w:val="18"/>
                <w:szCs w:val="18"/>
              </w:rPr>
            </w:pPr>
            <w:r w:rsidRPr="00E13AFE">
              <w:rPr>
                <w:rFonts w:cs="Arial"/>
                <w:sz w:val="18"/>
                <w:szCs w:val="18"/>
              </w:rPr>
              <w:t>2.8</w:t>
            </w:r>
          </w:p>
        </w:tc>
        <w:tc>
          <w:tcPr>
            <w:tcW w:w="170" w:type="dxa"/>
            <w:tcBorders>
              <w:top w:val="nil"/>
              <w:left w:val="nil"/>
              <w:bottom w:val="nil"/>
              <w:right w:val="nil"/>
            </w:tcBorders>
            <w:shd w:val="clear" w:color="auto" w:fill="auto"/>
            <w:vAlign w:val="bottom"/>
          </w:tcPr>
          <w:p w14:paraId="2A0A1C99" w14:textId="4061B688"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0F7EE06" w14:textId="7FA46861" w:rsidR="00E13AFE" w:rsidRPr="00C935A5" w:rsidRDefault="00E13AFE" w:rsidP="00795565">
            <w:pPr>
              <w:spacing w:before="40" w:after="20"/>
              <w:jc w:val="right"/>
              <w:rPr>
                <w:rFonts w:cs="Arial"/>
                <w:sz w:val="18"/>
                <w:szCs w:val="18"/>
              </w:rPr>
            </w:pPr>
            <w:r w:rsidRPr="00E13AFE">
              <w:rPr>
                <w:rFonts w:cs="Arial"/>
                <w:sz w:val="18"/>
                <w:szCs w:val="18"/>
              </w:rPr>
              <w:t>420</w:t>
            </w:r>
          </w:p>
        </w:tc>
        <w:tc>
          <w:tcPr>
            <w:tcW w:w="1247" w:type="dxa"/>
            <w:tcBorders>
              <w:top w:val="nil"/>
              <w:left w:val="nil"/>
              <w:bottom w:val="nil"/>
              <w:right w:val="nil"/>
            </w:tcBorders>
            <w:shd w:val="clear" w:color="auto" w:fill="auto"/>
            <w:vAlign w:val="bottom"/>
          </w:tcPr>
          <w:p w14:paraId="22735138" w14:textId="61453D6F" w:rsidR="00E13AFE" w:rsidRPr="00C935A5" w:rsidRDefault="00E13AFE" w:rsidP="000515D6">
            <w:pPr>
              <w:spacing w:before="40" w:after="20"/>
              <w:jc w:val="right"/>
              <w:rPr>
                <w:rFonts w:cs="Arial"/>
                <w:sz w:val="18"/>
                <w:szCs w:val="18"/>
              </w:rPr>
            </w:pPr>
            <w:r w:rsidRPr="00E13AFE">
              <w:rPr>
                <w:rFonts w:cs="Arial"/>
                <w:sz w:val="18"/>
                <w:szCs w:val="18"/>
              </w:rPr>
              <w:t>5.6</w:t>
            </w:r>
          </w:p>
        </w:tc>
      </w:tr>
      <w:tr w:rsidR="00E13AFE" w:rsidRPr="00E13AFE" w14:paraId="44C8C4BA" w14:textId="77777777" w:rsidTr="004A2E17">
        <w:tc>
          <w:tcPr>
            <w:tcW w:w="2268" w:type="dxa"/>
            <w:tcBorders>
              <w:top w:val="nil"/>
              <w:left w:val="nil"/>
              <w:bottom w:val="nil"/>
              <w:right w:val="single" w:sz="18" w:space="0" w:color="FFC000"/>
            </w:tcBorders>
            <w:shd w:val="clear" w:color="auto" w:fill="auto"/>
            <w:vAlign w:val="center"/>
          </w:tcPr>
          <w:p w14:paraId="35BECE1C" w14:textId="77777777" w:rsidR="00E13AFE" w:rsidRPr="00C935A5" w:rsidRDefault="00E13AFE" w:rsidP="00E13AFE">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FFC000"/>
              <w:bottom w:val="nil"/>
              <w:right w:val="nil"/>
            </w:tcBorders>
            <w:shd w:val="clear" w:color="auto" w:fill="auto"/>
            <w:vAlign w:val="bottom"/>
          </w:tcPr>
          <w:p w14:paraId="73F5EB4D" w14:textId="3852B041" w:rsidR="00E13AFE" w:rsidRPr="00C935A5" w:rsidRDefault="00E13AFE" w:rsidP="00795565">
            <w:pPr>
              <w:spacing w:before="40" w:after="20"/>
              <w:jc w:val="right"/>
              <w:rPr>
                <w:rFonts w:cs="Arial"/>
                <w:sz w:val="18"/>
                <w:szCs w:val="18"/>
              </w:rPr>
            </w:pPr>
            <w:r w:rsidRPr="00E13AFE">
              <w:rPr>
                <w:rFonts w:cs="Arial"/>
                <w:sz w:val="18"/>
                <w:szCs w:val="18"/>
              </w:rPr>
              <w:t>2,934</w:t>
            </w:r>
          </w:p>
        </w:tc>
        <w:tc>
          <w:tcPr>
            <w:tcW w:w="1247" w:type="dxa"/>
            <w:tcBorders>
              <w:top w:val="nil"/>
              <w:left w:val="nil"/>
              <w:bottom w:val="nil"/>
              <w:right w:val="nil"/>
            </w:tcBorders>
            <w:vAlign w:val="bottom"/>
          </w:tcPr>
          <w:p w14:paraId="3C50CEBA" w14:textId="57407ACA" w:rsidR="00E13AFE" w:rsidRPr="00C935A5" w:rsidRDefault="00E13AFE" w:rsidP="00795565">
            <w:pPr>
              <w:spacing w:before="40" w:after="20"/>
              <w:jc w:val="right"/>
              <w:rPr>
                <w:rFonts w:cs="Arial"/>
                <w:sz w:val="18"/>
                <w:szCs w:val="18"/>
              </w:rPr>
            </w:pPr>
            <w:r w:rsidRPr="00E13AFE">
              <w:rPr>
                <w:rFonts w:cs="Arial"/>
                <w:sz w:val="18"/>
                <w:szCs w:val="18"/>
              </w:rPr>
              <w:t>3,008</w:t>
            </w:r>
          </w:p>
        </w:tc>
        <w:tc>
          <w:tcPr>
            <w:tcW w:w="1247" w:type="dxa"/>
            <w:tcBorders>
              <w:top w:val="nil"/>
              <w:left w:val="nil"/>
              <w:bottom w:val="nil"/>
              <w:right w:val="nil"/>
            </w:tcBorders>
            <w:shd w:val="clear" w:color="auto" w:fill="auto"/>
            <w:vAlign w:val="bottom"/>
          </w:tcPr>
          <w:p w14:paraId="031782D3" w14:textId="5FB374AB" w:rsidR="00E13AFE" w:rsidRPr="00C935A5" w:rsidRDefault="00E13AFE" w:rsidP="000515D6">
            <w:pPr>
              <w:spacing w:before="40" w:after="20"/>
              <w:jc w:val="right"/>
              <w:rPr>
                <w:rFonts w:cs="Arial"/>
                <w:sz w:val="18"/>
                <w:szCs w:val="18"/>
              </w:rPr>
            </w:pPr>
            <w:r w:rsidRPr="00E13AFE">
              <w:rPr>
                <w:rFonts w:cs="Arial"/>
                <w:sz w:val="18"/>
                <w:szCs w:val="18"/>
              </w:rPr>
              <w:t>2.5</w:t>
            </w:r>
          </w:p>
        </w:tc>
        <w:tc>
          <w:tcPr>
            <w:tcW w:w="170" w:type="dxa"/>
            <w:tcBorders>
              <w:top w:val="nil"/>
              <w:left w:val="nil"/>
              <w:bottom w:val="nil"/>
              <w:right w:val="nil"/>
            </w:tcBorders>
            <w:shd w:val="clear" w:color="auto" w:fill="auto"/>
            <w:vAlign w:val="bottom"/>
          </w:tcPr>
          <w:p w14:paraId="3802968B" w14:textId="028FA36F"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56562DAF" w14:textId="5B7D8E99" w:rsidR="00E13AFE" w:rsidRPr="00C935A5" w:rsidRDefault="00E13AFE" w:rsidP="00795565">
            <w:pPr>
              <w:spacing w:before="40" w:after="20"/>
              <w:jc w:val="right"/>
              <w:rPr>
                <w:rFonts w:cs="Arial"/>
                <w:sz w:val="18"/>
                <w:szCs w:val="18"/>
              </w:rPr>
            </w:pPr>
            <w:r w:rsidRPr="00E13AFE">
              <w:rPr>
                <w:rFonts w:cs="Arial"/>
                <w:sz w:val="18"/>
                <w:szCs w:val="18"/>
              </w:rPr>
              <w:t>125</w:t>
            </w:r>
          </w:p>
        </w:tc>
        <w:tc>
          <w:tcPr>
            <w:tcW w:w="1247" w:type="dxa"/>
            <w:tcBorders>
              <w:top w:val="nil"/>
              <w:left w:val="nil"/>
              <w:bottom w:val="nil"/>
              <w:right w:val="nil"/>
            </w:tcBorders>
            <w:shd w:val="clear" w:color="auto" w:fill="auto"/>
            <w:vAlign w:val="bottom"/>
          </w:tcPr>
          <w:p w14:paraId="43238597" w14:textId="7AD4630A" w:rsidR="00E13AFE" w:rsidRPr="00C935A5" w:rsidRDefault="00E13AFE" w:rsidP="000515D6">
            <w:pPr>
              <w:spacing w:before="40" w:after="20"/>
              <w:jc w:val="right"/>
              <w:rPr>
                <w:rFonts w:cs="Arial"/>
                <w:sz w:val="18"/>
                <w:szCs w:val="18"/>
              </w:rPr>
            </w:pPr>
            <w:r w:rsidRPr="00E13AFE">
              <w:rPr>
                <w:rFonts w:cs="Arial"/>
                <w:sz w:val="18"/>
                <w:szCs w:val="18"/>
              </w:rPr>
              <w:t>4.1</w:t>
            </w:r>
          </w:p>
        </w:tc>
      </w:tr>
      <w:tr w:rsidR="00E13AFE" w:rsidRPr="00E13AFE" w14:paraId="27F46B8B" w14:textId="77777777" w:rsidTr="004A2E17">
        <w:tc>
          <w:tcPr>
            <w:tcW w:w="2268" w:type="dxa"/>
            <w:tcBorders>
              <w:top w:val="nil"/>
              <w:left w:val="nil"/>
              <w:bottom w:val="nil"/>
              <w:right w:val="single" w:sz="18" w:space="0" w:color="FFC000"/>
            </w:tcBorders>
            <w:shd w:val="clear" w:color="auto" w:fill="auto"/>
            <w:vAlign w:val="center"/>
          </w:tcPr>
          <w:p w14:paraId="652FE95C" w14:textId="77777777" w:rsidR="00E13AFE" w:rsidRPr="00C935A5" w:rsidRDefault="00E13AFE" w:rsidP="00E13AFE">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FFC000"/>
              <w:bottom w:val="nil"/>
              <w:right w:val="nil"/>
            </w:tcBorders>
            <w:shd w:val="clear" w:color="auto" w:fill="auto"/>
            <w:vAlign w:val="bottom"/>
          </w:tcPr>
          <w:p w14:paraId="7A186DCC" w14:textId="40E87736" w:rsidR="00E13AFE" w:rsidRPr="00C935A5" w:rsidRDefault="00E13AFE" w:rsidP="00795565">
            <w:pPr>
              <w:spacing w:before="40" w:after="20"/>
              <w:jc w:val="right"/>
              <w:rPr>
                <w:rFonts w:cs="Arial"/>
                <w:sz w:val="18"/>
                <w:szCs w:val="18"/>
              </w:rPr>
            </w:pPr>
            <w:r w:rsidRPr="00E13AFE">
              <w:rPr>
                <w:rFonts w:cs="Arial"/>
                <w:sz w:val="18"/>
                <w:szCs w:val="18"/>
              </w:rPr>
              <w:t>29,124</w:t>
            </w:r>
          </w:p>
        </w:tc>
        <w:tc>
          <w:tcPr>
            <w:tcW w:w="1247" w:type="dxa"/>
            <w:tcBorders>
              <w:top w:val="nil"/>
              <w:left w:val="nil"/>
              <w:bottom w:val="nil"/>
              <w:right w:val="nil"/>
            </w:tcBorders>
            <w:vAlign w:val="bottom"/>
          </w:tcPr>
          <w:p w14:paraId="16392339" w14:textId="313220C5" w:rsidR="00E13AFE" w:rsidRPr="00C935A5" w:rsidRDefault="00E13AFE" w:rsidP="00795565">
            <w:pPr>
              <w:spacing w:before="40" w:after="20"/>
              <w:jc w:val="right"/>
              <w:rPr>
                <w:rFonts w:cs="Arial"/>
                <w:sz w:val="18"/>
                <w:szCs w:val="18"/>
              </w:rPr>
            </w:pPr>
            <w:r w:rsidRPr="00E13AFE">
              <w:rPr>
                <w:rFonts w:cs="Arial"/>
                <w:sz w:val="18"/>
                <w:szCs w:val="18"/>
              </w:rPr>
              <w:t>30,248</w:t>
            </w:r>
          </w:p>
        </w:tc>
        <w:tc>
          <w:tcPr>
            <w:tcW w:w="1247" w:type="dxa"/>
            <w:tcBorders>
              <w:top w:val="nil"/>
              <w:left w:val="nil"/>
              <w:bottom w:val="nil"/>
              <w:right w:val="nil"/>
            </w:tcBorders>
            <w:shd w:val="clear" w:color="auto" w:fill="auto"/>
            <w:vAlign w:val="bottom"/>
          </w:tcPr>
          <w:p w14:paraId="2908FBC7" w14:textId="6B1FEA59" w:rsidR="00E13AFE" w:rsidRPr="00C935A5" w:rsidRDefault="00E13AFE" w:rsidP="000515D6">
            <w:pPr>
              <w:spacing w:before="40" w:after="20"/>
              <w:jc w:val="right"/>
              <w:rPr>
                <w:rFonts w:cs="Arial"/>
                <w:sz w:val="18"/>
                <w:szCs w:val="18"/>
              </w:rPr>
            </w:pPr>
            <w:r w:rsidRPr="00E13AFE">
              <w:rPr>
                <w:rFonts w:cs="Arial"/>
                <w:sz w:val="18"/>
                <w:szCs w:val="18"/>
              </w:rPr>
              <w:t>3.9</w:t>
            </w:r>
          </w:p>
        </w:tc>
        <w:tc>
          <w:tcPr>
            <w:tcW w:w="170" w:type="dxa"/>
            <w:tcBorders>
              <w:top w:val="nil"/>
              <w:left w:val="nil"/>
              <w:bottom w:val="nil"/>
              <w:right w:val="nil"/>
            </w:tcBorders>
            <w:shd w:val="clear" w:color="auto" w:fill="auto"/>
            <w:vAlign w:val="bottom"/>
          </w:tcPr>
          <w:p w14:paraId="58AFD25D" w14:textId="426E4ECB"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C262827" w14:textId="1CD1A255" w:rsidR="00E13AFE" w:rsidRPr="00C935A5" w:rsidRDefault="00E13AFE" w:rsidP="00795565">
            <w:pPr>
              <w:spacing w:before="40" w:after="20"/>
              <w:jc w:val="right"/>
              <w:rPr>
                <w:rFonts w:cs="Arial"/>
                <w:sz w:val="18"/>
                <w:szCs w:val="18"/>
              </w:rPr>
            </w:pPr>
            <w:r w:rsidRPr="00E13AFE">
              <w:rPr>
                <w:rFonts w:cs="Arial"/>
                <w:sz w:val="18"/>
                <w:szCs w:val="18"/>
              </w:rPr>
              <w:t>1,969</w:t>
            </w:r>
          </w:p>
        </w:tc>
        <w:tc>
          <w:tcPr>
            <w:tcW w:w="1247" w:type="dxa"/>
            <w:tcBorders>
              <w:top w:val="nil"/>
              <w:left w:val="nil"/>
              <w:bottom w:val="nil"/>
              <w:right w:val="nil"/>
            </w:tcBorders>
            <w:shd w:val="clear" w:color="auto" w:fill="auto"/>
            <w:vAlign w:val="bottom"/>
          </w:tcPr>
          <w:p w14:paraId="0EDF4F5D" w14:textId="314D4F87" w:rsidR="00E13AFE" w:rsidRPr="00C935A5" w:rsidRDefault="00E13AFE" w:rsidP="000515D6">
            <w:pPr>
              <w:spacing w:before="40" w:after="20"/>
              <w:jc w:val="right"/>
              <w:rPr>
                <w:rFonts w:cs="Arial"/>
                <w:sz w:val="18"/>
                <w:szCs w:val="18"/>
              </w:rPr>
            </w:pPr>
            <w:r w:rsidRPr="00E13AFE">
              <w:rPr>
                <w:rFonts w:cs="Arial"/>
                <w:sz w:val="18"/>
                <w:szCs w:val="18"/>
              </w:rPr>
              <w:t>6.5</w:t>
            </w:r>
          </w:p>
        </w:tc>
      </w:tr>
      <w:tr w:rsidR="00E13AFE" w:rsidRPr="00E13AFE" w14:paraId="58D77B25" w14:textId="77777777" w:rsidTr="004A2E17">
        <w:tc>
          <w:tcPr>
            <w:tcW w:w="2268" w:type="dxa"/>
            <w:tcBorders>
              <w:top w:val="nil"/>
              <w:left w:val="nil"/>
              <w:bottom w:val="nil"/>
              <w:right w:val="single" w:sz="18" w:space="0" w:color="FFC000"/>
            </w:tcBorders>
            <w:shd w:val="clear" w:color="auto" w:fill="auto"/>
            <w:vAlign w:val="center"/>
          </w:tcPr>
          <w:p w14:paraId="66CE7548" w14:textId="77777777" w:rsidR="00E13AFE" w:rsidRPr="00C935A5" w:rsidRDefault="00E13AFE" w:rsidP="00E13AFE">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FFC000"/>
              <w:bottom w:val="nil"/>
              <w:right w:val="nil"/>
            </w:tcBorders>
            <w:shd w:val="clear" w:color="auto" w:fill="auto"/>
            <w:vAlign w:val="bottom"/>
          </w:tcPr>
          <w:p w14:paraId="1976376E" w14:textId="7DF0ADCE" w:rsidR="00E13AFE" w:rsidRPr="00C935A5" w:rsidRDefault="00E13AFE" w:rsidP="00795565">
            <w:pPr>
              <w:spacing w:before="40" w:after="20"/>
              <w:jc w:val="right"/>
              <w:rPr>
                <w:rFonts w:cs="Arial"/>
                <w:sz w:val="18"/>
                <w:szCs w:val="18"/>
              </w:rPr>
            </w:pPr>
            <w:r w:rsidRPr="00E13AFE">
              <w:rPr>
                <w:rFonts w:cs="Arial"/>
                <w:sz w:val="18"/>
                <w:szCs w:val="18"/>
              </w:rPr>
              <w:t>16,051</w:t>
            </w:r>
          </w:p>
        </w:tc>
        <w:tc>
          <w:tcPr>
            <w:tcW w:w="1247" w:type="dxa"/>
            <w:tcBorders>
              <w:top w:val="nil"/>
              <w:left w:val="nil"/>
              <w:bottom w:val="nil"/>
              <w:right w:val="nil"/>
            </w:tcBorders>
            <w:vAlign w:val="bottom"/>
          </w:tcPr>
          <w:p w14:paraId="67393C7E" w14:textId="1548A7C8" w:rsidR="00E13AFE" w:rsidRPr="00C935A5" w:rsidRDefault="00E13AFE" w:rsidP="00795565">
            <w:pPr>
              <w:spacing w:before="40" w:after="20"/>
              <w:jc w:val="right"/>
              <w:rPr>
                <w:rFonts w:cs="Arial"/>
                <w:sz w:val="18"/>
                <w:szCs w:val="18"/>
              </w:rPr>
            </w:pPr>
            <w:r w:rsidRPr="00E13AFE">
              <w:rPr>
                <w:rFonts w:cs="Arial"/>
                <w:sz w:val="18"/>
                <w:szCs w:val="18"/>
              </w:rPr>
              <w:t>16,134</w:t>
            </w:r>
          </w:p>
        </w:tc>
        <w:tc>
          <w:tcPr>
            <w:tcW w:w="1247" w:type="dxa"/>
            <w:tcBorders>
              <w:top w:val="nil"/>
              <w:left w:val="nil"/>
              <w:bottom w:val="nil"/>
              <w:right w:val="nil"/>
            </w:tcBorders>
            <w:shd w:val="clear" w:color="auto" w:fill="auto"/>
            <w:vAlign w:val="bottom"/>
          </w:tcPr>
          <w:p w14:paraId="19D29D32" w14:textId="1F596585" w:rsidR="00E13AFE" w:rsidRPr="00C935A5" w:rsidRDefault="00E13AFE" w:rsidP="000515D6">
            <w:pPr>
              <w:spacing w:before="40" w:after="20"/>
              <w:jc w:val="right"/>
              <w:rPr>
                <w:rFonts w:cs="Arial"/>
                <w:sz w:val="18"/>
                <w:szCs w:val="18"/>
              </w:rPr>
            </w:pPr>
            <w:r w:rsidRPr="00E13AFE">
              <w:rPr>
                <w:rFonts w:cs="Arial"/>
                <w:sz w:val="18"/>
                <w:szCs w:val="18"/>
              </w:rPr>
              <w:t>0.5</w:t>
            </w:r>
          </w:p>
        </w:tc>
        <w:tc>
          <w:tcPr>
            <w:tcW w:w="170" w:type="dxa"/>
            <w:tcBorders>
              <w:top w:val="nil"/>
              <w:left w:val="nil"/>
              <w:bottom w:val="nil"/>
              <w:right w:val="nil"/>
            </w:tcBorders>
            <w:shd w:val="clear" w:color="auto" w:fill="auto"/>
            <w:vAlign w:val="bottom"/>
          </w:tcPr>
          <w:p w14:paraId="3FE53E76" w14:textId="43986C31"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589A10A7" w14:textId="497B7B94" w:rsidR="00E13AFE" w:rsidRPr="00C935A5" w:rsidRDefault="00E13AFE" w:rsidP="00795565">
            <w:pPr>
              <w:spacing w:before="40" w:after="20"/>
              <w:jc w:val="right"/>
              <w:rPr>
                <w:rFonts w:cs="Arial"/>
                <w:sz w:val="18"/>
                <w:szCs w:val="18"/>
              </w:rPr>
            </w:pPr>
            <w:r w:rsidRPr="00E13AFE">
              <w:rPr>
                <w:rFonts w:cs="Arial"/>
                <w:sz w:val="18"/>
                <w:szCs w:val="18"/>
              </w:rPr>
              <w:t>1,083</w:t>
            </w:r>
          </w:p>
        </w:tc>
        <w:tc>
          <w:tcPr>
            <w:tcW w:w="1247" w:type="dxa"/>
            <w:tcBorders>
              <w:top w:val="nil"/>
              <w:left w:val="nil"/>
              <w:bottom w:val="nil"/>
              <w:right w:val="nil"/>
            </w:tcBorders>
            <w:shd w:val="clear" w:color="auto" w:fill="auto"/>
            <w:vAlign w:val="bottom"/>
          </w:tcPr>
          <w:p w14:paraId="297DC411" w14:textId="2140A633" w:rsidR="00E13AFE" w:rsidRPr="00C935A5" w:rsidRDefault="00E13AFE" w:rsidP="000515D6">
            <w:pPr>
              <w:spacing w:before="40" w:after="20"/>
              <w:jc w:val="right"/>
              <w:rPr>
                <w:rFonts w:cs="Arial"/>
                <w:sz w:val="18"/>
                <w:szCs w:val="18"/>
              </w:rPr>
            </w:pPr>
            <w:r w:rsidRPr="00E13AFE">
              <w:rPr>
                <w:rFonts w:cs="Arial"/>
                <w:sz w:val="18"/>
                <w:szCs w:val="18"/>
              </w:rPr>
              <w:t>6.7</w:t>
            </w:r>
          </w:p>
        </w:tc>
      </w:tr>
      <w:tr w:rsidR="00E13AFE" w:rsidRPr="00E13AFE" w14:paraId="09782C3D" w14:textId="77777777" w:rsidTr="004A2E17">
        <w:tc>
          <w:tcPr>
            <w:tcW w:w="2268" w:type="dxa"/>
            <w:tcBorders>
              <w:top w:val="nil"/>
              <w:left w:val="nil"/>
              <w:bottom w:val="nil"/>
              <w:right w:val="single" w:sz="18" w:space="0" w:color="FFC000"/>
            </w:tcBorders>
            <w:shd w:val="clear" w:color="auto" w:fill="auto"/>
            <w:vAlign w:val="center"/>
          </w:tcPr>
          <w:p w14:paraId="5D9C1268" w14:textId="77777777" w:rsidR="00E13AFE" w:rsidRPr="00C935A5" w:rsidRDefault="00E13AFE" w:rsidP="00E13AFE">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FFC000"/>
              <w:bottom w:val="nil"/>
              <w:right w:val="nil"/>
            </w:tcBorders>
            <w:shd w:val="clear" w:color="auto" w:fill="auto"/>
            <w:vAlign w:val="bottom"/>
          </w:tcPr>
          <w:p w14:paraId="477B0310" w14:textId="4834A64D" w:rsidR="00E13AFE" w:rsidRPr="00C935A5" w:rsidRDefault="00E13AFE" w:rsidP="00795565">
            <w:pPr>
              <w:spacing w:before="40" w:after="20"/>
              <w:jc w:val="right"/>
              <w:rPr>
                <w:rFonts w:cs="Arial"/>
                <w:sz w:val="18"/>
                <w:szCs w:val="18"/>
              </w:rPr>
            </w:pPr>
            <w:r w:rsidRPr="00E13AFE">
              <w:rPr>
                <w:rFonts w:cs="Arial"/>
                <w:sz w:val="18"/>
                <w:szCs w:val="18"/>
              </w:rPr>
              <w:t>114,138</w:t>
            </w:r>
          </w:p>
        </w:tc>
        <w:tc>
          <w:tcPr>
            <w:tcW w:w="1247" w:type="dxa"/>
            <w:tcBorders>
              <w:top w:val="nil"/>
              <w:left w:val="nil"/>
              <w:bottom w:val="nil"/>
              <w:right w:val="nil"/>
            </w:tcBorders>
            <w:vAlign w:val="bottom"/>
          </w:tcPr>
          <w:p w14:paraId="55314A23" w14:textId="26DCC585" w:rsidR="00E13AFE" w:rsidRPr="00C935A5" w:rsidRDefault="00E13AFE" w:rsidP="00795565">
            <w:pPr>
              <w:spacing w:before="40" w:after="20"/>
              <w:jc w:val="right"/>
              <w:rPr>
                <w:rFonts w:cs="Arial"/>
                <w:sz w:val="18"/>
                <w:szCs w:val="18"/>
              </w:rPr>
            </w:pPr>
            <w:r w:rsidRPr="00E13AFE">
              <w:rPr>
                <w:rFonts w:cs="Arial"/>
                <w:sz w:val="18"/>
                <w:szCs w:val="18"/>
              </w:rPr>
              <w:t>118,614</w:t>
            </w:r>
          </w:p>
        </w:tc>
        <w:tc>
          <w:tcPr>
            <w:tcW w:w="1247" w:type="dxa"/>
            <w:tcBorders>
              <w:top w:val="nil"/>
              <w:left w:val="nil"/>
              <w:bottom w:val="nil"/>
              <w:right w:val="nil"/>
            </w:tcBorders>
            <w:shd w:val="clear" w:color="auto" w:fill="auto"/>
            <w:vAlign w:val="bottom"/>
          </w:tcPr>
          <w:p w14:paraId="5EF60BF0" w14:textId="7E924838" w:rsidR="00E13AFE" w:rsidRPr="00C935A5" w:rsidRDefault="00E13AFE" w:rsidP="000515D6">
            <w:pPr>
              <w:spacing w:before="40" w:after="20"/>
              <w:jc w:val="right"/>
              <w:rPr>
                <w:rFonts w:cs="Arial"/>
                <w:sz w:val="18"/>
                <w:szCs w:val="18"/>
              </w:rPr>
            </w:pPr>
            <w:r w:rsidRPr="00E13AFE">
              <w:rPr>
                <w:rFonts w:cs="Arial"/>
                <w:sz w:val="18"/>
                <w:szCs w:val="18"/>
              </w:rPr>
              <w:t>3.9</w:t>
            </w:r>
          </w:p>
        </w:tc>
        <w:tc>
          <w:tcPr>
            <w:tcW w:w="170" w:type="dxa"/>
            <w:tcBorders>
              <w:top w:val="nil"/>
              <w:left w:val="nil"/>
              <w:bottom w:val="nil"/>
              <w:right w:val="nil"/>
            </w:tcBorders>
            <w:shd w:val="clear" w:color="auto" w:fill="auto"/>
            <w:vAlign w:val="bottom"/>
          </w:tcPr>
          <w:p w14:paraId="2034CD42" w14:textId="4CE9826E"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24B31300" w14:textId="353D99FE" w:rsidR="00E13AFE" w:rsidRPr="00C935A5" w:rsidRDefault="00E13AFE" w:rsidP="00795565">
            <w:pPr>
              <w:spacing w:before="40" w:after="20"/>
              <w:jc w:val="right"/>
              <w:rPr>
                <w:rFonts w:cs="Arial"/>
                <w:sz w:val="18"/>
                <w:szCs w:val="18"/>
              </w:rPr>
            </w:pPr>
            <w:r w:rsidRPr="00E13AFE">
              <w:rPr>
                <w:rFonts w:cs="Arial"/>
                <w:sz w:val="18"/>
                <w:szCs w:val="18"/>
              </w:rPr>
              <w:t>5,521</w:t>
            </w:r>
          </w:p>
        </w:tc>
        <w:tc>
          <w:tcPr>
            <w:tcW w:w="1247" w:type="dxa"/>
            <w:tcBorders>
              <w:top w:val="nil"/>
              <w:left w:val="nil"/>
              <w:bottom w:val="nil"/>
              <w:right w:val="nil"/>
            </w:tcBorders>
            <w:shd w:val="clear" w:color="auto" w:fill="auto"/>
            <w:vAlign w:val="bottom"/>
          </w:tcPr>
          <w:p w14:paraId="04ECBF6B" w14:textId="17496B8F" w:rsidR="00E13AFE" w:rsidRPr="00C935A5" w:rsidRDefault="00E13AFE" w:rsidP="000515D6">
            <w:pPr>
              <w:spacing w:before="40" w:after="20"/>
              <w:jc w:val="right"/>
              <w:rPr>
                <w:rFonts w:cs="Arial"/>
                <w:sz w:val="18"/>
                <w:szCs w:val="18"/>
              </w:rPr>
            </w:pPr>
            <w:r w:rsidRPr="00E13AFE">
              <w:rPr>
                <w:rFonts w:cs="Arial"/>
                <w:sz w:val="18"/>
                <w:szCs w:val="18"/>
              </w:rPr>
              <w:t>4.7</w:t>
            </w:r>
          </w:p>
        </w:tc>
      </w:tr>
      <w:tr w:rsidR="00E13AFE" w:rsidRPr="00E13AFE" w14:paraId="4864F8A0" w14:textId="77777777" w:rsidTr="004A2E17">
        <w:tc>
          <w:tcPr>
            <w:tcW w:w="2268" w:type="dxa"/>
            <w:tcBorders>
              <w:top w:val="nil"/>
              <w:left w:val="nil"/>
              <w:bottom w:val="nil"/>
              <w:right w:val="single" w:sz="18" w:space="0" w:color="FFC000"/>
            </w:tcBorders>
            <w:shd w:val="clear" w:color="auto" w:fill="auto"/>
            <w:vAlign w:val="center"/>
          </w:tcPr>
          <w:p w14:paraId="6245D4C2" w14:textId="77777777" w:rsidR="00E13AFE" w:rsidRPr="00C935A5" w:rsidRDefault="00E13AFE" w:rsidP="00E13AFE">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FFC000"/>
              <w:bottom w:val="nil"/>
              <w:right w:val="nil"/>
            </w:tcBorders>
            <w:shd w:val="clear" w:color="auto" w:fill="auto"/>
            <w:vAlign w:val="bottom"/>
          </w:tcPr>
          <w:p w14:paraId="2C0003F3" w14:textId="76B00EF5" w:rsidR="00E13AFE" w:rsidRPr="00C935A5" w:rsidRDefault="00E13AFE" w:rsidP="00795565">
            <w:pPr>
              <w:spacing w:before="40" w:after="20"/>
              <w:jc w:val="right"/>
              <w:rPr>
                <w:rFonts w:cs="Arial"/>
                <w:sz w:val="18"/>
                <w:szCs w:val="18"/>
              </w:rPr>
            </w:pPr>
            <w:r w:rsidRPr="00E13AFE">
              <w:rPr>
                <w:rFonts w:cs="Arial"/>
                <w:sz w:val="18"/>
                <w:szCs w:val="18"/>
              </w:rPr>
              <w:t>10,455</w:t>
            </w:r>
          </w:p>
        </w:tc>
        <w:tc>
          <w:tcPr>
            <w:tcW w:w="1247" w:type="dxa"/>
            <w:tcBorders>
              <w:top w:val="nil"/>
              <w:left w:val="nil"/>
              <w:bottom w:val="nil"/>
              <w:right w:val="nil"/>
            </w:tcBorders>
            <w:vAlign w:val="bottom"/>
          </w:tcPr>
          <w:p w14:paraId="17A44338" w14:textId="5B3ACE2E" w:rsidR="00E13AFE" w:rsidRPr="00C935A5" w:rsidRDefault="00E13AFE" w:rsidP="00795565">
            <w:pPr>
              <w:spacing w:before="40" w:after="20"/>
              <w:jc w:val="right"/>
              <w:rPr>
                <w:rFonts w:cs="Arial"/>
                <w:sz w:val="18"/>
                <w:szCs w:val="18"/>
              </w:rPr>
            </w:pPr>
            <w:r w:rsidRPr="00E13AFE">
              <w:rPr>
                <w:rFonts w:cs="Arial"/>
                <w:sz w:val="18"/>
                <w:szCs w:val="18"/>
              </w:rPr>
              <w:t>10,992</w:t>
            </w:r>
          </w:p>
        </w:tc>
        <w:tc>
          <w:tcPr>
            <w:tcW w:w="1247" w:type="dxa"/>
            <w:tcBorders>
              <w:top w:val="nil"/>
              <w:left w:val="nil"/>
              <w:bottom w:val="nil"/>
              <w:right w:val="nil"/>
            </w:tcBorders>
            <w:shd w:val="clear" w:color="auto" w:fill="auto"/>
            <w:vAlign w:val="bottom"/>
          </w:tcPr>
          <w:p w14:paraId="13B368D4" w14:textId="7A049A3E" w:rsidR="00E13AFE" w:rsidRPr="00C935A5" w:rsidRDefault="00E13AFE" w:rsidP="000515D6">
            <w:pPr>
              <w:spacing w:before="40" w:after="20"/>
              <w:jc w:val="right"/>
              <w:rPr>
                <w:rFonts w:cs="Arial"/>
                <w:sz w:val="18"/>
                <w:szCs w:val="18"/>
              </w:rPr>
            </w:pPr>
            <w:r w:rsidRPr="00E13AFE">
              <w:rPr>
                <w:rFonts w:cs="Arial"/>
                <w:sz w:val="18"/>
                <w:szCs w:val="18"/>
              </w:rPr>
              <w:t>5.1</w:t>
            </w:r>
          </w:p>
        </w:tc>
        <w:tc>
          <w:tcPr>
            <w:tcW w:w="170" w:type="dxa"/>
            <w:tcBorders>
              <w:top w:val="nil"/>
              <w:left w:val="nil"/>
              <w:bottom w:val="nil"/>
              <w:right w:val="nil"/>
            </w:tcBorders>
            <w:shd w:val="clear" w:color="auto" w:fill="auto"/>
            <w:vAlign w:val="bottom"/>
          </w:tcPr>
          <w:p w14:paraId="64C94A4E" w14:textId="1D9E2D11"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19348282" w14:textId="5833B86C" w:rsidR="00E13AFE" w:rsidRPr="00C935A5" w:rsidRDefault="00E13AFE" w:rsidP="00795565">
            <w:pPr>
              <w:spacing w:before="40" w:after="20"/>
              <w:jc w:val="right"/>
              <w:rPr>
                <w:rFonts w:cs="Arial"/>
                <w:sz w:val="18"/>
                <w:szCs w:val="18"/>
              </w:rPr>
            </w:pPr>
            <w:r w:rsidRPr="00E13AFE">
              <w:rPr>
                <w:rFonts w:cs="Arial"/>
                <w:sz w:val="18"/>
                <w:szCs w:val="18"/>
              </w:rPr>
              <w:t>612</w:t>
            </w:r>
          </w:p>
        </w:tc>
        <w:tc>
          <w:tcPr>
            <w:tcW w:w="1247" w:type="dxa"/>
            <w:tcBorders>
              <w:top w:val="nil"/>
              <w:left w:val="nil"/>
              <w:bottom w:val="nil"/>
              <w:right w:val="nil"/>
            </w:tcBorders>
            <w:shd w:val="clear" w:color="auto" w:fill="auto"/>
            <w:vAlign w:val="bottom"/>
          </w:tcPr>
          <w:p w14:paraId="0E7F657C" w14:textId="5336D981" w:rsidR="00E13AFE" w:rsidRPr="00C935A5" w:rsidRDefault="00E13AFE" w:rsidP="000515D6">
            <w:pPr>
              <w:spacing w:before="40" w:after="20"/>
              <w:jc w:val="right"/>
              <w:rPr>
                <w:rFonts w:cs="Arial"/>
                <w:sz w:val="18"/>
                <w:szCs w:val="18"/>
              </w:rPr>
            </w:pPr>
            <w:r w:rsidRPr="00E13AFE">
              <w:rPr>
                <w:rFonts w:cs="Arial"/>
                <w:sz w:val="18"/>
                <w:szCs w:val="18"/>
              </w:rPr>
              <w:t>5.6</w:t>
            </w:r>
          </w:p>
        </w:tc>
      </w:tr>
      <w:tr w:rsidR="00E13AFE" w:rsidRPr="00E13AFE" w14:paraId="009C4C68" w14:textId="77777777" w:rsidTr="004A2E17">
        <w:tc>
          <w:tcPr>
            <w:tcW w:w="2268" w:type="dxa"/>
            <w:tcBorders>
              <w:top w:val="nil"/>
              <w:left w:val="nil"/>
              <w:bottom w:val="nil"/>
              <w:right w:val="single" w:sz="18" w:space="0" w:color="FFC000"/>
            </w:tcBorders>
            <w:shd w:val="clear" w:color="auto" w:fill="auto"/>
            <w:vAlign w:val="center"/>
          </w:tcPr>
          <w:p w14:paraId="64A2DCE7" w14:textId="77777777" w:rsidR="00E13AFE" w:rsidRPr="00C935A5" w:rsidRDefault="00E13AFE" w:rsidP="00E13AFE">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FFC000"/>
              <w:bottom w:val="nil"/>
              <w:right w:val="nil"/>
            </w:tcBorders>
            <w:shd w:val="clear" w:color="auto" w:fill="auto"/>
            <w:vAlign w:val="bottom"/>
          </w:tcPr>
          <w:p w14:paraId="57016E65" w14:textId="7A4314A2" w:rsidR="00E13AFE" w:rsidRPr="00C935A5" w:rsidRDefault="00E13AFE" w:rsidP="00795565">
            <w:pPr>
              <w:spacing w:before="40" w:after="20"/>
              <w:jc w:val="right"/>
              <w:rPr>
                <w:rFonts w:cs="Arial"/>
                <w:sz w:val="18"/>
                <w:szCs w:val="18"/>
              </w:rPr>
            </w:pPr>
            <w:r w:rsidRPr="00E13AFE">
              <w:rPr>
                <w:rFonts w:cs="Arial"/>
                <w:sz w:val="18"/>
                <w:szCs w:val="18"/>
              </w:rPr>
              <w:t>31,324</w:t>
            </w:r>
          </w:p>
        </w:tc>
        <w:tc>
          <w:tcPr>
            <w:tcW w:w="1247" w:type="dxa"/>
            <w:tcBorders>
              <w:top w:val="nil"/>
              <w:left w:val="nil"/>
              <w:bottom w:val="nil"/>
              <w:right w:val="nil"/>
            </w:tcBorders>
            <w:vAlign w:val="bottom"/>
          </w:tcPr>
          <w:p w14:paraId="6CF508C8" w14:textId="7A7B84D5" w:rsidR="00E13AFE" w:rsidRPr="00C935A5" w:rsidRDefault="00E13AFE" w:rsidP="00795565">
            <w:pPr>
              <w:spacing w:before="40" w:after="20"/>
              <w:jc w:val="right"/>
              <w:rPr>
                <w:rFonts w:cs="Arial"/>
                <w:sz w:val="18"/>
                <w:szCs w:val="18"/>
              </w:rPr>
            </w:pPr>
            <w:r w:rsidRPr="00E13AFE">
              <w:rPr>
                <w:rFonts w:cs="Arial"/>
                <w:sz w:val="18"/>
                <w:szCs w:val="18"/>
              </w:rPr>
              <w:t>34,771</w:t>
            </w:r>
          </w:p>
        </w:tc>
        <w:tc>
          <w:tcPr>
            <w:tcW w:w="1247" w:type="dxa"/>
            <w:tcBorders>
              <w:top w:val="nil"/>
              <w:left w:val="nil"/>
              <w:bottom w:val="nil"/>
              <w:right w:val="nil"/>
            </w:tcBorders>
            <w:shd w:val="clear" w:color="auto" w:fill="auto"/>
            <w:vAlign w:val="bottom"/>
          </w:tcPr>
          <w:p w14:paraId="0F5ED6AC" w14:textId="6FA3D47D" w:rsidR="00E13AFE" w:rsidRPr="00C935A5" w:rsidRDefault="00E13AFE" w:rsidP="000515D6">
            <w:pPr>
              <w:spacing w:before="40" w:after="20"/>
              <w:jc w:val="right"/>
              <w:rPr>
                <w:rFonts w:cs="Arial"/>
                <w:sz w:val="18"/>
                <w:szCs w:val="18"/>
              </w:rPr>
            </w:pPr>
            <w:r w:rsidRPr="00E13AFE">
              <w:rPr>
                <w:rFonts w:cs="Arial"/>
                <w:sz w:val="18"/>
                <w:szCs w:val="18"/>
              </w:rPr>
              <w:t>11.0</w:t>
            </w:r>
          </w:p>
        </w:tc>
        <w:tc>
          <w:tcPr>
            <w:tcW w:w="170" w:type="dxa"/>
            <w:tcBorders>
              <w:top w:val="nil"/>
              <w:left w:val="nil"/>
              <w:bottom w:val="nil"/>
              <w:right w:val="nil"/>
            </w:tcBorders>
            <w:shd w:val="clear" w:color="auto" w:fill="auto"/>
            <w:vAlign w:val="bottom"/>
          </w:tcPr>
          <w:p w14:paraId="445E3B42" w14:textId="7B1BBC03"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E142459" w14:textId="7208C1FD" w:rsidR="00E13AFE" w:rsidRPr="00C935A5" w:rsidRDefault="00E13AFE" w:rsidP="00795565">
            <w:pPr>
              <w:spacing w:before="40" w:after="20"/>
              <w:jc w:val="right"/>
              <w:rPr>
                <w:rFonts w:cs="Arial"/>
                <w:sz w:val="18"/>
                <w:szCs w:val="18"/>
              </w:rPr>
            </w:pPr>
            <w:r w:rsidRPr="00E13AFE">
              <w:rPr>
                <w:rFonts w:cs="Arial"/>
                <w:sz w:val="18"/>
                <w:szCs w:val="18"/>
              </w:rPr>
              <w:t>2,712</w:t>
            </w:r>
          </w:p>
        </w:tc>
        <w:tc>
          <w:tcPr>
            <w:tcW w:w="1247" w:type="dxa"/>
            <w:tcBorders>
              <w:top w:val="nil"/>
              <w:left w:val="nil"/>
              <w:bottom w:val="nil"/>
              <w:right w:val="nil"/>
            </w:tcBorders>
            <w:shd w:val="clear" w:color="auto" w:fill="auto"/>
            <w:vAlign w:val="bottom"/>
          </w:tcPr>
          <w:p w14:paraId="15C34E37" w14:textId="5506ED56" w:rsidR="00E13AFE" w:rsidRPr="00C935A5" w:rsidRDefault="00E13AFE" w:rsidP="000515D6">
            <w:pPr>
              <w:spacing w:before="40" w:after="20"/>
              <w:jc w:val="right"/>
              <w:rPr>
                <w:rFonts w:cs="Arial"/>
                <w:sz w:val="18"/>
                <w:szCs w:val="18"/>
              </w:rPr>
            </w:pPr>
            <w:r w:rsidRPr="00E13AFE">
              <w:rPr>
                <w:rFonts w:cs="Arial"/>
                <w:sz w:val="18"/>
                <w:szCs w:val="18"/>
              </w:rPr>
              <w:t>7.8</w:t>
            </w:r>
          </w:p>
        </w:tc>
      </w:tr>
      <w:tr w:rsidR="00E13AFE" w:rsidRPr="00E13AFE" w14:paraId="5D3F5E1E" w14:textId="77777777" w:rsidTr="004A2E17">
        <w:tc>
          <w:tcPr>
            <w:tcW w:w="2268" w:type="dxa"/>
            <w:tcBorders>
              <w:top w:val="nil"/>
              <w:left w:val="nil"/>
              <w:bottom w:val="nil"/>
              <w:right w:val="single" w:sz="18" w:space="0" w:color="FFC000"/>
            </w:tcBorders>
            <w:shd w:val="clear" w:color="auto" w:fill="auto"/>
            <w:vAlign w:val="center"/>
          </w:tcPr>
          <w:p w14:paraId="072BDCA5" w14:textId="77777777" w:rsidR="00E13AFE" w:rsidRPr="00C935A5" w:rsidRDefault="00E13AFE" w:rsidP="00E13AFE">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FFC000"/>
              <w:bottom w:val="nil"/>
              <w:right w:val="nil"/>
            </w:tcBorders>
            <w:shd w:val="clear" w:color="auto" w:fill="auto"/>
            <w:vAlign w:val="bottom"/>
          </w:tcPr>
          <w:p w14:paraId="38BC5586" w14:textId="05CBE1C6" w:rsidR="00E13AFE" w:rsidRPr="00C935A5" w:rsidRDefault="00E13AFE" w:rsidP="00795565">
            <w:pPr>
              <w:spacing w:before="40" w:after="20"/>
              <w:jc w:val="right"/>
              <w:rPr>
                <w:rFonts w:cs="Arial"/>
                <w:sz w:val="18"/>
                <w:szCs w:val="18"/>
              </w:rPr>
            </w:pPr>
            <w:r w:rsidRPr="00E13AFE">
              <w:rPr>
                <w:rFonts w:cs="Arial"/>
                <w:sz w:val="18"/>
                <w:szCs w:val="18"/>
              </w:rPr>
              <w:t>20,849</w:t>
            </w:r>
          </w:p>
        </w:tc>
        <w:tc>
          <w:tcPr>
            <w:tcW w:w="1247" w:type="dxa"/>
            <w:tcBorders>
              <w:top w:val="nil"/>
              <w:left w:val="nil"/>
              <w:bottom w:val="nil"/>
              <w:right w:val="nil"/>
            </w:tcBorders>
            <w:vAlign w:val="bottom"/>
          </w:tcPr>
          <w:p w14:paraId="2C29C1C5" w14:textId="79A1211F" w:rsidR="00E13AFE" w:rsidRPr="00C935A5" w:rsidRDefault="00E13AFE" w:rsidP="00795565">
            <w:pPr>
              <w:spacing w:before="40" w:after="20"/>
              <w:jc w:val="right"/>
              <w:rPr>
                <w:rFonts w:cs="Arial"/>
                <w:sz w:val="18"/>
                <w:szCs w:val="18"/>
              </w:rPr>
            </w:pPr>
            <w:r w:rsidRPr="00E13AFE">
              <w:rPr>
                <w:rFonts w:cs="Arial"/>
                <w:sz w:val="18"/>
                <w:szCs w:val="18"/>
              </w:rPr>
              <w:t>20,534</w:t>
            </w:r>
          </w:p>
        </w:tc>
        <w:tc>
          <w:tcPr>
            <w:tcW w:w="1247" w:type="dxa"/>
            <w:tcBorders>
              <w:top w:val="nil"/>
              <w:left w:val="nil"/>
              <w:bottom w:val="nil"/>
              <w:right w:val="nil"/>
            </w:tcBorders>
            <w:shd w:val="clear" w:color="auto" w:fill="auto"/>
            <w:vAlign w:val="bottom"/>
          </w:tcPr>
          <w:p w14:paraId="58FB7AAE" w14:textId="3580AB4E" w:rsidR="00E13AFE" w:rsidRPr="00C935A5" w:rsidRDefault="00E13AFE" w:rsidP="000515D6">
            <w:pPr>
              <w:spacing w:before="40" w:after="20"/>
              <w:jc w:val="right"/>
              <w:rPr>
                <w:rFonts w:cs="Arial"/>
                <w:sz w:val="18"/>
                <w:szCs w:val="18"/>
              </w:rPr>
            </w:pPr>
            <w:r w:rsidRPr="00E13AFE">
              <w:rPr>
                <w:rFonts w:cs="Arial"/>
                <w:sz w:val="18"/>
                <w:szCs w:val="18"/>
              </w:rPr>
              <w:t>-1.5</w:t>
            </w:r>
          </w:p>
        </w:tc>
        <w:tc>
          <w:tcPr>
            <w:tcW w:w="170" w:type="dxa"/>
            <w:tcBorders>
              <w:top w:val="nil"/>
              <w:left w:val="nil"/>
              <w:bottom w:val="nil"/>
              <w:right w:val="nil"/>
            </w:tcBorders>
            <w:shd w:val="clear" w:color="auto" w:fill="auto"/>
            <w:vAlign w:val="bottom"/>
          </w:tcPr>
          <w:p w14:paraId="429E566E" w14:textId="2438B1B8"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4F667F0B" w14:textId="2E06A647" w:rsidR="00E13AFE" w:rsidRPr="00C935A5" w:rsidRDefault="00E13AFE" w:rsidP="00795565">
            <w:pPr>
              <w:spacing w:before="40" w:after="20"/>
              <w:jc w:val="right"/>
              <w:rPr>
                <w:rFonts w:cs="Arial"/>
                <w:sz w:val="18"/>
                <w:szCs w:val="18"/>
              </w:rPr>
            </w:pPr>
            <w:r w:rsidRPr="00E13AFE">
              <w:rPr>
                <w:rFonts w:cs="Arial"/>
                <w:sz w:val="18"/>
                <w:szCs w:val="18"/>
              </w:rPr>
              <w:t>1,641</w:t>
            </w:r>
          </w:p>
        </w:tc>
        <w:tc>
          <w:tcPr>
            <w:tcW w:w="1247" w:type="dxa"/>
            <w:tcBorders>
              <w:top w:val="nil"/>
              <w:left w:val="nil"/>
              <w:bottom w:val="nil"/>
              <w:right w:val="nil"/>
            </w:tcBorders>
            <w:shd w:val="clear" w:color="auto" w:fill="auto"/>
            <w:vAlign w:val="bottom"/>
          </w:tcPr>
          <w:p w14:paraId="2A24B4F8" w14:textId="5025C1BE" w:rsidR="00E13AFE" w:rsidRPr="00C935A5" w:rsidRDefault="00E13AFE" w:rsidP="000515D6">
            <w:pPr>
              <w:spacing w:before="40" w:after="20"/>
              <w:jc w:val="right"/>
              <w:rPr>
                <w:rFonts w:cs="Arial"/>
                <w:sz w:val="18"/>
                <w:szCs w:val="18"/>
              </w:rPr>
            </w:pPr>
            <w:r w:rsidRPr="00E13AFE">
              <w:rPr>
                <w:rFonts w:cs="Arial"/>
                <w:sz w:val="18"/>
                <w:szCs w:val="18"/>
              </w:rPr>
              <w:t>8.0</w:t>
            </w:r>
          </w:p>
        </w:tc>
      </w:tr>
      <w:tr w:rsidR="00E13AFE" w:rsidRPr="00E13AFE" w14:paraId="2E2A3238" w14:textId="77777777" w:rsidTr="004A2E17">
        <w:tc>
          <w:tcPr>
            <w:tcW w:w="2268" w:type="dxa"/>
            <w:tcBorders>
              <w:top w:val="nil"/>
              <w:left w:val="nil"/>
              <w:bottom w:val="nil"/>
              <w:right w:val="single" w:sz="18" w:space="0" w:color="FFC000"/>
            </w:tcBorders>
            <w:shd w:val="clear" w:color="auto" w:fill="auto"/>
            <w:vAlign w:val="center"/>
          </w:tcPr>
          <w:p w14:paraId="630A7E70" w14:textId="77777777" w:rsidR="00E13AFE" w:rsidRPr="00C935A5" w:rsidRDefault="00E13AFE" w:rsidP="00E13AFE">
            <w:pPr>
              <w:spacing w:before="40" w:after="20"/>
              <w:rPr>
                <w:rFonts w:cs="Arial"/>
                <w:sz w:val="18"/>
                <w:szCs w:val="18"/>
              </w:rPr>
            </w:pPr>
            <w:r w:rsidRPr="00C935A5">
              <w:rPr>
                <w:rFonts w:cs="Arial"/>
                <w:sz w:val="18"/>
                <w:szCs w:val="18"/>
              </w:rPr>
              <w:t>Towong S</w:t>
            </w:r>
          </w:p>
        </w:tc>
        <w:tc>
          <w:tcPr>
            <w:tcW w:w="1247" w:type="dxa"/>
            <w:tcBorders>
              <w:top w:val="nil"/>
              <w:left w:val="single" w:sz="18" w:space="0" w:color="FFC000"/>
              <w:bottom w:val="nil"/>
              <w:right w:val="nil"/>
            </w:tcBorders>
            <w:shd w:val="clear" w:color="auto" w:fill="auto"/>
            <w:vAlign w:val="bottom"/>
          </w:tcPr>
          <w:p w14:paraId="24A16ADA" w14:textId="53866898" w:rsidR="00E13AFE" w:rsidRPr="00C935A5" w:rsidRDefault="00E13AFE" w:rsidP="00795565">
            <w:pPr>
              <w:spacing w:before="40" w:after="20"/>
              <w:jc w:val="right"/>
              <w:rPr>
                <w:rFonts w:cs="Arial"/>
                <w:sz w:val="18"/>
                <w:szCs w:val="18"/>
              </w:rPr>
            </w:pPr>
            <w:r w:rsidRPr="00E13AFE">
              <w:rPr>
                <w:rFonts w:cs="Arial"/>
                <w:sz w:val="18"/>
                <w:szCs w:val="18"/>
              </w:rPr>
              <w:t>5,974</w:t>
            </w:r>
          </w:p>
        </w:tc>
        <w:tc>
          <w:tcPr>
            <w:tcW w:w="1247" w:type="dxa"/>
            <w:tcBorders>
              <w:top w:val="nil"/>
              <w:left w:val="nil"/>
              <w:bottom w:val="nil"/>
              <w:right w:val="nil"/>
            </w:tcBorders>
            <w:vAlign w:val="bottom"/>
          </w:tcPr>
          <w:p w14:paraId="5F8CF0B4" w14:textId="66676F80" w:rsidR="00E13AFE" w:rsidRPr="00C935A5" w:rsidRDefault="00E13AFE" w:rsidP="00795565">
            <w:pPr>
              <w:spacing w:before="40" w:after="20"/>
              <w:jc w:val="right"/>
              <w:rPr>
                <w:rFonts w:cs="Arial"/>
                <w:sz w:val="18"/>
                <w:szCs w:val="18"/>
              </w:rPr>
            </w:pPr>
            <w:r w:rsidRPr="00E13AFE">
              <w:rPr>
                <w:rFonts w:cs="Arial"/>
                <w:sz w:val="18"/>
                <w:szCs w:val="18"/>
              </w:rPr>
              <w:t>6,102</w:t>
            </w:r>
          </w:p>
        </w:tc>
        <w:tc>
          <w:tcPr>
            <w:tcW w:w="1247" w:type="dxa"/>
            <w:tcBorders>
              <w:top w:val="nil"/>
              <w:left w:val="nil"/>
              <w:bottom w:val="nil"/>
              <w:right w:val="nil"/>
            </w:tcBorders>
            <w:shd w:val="clear" w:color="auto" w:fill="auto"/>
            <w:vAlign w:val="bottom"/>
          </w:tcPr>
          <w:p w14:paraId="3CFB1C7B" w14:textId="292D6B00" w:rsidR="00E13AFE" w:rsidRPr="00C935A5" w:rsidRDefault="00E13AFE" w:rsidP="000515D6">
            <w:pPr>
              <w:spacing w:before="40" w:after="20"/>
              <w:jc w:val="right"/>
              <w:rPr>
                <w:rFonts w:cs="Arial"/>
                <w:sz w:val="18"/>
                <w:szCs w:val="18"/>
              </w:rPr>
            </w:pPr>
            <w:r w:rsidRPr="00E13AFE">
              <w:rPr>
                <w:rFonts w:cs="Arial"/>
                <w:sz w:val="18"/>
                <w:szCs w:val="18"/>
              </w:rPr>
              <w:t>2.1</w:t>
            </w:r>
          </w:p>
        </w:tc>
        <w:tc>
          <w:tcPr>
            <w:tcW w:w="170" w:type="dxa"/>
            <w:tcBorders>
              <w:top w:val="nil"/>
              <w:left w:val="nil"/>
              <w:bottom w:val="nil"/>
              <w:right w:val="nil"/>
            </w:tcBorders>
            <w:shd w:val="clear" w:color="auto" w:fill="auto"/>
            <w:vAlign w:val="bottom"/>
          </w:tcPr>
          <w:p w14:paraId="08807487" w14:textId="4E6EAF3F"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43030A5A" w14:textId="0745F256" w:rsidR="00E13AFE" w:rsidRPr="00C935A5" w:rsidRDefault="00E13AFE" w:rsidP="00795565">
            <w:pPr>
              <w:spacing w:before="40" w:after="20"/>
              <w:jc w:val="right"/>
              <w:rPr>
                <w:rFonts w:cs="Arial"/>
                <w:sz w:val="18"/>
                <w:szCs w:val="18"/>
              </w:rPr>
            </w:pPr>
            <w:r w:rsidRPr="00E13AFE">
              <w:rPr>
                <w:rFonts w:cs="Arial"/>
                <w:sz w:val="18"/>
                <w:szCs w:val="18"/>
              </w:rPr>
              <w:t>369</w:t>
            </w:r>
          </w:p>
        </w:tc>
        <w:tc>
          <w:tcPr>
            <w:tcW w:w="1247" w:type="dxa"/>
            <w:tcBorders>
              <w:top w:val="nil"/>
              <w:left w:val="nil"/>
              <w:bottom w:val="nil"/>
              <w:right w:val="nil"/>
            </w:tcBorders>
            <w:shd w:val="clear" w:color="auto" w:fill="auto"/>
            <w:vAlign w:val="bottom"/>
          </w:tcPr>
          <w:p w14:paraId="66B0F815" w14:textId="216E76AE" w:rsidR="00E13AFE" w:rsidRPr="00C935A5" w:rsidRDefault="00E13AFE" w:rsidP="000515D6">
            <w:pPr>
              <w:spacing w:before="40" w:after="20"/>
              <w:jc w:val="right"/>
              <w:rPr>
                <w:rFonts w:cs="Arial"/>
                <w:sz w:val="18"/>
                <w:szCs w:val="18"/>
              </w:rPr>
            </w:pPr>
            <w:r w:rsidRPr="00E13AFE">
              <w:rPr>
                <w:rFonts w:cs="Arial"/>
                <w:sz w:val="18"/>
                <w:szCs w:val="18"/>
              </w:rPr>
              <w:t>6.0</w:t>
            </w:r>
          </w:p>
        </w:tc>
      </w:tr>
      <w:tr w:rsidR="00E13AFE" w:rsidRPr="00E13AFE" w14:paraId="24953CB8" w14:textId="77777777" w:rsidTr="004A2E17">
        <w:tc>
          <w:tcPr>
            <w:tcW w:w="2268" w:type="dxa"/>
            <w:tcBorders>
              <w:top w:val="nil"/>
              <w:left w:val="nil"/>
              <w:bottom w:val="nil"/>
              <w:right w:val="single" w:sz="18" w:space="0" w:color="FFC000"/>
            </w:tcBorders>
            <w:shd w:val="clear" w:color="auto" w:fill="auto"/>
            <w:vAlign w:val="center"/>
          </w:tcPr>
          <w:p w14:paraId="23D55A19" w14:textId="77777777" w:rsidR="00E13AFE" w:rsidRPr="00C935A5" w:rsidRDefault="00E13AFE" w:rsidP="00E13AFE">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FFC000"/>
              <w:bottom w:val="nil"/>
              <w:right w:val="nil"/>
            </w:tcBorders>
            <w:shd w:val="clear" w:color="auto" w:fill="auto"/>
            <w:vAlign w:val="bottom"/>
          </w:tcPr>
          <w:p w14:paraId="4AEE3D0F" w14:textId="25CBB5D9" w:rsidR="00E13AFE" w:rsidRPr="00C935A5" w:rsidRDefault="00E13AFE" w:rsidP="00795565">
            <w:pPr>
              <w:spacing w:before="40" w:after="20"/>
              <w:jc w:val="right"/>
              <w:rPr>
                <w:rFonts w:cs="Arial"/>
                <w:sz w:val="18"/>
                <w:szCs w:val="18"/>
              </w:rPr>
            </w:pPr>
            <w:r w:rsidRPr="00E13AFE">
              <w:rPr>
                <w:rFonts w:cs="Arial"/>
                <w:sz w:val="18"/>
                <w:szCs w:val="18"/>
              </w:rPr>
              <w:t>28,824</w:t>
            </w:r>
          </w:p>
        </w:tc>
        <w:tc>
          <w:tcPr>
            <w:tcW w:w="1247" w:type="dxa"/>
            <w:tcBorders>
              <w:top w:val="nil"/>
              <w:left w:val="nil"/>
              <w:bottom w:val="nil"/>
              <w:right w:val="nil"/>
            </w:tcBorders>
            <w:vAlign w:val="bottom"/>
          </w:tcPr>
          <w:p w14:paraId="30A94955" w14:textId="130C07FF" w:rsidR="00E13AFE" w:rsidRPr="00C935A5" w:rsidRDefault="00E13AFE" w:rsidP="00795565">
            <w:pPr>
              <w:spacing w:before="40" w:after="20"/>
              <w:jc w:val="right"/>
              <w:rPr>
                <w:rFonts w:cs="Arial"/>
                <w:sz w:val="18"/>
                <w:szCs w:val="18"/>
              </w:rPr>
            </w:pPr>
            <w:r w:rsidRPr="00E13AFE">
              <w:rPr>
                <w:rFonts w:cs="Arial"/>
                <w:sz w:val="18"/>
                <w:szCs w:val="18"/>
              </w:rPr>
              <w:t>29,197</w:t>
            </w:r>
          </w:p>
        </w:tc>
        <w:tc>
          <w:tcPr>
            <w:tcW w:w="1247" w:type="dxa"/>
            <w:tcBorders>
              <w:top w:val="nil"/>
              <w:left w:val="nil"/>
              <w:bottom w:val="nil"/>
              <w:right w:val="nil"/>
            </w:tcBorders>
            <w:shd w:val="clear" w:color="auto" w:fill="auto"/>
            <w:vAlign w:val="bottom"/>
          </w:tcPr>
          <w:p w14:paraId="696F1665" w14:textId="4F9B8406" w:rsidR="00E13AFE" w:rsidRPr="00C935A5" w:rsidRDefault="00E13AFE" w:rsidP="000515D6">
            <w:pPr>
              <w:spacing w:before="40" w:after="20"/>
              <w:jc w:val="right"/>
              <w:rPr>
                <w:rFonts w:cs="Arial"/>
                <w:sz w:val="18"/>
                <w:szCs w:val="18"/>
              </w:rPr>
            </w:pPr>
            <w:r w:rsidRPr="00E13AFE">
              <w:rPr>
                <w:rFonts w:cs="Arial"/>
                <w:sz w:val="18"/>
                <w:szCs w:val="18"/>
              </w:rPr>
              <w:t>1.3</w:t>
            </w:r>
          </w:p>
        </w:tc>
        <w:tc>
          <w:tcPr>
            <w:tcW w:w="170" w:type="dxa"/>
            <w:tcBorders>
              <w:top w:val="nil"/>
              <w:left w:val="nil"/>
              <w:bottom w:val="nil"/>
              <w:right w:val="nil"/>
            </w:tcBorders>
            <w:shd w:val="clear" w:color="auto" w:fill="auto"/>
            <w:vAlign w:val="bottom"/>
          </w:tcPr>
          <w:p w14:paraId="65BB1CB2" w14:textId="1C24B179"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5648CA1B" w14:textId="46B939E3" w:rsidR="00E13AFE" w:rsidRPr="00C935A5" w:rsidRDefault="00E13AFE" w:rsidP="00795565">
            <w:pPr>
              <w:spacing w:before="40" w:after="20"/>
              <w:jc w:val="right"/>
              <w:rPr>
                <w:rFonts w:cs="Arial"/>
                <w:sz w:val="18"/>
                <w:szCs w:val="18"/>
              </w:rPr>
            </w:pPr>
            <w:r w:rsidRPr="00E13AFE">
              <w:rPr>
                <w:rFonts w:cs="Arial"/>
                <w:sz w:val="18"/>
                <w:szCs w:val="18"/>
              </w:rPr>
              <w:t>1,910</w:t>
            </w:r>
          </w:p>
        </w:tc>
        <w:tc>
          <w:tcPr>
            <w:tcW w:w="1247" w:type="dxa"/>
            <w:tcBorders>
              <w:top w:val="nil"/>
              <w:left w:val="nil"/>
              <w:bottom w:val="nil"/>
              <w:right w:val="nil"/>
            </w:tcBorders>
            <w:shd w:val="clear" w:color="auto" w:fill="auto"/>
            <w:vAlign w:val="bottom"/>
          </w:tcPr>
          <w:p w14:paraId="417E47CC" w14:textId="4AEE8584" w:rsidR="00E13AFE" w:rsidRPr="00C935A5" w:rsidRDefault="00E13AFE" w:rsidP="000515D6">
            <w:pPr>
              <w:spacing w:before="40" w:after="20"/>
              <w:jc w:val="right"/>
              <w:rPr>
                <w:rFonts w:cs="Arial"/>
                <w:sz w:val="18"/>
                <w:szCs w:val="18"/>
              </w:rPr>
            </w:pPr>
            <w:r w:rsidRPr="00E13AFE">
              <w:rPr>
                <w:rFonts w:cs="Arial"/>
                <w:sz w:val="18"/>
                <w:szCs w:val="18"/>
              </w:rPr>
              <w:t>6.5</w:t>
            </w:r>
          </w:p>
        </w:tc>
      </w:tr>
      <w:tr w:rsidR="00E13AFE" w:rsidRPr="00E13AFE" w14:paraId="31AB79AF" w14:textId="77777777" w:rsidTr="004A2E17">
        <w:tc>
          <w:tcPr>
            <w:tcW w:w="2268" w:type="dxa"/>
            <w:tcBorders>
              <w:top w:val="nil"/>
              <w:left w:val="nil"/>
              <w:bottom w:val="nil"/>
              <w:right w:val="single" w:sz="18" w:space="0" w:color="FFC000"/>
            </w:tcBorders>
            <w:shd w:val="clear" w:color="auto" w:fill="auto"/>
            <w:vAlign w:val="center"/>
          </w:tcPr>
          <w:p w14:paraId="0C472FFF" w14:textId="77777777" w:rsidR="00E13AFE" w:rsidRPr="00C935A5" w:rsidRDefault="00E13AFE" w:rsidP="00E13AFE">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FFC000"/>
              <w:bottom w:val="nil"/>
              <w:right w:val="nil"/>
            </w:tcBorders>
            <w:shd w:val="clear" w:color="auto" w:fill="auto"/>
            <w:vAlign w:val="bottom"/>
          </w:tcPr>
          <w:p w14:paraId="2208F240" w14:textId="3B8500CE" w:rsidR="00E13AFE" w:rsidRPr="00C935A5" w:rsidRDefault="00E13AFE" w:rsidP="00795565">
            <w:pPr>
              <w:spacing w:before="40" w:after="20"/>
              <w:jc w:val="right"/>
              <w:rPr>
                <w:rFonts w:cs="Arial"/>
                <w:sz w:val="18"/>
                <w:szCs w:val="18"/>
              </w:rPr>
            </w:pPr>
            <w:r w:rsidRPr="00E13AFE">
              <w:rPr>
                <w:rFonts w:cs="Arial"/>
                <w:sz w:val="18"/>
                <w:szCs w:val="18"/>
              </w:rPr>
              <w:t>34,555</w:t>
            </w:r>
          </w:p>
        </w:tc>
        <w:tc>
          <w:tcPr>
            <w:tcW w:w="1247" w:type="dxa"/>
            <w:tcBorders>
              <w:top w:val="nil"/>
              <w:left w:val="nil"/>
              <w:bottom w:val="nil"/>
              <w:right w:val="nil"/>
            </w:tcBorders>
            <w:vAlign w:val="bottom"/>
          </w:tcPr>
          <w:p w14:paraId="4C4245F5" w14:textId="787CAF3B" w:rsidR="00E13AFE" w:rsidRPr="00C935A5" w:rsidRDefault="00E13AFE" w:rsidP="00795565">
            <w:pPr>
              <w:spacing w:before="40" w:after="20"/>
              <w:jc w:val="right"/>
              <w:rPr>
                <w:rFonts w:cs="Arial"/>
                <w:sz w:val="18"/>
                <w:szCs w:val="18"/>
              </w:rPr>
            </w:pPr>
            <w:r w:rsidRPr="00E13AFE">
              <w:rPr>
                <w:rFonts w:cs="Arial"/>
                <w:sz w:val="18"/>
                <w:szCs w:val="18"/>
              </w:rPr>
              <w:t>35,533</w:t>
            </w:r>
          </w:p>
        </w:tc>
        <w:tc>
          <w:tcPr>
            <w:tcW w:w="1247" w:type="dxa"/>
            <w:tcBorders>
              <w:top w:val="nil"/>
              <w:left w:val="nil"/>
              <w:bottom w:val="nil"/>
              <w:right w:val="nil"/>
            </w:tcBorders>
            <w:shd w:val="clear" w:color="auto" w:fill="auto"/>
            <w:vAlign w:val="bottom"/>
          </w:tcPr>
          <w:p w14:paraId="2582B780" w14:textId="625B66D0" w:rsidR="00E13AFE" w:rsidRPr="00C935A5" w:rsidRDefault="00E13AFE" w:rsidP="000515D6">
            <w:pPr>
              <w:spacing w:before="40" w:after="20"/>
              <w:jc w:val="right"/>
              <w:rPr>
                <w:rFonts w:cs="Arial"/>
                <w:sz w:val="18"/>
                <w:szCs w:val="18"/>
              </w:rPr>
            </w:pPr>
            <w:r w:rsidRPr="00E13AFE">
              <w:rPr>
                <w:rFonts w:cs="Arial"/>
                <w:sz w:val="18"/>
                <w:szCs w:val="18"/>
              </w:rPr>
              <w:t>2.8</w:t>
            </w:r>
          </w:p>
        </w:tc>
        <w:tc>
          <w:tcPr>
            <w:tcW w:w="170" w:type="dxa"/>
            <w:tcBorders>
              <w:top w:val="nil"/>
              <w:left w:val="nil"/>
              <w:bottom w:val="nil"/>
              <w:right w:val="nil"/>
            </w:tcBorders>
            <w:shd w:val="clear" w:color="auto" w:fill="auto"/>
            <w:vAlign w:val="bottom"/>
          </w:tcPr>
          <w:p w14:paraId="22C667C4" w14:textId="6784277B"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3087A1DF" w14:textId="53EB856E" w:rsidR="00E13AFE" w:rsidRPr="00C935A5" w:rsidRDefault="00E13AFE" w:rsidP="00795565">
            <w:pPr>
              <w:spacing w:before="40" w:after="20"/>
              <w:jc w:val="right"/>
              <w:rPr>
                <w:rFonts w:cs="Arial"/>
                <w:sz w:val="18"/>
                <w:szCs w:val="18"/>
              </w:rPr>
            </w:pPr>
            <w:r w:rsidRPr="00E13AFE">
              <w:rPr>
                <w:rFonts w:cs="Arial"/>
                <w:sz w:val="18"/>
                <w:szCs w:val="18"/>
              </w:rPr>
              <w:t>2,446</w:t>
            </w:r>
          </w:p>
        </w:tc>
        <w:tc>
          <w:tcPr>
            <w:tcW w:w="1247" w:type="dxa"/>
            <w:tcBorders>
              <w:top w:val="nil"/>
              <w:left w:val="nil"/>
              <w:bottom w:val="nil"/>
              <w:right w:val="nil"/>
            </w:tcBorders>
            <w:shd w:val="clear" w:color="auto" w:fill="auto"/>
            <w:vAlign w:val="bottom"/>
          </w:tcPr>
          <w:p w14:paraId="5E59AF6B" w14:textId="0D6AAE72" w:rsidR="00E13AFE" w:rsidRPr="00C935A5" w:rsidRDefault="00E13AFE" w:rsidP="000515D6">
            <w:pPr>
              <w:spacing w:before="40" w:after="20"/>
              <w:jc w:val="right"/>
              <w:rPr>
                <w:rFonts w:cs="Arial"/>
                <w:sz w:val="18"/>
                <w:szCs w:val="18"/>
              </w:rPr>
            </w:pPr>
            <w:r w:rsidRPr="00E13AFE">
              <w:rPr>
                <w:rFonts w:cs="Arial"/>
                <w:sz w:val="18"/>
                <w:szCs w:val="18"/>
              </w:rPr>
              <w:t>6.9</w:t>
            </w:r>
          </w:p>
        </w:tc>
      </w:tr>
      <w:tr w:rsidR="00E13AFE" w:rsidRPr="00E13AFE" w14:paraId="57B8AEE9" w14:textId="77777777" w:rsidTr="004A2E17">
        <w:tc>
          <w:tcPr>
            <w:tcW w:w="2268" w:type="dxa"/>
            <w:tcBorders>
              <w:top w:val="nil"/>
              <w:left w:val="nil"/>
              <w:bottom w:val="nil"/>
              <w:right w:val="single" w:sz="18" w:space="0" w:color="FFC000"/>
            </w:tcBorders>
            <w:shd w:val="clear" w:color="auto" w:fill="auto"/>
            <w:vAlign w:val="center"/>
          </w:tcPr>
          <w:p w14:paraId="1A67F1F0" w14:textId="77777777" w:rsidR="00E13AFE" w:rsidRPr="00C935A5" w:rsidRDefault="00E13AFE" w:rsidP="00E13AFE">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FFC000"/>
              <w:bottom w:val="nil"/>
              <w:right w:val="nil"/>
            </w:tcBorders>
            <w:shd w:val="clear" w:color="auto" w:fill="auto"/>
            <w:vAlign w:val="bottom"/>
          </w:tcPr>
          <w:p w14:paraId="20B942FB" w14:textId="50B30AF4" w:rsidR="00E13AFE" w:rsidRPr="00C935A5" w:rsidRDefault="00E13AFE" w:rsidP="00795565">
            <w:pPr>
              <w:spacing w:before="40" w:after="20"/>
              <w:jc w:val="right"/>
              <w:rPr>
                <w:rFonts w:cs="Arial"/>
                <w:sz w:val="18"/>
                <w:szCs w:val="18"/>
              </w:rPr>
            </w:pPr>
            <w:r w:rsidRPr="00E13AFE">
              <w:rPr>
                <w:rFonts w:cs="Arial"/>
                <w:sz w:val="18"/>
                <w:szCs w:val="18"/>
              </w:rPr>
              <w:t>43,747</w:t>
            </w:r>
          </w:p>
        </w:tc>
        <w:tc>
          <w:tcPr>
            <w:tcW w:w="1247" w:type="dxa"/>
            <w:tcBorders>
              <w:top w:val="nil"/>
              <w:left w:val="nil"/>
              <w:bottom w:val="nil"/>
              <w:right w:val="nil"/>
            </w:tcBorders>
            <w:vAlign w:val="bottom"/>
          </w:tcPr>
          <w:p w14:paraId="7E4B52E6" w14:textId="7FB80DAD" w:rsidR="00E13AFE" w:rsidRPr="00C935A5" w:rsidRDefault="00E13AFE" w:rsidP="00795565">
            <w:pPr>
              <w:spacing w:before="40" w:after="20"/>
              <w:jc w:val="right"/>
              <w:rPr>
                <w:rFonts w:cs="Arial"/>
                <w:sz w:val="18"/>
                <w:szCs w:val="18"/>
              </w:rPr>
            </w:pPr>
            <w:r w:rsidRPr="00E13AFE">
              <w:rPr>
                <w:rFonts w:cs="Arial"/>
                <w:sz w:val="18"/>
                <w:szCs w:val="18"/>
              </w:rPr>
              <w:t>44,770</w:t>
            </w:r>
          </w:p>
        </w:tc>
        <w:tc>
          <w:tcPr>
            <w:tcW w:w="1247" w:type="dxa"/>
            <w:tcBorders>
              <w:top w:val="nil"/>
              <w:left w:val="nil"/>
              <w:bottom w:val="nil"/>
              <w:right w:val="nil"/>
            </w:tcBorders>
            <w:shd w:val="clear" w:color="auto" w:fill="auto"/>
            <w:vAlign w:val="bottom"/>
          </w:tcPr>
          <w:p w14:paraId="2AB838D8" w14:textId="52F19A49" w:rsidR="00E13AFE" w:rsidRPr="00C935A5" w:rsidRDefault="00E13AFE" w:rsidP="000515D6">
            <w:pPr>
              <w:spacing w:before="40" w:after="20"/>
              <w:jc w:val="right"/>
              <w:rPr>
                <w:rFonts w:cs="Arial"/>
                <w:sz w:val="18"/>
                <w:szCs w:val="18"/>
              </w:rPr>
            </w:pPr>
            <w:r w:rsidRPr="00E13AFE">
              <w:rPr>
                <w:rFonts w:cs="Arial"/>
                <w:sz w:val="18"/>
                <w:szCs w:val="18"/>
              </w:rPr>
              <w:t>2.3</w:t>
            </w:r>
          </w:p>
        </w:tc>
        <w:tc>
          <w:tcPr>
            <w:tcW w:w="170" w:type="dxa"/>
            <w:tcBorders>
              <w:top w:val="nil"/>
              <w:left w:val="nil"/>
              <w:bottom w:val="nil"/>
              <w:right w:val="nil"/>
            </w:tcBorders>
            <w:shd w:val="clear" w:color="auto" w:fill="auto"/>
            <w:vAlign w:val="bottom"/>
          </w:tcPr>
          <w:p w14:paraId="78697089" w14:textId="19B8C6D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000F2F36" w14:textId="60B154FD" w:rsidR="00E13AFE" w:rsidRPr="00C935A5" w:rsidRDefault="00E13AFE" w:rsidP="00795565">
            <w:pPr>
              <w:spacing w:before="40" w:after="20"/>
              <w:jc w:val="right"/>
              <w:rPr>
                <w:rFonts w:cs="Arial"/>
                <w:sz w:val="18"/>
                <w:szCs w:val="18"/>
              </w:rPr>
            </w:pPr>
            <w:r w:rsidRPr="00E13AFE">
              <w:rPr>
                <w:rFonts w:cs="Arial"/>
                <w:sz w:val="18"/>
                <w:szCs w:val="18"/>
              </w:rPr>
              <w:t>3,009</w:t>
            </w:r>
          </w:p>
        </w:tc>
        <w:tc>
          <w:tcPr>
            <w:tcW w:w="1247" w:type="dxa"/>
            <w:tcBorders>
              <w:top w:val="nil"/>
              <w:left w:val="nil"/>
              <w:bottom w:val="nil"/>
              <w:right w:val="nil"/>
            </w:tcBorders>
            <w:shd w:val="clear" w:color="auto" w:fill="auto"/>
            <w:vAlign w:val="bottom"/>
          </w:tcPr>
          <w:p w14:paraId="6192CC68" w14:textId="0E1645CE" w:rsidR="00E13AFE" w:rsidRPr="00C935A5" w:rsidRDefault="00E13AFE" w:rsidP="000515D6">
            <w:pPr>
              <w:spacing w:before="40" w:after="20"/>
              <w:jc w:val="right"/>
              <w:rPr>
                <w:rFonts w:cs="Arial"/>
                <w:sz w:val="18"/>
                <w:szCs w:val="18"/>
              </w:rPr>
            </w:pPr>
            <w:r w:rsidRPr="00E13AFE">
              <w:rPr>
                <w:rFonts w:cs="Arial"/>
                <w:sz w:val="18"/>
                <w:szCs w:val="18"/>
              </w:rPr>
              <w:t>6.7</w:t>
            </w:r>
          </w:p>
        </w:tc>
      </w:tr>
      <w:tr w:rsidR="00E13AFE" w:rsidRPr="00E13AFE" w14:paraId="4A3F7634" w14:textId="77777777" w:rsidTr="004A2E17">
        <w:tc>
          <w:tcPr>
            <w:tcW w:w="2268" w:type="dxa"/>
            <w:tcBorders>
              <w:top w:val="nil"/>
              <w:left w:val="nil"/>
              <w:bottom w:val="nil"/>
              <w:right w:val="single" w:sz="18" w:space="0" w:color="FFC000"/>
            </w:tcBorders>
            <w:shd w:val="clear" w:color="auto" w:fill="auto"/>
            <w:vAlign w:val="center"/>
          </w:tcPr>
          <w:p w14:paraId="631B1528" w14:textId="77777777" w:rsidR="00E13AFE" w:rsidRPr="00C935A5" w:rsidRDefault="00E13AFE" w:rsidP="00E13AFE">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FFC000"/>
              <w:bottom w:val="nil"/>
              <w:right w:val="nil"/>
            </w:tcBorders>
            <w:shd w:val="clear" w:color="auto" w:fill="auto"/>
            <w:vAlign w:val="bottom"/>
          </w:tcPr>
          <w:p w14:paraId="21078AAE" w14:textId="0780A5CA" w:rsidR="00E13AFE" w:rsidRPr="00C935A5" w:rsidRDefault="00E13AFE" w:rsidP="00795565">
            <w:pPr>
              <w:spacing w:before="40" w:after="20"/>
              <w:jc w:val="right"/>
              <w:rPr>
                <w:rFonts w:cs="Arial"/>
                <w:sz w:val="18"/>
                <w:szCs w:val="18"/>
              </w:rPr>
            </w:pPr>
            <w:r w:rsidRPr="00E13AFE">
              <w:rPr>
                <w:rFonts w:cs="Arial"/>
                <w:sz w:val="18"/>
                <w:szCs w:val="18"/>
              </w:rPr>
              <w:t>3,867</w:t>
            </w:r>
          </w:p>
        </w:tc>
        <w:tc>
          <w:tcPr>
            <w:tcW w:w="1247" w:type="dxa"/>
            <w:tcBorders>
              <w:top w:val="nil"/>
              <w:left w:val="nil"/>
              <w:bottom w:val="nil"/>
              <w:right w:val="nil"/>
            </w:tcBorders>
            <w:vAlign w:val="bottom"/>
          </w:tcPr>
          <w:p w14:paraId="3960054F" w14:textId="6D64E177" w:rsidR="00E13AFE" w:rsidRPr="00C935A5" w:rsidRDefault="00E13AFE" w:rsidP="00795565">
            <w:pPr>
              <w:spacing w:before="40" w:after="20"/>
              <w:jc w:val="right"/>
              <w:rPr>
                <w:rFonts w:cs="Arial"/>
                <w:sz w:val="18"/>
                <w:szCs w:val="18"/>
              </w:rPr>
            </w:pPr>
            <w:r w:rsidRPr="00E13AFE">
              <w:rPr>
                <w:rFonts w:cs="Arial"/>
                <w:sz w:val="18"/>
                <w:szCs w:val="18"/>
              </w:rPr>
              <w:t>3,810</w:t>
            </w:r>
          </w:p>
        </w:tc>
        <w:tc>
          <w:tcPr>
            <w:tcW w:w="1247" w:type="dxa"/>
            <w:tcBorders>
              <w:top w:val="nil"/>
              <w:left w:val="nil"/>
              <w:bottom w:val="nil"/>
              <w:right w:val="nil"/>
            </w:tcBorders>
            <w:shd w:val="clear" w:color="auto" w:fill="auto"/>
            <w:vAlign w:val="bottom"/>
          </w:tcPr>
          <w:p w14:paraId="33B88835" w14:textId="522A7D14" w:rsidR="00E13AFE" w:rsidRPr="00C935A5" w:rsidRDefault="00E13AFE" w:rsidP="000515D6">
            <w:pPr>
              <w:spacing w:before="40" w:after="20"/>
              <w:jc w:val="right"/>
              <w:rPr>
                <w:rFonts w:cs="Arial"/>
                <w:sz w:val="18"/>
                <w:szCs w:val="18"/>
              </w:rPr>
            </w:pPr>
            <w:r w:rsidRPr="00E13AFE">
              <w:rPr>
                <w:rFonts w:cs="Arial"/>
                <w:sz w:val="18"/>
                <w:szCs w:val="18"/>
              </w:rPr>
              <w:t>-1.5</w:t>
            </w:r>
          </w:p>
        </w:tc>
        <w:tc>
          <w:tcPr>
            <w:tcW w:w="170" w:type="dxa"/>
            <w:tcBorders>
              <w:top w:val="nil"/>
              <w:left w:val="nil"/>
              <w:bottom w:val="nil"/>
              <w:right w:val="nil"/>
            </w:tcBorders>
            <w:shd w:val="clear" w:color="auto" w:fill="auto"/>
            <w:vAlign w:val="bottom"/>
          </w:tcPr>
          <w:p w14:paraId="494E314B" w14:textId="430D4301"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57C5F47E" w14:textId="6ED055ED" w:rsidR="00E13AFE" w:rsidRPr="00C935A5" w:rsidRDefault="00E13AFE" w:rsidP="00795565">
            <w:pPr>
              <w:spacing w:before="40" w:after="20"/>
              <w:jc w:val="right"/>
              <w:rPr>
                <w:rFonts w:cs="Arial"/>
                <w:sz w:val="18"/>
                <w:szCs w:val="18"/>
              </w:rPr>
            </w:pPr>
            <w:r w:rsidRPr="00E13AFE">
              <w:rPr>
                <w:rFonts w:cs="Arial"/>
                <w:sz w:val="18"/>
                <w:szCs w:val="18"/>
              </w:rPr>
              <w:t>277</w:t>
            </w:r>
          </w:p>
        </w:tc>
        <w:tc>
          <w:tcPr>
            <w:tcW w:w="1247" w:type="dxa"/>
            <w:tcBorders>
              <w:top w:val="nil"/>
              <w:left w:val="nil"/>
              <w:bottom w:val="nil"/>
              <w:right w:val="nil"/>
            </w:tcBorders>
            <w:shd w:val="clear" w:color="auto" w:fill="auto"/>
            <w:vAlign w:val="bottom"/>
          </w:tcPr>
          <w:p w14:paraId="60417557" w14:textId="497D59C3" w:rsidR="00E13AFE" w:rsidRPr="00C935A5" w:rsidRDefault="00E13AFE" w:rsidP="000515D6">
            <w:pPr>
              <w:spacing w:before="40" w:after="20"/>
              <w:jc w:val="right"/>
              <w:rPr>
                <w:rFonts w:cs="Arial"/>
                <w:sz w:val="18"/>
                <w:szCs w:val="18"/>
              </w:rPr>
            </w:pPr>
            <w:r w:rsidRPr="00E13AFE">
              <w:rPr>
                <w:rFonts w:cs="Arial"/>
                <w:sz w:val="18"/>
                <w:szCs w:val="18"/>
              </w:rPr>
              <w:t>7.3</w:t>
            </w:r>
          </w:p>
        </w:tc>
      </w:tr>
      <w:tr w:rsidR="00E13AFE" w:rsidRPr="00E13AFE" w14:paraId="7BB1047F" w14:textId="77777777" w:rsidTr="004A2E17">
        <w:tc>
          <w:tcPr>
            <w:tcW w:w="2268" w:type="dxa"/>
            <w:tcBorders>
              <w:top w:val="nil"/>
              <w:left w:val="nil"/>
              <w:bottom w:val="nil"/>
              <w:right w:val="single" w:sz="18" w:space="0" w:color="FFC000"/>
            </w:tcBorders>
            <w:shd w:val="clear" w:color="auto" w:fill="auto"/>
            <w:vAlign w:val="center"/>
          </w:tcPr>
          <w:p w14:paraId="7FA67C6F" w14:textId="77777777" w:rsidR="00E13AFE" w:rsidRPr="00C935A5" w:rsidRDefault="00E13AFE" w:rsidP="00E13AFE">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FFC000"/>
              <w:bottom w:val="nil"/>
              <w:right w:val="nil"/>
            </w:tcBorders>
            <w:shd w:val="clear" w:color="auto" w:fill="auto"/>
            <w:vAlign w:val="bottom"/>
          </w:tcPr>
          <w:p w14:paraId="31009C78" w14:textId="68E960A2" w:rsidR="00E13AFE" w:rsidRPr="00C935A5" w:rsidRDefault="00E13AFE" w:rsidP="00795565">
            <w:pPr>
              <w:spacing w:before="40" w:after="20"/>
              <w:jc w:val="right"/>
              <w:rPr>
                <w:rFonts w:cs="Arial"/>
                <w:sz w:val="18"/>
                <w:szCs w:val="18"/>
              </w:rPr>
            </w:pPr>
            <w:r w:rsidRPr="00E13AFE">
              <w:rPr>
                <w:rFonts w:cs="Arial"/>
                <w:sz w:val="18"/>
                <w:szCs w:val="18"/>
              </w:rPr>
              <w:t>173,514</w:t>
            </w:r>
          </w:p>
        </w:tc>
        <w:tc>
          <w:tcPr>
            <w:tcW w:w="1247" w:type="dxa"/>
            <w:tcBorders>
              <w:top w:val="nil"/>
              <w:left w:val="nil"/>
              <w:bottom w:val="nil"/>
              <w:right w:val="nil"/>
            </w:tcBorders>
            <w:vAlign w:val="bottom"/>
          </w:tcPr>
          <w:p w14:paraId="7F7F8207" w14:textId="5C2D1C0A" w:rsidR="00E13AFE" w:rsidRPr="00C935A5" w:rsidRDefault="00E13AFE" w:rsidP="00795565">
            <w:pPr>
              <w:spacing w:before="40" w:after="20"/>
              <w:jc w:val="right"/>
              <w:rPr>
                <w:rFonts w:cs="Arial"/>
                <w:sz w:val="18"/>
                <w:szCs w:val="18"/>
              </w:rPr>
            </w:pPr>
            <w:r w:rsidRPr="00E13AFE">
              <w:rPr>
                <w:rFonts w:cs="Arial"/>
                <w:sz w:val="18"/>
                <w:szCs w:val="18"/>
              </w:rPr>
              <w:t>180,735</w:t>
            </w:r>
          </w:p>
        </w:tc>
        <w:tc>
          <w:tcPr>
            <w:tcW w:w="1247" w:type="dxa"/>
            <w:tcBorders>
              <w:top w:val="nil"/>
              <w:left w:val="nil"/>
              <w:bottom w:val="nil"/>
              <w:right w:val="nil"/>
            </w:tcBorders>
            <w:shd w:val="clear" w:color="auto" w:fill="auto"/>
            <w:vAlign w:val="bottom"/>
          </w:tcPr>
          <w:p w14:paraId="59AC4FF6" w14:textId="499988C5" w:rsidR="00E13AFE" w:rsidRPr="00C935A5" w:rsidRDefault="00E13AFE" w:rsidP="000515D6">
            <w:pPr>
              <w:spacing w:before="40" w:after="20"/>
              <w:jc w:val="right"/>
              <w:rPr>
                <w:rFonts w:cs="Arial"/>
                <w:sz w:val="18"/>
                <w:szCs w:val="18"/>
              </w:rPr>
            </w:pPr>
            <w:r w:rsidRPr="00E13AFE">
              <w:rPr>
                <w:rFonts w:cs="Arial"/>
                <w:sz w:val="18"/>
                <w:szCs w:val="18"/>
              </w:rPr>
              <w:t>4.2</w:t>
            </w:r>
          </w:p>
        </w:tc>
        <w:tc>
          <w:tcPr>
            <w:tcW w:w="170" w:type="dxa"/>
            <w:tcBorders>
              <w:top w:val="nil"/>
              <w:left w:val="nil"/>
              <w:bottom w:val="nil"/>
              <w:right w:val="nil"/>
            </w:tcBorders>
            <w:shd w:val="clear" w:color="auto" w:fill="auto"/>
            <w:vAlign w:val="bottom"/>
          </w:tcPr>
          <w:p w14:paraId="42846F4D" w14:textId="2220BEF1"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6DAEBC21" w14:textId="5D49E111" w:rsidR="00E13AFE" w:rsidRPr="00C935A5" w:rsidRDefault="00E13AFE" w:rsidP="00795565">
            <w:pPr>
              <w:spacing w:before="40" w:after="20"/>
              <w:jc w:val="right"/>
              <w:rPr>
                <w:rFonts w:cs="Arial"/>
                <w:sz w:val="18"/>
                <w:szCs w:val="18"/>
              </w:rPr>
            </w:pPr>
            <w:r w:rsidRPr="00E13AFE">
              <w:rPr>
                <w:rFonts w:cs="Arial"/>
                <w:sz w:val="18"/>
                <w:szCs w:val="18"/>
              </w:rPr>
              <w:t>11,149</w:t>
            </w:r>
          </w:p>
        </w:tc>
        <w:tc>
          <w:tcPr>
            <w:tcW w:w="1247" w:type="dxa"/>
            <w:tcBorders>
              <w:top w:val="nil"/>
              <w:left w:val="nil"/>
              <w:bottom w:val="nil"/>
              <w:right w:val="nil"/>
            </w:tcBorders>
            <w:shd w:val="clear" w:color="auto" w:fill="auto"/>
            <w:vAlign w:val="bottom"/>
          </w:tcPr>
          <w:p w14:paraId="6374320D" w14:textId="764C27E2" w:rsidR="00E13AFE" w:rsidRPr="00C935A5" w:rsidRDefault="00E13AFE" w:rsidP="000515D6">
            <w:pPr>
              <w:spacing w:before="40" w:after="20"/>
              <w:jc w:val="right"/>
              <w:rPr>
                <w:rFonts w:cs="Arial"/>
                <w:sz w:val="18"/>
                <w:szCs w:val="18"/>
              </w:rPr>
            </w:pPr>
            <w:r w:rsidRPr="00E13AFE">
              <w:rPr>
                <w:rFonts w:cs="Arial"/>
                <w:sz w:val="18"/>
                <w:szCs w:val="18"/>
              </w:rPr>
              <w:t>6.2</w:t>
            </w:r>
          </w:p>
        </w:tc>
      </w:tr>
      <w:tr w:rsidR="00E13AFE" w:rsidRPr="00E13AFE" w14:paraId="712FFA1E" w14:textId="77777777" w:rsidTr="004A2E17">
        <w:tc>
          <w:tcPr>
            <w:tcW w:w="2268" w:type="dxa"/>
            <w:tcBorders>
              <w:top w:val="nil"/>
              <w:left w:val="nil"/>
              <w:bottom w:val="nil"/>
              <w:right w:val="single" w:sz="18" w:space="0" w:color="FFC000"/>
            </w:tcBorders>
            <w:shd w:val="clear" w:color="auto" w:fill="auto"/>
            <w:vAlign w:val="center"/>
          </w:tcPr>
          <w:p w14:paraId="51066BEE" w14:textId="77777777" w:rsidR="00E13AFE" w:rsidRPr="00C935A5" w:rsidRDefault="00E13AFE" w:rsidP="00E13AFE">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FFC000"/>
              <w:bottom w:val="nil"/>
              <w:right w:val="nil"/>
            </w:tcBorders>
            <w:shd w:val="clear" w:color="auto" w:fill="auto"/>
            <w:vAlign w:val="bottom"/>
          </w:tcPr>
          <w:p w14:paraId="7E676399" w14:textId="62A2F9B8" w:rsidR="00E13AFE" w:rsidRPr="00C935A5" w:rsidRDefault="00E13AFE" w:rsidP="00795565">
            <w:pPr>
              <w:spacing w:before="40" w:after="20"/>
              <w:jc w:val="right"/>
              <w:rPr>
                <w:rFonts w:cs="Arial"/>
                <w:sz w:val="18"/>
                <w:szCs w:val="18"/>
              </w:rPr>
            </w:pPr>
            <w:r w:rsidRPr="00E13AFE">
              <w:rPr>
                <w:rFonts w:cs="Arial"/>
                <w:sz w:val="18"/>
                <w:szCs w:val="18"/>
              </w:rPr>
              <w:t>216,438</w:t>
            </w:r>
          </w:p>
        </w:tc>
        <w:tc>
          <w:tcPr>
            <w:tcW w:w="1247" w:type="dxa"/>
            <w:tcBorders>
              <w:top w:val="nil"/>
              <w:left w:val="nil"/>
              <w:bottom w:val="nil"/>
              <w:right w:val="nil"/>
            </w:tcBorders>
            <w:vAlign w:val="bottom"/>
          </w:tcPr>
          <w:p w14:paraId="5F64D220" w14:textId="2152E1FC" w:rsidR="00E13AFE" w:rsidRPr="00C935A5" w:rsidRDefault="00E13AFE" w:rsidP="00795565">
            <w:pPr>
              <w:spacing w:before="40" w:after="20"/>
              <w:jc w:val="right"/>
              <w:rPr>
                <w:rFonts w:cs="Arial"/>
                <w:sz w:val="18"/>
                <w:szCs w:val="18"/>
              </w:rPr>
            </w:pPr>
            <w:r w:rsidRPr="00E13AFE">
              <w:rPr>
                <w:rFonts w:cs="Arial"/>
                <w:sz w:val="18"/>
                <w:szCs w:val="18"/>
              </w:rPr>
              <w:t>236,539</w:t>
            </w:r>
          </w:p>
        </w:tc>
        <w:tc>
          <w:tcPr>
            <w:tcW w:w="1247" w:type="dxa"/>
            <w:tcBorders>
              <w:top w:val="nil"/>
              <w:left w:val="nil"/>
              <w:bottom w:val="nil"/>
              <w:right w:val="nil"/>
            </w:tcBorders>
            <w:shd w:val="clear" w:color="auto" w:fill="auto"/>
            <w:vAlign w:val="bottom"/>
          </w:tcPr>
          <w:p w14:paraId="39DE050B" w14:textId="03B447BC" w:rsidR="00E13AFE" w:rsidRPr="00C935A5" w:rsidRDefault="00E13AFE" w:rsidP="000515D6">
            <w:pPr>
              <w:spacing w:before="40" w:after="20"/>
              <w:jc w:val="right"/>
              <w:rPr>
                <w:rFonts w:cs="Arial"/>
                <w:sz w:val="18"/>
                <w:szCs w:val="18"/>
              </w:rPr>
            </w:pPr>
            <w:r w:rsidRPr="00E13AFE">
              <w:rPr>
                <w:rFonts w:cs="Arial"/>
                <w:sz w:val="18"/>
                <w:szCs w:val="18"/>
              </w:rPr>
              <w:t>9.3</w:t>
            </w:r>
          </w:p>
        </w:tc>
        <w:tc>
          <w:tcPr>
            <w:tcW w:w="170" w:type="dxa"/>
            <w:tcBorders>
              <w:top w:val="nil"/>
              <w:left w:val="nil"/>
              <w:bottom w:val="nil"/>
              <w:right w:val="nil"/>
            </w:tcBorders>
            <w:shd w:val="clear" w:color="auto" w:fill="auto"/>
            <w:vAlign w:val="bottom"/>
          </w:tcPr>
          <w:p w14:paraId="157454A9" w14:textId="363099D7"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2AE08CD2" w14:textId="018A9CD5" w:rsidR="00E13AFE" w:rsidRPr="00C935A5" w:rsidRDefault="00E13AFE" w:rsidP="00795565">
            <w:pPr>
              <w:spacing w:before="40" w:after="20"/>
              <w:jc w:val="right"/>
              <w:rPr>
                <w:rFonts w:cs="Arial"/>
                <w:sz w:val="18"/>
                <w:szCs w:val="18"/>
              </w:rPr>
            </w:pPr>
            <w:r w:rsidRPr="00E13AFE">
              <w:rPr>
                <w:rFonts w:cs="Arial"/>
                <w:sz w:val="18"/>
                <w:szCs w:val="18"/>
              </w:rPr>
              <w:t>22,266</w:t>
            </w:r>
          </w:p>
        </w:tc>
        <w:tc>
          <w:tcPr>
            <w:tcW w:w="1247" w:type="dxa"/>
            <w:tcBorders>
              <w:top w:val="nil"/>
              <w:left w:val="nil"/>
              <w:bottom w:val="nil"/>
              <w:right w:val="nil"/>
            </w:tcBorders>
            <w:shd w:val="clear" w:color="auto" w:fill="auto"/>
            <w:vAlign w:val="bottom"/>
          </w:tcPr>
          <w:p w14:paraId="03871B53" w14:textId="3DAF550C" w:rsidR="00E13AFE" w:rsidRPr="00C935A5" w:rsidRDefault="00E13AFE" w:rsidP="000515D6">
            <w:pPr>
              <w:spacing w:before="40" w:after="20"/>
              <w:jc w:val="right"/>
              <w:rPr>
                <w:rFonts w:cs="Arial"/>
                <w:sz w:val="18"/>
                <w:szCs w:val="18"/>
              </w:rPr>
            </w:pPr>
            <w:r w:rsidRPr="00E13AFE">
              <w:rPr>
                <w:rFonts w:cs="Arial"/>
                <w:sz w:val="18"/>
                <w:szCs w:val="18"/>
              </w:rPr>
              <w:t>9.4</w:t>
            </w:r>
          </w:p>
        </w:tc>
      </w:tr>
      <w:tr w:rsidR="00E13AFE" w:rsidRPr="00E13AFE" w14:paraId="68C8F011" w14:textId="77777777" w:rsidTr="004A2E17">
        <w:trPr>
          <w:trHeight w:val="80"/>
        </w:trPr>
        <w:tc>
          <w:tcPr>
            <w:tcW w:w="2268" w:type="dxa"/>
            <w:tcBorders>
              <w:top w:val="nil"/>
              <w:left w:val="nil"/>
              <w:bottom w:val="nil"/>
              <w:right w:val="single" w:sz="18" w:space="0" w:color="FFC000"/>
            </w:tcBorders>
            <w:shd w:val="clear" w:color="auto" w:fill="auto"/>
            <w:vAlign w:val="center"/>
          </w:tcPr>
          <w:p w14:paraId="589B4F3A" w14:textId="77777777" w:rsidR="00E13AFE" w:rsidRPr="00C935A5" w:rsidRDefault="00E13AFE" w:rsidP="00E13AFE">
            <w:pPr>
              <w:spacing w:before="40" w:after="20"/>
              <w:rPr>
                <w:rFonts w:cs="Arial"/>
                <w:sz w:val="18"/>
                <w:szCs w:val="18"/>
              </w:rPr>
            </w:pPr>
            <w:r w:rsidRPr="00C935A5">
              <w:rPr>
                <w:rFonts w:cs="Arial"/>
                <w:sz w:val="18"/>
                <w:szCs w:val="18"/>
              </w:rPr>
              <w:t>Wodonga C</w:t>
            </w:r>
          </w:p>
        </w:tc>
        <w:tc>
          <w:tcPr>
            <w:tcW w:w="1247" w:type="dxa"/>
            <w:tcBorders>
              <w:top w:val="nil"/>
              <w:left w:val="single" w:sz="18" w:space="0" w:color="FFC000"/>
              <w:bottom w:val="nil"/>
              <w:right w:val="nil"/>
            </w:tcBorders>
            <w:shd w:val="clear" w:color="auto" w:fill="auto"/>
            <w:vAlign w:val="bottom"/>
          </w:tcPr>
          <w:p w14:paraId="593B4780" w14:textId="0A5E73A6" w:rsidR="00E13AFE" w:rsidRPr="00C935A5" w:rsidRDefault="00E13AFE" w:rsidP="00795565">
            <w:pPr>
              <w:spacing w:before="40" w:after="20"/>
              <w:jc w:val="right"/>
              <w:rPr>
                <w:rFonts w:cs="Arial"/>
                <w:sz w:val="18"/>
                <w:szCs w:val="18"/>
              </w:rPr>
            </w:pPr>
            <w:r w:rsidRPr="00E13AFE">
              <w:rPr>
                <w:rFonts w:cs="Arial"/>
                <w:sz w:val="18"/>
                <w:szCs w:val="18"/>
              </w:rPr>
              <w:t>40,564</w:t>
            </w:r>
          </w:p>
        </w:tc>
        <w:tc>
          <w:tcPr>
            <w:tcW w:w="1247" w:type="dxa"/>
            <w:tcBorders>
              <w:top w:val="nil"/>
              <w:left w:val="nil"/>
              <w:bottom w:val="nil"/>
              <w:right w:val="nil"/>
            </w:tcBorders>
            <w:vAlign w:val="bottom"/>
          </w:tcPr>
          <w:p w14:paraId="5232D4C3" w14:textId="64874E6A" w:rsidR="00E13AFE" w:rsidRPr="00C935A5" w:rsidRDefault="00E13AFE" w:rsidP="00795565">
            <w:pPr>
              <w:spacing w:before="40" w:after="20"/>
              <w:jc w:val="right"/>
              <w:rPr>
                <w:rFonts w:cs="Arial"/>
                <w:sz w:val="18"/>
                <w:szCs w:val="18"/>
              </w:rPr>
            </w:pPr>
            <w:r w:rsidRPr="00E13AFE">
              <w:rPr>
                <w:rFonts w:cs="Arial"/>
                <w:sz w:val="18"/>
                <w:szCs w:val="18"/>
              </w:rPr>
              <w:t>42,662</w:t>
            </w:r>
          </w:p>
        </w:tc>
        <w:tc>
          <w:tcPr>
            <w:tcW w:w="1247" w:type="dxa"/>
            <w:tcBorders>
              <w:top w:val="nil"/>
              <w:left w:val="nil"/>
              <w:bottom w:val="nil"/>
              <w:right w:val="nil"/>
            </w:tcBorders>
            <w:shd w:val="clear" w:color="auto" w:fill="auto"/>
            <w:vAlign w:val="bottom"/>
          </w:tcPr>
          <w:p w14:paraId="03191FD3" w14:textId="35D831AB" w:rsidR="00E13AFE" w:rsidRPr="00C935A5" w:rsidRDefault="00E13AFE" w:rsidP="000515D6">
            <w:pPr>
              <w:spacing w:before="40" w:after="20"/>
              <w:jc w:val="right"/>
              <w:rPr>
                <w:rFonts w:cs="Arial"/>
                <w:sz w:val="18"/>
                <w:szCs w:val="18"/>
              </w:rPr>
            </w:pPr>
            <w:r w:rsidRPr="00E13AFE">
              <w:rPr>
                <w:rFonts w:cs="Arial"/>
                <w:sz w:val="18"/>
                <w:szCs w:val="18"/>
              </w:rPr>
              <w:t>5.2</w:t>
            </w:r>
          </w:p>
        </w:tc>
        <w:tc>
          <w:tcPr>
            <w:tcW w:w="170" w:type="dxa"/>
            <w:tcBorders>
              <w:top w:val="nil"/>
              <w:left w:val="nil"/>
              <w:bottom w:val="nil"/>
              <w:right w:val="nil"/>
            </w:tcBorders>
            <w:shd w:val="clear" w:color="auto" w:fill="auto"/>
            <w:vAlign w:val="bottom"/>
          </w:tcPr>
          <w:p w14:paraId="75E6931A" w14:textId="41F63BF2"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29A64828" w14:textId="1E66900D" w:rsidR="00E13AFE" w:rsidRPr="00C935A5" w:rsidRDefault="00E13AFE" w:rsidP="00795565">
            <w:pPr>
              <w:spacing w:before="40" w:after="20"/>
              <w:jc w:val="right"/>
              <w:rPr>
                <w:rFonts w:cs="Arial"/>
                <w:sz w:val="18"/>
                <w:szCs w:val="18"/>
              </w:rPr>
            </w:pPr>
            <w:r w:rsidRPr="00E13AFE">
              <w:rPr>
                <w:rFonts w:cs="Arial"/>
                <w:sz w:val="18"/>
                <w:szCs w:val="18"/>
              </w:rPr>
              <w:t>3,552</w:t>
            </w:r>
          </w:p>
        </w:tc>
        <w:tc>
          <w:tcPr>
            <w:tcW w:w="1247" w:type="dxa"/>
            <w:tcBorders>
              <w:top w:val="nil"/>
              <w:left w:val="nil"/>
              <w:bottom w:val="nil"/>
              <w:right w:val="nil"/>
            </w:tcBorders>
            <w:shd w:val="clear" w:color="auto" w:fill="auto"/>
            <w:vAlign w:val="bottom"/>
          </w:tcPr>
          <w:p w14:paraId="6B2AECBD" w14:textId="5FB11418" w:rsidR="00E13AFE" w:rsidRPr="00C935A5" w:rsidRDefault="00E13AFE" w:rsidP="000515D6">
            <w:pPr>
              <w:spacing w:before="40" w:after="20"/>
              <w:jc w:val="right"/>
              <w:rPr>
                <w:rFonts w:cs="Arial"/>
                <w:sz w:val="18"/>
                <w:szCs w:val="18"/>
              </w:rPr>
            </w:pPr>
            <w:r w:rsidRPr="00E13AFE">
              <w:rPr>
                <w:rFonts w:cs="Arial"/>
                <w:sz w:val="18"/>
                <w:szCs w:val="18"/>
              </w:rPr>
              <w:t>8.3</w:t>
            </w:r>
          </w:p>
        </w:tc>
      </w:tr>
      <w:tr w:rsidR="00E13AFE" w:rsidRPr="00E13AFE" w14:paraId="48CA9635" w14:textId="77777777" w:rsidTr="004A2E17">
        <w:tc>
          <w:tcPr>
            <w:tcW w:w="2268" w:type="dxa"/>
            <w:tcBorders>
              <w:top w:val="nil"/>
              <w:left w:val="nil"/>
              <w:bottom w:val="nil"/>
              <w:right w:val="single" w:sz="18" w:space="0" w:color="FFC000"/>
            </w:tcBorders>
            <w:shd w:val="clear" w:color="auto" w:fill="auto"/>
            <w:vAlign w:val="center"/>
          </w:tcPr>
          <w:p w14:paraId="7FAE9B1B" w14:textId="77777777" w:rsidR="00E13AFE" w:rsidRPr="00C935A5" w:rsidRDefault="00E13AFE" w:rsidP="00E13AFE">
            <w:pPr>
              <w:spacing w:before="40" w:after="20"/>
              <w:rPr>
                <w:rFonts w:cs="Arial"/>
                <w:sz w:val="18"/>
                <w:szCs w:val="18"/>
              </w:rPr>
            </w:pPr>
            <w:r w:rsidRPr="00C935A5">
              <w:rPr>
                <w:rFonts w:cs="Arial"/>
                <w:sz w:val="18"/>
                <w:szCs w:val="18"/>
              </w:rPr>
              <w:t>Wyndham C</w:t>
            </w:r>
          </w:p>
        </w:tc>
        <w:tc>
          <w:tcPr>
            <w:tcW w:w="1247" w:type="dxa"/>
            <w:tcBorders>
              <w:top w:val="nil"/>
              <w:left w:val="single" w:sz="18" w:space="0" w:color="FFC000"/>
              <w:bottom w:val="nil"/>
              <w:right w:val="nil"/>
            </w:tcBorders>
            <w:shd w:val="clear" w:color="auto" w:fill="auto"/>
            <w:vAlign w:val="bottom"/>
          </w:tcPr>
          <w:p w14:paraId="68816054" w14:textId="275CC09A" w:rsidR="00E13AFE" w:rsidRPr="00C935A5" w:rsidRDefault="00E13AFE" w:rsidP="00795565">
            <w:pPr>
              <w:spacing w:before="40" w:after="20"/>
              <w:jc w:val="right"/>
              <w:rPr>
                <w:rFonts w:cs="Arial"/>
                <w:sz w:val="18"/>
                <w:szCs w:val="18"/>
              </w:rPr>
            </w:pPr>
            <w:r w:rsidRPr="00E13AFE">
              <w:rPr>
                <w:rFonts w:cs="Arial"/>
                <w:sz w:val="18"/>
                <w:szCs w:val="18"/>
              </w:rPr>
              <w:t>241,902</w:t>
            </w:r>
          </w:p>
        </w:tc>
        <w:tc>
          <w:tcPr>
            <w:tcW w:w="1247" w:type="dxa"/>
            <w:tcBorders>
              <w:top w:val="nil"/>
              <w:left w:val="nil"/>
              <w:bottom w:val="nil"/>
              <w:right w:val="nil"/>
            </w:tcBorders>
            <w:vAlign w:val="bottom"/>
          </w:tcPr>
          <w:p w14:paraId="46596ABB" w14:textId="2C558C4B" w:rsidR="00E13AFE" w:rsidRPr="00C935A5" w:rsidRDefault="00E13AFE" w:rsidP="00795565">
            <w:pPr>
              <w:spacing w:before="40" w:after="20"/>
              <w:jc w:val="right"/>
              <w:rPr>
                <w:rFonts w:cs="Arial"/>
                <w:sz w:val="18"/>
                <w:szCs w:val="18"/>
              </w:rPr>
            </w:pPr>
            <w:r w:rsidRPr="00E13AFE">
              <w:rPr>
                <w:rFonts w:cs="Arial"/>
                <w:sz w:val="18"/>
                <w:szCs w:val="18"/>
              </w:rPr>
              <w:t>283,294</w:t>
            </w:r>
          </w:p>
        </w:tc>
        <w:tc>
          <w:tcPr>
            <w:tcW w:w="1247" w:type="dxa"/>
            <w:tcBorders>
              <w:top w:val="nil"/>
              <w:left w:val="nil"/>
              <w:bottom w:val="nil"/>
              <w:right w:val="nil"/>
            </w:tcBorders>
            <w:shd w:val="clear" w:color="auto" w:fill="auto"/>
            <w:vAlign w:val="bottom"/>
          </w:tcPr>
          <w:p w14:paraId="6F605735" w14:textId="68F3E37F" w:rsidR="00E13AFE" w:rsidRPr="00C935A5" w:rsidRDefault="00E13AFE" w:rsidP="000515D6">
            <w:pPr>
              <w:spacing w:before="40" w:after="20"/>
              <w:jc w:val="right"/>
              <w:rPr>
                <w:rFonts w:cs="Arial"/>
                <w:sz w:val="18"/>
                <w:szCs w:val="18"/>
              </w:rPr>
            </w:pPr>
            <w:r w:rsidRPr="00E13AFE">
              <w:rPr>
                <w:rFonts w:cs="Arial"/>
                <w:sz w:val="18"/>
                <w:szCs w:val="18"/>
              </w:rPr>
              <w:t>17.1</w:t>
            </w:r>
          </w:p>
        </w:tc>
        <w:tc>
          <w:tcPr>
            <w:tcW w:w="170" w:type="dxa"/>
            <w:tcBorders>
              <w:top w:val="nil"/>
              <w:left w:val="nil"/>
              <w:bottom w:val="nil"/>
              <w:right w:val="nil"/>
            </w:tcBorders>
            <w:shd w:val="clear" w:color="auto" w:fill="auto"/>
            <w:vAlign w:val="bottom"/>
          </w:tcPr>
          <w:p w14:paraId="5DFE6CD6" w14:textId="6F6B7F90"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04A22CD5" w14:textId="0A099DE5" w:rsidR="00E13AFE" w:rsidRPr="00C935A5" w:rsidRDefault="00E13AFE" w:rsidP="00795565">
            <w:pPr>
              <w:spacing w:before="40" w:after="20"/>
              <w:jc w:val="right"/>
              <w:rPr>
                <w:rFonts w:cs="Arial"/>
                <w:sz w:val="18"/>
                <w:szCs w:val="18"/>
              </w:rPr>
            </w:pPr>
            <w:r w:rsidRPr="00E13AFE">
              <w:rPr>
                <w:rFonts w:cs="Arial"/>
                <w:sz w:val="18"/>
                <w:szCs w:val="18"/>
              </w:rPr>
              <w:t>32,715</w:t>
            </w:r>
          </w:p>
        </w:tc>
        <w:tc>
          <w:tcPr>
            <w:tcW w:w="1247" w:type="dxa"/>
            <w:tcBorders>
              <w:top w:val="nil"/>
              <w:left w:val="nil"/>
              <w:bottom w:val="nil"/>
              <w:right w:val="nil"/>
            </w:tcBorders>
            <w:shd w:val="clear" w:color="auto" w:fill="auto"/>
            <w:vAlign w:val="bottom"/>
          </w:tcPr>
          <w:p w14:paraId="5C9E87BF" w14:textId="2DFB00EE" w:rsidR="00E13AFE" w:rsidRPr="00C935A5" w:rsidRDefault="00E13AFE" w:rsidP="000515D6">
            <w:pPr>
              <w:spacing w:before="40" w:after="20"/>
              <w:jc w:val="right"/>
              <w:rPr>
                <w:rFonts w:cs="Arial"/>
                <w:sz w:val="18"/>
                <w:szCs w:val="18"/>
              </w:rPr>
            </w:pPr>
            <w:r w:rsidRPr="00E13AFE">
              <w:rPr>
                <w:rFonts w:cs="Arial"/>
                <w:sz w:val="18"/>
                <w:szCs w:val="18"/>
              </w:rPr>
              <w:t>11.5</w:t>
            </w:r>
          </w:p>
        </w:tc>
      </w:tr>
      <w:tr w:rsidR="00E13AFE" w:rsidRPr="00E13AFE" w14:paraId="6A3D2C40" w14:textId="77777777" w:rsidTr="004A2E17">
        <w:tc>
          <w:tcPr>
            <w:tcW w:w="2268" w:type="dxa"/>
            <w:tcBorders>
              <w:top w:val="nil"/>
              <w:left w:val="nil"/>
              <w:bottom w:val="nil"/>
              <w:right w:val="single" w:sz="18" w:space="0" w:color="FFC000"/>
            </w:tcBorders>
            <w:shd w:val="clear" w:color="auto" w:fill="auto"/>
            <w:vAlign w:val="center"/>
          </w:tcPr>
          <w:p w14:paraId="1EF157B5" w14:textId="77777777" w:rsidR="00E13AFE" w:rsidRPr="00C935A5" w:rsidRDefault="00E13AFE" w:rsidP="00E13AFE">
            <w:pPr>
              <w:spacing w:before="40" w:after="20"/>
              <w:rPr>
                <w:rFonts w:cs="Arial"/>
                <w:sz w:val="18"/>
                <w:szCs w:val="18"/>
              </w:rPr>
            </w:pPr>
            <w:r w:rsidRPr="00C935A5">
              <w:rPr>
                <w:rFonts w:cs="Arial"/>
                <w:sz w:val="18"/>
                <w:szCs w:val="18"/>
              </w:rPr>
              <w:t>Yarra C</w:t>
            </w:r>
          </w:p>
        </w:tc>
        <w:tc>
          <w:tcPr>
            <w:tcW w:w="1247" w:type="dxa"/>
            <w:tcBorders>
              <w:top w:val="nil"/>
              <w:left w:val="single" w:sz="18" w:space="0" w:color="FFC000"/>
              <w:bottom w:val="nil"/>
              <w:right w:val="nil"/>
            </w:tcBorders>
            <w:shd w:val="clear" w:color="auto" w:fill="auto"/>
            <w:vAlign w:val="bottom"/>
          </w:tcPr>
          <w:p w14:paraId="2BBE762C" w14:textId="115F80C8" w:rsidR="00E13AFE" w:rsidRPr="00C935A5" w:rsidRDefault="00E13AFE" w:rsidP="00795565">
            <w:pPr>
              <w:spacing w:before="40" w:after="20"/>
              <w:jc w:val="right"/>
              <w:rPr>
                <w:rFonts w:cs="Arial"/>
                <w:sz w:val="18"/>
                <w:szCs w:val="18"/>
              </w:rPr>
            </w:pPr>
            <w:r w:rsidRPr="00E13AFE">
              <w:rPr>
                <w:rFonts w:cs="Arial"/>
                <w:sz w:val="18"/>
                <w:szCs w:val="18"/>
              </w:rPr>
              <w:t>96,368</w:t>
            </w:r>
          </w:p>
        </w:tc>
        <w:tc>
          <w:tcPr>
            <w:tcW w:w="1247" w:type="dxa"/>
            <w:tcBorders>
              <w:top w:val="nil"/>
              <w:left w:val="nil"/>
              <w:bottom w:val="nil"/>
              <w:right w:val="nil"/>
            </w:tcBorders>
            <w:vAlign w:val="bottom"/>
          </w:tcPr>
          <w:p w14:paraId="44C85166" w14:textId="17DC35BA" w:rsidR="00E13AFE" w:rsidRPr="00C935A5" w:rsidRDefault="00E13AFE" w:rsidP="00795565">
            <w:pPr>
              <w:spacing w:before="40" w:after="20"/>
              <w:jc w:val="right"/>
              <w:rPr>
                <w:rFonts w:cs="Arial"/>
                <w:sz w:val="18"/>
                <w:szCs w:val="18"/>
              </w:rPr>
            </w:pPr>
            <w:r w:rsidRPr="00E13AFE">
              <w:rPr>
                <w:rFonts w:cs="Arial"/>
                <w:sz w:val="18"/>
                <w:szCs w:val="18"/>
              </w:rPr>
              <w:t>103,125</w:t>
            </w:r>
          </w:p>
        </w:tc>
        <w:tc>
          <w:tcPr>
            <w:tcW w:w="1247" w:type="dxa"/>
            <w:tcBorders>
              <w:top w:val="nil"/>
              <w:left w:val="nil"/>
              <w:bottom w:val="nil"/>
              <w:right w:val="nil"/>
            </w:tcBorders>
            <w:shd w:val="clear" w:color="auto" w:fill="auto"/>
            <w:vAlign w:val="bottom"/>
          </w:tcPr>
          <w:p w14:paraId="53E7809C" w14:textId="7605D577" w:rsidR="00E13AFE" w:rsidRPr="00C935A5" w:rsidRDefault="00E13AFE" w:rsidP="000515D6">
            <w:pPr>
              <w:spacing w:before="40" w:after="20"/>
              <w:jc w:val="right"/>
              <w:rPr>
                <w:rFonts w:cs="Arial"/>
                <w:sz w:val="18"/>
                <w:szCs w:val="18"/>
              </w:rPr>
            </w:pPr>
            <w:r w:rsidRPr="00E13AFE">
              <w:rPr>
                <w:rFonts w:cs="Arial"/>
                <w:sz w:val="18"/>
                <w:szCs w:val="18"/>
              </w:rPr>
              <w:t>7.0</w:t>
            </w:r>
          </w:p>
        </w:tc>
        <w:tc>
          <w:tcPr>
            <w:tcW w:w="170" w:type="dxa"/>
            <w:tcBorders>
              <w:top w:val="nil"/>
              <w:left w:val="nil"/>
              <w:bottom w:val="nil"/>
              <w:right w:val="nil"/>
            </w:tcBorders>
            <w:shd w:val="clear" w:color="auto" w:fill="auto"/>
            <w:vAlign w:val="bottom"/>
          </w:tcPr>
          <w:p w14:paraId="733DB03E" w14:textId="58DB3F93"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209F36FB" w14:textId="6E22C24A" w:rsidR="00E13AFE" w:rsidRPr="00C935A5" w:rsidRDefault="00E13AFE" w:rsidP="00795565">
            <w:pPr>
              <w:spacing w:before="40" w:after="20"/>
              <w:jc w:val="right"/>
              <w:rPr>
                <w:rFonts w:cs="Arial"/>
                <w:sz w:val="18"/>
                <w:szCs w:val="18"/>
              </w:rPr>
            </w:pPr>
            <w:r w:rsidRPr="00E13AFE">
              <w:rPr>
                <w:rFonts w:cs="Arial"/>
                <w:sz w:val="18"/>
                <w:szCs w:val="18"/>
              </w:rPr>
              <w:t>5,370</w:t>
            </w:r>
          </w:p>
        </w:tc>
        <w:tc>
          <w:tcPr>
            <w:tcW w:w="1247" w:type="dxa"/>
            <w:tcBorders>
              <w:top w:val="nil"/>
              <w:left w:val="nil"/>
              <w:bottom w:val="nil"/>
              <w:right w:val="nil"/>
            </w:tcBorders>
            <w:shd w:val="clear" w:color="auto" w:fill="auto"/>
            <w:vAlign w:val="bottom"/>
          </w:tcPr>
          <w:p w14:paraId="170D09C9" w14:textId="4684938F" w:rsidR="00E13AFE" w:rsidRPr="00C935A5" w:rsidRDefault="00E13AFE" w:rsidP="000515D6">
            <w:pPr>
              <w:spacing w:before="40" w:after="20"/>
              <w:jc w:val="right"/>
              <w:rPr>
                <w:rFonts w:cs="Arial"/>
                <w:sz w:val="18"/>
                <w:szCs w:val="18"/>
              </w:rPr>
            </w:pPr>
            <w:r w:rsidRPr="00E13AFE">
              <w:rPr>
                <w:rFonts w:cs="Arial"/>
                <w:sz w:val="18"/>
                <w:szCs w:val="18"/>
              </w:rPr>
              <w:t>5.2</w:t>
            </w:r>
          </w:p>
        </w:tc>
      </w:tr>
      <w:tr w:rsidR="00E13AFE" w:rsidRPr="00E13AFE" w14:paraId="32F5594C" w14:textId="77777777" w:rsidTr="004A2E17">
        <w:tc>
          <w:tcPr>
            <w:tcW w:w="2268" w:type="dxa"/>
            <w:tcBorders>
              <w:top w:val="nil"/>
              <w:left w:val="nil"/>
              <w:bottom w:val="nil"/>
              <w:right w:val="single" w:sz="18" w:space="0" w:color="FFC000"/>
            </w:tcBorders>
            <w:shd w:val="clear" w:color="auto" w:fill="auto"/>
            <w:vAlign w:val="center"/>
          </w:tcPr>
          <w:p w14:paraId="47D770FC" w14:textId="77777777" w:rsidR="00E13AFE" w:rsidRPr="00C935A5" w:rsidRDefault="00E13AFE" w:rsidP="00E13AFE">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FFC000"/>
              <w:bottom w:val="nil"/>
              <w:right w:val="nil"/>
            </w:tcBorders>
            <w:shd w:val="clear" w:color="auto" w:fill="auto"/>
            <w:vAlign w:val="bottom"/>
          </w:tcPr>
          <w:p w14:paraId="2F16564E" w14:textId="671DA665" w:rsidR="00E13AFE" w:rsidRPr="00C935A5" w:rsidRDefault="00E13AFE" w:rsidP="00795565">
            <w:pPr>
              <w:spacing w:before="40" w:after="20"/>
              <w:jc w:val="right"/>
              <w:rPr>
                <w:rFonts w:cs="Arial"/>
                <w:sz w:val="18"/>
                <w:szCs w:val="18"/>
              </w:rPr>
            </w:pPr>
            <w:r w:rsidRPr="00E13AFE">
              <w:rPr>
                <w:rFonts w:cs="Arial"/>
                <w:sz w:val="18"/>
                <w:szCs w:val="18"/>
              </w:rPr>
              <w:t>156,982</w:t>
            </w:r>
          </w:p>
        </w:tc>
        <w:tc>
          <w:tcPr>
            <w:tcW w:w="1247" w:type="dxa"/>
            <w:tcBorders>
              <w:top w:val="nil"/>
              <w:left w:val="nil"/>
              <w:bottom w:val="nil"/>
              <w:right w:val="nil"/>
            </w:tcBorders>
            <w:vAlign w:val="bottom"/>
          </w:tcPr>
          <w:p w14:paraId="06F9B140" w14:textId="77855B89" w:rsidR="00E13AFE" w:rsidRPr="00C935A5" w:rsidRDefault="00E13AFE" w:rsidP="00795565">
            <w:pPr>
              <w:spacing w:before="40" w:after="20"/>
              <w:jc w:val="right"/>
              <w:rPr>
                <w:rFonts w:cs="Arial"/>
                <w:sz w:val="18"/>
                <w:szCs w:val="18"/>
              </w:rPr>
            </w:pPr>
            <w:r w:rsidRPr="00E13AFE">
              <w:rPr>
                <w:rFonts w:cs="Arial"/>
                <w:sz w:val="18"/>
                <w:szCs w:val="18"/>
              </w:rPr>
              <w:t>159,955</w:t>
            </w:r>
          </w:p>
        </w:tc>
        <w:tc>
          <w:tcPr>
            <w:tcW w:w="1247" w:type="dxa"/>
            <w:tcBorders>
              <w:top w:val="nil"/>
              <w:left w:val="nil"/>
              <w:bottom w:val="nil"/>
              <w:right w:val="nil"/>
            </w:tcBorders>
            <w:shd w:val="clear" w:color="auto" w:fill="auto"/>
            <w:vAlign w:val="bottom"/>
          </w:tcPr>
          <w:p w14:paraId="34119F98" w14:textId="521597B8" w:rsidR="00E13AFE" w:rsidRPr="00C935A5" w:rsidRDefault="00E13AFE" w:rsidP="000515D6">
            <w:pPr>
              <w:spacing w:before="40" w:after="20"/>
              <w:jc w:val="right"/>
              <w:rPr>
                <w:rFonts w:cs="Arial"/>
                <w:sz w:val="18"/>
                <w:szCs w:val="18"/>
              </w:rPr>
            </w:pPr>
            <w:r w:rsidRPr="00E13AFE">
              <w:rPr>
                <w:rFonts w:cs="Arial"/>
                <w:sz w:val="18"/>
                <w:szCs w:val="18"/>
              </w:rPr>
              <w:t>1.9</w:t>
            </w:r>
          </w:p>
        </w:tc>
        <w:tc>
          <w:tcPr>
            <w:tcW w:w="170" w:type="dxa"/>
            <w:tcBorders>
              <w:top w:val="nil"/>
              <w:left w:val="nil"/>
              <w:bottom w:val="nil"/>
              <w:right w:val="nil"/>
            </w:tcBorders>
            <w:shd w:val="clear" w:color="auto" w:fill="auto"/>
            <w:vAlign w:val="bottom"/>
          </w:tcPr>
          <w:p w14:paraId="23245EAA" w14:textId="216A5EEA"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45506E6F" w14:textId="08C7EE29" w:rsidR="00E13AFE" w:rsidRPr="00C935A5" w:rsidRDefault="00E13AFE" w:rsidP="00795565">
            <w:pPr>
              <w:spacing w:before="40" w:after="20"/>
              <w:jc w:val="right"/>
              <w:rPr>
                <w:rFonts w:cs="Arial"/>
                <w:sz w:val="18"/>
                <w:szCs w:val="18"/>
              </w:rPr>
            </w:pPr>
            <w:r w:rsidRPr="00E13AFE">
              <w:rPr>
                <w:rFonts w:cs="Arial"/>
                <w:sz w:val="18"/>
                <w:szCs w:val="18"/>
              </w:rPr>
              <w:t>11,853</w:t>
            </w:r>
          </w:p>
        </w:tc>
        <w:tc>
          <w:tcPr>
            <w:tcW w:w="1247" w:type="dxa"/>
            <w:tcBorders>
              <w:top w:val="nil"/>
              <w:left w:val="nil"/>
              <w:bottom w:val="nil"/>
              <w:right w:val="nil"/>
            </w:tcBorders>
            <w:shd w:val="clear" w:color="auto" w:fill="auto"/>
            <w:vAlign w:val="bottom"/>
          </w:tcPr>
          <w:p w14:paraId="39A96786" w14:textId="79084261" w:rsidR="00E13AFE" w:rsidRPr="00C935A5" w:rsidRDefault="00E13AFE" w:rsidP="000515D6">
            <w:pPr>
              <w:spacing w:before="40" w:after="20"/>
              <w:jc w:val="right"/>
              <w:rPr>
                <w:rFonts w:cs="Arial"/>
                <w:sz w:val="18"/>
                <w:szCs w:val="18"/>
              </w:rPr>
            </w:pPr>
            <w:r w:rsidRPr="00E13AFE">
              <w:rPr>
                <w:rFonts w:cs="Arial"/>
                <w:sz w:val="18"/>
                <w:szCs w:val="18"/>
              </w:rPr>
              <w:t>7.4</w:t>
            </w:r>
          </w:p>
        </w:tc>
      </w:tr>
      <w:tr w:rsidR="00E13AFE" w:rsidRPr="00E13AFE" w14:paraId="6F0C576A" w14:textId="77777777" w:rsidTr="004A2E17">
        <w:tc>
          <w:tcPr>
            <w:tcW w:w="2268" w:type="dxa"/>
            <w:tcBorders>
              <w:top w:val="nil"/>
              <w:left w:val="nil"/>
              <w:bottom w:val="nil"/>
              <w:right w:val="single" w:sz="18" w:space="0" w:color="FFC000"/>
            </w:tcBorders>
            <w:shd w:val="clear" w:color="auto" w:fill="auto"/>
            <w:vAlign w:val="center"/>
          </w:tcPr>
          <w:p w14:paraId="096F7561" w14:textId="77777777" w:rsidR="00E13AFE" w:rsidRPr="00C935A5" w:rsidRDefault="00E13AFE" w:rsidP="00E13AFE">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FFC000"/>
              <w:bottom w:val="nil"/>
              <w:right w:val="nil"/>
            </w:tcBorders>
            <w:shd w:val="clear" w:color="auto" w:fill="auto"/>
            <w:vAlign w:val="bottom"/>
          </w:tcPr>
          <w:p w14:paraId="13F6C9A1" w14:textId="4CE778E0" w:rsidR="00E13AFE" w:rsidRPr="00C935A5" w:rsidRDefault="00E13AFE" w:rsidP="00795565">
            <w:pPr>
              <w:spacing w:before="40" w:after="20"/>
              <w:jc w:val="right"/>
              <w:rPr>
                <w:rFonts w:cs="Arial"/>
                <w:sz w:val="18"/>
                <w:szCs w:val="18"/>
              </w:rPr>
            </w:pPr>
            <w:r w:rsidRPr="00E13AFE">
              <w:rPr>
                <w:rFonts w:cs="Arial"/>
                <w:sz w:val="18"/>
                <w:szCs w:val="18"/>
              </w:rPr>
              <w:t>6,673</w:t>
            </w:r>
          </w:p>
        </w:tc>
        <w:tc>
          <w:tcPr>
            <w:tcW w:w="1247" w:type="dxa"/>
            <w:tcBorders>
              <w:top w:val="nil"/>
              <w:left w:val="nil"/>
              <w:bottom w:val="nil"/>
              <w:right w:val="nil"/>
            </w:tcBorders>
            <w:vAlign w:val="bottom"/>
          </w:tcPr>
          <w:p w14:paraId="7DA1F296" w14:textId="67150A1B" w:rsidR="00E13AFE" w:rsidRPr="00C935A5" w:rsidRDefault="00E13AFE" w:rsidP="00795565">
            <w:pPr>
              <w:spacing w:before="40" w:after="20"/>
              <w:jc w:val="right"/>
              <w:rPr>
                <w:rFonts w:cs="Arial"/>
                <w:sz w:val="18"/>
                <w:szCs w:val="18"/>
              </w:rPr>
            </w:pPr>
            <w:r w:rsidRPr="00E13AFE">
              <w:rPr>
                <w:rFonts w:cs="Arial"/>
                <w:sz w:val="18"/>
                <w:szCs w:val="18"/>
              </w:rPr>
              <w:t>6,588</w:t>
            </w:r>
          </w:p>
        </w:tc>
        <w:tc>
          <w:tcPr>
            <w:tcW w:w="1247" w:type="dxa"/>
            <w:tcBorders>
              <w:top w:val="nil"/>
              <w:left w:val="nil"/>
              <w:bottom w:val="nil"/>
              <w:right w:val="nil"/>
            </w:tcBorders>
            <w:shd w:val="clear" w:color="auto" w:fill="auto"/>
            <w:vAlign w:val="bottom"/>
          </w:tcPr>
          <w:p w14:paraId="48E4612C" w14:textId="2D319AC1" w:rsidR="00E13AFE" w:rsidRPr="00C935A5" w:rsidRDefault="00E13AFE" w:rsidP="000515D6">
            <w:pPr>
              <w:spacing w:before="40" w:after="20"/>
              <w:jc w:val="right"/>
              <w:rPr>
                <w:rFonts w:cs="Arial"/>
                <w:sz w:val="18"/>
                <w:szCs w:val="18"/>
              </w:rPr>
            </w:pPr>
            <w:r w:rsidRPr="00E13AFE">
              <w:rPr>
                <w:rFonts w:cs="Arial"/>
                <w:sz w:val="18"/>
                <w:szCs w:val="18"/>
              </w:rPr>
              <w:t>-1.3</w:t>
            </w:r>
          </w:p>
        </w:tc>
        <w:tc>
          <w:tcPr>
            <w:tcW w:w="170" w:type="dxa"/>
            <w:tcBorders>
              <w:top w:val="nil"/>
              <w:left w:val="nil"/>
              <w:bottom w:val="nil"/>
              <w:right w:val="nil"/>
            </w:tcBorders>
            <w:shd w:val="clear" w:color="auto" w:fill="auto"/>
            <w:vAlign w:val="bottom"/>
          </w:tcPr>
          <w:p w14:paraId="7C70B869" w14:textId="630ABBFF"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nil"/>
              <w:right w:val="nil"/>
            </w:tcBorders>
            <w:shd w:val="clear" w:color="auto" w:fill="auto"/>
            <w:vAlign w:val="bottom"/>
          </w:tcPr>
          <w:p w14:paraId="0B5F95C6" w14:textId="2DDB1655" w:rsidR="00E13AFE" w:rsidRPr="00C935A5" w:rsidRDefault="00E13AFE" w:rsidP="00795565">
            <w:pPr>
              <w:spacing w:before="40" w:after="20"/>
              <w:jc w:val="right"/>
              <w:rPr>
                <w:rFonts w:cs="Arial"/>
                <w:sz w:val="18"/>
                <w:szCs w:val="18"/>
              </w:rPr>
            </w:pPr>
            <w:r w:rsidRPr="00E13AFE">
              <w:rPr>
                <w:rFonts w:cs="Arial"/>
                <w:sz w:val="18"/>
                <w:szCs w:val="18"/>
              </w:rPr>
              <w:t>369</w:t>
            </w:r>
          </w:p>
        </w:tc>
        <w:tc>
          <w:tcPr>
            <w:tcW w:w="1247" w:type="dxa"/>
            <w:tcBorders>
              <w:top w:val="nil"/>
              <w:left w:val="nil"/>
              <w:bottom w:val="nil"/>
              <w:right w:val="nil"/>
            </w:tcBorders>
            <w:shd w:val="clear" w:color="auto" w:fill="auto"/>
            <w:vAlign w:val="bottom"/>
          </w:tcPr>
          <w:p w14:paraId="6D0189B2" w14:textId="48F4758C" w:rsidR="00E13AFE" w:rsidRPr="00C935A5" w:rsidRDefault="00E13AFE" w:rsidP="000515D6">
            <w:pPr>
              <w:spacing w:before="40" w:after="20"/>
              <w:jc w:val="right"/>
              <w:rPr>
                <w:rFonts w:cs="Arial"/>
                <w:sz w:val="18"/>
                <w:szCs w:val="18"/>
              </w:rPr>
            </w:pPr>
            <w:r w:rsidRPr="00E13AFE">
              <w:rPr>
                <w:rFonts w:cs="Arial"/>
                <w:sz w:val="18"/>
                <w:szCs w:val="18"/>
              </w:rPr>
              <w:t>5.6</w:t>
            </w:r>
          </w:p>
        </w:tc>
      </w:tr>
      <w:tr w:rsidR="00E13AFE" w:rsidRPr="00E13AFE" w14:paraId="437C9B26" w14:textId="77777777" w:rsidTr="00F42360">
        <w:tc>
          <w:tcPr>
            <w:tcW w:w="2268" w:type="dxa"/>
            <w:tcBorders>
              <w:top w:val="nil"/>
              <w:left w:val="nil"/>
              <w:bottom w:val="nil"/>
              <w:right w:val="single" w:sz="18" w:space="0" w:color="FFC000"/>
            </w:tcBorders>
            <w:shd w:val="clear" w:color="auto" w:fill="auto"/>
            <w:vAlign w:val="center"/>
          </w:tcPr>
          <w:p w14:paraId="4782711F" w14:textId="77777777" w:rsidR="00E13AFE" w:rsidRPr="00C935A5" w:rsidRDefault="00E13AFE" w:rsidP="00E13AFE">
            <w:pPr>
              <w:spacing w:before="40" w:after="20"/>
              <w:rPr>
                <w:rFonts w:cs="Arial"/>
                <w:sz w:val="18"/>
                <w:szCs w:val="18"/>
              </w:rPr>
            </w:pPr>
          </w:p>
        </w:tc>
        <w:tc>
          <w:tcPr>
            <w:tcW w:w="1247" w:type="dxa"/>
            <w:tcBorders>
              <w:top w:val="nil"/>
              <w:left w:val="single" w:sz="18" w:space="0" w:color="FFC000"/>
              <w:bottom w:val="single" w:sz="8" w:space="0" w:color="FFC000"/>
              <w:right w:val="nil"/>
            </w:tcBorders>
            <w:shd w:val="clear" w:color="auto" w:fill="auto"/>
            <w:vAlign w:val="bottom"/>
          </w:tcPr>
          <w:p w14:paraId="723A9697" w14:textId="654E5E50" w:rsidR="00E13AFE" w:rsidRPr="00C935A5" w:rsidRDefault="00E13AFE" w:rsidP="00795565">
            <w:pPr>
              <w:spacing w:before="40" w:after="20"/>
              <w:jc w:val="right"/>
              <w:rPr>
                <w:rFonts w:cs="Arial"/>
                <w:sz w:val="18"/>
                <w:szCs w:val="18"/>
              </w:rPr>
            </w:pPr>
            <w:r w:rsidRPr="00E13AFE">
              <w:rPr>
                <w:rFonts w:cs="Arial"/>
                <w:sz w:val="18"/>
                <w:szCs w:val="18"/>
              </w:rPr>
              <w:t> </w:t>
            </w:r>
          </w:p>
        </w:tc>
        <w:tc>
          <w:tcPr>
            <w:tcW w:w="1247" w:type="dxa"/>
            <w:tcBorders>
              <w:top w:val="nil"/>
              <w:left w:val="nil"/>
              <w:bottom w:val="single" w:sz="8" w:space="0" w:color="FFC000"/>
              <w:right w:val="nil"/>
            </w:tcBorders>
            <w:vAlign w:val="bottom"/>
          </w:tcPr>
          <w:p w14:paraId="4CB00103" w14:textId="77777777" w:rsidR="00E13AFE" w:rsidRPr="00C935A5" w:rsidRDefault="00E13AFE" w:rsidP="00795565">
            <w:pPr>
              <w:spacing w:before="40" w:after="20"/>
              <w:jc w:val="right"/>
              <w:rPr>
                <w:rFonts w:cs="Arial"/>
                <w:sz w:val="18"/>
                <w:szCs w:val="18"/>
              </w:rPr>
            </w:pPr>
          </w:p>
        </w:tc>
        <w:tc>
          <w:tcPr>
            <w:tcW w:w="1247" w:type="dxa"/>
            <w:tcBorders>
              <w:top w:val="nil"/>
              <w:left w:val="nil"/>
              <w:bottom w:val="single" w:sz="8" w:space="0" w:color="FFC000"/>
              <w:right w:val="nil"/>
            </w:tcBorders>
            <w:shd w:val="clear" w:color="auto" w:fill="auto"/>
            <w:vAlign w:val="bottom"/>
          </w:tcPr>
          <w:p w14:paraId="1723A822" w14:textId="7CF17D0A" w:rsidR="00E13AFE" w:rsidRPr="00C935A5" w:rsidRDefault="00E13AFE" w:rsidP="000515D6">
            <w:pPr>
              <w:spacing w:before="40" w:after="20"/>
              <w:jc w:val="right"/>
              <w:rPr>
                <w:rFonts w:cs="Arial"/>
                <w:sz w:val="18"/>
                <w:szCs w:val="18"/>
              </w:rPr>
            </w:pPr>
          </w:p>
        </w:tc>
        <w:tc>
          <w:tcPr>
            <w:tcW w:w="170" w:type="dxa"/>
            <w:tcBorders>
              <w:top w:val="nil"/>
              <w:left w:val="nil"/>
              <w:bottom w:val="single" w:sz="8" w:space="0" w:color="FFC000"/>
              <w:right w:val="nil"/>
            </w:tcBorders>
            <w:shd w:val="clear" w:color="auto" w:fill="auto"/>
            <w:vAlign w:val="bottom"/>
          </w:tcPr>
          <w:p w14:paraId="4DF5E43C" w14:textId="0A8516D5" w:rsidR="00E13AFE" w:rsidRPr="00C935A5" w:rsidRDefault="00E13AFE" w:rsidP="00E13AFE">
            <w:pPr>
              <w:spacing w:before="40" w:after="20"/>
              <w:jc w:val="center"/>
              <w:rPr>
                <w:rFonts w:cs="Arial"/>
                <w:sz w:val="18"/>
                <w:szCs w:val="18"/>
              </w:rPr>
            </w:pPr>
            <w:r w:rsidRPr="00E13AFE">
              <w:rPr>
                <w:rFonts w:cs="Arial"/>
                <w:sz w:val="18"/>
                <w:szCs w:val="18"/>
              </w:rPr>
              <w:t> </w:t>
            </w:r>
          </w:p>
        </w:tc>
        <w:tc>
          <w:tcPr>
            <w:tcW w:w="1247" w:type="dxa"/>
            <w:tcBorders>
              <w:top w:val="nil"/>
              <w:left w:val="nil"/>
              <w:bottom w:val="single" w:sz="8" w:space="0" w:color="FFC000"/>
              <w:right w:val="nil"/>
            </w:tcBorders>
            <w:shd w:val="clear" w:color="auto" w:fill="auto"/>
            <w:vAlign w:val="bottom"/>
          </w:tcPr>
          <w:p w14:paraId="6D41C15D" w14:textId="2EC98ED8" w:rsidR="00E13AFE" w:rsidRPr="00C935A5" w:rsidRDefault="00E13AFE" w:rsidP="00795565">
            <w:pPr>
              <w:spacing w:before="40" w:after="20"/>
              <w:jc w:val="right"/>
              <w:rPr>
                <w:rFonts w:cs="Arial"/>
                <w:sz w:val="18"/>
                <w:szCs w:val="18"/>
              </w:rPr>
            </w:pPr>
            <w:r w:rsidRPr="00E13AFE">
              <w:rPr>
                <w:rFonts w:cs="Arial"/>
                <w:sz w:val="18"/>
                <w:szCs w:val="18"/>
              </w:rPr>
              <w:t> </w:t>
            </w:r>
          </w:p>
        </w:tc>
        <w:tc>
          <w:tcPr>
            <w:tcW w:w="1247" w:type="dxa"/>
            <w:tcBorders>
              <w:top w:val="nil"/>
              <w:left w:val="nil"/>
              <w:bottom w:val="single" w:sz="8" w:space="0" w:color="FFC000"/>
              <w:right w:val="nil"/>
            </w:tcBorders>
            <w:shd w:val="clear" w:color="auto" w:fill="auto"/>
            <w:vAlign w:val="bottom"/>
          </w:tcPr>
          <w:p w14:paraId="0EA3F863" w14:textId="0579C76B" w:rsidR="00E13AFE" w:rsidRPr="00C935A5" w:rsidRDefault="00E13AFE" w:rsidP="000515D6">
            <w:pPr>
              <w:spacing w:before="40" w:after="20"/>
              <w:jc w:val="right"/>
              <w:rPr>
                <w:rFonts w:cs="Arial"/>
                <w:sz w:val="18"/>
                <w:szCs w:val="18"/>
              </w:rPr>
            </w:pPr>
            <w:r w:rsidRPr="00E13AFE">
              <w:rPr>
                <w:rFonts w:cs="Arial"/>
                <w:sz w:val="18"/>
                <w:szCs w:val="18"/>
              </w:rPr>
              <w:t> </w:t>
            </w:r>
          </w:p>
        </w:tc>
      </w:tr>
      <w:tr w:rsidR="00E13AFE" w:rsidRPr="001B6205" w14:paraId="58713D79" w14:textId="77777777" w:rsidTr="00F42360">
        <w:tc>
          <w:tcPr>
            <w:tcW w:w="2268" w:type="dxa"/>
            <w:tcBorders>
              <w:top w:val="nil"/>
              <w:left w:val="nil"/>
              <w:bottom w:val="nil"/>
              <w:right w:val="single" w:sz="18" w:space="0" w:color="FFC000"/>
            </w:tcBorders>
            <w:shd w:val="clear" w:color="auto" w:fill="auto"/>
            <w:vAlign w:val="center"/>
          </w:tcPr>
          <w:p w14:paraId="1E58C897" w14:textId="77777777" w:rsidR="00E13AFE" w:rsidRPr="00C935A5" w:rsidRDefault="00E13AFE" w:rsidP="00E13AFE">
            <w:pPr>
              <w:spacing w:before="40" w:after="20"/>
              <w:rPr>
                <w:rFonts w:cs="Arial"/>
                <w:sz w:val="18"/>
                <w:szCs w:val="18"/>
              </w:rPr>
            </w:pPr>
          </w:p>
        </w:tc>
        <w:tc>
          <w:tcPr>
            <w:tcW w:w="1247" w:type="dxa"/>
            <w:tcBorders>
              <w:top w:val="single" w:sz="8" w:space="0" w:color="FFC000"/>
              <w:left w:val="single" w:sz="18" w:space="0" w:color="FFC000"/>
              <w:right w:val="nil"/>
            </w:tcBorders>
            <w:shd w:val="clear" w:color="auto" w:fill="auto"/>
            <w:vAlign w:val="bottom"/>
          </w:tcPr>
          <w:p w14:paraId="4F13FCC8" w14:textId="2BE40A45" w:rsidR="00E13AFE" w:rsidRPr="00BB36F5" w:rsidRDefault="00E13AFE" w:rsidP="00E13AFE">
            <w:pPr>
              <w:spacing w:before="40" w:after="20"/>
              <w:jc w:val="right"/>
              <w:rPr>
                <w:rFonts w:cs="Arial"/>
                <w:b/>
                <w:sz w:val="18"/>
                <w:szCs w:val="18"/>
              </w:rPr>
            </w:pPr>
            <w:r w:rsidRPr="001B6205">
              <w:rPr>
                <w:rFonts w:cs="Arial"/>
                <w:b/>
                <w:sz w:val="18"/>
                <w:szCs w:val="18"/>
              </w:rPr>
              <w:t>6,323,598</w:t>
            </w:r>
          </w:p>
        </w:tc>
        <w:tc>
          <w:tcPr>
            <w:tcW w:w="1247" w:type="dxa"/>
            <w:tcBorders>
              <w:top w:val="single" w:sz="8" w:space="0" w:color="FFC000"/>
              <w:left w:val="nil"/>
              <w:right w:val="nil"/>
            </w:tcBorders>
            <w:vAlign w:val="bottom"/>
          </w:tcPr>
          <w:p w14:paraId="4CD559C6" w14:textId="666ACDF5" w:rsidR="00E13AFE" w:rsidRPr="00BB36F5" w:rsidRDefault="00E13AFE" w:rsidP="00E13AFE">
            <w:pPr>
              <w:spacing w:before="40" w:after="20"/>
              <w:jc w:val="right"/>
              <w:rPr>
                <w:rFonts w:cs="Arial"/>
                <w:b/>
                <w:sz w:val="18"/>
                <w:szCs w:val="18"/>
              </w:rPr>
            </w:pPr>
            <w:r w:rsidRPr="001B6205">
              <w:rPr>
                <w:rFonts w:cs="Arial"/>
                <w:b/>
                <w:sz w:val="18"/>
                <w:szCs w:val="18"/>
              </w:rPr>
              <w:t>6,696,612</w:t>
            </w:r>
          </w:p>
        </w:tc>
        <w:tc>
          <w:tcPr>
            <w:tcW w:w="1247" w:type="dxa"/>
            <w:tcBorders>
              <w:top w:val="single" w:sz="8" w:space="0" w:color="FFC000"/>
              <w:left w:val="nil"/>
              <w:right w:val="nil"/>
            </w:tcBorders>
            <w:shd w:val="clear" w:color="auto" w:fill="auto"/>
            <w:vAlign w:val="bottom"/>
          </w:tcPr>
          <w:p w14:paraId="2FE1E7F5" w14:textId="2A6C287E" w:rsidR="00E13AFE" w:rsidRPr="00BB36F5" w:rsidRDefault="00E13AFE" w:rsidP="000515D6">
            <w:pPr>
              <w:spacing w:before="40" w:after="20"/>
              <w:jc w:val="right"/>
              <w:rPr>
                <w:rFonts w:cs="Arial"/>
                <w:b/>
                <w:sz w:val="18"/>
                <w:szCs w:val="18"/>
              </w:rPr>
            </w:pPr>
            <w:r w:rsidRPr="001B6205">
              <w:rPr>
                <w:rFonts w:cs="Arial"/>
                <w:b/>
                <w:sz w:val="18"/>
                <w:szCs w:val="18"/>
              </w:rPr>
              <w:t>5.9</w:t>
            </w:r>
          </w:p>
        </w:tc>
        <w:tc>
          <w:tcPr>
            <w:tcW w:w="170" w:type="dxa"/>
            <w:tcBorders>
              <w:top w:val="single" w:sz="8" w:space="0" w:color="FFC000"/>
              <w:left w:val="nil"/>
              <w:right w:val="nil"/>
            </w:tcBorders>
            <w:shd w:val="clear" w:color="auto" w:fill="auto"/>
            <w:vAlign w:val="bottom"/>
          </w:tcPr>
          <w:p w14:paraId="088C727B" w14:textId="125A2040" w:rsidR="00E13AFE" w:rsidRPr="00BB36F5" w:rsidRDefault="00E13AFE" w:rsidP="00E13AFE">
            <w:pPr>
              <w:spacing w:before="40" w:after="20"/>
              <w:jc w:val="right"/>
              <w:rPr>
                <w:rFonts w:cs="Arial"/>
                <w:b/>
                <w:sz w:val="18"/>
                <w:szCs w:val="18"/>
              </w:rPr>
            </w:pPr>
            <w:r w:rsidRPr="001B6205">
              <w:rPr>
                <w:rFonts w:cs="Arial"/>
                <w:b/>
                <w:sz w:val="18"/>
                <w:szCs w:val="18"/>
              </w:rPr>
              <w:t> </w:t>
            </w:r>
          </w:p>
        </w:tc>
        <w:tc>
          <w:tcPr>
            <w:tcW w:w="1247" w:type="dxa"/>
            <w:tcBorders>
              <w:top w:val="single" w:sz="8" w:space="0" w:color="FFC000"/>
              <w:left w:val="nil"/>
              <w:right w:val="nil"/>
            </w:tcBorders>
            <w:shd w:val="clear" w:color="auto" w:fill="auto"/>
            <w:vAlign w:val="bottom"/>
          </w:tcPr>
          <w:p w14:paraId="0F108F4F" w14:textId="2693ECC0" w:rsidR="00E13AFE" w:rsidRPr="00BB36F5" w:rsidRDefault="00E13AFE" w:rsidP="00E13AFE">
            <w:pPr>
              <w:spacing w:before="40" w:after="20"/>
              <w:jc w:val="right"/>
              <w:rPr>
                <w:rFonts w:cs="Arial"/>
                <w:b/>
                <w:sz w:val="18"/>
                <w:szCs w:val="18"/>
              </w:rPr>
            </w:pPr>
            <w:r w:rsidRPr="001B6205">
              <w:rPr>
                <w:rFonts w:cs="Arial"/>
                <w:b/>
                <w:sz w:val="18"/>
                <w:szCs w:val="18"/>
              </w:rPr>
              <w:t>495,804</w:t>
            </w:r>
          </w:p>
        </w:tc>
        <w:tc>
          <w:tcPr>
            <w:tcW w:w="1247" w:type="dxa"/>
            <w:tcBorders>
              <w:top w:val="single" w:sz="8" w:space="0" w:color="FFC000"/>
              <w:left w:val="nil"/>
              <w:right w:val="nil"/>
            </w:tcBorders>
            <w:shd w:val="clear" w:color="auto" w:fill="auto"/>
            <w:vAlign w:val="bottom"/>
          </w:tcPr>
          <w:p w14:paraId="09568D23" w14:textId="13EE4FC1" w:rsidR="00E13AFE" w:rsidRPr="00BB36F5" w:rsidRDefault="00E13AFE" w:rsidP="000515D6">
            <w:pPr>
              <w:spacing w:before="40" w:after="20"/>
              <w:jc w:val="right"/>
              <w:rPr>
                <w:rFonts w:cs="Arial"/>
                <w:b/>
                <w:sz w:val="18"/>
                <w:szCs w:val="18"/>
              </w:rPr>
            </w:pPr>
            <w:r w:rsidRPr="001B6205">
              <w:rPr>
                <w:rFonts w:cs="Arial"/>
                <w:b/>
                <w:sz w:val="18"/>
                <w:szCs w:val="18"/>
              </w:rPr>
              <w:t>7.4</w:t>
            </w:r>
          </w:p>
        </w:tc>
      </w:tr>
    </w:tbl>
    <w:p w14:paraId="0B5028EC" w14:textId="77777777" w:rsidR="0022168A" w:rsidRPr="00C935A5" w:rsidRDefault="00103B31" w:rsidP="00FF36E8">
      <w:pPr>
        <w:spacing w:before="40" w:after="20"/>
        <w:rPr>
          <w:rFonts w:cs="Arial"/>
          <w:sz w:val="8"/>
          <w:szCs w:val="8"/>
        </w:rPr>
      </w:pPr>
      <w:r w:rsidRPr="00C935A5">
        <w:rPr>
          <w:rFonts w:cs="Arial"/>
          <w:sz w:val="18"/>
          <w:szCs w:val="18"/>
        </w:rPr>
        <w:br w:type="page"/>
      </w:r>
    </w:p>
    <w:p w14:paraId="1D3E90AC" w14:textId="40D8E790" w:rsidR="006E50A4" w:rsidRPr="00C935A5" w:rsidRDefault="00CE4507" w:rsidP="00D15FD9">
      <w:pPr>
        <w:pStyle w:val="VGC-Head10"/>
      </w:pPr>
      <w:r w:rsidRPr="00C935A5">
        <w:t>Appendix 4</w:t>
      </w:r>
      <w:r w:rsidR="006E50A4" w:rsidRPr="00C935A5">
        <w:tab/>
      </w:r>
      <w:r w:rsidR="0072115A">
        <w:t>2021-22</w:t>
      </w:r>
      <w:r w:rsidR="00A97ABE" w:rsidRPr="00C935A5">
        <w:t xml:space="preserve"> </w:t>
      </w:r>
      <w:r w:rsidR="006E50A4" w:rsidRPr="00C935A5">
        <w:t xml:space="preserve">General Purpose Grants </w:t>
      </w:r>
    </w:p>
    <w:p w14:paraId="0440CD09" w14:textId="77777777" w:rsidR="006E50A4" w:rsidRPr="00C935A5" w:rsidRDefault="006E50A4" w:rsidP="00D15FD9">
      <w:pPr>
        <w:pStyle w:val="VGC-Head2"/>
      </w:pPr>
      <w:r w:rsidRPr="00C935A5">
        <w:t>C.  Cost Adjustors – Raw Data</w:t>
      </w:r>
    </w:p>
    <w:p w14:paraId="45068EBD" w14:textId="77777777" w:rsidR="00F27956" w:rsidRPr="00C935A5" w:rsidRDefault="00F27956"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gridCol w:w="170"/>
        <w:gridCol w:w="1418"/>
      </w:tblGrid>
      <w:tr w:rsidR="0003149B" w:rsidRPr="00C935A5" w14:paraId="655F679A" w14:textId="77777777" w:rsidTr="00F42360">
        <w:tc>
          <w:tcPr>
            <w:tcW w:w="2268" w:type="dxa"/>
            <w:tcBorders>
              <w:top w:val="nil"/>
              <w:left w:val="nil"/>
              <w:bottom w:val="nil"/>
              <w:right w:val="single" w:sz="18" w:space="0" w:color="FFC000"/>
            </w:tcBorders>
            <w:shd w:val="clear" w:color="auto" w:fill="auto"/>
            <w:vAlign w:val="bottom"/>
          </w:tcPr>
          <w:p w14:paraId="279EB28B" w14:textId="77777777" w:rsidR="0003149B" w:rsidRPr="00C935A5" w:rsidRDefault="0003149B" w:rsidP="008001AD">
            <w:pPr>
              <w:spacing w:before="40" w:after="20"/>
              <w:jc w:val="center"/>
              <w:rPr>
                <w:rFonts w:cs="Arial"/>
                <w:sz w:val="18"/>
                <w:szCs w:val="18"/>
              </w:rPr>
            </w:pPr>
          </w:p>
        </w:tc>
        <w:tc>
          <w:tcPr>
            <w:tcW w:w="4254" w:type="dxa"/>
            <w:gridSpan w:val="3"/>
            <w:tcBorders>
              <w:top w:val="nil"/>
              <w:left w:val="single" w:sz="18" w:space="0" w:color="FFC000"/>
              <w:bottom w:val="single" w:sz="8" w:space="0" w:color="FFC000"/>
            </w:tcBorders>
            <w:shd w:val="clear" w:color="auto" w:fill="auto"/>
            <w:vAlign w:val="bottom"/>
          </w:tcPr>
          <w:p w14:paraId="0E3435B9" w14:textId="0F85C432" w:rsidR="0003149B" w:rsidRPr="00C935A5" w:rsidRDefault="0003149B" w:rsidP="008001AD">
            <w:pPr>
              <w:spacing w:before="40" w:after="20"/>
              <w:jc w:val="center"/>
              <w:rPr>
                <w:rFonts w:cs="Arial"/>
                <w:b/>
                <w:sz w:val="18"/>
                <w:szCs w:val="18"/>
              </w:rPr>
            </w:pPr>
            <w:r w:rsidRPr="00C935A5">
              <w:rPr>
                <w:rFonts w:cs="Arial"/>
                <w:b/>
                <w:sz w:val="18"/>
                <w:szCs w:val="18"/>
              </w:rPr>
              <w:t xml:space="preserve">Regional </w:t>
            </w:r>
            <w:r w:rsidR="00D63DBA" w:rsidRPr="00C935A5">
              <w:rPr>
                <w:rFonts w:cs="Arial"/>
                <w:b/>
                <w:sz w:val="18"/>
                <w:szCs w:val="18"/>
              </w:rPr>
              <w:t xml:space="preserve">Services </w:t>
            </w:r>
          </w:p>
        </w:tc>
        <w:tc>
          <w:tcPr>
            <w:tcW w:w="170" w:type="dxa"/>
            <w:vMerge w:val="restart"/>
            <w:tcBorders>
              <w:top w:val="nil"/>
              <w:left w:val="nil"/>
              <w:bottom w:val="single" w:sz="8" w:space="0" w:color="FFC000"/>
              <w:right w:val="nil"/>
            </w:tcBorders>
            <w:shd w:val="clear" w:color="auto" w:fill="auto"/>
            <w:vAlign w:val="bottom"/>
          </w:tcPr>
          <w:p w14:paraId="03FDA8AB" w14:textId="77777777" w:rsidR="0003149B" w:rsidRPr="00C935A5" w:rsidRDefault="0003149B" w:rsidP="008001AD">
            <w:pPr>
              <w:spacing w:before="40" w:after="20"/>
              <w:jc w:val="center"/>
              <w:rPr>
                <w:rFonts w:cs="Arial"/>
                <w:b/>
                <w:sz w:val="18"/>
                <w:szCs w:val="18"/>
              </w:rPr>
            </w:pPr>
          </w:p>
        </w:tc>
        <w:tc>
          <w:tcPr>
            <w:tcW w:w="1418" w:type="dxa"/>
            <w:tcBorders>
              <w:top w:val="nil"/>
              <w:left w:val="nil"/>
              <w:bottom w:val="single" w:sz="8" w:space="0" w:color="FFC000"/>
              <w:right w:val="nil"/>
            </w:tcBorders>
            <w:shd w:val="clear" w:color="auto" w:fill="auto"/>
            <w:tcMar>
              <w:left w:w="57" w:type="dxa"/>
              <w:right w:w="57" w:type="dxa"/>
            </w:tcMar>
            <w:vAlign w:val="bottom"/>
          </w:tcPr>
          <w:p w14:paraId="353C4CE9" w14:textId="19C47334" w:rsidR="0003149B" w:rsidRPr="00C935A5" w:rsidRDefault="0003149B" w:rsidP="008001AD">
            <w:pPr>
              <w:spacing w:before="40" w:after="20"/>
              <w:jc w:val="center"/>
              <w:rPr>
                <w:rFonts w:cs="Arial"/>
                <w:b/>
                <w:sz w:val="18"/>
                <w:szCs w:val="18"/>
              </w:rPr>
            </w:pPr>
            <w:r w:rsidRPr="00C935A5">
              <w:rPr>
                <w:rFonts w:cs="Arial"/>
                <w:b/>
                <w:sz w:val="18"/>
                <w:szCs w:val="18"/>
              </w:rPr>
              <w:t>Remoteness</w:t>
            </w:r>
            <w:r w:rsidR="00D63DBA" w:rsidRPr="00C935A5">
              <w:rPr>
                <w:rFonts w:cs="Arial"/>
                <w:b/>
                <w:sz w:val="18"/>
                <w:szCs w:val="18"/>
              </w:rPr>
              <w:t xml:space="preserve"> </w:t>
            </w:r>
          </w:p>
        </w:tc>
      </w:tr>
      <w:tr w:rsidR="0003149B" w:rsidRPr="00C935A5" w14:paraId="0E5A8747" w14:textId="77777777" w:rsidTr="00F42360">
        <w:tc>
          <w:tcPr>
            <w:tcW w:w="2268" w:type="dxa"/>
            <w:tcBorders>
              <w:top w:val="nil"/>
              <w:left w:val="nil"/>
              <w:bottom w:val="nil"/>
              <w:right w:val="single" w:sz="18" w:space="0" w:color="FFC000"/>
            </w:tcBorders>
            <w:shd w:val="clear" w:color="auto" w:fill="auto"/>
            <w:vAlign w:val="bottom"/>
          </w:tcPr>
          <w:p w14:paraId="18165A6F" w14:textId="77777777" w:rsidR="0003149B" w:rsidRPr="00C935A5" w:rsidRDefault="0003149B" w:rsidP="008001AD">
            <w:pPr>
              <w:spacing w:before="40" w:after="20"/>
              <w:jc w:val="center"/>
              <w:rPr>
                <w:rFonts w:cs="Arial"/>
                <w:sz w:val="18"/>
                <w:szCs w:val="18"/>
              </w:rPr>
            </w:pPr>
          </w:p>
        </w:tc>
        <w:tc>
          <w:tcPr>
            <w:tcW w:w="1418" w:type="dxa"/>
            <w:tcBorders>
              <w:top w:val="single" w:sz="8" w:space="0" w:color="FFC000"/>
              <w:left w:val="single" w:sz="18" w:space="0" w:color="FFC000"/>
              <w:bottom w:val="single" w:sz="8" w:space="0" w:color="FFC000"/>
              <w:right w:val="nil"/>
            </w:tcBorders>
            <w:shd w:val="clear" w:color="auto" w:fill="auto"/>
            <w:vAlign w:val="bottom"/>
          </w:tcPr>
          <w:p w14:paraId="2C9825D9" w14:textId="55D5F4A9" w:rsidR="0003149B" w:rsidRPr="00C935A5" w:rsidRDefault="0003149B" w:rsidP="008001AD">
            <w:pPr>
              <w:spacing w:before="40" w:after="20"/>
              <w:jc w:val="center"/>
              <w:rPr>
                <w:rFonts w:cs="Arial"/>
                <w:sz w:val="16"/>
                <w:szCs w:val="16"/>
              </w:rPr>
            </w:pPr>
            <w:r w:rsidRPr="00C935A5">
              <w:rPr>
                <w:rFonts w:cs="Arial"/>
                <w:sz w:val="16"/>
                <w:szCs w:val="16"/>
              </w:rPr>
              <w:t>Population</w:t>
            </w:r>
            <w:r w:rsidRPr="00C935A5">
              <w:rPr>
                <w:rFonts w:cs="Arial"/>
                <w:sz w:val="16"/>
                <w:szCs w:val="16"/>
              </w:rPr>
              <w:br/>
              <w:t>(</w:t>
            </w:r>
            <w:r w:rsidR="000515D6">
              <w:rPr>
                <w:rFonts w:cs="Arial"/>
                <w:sz w:val="16"/>
                <w:szCs w:val="16"/>
              </w:rPr>
              <w:t>June 2020</w:t>
            </w:r>
            <w:r w:rsidRPr="00C935A5">
              <w:rPr>
                <w:rFonts w:cs="Arial"/>
                <w:sz w:val="16"/>
                <w:szCs w:val="16"/>
              </w:rPr>
              <w:t>)</w:t>
            </w:r>
          </w:p>
        </w:tc>
        <w:tc>
          <w:tcPr>
            <w:tcW w:w="1418" w:type="dxa"/>
            <w:tcBorders>
              <w:top w:val="single" w:sz="8" w:space="0" w:color="FFC000"/>
              <w:left w:val="nil"/>
              <w:bottom w:val="single" w:sz="8" w:space="0" w:color="FFC000"/>
              <w:right w:val="nil"/>
            </w:tcBorders>
            <w:vAlign w:val="bottom"/>
          </w:tcPr>
          <w:p w14:paraId="63F0C14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Employed </w:t>
            </w:r>
            <w:r w:rsidRPr="00C935A5">
              <w:rPr>
                <w:rFonts w:cs="Arial"/>
                <w:sz w:val="16"/>
                <w:szCs w:val="16"/>
              </w:rPr>
              <w:br/>
              <w:t>in Service Industries (adjusted)</w:t>
            </w:r>
          </w:p>
        </w:tc>
        <w:tc>
          <w:tcPr>
            <w:tcW w:w="1418" w:type="dxa"/>
            <w:tcBorders>
              <w:top w:val="single" w:sz="8" w:space="0" w:color="FFC000"/>
              <w:left w:val="nil"/>
              <w:bottom w:val="single" w:sz="8" w:space="0" w:color="FFC000"/>
              <w:right w:val="nil"/>
            </w:tcBorders>
            <w:shd w:val="clear" w:color="auto" w:fill="auto"/>
            <w:vAlign w:val="bottom"/>
          </w:tcPr>
          <w:p w14:paraId="2633E3FD" w14:textId="77777777" w:rsidR="0003149B" w:rsidRPr="00C935A5" w:rsidRDefault="0003149B" w:rsidP="005D04BF">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per 100 people</w:t>
            </w:r>
          </w:p>
        </w:tc>
        <w:tc>
          <w:tcPr>
            <w:tcW w:w="170" w:type="dxa"/>
            <w:vMerge/>
            <w:tcBorders>
              <w:top w:val="single" w:sz="8" w:space="0" w:color="FFC000"/>
              <w:left w:val="nil"/>
              <w:bottom w:val="single" w:sz="8" w:space="0" w:color="FFC000"/>
              <w:right w:val="nil"/>
            </w:tcBorders>
            <w:shd w:val="clear" w:color="auto" w:fill="auto"/>
            <w:vAlign w:val="bottom"/>
          </w:tcPr>
          <w:p w14:paraId="2FBE2BEA" w14:textId="77777777" w:rsidR="0003149B" w:rsidRPr="00C935A5" w:rsidRDefault="0003149B" w:rsidP="008001AD">
            <w:pPr>
              <w:spacing w:before="40" w:after="20"/>
              <w:jc w:val="center"/>
              <w:rPr>
                <w:rFonts w:cs="Arial"/>
                <w:sz w:val="16"/>
                <w:szCs w:val="16"/>
              </w:rPr>
            </w:pPr>
          </w:p>
        </w:tc>
        <w:tc>
          <w:tcPr>
            <w:tcW w:w="1418" w:type="dxa"/>
            <w:tcBorders>
              <w:top w:val="single" w:sz="8" w:space="0" w:color="FFC000"/>
              <w:left w:val="nil"/>
              <w:bottom w:val="single" w:sz="8" w:space="0" w:color="FFC000"/>
              <w:right w:val="nil"/>
            </w:tcBorders>
            <w:shd w:val="clear" w:color="auto" w:fill="auto"/>
            <w:vAlign w:val="bottom"/>
          </w:tcPr>
          <w:p w14:paraId="2DA78308" w14:textId="77777777" w:rsidR="0003149B" w:rsidRPr="00C935A5" w:rsidRDefault="0003149B" w:rsidP="008001AD">
            <w:pPr>
              <w:spacing w:before="40" w:after="20"/>
              <w:jc w:val="center"/>
              <w:rPr>
                <w:rFonts w:cs="Arial"/>
                <w:sz w:val="16"/>
                <w:szCs w:val="16"/>
              </w:rPr>
            </w:pPr>
            <w:r w:rsidRPr="00C935A5">
              <w:rPr>
                <w:rFonts w:cs="Arial"/>
                <w:sz w:val="16"/>
                <w:szCs w:val="16"/>
              </w:rPr>
              <w:t xml:space="preserve">Average </w:t>
            </w:r>
            <w:r w:rsidRPr="00C935A5">
              <w:rPr>
                <w:rFonts w:cs="Arial"/>
                <w:sz w:val="16"/>
                <w:szCs w:val="16"/>
              </w:rPr>
              <w:br/>
              <w:t xml:space="preserve">Council </w:t>
            </w:r>
            <w:r w:rsidRPr="00C935A5">
              <w:rPr>
                <w:rFonts w:cs="Arial"/>
                <w:sz w:val="16"/>
                <w:szCs w:val="16"/>
              </w:rPr>
              <w:br/>
              <w:t>ARIA Score</w:t>
            </w:r>
          </w:p>
        </w:tc>
      </w:tr>
      <w:tr w:rsidR="00E13AFE" w:rsidRPr="00C935A5" w14:paraId="7969482F" w14:textId="77777777" w:rsidTr="00F42360">
        <w:tc>
          <w:tcPr>
            <w:tcW w:w="2268" w:type="dxa"/>
            <w:tcBorders>
              <w:top w:val="nil"/>
              <w:left w:val="nil"/>
              <w:bottom w:val="nil"/>
              <w:right w:val="single" w:sz="18" w:space="0" w:color="FFC000"/>
            </w:tcBorders>
            <w:shd w:val="clear" w:color="auto" w:fill="auto"/>
            <w:vAlign w:val="center"/>
          </w:tcPr>
          <w:p w14:paraId="42045934" w14:textId="77777777" w:rsidR="00E13AFE" w:rsidRPr="00C935A5" w:rsidRDefault="00E13AFE" w:rsidP="00E13AFE">
            <w:pPr>
              <w:spacing w:before="40" w:after="2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3BDEF263" w14:textId="65D5BEC4" w:rsidR="00E13AFE" w:rsidRPr="00C935A5" w:rsidRDefault="00E13AFE" w:rsidP="00795565">
            <w:pPr>
              <w:spacing w:before="40" w:after="20"/>
              <w:jc w:val="right"/>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vAlign w:val="bottom"/>
          </w:tcPr>
          <w:p w14:paraId="73059947" w14:textId="77777777" w:rsidR="00E13AFE" w:rsidRPr="00C935A5" w:rsidRDefault="00E13AFE" w:rsidP="00795565">
            <w:pPr>
              <w:spacing w:before="40" w:after="20"/>
              <w:jc w:val="right"/>
              <w:rPr>
                <w:rFonts w:cs="Arial"/>
                <w:sz w:val="18"/>
                <w:szCs w:val="18"/>
              </w:rPr>
            </w:pPr>
          </w:p>
        </w:tc>
        <w:tc>
          <w:tcPr>
            <w:tcW w:w="1418" w:type="dxa"/>
            <w:tcBorders>
              <w:top w:val="single" w:sz="8" w:space="0" w:color="FFC000"/>
              <w:left w:val="nil"/>
              <w:bottom w:val="nil"/>
              <w:right w:val="nil"/>
            </w:tcBorders>
            <w:shd w:val="clear" w:color="auto" w:fill="auto"/>
            <w:vAlign w:val="bottom"/>
          </w:tcPr>
          <w:p w14:paraId="38D6266A" w14:textId="6A5BAF26" w:rsidR="00E13AFE" w:rsidRPr="00C935A5" w:rsidRDefault="00E13AFE" w:rsidP="00E13AFE">
            <w:pPr>
              <w:spacing w:before="40" w:after="20"/>
              <w:jc w:val="center"/>
              <w:rPr>
                <w:rFonts w:cs="Arial"/>
                <w:sz w:val="18"/>
                <w:szCs w:val="18"/>
              </w:rPr>
            </w:pPr>
          </w:p>
        </w:tc>
        <w:tc>
          <w:tcPr>
            <w:tcW w:w="170" w:type="dxa"/>
            <w:tcBorders>
              <w:top w:val="single" w:sz="8" w:space="0" w:color="FFC000"/>
              <w:left w:val="nil"/>
              <w:bottom w:val="nil"/>
              <w:right w:val="nil"/>
            </w:tcBorders>
            <w:shd w:val="clear" w:color="auto" w:fill="auto"/>
            <w:vAlign w:val="bottom"/>
          </w:tcPr>
          <w:p w14:paraId="0A8C8076" w14:textId="54044FC0" w:rsidR="00E13AFE" w:rsidRPr="00C935A5" w:rsidRDefault="00E13AFE" w:rsidP="00E13AFE">
            <w:pPr>
              <w:spacing w:before="40" w:after="20"/>
              <w:jc w:val="center"/>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vAlign w:val="bottom"/>
          </w:tcPr>
          <w:p w14:paraId="4B28DB13" w14:textId="44745DD4" w:rsidR="00E13AFE" w:rsidRPr="00C935A5" w:rsidRDefault="00E13AFE" w:rsidP="00E13AFE">
            <w:pPr>
              <w:spacing w:before="40" w:after="20"/>
              <w:jc w:val="center"/>
              <w:rPr>
                <w:rFonts w:cs="Arial"/>
                <w:sz w:val="18"/>
                <w:szCs w:val="18"/>
              </w:rPr>
            </w:pPr>
            <w:r w:rsidRPr="00E13AFE">
              <w:rPr>
                <w:rFonts w:cs="Arial"/>
                <w:sz w:val="18"/>
                <w:szCs w:val="18"/>
              </w:rPr>
              <w:t> </w:t>
            </w:r>
          </w:p>
        </w:tc>
      </w:tr>
      <w:tr w:rsidR="000515D6" w:rsidRPr="00C935A5" w14:paraId="4F204B61" w14:textId="77777777" w:rsidTr="00E2158D">
        <w:tc>
          <w:tcPr>
            <w:tcW w:w="2268" w:type="dxa"/>
            <w:tcBorders>
              <w:top w:val="nil"/>
              <w:left w:val="nil"/>
              <w:bottom w:val="nil"/>
              <w:right w:val="single" w:sz="18" w:space="0" w:color="FFC000"/>
            </w:tcBorders>
            <w:shd w:val="clear" w:color="auto" w:fill="auto"/>
            <w:vAlign w:val="center"/>
          </w:tcPr>
          <w:p w14:paraId="57031C92" w14:textId="77777777" w:rsidR="000515D6" w:rsidRPr="00C935A5" w:rsidRDefault="000515D6" w:rsidP="000515D6">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FFC000"/>
              <w:bottom w:val="nil"/>
              <w:right w:val="nil"/>
            </w:tcBorders>
            <w:shd w:val="clear" w:color="auto" w:fill="auto"/>
            <w:vAlign w:val="center"/>
          </w:tcPr>
          <w:p w14:paraId="2D6C03A7" w14:textId="782545D6" w:rsidR="000515D6" w:rsidRPr="00C935A5" w:rsidRDefault="000515D6" w:rsidP="000515D6">
            <w:pPr>
              <w:spacing w:before="40" w:after="20"/>
              <w:jc w:val="right"/>
              <w:rPr>
                <w:rFonts w:cs="Arial"/>
                <w:sz w:val="18"/>
                <w:szCs w:val="18"/>
              </w:rPr>
            </w:pPr>
            <w:r>
              <w:rPr>
                <w:rFonts w:cs="Arial"/>
                <w:sz w:val="18"/>
                <w:szCs w:val="18"/>
              </w:rPr>
              <w:t xml:space="preserve">50,971 </w:t>
            </w:r>
          </w:p>
        </w:tc>
        <w:tc>
          <w:tcPr>
            <w:tcW w:w="1418" w:type="dxa"/>
            <w:tcBorders>
              <w:top w:val="nil"/>
              <w:left w:val="nil"/>
              <w:bottom w:val="nil"/>
              <w:right w:val="nil"/>
            </w:tcBorders>
            <w:vAlign w:val="bottom"/>
          </w:tcPr>
          <w:p w14:paraId="23D4E5C0" w14:textId="250DEC09" w:rsidR="000515D6" w:rsidRPr="00C935A5" w:rsidRDefault="000515D6" w:rsidP="000515D6">
            <w:pPr>
              <w:spacing w:before="40" w:after="20"/>
              <w:jc w:val="right"/>
              <w:rPr>
                <w:rFonts w:cs="Arial"/>
                <w:sz w:val="18"/>
                <w:szCs w:val="18"/>
              </w:rPr>
            </w:pPr>
            <w:r w:rsidRPr="00E13AFE">
              <w:rPr>
                <w:rFonts w:cs="Arial"/>
                <w:sz w:val="18"/>
                <w:szCs w:val="18"/>
              </w:rPr>
              <w:t>8,748</w:t>
            </w:r>
          </w:p>
        </w:tc>
        <w:tc>
          <w:tcPr>
            <w:tcW w:w="1418" w:type="dxa"/>
            <w:tcBorders>
              <w:top w:val="nil"/>
              <w:left w:val="nil"/>
              <w:bottom w:val="nil"/>
              <w:right w:val="nil"/>
            </w:tcBorders>
            <w:shd w:val="clear" w:color="auto" w:fill="auto"/>
            <w:vAlign w:val="bottom"/>
          </w:tcPr>
          <w:p w14:paraId="397EC68D" w14:textId="2224CEF7" w:rsidR="000515D6" w:rsidRPr="00C935A5" w:rsidRDefault="000515D6" w:rsidP="000515D6">
            <w:pPr>
              <w:spacing w:before="40" w:after="20"/>
              <w:jc w:val="center"/>
              <w:rPr>
                <w:rFonts w:cs="Arial"/>
                <w:sz w:val="18"/>
                <w:szCs w:val="18"/>
              </w:rPr>
            </w:pPr>
            <w:r w:rsidRPr="00E13AFE">
              <w:rPr>
                <w:rFonts w:cs="Arial"/>
                <w:sz w:val="18"/>
                <w:szCs w:val="18"/>
              </w:rPr>
              <w:t>19.0</w:t>
            </w:r>
          </w:p>
        </w:tc>
        <w:tc>
          <w:tcPr>
            <w:tcW w:w="170" w:type="dxa"/>
            <w:tcBorders>
              <w:top w:val="nil"/>
              <w:left w:val="nil"/>
              <w:bottom w:val="nil"/>
              <w:right w:val="nil"/>
            </w:tcBorders>
            <w:shd w:val="clear" w:color="auto" w:fill="auto"/>
            <w:vAlign w:val="bottom"/>
          </w:tcPr>
          <w:p w14:paraId="4F93D3DB" w14:textId="7924AE52"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5336115" w14:textId="0F4082C4" w:rsidR="000515D6" w:rsidRPr="00C935A5" w:rsidRDefault="000515D6" w:rsidP="000515D6">
            <w:pPr>
              <w:spacing w:before="40" w:after="20"/>
              <w:jc w:val="center"/>
              <w:rPr>
                <w:rFonts w:cs="Arial"/>
                <w:sz w:val="18"/>
                <w:szCs w:val="18"/>
              </w:rPr>
            </w:pPr>
            <w:r w:rsidRPr="00E13AFE">
              <w:rPr>
                <w:rFonts w:cs="Arial"/>
                <w:sz w:val="18"/>
                <w:szCs w:val="18"/>
              </w:rPr>
              <w:t>0.86</w:t>
            </w:r>
          </w:p>
        </w:tc>
      </w:tr>
      <w:tr w:rsidR="000515D6" w:rsidRPr="00C935A5" w14:paraId="7F29D159" w14:textId="77777777" w:rsidTr="00E2158D">
        <w:tc>
          <w:tcPr>
            <w:tcW w:w="2268" w:type="dxa"/>
            <w:tcBorders>
              <w:top w:val="nil"/>
              <w:left w:val="nil"/>
              <w:bottom w:val="nil"/>
              <w:right w:val="single" w:sz="18" w:space="0" w:color="FFC000"/>
            </w:tcBorders>
            <w:shd w:val="clear" w:color="auto" w:fill="auto"/>
            <w:vAlign w:val="center"/>
          </w:tcPr>
          <w:p w14:paraId="24F89FAE" w14:textId="77777777" w:rsidR="000515D6" w:rsidRPr="00C935A5" w:rsidRDefault="000515D6" w:rsidP="000515D6">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FFC000"/>
              <w:bottom w:val="nil"/>
              <w:right w:val="nil"/>
            </w:tcBorders>
            <w:shd w:val="clear" w:color="auto" w:fill="auto"/>
            <w:vAlign w:val="center"/>
          </w:tcPr>
          <w:p w14:paraId="7112AF13" w14:textId="48F51E26" w:rsidR="000515D6" w:rsidRPr="00C935A5" w:rsidRDefault="000515D6" w:rsidP="000515D6">
            <w:pPr>
              <w:spacing w:before="40" w:after="20"/>
              <w:jc w:val="right"/>
              <w:rPr>
                <w:rFonts w:cs="Arial"/>
                <w:sz w:val="18"/>
                <w:szCs w:val="18"/>
              </w:rPr>
            </w:pPr>
            <w:r>
              <w:rPr>
                <w:rFonts w:cs="Arial"/>
                <w:sz w:val="18"/>
                <w:szCs w:val="18"/>
              </w:rPr>
              <w:t xml:space="preserve">128,929 </w:t>
            </w:r>
          </w:p>
        </w:tc>
        <w:tc>
          <w:tcPr>
            <w:tcW w:w="1418" w:type="dxa"/>
            <w:tcBorders>
              <w:top w:val="nil"/>
              <w:left w:val="nil"/>
              <w:bottom w:val="nil"/>
              <w:right w:val="nil"/>
            </w:tcBorders>
            <w:vAlign w:val="bottom"/>
          </w:tcPr>
          <w:p w14:paraId="74D35613" w14:textId="52A6DF42" w:rsidR="000515D6" w:rsidRPr="00C935A5" w:rsidRDefault="000515D6" w:rsidP="000515D6">
            <w:pPr>
              <w:spacing w:before="40" w:after="20"/>
              <w:jc w:val="right"/>
              <w:rPr>
                <w:rFonts w:cs="Arial"/>
                <w:sz w:val="18"/>
                <w:szCs w:val="18"/>
              </w:rPr>
            </w:pPr>
            <w:r w:rsidRPr="00E13AFE">
              <w:rPr>
                <w:rFonts w:cs="Arial"/>
                <w:sz w:val="18"/>
                <w:szCs w:val="18"/>
              </w:rPr>
              <w:t>23,104</w:t>
            </w:r>
          </w:p>
        </w:tc>
        <w:tc>
          <w:tcPr>
            <w:tcW w:w="1418" w:type="dxa"/>
            <w:tcBorders>
              <w:top w:val="nil"/>
              <w:left w:val="nil"/>
              <w:bottom w:val="nil"/>
              <w:right w:val="nil"/>
            </w:tcBorders>
            <w:shd w:val="clear" w:color="auto" w:fill="auto"/>
            <w:vAlign w:val="bottom"/>
          </w:tcPr>
          <w:p w14:paraId="6A99FF93" w14:textId="66CFC310" w:rsidR="000515D6" w:rsidRPr="00C935A5" w:rsidRDefault="000515D6" w:rsidP="000515D6">
            <w:pPr>
              <w:spacing w:before="40" w:after="20"/>
              <w:jc w:val="center"/>
              <w:rPr>
                <w:rFonts w:cs="Arial"/>
                <w:sz w:val="18"/>
                <w:szCs w:val="18"/>
              </w:rPr>
            </w:pPr>
            <w:r w:rsidRPr="00E13AFE">
              <w:rPr>
                <w:rFonts w:cs="Arial"/>
                <w:sz w:val="18"/>
                <w:szCs w:val="18"/>
              </w:rPr>
              <w:t>19.9</w:t>
            </w:r>
          </w:p>
        </w:tc>
        <w:tc>
          <w:tcPr>
            <w:tcW w:w="170" w:type="dxa"/>
            <w:tcBorders>
              <w:top w:val="nil"/>
              <w:left w:val="nil"/>
              <w:bottom w:val="nil"/>
              <w:right w:val="nil"/>
            </w:tcBorders>
            <w:shd w:val="clear" w:color="auto" w:fill="auto"/>
            <w:vAlign w:val="bottom"/>
          </w:tcPr>
          <w:p w14:paraId="30EEA12A" w14:textId="4B7B1FB8"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DA99E46" w14:textId="4D7CA6B1" w:rsidR="000515D6" w:rsidRPr="00C935A5" w:rsidRDefault="000515D6" w:rsidP="000515D6">
            <w:pPr>
              <w:spacing w:before="40" w:after="20"/>
              <w:jc w:val="center"/>
              <w:rPr>
                <w:rFonts w:cs="Arial"/>
                <w:sz w:val="18"/>
                <w:szCs w:val="18"/>
              </w:rPr>
            </w:pPr>
            <w:r w:rsidRPr="00E13AFE">
              <w:rPr>
                <w:rFonts w:cs="Arial"/>
                <w:sz w:val="18"/>
                <w:szCs w:val="18"/>
              </w:rPr>
              <w:t>0.03</w:t>
            </w:r>
          </w:p>
        </w:tc>
      </w:tr>
      <w:tr w:rsidR="000515D6" w:rsidRPr="00C935A5" w14:paraId="764B0AB8" w14:textId="77777777" w:rsidTr="00E2158D">
        <w:tc>
          <w:tcPr>
            <w:tcW w:w="2268" w:type="dxa"/>
            <w:tcBorders>
              <w:top w:val="nil"/>
              <w:left w:val="nil"/>
              <w:bottom w:val="nil"/>
              <w:right w:val="single" w:sz="18" w:space="0" w:color="FFC000"/>
            </w:tcBorders>
            <w:shd w:val="clear" w:color="auto" w:fill="auto"/>
            <w:vAlign w:val="center"/>
          </w:tcPr>
          <w:p w14:paraId="02512F15" w14:textId="77777777" w:rsidR="000515D6" w:rsidRPr="00C935A5" w:rsidRDefault="000515D6" w:rsidP="000515D6">
            <w:pPr>
              <w:spacing w:before="40" w:after="20"/>
              <w:rPr>
                <w:rFonts w:cs="Arial"/>
                <w:sz w:val="18"/>
                <w:szCs w:val="18"/>
              </w:rPr>
            </w:pPr>
            <w:r w:rsidRPr="00C935A5">
              <w:rPr>
                <w:rFonts w:cs="Arial"/>
                <w:sz w:val="18"/>
                <w:szCs w:val="18"/>
              </w:rPr>
              <w:t>Mansfield S</w:t>
            </w:r>
          </w:p>
        </w:tc>
        <w:tc>
          <w:tcPr>
            <w:tcW w:w="1418" w:type="dxa"/>
            <w:tcBorders>
              <w:top w:val="nil"/>
              <w:left w:val="single" w:sz="18" w:space="0" w:color="FFC000"/>
              <w:bottom w:val="nil"/>
              <w:right w:val="nil"/>
            </w:tcBorders>
            <w:shd w:val="clear" w:color="auto" w:fill="auto"/>
            <w:vAlign w:val="center"/>
          </w:tcPr>
          <w:p w14:paraId="7F87F3E5" w14:textId="7E9277EF" w:rsidR="000515D6" w:rsidRPr="00C935A5" w:rsidRDefault="000515D6" w:rsidP="000515D6">
            <w:pPr>
              <w:spacing w:before="40" w:after="20"/>
              <w:jc w:val="right"/>
              <w:rPr>
                <w:rFonts w:cs="Arial"/>
                <w:sz w:val="18"/>
                <w:szCs w:val="18"/>
              </w:rPr>
            </w:pPr>
            <w:r>
              <w:rPr>
                <w:rFonts w:cs="Arial"/>
                <w:sz w:val="18"/>
                <w:szCs w:val="18"/>
              </w:rPr>
              <w:t xml:space="preserve">9,756 </w:t>
            </w:r>
          </w:p>
        </w:tc>
        <w:tc>
          <w:tcPr>
            <w:tcW w:w="1418" w:type="dxa"/>
            <w:tcBorders>
              <w:top w:val="nil"/>
              <w:left w:val="nil"/>
              <w:bottom w:val="nil"/>
              <w:right w:val="nil"/>
            </w:tcBorders>
            <w:vAlign w:val="bottom"/>
          </w:tcPr>
          <w:p w14:paraId="1DA48C09" w14:textId="07FE0D66" w:rsidR="000515D6" w:rsidRPr="00C935A5" w:rsidRDefault="000515D6" w:rsidP="000515D6">
            <w:pPr>
              <w:spacing w:before="40" w:after="20"/>
              <w:jc w:val="right"/>
              <w:rPr>
                <w:rFonts w:cs="Arial"/>
                <w:sz w:val="18"/>
                <w:szCs w:val="18"/>
              </w:rPr>
            </w:pPr>
            <w:r w:rsidRPr="00E13AFE">
              <w:rPr>
                <w:rFonts w:cs="Arial"/>
                <w:sz w:val="18"/>
                <w:szCs w:val="18"/>
              </w:rPr>
              <w:t>2,626</w:t>
            </w:r>
          </w:p>
        </w:tc>
        <w:tc>
          <w:tcPr>
            <w:tcW w:w="1418" w:type="dxa"/>
            <w:tcBorders>
              <w:top w:val="nil"/>
              <w:left w:val="nil"/>
              <w:bottom w:val="nil"/>
              <w:right w:val="nil"/>
            </w:tcBorders>
            <w:shd w:val="clear" w:color="auto" w:fill="auto"/>
            <w:vAlign w:val="bottom"/>
          </w:tcPr>
          <w:p w14:paraId="4C9CF8C8" w14:textId="3854C9B0" w:rsidR="000515D6" w:rsidRPr="00C935A5" w:rsidRDefault="000515D6" w:rsidP="000515D6">
            <w:pPr>
              <w:spacing w:before="40" w:after="20"/>
              <w:jc w:val="center"/>
              <w:rPr>
                <w:rFonts w:cs="Arial"/>
                <w:sz w:val="18"/>
                <w:szCs w:val="18"/>
              </w:rPr>
            </w:pPr>
            <w:r w:rsidRPr="00E13AFE">
              <w:rPr>
                <w:rFonts w:cs="Arial"/>
                <w:sz w:val="18"/>
                <w:szCs w:val="18"/>
              </w:rPr>
              <w:t>28.9</w:t>
            </w:r>
          </w:p>
        </w:tc>
        <w:tc>
          <w:tcPr>
            <w:tcW w:w="170" w:type="dxa"/>
            <w:tcBorders>
              <w:top w:val="nil"/>
              <w:left w:val="nil"/>
              <w:bottom w:val="nil"/>
              <w:right w:val="nil"/>
            </w:tcBorders>
            <w:shd w:val="clear" w:color="auto" w:fill="auto"/>
            <w:vAlign w:val="bottom"/>
          </w:tcPr>
          <w:p w14:paraId="3D00DD62" w14:textId="27CA314B"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539D270" w14:textId="12D1C13F" w:rsidR="000515D6" w:rsidRPr="00C935A5" w:rsidRDefault="000515D6" w:rsidP="000515D6">
            <w:pPr>
              <w:spacing w:before="40" w:after="20"/>
              <w:jc w:val="center"/>
              <w:rPr>
                <w:rFonts w:cs="Arial"/>
                <w:sz w:val="18"/>
                <w:szCs w:val="18"/>
              </w:rPr>
            </w:pPr>
            <w:r w:rsidRPr="00E13AFE">
              <w:rPr>
                <w:rFonts w:cs="Arial"/>
                <w:sz w:val="18"/>
                <w:szCs w:val="18"/>
              </w:rPr>
              <w:t>3.27</w:t>
            </w:r>
          </w:p>
        </w:tc>
      </w:tr>
      <w:tr w:rsidR="000515D6" w:rsidRPr="00C935A5" w14:paraId="01A6B87A" w14:textId="77777777" w:rsidTr="00E2158D">
        <w:tc>
          <w:tcPr>
            <w:tcW w:w="2268" w:type="dxa"/>
            <w:tcBorders>
              <w:top w:val="nil"/>
              <w:left w:val="nil"/>
              <w:bottom w:val="nil"/>
              <w:right w:val="single" w:sz="18" w:space="0" w:color="FFC000"/>
            </w:tcBorders>
            <w:shd w:val="clear" w:color="auto" w:fill="auto"/>
            <w:vAlign w:val="center"/>
          </w:tcPr>
          <w:p w14:paraId="37E73499" w14:textId="77777777" w:rsidR="000515D6" w:rsidRPr="00C935A5" w:rsidRDefault="000515D6" w:rsidP="000515D6">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FFC000"/>
              <w:bottom w:val="nil"/>
              <w:right w:val="nil"/>
            </w:tcBorders>
            <w:shd w:val="clear" w:color="auto" w:fill="auto"/>
            <w:vAlign w:val="center"/>
          </w:tcPr>
          <w:p w14:paraId="3BD99FE2" w14:textId="54100DC0" w:rsidR="000515D6" w:rsidRPr="00C935A5" w:rsidRDefault="000515D6" w:rsidP="000515D6">
            <w:pPr>
              <w:spacing w:before="40" w:after="20"/>
              <w:jc w:val="right"/>
              <w:rPr>
                <w:rFonts w:cs="Arial"/>
                <w:sz w:val="18"/>
                <w:szCs w:val="18"/>
              </w:rPr>
            </w:pPr>
            <w:r>
              <w:rPr>
                <w:rFonts w:cs="Arial"/>
                <w:sz w:val="18"/>
                <w:szCs w:val="18"/>
              </w:rPr>
              <w:t xml:space="preserve">94,982 </w:t>
            </w:r>
          </w:p>
        </w:tc>
        <w:tc>
          <w:tcPr>
            <w:tcW w:w="1418" w:type="dxa"/>
            <w:tcBorders>
              <w:top w:val="nil"/>
              <w:left w:val="nil"/>
              <w:bottom w:val="nil"/>
              <w:right w:val="nil"/>
            </w:tcBorders>
            <w:vAlign w:val="bottom"/>
          </w:tcPr>
          <w:p w14:paraId="26D773D3" w14:textId="5E8888FD" w:rsidR="000515D6" w:rsidRPr="00C935A5" w:rsidRDefault="000515D6" w:rsidP="000515D6">
            <w:pPr>
              <w:spacing w:before="40" w:after="20"/>
              <w:jc w:val="right"/>
              <w:rPr>
                <w:rFonts w:cs="Arial"/>
                <w:sz w:val="18"/>
                <w:szCs w:val="18"/>
              </w:rPr>
            </w:pPr>
            <w:r w:rsidRPr="00E13AFE">
              <w:rPr>
                <w:rFonts w:cs="Arial"/>
                <w:sz w:val="18"/>
                <w:szCs w:val="18"/>
              </w:rPr>
              <w:t>26,648</w:t>
            </w:r>
          </w:p>
        </w:tc>
        <w:tc>
          <w:tcPr>
            <w:tcW w:w="1418" w:type="dxa"/>
            <w:tcBorders>
              <w:top w:val="nil"/>
              <w:left w:val="nil"/>
              <w:bottom w:val="nil"/>
              <w:right w:val="nil"/>
            </w:tcBorders>
            <w:shd w:val="clear" w:color="auto" w:fill="auto"/>
            <w:vAlign w:val="bottom"/>
          </w:tcPr>
          <w:p w14:paraId="32832D82" w14:textId="36FC31BF" w:rsidR="000515D6" w:rsidRPr="00C935A5" w:rsidRDefault="000515D6" w:rsidP="000515D6">
            <w:pPr>
              <w:spacing w:before="40" w:after="20"/>
              <w:jc w:val="center"/>
              <w:rPr>
                <w:rFonts w:cs="Arial"/>
                <w:sz w:val="18"/>
                <w:szCs w:val="18"/>
              </w:rPr>
            </w:pPr>
            <w:r w:rsidRPr="00E13AFE">
              <w:rPr>
                <w:rFonts w:cs="Arial"/>
                <w:sz w:val="18"/>
                <w:szCs w:val="18"/>
              </w:rPr>
              <w:t>32.4</w:t>
            </w:r>
          </w:p>
        </w:tc>
        <w:tc>
          <w:tcPr>
            <w:tcW w:w="170" w:type="dxa"/>
            <w:tcBorders>
              <w:top w:val="nil"/>
              <w:left w:val="nil"/>
              <w:bottom w:val="nil"/>
              <w:right w:val="nil"/>
            </w:tcBorders>
            <w:shd w:val="clear" w:color="auto" w:fill="auto"/>
            <w:vAlign w:val="bottom"/>
          </w:tcPr>
          <w:p w14:paraId="6D75B57B" w14:textId="040D2C14"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7C0270B" w14:textId="0860BDE1"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C935A5" w14:paraId="7CDB914E" w14:textId="77777777" w:rsidTr="00E2158D">
        <w:tc>
          <w:tcPr>
            <w:tcW w:w="2268" w:type="dxa"/>
            <w:tcBorders>
              <w:top w:val="nil"/>
              <w:left w:val="nil"/>
              <w:bottom w:val="nil"/>
              <w:right w:val="single" w:sz="18" w:space="0" w:color="FFC000"/>
            </w:tcBorders>
            <w:shd w:val="clear" w:color="auto" w:fill="auto"/>
            <w:vAlign w:val="center"/>
          </w:tcPr>
          <w:p w14:paraId="73FFCDE0" w14:textId="77777777" w:rsidR="000515D6" w:rsidRPr="00C935A5" w:rsidRDefault="000515D6" w:rsidP="000515D6">
            <w:pPr>
              <w:spacing w:before="40" w:after="20"/>
              <w:rPr>
                <w:rFonts w:cs="Arial"/>
                <w:sz w:val="18"/>
                <w:szCs w:val="18"/>
              </w:rPr>
            </w:pPr>
            <w:r w:rsidRPr="00C935A5">
              <w:rPr>
                <w:rFonts w:cs="Arial"/>
                <w:sz w:val="18"/>
                <w:szCs w:val="18"/>
              </w:rPr>
              <w:t>Maroondah C</w:t>
            </w:r>
          </w:p>
        </w:tc>
        <w:tc>
          <w:tcPr>
            <w:tcW w:w="1418" w:type="dxa"/>
            <w:tcBorders>
              <w:top w:val="nil"/>
              <w:left w:val="single" w:sz="18" w:space="0" w:color="FFC000"/>
              <w:bottom w:val="nil"/>
              <w:right w:val="nil"/>
            </w:tcBorders>
            <w:shd w:val="clear" w:color="auto" w:fill="auto"/>
            <w:vAlign w:val="center"/>
          </w:tcPr>
          <w:p w14:paraId="3789F500" w14:textId="06EC5765" w:rsidR="000515D6" w:rsidRPr="00C935A5" w:rsidRDefault="000515D6" w:rsidP="000515D6">
            <w:pPr>
              <w:spacing w:before="40" w:after="20"/>
              <w:jc w:val="right"/>
              <w:rPr>
                <w:rFonts w:cs="Arial"/>
                <w:sz w:val="18"/>
                <w:szCs w:val="18"/>
              </w:rPr>
            </w:pPr>
            <w:r>
              <w:rPr>
                <w:rFonts w:cs="Arial"/>
                <w:sz w:val="18"/>
                <w:szCs w:val="18"/>
              </w:rPr>
              <w:t xml:space="preserve">119,401 </w:t>
            </w:r>
          </w:p>
        </w:tc>
        <w:tc>
          <w:tcPr>
            <w:tcW w:w="1418" w:type="dxa"/>
            <w:tcBorders>
              <w:top w:val="nil"/>
              <w:left w:val="nil"/>
              <w:bottom w:val="nil"/>
              <w:right w:val="nil"/>
            </w:tcBorders>
            <w:vAlign w:val="bottom"/>
          </w:tcPr>
          <w:p w14:paraId="4288D24C" w14:textId="641193F7" w:rsidR="000515D6" w:rsidRPr="00C935A5" w:rsidRDefault="000515D6" w:rsidP="000515D6">
            <w:pPr>
              <w:spacing w:before="40" w:after="20"/>
              <w:jc w:val="right"/>
              <w:rPr>
                <w:rFonts w:cs="Arial"/>
                <w:sz w:val="18"/>
                <w:szCs w:val="18"/>
              </w:rPr>
            </w:pPr>
            <w:r w:rsidRPr="00E13AFE">
              <w:rPr>
                <w:rFonts w:cs="Arial"/>
                <w:sz w:val="18"/>
                <w:szCs w:val="18"/>
              </w:rPr>
              <w:t>28,099</w:t>
            </w:r>
          </w:p>
        </w:tc>
        <w:tc>
          <w:tcPr>
            <w:tcW w:w="1418" w:type="dxa"/>
            <w:tcBorders>
              <w:top w:val="nil"/>
              <w:left w:val="nil"/>
              <w:bottom w:val="nil"/>
              <w:right w:val="nil"/>
            </w:tcBorders>
            <w:shd w:val="clear" w:color="auto" w:fill="auto"/>
            <w:vAlign w:val="bottom"/>
          </w:tcPr>
          <w:p w14:paraId="15F88A86" w14:textId="11665E47" w:rsidR="000515D6" w:rsidRPr="00C935A5" w:rsidRDefault="000515D6" w:rsidP="000515D6">
            <w:pPr>
              <w:spacing w:before="40" w:after="20"/>
              <w:jc w:val="center"/>
              <w:rPr>
                <w:rFonts w:cs="Arial"/>
                <w:sz w:val="18"/>
                <w:szCs w:val="18"/>
              </w:rPr>
            </w:pPr>
            <w:r w:rsidRPr="00E13AFE">
              <w:rPr>
                <w:rFonts w:cs="Arial"/>
                <w:sz w:val="18"/>
                <w:szCs w:val="18"/>
              </w:rPr>
              <w:t>25.5</w:t>
            </w:r>
          </w:p>
        </w:tc>
        <w:tc>
          <w:tcPr>
            <w:tcW w:w="170" w:type="dxa"/>
            <w:tcBorders>
              <w:top w:val="nil"/>
              <w:left w:val="nil"/>
              <w:bottom w:val="nil"/>
              <w:right w:val="nil"/>
            </w:tcBorders>
            <w:shd w:val="clear" w:color="auto" w:fill="auto"/>
            <w:vAlign w:val="bottom"/>
          </w:tcPr>
          <w:p w14:paraId="7AE6F325" w14:textId="1F3B715C"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90AC2B0" w14:textId="4678864D"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C935A5" w14:paraId="4C740D28" w14:textId="77777777" w:rsidTr="00E2158D">
        <w:tc>
          <w:tcPr>
            <w:tcW w:w="2268" w:type="dxa"/>
            <w:tcBorders>
              <w:top w:val="nil"/>
              <w:left w:val="nil"/>
              <w:bottom w:val="nil"/>
              <w:right w:val="single" w:sz="18" w:space="0" w:color="FFC000"/>
            </w:tcBorders>
            <w:shd w:val="clear" w:color="auto" w:fill="auto"/>
            <w:vAlign w:val="center"/>
          </w:tcPr>
          <w:p w14:paraId="0E626675" w14:textId="77777777" w:rsidR="000515D6" w:rsidRPr="00C935A5" w:rsidRDefault="000515D6" w:rsidP="000515D6">
            <w:pPr>
              <w:spacing w:before="40" w:after="20"/>
              <w:rPr>
                <w:rFonts w:cs="Arial"/>
                <w:sz w:val="18"/>
                <w:szCs w:val="18"/>
              </w:rPr>
            </w:pPr>
            <w:r w:rsidRPr="00C935A5">
              <w:rPr>
                <w:rFonts w:cs="Arial"/>
                <w:sz w:val="18"/>
                <w:szCs w:val="18"/>
              </w:rPr>
              <w:t>Melbourne C</w:t>
            </w:r>
          </w:p>
        </w:tc>
        <w:tc>
          <w:tcPr>
            <w:tcW w:w="1418" w:type="dxa"/>
            <w:tcBorders>
              <w:top w:val="nil"/>
              <w:left w:val="single" w:sz="18" w:space="0" w:color="FFC000"/>
              <w:bottom w:val="nil"/>
              <w:right w:val="nil"/>
            </w:tcBorders>
            <w:shd w:val="clear" w:color="auto" w:fill="auto"/>
            <w:vAlign w:val="center"/>
          </w:tcPr>
          <w:p w14:paraId="70015990" w14:textId="33E16C99" w:rsidR="000515D6" w:rsidRPr="00C935A5" w:rsidRDefault="000515D6" w:rsidP="000515D6">
            <w:pPr>
              <w:spacing w:before="40" w:after="20"/>
              <w:jc w:val="right"/>
              <w:rPr>
                <w:rFonts w:cs="Arial"/>
                <w:sz w:val="18"/>
                <w:szCs w:val="18"/>
              </w:rPr>
            </w:pPr>
            <w:r>
              <w:rPr>
                <w:rFonts w:cs="Arial"/>
                <w:sz w:val="18"/>
                <w:szCs w:val="18"/>
              </w:rPr>
              <w:t xml:space="preserve">183,756 </w:t>
            </w:r>
          </w:p>
        </w:tc>
        <w:tc>
          <w:tcPr>
            <w:tcW w:w="1418" w:type="dxa"/>
            <w:tcBorders>
              <w:top w:val="nil"/>
              <w:left w:val="nil"/>
              <w:bottom w:val="nil"/>
              <w:right w:val="nil"/>
            </w:tcBorders>
            <w:vAlign w:val="bottom"/>
          </w:tcPr>
          <w:p w14:paraId="7ED5D8F4" w14:textId="5BADC5B5" w:rsidR="000515D6" w:rsidRPr="00C935A5" w:rsidRDefault="000515D6" w:rsidP="000515D6">
            <w:pPr>
              <w:spacing w:before="40" w:after="20"/>
              <w:jc w:val="right"/>
              <w:rPr>
                <w:rFonts w:cs="Arial"/>
                <w:sz w:val="18"/>
                <w:szCs w:val="18"/>
              </w:rPr>
            </w:pPr>
            <w:r w:rsidRPr="00E13AFE">
              <w:rPr>
                <w:rFonts w:cs="Arial"/>
                <w:sz w:val="18"/>
                <w:szCs w:val="18"/>
              </w:rPr>
              <w:t>47,587</w:t>
            </w:r>
          </w:p>
        </w:tc>
        <w:tc>
          <w:tcPr>
            <w:tcW w:w="1418" w:type="dxa"/>
            <w:tcBorders>
              <w:top w:val="nil"/>
              <w:left w:val="nil"/>
              <w:bottom w:val="nil"/>
              <w:right w:val="nil"/>
            </w:tcBorders>
            <w:shd w:val="clear" w:color="auto" w:fill="auto"/>
            <w:vAlign w:val="bottom"/>
          </w:tcPr>
          <w:p w14:paraId="6CF0FB5A" w14:textId="3486935C" w:rsidR="000515D6" w:rsidRPr="00C935A5" w:rsidRDefault="000515D6" w:rsidP="000515D6">
            <w:pPr>
              <w:spacing w:before="40" w:after="20"/>
              <w:jc w:val="center"/>
              <w:rPr>
                <w:rFonts w:cs="Arial"/>
                <w:sz w:val="18"/>
                <w:szCs w:val="18"/>
              </w:rPr>
            </w:pPr>
            <w:r w:rsidRPr="00E13AFE">
              <w:rPr>
                <w:rFonts w:cs="Arial"/>
                <w:sz w:val="18"/>
                <w:szCs w:val="18"/>
              </w:rPr>
              <w:t>35.0</w:t>
            </w:r>
          </w:p>
        </w:tc>
        <w:tc>
          <w:tcPr>
            <w:tcW w:w="170" w:type="dxa"/>
            <w:tcBorders>
              <w:top w:val="nil"/>
              <w:left w:val="nil"/>
              <w:bottom w:val="nil"/>
              <w:right w:val="nil"/>
            </w:tcBorders>
            <w:shd w:val="clear" w:color="auto" w:fill="auto"/>
            <w:vAlign w:val="bottom"/>
          </w:tcPr>
          <w:p w14:paraId="73E7AF7E" w14:textId="29D00BC3"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1A446219" w14:textId="2D5FFB6D"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C935A5" w14:paraId="7652BD98" w14:textId="77777777" w:rsidTr="00E2158D">
        <w:tc>
          <w:tcPr>
            <w:tcW w:w="2268" w:type="dxa"/>
            <w:tcBorders>
              <w:top w:val="nil"/>
              <w:left w:val="nil"/>
              <w:bottom w:val="nil"/>
              <w:right w:val="single" w:sz="18" w:space="0" w:color="FFC000"/>
            </w:tcBorders>
            <w:shd w:val="clear" w:color="auto" w:fill="auto"/>
            <w:vAlign w:val="center"/>
          </w:tcPr>
          <w:p w14:paraId="1B299A97" w14:textId="77777777" w:rsidR="000515D6" w:rsidRPr="00C935A5" w:rsidRDefault="000515D6" w:rsidP="000515D6">
            <w:pPr>
              <w:spacing w:before="40" w:after="20"/>
              <w:rPr>
                <w:rFonts w:cs="Arial"/>
                <w:sz w:val="18"/>
                <w:szCs w:val="18"/>
              </w:rPr>
            </w:pPr>
            <w:r w:rsidRPr="00C935A5">
              <w:rPr>
                <w:rFonts w:cs="Arial"/>
                <w:sz w:val="18"/>
                <w:szCs w:val="18"/>
              </w:rPr>
              <w:t>Melton C</w:t>
            </w:r>
          </w:p>
        </w:tc>
        <w:tc>
          <w:tcPr>
            <w:tcW w:w="1418" w:type="dxa"/>
            <w:tcBorders>
              <w:top w:val="nil"/>
              <w:left w:val="single" w:sz="18" w:space="0" w:color="FFC000"/>
              <w:bottom w:val="nil"/>
              <w:right w:val="nil"/>
            </w:tcBorders>
            <w:shd w:val="clear" w:color="auto" w:fill="auto"/>
            <w:vAlign w:val="center"/>
          </w:tcPr>
          <w:p w14:paraId="261C4B47" w14:textId="6A0FF82E" w:rsidR="000515D6" w:rsidRPr="00C935A5" w:rsidRDefault="000515D6" w:rsidP="000515D6">
            <w:pPr>
              <w:spacing w:before="40" w:after="20"/>
              <w:jc w:val="right"/>
              <w:rPr>
                <w:rFonts w:cs="Arial"/>
                <w:sz w:val="18"/>
                <w:szCs w:val="18"/>
              </w:rPr>
            </w:pPr>
            <w:r>
              <w:rPr>
                <w:rFonts w:cs="Arial"/>
                <w:sz w:val="18"/>
                <w:szCs w:val="18"/>
              </w:rPr>
              <w:t xml:space="preserve">172,500 </w:t>
            </w:r>
          </w:p>
        </w:tc>
        <w:tc>
          <w:tcPr>
            <w:tcW w:w="1418" w:type="dxa"/>
            <w:tcBorders>
              <w:top w:val="nil"/>
              <w:left w:val="nil"/>
              <w:bottom w:val="nil"/>
              <w:right w:val="nil"/>
            </w:tcBorders>
            <w:vAlign w:val="bottom"/>
          </w:tcPr>
          <w:p w14:paraId="2680B404" w14:textId="0A710AF8" w:rsidR="000515D6" w:rsidRPr="00C935A5" w:rsidRDefault="000515D6" w:rsidP="000515D6">
            <w:pPr>
              <w:spacing w:before="40" w:after="20"/>
              <w:jc w:val="right"/>
              <w:rPr>
                <w:rFonts w:cs="Arial"/>
                <w:sz w:val="18"/>
                <w:szCs w:val="18"/>
              </w:rPr>
            </w:pPr>
            <w:r w:rsidRPr="00E13AFE">
              <w:rPr>
                <w:rFonts w:cs="Arial"/>
                <w:sz w:val="18"/>
                <w:szCs w:val="18"/>
              </w:rPr>
              <w:t>17,035</w:t>
            </w:r>
          </w:p>
        </w:tc>
        <w:tc>
          <w:tcPr>
            <w:tcW w:w="1418" w:type="dxa"/>
            <w:tcBorders>
              <w:top w:val="nil"/>
              <w:left w:val="nil"/>
              <w:bottom w:val="nil"/>
              <w:right w:val="nil"/>
            </w:tcBorders>
            <w:shd w:val="clear" w:color="auto" w:fill="auto"/>
            <w:vAlign w:val="bottom"/>
          </w:tcPr>
          <w:p w14:paraId="3286D366" w14:textId="2DBE77C7" w:rsidR="000515D6" w:rsidRPr="00C935A5" w:rsidRDefault="000515D6" w:rsidP="000515D6">
            <w:pPr>
              <w:spacing w:before="40" w:after="20"/>
              <w:jc w:val="center"/>
              <w:rPr>
                <w:rFonts w:cs="Arial"/>
                <w:sz w:val="18"/>
                <w:szCs w:val="18"/>
              </w:rPr>
            </w:pPr>
            <w:r w:rsidRPr="00E13AFE">
              <w:rPr>
                <w:rFonts w:cs="Arial"/>
                <w:sz w:val="18"/>
                <w:szCs w:val="18"/>
              </w:rPr>
              <w:t>12.6</w:t>
            </w:r>
          </w:p>
        </w:tc>
        <w:tc>
          <w:tcPr>
            <w:tcW w:w="170" w:type="dxa"/>
            <w:tcBorders>
              <w:top w:val="nil"/>
              <w:left w:val="nil"/>
              <w:bottom w:val="nil"/>
              <w:right w:val="nil"/>
            </w:tcBorders>
            <w:shd w:val="clear" w:color="auto" w:fill="auto"/>
            <w:vAlign w:val="bottom"/>
          </w:tcPr>
          <w:p w14:paraId="7968B0A4" w14:textId="7F05E328"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404D7372" w14:textId="1FE87BE1" w:rsidR="000515D6" w:rsidRPr="00C935A5" w:rsidRDefault="000515D6" w:rsidP="000515D6">
            <w:pPr>
              <w:spacing w:before="40" w:after="20"/>
              <w:jc w:val="center"/>
              <w:rPr>
                <w:rFonts w:cs="Arial"/>
                <w:sz w:val="18"/>
                <w:szCs w:val="18"/>
              </w:rPr>
            </w:pPr>
            <w:r w:rsidRPr="00E13AFE">
              <w:rPr>
                <w:rFonts w:cs="Arial"/>
                <w:sz w:val="18"/>
                <w:szCs w:val="18"/>
              </w:rPr>
              <w:t>0.14</w:t>
            </w:r>
          </w:p>
        </w:tc>
      </w:tr>
      <w:tr w:rsidR="000515D6" w:rsidRPr="00C935A5" w14:paraId="5A776233" w14:textId="77777777" w:rsidTr="00E2158D">
        <w:tc>
          <w:tcPr>
            <w:tcW w:w="2268" w:type="dxa"/>
            <w:tcBorders>
              <w:top w:val="nil"/>
              <w:left w:val="nil"/>
              <w:bottom w:val="nil"/>
              <w:right w:val="single" w:sz="18" w:space="0" w:color="FFC000"/>
            </w:tcBorders>
            <w:shd w:val="clear" w:color="auto" w:fill="auto"/>
            <w:vAlign w:val="center"/>
          </w:tcPr>
          <w:p w14:paraId="5F40609C" w14:textId="77777777" w:rsidR="000515D6" w:rsidRPr="00C935A5" w:rsidRDefault="000515D6" w:rsidP="000515D6">
            <w:pPr>
              <w:spacing w:before="40" w:after="20"/>
              <w:rPr>
                <w:rFonts w:cs="Arial"/>
                <w:sz w:val="18"/>
                <w:szCs w:val="18"/>
              </w:rPr>
            </w:pPr>
            <w:r w:rsidRPr="00C935A5">
              <w:rPr>
                <w:rFonts w:cs="Arial"/>
                <w:sz w:val="18"/>
                <w:szCs w:val="18"/>
              </w:rPr>
              <w:t>Mildura RC</w:t>
            </w:r>
          </w:p>
        </w:tc>
        <w:tc>
          <w:tcPr>
            <w:tcW w:w="1418" w:type="dxa"/>
            <w:tcBorders>
              <w:top w:val="nil"/>
              <w:left w:val="single" w:sz="18" w:space="0" w:color="FFC000"/>
              <w:bottom w:val="nil"/>
              <w:right w:val="nil"/>
            </w:tcBorders>
            <w:shd w:val="clear" w:color="auto" w:fill="auto"/>
            <w:vAlign w:val="center"/>
          </w:tcPr>
          <w:p w14:paraId="43C72C32" w14:textId="01B0EB4F" w:rsidR="000515D6" w:rsidRPr="00C935A5" w:rsidRDefault="000515D6" w:rsidP="000515D6">
            <w:pPr>
              <w:spacing w:before="40" w:after="20"/>
              <w:jc w:val="right"/>
              <w:rPr>
                <w:rFonts w:cs="Arial"/>
                <w:sz w:val="18"/>
                <w:szCs w:val="18"/>
              </w:rPr>
            </w:pPr>
            <w:r>
              <w:rPr>
                <w:rFonts w:cs="Arial"/>
                <w:sz w:val="18"/>
                <w:szCs w:val="18"/>
              </w:rPr>
              <w:t xml:space="preserve">55,937 </w:t>
            </w:r>
          </w:p>
        </w:tc>
        <w:tc>
          <w:tcPr>
            <w:tcW w:w="1418" w:type="dxa"/>
            <w:tcBorders>
              <w:top w:val="nil"/>
              <w:left w:val="nil"/>
              <w:bottom w:val="nil"/>
              <w:right w:val="nil"/>
            </w:tcBorders>
            <w:vAlign w:val="bottom"/>
          </w:tcPr>
          <w:p w14:paraId="4AF746BE" w14:textId="58199463" w:rsidR="000515D6" w:rsidRPr="00C935A5" w:rsidRDefault="000515D6" w:rsidP="000515D6">
            <w:pPr>
              <w:spacing w:before="40" w:after="20"/>
              <w:jc w:val="right"/>
              <w:rPr>
                <w:rFonts w:cs="Arial"/>
                <w:sz w:val="18"/>
                <w:szCs w:val="18"/>
              </w:rPr>
            </w:pPr>
            <w:r w:rsidRPr="00E13AFE">
              <w:rPr>
                <w:rFonts w:cs="Arial"/>
                <w:sz w:val="18"/>
                <w:szCs w:val="18"/>
              </w:rPr>
              <w:t>21,551</w:t>
            </w:r>
          </w:p>
        </w:tc>
        <w:tc>
          <w:tcPr>
            <w:tcW w:w="1418" w:type="dxa"/>
            <w:tcBorders>
              <w:top w:val="nil"/>
              <w:left w:val="nil"/>
              <w:bottom w:val="nil"/>
              <w:right w:val="nil"/>
            </w:tcBorders>
            <w:shd w:val="clear" w:color="auto" w:fill="auto"/>
            <w:vAlign w:val="bottom"/>
          </w:tcPr>
          <w:p w14:paraId="0B61B2EE" w14:textId="685E82CA" w:rsidR="000515D6" w:rsidRPr="00C935A5" w:rsidRDefault="000515D6" w:rsidP="000515D6">
            <w:pPr>
              <w:spacing w:before="40" w:after="20"/>
              <w:jc w:val="center"/>
              <w:rPr>
                <w:rFonts w:cs="Arial"/>
                <w:sz w:val="18"/>
                <w:szCs w:val="18"/>
              </w:rPr>
            </w:pPr>
            <w:r w:rsidRPr="00E13AFE">
              <w:rPr>
                <w:rFonts w:cs="Arial"/>
                <w:sz w:val="18"/>
                <w:szCs w:val="18"/>
              </w:rPr>
              <w:t>40.0</w:t>
            </w:r>
          </w:p>
        </w:tc>
        <w:tc>
          <w:tcPr>
            <w:tcW w:w="170" w:type="dxa"/>
            <w:tcBorders>
              <w:top w:val="nil"/>
              <w:left w:val="nil"/>
              <w:bottom w:val="nil"/>
              <w:right w:val="nil"/>
            </w:tcBorders>
            <w:shd w:val="clear" w:color="auto" w:fill="auto"/>
            <w:vAlign w:val="bottom"/>
          </w:tcPr>
          <w:p w14:paraId="3E1A0803" w14:textId="0CCC5DA5"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7B233BC" w14:textId="173149C0" w:rsidR="000515D6" w:rsidRPr="00C935A5" w:rsidRDefault="000515D6" w:rsidP="000515D6">
            <w:pPr>
              <w:spacing w:before="40" w:after="20"/>
              <w:jc w:val="center"/>
              <w:rPr>
                <w:rFonts w:cs="Arial"/>
                <w:sz w:val="18"/>
                <w:szCs w:val="18"/>
              </w:rPr>
            </w:pPr>
            <w:r w:rsidRPr="00E13AFE">
              <w:rPr>
                <w:rFonts w:cs="Arial"/>
                <w:sz w:val="18"/>
                <w:szCs w:val="18"/>
              </w:rPr>
              <w:t>5.31</w:t>
            </w:r>
          </w:p>
        </w:tc>
      </w:tr>
      <w:tr w:rsidR="000515D6" w:rsidRPr="00C935A5" w14:paraId="54B68156" w14:textId="77777777" w:rsidTr="00E2158D">
        <w:tc>
          <w:tcPr>
            <w:tcW w:w="2268" w:type="dxa"/>
            <w:tcBorders>
              <w:top w:val="nil"/>
              <w:left w:val="nil"/>
              <w:bottom w:val="nil"/>
              <w:right w:val="single" w:sz="18" w:space="0" w:color="FFC000"/>
            </w:tcBorders>
            <w:shd w:val="clear" w:color="auto" w:fill="auto"/>
            <w:vAlign w:val="center"/>
          </w:tcPr>
          <w:p w14:paraId="30FF337E" w14:textId="77777777" w:rsidR="000515D6" w:rsidRPr="00C935A5" w:rsidRDefault="000515D6" w:rsidP="000515D6">
            <w:pPr>
              <w:spacing w:before="40" w:after="20"/>
              <w:rPr>
                <w:rFonts w:cs="Arial"/>
                <w:sz w:val="18"/>
                <w:szCs w:val="18"/>
              </w:rPr>
            </w:pPr>
            <w:r w:rsidRPr="00C935A5">
              <w:rPr>
                <w:rFonts w:cs="Arial"/>
                <w:sz w:val="18"/>
                <w:szCs w:val="18"/>
              </w:rPr>
              <w:t>Mitchell S</w:t>
            </w:r>
          </w:p>
        </w:tc>
        <w:tc>
          <w:tcPr>
            <w:tcW w:w="1418" w:type="dxa"/>
            <w:tcBorders>
              <w:top w:val="nil"/>
              <w:left w:val="single" w:sz="18" w:space="0" w:color="FFC000"/>
              <w:bottom w:val="nil"/>
              <w:right w:val="nil"/>
            </w:tcBorders>
            <w:shd w:val="clear" w:color="auto" w:fill="auto"/>
            <w:vAlign w:val="center"/>
          </w:tcPr>
          <w:p w14:paraId="49673101" w14:textId="7B3FED11" w:rsidR="000515D6" w:rsidRPr="00C935A5" w:rsidRDefault="000515D6" w:rsidP="000515D6">
            <w:pPr>
              <w:spacing w:before="40" w:after="20"/>
              <w:jc w:val="right"/>
              <w:rPr>
                <w:rFonts w:cs="Arial"/>
                <w:sz w:val="18"/>
                <w:szCs w:val="18"/>
              </w:rPr>
            </w:pPr>
            <w:r>
              <w:rPr>
                <w:rFonts w:cs="Arial"/>
                <w:sz w:val="18"/>
                <w:szCs w:val="18"/>
              </w:rPr>
              <w:t xml:space="preserve">47,647 </w:t>
            </w:r>
          </w:p>
        </w:tc>
        <w:tc>
          <w:tcPr>
            <w:tcW w:w="1418" w:type="dxa"/>
            <w:tcBorders>
              <w:top w:val="nil"/>
              <w:left w:val="nil"/>
              <w:bottom w:val="nil"/>
              <w:right w:val="nil"/>
            </w:tcBorders>
            <w:vAlign w:val="bottom"/>
          </w:tcPr>
          <w:p w14:paraId="16CFD11A" w14:textId="3470FDAD" w:rsidR="000515D6" w:rsidRPr="00C935A5" w:rsidRDefault="000515D6" w:rsidP="000515D6">
            <w:pPr>
              <w:spacing w:before="40" w:after="20"/>
              <w:jc w:val="right"/>
              <w:rPr>
                <w:rFonts w:cs="Arial"/>
                <w:sz w:val="18"/>
                <w:szCs w:val="18"/>
              </w:rPr>
            </w:pPr>
            <w:r w:rsidRPr="00E13AFE">
              <w:rPr>
                <w:rFonts w:cs="Arial"/>
                <w:sz w:val="18"/>
                <w:szCs w:val="18"/>
              </w:rPr>
              <w:t>7,598</w:t>
            </w:r>
          </w:p>
        </w:tc>
        <w:tc>
          <w:tcPr>
            <w:tcW w:w="1418" w:type="dxa"/>
            <w:tcBorders>
              <w:top w:val="nil"/>
              <w:left w:val="nil"/>
              <w:bottom w:val="nil"/>
              <w:right w:val="nil"/>
            </w:tcBorders>
            <w:shd w:val="clear" w:color="auto" w:fill="auto"/>
            <w:vAlign w:val="bottom"/>
          </w:tcPr>
          <w:p w14:paraId="3D958ED7" w14:textId="6DC0B800" w:rsidR="000515D6" w:rsidRPr="00C935A5" w:rsidRDefault="000515D6" w:rsidP="000515D6">
            <w:pPr>
              <w:spacing w:before="40" w:after="20"/>
              <w:jc w:val="center"/>
              <w:rPr>
                <w:rFonts w:cs="Arial"/>
                <w:sz w:val="18"/>
                <w:szCs w:val="18"/>
              </w:rPr>
            </w:pPr>
            <w:r w:rsidRPr="00E13AFE">
              <w:rPr>
                <w:rFonts w:cs="Arial"/>
                <w:sz w:val="18"/>
                <w:szCs w:val="18"/>
              </w:rPr>
              <w:t>18.6</w:t>
            </w:r>
          </w:p>
        </w:tc>
        <w:tc>
          <w:tcPr>
            <w:tcW w:w="170" w:type="dxa"/>
            <w:tcBorders>
              <w:top w:val="nil"/>
              <w:left w:val="nil"/>
              <w:bottom w:val="nil"/>
              <w:right w:val="nil"/>
            </w:tcBorders>
            <w:shd w:val="clear" w:color="auto" w:fill="auto"/>
            <w:vAlign w:val="bottom"/>
          </w:tcPr>
          <w:p w14:paraId="2D959105" w14:textId="155FD642"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DE92828" w14:textId="18AB5801" w:rsidR="000515D6" w:rsidRPr="00C935A5" w:rsidRDefault="000515D6" w:rsidP="000515D6">
            <w:pPr>
              <w:spacing w:before="40" w:after="20"/>
              <w:jc w:val="center"/>
              <w:rPr>
                <w:rFonts w:cs="Arial"/>
                <w:sz w:val="18"/>
                <w:szCs w:val="18"/>
              </w:rPr>
            </w:pPr>
            <w:r w:rsidRPr="00E13AFE">
              <w:rPr>
                <w:rFonts w:cs="Arial"/>
                <w:sz w:val="18"/>
                <w:szCs w:val="18"/>
              </w:rPr>
              <w:t>1.11</w:t>
            </w:r>
          </w:p>
        </w:tc>
      </w:tr>
      <w:tr w:rsidR="000515D6" w:rsidRPr="00C935A5" w14:paraId="04B573BD" w14:textId="77777777" w:rsidTr="00E2158D">
        <w:tc>
          <w:tcPr>
            <w:tcW w:w="2268" w:type="dxa"/>
            <w:tcBorders>
              <w:top w:val="nil"/>
              <w:left w:val="nil"/>
              <w:bottom w:val="nil"/>
              <w:right w:val="single" w:sz="18" w:space="0" w:color="FFC000"/>
            </w:tcBorders>
            <w:shd w:val="clear" w:color="auto" w:fill="auto"/>
            <w:vAlign w:val="center"/>
          </w:tcPr>
          <w:p w14:paraId="788CB547" w14:textId="77777777" w:rsidR="000515D6" w:rsidRPr="00C935A5" w:rsidRDefault="000515D6" w:rsidP="000515D6">
            <w:pPr>
              <w:spacing w:before="40" w:after="20"/>
              <w:rPr>
                <w:rFonts w:cs="Arial"/>
                <w:sz w:val="18"/>
                <w:szCs w:val="18"/>
              </w:rPr>
            </w:pPr>
            <w:r w:rsidRPr="00C935A5">
              <w:rPr>
                <w:rFonts w:cs="Arial"/>
                <w:sz w:val="18"/>
                <w:szCs w:val="18"/>
              </w:rPr>
              <w:t>Moira S</w:t>
            </w:r>
          </w:p>
        </w:tc>
        <w:tc>
          <w:tcPr>
            <w:tcW w:w="1418" w:type="dxa"/>
            <w:tcBorders>
              <w:top w:val="nil"/>
              <w:left w:val="single" w:sz="18" w:space="0" w:color="FFC000"/>
              <w:bottom w:val="nil"/>
              <w:right w:val="nil"/>
            </w:tcBorders>
            <w:shd w:val="clear" w:color="auto" w:fill="auto"/>
            <w:vAlign w:val="center"/>
          </w:tcPr>
          <w:p w14:paraId="49135A5B" w14:textId="5E76AE4C" w:rsidR="000515D6" w:rsidRPr="00C935A5" w:rsidRDefault="000515D6" w:rsidP="000515D6">
            <w:pPr>
              <w:spacing w:before="40" w:after="20"/>
              <w:jc w:val="right"/>
              <w:rPr>
                <w:rFonts w:cs="Arial"/>
                <w:sz w:val="18"/>
                <w:szCs w:val="18"/>
              </w:rPr>
            </w:pPr>
            <w:r>
              <w:rPr>
                <w:rFonts w:cs="Arial"/>
                <w:sz w:val="18"/>
                <w:szCs w:val="18"/>
              </w:rPr>
              <w:t xml:space="preserve">30,018 </w:t>
            </w:r>
          </w:p>
        </w:tc>
        <w:tc>
          <w:tcPr>
            <w:tcW w:w="1418" w:type="dxa"/>
            <w:tcBorders>
              <w:top w:val="nil"/>
              <w:left w:val="nil"/>
              <w:bottom w:val="nil"/>
              <w:right w:val="nil"/>
            </w:tcBorders>
            <w:vAlign w:val="bottom"/>
          </w:tcPr>
          <w:p w14:paraId="067E2EC0" w14:textId="5D57593C" w:rsidR="000515D6" w:rsidRPr="00C935A5" w:rsidRDefault="000515D6" w:rsidP="000515D6">
            <w:pPr>
              <w:spacing w:before="40" w:after="20"/>
              <w:jc w:val="right"/>
              <w:rPr>
                <w:rFonts w:cs="Arial"/>
                <w:sz w:val="18"/>
                <w:szCs w:val="18"/>
              </w:rPr>
            </w:pPr>
            <w:r w:rsidRPr="00E13AFE">
              <w:rPr>
                <w:rFonts w:cs="Arial"/>
                <w:sz w:val="18"/>
                <w:szCs w:val="18"/>
              </w:rPr>
              <w:t>5,219</w:t>
            </w:r>
          </w:p>
        </w:tc>
        <w:tc>
          <w:tcPr>
            <w:tcW w:w="1418" w:type="dxa"/>
            <w:tcBorders>
              <w:top w:val="nil"/>
              <w:left w:val="nil"/>
              <w:bottom w:val="nil"/>
              <w:right w:val="nil"/>
            </w:tcBorders>
            <w:shd w:val="clear" w:color="auto" w:fill="auto"/>
            <w:vAlign w:val="bottom"/>
          </w:tcPr>
          <w:p w14:paraId="31D43F7D" w14:textId="7B072DC2" w:rsidR="000515D6" w:rsidRPr="00C935A5" w:rsidRDefault="000515D6" w:rsidP="000515D6">
            <w:pPr>
              <w:spacing w:before="40" w:after="20"/>
              <w:jc w:val="center"/>
              <w:rPr>
                <w:rFonts w:cs="Arial"/>
                <w:sz w:val="18"/>
                <w:szCs w:val="18"/>
              </w:rPr>
            </w:pPr>
            <w:r w:rsidRPr="00E13AFE">
              <w:rPr>
                <w:rFonts w:cs="Arial"/>
                <w:sz w:val="18"/>
                <w:szCs w:val="18"/>
              </w:rPr>
              <w:t>17.9</w:t>
            </w:r>
          </w:p>
        </w:tc>
        <w:tc>
          <w:tcPr>
            <w:tcW w:w="170" w:type="dxa"/>
            <w:tcBorders>
              <w:top w:val="nil"/>
              <w:left w:val="nil"/>
              <w:bottom w:val="nil"/>
              <w:right w:val="nil"/>
            </w:tcBorders>
            <w:shd w:val="clear" w:color="auto" w:fill="auto"/>
            <w:vAlign w:val="bottom"/>
          </w:tcPr>
          <w:p w14:paraId="369459AE" w14:textId="5D736755"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44135AF" w14:textId="2F500B76" w:rsidR="000515D6" w:rsidRPr="00C935A5" w:rsidRDefault="000515D6" w:rsidP="000515D6">
            <w:pPr>
              <w:spacing w:before="40" w:after="20"/>
              <w:jc w:val="center"/>
              <w:rPr>
                <w:rFonts w:cs="Arial"/>
                <w:sz w:val="18"/>
                <w:szCs w:val="18"/>
              </w:rPr>
            </w:pPr>
            <w:r w:rsidRPr="00E13AFE">
              <w:rPr>
                <w:rFonts w:cs="Arial"/>
                <w:sz w:val="18"/>
                <w:szCs w:val="18"/>
              </w:rPr>
              <w:t>1.99</w:t>
            </w:r>
          </w:p>
        </w:tc>
      </w:tr>
      <w:tr w:rsidR="000515D6" w:rsidRPr="00C935A5" w14:paraId="48199DD7" w14:textId="77777777" w:rsidTr="00E2158D">
        <w:tc>
          <w:tcPr>
            <w:tcW w:w="2268" w:type="dxa"/>
            <w:tcBorders>
              <w:top w:val="nil"/>
              <w:left w:val="nil"/>
              <w:bottom w:val="nil"/>
              <w:right w:val="single" w:sz="18" w:space="0" w:color="FFC000"/>
            </w:tcBorders>
            <w:shd w:val="clear" w:color="auto" w:fill="auto"/>
            <w:vAlign w:val="center"/>
          </w:tcPr>
          <w:p w14:paraId="4025C232" w14:textId="77777777" w:rsidR="000515D6" w:rsidRPr="00C935A5" w:rsidRDefault="000515D6" w:rsidP="000515D6">
            <w:pPr>
              <w:spacing w:before="40" w:after="20"/>
              <w:rPr>
                <w:rFonts w:cs="Arial"/>
                <w:sz w:val="18"/>
                <w:szCs w:val="18"/>
              </w:rPr>
            </w:pPr>
            <w:r w:rsidRPr="00C935A5">
              <w:rPr>
                <w:rFonts w:cs="Arial"/>
                <w:sz w:val="18"/>
                <w:szCs w:val="18"/>
              </w:rPr>
              <w:t>Monash C</w:t>
            </w:r>
          </w:p>
        </w:tc>
        <w:tc>
          <w:tcPr>
            <w:tcW w:w="1418" w:type="dxa"/>
            <w:tcBorders>
              <w:top w:val="nil"/>
              <w:left w:val="single" w:sz="18" w:space="0" w:color="FFC000"/>
              <w:bottom w:val="nil"/>
              <w:right w:val="nil"/>
            </w:tcBorders>
            <w:shd w:val="clear" w:color="auto" w:fill="auto"/>
            <w:vAlign w:val="center"/>
          </w:tcPr>
          <w:p w14:paraId="0397DC46" w14:textId="0A09739A" w:rsidR="000515D6" w:rsidRPr="00C935A5" w:rsidRDefault="000515D6" w:rsidP="000515D6">
            <w:pPr>
              <w:spacing w:before="40" w:after="20"/>
              <w:jc w:val="right"/>
              <w:rPr>
                <w:rFonts w:cs="Arial"/>
                <w:sz w:val="18"/>
                <w:szCs w:val="18"/>
              </w:rPr>
            </w:pPr>
            <w:r>
              <w:rPr>
                <w:rFonts w:cs="Arial"/>
                <w:sz w:val="18"/>
                <w:szCs w:val="18"/>
              </w:rPr>
              <w:t xml:space="preserve">204,936 </w:t>
            </w:r>
          </w:p>
        </w:tc>
        <w:tc>
          <w:tcPr>
            <w:tcW w:w="1418" w:type="dxa"/>
            <w:tcBorders>
              <w:top w:val="nil"/>
              <w:left w:val="nil"/>
              <w:bottom w:val="nil"/>
              <w:right w:val="nil"/>
            </w:tcBorders>
            <w:vAlign w:val="bottom"/>
          </w:tcPr>
          <w:p w14:paraId="73EA1051" w14:textId="6CF48420" w:rsidR="000515D6" w:rsidRPr="00C935A5" w:rsidRDefault="000515D6" w:rsidP="000515D6">
            <w:pPr>
              <w:spacing w:before="40" w:after="20"/>
              <w:jc w:val="right"/>
              <w:rPr>
                <w:rFonts w:cs="Arial"/>
                <w:sz w:val="18"/>
                <w:szCs w:val="18"/>
              </w:rPr>
            </w:pPr>
            <w:r w:rsidRPr="00E13AFE">
              <w:rPr>
                <w:rFonts w:cs="Arial"/>
                <w:sz w:val="18"/>
                <w:szCs w:val="18"/>
              </w:rPr>
              <w:t>69,969</w:t>
            </w:r>
          </w:p>
        </w:tc>
        <w:tc>
          <w:tcPr>
            <w:tcW w:w="1418" w:type="dxa"/>
            <w:tcBorders>
              <w:top w:val="nil"/>
              <w:left w:val="nil"/>
              <w:bottom w:val="nil"/>
              <w:right w:val="nil"/>
            </w:tcBorders>
            <w:shd w:val="clear" w:color="auto" w:fill="auto"/>
            <w:vAlign w:val="bottom"/>
          </w:tcPr>
          <w:p w14:paraId="7580D7AD" w14:textId="7B7DBE8D" w:rsidR="000515D6" w:rsidRPr="00C935A5" w:rsidRDefault="000515D6" w:rsidP="000515D6">
            <w:pPr>
              <w:spacing w:before="40" w:after="20"/>
              <w:jc w:val="center"/>
              <w:rPr>
                <w:rFonts w:cs="Arial"/>
                <w:sz w:val="18"/>
                <w:szCs w:val="18"/>
              </w:rPr>
            </w:pPr>
            <w:r w:rsidRPr="00E13AFE">
              <w:rPr>
                <w:rFonts w:cs="Arial"/>
                <w:sz w:val="18"/>
                <w:szCs w:val="18"/>
              </w:rPr>
              <w:t>38.3</w:t>
            </w:r>
          </w:p>
        </w:tc>
        <w:tc>
          <w:tcPr>
            <w:tcW w:w="170" w:type="dxa"/>
            <w:tcBorders>
              <w:top w:val="nil"/>
              <w:left w:val="nil"/>
              <w:bottom w:val="nil"/>
              <w:right w:val="nil"/>
            </w:tcBorders>
            <w:shd w:val="clear" w:color="auto" w:fill="auto"/>
            <w:vAlign w:val="bottom"/>
          </w:tcPr>
          <w:p w14:paraId="6ADF098C" w14:textId="22041C0A"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97E29E3" w14:textId="12B46601"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C935A5" w14:paraId="41B48741" w14:textId="77777777" w:rsidTr="00E2158D">
        <w:tc>
          <w:tcPr>
            <w:tcW w:w="2268" w:type="dxa"/>
            <w:tcBorders>
              <w:top w:val="nil"/>
              <w:left w:val="nil"/>
              <w:bottom w:val="nil"/>
              <w:right w:val="single" w:sz="18" w:space="0" w:color="FFC000"/>
            </w:tcBorders>
            <w:shd w:val="clear" w:color="auto" w:fill="auto"/>
            <w:vAlign w:val="center"/>
          </w:tcPr>
          <w:p w14:paraId="19C919AC" w14:textId="77777777" w:rsidR="000515D6" w:rsidRPr="00C935A5" w:rsidRDefault="000515D6" w:rsidP="000515D6">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FFC000"/>
              <w:bottom w:val="nil"/>
              <w:right w:val="nil"/>
            </w:tcBorders>
            <w:shd w:val="clear" w:color="auto" w:fill="auto"/>
            <w:vAlign w:val="center"/>
          </w:tcPr>
          <w:p w14:paraId="52EAA9C9" w14:textId="27A49431" w:rsidR="000515D6" w:rsidRPr="00C935A5" w:rsidRDefault="000515D6" w:rsidP="000515D6">
            <w:pPr>
              <w:spacing w:before="40" w:after="20"/>
              <w:jc w:val="right"/>
              <w:rPr>
                <w:rFonts w:cs="Arial"/>
                <w:sz w:val="18"/>
                <w:szCs w:val="18"/>
              </w:rPr>
            </w:pPr>
            <w:r>
              <w:rPr>
                <w:rFonts w:cs="Arial"/>
                <w:sz w:val="18"/>
                <w:szCs w:val="18"/>
              </w:rPr>
              <w:t xml:space="preserve">131,753 </w:t>
            </w:r>
          </w:p>
        </w:tc>
        <w:tc>
          <w:tcPr>
            <w:tcW w:w="1418" w:type="dxa"/>
            <w:tcBorders>
              <w:top w:val="nil"/>
              <w:left w:val="nil"/>
              <w:bottom w:val="nil"/>
              <w:right w:val="nil"/>
            </w:tcBorders>
            <w:vAlign w:val="bottom"/>
          </w:tcPr>
          <w:p w14:paraId="0F8056BE" w14:textId="52DCF3CC" w:rsidR="000515D6" w:rsidRPr="00C935A5" w:rsidRDefault="000515D6" w:rsidP="000515D6">
            <w:pPr>
              <w:spacing w:before="40" w:after="20"/>
              <w:jc w:val="right"/>
              <w:rPr>
                <w:rFonts w:cs="Arial"/>
                <w:sz w:val="18"/>
                <w:szCs w:val="18"/>
              </w:rPr>
            </w:pPr>
            <w:r w:rsidRPr="00E13AFE">
              <w:rPr>
                <w:rFonts w:cs="Arial"/>
                <w:sz w:val="18"/>
                <w:szCs w:val="18"/>
              </w:rPr>
              <w:t>27,933</w:t>
            </w:r>
          </w:p>
        </w:tc>
        <w:tc>
          <w:tcPr>
            <w:tcW w:w="1418" w:type="dxa"/>
            <w:tcBorders>
              <w:top w:val="nil"/>
              <w:left w:val="nil"/>
              <w:bottom w:val="nil"/>
              <w:right w:val="nil"/>
            </w:tcBorders>
            <w:shd w:val="clear" w:color="auto" w:fill="auto"/>
            <w:vAlign w:val="bottom"/>
          </w:tcPr>
          <w:p w14:paraId="498C7EE1" w14:textId="0181C9CE" w:rsidR="000515D6" w:rsidRPr="00C935A5" w:rsidRDefault="000515D6" w:rsidP="000515D6">
            <w:pPr>
              <w:spacing w:before="40" w:after="20"/>
              <w:jc w:val="center"/>
              <w:rPr>
                <w:rFonts w:cs="Arial"/>
                <w:sz w:val="18"/>
                <w:szCs w:val="18"/>
              </w:rPr>
            </w:pPr>
            <w:r w:rsidRPr="00E13AFE">
              <w:rPr>
                <w:rFonts w:cs="Arial"/>
                <w:sz w:val="18"/>
                <w:szCs w:val="18"/>
              </w:rPr>
              <w:t>23.9</w:t>
            </w:r>
          </w:p>
        </w:tc>
        <w:tc>
          <w:tcPr>
            <w:tcW w:w="170" w:type="dxa"/>
            <w:tcBorders>
              <w:top w:val="nil"/>
              <w:left w:val="nil"/>
              <w:bottom w:val="nil"/>
              <w:right w:val="nil"/>
            </w:tcBorders>
            <w:shd w:val="clear" w:color="auto" w:fill="auto"/>
            <w:vAlign w:val="bottom"/>
          </w:tcPr>
          <w:p w14:paraId="2DEC5EFF" w14:textId="6B279E81"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0052DA2" w14:textId="69F89D51"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C935A5" w14:paraId="32E10B02" w14:textId="77777777" w:rsidTr="00E2158D">
        <w:tc>
          <w:tcPr>
            <w:tcW w:w="2268" w:type="dxa"/>
            <w:tcBorders>
              <w:top w:val="nil"/>
              <w:left w:val="nil"/>
              <w:bottom w:val="nil"/>
              <w:right w:val="single" w:sz="18" w:space="0" w:color="FFC000"/>
            </w:tcBorders>
            <w:shd w:val="clear" w:color="auto" w:fill="auto"/>
            <w:vAlign w:val="center"/>
          </w:tcPr>
          <w:p w14:paraId="45B59591" w14:textId="77777777" w:rsidR="000515D6" w:rsidRPr="00C935A5" w:rsidRDefault="000515D6" w:rsidP="000515D6">
            <w:pPr>
              <w:spacing w:before="40" w:after="20"/>
              <w:rPr>
                <w:rFonts w:cs="Arial"/>
                <w:sz w:val="18"/>
                <w:szCs w:val="18"/>
              </w:rPr>
            </w:pPr>
            <w:r w:rsidRPr="00C935A5">
              <w:rPr>
                <w:rFonts w:cs="Arial"/>
                <w:sz w:val="18"/>
                <w:szCs w:val="18"/>
              </w:rPr>
              <w:t>Moorabool S</w:t>
            </w:r>
          </w:p>
        </w:tc>
        <w:tc>
          <w:tcPr>
            <w:tcW w:w="1418" w:type="dxa"/>
            <w:tcBorders>
              <w:top w:val="nil"/>
              <w:left w:val="single" w:sz="18" w:space="0" w:color="FFC000"/>
              <w:bottom w:val="nil"/>
              <w:right w:val="nil"/>
            </w:tcBorders>
            <w:shd w:val="clear" w:color="auto" w:fill="auto"/>
            <w:vAlign w:val="center"/>
          </w:tcPr>
          <w:p w14:paraId="6237A40E" w14:textId="6FD5ECF2" w:rsidR="000515D6" w:rsidRPr="00C935A5" w:rsidRDefault="000515D6" w:rsidP="000515D6">
            <w:pPr>
              <w:spacing w:before="40" w:after="20"/>
              <w:jc w:val="right"/>
              <w:rPr>
                <w:rFonts w:cs="Arial"/>
                <w:sz w:val="18"/>
                <w:szCs w:val="18"/>
              </w:rPr>
            </w:pPr>
            <w:r>
              <w:rPr>
                <w:rFonts w:cs="Arial"/>
                <w:sz w:val="18"/>
                <w:szCs w:val="18"/>
              </w:rPr>
              <w:t xml:space="preserve">36,013 </w:t>
            </w:r>
          </w:p>
        </w:tc>
        <w:tc>
          <w:tcPr>
            <w:tcW w:w="1418" w:type="dxa"/>
            <w:tcBorders>
              <w:top w:val="nil"/>
              <w:left w:val="nil"/>
              <w:bottom w:val="nil"/>
              <w:right w:val="nil"/>
            </w:tcBorders>
            <w:vAlign w:val="bottom"/>
          </w:tcPr>
          <w:p w14:paraId="0B9D98C3" w14:textId="11726FB7" w:rsidR="000515D6" w:rsidRPr="00C935A5" w:rsidRDefault="000515D6" w:rsidP="000515D6">
            <w:pPr>
              <w:spacing w:before="40" w:after="20"/>
              <w:jc w:val="right"/>
              <w:rPr>
                <w:rFonts w:cs="Arial"/>
                <w:sz w:val="18"/>
                <w:szCs w:val="18"/>
              </w:rPr>
            </w:pPr>
            <w:r w:rsidRPr="00E13AFE">
              <w:rPr>
                <w:rFonts w:cs="Arial"/>
                <w:sz w:val="18"/>
                <w:szCs w:val="18"/>
              </w:rPr>
              <w:t>4,641</w:t>
            </w:r>
          </w:p>
        </w:tc>
        <w:tc>
          <w:tcPr>
            <w:tcW w:w="1418" w:type="dxa"/>
            <w:tcBorders>
              <w:top w:val="nil"/>
              <w:left w:val="nil"/>
              <w:bottom w:val="nil"/>
              <w:right w:val="nil"/>
            </w:tcBorders>
            <w:shd w:val="clear" w:color="auto" w:fill="auto"/>
            <w:vAlign w:val="bottom"/>
          </w:tcPr>
          <w:p w14:paraId="37FA24FE" w14:textId="6E347D99" w:rsidR="000515D6" w:rsidRPr="00C935A5" w:rsidRDefault="000515D6" w:rsidP="000515D6">
            <w:pPr>
              <w:spacing w:before="40" w:after="20"/>
              <w:jc w:val="center"/>
              <w:rPr>
                <w:rFonts w:cs="Arial"/>
                <w:sz w:val="18"/>
                <w:szCs w:val="18"/>
              </w:rPr>
            </w:pPr>
            <w:r w:rsidRPr="00E13AFE">
              <w:rPr>
                <w:rFonts w:cs="Arial"/>
                <w:sz w:val="18"/>
                <w:szCs w:val="18"/>
              </w:rPr>
              <w:t>14.6</w:t>
            </w:r>
          </w:p>
        </w:tc>
        <w:tc>
          <w:tcPr>
            <w:tcW w:w="170" w:type="dxa"/>
            <w:tcBorders>
              <w:top w:val="nil"/>
              <w:left w:val="nil"/>
              <w:bottom w:val="nil"/>
              <w:right w:val="nil"/>
            </w:tcBorders>
            <w:shd w:val="clear" w:color="auto" w:fill="auto"/>
            <w:vAlign w:val="bottom"/>
          </w:tcPr>
          <w:p w14:paraId="1269E7F0" w14:textId="6EC33750"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3F3967E" w14:textId="522DE515" w:rsidR="000515D6" w:rsidRPr="00C935A5" w:rsidRDefault="000515D6" w:rsidP="000515D6">
            <w:pPr>
              <w:spacing w:before="40" w:after="20"/>
              <w:jc w:val="center"/>
              <w:rPr>
                <w:rFonts w:cs="Arial"/>
                <w:sz w:val="18"/>
                <w:szCs w:val="18"/>
              </w:rPr>
            </w:pPr>
            <w:r w:rsidRPr="00E13AFE">
              <w:rPr>
                <w:rFonts w:cs="Arial"/>
                <w:sz w:val="18"/>
                <w:szCs w:val="18"/>
              </w:rPr>
              <w:t>0.82</w:t>
            </w:r>
          </w:p>
        </w:tc>
      </w:tr>
      <w:tr w:rsidR="000515D6" w:rsidRPr="00E13AFE" w14:paraId="213C0B7C" w14:textId="77777777" w:rsidTr="00E2158D">
        <w:tc>
          <w:tcPr>
            <w:tcW w:w="2268" w:type="dxa"/>
            <w:tcBorders>
              <w:top w:val="nil"/>
              <w:left w:val="nil"/>
              <w:bottom w:val="nil"/>
              <w:right w:val="single" w:sz="18" w:space="0" w:color="FFC000"/>
            </w:tcBorders>
            <w:shd w:val="clear" w:color="auto" w:fill="auto"/>
            <w:vAlign w:val="center"/>
          </w:tcPr>
          <w:p w14:paraId="7E701E25" w14:textId="77777777" w:rsidR="000515D6" w:rsidRPr="00C935A5" w:rsidRDefault="000515D6" w:rsidP="000515D6">
            <w:pPr>
              <w:spacing w:before="40" w:after="20"/>
              <w:rPr>
                <w:rFonts w:cs="Arial"/>
                <w:sz w:val="18"/>
                <w:szCs w:val="18"/>
              </w:rPr>
            </w:pPr>
            <w:r w:rsidRPr="00C935A5">
              <w:rPr>
                <w:rFonts w:cs="Arial"/>
                <w:sz w:val="18"/>
                <w:szCs w:val="18"/>
              </w:rPr>
              <w:t>Moreland C</w:t>
            </w:r>
          </w:p>
        </w:tc>
        <w:tc>
          <w:tcPr>
            <w:tcW w:w="1418" w:type="dxa"/>
            <w:tcBorders>
              <w:top w:val="nil"/>
              <w:left w:val="single" w:sz="18" w:space="0" w:color="FFC000"/>
              <w:bottom w:val="nil"/>
              <w:right w:val="nil"/>
            </w:tcBorders>
            <w:shd w:val="clear" w:color="auto" w:fill="auto"/>
            <w:vAlign w:val="center"/>
          </w:tcPr>
          <w:p w14:paraId="2E416A27" w14:textId="7CEFF540" w:rsidR="000515D6" w:rsidRPr="00C935A5" w:rsidRDefault="000515D6" w:rsidP="000515D6">
            <w:pPr>
              <w:spacing w:before="40" w:after="20"/>
              <w:jc w:val="right"/>
              <w:rPr>
                <w:rFonts w:cs="Arial"/>
                <w:sz w:val="18"/>
                <w:szCs w:val="18"/>
              </w:rPr>
            </w:pPr>
            <w:r>
              <w:rPr>
                <w:rFonts w:cs="Arial"/>
                <w:sz w:val="18"/>
                <w:szCs w:val="18"/>
              </w:rPr>
              <w:t xml:space="preserve">188,762 </w:t>
            </w:r>
          </w:p>
        </w:tc>
        <w:tc>
          <w:tcPr>
            <w:tcW w:w="1418" w:type="dxa"/>
            <w:tcBorders>
              <w:top w:val="nil"/>
              <w:left w:val="nil"/>
              <w:bottom w:val="nil"/>
              <w:right w:val="nil"/>
            </w:tcBorders>
            <w:vAlign w:val="bottom"/>
          </w:tcPr>
          <w:p w14:paraId="1E9225A0" w14:textId="148BAA21" w:rsidR="000515D6" w:rsidRPr="00C935A5" w:rsidRDefault="000515D6" w:rsidP="000515D6">
            <w:pPr>
              <w:spacing w:before="40" w:after="20"/>
              <w:jc w:val="right"/>
              <w:rPr>
                <w:rFonts w:cs="Arial"/>
                <w:sz w:val="18"/>
                <w:szCs w:val="18"/>
              </w:rPr>
            </w:pPr>
            <w:r w:rsidRPr="00E13AFE">
              <w:rPr>
                <w:rFonts w:cs="Arial"/>
                <w:sz w:val="18"/>
                <w:szCs w:val="18"/>
              </w:rPr>
              <w:t>27,778</w:t>
            </w:r>
          </w:p>
        </w:tc>
        <w:tc>
          <w:tcPr>
            <w:tcW w:w="1418" w:type="dxa"/>
            <w:tcBorders>
              <w:top w:val="nil"/>
              <w:left w:val="nil"/>
              <w:bottom w:val="nil"/>
              <w:right w:val="nil"/>
            </w:tcBorders>
            <w:shd w:val="clear" w:color="auto" w:fill="auto"/>
            <w:vAlign w:val="bottom"/>
          </w:tcPr>
          <w:p w14:paraId="67BA1B3A" w14:textId="4D0A6AE9" w:rsidR="000515D6" w:rsidRPr="00C935A5" w:rsidRDefault="000515D6" w:rsidP="000515D6">
            <w:pPr>
              <w:spacing w:before="40" w:after="20"/>
              <w:jc w:val="center"/>
              <w:rPr>
                <w:rFonts w:cs="Arial"/>
                <w:sz w:val="18"/>
                <w:szCs w:val="18"/>
              </w:rPr>
            </w:pPr>
            <w:r w:rsidRPr="00E13AFE">
              <w:rPr>
                <w:rFonts w:cs="Arial"/>
                <w:sz w:val="18"/>
                <w:szCs w:val="18"/>
              </w:rPr>
              <w:t>17.1</w:t>
            </w:r>
          </w:p>
        </w:tc>
        <w:tc>
          <w:tcPr>
            <w:tcW w:w="170" w:type="dxa"/>
            <w:tcBorders>
              <w:top w:val="nil"/>
              <w:left w:val="nil"/>
              <w:bottom w:val="nil"/>
              <w:right w:val="nil"/>
            </w:tcBorders>
            <w:shd w:val="clear" w:color="auto" w:fill="auto"/>
            <w:vAlign w:val="bottom"/>
          </w:tcPr>
          <w:p w14:paraId="69B3716F" w14:textId="23B44BF5"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413A8B6" w14:textId="56D2AB47"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E13AFE" w14:paraId="72289CDF" w14:textId="77777777" w:rsidTr="00E2158D">
        <w:tc>
          <w:tcPr>
            <w:tcW w:w="2268" w:type="dxa"/>
            <w:tcBorders>
              <w:top w:val="nil"/>
              <w:left w:val="nil"/>
              <w:bottom w:val="nil"/>
              <w:right w:val="single" w:sz="18" w:space="0" w:color="FFC000"/>
            </w:tcBorders>
            <w:shd w:val="clear" w:color="auto" w:fill="auto"/>
            <w:vAlign w:val="center"/>
          </w:tcPr>
          <w:p w14:paraId="179164D3" w14:textId="77777777" w:rsidR="000515D6" w:rsidRPr="00C935A5" w:rsidRDefault="000515D6" w:rsidP="000515D6">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FFC000"/>
              <w:bottom w:val="nil"/>
              <w:right w:val="nil"/>
            </w:tcBorders>
            <w:shd w:val="clear" w:color="auto" w:fill="auto"/>
            <w:vAlign w:val="center"/>
          </w:tcPr>
          <w:p w14:paraId="3FD59EC9" w14:textId="1CA0837A" w:rsidR="000515D6" w:rsidRPr="00C935A5" w:rsidRDefault="000515D6" w:rsidP="000515D6">
            <w:pPr>
              <w:spacing w:before="40" w:after="20"/>
              <w:jc w:val="right"/>
              <w:rPr>
                <w:rFonts w:cs="Arial"/>
                <w:sz w:val="18"/>
                <w:szCs w:val="18"/>
              </w:rPr>
            </w:pPr>
            <w:r>
              <w:rPr>
                <w:rFonts w:cs="Arial"/>
                <w:sz w:val="18"/>
                <w:szCs w:val="18"/>
              </w:rPr>
              <w:t xml:space="preserve">168,862 </w:t>
            </w:r>
          </w:p>
        </w:tc>
        <w:tc>
          <w:tcPr>
            <w:tcW w:w="1418" w:type="dxa"/>
            <w:tcBorders>
              <w:top w:val="nil"/>
              <w:left w:val="nil"/>
              <w:bottom w:val="nil"/>
              <w:right w:val="nil"/>
            </w:tcBorders>
            <w:vAlign w:val="bottom"/>
          </w:tcPr>
          <w:p w14:paraId="01395E57" w14:textId="38BA5AD3" w:rsidR="000515D6" w:rsidRPr="00C935A5" w:rsidRDefault="000515D6" w:rsidP="000515D6">
            <w:pPr>
              <w:spacing w:before="40" w:after="20"/>
              <w:jc w:val="right"/>
              <w:rPr>
                <w:rFonts w:cs="Arial"/>
                <w:sz w:val="18"/>
                <w:szCs w:val="18"/>
              </w:rPr>
            </w:pPr>
            <w:r w:rsidRPr="00E13AFE">
              <w:rPr>
                <w:rFonts w:cs="Arial"/>
                <w:sz w:val="18"/>
                <w:szCs w:val="18"/>
              </w:rPr>
              <w:t>35,485</w:t>
            </w:r>
          </w:p>
        </w:tc>
        <w:tc>
          <w:tcPr>
            <w:tcW w:w="1418" w:type="dxa"/>
            <w:tcBorders>
              <w:top w:val="nil"/>
              <w:left w:val="nil"/>
              <w:bottom w:val="nil"/>
              <w:right w:val="nil"/>
            </w:tcBorders>
            <w:shd w:val="clear" w:color="auto" w:fill="auto"/>
            <w:vAlign w:val="bottom"/>
          </w:tcPr>
          <w:p w14:paraId="10E4D081" w14:textId="603B27F1" w:rsidR="000515D6" w:rsidRPr="00C935A5" w:rsidRDefault="000515D6" w:rsidP="000515D6">
            <w:pPr>
              <w:spacing w:before="40" w:after="20"/>
              <w:jc w:val="center"/>
              <w:rPr>
                <w:rFonts w:cs="Arial"/>
                <w:sz w:val="18"/>
                <w:szCs w:val="18"/>
              </w:rPr>
            </w:pPr>
            <w:r w:rsidRPr="00E13AFE">
              <w:rPr>
                <w:rFonts w:cs="Arial"/>
                <w:sz w:val="18"/>
                <w:szCs w:val="18"/>
              </w:rPr>
              <w:t>22.9</w:t>
            </w:r>
          </w:p>
        </w:tc>
        <w:tc>
          <w:tcPr>
            <w:tcW w:w="170" w:type="dxa"/>
            <w:tcBorders>
              <w:top w:val="nil"/>
              <w:left w:val="nil"/>
              <w:bottom w:val="nil"/>
              <w:right w:val="nil"/>
            </w:tcBorders>
            <w:shd w:val="clear" w:color="auto" w:fill="auto"/>
            <w:vAlign w:val="bottom"/>
          </w:tcPr>
          <w:p w14:paraId="351F8E60" w14:textId="587839D7"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16A5CFFB" w14:textId="174FDF86" w:rsidR="000515D6" w:rsidRPr="00C935A5" w:rsidRDefault="000515D6" w:rsidP="000515D6">
            <w:pPr>
              <w:spacing w:before="40" w:after="20"/>
              <w:jc w:val="center"/>
              <w:rPr>
                <w:rFonts w:cs="Arial"/>
                <w:sz w:val="18"/>
                <w:szCs w:val="18"/>
              </w:rPr>
            </w:pPr>
            <w:r w:rsidRPr="00E13AFE">
              <w:rPr>
                <w:rFonts w:cs="Arial"/>
                <w:sz w:val="18"/>
                <w:szCs w:val="18"/>
              </w:rPr>
              <w:t>0.14</w:t>
            </w:r>
          </w:p>
        </w:tc>
      </w:tr>
      <w:tr w:rsidR="000515D6" w:rsidRPr="00E13AFE" w14:paraId="74185240" w14:textId="77777777" w:rsidTr="00E2158D">
        <w:trPr>
          <w:trHeight w:val="80"/>
        </w:trPr>
        <w:tc>
          <w:tcPr>
            <w:tcW w:w="2268" w:type="dxa"/>
            <w:tcBorders>
              <w:top w:val="nil"/>
              <w:left w:val="nil"/>
              <w:bottom w:val="nil"/>
              <w:right w:val="single" w:sz="18" w:space="0" w:color="FFC000"/>
            </w:tcBorders>
            <w:shd w:val="clear" w:color="auto" w:fill="auto"/>
            <w:vAlign w:val="center"/>
          </w:tcPr>
          <w:p w14:paraId="1B17008D" w14:textId="77777777" w:rsidR="000515D6" w:rsidRPr="00C935A5" w:rsidRDefault="000515D6" w:rsidP="000515D6">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FFC000"/>
              <w:bottom w:val="nil"/>
              <w:right w:val="nil"/>
            </w:tcBorders>
            <w:shd w:val="clear" w:color="auto" w:fill="auto"/>
            <w:vAlign w:val="center"/>
          </w:tcPr>
          <w:p w14:paraId="5C7CE1E2" w14:textId="54E09019" w:rsidR="000515D6" w:rsidRPr="00C935A5" w:rsidRDefault="000515D6" w:rsidP="000515D6">
            <w:pPr>
              <w:spacing w:before="40" w:after="20"/>
              <w:jc w:val="right"/>
              <w:rPr>
                <w:rFonts w:cs="Arial"/>
                <w:sz w:val="18"/>
                <w:szCs w:val="18"/>
              </w:rPr>
            </w:pPr>
            <w:r>
              <w:rPr>
                <w:rFonts w:cs="Arial"/>
                <w:sz w:val="18"/>
                <w:szCs w:val="18"/>
              </w:rPr>
              <w:t xml:space="preserve">20,001 </w:t>
            </w:r>
          </w:p>
        </w:tc>
        <w:tc>
          <w:tcPr>
            <w:tcW w:w="1418" w:type="dxa"/>
            <w:tcBorders>
              <w:top w:val="nil"/>
              <w:left w:val="nil"/>
              <w:bottom w:val="nil"/>
              <w:right w:val="nil"/>
            </w:tcBorders>
            <w:vAlign w:val="bottom"/>
          </w:tcPr>
          <w:p w14:paraId="3DF291F0" w14:textId="7C1E1704" w:rsidR="000515D6" w:rsidRPr="00C935A5" w:rsidRDefault="000515D6" w:rsidP="000515D6">
            <w:pPr>
              <w:spacing w:before="40" w:after="20"/>
              <w:jc w:val="right"/>
              <w:rPr>
                <w:rFonts w:cs="Arial"/>
                <w:sz w:val="18"/>
                <w:szCs w:val="18"/>
              </w:rPr>
            </w:pPr>
            <w:r w:rsidRPr="00E13AFE">
              <w:rPr>
                <w:rFonts w:cs="Arial"/>
                <w:sz w:val="18"/>
                <w:szCs w:val="18"/>
              </w:rPr>
              <w:t>4,029</w:t>
            </w:r>
          </w:p>
        </w:tc>
        <w:tc>
          <w:tcPr>
            <w:tcW w:w="1418" w:type="dxa"/>
            <w:tcBorders>
              <w:top w:val="nil"/>
              <w:left w:val="nil"/>
              <w:bottom w:val="nil"/>
              <w:right w:val="nil"/>
            </w:tcBorders>
            <w:shd w:val="clear" w:color="auto" w:fill="auto"/>
            <w:vAlign w:val="bottom"/>
          </w:tcPr>
          <w:p w14:paraId="1DD5812D" w14:textId="2965F0E9" w:rsidR="000515D6" w:rsidRPr="00C935A5" w:rsidRDefault="000515D6" w:rsidP="000515D6">
            <w:pPr>
              <w:spacing w:before="40" w:after="20"/>
              <w:jc w:val="center"/>
              <w:rPr>
                <w:rFonts w:cs="Arial"/>
                <w:sz w:val="18"/>
                <w:szCs w:val="18"/>
              </w:rPr>
            </w:pPr>
            <w:r w:rsidRPr="00E13AFE">
              <w:rPr>
                <w:rFonts w:cs="Arial"/>
                <w:sz w:val="18"/>
                <w:szCs w:val="18"/>
              </w:rPr>
              <w:t>21.5</w:t>
            </w:r>
          </w:p>
        </w:tc>
        <w:tc>
          <w:tcPr>
            <w:tcW w:w="170" w:type="dxa"/>
            <w:tcBorders>
              <w:top w:val="nil"/>
              <w:left w:val="nil"/>
              <w:bottom w:val="nil"/>
              <w:right w:val="nil"/>
            </w:tcBorders>
            <w:shd w:val="clear" w:color="auto" w:fill="auto"/>
            <w:vAlign w:val="bottom"/>
          </w:tcPr>
          <w:p w14:paraId="22C95EC9" w14:textId="46D7E93F"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2460AC8" w14:textId="641BDE1E" w:rsidR="000515D6" w:rsidRPr="00C935A5" w:rsidRDefault="000515D6" w:rsidP="000515D6">
            <w:pPr>
              <w:spacing w:before="40" w:after="20"/>
              <w:jc w:val="center"/>
              <w:rPr>
                <w:rFonts w:cs="Arial"/>
                <w:sz w:val="18"/>
                <w:szCs w:val="18"/>
              </w:rPr>
            </w:pPr>
            <w:r w:rsidRPr="00E13AFE">
              <w:rPr>
                <w:rFonts w:cs="Arial"/>
                <w:sz w:val="18"/>
                <w:szCs w:val="18"/>
              </w:rPr>
              <w:t>1.02</w:t>
            </w:r>
          </w:p>
        </w:tc>
      </w:tr>
      <w:tr w:rsidR="000515D6" w:rsidRPr="00E13AFE" w14:paraId="4BCF7DF2" w14:textId="77777777" w:rsidTr="00E2158D">
        <w:tc>
          <w:tcPr>
            <w:tcW w:w="2268" w:type="dxa"/>
            <w:tcBorders>
              <w:top w:val="nil"/>
              <w:left w:val="nil"/>
              <w:bottom w:val="nil"/>
              <w:right w:val="single" w:sz="18" w:space="0" w:color="FFC000"/>
            </w:tcBorders>
            <w:shd w:val="clear" w:color="auto" w:fill="auto"/>
            <w:vAlign w:val="center"/>
          </w:tcPr>
          <w:p w14:paraId="641858E9" w14:textId="77777777" w:rsidR="000515D6" w:rsidRPr="00C935A5" w:rsidRDefault="000515D6" w:rsidP="000515D6">
            <w:pPr>
              <w:spacing w:before="40" w:after="20"/>
              <w:rPr>
                <w:rFonts w:cs="Arial"/>
                <w:sz w:val="18"/>
                <w:szCs w:val="18"/>
              </w:rPr>
            </w:pPr>
            <w:r w:rsidRPr="00C935A5">
              <w:rPr>
                <w:rFonts w:cs="Arial"/>
                <w:sz w:val="18"/>
                <w:szCs w:val="18"/>
              </w:rPr>
              <w:t>Moyne S</w:t>
            </w:r>
          </w:p>
        </w:tc>
        <w:tc>
          <w:tcPr>
            <w:tcW w:w="1418" w:type="dxa"/>
            <w:tcBorders>
              <w:top w:val="nil"/>
              <w:left w:val="single" w:sz="18" w:space="0" w:color="FFC000"/>
              <w:bottom w:val="nil"/>
              <w:right w:val="nil"/>
            </w:tcBorders>
            <w:shd w:val="clear" w:color="auto" w:fill="auto"/>
            <w:vAlign w:val="center"/>
          </w:tcPr>
          <w:p w14:paraId="1517BFA2" w14:textId="4604F270" w:rsidR="000515D6" w:rsidRPr="00C935A5" w:rsidRDefault="000515D6" w:rsidP="000515D6">
            <w:pPr>
              <w:spacing w:before="40" w:after="20"/>
              <w:jc w:val="right"/>
              <w:rPr>
                <w:rFonts w:cs="Arial"/>
                <w:sz w:val="18"/>
                <w:szCs w:val="18"/>
              </w:rPr>
            </w:pPr>
            <w:r>
              <w:rPr>
                <w:rFonts w:cs="Arial"/>
                <w:sz w:val="18"/>
                <w:szCs w:val="18"/>
              </w:rPr>
              <w:t xml:space="preserve">17,027 </w:t>
            </w:r>
          </w:p>
        </w:tc>
        <w:tc>
          <w:tcPr>
            <w:tcW w:w="1418" w:type="dxa"/>
            <w:tcBorders>
              <w:top w:val="nil"/>
              <w:left w:val="nil"/>
              <w:bottom w:val="nil"/>
              <w:right w:val="nil"/>
            </w:tcBorders>
            <w:vAlign w:val="bottom"/>
          </w:tcPr>
          <w:p w14:paraId="4B1F6D49" w14:textId="52E2E39B" w:rsidR="000515D6" w:rsidRPr="00C935A5" w:rsidRDefault="000515D6" w:rsidP="000515D6">
            <w:pPr>
              <w:spacing w:before="40" w:after="20"/>
              <w:jc w:val="right"/>
              <w:rPr>
                <w:rFonts w:cs="Arial"/>
                <w:sz w:val="18"/>
                <w:szCs w:val="18"/>
              </w:rPr>
            </w:pPr>
            <w:r w:rsidRPr="00E13AFE">
              <w:rPr>
                <w:rFonts w:cs="Arial"/>
                <w:sz w:val="18"/>
                <w:szCs w:val="18"/>
              </w:rPr>
              <w:t>2,056</w:t>
            </w:r>
          </w:p>
        </w:tc>
        <w:tc>
          <w:tcPr>
            <w:tcW w:w="1418" w:type="dxa"/>
            <w:tcBorders>
              <w:top w:val="nil"/>
              <w:left w:val="nil"/>
              <w:bottom w:val="nil"/>
              <w:right w:val="nil"/>
            </w:tcBorders>
            <w:shd w:val="clear" w:color="auto" w:fill="auto"/>
            <w:vAlign w:val="bottom"/>
          </w:tcPr>
          <w:p w14:paraId="0FB075A5" w14:textId="65429A95" w:rsidR="000515D6" w:rsidRPr="00C935A5" w:rsidRDefault="000515D6" w:rsidP="000515D6">
            <w:pPr>
              <w:spacing w:before="40" w:after="20"/>
              <w:jc w:val="center"/>
              <w:rPr>
                <w:rFonts w:cs="Arial"/>
                <w:sz w:val="18"/>
                <w:szCs w:val="18"/>
              </w:rPr>
            </w:pPr>
            <w:r w:rsidRPr="00E13AFE">
              <w:rPr>
                <w:rFonts w:cs="Arial"/>
                <w:sz w:val="18"/>
                <w:szCs w:val="18"/>
              </w:rPr>
              <w:t>12.5</w:t>
            </w:r>
          </w:p>
        </w:tc>
        <w:tc>
          <w:tcPr>
            <w:tcW w:w="170" w:type="dxa"/>
            <w:tcBorders>
              <w:top w:val="nil"/>
              <w:left w:val="nil"/>
              <w:bottom w:val="nil"/>
              <w:right w:val="nil"/>
            </w:tcBorders>
            <w:shd w:val="clear" w:color="auto" w:fill="auto"/>
            <w:vAlign w:val="bottom"/>
          </w:tcPr>
          <w:p w14:paraId="7F9DF289" w14:textId="473127D6"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96E696E" w14:textId="43D21130" w:rsidR="000515D6" w:rsidRPr="00C935A5" w:rsidRDefault="000515D6" w:rsidP="000515D6">
            <w:pPr>
              <w:spacing w:before="40" w:after="20"/>
              <w:jc w:val="center"/>
              <w:rPr>
                <w:rFonts w:cs="Arial"/>
                <w:sz w:val="18"/>
                <w:szCs w:val="18"/>
              </w:rPr>
            </w:pPr>
            <w:r w:rsidRPr="00E13AFE">
              <w:rPr>
                <w:rFonts w:cs="Arial"/>
                <w:sz w:val="18"/>
                <w:szCs w:val="18"/>
              </w:rPr>
              <w:t>2.47</w:t>
            </w:r>
          </w:p>
        </w:tc>
      </w:tr>
      <w:tr w:rsidR="000515D6" w:rsidRPr="00E13AFE" w14:paraId="2B8DB95D" w14:textId="77777777" w:rsidTr="00E2158D">
        <w:tc>
          <w:tcPr>
            <w:tcW w:w="2268" w:type="dxa"/>
            <w:tcBorders>
              <w:top w:val="nil"/>
              <w:left w:val="nil"/>
              <w:bottom w:val="nil"/>
              <w:right w:val="single" w:sz="18" w:space="0" w:color="FFC000"/>
            </w:tcBorders>
            <w:shd w:val="clear" w:color="auto" w:fill="auto"/>
            <w:vAlign w:val="center"/>
          </w:tcPr>
          <w:p w14:paraId="721F96B6" w14:textId="77777777" w:rsidR="000515D6" w:rsidRPr="00C935A5" w:rsidRDefault="000515D6" w:rsidP="000515D6">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FFC000"/>
              <w:bottom w:val="nil"/>
              <w:right w:val="nil"/>
            </w:tcBorders>
            <w:shd w:val="clear" w:color="auto" w:fill="auto"/>
            <w:vAlign w:val="center"/>
          </w:tcPr>
          <w:p w14:paraId="40E5B03D" w14:textId="46D586FB" w:rsidR="000515D6" w:rsidRPr="00C935A5" w:rsidRDefault="000515D6" w:rsidP="000515D6">
            <w:pPr>
              <w:spacing w:before="40" w:after="20"/>
              <w:jc w:val="right"/>
              <w:rPr>
                <w:rFonts w:cs="Arial"/>
                <w:sz w:val="18"/>
                <w:szCs w:val="18"/>
              </w:rPr>
            </w:pPr>
            <w:r>
              <w:rPr>
                <w:rFonts w:cs="Arial"/>
                <w:sz w:val="18"/>
                <w:szCs w:val="18"/>
              </w:rPr>
              <w:t xml:space="preserve">14,661 </w:t>
            </w:r>
          </w:p>
        </w:tc>
        <w:tc>
          <w:tcPr>
            <w:tcW w:w="1418" w:type="dxa"/>
            <w:tcBorders>
              <w:top w:val="nil"/>
              <w:left w:val="nil"/>
              <w:bottom w:val="nil"/>
              <w:right w:val="nil"/>
            </w:tcBorders>
            <w:vAlign w:val="bottom"/>
          </w:tcPr>
          <w:p w14:paraId="46A6F232" w14:textId="6ED180BB" w:rsidR="000515D6" w:rsidRPr="00C935A5" w:rsidRDefault="000515D6" w:rsidP="000515D6">
            <w:pPr>
              <w:spacing w:before="40" w:after="20"/>
              <w:jc w:val="right"/>
              <w:rPr>
                <w:rFonts w:cs="Arial"/>
                <w:sz w:val="18"/>
                <w:szCs w:val="18"/>
              </w:rPr>
            </w:pPr>
            <w:r w:rsidRPr="00E13AFE">
              <w:rPr>
                <w:rFonts w:cs="Arial"/>
                <w:sz w:val="18"/>
                <w:szCs w:val="18"/>
              </w:rPr>
              <w:t>2,465</w:t>
            </w:r>
          </w:p>
        </w:tc>
        <w:tc>
          <w:tcPr>
            <w:tcW w:w="1418" w:type="dxa"/>
            <w:tcBorders>
              <w:top w:val="nil"/>
              <w:left w:val="nil"/>
              <w:bottom w:val="nil"/>
              <w:right w:val="nil"/>
            </w:tcBorders>
            <w:shd w:val="clear" w:color="auto" w:fill="auto"/>
            <w:vAlign w:val="bottom"/>
          </w:tcPr>
          <w:p w14:paraId="0DA6406F" w14:textId="764485FC" w:rsidR="000515D6" w:rsidRPr="00C935A5" w:rsidRDefault="000515D6" w:rsidP="000515D6">
            <w:pPr>
              <w:spacing w:before="40" w:after="20"/>
              <w:jc w:val="center"/>
              <w:rPr>
                <w:rFonts w:cs="Arial"/>
                <w:sz w:val="18"/>
                <w:szCs w:val="18"/>
              </w:rPr>
            </w:pPr>
            <w:r w:rsidRPr="00E13AFE">
              <w:rPr>
                <w:rFonts w:cs="Arial"/>
                <w:sz w:val="18"/>
                <w:szCs w:val="18"/>
              </w:rPr>
              <w:t>18.0</w:t>
            </w:r>
          </w:p>
        </w:tc>
        <w:tc>
          <w:tcPr>
            <w:tcW w:w="170" w:type="dxa"/>
            <w:tcBorders>
              <w:top w:val="nil"/>
              <w:left w:val="nil"/>
              <w:bottom w:val="nil"/>
              <w:right w:val="nil"/>
            </w:tcBorders>
            <w:shd w:val="clear" w:color="auto" w:fill="auto"/>
            <w:vAlign w:val="bottom"/>
          </w:tcPr>
          <w:p w14:paraId="3E0294C0" w14:textId="3DD4FEB9"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4116CF6" w14:textId="2F3CC185" w:rsidR="000515D6" w:rsidRPr="00C935A5" w:rsidRDefault="000515D6" w:rsidP="000515D6">
            <w:pPr>
              <w:spacing w:before="40" w:after="20"/>
              <w:jc w:val="center"/>
              <w:rPr>
                <w:rFonts w:cs="Arial"/>
                <w:sz w:val="18"/>
                <w:szCs w:val="18"/>
              </w:rPr>
            </w:pPr>
            <w:r w:rsidRPr="00E13AFE">
              <w:rPr>
                <w:rFonts w:cs="Arial"/>
                <w:sz w:val="18"/>
                <w:szCs w:val="18"/>
              </w:rPr>
              <w:t>1.84</w:t>
            </w:r>
          </w:p>
        </w:tc>
      </w:tr>
      <w:tr w:rsidR="000515D6" w:rsidRPr="00E13AFE" w14:paraId="7D7DDA7C" w14:textId="77777777" w:rsidTr="00E2158D">
        <w:tc>
          <w:tcPr>
            <w:tcW w:w="2268" w:type="dxa"/>
            <w:tcBorders>
              <w:top w:val="nil"/>
              <w:left w:val="nil"/>
              <w:bottom w:val="nil"/>
              <w:right w:val="single" w:sz="18" w:space="0" w:color="FFC000"/>
            </w:tcBorders>
            <w:shd w:val="clear" w:color="auto" w:fill="auto"/>
            <w:vAlign w:val="center"/>
          </w:tcPr>
          <w:p w14:paraId="770CEDC3" w14:textId="77777777" w:rsidR="000515D6" w:rsidRPr="00C935A5" w:rsidRDefault="000515D6" w:rsidP="000515D6">
            <w:pPr>
              <w:spacing w:before="40" w:after="20"/>
              <w:rPr>
                <w:rFonts w:cs="Arial"/>
                <w:sz w:val="18"/>
                <w:szCs w:val="18"/>
              </w:rPr>
            </w:pPr>
            <w:r w:rsidRPr="00C935A5">
              <w:rPr>
                <w:rFonts w:cs="Arial"/>
                <w:sz w:val="18"/>
                <w:szCs w:val="18"/>
              </w:rPr>
              <w:t>Nillumbik S</w:t>
            </w:r>
          </w:p>
        </w:tc>
        <w:tc>
          <w:tcPr>
            <w:tcW w:w="1418" w:type="dxa"/>
            <w:tcBorders>
              <w:top w:val="nil"/>
              <w:left w:val="single" w:sz="18" w:space="0" w:color="FFC000"/>
              <w:bottom w:val="nil"/>
              <w:right w:val="nil"/>
            </w:tcBorders>
            <w:shd w:val="clear" w:color="auto" w:fill="auto"/>
            <w:vAlign w:val="center"/>
          </w:tcPr>
          <w:p w14:paraId="460A4EE5" w14:textId="08A8324A" w:rsidR="000515D6" w:rsidRPr="00C935A5" w:rsidRDefault="000515D6" w:rsidP="000515D6">
            <w:pPr>
              <w:spacing w:before="40" w:after="20"/>
              <w:jc w:val="right"/>
              <w:rPr>
                <w:rFonts w:cs="Arial"/>
                <w:sz w:val="18"/>
                <w:szCs w:val="18"/>
              </w:rPr>
            </w:pPr>
            <w:r>
              <w:rPr>
                <w:rFonts w:cs="Arial"/>
                <w:sz w:val="18"/>
                <w:szCs w:val="18"/>
              </w:rPr>
              <w:t xml:space="preserve">65,219 </w:t>
            </w:r>
          </w:p>
        </w:tc>
        <w:tc>
          <w:tcPr>
            <w:tcW w:w="1418" w:type="dxa"/>
            <w:tcBorders>
              <w:top w:val="nil"/>
              <w:left w:val="nil"/>
              <w:bottom w:val="nil"/>
              <w:right w:val="nil"/>
            </w:tcBorders>
            <w:vAlign w:val="bottom"/>
          </w:tcPr>
          <w:p w14:paraId="1481872D" w14:textId="426EF1A1" w:rsidR="000515D6" w:rsidRPr="00C935A5" w:rsidRDefault="000515D6" w:rsidP="000515D6">
            <w:pPr>
              <w:spacing w:before="40" w:after="20"/>
              <w:jc w:val="right"/>
              <w:rPr>
                <w:rFonts w:cs="Arial"/>
                <w:sz w:val="18"/>
                <w:szCs w:val="18"/>
              </w:rPr>
            </w:pPr>
            <w:r w:rsidRPr="00E13AFE">
              <w:rPr>
                <w:rFonts w:cs="Arial"/>
                <w:sz w:val="18"/>
                <w:szCs w:val="18"/>
              </w:rPr>
              <w:t>9,814</w:t>
            </w:r>
          </w:p>
        </w:tc>
        <w:tc>
          <w:tcPr>
            <w:tcW w:w="1418" w:type="dxa"/>
            <w:tcBorders>
              <w:top w:val="nil"/>
              <w:left w:val="nil"/>
              <w:bottom w:val="nil"/>
              <w:right w:val="nil"/>
            </w:tcBorders>
            <w:shd w:val="clear" w:color="auto" w:fill="auto"/>
            <w:vAlign w:val="bottom"/>
          </w:tcPr>
          <w:p w14:paraId="482B96F9" w14:textId="3538792B" w:rsidR="000515D6" w:rsidRPr="00C935A5" w:rsidRDefault="000515D6" w:rsidP="000515D6">
            <w:pPr>
              <w:spacing w:before="40" w:after="20"/>
              <w:jc w:val="center"/>
              <w:rPr>
                <w:rFonts w:cs="Arial"/>
                <w:sz w:val="18"/>
                <w:szCs w:val="18"/>
              </w:rPr>
            </w:pPr>
            <w:r w:rsidRPr="00E13AFE">
              <w:rPr>
                <w:rFonts w:cs="Arial"/>
                <w:sz w:val="18"/>
                <w:szCs w:val="18"/>
              </w:rPr>
              <w:t>16.0</w:t>
            </w:r>
          </w:p>
        </w:tc>
        <w:tc>
          <w:tcPr>
            <w:tcW w:w="170" w:type="dxa"/>
            <w:tcBorders>
              <w:top w:val="nil"/>
              <w:left w:val="nil"/>
              <w:bottom w:val="nil"/>
              <w:right w:val="nil"/>
            </w:tcBorders>
            <w:shd w:val="clear" w:color="auto" w:fill="auto"/>
            <w:vAlign w:val="bottom"/>
          </w:tcPr>
          <w:p w14:paraId="4B4BAF30" w14:textId="528D2BA1"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18CB162" w14:textId="0CCFA47F" w:rsidR="000515D6" w:rsidRPr="00C935A5" w:rsidRDefault="000515D6" w:rsidP="000515D6">
            <w:pPr>
              <w:spacing w:before="40" w:after="20"/>
              <w:jc w:val="center"/>
              <w:rPr>
                <w:rFonts w:cs="Arial"/>
                <w:sz w:val="18"/>
                <w:szCs w:val="18"/>
              </w:rPr>
            </w:pPr>
            <w:r w:rsidRPr="00E13AFE">
              <w:rPr>
                <w:rFonts w:cs="Arial"/>
                <w:sz w:val="18"/>
                <w:szCs w:val="18"/>
              </w:rPr>
              <w:t>0.25</w:t>
            </w:r>
          </w:p>
        </w:tc>
      </w:tr>
      <w:tr w:rsidR="000515D6" w:rsidRPr="00E13AFE" w14:paraId="213E1D86" w14:textId="77777777" w:rsidTr="00E2158D">
        <w:tc>
          <w:tcPr>
            <w:tcW w:w="2268" w:type="dxa"/>
            <w:tcBorders>
              <w:top w:val="nil"/>
              <w:left w:val="nil"/>
              <w:bottom w:val="nil"/>
              <w:right w:val="single" w:sz="18" w:space="0" w:color="FFC000"/>
            </w:tcBorders>
            <w:shd w:val="clear" w:color="auto" w:fill="auto"/>
            <w:vAlign w:val="center"/>
          </w:tcPr>
          <w:p w14:paraId="6033B7BD" w14:textId="77777777" w:rsidR="000515D6" w:rsidRPr="00C935A5" w:rsidRDefault="000515D6" w:rsidP="000515D6">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FFC000"/>
              <w:bottom w:val="nil"/>
              <w:right w:val="nil"/>
            </w:tcBorders>
            <w:shd w:val="clear" w:color="auto" w:fill="auto"/>
            <w:vAlign w:val="center"/>
          </w:tcPr>
          <w:p w14:paraId="3B1CAEB1" w14:textId="379DF1F6" w:rsidR="000515D6" w:rsidRPr="00C935A5" w:rsidRDefault="000515D6" w:rsidP="000515D6">
            <w:pPr>
              <w:spacing w:before="40" w:after="20"/>
              <w:jc w:val="right"/>
              <w:rPr>
                <w:rFonts w:cs="Arial"/>
                <w:sz w:val="18"/>
                <w:szCs w:val="18"/>
              </w:rPr>
            </w:pPr>
            <w:r>
              <w:rPr>
                <w:rFonts w:cs="Arial"/>
                <w:sz w:val="18"/>
                <w:szCs w:val="18"/>
              </w:rPr>
              <w:t xml:space="preserve">11,403 </w:t>
            </w:r>
          </w:p>
        </w:tc>
        <w:tc>
          <w:tcPr>
            <w:tcW w:w="1418" w:type="dxa"/>
            <w:tcBorders>
              <w:top w:val="nil"/>
              <w:left w:val="nil"/>
              <w:bottom w:val="nil"/>
              <w:right w:val="nil"/>
            </w:tcBorders>
            <w:vAlign w:val="bottom"/>
          </w:tcPr>
          <w:p w14:paraId="56669EC1" w14:textId="61AE9589" w:rsidR="000515D6" w:rsidRPr="00C935A5" w:rsidRDefault="000515D6" w:rsidP="000515D6">
            <w:pPr>
              <w:spacing w:before="40" w:after="20"/>
              <w:jc w:val="right"/>
              <w:rPr>
                <w:rFonts w:cs="Arial"/>
                <w:sz w:val="18"/>
                <w:szCs w:val="18"/>
              </w:rPr>
            </w:pPr>
            <w:r w:rsidRPr="00E13AFE">
              <w:rPr>
                <w:rFonts w:cs="Arial"/>
                <w:sz w:val="18"/>
                <w:szCs w:val="18"/>
              </w:rPr>
              <w:t>2,788</w:t>
            </w:r>
          </w:p>
        </w:tc>
        <w:tc>
          <w:tcPr>
            <w:tcW w:w="1418" w:type="dxa"/>
            <w:tcBorders>
              <w:top w:val="nil"/>
              <w:left w:val="nil"/>
              <w:bottom w:val="nil"/>
              <w:right w:val="nil"/>
            </w:tcBorders>
            <w:shd w:val="clear" w:color="auto" w:fill="auto"/>
            <w:vAlign w:val="bottom"/>
          </w:tcPr>
          <w:p w14:paraId="39E545E1" w14:textId="01AB8875" w:rsidR="000515D6" w:rsidRPr="00C935A5" w:rsidRDefault="000515D6" w:rsidP="000515D6">
            <w:pPr>
              <w:spacing w:before="40" w:after="20"/>
              <w:jc w:val="center"/>
              <w:rPr>
                <w:rFonts w:cs="Arial"/>
                <w:sz w:val="18"/>
                <w:szCs w:val="18"/>
              </w:rPr>
            </w:pPr>
            <w:r w:rsidRPr="00E13AFE">
              <w:rPr>
                <w:rFonts w:cs="Arial"/>
                <w:sz w:val="18"/>
                <w:szCs w:val="18"/>
              </w:rPr>
              <w:t>24.4</w:t>
            </w:r>
          </w:p>
        </w:tc>
        <w:tc>
          <w:tcPr>
            <w:tcW w:w="170" w:type="dxa"/>
            <w:tcBorders>
              <w:top w:val="nil"/>
              <w:left w:val="nil"/>
              <w:bottom w:val="nil"/>
              <w:right w:val="nil"/>
            </w:tcBorders>
            <w:shd w:val="clear" w:color="auto" w:fill="auto"/>
            <w:vAlign w:val="bottom"/>
          </w:tcPr>
          <w:p w14:paraId="2BB69491" w14:textId="2C9EA242"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166E51A0" w14:textId="5CC388D5" w:rsidR="000515D6" w:rsidRPr="00C935A5" w:rsidRDefault="000515D6" w:rsidP="000515D6">
            <w:pPr>
              <w:spacing w:before="40" w:after="20"/>
              <w:jc w:val="center"/>
              <w:rPr>
                <w:rFonts w:cs="Arial"/>
                <w:sz w:val="18"/>
                <w:szCs w:val="18"/>
              </w:rPr>
            </w:pPr>
            <w:r w:rsidRPr="00E13AFE">
              <w:rPr>
                <w:rFonts w:cs="Arial"/>
                <w:sz w:val="18"/>
                <w:szCs w:val="18"/>
              </w:rPr>
              <w:t>2.91</w:t>
            </w:r>
          </w:p>
        </w:tc>
      </w:tr>
      <w:tr w:rsidR="000515D6" w:rsidRPr="00E13AFE" w14:paraId="27ED8A52" w14:textId="77777777" w:rsidTr="00E2158D">
        <w:tc>
          <w:tcPr>
            <w:tcW w:w="2268" w:type="dxa"/>
            <w:tcBorders>
              <w:top w:val="nil"/>
              <w:left w:val="nil"/>
              <w:bottom w:val="nil"/>
              <w:right w:val="single" w:sz="18" w:space="0" w:color="FFC000"/>
            </w:tcBorders>
            <w:shd w:val="clear" w:color="auto" w:fill="auto"/>
            <w:vAlign w:val="center"/>
          </w:tcPr>
          <w:p w14:paraId="66FF7292" w14:textId="77777777" w:rsidR="000515D6" w:rsidRPr="00C935A5" w:rsidRDefault="000515D6" w:rsidP="000515D6">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FFC000"/>
              <w:bottom w:val="nil"/>
              <w:right w:val="nil"/>
            </w:tcBorders>
            <w:shd w:val="clear" w:color="auto" w:fill="auto"/>
            <w:vAlign w:val="center"/>
          </w:tcPr>
          <w:p w14:paraId="70DB4385" w14:textId="4158433B" w:rsidR="000515D6" w:rsidRPr="00C935A5" w:rsidRDefault="000515D6" w:rsidP="000515D6">
            <w:pPr>
              <w:spacing w:before="40" w:after="20"/>
              <w:jc w:val="right"/>
              <w:rPr>
                <w:rFonts w:cs="Arial"/>
                <w:sz w:val="18"/>
                <w:szCs w:val="18"/>
              </w:rPr>
            </w:pPr>
            <w:r>
              <w:rPr>
                <w:rFonts w:cs="Arial"/>
                <w:sz w:val="18"/>
                <w:szCs w:val="18"/>
              </w:rPr>
              <w:t xml:space="preserve">116,476 </w:t>
            </w:r>
          </w:p>
        </w:tc>
        <w:tc>
          <w:tcPr>
            <w:tcW w:w="1418" w:type="dxa"/>
            <w:tcBorders>
              <w:top w:val="nil"/>
              <w:left w:val="nil"/>
              <w:bottom w:val="nil"/>
              <w:right w:val="nil"/>
            </w:tcBorders>
            <w:vAlign w:val="bottom"/>
          </w:tcPr>
          <w:p w14:paraId="26BA4885" w14:textId="48DACB23" w:rsidR="000515D6" w:rsidRPr="00C935A5" w:rsidRDefault="000515D6" w:rsidP="000515D6">
            <w:pPr>
              <w:spacing w:before="40" w:after="20"/>
              <w:jc w:val="right"/>
              <w:rPr>
                <w:rFonts w:cs="Arial"/>
                <w:sz w:val="18"/>
                <w:szCs w:val="18"/>
              </w:rPr>
            </w:pPr>
            <w:r w:rsidRPr="00E13AFE">
              <w:rPr>
                <w:rFonts w:cs="Arial"/>
                <w:sz w:val="18"/>
                <w:szCs w:val="18"/>
              </w:rPr>
              <w:t>35,302</w:t>
            </w:r>
          </w:p>
        </w:tc>
        <w:tc>
          <w:tcPr>
            <w:tcW w:w="1418" w:type="dxa"/>
            <w:tcBorders>
              <w:top w:val="nil"/>
              <w:left w:val="nil"/>
              <w:bottom w:val="nil"/>
              <w:right w:val="nil"/>
            </w:tcBorders>
            <w:shd w:val="clear" w:color="auto" w:fill="auto"/>
            <w:vAlign w:val="bottom"/>
          </w:tcPr>
          <w:p w14:paraId="537CCBE4" w14:textId="0CAFCE91" w:rsidR="000515D6" w:rsidRPr="00C935A5" w:rsidRDefault="000515D6" w:rsidP="000515D6">
            <w:pPr>
              <w:spacing w:before="40" w:after="20"/>
              <w:jc w:val="center"/>
              <w:rPr>
                <w:rFonts w:cs="Arial"/>
                <w:sz w:val="18"/>
                <w:szCs w:val="18"/>
              </w:rPr>
            </w:pPr>
            <w:r w:rsidRPr="00E13AFE">
              <w:rPr>
                <w:rFonts w:cs="Arial"/>
                <w:sz w:val="18"/>
                <w:szCs w:val="18"/>
              </w:rPr>
              <w:t>35.0</w:t>
            </w:r>
          </w:p>
        </w:tc>
        <w:tc>
          <w:tcPr>
            <w:tcW w:w="170" w:type="dxa"/>
            <w:tcBorders>
              <w:top w:val="nil"/>
              <w:left w:val="nil"/>
              <w:bottom w:val="nil"/>
              <w:right w:val="nil"/>
            </w:tcBorders>
            <w:shd w:val="clear" w:color="auto" w:fill="auto"/>
            <w:vAlign w:val="bottom"/>
          </w:tcPr>
          <w:p w14:paraId="75A6BECB" w14:textId="4F9443C7"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18F27134" w14:textId="05F8FE7E"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E13AFE" w14:paraId="10932932" w14:textId="77777777" w:rsidTr="00E2158D">
        <w:tc>
          <w:tcPr>
            <w:tcW w:w="2268" w:type="dxa"/>
            <w:tcBorders>
              <w:top w:val="nil"/>
              <w:left w:val="nil"/>
              <w:bottom w:val="nil"/>
              <w:right w:val="single" w:sz="18" w:space="0" w:color="FFC000"/>
            </w:tcBorders>
            <w:shd w:val="clear" w:color="auto" w:fill="auto"/>
            <w:vAlign w:val="center"/>
          </w:tcPr>
          <w:p w14:paraId="5EE028A1" w14:textId="77777777" w:rsidR="000515D6" w:rsidRPr="00C935A5" w:rsidRDefault="000515D6" w:rsidP="000515D6">
            <w:pPr>
              <w:spacing w:before="40" w:after="20"/>
              <w:rPr>
                <w:rFonts w:cs="Arial"/>
                <w:sz w:val="18"/>
                <w:szCs w:val="18"/>
              </w:rPr>
            </w:pPr>
            <w:r w:rsidRPr="00C935A5">
              <w:rPr>
                <w:rFonts w:cs="Arial"/>
                <w:sz w:val="18"/>
                <w:szCs w:val="18"/>
              </w:rPr>
              <w:t>Pyrenees S</w:t>
            </w:r>
          </w:p>
        </w:tc>
        <w:tc>
          <w:tcPr>
            <w:tcW w:w="1418" w:type="dxa"/>
            <w:tcBorders>
              <w:top w:val="nil"/>
              <w:left w:val="single" w:sz="18" w:space="0" w:color="FFC000"/>
              <w:bottom w:val="nil"/>
              <w:right w:val="nil"/>
            </w:tcBorders>
            <w:shd w:val="clear" w:color="auto" w:fill="auto"/>
            <w:vAlign w:val="center"/>
          </w:tcPr>
          <w:p w14:paraId="58839535" w14:textId="7218189B" w:rsidR="000515D6" w:rsidRPr="00C935A5" w:rsidRDefault="000515D6" w:rsidP="000515D6">
            <w:pPr>
              <w:spacing w:before="40" w:after="20"/>
              <w:jc w:val="right"/>
              <w:rPr>
                <w:rFonts w:cs="Arial"/>
                <w:sz w:val="18"/>
                <w:szCs w:val="18"/>
              </w:rPr>
            </w:pPr>
            <w:r>
              <w:rPr>
                <w:rFonts w:cs="Arial"/>
                <w:sz w:val="18"/>
                <w:szCs w:val="18"/>
              </w:rPr>
              <w:t xml:space="preserve">7,555 </w:t>
            </w:r>
          </w:p>
        </w:tc>
        <w:tc>
          <w:tcPr>
            <w:tcW w:w="1418" w:type="dxa"/>
            <w:tcBorders>
              <w:top w:val="nil"/>
              <w:left w:val="nil"/>
              <w:bottom w:val="nil"/>
              <w:right w:val="nil"/>
            </w:tcBorders>
            <w:vAlign w:val="bottom"/>
          </w:tcPr>
          <w:p w14:paraId="4B000199" w14:textId="28F8775A" w:rsidR="000515D6" w:rsidRPr="00C935A5" w:rsidRDefault="000515D6" w:rsidP="000515D6">
            <w:pPr>
              <w:spacing w:before="40" w:after="20"/>
              <w:jc w:val="right"/>
              <w:rPr>
                <w:rFonts w:cs="Arial"/>
                <w:sz w:val="18"/>
                <w:szCs w:val="18"/>
              </w:rPr>
            </w:pPr>
            <w:r w:rsidRPr="00E13AFE">
              <w:rPr>
                <w:rFonts w:cs="Arial"/>
                <w:sz w:val="18"/>
                <w:szCs w:val="18"/>
              </w:rPr>
              <w:t>970</w:t>
            </w:r>
          </w:p>
        </w:tc>
        <w:tc>
          <w:tcPr>
            <w:tcW w:w="1418" w:type="dxa"/>
            <w:tcBorders>
              <w:top w:val="nil"/>
              <w:left w:val="nil"/>
              <w:bottom w:val="nil"/>
              <w:right w:val="nil"/>
            </w:tcBorders>
            <w:shd w:val="clear" w:color="auto" w:fill="auto"/>
            <w:vAlign w:val="bottom"/>
          </w:tcPr>
          <w:p w14:paraId="5A4A2146" w14:textId="5F076EB1" w:rsidR="000515D6" w:rsidRPr="00C935A5" w:rsidRDefault="000515D6" w:rsidP="000515D6">
            <w:pPr>
              <w:spacing w:before="40" w:after="20"/>
              <w:jc w:val="center"/>
              <w:rPr>
                <w:rFonts w:cs="Arial"/>
                <w:sz w:val="18"/>
                <w:szCs w:val="18"/>
              </w:rPr>
            </w:pPr>
            <w:r w:rsidRPr="00E13AFE">
              <w:rPr>
                <w:rFonts w:cs="Arial"/>
                <w:sz w:val="18"/>
                <w:szCs w:val="18"/>
              </w:rPr>
              <w:t>13.4</w:t>
            </w:r>
          </w:p>
        </w:tc>
        <w:tc>
          <w:tcPr>
            <w:tcW w:w="170" w:type="dxa"/>
            <w:tcBorders>
              <w:top w:val="nil"/>
              <w:left w:val="nil"/>
              <w:bottom w:val="nil"/>
              <w:right w:val="nil"/>
            </w:tcBorders>
            <w:shd w:val="clear" w:color="auto" w:fill="auto"/>
            <w:vAlign w:val="bottom"/>
          </w:tcPr>
          <w:p w14:paraId="68EB5A56" w14:textId="3B2E6294"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7F58244" w14:textId="7D889F47" w:rsidR="000515D6" w:rsidRPr="00C935A5" w:rsidRDefault="000515D6" w:rsidP="000515D6">
            <w:pPr>
              <w:spacing w:before="40" w:after="20"/>
              <w:jc w:val="center"/>
              <w:rPr>
                <w:rFonts w:cs="Arial"/>
                <w:sz w:val="18"/>
                <w:szCs w:val="18"/>
              </w:rPr>
            </w:pPr>
            <w:r w:rsidRPr="00E13AFE">
              <w:rPr>
                <w:rFonts w:cs="Arial"/>
                <w:sz w:val="18"/>
                <w:szCs w:val="18"/>
              </w:rPr>
              <w:t>1.85</w:t>
            </w:r>
          </w:p>
        </w:tc>
      </w:tr>
      <w:tr w:rsidR="000515D6" w:rsidRPr="00E13AFE" w14:paraId="2B5224E1" w14:textId="77777777" w:rsidTr="00E2158D">
        <w:tc>
          <w:tcPr>
            <w:tcW w:w="2268" w:type="dxa"/>
            <w:tcBorders>
              <w:top w:val="nil"/>
              <w:left w:val="nil"/>
              <w:bottom w:val="nil"/>
              <w:right w:val="single" w:sz="18" w:space="0" w:color="FFC000"/>
            </w:tcBorders>
            <w:shd w:val="clear" w:color="auto" w:fill="auto"/>
            <w:vAlign w:val="center"/>
          </w:tcPr>
          <w:p w14:paraId="78A0295E" w14:textId="77777777" w:rsidR="000515D6" w:rsidRPr="00C935A5" w:rsidRDefault="000515D6" w:rsidP="000515D6">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FFC000"/>
              <w:bottom w:val="nil"/>
              <w:right w:val="nil"/>
            </w:tcBorders>
            <w:shd w:val="clear" w:color="auto" w:fill="auto"/>
            <w:vAlign w:val="center"/>
          </w:tcPr>
          <w:p w14:paraId="336002EB" w14:textId="2174DAE9" w:rsidR="000515D6" w:rsidRPr="00C935A5" w:rsidRDefault="000515D6" w:rsidP="000515D6">
            <w:pPr>
              <w:spacing w:before="40" w:after="20"/>
              <w:jc w:val="right"/>
              <w:rPr>
                <w:rFonts w:cs="Arial"/>
                <w:sz w:val="18"/>
                <w:szCs w:val="18"/>
              </w:rPr>
            </w:pPr>
            <w:r>
              <w:rPr>
                <w:rFonts w:cs="Arial"/>
                <w:sz w:val="18"/>
                <w:szCs w:val="18"/>
              </w:rPr>
              <w:t xml:space="preserve">3,008 </w:t>
            </w:r>
          </w:p>
        </w:tc>
        <w:tc>
          <w:tcPr>
            <w:tcW w:w="1418" w:type="dxa"/>
            <w:tcBorders>
              <w:top w:val="nil"/>
              <w:left w:val="nil"/>
              <w:bottom w:val="nil"/>
              <w:right w:val="nil"/>
            </w:tcBorders>
            <w:vAlign w:val="bottom"/>
          </w:tcPr>
          <w:p w14:paraId="055CD04F" w14:textId="04890C0B" w:rsidR="000515D6" w:rsidRPr="00C935A5" w:rsidRDefault="000515D6" w:rsidP="000515D6">
            <w:pPr>
              <w:spacing w:before="40" w:after="20"/>
              <w:jc w:val="right"/>
              <w:rPr>
                <w:rFonts w:cs="Arial"/>
                <w:sz w:val="18"/>
                <w:szCs w:val="18"/>
              </w:rPr>
            </w:pPr>
            <w:r w:rsidRPr="00E13AFE">
              <w:rPr>
                <w:rFonts w:cs="Arial"/>
                <w:sz w:val="18"/>
                <w:szCs w:val="18"/>
              </w:rPr>
              <w:t>1,013</w:t>
            </w:r>
          </w:p>
        </w:tc>
        <w:tc>
          <w:tcPr>
            <w:tcW w:w="1418" w:type="dxa"/>
            <w:tcBorders>
              <w:top w:val="nil"/>
              <w:left w:val="nil"/>
              <w:bottom w:val="nil"/>
              <w:right w:val="nil"/>
            </w:tcBorders>
            <w:shd w:val="clear" w:color="auto" w:fill="auto"/>
            <w:vAlign w:val="bottom"/>
          </w:tcPr>
          <w:p w14:paraId="54B01F7E" w14:textId="189FA54A" w:rsidR="000515D6" w:rsidRPr="00C935A5" w:rsidRDefault="000515D6" w:rsidP="000515D6">
            <w:pPr>
              <w:spacing w:before="40" w:after="20"/>
              <w:jc w:val="center"/>
              <w:rPr>
                <w:rFonts w:cs="Arial"/>
                <w:sz w:val="18"/>
                <w:szCs w:val="18"/>
              </w:rPr>
            </w:pPr>
            <w:r w:rsidRPr="00E13AFE">
              <w:rPr>
                <w:rFonts w:cs="Arial"/>
                <w:sz w:val="18"/>
                <w:szCs w:val="18"/>
              </w:rPr>
              <w:t>35.5</w:t>
            </w:r>
          </w:p>
        </w:tc>
        <w:tc>
          <w:tcPr>
            <w:tcW w:w="170" w:type="dxa"/>
            <w:tcBorders>
              <w:top w:val="nil"/>
              <w:left w:val="nil"/>
              <w:bottom w:val="nil"/>
              <w:right w:val="nil"/>
            </w:tcBorders>
            <w:shd w:val="clear" w:color="auto" w:fill="auto"/>
            <w:vAlign w:val="bottom"/>
          </w:tcPr>
          <w:p w14:paraId="03B518D7" w14:textId="3F94D090"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586B171" w14:textId="4B12057F" w:rsidR="000515D6" w:rsidRPr="00C935A5" w:rsidRDefault="000515D6" w:rsidP="000515D6">
            <w:pPr>
              <w:spacing w:before="40" w:after="20"/>
              <w:jc w:val="center"/>
              <w:rPr>
                <w:rFonts w:cs="Arial"/>
                <w:sz w:val="18"/>
                <w:szCs w:val="18"/>
              </w:rPr>
            </w:pPr>
            <w:r w:rsidRPr="00E13AFE">
              <w:rPr>
                <w:rFonts w:cs="Arial"/>
                <w:sz w:val="18"/>
                <w:szCs w:val="18"/>
              </w:rPr>
              <w:t>0.51</w:t>
            </w:r>
          </w:p>
        </w:tc>
      </w:tr>
      <w:tr w:rsidR="000515D6" w:rsidRPr="00E13AFE" w14:paraId="56AC6DBB" w14:textId="77777777" w:rsidTr="00E2158D">
        <w:tc>
          <w:tcPr>
            <w:tcW w:w="2268" w:type="dxa"/>
            <w:tcBorders>
              <w:top w:val="nil"/>
              <w:left w:val="nil"/>
              <w:bottom w:val="nil"/>
              <w:right w:val="single" w:sz="18" w:space="0" w:color="FFC000"/>
            </w:tcBorders>
            <w:shd w:val="clear" w:color="auto" w:fill="auto"/>
            <w:vAlign w:val="center"/>
          </w:tcPr>
          <w:p w14:paraId="095D83A3" w14:textId="77777777" w:rsidR="000515D6" w:rsidRPr="00C935A5" w:rsidRDefault="000515D6" w:rsidP="000515D6">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FFC000"/>
              <w:bottom w:val="nil"/>
              <w:right w:val="nil"/>
            </w:tcBorders>
            <w:shd w:val="clear" w:color="auto" w:fill="auto"/>
            <w:vAlign w:val="center"/>
          </w:tcPr>
          <w:p w14:paraId="638FCB05" w14:textId="1AFEE600" w:rsidR="000515D6" w:rsidRPr="00C935A5" w:rsidRDefault="000515D6" w:rsidP="000515D6">
            <w:pPr>
              <w:spacing w:before="40" w:after="20"/>
              <w:jc w:val="right"/>
              <w:rPr>
                <w:rFonts w:cs="Arial"/>
                <w:sz w:val="18"/>
                <w:szCs w:val="18"/>
              </w:rPr>
            </w:pPr>
            <w:r>
              <w:rPr>
                <w:rFonts w:cs="Arial"/>
                <w:sz w:val="18"/>
                <w:szCs w:val="18"/>
              </w:rPr>
              <w:t xml:space="preserve">30,248 </w:t>
            </w:r>
          </w:p>
        </w:tc>
        <w:tc>
          <w:tcPr>
            <w:tcW w:w="1418" w:type="dxa"/>
            <w:tcBorders>
              <w:top w:val="nil"/>
              <w:left w:val="nil"/>
              <w:bottom w:val="nil"/>
              <w:right w:val="nil"/>
            </w:tcBorders>
            <w:vAlign w:val="bottom"/>
          </w:tcPr>
          <w:p w14:paraId="1E6C719C" w14:textId="28A56DC8" w:rsidR="000515D6" w:rsidRPr="00C935A5" w:rsidRDefault="000515D6" w:rsidP="000515D6">
            <w:pPr>
              <w:spacing w:before="40" w:after="20"/>
              <w:jc w:val="right"/>
              <w:rPr>
                <w:rFonts w:cs="Arial"/>
                <w:sz w:val="18"/>
                <w:szCs w:val="18"/>
              </w:rPr>
            </w:pPr>
            <w:r w:rsidRPr="00E13AFE">
              <w:rPr>
                <w:rFonts w:cs="Arial"/>
                <w:sz w:val="18"/>
                <w:szCs w:val="18"/>
              </w:rPr>
              <w:t>5,507</w:t>
            </w:r>
          </w:p>
        </w:tc>
        <w:tc>
          <w:tcPr>
            <w:tcW w:w="1418" w:type="dxa"/>
            <w:tcBorders>
              <w:top w:val="nil"/>
              <w:left w:val="nil"/>
              <w:bottom w:val="nil"/>
              <w:right w:val="nil"/>
            </w:tcBorders>
            <w:shd w:val="clear" w:color="auto" w:fill="auto"/>
            <w:vAlign w:val="bottom"/>
          </w:tcPr>
          <w:p w14:paraId="414F2BA3" w14:textId="6D715E3B" w:rsidR="000515D6" w:rsidRPr="00C935A5" w:rsidRDefault="000515D6" w:rsidP="000515D6">
            <w:pPr>
              <w:spacing w:before="40" w:after="20"/>
              <w:jc w:val="center"/>
              <w:rPr>
                <w:rFonts w:cs="Arial"/>
                <w:sz w:val="18"/>
                <w:szCs w:val="18"/>
              </w:rPr>
            </w:pPr>
            <w:r w:rsidRPr="00E13AFE">
              <w:rPr>
                <w:rFonts w:cs="Arial"/>
                <w:sz w:val="18"/>
                <w:szCs w:val="18"/>
              </w:rPr>
              <w:t>19.2</w:t>
            </w:r>
          </w:p>
        </w:tc>
        <w:tc>
          <w:tcPr>
            <w:tcW w:w="170" w:type="dxa"/>
            <w:tcBorders>
              <w:top w:val="nil"/>
              <w:left w:val="nil"/>
              <w:bottom w:val="nil"/>
              <w:right w:val="nil"/>
            </w:tcBorders>
            <w:shd w:val="clear" w:color="auto" w:fill="auto"/>
            <w:vAlign w:val="bottom"/>
          </w:tcPr>
          <w:p w14:paraId="1549EE60" w14:textId="3138EFB3"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04A8A67" w14:textId="70508003" w:rsidR="000515D6" w:rsidRPr="00C935A5" w:rsidRDefault="000515D6" w:rsidP="000515D6">
            <w:pPr>
              <w:spacing w:before="40" w:after="20"/>
              <w:jc w:val="center"/>
              <w:rPr>
                <w:rFonts w:cs="Arial"/>
                <w:sz w:val="18"/>
                <w:szCs w:val="18"/>
              </w:rPr>
            </w:pPr>
            <w:r w:rsidRPr="00E13AFE">
              <w:rPr>
                <w:rFonts w:cs="Arial"/>
                <w:sz w:val="18"/>
                <w:szCs w:val="18"/>
              </w:rPr>
              <w:t>2.23</w:t>
            </w:r>
          </w:p>
        </w:tc>
      </w:tr>
      <w:tr w:rsidR="000515D6" w:rsidRPr="00E13AFE" w14:paraId="0B33A249" w14:textId="77777777" w:rsidTr="00E2158D">
        <w:tc>
          <w:tcPr>
            <w:tcW w:w="2268" w:type="dxa"/>
            <w:tcBorders>
              <w:top w:val="nil"/>
              <w:left w:val="nil"/>
              <w:bottom w:val="nil"/>
              <w:right w:val="single" w:sz="18" w:space="0" w:color="FFC000"/>
            </w:tcBorders>
            <w:shd w:val="clear" w:color="auto" w:fill="auto"/>
            <w:vAlign w:val="center"/>
          </w:tcPr>
          <w:p w14:paraId="2FFA7062" w14:textId="77777777" w:rsidR="000515D6" w:rsidRPr="00C935A5" w:rsidRDefault="000515D6" w:rsidP="000515D6">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FFC000"/>
              <w:bottom w:val="nil"/>
              <w:right w:val="nil"/>
            </w:tcBorders>
            <w:shd w:val="clear" w:color="auto" w:fill="auto"/>
            <w:vAlign w:val="center"/>
          </w:tcPr>
          <w:p w14:paraId="35B62416" w14:textId="3FCA612C" w:rsidR="000515D6" w:rsidRPr="00C935A5" w:rsidRDefault="000515D6" w:rsidP="000515D6">
            <w:pPr>
              <w:spacing w:before="40" w:after="20"/>
              <w:jc w:val="right"/>
              <w:rPr>
                <w:rFonts w:cs="Arial"/>
                <w:sz w:val="18"/>
                <w:szCs w:val="18"/>
              </w:rPr>
            </w:pPr>
            <w:r>
              <w:rPr>
                <w:rFonts w:cs="Arial"/>
                <w:sz w:val="18"/>
                <w:szCs w:val="18"/>
              </w:rPr>
              <w:t xml:space="preserve">16,134 </w:t>
            </w:r>
          </w:p>
        </w:tc>
        <w:tc>
          <w:tcPr>
            <w:tcW w:w="1418" w:type="dxa"/>
            <w:tcBorders>
              <w:top w:val="nil"/>
              <w:left w:val="nil"/>
              <w:bottom w:val="nil"/>
              <w:right w:val="nil"/>
            </w:tcBorders>
            <w:vAlign w:val="bottom"/>
          </w:tcPr>
          <w:p w14:paraId="27933A95" w14:textId="0C9EABF7" w:rsidR="000515D6" w:rsidRPr="00C935A5" w:rsidRDefault="000515D6" w:rsidP="000515D6">
            <w:pPr>
              <w:spacing w:before="40" w:after="20"/>
              <w:jc w:val="right"/>
              <w:rPr>
                <w:rFonts w:cs="Arial"/>
                <w:sz w:val="18"/>
                <w:szCs w:val="18"/>
              </w:rPr>
            </w:pPr>
            <w:r w:rsidRPr="00E13AFE">
              <w:rPr>
                <w:rFonts w:cs="Arial"/>
                <w:sz w:val="18"/>
                <w:szCs w:val="18"/>
              </w:rPr>
              <w:t>4,392</w:t>
            </w:r>
          </w:p>
        </w:tc>
        <w:tc>
          <w:tcPr>
            <w:tcW w:w="1418" w:type="dxa"/>
            <w:tcBorders>
              <w:top w:val="nil"/>
              <w:left w:val="nil"/>
              <w:bottom w:val="nil"/>
              <w:right w:val="nil"/>
            </w:tcBorders>
            <w:shd w:val="clear" w:color="auto" w:fill="auto"/>
            <w:vAlign w:val="bottom"/>
          </w:tcPr>
          <w:p w14:paraId="563B30C2" w14:textId="3E37CB58" w:rsidR="000515D6" w:rsidRPr="00C935A5" w:rsidRDefault="000515D6" w:rsidP="000515D6">
            <w:pPr>
              <w:spacing w:before="40" w:after="20"/>
              <w:jc w:val="center"/>
              <w:rPr>
                <w:rFonts w:cs="Arial"/>
                <w:sz w:val="18"/>
                <w:szCs w:val="18"/>
              </w:rPr>
            </w:pPr>
            <w:r w:rsidRPr="00E13AFE">
              <w:rPr>
                <w:rFonts w:cs="Arial"/>
                <w:sz w:val="18"/>
                <w:szCs w:val="18"/>
              </w:rPr>
              <w:t>27.6</w:t>
            </w:r>
          </w:p>
        </w:tc>
        <w:tc>
          <w:tcPr>
            <w:tcW w:w="170" w:type="dxa"/>
            <w:tcBorders>
              <w:top w:val="nil"/>
              <w:left w:val="nil"/>
              <w:bottom w:val="nil"/>
              <w:right w:val="nil"/>
            </w:tcBorders>
            <w:shd w:val="clear" w:color="auto" w:fill="auto"/>
            <w:vAlign w:val="bottom"/>
          </w:tcPr>
          <w:p w14:paraId="37CA5905" w14:textId="7D80B3AD"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8C5E6C9" w14:textId="4D79E357" w:rsidR="000515D6" w:rsidRPr="00C935A5" w:rsidRDefault="000515D6" w:rsidP="000515D6">
            <w:pPr>
              <w:spacing w:before="40" w:after="20"/>
              <w:jc w:val="center"/>
              <w:rPr>
                <w:rFonts w:cs="Arial"/>
                <w:sz w:val="18"/>
                <w:szCs w:val="18"/>
              </w:rPr>
            </w:pPr>
            <w:r w:rsidRPr="00E13AFE">
              <w:rPr>
                <w:rFonts w:cs="Arial"/>
                <w:sz w:val="18"/>
                <w:szCs w:val="18"/>
              </w:rPr>
              <w:t>3.45</w:t>
            </w:r>
          </w:p>
        </w:tc>
      </w:tr>
      <w:tr w:rsidR="000515D6" w:rsidRPr="00E13AFE" w14:paraId="1477C534" w14:textId="77777777" w:rsidTr="00E2158D">
        <w:tc>
          <w:tcPr>
            <w:tcW w:w="2268" w:type="dxa"/>
            <w:tcBorders>
              <w:top w:val="nil"/>
              <w:left w:val="nil"/>
              <w:bottom w:val="nil"/>
              <w:right w:val="single" w:sz="18" w:space="0" w:color="FFC000"/>
            </w:tcBorders>
            <w:shd w:val="clear" w:color="auto" w:fill="auto"/>
            <w:vAlign w:val="center"/>
          </w:tcPr>
          <w:p w14:paraId="56E58842" w14:textId="77777777" w:rsidR="000515D6" w:rsidRPr="00C935A5" w:rsidRDefault="000515D6" w:rsidP="000515D6">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FFC000"/>
              <w:bottom w:val="nil"/>
              <w:right w:val="nil"/>
            </w:tcBorders>
            <w:shd w:val="clear" w:color="auto" w:fill="auto"/>
            <w:vAlign w:val="center"/>
          </w:tcPr>
          <w:p w14:paraId="3EA93F97" w14:textId="51FEA049" w:rsidR="000515D6" w:rsidRPr="00C935A5" w:rsidRDefault="000515D6" w:rsidP="000515D6">
            <w:pPr>
              <w:spacing w:before="40" w:after="20"/>
              <w:jc w:val="right"/>
              <w:rPr>
                <w:rFonts w:cs="Arial"/>
                <w:sz w:val="18"/>
                <w:szCs w:val="18"/>
              </w:rPr>
            </w:pPr>
            <w:r>
              <w:rPr>
                <w:rFonts w:cs="Arial"/>
                <w:sz w:val="18"/>
                <w:szCs w:val="18"/>
              </w:rPr>
              <w:t xml:space="preserve">118,614 </w:t>
            </w:r>
          </w:p>
        </w:tc>
        <w:tc>
          <w:tcPr>
            <w:tcW w:w="1418" w:type="dxa"/>
            <w:tcBorders>
              <w:top w:val="nil"/>
              <w:left w:val="nil"/>
              <w:bottom w:val="nil"/>
              <w:right w:val="nil"/>
            </w:tcBorders>
            <w:vAlign w:val="bottom"/>
          </w:tcPr>
          <w:p w14:paraId="7DF9681B" w14:textId="7B1F8676" w:rsidR="000515D6" w:rsidRPr="00C935A5" w:rsidRDefault="000515D6" w:rsidP="000515D6">
            <w:pPr>
              <w:spacing w:before="40" w:after="20"/>
              <w:jc w:val="right"/>
              <w:rPr>
                <w:rFonts w:cs="Arial"/>
                <w:sz w:val="18"/>
                <w:szCs w:val="18"/>
              </w:rPr>
            </w:pPr>
            <w:r w:rsidRPr="00E13AFE">
              <w:rPr>
                <w:rFonts w:cs="Arial"/>
                <w:sz w:val="18"/>
                <w:szCs w:val="18"/>
              </w:rPr>
              <w:t>36,341</w:t>
            </w:r>
          </w:p>
        </w:tc>
        <w:tc>
          <w:tcPr>
            <w:tcW w:w="1418" w:type="dxa"/>
            <w:tcBorders>
              <w:top w:val="nil"/>
              <w:left w:val="nil"/>
              <w:bottom w:val="nil"/>
              <w:right w:val="nil"/>
            </w:tcBorders>
            <w:shd w:val="clear" w:color="auto" w:fill="auto"/>
            <w:vAlign w:val="bottom"/>
          </w:tcPr>
          <w:p w14:paraId="641BD55C" w14:textId="03764AA4" w:rsidR="000515D6" w:rsidRPr="00C935A5" w:rsidRDefault="000515D6" w:rsidP="000515D6">
            <w:pPr>
              <w:spacing w:before="40" w:after="20"/>
              <w:jc w:val="center"/>
              <w:rPr>
                <w:rFonts w:cs="Arial"/>
                <w:sz w:val="18"/>
                <w:szCs w:val="18"/>
              </w:rPr>
            </w:pPr>
            <w:r w:rsidRPr="00E13AFE">
              <w:rPr>
                <w:rFonts w:cs="Arial"/>
                <w:sz w:val="18"/>
                <w:szCs w:val="18"/>
              </w:rPr>
              <w:t>35.0</w:t>
            </w:r>
          </w:p>
        </w:tc>
        <w:tc>
          <w:tcPr>
            <w:tcW w:w="170" w:type="dxa"/>
            <w:tcBorders>
              <w:top w:val="nil"/>
              <w:left w:val="nil"/>
              <w:bottom w:val="nil"/>
              <w:right w:val="nil"/>
            </w:tcBorders>
            <w:shd w:val="clear" w:color="auto" w:fill="auto"/>
            <w:vAlign w:val="bottom"/>
          </w:tcPr>
          <w:p w14:paraId="1AD50683" w14:textId="6C1A2D19"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9678C21" w14:textId="434108C6"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E13AFE" w14:paraId="2F33A1E7" w14:textId="77777777" w:rsidTr="00E2158D">
        <w:tc>
          <w:tcPr>
            <w:tcW w:w="2268" w:type="dxa"/>
            <w:tcBorders>
              <w:top w:val="nil"/>
              <w:left w:val="nil"/>
              <w:bottom w:val="nil"/>
              <w:right w:val="single" w:sz="18" w:space="0" w:color="FFC000"/>
            </w:tcBorders>
            <w:shd w:val="clear" w:color="auto" w:fill="auto"/>
            <w:vAlign w:val="center"/>
          </w:tcPr>
          <w:p w14:paraId="51D50F11" w14:textId="77777777" w:rsidR="000515D6" w:rsidRPr="00C935A5" w:rsidRDefault="000515D6" w:rsidP="000515D6">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FFC000"/>
              <w:bottom w:val="nil"/>
              <w:right w:val="nil"/>
            </w:tcBorders>
            <w:shd w:val="clear" w:color="auto" w:fill="auto"/>
            <w:vAlign w:val="center"/>
          </w:tcPr>
          <w:p w14:paraId="75AFDB56" w14:textId="3057FF6A" w:rsidR="000515D6" w:rsidRPr="00C935A5" w:rsidRDefault="000515D6" w:rsidP="000515D6">
            <w:pPr>
              <w:spacing w:before="40" w:after="20"/>
              <w:jc w:val="right"/>
              <w:rPr>
                <w:rFonts w:cs="Arial"/>
                <w:sz w:val="18"/>
                <w:szCs w:val="18"/>
              </w:rPr>
            </w:pPr>
            <w:r>
              <w:rPr>
                <w:rFonts w:cs="Arial"/>
                <w:sz w:val="18"/>
                <w:szCs w:val="18"/>
              </w:rPr>
              <w:t xml:space="preserve">10,992 </w:t>
            </w:r>
          </w:p>
        </w:tc>
        <w:tc>
          <w:tcPr>
            <w:tcW w:w="1418" w:type="dxa"/>
            <w:tcBorders>
              <w:top w:val="nil"/>
              <w:left w:val="nil"/>
              <w:bottom w:val="nil"/>
              <w:right w:val="nil"/>
            </w:tcBorders>
            <w:vAlign w:val="bottom"/>
          </w:tcPr>
          <w:p w14:paraId="767E5C1D" w14:textId="1365E3D3" w:rsidR="000515D6" w:rsidRPr="00C935A5" w:rsidRDefault="000515D6" w:rsidP="000515D6">
            <w:pPr>
              <w:spacing w:before="40" w:after="20"/>
              <w:jc w:val="right"/>
              <w:rPr>
                <w:rFonts w:cs="Arial"/>
                <w:sz w:val="18"/>
                <w:szCs w:val="18"/>
              </w:rPr>
            </w:pPr>
            <w:r w:rsidRPr="00E13AFE">
              <w:rPr>
                <w:rFonts w:cs="Arial"/>
                <w:sz w:val="18"/>
                <w:szCs w:val="18"/>
              </w:rPr>
              <w:t>1,740</w:t>
            </w:r>
          </w:p>
        </w:tc>
        <w:tc>
          <w:tcPr>
            <w:tcW w:w="1418" w:type="dxa"/>
            <w:tcBorders>
              <w:top w:val="nil"/>
              <w:left w:val="nil"/>
              <w:bottom w:val="nil"/>
              <w:right w:val="nil"/>
            </w:tcBorders>
            <w:shd w:val="clear" w:color="auto" w:fill="auto"/>
            <w:vAlign w:val="bottom"/>
          </w:tcPr>
          <w:p w14:paraId="68A0B7B3" w14:textId="46E1E30E" w:rsidR="000515D6" w:rsidRPr="00C935A5" w:rsidRDefault="000515D6" w:rsidP="000515D6">
            <w:pPr>
              <w:spacing w:before="40" w:after="20"/>
              <w:jc w:val="center"/>
              <w:rPr>
                <w:rFonts w:cs="Arial"/>
                <w:sz w:val="18"/>
                <w:szCs w:val="18"/>
              </w:rPr>
            </w:pPr>
            <w:r w:rsidRPr="00E13AFE">
              <w:rPr>
                <w:rFonts w:cs="Arial"/>
                <w:sz w:val="18"/>
                <w:szCs w:val="18"/>
              </w:rPr>
              <w:t>16.9</w:t>
            </w:r>
          </w:p>
        </w:tc>
        <w:tc>
          <w:tcPr>
            <w:tcW w:w="170" w:type="dxa"/>
            <w:tcBorders>
              <w:top w:val="nil"/>
              <w:left w:val="nil"/>
              <w:bottom w:val="nil"/>
              <w:right w:val="nil"/>
            </w:tcBorders>
            <w:shd w:val="clear" w:color="auto" w:fill="auto"/>
            <w:vAlign w:val="bottom"/>
          </w:tcPr>
          <w:p w14:paraId="78B42EE8" w14:textId="62D05BE9"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378752A" w14:textId="6E62F2F3" w:rsidR="000515D6" w:rsidRPr="00C935A5" w:rsidRDefault="000515D6" w:rsidP="000515D6">
            <w:pPr>
              <w:spacing w:before="40" w:after="20"/>
              <w:jc w:val="center"/>
              <w:rPr>
                <w:rFonts w:cs="Arial"/>
                <w:sz w:val="18"/>
                <w:szCs w:val="18"/>
              </w:rPr>
            </w:pPr>
            <w:r w:rsidRPr="00E13AFE">
              <w:rPr>
                <w:rFonts w:cs="Arial"/>
                <w:sz w:val="18"/>
                <w:szCs w:val="18"/>
              </w:rPr>
              <w:t>1.84</w:t>
            </w:r>
          </w:p>
        </w:tc>
      </w:tr>
      <w:tr w:rsidR="000515D6" w:rsidRPr="00E13AFE" w14:paraId="52218822" w14:textId="77777777" w:rsidTr="00E2158D">
        <w:tc>
          <w:tcPr>
            <w:tcW w:w="2268" w:type="dxa"/>
            <w:tcBorders>
              <w:top w:val="nil"/>
              <w:left w:val="nil"/>
              <w:bottom w:val="nil"/>
              <w:right w:val="single" w:sz="18" w:space="0" w:color="FFC000"/>
            </w:tcBorders>
            <w:shd w:val="clear" w:color="auto" w:fill="auto"/>
            <w:vAlign w:val="center"/>
          </w:tcPr>
          <w:p w14:paraId="6AD6E5FE" w14:textId="77777777" w:rsidR="000515D6" w:rsidRPr="00C935A5" w:rsidRDefault="000515D6" w:rsidP="000515D6">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FFC000"/>
              <w:bottom w:val="nil"/>
              <w:right w:val="nil"/>
            </w:tcBorders>
            <w:shd w:val="clear" w:color="auto" w:fill="auto"/>
            <w:vAlign w:val="center"/>
          </w:tcPr>
          <w:p w14:paraId="514241A0" w14:textId="3AEE58C1" w:rsidR="000515D6" w:rsidRPr="00C935A5" w:rsidRDefault="000515D6" w:rsidP="000515D6">
            <w:pPr>
              <w:spacing w:before="40" w:after="20"/>
              <w:jc w:val="right"/>
              <w:rPr>
                <w:rFonts w:cs="Arial"/>
                <w:sz w:val="18"/>
                <w:szCs w:val="18"/>
              </w:rPr>
            </w:pPr>
            <w:r>
              <w:rPr>
                <w:rFonts w:cs="Arial"/>
                <w:sz w:val="18"/>
                <w:szCs w:val="18"/>
              </w:rPr>
              <w:t xml:space="preserve">34,771 </w:t>
            </w:r>
          </w:p>
        </w:tc>
        <w:tc>
          <w:tcPr>
            <w:tcW w:w="1418" w:type="dxa"/>
            <w:tcBorders>
              <w:top w:val="nil"/>
              <w:left w:val="nil"/>
              <w:bottom w:val="nil"/>
              <w:right w:val="nil"/>
            </w:tcBorders>
            <w:vAlign w:val="bottom"/>
          </w:tcPr>
          <w:p w14:paraId="75DC76CE" w14:textId="1898DF77" w:rsidR="000515D6" w:rsidRPr="00C935A5" w:rsidRDefault="000515D6" w:rsidP="000515D6">
            <w:pPr>
              <w:spacing w:before="40" w:after="20"/>
              <w:jc w:val="right"/>
              <w:rPr>
                <w:rFonts w:cs="Arial"/>
                <w:sz w:val="18"/>
                <w:szCs w:val="18"/>
              </w:rPr>
            </w:pPr>
            <w:r w:rsidRPr="00E13AFE">
              <w:rPr>
                <w:rFonts w:cs="Arial"/>
                <w:sz w:val="18"/>
                <w:szCs w:val="18"/>
              </w:rPr>
              <w:t>6,015</w:t>
            </w:r>
          </w:p>
        </w:tc>
        <w:tc>
          <w:tcPr>
            <w:tcW w:w="1418" w:type="dxa"/>
            <w:tcBorders>
              <w:top w:val="nil"/>
              <w:left w:val="nil"/>
              <w:bottom w:val="nil"/>
              <w:right w:val="nil"/>
            </w:tcBorders>
            <w:shd w:val="clear" w:color="auto" w:fill="auto"/>
            <w:vAlign w:val="bottom"/>
          </w:tcPr>
          <w:p w14:paraId="25C6BB51" w14:textId="3BC191ED" w:rsidR="000515D6" w:rsidRPr="00C935A5" w:rsidRDefault="000515D6" w:rsidP="000515D6">
            <w:pPr>
              <w:spacing w:before="40" w:after="20"/>
              <w:jc w:val="center"/>
              <w:rPr>
                <w:rFonts w:cs="Arial"/>
                <w:sz w:val="18"/>
                <w:szCs w:val="18"/>
              </w:rPr>
            </w:pPr>
            <w:r w:rsidRPr="00E13AFE">
              <w:rPr>
                <w:rFonts w:cs="Arial"/>
                <w:sz w:val="18"/>
                <w:szCs w:val="18"/>
              </w:rPr>
              <w:t>20.5</w:t>
            </w:r>
          </w:p>
        </w:tc>
        <w:tc>
          <w:tcPr>
            <w:tcW w:w="170" w:type="dxa"/>
            <w:tcBorders>
              <w:top w:val="nil"/>
              <w:left w:val="nil"/>
              <w:bottom w:val="nil"/>
              <w:right w:val="nil"/>
            </w:tcBorders>
            <w:shd w:val="clear" w:color="auto" w:fill="auto"/>
            <w:vAlign w:val="bottom"/>
          </w:tcPr>
          <w:p w14:paraId="540CDD47" w14:textId="0C0805B2"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C91D83E" w14:textId="2ACF33EA" w:rsidR="000515D6" w:rsidRPr="00C935A5" w:rsidRDefault="000515D6" w:rsidP="000515D6">
            <w:pPr>
              <w:spacing w:before="40" w:after="20"/>
              <w:jc w:val="center"/>
              <w:rPr>
                <w:rFonts w:cs="Arial"/>
                <w:sz w:val="18"/>
                <w:szCs w:val="18"/>
              </w:rPr>
            </w:pPr>
            <w:r w:rsidRPr="00E13AFE">
              <w:rPr>
                <w:rFonts w:cs="Arial"/>
                <w:sz w:val="18"/>
                <w:szCs w:val="18"/>
              </w:rPr>
              <w:t>0.98</w:t>
            </w:r>
          </w:p>
        </w:tc>
      </w:tr>
      <w:tr w:rsidR="000515D6" w:rsidRPr="00E13AFE" w14:paraId="4217FDF3" w14:textId="77777777" w:rsidTr="00E2158D">
        <w:tc>
          <w:tcPr>
            <w:tcW w:w="2268" w:type="dxa"/>
            <w:tcBorders>
              <w:top w:val="nil"/>
              <w:left w:val="nil"/>
              <w:bottom w:val="nil"/>
              <w:right w:val="single" w:sz="18" w:space="0" w:color="FFC000"/>
            </w:tcBorders>
            <w:shd w:val="clear" w:color="auto" w:fill="auto"/>
            <w:vAlign w:val="center"/>
          </w:tcPr>
          <w:p w14:paraId="6B70505F" w14:textId="77777777" w:rsidR="000515D6" w:rsidRPr="00C935A5" w:rsidRDefault="000515D6" w:rsidP="000515D6">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FFC000"/>
              <w:bottom w:val="nil"/>
              <w:right w:val="nil"/>
            </w:tcBorders>
            <w:shd w:val="clear" w:color="auto" w:fill="auto"/>
            <w:vAlign w:val="center"/>
          </w:tcPr>
          <w:p w14:paraId="4EC84C6A" w14:textId="64CFB662" w:rsidR="000515D6" w:rsidRPr="00C935A5" w:rsidRDefault="000515D6" w:rsidP="000515D6">
            <w:pPr>
              <w:spacing w:before="40" w:after="20"/>
              <w:jc w:val="right"/>
              <w:rPr>
                <w:rFonts w:cs="Arial"/>
                <w:sz w:val="18"/>
                <w:szCs w:val="18"/>
              </w:rPr>
            </w:pPr>
            <w:r>
              <w:rPr>
                <w:rFonts w:cs="Arial"/>
                <w:sz w:val="18"/>
                <w:szCs w:val="18"/>
              </w:rPr>
              <w:t xml:space="preserve">20,534 </w:t>
            </w:r>
          </w:p>
        </w:tc>
        <w:tc>
          <w:tcPr>
            <w:tcW w:w="1418" w:type="dxa"/>
            <w:tcBorders>
              <w:top w:val="nil"/>
              <w:left w:val="nil"/>
              <w:bottom w:val="nil"/>
              <w:right w:val="nil"/>
            </w:tcBorders>
            <w:vAlign w:val="bottom"/>
          </w:tcPr>
          <w:p w14:paraId="75285ABE" w14:textId="37D30418" w:rsidR="000515D6" w:rsidRPr="00C935A5" w:rsidRDefault="000515D6" w:rsidP="000515D6">
            <w:pPr>
              <w:spacing w:before="40" w:after="20"/>
              <w:jc w:val="right"/>
              <w:rPr>
                <w:rFonts w:cs="Arial"/>
                <w:sz w:val="18"/>
                <w:szCs w:val="18"/>
              </w:rPr>
            </w:pPr>
            <w:r w:rsidRPr="00E13AFE">
              <w:rPr>
                <w:rFonts w:cs="Arial"/>
                <w:sz w:val="18"/>
                <w:szCs w:val="18"/>
              </w:rPr>
              <w:t>4,981</w:t>
            </w:r>
          </w:p>
        </w:tc>
        <w:tc>
          <w:tcPr>
            <w:tcW w:w="1418" w:type="dxa"/>
            <w:tcBorders>
              <w:top w:val="nil"/>
              <w:left w:val="nil"/>
              <w:bottom w:val="nil"/>
              <w:right w:val="nil"/>
            </w:tcBorders>
            <w:shd w:val="clear" w:color="auto" w:fill="auto"/>
            <w:vAlign w:val="bottom"/>
          </w:tcPr>
          <w:p w14:paraId="282E1BDE" w14:textId="3550E8CE" w:rsidR="000515D6" w:rsidRPr="00C935A5" w:rsidRDefault="000515D6" w:rsidP="000515D6">
            <w:pPr>
              <w:spacing w:before="40" w:after="20"/>
              <w:jc w:val="center"/>
              <w:rPr>
                <w:rFonts w:cs="Arial"/>
                <w:sz w:val="18"/>
                <w:szCs w:val="18"/>
              </w:rPr>
            </w:pPr>
            <w:r w:rsidRPr="00E13AFE">
              <w:rPr>
                <w:rFonts w:cs="Arial"/>
                <w:sz w:val="18"/>
                <w:szCs w:val="18"/>
              </w:rPr>
              <w:t>24.2</w:t>
            </w:r>
          </w:p>
        </w:tc>
        <w:tc>
          <w:tcPr>
            <w:tcW w:w="170" w:type="dxa"/>
            <w:tcBorders>
              <w:top w:val="nil"/>
              <w:left w:val="nil"/>
              <w:bottom w:val="nil"/>
              <w:right w:val="nil"/>
            </w:tcBorders>
            <w:shd w:val="clear" w:color="auto" w:fill="auto"/>
            <w:vAlign w:val="bottom"/>
          </w:tcPr>
          <w:p w14:paraId="0BEFDC68" w14:textId="7C0009BD"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BE74392" w14:textId="28828EDF" w:rsidR="000515D6" w:rsidRPr="00C935A5" w:rsidRDefault="000515D6" w:rsidP="000515D6">
            <w:pPr>
              <w:spacing w:before="40" w:after="20"/>
              <w:jc w:val="center"/>
              <w:rPr>
                <w:rFonts w:cs="Arial"/>
                <w:sz w:val="18"/>
                <w:szCs w:val="18"/>
              </w:rPr>
            </w:pPr>
            <w:r w:rsidRPr="00E13AFE">
              <w:rPr>
                <w:rFonts w:cs="Arial"/>
                <w:sz w:val="18"/>
                <w:szCs w:val="18"/>
              </w:rPr>
              <w:t>4.54</w:t>
            </w:r>
          </w:p>
        </w:tc>
      </w:tr>
      <w:tr w:rsidR="000515D6" w:rsidRPr="00E13AFE" w14:paraId="2EA46652" w14:textId="77777777" w:rsidTr="00E2158D">
        <w:tc>
          <w:tcPr>
            <w:tcW w:w="2268" w:type="dxa"/>
            <w:tcBorders>
              <w:top w:val="nil"/>
              <w:left w:val="nil"/>
              <w:bottom w:val="nil"/>
              <w:right w:val="single" w:sz="18" w:space="0" w:color="FFC000"/>
            </w:tcBorders>
            <w:shd w:val="clear" w:color="auto" w:fill="auto"/>
            <w:vAlign w:val="center"/>
          </w:tcPr>
          <w:p w14:paraId="2D7618D0" w14:textId="77777777" w:rsidR="000515D6" w:rsidRPr="00C935A5" w:rsidRDefault="000515D6" w:rsidP="000515D6">
            <w:pPr>
              <w:spacing w:before="40" w:after="20"/>
              <w:rPr>
                <w:rFonts w:cs="Arial"/>
                <w:sz w:val="18"/>
                <w:szCs w:val="18"/>
              </w:rPr>
            </w:pPr>
            <w:r w:rsidRPr="00C935A5">
              <w:rPr>
                <w:rFonts w:cs="Arial"/>
                <w:sz w:val="18"/>
                <w:szCs w:val="18"/>
              </w:rPr>
              <w:t>Towong S</w:t>
            </w:r>
          </w:p>
        </w:tc>
        <w:tc>
          <w:tcPr>
            <w:tcW w:w="1418" w:type="dxa"/>
            <w:tcBorders>
              <w:top w:val="nil"/>
              <w:left w:val="single" w:sz="18" w:space="0" w:color="FFC000"/>
              <w:bottom w:val="nil"/>
              <w:right w:val="nil"/>
            </w:tcBorders>
            <w:shd w:val="clear" w:color="auto" w:fill="auto"/>
            <w:vAlign w:val="center"/>
          </w:tcPr>
          <w:p w14:paraId="26A2AC9F" w14:textId="0F94B861" w:rsidR="000515D6" w:rsidRPr="00C935A5" w:rsidRDefault="000515D6" w:rsidP="000515D6">
            <w:pPr>
              <w:spacing w:before="40" w:after="20"/>
              <w:jc w:val="right"/>
              <w:rPr>
                <w:rFonts w:cs="Arial"/>
                <w:sz w:val="18"/>
                <w:szCs w:val="18"/>
              </w:rPr>
            </w:pPr>
            <w:r>
              <w:rPr>
                <w:rFonts w:cs="Arial"/>
                <w:sz w:val="18"/>
                <w:szCs w:val="18"/>
              </w:rPr>
              <w:t xml:space="preserve">6,102 </w:t>
            </w:r>
          </w:p>
        </w:tc>
        <w:tc>
          <w:tcPr>
            <w:tcW w:w="1418" w:type="dxa"/>
            <w:tcBorders>
              <w:top w:val="nil"/>
              <w:left w:val="nil"/>
              <w:bottom w:val="nil"/>
              <w:right w:val="nil"/>
            </w:tcBorders>
            <w:vAlign w:val="bottom"/>
          </w:tcPr>
          <w:p w14:paraId="49C5070F" w14:textId="7C602F62" w:rsidR="000515D6" w:rsidRPr="00C935A5" w:rsidRDefault="000515D6" w:rsidP="000515D6">
            <w:pPr>
              <w:spacing w:before="40" w:after="20"/>
              <w:jc w:val="right"/>
              <w:rPr>
                <w:rFonts w:cs="Arial"/>
                <w:sz w:val="18"/>
                <w:szCs w:val="18"/>
              </w:rPr>
            </w:pPr>
            <w:r w:rsidRPr="00E13AFE">
              <w:rPr>
                <w:rFonts w:cs="Arial"/>
                <w:sz w:val="18"/>
                <w:szCs w:val="18"/>
              </w:rPr>
              <w:t>987</w:t>
            </w:r>
          </w:p>
        </w:tc>
        <w:tc>
          <w:tcPr>
            <w:tcW w:w="1418" w:type="dxa"/>
            <w:tcBorders>
              <w:top w:val="nil"/>
              <w:left w:val="nil"/>
              <w:bottom w:val="nil"/>
              <w:right w:val="nil"/>
            </w:tcBorders>
            <w:shd w:val="clear" w:color="auto" w:fill="auto"/>
            <w:vAlign w:val="bottom"/>
          </w:tcPr>
          <w:p w14:paraId="26ACA63D" w14:textId="1106AC7A" w:rsidR="000515D6" w:rsidRPr="00C935A5" w:rsidRDefault="000515D6" w:rsidP="000515D6">
            <w:pPr>
              <w:spacing w:before="40" w:after="20"/>
              <w:jc w:val="center"/>
              <w:rPr>
                <w:rFonts w:cs="Arial"/>
                <w:sz w:val="18"/>
                <w:szCs w:val="18"/>
              </w:rPr>
            </w:pPr>
            <w:r w:rsidRPr="00E13AFE">
              <w:rPr>
                <w:rFonts w:cs="Arial"/>
                <w:sz w:val="18"/>
                <w:szCs w:val="18"/>
              </w:rPr>
              <w:t>16.5</w:t>
            </w:r>
          </w:p>
        </w:tc>
        <w:tc>
          <w:tcPr>
            <w:tcW w:w="170" w:type="dxa"/>
            <w:tcBorders>
              <w:top w:val="nil"/>
              <w:left w:val="nil"/>
              <w:bottom w:val="nil"/>
              <w:right w:val="nil"/>
            </w:tcBorders>
            <w:shd w:val="clear" w:color="auto" w:fill="auto"/>
            <w:vAlign w:val="bottom"/>
          </w:tcPr>
          <w:p w14:paraId="48723931" w14:textId="4813911F"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6108EE22" w14:textId="31B33312" w:rsidR="000515D6" w:rsidRPr="00C935A5" w:rsidRDefault="000515D6" w:rsidP="000515D6">
            <w:pPr>
              <w:spacing w:before="40" w:after="20"/>
              <w:jc w:val="center"/>
              <w:rPr>
                <w:rFonts w:cs="Arial"/>
                <w:sz w:val="18"/>
                <w:szCs w:val="18"/>
              </w:rPr>
            </w:pPr>
            <w:r w:rsidRPr="00E13AFE">
              <w:rPr>
                <w:rFonts w:cs="Arial"/>
                <w:sz w:val="18"/>
                <w:szCs w:val="18"/>
              </w:rPr>
              <w:t>3.38</w:t>
            </w:r>
          </w:p>
        </w:tc>
      </w:tr>
      <w:tr w:rsidR="000515D6" w:rsidRPr="00E13AFE" w14:paraId="068ED54C" w14:textId="77777777" w:rsidTr="00E2158D">
        <w:tc>
          <w:tcPr>
            <w:tcW w:w="2268" w:type="dxa"/>
            <w:tcBorders>
              <w:top w:val="nil"/>
              <w:left w:val="nil"/>
              <w:bottom w:val="nil"/>
              <w:right w:val="single" w:sz="18" w:space="0" w:color="FFC000"/>
            </w:tcBorders>
            <w:shd w:val="clear" w:color="auto" w:fill="auto"/>
            <w:vAlign w:val="center"/>
          </w:tcPr>
          <w:p w14:paraId="73F614B4" w14:textId="77777777" w:rsidR="000515D6" w:rsidRPr="00C935A5" w:rsidRDefault="000515D6" w:rsidP="000515D6">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FFC000"/>
              <w:bottom w:val="nil"/>
              <w:right w:val="nil"/>
            </w:tcBorders>
            <w:shd w:val="clear" w:color="auto" w:fill="auto"/>
            <w:vAlign w:val="center"/>
          </w:tcPr>
          <w:p w14:paraId="42853114" w14:textId="57720E7E" w:rsidR="000515D6" w:rsidRPr="00C935A5" w:rsidRDefault="000515D6" w:rsidP="000515D6">
            <w:pPr>
              <w:spacing w:before="40" w:after="20"/>
              <w:jc w:val="right"/>
              <w:rPr>
                <w:rFonts w:cs="Arial"/>
                <w:sz w:val="18"/>
                <w:szCs w:val="18"/>
              </w:rPr>
            </w:pPr>
            <w:r>
              <w:rPr>
                <w:rFonts w:cs="Arial"/>
                <w:sz w:val="18"/>
                <w:szCs w:val="18"/>
              </w:rPr>
              <w:t xml:space="preserve">29,197 </w:t>
            </w:r>
          </w:p>
        </w:tc>
        <w:tc>
          <w:tcPr>
            <w:tcW w:w="1418" w:type="dxa"/>
            <w:tcBorders>
              <w:top w:val="nil"/>
              <w:left w:val="nil"/>
              <w:bottom w:val="nil"/>
              <w:right w:val="nil"/>
            </w:tcBorders>
            <w:vAlign w:val="bottom"/>
          </w:tcPr>
          <w:p w14:paraId="0AB8B77E" w14:textId="1C0BD71F" w:rsidR="000515D6" w:rsidRPr="00C935A5" w:rsidRDefault="000515D6" w:rsidP="000515D6">
            <w:pPr>
              <w:spacing w:before="40" w:after="20"/>
              <w:jc w:val="right"/>
              <w:rPr>
                <w:rFonts w:cs="Arial"/>
                <w:sz w:val="18"/>
                <w:szCs w:val="18"/>
              </w:rPr>
            </w:pPr>
            <w:r w:rsidRPr="00E13AFE">
              <w:rPr>
                <w:rFonts w:cs="Arial"/>
                <w:sz w:val="18"/>
                <w:szCs w:val="18"/>
              </w:rPr>
              <w:t>8,216</w:t>
            </w:r>
          </w:p>
        </w:tc>
        <w:tc>
          <w:tcPr>
            <w:tcW w:w="1418" w:type="dxa"/>
            <w:tcBorders>
              <w:top w:val="nil"/>
              <w:left w:val="nil"/>
              <w:bottom w:val="nil"/>
              <w:right w:val="nil"/>
            </w:tcBorders>
            <w:shd w:val="clear" w:color="auto" w:fill="auto"/>
            <w:vAlign w:val="bottom"/>
          </w:tcPr>
          <w:p w14:paraId="6B640D79" w14:textId="0D488AF8" w:rsidR="000515D6" w:rsidRPr="00C935A5" w:rsidRDefault="000515D6" w:rsidP="000515D6">
            <w:pPr>
              <w:spacing w:before="40" w:after="20"/>
              <w:jc w:val="center"/>
              <w:rPr>
                <w:rFonts w:cs="Arial"/>
                <w:sz w:val="18"/>
                <w:szCs w:val="18"/>
              </w:rPr>
            </w:pPr>
            <w:r w:rsidRPr="00E13AFE">
              <w:rPr>
                <w:rFonts w:cs="Arial"/>
                <w:sz w:val="18"/>
                <w:szCs w:val="18"/>
              </w:rPr>
              <w:t>29.0</w:t>
            </w:r>
          </w:p>
        </w:tc>
        <w:tc>
          <w:tcPr>
            <w:tcW w:w="170" w:type="dxa"/>
            <w:tcBorders>
              <w:top w:val="nil"/>
              <w:left w:val="nil"/>
              <w:bottom w:val="nil"/>
              <w:right w:val="nil"/>
            </w:tcBorders>
            <w:shd w:val="clear" w:color="auto" w:fill="auto"/>
            <w:vAlign w:val="bottom"/>
          </w:tcPr>
          <w:p w14:paraId="7865DDB4" w14:textId="3308033E"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6F7413E" w14:textId="55712F5F" w:rsidR="000515D6" w:rsidRPr="00C935A5" w:rsidRDefault="000515D6" w:rsidP="000515D6">
            <w:pPr>
              <w:spacing w:before="40" w:after="20"/>
              <w:jc w:val="center"/>
              <w:rPr>
                <w:rFonts w:cs="Arial"/>
                <w:sz w:val="18"/>
                <w:szCs w:val="18"/>
              </w:rPr>
            </w:pPr>
            <w:r w:rsidRPr="00E13AFE">
              <w:rPr>
                <w:rFonts w:cs="Arial"/>
                <w:sz w:val="18"/>
                <w:szCs w:val="18"/>
              </w:rPr>
              <w:t>2.30</w:t>
            </w:r>
          </w:p>
        </w:tc>
      </w:tr>
      <w:tr w:rsidR="000515D6" w:rsidRPr="00E13AFE" w14:paraId="7E302ABB" w14:textId="77777777" w:rsidTr="00E2158D">
        <w:tc>
          <w:tcPr>
            <w:tcW w:w="2268" w:type="dxa"/>
            <w:tcBorders>
              <w:top w:val="nil"/>
              <w:left w:val="nil"/>
              <w:bottom w:val="nil"/>
              <w:right w:val="single" w:sz="18" w:space="0" w:color="FFC000"/>
            </w:tcBorders>
            <w:shd w:val="clear" w:color="auto" w:fill="auto"/>
            <w:vAlign w:val="center"/>
          </w:tcPr>
          <w:p w14:paraId="30997C22" w14:textId="77777777" w:rsidR="000515D6" w:rsidRPr="00C935A5" w:rsidRDefault="000515D6" w:rsidP="000515D6">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FFC000"/>
              <w:bottom w:val="nil"/>
              <w:right w:val="nil"/>
            </w:tcBorders>
            <w:shd w:val="clear" w:color="auto" w:fill="auto"/>
            <w:vAlign w:val="center"/>
          </w:tcPr>
          <w:p w14:paraId="0B3BEEAF" w14:textId="4DA2ECE3" w:rsidR="000515D6" w:rsidRPr="00C935A5" w:rsidRDefault="000515D6" w:rsidP="000515D6">
            <w:pPr>
              <w:spacing w:before="40" w:after="20"/>
              <w:jc w:val="right"/>
              <w:rPr>
                <w:rFonts w:cs="Arial"/>
                <w:sz w:val="18"/>
                <w:szCs w:val="18"/>
              </w:rPr>
            </w:pPr>
            <w:r>
              <w:rPr>
                <w:rFonts w:cs="Arial"/>
                <w:sz w:val="18"/>
                <w:szCs w:val="18"/>
              </w:rPr>
              <w:t xml:space="preserve">35,533 </w:t>
            </w:r>
          </w:p>
        </w:tc>
        <w:tc>
          <w:tcPr>
            <w:tcW w:w="1418" w:type="dxa"/>
            <w:tcBorders>
              <w:top w:val="nil"/>
              <w:left w:val="nil"/>
              <w:bottom w:val="nil"/>
              <w:right w:val="nil"/>
            </w:tcBorders>
            <w:vAlign w:val="bottom"/>
          </w:tcPr>
          <w:p w14:paraId="15406A3F" w14:textId="33F0A363" w:rsidR="000515D6" w:rsidRPr="00C935A5" w:rsidRDefault="000515D6" w:rsidP="000515D6">
            <w:pPr>
              <w:spacing w:before="40" w:after="20"/>
              <w:jc w:val="right"/>
              <w:rPr>
                <w:rFonts w:cs="Arial"/>
                <w:sz w:val="18"/>
                <w:szCs w:val="18"/>
              </w:rPr>
            </w:pPr>
            <w:r w:rsidRPr="00E13AFE">
              <w:rPr>
                <w:rFonts w:cs="Arial"/>
                <w:sz w:val="18"/>
                <w:szCs w:val="18"/>
              </w:rPr>
              <w:t>13,462</w:t>
            </w:r>
          </w:p>
        </w:tc>
        <w:tc>
          <w:tcPr>
            <w:tcW w:w="1418" w:type="dxa"/>
            <w:tcBorders>
              <w:top w:val="nil"/>
              <w:left w:val="nil"/>
              <w:bottom w:val="nil"/>
              <w:right w:val="nil"/>
            </w:tcBorders>
            <w:shd w:val="clear" w:color="auto" w:fill="auto"/>
            <w:vAlign w:val="bottom"/>
          </w:tcPr>
          <w:p w14:paraId="6338AEFA" w14:textId="31B8EC0D" w:rsidR="000515D6" w:rsidRPr="00C935A5" w:rsidRDefault="000515D6" w:rsidP="000515D6">
            <w:pPr>
              <w:spacing w:before="40" w:after="20"/>
              <w:jc w:val="center"/>
              <w:rPr>
                <w:rFonts w:cs="Arial"/>
                <w:sz w:val="18"/>
                <w:szCs w:val="18"/>
              </w:rPr>
            </w:pPr>
            <w:r w:rsidRPr="00E13AFE">
              <w:rPr>
                <w:rFonts w:cs="Arial"/>
                <w:sz w:val="18"/>
                <w:szCs w:val="18"/>
              </w:rPr>
              <w:t>40.0</w:t>
            </w:r>
          </w:p>
        </w:tc>
        <w:tc>
          <w:tcPr>
            <w:tcW w:w="170" w:type="dxa"/>
            <w:tcBorders>
              <w:top w:val="nil"/>
              <w:left w:val="nil"/>
              <w:bottom w:val="nil"/>
              <w:right w:val="nil"/>
            </w:tcBorders>
            <w:shd w:val="clear" w:color="auto" w:fill="auto"/>
            <w:vAlign w:val="bottom"/>
          </w:tcPr>
          <w:p w14:paraId="109DA096" w14:textId="1E447575"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A266653" w14:textId="435ACEF6" w:rsidR="000515D6" w:rsidRPr="00C935A5" w:rsidRDefault="000515D6" w:rsidP="000515D6">
            <w:pPr>
              <w:spacing w:before="40" w:after="20"/>
              <w:jc w:val="center"/>
              <w:rPr>
                <w:rFonts w:cs="Arial"/>
                <w:sz w:val="18"/>
                <w:szCs w:val="18"/>
              </w:rPr>
            </w:pPr>
            <w:r w:rsidRPr="00E13AFE">
              <w:rPr>
                <w:rFonts w:cs="Arial"/>
                <w:sz w:val="18"/>
                <w:szCs w:val="18"/>
              </w:rPr>
              <w:t>1.44</w:t>
            </w:r>
          </w:p>
        </w:tc>
      </w:tr>
      <w:tr w:rsidR="000515D6" w:rsidRPr="00E13AFE" w14:paraId="43DF4F80" w14:textId="77777777" w:rsidTr="00E2158D">
        <w:tc>
          <w:tcPr>
            <w:tcW w:w="2268" w:type="dxa"/>
            <w:tcBorders>
              <w:top w:val="nil"/>
              <w:left w:val="nil"/>
              <w:bottom w:val="nil"/>
              <w:right w:val="single" w:sz="18" w:space="0" w:color="FFC000"/>
            </w:tcBorders>
            <w:shd w:val="clear" w:color="auto" w:fill="auto"/>
            <w:vAlign w:val="center"/>
          </w:tcPr>
          <w:p w14:paraId="18E44B10" w14:textId="77777777" w:rsidR="000515D6" w:rsidRPr="00C935A5" w:rsidRDefault="000515D6" w:rsidP="000515D6">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FFC000"/>
              <w:bottom w:val="nil"/>
              <w:right w:val="nil"/>
            </w:tcBorders>
            <w:shd w:val="clear" w:color="auto" w:fill="auto"/>
            <w:vAlign w:val="center"/>
          </w:tcPr>
          <w:p w14:paraId="0920537F" w14:textId="7E6696A1" w:rsidR="000515D6" w:rsidRPr="00C935A5" w:rsidRDefault="000515D6" w:rsidP="000515D6">
            <w:pPr>
              <w:spacing w:before="40" w:after="20"/>
              <w:jc w:val="right"/>
              <w:rPr>
                <w:rFonts w:cs="Arial"/>
                <w:sz w:val="18"/>
                <w:szCs w:val="18"/>
              </w:rPr>
            </w:pPr>
            <w:r>
              <w:rPr>
                <w:rFonts w:cs="Arial"/>
                <w:sz w:val="18"/>
                <w:szCs w:val="18"/>
              </w:rPr>
              <w:t xml:space="preserve">44,770 </w:t>
            </w:r>
          </w:p>
        </w:tc>
        <w:tc>
          <w:tcPr>
            <w:tcW w:w="1418" w:type="dxa"/>
            <w:tcBorders>
              <w:top w:val="nil"/>
              <w:left w:val="nil"/>
              <w:bottom w:val="nil"/>
              <w:right w:val="nil"/>
            </w:tcBorders>
            <w:vAlign w:val="bottom"/>
          </w:tcPr>
          <w:p w14:paraId="382FE8D5" w14:textId="7DE082B4" w:rsidR="000515D6" w:rsidRPr="00C935A5" w:rsidRDefault="000515D6" w:rsidP="000515D6">
            <w:pPr>
              <w:spacing w:before="40" w:after="20"/>
              <w:jc w:val="right"/>
              <w:rPr>
                <w:rFonts w:cs="Arial"/>
                <w:sz w:val="18"/>
                <w:szCs w:val="18"/>
              </w:rPr>
            </w:pPr>
            <w:r w:rsidRPr="00E13AFE">
              <w:rPr>
                <w:rFonts w:cs="Arial"/>
                <w:sz w:val="18"/>
                <w:szCs w:val="18"/>
              </w:rPr>
              <w:t>9,946</w:t>
            </w:r>
          </w:p>
        </w:tc>
        <w:tc>
          <w:tcPr>
            <w:tcW w:w="1418" w:type="dxa"/>
            <w:tcBorders>
              <w:top w:val="nil"/>
              <w:left w:val="nil"/>
              <w:bottom w:val="nil"/>
              <w:right w:val="nil"/>
            </w:tcBorders>
            <w:shd w:val="clear" w:color="auto" w:fill="auto"/>
            <w:vAlign w:val="bottom"/>
          </w:tcPr>
          <w:p w14:paraId="210407FA" w14:textId="2903352B" w:rsidR="000515D6" w:rsidRPr="00C935A5" w:rsidRDefault="000515D6" w:rsidP="000515D6">
            <w:pPr>
              <w:spacing w:before="40" w:after="20"/>
              <w:jc w:val="center"/>
              <w:rPr>
                <w:rFonts w:cs="Arial"/>
                <w:sz w:val="18"/>
                <w:szCs w:val="18"/>
              </w:rPr>
            </w:pPr>
            <w:r w:rsidRPr="00E13AFE">
              <w:rPr>
                <w:rFonts w:cs="Arial"/>
                <w:sz w:val="18"/>
                <w:szCs w:val="18"/>
              </w:rPr>
              <w:t>23.1</w:t>
            </w:r>
          </w:p>
        </w:tc>
        <w:tc>
          <w:tcPr>
            <w:tcW w:w="170" w:type="dxa"/>
            <w:tcBorders>
              <w:top w:val="nil"/>
              <w:left w:val="nil"/>
              <w:bottom w:val="nil"/>
              <w:right w:val="nil"/>
            </w:tcBorders>
            <w:shd w:val="clear" w:color="auto" w:fill="auto"/>
            <w:vAlign w:val="bottom"/>
          </w:tcPr>
          <w:p w14:paraId="32B2B812" w14:textId="7B1B7D2C"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D4C5180" w14:textId="689DF6EB" w:rsidR="000515D6" w:rsidRPr="00C935A5" w:rsidRDefault="000515D6" w:rsidP="000515D6">
            <w:pPr>
              <w:spacing w:before="40" w:after="20"/>
              <w:jc w:val="center"/>
              <w:rPr>
                <w:rFonts w:cs="Arial"/>
                <w:sz w:val="18"/>
                <w:szCs w:val="18"/>
              </w:rPr>
            </w:pPr>
            <w:r w:rsidRPr="00E13AFE">
              <w:rPr>
                <w:rFonts w:cs="Arial"/>
                <w:sz w:val="18"/>
                <w:szCs w:val="18"/>
              </w:rPr>
              <w:t>3.04</w:t>
            </w:r>
          </w:p>
        </w:tc>
      </w:tr>
      <w:tr w:rsidR="000515D6" w:rsidRPr="00E13AFE" w14:paraId="690E8860" w14:textId="77777777" w:rsidTr="00E2158D">
        <w:tc>
          <w:tcPr>
            <w:tcW w:w="2268" w:type="dxa"/>
            <w:tcBorders>
              <w:top w:val="nil"/>
              <w:left w:val="nil"/>
              <w:bottom w:val="nil"/>
              <w:right w:val="single" w:sz="18" w:space="0" w:color="FFC000"/>
            </w:tcBorders>
            <w:shd w:val="clear" w:color="auto" w:fill="auto"/>
            <w:vAlign w:val="center"/>
          </w:tcPr>
          <w:p w14:paraId="68F9BD96" w14:textId="77777777" w:rsidR="000515D6" w:rsidRPr="00C935A5" w:rsidRDefault="000515D6" w:rsidP="000515D6">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FFC000"/>
              <w:bottom w:val="nil"/>
              <w:right w:val="nil"/>
            </w:tcBorders>
            <w:shd w:val="clear" w:color="auto" w:fill="auto"/>
            <w:vAlign w:val="center"/>
          </w:tcPr>
          <w:p w14:paraId="4FEB0666" w14:textId="40AD9A58" w:rsidR="000515D6" w:rsidRPr="00C935A5" w:rsidRDefault="000515D6" w:rsidP="000515D6">
            <w:pPr>
              <w:spacing w:before="40" w:after="20"/>
              <w:jc w:val="right"/>
              <w:rPr>
                <w:rFonts w:cs="Arial"/>
                <w:sz w:val="18"/>
                <w:szCs w:val="18"/>
              </w:rPr>
            </w:pPr>
            <w:r>
              <w:rPr>
                <w:rFonts w:cs="Arial"/>
                <w:sz w:val="18"/>
                <w:szCs w:val="18"/>
              </w:rPr>
              <w:t xml:space="preserve">3,810 </w:t>
            </w:r>
          </w:p>
        </w:tc>
        <w:tc>
          <w:tcPr>
            <w:tcW w:w="1418" w:type="dxa"/>
            <w:tcBorders>
              <w:top w:val="nil"/>
              <w:left w:val="nil"/>
              <w:bottom w:val="nil"/>
              <w:right w:val="nil"/>
            </w:tcBorders>
            <w:vAlign w:val="bottom"/>
          </w:tcPr>
          <w:p w14:paraId="066147E8" w14:textId="6FEB0047" w:rsidR="000515D6" w:rsidRPr="00C935A5" w:rsidRDefault="000515D6" w:rsidP="000515D6">
            <w:pPr>
              <w:spacing w:before="40" w:after="20"/>
              <w:jc w:val="right"/>
              <w:rPr>
                <w:rFonts w:cs="Arial"/>
                <w:sz w:val="18"/>
                <w:szCs w:val="18"/>
              </w:rPr>
            </w:pPr>
            <w:r w:rsidRPr="00E13AFE">
              <w:rPr>
                <w:rFonts w:cs="Arial"/>
                <w:sz w:val="18"/>
                <w:szCs w:val="18"/>
              </w:rPr>
              <w:t>643</w:t>
            </w:r>
          </w:p>
        </w:tc>
        <w:tc>
          <w:tcPr>
            <w:tcW w:w="1418" w:type="dxa"/>
            <w:tcBorders>
              <w:top w:val="nil"/>
              <w:left w:val="nil"/>
              <w:bottom w:val="nil"/>
              <w:right w:val="nil"/>
            </w:tcBorders>
            <w:shd w:val="clear" w:color="auto" w:fill="auto"/>
            <w:vAlign w:val="bottom"/>
          </w:tcPr>
          <w:p w14:paraId="5D104262" w14:textId="2576A98B" w:rsidR="000515D6" w:rsidRPr="00C935A5" w:rsidRDefault="000515D6" w:rsidP="000515D6">
            <w:pPr>
              <w:spacing w:before="40" w:after="20"/>
              <w:jc w:val="center"/>
              <w:rPr>
                <w:rFonts w:cs="Arial"/>
                <w:sz w:val="18"/>
                <w:szCs w:val="18"/>
              </w:rPr>
            </w:pPr>
            <w:r w:rsidRPr="00E13AFE">
              <w:rPr>
                <w:rFonts w:cs="Arial"/>
                <w:sz w:val="18"/>
                <w:szCs w:val="18"/>
              </w:rPr>
              <w:t>16.5</w:t>
            </w:r>
          </w:p>
        </w:tc>
        <w:tc>
          <w:tcPr>
            <w:tcW w:w="170" w:type="dxa"/>
            <w:tcBorders>
              <w:top w:val="nil"/>
              <w:left w:val="nil"/>
              <w:bottom w:val="nil"/>
              <w:right w:val="nil"/>
            </w:tcBorders>
            <w:shd w:val="clear" w:color="auto" w:fill="auto"/>
            <w:vAlign w:val="bottom"/>
          </w:tcPr>
          <w:p w14:paraId="53CF7ECB" w14:textId="5452F5D0"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A401FBD" w14:textId="0DAD0EDF" w:rsidR="000515D6" w:rsidRPr="00C935A5" w:rsidRDefault="000515D6" w:rsidP="000515D6">
            <w:pPr>
              <w:spacing w:before="40" w:after="20"/>
              <w:jc w:val="center"/>
              <w:rPr>
                <w:rFonts w:cs="Arial"/>
                <w:sz w:val="18"/>
                <w:szCs w:val="18"/>
              </w:rPr>
            </w:pPr>
            <w:r w:rsidRPr="00E13AFE">
              <w:rPr>
                <w:rFonts w:cs="Arial"/>
                <w:sz w:val="18"/>
                <w:szCs w:val="18"/>
              </w:rPr>
              <w:t>5.36</w:t>
            </w:r>
          </w:p>
        </w:tc>
      </w:tr>
      <w:tr w:rsidR="000515D6" w:rsidRPr="00E13AFE" w14:paraId="0B7FCC9F" w14:textId="77777777" w:rsidTr="00E2158D">
        <w:tc>
          <w:tcPr>
            <w:tcW w:w="2268" w:type="dxa"/>
            <w:tcBorders>
              <w:top w:val="nil"/>
              <w:left w:val="nil"/>
              <w:bottom w:val="nil"/>
              <w:right w:val="single" w:sz="18" w:space="0" w:color="FFC000"/>
            </w:tcBorders>
            <w:shd w:val="clear" w:color="auto" w:fill="auto"/>
            <w:vAlign w:val="center"/>
          </w:tcPr>
          <w:p w14:paraId="6D92A83C" w14:textId="77777777" w:rsidR="000515D6" w:rsidRPr="00C935A5" w:rsidRDefault="000515D6" w:rsidP="000515D6">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FFC000"/>
              <w:bottom w:val="nil"/>
              <w:right w:val="nil"/>
            </w:tcBorders>
            <w:shd w:val="clear" w:color="auto" w:fill="auto"/>
            <w:vAlign w:val="center"/>
          </w:tcPr>
          <w:p w14:paraId="2E4CEC13" w14:textId="5F07058C" w:rsidR="000515D6" w:rsidRPr="00C935A5" w:rsidRDefault="000515D6" w:rsidP="000515D6">
            <w:pPr>
              <w:spacing w:before="40" w:after="20"/>
              <w:jc w:val="right"/>
              <w:rPr>
                <w:rFonts w:cs="Arial"/>
                <w:sz w:val="18"/>
                <w:szCs w:val="18"/>
              </w:rPr>
            </w:pPr>
            <w:r>
              <w:rPr>
                <w:rFonts w:cs="Arial"/>
                <w:sz w:val="18"/>
                <w:szCs w:val="18"/>
              </w:rPr>
              <w:t xml:space="preserve">180,735 </w:t>
            </w:r>
          </w:p>
        </w:tc>
        <w:tc>
          <w:tcPr>
            <w:tcW w:w="1418" w:type="dxa"/>
            <w:tcBorders>
              <w:top w:val="nil"/>
              <w:left w:val="nil"/>
              <w:bottom w:val="nil"/>
              <w:right w:val="nil"/>
            </w:tcBorders>
            <w:vAlign w:val="bottom"/>
          </w:tcPr>
          <w:p w14:paraId="58096C7E" w14:textId="47565C64" w:rsidR="000515D6" w:rsidRPr="00C935A5" w:rsidRDefault="000515D6" w:rsidP="000515D6">
            <w:pPr>
              <w:spacing w:before="40" w:after="20"/>
              <w:jc w:val="right"/>
              <w:rPr>
                <w:rFonts w:cs="Arial"/>
                <w:sz w:val="18"/>
                <w:szCs w:val="18"/>
              </w:rPr>
            </w:pPr>
            <w:r w:rsidRPr="00E13AFE">
              <w:rPr>
                <w:rFonts w:cs="Arial"/>
                <w:sz w:val="18"/>
                <w:szCs w:val="18"/>
              </w:rPr>
              <w:t>54,464</w:t>
            </w:r>
          </w:p>
        </w:tc>
        <w:tc>
          <w:tcPr>
            <w:tcW w:w="1418" w:type="dxa"/>
            <w:tcBorders>
              <w:top w:val="nil"/>
              <w:left w:val="nil"/>
              <w:bottom w:val="nil"/>
              <w:right w:val="nil"/>
            </w:tcBorders>
            <w:shd w:val="clear" w:color="auto" w:fill="auto"/>
            <w:vAlign w:val="bottom"/>
          </w:tcPr>
          <w:p w14:paraId="7C940492" w14:textId="57233A86" w:rsidR="000515D6" w:rsidRPr="00C935A5" w:rsidRDefault="000515D6" w:rsidP="000515D6">
            <w:pPr>
              <w:spacing w:before="40" w:after="20"/>
              <w:jc w:val="center"/>
              <w:rPr>
                <w:rFonts w:cs="Arial"/>
                <w:sz w:val="18"/>
                <w:szCs w:val="18"/>
              </w:rPr>
            </w:pPr>
            <w:r w:rsidRPr="00E13AFE">
              <w:rPr>
                <w:rFonts w:cs="Arial"/>
                <w:sz w:val="18"/>
                <w:szCs w:val="18"/>
              </w:rPr>
              <w:t>33.6</w:t>
            </w:r>
          </w:p>
        </w:tc>
        <w:tc>
          <w:tcPr>
            <w:tcW w:w="170" w:type="dxa"/>
            <w:tcBorders>
              <w:top w:val="nil"/>
              <w:left w:val="nil"/>
              <w:bottom w:val="nil"/>
              <w:right w:val="nil"/>
            </w:tcBorders>
            <w:shd w:val="clear" w:color="auto" w:fill="auto"/>
            <w:vAlign w:val="bottom"/>
          </w:tcPr>
          <w:p w14:paraId="55805D55" w14:textId="7D890A7B"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8896F4E" w14:textId="0D640ECB"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E13AFE" w14:paraId="42F23D4B" w14:textId="77777777" w:rsidTr="00E2158D">
        <w:tc>
          <w:tcPr>
            <w:tcW w:w="2268" w:type="dxa"/>
            <w:tcBorders>
              <w:top w:val="nil"/>
              <w:left w:val="nil"/>
              <w:bottom w:val="nil"/>
              <w:right w:val="single" w:sz="18" w:space="0" w:color="FFC000"/>
            </w:tcBorders>
            <w:shd w:val="clear" w:color="auto" w:fill="auto"/>
            <w:vAlign w:val="center"/>
          </w:tcPr>
          <w:p w14:paraId="40D9959A" w14:textId="77777777" w:rsidR="000515D6" w:rsidRPr="00C935A5" w:rsidRDefault="000515D6" w:rsidP="000515D6">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FFC000"/>
              <w:bottom w:val="nil"/>
              <w:right w:val="nil"/>
            </w:tcBorders>
            <w:shd w:val="clear" w:color="auto" w:fill="auto"/>
            <w:vAlign w:val="center"/>
          </w:tcPr>
          <w:p w14:paraId="764D045E" w14:textId="2B6CB50F" w:rsidR="000515D6" w:rsidRPr="00C935A5" w:rsidRDefault="000515D6" w:rsidP="000515D6">
            <w:pPr>
              <w:spacing w:before="40" w:after="20"/>
              <w:jc w:val="right"/>
              <w:rPr>
                <w:rFonts w:cs="Arial"/>
                <w:sz w:val="18"/>
                <w:szCs w:val="18"/>
              </w:rPr>
            </w:pPr>
            <w:r>
              <w:rPr>
                <w:rFonts w:cs="Arial"/>
                <w:sz w:val="18"/>
                <w:szCs w:val="18"/>
              </w:rPr>
              <w:t xml:space="preserve">236,539 </w:t>
            </w:r>
          </w:p>
        </w:tc>
        <w:tc>
          <w:tcPr>
            <w:tcW w:w="1418" w:type="dxa"/>
            <w:tcBorders>
              <w:top w:val="nil"/>
              <w:left w:val="nil"/>
              <w:bottom w:val="nil"/>
              <w:right w:val="nil"/>
            </w:tcBorders>
            <w:vAlign w:val="bottom"/>
          </w:tcPr>
          <w:p w14:paraId="03AD78AC" w14:textId="3289B10A" w:rsidR="000515D6" w:rsidRPr="00C935A5" w:rsidRDefault="000515D6" w:rsidP="000515D6">
            <w:pPr>
              <w:spacing w:before="40" w:after="20"/>
              <w:jc w:val="right"/>
              <w:rPr>
                <w:rFonts w:cs="Arial"/>
                <w:sz w:val="18"/>
                <w:szCs w:val="18"/>
              </w:rPr>
            </w:pPr>
            <w:r w:rsidRPr="00E13AFE">
              <w:rPr>
                <w:rFonts w:cs="Arial"/>
                <w:sz w:val="18"/>
                <w:szCs w:val="18"/>
              </w:rPr>
              <w:t>32,536</w:t>
            </w:r>
          </w:p>
        </w:tc>
        <w:tc>
          <w:tcPr>
            <w:tcW w:w="1418" w:type="dxa"/>
            <w:tcBorders>
              <w:top w:val="nil"/>
              <w:left w:val="nil"/>
              <w:bottom w:val="nil"/>
              <w:right w:val="nil"/>
            </w:tcBorders>
            <w:shd w:val="clear" w:color="auto" w:fill="auto"/>
            <w:vAlign w:val="bottom"/>
          </w:tcPr>
          <w:p w14:paraId="30FB0EF7" w14:textId="67598C3F" w:rsidR="000515D6" w:rsidRPr="00C935A5" w:rsidRDefault="000515D6" w:rsidP="000515D6">
            <w:pPr>
              <w:spacing w:before="40" w:after="20"/>
              <w:jc w:val="center"/>
              <w:rPr>
                <w:rFonts w:cs="Arial"/>
                <w:sz w:val="18"/>
                <w:szCs w:val="18"/>
              </w:rPr>
            </w:pPr>
            <w:r w:rsidRPr="00E13AFE">
              <w:rPr>
                <w:rFonts w:cs="Arial"/>
                <w:sz w:val="18"/>
                <w:szCs w:val="18"/>
              </w:rPr>
              <w:t>16.5</w:t>
            </w:r>
          </w:p>
        </w:tc>
        <w:tc>
          <w:tcPr>
            <w:tcW w:w="170" w:type="dxa"/>
            <w:tcBorders>
              <w:top w:val="nil"/>
              <w:left w:val="nil"/>
              <w:bottom w:val="nil"/>
              <w:right w:val="nil"/>
            </w:tcBorders>
            <w:shd w:val="clear" w:color="auto" w:fill="auto"/>
            <w:vAlign w:val="bottom"/>
          </w:tcPr>
          <w:p w14:paraId="2A79E137" w14:textId="71662EE4"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0C1B966" w14:textId="7821D124" w:rsidR="000515D6" w:rsidRPr="00C935A5" w:rsidRDefault="000515D6" w:rsidP="000515D6">
            <w:pPr>
              <w:spacing w:before="40" w:after="20"/>
              <w:jc w:val="center"/>
              <w:rPr>
                <w:rFonts w:cs="Arial"/>
                <w:sz w:val="18"/>
                <w:szCs w:val="18"/>
              </w:rPr>
            </w:pPr>
            <w:r w:rsidRPr="00E13AFE">
              <w:rPr>
                <w:rFonts w:cs="Arial"/>
                <w:sz w:val="18"/>
                <w:szCs w:val="18"/>
              </w:rPr>
              <w:t>0.20</w:t>
            </w:r>
          </w:p>
        </w:tc>
      </w:tr>
      <w:tr w:rsidR="000515D6" w:rsidRPr="00E13AFE" w14:paraId="2D0092B2" w14:textId="77777777" w:rsidTr="00E2158D">
        <w:trPr>
          <w:trHeight w:val="80"/>
        </w:trPr>
        <w:tc>
          <w:tcPr>
            <w:tcW w:w="2268" w:type="dxa"/>
            <w:tcBorders>
              <w:top w:val="nil"/>
              <w:left w:val="nil"/>
              <w:bottom w:val="nil"/>
              <w:right w:val="single" w:sz="18" w:space="0" w:color="FFC000"/>
            </w:tcBorders>
            <w:shd w:val="clear" w:color="auto" w:fill="auto"/>
            <w:vAlign w:val="center"/>
          </w:tcPr>
          <w:p w14:paraId="62264BC6" w14:textId="77777777" w:rsidR="000515D6" w:rsidRPr="00C935A5" w:rsidRDefault="000515D6" w:rsidP="000515D6">
            <w:pPr>
              <w:spacing w:before="40" w:after="20"/>
              <w:rPr>
                <w:rFonts w:cs="Arial"/>
                <w:sz w:val="18"/>
                <w:szCs w:val="18"/>
              </w:rPr>
            </w:pPr>
            <w:r w:rsidRPr="00C935A5">
              <w:rPr>
                <w:rFonts w:cs="Arial"/>
                <w:sz w:val="18"/>
                <w:szCs w:val="18"/>
              </w:rPr>
              <w:t>Wodonga C</w:t>
            </w:r>
          </w:p>
        </w:tc>
        <w:tc>
          <w:tcPr>
            <w:tcW w:w="1418" w:type="dxa"/>
            <w:tcBorders>
              <w:top w:val="nil"/>
              <w:left w:val="single" w:sz="18" w:space="0" w:color="FFC000"/>
              <w:bottom w:val="nil"/>
              <w:right w:val="nil"/>
            </w:tcBorders>
            <w:shd w:val="clear" w:color="auto" w:fill="auto"/>
            <w:vAlign w:val="center"/>
          </w:tcPr>
          <w:p w14:paraId="7235C97D" w14:textId="046ADB31" w:rsidR="000515D6" w:rsidRPr="00C935A5" w:rsidRDefault="000515D6" w:rsidP="000515D6">
            <w:pPr>
              <w:spacing w:before="40" w:after="20"/>
              <w:jc w:val="right"/>
              <w:rPr>
                <w:rFonts w:cs="Arial"/>
                <w:sz w:val="18"/>
                <w:szCs w:val="18"/>
              </w:rPr>
            </w:pPr>
            <w:r>
              <w:rPr>
                <w:rFonts w:cs="Arial"/>
                <w:sz w:val="18"/>
                <w:szCs w:val="18"/>
              </w:rPr>
              <w:t xml:space="preserve">42,662 </w:t>
            </w:r>
          </w:p>
        </w:tc>
        <w:tc>
          <w:tcPr>
            <w:tcW w:w="1418" w:type="dxa"/>
            <w:tcBorders>
              <w:top w:val="nil"/>
              <w:left w:val="nil"/>
              <w:bottom w:val="nil"/>
              <w:right w:val="nil"/>
            </w:tcBorders>
            <w:vAlign w:val="bottom"/>
          </w:tcPr>
          <w:p w14:paraId="147FA318" w14:textId="663C5347" w:rsidR="000515D6" w:rsidRPr="00C935A5" w:rsidRDefault="000515D6" w:rsidP="000515D6">
            <w:pPr>
              <w:spacing w:before="40" w:after="20"/>
              <w:jc w:val="right"/>
              <w:rPr>
                <w:rFonts w:cs="Arial"/>
                <w:sz w:val="18"/>
                <w:szCs w:val="18"/>
              </w:rPr>
            </w:pPr>
            <w:r w:rsidRPr="00E13AFE">
              <w:rPr>
                <w:rFonts w:cs="Arial"/>
                <w:sz w:val="18"/>
                <w:szCs w:val="18"/>
              </w:rPr>
              <w:t>15,739</w:t>
            </w:r>
          </w:p>
        </w:tc>
        <w:tc>
          <w:tcPr>
            <w:tcW w:w="1418" w:type="dxa"/>
            <w:tcBorders>
              <w:top w:val="nil"/>
              <w:left w:val="nil"/>
              <w:bottom w:val="nil"/>
              <w:right w:val="nil"/>
            </w:tcBorders>
            <w:shd w:val="clear" w:color="auto" w:fill="auto"/>
            <w:vAlign w:val="bottom"/>
          </w:tcPr>
          <w:p w14:paraId="7FA08BBC" w14:textId="3353BF88" w:rsidR="000515D6" w:rsidRPr="00C935A5" w:rsidRDefault="000515D6" w:rsidP="000515D6">
            <w:pPr>
              <w:spacing w:before="40" w:after="20"/>
              <w:jc w:val="center"/>
              <w:rPr>
                <w:rFonts w:cs="Arial"/>
                <w:sz w:val="18"/>
                <w:szCs w:val="18"/>
              </w:rPr>
            </w:pPr>
            <w:r w:rsidRPr="00E13AFE">
              <w:rPr>
                <w:rFonts w:cs="Arial"/>
                <w:sz w:val="18"/>
                <w:szCs w:val="18"/>
              </w:rPr>
              <w:t>40.0</w:t>
            </w:r>
          </w:p>
        </w:tc>
        <w:tc>
          <w:tcPr>
            <w:tcW w:w="170" w:type="dxa"/>
            <w:tcBorders>
              <w:top w:val="nil"/>
              <w:left w:val="nil"/>
              <w:bottom w:val="nil"/>
              <w:right w:val="nil"/>
            </w:tcBorders>
            <w:shd w:val="clear" w:color="auto" w:fill="auto"/>
            <w:vAlign w:val="bottom"/>
          </w:tcPr>
          <w:p w14:paraId="4D1D9818" w14:textId="2EE79E19"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0360A0AC" w14:textId="06A8E8D2" w:rsidR="000515D6" w:rsidRPr="00C935A5" w:rsidRDefault="000515D6" w:rsidP="000515D6">
            <w:pPr>
              <w:spacing w:before="40" w:after="20"/>
              <w:jc w:val="center"/>
              <w:rPr>
                <w:rFonts w:cs="Arial"/>
                <w:sz w:val="18"/>
                <w:szCs w:val="18"/>
              </w:rPr>
            </w:pPr>
            <w:r w:rsidRPr="00E13AFE">
              <w:rPr>
                <w:rFonts w:cs="Arial"/>
                <w:sz w:val="18"/>
                <w:szCs w:val="18"/>
              </w:rPr>
              <w:t>0.89</w:t>
            </w:r>
          </w:p>
        </w:tc>
      </w:tr>
      <w:tr w:rsidR="000515D6" w:rsidRPr="00E13AFE" w14:paraId="12A47C52" w14:textId="77777777" w:rsidTr="00E2158D">
        <w:tc>
          <w:tcPr>
            <w:tcW w:w="2268" w:type="dxa"/>
            <w:tcBorders>
              <w:top w:val="nil"/>
              <w:left w:val="nil"/>
              <w:bottom w:val="nil"/>
              <w:right w:val="single" w:sz="18" w:space="0" w:color="FFC000"/>
            </w:tcBorders>
            <w:shd w:val="clear" w:color="auto" w:fill="auto"/>
            <w:vAlign w:val="center"/>
          </w:tcPr>
          <w:p w14:paraId="0A087096" w14:textId="77777777" w:rsidR="000515D6" w:rsidRPr="00C935A5" w:rsidRDefault="000515D6" w:rsidP="000515D6">
            <w:pPr>
              <w:spacing w:before="40" w:after="20"/>
              <w:rPr>
                <w:rFonts w:cs="Arial"/>
                <w:sz w:val="18"/>
                <w:szCs w:val="18"/>
              </w:rPr>
            </w:pPr>
            <w:r w:rsidRPr="00C935A5">
              <w:rPr>
                <w:rFonts w:cs="Arial"/>
                <w:sz w:val="18"/>
                <w:szCs w:val="18"/>
              </w:rPr>
              <w:t>Wyndham C</w:t>
            </w:r>
          </w:p>
        </w:tc>
        <w:tc>
          <w:tcPr>
            <w:tcW w:w="1418" w:type="dxa"/>
            <w:tcBorders>
              <w:top w:val="nil"/>
              <w:left w:val="single" w:sz="18" w:space="0" w:color="FFC000"/>
              <w:bottom w:val="nil"/>
              <w:right w:val="nil"/>
            </w:tcBorders>
            <w:shd w:val="clear" w:color="auto" w:fill="auto"/>
            <w:vAlign w:val="center"/>
          </w:tcPr>
          <w:p w14:paraId="00D3EDA2" w14:textId="12679901" w:rsidR="000515D6" w:rsidRPr="00C935A5" w:rsidRDefault="000515D6" w:rsidP="000515D6">
            <w:pPr>
              <w:spacing w:before="40" w:after="20"/>
              <w:jc w:val="right"/>
              <w:rPr>
                <w:rFonts w:cs="Arial"/>
                <w:sz w:val="18"/>
                <w:szCs w:val="18"/>
              </w:rPr>
            </w:pPr>
            <w:r>
              <w:rPr>
                <w:rFonts w:cs="Arial"/>
                <w:sz w:val="18"/>
                <w:szCs w:val="18"/>
              </w:rPr>
              <w:t xml:space="preserve">283,294 </w:t>
            </w:r>
          </w:p>
        </w:tc>
        <w:tc>
          <w:tcPr>
            <w:tcW w:w="1418" w:type="dxa"/>
            <w:tcBorders>
              <w:top w:val="nil"/>
              <w:left w:val="nil"/>
              <w:bottom w:val="nil"/>
              <w:right w:val="nil"/>
            </w:tcBorders>
            <w:vAlign w:val="bottom"/>
          </w:tcPr>
          <w:p w14:paraId="5D5009BC" w14:textId="0FA8EA6E" w:rsidR="000515D6" w:rsidRPr="00C935A5" w:rsidRDefault="000515D6" w:rsidP="000515D6">
            <w:pPr>
              <w:spacing w:before="40" w:after="20"/>
              <w:jc w:val="right"/>
              <w:rPr>
                <w:rFonts w:cs="Arial"/>
                <w:sz w:val="18"/>
                <w:szCs w:val="18"/>
              </w:rPr>
            </w:pPr>
            <w:r w:rsidRPr="00E13AFE">
              <w:rPr>
                <w:rFonts w:cs="Arial"/>
                <w:sz w:val="18"/>
                <w:szCs w:val="18"/>
              </w:rPr>
              <w:t>35,630</w:t>
            </w:r>
          </w:p>
        </w:tc>
        <w:tc>
          <w:tcPr>
            <w:tcW w:w="1418" w:type="dxa"/>
            <w:tcBorders>
              <w:top w:val="nil"/>
              <w:left w:val="nil"/>
              <w:bottom w:val="nil"/>
              <w:right w:val="nil"/>
            </w:tcBorders>
            <w:shd w:val="clear" w:color="auto" w:fill="auto"/>
            <w:vAlign w:val="bottom"/>
          </w:tcPr>
          <w:p w14:paraId="62925FBE" w14:textId="5E362A64" w:rsidR="000515D6" w:rsidRPr="00C935A5" w:rsidRDefault="000515D6" w:rsidP="000515D6">
            <w:pPr>
              <w:spacing w:before="40" w:after="20"/>
              <w:jc w:val="center"/>
              <w:rPr>
                <w:rFonts w:cs="Arial"/>
                <w:sz w:val="18"/>
                <w:szCs w:val="18"/>
              </w:rPr>
            </w:pPr>
            <w:r w:rsidRPr="00E13AFE">
              <w:rPr>
                <w:rFonts w:cs="Arial"/>
                <w:sz w:val="18"/>
                <w:szCs w:val="18"/>
              </w:rPr>
              <w:t>16.4</w:t>
            </w:r>
          </w:p>
        </w:tc>
        <w:tc>
          <w:tcPr>
            <w:tcW w:w="170" w:type="dxa"/>
            <w:tcBorders>
              <w:top w:val="nil"/>
              <w:left w:val="nil"/>
              <w:bottom w:val="nil"/>
              <w:right w:val="nil"/>
            </w:tcBorders>
            <w:shd w:val="clear" w:color="auto" w:fill="auto"/>
            <w:vAlign w:val="bottom"/>
          </w:tcPr>
          <w:p w14:paraId="246FD74A" w14:textId="5F053384"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71A2EE7F" w14:textId="65962C16" w:rsidR="000515D6" w:rsidRPr="00C935A5" w:rsidRDefault="000515D6" w:rsidP="000515D6">
            <w:pPr>
              <w:spacing w:before="40" w:after="20"/>
              <w:jc w:val="center"/>
              <w:rPr>
                <w:rFonts w:cs="Arial"/>
                <w:sz w:val="18"/>
                <w:szCs w:val="18"/>
              </w:rPr>
            </w:pPr>
            <w:r w:rsidRPr="00E13AFE">
              <w:rPr>
                <w:rFonts w:cs="Arial"/>
                <w:sz w:val="18"/>
                <w:szCs w:val="18"/>
              </w:rPr>
              <w:t>0.19</w:t>
            </w:r>
          </w:p>
        </w:tc>
      </w:tr>
      <w:tr w:rsidR="000515D6" w:rsidRPr="00E13AFE" w14:paraId="5447067D" w14:textId="77777777" w:rsidTr="00E2158D">
        <w:tc>
          <w:tcPr>
            <w:tcW w:w="2268" w:type="dxa"/>
            <w:tcBorders>
              <w:top w:val="nil"/>
              <w:left w:val="nil"/>
              <w:bottom w:val="nil"/>
              <w:right w:val="single" w:sz="18" w:space="0" w:color="FFC000"/>
            </w:tcBorders>
            <w:shd w:val="clear" w:color="auto" w:fill="auto"/>
            <w:vAlign w:val="center"/>
          </w:tcPr>
          <w:p w14:paraId="4B4204C5" w14:textId="77777777" w:rsidR="000515D6" w:rsidRPr="00C935A5" w:rsidRDefault="000515D6" w:rsidP="000515D6">
            <w:pPr>
              <w:spacing w:before="40" w:after="20"/>
              <w:rPr>
                <w:rFonts w:cs="Arial"/>
                <w:sz w:val="18"/>
                <w:szCs w:val="18"/>
              </w:rPr>
            </w:pPr>
            <w:r w:rsidRPr="00C935A5">
              <w:rPr>
                <w:rFonts w:cs="Arial"/>
                <w:sz w:val="18"/>
                <w:szCs w:val="18"/>
              </w:rPr>
              <w:t>Yarra C</w:t>
            </w:r>
          </w:p>
        </w:tc>
        <w:tc>
          <w:tcPr>
            <w:tcW w:w="1418" w:type="dxa"/>
            <w:tcBorders>
              <w:top w:val="nil"/>
              <w:left w:val="single" w:sz="18" w:space="0" w:color="FFC000"/>
              <w:bottom w:val="nil"/>
              <w:right w:val="nil"/>
            </w:tcBorders>
            <w:shd w:val="clear" w:color="auto" w:fill="auto"/>
            <w:vAlign w:val="center"/>
          </w:tcPr>
          <w:p w14:paraId="3EBDCF23" w14:textId="2B6589AA" w:rsidR="000515D6" w:rsidRPr="00C935A5" w:rsidRDefault="000515D6" w:rsidP="000515D6">
            <w:pPr>
              <w:spacing w:before="40" w:after="20"/>
              <w:jc w:val="right"/>
              <w:rPr>
                <w:rFonts w:cs="Arial"/>
                <w:sz w:val="18"/>
                <w:szCs w:val="18"/>
              </w:rPr>
            </w:pPr>
            <w:r>
              <w:rPr>
                <w:rFonts w:cs="Arial"/>
                <w:sz w:val="18"/>
                <w:szCs w:val="18"/>
              </w:rPr>
              <w:t xml:space="preserve">103,125 </w:t>
            </w:r>
          </w:p>
        </w:tc>
        <w:tc>
          <w:tcPr>
            <w:tcW w:w="1418" w:type="dxa"/>
            <w:tcBorders>
              <w:top w:val="nil"/>
              <w:left w:val="nil"/>
              <w:bottom w:val="nil"/>
              <w:right w:val="nil"/>
            </w:tcBorders>
            <w:vAlign w:val="bottom"/>
          </w:tcPr>
          <w:p w14:paraId="12C035D4" w14:textId="4F67A673" w:rsidR="000515D6" w:rsidRPr="00C935A5" w:rsidRDefault="000515D6" w:rsidP="000515D6">
            <w:pPr>
              <w:spacing w:before="40" w:after="20"/>
              <w:jc w:val="right"/>
              <w:rPr>
                <w:rFonts w:cs="Arial"/>
                <w:sz w:val="18"/>
                <w:szCs w:val="18"/>
              </w:rPr>
            </w:pPr>
            <w:r w:rsidRPr="00E13AFE">
              <w:rPr>
                <w:rFonts w:cs="Arial"/>
                <w:sz w:val="18"/>
                <w:szCs w:val="18"/>
              </w:rPr>
              <w:t>30,328</w:t>
            </w:r>
          </w:p>
        </w:tc>
        <w:tc>
          <w:tcPr>
            <w:tcW w:w="1418" w:type="dxa"/>
            <w:tcBorders>
              <w:top w:val="nil"/>
              <w:left w:val="nil"/>
              <w:bottom w:val="nil"/>
              <w:right w:val="nil"/>
            </w:tcBorders>
            <w:shd w:val="clear" w:color="auto" w:fill="auto"/>
            <w:vAlign w:val="bottom"/>
          </w:tcPr>
          <w:p w14:paraId="72DDBDC2" w14:textId="5669687C" w:rsidR="000515D6" w:rsidRPr="00C935A5" w:rsidRDefault="000515D6" w:rsidP="000515D6">
            <w:pPr>
              <w:spacing w:before="40" w:after="20"/>
              <w:jc w:val="center"/>
              <w:rPr>
                <w:rFonts w:cs="Arial"/>
                <w:sz w:val="18"/>
                <w:szCs w:val="18"/>
              </w:rPr>
            </w:pPr>
            <w:r w:rsidRPr="00E13AFE">
              <w:rPr>
                <w:rFonts w:cs="Arial"/>
                <w:sz w:val="18"/>
                <w:szCs w:val="18"/>
              </w:rPr>
              <w:t>35.0</w:t>
            </w:r>
          </w:p>
        </w:tc>
        <w:tc>
          <w:tcPr>
            <w:tcW w:w="170" w:type="dxa"/>
            <w:tcBorders>
              <w:top w:val="nil"/>
              <w:left w:val="nil"/>
              <w:bottom w:val="nil"/>
              <w:right w:val="nil"/>
            </w:tcBorders>
            <w:shd w:val="clear" w:color="auto" w:fill="auto"/>
            <w:vAlign w:val="bottom"/>
          </w:tcPr>
          <w:p w14:paraId="3FC5C113" w14:textId="24DA4DAB"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208CCAA6" w14:textId="65E24CD2"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E13AFE" w14:paraId="7842B0A9" w14:textId="77777777" w:rsidTr="00E2158D">
        <w:tc>
          <w:tcPr>
            <w:tcW w:w="2268" w:type="dxa"/>
            <w:tcBorders>
              <w:top w:val="nil"/>
              <w:left w:val="nil"/>
              <w:bottom w:val="nil"/>
              <w:right w:val="single" w:sz="18" w:space="0" w:color="FFC000"/>
            </w:tcBorders>
            <w:shd w:val="clear" w:color="auto" w:fill="auto"/>
            <w:vAlign w:val="center"/>
          </w:tcPr>
          <w:p w14:paraId="43D0CE7D" w14:textId="77777777" w:rsidR="000515D6" w:rsidRPr="00C935A5" w:rsidRDefault="000515D6" w:rsidP="000515D6">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FFC000"/>
              <w:bottom w:val="nil"/>
              <w:right w:val="nil"/>
            </w:tcBorders>
            <w:shd w:val="clear" w:color="auto" w:fill="auto"/>
            <w:vAlign w:val="center"/>
          </w:tcPr>
          <w:p w14:paraId="3C8E6C86" w14:textId="715F117A" w:rsidR="000515D6" w:rsidRPr="00C935A5" w:rsidRDefault="000515D6" w:rsidP="000515D6">
            <w:pPr>
              <w:spacing w:before="40" w:after="20"/>
              <w:jc w:val="right"/>
              <w:rPr>
                <w:rFonts w:cs="Arial"/>
                <w:sz w:val="18"/>
                <w:szCs w:val="18"/>
              </w:rPr>
            </w:pPr>
            <w:r>
              <w:rPr>
                <w:rFonts w:cs="Arial"/>
                <w:sz w:val="18"/>
                <w:szCs w:val="18"/>
              </w:rPr>
              <w:t xml:space="preserve">159,955 </w:t>
            </w:r>
          </w:p>
        </w:tc>
        <w:tc>
          <w:tcPr>
            <w:tcW w:w="1418" w:type="dxa"/>
            <w:tcBorders>
              <w:top w:val="nil"/>
              <w:left w:val="nil"/>
              <w:bottom w:val="nil"/>
              <w:right w:val="nil"/>
            </w:tcBorders>
            <w:vAlign w:val="bottom"/>
          </w:tcPr>
          <w:p w14:paraId="3EE625B9" w14:textId="5509E3AC" w:rsidR="000515D6" w:rsidRPr="00C935A5" w:rsidRDefault="000515D6" w:rsidP="000515D6">
            <w:pPr>
              <w:spacing w:before="40" w:after="20"/>
              <w:jc w:val="right"/>
              <w:rPr>
                <w:rFonts w:cs="Arial"/>
                <w:sz w:val="18"/>
                <w:szCs w:val="18"/>
              </w:rPr>
            </w:pPr>
            <w:r w:rsidRPr="00E13AFE">
              <w:rPr>
                <w:rFonts w:cs="Arial"/>
                <w:sz w:val="18"/>
                <w:szCs w:val="18"/>
              </w:rPr>
              <w:t>25,576</w:t>
            </w:r>
          </w:p>
        </w:tc>
        <w:tc>
          <w:tcPr>
            <w:tcW w:w="1418" w:type="dxa"/>
            <w:tcBorders>
              <w:top w:val="nil"/>
              <w:left w:val="nil"/>
              <w:bottom w:val="nil"/>
              <w:right w:val="nil"/>
            </w:tcBorders>
            <w:shd w:val="clear" w:color="auto" w:fill="auto"/>
            <w:vAlign w:val="bottom"/>
          </w:tcPr>
          <w:p w14:paraId="1E420A44" w14:textId="77703332" w:rsidR="000515D6" w:rsidRPr="00C935A5" w:rsidRDefault="000515D6" w:rsidP="000515D6">
            <w:pPr>
              <w:spacing w:before="40" w:after="20"/>
              <w:jc w:val="center"/>
              <w:rPr>
                <w:rFonts w:cs="Arial"/>
                <w:sz w:val="18"/>
                <w:szCs w:val="18"/>
              </w:rPr>
            </w:pPr>
            <w:r w:rsidRPr="00E13AFE">
              <w:rPr>
                <w:rFonts w:cs="Arial"/>
                <w:sz w:val="18"/>
                <w:szCs w:val="18"/>
              </w:rPr>
              <w:t>17.1</w:t>
            </w:r>
          </w:p>
        </w:tc>
        <w:tc>
          <w:tcPr>
            <w:tcW w:w="170" w:type="dxa"/>
            <w:tcBorders>
              <w:top w:val="nil"/>
              <w:left w:val="nil"/>
              <w:bottom w:val="nil"/>
              <w:right w:val="nil"/>
            </w:tcBorders>
            <w:shd w:val="clear" w:color="auto" w:fill="auto"/>
            <w:vAlign w:val="bottom"/>
          </w:tcPr>
          <w:p w14:paraId="6690A74C" w14:textId="2668ECB8"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566EEB38" w14:textId="224E0385" w:rsidR="000515D6" w:rsidRPr="00C935A5" w:rsidRDefault="000515D6" w:rsidP="000515D6">
            <w:pPr>
              <w:spacing w:before="40" w:after="20"/>
              <w:jc w:val="center"/>
              <w:rPr>
                <w:rFonts w:cs="Arial"/>
                <w:sz w:val="18"/>
                <w:szCs w:val="18"/>
              </w:rPr>
            </w:pPr>
            <w:r w:rsidRPr="00E13AFE">
              <w:rPr>
                <w:rFonts w:cs="Arial"/>
                <w:sz w:val="18"/>
                <w:szCs w:val="18"/>
              </w:rPr>
              <w:t>1.07</w:t>
            </w:r>
          </w:p>
        </w:tc>
      </w:tr>
      <w:tr w:rsidR="000515D6" w:rsidRPr="00E13AFE" w14:paraId="3120B928" w14:textId="77777777" w:rsidTr="00E2158D">
        <w:tc>
          <w:tcPr>
            <w:tcW w:w="2268" w:type="dxa"/>
            <w:tcBorders>
              <w:top w:val="nil"/>
              <w:left w:val="nil"/>
              <w:bottom w:val="nil"/>
              <w:right w:val="single" w:sz="18" w:space="0" w:color="FFC000"/>
            </w:tcBorders>
            <w:shd w:val="clear" w:color="auto" w:fill="auto"/>
            <w:vAlign w:val="center"/>
          </w:tcPr>
          <w:p w14:paraId="3180441F" w14:textId="77777777" w:rsidR="000515D6" w:rsidRPr="00C935A5" w:rsidRDefault="000515D6" w:rsidP="000515D6">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FFC000"/>
              <w:bottom w:val="nil"/>
              <w:right w:val="nil"/>
            </w:tcBorders>
            <w:shd w:val="clear" w:color="auto" w:fill="auto"/>
            <w:vAlign w:val="center"/>
          </w:tcPr>
          <w:p w14:paraId="20C23580" w14:textId="672E638A" w:rsidR="000515D6" w:rsidRPr="00C935A5" w:rsidRDefault="000515D6" w:rsidP="000515D6">
            <w:pPr>
              <w:spacing w:before="40" w:after="20"/>
              <w:jc w:val="right"/>
              <w:rPr>
                <w:rFonts w:cs="Arial"/>
                <w:sz w:val="18"/>
                <w:szCs w:val="18"/>
              </w:rPr>
            </w:pPr>
            <w:r>
              <w:rPr>
                <w:rFonts w:cs="Arial"/>
                <w:sz w:val="18"/>
                <w:szCs w:val="18"/>
              </w:rPr>
              <w:t xml:space="preserve">6,588 </w:t>
            </w:r>
          </w:p>
        </w:tc>
        <w:tc>
          <w:tcPr>
            <w:tcW w:w="1418" w:type="dxa"/>
            <w:tcBorders>
              <w:top w:val="nil"/>
              <w:left w:val="nil"/>
              <w:bottom w:val="nil"/>
              <w:right w:val="nil"/>
            </w:tcBorders>
            <w:vAlign w:val="bottom"/>
          </w:tcPr>
          <w:p w14:paraId="558B39FA" w14:textId="165F8783" w:rsidR="000515D6" w:rsidRPr="00C935A5" w:rsidRDefault="000515D6" w:rsidP="000515D6">
            <w:pPr>
              <w:spacing w:before="40" w:after="20"/>
              <w:jc w:val="right"/>
              <w:rPr>
                <w:rFonts w:cs="Arial"/>
                <w:sz w:val="18"/>
                <w:szCs w:val="18"/>
              </w:rPr>
            </w:pPr>
            <w:r w:rsidRPr="00E13AFE">
              <w:rPr>
                <w:rFonts w:cs="Arial"/>
                <w:sz w:val="18"/>
                <w:szCs w:val="18"/>
              </w:rPr>
              <w:t>1,350</w:t>
            </w:r>
          </w:p>
        </w:tc>
        <w:tc>
          <w:tcPr>
            <w:tcW w:w="1418" w:type="dxa"/>
            <w:tcBorders>
              <w:top w:val="nil"/>
              <w:left w:val="nil"/>
              <w:bottom w:val="nil"/>
              <w:right w:val="nil"/>
            </w:tcBorders>
            <w:shd w:val="clear" w:color="auto" w:fill="auto"/>
            <w:vAlign w:val="bottom"/>
          </w:tcPr>
          <w:p w14:paraId="593C1ACA" w14:textId="69DE5A72" w:rsidR="000515D6" w:rsidRPr="00C935A5" w:rsidRDefault="000515D6" w:rsidP="000515D6">
            <w:pPr>
              <w:spacing w:before="40" w:after="20"/>
              <w:jc w:val="center"/>
              <w:rPr>
                <w:rFonts w:cs="Arial"/>
                <w:sz w:val="18"/>
                <w:szCs w:val="18"/>
              </w:rPr>
            </w:pPr>
            <w:r w:rsidRPr="00E13AFE">
              <w:rPr>
                <w:rFonts w:cs="Arial"/>
                <w:sz w:val="18"/>
                <w:szCs w:val="18"/>
              </w:rPr>
              <w:t>20.2</w:t>
            </w:r>
          </w:p>
        </w:tc>
        <w:tc>
          <w:tcPr>
            <w:tcW w:w="170" w:type="dxa"/>
            <w:tcBorders>
              <w:top w:val="nil"/>
              <w:left w:val="nil"/>
              <w:bottom w:val="nil"/>
              <w:right w:val="nil"/>
            </w:tcBorders>
            <w:shd w:val="clear" w:color="auto" w:fill="auto"/>
            <w:vAlign w:val="bottom"/>
          </w:tcPr>
          <w:p w14:paraId="71DC9198" w14:textId="1240A78D"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nil"/>
              <w:right w:val="nil"/>
            </w:tcBorders>
            <w:vAlign w:val="bottom"/>
          </w:tcPr>
          <w:p w14:paraId="35CA68BC" w14:textId="5568816C" w:rsidR="000515D6" w:rsidRPr="00C935A5" w:rsidRDefault="000515D6" w:rsidP="000515D6">
            <w:pPr>
              <w:spacing w:before="40" w:after="20"/>
              <w:jc w:val="center"/>
              <w:rPr>
                <w:rFonts w:cs="Arial"/>
                <w:sz w:val="18"/>
                <w:szCs w:val="18"/>
              </w:rPr>
            </w:pPr>
            <w:r w:rsidRPr="00E13AFE">
              <w:rPr>
                <w:rFonts w:cs="Arial"/>
                <w:sz w:val="18"/>
                <w:szCs w:val="18"/>
              </w:rPr>
              <w:t>4.97</w:t>
            </w:r>
          </w:p>
        </w:tc>
      </w:tr>
      <w:tr w:rsidR="000515D6" w:rsidRPr="00E13AFE" w14:paraId="1498C0D0" w14:textId="77777777" w:rsidTr="00E2158D">
        <w:tc>
          <w:tcPr>
            <w:tcW w:w="2268" w:type="dxa"/>
            <w:tcBorders>
              <w:top w:val="nil"/>
              <w:left w:val="nil"/>
              <w:bottom w:val="nil"/>
              <w:right w:val="single" w:sz="18" w:space="0" w:color="FFC000"/>
            </w:tcBorders>
            <w:shd w:val="clear" w:color="auto" w:fill="auto"/>
            <w:vAlign w:val="center"/>
          </w:tcPr>
          <w:p w14:paraId="4F6C0A99" w14:textId="77777777" w:rsidR="000515D6" w:rsidRPr="00C935A5" w:rsidRDefault="000515D6" w:rsidP="000515D6">
            <w:pPr>
              <w:spacing w:before="40" w:after="20"/>
              <w:rPr>
                <w:rFonts w:cs="Arial"/>
                <w:sz w:val="18"/>
                <w:szCs w:val="18"/>
              </w:rPr>
            </w:pPr>
          </w:p>
        </w:tc>
        <w:tc>
          <w:tcPr>
            <w:tcW w:w="1418" w:type="dxa"/>
            <w:tcBorders>
              <w:top w:val="nil"/>
              <w:left w:val="single" w:sz="18" w:space="0" w:color="FFC000"/>
              <w:bottom w:val="single" w:sz="8" w:space="0" w:color="FFC000"/>
              <w:right w:val="nil"/>
            </w:tcBorders>
            <w:shd w:val="clear" w:color="auto" w:fill="auto"/>
            <w:vAlign w:val="center"/>
          </w:tcPr>
          <w:p w14:paraId="7EDF6BF7" w14:textId="79AD8676" w:rsidR="000515D6" w:rsidRPr="00C935A5" w:rsidRDefault="000515D6" w:rsidP="000515D6">
            <w:pPr>
              <w:spacing w:before="40" w:after="20"/>
              <w:jc w:val="right"/>
              <w:rPr>
                <w:rFonts w:cs="Arial"/>
                <w:sz w:val="18"/>
                <w:szCs w:val="18"/>
              </w:rPr>
            </w:pPr>
            <w:r>
              <w:rPr>
                <w:rFonts w:cs="Arial"/>
                <w:sz w:val="18"/>
                <w:szCs w:val="18"/>
              </w:rPr>
              <w:t> </w:t>
            </w:r>
          </w:p>
        </w:tc>
        <w:tc>
          <w:tcPr>
            <w:tcW w:w="1418" w:type="dxa"/>
            <w:tcBorders>
              <w:top w:val="nil"/>
              <w:left w:val="nil"/>
              <w:bottom w:val="single" w:sz="8" w:space="0" w:color="FFC000"/>
              <w:right w:val="nil"/>
            </w:tcBorders>
            <w:vAlign w:val="bottom"/>
          </w:tcPr>
          <w:p w14:paraId="5C3DE182" w14:textId="77777777" w:rsidR="000515D6" w:rsidRPr="00C935A5" w:rsidRDefault="000515D6" w:rsidP="000515D6">
            <w:pPr>
              <w:spacing w:before="40" w:after="20"/>
              <w:jc w:val="right"/>
              <w:rPr>
                <w:rFonts w:cs="Arial"/>
                <w:sz w:val="18"/>
                <w:szCs w:val="18"/>
              </w:rPr>
            </w:pPr>
          </w:p>
        </w:tc>
        <w:tc>
          <w:tcPr>
            <w:tcW w:w="1418" w:type="dxa"/>
            <w:tcBorders>
              <w:top w:val="nil"/>
              <w:left w:val="nil"/>
              <w:bottom w:val="single" w:sz="8" w:space="0" w:color="FFC000"/>
              <w:right w:val="nil"/>
            </w:tcBorders>
            <w:shd w:val="clear" w:color="auto" w:fill="auto"/>
            <w:vAlign w:val="bottom"/>
          </w:tcPr>
          <w:p w14:paraId="4D011EF4" w14:textId="6E88C161" w:rsidR="000515D6" w:rsidRPr="00C935A5" w:rsidRDefault="000515D6" w:rsidP="000515D6">
            <w:pPr>
              <w:spacing w:before="40" w:after="20"/>
              <w:jc w:val="center"/>
              <w:rPr>
                <w:rFonts w:cs="Arial"/>
                <w:sz w:val="18"/>
                <w:szCs w:val="18"/>
              </w:rPr>
            </w:pPr>
          </w:p>
        </w:tc>
        <w:tc>
          <w:tcPr>
            <w:tcW w:w="170" w:type="dxa"/>
            <w:tcBorders>
              <w:top w:val="nil"/>
              <w:left w:val="nil"/>
              <w:bottom w:val="single" w:sz="8" w:space="0" w:color="FFC000"/>
              <w:right w:val="nil"/>
            </w:tcBorders>
            <w:shd w:val="clear" w:color="auto" w:fill="auto"/>
            <w:vAlign w:val="bottom"/>
          </w:tcPr>
          <w:p w14:paraId="3F0D519B" w14:textId="39087AE7" w:rsidR="000515D6" w:rsidRPr="00C935A5" w:rsidRDefault="000515D6" w:rsidP="000515D6">
            <w:pPr>
              <w:spacing w:before="40" w:after="20"/>
              <w:jc w:val="center"/>
              <w:rPr>
                <w:rFonts w:cs="Arial"/>
                <w:sz w:val="18"/>
                <w:szCs w:val="18"/>
              </w:rPr>
            </w:pPr>
            <w:r w:rsidRPr="00E13AFE">
              <w:rPr>
                <w:rFonts w:cs="Arial"/>
                <w:sz w:val="18"/>
                <w:szCs w:val="18"/>
              </w:rPr>
              <w:t> </w:t>
            </w:r>
          </w:p>
        </w:tc>
        <w:tc>
          <w:tcPr>
            <w:tcW w:w="1418" w:type="dxa"/>
            <w:tcBorders>
              <w:top w:val="nil"/>
              <w:left w:val="nil"/>
              <w:bottom w:val="single" w:sz="8" w:space="0" w:color="FFC000"/>
              <w:right w:val="nil"/>
            </w:tcBorders>
            <w:vAlign w:val="bottom"/>
          </w:tcPr>
          <w:p w14:paraId="7D006E6A" w14:textId="155FC6C3" w:rsidR="000515D6" w:rsidRPr="00C935A5" w:rsidRDefault="000515D6" w:rsidP="000515D6">
            <w:pPr>
              <w:spacing w:before="40" w:after="20"/>
              <w:jc w:val="center"/>
              <w:rPr>
                <w:rFonts w:cs="Arial"/>
                <w:sz w:val="18"/>
                <w:szCs w:val="18"/>
              </w:rPr>
            </w:pPr>
            <w:r w:rsidRPr="00E13AFE">
              <w:rPr>
                <w:rFonts w:cs="Arial"/>
                <w:sz w:val="18"/>
                <w:szCs w:val="18"/>
              </w:rPr>
              <w:t> </w:t>
            </w:r>
          </w:p>
        </w:tc>
      </w:tr>
      <w:tr w:rsidR="000515D6" w:rsidRPr="001B6205" w14:paraId="2DD1A404" w14:textId="77777777" w:rsidTr="00E2158D">
        <w:tc>
          <w:tcPr>
            <w:tcW w:w="2268" w:type="dxa"/>
            <w:tcBorders>
              <w:top w:val="nil"/>
              <w:left w:val="nil"/>
              <w:bottom w:val="nil"/>
              <w:right w:val="single" w:sz="18" w:space="0" w:color="FFC000"/>
            </w:tcBorders>
            <w:shd w:val="clear" w:color="auto" w:fill="auto"/>
            <w:vAlign w:val="center"/>
          </w:tcPr>
          <w:p w14:paraId="4329990B" w14:textId="77777777" w:rsidR="000515D6" w:rsidRPr="00C935A5" w:rsidRDefault="000515D6" w:rsidP="000515D6">
            <w:pPr>
              <w:spacing w:before="40" w:after="20"/>
              <w:rPr>
                <w:rFonts w:cs="Arial"/>
                <w:sz w:val="18"/>
                <w:szCs w:val="18"/>
              </w:rPr>
            </w:pPr>
          </w:p>
        </w:tc>
        <w:tc>
          <w:tcPr>
            <w:tcW w:w="1418" w:type="dxa"/>
            <w:tcBorders>
              <w:top w:val="single" w:sz="8" w:space="0" w:color="FFC000"/>
              <w:left w:val="single" w:sz="18" w:space="0" w:color="FFC000"/>
              <w:right w:val="nil"/>
            </w:tcBorders>
            <w:shd w:val="clear" w:color="auto" w:fill="auto"/>
            <w:vAlign w:val="center"/>
          </w:tcPr>
          <w:p w14:paraId="2DE11EA7" w14:textId="110C5B33" w:rsidR="000515D6" w:rsidRPr="00C935A5" w:rsidRDefault="000515D6" w:rsidP="000515D6">
            <w:pPr>
              <w:spacing w:before="40" w:after="20"/>
              <w:jc w:val="right"/>
              <w:rPr>
                <w:rFonts w:cs="Arial"/>
                <w:b/>
                <w:sz w:val="18"/>
                <w:szCs w:val="18"/>
              </w:rPr>
            </w:pPr>
            <w:r w:rsidRPr="000515D6">
              <w:rPr>
                <w:rFonts w:cs="Arial"/>
                <w:b/>
                <w:sz w:val="18"/>
                <w:szCs w:val="18"/>
              </w:rPr>
              <w:t xml:space="preserve">6,696,612 </w:t>
            </w:r>
          </w:p>
        </w:tc>
        <w:tc>
          <w:tcPr>
            <w:tcW w:w="1418" w:type="dxa"/>
            <w:tcBorders>
              <w:top w:val="single" w:sz="8" w:space="0" w:color="FFC000"/>
              <w:left w:val="nil"/>
              <w:right w:val="nil"/>
            </w:tcBorders>
            <w:vAlign w:val="bottom"/>
          </w:tcPr>
          <w:p w14:paraId="3061B679" w14:textId="6CBBA491" w:rsidR="000515D6" w:rsidRPr="00C935A5" w:rsidRDefault="000515D6" w:rsidP="000515D6">
            <w:pPr>
              <w:spacing w:before="40" w:after="20"/>
              <w:jc w:val="right"/>
              <w:rPr>
                <w:rFonts w:cs="Arial"/>
                <w:b/>
                <w:sz w:val="18"/>
                <w:szCs w:val="18"/>
              </w:rPr>
            </w:pPr>
            <w:r w:rsidRPr="001B6205">
              <w:rPr>
                <w:rFonts w:cs="Arial"/>
                <w:b/>
                <w:sz w:val="18"/>
                <w:szCs w:val="18"/>
              </w:rPr>
              <w:t>1,491,354</w:t>
            </w:r>
          </w:p>
        </w:tc>
        <w:tc>
          <w:tcPr>
            <w:tcW w:w="1418" w:type="dxa"/>
            <w:tcBorders>
              <w:top w:val="single" w:sz="8" w:space="0" w:color="FFC000"/>
              <w:left w:val="nil"/>
              <w:right w:val="nil"/>
            </w:tcBorders>
            <w:shd w:val="clear" w:color="auto" w:fill="auto"/>
            <w:vAlign w:val="bottom"/>
          </w:tcPr>
          <w:p w14:paraId="2FA21693" w14:textId="75A53447" w:rsidR="000515D6" w:rsidRPr="00C935A5" w:rsidRDefault="000515D6" w:rsidP="000515D6">
            <w:pPr>
              <w:spacing w:before="40" w:after="20"/>
              <w:jc w:val="center"/>
              <w:rPr>
                <w:rFonts w:cs="Arial"/>
                <w:b/>
                <w:sz w:val="18"/>
                <w:szCs w:val="18"/>
              </w:rPr>
            </w:pPr>
            <w:r w:rsidRPr="001B6205">
              <w:rPr>
                <w:rFonts w:cs="Arial"/>
                <w:b/>
                <w:sz w:val="18"/>
                <w:szCs w:val="18"/>
              </w:rPr>
              <w:t>25.2</w:t>
            </w:r>
          </w:p>
        </w:tc>
        <w:tc>
          <w:tcPr>
            <w:tcW w:w="170" w:type="dxa"/>
            <w:tcBorders>
              <w:top w:val="single" w:sz="8" w:space="0" w:color="FFC000"/>
              <w:left w:val="nil"/>
              <w:right w:val="nil"/>
            </w:tcBorders>
            <w:shd w:val="clear" w:color="auto" w:fill="auto"/>
            <w:vAlign w:val="bottom"/>
          </w:tcPr>
          <w:p w14:paraId="7848DE57" w14:textId="5DD36D52" w:rsidR="000515D6" w:rsidRPr="00C935A5" w:rsidRDefault="000515D6" w:rsidP="000515D6">
            <w:pPr>
              <w:spacing w:before="40" w:after="20"/>
              <w:jc w:val="right"/>
              <w:rPr>
                <w:rFonts w:cs="Arial"/>
                <w:b/>
                <w:sz w:val="18"/>
                <w:szCs w:val="18"/>
              </w:rPr>
            </w:pPr>
            <w:r w:rsidRPr="001B6205">
              <w:rPr>
                <w:rFonts w:cs="Arial"/>
                <w:b/>
                <w:sz w:val="18"/>
                <w:szCs w:val="18"/>
              </w:rPr>
              <w:t> </w:t>
            </w:r>
          </w:p>
        </w:tc>
        <w:tc>
          <w:tcPr>
            <w:tcW w:w="1418" w:type="dxa"/>
            <w:tcBorders>
              <w:top w:val="single" w:sz="8" w:space="0" w:color="FFC000"/>
              <w:left w:val="nil"/>
              <w:right w:val="nil"/>
            </w:tcBorders>
            <w:vAlign w:val="bottom"/>
          </w:tcPr>
          <w:p w14:paraId="1E86A0C0" w14:textId="1315C16D" w:rsidR="000515D6" w:rsidRPr="00C935A5" w:rsidRDefault="000515D6" w:rsidP="000515D6">
            <w:pPr>
              <w:spacing w:before="40" w:after="20"/>
              <w:jc w:val="center"/>
              <w:rPr>
                <w:rFonts w:cs="Arial"/>
                <w:b/>
                <w:sz w:val="18"/>
                <w:szCs w:val="18"/>
              </w:rPr>
            </w:pPr>
            <w:r w:rsidRPr="001B6205">
              <w:rPr>
                <w:rFonts w:cs="Arial"/>
                <w:b/>
                <w:sz w:val="18"/>
                <w:szCs w:val="18"/>
              </w:rPr>
              <w:t> </w:t>
            </w:r>
          </w:p>
        </w:tc>
      </w:tr>
    </w:tbl>
    <w:p w14:paraId="5E8E051E" w14:textId="77777777" w:rsidR="0022168A" w:rsidRPr="00C935A5" w:rsidRDefault="00E36D46" w:rsidP="00FF36E8">
      <w:pPr>
        <w:spacing w:before="40" w:after="20"/>
        <w:rPr>
          <w:rFonts w:cs="Arial"/>
          <w:sz w:val="18"/>
          <w:szCs w:val="18"/>
        </w:rPr>
      </w:pPr>
      <w:r w:rsidRPr="00C935A5">
        <w:rPr>
          <w:rFonts w:cs="Arial"/>
          <w:sz w:val="18"/>
          <w:szCs w:val="18"/>
        </w:rPr>
        <w:br w:type="page"/>
      </w:r>
    </w:p>
    <w:p w14:paraId="09673DAC" w14:textId="76A77705" w:rsidR="006E50A4" w:rsidRPr="00C935A5" w:rsidRDefault="0072115A" w:rsidP="00D15FD9">
      <w:pPr>
        <w:pStyle w:val="VGC-Head10"/>
      </w:pPr>
      <w:r>
        <w:t>2021-22</w:t>
      </w:r>
      <w:r w:rsidR="00A97ABE" w:rsidRPr="00C935A5">
        <w:t xml:space="preserve"> </w:t>
      </w:r>
      <w:r w:rsidR="006E50A4" w:rsidRPr="00C935A5">
        <w:t>General Purpose Grants</w:t>
      </w:r>
      <w:r w:rsidR="00CE4507" w:rsidRPr="00C935A5">
        <w:tab/>
        <w:t>Appendix 4</w:t>
      </w:r>
    </w:p>
    <w:p w14:paraId="58B5A6EE" w14:textId="77777777" w:rsidR="006E50A4" w:rsidRPr="00C935A5" w:rsidRDefault="004F1184" w:rsidP="00D15FD9">
      <w:pPr>
        <w:pStyle w:val="VGC-Head2"/>
      </w:pPr>
      <w:r w:rsidRPr="00C935A5">
        <w:tab/>
      </w:r>
      <w:r w:rsidR="006E50A4" w:rsidRPr="00C935A5">
        <w:t>C.  Cost Adjustors – Raw Data</w:t>
      </w:r>
    </w:p>
    <w:p w14:paraId="4BD1E22F" w14:textId="77777777" w:rsidR="00731E1A" w:rsidRPr="00C935A5" w:rsidRDefault="00731E1A"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418"/>
        <w:gridCol w:w="1418"/>
        <w:gridCol w:w="1418"/>
      </w:tblGrid>
      <w:tr w:rsidR="00C42174" w:rsidRPr="00C935A5" w14:paraId="179054CB" w14:textId="77777777" w:rsidTr="00F42360">
        <w:tc>
          <w:tcPr>
            <w:tcW w:w="2268" w:type="dxa"/>
            <w:tcBorders>
              <w:top w:val="nil"/>
              <w:left w:val="nil"/>
              <w:bottom w:val="nil"/>
              <w:right w:val="single" w:sz="18" w:space="0" w:color="FFC000"/>
            </w:tcBorders>
            <w:shd w:val="clear" w:color="auto" w:fill="auto"/>
            <w:vAlign w:val="bottom"/>
          </w:tcPr>
          <w:p w14:paraId="4DDF0A3A" w14:textId="77777777" w:rsidR="00C42174" w:rsidRPr="00C935A5" w:rsidRDefault="00C42174" w:rsidP="008001AD">
            <w:pPr>
              <w:spacing w:before="40" w:after="20"/>
              <w:jc w:val="center"/>
              <w:rPr>
                <w:rFonts w:cs="Arial"/>
                <w:sz w:val="18"/>
                <w:szCs w:val="18"/>
              </w:rPr>
            </w:pPr>
          </w:p>
        </w:tc>
        <w:tc>
          <w:tcPr>
            <w:tcW w:w="1418" w:type="dxa"/>
            <w:vMerge w:val="restart"/>
            <w:tcBorders>
              <w:top w:val="nil"/>
              <w:left w:val="single" w:sz="18" w:space="0" w:color="FFC000"/>
              <w:bottom w:val="single" w:sz="8" w:space="0" w:color="FFC000"/>
            </w:tcBorders>
            <w:shd w:val="clear" w:color="auto" w:fill="auto"/>
            <w:tcMar>
              <w:left w:w="85" w:type="dxa"/>
              <w:right w:w="85" w:type="dxa"/>
            </w:tcMar>
            <w:vAlign w:val="bottom"/>
          </w:tcPr>
          <w:p w14:paraId="00983528" w14:textId="56D0E7CD" w:rsidR="00C42174" w:rsidRPr="00C935A5" w:rsidRDefault="00C42174" w:rsidP="008001AD">
            <w:pPr>
              <w:spacing w:before="40" w:after="20"/>
              <w:jc w:val="center"/>
              <w:rPr>
                <w:rFonts w:cs="Arial"/>
                <w:b/>
                <w:sz w:val="18"/>
                <w:szCs w:val="18"/>
              </w:rPr>
            </w:pPr>
            <w:r w:rsidRPr="00C935A5">
              <w:rPr>
                <w:rFonts w:cs="Arial"/>
                <w:b/>
                <w:sz w:val="18"/>
                <w:szCs w:val="18"/>
              </w:rPr>
              <w:t>Socio-Economic Index of Disadvantage</w:t>
            </w:r>
            <w:r w:rsidR="00D63DBA" w:rsidRPr="00C935A5">
              <w:rPr>
                <w:rFonts w:cs="Arial"/>
                <w:b/>
                <w:sz w:val="18"/>
                <w:szCs w:val="18"/>
              </w:rPr>
              <w:t xml:space="preserve"> </w:t>
            </w:r>
          </w:p>
        </w:tc>
        <w:tc>
          <w:tcPr>
            <w:tcW w:w="2836" w:type="dxa"/>
            <w:gridSpan w:val="2"/>
            <w:tcBorders>
              <w:top w:val="nil"/>
              <w:left w:val="nil"/>
              <w:bottom w:val="single" w:sz="8" w:space="0" w:color="FFC000"/>
              <w:right w:val="nil"/>
            </w:tcBorders>
            <w:shd w:val="clear" w:color="auto" w:fill="auto"/>
            <w:vAlign w:val="bottom"/>
          </w:tcPr>
          <w:p w14:paraId="6A3BEA17" w14:textId="27599537" w:rsidR="00C42174" w:rsidRPr="00C935A5" w:rsidRDefault="00C42174" w:rsidP="008001AD">
            <w:pPr>
              <w:spacing w:before="40" w:after="20"/>
              <w:jc w:val="center"/>
              <w:rPr>
                <w:rFonts w:cs="Arial"/>
                <w:b/>
                <w:sz w:val="18"/>
                <w:szCs w:val="18"/>
              </w:rPr>
            </w:pPr>
            <w:r w:rsidRPr="00C935A5">
              <w:rPr>
                <w:rFonts w:cs="Arial"/>
                <w:b/>
                <w:sz w:val="18"/>
                <w:szCs w:val="18"/>
              </w:rPr>
              <w:t>Tourism</w:t>
            </w:r>
            <w:r w:rsidR="00D63DBA" w:rsidRPr="00C935A5">
              <w:rPr>
                <w:rFonts w:cs="Arial"/>
                <w:b/>
                <w:sz w:val="18"/>
                <w:szCs w:val="18"/>
              </w:rPr>
              <w:t xml:space="preserve"> </w:t>
            </w:r>
          </w:p>
        </w:tc>
      </w:tr>
      <w:tr w:rsidR="00C42174" w:rsidRPr="00C935A5" w14:paraId="58A4C884" w14:textId="77777777" w:rsidTr="00F42360">
        <w:tc>
          <w:tcPr>
            <w:tcW w:w="2268" w:type="dxa"/>
            <w:tcBorders>
              <w:top w:val="nil"/>
              <w:left w:val="nil"/>
              <w:bottom w:val="nil"/>
              <w:right w:val="single" w:sz="18" w:space="0" w:color="FFC000"/>
            </w:tcBorders>
            <w:shd w:val="clear" w:color="auto" w:fill="auto"/>
            <w:vAlign w:val="bottom"/>
          </w:tcPr>
          <w:p w14:paraId="1711A5EC"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FFC000"/>
              <w:left w:val="single" w:sz="18" w:space="0" w:color="FFC000"/>
              <w:bottom w:val="single" w:sz="8" w:space="0" w:color="FFC000"/>
            </w:tcBorders>
            <w:shd w:val="clear" w:color="auto" w:fill="auto"/>
            <w:vAlign w:val="bottom"/>
          </w:tcPr>
          <w:p w14:paraId="1B170EBA" w14:textId="77777777" w:rsidR="00C42174" w:rsidRPr="00C935A5" w:rsidRDefault="00C42174" w:rsidP="008001AD">
            <w:pPr>
              <w:spacing w:before="40" w:after="20"/>
              <w:jc w:val="center"/>
              <w:rPr>
                <w:rFonts w:cs="Arial"/>
                <w:sz w:val="16"/>
                <w:szCs w:val="16"/>
              </w:rPr>
            </w:pPr>
          </w:p>
        </w:tc>
        <w:tc>
          <w:tcPr>
            <w:tcW w:w="1418" w:type="dxa"/>
            <w:vMerge w:val="restart"/>
            <w:tcBorders>
              <w:top w:val="single" w:sz="8" w:space="0" w:color="FFC000"/>
              <w:left w:val="nil"/>
              <w:bottom w:val="single" w:sz="8" w:space="0" w:color="FFC000"/>
              <w:right w:val="nil"/>
            </w:tcBorders>
            <w:shd w:val="clear" w:color="auto" w:fill="auto"/>
            <w:vAlign w:val="bottom"/>
          </w:tcPr>
          <w:p w14:paraId="5E9CADB1"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(visits)</w:t>
            </w:r>
          </w:p>
        </w:tc>
        <w:tc>
          <w:tcPr>
            <w:tcW w:w="1418" w:type="dxa"/>
            <w:vMerge w:val="restart"/>
            <w:tcBorders>
              <w:top w:val="single" w:sz="8" w:space="0" w:color="FFC000"/>
              <w:left w:val="nil"/>
              <w:bottom w:val="single" w:sz="8" w:space="0" w:color="FFC000"/>
              <w:right w:val="nil"/>
            </w:tcBorders>
            <w:shd w:val="clear" w:color="auto" w:fill="auto"/>
            <w:vAlign w:val="bottom"/>
          </w:tcPr>
          <w:p w14:paraId="3BC03B03" w14:textId="77777777" w:rsidR="00C42174" w:rsidRPr="00C935A5" w:rsidRDefault="00C42174" w:rsidP="008001AD">
            <w:pPr>
              <w:spacing w:before="40" w:after="20"/>
              <w:jc w:val="center"/>
              <w:rPr>
                <w:rFonts w:cs="Arial"/>
                <w:sz w:val="16"/>
                <w:szCs w:val="16"/>
              </w:rPr>
            </w:pPr>
            <w:r w:rsidRPr="00C935A5">
              <w:rPr>
                <w:rFonts w:cs="Arial"/>
                <w:sz w:val="16"/>
                <w:szCs w:val="16"/>
              </w:rPr>
              <w:t xml:space="preserve">4 Year </w:t>
            </w:r>
            <w:r w:rsidRPr="00C935A5">
              <w:rPr>
                <w:rFonts w:cs="Arial"/>
                <w:sz w:val="16"/>
                <w:szCs w:val="16"/>
              </w:rPr>
              <w:br/>
              <w:t>Average</w:t>
            </w:r>
            <w:r w:rsidRPr="00C935A5">
              <w:rPr>
                <w:rFonts w:cs="Arial"/>
                <w:sz w:val="16"/>
                <w:szCs w:val="16"/>
              </w:rPr>
              <w:br/>
              <w:t>(per capita)</w:t>
            </w:r>
          </w:p>
        </w:tc>
      </w:tr>
      <w:tr w:rsidR="00C42174" w:rsidRPr="00C935A5" w14:paraId="14C0A0B3" w14:textId="77777777" w:rsidTr="00F42360">
        <w:tc>
          <w:tcPr>
            <w:tcW w:w="2268" w:type="dxa"/>
            <w:tcBorders>
              <w:top w:val="nil"/>
              <w:left w:val="nil"/>
              <w:bottom w:val="nil"/>
              <w:right w:val="single" w:sz="18" w:space="0" w:color="FFC000"/>
            </w:tcBorders>
            <w:shd w:val="clear" w:color="auto" w:fill="auto"/>
            <w:vAlign w:val="bottom"/>
          </w:tcPr>
          <w:p w14:paraId="44AD5568" w14:textId="77777777" w:rsidR="00C42174" w:rsidRPr="00C935A5" w:rsidRDefault="00C42174" w:rsidP="008001AD">
            <w:pPr>
              <w:spacing w:before="40" w:after="20"/>
              <w:jc w:val="center"/>
              <w:rPr>
                <w:rFonts w:cs="Arial"/>
                <w:sz w:val="18"/>
                <w:szCs w:val="18"/>
              </w:rPr>
            </w:pPr>
          </w:p>
        </w:tc>
        <w:tc>
          <w:tcPr>
            <w:tcW w:w="1418" w:type="dxa"/>
            <w:vMerge/>
            <w:tcBorders>
              <w:top w:val="single" w:sz="8" w:space="0" w:color="FFC000"/>
              <w:left w:val="single" w:sz="18" w:space="0" w:color="FFC000"/>
              <w:bottom w:val="single" w:sz="8" w:space="0" w:color="FFC000"/>
            </w:tcBorders>
            <w:shd w:val="clear" w:color="auto" w:fill="auto"/>
            <w:vAlign w:val="bottom"/>
          </w:tcPr>
          <w:p w14:paraId="48B24E5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FFC000"/>
              <w:left w:val="nil"/>
              <w:bottom w:val="single" w:sz="8" w:space="0" w:color="FFC000"/>
              <w:right w:val="nil"/>
            </w:tcBorders>
            <w:shd w:val="clear" w:color="auto" w:fill="auto"/>
            <w:vAlign w:val="bottom"/>
          </w:tcPr>
          <w:p w14:paraId="7B75794F" w14:textId="77777777" w:rsidR="00C42174" w:rsidRPr="00C935A5" w:rsidRDefault="00C42174" w:rsidP="008001AD">
            <w:pPr>
              <w:spacing w:before="40" w:after="20"/>
              <w:jc w:val="center"/>
              <w:rPr>
                <w:rFonts w:cs="Arial"/>
                <w:sz w:val="16"/>
                <w:szCs w:val="16"/>
              </w:rPr>
            </w:pPr>
          </w:p>
        </w:tc>
        <w:tc>
          <w:tcPr>
            <w:tcW w:w="1418" w:type="dxa"/>
            <w:vMerge/>
            <w:tcBorders>
              <w:top w:val="single" w:sz="8" w:space="0" w:color="FFC000"/>
              <w:left w:val="nil"/>
              <w:bottom w:val="single" w:sz="8" w:space="0" w:color="FFC000"/>
              <w:right w:val="nil"/>
            </w:tcBorders>
            <w:shd w:val="clear" w:color="auto" w:fill="auto"/>
            <w:vAlign w:val="bottom"/>
          </w:tcPr>
          <w:p w14:paraId="64BBD3FE" w14:textId="77777777" w:rsidR="00C42174" w:rsidRPr="00C935A5" w:rsidRDefault="00C42174" w:rsidP="008001AD">
            <w:pPr>
              <w:spacing w:before="40" w:after="20"/>
              <w:jc w:val="center"/>
              <w:rPr>
                <w:rFonts w:cs="Arial"/>
                <w:sz w:val="16"/>
                <w:szCs w:val="16"/>
              </w:rPr>
            </w:pPr>
          </w:p>
        </w:tc>
      </w:tr>
      <w:tr w:rsidR="00E13AFE" w:rsidRPr="00E13AFE" w14:paraId="4FFFF564" w14:textId="77777777" w:rsidTr="00F42360">
        <w:tc>
          <w:tcPr>
            <w:tcW w:w="2268" w:type="dxa"/>
            <w:tcBorders>
              <w:top w:val="nil"/>
              <w:left w:val="nil"/>
              <w:bottom w:val="nil"/>
              <w:right w:val="single" w:sz="18" w:space="0" w:color="FFC000"/>
            </w:tcBorders>
            <w:shd w:val="clear" w:color="auto" w:fill="auto"/>
            <w:vAlign w:val="center"/>
          </w:tcPr>
          <w:p w14:paraId="3CE1BC4F" w14:textId="77777777" w:rsidR="00E13AFE" w:rsidRPr="00C935A5" w:rsidRDefault="00E13AFE" w:rsidP="00E13AFE">
            <w:pPr>
              <w:spacing w:before="40" w:after="20"/>
              <w:rPr>
                <w:rFonts w:cs="Arial"/>
                <w:sz w:val="18"/>
                <w:szCs w:val="18"/>
              </w:rPr>
            </w:pPr>
          </w:p>
        </w:tc>
        <w:tc>
          <w:tcPr>
            <w:tcW w:w="1418" w:type="dxa"/>
            <w:tcBorders>
              <w:top w:val="single" w:sz="8" w:space="0" w:color="FFC000"/>
              <w:left w:val="single" w:sz="18" w:space="0" w:color="FFC000"/>
              <w:bottom w:val="nil"/>
              <w:right w:val="nil"/>
            </w:tcBorders>
            <w:shd w:val="clear" w:color="auto" w:fill="auto"/>
            <w:vAlign w:val="bottom"/>
          </w:tcPr>
          <w:p w14:paraId="3B01EEE7" w14:textId="50292D66" w:rsidR="00E13AFE" w:rsidRPr="00E13AFE" w:rsidRDefault="00E13AFE" w:rsidP="00795565">
            <w:pPr>
              <w:spacing w:before="40" w:after="20"/>
              <w:jc w:val="right"/>
              <w:rPr>
                <w:rFonts w:cs="Arial"/>
                <w:sz w:val="18"/>
                <w:szCs w:val="18"/>
              </w:rPr>
            </w:pPr>
            <w:r w:rsidRPr="00E13AFE">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5436E357" w14:textId="00AFE222" w:rsidR="00E13AFE" w:rsidRPr="00E13AFE" w:rsidRDefault="00E13AFE" w:rsidP="00795565">
            <w:pPr>
              <w:spacing w:before="40" w:after="20"/>
              <w:jc w:val="right"/>
              <w:rPr>
                <w:rFonts w:cs="Arial"/>
                <w:sz w:val="18"/>
                <w:szCs w:val="18"/>
              </w:rPr>
            </w:pPr>
          </w:p>
        </w:tc>
        <w:tc>
          <w:tcPr>
            <w:tcW w:w="1418" w:type="dxa"/>
            <w:tcBorders>
              <w:top w:val="single" w:sz="8" w:space="0" w:color="FFC000"/>
              <w:left w:val="nil"/>
              <w:bottom w:val="nil"/>
              <w:right w:val="nil"/>
            </w:tcBorders>
            <w:shd w:val="clear" w:color="auto" w:fill="auto"/>
            <w:vAlign w:val="bottom"/>
          </w:tcPr>
          <w:p w14:paraId="58BC6F20" w14:textId="56BF84BC" w:rsidR="00E13AFE" w:rsidRPr="00E13AFE" w:rsidRDefault="00E13AFE" w:rsidP="00795565">
            <w:pPr>
              <w:spacing w:before="40" w:after="20"/>
              <w:jc w:val="right"/>
              <w:rPr>
                <w:rFonts w:cs="Arial"/>
                <w:sz w:val="18"/>
                <w:szCs w:val="18"/>
              </w:rPr>
            </w:pPr>
            <w:r w:rsidRPr="00E13AFE">
              <w:rPr>
                <w:rFonts w:cs="Arial"/>
                <w:sz w:val="18"/>
                <w:szCs w:val="18"/>
              </w:rPr>
              <w:t> </w:t>
            </w:r>
          </w:p>
        </w:tc>
      </w:tr>
      <w:tr w:rsidR="00E13AFE" w:rsidRPr="00E13AFE" w14:paraId="674DA802" w14:textId="77777777" w:rsidTr="004A2E17">
        <w:tc>
          <w:tcPr>
            <w:tcW w:w="2268" w:type="dxa"/>
            <w:tcBorders>
              <w:top w:val="nil"/>
              <w:left w:val="nil"/>
              <w:bottom w:val="nil"/>
              <w:right w:val="single" w:sz="18" w:space="0" w:color="FFC000"/>
            </w:tcBorders>
            <w:shd w:val="clear" w:color="auto" w:fill="auto"/>
            <w:vAlign w:val="center"/>
          </w:tcPr>
          <w:p w14:paraId="2975E435" w14:textId="77777777" w:rsidR="00E13AFE" w:rsidRPr="00C935A5" w:rsidRDefault="00E13AFE" w:rsidP="00E13AFE">
            <w:pPr>
              <w:spacing w:before="40" w:after="20"/>
              <w:rPr>
                <w:rFonts w:cs="Arial"/>
                <w:sz w:val="18"/>
                <w:szCs w:val="18"/>
              </w:rPr>
            </w:pPr>
            <w:r w:rsidRPr="00C935A5">
              <w:rPr>
                <w:rFonts w:cs="Arial"/>
                <w:sz w:val="18"/>
                <w:szCs w:val="18"/>
              </w:rPr>
              <w:t>Macedon Ranges S</w:t>
            </w:r>
          </w:p>
        </w:tc>
        <w:tc>
          <w:tcPr>
            <w:tcW w:w="1418" w:type="dxa"/>
            <w:tcBorders>
              <w:top w:val="nil"/>
              <w:left w:val="single" w:sz="18" w:space="0" w:color="FFC000"/>
              <w:bottom w:val="nil"/>
              <w:right w:val="nil"/>
            </w:tcBorders>
            <w:shd w:val="clear" w:color="auto" w:fill="auto"/>
            <w:vAlign w:val="bottom"/>
          </w:tcPr>
          <w:p w14:paraId="2AC087CB" w14:textId="0C54029B" w:rsidR="00E13AFE" w:rsidRPr="00E13AFE" w:rsidRDefault="00E13AFE" w:rsidP="00795565">
            <w:pPr>
              <w:spacing w:before="40" w:after="20"/>
              <w:jc w:val="right"/>
              <w:rPr>
                <w:rFonts w:cs="Arial"/>
                <w:sz w:val="18"/>
                <w:szCs w:val="18"/>
              </w:rPr>
            </w:pPr>
            <w:r w:rsidRPr="00E13AFE">
              <w:rPr>
                <w:rFonts w:cs="Arial"/>
                <w:sz w:val="18"/>
                <w:szCs w:val="18"/>
              </w:rPr>
              <w:t>1,060</w:t>
            </w:r>
          </w:p>
        </w:tc>
        <w:tc>
          <w:tcPr>
            <w:tcW w:w="1418" w:type="dxa"/>
            <w:tcBorders>
              <w:top w:val="nil"/>
              <w:left w:val="nil"/>
              <w:bottom w:val="nil"/>
              <w:right w:val="nil"/>
            </w:tcBorders>
            <w:shd w:val="clear" w:color="auto" w:fill="auto"/>
            <w:vAlign w:val="bottom"/>
          </w:tcPr>
          <w:p w14:paraId="3726359D" w14:textId="0DF4B3C7" w:rsidR="00E13AFE" w:rsidRPr="00E13AFE" w:rsidRDefault="00E13AFE" w:rsidP="00795565">
            <w:pPr>
              <w:spacing w:before="40" w:after="20"/>
              <w:jc w:val="right"/>
              <w:rPr>
                <w:rFonts w:cs="Arial"/>
                <w:sz w:val="18"/>
                <w:szCs w:val="18"/>
              </w:rPr>
            </w:pPr>
            <w:r w:rsidRPr="00E13AFE">
              <w:rPr>
                <w:rFonts w:cs="Arial"/>
                <w:sz w:val="18"/>
                <w:szCs w:val="18"/>
              </w:rPr>
              <w:t>1,452,314</w:t>
            </w:r>
          </w:p>
        </w:tc>
        <w:tc>
          <w:tcPr>
            <w:tcW w:w="1418" w:type="dxa"/>
            <w:tcBorders>
              <w:top w:val="nil"/>
              <w:left w:val="nil"/>
              <w:bottom w:val="nil"/>
              <w:right w:val="nil"/>
            </w:tcBorders>
            <w:shd w:val="clear" w:color="auto" w:fill="auto"/>
            <w:vAlign w:val="bottom"/>
          </w:tcPr>
          <w:p w14:paraId="4FE38AB8" w14:textId="7FA186FF" w:rsidR="00E13AFE" w:rsidRPr="00E13AFE" w:rsidRDefault="00E13AFE" w:rsidP="00795565">
            <w:pPr>
              <w:spacing w:before="40" w:after="20"/>
              <w:jc w:val="right"/>
              <w:rPr>
                <w:rFonts w:cs="Arial"/>
                <w:sz w:val="18"/>
                <w:szCs w:val="18"/>
              </w:rPr>
            </w:pPr>
            <w:r w:rsidRPr="00E13AFE">
              <w:rPr>
                <w:rFonts w:cs="Arial"/>
                <w:sz w:val="18"/>
                <w:szCs w:val="18"/>
              </w:rPr>
              <w:t>28.9</w:t>
            </w:r>
          </w:p>
        </w:tc>
      </w:tr>
      <w:tr w:rsidR="00E13AFE" w:rsidRPr="00E13AFE" w14:paraId="75E7E764" w14:textId="77777777" w:rsidTr="004A2E17">
        <w:tc>
          <w:tcPr>
            <w:tcW w:w="2268" w:type="dxa"/>
            <w:tcBorders>
              <w:top w:val="nil"/>
              <w:left w:val="nil"/>
              <w:bottom w:val="nil"/>
              <w:right w:val="single" w:sz="18" w:space="0" w:color="FFC000"/>
            </w:tcBorders>
            <w:shd w:val="clear" w:color="auto" w:fill="auto"/>
            <w:vAlign w:val="center"/>
          </w:tcPr>
          <w:p w14:paraId="29333589" w14:textId="77777777" w:rsidR="00E13AFE" w:rsidRPr="00C935A5" w:rsidRDefault="00E13AFE" w:rsidP="00E13AFE">
            <w:pPr>
              <w:spacing w:before="40" w:after="20"/>
              <w:rPr>
                <w:rFonts w:cs="Arial"/>
                <w:sz w:val="18"/>
                <w:szCs w:val="18"/>
              </w:rPr>
            </w:pPr>
            <w:r w:rsidRPr="00C935A5">
              <w:rPr>
                <w:rFonts w:cs="Arial"/>
                <w:sz w:val="18"/>
                <w:szCs w:val="18"/>
              </w:rPr>
              <w:t>Manningham C</w:t>
            </w:r>
          </w:p>
        </w:tc>
        <w:tc>
          <w:tcPr>
            <w:tcW w:w="1418" w:type="dxa"/>
            <w:tcBorders>
              <w:top w:val="nil"/>
              <w:left w:val="single" w:sz="18" w:space="0" w:color="FFC000"/>
              <w:bottom w:val="nil"/>
              <w:right w:val="nil"/>
            </w:tcBorders>
            <w:shd w:val="clear" w:color="auto" w:fill="auto"/>
            <w:vAlign w:val="bottom"/>
          </w:tcPr>
          <w:p w14:paraId="2C999652" w14:textId="72C4DD32" w:rsidR="00E13AFE" w:rsidRPr="00E13AFE" w:rsidRDefault="00E13AFE" w:rsidP="00795565">
            <w:pPr>
              <w:spacing w:before="40" w:after="20"/>
              <w:jc w:val="right"/>
              <w:rPr>
                <w:rFonts w:cs="Arial"/>
                <w:sz w:val="18"/>
                <w:szCs w:val="18"/>
              </w:rPr>
            </w:pPr>
            <w:r w:rsidRPr="00E13AFE">
              <w:rPr>
                <w:rFonts w:cs="Arial"/>
                <w:sz w:val="18"/>
                <w:szCs w:val="18"/>
              </w:rPr>
              <w:t>1,066</w:t>
            </w:r>
          </w:p>
        </w:tc>
        <w:tc>
          <w:tcPr>
            <w:tcW w:w="1418" w:type="dxa"/>
            <w:tcBorders>
              <w:top w:val="nil"/>
              <w:left w:val="nil"/>
              <w:bottom w:val="nil"/>
              <w:right w:val="nil"/>
            </w:tcBorders>
            <w:shd w:val="clear" w:color="auto" w:fill="auto"/>
            <w:vAlign w:val="bottom"/>
          </w:tcPr>
          <w:p w14:paraId="1B28A18E" w14:textId="0566AB0C" w:rsidR="00E13AFE" w:rsidRPr="00E13AFE" w:rsidRDefault="00E13AFE" w:rsidP="00795565">
            <w:pPr>
              <w:spacing w:before="40" w:after="20"/>
              <w:jc w:val="right"/>
              <w:rPr>
                <w:rFonts w:cs="Arial"/>
                <w:sz w:val="18"/>
                <w:szCs w:val="18"/>
              </w:rPr>
            </w:pPr>
            <w:r w:rsidRPr="00E13AFE">
              <w:rPr>
                <w:rFonts w:cs="Arial"/>
                <w:sz w:val="18"/>
                <w:szCs w:val="18"/>
              </w:rPr>
              <w:t>1,669,632</w:t>
            </w:r>
          </w:p>
        </w:tc>
        <w:tc>
          <w:tcPr>
            <w:tcW w:w="1418" w:type="dxa"/>
            <w:tcBorders>
              <w:top w:val="nil"/>
              <w:left w:val="nil"/>
              <w:bottom w:val="nil"/>
              <w:right w:val="nil"/>
            </w:tcBorders>
            <w:shd w:val="clear" w:color="auto" w:fill="auto"/>
            <w:vAlign w:val="bottom"/>
          </w:tcPr>
          <w:p w14:paraId="00CA8F4B" w14:textId="4EBCA3C8" w:rsidR="00E13AFE" w:rsidRPr="00E13AFE" w:rsidRDefault="00E13AFE" w:rsidP="00795565">
            <w:pPr>
              <w:spacing w:before="40" w:after="20"/>
              <w:jc w:val="right"/>
              <w:rPr>
                <w:rFonts w:cs="Arial"/>
                <w:sz w:val="18"/>
                <w:szCs w:val="18"/>
              </w:rPr>
            </w:pPr>
            <w:r w:rsidRPr="00E13AFE">
              <w:rPr>
                <w:rFonts w:cs="Arial"/>
                <w:sz w:val="18"/>
                <w:szCs w:val="18"/>
              </w:rPr>
              <w:t>13.1</w:t>
            </w:r>
          </w:p>
        </w:tc>
      </w:tr>
      <w:tr w:rsidR="00E13AFE" w:rsidRPr="00E13AFE" w14:paraId="6BCB011E" w14:textId="77777777" w:rsidTr="004A2E17">
        <w:tc>
          <w:tcPr>
            <w:tcW w:w="2268" w:type="dxa"/>
            <w:tcBorders>
              <w:top w:val="nil"/>
              <w:left w:val="nil"/>
              <w:bottom w:val="nil"/>
              <w:right w:val="single" w:sz="18" w:space="0" w:color="FFC000"/>
            </w:tcBorders>
            <w:shd w:val="clear" w:color="auto" w:fill="auto"/>
            <w:vAlign w:val="center"/>
          </w:tcPr>
          <w:p w14:paraId="5CA4DB8B" w14:textId="77777777" w:rsidR="00E13AFE" w:rsidRPr="00C935A5" w:rsidRDefault="00E13AFE" w:rsidP="00E13AFE">
            <w:pPr>
              <w:spacing w:before="40" w:after="20"/>
              <w:rPr>
                <w:rFonts w:cs="Arial"/>
                <w:sz w:val="18"/>
                <w:szCs w:val="18"/>
              </w:rPr>
            </w:pPr>
            <w:r w:rsidRPr="00C935A5">
              <w:rPr>
                <w:rFonts w:cs="Arial"/>
                <w:sz w:val="18"/>
                <w:szCs w:val="18"/>
              </w:rPr>
              <w:t>Mansfield S</w:t>
            </w:r>
          </w:p>
        </w:tc>
        <w:tc>
          <w:tcPr>
            <w:tcW w:w="1418" w:type="dxa"/>
            <w:tcBorders>
              <w:top w:val="nil"/>
              <w:left w:val="single" w:sz="18" w:space="0" w:color="FFC000"/>
              <w:bottom w:val="nil"/>
              <w:right w:val="nil"/>
            </w:tcBorders>
            <w:shd w:val="clear" w:color="auto" w:fill="auto"/>
            <w:vAlign w:val="bottom"/>
          </w:tcPr>
          <w:p w14:paraId="3B873E62" w14:textId="35E400E1" w:rsidR="00E13AFE" w:rsidRPr="00E13AFE" w:rsidRDefault="00E13AFE" w:rsidP="00795565">
            <w:pPr>
              <w:spacing w:before="40" w:after="20"/>
              <w:jc w:val="right"/>
              <w:rPr>
                <w:rFonts w:cs="Arial"/>
                <w:sz w:val="18"/>
                <w:szCs w:val="18"/>
              </w:rPr>
            </w:pPr>
            <w:r w:rsidRPr="00E13AFE">
              <w:rPr>
                <w:rFonts w:cs="Arial"/>
                <w:sz w:val="18"/>
                <w:szCs w:val="18"/>
              </w:rPr>
              <w:t>1,015</w:t>
            </w:r>
          </w:p>
        </w:tc>
        <w:tc>
          <w:tcPr>
            <w:tcW w:w="1418" w:type="dxa"/>
            <w:tcBorders>
              <w:top w:val="nil"/>
              <w:left w:val="nil"/>
              <w:bottom w:val="nil"/>
              <w:right w:val="nil"/>
            </w:tcBorders>
            <w:shd w:val="clear" w:color="auto" w:fill="auto"/>
            <w:vAlign w:val="bottom"/>
          </w:tcPr>
          <w:p w14:paraId="4E711C1A" w14:textId="07028DAF" w:rsidR="00E13AFE" w:rsidRPr="00E13AFE" w:rsidRDefault="00E13AFE" w:rsidP="00795565">
            <w:pPr>
              <w:spacing w:before="40" w:after="20"/>
              <w:jc w:val="right"/>
              <w:rPr>
                <w:rFonts w:cs="Arial"/>
                <w:sz w:val="18"/>
                <w:szCs w:val="18"/>
              </w:rPr>
            </w:pPr>
            <w:r w:rsidRPr="00E13AFE">
              <w:rPr>
                <w:rFonts w:cs="Arial"/>
                <w:sz w:val="18"/>
                <w:szCs w:val="18"/>
              </w:rPr>
              <w:t>1,597,852</w:t>
            </w:r>
          </w:p>
        </w:tc>
        <w:tc>
          <w:tcPr>
            <w:tcW w:w="1418" w:type="dxa"/>
            <w:tcBorders>
              <w:top w:val="nil"/>
              <w:left w:val="nil"/>
              <w:bottom w:val="nil"/>
              <w:right w:val="nil"/>
            </w:tcBorders>
            <w:shd w:val="clear" w:color="auto" w:fill="auto"/>
            <w:vAlign w:val="bottom"/>
          </w:tcPr>
          <w:p w14:paraId="644FFDDD" w14:textId="0802332B" w:rsidR="00E13AFE" w:rsidRPr="00E13AFE" w:rsidRDefault="00E13AFE" w:rsidP="00795565">
            <w:pPr>
              <w:spacing w:before="40" w:after="20"/>
              <w:jc w:val="right"/>
              <w:rPr>
                <w:rFonts w:cs="Arial"/>
                <w:sz w:val="18"/>
                <w:szCs w:val="18"/>
              </w:rPr>
            </w:pPr>
            <w:r w:rsidRPr="00E13AFE">
              <w:rPr>
                <w:rFonts w:cs="Arial"/>
                <w:sz w:val="18"/>
                <w:szCs w:val="18"/>
              </w:rPr>
              <w:t>169.2</w:t>
            </w:r>
          </w:p>
        </w:tc>
      </w:tr>
      <w:tr w:rsidR="00E13AFE" w:rsidRPr="00E13AFE" w14:paraId="0F1FC8F6" w14:textId="77777777" w:rsidTr="004A2E17">
        <w:tc>
          <w:tcPr>
            <w:tcW w:w="2268" w:type="dxa"/>
            <w:tcBorders>
              <w:top w:val="nil"/>
              <w:left w:val="nil"/>
              <w:bottom w:val="nil"/>
              <w:right w:val="single" w:sz="18" w:space="0" w:color="FFC000"/>
            </w:tcBorders>
            <w:shd w:val="clear" w:color="auto" w:fill="auto"/>
            <w:vAlign w:val="center"/>
          </w:tcPr>
          <w:p w14:paraId="65F6C313" w14:textId="77777777" w:rsidR="00E13AFE" w:rsidRPr="00C935A5" w:rsidRDefault="00E13AFE" w:rsidP="00E13AFE">
            <w:pPr>
              <w:spacing w:before="40" w:after="20"/>
              <w:rPr>
                <w:rFonts w:cs="Arial"/>
                <w:sz w:val="18"/>
                <w:szCs w:val="18"/>
              </w:rPr>
            </w:pPr>
            <w:r w:rsidRPr="00C935A5">
              <w:rPr>
                <w:rFonts w:cs="Arial"/>
                <w:sz w:val="18"/>
                <w:szCs w:val="18"/>
              </w:rPr>
              <w:t>Maribyrnong C</w:t>
            </w:r>
          </w:p>
        </w:tc>
        <w:tc>
          <w:tcPr>
            <w:tcW w:w="1418" w:type="dxa"/>
            <w:tcBorders>
              <w:top w:val="nil"/>
              <w:left w:val="single" w:sz="18" w:space="0" w:color="FFC000"/>
              <w:bottom w:val="nil"/>
              <w:right w:val="nil"/>
            </w:tcBorders>
            <w:shd w:val="clear" w:color="auto" w:fill="auto"/>
            <w:vAlign w:val="bottom"/>
          </w:tcPr>
          <w:p w14:paraId="46A68E63" w14:textId="57719BC3" w:rsidR="00E13AFE" w:rsidRPr="00E13AFE" w:rsidRDefault="00E13AFE" w:rsidP="00795565">
            <w:pPr>
              <w:spacing w:before="40" w:after="20"/>
              <w:jc w:val="right"/>
              <w:rPr>
                <w:rFonts w:cs="Arial"/>
                <w:sz w:val="18"/>
                <w:szCs w:val="18"/>
              </w:rPr>
            </w:pPr>
            <w:r w:rsidRPr="00E13AFE">
              <w:rPr>
                <w:rFonts w:cs="Arial"/>
                <w:sz w:val="18"/>
                <w:szCs w:val="18"/>
              </w:rPr>
              <w:t>995</w:t>
            </w:r>
          </w:p>
        </w:tc>
        <w:tc>
          <w:tcPr>
            <w:tcW w:w="1418" w:type="dxa"/>
            <w:tcBorders>
              <w:top w:val="nil"/>
              <w:left w:val="nil"/>
              <w:bottom w:val="nil"/>
              <w:right w:val="nil"/>
            </w:tcBorders>
            <w:shd w:val="clear" w:color="auto" w:fill="auto"/>
            <w:vAlign w:val="bottom"/>
          </w:tcPr>
          <w:p w14:paraId="7EB147AC" w14:textId="3C7168F3" w:rsidR="00E13AFE" w:rsidRPr="00E13AFE" w:rsidRDefault="00E13AFE" w:rsidP="00795565">
            <w:pPr>
              <w:spacing w:before="40" w:after="20"/>
              <w:jc w:val="right"/>
              <w:rPr>
                <w:rFonts w:cs="Arial"/>
                <w:sz w:val="18"/>
                <w:szCs w:val="18"/>
              </w:rPr>
            </w:pPr>
            <w:r w:rsidRPr="00E13AFE">
              <w:rPr>
                <w:rFonts w:cs="Arial"/>
                <w:sz w:val="18"/>
                <w:szCs w:val="18"/>
              </w:rPr>
              <w:t>1,745,059</w:t>
            </w:r>
          </w:p>
        </w:tc>
        <w:tc>
          <w:tcPr>
            <w:tcW w:w="1418" w:type="dxa"/>
            <w:tcBorders>
              <w:top w:val="nil"/>
              <w:left w:val="nil"/>
              <w:bottom w:val="nil"/>
              <w:right w:val="nil"/>
            </w:tcBorders>
            <w:shd w:val="clear" w:color="auto" w:fill="auto"/>
            <w:vAlign w:val="bottom"/>
          </w:tcPr>
          <w:p w14:paraId="72179E46" w14:textId="65D3F556" w:rsidR="00E13AFE" w:rsidRPr="00E13AFE" w:rsidRDefault="00E13AFE" w:rsidP="00795565">
            <w:pPr>
              <w:spacing w:before="40" w:after="20"/>
              <w:jc w:val="right"/>
              <w:rPr>
                <w:rFonts w:cs="Arial"/>
                <w:sz w:val="18"/>
                <w:szCs w:val="18"/>
              </w:rPr>
            </w:pPr>
            <w:r w:rsidRPr="00E13AFE">
              <w:rPr>
                <w:rFonts w:cs="Arial"/>
                <w:sz w:val="18"/>
                <w:szCs w:val="18"/>
              </w:rPr>
              <w:t>18.7</w:t>
            </w:r>
          </w:p>
        </w:tc>
      </w:tr>
      <w:tr w:rsidR="00E13AFE" w:rsidRPr="00E13AFE" w14:paraId="7B9476A7" w14:textId="77777777" w:rsidTr="004A2E17">
        <w:tc>
          <w:tcPr>
            <w:tcW w:w="2268" w:type="dxa"/>
            <w:tcBorders>
              <w:top w:val="nil"/>
              <w:left w:val="nil"/>
              <w:bottom w:val="nil"/>
              <w:right w:val="single" w:sz="18" w:space="0" w:color="FFC000"/>
            </w:tcBorders>
            <w:shd w:val="clear" w:color="auto" w:fill="auto"/>
            <w:vAlign w:val="center"/>
          </w:tcPr>
          <w:p w14:paraId="516D3DA3" w14:textId="77777777" w:rsidR="00E13AFE" w:rsidRPr="00C935A5" w:rsidRDefault="00E13AFE" w:rsidP="00E13AFE">
            <w:pPr>
              <w:spacing w:before="40" w:after="20"/>
              <w:rPr>
                <w:rFonts w:cs="Arial"/>
                <w:sz w:val="18"/>
                <w:szCs w:val="18"/>
              </w:rPr>
            </w:pPr>
            <w:r w:rsidRPr="00C935A5">
              <w:rPr>
                <w:rFonts w:cs="Arial"/>
                <w:sz w:val="18"/>
                <w:szCs w:val="18"/>
              </w:rPr>
              <w:t>Maroondah C</w:t>
            </w:r>
          </w:p>
        </w:tc>
        <w:tc>
          <w:tcPr>
            <w:tcW w:w="1418" w:type="dxa"/>
            <w:tcBorders>
              <w:top w:val="nil"/>
              <w:left w:val="single" w:sz="18" w:space="0" w:color="FFC000"/>
              <w:bottom w:val="nil"/>
              <w:right w:val="nil"/>
            </w:tcBorders>
            <w:shd w:val="clear" w:color="auto" w:fill="auto"/>
            <w:vAlign w:val="bottom"/>
          </w:tcPr>
          <w:p w14:paraId="66E27FDD" w14:textId="0F77D3E3" w:rsidR="00E13AFE" w:rsidRPr="00E13AFE" w:rsidRDefault="00E13AFE" w:rsidP="00795565">
            <w:pPr>
              <w:spacing w:before="40" w:after="20"/>
              <w:jc w:val="right"/>
              <w:rPr>
                <w:rFonts w:cs="Arial"/>
                <w:sz w:val="18"/>
                <w:szCs w:val="18"/>
              </w:rPr>
            </w:pPr>
            <w:r w:rsidRPr="00E13AFE">
              <w:rPr>
                <w:rFonts w:cs="Arial"/>
                <w:sz w:val="18"/>
                <w:szCs w:val="18"/>
              </w:rPr>
              <w:t>1,045</w:t>
            </w:r>
          </w:p>
        </w:tc>
        <w:tc>
          <w:tcPr>
            <w:tcW w:w="1418" w:type="dxa"/>
            <w:tcBorders>
              <w:top w:val="nil"/>
              <w:left w:val="nil"/>
              <w:bottom w:val="nil"/>
              <w:right w:val="nil"/>
            </w:tcBorders>
            <w:shd w:val="clear" w:color="auto" w:fill="auto"/>
            <w:vAlign w:val="bottom"/>
          </w:tcPr>
          <w:p w14:paraId="1A501F79" w14:textId="030877AC" w:rsidR="00E13AFE" w:rsidRPr="00E13AFE" w:rsidRDefault="00E13AFE" w:rsidP="00795565">
            <w:pPr>
              <w:spacing w:before="40" w:after="20"/>
              <w:jc w:val="right"/>
              <w:rPr>
                <w:rFonts w:cs="Arial"/>
                <w:sz w:val="18"/>
                <w:szCs w:val="18"/>
              </w:rPr>
            </w:pPr>
            <w:r w:rsidRPr="00E13AFE">
              <w:rPr>
                <w:rFonts w:cs="Arial"/>
                <w:sz w:val="18"/>
                <w:szCs w:val="18"/>
              </w:rPr>
              <w:t>1,035,596</w:t>
            </w:r>
          </w:p>
        </w:tc>
        <w:tc>
          <w:tcPr>
            <w:tcW w:w="1418" w:type="dxa"/>
            <w:tcBorders>
              <w:top w:val="nil"/>
              <w:left w:val="nil"/>
              <w:bottom w:val="nil"/>
              <w:right w:val="nil"/>
            </w:tcBorders>
            <w:shd w:val="clear" w:color="auto" w:fill="auto"/>
            <w:vAlign w:val="bottom"/>
          </w:tcPr>
          <w:p w14:paraId="0ED424CD" w14:textId="76E3AA8B" w:rsidR="00E13AFE" w:rsidRPr="00E13AFE" w:rsidRDefault="00E13AFE" w:rsidP="00795565">
            <w:pPr>
              <w:spacing w:before="40" w:after="20"/>
              <w:jc w:val="right"/>
              <w:rPr>
                <w:rFonts w:cs="Arial"/>
                <w:sz w:val="18"/>
                <w:szCs w:val="18"/>
              </w:rPr>
            </w:pPr>
            <w:r w:rsidRPr="00E13AFE">
              <w:rPr>
                <w:rFonts w:cs="Arial"/>
                <w:sz w:val="18"/>
                <w:szCs w:val="18"/>
              </w:rPr>
              <w:t>8.7</w:t>
            </w:r>
          </w:p>
        </w:tc>
      </w:tr>
      <w:tr w:rsidR="00E13AFE" w:rsidRPr="00E13AFE" w14:paraId="730714F9" w14:textId="77777777" w:rsidTr="004A2E17">
        <w:tc>
          <w:tcPr>
            <w:tcW w:w="2268" w:type="dxa"/>
            <w:tcBorders>
              <w:top w:val="nil"/>
              <w:left w:val="nil"/>
              <w:bottom w:val="nil"/>
              <w:right w:val="single" w:sz="18" w:space="0" w:color="FFC000"/>
            </w:tcBorders>
            <w:shd w:val="clear" w:color="auto" w:fill="auto"/>
            <w:vAlign w:val="center"/>
          </w:tcPr>
          <w:p w14:paraId="0998EEFD" w14:textId="77777777" w:rsidR="00E13AFE" w:rsidRPr="00C935A5" w:rsidRDefault="00E13AFE" w:rsidP="00E13AFE">
            <w:pPr>
              <w:spacing w:before="40" w:after="20"/>
              <w:rPr>
                <w:rFonts w:cs="Arial"/>
                <w:sz w:val="18"/>
                <w:szCs w:val="18"/>
              </w:rPr>
            </w:pPr>
            <w:r w:rsidRPr="00C935A5">
              <w:rPr>
                <w:rFonts w:cs="Arial"/>
                <w:sz w:val="18"/>
                <w:szCs w:val="18"/>
              </w:rPr>
              <w:t>Melbourne C</w:t>
            </w:r>
          </w:p>
        </w:tc>
        <w:tc>
          <w:tcPr>
            <w:tcW w:w="1418" w:type="dxa"/>
            <w:tcBorders>
              <w:top w:val="nil"/>
              <w:left w:val="single" w:sz="18" w:space="0" w:color="FFC000"/>
              <w:bottom w:val="nil"/>
              <w:right w:val="nil"/>
            </w:tcBorders>
            <w:shd w:val="clear" w:color="auto" w:fill="auto"/>
            <w:vAlign w:val="bottom"/>
          </w:tcPr>
          <w:p w14:paraId="4B151F60" w14:textId="17128505" w:rsidR="00E13AFE" w:rsidRPr="00E13AFE" w:rsidRDefault="00E13AFE" w:rsidP="00795565">
            <w:pPr>
              <w:spacing w:before="40" w:after="20"/>
              <w:jc w:val="right"/>
              <w:rPr>
                <w:rFonts w:cs="Arial"/>
                <w:sz w:val="18"/>
                <w:szCs w:val="18"/>
              </w:rPr>
            </w:pPr>
            <w:r w:rsidRPr="00E13AFE">
              <w:rPr>
                <w:rFonts w:cs="Arial"/>
                <w:sz w:val="18"/>
                <w:szCs w:val="18"/>
              </w:rPr>
              <w:t>1,010</w:t>
            </w:r>
          </w:p>
        </w:tc>
        <w:tc>
          <w:tcPr>
            <w:tcW w:w="1418" w:type="dxa"/>
            <w:tcBorders>
              <w:top w:val="nil"/>
              <w:left w:val="nil"/>
              <w:bottom w:val="nil"/>
              <w:right w:val="nil"/>
            </w:tcBorders>
            <w:shd w:val="clear" w:color="auto" w:fill="auto"/>
            <w:vAlign w:val="bottom"/>
          </w:tcPr>
          <w:p w14:paraId="046179F3" w14:textId="3C85D839" w:rsidR="00E13AFE" w:rsidRPr="00E13AFE" w:rsidRDefault="00E13AFE" w:rsidP="00795565">
            <w:pPr>
              <w:spacing w:before="40" w:after="20"/>
              <w:jc w:val="right"/>
              <w:rPr>
                <w:rFonts w:cs="Arial"/>
                <w:sz w:val="18"/>
                <w:szCs w:val="18"/>
              </w:rPr>
            </w:pPr>
            <w:r w:rsidRPr="00E13AFE">
              <w:rPr>
                <w:rFonts w:cs="Arial"/>
                <w:sz w:val="18"/>
                <w:szCs w:val="18"/>
              </w:rPr>
              <w:t>42,937,310</w:t>
            </w:r>
          </w:p>
        </w:tc>
        <w:tc>
          <w:tcPr>
            <w:tcW w:w="1418" w:type="dxa"/>
            <w:tcBorders>
              <w:top w:val="nil"/>
              <w:left w:val="nil"/>
              <w:bottom w:val="nil"/>
              <w:right w:val="nil"/>
            </w:tcBorders>
            <w:shd w:val="clear" w:color="auto" w:fill="auto"/>
            <w:vAlign w:val="bottom"/>
          </w:tcPr>
          <w:p w14:paraId="2A900B1D" w14:textId="75C4E084" w:rsidR="00E13AFE" w:rsidRPr="00E13AFE" w:rsidRDefault="00E13AFE" w:rsidP="00795565">
            <w:pPr>
              <w:spacing w:before="40" w:after="20"/>
              <w:jc w:val="right"/>
              <w:rPr>
                <w:rFonts w:cs="Arial"/>
                <w:sz w:val="18"/>
                <w:szCs w:val="18"/>
              </w:rPr>
            </w:pPr>
            <w:r w:rsidRPr="00E13AFE">
              <w:rPr>
                <w:rFonts w:cs="Arial"/>
                <w:sz w:val="18"/>
                <w:szCs w:val="18"/>
              </w:rPr>
              <w:t>239.9</w:t>
            </w:r>
          </w:p>
        </w:tc>
      </w:tr>
      <w:tr w:rsidR="00E13AFE" w:rsidRPr="00E13AFE" w14:paraId="54B4D76E" w14:textId="77777777" w:rsidTr="004A2E17">
        <w:tc>
          <w:tcPr>
            <w:tcW w:w="2268" w:type="dxa"/>
            <w:tcBorders>
              <w:top w:val="nil"/>
              <w:left w:val="nil"/>
              <w:bottom w:val="nil"/>
              <w:right w:val="single" w:sz="18" w:space="0" w:color="FFC000"/>
            </w:tcBorders>
            <w:shd w:val="clear" w:color="auto" w:fill="auto"/>
            <w:vAlign w:val="center"/>
          </w:tcPr>
          <w:p w14:paraId="71BC928F" w14:textId="77777777" w:rsidR="00E13AFE" w:rsidRPr="00C935A5" w:rsidRDefault="00E13AFE" w:rsidP="00E13AFE">
            <w:pPr>
              <w:spacing w:before="40" w:after="20"/>
              <w:rPr>
                <w:rFonts w:cs="Arial"/>
                <w:sz w:val="18"/>
                <w:szCs w:val="18"/>
              </w:rPr>
            </w:pPr>
            <w:r w:rsidRPr="00C935A5">
              <w:rPr>
                <w:rFonts w:cs="Arial"/>
                <w:sz w:val="18"/>
                <w:szCs w:val="18"/>
              </w:rPr>
              <w:t>Melton C</w:t>
            </w:r>
          </w:p>
        </w:tc>
        <w:tc>
          <w:tcPr>
            <w:tcW w:w="1418" w:type="dxa"/>
            <w:tcBorders>
              <w:top w:val="nil"/>
              <w:left w:val="single" w:sz="18" w:space="0" w:color="FFC000"/>
              <w:bottom w:val="nil"/>
              <w:right w:val="nil"/>
            </w:tcBorders>
            <w:shd w:val="clear" w:color="auto" w:fill="auto"/>
            <w:vAlign w:val="bottom"/>
          </w:tcPr>
          <w:p w14:paraId="6A4F6CC3" w14:textId="1CE611AE" w:rsidR="00E13AFE" w:rsidRPr="00E13AFE" w:rsidRDefault="00E13AFE" w:rsidP="00795565">
            <w:pPr>
              <w:spacing w:before="40" w:after="20"/>
              <w:jc w:val="right"/>
              <w:rPr>
                <w:rFonts w:cs="Arial"/>
                <w:sz w:val="18"/>
                <w:szCs w:val="18"/>
              </w:rPr>
            </w:pPr>
            <w:r w:rsidRPr="00E13AFE">
              <w:rPr>
                <w:rFonts w:cs="Arial"/>
                <w:sz w:val="18"/>
                <w:szCs w:val="18"/>
              </w:rPr>
              <w:t>994</w:t>
            </w:r>
          </w:p>
        </w:tc>
        <w:tc>
          <w:tcPr>
            <w:tcW w:w="1418" w:type="dxa"/>
            <w:tcBorders>
              <w:top w:val="nil"/>
              <w:left w:val="nil"/>
              <w:bottom w:val="nil"/>
              <w:right w:val="nil"/>
            </w:tcBorders>
            <w:shd w:val="clear" w:color="auto" w:fill="auto"/>
            <w:vAlign w:val="bottom"/>
          </w:tcPr>
          <w:p w14:paraId="040C5594" w14:textId="4140FF13" w:rsidR="00E13AFE" w:rsidRPr="00E13AFE" w:rsidRDefault="00E13AFE" w:rsidP="00795565">
            <w:pPr>
              <w:spacing w:before="40" w:after="20"/>
              <w:jc w:val="right"/>
              <w:rPr>
                <w:rFonts w:cs="Arial"/>
                <w:sz w:val="18"/>
                <w:szCs w:val="18"/>
              </w:rPr>
            </w:pPr>
            <w:r w:rsidRPr="00E13AFE">
              <w:rPr>
                <w:rFonts w:cs="Arial"/>
                <w:sz w:val="18"/>
                <w:szCs w:val="18"/>
              </w:rPr>
              <w:t>1,149,947</w:t>
            </w:r>
          </w:p>
        </w:tc>
        <w:tc>
          <w:tcPr>
            <w:tcW w:w="1418" w:type="dxa"/>
            <w:tcBorders>
              <w:top w:val="nil"/>
              <w:left w:val="nil"/>
              <w:bottom w:val="nil"/>
              <w:right w:val="nil"/>
            </w:tcBorders>
            <w:shd w:val="clear" w:color="auto" w:fill="auto"/>
            <w:vAlign w:val="bottom"/>
          </w:tcPr>
          <w:p w14:paraId="683BAEFC" w14:textId="758664F3" w:rsidR="00E13AFE" w:rsidRPr="00E13AFE" w:rsidRDefault="00E13AFE" w:rsidP="00795565">
            <w:pPr>
              <w:spacing w:before="40" w:after="20"/>
              <w:jc w:val="right"/>
              <w:rPr>
                <w:rFonts w:cs="Arial"/>
                <w:sz w:val="18"/>
                <w:szCs w:val="18"/>
              </w:rPr>
            </w:pPr>
            <w:r w:rsidRPr="00E13AFE">
              <w:rPr>
                <w:rFonts w:cs="Arial"/>
                <w:sz w:val="18"/>
                <w:szCs w:val="18"/>
              </w:rPr>
              <w:t>7.0</w:t>
            </w:r>
          </w:p>
        </w:tc>
      </w:tr>
      <w:tr w:rsidR="00E13AFE" w:rsidRPr="00E13AFE" w14:paraId="29DC789B" w14:textId="77777777" w:rsidTr="004A2E17">
        <w:tc>
          <w:tcPr>
            <w:tcW w:w="2268" w:type="dxa"/>
            <w:tcBorders>
              <w:top w:val="nil"/>
              <w:left w:val="nil"/>
              <w:bottom w:val="nil"/>
              <w:right w:val="single" w:sz="18" w:space="0" w:color="FFC000"/>
            </w:tcBorders>
            <w:shd w:val="clear" w:color="auto" w:fill="auto"/>
            <w:vAlign w:val="center"/>
          </w:tcPr>
          <w:p w14:paraId="38B987A7" w14:textId="77777777" w:rsidR="00E13AFE" w:rsidRPr="00C935A5" w:rsidRDefault="00E13AFE" w:rsidP="00E13AFE">
            <w:pPr>
              <w:spacing w:before="40" w:after="20"/>
              <w:rPr>
                <w:rFonts w:cs="Arial"/>
                <w:sz w:val="18"/>
                <w:szCs w:val="18"/>
              </w:rPr>
            </w:pPr>
            <w:r w:rsidRPr="00C935A5">
              <w:rPr>
                <w:rFonts w:cs="Arial"/>
                <w:sz w:val="18"/>
                <w:szCs w:val="18"/>
              </w:rPr>
              <w:t>Mildura RC</w:t>
            </w:r>
          </w:p>
        </w:tc>
        <w:tc>
          <w:tcPr>
            <w:tcW w:w="1418" w:type="dxa"/>
            <w:tcBorders>
              <w:top w:val="nil"/>
              <w:left w:val="single" w:sz="18" w:space="0" w:color="FFC000"/>
              <w:bottom w:val="nil"/>
              <w:right w:val="nil"/>
            </w:tcBorders>
            <w:shd w:val="clear" w:color="auto" w:fill="auto"/>
            <w:vAlign w:val="bottom"/>
          </w:tcPr>
          <w:p w14:paraId="4095F2B3" w14:textId="3FDBB171" w:rsidR="00E13AFE" w:rsidRPr="00E13AFE" w:rsidRDefault="00E13AFE" w:rsidP="00795565">
            <w:pPr>
              <w:spacing w:before="40" w:after="20"/>
              <w:jc w:val="right"/>
              <w:rPr>
                <w:rFonts w:cs="Arial"/>
                <w:sz w:val="18"/>
                <w:szCs w:val="18"/>
              </w:rPr>
            </w:pPr>
            <w:r w:rsidRPr="00E13AFE">
              <w:rPr>
                <w:rFonts w:cs="Arial"/>
                <w:sz w:val="18"/>
                <w:szCs w:val="18"/>
              </w:rPr>
              <w:t>935</w:t>
            </w:r>
          </w:p>
        </w:tc>
        <w:tc>
          <w:tcPr>
            <w:tcW w:w="1418" w:type="dxa"/>
            <w:tcBorders>
              <w:top w:val="nil"/>
              <w:left w:val="nil"/>
              <w:bottom w:val="nil"/>
              <w:right w:val="nil"/>
            </w:tcBorders>
            <w:shd w:val="clear" w:color="auto" w:fill="auto"/>
            <w:vAlign w:val="bottom"/>
          </w:tcPr>
          <w:p w14:paraId="538C9F7B" w14:textId="6A331CEE" w:rsidR="00E13AFE" w:rsidRPr="00E13AFE" w:rsidRDefault="00E13AFE" w:rsidP="00795565">
            <w:pPr>
              <w:spacing w:before="40" w:after="20"/>
              <w:jc w:val="right"/>
              <w:rPr>
                <w:rFonts w:cs="Arial"/>
                <w:sz w:val="18"/>
                <w:szCs w:val="18"/>
              </w:rPr>
            </w:pPr>
            <w:r w:rsidRPr="00E13AFE">
              <w:rPr>
                <w:rFonts w:cs="Arial"/>
                <w:sz w:val="18"/>
                <w:szCs w:val="18"/>
              </w:rPr>
              <w:t>2,129,557</w:t>
            </w:r>
          </w:p>
        </w:tc>
        <w:tc>
          <w:tcPr>
            <w:tcW w:w="1418" w:type="dxa"/>
            <w:tcBorders>
              <w:top w:val="nil"/>
              <w:left w:val="nil"/>
              <w:bottom w:val="nil"/>
              <w:right w:val="nil"/>
            </w:tcBorders>
            <w:shd w:val="clear" w:color="auto" w:fill="auto"/>
            <w:vAlign w:val="bottom"/>
          </w:tcPr>
          <w:p w14:paraId="54CF2572" w14:textId="45E9D158" w:rsidR="00E13AFE" w:rsidRPr="00E13AFE" w:rsidRDefault="00E13AFE" w:rsidP="00795565">
            <w:pPr>
              <w:spacing w:before="40" w:after="20"/>
              <w:jc w:val="right"/>
              <w:rPr>
                <w:rFonts w:cs="Arial"/>
                <w:sz w:val="18"/>
                <w:szCs w:val="18"/>
              </w:rPr>
            </w:pPr>
            <w:r w:rsidRPr="00E13AFE">
              <w:rPr>
                <w:rFonts w:cs="Arial"/>
                <w:sz w:val="18"/>
                <w:szCs w:val="18"/>
              </w:rPr>
              <w:t>38.2</w:t>
            </w:r>
          </w:p>
        </w:tc>
      </w:tr>
      <w:tr w:rsidR="00E13AFE" w:rsidRPr="00E13AFE" w14:paraId="4C149DA5" w14:textId="77777777" w:rsidTr="004A2E17">
        <w:tc>
          <w:tcPr>
            <w:tcW w:w="2268" w:type="dxa"/>
            <w:tcBorders>
              <w:top w:val="nil"/>
              <w:left w:val="nil"/>
              <w:bottom w:val="nil"/>
              <w:right w:val="single" w:sz="18" w:space="0" w:color="FFC000"/>
            </w:tcBorders>
            <w:shd w:val="clear" w:color="auto" w:fill="auto"/>
            <w:vAlign w:val="center"/>
          </w:tcPr>
          <w:p w14:paraId="0A0BA542" w14:textId="77777777" w:rsidR="00E13AFE" w:rsidRPr="00C935A5" w:rsidRDefault="00E13AFE" w:rsidP="00E13AFE">
            <w:pPr>
              <w:spacing w:before="40" w:after="20"/>
              <w:rPr>
                <w:rFonts w:cs="Arial"/>
                <w:sz w:val="18"/>
                <w:szCs w:val="18"/>
              </w:rPr>
            </w:pPr>
            <w:r w:rsidRPr="00C935A5">
              <w:rPr>
                <w:rFonts w:cs="Arial"/>
                <w:sz w:val="18"/>
                <w:szCs w:val="18"/>
              </w:rPr>
              <w:t>Mitchell S</w:t>
            </w:r>
          </w:p>
        </w:tc>
        <w:tc>
          <w:tcPr>
            <w:tcW w:w="1418" w:type="dxa"/>
            <w:tcBorders>
              <w:top w:val="nil"/>
              <w:left w:val="single" w:sz="18" w:space="0" w:color="FFC000"/>
              <w:bottom w:val="nil"/>
              <w:right w:val="nil"/>
            </w:tcBorders>
            <w:shd w:val="clear" w:color="auto" w:fill="auto"/>
            <w:vAlign w:val="bottom"/>
          </w:tcPr>
          <w:p w14:paraId="7BCF8B5F" w14:textId="3610F29D" w:rsidR="00E13AFE" w:rsidRPr="00E13AFE" w:rsidRDefault="00E13AFE" w:rsidP="00795565">
            <w:pPr>
              <w:spacing w:before="40" w:after="20"/>
              <w:jc w:val="right"/>
              <w:rPr>
                <w:rFonts w:cs="Arial"/>
                <w:sz w:val="18"/>
                <w:szCs w:val="18"/>
              </w:rPr>
            </w:pPr>
            <w:r w:rsidRPr="00E13AFE">
              <w:rPr>
                <w:rFonts w:cs="Arial"/>
                <w:sz w:val="18"/>
                <w:szCs w:val="18"/>
              </w:rPr>
              <w:t>997</w:t>
            </w:r>
          </w:p>
        </w:tc>
        <w:tc>
          <w:tcPr>
            <w:tcW w:w="1418" w:type="dxa"/>
            <w:tcBorders>
              <w:top w:val="nil"/>
              <w:left w:val="nil"/>
              <w:bottom w:val="nil"/>
              <w:right w:val="nil"/>
            </w:tcBorders>
            <w:shd w:val="clear" w:color="auto" w:fill="auto"/>
            <w:vAlign w:val="bottom"/>
          </w:tcPr>
          <w:p w14:paraId="6422B6C4" w14:textId="43383C1D" w:rsidR="00E13AFE" w:rsidRPr="00E13AFE" w:rsidRDefault="00E13AFE" w:rsidP="00795565">
            <w:pPr>
              <w:spacing w:before="40" w:after="20"/>
              <w:jc w:val="right"/>
              <w:rPr>
                <w:rFonts w:cs="Arial"/>
                <w:sz w:val="18"/>
                <w:szCs w:val="18"/>
              </w:rPr>
            </w:pPr>
            <w:r w:rsidRPr="00E13AFE">
              <w:rPr>
                <w:rFonts w:cs="Arial"/>
                <w:sz w:val="18"/>
                <w:szCs w:val="18"/>
              </w:rPr>
              <w:t>907,373</w:t>
            </w:r>
          </w:p>
        </w:tc>
        <w:tc>
          <w:tcPr>
            <w:tcW w:w="1418" w:type="dxa"/>
            <w:tcBorders>
              <w:top w:val="nil"/>
              <w:left w:val="nil"/>
              <w:bottom w:val="nil"/>
              <w:right w:val="nil"/>
            </w:tcBorders>
            <w:shd w:val="clear" w:color="auto" w:fill="auto"/>
            <w:vAlign w:val="bottom"/>
          </w:tcPr>
          <w:p w14:paraId="22CA75C4" w14:textId="5F66FE86" w:rsidR="00E13AFE" w:rsidRPr="00E13AFE" w:rsidRDefault="00E13AFE" w:rsidP="00795565">
            <w:pPr>
              <w:spacing w:before="40" w:after="20"/>
              <w:jc w:val="right"/>
              <w:rPr>
                <w:rFonts w:cs="Arial"/>
                <w:sz w:val="18"/>
                <w:szCs w:val="18"/>
              </w:rPr>
            </w:pPr>
            <w:r w:rsidRPr="00E13AFE">
              <w:rPr>
                <w:rFonts w:cs="Arial"/>
                <w:sz w:val="18"/>
                <w:szCs w:val="18"/>
              </w:rPr>
              <w:t>19.7</w:t>
            </w:r>
          </w:p>
        </w:tc>
      </w:tr>
      <w:tr w:rsidR="00E13AFE" w:rsidRPr="00E13AFE" w14:paraId="144137A6" w14:textId="77777777" w:rsidTr="004A2E17">
        <w:tc>
          <w:tcPr>
            <w:tcW w:w="2268" w:type="dxa"/>
            <w:tcBorders>
              <w:top w:val="nil"/>
              <w:left w:val="nil"/>
              <w:bottom w:val="nil"/>
              <w:right w:val="single" w:sz="18" w:space="0" w:color="FFC000"/>
            </w:tcBorders>
            <w:shd w:val="clear" w:color="auto" w:fill="auto"/>
            <w:vAlign w:val="center"/>
          </w:tcPr>
          <w:p w14:paraId="4DF09AAF" w14:textId="77777777" w:rsidR="00E13AFE" w:rsidRPr="00C935A5" w:rsidRDefault="00E13AFE" w:rsidP="00E13AFE">
            <w:pPr>
              <w:spacing w:before="40" w:after="20"/>
              <w:rPr>
                <w:rFonts w:cs="Arial"/>
                <w:sz w:val="18"/>
                <w:szCs w:val="18"/>
              </w:rPr>
            </w:pPr>
            <w:r w:rsidRPr="00C935A5">
              <w:rPr>
                <w:rFonts w:cs="Arial"/>
                <w:sz w:val="18"/>
                <w:szCs w:val="18"/>
              </w:rPr>
              <w:t>Moira S</w:t>
            </w:r>
          </w:p>
        </w:tc>
        <w:tc>
          <w:tcPr>
            <w:tcW w:w="1418" w:type="dxa"/>
            <w:tcBorders>
              <w:top w:val="nil"/>
              <w:left w:val="single" w:sz="18" w:space="0" w:color="FFC000"/>
              <w:bottom w:val="nil"/>
              <w:right w:val="nil"/>
            </w:tcBorders>
            <w:shd w:val="clear" w:color="auto" w:fill="auto"/>
            <w:vAlign w:val="bottom"/>
          </w:tcPr>
          <w:p w14:paraId="226AF9F4" w14:textId="0D3F3A4B" w:rsidR="00E13AFE" w:rsidRPr="00E13AFE" w:rsidRDefault="00E13AFE" w:rsidP="00795565">
            <w:pPr>
              <w:spacing w:before="40" w:after="20"/>
              <w:jc w:val="right"/>
              <w:rPr>
                <w:rFonts w:cs="Arial"/>
                <w:sz w:val="18"/>
                <w:szCs w:val="18"/>
              </w:rPr>
            </w:pPr>
            <w:r w:rsidRPr="00E13AFE">
              <w:rPr>
                <w:rFonts w:cs="Arial"/>
                <w:sz w:val="18"/>
                <w:szCs w:val="18"/>
              </w:rPr>
              <w:t>951</w:t>
            </w:r>
          </w:p>
        </w:tc>
        <w:tc>
          <w:tcPr>
            <w:tcW w:w="1418" w:type="dxa"/>
            <w:tcBorders>
              <w:top w:val="nil"/>
              <w:left w:val="nil"/>
              <w:bottom w:val="nil"/>
              <w:right w:val="nil"/>
            </w:tcBorders>
            <w:shd w:val="clear" w:color="auto" w:fill="auto"/>
            <w:vAlign w:val="bottom"/>
          </w:tcPr>
          <w:p w14:paraId="7D03B8F7" w14:textId="4DABFA08" w:rsidR="00E13AFE" w:rsidRPr="00E13AFE" w:rsidRDefault="00E13AFE" w:rsidP="00795565">
            <w:pPr>
              <w:spacing w:before="40" w:after="20"/>
              <w:jc w:val="right"/>
              <w:rPr>
                <w:rFonts w:cs="Arial"/>
                <w:sz w:val="18"/>
                <w:szCs w:val="18"/>
              </w:rPr>
            </w:pPr>
            <w:r w:rsidRPr="00E13AFE">
              <w:rPr>
                <w:rFonts w:cs="Arial"/>
                <w:sz w:val="18"/>
                <w:szCs w:val="18"/>
              </w:rPr>
              <w:t>1,536,496</w:t>
            </w:r>
          </w:p>
        </w:tc>
        <w:tc>
          <w:tcPr>
            <w:tcW w:w="1418" w:type="dxa"/>
            <w:tcBorders>
              <w:top w:val="nil"/>
              <w:left w:val="nil"/>
              <w:bottom w:val="nil"/>
              <w:right w:val="nil"/>
            </w:tcBorders>
            <w:shd w:val="clear" w:color="auto" w:fill="auto"/>
            <w:vAlign w:val="bottom"/>
          </w:tcPr>
          <w:p w14:paraId="12DBC5D5" w14:textId="59A3D3E1" w:rsidR="00E13AFE" w:rsidRPr="00E13AFE" w:rsidRDefault="00E13AFE" w:rsidP="00795565">
            <w:pPr>
              <w:spacing w:before="40" w:after="20"/>
              <w:jc w:val="right"/>
              <w:rPr>
                <w:rFonts w:cs="Arial"/>
                <w:sz w:val="18"/>
                <w:szCs w:val="18"/>
              </w:rPr>
            </w:pPr>
            <w:r w:rsidRPr="00E13AFE">
              <w:rPr>
                <w:rFonts w:cs="Arial"/>
                <w:sz w:val="18"/>
                <w:szCs w:val="18"/>
              </w:rPr>
              <w:t>51.3</w:t>
            </w:r>
          </w:p>
        </w:tc>
      </w:tr>
      <w:tr w:rsidR="00E13AFE" w:rsidRPr="00E13AFE" w14:paraId="083F4506" w14:textId="77777777" w:rsidTr="004A2E17">
        <w:tc>
          <w:tcPr>
            <w:tcW w:w="2268" w:type="dxa"/>
            <w:tcBorders>
              <w:top w:val="nil"/>
              <w:left w:val="nil"/>
              <w:bottom w:val="nil"/>
              <w:right w:val="single" w:sz="18" w:space="0" w:color="FFC000"/>
            </w:tcBorders>
            <w:shd w:val="clear" w:color="auto" w:fill="auto"/>
            <w:vAlign w:val="center"/>
          </w:tcPr>
          <w:p w14:paraId="2500A8C8" w14:textId="77777777" w:rsidR="00E13AFE" w:rsidRPr="00C935A5" w:rsidRDefault="00E13AFE" w:rsidP="00E13AFE">
            <w:pPr>
              <w:spacing w:before="40" w:after="20"/>
              <w:rPr>
                <w:rFonts w:cs="Arial"/>
                <w:sz w:val="18"/>
                <w:szCs w:val="18"/>
              </w:rPr>
            </w:pPr>
            <w:r w:rsidRPr="00C935A5">
              <w:rPr>
                <w:rFonts w:cs="Arial"/>
                <w:sz w:val="18"/>
                <w:szCs w:val="18"/>
              </w:rPr>
              <w:t>Monash C</w:t>
            </w:r>
          </w:p>
        </w:tc>
        <w:tc>
          <w:tcPr>
            <w:tcW w:w="1418" w:type="dxa"/>
            <w:tcBorders>
              <w:top w:val="nil"/>
              <w:left w:val="single" w:sz="18" w:space="0" w:color="FFC000"/>
              <w:bottom w:val="nil"/>
              <w:right w:val="nil"/>
            </w:tcBorders>
            <w:shd w:val="clear" w:color="auto" w:fill="auto"/>
            <w:vAlign w:val="bottom"/>
          </w:tcPr>
          <w:p w14:paraId="2557D374" w14:textId="7D0449CF" w:rsidR="00E13AFE" w:rsidRPr="00E13AFE" w:rsidRDefault="00E13AFE" w:rsidP="00795565">
            <w:pPr>
              <w:spacing w:before="40" w:after="20"/>
              <w:jc w:val="right"/>
              <w:rPr>
                <w:rFonts w:cs="Arial"/>
                <w:sz w:val="18"/>
                <w:szCs w:val="18"/>
              </w:rPr>
            </w:pPr>
            <w:r w:rsidRPr="00E13AFE">
              <w:rPr>
                <w:rFonts w:cs="Arial"/>
                <w:sz w:val="18"/>
                <w:szCs w:val="18"/>
              </w:rPr>
              <w:t>1,045</w:t>
            </w:r>
          </w:p>
        </w:tc>
        <w:tc>
          <w:tcPr>
            <w:tcW w:w="1418" w:type="dxa"/>
            <w:tcBorders>
              <w:top w:val="nil"/>
              <w:left w:val="nil"/>
              <w:bottom w:val="nil"/>
              <w:right w:val="nil"/>
            </w:tcBorders>
            <w:shd w:val="clear" w:color="auto" w:fill="auto"/>
            <w:vAlign w:val="bottom"/>
          </w:tcPr>
          <w:p w14:paraId="3557D7F7" w14:textId="289079B2" w:rsidR="00E13AFE" w:rsidRPr="00E13AFE" w:rsidRDefault="00E13AFE" w:rsidP="00795565">
            <w:pPr>
              <w:spacing w:before="40" w:after="20"/>
              <w:jc w:val="right"/>
              <w:rPr>
                <w:rFonts w:cs="Arial"/>
                <w:sz w:val="18"/>
                <w:szCs w:val="18"/>
              </w:rPr>
            </w:pPr>
            <w:r w:rsidRPr="00E13AFE">
              <w:rPr>
                <w:rFonts w:cs="Arial"/>
                <w:sz w:val="18"/>
                <w:szCs w:val="18"/>
              </w:rPr>
              <w:t>5,333,031</w:t>
            </w:r>
          </w:p>
        </w:tc>
        <w:tc>
          <w:tcPr>
            <w:tcW w:w="1418" w:type="dxa"/>
            <w:tcBorders>
              <w:top w:val="nil"/>
              <w:left w:val="nil"/>
              <w:bottom w:val="nil"/>
              <w:right w:val="nil"/>
            </w:tcBorders>
            <w:shd w:val="clear" w:color="auto" w:fill="auto"/>
            <w:vAlign w:val="bottom"/>
          </w:tcPr>
          <w:p w14:paraId="0604FBDF" w14:textId="49995FEE" w:rsidR="00E13AFE" w:rsidRPr="00E13AFE" w:rsidRDefault="00E13AFE" w:rsidP="00795565">
            <w:pPr>
              <w:spacing w:before="40" w:after="20"/>
              <w:jc w:val="right"/>
              <w:rPr>
                <w:rFonts w:cs="Arial"/>
                <w:sz w:val="18"/>
                <w:szCs w:val="18"/>
              </w:rPr>
            </w:pPr>
            <w:r w:rsidRPr="00E13AFE">
              <w:rPr>
                <w:rFonts w:cs="Arial"/>
                <w:sz w:val="18"/>
                <w:szCs w:val="18"/>
              </w:rPr>
              <w:t>26.3</w:t>
            </w:r>
          </w:p>
        </w:tc>
      </w:tr>
      <w:tr w:rsidR="00E13AFE" w:rsidRPr="00E13AFE" w14:paraId="6FB0F54C" w14:textId="77777777" w:rsidTr="004A2E17">
        <w:tc>
          <w:tcPr>
            <w:tcW w:w="2268" w:type="dxa"/>
            <w:tcBorders>
              <w:top w:val="nil"/>
              <w:left w:val="nil"/>
              <w:bottom w:val="nil"/>
              <w:right w:val="single" w:sz="18" w:space="0" w:color="FFC000"/>
            </w:tcBorders>
            <w:shd w:val="clear" w:color="auto" w:fill="auto"/>
            <w:vAlign w:val="center"/>
          </w:tcPr>
          <w:p w14:paraId="7E47B4B1" w14:textId="77777777" w:rsidR="00E13AFE" w:rsidRPr="00C935A5" w:rsidRDefault="00E13AFE" w:rsidP="00E13AFE">
            <w:pPr>
              <w:spacing w:before="40" w:after="20"/>
              <w:rPr>
                <w:rFonts w:cs="Arial"/>
                <w:sz w:val="18"/>
                <w:szCs w:val="18"/>
              </w:rPr>
            </w:pPr>
            <w:r w:rsidRPr="00C935A5">
              <w:rPr>
                <w:rFonts w:cs="Arial"/>
                <w:sz w:val="18"/>
                <w:szCs w:val="18"/>
              </w:rPr>
              <w:t>Moonee Valley C</w:t>
            </w:r>
          </w:p>
        </w:tc>
        <w:tc>
          <w:tcPr>
            <w:tcW w:w="1418" w:type="dxa"/>
            <w:tcBorders>
              <w:top w:val="nil"/>
              <w:left w:val="single" w:sz="18" w:space="0" w:color="FFC000"/>
              <w:bottom w:val="nil"/>
              <w:right w:val="nil"/>
            </w:tcBorders>
            <w:shd w:val="clear" w:color="auto" w:fill="auto"/>
            <w:vAlign w:val="bottom"/>
          </w:tcPr>
          <w:p w14:paraId="1FEBEF60" w14:textId="1C020521" w:rsidR="00E13AFE" w:rsidRPr="00E13AFE" w:rsidRDefault="00E13AFE" w:rsidP="00795565">
            <w:pPr>
              <w:spacing w:before="40" w:after="20"/>
              <w:jc w:val="right"/>
              <w:rPr>
                <w:rFonts w:cs="Arial"/>
                <w:sz w:val="18"/>
                <w:szCs w:val="18"/>
              </w:rPr>
            </w:pPr>
            <w:r w:rsidRPr="00E13AFE">
              <w:rPr>
                <w:rFonts w:cs="Arial"/>
                <w:sz w:val="18"/>
                <w:szCs w:val="18"/>
              </w:rPr>
              <w:t>1,035</w:t>
            </w:r>
          </w:p>
        </w:tc>
        <w:tc>
          <w:tcPr>
            <w:tcW w:w="1418" w:type="dxa"/>
            <w:tcBorders>
              <w:top w:val="nil"/>
              <w:left w:val="nil"/>
              <w:bottom w:val="nil"/>
              <w:right w:val="nil"/>
            </w:tcBorders>
            <w:shd w:val="clear" w:color="auto" w:fill="auto"/>
            <w:vAlign w:val="bottom"/>
          </w:tcPr>
          <w:p w14:paraId="394B0021" w14:textId="148B8A66" w:rsidR="00E13AFE" w:rsidRPr="00E13AFE" w:rsidRDefault="00E13AFE" w:rsidP="00795565">
            <w:pPr>
              <w:spacing w:before="40" w:after="20"/>
              <w:jc w:val="right"/>
              <w:rPr>
                <w:rFonts w:cs="Arial"/>
                <w:sz w:val="18"/>
                <w:szCs w:val="18"/>
              </w:rPr>
            </w:pPr>
            <w:r w:rsidRPr="00E13AFE">
              <w:rPr>
                <w:rFonts w:cs="Arial"/>
                <w:sz w:val="18"/>
                <w:szCs w:val="18"/>
              </w:rPr>
              <w:t>1,695,535</w:t>
            </w:r>
          </w:p>
        </w:tc>
        <w:tc>
          <w:tcPr>
            <w:tcW w:w="1418" w:type="dxa"/>
            <w:tcBorders>
              <w:top w:val="nil"/>
              <w:left w:val="nil"/>
              <w:bottom w:val="nil"/>
              <w:right w:val="nil"/>
            </w:tcBorders>
            <w:shd w:val="clear" w:color="auto" w:fill="auto"/>
            <w:vAlign w:val="bottom"/>
          </w:tcPr>
          <w:p w14:paraId="0D50CC0E" w14:textId="48492280" w:rsidR="00E13AFE" w:rsidRPr="00E13AFE" w:rsidRDefault="00E13AFE" w:rsidP="00795565">
            <w:pPr>
              <w:spacing w:before="40" w:after="20"/>
              <w:jc w:val="right"/>
              <w:rPr>
                <w:rFonts w:cs="Arial"/>
                <w:sz w:val="18"/>
                <w:szCs w:val="18"/>
              </w:rPr>
            </w:pPr>
            <w:r w:rsidRPr="00E13AFE">
              <w:rPr>
                <w:rFonts w:cs="Arial"/>
                <w:sz w:val="18"/>
                <w:szCs w:val="18"/>
              </w:rPr>
              <w:t>13.0</w:t>
            </w:r>
          </w:p>
        </w:tc>
      </w:tr>
      <w:tr w:rsidR="00E13AFE" w:rsidRPr="00E13AFE" w14:paraId="52FBDA4D" w14:textId="77777777" w:rsidTr="004A2E17">
        <w:tc>
          <w:tcPr>
            <w:tcW w:w="2268" w:type="dxa"/>
            <w:tcBorders>
              <w:top w:val="nil"/>
              <w:left w:val="nil"/>
              <w:bottom w:val="nil"/>
              <w:right w:val="single" w:sz="18" w:space="0" w:color="FFC000"/>
            </w:tcBorders>
            <w:shd w:val="clear" w:color="auto" w:fill="auto"/>
            <w:vAlign w:val="center"/>
          </w:tcPr>
          <w:p w14:paraId="72BF57FF" w14:textId="77777777" w:rsidR="00E13AFE" w:rsidRPr="00C935A5" w:rsidRDefault="00E13AFE" w:rsidP="00E13AFE">
            <w:pPr>
              <w:spacing w:before="40" w:after="20"/>
              <w:rPr>
                <w:rFonts w:cs="Arial"/>
                <w:sz w:val="18"/>
                <w:szCs w:val="18"/>
              </w:rPr>
            </w:pPr>
            <w:r w:rsidRPr="00C935A5">
              <w:rPr>
                <w:rFonts w:cs="Arial"/>
                <w:sz w:val="18"/>
                <w:szCs w:val="18"/>
              </w:rPr>
              <w:t>Moorabool S</w:t>
            </w:r>
          </w:p>
        </w:tc>
        <w:tc>
          <w:tcPr>
            <w:tcW w:w="1418" w:type="dxa"/>
            <w:tcBorders>
              <w:top w:val="nil"/>
              <w:left w:val="single" w:sz="18" w:space="0" w:color="FFC000"/>
              <w:bottom w:val="nil"/>
              <w:right w:val="nil"/>
            </w:tcBorders>
            <w:shd w:val="clear" w:color="auto" w:fill="auto"/>
            <w:vAlign w:val="bottom"/>
          </w:tcPr>
          <w:p w14:paraId="319FC75A" w14:textId="38BD7239" w:rsidR="00E13AFE" w:rsidRPr="00E13AFE" w:rsidRDefault="00E13AFE" w:rsidP="00795565">
            <w:pPr>
              <w:spacing w:before="40" w:after="20"/>
              <w:jc w:val="right"/>
              <w:rPr>
                <w:rFonts w:cs="Arial"/>
                <w:sz w:val="18"/>
                <w:szCs w:val="18"/>
              </w:rPr>
            </w:pPr>
            <w:r w:rsidRPr="00E13AFE">
              <w:rPr>
                <w:rFonts w:cs="Arial"/>
                <w:sz w:val="18"/>
                <w:szCs w:val="18"/>
              </w:rPr>
              <w:t>1,010</w:t>
            </w:r>
          </w:p>
        </w:tc>
        <w:tc>
          <w:tcPr>
            <w:tcW w:w="1418" w:type="dxa"/>
            <w:tcBorders>
              <w:top w:val="nil"/>
              <w:left w:val="nil"/>
              <w:bottom w:val="nil"/>
              <w:right w:val="nil"/>
            </w:tcBorders>
            <w:shd w:val="clear" w:color="auto" w:fill="auto"/>
            <w:vAlign w:val="bottom"/>
          </w:tcPr>
          <w:p w14:paraId="59AF88F5" w14:textId="56D3D9DC" w:rsidR="00E13AFE" w:rsidRPr="00E13AFE" w:rsidRDefault="00E13AFE" w:rsidP="00795565">
            <w:pPr>
              <w:spacing w:before="40" w:after="20"/>
              <w:jc w:val="right"/>
              <w:rPr>
                <w:rFonts w:cs="Arial"/>
                <w:sz w:val="18"/>
                <w:szCs w:val="18"/>
              </w:rPr>
            </w:pPr>
            <w:r w:rsidRPr="00E13AFE">
              <w:rPr>
                <w:rFonts w:cs="Arial"/>
                <w:sz w:val="18"/>
                <w:szCs w:val="18"/>
              </w:rPr>
              <w:t>598,989</w:t>
            </w:r>
          </w:p>
        </w:tc>
        <w:tc>
          <w:tcPr>
            <w:tcW w:w="1418" w:type="dxa"/>
            <w:tcBorders>
              <w:top w:val="nil"/>
              <w:left w:val="nil"/>
              <w:bottom w:val="nil"/>
              <w:right w:val="nil"/>
            </w:tcBorders>
            <w:shd w:val="clear" w:color="auto" w:fill="auto"/>
            <w:vAlign w:val="bottom"/>
          </w:tcPr>
          <w:p w14:paraId="3E2600DC" w14:textId="1859AF01" w:rsidR="00E13AFE" w:rsidRPr="00E13AFE" w:rsidRDefault="00E13AFE" w:rsidP="00795565">
            <w:pPr>
              <w:spacing w:before="40" w:after="20"/>
              <w:jc w:val="right"/>
              <w:rPr>
                <w:rFonts w:cs="Arial"/>
                <w:sz w:val="18"/>
                <w:szCs w:val="18"/>
              </w:rPr>
            </w:pPr>
            <w:r w:rsidRPr="00E13AFE">
              <w:rPr>
                <w:rFonts w:cs="Arial"/>
                <w:sz w:val="18"/>
                <w:szCs w:val="18"/>
              </w:rPr>
              <w:t>17.1</w:t>
            </w:r>
          </w:p>
        </w:tc>
      </w:tr>
      <w:tr w:rsidR="00E13AFE" w:rsidRPr="00E13AFE" w14:paraId="719C25DD" w14:textId="77777777" w:rsidTr="004A2E17">
        <w:tc>
          <w:tcPr>
            <w:tcW w:w="2268" w:type="dxa"/>
            <w:tcBorders>
              <w:top w:val="nil"/>
              <w:left w:val="nil"/>
              <w:bottom w:val="nil"/>
              <w:right w:val="single" w:sz="18" w:space="0" w:color="FFC000"/>
            </w:tcBorders>
            <w:shd w:val="clear" w:color="auto" w:fill="auto"/>
            <w:vAlign w:val="center"/>
          </w:tcPr>
          <w:p w14:paraId="22F2A8C5" w14:textId="77777777" w:rsidR="00E13AFE" w:rsidRPr="00C935A5" w:rsidRDefault="00E13AFE" w:rsidP="00E13AFE">
            <w:pPr>
              <w:spacing w:before="40" w:after="20"/>
              <w:rPr>
                <w:rFonts w:cs="Arial"/>
                <w:sz w:val="18"/>
                <w:szCs w:val="18"/>
              </w:rPr>
            </w:pPr>
            <w:r w:rsidRPr="00C935A5">
              <w:rPr>
                <w:rFonts w:cs="Arial"/>
                <w:sz w:val="18"/>
                <w:szCs w:val="18"/>
              </w:rPr>
              <w:t>Moreland C</w:t>
            </w:r>
          </w:p>
        </w:tc>
        <w:tc>
          <w:tcPr>
            <w:tcW w:w="1418" w:type="dxa"/>
            <w:tcBorders>
              <w:top w:val="nil"/>
              <w:left w:val="single" w:sz="18" w:space="0" w:color="FFC000"/>
              <w:bottom w:val="nil"/>
              <w:right w:val="nil"/>
            </w:tcBorders>
            <w:shd w:val="clear" w:color="auto" w:fill="auto"/>
            <w:vAlign w:val="bottom"/>
          </w:tcPr>
          <w:p w14:paraId="52415D84" w14:textId="439B8A49" w:rsidR="00E13AFE" w:rsidRPr="00E13AFE" w:rsidRDefault="00E13AFE" w:rsidP="00795565">
            <w:pPr>
              <w:spacing w:before="40" w:after="20"/>
              <w:jc w:val="right"/>
              <w:rPr>
                <w:rFonts w:cs="Arial"/>
                <w:sz w:val="18"/>
                <w:szCs w:val="18"/>
              </w:rPr>
            </w:pPr>
            <w:r w:rsidRPr="00E13AFE">
              <w:rPr>
                <w:rFonts w:cs="Arial"/>
                <w:sz w:val="18"/>
                <w:szCs w:val="18"/>
              </w:rPr>
              <w:t>1,014</w:t>
            </w:r>
          </w:p>
        </w:tc>
        <w:tc>
          <w:tcPr>
            <w:tcW w:w="1418" w:type="dxa"/>
            <w:tcBorders>
              <w:top w:val="nil"/>
              <w:left w:val="nil"/>
              <w:bottom w:val="nil"/>
              <w:right w:val="nil"/>
            </w:tcBorders>
            <w:shd w:val="clear" w:color="auto" w:fill="auto"/>
            <w:vAlign w:val="bottom"/>
          </w:tcPr>
          <w:p w14:paraId="30AD6386" w14:textId="4114F2F4" w:rsidR="00E13AFE" w:rsidRPr="00E13AFE" w:rsidRDefault="00E13AFE" w:rsidP="00795565">
            <w:pPr>
              <w:spacing w:before="40" w:after="20"/>
              <w:jc w:val="right"/>
              <w:rPr>
                <w:rFonts w:cs="Arial"/>
                <w:sz w:val="18"/>
                <w:szCs w:val="18"/>
              </w:rPr>
            </w:pPr>
            <w:r w:rsidRPr="00E13AFE">
              <w:rPr>
                <w:rFonts w:cs="Arial"/>
                <w:sz w:val="18"/>
                <w:szCs w:val="18"/>
              </w:rPr>
              <w:t>2,850,538</w:t>
            </w:r>
          </w:p>
        </w:tc>
        <w:tc>
          <w:tcPr>
            <w:tcW w:w="1418" w:type="dxa"/>
            <w:tcBorders>
              <w:top w:val="nil"/>
              <w:left w:val="nil"/>
              <w:bottom w:val="nil"/>
              <w:right w:val="nil"/>
            </w:tcBorders>
            <w:shd w:val="clear" w:color="auto" w:fill="auto"/>
            <w:vAlign w:val="bottom"/>
          </w:tcPr>
          <w:p w14:paraId="06CFEBF7" w14:textId="5BB94BB6" w:rsidR="00E13AFE" w:rsidRPr="00E13AFE" w:rsidRDefault="00E13AFE" w:rsidP="00795565">
            <w:pPr>
              <w:spacing w:before="40" w:after="20"/>
              <w:jc w:val="right"/>
              <w:rPr>
                <w:rFonts w:cs="Arial"/>
                <w:sz w:val="18"/>
                <w:szCs w:val="18"/>
              </w:rPr>
            </w:pPr>
            <w:r w:rsidRPr="00E13AFE">
              <w:rPr>
                <w:rFonts w:cs="Arial"/>
                <w:sz w:val="18"/>
                <w:szCs w:val="18"/>
              </w:rPr>
              <w:t>15.3</w:t>
            </w:r>
          </w:p>
        </w:tc>
      </w:tr>
      <w:tr w:rsidR="00E13AFE" w:rsidRPr="00E13AFE" w14:paraId="56FA5FCB" w14:textId="77777777" w:rsidTr="004A2E17">
        <w:tc>
          <w:tcPr>
            <w:tcW w:w="2268" w:type="dxa"/>
            <w:tcBorders>
              <w:top w:val="nil"/>
              <w:left w:val="nil"/>
              <w:bottom w:val="nil"/>
              <w:right w:val="single" w:sz="18" w:space="0" w:color="FFC000"/>
            </w:tcBorders>
            <w:shd w:val="clear" w:color="auto" w:fill="auto"/>
            <w:vAlign w:val="center"/>
          </w:tcPr>
          <w:p w14:paraId="0E6585E6" w14:textId="77777777" w:rsidR="00E13AFE" w:rsidRPr="00C935A5" w:rsidRDefault="00E13AFE" w:rsidP="00E13AFE">
            <w:pPr>
              <w:spacing w:before="40" w:after="20"/>
              <w:rPr>
                <w:rFonts w:cs="Arial"/>
                <w:sz w:val="18"/>
                <w:szCs w:val="18"/>
              </w:rPr>
            </w:pPr>
            <w:r w:rsidRPr="00C935A5">
              <w:rPr>
                <w:rFonts w:cs="Arial"/>
                <w:sz w:val="18"/>
                <w:szCs w:val="18"/>
              </w:rPr>
              <w:t>Mornington Peninsula S</w:t>
            </w:r>
          </w:p>
        </w:tc>
        <w:tc>
          <w:tcPr>
            <w:tcW w:w="1418" w:type="dxa"/>
            <w:tcBorders>
              <w:top w:val="nil"/>
              <w:left w:val="single" w:sz="18" w:space="0" w:color="FFC000"/>
              <w:bottom w:val="nil"/>
              <w:right w:val="nil"/>
            </w:tcBorders>
            <w:shd w:val="clear" w:color="auto" w:fill="auto"/>
            <w:vAlign w:val="bottom"/>
          </w:tcPr>
          <w:p w14:paraId="67CE90B5" w14:textId="6E9A737C" w:rsidR="00E13AFE" w:rsidRPr="00E13AFE" w:rsidRDefault="00E13AFE" w:rsidP="00795565">
            <w:pPr>
              <w:spacing w:before="40" w:after="20"/>
              <w:jc w:val="right"/>
              <w:rPr>
                <w:rFonts w:cs="Arial"/>
                <w:sz w:val="18"/>
                <w:szCs w:val="18"/>
              </w:rPr>
            </w:pPr>
            <w:r w:rsidRPr="00E13AFE">
              <w:rPr>
                <w:rFonts w:cs="Arial"/>
                <w:sz w:val="18"/>
                <w:szCs w:val="18"/>
              </w:rPr>
              <w:t>1,030</w:t>
            </w:r>
          </w:p>
        </w:tc>
        <w:tc>
          <w:tcPr>
            <w:tcW w:w="1418" w:type="dxa"/>
            <w:tcBorders>
              <w:top w:val="nil"/>
              <w:left w:val="nil"/>
              <w:bottom w:val="nil"/>
              <w:right w:val="nil"/>
            </w:tcBorders>
            <w:shd w:val="clear" w:color="auto" w:fill="auto"/>
            <w:vAlign w:val="bottom"/>
          </w:tcPr>
          <w:p w14:paraId="7A926CE2" w14:textId="364D4B3E" w:rsidR="00E13AFE" w:rsidRPr="00E13AFE" w:rsidRDefault="00E13AFE" w:rsidP="00795565">
            <w:pPr>
              <w:spacing w:before="40" w:after="20"/>
              <w:jc w:val="right"/>
              <w:rPr>
                <w:rFonts w:cs="Arial"/>
                <w:sz w:val="18"/>
                <w:szCs w:val="18"/>
              </w:rPr>
            </w:pPr>
            <w:r w:rsidRPr="00E13AFE">
              <w:rPr>
                <w:rFonts w:cs="Arial"/>
                <w:sz w:val="18"/>
                <w:szCs w:val="18"/>
              </w:rPr>
              <w:t>7,977,744</w:t>
            </w:r>
          </w:p>
        </w:tc>
        <w:tc>
          <w:tcPr>
            <w:tcW w:w="1418" w:type="dxa"/>
            <w:tcBorders>
              <w:top w:val="nil"/>
              <w:left w:val="nil"/>
              <w:bottom w:val="nil"/>
              <w:right w:val="nil"/>
            </w:tcBorders>
            <w:shd w:val="clear" w:color="auto" w:fill="auto"/>
            <w:vAlign w:val="bottom"/>
          </w:tcPr>
          <w:p w14:paraId="5E6800FA" w14:textId="4E4C5247" w:rsidR="00E13AFE" w:rsidRPr="00E13AFE" w:rsidRDefault="00E13AFE" w:rsidP="00795565">
            <w:pPr>
              <w:spacing w:before="40" w:after="20"/>
              <w:jc w:val="right"/>
              <w:rPr>
                <w:rFonts w:cs="Arial"/>
                <w:sz w:val="18"/>
                <w:szCs w:val="18"/>
              </w:rPr>
            </w:pPr>
            <w:r w:rsidRPr="00E13AFE">
              <w:rPr>
                <w:rFonts w:cs="Arial"/>
                <w:sz w:val="18"/>
                <w:szCs w:val="18"/>
              </w:rPr>
              <w:t>47.6</w:t>
            </w:r>
          </w:p>
        </w:tc>
      </w:tr>
      <w:tr w:rsidR="00E13AFE" w:rsidRPr="00E13AFE" w14:paraId="12E9484F" w14:textId="77777777" w:rsidTr="004A2E17">
        <w:tc>
          <w:tcPr>
            <w:tcW w:w="2268" w:type="dxa"/>
            <w:tcBorders>
              <w:top w:val="nil"/>
              <w:left w:val="nil"/>
              <w:bottom w:val="nil"/>
              <w:right w:val="single" w:sz="18" w:space="0" w:color="FFC000"/>
            </w:tcBorders>
            <w:shd w:val="clear" w:color="auto" w:fill="auto"/>
            <w:vAlign w:val="center"/>
          </w:tcPr>
          <w:p w14:paraId="5E39DAF1" w14:textId="77777777" w:rsidR="00E13AFE" w:rsidRPr="00C935A5" w:rsidRDefault="00E13AFE" w:rsidP="00E13AFE">
            <w:pPr>
              <w:spacing w:before="40" w:after="20"/>
              <w:rPr>
                <w:rFonts w:cs="Arial"/>
                <w:sz w:val="18"/>
                <w:szCs w:val="18"/>
              </w:rPr>
            </w:pPr>
            <w:r w:rsidRPr="00C935A5">
              <w:rPr>
                <w:rFonts w:cs="Arial"/>
                <w:sz w:val="18"/>
                <w:szCs w:val="18"/>
              </w:rPr>
              <w:t>Mount Alexander S</w:t>
            </w:r>
          </w:p>
        </w:tc>
        <w:tc>
          <w:tcPr>
            <w:tcW w:w="1418" w:type="dxa"/>
            <w:tcBorders>
              <w:top w:val="nil"/>
              <w:left w:val="single" w:sz="18" w:space="0" w:color="FFC000"/>
              <w:bottom w:val="nil"/>
              <w:right w:val="nil"/>
            </w:tcBorders>
            <w:shd w:val="clear" w:color="auto" w:fill="auto"/>
            <w:vAlign w:val="bottom"/>
          </w:tcPr>
          <w:p w14:paraId="6C91347A" w14:textId="60FD55F1" w:rsidR="00E13AFE" w:rsidRPr="00E13AFE" w:rsidRDefault="00E13AFE" w:rsidP="00795565">
            <w:pPr>
              <w:spacing w:before="40" w:after="20"/>
              <w:jc w:val="right"/>
              <w:rPr>
                <w:rFonts w:cs="Arial"/>
                <w:sz w:val="18"/>
                <w:szCs w:val="18"/>
              </w:rPr>
            </w:pPr>
            <w:r w:rsidRPr="00E13AFE">
              <w:rPr>
                <w:rFonts w:cs="Arial"/>
                <w:sz w:val="18"/>
                <w:szCs w:val="18"/>
              </w:rPr>
              <w:t>995</w:t>
            </w:r>
          </w:p>
        </w:tc>
        <w:tc>
          <w:tcPr>
            <w:tcW w:w="1418" w:type="dxa"/>
            <w:tcBorders>
              <w:top w:val="nil"/>
              <w:left w:val="nil"/>
              <w:bottom w:val="nil"/>
              <w:right w:val="nil"/>
            </w:tcBorders>
            <w:shd w:val="clear" w:color="auto" w:fill="auto"/>
            <w:vAlign w:val="bottom"/>
          </w:tcPr>
          <w:p w14:paraId="19971FDD" w14:textId="71D6EAD2" w:rsidR="00E13AFE" w:rsidRPr="00E13AFE" w:rsidRDefault="00E13AFE" w:rsidP="00795565">
            <w:pPr>
              <w:spacing w:before="40" w:after="20"/>
              <w:jc w:val="right"/>
              <w:rPr>
                <w:rFonts w:cs="Arial"/>
                <w:sz w:val="18"/>
                <w:szCs w:val="18"/>
              </w:rPr>
            </w:pPr>
            <w:r w:rsidRPr="00E13AFE">
              <w:rPr>
                <w:rFonts w:cs="Arial"/>
                <w:sz w:val="18"/>
                <w:szCs w:val="18"/>
              </w:rPr>
              <w:t>834,942</w:t>
            </w:r>
          </w:p>
        </w:tc>
        <w:tc>
          <w:tcPr>
            <w:tcW w:w="1418" w:type="dxa"/>
            <w:tcBorders>
              <w:top w:val="nil"/>
              <w:left w:val="nil"/>
              <w:bottom w:val="nil"/>
              <w:right w:val="nil"/>
            </w:tcBorders>
            <w:shd w:val="clear" w:color="auto" w:fill="auto"/>
            <w:vAlign w:val="bottom"/>
          </w:tcPr>
          <w:p w14:paraId="55AE185B" w14:textId="5CFB662F" w:rsidR="00E13AFE" w:rsidRPr="00E13AFE" w:rsidRDefault="00E13AFE" w:rsidP="00795565">
            <w:pPr>
              <w:spacing w:before="40" w:after="20"/>
              <w:jc w:val="right"/>
              <w:rPr>
                <w:rFonts w:cs="Arial"/>
                <w:sz w:val="18"/>
                <w:szCs w:val="18"/>
              </w:rPr>
            </w:pPr>
            <w:r w:rsidRPr="00E13AFE">
              <w:rPr>
                <w:rFonts w:cs="Arial"/>
                <w:sz w:val="18"/>
                <w:szCs w:val="18"/>
              </w:rPr>
              <w:t>42.3</w:t>
            </w:r>
          </w:p>
        </w:tc>
      </w:tr>
      <w:tr w:rsidR="00E13AFE" w:rsidRPr="00E13AFE" w14:paraId="3BE486B4" w14:textId="77777777" w:rsidTr="004A2E17">
        <w:tc>
          <w:tcPr>
            <w:tcW w:w="2268" w:type="dxa"/>
            <w:tcBorders>
              <w:top w:val="nil"/>
              <w:left w:val="nil"/>
              <w:bottom w:val="nil"/>
              <w:right w:val="single" w:sz="18" w:space="0" w:color="FFC000"/>
            </w:tcBorders>
            <w:shd w:val="clear" w:color="auto" w:fill="auto"/>
            <w:vAlign w:val="center"/>
          </w:tcPr>
          <w:p w14:paraId="1A87ABBC" w14:textId="77777777" w:rsidR="00E13AFE" w:rsidRPr="00C935A5" w:rsidRDefault="00E13AFE" w:rsidP="00E13AFE">
            <w:pPr>
              <w:spacing w:before="40" w:after="20"/>
              <w:rPr>
                <w:rFonts w:cs="Arial"/>
                <w:sz w:val="18"/>
                <w:szCs w:val="18"/>
              </w:rPr>
            </w:pPr>
            <w:r w:rsidRPr="00C935A5">
              <w:rPr>
                <w:rFonts w:cs="Arial"/>
                <w:sz w:val="18"/>
                <w:szCs w:val="18"/>
              </w:rPr>
              <w:t>Moyne S</w:t>
            </w:r>
          </w:p>
        </w:tc>
        <w:tc>
          <w:tcPr>
            <w:tcW w:w="1418" w:type="dxa"/>
            <w:tcBorders>
              <w:top w:val="nil"/>
              <w:left w:val="single" w:sz="18" w:space="0" w:color="FFC000"/>
              <w:bottom w:val="nil"/>
              <w:right w:val="nil"/>
            </w:tcBorders>
            <w:shd w:val="clear" w:color="auto" w:fill="auto"/>
            <w:vAlign w:val="bottom"/>
          </w:tcPr>
          <w:p w14:paraId="61D40524" w14:textId="338C087E" w:rsidR="00E13AFE" w:rsidRPr="00E13AFE" w:rsidRDefault="00E13AFE" w:rsidP="00795565">
            <w:pPr>
              <w:spacing w:before="40" w:after="20"/>
              <w:jc w:val="right"/>
              <w:rPr>
                <w:rFonts w:cs="Arial"/>
                <w:sz w:val="18"/>
                <w:szCs w:val="18"/>
              </w:rPr>
            </w:pPr>
            <w:r w:rsidRPr="00E13AFE">
              <w:rPr>
                <w:rFonts w:cs="Arial"/>
                <w:sz w:val="18"/>
                <w:szCs w:val="18"/>
              </w:rPr>
              <w:t>1,016</w:t>
            </w:r>
          </w:p>
        </w:tc>
        <w:tc>
          <w:tcPr>
            <w:tcW w:w="1418" w:type="dxa"/>
            <w:tcBorders>
              <w:top w:val="nil"/>
              <w:left w:val="nil"/>
              <w:bottom w:val="nil"/>
              <w:right w:val="nil"/>
            </w:tcBorders>
            <w:shd w:val="clear" w:color="auto" w:fill="auto"/>
            <w:vAlign w:val="bottom"/>
          </w:tcPr>
          <w:p w14:paraId="1DD6189C" w14:textId="1E2EA770" w:rsidR="00E13AFE" w:rsidRPr="00E13AFE" w:rsidRDefault="00E13AFE" w:rsidP="00795565">
            <w:pPr>
              <w:spacing w:before="40" w:after="20"/>
              <w:jc w:val="right"/>
              <w:rPr>
                <w:rFonts w:cs="Arial"/>
                <w:sz w:val="18"/>
                <w:szCs w:val="18"/>
              </w:rPr>
            </w:pPr>
            <w:r w:rsidRPr="00E13AFE">
              <w:rPr>
                <w:rFonts w:cs="Arial"/>
                <w:sz w:val="18"/>
                <w:szCs w:val="18"/>
              </w:rPr>
              <w:t>729,355</w:t>
            </w:r>
          </w:p>
        </w:tc>
        <w:tc>
          <w:tcPr>
            <w:tcW w:w="1418" w:type="dxa"/>
            <w:tcBorders>
              <w:top w:val="nil"/>
              <w:left w:val="nil"/>
              <w:bottom w:val="nil"/>
              <w:right w:val="nil"/>
            </w:tcBorders>
            <w:shd w:val="clear" w:color="auto" w:fill="auto"/>
            <w:vAlign w:val="bottom"/>
          </w:tcPr>
          <w:p w14:paraId="397AED0B" w14:textId="7EDA291C" w:rsidR="00E13AFE" w:rsidRPr="00E13AFE" w:rsidRDefault="00E13AFE" w:rsidP="00795565">
            <w:pPr>
              <w:spacing w:before="40" w:after="20"/>
              <w:jc w:val="right"/>
              <w:rPr>
                <w:rFonts w:cs="Arial"/>
                <w:sz w:val="18"/>
                <w:szCs w:val="18"/>
              </w:rPr>
            </w:pPr>
            <w:r w:rsidRPr="00E13AFE">
              <w:rPr>
                <w:rFonts w:cs="Arial"/>
                <w:sz w:val="18"/>
                <w:szCs w:val="18"/>
              </w:rPr>
              <w:t>43.0</w:t>
            </w:r>
          </w:p>
        </w:tc>
      </w:tr>
      <w:tr w:rsidR="00E13AFE" w:rsidRPr="00E13AFE" w14:paraId="77035BD6" w14:textId="77777777" w:rsidTr="004A2E17">
        <w:tc>
          <w:tcPr>
            <w:tcW w:w="2268" w:type="dxa"/>
            <w:tcBorders>
              <w:top w:val="nil"/>
              <w:left w:val="nil"/>
              <w:bottom w:val="nil"/>
              <w:right w:val="single" w:sz="18" w:space="0" w:color="FFC000"/>
            </w:tcBorders>
            <w:shd w:val="clear" w:color="auto" w:fill="auto"/>
            <w:vAlign w:val="center"/>
          </w:tcPr>
          <w:p w14:paraId="49107AB6" w14:textId="77777777" w:rsidR="00E13AFE" w:rsidRPr="00C935A5" w:rsidRDefault="00E13AFE" w:rsidP="00E13AFE">
            <w:pPr>
              <w:spacing w:before="40" w:after="20"/>
              <w:rPr>
                <w:rFonts w:cs="Arial"/>
                <w:sz w:val="18"/>
                <w:szCs w:val="18"/>
              </w:rPr>
            </w:pPr>
            <w:r w:rsidRPr="00C935A5">
              <w:rPr>
                <w:rFonts w:cs="Arial"/>
                <w:sz w:val="18"/>
                <w:szCs w:val="18"/>
              </w:rPr>
              <w:t>Murrindindi S</w:t>
            </w:r>
          </w:p>
        </w:tc>
        <w:tc>
          <w:tcPr>
            <w:tcW w:w="1418" w:type="dxa"/>
            <w:tcBorders>
              <w:top w:val="nil"/>
              <w:left w:val="single" w:sz="18" w:space="0" w:color="FFC000"/>
              <w:bottom w:val="nil"/>
              <w:right w:val="nil"/>
            </w:tcBorders>
            <w:shd w:val="clear" w:color="auto" w:fill="auto"/>
            <w:vAlign w:val="bottom"/>
          </w:tcPr>
          <w:p w14:paraId="1840715C" w14:textId="12680492" w:rsidR="00E13AFE" w:rsidRPr="00E13AFE" w:rsidRDefault="00E13AFE" w:rsidP="00795565">
            <w:pPr>
              <w:spacing w:before="40" w:after="20"/>
              <w:jc w:val="right"/>
              <w:rPr>
                <w:rFonts w:cs="Arial"/>
                <w:sz w:val="18"/>
                <w:szCs w:val="18"/>
              </w:rPr>
            </w:pPr>
            <w:r w:rsidRPr="00E13AFE">
              <w:rPr>
                <w:rFonts w:cs="Arial"/>
                <w:sz w:val="18"/>
                <w:szCs w:val="18"/>
              </w:rPr>
              <w:t>996</w:t>
            </w:r>
          </w:p>
        </w:tc>
        <w:tc>
          <w:tcPr>
            <w:tcW w:w="1418" w:type="dxa"/>
            <w:tcBorders>
              <w:top w:val="nil"/>
              <w:left w:val="nil"/>
              <w:bottom w:val="nil"/>
              <w:right w:val="nil"/>
            </w:tcBorders>
            <w:shd w:val="clear" w:color="auto" w:fill="auto"/>
            <w:vAlign w:val="bottom"/>
          </w:tcPr>
          <w:p w14:paraId="7B4996B5" w14:textId="3B841002" w:rsidR="00E13AFE" w:rsidRPr="00E13AFE" w:rsidRDefault="00E13AFE" w:rsidP="00795565">
            <w:pPr>
              <w:spacing w:before="40" w:after="20"/>
              <w:jc w:val="right"/>
              <w:rPr>
                <w:rFonts w:cs="Arial"/>
                <w:sz w:val="18"/>
                <w:szCs w:val="18"/>
              </w:rPr>
            </w:pPr>
            <w:r w:rsidRPr="00E13AFE">
              <w:rPr>
                <w:rFonts w:cs="Arial"/>
                <w:sz w:val="18"/>
                <w:szCs w:val="18"/>
              </w:rPr>
              <w:t>1,206,885</w:t>
            </w:r>
          </w:p>
        </w:tc>
        <w:tc>
          <w:tcPr>
            <w:tcW w:w="1418" w:type="dxa"/>
            <w:tcBorders>
              <w:top w:val="nil"/>
              <w:left w:val="nil"/>
              <w:bottom w:val="nil"/>
              <w:right w:val="nil"/>
            </w:tcBorders>
            <w:shd w:val="clear" w:color="auto" w:fill="auto"/>
            <w:vAlign w:val="bottom"/>
          </w:tcPr>
          <w:p w14:paraId="5127981C" w14:textId="5466F4B1" w:rsidR="00E13AFE" w:rsidRPr="00E13AFE" w:rsidRDefault="00E13AFE" w:rsidP="00795565">
            <w:pPr>
              <w:spacing w:before="40" w:after="20"/>
              <w:jc w:val="right"/>
              <w:rPr>
                <w:rFonts w:cs="Arial"/>
                <w:sz w:val="18"/>
                <w:szCs w:val="18"/>
              </w:rPr>
            </w:pPr>
            <w:r w:rsidRPr="00E13AFE">
              <w:rPr>
                <w:rFonts w:cs="Arial"/>
                <w:sz w:val="18"/>
                <w:szCs w:val="18"/>
              </w:rPr>
              <w:t>82.8</w:t>
            </w:r>
          </w:p>
        </w:tc>
      </w:tr>
      <w:tr w:rsidR="00E13AFE" w:rsidRPr="00E13AFE" w14:paraId="5D6AFBC5" w14:textId="77777777" w:rsidTr="004A2E17">
        <w:tc>
          <w:tcPr>
            <w:tcW w:w="2268" w:type="dxa"/>
            <w:tcBorders>
              <w:top w:val="nil"/>
              <w:left w:val="nil"/>
              <w:bottom w:val="nil"/>
              <w:right w:val="single" w:sz="18" w:space="0" w:color="FFC000"/>
            </w:tcBorders>
            <w:shd w:val="clear" w:color="auto" w:fill="auto"/>
            <w:vAlign w:val="center"/>
          </w:tcPr>
          <w:p w14:paraId="56E70FA3" w14:textId="77777777" w:rsidR="00E13AFE" w:rsidRPr="00C935A5" w:rsidRDefault="00E13AFE" w:rsidP="00E13AFE">
            <w:pPr>
              <w:spacing w:before="40" w:after="20"/>
              <w:rPr>
                <w:rFonts w:cs="Arial"/>
                <w:sz w:val="18"/>
                <w:szCs w:val="18"/>
              </w:rPr>
            </w:pPr>
            <w:r w:rsidRPr="00C935A5">
              <w:rPr>
                <w:rFonts w:cs="Arial"/>
                <w:sz w:val="18"/>
                <w:szCs w:val="18"/>
              </w:rPr>
              <w:t>Nillumbik S</w:t>
            </w:r>
          </w:p>
        </w:tc>
        <w:tc>
          <w:tcPr>
            <w:tcW w:w="1418" w:type="dxa"/>
            <w:tcBorders>
              <w:top w:val="nil"/>
              <w:left w:val="single" w:sz="18" w:space="0" w:color="FFC000"/>
              <w:bottom w:val="nil"/>
              <w:right w:val="nil"/>
            </w:tcBorders>
            <w:shd w:val="clear" w:color="auto" w:fill="auto"/>
            <w:vAlign w:val="bottom"/>
          </w:tcPr>
          <w:p w14:paraId="794FB375" w14:textId="0CC60D96" w:rsidR="00E13AFE" w:rsidRPr="00E13AFE" w:rsidRDefault="00E13AFE" w:rsidP="00795565">
            <w:pPr>
              <w:spacing w:before="40" w:after="20"/>
              <w:jc w:val="right"/>
              <w:rPr>
                <w:rFonts w:cs="Arial"/>
                <w:sz w:val="18"/>
                <w:szCs w:val="18"/>
              </w:rPr>
            </w:pPr>
            <w:r w:rsidRPr="00E13AFE">
              <w:rPr>
                <w:rFonts w:cs="Arial"/>
                <w:sz w:val="18"/>
                <w:szCs w:val="18"/>
              </w:rPr>
              <w:t>1,099</w:t>
            </w:r>
          </w:p>
        </w:tc>
        <w:tc>
          <w:tcPr>
            <w:tcW w:w="1418" w:type="dxa"/>
            <w:tcBorders>
              <w:top w:val="nil"/>
              <w:left w:val="nil"/>
              <w:bottom w:val="nil"/>
              <w:right w:val="nil"/>
            </w:tcBorders>
            <w:shd w:val="clear" w:color="auto" w:fill="auto"/>
            <w:vAlign w:val="bottom"/>
          </w:tcPr>
          <w:p w14:paraId="01A48825" w14:textId="2503DA75" w:rsidR="00E13AFE" w:rsidRPr="00E13AFE" w:rsidRDefault="00E13AFE" w:rsidP="00795565">
            <w:pPr>
              <w:spacing w:before="40" w:after="20"/>
              <w:jc w:val="right"/>
              <w:rPr>
                <w:rFonts w:cs="Arial"/>
                <w:sz w:val="18"/>
                <w:szCs w:val="18"/>
              </w:rPr>
            </w:pPr>
            <w:r w:rsidRPr="00E13AFE">
              <w:rPr>
                <w:rFonts w:cs="Arial"/>
                <w:sz w:val="18"/>
                <w:szCs w:val="18"/>
              </w:rPr>
              <w:t>550,830</w:t>
            </w:r>
          </w:p>
        </w:tc>
        <w:tc>
          <w:tcPr>
            <w:tcW w:w="1418" w:type="dxa"/>
            <w:tcBorders>
              <w:top w:val="nil"/>
              <w:left w:val="nil"/>
              <w:bottom w:val="nil"/>
              <w:right w:val="nil"/>
            </w:tcBorders>
            <w:shd w:val="clear" w:color="auto" w:fill="auto"/>
            <w:vAlign w:val="bottom"/>
          </w:tcPr>
          <w:p w14:paraId="200791A4" w14:textId="1FE07F5E" w:rsidR="00E13AFE" w:rsidRPr="00E13AFE" w:rsidRDefault="00E13AFE" w:rsidP="00795565">
            <w:pPr>
              <w:spacing w:before="40" w:after="20"/>
              <w:jc w:val="right"/>
              <w:rPr>
                <w:rFonts w:cs="Arial"/>
                <w:sz w:val="18"/>
                <w:szCs w:val="18"/>
              </w:rPr>
            </w:pPr>
            <w:r w:rsidRPr="00E13AFE">
              <w:rPr>
                <w:rFonts w:cs="Arial"/>
                <w:sz w:val="18"/>
                <w:szCs w:val="18"/>
              </w:rPr>
              <w:t>8.5</w:t>
            </w:r>
          </w:p>
        </w:tc>
      </w:tr>
      <w:tr w:rsidR="00E13AFE" w:rsidRPr="00E13AFE" w14:paraId="305A64B9" w14:textId="77777777" w:rsidTr="004A2E17">
        <w:tc>
          <w:tcPr>
            <w:tcW w:w="2268" w:type="dxa"/>
            <w:tcBorders>
              <w:top w:val="nil"/>
              <w:left w:val="nil"/>
              <w:bottom w:val="nil"/>
              <w:right w:val="single" w:sz="18" w:space="0" w:color="FFC000"/>
            </w:tcBorders>
            <w:shd w:val="clear" w:color="auto" w:fill="auto"/>
            <w:vAlign w:val="center"/>
          </w:tcPr>
          <w:p w14:paraId="6C49ACF0" w14:textId="77777777" w:rsidR="00E13AFE" w:rsidRPr="00C935A5" w:rsidRDefault="00E13AFE" w:rsidP="00E13AFE">
            <w:pPr>
              <w:spacing w:before="40" w:after="20"/>
              <w:rPr>
                <w:rFonts w:cs="Arial"/>
                <w:sz w:val="18"/>
                <w:szCs w:val="18"/>
              </w:rPr>
            </w:pPr>
            <w:r w:rsidRPr="00C935A5">
              <w:rPr>
                <w:rFonts w:cs="Arial"/>
                <w:sz w:val="18"/>
                <w:szCs w:val="18"/>
              </w:rPr>
              <w:t>Northern Grampians S</w:t>
            </w:r>
          </w:p>
        </w:tc>
        <w:tc>
          <w:tcPr>
            <w:tcW w:w="1418" w:type="dxa"/>
            <w:tcBorders>
              <w:top w:val="nil"/>
              <w:left w:val="single" w:sz="18" w:space="0" w:color="FFC000"/>
              <w:bottom w:val="nil"/>
              <w:right w:val="nil"/>
            </w:tcBorders>
            <w:shd w:val="clear" w:color="auto" w:fill="auto"/>
            <w:vAlign w:val="bottom"/>
          </w:tcPr>
          <w:p w14:paraId="617C58CA" w14:textId="0282E9DB" w:rsidR="00E13AFE" w:rsidRPr="00E13AFE" w:rsidRDefault="00E13AFE" w:rsidP="00795565">
            <w:pPr>
              <w:spacing w:before="40" w:after="20"/>
              <w:jc w:val="right"/>
              <w:rPr>
                <w:rFonts w:cs="Arial"/>
                <w:sz w:val="18"/>
                <w:szCs w:val="18"/>
              </w:rPr>
            </w:pPr>
            <w:r w:rsidRPr="00E13AFE">
              <w:rPr>
                <w:rFonts w:cs="Arial"/>
                <w:sz w:val="18"/>
                <w:szCs w:val="18"/>
              </w:rPr>
              <w:t>937</w:t>
            </w:r>
          </w:p>
        </w:tc>
        <w:tc>
          <w:tcPr>
            <w:tcW w:w="1418" w:type="dxa"/>
            <w:tcBorders>
              <w:top w:val="nil"/>
              <w:left w:val="nil"/>
              <w:bottom w:val="nil"/>
              <w:right w:val="nil"/>
            </w:tcBorders>
            <w:shd w:val="clear" w:color="auto" w:fill="auto"/>
            <w:vAlign w:val="bottom"/>
          </w:tcPr>
          <w:p w14:paraId="7A6722E8" w14:textId="73522C94" w:rsidR="00E13AFE" w:rsidRPr="00E13AFE" w:rsidRDefault="00E13AFE" w:rsidP="00795565">
            <w:pPr>
              <w:spacing w:before="40" w:after="20"/>
              <w:jc w:val="right"/>
              <w:rPr>
                <w:rFonts w:cs="Arial"/>
                <w:sz w:val="18"/>
                <w:szCs w:val="18"/>
              </w:rPr>
            </w:pPr>
            <w:r w:rsidRPr="00E13AFE">
              <w:rPr>
                <w:rFonts w:cs="Arial"/>
                <w:sz w:val="18"/>
                <w:szCs w:val="18"/>
              </w:rPr>
              <w:t>1,035,868</w:t>
            </w:r>
          </w:p>
        </w:tc>
        <w:tc>
          <w:tcPr>
            <w:tcW w:w="1418" w:type="dxa"/>
            <w:tcBorders>
              <w:top w:val="nil"/>
              <w:left w:val="nil"/>
              <w:bottom w:val="nil"/>
              <w:right w:val="nil"/>
            </w:tcBorders>
            <w:shd w:val="clear" w:color="auto" w:fill="auto"/>
            <w:vAlign w:val="bottom"/>
          </w:tcPr>
          <w:p w14:paraId="61B32334" w14:textId="3285288C" w:rsidR="00E13AFE" w:rsidRPr="00E13AFE" w:rsidRDefault="00E13AFE" w:rsidP="00795565">
            <w:pPr>
              <w:spacing w:before="40" w:after="20"/>
              <w:jc w:val="right"/>
              <w:rPr>
                <w:rFonts w:cs="Arial"/>
                <w:sz w:val="18"/>
                <w:szCs w:val="18"/>
              </w:rPr>
            </w:pPr>
            <w:r w:rsidRPr="00E13AFE">
              <w:rPr>
                <w:rFonts w:cs="Arial"/>
                <w:sz w:val="18"/>
                <w:szCs w:val="18"/>
              </w:rPr>
              <w:t>90.8</w:t>
            </w:r>
          </w:p>
        </w:tc>
      </w:tr>
      <w:tr w:rsidR="00E13AFE" w:rsidRPr="00E13AFE" w14:paraId="406991E6" w14:textId="77777777" w:rsidTr="004A2E17">
        <w:tc>
          <w:tcPr>
            <w:tcW w:w="2268" w:type="dxa"/>
            <w:tcBorders>
              <w:top w:val="nil"/>
              <w:left w:val="nil"/>
              <w:bottom w:val="nil"/>
              <w:right w:val="single" w:sz="18" w:space="0" w:color="FFC000"/>
            </w:tcBorders>
            <w:shd w:val="clear" w:color="auto" w:fill="auto"/>
            <w:vAlign w:val="center"/>
          </w:tcPr>
          <w:p w14:paraId="16D6D717" w14:textId="77777777" w:rsidR="00E13AFE" w:rsidRPr="00C935A5" w:rsidRDefault="00E13AFE" w:rsidP="00E13AFE">
            <w:pPr>
              <w:spacing w:before="40" w:after="20"/>
              <w:rPr>
                <w:rFonts w:cs="Arial"/>
                <w:sz w:val="18"/>
                <w:szCs w:val="18"/>
              </w:rPr>
            </w:pPr>
            <w:r w:rsidRPr="00C935A5">
              <w:rPr>
                <w:rFonts w:cs="Arial"/>
                <w:sz w:val="18"/>
                <w:szCs w:val="18"/>
              </w:rPr>
              <w:t>Port Phillip C</w:t>
            </w:r>
          </w:p>
        </w:tc>
        <w:tc>
          <w:tcPr>
            <w:tcW w:w="1418" w:type="dxa"/>
            <w:tcBorders>
              <w:top w:val="nil"/>
              <w:left w:val="single" w:sz="18" w:space="0" w:color="FFC000"/>
              <w:bottom w:val="nil"/>
              <w:right w:val="nil"/>
            </w:tcBorders>
            <w:shd w:val="clear" w:color="auto" w:fill="auto"/>
            <w:vAlign w:val="bottom"/>
          </w:tcPr>
          <w:p w14:paraId="4B064494" w14:textId="39715A4D" w:rsidR="00E13AFE" w:rsidRPr="00E13AFE" w:rsidRDefault="00E13AFE" w:rsidP="00795565">
            <w:pPr>
              <w:spacing w:before="40" w:after="20"/>
              <w:jc w:val="right"/>
              <w:rPr>
                <w:rFonts w:cs="Arial"/>
                <w:sz w:val="18"/>
                <w:szCs w:val="18"/>
              </w:rPr>
            </w:pPr>
            <w:r w:rsidRPr="00E13AFE">
              <w:rPr>
                <w:rFonts w:cs="Arial"/>
                <w:sz w:val="18"/>
                <w:szCs w:val="18"/>
              </w:rPr>
              <w:t>1,069</w:t>
            </w:r>
          </w:p>
        </w:tc>
        <w:tc>
          <w:tcPr>
            <w:tcW w:w="1418" w:type="dxa"/>
            <w:tcBorders>
              <w:top w:val="nil"/>
              <w:left w:val="nil"/>
              <w:bottom w:val="nil"/>
              <w:right w:val="nil"/>
            </w:tcBorders>
            <w:shd w:val="clear" w:color="auto" w:fill="auto"/>
            <w:vAlign w:val="bottom"/>
          </w:tcPr>
          <w:p w14:paraId="4A81B696" w14:textId="4CA214D6" w:rsidR="00E13AFE" w:rsidRPr="00E13AFE" w:rsidRDefault="00E13AFE" w:rsidP="00795565">
            <w:pPr>
              <w:spacing w:before="40" w:after="20"/>
              <w:jc w:val="right"/>
              <w:rPr>
                <w:rFonts w:cs="Arial"/>
                <w:sz w:val="18"/>
                <w:szCs w:val="18"/>
              </w:rPr>
            </w:pPr>
            <w:r w:rsidRPr="00E13AFE">
              <w:rPr>
                <w:rFonts w:cs="Arial"/>
                <w:sz w:val="18"/>
                <w:szCs w:val="18"/>
              </w:rPr>
              <w:t>3,599,218</w:t>
            </w:r>
          </w:p>
        </w:tc>
        <w:tc>
          <w:tcPr>
            <w:tcW w:w="1418" w:type="dxa"/>
            <w:tcBorders>
              <w:top w:val="nil"/>
              <w:left w:val="nil"/>
              <w:bottom w:val="nil"/>
              <w:right w:val="nil"/>
            </w:tcBorders>
            <w:shd w:val="clear" w:color="auto" w:fill="auto"/>
            <w:vAlign w:val="bottom"/>
          </w:tcPr>
          <w:p w14:paraId="6D4663A5" w14:textId="01063FEB" w:rsidR="00E13AFE" w:rsidRPr="00E13AFE" w:rsidRDefault="00E13AFE" w:rsidP="00795565">
            <w:pPr>
              <w:spacing w:before="40" w:after="20"/>
              <w:jc w:val="right"/>
              <w:rPr>
                <w:rFonts w:cs="Arial"/>
                <w:sz w:val="18"/>
                <w:szCs w:val="18"/>
              </w:rPr>
            </w:pPr>
            <w:r w:rsidRPr="00E13AFE">
              <w:rPr>
                <w:rFonts w:cs="Arial"/>
                <w:sz w:val="18"/>
                <w:szCs w:val="18"/>
              </w:rPr>
              <w:t>31.1</w:t>
            </w:r>
          </w:p>
        </w:tc>
      </w:tr>
      <w:tr w:rsidR="00E13AFE" w:rsidRPr="00E13AFE" w14:paraId="0820D304" w14:textId="77777777" w:rsidTr="004A2E17">
        <w:tc>
          <w:tcPr>
            <w:tcW w:w="2268" w:type="dxa"/>
            <w:tcBorders>
              <w:top w:val="nil"/>
              <w:left w:val="nil"/>
              <w:bottom w:val="nil"/>
              <w:right w:val="single" w:sz="18" w:space="0" w:color="FFC000"/>
            </w:tcBorders>
            <w:shd w:val="clear" w:color="auto" w:fill="auto"/>
            <w:vAlign w:val="center"/>
          </w:tcPr>
          <w:p w14:paraId="2D0F0032" w14:textId="77777777" w:rsidR="00E13AFE" w:rsidRPr="00C935A5" w:rsidRDefault="00E13AFE" w:rsidP="00E13AFE">
            <w:pPr>
              <w:spacing w:before="40" w:after="20"/>
              <w:rPr>
                <w:rFonts w:cs="Arial"/>
                <w:sz w:val="18"/>
                <w:szCs w:val="18"/>
              </w:rPr>
            </w:pPr>
            <w:r w:rsidRPr="00C935A5">
              <w:rPr>
                <w:rFonts w:cs="Arial"/>
                <w:sz w:val="18"/>
                <w:szCs w:val="18"/>
              </w:rPr>
              <w:t>Pyrenees S</w:t>
            </w:r>
          </w:p>
        </w:tc>
        <w:tc>
          <w:tcPr>
            <w:tcW w:w="1418" w:type="dxa"/>
            <w:tcBorders>
              <w:top w:val="nil"/>
              <w:left w:val="single" w:sz="18" w:space="0" w:color="FFC000"/>
              <w:bottom w:val="nil"/>
              <w:right w:val="nil"/>
            </w:tcBorders>
            <w:shd w:val="clear" w:color="auto" w:fill="auto"/>
            <w:vAlign w:val="bottom"/>
          </w:tcPr>
          <w:p w14:paraId="33873743" w14:textId="67CEDC9B" w:rsidR="00E13AFE" w:rsidRPr="00E13AFE" w:rsidRDefault="00E13AFE" w:rsidP="00795565">
            <w:pPr>
              <w:spacing w:before="40" w:after="20"/>
              <w:jc w:val="right"/>
              <w:rPr>
                <w:rFonts w:cs="Arial"/>
                <w:sz w:val="18"/>
                <w:szCs w:val="18"/>
              </w:rPr>
            </w:pPr>
            <w:r w:rsidRPr="00E13AFE">
              <w:rPr>
                <w:rFonts w:cs="Arial"/>
                <w:sz w:val="18"/>
                <w:szCs w:val="18"/>
              </w:rPr>
              <w:t>952</w:t>
            </w:r>
          </w:p>
        </w:tc>
        <w:tc>
          <w:tcPr>
            <w:tcW w:w="1418" w:type="dxa"/>
            <w:tcBorders>
              <w:top w:val="nil"/>
              <w:left w:val="nil"/>
              <w:bottom w:val="nil"/>
              <w:right w:val="nil"/>
            </w:tcBorders>
            <w:shd w:val="clear" w:color="auto" w:fill="auto"/>
            <w:vAlign w:val="bottom"/>
          </w:tcPr>
          <w:p w14:paraId="655FC88C" w14:textId="05F21608" w:rsidR="00E13AFE" w:rsidRPr="00E13AFE" w:rsidRDefault="00E13AFE" w:rsidP="00795565">
            <w:pPr>
              <w:spacing w:before="40" w:after="20"/>
              <w:jc w:val="right"/>
              <w:rPr>
                <w:rFonts w:cs="Arial"/>
                <w:sz w:val="18"/>
                <w:szCs w:val="18"/>
              </w:rPr>
            </w:pPr>
            <w:r w:rsidRPr="00E13AFE">
              <w:rPr>
                <w:rFonts w:cs="Arial"/>
                <w:sz w:val="18"/>
                <w:szCs w:val="18"/>
              </w:rPr>
              <w:t>338,250</w:t>
            </w:r>
          </w:p>
        </w:tc>
        <w:tc>
          <w:tcPr>
            <w:tcW w:w="1418" w:type="dxa"/>
            <w:tcBorders>
              <w:top w:val="nil"/>
              <w:left w:val="nil"/>
              <w:bottom w:val="nil"/>
              <w:right w:val="nil"/>
            </w:tcBorders>
            <w:shd w:val="clear" w:color="auto" w:fill="auto"/>
            <w:vAlign w:val="bottom"/>
          </w:tcPr>
          <w:p w14:paraId="269DA071" w14:textId="3343E92E" w:rsidR="00E13AFE" w:rsidRPr="00E13AFE" w:rsidRDefault="00E13AFE" w:rsidP="00795565">
            <w:pPr>
              <w:spacing w:before="40" w:after="20"/>
              <w:jc w:val="right"/>
              <w:rPr>
                <w:rFonts w:cs="Arial"/>
                <w:sz w:val="18"/>
                <w:szCs w:val="18"/>
              </w:rPr>
            </w:pPr>
            <w:r w:rsidRPr="00E13AFE">
              <w:rPr>
                <w:rFonts w:cs="Arial"/>
                <w:sz w:val="18"/>
                <w:szCs w:val="18"/>
              </w:rPr>
              <w:t>45.3</w:t>
            </w:r>
          </w:p>
        </w:tc>
      </w:tr>
      <w:tr w:rsidR="00E13AFE" w:rsidRPr="00E13AFE" w14:paraId="1777F92B" w14:textId="77777777" w:rsidTr="004A2E17">
        <w:tc>
          <w:tcPr>
            <w:tcW w:w="2268" w:type="dxa"/>
            <w:tcBorders>
              <w:top w:val="nil"/>
              <w:left w:val="nil"/>
              <w:bottom w:val="nil"/>
              <w:right w:val="single" w:sz="18" w:space="0" w:color="FFC000"/>
            </w:tcBorders>
            <w:shd w:val="clear" w:color="auto" w:fill="auto"/>
            <w:vAlign w:val="center"/>
          </w:tcPr>
          <w:p w14:paraId="6E4BEA43" w14:textId="77777777" w:rsidR="00E13AFE" w:rsidRPr="00C935A5" w:rsidRDefault="00E13AFE" w:rsidP="00E13AFE">
            <w:pPr>
              <w:spacing w:before="40" w:after="20"/>
              <w:rPr>
                <w:rFonts w:cs="Arial"/>
                <w:sz w:val="18"/>
                <w:szCs w:val="18"/>
              </w:rPr>
            </w:pPr>
            <w:r w:rsidRPr="00C935A5">
              <w:rPr>
                <w:rFonts w:cs="Arial"/>
                <w:sz w:val="18"/>
                <w:szCs w:val="18"/>
              </w:rPr>
              <w:t>Queenscliffe B</w:t>
            </w:r>
          </w:p>
        </w:tc>
        <w:tc>
          <w:tcPr>
            <w:tcW w:w="1418" w:type="dxa"/>
            <w:tcBorders>
              <w:top w:val="nil"/>
              <w:left w:val="single" w:sz="18" w:space="0" w:color="FFC000"/>
              <w:bottom w:val="nil"/>
              <w:right w:val="nil"/>
            </w:tcBorders>
            <w:shd w:val="clear" w:color="auto" w:fill="auto"/>
            <w:vAlign w:val="bottom"/>
          </w:tcPr>
          <w:p w14:paraId="7166F3D0" w14:textId="4F554CFF" w:rsidR="00E13AFE" w:rsidRPr="00E13AFE" w:rsidRDefault="00E13AFE" w:rsidP="00795565">
            <w:pPr>
              <w:spacing w:before="40" w:after="20"/>
              <w:jc w:val="right"/>
              <w:rPr>
                <w:rFonts w:cs="Arial"/>
                <w:sz w:val="18"/>
                <w:szCs w:val="18"/>
              </w:rPr>
            </w:pPr>
            <w:r w:rsidRPr="00E13AFE">
              <w:rPr>
                <w:rFonts w:cs="Arial"/>
                <w:sz w:val="18"/>
                <w:szCs w:val="18"/>
              </w:rPr>
              <w:t>1,075</w:t>
            </w:r>
          </w:p>
        </w:tc>
        <w:tc>
          <w:tcPr>
            <w:tcW w:w="1418" w:type="dxa"/>
            <w:tcBorders>
              <w:top w:val="nil"/>
              <w:left w:val="nil"/>
              <w:bottom w:val="nil"/>
              <w:right w:val="nil"/>
            </w:tcBorders>
            <w:shd w:val="clear" w:color="auto" w:fill="auto"/>
            <w:vAlign w:val="bottom"/>
          </w:tcPr>
          <w:p w14:paraId="15A46CEC" w14:textId="1677B0D3" w:rsidR="00E13AFE" w:rsidRPr="00E13AFE" w:rsidRDefault="00E13AFE" w:rsidP="00795565">
            <w:pPr>
              <w:spacing w:before="40" w:after="20"/>
              <w:jc w:val="right"/>
              <w:rPr>
                <w:rFonts w:cs="Arial"/>
                <w:sz w:val="18"/>
                <w:szCs w:val="18"/>
              </w:rPr>
            </w:pPr>
            <w:r w:rsidRPr="00E13AFE">
              <w:rPr>
                <w:rFonts w:cs="Arial"/>
                <w:sz w:val="18"/>
                <w:szCs w:val="18"/>
              </w:rPr>
              <w:t>716,447</w:t>
            </w:r>
          </w:p>
        </w:tc>
        <w:tc>
          <w:tcPr>
            <w:tcW w:w="1418" w:type="dxa"/>
            <w:tcBorders>
              <w:top w:val="nil"/>
              <w:left w:val="nil"/>
              <w:bottom w:val="nil"/>
              <w:right w:val="nil"/>
            </w:tcBorders>
            <w:shd w:val="clear" w:color="auto" w:fill="auto"/>
            <w:vAlign w:val="bottom"/>
          </w:tcPr>
          <w:p w14:paraId="5FF36509" w14:textId="08C74E7F" w:rsidR="00E13AFE" w:rsidRPr="00E13AFE" w:rsidRDefault="00E13AFE" w:rsidP="00795565">
            <w:pPr>
              <w:spacing w:before="40" w:after="20"/>
              <w:jc w:val="right"/>
              <w:rPr>
                <w:rFonts w:cs="Arial"/>
                <w:sz w:val="18"/>
                <w:szCs w:val="18"/>
              </w:rPr>
            </w:pPr>
            <w:r w:rsidRPr="00E13AFE">
              <w:rPr>
                <w:rFonts w:cs="Arial"/>
                <w:sz w:val="18"/>
                <w:szCs w:val="18"/>
              </w:rPr>
              <w:t>243.7</w:t>
            </w:r>
          </w:p>
        </w:tc>
      </w:tr>
      <w:tr w:rsidR="00E13AFE" w:rsidRPr="00E13AFE" w14:paraId="1EB2F76C" w14:textId="77777777" w:rsidTr="004A2E17">
        <w:tc>
          <w:tcPr>
            <w:tcW w:w="2268" w:type="dxa"/>
            <w:tcBorders>
              <w:top w:val="nil"/>
              <w:left w:val="nil"/>
              <w:bottom w:val="nil"/>
              <w:right w:val="single" w:sz="18" w:space="0" w:color="FFC000"/>
            </w:tcBorders>
            <w:shd w:val="clear" w:color="auto" w:fill="auto"/>
            <w:vAlign w:val="center"/>
          </w:tcPr>
          <w:p w14:paraId="709E9380" w14:textId="77777777" w:rsidR="00E13AFE" w:rsidRPr="00C935A5" w:rsidRDefault="00E13AFE" w:rsidP="00E13AFE">
            <w:pPr>
              <w:spacing w:before="40" w:after="20"/>
              <w:rPr>
                <w:rFonts w:cs="Arial"/>
                <w:sz w:val="18"/>
                <w:szCs w:val="18"/>
              </w:rPr>
            </w:pPr>
            <w:r w:rsidRPr="00C935A5">
              <w:rPr>
                <w:rFonts w:cs="Arial"/>
                <w:sz w:val="18"/>
                <w:szCs w:val="18"/>
              </w:rPr>
              <w:t>South Gippsland S</w:t>
            </w:r>
          </w:p>
        </w:tc>
        <w:tc>
          <w:tcPr>
            <w:tcW w:w="1418" w:type="dxa"/>
            <w:tcBorders>
              <w:top w:val="nil"/>
              <w:left w:val="single" w:sz="18" w:space="0" w:color="FFC000"/>
              <w:bottom w:val="nil"/>
              <w:right w:val="nil"/>
            </w:tcBorders>
            <w:shd w:val="clear" w:color="auto" w:fill="auto"/>
            <w:vAlign w:val="bottom"/>
          </w:tcPr>
          <w:p w14:paraId="0E8D8E23" w14:textId="611B0852" w:rsidR="00E13AFE" w:rsidRPr="00E13AFE" w:rsidRDefault="00E13AFE" w:rsidP="00795565">
            <w:pPr>
              <w:spacing w:before="40" w:after="20"/>
              <w:jc w:val="right"/>
              <w:rPr>
                <w:rFonts w:cs="Arial"/>
                <w:sz w:val="18"/>
                <w:szCs w:val="18"/>
              </w:rPr>
            </w:pPr>
            <w:r w:rsidRPr="00E13AFE">
              <w:rPr>
                <w:rFonts w:cs="Arial"/>
                <w:sz w:val="18"/>
                <w:szCs w:val="18"/>
              </w:rPr>
              <w:t>990</w:t>
            </w:r>
          </w:p>
        </w:tc>
        <w:tc>
          <w:tcPr>
            <w:tcW w:w="1418" w:type="dxa"/>
            <w:tcBorders>
              <w:top w:val="nil"/>
              <w:left w:val="nil"/>
              <w:bottom w:val="nil"/>
              <w:right w:val="nil"/>
            </w:tcBorders>
            <w:shd w:val="clear" w:color="auto" w:fill="auto"/>
            <w:vAlign w:val="bottom"/>
          </w:tcPr>
          <w:p w14:paraId="67929946" w14:textId="651B15BE" w:rsidR="00E13AFE" w:rsidRPr="00E13AFE" w:rsidRDefault="00E13AFE" w:rsidP="00795565">
            <w:pPr>
              <w:spacing w:before="40" w:after="20"/>
              <w:jc w:val="right"/>
              <w:rPr>
                <w:rFonts w:cs="Arial"/>
                <w:sz w:val="18"/>
                <w:szCs w:val="18"/>
              </w:rPr>
            </w:pPr>
            <w:r w:rsidRPr="00E13AFE">
              <w:rPr>
                <w:rFonts w:cs="Arial"/>
                <w:sz w:val="18"/>
                <w:szCs w:val="18"/>
              </w:rPr>
              <w:t>1,700,202</w:t>
            </w:r>
          </w:p>
        </w:tc>
        <w:tc>
          <w:tcPr>
            <w:tcW w:w="1418" w:type="dxa"/>
            <w:tcBorders>
              <w:top w:val="nil"/>
              <w:left w:val="nil"/>
              <w:bottom w:val="nil"/>
              <w:right w:val="nil"/>
            </w:tcBorders>
            <w:shd w:val="clear" w:color="auto" w:fill="auto"/>
            <w:vAlign w:val="bottom"/>
          </w:tcPr>
          <w:p w14:paraId="7E0EF3FC" w14:textId="5B1DFFB3" w:rsidR="00E13AFE" w:rsidRPr="00E13AFE" w:rsidRDefault="00E13AFE" w:rsidP="00795565">
            <w:pPr>
              <w:spacing w:before="40" w:after="20"/>
              <w:jc w:val="right"/>
              <w:rPr>
                <w:rFonts w:cs="Arial"/>
                <w:sz w:val="18"/>
                <w:szCs w:val="18"/>
              </w:rPr>
            </w:pPr>
            <w:r w:rsidRPr="00E13AFE">
              <w:rPr>
                <w:rFonts w:cs="Arial"/>
                <w:sz w:val="18"/>
                <w:szCs w:val="18"/>
              </w:rPr>
              <w:t>56.8</w:t>
            </w:r>
          </w:p>
        </w:tc>
      </w:tr>
      <w:tr w:rsidR="00E13AFE" w:rsidRPr="00E13AFE" w14:paraId="63135243" w14:textId="77777777" w:rsidTr="004A2E17">
        <w:tc>
          <w:tcPr>
            <w:tcW w:w="2268" w:type="dxa"/>
            <w:tcBorders>
              <w:top w:val="nil"/>
              <w:left w:val="nil"/>
              <w:bottom w:val="nil"/>
              <w:right w:val="single" w:sz="18" w:space="0" w:color="FFC000"/>
            </w:tcBorders>
            <w:shd w:val="clear" w:color="auto" w:fill="auto"/>
            <w:vAlign w:val="center"/>
          </w:tcPr>
          <w:p w14:paraId="52CA9ADD" w14:textId="77777777" w:rsidR="00E13AFE" w:rsidRPr="00C935A5" w:rsidRDefault="00E13AFE" w:rsidP="00E13AFE">
            <w:pPr>
              <w:spacing w:before="40" w:after="20"/>
              <w:rPr>
                <w:rFonts w:cs="Arial"/>
                <w:sz w:val="18"/>
                <w:szCs w:val="18"/>
              </w:rPr>
            </w:pPr>
            <w:r w:rsidRPr="00C935A5">
              <w:rPr>
                <w:rFonts w:cs="Arial"/>
                <w:sz w:val="18"/>
                <w:szCs w:val="18"/>
              </w:rPr>
              <w:t>Southern Grampians S</w:t>
            </w:r>
          </w:p>
        </w:tc>
        <w:tc>
          <w:tcPr>
            <w:tcW w:w="1418" w:type="dxa"/>
            <w:tcBorders>
              <w:top w:val="nil"/>
              <w:left w:val="single" w:sz="18" w:space="0" w:color="FFC000"/>
              <w:bottom w:val="nil"/>
              <w:right w:val="nil"/>
            </w:tcBorders>
            <w:shd w:val="clear" w:color="auto" w:fill="auto"/>
            <w:vAlign w:val="bottom"/>
          </w:tcPr>
          <w:p w14:paraId="41A3E5B4" w14:textId="28E76286" w:rsidR="00E13AFE" w:rsidRPr="00E13AFE" w:rsidRDefault="00E13AFE" w:rsidP="00795565">
            <w:pPr>
              <w:spacing w:before="40" w:after="20"/>
              <w:jc w:val="right"/>
              <w:rPr>
                <w:rFonts w:cs="Arial"/>
                <w:sz w:val="18"/>
                <w:szCs w:val="18"/>
              </w:rPr>
            </w:pPr>
            <w:r w:rsidRPr="00E13AFE">
              <w:rPr>
                <w:rFonts w:cs="Arial"/>
                <w:sz w:val="18"/>
                <w:szCs w:val="18"/>
              </w:rPr>
              <w:t>992</w:t>
            </w:r>
          </w:p>
        </w:tc>
        <w:tc>
          <w:tcPr>
            <w:tcW w:w="1418" w:type="dxa"/>
            <w:tcBorders>
              <w:top w:val="nil"/>
              <w:left w:val="nil"/>
              <w:bottom w:val="nil"/>
              <w:right w:val="nil"/>
            </w:tcBorders>
            <w:shd w:val="clear" w:color="auto" w:fill="auto"/>
            <w:vAlign w:val="bottom"/>
          </w:tcPr>
          <w:p w14:paraId="47B006ED" w14:textId="4FBB891E" w:rsidR="00E13AFE" w:rsidRPr="00E13AFE" w:rsidRDefault="00E13AFE" w:rsidP="00795565">
            <w:pPr>
              <w:spacing w:before="40" w:after="20"/>
              <w:jc w:val="right"/>
              <w:rPr>
                <w:rFonts w:cs="Arial"/>
                <w:sz w:val="18"/>
                <w:szCs w:val="18"/>
              </w:rPr>
            </w:pPr>
            <w:r w:rsidRPr="00E13AFE">
              <w:rPr>
                <w:rFonts w:cs="Arial"/>
                <w:sz w:val="18"/>
                <w:szCs w:val="18"/>
              </w:rPr>
              <w:t>558,509</w:t>
            </w:r>
          </w:p>
        </w:tc>
        <w:tc>
          <w:tcPr>
            <w:tcW w:w="1418" w:type="dxa"/>
            <w:tcBorders>
              <w:top w:val="nil"/>
              <w:left w:val="nil"/>
              <w:bottom w:val="nil"/>
              <w:right w:val="nil"/>
            </w:tcBorders>
            <w:shd w:val="clear" w:color="auto" w:fill="auto"/>
            <w:vAlign w:val="bottom"/>
          </w:tcPr>
          <w:p w14:paraId="47069873" w14:textId="688826F4" w:rsidR="00E13AFE" w:rsidRPr="00E13AFE" w:rsidRDefault="00E13AFE" w:rsidP="00795565">
            <w:pPr>
              <w:spacing w:before="40" w:after="20"/>
              <w:jc w:val="right"/>
              <w:rPr>
                <w:rFonts w:cs="Arial"/>
                <w:sz w:val="18"/>
                <w:szCs w:val="18"/>
              </w:rPr>
            </w:pPr>
            <w:r w:rsidRPr="00E13AFE">
              <w:rPr>
                <w:rFonts w:cs="Arial"/>
                <w:sz w:val="18"/>
                <w:szCs w:val="18"/>
              </w:rPr>
              <w:t>34.7</w:t>
            </w:r>
          </w:p>
        </w:tc>
      </w:tr>
      <w:tr w:rsidR="00E13AFE" w:rsidRPr="00E13AFE" w14:paraId="19A9765F" w14:textId="77777777" w:rsidTr="004A2E17">
        <w:tc>
          <w:tcPr>
            <w:tcW w:w="2268" w:type="dxa"/>
            <w:tcBorders>
              <w:top w:val="nil"/>
              <w:left w:val="nil"/>
              <w:bottom w:val="nil"/>
              <w:right w:val="single" w:sz="18" w:space="0" w:color="FFC000"/>
            </w:tcBorders>
            <w:shd w:val="clear" w:color="auto" w:fill="auto"/>
            <w:vAlign w:val="center"/>
          </w:tcPr>
          <w:p w14:paraId="7747B00D" w14:textId="77777777" w:rsidR="00E13AFE" w:rsidRPr="00C935A5" w:rsidRDefault="00E13AFE" w:rsidP="00E13AFE">
            <w:pPr>
              <w:spacing w:before="40" w:after="20"/>
              <w:rPr>
                <w:rFonts w:cs="Arial"/>
                <w:sz w:val="18"/>
                <w:szCs w:val="18"/>
              </w:rPr>
            </w:pPr>
            <w:r w:rsidRPr="00C935A5">
              <w:rPr>
                <w:rFonts w:cs="Arial"/>
                <w:sz w:val="18"/>
                <w:szCs w:val="18"/>
              </w:rPr>
              <w:t>Stonnington C</w:t>
            </w:r>
          </w:p>
        </w:tc>
        <w:tc>
          <w:tcPr>
            <w:tcW w:w="1418" w:type="dxa"/>
            <w:tcBorders>
              <w:top w:val="nil"/>
              <w:left w:val="single" w:sz="18" w:space="0" w:color="FFC000"/>
              <w:bottom w:val="nil"/>
              <w:right w:val="nil"/>
            </w:tcBorders>
            <w:shd w:val="clear" w:color="auto" w:fill="auto"/>
            <w:vAlign w:val="bottom"/>
          </w:tcPr>
          <w:p w14:paraId="1439C927" w14:textId="4A4B3D6D" w:rsidR="00E13AFE" w:rsidRPr="00E13AFE" w:rsidRDefault="00E13AFE" w:rsidP="00795565">
            <w:pPr>
              <w:spacing w:before="40" w:after="20"/>
              <w:jc w:val="right"/>
              <w:rPr>
                <w:rFonts w:cs="Arial"/>
                <w:sz w:val="18"/>
                <w:szCs w:val="18"/>
              </w:rPr>
            </w:pPr>
            <w:r w:rsidRPr="00E13AFE">
              <w:rPr>
                <w:rFonts w:cs="Arial"/>
                <w:sz w:val="18"/>
                <w:szCs w:val="18"/>
              </w:rPr>
              <w:t>1,087</w:t>
            </w:r>
          </w:p>
        </w:tc>
        <w:tc>
          <w:tcPr>
            <w:tcW w:w="1418" w:type="dxa"/>
            <w:tcBorders>
              <w:top w:val="nil"/>
              <w:left w:val="nil"/>
              <w:bottom w:val="nil"/>
              <w:right w:val="nil"/>
            </w:tcBorders>
            <w:shd w:val="clear" w:color="auto" w:fill="auto"/>
            <w:vAlign w:val="bottom"/>
          </w:tcPr>
          <w:p w14:paraId="07E69C56" w14:textId="43804FD2" w:rsidR="00E13AFE" w:rsidRPr="00E13AFE" w:rsidRDefault="00E13AFE" w:rsidP="00795565">
            <w:pPr>
              <w:spacing w:before="40" w:after="20"/>
              <w:jc w:val="right"/>
              <w:rPr>
                <w:rFonts w:cs="Arial"/>
                <w:sz w:val="18"/>
                <w:szCs w:val="18"/>
              </w:rPr>
            </w:pPr>
            <w:r w:rsidRPr="00E13AFE">
              <w:rPr>
                <w:rFonts w:cs="Arial"/>
                <w:sz w:val="18"/>
                <w:szCs w:val="18"/>
              </w:rPr>
              <w:t>3,431,380</w:t>
            </w:r>
          </w:p>
        </w:tc>
        <w:tc>
          <w:tcPr>
            <w:tcW w:w="1418" w:type="dxa"/>
            <w:tcBorders>
              <w:top w:val="nil"/>
              <w:left w:val="nil"/>
              <w:bottom w:val="nil"/>
              <w:right w:val="nil"/>
            </w:tcBorders>
            <w:shd w:val="clear" w:color="auto" w:fill="auto"/>
            <w:vAlign w:val="bottom"/>
          </w:tcPr>
          <w:p w14:paraId="35084770" w14:textId="2C83013C" w:rsidR="00E13AFE" w:rsidRPr="00E13AFE" w:rsidRDefault="00E13AFE" w:rsidP="00795565">
            <w:pPr>
              <w:spacing w:before="40" w:after="20"/>
              <w:jc w:val="right"/>
              <w:rPr>
                <w:rFonts w:cs="Arial"/>
                <w:sz w:val="18"/>
                <w:szCs w:val="18"/>
              </w:rPr>
            </w:pPr>
            <w:r w:rsidRPr="00E13AFE">
              <w:rPr>
                <w:rFonts w:cs="Arial"/>
                <w:sz w:val="18"/>
                <w:szCs w:val="18"/>
              </w:rPr>
              <w:t>29.1</w:t>
            </w:r>
          </w:p>
        </w:tc>
      </w:tr>
      <w:tr w:rsidR="00E13AFE" w:rsidRPr="00E13AFE" w14:paraId="238A55F2" w14:textId="77777777" w:rsidTr="004A2E17">
        <w:tc>
          <w:tcPr>
            <w:tcW w:w="2268" w:type="dxa"/>
            <w:tcBorders>
              <w:top w:val="nil"/>
              <w:left w:val="nil"/>
              <w:bottom w:val="nil"/>
              <w:right w:val="single" w:sz="18" w:space="0" w:color="FFC000"/>
            </w:tcBorders>
            <w:shd w:val="clear" w:color="auto" w:fill="auto"/>
            <w:vAlign w:val="center"/>
          </w:tcPr>
          <w:p w14:paraId="152ED675" w14:textId="77777777" w:rsidR="00E13AFE" w:rsidRPr="00C935A5" w:rsidRDefault="00E13AFE" w:rsidP="00E13AFE">
            <w:pPr>
              <w:spacing w:before="40" w:after="20"/>
              <w:rPr>
                <w:rFonts w:cs="Arial"/>
                <w:sz w:val="18"/>
                <w:szCs w:val="18"/>
              </w:rPr>
            </w:pPr>
            <w:r w:rsidRPr="00C935A5">
              <w:rPr>
                <w:rFonts w:cs="Arial"/>
                <w:sz w:val="18"/>
                <w:szCs w:val="18"/>
              </w:rPr>
              <w:t>Strathbogie S</w:t>
            </w:r>
          </w:p>
        </w:tc>
        <w:tc>
          <w:tcPr>
            <w:tcW w:w="1418" w:type="dxa"/>
            <w:tcBorders>
              <w:top w:val="nil"/>
              <w:left w:val="single" w:sz="18" w:space="0" w:color="FFC000"/>
              <w:bottom w:val="nil"/>
              <w:right w:val="nil"/>
            </w:tcBorders>
            <w:shd w:val="clear" w:color="auto" w:fill="auto"/>
            <w:vAlign w:val="bottom"/>
          </w:tcPr>
          <w:p w14:paraId="40E605F8" w14:textId="38D31B63" w:rsidR="00E13AFE" w:rsidRPr="00E13AFE" w:rsidRDefault="00E13AFE" w:rsidP="00795565">
            <w:pPr>
              <w:spacing w:before="40" w:after="20"/>
              <w:jc w:val="right"/>
              <w:rPr>
                <w:rFonts w:cs="Arial"/>
                <w:sz w:val="18"/>
                <w:szCs w:val="18"/>
              </w:rPr>
            </w:pPr>
            <w:r w:rsidRPr="00E13AFE">
              <w:rPr>
                <w:rFonts w:cs="Arial"/>
                <w:sz w:val="18"/>
                <w:szCs w:val="18"/>
              </w:rPr>
              <w:t>974</w:t>
            </w:r>
          </w:p>
        </w:tc>
        <w:tc>
          <w:tcPr>
            <w:tcW w:w="1418" w:type="dxa"/>
            <w:tcBorders>
              <w:top w:val="nil"/>
              <w:left w:val="nil"/>
              <w:bottom w:val="nil"/>
              <w:right w:val="nil"/>
            </w:tcBorders>
            <w:shd w:val="clear" w:color="auto" w:fill="auto"/>
            <w:vAlign w:val="bottom"/>
          </w:tcPr>
          <w:p w14:paraId="537FCF2A" w14:textId="15CE6E79" w:rsidR="00E13AFE" w:rsidRPr="00E13AFE" w:rsidRDefault="00E13AFE" w:rsidP="00795565">
            <w:pPr>
              <w:spacing w:before="40" w:after="20"/>
              <w:jc w:val="right"/>
              <w:rPr>
                <w:rFonts w:cs="Arial"/>
                <w:sz w:val="18"/>
                <w:szCs w:val="18"/>
              </w:rPr>
            </w:pPr>
            <w:r w:rsidRPr="00E13AFE">
              <w:rPr>
                <w:rFonts w:cs="Arial"/>
                <w:sz w:val="18"/>
                <w:szCs w:val="18"/>
              </w:rPr>
              <w:t>464,500</w:t>
            </w:r>
          </w:p>
        </w:tc>
        <w:tc>
          <w:tcPr>
            <w:tcW w:w="1418" w:type="dxa"/>
            <w:tcBorders>
              <w:top w:val="nil"/>
              <w:left w:val="nil"/>
              <w:bottom w:val="nil"/>
              <w:right w:val="nil"/>
            </w:tcBorders>
            <w:shd w:val="clear" w:color="auto" w:fill="auto"/>
            <w:vAlign w:val="bottom"/>
          </w:tcPr>
          <w:p w14:paraId="693B5074" w14:textId="2B70D2B4" w:rsidR="00E13AFE" w:rsidRPr="00E13AFE" w:rsidRDefault="00E13AFE" w:rsidP="00795565">
            <w:pPr>
              <w:spacing w:before="40" w:after="20"/>
              <w:jc w:val="right"/>
              <w:rPr>
                <w:rFonts w:cs="Arial"/>
                <w:sz w:val="18"/>
                <w:szCs w:val="18"/>
              </w:rPr>
            </w:pPr>
            <w:r w:rsidRPr="00E13AFE">
              <w:rPr>
                <w:rFonts w:cs="Arial"/>
                <w:sz w:val="18"/>
                <w:szCs w:val="18"/>
              </w:rPr>
              <w:t>43.1</w:t>
            </w:r>
          </w:p>
        </w:tc>
      </w:tr>
      <w:tr w:rsidR="00E13AFE" w:rsidRPr="00E13AFE" w14:paraId="50EB62EE" w14:textId="77777777" w:rsidTr="004A2E17">
        <w:tc>
          <w:tcPr>
            <w:tcW w:w="2268" w:type="dxa"/>
            <w:tcBorders>
              <w:top w:val="nil"/>
              <w:left w:val="nil"/>
              <w:bottom w:val="nil"/>
              <w:right w:val="single" w:sz="18" w:space="0" w:color="FFC000"/>
            </w:tcBorders>
            <w:shd w:val="clear" w:color="auto" w:fill="auto"/>
            <w:vAlign w:val="center"/>
          </w:tcPr>
          <w:p w14:paraId="0D0FFCA9" w14:textId="77777777" w:rsidR="00E13AFE" w:rsidRPr="00C935A5" w:rsidRDefault="00E13AFE" w:rsidP="00E13AFE">
            <w:pPr>
              <w:spacing w:before="40" w:after="20"/>
              <w:rPr>
                <w:rFonts w:cs="Arial"/>
                <w:sz w:val="18"/>
                <w:szCs w:val="18"/>
              </w:rPr>
            </w:pPr>
            <w:r w:rsidRPr="00C935A5">
              <w:rPr>
                <w:rFonts w:cs="Arial"/>
                <w:sz w:val="18"/>
                <w:szCs w:val="18"/>
              </w:rPr>
              <w:t>Surf Coast S</w:t>
            </w:r>
          </w:p>
        </w:tc>
        <w:tc>
          <w:tcPr>
            <w:tcW w:w="1418" w:type="dxa"/>
            <w:tcBorders>
              <w:top w:val="nil"/>
              <w:left w:val="single" w:sz="18" w:space="0" w:color="FFC000"/>
              <w:bottom w:val="nil"/>
              <w:right w:val="nil"/>
            </w:tcBorders>
            <w:shd w:val="clear" w:color="auto" w:fill="auto"/>
            <w:vAlign w:val="bottom"/>
          </w:tcPr>
          <w:p w14:paraId="395C8768" w14:textId="22500674" w:rsidR="00E13AFE" w:rsidRPr="00E13AFE" w:rsidRDefault="00E13AFE" w:rsidP="00795565">
            <w:pPr>
              <w:spacing w:before="40" w:after="20"/>
              <w:jc w:val="right"/>
              <w:rPr>
                <w:rFonts w:cs="Arial"/>
                <w:sz w:val="18"/>
                <w:szCs w:val="18"/>
              </w:rPr>
            </w:pPr>
            <w:r w:rsidRPr="00E13AFE">
              <w:rPr>
                <w:rFonts w:cs="Arial"/>
                <w:sz w:val="18"/>
                <w:szCs w:val="18"/>
              </w:rPr>
              <w:t>1,077</w:t>
            </w:r>
          </w:p>
        </w:tc>
        <w:tc>
          <w:tcPr>
            <w:tcW w:w="1418" w:type="dxa"/>
            <w:tcBorders>
              <w:top w:val="nil"/>
              <w:left w:val="nil"/>
              <w:bottom w:val="nil"/>
              <w:right w:val="nil"/>
            </w:tcBorders>
            <w:shd w:val="clear" w:color="auto" w:fill="auto"/>
            <w:vAlign w:val="bottom"/>
          </w:tcPr>
          <w:p w14:paraId="2DC37A79" w14:textId="7314596B" w:rsidR="00E13AFE" w:rsidRPr="00E13AFE" w:rsidRDefault="00E13AFE" w:rsidP="00795565">
            <w:pPr>
              <w:spacing w:before="40" w:after="20"/>
              <w:jc w:val="right"/>
              <w:rPr>
                <w:rFonts w:cs="Arial"/>
                <w:sz w:val="18"/>
                <w:szCs w:val="18"/>
              </w:rPr>
            </w:pPr>
            <w:r w:rsidRPr="00E13AFE">
              <w:rPr>
                <w:rFonts w:cs="Arial"/>
                <w:sz w:val="18"/>
                <w:szCs w:val="18"/>
              </w:rPr>
              <w:t>3,744,050</w:t>
            </w:r>
          </w:p>
        </w:tc>
        <w:tc>
          <w:tcPr>
            <w:tcW w:w="1418" w:type="dxa"/>
            <w:tcBorders>
              <w:top w:val="nil"/>
              <w:left w:val="nil"/>
              <w:bottom w:val="nil"/>
              <w:right w:val="nil"/>
            </w:tcBorders>
            <w:shd w:val="clear" w:color="auto" w:fill="auto"/>
            <w:vAlign w:val="bottom"/>
          </w:tcPr>
          <w:p w14:paraId="3F3E37B1" w14:textId="6EB7506F" w:rsidR="00E13AFE" w:rsidRPr="00E13AFE" w:rsidRDefault="00E13AFE" w:rsidP="00795565">
            <w:pPr>
              <w:spacing w:before="40" w:after="20"/>
              <w:jc w:val="right"/>
              <w:rPr>
                <w:rFonts w:cs="Arial"/>
                <w:sz w:val="18"/>
                <w:szCs w:val="18"/>
              </w:rPr>
            </w:pPr>
            <w:r w:rsidRPr="00E13AFE">
              <w:rPr>
                <w:rFonts w:cs="Arial"/>
                <w:sz w:val="18"/>
                <w:szCs w:val="18"/>
              </w:rPr>
              <w:t>111.9</w:t>
            </w:r>
          </w:p>
        </w:tc>
      </w:tr>
      <w:tr w:rsidR="00E13AFE" w:rsidRPr="00E13AFE" w14:paraId="0C775D7F" w14:textId="77777777" w:rsidTr="004A2E17">
        <w:tc>
          <w:tcPr>
            <w:tcW w:w="2268" w:type="dxa"/>
            <w:tcBorders>
              <w:top w:val="nil"/>
              <w:left w:val="nil"/>
              <w:bottom w:val="nil"/>
              <w:right w:val="single" w:sz="18" w:space="0" w:color="FFC000"/>
            </w:tcBorders>
            <w:shd w:val="clear" w:color="auto" w:fill="auto"/>
            <w:vAlign w:val="center"/>
          </w:tcPr>
          <w:p w14:paraId="713F384C" w14:textId="77777777" w:rsidR="00E13AFE" w:rsidRPr="00C935A5" w:rsidRDefault="00E13AFE" w:rsidP="00E13AFE">
            <w:pPr>
              <w:spacing w:before="40" w:after="20"/>
              <w:rPr>
                <w:rFonts w:cs="Arial"/>
                <w:sz w:val="18"/>
                <w:szCs w:val="18"/>
              </w:rPr>
            </w:pPr>
            <w:r w:rsidRPr="00C935A5">
              <w:rPr>
                <w:rFonts w:cs="Arial"/>
                <w:sz w:val="18"/>
                <w:szCs w:val="18"/>
              </w:rPr>
              <w:t>Swan Hill RC</w:t>
            </w:r>
          </w:p>
        </w:tc>
        <w:tc>
          <w:tcPr>
            <w:tcW w:w="1418" w:type="dxa"/>
            <w:tcBorders>
              <w:top w:val="nil"/>
              <w:left w:val="single" w:sz="18" w:space="0" w:color="FFC000"/>
              <w:bottom w:val="nil"/>
              <w:right w:val="nil"/>
            </w:tcBorders>
            <w:shd w:val="clear" w:color="auto" w:fill="auto"/>
            <w:vAlign w:val="bottom"/>
          </w:tcPr>
          <w:p w14:paraId="215FB4C5" w14:textId="0995A831" w:rsidR="00E13AFE" w:rsidRPr="00E13AFE" w:rsidRDefault="00E13AFE" w:rsidP="00795565">
            <w:pPr>
              <w:spacing w:before="40" w:after="20"/>
              <w:jc w:val="right"/>
              <w:rPr>
                <w:rFonts w:cs="Arial"/>
                <w:sz w:val="18"/>
                <w:szCs w:val="18"/>
              </w:rPr>
            </w:pPr>
            <w:r w:rsidRPr="00E13AFE">
              <w:rPr>
                <w:rFonts w:cs="Arial"/>
                <w:sz w:val="18"/>
                <w:szCs w:val="18"/>
              </w:rPr>
              <w:t>947</w:t>
            </w:r>
          </w:p>
        </w:tc>
        <w:tc>
          <w:tcPr>
            <w:tcW w:w="1418" w:type="dxa"/>
            <w:tcBorders>
              <w:top w:val="nil"/>
              <w:left w:val="nil"/>
              <w:bottom w:val="nil"/>
              <w:right w:val="nil"/>
            </w:tcBorders>
            <w:shd w:val="clear" w:color="auto" w:fill="auto"/>
            <w:vAlign w:val="bottom"/>
          </w:tcPr>
          <w:p w14:paraId="6FA6B877" w14:textId="4D6208A3" w:rsidR="00E13AFE" w:rsidRPr="00E13AFE" w:rsidRDefault="00E13AFE" w:rsidP="00795565">
            <w:pPr>
              <w:spacing w:before="40" w:after="20"/>
              <w:jc w:val="right"/>
              <w:rPr>
                <w:rFonts w:cs="Arial"/>
                <w:sz w:val="18"/>
                <w:szCs w:val="18"/>
              </w:rPr>
            </w:pPr>
            <w:r w:rsidRPr="00E13AFE">
              <w:rPr>
                <w:rFonts w:cs="Arial"/>
                <w:sz w:val="18"/>
                <w:szCs w:val="18"/>
              </w:rPr>
              <w:t>1,016,732</w:t>
            </w:r>
          </w:p>
        </w:tc>
        <w:tc>
          <w:tcPr>
            <w:tcW w:w="1418" w:type="dxa"/>
            <w:tcBorders>
              <w:top w:val="nil"/>
              <w:left w:val="nil"/>
              <w:bottom w:val="nil"/>
              <w:right w:val="nil"/>
            </w:tcBorders>
            <w:shd w:val="clear" w:color="auto" w:fill="auto"/>
            <w:vAlign w:val="bottom"/>
          </w:tcPr>
          <w:p w14:paraId="69FF9155" w14:textId="44F22ED4" w:rsidR="00E13AFE" w:rsidRPr="00E13AFE" w:rsidRDefault="00E13AFE" w:rsidP="00795565">
            <w:pPr>
              <w:spacing w:before="40" w:after="20"/>
              <w:jc w:val="right"/>
              <w:rPr>
                <w:rFonts w:cs="Arial"/>
                <w:sz w:val="18"/>
                <w:szCs w:val="18"/>
              </w:rPr>
            </w:pPr>
            <w:r w:rsidRPr="00E13AFE">
              <w:rPr>
                <w:rFonts w:cs="Arial"/>
                <w:sz w:val="18"/>
                <w:szCs w:val="18"/>
              </w:rPr>
              <w:t>49.2</w:t>
            </w:r>
          </w:p>
        </w:tc>
      </w:tr>
      <w:tr w:rsidR="00E13AFE" w:rsidRPr="00E13AFE" w14:paraId="05FAAE2B" w14:textId="77777777" w:rsidTr="004A2E17">
        <w:tc>
          <w:tcPr>
            <w:tcW w:w="2268" w:type="dxa"/>
            <w:tcBorders>
              <w:top w:val="nil"/>
              <w:left w:val="nil"/>
              <w:bottom w:val="nil"/>
              <w:right w:val="single" w:sz="18" w:space="0" w:color="FFC000"/>
            </w:tcBorders>
            <w:shd w:val="clear" w:color="auto" w:fill="auto"/>
            <w:vAlign w:val="center"/>
          </w:tcPr>
          <w:p w14:paraId="5A4A8F07" w14:textId="77777777" w:rsidR="00E13AFE" w:rsidRPr="00C935A5" w:rsidRDefault="00E13AFE" w:rsidP="00E13AFE">
            <w:pPr>
              <w:spacing w:before="40" w:after="20"/>
              <w:rPr>
                <w:rFonts w:cs="Arial"/>
                <w:sz w:val="18"/>
                <w:szCs w:val="18"/>
              </w:rPr>
            </w:pPr>
            <w:r w:rsidRPr="00C935A5">
              <w:rPr>
                <w:rFonts w:cs="Arial"/>
                <w:sz w:val="18"/>
                <w:szCs w:val="18"/>
              </w:rPr>
              <w:t>Towong S</w:t>
            </w:r>
          </w:p>
        </w:tc>
        <w:tc>
          <w:tcPr>
            <w:tcW w:w="1418" w:type="dxa"/>
            <w:tcBorders>
              <w:top w:val="nil"/>
              <w:left w:val="single" w:sz="18" w:space="0" w:color="FFC000"/>
              <w:bottom w:val="nil"/>
              <w:right w:val="nil"/>
            </w:tcBorders>
            <w:shd w:val="clear" w:color="auto" w:fill="auto"/>
            <w:vAlign w:val="bottom"/>
          </w:tcPr>
          <w:p w14:paraId="795DDABA" w14:textId="19FB5E26" w:rsidR="00E13AFE" w:rsidRPr="00E13AFE" w:rsidRDefault="00E13AFE" w:rsidP="00795565">
            <w:pPr>
              <w:spacing w:before="40" w:after="20"/>
              <w:jc w:val="right"/>
              <w:rPr>
                <w:rFonts w:cs="Arial"/>
                <w:sz w:val="18"/>
                <w:szCs w:val="18"/>
              </w:rPr>
            </w:pPr>
            <w:r w:rsidRPr="00E13AFE">
              <w:rPr>
                <w:rFonts w:cs="Arial"/>
                <w:sz w:val="18"/>
                <w:szCs w:val="18"/>
              </w:rPr>
              <w:t>992</w:t>
            </w:r>
          </w:p>
        </w:tc>
        <w:tc>
          <w:tcPr>
            <w:tcW w:w="1418" w:type="dxa"/>
            <w:tcBorders>
              <w:top w:val="nil"/>
              <w:left w:val="nil"/>
              <w:bottom w:val="nil"/>
              <w:right w:val="nil"/>
            </w:tcBorders>
            <w:shd w:val="clear" w:color="auto" w:fill="auto"/>
            <w:vAlign w:val="bottom"/>
          </w:tcPr>
          <w:p w14:paraId="209D13F3" w14:textId="5B579731" w:rsidR="00E13AFE" w:rsidRPr="00E13AFE" w:rsidRDefault="00E13AFE" w:rsidP="00795565">
            <w:pPr>
              <w:spacing w:before="40" w:after="20"/>
              <w:jc w:val="right"/>
              <w:rPr>
                <w:rFonts w:cs="Arial"/>
                <w:sz w:val="18"/>
                <w:szCs w:val="18"/>
              </w:rPr>
            </w:pPr>
            <w:r w:rsidRPr="00E13AFE">
              <w:rPr>
                <w:rFonts w:cs="Arial"/>
                <w:sz w:val="18"/>
                <w:szCs w:val="18"/>
              </w:rPr>
              <w:t>271,000</w:t>
            </w:r>
          </w:p>
        </w:tc>
        <w:tc>
          <w:tcPr>
            <w:tcW w:w="1418" w:type="dxa"/>
            <w:tcBorders>
              <w:top w:val="nil"/>
              <w:left w:val="nil"/>
              <w:bottom w:val="nil"/>
              <w:right w:val="nil"/>
            </w:tcBorders>
            <w:shd w:val="clear" w:color="auto" w:fill="auto"/>
            <w:vAlign w:val="bottom"/>
          </w:tcPr>
          <w:p w14:paraId="451306DA" w14:textId="4A502644" w:rsidR="00E13AFE" w:rsidRPr="00E13AFE" w:rsidRDefault="00E13AFE" w:rsidP="00795565">
            <w:pPr>
              <w:spacing w:before="40" w:after="20"/>
              <w:jc w:val="right"/>
              <w:rPr>
                <w:rFonts w:cs="Arial"/>
                <w:sz w:val="18"/>
                <w:szCs w:val="18"/>
              </w:rPr>
            </w:pPr>
            <w:r w:rsidRPr="00E13AFE">
              <w:rPr>
                <w:rFonts w:cs="Arial"/>
                <w:sz w:val="18"/>
                <w:szCs w:val="18"/>
              </w:rPr>
              <w:t>44.9</w:t>
            </w:r>
          </w:p>
        </w:tc>
      </w:tr>
      <w:tr w:rsidR="00E13AFE" w:rsidRPr="00E13AFE" w14:paraId="19155392" w14:textId="77777777" w:rsidTr="004A2E17">
        <w:tc>
          <w:tcPr>
            <w:tcW w:w="2268" w:type="dxa"/>
            <w:tcBorders>
              <w:top w:val="nil"/>
              <w:left w:val="nil"/>
              <w:bottom w:val="nil"/>
              <w:right w:val="single" w:sz="18" w:space="0" w:color="FFC000"/>
            </w:tcBorders>
            <w:shd w:val="clear" w:color="auto" w:fill="auto"/>
            <w:vAlign w:val="center"/>
          </w:tcPr>
          <w:p w14:paraId="7CF85A58" w14:textId="77777777" w:rsidR="00E13AFE" w:rsidRPr="00C935A5" w:rsidRDefault="00E13AFE" w:rsidP="00E13AFE">
            <w:pPr>
              <w:spacing w:before="40" w:after="20"/>
              <w:rPr>
                <w:rFonts w:cs="Arial"/>
                <w:sz w:val="18"/>
                <w:szCs w:val="18"/>
              </w:rPr>
            </w:pPr>
            <w:r w:rsidRPr="00C935A5">
              <w:rPr>
                <w:rFonts w:cs="Arial"/>
                <w:sz w:val="18"/>
                <w:szCs w:val="18"/>
              </w:rPr>
              <w:t>Wangaratta RC</w:t>
            </w:r>
          </w:p>
        </w:tc>
        <w:tc>
          <w:tcPr>
            <w:tcW w:w="1418" w:type="dxa"/>
            <w:tcBorders>
              <w:top w:val="nil"/>
              <w:left w:val="single" w:sz="18" w:space="0" w:color="FFC000"/>
              <w:bottom w:val="nil"/>
              <w:right w:val="nil"/>
            </w:tcBorders>
            <w:shd w:val="clear" w:color="auto" w:fill="auto"/>
            <w:vAlign w:val="bottom"/>
          </w:tcPr>
          <w:p w14:paraId="5EAEE10C" w14:textId="7FD8D504" w:rsidR="00E13AFE" w:rsidRPr="00E13AFE" w:rsidRDefault="00E13AFE" w:rsidP="00795565">
            <w:pPr>
              <w:spacing w:before="40" w:after="20"/>
              <w:jc w:val="right"/>
              <w:rPr>
                <w:rFonts w:cs="Arial"/>
                <w:sz w:val="18"/>
                <w:szCs w:val="18"/>
              </w:rPr>
            </w:pPr>
            <w:r w:rsidRPr="00E13AFE">
              <w:rPr>
                <w:rFonts w:cs="Arial"/>
                <w:sz w:val="18"/>
                <w:szCs w:val="18"/>
              </w:rPr>
              <w:t>983</w:t>
            </w:r>
          </w:p>
        </w:tc>
        <w:tc>
          <w:tcPr>
            <w:tcW w:w="1418" w:type="dxa"/>
            <w:tcBorders>
              <w:top w:val="nil"/>
              <w:left w:val="nil"/>
              <w:bottom w:val="nil"/>
              <w:right w:val="nil"/>
            </w:tcBorders>
            <w:shd w:val="clear" w:color="auto" w:fill="auto"/>
            <w:vAlign w:val="bottom"/>
          </w:tcPr>
          <w:p w14:paraId="75FC6598" w14:textId="3C71043F" w:rsidR="00E13AFE" w:rsidRPr="00E13AFE" w:rsidRDefault="00E13AFE" w:rsidP="00795565">
            <w:pPr>
              <w:spacing w:before="40" w:after="20"/>
              <w:jc w:val="right"/>
              <w:rPr>
                <w:rFonts w:cs="Arial"/>
                <w:sz w:val="18"/>
                <w:szCs w:val="18"/>
              </w:rPr>
            </w:pPr>
            <w:r w:rsidRPr="00E13AFE">
              <w:rPr>
                <w:rFonts w:cs="Arial"/>
                <w:sz w:val="18"/>
                <w:szCs w:val="18"/>
              </w:rPr>
              <w:t>1,221,669</w:t>
            </w:r>
          </w:p>
        </w:tc>
        <w:tc>
          <w:tcPr>
            <w:tcW w:w="1418" w:type="dxa"/>
            <w:tcBorders>
              <w:top w:val="nil"/>
              <w:left w:val="nil"/>
              <w:bottom w:val="nil"/>
              <w:right w:val="nil"/>
            </w:tcBorders>
            <w:shd w:val="clear" w:color="auto" w:fill="auto"/>
            <w:vAlign w:val="bottom"/>
          </w:tcPr>
          <w:p w14:paraId="6ED2690F" w14:textId="56BCC039" w:rsidR="00E13AFE" w:rsidRPr="00E13AFE" w:rsidRDefault="00E13AFE" w:rsidP="00795565">
            <w:pPr>
              <w:spacing w:before="40" w:after="20"/>
              <w:jc w:val="right"/>
              <w:rPr>
                <w:rFonts w:cs="Arial"/>
                <w:sz w:val="18"/>
                <w:szCs w:val="18"/>
              </w:rPr>
            </w:pPr>
            <w:r w:rsidRPr="00E13AFE">
              <w:rPr>
                <w:rFonts w:cs="Arial"/>
                <w:sz w:val="18"/>
                <w:szCs w:val="18"/>
              </w:rPr>
              <w:t>41.9</w:t>
            </w:r>
          </w:p>
        </w:tc>
      </w:tr>
      <w:tr w:rsidR="00E13AFE" w:rsidRPr="00E13AFE" w14:paraId="2826E82F" w14:textId="77777777" w:rsidTr="004A2E17">
        <w:tc>
          <w:tcPr>
            <w:tcW w:w="2268" w:type="dxa"/>
            <w:tcBorders>
              <w:top w:val="nil"/>
              <w:left w:val="nil"/>
              <w:bottom w:val="nil"/>
              <w:right w:val="single" w:sz="18" w:space="0" w:color="FFC000"/>
            </w:tcBorders>
            <w:shd w:val="clear" w:color="auto" w:fill="auto"/>
            <w:vAlign w:val="center"/>
          </w:tcPr>
          <w:p w14:paraId="6233C9E6" w14:textId="77777777" w:rsidR="00E13AFE" w:rsidRPr="00C935A5" w:rsidRDefault="00E13AFE" w:rsidP="00E13AFE">
            <w:pPr>
              <w:spacing w:before="40" w:after="20"/>
              <w:rPr>
                <w:rFonts w:cs="Arial"/>
                <w:sz w:val="18"/>
                <w:szCs w:val="18"/>
              </w:rPr>
            </w:pPr>
            <w:r w:rsidRPr="00C935A5">
              <w:rPr>
                <w:rFonts w:cs="Arial"/>
                <w:sz w:val="18"/>
                <w:szCs w:val="18"/>
              </w:rPr>
              <w:t>Warrnambool C</w:t>
            </w:r>
          </w:p>
        </w:tc>
        <w:tc>
          <w:tcPr>
            <w:tcW w:w="1418" w:type="dxa"/>
            <w:tcBorders>
              <w:top w:val="nil"/>
              <w:left w:val="single" w:sz="18" w:space="0" w:color="FFC000"/>
              <w:bottom w:val="nil"/>
              <w:right w:val="nil"/>
            </w:tcBorders>
            <w:shd w:val="clear" w:color="auto" w:fill="auto"/>
            <w:vAlign w:val="bottom"/>
          </w:tcPr>
          <w:p w14:paraId="77D56FCB" w14:textId="222734A8" w:rsidR="00E13AFE" w:rsidRPr="00E13AFE" w:rsidRDefault="00E13AFE" w:rsidP="00795565">
            <w:pPr>
              <w:spacing w:before="40" w:after="20"/>
              <w:jc w:val="right"/>
              <w:rPr>
                <w:rFonts w:cs="Arial"/>
                <w:sz w:val="18"/>
                <w:szCs w:val="18"/>
              </w:rPr>
            </w:pPr>
            <w:r w:rsidRPr="00E13AFE">
              <w:rPr>
                <w:rFonts w:cs="Arial"/>
                <w:sz w:val="18"/>
                <w:szCs w:val="18"/>
              </w:rPr>
              <w:t>986</w:t>
            </w:r>
          </w:p>
        </w:tc>
        <w:tc>
          <w:tcPr>
            <w:tcW w:w="1418" w:type="dxa"/>
            <w:tcBorders>
              <w:top w:val="nil"/>
              <w:left w:val="nil"/>
              <w:bottom w:val="nil"/>
              <w:right w:val="nil"/>
            </w:tcBorders>
            <w:shd w:val="clear" w:color="auto" w:fill="auto"/>
            <w:vAlign w:val="bottom"/>
          </w:tcPr>
          <w:p w14:paraId="522EA685" w14:textId="551BE4BA" w:rsidR="00E13AFE" w:rsidRPr="00E13AFE" w:rsidRDefault="00E13AFE" w:rsidP="00795565">
            <w:pPr>
              <w:spacing w:before="40" w:after="20"/>
              <w:jc w:val="right"/>
              <w:rPr>
                <w:rFonts w:cs="Arial"/>
                <w:sz w:val="18"/>
                <w:szCs w:val="18"/>
              </w:rPr>
            </w:pPr>
            <w:r w:rsidRPr="00E13AFE">
              <w:rPr>
                <w:rFonts w:cs="Arial"/>
                <w:sz w:val="18"/>
                <w:szCs w:val="18"/>
              </w:rPr>
              <w:t>1,962,963</w:t>
            </w:r>
          </w:p>
        </w:tc>
        <w:tc>
          <w:tcPr>
            <w:tcW w:w="1418" w:type="dxa"/>
            <w:tcBorders>
              <w:top w:val="nil"/>
              <w:left w:val="nil"/>
              <w:bottom w:val="nil"/>
              <w:right w:val="nil"/>
            </w:tcBorders>
            <w:shd w:val="clear" w:color="auto" w:fill="auto"/>
            <w:vAlign w:val="bottom"/>
          </w:tcPr>
          <w:p w14:paraId="62B72C2F" w14:textId="2A22894A" w:rsidR="00E13AFE" w:rsidRPr="00E13AFE" w:rsidRDefault="00E13AFE" w:rsidP="00795565">
            <w:pPr>
              <w:spacing w:before="40" w:after="20"/>
              <w:jc w:val="right"/>
              <w:rPr>
                <w:rFonts w:cs="Arial"/>
                <w:sz w:val="18"/>
                <w:szCs w:val="18"/>
              </w:rPr>
            </w:pPr>
            <w:r w:rsidRPr="00E13AFE">
              <w:rPr>
                <w:rFonts w:cs="Arial"/>
                <w:sz w:val="18"/>
                <w:szCs w:val="18"/>
              </w:rPr>
              <w:t>55.8</w:t>
            </w:r>
          </w:p>
        </w:tc>
      </w:tr>
      <w:tr w:rsidR="00E13AFE" w:rsidRPr="00E13AFE" w14:paraId="2ADE3358" w14:textId="77777777" w:rsidTr="004A2E17">
        <w:tc>
          <w:tcPr>
            <w:tcW w:w="2268" w:type="dxa"/>
            <w:tcBorders>
              <w:top w:val="nil"/>
              <w:left w:val="nil"/>
              <w:bottom w:val="nil"/>
              <w:right w:val="single" w:sz="18" w:space="0" w:color="FFC000"/>
            </w:tcBorders>
            <w:shd w:val="clear" w:color="auto" w:fill="auto"/>
            <w:vAlign w:val="center"/>
          </w:tcPr>
          <w:p w14:paraId="77A61622" w14:textId="77777777" w:rsidR="00E13AFE" w:rsidRPr="00C935A5" w:rsidRDefault="00E13AFE" w:rsidP="00E13AFE">
            <w:pPr>
              <w:spacing w:before="40" w:after="20"/>
              <w:rPr>
                <w:rFonts w:cs="Arial"/>
                <w:sz w:val="18"/>
                <w:szCs w:val="18"/>
              </w:rPr>
            </w:pPr>
            <w:r w:rsidRPr="00C935A5">
              <w:rPr>
                <w:rFonts w:cs="Arial"/>
                <w:sz w:val="18"/>
                <w:szCs w:val="18"/>
              </w:rPr>
              <w:t>Wellington S</w:t>
            </w:r>
          </w:p>
        </w:tc>
        <w:tc>
          <w:tcPr>
            <w:tcW w:w="1418" w:type="dxa"/>
            <w:tcBorders>
              <w:top w:val="nil"/>
              <w:left w:val="single" w:sz="18" w:space="0" w:color="FFC000"/>
              <w:bottom w:val="nil"/>
              <w:right w:val="nil"/>
            </w:tcBorders>
            <w:shd w:val="clear" w:color="auto" w:fill="auto"/>
            <w:vAlign w:val="bottom"/>
          </w:tcPr>
          <w:p w14:paraId="39AC05FF" w14:textId="09F9ADEF" w:rsidR="00E13AFE" w:rsidRPr="00E13AFE" w:rsidRDefault="00E13AFE" w:rsidP="00795565">
            <w:pPr>
              <w:spacing w:before="40" w:after="20"/>
              <w:jc w:val="right"/>
              <w:rPr>
                <w:rFonts w:cs="Arial"/>
                <w:sz w:val="18"/>
                <w:szCs w:val="18"/>
              </w:rPr>
            </w:pPr>
            <w:r w:rsidRPr="00E13AFE">
              <w:rPr>
                <w:rFonts w:cs="Arial"/>
                <w:sz w:val="18"/>
                <w:szCs w:val="18"/>
              </w:rPr>
              <w:t>974</w:t>
            </w:r>
          </w:p>
        </w:tc>
        <w:tc>
          <w:tcPr>
            <w:tcW w:w="1418" w:type="dxa"/>
            <w:tcBorders>
              <w:top w:val="nil"/>
              <w:left w:val="nil"/>
              <w:bottom w:val="nil"/>
              <w:right w:val="nil"/>
            </w:tcBorders>
            <w:shd w:val="clear" w:color="auto" w:fill="auto"/>
            <w:vAlign w:val="bottom"/>
          </w:tcPr>
          <w:p w14:paraId="176ED3FE" w14:textId="4A925954" w:rsidR="00E13AFE" w:rsidRPr="00E13AFE" w:rsidRDefault="00E13AFE" w:rsidP="00795565">
            <w:pPr>
              <w:spacing w:before="40" w:after="20"/>
              <w:jc w:val="right"/>
              <w:rPr>
                <w:rFonts w:cs="Arial"/>
                <w:sz w:val="18"/>
                <w:szCs w:val="18"/>
              </w:rPr>
            </w:pPr>
            <w:r w:rsidRPr="00E13AFE">
              <w:rPr>
                <w:rFonts w:cs="Arial"/>
                <w:sz w:val="18"/>
                <w:szCs w:val="18"/>
              </w:rPr>
              <w:t>1,706,650</w:t>
            </w:r>
          </w:p>
        </w:tc>
        <w:tc>
          <w:tcPr>
            <w:tcW w:w="1418" w:type="dxa"/>
            <w:tcBorders>
              <w:top w:val="nil"/>
              <w:left w:val="nil"/>
              <w:bottom w:val="nil"/>
              <w:right w:val="nil"/>
            </w:tcBorders>
            <w:shd w:val="clear" w:color="auto" w:fill="auto"/>
            <w:vAlign w:val="bottom"/>
          </w:tcPr>
          <w:p w14:paraId="11C76E46" w14:textId="6B79CB7F" w:rsidR="00E13AFE" w:rsidRPr="00E13AFE" w:rsidRDefault="00E13AFE" w:rsidP="00795565">
            <w:pPr>
              <w:spacing w:before="40" w:after="20"/>
              <w:jc w:val="right"/>
              <w:rPr>
                <w:rFonts w:cs="Arial"/>
                <w:sz w:val="18"/>
                <w:szCs w:val="18"/>
              </w:rPr>
            </w:pPr>
            <w:r w:rsidRPr="00E13AFE">
              <w:rPr>
                <w:rFonts w:cs="Arial"/>
                <w:sz w:val="18"/>
                <w:szCs w:val="18"/>
              </w:rPr>
              <w:t>38.5</w:t>
            </w:r>
          </w:p>
        </w:tc>
      </w:tr>
      <w:tr w:rsidR="00E13AFE" w:rsidRPr="00E13AFE" w14:paraId="7D97BC40" w14:textId="77777777" w:rsidTr="004A2E17">
        <w:tc>
          <w:tcPr>
            <w:tcW w:w="2268" w:type="dxa"/>
            <w:tcBorders>
              <w:top w:val="nil"/>
              <w:left w:val="nil"/>
              <w:bottom w:val="nil"/>
              <w:right w:val="single" w:sz="18" w:space="0" w:color="FFC000"/>
            </w:tcBorders>
            <w:shd w:val="clear" w:color="auto" w:fill="auto"/>
            <w:vAlign w:val="center"/>
          </w:tcPr>
          <w:p w14:paraId="29648E7D" w14:textId="77777777" w:rsidR="00E13AFE" w:rsidRPr="00C935A5" w:rsidRDefault="00E13AFE" w:rsidP="00E13AFE">
            <w:pPr>
              <w:spacing w:before="40" w:after="20"/>
              <w:rPr>
                <w:rFonts w:cs="Arial"/>
                <w:sz w:val="18"/>
                <w:szCs w:val="18"/>
              </w:rPr>
            </w:pPr>
            <w:r w:rsidRPr="00C935A5">
              <w:rPr>
                <w:rFonts w:cs="Arial"/>
                <w:sz w:val="18"/>
                <w:szCs w:val="18"/>
              </w:rPr>
              <w:t>West Wimmera S</w:t>
            </w:r>
          </w:p>
        </w:tc>
        <w:tc>
          <w:tcPr>
            <w:tcW w:w="1418" w:type="dxa"/>
            <w:tcBorders>
              <w:top w:val="nil"/>
              <w:left w:val="single" w:sz="18" w:space="0" w:color="FFC000"/>
              <w:bottom w:val="nil"/>
              <w:right w:val="nil"/>
            </w:tcBorders>
            <w:shd w:val="clear" w:color="auto" w:fill="auto"/>
            <w:vAlign w:val="bottom"/>
          </w:tcPr>
          <w:p w14:paraId="11BB0AE2" w14:textId="3A80BB20" w:rsidR="00E13AFE" w:rsidRPr="00E13AFE" w:rsidRDefault="00E13AFE" w:rsidP="00795565">
            <w:pPr>
              <w:spacing w:before="40" w:after="20"/>
              <w:jc w:val="right"/>
              <w:rPr>
                <w:rFonts w:cs="Arial"/>
                <w:sz w:val="18"/>
                <w:szCs w:val="18"/>
              </w:rPr>
            </w:pPr>
            <w:r w:rsidRPr="00E13AFE">
              <w:rPr>
                <w:rFonts w:cs="Arial"/>
                <w:sz w:val="18"/>
                <w:szCs w:val="18"/>
              </w:rPr>
              <w:t>985</w:t>
            </w:r>
          </w:p>
        </w:tc>
        <w:tc>
          <w:tcPr>
            <w:tcW w:w="1418" w:type="dxa"/>
            <w:tcBorders>
              <w:top w:val="nil"/>
              <w:left w:val="nil"/>
              <w:bottom w:val="nil"/>
              <w:right w:val="nil"/>
            </w:tcBorders>
            <w:shd w:val="clear" w:color="auto" w:fill="auto"/>
            <w:vAlign w:val="bottom"/>
          </w:tcPr>
          <w:p w14:paraId="4F9D3FCA" w14:textId="77979B5B" w:rsidR="00E13AFE" w:rsidRPr="00E13AFE" w:rsidRDefault="00E13AFE" w:rsidP="00795565">
            <w:pPr>
              <w:spacing w:before="40" w:after="20"/>
              <w:jc w:val="right"/>
              <w:rPr>
                <w:rFonts w:cs="Arial"/>
                <w:sz w:val="18"/>
                <w:szCs w:val="18"/>
              </w:rPr>
            </w:pPr>
            <w:r w:rsidRPr="00E13AFE">
              <w:rPr>
                <w:rFonts w:cs="Arial"/>
                <w:sz w:val="18"/>
                <w:szCs w:val="18"/>
              </w:rPr>
              <w:t>164,750</w:t>
            </w:r>
          </w:p>
        </w:tc>
        <w:tc>
          <w:tcPr>
            <w:tcW w:w="1418" w:type="dxa"/>
            <w:tcBorders>
              <w:top w:val="nil"/>
              <w:left w:val="nil"/>
              <w:bottom w:val="nil"/>
              <w:right w:val="nil"/>
            </w:tcBorders>
            <w:shd w:val="clear" w:color="auto" w:fill="auto"/>
            <w:vAlign w:val="bottom"/>
          </w:tcPr>
          <w:p w14:paraId="5EA5115B" w14:textId="0E2FDF02" w:rsidR="00E13AFE" w:rsidRPr="00E13AFE" w:rsidRDefault="00E13AFE" w:rsidP="00795565">
            <w:pPr>
              <w:spacing w:before="40" w:after="20"/>
              <w:jc w:val="right"/>
              <w:rPr>
                <w:rFonts w:cs="Arial"/>
                <w:sz w:val="18"/>
                <w:szCs w:val="18"/>
              </w:rPr>
            </w:pPr>
            <w:r w:rsidRPr="00E13AFE">
              <w:rPr>
                <w:rFonts w:cs="Arial"/>
                <w:sz w:val="18"/>
                <w:szCs w:val="18"/>
              </w:rPr>
              <w:t>42.9</w:t>
            </w:r>
          </w:p>
        </w:tc>
      </w:tr>
      <w:tr w:rsidR="00E13AFE" w:rsidRPr="00E13AFE" w14:paraId="31077F37" w14:textId="77777777" w:rsidTr="004A2E17">
        <w:tc>
          <w:tcPr>
            <w:tcW w:w="2268" w:type="dxa"/>
            <w:tcBorders>
              <w:top w:val="nil"/>
              <w:left w:val="nil"/>
              <w:bottom w:val="nil"/>
              <w:right w:val="single" w:sz="18" w:space="0" w:color="FFC000"/>
            </w:tcBorders>
            <w:shd w:val="clear" w:color="auto" w:fill="auto"/>
            <w:vAlign w:val="center"/>
          </w:tcPr>
          <w:p w14:paraId="411DEE8B" w14:textId="77777777" w:rsidR="00E13AFE" w:rsidRPr="00C935A5" w:rsidRDefault="00E13AFE" w:rsidP="00E13AFE">
            <w:pPr>
              <w:spacing w:before="40" w:after="20"/>
              <w:rPr>
                <w:rFonts w:cs="Arial"/>
                <w:sz w:val="18"/>
                <w:szCs w:val="18"/>
              </w:rPr>
            </w:pPr>
            <w:r w:rsidRPr="00C935A5">
              <w:rPr>
                <w:rFonts w:cs="Arial"/>
                <w:sz w:val="18"/>
                <w:szCs w:val="18"/>
              </w:rPr>
              <w:t>Whitehorse C</w:t>
            </w:r>
          </w:p>
        </w:tc>
        <w:tc>
          <w:tcPr>
            <w:tcW w:w="1418" w:type="dxa"/>
            <w:tcBorders>
              <w:top w:val="nil"/>
              <w:left w:val="single" w:sz="18" w:space="0" w:color="FFC000"/>
              <w:bottom w:val="nil"/>
              <w:right w:val="nil"/>
            </w:tcBorders>
            <w:shd w:val="clear" w:color="auto" w:fill="auto"/>
            <w:vAlign w:val="bottom"/>
          </w:tcPr>
          <w:p w14:paraId="345517C0" w14:textId="5D8B0766" w:rsidR="00E13AFE" w:rsidRPr="00E13AFE" w:rsidRDefault="00E13AFE" w:rsidP="00795565">
            <w:pPr>
              <w:spacing w:before="40" w:after="20"/>
              <w:jc w:val="right"/>
              <w:rPr>
                <w:rFonts w:cs="Arial"/>
                <w:sz w:val="18"/>
                <w:szCs w:val="18"/>
              </w:rPr>
            </w:pPr>
            <w:r w:rsidRPr="00E13AFE">
              <w:rPr>
                <w:rFonts w:cs="Arial"/>
                <w:sz w:val="18"/>
                <w:szCs w:val="18"/>
              </w:rPr>
              <w:t>1,049</w:t>
            </w:r>
          </w:p>
        </w:tc>
        <w:tc>
          <w:tcPr>
            <w:tcW w:w="1418" w:type="dxa"/>
            <w:tcBorders>
              <w:top w:val="nil"/>
              <w:left w:val="nil"/>
              <w:bottom w:val="nil"/>
              <w:right w:val="nil"/>
            </w:tcBorders>
            <w:shd w:val="clear" w:color="auto" w:fill="auto"/>
            <w:vAlign w:val="bottom"/>
          </w:tcPr>
          <w:p w14:paraId="3F7CDEA4" w14:textId="39A7AC52" w:rsidR="00E13AFE" w:rsidRPr="00E13AFE" w:rsidRDefault="00E13AFE" w:rsidP="00795565">
            <w:pPr>
              <w:spacing w:before="40" w:after="20"/>
              <w:jc w:val="right"/>
              <w:rPr>
                <w:rFonts w:cs="Arial"/>
                <w:sz w:val="18"/>
                <w:szCs w:val="18"/>
              </w:rPr>
            </w:pPr>
            <w:r w:rsidRPr="00E13AFE">
              <w:rPr>
                <w:rFonts w:cs="Arial"/>
                <w:sz w:val="18"/>
                <w:szCs w:val="18"/>
              </w:rPr>
              <w:t>4,181,719</w:t>
            </w:r>
          </w:p>
        </w:tc>
        <w:tc>
          <w:tcPr>
            <w:tcW w:w="1418" w:type="dxa"/>
            <w:tcBorders>
              <w:top w:val="nil"/>
              <w:left w:val="nil"/>
              <w:bottom w:val="nil"/>
              <w:right w:val="nil"/>
            </w:tcBorders>
            <w:shd w:val="clear" w:color="auto" w:fill="auto"/>
            <w:vAlign w:val="bottom"/>
          </w:tcPr>
          <w:p w14:paraId="347614C4" w14:textId="708A9E94" w:rsidR="00E13AFE" w:rsidRPr="00E13AFE" w:rsidRDefault="00E13AFE" w:rsidP="00795565">
            <w:pPr>
              <w:spacing w:before="40" w:after="20"/>
              <w:jc w:val="right"/>
              <w:rPr>
                <w:rFonts w:cs="Arial"/>
                <w:sz w:val="18"/>
                <w:szCs w:val="18"/>
              </w:rPr>
            </w:pPr>
            <w:r w:rsidRPr="00E13AFE">
              <w:rPr>
                <w:rFonts w:cs="Arial"/>
                <w:sz w:val="18"/>
                <w:szCs w:val="18"/>
              </w:rPr>
              <w:t>23.4</w:t>
            </w:r>
          </w:p>
        </w:tc>
      </w:tr>
      <w:tr w:rsidR="00E13AFE" w:rsidRPr="00E13AFE" w14:paraId="3D2E607A" w14:textId="77777777" w:rsidTr="004A2E17">
        <w:tc>
          <w:tcPr>
            <w:tcW w:w="2268" w:type="dxa"/>
            <w:tcBorders>
              <w:top w:val="nil"/>
              <w:left w:val="nil"/>
              <w:bottom w:val="nil"/>
              <w:right w:val="single" w:sz="18" w:space="0" w:color="FFC000"/>
            </w:tcBorders>
            <w:shd w:val="clear" w:color="auto" w:fill="auto"/>
            <w:vAlign w:val="center"/>
          </w:tcPr>
          <w:p w14:paraId="07A83CEC" w14:textId="77777777" w:rsidR="00E13AFE" w:rsidRPr="00C935A5" w:rsidRDefault="00E13AFE" w:rsidP="00E13AFE">
            <w:pPr>
              <w:spacing w:before="40" w:after="20"/>
              <w:rPr>
                <w:rFonts w:cs="Arial"/>
                <w:sz w:val="18"/>
                <w:szCs w:val="18"/>
              </w:rPr>
            </w:pPr>
            <w:r w:rsidRPr="00C935A5">
              <w:rPr>
                <w:rFonts w:cs="Arial"/>
                <w:sz w:val="18"/>
                <w:szCs w:val="18"/>
              </w:rPr>
              <w:t>Whittlesea C</w:t>
            </w:r>
          </w:p>
        </w:tc>
        <w:tc>
          <w:tcPr>
            <w:tcW w:w="1418" w:type="dxa"/>
            <w:tcBorders>
              <w:top w:val="nil"/>
              <w:left w:val="single" w:sz="18" w:space="0" w:color="FFC000"/>
              <w:bottom w:val="nil"/>
              <w:right w:val="nil"/>
            </w:tcBorders>
            <w:shd w:val="clear" w:color="auto" w:fill="auto"/>
            <w:vAlign w:val="bottom"/>
          </w:tcPr>
          <w:p w14:paraId="5C35D857" w14:textId="10F276F9" w:rsidR="00E13AFE" w:rsidRPr="00E13AFE" w:rsidRDefault="00E13AFE" w:rsidP="00795565">
            <w:pPr>
              <w:spacing w:before="40" w:after="20"/>
              <w:jc w:val="right"/>
              <w:rPr>
                <w:rFonts w:cs="Arial"/>
                <w:sz w:val="18"/>
                <w:szCs w:val="18"/>
              </w:rPr>
            </w:pPr>
            <w:r w:rsidRPr="00E13AFE">
              <w:rPr>
                <w:rFonts w:cs="Arial"/>
                <w:sz w:val="18"/>
                <w:szCs w:val="18"/>
              </w:rPr>
              <w:t>991</w:t>
            </w:r>
          </w:p>
        </w:tc>
        <w:tc>
          <w:tcPr>
            <w:tcW w:w="1418" w:type="dxa"/>
            <w:tcBorders>
              <w:top w:val="nil"/>
              <w:left w:val="nil"/>
              <w:bottom w:val="nil"/>
              <w:right w:val="nil"/>
            </w:tcBorders>
            <w:shd w:val="clear" w:color="auto" w:fill="auto"/>
            <w:vAlign w:val="bottom"/>
          </w:tcPr>
          <w:p w14:paraId="18B95AB3" w14:textId="40CAF4D1" w:rsidR="00E13AFE" w:rsidRPr="00E13AFE" w:rsidRDefault="00E13AFE" w:rsidP="00795565">
            <w:pPr>
              <w:spacing w:before="40" w:after="20"/>
              <w:jc w:val="right"/>
              <w:rPr>
                <w:rFonts w:cs="Arial"/>
                <w:sz w:val="18"/>
                <w:szCs w:val="18"/>
              </w:rPr>
            </w:pPr>
            <w:r w:rsidRPr="00E13AFE">
              <w:rPr>
                <w:rFonts w:cs="Arial"/>
                <w:sz w:val="18"/>
                <w:szCs w:val="18"/>
              </w:rPr>
              <w:t>1,354,864</w:t>
            </w:r>
          </w:p>
        </w:tc>
        <w:tc>
          <w:tcPr>
            <w:tcW w:w="1418" w:type="dxa"/>
            <w:tcBorders>
              <w:top w:val="nil"/>
              <w:left w:val="nil"/>
              <w:bottom w:val="nil"/>
              <w:right w:val="nil"/>
            </w:tcBorders>
            <w:shd w:val="clear" w:color="auto" w:fill="auto"/>
            <w:vAlign w:val="bottom"/>
          </w:tcPr>
          <w:p w14:paraId="19D93762" w14:textId="451EBEE8" w:rsidR="00E13AFE" w:rsidRPr="00E13AFE" w:rsidRDefault="00E13AFE" w:rsidP="00795565">
            <w:pPr>
              <w:spacing w:before="40" w:after="20"/>
              <w:jc w:val="right"/>
              <w:rPr>
                <w:rFonts w:cs="Arial"/>
                <w:sz w:val="18"/>
                <w:szCs w:val="18"/>
              </w:rPr>
            </w:pPr>
            <w:r w:rsidRPr="00E13AFE">
              <w:rPr>
                <w:rFonts w:cs="Arial"/>
                <w:sz w:val="18"/>
                <w:szCs w:val="18"/>
              </w:rPr>
              <w:t>5.9</w:t>
            </w:r>
          </w:p>
        </w:tc>
      </w:tr>
      <w:tr w:rsidR="00E13AFE" w:rsidRPr="00E13AFE" w14:paraId="20C01A87" w14:textId="77777777" w:rsidTr="004A2E17">
        <w:tc>
          <w:tcPr>
            <w:tcW w:w="2268" w:type="dxa"/>
            <w:tcBorders>
              <w:top w:val="nil"/>
              <w:left w:val="nil"/>
              <w:bottom w:val="nil"/>
              <w:right w:val="single" w:sz="18" w:space="0" w:color="FFC000"/>
            </w:tcBorders>
            <w:shd w:val="clear" w:color="auto" w:fill="auto"/>
            <w:vAlign w:val="center"/>
          </w:tcPr>
          <w:p w14:paraId="3737F2CD" w14:textId="77777777" w:rsidR="00E13AFE" w:rsidRPr="00C935A5" w:rsidRDefault="00E13AFE" w:rsidP="00E13AFE">
            <w:pPr>
              <w:spacing w:before="40" w:after="20"/>
              <w:rPr>
                <w:rFonts w:cs="Arial"/>
                <w:sz w:val="18"/>
                <w:szCs w:val="18"/>
              </w:rPr>
            </w:pPr>
            <w:r w:rsidRPr="00C935A5">
              <w:rPr>
                <w:rFonts w:cs="Arial"/>
                <w:sz w:val="18"/>
                <w:szCs w:val="18"/>
              </w:rPr>
              <w:t>Wodonga C</w:t>
            </w:r>
          </w:p>
        </w:tc>
        <w:tc>
          <w:tcPr>
            <w:tcW w:w="1418" w:type="dxa"/>
            <w:tcBorders>
              <w:top w:val="nil"/>
              <w:left w:val="single" w:sz="18" w:space="0" w:color="FFC000"/>
              <w:bottom w:val="nil"/>
              <w:right w:val="nil"/>
            </w:tcBorders>
            <w:shd w:val="clear" w:color="auto" w:fill="auto"/>
            <w:vAlign w:val="bottom"/>
          </w:tcPr>
          <w:p w14:paraId="786A6B13" w14:textId="478EA0F9" w:rsidR="00E13AFE" w:rsidRPr="00E13AFE" w:rsidRDefault="00E13AFE" w:rsidP="00795565">
            <w:pPr>
              <w:spacing w:before="40" w:after="20"/>
              <w:jc w:val="right"/>
              <w:rPr>
                <w:rFonts w:cs="Arial"/>
                <w:sz w:val="18"/>
                <w:szCs w:val="18"/>
              </w:rPr>
            </w:pPr>
            <w:r w:rsidRPr="00E13AFE">
              <w:rPr>
                <w:rFonts w:cs="Arial"/>
                <w:sz w:val="18"/>
                <w:szCs w:val="18"/>
              </w:rPr>
              <w:t>977</w:t>
            </w:r>
          </w:p>
        </w:tc>
        <w:tc>
          <w:tcPr>
            <w:tcW w:w="1418" w:type="dxa"/>
            <w:tcBorders>
              <w:top w:val="nil"/>
              <w:left w:val="nil"/>
              <w:bottom w:val="nil"/>
              <w:right w:val="nil"/>
            </w:tcBorders>
            <w:shd w:val="clear" w:color="auto" w:fill="auto"/>
            <w:vAlign w:val="bottom"/>
          </w:tcPr>
          <w:p w14:paraId="259AB87B" w14:textId="45C2505D" w:rsidR="00E13AFE" w:rsidRPr="00E13AFE" w:rsidRDefault="00E13AFE" w:rsidP="00795565">
            <w:pPr>
              <w:spacing w:before="40" w:after="20"/>
              <w:jc w:val="right"/>
              <w:rPr>
                <w:rFonts w:cs="Arial"/>
                <w:sz w:val="18"/>
                <w:szCs w:val="18"/>
              </w:rPr>
            </w:pPr>
            <w:r w:rsidRPr="00E13AFE">
              <w:rPr>
                <w:rFonts w:cs="Arial"/>
                <w:sz w:val="18"/>
                <w:szCs w:val="18"/>
              </w:rPr>
              <w:t>651,641</w:t>
            </w:r>
          </w:p>
        </w:tc>
        <w:tc>
          <w:tcPr>
            <w:tcW w:w="1418" w:type="dxa"/>
            <w:tcBorders>
              <w:top w:val="nil"/>
              <w:left w:val="nil"/>
              <w:bottom w:val="nil"/>
              <w:right w:val="nil"/>
            </w:tcBorders>
            <w:shd w:val="clear" w:color="auto" w:fill="auto"/>
            <w:vAlign w:val="bottom"/>
          </w:tcPr>
          <w:p w14:paraId="3BA414D6" w14:textId="4A91ECCE" w:rsidR="00E13AFE" w:rsidRPr="00E13AFE" w:rsidRDefault="00E13AFE" w:rsidP="00795565">
            <w:pPr>
              <w:spacing w:before="40" w:after="20"/>
              <w:jc w:val="right"/>
              <w:rPr>
                <w:rFonts w:cs="Arial"/>
                <w:sz w:val="18"/>
                <w:szCs w:val="18"/>
              </w:rPr>
            </w:pPr>
            <w:r w:rsidRPr="00E13AFE">
              <w:rPr>
                <w:rFonts w:cs="Arial"/>
                <w:sz w:val="18"/>
                <w:szCs w:val="18"/>
              </w:rPr>
              <w:t>15.5</w:t>
            </w:r>
          </w:p>
        </w:tc>
      </w:tr>
      <w:tr w:rsidR="00E13AFE" w:rsidRPr="00E13AFE" w14:paraId="063FFD3D" w14:textId="77777777" w:rsidTr="004A2E17">
        <w:trPr>
          <w:trHeight w:val="80"/>
        </w:trPr>
        <w:tc>
          <w:tcPr>
            <w:tcW w:w="2268" w:type="dxa"/>
            <w:tcBorders>
              <w:top w:val="nil"/>
              <w:left w:val="nil"/>
              <w:bottom w:val="nil"/>
              <w:right w:val="single" w:sz="18" w:space="0" w:color="FFC000"/>
            </w:tcBorders>
            <w:shd w:val="clear" w:color="auto" w:fill="auto"/>
            <w:vAlign w:val="center"/>
          </w:tcPr>
          <w:p w14:paraId="04C67D25" w14:textId="77777777" w:rsidR="00E13AFE" w:rsidRPr="00C935A5" w:rsidRDefault="00E13AFE" w:rsidP="00E13AFE">
            <w:pPr>
              <w:spacing w:before="40" w:after="20"/>
              <w:rPr>
                <w:rFonts w:cs="Arial"/>
                <w:sz w:val="18"/>
                <w:szCs w:val="18"/>
              </w:rPr>
            </w:pPr>
            <w:r w:rsidRPr="00C935A5">
              <w:rPr>
                <w:rFonts w:cs="Arial"/>
                <w:sz w:val="18"/>
                <w:szCs w:val="18"/>
              </w:rPr>
              <w:t>Wyndham C</w:t>
            </w:r>
          </w:p>
        </w:tc>
        <w:tc>
          <w:tcPr>
            <w:tcW w:w="1418" w:type="dxa"/>
            <w:tcBorders>
              <w:top w:val="nil"/>
              <w:left w:val="single" w:sz="18" w:space="0" w:color="FFC000"/>
              <w:bottom w:val="nil"/>
              <w:right w:val="nil"/>
            </w:tcBorders>
            <w:shd w:val="clear" w:color="auto" w:fill="auto"/>
            <w:vAlign w:val="bottom"/>
          </w:tcPr>
          <w:p w14:paraId="4DBBAE96" w14:textId="5B367FB0" w:rsidR="00E13AFE" w:rsidRPr="00E13AFE" w:rsidRDefault="00E13AFE" w:rsidP="00795565">
            <w:pPr>
              <w:spacing w:before="40" w:after="20"/>
              <w:jc w:val="right"/>
              <w:rPr>
                <w:rFonts w:cs="Arial"/>
                <w:sz w:val="18"/>
                <w:szCs w:val="18"/>
              </w:rPr>
            </w:pPr>
            <w:r w:rsidRPr="00E13AFE">
              <w:rPr>
                <w:rFonts w:cs="Arial"/>
                <w:sz w:val="18"/>
                <w:szCs w:val="18"/>
              </w:rPr>
              <w:t>1,009</w:t>
            </w:r>
          </w:p>
        </w:tc>
        <w:tc>
          <w:tcPr>
            <w:tcW w:w="1418" w:type="dxa"/>
            <w:tcBorders>
              <w:top w:val="nil"/>
              <w:left w:val="nil"/>
              <w:bottom w:val="nil"/>
              <w:right w:val="nil"/>
            </w:tcBorders>
            <w:shd w:val="clear" w:color="auto" w:fill="auto"/>
            <w:vAlign w:val="bottom"/>
          </w:tcPr>
          <w:p w14:paraId="34258889" w14:textId="54CD6F82" w:rsidR="00E13AFE" w:rsidRPr="00E13AFE" w:rsidRDefault="00E13AFE" w:rsidP="00795565">
            <w:pPr>
              <w:spacing w:before="40" w:after="20"/>
              <w:jc w:val="right"/>
              <w:rPr>
                <w:rFonts w:cs="Arial"/>
                <w:sz w:val="18"/>
                <w:szCs w:val="18"/>
              </w:rPr>
            </w:pPr>
            <w:r w:rsidRPr="00E13AFE">
              <w:rPr>
                <w:rFonts w:cs="Arial"/>
                <w:sz w:val="18"/>
                <w:szCs w:val="18"/>
              </w:rPr>
              <w:t>3,759,851</w:t>
            </w:r>
          </w:p>
        </w:tc>
        <w:tc>
          <w:tcPr>
            <w:tcW w:w="1418" w:type="dxa"/>
            <w:tcBorders>
              <w:top w:val="nil"/>
              <w:left w:val="nil"/>
              <w:bottom w:val="nil"/>
              <w:right w:val="nil"/>
            </w:tcBorders>
            <w:shd w:val="clear" w:color="auto" w:fill="auto"/>
            <w:vAlign w:val="bottom"/>
          </w:tcPr>
          <w:p w14:paraId="1EF3B3A8" w14:textId="683BAFA2" w:rsidR="00E13AFE" w:rsidRPr="00E13AFE" w:rsidRDefault="00E13AFE" w:rsidP="00795565">
            <w:pPr>
              <w:spacing w:before="40" w:after="20"/>
              <w:jc w:val="right"/>
              <w:rPr>
                <w:rFonts w:cs="Arial"/>
                <w:sz w:val="18"/>
                <w:szCs w:val="18"/>
              </w:rPr>
            </w:pPr>
            <w:r w:rsidRPr="00E13AFE">
              <w:rPr>
                <w:rFonts w:cs="Arial"/>
                <w:sz w:val="18"/>
                <w:szCs w:val="18"/>
              </w:rPr>
              <w:t>13.9</w:t>
            </w:r>
          </w:p>
        </w:tc>
      </w:tr>
      <w:tr w:rsidR="00E13AFE" w:rsidRPr="00E13AFE" w14:paraId="74BC8B39" w14:textId="77777777" w:rsidTr="004A2E17">
        <w:tc>
          <w:tcPr>
            <w:tcW w:w="2268" w:type="dxa"/>
            <w:tcBorders>
              <w:top w:val="nil"/>
              <w:left w:val="nil"/>
              <w:bottom w:val="nil"/>
              <w:right w:val="single" w:sz="18" w:space="0" w:color="FFC000"/>
            </w:tcBorders>
            <w:shd w:val="clear" w:color="auto" w:fill="auto"/>
            <w:vAlign w:val="center"/>
          </w:tcPr>
          <w:p w14:paraId="5FE2D264" w14:textId="77777777" w:rsidR="00E13AFE" w:rsidRPr="00C935A5" w:rsidRDefault="00E13AFE" w:rsidP="00E13AFE">
            <w:pPr>
              <w:spacing w:before="40" w:after="20"/>
              <w:rPr>
                <w:rFonts w:cs="Arial"/>
                <w:sz w:val="18"/>
                <w:szCs w:val="18"/>
              </w:rPr>
            </w:pPr>
            <w:r w:rsidRPr="00C935A5">
              <w:rPr>
                <w:rFonts w:cs="Arial"/>
                <w:sz w:val="18"/>
                <w:szCs w:val="18"/>
              </w:rPr>
              <w:t>Yarra C</w:t>
            </w:r>
          </w:p>
        </w:tc>
        <w:tc>
          <w:tcPr>
            <w:tcW w:w="1418" w:type="dxa"/>
            <w:tcBorders>
              <w:top w:val="nil"/>
              <w:left w:val="single" w:sz="18" w:space="0" w:color="FFC000"/>
              <w:bottom w:val="nil"/>
              <w:right w:val="nil"/>
            </w:tcBorders>
            <w:shd w:val="clear" w:color="auto" w:fill="auto"/>
            <w:vAlign w:val="bottom"/>
          </w:tcPr>
          <w:p w14:paraId="1BAE403D" w14:textId="54CDB8C9" w:rsidR="00E13AFE" w:rsidRPr="00E13AFE" w:rsidRDefault="00E13AFE" w:rsidP="00795565">
            <w:pPr>
              <w:spacing w:before="40" w:after="20"/>
              <w:jc w:val="right"/>
              <w:rPr>
                <w:rFonts w:cs="Arial"/>
                <w:sz w:val="18"/>
                <w:szCs w:val="18"/>
              </w:rPr>
            </w:pPr>
            <w:r w:rsidRPr="00E13AFE">
              <w:rPr>
                <w:rFonts w:cs="Arial"/>
                <w:sz w:val="18"/>
                <w:szCs w:val="18"/>
              </w:rPr>
              <w:t>1,035</w:t>
            </w:r>
          </w:p>
        </w:tc>
        <w:tc>
          <w:tcPr>
            <w:tcW w:w="1418" w:type="dxa"/>
            <w:tcBorders>
              <w:top w:val="nil"/>
              <w:left w:val="nil"/>
              <w:bottom w:val="nil"/>
              <w:right w:val="nil"/>
            </w:tcBorders>
            <w:shd w:val="clear" w:color="auto" w:fill="auto"/>
            <w:vAlign w:val="bottom"/>
          </w:tcPr>
          <w:p w14:paraId="06E32BF2" w14:textId="7336D62D" w:rsidR="00E13AFE" w:rsidRPr="00E13AFE" w:rsidRDefault="00E13AFE" w:rsidP="00795565">
            <w:pPr>
              <w:spacing w:before="40" w:after="20"/>
              <w:jc w:val="right"/>
              <w:rPr>
                <w:rFonts w:cs="Arial"/>
                <w:sz w:val="18"/>
                <w:szCs w:val="18"/>
              </w:rPr>
            </w:pPr>
            <w:r w:rsidRPr="00E13AFE">
              <w:rPr>
                <w:rFonts w:cs="Arial"/>
                <w:sz w:val="18"/>
                <w:szCs w:val="18"/>
              </w:rPr>
              <w:t>2,361,853</w:t>
            </w:r>
          </w:p>
        </w:tc>
        <w:tc>
          <w:tcPr>
            <w:tcW w:w="1418" w:type="dxa"/>
            <w:tcBorders>
              <w:top w:val="nil"/>
              <w:left w:val="nil"/>
              <w:bottom w:val="nil"/>
              <w:right w:val="nil"/>
            </w:tcBorders>
            <w:shd w:val="clear" w:color="auto" w:fill="auto"/>
            <w:vAlign w:val="bottom"/>
          </w:tcPr>
          <w:p w14:paraId="541996D7" w14:textId="19C3706A" w:rsidR="00E13AFE" w:rsidRPr="00E13AFE" w:rsidRDefault="00E13AFE" w:rsidP="00795565">
            <w:pPr>
              <w:spacing w:before="40" w:after="20"/>
              <w:jc w:val="right"/>
              <w:rPr>
                <w:rFonts w:cs="Arial"/>
                <w:sz w:val="18"/>
                <w:szCs w:val="18"/>
              </w:rPr>
            </w:pPr>
            <w:r w:rsidRPr="00E13AFE">
              <w:rPr>
                <w:rFonts w:cs="Arial"/>
                <w:sz w:val="18"/>
                <w:szCs w:val="18"/>
              </w:rPr>
              <w:t>23.3</w:t>
            </w:r>
          </w:p>
        </w:tc>
      </w:tr>
      <w:tr w:rsidR="00E13AFE" w:rsidRPr="00E13AFE" w14:paraId="6668B04F" w14:textId="77777777" w:rsidTr="004A2E17">
        <w:tc>
          <w:tcPr>
            <w:tcW w:w="2268" w:type="dxa"/>
            <w:tcBorders>
              <w:top w:val="nil"/>
              <w:left w:val="nil"/>
              <w:bottom w:val="nil"/>
              <w:right w:val="single" w:sz="18" w:space="0" w:color="FFC000"/>
            </w:tcBorders>
            <w:shd w:val="clear" w:color="auto" w:fill="auto"/>
            <w:vAlign w:val="center"/>
          </w:tcPr>
          <w:p w14:paraId="0035F0BD" w14:textId="77777777" w:rsidR="00E13AFE" w:rsidRPr="00C935A5" w:rsidRDefault="00E13AFE" w:rsidP="00E13AFE">
            <w:pPr>
              <w:spacing w:before="40" w:after="20"/>
              <w:rPr>
                <w:rFonts w:cs="Arial"/>
                <w:sz w:val="18"/>
                <w:szCs w:val="18"/>
              </w:rPr>
            </w:pPr>
            <w:r w:rsidRPr="00C935A5">
              <w:rPr>
                <w:rFonts w:cs="Arial"/>
                <w:sz w:val="18"/>
                <w:szCs w:val="18"/>
              </w:rPr>
              <w:t>Yarra Ranges S</w:t>
            </w:r>
          </w:p>
        </w:tc>
        <w:tc>
          <w:tcPr>
            <w:tcW w:w="1418" w:type="dxa"/>
            <w:tcBorders>
              <w:top w:val="nil"/>
              <w:left w:val="single" w:sz="18" w:space="0" w:color="FFC000"/>
              <w:bottom w:val="nil"/>
              <w:right w:val="nil"/>
            </w:tcBorders>
            <w:shd w:val="clear" w:color="auto" w:fill="auto"/>
            <w:vAlign w:val="bottom"/>
          </w:tcPr>
          <w:p w14:paraId="30612CD9" w14:textId="79BC53EB" w:rsidR="00E13AFE" w:rsidRPr="00E13AFE" w:rsidRDefault="00E13AFE" w:rsidP="00795565">
            <w:pPr>
              <w:spacing w:before="40" w:after="20"/>
              <w:jc w:val="right"/>
              <w:rPr>
                <w:rFonts w:cs="Arial"/>
                <w:sz w:val="18"/>
                <w:szCs w:val="18"/>
              </w:rPr>
            </w:pPr>
            <w:r w:rsidRPr="00E13AFE">
              <w:rPr>
                <w:rFonts w:cs="Arial"/>
                <w:sz w:val="18"/>
                <w:szCs w:val="18"/>
              </w:rPr>
              <w:t>1,040</w:t>
            </w:r>
          </w:p>
        </w:tc>
        <w:tc>
          <w:tcPr>
            <w:tcW w:w="1418" w:type="dxa"/>
            <w:tcBorders>
              <w:top w:val="nil"/>
              <w:left w:val="nil"/>
              <w:bottom w:val="nil"/>
              <w:right w:val="nil"/>
            </w:tcBorders>
            <w:shd w:val="clear" w:color="auto" w:fill="auto"/>
            <w:vAlign w:val="bottom"/>
          </w:tcPr>
          <w:p w14:paraId="1B023E6D" w14:textId="48EC4E2A" w:rsidR="00E13AFE" w:rsidRPr="00E13AFE" w:rsidRDefault="00E13AFE" w:rsidP="00795565">
            <w:pPr>
              <w:spacing w:before="40" w:after="20"/>
              <w:jc w:val="right"/>
              <w:rPr>
                <w:rFonts w:cs="Arial"/>
                <w:sz w:val="18"/>
                <w:szCs w:val="18"/>
              </w:rPr>
            </w:pPr>
            <w:r w:rsidRPr="00E13AFE">
              <w:rPr>
                <w:rFonts w:cs="Arial"/>
                <w:sz w:val="18"/>
                <w:szCs w:val="18"/>
              </w:rPr>
              <w:t>3,727,239</w:t>
            </w:r>
          </w:p>
        </w:tc>
        <w:tc>
          <w:tcPr>
            <w:tcW w:w="1418" w:type="dxa"/>
            <w:tcBorders>
              <w:top w:val="nil"/>
              <w:left w:val="nil"/>
              <w:bottom w:val="nil"/>
              <w:right w:val="nil"/>
            </w:tcBorders>
            <w:shd w:val="clear" w:color="auto" w:fill="auto"/>
            <w:vAlign w:val="bottom"/>
          </w:tcPr>
          <w:p w14:paraId="4021A94C" w14:textId="2C7F7B66" w:rsidR="00E13AFE" w:rsidRPr="00E13AFE" w:rsidRDefault="00E13AFE" w:rsidP="00795565">
            <w:pPr>
              <w:spacing w:before="40" w:after="20"/>
              <w:jc w:val="right"/>
              <w:rPr>
                <w:rFonts w:cs="Arial"/>
                <w:sz w:val="18"/>
                <w:szCs w:val="18"/>
              </w:rPr>
            </w:pPr>
            <w:r w:rsidRPr="00E13AFE">
              <w:rPr>
                <w:rFonts w:cs="Arial"/>
                <w:sz w:val="18"/>
                <w:szCs w:val="18"/>
              </w:rPr>
              <w:t>23.4</w:t>
            </w:r>
          </w:p>
        </w:tc>
      </w:tr>
      <w:tr w:rsidR="00E13AFE" w:rsidRPr="00E13AFE" w14:paraId="72972729" w14:textId="77777777" w:rsidTr="004A2E17">
        <w:tc>
          <w:tcPr>
            <w:tcW w:w="2268" w:type="dxa"/>
            <w:tcBorders>
              <w:top w:val="nil"/>
              <w:left w:val="nil"/>
              <w:bottom w:val="nil"/>
              <w:right w:val="single" w:sz="18" w:space="0" w:color="FFC000"/>
            </w:tcBorders>
            <w:shd w:val="clear" w:color="auto" w:fill="auto"/>
            <w:vAlign w:val="center"/>
          </w:tcPr>
          <w:p w14:paraId="5940AF86" w14:textId="77777777" w:rsidR="00E13AFE" w:rsidRPr="00C935A5" w:rsidRDefault="00E13AFE" w:rsidP="00E13AFE">
            <w:pPr>
              <w:spacing w:before="40" w:after="20"/>
              <w:rPr>
                <w:rFonts w:cs="Arial"/>
                <w:sz w:val="18"/>
                <w:szCs w:val="18"/>
              </w:rPr>
            </w:pPr>
            <w:r w:rsidRPr="00C935A5">
              <w:rPr>
                <w:rFonts w:cs="Arial"/>
                <w:sz w:val="18"/>
                <w:szCs w:val="18"/>
              </w:rPr>
              <w:t>Yarriambiack S</w:t>
            </w:r>
          </w:p>
        </w:tc>
        <w:tc>
          <w:tcPr>
            <w:tcW w:w="1418" w:type="dxa"/>
            <w:tcBorders>
              <w:top w:val="nil"/>
              <w:left w:val="single" w:sz="18" w:space="0" w:color="FFC000"/>
              <w:right w:val="nil"/>
            </w:tcBorders>
            <w:shd w:val="clear" w:color="auto" w:fill="auto"/>
            <w:vAlign w:val="bottom"/>
          </w:tcPr>
          <w:p w14:paraId="219A85F1" w14:textId="31ADBF3D" w:rsidR="00E13AFE" w:rsidRPr="00E13AFE" w:rsidRDefault="00E13AFE" w:rsidP="00795565">
            <w:pPr>
              <w:spacing w:before="40" w:after="20"/>
              <w:jc w:val="right"/>
              <w:rPr>
                <w:rFonts w:cs="Arial"/>
                <w:sz w:val="18"/>
                <w:szCs w:val="18"/>
              </w:rPr>
            </w:pPr>
            <w:r w:rsidRPr="00E13AFE">
              <w:rPr>
                <w:rFonts w:cs="Arial"/>
                <w:sz w:val="18"/>
                <w:szCs w:val="18"/>
              </w:rPr>
              <w:t>941</w:t>
            </w:r>
          </w:p>
        </w:tc>
        <w:tc>
          <w:tcPr>
            <w:tcW w:w="1418" w:type="dxa"/>
            <w:tcBorders>
              <w:top w:val="nil"/>
              <w:left w:val="nil"/>
              <w:right w:val="nil"/>
            </w:tcBorders>
            <w:shd w:val="clear" w:color="auto" w:fill="auto"/>
            <w:vAlign w:val="bottom"/>
          </w:tcPr>
          <w:p w14:paraId="4011355C" w14:textId="718E5010" w:rsidR="00E13AFE" w:rsidRPr="00E13AFE" w:rsidRDefault="00E13AFE" w:rsidP="00795565">
            <w:pPr>
              <w:spacing w:before="40" w:after="20"/>
              <w:jc w:val="right"/>
              <w:rPr>
                <w:rFonts w:cs="Arial"/>
                <w:sz w:val="18"/>
                <w:szCs w:val="18"/>
              </w:rPr>
            </w:pPr>
            <w:r w:rsidRPr="00E13AFE">
              <w:rPr>
                <w:rFonts w:cs="Arial"/>
                <w:sz w:val="18"/>
                <w:szCs w:val="18"/>
              </w:rPr>
              <w:t>275,500</w:t>
            </w:r>
          </w:p>
        </w:tc>
        <w:tc>
          <w:tcPr>
            <w:tcW w:w="1418" w:type="dxa"/>
            <w:tcBorders>
              <w:top w:val="nil"/>
              <w:left w:val="nil"/>
              <w:right w:val="nil"/>
            </w:tcBorders>
            <w:shd w:val="clear" w:color="auto" w:fill="auto"/>
            <w:vAlign w:val="bottom"/>
          </w:tcPr>
          <w:p w14:paraId="6F38D6D9" w14:textId="7BA26BE5" w:rsidR="00E13AFE" w:rsidRPr="00E13AFE" w:rsidRDefault="00E13AFE" w:rsidP="00795565">
            <w:pPr>
              <w:spacing w:before="40" w:after="20"/>
              <w:jc w:val="right"/>
              <w:rPr>
                <w:rFonts w:cs="Arial"/>
                <w:sz w:val="18"/>
                <w:szCs w:val="18"/>
              </w:rPr>
            </w:pPr>
            <w:r w:rsidRPr="00E13AFE">
              <w:rPr>
                <w:rFonts w:cs="Arial"/>
                <w:sz w:val="18"/>
                <w:szCs w:val="18"/>
              </w:rPr>
              <w:t>41.5</w:t>
            </w:r>
          </w:p>
        </w:tc>
      </w:tr>
      <w:tr w:rsidR="00E13AFE" w:rsidRPr="00E13AFE" w14:paraId="37174E74" w14:textId="77777777" w:rsidTr="00F42360">
        <w:tc>
          <w:tcPr>
            <w:tcW w:w="2268" w:type="dxa"/>
            <w:tcBorders>
              <w:top w:val="nil"/>
              <w:left w:val="nil"/>
              <w:bottom w:val="nil"/>
              <w:right w:val="single" w:sz="18" w:space="0" w:color="FFC000"/>
            </w:tcBorders>
            <w:shd w:val="clear" w:color="auto" w:fill="auto"/>
            <w:vAlign w:val="center"/>
          </w:tcPr>
          <w:p w14:paraId="2BC63221" w14:textId="77777777" w:rsidR="00E13AFE" w:rsidRPr="00C935A5" w:rsidRDefault="00E13AFE" w:rsidP="00E13AFE">
            <w:pPr>
              <w:spacing w:before="40" w:after="20"/>
              <w:rPr>
                <w:rFonts w:cs="Arial"/>
                <w:sz w:val="18"/>
                <w:szCs w:val="18"/>
              </w:rPr>
            </w:pPr>
          </w:p>
        </w:tc>
        <w:tc>
          <w:tcPr>
            <w:tcW w:w="1418" w:type="dxa"/>
            <w:tcBorders>
              <w:top w:val="nil"/>
              <w:left w:val="single" w:sz="18" w:space="0" w:color="FFC000"/>
              <w:bottom w:val="single" w:sz="8" w:space="0" w:color="FFC000"/>
              <w:right w:val="nil"/>
            </w:tcBorders>
            <w:shd w:val="clear" w:color="auto" w:fill="auto"/>
            <w:vAlign w:val="bottom"/>
          </w:tcPr>
          <w:p w14:paraId="6D7DD48F" w14:textId="21123A96" w:rsidR="00E13AFE" w:rsidRPr="00E13AFE" w:rsidRDefault="00E13AFE" w:rsidP="00795565">
            <w:pPr>
              <w:spacing w:before="40" w:after="20"/>
              <w:jc w:val="right"/>
              <w:rPr>
                <w:rFonts w:cs="Arial"/>
                <w:sz w:val="18"/>
                <w:szCs w:val="18"/>
              </w:rPr>
            </w:pPr>
            <w:r w:rsidRPr="00E13AFE">
              <w:rPr>
                <w:rFonts w:cs="Arial"/>
                <w:sz w:val="18"/>
                <w:szCs w:val="18"/>
              </w:rPr>
              <w:t> </w:t>
            </w:r>
          </w:p>
        </w:tc>
        <w:tc>
          <w:tcPr>
            <w:tcW w:w="1418" w:type="dxa"/>
            <w:tcBorders>
              <w:top w:val="nil"/>
              <w:left w:val="nil"/>
              <w:bottom w:val="single" w:sz="8" w:space="0" w:color="FFC000"/>
              <w:right w:val="nil"/>
            </w:tcBorders>
            <w:shd w:val="clear" w:color="auto" w:fill="auto"/>
            <w:vAlign w:val="bottom"/>
          </w:tcPr>
          <w:p w14:paraId="0F50511D" w14:textId="05085055" w:rsidR="00E13AFE" w:rsidRPr="00E13AFE" w:rsidRDefault="00E13AFE" w:rsidP="00795565">
            <w:pPr>
              <w:spacing w:before="40" w:after="20"/>
              <w:jc w:val="right"/>
              <w:rPr>
                <w:rFonts w:cs="Arial"/>
                <w:sz w:val="18"/>
                <w:szCs w:val="18"/>
              </w:rPr>
            </w:pPr>
          </w:p>
        </w:tc>
        <w:tc>
          <w:tcPr>
            <w:tcW w:w="1418" w:type="dxa"/>
            <w:tcBorders>
              <w:top w:val="nil"/>
              <w:left w:val="nil"/>
              <w:bottom w:val="single" w:sz="8" w:space="0" w:color="FFC000"/>
              <w:right w:val="nil"/>
            </w:tcBorders>
            <w:shd w:val="clear" w:color="auto" w:fill="auto"/>
            <w:vAlign w:val="bottom"/>
          </w:tcPr>
          <w:p w14:paraId="17446D06" w14:textId="535E52D9" w:rsidR="00E13AFE" w:rsidRPr="00E13AFE" w:rsidRDefault="00E13AFE" w:rsidP="00795565">
            <w:pPr>
              <w:spacing w:before="40" w:after="20"/>
              <w:jc w:val="right"/>
              <w:rPr>
                <w:rFonts w:cs="Arial"/>
                <w:sz w:val="18"/>
                <w:szCs w:val="18"/>
              </w:rPr>
            </w:pPr>
            <w:r w:rsidRPr="00E13AFE">
              <w:rPr>
                <w:rFonts w:cs="Arial"/>
                <w:sz w:val="18"/>
                <w:szCs w:val="18"/>
              </w:rPr>
              <w:t> </w:t>
            </w:r>
          </w:p>
        </w:tc>
      </w:tr>
      <w:tr w:rsidR="00E13AFE" w:rsidRPr="001B6205" w14:paraId="696C30F9" w14:textId="77777777" w:rsidTr="00F42360">
        <w:tc>
          <w:tcPr>
            <w:tcW w:w="2268" w:type="dxa"/>
            <w:tcBorders>
              <w:top w:val="nil"/>
              <w:left w:val="nil"/>
              <w:bottom w:val="nil"/>
              <w:right w:val="single" w:sz="18" w:space="0" w:color="FFC000"/>
            </w:tcBorders>
            <w:shd w:val="clear" w:color="auto" w:fill="auto"/>
            <w:vAlign w:val="center"/>
          </w:tcPr>
          <w:p w14:paraId="142998BA" w14:textId="77777777" w:rsidR="00E13AFE" w:rsidRPr="00C935A5" w:rsidRDefault="00E13AFE" w:rsidP="00E13AFE">
            <w:pPr>
              <w:spacing w:before="40" w:after="20"/>
              <w:rPr>
                <w:rFonts w:cs="Arial"/>
                <w:sz w:val="18"/>
                <w:szCs w:val="18"/>
              </w:rPr>
            </w:pPr>
          </w:p>
        </w:tc>
        <w:tc>
          <w:tcPr>
            <w:tcW w:w="1418" w:type="dxa"/>
            <w:tcBorders>
              <w:top w:val="single" w:sz="8" w:space="0" w:color="FFC000"/>
              <w:left w:val="single" w:sz="18" w:space="0" w:color="FFC000"/>
              <w:right w:val="nil"/>
            </w:tcBorders>
            <w:shd w:val="clear" w:color="auto" w:fill="auto"/>
            <w:vAlign w:val="bottom"/>
          </w:tcPr>
          <w:p w14:paraId="1AD4D038" w14:textId="649D3E2C" w:rsidR="00E13AFE" w:rsidRPr="001B6205" w:rsidRDefault="00E13AFE" w:rsidP="00E13AFE">
            <w:pPr>
              <w:spacing w:before="40" w:after="20"/>
              <w:jc w:val="right"/>
              <w:rPr>
                <w:rFonts w:cs="Arial"/>
                <w:b/>
                <w:sz w:val="18"/>
                <w:szCs w:val="18"/>
              </w:rPr>
            </w:pPr>
            <w:r w:rsidRPr="001B6205">
              <w:rPr>
                <w:rFonts w:cs="Arial"/>
                <w:b/>
                <w:sz w:val="18"/>
                <w:szCs w:val="18"/>
              </w:rPr>
              <w:t> </w:t>
            </w:r>
          </w:p>
        </w:tc>
        <w:tc>
          <w:tcPr>
            <w:tcW w:w="1418" w:type="dxa"/>
            <w:tcBorders>
              <w:top w:val="single" w:sz="8" w:space="0" w:color="FFC000"/>
              <w:left w:val="nil"/>
              <w:right w:val="nil"/>
            </w:tcBorders>
            <w:shd w:val="clear" w:color="auto" w:fill="auto"/>
            <w:vAlign w:val="bottom"/>
          </w:tcPr>
          <w:p w14:paraId="7144B41B" w14:textId="7F671B09" w:rsidR="00E13AFE" w:rsidRPr="001B6205" w:rsidRDefault="00E13AFE" w:rsidP="00E13AFE">
            <w:pPr>
              <w:spacing w:before="40" w:after="20"/>
              <w:jc w:val="right"/>
              <w:rPr>
                <w:rFonts w:cs="Arial"/>
                <w:b/>
                <w:sz w:val="18"/>
                <w:szCs w:val="18"/>
              </w:rPr>
            </w:pPr>
            <w:r w:rsidRPr="001B6205">
              <w:rPr>
                <w:rFonts w:cs="Arial"/>
                <w:b/>
                <w:sz w:val="18"/>
                <w:szCs w:val="18"/>
              </w:rPr>
              <w:t>181,141,095</w:t>
            </w:r>
          </w:p>
        </w:tc>
        <w:tc>
          <w:tcPr>
            <w:tcW w:w="1418" w:type="dxa"/>
            <w:tcBorders>
              <w:top w:val="single" w:sz="8" w:space="0" w:color="FFC000"/>
              <w:left w:val="nil"/>
              <w:right w:val="nil"/>
            </w:tcBorders>
            <w:shd w:val="clear" w:color="auto" w:fill="auto"/>
            <w:vAlign w:val="bottom"/>
          </w:tcPr>
          <w:p w14:paraId="73BE5FC0" w14:textId="31852E8B" w:rsidR="00E13AFE" w:rsidRPr="001B6205" w:rsidRDefault="00E13AFE" w:rsidP="00E13AFE">
            <w:pPr>
              <w:spacing w:before="40" w:after="20"/>
              <w:jc w:val="right"/>
              <w:rPr>
                <w:rFonts w:cs="Arial"/>
                <w:b/>
                <w:sz w:val="18"/>
                <w:szCs w:val="18"/>
              </w:rPr>
            </w:pPr>
            <w:r w:rsidRPr="001B6205">
              <w:rPr>
                <w:rFonts w:cs="Arial"/>
                <w:b/>
                <w:sz w:val="18"/>
                <w:szCs w:val="18"/>
              </w:rPr>
              <w:t>27.5</w:t>
            </w:r>
          </w:p>
        </w:tc>
      </w:tr>
    </w:tbl>
    <w:p w14:paraId="769FB3C5" w14:textId="77777777" w:rsidR="00C94778" w:rsidRPr="00C935A5" w:rsidRDefault="00C94778" w:rsidP="00FF36E8">
      <w:pPr>
        <w:spacing w:before="40" w:after="20"/>
        <w:rPr>
          <w:rFonts w:cs="Arial"/>
          <w:sz w:val="18"/>
          <w:szCs w:val="18"/>
        </w:rPr>
      </w:pPr>
      <w:r w:rsidRPr="00C935A5">
        <w:rPr>
          <w:rFonts w:cs="Arial"/>
          <w:sz w:val="18"/>
          <w:szCs w:val="18"/>
        </w:rPr>
        <w:br w:type="page"/>
      </w:r>
    </w:p>
    <w:p w14:paraId="67C07B4F" w14:textId="0F53DB99" w:rsidR="00C94778" w:rsidRPr="00C935A5" w:rsidRDefault="00961975" w:rsidP="00D15FD9">
      <w:pPr>
        <w:pStyle w:val="VGC-Head10"/>
      </w:pPr>
      <w:r w:rsidRPr="00C935A5">
        <w:t>Appe</w:t>
      </w:r>
      <w:r w:rsidR="00CE4507" w:rsidRPr="00C935A5">
        <w:t>ndix 4</w:t>
      </w:r>
      <w:r w:rsidRPr="00C935A5">
        <w:tab/>
      </w:r>
      <w:r w:rsidR="0072115A">
        <w:t>2021-22</w:t>
      </w:r>
      <w:r w:rsidR="00A97ABE" w:rsidRPr="00C935A5">
        <w:t xml:space="preserve"> </w:t>
      </w:r>
      <w:r w:rsidRPr="00C935A5">
        <w:t xml:space="preserve">General Purpose Grants </w:t>
      </w:r>
    </w:p>
    <w:p w14:paraId="5E477185" w14:textId="62B34D45" w:rsidR="00C94778" w:rsidRPr="00C935A5" w:rsidRDefault="00CE520A" w:rsidP="00D15FD9">
      <w:pPr>
        <w:pStyle w:val="VGC-Head2"/>
      </w:pPr>
      <w:r w:rsidRPr="00C935A5">
        <w:t xml:space="preserve">D.  </w:t>
      </w:r>
      <w:r w:rsidR="00C94778" w:rsidRPr="00C935A5">
        <w:t xml:space="preserve">Cost Adjustors - </w:t>
      </w:r>
      <w:r w:rsidR="002A2397" w:rsidRPr="00C935A5">
        <w:t>Index</w:t>
      </w:r>
    </w:p>
    <w:p w14:paraId="75DAE3C3" w14:textId="77777777" w:rsidR="00FB7F12" w:rsidRPr="00C935A5" w:rsidRDefault="00FB7F12" w:rsidP="00FF36E8">
      <w:pPr>
        <w:spacing w:before="40" w:after="20"/>
        <w:rPr>
          <w:rFonts w:cs="Arial"/>
          <w:sz w:val="18"/>
          <w:szCs w:val="18"/>
        </w:rPr>
      </w:pP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A009D7" w:rsidRPr="00C935A5" w14:paraId="7E01FC98" w14:textId="77777777" w:rsidTr="00F42360">
        <w:tc>
          <w:tcPr>
            <w:tcW w:w="2268" w:type="dxa"/>
            <w:tcBorders>
              <w:top w:val="nil"/>
              <w:left w:val="nil"/>
              <w:bottom w:val="nil"/>
              <w:right w:val="single" w:sz="18" w:space="0" w:color="FFC000"/>
            </w:tcBorders>
            <w:shd w:val="clear" w:color="auto" w:fill="auto"/>
            <w:vAlign w:val="bottom"/>
          </w:tcPr>
          <w:p w14:paraId="6960B7FB" w14:textId="66AA0E27" w:rsidR="00A009D7" w:rsidRPr="00C935A5" w:rsidRDefault="00A009D7" w:rsidP="009555AB">
            <w:pPr>
              <w:spacing w:before="40" w:after="20"/>
              <w:ind w:right="105"/>
              <w:jc w:val="right"/>
              <w:rPr>
                <w:rFonts w:cs="Arial"/>
                <w:b/>
                <w:sz w:val="18"/>
                <w:szCs w:val="18"/>
              </w:rPr>
            </w:pPr>
            <w:r w:rsidRPr="00C935A5">
              <w:rPr>
                <w:rFonts w:cs="Arial"/>
                <w:b/>
                <w:sz w:val="18"/>
                <w:szCs w:val="18"/>
              </w:rPr>
              <w:t xml:space="preserve">Cost Adjustor </w:t>
            </w:r>
          </w:p>
        </w:tc>
        <w:tc>
          <w:tcPr>
            <w:tcW w:w="1021" w:type="dxa"/>
            <w:tcBorders>
              <w:top w:val="nil"/>
              <w:left w:val="single" w:sz="18" w:space="0" w:color="FFC000"/>
              <w:bottom w:val="single" w:sz="8" w:space="0" w:color="FFC000"/>
            </w:tcBorders>
            <w:shd w:val="clear" w:color="auto" w:fill="auto"/>
            <w:vAlign w:val="bottom"/>
          </w:tcPr>
          <w:p w14:paraId="3E7F1A09" w14:textId="77777777" w:rsidR="00A009D7" w:rsidRPr="00C935A5" w:rsidRDefault="00A009D7" w:rsidP="009555AB">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FFC000"/>
              <w:right w:val="nil"/>
            </w:tcBorders>
            <w:shd w:val="clear" w:color="auto" w:fill="auto"/>
            <w:vAlign w:val="bottom"/>
          </w:tcPr>
          <w:p w14:paraId="2D169CCB" w14:textId="77777777" w:rsidR="00A009D7" w:rsidRPr="00C935A5" w:rsidRDefault="00A009D7" w:rsidP="009555AB">
            <w:pPr>
              <w:spacing w:before="40" w:after="20"/>
              <w:jc w:val="center"/>
              <w:rPr>
                <w:rFonts w:cs="Arial"/>
                <w:b/>
                <w:sz w:val="18"/>
                <w:szCs w:val="18"/>
              </w:rPr>
            </w:pPr>
          </w:p>
        </w:tc>
        <w:tc>
          <w:tcPr>
            <w:tcW w:w="5105" w:type="dxa"/>
            <w:gridSpan w:val="5"/>
            <w:tcBorders>
              <w:top w:val="nil"/>
              <w:left w:val="nil"/>
              <w:bottom w:val="single" w:sz="8" w:space="0" w:color="FFC000"/>
              <w:right w:val="nil"/>
            </w:tcBorders>
            <w:vAlign w:val="bottom"/>
          </w:tcPr>
          <w:p w14:paraId="5789E333" w14:textId="08C87627" w:rsidR="00A009D7" w:rsidRPr="00C935A5" w:rsidRDefault="00A009D7" w:rsidP="009555AB">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FFC000"/>
              <w:right w:val="nil"/>
            </w:tcBorders>
            <w:vAlign w:val="bottom"/>
          </w:tcPr>
          <w:p w14:paraId="5FDDF1FE" w14:textId="77777777" w:rsidR="00A009D7" w:rsidRPr="00C935A5" w:rsidRDefault="00A009D7" w:rsidP="009555AB">
            <w:pPr>
              <w:spacing w:before="40" w:after="20"/>
              <w:jc w:val="center"/>
              <w:rPr>
                <w:rFonts w:cs="Arial"/>
                <w:b/>
                <w:sz w:val="18"/>
                <w:szCs w:val="18"/>
              </w:rPr>
            </w:pPr>
          </w:p>
        </w:tc>
        <w:tc>
          <w:tcPr>
            <w:tcW w:w="1021" w:type="dxa"/>
            <w:tcBorders>
              <w:top w:val="nil"/>
              <w:left w:val="nil"/>
              <w:bottom w:val="single" w:sz="8" w:space="0" w:color="FFC000"/>
              <w:right w:val="nil"/>
            </w:tcBorders>
          </w:tcPr>
          <w:p w14:paraId="60998EA3" w14:textId="2977EC56" w:rsidR="00A009D7" w:rsidRPr="00C935A5" w:rsidRDefault="00A009D7" w:rsidP="009555AB">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 xml:space="preserve">(Fire &amp; Flood) </w:t>
            </w:r>
          </w:p>
        </w:tc>
      </w:tr>
      <w:tr w:rsidR="00A009D7" w:rsidRPr="00C935A5" w14:paraId="7EE658BD" w14:textId="77777777" w:rsidTr="00F42360">
        <w:tc>
          <w:tcPr>
            <w:tcW w:w="2268" w:type="dxa"/>
            <w:tcBorders>
              <w:top w:val="nil"/>
              <w:left w:val="nil"/>
              <w:bottom w:val="nil"/>
              <w:right w:val="single" w:sz="18" w:space="0" w:color="FFC000"/>
            </w:tcBorders>
            <w:shd w:val="clear" w:color="auto" w:fill="auto"/>
            <w:vAlign w:val="bottom"/>
          </w:tcPr>
          <w:p w14:paraId="2D445D50" w14:textId="60BBB891" w:rsidR="00A009D7" w:rsidRPr="00C935A5" w:rsidRDefault="00A009D7" w:rsidP="00A009D7">
            <w:pPr>
              <w:spacing w:before="40" w:after="20"/>
              <w:ind w:right="105"/>
              <w:jc w:val="right"/>
              <w:rPr>
                <w:rFonts w:cs="Arial"/>
                <w:b/>
                <w:sz w:val="16"/>
                <w:szCs w:val="16"/>
              </w:rPr>
            </w:pPr>
            <w:r w:rsidRPr="00C935A5">
              <w:rPr>
                <w:rFonts w:cs="Arial"/>
                <w:b/>
                <w:sz w:val="16"/>
                <w:szCs w:val="16"/>
              </w:rPr>
              <w:t xml:space="preserve">Major Cost Driver </w:t>
            </w:r>
          </w:p>
        </w:tc>
        <w:tc>
          <w:tcPr>
            <w:tcW w:w="1021"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32BC96E9" w14:textId="77777777" w:rsidR="00A009D7" w:rsidRPr="00C935A5" w:rsidRDefault="00A009D7" w:rsidP="00A009D7">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FFC000"/>
              <w:left w:val="nil"/>
              <w:bottom w:val="single" w:sz="8" w:space="0" w:color="FFC000"/>
              <w:right w:val="nil"/>
            </w:tcBorders>
            <w:shd w:val="clear" w:color="auto" w:fill="auto"/>
            <w:tcMar>
              <w:left w:w="0" w:type="dxa"/>
              <w:right w:w="0" w:type="dxa"/>
            </w:tcMar>
            <w:vAlign w:val="bottom"/>
          </w:tcPr>
          <w:p w14:paraId="07F6421D" w14:textId="77777777" w:rsidR="00A009D7" w:rsidRPr="00C935A5" w:rsidRDefault="00A009D7" w:rsidP="00A009D7">
            <w:pPr>
              <w:spacing w:before="40" w:after="20"/>
              <w:jc w:val="center"/>
              <w:rPr>
                <w:rFonts w:cs="Arial"/>
                <w:sz w:val="16"/>
                <w:szCs w:val="16"/>
              </w:rPr>
            </w:pPr>
          </w:p>
        </w:tc>
        <w:tc>
          <w:tcPr>
            <w:tcW w:w="1021" w:type="dxa"/>
            <w:tcBorders>
              <w:top w:val="single" w:sz="8" w:space="0" w:color="FFC000"/>
              <w:left w:val="nil"/>
              <w:bottom w:val="single" w:sz="8" w:space="0" w:color="FFC000"/>
              <w:right w:val="nil"/>
            </w:tcBorders>
            <w:tcMar>
              <w:left w:w="0" w:type="dxa"/>
              <w:right w:w="0" w:type="dxa"/>
            </w:tcMar>
            <w:vAlign w:val="bottom"/>
          </w:tcPr>
          <w:p w14:paraId="0D53015E" w14:textId="77777777" w:rsidR="00A009D7" w:rsidRPr="00C935A5" w:rsidRDefault="00A009D7" w:rsidP="00A009D7">
            <w:pPr>
              <w:spacing w:before="40" w:after="20"/>
              <w:jc w:val="center"/>
              <w:rPr>
                <w:rFonts w:cs="Arial"/>
                <w:sz w:val="16"/>
                <w:szCs w:val="16"/>
              </w:rPr>
            </w:pPr>
            <w:r w:rsidRPr="00C935A5">
              <w:rPr>
                <w:rFonts w:cs="Arial"/>
                <w:sz w:val="16"/>
                <w:szCs w:val="16"/>
              </w:rPr>
              <w:t>Population</w:t>
            </w:r>
          </w:p>
        </w:tc>
        <w:tc>
          <w:tcPr>
            <w:tcW w:w="1021" w:type="dxa"/>
            <w:tcBorders>
              <w:top w:val="single" w:sz="8" w:space="0" w:color="FFC000"/>
              <w:left w:val="nil"/>
              <w:bottom w:val="single" w:sz="8" w:space="0" w:color="FFC000"/>
              <w:right w:val="nil"/>
            </w:tcBorders>
            <w:tcMar>
              <w:left w:w="0" w:type="dxa"/>
              <w:right w:w="0" w:type="dxa"/>
            </w:tcMar>
            <w:vAlign w:val="bottom"/>
          </w:tcPr>
          <w:p w14:paraId="44683AC8" w14:textId="145D9635"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021" w:type="dxa"/>
            <w:tcBorders>
              <w:top w:val="single" w:sz="8" w:space="0" w:color="FFC000"/>
              <w:left w:val="nil"/>
              <w:bottom w:val="single" w:sz="8" w:space="0" w:color="FFC000"/>
              <w:right w:val="nil"/>
            </w:tcBorders>
            <w:shd w:val="clear" w:color="auto" w:fill="auto"/>
            <w:tcMar>
              <w:left w:w="0" w:type="dxa"/>
              <w:right w:w="0" w:type="dxa"/>
            </w:tcMar>
            <w:vAlign w:val="bottom"/>
          </w:tcPr>
          <w:p w14:paraId="6DA3D701" w14:textId="01FCA8D1"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FFC000"/>
              <w:left w:val="nil"/>
              <w:bottom w:val="single" w:sz="8" w:space="0" w:color="FFC000"/>
              <w:right w:val="nil"/>
            </w:tcBorders>
            <w:vAlign w:val="bottom"/>
          </w:tcPr>
          <w:p w14:paraId="11CB5CFA" w14:textId="5EC4341C"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FFC000"/>
              <w:left w:val="nil"/>
              <w:bottom w:val="single" w:sz="8" w:space="0" w:color="FFC000"/>
              <w:right w:val="nil"/>
            </w:tcBorders>
            <w:tcMar>
              <w:left w:w="0" w:type="dxa"/>
              <w:right w:w="0" w:type="dxa"/>
            </w:tcMar>
            <w:vAlign w:val="bottom"/>
          </w:tcPr>
          <w:p w14:paraId="417C4516" w14:textId="50100637" w:rsidR="00A009D7" w:rsidRPr="00C935A5" w:rsidRDefault="00A009D7" w:rsidP="00A009D7">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FFC000"/>
              <w:left w:val="nil"/>
              <w:bottom w:val="single" w:sz="8" w:space="0" w:color="FFC000"/>
              <w:right w:val="nil"/>
            </w:tcBorders>
          </w:tcPr>
          <w:p w14:paraId="5773436B" w14:textId="77777777" w:rsidR="00A009D7" w:rsidRPr="00C935A5" w:rsidRDefault="00A009D7" w:rsidP="00A009D7">
            <w:pPr>
              <w:spacing w:before="40" w:after="20"/>
              <w:jc w:val="center"/>
              <w:rPr>
                <w:rFonts w:cs="Arial"/>
                <w:sz w:val="16"/>
                <w:szCs w:val="16"/>
              </w:rPr>
            </w:pPr>
          </w:p>
        </w:tc>
        <w:tc>
          <w:tcPr>
            <w:tcW w:w="1021" w:type="dxa"/>
            <w:tcBorders>
              <w:top w:val="single" w:sz="8" w:space="0" w:color="FFC000"/>
              <w:left w:val="nil"/>
              <w:bottom w:val="single" w:sz="8" w:space="0" w:color="FFC000"/>
              <w:right w:val="nil"/>
            </w:tcBorders>
          </w:tcPr>
          <w:p w14:paraId="7BEE4552" w14:textId="706E4F0A" w:rsidR="00A009D7" w:rsidRPr="00C935A5" w:rsidRDefault="00A009D7" w:rsidP="00A009D7">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r>
      <w:tr w:rsidR="001B6205" w:rsidRPr="00C935A5" w14:paraId="4E84DAFA" w14:textId="77777777" w:rsidTr="00F42360">
        <w:tc>
          <w:tcPr>
            <w:tcW w:w="2268" w:type="dxa"/>
            <w:tcBorders>
              <w:top w:val="nil"/>
              <w:left w:val="nil"/>
              <w:bottom w:val="nil"/>
              <w:right w:val="single" w:sz="18" w:space="0" w:color="FFC000"/>
            </w:tcBorders>
            <w:shd w:val="clear" w:color="auto" w:fill="auto"/>
            <w:vAlign w:val="center"/>
          </w:tcPr>
          <w:p w14:paraId="65E757E6" w14:textId="77777777" w:rsidR="001B6205" w:rsidRPr="00C935A5" w:rsidRDefault="001B6205" w:rsidP="001B6205">
            <w:pPr>
              <w:spacing w:before="40" w:after="40"/>
              <w:rPr>
                <w:rFonts w:cs="Arial"/>
                <w:sz w:val="18"/>
                <w:szCs w:val="18"/>
              </w:rPr>
            </w:pPr>
          </w:p>
        </w:tc>
        <w:tc>
          <w:tcPr>
            <w:tcW w:w="1021" w:type="dxa"/>
            <w:tcBorders>
              <w:top w:val="single" w:sz="8" w:space="0" w:color="FFC000"/>
              <w:left w:val="single" w:sz="18" w:space="0" w:color="FFC000"/>
              <w:bottom w:val="nil"/>
              <w:right w:val="nil"/>
            </w:tcBorders>
            <w:shd w:val="clear" w:color="auto" w:fill="auto"/>
            <w:vAlign w:val="bottom"/>
          </w:tcPr>
          <w:p w14:paraId="7723FB87" w14:textId="1FDA4F49" w:rsidR="001B6205" w:rsidRPr="00C935A5" w:rsidRDefault="001B6205" w:rsidP="001B6205">
            <w:pPr>
              <w:spacing w:before="40" w:after="20"/>
              <w:jc w:val="center"/>
              <w:rPr>
                <w:rFonts w:cs="Arial"/>
                <w:sz w:val="18"/>
                <w:szCs w:val="18"/>
              </w:rPr>
            </w:pPr>
            <w:r w:rsidRPr="001B6205">
              <w:rPr>
                <w:rFonts w:cs="Arial"/>
                <w:sz w:val="18"/>
                <w:szCs w:val="18"/>
              </w:rPr>
              <w:t> </w:t>
            </w:r>
          </w:p>
        </w:tc>
        <w:tc>
          <w:tcPr>
            <w:tcW w:w="170" w:type="dxa"/>
            <w:tcBorders>
              <w:top w:val="single" w:sz="8" w:space="0" w:color="FFC000"/>
              <w:left w:val="nil"/>
              <w:bottom w:val="nil"/>
              <w:right w:val="nil"/>
            </w:tcBorders>
            <w:shd w:val="clear" w:color="auto" w:fill="auto"/>
            <w:vAlign w:val="bottom"/>
          </w:tcPr>
          <w:p w14:paraId="3A75563D" w14:textId="67CFE332" w:rsidR="001B6205" w:rsidRPr="00C935A5" w:rsidRDefault="001B6205" w:rsidP="001B6205">
            <w:pPr>
              <w:spacing w:before="40" w:after="20"/>
              <w:jc w:val="center"/>
              <w:rPr>
                <w:rFonts w:cs="Arial"/>
                <w:sz w:val="18"/>
                <w:szCs w:val="18"/>
              </w:rPr>
            </w:pPr>
          </w:p>
        </w:tc>
        <w:tc>
          <w:tcPr>
            <w:tcW w:w="1021" w:type="dxa"/>
            <w:tcBorders>
              <w:top w:val="single" w:sz="8" w:space="0" w:color="FFC000"/>
              <w:left w:val="nil"/>
              <w:bottom w:val="nil"/>
              <w:right w:val="nil"/>
            </w:tcBorders>
            <w:vAlign w:val="bottom"/>
          </w:tcPr>
          <w:p w14:paraId="427A4717" w14:textId="3B4F25A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single" w:sz="8" w:space="0" w:color="FFC000"/>
              <w:left w:val="nil"/>
              <w:bottom w:val="nil"/>
              <w:right w:val="nil"/>
            </w:tcBorders>
            <w:vAlign w:val="bottom"/>
          </w:tcPr>
          <w:p w14:paraId="68060A88" w14:textId="77777777" w:rsidR="001B6205" w:rsidRPr="00C935A5" w:rsidRDefault="001B6205" w:rsidP="001B6205">
            <w:pPr>
              <w:spacing w:before="40" w:after="40"/>
              <w:jc w:val="center"/>
              <w:rPr>
                <w:rFonts w:cs="Arial"/>
                <w:sz w:val="18"/>
                <w:szCs w:val="18"/>
              </w:rPr>
            </w:pPr>
          </w:p>
        </w:tc>
        <w:tc>
          <w:tcPr>
            <w:tcW w:w="1021" w:type="dxa"/>
            <w:tcBorders>
              <w:top w:val="single" w:sz="8" w:space="0" w:color="FFC000"/>
              <w:left w:val="nil"/>
              <w:bottom w:val="nil"/>
              <w:right w:val="nil"/>
            </w:tcBorders>
            <w:shd w:val="clear" w:color="auto" w:fill="auto"/>
            <w:vAlign w:val="bottom"/>
          </w:tcPr>
          <w:p w14:paraId="4ACEE0B1" w14:textId="77777777" w:rsidR="001B6205" w:rsidRPr="00C935A5" w:rsidRDefault="001B6205" w:rsidP="001B6205">
            <w:pPr>
              <w:spacing w:before="40" w:after="40"/>
              <w:jc w:val="center"/>
              <w:rPr>
                <w:rFonts w:cs="Arial"/>
                <w:sz w:val="18"/>
                <w:szCs w:val="18"/>
              </w:rPr>
            </w:pPr>
          </w:p>
        </w:tc>
        <w:tc>
          <w:tcPr>
            <w:tcW w:w="1021" w:type="dxa"/>
            <w:tcBorders>
              <w:top w:val="single" w:sz="8" w:space="0" w:color="FFC000"/>
              <w:left w:val="nil"/>
              <w:bottom w:val="nil"/>
              <w:right w:val="nil"/>
            </w:tcBorders>
            <w:vAlign w:val="bottom"/>
          </w:tcPr>
          <w:p w14:paraId="2DA638F9" w14:textId="77777777" w:rsidR="001B6205" w:rsidRPr="00C935A5" w:rsidRDefault="001B6205" w:rsidP="001B6205">
            <w:pPr>
              <w:spacing w:before="40" w:after="40"/>
              <w:jc w:val="center"/>
              <w:rPr>
                <w:rFonts w:cs="Arial"/>
                <w:sz w:val="18"/>
                <w:szCs w:val="18"/>
              </w:rPr>
            </w:pPr>
          </w:p>
        </w:tc>
        <w:tc>
          <w:tcPr>
            <w:tcW w:w="1021" w:type="dxa"/>
            <w:tcBorders>
              <w:top w:val="single" w:sz="8" w:space="0" w:color="FFC000"/>
              <w:left w:val="nil"/>
              <w:bottom w:val="nil"/>
              <w:right w:val="nil"/>
            </w:tcBorders>
            <w:vAlign w:val="bottom"/>
          </w:tcPr>
          <w:p w14:paraId="7D8EC59B" w14:textId="41BA9300" w:rsidR="001B6205" w:rsidRPr="00C935A5" w:rsidRDefault="001B6205" w:rsidP="001B6205">
            <w:pPr>
              <w:spacing w:before="40" w:after="40"/>
              <w:jc w:val="center"/>
              <w:rPr>
                <w:rFonts w:cs="Arial"/>
                <w:sz w:val="18"/>
                <w:szCs w:val="18"/>
              </w:rPr>
            </w:pPr>
          </w:p>
        </w:tc>
        <w:tc>
          <w:tcPr>
            <w:tcW w:w="170" w:type="dxa"/>
            <w:tcBorders>
              <w:top w:val="single" w:sz="8" w:space="0" w:color="FFC000"/>
              <w:left w:val="nil"/>
              <w:bottom w:val="nil"/>
              <w:right w:val="nil"/>
            </w:tcBorders>
            <w:vAlign w:val="bottom"/>
          </w:tcPr>
          <w:p w14:paraId="693FCD4F" w14:textId="66647146" w:rsidR="001B6205" w:rsidRPr="00C935A5" w:rsidRDefault="001B6205" w:rsidP="001B6205">
            <w:pPr>
              <w:spacing w:before="40" w:after="40"/>
              <w:jc w:val="center"/>
              <w:rPr>
                <w:rFonts w:cs="Arial"/>
                <w:sz w:val="18"/>
                <w:szCs w:val="18"/>
              </w:rPr>
            </w:pPr>
            <w:r w:rsidRPr="001B6205">
              <w:rPr>
                <w:rFonts w:cs="Arial"/>
                <w:sz w:val="18"/>
                <w:szCs w:val="18"/>
              </w:rPr>
              <w:t> </w:t>
            </w:r>
          </w:p>
        </w:tc>
        <w:tc>
          <w:tcPr>
            <w:tcW w:w="1021" w:type="dxa"/>
            <w:tcBorders>
              <w:top w:val="single" w:sz="8" w:space="0" w:color="FFC000"/>
              <w:left w:val="nil"/>
              <w:bottom w:val="nil"/>
              <w:right w:val="nil"/>
            </w:tcBorders>
            <w:vAlign w:val="bottom"/>
          </w:tcPr>
          <w:p w14:paraId="4FB42F3B" w14:textId="365A8311" w:rsidR="001B6205" w:rsidRPr="00C935A5" w:rsidRDefault="001B6205" w:rsidP="001B6205">
            <w:pPr>
              <w:spacing w:before="40" w:after="40"/>
              <w:jc w:val="center"/>
              <w:rPr>
                <w:rFonts w:cs="Arial"/>
                <w:sz w:val="18"/>
                <w:szCs w:val="18"/>
              </w:rPr>
            </w:pPr>
            <w:r w:rsidRPr="001B6205">
              <w:rPr>
                <w:rFonts w:cs="Arial"/>
                <w:sz w:val="18"/>
                <w:szCs w:val="18"/>
              </w:rPr>
              <w:t> </w:t>
            </w:r>
          </w:p>
        </w:tc>
      </w:tr>
      <w:tr w:rsidR="001B6205" w:rsidRPr="00C935A5" w14:paraId="10C25627" w14:textId="77777777" w:rsidTr="004A2E17">
        <w:tc>
          <w:tcPr>
            <w:tcW w:w="2268" w:type="dxa"/>
            <w:tcBorders>
              <w:top w:val="nil"/>
              <w:left w:val="nil"/>
              <w:bottom w:val="nil"/>
              <w:right w:val="single" w:sz="18" w:space="0" w:color="FFC000"/>
            </w:tcBorders>
            <w:shd w:val="clear" w:color="auto" w:fill="auto"/>
            <w:vAlign w:val="center"/>
          </w:tcPr>
          <w:p w14:paraId="59D17BEA" w14:textId="77777777" w:rsidR="001B6205" w:rsidRPr="00C935A5" w:rsidRDefault="001B6205" w:rsidP="001B6205">
            <w:pPr>
              <w:spacing w:before="40" w:after="40"/>
              <w:rPr>
                <w:rFonts w:cs="Arial"/>
                <w:sz w:val="18"/>
                <w:szCs w:val="18"/>
              </w:rPr>
            </w:pPr>
            <w:r w:rsidRPr="00C935A5">
              <w:rPr>
                <w:rFonts w:cs="Arial"/>
                <w:sz w:val="18"/>
                <w:szCs w:val="18"/>
              </w:rPr>
              <w:t>Alpine S</w:t>
            </w:r>
          </w:p>
        </w:tc>
        <w:tc>
          <w:tcPr>
            <w:tcW w:w="1021" w:type="dxa"/>
            <w:tcBorders>
              <w:top w:val="nil"/>
              <w:left w:val="single" w:sz="18" w:space="0" w:color="FFC000"/>
              <w:bottom w:val="nil"/>
              <w:right w:val="nil"/>
            </w:tcBorders>
            <w:shd w:val="clear" w:color="auto" w:fill="auto"/>
            <w:vAlign w:val="bottom"/>
          </w:tcPr>
          <w:p w14:paraId="548BAAB4" w14:textId="15205EF1" w:rsidR="001B6205" w:rsidRPr="00C935A5" w:rsidRDefault="001B6205" w:rsidP="001B6205">
            <w:pPr>
              <w:spacing w:before="40" w:after="20"/>
              <w:jc w:val="center"/>
              <w:rPr>
                <w:rFonts w:cs="Arial"/>
                <w:sz w:val="18"/>
                <w:szCs w:val="18"/>
              </w:rPr>
            </w:pPr>
            <w:r w:rsidRPr="001B6205">
              <w:rPr>
                <w:rFonts w:cs="Arial"/>
                <w:sz w:val="18"/>
                <w:szCs w:val="18"/>
              </w:rPr>
              <w:t>1.106</w:t>
            </w:r>
          </w:p>
        </w:tc>
        <w:tc>
          <w:tcPr>
            <w:tcW w:w="170" w:type="dxa"/>
            <w:tcBorders>
              <w:top w:val="nil"/>
              <w:left w:val="nil"/>
              <w:bottom w:val="nil"/>
              <w:right w:val="nil"/>
            </w:tcBorders>
            <w:shd w:val="clear" w:color="auto" w:fill="auto"/>
            <w:vAlign w:val="bottom"/>
          </w:tcPr>
          <w:p w14:paraId="0D20AE69" w14:textId="3A2CA707"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9CF9EA7" w14:textId="4962E796" w:rsidR="001B6205" w:rsidRPr="00C935A5" w:rsidRDefault="001B6205" w:rsidP="001B6205">
            <w:pPr>
              <w:spacing w:before="40" w:after="20"/>
              <w:jc w:val="center"/>
              <w:rPr>
                <w:rFonts w:cs="Arial"/>
                <w:sz w:val="18"/>
                <w:szCs w:val="18"/>
              </w:rPr>
            </w:pPr>
            <w:r w:rsidRPr="001B6205">
              <w:rPr>
                <w:rFonts w:cs="Arial"/>
                <w:sz w:val="18"/>
                <w:szCs w:val="18"/>
              </w:rPr>
              <w:t>1.262</w:t>
            </w:r>
          </w:p>
        </w:tc>
        <w:tc>
          <w:tcPr>
            <w:tcW w:w="1021" w:type="dxa"/>
            <w:tcBorders>
              <w:top w:val="nil"/>
              <w:left w:val="nil"/>
              <w:bottom w:val="nil"/>
              <w:right w:val="nil"/>
            </w:tcBorders>
            <w:vAlign w:val="bottom"/>
          </w:tcPr>
          <w:p w14:paraId="6D064275" w14:textId="725B391C" w:rsidR="001B6205" w:rsidRPr="00C935A5" w:rsidRDefault="001B6205" w:rsidP="001B6205">
            <w:pPr>
              <w:spacing w:before="40" w:after="20"/>
              <w:jc w:val="center"/>
              <w:rPr>
                <w:rFonts w:cs="Arial"/>
                <w:sz w:val="18"/>
                <w:szCs w:val="18"/>
              </w:rPr>
            </w:pPr>
            <w:r w:rsidRPr="001B6205">
              <w:rPr>
                <w:rFonts w:cs="Arial"/>
                <w:sz w:val="18"/>
                <w:szCs w:val="18"/>
              </w:rPr>
              <w:t>1.255</w:t>
            </w:r>
          </w:p>
        </w:tc>
        <w:tc>
          <w:tcPr>
            <w:tcW w:w="1021" w:type="dxa"/>
            <w:tcBorders>
              <w:top w:val="nil"/>
              <w:left w:val="nil"/>
              <w:bottom w:val="nil"/>
              <w:right w:val="nil"/>
            </w:tcBorders>
            <w:shd w:val="clear" w:color="auto" w:fill="auto"/>
            <w:vAlign w:val="bottom"/>
          </w:tcPr>
          <w:p w14:paraId="243081E2" w14:textId="30AADC49"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021" w:type="dxa"/>
            <w:tcBorders>
              <w:top w:val="nil"/>
              <w:left w:val="nil"/>
              <w:bottom w:val="nil"/>
              <w:right w:val="nil"/>
            </w:tcBorders>
            <w:vAlign w:val="bottom"/>
          </w:tcPr>
          <w:p w14:paraId="43C3C22A" w14:textId="25D1B2C4" w:rsidR="001B6205" w:rsidRPr="00C935A5" w:rsidRDefault="001B6205" w:rsidP="001B6205">
            <w:pPr>
              <w:spacing w:before="40" w:after="20"/>
              <w:jc w:val="center"/>
              <w:rPr>
                <w:rFonts w:cs="Arial"/>
                <w:sz w:val="18"/>
                <w:szCs w:val="18"/>
              </w:rPr>
            </w:pPr>
            <w:r w:rsidRPr="001B6205">
              <w:rPr>
                <w:rFonts w:cs="Arial"/>
                <w:sz w:val="18"/>
                <w:szCs w:val="18"/>
              </w:rPr>
              <w:t>1.260</w:t>
            </w:r>
          </w:p>
        </w:tc>
        <w:tc>
          <w:tcPr>
            <w:tcW w:w="1021" w:type="dxa"/>
            <w:tcBorders>
              <w:top w:val="nil"/>
              <w:left w:val="nil"/>
              <w:bottom w:val="nil"/>
              <w:right w:val="nil"/>
            </w:tcBorders>
            <w:vAlign w:val="bottom"/>
          </w:tcPr>
          <w:p w14:paraId="73F38CD8" w14:textId="78C3BF4C" w:rsidR="001B6205" w:rsidRPr="00C935A5" w:rsidRDefault="001B6205" w:rsidP="001B6205">
            <w:pPr>
              <w:spacing w:before="40" w:after="20"/>
              <w:jc w:val="center"/>
              <w:rPr>
                <w:rFonts w:cs="Arial"/>
                <w:sz w:val="18"/>
                <w:szCs w:val="18"/>
              </w:rPr>
            </w:pPr>
            <w:r w:rsidRPr="001B6205">
              <w:rPr>
                <w:rFonts w:cs="Arial"/>
                <w:sz w:val="18"/>
                <w:szCs w:val="18"/>
              </w:rPr>
              <w:t>1.240</w:t>
            </w:r>
          </w:p>
        </w:tc>
        <w:tc>
          <w:tcPr>
            <w:tcW w:w="170" w:type="dxa"/>
            <w:tcBorders>
              <w:top w:val="nil"/>
              <w:left w:val="nil"/>
              <w:bottom w:val="nil"/>
              <w:right w:val="nil"/>
            </w:tcBorders>
            <w:vAlign w:val="bottom"/>
          </w:tcPr>
          <w:p w14:paraId="616F4130" w14:textId="088ECC5C"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424BF0F" w14:textId="6942A1BD" w:rsidR="001B6205" w:rsidRPr="00C935A5" w:rsidRDefault="001B6205" w:rsidP="001B6205">
            <w:pPr>
              <w:spacing w:before="40" w:after="20"/>
              <w:jc w:val="center"/>
              <w:rPr>
                <w:rFonts w:cs="Arial"/>
                <w:sz w:val="18"/>
                <w:szCs w:val="18"/>
              </w:rPr>
            </w:pPr>
            <w:r w:rsidRPr="001B6205">
              <w:rPr>
                <w:rFonts w:cs="Arial"/>
                <w:sz w:val="18"/>
                <w:szCs w:val="18"/>
              </w:rPr>
              <w:t>1.472</w:t>
            </w:r>
          </w:p>
        </w:tc>
      </w:tr>
      <w:tr w:rsidR="001B6205" w:rsidRPr="00C935A5" w14:paraId="6359455C" w14:textId="77777777" w:rsidTr="004A2E17">
        <w:tc>
          <w:tcPr>
            <w:tcW w:w="2268" w:type="dxa"/>
            <w:tcBorders>
              <w:top w:val="nil"/>
              <w:left w:val="nil"/>
              <w:bottom w:val="nil"/>
              <w:right w:val="single" w:sz="18" w:space="0" w:color="FFC000"/>
            </w:tcBorders>
            <w:shd w:val="clear" w:color="auto" w:fill="auto"/>
            <w:vAlign w:val="center"/>
          </w:tcPr>
          <w:p w14:paraId="0A6FD663" w14:textId="77777777" w:rsidR="001B6205" w:rsidRPr="00C935A5" w:rsidRDefault="001B6205" w:rsidP="001B6205">
            <w:pPr>
              <w:spacing w:before="40" w:after="40"/>
              <w:rPr>
                <w:rFonts w:cs="Arial"/>
                <w:sz w:val="18"/>
                <w:szCs w:val="18"/>
              </w:rPr>
            </w:pPr>
            <w:r w:rsidRPr="00C935A5">
              <w:rPr>
                <w:rFonts w:cs="Arial"/>
                <w:sz w:val="18"/>
                <w:szCs w:val="18"/>
              </w:rPr>
              <w:t>Ararat RC</w:t>
            </w:r>
          </w:p>
        </w:tc>
        <w:tc>
          <w:tcPr>
            <w:tcW w:w="1021" w:type="dxa"/>
            <w:tcBorders>
              <w:top w:val="nil"/>
              <w:left w:val="single" w:sz="18" w:space="0" w:color="FFC000"/>
              <w:bottom w:val="nil"/>
              <w:right w:val="nil"/>
            </w:tcBorders>
            <w:shd w:val="clear" w:color="auto" w:fill="auto"/>
            <w:vAlign w:val="bottom"/>
          </w:tcPr>
          <w:p w14:paraId="7F803AA0" w14:textId="15E6F89A" w:rsidR="001B6205" w:rsidRPr="00C935A5" w:rsidRDefault="001B6205" w:rsidP="001B6205">
            <w:pPr>
              <w:spacing w:before="40" w:after="20"/>
              <w:jc w:val="center"/>
              <w:rPr>
                <w:rFonts w:cs="Arial"/>
                <w:sz w:val="18"/>
                <w:szCs w:val="18"/>
              </w:rPr>
            </w:pPr>
            <w:r w:rsidRPr="001B6205">
              <w:rPr>
                <w:rFonts w:cs="Arial"/>
                <w:sz w:val="18"/>
                <w:szCs w:val="18"/>
              </w:rPr>
              <w:t>1.055</w:t>
            </w:r>
          </w:p>
        </w:tc>
        <w:tc>
          <w:tcPr>
            <w:tcW w:w="170" w:type="dxa"/>
            <w:tcBorders>
              <w:top w:val="nil"/>
              <w:left w:val="nil"/>
              <w:bottom w:val="nil"/>
              <w:right w:val="nil"/>
            </w:tcBorders>
            <w:shd w:val="clear" w:color="auto" w:fill="auto"/>
            <w:vAlign w:val="bottom"/>
          </w:tcPr>
          <w:p w14:paraId="755601D6" w14:textId="3A674824"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F91565D" w14:textId="3C43B1F7" w:rsidR="001B6205" w:rsidRPr="00C935A5" w:rsidRDefault="001B6205" w:rsidP="001B6205">
            <w:pPr>
              <w:spacing w:before="40" w:after="20"/>
              <w:jc w:val="center"/>
              <w:rPr>
                <w:rFonts w:cs="Arial"/>
                <w:sz w:val="18"/>
                <w:szCs w:val="18"/>
              </w:rPr>
            </w:pPr>
            <w:r w:rsidRPr="001B6205">
              <w:rPr>
                <w:rFonts w:cs="Arial"/>
                <w:sz w:val="18"/>
                <w:szCs w:val="18"/>
              </w:rPr>
              <w:t>1.264</w:t>
            </w:r>
          </w:p>
        </w:tc>
        <w:tc>
          <w:tcPr>
            <w:tcW w:w="1021" w:type="dxa"/>
            <w:tcBorders>
              <w:top w:val="nil"/>
              <w:left w:val="nil"/>
              <w:bottom w:val="nil"/>
              <w:right w:val="nil"/>
            </w:tcBorders>
            <w:vAlign w:val="bottom"/>
          </w:tcPr>
          <w:p w14:paraId="05AB3615" w14:textId="0C0F3690" w:rsidR="001B6205" w:rsidRPr="00C935A5" w:rsidRDefault="001B6205" w:rsidP="001B6205">
            <w:pPr>
              <w:spacing w:before="40" w:after="20"/>
              <w:jc w:val="center"/>
              <w:rPr>
                <w:rFonts w:cs="Arial"/>
                <w:sz w:val="18"/>
                <w:szCs w:val="18"/>
              </w:rPr>
            </w:pPr>
            <w:r w:rsidRPr="001B6205">
              <w:rPr>
                <w:rFonts w:cs="Arial"/>
                <w:sz w:val="18"/>
                <w:szCs w:val="18"/>
              </w:rPr>
              <w:t>1.258</w:t>
            </w:r>
          </w:p>
        </w:tc>
        <w:tc>
          <w:tcPr>
            <w:tcW w:w="1021" w:type="dxa"/>
            <w:tcBorders>
              <w:top w:val="nil"/>
              <w:left w:val="nil"/>
              <w:bottom w:val="nil"/>
              <w:right w:val="nil"/>
            </w:tcBorders>
            <w:shd w:val="clear" w:color="auto" w:fill="auto"/>
            <w:vAlign w:val="bottom"/>
          </w:tcPr>
          <w:p w14:paraId="144686B1" w14:textId="3EACE005" w:rsidR="001B6205" w:rsidRPr="00C935A5" w:rsidRDefault="001B6205" w:rsidP="001B6205">
            <w:pPr>
              <w:spacing w:before="40" w:after="20"/>
              <w:jc w:val="center"/>
              <w:rPr>
                <w:rFonts w:cs="Arial"/>
                <w:sz w:val="18"/>
                <w:szCs w:val="18"/>
              </w:rPr>
            </w:pPr>
            <w:r w:rsidRPr="001B6205">
              <w:rPr>
                <w:rFonts w:cs="Arial"/>
                <w:sz w:val="18"/>
                <w:szCs w:val="18"/>
              </w:rPr>
              <w:t>1.253</w:t>
            </w:r>
          </w:p>
        </w:tc>
        <w:tc>
          <w:tcPr>
            <w:tcW w:w="1021" w:type="dxa"/>
            <w:tcBorders>
              <w:top w:val="nil"/>
              <w:left w:val="nil"/>
              <w:bottom w:val="nil"/>
              <w:right w:val="nil"/>
            </w:tcBorders>
            <w:vAlign w:val="bottom"/>
          </w:tcPr>
          <w:p w14:paraId="3F8D697B" w14:textId="091AF204" w:rsidR="001B6205" w:rsidRPr="00C935A5" w:rsidRDefault="001B6205" w:rsidP="001B6205">
            <w:pPr>
              <w:spacing w:before="40" w:after="20"/>
              <w:jc w:val="center"/>
              <w:rPr>
                <w:rFonts w:cs="Arial"/>
                <w:sz w:val="18"/>
                <w:szCs w:val="18"/>
              </w:rPr>
            </w:pPr>
            <w:r w:rsidRPr="001B6205">
              <w:rPr>
                <w:rFonts w:cs="Arial"/>
                <w:sz w:val="18"/>
                <w:szCs w:val="18"/>
              </w:rPr>
              <w:t>1.263</w:t>
            </w:r>
          </w:p>
        </w:tc>
        <w:tc>
          <w:tcPr>
            <w:tcW w:w="1021" w:type="dxa"/>
            <w:tcBorders>
              <w:top w:val="nil"/>
              <w:left w:val="nil"/>
              <w:bottom w:val="nil"/>
              <w:right w:val="nil"/>
            </w:tcBorders>
            <w:vAlign w:val="bottom"/>
          </w:tcPr>
          <w:p w14:paraId="70A9FD94" w14:textId="69C340E4" w:rsidR="001B6205" w:rsidRPr="00C935A5" w:rsidRDefault="001B6205" w:rsidP="001B6205">
            <w:pPr>
              <w:spacing w:before="40" w:after="20"/>
              <w:jc w:val="center"/>
              <w:rPr>
                <w:rFonts w:cs="Arial"/>
                <w:sz w:val="18"/>
                <w:szCs w:val="18"/>
              </w:rPr>
            </w:pPr>
            <w:r w:rsidRPr="001B6205">
              <w:rPr>
                <w:rFonts w:cs="Arial"/>
                <w:sz w:val="18"/>
                <w:szCs w:val="18"/>
              </w:rPr>
              <w:t>1.243</w:t>
            </w:r>
          </w:p>
        </w:tc>
        <w:tc>
          <w:tcPr>
            <w:tcW w:w="170" w:type="dxa"/>
            <w:tcBorders>
              <w:top w:val="nil"/>
              <w:left w:val="nil"/>
              <w:bottom w:val="nil"/>
              <w:right w:val="nil"/>
            </w:tcBorders>
            <w:vAlign w:val="bottom"/>
          </w:tcPr>
          <w:p w14:paraId="44720955" w14:textId="029D68F0"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5DCD160" w14:textId="6BCF6732" w:rsidR="001B6205" w:rsidRPr="00C935A5" w:rsidRDefault="001B6205" w:rsidP="001B6205">
            <w:pPr>
              <w:spacing w:before="40" w:after="20"/>
              <w:jc w:val="center"/>
              <w:rPr>
                <w:rFonts w:cs="Arial"/>
                <w:sz w:val="18"/>
                <w:szCs w:val="18"/>
              </w:rPr>
            </w:pPr>
            <w:r w:rsidRPr="001B6205">
              <w:rPr>
                <w:rFonts w:cs="Arial"/>
                <w:sz w:val="18"/>
                <w:szCs w:val="18"/>
              </w:rPr>
              <w:t>1.109</w:t>
            </w:r>
          </w:p>
        </w:tc>
      </w:tr>
      <w:tr w:rsidR="001B6205" w:rsidRPr="00C935A5" w14:paraId="6B9E80D2" w14:textId="77777777" w:rsidTr="004A2E17">
        <w:tc>
          <w:tcPr>
            <w:tcW w:w="2268" w:type="dxa"/>
            <w:tcBorders>
              <w:top w:val="nil"/>
              <w:left w:val="nil"/>
              <w:bottom w:val="nil"/>
              <w:right w:val="single" w:sz="18" w:space="0" w:color="FFC000"/>
            </w:tcBorders>
            <w:shd w:val="clear" w:color="auto" w:fill="auto"/>
            <w:vAlign w:val="center"/>
          </w:tcPr>
          <w:p w14:paraId="72C6D36E" w14:textId="77777777" w:rsidR="001B6205" w:rsidRPr="00C935A5" w:rsidRDefault="001B6205" w:rsidP="001B6205">
            <w:pPr>
              <w:spacing w:before="40" w:after="40"/>
              <w:rPr>
                <w:rFonts w:cs="Arial"/>
                <w:sz w:val="18"/>
                <w:szCs w:val="18"/>
              </w:rPr>
            </w:pPr>
            <w:r w:rsidRPr="00C935A5">
              <w:rPr>
                <w:rFonts w:cs="Arial"/>
                <w:sz w:val="18"/>
                <w:szCs w:val="18"/>
              </w:rPr>
              <w:t>Ballarat C</w:t>
            </w:r>
          </w:p>
        </w:tc>
        <w:tc>
          <w:tcPr>
            <w:tcW w:w="1021" w:type="dxa"/>
            <w:tcBorders>
              <w:top w:val="nil"/>
              <w:left w:val="single" w:sz="18" w:space="0" w:color="FFC000"/>
              <w:bottom w:val="nil"/>
              <w:right w:val="nil"/>
            </w:tcBorders>
            <w:shd w:val="clear" w:color="auto" w:fill="auto"/>
            <w:vAlign w:val="bottom"/>
          </w:tcPr>
          <w:p w14:paraId="50AA0A36" w14:textId="58DBF67F" w:rsidR="001B6205" w:rsidRPr="00C935A5" w:rsidRDefault="001B6205" w:rsidP="001B6205">
            <w:pPr>
              <w:spacing w:before="40" w:after="20"/>
              <w:jc w:val="center"/>
              <w:rPr>
                <w:rFonts w:cs="Arial"/>
                <w:sz w:val="18"/>
                <w:szCs w:val="18"/>
              </w:rPr>
            </w:pPr>
            <w:r w:rsidRPr="001B6205">
              <w:rPr>
                <w:rFonts w:cs="Arial"/>
                <w:sz w:val="18"/>
                <w:szCs w:val="18"/>
              </w:rPr>
              <w:t>1.065</w:t>
            </w:r>
          </w:p>
        </w:tc>
        <w:tc>
          <w:tcPr>
            <w:tcW w:w="170" w:type="dxa"/>
            <w:tcBorders>
              <w:top w:val="nil"/>
              <w:left w:val="nil"/>
              <w:bottom w:val="nil"/>
              <w:right w:val="nil"/>
            </w:tcBorders>
            <w:shd w:val="clear" w:color="auto" w:fill="auto"/>
            <w:vAlign w:val="bottom"/>
          </w:tcPr>
          <w:p w14:paraId="26569F26" w14:textId="763BF9F5"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4242D00" w14:textId="0EB6E939" w:rsidR="001B6205" w:rsidRPr="00C935A5" w:rsidRDefault="001B6205" w:rsidP="001B6205">
            <w:pPr>
              <w:spacing w:before="40" w:after="20"/>
              <w:jc w:val="center"/>
              <w:rPr>
                <w:rFonts w:cs="Arial"/>
                <w:sz w:val="18"/>
                <w:szCs w:val="18"/>
              </w:rPr>
            </w:pPr>
            <w:r w:rsidRPr="001B6205">
              <w:rPr>
                <w:rFonts w:cs="Arial"/>
                <w:sz w:val="18"/>
                <w:szCs w:val="18"/>
              </w:rPr>
              <w:t>1.088</w:t>
            </w:r>
          </w:p>
        </w:tc>
        <w:tc>
          <w:tcPr>
            <w:tcW w:w="1021" w:type="dxa"/>
            <w:tcBorders>
              <w:top w:val="nil"/>
              <w:left w:val="nil"/>
              <w:bottom w:val="nil"/>
              <w:right w:val="nil"/>
            </w:tcBorders>
            <w:vAlign w:val="bottom"/>
          </w:tcPr>
          <w:p w14:paraId="5ADF3BAE" w14:textId="1A1DE416" w:rsidR="001B6205" w:rsidRPr="00C935A5" w:rsidRDefault="001B6205" w:rsidP="001B6205">
            <w:pPr>
              <w:spacing w:before="40" w:after="20"/>
              <w:jc w:val="center"/>
              <w:rPr>
                <w:rFonts w:cs="Arial"/>
                <w:sz w:val="18"/>
                <w:szCs w:val="18"/>
              </w:rPr>
            </w:pPr>
            <w:r w:rsidRPr="001B6205">
              <w:rPr>
                <w:rFonts w:cs="Arial"/>
                <w:sz w:val="18"/>
                <w:szCs w:val="18"/>
              </w:rPr>
              <w:t>1.083</w:t>
            </w:r>
          </w:p>
        </w:tc>
        <w:tc>
          <w:tcPr>
            <w:tcW w:w="1021" w:type="dxa"/>
            <w:tcBorders>
              <w:top w:val="nil"/>
              <w:left w:val="nil"/>
              <w:bottom w:val="nil"/>
              <w:right w:val="nil"/>
            </w:tcBorders>
            <w:shd w:val="clear" w:color="auto" w:fill="auto"/>
            <w:vAlign w:val="bottom"/>
          </w:tcPr>
          <w:p w14:paraId="41016484" w14:textId="07C3D233" w:rsidR="001B6205" w:rsidRPr="00C935A5" w:rsidRDefault="001B6205" w:rsidP="001B6205">
            <w:pPr>
              <w:spacing w:before="40" w:after="20"/>
              <w:jc w:val="center"/>
              <w:rPr>
                <w:rFonts w:cs="Arial"/>
                <w:sz w:val="18"/>
                <w:szCs w:val="18"/>
              </w:rPr>
            </w:pPr>
            <w:r w:rsidRPr="001B6205">
              <w:rPr>
                <w:rFonts w:cs="Arial"/>
                <w:sz w:val="18"/>
                <w:szCs w:val="18"/>
              </w:rPr>
              <w:t>1.079</w:t>
            </w:r>
          </w:p>
        </w:tc>
        <w:tc>
          <w:tcPr>
            <w:tcW w:w="1021" w:type="dxa"/>
            <w:tcBorders>
              <w:top w:val="nil"/>
              <w:left w:val="nil"/>
              <w:bottom w:val="nil"/>
              <w:right w:val="nil"/>
            </w:tcBorders>
            <w:vAlign w:val="bottom"/>
          </w:tcPr>
          <w:p w14:paraId="3DEE3D06" w14:textId="7E639676" w:rsidR="001B6205" w:rsidRPr="00C935A5" w:rsidRDefault="001B6205" w:rsidP="001B6205">
            <w:pPr>
              <w:spacing w:before="40" w:after="20"/>
              <w:jc w:val="center"/>
              <w:rPr>
                <w:rFonts w:cs="Arial"/>
                <w:sz w:val="18"/>
                <w:szCs w:val="18"/>
              </w:rPr>
            </w:pPr>
            <w:r w:rsidRPr="001B6205">
              <w:rPr>
                <w:rFonts w:cs="Arial"/>
                <w:sz w:val="18"/>
                <w:szCs w:val="18"/>
              </w:rPr>
              <w:t>1.087</w:t>
            </w:r>
          </w:p>
        </w:tc>
        <w:tc>
          <w:tcPr>
            <w:tcW w:w="1021" w:type="dxa"/>
            <w:tcBorders>
              <w:top w:val="nil"/>
              <w:left w:val="nil"/>
              <w:bottom w:val="nil"/>
              <w:right w:val="nil"/>
            </w:tcBorders>
            <w:vAlign w:val="bottom"/>
          </w:tcPr>
          <w:p w14:paraId="6D7A01C7" w14:textId="4D9025F3" w:rsidR="001B6205" w:rsidRPr="00C935A5" w:rsidRDefault="001B6205" w:rsidP="001B6205">
            <w:pPr>
              <w:spacing w:before="40" w:after="20"/>
              <w:jc w:val="center"/>
              <w:rPr>
                <w:rFonts w:cs="Arial"/>
                <w:sz w:val="18"/>
                <w:szCs w:val="18"/>
              </w:rPr>
            </w:pPr>
            <w:r w:rsidRPr="001B6205">
              <w:rPr>
                <w:rFonts w:cs="Arial"/>
                <w:sz w:val="18"/>
                <w:szCs w:val="18"/>
              </w:rPr>
              <w:t>1.070</w:t>
            </w:r>
          </w:p>
        </w:tc>
        <w:tc>
          <w:tcPr>
            <w:tcW w:w="170" w:type="dxa"/>
            <w:tcBorders>
              <w:top w:val="nil"/>
              <w:left w:val="nil"/>
              <w:bottom w:val="nil"/>
              <w:right w:val="nil"/>
            </w:tcBorders>
            <w:vAlign w:val="bottom"/>
          </w:tcPr>
          <w:p w14:paraId="7CA329B9" w14:textId="2E0CC980"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A8496EB" w14:textId="3B9AEE65" w:rsidR="001B6205" w:rsidRPr="00C935A5" w:rsidRDefault="001B6205" w:rsidP="001B6205">
            <w:pPr>
              <w:spacing w:before="40" w:after="20"/>
              <w:jc w:val="center"/>
              <w:rPr>
                <w:rFonts w:cs="Arial"/>
                <w:sz w:val="18"/>
                <w:szCs w:val="18"/>
              </w:rPr>
            </w:pPr>
            <w:r w:rsidRPr="001B6205">
              <w:rPr>
                <w:rFonts w:cs="Arial"/>
                <w:sz w:val="18"/>
                <w:szCs w:val="18"/>
              </w:rPr>
              <w:t>1.070</w:t>
            </w:r>
          </w:p>
        </w:tc>
      </w:tr>
      <w:tr w:rsidR="001B6205" w:rsidRPr="00C935A5" w14:paraId="6EE35466" w14:textId="77777777" w:rsidTr="004A2E17">
        <w:tc>
          <w:tcPr>
            <w:tcW w:w="2268" w:type="dxa"/>
            <w:tcBorders>
              <w:top w:val="nil"/>
              <w:left w:val="nil"/>
              <w:bottom w:val="nil"/>
              <w:right w:val="single" w:sz="18" w:space="0" w:color="FFC000"/>
            </w:tcBorders>
            <w:shd w:val="clear" w:color="auto" w:fill="auto"/>
            <w:vAlign w:val="center"/>
          </w:tcPr>
          <w:p w14:paraId="3AC0F51F" w14:textId="77777777" w:rsidR="001B6205" w:rsidRPr="00C935A5" w:rsidRDefault="001B6205" w:rsidP="001B6205">
            <w:pPr>
              <w:spacing w:before="40" w:after="40"/>
              <w:rPr>
                <w:rFonts w:cs="Arial"/>
                <w:sz w:val="18"/>
                <w:szCs w:val="18"/>
              </w:rPr>
            </w:pPr>
            <w:r w:rsidRPr="00C935A5">
              <w:rPr>
                <w:rFonts w:cs="Arial"/>
                <w:sz w:val="18"/>
                <w:szCs w:val="18"/>
              </w:rPr>
              <w:t>Banyule C</w:t>
            </w:r>
          </w:p>
        </w:tc>
        <w:tc>
          <w:tcPr>
            <w:tcW w:w="1021" w:type="dxa"/>
            <w:tcBorders>
              <w:top w:val="nil"/>
              <w:left w:val="single" w:sz="18" w:space="0" w:color="FFC000"/>
              <w:bottom w:val="nil"/>
              <w:right w:val="nil"/>
            </w:tcBorders>
            <w:shd w:val="clear" w:color="auto" w:fill="auto"/>
            <w:vAlign w:val="bottom"/>
          </w:tcPr>
          <w:p w14:paraId="1788716B" w14:textId="098C5C14" w:rsidR="001B6205" w:rsidRPr="00C935A5" w:rsidRDefault="001B6205" w:rsidP="001B6205">
            <w:pPr>
              <w:spacing w:before="40" w:after="20"/>
              <w:jc w:val="center"/>
              <w:rPr>
                <w:rFonts w:cs="Arial"/>
                <w:sz w:val="18"/>
                <w:szCs w:val="18"/>
              </w:rPr>
            </w:pPr>
            <w:r w:rsidRPr="001B6205">
              <w:rPr>
                <w:rFonts w:cs="Arial"/>
                <w:sz w:val="18"/>
                <w:szCs w:val="18"/>
              </w:rPr>
              <w:t>0.948</w:t>
            </w:r>
          </w:p>
        </w:tc>
        <w:tc>
          <w:tcPr>
            <w:tcW w:w="170" w:type="dxa"/>
            <w:tcBorders>
              <w:top w:val="nil"/>
              <w:left w:val="nil"/>
              <w:bottom w:val="nil"/>
              <w:right w:val="nil"/>
            </w:tcBorders>
            <w:shd w:val="clear" w:color="auto" w:fill="auto"/>
            <w:vAlign w:val="bottom"/>
          </w:tcPr>
          <w:p w14:paraId="6873D076" w14:textId="402E3F85"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E1140B8" w14:textId="41B869B0" w:rsidR="001B6205" w:rsidRPr="00C935A5" w:rsidRDefault="001B6205" w:rsidP="001B6205">
            <w:pPr>
              <w:spacing w:before="40" w:after="20"/>
              <w:jc w:val="center"/>
              <w:rPr>
                <w:rFonts w:cs="Arial"/>
                <w:sz w:val="18"/>
                <w:szCs w:val="18"/>
              </w:rPr>
            </w:pPr>
            <w:r w:rsidRPr="001B6205">
              <w:rPr>
                <w:rFonts w:cs="Arial"/>
                <w:sz w:val="18"/>
                <w:szCs w:val="18"/>
              </w:rPr>
              <w:t>1.052</w:t>
            </w:r>
          </w:p>
        </w:tc>
        <w:tc>
          <w:tcPr>
            <w:tcW w:w="1021" w:type="dxa"/>
            <w:tcBorders>
              <w:top w:val="nil"/>
              <w:left w:val="nil"/>
              <w:bottom w:val="nil"/>
              <w:right w:val="nil"/>
            </w:tcBorders>
            <w:vAlign w:val="bottom"/>
          </w:tcPr>
          <w:p w14:paraId="36ECA45E" w14:textId="5ABB6C56" w:rsidR="001B6205" w:rsidRPr="00C935A5" w:rsidRDefault="001B6205" w:rsidP="001B6205">
            <w:pPr>
              <w:spacing w:before="40" w:after="20"/>
              <w:jc w:val="center"/>
              <w:rPr>
                <w:rFonts w:cs="Arial"/>
                <w:sz w:val="18"/>
                <w:szCs w:val="18"/>
              </w:rPr>
            </w:pPr>
            <w:r w:rsidRPr="001B6205">
              <w:rPr>
                <w:rFonts w:cs="Arial"/>
                <w:sz w:val="18"/>
                <w:szCs w:val="18"/>
              </w:rPr>
              <w:t>1.047</w:t>
            </w:r>
          </w:p>
        </w:tc>
        <w:tc>
          <w:tcPr>
            <w:tcW w:w="1021" w:type="dxa"/>
            <w:tcBorders>
              <w:top w:val="nil"/>
              <w:left w:val="nil"/>
              <w:bottom w:val="nil"/>
              <w:right w:val="nil"/>
            </w:tcBorders>
            <w:shd w:val="clear" w:color="auto" w:fill="auto"/>
            <w:vAlign w:val="bottom"/>
          </w:tcPr>
          <w:p w14:paraId="2F6A759A" w14:textId="6338128E" w:rsidR="001B6205" w:rsidRPr="00C935A5" w:rsidRDefault="001B6205" w:rsidP="001B6205">
            <w:pPr>
              <w:spacing w:before="40" w:after="20"/>
              <w:jc w:val="center"/>
              <w:rPr>
                <w:rFonts w:cs="Arial"/>
                <w:sz w:val="18"/>
                <w:szCs w:val="18"/>
              </w:rPr>
            </w:pPr>
            <w:r w:rsidRPr="001B6205">
              <w:rPr>
                <w:rFonts w:cs="Arial"/>
                <w:sz w:val="18"/>
                <w:szCs w:val="18"/>
              </w:rPr>
              <w:t>1.043</w:t>
            </w:r>
          </w:p>
        </w:tc>
        <w:tc>
          <w:tcPr>
            <w:tcW w:w="1021" w:type="dxa"/>
            <w:tcBorders>
              <w:top w:val="nil"/>
              <w:left w:val="nil"/>
              <w:bottom w:val="nil"/>
              <w:right w:val="nil"/>
            </w:tcBorders>
            <w:vAlign w:val="bottom"/>
          </w:tcPr>
          <w:p w14:paraId="7FF3B2DD" w14:textId="792CC054" w:rsidR="001B6205" w:rsidRPr="00C935A5" w:rsidRDefault="001B6205" w:rsidP="001B6205">
            <w:pPr>
              <w:spacing w:before="40" w:after="20"/>
              <w:jc w:val="center"/>
              <w:rPr>
                <w:rFonts w:cs="Arial"/>
                <w:sz w:val="18"/>
                <w:szCs w:val="18"/>
              </w:rPr>
            </w:pPr>
            <w:r w:rsidRPr="001B6205">
              <w:rPr>
                <w:rFonts w:cs="Arial"/>
                <w:sz w:val="18"/>
                <w:szCs w:val="18"/>
              </w:rPr>
              <w:t>1.050</w:t>
            </w:r>
          </w:p>
        </w:tc>
        <w:tc>
          <w:tcPr>
            <w:tcW w:w="1021" w:type="dxa"/>
            <w:tcBorders>
              <w:top w:val="nil"/>
              <w:left w:val="nil"/>
              <w:bottom w:val="nil"/>
              <w:right w:val="nil"/>
            </w:tcBorders>
            <w:vAlign w:val="bottom"/>
          </w:tcPr>
          <w:p w14:paraId="222E6B6A" w14:textId="44DB4230" w:rsidR="001B6205" w:rsidRPr="00C935A5" w:rsidRDefault="001B6205" w:rsidP="001B6205">
            <w:pPr>
              <w:spacing w:before="40" w:after="20"/>
              <w:jc w:val="center"/>
              <w:rPr>
                <w:rFonts w:cs="Arial"/>
                <w:sz w:val="18"/>
                <w:szCs w:val="18"/>
              </w:rPr>
            </w:pPr>
            <w:r w:rsidRPr="001B6205">
              <w:rPr>
                <w:rFonts w:cs="Arial"/>
                <w:sz w:val="18"/>
                <w:szCs w:val="18"/>
              </w:rPr>
              <w:t>1.034</w:t>
            </w:r>
          </w:p>
        </w:tc>
        <w:tc>
          <w:tcPr>
            <w:tcW w:w="170" w:type="dxa"/>
            <w:tcBorders>
              <w:top w:val="nil"/>
              <w:left w:val="nil"/>
              <w:bottom w:val="nil"/>
              <w:right w:val="nil"/>
            </w:tcBorders>
            <w:vAlign w:val="bottom"/>
          </w:tcPr>
          <w:p w14:paraId="69DB8C82" w14:textId="2A870607"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26AA509D" w14:textId="18FF052D" w:rsidR="001B6205" w:rsidRPr="00C935A5" w:rsidRDefault="001B6205" w:rsidP="001B6205">
            <w:pPr>
              <w:spacing w:before="40" w:after="20"/>
              <w:jc w:val="center"/>
              <w:rPr>
                <w:rFonts w:cs="Arial"/>
                <w:sz w:val="18"/>
                <w:szCs w:val="18"/>
              </w:rPr>
            </w:pPr>
            <w:r w:rsidRPr="001B6205">
              <w:rPr>
                <w:rFonts w:cs="Arial"/>
                <w:sz w:val="18"/>
                <w:szCs w:val="18"/>
              </w:rPr>
              <w:t>0.890</w:t>
            </w:r>
          </w:p>
        </w:tc>
      </w:tr>
      <w:tr w:rsidR="001B6205" w:rsidRPr="00C935A5" w14:paraId="6192E3F9" w14:textId="77777777" w:rsidTr="004A2E17">
        <w:tc>
          <w:tcPr>
            <w:tcW w:w="2268" w:type="dxa"/>
            <w:tcBorders>
              <w:top w:val="nil"/>
              <w:left w:val="nil"/>
              <w:bottom w:val="nil"/>
              <w:right w:val="single" w:sz="18" w:space="0" w:color="FFC000"/>
            </w:tcBorders>
            <w:shd w:val="clear" w:color="auto" w:fill="auto"/>
            <w:vAlign w:val="center"/>
          </w:tcPr>
          <w:p w14:paraId="2229C431" w14:textId="77777777" w:rsidR="001B6205" w:rsidRPr="00C935A5" w:rsidRDefault="001B6205" w:rsidP="001B6205">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FFC000"/>
              <w:bottom w:val="nil"/>
              <w:right w:val="nil"/>
            </w:tcBorders>
            <w:shd w:val="clear" w:color="auto" w:fill="auto"/>
            <w:vAlign w:val="bottom"/>
          </w:tcPr>
          <w:p w14:paraId="37585E73" w14:textId="68B51AFE" w:rsidR="001B6205" w:rsidRPr="00C935A5" w:rsidRDefault="001B6205" w:rsidP="001B6205">
            <w:pPr>
              <w:spacing w:before="40" w:after="20"/>
              <w:jc w:val="center"/>
              <w:rPr>
                <w:rFonts w:cs="Arial"/>
                <w:sz w:val="18"/>
                <w:szCs w:val="18"/>
              </w:rPr>
            </w:pPr>
            <w:r w:rsidRPr="001B6205">
              <w:rPr>
                <w:rFonts w:cs="Arial"/>
                <w:sz w:val="18"/>
                <w:szCs w:val="18"/>
              </w:rPr>
              <w:t>1.169</w:t>
            </w:r>
          </w:p>
        </w:tc>
        <w:tc>
          <w:tcPr>
            <w:tcW w:w="170" w:type="dxa"/>
            <w:tcBorders>
              <w:top w:val="nil"/>
              <w:left w:val="nil"/>
              <w:bottom w:val="nil"/>
              <w:right w:val="nil"/>
            </w:tcBorders>
            <w:shd w:val="clear" w:color="auto" w:fill="auto"/>
            <w:vAlign w:val="bottom"/>
          </w:tcPr>
          <w:p w14:paraId="542C22AA" w14:textId="5B33899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C3AB923" w14:textId="0A763F88" w:rsidR="001B6205" w:rsidRPr="00C935A5" w:rsidRDefault="001B6205" w:rsidP="001B6205">
            <w:pPr>
              <w:spacing w:before="40" w:after="20"/>
              <w:jc w:val="center"/>
              <w:rPr>
                <w:rFonts w:cs="Arial"/>
                <w:sz w:val="18"/>
                <w:szCs w:val="18"/>
              </w:rPr>
            </w:pPr>
            <w:r w:rsidRPr="001B6205">
              <w:rPr>
                <w:rFonts w:cs="Arial"/>
                <w:sz w:val="18"/>
                <w:szCs w:val="18"/>
              </w:rPr>
              <w:t>1.219</w:t>
            </w:r>
          </w:p>
        </w:tc>
        <w:tc>
          <w:tcPr>
            <w:tcW w:w="1021" w:type="dxa"/>
            <w:tcBorders>
              <w:top w:val="nil"/>
              <w:left w:val="nil"/>
              <w:bottom w:val="nil"/>
              <w:right w:val="nil"/>
            </w:tcBorders>
            <w:vAlign w:val="bottom"/>
          </w:tcPr>
          <w:p w14:paraId="33DD4457" w14:textId="756FF003" w:rsidR="001B6205" w:rsidRPr="00C935A5" w:rsidRDefault="001B6205" w:rsidP="001B6205">
            <w:pPr>
              <w:spacing w:before="40" w:after="20"/>
              <w:jc w:val="center"/>
              <w:rPr>
                <w:rFonts w:cs="Arial"/>
                <w:sz w:val="18"/>
                <w:szCs w:val="18"/>
              </w:rPr>
            </w:pPr>
            <w:r w:rsidRPr="001B6205">
              <w:rPr>
                <w:rFonts w:cs="Arial"/>
                <w:sz w:val="18"/>
                <w:szCs w:val="18"/>
              </w:rPr>
              <w:t>1.213</w:t>
            </w:r>
          </w:p>
        </w:tc>
        <w:tc>
          <w:tcPr>
            <w:tcW w:w="1021" w:type="dxa"/>
            <w:tcBorders>
              <w:top w:val="nil"/>
              <w:left w:val="nil"/>
              <w:bottom w:val="nil"/>
              <w:right w:val="nil"/>
            </w:tcBorders>
            <w:shd w:val="clear" w:color="auto" w:fill="auto"/>
            <w:vAlign w:val="bottom"/>
          </w:tcPr>
          <w:p w14:paraId="4A93822A" w14:textId="6257985A" w:rsidR="001B6205" w:rsidRPr="00C935A5" w:rsidRDefault="001B6205" w:rsidP="001B6205">
            <w:pPr>
              <w:spacing w:before="40" w:after="20"/>
              <w:jc w:val="center"/>
              <w:rPr>
                <w:rFonts w:cs="Arial"/>
                <w:sz w:val="18"/>
                <w:szCs w:val="18"/>
              </w:rPr>
            </w:pPr>
            <w:r w:rsidRPr="001B6205">
              <w:rPr>
                <w:rFonts w:cs="Arial"/>
                <w:sz w:val="18"/>
                <w:szCs w:val="18"/>
              </w:rPr>
              <w:t>1.209</w:t>
            </w:r>
          </w:p>
        </w:tc>
        <w:tc>
          <w:tcPr>
            <w:tcW w:w="1021" w:type="dxa"/>
            <w:tcBorders>
              <w:top w:val="nil"/>
              <w:left w:val="nil"/>
              <w:bottom w:val="nil"/>
              <w:right w:val="nil"/>
            </w:tcBorders>
            <w:vAlign w:val="bottom"/>
          </w:tcPr>
          <w:p w14:paraId="01FE3632" w14:textId="557C98E0" w:rsidR="001B6205" w:rsidRPr="00C935A5" w:rsidRDefault="001B6205" w:rsidP="001B6205">
            <w:pPr>
              <w:spacing w:before="40" w:after="20"/>
              <w:jc w:val="center"/>
              <w:rPr>
                <w:rFonts w:cs="Arial"/>
                <w:sz w:val="18"/>
                <w:szCs w:val="18"/>
              </w:rPr>
            </w:pPr>
            <w:r w:rsidRPr="001B6205">
              <w:rPr>
                <w:rFonts w:cs="Arial"/>
                <w:sz w:val="18"/>
                <w:szCs w:val="18"/>
              </w:rPr>
              <w:t>1.217</w:t>
            </w:r>
          </w:p>
        </w:tc>
        <w:tc>
          <w:tcPr>
            <w:tcW w:w="1021" w:type="dxa"/>
            <w:tcBorders>
              <w:top w:val="nil"/>
              <w:left w:val="nil"/>
              <w:bottom w:val="nil"/>
              <w:right w:val="nil"/>
            </w:tcBorders>
            <w:vAlign w:val="bottom"/>
          </w:tcPr>
          <w:p w14:paraId="17F566D1" w14:textId="28019D99" w:rsidR="001B6205" w:rsidRPr="00C935A5" w:rsidRDefault="001B6205" w:rsidP="001B6205">
            <w:pPr>
              <w:spacing w:before="40" w:after="20"/>
              <w:jc w:val="center"/>
              <w:rPr>
                <w:rFonts w:cs="Arial"/>
                <w:sz w:val="18"/>
                <w:szCs w:val="18"/>
              </w:rPr>
            </w:pPr>
            <w:r w:rsidRPr="001B6205">
              <w:rPr>
                <w:rFonts w:cs="Arial"/>
                <w:sz w:val="18"/>
                <w:szCs w:val="18"/>
              </w:rPr>
              <w:t>1.198</w:t>
            </w:r>
          </w:p>
        </w:tc>
        <w:tc>
          <w:tcPr>
            <w:tcW w:w="170" w:type="dxa"/>
            <w:tcBorders>
              <w:top w:val="nil"/>
              <w:left w:val="nil"/>
              <w:bottom w:val="nil"/>
              <w:right w:val="nil"/>
            </w:tcBorders>
            <w:vAlign w:val="bottom"/>
          </w:tcPr>
          <w:p w14:paraId="3C76266F" w14:textId="6107B05A"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BAD473E" w14:textId="7F054841" w:rsidR="001B6205" w:rsidRPr="00C935A5" w:rsidRDefault="001B6205" w:rsidP="001B6205">
            <w:pPr>
              <w:spacing w:before="40" w:after="20"/>
              <w:jc w:val="center"/>
              <w:rPr>
                <w:rFonts w:cs="Arial"/>
                <w:sz w:val="18"/>
                <w:szCs w:val="18"/>
              </w:rPr>
            </w:pPr>
            <w:r w:rsidRPr="001B6205">
              <w:rPr>
                <w:rFonts w:cs="Arial"/>
                <w:sz w:val="18"/>
                <w:szCs w:val="18"/>
              </w:rPr>
              <w:t>1.066</w:t>
            </w:r>
          </w:p>
        </w:tc>
      </w:tr>
      <w:tr w:rsidR="001B6205" w:rsidRPr="00C935A5" w14:paraId="206AA025" w14:textId="77777777" w:rsidTr="004A2E17">
        <w:tc>
          <w:tcPr>
            <w:tcW w:w="2268" w:type="dxa"/>
            <w:tcBorders>
              <w:top w:val="nil"/>
              <w:left w:val="nil"/>
              <w:bottom w:val="nil"/>
              <w:right w:val="single" w:sz="18" w:space="0" w:color="FFC000"/>
            </w:tcBorders>
            <w:shd w:val="clear" w:color="auto" w:fill="auto"/>
            <w:vAlign w:val="center"/>
          </w:tcPr>
          <w:p w14:paraId="5B40A81D" w14:textId="77777777" w:rsidR="001B6205" w:rsidRPr="00C935A5" w:rsidRDefault="001B6205" w:rsidP="001B620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021" w:type="dxa"/>
            <w:tcBorders>
              <w:top w:val="nil"/>
              <w:left w:val="single" w:sz="18" w:space="0" w:color="FFC000"/>
              <w:bottom w:val="nil"/>
              <w:right w:val="nil"/>
            </w:tcBorders>
            <w:shd w:val="clear" w:color="auto" w:fill="auto"/>
            <w:vAlign w:val="bottom"/>
          </w:tcPr>
          <w:p w14:paraId="5A7E4683" w14:textId="06D9772A" w:rsidR="001B6205" w:rsidRPr="00C935A5" w:rsidRDefault="001B6205" w:rsidP="001B6205">
            <w:pPr>
              <w:spacing w:before="40" w:after="20"/>
              <w:jc w:val="center"/>
              <w:rPr>
                <w:rFonts w:cs="Arial"/>
                <w:sz w:val="18"/>
                <w:szCs w:val="18"/>
              </w:rPr>
            </w:pPr>
            <w:r w:rsidRPr="001B6205">
              <w:rPr>
                <w:rFonts w:cs="Arial"/>
                <w:sz w:val="18"/>
                <w:szCs w:val="18"/>
              </w:rPr>
              <w:t>1.092</w:t>
            </w:r>
          </w:p>
        </w:tc>
        <w:tc>
          <w:tcPr>
            <w:tcW w:w="170" w:type="dxa"/>
            <w:tcBorders>
              <w:top w:val="nil"/>
              <w:left w:val="nil"/>
              <w:bottom w:val="nil"/>
              <w:right w:val="nil"/>
            </w:tcBorders>
            <w:shd w:val="clear" w:color="auto" w:fill="auto"/>
            <w:vAlign w:val="bottom"/>
          </w:tcPr>
          <w:p w14:paraId="3963F199" w14:textId="1372EA05"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A384489" w14:textId="08B1E478" w:rsidR="001B6205" w:rsidRPr="00C935A5" w:rsidRDefault="001B6205" w:rsidP="001B6205">
            <w:pPr>
              <w:spacing w:before="40" w:after="20"/>
              <w:jc w:val="center"/>
              <w:rPr>
                <w:rFonts w:cs="Arial"/>
                <w:sz w:val="18"/>
                <w:szCs w:val="18"/>
              </w:rPr>
            </w:pPr>
            <w:r w:rsidRPr="001B6205">
              <w:rPr>
                <w:rFonts w:cs="Arial"/>
                <w:sz w:val="18"/>
                <w:szCs w:val="18"/>
              </w:rPr>
              <w:t>1.188</w:t>
            </w:r>
          </w:p>
        </w:tc>
        <w:tc>
          <w:tcPr>
            <w:tcW w:w="1021" w:type="dxa"/>
            <w:tcBorders>
              <w:top w:val="nil"/>
              <w:left w:val="nil"/>
              <w:bottom w:val="nil"/>
              <w:right w:val="nil"/>
            </w:tcBorders>
            <w:vAlign w:val="bottom"/>
          </w:tcPr>
          <w:p w14:paraId="6BAA2052" w14:textId="2B969701" w:rsidR="001B6205" w:rsidRPr="00C935A5" w:rsidRDefault="001B6205" w:rsidP="001B6205">
            <w:pPr>
              <w:spacing w:before="40" w:after="20"/>
              <w:jc w:val="center"/>
              <w:rPr>
                <w:rFonts w:cs="Arial"/>
                <w:sz w:val="18"/>
                <w:szCs w:val="18"/>
              </w:rPr>
            </w:pPr>
            <w:r w:rsidRPr="001B6205">
              <w:rPr>
                <w:rFonts w:cs="Arial"/>
                <w:sz w:val="18"/>
                <w:szCs w:val="18"/>
              </w:rPr>
              <w:t>1.182</w:t>
            </w:r>
          </w:p>
        </w:tc>
        <w:tc>
          <w:tcPr>
            <w:tcW w:w="1021" w:type="dxa"/>
            <w:tcBorders>
              <w:top w:val="nil"/>
              <w:left w:val="nil"/>
              <w:bottom w:val="nil"/>
              <w:right w:val="nil"/>
            </w:tcBorders>
            <w:shd w:val="clear" w:color="auto" w:fill="auto"/>
            <w:vAlign w:val="bottom"/>
          </w:tcPr>
          <w:p w14:paraId="78A6E0D9" w14:textId="4B2BB8CF" w:rsidR="001B6205" w:rsidRPr="00C935A5" w:rsidRDefault="001B6205" w:rsidP="001B6205">
            <w:pPr>
              <w:spacing w:before="40" w:after="20"/>
              <w:jc w:val="center"/>
              <w:rPr>
                <w:rFonts w:cs="Arial"/>
                <w:sz w:val="18"/>
                <w:szCs w:val="18"/>
              </w:rPr>
            </w:pPr>
            <w:r w:rsidRPr="001B6205">
              <w:rPr>
                <w:rFonts w:cs="Arial"/>
                <w:sz w:val="18"/>
                <w:szCs w:val="18"/>
              </w:rPr>
              <w:t>1.178</w:t>
            </w:r>
          </w:p>
        </w:tc>
        <w:tc>
          <w:tcPr>
            <w:tcW w:w="1021" w:type="dxa"/>
            <w:tcBorders>
              <w:top w:val="nil"/>
              <w:left w:val="nil"/>
              <w:bottom w:val="nil"/>
              <w:right w:val="nil"/>
            </w:tcBorders>
            <w:vAlign w:val="bottom"/>
          </w:tcPr>
          <w:p w14:paraId="7962B64F" w14:textId="675DC6EC" w:rsidR="001B6205" w:rsidRPr="00C935A5" w:rsidRDefault="001B6205" w:rsidP="001B6205">
            <w:pPr>
              <w:spacing w:before="40" w:after="20"/>
              <w:jc w:val="center"/>
              <w:rPr>
                <w:rFonts w:cs="Arial"/>
                <w:sz w:val="18"/>
                <w:szCs w:val="18"/>
              </w:rPr>
            </w:pPr>
            <w:r w:rsidRPr="001B6205">
              <w:rPr>
                <w:rFonts w:cs="Arial"/>
                <w:sz w:val="18"/>
                <w:szCs w:val="18"/>
              </w:rPr>
              <w:t>1.186</w:t>
            </w:r>
          </w:p>
        </w:tc>
        <w:tc>
          <w:tcPr>
            <w:tcW w:w="1021" w:type="dxa"/>
            <w:tcBorders>
              <w:top w:val="nil"/>
              <w:left w:val="nil"/>
              <w:bottom w:val="nil"/>
              <w:right w:val="nil"/>
            </w:tcBorders>
            <w:vAlign w:val="bottom"/>
          </w:tcPr>
          <w:p w14:paraId="350CD6CD" w14:textId="13A530E4" w:rsidR="001B6205" w:rsidRPr="00C935A5" w:rsidRDefault="001B6205" w:rsidP="001B6205">
            <w:pPr>
              <w:spacing w:before="40" w:after="20"/>
              <w:jc w:val="center"/>
              <w:rPr>
                <w:rFonts w:cs="Arial"/>
                <w:sz w:val="18"/>
                <w:szCs w:val="18"/>
              </w:rPr>
            </w:pPr>
            <w:r w:rsidRPr="001B6205">
              <w:rPr>
                <w:rFonts w:cs="Arial"/>
                <w:sz w:val="18"/>
                <w:szCs w:val="18"/>
              </w:rPr>
              <w:t>1.168</w:t>
            </w:r>
          </w:p>
        </w:tc>
        <w:tc>
          <w:tcPr>
            <w:tcW w:w="170" w:type="dxa"/>
            <w:tcBorders>
              <w:top w:val="nil"/>
              <w:left w:val="nil"/>
              <w:bottom w:val="nil"/>
              <w:right w:val="nil"/>
            </w:tcBorders>
            <w:vAlign w:val="bottom"/>
          </w:tcPr>
          <w:p w14:paraId="48993497" w14:textId="4351568C"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8834E96" w14:textId="227209C9" w:rsidR="001B6205" w:rsidRPr="00C935A5" w:rsidRDefault="001B6205" w:rsidP="001B6205">
            <w:pPr>
              <w:spacing w:before="40" w:after="20"/>
              <w:jc w:val="center"/>
              <w:rPr>
                <w:rFonts w:cs="Arial"/>
                <w:sz w:val="18"/>
                <w:szCs w:val="18"/>
              </w:rPr>
            </w:pPr>
            <w:r w:rsidRPr="001B6205">
              <w:rPr>
                <w:rFonts w:cs="Arial"/>
                <w:sz w:val="18"/>
                <w:szCs w:val="18"/>
              </w:rPr>
              <w:t>1.017</w:t>
            </w:r>
          </w:p>
        </w:tc>
      </w:tr>
      <w:tr w:rsidR="001B6205" w:rsidRPr="00C935A5" w14:paraId="42A8D0C5" w14:textId="77777777" w:rsidTr="004A2E17">
        <w:tc>
          <w:tcPr>
            <w:tcW w:w="2268" w:type="dxa"/>
            <w:tcBorders>
              <w:top w:val="nil"/>
              <w:left w:val="nil"/>
              <w:bottom w:val="nil"/>
              <w:right w:val="single" w:sz="18" w:space="0" w:color="FFC000"/>
            </w:tcBorders>
            <w:shd w:val="clear" w:color="auto" w:fill="auto"/>
            <w:vAlign w:val="center"/>
          </w:tcPr>
          <w:p w14:paraId="358E6224" w14:textId="77777777" w:rsidR="001B6205" w:rsidRPr="00C935A5" w:rsidRDefault="001B6205" w:rsidP="001B6205">
            <w:pPr>
              <w:spacing w:before="40" w:after="40"/>
              <w:rPr>
                <w:rFonts w:cs="Arial"/>
                <w:sz w:val="18"/>
                <w:szCs w:val="18"/>
              </w:rPr>
            </w:pPr>
            <w:r w:rsidRPr="00C935A5">
              <w:rPr>
                <w:rFonts w:cs="Arial"/>
                <w:sz w:val="18"/>
                <w:szCs w:val="18"/>
              </w:rPr>
              <w:t>Bayside C</w:t>
            </w:r>
          </w:p>
        </w:tc>
        <w:tc>
          <w:tcPr>
            <w:tcW w:w="1021" w:type="dxa"/>
            <w:tcBorders>
              <w:top w:val="nil"/>
              <w:left w:val="single" w:sz="18" w:space="0" w:color="FFC000"/>
              <w:bottom w:val="nil"/>
              <w:right w:val="nil"/>
            </w:tcBorders>
            <w:shd w:val="clear" w:color="auto" w:fill="auto"/>
            <w:vAlign w:val="bottom"/>
          </w:tcPr>
          <w:p w14:paraId="3257C97C" w14:textId="5FBD4785" w:rsidR="001B6205" w:rsidRPr="00C935A5" w:rsidRDefault="001B6205" w:rsidP="001B6205">
            <w:pPr>
              <w:spacing w:before="40" w:after="20"/>
              <w:jc w:val="center"/>
              <w:rPr>
                <w:rFonts w:cs="Arial"/>
                <w:sz w:val="18"/>
                <w:szCs w:val="18"/>
              </w:rPr>
            </w:pPr>
            <w:r w:rsidRPr="001B6205">
              <w:rPr>
                <w:rFonts w:cs="Arial"/>
                <w:sz w:val="18"/>
                <w:szCs w:val="18"/>
              </w:rPr>
              <w:t>0.744</w:t>
            </w:r>
          </w:p>
        </w:tc>
        <w:tc>
          <w:tcPr>
            <w:tcW w:w="170" w:type="dxa"/>
            <w:tcBorders>
              <w:top w:val="nil"/>
              <w:left w:val="nil"/>
              <w:bottom w:val="nil"/>
              <w:right w:val="nil"/>
            </w:tcBorders>
            <w:shd w:val="clear" w:color="auto" w:fill="auto"/>
            <w:vAlign w:val="bottom"/>
          </w:tcPr>
          <w:p w14:paraId="6CD95BAF" w14:textId="22197820"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99F26E8" w14:textId="0BEE1E18" w:rsidR="001B6205" w:rsidRPr="00C935A5" w:rsidRDefault="001B6205" w:rsidP="001B6205">
            <w:pPr>
              <w:spacing w:before="40" w:after="20"/>
              <w:jc w:val="center"/>
              <w:rPr>
                <w:rFonts w:cs="Arial"/>
                <w:sz w:val="18"/>
                <w:szCs w:val="18"/>
              </w:rPr>
            </w:pPr>
            <w:r w:rsidRPr="001B6205">
              <w:rPr>
                <w:rFonts w:cs="Arial"/>
                <w:sz w:val="18"/>
                <w:szCs w:val="18"/>
              </w:rPr>
              <w:t>1.095</w:t>
            </w:r>
          </w:p>
        </w:tc>
        <w:tc>
          <w:tcPr>
            <w:tcW w:w="1021" w:type="dxa"/>
            <w:tcBorders>
              <w:top w:val="nil"/>
              <w:left w:val="nil"/>
              <w:bottom w:val="nil"/>
              <w:right w:val="nil"/>
            </w:tcBorders>
            <w:vAlign w:val="bottom"/>
          </w:tcPr>
          <w:p w14:paraId="19A4867F" w14:textId="4905296D" w:rsidR="001B6205" w:rsidRPr="00C935A5" w:rsidRDefault="001B6205" w:rsidP="001B6205">
            <w:pPr>
              <w:spacing w:before="40" w:after="20"/>
              <w:jc w:val="center"/>
              <w:rPr>
                <w:rFonts w:cs="Arial"/>
                <w:sz w:val="18"/>
                <w:szCs w:val="18"/>
              </w:rPr>
            </w:pPr>
            <w:r w:rsidRPr="001B6205">
              <w:rPr>
                <w:rFonts w:cs="Arial"/>
                <w:sz w:val="18"/>
                <w:szCs w:val="18"/>
              </w:rPr>
              <w:t>1.090</w:t>
            </w:r>
          </w:p>
        </w:tc>
        <w:tc>
          <w:tcPr>
            <w:tcW w:w="1021" w:type="dxa"/>
            <w:tcBorders>
              <w:top w:val="nil"/>
              <w:left w:val="nil"/>
              <w:bottom w:val="nil"/>
              <w:right w:val="nil"/>
            </w:tcBorders>
            <w:shd w:val="clear" w:color="auto" w:fill="auto"/>
            <w:vAlign w:val="bottom"/>
          </w:tcPr>
          <w:p w14:paraId="57C88569" w14:textId="661328F7" w:rsidR="001B6205" w:rsidRPr="00C935A5" w:rsidRDefault="001B6205" w:rsidP="001B6205">
            <w:pPr>
              <w:spacing w:before="40" w:after="20"/>
              <w:jc w:val="center"/>
              <w:rPr>
                <w:rFonts w:cs="Arial"/>
                <w:sz w:val="18"/>
                <w:szCs w:val="18"/>
              </w:rPr>
            </w:pPr>
            <w:r w:rsidRPr="001B6205">
              <w:rPr>
                <w:rFonts w:cs="Arial"/>
                <w:sz w:val="18"/>
                <w:szCs w:val="18"/>
              </w:rPr>
              <w:t>1.086</w:t>
            </w:r>
          </w:p>
        </w:tc>
        <w:tc>
          <w:tcPr>
            <w:tcW w:w="1021" w:type="dxa"/>
            <w:tcBorders>
              <w:top w:val="nil"/>
              <w:left w:val="nil"/>
              <w:bottom w:val="nil"/>
              <w:right w:val="nil"/>
            </w:tcBorders>
            <w:vAlign w:val="bottom"/>
          </w:tcPr>
          <w:p w14:paraId="1BB59538" w14:textId="08177AEE" w:rsidR="001B6205" w:rsidRPr="00C935A5" w:rsidRDefault="001B6205" w:rsidP="001B6205">
            <w:pPr>
              <w:spacing w:before="40" w:after="20"/>
              <w:jc w:val="center"/>
              <w:rPr>
                <w:rFonts w:cs="Arial"/>
                <w:sz w:val="18"/>
                <w:szCs w:val="18"/>
              </w:rPr>
            </w:pPr>
            <w:r w:rsidRPr="001B6205">
              <w:rPr>
                <w:rFonts w:cs="Arial"/>
                <w:sz w:val="18"/>
                <w:szCs w:val="18"/>
              </w:rPr>
              <w:t>1.094</w:t>
            </w:r>
          </w:p>
        </w:tc>
        <w:tc>
          <w:tcPr>
            <w:tcW w:w="1021" w:type="dxa"/>
            <w:tcBorders>
              <w:top w:val="nil"/>
              <w:left w:val="nil"/>
              <w:bottom w:val="nil"/>
              <w:right w:val="nil"/>
            </w:tcBorders>
            <w:vAlign w:val="bottom"/>
          </w:tcPr>
          <w:p w14:paraId="42B2EDBA" w14:textId="07D39EDB" w:rsidR="001B6205" w:rsidRPr="00C935A5" w:rsidRDefault="001B6205" w:rsidP="001B6205">
            <w:pPr>
              <w:spacing w:before="40" w:after="20"/>
              <w:jc w:val="center"/>
              <w:rPr>
                <w:rFonts w:cs="Arial"/>
                <w:sz w:val="18"/>
                <w:szCs w:val="18"/>
              </w:rPr>
            </w:pPr>
            <w:r w:rsidRPr="001B6205">
              <w:rPr>
                <w:rFonts w:cs="Arial"/>
                <w:sz w:val="18"/>
                <w:szCs w:val="18"/>
              </w:rPr>
              <w:t>1.077</w:t>
            </w:r>
          </w:p>
        </w:tc>
        <w:tc>
          <w:tcPr>
            <w:tcW w:w="170" w:type="dxa"/>
            <w:tcBorders>
              <w:top w:val="nil"/>
              <w:left w:val="nil"/>
              <w:bottom w:val="nil"/>
              <w:right w:val="nil"/>
            </w:tcBorders>
            <w:vAlign w:val="bottom"/>
          </w:tcPr>
          <w:p w14:paraId="6556D794" w14:textId="5C81F95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F992EE4" w14:textId="0147913F" w:rsidR="001B6205" w:rsidRPr="00C935A5" w:rsidRDefault="001B6205" w:rsidP="001B6205">
            <w:pPr>
              <w:spacing w:before="40" w:after="20"/>
              <w:jc w:val="center"/>
              <w:rPr>
                <w:rFonts w:cs="Arial"/>
                <w:sz w:val="18"/>
                <w:szCs w:val="18"/>
              </w:rPr>
            </w:pPr>
            <w:r w:rsidRPr="001B6205">
              <w:rPr>
                <w:rFonts w:cs="Arial"/>
                <w:sz w:val="18"/>
                <w:szCs w:val="18"/>
              </w:rPr>
              <w:t>0.867</w:t>
            </w:r>
          </w:p>
        </w:tc>
      </w:tr>
      <w:tr w:rsidR="001B6205" w:rsidRPr="00C935A5" w14:paraId="16D07D18" w14:textId="77777777" w:rsidTr="004A2E17">
        <w:tc>
          <w:tcPr>
            <w:tcW w:w="2268" w:type="dxa"/>
            <w:tcBorders>
              <w:top w:val="nil"/>
              <w:left w:val="nil"/>
              <w:bottom w:val="nil"/>
              <w:right w:val="single" w:sz="18" w:space="0" w:color="FFC000"/>
            </w:tcBorders>
            <w:shd w:val="clear" w:color="auto" w:fill="auto"/>
            <w:vAlign w:val="center"/>
          </w:tcPr>
          <w:p w14:paraId="615DFDA4" w14:textId="77777777" w:rsidR="001B6205" w:rsidRPr="00C935A5" w:rsidRDefault="001B6205" w:rsidP="001B6205">
            <w:pPr>
              <w:spacing w:before="40" w:after="40"/>
              <w:rPr>
                <w:rFonts w:cs="Arial"/>
                <w:sz w:val="18"/>
                <w:szCs w:val="18"/>
              </w:rPr>
            </w:pPr>
            <w:r w:rsidRPr="00C935A5">
              <w:rPr>
                <w:rFonts w:cs="Arial"/>
                <w:sz w:val="18"/>
                <w:szCs w:val="18"/>
              </w:rPr>
              <w:t>Benalla RC</w:t>
            </w:r>
          </w:p>
        </w:tc>
        <w:tc>
          <w:tcPr>
            <w:tcW w:w="1021" w:type="dxa"/>
            <w:tcBorders>
              <w:top w:val="nil"/>
              <w:left w:val="single" w:sz="18" w:space="0" w:color="FFC000"/>
              <w:bottom w:val="nil"/>
              <w:right w:val="nil"/>
            </w:tcBorders>
            <w:shd w:val="clear" w:color="auto" w:fill="auto"/>
            <w:vAlign w:val="bottom"/>
          </w:tcPr>
          <w:p w14:paraId="6DD861E1" w14:textId="7B6D9B2B" w:rsidR="001B6205" w:rsidRPr="00C935A5" w:rsidRDefault="001B6205" w:rsidP="001B6205">
            <w:pPr>
              <w:spacing w:before="40" w:after="20"/>
              <w:jc w:val="center"/>
              <w:rPr>
                <w:rFonts w:cs="Arial"/>
                <w:sz w:val="18"/>
                <w:szCs w:val="18"/>
              </w:rPr>
            </w:pPr>
            <w:r w:rsidRPr="001B6205">
              <w:rPr>
                <w:rFonts w:cs="Arial"/>
                <w:sz w:val="18"/>
                <w:szCs w:val="18"/>
              </w:rPr>
              <w:t>1.138</w:t>
            </w:r>
          </w:p>
        </w:tc>
        <w:tc>
          <w:tcPr>
            <w:tcW w:w="170" w:type="dxa"/>
            <w:tcBorders>
              <w:top w:val="nil"/>
              <w:left w:val="nil"/>
              <w:bottom w:val="nil"/>
              <w:right w:val="nil"/>
            </w:tcBorders>
            <w:shd w:val="clear" w:color="auto" w:fill="auto"/>
            <w:vAlign w:val="bottom"/>
          </w:tcPr>
          <w:p w14:paraId="212FE4C2" w14:textId="2624C360"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567AF3B" w14:textId="319BBD0F" w:rsidR="001B6205" w:rsidRPr="00C935A5" w:rsidRDefault="001B6205" w:rsidP="001B6205">
            <w:pPr>
              <w:spacing w:before="40" w:after="20"/>
              <w:jc w:val="center"/>
              <w:rPr>
                <w:rFonts w:cs="Arial"/>
                <w:sz w:val="18"/>
                <w:szCs w:val="18"/>
              </w:rPr>
            </w:pPr>
            <w:r w:rsidRPr="001B6205">
              <w:rPr>
                <w:rFonts w:cs="Arial"/>
                <w:sz w:val="18"/>
                <w:szCs w:val="18"/>
              </w:rPr>
              <w:t>1.261</w:t>
            </w:r>
          </w:p>
        </w:tc>
        <w:tc>
          <w:tcPr>
            <w:tcW w:w="1021" w:type="dxa"/>
            <w:tcBorders>
              <w:top w:val="nil"/>
              <w:left w:val="nil"/>
              <w:bottom w:val="nil"/>
              <w:right w:val="nil"/>
            </w:tcBorders>
            <w:vAlign w:val="bottom"/>
          </w:tcPr>
          <w:p w14:paraId="35BA5296" w14:textId="3EB0B182" w:rsidR="001B6205" w:rsidRPr="00C935A5" w:rsidRDefault="001B6205" w:rsidP="001B6205">
            <w:pPr>
              <w:spacing w:before="40" w:after="20"/>
              <w:jc w:val="center"/>
              <w:rPr>
                <w:rFonts w:cs="Arial"/>
                <w:sz w:val="18"/>
                <w:szCs w:val="18"/>
              </w:rPr>
            </w:pPr>
            <w:r w:rsidRPr="001B6205">
              <w:rPr>
                <w:rFonts w:cs="Arial"/>
                <w:sz w:val="18"/>
                <w:szCs w:val="18"/>
              </w:rPr>
              <w:t>1.254</w:t>
            </w:r>
          </w:p>
        </w:tc>
        <w:tc>
          <w:tcPr>
            <w:tcW w:w="1021" w:type="dxa"/>
            <w:tcBorders>
              <w:top w:val="nil"/>
              <w:left w:val="nil"/>
              <w:bottom w:val="nil"/>
              <w:right w:val="nil"/>
            </w:tcBorders>
            <w:shd w:val="clear" w:color="auto" w:fill="auto"/>
            <w:vAlign w:val="bottom"/>
          </w:tcPr>
          <w:p w14:paraId="47FF0A66" w14:textId="1B968B07" w:rsidR="001B6205" w:rsidRPr="00C935A5" w:rsidRDefault="001B6205" w:rsidP="001B6205">
            <w:pPr>
              <w:spacing w:before="40" w:after="20"/>
              <w:jc w:val="center"/>
              <w:rPr>
                <w:rFonts w:cs="Arial"/>
                <w:sz w:val="18"/>
                <w:szCs w:val="18"/>
              </w:rPr>
            </w:pPr>
            <w:r w:rsidRPr="001B6205">
              <w:rPr>
                <w:rFonts w:cs="Arial"/>
                <w:sz w:val="18"/>
                <w:szCs w:val="18"/>
              </w:rPr>
              <w:t>1.250</w:t>
            </w:r>
          </w:p>
        </w:tc>
        <w:tc>
          <w:tcPr>
            <w:tcW w:w="1021" w:type="dxa"/>
            <w:tcBorders>
              <w:top w:val="nil"/>
              <w:left w:val="nil"/>
              <w:bottom w:val="nil"/>
              <w:right w:val="nil"/>
            </w:tcBorders>
            <w:vAlign w:val="bottom"/>
          </w:tcPr>
          <w:p w14:paraId="11762393" w14:textId="79604F93" w:rsidR="001B6205" w:rsidRPr="00C935A5" w:rsidRDefault="001B6205" w:rsidP="001B6205">
            <w:pPr>
              <w:spacing w:before="40" w:after="20"/>
              <w:jc w:val="center"/>
              <w:rPr>
                <w:rFonts w:cs="Arial"/>
                <w:sz w:val="18"/>
                <w:szCs w:val="18"/>
              </w:rPr>
            </w:pPr>
            <w:r w:rsidRPr="001B6205">
              <w:rPr>
                <w:rFonts w:cs="Arial"/>
                <w:sz w:val="18"/>
                <w:szCs w:val="18"/>
              </w:rPr>
              <w:t>1.259</w:t>
            </w:r>
          </w:p>
        </w:tc>
        <w:tc>
          <w:tcPr>
            <w:tcW w:w="1021" w:type="dxa"/>
            <w:tcBorders>
              <w:top w:val="nil"/>
              <w:left w:val="nil"/>
              <w:bottom w:val="nil"/>
              <w:right w:val="nil"/>
            </w:tcBorders>
            <w:vAlign w:val="bottom"/>
          </w:tcPr>
          <w:p w14:paraId="1E3ED6F4" w14:textId="7ED9B7E7" w:rsidR="001B6205" w:rsidRPr="00C935A5" w:rsidRDefault="001B6205" w:rsidP="001B6205">
            <w:pPr>
              <w:spacing w:before="40" w:after="20"/>
              <w:jc w:val="center"/>
              <w:rPr>
                <w:rFonts w:cs="Arial"/>
                <w:sz w:val="18"/>
                <w:szCs w:val="18"/>
              </w:rPr>
            </w:pPr>
            <w:r w:rsidRPr="001B6205">
              <w:rPr>
                <w:rFonts w:cs="Arial"/>
                <w:sz w:val="18"/>
                <w:szCs w:val="18"/>
              </w:rPr>
              <w:t>1.239</w:t>
            </w:r>
          </w:p>
        </w:tc>
        <w:tc>
          <w:tcPr>
            <w:tcW w:w="170" w:type="dxa"/>
            <w:tcBorders>
              <w:top w:val="nil"/>
              <w:left w:val="nil"/>
              <w:bottom w:val="nil"/>
              <w:right w:val="nil"/>
            </w:tcBorders>
            <w:vAlign w:val="bottom"/>
          </w:tcPr>
          <w:p w14:paraId="6BC917B2" w14:textId="017122B7"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C9EE554" w14:textId="6C4D7B74" w:rsidR="001B6205" w:rsidRPr="00C935A5" w:rsidRDefault="001B6205" w:rsidP="001B6205">
            <w:pPr>
              <w:spacing w:before="40" w:after="20"/>
              <w:jc w:val="center"/>
              <w:rPr>
                <w:rFonts w:cs="Arial"/>
                <w:sz w:val="18"/>
                <w:szCs w:val="18"/>
              </w:rPr>
            </w:pPr>
            <w:r w:rsidRPr="001B6205">
              <w:rPr>
                <w:rFonts w:cs="Arial"/>
                <w:sz w:val="18"/>
                <w:szCs w:val="18"/>
              </w:rPr>
              <w:t>1.708</w:t>
            </w:r>
          </w:p>
        </w:tc>
      </w:tr>
      <w:tr w:rsidR="001B6205" w:rsidRPr="00C935A5" w14:paraId="7F55730E" w14:textId="77777777" w:rsidTr="004A2E17">
        <w:tc>
          <w:tcPr>
            <w:tcW w:w="2268" w:type="dxa"/>
            <w:tcBorders>
              <w:top w:val="nil"/>
              <w:left w:val="nil"/>
              <w:bottom w:val="nil"/>
              <w:right w:val="single" w:sz="18" w:space="0" w:color="FFC000"/>
            </w:tcBorders>
            <w:shd w:val="clear" w:color="auto" w:fill="auto"/>
            <w:vAlign w:val="center"/>
          </w:tcPr>
          <w:p w14:paraId="575BB053" w14:textId="77777777" w:rsidR="001B6205" w:rsidRPr="00C935A5" w:rsidRDefault="001B6205" w:rsidP="001B6205">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FFC000"/>
              <w:bottom w:val="nil"/>
              <w:right w:val="nil"/>
            </w:tcBorders>
            <w:shd w:val="clear" w:color="auto" w:fill="auto"/>
            <w:vAlign w:val="bottom"/>
          </w:tcPr>
          <w:p w14:paraId="7388393D" w14:textId="36E6C95E" w:rsidR="001B6205" w:rsidRPr="00C935A5" w:rsidRDefault="001B6205" w:rsidP="001B6205">
            <w:pPr>
              <w:spacing w:before="40" w:after="20"/>
              <w:jc w:val="center"/>
              <w:rPr>
                <w:rFonts w:cs="Arial"/>
                <w:sz w:val="18"/>
                <w:szCs w:val="18"/>
              </w:rPr>
            </w:pPr>
            <w:r w:rsidRPr="001B6205">
              <w:rPr>
                <w:rFonts w:cs="Arial"/>
                <w:sz w:val="18"/>
                <w:szCs w:val="18"/>
              </w:rPr>
              <w:t>0.675</w:t>
            </w:r>
          </w:p>
        </w:tc>
        <w:tc>
          <w:tcPr>
            <w:tcW w:w="170" w:type="dxa"/>
            <w:tcBorders>
              <w:top w:val="nil"/>
              <w:left w:val="nil"/>
              <w:bottom w:val="nil"/>
              <w:right w:val="nil"/>
            </w:tcBorders>
            <w:shd w:val="clear" w:color="auto" w:fill="auto"/>
            <w:vAlign w:val="bottom"/>
          </w:tcPr>
          <w:p w14:paraId="4C08D83D" w14:textId="114DB63A"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A5C7867" w14:textId="7385FB16" w:rsidR="001B6205" w:rsidRPr="00C935A5" w:rsidRDefault="001B6205" w:rsidP="001B6205">
            <w:pPr>
              <w:spacing w:before="40" w:after="20"/>
              <w:jc w:val="center"/>
              <w:rPr>
                <w:rFonts w:cs="Arial"/>
                <w:sz w:val="18"/>
                <w:szCs w:val="18"/>
              </w:rPr>
            </w:pPr>
            <w:r w:rsidRPr="001B6205">
              <w:rPr>
                <w:rFonts w:cs="Arial"/>
                <w:sz w:val="18"/>
                <w:szCs w:val="18"/>
              </w:rPr>
              <w:t>0.962</w:t>
            </w:r>
          </w:p>
        </w:tc>
        <w:tc>
          <w:tcPr>
            <w:tcW w:w="1021" w:type="dxa"/>
            <w:tcBorders>
              <w:top w:val="nil"/>
              <w:left w:val="nil"/>
              <w:bottom w:val="nil"/>
              <w:right w:val="nil"/>
            </w:tcBorders>
            <w:vAlign w:val="bottom"/>
          </w:tcPr>
          <w:p w14:paraId="1883AB89" w14:textId="75FE8096" w:rsidR="001B6205" w:rsidRPr="00C935A5" w:rsidRDefault="001B6205" w:rsidP="001B6205">
            <w:pPr>
              <w:spacing w:before="40" w:after="20"/>
              <w:jc w:val="center"/>
              <w:rPr>
                <w:rFonts w:cs="Arial"/>
                <w:sz w:val="18"/>
                <w:szCs w:val="18"/>
              </w:rPr>
            </w:pPr>
            <w:r w:rsidRPr="001B6205">
              <w:rPr>
                <w:rFonts w:cs="Arial"/>
                <w:sz w:val="18"/>
                <w:szCs w:val="18"/>
              </w:rPr>
              <w:t>0.957</w:t>
            </w:r>
          </w:p>
        </w:tc>
        <w:tc>
          <w:tcPr>
            <w:tcW w:w="1021" w:type="dxa"/>
            <w:tcBorders>
              <w:top w:val="nil"/>
              <w:left w:val="nil"/>
              <w:bottom w:val="nil"/>
              <w:right w:val="nil"/>
            </w:tcBorders>
            <w:shd w:val="clear" w:color="auto" w:fill="auto"/>
            <w:vAlign w:val="bottom"/>
          </w:tcPr>
          <w:p w14:paraId="0E586F61" w14:textId="3F97F59A" w:rsidR="001B6205" w:rsidRPr="00C935A5" w:rsidRDefault="001B6205" w:rsidP="001B6205">
            <w:pPr>
              <w:spacing w:before="40" w:after="20"/>
              <w:jc w:val="center"/>
              <w:rPr>
                <w:rFonts w:cs="Arial"/>
                <w:sz w:val="18"/>
                <w:szCs w:val="18"/>
              </w:rPr>
            </w:pPr>
            <w:r w:rsidRPr="001B6205">
              <w:rPr>
                <w:rFonts w:cs="Arial"/>
                <w:sz w:val="18"/>
                <w:szCs w:val="18"/>
              </w:rPr>
              <w:t>0.953</w:t>
            </w:r>
          </w:p>
        </w:tc>
        <w:tc>
          <w:tcPr>
            <w:tcW w:w="1021" w:type="dxa"/>
            <w:tcBorders>
              <w:top w:val="nil"/>
              <w:left w:val="nil"/>
              <w:bottom w:val="nil"/>
              <w:right w:val="nil"/>
            </w:tcBorders>
            <w:vAlign w:val="bottom"/>
          </w:tcPr>
          <w:p w14:paraId="2788075B" w14:textId="43B5D935" w:rsidR="001B6205" w:rsidRPr="00C935A5" w:rsidRDefault="001B6205" w:rsidP="001B6205">
            <w:pPr>
              <w:spacing w:before="40" w:after="20"/>
              <w:jc w:val="center"/>
              <w:rPr>
                <w:rFonts w:cs="Arial"/>
                <w:sz w:val="18"/>
                <w:szCs w:val="18"/>
              </w:rPr>
            </w:pPr>
            <w:r w:rsidRPr="001B6205">
              <w:rPr>
                <w:rFonts w:cs="Arial"/>
                <w:sz w:val="18"/>
                <w:szCs w:val="18"/>
              </w:rPr>
              <w:t>0.960</w:t>
            </w:r>
          </w:p>
        </w:tc>
        <w:tc>
          <w:tcPr>
            <w:tcW w:w="1021" w:type="dxa"/>
            <w:tcBorders>
              <w:top w:val="nil"/>
              <w:left w:val="nil"/>
              <w:bottom w:val="nil"/>
              <w:right w:val="nil"/>
            </w:tcBorders>
            <w:vAlign w:val="bottom"/>
          </w:tcPr>
          <w:p w14:paraId="71B59016" w14:textId="325A8BF0" w:rsidR="001B6205" w:rsidRPr="00C935A5" w:rsidRDefault="001B6205" w:rsidP="001B6205">
            <w:pPr>
              <w:spacing w:before="40" w:after="20"/>
              <w:jc w:val="center"/>
              <w:rPr>
                <w:rFonts w:cs="Arial"/>
                <w:sz w:val="18"/>
                <w:szCs w:val="18"/>
              </w:rPr>
            </w:pPr>
            <w:r w:rsidRPr="001B6205">
              <w:rPr>
                <w:rFonts w:cs="Arial"/>
                <w:sz w:val="18"/>
                <w:szCs w:val="18"/>
              </w:rPr>
              <w:t>0.945</w:t>
            </w:r>
          </w:p>
        </w:tc>
        <w:tc>
          <w:tcPr>
            <w:tcW w:w="170" w:type="dxa"/>
            <w:tcBorders>
              <w:top w:val="nil"/>
              <w:left w:val="nil"/>
              <w:bottom w:val="nil"/>
              <w:right w:val="nil"/>
            </w:tcBorders>
            <w:vAlign w:val="bottom"/>
          </w:tcPr>
          <w:p w14:paraId="5D659081" w14:textId="56B74D2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C659017" w14:textId="5118B321" w:rsidR="001B6205" w:rsidRPr="00C935A5" w:rsidRDefault="001B6205" w:rsidP="001B6205">
            <w:pPr>
              <w:spacing w:before="40" w:after="20"/>
              <w:jc w:val="center"/>
              <w:rPr>
                <w:rFonts w:cs="Arial"/>
                <w:sz w:val="18"/>
                <w:szCs w:val="18"/>
              </w:rPr>
            </w:pPr>
            <w:r w:rsidRPr="001B6205">
              <w:rPr>
                <w:rFonts w:cs="Arial"/>
                <w:sz w:val="18"/>
                <w:szCs w:val="18"/>
              </w:rPr>
              <w:t>0.883</w:t>
            </w:r>
          </w:p>
        </w:tc>
      </w:tr>
      <w:tr w:rsidR="001B6205" w:rsidRPr="00C935A5" w14:paraId="5CF2D6C5" w14:textId="77777777" w:rsidTr="004A2E17">
        <w:tc>
          <w:tcPr>
            <w:tcW w:w="2268" w:type="dxa"/>
            <w:tcBorders>
              <w:top w:val="nil"/>
              <w:left w:val="nil"/>
              <w:bottom w:val="nil"/>
              <w:right w:val="single" w:sz="18" w:space="0" w:color="FFC000"/>
            </w:tcBorders>
            <w:shd w:val="clear" w:color="auto" w:fill="auto"/>
            <w:vAlign w:val="center"/>
          </w:tcPr>
          <w:p w14:paraId="0C2BE2D7" w14:textId="77777777" w:rsidR="001B6205" w:rsidRPr="00C935A5" w:rsidRDefault="001B6205" w:rsidP="001B6205">
            <w:pPr>
              <w:spacing w:before="40" w:after="40"/>
              <w:rPr>
                <w:rFonts w:cs="Arial"/>
                <w:sz w:val="18"/>
                <w:szCs w:val="18"/>
              </w:rPr>
            </w:pPr>
            <w:r w:rsidRPr="00C935A5">
              <w:rPr>
                <w:rFonts w:cs="Arial"/>
                <w:sz w:val="18"/>
                <w:szCs w:val="18"/>
              </w:rPr>
              <w:t>Brimbank C</w:t>
            </w:r>
          </w:p>
        </w:tc>
        <w:tc>
          <w:tcPr>
            <w:tcW w:w="1021" w:type="dxa"/>
            <w:tcBorders>
              <w:top w:val="nil"/>
              <w:left w:val="single" w:sz="18" w:space="0" w:color="FFC000"/>
              <w:bottom w:val="nil"/>
              <w:right w:val="nil"/>
            </w:tcBorders>
            <w:shd w:val="clear" w:color="auto" w:fill="auto"/>
            <w:vAlign w:val="bottom"/>
          </w:tcPr>
          <w:p w14:paraId="0AAA043C" w14:textId="4EC7E1A8" w:rsidR="001B6205" w:rsidRPr="00C935A5" w:rsidRDefault="001B6205" w:rsidP="001B6205">
            <w:pPr>
              <w:spacing w:before="40" w:after="20"/>
              <w:jc w:val="center"/>
              <w:rPr>
                <w:rFonts w:cs="Arial"/>
                <w:sz w:val="18"/>
                <w:szCs w:val="18"/>
              </w:rPr>
            </w:pPr>
            <w:r w:rsidRPr="001B6205">
              <w:rPr>
                <w:rFonts w:cs="Arial"/>
                <w:sz w:val="18"/>
                <w:szCs w:val="18"/>
              </w:rPr>
              <w:t>1.059</w:t>
            </w:r>
          </w:p>
        </w:tc>
        <w:tc>
          <w:tcPr>
            <w:tcW w:w="170" w:type="dxa"/>
            <w:tcBorders>
              <w:top w:val="nil"/>
              <w:left w:val="nil"/>
              <w:bottom w:val="nil"/>
              <w:right w:val="nil"/>
            </w:tcBorders>
            <w:shd w:val="clear" w:color="auto" w:fill="auto"/>
            <w:vAlign w:val="bottom"/>
          </w:tcPr>
          <w:p w14:paraId="37713921" w14:textId="5F1DFB2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DA97DD5" w14:textId="3B9CD586" w:rsidR="001B6205" w:rsidRPr="00C935A5" w:rsidRDefault="001B6205" w:rsidP="001B6205">
            <w:pPr>
              <w:spacing w:before="40" w:after="20"/>
              <w:jc w:val="center"/>
              <w:rPr>
                <w:rFonts w:cs="Arial"/>
                <w:sz w:val="18"/>
                <w:szCs w:val="18"/>
              </w:rPr>
            </w:pPr>
            <w:r w:rsidRPr="001B6205">
              <w:rPr>
                <w:rFonts w:cs="Arial"/>
                <w:sz w:val="18"/>
                <w:szCs w:val="18"/>
              </w:rPr>
              <w:t>0.917</w:t>
            </w:r>
          </w:p>
        </w:tc>
        <w:tc>
          <w:tcPr>
            <w:tcW w:w="1021" w:type="dxa"/>
            <w:tcBorders>
              <w:top w:val="nil"/>
              <w:left w:val="nil"/>
              <w:bottom w:val="nil"/>
              <w:right w:val="nil"/>
            </w:tcBorders>
            <w:vAlign w:val="bottom"/>
          </w:tcPr>
          <w:p w14:paraId="3A4D1BDC" w14:textId="0AB85C09" w:rsidR="001B6205" w:rsidRPr="00C935A5" w:rsidRDefault="001B6205" w:rsidP="001B6205">
            <w:pPr>
              <w:spacing w:before="40" w:after="20"/>
              <w:jc w:val="center"/>
              <w:rPr>
                <w:rFonts w:cs="Arial"/>
                <w:sz w:val="18"/>
                <w:szCs w:val="18"/>
              </w:rPr>
            </w:pPr>
            <w:r w:rsidRPr="001B6205">
              <w:rPr>
                <w:rFonts w:cs="Arial"/>
                <w:sz w:val="18"/>
                <w:szCs w:val="18"/>
              </w:rPr>
              <w:t>0.912</w:t>
            </w:r>
          </w:p>
        </w:tc>
        <w:tc>
          <w:tcPr>
            <w:tcW w:w="1021" w:type="dxa"/>
            <w:tcBorders>
              <w:top w:val="nil"/>
              <w:left w:val="nil"/>
              <w:bottom w:val="nil"/>
              <w:right w:val="nil"/>
            </w:tcBorders>
            <w:shd w:val="clear" w:color="auto" w:fill="auto"/>
            <w:vAlign w:val="bottom"/>
          </w:tcPr>
          <w:p w14:paraId="3B32ABB3" w14:textId="5DAF7D64" w:rsidR="001B6205" w:rsidRPr="00C935A5" w:rsidRDefault="001B6205" w:rsidP="001B6205">
            <w:pPr>
              <w:spacing w:before="40" w:after="20"/>
              <w:jc w:val="center"/>
              <w:rPr>
                <w:rFonts w:cs="Arial"/>
                <w:sz w:val="18"/>
                <w:szCs w:val="18"/>
              </w:rPr>
            </w:pPr>
            <w:r w:rsidRPr="001B6205">
              <w:rPr>
                <w:rFonts w:cs="Arial"/>
                <w:sz w:val="18"/>
                <w:szCs w:val="18"/>
              </w:rPr>
              <w:t>0.909</w:t>
            </w:r>
          </w:p>
        </w:tc>
        <w:tc>
          <w:tcPr>
            <w:tcW w:w="1021" w:type="dxa"/>
            <w:tcBorders>
              <w:top w:val="nil"/>
              <w:left w:val="nil"/>
              <w:bottom w:val="nil"/>
              <w:right w:val="nil"/>
            </w:tcBorders>
            <w:vAlign w:val="bottom"/>
          </w:tcPr>
          <w:p w14:paraId="0CCB124E" w14:textId="306A410B" w:rsidR="001B6205" w:rsidRPr="00C935A5" w:rsidRDefault="001B6205" w:rsidP="001B6205">
            <w:pPr>
              <w:spacing w:before="40" w:after="20"/>
              <w:jc w:val="center"/>
              <w:rPr>
                <w:rFonts w:cs="Arial"/>
                <w:sz w:val="18"/>
                <w:szCs w:val="18"/>
              </w:rPr>
            </w:pPr>
            <w:r w:rsidRPr="001B6205">
              <w:rPr>
                <w:rFonts w:cs="Arial"/>
                <w:sz w:val="18"/>
                <w:szCs w:val="18"/>
              </w:rPr>
              <w:t>0.916</w:t>
            </w:r>
          </w:p>
        </w:tc>
        <w:tc>
          <w:tcPr>
            <w:tcW w:w="1021" w:type="dxa"/>
            <w:tcBorders>
              <w:top w:val="nil"/>
              <w:left w:val="nil"/>
              <w:bottom w:val="nil"/>
              <w:right w:val="nil"/>
            </w:tcBorders>
            <w:vAlign w:val="bottom"/>
          </w:tcPr>
          <w:p w14:paraId="21F1D7A2" w14:textId="774E030F" w:rsidR="001B6205" w:rsidRPr="00C935A5" w:rsidRDefault="001B6205" w:rsidP="001B6205">
            <w:pPr>
              <w:spacing w:before="40" w:after="20"/>
              <w:jc w:val="center"/>
              <w:rPr>
                <w:rFonts w:cs="Arial"/>
                <w:sz w:val="18"/>
                <w:szCs w:val="18"/>
              </w:rPr>
            </w:pPr>
            <w:r w:rsidRPr="001B6205">
              <w:rPr>
                <w:rFonts w:cs="Arial"/>
                <w:sz w:val="18"/>
                <w:szCs w:val="18"/>
              </w:rPr>
              <w:t>0.901</w:t>
            </w:r>
          </w:p>
        </w:tc>
        <w:tc>
          <w:tcPr>
            <w:tcW w:w="170" w:type="dxa"/>
            <w:tcBorders>
              <w:top w:val="nil"/>
              <w:left w:val="nil"/>
              <w:bottom w:val="nil"/>
              <w:right w:val="nil"/>
            </w:tcBorders>
            <w:vAlign w:val="bottom"/>
          </w:tcPr>
          <w:p w14:paraId="55EA2104" w14:textId="06D83BE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2017504" w14:textId="307EE4A9" w:rsidR="001B6205" w:rsidRPr="00C935A5" w:rsidRDefault="001B6205" w:rsidP="001B6205">
            <w:pPr>
              <w:spacing w:before="40" w:after="20"/>
              <w:jc w:val="center"/>
              <w:rPr>
                <w:rFonts w:cs="Arial"/>
                <w:sz w:val="18"/>
                <w:szCs w:val="18"/>
              </w:rPr>
            </w:pPr>
            <w:r w:rsidRPr="001B6205">
              <w:rPr>
                <w:rFonts w:cs="Arial"/>
                <w:sz w:val="18"/>
                <w:szCs w:val="18"/>
              </w:rPr>
              <w:t>0.878</w:t>
            </w:r>
          </w:p>
        </w:tc>
      </w:tr>
      <w:tr w:rsidR="001B6205" w:rsidRPr="00C935A5" w14:paraId="39BD5F1A" w14:textId="77777777" w:rsidTr="004A2E17">
        <w:tc>
          <w:tcPr>
            <w:tcW w:w="2268" w:type="dxa"/>
            <w:tcBorders>
              <w:top w:val="nil"/>
              <w:left w:val="nil"/>
              <w:bottom w:val="nil"/>
              <w:right w:val="single" w:sz="18" w:space="0" w:color="FFC000"/>
            </w:tcBorders>
            <w:shd w:val="clear" w:color="auto" w:fill="auto"/>
            <w:vAlign w:val="center"/>
          </w:tcPr>
          <w:p w14:paraId="6B2625DF" w14:textId="77777777" w:rsidR="001B6205" w:rsidRPr="00C935A5" w:rsidRDefault="001B6205" w:rsidP="001B6205">
            <w:pPr>
              <w:spacing w:before="40" w:after="40"/>
              <w:rPr>
                <w:rFonts w:cs="Arial"/>
                <w:sz w:val="18"/>
                <w:szCs w:val="18"/>
              </w:rPr>
            </w:pPr>
            <w:r w:rsidRPr="00C935A5">
              <w:rPr>
                <w:rFonts w:cs="Arial"/>
                <w:sz w:val="18"/>
                <w:szCs w:val="18"/>
              </w:rPr>
              <w:t>Buloke S</w:t>
            </w:r>
          </w:p>
        </w:tc>
        <w:tc>
          <w:tcPr>
            <w:tcW w:w="1021" w:type="dxa"/>
            <w:tcBorders>
              <w:top w:val="nil"/>
              <w:left w:val="single" w:sz="18" w:space="0" w:color="FFC000"/>
              <w:bottom w:val="nil"/>
              <w:right w:val="nil"/>
            </w:tcBorders>
            <w:shd w:val="clear" w:color="auto" w:fill="auto"/>
            <w:vAlign w:val="bottom"/>
          </w:tcPr>
          <w:p w14:paraId="3187C1D7" w14:textId="6528C0F2" w:rsidR="001B6205" w:rsidRPr="00C935A5" w:rsidRDefault="001B6205" w:rsidP="001B6205">
            <w:pPr>
              <w:spacing w:before="40" w:after="20"/>
              <w:jc w:val="center"/>
              <w:rPr>
                <w:rFonts w:cs="Arial"/>
                <w:sz w:val="18"/>
                <w:szCs w:val="18"/>
              </w:rPr>
            </w:pPr>
            <w:r w:rsidRPr="001B6205">
              <w:rPr>
                <w:rFonts w:cs="Arial"/>
                <w:sz w:val="18"/>
                <w:szCs w:val="18"/>
              </w:rPr>
              <w:t>1.046</w:t>
            </w:r>
          </w:p>
        </w:tc>
        <w:tc>
          <w:tcPr>
            <w:tcW w:w="170" w:type="dxa"/>
            <w:tcBorders>
              <w:top w:val="nil"/>
              <w:left w:val="nil"/>
              <w:bottom w:val="nil"/>
              <w:right w:val="nil"/>
            </w:tcBorders>
            <w:shd w:val="clear" w:color="auto" w:fill="auto"/>
            <w:vAlign w:val="bottom"/>
          </w:tcPr>
          <w:p w14:paraId="40242940" w14:textId="4A7679EB"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64F556A" w14:textId="0F16F5C6" w:rsidR="001B6205" w:rsidRPr="00C935A5" w:rsidRDefault="001B6205" w:rsidP="001B6205">
            <w:pPr>
              <w:spacing w:before="40" w:after="20"/>
              <w:jc w:val="center"/>
              <w:rPr>
                <w:rFonts w:cs="Arial"/>
                <w:sz w:val="18"/>
                <w:szCs w:val="18"/>
              </w:rPr>
            </w:pPr>
            <w:r w:rsidRPr="001B6205">
              <w:rPr>
                <w:rFonts w:cs="Arial"/>
                <w:sz w:val="18"/>
                <w:szCs w:val="18"/>
              </w:rPr>
              <w:t>1.275</w:t>
            </w:r>
          </w:p>
        </w:tc>
        <w:tc>
          <w:tcPr>
            <w:tcW w:w="1021" w:type="dxa"/>
            <w:tcBorders>
              <w:top w:val="nil"/>
              <w:left w:val="nil"/>
              <w:bottom w:val="nil"/>
              <w:right w:val="nil"/>
            </w:tcBorders>
            <w:vAlign w:val="bottom"/>
          </w:tcPr>
          <w:p w14:paraId="6C8CA330" w14:textId="7EDF6041" w:rsidR="001B6205" w:rsidRPr="00C935A5" w:rsidRDefault="001B6205" w:rsidP="001B6205">
            <w:pPr>
              <w:spacing w:before="40" w:after="20"/>
              <w:jc w:val="center"/>
              <w:rPr>
                <w:rFonts w:cs="Arial"/>
                <w:sz w:val="18"/>
                <w:szCs w:val="18"/>
              </w:rPr>
            </w:pPr>
            <w:r w:rsidRPr="001B6205">
              <w:rPr>
                <w:rFonts w:cs="Arial"/>
                <w:sz w:val="18"/>
                <w:szCs w:val="18"/>
              </w:rPr>
              <w:t>1.268</w:t>
            </w:r>
          </w:p>
        </w:tc>
        <w:tc>
          <w:tcPr>
            <w:tcW w:w="1021" w:type="dxa"/>
            <w:tcBorders>
              <w:top w:val="nil"/>
              <w:left w:val="nil"/>
              <w:bottom w:val="nil"/>
              <w:right w:val="nil"/>
            </w:tcBorders>
            <w:shd w:val="clear" w:color="auto" w:fill="auto"/>
            <w:vAlign w:val="bottom"/>
          </w:tcPr>
          <w:p w14:paraId="6A5D66EA" w14:textId="5A7C87B6" w:rsidR="001B6205" w:rsidRPr="00C935A5" w:rsidRDefault="001B6205" w:rsidP="001B6205">
            <w:pPr>
              <w:spacing w:before="40" w:after="20"/>
              <w:jc w:val="center"/>
              <w:rPr>
                <w:rFonts w:cs="Arial"/>
                <w:sz w:val="18"/>
                <w:szCs w:val="18"/>
              </w:rPr>
            </w:pPr>
            <w:r w:rsidRPr="001B6205">
              <w:rPr>
                <w:rFonts w:cs="Arial"/>
                <w:sz w:val="18"/>
                <w:szCs w:val="18"/>
              </w:rPr>
              <w:t>1.264</w:t>
            </w:r>
          </w:p>
        </w:tc>
        <w:tc>
          <w:tcPr>
            <w:tcW w:w="1021" w:type="dxa"/>
            <w:tcBorders>
              <w:top w:val="nil"/>
              <w:left w:val="nil"/>
              <w:bottom w:val="nil"/>
              <w:right w:val="nil"/>
            </w:tcBorders>
            <w:vAlign w:val="bottom"/>
          </w:tcPr>
          <w:p w14:paraId="7A9FB1C3" w14:textId="766F32BF" w:rsidR="001B6205" w:rsidRPr="00C935A5" w:rsidRDefault="001B6205" w:rsidP="001B6205">
            <w:pPr>
              <w:spacing w:before="40" w:after="20"/>
              <w:jc w:val="center"/>
              <w:rPr>
                <w:rFonts w:cs="Arial"/>
                <w:sz w:val="18"/>
                <w:szCs w:val="18"/>
              </w:rPr>
            </w:pPr>
            <w:r w:rsidRPr="001B6205">
              <w:rPr>
                <w:rFonts w:cs="Arial"/>
                <w:sz w:val="18"/>
                <w:szCs w:val="18"/>
              </w:rPr>
              <w:t>1.273</w:t>
            </w:r>
          </w:p>
        </w:tc>
        <w:tc>
          <w:tcPr>
            <w:tcW w:w="1021" w:type="dxa"/>
            <w:tcBorders>
              <w:top w:val="nil"/>
              <w:left w:val="nil"/>
              <w:bottom w:val="nil"/>
              <w:right w:val="nil"/>
            </w:tcBorders>
            <w:vAlign w:val="bottom"/>
          </w:tcPr>
          <w:p w14:paraId="1C42103A" w14:textId="22FABD3A" w:rsidR="001B6205" w:rsidRPr="00C935A5" w:rsidRDefault="001B6205" w:rsidP="001B6205">
            <w:pPr>
              <w:spacing w:before="40" w:after="20"/>
              <w:jc w:val="center"/>
              <w:rPr>
                <w:rFonts w:cs="Arial"/>
                <w:sz w:val="18"/>
                <w:szCs w:val="18"/>
              </w:rPr>
            </w:pPr>
            <w:r w:rsidRPr="001B6205">
              <w:rPr>
                <w:rFonts w:cs="Arial"/>
                <w:sz w:val="18"/>
                <w:szCs w:val="18"/>
              </w:rPr>
              <w:t>1.253</w:t>
            </w:r>
          </w:p>
        </w:tc>
        <w:tc>
          <w:tcPr>
            <w:tcW w:w="170" w:type="dxa"/>
            <w:tcBorders>
              <w:top w:val="nil"/>
              <w:left w:val="nil"/>
              <w:bottom w:val="nil"/>
              <w:right w:val="nil"/>
            </w:tcBorders>
            <w:vAlign w:val="bottom"/>
          </w:tcPr>
          <w:p w14:paraId="2D754628" w14:textId="083A2D0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7113225" w14:textId="3ADDCF37" w:rsidR="001B6205" w:rsidRPr="00C935A5" w:rsidRDefault="001B6205" w:rsidP="001B6205">
            <w:pPr>
              <w:spacing w:before="40" w:after="20"/>
              <w:jc w:val="center"/>
              <w:rPr>
                <w:rFonts w:cs="Arial"/>
                <w:sz w:val="18"/>
                <w:szCs w:val="18"/>
              </w:rPr>
            </w:pPr>
            <w:r w:rsidRPr="001B6205">
              <w:rPr>
                <w:rFonts w:cs="Arial"/>
                <w:sz w:val="18"/>
                <w:szCs w:val="18"/>
              </w:rPr>
              <w:t>1.205</w:t>
            </w:r>
          </w:p>
        </w:tc>
      </w:tr>
      <w:tr w:rsidR="001B6205" w:rsidRPr="00C935A5" w14:paraId="66CD6C5A" w14:textId="77777777" w:rsidTr="004A2E17">
        <w:tc>
          <w:tcPr>
            <w:tcW w:w="2268" w:type="dxa"/>
            <w:tcBorders>
              <w:top w:val="nil"/>
              <w:left w:val="nil"/>
              <w:bottom w:val="nil"/>
              <w:right w:val="single" w:sz="18" w:space="0" w:color="FFC000"/>
            </w:tcBorders>
            <w:shd w:val="clear" w:color="auto" w:fill="auto"/>
            <w:vAlign w:val="center"/>
          </w:tcPr>
          <w:p w14:paraId="30F641FC" w14:textId="77777777" w:rsidR="001B6205" w:rsidRPr="00C935A5" w:rsidRDefault="001B6205" w:rsidP="001B6205">
            <w:pPr>
              <w:spacing w:before="40" w:after="40"/>
              <w:rPr>
                <w:rFonts w:cs="Arial"/>
                <w:sz w:val="18"/>
                <w:szCs w:val="18"/>
              </w:rPr>
            </w:pPr>
            <w:r w:rsidRPr="00C935A5">
              <w:rPr>
                <w:rFonts w:cs="Arial"/>
                <w:sz w:val="18"/>
                <w:szCs w:val="18"/>
              </w:rPr>
              <w:t>Campaspe S</w:t>
            </w:r>
          </w:p>
        </w:tc>
        <w:tc>
          <w:tcPr>
            <w:tcW w:w="1021" w:type="dxa"/>
            <w:tcBorders>
              <w:top w:val="nil"/>
              <w:left w:val="single" w:sz="18" w:space="0" w:color="FFC000"/>
              <w:bottom w:val="nil"/>
              <w:right w:val="nil"/>
            </w:tcBorders>
            <w:shd w:val="clear" w:color="auto" w:fill="auto"/>
            <w:vAlign w:val="bottom"/>
          </w:tcPr>
          <w:p w14:paraId="724E3CB5" w14:textId="677EF8BA" w:rsidR="001B6205" w:rsidRPr="00C935A5" w:rsidRDefault="001B6205" w:rsidP="001B6205">
            <w:pPr>
              <w:spacing w:before="40" w:after="20"/>
              <w:jc w:val="center"/>
              <w:rPr>
                <w:rFonts w:cs="Arial"/>
                <w:sz w:val="18"/>
                <w:szCs w:val="18"/>
              </w:rPr>
            </w:pPr>
            <w:r w:rsidRPr="001B6205">
              <w:rPr>
                <w:rFonts w:cs="Arial"/>
                <w:sz w:val="18"/>
                <w:szCs w:val="18"/>
              </w:rPr>
              <w:t>1.135</w:t>
            </w:r>
          </w:p>
        </w:tc>
        <w:tc>
          <w:tcPr>
            <w:tcW w:w="170" w:type="dxa"/>
            <w:tcBorders>
              <w:top w:val="nil"/>
              <w:left w:val="nil"/>
              <w:bottom w:val="nil"/>
              <w:right w:val="nil"/>
            </w:tcBorders>
            <w:shd w:val="clear" w:color="auto" w:fill="auto"/>
            <w:vAlign w:val="bottom"/>
          </w:tcPr>
          <w:p w14:paraId="3E7BD5A1" w14:textId="555F40C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2FBF4E4B" w14:textId="6A6345DF" w:rsidR="001B6205" w:rsidRPr="00C935A5" w:rsidRDefault="001B6205" w:rsidP="001B6205">
            <w:pPr>
              <w:spacing w:before="40" w:after="20"/>
              <w:jc w:val="center"/>
              <w:rPr>
                <w:rFonts w:cs="Arial"/>
                <w:sz w:val="18"/>
                <w:szCs w:val="18"/>
              </w:rPr>
            </w:pPr>
            <w:r w:rsidRPr="001B6205">
              <w:rPr>
                <w:rFonts w:cs="Arial"/>
                <w:sz w:val="18"/>
                <w:szCs w:val="18"/>
              </w:rPr>
              <w:t>1.219</w:t>
            </w:r>
          </w:p>
        </w:tc>
        <w:tc>
          <w:tcPr>
            <w:tcW w:w="1021" w:type="dxa"/>
            <w:tcBorders>
              <w:top w:val="nil"/>
              <w:left w:val="nil"/>
              <w:bottom w:val="nil"/>
              <w:right w:val="nil"/>
            </w:tcBorders>
            <w:vAlign w:val="bottom"/>
          </w:tcPr>
          <w:p w14:paraId="592B4DB0" w14:textId="7D7C747E" w:rsidR="001B6205" w:rsidRPr="00C935A5" w:rsidRDefault="001B6205" w:rsidP="001B6205">
            <w:pPr>
              <w:spacing w:before="40" w:after="20"/>
              <w:jc w:val="center"/>
              <w:rPr>
                <w:rFonts w:cs="Arial"/>
                <w:sz w:val="18"/>
                <w:szCs w:val="18"/>
              </w:rPr>
            </w:pPr>
            <w:r w:rsidRPr="001B6205">
              <w:rPr>
                <w:rFonts w:cs="Arial"/>
                <w:sz w:val="18"/>
                <w:szCs w:val="18"/>
              </w:rPr>
              <w:t>1.213</w:t>
            </w:r>
          </w:p>
        </w:tc>
        <w:tc>
          <w:tcPr>
            <w:tcW w:w="1021" w:type="dxa"/>
            <w:tcBorders>
              <w:top w:val="nil"/>
              <w:left w:val="nil"/>
              <w:bottom w:val="nil"/>
              <w:right w:val="nil"/>
            </w:tcBorders>
            <w:shd w:val="clear" w:color="auto" w:fill="auto"/>
            <w:vAlign w:val="bottom"/>
          </w:tcPr>
          <w:p w14:paraId="6D504CD9" w14:textId="2A8E08F9" w:rsidR="001B6205" w:rsidRPr="00C935A5" w:rsidRDefault="001B6205" w:rsidP="001B6205">
            <w:pPr>
              <w:spacing w:before="40" w:after="20"/>
              <w:jc w:val="center"/>
              <w:rPr>
                <w:rFonts w:cs="Arial"/>
                <w:sz w:val="18"/>
                <w:szCs w:val="18"/>
              </w:rPr>
            </w:pPr>
            <w:r w:rsidRPr="001B6205">
              <w:rPr>
                <w:rFonts w:cs="Arial"/>
                <w:sz w:val="18"/>
                <w:szCs w:val="18"/>
              </w:rPr>
              <w:t>1.208</w:t>
            </w:r>
          </w:p>
        </w:tc>
        <w:tc>
          <w:tcPr>
            <w:tcW w:w="1021" w:type="dxa"/>
            <w:tcBorders>
              <w:top w:val="nil"/>
              <w:left w:val="nil"/>
              <w:bottom w:val="nil"/>
              <w:right w:val="nil"/>
            </w:tcBorders>
            <w:vAlign w:val="bottom"/>
          </w:tcPr>
          <w:p w14:paraId="7829B9EA" w14:textId="25FB1465" w:rsidR="001B6205" w:rsidRPr="00C935A5" w:rsidRDefault="001B6205" w:rsidP="001B6205">
            <w:pPr>
              <w:spacing w:before="40" w:after="20"/>
              <w:jc w:val="center"/>
              <w:rPr>
                <w:rFonts w:cs="Arial"/>
                <w:sz w:val="18"/>
                <w:szCs w:val="18"/>
              </w:rPr>
            </w:pPr>
            <w:r w:rsidRPr="001B6205">
              <w:rPr>
                <w:rFonts w:cs="Arial"/>
                <w:sz w:val="18"/>
                <w:szCs w:val="18"/>
              </w:rPr>
              <w:t>1.217</w:t>
            </w:r>
          </w:p>
        </w:tc>
        <w:tc>
          <w:tcPr>
            <w:tcW w:w="1021" w:type="dxa"/>
            <w:tcBorders>
              <w:top w:val="nil"/>
              <w:left w:val="nil"/>
              <w:bottom w:val="nil"/>
              <w:right w:val="nil"/>
            </w:tcBorders>
            <w:vAlign w:val="bottom"/>
          </w:tcPr>
          <w:p w14:paraId="3CA120F6" w14:textId="2C4A3BA9" w:rsidR="001B6205" w:rsidRPr="00C935A5" w:rsidRDefault="001B6205" w:rsidP="001B6205">
            <w:pPr>
              <w:spacing w:before="40" w:after="20"/>
              <w:jc w:val="center"/>
              <w:rPr>
                <w:rFonts w:cs="Arial"/>
                <w:sz w:val="18"/>
                <w:szCs w:val="18"/>
              </w:rPr>
            </w:pPr>
            <w:r w:rsidRPr="001B6205">
              <w:rPr>
                <w:rFonts w:cs="Arial"/>
                <w:sz w:val="18"/>
                <w:szCs w:val="18"/>
              </w:rPr>
              <w:t>1.198</w:t>
            </w:r>
          </w:p>
        </w:tc>
        <w:tc>
          <w:tcPr>
            <w:tcW w:w="170" w:type="dxa"/>
            <w:tcBorders>
              <w:top w:val="nil"/>
              <w:left w:val="nil"/>
              <w:bottom w:val="nil"/>
              <w:right w:val="nil"/>
            </w:tcBorders>
            <w:vAlign w:val="bottom"/>
          </w:tcPr>
          <w:p w14:paraId="0C7A4839" w14:textId="36DF9B7C"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A3177CA" w14:textId="3B5CBCC3" w:rsidR="001B6205" w:rsidRPr="00C935A5" w:rsidRDefault="001B6205" w:rsidP="001B6205">
            <w:pPr>
              <w:spacing w:before="40" w:after="20"/>
              <w:jc w:val="center"/>
              <w:rPr>
                <w:rFonts w:cs="Arial"/>
                <w:sz w:val="18"/>
                <w:szCs w:val="18"/>
              </w:rPr>
            </w:pPr>
            <w:r w:rsidRPr="001B6205">
              <w:rPr>
                <w:rFonts w:cs="Arial"/>
                <w:sz w:val="18"/>
                <w:szCs w:val="18"/>
              </w:rPr>
              <w:t>1.197</w:t>
            </w:r>
          </w:p>
        </w:tc>
      </w:tr>
      <w:tr w:rsidR="001B6205" w:rsidRPr="00C935A5" w14:paraId="6D30BA05" w14:textId="77777777" w:rsidTr="004A2E17">
        <w:tc>
          <w:tcPr>
            <w:tcW w:w="2268" w:type="dxa"/>
            <w:tcBorders>
              <w:top w:val="nil"/>
              <w:left w:val="nil"/>
              <w:bottom w:val="nil"/>
              <w:right w:val="single" w:sz="18" w:space="0" w:color="FFC000"/>
            </w:tcBorders>
            <w:shd w:val="clear" w:color="auto" w:fill="auto"/>
            <w:vAlign w:val="center"/>
          </w:tcPr>
          <w:p w14:paraId="71C2AF14" w14:textId="77777777" w:rsidR="001B6205" w:rsidRPr="00C935A5" w:rsidRDefault="001B6205" w:rsidP="001B6205">
            <w:pPr>
              <w:spacing w:before="40" w:after="40"/>
              <w:rPr>
                <w:rFonts w:cs="Arial"/>
                <w:sz w:val="18"/>
                <w:szCs w:val="18"/>
              </w:rPr>
            </w:pPr>
            <w:r w:rsidRPr="00C935A5">
              <w:rPr>
                <w:rFonts w:cs="Arial"/>
                <w:sz w:val="18"/>
                <w:szCs w:val="18"/>
              </w:rPr>
              <w:t>Cardinia S</w:t>
            </w:r>
          </w:p>
        </w:tc>
        <w:tc>
          <w:tcPr>
            <w:tcW w:w="1021" w:type="dxa"/>
            <w:tcBorders>
              <w:top w:val="nil"/>
              <w:left w:val="single" w:sz="18" w:space="0" w:color="FFC000"/>
              <w:bottom w:val="nil"/>
              <w:right w:val="nil"/>
            </w:tcBorders>
            <w:shd w:val="clear" w:color="auto" w:fill="auto"/>
            <w:vAlign w:val="bottom"/>
          </w:tcPr>
          <w:p w14:paraId="54C3922B" w14:textId="0D18D83B" w:rsidR="001B6205" w:rsidRPr="00C935A5" w:rsidRDefault="001B6205" w:rsidP="001B6205">
            <w:pPr>
              <w:spacing w:before="40" w:after="20"/>
              <w:jc w:val="center"/>
              <w:rPr>
                <w:rFonts w:cs="Arial"/>
                <w:sz w:val="18"/>
                <w:szCs w:val="18"/>
              </w:rPr>
            </w:pPr>
            <w:r w:rsidRPr="001B6205">
              <w:rPr>
                <w:rFonts w:cs="Arial"/>
                <w:sz w:val="18"/>
                <w:szCs w:val="18"/>
              </w:rPr>
              <w:t>1.027</w:t>
            </w:r>
          </w:p>
        </w:tc>
        <w:tc>
          <w:tcPr>
            <w:tcW w:w="170" w:type="dxa"/>
            <w:tcBorders>
              <w:top w:val="nil"/>
              <w:left w:val="nil"/>
              <w:bottom w:val="nil"/>
              <w:right w:val="nil"/>
            </w:tcBorders>
            <w:shd w:val="clear" w:color="auto" w:fill="auto"/>
            <w:vAlign w:val="bottom"/>
          </w:tcPr>
          <w:p w14:paraId="6DCB57DB" w14:textId="76580DEF"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2CF65D67" w14:textId="6FC26113" w:rsidR="001B6205" w:rsidRPr="00C935A5" w:rsidRDefault="001B6205" w:rsidP="001B6205">
            <w:pPr>
              <w:spacing w:before="40" w:after="20"/>
              <w:jc w:val="center"/>
              <w:rPr>
                <w:rFonts w:cs="Arial"/>
                <w:sz w:val="18"/>
                <w:szCs w:val="18"/>
              </w:rPr>
            </w:pPr>
            <w:r w:rsidRPr="001B6205">
              <w:rPr>
                <w:rFonts w:cs="Arial"/>
                <w:sz w:val="18"/>
                <w:szCs w:val="18"/>
              </w:rPr>
              <w:t>1.080</w:t>
            </w:r>
          </w:p>
        </w:tc>
        <w:tc>
          <w:tcPr>
            <w:tcW w:w="1021" w:type="dxa"/>
            <w:tcBorders>
              <w:top w:val="nil"/>
              <w:left w:val="nil"/>
              <w:bottom w:val="nil"/>
              <w:right w:val="nil"/>
            </w:tcBorders>
            <w:vAlign w:val="bottom"/>
          </w:tcPr>
          <w:p w14:paraId="026A012D" w14:textId="0F1306BF" w:rsidR="001B6205" w:rsidRPr="00C935A5" w:rsidRDefault="001B6205" w:rsidP="001B6205">
            <w:pPr>
              <w:spacing w:before="40" w:after="20"/>
              <w:jc w:val="center"/>
              <w:rPr>
                <w:rFonts w:cs="Arial"/>
                <w:sz w:val="18"/>
                <w:szCs w:val="18"/>
              </w:rPr>
            </w:pPr>
            <w:r w:rsidRPr="001B6205">
              <w:rPr>
                <w:rFonts w:cs="Arial"/>
                <w:sz w:val="18"/>
                <w:szCs w:val="18"/>
              </w:rPr>
              <w:t>1.074</w:t>
            </w:r>
          </w:p>
        </w:tc>
        <w:tc>
          <w:tcPr>
            <w:tcW w:w="1021" w:type="dxa"/>
            <w:tcBorders>
              <w:top w:val="nil"/>
              <w:left w:val="nil"/>
              <w:bottom w:val="nil"/>
              <w:right w:val="nil"/>
            </w:tcBorders>
            <w:shd w:val="clear" w:color="auto" w:fill="auto"/>
            <w:vAlign w:val="bottom"/>
          </w:tcPr>
          <w:p w14:paraId="37BBDD23" w14:textId="67F69624" w:rsidR="001B6205" w:rsidRPr="00C935A5" w:rsidRDefault="001B6205" w:rsidP="001B6205">
            <w:pPr>
              <w:spacing w:before="40" w:after="20"/>
              <w:jc w:val="center"/>
              <w:rPr>
                <w:rFonts w:cs="Arial"/>
                <w:sz w:val="18"/>
                <w:szCs w:val="18"/>
              </w:rPr>
            </w:pPr>
            <w:r w:rsidRPr="001B6205">
              <w:rPr>
                <w:rFonts w:cs="Arial"/>
                <w:sz w:val="18"/>
                <w:szCs w:val="18"/>
              </w:rPr>
              <w:t>1.070</w:t>
            </w:r>
          </w:p>
        </w:tc>
        <w:tc>
          <w:tcPr>
            <w:tcW w:w="1021" w:type="dxa"/>
            <w:tcBorders>
              <w:top w:val="nil"/>
              <w:left w:val="nil"/>
              <w:bottom w:val="nil"/>
              <w:right w:val="nil"/>
            </w:tcBorders>
            <w:vAlign w:val="bottom"/>
          </w:tcPr>
          <w:p w14:paraId="4AFDFC39" w14:textId="79EACB3A" w:rsidR="001B6205" w:rsidRPr="00C935A5" w:rsidRDefault="001B6205" w:rsidP="001B6205">
            <w:pPr>
              <w:spacing w:before="40" w:after="20"/>
              <w:jc w:val="center"/>
              <w:rPr>
                <w:rFonts w:cs="Arial"/>
                <w:sz w:val="18"/>
                <w:szCs w:val="18"/>
              </w:rPr>
            </w:pPr>
            <w:r w:rsidRPr="001B6205">
              <w:rPr>
                <w:rFonts w:cs="Arial"/>
                <w:sz w:val="18"/>
                <w:szCs w:val="18"/>
              </w:rPr>
              <w:t>1.078</w:t>
            </w:r>
          </w:p>
        </w:tc>
        <w:tc>
          <w:tcPr>
            <w:tcW w:w="1021" w:type="dxa"/>
            <w:tcBorders>
              <w:top w:val="nil"/>
              <w:left w:val="nil"/>
              <w:bottom w:val="nil"/>
              <w:right w:val="nil"/>
            </w:tcBorders>
            <w:vAlign w:val="bottom"/>
          </w:tcPr>
          <w:p w14:paraId="3D1F4DA0" w14:textId="3F835C58" w:rsidR="001B6205" w:rsidRPr="00C935A5" w:rsidRDefault="001B6205" w:rsidP="001B6205">
            <w:pPr>
              <w:spacing w:before="40" w:after="20"/>
              <w:jc w:val="center"/>
              <w:rPr>
                <w:rFonts w:cs="Arial"/>
                <w:sz w:val="18"/>
                <w:szCs w:val="18"/>
              </w:rPr>
            </w:pPr>
            <w:r w:rsidRPr="001B6205">
              <w:rPr>
                <w:rFonts w:cs="Arial"/>
                <w:sz w:val="18"/>
                <w:szCs w:val="18"/>
              </w:rPr>
              <w:t>1.061</w:t>
            </w:r>
          </w:p>
        </w:tc>
        <w:tc>
          <w:tcPr>
            <w:tcW w:w="170" w:type="dxa"/>
            <w:tcBorders>
              <w:top w:val="nil"/>
              <w:left w:val="nil"/>
              <w:bottom w:val="nil"/>
              <w:right w:val="nil"/>
            </w:tcBorders>
            <w:vAlign w:val="bottom"/>
          </w:tcPr>
          <w:p w14:paraId="74F1CFA9" w14:textId="2D7A619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BB86CBE" w14:textId="4AFE3ACA" w:rsidR="001B6205" w:rsidRPr="00C935A5" w:rsidRDefault="001B6205" w:rsidP="001B6205">
            <w:pPr>
              <w:spacing w:before="40" w:after="20"/>
              <w:jc w:val="center"/>
              <w:rPr>
                <w:rFonts w:cs="Arial"/>
                <w:sz w:val="18"/>
                <w:szCs w:val="18"/>
              </w:rPr>
            </w:pPr>
            <w:r w:rsidRPr="001B6205">
              <w:rPr>
                <w:rFonts w:cs="Arial"/>
                <w:sz w:val="18"/>
                <w:szCs w:val="18"/>
              </w:rPr>
              <w:t>1.260</w:t>
            </w:r>
          </w:p>
        </w:tc>
      </w:tr>
      <w:tr w:rsidR="001B6205" w:rsidRPr="00C935A5" w14:paraId="059E3815" w14:textId="77777777" w:rsidTr="004A2E17">
        <w:tc>
          <w:tcPr>
            <w:tcW w:w="2268" w:type="dxa"/>
            <w:tcBorders>
              <w:top w:val="nil"/>
              <w:left w:val="nil"/>
              <w:bottom w:val="nil"/>
              <w:right w:val="single" w:sz="18" w:space="0" w:color="FFC000"/>
            </w:tcBorders>
            <w:shd w:val="clear" w:color="auto" w:fill="auto"/>
            <w:vAlign w:val="center"/>
          </w:tcPr>
          <w:p w14:paraId="015D3B8B" w14:textId="77777777" w:rsidR="001B6205" w:rsidRPr="00C935A5" w:rsidRDefault="001B6205" w:rsidP="001B6205">
            <w:pPr>
              <w:spacing w:before="40" w:after="40"/>
              <w:rPr>
                <w:rFonts w:cs="Arial"/>
                <w:sz w:val="18"/>
                <w:szCs w:val="18"/>
              </w:rPr>
            </w:pPr>
            <w:r w:rsidRPr="00C935A5">
              <w:rPr>
                <w:rFonts w:cs="Arial"/>
                <w:sz w:val="18"/>
                <w:szCs w:val="18"/>
              </w:rPr>
              <w:t>Casey C</w:t>
            </w:r>
          </w:p>
        </w:tc>
        <w:tc>
          <w:tcPr>
            <w:tcW w:w="1021" w:type="dxa"/>
            <w:tcBorders>
              <w:top w:val="nil"/>
              <w:left w:val="single" w:sz="18" w:space="0" w:color="FFC000"/>
              <w:bottom w:val="nil"/>
              <w:right w:val="nil"/>
            </w:tcBorders>
            <w:shd w:val="clear" w:color="auto" w:fill="auto"/>
            <w:vAlign w:val="bottom"/>
          </w:tcPr>
          <w:p w14:paraId="70C2025C" w14:textId="0D2C0F0D" w:rsidR="001B6205" w:rsidRPr="00C935A5" w:rsidRDefault="001B6205" w:rsidP="001B6205">
            <w:pPr>
              <w:spacing w:before="40" w:after="20"/>
              <w:jc w:val="center"/>
              <w:rPr>
                <w:rFonts w:cs="Arial"/>
                <w:sz w:val="18"/>
                <w:szCs w:val="18"/>
              </w:rPr>
            </w:pPr>
            <w:r w:rsidRPr="001B6205">
              <w:rPr>
                <w:rFonts w:cs="Arial"/>
                <w:sz w:val="18"/>
                <w:szCs w:val="18"/>
              </w:rPr>
              <w:t>0.967</w:t>
            </w:r>
          </w:p>
        </w:tc>
        <w:tc>
          <w:tcPr>
            <w:tcW w:w="170" w:type="dxa"/>
            <w:tcBorders>
              <w:top w:val="nil"/>
              <w:left w:val="nil"/>
              <w:bottom w:val="nil"/>
              <w:right w:val="nil"/>
            </w:tcBorders>
            <w:shd w:val="clear" w:color="auto" w:fill="auto"/>
            <w:vAlign w:val="bottom"/>
          </w:tcPr>
          <w:p w14:paraId="5DE16C79" w14:textId="5896D6CB"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2C0B364D" w14:textId="162230ED" w:rsidR="001B6205" w:rsidRPr="00C935A5" w:rsidRDefault="001B6205" w:rsidP="001B6205">
            <w:pPr>
              <w:spacing w:before="40" w:after="20"/>
              <w:jc w:val="center"/>
              <w:rPr>
                <w:rFonts w:cs="Arial"/>
                <w:sz w:val="18"/>
                <w:szCs w:val="18"/>
              </w:rPr>
            </w:pPr>
            <w:r w:rsidRPr="001B6205">
              <w:rPr>
                <w:rFonts w:cs="Arial"/>
                <w:sz w:val="18"/>
                <w:szCs w:val="18"/>
              </w:rPr>
              <w:t>0.640</w:t>
            </w:r>
          </w:p>
        </w:tc>
        <w:tc>
          <w:tcPr>
            <w:tcW w:w="1021" w:type="dxa"/>
            <w:tcBorders>
              <w:top w:val="nil"/>
              <w:left w:val="nil"/>
              <w:bottom w:val="nil"/>
              <w:right w:val="nil"/>
            </w:tcBorders>
            <w:vAlign w:val="bottom"/>
          </w:tcPr>
          <w:p w14:paraId="452EE15E" w14:textId="38BBA9E6" w:rsidR="001B6205" w:rsidRPr="00C935A5" w:rsidRDefault="001B6205" w:rsidP="001B6205">
            <w:pPr>
              <w:spacing w:before="40" w:after="20"/>
              <w:jc w:val="center"/>
              <w:rPr>
                <w:rFonts w:cs="Arial"/>
                <w:sz w:val="18"/>
                <w:szCs w:val="18"/>
              </w:rPr>
            </w:pPr>
            <w:r w:rsidRPr="001B6205">
              <w:rPr>
                <w:rFonts w:cs="Arial"/>
                <w:sz w:val="18"/>
                <w:szCs w:val="18"/>
              </w:rPr>
              <w:t>0.637</w:t>
            </w:r>
          </w:p>
        </w:tc>
        <w:tc>
          <w:tcPr>
            <w:tcW w:w="1021" w:type="dxa"/>
            <w:tcBorders>
              <w:top w:val="nil"/>
              <w:left w:val="nil"/>
              <w:bottom w:val="nil"/>
              <w:right w:val="nil"/>
            </w:tcBorders>
            <w:shd w:val="clear" w:color="auto" w:fill="auto"/>
            <w:vAlign w:val="bottom"/>
          </w:tcPr>
          <w:p w14:paraId="3288B23C" w14:textId="1271A011" w:rsidR="001B6205" w:rsidRPr="00C935A5" w:rsidRDefault="001B6205" w:rsidP="001B6205">
            <w:pPr>
              <w:spacing w:before="40" w:after="20"/>
              <w:jc w:val="center"/>
              <w:rPr>
                <w:rFonts w:cs="Arial"/>
                <w:sz w:val="18"/>
                <w:szCs w:val="18"/>
              </w:rPr>
            </w:pPr>
            <w:r w:rsidRPr="001B6205">
              <w:rPr>
                <w:rFonts w:cs="Arial"/>
                <w:sz w:val="18"/>
                <w:szCs w:val="18"/>
              </w:rPr>
              <w:t>0.635</w:t>
            </w:r>
          </w:p>
        </w:tc>
        <w:tc>
          <w:tcPr>
            <w:tcW w:w="1021" w:type="dxa"/>
            <w:tcBorders>
              <w:top w:val="nil"/>
              <w:left w:val="nil"/>
              <w:bottom w:val="nil"/>
              <w:right w:val="nil"/>
            </w:tcBorders>
            <w:vAlign w:val="bottom"/>
          </w:tcPr>
          <w:p w14:paraId="0918E6CF" w14:textId="2C1678E7" w:rsidR="001B6205" w:rsidRPr="00C935A5" w:rsidRDefault="001B6205" w:rsidP="001B6205">
            <w:pPr>
              <w:spacing w:before="40" w:after="20"/>
              <w:jc w:val="center"/>
              <w:rPr>
                <w:rFonts w:cs="Arial"/>
                <w:sz w:val="18"/>
                <w:szCs w:val="18"/>
              </w:rPr>
            </w:pPr>
            <w:r w:rsidRPr="001B6205">
              <w:rPr>
                <w:rFonts w:cs="Arial"/>
                <w:sz w:val="18"/>
                <w:szCs w:val="18"/>
              </w:rPr>
              <w:t>0.639</w:t>
            </w:r>
          </w:p>
        </w:tc>
        <w:tc>
          <w:tcPr>
            <w:tcW w:w="1021" w:type="dxa"/>
            <w:tcBorders>
              <w:top w:val="nil"/>
              <w:left w:val="nil"/>
              <w:bottom w:val="nil"/>
              <w:right w:val="nil"/>
            </w:tcBorders>
            <w:vAlign w:val="bottom"/>
          </w:tcPr>
          <w:p w14:paraId="412A6E88" w14:textId="75290FC1" w:rsidR="001B6205" w:rsidRPr="00C935A5" w:rsidRDefault="001B6205" w:rsidP="001B6205">
            <w:pPr>
              <w:spacing w:before="40" w:after="20"/>
              <w:jc w:val="center"/>
              <w:rPr>
                <w:rFonts w:cs="Arial"/>
                <w:sz w:val="18"/>
                <w:szCs w:val="18"/>
              </w:rPr>
            </w:pPr>
            <w:r w:rsidRPr="001B6205">
              <w:rPr>
                <w:rFonts w:cs="Arial"/>
                <w:sz w:val="18"/>
                <w:szCs w:val="18"/>
              </w:rPr>
              <w:t>0.629</w:t>
            </w:r>
          </w:p>
        </w:tc>
        <w:tc>
          <w:tcPr>
            <w:tcW w:w="170" w:type="dxa"/>
            <w:tcBorders>
              <w:top w:val="nil"/>
              <w:left w:val="nil"/>
              <w:bottom w:val="nil"/>
              <w:right w:val="nil"/>
            </w:tcBorders>
            <w:vAlign w:val="bottom"/>
          </w:tcPr>
          <w:p w14:paraId="13DF1CDE" w14:textId="434E5726"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16332BC" w14:textId="2F722658" w:rsidR="001B6205" w:rsidRPr="00C935A5" w:rsidRDefault="001B6205" w:rsidP="001B6205">
            <w:pPr>
              <w:spacing w:before="40" w:after="20"/>
              <w:jc w:val="center"/>
              <w:rPr>
                <w:rFonts w:cs="Arial"/>
                <w:sz w:val="18"/>
                <w:szCs w:val="18"/>
              </w:rPr>
            </w:pPr>
            <w:r w:rsidRPr="001B6205">
              <w:rPr>
                <w:rFonts w:cs="Arial"/>
                <w:sz w:val="18"/>
                <w:szCs w:val="18"/>
              </w:rPr>
              <w:t>0.936</w:t>
            </w:r>
          </w:p>
        </w:tc>
      </w:tr>
      <w:tr w:rsidR="001B6205" w:rsidRPr="00C935A5" w14:paraId="51BDC0B0" w14:textId="77777777" w:rsidTr="004A2E17">
        <w:tc>
          <w:tcPr>
            <w:tcW w:w="2268" w:type="dxa"/>
            <w:tcBorders>
              <w:top w:val="nil"/>
              <w:left w:val="nil"/>
              <w:bottom w:val="nil"/>
              <w:right w:val="single" w:sz="18" w:space="0" w:color="FFC000"/>
            </w:tcBorders>
            <w:shd w:val="clear" w:color="auto" w:fill="auto"/>
            <w:vAlign w:val="center"/>
          </w:tcPr>
          <w:p w14:paraId="21DA32C1" w14:textId="77777777" w:rsidR="001B6205" w:rsidRPr="00C935A5" w:rsidRDefault="001B6205" w:rsidP="001B6205">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FFC000"/>
              <w:bottom w:val="nil"/>
              <w:right w:val="nil"/>
            </w:tcBorders>
            <w:shd w:val="clear" w:color="auto" w:fill="auto"/>
            <w:vAlign w:val="bottom"/>
          </w:tcPr>
          <w:p w14:paraId="4AD9E7A3" w14:textId="6E4A215D" w:rsidR="001B6205" w:rsidRPr="00C935A5" w:rsidRDefault="001B6205" w:rsidP="001B6205">
            <w:pPr>
              <w:spacing w:before="40" w:after="20"/>
              <w:jc w:val="center"/>
              <w:rPr>
                <w:rFonts w:cs="Arial"/>
                <w:sz w:val="18"/>
                <w:szCs w:val="18"/>
              </w:rPr>
            </w:pPr>
            <w:r w:rsidRPr="001B6205">
              <w:rPr>
                <w:rFonts w:cs="Arial"/>
                <w:sz w:val="18"/>
                <w:szCs w:val="18"/>
              </w:rPr>
              <w:t>1.228</w:t>
            </w:r>
          </w:p>
        </w:tc>
        <w:tc>
          <w:tcPr>
            <w:tcW w:w="170" w:type="dxa"/>
            <w:tcBorders>
              <w:top w:val="nil"/>
              <w:left w:val="nil"/>
              <w:bottom w:val="nil"/>
              <w:right w:val="nil"/>
            </w:tcBorders>
            <w:shd w:val="clear" w:color="auto" w:fill="auto"/>
            <w:vAlign w:val="bottom"/>
          </w:tcPr>
          <w:p w14:paraId="249823AB" w14:textId="79B94C58"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B9D2D96" w14:textId="4935DA21" w:rsidR="001B6205" w:rsidRPr="00C935A5" w:rsidRDefault="001B6205" w:rsidP="001B6205">
            <w:pPr>
              <w:spacing w:before="40" w:after="20"/>
              <w:jc w:val="center"/>
              <w:rPr>
                <w:rFonts w:cs="Arial"/>
                <w:sz w:val="18"/>
                <w:szCs w:val="18"/>
              </w:rPr>
            </w:pPr>
            <w:r w:rsidRPr="001B6205">
              <w:rPr>
                <w:rFonts w:cs="Arial"/>
                <w:sz w:val="18"/>
                <w:szCs w:val="18"/>
              </w:rPr>
              <w:t>1.262</w:t>
            </w:r>
          </w:p>
        </w:tc>
        <w:tc>
          <w:tcPr>
            <w:tcW w:w="1021" w:type="dxa"/>
            <w:tcBorders>
              <w:top w:val="nil"/>
              <w:left w:val="nil"/>
              <w:bottom w:val="nil"/>
              <w:right w:val="nil"/>
            </w:tcBorders>
            <w:vAlign w:val="bottom"/>
          </w:tcPr>
          <w:p w14:paraId="57EAC4DC" w14:textId="31FE0DDD" w:rsidR="001B6205" w:rsidRPr="00C935A5" w:rsidRDefault="001B6205" w:rsidP="001B6205">
            <w:pPr>
              <w:spacing w:before="40" w:after="20"/>
              <w:jc w:val="center"/>
              <w:rPr>
                <w:rFonts w:cs="Arial"/>
                <w:sz w:val="18"/>
                <w:szCs w:val="18"/>
              </w:rPr>
            </w:pPr>
            <w:r w:rsidRPr="001B6205">
              <w:rPr>
                <w:rFonts w:cs="Arial"/>
                <w:sz w:val="18"/>
                <w:szCs w:val="18"/>
              </w:rPr>
              <w:t>1.256</w:t>
            </w:r>
          </w:p>
        </w:tc>
        <w:tc>
          <w:tcPr>
            <w:tcW w:w="1021" w:type="dxa"/>
            <w:tcBorders>
              <w:top w:val="nil"/>
              <w:left w:val="nil"/>
              <w:bottom w:val="nil"/>
              <w:right w:val="nil"/>
            </w:tcBorders>
            <w:shd w:val="clear" w:color="auto" w:fill="auto"/>
            <w:vAlign w:val="bottom"/>
          </w:tcPr>
          <w:p w14:paraId="648EFF04" w14:textId="7A66A402"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021" w:type="dxa"/>
            <w:tcBorders>
              <w:top w:val="nil"/>
              <w:left w:val="nil"/>
              <w:bottom w:val="nil"/>
              <w:right w:val="nil"/>
            </w:tcBorders>
            <w:vAlign w:val="bottom"/>
          </w:tcPr>
          <w:p w14:paraId="175CF067" w14:textId="4EAEE0EE" w:rsidR="001B6205" w:rsidRPr="00C935A5" w:rsidRDefault="001B6205" w:rsidP="001B6205">
            <w:pPr>
              <w:spacing w:before="40" w:after="20"/>
              <w:jc w:val="center"/>
              <w:rPr>
                <w:rFonts w:cs="Arial"/>
                <w:sz w:val="18"/>
                <w:szCs w:val="18"/>
              </w:rPr>
            </w:pPr>
            <w:r w:rsidRPr="001B6205">
              <w:rPr>
                <w:rFonts w:cs="Arial"/>
                <w:sz w:val="18"/>
                <w:szCs w:val="18"/>
              </w:rPr>
              <w:t>1.261</w:t>
            </w:r>
          </w:p>
        </w:tc>
        <w:tc>
          <w:tcPr>
            <w:tcW w:w="1021" w:type="dxa"/>
            <w:tcBorders>
              <w:top w:val="nil"/>
              <w:left w:val="nil"/>
              <w:bottom w:val="nil"/>
              <w:right w:val="nil"/>
            </w:tcBorders>
            <w:vAlign w:val="bottom"/>
          </w:tcPr>
          <w:p w14:paraId="5CDA2726" w14:textId="25F7DC36" w:rsidR="001B6205" w:rsidRPr="00C935A5" w:rsidRDefault="001B6205" w:rsidP="001B6205">
            <w:pPr>
              <w:spacing w:before="40" w:after="20"/>
              <w:jc w:val="center"/>
              <w:rPr>
                <w:rFonts w:cs="Arial"/>
                <w:sz w:val="18"/>
                <w:szCs w:val="18"/>
              </w:rPr>
            </w:pPr>
            <w:r w:rsidRPr="001B6205">
              <w:rPr>
                <w:rFonts w:cs="Arial"/>
                <w:sz w:val="18"/>
                <w:szCs w:val="18"/>
              </w:rPr>
              <w:t>1.241</w:t>
            </w:r>
          </w:p>
        </w:tc>
        <w:tc>
          <w:tcPr>
            <w:tcW w:w="170" w:type="dxa"/>
            <w:tcBorders>
              <w:top w:val="nil"/>
              <w:left w:val="nil"/>
              <w:bottom w:val="nil"/>
              <w:right w:val="nil"/>
            </w:tcBorders>
            <w:vAlign w:val="bottom"/>
          </w:tcPr>
          <w:p w14:paraId="381CCFD2" w14:textId="30C7BD9D"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45D7E29" w14:textId="79C1FA23" w:rsidR="001B6205" w:rsidRPr="00C935A5" w:rsidRDefault="001B6205" w:rsidP="001B6205">
            <w:pPr>
              <w:spacing w:before="40" w:after="20"/>
              <w:jc w:val="center"/>
              <w:rPr>
                <w:rFonts w:cs="Arial"/>
                <w:sz w:val="18"/>
                <w:szCs w:val="18"/>
              </w:rPr>
            </w:pPr>
            <w:r w:rsidRPr="001B6205">
              <w:rPr>
                <w:rFonts w:cs="Arial"/>
                <w:sz w:val="18"/>
                <w:szCs w:val="18"/>
              </w:rPr>
              <w:t>1.734</w:t>
            </w:r>
          </w:p>
        </w:tc>
      </w:tr>
      <w:tr w:rsidR="001B6205" w:rsidRPr="00C935A5" w14:paraId="0E4FD8CA" w14:textId="77777777" w:rsidTr="004A2E17">
        <w:tc>
          <w:tcPr>
            <w:tcW w:w="2268" w:type="dxa"/>
            <w:tcBorders>
              <w:top w:val="nil"/>
              <w:left w:val="nil"/>
              <w:bottom w:val="nil"/>
              <w:right w:val="single" w:sz="18" w:space="0" w:color="FFC000"/>
            </w:tcBorders>
            <w:shd w:val="clear" w:color="auto" w:fill="auto"/>
            <w:vAlign w:val="center"/>
          </w:tcPr>
          <w:p w14:paraId="7795F8F3" w14:textId="77777777" w:rsidR="001B6205" w:rsidRPr="00C935A5" w:rsidRDefault="001B6205" w:rsidP="001B6205">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FFC000"/>
              <w:bottom w:val="nil"/>
              <w:right w:val="nil"/>
            </w:tcBorders>
            <w:shd w:val="clear" w:color="auto" w:fill="auto"/>
            <w:vAlign w:val="bottom"/>
          </w:tcPr>
          <w:p w14:paraId="4F7C7A63" w14:textId="2CEEDD1B" w:rsidR="001B6205" w:rsidRPr="00C935A5" w:rsidRDefault="001B6205" w:rsidP="001B6205">
            <w:pPr>
              <w:spacing w:before="40" w:after="20"/>
              <w:jc w:val="center"/>
              <w:rPr>
                <w:rFonts w:cs="Arial"/>
                <w:sz w:val="18"/>
                <w:szCs w:val="18"/>
              </w:rPr>
            </w:pPr>
            <w:r w:rsidRPr="001B6205">
              <w:rPr>
                <w:rFonts w:cs="Arial"/>
                <w:sz w:val="18"/>
                <w:szCs w:val="18"/>
              </w:rPr>
              <w:t>1.044</w:t>
            </w:r>
          </w:p>
        </w:tc>
        <w:tc>
          <w:tcPr>
            <w:tcW w:w="170" w:type="dxa"/>
            <w:tcBorders>
              <w:top w:val="nil"/>
              <w:left w:val="nil"/>
              <w:bottom w:val="nil"/>
              <w:right w:val="nil"/>
            </w:tcBorders>
            <w:shd w:val="clear" w:color="auto" w:fill="auto"/>
            <w:vAlign w:val="bottom"/>
          </w:tcPr>
          <w:p w14:paraId="75700865" w14:textId="68193F48"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5FF0220" w14:textId="21A60335" w:rsidR="001B6205" w:rsidRPr="00C935A5" w:rsidRDefault="001B6205" w:rsidP="001B6205">
            <w:pPr>
              <w:spacing w:before="40" w:after="20"/>
              <w:jc w:val="center"/>
              <w:rPr>
                <w:rFonts w:cs="Arial"/>
                <w:sz w:val="18"/>
                <w:szCs w:val="18"/>
              </w:rPr>
            </w:pPr>
            <w:r w:rsidRPr="001B6205">
              <w:rPr>
                <w:rFonts w:cs="Arial"/>
                <w:sz w:val="18"/>
                <w:szCs w:val="18"/>
              </w:rPr>
              <w:t>1.247</w:t>
            </w:r>
          </w:p>
        </w:tc>
        <w:tc>
          <w:tcPr>
            <w:tcW w:w="1021" w:type="dxa"/>
            <w:tcBorders>
              <w:top w:val="nil"/>
              <w:left w:val="nil"/>
              <w:bottom w:val="nil"/>
              <w:right w:val="nil"/>
            </w:tcBorders>
            <w:vAlign w:val="bottom"/>
          </w:tcPr>
          <w:p w14:paraId="03017426" w14:textId="78D5D0B5" w:rsidR="001B6205" w:rsidRPr="00C935A5" w:rsidRDefault="001B6205" w:rsidP="001B6205">
            <w:pPr>
              <w:spacing w:before="40" w:after="20"/>
              <w:jc w:val="center"/>
              <w:rPr>
                <w:rFonts w:cs="Arial"/>
                <w:sz w:val="18"/>
                <w:szCs w:val="18"/>
              </w:rPr>
            </w:pPr>
            <w:r w:rsidRPr="001B6205">
              <w:rPr>
                <w:rFonts w:cs="Arial"/>
                <w:sz w:val="18"/>
                <w:szCs w:val="18"/>
              </w:rPr>
              <w:t>1.241</w:t>
            </w:r>
          </w:p>
        </w:tc>
        <w:tc>
          <w:tcPr>
            <w:tcW w:w="1021" w:type="dxa"/>
            <w:tcBorders>
              <w:top w:val="nil"/>
              <w:left w:val="nil"/>
              <w:bottom w:val="nil"/>
              <w:right w:val="nil"/>
            </w:tcBorders>
            <w:shd w:val="clear" w:color="auto" w:fill="auto"/>
            <w:vAlign w:val="bottom"/>
          </w:tcPr>
          <w:p w14:paraId="69D18635" w14:textId="3DB4A265" w:rsidR="001B6205" w:rsidRPr="00C935A5" w:rsidRDefault="001B6205" w:rsidP="001B6205">
            <w:pPr>
              <w:spacing w:before="40" w:after="20"/>
              <w:jc w:val="center"/>
              <w:rPr>
                <w:rFonts w:cs="Arial"/>
                <w:sz w:val="18"/>
                <w:szCs w:val="18"/>
              </w:rPr>
            </w:pPr>
            <w:r w:rsidRPr="001B6205">
              <w:rPr>
                <w:rFonts w:cs="Arial"/>
                <w:sz w:val="18"/>
                <w:szCs w:val="18"/>
              </w:rPr>
              <w:t>1.236</w:t>
            </w:r>
          </w:p>
        </w:tc>
        <w:tc>
          <w:tcPr>
            <w:tcW w:w="1021" w:type="dxa"/>
            <w:tcBorders>
              <w:top w:val="nil"/>
              <w:left w:val="nil"/>
              <w:bottom w:val="nil"/>
              <w:right w:val="nil"/>
            </w:tcBorders>
            <w:vAlign w:val="bottom"/>
          </w:tcPr>
          <w:p w14:paraId="27D25EE6" w14:textId="55C6D33C" w:rsidR="001B6205" w:rsidRPr="00C935A5" w:rsidRDefault="001B6205" w:rsidP="001B6205">
            <w:pPr>
              <w:spacing w:before="40" w:after="20"/>
              <w:jc w:val="center"/>
              <w:rPr>
                <w:rFonts w:cs="Arial"/>
                <w:sz w:val="18"/>
                <w:szCs w:val="18"/>
              </w:rPr>
            </w:pPr>
            <w:r w:rsidRPr="001B6205">
              <w:rPr>
                <w:rFonts w:cs="Arial"/>
                <w:sz w:val="18"/>
                <w:szCs w:val="18"/>
              </w:rPr>
              <w:t>1.245</w:t>
            </w:r>
          </w:p>
        </w:tc>
        <w:tc>
          <w:tcPr>
            <w:tcW w:w="1021" w:type="dxa"/>
            <w:tcBorders>
              <w:top w:val="nil"/>
              <w:left w:val="nil"/>
              <w:bottom w:val="nil"/>
              <w:right w:val="nil"/>
            </w:tcBorders>
            <w:vAlign w:val="bottom"/>
          </w:tcPr>
          <w:p w14:paraId="26168622" w14:textId="47A276C5" w:rsidR="001B6205" w:rsidRPr="00C935A5" w:rsidRDefault="001B6205" w:rsidP="001B6205">
            <w:pPr>
              <w:spacing w:before="40" w:after="20"/>
              <w:jc w:val="center"/>
              <w:rPr>
                <w:rFonts w:cs="Arial"/>
                <w:sz w:val="18"/>
                <w:szCs w:val="18"/>
              </w:rPr>
            </w:pPr>
            <w:r w:rsidRPr="001B6205">
              <w:rPr>
                <w:rFonts w:cs="Arial"/>
                <w:sz w:val="18"/>
                <w:szCs w:val="18"/>
              </w:rPr>
              <w:t>1.226</w:t>
            </w:r>
          </w:p>
        </w:tc>
        <w:tc>
          <w:tcPr>
            <w:tcW w:w="170" w:type="dxa"/>
            <w:tcBorders>
              <w:top w:val="nil"/>
              <w:left w:val="nil"/>
              <w:bottom w:val="nil"/>
              <w:right w:val="nil"/>
            </w:tcBorders>
            <w:vAlign w:val="bottom"/>
          </w:tcPr>
          <w:p w14:paraId="49249FE4" w14:textId="3EB33277"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D16C9FE" w14:textId="7BA3E355" w:rsidR="001B6205" w:rsidRPr="00C935A5" w:rsidRDefault="001B6205" w:rsidP="001B6205">
            <w:pPr>
              <w:spacing w:before="40" w:after="20"/>
              <w:jc w:val="center"/>
              <w:rPr>
                <w:rFonts w:cs="Arial"/>
                <w:sz w:val="18"/>
                <w:szCs w:val="18"/>
              </w:rPr>
            </w:pPr>
            <w:r w:rsidRPr="001B6205">
              <w:rPr>
                <w:rFonts w:cs="Arial"/>
                <w:sz w:val="18"/>
                <w:szCs w:val="18"/>
              </w:rPr>
              <w:t>1.336</w:t>
            </w:r>
          </w:p>
        </w:tc>
      </w:tr>
      <w:tr w:rsidR="001B6205" w:rsidRPr="00C935A5" w14:paraId="3123991B" w14:textId="77777777" w:rsidTr="004A2E17">
        <w:tc>
          <w:tcPr>
            <w:tcW w:w="2268" w:type="dxa"/>
            <w:tcBorders>
              <w:top w:val="nil"/>
              <w:left w:val="nil"/>
              <w:bottom w:val="nil"/>
              <w:right w:val="single" w:sz="18" w:space="0" w:color="FFC000"/>
            </w:tcBorders>
            <w:shd w:val="clear" w:color="auto" w:fill="auto"/>
            <w:vAlign w:val="center"/>
          </w:tcPr>
          <w:p w14:paraId="283C63BF" w14:textId="77777777" w:rsidR="001B6205" w:rsidRPr="00C935A5" w:rsidRDefault="001B6205" w:rsidP="001B6205">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FFC000"/>
              <w:bottom w:val="nil"/>
              <w:right w:val="nil"/>
            </w:tcBorders>
            <w:shd w:val="clear" w:color="auto" w:fill="auto"/>
            <w:vAlign w:val="bottom"/>
          </w:tcPr>
          <w:p w14:paraId="2FCB703A" w14:textId="62A51312" w:rsidR="001B6205" w:rsidRPr="00C935A5" w:rsidRDefault="001B6205" w:rsidP="001B6205">
            <w:pPr>
              <w:spacing w:before="40" w:after="20"/>
              <w:jc w:val="center"/>
              <w:rPr>
                <w:rFonts w:cs="Arial"/>
                <w:sz w:val="18"/>
                <w:szCs w:val="18"/>
              </w:rPr>
            </w:pPr>
            <w:r w:rsidRPr="001B6205">
              <w:rPr>
                <w:rFonts w:cs="Arial"/>
                <w:sz w:val="18"/>
                <w:szCs w:val="18"/>
              </w:rPr>
              <w:t>1.032</w:t>
            </w:r>
          </w:p>
        </w:tc>
        <w:tc>
          <w:tcPr>
            <w:tcW w:w="170" w:type="dxa"/>
            <w:tcBorders>
              <w:top w:val="nil"/>
              <w:left w:val="nil"/>
              <w:bottom w:val="nil"/>
              <w:right w:val="nil"/>
            </w:tcBorders>
            <w:shd w:val="clear" w:color="auto" w:fill="auto"/>
            <w:vAlign w:val="bottom"/>
          </w:tcPr>
          <w:p w14:paraId="2A9D32BE" w14:textId="5844B44B"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BB07C69" w14:textId="5955277E" w:rsidR="001B6205" w:rsidRPr="00C935A5" w:rsidRDefault="001B6205" w:rsidP="001B6205">
            <w:pPr>
              <w:spacing w:before="40" w:after="20"/>
              <w:jc w:val="center"/>
              <w:rPr>
                <w:rFonts w:cs="Arial"/>
                <w:sz w:val="18"/>
                <w:szCs w:val="18"/>
              </w:rPr>
            </w:pPr>
            <w:r w:rsidRPr="001B6205">
              <w:rPr>
                <w:rFonts w:cs="Arial"/>
                <w:sz w:val="18"/>
                <w:szCs w:val="18"/>
              </w:rPr>
              <w:t>1.257</w:t>
            </w:r>
          </w:p>
        </w:tc>
        <w:tc>
          <w:tcPr>
            <w:tcW w:w="1021" w:type="dxa"/>
            <w:tcBorders>
              <w:top w:val="nil"/>
              <w:left w:val="nil"/>
              <w:bottom w:val="nil"/>
              <w:right w:val="nil"/>
            </w:tcBorders>
            <w:vAlign w:val="bottom"/>
          </w:tcPr>
          <w:p w14:paraId="6CA1BCBB" w14:textId="32D8F11B"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021" w:type="dxa"/>
            <w:tcBorders>
              <w:top w:val="nil"/>
              <w:left w:val="nil"/>
              <w:bottom w:val="nil"/>
              <w:right w:val="nil"/>
            </w:tcBorders>
            <w:shd w:val="clear" w:color="auto" w:fill="auto"/>
            <w:vAlign w:val="bottom"/>
          </w:tcPr>
          <w:p w14:paraId="13D2440D" w14:textId="47A6549A" w:rsidR="001B6205" w:rsidRPr="00C935A5" w:rsidRDefault="001B6205" w:rsidP="001B6205">
            <w:pPr>
              <w:spacing w:before="40" w:after="20"/>
              <w:jc w:val="center"/>
              <w:rPr>
                <w:rFonts w:cs="Arial"/>
                <w:sz w:val="18"/>
                <w:szCs w:val="18"/>
              </w:rPr>
            </w:pPr>
            <w:r w:rsidRPr="001B6205">
              <w:rPr>
                <w:rFonts w:cs="Arial"/>
                <w:sz w:val="18"/>
                <w:szCs w:val="18"/>
              </w:rPr>
              <w:t>1.246</w:t>
            </w:r>
          </w:p>
        </w:tc>
        <w:tc>
          <w:tcPr>
            <w:tcW w:w="1021" w:type="dxa"/>
            <w:tcBorders>
              <w:top w:val="nil"/>
              <w:left w:val="nil"/>
              <w:bottom w:val="nil"/>
              <w:right w:val="nil"/>
            </w:tcBorders>
            <w:vAlign w:val="bottom"/>
          </w:tcPr>
          <w:p w14:paraId="335D97F9" w14:textId="53086FD6" w:rsidR="001B6205" w:rsidRPr="00C935A5" w:rsidRDefault="001B6205" w:rsidP="001B6205">
            <w:pPr>
              <w:spacing w:before="40" w:after="20"/>
              <w:jc w:val="center"/>
              <w:rPr>
                <w:rFonts w:cs="Arial"/>
                <w:sz w:val="18"/>
                <w:szCs w:val="18"/>
              </w:rPr>
            </w:pPr>
            <w:r w:rsidRPr="001B6205">
              <w:rPr>
                <w:rFonts w:cs="Arial"/>
                <w:sz w:val="18"/>
                <w:szCs w:val="18"/>
              </w:rPr>
              <w:t>1.255</w:t>
            </w:r>
          </w:p>
        </w:tc>
        <w:tc>
          <w:tcPr>
            <w:tcW w:w="1021" w:type="dxa"/>
            <w:tcBorders>
              <w:top w:val="nil"/>
              <w:left w:val="nil"/>
              <w:bottom w:val="nil"/>
              <w:right w:val="nil"/>
            </w:tcBorders>
            <w:vAlign w:val="bottom"/>
          </w:tcPr>
          <w:p w14:paraId="048972C7" w14:textId="05B7410F" w:rsidR="001B6205" w:rsidRPr="00C935A5" w:rsidRDefault="001B6205" w:rsidP="001B6205">
            <w:pPr>
              <w:spacing w:before="40" w:after="20"/>
              <w:jc w:val="center"/>
              <w:rPr>
                <w:rFonts w:cs="Arial"/>
                <w:sz w:val="18"/>
                <w:szCs w:val="18"/>
              </w:rPr>
            </w:pPr>
            <w:r w:rsidRPr="001B6205">
              <w:rPr>
                <w:rFonts w:cs="Arial"/>
                <w:sz w:val="18"/>
                <w:szCs w:val="18"/>
              </w:rPr>
              <w:t>1.236</w:t>
            </w:r>
          </w:p>
        </w:tc>
        <w:tc>
          <w:tcPr>
            <w:tcW w:w="170" w:type="dxa"/>
            <w:tcBorders>
              <w:top w:val="nil"/>
              <w:left w:val="nil"/>
              <w:bottom w:val="nil"/>
              <w:right w:val="nil"/>
            </w:tcBorders>
            <w:vAlign w:val="bottom"/>
          </w:tcPr>
          <w:p w14:paraId="2804FDC8" w14:textId="6247878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288B20D" w14:textId="6D275740" w:rsidR="001B6205" w:rsidRPr="00C935A5" w:rsidRDefault="001B6205" w:rsidP="001B6205">
            <w:pPr>
              <w:spacing w:before="40" w:after="20"/>
              <w:jc w:val="center"/>
              <w:rPr>
                <w:rFonts w:cs="Arial"/>
                <w:sz w:val="18"/>
                <w:szCs w:val="18"/>
              </w:rPr>
            </w:pPr>
            <w:r w:rsidRPr="001B6205">
              <w:rPr>
                <w:rFonts w:cs="Arial"/>
                <w:sz w:val="18"/>
                <w:szCs w:val="18"/>
              </w:rPr>
              <w:t>1.169</w:t>
            </w:r>
          </w:p>
        </w:tc>
      </w:tr>
      <w:tr w:rsidR="001B6205" w:rsidRPr="00C935A5" w14:paraId="1911F417" w14:textId="77777777" w:rsidTr="004A2E17">
        <w:tc>
          <w:tcPr>
            <w:tcW w:w="2268" w:type="dxa"/>
            <w:tcBorders>
              <w:top w:val="nil"/>
              <w:left w:val="nil"/>
              <w:bottom w:val="nil"/>
              <w:right w:val="single" w:sz="18" w:space="0" w:color="FFC000"/>
            </w:tcBorders>
            <w:shd w:val="clear" w:color="auto" w:fill="auto"/>
            <w:vAlign w:val="center"/>
          </w:tcPr>
          <w:p w14:paraId="3DB5685E" w14:textId="77777777" w:rsidR="001B6205" w:rsidRPr="00C935A5" w:rsidRDefault="001B6205" w:rsidP="001B6205">
            <w:pPr>
              <w:spacing w:before="40" w:after="40"/>
              <w:rPr>
                <w:rFonts w:cs="Arial"/>
                <w:sz w:val="18"/>
                <w:szCs w:val="18"/>
              </w:rPr>
            </w:pPr>
            <w:r w:rsidRPr="00C935A5">
              <w:rPr>
                <w:rFonts w:cs="Arial"/>
                <w:sz w:val="18"/>
                <w:szCs w:val="18"/>
              </w:rPr>
              <w:t>Darebin C</w:t>
            </w:r>
          </w:p>
        </w:tc>
        <w:tc>
          <w:tcPr>
            <w:tcW w:w="1021" w:type="dxa"/>
            <w:tcBorders>
              <w:top w:val="nil"/>
              <w:left w:val="single" w:sz="18" w:space="0" w:color="FFC000"/>
              <w:bottom w:val="nil"/>
              <w:right w:val="nil"/>
            </w:tcBorders>
            <w:shd w:val="clear" w:color="auto" w:fill="auto"/>
            <w:vAlign w:val="bottom"/>
          </w:tcPr>
          <w:p w14:paraId="7371A387" w14:textId="71D99791" w:rsidR="001B6205" w:rsidRPr="00C935A5" w:rsidRDefault="001B6205" w:rsidP="001B6205">
            <w:pPr>
              <w:spacing w:before="40" w:after="20"/>
              <w:jc w:val="center"/>
              <w:rPr>
                <w:rFonts w:cs="Arial"/>
                <w:sz w:val="18"/>
                <w:szCs w:val="18"/>
              </w:rPr>
            </w:pPr>
            <w:r w:rsidRPr="001B6205">
              <w:rPr>
                <w:rFonts w:cs="Arial"/>
                <w:sz w:val="18"/>
                <w:szCs w:val="18"/>
              </w:rPr>
              <w:t>1.041</w:t>
            </w:r>
          </w:p>
        </w:tc>
        <w:tc>
          <w:tcPr>
            <w:tcW w:w="170" w:type="dxa"/>
            <w:tcBorders>
              <w:top w:val="nil"/>
              <w:left w:val="nil"/>
              <w:bottom w:val="nil"/>
              <w:right w:val="nil"/>
            </w:tcBorders>
            <w:shd w:val="clear" w:color="auto" w:fill="auto"/>
            <w:vAlign w:val="bottom"/>
          </w:tcPr>
          <w:p w14:paraId="699B79E3" w14:textId="5D4B7BE8"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C9FDF72" w14:textId="194B3334" w:rsidR="001B6205" w:rsidRPr="00C935A5" w:rsidRDefault="001B6205" w:rsidP="001B6205">
            <w:pPr>
              <w:spacing w:before="40" w:after="20"/>
              <w:jc w:val="center"/>
              <w:rPr>
                <w:rFonts w:cs="Arial"/>
                <w:sz w:val="18"/>
                <w:szCs w:val="18"/>
              </w:rPr>
            </w:pPr>
            <w:r w:rsidRPr="001B6205">
              <w:rPr>
                <w:rFonts w:cs="Arial"/>
                <w:sz w:val="18"/>
                <w:szCs w:val="18"/>
              </w:rPr>
              <w:t>0.991</w:t>
            </w:r>
          </w:p>
        </w:tc>
        <w:tc>
          <w:tcPr>
            <w:tcW w:w="1021" w:type="dxa"/>
            <w:tcBorders>
              <w:top w:val="nil"/>
              <w:left w:val="nil"/>
              <w:bottom w:val="nil"/>
              <w:right w:val="nil"/>
            </w:tcBorders>
            <w:vAlign w:val="bottom"/>
          </w:tcPr>
          <w:p w14:paraId="6C4BD40E" w14:textId="74F81C97" w:rsidR="001B6205" w:rsidRPr="00C935A5" w:rsidRDefault="001B6205" w:rsidP="001B6205">
            <w:pPr>
              <w:spacing w:before="40" w:after="20"/>
              <w:jc w:val="center"/>
              <w:rPr>
                <w:rFonts w:cs="Arial"/>
                <w:sz w:val="18"/>
                <w:szCs w:val="18"/>
              </w:rPr>
            </w:pPr>
            <w:r w:rsidRPr="001B6205">
              <w:rPr>
                <w:rFonts w:cs="Arial"/>
                <w:sz w:val="18"/>
                <w:szCs w:val="18"/>
              </w:rPr>
              <w:t>0.986</w:t>
            </w:r>
          </w:p>
        </w:tc>
        <w:tc>
          <w:tcPr>
            <w:tcW w:w="1021" w:type="dxa"/>
            <w:tcBorders>
              <w:top w:val="nil"/>
              <w:left w:val="nil"/>
              <w:bottom w:val="nil"/>
              <w:right w:val="nil"/>
            </w:tcBorders>
            <w:shd w:val="clear" w:color="auto" w:fill="auto"/>
            <w:vAlign w:val="bottom"/>
          </w:tcPr>
          <w:p w14:paraId="34130D68" w14:textId="6D6DD0BA" w:rsidR="001B6205" w:rsidRPr="00C935A5" w:rsidRDefault="001B6205" w:rsidP="001B6205">
            <w:pPr>
              <w:spacing w:before="40" w:after="20"/>
              <w:jc w:val="center"/>
              <w:rPr>
                <w:rFonts w:cs="Arial"/>
                <w:sz w:val="18"/>
                <w:szCs w:val="18"/>
              </w:rPr>
            </w:pPr>
            <w:r w:rsidRPr="001B6205">
              <w:rPr>
                <w:rFonts w:cs="Arial"/>
                <w:sz w:val="18"/>
                <w:szCs w:val="18"/>
              </w:rPr>
              <w:t>0.982</w:t>
            </w:r>
          </w:p>
        </w:tc>
        <w:tc>
          <w:tcPr>
            <w:tcW w:w="1021" w:type="dxa"/>
            <w:tcBorders>
              <w:top w:val="nil"/>
              <w:left w:val="nil"/>
              <w:bottom w:val="nil"/>
              <w:right w:val="nil"/>
            </w:tcBorders>
            <w:vAlign w:val="bottom"/>
          </w:tcPr>
          <w:p w14:paraId="02E618E8" w14:textId="28ED63C9" w:rsidR="001B6205" w:rsidRPr="00C935A5" w:rsidRDefault="001B6205" w:rsidP="001B6205">
            <w:pPr>
              <w:spacing w:before="40" w:after="20"/>
              <w:jc w:val="center"/>
              <w:rPr>
                <w:rFonts w:cs="Arial"/>
                <w:sz w:val="18"/>
                <w:szCs w:val="18"/>
              </w:rPr>
            </w:pPr>
            <w:r w:rsidRPr="001B6205">
              <w:rPr>
                <w:rFonts w:cs="Arial"/>
                <w:sz w:val="18"/>
                <w:szCs w:val="18"/>
              </w:rPr>
              <w:t>0.989</w:t>
            </w:r>
          </w:p>
        </w:tc>
        <w:tc>
          <w:tcPr>
            <w:tcW w:w="1021" w:type="dxa"/>
            <w:tcBorders>
              <w:top w:val="nil"/>
              <w:left w:val="nil"/>
              <w:bottom w:val="nil"/>
              <w:right w:val="nil"/>
            </w:tcBorders>
            <w:vAlign w:val="bottom"/>
          </w:tcPr>
          <w:p w14:paraId="59F60D0C" w14:textId="3619E55F" w:rsidR="001B6205" w:rsidRPr="00C935A5" w:rsidRDefault="001B6205" w:rsidP="001B6205">
            <w:pPr>
              <w:spacing w:before="40" w:after="20"/>
              <w:jc w:val="center"/>
              <w:rPr>
                <w:rFonts w:cs="Arial"/>
                <w:sz w:val="18"/>
                <w:szCs w:val="18"/>
              </w:rPr>
            </w:pPr>
            <w:r w:rsidRPr="001B6205">
              <w:rPr>
                <w:rFonts w:cs="Arial"/>
                <w:sz w:val="18"/>
                <w:szCs w:val="18"/>
              </w:rPr>
              <w:t>0.974</w:t>
            </w:r>
          </w:p>
        </w:tc>
        <w:tc>
          <w:tcPr>
            <w:tcW w:w="170" w:type="dxa"/>
            <w:tcBorders>
              <w:top w:val="nil"/>
              <w:left w:val="nil"/>
              <w:bottom w:val="nil"/>
              <w:right w:val="nil"/>
            </w:tcBorders>
            <w:vAlign w:val="bottom"/>
          </w:tcPr>
          <w:p w14:paraId="4F5F5D06" w14:textId="1A812EB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8809CF4" w14:textId="68E963EA" w:rsidR="001B6205" w:rsidRPr="00C935A5" w:rsidRDefault="001B6205" w:rsidP="001B6205">
            <w:pPr>
              <w:spacing w:before="40" w:after="20"/>
              <w:jc w:val="center"/>
              <w:rPr>
                <w:rFonts w:cs="Arial"/>
                <w:sz w:val="18"/>
                <w:szCs w:val="18"/>
              </w:rPr>
            </w:pPr>
            <w:r w:rsidRPr="001B6205">
              <w:rPr>
                <w:rFonts w:cs="Arial"/>
                <w:sz w:val="18"/>
                <w:szCs w:val="18"/>
              </w:rPr>
              <w:t>0.886</w:t>
            </w:r>
          </w:p>
        </w:tc>
      </w:tr>
      <w:tr w:rsidR="001B6205" w:rsidRPr="00C935A5" w14:paraId="4D5CAE8B" w14:textId="77777777" w:rsidTr="004A2E17">
        <w:tc>
          <w:tcPr>
            <w:tcW w:w="2268" w:type="dxa"/>
            <w:tcBorders>
              <w:top w:val="nil"/>
              <w:left w:val="nil"/>
              <w:bottom w:val="nil"/>
              <w:right w:val="single" w:sz="18" w:space="0" w:color="FFC000"/>
            </w:tcBorders>
            <w:shd w:val="clear" w:color="auto" w:fill="auto"/>
            <w:vAlign w:val="center"/>
          </w:tcPr>
          <w:p w14:paraId="60CDD9B7" w14:textId="77777777" w:rsidR="001B6205" w:rsidRPr="00C935A5" w:rsidRDefault="001B6205" w:rsidP="001B6205">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FFC000"/>
              <w:bottom w:val="nil"/>
              <w:right w:val="nil"/>
            </w:tcBorders>
            <w:shd w:val="clear" w:color="auto" w:fill="auto"/>
            <w:vAlign w:val="bottom"/>
          </w:tcPr>
          <w:p w14:paraId="542626A2" w14:textId="43988372" w:rsidR="001B6205" w:rsidRPr="00C935A5" w:rsidRDefault="001B6205" w:rsidP="001B6205">
            <w:pPr>
              <w:spacing w:before="40" w:after="20"/>
              <w:jc w:val="center"/>
              <w:rPr>
                <w:rFonts w:cs="Arial"/>
                <w:sz w:val="18"/>
                <w:szCs w:val="18"/>
              </w:rPr>
            </w:pPr>
            <w:r w:rsidRPr="001B6205">
              <w:rPr>
                <w:rFonts w:cs="Arial"/>
                <w:sz w:val="18"/>
                <w:szCs w:val="18"/>
              </w:rPr>
              <w:t>1.172</w:t>
            </w:r>
          </w:p>
        </w:tc>
        <w:tc>
          <w:tcPr>
            <w:tcW w:w="170" w:type="dxa"/>
            <w:tcBorders>
              <w:top w:val="nil"/>
              <w:left w:val="nil"/>
              <w:bottom w:val="nil"/>
              <w:right w:val="nil"/>
            </w:tcBorders>
            <w:shd w:val="clear" w:color="auto" w:fill="auto"/>
            <w:vAlign w:val="bottom"/>
          </w:tcPr>
          <w:p w14:paraId="56A4F6EE" w14:textId="4EB5EF7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11A1FFC0" w14:textId="5CAAEE82" w:rsidR="001B6205" w:rsidRPr="00C935A5" w:rsidRDefault="001B6205" w:rsidP="001B6205">
            <w:pPr>
              <w:spacing w:before="40" w:after="20"/>
              <w:jc w:val="center"/>
              <w:rPr>
                <w:rFonts w:cs="Arial"/>
                <w:sz w:val="18"/>
                <w:szCs w:val="18"/>
              </w:rPr>
            </w:pPr>
            <w:r w:rsidRPr="001B6205">
              <w:rPr>
                <w:rFonts w:cs="Arial"/>
                <w:sz w:val="18"/>
                <w:szCs w:val="18"/>
              </w:rPr>
              <w:t>1.201</w:t>
            </w:r>
          </w:p>
        </w:tc>
        <w:tc>
          <w:tcPr>
            <w:tcW w:w="1021" w:type="dxa"/>
            <w:tcBorders>
              <w:top w:val="nil"/>
              <w:left w:val="nil"/>
              <w:bottom w:val="nil"/>
              <w:right w:val="nil"/>
            </w:tcBorders>
            <w:vAlign w:val="bottom"/>
          </w:tcPr>
          <w:p w14:paraId="0EDD22D3" w14:textId="248CDDA6" w:rsidR="001B6205" w:rsidRPr="00C935A5" w:rsidRDefault="001B6205" w:rsidP="001B6205">
            <w:pPr>
              <w:spacing w:before="40" w:after="20"/>
              <w:jc w:val="center"/>
              <w:rPr>
                <w:rFonts w:cs="Arial"/>
                <w:sz w:val="18"/>
                <w:szCs w:val="18"/>
              </w:rPr>
            </w:pPr>
            <w:r w:rsidRPr="001B6205">
              <w:rPr>
                <w:rFonts w:cs="Arial"/>
                <w:sz w:val="18"/>
                <w:szCs w:val="18"/>
              </w:rPr>
              <w:t>1.195</w:t>
            </w:r>
          </w:p>
        </w:tc>
        <w:tc>
          <w:tcPr>
            <w:tcW w:w="1021" w:type="dxa"/>
            <w:tcBorders>
              <w:top w:val="nil"/>
              <w:left w:val="nil"/>
              <w:bottom w:val="nil"/>
              <w:right w:val="nil"/>
            </w:tcBorders>
            <w:shd w:val="clear" w:color="auto" w:fill="auto"/>
            <w:vAlign w:val="bottom"/>
          </w:tcPr>
          <w:p w14:paraId="548DA35C" w14:textId="4B1FFCC6" w:rsidR="001B6205" w:rsidRPr="00C935A5" w:rsidRDefault="001B6205" w:rsidP="001B6205">
            <w:pPr>
              <w:spacing w:before="40" w:after="20"/>
              <w:jc w:val="center"/>
              <w:rPr>
                <w:rFonts w:cs="Arial"/>
                <w:sz w:val="18"/>
                <w:szCs w:val="18"/>
              </w:rPr>
            </w:pPr>
            <w:r w:rsidRPr="001B6205">
              <w:rPr>
                <w:rFonts w:cs="Arial"/>
                <w:sz w:val="18"/>
                <w:szCs w:val="18"/>
              </w:rPr>
              <w:t>1.191</w:t>
            </w:r>
          </w:p>
        </w:tc>
        <w:tc>
          <w:tcPr>
            <w:tcW w:w="1021" w:type="dxa"/>
            <w:tcBorders>
              <w:top w:val="nil"/>
              <w:left w:val="nil"/>
              <w:bottom w:val="nil"/>
              <w:right w:val="nil"/>
            </w:tcBorders>
            <w:vAlign w:val="bottom"/>
          </w:tcPr>
          <w:p w14:paraId="181398E4" w14:textId="25311F1C" w:rsidR="001B6205" w:rsidRPr="00C935A5" w:rsidRDefault="001B6205" w:rsidP="001B6205">
            <w:pPr>
              <w:spacing w:before="40" w:after="20"/>
              <w:jc w:val="center"/>
              <w:rPr>
                <w:rFonts w:cs="Arial"/>
                <w:sz w:val="18"/>
                <w:szCs w:val="18"/>
              </w:rPr>
            </w:pPr>
            <w:r w:rsidRPr="001B6205">
              <w:rPr>
                <w:rFonts w:cs="Arial"/>
                <w:sz w:val="18"/>
                <w:szCs w:val="18"/>
              </w:rPr>
              <w:t>1.199</w:t>
            </w:r>
          </w:p>
        </w:tc>
        <w:tc>
          <w:tcPr>
            <w:tcW w:w="1021" w:type="dxa"/>
            <w:tcBorders>
              <w:top w:val="nil"/>
              <w:left w:val="nil"/>
              <w:bottom w:val="nil"/>
              <w:right w:val="nil"/>
            </w:tcBorders>
            <w:vAlign w:val="bottom"/>
          </w:tcPr>
          <w:p w14:paraId="58C0EECA" w14:textId="68832D37" w:rsidR="001B6205" w:rsidRPr="00C935A5" w:rsidRDefault="001B6205" w:rsidP="001B6205">
            <w:pPr>
              <w:spacing w:before="40" w:after="20"/>
              <w:jc w:val="center"/>
              <w:rPr>
                <w:rFonts w:cs="Arial"/>
                <w:sz w:val="18"/>
                <w:szCs w:val="18"/>
              </w:rPr>
            </w:pPr>
            <w:r w:rsidRPr="001B6205">
              <w:rPr>
                <w:rFonts w:cs="Arial"/>
                <w:sz w:val="18"/>
                <w:szCs w:val="18"/>
              </w:rPr>
              <w:t>1.181</w:t>
            </w:r>
          </w:p>
        </w:tc>
        <w:tc>
          <w:tcPr>
            <w:tcW w:w="170" w:type="dxa"/>
            <w:tcBorders>
              <w:top w:val="nil"/>
              <w:left w:val="nil"/>
              <w:bottom w:val="nil"/>
              <w:right w:val="nil"/>
            </w:tcBorders>
            <w:vAlign w:val="bottom"/>
          </w:tcPr>
          <w:p w14:paraId="7C95AA93" w14:textId="0B6A9217"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4BDB886" w14:textId="1273408B" w:rsidR="001B6205" w:rsidRPr="00C935A5" w:rsidRDefault="001B6205" w:rsidP="001B6205">
            <w:pPr>
              <w:spacing w:before="40" w:after="20"/>
              <w:jc w:val="center"/>
              <w:rPr>
                <w:rFonts w:cs="Arial"/>
                <w:sz w:val="18"/>
                <w:szCs w:val="18"/>
              </w:rPr>
            </w:pPr>
            <w:r w:rsidRPr="001B6205">
              <w:rPr>
                <w:rFonts w:cs="Arial"/>
                <w:sz w:val="18"/>
                <w:szCs w:val="18"/>
              </w:rPr>
              <w:t>1.231</w:t>
            </w:r>
          </w:p>
        </w:tc>
      </w:tr>
      <w:tr w:rsidR="001B6205" w:rsidRPr="00C935A5" w14:paraId="600E217F" w14:textId="77777777" w:rsidTr="004A2E17">
        <w:tc>
          <w:tcPr>
            <w:tcW w:w="2268" w:type="dxa"/>
            <w:tcBorders>
              <w:top w:val="nil"/>
              <w:left w:val="nil"/>
              <w:bottom w:val="nil"/>
              <w:right w:val="single" w:sz="18" w:space="0" w:color="FFC000"/>
            </w:tcBorders>
            <w:shd w:val="clear" w:color="auto" w:fill="auto"/>
            <w:vAlign w:val="center"/>
          </w:tcPr>
          <w:p w14:paraId="77A0D75F" w14:textId="77777777" w:rsidR="001B6205" w:rsidRPr="00C935A5" w:rsidRDefault="001B6205" w:rsidP="001B6205">
            <w:pPr>
              <w:spacing w:before="40" w:after="40"/>
              <w:rPr>
                <w:rFonts w:cs="Arial"/>
                <w:sz w:val="18"/>
                <w:szCs w:val="18"/>
              </w:rPr>
            </w:pPr>
            <w:r w:rsidRPr="00C935A5">
              <w:rPr>
                <w:rFonts w:cs="Arial"/>
                <w:sz w:val="18"/>
                <w:szCs w:val="18"/>
              </w:rPr>
              <w:t>Frankston C</w:t>
            </w:r>
          </w:p>
        </w:tc>
        <w:tc>
          <w:tcPr>
            <w:tcW w:w="1021" w:type="dxa"/>
            <w:tcBorders>
              <w:top w:val="nil"/>
              <w:left w:val="single" w:sz="18" w:space="0" w:color="FFC000"/>
              <w:bottom w:val="nil"/>
              <w:right w:val="nil"/>
            </w:tcBorders>
            <w:shd w:val="clear" w:color="auto" w:fill="auto"/>
            <w:vAlign w:val="bottom"/>
          </w:tcPr>
          <w:p w14:paraId="70733F49" w14:textId="4CF78A4C" w:rsidR="001B6205" w:rsidRPr="00C935A5" w:rsidRDefault="001B6205" w:rsidP="001B6205">
            <w:pPr>
              <w:spacing w:before="40" w:after="20"/>
              <w:jc w:val="center"/>
              <w:rPr>
                <w:rFonts w:cs="Arial"/>
                <w:sz w:val="18"/>
                <w:szCs w:val="18"/>
              </w:rPr>
            </w:pPr>
            <w:r w:rsidRPr="001B6205">
              <w:rPr>
                <w:rFonts w:cs="Arial"/>
                <w:sz w:val="18"/>
                <w:szCs w:val="18"/>
              </w:rPr>
              <w:t>1.040</w:t>
            </w:r>
          </w:p>
        </w:tc>
        <w:tc>
          <w:tcPr>
            <w:tcW w:w="170" w:type="dxa"/>
            <w:tcBorders>
              <w:top w:val="nil"/>
              <w:left w:val="nil"/>
              <w:bottom w:val="nil"/>
              <w:right w:val="nil"/>
            </w:tcBorders>
            <w:shd w:val="clear" w:color="auto" w:fill="auto"/>
            <w:vAlign w:val="bottom"/>
          </w:tcPr>
          <w:p w14:paraId="104FC364" w14:textId="7E1F981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F078E25" w14:textId="6A7FD335" w:rsidR="001B6205" w:rsidRPr="00C935A5" w:rsidRDefault="001B6205" w:rsidP="001B6205">
            <w:pPr>
              <w:spacing w:before="40" w:after="20"/>
              <w:jc w:val="center"/>
              <w:rPr>
                <w:rFonts w:cs="Arial"/>
                <w:sz w:val="18"/>
                <w:szCs w:val="18"/>
              </w:rPr>
            </w:pPr>
            <w:r w:rsidRPr="001B6205">
              <w:rPr>
                <w:rFonts w:cs="Arial"/>
                <w:sz w:val="18"/>
                <w:szCs w:val="18"/>
              </w:rPr>
              <w:t>1.032</w:t>
            </w:r>
          </w:p>
        </w:tc>
        <w:tc>
          <w:tcPr>
            <w:tcW w:w="1021" w:type="dxa"/>
            <w:tcBorders>
              <w:top w:val="nil"/>
              <w:left w:val="nil"/>
              <w:bottom w:val="nil"/>
              <w:right w:val="nil"/>
            </w:tcBorders>
            <w:vAlign w:val="bottom"/>
          </w:tcPr>
          <w:p w14:paraId="3FE511D6" w14:textId="44D699BB" w:rsidR="001B6205" w:rsidRPr="00C935A5" w:rsidRDefault="001B6205" w:rsidP="001B6205">
            <w:pPr>
              <w:spacing w:before="40" w:after="20"/>
              <w:jc w:val="center"/>
              <w:rPr>
                <w:rFonts w:cs="Arial"/>
                <w:sz w:val="18"/>
                <w:szCs w:val="18"/>
              </w:rPr>
            </w:pPr>
            <w:r w:rsidRPr="001B6205">
              <w:rPr>
                <w:rFonts w:cs="Arial"/>
                <w:sz w:val="18"/>
                <w:szCs w:val="18"/>
              </w:rPr>
              <w:t>1.027</w:t>
            </w:r>
          </w:p>
        </w:tc>
        <w:tc>
          <w:tcPr>
            <w:tcW w:w="1021" w:type="dxa"/>
            <w:tcBorders>
              <w:top w:val="nil"/>
              <w:left w:val="nil"/>
              <w:bottom w:val="nil"/>
              <w:right w:val="nil"/>
            </w:tcBorders>
            <w:shd w:val="clear" w:color="auto" w:fill="auto"/>
            <w:vAlign w:val="bottom"/>
          </w:tcPr>
          <w:p w14:paraId="51EA03E6" w14:textId="77D46FF9" w:rsidR="001B6205" w:rsidRPr="00C935A5" w:rsidRDefault="001B6205" w:rsidP="001B6205">
            <w:pPr>
              <w:spacing w:before="40" w:after="20"/>
              <w:jc w:val="center"/>
              <w:rPr>
                <w:rFonts w:cs="Arial"/>
                <w:sz w:val="18"/>
                <w:szCs w:val="18"/>
              </w:rPr>
            </w:pPr>
            <w:r w:rsidRPr="001B6205">
              <w:rPr>
                <w:rFonts w:cs="Arial"/>
                <w:sz w:val="18"/>
                <w:szCs w:val="18"/>
              </w:rPr>
              <w:t>1.023</w:t>
            </w:r>
          </w:p>
        </w:tc>
        <w:tc>
          <w:tcPr>
            <w:tcW w:w="1021" w:type="dxa"/>
            <w:tcBorders>
              <w:top w:val="nil"/>
              <w:left w:val="nil"/>
              <w:bottom w:val="nil"/>
              <w:right w:val="nil"/>
            </w:tcBorders>
            <w:vAlign w:val="bottom"/>
          </w:tcPr>
          <w:p w14:paraId="39458222" w14:textId="2BD8A9E1" w:rsidR="001B6205" w:rsidRPr="00C935A5" w:rsidRDefault="001B6205" w:rsidP="001B6205">
            <w:pPr>
              <w:spacing w:before="40" w:after="20"/>
              <w:jc w:val="center"/>
              <w:rPr>
                <w:rFonts w:cs="Arial"/>
                <w:sz w:val="18"/>
                <w:szCs w:val="18"/>
              </w:rPr>
            </w:pPr>
            <w:r w:rsidRPr="001B6205">
              <w:rPr>
                <w:rFonts w:cs="Arial"/>
                <w:sz w:val="18"/>
                <w:szCs w:val="18"/>
              </w:rPr>
              <w:t>1.030</w:t>
            </w:r>
          </w:p>
        </w:tc>
        <w:tc>
          <w:tcPr>
            <w:tcW w:w="1021" w:type="dxa"/>
            <w:tcBorders>
              <w:top w:val="nil"/>
              <w:left w:val="nil"/>
              <w:bottom w:val="nil"/>
              <w:right w:val="nil"/>
            </w:tcBorders>
            <w:vAlign w:val="bottom"/>
          </w:tcPr>
          <w:p w14:paraId="19A4817F" w14:textId="31F9F17C" w:rsidR="001B6205" w:rsidRPr="00C935A5" w:rsidRDefault="001B6205" w:rsidP="001B6205">
            <w:pPr>
              <w:spacing w:before="40" w:after="20"/>
              <w:jc w:val="center"/>
              <w:rPr>
                <w:rFonts w:cs="Arial"/>
                <w:sz w:val="18"/>
                <w:szCs w:val="18"/>
              </w:rPr>
            </w:pPr>
            <w:r w:rsidRPr="001B6205">
              <w:rPr>
                <w:rFonts w:cs="Arial"/>
                <w:sz w:val="18"/>
                <w:szCs w:val="18"/>
              </w:rPr>
              <w:t>1.014</w:t>
            </w:r>
          </w:p>
        </w:tc>
        <w:tc>
          <w:tcPr>
            <w:tcW w:w="170" w:type="dxa"/>
            <w:tcBorders>
              <w:top w:val="nil"/>
              <w:left w:val="nil"/>
              <w:bottom w:val="nil"/>
              <w:right w:val="nil"/>
            </w:tcBorders>
            <w:vAlign w:val="bottom"/>
          </w:tcPr>
          <w:p w14:paraId="5708B10A" w14:textId="5CB1E63B"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37CA68D" w14:textId="2FDA4A83" w:rsidR="001B6205" w:rsidRPr="00C935A5" w:rsidRDefault="001B6205" w:rsidP="001B6205">
            <w:pPr>
              <w:spacing w:before="40" w:after="20"/>
              <w:jc w:val="center"/>
              <w:rPr>
                <w:rFonts w:cs="Arial"/>
                <w:sz w:val="18"/>
                <w:szCs w:val="18"/>
              </w:rPr>
            </w:pPr>
            <w:r w:rsidRPr="001B6205">
              <w:rPr>
                <w:rFonts w:cs="Arial"/>
                <w:sz w:val="18"/>
                <w:szCs w:val="18"/>
              </w:rPr>
              <w:t>1.018</w:t>
            </w:r>
          </w:p>
        </w:tc>
      </w:tr>
      <w:tr w:rsidR="001B6205" w:rsidRPr="00C935A5" w14:paraId="4CE45787" w14:textId="77777777" w:rsidTr="004A2E17">
        <w:tc>
          <w:tcPr>
            <w:tcW w:w="2268" w:type="dxa"/>
            <w:tcBorders>
              <w:top w:val="nil"/>
              <w:left w:val="nil"/>
              <w:bottom w:val="nil"/>
              <w:right w:val="single" w:sz="18" w:space="0" w:color="FFC000"/>
            </w:tcBorders>
            <w:shd w:val="clear" w:color="auto" w:fill="auto"/>
            <w:vAlign w:val="center"/>
          </w:tcPr>
          <w:p w14:paraId="192800C5" w14:textId="77777777" w:rsidR="001B6205" w:rsidRPr="00C935A5" w:rsidRDefault="001B6205" w:rsidP="001B6205">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FFC000"/>
              <w:bottom w:val="nil"/>
              <w:right w:val="nil"/>
            </w:tcBorders>
            <w:shd w:val="clear" w:color="auto" w:fill="auto"/>
            <w:vAlign w:val="bottom"/>
          </w:tcPr>
          <w:p w14:paraId="2EB2542B" w14:textId="4F81764D" w:rsidR="001B6205" w:rsidRPr="00C935A5" w:rsidRDefault="001B6205" w:rsidP="001B6205">
            <w:pPr>
              <w:spacing w:before="40" w:after="20"/>
              <w:jc w:val="center"/>
              <w:rPr>
                <w:rFonts w:cs="Arial"/>
                <w:sz w:val="18"/>
                <w:szCs w:val="18"/>
              </w:rPr>
            </w:pPr>
            <w:r w:rsidRPr="001B6205">
              <w:rPr>
                <w:rFonts w:cs="Arial"/>
                <w:sz w:val="18"/>
                <w:szCs w:val="18"/>
              </w:rPr>
              <w:t>1.197</w:t>
            </w:r>
          </w:p>
        </w:tc>
        <w:tc>
          <w:tcPr>
            <w:tcW w:w="170" w:type="dxa"/>
            <w:tcBorders>
              <w:top w:val="nil"/>
              <w:left w:val="nil"/>
              <w:bottom w:val="nil"/>
              <w:right w:val="nil"/>
            </w:tcBorders>
            <w:shd w:val="clear" w:color="auto" w:fill="auto"/>
            <w:vAlign w:val="bottom"/>
          </w:tcPr>
          <w:p w14:paraId="0A53BDDB" w14:textId="2C34B85F"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9A731EE" w14:textId="64695EB3" w:rsidR="001B6205" w:rsidRPr="00C935A5" w:rsidRDefault="001B6205" w:rsidP="001B6205">
            <w:pPr>
              <w:spacing w:before="40" w:after="20"/>
              <w:jc w:val="center"/>
              <w:rPr>
                <w:rFonts w:cs="Arial"/>
                <w:sz w:val="18"/>
                <w:szCs w:val="18"/>
              </w:rPr>
            </w:pPr>
            <w:r w:rsidRPr="001B6205">
              <w:rPr>
                <w:rFonts w:cs="Arial"/>
                <w:sz w:val="18"/>
                <w:szCs w:val="18"/>
              </w:rPr>
              <w:t>1.267</w:t>
            </w:r>
          </w:p>
        </w:tc>
        <w:tc>
          <w:tcPr>
            <w:tcW w:w="1021" w:type="dxa"/>
            <w:tcBorders>
              <w:top w:val="nil"/>
              <w:left w:val="nil"/>
              <w:bottom w:val="nil"/>
              <w:right w:val="nil"/>
            </w:tcBorders>
            <w:vAlign w:val="bottom"/>
          </w:tcPr>
          <w:p w14:paraId="2E335A38" w14:textId="3962F46F" w:rsidR="001B6205" w:rsidRPr="00C935A5" w:rsidRDefault="001B6205" w:rsidP="001B6205">
            <w:pPr>
              <w:spacing w:before="40" w:after="20"/>
              <w:jc w:val="center"/>
              <w:rPr>
                <w:rFonts w:cs="Arial"/>
                <w:sz w:val="18"/>
                <w:szCs w:val="18"/>
              </w:rPr>
            </w:pPr>
            <w:r w:rsidRPr="001B6205">
              <w:rPr>
                <w:rFonts w:cs="Arial"/>
                <w:sz w:val="18"/>
                <w:szCs w:val="18"/>
              </w:rPr>
              <w:t>1.261</w:t>
            </w:r>
          </w:p>
        </w:tc>
        <w:tc>
          <w:tcPr>
            <w:tcW w:w="1021" w:type="dxa"/>
            <w:tcBorders>
              <w:top w:val="nil"/>
              <w:left w:val="nil"/>
              <w:bottom w:val="nil"/>
              <w:right w:val="nil"/>
            </w:tcBorders>
            <w:shd w:val="clear" w:color="auto" w:fill="auto"/>
            <w:vAlign w:val="bottom"/>
          </w:tcPr>
          <w:p w14:paraId="0318D942" w14:textId="24482662" w:rsidR="001B6205" w:rsidRPr="00C935A5" w:rsidRDefault="001B6205" w:rsidP="001B6205">
            <w:pPr>
              <w:spacing w:before="40" w:after="20"/>
              <w:jc w:val="center"/>
              <w:rPr>
                <w:rFonts w:cs="Arial"/>
                <w:sz w:val="18"/>
                <w:szCs w:val="18"/>
              </w:rPr>
            </w:pPr>
            <w:r w:rsidRPr="001B6205">
              <w:rPr>
                <w:rFonts w:cs="Arial"/>
                <w:sz w:val="18"/>
                <w:szCs w:val="18"/>
              </w:rPr>
              <w:t>1.256</w:t>
            </w:r>
          </w:p>
        </w:tc>
        <w:tc>
          <w:tcPr>
            <w:tcW w:w="1021" w:type="dxa"/>
            <w:tcBorders>
              <w:top w:val="nil"/>
              <w:left w:val="nil"/>
              <w:bottom w:val="nil"/>
              <w:right w:val="nil"/>
            </w:tcBorders>
            <w:vAlign w:val="bottom"/>
          </w:tcPr>
          <w:p w14:paraId="6211F9F6" w14:textId="7EF55231" w:rsidR="001B6205" w:rsidRPr="00C935A5" w:rsidRDefault="001B6205" w:rsidP="001B6205">
            <w:pPr>
              <w:spacing w:before="40" w:after="20"/>
              <w:jc w:val="center"/>
              <w:rPr>
                <w:rFonts w:cs="Arial"/>
                <w:sz w:val="18"/>
                <w:szCs w:val="18"/>
              </w:rPr>
            </w:pPr>
            <w:r w:rsidRPr="001B6205">
              <w:rPr>
                <w:rFonts w:cs="Arial"/>
                <w:sz w:val="18"/>
                <w:szCs w:val="18"/>
              </w:rPr>
              <w:t>1.265</w:t>
            </w:r>
          </w:p>
        </w:tc>
        <w:tc>
          <w:tcPr>
            <w:tcW w:w="1021" w:type="dxa"/>
            <w:tcBorders>
              <w:top w:val="nil"/>
              <w:left w:val="nil"/>
              <w:bottom w:val="nil"/>
              <w:right w:val="nil"/>
            </w:tcBorders>
            <w:vAlign w:val="bottom"/>
          </w:tcPr>
          <w:p w14:paraId="6B537451" w14:textId="245F24C7" w:rsidR="001B6205" w:rsidRPr="00C935A5" w:rsidRDefault="001B6205" w:rsidP="001B6205">
            <w:pPr>
              <w:spacing w:before="40" w:after="20"/>
              <w:jc w:val="center"/>
              <w:rPr>
                <w:rFonts w:cs="Arial"/>
                <w:sz w:val="18"/>
                <w:szCs w:val="18"/>
              </w:rPr>
            </w:pPr>
            <w:r w:rsidRPr="001B6205">
              <w:rPr>
                <w:rFonts w:cs="Arial"/>
                <w:sz w:val="18"/>
                <w:szCs w:val="18"/>
              </w:rPr>
              <w:t>1.246</w:t>
            </w:r>
          </w:p>
        </w:tc>
        <w:tc>
          <w:tcPr>
            <w:tcW w:w="170" w:type="dxa"/>
            <w:tcBorders>
              <w:top w:val="nil"/>
              <w:left w:val="nil"/>
              <w:bottom w:val="nil"/>
              <w:right w:val="nil"/>
            </w:tcBorders>
            <w:vAlign w:val="bottom"/>
          </w:tcPr>
          <w:p w14:paraId="7BA2423B" w14:textId="7112AD3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AD3DD7A" w14:textId="748D4A9C" w:rsidR="001B6205" w:rsidRPr="00C935A5" w:rsidRDefault="001B6205" w:rsidP="001B6205">
            <w:pPr>
              <w:spacing w:before="40" w:after="20"/>
              <w:jc w:val="center"/>
              <w:rPr>
                <w:rFonts w:cs="Arial"/>
                <w:sz w:val="18"/>
                <w:szCs w:val="18"/>
              </w:rPr>
            </w:pPr>
            <w:r w:rsidRPr="001B6205">
              <w:rPr>
                <w:rFonts w:cs="Arial"/>
                <w:sz w:val="18"/>
                <w:szCs w:val="18"/>
              </w:rPr>
              <w:t>1.365</w:t>
            </w:r>
          </w:p>
        </w:tc>
      </w:tr>
      <w:tr w:rsidR="001B6205" w:rsidRPr="00C935A5" w14:paraId="53EB7EB5" w14:textId="77777777" w:rsidTr="004A2E17">
        <w:tc>
          <w:tcPr>
            <w:tcW w:w="2268" w:type="dxa"/>
            <w:tcBorders>
              <w:top w:val="nil"/>
              <w:left w:val="nil"/>
              <w:bottom w:val="nil"/>
              <w:right w:val="single" w:sz="18" w:space="0" w:color="FFC000"/>
            </w:tcBorders>
            <w:shd w:val="clear" w:color="auto" w:fill="auto"/>
            <w:vAlign w:val="center"/>
          </w:tcPr>
          <w:p w14:paraId="6EFEB772" w14:textId="77777777" w:rsidR="001B6205" w:rsidRPr="00C935A5" w:rsidRDefault="001B6205" w:rsidP="001B6205">
            <w:pPr>
              <w:spacing w:before="40" w:after="40"/>
              <w:rPr>
                <w:rFonts w:cs="Arial"/>
                <w:sz w:val="18"/>
                <w:szCs w:val="18"/>
              </w:rPr>
            </w:pPr>
            <w:r w:rsidRPr="00C935A5">
              <w:rPr>
                <w:rFonts w:cs="Arial"/>
                <w:sz w:val="18"/>
                <w:szCs w:val="18"/>
              </w:rPr>
              <w:t>Glen Eira C</w:t>
            </w:r>
          </w:p>
        </w:tc>
        <w:tc>
          <w:tcPr>
            <w:tcW w:w="1021" w:type="dxa"/>
            <w:tcBorders>
              <w:top w:val="nil"/>
              <w:left w:val="single" w:sz="18" w:space="0" w:color="FFC000"/>
              <w:bottom w:val="nil"/>
              <w:right w:val="nil"/>
            </w:tcBorders>
            <w:shd w:val="clear" w:color="auto" w:fill="auto"/>
            <w:vAlign w:val="bottom"/>
          </w:tcPr>
          <w:p w14:paraId="3CD095B6" w14:textId="34A44901"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70" w:type="dxa"/>
            <w:tcBorders>
              <w:top w:val="nil"/>
              <w:left w:val="nil"/>
              <w:bottom w:val="nil"/>
              <w:right w:val="nil"/>
            </w:tcBorders>
            <w:shd w:val="clear" w:color="auto" w:fill="auto"/>
            <w:vAlign w:val="bottom"/>
          </w:tcPr>
          <w:p w14:paraId="290C465A" w14:textId="614F716D"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6F3BF5D" w14:textId="6B744545" w:rsidR="001B6205" w:rsidRPr="00C935A5" w:rsidRDefault="001B6205" w:rsidP="001B6205">
            <w:pPr>
              <w:spacing w:before="40" w:after="20"/>
              <w:jc w:val="center"/>
              <w:rPr>
                <w:rFonts w:cs="Arial"/>
                <w:sz w:val="18"/>
                <w:szCs w:val="18"/>
              </w:rPr>
            </w:pPr>
            <w:r w:rsidRPr="001B6205">
              <w:rPr>
                <w:rFonts w:cs="Arial"/>
                <w:sz w:val="18"/>
                <w:szCs w:val="18"/>
              </w:rPr>
              <w:t>1.005</w:t>
            </w:r>
          </w:p>
        </w:tc>
        <w:tc>
          <w:tcPr>
            <w:tcW w:w="1021" w:type="dxa"/>
            <w:tcBorders>
              <w:top w:val="nil"/>
              <w:left w:val="nil"/>
              <w:bottom w:val="nil"/>
              <w:right w:val="nil"/>
            </w:tcBorders>
            <w:vAlign w:val="bottom"/>
          </w:tcPr>
          <w:p w14:paraId="6001365D" w14:textId="669258FB" w:rsidR="001B6205" w:rsidRPr="00C935A5" w:rsidRDefault="001B6205" w:rsidP="001B6205">
            <w:pPr>
              <w:spacing w:before="40" w:after="20"/>
              <w:jc w:val="center"/>
              <w:rPr>
                <w:rFonts w:cs="Arial"/>
                <w:sz w:val="18"/>
                <w:szCs w:val="18"/>
              </w:rPr>
            </w:pPr>
            <w:r w:rsidRPr="001B6205">
              <w:rPr>
                <w:rFonts w:cs="Arial"/>
                <w:sz w:val="18"/>
                <w:szCs w:val="18"/>
              </w:rPr>
              <w:t>1.000</w:t>
            </w:r>
          </w:p>
        </w:tc>
        <w:tc>
          <w:tcPr>
            <w:tcW w:w="1021" w:type="dxa"/>
            <w:tcBorders>
              <w:top w:val="nil"/>
              <w:left w:val="nil"/>
              <w:bottom w:val="nil"/>
              <w:right w:val="nil"/>
            </w:tcBorders>
            <w:shd w:val="clear" w:color="auto" w:fill="auto"/>
            <w:vAlign w:val="bottom"/>
          </w:tcPr>
          <w:p w14:paraId="298F76FC" w14:textId="176C8B33" w:rsidR="001B6205" w:rsidRPr="00C935A5" w:rsidRDefault="001B6205" w:rsidP="001B6205">
            <w:pPr>
              <w:spacing w:before="40" w:after="20"/>
              <w:jc w:val="center"/>
              <w:rPr>
                <w:rFonts w:cs="Arial"/>
                <w:sz w:val="18"/>
                <w:szCs w:val="18"/>
              </w:rPr>
            </w:pPr>
            <w:r w:rsidRPr="001B6205">
              <w:rPr>
                <w:rFonts w:cs="Arial"/>
                <w:sz w:val="18"/>
                <w:szCs w:val="18"/>
              </w:rPr>
              <w:t>0.997</w:t>
            </w:r>
          </w:p>
        </w:tc>
        <w:tc>
          <w:tcPr>
            <w:tcW w:w="1021" w:type="dxa"/>
            <w:tcBorders>
              <w:top w:val="nil"/>
              <w:left w:val="nil"/>
              <w:bottom w:val="nil"/>
              <w:right w:val="nil"/>
            </w:tcBorders>
            <w:vAlign w:val="bottom"/>
          </w:tcPr>
          <w:p w14:paraId="6BB5429A" w14:textId="3A24DA3A" w:rsidR="001B6205" w:rsidRPr="00C935A5" w:rsidRDefault="001B6205" w:rsidP="001B6205">
            <w:pPr>
              <w:spacing w:before="40" w:after="20"/>
              <w:jc w:val="center"/>
              <w:rPr>
                <w:rFonts w:cs="Arial"/>
                <w:sz w:val="18"/>
                <w:szCs w:val="18"/>
              </w:rPr>
            </w:pPr>
            <w:r w:rsidRPr="001B6205">
              <w:rPr>
                <w:rFonts w:cs="Arial"/>
                <w:sz w:val="18"/>
                <w:szCs w:val="18"/>
              </w:rPr>
              <w:t>1.004</w:t>
            </w:r>
          </w:p>
        </w:tc>
        <w:tc>
          <w:tcPr>
            <w:tcW w:w="1021" w:type="dxa"/>
            <w:tcBorders>
              <w:top w:val="nil"/>
              <w:left w:val="nil"/>
              <w:bottom w:val="nil"/>
              <w:right w:val="nil"/>
            </w:tcBorders>
            <w:vAlign w:val="bottom"/>
          </w:tcPr>
          <w:p w14:paraId="7FD47C48" w14:textId="32D4AD7A" w:rsidR="001B6205" w:rsidRPr="00C935A5" w:rsidRDefault="001B6205" w:rsidP="001B6205">
            <w:pPr>
              <w:spacing w:before="40" w:after="20"/>
              <w:jc w:val="center"/>
              <w:rPr>
                <w:rFonts w:cs="Arial"/>
                <w:sz w:val="18"/>
                <w:szCs w:val="18"/>
              </w:rPr>
            </w:pPr>
            <w:r w:rsidRPr="001B6205">
              <w:rPr>
                <w:rFonts w:cs="Arial"/>
                <w:sz w:val="18"/>
                <w:szCs w:val="18"/>
              </w:rPr>
              <w:t>0.988</w:t>
            </w:r>
          </w:p>
        </w:tc>
        <w:tc>
          <w:tcPr>
            <w:tcW w:w="170" w:type="dxa"/>
            <w:tcBorders>
              <w:top w:val="nil"/>
              <w:left w:val="nil"/>
              <w:bottom w:val="nil"/>
              <w:right w:val="nil"/>
            </w:tcBorders>
            <w:vAlign w:val="bottom"/>
          </w:tcPr>
          <w:p w14:paraId="15B0D516" w14:textId="240FE2F6"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BEB7B71" w14:textId="1082AF58" w:rsidR="001B6205" w:rsidRPr="00C935A5" w:rsidRDefault="001B6205" w:rsidP="001B6205">
            <w:pPr>
              <w:spacing w:before="40" w:after="20"/>
              <w:jc w:val="center"/>
              <w:rPr>
                <w:rFonts w:cs="Arial"/>
                <w:sz w:val="18"/>
                <w:szCs w:val="18"/>
              </w:rPr>
            </w:pPr>
            <w:r w:rsidRPr="001B6205">
              <w:rPr>
                <w:rFonts w:cs="Arial"/>
                <w:sz w:val="18"/>
                <w:szCs w:val="18"/>
              </w:rPr>
              <w:t>0.867</w:t>
            </w:r>
          </w:p>
        </w:tc>
      </w:tr>
      <w:tr w:rsidR="001B6205" w:rsidRPr="00C935A5" w14:paraId="65A586E9" w14:textId="77777777" w:rsidTr="004A2E17">
        <w:tc>
          <w:tcPr>
            <w:tcW w:w="2268" w:type="dxa"/>
            <w:tcBorders>
              <w:top w:val="nil"/>
              <w:left w:val="nil"/>
              <w:bottom w:val="nil"/>
              <w:right w:val="single" w:sz="18" w:space="0" w:color="FFC000"/>
            </w:tcBorders>
            <w:shd w:val="clear" w:color="auto" w:fill="auto"/>
            <w:vAlign w:val="center"/>
          </w:tcPr>
          <w:p w14:paraId="0C68CBBC" w14:textId="77777777" w:rsidR="001B6205" w:rsidRPr="00C935A5" w:rsidRDefault="001B6205" w:rsidP="001B6205">
            <w:pPr>
              <w:spacing w:before="40" w:after="40"/>
              <w:rPr>
                <w:rFonts w:cs="Arial"/>
                <w:sz w:val="18"/>
                <w:szCs w:val="18"/>
              </w:rPr>
            </w:pPr>
            <w:r w:rsidRPr="00C935A5">
              <w:rPr>
                <w:rFonts w:cs="Arial"/>
                <w:sz w:val="18"/>
                <w:szCs w:val="18"/>
              </w:rPr>
              <w:t>Glenelg S</w:t>
            </w:r>
          </w:p>
        </w:tc>
        <w:tc>
          <w:tcPr>
            <w:tcW w:w="1021" w:type="dxa"/>
            <w:tcBorders>
              <w:top w:val="nil"/>
              <w:left w:val="single" w:sz="18" w:space="0" w:color="FFC000"/>
              <w:bottom w:val="nil"/>
              <w:right w:val="nil"/>
            </w:tcBorders>
            <w:shd w:val="clear" w:color="auto" w:fill="auto"/>
            <w:vAlign w:val="bottom"/>
          </w:tcPr>
          <w:p w14:paraId="2B5CA6F1" w14:textId="1D918DD2" w:rsidR="001B6205" w:rsidRPr="00C935A5" w:rsidRDefault="001B6205" w:rsidP="001B6205">
            <w:pPr>
              <w:spacing w:before="40" w:after="20"/>
              <w:jc w:val="center"/>
              <w:rPr>
                <w:rFonts w:cs="Arial"/>
                <w:sz w:val="18"/>
                <w:szCs w:val="18"/>
              </w:rPr>
            </w:pPr>
            <w:r w:rsidRPr="001B6205">
              <w:rPr>
                <w:rFonts w:cs="Arial"/>
                <w:sz w:val="18"/>
                <w:szCs w:val="18"/>
              </w:rPr>
              <w:t>1.070</w:t>
            </w:r>
          </w:p>
        </w:tc>
        <w:tc>
          <w:tcPr>
            <w:tcW w:w="170" w:type="dxa"/>
            <w:tcBorders>
              <w:top w:val="nil"/>
              <w:left w:val="nil"/>
              <w:bottom w:val="nil"/>
              <w:right w:val="nil"/>
            </w:tcBorders>
            <w:shd w:val="clear" w:color="auto" w:fill="auto"/>
            <w:vAlign w:val="bottom"/>
          </w:tcPr>
          <w:p w14:paraId="1C7D3582" w14:textId="2B526EC0"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A7A7A6C" w14:textId="008D6A63"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021" w:type="dxa"/>
            <w:tcBorders>
              <w:top w:val="nil"/>
              <w:left w:val="nil"/>
              <w:bottom w:val="nil"/>
              <w:right w:val="nil"/>
            </w:tcBorders>
            <w:vAlign w:val="bottom"/>
          </w:tcPr>
          <w:p w14:paraId="17B72B92" w14:textId="4C36F9E8" w:rsidR="001B6205" w:rsidRPr="00C935A5" w:rsidRDefault="001B6205" w:rsidP="001B6205">
            <w:pPr>
              <w:spacing w:before="40" w:after="20"/>
              <w:jc w:val="center"/>
              <w:rPr>
                <w:rFonts w:cs="Arial"/>
                <w:sz w:val="18"/>
                <w:szCs w:val="18"/>
              </w:rPr>
            </w:pPr>
            <w:r w:rsidRPr="001B6205">
              <w:rPr>
                <w:rFonts w:cs="Arial"/>
                <w:sz w:val="18"/>
                <w:szCs w:val="18"/>
              </w:rPr>
              <w:t>1.245</w:t>
            </w:r>
          </w:p>
        </w:tc>
        <w:tc>
          <w:tcPr>
            <w:tcW w:w="1021" w:type="dxa"/>
            <w:tcBorders>
              <w:top w:val="nil"/>
              <w:left w:val="nil"/>
              <w:bottom w:val="nil"/>
              <w:right w:val="nil"/>
            </w:tcBorders>
            <w:shd w:val="clear" w:color="auto" w:fill="auto"/>
            <w:vAlign w:val="bottom"/>
          </w:tcPr>
          <w:p w14:paraId="690F4B91" w14:textId="741E1DFC" w:rsidR="001B6205" w:rsidRPr="00C935A5" w:rsidRDefault="001B6205" w:rsidP="001B6205">
            <w:pPr>
              <w:spacing w:before="40" w:after="20"/>
              <w:jc w:val="center"/>
              <w:rPr>
                <w:rFonts w:cs="Arial"/>
                <w:sz w:val="18"/>
                <w:szCs w:val="18"/>
              </w:rPr>
            </w:pPr>
            <w:r w:rsidRPr="001B6205">
              <w:rPr>
                <w:rFonts w:cs="Arial"/>
                <w:sz w:val="18"/>
                <w:szCs w:val="18"/>
              </w:rPr>
              <w:t>1.240</w:t>
            </w:r>
          </w:p>
        </w:tc>
        <w:tc>
          <w:tcPr>
            <w:tcW w:w="1021" w:type="dxa"/>
            <w:tcBorders>
              <w:top w:val="nil"/>
              <w:left w:val="nil"/>
              <w:bottom w:val="nil"/>
              <w:right w:val="nil"/>
            </w:tcBorders>
            <w:vAlign w:val="bottom"/>
          </w:tcPr>
          <w:p w14:paraId="701A1D0A" w14:textId="427136A5" w:rsidR="001B6205" w:rsidRPr="00C935A5" w:rsidRDefault="001B6205" w:rsidP="001B6205">
            <w:pPr>
              <w:spacing w:before="40" w:after="20"/>
              <w:jc w:val="center"/>
              <w:rPr>
                <w:rFonts w:cs="Arial"/>
                <w:sz w:val="18"/>
                <w:szCs w:val="18"/>
              </w:rPr>
            </w:pPr>
            <w:r w:rsidRPr="001B6205">
              <w:rPr>
                <w:rFonts w:cs="Arial"/>
                <w:sz w:val="18"/>
                <w:szCs w:val="18"/>
              </w:rPr>
              <w:t>1.249</w:t>
            </w:r>
          </w:p>
        </w:tc>
        <w:tc>
          <w:tcPr>
            <w:tcW w:w="1021" w:type="dxa"/>
            <w:tcBorders>
              <w:top w:val="nil"/>
              <w:left w:val="nil"/>
              <w:bottom w:val="nil"/>
              <w:right w:val="nil"/>
            </w:tcBorders>
            <w:vAlign w:val="bottom"/>
          </w:tcPr>
          <w:p w14:paraId="0AD2D71D" w14:textId="0C4A3994" w:rsidR="001B6205" w:rsidRPr="00C935A5" w:rsidRDefault="001B6205" w:rsidP="001B6205">
            <w:pPr>
              <w:spacing w:before="40" w:after="20"/>
              <w:jc w:val="center"/>
              <w:rPr>
                <w:rFonts w:cs="Arial"/>
                <w:sz w:val="18"/>
                <w:szCs w:val="18"/>
              </w:rPr>
            </w:pPr>
            <w:r w:rsidRPr="001B6205">
              <w:rPr>
                <w:rFonts w:cs="Arial"/>
                <w:sz w:val="18"/>
                <w:szCs w:val="18"/>
              </w:rPr>
              <w:t>1.230</w:t>
            </w:r>
          </w:p>
        </w:tc>
        <w:tc>
          <w:tcPr>
            <w:tcW w:w="170" w:type="dxa"/>
            <w:tcBorders>
              <w:top w:val="nil"/>
              <w:left w:val="nil"/>
              <w:bottom w:val="nil"/>
              <w:right w:val="nil"/>
            </w:tcBorders>
            <w:vAlign w:val="bottom"/>
          </w:tcPr>
          <w:p w14:paraId="55933A6B" w14:textId="168F89E2"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C34EE45" w14:textId="1BA94F89" w:rsidR="001B6205" w:rsidRPr="00C935A5" w:rsidRDefault="001B6205" w:rsidP="001B6205">
            <w:pPr>
              <w:spacing w:before="40" w:after="20"/>
              <w:jc w:val="center"/>
              <w:rPr>
                <w:rFonts w:cs="Arial"/>
                <w:sz w:val="18"/>
                <w:szCs w:val="18"/>
              </w:rPr>
            </w:pPr>
            <w:r w:rsidRPr="001B6205">
              <w:rPr>
                <w:rFonts w:cs="Arial"/>
                <w:sz w:val="18"/>
                <w:szCs w:val="18"/>
              </w:rPr>
              <w:t>1.362</w:t>
            </w:r>
          </w:p>
        </w:tc>
      </w:tr>
      <w:tr w:rsidR="001B6205" w:rsidRPr="00C935A5" w14:paraId="4863EC43" w14:textId="77777777" w:rsidTr="004A2E17">
        <w:tc>
          <w:tcPr>
            <w:tcW w:w="2268" w:type="dxa"/>
            <w:tcBorders>
              <w:top w:val="nil"/>
              <w:left w:val="nil"/>
              <w:bottom w:val="nil"/>
              <w:right w:val="single" w:sz="18" w:space="0" w:color="FFC000"/>
            </w:tcBorders>
            <w:shd w:val="clear" w:color="auto" w:fill="auto"/>
            <w:vAlign w:val="center"/>
          </w:tcPr>
          <w:p w14:paraId="1A357B2E" w14:textId="77777777" w:rsidR="001B6205" w:rsidRPr="00C935A5" w:rsidRDefault="001B6205" w:rsidP="001B6205">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FFC000"/>
              <w:bottom w:val="nil"/>
              <w:right w:val="nil"/>
            </w:tcBorders>
            <w:shd w:val="clear" w:color="auto" w:fill="auto"/>
            <w:vAlign w:val="bottom"/>
          </w:tcPr>
          <w:p w14:paraId="10C341B8" w14:textId="73FA7EB0" w:rsidR="001B6205" w:rsidRPr="00C935A5" w:rsidRDefault="001B6205" w:rsidP="001B6205">
            <w:pPr>
              <w:spacing w:before="40" w:after="20"/>
              <w:jc w:val="center"/>
              <w:rPr>
                <w:rFonts w:cs="Arial"/>
                <w:sz w:val="18"/>
                <w:szCs w:val="18"/>
              </w:rPr>
            </w:pPr>
            <w:r w:rsidRPr="001B6205">
              <w:rPr>
                <w:rFonts w:cs="Arial"/>
                <w:sz w:val="18"/>
                <w:szCs w:val="18"/>
              </w:rPr>
              <w:t>0.965</w:t>
            </w:r>
          </w:p>
        </w:tc>
        <w:tc>
          <w:tcPr>
            <w:tcW w:w="170" w:type="dxa"/>
            <w:tcBorders>
              <w:top w:val="nil"/>
              <w:left w:val="nil"/>
              <w:bottom w:val="nil"/>
              <w:right w:val="nil"/>
            </w:tcBorders>
            <w:shd w:val="clear" w:color="auto" w:fill="auto"/>
            <w:vAlign w:val="bottom"/>
          </w:tcPr>
          <w:p w14:paraId="2DBCF78D" w14:textId="169FA0FB"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571AF8B" w14:textId="495D0998" w:rsidR="001B6205" w:rsidRPr="00C935A5" w:rsidRDefault="001B6205" w:rsidP="001B6205">
            <w:pPr>
              <w:spacing w:before="40" w:after="20"/>
              <w:jc w:val="center"/>
              <w:rPr>
                <w:rFonts w:cs="Arial"/>
                <w:sz w:val="18"/>
                <w:szCs w:val="18"/>
              </w:rPr>
            </w:pPr>
            <w:r w:rsidRPr="001B6205">
              <w:rPr>
                <w:rFonts w:cs="Arial"/>
                <w:sz w:val="18"/>
                <w:szCs w:val="18"/>
              </w:rPr>
              <w:t>1.243</w:t>
            </w:r>
          </w:p>
        </w:tc>
        <w:tc>
          <w:tcPr>
            <w:tcW w:w="1021" w:type="dxa"/>
            <w:tcBorders>
              <w:top w:val="nil"/>
              <w:left w:val="nil"/>
              <w:bottom w:val="nil"/>
              <w:right w:val="nil"/>
            </w:tcBorders>
            <w:vAlign w:val="bottom"/>
          </w:tcPr>
          <w:p w14:paraId="356840BD" w14:textId="1145E95C" w:rsidR="001B6205" w:rsidRPr="00C935A5" w:rsidRDefault="001B6205" w:rsidP="001B6205">
            <w:pPr>
              <w:spacing w:before="40" w:after="20"/>
              <w:jc w:val="center"/>
              <w:rPr>
                <w:rFonts w:cs="Arial"/>
                <w:sz w:val="18"/>
                <w:szCs w:val="18"/>
              </w:rPr>
            </w:pPr>
            <w:r w:rsidRPr="001B6205">
              <w:rPr>
                <w:rFonts w:cs="Arial"/>
                <w:sz w:val="18"/>
                <w:szCs w:val="18"/>
              </w:rPr>
              <w:t>1.236</w:t>
            </w:r>
          </w:p>
        </w:tc>
        <w:tc>
          <w:tcPr>
            <w:tcW w:w="1021" w:type="dxa"/>
            <w:tcBorders>
              <w:top w:val="nil"/>
              <w:left w:val="nil"/>
              <w:bottom w:val="nil"/>
              <w:right w:val="nil"/>
            </w:tcBorders>
            <w:shd w:val="clear" w:color="auto" w:fill="auto"/>
            <w:vAlign w:val="bottom"/>
          </w:tcPr>
          <w:p w14:paraId="7B8852F2" w14:textId="4216196E" w:rsidR="001B6205" w:rsidRPr="00C935A5" w:rsidRDefault="001B6205" w:rsidP="001B6205">
            <w:pPr>
              <w:spacing w:before="40" w:after="20"/>
              <w:jc w:val="center"/>
              <w:rPr>
                <w:rFonts w:cs="Arial"/>
                <w:sz w:val="18"/>
                <w:szCs w:val="18"/>
              </w:rPr>
            </w:pPr>
            <w:r w:rsidRPr="001B6205">
              <w:rPr>
                <w:rFonts w:cs="Arial"/>
                <w:sz w:val="18"/>
                <w:szCs w:val="18"/>
              </w:rPr>
              <w:t>1.232</w:t>
            </w:r>
          </w:p>
        </w:tc>
        <w:tc>
          <w:tcPr>
            <w:tcW w:w="1021" w:type="dxa"/>
            <w:tcBorders>
              <w:top w:val="nil"/>
              <w:left w:val="nil"/>
              <w:bottom w:val="nil"/>
              <w:right w:val="nil"/>
            </w:tcBorders>
            <w:vAlign w:val="bottom"/>
          </w:tcPr>
          <w:p w14:paraId="02800ABC" w14:textId="64DA74D7" w:rsidR="001B6205" w:rsidRPr="00C935A5" w:rsidRDefault="001B6205" w:rsidP="001B6205">
            <w:pPr>
              <w:spacing w:before="40" w:after="20"/>
              <w:jc w:val="center"/>
              <w:rPr>
                <w:rFonts w:cs="Arial"/>
                <w:sz w:val="18"/>
                <w:szCs w:val="18"/>
              </w:rPr>
            </w:pPr>
            <w:r w:rsidRPr="001B6205">
              <w:rPr>
                <w:rFonts w:cs="Arial"/>
                <w:sz w:val="18"/>
                <w:szCs w:val="18"/>
              </w:rPr>
              <w:t>1.241</w:t>
            </w:r>
          </w:p>
        </w:tc>
        <w:tc>
          <w:tcPr>
            <w:tcW w:w="1021" w:type="dxa"/>
            <w:tcBorders>
              <w:top w:val="nil"/>
              <w:left w:val="nil"/>
              <w:bottom w:val="nil"/>
              <w:right w:val="nil"/>
            </w:tcBorders>
            <w:vAlign w:val="bottom"/>
          </w:tcPr>
          <w:p w14:paraId="37E30846" w14:textId="2BC13AD1" w:rsidR="001B6205" w:rsidRPr="00C935A5" w:rsidRDefault="001B6205" w:rsidP="001B6205">
            <w:pPr>
              <w:spacing w:before="40" w:after="20"/>
              <w:jc w:val="center"/>
              <w:rPr>
                <w:rFonts w:cs="Arial"/>
                <w:sz w:val="18"/>
                <w:szCs w:val="18"/>
              </w:rPr>
            </w:pPr>
            <w:r w:rsidRPr="001B6205">
              <w:rPr>
                <w:rFonts w:cs="Arial"/>
                <w:sz w:val="18"/>
                <w:szCs w:val="18"/>
              </w:rPr>
              <w:t>1.221</w:t>
            </w:r>
          </w:p>
        </w:tc>
        <w:tc>
          <w:tcPr>
            <w:tcW w:w="170" w:type="dxa"/>
            <w:tcBorders>
              <w:top w:val="nil"/>
              <w:left w:val="nil"/>
              <w:bottom w:val="nil"/>
              <w:right w:val="nil"/>
            </w:tcBorders>
            <w:vAlign w:val="bottom"/>
          </w:tcPr>
          <w:p w14:paraId="1BC130BC" w14:textId="2EFA2E2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D7764D3" w14:textId="4ECA74C6" w:rsidR="001B6205" w:rsidRPr="00C935A5" w:rsidRDefault="001B6205" w:rsidP="001B6205">
            <w:pPr>
              <w:spacing w:before="40" w:after="20"/>
              <w:jc w:val="center"/>
              <w:rPr>
                <w:rFonts w:cs="Arial"/>
                <w:sz w:val="18"/>
                <w:szCs w:val="18"/>
              </w:rPr>
            </w:pPr>
            <w:r w:rsidRPr="001B6205">
              <w:rPr>
                <w:rFonts w:cs="Arial"/>
                <w:sz w:val="18"/>
                <w:szCs w:val="18"/>
              </w:rPr>
              <w:t>1.431</w:t>
            </w:r>
          </w:p>
        </w:tc>
      </w:tr>
      <w:tr w:rsidR="001B6205" w:rsidRPr="00C935A5" w14:paraId="3FCADDDC" w14:textId="77777777" w:rsidTr="004A2E17">
        <w:tc>
          <w:tcPr>
            <w:tcW w:w="2268" w:type="dxa"/>
            <w:tcBorders>
              <w:top w:val="nil"/>
              <w:left w:val="nil"/>
              <w:bottom w:val="nil"/>
              <w:right w:val="single" w:sz="18" w:space="0" w:color="FFC000"/>
            </w:tcBorders>
            <w:shd w:val="clear" w:color="auto" w:fill="auto"/>
            <w:vAlign w:val="center"/>
          </w:tcPr>
          <w:p w14:paraId="3C6B989D" w14:textId="77777777" w:rsidR="001B6205" w:rsidRPr="00C935A5" w:rsidRDefault="001B6205" w:rsidP="001B6205">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FFC000"/>
              <w:bottom w:val="nil"/>
              <w:right w:val="nil"/>
            </w:tcBorders>
            <w:shd w:val="clear" w:color="auto" w:fill="auto"/>
            <w:vAlign w:val="bottom"/>
          </w:tcPr>
          <w:p w14:paraId="06CA8373" w14:textId="6BDB1820" w:rsidR="001B6205" w:rsidRPr="00C935A5" w:rsidRDefault="001B6205" w:rsidP="001B6205">
            <w:pPr>
              <w:spacing w:before="40" w:after="20"/>
              <w:jc w:val="center"/>
              <w:rPr>
                <w:rFonts w:cs="Arial"/>
                <w:sz w:val="18"/>
                <w:szCs w:val="18"/>
              </w:rPr>
            </w:pPr>
            <w:r w:rsidRPr="001B6205">
              <w:rPr>
                <w:rFonts w:cs="Arial"/>
                <w:sz w:val="18"/>
                <w:szCs w:val="18"/>
              </w:rPr>
              <w:t>1.077</w:t>
            </w:r>
          </w:p>
        </w:tc>
        <w:tc>
          <w:tcPr>
            <w:tcW w:w="170" w:type="dxa"/>
            <w:tcBorders>
              <w:top w:val="nil"/>
              <w:left w:val="nil"/>
              <w:bottom w:val="nil"/>
              <w:right w:val="nil"/>
            </w:tcBorders>
            <w:shd w:val="clear" w:color="auto" w:fill="auto"/>
            <w:vAlign w:val="bottom"/>
          </w:tcPr>
          <w:p w14:paraId="22218009" w14:textId="71AD8A75"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A39A804" w14:textId="47EEB682" w:rsidR="001B6205" w:rsidRPr="00C935A5" w:rsidRDefault="001B6205" w:rsidP="001B6205">
            <w:pPr>
              <w:spacing w:before="40" w:after="20"/>
              <w:jc w:val="center"/>
              <w:rPr>
                <w:rFonts w:cs="Arial"/>
                <w:sz w:val="18"/>
                <w:szCs w:val="18"/>
              </w:rPr>
            </w:pPr>
            <w:r w:rsidRPr="001B6205">
              <w:rPr>
                <w:rFonts w:cs="Arial"/>
                <w:sz w:val="18"/>
                <w:szCs w:val="18"/>
              </w:rPr>
              <w:t>1.073</w:t>
            </w:r>
          </w:p>
        </w:tc>
        <w:tc>
          <w:tcPr>
            <w:tcW w:w="1021" w:type="dxa"/>
            <w:tcBorders>
              <w:top w:val="nil"/>
              <w:left w:val="nil"/>
              <w:bottom w:val="nil"/>
              <w:right w:val="nil"/>
            </w:tcBorders>
            <w:vAlign w:val="bottom"/>
          </w:tcPr>
          <w:p w14:paraId="10EF9DFD" w14:textId="2BDC6641" w:rsidR="001B6205" w:rsidRPr="00C935A5" w:rsidRDefault="001B6205" w:rsidP="001B6205">
            <w:pPr>
              <w:spacing w:before="40" w:after="20"/>
              <w:jc w:val="center"/>
              <w:rPr>
                <w:rFonts w:cs="Arial"/>
                <w:sz w:val="18"/>
                <w:szCs w:val="18"/>
              </w:rPr>
            </w:pPr>
            <w:r w:rsidRPr="001B6205">
              <w:rPr>
                <w:rFonts w:cs="Arial"/>
                <w:sz w:val="18"/>
                <w:szCs w:val="18"/>
              </w:rPr>
              <w:t>1.068</w:t>
            </w:r>
          </w:p>
        </w:tc>
        <w:tc>
          <w:tcPr>
            <w:tcW w:w="1021" w:type="dxa"/>
            <w:tcBorders>
              <w:top w:val="nil"/>
              <w:left w:val="nil"/>
              <w:bottom w:val="nil"/>
              <w:right w:val="nil"/>
            </w:tcBorders>
            <w:shd w:val="clear" w:color="auto" w:fill="auto"/>
            <w:vAlign w:val="bottom"/>
          </w:tcPr>
          <w:p w14:paraId="538CA230" w14:textId="414B9AF6" w:rsidR="001B6205" w:rsidRPr="00C935A5" w:rsidRDefault="001B6205" w:rsidP="001B6205">
            <w:pPr>
              <w:spacing w:before="40" w:after="20"/>
              <w:jc w:val="center"/>
              <w:rPr>
                <w:rFonts w:cs="Arial"/>
                <w:sz w:val="18"/>
                <w:szCs w:val="18"/>
              </w:rPr>
            </w:pPr>
            <w:r w:rsidRPr="001B6205">
              <w:rPr>
                <w:rFonts w:cs="Arial"/>
                <w:sz w:val="18"/>
                <w:szCs w:val="18"/>
              </w:rPr>
              <w:t>1.064</w:t>
            </w:r>
          </w:p>
        </w:tc>
        <w:tc>
          <w:tcPr>
            <w:tcW w:w="1021" w:type="dxa"/>
            <w:tcBorders>
              <w:top w:val="nil"/>
              <w:left w:val="nil"/>
              <w:bottom w:val="nil"/>
              <w:right w:val="nil"/>
            </w:tcBorders>
            <w:vAlign w:val="bottom"/>
          </w:tcPr>
          <w:p w14:paraId="7F68EAB1" w14:textId="0C84B6EC" w:rsidR="001B6205" w:rsidRPr="00C935A5" w:rsidRDefault="001B6205" w:rsidP="001B6205">
            <w:pPr>
              <w:spacing w:before="40" w:after="20"/>
              <w:jc w:val="center"/>
              <w:rPr>
                <w:rFonts w:cs="Arial"/>
                <w:sz w:val="18"/>
                <w:szCs w:val="18"/>
              </w:rPr>
            </w:pPr>
            <w:r w:rsidRPr="001B6205">
              <w:rPr>
                <w:rFonts w:cs="Arial"/>
                <w:sz w:val="18"/>
                <w:szCs w:val="18"/>
              </w:rPr>
              <w:t>1.072</w:t>
            </w:r>
          </w:p>
        </w:tc>
        <w:tc>
          <w:tcPr>
            <w:tcW w:w="1021" w:type="dxa"/>
            <w:tcBorders>
              <w:top w:val="nil"/>
              <w:left w:val="nil"/>
              <w:bottom w:val="nil"/>
              <w:right w:val="nil"/>
            </w:tcBorders>
            <w:vAlign w:val="bottom"/>
          </w:tcPr>
          <w:p w14:paraId="5536FCE1" w14:textId="5A6A3042" w:rsidR="001B6205" w:rsidRPr="00C935A5" w:rsidRDefault="001B6205" w:rsidP="001B6205">
            <w:pPr>
              <w:spacing w:before="40" w:after="20"/>
              <w:jc w:val="center"/>
              <w:rPr>
                <w:rFonts w:cs="Arial"/>
                <w:sz w:val="18"/>
                <w:szCs w:val="18"/>
              </w:rPr>
            </w:pPr>
            <w:r w:rsidRPr="001B6205">
              <w:rPr>
                <w:rFonts w:cs="Arial"/>
                <w:sz w:val="18"/>
                <w:szCs w:val="18"/>
              </w:rPr>
              <w:t>1.055</w:t>
            </w:r>
          </w:p>
        </w:tc>
        <w:tc>
          <w:tcPr>
            <w:tcW w:w="170" w:type="dxa"/>
            <w:tcBorders>
              <w:top w:val="nil"/>
              <w:left w:val="nil"/>
              <w:bottom w:val="nil"/>
              <w:right w:val="nil"/>
            </w:tcBorders>
            <w:vAlign w:val="bottom"/>
          </w:tcPr>
          <w:p w14:paraId="39901DBA" w14:textId="36CA3A7B"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8D1482D" w14:textId="073246BF" w:rsidR="001B6205" w:rsidRPr="00C935A5" w:rsidRDefault="001B6205" w:rsidP="001B6205">
            <w:pPr>
              <w:spacing w:before="40" w:after="20"/>
              <w:jc w:val="center"/>
              <w:rPr>
                <w:rFonts w:cs="Arial"/>
                <w:sz w:val="18"/>
                <w:szCs w:val="18"/>
              </w:rPr>
            </w:pPr>
            <w:r w:rsidRPr="001B6205">
              <w:rPr>
                <w:rFonts w:cs="Arial"/>
                <w:sz w:val="18"/>
                <w:szCs w:val="18"/>
              </w:rPr>
              <w:t>1.142</w:t>
            </w:r>
          </w:p>
        </w:tc>
      </w:tr>
      <w:tr w:rsidR="001B6205" w:rsidRPr="00C935A5" w14:paraId="0B275D1C" w14:textId="77777777" w:rsidTr="004A2E17">
        <w:tc>
          <w:tcPr>
            <w:tcW w:w="2268" w:type="dxa"/>
            <w:tcBorders>
              <w:top w:val="nil"/>
              <w:left w:val="nil"/>
              <w:bottom w:val="nil"/>
              <w:right w:val="single" w:sz="18" w:space="0" w:color="FFC000"/>
            </w:tcBorders>
            <w:shd w:val="clear" w:color="auto" w:fill="auto"/>
            <w:vAlign w:val="center"/>
          </w:tcPr>
          <w:p w14:paraId="64AE0FE5" w14:textId="77777777" w:rsidR="001B6205" w:rsidRPr="00C935A5" w:rsidRDefault="001B6205" w:rsidP="001B6205">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FFC000"/>
              <w:bottom w:val="nil"/>
              <w:right w:val="nil"/>
            </w:tcBorders>
            <w:shd w:val="clear" w:color="auto" w:fill="auto"/>
            <w:vAlign w:val="bottom"/>
          </w:tcPr>
          <w:p w14:paraId="04A4AF45" w14:textId="4F397CEF" w:rsidR="001B6205" w:rsidRPr="00C935A5" w:rsidRDefault="001B6205" w:rsidP="001B6205">
            <w:pPr>
              <w:spacing w:before="40" w:after="20"/>
              <w:jc w:val="center"/>
              <w:rPr>
                <w:rFonts w:cs="Arial"/>
                <w:sz w:val="18"/>
                <w:szCs w:val="18"/>
              </w:rPr>
            </w:pPr>
            <w:r w:rsidRPr="001B6205">
              <w:rPr>
                <w:rFonts w:cs="Arial"/>
                <w:sz w:val="18"/>
                <w:szCs w:val="18"/>
              </w:rPr>
              <w:t>1.079</w:t>
            </w:r>
          </w:p>
        </w:tc>
        <w:tc>
          <w:tcPr>
            <w:tcW w:w="170" w:type="dxa"/>
            <w:tcBorders>
              <w:top w:val="nil"/>
              <w:left w:val="nil"/>
              <w:bottom w:val="nil"/>
              <w:right w:val="nil"/>
            </w:tcBorders>
            <w:shd w:val="clear" w:color="auto" w:fill="auto"/>
            <w:vAlign w:val="bottom"/>
          </w:tcPr>
          <w:p w14:paraId="3CE48CD5" w14:textId="549B279A"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26FBAC02" w14:textId="2ED0BA7F" w:rsidR="001B6205" w:rsidRPr="00C935A5" w:rsidRDefault="001B6205" w:rsidP="001B6205">
            <w:pPr>
              <w:spacing w:before="40" w:after="20"/>
              <w:jc w:val="center"/>
              <w:rPr>
                <w:rFonts w:cs="Arial"/>
                <w:sz w:val="18"/>
                <w:szCs w:val="18"/>
              </w:rPr>
            </w:pPr>
            <w:r w:rsidRPr="001B6205">
              <w:rPr>
                <w:rFonts w:cs="Arial"/>
                <w:sz w:val="18"/>
                <w:szCs w:val="18"/>
              </w:rPr>
              <w:t>0.987</w:t>
            </w:r>
          </w:p>
        </w:tc>
        <w:tc>
          <w:tcPr>
            <w:tcW w:w="1021" w:type="dxa"/>
            <w:tcBorders>
              <w:top w:val="nil"/>
              <w:left w:val="nil"/>
              <w:bottom w:val="nil"/>
              <w:right w:val="nil"/>
            </w:tcBorders>
            <w:vAlign w:val="bottom"/>
          </w:tcPr>
          <w:p w14:paraId="2002A065" w14:textId="188F5AF4" w:rsidR="001B6205" w:rsidRPr="00C935A5" w:rsidRDefault="001B6205" w:rsidP="001B6205">
            <w:pPr>
              <w:spacing w:before="40" w:after="20"/>
              <w:jc w:val="center"/>
              <w:rPr>
                <w:rFonts w:cs="Arial"/>
                <w:sz w:val="18"/>
                <w:szCs w:val="18"/>
              </w:rPr>
            </w:pPr>
            <w:r w:rsidRPr="001B6205">
              <w:rPr>
                <w:rFonts w:cs="Arial"/>
                <w:sz w:val="18"/>
                <w:szCs w:val="18"/>
              </w:rPr>
              <w:t>0.983</w:t>
            </w:r>
          </w:p>
        </w:tc>
        <w:tc>
          <w:tcPr>
            <w:tcW w:w="1021" w:type="dxa"/>
            <w:tcBorders>
              <w:top w:val="nil"/>
              <w:left w:val="nil"/>
              <w:bottom w:val="nil"/>
              <w:right w:val="nil"/>
            </w:tcBorders>
            <w:shd w:val="clear" w:color="auto" w:fill="auto"/>
            <w:vAlign w:val="bottom"/>
          </w:tcPr>
          <w:p w14:paraId="1FD00A1A" w14:textId="4EA0FAB0" w:rsidR="001B6205" w:rsidRPr="00C935A5" w:rsidRDefault="001B6205" w:rsidP="001B6205">
            <w:pPr>
              <w:spacing w:before="40" w:after="20"/>
              <w:jc w:val="center"/>
              <w:rPr>
                <w:rFonts w:cs="Arial"/>
                <w:sz w:val="18"/>
                <w:szCs w:val="18"/>
              </w:rPr>
            </w:pPr>
            <w:r w:rsidRPr="001B6205">
              <w:rPr>
                <w:rFonts w:cs="Arial"/>
                <w:sz w:val="18"/>
                <w:szCs w:val="18"/>
              </w:rPr>
              <w:t>0.979</w:t>
            </w:r>
          </w:p>
        </w:tc>
        <w:tc>
          <w:tcPr>
            <w:tcW w:w="1021" w:type="dxa"/>
            <w:tcBorders>
              <w:top w:val="nil"/>
              <w:left w:val="nil"/>
              <w:bottom w:val="nil"/>
              <w:right w:val="nil"/>
            </w:tcBorders>
            <w:vAlign w:val="bottom"/>
          </w:tcPr>
          <w:p w14:paraId="6CA919C4" w14:textId="10BE06AF" w:rsidR="001B6205" w:rsidRPr="00C935A5" w:rsidRDefault="001B6205" w:rsidP="001B6205">
            <w:pPr>
              <w:spacing w:before="40" w:after="20"/>
              <w:jc w:val="center"/>
              <w:rPr>
                <w:rFonts w:cs="Arial"/>
                <w:sz w:val="18"/>
                <w:szCs w:val="18"/>
              </w:rPr>
            </w:pPr>
            <w:r w:rsidRPr="001B6205">
              <w:rPr>
                <w:rFonts w:cs="Arial"/>
                <w:sz w:val="18"/>
                <w:szCs w:val="18"/>
              </w:rPr>
              <w:t>0.986</w:t>
            </w:r>
          </w:p>
        </w:tc>
        <w:tc>
          <w:tcPr>
            <w:tcW w:w="1021" w:type="dxa"/>
            <w:tcBorders>
              <w:top w:val="nil"/>
              <w:left w:val="nil"/>
              <w:bottom w:val="nil"/>
              <w:right w:val="nil"/>
            </w:tcBorders>
            <w:vAlign w:val="bottom"/>
          </w:tcPr>
          <w:p w14:paraId="0B203EE5" w14:textId="65132BC2" w:rsidR="001B6205" w:rsidRPr="00C935A5" w:rsidRDefault="001B6205" w:rsidP="001B6205">
            <w:pPr>
              <w:spacing w:before="40" w:after="20"/>
              <w:jc w:val="center"/>
              <w:rPr>
                <w:rFonts w:cs="Arial"/>
                <w:sz w:val="18"/>
                <w:szCs w:val="18"/>
              </w:rPr>
            </w:pPr>
            <w:r w:rsidRPr="001B6205">
              <w:rPr>
                <w:rFonts w:cs="Arial"/>
                <w:sz w:val="18"/>
                <w:szCs w:val="18"/>
              </w:rPr>
              <w:t>0.971</w:t>
            </w:r>
          </w:p>
        </w:tc>
        <w:tc>
          <w:tcPr>
            <w:tcW w:w="170" w:type="dxa"/>
            <w:tcBorders>
              <w:top w:val="nil"/>
              <w:left w:val="nil"/>
              <w:bottom w:val="nil"/>
              <w:right w:val="nil"/>
            </w:tcBorders>
            <w:vAlign w:val="bottom"/>
          </w:tcPr>
          <w:p w14:paraId="6F199A8D" w14:textId="2B82968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44AF860" w14:textId="4BD6A0B3" w:rsidR="001B6205" w:rsidRPr="00C935A5" w:rsidRDefault="001B6205" w:rsidP="001B6205">
            <w:pPr>
              <w:spacing w:before="40" w:after="20"/>
              <w:jc w:val="center"/>
              <w:rPr>
                <w:rFonts w:cs="Arial"/>
                <w:sz w:val="18"/>
                <w:szCs w:val="18"/>
              </w:rPr>
            </w:pPr>
            <w:r w:rsidRPr="001B6205">
              <w:rPr>
                <w:rFonts w:cs="Arial"/>
                <w:sz w:val="18"/>
                <w:szCs w:val="18"/>
              </w:rPr>
              <w:t>0.886</w:t>
            </w:r>
          </w:p>
        </w:tc>
      </w:tr>
      <w:tr w:rsidR="001B6205" w:rsidRPr="00C935A5" w14:paraId="58DDCD3D" w14:textId="77777777" w:rsidTr="004A2E17">
        <w:tc>
          <w:tcPr>
            <w:tcW w:w="2268" w:type="dxa"/>
            <w:tcBorders>
              <w:top w:val="nil"/>
              <w:left w:val="nil"/>
              <w:bottom w:val="nil"/>
              <w:right w:val="single" w:sz="18" w:space="0" w:color="FFC000"/>
            </w:tcBorders>
            <w:shd w:val="clear" w:color="auto" w:fill="auto"/>
            <w:vAlign w:val="center"/>
          </w:tcPr>
          <w:p w14:paraId="002BB3AC" w14:textId="77777777" w:rsidR="001B6205" w:rsidRPr="00C935A5" w:rsidRDefault="001B6205" w:rsidP="001B6205">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FFC000"/>
              <w:bottom w:val="nil"/>
              <w:right w:val="nil"/>
            </w:tcBorders>
            <w:shd w:val="clear" w:color="auto" w:fill="auto"/>
            <w:vAlign w:val="bottom"/>
          </w:tcPr>
          <w:p w14:paraId="27987F50" w14:textId="6B7AB9A8" w:rsidR="001B6205" w:rsidRPr="00C935A5" w:rsidRDefault="001B6205" w:rsidP="001B6205">
            <w:pPr>
              <w:spacing w:before="40" w:after="20"/>
              <w:jc w:val="center"/>
              <w:rPr>
                <w:rFonts w:cs="Arial"/>
                <w:sz w:val="18"/>
                <w:szCs w:val="18"/>
              </w:rPr>
            </w:pPr>
            <w:r w:rsidRPr="001B6205">
              <w:rPr>
                <w:rFonts w:cs="Arial"/>
                <w:sz w:val="18"/>
                <w:szCs w:val="18"/>
              </w:rPr>
              <w:t>1.083</w:t>
            </w:r>
          </w:p>
        </w:tc>
        <w:tc>
          <w:tcPr>
            <w:tcW w:w="170" w:type="dxa"/>
            <w:tcBorders>
              <w:top w:val="nil"/>
              <w:left w:val="nil"/>
              <w:bottom w:val="nil"/>
              <w:right w:val="nil"/>
            </w:tcBorders>
            <w:shd w:val="clear" w:color="auto" w:fill="auto"/>
            <w:vAlign w:val="bottom"/>
          </w:tcPr>
          <w:p w14:paraId="2058F1E3" w14:textId="60A935AE"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F4460D1" w14:textId="03DFC813" w:rsidR="001B6205" w:rsidRPr="00C935A5" w:rsidRDefault="001B6205" w:rsidP="001B6205">
            <w:pPr>
              <w:spacing w:before="40" w:after="20"/>
              <w:jc w:val="center"/>
              <w:rPr>
                <w:rFonts w:cs="Arial"/>
                <w:sz w:val="18"/>
                <w:szCs w:val="18"/>
              </w:rPr>
            </w:pPr>
            <w:r w:rsidRPr="001B6205">
              <w:rPr>
                <w:rFonts w:cs="Arial"/>
                <w:sz w:val="18"/>
                <w:szCs w:val="18"/>
              </w:rPr>
              <w:t>0.817</w:t>
            </w:r>
          </w:p>
        </w:tc>
        <w:tc>
          <w:tcPr>
            <w:tcW w:w="1021" w:type="dxa"/>
            <w:tcBorders>
              <w:top w:val="nil"/>
              <w:left w:val="nil"/>
              <w:bottom w:val="nil"/>
              <w:right w:val="nil"/>
            </w:tcBorders>
            <w:vAlign w:val="bottom"/>
          </w:tcPr>
          <w:p w14:paraId="4D42F31D" w14:textId="3B0B3A99" w:rsidR="001B6205" w:rsidRPr="00C935A5" w:rsidRDefault="001B6205" w:rsidP="001B6205">
            <w:pPr>
              <w:spacing w:before="40" w:after="20"/>
              <w:jc w:val="center"/>
              <w:rPr>
                <w:rFonts w:cs="Arial"/>
                <w:sz w:val="18"/>
                <w:szCs w:val="18"/>
              </w:rPr>
            </w:pPr>
            <w:r w:rsidRPr="001B6205">
              <w:rPr>
                <w:rFonts w:cs="Arial"/>
                <w:sz w:val="18"/>
                <w:szCs w:val="18"/>
              </w:rPr>
              <w:t>0.813</w:t>
            </w:r>
          </w:p>
        </w:tc>
        <w:tc>
          <w:tcPr>
            <w:tcW w:w="1021" w:type="dxa"/>
            <w:tcBorders>
              <w:top w:val="nil"/>
              <w:left w:val="nil"/>
              <w:bottom w:val="nil"/>
              <w:right w:val="nil"/>
            </w:tcBorders>
            <w:shd w:val="clear" w:color="auto" w:fill="auto"/>
            <w:vAlign w:val="bottom"/>
          </w:tcPr>
          <w:p w14:paraId="1C757A6D" w14:textId="38D3D42D" w:rsidR="001B6205" w:rsidRPr="00C935A5" w:rsidRDefault="001B6205" w:rsidP="001B6205">
            <w:pPr>
              <w:spacing w:before="40" w:after="20"/>
              <w:jc w:val="center"/>
              <w:rPr>
                <w:rFonts w:cs="Arial"/>
                <w:sz w:val="18"/>
                <w:szCs w:val="18"/>
              </w:rPr>
            </w:pPr>
            <w:r w:rsidRPr="001B6205">
              <w:rPr>
                <w:rFonts w:cs="Arial"/>
                <w:sz w:val="18"/>
                <w:szCs w:val="18"/>
              </w:rPr>
              <w:t>0.810</w:t>
            </w:r>
          </w:p>
        </w:tc>
        <w:tc>
          <w:tcPr>
            <w:tcW w:w="1021" w:type="dxa"/>
            <w:tcBorders>
              <w:top w:val="nil"/>
              <w:left w:val="nil"/>
              <w:bottom w:val="nil"/>
              <w:right w:val="nil"/>
            </w:tcBorders>
            <w:vAlign w:val="bottom"/>
          </w:tcPr>
          <w:p w14:paraId="0FE92D28" w14:textId="317F9EF6" w:rsidR="001B6205" w:rsidRPr="00C935A5" w:rsidRDefault="001B6205" w:rsidP="001B6205">
            <w:pPr>
              <w:spacing w:before="40" w:after="20"/>
              <w:jc w:val="center"/>
              <w:rPr>
                <w:rFonts w:cs="Arial"/>
                <w:sz w:val="18"/>
                <w:szCs w:val="18"/>
              </w:rPr>
            </w:pPr>
            <w:r w:rsidRPr="001B6205">
              <w:rPr>
                <w:rFonts w:cs="Arial"/>
                <w:sz w:val="18"/>
                <w:szCs w:val="18"/>
              </w:rPr>
              <w:t>0.815</w:t>
            </w:r>
          </w:p>
        </w:tc>
        <w:tc>
          <w:tcPr>
            <w:tcW w:w="1021" w:type="dxa"/>
            <w:tcBorders>
              <w:top w:val="nil"/>
              <w:left w:val="nil"/>
              <w:bottom w:val="nil"/>
              <w:right w:val="nil"/>
            </w:tcBorders>
            <w:vAlign w:val="bottom"/>
          </w:tcPr>
          <w:p w14:paraId="61E667BC" w14:textId="08020A54" w:rsidR="001B6205" w:rsidRPr="00C935A5" w:rsidRDefault="001B6205" w:rsidP="001B6205">
            <w:pPr>
              <w:spacing w:before="40" w:after="20"/>
              <w:jc w:val="center"/>
              <w:rPr>
                <w:rFonts w:cs="Arial"/>
                <w:sz w:val="18"/>
                <w:szCs w:val="18"/>
              </w:rPr>
            </w:pPr>
            <w:r w:rsidRPr="001B6205">
              <w:rPr>
                <w:rFonts w:cs="Arial"/>
                <w:sz w:val="18"/>
                <w:szCs w:val="18"/>
              </w:rPr>
              <w:t>0.803</w:t>
            </w:r>
          </w:p>
        </w:tc>
        <w:tc>
          <w:tcPr>
            <w:tcW w:w="170" w:type="dxa"/>
            <w:tcBorders>
              <w:top w:val="nil"/>
              <w:left w:val="nil"/>
              <w:bottom w:val="nil"/>
              <w:right w:val="nil"/>
            </w:tcBorders>
            <w:vAlign w:val="bottom"/>
          </w:tcPr>
          <w:p w14:paraId="5F2683B7" w14:textId="5152EC8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397FD50" w14:textId="75486009" w:rsidR="001B6205" w:rsidRPr="00C935A5" w:rsidRDefault="001B6205" w:rsidP="001B6205">
            <w:pPr>
              <w:spacing w:before="40" w:after="20"/>
              <w:jc w:val="center"/>
              <w:rPr>
                <w:rFonts w:cs="Arial"/>
                <w:sz w:val="18"/>
                <w:szCs w:val="18"/>
              </w:rPr>
            </w:pPr>
            <w:r w:rsidRPr="001B6205">
              <w:rPr>
                <w:rFonts w:cs="Arial"/>
                <w:sz w:val="18"/>
                <w:szCs w:val="18"/>
              </w:rPr>
              <w:t>1.001</w:t>
            </w:r>
          </w:p>
        </w:tc>
      </w:tr>
      <w:tr w:rsidR="001B6205" w:rsidRPr="00C935A5" w14:paraId="209B28AE" w14:textId="77777777" w:rsidTr="004A2E17">
        <w:tc>
          <w:tcPr>
            <w:tcW w:w="2268" w:type="dxa"/>
            <w:tcBorders>
              <w:top w:val="nil"/>
              <w:left w:val="nil"/>
              <w:bottom w:val="nil"/>
              <w:right w:val="single" w:sz="18" w:space="0" w:color="FFC000"/>
            </w:tcBorders>
            <w:shd w:val="clear" w:color="auto" w:fill="auto"/>
            <w:vAlign w:val="center"/>
          </w:tcPr>
          <w:p w14:paraId="50177B92" w14:textId="77777777" w:rsidR="001B6205" w:rsidRPr="00C935A5" w:rsidRDefault="001B6205" w:rsidP="001B6205">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FFC000"/>
              <w:bottom w:val="nil"/>
              <w:right w:val="nil"/>
            </w:tcBorders>
            <w:shd w:val="clear" w:color="auto" w:fill="auto"/>
            <w:vAlign w:val="bottom"/>
          </w:tcPr>
          <w:p w14:paraId="2FEC64C9" w14:textId="5E316441" w:rsidR="001B6205" w:rsidRPr="00C935A5" w:rsidRDefault="001B6205" w:rsidP="001B6205">
            <w:pPr>
              <w:spacing w:before="40" w:after="20"/>
              <w:jc w:val="center"/>
              <w:rPr>
                <w:rFonts w:cs="Arial"/>
                <w:sz w:val="18"/>
                <w:szCs w:val="18"/>
              </w:rPr>
            </w:pPr>
            <w:r w:rsidRPr="001B6205">
              <w:rPr>
                <w:rFonts w:cs="Arial"/>
                <w:sz w:val="18"/>
                <w:szCs w:val="18"/>
              </w:rPr>
              <w:t>1.038</w:t>
            </w:r>
          </w:p>
        </w:tc>
        <w:tc>
          <w:tcPr>
            <w:tcW w:w="170" w:type="dxa"/>
            <w:tcBorders>
              <w:top w:val="nil"/>
              <w:left w:val="nil"/>
              <w:bottom w:val="nil"/>
              <w:right w:val="nil"/>
            </w:tcBorders>
            <w:shd w:val="clear" w:color="auto" w:fill="auto"/>
            <w:vAlign w:val="bottom"/>
          </w:tcPr>
          <w:p w14:paraId="1AE33735" w14:textId="1C7ECD5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19C9AAF9" w14:textId="74994289" w:rsidR="001B6205" w:rsidRPr="00C935A5" w:rsidRDefault="001B6205" w:rsidP="001B6205">
            <w:pPr>
              <w:spacing w:before="40" w:after="20"/>
              <w:jc w:val="center"/>
              <w:rPr>
                <w:rFonts w:cs="Arial"/>
                <w:sz w:val="18"/>
                <w:szCs w:val="18"/>
              </w:rPr>
            </w:pPr>
            <w:r w:rsidRPr="001B6205">
              <w:rPr>
                <w:rFonts w:cs="Arial"/>
                <w:sz w:val="18"/>
                <w:szCs w:val="18"/>
              </w:rPr>
              <w:t>1.167</w:t>
            </w:r>
          </w:p>
        </w:tc>
        <w:tc>
          <w:tcPr>
            <w:tcW w:w="1021" w:type="dxa"/>
            <w:tcBorders>
              <w:top w:val="nil"/>
              <w:left w:val="nil"/>
              <w:bottom w:val="nil"/>
              <w:right w:val="nil"/>
            </w:tcBorders>
            <w:vAlign w:val="bottom"/>
          </w:tcPr>
          <w:p w14:paraId="68B0C734" w14:textId="369A78FB" w:rsidR="001B6205" w:rsidRPr="00C935A5" w:rsidRDefault="001B6205" w:rsidP="001B6205">
            <w:pPr>
              <w:spacing w:before="40" w:after="20"/>
              <w:jc w:val="center"/>
              <w:rPr>
                <w:rFonts w:cs="Arial"/>
                <w:sz w:val="18"/>
                <w:szCs w:val="18"/>
              </w:rPr>
            </w:pPr>
            <w:r w:rsidRPr="001B6205">
              <w:rPr>
                <w:rFonts w:cs="Arial"/>
                <w:sz w:val="18"/>
                <w:szCs w:val="18"/>
              </w:rPr>
              <w:t>1.161</w:t>
            </w:r>
          </w:p>
        </w:tc>
        <w:tc>
          <w:tcPr>
            <w:tcW w:w="1021" w:type="dxa"/>
            <w:tcBorders>
              <w:top w:val="nil"/>
              <w:left w:val="nil"/>
              <w:bottom w:val="nil"/>
              <w:right w:val="nil"/>
            </w:tcBorders>
            <w:shd w:val="clear" w:color="auto" w:fill="auto"/>
            <w:vAlign w:val="bottom"/>
          </w:tcPr>
          <w:p w14:paraId="60D7114C" w14:textId="5F200EB9" w:rsidR="001B6205" w:rsidRPr="00C935A5" w:rsidRDefault="001B6205" w:rsidP="001B6205">
            <w:pPr>
              <w:spacing w:before="40" w:after="20"/>
              <w:jc w:val="center"/>
              <w:rPr>
                <w:rFonts w:cs="Arial"/>
                <w:sz w:val="18"/>
                <w:szCs w:val="18"/>
              </w:rPr>
            </w:pPr>
            <w:r w:rsidRPr="001B6205">
              <w:rPr>
                <w:rFonts w:cs="Arial"/>
                <w:sz w:val="18"/>
                <w:szCs w:val="18"/>
              </w:rPr>
              <w:t>1.157</w:t>
            </w:r>
          </w:p>
        </w:tc>
        <w:tc>
          <w:tcPr>
            <w:tcW w:w="1021" w:type="dxa"/>
            <w:tcBorders>
              <w:top w:val="nil"/>
              <w:left w:val="nil"/>
              <w:bottom w:val="nil"/>
              <w:right w:val="nil"/>
            </w:tcBorders>
            <w:vAlign w:val="bottom"/>
          </w:tcPr>
          <w:p w14:paraId="6F23B6CD" w14:textId="6BE1AB5E" w:rsidR="001B6205" w:rsidRPr="00C935A5" w:rsidRDefault="001B6205" w:rsidP="001B6205">
            <w:pPr>
              <w:spacing w:before="40" w:after="20"/>
              <w:jc w:val="center"/>
              <w:rPr>
                <w:rFonts w:cs="Arial"/>
                <w:sz w:val="18"/>
                <w:szCs w:val="18"/>
              </w:rPr>
            </w:pPr>
            <w:r w:rsidRPr="001B6205">
              <w:rPr>
                <w:rFonts w:cs="Arial"/>
                <w:sz w:val="18"/>
                <w:szCs w:val="18"/>
              </w:rPr>
              <w:t>1.165</w:t>
            </w:r>
          </w:p>
        </w:tc>
        <w:tc>
          <w:tcPr>
            <w:tcW w:w="1021" w:type="dxa"/>
            <w:tcBorders>
              <w:top w:val="nil"/>
              <w:left w:val="nil"/>
              <w:bottom w:val="nil"/>
              <w:right w:val="nil"/>
            </w:tcBorders>
            <w:vAlign w:val="bottom"/>
          </w:tcPr>
          <w:p w14:paraId="35BF70AB" w14:textId="4B781F06" w:rsidR="001B6205" w:rsidRPr="00C935A5" w:rsidRDefault="001B6205" w:rsidP="001B6205">
            <w:pPr>
              <w:spacing w:before="40" w:after="20"/>
              <w:jc w:val="center"/>
              <w:rPr>
                <w:rFonts w:cs="Arial"/>
                <w:sz w:val="18"/>
                <w:szCs w:val="18"/>
              </w:rPr>
            </w:pPr>
            <w:r w:rsidRPr="001B6205">
              <w:rPr>
                <w:rFonts w:cs="Arial"/>
                <w:sz w:val="18"/>
                <w:szCs w:val="18"/>
              </w:rPr>
              <w:t>1.147</w:t>
            </w:r>
          </w:p>
        </w:tc>
        <w:tc>
          <w:tcPr>
            <w:tcW w:w="170" w:type="dxa"/>
            <w:tcBorders>
              <w:top w:val="nil"/>
              <w:left w:val="nil"/>
              <w:bottom w:val="nil"/>
              <w:right w:val="nil"/>
            </w:tcBorders>
            <w:vAlign w:val="bottom"/>
          </w:tcPr>
          <w:p w14:paraId="0C5224B8" w14:textId="5A4AF5FB"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6575D17" w14:textId="08CB7EFF" w:rsidR="001B6205" w:rsidRPr="00C935A5" w:rsidRDefault="001B6205" w:rsidP="001B6205">
            <w:pPr>
              <w:spacing w:before="40" w:after="20"/>
              <w:jc w:val="center"/>
              <w:rPr>
                <w:rFonts w:cs="Arial"/>
                <w:sz w:val="18"/>
                <w:szCs w:val="18"/>
              </w:rPr>
            </w:pPr>
            <w:r w:rsidRPr="001B6205">
              <w:rPr>
                <w:rFonts w:cs="Arial"/>
                <w:sz w:val="18"/>
                <w:szCs w:val="18"/>
              </w:rPr>
              <w:t>1.467</w:t>
            </w:r>
          </w:p>
        </w:tc>
      </w:tr>
      <w:tr w:rsidR="001B6205" w:rsidRPr="00C935A5" w14:paraId="4858CE23" w14:textId="77777777" w:rsidTr="004A2E17">
        <w:tc>
          <w:tcPr>
            <w:tcW w:w="2268" w:type="dxa"/>
            <w:tcBorders>
              <w:top w:val="nil"/>
              <w:left w:val="nil"/>
              <w:bottom w:val="nil"/>
              <w:right w:val="single" w:sz="18" w:space="0" w:color="FFC000"/>
            </w:tcBorders>
            <w:shd w:val="clear" w:color="auto" w:fill="auto"/>
            <w:vAlign w:val="center"/>
          </w:tcPr>
          <w:p w14:paraId="7B744F35" w14:textId="77777777" w:rsidR="001B6205" w:rsidRPr="00C935A5" w:rsidRDefault="001B6205" w:rsidP="001B6205">
            <w:pPr>
              <w:spacing w:before="40" w:after="40"/>
              <w:rPr>
                <w:rFonts w:cs="Arial"/>
                <w:sz w:val="18"/>
                <w:szCs w:val="18"/>
              </w:rPr>
            </w:pPr>
            <w:r w:rsidRPr="00C935A5">
              <w:rPr>
                <w:rFonts w:cs="Arial"/>
                <w:sz w:val="18"/>
                <w:szCs w:val="18"/>
              </w:rPr>
              <w:t>Hepburn S</w:t>
            </w:r>
          </w:p>
        </w:tc>
        <w:tc>
          <w:tcPr>
            <w:tcW w:w="1021" w:type="dxa"/>
            <w:tcBorders>
              <w:top w:val="nil"/>
              <w:left w:val="single" w:sz="18" w:space="0" w:color="FFC000"/>
              <w:bottom w:val="nil"/>
              <w:right w:val="nil"/>
            </w:tcBorders>
            <w:shd w:val="clear" w:color="auto" w:fill="auto"/>
            <w:vAlign w:val="bottom"/>
          </w:tcPr>
          <w:p w14:paraId="380FA6B4" w14:textId="27E00621" w:rsidR="001B6205" w:rsidRPr="00C935A5" w:rsidRDefault="001B6205" w:rsidP="001B6205">
            <w:pPr>
              <w:spacing w:before="40" w:after="20"/>
              <w:jc w:val="center"/>
              <w:rPr>
                <w:rFonts w:cs="Arial"/>
                <w:sz w:val="18"/>
                <w:szCs w:val="18"/>
              </w:rPr>
            </w:pPr>
            <w:r w:rsidRPr="001B6205">
              <w:rPr>
                <w:rFonts w:cs="Arial"/>
                <w:sz w:val="18"/>
                <w:szCs w:val="18"/>
              </w:rPr>
              <w:t>1.054</w:t>
            </w:r>
          </w:p>
        </w:tc>
        <w:tc>
          <w:tcPr>
            <w:tcW w:w="170" w:type="dxa"/>
            <w:tcBorders>
              <w:top w:val="nil"/>
              <w:left w:val="nil"/>
              <w:bottom w:val="nil"/>
              <w:right w:val="nil"/>
            </w:tcBorders>
            <w:shd w:val="clear" w:color="auto" w:fill="auto"/>
            <w:vAlign w:val="bottom"/>
          </w:tcPr>
          <w:p w14:paraId="4B7B2A5F" w14:textId="306BEE5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F155654" w14:textId="01D3A3D4" w:rsidR="001B6205" w:rsidRPr="00C935A5" w:rsidRDefault="001B6205" w:rsidP="001B6205">
            <w:pPr>
              <w:spacing w:before="40" w:after="20"/>
              <w:jc w:val="center"/>
              <w:rPr>
                <w:rFonts w:cs="Arial"/>
                <w:sz w:val="18"/>
                <w:szCs w:val="18"/>
              </w:rPr>
            </w:pPr>
            <w:r w:rsidRPr="001B6205">
              <w:rPr>
                <w:rFonts w:cs="Arial"/>
                <w:sz w:val="18"/>
                <w:szCs w:val="18"/>
              </w:rPr>
              <w:t>1.257</w:t>
            </w:r>
          </w:p>
        </w:tc>
        <w:tc>
          <w:tcPr>
            <w:tcW w:w="1021" w:type="dxa"/>
            <w:tcBorders>
              <w:top w:val="nil"/>
              <w:left w:val="nil"/>
              <w:bottom w:val="nil"/>
              <w:right w:val="nil"/>
            </w:tcBorders>
            <w:vAlign w:val="bottom"/>
          </w:tcPr>
          <w:p w14:paraId="009DA9DD" w14:textId="2F40AF6B"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021" w:type="dxa"/>
            <w:tcBorders>
              <w:top w:val="nil"/>
              <w:left w:val="nil"/>
              <w:bottom w:val="nil"/>
              <w:right w:val="nil"/>
            </w:tcBorders>
            <w:shd w:val="clear" w:color="auto" w:fill="auto"/>
            <w:vAlign w:val="bottom"/>
          </w:tcPr>
          <w:p w14:paraId="3B8A327E" w14:textId="5F966693" w:rsidR="001B6205" w:rsidRPr="00C935A5" w:rsidRDefault="001B6205" w:rsidP="001B6205">
            <w:pPr>
              <w:spacing w:before="40" w:after="20"/>
              <w:jc w:val="center"/>
              <w:rPr>
                <w:rFonts w:cs="Arial"/>
                <w:sz w:val="18"/>
                <w:szCs w:val="18"/>
              </w:rPr>
            </w:pPr>
            <w:r w:rsidRPr="001B6205">
              <w:rPr>
                <w:rFonts w:cs="Arial"/>
                <w:sz w:val="18"/>
                <w:szCs w:val="18"/>
              </w:rPr>
              <w:t>1.246</w:t>
            </w:r>
          </w:p>
        </w:tc>
        <w:tc>
          <w:tcPr>
            <w:tcW w:w="1021" w:type="dxa"/>
            <w:tcBorders>
              <w:top w:val="nil"/>
              <w:left w:val="nil"/>
              <w:bottom w:val="nil"/>
              <w:right w:val="nil"/>
            </w:tcBorders>
            <w:vAlign w:val="bottom"/>
          </w:tcPr>
          <w:p w14:paraId="5EF1DCED" w14:textId="27EA09EB" w:rsidR="001B6205" w:rsidRPr="00C935A5" w:rsidRDefault="001B6205" w:rsidP="001B6205">
            <w:pPr>
              <w:spacing w:before="40" w:after="20"/>
              <w:jc w:val="center"/>
              <w:rPr>
                <w:rFonts w:cs="Arial"/>
                <w:sz w:val="18"/>
                <w:szCs w:val="18"/>
              </w:rPr>
            </w:pPr>
            <w:r w:rsidRPr="001B6205">
              <w:rPr>
                <w:rFonts w:cs="Arial"/>
                <w:sz w:val="18"/>
                <w:szCs w:val="18"/>
              </w:rPr>
              <w:t>1.255</w:t>
            </w:r>
          </w:p>
        </w:tc>
        <w:tc>
          <w:tcPr>
            <w:tcW w:w="1021" w:type="dxa"/>
            <w:tcBorders>
              <w:top w:val="nil"/>
              <w:left w:val="nil"/>
              <w:bottom w:val="nil"/>
              <w:right w:val="nil"/>
            </w:tcBorders>
            <w:vAlign w:val="bottom"/>
          </w:tcPr>
          <w:p w14:paraId="3FBFCFE3" w14:textId="588B4127" w:rsidR="001B6205" w:rsidRPr="00C935A5" w:rsidRDefault="001B6205" w:rsidP="001B6205">
            <w:pPr>
              <w:spacing w:before="40" w:after="20"/>
              <w:jc w:val="center"/>
              <w:rPr>
                <w:rFonts w:cs="Arial"/>
                <w:sz w:val="18"/>
                <w:szCs w:val="18"/>
              </w:rPr>
            </w:pPr>
            <w:r w:rsidRPr="001B6205">
              <w:rPr>
                <w:rFonts w:cs="Arial"/>
                <w:sz w:val="18"/>
                <w:szCs w:val="18"/>
              </w:rPr>
              <w:t>1.236</w:t>
            </w:r>
          </w:p>
        </w:tc>
        <w:tc>
          <w:tcPr>
            <w:tcW w:w="170" w:type="dxa"/>
            <w:tcBorders>
              <w:top w:val="nil"/>
              <w:left w:val="nil"/>
              <w:bottom w:val="nil"/>
              <w:right w:val="nil"/>
            </w:tcBorders>
            <w:vAlign w:val="bottom"/>
          </w:tcPr>
          <w:p w14:paraId="3C96FAAD" w14:textId="714F6BA0"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71B9611" w14:textId="0EE0E000" w:rsidR="001B6205" w:rsidRPr="00C935A5" w:rsidRDefault="001B6205" w:rsidP="001B6205">
            <w:pPr>
              <w:spacing w:before="40" w:after="20"/>
              <w:jc w:val="center"/>
              <w:rPr>
                <w:rFonts w:cs="Arial"/>
                <w:sz w:val="18"/>
                <w:szCs w:val="18"/>
              </w:rPr>
            </w:pPr>
            <w:r w:rsidRPr="001B6205">
              <w:rPr>
                <w:rFonts w:cs="Arial"/>
                <w:sz w:val="18"/>
                <w:szCs w:val="18"/>
              </w:rPr>
              <w:t>1.448</w:t>
            </w:r>
          </w:p>
        </w:tc>
      </w:tr>
      <w:tr w:rsidR="001B6205" w:rsidRPr="00C935A5" w14:paraId="715716AE" w14:textId="77777777" w:rsidTr="004A2E17">
        <w:tc>
          <w:tcPr>
            <w:tcW w:w="2268" w:type="dxa"/>
            <w:tcBorders>
              <w:top w:val="nil"/>
              <w:left w:val="nil"/>
              <w:bottom w:val="nil"/>
              <w:right w:val="single" w:sz="18" w:space="0" w:color="FFC000"/>
            </w:tcBorders>
            <w:shd w:val="clear" w:color="auto" w:fill="auto"/>
            <w:vAlign w:val="center"/>
          </w:tcPr>
          <w:p w14:paraId="11E8E4E4" w14:textId="77777777" w:rsidR="001B6205" w:rsidRPr="00C935A5" w:rsidRDefault="001B6205" w:rsidP="001B6205">
            <w:pPr>
              <w:spacing w:before="40" w:after="40"/>
              <w:rPr>
                <w:rFonts w:cs="Arial"/>
                <w:sz w:val="18"/>
                <w:szCs w:val="18"/>
              </w:rPr>
            </w:pPr>
            <w:r w:rsidRPr="00C935A5">
              <w:rPr>
                <w:rFonts w:cs="Arial"/>
                <w:sz w:val="18"/>
                <w:szCs w:val="18"/>
              </w:rPr>
              <w:t>Hindmarsh S</w:t>
            </w:r>
          </w:p>
        </w:tc>
        <w:tc>
          <w:tcPr>
            <w:tcW w:w="1021" w:type="dxa"/>
            <w:tcBorders>
              <w:top w:val="nil"/>
              <w:left w:val="single" w:sz="18" w:space="0" w:color="FFC000"/>
              <w:bottom w:val="nil"/>
              <w:right w:val="nil"/>
            </w:tcBorders>
            <w:shd w:val="clear" w:color="auto" w:fill="auto"/>
            <w:vAlign w:val="bottom"/>
          </w:tcPr>
          <w:p w14:paraId="2EA1BFF1" w14:textId="5857E4C5" w:rsidR="001B6205" w:rsidRPr="00C935A5" w:rsidRDefault="001B6205" w:rsidP="001B6205">
            <w:pPr>
              <w:spacing w:before="40" w:after="20"/>
              <w:jc w:val="center"/>
              <w:rPr>
                <w:rFonts w:cs="Arial"/>
                <w:sz w:val="18"/>
                <w:szCs w:val="18"/>
              </w:rPr>
            </w:pPr>
            <w:r w:rsidRPr="001B6205">
              <w:rPr>
                <w:rFonts w:cs="Arial"/>
                <w:sz w:val="18"/>
                <w:szCs w:val="18"/>
              </w:rPr>
              <w:t>1.069</w:t>
            </w:r>
          </w:p>
        </w:tc>
        <w:tc>
          <w:tcPr>
            <w:tcW w:w="170" w:type="dxa"/>
            <w:tcBorders>
              <w:top w:val="nil"/>
              <w:left w:val="nil"/>
              <w:bottom w:val="nil"/>
              <w:right w:val="nil"/>
            </w:tcBorders>
            <w:shd w:val="clear" w:color="auto" w:fill="auto"/>
            <w:vAlign w:val="bottom"/>
          </w:tcPr>
          <w:p w14:paraId="0E4D5479" w14:textId="073F8898"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7AE6A37" w14:textId="63FE11AD" w:rsidR="001B6205" w:rsidRPr="00C935A5" w:rsidRDefault="001B6205" w:rsidP="001B6205">
            <w:pPr>
              <w:spacing w:before="40" w:after="20"/>
              <w:jc w:val="center"/>
              <w:rPr>
                <w:rFonts w:cs="Arial"/>
                <w:sz w:val="18"/>
                <w:szCs w:val="18"/>
              </w:rPr>
            </w:pPr>
            <w:r w:rsidRPr="001B6205">
              <w:rPr>
                <w:rFonts w:cs="Arial"/>
                <w:sz w:val="18"/>
                <w:szCs w:val="18"/>
              </w:rPr>
              <w:t>1.276</w:t>
            </w:r>
          </w:p>
        </w:tc>
        <w:tc>
          <w:tcPr>
            <w:tcW w:w="1021" w:type="dxa"/>
            <w:tcBorders>
              <w:top w:val="nil"/>
              <w:left w:val="nil"/>
              <w:bottom w:val="nil"/>
              <w:right w:val="nil"/>
            </w:tcBorders>
            <w:vAlign w:val="bottom"/>
          </w:tcPr>
          <w:p w14:paraId="092DAC08" w14:textId="24F90419" w:rsidR="001B6205" w:rsidRPr="00C935A5" w:rsidRDefault="001B6205" w:rsidP="001B6205">
            <w:pPr>
              <w:spacing w:before="40" w:after="20"/>
              <w:jc w:val="center"/>
              <w:rPr>
                <w:rFonts w:cs="Arial"/>
                <w:sz w:val="18"/>
                <w:szCs w:val="18"/>
              </w:rPr>
            </w:pPr>
            <w:r w:rsidRPr="001B6205">
              <w:rPr>
                <w:rFonts w:cs="Arial"/>
                <w:sz w:val="18"/>
                <w:szCs w:val="18"/>
              </w:rPr>
              <w:t>1.269</w:t>
            </w:r>
          </w:p>
        </w:tc>
        <w:tc>
          <w:tcPr>
            <w:tcW w:w="1021" w:type="dxa"/>
            <w:tcBorders>
              <w:top w:val="nil"/>
              <w:left w:val="nil"/>
              <w:bottom w:val="nil"/>
              <w:right w:val="nil"/>
            </w:tcBorders>
            <w:shd w:val="clear" w:color="auto" w:fill="auto"/>
            <w:vAlign w:val="bottom"/>
          </w:tcPr>
          <w:p w14:paraId="382D5F89" w14:textId="001EFC4B" w:rsidR="001B6205" w:rsidRPr="00C935A5" w:rsidRDefault="001B6205" w:rsidP="001B6205">
            <w:pPr>
              <w:spacing w:before="40" w:after="20"/>
              <w:jc w:val="center"/>
              <w:rPr>
                <w:rFonts w:cs="Arial"/>
                <w:sz w:val="18"/>
                <w:szCs w:val="18"/>
              </w:rPr>
            </w:pPr>
            <w:r w:rsidRPr="001B6205">
              <w:rPr>
                <w:rFonts w:cs="Arial"/>
                <w:sz w:val="18"/>
                <w:szCs w:val="18"/>
              </w:rPr>
              <w:t>1.265</w:t>
            </w:r>
          </w:p>
        </w:tc>
        <w:tc>
          <w:tcPr>
            <w:tcW w:w="1021" w:type="dxa"/>
            <w:tcBorders>
              <w:top w:val="nil"/>
              <w:left w:val="nil"/>
              <w:bottom w:val="nil"/>
              <w:right w:val="nil"/>
            </w:tcBorders>
            <w:vAlign w:val="bottom"/>
          </w:tcPr>
          <w:p w14:paraId="6907AC2D" w14:textId="3FC1681E" w:rsidR="001B6205" w:rsidRPr="00C935A5" w:rsidRDefault="001B6205" w:rsidP="001B6205">
            <w:pPr>
              <w:spacing w:before="40" w:after="20"/>
              <w:jc w:val="center"/>
              <w:rPr>
                <w:rFonts w:cs="Arial"/>
                <w:sz w:val="18"/>
                <w:szCs w:val="18"/>
              </w:rPr>
            </w:pPr>
            <w:r w:rsidRPr="001B6205">
              <w:rPr>
                <w:rFonts w:cs="Arial"/>
                <w:sz w:val="18"/>
                <w:szCs w:val="18"/>
              </w:rPr>
              <w:t>1.274</w:t>
            </w:r>
          </w:p>
        </w:tc>
        <w:tc>
          <w:tcPr>
            <w:tcW w:w="1021" w:type="dxa"/>
            <w:tcBorders>
              <w:top w:val="nil"/>
              <w:left w:val="nil"/>
              <w:bottom w:val="nil"/>
              <w:right w:val="nil"/>
            </w:tcBorders>
            <w:vAlign w:val="bottom"/>
          </w:tcPr>
          <w:p w14:paraId="3FB6E030" w14:textId="79C41A71" w:rsidR="001B6205" w:rsidRPr="00C935A5" w:rsidRDefault="001B6205" w:rsidP="001B6205">
            <w:pPr>
              <w:spacing w:before="40" w:after="20"/>
              <w:jc w:val="center"/>
              <w:rPr>
                <w:rFonts w:cs="Arial"/>
                <w:sz w:val="18"/>
                <w:szCs w:val="18"/>
              </w:rPr>
            </w:pPr>
            <w:r w:rsidRPr="001B6205">
              <w:rPr>
                <w:rFonts w:cs="Arial"/>
                <w:sz w:val="18"/>
                <w:szCs w:val="18"/>
              </w:rPr>
              <w:t>1.254</w:t>
            </w:r>
          </w:p>
        </w:tc>
        <w:tc>
          <w:tcPr>
            <w:tcW w:w="170" w:type="dxa"/>
            <w:tcBorders>
              <w:top w:val="nil"/>
              <w:left w:val="nil"/>
              <w:bottom w:val="nil"/>
              <w:right w:val="nil"/>
            </w:tcBorders>
            <w:vAlign w:val="bottom"/>
          </w:tcPr>
          <w:p w14:paraId="65C36DF9" w14:textId="73375D9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55ECFD0" w14:textId="2E0DF2C6" w:rsidR="001B6205" w:rsidRPr="00C935A5" w:rsidRDefault="001B6205" w:rsidP="001B6205">
            <w:pPr>
              <w:spacing w:before="40" w:after="20"/>
              <w:jc w:val="center"/>
              <w:rPr>
                <w:rFonts w:cs="Arial"/>
                <w:sz w:val="18"/>
                <w:szCs w:val="18"/>
              </w:rPr>
            </w:pPr>
            <w:r w:rsidRPr="001B6205">
              <w:rPr>
                <w:rFonts w:cs="Arial"/>
                <w:sz w:val="18"/>
                <w:szCs w:val="18"/>
              </w:rPr>
              <w:t>1.043</w:t>
            </w:r>
          </w:p>
        </w:tc>
      </w:tr>
      <w:tr w:rsidR="001B6205" w:rsidRPr="00C935A5" w14:paraId="32CCD5C5" w14:textId="77777777" w:rsidTr="004A2E17">
        <w:tc>
          <w:tcPr>
            <w:tcW w:w="2268" w:type="dxa"/>
            <w:tcBorders>
              <w:top w:val="nil"/>
              <w:left w:val="nil"/>
              <w:bottom w:val="nil"/>
              <w:right w:val="single" w:sz="18" w:space="0" w:color="FFC000"/>
            </w:tcBorders>
            <w:shd w:val="clear" w:color="auto" w:fill="auto"/>
            <w:vAlign w:val="center"/>
          </w:tcPr>
          <w:p w14:paraId="350E134A" w14:textId="77777777" w:rsidR="001B6205" w:rsidRPr="00C935A5" w:rsidRDefault="001B6205" w:rsidP="001B6205">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FFC000"/>
              <w:bottom w:val="nil"/>
              <w:right w:val="nil"/>
            </w:tcBorders>
            <w:shd w:val="clear" w:color="auto" w:fill="auto"/>
            <w:vAlign w:val="bottom"/>
          </w:tcPr>
          <w:p w14:paraId="7806BDF2" w14:textId="3EF05007" w:rsidR="001B6205" w:rsidRPr="00C935A5" w:rsidRDefault="001B6205" w:rsidP="001B6205">
            <w:pPr>
              <w:spacing w:before="40" w:after="20"/>
              <w:jc w:val="center"/>
              <w:rPr>
                <w:rFonts w:cs="Arial"/>
                <w:sz w:val="18"/>
                <w:szCs w:val="18"/>
              </w:rPr>
            </w:pPr>
            <w:r w:rsidRPr="001B6205">
              <w:rPr>
                <w:rFonts w:cs="Arial"/>
                <w:sz w:val="18"/>
                <w:szCs w:val="18"/>
              </w:rPr>
              <w:t>1.013</w:t>
            </w:r>
          </w:p>
        </w:tc>
        <w:tc>
          <w:tcPr>
            <w:tcW w:w="170" w:type="dxa"/>
            <w:tcBorders>
              <w:top w:val="nil"/>
              <w:left w:val="nil"/>
              <w:bottom w:val="nil"/>
              <w:right w:val="nil"/>
            </w:tcBorders>
            <w:shd w:val="clear" w:color="auto" w:fill="auto"/>
            <w:vAlign w:val="bottom"/>
          </w:tcPr>
          <w:p w14:paraId="35B1D25E" w14:textId="4C1A30B5"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1E037E5" w14:textId="68276115" w:rsidR="001B6205" w:rsidRPr="00C935A5" w:rsidRDefault="001B6205" w:rsidP="001B6205">
            <w:pPr>
              <w:spacing w:before="40" w:after="20"/>
              <w:jc w:val="center"/>
              <w:rPr>
                <w:rFonts w:cs="Arial"/>
                <w:sz w:val="18"/>
                <w:szCs w:val="18"/>
              </w:rPr>
            </w:pPr>
            <w:r w:rsidRPr="001B6205">
              <w:rPr>
                <w:rFonts w:cs="Arial"/>
                <w:sz w:val="18"/>
                <w:szCs w:val="18"/>
              </w:rPr>
              <w:t>1.112</w:t>
            </w:r>
          </w:p>
        </w:tc>
        <w:tc>
          <w:tcPr>
            <w:tcW w:w="1021" w:type="dxa"/>
            <w:tcBorders>
              <w:top w:val="nil"/>
              <w:left w:val="nil"/>
              <w:bottom w:val="nil"/>
              <w:right w:val="nil"/>
            </w:tcBorders>
            <w:vAlign w:val="bottom"/>
          </w:tcPr>
          <w:p w14:paraId="11CCF435" w14:textId="49C44396" w:rsidR="001B6205" w:rsidRPr="00C935A5" w:rsidRDefault="001B6205" w:rsidP="001B6205">
            <w:pPr>
              <w:spacing w:before="40" w:after="20"/>
              <w:jc w:val="center"/>
              <w:rPr>
                <w:rFonts w:cs="Arial"/>
                <w:sz w:val="18"/>
                <w:szCs w:val="18"/>
              </w:rPr>
            </w:pPr>
            <w:r w:rsidRPr="001B6205">
              <w:rPr>
                <w:rFonts w:cs="Arial"/>
                <w:sz w:val="18"/>
                <w:szCs w:val="18"/>
              </w:rPr>
              <w:t>1.106</w:t>
            </w:r>
          </w:p>
        </w:tc>
        <w:tc>
          <w:tcPr>
            <w:tcW w:w="1021" w:type="dxa"/>
            <w:tcBorders>
              <w:top w:val="nil"/>
              <w:left w:val="nil"/>
              <w:bottom w:val="nil"/>
              <w:right w:val="nil"/>
            </w:tcBorders>
            <w:shd w:val="clear" w:color="auto" w:fill="auto"/>
            <w:vAlign w:val="bottom"/>
          </w:tcPr>
          <w:p w14:paraId="7EC14894" w14:textId="0961ACFC" w:rsidR="001B6205" w:rsidRPr="00C935A5" w:rsidRDefault="001B6205" w:rsidP="001B6205">
            <w:pPr>
              <w:spacing w:before="40" w:after="20"/>
              <w:jc w:val="center"/>
              <w:rPr>
                <w:rFonts w:cs="Arial"/>
                <w:sz w:val="18"/>
                <w:szCs w:val="18"/>
              </w:rPr>
            </w:pPr>
            <w:r w:rsidRPr="001B6205">
              <w:rPr>
                <w:rFonts w:cs="Arial"/>
                <w:sz w:val="18"/>
                <w:szCs w:val="18"/>
              </w:rPr>
              <w:t>1.102</w:t>
            </w:r>
          </w:p>
        </w:tc>
        <w:tc>
          <w:tcPr>
            <w:tcW w:w="1021" w:type="dxa"/>
            <w:tcBorders>
              <w:top w:val="nil"/>
              <w:left w:val="nil"/>
              <w:bottom w:val="nil"/>
              <w:right w:val="nil"/>
            </w:tcBorders>
            <w:vAlign w:val="bottom"/>
          </w:tcPr>
          <w:p w14:paraId="522E1FCB" w14:textId="0335EAB6" w:rsidR="001B6205" w:rsidRPr="00C935A5" w:rsidRDefault="001B6205" w:rsidP="001B6205">
            <w:pPr>
              <w:spacing w:before="40" w:after="20"/>
              <w:jc w:val="center"/>
              <w:rPr>
                <w:rFonts w:cs="Arial"/>
                <w:sz w:val="18"/>
                <w:szCs w:val="18"/>
              </w:rPr>
            </w:pPr>
            <w:r w:rsidRPr="001B6205">
              <w:rPr>
                <w:rFonts w:cs="Arial"/>
                <w:sz w:val="18"/>
                <w:szCs w:val="18"/>
              </w:rPr>
              <w:t>1.110</w:t>
            </w:r>
          </w:p>
        </w:tc>
        <w:tc>
          <w:tcPr>
            <w:tcW w:w="1021" w:type="dxa"/>
            <w:tcBorders>
              <w:top w:val="nil"/>
              <w:left w:val="nil"/>
              <w:bottom w:val="nil"/>
              <w:right w:val="nil"/>
            </w:tcBorders>
            <w:vAlign w:val="bottom"/>
          </w:tcPr>
          <w:p w14:paraId="580A56DE" w14:textId="4679ED35" w:rsidR="001B6205" w:rsidRPr="00C935A5" w:rsidRDefault="001B6205" w:rsidP="001B6205">
            <w:pPr>
              <w:spacing w:before="40" w:after="20"/>
              <w:jc w:val="center"/>
              <w:rPr>
                <w:rFonts w:cs="Arial"/>
                <w:sz w:val="18"/>
                <w:szCs w:val="18"/>
              </w:rPr>
            </w:pPr>
            <w:r w:rsidRPr="001B6205">
              <w:rPr>
                <w:rFonts w:cs="Arial"/>
                <w:sz w:val="18"/>
                <w:szCs w:val="18"/>
              </w:rPr>
              <w:t>1.093</w:t>
            </w:r>
          </w:p>
        </w:tc>
        <w:tc>
          <w:tcPr>
            <w:tcW w:w="170" w:type="dxa"/>
            <w:tcBorders>
              <w:top w:val="nil"/>
              <w:left w:val="nil"/>
              <w:bottom w:val="nil"/>
              <w:right w:val="nil"/>
            </w:tcBorders>
            <w:vAlign w:val="bottom"/>
          </w:tcPr>
          <w:p w14:paraId="1FB35B4A" w14:textId="4E8DE0B9"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EC1FB27" w14:textId="33F2FB37" w:rsidR="001B6205" w:rsidRPr="00C935A5" w:rsidRDefault="001B6205" w:rsidP="001B6205">
            <w:pPr>
              <w:spacing w:before="40" w:after="20"/>
              <w:jc w:val="center"/>
              <w:rPr>
                <w:rFonts w:cs="Arial"/>
                <w:sz w:val="18"/>
                <w:szCs w:val="18"/>
              </w:rPr>
            </w:pPr>
            <w:r w:rsidRPr="001B6205">
              <w:rPr>
                <w:rFonts w:cs="Arial"/>
                <w:sz w:val="18"/>
                <w:szCs w:val="18"/>
              </w:rPr>
              <w:t>0.876</w:t>
            </w:r>
          </w:p>
        </w:tc>
      </w:tr>
      <w:tr w:rsidR="001B6205" w:rsidRPr="00C935A5" w14:paraId="55D91ADF" w14:textId="77777777" w:rsidTr="004A2E17">
        <w:tc>
          <w:tcPr>
            <w:tcW w:w="2268" w:type="dxa"/>
            <w:tcBorders>
              <w:top w:val="nil"/>
              <w:left w:val="nil"/>
              <w:bottom w:val="nil"/>
              <w:right w:val="single" w:sz="18" w:space="0" w:color="FFC000"/>
            </w:tcBorders>
            <w:shd w:val="clear" w:color="auto" w:fill="auto"/>
            <w:vAlign w:val="center"/>
          </w:tcPr>
          <w:p w14:paraId="7731AECB" w14:textId="77777777" w:rsidR="001B6205" w:rsidRPr="00C935A5" w:rsidRDefault="001B6205" w:rsidP="001B6205">
            <w:pPr>
              <w:spacing w:before="40" w:after="40"/>
              <w:rPr>
                <w:rFonts w:cs="Arial"/>
                <w:sz w:val="18"/>
                <w:szCs w:val="18"/>
              </w:rPr>
            </w:pPr>
            <w:r w:rsidRPr="00C935A5">
              <w:rPr>
                <w:rFonts w:cs="Arial"/>
                <w:sz w:val="18"/>
                <w:szCs w:val="18"/>
              </w:rPr>
              <w:t>Horsham RC</w:t>
            </w:r>
          </w:p>
        </w:tc>
        <w:tc>
          <w:tcPr>
            <w:tcW w:w="1021" w:type="dxa"/>
            <w:tcBorders>
              <w:top w:val="nil"/>
              <w:left w:val="single" w:sz="18" w:space="0" w:color="FFC000"/>
              <w:bottom w:val="nil"/>
              <w:right w:val="nil"/>
            </w:tcBorders>
            <w:shd w:val="clear" w:color="auto" w:fill="auto"/>
            <w:vAlign w:val="bottom"/>
          </w:tcPr>
          <w:p w14:paraId="480BA5D8" w14:textId="243AFD0D" w:rsidR="001B6205" w:rsidRPr="00C935A5" w:rsidRDefault="001B6205" w:rsidP="001B6205">
            <w:pPr>
              <w:spacing w:before="40" w:after="20"/>
              <w:jc w:val="center"/>
              <w:rPr>
                <w:rFonts w:cs="Arial"/>
                <w:sz w:val="18"/>
                <w:szCs w:val="18"/>
              </w:rPr>
            </w:pPr>
            <w:r w:rsidRPr="001B6205">
              <w:rPr>
                <w:rFonts w:cs="Arial"/>
                <w:sz w:val="18"/>
                <w:szCs w:val="18"/>
              </w:rPr>
              <w:t>1.064</w:t>
            </w:r>
          </w:p>
        </w:tc>
        <w:tc>
          <w:tcPr>
            <w:tcW w:w="170" w:type="dxa"/>
            <w:tcBorders>
              <w:top w:val="nil"/>
              <w:left w:val="nil"/>
              <w:bottom w:val="nil"/>
              <w:right w:val="nil"/>
            </w:tcBorders>
            <w:shd w:val="clear" w:color="auto" w:fill="auto"/>
            <w:vAlign w:val="bottom"/>
          </w:tcPr>
          <w:p w14:paraId="01E6324E" w14:textId="4B9C350A"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7247DD9" w14:textId="0B9C36F0" w:rsidR="001B6205" w:rsidRPr="00C935A5" w:rsidRDefault="001B6205" w:rsidP="001B6205">
            <w:pPr>
              <w:spacing w:before="40" w:after="20"/>
              <w:jc w:val="center"/>
              <w:rPr>
                <w:rFonts w:cs="Arial"/>
                <w:sz w:val="18"/>
                <w:szCs w:val="18"/>
              </w:rPr>
            </w:pPr>
            <w:r w:rsidRPr="001B6205">
              <w:rPr>
                <w:rFonts w:cs="Arial"/>
                <w:sz w:val="18"/>
                <w:szCs w:val="18"/>
              </w:rPr>
              <w:t>1.250</w:t>
            </w:r>
          </w:p>
        </w:tc>
        <w:tc>
          <w:tcPr>
            <w:tcW w:w="1021" w:type="dxa"/>
            <w:tcBorders>
              <w:top w:val="nil"/>
              <w:left w:val="nil"/>
              <w:bottom w:val="nil"/>
              <w:right w:val="nil"/>
            </w:tcBorders>
            <w:vAlign w:val="bottom"/>
          </w:tcPr>
          <w:p w14:paraId="4DFCF1C8" w14:textId="02F45362" w:rsidR="001B6205" w:rsidRPr="00C935A5" w:rsidRDefault="001B6205" w:rsidP="001B6205">
            <w:pPr>
              <w:spacing w:before="40" w:after="20"/>
              <w:jc w:val="center"/>
              <w:rPr>
                <w:rFonts w:cs="Arial"/>
                <w:sz w:val="18"/>
                <w:szCs w:val="18"/>
              </w:rPr>
            </w:pPr>
            <w:r w:rsidRPr="001B6205">
              <w:rPr>
                <w:rFonts w:cs="Arial"/>
                <w:sz w:val="18"/>
                <w:szCs w:val="18"/>
              </w:rPr>
              <w:t>1.244</w:t>
            </w:r>
          </w:p>
        </w:tc>
        <w:tc>
          <w:tcPr>
            <w:tcW w:w="1021" w:type="dxa"/>
            <w:tcBorders>
              <w:top w:val="nil"/>
              <w:left w:val="nil"/>
              <w:bottom w:val="nil"/>
              <w:right w:val="nil"/>
            </w:tcBorders>
            <w:shd w:val="clear" w:color="auto" w:fill="auto"/>
            <w:vAlign w:val="bottom"/>
          </w:tcPr>
          <w:p w14:paraId="7BD4717A" w14:textId="722F80EF" w:rsidR="001B6205" w:rsidRPr="00C935A5" w:rsidRDefault="001B6205" w:rsidP="001B6205">
            <w:pPr>
              <w:spacing w:before="40" w:after="20"/>
              <w:jc w:val="center"/>
              <w:rPr>
                <w:rFonts w:cs="Arial"/>
                <w:sz w:val="18"/>
                <w:szCs w:val="18"/>
              </w:rPr>
            </w:pPr>
            <w:r w:rsidRPr="001B6205">
              <w:rPr>
                <w:rFonts w:cs="Arial"/>
                <w:sz w:val="18"/>
                <w:szCs w:val="18"/>
              </w:rPr>
              <w:t>1.239</w:t>
            </w:r>
          </w:p>
        </w:tc>
        <w:tc>
          <w:tcPr>
            <w:tcW w:w="1021" w:type="dxa"/>
            <w:tcBorders>
              <w:top w:val="nil"/>
              <w:left w:val="nil"/>
              <w:bottom w:val="nil"/>
              <w:right w:val="nil"/>
            </w:tcBorders>
            <w:vAlign w:val="bottom"/>
          </w:tcPr>
          <w:p w14:paraId="1C1B5E2E" w14:textId="237242B8" w:rsidR="001B6205" w:rsidRPr="00C935A5" w:rsidRDefault="001B6205" w:rsidP="001B6205">
            <w:pPr>
              <w:spacing w:before="40" w:after="20"/>
              <w:jc w:val="center"/>
              <w:rPr>
                <w:rFonts w:cs="Arial"/>
                <w:sz w:val="18"/>
                <w:szCs w:val="18"/>
              </w:rPr>
            </w:pPr>
            <w:r w:rsidRPr="001B6205">
              <w:rPr>
                <w:rFonts w:cs="Arial"/>
                <w:sz w:val="18"/>
                <w:szCs w:val="18"/>
              </w:rPr>
              <w:t>1.248</w:t>
            </w:r>
          </w:p>
        </w:tc>
        <w:tc>
          <w:tcPr>
            <w:tcW w:w="1021" w:type="dxa"/>
            <w:tcBorders>
              <w:top w:val="nil"/>
              <w:left w:val="nil"/>
              <w:bottom w:val="nil"/>
              <w:right w:val="nil"/>
            </w:tcBorders>
            <w:vAlign w:val="bottom"/>
          </w:tcPr>
          <w:p w14:paraId="20123DC6" w14:textId="71765AFE" w:rsidR="001B6205" w:rsidRPr="00C935A5" w:rsidRDefault="001B6205" w:rsidP="001B6205">
            <w:pPr>
              <w:spacing w:before="40" w:after="20"/>
              <w:jc w:val="center"/>
              <w:rPr>
                <w:rFonts w:cs="Arial"/>
                <w:sz w:val="18"/>
                <w:szCs w:val="18"/>
              </w:rPr>
            </w:pPr>
            <w:r w:rsidRPr="001B6205">
              <w:rPr>
                <w:rFonts w:cs="Arial"/>
                <w:sz w:val="18"/>
                <w:szCs w:val="18"/>
              </w:rPr>
              <w:t>1.229</w:t>
            </w:r>
          </w:p>
        </w:tc>
        <w:tc>
          <w:tcPr>
            <w:tcW w:w="170" w:type="dxa"/>
            <w:tcBorders>
              <w:top w:val="nil"/>
              <w:left w:val="nil"/>
              <w:bottom w:val="nil"/>
              <w:right w:val="nil"/>
            </w:tcBorders>
            <w:vAlign w:val="bottom"/>
          </w:tcPr>
          <w:p w14:paraId="76D8907F" w14:textId="648DAD6B"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D2C417C" w14:textId="2A42D87C" w:rsidR="001B6205" w:rsidRPr="00C935A5" w:rsidRDefault="001B6205" w:rsidP="001B6205">
            <w:pPr>
              <w:spacing w:before="40" w:after="20"/>
              <w:jc w:val="center"/>
              <w:rPr>
                <w:rFonts w:cs="Arial"/>
                <w:sz w:val="18"/>
                <w:szCs w:val="18"/>
              </w:rPr>
            </w:pPr>
            <w:r w:rsidRPr="001B6205">
              <w:rPr>
                <w:rFonts w:cs="Arial"/>
                <w:sz w:val="18"/>
                <w:szCs w:val="18"/>
              </w:rPr>
              <w:t>1.093</w:t>
            </w:r>
          </w:p>
        </w:tc>
      </w:tr>
      <w:tr w:rsidR="001B6205" w:rsidRPr="00C935A5" w14:paraId="2BC7B9CD" w14:textId="77777777" w:rsidTr="004A2E17">
        <w:tc>
          <w:tcPr>
            <w:tcW w:w="2268" w:type="dxa"/>
            <w:tcBorders>
              <w:top w:val="nil"/>
              <w:left w:val="nil"/>
              <w:bottom w:val="nil"/>
              <w:right w:val="single" w:sz="18" w:space="0" w:color="FFC000"/>
            </w:tcBorders>
            <w:shd w:val="clear" w:color="auto" w:fill="auto"/>
            <w:vAlign w:val="center"/>
          </w:tcPr>
          <w:p w14:paraId="04E8BB5A" w14:textId="77777777" w:rsidR="001B6205" w:rsidRPr="00C935A5" w:rsidRDefault="001B6205" w:rsidP="001B6205">
            <w:pPr>
              <w:spacing w:before="40" w:after="40"/>
              <w:rPr>
                <w:rFonts w:cs="Arial"/>
                <w:sz w:val="18"/>
                <w:szCs w:val="18"/>
              </w:rPr>
            </w:pPr>
            <w:r w:rsidRPr="00C935A5">
              <w:rPr>
                <w:rFonts w:cs="Arial"/>
                <w:sz w:val="18"/>
                <w:szCs w:val="18"/>
              </w:rPr>
              <w:t>Hume C</w:t>
            </w:r>
          </w:p>
        </w:tc>
        <w:tc>
          <w:tcPr>
            <w:tcW w:w="1021" w:type="dxa"/>
            <w:tcBorders>
              <w:top w:val="nil"/>
              <w:left w:val="single" w:sz="18" w:space="0" w:color="FFC000"/>
              <w:bottom w:val="nil"/>
              <w:right w:val="nil"/>
            </w:tcBorders>
            <w:shd w:val="clear" w:color="auto" w:fill="auto"/>
            <w:vAlign w:val="bottom"/>
          </w:tcPr>
          <w:p w14:paraId="6F68131B" w14:textId="060AB3C4" w:rsidR="001B6205" w:rsidRPr="00C935A5" w:rsidRDefault="001B6205" w:rsidP="001B6205">
            <w:pPr>
              <w:spacing w:before="40" w:after="20"/>
              <w:jc w:val="center"/>
              <w:rPr>
                <w:rFonts w:cs="Arial"/>
                <w:sz w:val="18"/>
                <w:szCs w:val="18"/>
              </w:rPr>
            </w:pPr>
            <w:r w:rsidRPr="001B6205">
              <w:rPr>
                <w:rFonts w:cs="Arial"/>
                <w:sz w:val="18"/>
                <w:szCs w:val="18"/>
              </w:rPr>
              <w:t>0.921</w:t>
            </w:r>
          </w:p>
        </w:tc>
        <w:tc>
          <w:tcPr>
            <w:tcW w:w="170" w:type="dxa"/>
            <w:tcBorders>
              <w:top w:val="nil"/>
              <w:left w:val="nil"/>
              <w:bottom w:val="nil"/>
              <w:right w:val="nil"/>
            </w:tcBorders>
            <w:shd w:val="clear" w:color="auto" w:fill="auto"/>
            <w:vAlign w:val="bottom"/>
          </w:tcPr>
          <w:p w14:paraId="06B1E17B" w14:textId="4D90F74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123EA19" w14:textId="6177D520" w:rsidR="001B6205" w:rsidRPr="00C935A5" w:rsidRDefault="001B6205" w:rsidP="001B6205">
            <w:pPr>
              <w:spacing w:before="40" w:after="20"/>
              <w:jc w:val="center"/>
              <w:rPr>
                <w:rFonts w:cs="Arial"/>
                <w:sz w:val="18"/>
                <w:szCs w:val="18"/>
              </w:rPr>
            </w:pPr>
            <w:r w:rsidRPr="001B6205">
              <w:rPr>
                <w:rFonts w:cs="Arial"/>
                <w:sz w:val="18"/>
                <w:szCs w:val="18"/>
              </w:rPr>
              <w:t>0.859</w:t>
            </w:r>
          </w:p>
        </w:tc>
        <w:tc>
          <w:tcPr>
            <w:tcW w:w="1021" w:type="dxa"/>
            <w:tcBorders>
              <w:top w:val="nil"/>
              <w:left w:val="nil"/>
              <w:bottom w:val="nil"/>
              <w:right w:val="nil"/>
            </w:tcBorders>
            <w:vAlign w:val="bottom"/>
          </w:tcPr>
          <w:p w14:paraId="09D8A6B0" w14:textId="4D3822C9" w:rsidR="001B6205" w:rsidRPr="00C935A5" w:rsidRDefault="001B6205" w:rsidP="001B6205">
            <w:pPr>
              <w:spacing w:before="40" w:after="20"/>
              <w:jc w:val="center"/>
              <w:rPr>
                <w:rFonts w:cs="Arial"/>
                <w:sz w:val="18"/>
                <w:szCs w:val="18"/>
              </w:rPr>
            </w:pPr>
            <w:r w:rsidRPr="001B6205">
              <w:rPr>
                <w:rFonts w:cs="Arial"/>
                <w:sz w:val="18"/>
                <w:szCs w:val="18"/>
              </w:rPr>
              <w:t>0.854</w:t>
            </w:r>
          </w:p>
        </w:tc>
        <w:tc>
          <w:tcPr>
            <w:tcW w:w="1021" w:type="dxa"/>
            <w:tcBorders>
              <w:top w:val="nil"/>
              <w:left w:val="nil"/>
              <w:bottom w:val="nil"/>
              <w:right w:val="nil"/>
            </w:tcBorders>
            <w:shd w:val="clear" w:color="auto" w:fill="auto"/>
            <w:vAlign w:val="bottom"/>
          </w:tcPr>
          <w:p w14:paraId="577F6D1A" w14:textId="7D9B6404" w:rsidR="001B6205" w:rsidRPr="00C935A5" w:rsidRDefault="001B6205" w:rsidP="001B6205">
            <w:pPr>
              <w:spacing w:before="40" w:after="20"/>
              <w:jc w:val="center"/>
              <w:rPr>
                <w:rFonts w:cs="Arial"/>
                <w:sz w:val="18"/>
                <w:szCs w:val="18"/>
              </w:rPr>
            </w:pPr>
            <w:r w:rsidRPr="001B6205">
              <w:rPr>
                <w:rFonts w:cs="Arial"/>
                <w:sz w:val="18"/>
                <w:szCs w:val="18"/>
              </w:rPr>
              <w:t>0.851</w:t>
            </w:r>
          </w:p>
        </w:tc>
        <w:tc>
          <w:tcPr>
            <w:tcW w:w="1021" w:type="dxa"/>
            <w:tcBorders>
              <w:top w:val="nil"/>
              <w:left w:val="nil"/>
              <w:bottom w:val="nil"/>
              <w:right w:val="nil"/>
            </w:tcBorders>
            <w:vAlign w:val="bottom"/>
          </w:tcPr>
          <w:p w14:paraId="45D25900" w14:textId="4D58D5FA" w:rsidR="001B6205" w:rsidRPr="00C935A5" w:rsidRDefault="001B6205" w:rsidP="001B6205">
            <w:pPr>
              <w:spacing w:before="40" w:after="20"/>
              <w:jc w:val="center"/>
              <w:rPr>
                <w:rFonts w:cs="Arial"/>
                <w:sz w:val="18"/>
                <w:szCs w:val="18"/>
              </w:rPr>
            </w:pPr>
            <w:r w:rsidRPr="001B6205">
              <w:rPr>
                <w:rFonts w:cs="Arial"/>
                <w:sz w:val="18"/>
                <w:szCs w:val="18"/>
              </w:rPr>
              <w:t>0.857</w:t>
            </w:r>
          </w:p>
        </w:tc>
        <w:tc>
          <w:tcPr>
            <w:tcW w:w="1021" w:type="dxa"/>
            <w:tcBorders>
              <w:top w:val="nil"/>
              <w:left w:val="nil"/>
              <w:bottom w:val="nil"/>
              <w:right w:val="nil"/>
            </w:tcBorders>
            <w:vAlign w:val="bottom"/>
          </w:tcPr>
          <w:p w14:paraId="4E895D01" w14:textId="6415C0A5" w:rsidR="001B6205" w:rsidRPr="00C935A5" w:rsidRDefault="001B6205" w:rsidP="001B6205">
            <w:pPr>
              <w:spacing w:before="40" w:after="20"/>
              <w:jc w:val="center"/>
              <w:rPr>
                <w:rFonts w:cs="Arial"/>
                <w:sz w:val="18"/>
                <w:szCs w:val="18"/>
              </w:rPr>
            </w:pPr>
            <w:r w:rsidRPr="001B6205">
              <w:rPr>
                <w:rFonts w:cs="Arial"/>
                <w:sz w:val="18"/>
                <w:szCs w:val="18"/>
              </w:rPr>
              <w:t>0.844</w:t>
            </w:r>
          </w:p>
        </w:tc>
        <w:tc>
          <w:tcPr>
            <w:tcW w:w="170" w:type="dxa"/>
            <w:tcBorders>
              <w:top w:val="nil"/>
              <w:left w:val="nil"/>
              <w:bottom w:val="nil"/>
              <w:right w:val="nil"/>
            </w:tcBorders>
            <w:vAlign w:val="bottom"/>
          </w:tcPr>
          <w:p w14:paraId="06C1D20C" w14:textId="318C583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4A3D24D" w14:textId="702089B2" w:rsidR="001B6205" w:rsidRPr="00C935A5" w:rsidRDefault="001B6205" w:rsidP="001B6205">
            <w:pPr>
              <w:spacing w:before="40" w:after="20"/>
              <w:jc w:val="center"/>
              <w:rPr>
                <w:rFonts w:cs="Arial"/>
                <w:sz w:val="18"/>
                <w:szCs w:val="18"/>
              </w:rPr>
            </w:pPr>
            <w:r w:rsidRPr="001B6205">
              <w:rPr>
                <w:rFonts w:cs="Arial"/>
                <w:sz w:val="18"/>
                <w:szCs w:val="18"/>
              </w:rPr>
              <w:t>0.878</w:t>
            </w:r>
          </w:p>
        </w:tc>
      </w:tr>
      <w:tr w:rsidR="001B6205" w:rsidRPr="00C935A5" w14:paraId="4C5F54DF" w14:textId="77777777" w:rsidTr="004A2E17">
        <w:tc>
          <w:tcPr>
            <w:tcW w:w="2268" w:type="dxa"/>
            <w:tcBorders>
              <w:top w:val="nil"/>
              <w:left w:val="nil"/>
              <w:bottom w:val="nil"/>
              <w:right w:val="single" w:sz="18" w:space="0" w:color="FFC000"/>
            </w:tcBorders>
            <w:shd w:val="clear" w:color="auto" w:fill="auto"/>
            <w:vAlign w:val="center"/>
          </w:tcPr>
          <w:p w14:paraId="282FC18B" w14:textId="77777777" w:rsidR="001B6205" w:rsidRPr="00C935A5" w:rsidRDefault="001B6205" w:rsidP="001B6205">
            <w:pPr>
              <w:spacing w:before="40" w:after="40"/>
              <w:rPr>
                <w:rFonts w:cs="Arial"/>
                <w:sz w:val="18"/>
                <w:szCs w:val="18"/>
              </w:rPr>
            </w:pPr>
            <w:r w:rsidRPr="00C935A5">
              <w:rPr>
                <w:rFonts w:cs="Arial"/>
                <w:sz w:val="18"/>
                <w:szCs w:val="18"/>
              </w:rPr>
              <w:t>Indigo S</w:t>
            </w:r>
          </w:p>
        </w:tc>
        <w:tc>
          <w:tcPr>
            <w:tcW w:w="1021" w:type="dxa"/>
            <w:tcBorders>
              <w:top w:val="nil"/>
              <w:left w:val="single" w:sz="18" w:space="0" w:color="FFC000"/>
              <w:bottom w:val="nil"/>
              <w:right w:val="nil"/>
            </w:tcBorders>
            <w:shd w:val="clear" w:color="auto" w:fill="auto"/>
            <w:vAlign w:val="bottom"/>
          </w:tcPr>
          <w:p w14:paraId="4B20C3B1" w14:textId="639F2A16" w:rsidR="001B6205" w:rsidRPr="00C935A5" w:rsidRDefault="001B6205" w:rsidP="001B6205">
            <w:pPr>
              <w:spacing w:before="40" w:after="20"/>
              <w:jc w:val="center"/>
              <w:rPr>
                <w:rFonts w:cs="Arial"/>
                <w:sz w:val="18"/>
                <w:szCs w:val="18"/>
              </w:rPr>
            </w:pPr>
            <w:r w:rsidRPr="001B6205">
              <w:rPr>
                <w:rFonts w:cs="Arial"/>
                <w:sz w:val="18"/>
                <w:szCs w:val="18"/>
              </w:rPr>
              <w:t>1.064</w:t>
            </w:r>
          </w:p>
        </w:tc>
        <w:tc>
          <w:tcPr>
            <w:tcW w:w="170" w:type="dxa"/>
            <w:tcBorders>
              <w:top w:val="nil"/>
              <w:left w:val="nil"/>
              <w:bottom w:val="nil"/>
              <w:right w:val="nil"/>
            </w:tcBorders>
            <w:shd w:val="clear" w:color="auto" w:fill="auto"/>
            <w:vAlign w:val="bottom"/>
          </w:tcPr>
          <w:p w14:paraId="4300411B" w14:textId="20078E7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BCE808C" w14:textId="2B4F6475" w:rsidR="001B6205" w:rsidRPr="00C935A5" w:rsidRDefault="001B6205" w:rsidP="001B6205">
            <w:pPr>
              <w:spacing w:before="40" w:after="20"/>
              <w:jc w:val="center"/>
              <w:rPr>
                <w:rFonts w:cs="Arial"/>
                <w:sz w:val="18"/>
                <w:szCs w:val="18"/>
              </w:rPr>
            </w:pPr>
            <w:r w:rsidRPr="001B6205">
              <w:rPr>
                <w:rFonts w:cs="Arial"/>
                <w:sz w:val="18"/>
                <w:szCs w:val="18"/>
              </w:rPr>
              <w:t>1.256</w:t>
            </w:r>
          </w:p>
        </w:tc>
        <w:tc>
          <w:tcPr>
            <w:tcW w:w="1021" w:type="dxa"/>
            <w:tcBorders>
              <w:top w:val="nil"/>
              <w:left w:val="nil"/>
              <w:bottom w:val="nil"/>
              <w:right w:val="nil"/>
            </w:tcBorders>
            <w:vAlign w:val="bottom"/>
          </w:tcPr>
          <w:p w14:paraId="3C266F99" w14:textId="1FCD9A79" w:rsidR="001B6205" w:rsidRPr="00C935A5" w:rsidRDefault="001B6205" w:rsidP="001B6205">
            <w:pPr>
              <w:spacing w:before="40" w:after="20"/>
              <w:jc w:val="center"/>
              <w:rPr>
                <w:rFonts w:cs="Arial"/>
                <w:sz w:val="18"/>
                <w:szCs w:val="18"/>
              </w:rPr>
            </w:pPr>
            <w:r w:rsidRPr="001B6205">
              <w:rPr>
                <w:rFonts w:cs="Arial"/>
                <w:sz w:val="18"/>
                <w:szCs w:val="18"/>
              </w:rPr>
              <w:t>1.249</w:t>
            </w:r>
          </w:p>
        </w:tc>
        <w:tc>
          <w:tcPr>
            <w:tcW w:w="1021" w:type="dxa"/>
            <w:tcBorders>
              <w:top w:val="nil"/>
              <w:left w:val="nil"/>
              <w:bottom w:val="nil"/>
              <w:right w:val="nil"/>
            </w:tcBorders>
            <w:shd w:val="clear" w:color="auto" w:fill="auto"/>
            <w:vAlign w:val="bottom"/>
          </w:tcPr>
          <w:p w14:paraId="29941A6C" w14:textId="2DABCFC0" w:rsidR="001B6205" w:rsidRPr="00C935A5" w:rsidRDefault="001B6205" w:rsidP="001B6205">
            <w:pPr>
              <w:spacing w:before="40" w:after="20"/>
              <w:jc w:val="center"/>
              <w:rPr>
                <w:rFonts w:cs="Arial"/>
                <w:sz w:val="18"/>
                <w:szCs w:val="18"/>
              </w:rPr>
            </w:pPr>
            <w:r w:rsidRPr="001B6205">
              <w:rPr>
                <w:rFonts w:cs="Arial"/>
                <w:sz w:val="18"/>
                <w:szCs w:val="18"/>
              </w:rPr>
              <w:t>1.245</w:t>
            </w:r>
          </w:p>
        </w:tc>
        <w:tc>
          <w:tcPr>
            <w:tcW w:w="1021" w:type="dxa"/>
            <w:tcBorders>
              <w:top w:val="nil"/>
              <w:left w:val="nil"/>
              <w:bottom w:val="nil"/>
              <w:right w:val="nil"/>
            </w:tcBorders>
            <w:vAlign w:val="bottom"/>
          </w:tcPr>
          <w:p w14:paraId="5C12FDF7" w14:textId="334DD0A4" w:rsidR="001B6205" w:rsidRPr="00C935A5" w:rsidRDefault="001B6205" w:rsidP="001B6205">
            <w:pPr>
              <w:spacing w:before="40" w:after="20"/>
              <w:jc w:val="center"/>
              <w:rPr>
                <w:rFonts w:cs="Arial"/>
                <w:sz w:val="18"/>
                <w:szCs w:val="18"/>
              </w:rPr>
            </w:pPr>
            <w:r w:rsidRPr="001B6205">
              <w:rPr>
                <w:rFonts w:cs="Arial"/>
                <w:sz w:val="18"/>
                <w:szCs w:val="18"/>
              </w:rPr>
              <w:t>1.254</w:t>
            </w:r>
          </w:p>
        </w:tc>
        <w:tc>
          <w:tcPr>
            <w:tcW w:w="1021" w:type="dxa"/>
            <w:tcBorders>
              <w:top w:val="nil"/>
              <w:left w:val="nil"/>
              <w:bottom w:val="nil"/>
              <w:right w:val="nil"/>
            </w:tcBorders>
            <w:vAlign w:val="bottom"/>
          </w:tcPr>
          <w:p w14:paraId="31C672E8" w14:textId="4B49FFE4" w:rsidR="001B6205" w:rsidRPr="00C935A5" w:rsidRDefault="001B6205" w:rsidP="001B6205">
            <w:pPr>
              <w:spacing w:before="40" w:after="20"/>
              <w:jc w:val="center"/>
              <w:rPr>
                <w:rFonts w:cs="Arial"/>
                <w:sz w:val="18"/>
                <w:szCs w:val="18"/>
              </w:rPr>
            </w:pPr>
            <w:r w:rsidRPr="001B6205">
              <w:rPr>
                <w:rFonts w:cs="Arial"/>
                <w:sz w:val="18"/>
                <w:szCs w:val="18"/>
              </w:rPr>
              <w:t>1.234</w:t>
            </w:r>
          </w:p>
        </w:tc>
        <w:tc>
          <w:tcPr>
            <w:tcW w:w="170" w:type="dxa"/>
            <w:tcBorders>
              <w:top w:val="nil"/>
              <w:left w:val="nil"/>
              <w:bottom w:val="nil"/>
              <w:right w:val="nil"/>
            </w:tcBorders>
            <w:vAlign w:val="bottom"/>
          </w:tcPr>
          <w:p w14:paraId="253307AC" w14:textId="70EA9F46"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1BA1FB6" w14:textId="73ED2B46" w:rsidR="001B6205" w:rsidRPr="00C935A5" w:rsidRDefault="001B6205" w:rsidP="001B6205">
            <w:pPr>
              <w:spacing w:before="40" w:after="20"/>
              <w:jc w:val="center"/>
              <w:rPr>
                <w:rFonts w:cs="Arial"/>
                <w:sz w:val="18"/>
                <w:szCs w:val="18"/>
              </w:rPr>
            </w:pPr>
            <w:r w:rsidRPr="001B6205">
              <w:rPr>
                <w:rFonts w:cs="Arial"/>
                <w:sz w:val="18"/>
                <w:szCs w:val="18"/>
              </w:rPr>
              <w:t>1.267</w:t>
            </w:r>
          </w:p>
        </w:tc>
      </w:tr>
      <w:tr w:rsidR="001B6205" w:rsidRPr="00C935A5" w14:paraId="74031423" w14:textId="77777777" w:rsidTr="004A2E17">
        <w:tc>
          <w:tcPr>
            <w:tcW w:w="2268" w:type="dxa"/>
            <w:tcBorders>
              <w:top w:val="nil"/>
              <w:left w:val="nil"/>
              <w:bottom w:val="nil"/>
              <w:right w:val="single" w:sz="18" w:space="0" w:color="FFC000"/>
            </w:tcBorders>
            <w:shd w:val="clear" w:color="auto" w:fill="auto"/>
            <w:vAlign w:val="center"/>
          </w:tcPr>
          <w:p w14:paraId="0047BAFE" w14:textId="77777777" w:rsidR="001B6205" w:rsidRPr="00C935A5" w:rsidRDefault="001B6205" w:rsidP="001B6205">
            <w:pPr>
              <w:spacing w:before="40" w:after="40"/>
              <w:rPr>
                <w:rFonts w:cs="Arial"/>
                <w:sz w:val="18"/>
                <w:szCs w:val="18"/>
              </w:rPr>
            </w:pPr>
            <w:r w:rsidRPr="00C935A5">
              <w:rPr>
                <w:rFonts w:cs="Arial"/>
                <w:sz w:val="18"/>
                <w:szCs w:val="18"/>
              </w:rPr>
              <w:t>Kingston C</w:t>
            </w:r>
          </w:p>
        </w:tc>
        <w:tc>
          <w:tcPr>
            <w:tcW w:w="1021" w:type="dxa"/>
            <w:tcBorders>
              <w:top w:val="nil"/>
              <w:left w:val="single" w:sz="18" w:space="0" w:color="FFC000"/>
              <w:bottom w:val="nil"/>
              <w:right w:val="nil"/>
            </w:tcBorders>
            <w:shd w:val="clear" w:color="auto" w:fill="auto"/>
            <w:vAlign w:val="bottom"/>
          </w:tcPr>
          <w:p w14:paraId="5ADD5CCB" w14:textId="6C1E7D8F" w:rsidR="001B6205" w:rsidRPr="00C935A5" w:rsidRDefault="001B6205" w:rsidP="001B6205">
            <w:pPr>
              <w:spacing w:before="40" w:after="20"/>
              <w:jc w:val="center"/>
              <w:rPr>
                <w:rFonts w:cs="Arial"/>
                <w:sz w:val="18"/>
                <w:szCs w:val="18"/>
              </w:rPr>
            </w:pPr>
            <w:r w:rsidRPr="001B6205">
              <w:rPr>
                <w:rFonts w:cs="Arial"/>
                <w:sz w:val="18"/>
                <w:szCs w:val="18"/>
              </w:rPr>
              <w:t>1.065</w:t>
            </w:r>
          </w:p>
        </w:tc>
        <w:tc>
          <w:tcPr>
            <w:tcW w:w="170" w:type="dxa"/>
            <w:tcBorders>
              <w:top w:val="nil"/>
              <w:left w:val="nil"/>
              <w:bottom w:val="nil"/>
              <w:right w:val="nil"/>
            </w:tcBorders>
            <w:shd w:val="clear" w:color="auto" w:fill="auto"/>
            <w:vAlign w:val="bottom"/>
          </w:tcPr>
          <w:p w14:paraId="793DAC43" w14:textId="373FD5A4"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E0690BB" w14:textId="6CA21D87" w:rsidR="001B6205" w:rsidRPr="00C935A5" w:rsidRDefault="001B6205" w:rsidP="001B6205">
            <w:pPr>
              <w:spacing w:before="40" w:after="20"/>
              <w:jc w:val="center"/>
              <w:rPr>
                <w:rFonts w:cs="Arial"/>
                <w:sz w:val="18"/>
                <w:szCs w:val="18"/>
              </w:rPr>
            </w:pPr>
            <w:r w:rsidRPr="001B6205">
              <w:rPr>
                <w:rFonts w:cs="Arial"/>
                <w:sz w:val="18"/>
                <w:szCs w:val="18"/>
              </w:rPr>
              <w:t>0.989</w:t>
            </w:r>
          </w:p>
        </w:tc>
        <w:tc>
          <w:tcPr>
            <w:tcW w:w="1021" w:type="dxa"/>
            <w:tcBorders>
              <w:top w:val="nil"/>
              <w:left w:val="nil"/>
              <w:bottom w:val="nil"/>
              <w:right w:val="nil"/>
            </w:tcBorders>
            <w:vAlign w:val="bottom"/>
          </w:tcPr>
          <w:p w14:paraId="6CEB42A7" w14:textId="2253C30C" w:rsidR="001B6205" w:rsidRPr="00C935A5" w:rsidRDefault="001B6205" w:rsidP="001B6205">
            <w:pPr>
              <w:spacing w:before="40" w:after="20"/>
              <w:jc w:val="center"/>
              <w:rPr>
                <w:rFonts w:cs="Arial"/>
                <w:sz w:val="18"/>
                <w:szCs w:val="18"/>
              </w:rPr>
            </w:pPr>
            <w:r w:rsidRPr="001B6205">
              <w:rPr>
                <w:rFonts w:cs="Arial"/>
                <w:sz w:val="18"/>
                <w:szCs w:val="18"/>
              </w:rPr>
              <w:t>0.984</w:t>
            </w:r>
          </w:p>
        </w:tc>
        <w:tc>
          <w:tcPr>
            <w:tcW w:w="1021" w:type="dxa"/>
            <w:tcBorders>
              <w:top w:val="nil"/>
              <w:left w:val="nil"/>
              <w:bottom w:val="nil"/>
              <w:right w:val="nil"/>
            </w:tcBorders>
            <w:shd w:val="clear" w:color="auto" w:fill="auto"/>
            <w:vAlign w:val="bottom"/>
          </w:tcPr>
          <w:p w14:paraId="1868F004" w14:textId="026E78B5" w:rsidR="001B6205" w:rsidRPr="00C935A5" w:rsidRDefault="001B6205" w:rsidP="001B6205">
            <w:pPr>
              <w:spacing w:before="40" w:after="20"/>
              <w:jc w:val="center"/>
              <w:rPr>
                <w:rFonts w:cs="Arial"/>
                <w:sz w:val="18"/>
                <w:szCs w:val="18"/>
              </w:rPr>
            </w:pPr>
            <w:r w:rsidRPr="001B6205">
              <w:rPr>
                <w:rFonts w:cs="Arial"/>
                <w:sz w:val="18"/>
                <w:szCs w:val="18"/>
              </w:rPr>
              <w:t>0.981</w:t>
            </w:r>
          </w:p>
        </w:tc>
        <w:tc>
          <w:tcPr>
            <w:tcW w:w="1021" w:type="dxa"/>
            <w:tcBorders>
              <w:top w:val="nil"/>
              <w:left w:val="nil"/>
              <w:bottom w:val="nil"/>
              <w:right w:val="nil"/>
            </w:tcBorders>
            <w:vAlign w:val="bottom"/>
          </w:tcPr>
          <w:p w14:paraId="788880A3" w14:textId="631966F5" w:rsidR="001B6205" w:rsidRPr="00C935A5" w:rsidRDefault="001B6205" w:rsidP="001B6205">
            <w:pPr>
              <w:spacing w:before="40" w:after="20"/>
              <w:jc w:val="center"/>
              <w:rPr>
                <w:rFonts w:cs="Arial"/>
                <w:sz w:val="18"/>
                <w:szCs w:val="18"/>
              </w:rPr>
            </w:pPr>
            <w:r w:rsidRPr="001B6205">
              <w:rPr>
                <w:rFonts w:cs="Arial"/>
                <w:sz w:val="18"/>
                <w:szCs w:val="18"/>
              </w:rPr>
              <w:t>0.988</w:t>
            </w:r>
          </w:p>
        </w:tc>
        <w:tc>
          <w:tcPr>
            <w:tcW w:w="1021" w:type="dxa"/>
            <w:tcBorders>
              <w:top w:val="nil"/>
              <w:left w:val="nil"/>
              <w:bottom w:val="nil"/>
              <w:right w:val="nil"/>
            </w:tcBorders>
            <w:vAlign w:val="bottom"/>
          </w:tcPr>
          <w:p w14:paraId="0CCC79EF" w14:textId="608FAF7A" w:rsidR="001B6205" w:rsidRPr="00C935A5" w:rsidRDefault="001B6205" w:rsidP="001B6205">
            <w:pPr>
              <w:spacing w:before="40" w:after="20"/>
              <w:jc w:val="center"/>
              <w:rPr>
                <w:rFonts w:cs="Arial"/>
                <w:sz w:val="18"/>
                <w:szCs w:val="18"/>
              </w:rPr>
            </w:pPr>
            <w:r w:rsidRPr="001B6205">
              <w:rPr>
                <w:rFonts w:cs="Arial"/>
                <w:sz w:val="18"/>
                <w:szCs w:val="18"/>
              </w:rPr>
              <w:t>0.973</w:t>
            </w:r>
          </w:p>
        </w:tc>
        <w:tc>
          <w:tcPr>
            <w:tcW w:w="170" w:type="dxa"/>
            <w:tcBorders>
              <w:top w:val="nil"/>
              <w:left w:val="nil"/>
              <w:bottom w:val="nil"/>
              <w:right w:val="nil"/>
            </w:tcBorders>
            <w:vAlign w:val="bottom"/>
          </w:tcPr>
          <w:p w14:paraId="1B6E8D4F" w14:textId="034BD070"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B2FCE1C" w14:textId="0E88087F" w:rsidR="001B6205" w:rsidRPr="00C935A5" w:rsidRDefault="001B6205" w:rsidP="001B6205">
            <w:pPr>
              <w:spacing w:before="40" w:after="20"/>
              <w:jc w:val="center"/>
              <w:rPr>
                <w:rFonts w:cs="Arial"/>
                <w:sz w:val="18"/>
                <w:szCs w:val="18"/>
              </w:rPr>
            </w:pPr>
            <w:r w:rsidRPr="001B6205">
              <w:rPr>
                <w:rFonts w:cs="Arial"/>
                <w:sz w:val="18"/>
                <w:szCs w:val="18"/>
              </w:rPr>
              <w:t>0.916</w:t>
            </w:r>
          </w:p>
        </w:tc>
      </w:tr>
      <w:tr w:rsidR="001B6205" w:rsidRPr="00C935A5" w14:paraId="11FBA62E" w14:textId="77777777" w:rsidTr="004A2E17">
        <w:tc>
          <w:tcPr>
            <w:tcW w:w="2268" w:type="dxa"/>
            <w:tcBorders>
              <w:top w:val="nil"/>
              <w:left w:val="nil"/>
              <w:bottom w:val="nil"/>
              <w:right w:val="single" w:sz="18" w:space="0" w:color="FFC000"/>
            </w:tcBorders>
            <w:shd w:val="clear" w:color="auto" w:fill="auto"/>
            <w:vAlign w:val="center"/>
          </w:tcPr>
          <w:p w14:paraId="3528683E" w14:textId="77777777" w:rsidR="001B6205" w:rsidRPr="00C935A5" w:rsidRDefault="001B6205" w:rsidP="001B6205">
            <w:pPr>
              <w:spacing w:before="40" w:after="40"/>
              <w:rPr>
                <w:rFonts w:cs="Arial"/>
                <w:sz w:val="18"/>
                <w:szCs w:val="18"/>
              </w:rPr>
            </w:pPr>
            <w:r w:rsidRPr="00C935A5">
              <w:rPr>
                <w:rFonts w:cs="Arial"/>
                <w:sz w:val="18"/>
                <w:szCs w:val="18"/>
              </w:rPr>
              <w:t>Knox C</w:t>
            </w:r>
          </w:p>
        </w:tc>
        <w:tc>
          <w:tcPr>
            <w:tcW w:w="1021" w:type="dxa"/>
            <w:tcBorders>
              <w:top w:val="nil"/>
              <w:left w:val="single" w:sz="18" w:space="0" w:color="FFC000"/>
              <w:bottom w:val="nil"/>
              <w:right w:val="nil"/>
            </w:tcBorders>
            <w:shd w:val="clear" w:color="auto" w:fill="auto"/>
            <w:vAlign w:val="bottom"/>
          </w:tcPr>
          <w:p w14:paraId="6A33F128" w14:textId="68C3C28B" w:rsidR="001B6205" w:rsidRPr="00C935A5" w:rsidRDefault="001B6205" w:rsidP="001B6205">
            <w:pPr>
              <w:spacing w:before="40" w:after="20"/>
              <w:jc w:val="center"/>
              <w:rPr>
                <w:rFonts w:cs="Arial"/>
                <w:sz w:val="18"/>
                <w:szCs w:val="18"/>
              </w:rPr>
            </w:pPr>
            <w:r w:rsidRPr="001B6205">
              <w:rPr>
                <w:rFonts w:cs="Arial"/>
                <w:sz w:val="18"/>
                <w:szCs w:val="18"/>
              </w:rPr>
              <w:t>1.068</w:t>
            </w:r>
          </w:p>
        </w:tc>
        <w:tc>
          <w:tcPr>
            <w:tcW w:w="170" w:type="dxa"/>
            <w:tcBorders>
              <w:top w:val="nil"/>
              <w:left w:val="nil"/>
              <w:bottom w:val="nil"/>
              <w:right w:val="nil"/>
            </w:tcBorders>
            <w:shd w:val="clear" w:color="auto" w:fill="auto"/>
            <w:vAlign w:val="bottom"/>
          </w:tcPr>
          <w:p w14:paraId="65B7752E" w14:textId="6FFB2ACB"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A1743E5" w14:textId="13BA9F46" w:rsidR="001B6205" w:rsidRPr="00C935A5" w:rsidRDefault="001B6205" w:rsidP="001B6205">
            <w:pPr>
              <w:spacing w:before="40" w:after="20"/>
              <w:jc w:val="center"/>
              <w:rPr>
                <w:rFonts w:cs="Arial"/>
                <w:sz w:val="18"/>
                <w:szCs w:val="18"/>
              </w:rPr>
            </w:pPr>
            <w:r w:rsidRPr="001B6205">
              <w:rPr>
                <w:rFonts w:cs="Arial"/>
                <w:sz w:val="18"/>
                <w:szCs w:val="18"/>
              </w:rPr>
              <w:t>0.993</w:t>
            </w:r>
          </w:p>
        </w:tc>
        <w:tc>
          <w:tcPr>
            <w:tcW w:w="1021" w:type="dxa"/>
            <w:tcBorders>
              <w:top w:val="nil"/>
              <w:left w:val="nil"/>
              <w:bottom w:val="nil"/>
              <w:right w:val="nil"/>
            </w:tcBorders>
            <w:vAlign w:val="bottom"/>
          </w:tcPr>
          <w:p w14:paraId="79948E64" w14:textId="797CEE35" w:rsidR="001B6205" w:rsidRPr="00C935A5" w:rsidRDefault="001B6205" w:rsidP="001B6205">
            <w:pPr>
              <w:spacing w:before="40" w:after="20"/>
              <w:jc w:val="center"/>
              <w:rPr>
                <w:rFonts w:cs="Arial"/>
                <w:sz w:val="18"/>
                <w:szCs w:val="18"/>
              </w:rPr>
            </w:pPr>
            <w:r w:rsidRPr="001B6205">
              <w:rPr>
                <w:rFonts w:cs="Arial"/>
                <w:sz w:val="18"/>
                <w:szCs w:val="18"/>
              </w:rPr>
              <w:t>0.988</w:t>
            </w:r>
          </w:p>
        </w:tc>
        <w:tc>
          <w:tcPr>
            <w:tcW w:w="1021" w:type="dxa"/>
            <w:tcBorders>
              <w:top w:val="nil"/>
              <w:left w:val="nil"/>
              <w:bottom w:val="nil"/>
              <w:right w:val="nil"/>
            </w:tcBorders>
            <w:shd w:val="clear" w:color="auto" w:fill="auto"/>
            <w:vAlign w:val="bottom"/>
          </w:tcPr>
          <w:p w14:paraId="5327893D" w14:textId="48CB66C8"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021" w:type="dxa"/>
            <w:tcBorders>
              <w:top w:val="nil"/>
              <w:left w:val="nil"/>
              <w:bottom w:val="nil"/>
              <w:right w:val="nil"/>
            </w:tcBorders>
            <w:vAlign w:val="bottom"/>
          </w:tcPr>
          <w:p w14:paraId="6BCFDECF" w14:textId="3E32E67D" w:rsidR="001B6205" w:rsidRPr="00C935A5" w:rsidRDefault="001B6205" w:rsidP="001B6205">
            <w:pPr>
              <w:spacing w:before="40" w:after="20"/>
              <w:jc w:val="center"/>
              <w:rPr>
                <w:rFonts w:cs="Arial"/>
                <w:sz w:val="18"/>
                <w:szCs w:val="18"/>
              </w:rPr>
            </w:pPr>
            <w:r w:rsidRPr="001B6205">
              <w:rPr>
                <w:rFonts w:cs="Arial"/>
                <w:sz w:val="18"/>
                <w:szCs w:val="18"/>
              </w:rPr>
              <w:t>0.992</w:t>
            </w:r>
          </w:p>
        </w:tc>
        <w:tc>
          <w:tcPr>
            <w:tcW w:w="1021" w:type="dxa"/>
            <w:tcBorders>
              <w:top w:val="nil"/>
              <w:left w:val="nil"/>
              <w:bottom w:val="nil"/>
              <w:right w:val="nil"/>
            </w:tcBorders>
            <w:vAlign w:val="bottom"/>
          </w:tcPr>
          <w:p w14:paraId="2EC8CD31" w14:textId="41C12F76" w:rsidR="001B6205" w:rsidRPr="00C935A5" w:rsidRDefault="001B6205" w:rsidP="001B6205">
            <w:pPr>
              <w:spacing w:before="40" w:after="20"/>
              <w:jc w:val="center"/>
              <w:rPr>
                <w:rFonts w:cs="Arial"/>
                <w:sz w:val="18"/>
                <w:szCs w:val="18"/>
              </w:rPr>
            </w:pPr>
            <w:r w:rsidRPr="001B6205">
              <w:rPr>
                <w:rFonts w:cs="Arial"/>
                <w:sz w:val="18"/>
                <w:szCs w:val="18"/>
              </w:rPr>
              <w:t>0.976</w:t>
            </w:r>
          </w:p>
        </w:tc>
        <w:tc>
          <w:tcPr>
            <w:tcW w:w="170" w:type="dxa"/>
            <w:tcBorders>
              <w:top w:val="nil"/>
              <w:left w:val="nil"/>
              <w:bottom w:val="nil"/>
              <w:right w:val="nil"/>
            </w:tcBorders>
            <w:vAlign w:val="bottom"/>
          </w:tcPr>
          <w:p w14:paraId="68749715" w14:textId="2B46AAD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BD4E901" w14:textId="5114E64D" w:rsidR="001B6205" w:rsidRPr="00C935A5" w:rsidRDefault="001B6205" w:rsidP="001B6205">
            <w:pPr>
              <w:spacing w:before="40" w:after="20"/>
              <w:jc w:val="center"/>
              <w:rPr>
                <w:rFonts w:cs="Arial"/>
                <w:sz w:val="18"/>
                <w:szCs w:val="18"/>
              </w:rPr>
            </w:pPr>
            <w:r w:rsidRPr="001B6205">
              <w:rPr>
                <w:rFonts w:cs="Arial"/>
                <w:sz w:val="18"/>
                <w:szCs w:val="18"/>
              </w:rPr>
              <w:t>0.935</w:t>
            </w:r>
          </w:p>
        </w:tc>
      </w:tr>
      <w:tr w:rsidR="001B6205" w:rsidRPr="00C935A5" w14:paraId="5F8BB1FB" w14:textId="77777777" w:rsidTr="004A2E17">
        <w:tc>
          <w:tcPr>
            <w:tcW w:w="2268" w:type="dxa"/>
            <w:tcBorders>
              <w:top w:val="nil"/>
              <w:left w:val="nil"/>
              <w:bottom w:val="nil"/>
              <w:right w:val="single" w:sz="18" w:space="0" w:color="FFC000"/>
            </w:tcBorders>
            <w:shd w:val="clear" w:color="auto" w:fill="auto"/>
            <w:vAlign w:val="center"/>
          </w:tcPr>
          <w:p w14:paraId="7E22EBE1" w14:textId="77777777" w:rsidR="001B6205" w:rsidRPr="00C935A5" w:rsidRDefault="001B6205" w:rsidP="001B6205">
            <w:pPr>
              <w:spacing w:before="40" w:after="40"/>
              <w:rPr>
                <w:rFonts w:cs="Arial"/>
                <w:sz w:val="18"/>
                <w:szCs w:val="18"/>
              </w:rPr>
            </w:pPr>
            <w:r w:rsidRPr="00C935A5">
              <w:rPr>
                <w:rFonts w:cs="Arial"/>
                <w:sz w:val="18"/>
                <w:szCs w:val="18"/>
              </w:rPr>
              <w:t>Latrobe C</w:t>
            </w:r>
          </w:p>
        </w:tc>
        <w:tc>
          <w:tcPr>
            <w:tcW w:w="1021" w:type="dxa"/>
            <w:tcBorders>
              <w:top w:val="nil"/>
              <w:left w:val="single" w:sz="18" w:space="0" w:color="FFC000"/>
              <w:bottom w:val="nil"/>
              <w:right w:val="nil"/>
            </w:tcBorders>
            <w:shd w:val="clear" w:color="auto" w:fill="auto"/>
            <w:vAlign w:val="bottom"/>
          </w:tcPr>
          <w:p w14:paraId="1CC00748" w14:textId="390B4868" w:rsidR="001B6205" w:rsidRPr="00C935A5" w:rsidRDefault="001B6205" w:rsidP="001B6205">
            <w:pPr>
              <w:spacing w:before="40" w:after="20"/>
              <w:jc w:val="center"/>
              <w:rPr>
                <w:rFonts w:cs="Arial"/>
                <w:sz w:val="18"/>
                <w:szCs w:val="18"/>
              </w:rPr>
            </w:pPr>
            <w:r w:rsidRPr="001B6205">
              <w:rPr>
                <w:rFonts w:cs="Arial"/>
                <w:sz w:val="18"/>
                <w:szCs w:val="18"/>
              </w:rPr>
              <w:t>1.076</w:t>
            </w:r>
          </w:p>
        </w:tc>
        <w:tc>
          <w:tcPr>
            <w:tcW w:w="170" w:type="dxa"/>
            <w:tcBorders>
              <w:top w:val="nil"/>
              <w:left w:val="nil"/>
              <w:bottom w:val="nil"/>
              <w:right w:val="nil"/>
            </w:tcBorders>
            <w:shd w:val="clear" w:color="auto" w:fill="auto"/>
            <w:vAlign w:val="bottom"/>
          </w:tcPr>
          <w:p w14:paraId="0DE42868" w14:textId="1AE142AE"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4EEC9B1" w14:textId="29D3FCE7" w:rsidR="001B6205" w:rsidRPr="00C935A5" w:rsidRDefault="001B6205" w:rsidP="001B6205">
            <w:pPr>
              <w:spacing w:before="40" w:after="20"/>
              <w:jc w:val="center"/>
              <w:rPr>
                <w:rFonts w:cs="Arial"/>
                <w:sz w:val="18"/>
                <w:szCs w:val="18"/>
              </w:rPr>
            </w:pPr>
            <w:r w:rsidRPr="001B6205">
              <w:rPr>
                <w:rFonts w:cs="Arial"/>
                <w:sz w:val="18"/>
                <w:szCs w:val="18"/>
              </w:rPr>
              <w:t>1.151</w:t>
            </w:r>
          </w:p>
        </w:tc>
        <w:tc>
          <w:tcPr>
            <w:tcW w:w="1021" w:type="dxa"/>
            <w:tcBorders>
              <w:top w:val="nil"/>
              <w:left w:val="nil"/>
              <w:bottom w:val="nil"/>
              <w:right w:val="nil"/>
            </w:tcBorders>
            <w:vAlign w:val="bottom"/>
          </w:tcPr>
          <w:p w14:paraId="57BC4FB6" w14:textId="4499F718" w:rsidR="001B6205" w:rsidRPr="00C935A5" w:rsidRDefault="001B6205" w:rsidP="001B6205">
            <w:pPr>
              <w:spacing w:before="40" w:after="20"/>
              <w:jc w:val="center"/>
              <w:rPr>
                <w:rFonts w:cs="Arial"/>
                <w:sz w:val="18"/>
                <w:szCs w:val="18"/>
              </w:rPr>
            </w:pPr>
            <w:r w:rsidRPr="001B6205">
              <w:rPr>
                <w:rFonts w:cs="Arial"/>
                <w:sz w:val="18"/>
                <w:szCs w:val="18"/>
              </w:rPr>
              <w:t>1.145</w:t>
            </w:r>
          </w:p>
        </w:tc>
        <w:tc>
          <w:tcPr>
            <w:tcW w:w="1021" w:type="dxa"/>
            <w:tcBorders>
              <w:top w:val="nil"/>
              <w:left w:val="nil"/>
              <w:bottom w:val="nil"/>
              <w:right w:val="nil"/>
            </w:tcBorders>
            <w:shd w:val="clear" w:color="auto" w:fill="auto"/>
            <w:vAlign w:val="bottom"/>
          </w:tcPr>
          <w:p w14:paraId="6E4ACCBC" w14:textId="61A93101" w:rsidR="001B6205" w:rsidRPr="00C935A5" w:rsidRDefault="001B6205" w:rsidP="001B6205">
            <w:pPr>
              <w:spacing w:before="40" w:after="20"/>
              <w:jc w:val="center"/>
              <w:rPr>
                <w:rFonts w:cs="Arial"/>
                <w:sz w:val="18"/>
                <w:szCs w:val="18"/>
              </w:rPr>
            </w:pPr>
            <w:r w:rsidRPr="001B6205">
              <w:rPr>
                <w:rFonts w:cs="Arial"/>
                <w:sz w:val="18"/>
                <w:szCs w:val="18"/>
              </w:rPr>
              <w:t>1.141</w:t>
            </w:r>
          </w:p>
        </w:tc>
        <w:tc>
          <w:tcPr>
            <w:tcW w:w="1021" w:type="dxa"/>
            <w:tcBorders>
              <w:top w:val="nil"/>
              <w:left w:val="nil"/>
              <w:bottom w:val="nil"/>
              <w:right w:val="nil"/>
            </w:tcBorders>
            <w:vAlign w:val="bottom"/>
          </w:tcPr>
          <w:p w14:paraId="423B3CDB" w14:textId="32C9D2AC" w:rsidR="001B6205" w:rsidRPr="00C935A5" w:rsidRDefault="001B6205" w:rsidP="001B6205">
            <w:pPr>
              <w:spacing w:before="40" w:after="20"/>
              <w:jc w:val="center"/>
              <w:rPr>
                <w:rFonts w:cs="Arial"/>
                <w:sz w:val="18"/>
                <w:szCs w:val="18"/>
              </w:rPr>
            </w:pPr>
            <w:r w:rsidRPr="001B6205">
              <w:rPr>
                <w:rFonts w:cs="Arial"/>
                <w:sz w:val="18"/>
                <w:szCs w:val="18"/>
              </w:rPr>
              <w:t>1.149</w:t>
            </w:r>
          </w:p>
        </w:tc>
        <w:tc>
          <w:tcPr>
            <w:tcW w:w="1021" w:type="dxa"/>
            <w:tcBorders>
              <w:top w:val="nil"/>
              <w:left w:val="nil"/>
              <w:bottom w:val="nil"/>
              <w:right w:val="nil"/>
            </w:tcBorders>
            <w:vAlign w:val="bottom"/>
          </w:tcPr>
          <w:p w14:paraId="469D3D69" w14:textId="03A3EC20" w:rsidR="001B6205" w:rsidRPr="00C935A5" w:rsidRDefault="001B6205" w:rsidP="001B6205">
            <w:pPr>
              <w:spacing w:before="40" w:after="20"/>
              <w:jc w:val="center"/>
              <w:rPr>
                <w:rFonts w:cs="Arial"/>
                <w:sz w:val="18"/>
                <w:szCs w:val="18"/>
              </w:rPr>
            </w:pPr>
            <w:r w:rsidRPr="001B6205">
              <w:rPr>
                <w:rFonts w:cs="Arial"/>
                <w:sz w:val="18"/>
                <w:szCs w:val="18"/>
              </w:rPr>
              <w:t>1.132</w:t>
            </w:r>
          </w:p>
        </w:tc>
        <w:tc>
          <w:tcPr>
            <w:tcW w:w="170" w:type="dxa"/>
            <w:tcBorders>
              <w:top w:val="nil"/>
              <w:left w:val="nil"/>
              <w:bottom w:val="nil"/>
              <w:right w:val="nil"/>
            </w:tcBorders>
            <w:vAlign w:val="bottom"/>
          </w:tcPr>
          <w:p w14:paraId="1949BB64" w14:textId="42A640B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CA6A16D" w14:textId="7F0DBC6A" w:rsidR="001B6205" w:rsidRPr="00C935A5" w:rsidRDefault="001B6205" w:rsidP="001B6205">
            <w:pPr>
              <w:spacing w:before="40" w:after="20"/>
              <w:jc w:val="center"/>
              <w:rPr>
                <w:rFonts w:cs="Arial"/>
                <w:sz w:val="18"/>
                <w:szCs w:val="18"/>
              </w:rPr>
            </w:pPr>
            <w:r w:rsidRPr="001B6205">
              <w:rPr>
                <w:rFonts w:cs="Arial"/>
                <w:sz w:val="18"/>
                <w:szCs w:val="18"/>
              </w:rPr>
              <w:t>1.013</w:t>
            </w:r>
          </w:p>
        </w:tc>
      </w:tr>
      <w:tr w:rsidR="001B6205" w:rsidRPr="00C935A5" w14:paraId="6C3F5F81" w14:textId="77777777" w:rsidTr="004A2E17">
        <w:tc>
          <w:tcPr>
            <w:tcW w:w="2268" w:type="dxa"/>
            <w:tcBorders>
              <w:top w:val="nil"/>
              <w:left w:val="nil"/>
              <w:bottom w:val="nil"/>
              <w:right w:val="single" w:sz="18" w:space="0" w:color="FFC000"/>
            </w:tcBorders>
            <w:shd w:val="clear" w:color="auto" w:fill="auto"/>
            <w:vAlign w:val="center"/>
          </w:tcPr>
          <w:p w14:paraId="0D37CCCB" w14:textId="77777777" w:rsidR="001B6205" w:rsidRPr="00C935A5" w:rsidRDefault="001B6205" w:rsidP="001B6205">
            <w:pPr>
              <w:spacing w:before="40" w:after="40"/>
              <w:rPr>
                <w:rFonts w:cs="Arial"/>
                <w:sz w:val="18"/>
                <w:szCs w:val="18"/>
              </w:rPr>
            </w:pPr>
            <w:r w:rsidRPr="00C935A5">
              <w:rPr>
                <w:rFonts w:cs="Arial"/>
                <w:sz w:val="18"/>
                <w:szCs w:val="18"/>
              </w:rPr>
              <w:t>Loddon S</w:t>
            </w:r>
          </w:p>
        </w:tc>
        <w:tc>
          <w:tcPr>
            <w:tcW w:w="1021" w:type="dxa"/>
            <w:tcBorders>
              <w:top w:val="nil"/>
              <w:left w:val="single" w:sz="18" w:space="0" w:color="FFC000"/>
              <w:bottom w:val="nil"/>
              <w:right w:val="nil"/>
            </w:tcBorders>
            <w:shd w:val="clear" w:color="auto" w:fill="auto"/>
            <w:vAlign w:val="bottom"/>
          </w:tcPr>
          <w:p w14:paraId="30B83CB9" w14:textId="00E58591" w:rsidR="001B6205" w:rsidRPr="00C935A5" w:rsidRDefault="001B6205" w:rsidP="001B6205">
            <w:pPr>
              <w:spacing w:before="40" w:after="20"/>
              <w:jc w:val="center"/>
              <w:rPr>
                <w:rFonts w:cs="Arial"/>
                <w:sz w:val="18"/>
                <w:szCs w:val="18"/>
              </w:rPr>
            </w:pPr>
            <w:r w:rsidRPr="001B6205">
              <w:rPr>
                <w:rFonts w:cs="Arial"/>
                <w:sz w:val="18"/>
                <w:szCs w:val="18"/>
              </w:rPr>
              <w:t>1.019</w:t>
            </w:r>
          </w:p>
        </w:tc>
        <w:tc>
          <w:tcPr>
            <w:tcW w:w="170" w:type="dxa"/>
            <w:tcBorders>
              <w:top w:val="nil"/>
              <w:left w:val="nil"/>
              <w:bottom w:val="nil"/>
              <w:right w:val="nil"/>
            </w:tcBorders>
            <w:shd w:val="clear" w:color="auto" w:fill="auto"/>
            <w:vAlign w:val="bottom"/>
          </w:tcPr>
          <w:p w14:paraId="26FE48CB" w14:textId="63D867D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43B6772" w14:textId="4D022C16" w:rsidR="001B6205" w:rsidRPr="00C935A5" w:rsidRDefault="001B6205" w:rsidP="001B6205">
            <w:pPr>
              <w:spacing w:before="40" w:after="20"/>
              <w:jc w:val="center"/>
              <w:rPr>
                <w:rFonts w:cs="Arial"/>
                <w:sz w:val="18"/>
                <w:szCs w:val="18"/>
              </w:rPr>
            </w:pPr>
            <w:r w:rsidRPr="001B6205">
              <w:rPr>
                <w:rFonts w:cs="Arial"/>
                <w:sz w:val="18"/>
                <w:szCs w:val="18"/>
              </w:rPr>
              <w:t>1.272</w:t>
            </w:r>
          </w:p>
        </w:tc>
        <w:tc>
          <w:tcPr>
            <w:tcW w:w="1021" w:type="dxa"/>
            <w:tcBorders>
              <w:top w:val="nil"/>
              <w:left w:val="nil"/>
              <w:bottom w:val="nil"/>
              <w:right w:val="nil"/>
            </w:tcBorders>
            <w:vAlign w:val="bottom"/>
          </w:tcPr>
          <w:p w14:paraId="75FC2FC4" w14:textId="67623250" w:rsidR="001B6205" w:rsidRPr="00C935A5" w:rsidRDefault="001B6205" w:rsidP="001B6205">
            <w:pPr>
              <w:spacing w:before="40" w:after="20"/>
              <w:jc w:val="center"/>
              <w:rPr>
                <w:rFonts w:cs="Arial"/>
                <w:sz w:val="18"/>
                <w:szCs w:val="18"/>
              </w:rPr>
            </w:pPr>
            <w:r w:rsidRPr="001B6205">
              <w:rPr>
                <w:rFonts w:cs="Arial"/>
                <w:sz w:val="18"/>
                <w:szCs w:val="18"/>
              </w:rPr>
              <w:t>1.266</w:t>
            </w:r>
          </w:p>
        </w:tc>
        <w:tc>
          <w:tcPr>
            <w:tcW w:w="1021" w:type="dxa"/>
            <w:tcBorders>
              <w:top w:val="nil"/>
              <w:left w:val="nil"/>
              <w:bottom w:val="nil"/>
              <w:right w:val="nil"/>
            </w:tcBorders>
            <w:shd w:val="clear" w:color="auto" w:fill="auto"/>
            <w:vAlign w:val="bottom"/>
          </w:tcPr>
          <w:p w14:paraId="66C16A9C" w14:textId="3D311D99" w:rsidR="001B6205" w:rsidRPr="00C935A5" w:rsidRDefault="001B6205" w:rsidP="001B6205">
            <w:pPr>
              <w:spacing w:before="40" w:after="20"/>
              <w:jc w:val="center"/>
              <w:rPr>
                <w:rFonts w:cs="Arial"/>
                <w:sz w:val="18"/>
                <w:szCs w:val="18"/>
              </w:rPr>
            </w:pPr>
            <w:r w:rsidRPr="001B6205">
              <w:rPr>
                <w:rFonts w:cs="Arial"/>
                <w:sz w:val="18"/>
                <w:szCs w:val="18"/>
              </w:rPr>
              <w:t>1.261</w:t>
            </w:r>
          </w:p>
        </w:tc>
        <w:tc>
          <w:tcPr>
            <w:tcW w:w="1021" w:type="dxa"/>
            <w:tcBorders>
              <w:top w:val="nil"/>
              <w:left w:val="nil"/>
              <w:bottom w:val="nil"/>
              <w:right w:val="nil"/>
            </w:tcBorders>
            <w:vAlign w:val="bottom"/>
          </w:tcPr>
          <w:p w14:paraId="43A0E1AE" w14:textId="20495E0F" w:rsidR="001B6205" w:rsidRPr="00C935A5" w:rsidRDefault="001B6205" w:rsidP="001B6205">
            <w:pPr>
              <w:spacing w:before="40" w:after="20"/>
              <w:jc w:val="center"/>
              <w:rPr>
                <w:rFonts w:cs="Arial"/>
                <w:sz w:val="18"/>
                <w:szCs w:val="18"/>
              </w:rPr>
            </w:pPr>
            <w:r w:rsidRPr="001B6205">
              <w:rPr>
                <w:rFonts w:cs="Arial"/>
                <w:sz w:val="18"/>
                <w:szCs w:val="18"/>
              </w:rPr>
              <w:t>1.270</w:t>
            </w:r>
          </w:p>
        </w:tc>
        <w:tc>
          <w:tcPr>
            <w:tcW w:w="1021" w:type="dxa"/>
            <w:tcBorders>
              <w:top w:val="nil"/>
              <w:left w:val="nil"/>
              <w:bottom w:val="nil"/>
              <w:right w:val="nil"/>
            </w:tcBorders>
            <w:vAlign w:val="bottom"/>
          </w:tcPr>
          <w:p w14:paraId="2523DEFB" w14:textId="39AA395F"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70" w:type="dxa"/>
            <w:tcBorders>
              <w:top w:val="nil"/>
              <w:left w:val="nil"/>
              <w:bottom w:val="nil"/>
              <w:right w:val="nil"/>
            </w:tcBorders>
            <w:vAlign w:val="bottom"/>
          </w:tcPr>
          <w:p w14:paraId="6C2E03C5" w14:textId="5267B5C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C538C6F" w14:textId="6FB5329C" w:rsidR="001B6205" w:rsidRPr="00C935A5" w:rsidRDefault="001B6205" w:rsidP="001B6205">
            <w:pPr>
              <w:spacing w:before="40" w:after="20"/>
              <w:jc w:val="center"/>
              <w:rPr>
                <w:rFonts w:cs="Arial"/>
                <w:sz w:val="18"/>
                <w:szCs w:val="18"/>
              </w:rPr>
            </w:pPr>
            <w:r w:rsidRPr="001B6205">
              <w:rPr>
                <w:rFonts w:cs="Arial"/>
                <w:sz w:val="18"/>
                <w:szCs w:val="18"/>
              </w:rPr>
              <w:t>1.604</w:t>
            </w:r>
          </w:p>
        </w:tc>
      </w:tr>
    </w:tbl>
    <w:p w14:paraId="1DF2E88A" w14:textId="77777777" w:rsidR="00A009D7" w:rsidRPr="00C935A5" w:rsidRDefault="00A009D7" w:rsidP="00FF36E8">
      <w:pPr>
        <w:spacing w:before="40" w:after="20"/>
        <w:rPr>
          <w:rFonts w:cs="Arial"/>
          <w:i/>
          <w:sz w:val="16"/>
          <w:szCs w:val="16"/>
          <w:highlight w:val="yellow"/>
        </w:rPr>
      </w:pPr>
    </w:p>
    <w:p w14:paraId="67F25122" w14:textId="4CA210BC"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2DFED131" w14:textId="77777777" w:rsidR="001D41EA" w:rsidRPr="00C935A5" w:rsidRDefault="001D41EA">
      <w:pPr>
        <w:rPr>
          <w:rFonts w:cs="Arial"/>
          <w:bCs/>
          <w:color w:val="5F497A" w:themeColor="accent4" w:themeShade="BF"/>
          <w:sz w:val="4"/>
          <w:szCs w:val="4"/>
        </w:rPr>
      </w:pPr>
      <w:r w:rsidRPr="00C935A5">
        <w:rPr>
          <w:rFonts w:cs="Arial"/>
        </w:rPr>
        <w:br w:type="page"/>
      </w:r>
    </w:p>
    <w:p w14:paraId="561F784A" w14:textId="185B1664" w:rsidR="00961975" w:rsidRPr="00C935A5" w:rsidRDefault="0072115A" w:rsidP="00D15FD9">
      <w:pPr>
        <w:pStyle w:val="VGC-Head10"/>
      </w:pPr>
      <w:r>
        <w:t>2021-22</w:t>
      </w:r>
      <w:r w:rsidR="00A97ABE" w:rsidRPr="00C935A5">
        <w:t xml:space="preserve"> </w:t>
      </w:r>
      <w:r w:rsidR="00961975" w:rsidRPr="00C935A5">
        <w:t>General Purpose Grants</w:t>
      </w:r>
      <w:r w:rsidR="00CE4507" w:rsidRPr="00C935A5">
        <w:tab/>
        <w:t>Appendix 4</w:t>
      </w:r>
    </w:p>
    <w:p w14:paraId="1056A127" w14:textId="05398C09" w:rsidR="00961975" w:rsidRPr="00C935A5" w:rsidRDefault="004F1184" w:rsidP="00D15FD9">
      <w:pPr>
        <w:pStyle w:val="VGC-Head2"/>
      </w:pPr>
      <w:r w:rsidRPr="00C935A5">
        <w:tab/>
      </w:r>
      <w:r w:rsidR="00961975" w:rsidRPr="00C935A5">
        <w:t xml:space="preserve">D.  Cost Adjustors - </w:t>
      </w:r>
      <w:r w:rsidR="002A2397" w:rsidRPr="00C935A5">
        <w:t>Index</w:t>
      </w:r>
    </w:p>
    <w:p w14:paraId="667108B7" w14:textId="77777777" w:rsidR="00AE0591" w:rsidRPr="00C935A5" w:rsidRDefault="00AE0591"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A009D7" w:rsidRPr="00C935A5" w14:paraId="43E664AA" w14:textId="77777777" w:rsidTr="00F42360">
        <w:tc>
          <w:tcPr>
            <w:tcW w:w="2268" w:type="dxa"/>
            <w:tcBorders>
              <w:top w:val="nil"/>
              <w:left w:val="nil"/>
              <w:bottom w:val="nil"/>
              <w:right w:val="single" w:sz="18" w:space="0" w:color="FFC000"/>
            </w:tcBorders>
            <w:shd w:val="clear" w:color="auto" w:fill="auto"/>
            <w:vAlign w:val="bottom"/>
          </w:tcPr>
          <w:p w14:paraId="1968537D" w14:textId="77777777" w:rsidR="00A009D7" w:rsidRPr="00C935A5" w:rsidRDefault="00A009D7"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FFC000"/>
              <w:bottom w:val="single" w:sz="8" w:space="0" w:color="FFC000"/>
              <w:right w:val="nil"/>
            </w:tcBorders>
            <w:shd w:val="clear" w:color="auto" w:fill="auto"/>
            <w:vAlign w:val="bottom"/>
          </w:tcPr>
          <w:p w14:paraId="52579151" w14:textId="633ECE20" w:rsidR="00A009D7" w:rsidRPr="00C935A5" w:rsidRDefault="00A009D7"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FFC000"/>
              <w:right w:val="nil"/>
            </w:tcBorders>
            <w:vAlign w:val="bottom"/>
          </w:tcPr>
          <w:p w14:paraId="046E9F08" w14:textId="77777777" w:rsidR="00A009D7" w:rsidRPr="00C935A5" w:rsidRDefault="00A009D7" w:rsidP="008001AD">
            <w:pPr>
              <w:spacing w:before="40" w:after="20"/>
              <w:jc w:val="center"/>
              <w:rPr>
                <w:rFonts w:cs="Arial"/>
                <w:b/>
                <w:sz w:val="18"/>
                <w:szCs w:val="18"/>
              </w:rPr>
            </w:pPr>
          </w:p>
        </w:tc>
        <w:tc>
          <w:tcPr>
            <w:tcW w:w="4536" w:type="dxa"/>
            <w:gridSpan w:val="4"/>
            <w:tcBorders>
              <w:top w:val="nil"/>
              <w:left w:val="nil"/>
              <w:bottom w:val="single" w:sz="8" w:space="0" w:color="FFC000"/>
              <w:right w:val="nil"/>
            </w:tcBorders>
            <w:vAlign w:val="bottom"/>
          </w:tcPr>
          <w:p w14:paraId="22D797C7" w14:textId="5F401E23" w:rsidR="00A009D7" w:rsidRPr="00C935A5" w:rsidRDefault="00A009D7" w:rsidP="008001AD">
            <w:pPr>
              <w:spacing w:before="40" w:after="20"/>
              <w:jc w:val="center"/>
              <w:rPr>
                <w:rFonts w:cs="Arial"/>
                <w:b/>
                <w:sz w:val="18"/>
                <w:szCs w:val="18"/>
              </w:rPr>
            </w:pPr>
            <w:r w:rsidRPr="00C935A5">
              <w:rPr>
                <w:rFonts w:cs="Arial"/>
                <w:b/>
                <w:sz w:val="18"/>
                <w:szCs w:val="18"/>
              </w:rPr>
              <w:t>Language</w:t>
            </w:r>
          </w:p>
        </w:tc>
      </w:tr>
      <w:tr w:rsidR="00A009D7" w:rsidRPr="00C935A5" w14:paraId="3E55C8B6" w14:textId="77777777" w:rsidTr="00F42360">
        <w:tc>
          <w:tcPr>
            <w:tcW w:w="2268" w:type="dxa"/>
            <w:tcBorders>
              <w:top w:val="nil"/>
              <w:left w:val="nil"/>
              <w:bottom w:val="nil"/>
              <w:right w:val="single" w:sz="18" w:space="0" w:color="FFC000"/>
            </w:tcBorders>
            <w:shd w:val="clear" w:color="auto" w:fill="auto"/>
            <w:vAlign w:val="bottom"/>
          </w:tcPr>
          <w:p w14:paraId="78B0B083"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2D707ADE"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vAlign w:val="bottom"/>
          </w:tcPr>
          <w:p w14:paraId="4F265211" w14:textId="3E2BAE36"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FFC000"/>
              <w:left w:val="nil"/>
              <w:bottom w:val="single" w:sz="8" w:space="0" w:color="FFC000"/>
              <w:right w:val="nil"/>
            </w:tcBorders>
            <w:vAlign w:val="bottom"/>
          </w:tcPr>
          <w:p w14:paraId="0C273197" w14:textId="77777777" w:rsidR="00A009D7" w:rsidRPr="00C935A5" w:rsidRDefault="00A009D7" w:rsidP="008001AD">
            <w:pPr>
              <w:spacing w:before="40" w:after="20"/>
              <w:jc w:val="center"/>
              <w:rPr>
                <w:rFonts w:cs="Arial"/>
                <w:sz w:val="16"/>
                <w:szCs w:val="16"/>
              </w:rPr>
            </w:pPr>
          </w:p>
        </w:tc>
        <w:tc>
          <w:tcPr>
            <w:tcW w:w="1134" w:type="dxa"/>
            <w:tcBorders>
              <w:top w:val="single" w:sz="8" w:space="0" w:color="FFC000"/>
              <w:left w:val="nil"/>
              <w:bottom w:val="single" w:sz="8" w:space="0" w:color="FFC000"/>
              <w:right w:val="nil"/>
            </w:tcBorders>
            <w:vAlign w:val="bottom"/>
          </w:tcPr>
          <w:p w14:paraId="56A63868"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vAlign w:val="bottom"/>
          </w:tcPr>
          <w:p w14:paraId="41CEE3B8" w14:textId="6E9DAC8B"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FFC000"/>
              <w:left w:val="nil"/>
              <w:bottom w:val="single" w:sz="8" w:space="0" w:color="FFC000"/>
              <w:right w:val="nil"/>
            </w:tcBorders>
          </w:tcPr>
          <w:p w14:paraId="1D6FE3F5" w14:textId="519D2B83"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vAlign w:val="bottom"/>
          </w:tcPr>
          <w:p w14:paraId="3902DFF0" w14:textId="0A5296CD"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B6205" w:rsidRPr="00C935A5" w14:paraId="54FBD689" w14:textId="77777777" w:rsidTr="00F42360">
        <w:tc>
          <w:tcPr>
            <w:tcW w:w="2268" w:type="dxa"/>
            <w:tcBorders>
              <w:top w:val="nil"/>
              <w:left w:val="nil"/>
              <w:bottom w:val="nil"/>
              <w:right w:val="single" w:sz="18" w:space="0" w:color="FFC000"/>
            </w:tcBorders>
            <w:shd w:val="clear" w:color="auto" w:fill="auto"/>
            <w:vAlign w:val="center"/>
          </w:tcPr>
          <w:p w14:paraId="7C01D5BD" w14:textId="77777777" w:rsidR="001B6205" w:rsidRPr="00C935A5" w:rsidRDefault="001B6205" w:rsidP="001B6205">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6D71BBE1" w14:textId="4F45CBC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3F418945" w14:textId="43A784E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70" w:type="dxa"/>
            <w:tcBorders>
              <w:top w:val="single" w:sz="8" w:space="0" w:color="FFC000"/>
              <w:left w:val="nil"/>
              <w:bottom w:val="nil"/>
              <w:right w:val="nil"/>
            </w:tcBorders>
            <w:vAlign w:val="bottom"/>
          </w:tcPr>
          <w:p w14:paraId="503BF083" w14:textId="76319C12"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2686A044" w14:textId="70600CFC"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15BF1FE8" w14:textId="2FDF1F00"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67B78C69" w14:textId="1DB51BCB"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6037BA88" w14:textId="47F7F796" w:rsidR="001B6205" w:rsidRPr="00C935A5" w:rsidRDefault="001B6205" w:rsidP="001B6205">
            <w:pPr>
              <w:spacing w:before="40" w:after="40"/>
              <w:jc w:val="center"/>
              <w:rPr>
                <w:rFonts w:cs="Arial"/>
                <w:sz w:val="18"/>
                <w:szCs w:val="18"/>
              </w:rPr>
            </w:pPr>
            <w:r w:rsidRPr="001B6205">
              <w:rPr>
                <w:rFonts w:cs="Arial"/>
                <w:sz w:val="18"/>
                <w:szCs w:val="18"/>
              </w:rPr>
              <w:t> </w:t>
            </w:r>
          </w:p>
        </w:tc>
      </w:tr>
      <w:tr w:rsidR="001B6205" w:rsidRPr="00C935A5" w14:paraId="21C6A02F" w14:textId="77777777" w:rsidTr="004A2E17">
        <w:tc>
          <w:tcPr>
            <w:tcW w:w="2268" w:type="dxa"/>
            <w:tcBorders>
              <w:top w:val="nil"/>
              <w:left w:val="nil"/>
              <w:bottom w:val="nil"/>
              <w:right w:val="single" w:sz="18" w:space="0" w:color="FFC000"/>
            </w:tcBorders>
            <w:shd w:val="clear" w:color="auto" w:fill="auto"/>
            <w:vAlign w:val="center"/>
          </w:tcPr>
          <w:p w14:paraId="5C622B85" w14:textId="77777777" w:rsidR="001B6205" w:rsidRPr="00C935A5" w:rsidRDefault="001B6205" w:rsidP="001B6205">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shd w:val="clear" w:color="auto" w:fill="auto"/>
            <w:vAlign w:val="bottom"/>
          </w:tcPr>
          <w:p w14:paraId="3D2C80C8" w14:textId="0CA29C8A" w:rsidR="001B6205" w:rsidRPr="00C935A5" w:rsidRDefault="001B6205" w:rsidP="001B6205">
            <w:pPr>
              <w:spacing w:before="40" w:after="20"/>
              <w:jc w:val="center"/>
              <w:rPr>
                <w:rFonts w:cs="Arial"/>
                <w:sz w:val="18"/>
                <w:szCs w:val="18"/>
              </w:rPr>
            </w:pPr>
            <w:r w:rsidRPr="001B6205">
              <w:rPr>
                <w:rFonts w:cs="Arial"/>
                <w:sz w:val="18"/>
                <w:szCs w:val="18"/>
              </w:rPr>
              <w:t>1.020</w:t>
            </w:r>
          </w:p>
        </w:tc>
        <w:tc>
          <w:tcPr>
            <w:tcW w:w="1134" w:type="dxa"/>
            <w:tcBorders>
              <w:top w:val="nil"/>
              <w:left w:val="nil"/>
              <w:bottom w:val="nil"/>
              <w:right w:val="nil"/>
            </w:tcBorders>
            <w:vAlign w:val="bottom"/>
          </w:tcPr>
          <w:p w14:paraId="6F554EF9" w14:textId="555C0EF5" w:rsidR="001B6205" w:rsidRPr="00C935A5" w:rsidRDefault="001B6205" w:rsidP="001B6205">
            <w:pPr>
              <w:spacing w:before="40" w:after="20"/>
              <w:jc w:val="center"/>
              <w:rPr>
                <w:rFonts w:cs="Arial"/>
                <w:sz w:val="18"/>
                <w:szCs w:val="18"/>
              </w:rPr>
            </w:pPr>
            <w:r w:rsidRPr="001B6205">
              <w:rPr>
                <w:rFonts w:cs="Arial"/>
                <w:sz w:val="18"/>
                <w:szCs w:val="18"/>
              </w:rPr>
              <w:t>1.017</w:t>
            </w:r>
          </w:p>
        </w:tc>
        <w:tc>
          <w:tcPr>
            <w:tcW w:w="170" w:type="dxa"/>
            <w:tcBorders>
              <w:top w:val="nil"/>
              <w:left w:val="nil"/>
              <w:bottom w:val="nil"/>
              <w:right w:val="nil"/>
            </w:tcBorders>
            <w:vAlign w:val="bottom"/>
          </w:tcPr>
          <w:p w14:paraId="36C389E3" w14:textId="7E8F420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68DA4CE" w14:textId="0EE22237" w:rsidR="001B6205" w:rsidRPr="00C935A5" w:rsidRDefault="001B6205" w:rsidP="001B6205">
            <w:pPr>
              <w:spacing w:before="40" w:after="20"/>
              <w:jc w:val="center"/>
              <w:rPr>
                <w:rFonts w:cs="Arial"/>
                <w:sz w:val="18"/>
                <w:szCs w:val="18"/>
              </w:rPr>
            </w:pPr>
            <w:r w:rsidRPr="001B6205">
              <w:rPr>
                <w:rFonts w:cs="Arial"/>
                <w:sz w:val="18"/>
                <w:szCs w:val="18"/>
              </w:rPr>
              <w:t>0.830</w:t>
            </w:r>
          </w:p>
        </w:tc>
        <w:tc>
          <w:tcPr>
            <w:tcW w:w="1134" w:type="dxa"/>
            <w:tcBorders>
              <w:top w:val="nil"/>
              <w:left w:val="nil"/>
              <w:bottom w:val="nil"/>
              <w:right w:val="nil"/>
            </w:tcBorders>
            <w:vAlign w:val="bottom"/>
          </w:tcPr>
          <w:p w14:paraId="02F8366D" w14:textId="144760F7" w:rsidR="001B6205" w:rsidRPr="00C935A5" w:rsidRDefault="001B6205" w:rsidP="001B6205">
            <w:pPr>
              <w:spacing w:before="40" w:after="20"/>
              <w:jc w:val="center"/>
              <w:rPr>
                <w:rFonts w:cs="Arial"/>
                <w:sz w:val="18"/>
                <w:szCs w:val="18"/>
              </w:rPr>
            </w:pPr>
            <w:r w:rsidRPr="001B6205">
              <w:rPr>
                <w:rFonts w:cs="Arial"/>
                <w:sz w:val="18"/>
                <w:szCs w:val="18"/>
              </w:rPr>
              <w:t>0.836</w:t>
            </w:r>
          </w:p>
        </w:tc>
        <w:tc>
          <w:tcPr>
            <w:tcW w:w="1134" w:type="dxa"/>
            <w:tcBorders>
              <w:top w:val="nil"/>
              <w:left w:val="nil"/>
              <w:bottom w:val="nil"/>
              <w:right w:val="nil"/>
            </w:tcBorders>
            <w:vAlign w:val="bottom"/>
          </w:tcPr>
          <w:p w14:paraId="1D6FC591" w14:textId="115F9410" w:rsidR="001B6205" w:rsidRPr="00C935A5" w:rsidRDefault="001B6205" w:rsidP="001B6205">
            <w:pPr>
              <w:spacing w:before="40" w:after="20"/>
              <w:jc w:val="center"/>
              <w:rPr>
                <w:rFonts w:cs="Arial"/>
                <w:sz w:val="18"/>
                <w:szCs w:val="18"/>
              </w:rPr>
            </w:pPr>
            <w:r w:rsidRPr="001B6205">
              <w:rPr>
                <w:rFonts w:cs="Arial"/>
                <w:sz w:val="18"/>
                <w:szCs w:val="18"/>
              </w:rPr>
              <w:t>0.832</w:t>
            </w:r>
          </w:p>
        </w:tc>
        <w:tc>
          <w:tcPr>
            <w:tcW w:w="1134" w:type="dxa"/>
            <w:tcBorders>
              <w:top w:val="nil"/>
              <w:left w:val="nil"/>
              <w:bottom w:val="nil"/>
              <w:right w:val="nil"/>
            </w:tcBorders>
            <w:vAlign w:val="bottom"/>
          </w:tcPr>
          <w:p w14:paraId="074CA0EF" w14:textId="1ABFE35C" w:rsidR="001B6205" w:rsidRPr="00C935A5" w:rsidRDefault="001B6205" w:rsidP="001B6205">
            <w:pPr>
              <w:spacing w:before="40" w:after="20"/>
              <w:jc w:val="center"/>
              <w:rPr>
                <w:rFonts w:cs="Arial"/>
                <w:sz w:val="18"/>
                <w:szCs w:val="18"/>
              </w:rPr>
            </w:pPr>
            <w:r w:rsidRPr="001B6205">
              <w:rPr>
                <w:rFonts w:cs="Arial"/>
                <w:sz w:val="18"/>
                <w:szCs w:val="18"/>
              </w:rPr>
              <w:t>0.848</w:t>
            </w:r>
          </w:p>
        </w:tc>
      </w:tr>
      <w:tr w:rsidR="001B6205" w:rsidRPr="00C935A5" w14:paraId="3F44410D" w14:textId="77777777" w:rsidTr="004A2E17">
        <w:tc>
          <w:tcPr>
            <w:tcW w:w="2268" w:type="dxa"/>
            <w:tcBorders>
              <w:top w:val="nil"/>
              <w:left w:val="nil"/>
              <w:bottom w:val="nil"/>
              <w:right w:val="single" w:sz="18" w:space="0" w:color="FFC000"/>
            </w:tcBorders>
            <w:shd w:val="clear" w:color="auto" w:fill="auto"/>
            <w:vAlign w:val="center"/>
          </w:tcPr>
          <w:p w14:paraId="5BFBEDC0" w14:textId="77777777" w:rsidR="001B6205" w:rsidRPr="00C935A5" w:rsidRDefault="001B6205" w:rsidP="001B6205">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shd w:val="clear" w:color="auto" w:fill="auto"/>
            <w:vAlign w:val="bottom"/>
          </w:tcPr>
          <w:p w14:paraId="6ADCC2AA" w14:textId="47B6A904" w:rsidR="001B6205" w:rsidRPr="00C935A5" w:rsidRDefault="001B6205" w:rsidP="001B6205">
            <w:pPr>
              <w:spacing w:before="40" w:after="20"/>
              <w:jc w:val="center"/>
              <w:rPr>
                <w:rFonts w:cs="Arial"/>
                <w:sz w:val="18"/>
                <w:szCs w:val="18"/>
              </w:rPr>
            </w:pPr>
            <w:r w:rsidRPr="001B6205">
              <w:rPr>
                <w:rFonts w:cs="Arial"/>
                <w:sz w:val="18"/>
                <w:szCs w:val="18"/>
              </w:rPr>
              <w:t>1.155</w:t>
            </w:r>
          </w:p>
        </w:tc>
        <w:tc>
          <w:tcPr>
            <w:tcW w:w="1134" w:type="dxa"/>
            <w:tcBorders>
              <w:top w:val="nil"/>
              <w:left w:val="nil"/>
              <w:bottom w:val="nil"/>
              <w:right w:val="nil"/>
            </w:tcBorders>
            <w:vAlign w:val="bottom"/>
          </w:tcPr>
          <w:p w14:paraId="3224E919" w14:textId="457EDA64" w:rsidR="001B6205" w:rsidRPr="00C935A5" w:rsidRDefault="001B6205" w:rsidP="001B6205">
            <w:pPr>
              <w:spacing w:before="40" w:after="20"/>
              <w:jc w:val="center"/>
              <w:rPr>
                <w:rFonts w:cs="Arial"/>
                <w:sz w:val="18"/>
                <w:szCs w:val="18"/>
              </w:rPr>
            </w:pPr>
            <w:r w:rsidRPr="001B6205">
              <w:rPr>
                <w:rFonts w:cs="Arial"/>
                <w:sz w:val="18"/>
                <w:szCs w:val="18"/>
              </w:rPr>
              <w:t>1.151</w:t>
            </w:r>
          </w:p>
        </w:tc>
        <w:tc>
          <w:tcPr>
            <w:tcW w:w="170" w:type="dxa"/>
            <w:tcBorders>
              <w:top w:val="nil"/>
              <w:left w:val="nil"/>
              <w:bottom w:val="nil"/>
              <w:right w:val="nil"/>
            </w:tcBorders>
            <w:vAlign w:val="bottom"/>
          </w:tcPr>
          <w:p w14:paraId="4D0F28F1" w14:textId="58E4B79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9A27C9E" w14:textId="4E820714" w:rsidR="001B6205" w:rsidRPr="00C935A5" w:rsidRDefault="001B6205" w:rsidP="001B6205">
            <w:pPr>
              <w:spacing w:before="40" w:after="20"/>
              <w:jc w:val="center"/>
              <w:rPr>
                <w:rFonts w:cs="Arial"/>
                <w:sz w:val="18"/>
                <w:szCs w:val="18"/>
              </w:rPr>
            </w:pPr>
            <w:r w:rsidRPr="001B6205">
              <w:rPr>
                <w:rFonts w:cs="Arial"/>
                <w:sz w:val="18"/>
                <w:szCs w:val="18"/>
              </w:rPr>
              <w:t>0.818</w:t>
            </w:r>
          </w:p>
        </w:tc>
        <w:tc>
          <w:tcPr>
            <w:tcW w:w="1134" w:type="dxa"/>
            <w:tcBorders>
              <w:top w:val="nil"/>
              <w:left w:val="nil"/>
              <w:bottom w:val="nil"/>
              <w:right w:val="nil"/>
            </w:tcBorders>
            <w:vAlign w:val="bottom"/>
          </w:tcPr>
          <w:p w14:paraId="499395C9" w14:textId="6D566F1E" w:rsidR="001B6205" w:rsidRPr="00C935A5" w:rsidRDefault="001B6205" w:rsidP="001B6205">
            <w:pPr>
              <w:spacing w:before="40" w:after="20"/>
              <w:jc w:val="center"/>
              <w:rPr>
                <w:rFonts w:cs="Arial"/>
                <w:sz w:val="18"/>
                <w:szCs w:val="18"/>
              </w:rPr>
            </w:pPr>
            <w:r w:rsidRPr="001B6205">
              <w:rPr>
                <w:rFonts w:cs="Arial"/>
                <w:sz w:val="18"/>
                <w:szCs w:val="18"/>
              </w:rPr>
              <w:t>0.824</w:t>
            </w:r>
          </w:p>
        </w:tc>
        <w:tc>
          <w:tcPr>
            <w:tcW w:w="1134" w:type="dxa"/>
            <w:tcBorders>
              <w:top w:val="nil"/>
              <w:left w:val="nil"/>
              <w:bottom w:val="nil"/>
              <w:right w:val="nil"/>
            </w:tcBorders>
            <w:vAlign w:val="bottom"/>
          </w:tcPr>
          <w:p w14:paraId="3299449F" w14:textId="27F1BE79" w:rsidR="001B6205" w:rsidRPr="00C935A5" w:rsidRDefault="001B6205" w:rsidP="001B6205">
            <w:pPr>
              <w:spacing w:before="40" w:after="20"/>
              <w:jc w:val="center"/>
              <w:rPr>
                <w:rFonts w:cs="Arial"/>
                <w:sz w:val="18"/>
                <w:szCs w:val="18"/>
              </w:rPr>
            </w:pPr>
            <w:r w:rsidRPr="001B6205">
              <w:rPr>
                <w:rFonts w:cs="Arial"/>
                <w:sz w:val="18"/>
                <w:szCs w:val="18"/>
              </w:rPr>
              <w:t>0.819</w:t>
            </w:r>
          </w:p>
        </w:tc>
        <w:tc>
          <w:tcPr>
            <w:tcW w:w="1134" w:type="dxa"/>
            <w:tcBorders>
              <w:top w:val="nil"/>
              <w:left w:val="nil"/>
              <w:bottom w:val="nil"/>
              <w:right w:val="nil"/>
            </w:tcBorders>
            <w:vAlign w:val="bottom"/>
          </w:tcPr>
          <w:p w14:paraId="3DE6186F" w14:textId="0024E314" w:rsidR="001B6205" w:rsidRPr="00C935A5" w:rsidRDefault="001B6205" w:rsidP="001B6205">
            <w:pPr>
              <w:spacing w:before="40" w:after="20"/>
              <w:jc w:val="center"/>
              <w:rPr>
                <w:rFonts w:cs="Arial"/>
                <w:sz w:val="18"/>
                <w:szCs w:val="18"/>
              </w:rPr>
            </w:pPr>
            <w:r w:rsidRPr="001B6205">
              <w:rPr>
                <w:rFonts w:cs="Arial"/>
                <w:sz w:val="18"/>
                <w:szCs w:val="18"/>
              </w:rPr>
              <w:t>0.836</w:t>
            </w:r>
          </w:p>
        </w:tc>
      </w:tr>
      <w:tr w:rsidR="001B6205" w:rsidRPr="00C935A5" w14:paraId="5AF76810" w14:textId="77777777" w:rsidTr="004A2E17">
        <w:tc>
          <w:tcPr>
            <w:tcW w:w="2268" w:type="dxa"/>
            <w:tcBorders>
              <w:top w:val="nil"/>
              <w:left w:val="nil"/>
              <w:bottom w:val="nil"/>
              <w:right w:val="single" w:sz="18" w:space="0" w:color="FFC000"/>
            </w:tcBorders>
            <w:shd w:val="clear" w:color="auto" w:fill="auto"/>
            <w:vAlign w:val="center"/>
          </w:tcPr>
          <w:p w14:paraId="38806AB0" w14:textId="77777777" w:rsidR="001B6205" w:rsidRPr="00C935A5" w:rsidRDefault="001B6205" w:rsidP="001B6205">
            <w:pPr>
              <w:spacing w:before="40" w:after="40"/>
              <w:rPr>
                <w:rFonts w:cs="Arial"/>
                <w:sz w:val="18"/>
                <w:szCs w:val="18"/>
              </w:rPr>
            </w:pPr>
            <w:r w:rsidRPr="00C935A5">
              <w:rPr>
                <w:rFonts w:cs="Arial"/>
                <w:sz w:val="18"/>
                <w:szCs w:val="18"/>
              </w:rPr>
              <w:t>Ballarat C</w:t>
            </w:r>
          </w:p>
        </w:tc>
        <w:tc>
          <w:tcPr>
            <w:tcW w:w="1134" w:type="dxa"/>
            <w:tcBorders>
              <w:top w:val="nil"/>
              <w:left w:val="single" w:sz="18" w:space="0" w:color="FFC000"/>
              <w:bottom w:val="nil"/>
              <w:right w:val="nil"/>
            </w:tcBorders>
            <w:shd w:val="clear" w:color="auto" w:fill="auto"/>
            <w:vAlign w:val="bottom"/>
          </w:tcPr>
          <w:p w14:paraId="3189A90C" w14:textId="2E8D034C" w:rsidR="001B6205" w:rsidRPr="00C935A5" w:rsidRDefault="001B6205" w:rsidP="001B6205">
            <w:pPr>
              <w:spacing w:before="40" w:after="20"/>
              <w:jc w:val="center"/>
              <w:rPr>
                <w:rFonts w:cs="Arial"/>
                <w:sz w:val="18"/>
                <w:szCs w:val="18"/>
              </w:rPr>
            </w:pPr>
            <w:r w:rsidRPr="001B6205">
              <w:rPr>
                <w:rFonts w:cs="Arial"/>
                <w:sz w:val="18"/>
                <w:szCs w:val="18"/>
              </w:rPr>
              <w:t>1.148</w:t>
            </w:r>
          </w:p>
        </w:tc>
        <w:tc>
          <w:tcPr>
            <w:tcW w:w="1134" w:type="dxa"/>
            <w:tcBorders>
              <w:top w:val="nil"/>
              <w:left w:val="nil"/>
              <w:bottom w:val="nil"/>
              <w:right w:val="nil"/>
            </w:tcBorders>
            <w:vAlign w:val="bottom"/>
          </w:tcPr>
          <w:p w14:paraId="0926F34D" w14:textId="72C453B2" w:rsidR="001B6205" w:rsidRPr="00C935A5" w:rsidRDefault="001B6205" w:rsidP="001B6205">
            <w:pPr>
              <w:spacing w:before="40" w:after="20"/>
              <w:jc w:val="center"/>
              <w:rPr>
                <w:rFonts w:cs="Arial"/>
                <w:sz w:val="18"/>
                <w:szCs w:val="18"/>
              </w:rPr>
            </w:pPr>
            <w:r w:rsidRPr="001B6205">
              <w:rPr>
                <w:rFonts w:cs="Arial"/>
                <w:sz w:val="18"/>
                <w:szCs w:val="18"/>
              </w:rPr>
              <w:t>1.144</w:t>
            </w:r>
          </w:p>
        </w:tc>
        <w:tc>
          <w:tcPr>
            <w:tcW w:w="170" w:type="dxa"/>
            <w:tcBorders>
              <w:top w:val="nil"/>
              <w:left w:val="nil"/>
              <w:bottom w:val="nil"/>
              <w:right w:val="nil"/>
            </w:tcBorders>
            <w:vAlign w:val="bottom"/>
          </w:tcPr>
          <w:p w14:paraId="36507E74" w14:textId="596527B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9100BCC" w14:textId="222835CF" w:rsidR="001B6205" w:rsidRPr="00C935A5" w:rsidRDefault="001B6205" w:rsidP="001B6205">
            <w:pPr>
              <w:spacing w:before="40" w:after="20"/>
              <w:jc w:val="center"/>
              <w:rPr>
                <w:rFonts w:cs="Arial"/>
                <w:sz w:val="18"/>
                <w:szCs w:val="18"/>
              </w:rPr>
            </w:pPr>
            <w:r w:rsidRPr="001B6205">
              <w:rPr>
                <w:rFonts w:cs="Arial"/>
                <w:sz w:val="18"/>
                <w:szCs w:val="18"/>
              </w:rPr>
              <w:t>0.815</w:t>
            </w:r>
          </w:p>
        </w:tc>
        <w:tc>
          <w:tcPr>
            <w:tcW w:w="1134" w:type="dxa"/>
            <w:tcBorders>
              <w:top w:val="nil"/>
              <w:left w:val="nil"/>
              <w:bottom w:val="nil"/>
              <w:right w:val="nil"/>
            </w:tcBorders>
            <w:vAlign w:val="bottom"/>
          </w:tcPr>
          <w:p w14:paraId="07A15AEB" w14:textId="7BA4FADF" w:rsidR="001B6205" w:rsidRPr="00C935A5" w:rsidRDefault="001B6205" w:rsidP="001B6205">
            <w:pPr>
              <w:spacing w:before="40" w:after="20"/>
              <w:jc w:val="center"/>
              <w:rPr>
                <w:rFonts w:cs="Arial"/>
                <w:sz w:val="18"/>
                <w:szCs w:val="18"/>
              </w:rPr>
            </w:pPr>
            <w:r w:rsidRPr="001B6205">
              <w:rPr>
                <w:rFonts w:cs="Arial"/>
                <w:sz w:val="18"/>
                <w:szCs w:val="18"/>
              </w:rPr>
              <w:t>0.821</w:t>
            </w:r>
          </w:p>
        </w:tc>
        <w:tc>
          <w:tcPr>
            <w:tcW w:w="1134" w:type="dxa"/>
            <w:tcBorders>
              <w:top w:val="nil"/>
              <w:left w:val="nil"/>
              <w:bottom w:val="nil"/>
              <w:right w:val="nil"/>
            </w:tcBorders>
            <w:vAlign w:val="bottom"/>
          </w:tcPr>
          <w:p w14:paraId="04451E6D" w14:textId="03393FD7" w:rsidR="001B6205" w:rsidRPr="00C935A5" w:rsidRDefault="001B6205" w:rsidP="001B6205">
            <w:pPr>
              <w:spacing w:before="40" w:after="20"/>
              <w:jc w:val="center"/>
              <w:rPr>
                <w:rFonts w:cs="Arial"/>
                <w:sz w:val="18"/>
                <w:szCs w:val="18"/>
              </w:rPr>
            </w:pPr>
            <w:r w:rsidRPr="001B6205">
              <w:rPr>
                <w:rFonts w:cs="Arial"/>
                <w:sz w:val="18"/>
                <w:szCs w:val="18"/>
              </w:rPr>
              <w:t>0.816</w:t>
            </w:r>
          </w:p>
        </w:tc>
        <w:tc>
          <w:tcPr>
            <w:tcW w:w="1134" w:type="dxa"/>
            <w:tcBorders>
              <w:top w:val="nil"/>
              <w:left w:val="nil"/>
              <w:bottom w:val="nil"/>
              <w:right w:val="nil"/>
            </w:tcBorders>
            <w:vAlign w:val="bottom"/>
          </w:tcPr>
          <w:p w14:paraId="542999A0" w14:textId="4652D447" w:rsidR="001B6205" w:rsidRPr="00C935A5" w:rsidRDefault="001B6205" w:rsidP="001B6205">
            <w:pPr>
              <w:spacing w:before="40" w:after="20"/>
              <w:jc w:val="center"/>
              <w:rPr>
                <w:rFonts w:cs="Arial"/>
                <w:sz w:val="18"/>
                <w:szCs w:val="18"/>
              </w:rPr>
            </w:pPr>
            <w:r w:rsidRPr="001B6205">
              <w:rPr>
                <w:rFonts w:cs="Arial"/>
                <w:sz w:val="18"/>
                <w:szCs w:val="18"/>
              </w:rPr>
              <w:t>0.833</w:t>
            </w:r>
          </w:p>
        </w:tc>
      </w:tr>
      <w:tr w:rsidR="001B6205" w:rsidRPr="00C935A5" w14:paraId="26BB4A10" w14:textId="77777777" w:rsidTr="004A2E17">
        <w:tc>
          <w:tcPr>
            <w:tcW w:w="2268" w:type="dxa"/>
            <w:tcBorders>
              <w:top w:val="nil"/>
              <w:left w:val="nil"/>
              <w:bottom w:val="nil"/>
              <w:right w:val="single" w:sz="18" w:space="0" w:color="FFC000"/>
            </w:tcBorders>
            <w:shd w:val="clear" w:color="auto" w:fill="auto"/>
            <w:vAlign w:val="center"/>
          </w:tcPr>
          <w:p w14:paraId="60601EF4" w14:textId="77777777" w:rsidR="001B6205" w:rsidRPr="00C935A5" w:rsidRDefault="001B6205" w:rsidP="001B6205">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shd w:val="clear" w:color="auto" w:fill="auto"/>
            <w:vAlign w:val="bottom"/>
          </w:tcPr>
          <w:p w14:paraId="62905B1E" w14:textId="70CBD2BD" w:rsidR="001B6205" w:rsidRPr="00C935A5" w:rsidRDefault="001B6205" w:rsidP="001B6205">
            <w:pPr>
              <w:spacing w:before="40" w:after="20"/>
              <w:jc w:val="center"/>
              <w:rPr>
                <w:rFonts w:cs="Arial"/>
                <w:sz w:val="18"/>
                <w:szCs w:val="18"/>
              </w:rPr>
            </w:pPr>
            <w:r w:rsidRPr="001B6205">
              <w:rPr>
                <w:rFonts w:cs="Arial"/>
                <w:sz w:val="18"/>
                <w:szCs w:val="18"/>
              </w:rPr>
              <w:t>0.954</w:t>
            </w:r>
          </w:p>
        </w:tc>
        <w:tc>
          <w:tcPr>
            <w:tcW w:w="1134" w:type="dxa"/>
            <w:tcBorders>
              <w:top w:val="nil"/>
              <w:left w:val="nil"/>
              <w:bottom w:val="nil"/>
              <w:right w:val="nil"/>
            </w:tcBorders>
            <w:vAlign w:val="bottom"/>
          </w:tcPr>
          <w:p w14:paraId="57047DFD" w14:textId="56609F42" w:rsidR="001B6205" w:rsidRPr="00C935A5" w:rsidRDefault="001B6205" w:rsidP="001B6205">
            <w:pPr>
              <w:spacing w:before="40" w:after="20"/>
              <w:jc w:val="center"/>
              <w:rPr>
                <w:rFonts w:cs="Arial"/>
                <w:sz w:val="18"/>
                <w:szCs w:val="18"/>
              </w:rPr>
            </w:pPr>
            <w:r w:rsidRPr="001B6205">
              <w:rPr>
                <w:rFonts w:cs="Arial"/>
                <w:sz w:val="18"/>
                <w:szCs w:val="18"/>
              </w:rPr>
              <w:t>0.951</w:t>
            </w:r>
          </w:p>
        </w:tc>
        <w:tc>
          <w:tcPr>
            <w:tcW w:w="170" w:type="dxa"/>
            <w:tcBorders>
              <w:top w:val="nil"/>
              <w:left w:val="nil"/>
              <w:bottom w:val="nil"/>
              <w:right w:val="nil"/>
            </w:tcBorders>
            <w:vAlign w:val="bottom"/>
          </w:tcPr>
          <w:p w14:paraId="626248EC" w14:textId="18B0EF2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F9462CB" w14:textId="72A671F9" w:rsidR="001B6205" w:rsidRPr="00C935A5" w:rsidRDefault="001B6205" w:rsidP="001B6205">
            <w:pPr>
              <w:spacing w:before="40" w:after="20"/>
              <w:jc w:val="center"/>
              <w:rPr>
                <w:rFonts w:cs="Arial"/>
                <w:sz w:val="18"/>
                <w:szCs w:val="18"/>
              </w:rPr>
            </w:pPr>
            <w:r w:rsidRPr="001B6205">
              <w:rPr>
                <w:rFonts w:cs="Arial"/>
                <w:sz w:val="18"/>
                <w:szCs w:val="18"/>
              </w:rPr>
              <w:t>0.924</w:t>
            </w:r>
          </w:p>
        </w:tc>
        <w:tc>
          <w:tcPr>
            <w:tcW w:w="1134" w:type="dxa"/>
            <w:tcBorders>
              <w:top w:val="nil"/>
              <w:left w:val="nil"/>
              <w:bottom w:val="nil"/>
              <w:right w:val="nil"/>
            </w:tcBorders>
            <w:vAlign w:val="bottom"/>
          </w:tcPr>
          <w:p w14:paraId="2A9EF684" w14:textId="766F478D" w:rsidR="001B6205" w:rsidRPr="00C935A5" w:rsidRDefault="001B6205" w:rsidP="001B6205">
            <w:pPr>
              <w:spacing w:before="40" w:after="20"/>
              <w:jc w:val="center"/>
              <w:rPr>
                <w:rFonts w:cs="Arial"/>
                <w:sz w:val="18"/>
                <w:szCs w:val="18"/>
              </w:rPr>
            </w:pPr>
            <w:r w:rsidRPr="001B6205">
              <w:rPr>
                <w:rFonts w:cs="Arial"/>
                <w:sz w:val="18"/>
                <w:szCs w:val="18"/>
              </w:rPr>
              <w:t>0.931</w:t>
            </w:r>
          </w:p>
        </w:tc>
        <w:tc>
          <w:tcPr>
            <w:tcW w:w="1134" w:type="dxa"/>
            <w:tcBorders>
              <w:top w:val="nil"/>
              <w:left w:val="nil"/>
              <w:bottom w:val="nil"/>
              <w:right w:val="nil"/>
            </w:tcBorders>
            <w:vAlign w:val="bottom"/>
          </w:tcPr>
          <w:p w14:paraId="07D81804" w14:textId="2618F438" w:rsidR="001B6205" w:rsidRPr="00C935A5" w:rsidRDefault="001B6205" w:rsidP="001B6205">
            <w:pPr>
              <w:spacing w:before="40" w:after="20"/>
              <w:jc w:val="center"/>
              <w:rPr>
                <w:rFonts w:cs="Arial"/>
                <w:sz w:val="18"/>
                <w:szCs w:val="18"/>
              </w:rPr>
            </w:pPr>
            <w:r w:rsidRPr="001B6205">
              <w:rPr>
                <w:rFonts w:cs="Arial"/>
                <w:sz w:val="18"/>
                <w:szCs w:val="18"/>
              </w:rPr>
              <w:t>0.926</w:t>
            </w:r>
          </w:p>
        </w:tc>
        <w:tc>
          <w:tcPr>
            <w:tcW w:w="1134" w:type="dxa"/>
            <w:tcBorders>
              <w:top w:val="nil"/>
              <w:left w:val="nil"/>
              <w:bottom w:val="nil"/>
              <w:right w:val="nil"/>
            </w:tcBorders>
            <w:vAlign w:val="bottom"/>
          </w:tcPr>
          <w:p w14:paraId="2F63E7AB" w14:textId="265DD5E5" w:rsidR="001B6205" w:rsidRPr="00C935A5" w:rsidRDefault="001B6205" w:rsidP="001B6205">
            <w:pPr>
              <w:spacing w:before="40" w:after="20"/>
              <w:jc w:val="center"/>
              <w:rPr>
                <w:rFonts w:cs="Arial"/>
                <w:sz w:val="18"/>
                <w:szCs w:val="18"/>
              </w:rPr>
            </w:pPr>
            <w:r w:rsidRPr="001B6205">
              <w:rPr>
                <w:rFonts w:cs="Arial"/>
                <w:sz w:val="18"/>
                <w:szCs w:val="18"/>
              </w:rPr>
              <w:t>0.945</w:t>
            </w:r>
          </w:p>
        </w:tc>
      </w:tr>
      <w:tr w:rsidR="001B6205" w:rsidRPr="00C935A5" w14:paraId="34938FD3" w14:textId="77777777" w:rsidTr="004A2E17">
        <w:tc>
          <w:tcPr>
            <w:tcW w:w="2268" w:type="dxa"/>
            <w:tcBorders>
              <w:top w:val="nil"/>
              <w:left w:val="nil"/>
              <w:bottom w:val="nil"/>
              <w:right w:val="single" w:sz="18" w:space="0" w:color="FFC000"/>
            </w:tcBorders>
            <w:shd w:val="clear" w:color="auto" w:fill="auto"/>
            <w:vAlign w:val="center"/>
          </w:tcPr>
          <w:p w14:paraId="7A151177" w14:textId="77777777" w:rsidR="001B6205" w:rsidRPr="00C935A5" w:rsidRDefault="001B6205" w:rsidP="001B620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shd w:val="clear" w:color="auto" w:fill="auto"/>
            <w:vAlign w:val="bottom"/>
          </w:tcPr>
          <w:p w14:paraId="154BF147" w14:textId="53CA97E5" w:rsidR="001B6205" w:rsidRPr="00C935A5" w:rsidRDefault="001B6205" w:rsidP="001B6205">
            <w:pPr>
              <w:spacing w:before="40" w:after="20"/>
              <w:jc w:val="center"/>
              <w:rPr>
                <w:rFonts w:cs="Arial"/>
                <w:sz w:val="18"/>
                <w:szCs w:val="18"/>
              </w:rPr>
            </w:pPr>
            <w:r w:rsidRPr="001B6205">
              <w:rPr>
                <w:rFonts w:cs="Arial"/>
                <w:sz w:val="18"/>
                <w:szCs w:val="18"/>
              </w:rPr>
              <w:t>1.027</w:t>
            </w:r>
          </w:p>
        </w:tc>
        <w:tc>
          <w:tcPr>
            <w:tcW w:w="1134" w:type="dxa"/>
            <w:tcBorders>
              <w:top w:val="nil"/>
              <w:left w:val="nil"/>
              <w:bottom w:val="nil"/>
              <w:right w:val="nil"/>
            </w:tcBorders>
            <w:vAlign w:val="bottom"/>
          </w:tcPr>
          <w:p w14:paraId="1D73EBC4" w14:textId="1E31FBC5" w:rsidR="001B6205" w:rsidRPr="00C935A5" w:rsidRDefault="001B6205" w:rsidP="001B6205">
            <w:pPr>
              <w:spacing w:before="40" w:after="20"/>
              <w:jc w:val="center"/>
              <w:rPr>
                <w:rFonts w:cs="Arial"/>
                <w:sz w:val="18"/>
                <w:szCs w:val="18"/>
              </w:rPr>
            </w:pPr>
            <w:r w:rsidRPr="001B6205">
              <w:rPr>
                <w:rFonts w:cs="Arial"/>
                <w:sz w:val="18"/>
                <w:szCs w:val="18"/>
              </w:rPr>
              <w:t>1.024</w:t>
            </w:r>
          </w:p>
        </w:tc>
        <w:tc>
          <w:tcPr>
            <w:tcW w:w="170" w:type="dxa"/>
            <w:tcBorders>
              <w:top w:val="nil"/>
              <w:left w:val="nil"/>
              <w:bottom w:val="nil"/>
              <w:right w:val="nil"/>
            </w:tcBorders>
            <w:vAlign w:val="bottom"/>
          </w:tcPr>
          <w:p w14:paraId="03286FCF" w14:textId="56D4291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156151E" w14:textId="78E38BF4" w:rsidR="001B6205" w:rsidRPr="00C935A5" w:rsidRDefault="001B6205" w:rsidP="001B6205">
            <w:pPr>
              <w:spacing w:before="40" w:after="20"/>
              <w:jc w:val="center"/>
              <w:rPr>
                <w:rFonts w:cs="Arial"/>
                <w:sz w:val="18"/>
                <w:szCs w:val="18"/>
              </w:rPr>
            </w:pPr>
            <w:r w:rsidRPr="001B6205">
              <w:rPr>
                <w:rFonts w:cs="Arial"/>
                <w:sz w:val="18"/>
                <w:szCs w:val="18"/>
              </w:rPr>
              <w:t>0.810</w:t>
            </w:r>
          </w:p>
        </w:tc>
        <w:tc>
          <w:tcPr>
            <w:tcW w:w="1134" w:type="dxa"/>
            <w:tcBorders>
              <w:top w:val="nil"/>
              <w:left w:val="nil"/>
              <w:bottom w:val="nil"/>
              <w:right w:val="nil"/>
            </w:tcBorders>
            <w:vAlign w:val="bottom"/>
          </w:tcPr>
          <w:p w14:paraId="1E74ED3B" w14:textId="4C7D00B5" w:rsidR="001B6205" w:rsidRPr="00C935A5" w:rsidRDefault="001B6205" w:rsidP="001B6205">
            <w:pPr>
              <w:spacing w:before="40" w:after="20"/>
              <w:jc w:val="center"/>
              <w:rPr>
                <w:rFonts w:cs="Arial"/>
                <w:sz w:val="18"/>
                <w:szCs w:val="18"/>
              </w:rPr>
            </w:pPr>
            <w:r w:rsidRPr="001B6205">
              <w:rPr>
                <w:rFonts w:cs="Arial"/>
                <w:sz w:val="18"/>
                <w:szCs w:val="18"/>
              </w:rPr>
              <w:t>0.816</w:t>
            </w:r>
          </w:p>
        </w:tc>
        <w:tc>
          <w:tcPr>
            <w:tcW w:w="1134" w:type="dxa"/>
            <w:tcBorders>
              <w:top w:val="nil"/>
              <w:left w:val="nil"/>
              <w:bottom w:val="nil"/>
              <w:right w:val="nil"/>
            </w:tcBorders>
            <w:vAlign w:val="bottom"/>
          </w:tcPr>
          <w:p w14:paraId="04CF37B2" w14:textId="7290FD56" w:rsidR="001B6205" w:rsidRPr="00C935A5" w:rsidRDefault="001B6205" w:rsidP="001B6205">
            <w:pPr>
              <w:spacing w:before="40" w:after="20"/>
              <w:jc w:val="center"/>
              <w:rPr>
                <w:rFonts w:cs="Arial"/>
                <w:sz w:val="18"/>
                <w:szCs w:val="18"/>
              </w:rPr>
            </w:pPr>
            <w:r w:rsidRPr="001B6205">
              <w:rPr>
                <w:rFonts w:cs="Arial"/>
                <w:sz w:val="18"/>
                <w:szCs w:val="18"/>
              </w:rPr>
              <w:t>0.812</w:t>
            </w:r>
          </w:p>
        </w:tc>
        <w:tc>
          <w:tcPr>
            <w:tcW w:w="1134" w:type="dxa"/>
            <w:tcBorders>
              <w:top w:val="nil"/>
              <w:left w:val="nil"/>
              <w:bottom w:val="nil"/>
              <w:right w:val="nil"/>
            </w:tcBorders>
            <w:vAlign w:val="bottom"/>
          </w:tcPr>
          <w:p w14:paraId="06BDA5F0" w14:textId="3F53C76D" w:rsidR="001B6205" w:rsidRPr="00C935A5" w:rsidRDefault="001B6205" w:rsidP="001B6205">
            <w:pPr>
              <w:spacing w:before="40" w:after="20"/>
              <w:jc w:val="center"/>
              <w:rPr>
                <w:rFonts w:cs="Arial"/>
                <w:sz w:val="18"/>
                <w:szCs w:val="18"/>
              </w:rPr>
            </w:pPr>
            <w:r w:rsidRPr="001B6205">
              <w:rPr>
                <w:rFonts w:cs="Arial"/>
                <w:sz w:val="18"/>
                <w:szCs w:val="18"/>
              </w:rPr>
              <w:t>0.828</w:t>
            </w:r>
          </w:p>
        </w:tc>
      </w:tr>
      <w:tr w:rsidR="001B6205" w:rsidRPr="00C935A5" w14:paraId="423CF505" w14:textId="77777777" w:rsidTr="004A2E17">
        <w:tc>
          <w:tcPr>
            <w:tcW w:w="2268" w:type="dxa"/>
            <w:tcBorders>
              <w:top w:val="nil"/>
              <w:left w:val="nil"/>
              <w:bottom w:val="nil"/>
              <w:right w:val="single" w:sz="18" w:space="0" w:color="FFC000"/>
            </w:tcBorders>
            <w:shd w:val="clear" w:color="auto" w:fill="auto"/>
            <w:vAlign w:val="center"/>
          </w:tcPr>
          <w:p w14:paraId="1C016EDE" w14:textId="77777777" w:rsidR="001B6205" w:rsidRPr="00C935A5" w:rsidRDefault="001B6205" w:rsidP="001B620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shd w:val="clear" w:color="auto" w:fill="auto"/>
            <w:vAlign w:val="bottom"/>
          </w:tcPr>
          <w:p w14:paraId="7E06EC9F" w14:textId="7E94644B" w:rsidR="001B6205" w:rsidRPr="00C935A5" w:rsidRDefault="001B6205" w:rsidP="001B6205">
            <w:pPr>
              <w:spacing w:before="40" w:after="20"/>
              <w:jc w:val="center"/>
              <w:rPr>
                <w:rFonts w:cs="Arial"/>
                <w:sz w:val="18"/>
                <w:szCs w:val="18"/>
              </w:rPr>
            </w:pPr>
            <w:r w:rsidRPr="001B6205">
              <w:rPr>
                <w:rFonts w:cs="Arial"/>
                <w:sz w:val="18"/>
                <w:szCs w:val="18"/>
              </w:rPr>
              <w:t>1.045</w:t>
            </w:r>
          </w:p>
        </w:tc>
        <w:tc>
          <w:tcPr>
            <w:tcW w:w="1134" w:type="dxa"/>
            <w:tcBorders>
              <w:top w:val="nil"/>
              <w:left w:val="nil"/>
              <w:bottom w:val="nil"/>
              <w:right w:val="nil"/>
            </w:tcBorders>
            <w:vAlign w:val="bottom"/>
          </w:tcPr>
          <w:p w14:paraId="6AB095E2" w14:textId="1DD88623" w:rsidR="001B6205" w:rsidRPr="00C935A5" w:rsidRDefault="001B6205" w:rsidP="001B6205">
            <w:pPr>
              <w:spacing w:before="40" w:after="20"/>
              <w:jc w:val="center"/>
              <w:rPr>
                <w:rFonts w:cs="Arial"/>
                <w:sz w:val="18"/>
                <w:szCs w:val="18"/>
              </w:rPr>
            </w:pPr>
            <w:r w:rsidRPr="001B6205">
              <w:rPr>
                <w:rFonts w:cs="Arial"/>
                <w:sz w:val="18"/>
                <w:szCs w:val="18"/>
              </w:rPr>
              <w:t>1.042</w:t>
            </w:r>
          </w:p>
        </w:tc>
        <w:tc>
          <w:tcPr>
            <w:tcW w:w="170" w:type="dxa"/>
            <w:tcBorders>
              <w:top w:val="nil"/>
              <w:left w:val="nil"/>
              <w:bottom w:val="nil"/>
              <w:right w:val="nil"/>
            </w:tcBorders>
            <w:vAlign w:val="bottom"/>
          </w:tcPr>
          <w:p w14:paraId="1372DE57" w14:textId="2439942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8C85DE9" w14:textId="0C166BC1" w:rsidR="001B6205" w:rsidRPr="00C935A5" w:rsidRDefault="001B6205" w:rsidP="001B6205">
            <w:pPr>
              <w:spacing w:before="40" w:after="20"/>
              <w:jc w:val="center"/>
              <w:rPr>
                <w:rFonts w:cs="Arial"/>
                <w:sz w:val="18"/>
                <w:szCs w:val="18"/>
              </w:rPr>
            </w:pPr>
            <w:r w:rsidRPr="001B6205">
              <w:rPr>
                <w:rFonts w:cs="Arial"/>
                <w:sz w:val="18"/>
                <w:szCs w:val="18"/>
              </w:rPr>
              <w:t>0.804</w:t>
            </w:r>
          </w:p>
        </w:tc>
        <w:tc>
          <w:tcPr>
            <w:tcW w:w="1134" w:type="dxa"/>
            <w:tcBorders>
              <w:top w:val="nil"/>
              <w:left w:val="nil"/>
              <w:bottom w:val="nil"/>
              <w:right w:val="nil"/>
            </w:tcBorders>
            <w:vAlign w:val="bottom"/>
          </w:tcPr>
          <w:p w14:paraId="79C79739" w14:textId="533085B5" w:rsidR="001B6205" w:rsidRPr="00C935A5" w:rsidRDefault="001B6205" w:rsidP="001B6205">
            <w:pPr>
              <w:spacing w:before="40" w:after="20"/>
              <w:jc w:val="center"/>
              <w:rPr>
                <w:rFonts w:cs="Arial"/>
                <w:sz w:val="18"/>
                <w:szCs w:val="18"/>
              </w:rPr>
            </w:pPr>
            <w:r w:rsidRPr="001B6205">
              <w:rPr>
                <w:rFonts w:cs="Arial"/>
                <w:sz w:val="18"/>
                <w:szCs w:val="18"/>
              </w:rPr>
              <w:t>0.810</w:t>
            </w:r>
          </w:p>
        </w:tc>
        <w:tc>
          <w:tcPr>
            <w:tcW w:w="1134" w:type="dxa"/>
            <w:tcBorders>
              <w:top w:val="nil"/>
              <w:left w:val="nil"/>
              <w:bottom w:val="nil"/>
              <w:right w:val="nil"/>
            </w:tcBorders>
            <w:vAlign w:val="bottom"/>
          </w:tcPr>
          <w:p w14:paraId="1A1E7A93" w14:textId="07864C3F" w:rsidR="001B6205" w:rsidRPr="00C935A5" w:rsidRDefault="001B6205" w:rsidP="001B6205">
            <w:pPr>
              <w:spacing w:before="40" w:after="20"/>
              <w:jc w:val="center"/>
              <w:rPr>
                <w:rFonts w:cs="Arial"/>
                <w:sz w:val="18"/>
                <w:szCs w:val="18"/>
              </w:rPr>
            </w:pPr>
            <w:r w:rsidRPr="001B6205">
              <w:rPr>
                <w:rFonts w:cs="Arial"/>
                <w:sz w:val="18"/>
                <w:szCs w:val="18"/>
              </w:rPr>
              <w:t>0.806</w:t>
            </w:r>
          </w:p>
        </w:tc>
        <w:tc>
          <w:tcPr>
            <w:tcW w:w="1134" w:type="dxa"/>
            <w:tcBorders>
              <w:top w:val="nil"/>
              <w:left w:val="nil"/>
              <w:bottom w:val="nil"/>
              <w:right w:val="nil"/>
            </w:tcBorders>
            <w:vAlign w:val="bottom"/>
          </w:tcPr>
          <w:p w14:paraId="79014EE7" w14:textId="4627B80C" w:rsidR="001B6205" w:rsidRPr="00C935A5" w:rsidRDefault="001B6205" w:rsidP="001B6205">
            <w:pPr>
              <w:spacing w:before="40" w:after="20"/>
              <w:jc w:val="center"/>
              <w:rPr>
                <w:rFonts w:cs="Arial"/>
                <w:sz w:val="18"/>
                <w:szCs w:val="18"/>
              </w:rPr>
            </w:pPr>
            <w:r w:rsidRPr="001B6205">
              <w:rPr>
                <w:rFonts w:cs="Arial"/>
                <w:sz w:val="18"/>
                <w:szCs w:val="18"/>
              </w:rPr>
              <w:t>0.822</w:t>
            </w:r>
          </w:p>
        </w:tc>
      </w:tr>
      <w:tr w:rsidR="001B6205" w:rsidRPr="00C935A5" w14:paraId="138BE66C" w14:textId="77777777" w:rsidTr="004A2E17">
        <w:tc>
          <w:tcPr>
            <w:tcW w:w="2268" w:type="dxa"/>
            <w:tcBorders>
              <w:top w:val="nil"/>
              <w:left w:val="nil"/>
              <w:bottom w:val="nil"/>
              <w:right w:val="single" w:sz="18" w:space="0" w:color="FFC000"/>
            </w:tcBorders>
            <w:shd w:val="clear" w:color="auto" w:fill="auto"/>
            <w:vAlign w:val="center"/>
          </w:tcPr>
          <w:p w14:paraId="37909975" w14:textId="77777777" w:rsidR="001B6205" w:rsidRPr="00C935A5" w:rsidRDefault="001B6205" w:rsidP="001B6205">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shd w:val="clear" w:color="auto" w:fill="auto"/>
            <w:vAlign w:val="bottom"/>
          </w:tcPr>
          <w:p w14:paraId="415BF2C6" w14:textId="169EADFB" w:rsidR="001B6205" w:rsidRPr="00C935A5" w:rsidRDefault="001B6205" w:rsidP="001B6205">
            <w:pPr>
              <w:spacing w:before="40" w:after="20"/>
              <w:jc w:val="center"/>
              <w:rPr>
                <w:rFonts w:cs="Arial"/>
                <w:sz w:val="18"/>
                <w:szCs w:val="18"/>
              </w:rPr>
            </w:pPr>
            <w:r w:rsidRPr="001B6205">
              <w:rPr>
                <w:rFonts w:cs="Arial"/>
                <w:sz w:val="18"/>
                <w:szCs w:val="18"/>
              </w:rPr>
              <w:t>0.868</w:t>
            </w:r>
          </w:p>
        </w:tc>
        <w:tc>
          <w:tcPr>
            <w:tcW w:w="1134" w:type="dxa"/>
            <w:tcBorders>
              <w:top w:val="nil"/>
              <w:left w:val="nil"/>
              <w:bottom w:val="nil"/>
              <w:right w:val="nil"/>
            </w:tcBorders>
            <w:vAlign w:val="bottom"/>
          </w:tcPr>
          <w:p w14:paraId="7F7D6487" w14:textId="608531AD" w:rsidR="001B6205" w:rsidRPr="00C935A5" w:rsidRDefault="001B6205" w:rsidP="001B6205">
            <w:pPr>
              <w:spacing w:before="40" w:after="20"/>
              <w:jc w:val="center"/>
              <w:rPr>
                <w:rFonts w:cs="Arial"/>
                <w:sz w:val="18"/>
                <w:szCs w:val="18"/>
              </w:rPr>
            </w:pPr>
            <w:r w:rsidRPr="001B6205">
              <w:rPr>
                <w:rFonts w:cs="Arial"/>
                <w:sz w:val="18"/>
                <w:szCs w:val="18"/>
              </w:rPr>
              <w:t>0.865</w:t>
            </w:r>
          </w:p>
        </w:tc>
        <w:tc>
          <w:tcPr>
            <w:tcW w:w="170" w:type="dxa"/>
            <w:tcBorders>
              <w:top w:val="nil"/>
              <w:left w:val="nil"/>
              <w:bottom w:val="nil"/>
              <w:right w:val="nil"/>
            </w:tcBorders>
            <w:vAlign w:val="bottom"/>
          </w:tcPr>
          <w:p w14:paraId="08867DA4" w14:textId="4FF651F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A8EB3F4" w14:textId="7CCC6FCF"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134" w:type="dxa"/>
            <w:tcBorders>
              <w:top w:val="nil"/>
              <w:left w:val="nil"/>
              <w:bottom w:val="nil"/>
              <w:right w:val="nil"/>
            </w:tcBorders>
            <w:vAlign w:val="bottom"/>
          </w:tcPr>
          <w:p w14:paraId="3F9A5408" w14:textId="49EA5508"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vAlign w:val="bottom"/>
          </w:tcPr>
          <w:p w14:paraId="2808B2A9" w14:textId="3DCCDF0F" w:rsidR="001B6205" w:rsidRPr="00C935A5" w:rsidRDefault="001B6205" w:rsidP="001B6205">
            <w:pPr>
              <w:spacing w:before="40" w:after="20"/>
              <w:jc w:val="center"/>
              <w:rPr>
                <w:rFonts w:cs="Arial"/>
                <w:sz w:val="18"/>
                <w:szCs w:val="18"/>
              </w:rPr>
            </w:pPr>
            <w:r w:rsidRPr="001B6205">
              <w:rPr>
                <w:rFonts w:cs="Arial"/>
                <w:sz w:val="18"/>
                <w:szCs w:val="18"/>
              </w:rPr>
              <w:t>0.867</w:t>
            </w:r>
          </w:p>
        </w:tc>
        <w:tc>
          <w:tcPr>
            <w:tcW w:w="1134" w:type="dxa"/>
            <w:tcBorders>
              <w:top w:val="nil"/>
              <w:left w:val="nil"/>
              <w:bottom w:val="nil"/>
              <w:right w:val="nil"/>
            </w:tcBorders>
            <w:vAlign w:val="bottom"/>
          </w:tcPr>
          <w:p w14:paraId="1E96A02F" w14:textId="77962367" w:rsidR="001B6205" w:rsidRPr="00C935A5" w:rsidRDefault="001B6205" w:rsidP="001B6205">
            <w:pPr>
              <w:spacing w:before="40" w:after="20"/>
              <w:jc w:val="center"/>
              <w:rPr>
                <w:rFonts w:cs="Arial"/>
                <w:sz w:val="18"/>
                <w:szCs w:val="18"/>
              </w:rPr>
            </w:pPr>
            <w:r w:rsidRPr="001B6205">
              <w:rPr>
                <w:rFonts w:cs="Arial"/>
                <w:sz w:val="18"/>
                <w:szCs w:val="18"/>
              </w:rPr>
              <w:t>0.885</w:t>
            </w:r>
          </w:p>
        </w:tc>
      </w:tr>
      <w:tr w:rsidR="001B6205" w:rsidRPr="00C935A5" w14:paraId="4455510E" w14:textId="77777777" w:rsidTr="004A2E17">
        <w:tc>
          <w:tcPr>
            <w:tcW w:w="2268" w:type="dxa"/>
            <w:tcBorders>
              <w:top w:val="nil"/>
              <w:left w:val="nil"/>
              <w:bottom w:val="nil"/>
              <w:right w:val="single" w:sz="18" w:space="0" w:color="FFC000"/>
            </w:tcBorders>
            <w:shd w:val="clear" w:color="auto" w:fill="auto"/>
            <w:vAlign w:val="center"/>
          </w:tcPr>
          <w:p w14:paraId="79136B50" w14:textId="77777777" w:rsidR="001B6205" w:rsidRPr="00C935A5" w:rsidRDefault="001B6205" w:rsidP="001B6205">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shd w:val="clear" w:color="auto" w:fill="auto"/>
            <w:vAlign w:val="bottom"/>
          </w:tcPr>
          <w:p w14:paraId="7908D119" w14:textId="70CF9C3A" w:rsidR="001B6205" w:rsidRPr="00C935A5" w:rsidRDefault="001B6205" w:rsidP="001B6205">
            <w:pPr>
              <w:spacing w:before="40" w:after="20"/>
              <w:jc w:val="center"/>
              <w:rPr>
                <w:rFonts w:cs="Arial"/>
                <w:sz w:val="18"/>
                <w:szCs w:val="18"/>
              </w:rPr>
            </w:pPr>
            <w:r w:rsidRPr="001B6205">
              <w:rPr>
                <w:rFonts w:cs="Arial"/>
                <w:sz w:val="18"/>
                <w:szCs w:val="18"/>
              </w:rPr>
              <w:t>1.186</w:t>
            </w:r>
          </w:p>
        </w:tc>
        <w:tc>
          <w:tcPr>
            <w:tcW w:w="1134" w:type="dxa"/>
            <w:tcBorders>
              <w:top w:val="nil"/>
              <w:left w:val="nil"/>
              <w:bottom w:val="nil"/>
              <w:right w:val="nil"/>
            </w:tcBorders>
            <w:vAlign w:val="bottom"/>
          </w:tcPr>
          <w:p w14:paraId="624AA1CB" w14:textId="67A949DD" w:rsidR="001B6205" w:rsidRPr="00C935A5" w:rsidRDefault="001B6205" w:rsidP="001B6205">
            <w:pPr>
              <w:spacing w:before="40" w:after="20"/>
              <w:jc w:val="center"/>
              <w:rPr>
                <w:rFonts w:cs="Arial"/>
                <w:sz w:val="18"/>
                <w:szCs w:val="18"/>
              </w:rPr>
            </w:pPr>
            <w:r w:rsidRPr="001B6205">
              <w:rPr>
                <w:rFonts w:cs="Arial"/>
                <w:sz w:val="18"/>
                <w:szCs w:val="18"/>
              </w:rPr>
              <w:t>1.182</w:t>
            </w:r>
          </w:p>
        </w:tc>
        <w:tc>
          <w:tcPr>
            <w:tcW w:w="170" w:type="dxa"/>
            <w:tcBorders>
              <w:top w:val="nil"/>
              <w:left w:val="nil"/>
              <w:bottom w:val="nil"/>
              <w:right w:val="nil"/>
            </w:tcBorders>
            <w:vAlign w:val="bottom"/>
          </w:tcPr>
          <w:p w14:paraId="642DD05F" w14:textId="37B480B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C9FAE5E" w14:textId="55D92845"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24F12E88" w14:textId="06EAB0AB"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477EB165" w14:textId="74883C2D"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vAlign w:val="bottom"/>
          </w:tcPr>
          <w:p w14:paraId="5392DDD7" w14:textId="2979830F" w:rsidR="001B6205" w:rsidRPr="00C935A5" w:rsidRDefault="001B6205" w:rsidP="001B6205">
            <w:pPr>
              <w:spacing w:before="40" w:after="20"/>
              <w:jc w:val="center"/>
              <w:rPr>
                <w:rFonts w:cs="Arial"/>
                <w:sz w:val="18"/>
                <w:szCs w:val="18"/>
              </w:rPr>
            </w:pPr>
            <w:r w:rsidRPr="001B6205">
              <w:rPr>
                <w:rFonts w:cs="Arial"/>
                <w:sz w:val="18"/>
                <w:szCs w:val="18"/>
              </w:rPr>
              <w:t>0.813</w:t>
            </w:r>
          </w:p>
        </w:tc>
      </w:tr>
      <w:tr w:rsidR="001B6205" w:rsidRPr="00C935A5" w14:paraId="4BFCF982" w14:textId="77777777" w:rsidTr="004A2E17">
        <w:tc>
          <w:tcPr>
            <w:tcW w:w="2268" w:type="dxa"/>
            <w:tcBorders>
              <w:top w:val="nil"/>
              <w:left w:val="nil"/>
              <w:bottom w:val="nil"/>
              <w:right w:val="single" w:sz="18" w:space="0" w:color="FFC000"/>
            </w:tcBorders>
            <w:shd w:val="clear" w:color="auto" w:fill="auto"/>
            <w:vAlign w:val="center"/>
          </w:tcPr>
          <w:p w14:paraId="181358A9" w14:textId="77777777" w:rsidR="001B6205" w:rsidRPr="00C935A5" w:rsidRDefault="001B6205" w:rsidP="001B620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shd w:val="clear" w:color="auto" w:fill="auto"/>
            <w:vAlign w:val="bottom"/>
          </w:tcPr>
          <w:p w14:paraId="393D0551" w14:textId="64839998"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134" w:type="dxa"/>
            <w:tcBorders>
              <w:top w:val="nil"/>
              <w:left w:val="nil"/>
              <w:bottom w:val="nil"/>
              <w:right w:val="nil"/>
            </w:tcBorders>
            <w:vAlign w:val="bottom"/>
          </w:tcPr>
          <w:p w14:paraId="7501B78F" w14:textId="27A85528" w:rsidR="001B6205" w:rsidRPr="00C935A5" w:rsidRDefault="001B6205" w:rsidP="001B6205">
            <w:pPr>
              <w:spacing w:before="40" w:after="20"/>
              <w:jc w:val="center"/>
              <w:rPr>
                <w:rFonts w:cs="Arial"/>
                <w:sz w:val="18"/>
                <w:szCs w:val="18"/>
              </w:rPr>
            </w:pPr>
            <w:r w:rsidRPr="001B6205">
              <w:rPr>
                <w:rFonts w:cs="Arial"/>
                <w:sz w:val="18"/>
                <w:szCs w:val="18"/>
              </w:rPr>
              <w:t>0.864</w:t>
            </w:r>
          </w:p>
        </w:tc>
        <w:tc>
          <w:tcPr>
            <w:tcW w:w="170" w:type="dxa"/>
            <w:tcBorders>
              <w:top w:val="nil"/>
              <w:left w:val="nil"/>
              <w:bottom w:val="nil"/>
              <w:right w:val="nil"/>
            </w:tcBorders>
            <w:vAlign w:val="bottom"/>
          </w:tcPr>
          <w:p w14:paraId="5DEBDF8F" w14:textId="22BA1D6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CEC5F78" w14:textId="35A5A1E7"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134" w:type="dxa"/>
            <w:tcBorders>
              <w:top w:val="nil"/>
              <w:left w:val="nil"/>
              <w:bottom w:val="nil"/>
              <w:right w:val="nil"/>
            </w:tcBorders>
            <w:vAlign w:val="bottom"/>
          </w:tcPr>
          <w:p w14:paraId="5317555C" w14:textId="2E40F163" w:rsidR="001B6205" w:rsidRPr="00C935A5" w:rsidRDefault="001B6205" w:rsidP="001B6205">
            <w:pPr>
              <w:spacing w:before="40" w:after="20"/>
              <w:jc w:val="center"/>
              <w:rPr>
                <w:rFonts w:cs="Arial"/>
                <w:sz w:val="18"/>
                <w:szCs w:val="18"/>
              </w:rPr>
            </w:pPr>
            <w:r w:rsidRPr="001B6205">
              <w:rPr>
                <w:rFonts w:cs="Arial"/>
                <w:sz w:val="18"/>
                <w:szCs w:val="18"/>
              </w:rPr>
              <w:t>0.992</w:t>
            </w:r>
          </w:p>
        </w:tc>
        <w:tc>
          <w:tcPr>
            <w:tcW w:w="1134" w:type="dxa"/>
            <w:tcBorders>
              <w:top w:val="nil"/>
              <w:left w:val="nil"/>
              <w:bottom w:val="nil"/>
              <w:right w:val="nil"/>
            </w:tcBorders>
            <w:vAlign w:val="bottom"/>
          </w:tcPr>
          <w:p w14:paraId="57B6E29C" w14:textId="0C792DF9" w:rsidR="001B6205" w:rsidRPr="00C935A5" w:rsidRDefault="001B6205" w:rsidP="001B6205">
            <w:pPr>
              <w:spacing w:before="40" w:after="20"/>
              <w:jc w:val="center"/>
              <w:rPr>
                <w:rFonts w:cs="Arial"/>
                <w:sz w:val="18"/>
                <w:szCs w:val="18"/>
              </w:rPr>
            </w:pPr>
            <w:r w:rsidRPr="001B6205">
              <w:rPr>
                <w:rFonts w:cs="Arial"/>
                <w:sz w:val="18"/>
                <w:szCs w:val="18"/>
              </w:rPr>
              <w:t>0.987</w:t>
            </w:r>
          </w:p>
        </w:tc>
        <w:tc>
          <w:tcPr>
            <w:tcW w:w="1134" w:type="dxa"/>
            <w:tcBorders>
              <w:top w:val="nil"/>
              <w:left w:val="nil"/>
              <w:bottom w:val="nil"/>
              <w:right w:val="nil"/>
            </w:tcBorders>
            <w:vAlign w:val="bottom"/>
          </w:tcPr>
          <w:p w14:paraId="4132914C" w14:textId="1FE5561E" w:rsidR="001B6205" w:rsidRPr="00C935A5" w:rsidRDefault="001B6205" w:rsidP="001B6205">
            <w:pPr>
              <w:spacing w:before="40" w:after="20"/>
              <w:jc w:val="center"/>
              <w:rPr>
                <w:rFonts w:cs="Arial"/>
                <w:sz w:val="18"/>
                <w:szCs w:val="18"/>
              </w:rPr>
            </w:pPr>
            <w:r w:rsidRPr="001B6205">
              <w:rPr>
                <w:rFonts w:cs="Arial"/>
                <w:sz w:val="18"/>
                <w:szCs w:val="18"/>
              </w:rPr>
              <w:t>1.007</w:t>
            </w:r>
          </w:p>
        </w:tc>
      </w:tr>
      <w:tr w:rsidR="001B6205" w:rsidRPr="00C935A5" w14:paraId="3477837B" w14:textId="77777777" w:rsidTr="004A2E17">
        <w:tc>
          <w:tcPr>
            <w:tcW w:w="2268" w:type="dxa"/>
            <w:tcBorders>
              <w:top w:val="nil"/>
              <w:left w:val="nil"/>
              <w:bottom w:val="nil"/>
              <w:right w:val="single" w:sz="18" w:space="0" w:color="FFC000"/>
            </w:tcBorders>
            <w:shd w:val="clear" w:color="auto" w:fill="auto"/>
            <w:vAlign w:val="center"/>
          </w:tcPr>
          <w:p w14:paraId="42FCD574" w14:textId="77777777" w:rsidR="001B6205" w:rsidRPr="00C935A5" w:rsidRDefault="001B6205" w:rsidP="001B6205">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shd w:val="clear" w:color="auto" w:fill="auto"/>
            <w:vAlign w:val="bottom"/>
          </w:tcPr>
          <w:p w14:paraId="7895AC30" w14:textId="7FD79972" w:rsidR="001B6205" w:rsidRPr="00C935A5" w:rsidRDefault="001B6205" w:rsidP="001B6205">
            <w:pPr>
              <w:spacing w:before="40" w:after="20"/>
              <w:jc w:val="center"/>
              <w:rPr>
                <w:rFonts w:cs="Arial"/>
                <w:sz w:val="18"/>
                <w:szCs w:val="18"/>
              </w:rPr>
            </w:pPr>
            <w:r w:rsidRPr="001B6205">
              <w:rPr>
                <w:rFonts w:cs="Arial"/>
                <w:sz w:val="18"/>
                <w:szCs w:val="18"/>
              </w:rPr>
              <w:t>0.918</w:t>
            </w:r>
          </w:p>
        </w:tc>
        <w:tc>
          <w:tcPr>
            <w:tcW w:w="1134" w:type="dxa"/>
            <w:tcBorders>
              <w:top w:val="nil"/>
              <w:left w:val="nil"/>
              <w:bottom w:val="nil"/>
              <w:right w:val="nil"/>
            </w:tcBorders>
            <w:vAlign w:val="bottom"/>
          </w:tcPr>
          <w:p w14:paraId="20FBA09B" w14:textId="0D26BA48"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70" w:type="dxa"/>
            <w:tcBorders>
              <w:top w:val="nil"/>
              <w:left w:val="nil"/>
              <w:bottom w:val="nil"/>
              <w:right w:val="nil"/>
            </w:tcBorders>
            <w:vAlign w:val="bottom"/>
          </w:tcPr>
          <w:p w14:paraId="704D14D3" w14:textId="5907ECF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824DD89" w14:textId="3C257A44" w:rsidR="001B6205" w:rsidRPr="00C935A5" w:rsidRDefault="001B6205" w:rsidP="001B6205">
            <w:pPr>
              <w:spacing w:before="40" w:after="20"/>
              <w:jc w:val="center"/>
              <w:rPr>
                <w:rFonts w:cs="Arial"/>
                <w:sz w:val="18"/>
                <w:szCs w:val="18"/>
              </w:rPr>
            </w:pPr>
            <w:r w:rsidRPr="001B6205">
              <w:rPr>
                <w:rFonts w:cs="Arial"/>
                <w:sz w:val="18"/>
                <w:szCs w:val="18"/>
              </w:rPr>
              <w:t>1.397</w:t>
            </w:r>
          </w:p>
        </w:tc>
        <w:tc>
          <w:tcPr>
            <w:tcW w:w="1134" w:type="dxa"/>
            <w:tcBorders>
              <w:top w:val="nil"/>
              <w:left w:val="nil"/>
              <w:bottom w:val="nil"/>
              <w:right w:val="nil"/>
            </w:tcBorders>
            <w:vAlign w:val="bottom"/>
          </w:tcPr>
          <w:p w14:paraId="1953A66A" w14:textId="04D0537B" w:rsidR="001B6205" w:rsidRPr="00C935A5" w:rsidRDefault="001B6205" w:rsidP="001B6205">
            <w:pPr>
              <w:spacing w:before="40" w:after="20"/>
              <w:jc w:val="center"/>
              <w:rPr>
                <w:rFonts w:cs="Arial"/>
                <w:sz w:val="18"/>
                <w:szCs w:val="18"/>
              </w:rPr>
            </w:pPr>
            <w:r w:rsidRPr="001B6205">
              <w:rPr>
                <w:rFonts w:cs="Arial"/>
                <w:sz w:val="18"/>
                <w:szCs w:val="18"/>
              </w:rPr>
              <w:t>1.407</w:t>
            </w:r>
          </w:p>
        </w:tc>
        <w:tc>
          <w:tcPr>
            <w:tcW w:w="1134" w:type="dxa"/>
            <w:tcBorders>
              <w:top w:val="nil"/>
              <w:left w:val="nil"/>
              <w:bottom w:val="nil"/>
              <w:right w:val="nil"/>
            </w:tcBorders>
            <w:vAlign w:val="bottom"/>
          </w:tcPr>
          <w:p w14:paraId="5A3CECEA" w14:textId="471F41D1" w:rsidR="001B6205" w:rsidRPr="00C935A5" w:rsidRDefault="001B6205" w:rsidP="001B6205">
            <w:pPr>
              <w:spacing w:before="40" w:after="20"/>
              <w:jc w:val="center"/>
              <w:rPr>
                <w:rFonts w:cs="Arial"/>
                <w:sz w:val="18"/>
                <w:szCs w:val="18"/>
              </w:rPr>
            </w:pPr>
            <w:r w:rsidRPr="001B6205">
              <w:rPr>
                <w:rFonts w:cs="Arial"/>
                <w:sz w:val="18"/>
                <w:szCs w:val="18"/>
              </w:rPr>
              <w:t>1.400</w:t>
            </w:r>
          </w:p>
        </w:tc>
        <w:tc>
          <w:tcPr>
            <w:tcW w:w="1134" w:type="dxa"/>
            <w:tcBorders>
              <w:top w:val="nil"/>
              <w:left w:val="nil"/>
              <w:bottom w:val="nil"/>
              <w:right w:val="nil"/>
            </w:tcBorders>
            <w:vAlign w:val="bottom"/>
          </w:tcPr>
          <w:p w14:paraId="3923FB96" w14:textId="152CC83E" w:rsidR="001B6205" w:rsidRPr="00C935A5" w:rsidRDefault="001B6205" w:rsidP="001B6205">
            <w:pPr>
              <w:spacing w:before="40" w:after="20"/>
              <w:jc w:val="center"/>
              <w:rPr>
                <w:rFonts w:cs="Arial"/>
                <w:sz w:val="18"/>
                <w:szCs w:val="18"/>
              </w:rPr>
            </w:pPr>
            <w:r w:rsidRPr="001B6205">
              <w:rPr>
                <w:rFonts w:cs="Arial"/>
                <w:sz w:val="18"/>
                <w:szCs w:val="18"/>
              </w:rPr>
              <w:t>1.428</w:t>
            </w:r>
          </w:p>
        </w:tc>
      </w:tr>
      <w:tr w:rsidR="001B6205" w:rsidRPr="00C935A5" w14:paraId="6B9730AD" w14:textId="77777777" w:rsidTr="004A2E17">
        <w:tc>
          <w:tcPr>
            <w:tcW w:w="2268" w:type="dxa"/>
            <w:tcBorders>
              <w:top w:val="nil"/>
              <w:left w:val="nil"/>
              <w:bottom w:val="nil"/>
              <w:right w:val="single" w:sz="18" w:space="0" w:color="FFC000"/>
            </w:tcBorders>
            <w:shd w:val="clear" w:color="auto" w:fill="auto"/>
            <w:vAlign w:val="center"/>
          </w:tcPr>
          <w:p w14:paraId="67FBE54A" w14:textId="77777777" w:rsidR="001B6205" w:rsidRPr="00C935A5" w:rsidRDefault="001B6205" w:rsidP="001B6205">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shd w:val="clear" w:color="auto" w:fill="auto"/>
            <w:vAlign w:val="bottom"/>
          </w:tcPr>
          <w:p w14:paraId="45983F65" w14:textId="21C5060B" w:rsidR="001B6205" w:rsidRPr="00C935A5" w:rsidRDefault="001B6205" w:rsidP="001B6205">
            <w:pPr>
              <w:spacing w:before="40" w:after="20"/>
              <w:jc w:val="center"/>
              <w:rPr>
                <w:rFonts w:cs="Arial"/>
                <w:sz w:val="18"/>
                <w:szCs w:val="18"/>
              </w:rPr>
            </w:pPr>
            <w:r w:rsidRPr="001B6205">
              <w:rPr>
                <w:rFonts w:cs="Arial"/>
                <w:sz w:val="18"/>
                <w:szCs w:val="18"/>
              </w:rPr>
              <w:t>1.051</w:t>
            </w:r>
          </w:p>
        </w:tc>
        <w:tc>
          <w:tcPr>
            <w:tcW w:w="1134" w:type="dxa"/>
            <w:tcBorders>
              <w:top w:val="nil"/>
              <w:left w:val="nil"/>
              <w:bottom w:val="nil"/>
              <w:right w:val="nil"/>
            </w:tcBorders>
            <w:vAlign w:val="bottom"/>
          </w:tcPr>
          <w:p w14:paraId="7CC4D4AA" w14:textId="1E859C14" w:rsidR="001B6205" w:rsidRPr="00C935A5" w:rsidRDefault="001B6205" w:rsidP="001B6205">
            <w:pPr>
              <w:spacing w:before="40" w:after="20"/>
              <w:jc w:val="center"/>
              <w:rPr>
                <w:rFonts w:cs="Arial"/>
                <w:sz w:val="18"/>
                <w:szCs w:val="18"/>
              </w:rPr>
            </w:pPr>
            <w:r w:rsidRPr="001B6205">
              <w:rPr>
                <w:rFonts w:cs="Arial"/>
                <w:sz w:val="18"/>
                <w:szCs w:val="18"/>
              </w:rPr>
              <w:t>1.048</w:t>
            </w:r>
          </w:p>
        </w:tc>
        <w:tc>
          <w:tcPr>
            <w:tcW w:w="170" w:type="dxa"/>
            <w:tcBorders>
              <w:top w:val="nil"/>
              <w:left w:val="nil"/>
              <w:bottom w:val="nil"/>
              <w:right w:val="nil"/>
            </w:tcBorders>
            <w:vAlign w:val="bottom"/>
          </w:tcPr>
          <w:p w14:paraId="261F68D5" w14:textId="201A77B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E057C96" w14:textId="720AB9C7"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vAlign w:val="bottom"/>
          </w:tcPr>
          <w:p w14:paraId="53894BBA" w14:textId="2085FD88" w:rsidR="001B6205" w:rsidRPr="00C935A5" w:rsidRDefault="001B6205" w:rsidP="001B6205">
            <w:pPr>
              <w:spacing w:before="40" w:after="20"/>
              <w:jc w:val="center"/>
              <w:rPr>
                <w:rFonts w:cs="Arial"/>
                <w:sz w:val="18"/>
                <w:szCs w:val="18"/>
              </w:rPr>
            </w:pPr>
            <w:r w:rsidRPr="001B6205">
              <w:rPr>
                <w:rFonts w:cs="Arial"/>
                <w:sz w:val="18"/>
                <w:szCs w:val="18"/>
              </w:rPr>
              <w:t>0.803</w:t>
            </w:r>
          </w:p>
        </w:tc>
        <w:tc>
          <w:tcPr>
            <w:tcW w:w="1134" w:type="dxa"/>
            <w:tcBorders>
              <w:top w:val="nil"/>
              <w:left w:val="nil"/>
              <w:bottom w:val="nil"/>
              <w:right w:val="nil"/>
            </w:tcBorders>
            <w:vAlign w:val="bottom"/>
          </w:tcPr>
          <w:p w14:paraId="02A74A62" w14:textId="4F5C1628" w:rsidR="001B6205" w:rsidRPr="00C935A5" w:rsidRDefault="001B6205" w:rsidP="001B6205">
            <w:pPr>
              <w:spacing w:before="40" w:after="20"/>
              <w:jc w:val="center"/>
              <w:rPr>
                <w:rFonts w:cs="Arial"/>
                <w:sz w:val="18"/>
                <w:szCs w:val="18"/>
              </w:rPr>
            </w:pPr>
            <w:r w:rsidRPr="001B6205">
              <w:rPr>
                <w:rFonts w:cs="Arial"/>
                <w:sz w:val="18"/>
                <w:szCs w:val="18"/>
              </w:rPr>
              <w:t>0.799</w:t>
            </w:r>
          </w:p>
        </w:tc>
        <w:tc>
          <w:tcPr>
            <w:tcW w:w="1134" w:type="dxa"/>
            <w:tcBorders>
              <w:top w:val="nil"/>
              <w:left w:val="nil"/>
              <w:bottom w:val="nil"/>
              <w:right w:val="nil"/>
            </w:tcBorders>
            <w:vAlign w:val="bottom"/>
          </w:tcPr>
          <w:p w14:paraId="552AF21D" w14:textId="1ACAEEE0" w:rsidR="001B6205" w:rsidRPr="00C935A5" w:rsidRDefault="001B6205" w:rsidP="001B6205">
            <w:pPr>
              <w:spacing w:before="40" w:after="20"/>
              <w:jc w:val="center"/>
              <w:rPr>
                <w:rFonts w:cs="Arial"/>
                <w:sz w:val="18"/>
                <w:szCs w:val="18"/>
              </w:rPr>
            </w:pPr>
            <w:r w:rsidRPr="001B6205">
              <w:rPr>
                <w:rFonts w:cs="Arial"/>
                <w:sz w:val="18"/>
                <w:szCs w:val="18"/>
              </w:rPr>
              <w:t>0.815</w:t>
            </w:r>
          </w:p>
        </w:tc>
      </w:tr>
      <w:tr w:rsidR="001B6205" w:rsidRPr="00C935A5" w14:paraId="375D73F3" w14:textId="77777777" w:rsidTr="004A2E17">
        <w:tc>
          <w:tcPr>
            <w:tcW w:w="2268" w:type="dxa"/>
            <w:tcBorders>
              <w:top w:val="nil"/>
              <w:left w:val="nil"/>
              <w:bottom w:val="nil"/>
              <w:right w:val="single" w:sz="18" w:space="0" w:color="FFC000"/>
            </w:tcBorders>
            <w:shd w:val="clear" w:color="auto" w:fill="auto"/>
            <w:vAlign w:val="center"/>
          </w:tcPr>
          <w:p w14:paraId="22335D80" w14:textId="77777777" w:rsidR="001B6205" w:rsidRPr="00C935A5" w:rsidRDefault="001B6205" w:rsidP="001B6205">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shd w:val="clear" w:color="auto" w:fill="auto"/>
            <w:vAlign w:val="bottom"/>
          </w:tcPr>
          <w:p w14:paraId="2796CCB2" w14:textId="06C17B11" w:rsidR="001B6205" w:rsidRPr="00C935A5" w:rsidRDefault="001B6205" w:rsidP="001B6205">
            <w:pPr>
              <w:spacing w:before="40" w:after="20"/>
              <w:jc w:val="center"/>
              <w:rPr>
                <w:rFonts w:cs="Arial"/>
                <w:sz w:val="18"/>
                <w:szCs w:val="18"/>
              </w:rPr>
            </w:pPr>
            <w:r w:rsidRPr="001B6205">
              <w:rPr>
                <w:rFonts w:cs="Arial"/>
                <w:sz w:val="18"/>
                <w:szCs w:val="18"/>
              </w:rPr>
              <w:t>1.352</w:t>
            </w:r>
          </w:p>
        </w:tc>
        <w:tc>
          <w:tcPr>
            <w:tcW w:w="1134" w:type="dxa"/>
            <w:tcBorders>
              <w:top w:val="nil"/>
              <w:left w:val="nil"/>
              <w:bottom w:val="nil"/>
              <w:right w:val="nil"/>
            </w:tcBorders>
            <w:vAlign w:val="bottom"/>
          </w:tcPr>
          <w:p w14:paraId="5F37904B" w14:textId="479AFFCF" w:rsidR="001B6205" w:rsidRPr="00C935A5" w:rsidRDefault="001B6205" w:rsidP="001B6205">
            <w:pPr>
              <w:spacing w:before="40" w:after="20"/>
              <w:jc w:val="center"/>
              <w:rPr>
                <w:rFonts w:cs="Arial"/>
                <w:sz w:val="18"/>
                <w:szCs w:val="18"/>
              </w:rPr>
            </w:pPr>
            <w:r w:rsidRPr="001B6205">
              <w:rPr>
                <w:rFonts w:cs="Arial"/>
                <w:sz w:val="18"/>
                <w:szCs w:val="18"/>
              </w:rPr>
              <w:t>1.348</w:t>
            </w:r>
          </w:p>
        </w:tc>
        <w:tc>
          <w:tcPr>
            <w:tcW w:w="170" w:type="dxa"/>
            <w:tcBorders>
              <w:top w:val="nil"/>
              <w:left w:val="nil"/>
              <w:bottom w:val="nil"/>
              <w:right w:val="nil"/>
            </w:tcBorders>
            <w:vAlign w:val="bottom"/>
          </w:tcPr>
          <w:p w14:paraId="71A77FF5" w14:textId="326F022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1E4DDBA" w14:textId="763AC1E4"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041B0F00" w14:textId="472D42B6"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53594ECC" w14:textId="2E6515C3" w:rsidR="001B6205" w:rsidRPr="00C935A5" w:rsidRDefault="001B6205" w:rsidP="001B6205">
            <w:pPr>
              <w:spacing w:before="40" w:after="20"/>
              <w:jc w:val="center"/>
              <w:rPr>
                <w:rFonts w:cs="Arial"/>
                <w:sz w:val="18"/>
                <w:szCs w:val="18"/>
              </w:rPr>
            </w:pPr>
            <w:r w:rsidRPr="001B6205">
              <w:rPr>
                <w:rFonts w:cs="Arial"/>
                <w:sz w:val="18"/>
                <w:szCs w:val="18"/>
              </w:rPr>
              <w:t>0.798</w:t>
            </w:r>
          </w:p>
        </w:tc>
        <w:tc>
          <w:tcPr>
            <w:tcW w:w="1134" w:type="dxa"/>
            <w:tcBorders>
              <w:top w:val="nil"/>
              <w:left w:val="nil"/>
              <w:bottom w:val="nil"/>
              <w:right w:val="nil"/>
            </w:tcBorders>
            <w:vAlign w:val="bottom"/>
          </w:tcPr>
          <w:p w14:paraId="1D1B3218" w14:textId="7700A4EA" w:rsidR="001B6205" w:rsidRPr="00C935A5" w:rsidRDefault="001B6205" w:rsidP="001B6205">
            <w:pPr>
              <w:spacing w:before="40" w:after="20"/>
              <w:jc w:val="center"/>
              <w:rPr>
                <w:rFonts w:cs="Arial"/>
                <w:sz w:val="18"/>
                <w:szCs w:val="18"/>
              </w:rPr>
            </w:pPr>
            <w:r w:rsidRPr="001B6205">
              <w:rPr>
                <w:rFonts w:cs="Arial"/>
                <w:sz w:val="18"/>
                <w:szCs w:val="18"/>
              </w:rPr>
              <w:t>0.814</w:t>
            </w:r>
          </w:p>
        </w:tc>
      </w:tr>
      <w:tr w:rsidR="001B6205" w:rsidRPr="00C935A5" w14:paraId="660B5BEF" w14:textId="77777777" w:rsidTr="004A2E17">
        <w:tc>
          <w:tcPr>
            <w:tcW w:w="2268" w:type="dxa"/>
            <w:tcBorders>
              <w:top w:val="nil"/>
              <w:left w:val="nil"/>
              <w:bottom w:val="nil"/>
              <w:right w:val="single" w:sz="18" w:space="0" w:color="FFC000"/>
            </w:tcBorders>
            <w:shd w:val="clear" w:color="auto" w:fill="auto"/>
            <w:vAlign w:val="center"/>
          </w:tcPr>
          <w:p w14:paraId="1735F1B8" w14:textId="77777777" w:rsidR="001B6205" w:rsidRPr="00C935A5" w:rsidRDefault="001B6205" w:rsidP="001B6205">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shd w:val="clear" w:color="auto" w:fill="auto"/>
            <w:vAlign w:val="bottom"/>
          </w:tcPr>
          <w:p w14:paraId="0B86DB6A" w14:textId="205490BA" w:rsidR="001B6205" w:rsidRPr="00C935A5" w:rsidRDefault="001B6205" w:rsidP="001B6205">
            <w:pPr>
              <w:spacing w:before="40" w:after="20"/>
              <w:jc w:val="center"/>
              <w:rPr>
                <w:rFonts w:cs="Arial"/>
                <w:sz w:val="18"/>
                <w:szCs w:val="18"/>
              </w:rPr>
            </w:pPr>
            <w:r w:rsidRPr="001B6205">
              <w:rPr>
                <w:rFonts w:cs="Arial"/>
                <w:sz w:val="18"/>
                <w:szCs w:val="18"/>
              </w:rPr>
              <w:t>1.010</w:t>
            </w:r>
          </w:p>
        </w:tc>
        <w:tc>
          <w:tcPr>
            <w:tcW w:w="1134" w:type="dxa"/>
            <w:tcBorders>
              <w:top w:val="nil"/>
              <w:left w:val="nil"/>
              <w:bottom w:val="nil"/>
              <w:right w:val="nil"/>
            </w:tcBorders>
            <w:vAlign w:val="bottom"/>
          </w:tcPr>
          <w:p w14:paraId="4F9C347E" w14:textId="6740F1F4" w:rsidR="001B6205" w:rsidRPr="00C935A5" w:rsidRDefault="001B6205" w:rsidP="001B6205">
            <w:pPr>
              <w:spacing w:before="40" w:after="20"/>
              <w:jc w:val="center"/>
              <w:rPr>
                <w:rFonts w:cs="Arial"/>
                <w:sz w:val="18"/>
                <w:szCs w:val="18"/>
              </w:rPr>
            </w:pPr>
            <w:r w:rsidRPr="001B6205">
              <w:rPr>
                <w:rFonts w:cs="Arial"/>
                <w:sz w:val="18"/>
                <w:szCs w:val="18"/>
              </w:rPr>
              <w:t>1.006</w:t>
            </w:r>
          </w:p>
        </w:tc>
        <w:tc>
          <w:tcPr>
            <w:tcW w:w="170" w:type="dxa"/>
            <w:tcBorders>
              <w:top w:val="nil"/>
              <w:left w:val="nil"/>
              <w:bottom w:val="nil"/>
              <w:right w:val="nil"/>
            </w:tcBorders>
            <w:vAlign w:val="bottom"/>
          </w:tcPr>
          <w:p w14:paraId="3696AE73" w14:textId="67B2F3E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DAF421A" w14:textId="6EC3A55C" w:rsidR="001B6205" w:rsidRPr="00C935A5" w:rsidRDefault="001B6205" w:rsidP="001B6205">
            <w:pPr>
              <w:spacing w:before="40" w:after="20"/>
              <w:jc w:val="center"/>
              <w:rPr>
                <w:rFonts w:cs="Arial"/>
                <w:sz w:val="18"/>
                <w:szCs w:val="18"/>
              </w:rPr>
            </w:pPr>
            <w:r w:rsidRPr="001B6205">
              <w:rPr>
                <w:rFonts w:cs="Arial"/>
                <w:sz w:val="18"/>
                <w:szCs w:val="18"/>
              </w:rPr>
              <w:t>0.841</w:t>
            </w:r>
          </w:p>
        </w:tc>
        <w:tc>
          <w:tcPr>
            <w:tcW w:w="1134" w:type="dxa"/>
            <w:tcBorders>
              <w:top w:val="nil"/>
              <w:left w:val="nil"/>
              <w:bottom w:val="nil"/>
              <w:right w:val="nil"/>
            </w:tcBorders>
            <w:vAlign w:val="bottom"/>
          </w:tcPr>
          <w:p w14:paraId="5787AE7E" w14:textId="62AB9A1B" w:rsidR="001B6205" w:rsidRPr="00C935A5" w:rsidRDefault="001B6205" w:rsidP="001B6205">
            <w:pPr>
              <w:spacing w:before="40" w:after="20"/>
              <w:jc w:val="center"/>
              <w:rPr>
                <w:rFonts w:cs="Arial"/>
                <w:sz w:val="18"/>
                <w:szCs w:val="18"/>
              </w:rPr>
            </w:pPr>
            <w:r w:rsidRPr="001B6205">
              <w:rPr>
                <w:rFonts w:cs="Arial"/>
                <w:sz w:val="18"/>
                <w:szCs w:val="18"/>
              </w:rPr>
              <w:t>0.847</w:t>
            </w:r>
          </w:p>
        </w:tc>
        <w:tc>
          <w:tcPr>
            <w:tcW w:w="1134" w:type="dxa"/>
            <w:tcBorders>
              <w:top w:val="nil"/>
              <w:left w:val="nil"/>
              <w:bottom w:val="nil"/>
              <w:right w:val="nil"/>
            </w:tcBorders>
            <w:vAlign w:val="bottom"/>
          </w:tcPr>
          <w:p w14:paraId="01840B4D" w14:textId="6C43D5FF" w:rsidR="001B6205" w:rsidRPr="00C935A5" w:rsidRDefault="001B6205" w:rsidP="001B6205">
            <w:pPr>
              <w:spacing w:before="40" w:after="20"/>
              <w:jc w:val="center"/>
              <w:rPr>
                <w:rFonts w:cs="Arial"/>
                <w:sz w:val="18"/>
                <w:szCs w:val="18"/>
              </w:rPr>
            </w:pPr>
            <w:r w:rsidRPr="001B6205">
              <w:rPr>
                <w:rFonts w:cs="Arial"/>
                <w:sz w:val="18"/>
                <w:szCs w:val="18"/>
              </w:rPr>
              <w:t>0.843</w:t>
            </w:r>
          </w:p>
        </w:tc>
        <w:tc>
          <w:tcPr>
            <w:tcW w:w="1134" w:type="dxa"/>
            <w:tcBorders>
              <w:top w:val="nil"/>
              <w:left w:val="nil"/>
              <w:bottom w:val="nil"/>
              <w:right w:val="nil"/>
            </w:tcBorders>
            <w:vAlign w:val="bottom"/>
          </w:tcPr>
          <w:p w14:paraId="0B3E09D1" w14:textId="01758FD3" w:rsidR="001B6205" w:rsidRPr="00C935A5" w:rsidRDefault="001B6205" w:rsidP="001B6205">
            <w:pPr>
              <w:spacing w:before="40" w:after="20"/>
              <w:jc w:val="center"/>
              <w:rPr>
                <w:rFonts w:cs="Arial"/>
                <w:sz w:val="18"/>
                <w:szCs w:val="18"/>
              </w:rPr>
            </w:pPr>
            <w:r w:rsidRPr="001B6205">
              <w:rPr>
                <w:rFonts w:cs="Arial"/>
                <w:sz w:val="18"/>
                <w:szCs w:val="18"/>
              </w:rPr>
              <w:t>0.860</w:t>
            </w:r>
          </w:p>
        </w:tc>
      </w:tr>
      <w:tr w:rsidR="001B6205" w:rsidRPr="00C935A5" w14:paraId="3DA483E5" w14:textId="77777777" w:rsidTr="004A2E17">
        <w:tc>
          <w:tcPr>
            <w:tcW w:w="2268" w:type="dxa"/>
            <w:tcBorders>
              <w:top w:val="nil"/>
              <w:left w:val="nil"/>
              <w:bottom w:val="nil"/>
              <w:right w:val="single" w:sz="18" w:space="0" w:color="FFC000"/>
            </w:tcBorders>
            <w:shd w:val="clear" w:color="auto" w:fill="auto"/>
            <w:vAlign w:val="center"/>
          </w:tcPr>
          <w:p w14:paraId="5CD2C4D3" w14:textId="77777777" w:rsidR="001B6205" w:rsidRPr="00C935A5" w:rsidRDefault="001B6205" w:rsidP="001B6205">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shd w:val="clear" w:color="auto" w:fill="auto"/>
            <w:vAlign w:val="bottom"/>
          </w:tcPr>
          <w:p w14:paraId="1CD5CD2A" w14:textId="418F1B4C" w:rsidR="001B6205" w:rsidRPr="00C935A5" w:rsidRDefault="001B6205" w:rsidP="001B6205">
            <w:pPr>
              <w:spacing w:before="40" w:after="20"/>
              <w:jc w:val="center"/>
              <w:rPr>
                <w:rFonts w:cs="Arial"/>
                <w:sz w:val="18"/>
                <w:szCs w:val="18"/>
              </w:rPr>
            </w:pPr>
            <w:r w:rsidRPr="001B6205">
              <w:rPr>
                <w:rFonts w:cs="Arial"/>
                <w:sz w:val="18"/>
                <w:szCs w:val="18"/>
              </w:rPr>
              <w:t>0.945</w:t>
            </w:r>
          </w:p>
        </w:tc>
        <w:tc>
          <w:tcPr>
            <w:tcW w:w="1134" w:type="dxa"/>
            <w:tcBorders>
              <w:top w:val="nil"/>
              <w:left w:val="nil"/>
              <w:bottom w:val="nil"/>
              <w:right w:val="nil"/>
            </w:tcBorders>
            <w:vAlign w:val="bottom"/>
          </w:tcPr>
          <w:p w14:paraId="512C770F" w14:textId="2A16FD8A" w:rsidR="001B6205" w:rsidRPr="00C935A5" w:rsidRDefault="001B6205" w:rsidP="001B6205">
            <w:pPr>
              <w:spacing w:before="40" w:after="20"/>
              <w:jc w:val="center"/>
              <w:rPr>
                <w:rFonts w:cs="Arial"/>
                <w:sz w:val="18"/>
                <w:szCs w:val="18"/>
              </w:rPr>
            </w:pPr>
            <w:r w:rsidRPr="001B6205">
              <w:rPr>
                <w:rFonts w:cs="Arial"/>
                <w:sz w:val="18"/>
                <w:szCs w:val="18"/>
              </w:rPr>
              <w:t>0.942</w:t>
            </w:r>
          </w:p>
        </w:tc>
        <w:tc>
          <w:tcPr>
            <w:tcW w:w="170" w:type="dxa"/>
            <w:tcBorders>
              <w:top w:val="nil"/>
              <w:left w:val="nil"/>
              <w:bottom w:val="nil"/>
              <w:right w:val="nil"/>
            </w:tcBorders>
            <w:vAlign w:val="bottom"/>
          </w:tcPr>
          <w:p w14:paraId="31E05A22" w14:textId="5744AFC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6EEA279" w14:textId="161B529E" w:rsidR="001B6205" w:rsidRPr="00C935A5" w:rsidRDefault="001B6205" w:rsidP="001B6205">
            <w:pPr>
              <w:spacing w:before="40" w:after="20"/>
              <w:jc w:val="center"/>
              <w:rPr>
                <w:rFonts w:cs="Arial"/>
                <w:sz w:val="18"/>
                <w:szCs w:val="18"/>
              </w:rPr>
            </w:pPr>
            <w:r w:rsidRPr="001B6205">
              <w:rPr>
                <w:rFonts w:cs="Arial"/>
                <w:sz w:val="18"/>
                <w:szCs w:val="18"/>
              </w:rPr>
              <w:t>1.037</w:t>
            </w:r>
          </w:p>
        </w:tc>
        <w:tc>
          <w:tcPr>
            <w:tcW w:w="1134" w:type="dxa"/>
            <w:tcBorders>
              <w:top w:val="nil"/>
              <w:left w:val="nil"/>
              <w:bottom w:val="nil"/>
              <w:right w:val="nil"/>
            </w:tcBorders>
            <w:vAlign w:val="bottom"/>
          </w:tcPr>
          <w:p w14:paraId="0BDBA073" w14:textId="313D3D62" w:rsidR="001B6205" w:rsidRPr="00C935A5" w:rsidRDefault="001B6205" w:rsidP="001B6205">
            <w:pPr>
              <w:spacing w:before="40" w:after="20"/>
              <w:jc w:val="center"/>
              <w:rPr>
                <w:rFonts w:cs="Arial"/>
                <w:sz w:val="18"/>
                <w:szCs w:val="18"/>
              </w:rPr>
            </w:pPr>
            <w:r w:rsidRPr="001B6205">
              <w:rPr>
                <w:rFonts w:cs="Arial"/>
                <w:sz w:val="18"/>
                <w:szCs w:val="18"/>
              </w:rPr>
              <w:t>1.045</w:t>
            </w:r>
          </w:p>
        </w:tc>
        <w:tc>
          <w:tcPr>
            <w:tcW w:w="1134" w:type="dxa"/>
            <w:tcBorders>
              <w:top w:val="nil"/>
              <w:left w:val="nil"/>
              <w:bottom w:val="nil"/>
              <w:right w:val="nil"/>
            </w:tcBorders>
            <w:vAlign w:val="bottom"/>
          </w:tcPr>
          <w:p w14:paraId="6E2A74EC" w14:textId="1568B09C" w:rsidR="001B6205" w:rsidRPr="00C935A5" w:rsidRDefault="001B6205" w:rsidP="001B6205">
            <w:pPr>
              <w:spacing w:before="40" w:after="20"/>
              <w:jc w:val="center"/>
              <w:rPr>
                <w:rFonts w:cs="Arial"/>
                <w:sz w:val="18"/>
                <w:szCs w:val="18"/>
              </w:rPr>
            </w:pPr>
            <w:r w:rsidRPr="001B6205">
              <w:rPr>
                <w:rFonts w:cs="Arial"/>
                <w:sz w:val="18"/>
                <w:szCs w:val="18"/>
              </w:rPr>
              <w:t>1.039</w:t>
            </w:r>
          </w:p>
        </w:tc>
        <w:tc>
          <w:tcPr>
            <w:tcW w:w="1134" w:type="dxa"/>
            <w:tcBorders>
              <w:top w:val="nil"/>
              <w:left w:val="nil"/>
              <w:bottom w:val="nil"/>
              <w:right w:val="nil"/>
            </w:tcBorders>
            <w:vAlign w:val="bottom"/>
          </w:tcPr>
          <w:p w14:paraId="03A720DE" w14:textId="6C4BFDE4" w:rsidR="001B6205" w:rsidRPr="00C935A5" w:rsidRDefault="001B6205" w:rsidP="001B6205">
            <w:pPr>
              <w:spacing w:before="40" w:after="20"/>
              <w:jc w:val="center"/>
              <w:rPr>
                <w:rFonts w:cs="Arial"/>
                <w:sz w:val="18"/>
                <w:szCs w:val="18"/>
              </w:rPr>
            </w:pPr>
            <w:r w:rsidRPr="001B6205">
              <w:rPr>
                <w:rFonts w:cs="Arial"/>
                <w:sz w:val="18"/>
                <w:szCs w:val="18"/>
              </w:rPr>
              <w:t>1.060</w:t>
            </w:r>
          </w:p>
        </w:tc>
      </w:tr>
      <w:tr w:rsidR="001B6205" w:rsidRPr="00C935A5" w14:paraId="6C75560A" w14:textId="77777777" w:rsidTr="004A2E17">
        <w:tc>
          <w:tcPr>
            <w:tcW w:w="2268" w:type="dxa"/>
            <w:tcBorders>
              <w:top w:val="nil"/>
              <w:left w:val="nil"/>
              <w:bottom w:val="nil"/>
              <w:right w:val="single" w:sz="18" w:space="0" w:color="FFC000"/>
            </w:tcBorders>
            <w:shd w:val="clear" w:color="auto" w:fill="auto"/>
            <w:vAlign w:val="center"/>
          </w:tcPr>
          <w:p w14:paraId="6B64B836" w14:textId="77777777" w:rsidR="001B6205" w:rsidRPr="00C935A5" w:rsidRDefault="001B6205" w:rsidP="001B620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shd w:val="clear" w:color="auto" w:fill="auto"/>
            <w:vAlign w:val="bottom"/>
          </w:tcPr>
          <w:p w14:paraId="11FBEF86" w14:textId="4F09632F" w:rsidR="001B6205" w:rsidRPr="00C935A5" w:rsidRDefault="001B6205" w:rsidP="001B6205">
            <w:pPr>
              <w:spacing w:before="40" w:after="20"/>
              <w:jc w:val="center"/>
              <w:rPr>
                <w:rFonts w:cs="Arial"/>
                <w:sz w:val="18"/>
                <w:szCs w:val="18"/>
              </w:rPr>
            </w:pPr>
            <w:r w:rsidRPr="001B6205">
              <w:rPr>
                <w:rFonts w:cs="Arial"/>
                <w:sz w:val="18"/>
                <w:szCs w:val="18"/>
              </w:rPr>
              <w:t>1.155</w:t>
            </w:r>
          </w:p>
        </w:tc>
        <w:tc>
          <w:tcPr>
            <w:tcW w:w="1134" w:type="dxa"/>
            <w:tcBorders>
              <w:top w:val="nil"/>
              <w:left w:val="nil"/>
              <w:bottom w:val="nil"/>
              <w:right w:val="nil"/>
            </w:tcBorders>
            <w:vAlign w:val="bottom"/>
          </w:tcPr>
          <w:p w14:paraId="09209D8F" w14:textId="362EE9ED" w:rsidR="001B6205" w:rsidRPr="00C935A5" w:rsidRDefault="001B6205" w:rsidP="001B6205">
            <w:pPr>
              <w:spacing w:before="40" w:after="20"/>
              <w:jc w:val="center"/>
              <w:rPr>
                <w:rFonts w:cs="Arial"/>
                <w:sz w:val="18"/>
                <w:szCs w:val="18"/>
              </w:rPr>
            </w:pPr>
            <w:r w:rsidRPr="001B6205">
              <w:rPr>
                <w:rFonts w:cs="Arial"/>
                <w:sz w:val="18"/>
                <w:szCs w:val="18"/>
              </w:rPr>
              <w:t>1.152</w:t>
            </w:r>
          </w:p>
        </w:tc>
        <w:tc>
          <w:tcPr>
            <w:tcW w:w="170" w:type="dxa"/>
            <w:tcBorders>
              <w:top w:val="nil"/>
              <w:left w:val="nil"/>
              <w:bottom w:val="nil"/>
              <w:right w:val="nil"/>
            </w:tcBorders>
            <w:vAlign w:val="bottom"/>
          </w:tcPr>
          <w:p w14:paraId="43491B11" w14:textId="01192A1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6A023C7" w14:textId="3A57F247" w:rsidR="001B6205" w:rsidRPr="00C935A5" w:rsidRDefault="001B6205" w:rsidP="001B6205">
            <w:pPr>
              <w:spacing w:before="40" w:after="20"/>
              <w:jc w:val="center"/>
              <w:rPr>
                <w:rFonts w:cs="Arial"/>
                <w:sz w:val="18"/>
                <w:szCs w:val="18"/>
              </w:rPr>
            </w:pPr>
            <w:r w:rsidRPr="001B6205">
              <w:rPr>
                <w:rFonts w:cs="Arial"/>
                <w:sz w:val="18"/>
                <w:szCs w:val="18"/>
              </w:rPr>
              <w:t>0.794</w:t>
            </w:r>
          </w:p>
        </w:tc>
        <w:tc>
          <w:tcPr>
            <w:tcW w:w="1134" w:type="dxa"/>
            <w:tcBorders>
              <w:top w:val="nil"/>
              <w:left w:val="nil"/>
              <w:bottom w:val="nil"/>
              <w:right w:val="nil"/>
            </w:tcBorders>
            <w:vAlign w:val="bottom"/>
          </w:tcPr>
          <w:p w14:paraId="288989DF" w14:textId="5AF652F3" w:rsidR="001B6205" w:rsidRPr="00C935A5" w:rsidRDefault="001B6205" w:rsidP="001B6205">
            <w:pPr>
              <w:spacing w:before="40" w:after="20"/>
              <w:jc w:val="center"/>
              <w:rPr>
                <w:rFonts w:cs="Arial"/>
                <w:sz w:val="18"/>
                <w:szCs w:val="18"/>
              </w:rPr>
            </w:pPr>
            <w:r w:rsidRPr="001B6205">
              <w:rPr>
                <w:rFonts w:cs="Arial"/>
                <w:sz w:val="18"/>
                <w:szCs w:val="18"/>
              </w:rPr>
              <w:t>0.800</w:t>
            </w:r>
          </w:p>
        </w:tc>
        <w:tc>
          <w:tcPr>
            <w:tcW w:w="1134" w:type="dxa"/>
            <w:tcBorders>
              <w:top w:val="nil"/>
              <w:left w:val="nil"/>
              <w:bottom w:val="nil"/>
              <w:right w:val="nil"/>
            </w:tcBorders>
            <w:vAlign w:val="bottom"/>
          </w:tcPr>
          <w:p w14:paraId="09D2053C" w14:textId="36D92738"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3F7AFE2A" w14:textId="43C25B3F" w:rsidR="001B6205" w:rsidRPr="00C935A5" w:rsidRDefault="001B6205" w:rsidP="001B6205">
            <w:pPr>
              <w:spacing w:before="40" w:after="20"/>
              <w:jc w:val="center"/>
              <w:rPr>
                <w:rFonts w:cs="Arial"/>
                <w:sz w:val="18"/>
                <w:szCs w:val="18"/>
              </w:rPr>
            </w:pPr>
            <w:r w:rsidRPr="001B6205">
              <w:rPr>
                <w:rFonts w:cs="Arial"/>
                <w:sz w:val="18"/>
                <w:szCs w:val="18"/>
              </w:rPr>
              <w:t>0.812</w:t>
            </w:r>
          </w:p>
        </w:tc>
      </w:tr>
      <w:tr w:rsidR="001B6205" w:rsidRPr="00C935A5" w14:paraId="3CE4F974" w14:textId="77777777" w:rsidTr="004A2E17">
        <w:tc>
          <w:tcPr>
            <w:tcW w:w="2268" w:type="dxa"/>
            <w:tcBorders>
              <w:top w:val="nil"/>
              <w:left w:val="nil"/>
              <w:bottom w:val="nil"/>
              <w:right w:val="single" w:sz="18" w:space="0" w:color="FFC000"/>
            </w:tcBorders>
            <w:shd w:val="clear" w:color="auto" w:fill="auto"/>
            <w:vAlign w:val="center"/>
          </w:tcPr>
          <w:p w14:paraId="6C72B418" w14:textId="77777777" w:rsidR="001B6205" w:rsidRPr="00C935A5" w:rsidRDefault="001B6205" w:rsidP="001B620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shd w:val="clear" w:color="auto" w:fill="auto"/>
            <w:vAlign w:val="bottom"/>
          </w:tcPr>
          <w:p w14:paraId="0773DD4E" w14:textId="40D0F97F" w:rsidR="001B6205" w:rsidRPr="00C935A5" w:rsidRDefault="001B6205" w:rsidP="001B6205">
            <w:pPr>
              <w:spacing w:before="40" w:after="20"/>
              <w:jc w:val="center"/>
              <w:rPr>
                <w:rFonts w:cs="Arial"/>
                <w:sz w:val="18"/>
                <w:szCs w:val="18"/>
              </w:rPr>
            </w:pPr>
            <w:r w:rsidRPr="001B6205">
              <w:rPr>
                <w:rFonts w:cs="Arial"/>
                <w:sz w:val="18"/>
                <w:szCs w:val="18"/>
              </w:rPr>
              <w:t>1.089</w:t>
            </w:r>
          </w:p>
        </w:tc>
        <w:tc>
          <w:tcPr>
            <w:tcW w:w="1134" w:type="dxa"/>
            <w:tcBorders>
              <w:top w:val="nil"/>
              <w:left w:val="nil"/>
              <w:bottom w:val="nil"/>
              <w:right w:val="nil"/>
            </w:tcBorders>
            <w:vAlign w:val="bottom"/>
          </w:tcPr>
          <w:p w14:paraId="02FDB210" w14:textId="2C005328" w:rsidR="001B6205" w:rsidRPr="00C935A5" w:rsidRDefault="001B6205" w:rsidP="001B6205">
            <w:pPr>
              <w:spacing w:before="40" w:after="20"/>
              <w:jc w:val="center"/>
              <w:rPr>
                <w:rFonts w:cs="Arial"/>
                <w:sz w:val="18"/>
                <w:szCs w:val="18"/>
              </w:rPr>
            </w:pPr>
            <w:r w:rsidRPr="001B6205">
              <w:rPr>
                <w:rFonts w:cs="Arial"/>
                <w:sz w:val="18"/>
                <w:szCs w:val="18"/>
              </w:rPr>
              <w:t>1.086</w:t>
            </w:r>
          </w:p>
        </w:tc>
        <w:tc>
          <w:tcPr>
            <w:tcW w:w="170" w:type="dxa"/>
            <w:tcBorders>
              <w:top w:val="nil"/>
              <w:left w:val="nil"/>
              <w:bottom w:val="nil"/>
              <w:right w:val="nil"/>
            </w:tcBorders>
            <w:vAlign w:val="bottom"/>
          </w:tcPr>
          <w:p w14:paraId="59A4B02E" w14:textId="3D71377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E07C08A" w14:textId="123359CE" w:rsidR="001B6205" w:rsidRPr="00C935A5" w:rsidRDefault="001B6205" w:rsidP="001B6205">
            <w:pPr>
              <w:spacing w:before="40" w:after="20"/>
              <w:jc w:val="center"/>
              <w:rPr>
                <w:rFonts w:cs="Arial"/>
                <w:sz w:val="18"/>
                <w:szCs w:val="18"/>
              </w:rPr>
            </w:pPr>
            <w:r w:rsidRPr="001B6205">
              <w:rPr>
                <w:rFonts w:cs="Arial"/>
                <w:sz w:val="18"/>
                <w:szCs w:val="18"/>
              </w:rPr>
              <w:t>0.815</w:t>
            </w:r>
          </w:p>
        </w:tc>
        <w:tc>
          <w:tcPr>
            <w:tcW w:w="1134" w:type="dxa"/>
            <w:tcBorders>
              <w:top w:val="nil"/>
              <w:left w:val="nil"/>
              <w:bottom w:val="nil"/>
              <w:right w:val="nil"/>
            </w:tcBorders>
            <w:vAlign w:val="bottom"/>
          </w:tcPr>
          <w:p w14:paraId="2A7220DC" w14:textId="5708E61D" w:rsidR="001B6205" w:rsidRPr="00C935A5" w:rsidRDefault="001B6205" w:rsidP="001B6205">
            <w:pPr>
              <w:spacing w:before="40" w:after="20"/>
              <w:jc w:val="center"/>
              <w:rPr>
                <w:rFonts w:cs="Arial"/>
                <w:sz w:val="18"/>
                <w:szCs w:val="18"/>
              </w:rPr>
            </w:pPr>
            <w:r w:rsidRPr="001B6205">
              <w:rPr>
                <w:rFonts w:cs="Arial"/>
                <w:sz w:val="18"/>
                <w:szCs w:val="18"/>
              </w:rPr>
              <w:t>0.821</w:t>
            </w:r>
          </w:p>
        </w:tc>
        <w:tc>
          <w:tcPr>
            <w:tcW w:w="1134" w:type="dxa"/>
            <w:tcBorders>
              <w:top w:val="nil"/>
              <w:left w:val="nil"/>
              <w:bottom w:val="nil"/>
              <w:right w:val="nil"/>
            </w:tcBorders>
            <w:vAlign w:val="bottom"/>
          </w:tcPr>
          <w:p w14:paraId="29CCBDFB" w14:textId="0B70BBCF" w:rsidR="001B6205" w:rsidRPr="00C935A5" w:rsidRDefault="001B6205" w:rsidP="001B6205">
            <w:pPr>
              <w:spacing w:before="40" w:after="20"/>
              <w:jc w:val="center"/>
              <w:rPr>
                <w:rFonts w:cs="Arial"/>
                <w:sz w:val="18"/>
                <w:szCs w:val="18"/>
              </w:rPr>
            </w:pPr>
            <w:r w:rsidRPr="001B6205">
              <w:rPr>
                <w:rFonts w:cs="Arial"/>
                <w:sz w:val="18"/>
                <w:szCs w:val="18"/>
              </w:rPr>
              <w:t>0.817</w:t>
            </w:r>
          </w:p>
        </w:tc>
        <w:tc>
          <w:tcPr>
            <w:tcW w:w="1134" w:type="dxa"/>
            <w:tcBorders>
              <w:top w:val="nil"/>
              <w:left w:val="nil"/>
              <w:bottom w:val="nil"/>
              <w:right w:val="nil"/>
            </w:tcBorders>
            <w:vAlign w:val="bottom"/>
          </w:tcPr>
          <w:p w14:paraId="776370A2" w14:textId="7EE19C6F" w:rsidR="001B6205" w:rsidRPr="00C935A5" w:rsidRDefault="001B6205" w:rsidP="001B6205">
            <w:pPr>
              <w:spacing w:before="40" w:after="20"/>
              <w:jc w:val="center"/>
              <w:rPr>
                <w:rFonts w:cs="Arial"/>
                <w:sz w:val="18"/>
                <w:szCs w:val="18"/>
              </w:rPr>
            </w:pPr>
            <w:r w:rsidRPr="001B6205">
              <w:rPr>
                <w:rFonts w:cs="Arial"/>
                <w:sz w:val="18"/>
                <w:szCs w:val="18"/>
              </w:rPr>
              <w:t>0.834</w:t>
            </w:r>
          </w:p>
        </w:tc>
      </w:tr>
      <w:tr w:rsidR="001B6205" w:rsidRPr="00C935A5" w14:paraId="570E1A6C" w14:textId="77777777" w:rsidTr="004A2E17">
        <w:tc>
          <w:tcPr>
            <w:tcW w:w="2268" w:type="dxa"/>
            <w:tcBorders>
              <w:top w:val="nil"/>
              <w:left w:val="nil"/>
              <w:bottom w:val="nil"/>
              <w:right w:val="single" w:sz="18" w:space="0" w:color="FFC000"/>
            </w:tcBorders>
            <w:shd w:val="clear" w:color="auto" w:fill="auto"/>
            <w:vAlign w:val="center"/>
          </w:tcPr>
          <w:p w14:paraId="3742A1B2" w14:textId="77777777" w:rsidR="001B6205" w:rsidRPr="00C935A5" w:rsidRDefault="001B6205" w:rsidP="001B620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shd w:val="clear" w:color="auto" w:fill="auto"/>
            <w:vAlign w:val="bottom"/>
          </w:tcPr>
          <w:p w14:paraId="1241F93E" w14:textId="2382ED17" w:rsidR="001B6205" w:rsidRPr="00C935A5" w:rsidRDefault="001B6205" w:rsidP="001B6205">
            <w:pPr>
              <w:spacing w:before="40" w:after="20"/>
              <w:jc w:val="center"/>
              <w:rPr>
                <w:rFonts w:cs="Arial"/>
                <w:sz w:val="18"/>
                <w:szCs w:val="18"/>
              </w:rPr>
            </w:pPr>
            <w:r w:rsidRPr="001B6205">
              <w:rPr>
                <w:rFonts w:cs="Arial"/>
                <w:sz w:val="18"/>
                <w:szCs w:val="18"/>
              </w:rPr>
              <w:t>1.033</w:t>
            </w:r>
          </w:p>
        </w:tc>
        <w:tc>
          <w:tcPr>
            <w:tcW w:w="1134" w:type="dxa"/>
            <w:tcBorders>
              <w:top w:val="nil"/>
              <w:left w:val="nil"/>
              <w:bottom w:val="nil"/>
              <w:right w:val="nil"/>
            </w:tcBorders>
            <w:vAlign w:val="bottom"/>
          </w:tcPr>
          <w:p w14:paraId="08036F42" w14:textId="70CE50BD" w:rsidR="001B6205" w:rsidRPr="00C935A5" w:rsidRDefault="001B6205" w:rsidP="001B6205">
            <w:pPr>
              <w:spacing w:before="40" w:after="20"/>
              <w:jc w:val="center"/>
              <w:rPr>
                <w:rFonts w:cs="Arial"/>
                <w:sz w:val="18"/>
                <w:szCs w:val="18"/>
              </w:rPr>
            </w:pPr>
            <w:r w:rsidRPr="001B6205">
              <w:rPr>
                <w:rFonts w:cs="Arial"/>
                <w:sz w:val="18"/>
                <w:szCs w:val="18"/>
              </w:rPr>
              <w:t>1.029</w:t>
            </w:r>
          </w:p>
        </w:tc>
        <w:tc>
          <w:tcPr>
            <w:tcW w:w="170" w:type="dxa"/>
            <w:tcBorders>
              <w:top w:val="nil"/>
              <w:left w:val="nil"/>
              <w:bottom w:val="nil"/>
              <w:right w:val="nil"/>
            </w:tcBorders>
            <w:vAlign w:val="bottom"/>
          </w:tcPr>
          <w:p w14:paraId="06CFDF24" w14:textId="3B6961B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FB02957" w14:textId="303B3CEB" w:rsidR="001B6205" w:rsidRPr="00C935A5" w:rsidRDefault="001B6205" w:rsidP="001B6205">
            <w:pPr>
              <w:spacing w:before="40" w:after="20"/>
              <w:jc w:val="center"/>
              <w:rPr>
                <w:rFonts w:cs="Arial"/>
                <w:sz w:val="18"/>
                <w:szCs w:val="18"/>
              </w:rPr>
            </w:pPr>
            <w:r w:rsidRPr="001B6205">
              <w:rPr>
                <w:rFonts w:cs="Arial"/>
                <w:sz w:val="18"/>
                <w:szCs w:val="18"/>
              </w:rPr>
              <w:t>0.785</w:t>
            </w:r>
          </w:p>
        </w:tc>
        <w:tc>
          <w:tcPr>
            <w:tcW w:w="1134" w:type="dxa"/>
            <w:tcBorders>
              <w:top w:val="nil"/>
              <w:left w:val="nil"/>
              <w:bottom w:val="nil"/>
              <w:right w:val="nil"/>
            </w:tcBorders>
            <w:vAlign w:val="bottom"/>
          </w:tcPr>
          <w:p w14:paraId="542ED076" w14:textId="6B9CE11B" w:rsidR="001B6205" w:rsidRPr="00C935A5" w:rsidRDefault="001B6205" w:rsidP="001B6205">
            <w:pPr>
              <w:spacing w:before="40" w:after="20"/>
              <w:jc w:val="center"/>
              <w:rPr>
                <w:rFonts w:cs="Arial"/>
                <w:sz w:val="18"/>
                <w:szCs w:val="18"/>
              </w:rPr>
            </w:pPr>
            <w:r w:rsidRPr="001B6205">
              <w:rPr>
                <w:rFonts w:cs="Arial"/>
                <w:sz w:val="18"/>
                <w:szCs w:val="18"/>
              </w:rPr>
              <w:t>0.791</w:t>
            </w:r>
          </w:p>
        </w:tc>
        <w:tc>
          <w:tcPr>
            <w:tcW w:w="1134" w:type="dxa"/>
            <w:tcBorders>
              <w:top w:val="nil"/>
              <w:left w:val="nil"/>
              <w:bottom w:val="nil"/>
              <w:right w:val="nil"/>
            </w:tcBorders>
            <w:vAlign w:val="bottom"/>
          </w:tcPr>
          <w:p w14:paraId="74E66867" w14:textId="7C74AB90" w:rsidR="001B6205" w:rsidRPr="00C935A5" w:rsidRDefault="001B6205" w:rsidP="001B6205">
            <w:pPr>
              <w:spacing w:before="40" w:after="20"/>
              <w:jc w:val="center"/>
              <w:rPr>
                <w:rFonts w:cs="Arial"/>
                <w:sz w:val="18"/>
                <w:szCs w:val="18"/>
              </w:rPr>
            </w:pPr>
            <w:r w:rsidRPr="001B6205">
              <w:rPr>
                <w:rFonts w:cs="Arial"/>
                <w:sz w:val="18"/>
                <w:szCs w:val="18"/>
              </w:rPr>
              <w:t>0.787</w:t>
            </w:r>
          </w:p>
        </w:tc>
        <w:tc>
          <w:tcPr>
            <w:tcW w:w="1134" w:type="dxa"/>
            <w:tcBorders>
              <w:top w:val="nil"/>
              <w:left w:val="nil"/>
              <w:bottom w:val="nil"/>
              <w:right w:val="nil"/>
            </w:tcBorders>
            <w:vAlign w:val="bottom"/>
          </w:tcPr>
          <w:p w14:paraId="23002166" w14:textId="22E69CBD" w:rsidR="001B6205" w:rsidRPr="00C935A5" w:rsidRDefault="001B6205" w:rsidP="001B6205">
            <w:pPr>
              <w:spacing w:before="40" w:after="20"/>
              <w:jc w:val="center"/>
              <w:rPr>
                <w:rFonts w:cs="Arial"/>
                <w:sz w:val="18"/>
                <w:szCs w:val="18"/>
              </w:rPr>
            </w:pPr>
            <w:r w:rsidRPr="001B6205">
              <w:rPr>
                <w:rFonts w:cs="Arial"/>
                <w:sz w:val="18"/>
                <w:szCs w:val="18"/>
              </w:rPr>
              <w:t>0.803</w:t>
            </w:r>
          </w:p>
        </w:tc>
      </w:tr>
      <w:tr w:rsidR="001B6205" w:rsidRPr="00C935A5" w14:paraId="7E967290" w14:textId="77777777" w:rsidTr="004A2E17">
        <w:tc>
          <w:tcPr>
            <w:tcW w:w="2268" w:type="dxa"/>
            <w:tcBorders>
              <w:top w:val="nil"/>
              <w:left w:val="nil"/>
              <w:bottom w:val="nil"/>
              <w:right w:val="single" w:sz="18" w:space="0" w:color="FFC000"/>
            </w:tcBorders>
            <w:shd w:val="clear" w:color="auto" w:fill="auto"/>
            <w:vAlign w:val="center"/>
          </w:tcPr>
          <w:p w14:paraId="53188F4E" w14:textId="77777777" w:rsidR="001B6205" w:rsidRPr="00C935A5" w:rsidRDefault="001B6205" w:rsidP="001B6205">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shd w:val="clear" w:color="auto" w:fill="auto"/>
            <w:vAlign w:val="bottom"/>
          </w:tcPr>
          <w:p w14:paraId="703E76A7" w14:textId="35FC4425" w:rsidR="001B6205" w:rsidRPr="00C935A5" w:rsidRDefault="001B6205" w:rsidP="001B6205">
            <w:pPr>
              <w:spacing w:before="40" w:after="20"/>
              <w:jc w:val="center"/>
              <w:rPr>
                <w:rFonts w:cs="Arial"/>
                <w:sz w:val="18"/>
                <w:szCs w:val="18"/>
              </w:rPr>
            </w:pPr>
            <w:r w:rsidRPr="001B6205">
              <w:rPr>
                <w:rFonts w:cs="Arial"/>
                <w:sz w:val="18"/>
                <w:szCs w:val="18"/>
              </w:rPr>
              <w:t>1.001</w:t>
            </w:r>
          </w:p>
        </w:tc>
        <w:tc>
          <w:tcPr>
            <w:tcW w:w="1134" w:type="dxa"/>
            <w:tcBorders>
              <w:top w:val="nil"/>
              <w:left w:val="nil"/>
              <w:bottom w:val="nil"/>
              <w:right w:val="nil"/>
            </w:tcBorders>
            <w:vAlign w:val="bottom"/>
          </w:tcPr>
          <w:p w14:paraId="275AE446" w14:textId="29CEFF0F" w:rsidR="001B6205" w:rsidRPr="00C935A5" w:rsidRDefault="001B6205" w:rsidP="001B6205">
            <w:pPr>
              <w:spacing w:before="40" w:after="20"/>
              <w:jc w:val="center"/>
              <w:rPr>
                <w:rFonts w:cs="Arial"/>
                <w:sz w:val="18"/>
                <w:szCs w:val="18"/>
              </w:rPr>
            </w:pPr>
            <w:r w:rsidRPr="001B6205">
              <w:rPr>
                <w:rFonts w:cs="Arial"/>
                <w:sz w:val="18"/>
                <w:szCs w:val="18"/>
              </w:rPr>
              <w:t>0.998</w:t>
            </w:r>
          </w:p>
        </w:tc>
        <w:tc>
          <w:tcPr>
            <w:tcW w:w="170" w:type="dxa"/>
            <w:tcBorders>
              <w:top w:val="nil"/>
              <w:left w:val="nil"/>
              <w:bottom w:val="nil"/>
              <w:right w:val="nil"/>
            </w:tcBorders>
            <w:vAlign w:val="bottom"/>
          </w:tcPr>
          <w:p w14:paraId="64F411CB" w14:textId="54D58E9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25B73B7" w14:textId="0417C805" w:rsidR="001B6205" w:rsidRPr="00C935A5" w:rsidRDefault="001B6205" w:rsidP="001B6205">
            <w:pPr>
              <w:spacing w:before="40" w:after="20"/>
              <w:jc w:val="center"/>
              <w:rPr>
                <w:rFonts w:cs="Arial"/>
                <w:sz w:val="18"/>
                <w:szCs w:val="18"/>
              </w:rPr>
            </w:pPr>
            <w:r w:rsidRPr="001B6205">
              <w:rPr>
                <w:rFonts w:cs="Arial"/>
                <w:sz w:val="18"/>
                <w:szCs w:val="18"/>
              </w:rPr>
              <w:t>1.129</w:t>
            </w:r>
          </w:p>
        </w:tc>
        <w:tc>
          <w:tcPr>
            <w:tcW w:w="1134" w:type="dxa"/>
            <w:tcBorders>
              <w:top w:val="nil"/>
              <w:left w:val="nil"/>
              <w:bottom w:val="nil"/>
              <w:right w:val="nil"/>
            </w:tcBorders>
            <w:vAlign w:val="bottom"/>
          </w:tcPr>
          <w:p w14:paraId="0972D43A" w14:textId="1F6114A0" w:rsidR="001B6205" w:rsidRPr="00C935A5" w:rsidRDefault="001B6205" w:rsidP="001B6205">
            <w:pPr>
              <w:spacing w:before="40" w:after="20"/>
              <w:jc w:val="center"/>
              <w:rPr>
                <w:rFonts w:cs="Arial"/>
                <w:sz w:val="18"/>
                <w:szCs w:val="18"/>
              </w:rPr>
            </w:pPr>
            <w:r w:rsidRPr="001B6205">
              <w:rPr>
                <w:rFonts w:cs="Arial"/>
                <w:sz w:val="18"/>
                <w:szCs w:val="18"/>
              </w:rPr>
              <w:t>1.137</w:t>
            </w:r>
          </w:p>
        </w:tc>
        <w:tc>
          <w:tcPr>
            <w:tcW w:w="1134" w:type="dxa"/>
            <w:tcBorders>
              <w:top w:val="nil"/>
              <w:left w:val="nil"/>
              <w:bottom w:val="nil"/>
              <w:right w:val="nil"/>
            </w:tcBorders>
            <w:vAlign w:val="bottom"/>
          </w:tcPr>
          <w:p w14:paraId="272171D7" w14:textId="6A61096D" w:rsidR="001B6205" w:rsidRPr="00C935A5" w:rsidRDefault="001B6205" w:rsidP="001B6205">
            <w:pPr>
              <w:spacing w:before="40" w:after="20"/>
              <w:jc w:val="center"/>
              <w:rPr>
                <w:rFonts w:cs="Arial"/>
                <w:sz w:val="18"/>
                <w:szCs w:val="18"/>
              </w:rPr>
            </w:pPr>
            <w:r w:rsidRPr="001B6205">
              <w:rPr>
                <w:rFonts w:cs="Arial"/>
                <w:sz w:val="18"/>
                <w:szCs w:val="18"/>
              </w:rPr>
              <w:t>1.131</w:t>
            </w:r>
          </w:p>
        </w:tc>
        <w:tc>
          <w:tcPr>
            <w:tcW w:w="1134" w:type="dxa"/>
            <w:tcBorders>
              <w:top w:val="nil"/>
              <w:left w:val="nil"/>
              <w:bottom w:val="nil"/>
              <w:right w:val="nil"/>
            </w:tcBorders>
            <w:vAlign w:val="bottom"/>
          </w:tcPr>
          <w:p w14:paraId="15447703" w14:textId="27B3897E" w:rsidR="001B6205" w:rsidRPr="00C935A5" w:rsidRDefault="001B6205" w:rsidP="001B6205">
            <w:pPr>
              <w:spacing w:before="40" w:after="20"/>
              <w:jc w:val="center"/>
              <w:rPr>
                <w:rFonts w:cs="Arial"/>
                <w:sz w:val="18"/>
                <w:szCs w:val="18"/>
              </w:rPr>
            </w:pPr>
            <w:r w:rsidRPr="001B6205">
              <w:rPr>
                <w:rFonts w:cs="Arial"/>
                <w:sz w:val="18"/>
                <w:szCs w:val="18"/>
              </w:rPr>
              <w:t>1.154</w:t>
            </w:r>
          </w:p>
        </w:tc>
      </w:tr>
      <w:tr w:rsidR="001B6205" w:rsidRPr="00C935A5" w14:paraId="5E0038AC" w14:textId="77777777" w:rsidTr="004A2E17">
        <w:tc>
          <w:tcPr>
            <w:tcW w:w="2268" w:type="dxa"/>
            <w:tcBorders>
              <w:top w:val="nil"/>
              <w:left w:val="nil"/>
              <w:bottom w:val="nil"/>
              <w:right w:val="single" w:sz="18" w:space="0" w:color="FFC000"/>
            </w:tcBorders>
            <w:shd w:val="clear" w:color="auto" w:fill="auto"/>
            <w:vAlign w:val="center"/>
          </w:tcPr>
          <w:p w14:paraId="6CB5F004" w14:textId="77777777" w:rsidR="001B6205" w:rsidRPr="00C935A5" w:rsidRDefault="001B6205" w:rsidP="001B620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shd w:val="clear" w:color="auto" w:fill="auto"/>
            <w:vAlign w:val="bottom"/>
          </w:tcPr>
          <w:p w14:paraId="1AC5A8B1" w14:textId="051B9E19" w:rsidR="001B6205" w:rsidRPr="00C935A5" w:rsidRDefault="001B6205" w:rsidP="001B6205">
            <w:pPr>
              <w:spacing w:before="40" w:after="20"/>
              <w:jc w:val="center"/>
              <w:rPr>
                <w:rFonts w:cs="Arial"/>
                <w:sz w:val="18"/>
                <w:szCs w:val="18"/>
              </w:rPr>
            </w:pPr>
            <w:r w:rsidRPr="001B6205">
              <w:rPr>
                <w:rFonts w:cs="Arial"/>
                <w:sz w:val="18"/>
                <w:szCs w:val="18"/>
              </w:rPr>
              <w:t>1.460</w:t>
            </w:r>
          </w:p>
        </w:tc>
        <w:tc>
          <w:tcPr>
            <w:tcW w:w="1134" w:type="dxa"/>
            <w:tcBorders>
              <w:top w:val="nil"/>
              <w:left w:val="nil"/>
              <w:bottom w:val="nil"/>
              <w:right w:val="nil"/>
            </w:tcBorders>
            <w:vAlign w:val="bottom"/>
          </w:tcPr>
          <w:p w14:paraId="2BE53CAF" w14:textId="0F8CC8AD" w:rsidR="001B6205" w:rsidRPr="00C935A5" w:rsidRDefault="001B6205" w:rsidP="001B6205">
            <w:pPr>
              <w:spacing w:before="40" w:after="20"/>
              <w:jc w:val="center"/>
              <w:rPr>
                <w:rFonts w:cs="Arial"/>
                <w:sz w:val="18"/>
                <w:szCs w:val="18"/>
              </w:rPr>
            </w:pPr>
            <w:r w:rsidRPr="001B6205">
              <w:rPr>
                <w:rFonts w:cs="Arial"/>
                <w:sz w:val="18"/>
                <w:szCs w:val="18"/>
              </w:rPr>
              <w:t>1.455</w:t>
            </w:r>
          </w:p>
        </w:tc>
        <w:tc>
          <w:tcPr>
            <w:tcW w:w="170" w:type="dxa"/>
            <w:tcBorders>
              <w:top w:val="nil"/>
              <w:left w:val="nil"/>
              <w:bottom w:val="nil"/>
              <w:right w:val="nil"/>
            </w:tcBorders>
            <w:vAlign w:val="bottom"/>
          </w:tcPr>
          <w:p w14:paraId="1455C9C3" w14:textId="1FCC98D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A29FC8E" w14:textId="2DAE7A05"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77CAAEB2" w14:textId="198BE417" w:rsidR="001B6205" w:rsidRPr="00C935A5" w:rsidRDefault="001B6205" w:rsidP="001B6205">
            <w:pPr>
              <w:spacing w:before="40" w:after="20"/>
              <w:jc w:val="center"/>
              <w:rPr>
                <w:rFonts w:cs="Arial"/>
                <w:sz w:val="18"/>
                <w:szCs w:val="18"/>
              </w:rPr>
            </w:pPr>
            <w:r w:rsidRPr="001B6205">
              <w:rPr>
                <w:rFonts w:cs="Arial"/>
                <w:sz w:val="18"/>
                <w:szCs w:val="18"/>
              </w:rPr>
              <w:t>0.808</w:t>
            </w:r>
          </w:p>
        </w:tc>
        <w:tc>
          <w:tcPr>
            <w:tcW w:w="1134" w:type="dxa"/>
            <w:tcBorders>
              <w:top w:val="nil"/>
              <w:left w:val="nil"/>
              <w:bottom w:val="nil"/>
              <w:right w:val="nil"/>
            </w:tcBorders>
            <w:vAlign w:val="bottom"/>
          </w:tcPr>
          <w:p w14:paraId="6143F86D" w14:textId="26BA0AC4" w:rsidR="001B6205" w:rsidRPr="00C935A5" w:rsidRDefault="001B6205" w:rsidP="001B6205">
            <w:pPr>
              <w:spacing w:before="40" w:after="20"/>
              <w:jc w:val="center"/>
              <w:rPr>
                <w:rFonts w:cs="Arial"/>
                <w:sz w:val="18"/>
                <w:szCs w:val="18"/>
              </w:rPr>
            </w:pPr>
            <w:r w:rsidRPr="001B6205">
              <w:rPr>
                <w:rFonts w:cs="Arial"/>
                <w:sz w:val="18"/>
                <w:szCs w:val="18"/>
              </w:rPr>
              <w:t>0.804</w:t>
            </w:r>
          </w:p>
        </w:tc>
        <w:tc>
          <w:tcPr>
            <w:tcW w:w="1134" w:type="dxa"/>
            <w:tcBorders>
              <w:top w:val="nil"/>
              <w:left w:val="nil"/>
              <w:bottom w:val="nil"/>
              <w:right w:val="nil"/>
            </w:tcBorders>
            <w:vAlign w:val="bottom"/>
          </w:tcPr>
          <w:p w14:paraId="359CDE12" w14:textId="4A3BD4D3" w:rsidR="001B6205" w:rsidRPr="00C935A5" w:rsidRDefault="001B6205" w:rsidP="001B6205">
            <w:pPr>
              <w:spacing w:before="40" w:after="20"/>
              <w:jc w:val="center"/>
              <w:rPr>
                <w:rFonts w:cs="Arial"/>
                <w:sz w:val="18"/>
                <w:szCs w:val="18"/>
              </w:rPr>
            </w:pPr>
            <w:r w:rsidRPr="001B6205">
              <w:rPr>
                <w:rFonts w:cs="Arial"/>
                <w:sz w:val="18"/>
                <w:szCs w:val="18"/>
              </w:rPr>
              <w:t>0.820</w:t>
            </w:r>
          </w:p>
        </w:tc>
      </w:tr>
      <w:tr w:rsidR="001B6205" w:rsidRPr="00C935A5" w14:paraId="7B2D02A5" w14:textId="77777777" w:rsidTr="004A2E17">
        <w:tc>
          <w:tcPr>
            <w:tcW w:w="2268" w:type="dxa"/>
            <w:tcBorders>
              <w:top w:val="nil"/>
              <w:left w:val="nil"/>
              <w:bottom w:val="nil"/>
              <w:right w:val="single" w:sz="18" w:space="0" w:color="FFC000"/>
            </w:tcBorders>
            <w:shd w:val="clear" w:color="auto" w:fill="auto"/>
            <w:vAlign w:val="center"/>
          </w:tcPr>
          <w:p w14:paraId="498AFA0C" w14:textId="77777777" w:rsidR="001B6205" w:rsidRPr="00C935A5" w:rsidRDefault="001B6205" w:rsidP="001B620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shd w:val="clear" w:color="auto" w:fill="auto"/>
            <w:vAlign w:val="bottom"/>
          </w:tcPr>
          <w:p w14:paraId="73A776D9" w14:textId="26FB530A" w:rsidR="001B6205" w:rsidRPr="00C935A5" w:rsidRDefault="001B6205" w:rsidP="001B6205">
            <w:pPr>
              <w:spacing w:before="40" w:after="20"/>
              <w:jc w:val="center"/>
              <w:rPr>
                <w:rFonts w:cs="Arial"/>
                <w:sz w:val="18"/>
                <w:szCs w:val="18"/>
              </w:rPr>
            </w:pPr>
            <w:r w:rsidRPr="001B6205">
              <w:rPr>
                <w:rFonts w:cs="Arial"/>
                <w:sz w:val="18"/>
                <w:szCs w:val="18"/>
              </w:rPr>
              <w:t>1.048</w:t>
            </w:r>
          </w:p>
        </w:tc>
        <w:tc>
          <w:tcPr>
            <w:tcW w:w="1134" w:type="dxa"/>
            <w:tcBorders>
              <w:top w:val="nil"/>
              <w:left w:val="nil"/>
              <w:bottom w:val="nil"/>
              <w:right w:val="nil"/>
            </w:tcBorders>
            <w:vAlign w:val="bottom"/>
          </w:tcPr>
          <w:p w14:paraId="7A875086" w14:textId="12AD7755" w:rsidR="001B6205" w:rsidRPr="00C935A5" w:rsidRDefault="001B6205" w:rsidP="001B6205">
            <w:pPr>
              <w:spacing w:before="40" w:after="20"/>
              <w:jc w:val="center"/>
              <w:rPr>
                <w:rFonts w:cs="Arial"/>
                <w:sz w:val="18"/>
                <w:szCs w:val="18"/>
              </w:rPr>
            </w:pPr>
            <w:r w:rsidRPr="001B6205">
              <w:rPr>
                <w:rFonts w:cs="Arial"/>
                <w:sz w:val="18"/>
                <w:szCs w:val="18"/>
              </w:rPr>
              <w:t>1.045</w:t>
            </w:r>
          </w:p>
        </w:tc>
        <w:tc>
          <w:tcPr>
            <w:tcW w:w="170" w:type="dxa"/>
            <w:tcBorders>
              <w:top w:val="nil"/>
              <w:left w:val="nil"/>
              <w:bottom w:val="nil"/>
              <w:right w:val="nil"/>
            </w:tcBorders>
            <w:vAlign w:val="bottom"/>
          </w:tcPr>
          <w:p w14:paraId="342921E3" w14:textId="0710435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905C906" w14:textId="74607166" w:rsidR="001B6205" w:rsidRPr="00C935A5" w:rsidRDefault="001B6205" w:rsidP="001B6205">
            <w:pPr>
              <w:spacing w:before="40" w:after="20"/>
              <w:jc w:val="center"/>
              <w:rPr>
                <w:rFonts w:cs="Arial"/>
                <w:sz w:val="18"/>
                <w:szCs w:val="18"/>
              </w:rPr>
            </w:pPr>
            <w:r w:rsidRPr="001B6205">
              <w:rPr>
                <w:rFonts w:cs="Arial"/>
                <w:sz w:val="18"/>
                <w:szCs w:val="18"/>
              </w:rPr>
              <w:t>0.844</w:t>
            </w:r>
          </w:p>
        </w:tc>
        <w:tc>
          <w:tcPr>
            <w:tcW w:w="1134" w:type="dxa"/>
            <w:tcBorders>
              <w:top w:val="nil"/>
              <w:left w:val="nil"/>
              <w:bottom w:val="nil"/>
              <w:right w:val="nil"/>
            </w:tcBorders>
            <w:vAlign w:val="bottom"/>
          </w:tcPr>
          <w:p w14:paraId="5DFDB090" w14:textId="32EB5296" w:rsidR="001B6205" w:rsidRPr="00C935A5" w:rsidRDefault="001B6205" w:rsidP="001B6205">
            <w:pPr>
              <w:spacing w:before="40" w:after="20"/>
              <w:jc w:val="center"/>
              <w:rPr>
                <w:rFonts w:cs="Arial"/>
                <w:sz w:val="18"/>
                <w:szCs w:val="18"/>
              </w:rPr>
            </w:pPr>
            <w:r w:rsidRPr="001B6205">
              <w:rPr>
                <w:rFonts w:cs="Arial"/>
                <w:sz w:val="18"/>
                <w:szCs w:val="18"/>
              </w:rPr>
              <w:t>0.850</w:t>
            </w:r>
          </w:p>
        </w:tc>
        <w:tc>
          <w:tcPr>
            <w:tcW w:w="1134" w:type="dxa"/>
            <w:tcBorders>
              <w:top w:val="nil"/>
              <w:left w:val="nil"/>
              <w:bottom w:val="nil"/>
              <w:right w:val="nil"/>
            </w:tcBorders>
            <w:vAlign w:val="bottom"/>
          </w:tcPr>
          <w:p w14:paraId="5DD4091C" w14:textId="08CC1A24" w:rsidR="001B6205" w:rsidRPr="00C935A5" w:rsidRDefault="001B6205" w:rsidP="001B6205">
            <w:pPr>
              <w:spacing w:before="40" w:after="20"/>
              <w:jc w:val="center"/>
              <w:rPr>
                <w:rFonts w:cs="Arial"/>
                <w:sz w:val="18"/>
                <w:szCs w:val="18"/>
              </w:rPr>
            </w:pPr>
            <w:r w:rsidRPr="001B6205">
              <w:rPr>
                <w:rFonts w:cs="Arial"/>
                <w:sz w:val="18"/>
                <w:szCs w:val="18"/>
              </w:rPr>
              <w:t>0.846</w:t>
            </w:r>
          </w:p>
        </w:tc>
        <w:tc>
          <w:tcPr>
            <w:tcW w:w="1134" w:type="dxa"/>
            <w:tcBorders>
              <w:top w:val="nil"/>
              <w:left w:val="nil"/>
              <w:bottom w:val="nil"/>
              <w:right w:val="nil"/>
            </w:tcBorders>
            <w:vAlign w:val="bottom"/>
          </w:tcPr>
          <w:p w14:paraId="686B65CB" w14:textId="19137BCC" w:rsidR="001B6205" w:rsidRPr="00C935A5" w:rsidRDefault="001B6205" w:rsidP="001B6205">
            <w:pPr>
              <w:spacing w:before="40" w:after="20"/>
              <w:jc w:val="center"/>
              <w:rPr>
                <w:rFonts w:cs="Arial"/>
                <w:sz w:val="18"/>
                <w:szCs w:val="18"/>
              </w:rPr>
            </w:pPr>
            <w:r w:rsidRPr="001B6205">
              <w:rPr>
                <w:rFonts w:cs="Arial"/>
                <w:sz w:val="18"/>
                <w:szCs w:val="18"/>
              </w:rPr>
              <w:t>0.863</w:t>
            </w:r>
          </w:p>
        </w:tc>
      </w:tr>
      <w:tr w:rsidR="001B6205" w:rsidRPr="00C935A5" w14:paraId="0043D54D" w14:textId="77777777" w:rsidTr="004A2E17">
        <w:tc>
          <w:tcPr>
            <w:tcW w:w="2268" w:type="dxa"/>
            <w:tcBorders>
              <w:top w:val="nil"/>
              <w:left w:val="nil"/>
              <w:bottom w:val="nil"/>
              <w:right w:val="single" w:sz="18" w:space="0" w:color="FFC000"/>
            </w:tcBorders>
            <w:shd w:val="clear" w:color="auto" w:fill="auto"/>
            <w:vAlign w:val="center"/>
          </w:tcPr>
          <w:p w14:paraId="08CB7559" w14:textId="77777777" w:rsidR="001B6205" w:rsidRPr="00C935A5" w:rsidRDefault="001B6205" w:rsidP="001B620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shd w:val="clear" w:color="auto" w:fill="auto"/>
            <w:vAlign w:val="bottom"/>
          </w:tcPr>
          <w:p w14:paraId="00617F20" w14:textId="23C7C369" w:rsidR="001B6205" w:rsidRPr="00C935A5" w:rsidRDefault="001B6205" w:rsidP="001B6205">
            <w:pPr>
              <w:spacing w:before="40" w:after="20"/>
              <w:jc w:val="center"/>
              <w:rPr>
                <w:rFonts w:cs="Arial"/>
                <w:sz w:val="18"/>
                <w:szCs w:val="18"/>
              </w:rPr>
            </w:pPr>
            <w:r w:rsidRPr="001B6205">
              <w:rPr>
                <w:rFonts w:cs="Arial"/>
                <w:sz w:val="18"/>
                <w:szCs w:val="18"/>
              </w:rPr>
              <w:t>1.236</w:t>
            </w:r>
          </w:p>
        </w:tc>
        <w:tc>
          <w:tcPr>
            <w:tcW w:w="1134" w:type="dxa"/>
            <w:tcBorders>
              <w:top w:val="nil"/>
              <w:left w:val="nil"/>
              <w:bottom w:val="nil"/>
              <w:right w:val="nil"/>
            </w:tcBorders>
            <w:vAlign w:val="bottom"/>
          </w:tcPr>
          <w:p w14:paraId="37568D0C" w14:textId="41A04A38" w:rsidR="001B6205" w:rsidRPr="00C935A5" w:rsidRDefault="001B6205" w:rsidP="001B6205">
            <w:pPr>
              <w:spacing w:before="40" w:after="20"/>
              <w:jc w:val="center"/>
              <w:rPr>
                <w:rFonts w:cs="Arial"/>
                <w:sz w:val="18"/>
                <w:szCs w:val="18"/>
              </w:rPr>
            </w:pPr>
            <w:r w:rsidRPr="001B6205">
              <w:rPr>
                <w:rFonts w:cs="Arial"/>
                <w:sz w:val="18"/>
                <w:szCs w:val="18"/>
              </w:rPr>
              <w:t>1.232</w:t>
            </w:r>
          </w:p>
        </w:tc>
        <w:tc>
          <w:tcPr>
            <w:tcW w:w="170" w:type="dxa"/>
            <w:tcBorders>
              <w:top w:val="nil"/>
              <w:left w:val="nil"/>
              <w:bottom w:val="nil"/>
              <w:right w:val="nil"/>
            </w:tcBorders>
            <w:vAlign w:val="bottom"/>
          </w:tcPr>
          <w:p w14:paraId="0E6DD576" w14:textId="15F4A5F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6A2D866" w14:textId="1B80F4BD" w:rsidR="001B6205" w:rsidRPr="00C935A5" w:rsidRDefault="001B6205" w:rsidP="001B6205">
            <w:pPr>
              <w:spacing w:before="40" w:after="20"/>
              <w:jc w:val="center"/>
              <w:rPr>
                <w:rFonts w:cs="Arial"/>
                <w:sz w:val="18"/>
                <w:szCs w:val="18"/>
              </w:rPr>
            </w:pPr>
            <w:r w:rsidRPr="001B6205">
              <w:rPr>
                <w:rFonts w:cs="Arial"/>
                <w:sz w:val="18"/>
                <w:szCs w:val="18"/>
              </w:rPr>
              <w:t>0.795</w:t>
            </w:r>
          </w:p>
        </w:tc>
        <w:tc>
          <w:tcPr>
            <w:tcW w:w="1134" w:type="dxa"/>
            <w:tcBorders>
              <w:top w:val="nil"/>
              <w:left w:val="nil"/>
              <w:bottom w:val="nil"/>
              <w:right w:val="nil"/>
            </w:tcBorders>
            <w:vAlign w:val="bottom"/>
          </w:tcPr>
          <w:p w14:paraId="5054944D" w14:textId="3D39AFE8" w:rsidR="001B6205" w:rsidRPr="00C935A5" w:rsidRDefault="001B6205" w:rsidP="001B6205">
            <w:pPr>
              <w:spacing w:before="40" w:after="20"/>
              <w:jc w:val="center"/>
              <w:rPr>
                <w:rFonts w:cs="Arial"/>
                <w:sz w:val="18"/>
                <w:szCs w:val="18"/>
              </w:rPr>
            </w:pPr>
            <w:r w:rsidRPr="001B6205">
              <w:rPr>
                <w:rFonts w:cs="Arial"/>
                <w:sz w:val="18"/>
                <w:szCs w:val="18"/>
              </w:rPr>
              <w:t>0.800</w:t>
            </w:r>
          </w:p>
        </w:tc>
        <w:tc>
          <w:tcPr>
            <w:tcW w:w="1134" w:type="dxa"/>
            <w:tcBorders>
              <w:top w:val="nil"/>
              <w:left w:val="nil"/>
              <w:bottom w:val="nil"/>
              <w:right w:val="nil"/>
            </w:tcBorders>
            <w:vAlign w:val="bottom"/>
          </w:tcPr>
          <w:p w14:paraId="65BF0AE8" w14:textId="691E286D"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57CA203E" w14:textId="4501D2EF" w:rsidR="001B6205" w:rsidRPr="00C935A5" w:rsidRDefault="001B6205" w:rsidP="001B6205">
            <w:pPr>
              <w:spacing w:before="40" w:after="20"/>
              <w:jc w:val="center"/>
              <w:rPr>
                <w:rFonts w:cs="Arial"/>
                <w:sz w:val="18"/>
                <w:szCs w:val="18"/>
              </w:rPr>
            </w:pPr>
            <w:r w:rsidRPr="001B6205">
              <w:rPr>
                <w:rFonts w:cs="Arial"/>
                <w:sz w:val="18"/>
                <w:szCs w:val="18"/>
              </w:rPr>
              <w:t>0.812</w:t>
            </w:r>
          </w:p>
        </w:tc>
      </w:tr>
      <w:tr w:rsidR="001B6205" w:rsidRPr="00C935A5" w14:paraId="1C61C743" w14:textId="77777777" w:rsidTr="004A2E17">
        <w:tc>
          <w:tcPr>
            <w:tcW w:w="2268" w:type="dxa"/>
            <w:tcBorders>
              <w:top w:val="nil"/>
              <w:left w:val="nil"/>
              <w:bottom w:val="nil"/>
              <w:right w:val="single" w:sz="18" w:space="0" w:color="FFC000"/>
            </w:tcBorders>
            <w:shd w:val="clear" w:color="auto" w:fill="auto"/>
            <w:vAlign w:val="center"/>
          </w:tcPr>
          <w:p w14:paraId="455A983B" w14:textId="77777777" w:rsidR="001B6205" w:rsidRPr="00C935A5" w:rsidRDefault="001B6205" w:rsidP="001B620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shd w:val="clear" w:color="auto" w:fill="auto"/>
            <w:vAlign w:val="bottom"/>
          </w:tcPr>
          <w:p w14:paraId="3F8EDE2F" w14:textId="3D4C0D3A" w:rsidR="001B6205" w:rsidRPr="00C935A5" w:rsidRDefault="001B6205" w:rsidP="001B6205">
            <w:pPr>
              <w:spacing w:before="40" w:after="20"/>
              <w:jc w:val="center"/>
              <w:rPr>
                <w:rFonts w:cs="Arial"/>
                <w:sz w:val="18"/>
                <w:szCs w:val="18"/>
              </w:rPr>
            </w:pPr>
            <w:r w:rsidRPr="001B6205">
              <w:rPr>
                <w:rFonts w:cs="Arial"/>
                <w:sz w:val="18"/>
                <w:szCs w:val="18"/>
              </w:rPr>
              <w:t>0.865</w:t>
            </w:r>
          </w:p>
        </w:tc>
        <w:tc>
          <w:tcPr>
            <w:tcW w:w="1134" w:type="dxa"/>
            <w:tcBorders>
              <w:top w:val="nil"/>
              <w:left w:val="nil"/>
              <w:bottom w:val="nil"/>
              <w:right w:val="nil"/>
            </w:tcBorders>
            <w:vAlign w:val="bottom"/>
          </w:tcPr>
          <w:p w14:paraId="66EE95A0" w14:textId="29A43D78" w:rsidR="001B6205" w:rsidRPr="00C935A5" w:rsidRDefault="001B6205" w:rsidP="001B6205">
            <w:pPr>
              <w:spacing w:before="40" w:after="20"/>
              <w:jc w:val="center"/>
              <w:rPr>
                <w:rFonts w:cs="Arial"/>
                <w:sz w:val="18"/>
                <w:szCs w:val="18"/>
              </w:rPr>
            </w:pPr>
            <w:r w:rsidRPr="001B6205">
              <w:rPr>
                <w:rFonts w:cs="Arial"/>
                <w:sz w:val="18"/>
                <w:szCs w:val="18"/>
              </w:rPr>
              <w:t>0.862</w:t>
            </w:r>
          </w:p>
        </w:tc>
        <w:tc>
          <w:tcPr>
            <w:tcW w:w="170" w:type="dxa"/>
            <w:tcBorders>
              <w:top w:val="nil"/>
              <w:left w:val="nil"/>
              <w:bottom w:val="nil"/>
              <w:right w:val="nil"/>
            </w:tcBorders>
            <w:vAlign w:val="bottom"/>
          </w:tcPr>
          <w:p w14:paraId="69EF122F" w14:textId="658FDF8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39986F8" w14:textId="720605E5" w:rsidR="001B6205" w:rsidRPr="00C935A5" w:rsidRDefault="001B6205" w:rsidP="001B6205">
            <w:pPr>
              <w:spacing w:before="40" w:after="20"/>
              <w:jc w:val="center"/>
              <w:rPr>
                <w:rFonts w:cs="Arial"/>
                <w:sz w:val="18"/>
                <w:szCs w:val="18"/>
              </w:rPr>
            </w:pPr>
            <w:r w:rsidRPr="001B6205">
              <w:rPr>
                <w:rFonts w:cs="Arial"/>
                <w:sz w:val="18"/>
                <w:szCs w:val="18"/>
              </w:rPr>
              <w:t>0.986</w:t>
            </w:r>
          </w:p>
        </w:tc>
        <w:tc>
          <w:tcPr>
            <w:tcW w:w="1134" w:type="dxa"/>
            <w:tcBorders>
              <w:top w:val="nil"/>
              <w:left w:val="nil"/>
              <w:bottom w:val="nil"/>
              <w:right w:val="nil"/>
            </w:tcBorders>
            <w:vAlign w:val="bottom"/>
          </w:tcPr>
          <w:p w14:paraId="03DB8F2C" w14:textId="6C1D11AF" w:rsidR="001B6205" w:rsidRPr="00C935A5" w:rsidRDefault="001B6205" w:rsidP="001B6205">
            <w:pPr>
              <w:spacing w:before="40" w:after="20"/>
              <w:jc w:val="center"/>
              <w:rPr>
                <w:rFonts w:cs="Arial"/>
                <w:sz w:val="18"/>
                <w:szCs w:val="18"/>
              </w:rPr>
            </w:pPr>
            <w:r w:rsidRPr="001B6205">
              <w:rPr>
                <w:rFonts w:cs="Arial"/>
                <w:sz w:val="18"/>
                <w:szCs w:val="18"/>
              </w:rPr>
              <w:t>0.993</w:t>
            </w:r>
          </w:p>
        </w:tc>
        <w:tc>
          <w:tcPr>
            <w:tcW w:w="1134" w:type="dxa"/>
            <w:tcBorders>
              <w:top w:val="nil"/>
              <w:left w:val="nil"/>
              <w:bottom w:val="nil"/>
              <w:right w:val="nil"/>
            </w:tcBorders>
            <w:vAlign w:val="bottom"/>
          </w:tcPr>
          <w:p w14:paraId="71E4C367" w14:textId="323C4B34" w:rsidR="001B6205" w:rsidRPr="00C935A5" w:rsidRDefault="001B6205" w:rsidP="001B6205">
            <w:pPr>
              <w:spacing w:before="40" w:after="20"/>
              <w:jc w:val="center"/>
              <w:rPr>
                <w:rFonts w:cs="Arial"/>
                <w:sz w:val="18"/>
                <w:szCs w:val="18"/>
              </w:rPr>
            </w:pPr>
            <w:r w:rsidRPr="001B6205">
              <w:rPr>
                <w:rFonts w:cs="Arial"/>
                <w:sz w:val="18"/>
                <w:szCs w:val="18"/>
              </w:rPr>
              <w:t>0.988</w:t>
            </w:r>
          </w:p>
        </w:tc>
        <w:tc>
          <w:tcPr>
            <w:tcW w:w="1134" w:type="dxa"/>
            <w:tcBorders>
              <w:top w:val="nil"/>
              <w:left w:val="nil"/>
              <w:bottom w:val="nil"/>
              <w:right w:val="nil"/>
            </w:tcBorders>
            <w:vAlign w:val="bottom"/>
          </w:tcPr>
          <w:p w14:paraId="19102B82" w14:textId="4E1DE1A2" w:rsidR="001B6205" w:rsidRPr="00C935A5" w:rsidRDefault="001B6205" w:rsidP="001B6205">
            <w:pPr>
              <w:spacing w:before="40" w:after="20"/>
              <w:jc w:val="center"/>
              <w:rPr>
                <w:rFonts w:cs="Arial"/>
                <w:sz w:val="18"/>
                <w:szCs w:val="18"/>
              </w:rPr>
            </w:pPr>
            <w:r w:rsidRPr="001B6205">
              <w:rPr>
                <w:rFonts w:cs="Arial"/>
                <w:sz w:val="18"/>
                <w:szCs w:val="18"/>
              </w:rPr>
              <w:t>1.008</w:t>
            </w:r>
          </w:p>
        </w:tc>
      </w:tr>
      <w:tr w:rsidR="001B6205" w:rsidRPr="00C935A5" w14:paraId="35E212EC" w14:textId="77777777" w:rsidTr="004A2E17">
        <w:tc>
          <w:tcPr>
            <w:tcW w:w="2268" w:type="dxa"/>
            <w:tcBorders>
              <w:top w:val="nil"/>
              <w:left w:val="nil"/>
              <w:bottom w:val="nil"/>
              <w:right w:val="single" w:sz="18" w:space="0" w:color="FFC000"/>
            </w:tcBorders>
            <w:shd w:val="clear" w:color="auto" w:fill="auto"/>
            <w:vAlign w:val="center"/>
          </w:tcPr>
          <w:p w14:paraId="6E260F2F" w14:textId="77777777" w:rsidR="001B6205" w:rsidRPr="00C935A5" w:rsidRDefault="001B6205" w:rsidP="001B6205">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shd w:val="clear" w:color="auto" w:fill="auto"/>
            <w:vAlign w:val="bottom"/>
          </w:tcPr>
          <w:p w14:paraId="4521609B" w14:textId="1CD6DE71" w:rsidR="001B6205" w:rsidRPr="00C935A5" w:rsidRDefault="001B6205" w:rsidP="001B6205">
            <w:pPr>
              <w:spacing w:before="40" w:after="20"/>
              <w:jc w:val="center"/>
              <w:rPr>
                <w:rFonts w:cs="Arial"/>
                <w:sz w:val="18"/>
                <w:szCs w:val="18"/>
              </w:rPr>
            </w:pPr>
            <w:r w:rsidRPr="001B6205">
              <w:rPr>
                <w:rFonts w:cs="Arial"/>
                <w:sz w:val="18"/>
                <w:szCs w:val="18"/>
              </w:rPr>
              <w:t>1.369</w:t>
            </w:r>
          </w:p>
        </w:tc>
        <w:tc>
          <w:tcPr>
            <w:tcW w:w="1134" w:type="dxa"/>
            <w:tcBorders>
              <w:top w:val="nil"/>
              <w:left w:val="nil"/>
              <w:bottom w:val="nil"/>
              <w:right w:val="nil"/>
            </w:tcBorders>
            <w:vAlign w:val="bottom"/>
          </w:tcPr>
          <w:p w14:paraId="2C83EEC1" w14:textId="7A205137" w:rsidR="001B6205" w:rsidRPr="00C935A5" w:rsidRDefault="001B6205" w:rsidP="001B6205">
            <w:pPr>
              <w:spacing w:before="40" w:after="20"/>
              <w:jc w:val="center"/>
              <w:rPr>
                <w:rFonts w:cs="Arial"/>
                <w:sz w:val="18"/>
                <w:szCs w:val="18"/>
              </w:rPr>
            </w:pPr>
            <w:r w:rsidRPr="001B6205">
              <w:rPr>
                <w:rFonts w:cs="Arial"/>
                <w:sz w:val="18"/>
                <w:szCs w:val="18"/>
              </w:rPr>
              <w:t>1.365</w:t>
            </w:r>
          </w:p>
        </w:tc>
        <w:tc>
          <w:tcPr>
            <w:tcW w:w="170" w:type="dxa"/>
            <w:tcBorders>
              <w:top w:val="nil"/>
              <w:left w:val="nil"/>
              <w:bottom w:val="nil"/>
              <w:right w:val="nil"/>
            </w:tcBorders>
            <w:vAlign w:val="bottom"/>
          </w:tcPr>
          <w:p w14:paraId="5C6B30C9" w14:textId="5B7E2B7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73B8496" w14:textId="6B65D239" w:rsidR="001B6205" w:rsidRPr="00C935A5" w:rsidRDefault="001B6205" w:rsidP="001B6205">
            <w:pPr>
              <w:spacing w:before="40" w:after="20"/>
              <w:jc w:val="center"/>
              <w:rPr>
                <w:rFonts w:cs="Arial"/>
                <w:sz w:val="18"/>
                <w:szCs w:val="18"/>
              </w:rPr>
            </w:pPr>
            <w:r w:rsidRPr="001B6205">
              <w:rPr>
                <w:rFonts w:cs="Arial"/>
                <w:sz w:val="18"/>
                <w:szCs w:val="18"/>
              </w:rPr>
              <w:t>0.792</w:t>
            </w:r>
          </w:p>
        </w:tc>
        <w:tc>
          <w:tcPr>
            <w:tcW w:w="1134" w:type="dxa"/>
            <w:tcBorders>
              <w:top w:val="nil"/>
              <w:left w:val="nil"/>
              <w:bottom w:val="nil"/>
              <w:right w:val="nil"/>
            </w:tcBorders>
            <w:vAlign w:val="bottom"/>
          </w:tcPr>
          <w:p w14:paraId="615A21BE" w14:textId="3C3ED4C3" w:rsidR="001B6205" w:rsidRPr="00C935A5" w:rsidRDefault="001B6205" w:rsidP="001B6205">
            <w:pPr>
              <w:spacing w:before="40" w:after="20"/>
              <w:jc w:val="center"/>
              <w:rPr>
                <w:rFonts w:cs="Arial"/>
                <w:sz w:val="18"/>
                <w:szCs w:val="18"/>
              </w:rPr>
            </w:pPr>
            <w:r w:rsidRPr="001B6205">
              <w:rPr>
                <w:rFonts w:cs="Arial"/>
                <w:sz w:val="18"/>
                <w:szCs w:val="18"/>
              </w:rPr>
              <w:t>0.798</w:t>
            </w:r>
          </w:p>
        </w:tc>
        <w:tc>
          <w:tcPr>
            <w:tcW w:w="1134" w:type="dxa"/>
            <w:tcBorders>
              <w:top w:val="nil"/>
              <w:left w:val="nil"/>
              <w:bottom w:val="nil"/>
              <w:right w:val="nil"/>
            </w:tcBorders>
            <w:vAlign w:val="bottom"/>
          </w:tcPr>
          <w:p w14:paraId="7933E2C4" w14:textId="517500A6" w:rsidR="001B6205" w:rsidRPr="00C935A5" w:rsidRDefault="001B6205" w:rsidP="001B6205">
            <w:pPr>
              <w:spacing w:before="40" w:after="20"/>
              <w:jc w:val="center"/>
              <w:rPr>
                <w:rFonts w:cs="Arial"/>
                <w:sz w:val="18"/>
                <w:szCs w:val="18"/>
              </w:rPr>
            </w:pPr>
            <w:r w:rsidRPr="001B6205">
              <w:rPr>
                <w:rFonts w:cs="Arial"/>
                <w:sz w:val="18"/>
                <w:szCs w:val="18"/>
              </w:rPr>
              <w:t>0.794</w:t>
            </w:r>
          </w:p>
        </w:tc>
        <w:tc>
          <w:tcPr>
            <w:tcW w:w="1134" w:type="dxa"/>
            <w:tcBorders>
              <w:top w:val="nil"/>
              <w:left w:val="nil"/>
              <w:bottom w:val="nil"/>
              <w:right w:val="nil"/>
            </w:tcBorders>
            <w:vAlign w:val="bottom"/>
          </w:tcPr>
          <w:p w14:paraId="59CD5927" w14:textId="10A6C8E8" w:rsidR="001B6205" w:rsidRPr="00C935A5" w:rsidRDefault="001B6205" w:rsidP="001B6205">
            <w:pPr>
              <w:spacing w:before="40" w:after="20"/>
              <w:jc w:val="center"/>
              <w:rPr>
                <w:rFonts w:cs="Arial"/>
                <w:sz w:val="18"/>
                <w:szCs w:val="18"/>
              </w:rPr>
            </w:pPr>
            <w:r w:rsidRPr="001B6205">
              <w:rPr>
                <w:rFonts w:cs="Arial"/>
                <w:sz w:val="18"/>
                <w:szCs w:val="18"/>
              </w:rPr>
              <w:t>0.810</w:t>
            </w:r>
          </w:p>
        </w:tc>
      </w:tr>
      <w:tr w:rsidR="001B6205" w:rsidRPr="00C935A5" w14:paraId="567F9689" w14:textId="77777777" w:rsidTr="004A2E17">
        <w:tc>
          <w:tcPr>
            <w:tcW w:w="2268" w:type="dxa"/>
            <w:tcBorders>
              <w:top w:val="nil"/>
              <w:left w:val="nil"/>
              <w:bottom w:val="nil"/>
              <w:right w:val="single" w:sz="18" w:space="0" w:color="FFC000"/>
            </w:tcBorders>
            <w:shd w:val="clear" w:color="auto" w:fill="auto"/>
            <w:vAlign w:val="center"/>
          </w:tcPr>
          <w:p w14:paraId="3CFCB4D6" w14:textId="77777777" w:rsidR="001B6205" w:rsidRPr="00C935A5" w:rsidRDefault="001B6205" w:rsidP="001B620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shd w:val="clear" w:color="auto" w:fill="auto"/>
            <w:vAlign w:val="bottom"/>
          </w:tcPr>
          <w:p w14:paraId="45B24C0F" w14:textId="44D8A5B7" w:rsidR="001B6205" w:rsidRPr="00C935A5" w:rsidRDefault="001B6205" w:rsidP="001B6205">
            <w:pPr>
              <w:spacing w:before="40" w:after="20"/>
              <w:jc w:val="center"/>
              <w:rPr>
                <w:rFonts w:cs="Arial"/>
                <w:sz w:val="18"/>
                <w:szCs w:val="18"/>
              </w:rPr>
            </w:pPr>
            <w:r w:rsidRPr="001B6205">
              <w:rPr>
                <w:rFonts w:cs="Arial"/>
                <w:sz w:val="18"/>
                <w:szCs w:val="18"/>
              </w:rPr>
              <w:t>1.030</w:t>
            </w:r>
          </w:p>
        </w:tc>
        <w:tc>
          <w:tcPr>
            <w:tcW w:w="1134" w:type="dxa"/>
            <w:tcBorders>
              <w:top w:val="nil"/>
              <w:left w:val="nil"/>
              <w:bottom w:val="nil"/>
              <w:right w:val="nil"/>
            </w:tcBorders>
            <w:vAlign w:val="bottom"/>
          </w:tcPr>
          <w:p w14:paraId="641CBEE1" w14:textId="465A2556" w:rsidR="001B6205" w:rsidRPr="00C935A5" w:rsidRDefault="001B6205" w:rsidP="001B6205">
            <w:pPr>
              <w:spacing w:before="40" w:after="20"/>
              <w:jc w:val="center"/>
              <w:rPr>
                <w:rFonts w:cs="Arial"/>
                <w:sz w:val="18"/>
                <w:szCs w:val="18"/>
              </w:rPr>
            </w:pPr>
            <w:r w:rsidRPr="001B6205">
              <w:rPr>
                <w:rFonts w:cs="Arial"/>
                <w:sz w:val="18"/>
                <w:szCs w:val="18"/>
              </w:rPr>
              <w:t>1.027</w:t>
            </w:r>
          </w:p>
        </w:tc>
        <w:tc>
          <w:tcPr>
            <w:tcW w:w="170" w:type="dxa"/>
            <w:tcBorders>
              <w:top w:val="nil"/>
              <w:left w:val="nil"/>
              <w:bottom w:val="nil"/>
              <w:right w:val="nil"/>
            </w:tcBorders>
            <w:vAlign w:val="bottom"/>
          </w:tcPr>
          <w:p w14:paraId="3DD39900" w14:textId="125702C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9A177FA" w14:textId="697635A2" w:rsidR="001B6205" w:rsidRPr="00C935A5" w:rsidRDefault="001B6205" w:rsidP="001B6205">
            <w:pPr>
              <w:spacing w:before="40" w:after="20"/>
              <w:jc w:val="center"/>
              <w:rPr>
                <w:rFonts w:cs="Arial"/>
                <w:sz w:val="18"/>
                <w:szCs w:val="18"/>
              </w:rPr>
            </w:pPr>
            <w:r w:rsidRPr="001B6205">
              <w:rPr>
                <w:rFonts w:cs="Arial"/>
                <w:sz w:val="18"/>
                <w:szCs w:val="18"/>
              </w:rPr>
              <w:t>0.792</w:t>
            </w:r>
          </w:p>
        </w:tc>
        <w:tc>
          <w:tcPr>
            <w:tcW w:w="1134" w:type="dxa"/>
            <w:tcBorders>
              <w:top w:val="nil"/>
              <w:left w:val="nil"/>
              <w:bottom w:val="nil"/>
              <w:right w:val="nil"/>
            </w:tcBorders>
            <w:vAlign w:val="bottom"/>
          </w:tcPr>
          <w:p w14:paraId="4284B000" w14:textId="76F48162"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vAlign w:val="bottom"/>
          </w:tcPr>
          <w:p w14:paraId="5851269D" w14:textId="1D147E45" w:rsidR="001B6205" w:rsidRPr="00C935A5" w:rsidRDefault="001B6205" w:rsidP="001B6205">
            <w:pPr>
              <w:spacing w:before="40" w:after="20"/>
              <w:jc w:val="center"/>
              <w:rPr>
                <w:rFonts w:cs="Arial"/>
                <w:sz w:val="18"/>
                <w:szCs w:val="18"/>
              </w:rPr>
            </w:pPr>
            <w:r w:rsidRPr="001B6205">
              <w:rPr>
                <w:rFonts w:cs="Arial"/>
                <w:sz w:val="18"/>
                <w:szCs w:val="18"/>
              </w:rPr>
              <w:t>0.793</w:t>
            </w:r>
          </w:p>
        </w:tc>
        <w:tc>
          <w:tcPr>
            <w:tcW w:w="1134" w:type="dxa"/>
            <w:tcBorders>
              <w:top w:val="nil"/>
              <w:left w:val="nil"/>
              <w:bottom w:val="nil"/>
              <w:right w:val="nil"/>
            </w:tcBorders>
            <w:vAlign w:val="bottom"/>
          </w:tcPr>
          <w:p w14:paraId="7760C557" w14:textId="363CE5AC" w:rsidR="001B6205" w:rsidRPr="00C935A5" w:rsidRDefault="001B6205" w:rsidP="001B6205">
            <w:pPr>
              <w:spacing w:before="40" w:after="20"/>
              <w:jc w:val="center"/>
              <w:rPr>
                <w:rFonts w:cs="Arial"/>
                <w:sz w:val="18"/>
                <w:szCs w:val="18"/>
              </w:rPr>
            </w:pPr>
            <w:r w:rsidRPr="001B6205">
              <w:rPr>
                <w:rFonts w:cs="Arial"/>
                <w:sz w:val="18"/>
                <w:szCs w:val="18"/>
              </w:rPr>
              <w:t>0.809</w:t>
            </w:r>
          </w:p>
        </w:tc>
      </w:tr>
      <w:tr w:rsidR="001B6205" w:rsidRPr="00C935A5" w14:paraId="22BE5529" w14:textId="77777777" w:rsidTr="004A2E17">
        <w:tc>
          <w:tcPr>
            <w:tcW w:w="2268" w:type="dxa"/>
            <w:tcBorders>
              <w:top w:val="nil"/>
              <w:left w:val="nil"/>
              <w:bottom w:val="nil"/>
              <w:right w:val="single" w:sz="18" w:space="0" w:color="FFC000"/>
            </w:tcBorders>
            <w:shd w:val="clear" w:color="auto" w:fill="auto"/>
            <w:vAlign w:val="center"/>
          </w:tcPr>
          <w:p w14:paraId="77BEF064" w14:textId="77777777" w:rsidR="001B6205" w:rsidRPr="00C935A5" w:rsidRDefault="001B6205" w:rsidP="001B620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shd w:val="clear" w:color="auto" w:fill="auto"/>
            <w:vAlign w:val="bottom"/>
          </w:tcPr>
          <w:p w14:paraId="7319185F" w14:textId="0B573581" w:rsidR="001B6205" w:rsidRPr="00C935A5" w:rsidRDefault="001B6205" w:rsidP="001B6205">
            <w:pPr>
              <w:spacing w:before="40" w:after="20"/>
              <w:jc w:val="center"/>
              <w:rPr>
                <w:rFonts w:cs="Arial"/>
                <w:sz w:val="18"/>
                <w:szCs w:val="18"/>
              </w:rPr>
            </w:pPr>
            <w:r w:rsidRPr="001B6205">
              <w:rPr>
                <w:rFonts w:cs="Arial"/>
                <w:sz w:val="18"/>
                <w:szCs w:val="18"/>
              </w:rPr>
              <w:t>1.196</w:t>
            </w:r>
          </w:p>
        </w:tc>
        <w:tc>
          <w:tcPr>
            <w:tcW w:w="1134" w:type="dxa"/>
            <w:tcBorders>
              <w:top w:val="nil"/>
              <w:left w:val="nil"/>
              <w:bottom w:val="nil"/>
              <w:right w:val="nil"/>
            </w:tcBorders>
            <w:vAlign w:val="bottom"/>
          </w:tcPr>
          <w:p w14:paraId="24C8F205" w14:textId="2BAC4080" w:rsidR="001B6205" w:rsidRPr="00C935A5" w:rsidRDefault="001B6205" w:rsidP="001B6205">
            <w:pPr>
              <w:spacing w:before="40" w:after="20"/>
              <w:jc w:val="center"/>
              <w:rPr>
                <w:rFonts w:cs="Arial"/>
                <w:sz w:val="18"/>
                <w:szCs w:val="18"/>
              </w:rPr>
            </w:pPr>
            <w:r w:rsidRPr="001B6205">
              <w:rPr>
                <w:rFonts w:cs="Arial"/>
                <w:sz w:val="18"/>
                <w:szCs w:val="18"/>
              </w:rPr>
              <w:t>1.192</w:t>
            </w:r>
          </w:p>
        </w:tc>
        <w:tc>
          <w:tcPr>
            <w:tcW w:w="170" w:type="dxa"/>
            <w:tcBorders>
              <w:top w:val="nil"/>
              <w:left w:val="nil"/>
              <w:bottom w:val="nil"/>
              <w:right w:val="nil"/>
            </w:tcBorders>
            <w:vAlign w:val="bottom"/>
          </w:tcPr>
          <w:p w14:paraId="4BF966E2" w14:textId="2F13224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9ECC75D" w14:textId="5943D1B2" w:rsidR="001B6205" w:rsidRPr="00C935A5" w:rsidRDefault="001B6205" w:rsidP="001B6205">
            <w:pPr>
              <w:spacing w:before="40" w:after="20"/>
              <w:jc w:val="center"/>
              <w:rPr>
                <w:rFonts w:cs="Arial"/>
                <w:sz w:val="18"/>
                <w:szCs w:val="18"/>
              </w:rPr>
            </w:pPr>
            <w:r w:rsidRPr="001B6205">
              <w:rPr>
                <w:rFonts w:cs="Arial"/>
                <w:sz w:val="18"/>
                <w:szCs w:val="18"/>
              </w:rPr>
              <w:t>0.829</w:t>
            </w:r>
          </w:p>
        </w:tc>
        <w:tc>
          <w:tcPr>
            <w:tcW w:w="1134" w:type="dxa"/>
            <w:tcBorders>
              <w:top w:val="nil"/>
              <w:left w:val="nil"/>
              <w:bottom w:val="nil"/>
              <w:right w:val="nil"/>
            </w:tcBorders>
            <w:vAlign w:val="bottom"/>
          </w:tcPr>
          <w:p w14:paraId="4BA91DC4" w14:textId="19D08E2E" w:rsidR="001B6205" w:rsidRPr="00C935A5" w:rsidRDefault="001B6205" w:rsidP="001B6205">
            <w:pPr>
              <w:spacing w:before="40" w:after="20"/>
              <w:jc w:val="center"/>
              <w:rPr>
                <w:rFonts w:cs="Arial"/>
                <w:sz w:val="18"/>
                <w:szCs w:val="18"/>
              </w:rPr>
            </w:pPr>
            <w:r w:rsidRPr="001B6205">
              <w:rPr>
                <w:rFonts w:cs="Arial"/>
                <w:sz w:val="18"/>
                <w:szCs w:val="18"/>
              </w:rPr>
              <w:t>0.835</w:t>
            </w:r>
          </w:p>
        </w:tc>
        <w:tc>
          <w:tcPr>
            <w:tcW w:w="1134" w:type="dxa"/>
            <w:tcBorders>
              <w:top w:val="nil"/>
              <w:left w:val="nil"/>
              <w:bottom w:val="nil"/>
              <w:right w:val="nil"/>
            </w:tcBorders>
            <w:vAlign w:val="bottom"/>
          </w:tcPr>
          <w:p w14:paraId="7B91D4B4" w14:textId="70EB3F7E" w:rsidR="001B6205" w:rsidRPr="00C935A5" w:rsidRDefault="001B6205" w:rsidP="001B6205">
            <w:pPr>
              <w:spacing w:before="40" w:after="20"/>
              <w:jc w:val="center"/>
              <w:rPr>
                <w:rFonts w:cs="Arial"/>
                <w:sz w:val="18"/>
                <w:szCs w:val="18"/>
              </w:rPr>
            </w:pPr>
            <w:r w:rsidRPr="001B6205">
              <w:rPr>
                <w:rFonts w:cs="Arial"/>
                <w:sz w:val="18"/>
                <w:szCs w:val="18"/>
              </w:rPr>
              <w:t>0.831</w:t>
            </w:r>
          </w:p>
        </w:tc>
        <w:tc>
          <w:tcPr>
            <w:tcW w:w="1134" w:type="dxa"/>
            <w:tcBorders>
              <w:top w:val="nil"/>
              <w:left w:val="nil"/>
              <w:bottom w:val="nil"/>
              <w:right w:val="nil"/>
            </w:tcBorders>
            <w:vAlign w:val="bottom"/>
          </w:tcPr>
          <w:p w14:paraId="31E7C005" w14:textId="0BEFBB3D" w:rsidR="001B6205" w:rsidRPr="00C935A5" w:rsidRDefault="001B6205" w:rsidP="001B6205">
            <w:pPr>
              <w:spacing w:before="40" w:after="20"/>
              <w:jc w:val="center"/>
              <w:rPr>
                <w:rFonts w:cs="Arial"/>
                <w:sz w:val="18"/>
                <w:szCs w:val="18"/>
              </w:rPr>
            </w:pPr>
            <w:r w:rsidRPr="001B6205">
              <w:rPr>
                <w:rFonts w:cs="Arial"/>
                <w:sz w:val="18"/>
                <w:szCs w:val="18"/>
              </w:rPr>
              <w:t>0.848</w:t>
            </w:r>
          </w:p>
        </w:tc>
      </w:tr>
      <w:tr w:rsidR="001B6205" w:rsidRPr="00C935A5" w14:paraId="0010257E" w14:textId="77777777" w:rsidTr="004A2E17">
        <w:tc>
          <w:tcPr>
            <w:tcW w:w="2268" w:type="dxa"/>
            <w:tcBorders>
              <w:top w:val="nil"/>
              <w:left w:val="nil"/>
              <w:bottom w:val="nil"/>
              <w:right w:val="single" w:sz="18" w:space="0" w:color="FFC000"/>
            </w:tcBorders>
            <w:shd w:val="clear" w:color="auto" w:fill="auto"/>
            <w:vAlign w:val="center"/>
          </w:tcPr>
          <w:p w14:paraId="7AD5DB76" w14:textId="77777777" w:rsidR="001B6205" w:rsidRPr="00C935A5" w:rsidRDefault="001B6205" w:rsidP="001B620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shd w:val="clear" w:color="auto" w:fill="auto"/>
            <w:vAlign w:val="bottom"/>
          </w:tcPr>
          <w:p w14:paraId="79512856" w14:textId="0A332F8B"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134" w:type="dxa"/>
            <w:tcBorders>
              <w:top w:val="nil"/>
              <w:left w:val="nil"/>
              <w:bottom w:val="nil"/>
              <w:right w:val="nil"/>
            </w:tcBorders>
            <w:vAlign w:val="bottom"/>
          </w:tcPr>
          <w:p w14:paraId="39856FCB" w14:textId="68B38E15" w:rsidR="001B6205" w:rsidRPr="00C935A5" w:rsidRDefault="001B6205" w:rsidP="001B6205">
            <w:pPr>
              <w:spacing w:before="40" w:after="20"/>
              <w:jc w:val="center"/>
              <w:rPr>
                <w:rFonts w:cs="Arial"/>
                <w:sz w:val="18"/>
                <w:szCs w:val="18"/>
              </w:rPr>
            </w:pPr>
            <w:r w:rsidRPr="001B6205">
              <w:rPr>
                <w:rFonts w:cs="Arial"/>
                <w:sz w:val="18"/>
                <w:szCs w:val="18"/>
              </w:rPr>
              <w:t>0.897</w:t>
            </w:r>
          </w:p>
        </w:tc>
        <w:tc>
          <w:tcPr>
            <w:tcW w:w="170" w:type="dxa"/>
            <w:tcBorders>
              <w:top w:val="nil"/>
              <w:left w:val="nil"/>
              <w:bottom w:val="nil"/>
              <w:right w:val="nil"/>
            </w:tcBorders>
            <w:vAlign w:val="bottom"/>
          </w:tcPr>
          <w:p w14:paraId="4F1E7EA9" w14:textId="0C16D34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FEDF0E9" w14:textId="06EECD62" w:rsidR="001B6205" w:rsidRPr="00C935A5" w:rsidRDefault="001B6205" w:rsidP="001B6205">
            <w:pPr>
              <w:spacing w:before="40" w:after="20"/>
              <w:jc w:val="center"/>
              <w:rPr>
                <w:rFonts w:cs="Arial"/>
                <w:sz w:val="18"/>
                <w:szCs w:val="18"/>
              </w:rPr>
            </w:pPr>
            <w:r w:rsidRPr="001B6205">
              <w:rPr>
                <w:rFonts w:cs="Arial"/>
                <w:sz w:val="18"/>
                <w:szCs w:val="18"/>
              </w:rPr>
              <w:t>1.571</w:t>
            </w:r>
          </w:p>
        </w:tc>
        <w:tc>
          <w:tcPr>
            <w:tcW w:w="1134" w:type="dxa"/>
            <w:tcBorders>
              <w:top w:val="nil"/>
              <w:left w:val="nil"/>
              <w:bottom w:val="nil"/>
              <w:right w:val="nil"/>
            </w:tcBorders>
            <w:vAlign w:val="bottom"/>
          </w:tcPr>
          <w:p w14:paraId="463FFA7A" w14:textId="1249E140" w:rsidR="001B6205" w:rsidRPr="00C935A5" w:rsidRDefault="001B6205" w:rsidP="001B6205">
            <w:pPr>
              <w:spacing w:before="40" w:after="20"/>
              <w:jc w:val="center"/>
              <w:rPr>
                <w:rFonts w:cs="Arial"/>
                <w:sz w:val="18"/>
                <w:szCs w:val="18"/>
              </w:rPr>
            </w:pPr>
            <w:r w:rsidRPr="001B6205">
              <w:rPr>
                <w:rFonts w:cs="Arial"/>
                <w:sz w:val="18"/>
                <w:szCs w:val="18"/>
              </w:rPr>
              <w:t>1.582</w:t>
            </w:r>
          </w:p>
        </w:tc>
        <w:tc>
          <w:tcPr>
            <w:tcW w:w="1134" w:type="dxa"/>
            <w:tcBorders>
              <w:top w:val="nil"/>
              <w:left w:val="nil"/>
              <w:bottom w:val="nil"/>
              <w:right w:val="nil"/>
            </w:tcBorders>
            <w:vAlign w:val="bottom"/>
          </w:tcPr>
          <w:p w14:paraId="41802F1A" w14:textId="37531404" w:rsidR="001B6205" w:rsidRPr="00C935A5" w:rsidRDefault="001B6205" w:rsidP="001B6205">
            <w:pPr>
              <w:spacing w:before="40" w:after="20"/>
              <w:jc w:val="center"/>
              <w:rPr>
                <w:rFonts w:cs="Arial"/>
                <w:sz w:val="18"/>
                <w:szCs w:val="18"/>
              </w:rPr>
            </w:pPr>
            <w:r w:rsidRPr="001B6205">
              <w:rPr>
                <w:rFonts w:cs="Arial"/>
                <w:sz w:val="18"/>
                <w:szCs w:val="18"/>
              </w:rPr>
              <w:t>1.574</w:t>
            </w:r>
          </w:p>
        </w:tc>
        <w:tc>
          <w:tcPr>
            <w:tcW w:w="1134" w:type="dxa"/>
            <w:tcBorders>
              <w:top w:val="nil"/>
              <w:left w:val="nil"/>
              <w:bottom w:val="nil"/>
              <w:right w:val="nil"/>
            </w:tcBorders>
            <w:vAlign w:val="bottom"/>
          </w:tcPr>
          <w:p w14:paraId="1F790060" w14:textId="0933A709" w:rsidR="001B6205" w:rsidRPr="00C935A5" w:rsidRDefault="001B6205" w:rsidP="001B6205">
            <w:pPr>
              <w:spacing w:before="40" w:after="20"/>
              <w:jc w:val="center"/>
              <w:rPr>
                <w:rFonts w:cs="Arial"/>
                <w:sz w:val="18"/>
                <w:szCs w:val="18"/>
              </w:rPr>
            </w:pPr>
            <w:r w:rsidRPr="001B6205">
              <w:rPr>
                <w:rFonts w:cs="Arial"/>
                <w:sz w:val="18"/>
                <w:szCs w:val="18"/>
              </w:rPr>
              <w:t>1.606</w:t>
            </w:r>
          </w:p>
        </w:tc>
      </w:tr>
      <w:tr w:rsidR="001B6205" w:rsidRPr="00C935A5" w14:paraId="78C1020A" w14:textId="77777777" w:rsidTr="004A2E17">
        <w:tc>
          <w:tcPr>
            <w:tcW w:w="2268" w:type="dxa"/>
            <w:tcBorders>
              <w:top w:val="nil"/>
              <w:left w:val="nil"/>
              <w:bottom w:val="nil"/>
              <w:right w:val="single" w:sz="18" w:space="0" w:color="FFC000"/>
            </w:tcBorders>
            <w:shd w:val="clear" w:color="auto" w:fill="auto"/>
            <w:vAlign w:val="center"/>
          </w:tcPr>
          <w:p w14:paraId="067AF23F" w14:textId="77777777" w:rsidR="001B6205" w:rsidRPr="00C935A5" w:rsidRDefault="001B6205" w:rsidP="001B620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shd w:val="clear" w:color="auto" w:fill="auto"/>
            <w:vAlign w:val="bottom"/>
          </w:tcPr>
          <w:p w14:paraId="35AC1974" w14:textId="4B5EAA5F" w:rsidR="001B6205" w:rsidRPr="00C935A5" w:rsidRDefault="001B6205" w:rsidP="001B6205">
            <w:pPr>
              <w:spacing w:before="40" w:after="20"/>
              <w:jc w:val="center"/>
              <w:rPr>
                <w:rFonts w:cs="Arial"/>
                <w:sz w:val="18"/>
                <w:szCs w:val="18"/>
              </w:rPr>
            </w:pPr>
            <w:r w:rsidRPr="001B6205">
              <w:rPr>
                <w:rFonts w:cs="Arial"/>
                <w:sz w:val="18"/>
                <w:szCs w:val="18"/>
              </w:rPr>
              <w:t>1.054</w:t>
            </w:r>
          </w:p>
        </w:tc>
        <w:tc>
          <w:tcPr>
            <w:tcW w:w="1134" w:type="dxa"/>
            <w:tcBorders>
              <w:top w:val="nil"/>
              <w:left w:val="nil"/>
              <w:bottom w:val="nil"/>
              <w:right w:val="nil"/>
            </w:tcBorders>
            <w:vAlign w:val="bottom"/>
          </w:tcPr>
          <w:p w14:paraId="265951F9" w14:textId="09BAEA30" w:rsidR="001B6205" w:rsidRPr="00C935A5" w:rsidRDefault="001B6205" w:rsidP="001B6205">
            <w:pPr>
              <w:spacing w:before="40" w:after="20"/>
              <w:jc w:val="center"/>
              <w:rPr>
                <w:rFonts w:cs="Arial"/>
                <w:sz w:val="18"/>
                <w:szCs w:val="18"/>
              </w:rPr>
            </w:pPr>
            <w:r w:rsidRPr="001B6205">
              <w:rPr>
                <w:rFonts w:cs="Arial"/>
                <w:sz w:val="18"/>
                <w:szCs w:val="18"/>
              </w:rPr>
              <w:t>1.050</w:t>
            </w:r>
          </w:p>
        </w:tc>
        <w:tc>
          <w:tcPr>
            <w:tcW w:w="170" w:type="dxa"/>
            <w:tcBorders>
              <w:top w:val="nil"/>
              <w:left w:val="nil"/>
              <w:bottom w:val="nil"/>
              <w:right w:val="nil"/>
            </w:tcBorders>
            <w:vAlign w:val="bottom"/>
          </w:tcPr>
          <w:p w14:paraId="4BAA951F" w14:textId="62B47B0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A27B408" w14:textId="1D9BC5FC" w:rsidR="001B6205" w:rsidRPr="00C935A5" w:rsidRDefault="001B6205" w:rsidP="001B6205">
            <w:pPr>
              <w:spacing w:before="40" w:after="20"/>
              <w:jc w:val="center"/>
              <w:rPr>
                <w:rFonts w:cs="Arial"/>
                <w:sz w:val="18"/>
                <w:szCs w:val="18"/>
              </w:rPr>
            </w:pPr>
            <w:r w:rsidRPr="001B6205">
              <w:rPr>
                <w:rFonts w:cs="Arial"/>
                <w:sz w:val="18"/>
                <w:szCs w:val="18"/>
              </w:rPr>
              <w:t>0.861</w:t>
            </w:r>
          </w:p>
        </w:tc>
        <w:tc>
          <w:tcPr>
            <w:tcW w:w="1134" w:type="dxa"/>
            <w:tcBorders>
              <w:top w:val="nil"/>
              <w:left w:val="nil"/>
              <w:bottom w:val="nil"/>
              <w:right w:val="nil"/>
            </w:tcBorders>
            <w:vAlign w:val="bottom"/>
          </w:tcPr>
          <w:p w14:paraId="103274B8" w14:textId="7C07137C" w:rsidR="001B6205" w:rsidRPr="00C935A5" w:rsidRDefault="001B6205" w:rsidP="001B6205">
            <w:pPr>
              <w:spacing w:before="40" w:after="20"/>
              <w:jc w:val="center"/>
              <w:rPr>
                <w:rFonts w:cs="Arial"/>
                <w:sz w:val="18"/>
                <w:szCs w:val="18"/>
              </w:rPr>
            </w:pPr>
            <w:r w:rsidRPr="001B6205">
              <w:rPr>
                <w:rFonts w:cs="Arial"/>
                <w:sz w:val="18"/>
                <w:szCs w:val="18"/>
              </w:rPr>
              <w:t>0.867</w:t>
            </w:r>
          </w:p>
        </w:tc>
        <w:tc>
          <w:tcPr>
            <w:tcW w:w="1134" w:type="dxa"/>
            <w:tcBorders>
              <w:top w:val="nil"/>
              <w:left w:val="nil"/>
              <w:bottom w:val="nil"/>
              <w:right w:val="nil"/>
            </w:tcBorders>
            <w:vAlign w:val="bottom"/>
          </w:tcPr>
          <w:p w14:paraId="0F071EE0" w14:textId="36836C11" w:rsidR="001B6205" w:rsidRPr="00C935A5" w:rsidRDefault="001B6205" w:rsidP="001B6205">
            <w:pPr>
              <w:spacing w:before="40" w:after="20"/>
              <w:jc w:val="center"/>
              <w:rPr>
                <w:rFonts w:cs="Arial"/>
                <w:sz w:val="18"/>
                <w:szCs w:val="18"/>
              </w:rPr>
            </w:pPr>
            <w:r w:rsidRPr="001B6205">
              <w:rPr>
                <w:rFonts w:cs="Arial"/>
                <w:sz w:val="18"/>
                <w:szCs w:val="18"/>
              </w:rPr>
              <w:t>0.863</w:t>
            </w:r>
          </w:p>
        </w:tc>
        <w:tc>
          <w:tcPr>
            <w:tcW w:w="1134" w:type="dxa"/>
            <w:tcBorders>
              <w:top w:val="nil"/>
              <w:left w:val="nil"/>
              <w:bottom w:val="nil"/>
              <w:right w:val="nil"/>
            </w:tcBorders>
            <w:vAlign w:val="bottom"/>
          </w:tcPr>
          <w:p w14:paraId="7AB47A33" w14:textId="6AD590EE" w:rsidR="001B6205" w:rsidRPr="00C935A5" w:rsidRDefault="001B6205" w:rsidP="001B6205">
            <w:pPr>
              <w:spacing w:before="40" w:after="20"/>
              <w:jc w:val="center"/>
              <w:rPr>
                <w:rFonts w:cs="Arial"/>
                <w:sz w:val="18"/>
                <w:szCs w:val="18"/>
              </w:rPr>
            </w:pPr>
            <w:r w:rsidRPr="001B6205">
              <w:rPr>
                <w:rFonts w:cs="Arial"/>
                <w:sz w:val="18"/>
                <w:szCs w:val="18"/>
              </w:rPr>
              <w:t>0.880</w:t>
            </w:r>
          </w:p>
        </w:tc>
      </w:tr>
      <w:tr w:rsidR="001B6205" w:rsidRPr="00C935A5" w14:paraId="0B965D82" w14:textId="77777777" w:rsidTr="004A2E17">
        <w:tc>
          <w:tcPr>
            <w:tcW w:w="2268" w:type="dxa"/>
            <w:tcBorders>
              <w:top w:val="nil"/>
              <w:left w:val="nil"/>
              <w:bottom w:val="nil"/>
              <w:right w:val="single" w:sz="18" w:space="0" w:color="FFC000"/>
            </w:tcBorders>
            <w:shd w:val="clear" w:color="auto" w:fill="auto"/>
            <w:vAlign w:val="center"/>
          </w:tcPr>
          <w:p w14:paraId="1F78423B" w14:textId="77777777" w:rsidR="001B6205" w:rsidRPr="00C935A5" w:rsidRDefault="001B6205" w:rsidP="001B620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shd w:val="clear" w:color="auto" w:fill="auto"/>
            <w:vAlign w:val="bottom"/>
          </w:tcPr>
          <w:p w14:paraId="63918A01" w14:textId="62B6E796" w:rsidR="001B6205" w:rsidRPr="00C935A5" w:rsidRDefault="001B6205" w:rsidP="001B6205">
            <w:pPr>
              <w:spacing w:before="40" w:after="20"/>
              <w:jc w:val="center"/>
              <w:rPr>
                <w:rFonts w:cs="Arial"/>
                <w:sz w:val="18"/>
                <w:szCs w:val="18"/>
              </w:rPr>
            </w:pPr>
            <w:r w:rsidRPr="001B6205">
              <w:rPr>
                <w:rFonts w:cs="Arial"/>
                <w:sz w:val="18"/>
                <w:szCs w:val="18"/>
              </w:rPr>
              <w:t>1.587</w:t>
            </w:r>
          </w:p>
        </w:tc>
        <w:tc>
          <w:tcPr>
            <w:tcW w:w="1134" w:type="dxa"/>
            <w:tcBorders>
              <w:top w:val="nil"/>
              <w:left w:val="nil"/>
              <w:bottom w:val="nil"/>
              <w:right w:val="nil"/>
            </w:tcBorders>
            <w:vAlign w:val="bottom"/>
          </w:tcPr>
          <w:p w14:paraId="61682785" w14:textId="1DDF4F85" w:rsidR="001B6205" w:rsidRPr="00C935A5" w:rsidRDefault="001B6205" w:rsidP="001B6205">
            <w:pPr>
              <w:spacing w:before="40" w:after="20"/>
              <w:jc w:val="center"/>
              <w:rPr>
                <w:rFonts w:cs="Arial"/>
                <w:sz w:val="18"/>
                <w:szCs w:val="18"/>
              </w:rPr>
            </w:pPr>
            <w:r w:rsidRPr="001B6205">
              <w:rPr>
                <w:rFonts w:cs="Arial"/>
                <w:sz w:val="18"/>
                <w:szCs w:val="18"/>
              </w:rPr>
              <w:t>1.582</w:t>
            </w:r>
          </w:p>
        </w:tc>
        <w:tc>
          <w:tcPr>
            <w:tcW w:w="170" w:type="dxa"/>
            <w:tcBorders>
              <w:top w:val="nil"/>
              <w:left w:val="nil"/>
              <w:bottom w:val="nil"/>
              <w:right w:val="nil"/>
            </w:tcBorders>
            <w:vAlign w:val="bottom"/>
          </w:tcPr>
          <w:p w14:paraId="73C10D61" w14:textId="40E0776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02B29F0" w14:textId="1E25E29D" w:rsidR="001B6205" w:rsidRPr="00C935A5" w:rsidRDefault="001B6205" w:rsidP="001B6205">
            <w:pPr>
              <w:spacing w:before="40" w:after="20"/>
              <w:jc w:val="center"/>
              <w:rPr>
                <w:rFonts w:cs="Arial"/>
                <w:sz w:val="18"/>
                <w:szCs w:val="18"/>
              </w:rPr>
            </w:pPr>
            <w:r w:rsidRPr="001B6205">
              <w:rPr>
                <w:rFonts w:cs="Arial"/>
                <w:sz w:val="18"/>
                <w:szCs w:val="18"/>
              </w:rPr>
              <w:t>0.942</w:t>
            </w:r>
          </w:p>
        </w:tc>
        <w:tc>
          <w:tcPr>
            <w:tcW w:w="1134" w:type="dxa"/>
            <w:tcBorders>
              <w:top w:val="nil"/>
              <w:left w:val="nil"/>
              <w:bottom w:val="nil"/>
              <w:right w:val="nil"/>
            </w:tcBorders>
            <w:vAlign w:val="bottom"/>
          </w:tcPr>
          <w:p w14:paraId="22F4C504" w14:textId="2E736718" w:rsidR="001B6205" w:rsidRPr="00C935A5" w:rsidRDefault="001B6205" w:rsidP="001B6205">
            <w:pPr>
              <w:spacing w:before="40" w:after="20"/>
              <w:jc w:val="center"/>
              <w:rPr>
                <w:rFonts w:cs="Arial"/>
                <w:sz w:val="18"/>
                <w:szCs w:val="18"/>
              </w:rPr>
            </w:pPr>
            <w:r w:rsidRPr="001B6205">
              <w:rPr>
                <w:rFonts w:cs="Arial"/>
                <w:sz w:val="18"/>
                <w:szCs w:val="18"/>
              </w:rPr>
              <w:t>0.949</w:t>
            </w:r>
          </w:p>
        </w:tc>
        <w:tc>
          <w:tcPr>
            <w:tcW w:w="1134" w:type="dxa"/>
            <w:tcBorders>
              <w:top w:val="nil"/>
              <w:left w:val="nil"/>
              <w:bottom w:val="nil"/>
              <w:right w:val="nil"/>
            </w:tcBorders>
            <w:vAlign w:val="bottom"/>
          </w:tcPr>
          <w:p w14:paraId="486383C8" w14:textId="1C46D731" w:rsidR="001B6205" w:rsidRPr="00C935A5" w:rsidRDefault="001B6205" w:rsidP="001B6205">
            <w:pPr>
              <w:spacing w:before="40" w:after="20"/>
              <w:jc w:val="center"/>
              <w:rPr>
                <w:rFonts w:cs="Arial"/>
                <w:sz w:val="18"/>
                <w:szCs w:val="18"/>
              </w:rPr>
            </w:pPr>
            <w:r w:rsidRPr="001B6205">
              <w:rPr>
                <w:rFonts w:cs="Arial"/>
                <w:sz w:val="18"/>
                <w:szCs w:val="18"/>
              </w:rPr>
              <w:t>0.944</w:t>
            </w:r>
          </w:p>
        </w:tc>
        <w:tc>
          <w:tcPr>
            <w:tcW w:w="1134" w:type="dxa"/>
            <w:tcBorders>
              <w:top w:val="nil"/>
              <w:left w:val="nil"/>
              <w:bottom w:val="nil"/>
              <w:right w:val="nil"/>
            </w:tcBorders>
            <w:vAlign w:val="bottom"/>
          </w:tcPr>
          <w:p w14:paraId="2336E25A" w14:textId="64BA339D" w:rsidR="001B6205" w:rsidRPr="00C935A5" w:rsidRDefault="001B6205" w:rsidP="001B6205">
            <w:pPr>
              <w:spacing w:before="40" w:after="20"/>
              <w:jc w:val="center"/>
              <w:rPr>
                <w:rFonts w:cs="Arial"/>
                <w:sz w:val="18"/>
                <w:szCs w:val="18"/>
              </w:rPr>
            </w:pPr>
            <w:r w:rsidRPr="001B6205">
              <w:rPr>
                <w:rFonts w:cs="Arial"/>
                <w:sz w:val="18"/>
                <w:szCs w:val="18"/>
              </w:rPr>
              <w:t>0.963</w:t>
            </w:r>
          </w:p>
        </w:tc>
      </w:tr>
      <w:tr w:rsidR="001B6205" w:rsidRPr="00C935A5" w14:paraId="345C8925" w14:textId="77777777" w:rsidTr="004A2E17">
        <w:tc>
          <w:tcPr>
            <w:tcW w:w="2268" w:type="dxa"/>
            <w:tcBorders>
              <w:top w:val="nil"/>
              <w:left w:val="nil"/>
              <w:bottom w:val="nil"/>
              <w:right w:val="single" w:sz="18" w:space="0" w:color="FFC000"/>
            </w:tcBorders>
            <w:shd w:val="clear" w:color="auto" w:fill="auto"/>
            <w:vAlign w:val="center"/>
          </w:tcPr>
          <w:p w14:paraId="228DEA4B" w14:textId="77777777" w:rsidR="001B6205" w:rsidRPr="00C935A5" w:rsidRDefault="001B6205" w:rsidP="001B6205">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shd w:val="clear" w:color="auto" w:fill="auto"/>
            <w:vAlign w:val="bottom"/>
          </w:tcPr>
          <w:p w14:paraId="3961FD36" w14:textId="1AFA559E" w:rsidR="001B6205" w:rsidRPr="00C935A5" w:rsidRDefault="001B6205" w:rsidP="001B6205">
            <w:pPr>
              <w:spacing w:before="40" w:after="20"/>
              <w:jc w:val="center"/>
              <w:rPr>
                <w:rFonts w:cs="Arial"/>
                <w:sz w:val="18"/>
                <w:szCs w:val="18"/>
              </w:rPr>
            </w:pPr>
            <w:r w:rsidRPr="001B6205">
              <w:rPr>
                <w:rFonts w:cs="Arial"/>
                <w:sz w:val="18"/>
                <w:szCs w:val="18"/>
              </w:rPr>
              <w:t>1.047</w:t>
            </w:r>
          </w:p>
        </w:tc>
        <w:tc>
          <w:tcPr>
            <w:tcW w:w="1134" w:type="dxa"/>
            <w:tcBorders>
              <w:top w:val="nil"/>
              <w:left w:val="nil"/>
              <w:bottom w:val="nil"/>
              <w:right w:val="nil"/>
            </w:tcBorders>
            <w:vAlign w:val="bottom"/>
          </w:tcPr>
          <w:p w14:paraId="7F3BE2C5" w14:textId="10B36000" w:rsidR="001B6205" w:rsidRPr="00C935A5" w:rsidRDefault="001B6205" w:rsidP="001B6205">
            <w:pPr>
              <w:spacing w:before="40" w:after="20"/>
              <w:jc w:val="center"/>
              <w:rPr>
                <w:rFonts w:cs="Arial"/>
                <w:sz w:val="18"/>
                <w:szCs w:val="18"/>
              </w:rPr>
            </w:pPr>
            <w:r w:rsidRPr="001B6205">
              <w:rPr>
                <w:rFonts w:cs="Arial"/>
                <w:sz w:val="18"/>
                <w:szCs w:val="18"/>
              </w:rPr>
              <w:t>1.044</w:t>
            </w:r>
          </w:p>
        </w:tc>
        <w:tc>
          <w:tcPr>
            <w:tcW w:w="170" w:type="dxa"/>
            <w:tcBorders>
              <w:top w:val="nil"/>
              <w:left w:val="nil"/>
              <w:bottom w:val="nil"/>
              <w:right w:val="nil"/>
            </w:tcBorders>
            <w:vAlign w:val="bottom"/>
          </w:tcPr>
          <w:p w14:paraId="37779DD2" w14:textId="7E51D60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2EE5DAE" w14:textId="565AEC72" w:rsidR="001B6205" w:rsidRPr="00C935A5" w:rsidRDefault="001B6205" w:rsidP="001B6205">
            <w:pPr>
              <w:spacing w:before="40" w:after="20"/>
              <w:jc w:val="center"/>
              <w:rPr>
                <w:rFonts w:cs="Arial"/>
                <w:sz w:val="18"/>
                <w:szCs w:val="18"/>
              </w:rPr>
            </w:pPr>
            <w:r w:rsidRPr="001B6205">
              <w:rPr>
                <w:rFonts w:cs="Arial"/>
                <w:sz w:val="18"/>
                <w:szCs w:val="18"/>
              </w:rPr>
              <w:t>0.800</w:t>
            </w:r>
          </w:p>
        </w:tc>
        <w:tc>
          <w:tcPr>
            <w:tcW w:w="1134" w:type="dxa"/>
            <w:tcBorders>
              <w:top w:val="nil"/>
              <w:left w:val="nil"/>
              <w:bottom w:val="nil"/>
              <w:right w:val="nil"/>
            </w:tcBorders>
            <w:vAlign w:val="bottom"/>
          </w:tcPr>
          <w:p w14:paraId="0D8C8E44" w14:textId="792DA628" w:rsidR="001B6205" w:rsidRPr="00C935A5" w:rsidRDefault="001B6205" w:rsidP="001B6205">
            <w:pPr>
              <w:spacing w:before="40" w:after="20"/>
              <w:jc w:val="center"/>
              <w:rPr>
                <w:rFonts w:cs="Arial"/>
                <w:sz w:val="18"/>
                <w:szCs w:val="18"/>
              </w:rPr>
            </w:pPr>
            <w:r w:rsidRPr="001B6205">
              <w:rPr>
                <w:rFonts w:cs="Arial"/>
                <w:sz w:val="18"/>
                <w:szCs w:val="18"/>
              </w:rPr>
              <w:t>0.806</w:t>
            </w:r>
          </w:p>
        </w:tc>
        <w:tc>
          <w:tcPr>
            <w:tcW w:w="1134" w:type="dxa"/>
            <w:tcBorders>
              <w:top w:val="nil"/>
              <w:left w:val="nil"/>
              <w:bottom w:val="nil"/>
              <w:right w:val="nil"/>
            </w:tcBorders>
            <w:vAlign w:val="bottom"/>
          </w:tcPr>
          <w:p w14:paraId="601A7A27" w14:textId="674C3714"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643A8711" w14:textId="71E9DF7E" w:rsidR="001B6205" w:rsidRPr="00C935A5" w:rsidRDefault="001B6205" w:rsidP="001B6205">
            <w:pPr>
              <w:spacing w:before="40" w:after="20"/>
              <w:jc w:val="center"/>
              <w:rPr>
                <w:rFonts w:cs="Arial"/>
                <w:sz w:val="18"/>
                <w:szCs w:val="18"/>
              </w:rPr>
            </w:pPr>
            <w:r w:rsidRPr="001B6205">
              <w:rPr>
                <w:rFonts w:cs="Arial"/>
                <w:sz w:val="18"/>
                <w:szCs w:val="18"/>
              </w:rPr>
              <w:t>0.818</w:t>
            </w:r>
          </w:p>
        </w:tc>
      </w:tr>
      <w:tr w:rsidR="001B6205" w:rsidRPr="00C935A5" w14:paraId="46C642D7" w14:textId="77777777" w:rsidTr="004A2E17">
        <w:tc>
          <w:tcPr>
            <w:tcW w:w="2268" w:type="dxa"/>
            <w:tcBorders>
              <w:top w:val="nil"/>
              <w:left w:val="nil"/>
              <w:bottom w:val="nil"/>
              <w:right w:val="single" w:sz="18" w:space="0" w:color="FFC000"/>
            </w:tcBorders>
            <w:shd w:val="clear" w:color="auto" w:fill="auto"/>
            <w:vAlign w:val="center"/>
          </w:tcPr>
          <w:p w14:paraId="5D060E7B" w14:textId="77777777" w:rsidR="001B6205" w:rsidRPr="00C935A5" w:rsidRDefault="001B6205" w:rsidP="001B620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shd w:val="clear" w:color="auto" w:fill="auto"/>
            <w:vAlign w:val="bottom"/>
          </w:tcPr>
          <w:p w14:paraId="4C666DCF" w14:textId="4C768C0F" w:rsidR="001B6205" w:rsidRPr="00C935A5" w:rsidRDefault="001B6205" w:rsidP="001B6205">
            <w:pPr>
              <w:spacing w:before="40" w:after="20"/>
              <w:jc w:val="center"/>
              <w:rPr>
                <w:rFonts w:cs="Arial"/>
                <w:sz w:val="18"/>
                <w:szCs w:val="18"/>
              </w:rPr>
            </w:pPr>
            <w:r w:rsidRPr="001B6205">
              <w:rPr>
                <w:rFonts w:cs="Arial"/>
                <w:sz w:val="18"/>
                <w:szCs w:val="18"/>
              </w:rPr>
              <w:t>1.128</w:t>
            </w:r>
          </w:p>
        </w:tc>
        <w:tc>
          <w:tcPr>
            <w:tcW w:w="1134" w:type="dxa"/>
            <w:tcBorders>
              <w:top w:val="nil"/>
              <w:left w:val="nil"/>
              <w:bottom w:val="nil"/>
              <w:right w:val="nil"/>
            </w:tcBorders>
            <w:vAlign w:val="bottom"/>
          </w:tcPr>
          <w:p w14:paraId="108F71F9" w14:textId="7AE7EDCB" w:rsidR="001B6205" w:rsidRPr="00C935A5" w:rsidRDefault="001B6205" w:rsidP="001B6205">
            <w:pPr>
              <w:spacing w:before="40" w:after="20"/>
              <w:jc w:val="center"/>
              <w:rPr>
                <w:rFonts w:cs="Arial"/>
                <w:sz w:val="18"/>
                <w:szCs w:val="18"/>
              </w:rPr>
            </w:pPr>
            <w:r w:rsidRPr="001B6205">
              <w:rPr>
                <w:rFonts w:cs="Arial"/>
                <w:sz w:val="18"/>
                <w:szCs w:val="18"/>
              </w:rPr>
              <w:t>1.124</w:t>
            </w:r>
          </w:p>
        </w:tc>
        <w:tc>
          <w:tcPr>
            <w:tcW w:w="170" w:type="dxa"/>
            <w:tcBorders>
              <w:top w:val="nil"/>
              <w:left w:val="nil"/>
              <w:bottom w:val="nil"/>
              <w:right w:val="nil"/>
            </w:tcBorders>
            <w:vAlign w:val="bottom"/>
          </w:tcPr>
          <w:p w14:paraId="6A1413C7" w14:textId="248BBC8E"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F47AD96" w14:textId="342FCDD3" w:rsidR="001B6205" w:rsidRPr="00C935A5" w:rsidRDefault="001B6205" w:rsidP="001B6205">
            <w:pPr>
              <w:spacing w:before="40" w:after="20"/>
              <w:jc w:val="center"/>
              <w:rPr>
                <w:rFonts w:cs="Arial"/>
                <w:sz w:val="18"/>
                <w:szCs w:val="18"/>
              </w:rPr>
            </w:pPr>
            <w:r w:rsidRPr="001B6205">
              <w:rPr>
                <w:rFonts w:cs="Arial"/>
                <w:sz w:val="18"/>
                <w:szCs w:val="18"/>
              </w:rPr>
              <w:t>0.868</w:t>
            </w:r>
          </w:p>
        </w:tc>
        <w:tc>
          <w:tcPr>
            <w:tcW w:w="1134" w:type="dxa"/>
            <w:tcBorders>
              <w:top w:val="nil"/>
              <w:left w:val="nil"/>
              <w:bottom w:val="nil"/>
              <w:right w:val="nil"/>
            </w:tcBorders>
            <w:vAlign w:val="bottom"/>
          </w:tcPr>
          <w:p w14:paraId="1BDB0360" w14:textId="28F7E49B" w:rsidR="001B6205" w:rsidRPr="00C935A5" w:rsidRDefault="001B6205" w:rsidP="001B6205">
            <w:pPr>
              <w:spacing w:before="40" w:after="20"/>
              <w:jc w:val="center"/>
              <w:rPr>
                <w:rFonts w:cs="Arial"/>
                <w:sz w:val="18"/>
                <w:szCs w:val="18"/>
              </w:rPr>
            </w:pPr>
            <w:r w:rsidRPr="001B6205">
              <w:rPr>
                <w:rFonts w:cs="Arial"/>
                <w:sz w:val="18"/>
                <w:szCs w:val="18"/>
              </w:rPr>
              <w:t>0.874</w:t>
            </w:r>
          </w:p>
        </w:tc>
        <w:tc>
          <w:tcPr>
            <w:tcW w:w="1134" w:type="dxa"/>
            <w:tcBorders>
              <w:top w:val="nil"/>
              <w:left w:val="nil"/>
              <w:bottom w:val="nil"/>
              <w:right w:val="nil"/>
            </w:tcBorders>
            <w:vAlign w:val="bottom"/>
          </w:tcPr>
          <w:p w14:paraId="3ED1CA61" w14:textId="4909D6B0" w:rsidR="001B6205" w:rsidRPr="00C935A5" w:rsidRDefault="001B6205" w:rsidP="001B6205">
            <w:pPr>
              <w:spacing w:before="40" w:after="20"/>
              <w:jc w:val="center"/>
              <w:rPr>
                <w:rFonts w:cs="Arial"/>
                <w:sz w:val="18"/>
                <w:szCs w:val="18"/>
              </w:rPr>
            </w:pPr>
            <w:r w:rsidRPr="001B6205">
              <w:rPr>
                <w:rFonts w:cs="Arial"/>
                <w:sz w:val="18"/>
                <w:szCs w:val="18"/>
              </w:rPr>
              <w:t>0.870</w:t>
            </w:r>
          </w:p>
        </w:tc>
        <w:tc>
          <w:tcPr>
            <w:tcW w:w="1134" w:type="dxa"/>
            <w:tcBorders>
              <w:top w:val="nil"/>
              <w:left w:val="nil"/>
              <w:bottom w:val="nil"/>
              <w:right w:val="nil"/>
            </w:tcBorders>
            <w:vAlign w:val="bottom"/>
          </w:tcPr>
          <w:p w14:paraId="3C1D2FF9" w14:textId="197E099D" w:rsidR="001B6205" w:rsidRPr="00C935A5" w:rsidRDefault="001B6205" w:rsidP="001B6205">
            <w:pPr>
              <w:spacing w:before="40" w:after="20"/>
              <w:jc w:val="center"/>
              <w:rPr>
                <w:rFonts w:cs="Arial"/>
                <w:sz w:val="18"/>
                <w:szCs w:val="18"/>
              </w:rPr>
            </w:pPr>
            <w:r w:rsidRPr="001B6205">
              <w:rPr>
                <w:rFonts w:cs="Arial"/>
                <w:sz w:val="18"/>
                <w:szCs w:val="18"/>
              </w:rPr>
              <w:t>0.887</w:t>
            </w:r>
          </w:p>
        </w:tc>
      </w:tr>
      <w:tr w:rsidR="001B6205" w:rsidRPr="00C935A5" w14:paraId="42B5DE43" w14:textId="77777777" w:rsidTr="004A2E17">
        <w:tc>
          <w:tcPr>
            <w:tcW w:w="2268" w:type="dxa"/>
            <w:tcBorders>
              <w:top w:val="nil"/>
              <w:left w:val="nil"/>
              <w:bottom w:val="nil"/>
              <w:right w:val="single" w:sz="18" w:space="0" w:color="FFC000"/>
            </w:tcBorders>
            <w:shd w:val="clear" w:color="auto" w:fill="auto"/>
            <w:vAlign w:val="center"/>
          </w:tcPr>
          <w:p w14:paraId="3EFF14B6" w14:textId="77777777" w:rsidR="001B6205" w:rsidRPr="00C935A5" w:rsidRDefault="001B6205" w:rsidP="001B620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shd w:val="clear" w:color="auto" w:fill="auto"/>
            <w:vAlign w:val="bottom"/>
          </w:tcPr>
          <w:p w14:paraId="5ACA6574" w14:textId="2E9A767D" w:rsidR="001B6205" w:rsidRPr="00C935A5" w:rsidRDefault="001B6205" w:rsidP="001B6205">
            <w:pPr>
              <w:spacing w:before="40" w:after="20"/>
              <w:jc w:val="center"/>
              <w:rPr>
                <w:rFonts w:cs="Arial"/>
                <w:sz w:val="18"/>
                <w:szCs w:val="18"/>
              </w:rPr>
            </w:pPr>
            <w:r w:rsidRPr="001B6205">
              <w:rPr>
                <w:rFonts w:cs="Arial"/>
                <w:sz w:val="18"/>
                <w:szCs w:val="18"/>
              </w:rPr>
              <w:t>0.948</w:t>
            </w:r>
          </w:p>
        </w:tc>
        <w:tc>
          <w:tcPr>
            <w:tcW w:w="1134" w:type="dxa"/>
            <w:tcBorders>
              <w:top w:val="nil"/>
              <w:left w:val="nil"/>
              <w:bottom w:val="nil"/>
              <w:right w:val="nil"/>
            </w:tcBorders>
            <w:vAlign w:val="bottom"/>
          </w:tcPr>
          <w:p w14:paraId="21A2FD17" w14:textId="76C0690E" w:rsidR="001B6205" w:rsidRPr="00C935A5" w:rsidRDefault="001B6205" w:rsidP="001B6205">
            <w:pPr>
              <w:spacing w:before="40" w:after="20"/>
              <w:jc w:val="center"/>
              <w:rPr>
                <w:rFonts w:cs="Arial"/>
                <w:sz w:val="18"/>
                <w:szCs w:val="18"/>
              </w:rPr>
            </w:pPr>
            <w:r w:rsidRPr="001B6205">
              <w:rPr>
                <w:rFonts w:cs="Arial"/>
                <w:sz w:val="18"/>
                <w:szCs w:val="18"/>
              </w:rPr>
              <w:t>0.945</w:t>
            </w:r>
          </w:p>
        </w:tc>
        <w:tc>
          <w:tcPr>
            <w:tcW w:w="170" w:type="dxa"/>
            <w:tcBorders>
              <w:top w:val="nil"/>
              <w:left w:val="nil"/>
              <w:bottom w:val="nil"/>
              <w:right w:val="nil"/>
            </w:tcBorders>
            <w:vAlign w:val="bottom"/>
          </w:tcPr>
          <w:p w14:paraId="04D42F0E" w14:textId="1FCD657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B1DDB70" w14:textId="13438030" w:rsidR="001B6205" w:rsidRPr="00C935A5" w:rsidRDefault="001B6205" w:rsidP="001B6205">
            <w:pPr>
              <w:spacing w:before="40" w:after="20"/>
              <w:jc w:val="center"/>
              <w:rPr>
                <w:rFonts w:cs="Arial"/>
                <w:sz w:val="18"/>
                <w:szCs w:val="18"/>
              </w:rPr>
            </w:pPr>
            <w:r w:rsidRPr="001B6205">
              <w:rPr>
                <w:rFonts w:cs="Arial"/>
                <w:sz w:val="18"/>
                <w:szCs w:val="18"/>
              </w:rPr>
              <w:t>1.008</w:t>
            </w:r>
          </w:p>
        </w:tc>
        <w:tc>
          <w:tcPr>
            <w:tcW w:w="1134" w:type="dxa"/>
            <w:tcBorders>
              <w:top w:val="nil"/>
              <w:left w:val="nil"/>
              <w:bottom w:val="nil"/>
              <w:right w:val="nil"/>
            </w:tcBorders>
            <w:vAlign w:val="bottom"/>
          </w:tcPr>
          <w:p w14:paraId="23785019" w14:textId="1F99751A" w:rsidR="001B6205" w:rsidRPr="00C935A5" w:rsidRDefault="001B6205" w:rsidP="001B6205">
            <w:pPr>
              <w:spacing w:before="40" w:after="20"/>
              <w:jc w:val="center"/>
              <w:rPr>
                <w:rFonts w:cs="Arial"/>
                <w:sz w:val="18"/>
                <w:szCs w:val="18"/>
              </w:rPr>
            </w:pPr>
            <w:r w:rsidRPr="001B6205">
              <w:rPr>
                <w:rFonts w:cs="Arial"/>
                <w:sz w:val="18"/>
                <w:szCs w:val="18"/>
              </w:rPr>
              <w:t>1.016</w:t>
            </w:r>
          </w:p>
        </w:tc>
        <w:tc>
          <w:tcPr>
            <w:tcW w:w="1134" w:type="dxa"/>
            <w:tcBorders>
              <w:top w:val="nil"/>
              <w:left w:val="nil"/>
              <w:bottom w:val="nil"/>
              <w:right w:val="nil"/>
            </w:tcBorders>
            <w:vAlign w:val="bottom"/>
          </w:tcPr>
          <w:p w14:paraId="71714C35" w14:textId="5D2E1ABE" w:rsidR="001B6205" w:rsidRPr="00C935A5" w:rsidRDefault="001B6205" w:rsidP="001B6205">
            <w:pPr>
              <w:spacing w:before="40" w:after="20"/>
              <w:jc w:val="center"/>
              <w:rPr>
                <w:rFonts w:cs="Arial"/>
                <w:sz w:val="18"/>
                <w:szCs w:val="18"/>
              </w:rPr>
            </w:pPr>
            <w:r w:rsidRPr="001B6205">
              <w:rPr>
                <w:rFonts w:cs="Arial"/>
                <w:sz w:val="18"/>
                <w:szCs w:val="18"/>
              </w:rPr>
              <w:t>1.010</w:t>
            </w:r>
          </w:p>
        </w:tc>
        <w:tc>
          <w:tcPr>
            <w:tcW w:w="1134" w:type="dxa"/>
            <w:tcBorders>
              <w:top w:val="nil"/>
              <w:left w:val="nil"/>
              <w:bottom w:val="nil"/>
              <w:right w:val="nil"/>
            </w:tcBorders>
            <w:vAlign w:val="bottom"/>
          </w:tcPr>
          <w:p w14:paraId="59A5A4F3" w14:textId="4CC4E2FC" w:rsidR="001B6205" w:rsidRPr="00C935A5" w:rsidRDefault="001B6205" w:rsidP="001B6205">
            <w:pPr>
              <w:spacing w:before="40" w:after="20"/>
              <w:jc w:val="center"/>
              <w:rPr>
                <w:rFonts w:cs="Arial"/>
                <w:sz w:val="18"/>
                <w:szCs w:val="18"/>
              </w:rPr>
            </w:pPr>
            <w:r w:rsidRPr="001B6205">
              <w:rPr>
                <w:rFonts w:cs="Arial"/>
                <w:sz w:val="18"/>
                <w:szCs w:val="18"/>
              </w:rPr>
              <w:t>1.031</w:t>
            </w:r>
          </w:p>
        </w:tc>
      </w:tr>
      <w:tr w:rsidR="001B6205" w:rsidRPr="00C935A5" w14:paraId="62F09AB6" w14:textId="77777777" w:rsidTr="004A2E17">
        <w:tc>
          <w:tcPr>
            <w:tcW w:w="2268" w:type="dxa"/>
            <w:tcBorders>
              <w:top w:val="nil"/>
              <w:left w:val="nil"/>
              <w:bottom w:val="nil"/>
              <w:right w:val="single" w:sz="18" w:space="0" w:color="FFC000"/>
            </w:tcBorders>
            <w:shd w:val="clear" w:color="auto" w:fill="auto"/>
            <w:vAlign w:val="center"/>
          </w:tcPr>
          <w:p w14:paraId="561C7DF7" w14:textId="77777777" w:rsidR="001B6205" w:rsidRPr="00C935A5" w:rsidRDefault="001B6205" w:rsidP="001B6205">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shd w:val="clear" w:color="auto" w:fill="auto"/>
            <w:vAlign w:val="bottom"/>
          </w:tcPr>
          <w:p w14:paraId="1E194D77" w14:textId="4E8B4182" w:rsidR="001B6205" w:rsidRPr="00C935A5" w:rsidRDefault="001B6205" w:rsidP="001B6205">
            <w:pPr>
              <w:spacing w:before="40" w:after="20"/>
              <w:jc w:val="center"/>
              <w:rPr>
                <w:rFonts w:cs="Arial"/>
                <w:sz w:val="18"/>
                <w:szCs w:val="18"/>
              </w:rPr>
            </w:pPr>
            <w:r w:rsidRPr="001B6205">
              <w:rPr>
                <w:rFonts w:cs="Arial"/>
                <w:sz w:val="18"/>
                <w:szCs w:val="18"/>
              </w:rPr>
              <w:t>1.162</w:t>
            </w:r>
          </w:p>
        </w:tc>
        <w:tc>
          <w:tcPr>
            <w:tcW w:w="1134" w:type="dxa"/>
            <w:tcBorders>
              <w:top w:val="nil"/>
              <w:left w:val="nil"/>
              <w:bottom w:val="nil"/>
              <w:right w:val="nil"/>
            </w:tcBorders>
            <w:vAlign w:val="bottom"/>
          </w:tcPr>
          <w:p w14:paraId="4BBD94D0" w14:textId="4F5D0925" w:rsidR="001B6205" w:rsidRPr="00C935A5" w:rsidRDefault="001B6205" w:rsidP="001B6205">
            <w:pPr>
              <w:spacing w:before="40" w:after="20"/>
              <w:jc w:val="center"/>
              <w:rPr>
                <w:rFonts w:cs="Arial"/>
                <w:sz w:val="18"/>
                <w:szCs w:val="18"/>
              </w:rPr>
            </w:pPr>
            <w:r w:rsidRPr="001B6205">
              <w:rPr>
                <w:rFonts w:cs="Arial"/>
                <w:sz w:val="18"/>
                <w:szCs w:val="18"/>
              </w:rPr>
              <w:t>1.159</w:t>
            </w:r>
          </w:p>
        </w:tc>
        <w:tc>
          <w:tcPr>
            <w:tcW w:w="170" w:type="dxa"/>
            <w:tcBorders>
              <w:top w:val="nil"/>
              <w:left w:val="nil"/>
              <w:bottom w:val="nil"/>
              <w:right w:val="nil"/>
            </w:tcBorders>
            <w:vAlign w:val="bottom"/>
          </w:tcPr>
          <w:p w14:paraId="4302CD73" w14:textId="25BB0DF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D907F1B" w14:textId="3844AFF8" w:rsidR="001B6205" w:rsidRPr="00C935A5" w:rsidRDefault="001B6205" w:rsidP="001B6205">
            <w:pPr>
              <w:spacing w:before="40" w:after="20"/>
              <w:jc w:val="center"/>
              <w:rPr>
                <w:rFonts w:cs="Arial"/>
                <w:sz w:val="18"/>
                <w:szCs w:val="18"/>
              </w:rPr>
            </w:pPr>
            <w:r w:rsidRPr="001B6205">
              <w:rPr>
                <w:rFonts w:cs="Arial"/>
                <w:sz w:val="18"/>
                <w:szCs w:val="18"/>
              </w:rPr>
              <w:t>0.803</w:t>
            </w:r>
          </w:p>
        </w:tc>
        <w:tc>
          <w:tcPr>
            <w:tcW w:w="1134" w:type="dxa"/>
            <w:tcBorders>
              <w:top w:val="nil"/>
              <w:left w:val="nil"/>
              <w:bottom w:val="nil"/>
              <w:right w:val="nil"/>
            </w:tcBorders>
            <w:vAlign w:val="bottom"/>
          </w:tcPr>
          <w:p w14:paraId="0B690FD8" w14:textId="3E1F8F71" w:rsidR="001B6205" w:rsidRPr="00C935A5" w:rsidRDefault="001B6205" w:rsidP="001B6205">
            <w:pPr>
              <w:spacing w:before="40" w:after="20"/>
              <w:jc w:val="center"/>
              <w:rPr>
                <w:rFonts w:cs="Arial"/>
                <w:sz w:val="18"/>
                <w:szCs w:val="18"/>
              </w:rPr>
            </w:pPr>
            <w:r w:rsidRPr="001B6205">
              <w:rPr>
                <w:rFonts w:cs="Arial"/>
                <w:sz w:val="18"/>
                <w:szCs w:val="18"/>
              </w:rPr>
              <w:t>0.809</w:t>
            </w:r>
          </w:p>
        </w:tc>
        <w:tc>
          <w:tcPr>
            <w:tcW w:w="1134" w:type="dxa"/>
            <w:tcBorders>
              <w:top w:val="nil"/>
              <w:left w:val="nil"/>
              <w:bottom w:val="nil"/>
              <w:right w:val="nil"/>
            </w:tcBorders>
            <w:vAlign w:val="bottom"/>
          </w:tcPr>
          <w:p w14:paraId="783A5721" w14:textId="5BCEAD6D" w:rsidR="001B6205" w:rsidRPr="00C935A5" w:rsidRDefault="001B6205" w:rsidP="001B6205">
            <w:pPr>
              <w:spacing w:before="40" w:after="20"/>
              <w:jc w:val="center"/>
              <w:rPr>
                <w:rFonts w:cs="Arial"/>
                <w:sz w:val="18"/>
                <w:szCs w:val="18"/>
              </w:rPr>
            </w:pPr>
            <w:r w:rsidRPr="001B6205">
              <w:rPr>
                <w:rFonts w:cs="Arial"/>
                <w:sz w:val="18"/>
                <w:szCs w:val="18"/>
              </w:rPr>
              <w:t>0.805</w:t>
            </w:r>
          </w:p>
        </w:tc>
        <w:tc>
          <w:tcPr>
            <w:tcW w:w="1134" w:type="dxa"/>
            <w:tcBorders>
              <w:top w:val="nil"/>
              <w:left w:val="nil"/>
              <w:bottom w:val="nil"/>
              <w:right w:val="nil"/>
            </w:tcBorders>
            <w:vAlign w:val="bottom"/>
          </w:tcPr>
          <w:p w14:paraId="58918D8F" w14:textId="22E02476" w:rsidR="001B6205" w:rsidRPr="00C935A5" w:rsidRDefault="001B6205" w:rsidP="001B6205">
            <w:pPr>
              <w:spacing w:before="40" w:after="20"/>
              <w:jc w:val="center"/>
              <w:rPr>
                <w:rFonts w:cs="Arial"/>
                <w:sz w:val="18"/>
                <w:szCs w:val="18"/>
              </w:rPr>
            </w:pPr>
            <w:r w:rsidRPr="001B6205">
              <w:rPr>
                <w:rFonts w:cs="Arial"/>
                <w:sz w:val="18"/>
                <w:szCs w:val="18"/>
              </w:rPr>
              <w:t>0.821</w:t>
            </w:r>
          </w:p>
        </w:tc>
      </w:tr>
      <w:tr w:rsidR="001B6205" w:rsidRPr="00C935A5" w14:paraId="3DBEC9AA" w14:textId="77777777" w:rsidTr="004A2E17">
        <w:tc>
          <w:tcPr>
            <w:tcW w:w="2268" w:type="dxa"/>
            <w:tcBorders>
              <w:top w:val="nil"/>
              <w:left w:val="nil"/>
              <w:bottom w:val="nil"/>
              <w:right w:val="single" w:sz="18" w:space="0" w:color="FFC000"/>
            </w:tcBorders>
            <w:shd w:val="clear" w:color="auto" w:fill="auto"/>
            <w:vAlign w:val="center"/>
          </w:tcPr>
          <w:p w14:paraId="436C2A4F" w14:textId="77777777" w:rsidR="001B6205" w:rsidRPr="00C935A5" w:rsidRDefault="001B6205" w:rsidP="001B6205">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shd w:val="clear" w:color="auto" w:fill="auto"/>
            <w:vAlign w:val="bottom"/>
          </w:tcPr>
          <w:p w14:paraId="279FEBA6" w14:textId="3F34A004" w:rsidR="001B6205" w:rsidRPr="00C935A5" w:rsidRDefault="001B6205" w:rsidP="001B6205">
            <w:pPr>
              <w:spacing w:before="40" w:after="20"/>
              <w:jc w:val="center"/>
              <w:rPr>
                <w:rFonts w:cs="Arial"/>
                <w:sz w:val="18"/>
                <w:szCs w:val="18"/>
              </w:rPr>
            </w:pPr>
            <w:r w:rsidRPr="001B6205">
              <w:rPr>
                <w:rFonts w:cs="Arial"/>
                <w:sz w:val="18"/>
                <w:szCs w:val="18"/>
              </w:rPr>
              <w:t>0.989</w:t>
            </w:r>
          </w:p>
        </w:tc>
        <w:tc>
          <w:tcPr>
            <w:tcW w:w="1134" w:type="dxa"/>
            <w:tcBorders>
              <w:top w:val="nil"/>
              <w:left w:val="nil"/>
              <w:bottom w:val="nil"/>
              <w:right w:val="nil"/>
            </w:tcBorders>
            <w:vAlign w:val="bottom"/>
          </w:tcPr>
          <w:p w14:paraId="3D1FF5B4" w14:textId="60EB8F8B" w:rsidR="001B6205" w:rsidRPr="00C935A5" w:rsidRDefault="001B6205" w:rsidP="001B6205">
            <w:pPr>
              <w:spacing w:before="40" w:after="20"/>
              <w:jc w:val="center"/>
              <w:rPr>
                <w:rFonts w:cs="Arial"/>
                <w:sz w:val="18"/>
                <w:szCs w:val="18"/>
              </w:rPr>
            </w:pPr>
            <w:r w:rsidRPr="001B6205">
              <w:rPr>
                <w:rFonts w:cs="Arial"/>
                <w:sz w:val="18"/>
                <w:szCs w:val="18"/>
              </w:rPr>
              <w:t>0.986</w:t>
            </w:r>
          </w:p>
        </w:tc>
        <w:tc>
          <w:tcPr>
            <w:tcW w:w="170" w:type="dxa"/>
            <w:tcBorders>
              <w:top w:val="nil"/>
              <w:left w:val="nil"/>
              <w:bottom w:val="nil"/>
              <w:right w:val="nil"/>
            </w:tcBorders>
            <w:vAlign w:val="bottom"/>
          </w:tcPr>
          <w:p w14:paraId="0E21CF4A" w14:textId="1414180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219F5A4" w14:textId="0BE391FF" w:rsidR="001B6205" w:rsidRPr="00C935A5" w:rsidRDefault="001B6205" w:rsidP="001B6205">
            <w:pPr>
              <w:spacing w:before="40" w:after="20"/>
              <w:jc w:val="center"/>
              <w:rPr>
                <w:rFonts w:cs="Arial"/>
                <w:sz w:val="18"/>
                <w:szCs w:val="18"/>
              </w:rPr>
            </w:pPr>
            <w:r w:rsidRPr="001B6205">
              <w:rPr>
                <w:rFonts w:cs="Arial"/>
                <w:sz w:val="18"/>
                <w:szCs w:val="18"/>
              </w:rPr>
              <w:t>1.168</w:t>
            </w:r>
          </w:p>
        </w:tc>
        <w:tc>
          <w:tcPr>
            <w:tcW w:w="1134" w:type="dxa"/>
            <w:tcBorders>
              <w:top w:val="nil"/>
              <w:left w:val="nil"/>
              <w:bottom w:val="nil"/>
              <w:right w:val="nil"/>
            </w:tcBorders>
            <w:vAlign w:val="bottom"/>
          </w:tcPr>
          <w:p w14:paraId="78F17169" w14:textId="34648FEC" w:rsidR="001B6205" w:rsidRPr="00C935A5" w:rsidRDefault="001B6205" w:rsidP="001B6205">
            <w:pPr>
              <w:spacing w:before="40" w:after="20"/>
              <w:jc w:val="center"/>
              <w:rPr>
                <w:rFonts w:cs="Arial"/>
                <w:sz w:val="18"/>
                <w:szCs w:val="18"/>
              </w:rPr>
            </w:pPr>
            <w:r w:rsidRPr="001B6205">
              <w:rPr>
                <w:rFonts w:cs="Arial"/>
                <w:sz w:val="18"/>
                <w:szCs w:val="18"/>
              </w:rPr>
              <w:t>1.177</w:t>
            </w:r>
          </w:p>
        </w:tc>
        <w:tc>
          <w:tcPr>
            <w:tcW w:w="1134" w:type="dxa"/>
            <w:tcBorders>
              <w:top w:val="nil"/>
              <w:left w:val="nil"/>
              <w:bottom w:val="nil"/>
              <w:right w:val="nil"/>
            </w:tcBorders>
            <w:vAlign w:val="bottom"/>
          </w:tcPr>
          <w:p w14:paraId="78106AB1" w14:textId="10F211A0" w:rsidR="001B6205" w:rsidRPr="00C935A5" w:rsidRDefault="001B6205" w:rsidP="001B6205">
            <w:pPr>
              <w:spacing w:before="40" w:after="20"/>
              <w:jc w:val="center"/>
              <w:rPr>
                <w:rFonts w:cs="Arial"/>
                <w:sz w:val="18"/>
                <w:szCs w:val="18"/>
              </w:rPr>
            </w:pPr>
            <w:r w:rsidRPr="001B6205">
              <w:rPr>
                <w:rFonts w:cs="Arial"/>
                <w:sz w:val="18"/>
                <w:szCs w:val="18"/>
              </w:rPr>
              <w:t>1.171</w:t>
            </w:r>
          </w:p>
        </w:tc>
        <w:tc>
          <w:tcPr>
            <w:tcW w:w="1134" w:type="dxa"/>
            <w:tcBorders>
              <w:top w:val="nil"/>
              <w:left w:val="nil"/>
              <w:bottom w:val="nil"/>
              <w:right w:val="nil"/>
            </w:tcBorders>
            <w:vAlign w:val="bottom"/>
          </w:tcPr>
          <w:p w14:paraId="6198CB5E" w14:textId="319AE624" w:rsidR="001B6205" w:rsidRPr="00C935A5" w:rsidRDefault="001B6205" w:rsidP="001B6205">
            <w:pPr>
              <w:spacing w:before="40" w:after="20"/>
              <w:jc w:val="center"/>
              <w:rPr>
                <w:rFonts w:cs="Arial"/>
                <w:sz w:val="18"/>
                <w:szCs w:val="18"/>
              </w:rPr>
            </w:pPr>
            <w:r w:rsidRPr="001B6205">
              <w:rPr>
                <w:rFonts w:cs="Arial"/>
                <w:sz w:val="18"/>
                <w:szCs w:val="18"/>
              </w:rPr>
              <w:t>1.195</w:t>
            </w:r>
          </w:p>
        </w:tc>
      </w:tr>
      <w:tr w:rsidR="001B6205" w:rsidRPr="00C935A5" w14:paraId="00C0D992" w14:textId="77777777" w:rsidTr="004A2E17">
        <w:tc>
          <w:tcPr>
            <w:tcW w:w="2268" w:type="dxa"/>
            <w:tcBorders>
              <w:top w:val="nil"/>
              <w:left w:val="nil"/>
              <w:bottom w:val="nil"/>
              <w:right w:val="single" w:sz="18" w:space="0" w:color="FFC000"/>
            </w:tcBorders>
            <w:shd w:val="clear" w:color="auto" w:fill="auto"/>
            <w:vAlign w:val="center"/>
          </w:tcPr>
          <w:p w14:paraId="5B4B438A" w14:textId="77777777" w:rsidR="001B6205" w:rsidRPr="00C935A5" w:rsidRDefault="001B6205" w:rsidP="001B6205">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shd w:val="clear" w:color="auto" w:fill="auto"/>
            <w:vAlign w:val="bottom"/>
          </w:tcPr>
          <w:p w14:paraId="716AFB97" w14:textId="47EEBC62" w:rsidR="001B6205" w:rsidRPr="00C935A5" w:rsidRDefault="001B6205" w:rsidP="001B6205">
            <w:pPr>
              <w:spacing w:before="40" w:after="20"/>
              <w:jc w:val="center"/>
              <w:rPr>
                <w:rFonts w:cs="Arial"/>
                <w:sz w:val="18"/>
                <w:szCs w:val="18"/>
              </w:rPr>
            </w:pPr>
            <w:r w:rsidRPr="001B6205">
              <w:rPr>
                <w:rFonts w:cs="Arial"/>
                <w:sz w:val="18"/>
                <w:szCs w:val="18"/>
              </w:rPr>
              <w:t>1.108</w:t>
            </w:r>
          </w:p>
        </w:tc>
        <w:tc>
          <w:tcPr>
            <w:tcW w:w="1134" w:type="dxa"/>
            <w:tcBorders>
              <w:top w:val="nil"/>
              <w:left w:val="nil"/>
              <w:bottom w:val="nil"/>
              <w:right w:val="nil"/>
            </w:tcBorders>
            <w:vAlign w:val="bottom"/>
          </w:tcPr>
          <w:p w14:paraId="3042D6BA" w14:textId="2CBDE33B" w:rsidR="001B6205" w:rsidRPr="00C935A5" w:rsidRDefault="001B6205" w:rsidP="001B6205">
            <w:pPr>
              <w:spacing w:before="40" w:after="20"/>
              <w:jc w:val="center"/>
              <w:rPr>
                <w:rFonts w:cs="Arial"/>
                <w:sz w:val="18"/>
                <w:szCs w:val="18"/>
              </w:rPr>
            </w:pPr>
            <w:r w:rsidRPr="001B6205">
              <w:rPr>
                <w:rFonts w:cs="Arial"/>
                <w:sz w:val="18"/>
                <w:szCs w:val="18"/>
              </w:rPr>
              <w:t>1.104</w:t>
            </w:r>
          </w:p>
        </w:tc>
        <w:tc>
          <w:tcPr>
            <w:tcW w:w="170" w:type="dxa"/>
            <w:tcBorders>
              <w:top w:val="nil"/>
              <w:left w:val="nil"/>
              <w:bottom w:val="nil"/>
              <w:right w:val="nil"/>
            </w:tcBorders>
            <w:vAlign w:val="bottom"/>
          </w:tcPr>
          <w:p w14:paraId="0F34759D" w14:textId="61EB513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A90CBEB" w14:textId="1E7BC3B4" w:rsidR="001B6205" w:rsidRPr="00C935A5" w:rsidRDefault="001B6205" w:rsidP="001B6205">
            <w:pPr>
              <w:spacing w:before="40" w:after="20"/>
              <w:jc w:val="center"/>
              <w:rPr>
                <w:rFonts w:cs="Arial"/>
                <w:sz w:val="18"/>
                <w:szCs w:val="18"/>
              </w:rPr>
            </w:pPr>
            <w:r w:rsidRPr="001B6205">
              <w:rPr>
                <w:rFonts w:cs="Arial"/>
                <w:sz w:val="18"/>
                <w:szCs w:val="18"/>
              </w:rPr>
              <w:t>0.788</w:t>
            </w:r>
          </w:p>
        </w:tc>
        <w:tc>
          <w:tcPr>
            <w:tcW w:w="1134" w:type="dxa"/>
            <w:tcBorders>
              <w:top w:val="nil"/>
              <w:left w:val="nil"/>
              <w:bottom w:val="nil"/>
              <w:right w:val="nil"/>
            </w:tcBorders>
            <w:vAlign w:val="bottom"/>
          </w:tcPr>
          <w:p w14:paraId="4FEBE5F0" w14:textId="0D0F94F4" w:rsidR="001B6205" w:rsidRPr="00C935A5" w:rsidRDefault="001B6205" w:rsidP="001B6205">
            <w:pPr>
              <w:spacing w:before="40" w:after="20"/>
              <w:jc w:val="center"/>
              <w:rPr>
                <w:rFonts w:cs="Arial"/>
                <w:sz w:val="18"/>
                <w:szCs w:val="18"/>
              </w:rPr>
            </w:pPr>
            <w:r w:rsidRPr="001B6205">
              <w:rPr>
                <w:rFonts w:cs="Arial"/>
                <w:sz w:val="18"/>
                <w:szCs w:val="18"/>
              </w:rPr>
              <w:t>0.794</w:t>
            </w:r>
          </w:p>
        </w:tc>
        <w:tc>
          <w:tcPr>
            <w:tcW w:w="1134" w:type="dxa"/>
            <w:tcBorders>
              <w:top w:val="nil"/>
              <w:left w:val="nil"/>
              <w:bottom w:val="nil"/>
              <w:right w:val="nil"/>
            </w:tcBorders>
            <w:vAlign w:val="bottom"/>
          </w:tcPr>
          <w:p w14:paraId="4C0FB671" w14:textId="29D20FD6" w:rsidR="001B6205" w:rsidRPr="00C935A5" w:rsidRDefault="001B6205" w:rsidP="001B6205">
            <w:pPr>
              <w:spacing w:before="40" w:after="20"/>
              <w:jc w:val="center"/>
              <w:rPr>
                <w:rFonts w:cs="Arial"/>
                <w:sz w:val="18"/>
                <w:szCs w:val="18"/>
              </w:rPr>
            </w:pPr>
            <w:r w:rsidRPr="001B6205">
              <w:rPr>
                <w:rFonts w:cs="Arial"/>
                <w:sz w:val="18"/>
                <w:szCs w:val="18"/>
              </w:rPr>
              <w:t>0.790</w:t>
            </w:r>
          </w:p>
        </w:tc>
        <w:tc>
          <w:tcPr>
            <w:tcW w:w="1134" w:type="dxa"/>
            <w:tcBorders>
              <w:top w:val="nil"/>
              <w:left w:val="nil"/>
              <w:bottom w:val="nil"/>
              <w:right w:val="nil"/>
            </w:tcBorders>
            <w:vAlign w:val="bottom"/>
          </w:tcPr>
          <w:p w14:paraId="27E113C9" w14:textId="7AB64B3F" w:rsidR="001B6205" w:rsidRPr="00C935A5" w:rsidRDefault="001B6205" w:rsidP="001B6205">
            <w:pPr>
              <w:spacing w:before="40" w:after="20"/>
              <w:jc w:val="center"/>
              <w:rPr>
                <w:rFonts w:cs="Arial"/>
                <w:sz w:val="18"/>
                <w:szCs w:val="18"/>
              </w:rPr>
            </w:pPr>
            <w:r w:rsidRPr="001B6205">
              <w:rPr>
                <w:rFonts w:cs="Arial"/>
                <w:sz w:val="18"/>
                <w:szCs w:val="18"/>
              </w:rPr>
              <w:t>0.806</w:t>
            </w:r>
          </w:p>
        </w:tc>
      </w:tr>
      <w:tr w:rsidR="001B6205" w:rsidRPr="00C935A5" w14:paraId="1D99E1AE" w14:textId="77777777" w:rsidTr="004A2E17">
        <w:tc>
          <w:tcPr>
            <w:tcW w:w="2268" w:type="dxa"/>
            <w:tcBorders>
              <w:top w:val="nil"/>
              <w:left w:val="nil"/>
              <w:bottom w:val="nil"/>
              <w:right w:val="single" w:sz="18" w:space="0" w:color="FFC000"/>
            </w:tcBorders>
            <w:shd w:val="clear" w:color="auto" w:fill="auto"/>
            <w:vAlign w:val="center"/>
          </w:tcPr>
          <w:p w14:paraId="01675776" w14:textId="77777777" w:rsidR="001B6205" w:rsidRPr="00C935A5" w:rsidRDefault="001B6205" w:rsidP="001B6205">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shd w:val="clear" w:color="auto" w:fill="auto"/>
            <w:vAlign w:val="bottom"/>
          </w:tcPr>
          <w:p w14:paraId="7492FDCA" w14:textId="0BC309EE" w:rsidR="001B6205" w:rsidRPr="00C935A5" w:rsidRDefault="001B6205" w:rsidP="001B6205">
            <w:pPr>
              <w:spacing w:before="40" w:after="20"/>
              <w:jc w:val="center"/>
              <w:rPr>
                <w:rFonts w:cs="Arial"/>
                <w:sz w:val="18"/>
                <w:szCs w:val="18"/>
              </w:rPr>
            </w:pPr>
            <w:r w:rsidRPr="001B6205">
              <w:rPr>
                <w:rFonts w:cs="Arial"/>
                <w:sz w:val="18"/>
                <w:szCs w:val="18"/>
              </w:rPr>
              <w:t>0.909</w:t>
            </w:r>
          </w:p>
        </w:tc>
        <w:tc>
          <w:tcPr>
            <w:tcW w:w="1134" w:type="dxa"/>
            <w:tcBorders>
              <w:top w:val="nil"/>
              <w:left w:val="nil"/>
              <w:bottom w:val="nil"/>
              <w:right w:val="nil"/>
            </w:tcBorders>
            <w:vAlign w:val="bottom"/>
          </w:tcPr>
          <w:p w14:paraId="461F355D" w14:textId="5460AB7A" w:rsidR="001B6205" w:rsidRPr="00C935A5" w:rsidRDefault="001B6205" w:rsidP="001B6205">
            <w:pPr>
              <w:spacing w:before="40" w:after="20"/>
              <w:jc w:val="center"/>
              <w:rPr>
                <w:rFonts w:cs="Arial"/>
                <w:sz w:val="18"/>
                <w:szCs w:val="18"/>
              </w:rPr>
            </w:pPr>
            <w:r w:rsidRPr="001B6205">
              <w:rPr>
                <w:rFonts w:cs="Arial"/>
                <w:sz w:val="18"/>
                <w:szCs w:val="18"/>
              </w:rPr>
              <w:t>0.907</w:t>
            </w:r>
          </w:p>
        </w:tc>
        <w:tc>
          <w:tcPr>
            <w:tcW w:w="170" w:type="dxa"/>
            <w:tcBorders>
              <w:top w:val="nil"/>
              <w:left w:val="nil"/>
              <w:bottom w:val="nil"/>
              <w:right w:val="nil"/>
            </w:tcBorders>
            <w:vAlign w:val="bottom"/>
          </w:tcPr>
          <w:p w14:paraId="364F0F92" w14:textId="1B98529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2152544" w14:textId="3E71AD2B" w:rsidR="001B6205" w:rsidRPr="00C935A5" w:rsidRDefault="001B6205" w:rsidP="001B6205">
            <w:pPr>
              <w:spacing w:before="40" w:after="20"/>
              <w:jc w:val="center"/>
              <w:rPr>
                <w:rFonts w:cs="Arial"/>
                <w:sz w:val="18"/>
                <w:szCs w:val="18"/>
              </w:rPr>
            </w:pPr>
            <w:r w:rsidRPr="001B6205">
              <w:rPr>
                <w:rFonts w:cs="Arial"/>
                <w:sz w:val="18"/>
                <w:szCs w:val="18"/>
              </w:rPr>
              <w:t>0.984</w:t>
            </w:r>
          </w:p>
        </w:tc>
        <w:tc>
          <w:tcPr>
            <w:tcW w:w="1134" w:type="dxa"/>
            <w:tcBorders>
              <w:top w:val="nil"/>
              <w:left w:val="nil"/>
              <w:bottom w:val="nil"/>
              <w:right w:val="nil"/>
            </w:tcBorders>
            <w:vAlign w:val="bottom"/>
          </w:tcPr>
          <w:p w14:paraId="50435148" w14:textId="2A0D1913" w:rsidR="001B6205" w:rsidRPr="00C935A5" w:rsidRDefault="001B6205" w:rsidP="001B6205">
            <w:pPr>
              <w:spacing w:before="40" w:after="20"/>
              <w:jc w:val="center"/>
              <w:rPr>
                <w:rFonts w:cs="Arial"/>
                <w:sz w:val="18"/>
                <w:szCs w:val="18"/>
              </w:rPr>
            </w:pPr>
            <w:r w:rsidRPr="001B6205">
              <w:rPr>
                <w:rFonts w:cs="Arial"/>
                <w:sz w:val="18"/>
                <w:szCs w:val="18"/>
              </w:rPr>
              <w:t>0.991</w:t>
            </w:r>
          </w:p>
        </w:tc>
        <w:tc>
          <w:tcPr>
            <w:tcW w:w="1134" w:type="dxa"/>
            <w:tcBorders>
              <w:top w:val="nil"/>
              <w:left w:val="nil"/>
              <w:bottom w:val="nil"/>
              <w:right w:val="nil"/>
            </w:tcBorders>
            <w:vAlign w:val="bottom"/>
          </w:tcPr>
          <w:p w14:paraId="7DDD198E" w14:textId="5387A832" w:rsidR="001B6205" w:rsidRPr="00C935A5" w:rsidRDefault="001B6205" w:rsidP="001B6205">
            <w:pPr>
              <w:spacing w:before="40" w:after="20"/>
              <w:jc w:val="center"/>
              <w:rPr>
                <w:rFonts w:cs="Arial"/>
                <w:sz w:val="18"/>
                <w:szCs w:val="18"/>
              </w:rPr>
            </w:pPr>
            <w:r w:rsidRPr="001B6205">
              <w:rPr>
                <w:rFonts w:cs="Arial"/>
                <w:sz w:val="18"/>
                <w:szCs w:val="18"/>
              </w:rPr>
              <w:t>0.986</w:t>
            </w:r>
          </w:p>
        </w:tc>
        <w:tc>
          <w:tcPr>
            <w:tcW w:w="1134" w:type="dxa"/>
            <w:tcBorders>
              <w:top w:val="nil"/>
              <w:left w:val="nil"/>
              <w:bottom w:val="nil"/>
              <w:right w:val="nil"/>
            </w:tcBorders>
            <w:vAlign w:val="bottom"/>
          </w:tcPr>
          <w:p w14:paraId="41921E1C" w14:textId="164C6C25" w:rsidR="001B6205" w:rsidRPr="00C935A5" w:rsidRDefault="001B6205" w:rsidP="001B6205">
            <w:pPr>
              <w:spacing w:before="40" w:after="20"/>
              <w:jc w:val="center"/>
              <w:rPr>
                <w:rFonts w:cs="Arial"/>
                <w:sz w:val="18"/>
                <w:szCs w:val="18"/>
              </w:rPr>
            </w:pPr>
            <w:r w:rsidRPr="001B6205">
              <w:rPr>
                <w:rFonts w:cs="Arial"/>
                <w:sz w:val="18"/>
                <w:szCs w:val="18"/>
              </w:rPr>
              <w:t>1.006</w:t>
            </w:r>
          </w:p>
        </w:tc>
      </w:tr>
      <w:tr w:rsidR="001B6205" w:rsidRPr="00C935A5" w14:paraId="41918F11" w14:textId="77777777" w:rsidTr="004A2E17">
        <w:tc>
          <w:tcPr>
            <w:tcW w:w="2268" w:type="dxa"/>
            <w:tcBorders>
              <w:top w:val="nil"/>
              <w:left w:val="nil"/>
              <w:bottom w:val="nil"/>
              <w:right w:val="single" w:sz="18" w:space="0" w:color="FFC000"/>
            </w:tcBorders>
            <w:shd w:val="clear" w:color="auto" w:fill="auto"/>
            <w:vAlign w:val="center"/>
          </w:tcPr>
          <w:p w14:paraId="33738AF5" w14:textId="77777777" w:rsidR="001B6205" w:rsidRPr="00C935A5" w:rsidRDefault="001B6205" w:rsidP="001B6205">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shd w:val="clear" w:color="auto" w:fill="auto"/>
            <w:vAlign w:val="bottom"/>
          </w:tcPr>
          <w:p w14:paraId="72A69C10" w14:textId="1B9F541E" w:rsidR="001B6205" w:rsidRPr="00C935A5" w:rsidRDefault="001B6205" w:rsidP="001B6205">
            <w:pPr>
              <w:spacing w:before="40" w:after="20"/>
              <w:jc w:val="center"/>
              <w:rPr>
                <w:rFonts w:cs="Arial"/>
                <w:sz w:val="18"/>
                <w:szCs w:val="18"/>
              </w:rPr>
            </w:pPr>
            <w:r w:rsidRPr="001B6205">
              <w:rPr>
                <w:rFonts w:cs="Arial"/>
                <w:sz w:val="18"/>
                <w:szCs w:val="18"/>
              </w:rPr>
              <w:t>0.933</w:t>
            </w:r>
          </w:p>
        </w:tc>
        <w:tc>
          <w:tcPr>
            <w:tcW w:w="1134" w:type="dxa"/>
            <w:tcBorders>
              <w:top w:val="nil"/>
              <w:left w:val="nil"/>
              <w:bottom w:val="nil"/>
              <w:right w:val="nil"/>
            </w:tcBorders>
            <w:vAlign w:val="bottom"/>
          </w:tcPr>
          <w:p w14:paraId="7CBE0174" w14:textId="4A6AD2D9" w:rsidR="001B6205" w:rsidRPr="00C935A5" w:rsidRDefault="001B6205" w:rsidP="001B6205">
            <w:pPr>
              <w:spacing w:before="40" w:after="20"/>
              <w:jc w:val="center"/>
              <w:rPr>
                <w:rFonts w:cs="Arial"/>
                <w:sz w:val="18"/>
                <w:szCs w:val="18"/>
              </w:rPr>
            </w:pPr>
            <w:r w:rsidRPr="001B6205">
              <w:rPr>
                <w:rFonts w:cs="Arial"/>
                <w:sz w:val="18"/>
                <w:szCs w:val="18"/>
              </w:rPr>
              <w:t>0.930</w:t>
            </w:r>
          </w:p>
        </w:tc>
        <w:tc>
          <w:tcPr>
            <w:tcW w:w="170" w:type="dxa"/>
            <w:tcBorders>
              <w:top w:val="nil"/>
              <w:left w:val="nil"/>
              <w:bottom w:val="nil"/>
              <w:right w:val="nil"/>
            </w:tcBorders>
            <w:vAlign w:val="bottom"/>
          </w:tcPr>
          <w:p w14:paraId="204AB1DC" w14:textId="3DA49AD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C95FBFE" w14:textId="0CDD8316" w:rsidR="001B6205" w:rsidRPr="00C935A5" w:rsidRDefault="001B6205" w:rsidP="001B6205">
            <w:pPr>
              <w:spacing w:before="40" w:after="20"/>
              <w:jc w:val="center"/>
              <w:rPr>
                <w:rFonts w:cs="Arial"/>
                <w:sz w:val="18"/>
                <w:szCs w:val="18"/>
              </w:rPr>
            </w:pPr>
            <w:r w:rsidRPr="001B6205">
              <w:rPr>
                <w:rFonts w:cs="Arial"/>
                <w:sz w:val="18"/>
                <w:szCs w:val="18"/>
              </w:rPr>
              <w:t>0.962</w:t>
            </w:r>
          </w:p>
        </w:tc>
        <w:tc>
          <w:tcPr>
            <w:tcW w:w="1134" w:type="dxa"/>
            <w:tcBorders>
              <w:top w:val="nil"/>
              <w:left w:val="nil"/>
              <w:bottom w:val="nil"/>
              <w:right w:val="nil"/>
            </w:tcBorders>
            <w:vAlign w:val="bottom"/>
          </w:tcPr>
          <w:p w14:paraId="50F12C85" w14:textId="28FAACF3" w:rsidR="001B6205" w:rsidRPr="00C935A5" w:rsidRDefault="001B6205" w:rsidP="001B6205">
            <w:pPr>
              <w:spacing w:before="40" w:after="20"/>
              <w:jc w:val="center"/>
              <w:rPr>
                <w:rFonts w:cs="Arial"/>
                <w:sz w:val="18"/>
                <w:szCs w:val="18"/>
              </w:rPr>
            </w:pPr>
            <w:r w:rsidRPr="001B6205">
              <w:rPr>
                <w:rFonts w:cs="Arial"/>
                <w:sz w:val="18"/>
                <w:szCs w:val="18"/>
              </w:rPr>
              <w:t>0.969</w:t>
            </w:r>
          </w:p>
        </w:tc>
        <w:tc>
          <w:tcPr>
            <w:tcW w:w="1134" w:type="dxa"/>
            <w:tcBorders>
              <w:top w:val="nil"/>
              <w:left w:val="nil"/>
              <w:bottom w:val="nil"/>
              <w:right w:val="nil"/>
            </w:tcBorders>
            <w:vAlign w:val="bottom"/>
          </w:tcPr>
          <w:p w14:paraId="41BAE89E" w14:textId="33C9A478" w:rsidR="001B6205" w:rsidRPr="00C935A5" w:rsidRDefault="001B6205" w:rsidP="001B6205">
            <w:pPr>
              <w:spacing w:before="40" w:after="20"/>
              <w:jc w:val="center"/>
              <w:rPr>
                <w:rFonts w:cs="Arial"/>
                <w:sz w:val="18"/>
                <w:szCs w:val="18"/>
              </w:rPr>
            </w:pPr>
            <w:r w:rsidRPr="001B6205">
              <w:rPr>
                <w:rFonts w:cs="Arial"/>
                <w:sz w:val="18"/>
                <w:szCs w:val="18"/>
              </w:rPr>
              <w:t>0.964</w:t>
            </w:r>
          </w:p>
        </w:tc>
        <w:tc>
          <w:tcPr>
            <w:tcW w:w="1134" w:type="dxa"/>
            <w:tcBorders>
              <w:top w:val="nil"/>
              <w:left w:val="nil"/>
              <w:bottom w:val="nil"/>
              <w:right w:val="nil"/>
            </w:tcBorders>
            <w:vAlign w:val="bottom"/>
          </w:tcPr>
          <w:p w14:paraId="4F45BDDC" w14:textId="59B7604A" w:rsidR="001B6205" w:rsidRPr="00C935A5" w:rsidRDefault="001B6205" w:rsidP="001B6205">
            <w:pPr>
              <w:spacing w:before="40" w:after="20"/>
              <w:jc w:val="center"/>
              <w:rPr>
                <w:rFonts w:cs="Arial"/>
                <w:sz w:val="18"/>
                <w:szCs w:val="18"/>
              </w:rPr>
            </w:pPr>
            <w:r w:rsidRPr="001B6205">
              <w:rPr>
                <w:rFonts w:cs="Arial"/>
                <w:sz w:val="18"/>
                <w:szCs w:val="18"/>
              </w:rPr>
              <w:t>0.983</w:t>
            </w:r>
          </w:p>
        </w:tc>
      </w:tr>
      <w:tr w:rsidR="001B6205" w:rsidRPr="00C935A5" w14:paraId="7F3FC445" w14:textId="77777777" w:rsidTr="004A2E17">
        <w:tc>
          <w:tcPr>
            <w:tcW w:w="2268" w:type="dxa"/>
            <w:tcBorders>
              <w:top w:val="nil"/>
              <w:left w:val="nil"/>
              <w:bottom w:val="nil"/>
              <w:right w:val="single" w:sz="18" w:space="0" w:color="FFC000"/>
            </w:tcBorders>
            <w:shd w:val="clear" w:color="auto" w:fill="auto"/>
            <w:vAlign w:val="center"/>
          </w:tcPr>
          <w:p w14:paraId="082A5978" w14:textId="77777777" w:rsidR="001B6205" w:rsidRPr="00C935A5" w:rsidRDefault="001B6205" w:rsidP="001B6205">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shd w:val="clear" w:color="auto" w:fill="auto"/>
            <w:vAlign w:val="bottom"/>
          </w:tcPr>
          <w:p w14:paraId="5BB6FF59" w14:textId="7F27A166" w:rsidR="001B6205" w:rsidRPr="00C935A5" w:rsidRDefault="001B6205" w:rsidP="001B6205">
            <w:pPr>
              <w:spacing w:before="40" w:after="20"/>
              <w:jc w:val="center"/>
              <w:rPr>
                <w:rFonts w:cs="Arial"/>
                <w:sz w:val="18"/>
                <w:szCs w:val="18"/>
              </w:rPr>
            </w:pPr>
            <w:r w:rsidRPr="001B6205">
              <w:rPr>
                <w:rFonts w:cs="Arial"/>
                <w:sz w:val="18"/>
                <w:szCs w:val="18"/>
              </w:rPr>
              <w:t>1.183</w:t>
            </w:r>
          </w:p>
        </w:tc>
        <w:tc>
          <w:tcPr>
            <w:tcW w:w="1134" w:type="dxa"/>
            <w:tcBorders>
              <w:top w:val="nil"/>
              <w:left w:val="nil"/>
              <w:bottom w:val="nil"/>
              <w:right w:val="nil"/>
            </w:tcBorders>
            <w:vAlign w:val="bottom"/>
          </w:tcPr>
          <w:p w14:paraId="166EE05C" w14:textId="2E67CCB4" w:rsidR="001B6205" w:rsidRPr="00C935A5" w:rsidRDefault="001B6205" w:rsidP="001B6205">
            <w:pPr>
              <w:spacing w:before="40" w:after="20"/>
              <w:jc w:val="center"/>
              <w:rPr>
                <w:rFonts w:cs="Arial"/>
                <w:sz w:val="18"/>
                <w:szCs w:val="18"/>
              </w:rPr>
            </w:pPr>
            <w:r w:rsidRPr="001B6205">
              <w:rPr>
                <w:rFonts w:cs="Arial"/>
                <w:sz w:val="18"/>
                <w:szCs w:val="18"/>
              </w:rPr>
              <w:t>1.179</w:t>
            </w:r>
          </w:p>
        </w:tc>
        <w:tc>
          <w:tcPr>
            <w:tcW w:w="170" w:type="dxa"/>
            <w:tcBorders>
              <w:top w:val="nil"/>
              <w:left w:val="nil"/>
              <w:bottom w:val="nil"/>
              <w:right w:val="nil"/>
            </w:tcBorders>
            <w:vAlign w:val="bottom"/>
          </w:tcPr>
          <w:p w14:paraId="36A1F9E5" w14:textId="6ED4B78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EFCA32D" w14:textId="6AF5E8C6" w:rsidR="001B6205" w:rsidRPr="00C935A5" w:rsidRDefault="001B6205" w:rsidP="001B6205">
            <w:pPr>
              <w:spacing w:before="40" w:after="20"/>
              <w:jc w:val="center"/>
              <w:rPr>
                <w:rFonts w:cs="Arial"/>
                <w:sz w:val="18"/>
                <w:szCs w:val="18"/>
              </w:rPr>
            </w:pPr>
            <w:r w:rsidRPr="001B6205">
              <w:rPr>
                <w:rFonts w:cs="Arial"/>
                <w:sz w:val="18"/>
                <w:szCs w:val="18"/>
              </w:rPr>
              <w:t>0.823</w:t>
            </w:r>
          </w:p>
        </w:tc>
        <w:tc>
          <w:tcPr>
            <w:tcW w:w="1134" w:type="dxa"/>
            <w:tcBorders>
              <w:top w:val="nil"/>
              <w:left w:val="nil"/>
              <w:bottom w:val="nil"/>
              <w:right w:val="nil"/>
            </w:tcBorders>
            <w:vAlign w:val="bottom"/>
          </w:tcPr>
          <w:p w14:paraId="3D0CDF26" w14:textId="76EFD15D" w:rsidR="001B6205" w:rsidRPr="00C935A5" w:rsidRDefault="001B6205" w:rsidP="001B6205">
            <w:pPr>
              <w:spacing w:before="40" w:after="20"/>
              <w:jc w:val="center"/>
              <w:rPr>
                <w:rFonts w:cs="Arial"/>
                <w:sz w:val="18"/>
                <w:szCs w:val="18"/>
              </w:rPr>
            </w:pPr>
            <w:r w:rsidRPr="001B6205">
              <w:rPr>
                <w:rFonts w:cs="Arial"/>
                <w:sz w:val="18"/>
                <w:szCs w:val="18"/>
              </w:rPr>
              <w:t>0.829</w:t>
            </w:r>
          </w:p>
        </w:tc>
        <w:tc>
          <w:tcPr>
            <w:tcW w:w="1134" w:type="dxa"/>
            <w:tcBorders>
              <w:top w:val="nil"/>
              <w:left w:val="nil"/>
              <w:bottom w:val="nil"/>
              <w:right w:val="nil"/>
            </w:tcBorders>
            <w:vAlign w:val="bottom"/>
          </w:tcPr>
          <w:p w14:paraId="122B62D4" w14:textId="693FCA1A" w:rsidR="001B6205" w:rsidRPr="00C935A5" w:rsidRDefault="001B6205" w:rsidP="001B6205">
            <w:pPr>
              <w:spacing w:before="40" w:after="20"/>
              <w:jc w:val="center"/>
              <w:rPr>
                <w:rFonts w:cs="Arial"/>
                <w:sz w:val="18"/>
                <w:szCs w:val="18"/>
              </w:rPr>
            </w:pPr>
            <w:r w:rsidRPr="001B6205">
              <w:rPr>
                <w:rFonts w:cs="Arial"/>
                <w:sz w:val="18"/>
                <w:szCs w:val="18"/>
              </w:rPr>
              <w:t>0.825</w:t>
            </w:r>
          </w:p>
        </w:tc>
        <w:tc>
          <w:tcPr>
            <w:tcW w:w="1134" w:type="dxa"/>
            <w:tcBorders>
              <w:top w:val="nil"/>
              <w:left w:val="nil"/>
              <w:bottom w:val="nil"/>
              <w:right w:val="nil"/>
            </w:tcBorders>
            <w:vAlign w:val="bottom"/>
          </w:tcPr>
          <w:p w14:paraId="31D97A90" w14:textId="4F39483F" w:rsidR="001B6205" w:rsidRPr="00C935A5" w:rsidRDefault="001B6205" w:rsidP="001B6205">
            <w:pPr>
              <w:spacing w:before="40" w:after="20"/>
              <w:jc w:val="center"/>
              <w:rPr>
                <w:rFonts w:cs="Arial"/>
                <w:sz w:val="18"/>
                <w:szCs w:val="18"/>
              </w:rPr>
            </w:pPr>
            <w:r w:rsidRPr="001B6205">
              <w:rPr>
                <w:rFonts w:cs="Arial"/>
                <w:sz w:val="18"/>
                <w:szCs w:val="18"/>
              </w:rPr>
              <w:t>0.841</w:t>
            </w:r>
          </w:p>
        </w:tc>
      </w:tr>
      <w:tr w:rsidR="001B6205" w:rsidRPr="00C935A5" w14:paraId="7CDCA3FC" w14:textId="77777777" w:rsidTr="004A2E17">
        <w:tc>
          <w:tcPr>
            <w:tcW w:w="2268" w:type="dxa"/>
            <w:tcBorders>
              <w:top w:val="nil"/>
              <w:left w:val="nil"/>
              <w:bottom w:val="nil"/>
              <w:right w:val="single" w:sz="18" w:space="0" w:color="FFC000"/>
            </w:tcBorders>
            <w:shd w:val="clear" w:color="auto" w:fill="auto"/>
            <w:vAlign w:val="center"/>
          </w:tcPr>
          <w:p w14:paraId="4C5982BA" w14:textId="77777777" w:rsidR="001B6205" w:rsidRPr="00C935A5" w:rsidRDefault="001B6205" w:rsidP="001B6205">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shd w:val="clear" w:color="auto" w:fill="auto"/>
            <w:vAlign w:val="bottom"/>
          </w:tcPr>
          <w:p w14:paraId="20F8F68F" w14:textId="5F24D89A" w:rsidR="001B6205" w:rsidRPr="00C935A5" w:rsidRDefault="001B6205" w:rsidP="001B6205">
            <w:pPr>
              <w:spacing w:before="40" w:after="20"/>
              <w:jc w:val="center"/>
              <w:rPr>
                <w:rFonts w:cs="Arial"/>
                <w:sz w:val="18"/>
                <w:szCs w:val="18"/>
              </w:rPr>
            </w:pPr>
            <w:r w:rsidRPr="001B6205">
              <w:rPr>
                <w:rFonts w:cs="Arial"/>
                <w:sz w:val="18"/>
                <w:szCs w:val="18"/>
              </w:rPr>
              <w:t>1.154</w:t>
            </w:r>
          </w:p>
        </w:tc>
        <w:tc>
          <w:tcPr>
            <w:tcW w:w="1134" w:type="dxa"/>
            <w:tcBorders>
              <w:top w:val="nil"/>
              <w:left w:val="nil"/>
              <w:bottom w:val="nil"/>
              <w:right w:val="nil"/>
            </w:tcBorders>
            <w:vAlign w:val="bottom"/>
          </w:tcPr>
          <w:p w14:paraId="0A178F63" w14:textId="2396632A" w:rsidR="001B6205" w:rsidRPr="00C935A5" w:rsidRDefault="001B6205" w:rsidP="001B6205">
            <w:pPr>
              <w:spacing w:before="40" w:after="20"/>
              <w:jc w:val="center"/>
              <w:rPr>
                <w:rFonts w:cs="Arial"/>
                <w:sz w:val="18"/>
                <w:szCs w:val="18"/>
              </w:rPr>
            </w:pPr>
            <w:r w:rsidRPr="001B6205">
              <w:rPr>
                <w:rFonts w:cs="Arial"/>
                <w:sz w:val="18"/>
                <w:szCs w:val="18"/>
              </w:rPr>
              <w:t>1.150</w:t>
            </w:r>
          </w:p>
        </w:tc>
        <w:tc>
          <w:tcPr>
            <w:tcW w:w="170" w:type="dxa"/>
            <w:tcBorders>
              <w:top w:val="nil"/>
              <w:left w:val="nil"/>
              <w:bottom w:val="nil"/>
              <w:right w:val="nil"/>
            </w:tcBorders>
            <w:vAlign w:val="bottom"/>
          </w:tcPr>
          <w:p w14:paraId="44E48EB9" w14:textId="7191307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F442D2C" w14:textId="63957BF1" w:rsidR="001B6205" w:rsidRPr="00C935A5" w:rsidRDefault="001B6205" w:rsidP="001B6205">
            <w:pPr>
              <w:spacing w:before="40" w:after="20"/>
              <w:jc w:val="center"/>
              <w:rPr>
                <w:rFonts w:cs="Arial"/>
                <w:sz w:val="18"/>
                <w:szCs w:val="18"/>
              </w:rPr>
            </w:pPr>
            <w:r w:rsidRPr="001B6205">
              <w:rPr>
                <w:rFonts w:cs="Arial"/>
                <w:sz w:val="18"/>
                <w:szCs w:val="18"/>
              </w:rPr>
              <w:t>0.795</w:t>
            </w:r>
          </w:p>
        </w:tc>
        <w:tc>
          <w:tcPr>
            <w:tcW w:w="1134" w:type="dxa"/>
            <w:tcBorders>
              <w:top w:val="nil"/>
              <w:left w:val="nil"/>
              <w:bottom w:val="nil"/>
              <w:right w:val="nil"/>
            </w:tcBorders>
            <w:vAlign w:val="bottom"/>
          </w:tcPr>
          <w:p w14:paraId="45859BEB" w14:textId="78C0AB55" w:rsidR="001B6205" w:rsidRPr="00C935A5" w:rsidRDefault="001B6205" w:rsidP="001B6205">
            <w:pPr>
              <w:spacing w:before="40" w:after="20"/>
              <w:jc w:val="center"/>
              <w:rPr>
                <w:rFonts w:cs="Arial"/>
                <w:sz w:val="18"/>
                <w:szCs w:val="18"/>
              </w:rPr>
            </w:pPr>
            <w:r w:rsidRPr="001B6205">
              <w:rPr>
                <w:rFonts w:cs="Arial"/>
                <w:sz w:val="18"/>
                <w:szCs w:val="18"/>
              </w:rPr>
              <w:t>0.801</w:t>
            </w:r>
          </w:p>
        </w:tc>
        <w:tc>
          <w:tcPr>
            <w:tcW w:w="1134" w:type="dxa"/>
            <w:tcBorders>
              <w:top w:val="nil"/>
              <w:left w:val="nil"/>
              <w:bottom w:val="nil"/>
              <w:right w:val="nil"/>
            </w:tcBorders>
            <w:vAlign w:val="bottom"/>
          </w:tcPr>
          <w:p w14:paraId="00D6F70A" w14:textId="1279D378"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vAlign w:val="bottom"/>
          </w:tcPr>
          <w:p w14:paraId="31BB6349" w14:textId="66B2522C" w:rsidR="001B6205" w:rsidRPr="00C935A5" w:rsidRDefault="001B6205" w:rsidP="001B6205">
            <w:pPr>
              <w:spacing w:before="40" w:after="20"/>
              <w:jc w:val="center"/>
              <w:rPr>
                <w:rFonts w:cs="Arial"/>
                <w:sz w:val="18"/>
                <w:szCs w:val="18"/>
              </w:rPr>
            </w:pPr>
            <w:r w:rsidRPr="001B6205">
              <w:rPr>
                <w:rFonts w:cs="Arial"/>
                <w:sz w:val="18"/>
                <w:szCs w:val="18"/>
              </w:rPr>
              <w:t>0.813</w:t>
            </w:r>
          </w:p>
        </w:tc>
      </w:tr>
    </w:tbl>
    <w:p w14:paraId="378BEACA" w14:textId="4BC9B6E7" w:rsidR="00842FFB" w:rsidRPr="00C935A5" w:rsidRDefault="00842FFB" w:rsidP="00FF36E8">
      <w:pPr>
        <w:spacing w:before="40" w:after="20"/>
        <w:rPr>
          <w:rFonts w:cs="Arial"/>
          <w:sz w:val="18"/>
          <w:szCs w:val="18"/>
        </w:rPr>
      </w:pPr>
    </w:p>
    <w:p w14:paraId="147A977C" w14:textId="68A1B87B"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DBB251F"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F8BD2A7" w14:textId="5960E4B9" w:rsidR="00961975" w:rsidRPr="00C935A5" w:rsidRDefault="00CE4507" w:rsidP="00D15FD9">
      <w:pPr>
        <w:pStyle w:val="VGC-Head10"/>
      </w:pPr>
      <w:r w:rsidRPr="00C935A5">
        <w:t>Appendix 4</w:t>
      </w:r>
      <w:r w:rsidR="00961975" w:rsidRPr="00C935A5">
        <w:tab/>
      </w:r>
      <w:r w:rsidR="0072115A">
        <w:t>2021-22</w:t>
      </w:r>
      <w:r w:rsidR="00A97ABE" w:rsidRPr="00C935A5">
        <w:t xml:space="preserve"> </w:t>
      </w:r>
      <w:r w:rsidR="00961975" w:rsidRPr="00C935A5">
        <w:t xml:space="preserve">General Purpose Grants </w:t>
      </w:r>
    </w:p>
    <w:p w14:paraId="121D39F2" w14:textId="35D10B85" w:rsidR="00961975" w:rsidRPr="00C935A5" w:rsidRDefault="00961975" w:rsidP="00D15FD9">
      <w:pPr>
        <w:pStyle w:val="VGC-Head2"/>
      </w:pPr>
      <w:r w:rsidRPr="00C935A5">
        <w:t xml:space="preserve">D.  Cost Adjustors - </w:t>
      </w:r>
      <w:r w:rsidR="002A2397" w:rsidRPr="00C935A5">
        <w:t>Index</w:t>
      </w:r>
    </w:p>
    <w:p w14:paraId="0644B443" w14:textId="77777777" w:rsidR="00DA542E" w:rsidRPr="00C935A5" w:rsidRDefault="00DA542E" w:rsidP="00FF36E8">
      <w:pPr>
        <w:spacing w:before="40" w:after="20"/>
        <w:rPr>
          <w:rFonts w:cs="Arial"/>
          <w:sz w:val="18"/>
          <w:szCs w:val="18"/>
        </w:rPr>
      </w:pPr>
    </w:p>
    <w:p w14:paraId="14C41C6C" w14:textId="77777777" w:rsidR="00001707" w:rsidRPr="00C935A5" w:rsidRDefault="00001707"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A009D7" w:rsidRPr="00C935A5" w14:paraId="36399E15" w14:textId="77777777" w:rsidTr="00F42360">
        <w:tc>
          <w:tcPr>
            <w:tcW w:w="2268" w:type="dxa"/>
            <w:tcBorders>
              <w:top w:val="nil"/>
              <w:left w:val="nil"/>
              <w:bottom w:val="nil"/>
              <w:right w:val="single" w:sz="18" w:space="0" w:color="FFC000"/>
            </w:tcBorders>
            <w:shd w:val="clear" w:color="auto" w:fill="auto"/>
            <w:vAlign w:val="bottom"/>
          </w:tcPr>
          <w:p w14:paraId="428329E9" w14:textId="77777777" w:rsidR="00A009D7" w:rsidRPr="00C935A5" w:rsidRDefault="00A009D7" w:rsidP="00A009D7">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FFC000"/>
              <w:bottom w:val="single" w:sz="8" w:space="0" w:color="FFC000"/>
            </w:tcBorders>
            <w:vAlign w:val="bottom"/>
          </w:tcPr>
          <w:p w14:paraId="3CEB9ED8" w14:textId="71EB21C4" w:rsidR="00A009D7" w:rsidRPr="00C935A5" w:rsidRDefault="00A009D7" w:rsidP="00A009D7">
            <w:pPr>
              <w:spacing w:before="40" w:after="20"/>
              <w:jc w:val="center"/>
              <w:rPr>
                <w:rFonts w:cs="Arial"/>
                <w:b/>
                <w:sz w:val="18"/>
                <w:szCs w:val="18"/>
              </w:rPr>
            </w:pPr>
            <w:r w:rsidRPr="00C935A5">
              <w:rPr>
                <w:rFonts w:cs="Arial"/>
                <w:b/>
                <w:sz w:val="18"/>
                <w:szCs w:val="18"/>
              </w:rPr>
              <w:t>Population Dispersion</w:t>
            </w:r>
          </w:p>
        </w:tc>
      </w:tr>
      <w:tr w:rsidR="00A009D7" w:rsidRPr="00C935A5" w14:paraId="01D5841F" w14:textId="77777777" w:rsidTr="00F42360">
        <w:tc>
          <w:tcPr>
            <w:tcW w:w="2268" w:type="dxa"/>
            <w:tcBorders>
              <w:top w:val="nil"/>
              <w:left w:val="nil"/>
              <w:bottom w:val="nil"/>
              <w:right w:val="single" w:sz="18" w:space="0" w:color="FFC000"/>
            </w:tcBorders>
            <w:shd w:val="clear" w:color="auto" w:fill="auto"/>
            <w:vAlign w:val="bottom"/>
          </w:tcPr>
          <w:p w14:paraId="5B726EC2" w14:textId="77777777" w:rsidR="00A009D7" w:rsidRPr="00C935A5" w:rsidRDefault="00A009D7"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500FEE3B" w14:textId="77777777" w:rsidR="00A009D7" w:rsidRPr="00C935A5" w:rsidRDefault="00A009D7"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0E331A8A" w14:textId="12558D55"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tcMar>
              <w:left w:w="0" w:type="dxa"/>
              <w:right w:w="0" w:type="dxa"/>
            </w:tcMar>
            <w:vAlign w:val="bottom"/>
          </w:tcPr>
          <w:p w14:paraId="598DD016" w14:textId="7A7682A7" w:rsidR="00A009D7" w:rsidRPr="00C935A5" w:rsidRDefault="00A009D7"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FFC000"/>
              <w:left w:val="nil"/>
              <w:bottom w:val="single" w:sz="8" w:space="0" w:color="FFC000"/>
              <w:right w:val="nil"/>
            </w:tcBorders>
          </w:tcPr>
          <w:p w14:paraId="7C185CBF" w14:textId="290431C7" w:rsidR="00A009D7" w:rsidRPr="00C935A5" w:rsidRDefault="00A009D7"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tcMar>
              <w:left w:w="0" w:type="dxa"/>
              <w:right w:w="0" w:type="dxa"/>
            </w:tcMar>
            <w:vAlign w:val="bottom"/>
          </w:tcPr>
          <w:p w14:paraId="3074BF6C" w14:textId="75348D29" w:rsidR="00A009D7" w:rsidRPr="00C935A5" w:rsidRDefault="00A009D7"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09E06D80" w14:textId="77777777" w:rsidR="00A009D7" w:rsidRPr="00C935A5" w:rsidRDefault="00A009D7"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B6205" w:rsidRPr="00C935A5" w14:paraId="20C3F8B0" w14:textId="77777777" w:rsidTr="00F42360">
        <w:tc>
          <w:tcPr>
            <w:tcW w:w="2268" w:type="dxa"/>
            <w:tcBorders>
              <w:top w:val="nil"/>
              <w:left w:val="nil"/>
              <w:bottom w:val="nil"/>
              <w:right w:val="single" w:sz="18" w:space="0" w:color="FFC000"/>
            </w:tcBorders>
            <w:shd w:val="clear" w:color="auto" w:fill="auto"/>
            <w:vAlign w:val="center"/>
          </w:tcPr>
          <w:p w14:paraId="773A4AB6" w14:textId="77777777" w:rsidR="001B6205" w:rsidRPr="00C935A5" w:rsidRDefault="001B6205" w:rsidP="001B6205">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125123D4" w14:textId="7F01EDA0"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4DD84239" w14:textId="0806143B"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7C71661C" w14:textId="64F7A956"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3325516B" w14:textId="0C28465A"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25674579" w14:textId="001F92B6"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05E0EBD5" w14:textId="564C0371" w:rsidR="001B6205" w:rsidRPr="00C935A5" w:rsidRDefault="001B6205" w:rsidP="001B6205">
            <w:pPr>
              <w:spacing w:before="40" w:after="40"/>
              <w:jc w:val="center"/>
              <w:rPr>
                <w:rFonts w:cs="Arial"/>
                <w:sz w:val="18"/>
                <w:szCs w:val="18"/>
              </w:rPr>
            </w:pPr>
            <w:r w:rsidRPr="001B6205">
              <w:rPr>
                <w:rFonts w:cs="Arial"/>
                <w:sz w:val="18"/>
                <w:szCs w:val="18"/>
              </w:rPr>
              <w:t> </w:t>
            </w:r>
          </w:p>
        </w:tc>
      </w:tr>
      <w:tr w:rsidR="001B6205" w:rsidRPr="00C935A5" w14:paraId="4AA0F9AD" w14:textId="77777777" w:rsidTr="004A2E17">
        <w:tc>
          <w:tcPr>
            <w:tcW w:w="2268" w:type="dxa"/>
            <w:tcBorders>
              <w:top w:val="nil"/>
              <w:left w:val="nil"/>
              <w:bottom w:val="nil"/>
              <w:right w:val="single" w:sz="18" w:space="0" w:color="FFC000"/>
            </w:tcBorders>
            <w:shd w:val="clear" w:color="auto" w:fill="auto"/>
            <w:vAlign w:val="center"/>
          </w:tcPr>
          <w:p w14:paraId="19283528" w14:textId="77777777" w:rsidR="001B6205" w:rsidRPr="00C935A5" w:rsidRDefault="001B6205" w:rsidP="001B6205">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shd w:val="clear" w:color="auto" w:fill="auto"/>
            <w:vAlign w:val="bottom"/>
          </w:tcPr>
          <w:p w14:paraId="368C025E" w14:textId="6C42CDB5" w:rsidR="001B6205" w:rsidRPr="00C935A5" w:rsidRDefault="001B6205" w:rsidP="001B6205">
            <w:pPr>
              <w:spacing w:before="40" w:after="20"/>
              <w:jc w:val="center"/>
              <w:rPr>
                <w:rFonts w:cs="Arial"/>
                <w:sz w:val="18"/>
                <w:szCs w:val="18"/>
              </w:rPr>
            </w:pPr>
            <w:r w:rsidRPr="001B6205">
              <w:rPr>
                <w:rFonts w:cs="Arial"/>
                <w:sz w:val="18"/>
                <w:szCs w:val="18"/>
              </w:rPr>
              <w:t>1.465</w:t>
            </w:r>
          </w:p>
        </w:tc>
        <w:tc>
          <w:tcPr>
            <w:tcW w:w="1134" w:type="dxa"/>
            <w:tcBorders>
              <w:top w:val="nil"/>
              <w:left w:val="nil"/>
              <w:bottom w:val="nil"/>
              <w:right w:val="nil"/>
            </w:tcBorders>
            <w:shd w:val="clear" w:color="auto" w:fill="auto"/>
            <w:vAlign w:val="bottom"/>
          </w:tcPr>
          <w:p w14:paraId="3443AAE3" w14:textId="59DA9462" w:rsidR="001B6205" w:rsidRPr="00C935A5" w:rsidRDefault="001B6205" w:rsidP="001B6205">
            <w:pPr>
              <w:spacing w:before="40" w:after="20"/>
              <w:jc w:val="center"/>
              <w:rPr>
                <w:rFonts w:cs="Arial"/>
                <w:sz w:val="18"/>
                <w:szCs w:val="18"/>
              </w:rPr>
            </w:pPr>
            <w:r w:rsidRPr="001B6205">
              <w:rPr>
                <w:rFonts w:cs="Arial"/>
                <w:sz w:val="18"/>
                <w:szCs w:val="18"/>
              </w:rPr>
              <w:t>1.453</w:t>
            </w:r>
          </w:p>
        </w:tc>
        <w:tc>
          <w:tcPr>
            <w:tcW w:w="1134" w:type="dxa"/>
            <w:tcBorders>
              <w:top w:val="nil"/>
              <w:left w:val="nil"/>
              <w:bottom w:val="nil"/>
              <w:right w:val="nil"/>
            </w:tcBorders>
            <w:vAlign w:val="bottom"/>
          </w:tcPr>
          <w:p w14:paraId="22FF9F08" w14:textId="3D2CF027" w:rsidR="001B6205" w:rsidRPr="00C935A5" w:rsidRDefault="001B6205" w:rsidP="001B6205">
            <w:pPr>
              <w:spacing w:before="40" w:after="20"/>
              <w:jc w:val="center"/>
              <w:rPr>
                <w:rFonts w:cs="Arial"/>
                <w:sz w:val="18"/>
                <w:szCs w:val="18"/>
              </w:rPr>
            </w:pPr>
            <w:r w:rsidRPr="001B6205">
              <w:rPr>
                <w:rFonts w:cs="Arial"/>
                <w:sz w:val="18"/>
                <w:szCs w:val="18"/>
              </w:rPr>
              <w:t>1.445</w:t>
            </w:r>
          </w:p>
        </w:tc>
        <w:tc>
          <w:tcPr>
            <w:tcW w:w="1134" w:type="dxa"/>
            <w:tcBorders>
              <w:top w:val="nil"/>
              <w:left w:val="nil"/>
              <w:bottom w:val="nil"/>
              <w:right w:val="nil"/>
            </w:tcBorders>
            <w:vAlign w:val="bottom"/>
          </w:tcPr>
          <w:p w14:paraId="5FF8C58F" w14:textId="0005D1D4" w:rsidR="001B6205" w:rsidRPr="00C935A5" w:rsidRDefault="001B6205" w:rsidP="001B6205">
            <w:pPr>
              <w:spacing w:before="40" w:after="20"/>
              <w:jc w:val="center"/>
              <w:rPr>
                <w:rFonts w:cs="Arial"/>
                <w:sz w:val="18"/>
                <w:szCs w:val="18"/>
              </w:rPr>
            </w:pPr>
            <w:r w:rsidRPr="001B6205">
              <w:rPr>
                <w:rFonts w:cs="Arial"/>
                <w:sz w:val="18"/>
                <w:szCs w:val="18"/>
              </w:rPr>
              <w:t>1.461</w:t>
            </w:r>
          </w:p>
        </w:tc>
        <w:tc>
          <w:tcPr>
            <w:tcW w:w="1134" w:type="dxa"/>
            <w:tcBorders>
              <w:top w:val="nil"/>
              <w:left w:val="nil"/>
              <w:bottom w:val="nil"/>
              <w:right w:val="nil"/>
            </w:tcBorders>
            <w:vAlign w:val="bottom"/>
          </w:tcPr>
          <w:p w14:paraId="4384C435" w14:textId="7A4F5454" w:rsidR="001B6205" w:rsidRPr="00C935A5" w:rsidRDefault="001B6205" w:rsidP="001B6205">
            <w:pPr>
              <w:spacing w:before="40" w:after="20"/>
              <w:jc w:val="center"/>
              <w:rPr>
                <w:rFonts w:cs="Arial"/>
                <w:sz w:val="18"/>
                <w:szCs w:val="18"/>
              </w:rPr>
            </w:pPr>
            <w:r w:rsidRPr="001B6205">
              <w:rPr>
                <w:rFonts w:cs="Arial"/>
                <w:sz w:val="18"/>
                <w:szCs w:val="18"/>
              </w:rPr>
              <w:t>1.426</w:t>
            </w:r>
          </w:p>
        </w:tc>
        <w:tc>
          <w:tcPr>
            <w:tcW w:w="1134" w:type="dxa"/>
            <w:tcBorders>
              <w:top w:val="nil"/>
              <w:left w:val="nil"/>
              <w:bottom w:val="nil"/>
              <w:right w:val="nil"/>
            </w:tcBorders>
            <w:shd w:val="clear" w:color="auto" w:fill="auto"/>
            <w:vAlign w:val="bottom"/>
          </w:tcPr>
          <w:p w14:paraId="5767F7F9" w14:textId="50632210" w:rsidR="001B6205" w:rsidRPr="00C935A5" w:rsidRDefault="001B6205" w:rsidP="001B6205">
            <w:pPr>
              <w:spacing w:before="40" w:after="20"/>
              <w:jc w:val="center"/>
              <w:rPr>
                <w:rFonts w:cs="Arial"/>
                <w:sz w:val="18"/>
                <w:szCs w:val="18"/>
              </w:rPr>
            </w:pPr>
            <w:r w:rsidRPr="001B6205">
              <w:rPr>
                <w:rFonts w:cs="Arial"/>
                <w:sz w:val="18"/>
                <w:szCs w:val="18"/>
              </w:rPr>
              <w:t>1.446</w:t>
            </w:r>
          </w:p>
        </w:tc>
      </w:tr>
      <w:tr w:rsidR="001B6205" w:rsidRPr="00C935A5" w14:paraId="328D2BBA" w14:textId="77777777" w:rsidTr="004A2E17">
        <w:tc>
          <w:tcPr>
            <w:tcW w:w="2268" w:type="dxa"/>
            <w:tcBorders>
              <w:top w:val="nil"/>
              <w:left w:val="nil"/>
              <w:bottom w:val="nil"/>
              <w:right w:val="single" w:sz="18" w:space="0" w:color="FFC000"/>
            </w:tcBorders>
            <w:shd w:val="clear" w:color="auto" w:fill="auto"/>
            <w:vAlign w:val="center"/>
          </w:tcPr>
          <w:p w14:paraId="1C97431B" w14:textId="77777777" w:rsidR="001B6205" w:rsidRPr="00C935A5" w:rsidRDefault="001B6205" w:rsidP="001B6205">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shd w:val="clear" w:color="auto" w:fill="auto"/>
            <w:vAlign w:val="bottom"/>
          </w:tcPr>
          <w:p w14:paraId="71F633CE" w14:textId="317B68B7" w:rsidR="001B6205" w:rsidRPr="00C935A5" w:rsidRDefault="001B6205" w:rsidP="001B6205">
            <w:pPr>
              <w:spacing w:before="40" w:after="20"/>
              <w:jc w:val="center"/>
              <w:rPr>
                <w:rFonts w:cs="Arial"/>
                <w:sz w:val="18"/>
                <w:szCs w:val="18"/>
              </w:rPr>
            </w:pPr>
            <w:r w:rsidRPr="001B6205">
              <w:rPr>
                <w:rFonts w:cs="Arial"/>
                <w:sz w:val="18"/>
                <w:szCs w:val="18"/>
              </w:rPr>
              <w:t>1.097</w:t>
            </w:r>
          </w:p>
        </w:tc>
        <w:tc>
          <w:tcPr>
            <w:tcW w:w="1134" w:type="dxa"/>
            <w:tcBorders>
              <w:top w:val="nil"/>
              <w:left w:val="nil"/>
              <w:bottom w:val="nil"/>
              <w:right w:val="nil"/>
            </w:tcBorders>
            <w:shd w:val="clear" w:color="auto" w:fill="auto"/>
            <w:vAlign w:val="bottom"/>
          </w:tcPr>
          <w:p w14:paraId="0D2E4D3E" w14:textId="666D0AA5" w:rsidR="001B6205" w:rsidRPr="00C935A5" w:rsidRDefault="001B6205" w:rsidP="001B6205">
            <w:pPr>
              <w:spacing w:before="40" w:after="20"/>
              <w:jc w:val="center"/>
              <w:rPr>
                <w:rFonts w:cs="Arial"/>
                <w:sz w:val="18"/>
                <w:szCs w:val="18"/>
              </w:rPr>
            </w:pPr>
            <w:r w:rsidRPr="001B6205">
              <w:rPr>
                <w:rFonts w:cs="Arial"/>
                <w:sz w:val="18"/>
                <w:szCs w:val="18"/>
              </w:rPr>
              <w:t>1.088</w:t>
            </w:r>
          </w:p>
        </w:tc>
        <w:tc>
          <w:tcPr>
            <w:tcW w:w="1134" w:type="dxa"/>
            <w:tcBorders>
              <w:top w:val="nil"/>
              <w:left w:val="nil"/>
              <w:bottom w:val="nil"/>
              <w:right w:val="nil"/>
            </w:tcBorders>
            <w:vAlign w:val="bottom"/>
          </w:tcPr>
          <w:p w14:paraId="4455EA1D" w14:textId="061E97B5" w:rsidR="001B6205" w:rsidRPr="00C935A5" w:rsidRDefault="001B6205" w:rsidP="001B6205">
            <w:pPr>
              <w:spacing w:before="40" w:after="20"/>
              <w:jc w:val="center"/>
              <w:rPr>
                <w:rFonts w:cs="Arial"/>
                <w:sz w:val="18"/>
                <w:szCs w:val="18"/>
              </w:rPr>
            </w:pPr>
            <w:r w:rsidRPr="001B6205">
              <w:rPr>
                <w:rFonts w:cs="Arial"/>
                <w:sz w:val="18"/>
                <w:szCs w:val="18"/>
              </w:rPr>
              <w:t>1.082</w:t>
            </w:r>
          </w:p>
        </w:tc>
        <w:tc>
          <w:tcPr>
            <w:tcW w:w="1134" w:type="dxa"/>
            <w:tcBorders>
              <w:top w:val="nil"/>
              <w:left w:val="nil"/>
              <w:bottom w:val="nil"/>
              <w:right w:val="nil"/>
            </w:tcBorders>
            <w:vAlign w:val="bottom"/>
          </w:tcPr>
          <w:p w14:paraId="0D372030" w14:textId="5EAEB0B3" w:rsidR="001B6205" w:rsidRPr="00C935A5" w:rsidRDefault="001B6205" w:rsidP="001B6205">
            <w:pPr>
              <w:spacing w:before="40" w:after="20"/>
              <w:jc w:val="center"/>
              <w:rPr>
                <w:rFonts w:cs="Arial"/>
                <w:sz w:val="18"/>
                <w:szCs w:val="18"/>
              </w:rPr>
            </w:pPr>
            <w:r w:rsidRPr="001B6205">
              <w:rPr>
                <w:rFonts w:cs="Arial"/>
                <w:sz w:val="18"/>
                <w:szCs w:val="18"/>
              </w:rPr>
              <w:t>1.094</w:t>
            </w:r>
          </w:p>
        </w:tc>
        <w:tc>
          <w:tcPr>
            <w:tcW w:w="1134" w:type="dxa"/>
            <w:tcBorders>
              <w:top w:val="nil"/>
              <w:left w:val="nil"/>
              <w:bottom w:val="nil"/>
              <w:right w:val="nil"/>
            </w:tcBorders>
            <w:vAlign w:val="bottom"/>
          </w:tcPr>
          <w:p w14:paraId="2F0322EB" w14:textId="6EBDBAD6" w:rsidR="001B6205" w:rsidRPr="00C935A5" w:rsidRDefault="001B6205" w:rsidP="001B6205">
            <w:pPr>
              <w:spacing w:before="40" w:after="20"/>
              <w:jc w:val="center"/>
              <w:rPr>
                <w:rFonts w:cs="Arial"/>
                <w:sz w:val="18"/>
                <w:szCs w:val="18"/>
              </w:rPr>
            </w:pPr>
            <w:r w:rsidRPr="001B6205">
              <w:rPr>
                <w:rFonts w:cs="Arial"/>
                <w:sz w:val="18"/>
                <w:szCs w:val="18"/>
              </w:rPr>
              <w:t>1.068</w:t>
            </w:r>
          </w:p>
        </w:tc>
        <w:tc>
          <w:tcPr>
            <w:tcW w:w="1134" w:type="dxa"/>
            <w:tcBorders>
              <w:top w:val="nil"/>
              <w:left w:val="nil"/>
              <w:bottom w:val="nil"/>
              <w:right w:val="nil"/>
            </w:tcBorders>
            <w:shd w:val="clear" w:color="auto" w:fill="auto"/>
            <w:vAlign w:val="bottom"/>
          </w:tcPr>
          <w:p w14:paraId="265F56AF" w14:textId="7FB58E96" w:rsidR="001B6205" w:rsidRPr="00C935A5" w:rsidRDefault="001B6205" w:rsidP="001B6205">
            <w:pPr>
              <w:spacing w:before="40" w:after="20"/>
              <w:jc w:val="center"/>
              <w:rPr>
                <w:rFonts w:cs="Arial"/>
                <w:sz w:val="18"/>
                <w:szCs w:val="18"/>
              </w:rPr>
            </w:pPr>
            <w:r w:rsidRPr="001B6205">
              <w:rPr>
                <w:rFonts w:cs="Arial"/>
                <w:sz w:val="18"/>
                <w:szCs w:val="18"/>
              </w:rPr>
              <w:t>1.083</w:t>
            </w:r>
          </w:p>
        </w:tc>
      </w:tr>
      <w:tr w:rsidR="001B6205" w:rsidRPr="00C935A5" w14:paraId="5F68CBB8" w14:textId="77777777" w:rsidTr="004A2E17">
        <w:tc>
          <w:tcPr>
            <w:tcW w:w="2268" w:type="dxa"/>
            <w:tcBorders>
              <w:top w:val="nil"/>
              <w:left w:val="nil"/>
              <w:bottom w:val="nil"/>
              <w:right w:val="single" w:sz="18" w:space="0" w:color="FFC000"/>
            </w:tcBorders>
            <w:shd w:val="clear" w:color="auto" w:fill="auto"/>
            <w:vAlign w:val="center"/>
          </w:tcPr>
          <w:p w14:paraId="6CD3423A" w14:textId="77777777" w:rsidR="001B6205" w:rsidRPr="00C935A5" w:rsidRDefault="001B6205" w:rsidP="001B6205">
            <w:pPr>
              <w:spacing w:before="40" w:after="40"/>
              <w:rPr>
                <w:rFonts w:cs="Arial"/>
                <w:sz w:val="18"/>
                <w:szCs w:val="18"/>
              </w:rPr>
            </w:pPr>
            <w:r w:rsidRPr="00C935A5">
              <w:rPr>
                <w:rFonts w:cs="Arial"/>
                <w:sz w:val="18"/>
                <w:szCs w:val="18"/>
              </w:rPr>
              <w:t>Ballarat C</w:t>
            </w:r>
          </w:p>
        </w:tc>
        <w:tc>
          <w:tcPr>
            <w:tcW w:w="1134" w:type="dxa"/>
            <w:tcBorders>
              <w:top w:val="nil"/>
              <w:left w:val="single" w:sz="18" w:space="0" w:color="FFC000"/>
              <w:bottom w:val="nil"/>
              <w:right w:val="nil"/>
            </w:tcBorders>
            <w:shd w:val="clear" w:color="auto" w:fill="auto"/>
            <w:vAlign w:val="bottom"/>
          </w:tcPr>
          <w:p w14:paraId="7FA0AC18" w14:textId="003E57CD" w:rsidR="001B6205" w:rsidRPr="00C935A5" w:rsidRDefault="001B6205" w:rsidP="001B6205">
            <w:pPr>
              <w:spacing w:before="40" w:after="20"/>
              <w:jc w:val="center"/>
              <w:rPr>
                <w:rFonts w:cs="Arial"/>
                <w:sz w:val="18"/>
                <w:szCs w:val="18"/>
              </w:rPr>
            </w:pPr>
            <w:r w:rsidRPr="001B6205">
              <w:rPr>
                <w:rFonts w:cs="Arial"/>
                <w:sz w:val="18"/>
                <w:szCs w:val="18"/>
              </w:rPr>
              <w:t>0.914</w:t>
            </w:r>
          </w:p>
        </w:tc>
        <w:tc>
          <w:tcPr>
            <w:tcW w:w="1134" w:type="dxa"/>
            <w:tcBorders>
              <w:top w:val="nil"/>
              <w:left w:val="nil"/>
              <w:bottom w:val="nil"/>
              <w:right w:val="nil"/>
            </w:tcBorders>
            <w:shd w:val="clear" w:color="auto" w:fill="auto"/>
            <w:vAlign w:val="bottom"/>
          </w:tcPr>
          <w:p w14:paraId="51F70CD4" w14:textId="72BB109D" w:rsidR="001B6205" w:rsidRPr="00C935A5" w:rsidRDefault="001B6205" w:rsidP="001B6205">
            <w:pPr>
              <w:spacing w:before="40" w:after="20"/>
              <w:jc w:val="center"/>
              <w:rPr>
                <w:rFonts w:cs="Arial"/>
                <w:sz w:val="18"/>
                <w:szCs w:val="18"/>
              </w:rPr>
            </w:pPr>
            <w:r w:rsidRPr="001B6205">
              <w:rPr>
                <w:rFonts w:cs="Arial"/>
                <w:sz w:val="18"/>
                <w:szCs w:val="18"/>
              </w:rPr>
              <w:t>0.906</w:t>
            </w:r>
          </w:p>
        </w:tc>
        <w:tc>
          <w:tcPr>
            <w:tcW w:w="1134" w:type="dxa"/>
            <w:tcBorders>
              <w:top w:val="nil"/>
              <w:left w:val="nil"/>
              <w:bottom w:val="nil"/>
              <w:right w:val="nil"/>
            </w:tcBorders>
            <w:vAlign w:val="bottom"/>
          </w:tcPr>
          <w:p w14:paraId="0DB40174" w14:textId="732C1197" w:rsidR="001B6205" w:rsidRPr="00C935A5" w:rsidRDefault="001B6205" w:rsidP="001B6205">
            <w:pPr>
              <w:spacing w:before="40" w:after="20"/>
              <w:jc w:val="center"/>
              <w:rPr>
                <w:rFonts w:cs="Arial"/>
                <w:sz w:val="18"/>
                <w:szCs w:val="18"/>
              </w:rPr>
            </w:pPr>
            <w:r w:rsidRPr="001B6205">
              <w:rPr>
                <w:rFonts w:cs="Arial"/>
                <w:sz w:val="18"/>
                <w:szCs w:val="18"/>
              </w:rPr>
              <w:t>0.901</w:t>
            </w:r>
          </w:p>
        </w:tc>
        <w:tc>
          <w:tcPr>
            <w:tcW w:w="1134" w:type="dxa"/>
            <w:tcBorders>
              <w:top w:val="nil"/>
              <w:left w:val="nil"/>
              <w:bottom w:val="nil"/>
              <w:right w:val="nil"/>
            </w:tcBorders>
            <w:vAlign w:val="bottom"/>
          </w:tcPr>
          <w:p w14:paraId="56104EDD" w14:textId="7CABCCDB" w:rsidR="001B6205" w:rsidRPr="00C935A5" w:rsidRDefault="001B6205" w:rsidP="001B6205">
            <w:pPr>
              <w:spacing w:before="40" w:after="20"/>
              <w:jc w:val="center"/>
              <w:rPr>
                <w:rFonts w:cs="Arial"/>
                <w:sz w:val="18"/>
                <w:szCs w:val="18"/>
              </w:rPr>
            </w:pPr>
            <w:r w:rsidRPr="001B6205">
              <w:rPr>
                <w:rFonts w:cs="Arial"/>
                <w:sz w:val="18"/>
                <w:szCs w:val="18"/>
              </w:rPr>
              <w:t>0.911</w:t>
            </w:r>
          </w:p>
        </w:tc>
        <w:tc>
          <w:tcPr>
            <w:tcW w:w="1134" w:type="dxa"/>
            <w:tcBorders>
              <w:top w:val="nil"/>
              <w:left w:val="nil"/>
              <w:bottom w:val="nil"/>
              <w:right w:val="nil"/>
            </w:tcBorders>
            <w:vAlign w:val="bottom"/>
          </w:tcPr>
          <w:p w14:paraId="4DA869D9" w14:textId="65DEE943" w:rsidR="001B6205" w:rsidRPr="00C935A5" w:rsidRDefault="001B6205" w:rsidP="001B6205">
            <w:pPr>
              <w:spacing w:before="40" w:after="20"/>
              <w:jc w:val="center"/>
              <w:rPr>
                <w:rFonts w:cs="Arial"/>
                <w:sz w:val="18"/>
                <w:szCs w:val="18"/>
              </w:rPr>
            </w:pPr>
            <w:r w:rsidRPr="001B6205">
              <w:rPr>
                <w:rFonts w:cs="Arial"/>
                <w:sz w:val="18"/>
                <w:szCs w:val="18"/>
              </w:rPr>
              <w:t>0.889</w:t>
            </w:r>
          </w:p>
        </w:tc>
        <w:tc>
          <w:tcPr>
            <w:tcW w:w="1134" w:type="dxa"/>
            <w:tcBorders>
              <w:top w:val="nil"/>
              <w:left w:val="nil"/>
              <w:bottom w:val="nil"/>
              <w:right w:val="nil"/>
            </w:tcBorders>
            <w:shd w:val="clear" w:color="auto" w:fill="auto"/>
            <w:vAlign w:val="bottom"/>
          </w:tcPr>
          <w:p w14:paraId="50F19833" w14:textId="33A7AB59" w:rsidR="001B6205" w:rsidRPr="00C935A5" w:rsidRDefault="001B6205" w:rsidP="001B6205">
            <w:pPr>
              <w:spacing w:before="40" w:after="20"/>
              <w:jc w:val="center"/>
              <w:rPr>
                <w:rFonts w:cs="Arial"/>
                <w:sz w:val="18"/>
                <w:szCs w:val="18"/>
              </w:rPr>
            </w:pPr>
            <w:r w:rsidRPr="001B6205">
              <w:rPr>
                <w:rFonts w:cs="Arial"/>
                <w:sz w:val="18"/>
                <w:szCs w:val="18"/>
              </w:rPr>
              <w:t>0.902</w:t>
            </w:r>
          </w:p>
        </w:tc>
      </w:tr>
      <w:tr w:rsidR="001B6205" w:rsidRPr="00C935A5" w14:paraId="4B41A834" w14:textId="77777777" w:rsidTr="004A2E17">
        <w:tc>
          <w:tcPr>
            <w:tcW w:w="2268" w:type="dxa"/>
            <w:tcBorders>
              <w:top w:val="nil"/>
              <w:left w:val="nil"/>
              <w:bottom w:val="nil"/>
              <w:right w:val="single" w:sz="18" w:space="0" w:color="FFC000"/>
            </w:tcBorders>
            <w:shd w:val="clear" w:color="auto" w:fill="auto"/>
            <w:vAlign w:val="center"/>
          </w:tcPr>
          <w:p w14:paraId="525C40F6" w14:textId="77777777" w:rsidR="001B6205" w:rsidRPr="00C935A5" w:rsidRDefault="001B6205" w:rsidP="001B6205">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shd w:val="clear" w:color="auto" w:fill="auto"/>
            <w:vAlign w:val="bottom"/>
          </w:tcPr>
          <w:p w14:paraId="38350585" w14:textId="0D793945"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65218539" w14:textId="7E96D305"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5200C79A" w14:textId="42654069"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1C680E41" w14:textId="4164D622"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02F64E5E" w14:textId="5477B5F6"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3E292372" w14:textId="0F8C6F85"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C935A5" w14:paraId="0B9ADF29" w14:textId="77777777" w:rsidTr="004A2E17">
        <w:tc>
          <w:tcPr>
            <w:tcW w:w="2268" w:type="dxa"/>
            <w:tcBorders>
              <w:top w:val="nil"/>
              <w:left w:val="nil"/>
              <w:bottom w:val="nil"/>
              <w:right w:val="single" w:sz="18" w:space="0" w:color="FFC000"/>
            </w:tcBorders>
            <w:shd w:val="clear" w:color="auto" w:fill="auto"/>
            <w:vAlign w:val="center"/>
          </w:tcPr>
          <w:p w14:paraId="30DEB0ED" w14:textId="77777777" w:rsidR="001B6205" w:rsidRPr="00C935A5" w:rsidRDefault="001B6205" w:rsidP="001B620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shd w:val="clear" w:color="auto" w:fill="auto"/>
            <w:vAlign w:val="bottom"/>
          </w:tcPr>
          <w:p w14:paraId="6A364C5C" w14:textId="7B2A678A" w:rsidR="001B6205" w:rsidRPr="00C935A5" w:rsidRDefault="001B6205" w:rsidP="001B6205">
            <w:pPr>
              <w:spacing w:before="40" w:after="20"/>
              <w:jc w:val="center"/>
              <w:rPr>
                <w:rFonts w:cs="Arial"/>
                <w:sz w:val="18"/>
                <w:szCs w:val="18"/>
              </w:rPr>
            </w:pPr>
            <w:r w:rsidRPr="001B6205">
              <w:rPr>
                <w:rFonts w:cs="Arial"/>
                <w:sz w:val="18"/>
                <w:szCs w:val="18"/>
              </w:rPr>
              <w:t>1.383</w:t>
            </w:r>
          </w:p>
        </w:tc>
        <w:tc>
          <w:tcPr>
            <w:tcW w:w="1134" w:type="dxa"/>
            <w:tcBorders>
              <w:top w:val="nil"/>
              <w:left w:val="nil"/>
              <w:bottom w:val="nil"/>
              <w:right w:val="nil"/>
            </w:tcBorders>
            <w:shd w:val="clear" w:color="auto" w:fill="auto"/>
            <w:vAlign w:val="bottom"/>
          </w:tcPr>
          <w:p w14:paraId="401C6493" w14:textId="24D31BBC" w:rsidR="001B6205" w:rsidRPr="00C935A5" w:rsidRDefault="001B6205" w:rsidP="001B6205">
            <w:pPr>
              <w:spacing w:before="40" w:after="20"/>
              <w:jc w:val="center"/>
              <w:rPr>
                <w:rFonts w:cs="Arial"/>
                <w:sz w:val="18"/>
                <w:szCs w:val="18"/>
              </w:rPr>
            </w:pPr>
            <w:r w:rsidRPr="001B6205">
              <w:rPr>
                <w:rFonts w:cs="Arial"/>
                <w:sz w:val="18"/>
                <w:szCs w:val="18"/>
              </w:rPr>
              <w:t>1.371</w:t>
            </w:r>
          </w:p>
        </w:tc>
        <w:tc>
          <w:tcPr>
            <w:tcW w:w="1134" w:type="dxa"/>
            <w:tcBorders>
              <w:top w:val="nil"/>
              <w:left w:val="nil"/>
              <w:bottom w:val="nil"/>
              <w:right w:val="nil"/>
            </w:tcBorders>
            <w:vAlign w:val="bottom"/>
          </w:tcPr>
          <w:p w14:paraId="1C4B3E9C" w14:textId="199EE9EE" w:rsidR="001B6205" w:rsidRPr="00C935A5" w:rsidRDefault="001B6205" w:rsidP="001B6205">
            <w:pPr>
              <w:spacing w:before="40" w:after="20"/>
              <w:jc w:val="center"/>
              <w:rPr>
                <w:rFonts w:cs="Arial"/>
                <w:sz w:val="18"/>
                <w:szCs w:val="18"/>
              </w:rPr>
            </w:pPr>
            <w:r w:rsidRPr="001B6205">
              <w:rPr>
                <w:rFonts w:cs="Arial"/>
                <w:sz w:val="18"/>
                <w:szCs w:val="18"/>
              </w:rPr>
              <w:t>1.364</w:t>
            </w:r>
          </w:p>
        </w:tc>
        <w:tc>
          <w:tcPr>
            <w:tcW w:w="1134" w:type="dxa"/>
            <w:tcBorders>
              <w:top w:val="nil"/>
              <w:left w:val="nil"/>
              <w:bottom w:val="nil"/>
              <w:right w:val="nil"/>
            </w:tcBorders>
            <w:vAlign w:val="bottom"/>
          </w:tcPr>
          <w:p w14:paraId="5D9DFA22" w14:textId="0081142D" w:rsidR="001B6205" w:rsidRPr="00C935A5" w:rsidRDefault="001B6205" w:rsidP="001B6205">
            <w:pPr>
              <w:spacing w:before="40" w:after="20"/>
              <w:jc w:val="center"/>
              <w:rPr>
                <w:rFonts w:cs="Arial"/>
                <w:sz w:val="18"/>
                <w:szCs w:val="18"/>
              </w:rPr>
            </w:pPr>
            <w:r w:rsidRPr="001B6205">
              <w:rPr>
                <w:rFonts w:cs="Arial"/>
                <w:sz w:val="18"/>
                <w:szCs w:val="18"/>
              </w:rPr>
              <w:t>1.379</w:t>
            </w:r>
          </w:p>
        </w:tc>
        <w:tc>
          <w:tcPr>
            <w:tcW w:w="1134" w:type="dxa"/>
            <w:tcBorders>
              <w:top w:val="nil"/>
              <w:left w:val="nil"/>
              <w:bottom w:val="nil"/>
              <w:right w:val="nil"/>
            </w:tcBorders>
            <w:vAlign w:val="bottom"/>
          </w:tcPr>
          <w:p w14:paraId="0DADAD08" w14:textId="72EFA51D" w:rsidR="001B6205" w:rsidRPr="00C935A5" w:rsidRDefault="001B6205" w:rsidP="001B6205">
            <w:pPr>
              <w:spacing w:before="40" w:after="20"/>
              <w:jc w:val="center"/>
              <w:rPr>
                <w:rFonts w:cs="Arial"/>
                <w:sz w:val="18"/>
                <w:szCs w:val="18"/>
              </w:rPr>
            </w:pPr>
            <w:r w:rsidRPr="001B6205">
              <w:rPr>
                <w:rFonts w:cs="Arial"/>
                <w:sz w:val="18"/>
                <w:szCs w:val="18"/>
              </w:rPr>
              <w:t>1.346</w:t>
            </w:r>
          </w:p>
        </w:tc>
        <w:tc>
          <w:tcPr>
            <w:tcW w:w="1134" w:type="dxa"/>
            <w:tcBorders>
              <w:top w:val="nil"/>
              <w:left w:val="nil"/>
              <w:bottom w:val="nil"/>
              <w:right w:val="nil"/>
            </w:tcBorders>
            <w:shd w:val="clear" w:color="auto" w:fill="auto"/>
            <w:vAlign w:val="bottom"/>
          </w:tcPr>
          <w:p w14:paraId="5AD3D4E3" w14:textId="6E9E2E2A" w:rsidR="001B6205" w:rsidRPr="00C935A5" w:rsidRDefault="001B6205" w:rsidP="001B6205">
            <w:pPr>
              <w:spacing w:before="40" w:after="20"/>
              <w:jc w:val="center"/>
              <w:rPr>
                <w:rFonts w:cs="Arial"/>
                <w:sz w:val="18"/>
                <w:szCs w:val="18"/>
              </w:rPr>
            </w:pPr>
            <w:r w:rsidRPr="001B6205">
              <w:rPr>
                <w:rFonts w:cs="Arial"/>
                <w:sz w:val="18"/>
                <w:szCs w:val="18"/>
              </w:rPr>
              <w:t>1.365</w:t>
            </w:r>
          </w:p>
        </w:tc>
      </w:tr>
      <w:tr w:rsidR="001B6205" w:rsidRPr="00C935A5" w14:paraId="6DE87108" w14:textId="77777777" w:rsidTr="004A2E17">
        <w:tc>
          <w:tcPr>
            <w:tcW w:w="2268" w:type="dxa"/>
            <w:tcBorders>
              <w:top w:val="nil"/>
              <w:left w:val="nil"/>
              <w:bottom w:val="nil"/>
              <w:right w:val="single" w:sz="18" w:space="0" w:color="FFC000"/>
            </w:tcBorders>
            <w:shd w:val="clear" w:color="auto" w:fill="auto"/>
            <w:vAlign w:val="center"/>
          </w:tcPr>
          <w:p w14:paraId="4F6FE170" w14:textId="77777777" w:rsidR="001B6205" w:rsidRPr="00C935A5" w:rsidRDefault="001B6205" w:rsidP="001B620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shd w:val="clear" w:color="auto" w:fill="auto"/>
            <w:vAlign w:val="bottom"/>
          </w:tcPr>
          <w:p w14:paraId="122872B6" w14:textId="51DBC5DA" w:rsidR="001B6205" w:rsidRPr="00C935A5" w:rsidRDefault="001B6205" w:rsidP="001B6205">
            <w:pPr>
              <w:spacing w:before="40" w:after="20"/>
              <w:jc w:val="center"/>
              <w:rPr>
                <w:rFonts w:cs="Arial"/>
                <w:sz w:val="18"/>
                <w:szCs w:val="18"/>
              </w:rPr>
            </w:pPr>
            <w:r w:rsidRPr="001B6205">
              <w:rPr>
                <w:rFonts w:cs="Arial"/>
                <w:sz w:val="18"/>
                <w:szCs w:val="18"/>
              </w:rPr>
              <w:t>1.201</w:t>
            </w:r>
          </w:p>
        </w:tc>
        <w:tc>
          <w:tcPr>
            <w:tcW w:w="1134" w:type="dxa"/>
            <w:tcBorders>
              <w:top w:val="nil"/>
              <w:left w:val="nil"/>
              <w:bottom w:val="nil"/>
              <w:right w:val="nil"/>
            </w:tcBorders>
            <w:shd w:val="clear" w:color="auto" w:fill="auto"/>
            <w:vAlign w:val="bottom"/>
          </w:tcPr>
          <w:p w14:paraId="34C56E9C" w14:textId="77420BC4" w:rsidR="001B6205" w:rsidRPr="00C935A5" w:rsidRDefault="001B6205" w:rsidP="001B6205">
            <w:pPr>
              <w:spacing w:before="40" w:after="20"/>
              <w:jc w:val="center"/>
              <w:rPr>
                <w:rFonts w:cs="Arial"/>
                <w:sz w:val="18"/>
                <w:szCs w:val="18"/>
              </w:rPr>
            </w:pPr>
            <w:r w:rsidRPr="001B6205">
              <w:rPr>
                <w:rFonts w:cs="Arial"/>
                <w:sz w:val="18"/>
                <w:szCs w:val="18"/>
              </w:rPr>
              <w:t>1.191</w:t>
            </w:r>
          </w:p>
        </w:tc>
        <w:tc>
          <w:tcPr>
            <w:tcW w:w="1134" w:type="dxa"/>
            <w:tcBorders>
              <w:top w:val="nil"/>
              <w:left w:val="nil"/>
              <w:bottom w:val="nil"/>
              <w:right w:val="nil"/>
            </w:tcBorders>
            <w:vAlign w:val="bottom"/>
          </w:tcPr>
          <w:p w14:paraId="15311CE2" w14:textId="455DE48A" w:rsidR="001B6205" w:rsidRPr="00C935A5" w:rsidRDefault="001B6205" w:rsidP="001B6205">
            <w:pPr>
              <w:spacing w:before="40" w:after="20"/>
              <w:jc w:val="center"/>
              <w:rPr>
                <w:rFonts w:cs="Arial"/>
                <w:sz w:val="18"/>
                <w:szCs w:val="18"/>
              </w:rPr>
            </w:pPr>
            <w:r w:rsidRPr="001B6205">
              <w:rPr>
                <w:rFonts w:cs="Arial"/>
                <w:sz w:val="18"/>
                <w:szCs w:val="18"/>
              </w:rPr>
              <w:t>1.185</w:t>
            </w:r>
          </w:p>
        </w:tc>
        <w:tc>
          <w:tcPr>
            <w:tcW w:w="1134" w:type="dxa"/>
            <w:tcBorders>
              <w:top w:val="nil"/>
              <w:left w:val="nil"/>
              <w:bottom w:val="nil"/>
              <w:right w:val="nil"/>
            </w:tcBorders>
            <w:vAlign w:val="bottom"/>
          </w:tcPr>
          <w:p w14:paraId="436DF9FB" w14:textId="3E154F89" w:rsidR="001B6205" w:rsidRPr="00C935A5" w:rsidRDefault="001B6205" w:rsidP="001B6205">
            <w:pPr>
              <w:spacing w:before="40" w:after="20"/>
              <w:jc w:val="center"/>
              <w:rPr>
                <w:rFonts w:cs="Arial"/>
                <w:sz w:val="18"/>
                <w:szCs w:val="18"/>
              </w:rPr>
            </w:pPr>
            <w:r w:rsidRPr="001B6205">
              <w:rPr>
                <w:rFonts w:cs="Arial"/>
                <w:sz w:val="18"/>
                <w:szCs w:val="18"/>
              </w:rPr>
              <w:t>1.198</w:t>
            </w:r>
          </w:p>
        </w:tc>
        <w:tc>
          <w:tcPr>
            <w:tcW w:w="1134" w:type="dxa"/>
            <w:tcBorders>
              <w:top w:val="nil"/>
              <w:left w:val="nil"/>
              <w:bottom w:val="nil"/>
              <w:right w:val="nil"/>
            </w:tcBorders>
            <w:vAlign w:val="bottom"/>
          </w:tcPr>
          <w:p w14:paraId="182DC526" w14:textId="52990699" w:rsidR="001B6205" w:rsidRPr="00C935A5" w:rsidRDefault="001B6205" w:rsidP="001B6205">
            <w:pPr>
              <w:spacing w:before="40" w:after="20"/>
              <w:jc w:val="center"/>
              <w:rPr>
                <w:rFonts w:cs="Arial"/>
                <w:sz w:val="18"/>
                <w:szCs w:val="18"/>
              </w:rPr>
            </w:pPr>
            <w:r w:rsidRPr="001B6205">
              <w:rPr>
                <w:rFonts w:cs="Arial"/>
                <w:sz w:val="18"/>
                <w:szCs w:val="18"/>
              </w:rPr>
              <w:t>1.169</w:t>
            </w:r>
          </w:p>
        </w:tc>
        <w:tc>
          <w:tcPr>
            <w:tcW w:w="1134" w:type="dxa"/>
            <w:tcBorders>
              <w:top w:val="nil"/>
              <w:left w:val="nil"/>
              <w:bottom w:val="nil"/>
              <w:right w:val="nil"/>
            </w:tcBorders>
            <w:shd w:val="clear" w:color="auto" w:fill="auto"/>
            <w:vAlign w:val="bottom"/>
          </w:tcPr>
          <w:p w14:paraId="2EF0FB60" w14:textId="539EEE87" w:rsidR="001B6205" w:rsidRPr="00C935A5" w:rsidRDefault="001B6205" w:rsidP="001B6205">
            <w:pPr>
              <w:spacing w:before="40" w:after="20"/>
              <w:jc w:val="center"/>
              <w:rPr>
                <w:rFonts w:cs="Arial"/>
                <w:sz w:val="18"/>
                <w:szCs w:val="18"/>
              </w:rPr>
            </w:pPr>
            <w:r w:rsidRPr="001B6205">
              <w:rPr>
                <w:rFonts w:cs="Arial"/>
                <w:sz w:val="18"/>
                <w:szCs w:val="18"/>
              </w:rPr>
              <w:t>1.186</w:t>
            </w:r>
          </w:p>
        </w:tc>
      </w:tr>
      <w:tr w:rsidR="001B6205" w:rsidRPr="00C935A5" w14:paraId="5B7DB4DD" w14:textId="77777777" w:rsidTr="004A2E17">
        <w:tc>
          <w:tcPr>
            <w:tcW w:w="2268" w:type="dxa"/>
            <w:tcBorders>
              <w:top w:val="nil"/>
              <w:left w:val="nil"/>
              <w:bottom w:val="nil"/>
              <w:right w:val="single" w:sz="18" w:space="0" w:color="FFC000"/>
            </w:tcBorders>
            <w:shd w:val="clear" w:color="auto" w:fill="auto"/>
            <w:vAlign w:val="center"/>
          </w:tcPr>
          <w:p w14:paraId="094533F9" w14:textId="77777777" w:rsidR="001B6205" w:rsidRPr="00C935A5" w:rsidRDefault="001B6205" w:rsidP="001B6205">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shd w:val="clear" w:color="auto" w:fill="auto"/>
            <w:vAlign w:val="bottom"/>
          </w:tcPr>
          <w:p w14:paraId="3EE798DF" w14:textId="3BCA5AA9"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55E06C71" w14:textId="5D04D3FE"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1DAD0531" w14:textId="13318DCF"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63BBCE08" w14:textId="6F19ECBA"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11ACEFFC" w14:textId="509B940E"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327F5F74" w14:textId="7B8BB9EB"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C935A5" w14:paraId="3D080B67" w14:textId="77777777" w:rsidTr="004A2E17">
        <w:tc>
          <w:tcPr>
            <w:tcW w:w="2268" w:type="dxa"/>
            <w:tcBorders>
              <w:top w:val="nil"/>
              <w:left w:val="nil"/>
              <w:bottom w:val="nil"/>
              <w:right w:val="single" w:sz="18" w:space="0" w:color="FFC000"/>
            </w:tcBorders>
            <w:shd w:val="clear" w:color="auto" w:fill="auto"/>
            <w:vAlign w:val="center"/>
          </w:tcPr>
          <w:p w14:paraId="00906652" w14:textId="77777777" w:rsidR="001B6205" w:rsidRPr="00C935A5" w:rsidRDefault="001B6205" w:rsidP="001B6205">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shd w:val="clear" w:color="auto" w:fill="auto"/>
            <w:vAlign w:val="bottom"/>
          </w:tcPr>
          <w:p w14:paraId="3EB1F7B5" w14:textId="1D45A5DF" w:rsidR="001B6205" w:rsidRPr="00C935A5" w:rsidRDefault="001B6205" w:rsidP="001B6205">
            <w:pPr>
              <w:spacing w:before="40" w:after="20"/>
              <w:jc w:val="center"/>
              <w:rPr>
                <w:rFonts w:cs="Arial"/>
                <w:sz w:val="18"/>
                <w:szCs w:val="18"/>
              </w:rPr>
            </w:pPr>
            <w:r w:rsidRPr="001B6205">
              <w:rPr>
                <w:rFonts w:cs="Arial"/>
                <w:sz w:val="18"/>
                <w:szCs w:val="18"/>
              </w:rPr>
              <w:t>1.013</w:t>
            </w:r>
          </w:p>
        </w:tc>
        <w:tc>
          <w:tcPr>
            <w:tcW w:w="1134" w:type="dxa"/>
            <w:tcBorders>
              <w:top w:val="nil"/>
              <w:left w:val="nil"/>
              <w:bottom w:val="nil"/>
              <w:right w:val="nil"/>
            </w:tcBorders>
            <w:shd w:val="clear" w:color="auto" w:fill="auto"/>
            <w:vAlign w:val="bottom"/>
          </w:tcPr>
          <w:p w14:paraId="4C78C321" w14:textId="13F91363" w:rsidR="001B6205" w:rsidRPr="00C935A5" w:rsidRDefault="001B6205" w:rsidP="001B6205">
            <w:pPr>
              <w:spacing w:before="40" w:after="20"/>
              <w:jc w:val="center"/>
              <w:rPr>
                <w:rFonts w:cs="Arial"/>
                <w:sz w:val="18"/>
                <w:szCs w:val="18"/>
              </w:rPr>
            </w:pPr>
            <w:r w:rsidRPr="001B6205">
              <w:rPr>
                <w:rFonts w:cs="Arial"/>
                <w:sz w:val="18"/>
                <w:szCs w:val="18"/>
              </w:rPr>
              <w:t>1.004</w:t>
            </w:r>
          </w:p>
        </w:tc>
        <w:tc>
          <w:tcPr>
            <w:tcW w:w="1134" w:type="dxa"/>
            <w:tcBorders>
              <w:top w:val="nil"/>
              <w:left w:val="nil"/>
              <w:bottom w:val="nil"/>
              <w:right w:val="nil"/>
            </w:tcBorders>
            <w:vAlign w:val="bottom"/>
          </w:tcPr>
          <w:p w14:paraId="4FE2AF44" w14:textId="3A686E99" w:rsidR="001B6205" w:rsidRPr="00C935A5" w:rsidRDefault="001B6205" w:rsidP="001B6205">
            <w:pPr>
              <w:spacing w:before="40" w:after="20"/>
              <w:jc w:val="center"/>
              <w:rPr>
                <w:rFonts w:cs="Arial"/>
                <w:sz w:val="18"/>
                <w:szCs w:val="18"/>
              </w:rPr>
            </w:pPr>
            <w:r w:rsidRPr="001B6205">
              <w:rPr>
                <w:rFonts w:cs="Arial"/>
                <w:sz w:val="18"/>
                <w:szCs w:val="18"/>
              </w:rPr>
              <w:t>0.998</w:t>
            </w:r>
          </w:p>
        </w:tc>
        <w:tc>
          <w:tcPr>
            <w:tcW w:w="1134" w:type="dxa"/>
            <w:tcBorders>
              <w:top w:val="nil"/>
              <w:left w:val="nil"/>
              <w:bottom w:val="nil"/>
              <w:right w:val="nil"/>
            </w:tcBorders>
            <w:vAlign w:val="bottom"/>
          </w:tcPr>
          <w:p w14:paraId="2D7C80B7" w14:textId="5367B1BB" w:rsidR="001B6205" w:rsidRPr="00C935A5" w:rsidRDefault="001B6205" w:rsidP="001B6205">
            <w:pPr>
              <w:spacing w:before="40" w:after="20"/>
              <w:jc w:val="center"/>
              <w:rPr>
                <w:rFonts w:cs="Arial"/>
                <w:sz w:val="18"/>
                <w:szCs w:val="18"/>
              </w:rPr>
            </w:pPr>
            <w:r w:rsidRPr="001B6205">
              <w:rPr>
                <w:rFonts w:cs="Arial"/>
                <w:sz w:val="18"/>
                <w:szCs w:val="18"/>
              </w:rPr>
              <w:t>1.010</w:t>
            </w:r>
          </w:p>
        </w:tc>
        <w:tc>
          <w:tcPr>
            <w:tcW w:w="1134" w:type="dxa"/>
            <w:tcBorders>
              <w:top w:val="nil"/>
              <w:left w:val="nil"/>
              <w:bottom w:val="nil"/>
              <w:right w:val="nil"/>
            </w:tcBorders>
            <w:vAlign w:val="bottom"/>
          </w:tcPr>
          <w:p w14:paraId="466A9B38" w14:textId="4C1A3E15" w:rsidR="001B6205" w:rsidRPr="00C935A5" w:rsidRDefault="001B6205" w:rsidP="001B6205">
            <w:pPr>
              <w:spacing w:before="40" w:after="20"/>
              <w:jc w:val="center"/>
              <w:rPr>
                <w:rFonts w:cs="Arial"/>
                <w:sz w:val="18"/>
                <w:szCs w:val="18"/>
              </w:rPr>
            </w:pPr>
            <w:r w:rsidRPr="001B6205">
              <w:rPr>
                <w:rFonts w:cs="Arial"/>
                <w:sz w:val="18"/>
                <w:szCs w:val="18"/>
              </w:rPr>
              <w:t>0.986</w:t>
            </w:r>
          </w:p>
        </w:tc>
        <w:tc>
          <w:tcPr>
            <w:tcW w:w="1134" w:type="dxa"/>
            <w:tcBorders>
              <w:top w:val="nil"/>
              <w:left w:val="nil"/>
              <w:bottom w:val="nil"/>
              <w:right w:val="nil"/>
            </w:tcBorders>
            <w:shd w:val="clear" w:color="auto" w:fill="auto"/>
            <w:vAlign w:val="bottom"/>
          </w:tcPr>
          <w:p w14:paraId="02D1932E" w14:textId="25CC7BBB" w:rsidR="001B6205" w:rsidRPr="00C935A5" w:rsidRDefault="001B6205" w:rsidP="001B6205">
            <w:pPr>
              <w:spacing w:before="40" w:after="20"/>
              <w:jc w:val="center"/>
              <w:rPr>
                <w:rFonts w:cs="Arial"/>
                <w:sz w:val="18"/>
                <w:szCs w:val="18"/>
              </w:rPr>
            </w:pPr>
            <w:r w:rsidRPr="001B6205">
              <w:rPr>
                <w:rFonts w:cs="Arial"/>
                <w:sz w:val="18"/>
                <w:szCs w:val="18"/>
              </w:rPr>
              <w:t>0.999</w:t>
            </w:r>
          </w:p>
        </w:tc>
      </w:tr>
      <w:tr w:rsidR="001B6205" w:rsidRPr="00C935A5" w14:paraId="1C22EE3D" w14:textId="77777777" w:rsidTr="004A2E17">
        <w:tc>
          <w:tcPr>
            <w:tcW w:w="2268" w:type="dxa"/>
            <w:tcBorders>
              <w:top w:val="nil"/>
              <w:left w:val="nil"/>
              <w:bottom w:val="nil"/>
              <w:right w:val="single" w:sz="18" w:space="0" w:color="FFC000"/>
            </w:tcBorders>
            <w:shd w:val="clear" w:color="auto" w:fill="auto"/>
            <w:vAlign w:val="center"/>
          </w:tcPr>
          <w:p w14:paraId="78AA3107" w14:textId="77777777" w:rsidR="001B6205" w:rsidRPr="00C935A5" w:rsidRDefault="001B6205" w:rsidP="001B620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shd w:val="clear" w:color="auto" w:fill="auto"/>
            <w:vAlign w:val="bottom"/>
          </w:tcPr>
          <w:p w14:paraId="3427DCBE" w14:textId="5569795B"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784C40F5" w14:textId="4A618155"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2064F257" w14:textId="30B36F14"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10E3F18E" w14:textId="6EB92A4E"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5BB1A67B" w14:textId="5098DC95"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494CA356" w14:textId="13532FDA"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C935A5" w14:paraId="6F5E2C60" w14:textId="77777777" w:rsidTr="004A2E17">
        <w:tc>
          <w:tcPr>
            <w:tcW w:w="2268" w:type="dxa"/>
            <w:tcBorders>
              <w:top w:val="nil"/>
              <w:left w:val="nil"/>
              <w:bottom w:val="nil"/>
              <w:right w:val="single" w:sz="18" w:space="0" w:color="FFC000"/>
            </w:tcBorders>
            <w:shd w:val="clear" w:color="auto" w:fill="auto"/>
            <w:vAlign w:val="center"/>
          </w:tcPr>
          <w:p w14:paraId="031A6564" w14:textId="77777777" w:rsidR="001B6205" w:rsidRPr="00C935A5" w:rsidRDefault="001B6205" w:rsidP="001B6205">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shd w:val="clear" w:color="auto" w:fill="auto"/>
            <w:vAlign w:val="bottom"/>
          </w:tcPr>
          <w:p w14:paraId="26B06EE4" w14:textId="19AB7B97"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599AF832" w14:textId="62B0FDEF"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29307F11" w14:textId="795F6B00"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5E380C58" w14:textId="5C98D0AA"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44876E0A" w14:textId="6D89F8B9"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1A955EAF" w14:textId="6117D1C8"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C935A5" w14:paraId="3ABB107B" w14:textId="77777777" w:rsidTr="004A2E17">
        <w:tc>
          <w:tcPr>
            <w:tcW w:w="2268" w:type="dxa"/>
            <w:tcBorders>
              <w:top w:val="nil"/>
              <w:left w:val="nil"/>
              <w:bottom w:val="nil"/>
              <w:right w:val="single" w:sz="18" w:space="0" w:color="FFC000"/>
            </w:tcBorders>
            <w:shd w:val="clear" w:color="auto" w:fill="auto"/>
            <w:vAlign w:val="center"/>
          </w:tcPr>
          <w:p w14:paraId="0AD93FB0" w14:textId="77777777" w:rsidR="001B6205" w:rsidRPr="00C935A5" w:rsidRDefault="001B6205" w:rsidP="001B6205">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shd w:val="clear" w:color="auto" w:fill="auto"/>
            <w:vAlign w:val="bottom"/>
          </w:tcPr>
          <w:p w14:paraId="4B6CEA20" w14:textId="3B0AAEDD" w:rsidR="001B6205" w:rsidRPr="00C935A5" w:rsidRDefault="001B6205" w:rsidP="001B6205">
            <w:pPr>
              <w:spacing w:before="40" w:after="20"/>
              <w:jc w:val="center"/>
              <w:rPr>
                <w:rFonts w:cs="Arial"/>
                <w:sz w:val="18"/>
                <w:szCs w:val="18"/>
              </w:rPr>
            </w:pPr>
            <w:r w:rsidRPr="001B6205">
              <w:rPr>
                <w:rFonts w:cs="Arial"/>
                <w:sz w:val="18"/>
                <w:szCs w:val="18"/>
              </w:rPr>
              <w:t>1.792</w:t>
            </w:r>
          </w:p>
        </w:tc>
        <w:tc>
          <w:tcPr>
            <w:tcW w:w="1134" w:type="dxa"/>
            <w:tcBorders>
              <w:top w:val="nil"/>
              <w:left w:val="nil"/>
              <w:bottom w:val="nil"/>
              <w:right w:val="nil"/>
            </w:tcBorders>
            <w:shd w:val="clear" w:color="auto" w:fill="auto"/>
            <w:vAlign w:val="bottom"/>
          </w:tcPr>
          <w:p w14:paraId="2C5EA764" w14:textId="23E3237D" w:rsidR="001B6205" w:rsidRPr="00C935A5" w:rsidRDefault="001B6205" w:rsidP="001B6205">
            <w:pPr>
              <w:spacing w:before="40" w:after="20"/>
              <w:jc w:val="center"/>
              <w:rPr>
                <w:rFonts w:cs="Arial"/>
                <w:sz w:val="18"/>
                <w:szCs w:val="18"/>
              </w:rPr>
            </w:pPr>
            <w:r w:rsidRPr="001B6205">
              <w:rPr>
                <w:rFonts w:cs="Arial"/>
                <w:sz w:val="18"/>
                <w:szCs w:val="18"/>
              </w:rPr>
              <w:t>1.776</w:t>
            </w:r>
          </w:p>
        </w:tc>
        <w:tc>
          <w:tcPr>
            <w:tcW w:w="1134" w:type="dxa"/>
            <w:tcBorders>
              <w:top w:val="nil"/>
              <w:left w:val="nil"/>
              <w:bottom w:val="nil"/>
              <w:right w:val="nil"/>
            </w:tcBorders>
            <w:vAlign w:val="bottom"/>
          </w:tcPr>
          <w:p w14:paraId="46487208" w14:textId="69D7DA2B" w:rsidR="001B6205" w:rsidRPr="00C935A5" w:rsidRDefault="001B6205" w:rsidP="001B6205">
            <w:pPr>
              <w:spacing w:before="40" w:after="20"/>
              <w:jc w:val="center"/>
              <w:rPr>
                <w:rFonts w:cs="Arial"/>
                <w:sz w:val="18"/>
                <w:szCs w:val="18"/>
              </w:rPr>
            </w:pPr>
            <w:r w:rsidRPr="001B6205">
              <w:rPr>
                <w:rFonts w:cs="Arial"/>
                <w:sz w:val="18"/>
                <w:szCs w:val="18"/>
              </w:rPr>
              <w:t>1.767</w:t>
            </w:r>
          </w:p>
        </w:tc>
        <w:tc>
          <w:tcPr>
            <w:tcW w:w="1134" w:type="dxa"/>
            <w:tcBorders>
              <w:top w:val="nil"/>
              <w:left w:val="nil"/>
              <w:bottom w:val="nil"/>
              <w:right w:val="nil"/>
            </w:tcBorders>
            <w:vAlign w:val="bottom"/>
          </w:tcPr>
          <w:p w14:paraId="2058C1ED" w14:textId="18D98EC5" w:rsidR="001B6205" w:rsidRPr="00C935A5" w:rsidRDefault="001B6205" w:rsidP="001B6205">
            <w:pPr>
              <w:spacing w:before="40" w:after="20"/>
              <w:jc w:val="center"/>
              <w:rPr>
                <w:rFonts w:cs="Arial"/>
                <w:sz w:val="18"/>
                <w:szCs w:val="18"/>
              </w:rPr>
            </w:pPr>
            <w:r w:rsidRPr="001B6205">
              <w:rPr>
                <w:rFonts w:cs="Arial"/>
                <w:sz w:val="18"/>
                <w:szCs w:val="18"/>
              </w:rPr>
              <w:t>1.787</w:t>
            </w:r>
          </w:p>
        </w:tc>
        <w:tc>
          <w:tcPr>
            <w:tcW w:w="1134" w:type="dxa"/>
            <w:tcBorders>
              <w:top w:val="nil"/>
              <w:left w:val="nil"/>
              <w:bottom w:val="nil"/>
              <w:right w:val="nil"/>
            </w:tcBorders>
            <w:vAlign w:val="bottom"/>
          </w:tcPr>
          <w:p w14:paraId="644B7A6A" w14:textId="6D46EBAA" w:rsidR="001B6205" w:rsidRPr="00C935A5" w:rsidRDefault="001B6205" w:rsidP="001B6205">
            <w:pPr>
              <w:spacing w:before="40" w:after="20"/>
              <w:jc w:val="center"/>
              <w:rPr>
                <w:rFonts w:cs="Arial"/>
                <w:sz w:val="18"/>
                <w:szCs w:val="18"/>
              </w:rPr>
            </w:pPr>
            <w:r w:rsidRPr="001B6205">
              <w:rPr>
                <w:rFonts w:cs="Arial"/>
                <w:sz w:val="18"/>
                <w:szCs w:val="18"/>
              </w:rPr>
              <w:t>1.744</w:t>
            </w:r>
          </w:p>
        </w:tc>
        <w:tc>
          <w:tcPr>
            <w:tcW w:w="1134" w:type="dxa"/>
            <w:tcBorders>
              <w:top w:val="nil"/>
              <w:left w:val="nil"/>
              <w:bottom w:val="nil"/>
              <w:right w:val="nil"/>
            </w:tcBorders>
            <w:shd w:val="clear" w:color="auto" w:fill="auto"/>
            <w:vAlign w:val="bottom"/>
          </w:tcPr>
          <w:p w14:paraId="3EA428B9" w14:textId="54CBB944" w:rsidR="001B6205" w:rsidRPr="00C935A5" w:rsidRDefault="001B6205" w:rsidP="001B6205">
            <w:pPr>
              <w:spacing w:before="40" w:after="20"/>
              <w:jc w:val="center"/>
              <w:rPr>
                <w:rFonts w:cs="Arial"/>
                <w:sz w:val="18"/>
                <w:szCs w:val="18"/>
              </w:rPr>
            </w:pPr>
            <w:r w:rsidRPr="001B6205">
              <w:rPr>
                <w:rFonts w:cs="Arial"/>
                <w:sz w:val="18"/>
                <w:szCs w:val="18"/>
              </w:rPr>
              <w:t>1.768</w:t>
            </w:r>
          </w:p>
        </w:tc>
      </w:tr>
      <w:tr w:rsidR="001B6205" w:rsidRPr="00C935A5" w14:paraId="02FFDB3D" w14:textId="77777777" w:rsidTr="004A2E17">
        <w:tc>
          <w:tcPr>
            <w:tcW w:w="2268" w:type="dxa"/>
            <w:tcBorders>
              <w:top w:val="nil"/>
              <w:left w:val="nil"/>
              <w:bottom w:val="nil"/>
              <w:right w:val="single" w:sz="18" w:space="0" w:color="FFC000"/>
            </w:tcBorders>
            <w:shd w:val="clear" w:color="auto" w:fill="auto"/>
            <w:vAlign w:val="center"/>
          </w:tcPr>
          <w:p w14:paraId="35741F44" w14:textId="77777777" w:rsidR="001B6205" w:rsidRPr="00C935A5" w:rsidRDefault="001B6205" w:rsidP="001B6205">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shd w:val="clear" w:color="auto" w:fill="auto"/>
            <w:vAlign w:val="bottom"/>
          </w:tcPr>
          <w:p w14:paraId="42E052B6" w14:textId="5BD525A9" w:rsidR="001B6205" w:rsidRPr="00C935A5" w:rsidRDefault="001B6205" w:rsidP="001B6205">
            <w:pPr>
              <w:spacing w:before="40" w:after="20"/>
              <w:jc w:val="center"/>
              <w:rPr>
                <w:rFonts w:cs="Arial"/>
                <w:sz w:val="18"/>
                <w:szCs w:val="18"/>
              </w:rPr>
            </w:pPr>
            <w:r w:rsidRPr="001B6205">
              <w:rPr>
                <w:rFonts w:cs="Arial"/>
                <w:sz w:val="18"/>
                <w:szCs w:val="18"/>
              </w:rPr>
              <w:t>1.388</w:t>
            </w:r>
          </w:p>
        </w:tc>
        <w:tc>
          <w:tcPr>
            <w:tcW w:w="1134" w:type="dxa"/>
            <w:tcBorders>
              <w:top w:val="nil"/>
              <w:left w:val="nil"/>
              <w:bottom w:val="nil"/>
              <w:right w:val="nil"/>
            </w:tcBorders>
            <w:shd w:val="clear" w:color="auto" w:fill="auto"/>
            <w:vAlign w:val="bottom"/>
          </w:tcPr>
          <w:p w14:paraId="32D1F63F" w14:textId="1B12A787" w:rsidR="001B6205" w:rsidRPr="00C935A5" w:rsidRDefault="001B6205" w:rsidP="001B6205">
            <w:pPr>
              <w:spacing w:before="40" w:after="20"/>
              <w:jc w:val="center"/>
              <w:rPr>
                <w:rFonts w:cs="Arial"/>
                <w:sz w:val="18"/>
                <w:szCs w:val="18"/>
              </w:rPr>
            </w:pPr>
            <w:r w:rsidRPr="001B6205">
              <w:rPr>
                <w:rFonts w:cs="Arial"/>
                <w:sz w:val="18"/>
                <w:szCs w:val="18"/>
              </w:rPr>
              <w:t>1.376</w:t>
            </w:r>
          </w:p>
        </w:tc>
        <w:tc>
          <w:tcPr>
            <w:tcW w:w="1134" w:type="dxa"/>
            <w:tcBorders>
              <w:top w:val="nil"/>
              <w:left w:val="nil"/>
              <w:bottom w:val="nil"/>
              <w:right w:val="nil"/>
            </w:tcBorders>
            <w:vAlign w:val="bottom"/>
          </w:tcPr>
          <w:p w14:paraId="3BE09878" w14:textId="268F3DBF" w:rsidR="001B6205" w:rsidRPr="00C935A5" w:rsidRDefault="001B6205" w:rsidP="001B6205">
            <w:pPr>
              <w:spacing w:before="40" w:after="20"/>
              <w:jc w:val="center"/>
              <w:rPr>
                <w:rFonts w:cs="Arial"/>
                <w:sz w:val="18"/>
                <w:szCs w:val="18"/>
              </w:rPr>
            </w:pPr>
            <w:r w:rsidRPr="001B6205">
              <w:rPr>
                <w:rFonts w:cs="Arial"/>
                <w:sz w:val="18"/>
                <w:szCs w:val="18"/>
              </w:rPr>
              <w:t>1.369</w:t>
            </w:r>
          </w:p>
        </w:tc>
        <w:tc>
          <w:tcPr>
            <w:tcW w:w="1134" w:type="dxa"/>
            <w:tcBorders>
              <w:top w:val="nil"/>
              <w:left w:val="nil"/>
              <w:bottom w:val="nil"/>
              <w:right w:val="nil"/>
            </w:tcBorders>
            <w:vAlign w:val="bottom"/>
          </w:tcPr>
          <w:p w14:paraId="0F4259F9" w14:textId="60408C45" w:rsidR="001B6205" w:rsidRPr="00C935A5" w:rsidRDefault="001B6205" w:rsidP="001B6205">
            <w:pPr>
              <w:spacing w:before="40" w:after="20"/>
              <w:jc w:val="center"/>
              <w:rPr>
                <w:rFonts w:cs="Arial"/>
                <w:sz w:val="18"/>
                <w:szCs w:val="18"/>
              </w:rPr>
            </w:pPr>
            <w:r w:rsidRPr="001B6205">
              <w:rPr>
                <w:rFonts w:cs="Arial"/>
                <w:sz w:val="18"/>
                <w:szCs w:val="18"/>
              </w:rPr>
              <w:t>1.384</w:t>
            </w:r>
          </w:p>
        </w:tc>
        <w:tc>
          <w:tcPr>
            <w:tcW w:w="1134" w:type="dxa"/>
            <w:tcBorders>
              <w:top w:val="nil"/>
              <w:left w:val="nil"/>
              <w:bottom w:val="nil"/>
              <w:right w:val="nil"/>
            </w:tcBorders>
            <w:vAlign w:val="bottom"/>
          </w:tcPr>
          <w:p w14:paraId="3245F54F" w14:textId="275222A3" w:rsidR="001B6205" w:rsidRPr="00C935A5" w:rsidRDefault="001B6205" w:rsidP="001B6205">
            <w:pPr>
              <w:spacing w:before="40" w:after="20"/>
              <w:jc w:val="center"/>
              <w:rPr>
                <w:rFonts w:cs="Arial"/>
                <w:sz w:val="18"/>
                <w:szCs w:val="18"/>
              </w:rPr>
            </w:pPr>
            <w:r w:rsidRPr="001B6205">
              <w:rPr>
                <w:rFonts w:cs="Arial"/>
                <w:sz w:val="18"/>
                <w:szCs w:val="18"/>
              </w:rPr>
              <w:t>1.351</w:t>
            </w:r>
          </w:p>
        </w:tc>
        <w:tc>
          <w:tcPr>
            <w:tcW w:w="1134" w:type="dxa"/>
            <w:tcBorders>
              <w:top w:val="nil"/>
              <w:left w:val="nil"/>
              <w:bottom w:val="nil"/>
              <w:right w:val="nil"/>
            </w:tcBorders>
            <w:shd w:val="clear" w:color="auto" w:fill="auto"/>
            <w:vAlign w:val="bottom"/>
          </w:tcPr>
          <w:p w14:paraId="40E096A4" w14:textId="15078C74" w:rsidR="001B6205" w:rsidRPr="00C935A5" w:rsidRDefault="001B6205" w:rsidP="001B6205">
            <w:pPr>
              <w:spacing w:before="40" w:after="20"/>
              <w:jc w:val="center"/>
              <w:rPr>
                <w:rFonts w:cs="Arial"/>
                <w:sz w:val="18"/>
                <w:szCs w:val="18"/>
              </w:rPr>
            </w:pPr>
            <w:r w:rsidRPr="001B6205">
              <w:rPr>
                <w:rFonts w:cs="Arial"/>
                <w:sz w:val="18"/>
                <w:szCs w:val="18"/>
              </w:rPr>
              <w:t>1.370</w:t>
            </w:r>
          </w:p>
        </w:tc>
      </w:tr>
      <w:tr w:rsidR="001B6205" w:rsidRPr="00C935A5" w14:paraId="08BCE114" w14:textId="77777777" w:rsidTr="004A2E17">
        <w:tc>
          <w:tcPr>
            <w:tcW w:w="2268" w:type="dxa"/>
            <w:tcBorders>
              <w:top w:val="nil"/>
              <w:left w:val="nil"/>
              <w:bottom w:val="nil"/>
              <w:right w:val="single" w:sz="18" w:space="0" w:color="FFC000"/>
            </w:tcBorders>
            <w:shd w:val="clear" w:color="auto" w:fill="auto"/>
            <w:vAlign w:val="center"/>
          </w:tcPr>
          <w:p w14:paraId="2C8A557B" w14:textId="77777777" w:rsidR="001B6205" w:rsidRPr="00C935A5" w:rsidRDefault="001B6205" w:rsidP="001B6205">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shd w:val="clear" w:color="auto" w:fill="auto"/>
            <w:vAlign w:val="bottom"/>
          </w:tcPr>
          <w:p w14:paraId="51FE0A81" w14:textId="35B1A56F" w:rsidR="001B6205" w:rsidRPr="00C935A5" w:rsidRDefault="001B6205" w:rsidP="001B6205">
            <w:pPr>
              <w:spacing w:before="40" w:after="20"/>
              <w:jc w:val="center"/>
              <w:rPr>
                <w:rFonts w:cs="Arial"/>
                <w:sz w:val="18"/>
                <w:szCs w:val="18"/>
              </w:rPr>
            </w:pPr>
            <w:r w:rsidRPr="001B6205">
              <w:rPr>
                <w:rFonts w:cs="Arial"/>
                <w:sz w:val="18"/>
                <w:szCs w:val="18"/>
              </w:rPr>
              <w:t>1.192</w:t>
            </w:r>
          </w:p>
        </w:tc>
        <w:tc>
          <w:tcPr>
            <w:tcW w:w="1134" w:type="dxa"/>
            <w:tcBorders>
              <w:top w:val="nil"/>
              <w:left w:val="nil"/>
              <w:bottom w:val="nil"/>
              <w:right w:val="nil"/>
            </w:tcBorders>
            <w:shd w:val="clear" w:color="auto" w:fill="auto"/>
            <w:vAlign w:val="bottom"/>
          </w:tcPr>
          <w:p w14:paraId="19E5D7E6" w14:textId="7B24606C" w:rsidR="001B6205" w:rsidRPr="00C935A5" w:rsidRDefault="001B6205" w:rsidP="001B6205">
            <w:pPr>
              <w:spacing w:before="40" w:after="20"/>
              <w:jc w:val="center"/>
              <w:rPr>
                <w:rFonts w:cs="Arial"/>
                <w:sz w:val="18"/>
                <w:szCs w:val="18"/>
              </w:rPr>
            </w:pPr>
            <w:r w:rsidRPr="001B6205">
              <w:rPr>
                <w:rFonts w:cs="Arial"/>
                <w:sz w:val="18"/>
                <w:szCs w:val="18"/>
              </w:rPr>
              <w:t>1.182</w:t>
            </w:r>
          </w:p>
        </w:tc>
        <w:tc>
          <w:tcPr>
            <w:tcW w:w="1134" w:type="dxa"/>
            <w:tcBorders>
              <w:top w:val="nil"/>
              <w:left w:val="nil"/>
              <w:bottom w:val="nil"/>
              <w:right w:val="nil"/>
            </w:tcBorders>
            <w:vAlign w:val="bottom"/>
          </w:tcPr>
          <w:p w14:paraId="21984EA6" w14:textId="5DA3EB52" w:rsidR="001B6205" w:rsidRPr="00C935A5" w:rsidRDefault="001B6205" w:rsidP="001B6205">
            <w:pPr>
              <w:spacing w:before="40" w:after="20"/>
              <w:jc w:val="center"/>
              <w:rPr>
                <w:rFonts w:cs="Arial"/>
                <w:sz w:val="18"/>
                <w:szCs w:val="18"/>
              </w:rPr>
            </w:pPr>
            <w:r w:rsidRPr="001B6205">
              <w:rPr>
                <w:rFonts w:cs="Arial"/>
                <w:sz w:val="18"/>
                <w:szCs w:val="18"/>
              </w:rPr>
              <w:t>1.176</w:t>
            </w:r>
          </w:p>
        </w:tc>
        <w:tc>
          <w:tcPr>
            <w:tcW w:w="1134" w:type="dxa"/>
            <w:tcBorders>
              <w:top w:val="nil"/>
              <w:left w:val="nil"/>
              <w:bottom w:val="nil"/>
              <w:right w:val="nil"/>
            </w:tcBorders>
            <w:vAlign w:val="bottom"/>
          </w:tcPr>
          <w:p w14:paraId="48F63F56" w14:textId="748796EE" w:rsidR="001B6205" w:rsidRPr="00C935A5" w:rsidRDefault="001B6205" w:rsidP="001B6205">
            <w:pPr>
              <w:spacing w:before="40" w:after="20"/>
              <w:jc w:val="center"/>
              <w:rPr>
                <w:rFonts w:cs="Arial"/>
                <w:sz w:val="18"/>
                <w:szCs w:val="18"/>
              </w:rPr>
            </w:pPr>
            <w:r w:rsidRPr="001B6205">
              <w:rPr>
                <w:rFonts w:cs="Arial"/>
                <w:sz w:val="18"/>
                <w:szCs w:val="18"/>
              </w:rPr>
              <w:t>1.189</w:t>
            </w:r>
          </w:p>
        </w:tc>
        <w:tc>
          <w:tcPr>
            <w:tcW w:w="1134" w:type="dxa"/>
            <w:tcBorders>
              <w:top w:val="nil"/>
              <w:left w:val="nil"/>
              <w:bottom w:val="nil"/>
              <w:right w:val="nil"/>
            </w:tcBorders>
            <w:vAlign w:val="bottom"/>
          </w:tcPr>
          <w:p w14:paraId="6B0E03B4" w14:textId="10B6291E" w:rsidR="001B6205" w:rsidRPr="00C935A5" w:rsidRDefault="001B6205" w:rsidP="001B6205">
            <w:pPr>
              <w:spacing w:before="40" w:after="20"/>
              <w:jc w:val="center"/>
              <w:rPr>
                <w:rFonts w:cs="Arial"/>
                <w:sz w:val="18"/>
                <w:szCs w:val="18"/>
              </w:rPr>
            </w:pPr>
            <w:r w:rsidRPr="001B6205">
              <w:rPr>
                <w:rFonts w:cs="Arial"/>
                <w:sz w:val="18"/>
                <w:szCs w:val="18"/>
              </w:rPr>
              <w:t>1.160</w:t>
            </w:r>
          </w:p>
        </w:tc>
        <w:tc>
          <w:tcPr>
            <w:tcW w:w="1134" w:type="dxa"/>
            <w:tcBorders>
              <w:top w:val="nil"/>
              <w:left w:val="nil"/>
              <w:bottom w:val="nil"/>
              <w:right w:val="nil"/>
            </w:tcBorders>
            <w:shd w:val="clear" w:color="auto" w:fill="auto"/>
            <w:vAlign w:val="bottom"/>
          </w:tcPr>
          <w:p w14:paraId="13B10296" w14:textId="375412BB" w:rsidR="001B6205" w:rsidRPr="00C935A5" w:rsidRDefault="001B6205" w:rsidP="001B6205">
            <w:pPr>
              <w:spacing w:before="40" w:after="20"/>
              <w:jc w:val="center"/>
              <w:rPr>
                <w:rFonts w:cs="Arial"/>
                <w:sz w:val="18"/>
                <w:szCs w:val="18"/>
              </w:rPr>
            </w:pPr>
            <w:r w:rsidRPr="001B6205">
              <w:rPr>
                <w:rFonts w:cs="Arial"/>
                <w:sz w:val="18"/>
                <w:szCs w:val="18"/>
              </w:rPr>
              <w:t>1.177</w:t>
            </w:r>
          </w:p>
        </w:tc>
      </w:tr>
      <w:tr w:rsidR="001B6205" w:rsidRPr="00BB36F5" w14:paraId="176297D4" w14:textId="77777777" w:rsidTr="004A2E17">
        <w:tc>
          <w:tcPr>
            <w:tcW w:w="2268" w:type="dxa"/>
            <w:tcBorders>
              <w:top w:val="nil"/>
              <w:left w:val="nil"/>
              <w:bottom w:val="nil"/>
              <w:right w:val="single" w:sz="18" w:space="0" w:color="FFC000"/>
            </w:tcBorders>
            <w:shd w:val="clear" w:color="auto" w:fill="auto"/>
            <w:vAlign w:val="center"/>
          </w:tcPr>
          <w:p w14:paraId="511372AA" w14:textId="77777777" w:rsidR="001B6205" w:rsidRPr="00C935A5" w:rsidRDefault="001B6205" w:rsidP="001B6205">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shd w:val="clear" w:color="auto" w:fill="auto"/>
            <w:vAlign w:val="bottom"/>
          </w:tcPr>
          <w:p w14:paraId="7222B8A6" w14:textId="3D940BEA" w:rsidR="001B6205" w:rsidRPr="00C935A5" w:rsidRDefault="001B6205" w:rsidP="001B6205">
            <w:pPr>
              <w:spacing w:before="40" w:after="20"/>
              <w:jc w:val="center"/>
              <w:rPr>
                <w:rFonts w:cs="Arial"/>
                <w:sz w:val="18"/>
                <w:szCs w:val="18"/>
              </w:rPr>
            </w:pPr>
            <w:r w:rsidRPr="001B6205">
              <w:rPr>
                <w:rFonts w:cs="Arial"/>
                <w:sz w:val="18"/>
                <w:szCs w:val="18"/>
              </w:rPr>
              <w:t>0.906</w:t>
            </w:r>
          </w:p>
        </w:tc>
        <w:tc>
          <w:tcPr>
            <w:tcW w:w="1134" w:type="dxa"/>
            <w:tcBorders>
              <w:top w:val="nil"/>
              <w:left w:val="nil"/>
              <w:bottom w:val="nil"/>
              <w:right w:val="nil"/>
            </w:tcBorders>
            <w:shd w:val="clear" w:color="auto" w:fill="auto"/>
            <w:vAlign w:val="bottom"/>
          </w:tcPr>
          <w:p w14:paraId="3912B0CA" w14:textId="7399F36F" w:rsidR="001B6205" w:rsidRPr="00C935A5" w:rsidRDefault="001B6205" w:rsidP="001B6205">
            <w:pPr>
              <w:spacing w:before="40" w:after="20"/>
              <w:jc w:val="center"/>
              <w:rPr>
                <w:rFonts w:cs="Arial"/>
                <w:sz w:val="18"/>
                <w:szCs w:val="18"/>
              </w:rPr>
            </w:pPr>
            <w:r w:rsidRPr="001B6205">
              <w:rPr>
                <w:rFonts w:cs="Arial"/>
                <w:sz w:val="18"/>
                <w:szCs w:val="18"/>
              </w:rPr>
              <w:t>0.898</w:t>
            </w:r>
          </w:p>
        </w:tc>
        <w:tc>
          <w:tcPr>
            <w:tcW w:w="1134" w:type="dxa"/>
            <w:tcBorders>
              <w:top w:val="nil"/>
              <w:left w:val="nil"/>
              <w:bottom w:val="nil"/>
              <w:right w:val="nil"/>
            </w:tcBorders>
            <w:vAlign w:val="bottom"/>
          </w:tcPr>
          <w:p w14:paraId="1D151239" w14:textId="2F5F5791" w:rsidR="001B6205" w:rsidRPr="00C935A5" w:rsidRDefault="001B6205" w:rsidP="001B6205">
            <w:pPr>
              <w:spacing w:before="40" w:after="20"/>
              <w:jc w:val="center"/>
              <w:rPr>
                <w:rFonts w:cs="Arial"/>
                <w:sz w:val="18"/>
                <w:szCs w:val="18"/>
              </w:rPr>
            </w:pPr>
            <w:r w:rsidRPr="001B6205">
              <w:rPr>
                <w:rFonts w:cs="Arial"/>
                <w:sz w:val="18"/>
                <w:szCs w:val="18"/>
              </w:rPr>
              <w:t>0.894</w:t>
            </w:r>
          </w:p>
        </w:tc>
        <w:tc>
          <w:tcPr>
            <w:tcW w:w="1134" w:type="dxa"/>
            <w:tcBorders>
              <w:top w:val="nil"/>
              <w:left w:val="nil"/>
              <w:bottom w:val="nil"/>
              <w:right w:val="nil"/>
            </w:tcBorders>
            <w:vAlign w:val="bottom"/>
          </w:tcPr>
          <w:p w14:paraId="5ECA7AD9" w14:textId="77AF2206" w:rsidR="001B6205" w:rsidRPr="00C935A5" w:rsidRDefault="001B6205" w:rsidP="001B6205">
            <w:pPr>
              <w:spacing w:before="40" w:after="20"/>
              <w:jc w:val="center"/>
              <w:rPr>
                <w:rFonts w:cs="Arial"/>
                <w:sz w:val="18"/>
                <w:szCs w:val="18"/>
              </w:rPr>
            </w:pPr>
            <w:r w:rsidRPr="001B6205">
              <w:rPr>
                <w:rFonts w:cs="Arial"/>
                <w:sz w:val="18"/>
                <w:szCs w:val="18"/>
              </w:rPr>
              <w:t>0.904</w:t>
            </w:r>
          </w:p>
        </w:tc>
        <w:tc>
          <w:tcPr>
            <w:tcW w:w="1134" w:type="dxa"/>
            <w:tcBorders>
              <w:top w:val="nil"/>
              <w:left w:val="nil"/>
              <w:bottom w:val="nil"/>
              <w:right w:val="nil"/>
            </w:tcBorders>
            <w:vAlign w:val="bottom"/>
          </w:tcPr>
          <w:p w14:paraId="4C68CA35" w14:textId="14B943E8" w:rsidR="001B6205" w:rsidRPr="00C935A5" w:rsidRDefault="001B6205" w:rsidP="001B6205">
            <w:pPr>
              <w:spacing w:before="40" w:after="20"/>
              <w:jc w:val="center"/>
              <w:rPr>
                <w:rFonts w:cs="Arial"/>
                <w:sz w:val="18"/>
                <w:szCs w:val="18"/>
              </w:rPr>
            </w:pPr>
            <w:r w:rsidRPr="001B6205">
              <w:rPr>
                <w:rFonts w:cs="Arial"/>
                <w:sz w:val="18"/>
                <w:szCs w:val="18"/>
              </w:rPr>
              <w:t>0.882</w:t>
            </w:r>
          </w:p>
        </w:tc>
        <w:tc>
          <w:tcPr>
            <w:tcW w:w="1134" w:type="dxa"/>
            <w:tcBorders>
              <w:top w:val="nil"/>
              <w:left w:val="nil"/>
              <w:bottom w:val="nil"/>
              <w:right w:val="nil"/>
            </w:tcBorders>
            <w:shd w:val="clear" w:color="auto" w:fill="auto"/>
            <w:vAlign w:val="bottom"/>
          </w:tcPr>
          <w:p w14:paraId="6B222140" w14:textId="226EDB59" w:rsidR="001B6205" w:rsidRPr="00C935A5" w:rsidRDefault="001B6205" w:rsidP="001B6205">
            <w:pPr>
              <w:spacing w:before="40" w:after="20"/>
              <w:jc w:val="center"/>
              <w:rPr>
                <w:rFonts w:cs="Arial"/>
                <w:sz w:val="18"/>
                <w:szCs w:val="18"/>
              </w:rPr>
            </w:pPr>
            <w:r w:rsidRPr="001B6205">
              <w:rPr>
                <w:rFonts w:cs="Arial"/>
                <w:sz w:val="18"/>
                <w:szCs w:val="18"/>
              </w:rPr>
              <w:t>0.894</w:t>
            </w:r>
          </w:p>
        </w:tc>
      </w:tr>
      <w:tr w:rsidR="001B6205" w:rsidRPr="00BB36F5" w14:paraId="30978C9D" w14:textId="77777777" w:rsidTr="004A2E17">
        <w:tc>
          <w:tcPr>
            <w:tcW w:w="2268" w:type="dxa"/>
            <w:tcBorders>
              <w:top w:val="nil"/>
              <w:left w:val="nil"/>
              <w:bottom w:val="nil"/>
              <w:right w:val="single" w:sz="18" w:space="0" w:color="FFC000"/>
            </w:tcBorders>
            <w:shd w:val="clear" w:color="auto" w:fill="auto"/>
            <w:vAlign w:val="center"/>
          </w:tcPr>
          <w:p w14:paraId="3C6751FE" w14:textId="77777777" w:rsidR="001B6205" w:rsidRPr="00C935A5" w:rsidRDefault="001B6205" w:rsidP="001B620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shd w:val="clear" w:color="auto" w:fill="auto"/>
            <w:vAlign w:val="bottom"/>
          </w:tcPr>
          <w:p w14:paraId="62C15D08" w14:textId="741CEAF3" w:rsidR="001B6205" w:rsidRPr="00C935A5" w:rsidRDefault="001B6205" w:rsidP="001B6205">
            <w:pPr>
              <w:spacing w:before="40" w:after="20"/>
              <w:jc w:val="center"/>
              <w:rPr>
                <w:rFonts w:cs="Arial"/>
                <w:sz w:val="18"/>
                <w:szCs w:val="18"/>
              </w:rPr>
            </w:pPr>
            <w:r w:rsidRPr="001B6205">
              <w:rPr>
                <w:rFonts w:cs="Arial"/>
                <w:sz w:val="18"/>
                <w:szCs w:val="18"/>
              </w:rPr>
              <w:t>1.030</w:t>
            </w:r>
          </w:p>
        </w:tc>
        <w:tc>
          <w:tcPr>
            <w:tcW w:w="1134" w:type="dxa"/>
            <w:tcBorders>
              <w:top w:val="nil"/>
              <w:left w:val="nil"/>
              <w:bottom w:val="nil"/>
              <w:right w:val="nil"/>
            </w:tcBorders>
            <w:shd w:val="clear" w:color="auto" w:fill="auto"/>
            <w:vAlign w:val="bottom"/>
          </w:tcPr>
          <w:p w14:paraId="2F1ADAFE" w14:textId="146E4F69" w:rsidR="001B6205" w:rsidRPr="00C935A5" w:rsidRDefault="001B6205" w:rsidP="001B6205">
            <w:pPr>
              <w:spacing w:before="40" w:after="20"/>
              <w:jc w:val="center"/>
              <w:rPr>
                <w:rFonts w:cs="Arial"/>
                <w:sz w:val="18"/>
                <w:szCs w:val="18"/>
              </w:rPr>
            </w:pPr>
            <w:r w:rsidRPr="001B6205">
              <w:rPr>
                <w:rFonts w:cs="Arial"/>
                <w:sz w:val="18"/>
                <w:szCs w:val="18"/>
              </w:rPr>
              <w:t>1.021</w:t>
            </w:r>
          </w:p>
        </w:tc>
        <w:tc>
          <w:tcPr>
            <w:tcW w:w="1134" w:type="dxa"/>
            <w:tcBorders>
              <w:top w:val="nil"/>
              <w:left w:val="nil"/>
              <w:bottom w:val="nil"/>
              <w:right w:val="nil"/>
            </w:tcBorders>
            <w:vAlign w:val="bottom"/>
          </w:tcPr>
          <w:p w14:paraId="34500902" w14:textId="11E1A46D" w:rsidR="001B6205" w:rsidRPr="00C935A5" w:rsidRDefault="001B6205" w:rsidP="001B6205">
            <w:pPr>
              <w:spacing w:before="40" w:after="20"/>
              <w:jc w:val="center"/>
              <w:rPr>
                <w:rFonts w:cs="Arial"/>
                <w:sz w:val="18"/>
                <w:szCs w:val="18"/>
              </w:rPr>
            </w:pPr>
            <w:r w:rsidRPr="001B6205">
              <w:rPr>
                <w:rFonts w:cs="Arial"/>
                <w:sz w:val="18"/>
                <w:szCs w:val="18"/>
              </w:rPr>
              <w:t>1.016</w:t>
            </w:r>
          </w:p>
        </w:tc>
        <w:tc>
          <w:tcPr>
            <w:tcW w:w="1134" w:type="dxa"/>
            <w:tcBorders>
              <w:top w:val="nil"/>
              <w:left w:val="nil"/>
              <w:bottom w:val="nil"/>
              <w:right w:val="nil"/>
            </w:tcBorders>
            <w:vAlign w:val="bottom"/>
          </w:tcPr>
          <w:p w14:paraId="27ACB09F" w14:textId="186D9AD4" w:rsidR="001B6205" w:rsidRPr="00C935A5" w:rsidRDefault="001B6205" w:rsidP="001B6205">
            <w:pPr>
              <w:spacing w:before="40" w:after="20"/>
              <w:jc w:val="center"/>
              <w:rPr>
                <w:rFonts w:cs="Arial"/>
                <w:sz w:val="18"/>
                <w:szCs w:val="18"/>
              </w:rPr>
            </w:pPr>
            <w:r w:rsidRPr="001B6205">
              <w:rPr>
                <w:rFonts w:cs="Arial"/>
                <w:sz w:val="18"/>
                <w:szCs w:val="18"/>
              </w:rPr>
              <w:t>1.027</w:t>
            </w:r>
          </w:p>
        </w:tc>
        <w:tc>
          <w:tcPr>
            <w:tcW w:w="1134" w:type="dxa"/>
            <w:tcBorders>
              <w:top w:val="nil"/>
              <w:left w:val="nil"/>
              <w:bottom w:val="nil"/>
              <w:right w:val="nil"/>
            </w:tcBorders>
            <w:vAlign w:val="bottom"/>
          </w:tcPr>
          <w:p w14:paraId="7D76572F" w14:textId="3FD97774" w:rsidR="001B6205" w:rsidRPr="00C935A5" w:rsidRDefault="001B6205" w:rsidP="001B6205">
            <w:pPr>
              <w:spacing w:before="40" w:after="20"/>
              <w:jc w:val="center"/>
              <w:rPr>
                <w:rFonts w:cs="Arial"/>
                <w:sz w:val="18"/>
                <w:szCs w:val="18"/>
              </w:rPr>
            </w:pPr>
            <w:r w:rsidRPr="001B6205">
              <w:rPr>
                <w:rFonts w:cs="Arial"/>
                <w:sz w:val="18"/>
                <w:szCs w:val="18"/>
              </w:rPr>
              <w:t>1.003</w:t>
            </w:r>
          </w:p>
        </w:tc>
        <w:tc>
          <w:tcPr>
            <w:tcW w:w="1134" w:type="dxa"/>
            <w:tcBorders>
              <w:top w:val="nil"/>
              <w:left w:val="nil"/>
              <w:bottom w:val="nil"/>
              <w:right w:val="nil"/>
            </w:tcBorders>
            <w:shd w:val="clear" w:color="auto" w:fill="auto"/>
            <w:vAlign w:val="bottom"/>
          </w:tcPr>
          <w:p w14:paraId="3FFB8E86" w14:textId="14C87F13" w:rsidR="001B6205" w:rsidRPr="00C935A5" w:rsidRDefault="001B6205" w:rsidP="001B6205">
            <w:pPr>
              <w:spacing w:before="40" w:after="20"/>
              <w:jc w:val="center"/>
              <w:rPr>
                <w:rFonts w:cs="Arial"/>
                <w:sz w:val="18"/>
                <w:szCs w:val="18"/>
              </w:rPr>
            </w:pPr>
            <w:r w:rsidRPr="001B6205">
              <w:rPr>
                <w:rFonts w:cs="Arial"/>
                <w:sz w:val="18"/>
                <w:szCs w:val="18"/>
              </w:rPr>
              <w:t>1.017</w:t>
            </w:r>
          </w:p>
        </w:tc>
      </w:tr>
      <w:tr w:rsidR="001B6205" w:rsidRPr="00BB36F5" w14:paraId="55D2834F" w14:textId="77777777" w:rsidTr="004A2E17">
        <w:tc>
          <w:tcPr>
            <w:tcW w:w="2268" w:type="dxa"/>
            <w:tcBorders>
              <w:top w:val="nil"/>
              <w:left w:val="nil"/>
              <w:bottom w:val="nil"/>
              <w:right w:val="single" w:sz="18" w:space="0" w:color="FFC000"/>
            </w:tcBorders>
            <w:shd w:val="clear" w:color="auto" w:fill="auto"/>
            <w:vAlign w:val="center"/>
          </w:tcPr>
          <w:p w14:paraId="40FA2605" w14:textId="77777777" w:rsidR="001B6205" w:rsidRPr="00C935A5" w:rsidRDefault="001B6205" w:rsidP="001B620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shd w:val="clear" w:color="auto" w:fill="auto"/>
            <w:vAlign w:val="bottom"/>
          </w:tcPr>
          <w:p w14:paraId="5791767D" w14:textId="66E92E9B" w:rsidR="001B6205" w:rsidRPr="00C935A5" w:rsidRDefault="001B6205" w:rsidP="001B6205">
            <w:pPr>
              <w:spacing w:before="40" w:after="20"/>
              <w:jc w:val="center"/>
              <w:rPr>
                <w:rFonts w:cs="Arial"/>
                <w:sz w:val="18"/>
                <w:szCs w:val="18"/>
              </w:rPr>
            </w:pPr>
            <w:r w:rsidRPr="001B6205">
              <w:rPr>
                <w:rFonts w:cs="Arial"/>
                <w:sz w:val="18"/>
                <w:szCs w:val="18"/>
              </w:rPr>
              <w:t>1.197</w:t>
            </w:r>
          </w:p>
        </w:tc>
        <w:tc>
          <w:tcPr>
            <w:tcW w:w="1134" w:type="dxa"/>
            <w:tcBorders>
              <w:top w:val="nil"/>
              <w:left w:val="nil"/>
              <w:bottom w:val="nil"/>
              <w:right w:val="nil"/>
            </w:tcBorders>
            <w:shd w:val="clear" w:color="auto" w:fill="auto"/>
            <w:vAlign w:val="bottom"/>
          </w:tcPr>
          <w:p w14:paraId="027B901A" w14:textId="1AADEABE" w:rsidR="001B6205" w:rsidRPr="00C935A5" w:rsidRDefault="001B6205" w:rsidP="001B6205">
            <w:pPr>
              <w:spacing w:before="40" w:after="20"/>
              <w:jc w:val="center"/>
              <w:rPr>
                <w:rFonts w:cs="Arial"/>
                <w:sz w:val="18"/>
                <w:szCs w:val="18"/>
              </w:rPr>
            </w:pPr>
            <w:r w:rsidRPr="001B6205">
              <w:rPr>
                <w:rFonts w:cs="Arial"/>
                <w:sz w:val="18"/>
                <w:szCs w:val="18"/>
              </w:rPr>
              <w:t>1.187</w:t>
            </w:r>
          </w:p>
        </w:tc>
        <w:tc>
          <w:tcPr>
            <w:tcW w:w="1134" w:type="dxa"/>
            <w:tcBorders>
              <w:top w:val="nil"/>
              <w:left w:val="nil"/>
              <w:bottom w:val="nil"/>
              <w:right w:val="nil"/>
            </w:tcBorders>
            <w:vAlign w:val="bottom"/>
          </w:tcPr>
          <w:p w14:paraId="5953DE21" w14:textId="6ABFBEE3" w:rsidR="001B6205" w:rsidRPr="00C935A5" w:rsidRDefault="001B6205" w:rsidP="001B6205">
            <w:pPr>
              <w:spacing w:before="40" w:after="20"/>
              <w:jc w:val="center"/>
              <w:rPr>
                <w:rFonts w:cs="Arial"/>
                <w:sz w:val="18"/>
                <w:szCs w:val="18"/>
              </w:rPr>
            </w:pPr>
            <w:r w:rsidRPr="001B6205">
              <w:rPr>
                <w:rFonts w:cs="Arial"/>
                <w:sz w:val="18"/>
                <w:szCs w:val="18"/>
              </w:rPr>
              <w:t>1.180</w:t>
            </w:r>
          </w:p>
        </w:tc>
        <w:tc>
          <w:tcPr>
            <w:tcW w:w="1134" w:type="dxa"/>
            <w:tcBorders>
              <w:top w:val="nil"/>
              <w:left w:val="nil"/>
              <w:bottom w:val="nil"/>
              <w:right w:val="nil"/>
            </w:tcBorders>
            <w:vAlign w:val="bottom"/>
          </w:tcPr>
          <w:p w14:paraId="5A6F13DD" w14:textId="590AF323" w:rsidR="001B6205" w:rsidRPr="00C935A5" w:rsidRDefault="001B6205" w:rsidP="001B6205">
            <w:pPr>
              <w:spacing w:before="40" w:after="20"/>
              <w:jc w:val="center"/>
              <w:rPr>
                <w:rFonts w:cs="Arial"/>
                <w:sz w:val="18"/>
                <w:szCs w:val="18"/>
              </w:rPr>
            </w:pPr>
            <w:r w:rsidRPr="001B6205">
              <w:rPr>
                <w:rFonts w:cs="Arial"/>
                <w:sz w:val="18"/>
                <w:szCs w:val="18"/>
              </w:rPr>
              <w:t>1.194</w:t>
            </w:r>
          </w:p>
        </w:tc>
        <w:tc>
          <w:tcPr>
            <w:tcW w:w="1134" w:type="dxa"/>
            <w:tcBorders>
              <w:top w:val="nil"/>
              <w:left w:val="nil"/>
              <w:bottom w:val="nil"/>
              <w:right w:val="nil"/>
            </w:tcBorders>
            <w:vAlign w:val="bottom"/>
          </w:tcPr>
          <w:p w14:paraId="017D8A09" w14:textId="141E7C67" w:rsidR="001B6205" w:rsidRPr="00C935A5" w:rsidRDefault="001B6205" w:rsidP="001B6205">
            <w:pPr>
              <w:spacing w:before="40" w:after="20"/>
              <w:jc w:val="center"/>
              <w:rPr>
                <w:rFonts w:cs="Arial"/>
                <w:sz w:val="18"/>
                <w:szCs w:val="18"/>
              </w:rPr>
            </w:pPr>
            <w:r w:rsidRPr="001B6205">
              <w:rPr>
                <w:rFonts w:cs="Arial"/>
                <w:sz w:val="18"/>
                <w:szCs w:val="18"/>
              </w:rPr>
              <w:t>1.165</w:t>
            </w:r>
          </w:p>
        </w:tc>
        <w:tc>
          <w:tcPr>
            <w:tcW w:w="1134" w:type="dxa"/>
            <w:tcBorders>
              <w:top w:val="nil"/>
              <w:left w:val="nil"/>
              <w:bottom w:val="nil"/>
              <w:right w:val="nil"/>
            </w:tcBorders>
            <w:shd w:val="clear" w:color="auto" w:fill="auto"/>
            <w:vAlign w:val="bottom"/>
          </w:tcPr>
          <w:p w14:paraId="482530EB" w14:textId="70974A77" w:rsidR="001B6205" w:rsidRPr="00C935A5" w:rsidRDefault="001B6205" w:rsidP="001B6205">
            <w:pPr>
              <w:spacing w:before="40" w:after="20"/>
              <w:jc w:val="center"/>
              <w:rPr>
                <w:rFonts w:cs="Arial"/>
                <w:sz w:val="18"/>
                <w:szCs w:val="18"/>
              </w:rPr>
            </w:pPr>
            <w:r w:rsidRPr="001B6205">
              <w:rPr>
                <w:rFonts w:cs="Arial"/>
                <w:sz w:val="18"/>
                <w:szCs w:val="18"/>
              </w:rPr>
              <w:t>1.181</w:t>
            </w:r>
          </w:p>
        </w:tc>
      </w:tr>
      <w:tr w:rsidR="001B6205" w:rsidRPr="00BB36F5" w14:paraId="60323250" w14:textId="77777777" w:rsidTr="004A2E17">
        <w:tc>
          <w:tcPr>
            <w:tcW w:w="2268" w:type="dxa"/>
            <w:tcBorders>
              <w:top w:val="nil"/>
              <w:left w:val="nil"/>
              <w:bottom w:val="nil"/>
              <w:right w:val="single" w:sz="18" w:space="0" w:color="FFC000"/>
            </w:tcBorders>
            <w:shd w:val="clear" w:color="auto" w:fill="auto"/>
            <w:vAlign w:val="center"/>
          </w:tcPr>
          <w:p w14:paraId="08044E23" w14:textId="77777777" w:rsidR="001B6205" w:rsidRPr="00C935A5" w:rsidRDefault="001B6205" w:rsidP="001B620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shd w:val="clear" w:color="auto" w:fill="auto"/>
            <w:vAlign w:val="bottom"/>
          </w:tcPr>
          <w:p w14:paraId="28363F6D" w14:textId="1D134D39" w:rsidR="001B6205" w:rsidRPr="00C935A5" w:rsidRDefault="001B6205" w:rsidP="001B6205">
            <w:pPr>
              <w:spacing w:before="40" w:after="20"/>
              <w:jc w:val="center"/>
              <w:rPr>
                <w:rFonts w:cs="Arial"/>
                <w:sz w:val="18"/>
                <w:szCs w:val="18"/>
              </w:rPr>
            </w:pPr>
            <w:r w:rsidRPr="001B6205">
              <w:rPr>
                <w:rFonts w:cs="Arial"/>
                <w:sz w:val="18"/>
                <w:szCs w:val="18"/>
              </w:rPr>
              <w:t>1.384</w:t>
            </w:r>
          </w:p>
        </w:tc>
        <w:tc>
          <w:tcPr>
            <w:tcW w:w="1134" w:type="dxa"/>
            <w:tcBorders>
              <w:top w:val="nil"/>
              <w:left w:val="nil"/>
              <w:bottom w:val="nil"/>
              <w:right w:val="nil"/>
            </w:tcBorders>
            <w:shd w:val="clear" w:color="auto" w:fill="auto"/>
            <w:vAlign w:val="bottom"/>
          </w:tcPr>
          <w:p w14:paraId="442C009B" w14:textId="08864127" w:rsidR="001B6205" w:rsidRPr="00C935A5" w:rsidRDefault="001B6205" w:rsidP="001B6205">
            <w:pPr>
              <w:spacing w:before="40" w:after="20"/>
              <w:jc w:val="center"/>
              <w:rPr>
                <w:rFonts w:cs="Arial"/>
                <w:sz w:val="18"/>
                <w:szCs w:val="18"/>
              </w:rPr>
            </w:pPr>
            <w:r w:rsidRPr="001B6205">
              <w:rPr>
                <w:rFonts w:cs="Arial"/>
                <w:sz w:val="18"/>
                <w:szCs w:val="18"/>
              </w:rPr>
              <w:t>1.373</w:t>
            </w:r>
          </w:p>
        </w:tc>
        <w:tc>
          <w:tcPr>
            <w:tcW w:w="1134" w:type="dxa"/>
            <w:tcBorders>
              <w:top w:val="nil"/>
              <w:left w:val="nil"/>
              <w:bottom w:val="nil"/>
              <w:right w:val="nil"/>
            </w:tcBorders>
            <w:vAlign w:val="bottom"/>
          </w:tcPr>
          <w:p w14:paraId="67200323" w14:textId="7710A945" w:rsidR="001B6205" w:rsidRPr="00C935A5" w:rsidRDefault="001B6205" w:rsidP="001B6205">
            <w:pPr>
              <w:spacing w:before="40" w:after="20"/>
              <w:jc w:val="center"/>
              <w:rPr>
                <w:rFonts w:cs="Arial"/>
                <w:sz w:val="18"/>
                <w:szCs w:val="18"/>
              </w:rPr>
            </w:pPr>
            <w:r w:rsidRPr="001B6205">
              <w:rPr>
                <w:rFonts w:cs="Arial"/>
                <w:sz w:val="18"/>
                <w:szCs w:val="18"/>
              </w:rPr>
              <w:t>1.365</w:t>
            </w:r>
          </w:p>
        </w:tc>
        <w:tc>
          <w:tcPr>
            <w:tcW w:w="1134" w:type="dxa"/>
            <w:tcBorders>
              <w:top w:val="nil"/>
              <w:left w:val="nil"/>
              <w:bottom w:val="nil"/>
              <w:right w:val="nil"/>
            </w:tcBorders>
            <w:vAlign w:val="bottom"/>
          </w:tcPr>
          <w:p w14:paraId="7C646535" w14:textId="553AA796" w:rsidR="001B6205" w:rsidRPr="00C935A5" w:rsidRDefault="001B6205" w:rsidP="001B6205">
            <w:pPr>
              <w:spacing w:before="40" w:after="20"/>
              <w:jc w:val="center"/>
              <w:rPr>
                <w:rFonts w:cs="Arial"/>
                <w:sz w:val="18"/>
                <w:szCs w:val="18"/>
              </w:rPr>
            </w:pPr>
            <w:r w:rsidRPr="001B6205">
              <w:rPr>
                <w:rFonts w:cs="Arial"/>
                <w:sz w:val="18"/>
                <w:szCs w:val="18"/>
              </w:rPr>
              <w:t>1.381</w:t>
            </w:r>
          </w:p>
        </w:tc>
        <w:tc>
          <w:tcPr>
            <w:tcW w:w="1134" w:type="dxa"/>
            <w:tcBorders>
              <w:top w:val="nil"/>
              <w:left w:val="nil"/>
              <w:bottom w:val="nil"/>
              <w:right w:val="nil"/>
            </w:tcBorders>
            <w:vAlign w:val="bottom"/>
          </w:tcPr>
          <w:p w14:paraId="522544D5" w14:textId="463C1882" w:rsidR="001B6205" w:rsidRPr="00C935A5" w:rsidRDefault="001B6205" w:rsidP="001B6205">
            <w:pPr>
              <w:spacing w:before="40" w:after="20"/>
              <w:jc w:val="center"/>
              <w:rPr>
                <w:rFonts w:cs="Arial"/>
                <w:sz w:val="18"/>
                <w:szCs w:val="18"/>
              </w:rPr>
            </w:pPr>
            <w:r w:rsidRPr="001B6205">
              <w:rPr>
                <w:rFonts w:cs="Arial"/>
                <w:sz w:val="18"/>
                <w:szCs w:val="18"/>
              </w:rPr>
              <w:t>1.348</w:t>
            </w:r>
          </w:p>
        </w:tc>
        <w:tc>
          <w:tcPr>
            <w:tcW w:w="1134" w:type="dxa"/>
            <w:tcBorders>
              <w:top w:val="nil"/>
              <w:left w:val="nil"/>
              <w:bottom w:val="nil"/>
              <w:right w:val="nil"/>
            </w:tcBorders>
            <w:shd w:val="clear" w:color="auto" w:fill="auto"/>
            <w:vAlign w:val="bottom"/>
          </w:tcPr>
          <w:p w14:paraId="7ACE8787" w14:textId="0A85061A" w:rsidR="001B6205" w:rsidRPr="00C935A5" w:rsidRDefault="001B6205" w:rsidP="001B6205">
            <w:pPr>
              <w:spacing w:before="40" w:after="20"/>
              <w:jc w:val="center"/>
              <w:rPr>
                <w:rFonts w:cs="Arial"/>
                <w:sz w:val="18"/>
                <w:szCs w:val="18"/>
              </w:rPr>
            </w:pPr>
            <w:r w:rsidRPr="001B6205">
              <w:rPr>
                <w:rFonts w:cs="Arial"/>
                <w:sz w:val="18"/>
                <w:szCs w:val="18"/>
              </w:rPr>
              <w:t>1.366</w:t>
            </w:r>
          </w:p>
        </w:tc>
      </w:tr>
      <w:tr w:rsidR="001B6205" w:rsidRPr="00BB36F5" w14:paraId="7827565C" w14:textId="77777777" w:rsidTr="004A2E17">
        <w:tc>
          <w:tcPr>
            <w:tcW w:w="2268" w:type="dxa"/>
            <w:tcBorders>
              <w:top w:val="nil"/>
              <w:left w:val="nil"/>
              <w:bottom w:val="nil"/>
              <w:right w:val="single" w:sz="18" w:space="0" w:color="FFC000"/>
            </w:tcBorders>
            <w:shd w:val="clear" w:color="auto" w:fill="auto"/>
            <w:vAlign w:val="center"/>
          </w:tcPr>
          <w:p w14:paraId="00C1130A" w14:textId="77777777" w:rsidR="001B6205" w:rsidRPr="00C935A5" w:rsidRDefault="001B6205" w:rsidP="001B6205">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shd w:val="clear" w:color="auto" w:fill="auto"/>
            <w:vAlign w:val="bottom"/>
          </w:tcPr>
          <w:p w14:paraId="0A04104C" w14:textId="217E268C"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58F1E6C9" w14:textId="7F99973B"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532F94AF" w14:textId="2C47C2E0"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324BAF99" w14:textId="580BE463"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6367CFB2" w14:textId="5B45A213"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2097BC81" w14:textId="19679343"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BB36F5" w14:paraId="25BE7160" w14:textId="77777777" w:rsidTr="004A2E17">
        <w:tc>
          <w:tcPr>
            <w:tcW w:w="2268" w:type="dxa"/>
            <w:tcBorders>
              <w:top w:val="nil"/>
              <w:left w:val="nil"/>
              <w:bottom w:val="nil"/>
              <w:right w:val="single" w:sz="18" w:space="0" w:color="FFC000"/>
            </w:tcBorders>
            <w:shd w:val="clear" w:color="auto" w:fill="auto"/>
            <w:vAlign w:val="center"/>
          </w:tcPr>
          <w:p w14:paraId="1828FBCA" w14:textId="77777777" w:rsidR="001B6205" w:rsidRPr="00C935A5" w:rsidRDefault="001B6205" w:rsidP="001B620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shd w:val="clear" w:color="auto" w:fill="auto"/>
            <w:vAlign w:val="bottom"/>
          </w:tcPr>
          <w:p w14:paraId="77502B4D" w14:textId="424BB27C" w:rsidR="001B6205" w:rsidRPr="00C935A5" w:rsidRDefault="001B6205" w:rsidP="001B6205">
            <w:pPr>
              <w:spacing w:before="40" w:after="20"/>
              <w:jc w:val="center"/>
              <w:rPr>
                <w:rFonts w:cs="Arial"/>
                <w:sz w:val="18"/>
                <w:szCs w:val="18"/>
              </w:rPr>
            </w:pPr>
            <w:r w:rsidRPr="001B6205">
              <w:rPr>
                <w:rFonts w:cs="Arial"/>
                <w:sz w:val="18"/>
                <w:szCs w:val="18"/>
              </w:rPr>
              <w:t>1.740</w:t>
            </w:r>
          </w:p>
        </w:tc>
        <w:tc>
          <w:tcPr>
            <w:tcW w:w="1134" w:type="dxa"/>
            <w:tcBorders>
              <w:top w:val="nil"/>
              <w:left w:val="nil"/>
              <w:bottom w:val="nil"/>
              <w:right w:val="nil"/>
            </w:tcBorders>
            <w:shd w:val="clear" w:color="auto" w:fill="auto"/>
            <w:vAlign w:val="bottom"/>
          </w:tcPr>
          <w:p w14:paraId="599A2EA5" w14:textId="6D0B2938" w:rsidR="001B6205" w:rsidRPr="00C935A5" w:rsidRDefault="001B6205" w:rsidP="001B6205">
            <w:pPr>
              <w:spacing w:before="40" w:after="20"/>
              <w:jc w:val="center"/>
              <w:rPr>
                <w:rFonts w:cs="Arial"/>
                <w:sz w:val="18"/>
                <w:szCs w:val="18"/>
              </w:rPr>
            </w:pPr>
            <w:r w:rsidRPr="001B6205">
              <w:rPr>
                <w:rFonts w:cs="Arial"/>
                <w:sz w:val="18"/>
                <w:szCs w:val="18"/>
              </w:rPr>
              <w:t>1.725</w:t>
            </w:r>
          </w:p>
        </w:tc>
        <w:tc>
          <w:tcPr>
            <w:tcW w:w="1134" w:type="dxa"/>
            <w:tcBorders>
              <w:top w:val="nil"/>
              <w:left w:val="nil"/>
              <w:bottom w:val="nil"/>
              <w:right w:val="nil"/>
            </w:tcBorders>
            <w:vAlign w:val="bottom"/>
          </w:tcPr>
          <w:p w14:paraId="0AFC4B95" w14:textId="35893B72" w:rsidR="001B6205" w:rsidRPr="00C935A5" w:rsidRDefault="001B6205" w:rsidP="001B6205">
            <w:pPr>
              <w:spacing w:before="40" w:after="20"/>
              <w:jc w:val="center"/>
              <w:rPr>
                <w:rFonts w:cs="Arial"/>
                <w:sz w:val="18"/>
                <w:szCs w:val="18"/>
              </w:rPr>
            </w:pPr>
            <w:r w:rsidRPr="001B6205">
              <w:rPr>
                <w:rFonts w:cs="Arial"/>
                <w:sz w:val="18"/>
                <w:szCs w:val="18"/>
              </w:rPr>
              <w:t>1.716</w:t>
            </w:r>
          </w:p>
        </w:tc>
        <w:tc>
          <w:tcPr>
            <w:tcW w:w="1134" w:type="dxa"/>
            <w:tcBorders>
              <w:top w:val="nil"/>
              <w:left w:val="nil"/>
              <w:bottom w:val="nil"/>
              <w:right w:val="nil"/>
            </w:tcBorders>
            <w:vAlign w:val="bottom"/>
          </w:tcPr>
          <w:p w14:paraId="31438114" w14:textId="6CBA508A" w:rsidR="001B6205" w:rsidRPr="00C935A5" w:rsidRDefault="001B6205" w:rsidP="001B6205">
            <w:pPr>
              <w:spacing w:before="40" w:after="20"/>
              <w:jc w:val="center"/>
              <w:rPr>
                <w:rFonts w:cs="Arial"/>
                <w:sz w:val="18"/>
                <w:szCs w:val="18"/>
              </w:rPr>
            </w:pPr>
            <w:r w:rsidRPr="001B6205">
              <w:rPr>
                <w:rFonts w:cs="Arial"/>
                <w:sz w:val="18"/>
                <w:szCs w:val="18"/>
              </w:rPr>
              <w:t>1.735</w:t>
            </w:r>
          </w:p>
        </w:tc>
        <w:tc>
          <w:tcPr>
            <w:tcW w:w="1134" w:type="dxa"/>
            <w:tcBorders>
              <w:top w:val="nil"/>
              <w:left w:val="nil"/>
              <w:bottom w:val="nil"/>
              <w:right w:val="nil"/>
            </w:tcBorders>
            <w:vAlign w:val="bottom"/>
          </w:tcPr>
          <w:p w14:paraId="0BEC4C3A" w14:textId="42B0ACF4" w:rsidR="001B6205" w:rsidRPr="00C935A5" w:rsidRDefault="001B6205" w:rsidP="001B6205">
            <w:pPr>
              <w:spacing w:before="40" w:after="20"/>
              <w:jc w:val="center"/>
              <w:rPr>
                <w:rFonts w:cs="Arial"/>
                <w:sz w:val="18"/>
                <w:szCs w:val="18"/>
              </w:rPr>
            </w:pPr>
            <w:r w:rsidRPr="001B6205">
              <w:rPr>
                <w:rFonts w:cs="Arial"/>
                <w:sz w:val="18"/>
                <w:szCs w:val="18"/>
              </w:rPr>
              <w:t>1.693</w:t>
            </w:r>
          </w:p>
        </w:tc>
        <w:tc>
          <w:tcPr>
            <w:tcW w:w="1134" w:type="dxa"/>
            <w:tcBorders>
              <w:top w:val="nil"/>
              <w:left w:val="nil"/>
              <w:bottom w:val="nil"/>
              <w:right w:val="nil"/>
            </w:tcBorders>
            <w:shd w:val="clear" w:color="auto" w:fill="auto"/>
            <w:vAlign w:val="bottom"/>
          </w:tcPr>
          <w:p w14:paraId="03351049" w14:textId="0EE7D8FF" w:rsidR="001B6205" w:rsidRPr="00C935A5" w:rsidRDefault="001B6205" w:rsidP="001B6205">
            <w:pPr>
              <w:spacing w:before="40" w:after="20"/>
              <w:jc w:val="center"/>
              <w:rPr>
                <w:rFonts w:cs="Arial"/>
                <w:sz w:val="18"/>
                <w:szCs w:val="18"/>
              </w:rPr>
            </w:pPr>
            <w:r w:rsidRPr="001B6205">
              <w:rPr>
                <w:rFonts w:cs="Arial"/>
                <w:sz w:val="18"/>
                <w:szCs w:val="18"/>
              </w:rPr>
              <w:t>1.717</w:t>
            </w:r>
          </w:p>
        </w:tc>
      </w:tr>
      <w:tr w:rsidR="001B6205" w:rsidRPr="00BB36F5" w14:paraId="0C9F6430" w14:textId="77777777" w:rsidTr="004A2E17">
        <w:tc>
          <w:tcPr>
            <w:tcW w:w="2268" w:type="dxa"/>
            <w:tcBorders>
              <w:top w:val="nil"/>
              <w:left w:val="nil"/>
              <w:bottom w:val="nil"/>
              <w:right w:val="single" w:sz="18" w:space="0" w:color="FFC000"/>
            </w:tcBorders>
            <w:shd w:val="clear" w:color="auto" w:fill="auto"/>
            <w:vAlign w:val="center"/>
          </w:tcPr>
          <w:p w14:paraId="161033D7" w14:textId="77777777" w:rsidR="001B6205" w:rsidRPr="00C935A5" w:rsidRDefault="001B6205" w:rsidP="001B620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shd w:val="clear" w:color="auto" w:fill="auto"/>
            <w:vAlign w:val="bottom"/>
          </w:tcPr>
          <w:p w14:paraId="06A17FEC" w14:textId="603931F1"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7CB538C7" w14:textId="0D3DDA46"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4F502566" w14:textId="6F7C65A2"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09778753" w14:textId="1253DE22"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50B7A4AD" w14:textId="367D6F95"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30356CE5" w14:textId="052E6792"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BB36F5" w14:paraId="29C1D7E0" w14:textId="77777777" w:rsidTr="004A2E17">
        <w:tc>
          <w:tcPr>
            <w:tcW w:w="2268" w:type="dxa"/>
            <w:tcBorders>
              <w:top w:val="nil"/>
              <w:left w:val="nil"/>
              <w:bottom w:val="nil"/>
              <w:right w:val="single" w:sz="18" w:space="0" w:color="FFC000"/>
            </w:tcBorders>
            <w:shd w:val="clear" w:color="auto" w:fill="auto"/>
            <w:vAlign w:val="center"/>
          </w:tcPr>
          <w:p w14:paraId="59D3347E" w14:textId="77777777" w:rsidR="001B6205" w:rsidRPr="00C935A5" w:rsidRDefault="001B6205" w:rsidP="001B620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shd w:val="clear" w:color="auto" w:fill="auto"/>
            <w:vAlign w:val="bottom"/>
          </w:tcPr>
          <w:p w14:paraId="1691A250" w14:textId="18EB5C3D" w:rsidR="001B6205" w:rsidRPr="00C935A5" w:rsidRDefault="001B6205" w:rsidP="001B6205">
            <w:pPr>
              <w:spacing w:before="40" w:after="20"/>
              <w:jc w:val="center"/>
              <w:rPr>
                <w:rFonts w:cs="Arial"/>
                <w:sz w:val="18"/>
                <w:szCs w:val="18"/>
              </w:rPr>
            </w:pPr>
            <w:r w:rsidRPr="001B6205">
              <w:rPr>
                <w:rFonts w:cs="Arial"/>
                <w:sz w:val="18"/>
                <w:szCs w:val="18"/>
              </w:rPr>
              <w:t>1.302</w:t>
            </w:r>
          </w:p>
        </w:tc>
        <w:tc>
          <w:tcPr>
            <w:tcW w:w="1134" w:type="dxa"/>
            <w:tcBorders>
              <w:top w:val="nil"/>
              <w:left w:val="nil"/>
              <w:bottom w:val="nil"/>
              <w:right w:val="nil"/>
            </w:tcBorders>
            <w:shd w:val="clear" w:color="auto" w:fill="auto"/>
            <w:vAlign w:val="bottom"/>
          </w:tcPr>
          <w:p w14:paraId="6C0C970D" w14:textId="183E5B77" w:rsidR="001B6205" w:rsidRPr="00C935A5" w:rsidRDefault="001B6205" w:rsidP="001B6205">
            <w:pPr>
              <w:spacing w:before="40" w:after="20"/>
              <w:jc w:val="center"/>
              <w:rPr>
                <w:rFonts w:cs="Arial"/>
                <w:sz w:val="18"/>
                <w:szCs w:val="18"/>
              </w:rPr>
            </w:pPr>
            <w:r w:rsidRPr="001B6205">
              <w:rPr>
                <w:rFonts w:cs="Arial"/>
                <w:sz w:val="18"/>
                <w:szCs w:val="18"/>
              </w:rPr>
              <w:t>1.290</w:t>
            </w:r>
          </w:p>
        </w:tc>
        <w:tc>
          <w:tcPr>
            <w:tcW w:w="1134" w:type="dxa"/>
            <w:tcBorders>
              <w:top w:val="nil"/>
              <w:left w:val="nil"/>
              <w:bottom w:val="nil"/>
              <w:right w:val="nil"/>
            </w:tcBorders>
            <w:vAlign w:val="bottom"/>
          </w:tcPr>
          <w:p w14:paraId="3A0BAC35" w14:textId="6048079B" w:rsidR="001B6205" w:rsidRPr="00C935A5" w:rsidRDefault="001B6205" w:rsidP="001B6205">
            <w:pPr>
              <w:spacing w:before="40" w:after="20"/>
              <w:jc w:val="center"/>
              <w:rPr>
                <w:rFonts w:cs="Arial"/>
                <w:sz w:val="18"/>
                <w:szCs w:val="18"/>
              </w:rPr>
            </w:pPr>
            <w:r w:rsidRPr="001B6205">
              <w:rPr>
                <w:rFonts w:cs="Arial"/>
                <w:sz w:val="18"/>
                <w:szCs w:val="18"/>
              </w:rPr>
              <w:t>1.284</w:t>
            </w:r>
          </w:p>
        </w:tc>
        <w:tc>
          <w:tcPr>
            <w:tcW w:w="1134" w:type="dxa"/>
            <w:tcBorders>
              <w:top w:val="nil"/>
              <w:left w:val="nil"/>
              <w:bottom w:val="nil"/>
              <w:right w:val="nil"/>
            </w:tcBorders>
            <w:vAlign w:val="bottom"/>
          </w:tcPr>
          <w:p w14:paraId="174FAD64" w14:textId="4658AEA8" w:rsidR="001B6205" w:rsidRPr="00C935A5" w:rsidRDefault="001B6205" w:rsidP="001B6205">
            <w:pPr>
              <w:spacing w:before="40" w:after="20"/>
              <w:jc w:val="center"/>
              <w:rPr>
                <w:rFonts w:cs="Arial"/>
                <w:sz w:val="18"/>
                <w:szCs w:val="18"/>
              </w:rPr>
            </w:pPr>
            <w:r w:rsidRPr="001B6205">
              <w:rPr>
                <w:rFonts w:cs="Arial"/>
                <w:sz w:val="18"/>
                <w:szCs w:val="18"/>
              </w:rPr>
              <w:t>1.298</w:t>
            </w:r>
          </w:p>
        </w:tc>
        <w:tc>
          <w:tcPr>
            <w:tcW w:w="1134" w:type="dxa"/>
            <w:tcBorders>
              <w:top w:val="nil"/>
              <w:left w:val="nil"/>
              <w:bottom w:val="nil"/>
              <w:right w:val="nil"/>
            </w:tcBorders>
            <w:vAlign w:val="bottom"/>
          </w:tcPr>
          <w:p w14:paraId="6CDA490A" w14:textId="53314BB5" w:rsidR="001B6205" w:rsidRPr="00C935A5" w:rsidRDefault="001B6205" w:rsidP="001B6205">
            <w:pPr>
              <w:spacing w:before="40" w:after="20"/>
              <w:jc w:val="center"/>
              <w:rPr>
                <w:rFonts w:cs="Arial"/>
                <w:sz w:val="18"/>
                <w:szCs w:val="18"/>
              </w:rPr>
            </w:pPr>
            <w:r w:rsidRPr="001B6205">
              <w:rPr>
                <w:rFonts w:cs="Arial"/>
                <w:sz w:val="18"/>
                <w:szCs w:val="18"/>
              </w:rPr>
              <w:t>1.267</w:t>
            </w:r>
          </w:p>
        </w:tc>
        <w:tc>
          <w:tcPr>
            <w:tcW w:w="1134" w:type="dxa"/>
            <w:tcBorders>
              <w:top w:val="nil"/>
              <w:left w:val="nil"/>
              <w:bottom w:val="nil"/>
              <w:right w:val="nil"/>
            </w:tcBorders>
            <w:shd w:val="clear" w:color="auto" w:fill="auto"/>
            <w:vAlign w:val="bottom"/>
          </w:tcPr>
          <w:p w14:paraId="0D30F208" w14:textId="25322F14" w:rsidR="001B6205" w:rsidRPr="00C935A5" w:rsidRDefault="001B6205" w:rsidP="001B6205">
            <w:pPr>
              <w:spacing w:before="40" w:after="20"/>
              <w:jc w:val="center"/>
              <w:rPr>
                <w:rFonts w:cs="Arial"/>
                <w:sz w:val="18"/>
                <w:szCs w:val="18"/>
              </w:rPr>
            </w:pPr>
            <w:r w:rsidRPr="001B6205">
              <w:rPr>
                <w:rFonts w:cs="Arial"/>
                <w:sz w:val="18"/>
                <w:szCs w:val="18"/>
              </w:rPr>
              <w:t>1.285</w:t>
            </w:r>
          </w:p>
        </w:tc>
      </w:tr>
      <w:tr w:rsidR="001B6205" w:rsidRPr="00BB36F5" w14:paraId="4B440FC1" w14:textId="77777777" w:rsidTr="004A2E17">
        <w:tc>
          <w:tcPr>
            <w:tcW w:w="2268" w:type="dxa"/>
            <w:tcBorders>
              <w:top w:val="nil"/>
              <w:left w:val="nil"/>
              <w:bottom w:val="nil"/>
              <w:right w:val="single" w:sz="18" w:space="0" w:color="FFC000"/>
            </w:tcBorders>
            <w:shd w:val="clear" w:color="auto" w:fill="auto"/>
            <w:vAlign w:val="center"/>
          </w:tcPr>
          <w:p w14:paraId="0C838458" w14:textId="77777777" w:rsidR="001B6205" w:rsidRPr="00C935A5" w:rsidRDefault="001B6205" w:rsidP="001B620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shd w:val="clear" w:color="auto" w:fill="auto"/>
            <w:vAlign w:val="bottom"/>
          </w:tcPr>
          <w:p w14:paraId="2C78E0E3" w14:textId="2B47ACC3"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345831CB" w14:textId="77BB8815"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367AFD9B" w14:textId="1144E151"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47CEC6B8" w14:textId="1A84AC1B"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275FFA61" w14:textId="6ECB4CD1"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28151143" w14:textId="084ED2EF"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BB36F5" w14:paraId="6AA8F2A3" w14:textId="77777777" w:rsidTr="004A2E17">
        <w:tc>
          <w:tcPr>
            <w:tcW w:w="2268" w:type="dxa"/>
            <w:tcBorders>
              <w:top w:val="nil"/>
              <w:left w:val="nil"/>
              <w:bottom w:val="nil"/>
              <w:right w:val="single" w:sz="18" w:space="0" w:color="FFC000"/>
            </w:tcBorders>
            <w:shd w:val="clear" w:color="auto" w:fill="auto"/>
            <w:vAlign w:val="center"/>
          </w:tcPr>
          <w:p w14:paraId="0D1D45D8" w14:textId="77777777" w:rsidR="001B6205" w:rsidRPr="00C935A5" w:rsidRDefault="001B6205" w:rsidP="001B6205">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shd w:val="clear" w:color="auto" w:fill="auto"/>
            <w:vAlign w:val="bottom"/>
          </w:tcPr>
          <w:p w14:paraId="370D2412" w14:textId="70608643" w:rsidR="001B6205" w:rsidRPr="00C935A5" w:rsidRDefault="001B6205" w:rsidP="001B6205">
            <w:pPr>
              <w:spacing w:before="40" w:after="20"/>
              <w:jc w:val="center"/>
              <w:rPr>
                <w:rFonts w:cs="Arial"/>
                <w:sz w:val="18"/>
                <w:szCs w:val="18"/>
              </w:rPr>
            </w:pPr>
            <w:r w:rsidRPr="001B6205">
              <w:rPr>
                <w:rFonts w:cs="Arial"/>
                <w:sz w:val="18"/>
                <w:szCs w:val="18"/>
              </w:rPr>
              <w:t>1.339</w:t>
            </w:r>
          </w:p>
        </w:tc>
        <w:tc>
          <w:tcPr>
            <w:tcW w:w="1134" w:type="dxa"/>
            <w:tcBorders>
              <w:top w:val="nil"/>
              <w:left w:val="nil"/>
              <w:bottom w:val="nil"/>
              <w:right w:val="nil"/>
            </w:tcBorders>
            <w:shd w:val="clear" w:color="auto" w:fill="auto"/>
            <w:vAlign w:val="bottom"/>
          </w:tcPr>
          <w:p w14:paraId="0E2D8DA6" w14:textId="420BA343" w:rsidR="001B6205" w:rsidRPr="00C935A5" w:rsidRDefault="001B6205" w:rsidP="001B6205">
            <w:pPr>
              <w:spacing w:before="40" w:after="20"/>
              <w:jc w:val="center"/>
              <w:rPr>
                <w:rFonts w:cs="Arial"/>
                <w:sz w:val="18"/>
                <w:szCs w:val="18"/>
              </w:rPr>
            </w:pPr>
            <w:r w:rsidRPr="001B6205">
              <w:rPr>
                <w:rFonts w:cs="Arial"/>
                <w:sz w:val="18"/>
                <w:szCs w:val="18"/>
              </w:rPr>
              <w:t>1.327</w:t>
            </w:r>
          </w:p>
        </w:tc>
        <w:tc>
          <w:tcPr>
            <w:tcW w:w="1134" w:type="dxa"/>
            <w:tcBorders>
              <w:top w:val="nil"/>
              <w:left w:val="nil"/>
              <w:bottom w:val="nil"/>
              <w:right w:val="nil"/>
            </w:tcBorders>
            <w:vAlign w:val="bottom"/>
          </w:tcPr>
          <w:p w14:paraId="049FDB3F" w14:textId="52FEC89B" w:rsidR="001B6205" w:rsidRPr="00C935A5" w:rsidRDefault="001B6205" w:rsidP="001B6205">
            <w:pPr>
              <w:spacing w:before="40" w:after="20"/>
              <w:jc w:val="center"/>
              <w:rPr>
                <w:rFonts w:cs="Arial"/>
                <w:sz w:val="18"/>
                <w:szCs w:val="18"/>
              </w:rPr>
            </w:pPr>
            <w:r w:rsidRPr="001B6205">
              <w:rPr>
                <w:rFonts w:cs="Arial"/>
                <w:sz w:val="18"/>
                <w:szCs w:val="18"/>
              </w:rPr>
              <w:t>1.320</w:t>
            </w:r>
          </w:p>
        </w:tc>
        <w:tc>
          <w:tcPr>
            <w:tcW w:w="1134" w:type="dxa"/>
            <w:tcBorders>
              <w:top w:val="nil"/>
              <w:left w:val="nil"/>
              <w:bottom w:val="nil"/>
              <w:right w:val="nil"/>
            </w:tcBorders>
            <w:vAlign w:val="bottom"/>
          </w:tcPr>
          <w:p w14:paraId="3A4675B0" w14:textId="1362BB7A" w:rsidR="001B6205" w:rsidRPr="00C935A5" w:rsidRDefault="001B6205" w:rsidP="001B6205">
            <w:pPr>
              <w:spacing w:before="40" w:after="20"/>
              <w:jc w:val="center"/>
              <w:rPr>
                <w:rFonts w:cs="Arial"/>
                <w:sz w:val="18"/>
                <w:szCs w:val="18"/>
              </w:rPr>
            </w:pPr>
            <w:r w:rsidRPr="001B6205">
              <w:rPr>
                <w:rFonts w:cs="Arial"/>
                <w:sz w:val="18"/>
                <w:szCs w:val="18"/>
              </w:rPr>
              <w:t>1.335</w:t>
            </w:r>
          </w:p>
        </w:tc>
        <w:tc>
          <w:tcPr>
            <w:tcW w:w="1134" w:type="dxa"/>
            <w:tcBorders>
              <w:top w:val="nil"/>
              <w:left w:val="nil"/>
              <w:bottom w:val="nil"/>
              <w:right w:val="nil"/>
            </w:tcBorders>
            <w:vAlign w:val="bottom"/>
          </w:tcPr>
          <w:p w14:paraId="03AAAD5F" w14:textId="4DBEF0A4" w:rsidR="001B6205" w:rsidRPr="00C935A5" w:rsidRDefault="001B6205" w:rsidP="001B6205">
            <w:pPr>
              <w:spacing w:before="40" w:after="20"/>
              <w:jc w:val="center"/>
              <w:rPr>
                <w:rFonts w:cs="Arial"/>
                <w:sz w:val="18"/>
                <w:szCs w:val="18"/>
              </w:rPr>
            </w:pPr>
            <w:r w:rsidRPr="001B6205">
              <w:rPr>
                <w:rFonts w:cs="Arial"/>
                <w:sz w:val="18"/>
                <w:szCs w:val="18"/>
              </w:rPr>
              <w:t>1.303</w:t>
            </w:r>
          </w:p>
        </w:tc>
        <w:tc>
          <w:tcPr>
            <w:tcW w:w="1134" w:type="dxa"/>
            <w:tcBorders>
              <w:top w:val="nil"/>
              <w:left w:val="nil"/>
              <w:bottom w:val="nil"/>
              <w:right w:val="nil"/>
            </w:tcBorders>
            <w:shd w:val="clear" w:color="auto" w:fill="auto"/>
            <w:vAlign w:val="bottom"/>
          </w:tcPr>
          <w:p w14:paraId="45C9D2CE" w14:textId="31229BB2" w:rsidR="001B6205" w:rsidRPr="00C935A5" w:rsidRDefault="001B6205" w:rsidP="001B6205">
            <w:pPr>
              <w:spacing w:before="40" w:after="20"/>
              <w:jc w:val="center"/>
              <w:rPr>
                <w:rFonts w:cs="Arial"/>
                <w:sz w:val="18"/>
                <w:szCs w:val="18"/>
              </w:rPr>
            </w:pPr>
            <w:r w:rsidRPr="001B6205">
              <w:rPr>
                <w:rFonts w:cs="Arial"/>
                <w:sz w:val="18"/>
                <w:szCs w:val="18"/>
              </w:rPr>
              <w:t>1.321</w:t>
            </w:r>
          </w:p>
        </w:tc>
      </w:tr>
      <w:tr w:rsidR="001B6205" w:rsidRPr="00BB36F5" w14:paraId="14A7126D" w14:textId="77777777" w:rsidTr="004A2E17">
        <w:tc>
          <w:tcPr>
            <w:tcW w:w="2268" w:type="dxa"/>
            <w:tcBorders>
              <w:top w:val="nil"/>
              <w:left w:val="nil"/>
              <w:bottom w:val="nil"/>
              <w:right w:val="single" w:sz="18" w:space="0" w:color="FFC000"/>
            </w:tcBorders>
            <w:shd w:val="clear" w:color="auto" w:fill="auto"/>
            <w:vAlign w:val="center"/>
          </w:tcPr>
          <w:p w14:paraId="6E715431" w14:textId="77777777" w:rsidR="001B6205" w:rsidRPr="00C935A5" w:rsidRDefault="001B6205" w:rsidP="001B620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shd w:val="clear" w:color="auto" w:fill="auto"/>
            <w:vAlign w:val="bottom"/>
          </w:tcPr>
          <w:p w14:paraId="0CB7DB1B" w14:textId="538322F8" w:rsidR="001B6205" w:rsidRPr="00C935A5" w:rsidRDefault="001B6205" w:rsidP="001B6205">
            <w:pPr>
              <w:spacing w:before="40" w:after="20"/>
              <w:jc w:val="center"/>
              <w:rPr>
                <w:rFonts w:cs="Arial"/>
                <w:sz w:val="18"/>
                <w:szCs w:val="18"/>
              </w:rPr>
            </w:pPr>
            <w:r w:rsidRPr="001B6205">
              <w:rPr>
                <w:rFonts w:cs="Arial"/>
                <w:sz w:val="18"/>
                <w:szCs w:val="18"/>
              </w:rPr>
              <w:t>1.283</w:t>
            </w:r>
          </w:p>
        </w:tc>
        <w:tc>
          <w:tcPr>
            <w:tcW w:w="1134" w:type="dxa"/>
            <w:tcBorders>
              <w:top w:val="nil"/>
              <w:left w:val="nil"/>
              <w:bottom w:val="nil"/>
              <w:right w:val="nil"/>
            </w:tcBorders>
            <w:shd w:val="clear" w:color="auto" w:fill="auto"/>
            <w:vAlign w:val="bottom"/>
          </w:tcPr>
          <w:p w14:paraId="045D65AA" w14:textId="68E177EE" w:rsidR="001B6205" w:rsidRPr="00C935A5" w:rsidRDefault="001B6205" w:rsidP="001B6205">
            <w:pPr>
              <w:spacing w:before="40" w:after="20"/>
              <w:jc w:val="center"/>
              <w:rPr>
                <w:rFonts w:cs="Arial"/>
                <w:sz w:val="18"/>
                <w:szCs w:val="18"/>
              </w:rPr>
            </w:pPr>
            <w:r w:rsidRPr="001B6205">
              <w:rPr>
                <w:rFonts w:cs="Arial"/>
                <w:sz w:val="18"/>
                <w:szCs w:val="18"/>
              </w:rPr>
              <w:t>1.272</w:t>
            </w:r>
          </w:p>
        </w:tc>
        <w:tc>
          <w:tcPr>
            <w:tcW w:w="1134" w:type="dxa"/>
            <w:tcBorders>
              <w:top w:val="nil"/>
              <w:left w:val="nil"/>
              <w:bottom w:val="nil"/>
              <w:right w:val="nil"/>
            </w:tcBorders>
            <w:vAlign w:val="bottom"/>
          </w:tcPr>
          <w:p w14:paraId="0E11EFD8" w14:textId="17BBC685" w:rsidR="001B6205" w:rsidRPr="00C935A5" w:rsidRDefault="001B6205" w:rsidP="001B6205">
            <w:pPr>
              <w:spacing w:before="40" w:after="20"/>
              <w:jc w:val="center"/>
              <w:rPr>
                <w:rFonts w:cs="Arial"/>
                <w:sz w:val="18"/>
                <w:szCs w:val="18"/>
              </w:rPr>
            </w:pPr>
            <w:r w:rsidRPr="001B6205">
              <w:rPr>
                <w:rFonts w:cs="Arial"/>
                <w:sz w:val="18"/>
                <w:szCs w:val="18"/>
              </w:rPr>
              <w:t>1.265</w:t>
            </w:r>
          </w:p>
        </w:tc>
        <w:tc>
          <w:tcPr>
            <w:tcW w:w="1134" w:type="dxa"/>
            <w:tcBorders>
              <w:top w:val="nil"/>
              <w:left w:val="nil"/>
              <w:bottom w:val="nil"/>
              <w:right w:val="nil"/>
            </w:tcBorders>
            <w:vAlign w:val="bottom"/>
          </w:tcPr>
          <w:p w14:paraId="5D3F82B2" w14:textId="19BBA167" w:rsidR="001B6205" w:rsidRPr="00C935A5" w:rsidRDefault="001B6205" w:rsidP="001B6205">
            <w:pPr>
              <w:spacing w:before="40" w:after="20"/>
              <w:jc w:val="center"/>
              <w:rPr>
                <w:rFonts w:cs="Arial"/>
                <w:sz w:val="18"/>
                <w:szCs w:val="18"/>
              </w:rPr>
            </w:pPr>
            <w:r w:rsidRPr="001B6205">
              <w:rPr>
                <w:rFonts w:cs="Arial"/>
                <w:sz w:val="18"/>
                <w:szCs w:val="18"/>
              </w:rPr>
              <w:t>1.279</w:t>
            </w:r>
          </w:p>
        </w:tc>
        <w:tc>
          <w:tcPr>
            <w:tcW w:w="1134" w:type="dxa"/>
            <w:tcBorders>
              <w:top w:val="nil"/>
              <w:left w:val="nil"/>
              <w:bottom w:val="nil"/>
              <w:right w:val="nil"/>
            </w:tcBorders>
            <w:vAlign w:val="bottom"/>
          </w:tcPr>
          <w:p w14:paraId="612AF713" w14:textId="4E2BB207" w:rsidR="001B6205" w:rsidRPr="00C935A5" w:rsidRDefault="001B6205" w:rsidP="001B6205">
            <w:pPr>
              <w:spacing w:before="40" w:after="20"/>
              <w:jc w:val="center"/>
              <w:rPr>
                <w:rFonts w:cs="Arial"/>
                <w:sz w:val="18"/>
                <w:szCs w:val="18"/>
              </w:rPr>
            </w:pPr>
            <w:r w:rsidRPr="001B6205">
              <w:rPr>
                <w:rFonts w:cs="Arial"/>
                <w:sz w:val="18"/>
                <w:szCs w:val="18"/>
              </w:rPr>
              <w:t>1.249</w:t>
            </w:r>
          </w:p>
        </w:tc>
        <w:tc>
          <w:tcPr>
            <w:tcW w:w="1134" w:type="dxa"/>
            <w:tcBorders>
              <w:top w:val="nil"/>
              <w:left w:val="nil"/>
              <w:bottom w:val="nil"/>
              <w:right w:val="nil"/>
            </w:tcBorders>
            <w:shd w:val="clear" w:color="auto" w:fill="auto"/>
            <w:vAlign w:val="bottom"/>
          </w:tcPr>
          <w:p w14:paraId="48558A4A" w14:textId="7D598690" w:rsidR="001B6205" w:rsidRPr="00C935A5" w:rsidRDefault="001B6205" w:rsidP="001B6205">
            <w:pPr>
              <w:spacing w:before="40" w:after="20"/>
              <w:jc w:val="center"/>
              <w:rPr>
                <w:rFonts w:cs="Arial"/>
                <w:sz w:val="18"/>
                <w:szCs w:val="18"/>
              </w:rPr>
            </w:pPr>
            <w:r w:rsidRPr="001B6205">
              <w:rPr>
                <w:rFonts w:cs="Arial"/>
                <w:sz w:val="18"/>
                <w:szCs w:val="18"/>
              </w:rPr>
              <w:t>1.266</w:t>
            </w:r>
          </w:p>
        </w:tc>
      </w:tr>
      <w:tr w:rsidR="001B6205" w:rsidRPr="00BB36F5" w14:paraId="6BAD19E3" w14:textId="77777777" w:rsidTr="004A2E17">
        <w:tc>
          <w:tcPr>
            <w:tcW w:w="2268" w:type="dxa"/>
            <w:tcBorders>
              <w:top w:val="nil"/>
              <w:left w:val="nil"/>
              <w:bottom w:val="nil"/>
              <w:right w:val="single" w:sz="18" w:space="0" w:color="FFC000"/>
            </w:tcBorders>
            <w:shd w:val="clear" w:color="auto" w:fill="auto"/>
            <w:vAlign w:val="center"/>
          </w:tcPr>
          <w:p w14:paraId="687A9565" w14:textId="77777777" w:rsidR="001B6205" w:rsidRPr="00C935A5" w:rsidRDefault="001B6205" w:rsidP="001B620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shd w:val="clear" w:color="auto" w:fill="auto"/>
            <w:vAlign w:val="bottom"/>
          </w:tcPr>
          <w:p w14:paraId="41C22D91" w14:textId="2CC2DE9F" w:rsidR="001B6205" w:rsidRPr="00C935A5" w:rsidRDefault="001B6205" w:rsidP="001B6205">
            <w:pPr>
              <w:spacing w:before="40" w:after="20"/>
              <w:jc w:val="center"/>
              <w:rPr>
                <w:rFonts w:cs="Arial"/>
                <w:sz w:val="18"/>
                <w:szCs w:val="18"/>
              </w:rPr>
            </w:pPr>
            <w:r w:rsidRPr="001B6205">
              <w:rPr>
                <w:rFonts w:cs="Arial"/>
                <w:sz w:val="18"/>
                <w:szCs w:val="18"/>
              </w:rPr>
              <w:t>0.979</w:t>
            </w:r>
          </w:p>
        </w:tc>
        <w:tc>
          <w:tcPr>
            <w:tcW w:w="1134" w:type="dxa"/>
            <w:tcBorders>
              <w:top w:val="nil"/>
              <w:left w:val="nil"/>
              <w:bottom w:val="nil"/>
              <w:right w:val="nil"/>
            </w:tcBorders>
            <w:shd w:val="clear" w:color="auto" w:fill="auto"/>
            <w:vAlign w:val="bottom"/>
          </w:tcPr>
          <w:p w14:paraId="515AE067" w14:textId="4AE34896" w:rsidR="001B6205" w:rsidRPr="00C935A5" w:rsidRDefault="001B6205" w:rsidP="001B6205">
            <w:pPr>
              <w:spacing w:before="40" w:after="20"/>
              <w:jc w:val="center"/>
              <w:rPr>
                <w:rFonts w:cs="Arial"/>
                <w:sz w:val="18"/>
                <w:szCs w:val="18"/>
              </w:rPr>
            </w:pPr>
            <w:r w:rsidRPr="001B6205">
              <w:rPr>
                <w:rFonts w:cs="Arial"/>
                <w:sz w:val="18"/>
                <w:szCs w:val="18"/>
              </w:rPr>
              <w:t>0.971</w:t>
            </w:r>
          </w:p>
        </w:tc>
        <w:tc>
          <w:tcPr>
            <w:tcW w:w="1134" w:type="dxa"/>
            <w:tcBorders>
              <w:top w:val="nil"/>
              <w:left w:val="nil"/>
              <w:bottom w:val="nil"/>
              <w:right w:val="nil"/>
            </w:tcBorders>
            <w:vAlign w:val="bottom"/>
          </w:tcPr>
          <w:p w14:paraId="265FA942" w14:textId="6E8C4236" w:rsidR="001B6205" w:rsidRPr="00C935A5" w:rsidRDefault="001B6205" w:rsidP="001B6205">
            <w:pPr>
              <w:spacing w:before="40" w:after="20"/>
              <w:jc w:val="center"/>
              <w:rPr>
                <w:rFonts w:cs="Arial"/>
                <w:sz w:val="18"/>
                <w:szCs w:val="18"/>
              </w:rPr>
            </w:pPr>
            <w:r w:rsidRPr="001B6205">
              <w:rPr>
                <w:rFonts w:cs="Arial"/>
                <w:sz w:val="18"/>
                <w:szCs w:val="18"/>
              </w:rPr>
              <w:t>0.966</w:t>
            </w:r>
          </w:p>
        </w:tc>
        <w:tc>
          <w:tcPr>
            <w:tcW w:w="1134" w:type="dxa"/>
            <w:tcBorders>
              <w:top w:val="nil"/>
              <w:left w:val="nil"/>
              <w:bottom w:val="nil"/>
              <w:right w:val="nil"/>
            </w:tcBorders>
            <w:vAlign w:val="bottom"/>
          </w:tcPr>
          <w:p w14:paraId="6E1D07B2" w14:textId="15D51438" w:rsidR="001B6205" w:rsidRPr="00C935A5" w:rsidRDefault="001B6205" w:rsidP="001B6205">
            <w:pPr>
              <w:spacing w:before="40" w:after="20"/>
              <w:jc w:val="center"/>
              <w:rPr>
                <w:rFonts w:cs="Arial"/>
                <w:sz w:val="18"/>
                <w:szCs w:val="18"/>
              </w:rPr>
            </w:pPr>
            <w:r w:rsidRPr="001B6205">
              <w:rPr>
                <w:rFonts w:cs="Arial"/>
                <w:sz w:val="18"/>
                <w:szCs w:val="18"/>
              </w:rPr>
              <w:t>0.977</w:t>
            </w:r>
          </w:p>
        </w:tc>
        <w:tc>
          <w:tcPr>
            <w:tcW w:w="1134" w:type="dxa"/>
            <w:tcBorders>
              <w:top w:val="nil"/>
              <w:left w:val="nil"/>
              <w:bottom w:val="nil"/>
              <w:right w:val="nil"/>
            </w:tcBorders>
            <w:vAlign w:val="bottom"/>
          </w:tcPr>
          <w:p w14:paraId="3EED1AA6" w14:textId="2A7572E6" w:rsidR="001B6205" w:rsidRPr="00C935A5" w:rsidRDefault="001B6205" w:rsidP="001B6205">
            <w:pPr>
              <w:spacing w:before="40" w:after="20"/>
              <w:jc w:val="center"/>
              <w:rPr>
                <w:rFonts w:cs="Arial"/>
                <w:sz w:val="18"/>
                <w:szCs w:val="18"/>
              </w:rPr>
            </w:pPr>
            <w:r w:rsidRPr="001B6205">
              <w:rPr>
                <w:rFonts w:cs="Arial"/>
                <w:sz w:val="18"/>
                <w:szCs w:val="18"/>
              </w:rPr>
              <w:t>0.953</w:t>
            </w:r>
          </w:p>
        </w:tc>
        <w:tc>
          <w:tcPr>
            <w:tcW w:w="1134" w:type="dxa"/>
            <w:tcBorders>
              <w:top w:val="nil"/>
              <w:left w:val="nil"/>
              <w:bottom w:val="nil"/>
              <w:right w:val="nil"/>
            </w:tcBorders>
            <w:shd w:val="clear" w:color="auto" w:fill="auto"/>
            <w:vAlign w:val="bottom"/>
          </w:tcPr>
          <w:p w14:paraId="29242BB2" w14:textId="76C5B120" w:rsidR="001B6205" w:rsidRPr="00C935A5" w:rsidRDefault="001B6205" w:rsidP="001B6205">
            <w:pPr>
              <w:spacing w:before="40" w:after="20"/>
              <w:jc w:val="center"/>
              <w:rPr>
                <w:rFonts w:cs="Arial"/>
                <w:sz w:val="18"/>
                <w:szCs w:val="18"/>
              </w:rPr>
            </w:pPr>
            <w:r w:rsidRPr="001B6205">
              <w:rPr>
                <w:rFonts w:cs="Arial"/>
                <w:sz w:val="18"/>
                <w:szCs w:val="18"/>
              </w:rPr>
              <w:t>0.966</w:t>
            </w:r>
          </w:p>
        </w:tc>
      </w:tr>
      <w:tr w:rsidR="001B6205" w:rsidRPr="00BB36F5" w14:paraId="670CC762" w14:textId="77777777" w:rsidTr="004A2E17">
        <w:tc>
          <w:tcPr>
            <w:tcW w:w="2268" w:type="dxa"/>
            <w:tcBorders>
              <w:top w:val="nil"/>
              <w:left w:val="nil"/>
              <w:bottom w:val="nil"/>
              <w:right w:val="single" w:sz="18" w:space="0" w:color="FFC000"/>
            </w:tcBorders>
            <w:shd w:val="clear" w:color="auto" w:fill="auto"/>
            <w:vAlign w:val="center"/>
          </w:tcPr>
          <w:p w14:paraId="6AC70B94" w14:textId="77777777" w:rsidR="001B6205" w:rsidRPr="00C935A5" w:rsidRDefault="001B6205" w:rsidP="001B620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shd w:val="clear" w:color="auto" w:fill="auto"/>
            <w:vAlign w:val="bottom"/>
          </w:tcPr>
          <w:p w14:paraId="71141F2E" w14:textId="0C647FA2"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2BFD0FA3" w14:textId="068114DD"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264DB7A8" w14:textId="19291515"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77D2F44B" w14:textId="581A953A"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0E8B80E6" w14:textId="0EDBC0AB"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18DCBB5E" w14:textId="1F7B177F"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BB36F5" w14:paraId="57D346E6" w14:textId="77777777" w:rsidTr="004A2E17">
        <w:tc>
          <w:tcPr>
            <w:tcW w:w="2268" w:type="dxa"/>
            <w:tcBorders>
              <w:top w:val="nil"/>
              <w:left w:val="nil"/>
              <w:bottom w:val="nil"/>
              <w:right w:val="single" w:sz="18" w:space="0" w:color="FFC000"/>
            </w:tcBorders>
            <w:shd w:val="clear" w:color="auto" w:fill="auto"/>
            <w:vAlign w:val="center"/>
          </w:tcPr>
          <w:p w14:paraId="7049EA51" w14:textId="77777777" w:rsidR="001B6205" w:rsidRPr="00C935A5" w:rsidRDefault="001B6205" w:rsidP="001B620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shd w:val="clear" w:color="auto" w:fill="auto"/>
            <w:vAlign w:val="bottom"/>
          </w:tcPr>
          <w:p w14:paraId="5EAF1EF5" w14:textId="210A1FCE" w:rsidR="001B6205" w:rsidRPr="00C935A5" w:rsidRDefault="001B6205" w:rsidP="001B6205">
            <w:pPr>
              <w:spacing w:before="40" w:after="20"/>
              <w:jc w:val="center"/>
              <w:rPr>
                <w:rFonts w:cs="Arial"/>
                <w:sz w:val="18"/>
                <w:szCs w:val="18"/>
              </w:rPr>
            </w:pPr>
            <w:r w:rsidRPr="001B6205">
              <w:rPr>
                <w:rFonts w:cs="Arial"/>
                <w:sz w:val="18"/>
                <w:szCs w:val="18"/>
              </w:rPr>
              <w:t>1.063</w:t>
            </w:r>
          </w:p>
        </w:tc>
        <w:tc>
          <w:tcPr>
            <w:tcW w:w="1134" w:type="dxa"/>
            <w:tcBorders>
              <w:top w:val="nil"/>
              <w:left w:val="nil"/>
              <w:bottom w:val="nil"/>
              <w:right w:val="nil"/>
            </w:tcBorders>
            <w:shd w:val="clear" w:color="auto" w:fill="auto"/>
            <w:vAlign w:val="bottom"/>
          </w:tcPr>
          <w:p w14:paraId="7F438ED1" w14:textId="1C72DA2F" w:rsidR="001B6205" w:rsidRPr="00C935A5" w:rsidRDefault="001B6205" w:rsidP="001B6205">
            <w:pPr>
              <w:spacing w:before="40" w:after="20"/>
              <w:jc w:val="center"/>
              <w:rPr>
                <w:rFonts w:cs="Arial"/>
                <w:sz w:val="18"/>
                <w:szCs w:val="18"/>
              </w:rPr>
            </w:pPr>
            <w:r w:rsidRPr="001B6205">
              <w:rPr>
                <w:rFonts w:cs="Arial"/>
                <w:sz w:val="18"/>
                <w:szCs w:val="18"/>
              </w:rPr>
              <w:t>1.054</w:t>
            </w:r>
          </w:p>
        </w:tc>
        <w:tc>
          <w:tcPr>
            <w:tcW w:w="1134" w:type="dxa"/>
            <w:tcBorders>
              <w:top w:val="nil"/>
              <w:left w:val="nil"/>
              <w:bottom w:val="nil"/>
              <w:right w:val="nil"/>
            </w:tcBorders>
            <w:vAlign w:val="bottom"/>
          </w:tcPr>
          <w:p w14:paraId="5DCAE4C1" w14:textId="50411F87" w:rsidR="001B6205" w:rsidRPr="00C935A5" w:rsidRDefault="001B6205" w:rsidP="001B6205">
            <w:pPr>
              <w:spacing w:before="40" w:after="20"/>
              <w:jc w:val="center"/>
              <w:rPr>
                <w:rFonts w:cs="Arial"/>
                <w:sz w:val="18"/>
                <w:szCs w:val="18"/>
              </w:rPr>
            </w:pPr>
            <w:r w:rsidRPr="001B6205">
              <w:rPr>
                <w:rFonts w:cs="Arial"/>
                <w:sz w:val="18"/>
                <w:szCs w:val="18"/>
              </w:rPr>
              <w:t>1.048</w:t>
            </w:r>
          </w:p>
        </w:tc>
        <w:tc>
          <w:tcPr>
            <w:tcW w:w="1134" w:type="dxa"/>
            <w:tcBorders>
              <w:top w:val="nil"/>
              <w:left w:val="nil"/>
              <w:bottom w:val="nil"/>
              <w:right w:val="nil"/>
            </w:tcBorders>
            <w:vAlign w:val="bottom"/>
          </w:tcPr>
          <w:p w14:paraId="67A38E6C" w14:textId="6D636751" w:rsidR="001B6205" w:rsidRPr="00C935A5" w:rsidRDefault="001B6205" w:rsidP="001B6205">
            <w:pPr>
              <w:spacing w:before="40" w:after="20"/>
              <w:jc w:val="center"/>
              <w:rPr>
                <w:rFonts w:cs="Arial"/>
                <w:sz w:val="18"/>
                <w:szCs w:val="18"/>
              </w:rPr>
            </w:pPr>
            <w:r w:rsidRPr="001B6205">
              <w:rPr>
                <w:rFonts w:cs="Arial"/>
                <w:sz w:val="18"/>
                <w:szCs w:val="18"/>
              </w:rPr>
              <w:t>1.060</w:t>
            </w:r>
          </w:p>
        </w:tc>
        <w:tc>
          <w:tcPr>
            <w:tcW w:w="1134" w:type="dxa"/>
            <w:tcBorders>
              <w:top w:val="nil"/>
              <w:left w:val="nil"/>
              <w:bottom w:val="nil"/>
              <w:right w:val="nil"/>
            </w:tcBorders>
            <w:vAlign w:val="bottom"/>
          </w:tcPr>
          <w:p w14:paraId="4BB6B1A1" w14:textId="197F7023" w:rsidR="001B6205" w:rsidRPr="00C935A5" w:rsidRDefault="001B6205" w:rsidP="001B6205">
            <w:pPr>
              <w:spacing w:before="40" w:after="20"/>
              <w:jc w:val="center"/>
              <w:rPr>
                <w:rFonts w:cs="Arial"/>
                <w:sz w:val="18"/>
                <w:szCs w:val="18"/>
              </w:rPr>
            </w:pPr>
            <w:r w:rsidRPr="001B6205">
              <w:rPr>
                <w:rFonts w:cs="Arial"/>
                <w:sz w:val="18"/>
                <w:szCs w:val="18"/>
              </w:rPr>
              <w:t>1.035</w:t>
            </w:r>
          </w:p>
        </w:tc>
        <w:tc>
          <w:tcPr>
            <w:tcW w:w="1134" w:type="dxa"/>
            <w:tcBorders>
              <w:top w:val="nil"/>
              <w:left w:val="nil"/>
              <w:bottom w:val="nil"/>
              <w:right w:val="nil"/>
            </w:tcBorders>
            <w:shd w:val="clear" w:color="auto" w:fill="auto"/>
            <w:vAlign w:val="bottom"/>
          </w:tcPr>
          <w:p w14:paraId="3AC94E72" w14:textId="48FD9CCC" w:rsidR="001B6205" w:rsidRPr="00C935A5" w:rsidRDefault="001B6205" w:rsidP="001B6205">
            <w:pPr>
              <w:spacing w:before="40" w:after="20"/>
              <w:jc w:val="center"/>
              <w:rPr>
                <w:rFonts w:cs="Arial"/>
                <w:sz w:val="18"/>
                <w:szCs w:val="18"/>
              </w:rPr>
            </w:pPr>
            <w:r w:rsidRPr="001B6205">
              <w:rPr>
                <w:rFonts w:cs="Arial"/>
                <w:sz w:val="18"/>
                <w:szCs w:val="18"/>
              </w:rPr>
              <w:t>1.049</w:t>
            </w:r>
          </w:p>
        </w:tc>
      </w:tr>
      <w:tr w:rsidR="001B6205" w:rsidRPr="00BB36F5" w14:paraId="3D7CC70C" w14:textId="77777777" w:rsidTr="004A2E17">
        <w:tc>
          <w:tcPr>
            <w:tcW w:w="2268" w:type="dxa"/>
            <w:tcBorders>
              <w:top w:val="nil"/>
              <w:left w:val="nil"/>
              <w:bottom w:val="nil"/>
              <w:right w:val="single" w:sz="18" w:space="0" w:color="FFC000"/>
            </w:tcBorders>
            <w:shd w:val="clear" w:color="auto" w:fill="auto"/>
            <w:vAlign w:val="center"/>
          </w:tcPr>
          <w:p w14:paraId="5F53DD70" w14:textId="77777777" w:rsidR="001B6205" w:rsidRPr="00C935A5" w:rsidRDefault="001B6205" w:rsidP="001B620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shd w:val="clear" w:color="auto" w:fill="auto"/>
            <w:vAlign w:val="bottom"/>
          </w:tcPr>
          <w:p w14:paraId="2F630381" w14:textId="7D290753" w:rsidR="001B6205" w:rsidRPr="00C935A5" w:rsidRDefault="001B6205" w:rsidP="001B6205">
            <w:pPr>
              <w:spacing w:before="40" w:after="20"/>
              <w:jc w:val="center"/>
              <w:rPr>
                <w:rFonts w:cs="Arial"/>
                <w:sz w:val="18"/>
                <w:szCs w:val="18"/>
              </w:rPr>
            </w:pPr>
            <w:r w:rsidRPr="001B6205">
              <w:rPr>
                <w:rFonts w:cs="Arial"/>
                <w:sz w:val="18"/>
                <w:szCs w:val="18"/>
              </w:rPr>
              <w:t>1.019</w:t>
            </w:r>
          </w:p>
        </w:tc>
        <w:tc>
          <w:tcPr>
            <w:tcW w:w="1134" w:type="dxa"/>
            <w:tcBorders>
              <w:top w:val="nil"/>
              <w:left w:val="nil"/>
              <w:bottom w:val="nil"/>
              <w:right w:val="nil"/>
            </w:tcBorders>
            <w:shd w:val="clear" w:color="auto" w:fill="auto"/>
            <w:vAlign w:val="bottom"/>
          </w:tcPr>
          <w:p w14:paraId="048A4256" w14:textId="2A0AFB95" w:rsidR="001B6205" w:rsidRPr="00C935A5" w:rsidRDefault="001B6205" w:rsidP="001B6205">
            <w:pPr>
              <w:spacing w:before="40" w:after="20"/>
              <w:jc w:val="center"/>
              <w:rPr>
                <w:rFonts w:cs="Arial"/>
                <w:sz w:val="18"/>
                <w:szCs w:val="18"/>
              </w:rPr>
            </w:pPr>
            <w:r w:rsidRPr="001B6205">
              <w:rPr>
                <w:rFonts w:cs="Arial"/>
                <w:sz w:val="18"/>
                <w:szCs w:val="18"/>
              </w:rPr>
              <w:t>1.010</w:t>
            </w:r>
          </w:p>
        </w:tc>
        <w:tc>
          <w:tcPr>
            <w:tcW w:w="1134" w:type="dxa"/>
            <w:tcBorders>
              <w:top w:val="nil"/>
              <w:left w:val="nil"/>
              <w:bottom w:val="nil"/>
              <w:right w:val="nil"/>
            </w:tcBorders>
            <w:vAlign w:val="bottom"/>
          </w:tcPr>
          <w:p w14:paraId="471F81E2" w14:textId="44750CC9" w:rsidR="001B6205" w:rsidRPr="00C935A5" w:rsidRDefault="001B6205" w:rsidP="001B6205">
            <w:pPr>
              <w:spacing w:before="40" w:after="20"/>
              <w:jc w:val="center"/>
              <w:rPr>
                <w:rFonts w:cs="Arial"/>
                <w:sz w:val="18"/>
                <w:szCs w:val="18"/>
              </w:rPr>
            </w:pPr>
            <w:r w:rsidRPr="001B6205">
              <w:rPr>
                <w:rFonts w:cs="Arial"/>
                <w:sz w:val="18"/>
                <w:szCs w:val="18"/>
              </w:rPr>
              <w:t>1.005</w:t>
            </w:r>
          </w:p>
        </w:tc>
        <w:tc>
          <w:tcPr>
            <w:tcW w:w="1134" w:type="dxa"/>
            <w:tcBorders>
              <w:top w:val="nil"/>
              <w:left w:val="nil"/>
              <w:bottom w:val="nil"/>
              <w:right w:val="nil"/>
            </w:tcBorders>
            <w:vAlign w:val="bottom"/>
          </w:tcPr>
          <w:p w14:paraId="55D36655" w14:textId="59784A38" w:rsidR="001B6205" w:rsidRPr="00C935A5" w:rsidRDefault="001B6205" w:rsidP="001B6205">
            <w:pPr>
              <w:spacing w:before="40" w:after="20"/>
              <w:jc w:val="center"/>
              <w:rPr>
                <w:rFonts w:cs="Arial"/>
                <w:sz w:val="18"/>
                <w:szCs w:val="18"/>
              </w:rPr>
            </w:pPr>
            <w:r w:rsidRPr="001B6205">
              <w:rPr>
                <w:rFonts w:cs="Arial"/>
                <w:sz w:val="18"/>
                <w:szCs w:val="18"/>
              </w:rPr>
              <w:t>1.016</w:t>
            </w:r>
          </w:p>
        </w:tc>
        <w:tc>
          <w:tcPr>
            <w:tcW w:w="1134" w:type="dxa"/>
            <w:tcBorders>
              <w:top w:val="nil"/>
              <w:left w:val="nil"/>
              <w:bottom w:val="nil"/>
              <w:right w:val="nil"/>
            </w:tcBorders>
            <w:vAlign w:val="bottom"/>
          </w:tcPr>
          <w:p w14:paraId="1EC68E20" w14:textId="76C41FF4" w:rsidR="001B6205" w:rsidRPr="00C935A5" w:rsidRDefault="001B6205" w:rsidP="001B6205">
            <w:pPr>
              <w:spacing w:before="40" w:after="20"/>
              <w:jc w:val="center"/>
              <w:rPr>
                <w:rFonts w:cs="Arial"/>
                <w:sz w:val="18"/>
                <w:szCs w:val="18"/>
              </w:rPr>
            </w:pPr>
            <w:r w:rsidRPr="001B6205">
              <w:rPr>
                <w:rFonts w:cs="Arial"/>
                <w:sz w:val="18"/>
                <w:szCs w:val="18"/>
              </w:rPr>
              <w:t>0.992</w:t>
            </w:r>
          </w:p>
        </w:tc>
        <w:tc>
          <w:tcPr>
            <w:tcW w:w="1134" w:type="dxa"/>
            <w:tcBorders>
              <w:top w:val="nil"/>
              <w:left w:val="nil"/>
              <w:bottom w:val="nil"/>
              <w:right w:val="nil"/>
            </w:tcBorders>
            <w:shd w:val="clear" w:color="auto" w:fill="auto"/>
            <w:vAlign w:val="bottom"/>
          </w:tcPr>
          <w:p w14:paraId="42471EFE" w14:textId="5D0ADD22" w:rsidR="001B6205" w:rsidRPr="00C935A5" w:rsidRDefault="001B6205" w:rsidP="001B6205">
            <w:pPr>
              <w:spacing w:before="40" w:after="20"/>
              <w:jc w:val="center"/>
              <w:rPr>
                <w:rFonts w:cs="Arial"/>
                <w:sz w:val="18"/>
                <w:szCs w:val="18"/>
              </w:rPr>
            </w:pPr>
            <w:r w:rsidRPr="001B6205">
              <w:rPr>
                <w:rFonts w:cs="Arial"/>
                <w:sz w:val="18"/>
                <w:szCs w:val="18"/>
              </w:rPr>
              <w:t>1.006</w:t>
            </w:r>
          </w:p>
        </w:tc>
      </w:tr>
      <w:tr w:rsidR="001B6205" w:rsidRPr="00BB36F5" w14:paraId="25C9C74B" w14:textId="77777777" w:rsidTr="004A2E17">
        <w:tc>
          <w:tcPr>
            <w:tcW w:w="2268" w:type="dxa"/>
            <w:tcBorders>
              <w:top w:val="nil"/>
              <w:left w:val="nil"/>
              <w:bottom w:val="nil"/>
              <w:right w:val="single" w:sz="18" w:space="0" w:color="FFC000"/>
            </w:tcBorders>
            <w:shd w:val="clear" w:color="auto" w:fill="auto"/>
            <w:vAlign w:val="center"/>
          </w:tcPr>
          <w:p w14:paraId="76ECE9DA" w14:textId="77777777" w:rsidR="001B6205" w:rsidRPr="00C935A5" w:rsidRDefault="001B6205" w:rsidP="001B6205">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shd w:val="clear" w:color="auto" w:fill="auto"/>
            <w:vAlign w:val="bottom"/>
          </w:tcPr>
          <w:p w14:paraId="79D44FDF" w14:textId="0262437F" w:rsidR="001B6205" w:rsidRPr="00C935A5" w:rsidRDefault="001B6205" w:rsidP="001B6205">
            <w:pPr>
              <w:spacing w:before="40" w:after="20"/>
              <w:jc w:val="center"/>
              <w:rPr>
                <w:rFonts w:cs="Arial"/>
                <w:sz w:val="18"/>
                <w:szCs w:val="18"/>
              </w:rPr>
            </w:pPr>
            <w:r w:rsidRPr="001B6205">
              <w:rPr>
                <w:rFonts w:cs="Arial"/>
                <w:sz w:val="18"/>
                <w:szCs w:val="18"/>
              </w:rPr>
              <w:t>1.275</w:t>
            </w:r>
          </w:p>
        </w:tc>
        <w:tc>
          <w:tcPr>
            <w:tcW w:w="1134" w:type="dxa"/>
            <w:tcBorders>
              <w:top w:val="nil"/>
              <w:left w:val="nil"/>
              <w:bottom w:val="nil"/>
              <w:right w:val="nil"/>
            </w:tcBorders>
            <w:shd w:val="clear" w:color="auto" w:fill="auto"/>
            <w:vAlign w:val="bottom"/>
          </w:tcPr>
          <w:p w14:paraId="61090BA1" w14:textId="0EC413BD" w:rsidR="001B6205" w:rsidRPr="00C935A5" w:rsidRDefault="001B6205" w:rsidP="001B6205">
            <w:pPr>
              <w:spacing w:before="40" w:after="20"/>
              <w:jc w:val="center"/>
              <w:rPr>
                <w:rFonts w:cs="Arial"/>
                <w:sz w:val="18"/>
                <w:szCs w:val="18"/>
              </w:rPr>
            </w:pPr>
            <w:r w:rsidRPr="001B6205">
              <w:rPr>
                <w:rFonts w:cs="Arial"/>
                <w:sz w:val="18"/>
                <w:szCs w:val="18"/>
              </w:rPr>
              <w:t>1.265</w:t>
            </w:r>
          </w:p>
        </w:tc>
        <w:tc>
          <w:tcPr>
            <w:tcW w:w="1134" w:type="dxa"/>
            <w:tcBorders>
              <w:top w:val="nil"/>
              <w:left w:val="nil"/>
              <w:bottom w:val="nil"/>
              <w:right w:val="nil"/>
            </w:tcBorders>
            <w:vAlign w:val="bottom"/>
          </w:tcPr>
          <w:p w14:paraId="331015CD" w14:textId="04D2472F" w:rsidR="001B6205" w:rsidRPr="00C935A5" w:rsidRDefault="001B6205" w:rsidP="001B6205">
            <w:pPr>
              <w:spacing w:before="40" w:after="20"/>
              <w:jc w:val="center"/>
              <w:rPr>
                <w:rFonts w:cs="Arial"/>
                <w:sz w:val="18"/>
                <w:szCs w:val="18"/>
              </w:rPr>
            </w:pPr>
            <w:r w:rsidRPr="001B6205">
              <w:rPr>
                <w:rFonts w:cs="Arial"/>
                <w:sz w:val="18"/>
                <w:szCs w:val="18"/>
              </w:rPr>
              <w:t>1.258</w:t>
            </w:r>
          </w:p>
        </w:tc>
        <w:tc>
          <w:tcPr>
            <w:tcW w:w="1134" w:type="dxa"/>
            <w:tcBorders>
              <w:top w:val="nil"/>
              <w:left w:val="nil"/>
              <w:bottom w:val="nil"/>
              <w:right w:val="nil"/>
            </w:tcBorders>
            <w:vAlign w:val="bottom"/>
          </w:tcPr>
          <w:p w14:paraId="4ED8BA53" w14:textId="120183C9" w:rsidR="001B6205" w:rsidRPr="00C935A5" w:rsidRDefault="001B6205" w:rsidP="001B6205">
            <w:pPr>
              <w:spacing w:before="40" w:after="20"/>
              <w:jc w:val="center"/>
              <w:rPr>
                <w:rFonts w:cs="Arial"/>
                <w:sz w:val="18"/>
                <w:szCs w:val="18"/>
              </w:rPr>
            </w:pPr>
            <w:r w:rsidRPr="001B6205">
              <w:rPr>
                <w:rFonts w:cs="Arial"/>
                <w:sz w:val="18"/>
                <w:szCs w:val="18"/>
              </w:rPr>
              <w:t>1.272</w:t>
            </w:r>
          </w:p>
        </w:tc>
        <w:tc>
          <w:tcPr>
            <w:tcW w:w="1134" w:type="dxa"/>
            <w:tcBorders>
              <w:top w:val="nil"/>
              <w:left w:val="nil"/>
              <w:bottom w:val="nil"/>
              <w:right w:val="nil"/>
            </w:tcBorders>
            <w:vAlign w:val="bottom"/>
          </w:tcPr>
          <w:p w14:paraId="0B212C0C" w14:textId="5F2961DA" w:rsidR="001B6205" w:rsidRPr="00C935A5" w:rsidRDefault="001B6205" w:rsidP="001B6205">
            <w:pPr>
              <w:spacing w:before="40" w:after="20"/>
              <w:jc w:val="center"/>
              <w:rPr>
                <w:rFonts w:cs="Arial"/>
                <w:sz w:val="18"/>
                <w:szCs w:val="18"/>
              </w:rPr>
            </w:pPr>
            <w:r w:rsidRPr="001B6205">
              <w:rPr>
                <w:rFonts w:cs="Arial"/>
                <w:sz w:val="18"/>
                <w:szCs w:val="18"/>
              </w:rPr>
              <w:t>1.242</w:t>
            </w:r>
          </w:p>
        </w:tc>
        <w:tc>
          <w:tcPr>
            <w:tcW w:w="1134" w:type="dxa"/>
            <w:tcBorders>
              <w:top w:val="nil"/>
              <w:left w:val="nil"/>
              <w:bottom w:val="nil"/>
              <w:right w:val="nil"/>
            </w:tcBorders>
            <w:shd w:val="clear" w:color="auto" w:fill="auto"/>
            <w:vAlign w:val="bottom"/>
          </w:tcPr>
          <w:p w14:paraId="12A38248" w14:textId="519BCC00" w:rsidR="001B6205" w:rsidRPr="00C935A5" w:rsidRDefault="001B6205" w:rsidP="001B6205">
            <w:pPr>
              <w:spacing w:before="40" w:after="20"/>
              <w:jc w:val="center"/>
              <w:rPr>
                <w:rFonts w:cs="Arial"/>
                <w:sz w:val="18"/>
                <w:szCs w:val="18"/>
              </w:rPr>
            </w:pPr>
            <w:r w:rsidRPr="001B6205">
              <w:rPr>
                <w:rFonts w:cs="Arial"/>
                <w:sz w:val="18"/>
                <w:szCs w:val="18"/>
              </w:rPr>
              <w:t>1.259</w:t>
            </w:r>
          </w:p>
        </w:tc>
      </w:tr>
      <w:tr w:rsidR="001B6205" w:rsidRPr="00BB36F5" w14:paraId="3DF37420" w14:textId="77777777" w:rsidTr="004A2E17">
        <w:tc>
          <w:tcPr>
            <w:tcW w:w="2268" w:type="dxa"/>
            <w:tcBorders>
              <w:top w:val="nil"/>
              <w:left w:val="nil"/>
              <w:bottom w:val="nil"/>
              <w:right w:val="single" w:sz="18" w:space="0" w:color="FFC000"/>
            </w:tcBorders>
            <w:shd w:val="clear" w:color="auto" w:fill="auto"/>
            <w:vAlign w:val="center"/>
          </w:tcPr>
          <w:p w14:paraId="48EF587E" w14:textId="77777777" w:rsidR="001B6205" w:rsidRPr="00C935A5" w:rsidRDefault="001B6205" w:rsidP="001B620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shd w:val="clear" w:color="auto" w:fill="auto"/>
            <w:vAlign w:val="bottom"/>
          </w:tcPr>
          <w:p w14:paraId="2122C838" w14:textId="133600C6" w:rsidR="001B6205" w:rsidRPr="00C935A5" w:rsidRDefault="001B6205" w:rsidP="001B6205">
            <w:pPr>
              <w:spacing w:before="40" w:after="20"/>
              <w:jc w:val="center"/>
              <w:rPr>
                <w:rFonts w:cs="Arial"/>
                <w:sz w:val="18"/>
                <w:szCs w:val="18"/>
              </w:rPr>
            </w:pPr>
            <w:r w:rsidRPr="001B6205">
              <w:rPr>
                <w:rFonts w:cs="Arial"/>
                <w:sz w:val="18"/>
                <w:szCs w:val="18"/>
              </w:rPr>
              <w:t>1.550</w:t>
            </w:r>
          </w:p>
        </w:tc>
        <w:tc>
          <w:tcPr>
            <w:tcW w:w="1134" w:type="dxa"/>
            <w:tcBorders>
              <w:top w:val="nil"/>
              <w:left w:val="nil"/>
              <w:bottom w:val="nil"/>
              <w:right w:val="nil"/>
            </w:tcBorders>
            <w:shd w:val="clear" w:color="auto" w:fill="auto"/>
            <w:vAlign w:val="bottom"/>
          </w:tcPr>
          <w:p w14:paraId="4E67DC24" w14:textId="19C85E82" w:rsidR="001B6205" w:rsidRPr="00C935A5" w:rsidRDefault="001B6205" w:rsidP="001B6205">
            <w:pPr>
              <w:spacing w:before="40" w:after="20"/>
              <w:jc w:val="center"/>
              <w:rPr>
                <w:rFonts w:cs="Arial"/>
                <w:sz w:val="18"/>
                <w:szCs w:val="18"/>
              </w:rPr>
            </w:pPr>
            <w:r w:rsidRPr="001B6205">
              <w:rPr>
                <w:rFonts w:cs="Arial"/>
                <w:sz w:val="18"/>
                <w:szCs w:val="18"/>
              </w:rPr>
              <w:t>1.536</w:t>
            </w:r>
          </w:p>
        </w:tc>
        <w:tc>
          <w:tcPr>
            <w:tcW w:w="1134" w:type="dxa"/>
            <w:tcBorders>
              <w:top w:val="nil"/>
              <w:left w:val="nil"/>
              <w:bottom w:val="nil"/>
              <w:right w:val="nil"/>
            </w:tcBorders>
            <w:vAlign w:val="bottom"/>
          </w:tcPr>
          <w:p w14:paraId="01753C14" w14:textId="60EDF3BD" w:rsidR="001B6205" w:rsidRPr="00C935A5" w:rsidRDefault="001B6205" w:rsidP="001B6205">
            <w:pPr>
              <w:spacing w:before="40" w:after="20"/>
              <w:jc w:val="center"/>
              <w:rPr>
                <w:rFonts w:cs="Arial"/>
                <w:sz w:val="18"/>
                <w:szCs w:val="18"/>
              </w:rPr>
            </w:pPr>
            <w:r w:rsidRPr="001B6205">
              <w:rPr>
                <w:rFonts w:cs="Arial"/>
                <w:sz w:val="18"/>
                <w:szCs w:val="18"/>
              </w:rPr>
              <w:t>1.528</w:t>
            </w:r>
          </w:p>
        </w:tc>
        <w:tc>
          <w:tcPr>
            <w:tcW w:w="1134" w:type="dxa"/>
            <w:tcBorders>
              <w:top w:val="nil"/>
              <w:left w:val="nil"/>
              <w:bottom w:val="nil"/>
              <w:right w:val="nil"/>
            </w:tcBorders>
            <w:vAlign w:val="bottom"/>
          </w:tcPr>
          <w:p w14:paraId="6688D05A" w14:textId="23AC8E67" w:rsidR="001B6205" w:rsidRPr="00C935A5" w:rsidRDefault="001B6205" w:rsidP="001B6205">
            <w:pPr>
              <w:spacing w:before="40" w:after="20"/>
              <w:jc w:val="center"/>
              <w:rPr>
                <w:rFonts w:cs="Arial"/>
                <w:sz w:val="18"/>
                <w:szCs w:val="18"/>
              </w:rPr>
            </w:pPr>
            <w:r w:rsidRPr="001B6205">
              <w:rPr>
                <w:rFonts w:cs="Arial"/>
                <w:sz w:val="18"/>
                <w:szCs w:val="18"/>
              </w:rPr>
              <w:t>1.545</w:t>
            </w:r>
          </w:p>
        </w:tc>
        <w:tc>
          <w:tcPr>
            <w:tcW w:w="1134" w:type="dxa"/>
            <w:tcBorders>
              <w:top w:val="nil"/>
              <w:left w:val="nil"/>
              <w:bottom w:val="nil"/>
              <w:right w:val="nil"/>
            </w:tcBorders>
            <w:vAlign w:val="bottom"/>
          </w:tcPr>
          <w:p w14:paraId="098E8D6E" w14:textId="2DDFB8BF" w:rsidR="001B6205" w:rsidRPr="00C935A5" w:rsidRDefault="001B6205" w:rsidP="001B6205">
            <w:pPr>
              <w:spacing w:before="40" w:after="20"/>
              <w:jc w:val="center"/>
              <w:rPr>
                <w:rFonts w:cs="Arial"/>
                <w:sz w:val="18"/>
                <w:szCs w:val="18"/>
              </w:rPr>
            </w:pPr>
            <w:r w:rsidRPr="001B6205">
              <w:rPr>
                <w:rFonts w:cs="Arial"/>
                <w:sz w:val="18"/>
                <w:szCs w:val="18"/>
              </w:rPr>
              <w:t>1.508</w:t>
            </w:r>
          </w:p>
        </w:tc>
        <w:tc>
          <w:tcPr>
            <w:tcW w:w="1134" w:type="dxa"/>
            <w:tcBorders>
              <w:top w:val="nil"/>
              <w:left w:val="nil"/>
              <w:bottom w:val="nil"/>
              <w:right w:val="nil"/>
            </w:tcBorders>
            <w:shd w:val="clear" w:color="auto" w:fill="auto"/>
            <w:vAlign w:val="bottom"/>
          </w:tcPr>
          <w:p w14:paraId="3CD47759" w14:textId="7ABF3B1E" w:rsidR="001B6205" w:rsidRPr="00C935A5" w:rsidRDefault="001B6205" w:rsidP="001B6205">
            <w:pPr>
              <w:spacing w:before="40" w:after="20"/>
              <w:jc w:val="center"/>
              <w:rPr>
                <w:rFonts w:cs="Arial"/>
                <w:sz w:val="18"/>
                <w:szCs w:val="18"/>
              </w:rPr>
            </w:pPr>
            <w:r w:rsidRPr="001B6205">
              <w:rPr>
                <w:rFonts w:cs="Arial"/>
                <w:sz w:val="18"/>
                <w:szCs w:val="18"/>
              </w:rPr>
              <w:t>1.529</w:t>
            </w:r>
          </w:p>
        </w:tc>
      </w:tr>
      <w:tr w:rsidR="001B6205" w:rsidRPr="00BB36F5" w14:paraId="3CEEC4CF" w14:textId="77777777" w:rsidTr="004A2E17">
        <w:tc>
          <w:tcPr>
            <w:tcW w:w="2268" w:type="dxa"/>
            <w:tcBorders>
              <w:top w:val="nil"/>
              <w:left w:val="nil"/>
              <w:bottom w:val="nil"/>
              <w:right w:val="single" w:sz="18" w:space="0" w:color="FFC000"/>
            </w:tcBorders>
            <w:shd w:val="clear" w:color="auto" w:fill="auto"/>
            <w:vAlign w:val="center"/>
          </w:tcPr>
          <w:p w14:paraId="3FBAC93D" w14:textId="77777777" w:rsidR="001B6205" w:rsidRPr="00C935A5" w:rsidRDefault="001B6205" w:rsidP="001B620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shd w:val="clear" w:color="auto" w:fill="auto"/>
            <w:vAlign w:val="bottom"/>
          </w:tcPr>
          <w:p w14:paraId="7BC70C49" w14:textId="36DE6C02"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1E2F58A3" w14:textId="0DE246D8"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19683278" w14:textId="154BF5E5"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14BEAA67" w14:textId="1E251FBF"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4D64E37C" w14:textId="113F95CA"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3277E73C" w14:textId="4F623116"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BB36F5" w14:paraId="74DD08B2" w14:textId="77777777" w:rsidTr="004A2E17">
        <w:tc>
          <w:tcPr>
            <w:tcW w:w="2268" w:type="dxa"/>
            <w:tcBorders>
              <w:top w:val="nil"/>
              <w:left w:val="nil"/>
              <w:bottom w:val="nil"/>
              <w:right w:val="single" w:sz="18" w:space="0" w:color="FFC000"/>
            </w:tcBorders>
            <w:shd w:val="clear" w:color="auto" w:fill="auto"/>
            <w:vAlign w:val="center"/>
          </w:tcPr>
          <w:p w14:paraId="2F011523" w14:textId="77777777" w:rsidR="001B6205" w:rsidRPr="00C935A5" w:rsidRDefault="001B6205" w:rsidP="001B6205">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shd w:val="clear" w:color="auto" w:fill="auto"/>
            <w:vAlign w:val="bottom"/>
          </w:tcPr>
          <w:p w14:paraId="5794B4AF" w14:textId="3CC49633" w:rsidR="001B6205" w:rsidRPr="00C935A5" w:rsidRDefault="001B6205" w:rsidP="001B6205">
            <w:pPr>
              <w:spacing w:before="40" w:after="20"/>
              <w:jc w:val="center"/>
              <w:rPr>
                <w:rFonts w:cs="Arial"/>
                <w:sz w:val="18"/>
                <w:szCs w:val="18"/>
              </w:rPr>
            </w:pPr>
            <w:r w:rsidRPr="001B6205">
              <w:rPr>
                <w:rFonts w:cs="Arial"/>
                <w:sz w:val="18"/>
                <w:szCs w:val="18"/>
              </w:rPr>
              <w:t>0.996</w:t>
            </w:r>
          </w:p>
        </w:tc>
        <w:tc>
          <w:tcPr>
            <w:tcW w:w="1134" w:type="dxa"/>
            <w:tcBorders>
              <w:top w:val="nil"/>
              <w:left w:val="nil"/>
              <w:bottom w:val="nil"/>
              <w:right w:val="nil"/>
            </w:tcBorders>
            <w:shd w:val="clear" w:color="auto" w:fill="auto"/>
            <w:vAlign w:val="bottom"/>
          </w:tcPr>
          <w:p w14:paraId="7EE476A9" w14:textId="5CC2F22D" w:rsidR="001B6205" w:rsidRPr="00C935A5" w:rsidRDefault="001B6205" w:rsidP="001B6205">
            <w:pPr>
              <w:spacing w:before="40" w:after="20"/>
              <w:jc w:val="center"/>
              <w:rPr>
                <w:rFonts w:cs="Arial"/>
                <w:sz w:val="18"/>
                <w:szCs w:val="18"/>
              </w:rPr>
            </w:pPr>
            <w:r w:rsidRPr="001B6205">
              <w:rPr>
                <w:rFonts w:cs="Arial"/>
                <w:sz w:val="18"/>
                <w:szCs w:val="18"/>
              </w:rPr>
              <w:t>0.988</w:t>
            </w:r>
          </w:p>
        </w:tc>
        <w:tc>
          <w:tcPr>
            <w:tcW w:w="1134" w:type="dxa"/>
            <w:tcBorders>
              <w:top w:val="nil"/>
              <w:left w:val="nil"/>
              <w:bottom w:val="nil"/>
              <w:right w:val="nil"/>
            </w:tcBorders>
            <w:vAlign w:val="bottom"/>
          </w:tcPr>
          <w:p w14:paraId="1DA9307A" w14:textId="0501F682" w:rsidR="001B6205" w:rsidRPr="00C935A5" w:rsidRDefault="001B6205" w:rsidP="001B6205">
            <w:pPr>
              <w:spacing w:before="40" w:after="20"/>
              <w:jc w:val="center"/>
              <w:rPr>
                <w:rFonts w:cs="Arial"/>
                <w:sz w:val="18"/>
                <w:szCs w:val="18"/>
              </w:rPr>
            </w:pPr>
            <w:r w:rsidRPr="001B6205">
              <w:rPr>
                <w:rFonts w:cs="Arial"/>
                <w:sz w:val="18"/>
                <w:szCs w:val="18"/>
              </w:rPr>
              <w:t>0.983</w:t>
            </w:r>
          </w:p>
        </w:tc>
        <w:tc>
          <w:tcPr>
            <w:tcW w:w="1134" w:type="dxa"/>
            <w:tcBorders>
              <w:top w:val="nil"/>
              <w:left w:val="nil"/>
              <w:bottom w:val="nil"/>
              <w:right w:val="nil"/>
            </w:tcBorders>
            <w:vAlign w:val="bottom"/>
          </w:tcPr>
          <w:p w14:paraId="064CA3FC" w14:textId="375A80B7" w:rsidR="001B6205" w:rsidRPr="00C935A5" w:rsidRDefault="001B6205" w:rsidP="001B6205">
            <w:pPr>
              <w:spacing w:before="40" w:after="20"/>
              <w:jc w:val="center"/>
              <w:rPr>
                <w:rFonts w:cs="Arial"/>
                <w:sz w:val="18"/>
                <w:szCs w:val="18"/>
              </w:rPr>
            </w:pPr>
            <w:r w:rsidRPr="001B6205">
              <w:rPr>
                <w:rFonts w:cs="Arial"/>
                <w:sz w:val="18"/>
                <w:szCs w:val="18"/>
              </w:rPr>
              <w:t>0.994</w:t>
            </w:r>
          </w:p>
        </w:tc>
        <w:tc>
          <w:tcPr>
            <w:tcW w:w="1134" w:type="dxa"/>
            <w:tcBorders>
              <w:top w:val="nil"/>
              <w:left w:val="nil"/>
              <w:bottom w:val="nil"/>
              <w:right w:val="nil"/>
            </w:tcBorders>
            <w:vAlign w:val="bottom"/>
          </w:tcPr>
          <w:p w14:paraId="7EB56E31" w14:textId="2608BBC2" w:rsidR="001B6205" w:rsidRPr="00C935A5" w:rsidRDefault="001B6205" w:rsidP="001B6205">
            <w:pPr>
              <w:spacing w:before="40" w:after="20"/>
              <w:jc w:val="center"/>
              <w:rPr>
                <w:rFonts w:cs="Arial"/>
                <w:sz w:val="18"/>
                <w:szCs w:val="18"/>
              </w:rPr>
            </w:pPr>
            <w:r w:rsidRPr="001B6205">
              <w:rPr>
                <w:rFonts w:cs="Arial"/>
                <w:sz w:val="18"/>
                <w:szCs w:val="18"/>
              </w:rPr>
              <w:t>0.970</w:t>
            </w:r>
          </w:p>
        </w:tc>
        <w:tc>
          <w:tcPr>
            <w:tcW w:w="1134" w:type="dxa"/>
            <w:tcBorders>
              <w:top w:val="nil"/>
              <w:left w:val="nil"/>
              <w:bottom w:val="nil"/>
              <w:right w:val="nil"/>
            </w:tcBorders>
            <w:shd w:val="clear" w:color="auto" w:fill="auto"/>
            <w:vAlign w:val="bottom"/>
          </w:tcPr>
          <w:p w14:paraId="11513EA5" w14:textId="3817BBB2" w:rsidR="001B6205" w:rsidRPr="00C935A5" w:rsidRDefault="001B6205" w:rsidP="001B6205">
            <w:pPr>
              <w:spacing w:before="40" w:after="20"/>
              <w:jc w:val="center"/>
              <w:rPr>
                <w:rFonts w:cs="Arial"/>
                <w:sz w:val="18"/>
                <w:szCs w:val="18"/>
              </w:rPr>
            </w:pPr>
            <w:r w:rsidRPr="001B6205">
              <w:rPr>
                <w:rFonts w:cs="Arial"/>
                <w:sz w:val="18"/>
                <w:szCs w:val="18"/>
              </w:rPr>
              <w:t>0.983</w:t>
            </w:r>
          </w:p>
        </w:tc>
      </w:tr>
      <w:tr w:rsidR="001B6205" w:rsidRPr="00BB36F5" w14:paraId="4DDE8628" w14:textId="77777777" w:rsidTr="004A2E17">
        <w:tc>
          <w:tcPr>
            <w:tcW w:w="2268" w:type="dxa"/>
            <w:tcBorders>
              <w:top w:val="nil"/>
              <w:left w:val="nil"/>
              <w:bottom w:val="nil"/>
              <w:right w:val="single" w:sz="18" w:space="0" w:color="FFC000"/>
            </w:tcBorders>
            <w:shd w:val="clear" w:color="auto" w:fill="auto"/>
            <w:vAlign w:val="center"/>
          </w:tcPr>
          <w:p w14:paraId="5EA37CD0" w14:textId="77777777" w:rsidR="001B6205" w:rsidRPr="00C935A5" w:rsidRDefault="001B6205" w:rsidP="001B6205">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shd w:val="clear" w:color="auto" w:fill="auto"/>
            <w:vAlign w:val="bottom"/>
          </w:tcPr>
          <w:p w14:paraId="40F823FC" w14:textId="3DD18569" w:rsidR="001B6205" w:rsidRPr="00C935A5" w:rsidRDefault="001B6205" w:rsidP="001B6205">
            <w:pPr>
              <w:spacing w:before="40" w:after="20"/>
              <w:jc w:val="center"/>
              <w:rPr>
                <w:rFonts w:cs="Arial"/>
                <w:sz w:val="18"/>
                <w:szCs w:val="18"/>
              </w:rPr>
            </w:pPr>
            <w:r w:rsidRPr="001B6205">
              <w:rPr>
                <w:rFonts w:cs="Arial"/>
                <w:sz w:val="18"/>
                <w:szCs w:val="18"/>
              </w:rPr>
              <w:t>1.021</w:t>
            </w:r>
          </w:p>
        </w:tc>
        <w:tc>
          <w:tcPr>
            <w:tcW w:w="1134" w:type="dxa"/>
            <w:tcBorders>
              <w:top w:val="nil"/>
              <w:left w:val="nil"/>
              <w:bottom w:val="nil"/>
              <w:right w:val="nil"/>
            </w:tcBorders>
            <w:shd w:val="clear" w:color="auto" w:fill="auto"/>
            <w:vAlign w:val="bottom"/>
          </w:tcPr>
          <w:p w14:paraId="0A894E05" w14:textId="29F7D78D" w:rsidR="001B6205" w:rsidRPr="00C935A5" w:rsidRDefault="001B6205" w:rsidP="001B6205">
            <w:pPr>
              <w:spacing w:before="40" w:after="20"/>
              <w:jc w:val="center"/>
              <w:rPr>
                <w:rFonts w:cs="Arial"/>
                <w:sz w:val="18"/>
                <w:szCs w:val="18"/>
              </w:rPr>
            </w:pPr>
            <w:r w:rsidRPr="001B6205">
              <w:rPr>
                <w:rFonts w:cs="Arial"/>
                <w:sz w:val="18"/>
                <w:szCs w:val="18"/>
              </w:rPr>
              <w:t>1.013</w:t>
            </w:r>
          </w:p>
        </w:tc>
        <w:tc>
          <w:tcPr>
            <w:tcW w:w="1134" w:type="dxa"/>
            <w:tcBorders>
              <w:top w:val="nil"/>
              <w:left w:val="nil"/>
              <w:bottom w:val="nil"/>
              <w:right w:val="nil"/>
            </w:tcBorders>
            <w:vAlign w:val="bottom"/>
          </w:tcPr>
          <w:p w14:paraId="5082D6A1" w14:textId="01887AAD" w:rsidR="001B6205" w:rsidRPr="00C935A5" w:rsidRDefault="001B6205" w:rsidP="001B6205">
            <w:pPr>
              <w:spacing w:before="40" w:after="20"/>
              <w:jc w:val="center"/>
              <w:rPr>
                <w:rFonts w:cs="Arial"/>
                <w:sz w:val="18"/>
                <w:szCs w:val="18"/>
              </w:rPr>
            </w:pPr>
            <w:r w:rsidRPr="001B6205">
              <w:rPr>
                <w:rFonts w:cs="Arial"/>
                <w:sz w:val="18"/>
                <w:szCs w:val="18"/>
              </w:rPr>
              <w:t>1.007</w:t>
            </w:r>
          </w:p>
        </w:tc>
        <w:tc>
          <w:tcPr>
            <w:tcW w:w="1134" w:type="dxa"/>
            <w:tcBorders>
              <w:top w:val="nil"/>
              <w:left w:val="nil"/>
              <w:bottom w:val="nil"/>
              <w:right w:val="nil"/>
            </w:tcBorders>
            <w:vAlign w:val="bottom"/>
          </w:tcPr>
          <w:p w14:paraId="1F5059AE" w14:textId="6BD6FE9C" w:rsidR="001B6205" w:rsidRPr="00C935A5" w:rsidRDefault="001B6205" w:rsidP="001B6205">
            <w:pPr>
              <w:spacing w:before="40" w:after="20"/>
              <w:jc w:val="center"/>
              <w:rPr>
                <w:rFonts w:cs="Arial"/>
                <w:sz w:val="18"/>
                <w:szCs w:val="18"/>
              </w:rPr>
            </w:pPr>
            <w:r w:rsidRPr="001B6205">
              <w:rPr>
                <w:rFonts w:cs="Arial"/>
                <w:sz w:val="18"/>
                <w:szCs w:val="18"/>
              </w:rPr>
              <w:t>1.019</w:t>
            </w:r>
          </w:p>
        </w:tc>
        <w:tc>
          <w:tcPr>
            <w:tcW w:w="1134" w:type="dxa"/>
            <w:tcBorders>
              <w:top w:val="nil"/>
              <w:left w:val="nil"/>
              <w:bottom w:val="nil"/>
              <w:right w:val="nil"/>
            </w:tcBorders>
            <w:vAlign w:val="bottom"/>
          </w:tcPr>
          <w:p w14:paraId="4670BCE6" w14:textId="31F2969E" w:rsidR="001B6205" w:rsidRPr="00C935A5" w:rsidRDefault="001B6205" w:rsidP="001B6205">
            <w:pPr>
              <w:spacing w:before="40" w:after="20"/>
              <w:jc w:val="center"/>
              <w:rPr>
                <w:rFonts w:cs="Arial"/>
                <w:sz w:val="18"/>
                <w:szCs w:val="18"/>
              </w:rPr>
            </w:pPr>
            <w:r w:rsidRPr="001B6205">
              <w:rPr>
                <w:rFonts w:cs="Arial"/>
                <w:sz w:val="18"/>
                <w:szCs w:val="18"/>
              </w:rPr>
              <w:t>0.994</w:t>
            </w:r>
          </w:p>
        </w:tc>
        <w:tc>
          <w:tcPr>
            <w:tcW w:w="1134" w:type="dxa"/>
            <w:tcBorders>
              <w:top w:val="nil"/>
              <w:left w:val="nil"/>
              <w:bottom w:val="nil"/>
              <w:right w:val="nil"/>
            </w:tcBorders>
            <w:shd w:val="clear" w:color="auto" w:fill="auto"/>
            <w:vAlign w:val="bottom"/>
          </w:tcPr>
          <w:p w14:paraId="6E0B984C" w14:textId="4288F8A6" w:rsidR="001B6205" w:rsidRPr="00C935A5" w:rsidRDefault="001B6205" w:rsidP="001B6205">
            <w:pPr>
              <w:spacing w:before="40" w:after="20"/>
              <w:jc w:val="center"/>
              <w:rPr>
                <w:rFonts w:cs="Arial"/>
                <w:sz w:val="18"/>
                <w:szCs w:val="18"/>
              </w:rPr>
            </w:pPr>
            <w:r w:rsidRPr="001B6205">
              <w:rPr>
                <w:rFonts w:cs="Arial"/>
                <w:sz w:val="18"/>
                <w:szCs w:val="18"/>
              </w:rPr>
              <w:t>1.008</w:t>
            </w:r>
          </w:p>
        </w:tc>
      </w:tr>
      <w:tr w:rsidR="001B6205" w:rsidRPr="00BB36F5" w14:paraId="6E011DBC" w14:textId="77777777" w:rsidTr="004A2E17">
        <w:tc>
          <w:tcPr>
            <w:tcW w:w="2268" w:type="dxa"/>
            <w:tcBorders>
              <w:top w:val="nil"/>
              <w:left w:val="nil"/>
              <w:bottom w:val="nil"/>
              <w:right w:val="single" w:sz="18" w:space="0" w:color="FFC000"/>
            </w:tcBorders>
            <w:shd w:val="clear" w:color="auto" w:fill="auto"/>
            <w:vAlign w:val="center"/>
          </w:tcPr>
          <w:p w14:paraId="6CCD91C2" w14:textId="77777777" w:rsidR="001B6205" w:rsidRPr="00C935A5" w:rsidRDefault="001B6205" w:rsidP="001B6205">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shd w:val="clear" w:color="auto" w:fill="auto"/>
            <w:vAlign w:val="bottom"/>
          </w:tcPr>
          <w:p w14:paraId="255DA887" w14:textId="2414FDDD" w:rsidR="001B6205" w:rsidRPr="00C935A5" w:rsidRDefault="001B6205" w:rsidP="001B6205">
            <w:pPr>
              <w:spacing w:before="40" w:after="20"/>
              <w:jc w:val="center"/>
              <w:rPr>
                <w:rFonts w:cs="Arial"/>
                <w:sz w:val="18"/>
                <w:szCs w:val="18"/>
              </w:rPr>
            </w:pPr>
            <w:r w:rsidRPr="001B6205">
              <w:rPr>
                <w:rFonts w:cs="Arial"/>
                <w:sz w:val="18"/>
                <w:szCs w:val="18"/>
              </w:rPr>
              <w:t>1.454</w:t>
            </w:r>
          </w:p>
        </w:tc>
        <w:tc>
          <w:tcPr>
            <w:tcW w:w="1134" w:type="dxa"/>
            <w:tcBorders>
              <w:top w:val="nil"/>
              <w:left w:val="nil"/>
              <w:bottom w:val="nil"/>
              <w:right w:val="nil"/>
            </w:tcBorders>
            <w:shd w:val="clear" w:color="auto" w:fill="auto"/>
            <w:vAlign w:val="bottom"/>
          </w:tcPr>
          <w:p w14:paraId="15170FFF" w14:textId="545BBF41" w:rsidR="001B6205" w:rsidRPr="00C935A5" w:rsidRDefault="001B6205" w:rsidP="001B6205">
            <w:pPr>
              <w:spacing w:before="40" w:after="20"/>
              <w:jc w:val="center"/>
              <w:rPr>
                <w:rFonts w:cs="Arial"/>
                <w:sz w:val="18"/>
                <w:szCs w:val="18"/>
              </w:rPr>
            </w:pPr>
            <w:r w:rsidRPr="001B6205">
              <w:rPr>
                <w:rFonts w:cs="Arial"/>
                <w:sz w:val="18"/>
                <w:szCs w:val="18"/>
              </w:rPr>
              <w:t>1.442</w:t>
            </w:r>
          </w:p>
        </w:tc>
        <w:tc>
          <w:tcPr>
            <w:tcW w:w="1134" w:type="dxa"/>
            <w:tcBorders>
              <w:top w:val="nil"/>
              <w:left w:val="nil"/>
              <w:bottom w:val="nil"/>
              <w:right w:val="nil"/>
            </w:tcBorders>
            <w:vAlign w:val="bottom"/>
          </w:tcPr>
          <w:p w14:paraId="30CD7205" w14:textId="1BB7DC90" w:rsidR="001B6205" w:rsidRPr="00C935A5" w:rsidRDefault="001B6205" w:rsidP="001B6205">
            <w:pPr>
              <w:spacing w:before="40" w:after="20"/>
              <w:jc w:val="center"/>
              <w:rPr>
                <w:rFonts w:cs="Arial"/>
                <w:sz w:val="18"/>
                <w:szCs w:val="18"/>
              </w:rPr>
            </w:pPr>
            <w:r w:rsidRPr="001B6205">
              <w:rPr>
                <w:rFonts w:cs="Arial"/>
                <w:sz w:val="18"/>
                <w:szCs w:val="18"/>
              </w:rPr>
              <w:t>1.434</w:t>
            </w:r>
          </w:p>
        </w:tc>
        <w:tc>
          <w:tcPr>
            <w:tcW w:w="1134" w:type="dxa"/>
            <w:tcBorders>
              <w:top w:val="nil"/>
              <w:left w:val="nil"/>
              <w:bottom w:val="nil"/>
              <w:right w:val="nil"/>
            </w:tcBorders>
            <w:vAlign w:val="bottom"/>
          </w:tcPr>
          <w:p w14:paraId="09BF315A" w14:textId="77953522" w:rsidR="001B6205" w:rsidRPr="00C935A5" w:rsidRDefault="001B6205" w:rsidP="001B6205">
            <w:pPr>
              <w:spacing w:before="40" w:after="20"/>
              <w:jc w:val="center"/>
              <w:rPr>
                <w:rFonts w:cs="Arial"/>
                <w:sz w:val="18"/>
                <w:szCs w:val="18"/>
              </w:rPr>
            </w:pPr>
            <w:r w:rsidRPr="001B6205">
              <w:rPr>
                <w:rFonts w:cs="Arial"/>
                <w:sz w:val="18"/>
                <w:szCs w:val="18"/>
              </w:rPr>
              <w:t>1.450</w:t>
            </w:r>
          </w:p>
        </w:tc>
        <w:tc>
          <w:tcPr>
            <w:tcW w:w="1134" w:type="dxa"/>
            <w:tcBorders>
              <w:top w:val="nil"/>
              <w:left w:val="nil"/>
              <w:bottom w:val="nil"/>
              <w:right w:val="nil"/>
            </w:tcBorders>
            <w:vAlign w:val="bottom"/>
          </w:tcPr>
          <w:p w14:paraId="549BEF20" w14:textId="32245BBA" w:rsidR="001B6205" w:rsidRPr="00C935A5" w:rsidRDefault="001B6205" w:rsidP="001B6205">
            <w:pPr>
              <w:spacing w:before="40" w:after="20"/>
              <w:jc w:val="center"/>
              <w:rPr>
                <w:rFonts w:cs="Arial"/>
                <w:sz w:val="18"/>
                <w:szCs w:val="18"/>
              </w:rPr>
            </w:pPr>
            <w:r w:rsidRPr="001B6205">
              <w:rPr>
                <w:rFonts w:cs="Arial"/>
                <w:sz w:val="18"/>
                <w:szCs w:val="18"/>
              </w:rPr>
              <w:t>1.416</w:t>
            </w:r>
          </w:p>
        </w:tc>
        <w:tc>
          <w:tcPr>
            <w:tcW w:w="1134" w:type="dxa"/>
            <w:tcBorders>
              <w:top w:val="nil"/>
              <w:left w:val="nil"/>
              <w:bottom w:val="nil"/>
              <w:right w:val="nil"/>
            </w:tcBorders>
            <w:shd w:val="clear" w:color="auto" w:fill="auto"/>
            <w:vAlign w:val="bottom"/>
          </w:tcPr>
          <w:p w14:paraId="7D317923" w14:textId="37DFCA82" w:rsidR="001B6205" w:rsidRPr="00C935A5" w:rsidRDefault="001B6205" w:rsidP="001B6205">
            <w:pPr>
              <w:spacing w:before="40" w:after="20"/>
              <w:jc w:val="center"/>
              <w:rPr>
                <w:rFonts w:cs="Arial"/>
                <w:sz w:val="18"/>
                <w:szCs w:val="18"/>
              </w:rPr>
            </w:pPr>
            <w:r w:rsidRPr="001B6205">
              <w:rPr>
                <w:rFonts w:cs="Arial"/>
                <w:sz w:val="18"/>
                <w:szCs w:val="18"/>
              </w:rPr>
              <w:t>1.435</w:t>
            </w:r>
          </w:p>
        </w:tc>
      </w:tr>
      <w:tr w:rsidR="001B6205" w:rsidRPr="00BB36F5" w14:paraId="50EA0681" w14:textId="77777777" w:rsidTr="004A2E17">
        <w:tc>
          <w:tcPr>
            <w:tcW w:w="2268" w:type="dxa"/>
            <w:tcBorders>
              <w:top w:val="nil"/>
              <w:left w:val="nil"/>
              <w:bottom w:val="nil"/>
              <w:right w:val="single" w:sz="18" w:space="0" w:color="FFC000"/>
            </w:tcBorders>
            <w:shd w:val="clear" w:color="auto" w:fill="auto"/>
            <w:vAlign w:val="center"/>
          </w:tcPr>
          <w:p w14:paraId="3BDEB666" w14:textId="77777777" w:rsidR="001B6205" w:rsidRPr="00C935A5" w:rsidRDefault="001B6205" w:rsidP="001B6205">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shd w:val="clear" w:color="auto" w:fill="auto"/>
            <w:vAlign w:val="bottom"/>
          </w:tcPr>
          <w:p w14:paraId="6A083FB1" w14:textId="5EC514C0"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598064EE" w14:textId="49B9F86B"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2DACF36D" w14:textId="1F68B233"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35CD3DF7" w14:textId="0E890142"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5F0364D4" w14:textId="3901F354"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203FF6C1" w14:textId="1AE0B9C1"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C935A5" w14:paraId="112CF5A5" w14:textId="77777777" w:rsidTr="004A2E17">
        <w:tc>
          <w:tcPr>
            <w:tcW w:w="2268" w:type="dxa"/>
            <w:tcBorders>
              <w:top w:val="nil"/>
              <w:left w:val="nil"/>
              <w:bottom w:val="nil"/>
              <w:right w:val="single" w:sz="18" w:space="0" w:color="FFC000"/>
            </w:tcBorders>
            <w:shd w:val="clear" w:color="auto" w:fill="auto"/>
            <w:vAlign w:val="center"/>
          </w:tcPr>
          <w:p w14:paraId="3D086C23" w14:textId="77777777" w:rsidR="001B6205" w:rsidRPr="00C935A5" w:rsidRDefault="001B6205" w:rsidP="001B6205">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shd w:val="clear" w:color="auto" w:fill="auto"/>
            <w:vAlign w:val="bottom"/>
          </w:tcPr>
          <w:p w14:paraId="07295C6D" w14:textId="7E7C0592"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58CB6FAD" w14:textId="76EEB709"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0F8834E4" w14:textId="3A42EB98"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2916ADE7" w14:textId="3454EED3"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7761B7A9" w14:textId="395AEEDE"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7ACFCE5E" w14:textId="708A88CC"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C935A5" w14:paraId="1088299D" w14:textId="77777777" w:rsidTr="004A2E17">
        <w:tc>
          <w:tcPr>
            <w:tcW w:w="2268" w:type="dxa"/>
            <w:tcBorders>
              <w:top w:val="nil"/>
              <w:left w:val="nil"/>
              <w:bottom w:val="nil"/>
              <w:right w:val="single" w:sz="18" w:space="0" w:color="FFC000"/>
            </w:tcBorders>
            <w:shd w:val="clear" w:color="auto" w:fill="auto"/>
            <w:vAlign w:val="center"/>
          </w:tcPr>
          <w:p w14:paraId="04D87A69" w14:textId="77777777" w:rsidR="001B6205" w:rsidRPr="00C935A5" w:rsidRDefault="001B6205" w:rsidP="001B6205">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shd w:val="clear" w:color="auto" w:fill="auto"/>
            <w:vAlign w:val="bottom"/>
          </w:tcPr>
          <w:p w14:paraId="7FDCBBD9" w14:textId="3EF0BDFE" w:rsidR="001B6205" w:rsidRPr="00C935A5" w:rsidRDefault="001B6205" w:rsidP="001B6205">
            <w:pPr>
              <w:spacing w:before="40" w:after="20"/>
              <w:jc w:val="center"/>
              <w:rPr>
                <w:rFonts w:cs="Arial"/>
                <w:sz w:val="18"/>
                <w:szCs w:val="18"/>
              </w:rPr>
            </w:pPr>
            <w:r w:rsidRPr="001B6205">
              <w:rPr>
                <w:rFonts w:cs="Arial"/>
                <w:sz w:val="18"/>
                <w:szCs w:val="18"/>
              </w:rPr>
              <w:t>1.204</w:t>
            </w:r>
          </w:p>
        </w:tc>
        <w:tc>
          <w:tcPr>
            <w:tcW w:w="1134" w:type="dxa"/>
            <w:tcBorders>
              <w:top w:val="nil"/>
              <w:left w:val="nil"/>
              <w:bottom w:val="nil"/>
              <w:right w:val="nil"/>
            </w:tcBorders>
            <w:shd w:val="clear" w:color="auto" w:fill="auto"/>
            <w:vAlign w:val="bottom"/>
          </w:tcPr>
          <w:p w14:paraId="521F6C64" w14:textId="34B59E81" w:rsidR="001B6205" w:rsidRPr="00C935A5" w:rsidRDefault="001B6205" w:rsidP="001B6205">
            <w:pPr>
              <w:spacing w:before="40" w:after="20"/>
              <w:jc w:val="center"/>
              <w:rPr>
                <w:rFonts w:cs="Arial"/>
                <w:sz w:val="18"/>
                <w:szCs w:val="18"/>
              </w:rPr>
            </w:pPr>
            <w:r w:rsidRPr="001B6205">
              <w:rPr>
                <w:rFonts w:cs="Arial"/>
                <w:sz w:val="18"/>
                <w:szCs w:val="18"/>
              </w:rPr>
              <w:t>1.194</w:t>
            </w:r>
          </w:p>
        </w:tc>
        <w:tc>
          <w:tcPr>
            <w:tcW w:w="1134" w:type="dxa"/>
            <w:tcBorders>
              <w:top w:val="nil"/>
              <w:left w:val="nil"/>
              <w:bottom w:val="nil"/>
              <w:right w:val="nil"/>
            </w:tcBorders>
            <w:vAlign w:val="bottom"/>
          </w:tcPr>
          <w:p w14:paraId="1A8E1C36" w14:textId="0DAEE543" w:rsidR="001B6205" w:rsidRPr="00C935A5" w:rsidRDefault="001B6205" w:rsidP="001B6205">
            <w:pPr>
              <w:spacing w:before="40" w:after="20"/>
              <w:jc w:val="center"/>
              <w:rPr>
                <w:rFonts w:cs="Arial"/>
                <w:sz w:val="18"/>
                <w:szCs w:val="18"/>
              </w:rPr>
            </w:pPr>
            <w:r w:rsidRPr="001B6205">
              <w:rPr>
                <w:rFonts w:cs="Arial"/>
                <w:sz w:val="18"/>
                <w:szCs w:val="18"/>
              </w:rPr>
              <w:t>1.188</w:t>
            </w:r>
          </w:p>
        </w:tc>
        <w:tc>
          <w:tcPr>
            <w:tcW w:w="1134" w:type="dxa"/>
            <w:tcBorders>
              <w:top w:val="nil"/>
              <w:left w:val="nil"/>
              <w:bottom w:val="nil"/>
              <w:right w:val="nil"/>
            </w:tcBorders>
            <w:vAlign w:val="bottom"/>
          </w:tcPr>
          <w:p w14:paraId="1A4877C6" w14:textId="099DE53A" w:rsidR="001B6205" w:rsidRPr="00C935A5" w:rsidRDefault="001B6205" w:rsidP="001B6205">
            <w:pPr>
              <w:spacing w:before="40" w:after="20"/>
              <w:jc w:val="center"/>
              <w:rPr>
                <w:rFonts w:cs="Arial"/>
                <w:sz w:val="18"/>
                <w:szCs w:val="18"/>
              </w:rPr>
            </w:pPr>
            <w:r w:rsidRPr="001B6205">
              <w:rPr>
                <w:rFonts w:cs="Arial"/>
                <w:sz w:val="18"/>
                <w:szCs w:val="18"/>
              </w:rPr>
              <w:t>1.201</w:t>
            </w:r>
          </w:p>
        </w:tc>
        <w:tc>
          <w:tcPr>
            <w:tcW w:w="1134" w:type="dxa"/>
            <w:tcBorders>
              <w:top w:val="nil"/>
              <w:left w:val="nil"/>
              <w:bottom w:val="nil"/>
              <w:right w:val="nil"/>
            </w:tcBorders>
            <w:vAlign w:val="bottom"/>
          </w:tcPr>
          <w:p w14:paraId="58DCFBF6" w14:textId="096FAA28" w:rsidR="001B6205" w:rsidRPr="00C935A5" w:rsidRDefault="001B6205" w:rsidP="001B6205">
            <w:pPr>
              <w:spacing w:before="40" w:after="20"/>
              <w:jc w:val="center"/>
              <w:rPr>
                <w:rFonts w:cs="Arial"/>
                <w:sz w:val="18"/>
                <w:szCs w:val="18"/>
              </w:rPr>
            </w:pPr>
            <w:r w:rsidRPr="001B6205">
              <w:rPr>
                <w:rFonts w:cs="Arial"/>
                <w:sz w:val="18"/>
                <w:szCs w:val="18"/>
              </w:rPr>
              <w:t>1.172</w:t>
            </w:r>
          </w:p>
        </w:tc>
        <w:tc>
          <w:tcPr>
            <w:tcW w:w="1134" w:type="dxa"/>
            <w:tcBorders>
              <w:top w:val="nil"/>
              <w:left w:val="nil"/>
              <w:bottom w:val="nil"/>
              <w:right w:val="nil"/>
            </w:tcBorders>
            <w:shd w:val="clear" w:color="auto" w:fill="auto"/>
            <w:vAlign w:val="bottom"/>
          </w:tcPr>
          <w:p w14:paraId="30BAFCFC" w14:textId="1BDF69F8" w:rsidR="001B6205" w:rsidRPr="00C935A5" w:rsidRDefault="001B6205" w:rsidP="001B6205">
            <w:pPr>
              <w:spacing w:before="40" w:after="20"/>
              <w:jc w:val="center"/>
              <w:rPr>
                <w:rFonts w:cs="Arial"/>
                <w:sz w:val="18"/>
                <w:szCs w:val="18"/>
              </w:rPr>
            </w:pPr>
            <w:r w:rsidRPr="001B6205">
              <w:rPr>
                <w:rFonts w:cs="Arial"/>
                <w:sz w:val="18"/>
                <w:szCs w:val="18"/>
              </w:rPr>
              <w:t>1.189</w:t>
            </w:r>
          </w:p>
        </w:tc>
      </w:tr>
      <w:tr w:rsidR="001B6205" w:rsidRPr="00C935A5" w14:paraId="2ADC7680" w14:textId="77777777" w:rsidTr="004A2E17">
        <w:tc>
          <w:tcPr>
            <w:tcW w:w="2268" w:type="dxa"/>
            <w:tcBorders>
              <w:top w:val="nil"/>
              <w:left w:val="nil"/>
              <w:bottom w:val="nil"/>
              <w:right w:val="single" w:sz="18" w:space="0" w:color="FFC000"/>
            </w:tcBorders>
            <w:shd w:val="clear" w:color="auto" w:fill="auto"/>
            <w:vAlign w:val="center"/>
          </w:tcPr>
          <w:p w14:paraId="52B12C3F" w14:textId="77777777" w:rsidR="001B6205" w:rsidRPr="00C935A5" w:rsidRDefault="001B6205" w:rsidP="001B6205">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shd w:val="clear" w:color="auto" w:fill="auto"/>
            <w:vAlign w:val="bottom"/>
          </w:tcPr>
          <w:p w14:paraId="71FB6046" w14:textId="368E7D8D" w:rsidR="001B6205" w:rsidRPr="00C935A5" w:rsidRDefault="001B6205" w:rsidP="001B6205">
            <w:pPr>
              <w:spacing w:before="40" w:after="20"/>
              <w:jc w:val="center"/>
              <w:rPr>
                <w:rFonts w:cs="Arial"/>
                <w:sz w:val="18"/>
                <w:szCs w:val="18"/>
              </w:rPr>
            </w:pPr>
            <w:r w:rsidRPr="001B6205">
              <w:rPr>
                <w:rFonts w:cs="Arial"/>
                <w:sz w:val="18"/>
                <w:szCs w:val="18"/>
              </w:rPr>
              <w:t>1.615</w:t>
            </w:r>
          </w:p>
        </w:tc>
        <w:tc>
          <w:tcPr>
            <w:tcW w:w="1134" w:type="dxa"/>
            <w:tcBorders>
              <w:top w:val="nil"/>
              <w:left w:val="nil"/>
              <w:bottom w:val="nil"/>
              <w:right w:val="nil"/>
            </w:tcBorders>
            <w:shd w:val="clear" w:color="auto" w:fill="auto"/>
            <w:vAlign w:val="bottom"/>
          </w:tcPr>
          <w:p w14:paraId="53A95324" w14:textId="13735707" w:rsidR="001B6205" w:rsidRPr="00C935A5" w:rsidRDefault="001B6205" w:rsidP="001B6205">
            <w:pPr>
              <w:spacing w:before="40" w:after="20"/>
              <w:jc w:val="center"/>
              <w:rPr>
                <w:rFonts w:cs="Arial"/>
                <w:sz w:val="18"/>
                <w:szCs w:val="18"/>
              </w:rPr>
            </w:pPr>
            <w:r w:rsidRPr="001B6205">
              <w:rPr>
                <w:rFonts w:cs="Arial"/>
                <w:sz w:val="18"/>
                <w:szCs w:val="18"/>
              </w:rPr>
              <w:t>1.601</w:t>
            </w:r>
          </w:p>
        </w:tc>
        <w:tc>
          <w:tcPr>
            <w:tcW w:w="1134" w:type="dxa"/>
            <w:tcBorders>
              <w:top w:val="nil"/>
              <w:left w:val="nil"/>
              <w:bottom w:val="nil"/>
              <w:right w:val="nil"/>
            </w:tcBorders>
            <w:vAlign w:val="bottom"/>
          </w:tcPr>
          <w:p w14:paraId="21E773B5" w14:textId="64F113BA" w:rsidR="001B6205" w:rsidRPr="00C935A5" w:rsidRDefault="001B6205" w:rsidP="001B6205">
            <w:pPr>
              <w:spacing w:before="40" w:after="20"/>
              <w:jc w:val="center"/>
              <w:rPr>
                <w:rFonts w:cs="Arial"/>
                <w:sz w:val="18"/>
                <w:szCs w:val="18"/>
              </w:rPr>
            </w:pPr>
            <w:r w:rsidRPr="001B6205">
              <w:rPr>
                <w:rFonts w:cs="Arial"/>
                <w:sz w:val="18"/>
                <w:szCs w:val="18"/>
              </w:rPr>
              <w:t>1.592</w:t>
            </w:r>
          </w:p>
        </w:tc>
        <w:tc>
          <w:tcPr>
            <w:tcW w:w="1134" w:type="dxa"/>
            <w:tcBorders>
              <w:top w:val="nil"/>
              <w:left w:val="nil"/>
              <w:bottom w:val="nil"/>
              <w:right w:val="nil"/>
            </w:tcBorders>
            <w:vAlign w:val="bottom"/>
          </w:tcPr>
          <w:p w14:paraId="2F5599B7" w14:textId="0F8EAF19" w:rsidR="001B6205" w:rsidRPr="00C935A5" w:rsidRDefault="001B6205" w:rsidP="001B6205">
            <w:pPr>
              <w:spacing w:before="40" w:after="20"/>
              <w:jc w:val="center"/>
              <w:rPr>
                <w:rFonts w:cs="Arial"/>
                <w:sz w:val="18"/>
                <w:szCs w:val="18"/>
              </w:rPr>
            </w:pPr>
            <w:r w:rsidRPr="001B6205">
              <w:rPr>
                <w:rFonts w:cs="Arial"/>
                <w:sz w:val="18"/>
                <w:szCs w:val="18"/>
              </w:rPr>
              <w:t>1.611</w:t>
            </w:r>
          </w:p>
        </w:tc>
        <w:tc>
          <w:tcPr>
            <w:tcW w:w="1134" w:type="dxa"/>
            <w:tcBorders>
              <w:top w:val="nil"/>
              <w:left w:val="nil"/>
              <w:bottom w:val="nil"/>
              <w:right w:val="nil"/>
            </w:tcBorders>
            <w:vAlign w:val="bottom"/>
          </w:tcPr>
          <w:p w14:paraId="474EA23F" w14:textId="6FE01477" w:rsidR="001B6205" w:rsidRPr="00C935A5" w:rsidRDefault="001B6205" w:rsidP="001B6205">
            <w:pPr>
              <w:spacing w:before="40" w:after="20"/>
              <w:jc w:val="center"/>
              <w:rPr>
                <w:rFonts w:cs="Arial"/>
                <w:sz w:val="18"/>
                <w:szCs w:val="18"/>
              </w:rPr>
            </w:pPr>
            <w:r w:rsidRPr="001B6205">
              <w:rPr>
                <w:rFonts w:cs="Arial"/>
                <w:sz w:val="18"/>
                <w:szCs w:val="18"/>
              </w:rPr>
              <w:t>1.572</w:t>
            </w:r>
          </w:p>
        </w:tc>
        <w:tc>
          <w:tcPr>
            <w:tcW w:w="1134" w:type="dxa"/>
            <w:tcBorders>
              <w:top w:val="nil"/>
              <w:left w:val="nil"/>
              <w:bottom w:val="nil"/>
              <w:right w:val="nil"/>
            </w:tcBorders>
            <w:shd w:val="clear" w:color="auto" w:fill="auto"/>
            <w:vAlign w:val="bottom"/>
          </w:tcPr>
          <w:p w14:paraId="2EB32D45" w14:textId="027E16E4" w:rsidR="001B6205" w:rsidRPr="00C935A5" w:rsidRDefault="001B6205" w:rsidP="001B6205">
            <w:pPr>
              <w:spacing w:before="40" w:after="20"/>
              <w:jc w:val="center"/>
              <w:rPr>
                <w:rFonts w:cs="Arial"/>
                <w:sz w:val="18"/>
                <w:szCs w:val="18"/>
              </w:rPr>
            </w:pPr>
            <w:r w:rsidRPr="001B6205">
              <w:rPr>
                <w:rFonts w:cs="Arial"/>
                <w:sz w:val="18"/>
                <w:szCs w:val="18"/>
              </w:rPr>
              <w:t>1.594</w:t>
            </w:r>
          </w:p>
        </w:tc>
      </w:tr>
    </w:tbl>
    <w:p w14:paraId="66BADC72" w14:textId="58B5DFAE" w:rsidR="0006670B" w:rsidRPr="00C935A5" w:rsidRDefault="0006670B" w:rsidP="00FF36E8">
      <w:pPr>
        <w:spacing w:before="40" w:after="20"/>
        <w:rPr>
          <w:rFonts w:cs="Arial"/>
          <w:sz w:val="18"/>
          <w:szCs w:val="18"/>
        </w:rPr>
      </w:pPr>
    </w:p>
    <w:p w14:paraId="5452ED0D" w14:textId="78C84CB9"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29A7FA5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2C3C089E" w14:textId="501C07FF" w:rsidR="00961975" w:rsidRPr="00C935A5" w:rsidRDefault="0072115A" w:rsidP="00D15FD9">
      <w:pPr>
        <w:pStyle w:val="VGC-Head10"/>
      </w:pPr>
      <w:r>
        <w:t>2021-22</w:t>
      </w:r>
      <w:r w:rsidR="00A97ABE" w:rsidRPr="00C935A5">
        <w:t xml:space="preserve"> </w:t>
      </w:r>
      <w:r w:rsidR="00961975" w:rsidRPr="00C935A5">
        <w:t>General Purpose Grants</w:t>
      </w:r>
      <w:r w:rsidR="00CE4507" w:rsidRPr="00C935A5">
        <w:tab/>
        <w:t>Appendix 4</w:t>
      </w:r>
    </w:p>
    <w:p w14:paraId="16235889" w14:textId="7693B7A6" w:rsidR="00961975" w:rsidRPr="00C935A5" w:rsidRDefault="004F1184" w:rsidP="00D15FD9">
      <w:pPr>
        <w:pStyle w:val="VGC-Head2"/>
      </w:pPr>
      <w:r w:rsidRPr="00C935A5">
        <w:tab/>
      </w:r>
      <w:r w:rsidR="00961975" w:rsidRPr="00C935A5">
        <w:t xml:space="preserve">D.  Cost Adjustors - </w:t>
      </w:r>
      <w:r w:rsidR="002A2397" w:rsidRPr="00C935A5">
        <w:t>Index</w:t>
      </w:r>
    </w:p>
    <w:p w14:paraId="65085004" w14:textId="77777777" w:rsidR="00DA542E" w:rsidRPr="00C935A5" w:rsidRDefault="00DA542E"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58CC0667" w14:textId="77777777" w:rsidTr="00F42360">
        <w:tc>
          <w:tcPr>
            <w:tcW w:w="2268" w:type="dxa"/>
            <w:tcBorders>
              <w:top w:val="nil"/>
              <w:left w:val="nil"/>
              <w:bottom w:val="nil"/>
              <w:right w:val="single" w:sz="18" w:space="0" w:color="FFC000"/>
            </w:tcBorders>
            <w:shd w:val="clear" w:color="auto" w:fill="auto"/>
            <w:vAlign w:val="bottom"/>
          </w:tcPr>
          <w:p w14:paraId="0AF297E7"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FFC000"/>
              <w:bottom w:val="single" w:sz="8" w:space="0" w:color="FFC000"/>
            </w:tcBorders>
            <w:shd w:val="clear" w:color="auto" w:fill="auto"/>
            <w:vAlign w:val="bottom"/>
          </w:tcPr>
          <w:p w14:paraId="17BA225B" w14:textId="581F7D1C"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FFC000"/>
              <w:right w:val="nil"/>
            </w:tcBorders>
            <w:vAlign w:val="bottom"/>
          </w:tcPr>
          <w:p w14:paraId="5AC4C1B1"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FFC000"/>
              <w:right w:val="nil"/>
            </w:tcBorders>
            <w:vAlign w:val="bottom"/>
          </w:tcPr>
          <w:p w14:paraId="49478BD3"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28B25C2E" w14:textId="77777777" w:rsidTr="00F42360">
        <w:tc>
          <w:tcPr>
            <w:tcW w:w="2268" w:type="dxa"/>
            <w:tcBorders>
              <w:top w:val="nil"/>
              <w:left w:val="nil"/>
              <w:bottom w:val="nil"/>
              <w:right w:val="single" w:sz="18" w:space="0" w:color="FFC000"/>
            </w:tcBorders>
            <w:shd w:val="clear" w:color="auto" w:fill="auto"/>
            <w:vAlign w:val="bottom"/>
          </w:tcPr>
          <w:p w14:paraId="261E74B6"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7970350B"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FFC000"/>
              <w:left w:val="nil"/>
              <w:bottom w:val="single" w:sz="8" w:space="0" w:color="FFC000"/>
              <w:right w:val="nil"/>
            </w:tcBorders>
          </w:tcPr>
          <w:p w14:paraId="50F4A36D" w14:textId="513EC6E9"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15,000)</w:t>
            </w:r>
          </w:p>
        </w:tc>
        <w:tc>
          <w:tcPr>
            <w:tcW w:w="1247" w:type="dxa"/>
            <w:tcBorders>
              <w:top w:val="single" w:sz="8" w:space="0" w:color="FFC000"/>
              <w:left w:val="nil"/>
              <w:bottom w:val="single" w:sz="8" w:space="0" w:color="FFC000"/>
              <w:right w:val="nil"/>
            </w:tcBorders>
            <w:tcMar>
              <w:left w:w="0" w:type="dxa"/>
              <w:right w:w="0" w:type="dxa"/>
            </w:tcMar>
            <w:vAlign w:val="bottom"/>
          </w:tcPr>
          <w:p w14:paraId="60AFD969" w14:textId="451DAA62"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FFC000"/>
              <w:left w:val="nil"/>
              <w:bottom w:val="single" w:sz="8" w:space="0" w:color="FFC000"/>
              <w:right w:val="nil"/>
            </w:tcBorders>
            <w:tcMar>
              <w:left w:w="0" w:type="dxa"/>
              <w:right w:w="0" w:type="dxa"/>
            </w:tcMar>
            <w:vAlign w:val="bottom"/>
          </w:tcPr>
          <w:p w14:paraId="55347912" w14:textId="77777777" w:rsidR="009E2B93" w:rsidRPr="00C935A5" w:rsidRDefault="009E2B93" w:rsidP="008001AD">
            <w:pPr>
              <w:spacing w:before="40" w:after="20"/>
              <w:jc w:val="center"/>
              <w:rPr>
                <w:rFonts w:cs="Arial"/>
                <w:sz w:val="16"/>
                <w:szCs w:val="16"/>
              </w:rPr>
            </w:pPr>
          </w:p>
        </w:tc>
        <w:tc>
          <w:tcPr>
            <w:tcW w:w="1247" w:type="dxa"/>
            <w:tcBorders>
              <w:top w:val="single" w:sz="8" w:space="0" w:color="FFC000"/>
              <w:left w:val="nil"/>
              <w:bottom w:val="single" w:sz="8" w:space="0" w:color="FFC000"/>
              <w:right w:val="nil"/>
            </w:tcBorders>
            <w:shd w:val="clear" w:color="auto" w:fill="auto"/>
            <w:tcMar>
              <w:left w:w="0" w:type="dxa"/>
              <w:right w:w="0" w:type="dxa"/>
            </w:tcMar>
            <w:vAlign w:val="bottom"/>
          </w:tcPr>
          <w:p w14:paraId="59157EE7"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1B6205" w:rsidRPr="00C935A5" w14:paraId="581B6EE6" w14:textId="77777777" w:rsidTr="00F42360">
        <w:tc>
          <w:tcPr>
            <w:tcW w:w="2268" w:type="dxa"/>
            <w:tcBorders>
              <w:top w:val="nil"/>
              <w:left w:val="nil"/>
              <w:bottom w:val="nil"/>
              <w:right w:val="single" w:sz="18" w:space="0" w:color="FFC000"/>
            </w:tcBorders>
            <w:shd w:val="clear" w:color="auto" w:fill="auto"/>
            <w:vAlign w:val="center"/>
          </w:tcPr>
          <w:p w14:paraId="5D8718A4" w14:textId="77777777" w:rsidR="001B6205" w:rsidRPr="00C935A5" w:rsidRDefault="001B6205" w:rsidP="001B6205">
            <w:pPr>
              <w:spacing w:before="40" w:after="40"/>
              <w:rPr>
                <w:rFonts w:cs="Arial"/>
                <w:sz w:val="18"/>
                <w:szCs w:val="18"/>
              </w:rPr>
            </w:pPr>
          </w:p>
        </w:tc>
        <w:tc>
          <w:tcPr>
            <w:tcW w:w="1247" w:type="dxa"/>
            <w:tcBorders>
              <w:top w:val="single" w:sz="8" w:space="0" w:color="FFC000"/>
              <w:left w:val="single" w:sz="18" w:space="0" w:color="FFC000"/>
              <w:bottom w:val="nil"/>
              <w:right w:val="nil"/>
            </w:tcBorders>
            <w:shd w:val="clear" w:color="auto" w:fill="auto"/>
            <w:vAlign w:val="bottom"/>
          </w:tcPr>
          <w:p w14:paraId="22C933CE" w14:textId="2D8451F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247" w:type="dxa"/>
            <w:tcBorders>
              <w:top w:val="single" w:sz="8" w:space="0" w:color="FFC000"/>
              <w:left w:val="nil"/>
              <w:bottom w:val="nil"/>
              <w:right w:val="nil"/>
            </w:tcBorders>
            <w:vAlign w:val="bottom"/>
          </w:tcPr>
          <w:p w14:paraId="118D1A57" w14:textId="484A443B" w:rsidR="001B6205" w:rsidRPr="00C935A5" w:rsidRDefault="001B6205" w:rsidP="001B6205">
            <w:pPr>
              <w:spacing w:before="40" w:after="20"/>
              <w:jc w:val="center"/>
              <w:rPr>
                <w:rFonts w:cs="Arial"/>
                <w:sz w:val="18"/>
                <w:szCs w:val="18"/>
              </w:rPr>
            </w:pPr>
            <w:r w:rsidRPr="001B6205">
              <w:rPr>
                <w:rFonts w:cs="Arial"/>
                <w:sz w:val="18"/>
                <w:szCs w:val="18"/>
              </w:rPr>
              <w:t> </w:t>
            </w:r>
          </w:p>
        </w:tc>
        <w:tc>
          <w:tcPr>
            <w:tcW w:w="1247" w:type="dxa"/>
            <w:tcBorders>
              <w:top w:val="single" w:sz="8" w:space="0" w:color="FFC000"/>
              <w:left w:val="nil"/>
              <w:bottom w:val="nil"/>
              <w:right w:val="nil"/>
            </w:tcBorders>
            <w:vAlign w:val="bottom"/>
          </w:tcPr>
          <w:p w14:paraId="1BD532B7" w14:textId="642865CC" w:rsidR="001B6205" w:rsidRPr="00C935A5" w:rsidRDefault="001B6205" w:rsidP="001B6205">
            <w:pPr>
              <w:spacing w:before="40" w:after="20"/>
              <w:jc w:val="center"/>
              <w:rPr>
                <w:rFonts w:cs="Arial"/>
                <w:sz w:val="18"/>
                <w:szCs w:val="18"/>
              </w:rPr>
            </w:pPr>
            <w:r w:rsidRPr="001B6205">
              <w:rPr>
                <w:rFonts w:cs="Arial"/>
                <w:sz w:val="18"/>
                <w:szCs w:val="18"/>
              </w:rPr>
              <w:t> </w:t>
            </w:r>
          </w:p>
        </w:tc>
        <w:tc>
          <w:tcPr>
            <w:tcW w:w="170" w:type="dxa"/>
            <w:tcBorders>
              <w:top w:val="single" w:sz="8" w:space="0" w:color="FFC000"/>
              <w:left w:val="nil"/>
              <w:bottom w:val="nil"/>
              <w:right w:val="nil"/>
            </w:tcBorders>
            <w:vAlign w:val="bottom"/>
          </w:tcPr>
          <w:p w14:paraId="5D0757E4" w14:textId="38D881DA" w:rsidR="001B6205" w:rsidRPr="00C935A5" w:rsidRDefault="001B6205" w:rsidP="001B6205">
            <w:pPr>
              <w:spacing w:before="40" w:after="40"/>
              <w:jc w:val="center"/>
              <w:rPr>
                <w:rFonts w:cs="Arial"/>
                <w:sz w:val="18"/>
                <w:szCs w:val="18"/>
              </w:rPr>
            </w:pPr>
          </w:p>
        </w:tc>
        <w:tc>
          <w:tcPr>
            <w:tcW w:w="1247" w:type="dxa"/>
            <w:tcBorders>
              <w:top w:val="single" w:sz="8" w:space="0" w:color="FFC000"/>
              <w:left w:val="nil"/>
              <w:bottom w:val="nil"/>
              <w:right w:val="nil"/>
            </w:tcBorders>
            <w:shd w:val="clear" w:color="auto" w:fill="auto"/>
            <w:vAlign w:val="bottom"/>
          </w:tcPr>
          <w:p w14:paraId="7DC3B59E" w14:textId="0423AC32" w:rsidR="001B6205" w:rsidRPr="00C935A5" w:rsidRDefault="001B6205" w:rsidP="001B6205">
            <w:pPr>
              <w:spacing w:before="40" w:after="40"/>
              <w:jc w:val="center"/>
              <w:rPr>
                <w:rFonts w:cs="Arial"/>
                <w:sz w:val="18"/>
                <w:szCs w:val="18"/>
              </w:rPr>
            </w:pPr>
            <w:r w:rsidRPr="001B6205">
              <w:rPr>
                <w:rFonts w:cs="Arial"/>
                <w:sz w:val="18"/>
                <w:szCs w:val="18"/>
              </w:rPr>
              <w:t> </w:t>
            </w:r>
          </w:p>
        </w:tc>
      </w:tr>
      <w:tr w:rsidR="001B6205" w:rsidRPr="00C935A5" w14:paraId="731938CE" w14:textId="77777777" w:rsidTr="004A2E17">
        <w:tc>
          <w:tcPr>
            <w:tcW w:w="2268" w:type="dxa"/>
            <w:tcBorders>
              <w:top w:val="nil"/>
              <w:left w:val="nil"/>
              <w:bottom w:val="nil"/>
              <w:right w:val="single" w:sz="18" w:space="0" w:color="FFC000"/>
            </w:tcBorders>
            <w:shd w:val="clear" w:color="auto" w:fill="auto"/>
            <w:vAlign w:val="center"/>
          </w:tcPr>
          <w:p w14:paraId="2F7A5B2D" w14:textId="77777777" w:rsidR="001B6205" w:rsidRPr="00C935A5" w:rsidRDefault="001B6205" w:rsidP="001B6205">
            <w:pPr>
              <w:spacing w:before="40" w:after="40"/>
              <w:rPr>
                <w:rFonts w:cs="Arial"/>
                <w:sz w:val="18"/>
                <w:szCs w:val="18"/>
              </w:rPr>
            </w:pPr>
            <w:r w:rsidRPr="00C935A5">
              <w:rPr>
                <w:rFonts w:cs="Arial"/>
                <w:sz w:val="18"/>
                <w:szCs w:val="18"/>
              </w:rPr>
              <w:t>Alpine S</w:t>
            </w:r>
          </w:p>
        </w:tc>
        <w:tc>
          <w:tcPr>
            <w:tcW w:w="1247" w:type="dxa"/>
            <w:tcBorders>
              <w:top w:val="nil"/>
              <w:left w:val="single" w:sz="18" w:space="0" w:color="FFC000"/>
              <w:bottom w:val="nil"/>
              <w:right w:val="nil"/>
            </w:tcBorders>
            <w:shd w:val="clear" w:color="auto" w:fill="auto"/>
            <w:vAlign w:val="bottom"/>
          </w:tcPr>
          <w:p w14:paraId="04089D3A" w14:textId="7CD61F31"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247" w:type="dxa"/>
            <w:tcBorders>
              <w:top w:val="nil"/>
              <w:left w:val="nil"/>
              <w:bottom w:val="nil"/>
              <w:right w:val="nil"/>
            </w:tcBorders>
            <w:vAlign w:val="bottom"/>
          </w:tcPr>
          <w:p w14:paraId="1EFD2F9B" w14:textId="3D77A412" w:rsidR="001B6205" w:rsidRPr="00C935A5" w:rsidRDefault="001B6205" w:rsidP="001B6205">
            <w:pPr>
              <w:spacing w:before="40" w:after="20"/>
              <w:jc w:val="center"/>
              <w:rPr>
                <w:rFonts w:cs="Arial"/>
                <w:sz w:val="18"/>
                <w:szCs w:val="18"/>
              </w:rPr>
            </w:pPr>
            <w:r w:rsidRPr="001B6205">
              <w:rPr>
                <w:rFonts w:cs="Arial"/>
                <w:sz w:val="18"/>
                <w:szCs w:val="18"/>
              </w:rPr>
              <w:t>0.902</w:t>
            </w:r>
          </w:p>
        </w:tc>
        <w:tc>
          <w:tcPr>
            <w:tcW w:w="1247" w:type="dxa"/>
            <w:tcBorders>
              <w:top w:val="nil"/>
              <w:left w:val="nil"/>
              <w:bottom w:val="nil"/>
              <w:right w:val="nil"/>
            </w:tcBorders>
            <w:vAlign w:val="bottom"/>
          </w:tcPr>
          <w:p w14:paraId="59845F4F" w14:textId="31DE1763"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70" w:type="dxa"/>
            <w:tcBorders>
              <w:top w:val="nil"/>
              <w:left w:val="nil"/>
              <w:bottom w:val="nil"/>
              <w:right w:val="nil"/>
            </w:tcBorders>
            <w:vAlign w:val="bottom"/>
          </w:tcPr>
          <w:p w14:paraId="46493E1A" w14:textId="42B54F63"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E05493" w14:textId="67919A02" w:rsidR="001B6205" w:rsidRPr="00C935A5" w:rsidRDefault="001B6205" w:rsidP="001B6205">
            <w:pPr>
              <w:spacing w:before="40" w:after="20"/>
              <w:jc w:val="center"/>
              <w:rPr>
                <w:rFonts w:cs="Arial"/>
                <w:sz w:val="18"/>
                <w:szCs w:val="18"/>
              </w:rPr>
            </w:pPr>
            <w:r w:rsidRPr="001B6205">
              <w:rPr>
                <w:rFonts w:cs="Arial"/>
                <w:sz w:val="18"/>
                <w:szCs w:val="18"/>
              </w:rPr>
              <w:t>0.769</w:t>
            </w:r>
          </w:p>
        </w:tc>
      </w:tr>
      <w:tr w:rsidR="001B6205" w:rsidRPr="00C935A5" w14:paraId="649775FD" w14:textId="77777777" w:rsidTr="004A2E17">
        <w:tc>
          <w:tcPr>
            <w:tcW w:w="2268" w:type="dxa"/>
            <w:tcBorders>
              <w:top w:val="nil"/>
              <w:left w:val="nil"/>
              <w:bottom w:val="nil"/>
              <w:right w:val="single" w:sz="18" w:space="0" w:color="FFC000"/>
            </w:tcBorders>
            <w:shd w:val="clear" w:color="auto" w:fill="auto"/>
            <w:vAlign w:val="center"/>
          </w:tcPr>
          <w:p w14:paraId="29A539E4" w14:textId="77777777" w:rsidR="001B6205" w:rsidRPr="00C935A5" w:rsidRDefault="001B6205" w:rsidP="001B6205">
            <w:pPr>
              <w:spacing w:before="40" w:after="40"/>
              <w:rPr>
                <w:rFonts w:cs="Arial"/>
                <w:sz w:val="18"/>
                <w:szCs w:val="18"/>
              </w:rPr>
            </w:pPr>
            <w:r w:rsidRPr="00C935A5">
              <w:rPr>
                <w:rFonts w:cs="Arial"/>
                <w:sz w:val="18"/>
                <w:szCs w:val="18"/>
              </w:rPr>
              <w:t>Ararat RC</w:t>
            </w:r>
          </w:p>
        </w:tc>
        <w:tc>
          <w:tcPr>
            <w:tcW w:w="1247" w:type="dxa"/>
            <w:tcBorders>
              <w:top w:val="nil"/>
              <w:left w:val="single" w:sz="18" w:space="0" w:color="FFC000"/>
              <w:bottom w:val="nil"/>
              <w:right w:val="nil"/>
            </w:tcBorders>
            <w:shd w:val="clear" w:color="auto" w:fill="auto"/>
            <w:vAlign w:val="bottom"/>
          </w:tcPr>
          <w:p w14:paraId="42AA9E65" w14:textId="30340A6E" w:rsidR="001B6205" w:rsidRPr="00C935A5" w:rsidRDefault="001B6205" w:rsidP="001B6205">
            <w:pPr>
              <w:spacing w:before="40" w:after="20"/>
              <w:jc w:val="center"/>
              <w:rPr>
                <w:rFonts w:cs="Arial"/>
                <w:sz w:val="18"/>
                <w:szCs w:val="18"/>
              </w:rPr>
            </w:pPr>
            <w:r w:rsidRPr="001B6205">
              <w:rPr>
                <w:rFonts w:cs="Arial"/>
                <w:sz w:val="18"/>
                <w:szCs w:val="18"/>
              </w:rPr>
              <w:t>0.845</w:t>
            </w:r>
          </w:p>
        </w:tc>
        <w:tc>
          <w:tcPr>
            <w:tcW w:w="1247" w:type="dxa"/>
            <w:tcBorders>
              <w:top w:val="nil"/>
              <w:left w:val="nil"/>
              <w:bottom w:val="nil"/>
              <w:right w:val="nil"/>
            </w:tcBorders>
            <w:vAlign w:val="bottom"/>
          </w:tcPr>
          <w:p w14:paraId="20279692" w14:textId="5780F327" w:rsidR="001B6205" w:rsidRPr="00C935A5" w:rsidRDefault="001B6205" w:rsidP="001B6205">
            <w:pPr>
              <w:spacing w:before="40" w:after="20"/>
              <w:jc w:val="center"/>
              <w:rPr>
                <w:rFonts w:cs="Arial"/>
                <w:sz w:val="18"/>
                <w:szCs w:val="18"/>
              </w:rPr>
            </w:pPr>
            <w:r w:rsidRPr="001B6205">
              <w:rPr>
                <w:rFonts w:cs="Arial"/>
                <w:sz w:val="18"/>
                <w:szCs w:val="18"/>
              </w:rPr>
              <w:t>0.847</w:t>
            </w:r>
          </w:p>
        </w:tc>
        <w:tc>
          <w:tcPr>
            <w:tcW w:w="1247" w:type="dxa"/>
            <w:tcBorders>
              <w:top w:val="nil"/>
              <w:left w:val="nil"/>
              <w:bottom w:val="nil"/>
              <w:right w:val="nil"/>
            </w:tcBorders>
            <w:vAlign w:val="bottom"/>
          </w:tcPr>
          <w:p w14:paraId="268B55DF" w14:textId="08FD0D2B" w:rsidR="001B6205" w:rsidRPr="00C935A5" w:rsidRDefault="001B6205" w:rsidP="001B6205">
            <w:pPr>
              <w:spacing w:before="40" w:after="20"/>
              <w:jc w:val="center"/>
              <w:rPr>
                <w:rFonts w:cs="Arial"/>
                <w:sz w:val="18"/>
                <w:szCs w:val="18"/>
              </w:rPr>
            </w:pPr>
            <w:r w:rsidRPr="001B6205">
              <w:rPr>
                <w:rFonts w:cs="Arial"/>
                <w:sz w:val="18"/>
                <w:szCs w:val="18"/>
              </w:rPr>
              <w:t>0.845</w:t>
            </w:r>
          </w:p>
        </w:tc>
        <w:tc>
          <w:tcPr>
            <w:tcW w:w="170" w:type="dxa"/>
            <w:tcBorders>
              <w:top w:val="nil"/>
              <w:left w:val="nil"/>
              <w:bottom w:val="nil"/>
              <w:right w:val="nil"/>
            </w:tcBorders>
            <w:vAlign w:val="bottom"/>
          </w:tcPr>
          <w:p w14:paraId="4A6A02EF" w14:textId="40B35B89"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FFF6A22" w14:textId="57CE2022" w:rsidR="001B6205" w:rsidRPr="00C935A5" w:rsidRDefault="001B6205" w:rsidP="001B6205">
            <w:pPr>
              <w:spacing w:before="40" w:after="20"/>
              <w:jc w:val="center"/>
              <w:rPr>
                <w:rFonts w:cs="Arial"/>
                <w:sz w:val="18"/>
                <w:szCs w:val="18"/>
              </w:rPr>
            </w:pPr>
            <w:r w:rsidRPr="001B6205">
              <w:rPr>
                <w:rFonts w:cs="Arial"/>
                <w:sz w:val="18"/>
                <w:szCs w:val="18"/>
              </w:rPr>
              <w:t>0.866</w:t>
            </w:r>
          </w:p>
        </w:tc>
      </w:tr>
      <w:tr w:rsidR="001B6205" w:rsidRPr="00C935A5" w14:paraId="006F149D" w14:textId="77777777" w:rsidTr="004A2E17">
        <w:tc>
          <w:tcPr>
            <w:tcW w:w="2268" w:type="dxa"/>
            <w:tcBorders>
              <w:top w:val="nil"/>
              <w:left w:val="nil"/>
              <w:bottom w:val="nil"/>
              <w:right w:val="single" w:sz="18" w:space="0" w:color="FFC000"/>
            </w:tcBorders>
            <w:shd w:val="clear" w:color="auto" w:fill="auto"/>
            <w:vAlign w:val="center"/>
          </w:tcPr>
          <w:p w14:paraId="21964A5F" w14:textId="77777777" w:rsidR="001B6205" w:rsidRPr="00C935A5" w:rsidRDefault="001B6205" w:rsidP="001B6205">
            <w:pPr>
              <w:spacing w:before="40" w:after="40"/>
              <w:rPr>
                <w:rFonts w:cs="Arial"/>
                <w:sz w:val="18"/>
                <w:szCs w:val="18"/>
              </w:rPr>
            </w:pPr>
            <w:r w:rsidRPr="00C935A5">
              <w:rPr>
                <w:rFonts w:cs="Arial"/>
                <w:sz w:val="18"/>
                <w:szCs w:val="18"/>
              </w:rPr>
              <w:t>Ballarat C</w:t>
            </w:r>
          </w:p>
        </w:tc>
        <w:tc>
          <w:tcPr>
            <w:tcW w:w="1247" w:type="dxa"/>
            <w:tcBorders>
              <w:top w:val="nil"/>
              <w:left w:val="single" w:sz="18" w:space="0" w:color="FFC000"/>
              <w:bottom w:val="nil"/>
              <w:right w:val="nil"/>
            </w:tcBorders>
            <w:shd w:val="clear" w:color="auto" w:fill="auto"/>
            <w:vAlign w:val="bottom"/>
          </w:tcPr>
          <w:p w14:paraId="1DAFE1BA" w14:textId="6EEED09B" w:rsidR="001B6205" w:rsidRPr="00C935A5" w:rsidRDefault="001B6205" w:rsidP="001B6205">
            <w:pPr>
              <w:spacing w:before="40" w:after="20"/>
              <w:jc w:val="center"/>
              <w:rPr>
                <w:rFonts w:cs="Arial"/>
                <w:sz w:val="18"/>
                <w:szCs w:val="18"/>
              </w:rPr>
            </w:pPr>
            <w:r w:rsidRPr="001B6205">
              <w:rPr>
                <w:rFonts w:cs="Arial"/>
                <w:sz w:val="18"/>
                <w:szCs w:val="18"/>
              </w:rPr>
              <w:t>0.984</w:t>
            </w:r>
          </w:p>
        </w:tc>
        <w:tc>
          <w:tcPr>
            <w:tcW w:w="1247" w:type="dxa"/>
            <w:tcBorders>
              <w:top w:val="nil"/>
              <w:left w:val="nil"/>
              <w:bottom w:val="nil"/>
              <w:right w:val="nil"/>
            </w:tcBorders>
            <w:vAlign w:val="bottom"/>
          </w:tcPr>
          <w:p w14:paraId="7D24907B" w14:textId="5AC5CE08" w:rsidR="001B6205" w:rsidRPr="00C935A5" w:rsidRDefault="001B6205" w:rsidP="001B6205">
            <w:pPr>
              <w:spacing w:before="40" w:after="20"/>
              <w:jc w:val="center"/>
              <w:rPr>
                <w:rFonts w:cs="Arial"/>
                <w:sz w:val="18"/>
                <w:szCs w:val="18"/>
              </w:rPr>
            </w:pPr>
            <w:r w:rsidRPr="001B6205">
              <w:rPr>
                <w:rFonts w:cs="Arial"/>
                <w:sz w:val="18"/>
                <w:szCs w:val="18"/>
              </w:rPr>
              <w:t>0.987</w:t>
            </w:r>
          </w:p>
        </w:tc>
        <w:tc>
          <w:tcPr>
            <w:tcW w:w="1247" w:type="dxa"/>
            <w:tcBorders>
              <w:top w:val="nil"/>
              <w:left w:val="nil"/>
              <w:bottom w:val="nil"/>
              <w:right w:val="nil"/>
            </w:tcBorders>
            <w:vAlign w:val="bottom"/>
          </w:tcPr>
          <w:p w14:paraId="7F734D6C" w14:textId="717DEF55" w:rsidR="001B6205" w:rsidRPr="00C935A5" w:rsidRDefault="001B6205" w:rsidP="001B6205">
            <w:pPr>
              <w:spacing w:before="40" w:after="20"/>
              <w:jc w:val="center"/>
              <w:rPr>
                <w:rFonts w:cs="Arial"/>
                <w:sz w:val="18"/>
                <w:szCs w:val="18"/>
              </w:rPr>
            </w:pPr>
            <w:r w:rsidRPr="001B6205">
              <w:rPr>
                <w:rFonts w:cs="Arial"/>
                <w:sz w:val="18"/>
                <w:szCs w:val="18"/>
              </w:rPr>
              <w:t>0.984</w:t>
            </w:r>
          </w:p>
        </w:tc>
        <w:tc>
          <w:tcPr>
            <w:tcW w:w="170" w:type="dxa"/>
            <w:tcBorders>
              <w:top w:val="nil"/>
              <w:left w:val="nil"/>
              <w:bottom w:val="nil"/>
              <w:right w:val="nil"/>
            </w:tcBorders>
            <w:vAlign w:val="bottom"/>
          </w:tcPr>
          <w:p w14:paraId="056E1290" w14:textId="3BCB770E"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CAC832" w14:textId="19B3974A" w:rsidR="001B6205" w:rsidRPr="00C935A5" w:rsidRDefault="001B6205" w:rsidP="001B6205">
            <w:pPr>
              <w:spacing w:before="40" w:after="20"/>
              <w:jc w:val="center"/>
              <w:rPr>
                <w:rFonts w:cs="Arial"/>
                <w:sz w:val="18"/>
                <w:szCs w:val="18"/>
              </w:rPr>
            </w:pPr>
            <w:r w:rsidRPr="001B6205">
              <w:rPr>
                <w:rFonts w:cs="Arial"/>
                <w:sz w:val="18"/>
                <w:szCs w:val="18"/>
              </w:rPr>
              <w:t>1.016</w:t>
            </w:r>
          </w:p>
        </w:tc>
      </w:tr>
      <w:tr w:rsidR="001B6205" w:rsidRPr="00C935A5" w14:paraId="73E2B7A7" w14:textId="77777777" w:rsidTr="004A2E17">
        <w:tc>
          <w:tcPr>
            <w:tcW w:w="2268" w:type="dxa"/>
            <w:tcBorders>
              <w:top w:val="nil"/>
              <w:left w:val="nil"/>
              <w:bottom w:val="nil"/>
              <w:right w:val="single" w:sz="18" w:space="0" w:color="FFC000"/>
            </w:tcBorders>
            <w:shd w:val="clear" w:color="auto" w:fill="auto"/>
            <w:vAlign w:val="center"/>
          </w:tcPr>
          <w:p w14:paraId="4076749F" w14:textId="77777777" w:rsidR="001B6205" w:rsidRPr="00C935A5" w:rsidRDefault="001B6205" w:rsidP="001B6205">
            <w:pPr>
              <w:spacing w:before="40" w:after="40"/>
              <w:rPr>
                <w:rFonts w:cs="Arial"/>
                <w:sz w:val="18"/>
                <w:szCs w:val="18"/>
              </w:rPr>
            </w:pPr>
            <w:r w:rsidRPr="00C935A5">
              <w:rPr>
                <w:rFonts w:cs="Arial"/>
                <w:sz w:val="18"/>
                <w:szCs w:val="18"/>
              </w:rPr>
              <w:t>Banyule C</w:t>
            </w:r>
          </w:p>
        </w:tc>
        <w:tc>
          <w:tcPr>
            <w:tcW w:w="1247" w:type="dxa"/>
            <w:tcBorders>
              <w:top w:val="nil"/>
              <w:left w:val="single" w:sz="18" w:space="0" w:color="FFC000"/>
              <w:bottom w:val="nil"/>
              <w:right w:val="nil"/>
            </w:tcBorders>
            <w:shd w:val="clear" w:color="auto" w:fill="auto"/>
            <w:vAlign w:val="bottom"/>
          </w:tcPr>
          <w:p w14:paraId="1B64CA56" w14:textId="07537556" w:rsidR="001B6205" w:rsidRPr="00C935A5" w:rsidRDefault="001B6205" w:rsidP="001B6205">
            <w:pPr>
              <w:spacing w:before="40" w:after="20"/>
              <w:jc w:val="center"/>
              <w:rPr>
                <w:rFonts w:cs="Arial"/>
                <w:sz w:val="18"/>
                <w:szCs w:val="18"/>
              </w:rPr>
            </w:pPr>
            <w:r w:rsidRPr="001B6205">
              <w:rPr>
                <w:rFonts w:cs="Arial"/>
                <w:sz w:val="18"/>
                <w:szCs w:val="18"/>
              </w:rPr>
              <w:t>0.843</w:t>
            </w:r>
          </w:p>
        </w:tc>
        <w:tc>
          <w:tcPr>
            <w:tcW w:w="1247" w:type="dxa"/>
            <w:tcBorders>
              <w:top w:val="nil"/>
              <w:left w:val="nil"/>
              <w:bottom w:val="nil"/>
              <w:right w:val="nil"/>
            </w:tcBorders>
            <w:vAlign w:val="bottom"/>
          </w:tcPr>
          <w:p w14:paraId="50771643" w14:textId="27C9159F" w:rsidR="001B6205" w:rsidRPr="00C935A5" w:rsidRDefault="001B6205" w:rsidP="001B6205">
            <w:pPr>
              <w:spacing w:before="40" w:after="20"/>
              <w:jc w:val="center"/>
              <w:rPr>
                <w:rFonts w:cs="Arial"/>
                <w:sz w:val="18"/>
                <w:szCs w:val="18"/>
              </w:rPr>
            </w:pPr>
            <w:r w:rsidRPr="001B6205">
              <w:rPr>
                <w:rFonts w:cs="Arial"/>
                <w:sz w:val="18"/>
                <w:szCs w:val="18"/>
              </w:rPr>
              <w:t>0.845</w:t>
            </w:r>
          </w:p>
        </w:tc>
        <w:tc>
          <w:tcPr>
            <w:tcW w:w="1247" w:type="dxa"/>
            <w:tcBorders>
              <w:top w:val="nil"/>
              <w:left w:val="nil"/>
              <w:bottom w:val="nil"/>
              <w:right w:val="nil"/>
            </w:tcBorders>
            <w:vAlign w:val="bottom"/>
          </w:tcPr>
          <w:p w14:paraId="04B30AA1" w14:textId="684F4322" w:rsidR="001B6205" w:rsidRPr="00C935A5" w:rsidRDefault="001B6205" w:rsidP="001B6205">
            <w:pPr>
              <w:spacing w:before="40" w:after="20"/>
              <w:jc w:val="center"/>
              <w:rPr>
                <w:rFonts w:cs="Arial"/>
                <w:sz w:val="18"/>
                <w:szCs w:val="18"/>
              </w:rPr>
            </w:pPr>
            <w:r w:rsidRPr="001B6205">
              <w:rPr>
                <w:rFonts w:cs="Arial"/>
                <w:sz w:val="18"/>
                <w:szCs w:val="18"/>
              </w:rPr>
              <w:t>0.843</w:t>
            </w:r>
          </w:p>
        </w:tc>
        <w:tc>
          <w:tcPr>
            <w:tcW w:w="170" w:type="dxa"/>
            <w:tcBorders>
              <w:top w:val="nil"/>
              <w:left w:val="nil"/>
              <w:bottom w:val="nil"/>
              <w:right w:val="nil"/>
            </w:tcBorders>
            <w:vAlign w:val="bottom"/>
          </w:tcPr>
          <w:p w14:paraId="63AB7D9B" w14:textId="07A3173A"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4FE8936" w14:textId="19BFAAAE" w:rsidR="001B6205" w:rsidRPr="00C935A5" w:rsidRDefault="001B6205" w:rsidP="001B6205">
            <w:pPr>
              <w:spacing w:before="40" w:after="20"/>
              <w:jc w:val="center"/>
              <w:rPr>
                <w:rFonts w:cs="Arial"/>
                <w:sz w:val="18"/>
                <w:szCs w:val="18"/>
              </w:rPr>
            </w:pPr>
            <w:r w:rsidRPr="001B6205">
              <w:rPr>
                <w:rFonts w:cs="Arial"/>
                <w:sz w:val="18"/>
                <w:szCs w:val="18"/>
              </w:rPr>
              <w:t>0.996</w:t>
            </w:r>
          </w:p>
        </w:tc>
      </w:tr>
      <w:tr w:rsidR="001B6205" w:rsidRPr="00C935A5" w14:paraId="79FF132D" w14:textId="77777777" w:rsidTr="004A2E17">
        <w:tc>
          <w:tcPr>
            <w:tcW w:w="2268" w:type="dxa"/>
            <w:tcBorders>
              <w:top w:val="nil"/>
              <w:left w:val="nil"/>
              <w:bottom w:val="nil"/>
              <w:right w:val="single" w:sz="18" w:space="0" w:color="FFC000"/>
            </w:tcBorders>
            <w:shd w:val="clear" w:color="auto" w:fill="auto"/>
            <w:vAlign w:val="center"/>
          </w:tcPr>
          <w:p w14:paraId="5BAC761B" w14:textId="77777777" w:rsidR="001B6205" w:rsidRPr="00C935A5" w:rsidRDefault="001B6205" w:rsidP="001B6205">
            <w:pPr>
              <w:spacing w:before="40" w:after="40"/>
              <w:rPr>
                <w:rFonts w:cs="Arial"/>
                <w:sz w:val="18"/>
                <w:szCs w:val="18"/>
              </w:rPr>
            </w:pPr>
            <w:r w:rsidRPr="00C935A5">
              <w:rPr>
                <w:rFonts w:cs="Arial"/>
                <w:sz w:val="18"/>
                <w:szCs w:val="18"/>
              </w:rPr>
              <w:t>Bass Coast S</w:t>
            </w:r>
          </w:p>
        </w:tc>
        <w:tc>
          <w:tcPr>
            <w:tcW w:w="1247" w:type="dxa"/>
            <w:tcBorders>
              <w:top w:val="nil"/>
              <w:left w:val="single" w:sz="18" w:space="0" w:color="FFC000"/>
              <w:bottom w:val="nil"/>
              <w:right w:val="nil"/>
            </w:tcBorders>
            <w:shd w:val="clear" w:color="auto" w:fill="auto"/>
            <w:vAlign w:val="bottom"/>
          </w:tcPr>
          <w:p w14:paraId="023BCE24" w14:textId="43CF6F67" w:rsidR="001B6205" w:rsidRPr="00C935A5" w:rsidRDefault="001B6205" w:rsidP="001B6205">
            <w:pPr>
              <w:spacing w:before="40" w:after="20"/>
              <w:jc w:val="center"/>
              <w:rPr>
                <w:rFonts w:cs="Arial"/>
                <w:sz w:val="18"/>
                <w:szCs w:val="18"/>
              </w:rPr>
            </w:pPr>
            <w:r w:rsidRPr="001B6205">
              <w:rPr>
                <w:rFonts w:cs="Arial"/>
                <w:sz w:val="18"/>
                <w:szCs w:val="18"/>
              </w:rPr>
              <w:t>1.123</w:t>
            </w:r>
          </w:p>
        </w:tc>
        <w:tc>
          <w:tcPr>
            <w:tcW w:w="1247" w:type="dxa"/>
            <w:tcBorders>
              <w:top w:val="nil"/>
              <w:left w:val="nil"/>
              <w:bottom w:val="nil"/>
              <w:right w:val="nil"/>
            </w:tcBorders>
            <w:vAlign w:val="bottom"/>
          </w:tcPr>
          <w:p w14:paraId="5C4E011F" w14:textId="07F1AC85" w:rsidR="001B6205" w:rsidRPr="00C935A5" w:rsidRDefault="001B6205" w:rsidP="001B6205">
            <w:pPr>
              <w:spacing w:before="40" w:after="20"/>
              <w:jc w:val="center"/>
              <w:rPr>
                <w:rFonts w:cs="Arial"/>
                <w:sz w:val="18"/>
                <w:szCs w:val="18"/>
              </w:rPr>
            </w:pPr>
            <w:r w:rsidRPr="001B6205">
              <w:rPr>
                <w:rFonts w:cs="Arial"/>
                <w:sz w:val="18"/>
                <w:szCs w:val="18"/>
              </w:rPr>
              <w:t>1.127</w:t>
            </w:r>
          </w:p>
        </w:tc>
        <w:tc>
          <w:tcPr>
            <w:tcW w:w="1247" w:type="dxa"/>
            <w:tcBorders>
              <w:top w:val="nil"/>
              <w:left w:val="nil"/>
              <w:bottom w:val="nil"/>
              <w:right w:val="nil"/>
            </w:tcBorders>
            <w:vAlign w:val="bottom"/>
          </w:tcPr>
          <w:p w14:paraId="4B5FF6DF" w14:textId="5D742595" w:rsidR="001B6205" w:rsidRPr="00C935A5" w:rsidRDefault="001B6205" w:rsidP="001B6205">
            <w:pPr>
              <w:spacing w:before="40" w:after="20"/>
              <w:jc w:val="center"/>
              <w:rPr>
                <w:rFonts w:cs="Arial"/>
                <w:sz w:val="18"/>
                <w:szCs w:val="18"/>
              </w:rPr>
            </w:pPr>
            <w:r w:rsidRPr="001B6205">
              <w:rPr>
                <w:rFonts w:cs="Arial"/>
                <w:sz w:val="18"/>
                <w:szCs w:val="18"/>
              </w:rPr>
              <w:t>1.124</w:t>
            </w:r>
          </w:p>
        </w:tc>
        <w:tc>
          <w:tcPr>
            <w:tcW w:w="170" w:type="dxa"/>
            <w:tcBorders>
              <w:top w:val="nil"/>
              <w:left w:val="nil"/>
              <w:bottom w:val="nil"/>
              <w:right w:val="nil"/>
            </w:tcBorders>
            <w:vAlign w:val="bottom"/>
          </w:tcPr>
          <w:p w14:paraId="3B8EA0E8" w14:textId="16BEB5F5"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9BFB13B" w14:textId="6903A2E9" w:rsidR="001B6205" w:rsidRPr="00C935A5" w:rsidRDefault="001B6205" w:rsidP="001B6205">
            <w:pPr>
              <w:spacing w:before="40" w:after="20"/>
              <w:jc w:val="center"/>
              <w:rPr>
                <w:rFonts w:cs="Arial"/>
                <w:sz w:val="18"/>
                <w:szCs w:val="18"/>
              </w:rPr>
            </w:pPr>
            <w:r w:rsidRPr="001B6205">
              <w:rPr>
                <w:rFonts w:cs="Arial"/>
                <w:sz w:val="18"/>
                <w:szCs w:val="18"/>
              </w:rPr>
              <w:t>0.880</w:t>
            </w:r>
          </w:p>
        </w:tc>
      </w:tr>
      <w:tr w:rsidR="001B6205" w:rsidRPr="00C935A5" w14:paraId="50EEFFB1" w14:textId="77777777" w:rsidTr="004A2E17">
        <w:tc>
          <w:tcPr>
            <w:tcW w:w="2268" w:type="dxa"/>
            <w:tcBorders>
              <w:top w:val="nil"/>
              <w:left w:val="nil"/>
              <w:bottom w:val="nil"/>
              <w:right w:val="single" w:sz="18" w:space="0" w:color="FFC000"/>
            </w:tcBorders>
            <w:shd w:val="clear" w:color="auto" w:fill="auto"/>
            <w:vAlign w:val="center"/>
          </w:tcPr>
          <w:p w14:paraId="498F9105" w14:textId="77777777" w:rsidR="001B6205" w:rsidRPr="00C935A5" w:rsidRDefault="001B6205" w:rsidP="001B620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247" w:type="dxa"/>
            <w:tcBorders>
              <w:top w:val="nil"/>
              <w:left w:val="single" w:sz="18" w:space="0" w:color="FFC000"/>
              <w:bottom w:val="nil"/>
              <w:right w:val="nil"/>
            </w:tcBorders>
            <w:shd w:val="clear" w:color="auto" w:fill="auto"/>
            <w:vAlign w:val="bottom"/>
          </w:tcPr>
          <w:p w14:paraId="23BB4768" w14:textId="4BD2B8F8" w:rsidR="001B6205" w:rsidRPr="00C935A5" w:rsidRDefault="001B6205" w:rsidP="001B6205">
            <w:pPr>
              <w:spacing w:before="40" w:after="20"/>
              <w:jc w:val="center"/>
              <w:rPr>
                <w:rFonts w:cs="Arial"/>
                <w:sz w:val="18"/>
                <w:szCs w:val="18"/>
              </w:rPr>
            </w:pPr>
            <w:r w:rsidRPr="001B6205">
              <w:rPr>
                <w:rFonts w:cs="Arial"/>
                <w:sz w:val="18"/>
                <w:szCs w:val="18"/>
              </w:rPr>
              <w:t>1.102</w:t>
            </w:r>
          </w:p>
        </w:tc>
        <w:tc>
          <w:tcPr>
            <w:tcW w:w="1247" w:type="dxa"/>
            <w:tcBorders>
              <w:top w:val="nil"/>
              <w:left w:val="nil"/>
              <w:bottom w:val="nil"/>
              <w:right w:val="nil"/>
            </w:tcBorders>
            <w:vAlign w:val="bottom"/>
          </w:tcPr>
          <w:p w14:paraId="5A0D8E6C" w14:textId="6E0ED4E3" w:rsidR="001B6205" w:rsidRPr="00C935A5" w:rsidRDefault="001B6205" w:rsidP="001B6205">
            <w:pPr>
              <w:spacing w:before="40" w:after="20"/>
              <w:jc w:val="center"/>
              <w:rPr>
                <w:rFonts w:cs="Arial"/>
                <w:sz w:val="18"/>
                <w:szCs w:val="18"/>
              </w:rPr>
            </w:pPr>
            <w:r w:rsidRPr="001B6205">
              <w:rPr>
                <w:rFonts w:cs="Arial"/>
                <w:sz w:val="18"/>
                <w:szCs w:val="18"/>
              </w:rPr>
              <w:t>1.105</w:t>
            </w:r>
          </w:p>
        </w:tc>
        <w:tc>
          <w:tcPr>
            <w:tcW w:w="1247" w:type="dxa"/>
            <w:tcBorders>
              <w:top w:val="nil"/>
              <w:left w:val="nil"/>
              <w:bottom w:val="nil"/>
              <w:right w:val="nil"/>
            </w:tcBorders>
            <w:vAlign w:val="bottom"/>
          </w:tcPr>
          <w:p w14:paraId="62AF2B68" w14:textId="4A09FDA7" w:rsidR="001B6205" w:rsidRPr="00C935A5" w:rsidRDefault="001B6205" w:rsidP="001B6205">
            <w:pPr>
              <w:spacing w:before="40" w:after="20"/>
              <w:jc w:val="center"/>
              <w:rPr>
                <w:rFonts w:cs="Arial"/>
                <w:sz w:val="18"/>
                <w:szCs w:val="18"/>
              </w:rPr>
            </w:pPr>
            <w:r w:rsidRPr="001B6205">
              <w:rPr>
                <w:rFonts w:cs="Arial"/>
                <w:sz w:val="18"/>
                <w:szCs w:val="18"/>
              </w:rPr>
              <w:t>1.102</w:t>
            </w:r>
          </w:p>
        </w:tc>
        <w:tc>
          <w:tcPr>
            <w:tcW w:w="170" w:type="dxa"/>
            <w:tcBorders>
              <w:top w:val="nil"/>
              <w:left w:val="nil"/>
              <w:bottom w:val="nil"/>
              <w:right w:val="nil"/>
            </w:tcBorders>
            <w:vAlign w:val="bottom"/>
          </w:tcPr>
          <w:p w14:paraId="752131AF" w14:textId="2D574016"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57BFEE9" w14:textId="4B8DAC58" w:rsidR="001B6205" w:rsidRPr="00C935A5" w:rsidRDefault="001B6205" w:rsidP="001B6205">
            <w:pPr>
              <w:spacing w:before="40" w:after="20"/>
              <w:jc w:val="center"/>
              <w:rPr>
                <w:rFonts w:cs="Arial"/>
                <w:sz w:val="18"/>
                <w:szCs w:val="18"/>
              </w:rPr>
            </w:pPr>
            <w:r w:rsidRPr="001B6205">
              <w:rPr>
                <w:rFonts w:cs="Arial"/>
                <w:sz w:val="18"/>
                <w:szCs w:val="18"/>
              </w:rPr>
              <w:t>1.003</w:t>
            </w:r>
          </w:p>
        </w:tc>
      </w:tr>
      <w:tr w:rsidR="001B6205" w:rsidRPr="00C935A5" w14:paraId="55BC0851" w14:textId="77777777" w:rsidTr="004A2E17">
        <w:tc>
          <w:tcPr>
            <w:tcW w:w="2268" w:type="dxa"/>
            <w:tcBorders>
              <w:top w:val="nil"/>
              <w:left w:val="nil"/>
              <w:bottom w:val="nil"/>
              <w:right w:val="single" w:sz="18" w:space="0" w:color="FFC000"/>
            </w:tcBorders>
            <w:shd w:val="clear" w:color="auto" w:fill="auto"/>
            <w:vAlign w:val="center"/>
          </w:tcPr>
          <w:p w14:paraId="7BD41B57" w14:textId="77777777" w:rsidR="001B6205" w:rsidRPr="00C935A5" w:rsidRDefault="001B6205" w:rsidP="001B6205">
            <w:pPr>
              <w:spacing w:before="40" w:after="40"/>
              <w:rPr>
                <w:rFonts w:cs="Arial"/>
                <w:sz w:val="18"/>
                <w:szCs w:val="18"/>
              </w:rPr>
            </w:pPr>
            <w:r w:rsidRPr="00C935A5">
              <w:rPr>
                <w:rFonts w:cs="Arial"/>
                <w:sz w:val="18"/>
                <w:szCs w:val="18"/>
              </w:rPr>
              <w:t>Bayside C</w:t>
            </w:r>
          </w:p>
        </w:tc>
        <w:tc>
          <w:tcPr>
            <w:tcW w:w="1247" w:type="dxa"/>
            <w:tcBorders>
              <w:top w:val="nil"/>
              <w:left w:val="single" w:sz="18" w:space="0" w:color="FFC000"/>
              <w:bottom w:val="nil"/>
              <w:right w:val="nil"/>
            </w:tcBorders>
            <w:shd w:val="clear" w:color="auto" w:fill="auto"/>
            <w:vAlign w:val="bottom"/>
          </w:tcPr>
          <w:p w14:paraId="1329C3FB" w14:textId="7C54CCCD" w:rsidR="001B6205" w:rsidRPr="00C935A5" w:rsidRDefault="001B6205" w:rsidP="001B6205">
            <w:pPr>
              <w:spacing w:before="40" w:after="20"/>
              <w:jc w:val="center"/>
              <w:rPr>
                <w:rFonts w:cs="Arial"/>
                <w:sz w:val="18"/>
                <w:szCs w:val="18"/>
              </w:rPr>
            </w:pPr>
            <w:r w:rsidRPr="001B6205">
              <w:rPr>
                <w:rFonts w:cs="Arial"/>
                <w:sz w:val="18"/>
                <w:szCs w:val="18"/>
              </w:rPr>
              <w:t>0.894</w:t>
            </w:r>
          </w:p>
        </w:tc>
        <w:tc>
          <w:tcPr>
            <w:tcW w:w="1247" w:type="dxa"/>
            <w:tcBorders>
              <w:top w:val="nil"/>
              <w:left w:val="nil"/>
              <w:bottom w:val="nil"/>
              <w:right w:val="nil"/>
            </w:tcBorders>
            <w:vAlign w:val="bottom"/>
          </w:tcPr>
          <w:p w14:paraId="7106F88C" w14:textId="5C41CC35" w:rsidR="001B6205" w:rsidRPr="00C935A5" w:rsidRDefault="001B6205" w:rsidP="001B6205">
            <w:pPr>
              <w:spacing w:before="40" w:after="20"/>
              <w:jc w:val="center"/>
              <w:rPr>
                <w:rFonts w:cs="Arial"/>
                <w:sz w:val="18"/>
                <w:szCs w:val="18"/>
              </w:rPr>
            </w:pPr>
            <w:r w:rsidRPr="001B6205">
              <w:rPr>
                <w:rFonts w:cs="Arial"/>
                <w:sz w:val="18"/>
                <w:szCs w:val="18"/>
              </w:rPr>
              <w:t>0.897</w:t>
            </w:r>
          </w:p>
        </w:tc>
        <w:tc>
          <w:tcPr>
            <w:tcW w:w="1247" w:type="dxa"/>
            <w:tcBorders>
              <w:top w:val="nil"/>
              <w:left w:val="nil"/>
              <w:bottom w:val="nil"/>
              <w:right w:val="nil"/>
            </w:tcBorders>
            <w:vAlign w:val="bottom"/>
          </w:tcPr>
          <w:p w14:paraId="445032E6" w14:textId="6343F148" w:rsidR="001B6205" w:rsidRPr="00C935A5" w:rsidRDefault="001B6205" w:rsidP="001B6205">
            <w:pPr>
              <w:spacing w:before="40" w:after="20"/>
              <w:jc w:val="center"/>
              <w:rPr>
                <w:rFonts w:cs="Arial"/>
                <w:sz w:val="18"/>
                <w:szCs w:val="18"/>
              </w:rPr>
            </w:pPr>
            <w:r w:rsidRPr="001B6205">
              <w:rPr>
                <w:rFonts w:cs="Arial"/>
                <w:sz w:val="18"/>
                <w:szCs w:val="18"/>
              </w:rPr>
              <w:t>0.895</w:t>
            </w:r>
          </w:p>
        </w:tc>
        <w:tc>
          <w:tcPr>
            <w:tcW w:w="170" w:type="dxa"/>
            <w:tcBorders>
              <w:top w:val="nil"/>
              <w:left w:val="nil"/>
              <w:bottom w:val="nil"/>
              <w:right w:val="nil"/>
            </w:tcBorders>
            <w:vAlign w:val="bottom"/>
          </w:tcPr>
          <w:p w14:paraId="53BD7CAB" w14:textId="07425BCB"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764812B" w14:textId="151994CC" w:rsidR="001B6205" w:rsidRPr="00C935A5" w:rsidRDefault="001B6205" w:rsidP="001B6205">
            <w:pPr>
              <w:spacing w:before="40" w:after="20"/>
              <w:jc w:val="center"/>
              <w:rPr>
                <w:rFonts w:cs="Arial"/>
                <w:sz w:val="18"/>
                <w:szCs w:val="18"/>
              </w:rPr>
            </w:pPr>
            <w:r w:rsidRPr="001B6205">
              <w:rPr>
                <w:rFonts w:cs="Arial"/>
                <w:sz w:val="18"/>
                <w:szCs w:val="18"/>
              </w:rPr>
              <w:t>0.843</w:t>
            </w:r>
          </w:p>
        </w:tc>
      </w:tr>
      <w:tr w:rsidR="001B6205" w:rsidRPr="00C935A5" w14:paraId="379AD982" w14:textId="77777777" w:rsidTr="004A2E17">
        <w:tc>
          <w:tcPr>
            <w:tcW w:w="2268" w:type="dxa"/>
            <w:tcBorders>
              <w:top w:val="nil"/>
              <w:left w:val="nil"/>
              <w:bottom w:val="nil"/>
              <w:right w:val="single" w:sz="18" w:space="0" w:color="FFC000"/>
            </w:tcBorders>
            <w:shd w:val="clear" w:color="auto" w:fill="auto"/>
            <w:vAlign w:val="center"/>
          </w:tcPr>
          <w:p w14:paraId="2997E006" w14:textId="77777777" w:rsidR="001B6205" w:rsidRPr="00C935A5" w:rsidRDefault="001B6205" w:rsidP="001B6205">
            <w:pPr>
              <w:spacing w:before="40" w:after="40"/>
              <w:rPr>
                <w:rFonts w:cs="Arial"/>
                <w:sz w:val="18"/>
                <w:szCs w:val="18"/>
              </w:rPr>
            </w:pPr>
            <w:r w:rsidRPr="00C935A5">
              <w:rPr>
                <w:rFonts w:cs="Arial"/>
                <w:sz w:val="18"/>
                <w:szCs w:val="18"/>
              </w:rPr>
              <w:t>Benalla RC</w:t>
            </w:r>
          </w:p>
        </w:tc>
        <w:tc>
          <w:tcPr>
            <w:tcW w:w="1247" w:type="dxa"/>
            <w:tcBorders>
              <w:top w:val="nil"/>
              <w:left w:val="single" w:sz="18" w:space="0" w:color="FFC000"/>
              <w:bottom w:val="nil"/>
              <w:right w:val="nil"/>
            </w:tcBorders>
            <w:shd w:val="clear" w:color="auto" w:fill="auto"/>
            <w:vAlign w:val="bottom"/>
          </w:tcPr>
          <w:p w14:paraId="4279FC6E" w14:textId="408C43CD" w:rsidR="001B6205" w:rsidRPr="00C935A5" w:rsidRDefault="001B6205" w:rsidP="001B6205">
            <w:pPr>
              <w:spacing w:before="40" w:after="20"/>
              <w:jc w:val="center"/>
              <w:rPr>
                <w:rFonts w:cs="Arial"/>
                <w:sz w:val="18"/>
                <w:szCs w:val="18"/>
              </w:rPr>
            </w:pPr>
            <w:r w:rsidRPr="001B6205">
              <w:rPr>
                <w:rFonts w:cs="Arial"/>
                <w:sz w:val="18"/>
                <w:szCs w:val="18"/>
              </w:rPr>
              <w:t>0.814</w:t>
            </w:r>
          </w:p>
        </w:tc>
        <w:tc>
          <w:tcPr>
            <w:tcW w:w="1247" w:type="dxa"/>
            <w:tcBorders>
              <w:top w:val="nil"/>
              <w:left w:val="nil"/>
              <w:bottom w:val="nil"/>
              <w:right w:val="nil"/>
            </w:tcBorders>
            <w:vAlign w:val="bottom"/>
          </w:tcPr>
          <w:p w14:paraId="6CE9A22E" w14:textId="6011F7D9" w:rsidR="001B6205" w:rsidRPr="00C935A5" w:rsidRDefault="001B6205" w:rsidP="001B6205">
            <w:pPr>
              <w:spacing w:before="40" w:after="20"/>
              <w:jc w:val="center"/>
              <w:rPr>
                <w:rFonts w:cs="Arial"/>
                <w:sz w:val="18"/>
                <w:szCs w:val="18"/>
              </w:rPr>
            </w:pPr>
            <w:r w:rsidRPr="001B6205">
              <w:rPr>
                <w:rFonts w:cs="Arial"/>
                <w:sz w:val="18"/>
                <w:szCs w:val="18"/>
              </w:rPr>
              <w:t>0.817</w:t>
            </w:r>
          </w:p>
        </w:tc>
        <w:tc>
          <w:tcPr>
            <w:tcW w:w="1247" w:type="dxa"/>
            <w:tcBorders>
              <w:top w:val="nil"/>
              <w:left w:val="nil"/>
              <w:bottom w:val="nil"/>
              <w:right w:val="nil"/>
            </w:tcBorders>
            <w:vAlign w:val="bottom"/>
          </w:tcPr>
          <w:p w14:paraId="5CD5CEEB" w14:textId="2C5E1AA6" w:rsidR="001B6205" w:rsidRPr="00C935A5" w:rsidRDefault="001B6205" w:rsidP="001B6205">
            <w:pPr>
              <w:spacing w:before="40" w:after="20"/>
              <w:jc w:val="center"/>
              <w:rPr>
                <w:rFonts w:cs="Arial"/>
                <w:sz w:val="18"/>
                <w:szCs w:val="18"/>
              </w:rPr>
            </w:pPr>
            <w:r w:rsidRPr="001B6205">
              <w:rPr>
                <w:rFonts w:cs="Arial"/>
                <w:sz w:val="18"/>
                <w:szCs w:val="18"/>
              </w:rPr>
              <w:t>0.815</w:t>
            </w:r>
          </w:p>
        </w:tc>
        <w:tc>
          <w:tcPr>
            <w:tcW w:w="170" w:type="dxa"/>
            <w:tcBorders>
              <w:top w:val="nil"/>
              <w:left w:val="nil"/>
              <w:bottom w:val="nil"/>
              <w:right w:val="nil"/>
            </w:tcBorders>
            <w:vAlign w:val="bottom"/>
          </w:tcPr>
          <w:p w14:paraId="116FE7BD" w14:textId="17C83F62"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D19F363" w14:textId="116E0E02" w:rsidR="001B6205" w:rsidRPr="00C935A5" w:rsidRDefault="001B6205" w:rsidP="001B6205">
            <w:pPr>
              <w:spacing w:before="40" w:after="20"/>
              <w:jc w:val="center"/>
              <w:rPr>
                <w:rFonts w:cs="Arial"/>
                <w:sz w:val="18"/>
                <w:szCs w:val="18"/>
              </w:rPr>
            </w:pPr>
            <w:r w:rsidRPr="001B6205">
              <w:rPr>
                <w:rFonts w:cs="Arial"/>
                <w:sz w:val="18"/>
                <w:szCs w:val="18"/>
              </w:rPr>
              <w:t>0.855</w:t>
            </w:r>
          </w:p>
        </w:tc>
      </w:tr>
      <w:tr w:rsidR="001B6205" w:rsidRPr="00C935A5" w14:paraId="66D105F8" w14:textId="77777777" w:rsidTr="004A2E17">
        <w:tc>
          <w:tcPr>
            <w:tcW w:w="2268" w:type="dxa"/>
            <w:tcBorders>
              <w:top w:val="nil"/>
              <w:left w:val="nil"/>
              <w:bottom w:val="nil"/>
              <w:right w:val="single" w:sz="18" w:space="0" w:color="FFC000"/>
            </w:tcBorders>
            <w:shd w:val="clear" w:color="auto" w:fill="auto"/>
            <w:vAlign w:val="center"/>
          </w:tcPr>
          <w:p w14:paraId="4A972113" w14:textId="77777777" w:rsidR="001B6205" w:rsidRPr="00C935A5" w:rsidRDefault="001B6205" w:rsidP="001B6205">
            <w:pPr>
              <w:spacing w:before="40" w:after="40"/>
              <w:rPr>
                <w:rFonts w:cs="Arial"/>
                <w:sz w:val="18"/>
                <w:szCs w:val="18"/>
              </w:rPr>
            </w:pPr>
            <w:r w:rsidRPr="00C935A5">
              <w:rPr>
                <w:rFonts w:cs="Arial"/>
                <w:sz w:val="18"/>
                <w:szCs w:val="18"/>
              </w:rPr>
              <w:t>Boroondara C</w:t>
            </w:r>
          </w:p>
        </w:tc>
        <w:tc>
          <w:tcPr>
            <w:tcW w:w="1247" w:type="dxa"/>
            <w:tcBorders>
              <w:top w:val="nil"/>
              <w:left w:val="single" w:sz="18" w:space="0" w:color="FFC000"/>
              <w:bottom w:val="nil"/>
              <w:right w:val="nil"/>
            </w:tcBorders>
            <w:shd w:val="clear" w:color="auto" w:fill="auto"/>
            <w:vAlign w:val="bottom"/>
          </w:tcPr>
          <w:p w14:paraId="22DCAF5E" w14:textId="31310B7A" w:rsidR="001B6205" w:rsidRPr="00C935A5" w:rsidRDefault="001B6205" w:rsidP="001B6205">
            <w:pPr>
              <w:spacing w:before="40" w:after="20"/>
              <w:jc w:val="center"/>
              <w:rPr>
                <w:rFonts w:cs="Arial"/>
                <w:sz w:val="18"/>
                <w:szCs w:val="18"/>
              </w:rPr>
            </w:pPr>
            <w:r w:rsidRPr="001B6205">
              <w:rPr>
                <w:rFonts w:cs="Arial"/>
                <w:sz w:val="18"/>
                <w:szCs w:val="18"/>
              </w:rPr>
              <w:t>0.842</w:t>
            </w:r>
          </w:p>
        </w:tc>
        <w:tc>
          <w:tcPr>
            <w:tcW w:w="1247" w:type="dxa"/>
            <w:tcBorders>
              <w:top w:val="nil"/>
              <w:left w:val="nil"/>
              <w:bottom w:val="nil"/>
              <w:right w:val="nil"/>
            </w:tcBorders>
            <w:vAlign w:val="bottom"/>
          </w:tcPr>
          <w:p w14:paraId="3E91BF47" w14:textId="41921180" w:rsidR="001B6205" w:rsidRPr="00C935A5" w:rsidRDefault="001B6205" w:rsidP="001B6205">
            <w:pPr>
              <w:spacing w:before="40" w:after="20"/>
              <w:jc w:val="center"/>
              <w:rPr>
                <w:rFonts w:cs="Arial"/>
                <w:sz w:val="18"/>
                <w:szCs w:val="18"/>
              </w:rPr>
            </w:pPr>
            <w:r w:rsidRPr="001B6205">
              <w:rPr>
                <w:rFonts w:cs="Arial"/>
                <w:sz w:val="18"/>
                <w:szCs w:val="18"/>
              </w:rPr>
              <w:t>0.844</w:t>
            </w:r>
          </w:p>
        </w:tc>
        <w:tc>
          <w:tcPr>
            <w:tcW w:w="1247" w:type="dxa"/>
            <w:tcBorders>
              <w:top w:val="nil"/>
              <w:left w:val="nil"/>
              <w:bottom w:val="nil"/>
              <w:right w:val="nil"/>
            </w:tcBorders>
            <w:vAlign w:val="bottom"/>
          </w:tcPr>
          <w:p w14:paraId="07407E58" w14:textId="1BB62E99" w:rsidR="001B6205" w:rsidRPr="00C935A5" w:rsidRDefault="001B6205" w:rsidP="001B6205">
            <w:pPr>
              <w:spacing w:before="40" w:after="20"/>
              <w:jc w:val="center"/>
              <w:rPr>
                <w:rFonts w:cs="Arial"/>
                <w:sz w:val="18"/>
                <w:szCs w:val="18"/>
              </w:rPr>
            </w:pPr>
            <w:r w:rsidRPr="001B6205">
              <w:rPr>
                <w:rFonts w:cs="Arial"/>
                <w:sz w:val="18"/>
                <w:szCs w:val="18"/>
              </w:rPr>
              <w:t>0.842</w:t>
            </w:r>
          </w:p>
        </w:tc>
        <w:tc>
          <w:tcPr>
            <w:tcW w:w="170" w:type="dxa"/>
            <w:tcBorders>
              <w:top w:val="nil"/>
              <w:left w:val="nil"/>
              <w:bottom w:val="nil"/>
              <w:right w:val="nil"/>
            </w:tcBorders>
            <w:vAlign w:val="bottom"/>
          </w:tcPr>
          <w:p w14:paraId="503BBD99" w14:textId="783454C3"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EE5894D" w14:textId="461C2989" w:rsidR="001B6205" w:rsidRPr="00C935A5" w:rsidRDefault="001B6205" w:rsidP="001B6205">
            <w:pPr>
              <w:spacing w:before="40" w:after="20"/>
              <w:jc w:val="center"/>
              <w:rPr>
                <w:rFonts w:cs="Arial"/>
                <w:sz w:val="18"/>
                <w:szCs w:val="18"/>
              </w:rPr>
            </w:pPr>
            <w:r w:rsidRPr="001B6205">
              <w:rPr>
                <w:rFonts w:cs="Arial"/>
                <w:sz w:val="18"/>
                <w:szCs w:val="18"/>
              </w:rPr>
              <w:t>0.774</w:t>
            </w:r>
          </w:p>
        </w:tc>
      </w:tr>
      <w:tr w:rsidR="001B6205" w:rsidRPr="00C935A5" w14:paraId="0AC7FCBD" w14:textId="77777777" w:rsidTr="004A2E17">
        <w:tc>
          <w:tcPr>
            <w:tcW w:w="2268" w:type="dxa"/>
            <w:tcBorders>
              <w:top w:val="nil"/>
              <w:left w:val="nil"/>
              <w:bottom w:val="nil"/>
              <w:right w:val="single" w:sz="18" w:space="0" w:color="FFC000"/>
            </w:tcBorders>
            <w:shd w:val="clear" w:color="auto" w:fill="auto"/>
            <w:vAlign w:val="center"/>
          </w:tcPr>
          <w:p w14:paraId="7BDEE15E" w14:textId="77777777" w:rsidR="001B6205" w:rsidRPr="00C935A5" w:rsidRDefault="001B6205" w:rsidP="001B6205">
            <w:pPr>
              <w:spacing w:before="40" w:after="40"/>
              <w:rPr>
                <w:rFonts w:cs="Arial"/>
                <w:sz w:val="18"/>
                <w:szCs w:val="18"/>
              </w:rPr>
            </w:pPr>
            <w:r w:rsidRPr="00C935A5">
              <w:rPr>
                <w:rFonts w:cs="Arial"/>
                <w:sz w:val="18"/>
                <w:szCs w:val="18"/>
              </w:rPr>
              <w:t>Brimbank C</w:t>
            </w:r>
          </w:p>
        </w:tc>
        <w:tc>
          <w:tcPr>
            <w:tcW w:w="1247" w:type="dxa"/>
            <w:tcBorders>
              <w:top w:val="nil"/>
              <w:left w:val="single" w:sz="18" w:space="0" w:color="FFC000"/>
              <w:bottom w:val="nil"/>
              <w:right w:val="nil"/>
            </w:tcBorders>
            <w:shd w:val="clear" w:color="auto" w:fill="auto"/>
            <w:vAlign w:val="bottom"/>
          </w:tcPr>
          <w:p w14:paraId="3078D107" w14:textId="372667EB" w:rsidR="001B6205" w:rsidRPr="00C935A5" w:rsidRDefault="001B6205" w:rsidP="001B6205">
            <w:pPr>
              <w:spacing w:before="40" w:after="20"/>
              <w:jc w:val="center"/>
              <w:rPr>
                <w:rFonts w:cs="Arial"/>
                <w:sz w:val="18"/>
                <w:szCs w:val="18"/>
              </w:rPr>
            </w:pPr>
            <w:r w:rsidRPr="001B6205">
              <w:rPr>
                <w:rFonts w:cs="Arial"/>
                <w:sz w:val="18"/>
                <w:szCs w:val="18"/>
              </w:rPr>
              <w:t>0.763</w:t>
            </w:r>
          </w:p>
        </w:tc>
        <w:tc>
          <w:tcPr>
            <w:tcW w:w="1247" w:type="dxa"/>
            <w:tcBorders>
              <w:top w:val="nil"/>
              <w:left w:val="nil"/>
              <w:bottom w:val="nil"/>
              <w:right w:val="nil"/>
            </w:tcBorders>
            <w:vAlign w:val="bottom"/>
          </w:tcPr>
          <w:p w14:paraId="283DB497" w14:textId="576D6F06" w:rsidR="001B6205" w:rsidRPr="00C935A5" w:rsidRDefault="001B6205" w:rsidP="001B6205">
            <w:pPr>
              <w:spacing w:before="40" w:after="20"/>
              <w:jc w:val="center"/>
              <w:rPr>
                <w:rFonts w:cs="Arial"/>
                <w:sz w:val="18"/>
                <w:szCs w:val="18"/>
              </w:rPr>
            </w:pPr>
            <w:r w:rsidRPr="001B6205">
              <w:rPr>
                <w:rFonts w:cs="Arial"/>
                <w:sz w:val="18"/>
                <w:szCs w:val="18"/>
              </w:rPr>
              <w:t>0.765</w:t>
            </w:r>
          </w:p>
        </w:tc>
        <w:tc>
          <w:tcPr>
            <w:tcW w:w="1247" w:type="dxa"/>
            <w:tcBorders>
              <w:top w:val="nil"/>
              <w:left w:val="nil"/>
              <w:bottom w:val="nil"/>
              <w:right w:val="nil"/>
            </w:tcBorders>
            <w:vAlign w:val="bottom"/>
          </w:tcPr>
          <w:p w14:paraId="25F7D961" w14:textId="1C490C0E" w:rsidR="001B6205" w:rsidRPr="00C935A5" w:rsidRDefault="001B6205" w:rsidP="001B6205">
            <w:pPr>
              <w:spacing w:before="40" w:after="20"/>
              <w:jc w:val="center"/>
              <w:rPr>
                <w:rFonts w:cs="Arial"/>
                <w:sz w:val="18"/>
                <w:szCs w:val="18"/>
              </w:rPr>
            </w:pPr>
            <w:r w:rsidRPr="001B6205">
              <w:rPr>
                <w:rFonts w:cs="Arial"/>
                <w:sz w:val="18"/>
                <w:szCs w:val="18"/>
              </w:rPr>
              <w:t>0.763</w:t>
            </w:r>
          </w:p>
        </w:tc>
        <w:tc>
          <w:tcPr>
            <w:tcW w:w="170" w:type="dxa"/>
            <w:tcBorders>
              <w:top w:val="nil"/>
              <w:left w:val="nil"/>
              <w:bottom w:val="nil"/>
              <w:right w:val="nil"/>
            </w:tcBorders>
            <w:vAlign w:val="bottom"/>
          </w:tcPr>
          <w:p w14:paraId="305B1DEE" w14:textId="0AA4A598"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297F613" w14:textId="41723932" w:rsidR="001B6205" w:rsidRPr="00C935A5" w:rsidRDefault="001B6205" w:rsidP="001B6205">
            <w:pPr>
              <w:spacing w:before="40" w:after="20"/>
              <w:jc w:val="center"/>
              <w:rPr>
                <w:rFonts w:cs="Arial"/>
                <w:sz w:val="18"/>
                <w:szCs w:val="18"/>
              </w:rPr>
            </w:pPr>
            <w:r w:rsidRPr="001B6205">
              <w:rPr>
                <w:rFonts w:cs="Arial"/>
                <w:sz w:val="18"/>
                <w:szCs w:val="18"/>
              </w:rPr>
              <w:t>1.038</w:t>
            </w:r>
          </w:p>
        </w:tc>
      </w:tr>
      <w:tr w:rsidR="001B6205" w:rsidRPr="00C935A5" w14:paraId="0308A190" w14:textId="77777777" w:rsidTr="004A2E17">
        <w:tc>
          <w:tcPr>
            <w:tcW w:w="2268" w:type="dxa"/>
            <w:tcBorders>
              <w:top w:val="nil"/>
              <w:left w:val="nil"/>
              <w:bottom w:val="nil"/>
              <w:right w:val="single" w:sz="18" w:space="0" w:color="FFC000"/>
            </w:tcBorders>
            <w:shd w:val="clear" w:color="auto" w:fill="auto"/>
            <w:vAlign w:val="center"/>
          </w:tcPr>
          <w:p w14:paraId="35379D3A" w14:textId="77777777" w:rsidR="001B6205" w:rsidRPr="00C935A5" w:rsidRDefault="001B6205" w:rsidP="001B6205">
            <w:pPr>
              <w:spacing w:before="40" w:after="40"/>
              <w:rPr>
                <w:rFonts w:cs="Arial"/>
                <w:sz w:val="18"/>
                <w:szCs w:val="18"/>
              </w:rPr>
            </w:pPr>
            <w:r w:rsidRPr="00C935A5">
              <w:rPr>
                <w:rFonts w:cs="Arial"/>
                <w:sz w:val="18"/>
                <w:szCs w:val="18"/>
              </w:rPr>
              <w:t>Buloke S</w:t>
            </w:r>
          </w:p>
        </w:tc>
        <w:tc>
          <w:tcPr>
            <w:tcW w:w="1247" w:type="dxa"/>
            <w:tcBorders>
              <w:top w:val="nil"/>
              <w:left w:val="single" w:sz="18" w:space="0" w:color="FFC000"/>
              <w:bottom w:val="nil"/>
              <w:right w:val="nil"/>
            </w:tcBorders>
            <w:shd w:val="clear" w:color="auto" w:fill="auto"/>
            <w:vAlign w:val="bottom"/>
          </w:tcPr>
          <w:p w14:paraId="3197873F" w14:textId="39602484" w:rsidR="001B6205" w:rsidRPr="00C935A5" w:rsidRDefault="001B6205" w:rsidP="001B6205">
            <w:pPr>
              <w:spacing w:before="40" w:after="20"/>
              <w:jc w:val="center"/>
              <w:rPr>
                <w:rFonts w:cs="Arial"/>
                <w:sz w:val="18"/>
                <w:szCs w:val="18"/>
              </w:rPr>
            </w:pPr>
            <w:r w:rsidRPr="001B6205">
              <w:rPr>
                <w:rFonts w:cs="Arial"/>
                <w:sz w:val="18"/>
                <w:szCs w:val="18"/>
              </w:rPr>
              <w:t>0.735</w:t>
            </w:r>
          </w:p>
        </w:tc>
        <w:tc>
          <w:tcPr>
            <w:tcW w:w="1247" w:type="dxa"/>
            <w:tcBorders>
              <w:top w:val="nil"/>
              <w:left w:val="nil"/>
              <w:bottom w:val="nil"/>
              <w:right w:val="nil"/>
            </w:tcBorders>
            <w:vAlign w:val="bottom"/>
          </w:tcPr>
          <w:p w14:paraId="297812A3" w14:textId="3865B4F8" w:rsidR="001B6205" w:rsidRPr="00C935A5" w:rsidRDefault="001B6205" w:rsidP="001B6205">
            <w:pPr>
              <w:spacing w:before="40" w:after="20"/>
              <w:jc w:val="center"/>
              <w:rPr>
                <w:rFonts w:cs="Arial"/>
                <w:sz w:val="18"/>
                <w:szCs w:val="18"/>
              </w:rPr>
            </w:pPr>
            <w:r w:rsidRPr="001B6205">
              <w:rPr>
                <w:rFonts w:cs="Arial"/>
                <w:sz w:val="18"/>
                <w:szCs w:val="18"/>
              </w:rPr>
              <w:t>0.738</w:t>
            </w:r>
          </w:p>
        </w:tc>
        <w:tc>
          <w:tcPr>
            <w:tcW w:w="1247" w:type="dxa"/>
            <w:tcBorders>
              <w:top w:val="nil"/>
              <w:left w:val="nil"/>
              <w:bottom w:val="nil"/>
              <w:right w:val="nil"/>
            </w:tcBorders>
            <w:vAlign w:val="bottom"/>
          </w:tcPr>
          <w:p w14:paraId="1D2C592D" w14:textId="30DC5FD7" w:rsidR="001B6205" w:rsidRPr="00C935A5" w:rsidRDefault="001B6205" w:rsidP="001B6205">
            <w:pPr>
              <w:spacing w:before="40" w:after="20"/>
              <w:jc w:val="center"/>
              <w:rPr>
                <w:rFonts w:cs="Arial"/>
                <w:sz w:val="18"/>
                <w:szCs w:val="18"/>
              </w:rPr>
            </w:pPr>
            <w:r w:rsidRPr="001B6205">
              <w:rPr>
                <w:rFonts w:cs="Arial"/>
                <w:sz w:val="18"/>
                <w:szCs w:val="18"/>
              </w:rPr>
              <w:t>0.736</w:t>
            </w:r>
          </w:p>
        </w:tc>
        <w:tc>
          <w:tcPr>
            <w:tcW w:w="170" w:type="dxa"/>
            <w:tcBorders>
              <w:top w:val="nil"/>
              <w:left w:val="nil"/>
              <w:bottom w:val="nil"/>
              <w:right w:val="nil"/>
            </w:tcBorders>
            <w:vAlign w:val="bottom"/>
          </w:tcPr>
          <w:p w14:paraId="4965CC4B" w14:textId="6971694B"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15B34E2" w14:textId="5609177E" w:rsidR="001B6205" w:rsidRPr="00C935A5" w:rsidRDefault="001B6205" w:rsidP="001B6205">
            <w:pPr>
              <w:spacing w:before="40" w:after="20"/>
              <w:jc w:val="center"/>
              <w:rPr>
                <w:rFonts w:cs="Arial"/>
                <w:sz w:val="18"/>
                <w:szCs w:val="18"/>
              </w:rPr>
            </w:pPr>
            <w:r w:rsidRPr="001B6205">
              <w:rPr>
                <w:rFonts w:cs="Arial"/>
                <w:sz w:val="18"/>
                <w:szCs w:val="18"/>
              </w:rPr>
              <w:t>0.794</w:t>
            </w:r>
          </w:p>
        </w:tc>
      </w:tr>
      <w:tr w:rsidR="001B6205" w:rsidRPr="00C935A5" w14:paraId="7BBE46B4" w14:textId="77777777" w:rsidTr="004A2E17">
        <w:tc>
          <w:tcPr>
            <w:tcW w:w="2268" w:type="dxa"/>
            <w:tcBorders>
              <w:top w:val="nil"/>
              <w:left w:val="nil"/>
              <w:bottom w:val="nil"/>
              <w:right w:val="single" w:sz="18" w:space="0" w:color="FFC000"/>
            </w:tcBorders>
            <w:shd w:val="clear" w:color="auto" w:fill="auto"/>
            <w:vAlign w:val="center"/>
          </w:tcPr>
          <w:p w14:paraId="7D2AD485" w14:textId="77777777" w:rsidR="001B6205" w:rsidRPr="00C935A5" w:rsidRDefault="001B6205" w:rsidP="001B6205">
            <w:pPr>
              <w:spacing w:before="40" w:after="40"/>
              <w:rPr>
                <w:rFonts w:cs="Arial"/>
                <w:sz w:val="18"/>
                <w:szCs w:val="18"/>
              </w:rPr>
            </w:pPr>
            <w:r w:rsidRPr="00C935A5">
              <w:rPr>
                <w:rFonts w:cs="Arial"/>
                <w:sz w:val="18"/>
                <w:szCs w:val="18"/>
              </w:rPr>
              <w:t>Campaspe S</w:t>
            </w:r>
          </w:p>
        </w:tc>
        <w:tc>
          <w:tcPr>
            <w:tcW w:w="1247" w:type="dxa"/>
            <w:tcBorders>
              <w:top w:val="nil"/>
              <w:left w:val="single" w:sz="18" w:space="0" w:color="FFC000"/>
              <w:bottom w:val="nil"/>
              <w:right w:val="nil"/>
            </w:tcBorders>
            <w:shd w:val="clear" w:color="auto" w:fill="auto"/>
            <w:vAlign w:val="bottom"/>
          </w:tcPr>
          <w:p w14:paraId="6F27EFE5" w14:textId="11559B77" w:rsidR="001B6205" w:rsidRPr="00C935A5" w:rsidRDefault="001B6205" w:rsidP="001B6205">
            <w:pPr>
              <w:spacing w:before="40" w:after="20"/>
              <w:jc w:val="center"/>
              <w:rPr>
                <w:rFonts w:cs="Arial"/>
                <w:sz w:val="18"/>
                <w:szCs w:val="18"/>
              </w:rPr>
            </w:pPr>
            <w:r w:rsidRPr="001B6205">
              <w:rPr>
                <w:rFonts w:cs="Arial"/>
                <w:sz w:val="18"/>
                <w:szCs w:val="18"/>
              </w:rPr>
              <w:t>0.788</w:t>
            </w:r>
          </w:p>
        </w:tc>
        <w:tc>
          <w:tcPr>
            <w:tcW w:w="1247" w:type="dxa"/>
            <w:tcBorders>
              <w:top w:val="nil"/>
              <w:left w:val="nil"/>
              <w:bottom w:val="nil"/>
              <w:right w:val="nil"/>
            </w:tcBorders>
            <w:vAlign w:val="bottom"/>
          </w:tcPr>
          <w:p w14:paraId="1F837C7D" w14:textId="1C39EE56" w:rsidR="001B6205" w:rsidRPr="00C935A5" w:rsidRDefault="001B6205" w:rsidP="001B6205">
            <w:pPr>
              <w:spacing w:before="40" w:after="20"/>
              <w:jc w:val="center"/>
              <w:rPr>
                <w:rFonts w:cs="Arial"/>
                <w:sz w:val="18"/>
                <w:szCs w:val="18"/>
              </w:rPr>
            </w:pPr>
            <w:r w:rsidRPr="001B6205">
              <w:rPr>
                <w:rFonts w:cs="Arial"/>
                <w:sz w:val="18"/>
                <w:szCs w:val="18"/>
              </w:rPr>
              <w:t>0.790</w:t>
            </w:r>
          </w:p>
        </w:tc>
        <w:tc>
          <w:tcPr>
            <w:tcW w:w="1247" w:type="dxa"/>
            <w:tcBorders>
              <w:top w:val="nil"/>
              <w:left w:val="nil"/>
              <w:bottom w:val="nil"/>
              <w:right w:val="nil"/>
            </w:tcBorders>
            <w:vAlign w:val="bottom"/>
          </w:tcPr>
          <w:p w14:paraId="6A2B2597" w14:textId="7579255E" w:rsidR="001B6205" w:rsidRPr="00C935A5" w:rsidRDefault="001B6205" w:rsidP="001B6205">
            <w:pPr>
              <w:spacing w:before="40" w:after="20"/>
              <w:jc w:val="center"/>
              <w:rPr>
                <w:rFonts w:cs="Arial"/>
                <w:sz w:val="18"/>
                <w:szCs w:val="18"/>
              </w:rPr>
            </w:pPr>
            <w:r w:rsidRPr="001B6205">
              <w:rPr>
                <w:rFonts w:cs="Arial"/>
                <w:sz w:val="18"/>
                <w:szCs w:val="18"/>
              </w:rPr>
              <w:t>0.788</w:t>
            </w:r>
          </w:p>
        </w:tc>
        <w:tc>
          <w:tcPr>
            <w:tcW w:w="170" w:type="dxa"/>
            <w:tcBorders>
              <w:top w:val="nil"/>
              <w:left w:val="nil"/>
              <w:bottom w:val="nil"/>
              <w:right w:val="nil"/>
            </w:tcBorders>
            <w:vAlign w:val="bottom"/>
          </w:tcPr>
          <w:p w14:paraId="144E065F" w14:textId="3EE1617A"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0572F4D" w14:textId="35D71EEE" w:rsidR="001B6205" w:rsidRPr="00C935A5" w:rsidRDefault="001B6205" w:rsidP="001B6205">
            <w:pPr>
              <w:spacing w:before="40" w:after="20"/>
              <w:jc w:val="center"/>
              <w:rPr>
                <w:rFonts w:cs="Arial"/>
                <w:sz w:val="18"/>
                <w:szCs w:val="18"/>
              </w:rPr>
            </w:pPr>
            <w:r w:rsidRPr="001B6205">
              <w:rPr>
                <w:rFonts w:cs="Arial"/>
                <w:sz w:val="18"/>
                <w:szCs w:val="18"/>
              </w:rPr>
              <w:t>0.903</w:t>
            </w:r>
          </w:p>
        </w:tc>
      </w:tr>
      <w:tr w:rsidR="001B6205" w:rsidRPr="00C935A5" w14:paraId="51FE9F57" w14:textId="77777777" w:rsidTr="004A2E17">
        <w:tc>
          <w:tcPr>
            <w:tcW w:w="2268" w:type="dxa"/>
            <w:tcBorders>
              <w:top w:val="nil"/>
              <w:left w:val="nil"/>
              <w:bottom w:val="nil"/>
              <w:right w:val="single" w:sz="18" w:space="0" w:color="FFC000"/>
            </w:tcBorders>
            <w:shd w:val="clear" w:color="auto" w:fill="auto"/>
            <w:vAlign w:val="center"/>
          </w:tcPr>
          <w:p w14:paraId="4DAB6E43" w14:textId="77777777" w:rsidR="001B6205" w:rsidRPr="00C935A5" w:rsidRDefault="001B6205" w:rsidP="001B6205">
            <w:pPr>
              <w:spacing w:before="40" w:after="40"/>
              <w:rPr>
                <w:rFonts w:cs="Arial"/>
                <w:sz w:val="18"/>
                <w:szCs w:val="18"/>
              </w:rPr>
            </w:pPr>
            <w:r w:rsidRPr="00C935A5">
              <w:rPr>
                <w:rFonts w:cs="Arial"/>
                <w:sz w:val="18"/>
                <w:szCs w:val="18"/>
              </w:rPr>
              <w:t>Cardinia S</w:t>
            </w:r>
          </w:p>
        </w:tc>
        <w:tc>
          <w:tcPr>
            <w:tcW w:w="1247" w:type="dxa"/>
            <w:tcBorders>
              <w:top w:val="nil"/>
              <w:left w:val="single" w:sz="18" w:space="0" w:color="FFC000"/>
              <w:bottom w:val="nil"/>
              <w:right w:val="nil"/>
            </w:tcBorders>
            <w:shd w:val="clear" w:color="auto" w:fill="auto"/>
            <w:vAlign w:val="bottom"/>
          </w:tcPr>
          <w:p w14:paraId="44B1D861" w14:textId="439B75F8" w:rsidR="001B6205" w:rsidRPr="00C935A5" w:rsidRDefault="001B6205" w:rsidP="001B6205">
            <w:pPr>
              <w:spacing w:before="40" w:after="20"/>
              <w:jc w:val="center"/>
              <w:rPr>
                <w:rFonts w:cs="Arial"/>
                <w:sz w:val="18"/>
                <w:szCs w:val="18"/>
              </w:rPr>
            </w:pPr>
            <w:r w:rsidRPr="001B6205">
              <w:rPr>
                <w:rFonts w:cs="Arial"/>
                <w:sz w:val="18"/>
                <w:szCs w:val="18"/>
              </w:rPr>
              <w:t>1.272</w:t>
            </w:r>
          </w:p>
        </w:tc>
        <w:tc>
          <w:tcPr>
            <w:tcW w:w="1247" w:type="dxa"/>
            <w:tcBorders>
              <w:top w:val="nil"/>
              <w:left w:val="nil"/>
              <w:bottom w:val="nil"/>
              <w:right w:val="nil"/>
            </w:tcBorders>
            <w:vAlign w:val="bottom"/>
          </w:tcPr>
          <w:p w14:paraId="77960707" w14:textId="3E097772" w:rsidR="001B6205" w:rsidRPr="00C935A5" w:rsidRDefault="001B6205" w:rsidP="001B6205">
            <w:pPr>
              <w:spacing w:before="40" w:after="20"/>
              <w:jc w:val="center"/>
              <w:rPr>
                <w:rFonts w:cs="Arial"/>
                <w:sz w:val="18"/>
                <w:szCs w:val="18"/>
              </w:rPr>
            </w:pPr>
            <w:r w:rsidRPr="001B6205">
              <w:rPr>
                <w:rFonts w:cs="Arial"/>
                <w:sz w:val="18"/>
                <w:szCs w:val="18"/>
              </w:rPr>
              <w:t>1.276</w:t>
            </w:r>
          </w:p>
        </w:tc>
        <w:tc>
          <w:tcPr>
            <w:tcW w:w="1247" w:type="dxa"/>
            <w:tcBorders>
              <w:top w:val="nil"/>
              <w:left w:val="nil"/>
              <w:bottom w:val="nil"/>
              <w:right w:val="nil"/>
            </w:tcBorders>
            <w:vAlign w:val="bottom"/>
          </w:tcPr>
          <w:p w14:paraId="75C6EB7C" w14:textId="0C382DC7" w:rsidR="001B6205" w:rsidRPr="00C935A5" w:rsidRDefault="001B6205" w:rsidP="001B6205">
            <w:pPr>
              <w:spacing w:before="40" w:after="20"/>
              <w:jc w:val="center"/>
              <w:rPr>
                <w:rFonts w:cs="Arial"/>
                <w:sz w:val="18"/>
                <w:szCs w:val="18"/>
              </w:rPr>
            </w:pPr>
            <w:r w:rsidRPr="001B6205">
              <w:rPr>
                <w:rFonts w:cs="Arial"/>
                <w:sz w:val="18"/>
                <w:szCs w:val="18"/>
              </w:rPr>
              <w:t>1.273</w:t>
            </w:r>
          </w:p>
        </w:tc>
        <w:tc>
          <w:tcPr>
            <w:tcW w:w="170" w:type="dxa"/>
            <w:tcBorders>
              <w:top w:val="nil"/>
              <w:left w:val="nil"/>
              <w:bottom w:val="nil"/>
              <w:right w:val="nil"/>
            </w:tcBorders>
            <w:vAlign w:val="bottom"/>
          </w:tcPr>
          <w:p w14:paraId="6B44E39D" w14:textId="67654921"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CDCE9B5" w14:textId="18CA685B" w:rsidR="001B6205" w:rsidRPr="00C935A5" w:rsidRDefault="001B6205" w:rsidP="001B6205">
            <w:pPr>
              <w:spacing w:before="40" w:after="20"/>
              <w:jc w:val="center"/>
              <w:rPr>
                <w:rFonts w:cs="Arial"/>
                <w:sz w:val="18"/>
                <w:szCs w:val="18"/>
              </w:rPr>
            </w:pPr>
            <w:r w:rsidRPr="001B6205">
              <w:rPr>
                <w:rFonts w:cs="Arial"/>
                <w:sz w:val="18"/>
                <w:szCs w:val="18"/>
              </w:rPr>
              <w:t>1.238</w:t>
            </w:r>
          </w:p>
        </w:tc>
      </w:tr>
      <w:tr w:rsidR="001B6205" w:rsidRPr="00C935A5" w14:paraId="625386A2" w14:textId="77777777" w:rsidTr="004A2E17">
        <w:tc>
          <w:tcPr>
            <w:tcW w:w="2268" w:type="dxa"/>
            <w:tcBorders>
              <w:top w:val="nil"/>
              <w:left w:val="nil"/>
              <w:bottom w:val="nil"/>
              <w:right w:val="single" w:sz="18" w:space="0" w:color="FFC000"/>
            </w:tcBorders>
            <w:shd w:val="clear" w:color="auto" w:fill="auto"/>
            <w:vAlign w:val="center"/>
          </w:tcPr>
          <w:p w14:paraId="3033BD99" w14:textId="77777777" w:rsidR="001B6205" w:rsidRPr="00C935A5" w:rsidRDefault="001B6205" w:rsidP="001B6205">
            <w:pPr>
              <w:spacing w:before="40" w:after="40"/>
              <w:rPr>
                <w:rFonts w:cs="Arial"/>
                <w:sz w:val="18"/>
                <w:szCs w:val="18"/>
              </w:rPr>
            </w:pPr>
            <w:r w:rsidRPr="00C935A5">
              <w:rPr>
                <w:rFonts w:cs="Arial"/>
                <w:sz w:val="18"/>
                <w:szCs w:val="18"/>
              </w:rPr>
              <w:t>Casey C</w:t>
            </w:r>
          </w:p>
        </w:tc>
        <w:tc>
          <w:tcPr>
            <w:tcW w:w="1247" w:type="dxa"/>
            <w:tcBorders>
              <w:top w:val="nil"/>
              <w:left w:val="single" w:sz="18" w:space="0" w:color="FFC000"/>
              <w:bottom w:val="nil"/>
              <w:right w:val="nil"/>
            </w:tcBorders>
            <w:shd w:val="clear" w:color="auto" w:fill="auto"/>
            <w:vAlign w:val="bottom"/>
          </w:tcPr>
          <w:p w14:paraId="4BFD6D20" w14:textId="6240EB34" w:rsidR="001B6205" w:rsidRPr="00C935A5" w:rsidRDefault="001B6205" w:rsidP="001B6205">
            <w:pPr>
              <w:spacing w:before="40" w:after="20"/>
              <w:jc w:val="center"/>
              <w:rPr>
                <w:rFonts w:cs="Arial"/>
                <w:sz w:val="18"/>
                <w:szCs w:val="18"/>
              </w:rPr>
            </w:pPr>
            <w:r w:rsidRPr="001B6205">
              <w:rPr>
                <w:rFonts w:cs="Arial"/>
                <w:sz w:val="18"/>
                <w:szCs w:val="18"/>
              </w:rPr>
              <w:t>1.198</w:t>
            </w:r>
          </w:p>
        </w:tc>
        <w:tc>
          <w:tcPr>
            <w:tcW w:w="1247" w:type="dxa"/>
            <w:tcBorders>
              <w:top w:val="nil"/>
              <w:left w:val="nil"/>
              <w:bottom w:val="nil"/>
              <w:right w:val="nil"/>
            </w:tcBorders>
            <w:vAlign w:val="bottom"/>
          </w:tcPr>
          <w:p w14:paraId="63112E04" w14:textId="6F8C27C4" w:rsidR="001B6205" w:rsidRPr="00C935A5" w:rsidRDefault="001B6205" w:rsidP="001B6205">
            <w:pPr>
              <w:spacing w:before="40" w:after="20"/>
              <w:jc w:val="center"/>
              <w:rPr>
                <w:rFonts w:cs="Arial"/>
                <w:sz w:val="18"/>
                <w:szCs w:val="18"/>
              </w:rPr>
            </w:pPr>
            <w:r w:rsidRPr="001B6205">
              <w:rPr>
                <w:rFonts w:cs="Arial"/>
                <w:sz w:val="18"/>
                <w:szCs w:val="18"/>
              </w:rPr>
              <w:t>1.201</w:t>
            </w:r>
          </w:p>
        </w:tc>
        <w:tc>
          <w:tcPr>
            <w:tcW w:w="1247" w:type="dxa"/>
            <w:tcBorders>
              <w:top w:val="nil"/>
              <w:left w:val="nil"/>
              <w:bottom w:val="nil"/>
              <w:right w:val="nil"/>
            </w:tcBorders>
            <w:vAlign w:val="bottom"/>
          </w:tcPr>
          <w:p w14:paraId="54503698" w14:textId="6EDE9066" w:rsidR="001B6205" w:rsidRPr="00C935A5" w:rsidRDefault="001B6205" w:rsidP="001B6205">
            <w:pPr>
              <w:spacing w:before="40" w:after="20"/>
              <w:jc w:val="center"/>
              <w:rPr>
                <w:rFonts w:cs="Arial"/>
                <w:sz w:val="18"/>
                <w:szCs w:val="18"/>
              </w:rPr>
            </w:pPr>
            <w:r w:rsidRPr="001B6205">
              <w:rPr>
                <w:rFonts w:cs="Arial"/>
                <w:sz w:val="18"/>
                <w:szCs w:val="18"/>
              </w:rPr>
              <w:t>1.198</w:t>
            </w:r>
          </w:p>
        </w:tc>
        <w:tc>
          <w:tcPr>
            <w:tcW w:w="170" w:type="dxa"/>
            <w:tcBorders>
              <w:top w:val="nil"/>
              <w:left w:val="nil"/>
              <w:bottom w:val="nil"/>
              <w:right w:val="nil"/>
            </w:tcBorders>
            <w:vAlign w:val="bottom"/>
          </w:tcPr>
          <w:p w14:paraId="244B5A7C" w14:textId="33B35F97"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DB04C9" w14:textId="28122102" w:rsidR="001B6205" w:rsidRPr="00C935A5" w:rsidRDefault="001B6205" w:rsidP="001B6205">
            <w:pPr>
              <w:spacing w:before="40" w:after="20"/>
              <w:jc w:val="center"/>
              <w:rPr>
                <w:rFonts w:cs="Arial"/>
                <w:sz w:val="18"/>
                <w:szCs w:val="18"/>
              </w:rPr>
            </w:pPr>
            <w:r w:rsidRPr="001B6205">
              <w:rPr>
                <w:rFonts w:cs="Arial"/>
                <w:sz w:val="18"/>
                <w:szCs w:val="18"/>
              </w:rPr>
              <w:t>1.211</w:t>
            </w:r>
          </w:p>
        </w:tc>
      </w:tr>
      <w:tr w:rsidR="001B6205" w:rsidRPr="00C935A5" w14:paraId="18FFE1C6" w14:textId="77777777" w:rsidTr="004A2E17">
        <w:tc>
          <w:tcPr>
            <w:tcW w:w="2268" w:type="dxa"/>
            <w:tcBorders>
              <w:top w:val="nil"/>
              <w:left w:val="nil"/>
              <w:bottom w:val="nil"/>
              <w:right w:val="single" w:sz="18" w:space="0" w:color="FFC000"/>
            </w:tcBorders>
            <w:shd w:val="clear" w:color="auto" w:fill="auto"/>
            <w:vAlign w:val="center"/>
          </w:tcPr>
          <w:p w14:paraId="3960D92E" w14:textId="77777777" w:rsidR="001B6205" w:rsidRPr="00C935A5" w:rsidRDefault="001B6205" w:rsidP="001B6205">
            <w:pPr>
              <w:spacing w:before="40" w:after="40"/>
              <w:rPr>
                <w:rFonts w:cs="Arial"/>
                <w:sz w:val="18"/>
                <w:szCs w:val="18"/>
              </w:rPr>
            </w:pPr>
            <w:r w:rsidRPr="00C935A5">
              <w:rPr>
                <w:rFonts w:cs="Arial"/>
                <w:sz w:val="18"/>
                <w:szCs w:val="18"/>
              </w:rPr>
              <w:t>Central Goldfields S</w:t>
            </w:r>
          </w:p>
        </w:tc>
        <w:tc>
          <w:tcPr>
            <w:tcW w:w="1247" w:type="dxa"/>
            <w:tcBorders>
              <w:top w:val="nil"/>
              <w:left w:val="single" w:sz="18" w:space="0" w:color="FFC000"/>
              <w:bottom w:val="nil"/>
              <w:right w:val="nil"/>
            </w:tcBorders>
            <w:shd w:val="clear" w:color="auto" w:fill="auto"/>
            <w:vAlign w:val="bottom"/>
          </w:tcPr>
          <w:p w14:paraId="53789BDE" w14:textId="6B567F2E" w:rsidR="001B6205" w:rsidRPr="00C935A5" w:rsidRDefault="001B6205" w:rsidP="001B6205">
            <w:pPr>
              <w:spacing w:before="40" w:after="20"/>
              <w:jc w:val="center"/>
              <w:rPr>
                <w:rFonts w:cs="Arial"/>
                <w:sz w:val="18"/>
                <w:szCs w:val="18"/>
              </w:rPr>
            </w:pPr>
            <w:r w:rsidRPr="001B6205">
              <w:rPr>
                <w:rFonts w:cs="Arial"/>
                <w:sz w:val="18"/>
                <w:szCs w:val="18"/>
              </w:rPr>
              <w:t>0.772</w:t>
            </w:r>
          </w:p>
        </w:tc>
        <w:tc>
          <w:tcPr>
            <w:tcW w:w="1247" w:type="dxa"/>
            <w:tcBorders>
              <w:top w:val="nil"/>
              <w:left w:val="nil"/>
              <w:bottom w:val="nil"/>
              <w:right w:val="nil"/>
            </w:tcBorders>
            <w:vAlign w:val="bottom"/>
          </w:tcPr>
          <w:p w14:paraId="394EBF19" w14:textId="7059F7BA" w:rsidR="001B6205" w:rsidRPr="00C935A5" w:rsidRDefault="001B6205" w:rsidP="001B6205">
            <w:pPr>
              <w:spacing w:before="40" w:after="20"/>
              <w:jc w:val="center"/>
              <w:rPr>
                <w:rFonts w:cs="Arial"/>
                <w:sz w:val="18"/>
                <w:szCs w:val="18"/>
              </w:rPr>
            </w:pPr>
            <w:r w:rsidRPr="001B6205">
              <w:rPr>
                <w:rFonts w:cs="Arial"/>
                <w:sz w:val="18"/>
                <w:szCs w:val="18"/>
              </w:rPr>
              <w:t>0.774</w:t>
            </w:r>
          </w:p>
        </w:tc>
        <w:tc>
          <w:tcPr>
            <w:tcW w:w="1247" w:type="dxa"/>
            <w:tcBorders>
              <w:top w:val="nil"/>
              <w:left w:val="nil"/>
              <w:bottom w:val="nil"/>
              <w:right w:val="nil"/>
            </w:tcBorders>
            <w:vAlign w:val="bottom"/>
          </w:tcPr>
          <w:p w14:paraId="55006B8A" w14:textId="468189B0" w:rsidR="001B6205" w:rsidRPr="00C935A5" w:rsidRDefault="001B6205" w:rsidP="001B6205">
            <w:pPr>
              <w:spacing w:before="40" w:after="20"/>
              <w:jc w:val="center"/>
              <w:rPr>
                <w:rFonts w:cs="Arial"/>
                <w:sz w:val="18"/>
                <w:szCs w:val="18"/>
              </w:rPr>
            </w:pPr>
            <w:r w:rsidRPr="001B6205">
              <w:rPr>
                <w:rFonts w:cs="Arial"/>
                <w:sz w:val="18"/>
                <w:szCs w:val="18"/>
              </w:rPr>
              <w:t>0.772</w:t>
            </w:r>
          </w:p>
        </w:tc>
        <w:tc>
          <w:tcPr>
            <w:tcW w:w="170" w:type="dxa"/>
            <w:tcBorders>
              <w:top w:val="nil"/>
              <w:left w:val="nil"/>
              <w:bottom w:val="nil"/>
              <w:right w:val="nil"/>
            </w:tcBorders>
            <w:vAlign w:val="bottom"/>
          </w:tcPr>
          <w:p w14:paraId="0C2A6973" w14:textId="0366ED37"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21C0BDC" w14:textId="5A891B2C" w:rsidR="001B6205" w:rsidRPr="00C935A5" w:rsidRDefault="001B6205" w:rsidP="001B6205">
            <w:pPr>
              <w:spacing w:before="40" w:after="20"/>
              <w:jc w:val="center"/>
              <w:rPr>
                <w:rFonts w:cs="Arial"/>
                <w:sz w:val="18"/>
                <w:szCs w:val="18"/>
              </w:rPr>
            </w:pPr>
            <w:r w:rsidRPr="001B6205">
              <w:rPr>
                <w:rFonts w:cs="Arial"/>
                <w:sz w:val="18"/>
                <w:szCs w:val="18"/>
              </w:rPr>
              <w:t>0.794</w:t>
            </w:r>
          </w:p>
        </w:tc>
      </w:tr>
      <w:tr w:rsidR="001B6205" w:rsidRPr="001B6205" w14:paraId="73223E59" w14:textId="77777777" w:rsidTr="004A2E17">
        <w:tc>
          <w:tcPr>
            <w:tcW w:w="2268" w:type="dxa"/>
            <w:tcBorders>
              <w:top w:val="nil"/>
              <w:left w:val="nil"/>
              <w:bottom w:val="nil"/>
              <w:right w:val="single" w:sz="18" w:space="0" w:color="FFC000"/>
            </w:tcBorders>
            <w:shd w:val="clear" w:color="auto" w:fill="auto"/>
            <w:vAlign w:val="center"/>
          </w:tcPr>
          <w:p w14:paraId="2B851D28" w14:textId="77777777" w:rsidR="001B6205" w:rsidRPr="00C935A5" w:rsidRDefault="001B6205" w:rsidP="001B6205">
            <w:pPr>
              <w:spacing w:before="40" w:after="40"/>
              <w:rPr>
                <w:rFonts w:cs="Arial"/>
                <w:sz w:val="18"/>
                <w:szCs w:val="18"/>
              </w:rPr>
            </w:pPr>
            <w:r w:rsidRPr="00C935A5">
              <w:rPr>
                <w:rFonts w:cs="Arial"/>
                <w:sz w:val="18"/>
                <w:szCs w:val="18"/>
              </w:rPr>
              <w:t>Colac Otway S</w:t>
            </w:r>
          </w:p>
        </w:tc>
        <w:tc>
          <w:tcPr>
            <w:tcW w:w="1247" w:type="dxa"/>
            <w:tcBorders>
              <w:top w:val="nil"/>
              <w:left w:val="single" w:sz="18" w:space="0" w:color="FFC000"/>
              <w:bottom w:val="nil"/>
              <w:right w:val="nil"/>
            </w:tcBorders>
            <w:shd w:val="clear" w:color="auto" w:fill="auto"/>
            <w:vAlign w:val="bottom"/>
          </w:tcPr>
          <w:p w14:paraId="2CBC5229" w14:textId="728C0D29" w:rsidR="001B6205" w:rsidRPr="00C935A5" w:rsidRDefault="001B6205" w:rsidP="001B6205">
            <w:pPr>
              <w:spacing w:before="40" w:after="20"/>
              <w:jc w:val="center"/>
              <w:rPr>
                <w:rFonts w:cs="Arial"/>
                <w:sz w:val="18"/>
                <w:szCs w:val="18"/>
              </w:rPr>
            </w:pPr>
            <w:r w:rsidRPr="001B6205">
              <w:rPr>
                <w:rFonts w:cs="Arial"/>
                <w:sz w:val="18"/>
                <w:szCs w:val="18"/>
              </w:rPr>
              <w:t>0.806</w:t>
            </w:r>
          </w:p>
        </w:tc>
        <w:tc>
          <w:tcPr>
            <w:tcW w:w="1247" w:type="dxa"/>
            <w:tcBorders>
              <w:top w:val="nil"/>
              <w:left w:val="nil"/>
              <w:bottom w:val="nil"/>
              <w:right w:val="nil"/>
            </w:tcBorders>
            <w:vAlign w:val="bottom"/>
          </w:tcPr>
          <w:p w14:paraId="07DB12B7" w14:textId="01E1D123" w:rsidR="001B6205" w:rsidRPr="00C935A5" w:rsidRDefault="001B6205" w:rsidP="001B6205">
            <w:pPr>
              <w:spacing w:before="40" w:after="20"/>
              <w:jc w:val="center"/>
              <w:rPr>
                <w:rFonts w:cs="Arial"/>
                <w:sz w:val="18"/>
                <w:szCs w:val="18"/>
              </w:rPr>
            </w:pPr>
            <w:r w:rsidRPr="001B6205">
              <w:rPr>
                <w:rFonts w:cs="Arial"/>
                <w:sz w:val="18"/>
                <w:szCs w:val="18"/>
              </w:rPr>
              <w:t>0.809</w:t>
            </w:r>
          </w:p>
        </w:tc>
        <w:tc>
          <w:tcPr>
            <w:tcW w:w="1247" w:type="dxa"/>
            <w:tcBorders>
              <w:top w:val="nil"/>
              <w:left w:val="nil"/>
              <w:bottom w:val="nil"/>
              <w:right w:val="nil"/>
            </w:tcBorders>
            <w:vAlign w:val="bottom"/>
          </w:tcPr>
          <w:p w14:paraId="4FA8C570" w14:textId="4F20ED47" w:rsidR="001B6205" w:rsidRPr="00C935A5" w:rsidRDefault="001B6205" w:rsidP="001B6205">
            <w:pPr>
              <w:spacing w:before="40" w:after="20"/>
              <w:jc w:val="center"/>
              <w:rPr>
                <w:rFonts w:cs="Arial"/>
                <w:sz w:val="18"/>
                <w:szCs w:val="18"/>
              </w:rPr>
            </w:pPr>
            <w:r w:rsidRPr="001B6205">
              <w:rPr>
                <w:rFonts w:cs="Arial"/>
                <w:sz w:val="18"/>
                <w:szCs w:val="18"/>
              </w:rPr>
              <w:t>0.807</w:t>
            </w:r>
          </w:p>
        </w:tc>
        <w:tc>
          <w:tcPr>
            <w:tcW w:w="170" w:type="dxa"/>
            <w:tcBorders>
              <w:top w:val="nil"/>
              <w:left w:val="nil"/>
              <w:bottom w:val="nil"/>
              <w:right w:val="nil"/>
            </w:tcBorders>
            <w:vAlign w:val="bottom"/>
          </w:tcPr>
          <w:p w14:paraId="18AB2BA9" w14:textId="1EA703CA"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B6C14A" w14:textId="58E451D5" w:rsidR="001B6205" w:rsidRPr="00C935A5" w:rsidRDefault="001B6205" w:rsidP="001B6205">
            <w:pPr>
              <w:spacing w:before="40" w:after="20"/>
              <w:jc w:val="center"/>
              <w:rPr>
                <w:rFonts w:cs="Arial"/>
                <w:sz w:val="18"/>
                <w:szCs w:val="18"/>
              </w:rPr>
            </w:pPr>
            <w:r w:rsidRPr="001B6205">
              <w:rPr>
                <w:rFonts w:cs="Arial"/>
                <w:sz w:val="18"/>
                <w:szCs w:val="18"/>
              </w:rPr>
              <w:t>0.935</w:t>
            </w:r>
          </w:p>
        </w:tc>
      </w:tr>
      <w:tr w:rsidR="001B6205" w:rsidRPr="001B6205" w14:paraId="30A5AAED" w14:textId="77777777" w:rsidTr="004A2E17">
        <w:tc>
          <w:tcPr>
            <w:tcW w:w="2268" w:type="dxa"/>
            <w:tcBorders>
              <w:top w:val="nil"/>
              <w:left w:val="nil"/>
              <w:bottom w:val="nil"/>
              <w:right w:val="single" w:sz="18" w:space="0" w:color="FFC000"/>
            </w:tcBorders>
            <w:shd w:val="clear" w:color="auto" w:fill="auto"/>
            <w:vAlign w:val="center"/>
          </w:tcPr>
          <w:p w14:paraId="03BECFF3" w14:textId="77777777" w:rsidR="001B6205" w:rsidRPr="00C935A5" w:rsidRDefault="001B6205" w:rsidP="001B6205">
            <w:pPr>
              <w:spacing w:before="40" w:after="40"/>
              <w:rPr>
                <w:rFonts w:cs="Arial"/>
                <w:sz w:val="18"/>
                <w:szCs w:val="18"/>
              </w:rPr>
            </w:pPr>
            <w:r w:rsidRPr="00C935A5">
              <w:rPr>
                <w:rFonts w:cs="Arial"/>
                <w:sz w:val="18"/>
                <w:szCs w:val="18"/>
              </w:rPr>
              <w:t>Corangamite S</w:t>
            </w:r>
          </w:p>
        </w:tc>
        <w:tc>
          <w:tcPr>
            <w:tcW w:w="1247" w:type="dxa"/>
            <w:tcBorders>
              <w:top w:val="nil"/>
              <w:left w:val="single" w:sz="18" w:space="0" w:color="FFC000"/>
              <w:bottom w:val="nil"/>
              <w:right w:val="nil"/>
            </w:tcBorders>
            <w:shd w:val="clear" w:color="auto" w:fill="auto"/>
            <w:vAlign w:val="bottom"/>
          </w:tcPr>
          <w:p w14:paraId="4A3C5B3E" w14:textId="3D3B942A" w:rsidR="001B6205" w:rsidRPr="00C935A5" w:rsidRDefault="001B6205" w:rsidP="001B6205">
            <w:pPr>
              <w:spacing w:before="40" w:after="20"/>
              <w:jc w:val="center"/>
              <w:rPr>
                <w:rFonts w:cs="Arial"/>
                <w:sz w:val="18"/>
                <w:szCs w:val="18"/>
              </w:rPr>
            </w:pPr>
            <w:r w:rsidRPr="001B6205">
              <w:rPr>
                <w:rFonts w:cs="Arial"/>
                <w:sz w:val="18"/>
                <w:szCs w:val="18"/>
              </w:rPr>
              <w:t>0.729</w:t>
            </w:r>
          </w:p>
        </w:tc>
        <w:tc>
          <w:tcPr>
            <w:tcW w:w="1247" w:type="dxa"/>
            <w:tcBorders>
              <w:top w:val="nil"/>
              <w:left w:val="nil"/>
              <w:bottom w:val="nil"/>
              <w:right w:val="nil"/>
            </w:tcBorders>
            <w:vAlign w:val="bottom"/>
          </w:tcPr>
          <w:p w14:paraId="41D25760" w14:textId="31AFD1CC" w:rsidR="001B6205" w:rsidRPr="00C935A5" w:rsidRDefault="001B6205" w:rsidP="001B6205">
            <w:pPr>
              <w:spacing w:before="40" w:after="20"/>
              <w:jc w:val="center"/>
              <w:rPr>
                <w:rFonts w:cs="Arial"/>
                <w:sz w:val="18"/>
                <w:szCs w:val="18"/>
              </w:rPr>
            </w:pPr>
            <w:r w:rsidRPr="001B6205">
              <w:rPr>
                <w:rFonts w:cs="Arial"/>
                <w:sz w:val="18"/>
                <w:szCs w:val="18"/>
              </w:rPr>
              <w:t>0.731</w:t>
            </w:r>
          </w:p>
        </w:tc>
        <w:tc>
          <w:tcPr>
            <w:tcW w:w="1247" w:type="dxa"/>
            <w:tcBorders>
              <w:top w:val="nil"/>
              <w:left w:val="nil"/>
              <w:bottom w:val="nil"/>
              <w:right w:val="nil"/>
            </w:tcBorders>
            <w:vAlign w:val="bottom"/>
          </w:tcPr>
          <w:p w14:paraId="08853BAF" w14:textId="41103DF9" w:rsidR="001B6205" w:rsidRPr="00C935A5" w:rsidRDefault="001B6205" w:rsidP="001B6205">
            <w:pPr>
              <w:spacing w:before="40" w:after="20"/>
              <w:jc w:val="center"/>
              <w:rPr>
                <w:rFonts w:cs="Arial"/>
                <w:sz w:val="18"/>
                <w:szCs w:val="18"/>
              </w:rPr>
            </w:pPr>
            <w:r w:rsidRPr="001B6205">
              <w:rPr>
                <w:rFonts w:cs="Arial"/>
                <w:sz w:val="18"/>
                <w:szCs w:val="18"/>
              </w:rPr>
              <w:t>0.729</w:t>
            </w:r>
          </w:p>
        </w:tc>
        <w:tc>
          <w:tcPr>
            <w:tcW w:w="170" w:type="dxa"/>
            <w:tcBorders>
              <w:top w:val="nil"/>
              <w:left w:val="nil"/>
              <w:bottom w:val="nil"/>
              <w:right w:val="nil"/>
            </w:tcBorders>
            <w:vAlign w:val="bottom"/>
          </w:tcPr>
          <w:p w14:paraId="7A4F5A19" w14:textId="084927B1"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14073C2" w14:textId="4A2432F8" w:rsidR="001B6205" w:rsidRPr="00C935A5" w:rsidRDefault="001B6205" w:rsidP="001B6205">
            <w:pPr>
              <w:spacing w:before="40" w:after="20"/>
              <w:jc w:val="center"/>
              <w:rPr>
                <w:rFonts w:cs="Arial"/>
                <w:sz w:val="18"/>
                <w:szCs w:val="18"/>
              </w:rPr>
            </w:pPr>
            <w:r w:rsidRPr="001B6205">
              <w:rPr>
                <w:rFonts w:cs="Arial"/>
                <w:sz w:val="18"/>
                <w:szCs w:val="18"/>
              </w:rPr>
              <w:t>0.867</w:t>
            </w:r>
          </w:p>
        </w:tc>
      </w:tr>
      <w:tr w:rsidR="001B6205" w:rsidRPr="001B6205" w14:paraId="69B449DB" w14:textId="77777777" w:rsidTr="004A2E17">
        <w:tc>
          <w:tcPr>
            <w:tcW w:w="2268" w:type="dxa"/>
            <w:tcBorders>
              <w:top w:val="nil"/>
              <w:left w:val="nil"/>
              <w:bottom w:val="nil"/>
              <w:right w:val="single" w:sz="18" w:space="0" w:color="FFC000"/>
            </w:tcBorders>
            <w:shd w:val="clear" w:color="auto" w:fill="auto"/>
            <w:vAlign w:val="center"/>
          </w:tcPr>
          <w:p w14:paraId="5E9B0A95" w14:textId="77777777" w:rsidR="001B6205" w:rsidRPr="00C935A5" w:rsidRDefault="001B6205" w:rsidP="001B6205">
            <w:pPr>
              <w:spacing w:before="40" w:after="40"/>
              <w:rPr>
                <w:rFonts w:cs="Arial"/>
                <w:sz w:val="18"/>
                <w:szCs w:val="18"/>
              </w:rPr>
            </w:pPr>
            <w:r w:rsidRPr="00C935A5">
              <w:rPr>
                <w:rFonts w:cs="Arial"/>
                <w:sz w:val="18"/>
                <w:szCs w:val="18"/>
              </w:rPr>
              <w:t>Darebin C</w:t>
            </w:r>
          </w:p>
        </w:tc>
        <w:tc>
          <w:tcPr>
            <w:tcW w:w="1247" w:type="dxa"/>
            <w:tcBorders>
              <w:top w:val="nil"/>
              <w:left w:val="single" w:sz="18" w:space="0" w:color="FFC000"/>
              <w:bottom w:val="nil"/>
              <w:right w:val="nil"/>
            </w:tcBorders>
            <w:shd w:val="clear" w:color="auto" w:fill="auto"/>
            <w:vAlign w:val="bottom"/>
          </w:tcPr>
          <w:p w14:paraId="7CF1D0B7" w14:textId="27266282" w:rsidR="001B6205" w:rsidRPr="00C935A5" w:rsidRDefault="001B6205" w:rsidP="001B6205">
            <w:pPr>
              <w:spacing w:before="40" w:after="20"/>
              <w:jc w:val="center"/>
              <w:rPr>
                <w:rFonts w:cs="Arial"/>
                <w:sz w:val="18"/>
                <w:szCs w:val="18"/>
              </w:rPr>
            </w:pPr>
            <w:r w:rsidRPr="001B6205">
              <w:rPr>
                <w:rFonts w:cs="Arial"/>
                <w:sz w:val="18"/>
                <w:szCs w:val="18"/>
              </w:rPr>
              <w:t>0.955</w:t>
            </w:r>
          </w:p>
        </w:tc>
        <w:tc>
          <w:tcPr>
            <w:tcW w:w="1247" w:type="dxa"/>
            <w:tcBorders>
              <w:top w:val="nil"/>
              <w:left w:val="nil"/>
              <w:bottom w:val="nil"/>
              <w:right w:val="nil"/>
            </w:tcBorders>
            <w:vAlign w:val="bottom"/>
          </w:tcPr>
          <w:p w14:paraId="609B560C" w14:textId="069DE208" w:rsidR="001B6205" w:rsidRPr="00C935A5" w:rsidRDefault="001B6205" w:rsidP="001B6205">
            <w:pPr>
              <w:spacing w:before="40" w:after="20"/>
              <w:jc w:val="center"/>
              <w:rPr>
                <w:rFonts w:cs="Arial"/>
                <w:sz w:val="18"/>
                <w:szCs w:val="18"/>
              </w:rPr>
            </w:pPr>
            <w:r w:rsidRPr="001B6205">
              <w:rPr>
                <w:rFonts w:cs="Arial"/>
                <w:sz w:val="18"/>
                <w:szCs w:val="18"/>
              </w:rPr>
              <w:t>0.958</w:t>
            </w:r>
          </w:p>
        </w:tc>
        <w:tc>
          <w:tcPr>
            <w:tcW w:w="1247" w:type="dxa"/>
            <w:tcBorders>
              <w:top w:val="nil"/>
              <w:left w:val="nil"/>
              <w:bottom w:val="nil"/>
              <w:right w:val="nil"/>
            </w:tcBorders>
            <w:vAlign w:val="bottom"/>
          </w:tcPr>
          <w:p w14:paraId="63E0ED78" w14:textId="71F50759" w:rsidR="001B6205" w:rsidRPr="00C935A5" w:rsidRDefault="001B6205" w:rsidP="001B6205">
            <w:pPr>
              <w:spacing w:before="40" w:after="20"/>
              <w:jc w:val="center"/>
              <w:rPr>
                <w:rFonts w:cs="Arial"/>
                <w:sz w:val="18"/>
                <w:szCs w:val="18"/>
              </w:rPr>
            </w:pPr>
            <w:r w:rsidRPr="001B6205">
              <w:rPr>
                <w:rFonts w:cs="Arial"/>
                <w:sz w:val="18"/>
                <w:szCs w:val="18"/>
              </w:rPr>
              <w:t>0.955</w:t>
            </w:r>
          </w:p>
        </w:tc>
        <w:tc>
          <w:tcPr>
            <w:tcW w:w="170" w:type="dxa"/>
            <w:tcBorders>
              <w:top w:val="nil"/>
              <w:left w:val="nil"/>
              <w:bottom w:val="nil"/>
              <w:right w:val="nil"/>
            </w:tcBorders>
            <w:vAlign w:val="bottom"/>
          </w:tcPr>
          <w:p w14:paraId="47031180" w14:textId="79845377"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BC32D78" w14:textId="69C41EB8" w:rsidR="001B6205" w:rsidRPr="00C935A5" w:rsidRDefault="001B6205" w:rsidP="001B6205">
            <w:pPr>
              <w:spacing w:before="40" w:after="20"/>
              <w:jc w:val="center"/>
              <w:rPr>
                <w:rFonts w:cs="Arial"/>
                <w:sz w:val="18"/>
                <w:szCs w:val="18"/>
              </w:rPr>
            </w:pPr>
            <w:r w:rsidRPr="001B6205">
              <w:rPr>
                <w:rFonts w:cs="Arial"/>
                <w:sz w:val="18"/>
                <w:szCs w:val="18"/>
              </w:rPr>
              <w:t>0.918</w:t>
            </w:r>
          </w:p>
        </w:tc>
      </w:tr>
      <w:tr w:rsidR="001B6205" w:rsidRPr="001B6205" w14:paraId="6F7B799D" w14:textId="77777777" w:rsidTr="004A2E17">
        <w:tc>
          <w:tcPr>
            <w:tcW w:w="2268" w:type="dxa"/>
            <w:tcBorders>
              <w:top w:val="nil"/>
              <w:left w:val="nil"/>
              <w:bottom w:val="nil"/>
              <w:right w:val="single" w:sz="18" w:space="0" w:color="FFC000"/>
            </w:tcBorders>
            <w:shd w:val="clear" w:color="auto" w:fill="auto"/>
            <w:vAlign w:val="center"/>
          </w:tcPr>
          <w:p w14:paraId="44823AAA" w14:textId="77777777" w:rsidR="001B6205" w:rsidRPr="00C935A5" w:rsidRDefault="001B6205" w:rsidP="001B6205">
            <w:pPr>
              <w:spacing w:before="40" w:after="40"/>
              <w:rPr>
                <w:rFonts w:cs="Arial"/>
                <w:sz w:val="18"/>
                <w:szCs w:val="18"/>
              </w:rPr>
            </w:pPr>
            <w:r w:rsidRPr="00C935A5">
              <w:rPr>
                <w:rFonts w:cs="Arial"/>
                <w:sz w:val="18"/>
                <w:szCs w:val="18"/>
              </w:rPr>
              <w:t>East Gippsland S</w:t>
            </w:r>
          </w:p>
        </w:tc>
        <w:tc>
          <w:tcPr>
            <w:tcW w:w="1247" w:type="dxa"/>
            <w:tcBorders>
              <w:top w:val="nil"/>
              <w:left w:val="single" w:sz="18" w:space="0" w:color="FFC000"/>
              <w:bottom w:val="nil"/>
              <w:right w:val="nil"/>
            </w:tcBorders>
            <w:shd w:val="clear" w:color="auto" w:fill="auto"/>
            <w:vAlign w:val="bottom"/>
          </w:tcPr>
          <w:p w14:paraId="53115902" w14:textId="6027D53F" w:rsidR="001B6205" w:rsidRPr="00C935A5" w:rsidRDefault="001B6205" w:rsidP="001B6205">
            <w:pPr>
              <w:spacing w:before="40" w:after="20"/>
              <w:jc w:val="center"/>
              <w:rPr>
                <w:rFonts w:cs="Arial"/>
                <w:sz w:val="18"/>
                <w:szCs w:val="18"/>
              </w:rPr>
            </w:pPr>
            <w:r w:rsidRPr="001B6205">
              <w:rPr>
                <w:rFonts w:cs="Arial"/>
                <w:sz w:val="18"/>
                <w:szCs w:val="18"/>
              </w:rPr>
              <w:t>0.912</w:t>
            </w:r>
          </w:p>
        </w:tc>
        <w:tc>
          <w:tcPr>
            <w:tcW w:w="1247" w:type="dxa"/>
            <w:tcBorders>
              <w:top w:val="nil"/>
              <w:left w:val="nil"/>
              <w:bottom w:val="nil"/>
              <w:right w:val="nil"/>
            </w:tcBorders>
            <w:vAlign w:val="bottom"/>
          </w:tcPr>
          <w:p w14:paraId="50DAEF0A" w14:textId="732CABB9"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247" w:type="dxa"/>
            <w:tcBorders>
              <w:top w:val="nil"/>
              <w:left w:val="nil"/>
              <w:bottom w:val="nil"/>
              <w:right w:val="nil"/>
            </w:tcBorders>
            <w:vAlign w:val="bottom"/>
          </w:tcPr>
          <w:p w14:paraId="5B9085FB" w14:textId="13C4D03F" w:rsidR="001B6205" w:rsidRPr="00C935A5" w:rsidRDefault="001B6205" w:rsidP="001B6205">
            <w:pPr>
              <w:spacing w:before="40" w:after="20"/>
              <w:jc w:val="center"/>
              <w:rPr>
                <w:rFonts w:cs="Arial"/>
                <w:sz w:val="18"/>
                <w:szCs w:val="18"/>
              </w:rPr>
            </w:pPr>
            <w:r w:rsidRPr="001B6205">
              <w:rPr>
                <w:rFonts w:cs="Arial"/>
                <w:sz w:val="18"/>
                <w:szCs w:val="18"/>
              </w:rPr>
              <w:t>0.912</w:t>
            </w:r>
          </w:p>
        </w:tc>
        <w:tc>
          <w:tcPr>
            <w:tcW w:w="170" w:type="dxa"/>
            <w:tcBorders>
              <w:top w:val="nil"/>
              <w:left w:val="nil"/>
              <w:bottom w:val="nil"/>
              <w:right w:val="nil"/>
            </w:tcBorders>
            <w:vAlign w:val="bottom"/>
          </w:tcPr>
          <w:p w14:paraId="5270C95F" w14:textId="6482F5D6"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BEA1D86" w14:textId="23DB75C0" w:rsidR="001B6205" w:rsidRPr="00C935A5" w:rsidRDefault="001B6205" w:rsidP="001B6205">
            <w:pPr>
              <w:spacing w:before="40" w:after="20"/>
              <w:jc w:val="center"/>
              <w:rPr>
                <w:rFonts w:cs="Arial"/>
                <w:sz w:val="18"/>
                <w:szCs w:val="18"/>
              </w:rPr>
            </w:pPr>
            <w:r w:rsidRPr="001B6205">
              <w:rPr>
                <w:rFonts w:cs="Arial"/>
                <w:sz w:val="18"/>
                <w:szCs w:val="18"/>
              </w:rPr>
              <w:t>0.871</w:t>
            </w:r>
          </w:p>
        </w:tc>
      </w:tr>
      <w:tr w:rsidR="001B6205" w:rsidRPr="001B6205" w14:paraId="7AE9C77F" w14:textId="77777777" w:rsidTr="004A2E17">
        <w:tc>
          <w:tcPr>
            <w:tcW w:w="2268" w:type="dxa"/>
            <w:tcBorders>
              <w:top w:val="nil"/>
              <w:left w:val="nil"/>
              <w:bottom w:val="nil"/>
              <w:right w:val="single" w:sz="18" w:space="0" w:color="FFC000"/>
            </w:tcBorders>
            <w:shd w:val="clear" w:color="auto" w:fill="auto"/>
            <w:vAlign w:val="center"/>
          </w:tcPr>
          <w:p w14:paraId="6EF5775D" w14:textId="77777777" w:rsidR="001B6205" w:rsidRPr="00C935A5" w:rsidRDefault="001B6205" w:rsidP="001B6205">
            <w:pPr>
              <w:spacing w:before="40" w:after="40"/>
              <w:rPr>
                <w:rFonts w:cs="Arial"/>
                <w:sz w:val="18"/>
                <w:szCs w:val="18"/>
              </w:rPr>
            </w:pPr>
            <w:r w:rsidRPr="00C935A5">
              <w:rPr>
                <w:rFonts w:cs="Arial"/>
                <w:sz w:val="18"/>
                <w:szCs w:val="18"/>
              </w:rPr>
              <w:t>Frankston C</w:t>
            </w:r>
          </w:p>
        </w:tc>
        <w:tc>
          <w:tcPr>
            <w:tcW w:w="1247" w:type="dxa"/>
            <w:tcBorders>
              <w:top w:val="nil"/>
              <w:left w:val="single" w:sz="18" w:space="0" w:color="FFC000"/>
              <w:bottom w:val="nil"/>
              <w:right w:val="nil"/>
            </w:tcBorders>
            <w:shd w:val="clear" w:color="auto" w:fill="auto"/>
            <w:vAlign w:val="bottom"/>
          </w:tcPr>
          <w:p w14:paraId="59F12A63" w14:textId="0075B411" w:rsidR="001B6205" w:rsidRPr="00C935A5" w:rsidRDefault="001B6205" w:rsidP="001B6205">
            <w:pPr>
              <w:spacing w:before="40" w:after="20"/>
              <w:jc w:val="center"/>
              <w:rPr>
                <w:rFonts w:cs="Arial"/>
                <w:sz w:val="18"/>
                <w:szCs w:val="18"/>
              </w:rPr>
            </w:pPr>
            <w:r w:rsidRPr="001B6205">
              <w:rPr>
                <w:rFonts w:cs="Arial"/>
                <w:sz w:val="18"/>
                <w:szCs w:val="18"/>
              </w:rPr>
              <w:t>0.837</w:t>
            </w:r>
          </w:p>
        </w:tc>
        <w:tc>
          <w:tcPr>
            <w:tcW w:w="1247" w:type="dxa"/>
            <w:tcBorders>
              <w:top w:val="nil"/>
              <w:left w:val="nil"/>
              <w:bottom w:val="nil"/>
              <w:right w:val="nil"/>
            </w:tcBorders>
            <w:vAlign w:val="bottom"/>
          </w:tcPr>
          <w:p w14:paraId="025C532E" w14:textId="3E89A5FA" w:rsidR="001B6205" w:rsidRPr="00C935A5" w:rsidRDefault="001B6205" w:rsidP="001B6205">
            <w:pPr>
              <w:spacing w:before="40" w:after="20"/>
              <w:jc w:val="center"/>
              <w:rPr>
                <w:rFonts w:cs="Arial"/>
                <w:sz w:val="18"/>
                <w:szCs w:val="18"/>
              </w:rPr>
            </w:pPr>
            <w:r w:rsidRPr="001B6205">
              <w:rPr>
                <w:rFonts w:cs="Arial"/>
                <w:sz w:val="18"/>
                <w:szCs w:val="18"/>
              </w:rPr>
              <w:t>0.840</w:t>
            </w:r>
          </w:p>
        </w:tc>
        <w:tc>
          <w:tcPr>
            <w:tcW w:w="1247" w:type="dxa"/>
            <w:tcBorders>
              <w:top w:val="nil"/>
              <w:left w:val="nil"/>
              <w:bottom w:val="nil"/>
              <w:right w:val="nil"/>
            </w:tcBorders>
            <w:vAlign w:val="bottom"/>
          </w:tcPr>
          <w:p w14:paraId="13F3FEB2" w14:textId="41B12B55" w:rsidR="001B6205" w:rsidRPr="00C935A5" w:rsidRDefault="001B6205" w:rsidP="001B6205">
            <w:pPr>
              <w:spacing w:before="40" w:after="20"/>
              <w:jc w:val="center"/>
              <w:rPr>
                <w:rFonts w:cs="Arial"/>
                <w:sz w:val="18"/>
                <w:szCs w:val="18"/>
              </w:rPr>
            </w:pPr>
            <w:r w:rsidRPr="001B6205">
              <w:rPr>
                <w:rFonts w:cs="Arial"/>
                <w:sz w:val="18"/>
                <w:szCs w:val="18"/>
              </w:rPr>
              <w:t>0.837</w:t>
            </w:r>
          </w:p>
        </w:tc>
        <w:tc>
          <w:tcPr>
            <w:tcW w:w="170" w:type="dxa"/>
            <w:tcBorders>
              <w:top w:val="nil"/>
              <w:left w:val="nil"/>
              <w:bottom w:val="nil"/>
              <w:right w:val="nil"/>
            </w:tcBorders>
            <w:vAlign w:val="bottom"/>
          </w:tcPr>
          <w:p w14:paraId="127EA744" w14:textId="0F1E0B74"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FE3A2D0" w14:textId="354118B9" w:rsidR="001B6205" w:rsidRPr="00C935A5" w:rsidRDefault="001B6205" w:rsidP="001B6205">
            <w:pPr>
              <w:spacing w:before="40" w:after="20"/>
              <w:jc w:val="center"/>
              <w:rPr>
                <w:rFonts w:cs="Arial"/>
                <w:sz w:val="18"/>
                <w:szCs w:val="18"/>
              </w:rPr>
            </w:pPr>
            <w:r w:rsidRPr="001B6205">
              <w:rPr>
                <w:rFonts w:cs="Arial"/>
                <w:sz w:val="18"/>
                <w:szCs w:val="18"/>
              </w:rPr>
              <w:t>1.050</w:t>
            </w:r>
          </w:p>
        </w:tc>
      </w:tr>
      <w:tr w:rsidR="001B6205" w:rsidRPr="001B6205" w14:paraId="01C23F9C" w14:textId="77777777" w:rsidTr="004A2E17">
        <w:tc>
          <w:tcPr>
            <w:tcW w:w="2268" w:type="dxa"/>
            <w:tcBorders>
              <w:top w:val="nil"/>
              <w:left w:val="nil"/>
              <w:bottom w:val="nil"/>
              <w:right w:val="single" w:sz="18" w:space="0" w:color="FFC000"/>
            </w:tcBorders>
            <w:shd w:val="clear" w:color="auto" w:fill="auto"/>
            <w:vAlign w:val="center"/>
          </w:tcPr>
          <w:p w14:paraId="75974D58" w14:textId="77777777" w:rsidR="001B6205" w:rsidRPr="00C935A5" w:rsidRDefault="001B6205" w:rsidP="001B6205">
            <w:pPr>
              <w:spacing w:before="40" w:after="40"/>
              <w:rPr>
                <w:rFonts w:cs="Arial"/>
                <w:sz w:val="18"/>
                <w:szCs w:val="18"/>
              </w:rPr>
            </w:pPr>
            <w:r w:rsidRPr="00C935A5">
              <w:rPr>
                <w:rFonts w:cs="Arial"/>
                <w:sz w:val="18"/>
                <w:szCs w:val="18"/>
              </w:rPr>
              <w:t>Gannawarra S</w:t>
            </w:r>
          </w:p>
        </w:tc>
        <w:tc>
          <w:tcPr>
            <w:tcW w:w="1247" w:type="dxa"/>
            <w:tcBorders>
              <w:top w:val="nil"/>
              <w:left w:val="single" w:sz="18" w:space="0" w:color="FFC000"/>
              <w:bottom w:val="nil"/>
              <w:right w:val="nil"/>
            </w:tcBorders>
            <w:shd w:val="clear" w:color="auto" w:fill="auto"/>
            <w:vAlign w:val="bottom"/>
          </w:tcPr>
          <w:p w14:paraId="487F0CB3" w14:textId="44D83412" w:rsidR="001B6205" w:rsidRPr="00C935A5" w:rsidRDefault="001B6205" w:rsidP="001B6205">
            <w:pPr>
              <w:spacing w:before="40" w:after="20"/>
              <w:jc w:val="center"/>
              <w:rPr>
                <w:rFonts w:cs="Arial"/>
                <w:sz w:val="18"/>
                <w:szCs w:val="18"/>
              </w:rPr>
            </w:pPr>
            <w:r w:rsidRPr="001B6205">
              <w:rPr>
                <w:rFonts w:cs="Arial"/>
                <w:sz w:val="18"/>
                <w:szCs w:val="18"/>
              </w:rPr>
              <w:t>0.708</w:t>
            </w:r>
          </w:p>
        </w:tc>
        <w:tc>
          <w:tcPr>
            <w:tcW w:w="1247" w:type="dxa"/>
            <w:tcBorders>
              <w:top w:val="nil"/>
              <w:left w:val="nil"/>
              <w:bottom w:val="nil"/>
              <w:right w:val="nil"/>
            </w:tcBorders>
            <w:vAlign w:val="bottom"/>
          </w:tcPr>
          <w:p w14:paraId="4C974E51" w14:textId="3552685D" w:rsidR="001B6205" w:rsidRPr="00C935A5" w:rsidRDefault="001B6205" w:rsidP="001B6205">
            <w:pPr>
              <w:spacing w:before="40" w:after="20"/>
              <w:jc w:val="center"/>
              <w:rPr>
                <w:rFonts w:cs="Arial"/>
                <w:sz w:val="18"/>
                <w:szCs w:val="18"/>
              </w:rPr>
            </w:pPr>
            <w:r w:rsidRPr="001B6205">
              <w:rPr>
                <w:rFonts w:cs="Arial"/>
                <w:sz w:val="18"/>
                <w:szCs w:val="18"/>
              </w:rPr>
              <w:t>0.710</w:t>
            </w:r>
          </w:p>
        </w:tc>
        <w:tc>
          <w:tcPr>
            <w:tcW w:w="1247" w:type="dxa"/>
            <w:tcBorders>
              <w:top w:val="nil"/>
              <w:left w:val="nil"/>
              <w:bottom w:val="nil"/>
              <w:right w:val="nil"/>
            </w:tcBorders>
            <w:vAlign w:val="bottom"/>
          </w:tcPr>
          <w:p w14:paraId="4D16FFE0" w14:textId="357A78C0" w:rsidR="001B6205" w:rsidRPr="00C935A5" w:rsidRDefault="001B6205" w:rsidP="001B6205">
            <w:pPr>
              <w:spacing w:before="40" w:after="20"/>
              <w:jc w:val="center"/>
              <w:rPr>
                <w:rFonts w:cs="Arial"/>
                <w:sz w:val="18"/>
                <w:szCs w:val="18"/>
              </w:rPr>
            </w:pPr>
            <w:r w:rsidRPr="001B6205">
              <w:rPr>
                <w:rFonts w:cs="Arial"/>
                <w:sz w:val="18"/>
                <w:szCs w:val="18"/>
              </w:rPr>
              <w:t>0.708</w:t>
            </w:r>
          </w:p>
        </w:tc>
        <w:tc>
          <w:tcPr>
            <w:tcW w:w="170" w:type="dxa"/>
            <w:tcBorders>
              <w:top w:val="nil"/>
              <w:left w:val="nil"/>
              <w:bottom w:val="nil"/>
              <w:right w:val="nil"/>
            </w:tcBorders>
            <w:vAlign w:val="bottom"/>
          </w:tcPr>
          <w:p w14:paraId="06630DD8" w14:textId="0EAA2C86"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116C64D" w14:textId="1D5E401C" w:rsidR="001B6205" w:rsidRPr="00C935A5" w:rsidRDefault="001B6205" w:rsidP="001B6205">
            <w:pPr>
              <w:spacing w:before="40" w:after="20"/>
              <w:jc w:val="center"/>
              <w:rPr>
                <w:rFonts w:cs="Arial"/>
                <w:sz w:val="18"/>
                <w:szCs w:val="18"/>
              </w:rPr>
            </w:pPr>
            <w:r w:rsidRPr="001B6205">
              <w:rPr>
                <w:rFonts w:cs="Arial"/>
                <w:sz w:val="18"/>
                <w:szCs w:val="18"/>
              </w:rPr>
              <w:t>0.869</w:t>
            </w:r>
          </w:p>
        </w:tc>
      </w:tr>
      <w:tr w:rsidR="001B6205" w:rsidRPr="001B6205" w14:paraId="1B27CE47" w14:textId="77777777" w:rsidTr="004A2E17">
        <w:tc>
          <w:tcPr>
            <w:tcW w:w="2268" w:type="dxa"/>
            <w:tcBorders>
              <w:top w:val="nil"/>
              <w:left w:val="nil"/>
              <w:bottom w:val="nil"/>
              <w:right w:val="single" w:sz="18" w:space="0" w:color="FFC000"/>
            </w:tcBorders>
            <w:shd w:val="clear" w:color="auto" w:fill="auto"/>
            <w:vAlign w:val="center"/>
          </w:tcPr>
          <w:p w14:paraId="140EE9AA" w14:textId="77777777" w:rsidR="001B6205" w:rsidRPr="00C935A5" w:rsidRDefault="001B6205" w:rsidP="001B6205">
            <w:pPr>
              <w:spacing w:before="40" w:after="40"/>
              <w:rPr>
                <w:rFonts w:cs="Arial"/>
                <w:sz w:val="18"/>
                <w:szCs w:val="18"/>
              </w:rPr>
            </w:pPr>
            <w:r w:rsidRPr="00C935A5">
              <w:rPr>
                <w:rFonts w:cs="Arial"/>
                <w:sz w:val="18"/>
                <w:szCs w:val="18"/>
              </w:rPr>
              <w:t>Glen Eira C</w:t>
            </w:r>
          </w:p>
        </w:tc>
        <w:tc>
          <w:tcPr>
            <w:tcW w:w="1247" w:type="dxa"/>
            <w:tcBorders>
              <w:top w:val="nil"/>
              <w:left w:val="single" w:sz="18" w:space="0" w:color="FFC000"/>
              <w:bottom w:val="nil"/>
              <w:right w:val="nil"/>
            </w:tcBorders>
            <w:shd w:val="clear" w:color="auto" w:fill="auto"/>
            <w:vAlign w:val="bottom"/>
          </w:tcPr>
          <w:p w14:paraId="1B26D5C3" w14:textId="367723BC" w:rsidR="001B6205" w:rsidRPr="00C935A5" w:rsidRDefault="001B6205" w:rsidP="001B6205">
            <w:pPr>
              <w:spacing w:before="40" w:after="20"/>
              <w:jc w:val="center"/>
              <w:rPr>
                <w:rFonts w:cs="Arial"/>
                <w:sz w:val="18"/>
                <w:szCs w:val="18"/>
              </w:rPr>
            </w:pPr>
            <w:r w:rsidRPr="001B6205">
              <w:rPr>
                <w:rFonts w:cs="Arial"/>
                <w:sz w:val="18"/>
                <w:szCs w:val="18"/>
              </w:rPr>
              <w:t>0.928</w:t>
            </w:r>
          </w:p>
        </w:tc>
        <w:tc>
          <w:tcPr>
            <w:tcW w:w="1247" w:type="dxa"/>
            <w:tcBorders>
              <w:top w:val="nil"/>
              <w:left w:val="nil"/>
              <w:bottom w:val="nil"/>
              <w:right w:val="nil"/>
            </w:tcBorders>
            <w:vAlign w:val="bottom"/>
          </w:tcPr>
          <w:p w14:paraId="31159525" w14:textId="13A2AFCD" w:rsidR="001B6205" w:rsidRPr="00C935A5" w:rsidRDefault="001B6205" w:rsidP="001B6205">
            <w:pPr>
              <w:spacing w:before="40" w:after="20"/>
              <w:jc w:val="center"/>
              <w:rPr>
                <w:rFonts w:cs="Arial"/>
                <w:sz w:val="18"/>
                <w:szCs w:val="18"/>
              </w:rPr>
            </w:pPr>
            <w:r w:rsidRPr="001B6205">
              <w:rPr>
                <w:rFonts w:cs="Arial"/>
                <w:sz w:val="18"/>
                <w:szCs w:val="18"/>
              </w:rPr>
              <w:t>0.931</w:t>
            </w:r>
          </w:p>
        </w:tc>
        <w:tc>
          <w:tcPr>
            <w:tcW w:w="1247" w:type="dxa"/>
            <w:tcBorders>
              <w:top w:val="nil"/>
              <w:left w:val="nil"/>
              <w:bottom w:val="nil"/>
              <w:right w:val="nil"/>
            </w:tcBorders>
            <w:vAlign w:val="bottom"/>
          </w:tcPr>
          <w:p w14:paraId="3BE34A65" w14:textId="633F1068" w:rsidR="001B6205" w:rsidRPr="00C935A5" w:rsidRDefault="001B6205" w:rsidP="001B6205">
            <w:pPr>
              <w:spacing w:before="40" w:after="20"/>
              <w:jc w:val="center"/>
              <w:rPr>
                <w:rFonts w:cs="Arial"/>
                <w:sz w:val="18"/>
                <w:szCs w:val="18"/>
              </w:rPr>
            </w:pPr>
            <w:r w:rsidRPr="001B6205">
              <w:rPr>
                <w:rFonts w:cs="Arial"/>
                <w:sz w:val="18"/>
                <w:szCs w:val="18"/>
              </w:rPr>
              <w:t>0.928</w:t>
            </w:r>
          </w:p>
        </w:tc>
        <w:tc>
          <w:tcPr>
            <w:tcW w:w="170" w:type="dxa"/>
            <w:tcBorders>
              <w:top w:val="nil"/>
              <w:left w:val="nil"/>
              <w:bottom w:val="nil"/>
              <w:right w:val="nil"/>
            </w:tcBorders>
            <w:vAlign w:val="bottom"/>
          </w:tcPr>
          <w:p w14:paraId="19A9D325" w14:textId="317AB9D1"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315ECBD" w14:textId="43CE2FEA" w:rsidR="001B6205" w:rsidRPr="00C935A5" w:rsidRDefault="001B6205" w:rsidP="001B6205">
            <w:pPr>
              <w:spacing w:before="40" w:after="20"/>
              <w:jc w:val="center"/>
              <w:rPr>
                <w:rFonts w:cs="Arial"/>
                <w:sz w:val="18"/>
                <w:szCs w:val="18"/>
              </w:rPr>
            </w:pPr>
            <w:r w:rsidRPr="001B6205">
              <w:rPr>
                <w:rFonts w:cs="Arial"/>
                <w:sz w:val="18"/>
                <w:szCs w:val="18"/>
              </w:rPr>
              <w:t>0.936</w:t>
            </w:r>
          </w:p>
        </w:tc>
      </w:tr>
      <w:tr w:rsidR="001B6205" w:rsidRPr="001B6205" w14:paraId="43C206B0" w14:textId="77777777" w:rsidTr="004A2E17">
        <w:tc>
          <w:tcPr>
            <w:tcW w:w="2268" w:type="dxa"/>
            <w:tcBorders>
              <w:top w:val="nil"/>
              <w:left w:val="nil"/>
              <w:bottom w:val="nil"/>
              <w:right w:val="single" w:sz="18" w:space="0" w:color="FFC000"/>
            </w:tcBorders>
            <w:shd w:val="clear" w:color="auto" w:fill="auto"/>
            <w:vAlign w:val="center"/>
          </w:tcPr>
          <w:p w14:paraId="6121356F" w14:textId="77777777" w:rsidR="001B6205" w:rsidRPr="00C935A5" w:rsidRDefault="001B6205" w:rsidP="001B6205">
            <w:pPr>
              <w:spacing w:before="40" w:after="40"/>
              <w:rPr>
                <w:rFonts w:cs="Arial"/>
                <w:sz w:val="18"/>
                <w:szCs w:val="18"/>
              </w:rPr>
            </w:pPr>
            <w:r w:rsidRPr="00C935A5">
              <w:rPr>
                <w:rFonts w:cs="Arial"/>
                <w:sz w:val="18"/>
                <w:szCs w:val="18"/>
              </w:rPr>
              <w:t>Glenelg S</w:t>
            </w:r>
          </w:p>
        </w:tc>
        <w:tc>
          <w:tcPr>
            <w:tcW w:w="1247" w:type="dxa"/>
            <w:tcBorders>
              <w:top w:val="nil"/>
              <w:left w:val="single" w:sz="18" w:space="0" w:color="FFC000"/>
              <w:bottom w:val="nil"/>
              <w:right w:val="nil"/>
            </w:tcBorders>
            <w:shd w:val="clear" w:color="auto" w:fill="auto"/>
            <w:vAlign w:val="bottom"/>
          </w:tcPr>
          <w:p w14:paraId="520BD3A4" w14:textId="056543D2" w:rsidR="001B6205" w:rsidRPr="00C935A5" w:rsidRDefault="001B6205" w:rsidP="001B6205">
            <w:pPr>
              <w:spacing w:before="40" w:after="20"/>
              <w:jc w:val="center"/>
              <w:rPr>
                <w:rFonts w:cs="Arial"/>
                <w:sz w:val="18"/>
                <w:szCs w:val="18"/>
              </w:rPr>
            </w:pPr>
            <w:r w:rsidRPr="001B6205">
              <w:rPr>
                <w:rFonts w:cs="Arial"/>
                <w:sz w:val="18"/>
                <w:szCs w:val="18"/>
              </w:rPr>
              <w:t>0.762</w:t>
            </w:r>
          </w:p>
        </w:tc>
        <w:tc>
          <w:tcPr>
            <w:tcW w:w="1247" w:type="dxa"/>
            <w:tcBorders>
              <w:top w:val="nil"/>
              <w:left w:val="nil"/>
              <w:bottom w:val="nil"/>
              <w:right w:val="nil"/>
            </w:tcBorders>
            <w:vAlign w:val="bottom"/>
          </w:tcPr>
          <w:p w14:paraId="4E5B797A" w14:textId="18E78132" w:rsidR="001B6205" w:rsidRPr="00C935A5" w:rsidRDefault="001B6205" w:rsidP="001B6205">
            <w:pPr>
              <w:spacing w:before="40" w:after="20"/>
              <w:jc w:val="center"/>
              <w:rPr>
                <w:rFonts w:cs="Arial"/>
                <w:sz w:val="18"/>
                <w:szCs w:val="18"/>
              </w:rPr>
            </w:pPr>
            <w:r w:rsidRPr="001B6205">
              <w:rPr>
                <w:rFonts w:cs="Arial"/>
                <w:sz w:val="18"/>
                <w:szCs w:val="18"/>
              </w:rPr>
              <w:t>0.764</w:t>
            </w:r>
          </w:p>
        </w:tc>
        <w:tc>
          <w:tcPr>
            <w:tcW w:w="1247" w:type="dxa"/>
            <w:tcBorders>
              <w:top w:val="nil"/>
              <w:left w:val="nil"/>
              <w:bottom w:val="nil"/>
              <w:right w:val="nil"/>
            </w:tcBorders>
            <w:vAlign w:val="bottom"/>
          </w:tcPr>
          <w:p w14:paraId="2AC31F22" w14:textId="04540D98" w:rsidR="001B6205" w:rsidRPr="00C935A5" w:rsidRDefault="001B6205" w:rsidP="001B6205">
            <w:pPr>
              <w:spacing w:before="40" w:after="20"/>
              <w:jc w:val="center"/>
              <w:rPr>
                <w:rFonts w:cs="Arial"/>
                <w:sz w:val="18"/>
                <w:szCs w:val="18"/>
              </w:rPr>
            </w:pPr>
            <w:r w:rsidRPr="001B6205">
              <w:rPr>
                <w:rFonts w:cs="Arial"/>
                <w:sz w:val="18"/>
                <w:szCs w:val="18"/>
              </w:rPr>
              <w:t>0.762</w:t>
            </w:r>
          </w:p>
        </w:tc>
        <w:tc>
          <w:tcPr>
            <w:tcW w:w="170" w:type="dxa"/>
            <w:tcBorders>
              <w:top w:val="nil"/>
              <w:left w:val="nil"/>
              <w:bottom w:val="nil"/>
              <w:right w:val="nil"/>
            </w:tcBorders>
            <w:vAlign w:val="bottom"/>
          </w:tcPr>
          <w:p w14:paraId="1A8E2C0D" w14:textId="4C37560D"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B3CBA40" w14:textId="5810F142" w:rsidR="001B6205" w:rsidRPr="00C935A5" w:rsidRDefault="001B6205" w:rsidP="001B6205">
            <w:pPr>
              <w:spacing w:before="40" w:after="20"/>
              <w:jc w:val="center"/>
              <w:rPr>
                <w:rFonts w:cs="Arial"/>
                <w:sz w:val="18"/>
                <w:szCs w:val="18"/>
              </w:rPr>
            </w:pPr>
            <w:r w:rsidRPr="001B6205">
              <w:rPr>
                <w:rFonts w:cs="Arial"/>
                <w:sz w:val="18"/>
                <w:szCs w:val="18"/>
              </w:rPr>
              <w:t>0.856</w:t>
            </w:r>
          </w:p>
        </w:tc>
      </w:tr>
      <w:tr w:rsidR="001B6205" w:rsidRPr="001B6205" w14:paraId="6F21ECC6" w14:textId="77777777" w:rsidTr="004A2E17">
        <w:tc>
          <w:tcPr>
            <w:tcW w:w="2268" w:type="dxa"/>
            <w:tcBorders>
              <w:top w:val="nil"/>
              <w:left w:val="nil"/>
              <w:bottom w:val="nil"/>
              <w:right w:val="single" w:sz="18" w:space="0" w:color="FFC000"/>
            </w:tcBorders>
            <w:shd w:val="clear" w:color="auto" w:fill="auto"/>
            <w:vAlign w:val="center"/>
          </w:tcPr>
          <w:p w14:paraId="058754D3" w14:textId="77777777" w:rsidR="001B6205" w:rsidRPr="00C935A5" w:rsidRDefault="001B6205" w:rsidP="001B6205">
            <w:pPr>
              <w:spacing w:before="40" w:after="40"/>
              <w:rPr>
                <w:rFonts w:cs="Arial"/>
                <w:sz w:val="18"/>
                <w:szCs w:val="18"/>
              </w:rPr>
            </w:pPr>
            <w:r w:rsidRPr="00C935A5">
              <w:rPr>
                <w:rFonts w:cs="Arial"/>
                <w:sz w:val="18"/>
                <w:szCs w:val="18"/>
              </w:rPr>
              <w:t>Golden Plains S</w:t>
            </w:r>
          </w:p>
        </w:tc>
        <w:tc>
          <w:tcPr>
            <w:tcW w:w="1247" w:type="dxa"/>
            <w:tcBorders>
              <w:top w:val="nil"/>
              <w:left w:val="single" w:sz="18" w:space="0" w:color="FFC000"/>
              <w:bottom w:val="nil"/>
              <w:right w:val="nil"/>
            </w:tcBorders>
            <w:shd w:val="clear" w:color="auto" w:fill="auto"/>
            <w:vAlign w:val="bottom"/>
          </w:tcPr>
          <w:p w14:paraId="33CDCFAF" w14:textId="279A3D10" w:rsidR="001B6205" w:rsidRPr="00C935A5" w:rsidRDefault="001B6205" w:rsidP="001B6205">
            <w:pPr>
              <w:spacing w:before="40" w:after="20"/>
              <w:jc w:val="center"/>
              <w:rPr>
                <w:rFonts w:cs="Arial"/>
                <w:sz w:val="18"/>
                <w:szCs w:val="18"/>
              </w:rPr>
            </w:pPr>
            <w:r w:rsidRPr="001B6205">
              <w:rPr>
                <w:rFonts w:cs="Arial"/>
                <w:sz w:val="18"/>
                <w:szCs w:val="18"/>
              </w:rPr>
              <w:t>1.065</w:t>
            </w:r>
          </w:p>
        </w:tc>
        <w:tc>
          <w:tcPr>
            <w:tcW w:w="1247" w:type="dxa"/>
            <w:tcBorders>
              <w:top w:val="nil"/>
              <w:left w:val="nil"/>
              <w:bottom w:val="nil"/>
              <w:right w:val="nil"/>
            </w:tcBorders>
            <w:vAlign w:val="bottom"/>
          </w:tcPr>
          <w:p w14:paraId="69813278" w14:textId="6325552B" w:rsidR="001B6205" w:rsidRPr="00C935A5" w:rsidRDefault="001B6205" w:rsidP="001B6205">
            <w:pPr>
              <w:spacing w:before="40" w:after="20"/>
              <w:jc w:val="center"/>
              <w:rPr>
                <w:rFonts w:cs="Arial"/>
                <w:sz w:val="18"/>
                <w:szCs w:val="18"/>
              </w:rPr>
            </w:pPr>
            <w:r w:rsidRPr="001B6205">
              <w:rPr>
                <w:rFonts w:cs="Arial"/>
                <w:sz w:val="18"/>
                <w:szCs w:val="18"/>
              </w:rPr>
              <w:t>1.068</w:t>
            </w:r>
          </w:p>
        </w:tc>
        <w:tc>
          <w:tcPr>
            <w:tcW w:w="1247" w:type="dxa"/>
            <w:tcBorders>
              <w:top w:val="nil"/>
              <w:left w:val="nil"/>
              <w:bottom w:val="nil"/>
              <w:right w:val="nil"/>
            </w:tcBorders>
            <w:vAlign w:val="bottom"/>
          </w:tcPr>
          <w:p w14:paraId="79A54CC7" w14:textId="2A4141F7" w:rsidR="001B6205" w:rsidRPr="00C935A5" w:rsidRDefault="001B6205" w:rsidP="001B6205">
            <w:pPr>
              <w:spacing w:before="40" w:after="20"/>
              <w:jc w:val="center"/>
              <w:rPr>
                <w:rFonts w:cs="Arial"/>
                <w:sz w:val="18"/>
                <w:szCs w:val="18"/>
              </w:rPr>
            </w:pPr>
            <w:r w:rsidRPr="001B6205">
              <w:rPr>
                <w:rFonts w:cs="Arial"/>
                <w:sz w:val="18"/>
                <w:szCs w:val="18"/>
              </w:rPr>
              <w:t>1.065</w:t>
            </w:r>
          </w:p>
        </w:tc>
        <w:tc>
          <w:tcPr>
            <w:tcW w:w="170" w:type="dxa"/>
            <w:tcBorders>
              <w:top w:val="nil"/>
              <w:left w:val="nil"/>
              <w:bottom w:val="nil"/>
              <w:right w:val="nil"/>
            </w:tcBorders>
            <w:vAlign w:val="bottom"/>
          </w:tcPr>
          <w:p w14:paraId="557F7730" w14:textId="01ED035F"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60C40E2" w14:textId="1D04553C" w:rsidR="001B6205" w:rsidRPr="00C935A5" w:rsidRDefault="001B6205" w:rsidP="001B6205">
            <w:pPr>
              <w:spacing w:before="40" w:after="20"/>
              <w:jc w:val="center"/>
              <w:rPr>
                <w:rFonts w:cs="Arial"/>
                <w:sz w:val="18"/>
                <w:szCs w:val="18"/>
              </w:rPr>
            </w:pPr>
            <w:r w:rsidRPr="001B6205">
              <w:rPr>
                <w:rFonts w:cs="Arial"/>
                <w:sz w:val="18"/>
                <w:szCs w:val="18"/>
              </w:rPr>
              <w:t>1.035</w:t>
            </w:r>
          </w:p>
        </w:tc>
      </w:tr>
      <w:tr w:rsidR="001B6205" w:rsidRPr="001B6205" w14:paraId="5F5A0F22" w14:textId="77777777" w:rsidTr="004A2E17">
        <w:tc>
          <w:tcPr>
            <w:tcW w:w="2268" w:type="dxa"/>
            <w:tcBorders>
              <w:top w:val="nil"/>
              <w:left w:val="nil"/>
              <w:bottom w:val="nil"/>
              <w:right w:val="single" w:sz="18" w:space="0" w:color="FFC000"/>
            </w:tcBorders>
            <w:shd w:val="clear" w:color="auto" w:fill="auto"/>
            <w:vAlign w:val="center"/>
          </w:tcPr>
          <w:p w14:paraId="03855D7F" w14:textId="77777777" w:rsidR="001B6205" w:rsidRPr="00C935A5" w:rsidRDefault="001B6205" w:rsidP="001B6205">
            <w:pPr>
              <w:spacing w:before="40" w:after="40"/>
              <w:rPr>
                <w:rFonts w:cs="Arial"/>
                <w:sz w:val="18"/>
                <w:szCs w:val="18"/>
              </w:rPr>
            </w:pPr>
            <w:r w:rsidRPr="00C935A5">
              <w:rPr>
                <w:rFonts w:cs="Arial"/>
                <w:sz w:val="18"/>
                <w:szCs w:val="18"/>
              </w:rPr>
              <w:t>Greater Bendigo C</w:t>
            </w:r>
          </w:p>
        </w:tc>
        <w:tc>
          <w:tcPr>
            <w:tcW w:w="1247" w:type="dxa"/>
            <w:tcBorders>
              <w:top w:val="nil"/>
              <w:left w:val="single" w:sz="18" w:space="0" w:color="FFC000"/>
              <w:bottom w:val="nil"/>
              <w:right w:val="nil"/>
            </w:tcBorders>
            <w:shd w:val="clear" w:color="auto" w:fill="auto"/>
            <w:vAlign w:val="bottom"/>
          </w:tcPr>
          <w:p w14:paraId="2E608477" w14:textId="248C776D" w:rsidR="001B6205" w:rsidRPr="00C935A5" w:rsidRDefault="001B6205" w:rsidP="001B6205">
            <w:pPr>
              <w:spacing w:before="40" w:after="20"/>
              <w:jc w:val="center"/>
              <w:rPr>
                <w:rFonts w:cs="Arial"/>
                <w:sz w:val="18"/>
                <w:szCs w:val="18"/>
              </w:rPr>
            </w:pPr>
            <w:r w:rsidRPr="001B6205">
              <w:rPr>
                <w:rFonts w:cs="Arial"/>
                <w:sz w:val="18"/>
                <w:szCs w:val="18"/>
              </w:rPr>
              <w:t>0.979</w:t>
            </w:r>
          </w:p>
        </w:tc>
        <w:tc>
          <w:tcPr>
            <w:tcW w:w="1247" w:type="dxa"/>
            <w:tcBorders>
              <w:top w:val="nil"/>
              <w:left w:val="nil"/>
              <w:bottom w:val="nil"/>
              <w:right w:val="nil"/>
            </w:tcBorders>
            <w:vAlign w:val="bottom"/>
          </w:tcPr>
          <w:p w14:paraId="138A85FC" w14:textId="3BCE4A25" w:rsidR="001B6205" w:rsidRPr="00C935A5" w:rsidRDefault="001B6205" w:rsidP="001B6205">
            <w:pPr>
              <w:spacing w:before="40" w:after="20"/>
              <w:jc w:val="center"/>
              <w:rPr>
                <w:rFonts w:cs="Arial"/>
                <w:sz w:val="18"/>
                <w:szCs w:val="18"/>
              </w:rPr>
            </w:pPr>
            <w:r w:rsidRPr="001B6205">
              <w:rPr>
                <w:rFonts w:cs="Arial"/>
                <w:sz w:val="18"/>
                <w:szCs w:val="18"/>
              </w:rPr>
              <w:t>0.982</w:t>
            </w:r>
          </w:p>
        </w:tc>
        <w:tc>
          <w:tcPr>
            <w:tcW w:w="1247" w:type="dxa"/>
            <w:tcBorders>
              <w:top w:val="nil"/>
              <w:left w:val="nil"/>
              <w:bottom w:val="nil"/>
              <w:right w:val="nil"/>
            </w:tcBorders>
            <w:vAlign w:val="bottom"/>
          </w:tcPr>
          <w:p w14:paraId="47C68CF7" w14:textId="73FF3419" w:rsidR="001B6205" w:rsidRPr="00C935A5" w:rsidRDefault="001B6205" w:rsidP="001B6205">
            <w:pPr>
              <w:spacing w:before="40" w:after="20"/>
              <w:jc w:val="center"/>
              <w:rPr>
                <w:rFonts w:cs="Arial"/>
                <w:sz w:val="18"/>
                <w:szCs w:val="18"/>
              </w:rPr>
            </w:pPr>
            <w:r w:rsidRPr="001B6205">
              <w:rPr>
                <w:rFonts w:cs="Arial"/>
                <w:sz w:val="18"/>
                <w:szCs w:val="18"/>
              </w:rPr>
              <w:t>0.979</w:t>
            </w:r>
          </w:p>
        </w:tc>
        <w:tc>
          <w:tcPr>
            <w:tcW w:w="170" w:type="dxa"/>
            <w:tcBorders>
              <w:top w:val="nil"/>
              <w:left w:val="nil"/>
              <w:bottom w:val="nil"/>
              <w:right w:val="nil"/>
            </w:tcBorders>
            <w:vAlign w:val="bottom"/>
          </w:tcPr>
          <w:p w14:paraId="271AC15D" w14:textId="7CA71465"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878DA43" w14:textId="4A46939F" w:rsidR="001B6205" w:rsidRPr="00C935A5" w:rsidRDefault="001B6205" w:rsidP="001B6205">
            <w:pPr>
              <w:spacing w:before="40" w:after="20"/>
              <w:jc w:val="center"/>
              <w:rPr>
                <w:rFonts w:cs="Arial"/>
                <w:sz w:val="18"/>
                <w:szCs w:val="18"/>
              </w:rPr>
            </w:pPr>
            <w:r w:rsidRPr="001B6205">
              <w:rPr>
                <w:rFonts w:cs="Arial"/>
                <w:sz w:val="18"/>
                <w:szCs w:val="18"/>
              </w:rPr>
              <w:t>1.012</w:t>
            </w:r>
          </w:p>
        </w:tc>
      </w:tr>
      <w:tr w:rsidR="001B6205" w:rsidRPr="001B6205" w14:paraId="29EC0438" w14:textId="77777777" w:rsidTr="004A2E17">
        <w:tc>
          <w:tcPr>
            <w:tcW w:w="2268" w:type="dxa"/>
            <w:tcBorders>
              <w:top w:val="nil"/>
              <w:left w:val="nil"/>
              <w:bottom w:val="nil"/>
              <w:right w:val="single" w:sz="18" w:space="0" w:color="FFC000"/>
            </w:tcBorders>
            <w:shd w:val="clear" w:color="auto" w:fill="auto"/>
            <w:vAlign w:val="center"/>
          </w:tcPr>
          <w:p w14:paraId="1D03808B" w14:textId="77777777" w:rsidR="001B6205" w:rsidRPr="00C935A5" w:rsidRDefault="001B6205" w:rsidP="001B6205">
            <w:pPr>
              <w:spacing w:before="40" w:after="40"/>
              <w:rPr>
                <w:rFonts w:cs="Arial"/>
                <w:sz w:val="18"/>
                <w:szCs w:val="18"/>
              </w:rPr>
            </w:pPr>
            <w:r w:rsidRPr="00C935A5">
              <w:rPr>
                <w:rFonts w:cs="Arial"/>
                <w:sz w:val="18"/>
                <w:szCs w:val="18"/>
              </w:rPr>
              <w:t>Greater Dandenong C</w:t>
            </w:r>
          </w:p>
        </w:tc>
        <w:tc>
          <w:tcPr>
            <w:tcW w:w="1247" w:type="dxa"/>
            <w:tcBorders>
              <w:top w:val="nil"/>
              <w:left w:val="single" w:sz="18" w:space="0" w:color="FFC000"/>
              <w:bottom w:val="nil"/>
              <w:right w:val="nil"/>
            </w:tcBorders>
            <w:shd w:val="clear" w:color="auto" w:fill="auto"/>
            <w:vAlign w:val="bottom"/>
          </w:tcPr>
          <w:p w14:paraId="2A670B45" w14:textId="207E87F0" w:rsidR="001B6205" w:rsidRPr="00C935A5" w:rsidRDefault="001B6205" w:rsidP="001B6205">
            <w:pPr>
              <w:spacing w:before="40" w:after="20"/>
              <w:jc w:val="center"/>
              <w:rPr>
                <w:rFonts w:cs="Arial"/>
                <w:sz w:val="18"/>
                <w:szCs w:val="18"/>
              </w:rPr>
            </w:pPr>
            <w:r w:rsidRPr="001B6205">
              <w:rPr>
                <w:rFonts w:cs="Arial"/>
                <w:sz w:val="18"/>
                <w:szCs w:val="18"/>
              </w:rPr>
              <w:t>0.864</w:t>
            </w:r>
          </w:p>
        </w:tc>
        <w:tc>
          <w:tcPr>
            <w:tcW w:w="1247" w:type="dxa"/>
            <w:tcBorders>
              <w:top w:val="nil"/>
              <w:left w:val="nil"/>
              <w:bottom w:val="nil"/>
              <w:right w:val="nil"/>
            </w:tcBorders>
            <w:vAlign w:val="bottom"/>
          </w:tcPr>
          <w:p w14:paraId="5295AD9E" w14:textId="3131C88C"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247" w:type="dxa"/>
            <w:tcBorders>
              <w:top w:val="nil"/>
              <w:left w:val="nil"/>
              <w:bottom w:val="nil"/>
              <w:right w:val="nil"/>
            </w:tcBorders>
            <w:vAlign w:val="bottom"/>
          </w:tcPr>
          <w:p w14:paraId="4E282770" w14:textId="5DE76BD7" w:rsidR="001B6205" w:rsidRPr="00C935A5" w:rsidRDefault="001B6205" w:rsidP="001B6205">
            <w:pPr>
              <w:spacing w:before="40" w:after="20"/>
              <w:jc w:val="center"/>
              <w:rPr>
                <w:rFonts w:cs="Arial"/>
                <w:sz w:val="18"/>
                <w:szCs w:val="18"/>
              </w:rPr>
            </w:pPr>
            <w:r w:rsidRPr="001B6205">
              <w:rPr>
                <w:rFonts w:cs="Arial"/>
                <w:sz w:val="18"/>
                <w:szCs w:val="18"/>
              </w:rPr>
              <w:t>0.864</w:t>
            </w:r>
          </w:p>
        </w:tc>
        <w:tc>
          <w:tcPr>
            <w:tcW w:w="170" w:type="dxa"/>
            <w:tcBorders>
              <w:top w:val="nil"/>
              <w:left w:val="nil"/>
              <w:bottom w:val="nil"/>
              <w:right w:val="nil"/>
            </w:tcBorders>
            <w:vAlign w:val="bottom"/>
          </w:tcPr>
          <w:p w14:paraId="757DD790" w14:textId="30C67270"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7C3B462" w14:textId="109A16C7" w:rsidR="001B6205" w:rsidRPr="00C935A5" w:rsidRDefault="001B6205" w:rsidP="001B6205">
            <w:pPr>
              <w:spacing w:before="40" w:after="20"/>
              <w:jc w:val="center"/>
              <w:rPr>
                <w:rFonts w:cs="Arial"/>
                <w:sz w:val="18"/>
                <w:szCs w:val="18"/>
              </w:rPr>
            </w:pPr>
            <w:r w:rsidRPr="001B6205">
              <w:rPr>
                <w:rFonts w:cs="Arial"/>
                <w:sz w:val="18"/>
                <w:szCs w:val="18"/>
              </w:rPr>
              <w:t>1.065</w:t>
            </w:r>
          </w:p>
        </w:tc>
      </w:tr>
      <w:tr w:rsidR="001B6205" w:rsidRPr="001B6205" w14:paraId="4D887A24" w14:textId="77777777" w:rsidTr="004A2E17">
        <w:tc>
          <w:tcPr>
            <w:tcW w:w="2268" w:type="dxa"/>
            <w:tcBorders>
              <w:top w:val="nil"/>
              <w:left w:val="nil"/>
              <w:bottom w:val="nil"/>
              <w:right w:val="single" w:sz="18" w:space="0" w:color="FFC000"/>
            </w:tcBorders>
            <w:shd w:val="clear" w:color="auto" w:fill="auto"/>
            <w:vAlign w:val="center"/>
          </w:tcPr>
          <w:p w14:paraId="5E6AB27B" w14:textId="77777777" w:rsidR="001B6205" w:rsidRPr="00C935A5" w:rsidRDefault="001B6205" w:rsidP="001B6205">
            <w:pPr>
              <w:spacing w:before="40" w:after="40"/>
              <w:rPr>
                <w:rFonts w:cs="Arial"/>
                <w:sz w:val="18"/>
                <w:szCs w:val="18"/>
              </w:rPr>
            </w:pPr>
            <w:r w:rsidRPr="00C935A5">
              <w:rPr>
                <w:rFonts w:cs="Arial"/>
                <w:sz w:val="18"/>
                <w:szCs w:val="18"/>
              </w:rPr>
              <w:t>Greater Geelong C</w:t>
            </w:r>
          </w:p>
        </w:tc>
        <w:tc>
          <w:tcPr>
            <w:tcW w:w="1247" w:type="dxa"/>
            <w:tcBorders>
              <w:top w:val="nil"/>
              <w:left w:val="single" w:sz="18" w:space="0" w:color="FFC000"/>
              <w:bottom w:val="nil"/>
              <w:right w:val="nil"/>
            </w:tcBorders>
            <w:shd w:val="clear" w:color="auto" w:fill="auto"/>
            <w:vAlign w:val="bottom"/>
          </w:tcPr>
          <w:p w14:paraId="3E4E063B" w14:textId="1220EDCD" w:rsidR="001B6205" w:rsidRPr="00C935A5" w:rsidRDefault="001B6205" w:rsidP="001B6205">
            <w:pPr>
              <w:spacing w:before="40" w:after="20"/>
              <w:jc w:val="center"/>
              <w:rPr>
                <w:rFonts w:cs="Arial"/>
                <w:sz w:val="18"/>
                <w:szCs w:val="18"/>
              </w:rPr>
            </w:pPr>
            <w:r w:rsidRPr="001B6205">
              <w:rPr>
                <w:rFonts w:cs="Arial"/>
                <w:sz w:val="18"/>
                <w:szCs w:val="18"/>
              </w:rPr>
              <w:t>1.077</w:t>
            </w:r>
          </w:p>
        </w:tc>
        <w:tc>
          <w:tcPr>
            <w:tcW w:w="1247" w:type="dxa"/>
            <w:tcBorders>
              <w:top w:val="nil"/>
              <w:left w:val="nil"/>
              <w:bottom w:val="nil"/>
              <w:right w:val="nil"/>
            </w:tcBorders>
            <w:vAlign w:val="bottom"/>
          </w:tcPr>
          <w:p w14:paraId="4DBA004F" w14:textId="144F8B05" w:rsidR="001B6205" w:rsidRPr="00C935A5" w:rsidRDefault="001B6205" w:rsidP="001B6205">
            <w:pPr>
              <w:spacing w:before="40" w:after="20"/>
              <w:jc w:val="center"/>
              <w:rPr>
                <w:rFonts w:cs="Arial"/>
                <w:sz w:val="18"/>
                <w:szCs w:val="18"/>
              </w:rPr>
            </w:pPr>
            <w:r w:rsidRPr="001B6205">
              <w:rPr>
                <w:rFonts w:cs="Arial"/>
                <w:sz w:val="18"/>
                <w:szCs w:val="18"/>
              </w:rPr>
              <w:t>1.081</w:t>
            </w:r>
          </w:p>
        </w:tc>
        <w:tc>
          <w:tcPr>
            <w:tcW w:w="1247" w:type="dxa"/>
            <w:tcBorders>
              <w:top w:val="nil"/>
              <w:left w:val="nil"/>
              <w:bottom w:val="nil"/>
              <w:right w:val="nil"/>
            </w:tcBorders>
            <w:vAlign w:val="bottom"/>
          </w:tcPr>
          <w:p w14:paraId="5251CE57" w14:textId="4A950579" w:rsidR="001B6205" w:rsidRPr="00C935A5" w:rsidRDefault="001B6205" w:rsidP="001B6205">
            <w:pPr>
              <w:spacing w:before="40" w:after="20"/>
              <w:jc w:val="center"/>
              <w:rPr>
                <w:rFonts w:cs="Arial"/>
                <w:sz w:val="18"/>
                <w:szCs w:val="18"/>
              </w:rPr>
            </w:pPr>
            <w:r w:rsidRPr="001B6205">
              <w:rPr>
                <w:rFonts w:cs="Arial"/>
                <w:sz w:val="18"/>
                <w:szCs w:val="18"/>
              </w:rPr>
              <w:t>1.078</w:t>
            </w:r>
          </w:p>
        </w:tc>
        <w:tc>
          <w:tcPr>
            <w:tcW w:w="170" w:type="dxa"/>
            <w:tcBorders>
              <w:top w:val="nil"/>
              <w:left w:val="nil"/>
              <w:bottom w:val="nil"/>
              <w:right w:val="nil"/>
            </w:tcBorders>
            <w:vAlign w:val="bottom"/>
          </w:tcPr>
          <w:p w14:paraId="2765AF55" w14:textId="4820F3F3"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3040D8D" w14:textId="026885DF" w:rsidR="001B6205" w:rsidRPr="00C935A5" w:rsidRDefault="001B6205" w:rsidP="001B6205">
            <w:pPr>
              <w:spacing w:before="40" w:after="20"/>
              <w:jc w:val="center"/>
              <w:rPr>
                <w:rFonts w:cs="Arial"/>
                <w:sz w:val="18"/>
                <w:szCs w:val="18"/>
              </w:rPr>
            </w:pPr>
            <w:r w:rsidRPr="001B6205">
              <w:rPr>
                <w:rFonts w:cs="Arial"/>
                <w:sz w:val="18"/>
                <w:szCs w:val="18"/>
              </w:rPr>
              <w:t>0.993</w:t>
            </w:r>
          </w:p>
        </w:tc>
      </w:tr>
      <w:tr w:rsidR="001B6205" w:rsidRPr="001B6205" w14:paraId="6A03ACB1" w14:textId="77777777" w:rsidTr="004A2E17">
        <w:tc>
          <w:tcPr>
            <w:tcW w:w="2268" w:type="dxa"/>
            <w:tcBorders>
              <w:top w:val="nil"/>
              <w:left w:val="nil"/>
              <w:bottom w:val="nil"/>
              <w:right w:val="single" w:sz="18" w:space="0" w:color="FFC000"/>
            </w:tcBorders>
            <w:shd w:val="clear" w:color="auto" w:fill="auto"/>
            <w:vAlign w:val="center"/>
          </w:tcPr>
          <w:p w14:paraId="07C29F76" w14:textId="77777777" w:rsidR="001B6205" w:rsidRPr="00C935A5" w:rsidRDefault="001B6205" w:rsidP="001B6205">
            <w:pPr>
              <w:spacing w:before="40" w:after="40"/>
              <w:rPr>
                <w:rFonts w:cs="Arial"/>
                <w:sz w:val="18"/>
                <w:szCs w:val="18"/>
              </w:rPr>
            </w:pPr>
            <w:r w:rsidRPr="00C935A5">
              <w:rPr>
                <w:rFonts w:cs="Arial"/>
                <w:sz w:val="18"/>
                <w:szCs w:val="18"/>
              </w:rPr>
              <w:t>Greater Shepparton C</w:t>
            </w:r>
          </w:p>
        </w:tc>
        <w:tc>
          <w:tcPr>
            <w:tcW w:w="1247" w:type="dxa"/>
            <w:tcBorders>
              <w:top w:val="nil"/>
              <w:left w:val="single" w:sz="18" w:space="0" w:color="FFC000"/>
              <w:bottom w:val="nil"/>
              <w:right w:val="nil"/>
            </w:tcBorders>
            <w:shd w:val="clear" w:color="auto" w:fill="auto"/>
            <w:vAlign w:val="bottom"/>
          </w:tcPr>
          <w:p w14:paraId="506C16F5" w14:textId="51FFD7CF" w:rsidR="001B6205" w:rsidRPr="00C935A5" w:rsidRDefault="001B6205" w:rsidP="001B6205">
            <w:pPr>
              <w:spacing w:before="40" w:after="20"/>
              <w:jc w:val="center"/>
              <w:rPr>
                <w:rFonts w:cs="Arial"/>
                <w:sz w:val="18"/>
                <w:szCs w:val="18"/>
              </w:rPr>
            </w:pPr>
            <w:r w:rsidRPr="001B6205">
              <w:rPr>
                <w:rFonts w:cs="Arial"/>
                <w:sz w:val="18"/>
                <w:szCs w:val="18"/>
              </w:rPr>
              <w:t>0.852</w:t>
            </w:r>
          </w:p>
        </w:tc>
        <w:tc>
          <w:tcPr>
            <w:tcW w:w="1247" w:type="dxa"/>
            <w:tcBorders>
              <w:top w:val="nil"/>
              <w:left w:val="nil"/>
              <w:bottom w:val="nil"/>
              <w:right w:val="nil"/>
            </w:tcBorders>
            <w:vAlign w:val="bottom"/>
          </w:tcPr>
          <w:p w14:paraId="747A645D" w14:textId="5F070CC5" w:rsidR="001B6205" w:rsidRPr="00C935A5" w:rsidRDefault="001B6205" w:rsidP="001B6205">
            <w:pPr>
              <w:spacing w:before="40" w:after="20"/>
              <w:jc w:val="center"/>
              <w:rPr>
                <w:rFonts w:cs="Arial"/>
                <w:sz w:val="18"/>
                <w:szCs w:val="18"/>
              </w:rPr>
            </w:pPr>
            <w:r w:rsidRPr="001B6205">
              <w:rPr>
                <w:rFonts w:cs="Arial"/>
                <w:sz w:val="18"/>
                <w:szCs w:val="18"/>
              </w:rPr>
              <w:t>0.854</w:t>
            </w:r>
          </w:p>
        </w:tc>
        <w:tc>
          <w:tcPr>
            <w:tcW w:w="1247" w:type="dxa"/>
            <w:tcBorders>
              <w:top w:val="nil"/>
              <w:left w:val="nil"/>
              <w:bottom w:val="nil"/>
              <w:right w:val="nil"/>
            </w:tcBorders>
            <w:vAlign w:val="bottom"/>
          </w:tcPr>
          <w:p w14:paraId="5DB98B78" w14:textId="2C81C2FA" w:rsidR="001B6205" w:rsidRPr="00C935A5" w:rsidRDefault="001B6205" w:rsidP="001B6205">
            <w:pPr>
              <w:spacing w:before="40" w:after="20"/>
              <w:jc w:val="center"/>
              <w:rPr>
                <w:rFonts w:cs="Arial"/>
                <w:sz w:val="18"/>
                <w:szCs w:val="18"/>
              </w:rPr>
            </w:pPr>
            <w:r w:rsidRPr="001B6205">
              <w:rPr>
                <w:rFonts w:cs="Arial"/>
                <w:sz w:val="18"/>
                <w:szCs w:val="18"/>
              </w:rPr>
              <w:t>0.852</w:t>
            </w:r>
          </w:p>
        </w:tc>
        <w:tc>
          <w:tcPr>
            <w:tcW w:w="170" w:type="dxa"/>
            <w:tcBorders>
              <w:top w:val="nil"/>
              <w:left w:val="nil"/>
              <w:bottom w:val="nil"/>
              <w:right w:val="nil"/>
            </w:tcBorders>
            <w:vAlign w:val="bottom"/>
          </w:tcPr>
          <w:p w14:paraId="32286BF6" w14:textId="333B9323"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3C28F63" w14:textId="7EE46A9D" w:rsidR="001B6205" w:rsidRPr="00C935A5" w:rsidRDefault="001B6205" w:rsidP="001B6205">
            <w:pPr>
              <w:spacing w:before="40" w:after="20"/>
              <w:jc w:val="center"/>
              <w:rPr>
                <w:rFonts w:cs="Arial"/>
                <w:sz w:val="18"/>
                <w:szCs w:val="18"/>
              </w:rPr>
            </w:pPr>
            <w:r w:rsidRPr="001B6205">
              <w:rPr>
                <w:rFonts w:cs="Arial"/>
                <w:sz w:val="18"/>
                <w:szCs w:val="18"/>
              </w:rPr>
              <w:t>1.061</w:t>
            </w:r>
          </w:p>
        </w:tc>
      </w:tr>
      <w:tr w:rsidR="001B6205" w:rsidRPr="001B6205" w14:paraId="2E2E62C1" w14:textId="77777777" w:rsidTr="004A2E17">
        <w:tc>
          <w:tcPr>
            <w:tcW w:w="2268" w:type="dxa"/>
            <w:tcBorders>
              <w:top w:val="nil"/>
              <w:left w:val="nil"/>
              <w:bottom w:val="nil"/>
              <w:right w:val="single" w:sz="18" w:space="0" w:color="FFC000"/>
            </w:tcBorders>
            <w:shd w:val="clear" w:color="auto" w:fill="auto"/>
            <w:vAlign w:val="center"/>
          </w:tcPr>
          <w:p w14:paraId="2A04F970" w14:textId="77777777" w:rsidR="001B6205" w:rsidRPr="00C935A5" w:rsidRDefault="001B6205" w:rsidP="001B6205">
            <w:pPr>
              <w:spacing w:before="40" w:after="40"/>
              <w:rPr>
                <w:rFonts w:cs="Arial"/>
                <w:sz w:val="18"/>
                <w:szCs w:val="18"/>
              </w:rPr>
            </w:pPr>
            <w:r w:rsidRPr="00C935A5">
              <w:rPr>
                <w:rFonts w:cs="Arial"/>
                <w:sz w:val="18"/>
                <w:szCs w:val="18"/>
              </w:rPr>
              <w:t>Hepburn S</w:t>
            </w:r>
          </w:p>
        </w:tc>
        <w:tc>
          <w:tcPr>
            <w:tcW w:w="1247" w:type="dxa"/>
            <w:tcBorders>
              <w:top w:val="nil"/>
              <w:left w:val="single" w:sz="18" w:space="0" w:color="FFC000"/>
              <w:bottom w:val="nil"/>
              <w:right w:val="nil"/>
            </w:tcBorders>
            <w:shd w:val="clear" w:color="auto" w:fill="auto"/>
            <w:vAlign w:val="bottom"/>
          </w:tcPr>
          <w:p w14:paraId="1BE21030" w14:textId="0921A965" w:rsidR="001B6205" w:rsidRPr="00C935A5" w:rsidRDefault="001B6205" w:rsidP="001B6205">
            <w:pPr>
              <w:spacing w:before="40" w:after="20"/>
              <w:jc w:val="center"/>
              <w:rPr>
                <w:rFonts w:cs="Arial"/>
                <w:sz w:val="18"/>
                <w:szCs w:val="18"/>
              </w:rPr>
            </w:pPr>
            <w:r w:rsidRPr="001B6205">
              <w:rPr>
                <w:rFonts w:cs="Arial"/>
                <w:sz w:val="18"/>
                <w:szCs w:val="18"/>
              </w:rPr>
              <w:t>0.885</w:t>
            </w:r>
          </w:p>
        </w:tc>
        <w:tc>
          <w:tcPr>
            <w:tcW w:w="1247" w:type="dxa"/>
            <w:tcBorders>
              <w:top w:val="nil"/>
              <w:left w:val="nil"/>
              <w:bottom w:val="nil"/>
              <w:right w:val="nil"/>
            </w:tcBorders>
            <w:vAlign w:val="bottom"/>
          </w:tcPr>
          <w:p w14:paraId="5FC98E00" w14:textId="6B6C407C" w:rsidR="001B6205" w:rsidRPr="00C935A5" w:rsidRDefault="001B6205" w:rsidP="001B6205">
            <w:pPr>
              <w:spacing w:before="40" w:after="20"/>
              <w:jc w:val="center"/>
              <w:rPr>
                <w:rFonts w:cs="Arial"/>
                <w:sz w:val="18"/>
                <w:szCs w:val="18"/>
              </w:rPr>
            </w:pPr>
            <w:r w:rsidRPr="001B6205">
              <w:rPr>
                <w:rFonts w:cs="Arial"/>
                <w:sz w:val="18"/>
                <w:szCs w:val="18"/>
              </w:rPr>
              <w:t>0.887</w:t>
            </w:r>
          </w:p>
        </w:tc>
        <w:tc>
          <w:tcPr>
            <w:tcW w:w="1247" w:type="dxa"/>
            <w:tcBorders>
              <w:top w:val="nil"/>
              <w:left w:val="nil"/>
              <w:bottom w:val="nil"/>
              <w:right w:val="nil"/>
            </w:tcBorders>
            <w:vAlign w:val="bottom"/>
          </w:tcPr>
          <w:p w14:paraId="4A93B463" w14:textId="32F2C91D" w:rsidR="001B6205" w:rsidRPr="00C935A5" w:rsidRDefault="001B6205" w:rsidP="001B6205">
            <w:pPr>
              <w:spacing w:before="40" w:after="20"/>
              <w:jc w:val="center"/>
              <w:rPr>
                <w:rFonts w:cs="Arial"/>
                <w:sz w:val="18"/>
                <w:szCs w:val="18"/>
              </w:rPr>
            </w:pPr>
            <w:r w:rsidRPr="001B6205">
              <w:rPr>
                <w:rFonts w:cs="Arial"/>
                <w:sz w:val="18"/>
                <w:szCs w:val="18"/>
              </w:rPr>
              <w:t>0.885</w:t>
            </w:r>
          </w:p>
        </w:tc>
        <w:tc>
          <w:tcPr>
            <w:tcW w:w="170" w:type="dxa"/>
            <w:tcBorders>
              <w:top w:val="nil"/>
              <w:left w:val="nil"/>
              <w:bottom w:val="nil"/>
              <w:right w:val="nil"/>
            </w:tcBorders>
            <w:vAlign w:val="bottom"/>
          </w:tcPr>
          <w:p w14:paraId="1F7C2796" w14:textId="0F8861BC"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907755D" w14:textId="1BDB087E" w:rsidR="001B6205" w:rsidRPr="00C935A5" w:rsidRDefault="001B6205" w:rsidP="001B6205">
            <w:pPr>
              <w:spacing w:before="40" w:after="20"/>
              <w:jc w:val="center"/>
              <w:rPr>
                <w:rFonts w:cs="Arial"/>
                <w:sz w:val="18"/>
                <w:szCs w:val="18"/>
              </w:rPr>
            </w:pPr>
            <w:r w:rsidRPr="001B6205">
              <w:rPr>
                <w:rFonts w:cs="Arial"/>
                <w:sz w:val="18"/>
                <w:szCs w:val="18"/>
              </w:rPr>
              <w:t>0.796</w:t>
            </w:r>
          </w:p>
        </w:tc>
      </w:tr>
      <w:tr w:rsidR="001B6205" w:rsidRPr="001B6205" w14:paraId="28A00655" w14:textId="77777777" w:rsidTr="004A2E17">
        <w:tc>
          <w:tcPr>
            <w:tcW w:w="2268" w:type="dxa"/>
            <w:tcBorders>
              <w:top w:val="nil"/>
              <w:left w:val="nil"/>
              <w:bottom w:val="nil"/>
              <w:right w:val="single" w:sz="18" w:space="0" w:color="FFC000"/>
            </w:tcBorders>
            <w:shd w:val="clear" w:color="auto" w:fill="auto"/>
            <w:vAlign w:val="center"/>
          </w:tcPr>
          <w:p w14:paraId="448F443B" w14:textId="77777777" w:rsidR="001B6205" w:rsidRPr="00C935A5" w:rsidRDefault="001B6205" w:rsidP="001B6205">
            <w:pPr>
              <w:spacing w:before="40" w:after="40"/>
              <w:rPr>
                <w:rFonts w:cs="Arial"/>
                <w:sz w:val="18"/>
                <w:szCs w:val="18"/>
              </w:rPr>
            </w:pPr>
            <w:r w:rsidRPr="00C935A5">
              <w:rPr>
                <w:rFonts w:cs="Arial"/>
                <w:sz w:val="18"/>
                <w:szCs w:val="18"/>
              </w:rPr>
              <w:t>Hindmarsh S</w:t>
            </w:r>
          </w:p>
        </w:tc>
        <w:tc>
          <w:tcPr>
            <w:tcW w:w="1247" w:type="dxa"/>
            <w:tcBorders>
              <w:top w:val="nil"/>
              <w:left w:val="single" w:sz="18" w:space="0" w:color="FFC000"/>
              <w:bottom w:val="nil"/>
              <w:right w:val="nil"/>
            </w:tcBorders>
            <w:shd w:val="clear" w:color="auto" w:fill="auto"/>
            <w:vAlign w:val="bottom"/>
          </w:tcPr>
          <w:p w14:paraId="4739552A" w14:textId="271A1EF3" w:rsidR="001B6205" w:rsidRPr="00C935A5" w:rsidRDefault="001B6205" w:rsidP="001B6205">
            <w:pPr>
              <w:spacing w:before="40" w:after="20"/>
              <w:jc w:val="center"/>
              <w:rPr>
                <w:rFonts w:cs="Arial"/>
                <w:sz w:val="18"/>
                <w:szCs w:val="18"/>
              </w:rPr>
            </w:pPr>
            <w:r w:rsidRPr="001B6205">
              <w:rPr>
                <w:rFonts w:cs="Arial"/>
                <w:sz w:val="18"/>
                <w:szCs w:val="18"/>
              </w:rPr>
              <w:t>0.709</w:t>
            </w:r>
          </w:p>
        </w:tc>
        <w:tc>
          <w:tcPr>
            <w:tcW w:w="1247" w:type="dxa"/>
            <w:tcBorders>
              <w:top w:val="nil"/>
              <w:left w:val="nil"/>
              <w:bottom w:val="nil"/>
              <w:right w:val="nil"/>
            </w:tcBorders>
            <w:vAlign w:val="bottom"/>
          </w:tcPr>
          <w:p w14:paraId="4DE1E8BB" w14:textId="302219B5" w:rsidR="001B6205" w:rsidRPr="00C935A5" w:rsidRDefault="001B6205" w:rsidP="001B6205">
            <w:pPr>
              <w:spacing w:before="40" w:after="20"/>
              <w:jc w:val="center"/>
              <w:rPr>
                <w:rFonts w:cs="Arial"/>
                <w:sz w:val="18"/>
                <w:szCs w:val="18"/>
              </w:rPr>
            </w:pPr>
            <w:r w:rsidRPr="001B6205">
              <w:rPr>
                <w:rFonts w:cs="Arial"/>
                <w:sz w:val="18"/>
                <w:szCs w:val="18"/>
              </w:rPr>
              <w:t>0.712</w:t>
            </w:r>
          </w:p>
        </w:tc>
        <w:tc>
          <w:tcPr>
            <w:tcW w:w="1247" w:type="dxa"/>
            <w:tcBorders>
              <w:top w:val="nil"/>
              <w:left w:val="nil"/>
              <w:bottom w:val="nil"/>
              <w:right w:val="nil"/>
            </w:tcBorders>
            <w:vAlign w:val="bottom"/>
          </w:tcPr>
          <w:p w14:paraId="7D84FBE7" w14:textId="27410EE5" w:rsidR="001B6205" w:rsidRPr="00C935A5" w:rsidRDefault="001B6205" w:rsidP="001B6205">
            <w:pPr>
              <w:spacing w:before="40" w:after="20"/>
              <w:jc w:val="center"/>
              <w:rPr>
                <w:rFonts w:cs="Arial"/>
                <w:sz w:val="18"/>
                <w:szCs w:val="18"/>
              </w:rPr>
            </w:pPr>
            <w:r w:rsidRPr="001B6205">
              <w:rPr>
                <w:rFonts w:cs="Arial"/>
                <w:sz w:val="18"/>
                <w:szCs w:val="18"/>
              </w:rPr>
              <w:t>0.710</w:t>
            </w:r>
          </w:p>
        </w:tc>
        <w:tc>
          <w:tcPr>
            <w:tcW w:w="170" w:type="dxa"/>
            <w:tcBorders>
              <w:top w:val="nil"/>
              <w:left w:val="nil"/>
              <w:bottom w:val="nil"/>
              <w:right w:val="nil"/>
            </w:tcBorders>
            <w:vAlign w:val="bottom"/>
          </w:tcPr>
          <w:p w14:paraId="71C0D057" w14:textId="7E1A2FBA"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D058A87" w14:textId="3CE19321" w:rsidR="001B6205" w:rsidRPr="00C935A5" w:rsidRDefault="001B6205" w:rsidP="001B6205">
            <w:pPr>
              <w:spacing w:before="40" w:after="20"/>
              <w:jc w:val="center"/>
              <w:rPr>
                <w:rFonts w:cs="Arial"/>
                <w:sz w:val="18"/>
                <w:szCs w:val="18"/>
              </w:rPr>
            </w:pPr>
            <w:r w:rsidRPr="001B6205">
              <w:rPr>
                <w:rFonts w:cs="Arial"/>
                <w:sz w:val="18"/>
                <w:szCs w:val="18"/>
              </w:rPr>
              <w:t>0.845</w:t>
            </w:r>
          </w:p>
        </w:tc>
      </w:tr>
      <w:tr w:rsidR="001B6205" w:rsidRPr="001B6205" w14:paraId="5EF3A060" w14:textId="77777777" w:rsidTr="004A2E17">
        <w:tc>
          <w:tcPr>
            <w:tcW w:w="2268" w:type="dxa"/>
            <w:tcBorders>
              <w:top w:val="nil"/>
              <w:left w:val="nil"/>
              <w:bottom w:val="nil"/>
              <w:right w:val="single" w:sz="18" w:space="0" w:color="FFC000"/>
            </w:tcBorders>
            <w:shd w:val="clear" w:color="auto" w:fill="auto"/>
            <w:vAlign w:val="center"/>
          </w:tcPr>
          <w:p w14:paraId="1E1FA194" w14:textId="77777777" w:rsidR="001B6205" w:rsidRPr="00C935A5" w:rsidRDefault="001B6205" w:rsidP="001B6205">
            <w:pPr>
              <w:spacing w:before="40" w:after="40"/>
              <w:rPr>
                <w:rFonts w:cs="Arial"/>
                <w:sz w:val="18"/>
                <w:szCs w:val="18"/>
              </w:rPr>
            </w:pPr>
            <w:r w:rsidRPr="00C935A5">
              <w:rPr>
                <w:rFonts w:cs="Arial"/>
                <w:sz w:val="18"/>
                <w:szCs w:val="18"/>
              </w:rPr>
              <w:t>Hobsons Bay C</w:t>
            </w:r>
          </w:p>
        </w:tc>
        <w:tc>
          <w:tcPr>
            <w:tcW w:w="1247" w:type="dxa"/>
            <w:tcBorders>
              <w:top w:val="nil"/>
              <w:left w:val="single" w:sz="18" w:space="0" w:color="FFC000"/>
              <w:bottom w:val="nil"/>
              <w:right w:val="nil"/>
            </w:tcBorders>
            <w:shd w:val="clear" w:color="auto" w:fill="auto"/>
            <w:vAlign w:val="bottom"/>
          </w:tcPr>
          <w:p w14:paraId="3E86752B" w14:textId="05E52E61" w:rsidR="001B6205" w:rsidRPr="00C935A5" w:rsidRDefault="001B6205" w:rsidP="001B6205">
            <w:pPr>
              <w:spacing w:before="40" w:after="20"/>
              <w:jc w:val="center"/>
              <w:rPr>
                <w:rFonts w:cs="Arial"/>
                <w:sz w:val="18"/>
                <w:szCs w:val="18"/>
              </w:rPr>
            </w:pPr>
            <w:r w:rsidRPr="001B6205">
              <w:rPr>
                <w:rFonts w:cs="Arial"/>
                <w:sz w:val="18"/>
                <w:szCs w:val="18"/>
              </w:rPr>
              <w:t>0.894</w:t>
            </w:r>
          </w:p>
        </w:tc>
        <w:tc>
          <w:tcPr>
            <w:tcW w:w="1247" w:type="dxa"/>
            <w:tcBorders>
              <w:top w:val="nil"/>
              <w:left w:val="nil"/>
              <w:bottom w:val="nil"/>
              <w:right w:val="nil"/>
            </w:tcBorders>
            <w:vAlign w:val="bottom"/>
          </w:tcPr>
          <w:p w14:paraId="12B5F23B" w14:textId="4430E1C8" w:rsidR="001B6205" w:rsidRPr="00C935A5" w:rsidRDefault="001B6205" w:rsidP="001B6205">
            <w:pPr>
              <w:spacing w:before="40" w:after="20"/>
              <w:jc w:val="center"/>
              <w:rPr>
                <w:rFonts w:cs="Arial"/>
                <w:sz w:val="18"/>
                <w:szCs w:val="18"/>
              </w:rPr>
            </w:pPr>
            <w:r w:rsidRPr="001B6205">
              <w:rPr>
                <w:rFonts w:cs="Arial"/>
                <w:sz w:val="18"/>
                <w:szCs w:val="18"/>
              </w:rPr>
              <w:t>0.897</w:t>
            </w:r>
          </w:p>
        </w:tc>
        <w:tc>
          <w:tcPr>
            <w:tcW w:w="1247" w:type="dxa"/>
            <w:tcBorders>
              <w:top w:val="nil"/>
              <w:left w:val="nil"/>
              <w:bottom w:val="nil"/>
              <w:right w:val="nil"/>
            </w:tcBorders>
            <w:vAlign w:val="bottom"/>
          </w:tcPr>
          <w:p w14:paraId="4749DA9F" w14:textId="22528562" w:rsidR="001B6205" w:rsidRPr="00C935A5" w:rsidRDefault="001B6205" w:rsidP="001B6205">
            <w:pPr>
              <w:spacing w:before="40" w:after="20"/>
              <w:jc w:val="center"/>
              <w:rPr>
                <w:rFonts w:cs="Arial"/>
                <w:sz w:val="18"/>
                <w:szCs w:val="18"/>
              </w:rPr>
            </w:pPr>
            <w:r w:rsidRPr="001B6205">
              <w:rPr>
                <w:rFonts w:cs="Arial"/>
                <w:sz w:val="18"/>
                <w:szCs w:val="18"/>
              </w:rPr>
              <w:t>0.895</w:t>
            </w:r>
          </w:p>
        </w:tc>
        <w:tc>
          <w:tcPr>
            <w:tcW w:w="170" w:type="dxa"/>
            <w:tcBorders>
              <w:top w:val="nil"/>
              <w:left w:val="nil"/>
              <w:bottom w:val="nil"/>
              <w:right w:val="nil"/>
            </w:tcBorders>
            <w:vAlign w:val="bottom"/>
          </w:tcPr>
          <w:p w14:paraId="7754E418" w14:textId="4DA5E8E2"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EBF60DC" w14:textId="34D62C29" w:rsidR="001B6205" w:rsidRPr="00C935A5" w:rsidRDefault="001B6205" w:rsidP="001B6205">
            <w:pPr>
              <w:spacing w:before="40" w:after="20"/>
              <w:jc w:val="center"/>
              <w:rPr>
                <w:rFonts w:cs="Arial"/>
                <w:sz w:val="18"/>
                <w:szCs w:val="18"/>
              </w:rPr>
            </w:pPr>
            <w:r w:rsidRPr="001B6205">
              <w:rPr>
                <w:rFonts w:cs="Arial"/>
                <w:sz w:val="18"/>
                <w:szCs w:val="18"/>
              </w:rPr>
              <w:t>1.054</w:t>
            </w:r>
          </w:p>
        </w:tc>
      </w:tr>
      <w:tr w:rsidR="001B6205" w:rsidRPr="001B6205" w14:paraId="258EB075" w14:textId="77777777" w:rsidTr="004A2E17">
        <w:tc>
          <w:tcPr>
            <w:tcW w:w="2268" w:type="dxa"/>
            <w:tcBorders>
              <w:top w:val="nil"/>
              <w:left w:val="nil"/>
              <w:bottom w:val="nil"/>
              <w:right w:val="single" w:sz="18" w:space="0" w:color="FFC000"/>
            </w:tcBorders>
            <w:shd w:val="clear" w:color="auto" w:fill="auto"/>
            <w:vAlign w:val="center"/>
          </w:tcPr>
          <w:p w14:paraId="435C7584" w14:textId="77777777" w:rsidR="001B6205" w:rsidRPr="00C935A5" w:rsidRDefault="001B6205" w:rsidP="001B6205">
            <w:pPr>
              <w:spacing w:before="40" w:after="40"/>
              <w:rPr>
                <w:rFonts w:cs="Arial"/>
                <w:sz w:val="18"/>
                <w:szCs w:val="18"/>
              </w:rPr>
            </w:pPr>
            <w:r w:rsidRPr="00C935A5">
              <w:rPr>
                <w:rFonts w:cs="Arial"/>
                <w:sz w:val="18"/>
                <w:szCs w:val="18"/>
              </w:rPr>
              <w:t>Horsham RC</w:t>
            </w:r>
          </w:p>
        </w:tc>
        <w:tc>
          <w:tcPr>
            <w:tcW w:w="1247" w:type="dxa"/>
            <w:tcBorders>
              <w:top w:val="nil"/>
              <w:left w:val="single" w:sz="18" w:space="0" w:color="FFC000"/>
              <w:bottom w:val="nil"/>
              <w:right w:val="nil"/>
            </w:tcBorders>
            <w:shd w:val="clear" w:color="auto" w:fill="auto"/>
            <w:vAlign w:val="bottom"/>
          </w:tcPr>
          <w:p w14:paraId="4D151F58" w14:textId="52D3BE44"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247" w:type="dxa"/>
            <w:tcBorders>
              <w:top w:val="nil"/>
              <w:left w:val="nil"/>
              <w:bottom w:val="nil"/>
              <w:right w:val="nil"/>
            </w:tcBorders>
            <w:vAlign w:val="bottom"/>
          </w:tcPr>
          <w:p w14:paraId="3959C56B" w14:textId="2037235A" w:rsidR="001B6205" w:rsidRPr="00C935A5" w:rsidRDefault="001B6205" w:rsidP="001B6205">
            <w:pPr>
              <w:spacing w:before="40" w:after="20"/>
              <w:jc w:val="center"/>
              <w:rPr>
                <w:rFonts w:cs="Arial"/>
                <w:sz w:val="18"/>
                <w:szCs w:val="18"/>
              </w:rPr>
            </w:pPr>
            <w:r w:rsidRPr="001B6205">
              <w:rPr>
                <w:rFonts w:cs="Arial"/>
                <w:sz w:val="18"/>
                <w:szCs w:val="18"/>
              </w:rPr>
              <w:t>0.804</w:t>
            </w:r>
          </w:p>
        </w:tc>
        <w:tc>
          <w:tcPr>
            <w:tcW w:w="1247" w:type="dxa"/>
            <w:tcBorders>
              <w:top w:val="nil"/>
              <w:left w:val="nil"/>
              <w:bottom w:val="nil"/>
              <w:right w:val="nil"/>
            </w:tcBorders>
            <w:vAlign w:val="bottom"/>
          </w:tcPr>
          <w:p w14:paraId="3E605D5E" w14:textId="7E53F5B4"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70" w:type="dxa"/>
            <w:tcBorders>
              <w:top w:val="nil"/>
              <w:left w:val="nil"/>
              <w:bottom w:val="nil"/>
              <w:right w:val="nil"/>
            </w:tcBorders>
            <w:vAlign w:val="bottom"/>
          </w:tcPr>
          <w:p w14:paraId="11EAB64B" w14:textId="70E3F8BF"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460183C" w14:textId="1768EC33" w:rsidR="001B6205" w:rsidRPr="00C935A5" w:rsidRDefault="001B6205" w:rsidP="001B6205">
            <w:pPr>
              <w:spacing w:before="40" w:after="20"/>
              <w:jc w:val="center"/>
              <w:rPr>
                <w:rFonts w:cs="Arial"/>
                <w:sz w:val="18"/>
                <w:szCs w:val="18"/>
              </w:rPr>
            </w:pPr>
            <w:r w:rsidRPr="001B6205">
              <w:rPr>
                <w:rFonts w:cs="Arial"/>
                <w:sz w:val="18"/>
                <w:szCs w:val="18"/>
              </w:rPr>
              <w:t>1.011</w:t>
            </w:r>
          </w:p>
        </w:tc>
      </w:tr>
      <w:tr w:rsidR="001B6205" w:rsidRPr="001B6205" w14:paraId="0D0985BA" w14:textId="77777777" w:rsidTr="004A2E17">
        <w:tc>
          <w:tcPr>
            <w:tcW w:w="2268" w:type="dxa"/>
            <w:tcBorders>
              <w:top w:val="nil"/>
              <w:left w:val="nil"/>
              <w:bottom w:val="nil"/>
              <w:right w:val="single" w:sz="18" w:space="0" w:color="FFC000"/>
            </w:tcBorders>
            <w:shd w:val="clear" w:color="auto" w:fill="auto"/>
            <w:vAlign w:val="center"/>
          </w:tcPr>
          <w:p w14:paraId="6E143950" w14:textId="77777777" w:rsidR="001B6205" w:rsidRPr="00C935A5" w:rsidRDefault="001B6205" w:rsidP="001B6205">
            <w:pPr>
              <w:spacing w:before="40" w:after="40"/>
              <w:rPr>
                <w:rFonts w:cs="Arial"/>
                <w:sz w:val="18"/>
                <w:szCs w:val="18"/>
              </w:rPr>
            </w:pPr>
            <w:r w:rsidRPr="00C935A5">
              <w:rPr>
                <w:rFonts w:cs="Arial"/>
                <w:sz w:val="18"/>
                <w:szCs w:val="18"/>
              </w:rPr>
              <w:t>Hume C</w:t>
            </w:r>
          </w:p>
        </w:tc>
        <w:tc>
          <w:tcPr>
            <w:tcW w:w="1247" w:type="dxa"/>
            <w:tcBorders>
              <w:top w:val="nil"/>
              <w:left w:val="single" w:sz="18" w:space="0" w:color="FFC000"/>
              <w:bottom w:val="nil"/>
              <w:right w:val="nil"/>
            </w:tcBorders>
            <w:shd w:val="clear" w:color="auto" w:fill="auto"/>
            <w:vAlign w:val="bottom"/>
          </w:tcPr>
          <w:p w14:paraId="18E7B6D7" w14:textId="7605FB90" w:rsidR="001B6205" w:rsidRPr="00C935A5" w:rsidRDefault="001B6205" w:rsidP="001B6205">
            <w:pPr>
              <w:spacing w:before="40" w:after="20"/>
              <w:jc w:val="center"/>
              <w:rPr>
                <w:rFonts w:cs="Arial"/>
                <w:sz w:val="18"/>
                <w:szCs w:val="18"/>
              </w:rPr>
            </w:pPr>
            <w:r w:rsidRPr="001B6205">
              <w:rPr>
                <w:rFonts w:cs="Arial"/>
                <w:sz w:val="18"/>
                <w:szCs w:val="18"/>
              </w:rPr>
              <w:t>1.210</w:t>
            </w:r>
          </w:p>
        </w:tc>
        <w:tc>
          <w:tcPr>
            <w:tcW w:w="1247" w:type="dxa"/>
            <w:tcBorders>
              <w:top w:val="nil"/>
              <w:left w:val="nil"/>
              <w:bottom w:val="nil"/>
              <w:right w:val="nil"/>
            </w:tcBorders>
            <w:vAlign w:val="bottom"/>
          </w:tcPr>
          <w:p w14:paraId="0513B655" w14:textId="5E90C935" w:rsidR="001B6205" w:rsidRPr="00C935A5" w:rsidRDefault="001B6205" w:rsidP="001B6205">
            <w:pPr>
              <w:spacing w:before="40" w:after="20"/>
              <w:jc w:val="center"/>
              <w:rPr>
                <w:rFonts w:cs="Arial"/>
                <w:sz w:val="18"/>
                <w:szCs w:val="18"/>
              </w:rPr>
            </w:pPr>
            <w:r w:rsidRPr="001B6205">
              <w:rPr>
                <w:rFonts w:cs="Arial"/>
                <w:sz w:val="18"/>
                <w:szCs w:val="18"/>
              </w:rPr>
              <w:t>1.214</w:t>
            </w:r>
          </w:p>
        </w:tc>
        <w:tc>
          <w:tcPr>
            <w:tcW w:w="1247" w:type="dxa"/>
            <w:tcBorders>
              <w:top w:val="nil"/>
              <w:left w:val="nil"/>
              <w:bottom w:val="nil"/>
              <w:right w:val="nil"/>
            </w:tcBorders>
            <w:vAlign w:val="bottom"/>
          </w:tcPr>
          <w:p w14:paraId="0C5E047D" w14:textId="7383E6DE" w:rsidR="001B6205" w:rsidRPr="00C935A5" w:rsidRDefault="001B6205" w:rsidP="001B6205">
            <w:pPr>
              <w:spacing w:before="40" w:after="20"/>
              <w:jc w:val="center"/>
              <w:rPr>
                <w:rFonts w:cs="Arial"/>
                <w:sz w:val="18"/>
                <w:szCs w:val="18"/>
              </w:rPr>
            </w:pPr>
            <w:r w:rsidRPr="001B6205">
              <w:rPr>
                <w:rFonts w:cs="Arial"/>
                <w:sz w:val="18"/>
                <w:szCs w:val="18"/>
              </w:rPr>
              <w:t>1.210</w:t>
            </w:r>
          </w:p>
        </w:tc>
        <w:tc>
          <w:tcPr>
            <w:tcW w:w="170" w:type="dxa"/>
            <w:tcBorders>
              <w:top w:val="nil"/>
              <w:left w:val="nil"/>
              <w:bottom w:val="nil"/>
              <w:right w:val="nil"/>
            </w:tcBorders>
            <w:vAlign w:val="bottom"/>
          </w:tcPr>
          <w:p w14:paraId="0DDEF399" w14:textId="74CA9EA3"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D33F34C" w14:textId="2F3A290F" w:rsidR="001B6205" w:rsidRPr="00C935A5" w:rsidRDefault="001B6205" w:rsidP="001B6205">
            <w:pPr>
              <w:spacing w:before="40" w:after="20"/>
              <w:jc w:val="center"/>
              <w:rPr>
                <w:rFonts w:cs="Arial"/>
                <w:sz w:val="18"/>
                <w:szCs w:val="18"/>
              </w:rPr>
            </w:pPr>
            <w:r w:rsidRPr="001B6205">
              <w:rPr>
                <w:rFonts w:cs="Arial"/>
                <w:sz w:val="18"/>
                <w:szCs w:val="18"/>
              </w:rPr>
              <w:t>1.225</w:t>
            </w:r>
          </w:p>
        </w:tc>
      </w:tr>
      <w:tr w:rsidR="001B6205" w:rsidRPr="001B6205" w14:paraId="3BC493FE" w14:textId="77777777" w:rsidTr="004A2E17">
        <w:tc>
          <w:tcPr>
            <w:tcW w:w="2268" w:type="dxa"/>
            <w:tcBorders>
              <w:top w:val="nil"/>
              <w:left w:val="nil"/>
              <w:bottom w:val="nil"/>
              <w:right w:val="single" w:sz="18" w:space="0" w:color="FFC000"/>
            </w:tcBorders>
            <w:shd w:val="clear" w:color="auto" w:fill="auto"/>
            <w:vAlign w:val="center"/>
          </w:tcPr>
          <w:p w14:paraId="415BDF40" w14:textId="77777777" w:rsidR="001B6205" w:rsidRPr="00C935A5" w:rsidRDefault="001B6205" w:rsidP="001B6205">
            <w:pPr>
              <w:spacing w:before="40" w:after="40"/>
              <w:rPr>
                <w:rFonts w:cs="Arial"/>
                <w:sz w:val="18"/>
                <w:szCs w:val="18"/>
              </w:rPr>
            </w:pPr>
            <w:r w:rsidRPr="00C935A5">
              <w:rPr>
                <w:rFonts w:cs="Arial"/>
                <w:sz w:val="18"/>
                <w:szCs w:val="18"/>
              </w:rPr>
              <w:t>Indigo S</w:t>
            </w:r>
          </w:p>
        </w:tc>
        <w:tc>
          <w:tcPr>
            <w:tcW w:w="1247" w:type="dxa"/>
            <w:tcBorders>
              <w:top w:val="nil"/>
              <w:left w:val="single" w:sz="18" w:space="0" w:color="FFC000"/>
              <w:bottom w:val="nil"/>
              <w:right w:val="nil"/>
            </w:tcBorders>
            <w:shd w:val="clear" w:color="auto" w:fill="auto"/>
            <w:vAlign w:val="bottom"/>
          </w:tcPr>
          <w:p w14:paraId="7C907A4E" w14:textId="263CD314" w:rsidR="001B6205" w:rsidRPr="00C935A5" w:rsidRDefault="001B6205" w:rsidP="001B6205">
            <w:pPr>
              <w:spacing w:before="40" w:after="20"/>
              <w:jc w:val="center"/>
              <w:rPr>
                <w:rFonts w:cs="Arial"/>
                <w:sz w:val="18"/>
                <w:szCs w:val="18"/>
              </w:rPr>
            </w:pPr>
            <w:r w:rsidRPr="001B6205">
              <w:rPr>
                <w:rFonts w:cs="Arial"/>
                <w:sz w:val="18"/>
                <w:szCs w:val="18"/>
              </w:rPr>
              <w:t>0.922</w:t>
            </w:r>
          </w:p>
        </w:tc>
        <w:tc>
          <w:tcPr>
            <w:tcW w:w="1247" w:type="dxa"/>
            <w:tcBorders>
              <w:top w:val="nil"/>
              <w:left w:val="nil"/>
              <w:bottom w:val="nil"/>
              <w:right w:val="nil"/>
            </w:tcBorders>
            <w:vAlign w:val="bottom"/>
          </w:tcPr>
          <w:p w14:paraId="0B29A941" w14:textId="067A66A2" w:rsidR="001B6205" w:rsidRPr="00C935A5" w:rsidRDefault="001B6205" w:rsidP="001B6205">
            <w:pPr>
              <w:spacing w:before="40" w:after="20"/>
              <w:jc w:val="center"/>
              <w:rPr>
                <w:rFonts w:cs="Arial"/>
                <w:sz w:val="18"/>
                <w:szCs w:val="18"/>
              </w:rPr>
            </w:pPr>
            <w:r w:rsidRPr="001B6205">
              <w:rPr>
                <w:rFonts w:cs="Arial"/>
                <w:sz w:val="18"/>
                <w:szCs w:val="18"/>
              </w:rPr>
              <w:t>0.925</w:t>
            </w:r>
          </w:p>
        </w:tc>
        <w:tc>
          <w:tcPr>
            <w:tcW w:w="1247" w:type="dxa"/>
            <w:tcBorders>
              <w:top w:val="nil"/>
              <w:left w:val="nil"/>
              <w:bottom w:val="nil"/>
              <w:right w:val="nil"/>
            </w:tcBorders>
            <w:vAlign w:val="bottom"/>
          </w:tcPr>
          <w:p w14:paraId="4DB0FD4B" w14:textId="20C00974" w:rsidR="001B6205" w:rsidRPr="00C935A5" w:rsidRDefault="001B6205" w:rsidP="001B6205">
            <w:pPr>
              <w:spacing w:before="40" w:after="20"/>
              <w:jc w:val="center"/>
              <w:rPr>
                <w:rFonts w:cs="Arial"/>
                <w:sz w:val="18"/>
                <w:szCs w:val="18"/>
              </w:rPr>
            </w:pPr>
            <w:r w:rsidRPr="001B6205">
              <w:rPr>
                <w:rFonts w:cs="Arial"/>
                <w:sz w:val="18"/>
                <w:szCs w:val="18"/>
              </w:rPr>
              <w:t>0.922</w:t>
            </w:r>
          </w:p>
        </w:tc>
        <w:tc>
          <w:tcPr>
            <w:tcW w:w="170" w:type="dxa"/>
            <w:tcBorders>
              <w:top w:val="nil"/>
              <w:left w:val="nil"/>
              <w:bottom w:val="nil"/>
              <w:right w:val="nil"/>
            </w:tcBorders>
            <w:vAlign w:val="bottom"/>
          </w:tcPr>
          <w:p w14:paraId="19F202EF" w14:textId="1C34B8BF"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46758BF" w14:textId="6545F7B1" w:rsidR="001B6205" w:rsidRPr="00C935A5" w:rsidRDefault="001B6205" w:rsidP="001B6205">
            <w:pPr>
              <w:spacing w:before="40" w:after="20"/>
              <w:jc w:val="center"/>
              <w:rPr>
                <w:rFonts w:cs="Arial"/>
                <w:sz w:val="18"/>
                <w:szCs w:val="18"/>
              </w:rPr>
            </w:pPr>
            <w:r w:rsidRPr="001B6205">
              <w:rPr>
                <w:rFonts w:cs="Arial"/>
                <w:sz w:val="18"/>
                <w:szCs w:val="18"/>
              </w:rPr>
              <w:t>0.866</w:t>
            </w:r>
          </w:p>
        </w:tc>
      </w:tr>
      <w:tr w:rsidR="001B6205" w:rsidRPr="001B6205" w14:paraId="0DC421A2" w14:textId="77777777" w:rsidTr="004A2E17">
        <w:tc>
          <w:tcPr>
            <w:tcW w:w="2268" w:type="dxa"/>
            <w:tcBorders>
              <w:top w:val="nil"/>
              <w:left w:val="nil"/>
              <w:bottom w:val="nil"/>
              <w:right w:val="single" w:sz="18" w:space="0" w:color="FFC000"/>
            </w:tcBorders>
            <w:shd w:val="clear" w:color="auto" w:fill="auto"/>
            <w:vAlign w:val="center"/>
          </w:tcPr>
          <w:p w14:paraId="7F6E53CE" w14:textId="77777777" w:rsidR="001B6205" w:rsidRPr="00C935A5" w:rsidRDefault="001B6205" w:rsidP="001B6205">
            <w:pPr>
              <w:spacing w:before="40" w:after="40"/>
              <w:rPr>
                <w:rFonts w:cs="Arial"/>
                <w:sz w:val="18"/>
                <w:szCs w:val="18"/>
              </w:rPr>
            </w:pPr>
            <w:r w:rsidRPr="00C935A5">
              <w:rPr>
                <w:rFonts w:cs="Arial"/>
                <w:sz w:val="18"/>
                <w:szCs w:val="18"/>
              </w:rPr>
              <w:t>Kingston C</w:t>
            </w:r>
          </w:p>
        </w:tc>
        <w:tc>
          <w:tcPr>
            <w:tcW w:w="1247" w:type="dxa"/>
            <w:tcBorders>
              <w:top w:val="nil"/>
              <w:left w:val="single" w:sz="18" w:space="0" w:color="FFC000"/>
              <w:bottom w:val="nil"/>
              <w:right w:val="nil"/>
            </w:tcBorders>
            <w:shd w:val="clear" w:color="auto" w:fill="auto"/>
            <w:vAlign w:val="bottom"/>
          </w:tcPr>
          <w:p w14:paraId="4692128D" w14:textId="02376E40" w:rsidR="001B6205" w:rsidRPr="00C935A5" w:rsidRDefault="001B6205" w:rsidP="001B6205">
            <w:pPr>
              <w:spacing w:before="40" w:after="20"/>
              <w:jc w:val="center"/>
              <w:rPr>
                <w:rFonts w:cs="Arial"/>
                <w:sz w:val="18"/>
                <w:szCs w:val="18"/>
              </w:rPr>
            </w:pPr>
            <w:r w:rsidRPr="001B6205">
              <w:rPr>
                <w:rFonts w:cs="Arial"/>
                <w:sz w:val="18"/>
                <w:szCs w:val="18"/>
              </w:rPr>
              <w:t>0.912</w:t>
            </w:r>
          </w:p>
        </w:tc>
        <w:tc>
          <w:tcPr>
            <w:tcW w:w="1247" w:type="dxa"/>
            <w:tcBorders>
              <w:top w:val="nil"/>
              <w:left w:val="nil"/>
              <w:bottom w:val="nil"/>
              <w:right w:val="nil"/>
            </w:tcBorders>
            <w:vAlign w:val="bottom"/>
          </w:tcPr>
          <w:p w14:paraId="656C2B86" w14:textId="238D4F30"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247" w:type="dxa"/>
            <w:tcBorders>
              <w:top w:val="nil"/>
              <w:left w:val="nil"/>
              <w:bottom w:val="nil"/>
              <w:right w:val="nil"/>
            </w:tcBorders>
            <w:vAlign w:val="bottom"/>
          </w:tcPr>
          <w:p w14:paraId="6CDE89DB" w14:textId="7F23B848" w:rsidR="001B6205" w:rsidRPr="00C935A5" w:rsidRDefault="001B6205" w:rsidP="001B6205">
            <w:pPr>
              <w:spacing w:before="40" w:after="20"/>
              <w:jc w:val="center"/>
              <w:rPr>
                <w:rFonts w:cs="Arial"/>
                <w:sz w:val="18"/>
                <w:szCs w:val="18"/>
              </w:rPr>
            </w:pPr>
            <w:r w:rsidRPr="001B6205">
              <w:rPr>
                <w:rFonts w:cs="Arial"/>
                <w:sz w:val="18"/>
                <w:szCs w:val="18"/>
              </w:rPr>
              <w:t>0.913</w:t>
            </w:r>
          </w:p>
        </w:tc>
        <w:tc>
          <w:tcPr>
            <w:tcW w:w="170" w:type="dxa"/>
            <w:tcBorders>
              <w:top w:val="nil"/>
              <w:left w:val="nil"/>
              <w:bottom w:val="nil"/>
              <w:right w:val="nil"/>
            </w:tcBorders>
            <w:vAlign w:val="bottom"/>
          </w:tcPr>
          <w:p w14:paraId="305B8035" w14:textId="2DA02FA9"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1524F97" w14:textId="483C39EF" w:rsidR="001B6205" w:rsidRPr="00C935A5" w:rsidRDefault="001B6205" w:rsidP="001B6205">
            <w:pPr>
              <w:spacing w:before="40" w:after="20"/>
              <w:jc w:val="center"/>
              <w:rPr>
                <w:rFonts w:cs="Arial"/>
                <w:sz w:val="18"/>
                <w:szCs w:val="18"/>
              </w:rPr>
            </w:pPr>
            <w:r w:rsidRPr="001B6205">
              <w:rPr>
                <w:rFonts w:cs="Arial"/>
                <w:sz w:val="18"/>
                <w:szCs w:val="18"/>
              </w:rPr>
              <w:t>0.958</w:t>
            </w:r>
          </w:p>
        </w:tc>
      </w:tr>
      <w:tr w:rsidR="001B6205" w:rsidRPr="001B6205" w14:paraId="168945C3" w14:textId="77777777" w:rsidTr="004A2E17">
        <w:tc>
          <w:tcPr>
            <w:tcW w:w="2268" w:type="dxa"/>
            <w:tcBorders>
              <w:top w:val="nil"/>
              <w:left w:val="nil"/>
              <w:bottom w:val="nil"/>
              <w:right w:val="single" w:sz="18" w:space="0" w:color="FFC000"/>
            </w:tcBorders>
            <w:shd w:val="clear" w:color="auto" w:fill="auto"/>
            <w:vAlign w:val="center"/>
          </w:tcPr>
          <w:p w14:paraId="384B0C28" w14:textId="77777777" w:rsidR="001B6205" w:rsidRPr="00C935A5" w:rsidRDefault="001B6205" w:rsidP="001B6205">
            <w:pPr>
              <w:spacing w:before="40" w:after="40"/>
              <w:rPr>
                <w:rFonts w:cs="Arial"/>
                <w:sz w:val="18"/>
                <w:szCs w:val="18"/>
              </w:rPr>
            </w:pPr>
            <w:r w:rsidRPr="00C935A5">
              <w:rPr>
                <w:rFonts w:cs="Arial"/>
                <w:sz w:val="18"/>
                <w:szCs w:val="18"/>
              </w:rPr>
              <w:t>Knox C</w:t>
            </w:r>
          </w:p>
        </w:tc>
        <w:tc>
          <w:tcPr>
            <w:tcW w:w="1247" w:type="dxa"/>
            <w:tcBorders>
              <w:top w:val="nil"/>
              <w:left w:val="single" w:sz="18" w:space="0" w:color="FFC000"/>
              <w:bottom w:val="nil"/>
              <w:right w:val="nil"/>
            </w:tcBorders>
            <w:shd w:val="clear" w:color="auto" w:fill="auto"/>
            <w:vAlign w:val="bottom"/>
          </w:tcPr>
          <w:p w14:paraId="321E3F3C" w14:textId="18619CD1" w:rsidR="001B6205" w:rsidRPr="00C935A5" w:rsidRDefault="001B6205" w:rsidP="001B6205">
            <w:pPr>
              <w:spacing w:before="40" w:after="20"/>
              <w:jc w:val="center"/>
              <w:rPr>
                <w:rFonts w:cs="Arial"/>
                <w:sz w:val="18"/>
                <w:szCs w:val="18"/>
              </w:rPr>
            </w:pPr>
            <w:r w:rsidRPr="001B6205">
              <w:rPr>
                <w:rFonts w:cs="Arial"/>
                <w:sz w:val="18"/>
                <w:szCs w:val="18"/>
              </w:rPr>
              <w:t>0.837</w:t>
            </w:r>
          </w:p>
        </w:tc>
        <w:tc>
          <w:tcPr>
            <w:tcW w:w="1247" w:type="dxa"/>
            <w:tcBorders>
              <w:top w:val="nil"/>
              <w:left w:val="nil"/>
              <w:bottom w:val="nil"/>
              <w:right w:val="nil"/>
            </w:tcBorders>
            <w:vAlign w:val="bottom"/>
          </w:tcPr>
          <w:p w14:paraId="6DCCE554" w14:textId="73C9BEBC" w:rsidR="001B6205" w:rsidRPr="00C935A5" w:rsidRDefault="001B6205" w:rsidP="001B6205">
            <w:pPr>
              <w:spacing w:before="40" w:after="20"/>
              <w:jc w:val="center"/>
              <w:rPr>
                <w:rFonts w:cs="Arial"/>
                <w:sz w:val="18"/>
                <w:szCs w:val="18"/>
              </w:rPr>
            </w:pPr>
            <w:r w:rsidRPr="001B6205">
              <w:rPr>
                <w:rFonts w:cs="Arial"/>
                <w:sz w:val="18"/>
                <w:szCs w:val="18"/>
              </w:rPr>
              <w:t>0.840</w:t>
            </w:r>
          </w:p>
        </w:tc>
        <w:tc>
          <w:tcPr>
            <w:tcW w:w="1247" w:type="dxa"/>
            <w:tcBorders>
              <w:top w:val="nil"/>
              <w:left w:val="nil"/>
              <w:bottom w:val="nil"/>
              <w:right w:val="nil"/>
            </w:tcBorders>
            <w:vAlign w:val="bottom"/>
          </w:tcPr>
          <w:p w14:paraId="4D6CBF6E" w14:textId="1DA73712" w:rsidR="001B6205" w:rsidRPr="00C935A5" w:rsidRDefault="001B6205" w:rsidP="001B6205">
            <w:pPr>
              <w:spacing w:before="40" w:after="20"/>
              <w:jc w:val="center"/>
              <w:rPr>
                <w:rFonts w:cs="Arial"/>
                <w:sz w:val="18"/>
                <w:szCs w:val="18"/>
              </w:rPr>
            </w:pPr>
            <w:r w:rsidRPr="001B6205">
              <w:rPr>
                <w:rFonts w:cs="Arial"/>
                <w:sz w:val="18"/>
                <w:szCs w:val="18"/>
              </w:rPr>
              <w:t>0.837</w:t>
            </w:r>
          </w:p>
        </w:tc>
        <w:tc>
          <w:tcPr>
            <w:tcW w:w="170" w:type="dxa"/>
            <w:tcBorders>
              <w:top w:val="nil"/>
              <w:left w:val="nil"/>
              <w:bottom w:val="nil"/>
              <w:right w:val="nil"/>
            </w:tcBorders>
            <w:vAlign w:val="bottom"/>
          </w:tcPr>
          <w:p w14:paraId="5FF8C89C" w14:textId="755129AD"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634E6DB" w14:textId="49877099" w:rsidR="001B6205" w:rsidRPr="00C935A5" w:rsidRDefault="001B6205" w:rsidP="001B6205">
            <w:pPr>
              <w:spacing w:before="40" w:after="20"/>
              <w:jc w:val="center"/>
              <w:rPr>
                <w:rFonts w:cs="Arial"/>
                <w:sz w:val="18"/>
                <w:szCs w:val="18"/>
              </w:rPr>
            </w:pPr>
            <w:r w:rsidRPr="001B6205">
              <w:rPr>
                <w:rFonts w:cs="Arial"/>
                <w:sz w:val="18"/>
                <w:szCs w:val="18"/>
              </w:rPr>
              <w:t>0.953</w:t>
            </w:r>
          </w:p>
        </w:tc>
      </w:tr>
      <w:tr w:rsidR="001B6205" w:rsidRPr="001B6205" w14:paraId="4C3A5CC4" w14:textId="77777777" w:rsidTr="004A2E17">
        <w:tc>
          <w:tcPr>
            <w:tcW w:w="2268" w:type="dxa"/>
            <w:tcBorders>
              <w:top w:val="nil"/>
              <w:left w:val="nil"/>
              <w:bottom w:val="nil"/>
              <w:right w:val="single" w:sz="18" w:space="0" w:color="FFC000"/>
            </w:tcBorders>
            <w:shd w:val="clear" w:color="auto" w:fill="auto"/>
            <w:vAlign w:val="center"/>
          </w:tcPr>
          <w:p w14:paraId="2B461A64" w14:textId="77777777" w:rsidR="001B6205" w:rsidRPr="00C935A5" w:rsidRDefault="001B6205" w:rsidP="001B6205">
            <w:pPr>
              <w:spacing w:before="40" w:after="40"/>
              <w:rPr>
                <w:rFonts w:cs="Arial"/>
                <w:sz w:val="18"/>
                <w:szCs w:val="18"/>
              </w:rPr>
            </w:pPr>
            <w:r w:rsidRPr="00C935A5">
              <w:rPr>
                <w:rFonts w:cs="Arial"/>
                <w:sz w:val="18"/>
                <w:szCs w:val="18"/>
              </w:rPr>
              <w:t>Latrobe C</w:t>
            </w:r>
          </w:p>
        </w:tc>
        <w:tc>
          <w:tcPr>
            <w:tcW w:w="1247" w:type="dxa"/>
            <w:tcBorders>
              <w:top w:val="nil"/>
              <w:left w:val="single" w:sz="18" w:space="0" w:color="FFC000"/>
              <w:bottom w:val="nil"/>
              <w:right w:val="nil"/>
            </w:tcBorders>
            <w:shd w:val="clear" w:color="auto" w:fill="auto"/>
            <w:vAlign w:val="bottom"/>
          </w:tcPr>
          <w:p w14:paraId="3B6F2BEB" w14:textId="32F88249" w:rsidR="001B6205" w:rsidRPr="00C935A5" w:rsidRDefault="001B6205" w:rsidP="001B6205">
            <w:pPr>
              <w:spacing w:before="40" w:after="20"/>
              <w:jc w:val="center"/>
              <w:rPr>
                <w:rFonts w:cs="Arial"/>
                <w:sz w:val="18"/>
                <w:szCs w:val="18"/>
              </w:rPr>
            </w:pPr>
            <w:r w:rsidRPr="001B6205">
              <w:rPr>
                <w:rFonts w:cs="Arial"/>
                <w:sz w:val="18"/>
                <w:szCs w:val="18"/>
              </w:rPr>
              <w:t>0.833</w:t>
            </w:r>
          </w:p>
        </w:tc>
        <w:tc>
          <w:tcPr>
            <w:tcW w:w="1247" w:type="dxa"/>
            <w:tcBorders>
              <w:top w:val="nil"/>
              <w:left w:val="nil"/>
              <w:bottom w:val="nil"/>
              <w:right w:val="nil"/>
            </w:tcBorders>
            <w:vAlign w:val="bottom"/>
          </w:tcPr>
          <w:p w14:paraId="13B49D06" w14:textId="02AAEEB5" w:rsidR="001B6205" w:rsidRPr="00C935A5" w:rsidRDefault="001B6205" w:rsidP="001B6205">
            <w:pPr>
              <w:spacing w:before="40" w:after="20"/>
              <w:jc w:val="center"/>
              <w:rPr>
                <w:rFonts w:cs="Arial"/>
                <w:sz w:val="18"/>
                <w:szCs w:val="18"/>
              </w:rPr>
            </w:pPr>
            <w:r w:rsidRPr="001B6205">
              <w:rPr>
                <w:rFonts w:cs="Arial"/>
                <w:sz w:val="18"/>
                <w:szCs w:val="18"/>
              </w:rPr>
              <w:t>0.835</w:t>
            </w:r>
          </w:p>
        </w:tc>
        <w:tc>
          <w:tcPr>
            <w:tcW w:w="1247" w:type="dxa"/>
            <w:tcBorders>
              <w:top w:val="nil"/>
              <w:left w:val="nil"/>
              <w:bottom w:val="nil"/>
              <w:right w:val="nil"/>
            </w:tcBorders>
            <w:vAlign w:val="bottom"/>
          </w:tcPr>
          <w:p w14:paraId="32F4BC0D" w14:textId="72945477" w:rsidR="001B6205" w:rsidRPr="00C935A5" w:rsidRDefault="001B6205" w:rsidP="001B6205">
            <w:pPr>
              <w:spacing w:before="40" w:after="20"/>
              <w:jc w:val="center"/>
              <w:rPr>
                <w:rFonts w:cs="Arial"/>
                <w:sz w:val="18"/>
                <w:szCs w:val="18"/>
              </w:rPr>
            </w:pPr>
            <w:r w:rsidRPr="001B6205">
              <w:rPr>
                <w:rFonts w:cs="Arial"/>
                <w:sz w:val="18"/>
                <w:szCs w:val="18"/>
              </w:rPr>
              <w:t>0.833</w:t>
            </w:r>
          </w:p>
        </w:tc>
        <w:tc>
          <w:tcPr>
            <w:tcW w:w="170" w:type="dxa"/>
            <w:tcBorders>
              <w:top w:val="nil"/>
              <w:left w:val="nil"/>
              <w:bottom w:val="nil"/>
              <w:right w:val="nil"/>
            </w:tcBorders>
            <w:vAlign w:val="bottom"/>
          </w:tcPr>
          <w:p w14:paraId="71DF04DA" w14:textId="45B8D665"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3CA2000" w14:textId="6BF77133" w:rsidR="001B6205" w:rsidRPr="00C935A5" w:rsidRDefault="001B6205" w:rsidP="001B6205">
            <w:pPr>
              <w:spacing w:before="40" w:after="20"/>
              <w:jc w:val="center"/>
              <w:rPr>
                <w:rFonts w:cs="Arial"/>
                <w:sz w:val="18"/>
                <w:szCs w:val="18"/>
              </w:rPr>
            </w:pPr>
            <w:r w:rsidRPr="001B6205">
              <w:rPr>
                <w:rFonts w:cs="Arial"/>
                <w:sz w:val="18"/>
                <w:szCs w:val="18"/>
              </w:rPr>
              <w:t>0.986</w:t>
            </w:r>
          </w:p>
        </w:tc>
      </w:tr>
      <w:tr w:rsidR="001B6205" w:rsidRPr="001B6205" w14:paraId="3913C985" w14:textId="77777777" w:rsidTr="004A2E17">
        <w:tc>
          <w:tcPr>
            <w:tcW w:w="2268" w:type="dxa"/>
            <w:tcBorders>
              <w:top w:val="nil"/>
              <w:left w:val="nil"/>
              <w:bottom w:val="nil"/>
              <w:right w:val="single" w:sz="18" w:space="0" w:color="FFC000"/>
            </w:tcBorders>
            <w:shd w:val="clear" w:color="auto" w:fill="auto"/>
            <w:vAlign w:val="center"/>
          </w:tcPr>
          <w:p w14:paraId="7605B0F4" w14:textId="77777777" w:rsidR="001B6205" w:rsidRPr="00C935A5" w:rsidRDefault="001B6205" w:rsidP="001B6205">
            <w:pPr>
              <w:spacing w:before="40" w:after="40"/>
              <w:rPr>
                <w:rFonts w:cs="Arial"/>
                <w:sz w:val="18"/>
                <w:szCs w:val="18"/>
              </w:rPr>
            </w:pPr>
            <w:r w:rsidRPr="00C935A5">
              <w:rPr>
                <w:rFonts w:cs="Arial"/>
                <w:sz w:val="18"/>
                <w:szCs w:val="18"/>
              </w:rPr>
              <w:t>Loddon S</w:t>
            </w:r>
          </w:p>
        </w:tc>
        <w:tc>
          <w:tcPr>
            <w:tcW w:w="1247" w:type="dxa"/>
            <w:tcBorders>
              <w:top w:val="nil"/>
              <w:left w:val="single" w:sz="18" w:space="0" w:color="FFC000"/>
              <w:bottom w:val="nil"/>
              <w:right w:val="nil"/>
            </w:tcBorders>
            <w:shd w:val="clear" w:color="auto" w:fill="auto"/>
            <w:vAlign w:val="bottom"/>
          </w:tcPr>
          <w:p w14:paraId="5362741B" w14:textId="3F795AB6" w:rsidR="001B6205" w:rsidRPr="00C935A5" w:rsidRDefault="001B6205" w:rsidP="001B6205">
            <w:pPr>
              <w:spacing w:before="40" w:after="20"/>
              <w:jc w:val="center"/>
              <w:rPr>
                <w:rFonts w:cs="Arial"/>
                <w:sz w:val="18"/>
                <w:szCs w:val="18"/>
              </w:rPr>
            </w:pPr>
            <w:r w:rsidRPr="001B6205">
              <w:rPr>
                <w:rFonts w:cs="Arial"/>
                <w:sz w:val="18"/>
                <w:szCs w:val="18"/>
              </w:rPr>
              <w:t>0.750</w:t>
            </w:r>
          </w:p>
        </w:tc>
        <w:tc>
          <w:tcPr>
            <w:tcW w:w="1247" w:type="dxa"/>
            <w:tcBorders>
              <w:top w:val="nil"/>
              <w:left w:val="nil"/>
              <w:bottom w:val="nil"/>
              <w:right w:val="nil"/>
            </w:tcBorders>
            <w:vAlign w:val="bottom"/>
          </w:tcPr>
          <w:p w14:paraId="6A115B58" w14:textId="2D99BDE0" w:rsidR="001B6205" w:rsidRPr="00C935A5" w:rsidRDefault="001B6205" w:rsidP="001B6205">
            <w:pPr>
              <w:spacing w:before="40" w:after="20"/>
              <w:jc w:val="center"/>
              <w:rPr>
                <w:rFonts w:cs="Arial"/>
                <w:sz w:val="18"/>
                <w:szCs w:val="18"/>
              </w:rPr>
            </w:pPr>
            <w:r w:rsidRPr="001B6205">
              <w:rPr>
                <w:rFonts w:cs="Arial"/>
                <w:sz w:val="18"/>
                <w:szCs w:val="18"/>
              </w:rPr>
              <w:t>0.752</w:t>
            </w:r>
          </w:p>
        </w:tc>
        <w:tc>
          <w:tcPr>
            <w:tcW w:w="1247" w:type="dxa"/>
            <w:tcBorders>
              <w:top w:val="nil"/>
              <w:left w:val="nil"/>
              <w:bottom w:val="nil"/>
              <w:right w:val="nil"/>
            </w:tcBorders>
            <w:vAlign w:val="bottom"/>
          </w:tcPr>
          <w:p w14:paraId="030D0634" w14:textId="7E161855" w:rsidR="001B6205" w:rsidRPr="00C935A5" w:rsidRDefault="001B6205" w:rsidP="001B6205">
            <w:pPr>
              <w:spacing w:before="40" w:after="20"/>
              <w:jc w:val="center"/>
              <w:rPr>
                <w:rFonts w:cs="Arial"/>
                <w:sz w:val="18"/>
                <w:szCs w:val="18"/>
              </w:rPr>
            </w:pPr>
            <w:r w:rsidRPr="001B6205">
              <w:rPr>
                <w:rFonts w:cs="Arial"/>
                <w:sz w:val="18"/>
                <w:szCs w:val="18"/>
              </w:rPr>
              <w:t>0.750</w:t>
            </w:r>
          </w:p>
        </w:tc>
        <w:tc>
          <w:tcPr>
            <w:tcW w:w="170" w:type="dxa"/>
            <w:tcBorders>
              <w:top w:val="nil"/>
              <w:left w:val="nil"/>
              <w:bottom w:val="nil"/>
              <w:right w:val="nil"/>
            </w:tcBorders>
            <w:vAlign w:val="bottom"/>
          </w:tcPr>
          <w:p w14:paraId="25B3BCED" w14:textId="5F05C6F8" w:rsidR="001B6205" w:rsidRPr="00C935A5" w:rsidRDefault="001B6205" w:rsidP="001B6205">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B63A73D" w14:textId="0EBEA6A5" w:rsidR="001B6205" w:rsidRPr="00C935A5" w:rsidRDefault="001B6205" w:rsidP="001B6205">
            <w:pPr>
              <w:spacing w:before="40" w:after="20"/>
              <w:jc w:val="center"/>
              <w:rPr>
                <w:rFonts w:cs="Arial"/>
                <w:sz w:val="18"/>
                <w:szCs w:val="18"/>
              </w:rPr>
            </w:pPr>
            <w:r w:rsidRPr="001B6205">
              <w:rPr>
                <w:rFonts w:cs="Arial"/>
                <w:sz w:val="18"/>
                <w:szCs w:val="18"/>
              </w:rPr>
              <w:t>0.779</w:t>
            </w:r>
          </w:p>
        </w:tc>
      </w:tr>
    </w:tbl>
    <w:p w14:paraId="4726BE9F" w14:textId="65DF1474" w:rsidR="00EB2E62" w:rsidRPr="00C935A5" w:rsidRDefault="00EB2E62" w:rsidP="00FF36E8">
      <w:pPr>
        <w:spacing w:before="40" w:after="20"/>
        <w:rPr>
          <w:rFonts w:cs="Arial"/>
          <w:sz w:val="18"/>
          <w:szCs w:val="18"/>
        </w:rPr>
      </w:pPr>
    </w:p>
    <w:p w14:paraId="3A208BBE" w14:textId="1C71894C"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346BA24B" w14:textId="77777777" w:rsidR="00244A4F" w:rsidRPr="00C935A5" w:rsidRDefault="00961975" w:rsidP="00FF36E8">
      <w:pPr>
        <w:spacing w:before="40" w:after="20"/>
        <w:rPr>
          <w:rFonts w:cs="Arial"/>
          <w:sz w:val="18"/>
          <w:szCs w:val="18"/>
        </w:rPr>
      </w:pPr>
      <w:r w:rsidRPr="00C935A5">
        <w:rPr>
          <w:rFonts w:cs="Arial"/>
          <w:sz w:val="18"/>
          <w:szCs w:val="18"/>
        </w:rPr>
        <w:br w:type="page"/>
      </w:r>
    </w:p>
    <w:p w14:paraId="203DEA7E" w14:textId="61FBE032" w:rsidR="00244A4F" w:rsidRPr="00C935A5" w:rsidRDefault="00CE4507" w:rsidP="00D15FD9">
      <w:pPr>
        <w:pStyle w:val="VGC-Head10"/>
      </w:pPr>
      <w:r w:rsidRPr="00C935A5">
        <w:t>Appendix 4</w:t>
      </w:r>
      <w:r w:rsidR="00244A4F" w:rsidRPr="00C935A5">
        <w:tab/>
      </w:r>
      <w:r w:rsidR="0072115A">
        <w:t>2021-22</w:t>
      </w:r>
      <w:r w:rsidR="00A97ABE" w:rsidRPr="00C935A5">
        <w:t xml:space="preserve"> </w:t>
      </w:r>
      <w:r w:rsidR="00244A4F" w:rsidRPr="00C935A5">
        <w:t xml:space="preserve">General Purpose Grants </w:t>
      </w:r>
    </w:p>
    <w:p w14:paraId="0259B60C" w14:textId="7CB5309F" w:rsidR="00244A4F" w:rsidRPr="00C935A5" w:rsidRDefault="00244A4F" w:rsidP="00D15FD9">
      <w:pPr>
        <w:pStyle w:val="VGC-Head2"/>
      </w:pPr>
      <w:r w:rsidRPr="00C935A5">
        <w:t xml:space="preserve">D.  Cost Adjustors - </w:t>
      </w:r>
      <w:r w:rsidR="002A2397" w:rsidRPr="00C935A5">
        <w:t>Index</w:t>
      </w:r>
    </w:p>
    <w:p w14:paraId="46A9AEC5" w14:textId="77777777" w:rsidR="00DA542E" w:rsidRPr="00C935A5" w:rsidRDefault="00DA542E" w:rsidP="00FF36E8">
      <w:pPr>
        <w:spacing w:before="40" w:after="20"/>
        <w:rPr>
          <w:rFonts w:cs="Arial"/>
          <w:sz w:val="18"/>
          <w:szCs w:val="18"/>
        </w:rPr>
      </w:pPr>
    </w:p>
    <w:p w14:paraId="76A28F30" w14:textId="77777777" w:rsidR="00001707" w:rsidRPr="00C935A5" w:rsidRDefault="00001707"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0C9BDBBE" w14:textId="77777777" w:rsidTr="00F42360">
        <w:tc>
          <w:tcPr>
            <w:tcW w:w="2268" w:type="dxa"/>
            <w:tcBorders>
              <w:top w:val="nil"/>
              <w:left w:val="nil"/>
              <w:bottom w:val="nil"/>
              <w:right w:val="single" w:sz="18" w:space="0" w:color="FFC000"/>
            </w:tcBorders>
            <w:shd w:val="clear" w:color="auto" w:fill="auto"/>
            <w:vAlign w:val="bottom"/>
          </w:tcPr>
          <w:p w14:paraId="555C0A30"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FFC000"/>
              <w:bottom w:val="single" w:sz="8" w:space="0" w:color="FFC000"/>
            </w:tcBorders>
            <w:shd w:val="clear" w:color="auto" w:fill="auto"/>
            <w:vAlign w:val="bottom"/>
          </w:tcPr>
          <w:p w14:paraId="46FFC70D" w14:textId="1F2B7534"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FFC000"/>
              <w:right w:val="nil"/>
            </w:tcBorders>
            <w:vAlign w:val="bottom"/>
          </w:tcPr>
          <w:p w14:paraId="5D8421FA"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FFC000"/>
              <w:right w:val="nil"/>
            </w:tcBorders>
            <w:vAlign w:val="bottom"/>
          </w:tcPr>
          <w:p w14:paraId="31184F02" w14:textId="5CC7578C"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730D045" w14:textId="77777777" w:rsidTr="00F42360">
        <w:tc>
          <w:tcPr>
            <w:tcW w:w="2268" w:type="dxa"/>
            <w:tcBorders>
              <w:top w:val="nil"/>
              <w:left w:val="nil"/>
              <w:bottom w:val="nil"/>
              <w:right w:val="single" w:sz="18" w:space="0" w:color="FFC000"/>
            </w:tcBorders>
            <w:shd w:val="clear" w:color="auto" w:fill="auto"/>
            <w:vAlign w:val="bottom"/>
          </w:tcPr>
          <w:p w14:paraId="5249BD99"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71FB6B8C"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tcMar>
              <w:left w:w="0" w:type="dxa"/>
              <w:right w:w="0" w:type="dxa"/>
            </w:tcMar>
            <w:vAlign w:val="bottom"/>
          </w:tcPr>
          <w:p w14:paraId="5559D950" w14:textId="173343CD"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tcPr>
          <w:p w14:paraId="39C0D419" w14:textId="5F7F9EEB"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tcPr>
          <w:p w14:paraId="72F2AADA" w14:textId="7F5D4F86"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FFC000"/>
              <w:left w:val="nil"/>
              <w:bottom w:val="single" w:sz="8" w:space="0" w:color="FFC000"/>
              <w:right w:val="nil"/>
            </w:tcBorders>
            <w:tcMar>
              <w:left w:w="0" w:type="dxa"/>
              <w:right w:w="0" w:type="dxa"/>
            </w:tcMar>
            <w:vAlign w:val="bottom"/>
          </w:tcPr>
          <w:p w14:paraId="62915066" w14:textId="77777777" w:rsidR="009E2B93" w:rsidRPr="00C935A5" w:rsidRDefault="009E2B93" w:rsidP="008001AD">
            <w:pPr>
              <w:spacing w:before="40" w:after="20"/>
              <w:jc w:val="center"/>
              <w:rPr>
                <w:rFonts w:cs="Arial"/>
                <w:sz w:val="16"/>
                <w:szCs w:val="16"/>
              </w:rPr>
            </w:pPr>
          </w:p>
        </w:tc>
        <w:tc>
          <w:tcPr>
            <w:tcW w:w="1134" w:type="dxa"/>
            <w:tcBorders>
              <w:top w:val="single" w:sz="8" w:space="0" w:color="FFC000"/>
              <w:left w:val="nil"/>
              <w:bottom w:val="single" w:sz="8" w:space="0" w:color="FFC000"/>
              <w:right w:val="nil"/>
            </w:tcBorders>
            <w:tcMar>
              <w:left w:w="0" w:type="dxa"/>
              <w:right w:w="0" w:type="dxa"/>
            </w:tcMar>
            <w:vAlign w:val="bottom"/>
          </w:tcPr>
          <w:p w14:paraId="7BC645C6" w14:textId="7CC5A573"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006FAC47" w14:textId="6D3D5E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1B6205" w:rsidRPr="001B6205" w14:paraId="04E1CA8B" w14:textId="77777777" w:rsidTr="00F42360">
        <w:tc>
          <w:tcPr>
            <w:tcW w:w="2268" w:type="dxa"/>
            <w:tcBorders>
              <w:top w:val="nil"/>
              <w:left w:val="nil"/>
              <w:bottom w:val="nil"/>
              <w:right w:val="single" w:sz="18" w:space="0" w:color="FFC000"/>
            </w:tcBorders>
            <w:shd w:val="clear" w:color="auto" w:fill="auto"/>
            <w:vAlign w:val="center"/>
          </w:tcPr>
          <w:p w14:paraId="06B2D4EB" w14:textId="77777777" w:rsidR="001B6205" w:rsidRPr="00C935A5" w:rsidRDefault="001B6205" w:rsidP="001B6205">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159EDEE4" w14:textId="1D83682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0AD9880E" w14:textId="553F0F02"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443C833D" w14:textId="6F2FA913"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56452F8A" w14:textId="1276269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70" w:type="dxa"/>
            <w:tcBorders>
              <w:top w:val="single" w:sz="8" w:space="0" w:color="FFC000"/>
              <w:left w:val="nil"/>
              <w:bottom w:val="nil"/>
              <w:right w:val="nil"/>
            </w:tcBorders>
            <w:vAlign w:val="bottom"/>
          </w:tcPr>
          <w:p w14:paraId="373DB2A6" w14:textId="44BB7931"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54FB6B43" w14:textId="14CCFF76"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4C4EC4D4" w14:textId="17710379" w:rsidR="001B6205" w:rsidRPr="00C935A5" w:rsidRDefault="001B6205" w:rsidP="001B6205">
            <w:pPr>
              <w:spacing w:before="40" w:after="40"/>
              <w:jc w:val="center"/>
              <w:rPr>
                <w:rFonts w:cs="Arial"/>
                <w:sz w:val="18"/>
                <w:szCs w:val="18"/>
              </w:rPr>
            </w:pPr>
            <w:r w:rsidRPr="001B6205">
              <w:rPr>
                <w:rFonts w:cs="Arial"/>
                <w:sz w:val="18"/>
                <w:szCs w:val="18"/>
              </w:rPr>
              <w:t> </w:t>
            </w:r>
          </w:p>
        </w:tc>
      </w:tr>
      <w:tr w:rsidR="001B6205" w:rsidRPr="001B6205" w14:paraId="4CD48498" w14:textId="77777777" w:rsidTr="004A2E17">
        <w:tc>
          <w:tcPr>
            <w:tcW w:w="2268" w:type="dxa"/>
            <w:tcBorders>
              <w:top w:val="nil"/>
              <w:left w:val="nil"/>
              <w:bottom w:val="nil"/>
              <w:right w:val="single" w:sz="18" w:space="0" w:color="FFC000"/>
            </w:tcBorders>
            <w:shd w:val="clear" w:color="auto" w:fill="auto"/>
            <w:vAlign w:val="center"/>
          </w:tcPr>
          <w:p w14:paraId="6523DB95" w14:textId="77777777" w:rsidR="001B6205" w:rsidRPr="00C935A5" w:rsidRDefault="001B6205" w:rsidP="001B6205">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shd w:val="clear" w:color="auto" w:fill="auto"/>
            <w:vAlign w:val="bottom"/>
          </w:tcPr>
          <w:p w14:paraId="2BABDFF6" w14:textId="59B2CC2A" w:rsidR="001B6205" w:rsidRPr="00C935A5" w:rsidRDefault="001B6205" w:rsidP="001B6205">
            <w:pPr>
              <w:spacing w:before="40" w:after="20"/>
              <w:jc w:val="center"/>
              <w:rPr>
                <w:rFonts w:cs="Arial"/>
                <w:sz w:val="18"/>
                <w:szCs w:val="18"/>
              </w:rPr>
            </w:pPr>
            <w:r w:rsidRPr="001B6205">
              <w:rPr>
                <w:rFonts w:cs="Arial"/>
                <w:sz w:val="18"/>
                <w:szCs w:val="18"/>
              </w:rPr>
              <w:t>1.126</w:t>
            </w:r>
          </w:p>
        </w:tc>
        <w:tc>
          <w:tcPr>
            <w:tcW w:w="1134" w:type="dxa"/>
            <w:tcBorders>
              <w:top w:val="nil"/>
              <w:left w:val="nil"/>
              <w:bottom w:val="nil"/>
              <w:right w:val="nil"/>
            </w:tcBorders>
            <w:vAlign w:val="bottom"/>
          </w:tcPr>
          <w:p w14:paraId="7BBBAB5E" w14:textId="3B4F3D47" w:rsidR="001B6205" w:rsidRPr="00C935A5" w:rsidRDefault="001B6205" w:rsidP="001B6205">
            <w:pPr>
              <w:spacing w:before="40" w:after="20"/>
              <w:jc w:val="center"/>
              <w:rPr>
                <w:rFonts w:cs="Arial"/>
                <w:sz w:val="18"/>
                <w:szCs w:val="18"/>
              </w:rPr>
            </w:pPr>
            <w:r w:rsidRPr="001B6205">
              <w:rPr>
                <w:rFonts w:cs="Arial"/>
                <w:sz w:val="18"/>
                <w:szCs w:val="18"/>
              </w:rPr>
              <w:t>1.128</w:t>
            </w:r>
          </w:p>
        </w:tc>
        <w:tc>
          <w:tcPr>
            <w:tcW w:w="1134" w:type="dxa"/>
            <w:tcBorders>
              <w:top w:val="nil"/>
              <w:left w:val="nil"/>
              <w:bottom w:val="nil"/>
              <w:right w:val="nil"/>
            </w:tcBorders>
            <w:vAlign w:val="bottom"/>
          </w:tcPr>
          <w:p w14:paraId="33652DC2" w14:textId="69EE9459" w:rsidR="001B6205" w:rsidRPr="00C935A5" w:rsidRDefault="001B6205" w:rsidP="001B6205">
            <w:pPr>
              <w:spacing w:before="40" w:after="20"/>
              <w:jc w:val="center"/>
              <w:rPr>
                <w:rFonts w:cs="Arial"/>
                <w:sz w:val="18"/>
                <w:szCs w:val="18"/>
              </w:rPr>
            </w:pPr>
            <w:r w:rsidRPr="001B6205">
              <w:rPr>
                <w:rFonts w:cs="Arial"/>
                <w:sz w:val="18"/>
                <w:szCs w:val="18"/>
              </w:rPr>
              <w:t>1.127</w:t>
            </w:r>
          </w:p>
        </w:tc>
        <w:tc>
          <w:tcPr>
            <w:tcW w:w="1134" w:type="dxa"/>
            <w:tcBorders>
              <w:top w:val="nil"/>
              <w:left w:val="nil"/>
              <w:bottom w:val="nil"/>
              <w:right w:val="nil"/>
            </w:tcBorders>
            <w:vAlign w:val="bottom"/>
          </w:tcPr>
          <w:p w14:paraId="69AA2E88" w14:textId="00BE0615" w:rsidR="001B6205" w:rsidRPr="00C935A5" w:rsidRDefault="001B6205" w:rsidP="001B6205">
            <w:pPr>
              <w:spacing w:before="40" w:after="20"/>
              <w:jc w:val="center"/>
              <w:rPr>
                <w:rFonts w:cs="Arial"/>
                <w:sz w:val="18"/>
                <w:szCs w:val="18"/>
              </w:rPr>
            </w:pPr>
            <w:r w:rsidRPr="001B6205">
              <w:rPr>
                <w:rFonts w:cs="Arial"/>
                <w:sz w:val="18"/>
                <w:szCs w:val="18"/>
              </w:rPr>
              <w:t>1.111</w:t>
            </w:r>
          </w:p>
        </w:tc>
        <w:tc>
          <w:tcPr>
            <w:tcW w:w="170" w:type="dxa"/>
            <w:tcBorders>
              <w:top w:val="nil"/>
              <w:left w:val="nil"/>
              <w:bottom w:val="nil"/>
              <w:right w:val="nil"/>
            </w:tcBorders>
            <w:vAlign w:val="bottom"/>
          </w:tcPr>
          <w:p w14:paraId="40C7FB23" w14:textId="7BAEEF9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2FA3E7D" w14:textId="659EF5DF" w:rsidR="001B6205" w:rsidRPr="00C935A5" w:rsidRDefault="001B6205" w:rsidP="001B6205">
            <w:pPr>
              <w:spacing w:before="40" w:after="20"/>
              <w:jc w:val="center"/>
              <w:rPr>
                <w:rFonts w:cs="Arial"/>
                <w:sz w:val="18"/>
                <w:szCs w:val="18"/>
              </w:rPr>
            </w:pPr>
            <w:r w:rsidRPr="001B6205">
              <w:rPr>
                <w:rFonts w:cs="Arial"/>
                <w:sz w:val="18"/>
                <w:szCs w:val="18"/>
              </w:rPr>
              <w:t>1.444</w:t>
            </w:r>
          </w:p>
        </w:tc>
        <w:tc>
          <w:tcPr>
            <w:tcW w:w="1134" w:type="dxa"/>
            <w:tcBorders>
              <w:top w:val="nil"/>
              <w:left w:val="nil"/>
              <w:bottom w:val="nil"/>
              <w:right w:val="nil"/>
            </w:tcBorders>
            <w:shd w:val="clear" w:color="auto" w:fill="auto"/>
            <w:vAlign w:val="bottom"/>
          </w:tcPr>
          <w:p w14:paraId="653C13E7" w14:textId="1E4B5FB4" w:rsidR="001B6205" w:rsidRPr="00C935A5" w:rsidRDefault="001B6205" w:rsidP="001B6205">
            <w:pPr>
              <w:spacing w:before="40" w:after="20"/>
              <w:jc w:val="center"/>
              <w:rPr>
                <w:rFonts w:cs="Arial"/>
                <w:sz w:val="18"/>
                <w:szCs w:val="18"/>
              </w:rPr>
            </w:pPr>
            <w:r w:rsidRPr="001B6205">
              <w:rPr>
                <w:rFonts w:cs="Arial"/>
                <w:sz w:val="18"/>
                <w:szCs w:val="18"/>
              </w:rPr>
              <w:t>1.436</w:t>
            </w:r>
          </w:p>
        </w:tc>
      </w:tr>
      <w:tr w:rsidR="001B6205" w:rsidRPr="001B6205" w14:paraId="782E83E7" w14:textId="77777777" w:rsidTr="004A2E17">
        <w:tc>
          <w:tcPr>
            <w:tcW w:w="2268" w:type="dxa"/>
            <w:tcBorders>
              <w:top w:val="nil"/>
              <w:left w:val="nil"/>
              <w:bottom w:val="nil"/>
              <w:right w:val="single" w:sz="18" w:space="0" w:color="FFC000"/>
            </w:tcBorders>
            <w:shd w:val="clear" w:color="auto" w:fill="auto"/>
            <w:vAlign w:val="center"/>
          </w:tcPr>
          <w:p w14:paraId="0FEFA8D8" w14:textId="77777777" w:rsidR="001B6205" w:rsidRPr="00C935A5" w:rsidRDefault="001B6205" w:rsidP="001B6205">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shd w:val="clear" w:color="auto" w:fill="auto"/>
            <w:vAlign w:val="bottom"/>
          </w:tcPr>
          <w:p w14:paraId="782D0FFA" w14:textId="14FC0EC0" w:rsidR="001B6205" w:rsidRPr="00C935A5" w:rsidRDefault="001B6205" w:rsidP="001B6205">
            <w:pPr>
              <w:spacing w:before="40" w:after="20"/>
              <w:jc w:val="center"/>
              <w:rPr>
                <w:rFonts w:cs="Arial"/>
                <w:sz w:val="18"/>
                <w:szCs w:val="18"/>
              </w:rPr>
            </w:pPr>
            <w:r w:rsidRPr="001B6205">
              <w:rPr>
                <w:rFonts w:cs="Arial"/>
                <w:sz w:val="18"/>
                <w:szCs w:val="18"/>
              </w:rPr>
              <w:t>0.993</w:t>
            </w:r>
          </w:p>
        </w:tc>
        <w:tc>
          <w:tcPr>
            <w:tcW w:w="1134" w:type="dxa"/>
            <w:tcBorders>
              <w:top w:val="nil"/>
              <w:left w:val="nil"/>
              <w:bottom w:val="nil"/>
              <w:right w:val="nil"/>
            </w:tcBorders>
            <w:vAlign w:val="bottom"/>
          </w:tcPr>
          <w:p w14:paraId="73CADBC9" w14:textId="24CE9B4B" w:rsidR="001B6205" w:rsidRPr="00C935A5" w:rsidRDefault="001B6205" w:rsidP="001B6205">
            <w:pPr>
              <w:spacing w:before="40" w:after="20"/>
              <w:jc w:val="center"/>
              <w:rPr>
                <w:rFonts w:cs="Arial"/>
                <w:sz w:val="18"/>
                <w:szCs w:val="18"/>
              </w:rPr>
            </w:pPr>
            <w:r w:rsidRPr="001B6205">
              <w:rPr>
                <w:rFonts w:cs="Arial"/>
                <w:sz w:val="18"/>
                <w:szCs w:val="18"/>
              </w:rPr>
              <w:t>0.994</w:t>
            </w:r>
          </w:p>
        </w:tc>
        <w:tc>
          <w:tcPr>
            <w:tcW w:w="1134" w:type="dxa"/>
            <w:tcBorders>
              <w:top w:val="nil"/>
              <w:left w:val="nil"/>
              <w:bottom w:val="nil"/>
              <w:right w:val="nil"/>
            </w:tcBorders>
            <w:vAlign w:val="bottom"/>
          </w:tcPr>
          <w:p w14:paraId="517B0C4E" w14:textId="25284C6D" w:rsidR="001B6205" w:rsidRPr="00C935A5" w:rsidRDefault="001B6205" w:rsidP="001B6205">
            <w:pPr>
              <w:spacing w:before="40" w:after="20"/>
              <w:jc w:val="center"/>
              <w:rPr>
                <w:rFonts w:cs="Arial"/>
                <w:sz w:val="18"/>
                <w:szCs w:val="18"/>
              </w:rPr>
            </w:pPr>
            <w:r w:rsidRPr="001B6205">
              <w:rPr>
                <w:rFonts w:cs="Arial"/>
                <w:sz w:val="18"/>
                <w:szCs w:val="18"/>
              </w:rPr>
              <w:t>0.993</w:t>
            </w:r>
          </w:p>
        </w:tc>
        <w:tc>
          <w:tcPr>
            <w:tcW w:w="1134" w:type="dxa"/>
            <w:tcBorders>
              <w:top w:val="nil"/>
              <w:left w:val="nil"/>
              <w:bottom w:val="nil"/>
              <w:right w:val="nil"/>
            </w:tcBorders>
            <w:vAlign w:val="bottom"/>
          </w:tcPr>
          <w:p w14:paraId="485E9280" w14:textId="1608A7F6" w:rsidR="001B6205" w:rsidRPr="00C935A5" w:rsidRDefault="001B6205" w:rsidP="001B6205">
            <w:pPr>
              <w:spacing w:before="40" w:after="20"/>
              <w:jc w:val="center"/>
              <w:rPr>
                <w:rFonts w:cs="Arial"/>
                <w:sz w:val="18"/>
                <w:szCs w:val="18"/>
              </w:rPr>
            </w:pPr>
            <w:r w:rsidRPr="001B6205">
              <w:rPr>
                <w:rFonts w:cs="Arial"/>
                <w:sz w:val="18"/>
                <w:szCs w:val="18"/>
              </w:rPr>
              <w:t>0.979</w:t>
            </w:r>
          </w:p>
        </w:tc>
        <w:tc>
          <w:tcPr>
            <w:tcW w:w="170" w:type="dxa"/>
            <w:tcBorders>
              <w:top w:val="nil"/>
              <w:left w:val="nil"/>
              <w:bottom w:val="nil"/>
              <w:right w:val="nil"/>
            </w:tcBorders>
            <w:vAlign w:val="bottom"/>
          </w:tcPr>
          <w:p w14:paraId="6F27024D" w14:textId="012B138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69040F4" w14:textId="4CA34140" w:rsidR="001B6205" w:rsidRPr="00C935A5" w:rsidRDefault="001B6205" w:rsidP="001B6205">
            <w:pPr>
              <w:spacing w:before="40" w:after="20"/>
              <w:jc w:val="center"/>
              <w:rPr>
                <w:rFonts w:cs="Arial"/>
                <w:sz w:val="18"/>
                <w:szCs w:val="18"/>
              </w:rPr>
            </w:pPr>
            <w:r w:rsidRPr="001B6205">
              <w:rPr>
                <w:rFonts w:cs="Arial"/>
                <w:sz w:val="18"/>
                <w:szCs w:val="18"/>
              </w:rPr>
              <w:t>1.330</w:t>
            </w:r>
          </w:p>
        </w:tc>
        <w:tc>
          <w:tcPr>
            <w:tcW w:w="1134" w:type="dxa"/>
            <w:tcBorders>
              <w:top w:val="nil"/>
              <w:left w:val="nil"/>
              <w:bottom w:val="nil"/>
              <w:right w:val="nil"/>
            </w:tcBorders>
            <w:shd w:val="clear" w:color="auto" w:fill="auto"/>
            <w:vAlign w:val="bottom"/>
          </w:tcPr>
          <w:p w14:paraId="2718A995" w14:textId="2E0B0B51" w:rsidR="001B6205" w:rsidRPr="00C935A5" w:rsidRDefault="001B6205" w:rsidP="001B6205">
            <w:pPr>
              <w:spacing w:before="40" w:after="20"/>
              <w:jc w:val="center"/>
              <w:rPr>
                <w:rFonts w:cs="Arial"/>
                <w:sz w:val="18"/>
                <w:szCs w:val="18"/>
              </w:rPr>
            </w:pPr>
            <w:r w:rsidRPr="001B6205">
              <w:rPr>
                <w:rFonts w:cs="Arial"/>
                <w:sz w:val="18"/>
                <w:szCs w:val="18"/>
              </w:rPr>
              <w:t>1.323</w:t>
            </w:r>
          </w:p>
        </w:tc>
      </w:tr>
      <w:tr w:rsidR="001B6205" w:rsidRPr="001B6205" w14:paraId="49B2C52F" w14:textId="77777777" w:rsidTr="004A2E17">
        <w:tc>
          <w:tcPr>
            <w:tcW w:w="2268" w:type="dxa"/>
            <w:tcBorders>
              <w:top w:val="nil"/>
              <w:left w:val="nil"/>
              <w:bottom w:val="nil"/>
              <w:right w:val="single" w:sz="18" w:space="0" w:color="FFC000"/>
            </w:tcBorders>
            <w:shd w:val="clear" w:color="auto" w:fill="auto"/>
            <w:vAlign w:val="center"/>
          </w:tcPr>
          <w:p w14:paraId="2B873FC3" w14:textId="77777777" w:rsidR="001B6205" w:rsidRPr="00C935A5" w:rsidRDefault="001B6205" w:rsidP="001B6205">
            <w:pPr>
              <w:spacing w:before="40" w:after="40"/>
              <w:rPr>
                <w:rFonts w:cs="Arial"/>
                <w:sz w:val="18"/>
                <w:szCs w:val="18"/>
              </w:rPr>
            </w:pPr>
            <w:r w:rsidRPr="00C935A5">
              <w:rPr>
                <w:rFonts w:cs="Arial"/>
                <w:sz w:val="18"/>
                <w:szCs w:val="18"/>
              </w:rPr>
              <w:t>Ballarat C</w:t>
            </w:r>
          </w:p>
        </w:tc>
        <w:tc>
          <w:tcPr>
            <w:tcW w:w="1134" w:type="dxa"/>
            <w:tcBorders>
              <w:top w:val="nil"/>
              <w:left w:val="single" w:sz="18" w:space="0" w:color="FFC000"/>
              <w:bottom w:val="nil"/>
              <w:right w:val="nil"/>
            </w:tcBorders>
            <w:shd w:val="clear" w:color="auto" w:fill="auto"/>
            <w:vAlign w:val="bottom"/>
          </w:tcPr>
          <w:p w14:paraId="7EA5E5A4" w14:textId="65204698" w:rsidR="001B6205" w:rsidRPr="00C935A5" w:rsidRDefault="001B6205" w:rsidP="001B6205">
            <w:pPr>
              <w:spacing w:before="40" w:after="20"/>
              <w:jc w:val="center"/>
              <w:rPr>
                <w:rFonts w:cs="Arial"/>
                <w:sz w:val="18"/>
                <w:szCs w:val="18"/>
              </w:rPr>
            </w:pPr>
            <w:r w:rsidRPr="001B6205">
              <w:rPr>
                <w:rFonts w:cs="Arial"/>
                <w:sz w:val="18"/>
                <w:szCs w:val="18"/>
              </w:rPr>
              <w:t>1.331</w:t>
            </w:r>
          </w:p>
        </w:tc>
        <w:tc>
          <w:tcPr>
            <w:tcW w:w="1134" w:type="dxa"/>
            <w:tcBorders>
              <w:top w:val="nil"/>
              <w:left w:val="nil"/>
              <w:bottom w:val="nil"/>
              <w:right w:val="nil"/>
            </w:tcBorders>
            <w:vAlign w:val="bottom"/>
          </w:tcPr>
          <w:p w14:paraId="3D67C18F" w14:textId="22411C96" w:rsidR="001B6205" w:rsidRPr="00C935A5" w:rsidRDefault="001B6205" w:rsidP="001B6205">
            <w:pPr>
              <w:spacing w:before="40" w:after="20"/>
              <w:jc w:val="center"/>
              <w:rPr>
                <w:rFonts w:cs="Arial"/>
                <w:sz w:val="18"/>
                <w:szCs w:val="18"/>
              </w:rPr>
            </w:pPr>
            <w:r w:rsidRPr="001B6205">
              <w:rPr>
                <w:rFonts w:cs="Arial"/>
                <w:sz w:val="18"/>
                <w:szCs w:val="18"/>
              </w:rPr>
              <w:t>1.334</w:t>
            </w:r>
          </w:p>
        </w:tc>
        <w:tc>
          <w:tcPr>
            <w:tcW w:w="1134" w:type="dxa"/>
            <w:tcBorders>
              <w:top w:val="nil"/>
              <w:left w:val="nil"/>
              <w:bottom w:val="nil"/>
              <w:right w:val="nil"/>
            </w:tcBorders>
            <w:vAlign w:val="bottom"/>
          </w:tcPr>
          <w:p w14:paraId="5DC6D473" w14:textId="36F25CBE" w:rsidR="001B6205" w:rsidRPr="00C935A5" w:rsidRDefault="001B6205" w:rsidP="001B6205">
            <w:pPr>
              <w:spacing w:before="40" w:after="20"/>
              <w:jc w:val="center"/>
              <w:rPr>
                <w:rFonts w:cs="Arial"/>
                <w:sz w:val="18"/>
                <w:szCs w:val="18"/>
              </w:rPr>
            </w:pPr>
            <w:r w:rsidRPr="001B6205">
              <w:rPr>
                <w:rFonts w:cs="Arial"/>
                <w:sz w:val="18"/>
                <w:szCs w:val="18"/>
              </w:rPr>
              <w:t>1.332</w:t>
            </w:r>
          </w:p>
        </w:tc>
        <w:tc>
          <w:tcPr>
            <w:tcW w:w="1134" w:type="dxa"/>
            <w:tcBorders>
              <w:top w:val="nil"/>
              <w:left w:val="nil"/>
              <w:bottom w:val="nil"/>
              <w:right w:val="nil"/>
            </w:tcBorders>
            <w:vAlign w:val="bottom"/>
          </w:tcPr>
          <w:p w14:paraId="507963E3" w14:textId="0ADCABFC" w:rsidR="001B6205" w:rsidRPr="00C935A5" w:rsidRDefault="001B6205" w:rsidP="001B6205">
            <w:pPr>
              <w:spacing w:before="40" w:after="20"/>
              <w:jc w:val="center"/>
              <w:rPr>
                <w:rFonts w:cs="Arial"/>
                <w:sz w:val="18"/>
                <w:szCs w:val="18"/>
              </w:rPr>
            </w:pPr>
            <w:r w:rsidRPr="001B6205">
              <w:rPr>
                <w:rFonts w:cs="Arial"/>
                <w:sz w:val="18"/>
                <w:szCs w:val="18"/>
              </w:rPr>
              <w:t>1.313</w:t>
            </w:r>
          </w:p>
        </w:tc>
        <w:tc>
          <w:tcPr>
            <w:tcW w:w="170" w:type="dxa"/>
            <w:tcBorders>
              <w:top w:val="nil"/>
              <w:left w:val="nil"/>
              <w:bottom w:val="nil"/>
              <w:right w:val="nil"/>
            </w:tcBorders>
            <w:vAlign w:val="bottom"/>
          </w:tcPr>
          <w:p w14:paraId="5BF9EC9B" w14:textId="6C9821F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DF6DACA" w14:textId="78BDFECF" w:rsidR="001B6205" w:rsidRPr="00C935A5" w:rsidRDefault="001B6205" w:rsidP="001B6205">
            <w:pPr>
              <w:spacing w:before="40" w:after="20"/>
              <w:jc w:val="center"/>
              <w:rPr>
                <w:rFonts w:cs="Arial"/>
                <w:sz w:val="18"/>
                <w:szCs w:val="18"/>
              </w:rPr>
            </w:pPr>
            <w:r w:rsidRPr="001B6205">
              <w:rPr>
                <w:rFonts w:cs="Arial"/>
                <w:sz w:val="18"/>
                <w:szCs w:val="18"/>
              </w:rPr>
              <w:t>0.991</w:t>
            </w:r>
          </w:p>
        </w:tc>
        <w:tc>
          <w:tcPr>
            <w:tcW w:w="1134" w:type="dxa"/>
            <w:tcBorders>
              <w:top w:val="nil"/>
              <w:left w:val="nil"/>
              <w:bottom w:val="nil"/>
              <w:right w:val="nil"/>
            </w:tcBorders>
            <w:shd w:val="clear" w:color="auto" w:fill="auto"/>
            <w:vAlign w:val="bottom"/>
          </w:tcPr>
          <w:p w14:paraId="2234411D" w14:textId="2BE549FB" w:rsidR="001B6205" w:rsidRPr="00C935A5" w:rsidRDefault="001B6205" w:rsidP="001B6205">
            <w:pPr>
              <w:spacing w:before="40" w:after="20"/>
              <w:jc w:val="center"/>
              <w:rPr>
                <w:rFonts w:cs="Arial"/>
                <w:sz w:val="18"/>
                <w:szCs w:val="18"/>
              </w:rPr>
            </w:pPr>
            <w:r w:rsidRPr="001B6205">
              <w:rPr>
                <w:rFonts w:cs="Arial"/>
                <w:sz w:val="18"/>
                <w:szCs w:val="18"/>
              </w:rPr>
              <w:t>0.986</w:t>
            </w:r>
          </w:p>
        </w:tc>
      </w:tr>
      <w:tr w:rsidR="001B6205" w:rsidRPr="001B6205" w14:paraId="6D7E1B4B" w14:textId="77777777" w:rsidTr="004A2E17">
        <w:tc>
          <w:tcPr>
            <w:tcW w:w="2268" w:type="dxa"/>
            <w:tcBorders>
              <w:top w:val="nil"/>
              <w:left w:val="nil"/>
              <w:bottom w:val="nil"/>
              <w:right w:val="single" w:sz="18" w:space="0" w:color="FFC000"/>
            </w:tcBorders>
            <w:shd w:val="clear" w:color="auto" w:fill="auto"/>
            <w:vAlign w:val="center"/>
          </w:tcPr>
          <w:p w14:paraId="6A437922" w14:textId="77777777" w:rsidR="001B6205" w:rsidRPr="00C935A5" w:rsidRDefault="001B6205" w:rsidP="001B6205">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shd w:val="clear" w:color="auto" w:fill="auto"/>
            <w:vAlign w:val="bottom"/>
          </w:tcPr>
          <w:p w14:paraId="398AFE1F" w14:textId="4EBE968C" w:rsidR="001B6205" w:rsidRPr="00C935A5" w:rsidRDefault="001B6205" w:rsidP="001B6205">
            <w:pPr>
              <w:spacing w:before="40" w:after="20"/>
              <w:jc w:val="center"/>
              <w:rPr>
                <w:rFonts w:cs="Arial"/>
                <w:sz w:val="18"/>
                <w:szCs w:val="18"/>
              </w:rPr>
            </w:pPr>
            <w:r w:rsidRPr="001B6205">
              <w:rPr>
                <w:rFonts w:cs="Arial"/>
                <w:sz w:val="18"/>
                <w:szCs w:val="18"/>
              </w:rPr>
              <w:t>1.033</w:t>
            </w:r>
          </w:p>
        </w:tc>
        <w:tc>
          <w:tcPr>
            <w:tcW w:w="1134" w:type="dxa"/>
            <w:tcBorders>
              <w:top w:val="nil"/>
              <w:left w:val="nil"/>
              <w:bottom w:val="nil"/>
              <w:right w:val="nil"/>
            </w:tcBorders>
            <w:vAlign w:val="bottom"/>
          </w:tcPr>
          <w:p w14:paraId="2443ACE7" w14:textId="00A254F3" w:rsidR="001B6205" w:rsidRPr="00C935A5" w:rsidRDefault="001B6205" w:rsidP="001B6205">
            <w:pPr>
              <w:spacing w:before="40" w:after="20"/>
              <w:jc w:val="center"/>
              <w:rPr>
                <w:rFonts w:cs="Arial"/>
                <w:sz w:val="18"/>
                <w:szCs w:val="18"/>
              </w:rPr>
            </w:pPr>
            <w:r w:rsidRPr="001B6205">
              <w:rPr>
                <w:rFonts w:cs="Arial"/>
                <w:sz w:val="18"/>
                <w:szCs w:val="18"/>
              </w:rPr>
              <w:t>1.034</w:t>
            </w:r>
          </w:p>
        </w:tc>
        <w:tc>
          <w:tcPr>
            <w:tcW w:w="1134" w:type="dxa"/>
            <w:tcBorders>
              <w:top w:val="nil"/>
              <w:left w:val="nil"/>
              <w:bottom w:val="nil"/>
              <w:right w:val="nil"/>
            </w:tcBorders>
            <w:vAlign w:val="bottom"/>
          </w:tcPr>
          <w:p w14:paraId="040A117D" w14:textId="6EA1AAD1" w:rsidR="001B6205" w:rsidRPr="00C935A5" w:rsidRDefault="001B6205" w:rsidP="001B6205">
            <w:pPr>
              <w:spacing w:before="40" w:after="20"/>
              <w:jc w:val="center"/>
              <w:rPr>
                <w:rFonts w:cs="Arial"/>
                <w:sz w:val="18"/>
                <w:szCs w:val="18"/>
              </w:rPr>
            </w:pPr>
            <w:r w:rsidRPr="001B6205">
              <w:rPr>
                <w:rFonts w:cs="Arial"/>
                <w:sz w:val="18"/>
                <w:szCs w:val="18"/>
              </w:rPr>
              <w:t>1.033</w:t>
            </w:r>
          </w:p>
        </w:tc>
        <w:tc>
          <w:tcPr>
            <w:tcW w:w="1134" w:type="dxa"/>
            <w:tcBorders>
              <w:top w:val="nil"/>
              <w:left w:val="nil"/>
              <w:bottom w:val="nil"/>
              <w:right w:val="nil"/>
            </w:tcBorders>
            <w:vAlign w:val="bottom"/>
          </w:tcPr>
          <w:p w14:paraId="534CD1E3" w14:textId="4B230B23" w:rsidR="001B6205" w:rsidRPr="00C935A5" w:rsidRDefault="001B6205" w:rsidP="001B6205">
            <w:pPr>
              <w:spacing w:before="40" w:after="20"/>
              <w:jc w:val="center"/>
              <w:rPr>
                <w:rFonts w:cs="Arial"/>
                <w:sz w:val="18"/>
                <w:szCs w:val="18"/>
              </w:rPr>
            </w:pPr>
            <w:r w:rsidRPr="001B6205">
              <w:rPr>
                <w:rFonts w:cs="Arial"/>
                <w:sz w:val="18"/>
                <w:szCs w:val="18"/>
              </w:rPr>
              <w:t>1.019</w:t>
            </w:r>
          </w:p>
        </w:tc>
        <w:tc>
          <w:tcPr>
            <w:tcW w:w="170" w:type="dxa"/>
            <w:tcBorders>
              <w:top w:val="nil"/>
              <w:left w:val="nil"/>
              <w:bottom w:val="nil"/>
              <w:right w:val="nil"/>
            </w:tcBorders>
            <w:vAlign w:val="bottom"/>
          </w:tcPr>
          <w:p w14:paraId="451CE59B" w14:textId="235CD6D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0A1339E" w14:textId="1653E28D"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4345F2BD" w14:textId="2B26EFD3"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6E7F775F" w14:textId="77777777" w:rsidTr="004A2E17">
        <w:tc>
          <w:tcPr>
            <w:tcW w:w="2268" w:type="dxa"/>
            <w:tcBorders>
              <w:top w:val="nil"/>
              <w:left w:val="nil"/>
              <w:bottom w:val="nil"/>
              <w:right w:val="single" w:sz="18" w:space="0" w:color="FFC000"/>
            </w:tcBorders>
            <w:shd w:val="clear" w:color="auto" w:fill="auto"/>
            <w:vAlign w:val="center"/>
          </w:tcPr>
          <w:p w14:paraId="19EA015D" w14:textId="77777777" w:rsidR="001B6205" w:rsidRPr="00C935A5" w:rsidRDefault="001B6205" w:rsidP="001B620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shd w:val="clear" w:color="auto" w:fill="auto"/>
            <w:vAlign w:val="bottom"/>
          </w:tcPr>
          <w:p w14:paraId="4142FCAA" w14:textId="1A6F22CC" w:rsidR="001B6205" w:rsidRPr="00C935A5" w:rsidRDefault="001B6205" w:rsidP="001B6205">
            <w:pPr>
              <w:spacing w:before="40" w:after="20"/>
              <w:jc w:val="center"/>
              <w:rPr>
                <w:rFonts w:cs="Arial"/>
                <w:sz w:val="18"/>
                <w:szCs w:val="18"/>
              </w:rPr>
            </w:pPr>
            <w:r w:rsidRPr="001B6205">
              <w:rPr>
                <w:rFonts w:cs="Arial"/>
                <w:sz w:val="18"/>
                <w:szCs w:val="18"/>
              </w:rPr>
              <w:t>0.932</w:t>
            </w:r>
          </w:p>
        </w:tc>
        <w:tc>
          <w:tcPr>
            <w:tcW w:w="1134" w:type="dxa"/>
            <w:tcBorders>
              <w:top w:val="nil"/>
              <w:left w:val="nil"/>
              <w:bottom w:val="nil"/>
              <w:right w:val="nil"/>
            </w:tcBorders>
            <w:vAlign w:val="bottom"/>
          </w:tcPr>
          <w:p w14:paraId="41E3E238" w14:textId="3496A0DC" w:rsidR="001B6205" w:rsidRPr="00C935A5" w:rsidRDefault="001B6205" w:rsidP="001B6205">
            <w:pPr>
              <w:spacing w:before="40" w:after="20"/>
              <w:jc w:val="center"/>
              <w:rPr>
                <w:rFonts w:cs="Arial"/>
                <w:sz w:val="18"/>
                <w:szCs w:val="18"/>
              </w:rPr>
            </w:pPr>
            <w:r w:rsidRPr="001B6205">
              <w:rPr>
                <w:rFonts w:cs="Arial"/>
                <w:sz w:val="18"/>
                <w:szCs w:val="18"/>
              </w:rPr>
              <w:t>0.933</w:t>
            </w:r>
          </w:p>
        </w:tc>
        <w:tc>
          <w:tcPr>
            <w:tcW w:w="1134" w:type="dxa"/>
            <w:tcBorders>
              <w:top w:val="nil"/>
              <w:left w:val="nil"/>
              <w:bottom w:val="nil"/>
              <w:right w:val="nil"/>
            </w:tcBorders>
            <w:vAlign w:val="bottom"/>
          </w:tcPr>
          <w:p w14:paraId="68766FBD" w14:textId="11A5ECF8" w:rsidR="001B6205" w:rsidRPr="00C935A5" w:rsidRDefault="001B6205" w:rsidP="001B6205">
            <w:pPr>
              <w:spacing w:before="40" w:after="20"/>
              <w:jc w:val="center"/>
              <w:rPr>
                <w:rFonts w:cs="Arial"/>
                <w:sz w:val="18"/>
                <w:szCs w:val="18"/>
              </w:rPr>
            </w:pPr>
            <w:r w:rsidRPr="001B6205">
              <w:rPr>
                <w:rFonts w:cs="Arial"/>
                <w:sz w:val="18"/>
                <w:szCs w:val="18"/>
              </w:rPr>
              <w:t>0.932</w:t>
            </w:r>
          </w:p>
        </w:tc>
        <w:tc>
          <w:tcPr>
            <w:tcW w:w="1134" w:type="dxa"/>
            <w:tcBorders>
              <w:top w:val="nil"/>
              <w:left w:val="nil"/>
              <w:bottom w:val="nil"/>
              <w:right w:val="nil"/>
            </w:tcBorders>
            <w:vAlign w:val="bottom"/>
          </w:tcPr>
          <w:p w14:paraId="5E6A5DBA" w14:textId="25809FCA" w:rsidR="001B6205" w:rsidRPr="00C935A5" w:rsidRDefault="001B6205" w:rsidP="001B6205">
            <w:pPr>
              <w:spacing w:before="40" w:after="20"/>
              <w:jc w:val="center"/>
              <w:rPr>
                <w:rFonts w:cs="Arial"/>
                <w:sz w:val="18"/>
                <w:szCs w:val="18"/>
              </w:rPr>
            </w:pPr>
            <w:r w:rsidRPr="001B6205">
              <w:rPr>
                <w:rFonts w:cs="Arial"/>
                <w:sz w:val="18"/>
                <w:szCs w:val="18"/>
              </w:rPr>
              <w:t>0.919</w:t>
            </w:r>
          </w:p>
        </w:tc>
        <w:tc>
          <w:tcPr>
            <w:tcW w:w="170" w:type="dxa"/>
            <w:tcBorders>
              <w:top w:val="nil"/>
              <w:left w:val="nil"/>
              <w:bottom w:val="nil"/>
              <w:right w:val="nil"/>
            </w:tcBorders>
            <w:vAlign w:val="bottom"/>
          </w:tcPr>
          <w:p w14:paraId="319A8B2D" w14:textId="3BAB5CC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0DA18B0" w14:textId="0FCB38C3" w:rsidR="001B6205" w:rsidRPr="00C935A5" w:rsidRDefault="001B6205" w:rsidP="001B6205">
            <w:pPr>
              <w:spacing w:before="40" w:after="20"/>
              <w:jc w:val="center"/>
              <w:rPr>
                <w:rFonts w:cs="Arial"/>
                <w:sz w:val="18"/>
                <w:szCs w:val="18"/>
              </w:rPr>
            </w:pPr>
            <w:r w:rsidRPr="001B6205">
              <w:rPr>
                <w:rFonts w:cs="Arial"/>
                <w:sz w:val="18"/>
                <w:szCs w:val="18"/>
              </w:rPr>
              <w:t>1.125</w:t>
            </w:r>
          </w:p>
        </w:tc>
        <w:tc>
          <w:tcPr>
            <w:tcW w:w="1134" w:type="dxa"/>
            <w:tcBorders>
              <w:top w:val="nil"/>
              <w:left w:val="nil"/>
              <w:bottom w:val="nil"/>
              <w:right w:val="nil"/>
            </w:tcBorders>
            <w:shd w:val="clear" w:color="auto" w:fill="auto"/>
            <w:vAlign w:val="bottom"/>
          </w:tcPr>
          <w:p w14:paraId="19F1DB87" w14:textId="024D52C8" w:rsidR="001B6205" w:rsidRPr="00C935A5" w:rsidRDefault="001B6205" w:rsidP="001B6205">
            <w:pPr>
              <w:spacing w:before="40" w:after="20"/>
              <w:jc w:val="center"/>
              <w:rPr>
                <w:rFonts w:cs="Arial"/>
                <w:sz w:val="18"/>
                <w:szCs w:val="18"/>
              </w:rPr>
            </w:pPr>
            <w:r w:rsidRPr="001B6205">
              <w:rPr>
                <w:rFonts w:cs="Arial"/>
                <w:sz w:val="18"/>
                <w:szCs w:val="18"/>
              </w:rPr>
              <w:t>1.119</w:t>
            </w:r>
          </w:p>
        </w:tc>
      </w:tr>
      <w:tr w:rsidR="001B6205" w:rsidRPr="001B6205" w14:paraId="6E9C51A5" w14:textId="77777777" w:rsidTr="004A2E17">
        <w:tc>
          <w:tcPr>
            <w:tcW w:w="2268" w:type="dxa"/>
            <w:tcBorders>
              <w:top w:val="nil"/>
              <w:left w:val="nil"/>
              <w:bottom w:val="nil"/>
              <w:right w:val="single" w:sz="18" w:space="0" w:color="FFC000"/>
            </w:tcBorders>
            <w:shd w:val="clear" w:color="auto" w:fill="auto"/>
            <w:vAlign w:val="center"/>
          </w:tcPr>
          <w:p w14:paraId="2B137398" w14:textId="77777777" w:rsidR="001B6205" w:rsidRPr="00C935A5" w:rsidRDefault="001B6205" w:rsidP="001B620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shd w:val="clear" w:color="auto" w:fill="auto"/>
            <w:vAlign w:val="bottom"/>
          </w:tcPr>
          <w:p w14:paraId="24466044" w14:textId="527EDCFA" w:rsidR="001B6205" w:rsidRPr="00C935A5" w:rsidRDefault="001B6205" w:rsidP="001B6205">
            <w:pPr>
              <w:spacing w:before="40" w:after="20"/>
              <w:jc w:val="center"/>
              <w:rPr>
                <w:rFonts w:cs="Arial"/>
                <w:sz w:val="18"/>
                <w:szCs w:val="18"/>
              </w:rPr>
            </w:pPr>
            <w:r w:rsidRPr="001B6205">
              <w:rPr>
                <w:rFonts w:cs="Arial"/>
                <w:sz w:val="18"/>
                <w:szCs w:val="18"/>
              </w:rPr>
              <w:t>0.897</w:t>
            </w:r>
          </w:p>
        </w:tc>
        <w:tc>
          <w:tcPr>
            <w:tcW w:w="1134" w:type="dxa"/>
            <w:tcBorders>
              <w:top w:val="nil"/>
              <w:left w:val="nil"/>
              <w:bottom w:val="nil"/>
              <w:right w:val="nil"/>
            </w:tcBorders>
            <w:vAlign w:val="bottom"/>
          </w:tcPr>
          <w:p w14:paraId="3AE7E692" w14:textId="67F03F6E"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134" w:type="dxa"/>
            <w:tcBorders>
              <w:top w:val="nil"/>
              <w:left w:val="nil"/>
              <w:bottom w:val="nil"/>
              <w:right w:val="nil"/>
            </w:tcBorders>
            <w:vAlign w:val="bottom"/>
          </w:tcPr>
          <w:p w14:paraId="6021EE68" w14:textId="06BE4C49" w:rsidR="001B6205" w:rsidRPr="00C935A5" w:rsidRDefault="001B6205" w:rsidP="001B6205">
            <w:pPr>
              <w:spacing w:before="40" w:after="20"/>
              <w:jc w:val="center"/>
              <w:rPr>
                <w:rFonts w:cs="Arial"/>
                <w:sz w:val="18"/>
                <w:szCs w:val="18"/>
              </w:rPr>
            </w:pPr>
            <w:r w:rsidRPr="001B6205">
              <w:rPr>
                <w:rFonts w:cs="Arial"/>
                <w:sz w:val="18"/>
                <w:szCs w:val="18"/>
              </w:rPr>
              <w:t>0.898</w:t>
            </w:r>
          </w:p>
        </w:tc>
        <w:tc>
          <w:tcPr>
            <w:tcW w:w="1134" w:type="dxa"/>
            <w:tcBorders>
              <w:top w:val="nil"/>
              <w:left w:val="nil"/>
              <w:bottom w:val="nil"/>
              <w:right w:val="nil"/>
            </w:tcBorders>
            <w:vAlign w:val="bottom"/>
          </w:tcPr>
          <w:p w14:paraId="6D854F05" w14:textId="4D814085" w:rsidR="001B6205" w:rsidRPr="00C935A5" w:rsidRDefault="001B6205" w:rsidP="001B6205">
            <w:pPr>
              <w:spacing w:before="40" w:after="20"/>
              <w:jc w:val="center"/>
              <w:rPr>
                <w:rFonts w:cs="Arial"/>
                <w:sz w:val="18"/>
                <w:szCs w:val="18"/>
              </w:rPr>
            </w:pPr>
            <w:r w:rsidRPr="001B6205">
              <w:rPr>
                <w:rFonts w:cs="Arial"/>
                <w:sz w:val="18"/>
                <w:szCs w:val="18"/>
              </w:rPr>
              <w:t>0.885</w:t>
            </w:r>
          </w:p>
        </w:tc>
        <w:tc>
          <w:tcPr>
            <w:tcW w:w="170" w:type="dxa"/>
            <w:tcBorders>
              <w:top w:val="nil"/>
              <w:left w:val="nil"/>
              <w:bottom w:val="nil"/>
              <w:right w:val="nil"/>
            </w:tcBorders>
            <w:vAlign w:val="bottom"/>
          </w:tcPr>
          <w:p w14:paraId="2E3566CF" w14:textId="3814557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1B5CD91" w14:textId="6B6D7023" w:rsidR="001B6205" w:rsidRPr="00C935A5" w:rsidRDefault="001B6205" w:rsidP="001B6205">
            <w:pPr>
              <w:spacing w:before="40" w:after="20"/>
              <w:jc w:val="center"/>
              <w:rPr>
                <w:rFonts w:cs="Arial"/>
                <w:sz w:val="18"/>
                <w:szCs w:val="18"/>
              </w:rPr>
            </w:pPr>
            <w:r w:rsidRPr="001B6205">
              <w:rPr>
                <w:rFonts w:cs="Arial"/>
                <w:sz w:val="18"/>
                <w:szCs w:val="18"/>
              </w:rPr>
              <w:t>1.198</w:t>
            </w:r>
          </w:p>
        </w:tc>
        <w:tc>
          <w:tcPr>
            <w:tcW w:w="1134" w:type="dxa"/>
            <w:tcBorders>
              <w:top w:val="nil"/>
              <w:left w:val="nil"/>
              <w:bottom w:val="nil"/>
              <w:right w:val="nil"/>
            </w:tcBorders>
            <w:shd w:val="clear" w:color="auto" w:fill="auto"/>
            <w:vAlign w:val="bottom"/>
          </w:tcPr>
          <w:p w14:paraId="469C209F" w14:textId="6073D25F" w:rsidR="001B6205" w:rsidRPr="00C935A5" w:rsidRDefault="001B6205" w:rsidP="001B6205">
            <w:pPr>
              <w:spacing w:before="40" w:after="20"/>
              <w:jc w:val="center"/>
              <w:rPr>
                <w:rFonts w:cs="Arial"/>
                <w:sz w:val="18"/>
                <w:szCs w:val="18"/>
              </w:rPr>
            </w:pPr>
            <w:r w:rsidRPr="001B6205">
              <w:rPr>
                <w:rFonts w:cs="Arial"/>
                <w:sz w:val="18"/>
                <w:szCs w:val="18"/>
              </w:rPr>
              <w:t>1.191</w:t>
            </w:r>
          </w:p>
        </w:tc>
      </w:tr>
      <w:tr w:rsidR="001B6205" w:rsidRPr="001B6205" w14:paraId="72F2DEBE" w14:textId="77777777" w:rsidTr="004A2E17">
        <w:tc>
          <w:tcPr>
            <w:tcW w:w="2268" w:type="dxa"/>
            <w:tcBorders>
              <w:top w:val="nil"/>
              <w:left w:val="nil"/>
              <w:bottom w:val="nil"/>
              <w:right w:val="single" w:sz="18" w:space="0" w:color="FFC000"/>
            </w:tcBorders>
            <w:shd w:val="clear" w:color="auto" w:fill="auto"/>
            <w:vAlign w:val="center"/>
          </w:tcPr>
          <w:p w14:paraId="7DF517A1" w14:textId="77777777" w:rsidR="001B6205" w:rsidRPr="00C935A5" w:rsidRDefault="001B6205" w:rsidP="001B6205">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shd w:val="clear" w:color="auto" w:fill="auto"/>
            <w:vAlign w:val="bottom"/>
          </w:tcPr>
          <w:p w14:paraId="3E9882E2" w14:textId="72950A67" w:rsidR="001B6205" w:rsidRPr="00C935A5" w:rsidRDefault="001B6205" w:rsidP="001B6205">
            <w:pPr>
              <w:spacing w:before="40" w:after="20"/>
              <w:jc w:val="center"/>
              <w:rPr>
                <w:rFonts w:cs="Arial"/>
                <w:sz w:val="18"/>
                <w:szCs w:val="18"/>
              </w:rPr>
            </w:pPr>
            <w:r w:rsidRPr="001B6205">
              <w:rPr>
                <w:rFonts w:cs="Arial"/>
                <w:sz w:val="18"/>
                <w:szCs w:val="18"/>
              </w:rPr>
              <w:t>0.976</w:t>
            </w:r>
          </w:p>
        </w:tc>
        <w:tc>
          <w:tcPr>
            <w:tcW w:w="1134" w:type="dxa"/>
            <w:tcBorders>
              <w:top w:val="nil"/>
              <w:left w:val="nil"/>
              <w:bottom w:val="nil"/>
              <w:right w:val="nil"/>
            </w:tcBorders>
            <w:vAlign w:val="bottom"/>
          </w:tcPr>
          <w:p w14:paraId="7BE1FAA1" w14:textId="5ABCF452" w:rsidR="001B6205" w:rsidRPr="00C935A5" w:rsidRDefault="001B6205" w:rsidP="001B6205">
            <w:pPr>
              <w:spacing w:before="40" w:after="20"/>
              <w:jc w:val="center"/>
              <w:rPr>
                <w:rFonts w:cs="Arial"/>
                <w:sz w:val="18"/>
                <w:szCs w:val="18"/>
              </w:rPr>
            </w:pPr>
            <w:r w:rsidRPr="001B6205">
              <w:rPr>
                <w:rFonts w:cs="Arial"/>
                <w:sz w:val="18"/>
                <w:szCs w:val="18"/>
              </w:rPr>
              <w:t>0.978</w:t>
            </w:r>
          </w:p>
        </w:tc>
        <w:tc>
          <w:tcPr>
            <w:tcW w:w="1134" w:type="dxa"/>
            <w:tcBorders>
              <w:top w:val="nil"/>
              <w:left w:val="nil"/>
              <w:bottom w:val="nil"/>
              <w:right w:val="nil"/>
            </w:tcBorders>
            <w:vAlign w:val="bottom"/>
          </w:tcPr>
          <w:p w14:paraId="47388BD4" w14:textId="1DF5E501" w:rsidR="001B6205" w:rsidRPr="00C935A5" w:rsidRDefault="001B6205" w:rsidP="001B6205">
            <w:pPr>
              <w:spacing w:before="40" w:after="20"/>
              <w:jc w:val="center"/>
              <w:rPr>
                <w:rFonts w:cs="Arial"/>
                <w:sz w:val="18"/>
                <w:szCs w:val="18"/>
              </w:rPr>
            </w:pPr>
            <w:r w:rsidRPr="001B6205">
              <w:rPr>
                <w:rFonts w:cs="Arial"/>
                <w:sz w:val="18"/>
                <w:szCs w:val="18"/>
              </w:rPr>
              <w:t>0.976</w:t>
            </w:r>
          </w:p>
        </w:tc>
        <w:tc>
          <w:tcPr>
            <w:tcW w:w="1134" w:type="dxa"/>
            <w:tcBorders>
              <w:top w:val="nil"/>
              <w:left w:val="nil"/>
              <w:bottom w:val="nil"/>
              <w:right w:val="nil"/>
            </w:tcBorders>
            <w:vAlign w:val="bottom"/>
          </w:tcPr>
          <w:p w14:paraId="2758ED39" w14:textId="7D5F0A76" w:rsidR="001B6205" w:rsidRPr="00C935A5" w:rsidRDefault="001B6205" w:rsidP="001B6205">
            <w:pPr>
              <w:spacing w:before="40" w:after="20"/>
              <w:jc w:val="center"/>
              <w:rPr>
                <w:rFonts w:cs="Arial"/>
                <w:sz w:val="18"/>
                <w:szCs w:val="18"/>
              </w:rPr>
            </w:pPr>
            <w:r w:rsidRPr="001B6205">
              <w:rPr>
                <w:rFonts w:cs="Arial"/>
                <w:sz w:val="18"/>
                <w:szCs w:val="18"/>
              </w:rPr>
              <w:t>0.963</w:t>
            </w:r>
          </w:p>
        </w:tc>
        <w:tc>
          <w:tcPr>
            <w:tcW w:w="170" w:type="dxa"/>
            <w:tcBorders>
              <w:top w:val="nil"/>
              <w:left w:val="nil"/>
              <w:bottom w:val="nil"/>
              <w:right w:val="nil"/>
            </w:tcBorders>
            <w:vAlign w:val="bottom"/>
          </w:tcPr>
          <w:p w14:paraId="19916B91" w14:textId="7F1F1E5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AD85491" w14:textId="565A6765"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58313609" w14:textId="653D6235"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01F7463E" w14:textId="77777777" w:rsidTr="004A2E17">
        <w:tc>
          <w:tcPr>
            <w:tcW w:w="2268" w:type="dxa"/>
            <w:tcBorders>
              <w:top w:val="nil"/>
              <w:left w:val="nil"/>
              <w:bottom w:val="nil"/>
              <w:right w:val="single" w:sz="18" w:space="0" w:color="FFC000"/>
            </w:tcBorders>
            <w:shd w:val="clear" w:color="auto" w:fill="auto"/>
            <w:vAlign w:val="center"/>
          </w:tcPr>
          <w:p w14:paraId="6A58194E" w14:textId="77777777" w:rsidR="001B6205" w:rsidRPr="00C935A5" w:rsidRDefault="001B6205" w:rsidP="001B6205">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shd w:val="clear" w:color="auto" w:fill="auto"/>
            <w:vAlign w:val="bottom"/>
          </w:tcPr>
          <w:p w14:paraId="50CFAFF5" w14:textId="42214C6D" w:rsidR="001B6205" w:rsidRPr="00C935A5" w:rsidRDefault="001B6205" w:rsidP="001B6205">
            <w:pPr>
              <w:spacing w:before="40" w:after="20"/>
              <w:jc w:val="center"/>
              <w:rPr>
                <w:rFonts w:cs="Arial"/>
                <w:sz w:val="18"/>
                <w:szCs w:val="18"/>
              </w:rPr>
            </w:pPr>
            <w:r w:rsidRPr="001B6205">
              <w:rPr>
                <w:rFonts w:cs="Arial"/>
                <w:sz w:val="18"/>
                <w:szCs w:val="18"/>
              </w:rPr>
              <w:t>0.918</w:t>
            </w:r>
          </w:p>
        </w:tc>
        <w:tc>
          <w:tcPr>
            <w:tcW w:w="1134" w:type="dxa"/>
            <w:tcBorders>
              <w:top w:val="nil"/>
              <w:left w:val="nil"/>
              <w:bottom w:val="nil"/>
              <w:right w:val="nil"/>
            </w:tcBorders>
            <w:vAlign w:val="bottom"/>
          </w:tcPr>
          <w:p w14:paraId="4A9E360D" w14:textId="127DB94F" w:rsidR="001B6205" w:rsidRPr="00C935A5" w:rsidRDefault="001B6205" w:rsidP="001B6205">
            <w:pPr>
              <w:spacing w:before="40" w:after="20"/>
              <w:jc w:val="center"/>
              <w:rPr>
                <w:rFonts w:cs="Arial"/>
                <w:sz w:val="18"/>
                <w:szCs w:val="18"/>
              </w:rPr>
            </w:pPr>
            <w:r w:rsidRPr="001B6205">
              <w:rPr>
                <w:rFonts w:cs="Arial"/>
                <w:sz w:val="18"/>
                <w:szCs w:val="18"/>
              </w:rPr>
              <w:t>0.919</w:t>
            </w:r>
          </w:p>
        </w:tc>
        <w:tc>
          <w:tcPr>
            <w:tcW w:w="1134" w:type="dxa"/>
            <w:tcBorders>
              <w:top w:val="nil"/>
              <w:left w:val="nil"/>
              <w:bottom w:val="nil"/>
              <w:right w:val="nil"/>
            </w:tcBorders>
            <w:vAlign w:val="bottom"/>
          </w:tcPr>
          <w:p w14:paraId="79E3A054" w14:textId="7C3AB8A7" w:rsidR="001B6205" w:rsidRPr="00C935A5" w:rsidRDefault="001B6205" w:rsidP="001B6205">
            <w:pPr>
              <w:spacing w:before="40" w:after="20"/>
              <w:jc w:val="center"/>
              <w:rPr>
                <w:rFonts w:cs="Arial"/>
                <w:sz w:val="18"/>
                <w:szCs w:val="18"/>
              </w:rPr>
            </w:pPr>
            <w:r w:rsidRPr="001B6205">
              <w:rPr>
                <w:rFonts w:cs="Arial"/>
                <w:sz w:val="18"/>
                <w:szCs w:val="18"/>
              </w:rPr>
              <w:t>0.918</w:t>
            </w:r>
          </w:p>
        </w:tc>
        <w:tc>
          <w:tcPr>
            <w:tcW w:w="1134" w:type="dxa"/>
            <w:tcBorders>
              <w:top w:val="nil"/>
              <w:left w:val="nil"/>
              <w:bottom w:val="nil"/>
              <w:right w:val="nil"/>
            </w:tcBorders>
            <w:vAlign w:val="bottom"/>
          </w:tcPr>
          <w:p w14:paraId="328C67B7" w14:textId="73CADE45" w:rsidR="001B6205" w:rsidRPr="00C935A5" w:rsidRDefault="001B6205" w:rsidP="001B6205">
            <w:pPr>
              <w:spacing w:before="40" w:after="20"/>
              <w:jc w:val="center"/>
              <w:rPr>
                <w:rFonts w:cs="Arial"/>
                <w:sz w:val="18"/>
                <w:szCs w:val="18"/>
              </w:rPr>
            </w:pPr>
            <w:r w:rsidRPr="001B6205">
              <w:rPr>
                <w:rFonts w:cs="Arial"/>
                <w:sz w:val="18"/>
                <w:szCs w:val="18"/>
              </w:rPr>
              <w:t>0.905</w:t>
            </w:r>
          </w:p>
        </w:tc>
        <w:tc>
          <w:tcPr>
            <w:tcW w:w="170" w:type="dxa"/>
            <w:tcBorders>
              <w:top w:val="nil"/>
              <w:left w:val="nil"/>
              <w:bottom w:val="nil"/>
              <w:right w:val="nil"/>
            </w:tcBorders>
            <w:vAlign w:val="bottom"/>
          </w:tcPr>
          <w:p w14:paraId="4F73ACE6" w14:textId="67DB588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3BCD018" w14:textId="7EED8742" w:rsidR="001B6205" w:rsidRPr="00C935A5" w:rsidRDefault="001B6205" w:rsidP="001B6205">
            <w:pPr>
              <w:spacing w:before="40" w:after="20"/>
              <w:jc w:val="center"/>
              <w:rPr>
                <w:rFonts w:cs="Arial"/>
                <w:sz w:val="18"/>
                <w:szCs w:val="18"/>
              </w:rPr>
            </w:pPr>
            <w:r w:rsidRPr="001B6205">
              <w:rPr>
                <w:rFonts w:cs="Arial"/>
                <w:sz w:val="18"/>
                <w:szCs w:val="18"/>
              </w:rPr>
              <w:t>1.245</w:t>
            </w:r>
          </w:p>
        </w:tc>
        <w:tc>
          <w:tcPr>
            <w:tcW w:w="1134" w:type="dxa"/>
            <w:tcBorders>
              <w:top w:val="nil"/>
              <w:left w:val="nil"/>
              <w:bottom w:val="nil"/>
              <w:right w:val="nil"/>
            </w:tcBorders>
            <w:shd w:val="clear" w:color="auto" w:fill="auto"/>
            <w:vAlign w:val="bottom"/>
          </w:tcPr>
          <w:p w14:paraId="1D87E8B6" w14:textId="796AE06A" w:rsidR="001B6205" w:rsidRPr="00C935A5" w:rsidRDefault="001B6205" w:rsidP="001B6205">
            <w:pPr>
              <w:spacing w:before="40" w:after="20"/>
              <w:jc w:val="center"/>
              <w:rPr>
                <w:rFonts w:cs="Arial"/>
                <w:sz w:val="18"/>
                <w:szCs w:val="18"/>
              </w:rPr>
            </w:pPr>
            <w:r w:rsidRPr="001B6205">
              <w:rPr>
                <w:rFonts w:cs="Arial"/>
                <w:sz w:val="18"/>
                <w:szCs w:val="18"/>
              </w:rPr>
              <w:t>1.238</w:t>
            </w:r>
          </w:p>
        </w:tc>
      </w:tr>
      <w:tr w:rsidR="001B6205" w:rsidRPr="001B6205" w14:paraId="1D992DAC" w14:textId="77777777" w:rsidTr="004A2E17">
        <w:tc>
          <w:tcPr>
            <w:tcW w:w="2268" w:type="dxa"/>
            <w:tcBorders>
              <w:top w:val="nil"/>
              <w:left w:val="nil"/>
              <w:bottom w:val="nil"/>
              <w:right w:val="single" w:sz="18" w:space="0" w:color="FFC000"/>
            </w:tcBorders>
            <w:shd w:val="clear" w:color="auto" w:fill="auto"/>
            <w:vAlign w:val="center"/>
          </w:tcPr>
          <w:p w14:paraId="064E6DE0" w14:textId="77777777" w:rsidR="001B6205" w:rsidRPr="00C935A5" w:rsidRDefault="001B6205" w:rsidP="001B620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shd w:val="clear" w:color="auto" w:fill="auto"/>
            <w:vAlign w:val="bottom"/>
          </w:tcPr>
          <w:p w14:paraId="09D9EA72" w14:textId="48BDE3CB" w:rsidR="001B6205" w:rsidRPr="00C935A5" w:rsidRDefault="001B6205" w:rsidP="001B6205">
            <w:pPr>
              <w:spacing w:before="40" w:after="20"/>
              <w:jc w:val="center"/>
              <w:rPr>
                <w:rFonts w:cs="Arial"/>
                <w:sz w:val="18"/>
                <w:szCs w:val="18"/>
              </w:rPr>
            </w:pPr>
            <w:r w:rsidRPr="001B6205">
              <w:rPr>
                <w:rFonts w:cs="Arial"/>
                <w:sz w:val="18"/>
                <w:szCs w:val="18"/>
              </w:rPr>
              <w:t>1.219</w:t>
            </w:r>
          </w:p>
        </w:tc>
        <w:tc>
          <w:tcPr>
            <w:tcW w:w="1134" w:type="dxa"/>
            <w:tcBorders>
              <w:top w:val="nil"/>
              <w:left w:val="nil"/>
              <w:bottom w:val="nil"/>
              <w:right w:val="nil"/>
            </w:tcBorders>
            <w:vAlign w:val="bottom"/>
          </w:tcPr>
          <w:p w14:paraId="0803C723" w14:textId="37D8BDC9" w:rsidR="001B6205" w:rsidRPr="00C935A5" w:rsidRDefault="001B6205" w:rsidP="001B6205">
            <w:pPr>
              <w:spacing w:before="40" w:after="20"/>
              <w:jc w:val="center"/>
              <w:rPr>
                <w:rFonts w:cs="Arial"/>
                <w:sz w:val="18"/>
                <w:szCs w:val="18"/>
              </w:rPr>
            </w:pPr>
            <w:r w:rsidRPr="001B6205">
              <w:rPr>
                <w:rFonts w:cs="Arial"/>
                <w:sz w:val="18"/>
                <w:szCs w:val="18"/>
              </w:rPr>
              <w:t>1.221</w:t>
            </w:r>
          </w:p>
        </w:tc>
        <w:tc>
          <w:tcPr>
            <w:tcW w:w="1134" w:type="dxa"/>
            <w:tcBorders>
              <w:top w:val="nil"/>
              <w:left w:val="nil"/>
              <w:bottom w:val="nil"/>
              <w:right w:val="nil"/>
            </w:tcBorders>
            <w:vAlign w:val="bottom"/>
          </w:tcPr>
          <w:p w14:paraId="612BBB9B" w14:textId="10F59619" w:rsidR="001B6205" w:rsidRPr="00C935A5" w:rsidRDefault="001B6205" w:rsidP="001B6205">
            <w:pPr>
              <w:spacing w:before="40" w:after="20"/>
              <w:jc w:val="center"/>
              <w:rPr>
                <w:rFonts w:cs="Arial"/>
                <w:sz w:val="18"/>
                <w:szCs w:val="18"/>
              </w:rPr>
            </w:pPr>
            <w:r w:rsidRPr="001B6205">
              <w:rPr>
                <w:rFonts w:cs="Arial"/>
                <w:sz w:val="18"/>
                <w:szCs w:val="18"/>
              </w:rPr>
              <w:t>1.219</w:t>
            </w:r>
          </w:p>
        </w:tc>
        <w:tc>
          <w:tcPr>
            <w:tcW w:w="1134" w:type="dxa"/>
            <w:tcBorders>
              <w:top w:val="nil"/>
              <w:left w:val="nil"/>
              <w:bottom w:val="nil"/>
              <w:right w:val="nil"/>
            </w:tcBorders>
            <w:vAlign w:val="bottom"/>
          </w:tcPr>
          <w:p w14:paraId="13FB48FC" w14:textId="388BFAE6" w:rsidR="001B6205" w:rsidRPr="00C935A5" w:rsidRDefault="001B6205" w:rsidP="001B6205">
            <w:pPr>
              <w:spacing w:before="40" w:after="20"/>
              <w:jc w:val="center"/>
              <w:rPr>
                <w:rFonts w:cs="Arial"/>
                <w:sz w:val="18"/>
                <w:szCs w:val="18"/>
              </w:rPr>
            </w:pPr>
            <w:r w:rsidRPr="001B6205">
              <w:rPr>
                <w:rFonts w:cs="Arial"/>
                <w:sz w:val="18"/>
                <w:szCs w:val="18"/>
              </w:rPr>
              <w:t>1.202</w:t>
            </w:r>
          </w:p>
        </w:tc>
        <w:tc>
          <w:tcPr>
            <w:tcW w:w="170" w:type="dxa"/>
            <w:tcBorders>
              <w:top w:val="nil"/>
              <w:left w:val="nil"/>
              <w:bottom w:val="nil"/>
              <w:right w:val="nil"/>
            </w:tcBorders>
            <w:vAlign w:val="bottom"/>
          </w:tcPr>
          <w:p w14:paraId="2A2BB21F" w14:textId="64E00EF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95D1DE6" w14:textId="14304303"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3450DF74" w14:textId="1A879159"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26FECCFC" w14:textId="77777777" w:rsidTr="004A2E17">
        <w:tc>
          <w:tcPr>
            <w:tcW w:w="2268" w:type="dxa"/>
            <w:tcBorders>
              <w:top w:val="nil"/>
              <w:left w:val="nil"/>
              <w:bottom w:val="nil"/>
              <w:right w:val="single" w:sz="18" w:space="0" w:color="FFC000"/>
            </w:tcBorders>
            <w:shd w:val="clear" w:color="auto" w:fill="auto"/>
            <w:vAlign w:val="center"/>
          </w:tcPr>
          <w:p w14:paraId="1879F2BC" w14:textId="77777777" w:rsidR="001B6205" w:rsidRPr="00C935A5" w:rsidRDefault="001B6205" w:rsidP="001B6205">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shd w:val="clear" w:color="auto" w:fill="auto"/>
            <w:vAlign w:val="bottom"/>
          </w:tcPr>
          <w:p w14:paraId="1961C235" w14:textId="6D251DC6" w:rsidR="001B6205" w:rsidRPr="00C935A5" w:rsidRDefault="001B6205" w:rsidP="001B6205">
            <w:pPr>
              <w:spacing w:before="40" w:after="20"/>
              <w:jc w:val="center"/>
              <w:rPr>
                <w:rFonts w:cs="Arial"/>
                <w:sz w:val="18"/>
                <w:szCs w:val="18"/>
              </w:rPr>
            </w:pPr>
            <w:r w:rsidRPr="001B6205">
              <w:rPr>
                <w:rFonts w:cs="Arial"/>
                <w:sz w:val="18"/>
                <w:szCs w:val="18"/>
              </w:rPr>
              <w:t>0.838</w:t>
            </w:r>
          </w:p>
        </w:tc>
        <w:tc>
          <w:tcPr>
            <w:tcW w:w="1134" w:type="dxa"/>
            <w:tcBorders>
              <w:top w:val="nil"/>
              <w:left w:val="nil"/>
              <w:bottom w:val="nil"/>
              <w:right w:val="nil"/>
            </w:tcBorders>
            <w:vAlign w:val="bottom"/>
          </w:tcPr>
          <w:p w14:paraId="56642FAA" w14:textId="43F41510" w:rsidR="001B6205" w:rsidRPr="00C935A5" w:rsidRDefault="001B6205" w:rsidP="001B6205">
            <w:pPr>
              <w:spacing w:before="40" w:after="20"/>
              <w:jc w:val="center"/>
              <w:rPr>
                <w:rFonts w:cs="Arial"/>
                <w:sz w:val="18"/>
                <w:szCs w:val="18"/>
              </w:rPr>
            </w:pPr>
            <w:r w:rsidRPr="001B6205">
              <w:rPr>
                <w:rFonts w:cs="Arial"/>
                <w:sz w:val="18"/>
                <w:szCs w:val="18"/>
              </w:rPr>
              <w:t>0.840</w:t>
            </w:r>
          </w:p>
        </w:tc>
        <w:tc>
          <w:tcPr>
            <w:tcW w:w="1134" w:type="dxa"/>
            <w:tcBorders>
              <w:top w:val="nil"/>
              <w:left w:val="nil"/>
              <w:bottom w:val="nil"/>
              <w:right w:val="nil"/>
            </w:tcBorders>
            <w:vAlign w:val="bottom"/>
          </w:tcPr>
          <w:p w14:paraId="6DA9E208" w14:textId="05D8E274" w:rsidR="001B6205" w:rsidRPr="00C935A5" w:rsidRDefault="001B6205" w:rsidP="001B6205">
            <w:pPr>
              <w:spacing w:before="40" w:after="20"/>
              <w:jc w:val="center"/>
              <w:rPr>
                <w:rFonts w:cs="Arial"/>
                <w:sz w:val="18"/>
                <w:szCs w:val="18"/>
              </w:rPr>
            </w:pPr>
            <w:r w:rsidRPr="001B6205">
              <w:rPr>
                <w:rFonts w:cs="Arial"/>
                <w:sz w:val="18"/>
                <w:szCs w:val="18"/>
              </w:rPr>
              <w:t>0.839</w:t>
            </w:r>
          </w:p>
        </w:tc>
        <w:tc>
          <w:tcPr>
            <w:tcW w:w="1134" w:type="dxa"/>
            <w:tcBorders>
              <w:top w:val="nil"/>
              <w:left w:val="nil"/>
              <w:bottom w:val="nil"/>
              <w:right w:val="nil"/>
            </w:tcBorders>
            <w:vAlign w:val="bottom"/>
          </w:tcPr>
          <w:p w14:paraId="5C856060" w14:textId="6C74353C" w:rsidR="001B6205" w:rsidRPr="00C935A5" w:rsidRDefault="001B6205" w:rsidP="001B6205">
            <w:pPr>
              <w:spacing w:before="40" w:after="20"/>
              <w:jc w:val="center"/>
              <w:rPr>
                <w:rFonts w:cs="Arial"/>
                <w:sz w:val="18"/>
                <w:szCs w:val="18"/>
              </w:rPr>
            </w:pPr>
            <w:r w:rsidRPr="001B6205">
              <w:rPr>
                <w:rFonts w:cs="Arial"/>
                <w:sz w:val="18"/>
                <w:szCs w:val="18"/>
              </w:rPr>
              <w:t>0.827</w:t>
            </w:r>
          </w:p>
        </w:tc>
        <w:tc>
          <w:tcPr>
            <w:tcW w:w="170" w:type="dxa"/>
            <w:tcBorders>
              <w:top w:val="nil"/>
              <w:left w:val="nil"/>
              <w:bottom w:val="nil"/>
              <w:right w:val="nil"/>
            </w:tcBorders>
            <w:vAlign w:val="bottom"/>
          </w:tcPr>
          <w:p w14:paraId="03CF37FE" w14:textId="02AB882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FA3BB14" w14:textId="5DDFD334"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074CC3C3" w14:textId="6EB663DB"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544F282D" w14:textId="77777777" w:rsidTr="004A2E17">
        <w:tc>
          <w:tcPr>
            <w:tcW w:w="2268" w:type="dxa"/>
            <w:tcBorders>
              <w:top w:val="nil"/>
              <w:left w:val="nil"/>
              <w:bottom w:val="nil"/>
              <w:right w:val="single" w:sz="18" w:space="0" w:color="FFC000"/>
            </w:tcBorders>
            <w:shd w:val="clear" w:color="auto" w:fill="auto"/>
            <w:vAlign w:val="center"/>
          </w:tcPr>
          <w:p w14:paraId="180A9B6B" w14:textId="77777777" w:rsidR="001B6205" w:rsidRPr="00C935A5" w:rsidRDefault="001B6205" w:rsidP="001B6205">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shd w:val="clear" w:color="auto" w:fill="auto"/>
            <w:vAlign w:val="bottom"/>
          </w:tcPr>
          <w:p w14:paraId="69F9105D" w14:textId="412B285F"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vAlign w:val="bottom"/>
          </w:tcPr>
          <w:p w14:paraId="12F5BE58" w14:textId="2FB89BCE" w:rsidR="001B6205" w:rsidRPr="00C935A5" w:rsidRDefault="001B6205" w:rsidP="001B6205">
            <w:pPr>
              <w:spacing w:before="40" w:after="20"/>
              <w:jc w:val="center"/>
              <w:rPr>
                <w:rFonts w:cs="Arial"/>
                <w:sz w:val="18"/>
                <w:szCs w:val="18"/>
              </w:rPr>
            </w:pPr>
            <w:r w:rsidRPr="001B6205">
              <w:rPr>
                <w:rFonts w:cs="Arial"/>
                <w:sz w:val="18"/>
                <w:szCs w:val="18"/>
              </w:rPr>
              <w:t>0.873</w:t>
            </w:r>
          </w:p>
        </w:tc>
        <w:tc>
          <w:tcPr>
            <w:tcW w:w="1134" w:type="dxa"/>
            <w:tcBorders>
              <w:top w:val="nil"/>
              <w:left w:val="nil"/>
              <w:bottom w:val="nil"/>
              <w:right w:val="nil"/>
            </w:tcBorders>
            <w:vAlign w:val="bottom"/>
          </w:tcPr>
          <w:p w14:paraId="2D3931D1" w14:textId="583DF8C3"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vAlign w:val="bottom"/>
          </w:tcPr>
          <w:p w14:paraId="7893E16D" w14:textId="5C7D4341" w:rsidR="001B6205" w:rsidRPr="00C935A5" w:rsidRDefault="001B6205" w:rsidP="001B6205">
            <w:pPr>
              <w:spacing w:before="40" w:after="20"/>
              <w:jc w:val="center"/>
              <w:rPr>
                <w:rFonts w:cs="Arial"/>
                <w:sz w:val="18"/>
                <w:szCs w:val="18"/>
              </w:rPr>
            </w:pPr>
            <w:r w:rsidRPr="001B6205">
              <w:rPr>
                <w:rFonts w:cs="Arial"/>
                <w:sz w:val="18"/>
                <w:szCs w:val="18"/>
              </w:rPr>
              <w:t>0.860</w:t>
            </w:r>
          </w:p>
        </w:tc>
        <w:tc>
          <w:tcPr>
            <w:tcW w:w="170" w:type="dxa"/>
            <w:tcBorders>
              <w:top w:val="nil"/>
              <w:left w:val="nil"/>
              <w:bottom w:val="nil"/>
              <w:right w:val="nil"/>
            </w:tcBorders>
            <w:vAlign w:val="bottom"/>
          </w:tcPr>
          <w:p w14:paraId="5C3BF9EC" w14:textId="0993194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3EFBF29" w14:textId="6621ACF6" w:rsidR="001B6205" w:rsidRPr="00C935A5" w:rsidRDefault="001B6205" w:rsidP="001B6205">
            <w:pPr>
              <w:spacing w:before="40" w:after="20"/>
              <w:jc w:val="center"/>
              <w:rPr>
                <w:rFonts w:cs="Arial"/>
                <w:sz w:val="18"/>
                <w:szCs w:val="18"/>
              </w:rPr>
            </w:pPr>
            <w:r w:rsidRPr="001B6205">
              <w:rPr>
                <w:rFonts w:cs="Arial"/>
                <w:sz w:val="18"/>
                <w:szCs w:val="18"/>
              </w:rPr>
              <w:t>1.670</w:t>
            </w:r>
          </w:p>
        </w:tc>
        <w:tc>
          <w:tcPr>
            <w:tcW w:w="1134" w:type="dxa"/>
            <w:tcBorders>
              <w:top w:val="nil"/>
              <w:left w:val="nil"/>
              <w:bottom w:val="nil"/>
              <w:right w:val="nil"/>
            </w:tcBorders>
            <w:shd w:val="clear" w:color="auto" w:fill="auto"/>
            <w:vAlign w:val="bottom"/>
          </w:tcPr>
          <w:p w14:paraId="1F853501" w14:textId="34F5427E" w:rsidR="001B6205" w:rsidRPr="00C935A5" w:rsidRDefault="001B6205" w:rsidP="001B6205">
            <w:pPr>
              <w:spacing w:before="40" w:after="20"/>
              <w:jc w:val="center"/>
              <w:rPr>
                <w:rFonts w:cs="Arial"/>
                <w:sz w:val="18"/>
                <w:szCs w:val="18"/>
              </w:rPr>
            </w:pPr>
            <w:r w:rsidRPr="001B6205">
              <w:rPr>
                <w:rFonts w:cs="Arial"/>
                <w:sz w:val="18"/>
                <w:szCs w:val="18"/>
              </w:rPr>
              <w:t>1.661</w:t>
            </w:r>
          </w:p>
        </w:tc>
      </w:tr>
      <w:tr w:rsidR="001B6205" w:rsidRPr="001B6205" w14:paraId="492D188F" w14:textId="77777777" w:rsidTr="004A2E17">
        <w:tc>
          <w:tcPr>
            <w:tcW w:w="2268" w:type="dxa"/>
            <w:tcBorders>
              <w:top w:val="nil"/>
              <w:left w:val="nil"/>
              <w:bottom w:val="nil"/>
              <w:right w:val="single" w:sz="18" w:space="0" w:color="FFC000"/>
            </w:tcBorders>
            <w:shd w:val="clear" w:color="auto" w:fill="auto"/>
            <w:vAlign w:val="center"/>
          </w:tcPr>
          <w:p w14:paraId="7BC524C1" w14:textId="77777777" w:rsidR="001B6205" w:rsidRPr="00C935A5" w:rsidRDefault="001B6205" w:rsidP="001B6205">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shd w:val="clear" w:color="auto" w:fill="auto"/>
            <w:vAlign w:val="bottom"/>
          </w:tcPr>
          <w:p w14:paraId="551FFB38" w14:textId="4C89FC77" w:rsidR="001B6205" w:rsidRPr="00C935A5" w:rsidRDefault="001B6205" w:rsidP="001B6205">
            <w:pPr>
              <w:spacing w:before="40" w:after="20"/>
              <w:jc w:val="center"/>
              <w:rPr>
                <w:rFonts w:cs="Arial"/>
                <w:sz w:val="18"/>
                <w:szCs w:val="18"/>
              </w:rPr>
            </w:pPr>
            <w:r w:rsidRPr="001B6205">
              <w:rPr>
                <w:rFonts w:cs="Arial"/>
                <w:sz w:val="18"/>
                <w:szCs w:val="18"/>
              </w:rPr>
              <w:t>0.960</w:t>
            </w:r>
          </w:p>
        </w:tc>
        <w:tc>
          <w:tcPr>
            <w:tcW w:w="1134" w:type="dxa"/>
            <w:tcBorders>
              <w:top w:val="nil"/>
              <w:left w:val="nil"/>
              <w:bottom w:val="nil"/>
              <w:right w:val="nil"/>
            </w:tcBorders>
            <w:vAlign w:val="bottom"/>
          </w:tcPr>
          <w:p w14:paraId="46F57DF7" w14:textId="64A731A0" w:rsidR="001B6205" w:rsidRPr="00C935A5" w:rsidRDefault="001B6205" w:rsidP="001B6205">
            <w:pPr>
              <w:spacing w:before="40" w:after="20"/>
              <w:jc w:val="center"/>
              <w:rPr>
                <w:rFonts w:cs="Arial"/>
                <w:sz w:val="18"/>
                <w:szCs w:val="18"/>
              </w:rPr>
            </w:pPr>
            <w:r w:rsidRPr="001B6205">
              <w:rPr>
                <w:rFonts w:cs="Arial"/>
                <w:sz w:val="18"/>
                <w:szCs w:val="18"/>
              </w:rPr>
              <w:t>0.961</w:t>
            </w:r>
          </w:p>
        </w:tc>
        <w:tc>
          <w:tcPr>
            <w:tcW w:w="1134" w:type="dxa"/>
            <w:tcBorders>
              <w:top w:val="nil"/>
              <w:left w:val="nil"/>
              <w:bottom w:val="nil"/>
              <w:right w:val="nil"/>
            </w:tcBorders>
            <w:vAlign w:val="bottom"/>
          </w:tcPr>
          <w:p w14:paraId="50A40048" w14:textId="7D27C381" w:rsidR="001B6205" w:rsidRPr="00C935A5" w:rsidRDefault="001B6205" w:rsidP="001B6205">
            <w:pPr>
              <w:spacing w:before="40" w:after="20"/>
              <w:jc w:val="center"/>
              <w:rPr>
                <w:rFonts w:cs="Arial"/>
                <w:sz w:val="18"/>
                <w:szCs w:val="18"/>
              </w:rPr>
            </w:pPr>
            <w:r w:rsidRPr="001B6205">
              <w:rPr>
                <w:rFonts w:cs="Arial"/>
                <w:sz w:val="18"/>
                <w:szCs w:val="18"/>
              </w:rPr>
              <w:t>0.960</w:t>
            </w:r>
          </w:p>
        </w:tc>
        <w:tc>
          <w:tcPr>
            <w:tcW w:w="1134" w:type="dxa"/>
            <w:tcBorders>
              <w:top w:val="nil"/>
              <w:left w:val="nil"/>
              <w:bottom w:val="nil"/>
              <w:right w:val="nil"/>
            </w:tcBorders>
            <w:vAlign w:val="bottom"/>
          </w:tcPr>
          <w:p w14:paraId="52EE58C7" w14:textId="798419C8" w:rsidR="001B6205" w:rsidRPr="00C935A5" w:rsidRDefault="001B6205" w:rsidP="001B6205">
            <w:pPr>
              <w:spacing w:before="40" w:after="20"/>
              <w:jc w:val="center"/>
              <w:rPr>
                <w:rFonts w:cs="Arial"/>
                <w:sz w:val="18"/>
                <w:szCs w:val="18"/>
              </w:rPr>
            </w:pPr>
            <w:r w:rsidRPr="001B6205">
              <w:rPr>
                <w:rFonts w:cs="Arial"/>
                <w:sz w:val="18"/>
                <w:szCs w:val="18"/>
              </w:rPr>
              <w:t>0.947</w:t>
            </w:r>
          </w:p>
        </w:tc>
        <w:tc>
          <w:tcPr>
            <w:tcW w:w="170" w:type="dxa"/>
            <w:tcBorders>
              <w:top w:val="nil"/>
              <w:left w:val="nil"/>
              <w:bottom w:val="nil"/>
              <w:right w:val="nil"/>
            </w:tcBorders>
            <w:vAlign w:val="bottom"/>
          </w:tcPr>
          <w:p w14:paraId="1CD0A14A" w14:textId="6B3CD1B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AC842F1" w14:textId="4004AF8B" w:rsidR="001B6205" w:rsidRPr="00C935A5" w:rsidRDefault="001B6205" w:rsidP="001B6205">
            <w:pPr>
              <w:spacing w:before="40" w:after="20"/>
              <w:jc w:val="center"/>
              <w:rPr>
                <w:rFonts w:cs="Arial"/>
                <w:sz w:val="18"/>
                <w:szCs w:val="18"/>
              </w:rPr>
            </w:pPr>
            <w:r w:rsidRPr="001B6205">
              <w:rPr>
                <w:rFonts w:cs="Arial"/>
                <w:sz w:val="18"/>
                <w:szCs w:val="18"/>
              </w:rPr>
              <w:t>1.200</w:t>
            </w:r>
          </w:p>
        </w:tc>
        <w:tc>
          <w:tcPr>
            <w:tcW w:w="1134" w:type="dxa"/>
            <w:tcBorders>
              <w:top w:val="nil"/>
              <w:left w:val="nil"/>
              <w:bottom w:val="nil"/>
              <w:right w:val="nil"/>
            </w:tcBorders>
            <w:shd w:val="clear" w:color="auto" w:fill="auto"/>
            <w:vAlign w:val="bottom"/>
          </w:tcPr>
          <w:p w14:paraId="3FBCCDB9" w14:textId="0ECF4430" w:rsidR="001B6205" w:rsidRPr="00C935A5" w:rsidRDefault="001B6205" w:rsidP="001B6205">
            <w:pPr>
              <w:spacing w:before="40" w:after="20"/>
              <w:jc w:val="center"/>
              <w:rPr>
                <w:rFonts w:cs="Arial"/>
                <w:sz w:val="18"/>
                <w:szCs w:val="18"/>
              </w:rPr>
            </w:pPr>
            <w:r w:rsidRPr="001B6205">
              <w:rPr>
                <w:rFonts w:cs="Arial"/>
                <w:sz w:val="18"/>
                <w:szCs w:val="18"/>
              </w:rPr>
              <w:t>1.193</w:t>
            </w:r>
          </w:p>
        </w:tc>
      </w:tr>
      <w:tr w:rsidR="001B6205" w:rsidRPr="001B6205" w14:paraId="6C95CA19" w14:textId="77777777" w:rsidTr="004A2E17">
        <w:tc>
          <w:tcPr>
            <w:tcW w:w="2268" w:type="dxa"/>
            <w:tcBorders>
              <w:top w:val="nil"/>
              <w:left w:val="nil"/>
              <w:bottom w:val="nil"/>
              <w:right w:val="single" w:sz="18" w:space="0" w:color="FFC000"/>
            </w:tcBorders>
            <w:shd w:val="clear" w:color="auto" w:fill="auto"/>
            <w:vAlign w:val="center"/>
          </w:tcPr>
          <w:p w14:paraId="6214046F" w14:textId="77777777" w:rsidR="001B6205" w:rsidRPr="00C935A5" w:rsidRDefault="001B6205" w:rsidP="001B6205">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shd w:val="clear" w:color="auto" w:fill="auto"/>
            <w:vAlign w:val="bottom"/>
          </w:tcPr>
          <w:p w14:paraId="34FAF20A" w14:textId="5BDDF97A" w:rsidR="001B6205" w:rsidRPr="00C935A5" w:rsidRDefault="001B6205" w:rsidP="001B6205">
            <w:pPr>
              <w:spacing w:before="40" w:after="20"/>
              <w:jc w:val="center"/>
              <w:rPr>
                <w:rFonts w:cs="Arial"/>
                <w:sz w:val="18"/>
                <w:szCs w:val="18"/>
              </w:rPr>
            </w:pPr>
            <w:r w:rsidRPr="001B6205">
              <w:rPr>
                <w:rFonts w:cs="Arial"/>
                <w:sz w:val="18"/>
                <w:szCs w:val="18"/>
              </w:rPr>
              <w:t>0.780</w:t>
            </w:r>
          </w:p>
        </w:tc>
        <w:tc>
          <w:tcPr>
            <w:tcW w:w="1134" w:type="dxa"/>
            <w:tcBorders>
              <w:top w:val="nil"/>
              <w:left w:val="nil"/>
              <w:bottom w:val="nil"/>
              <w:right w:val="nil"/>
            </w:tcBorders>
            <w:vAlign w:val="bottom"/>
          </w:tcPr>
          <w:p w14:paraId="1A2429B3" w14:textId="6DB8A5D8" w:rsidR="001B6205" w:rsidRPr="00C935A5" w:rsidRDefault="001B6205" w:rsidP="001B6205">
            <w:pPr>
              <w:spacing w:before="40" w:after="20"/>
              <w:jc w:val="center"/>
              <w:rPr>
                <w:rFonts w:cs="Arial"/>
                <w:sz w:val="18"/>
                <w:szCs w:val="18"/>
              </w:rPr>
            </w:pPr>
            <w:r w:rsidRPr="001B6205">
              <w:rPr>
                <w:rFonts w:cs="Arial"/>
                <w:sz w:val="18"/>
                <w:szCs w:val="18"/>
              </w:rPr>
              <w:t>0.781</w:t>
            </w:r>
          </w:p>
        </w:tc>
        <w:tc>
          <w:tcPr>
            <w:tcW w:w="1134" w:type="dxa"/>
            <w:tcBorders>
              <w:top w:val="nil"/>
              <w:left w:val="nil"/>
              <w:bottom w:val="nil"/>
              <w:right w:val="nil"/>
            </w:tcBorders>
            <w:vAlign w:val="bottom"/>
          </w:tcPr>
          <w:p w14:paraId="5C3A82BA" w14:textId="5FBF3838" w:rsidR="001B6205" w:rsidRPr="00C935A5" w:rsidRDefault="001B6205" w:rsidP="001B6205">
            <w:pPr>
              <w:spacing w:before="40" w:after="20"/>
              <w:jc w:val="center"/>
              <w:rPr>
                <w:rFonts w:cs="Arial"/>
                <w:sz w:val="18"/>
                <w:szCs w:val="18"/>
              </w:rPr>
            </w:pPr>
            <w:r w:rsidRPr="001B6205">
              <w:rPr>
                <w:rFonts w:cs="Arial"/>
                <w:sz w:val="18"/>
                <w:szCs w:val="18"/>
              </w:rPr>
              <w:t>0.780</w:t>
            </w:r>
          </w:p>
        </w:tc>
        <w:tc>
          <w:tcPr>
            <w:tcW w:w="1134" w:type="dxa"/>
            <w:tcBorders>
              <w:top w:val="nil"/>
              <w:left w:val="nil"/>
              <w:bottom w:val="nil"/>
              <w:right w:val="nil"/>
            </w:tcBorders>
            <w:vAlign w:val="bottom"/>
          </w:tcPr>
          <w:p w14:paraId="7860771D" w14:textId="45DC93C9" w:rsidR="001B6205" w:rsidRPr="00C935A5" w:rsidRDefault="001B6205" w:rsidP="001B6205">
            <w:pPr>
              <w:spacing w:before="40" w:after="20"/>
              <w:jc w:val="center"/>
              <w:rPr>
                <w:rFonts w:cs="Arial"/>
                <w:sz w:val="18"/>
                <w:szCs w:val="18"/>
              </w:rPr>
            </w:pPr>
            <w:r w:rsidRPr="001B6205">
              <w:rPr>
                <w:rFonts w:cs="Arial"/>
                <w:sz w:val="18"/>
                <w:szCs w:val="18"/>
              </w:rPr>
              <w:t>0.769</w:t>
            </w:r>
          </w:p>
        </w:tc>
        <w:tc>
          <w:tcPr>
            <w:tcW w:w="170" w:type="dxa"/>
            <w:tcBorders>
              <w:top w:val="nil"/>
              <w:left w:val="nil"/>
              <w:bottom w:val="nil"/>
              <w:right w:val="nil"/>
            </w:tcBorders>
            <w:vAlign w:val="bottom"/>
          </w:tcPr>
          <w:p w14:paraId="27C6917E" w14:textId="1745668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7C84F4A" w14:textId="40778D00"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134" w:type="dxa"/>
            <w:tcBorders>
              <w:top w:val="nil"/>
              <w:left w:val="nil"/>
              <w:bottom w:val="nil"/>
              <w:right w:val="nil"/>
            </w:tcBorders>
            <w:shd w:val="clear" w:color="auto" w:fill="auto"/>
            <w:vAlign w:val="bottom"/>
          </w:tcPr>
          <w:p w14:paraId="2A968C6C" w14:textId="45690F3E" w:rsidR="001B6205" w:rsidRPr="00C935A5" w:rsidRDefault="001B6205" w:rsidP="001B6205">
            <w:pPr>
              <w:spacing w:before="40" w:after="20"/>
              <w:jc w:val="center"/>
              <w:rPr>
                <w:rFonts w:cs="Arial"/>
                <w:sz w:val="18"/>
                <w:szCs w:val="18"/>
              </w:rPr>
            </w:pPr>
            <w:r w:rsidRPr="001B6205">
              <w:rPr>
                <w:rFonts w:cs="Arial"/>
                <w:sz w:val="18"/>
                <w:szCs w:val="18"/>
              </w:rPr>
              <w:t>0.979</w:t>
            </w:r>
          </w:p>
        </w:tc>
      </w:tr>
      <w:tr w:rsidR="001B6205" w:rsidRPr="001B6205" w14:paraId="62FAE533" w14:textId="77777777" w:rsidTr="004A2E17">
        <w:tc>
          <w:tcPr>
            <w:tcW w:w="2268" w:type="dxa"/>
            <w:tcBorders>
              <w:top w:val="nil"/>
              <w:left w:val="nil"/>
              <w:bottom w:val="nil"/>
              <w:right w:val="single" w:sz="18" w:space="0" w:color="FFC000"/>
            </w:tcBorders>
            <w:shd w:val="clear" w:color="auto" w:fill="auto"/>
            <w:vAlign w:val="center"/>
          </w:tcPr>
          <w:p w14:paraId="49770A22" w14:textId="77777777" w:rsidR="001B6205" w:rsidRPr="00C935A5" w:rsidRDefault="001B6205" w:rsidP="001B6205">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shd w:val="clear" w:color="auto" w:fill="auto"/>
            <w:vAlign w:val="bottom"/>
          </w:tcPr>
          <w:p w14:paraId="76CC874D" w14:textId="3A1E5EE3" w:rsidR="001B6205" w:rsidRPr="00C935A5" w:rsidRDefault="001B6205" w:rsidP="001B6205">
            <w:pPr>
              <w:spacing w:before="40" w:after="20"/>
              <w:jc w:val="center"/>
              <w:rPr>
                <w:rFonts w:cs="Arial"/>
                <w:sz w:val="18"/>
                <w:szCs w:val="18"/>
              </w:rPr>
            </w:pPr>
            <w:r w:rsidRPr="001B6205">
              <w:rPr>
                <w:rFonts w:cs="Arial"/>
                <w:sz w:val="18"/>
                <w:szCs w:val="18"/>
              </w:rPr>
              <w:t>0.772</w:t>
            </w:r>
          </w:p>
        </w:tc>
        <w:tc>
          <w:tcPr>
            <w:tcW w:w="1134" w:type="dxa"/>
            <w:tcBorders>
              <w:top w:val="nil"/>
              <w:left w:val="nil"/>
              <w:bottom w:val="nil"/>
              <w:right w:val="nil"/>
            </w:tcBorders>
            <w:vAlign w:val="bottom"/>
          </w:tcPr>
          <w:p w14:paraId="1F6F83B8" w14:textId="3A2AEE47" w:rsidR="001B6205" w:rsidRPr="00C935A5" w:rsidRDefault="001B6205" w:rsidP="001B6205">
            <w:pPr>
              <w:spacing w:before="40" w:after="20"/>
              <w:jc w:val="center"/>
              <w:rPr>
                <w:rFonts w:cs="Arial"/>
                <w:sz w:val="18"/>
                <w:szCs w:val="18"/>
              </w:rPr>
            </w:pPr>
            <w:r w:rsidRPr="001B6205">
              <w:rPr>
                <w:rFonts w:cs="Arial"/>
                <w:sz w:val="18"/>
                <w:szCs w:val="18"/>
              </w:rPr>
              <w:t>0.773</w:t>
            </w:r>
          </w:p>
        </w:tc>
        <w:tc>
          <w:tcPr>
            <w:tcW w:w="1134" w:type="dxa"/>
            <w:tcBorders>
              <w:top w:val="nil"/>
              <w:left w:val="nil"/>
              <w:bottom w:val="nil"/>
              <w:right w:val="nil"/>
            </w:tcBorders>
            <w:vAlign w:val="bottom"/>
          </w:tcPr>
          <w:p w14:paraId="1FB4E465" w14:textId="1C03DC08" w:rsidR="001B6205" w:rsidRPr="00C935A5" w:rsidRDefault="001B6205" w:rsidP="001B6205">
            <w:pPr>
              <w:spacing w:before="40" w:after="20"/>
              <w:jc w:val="center"/>
              <w:rPr>
                <w:rFonts w:cs="Arial"/>
                <w:sz w:val="18"/>
                <w:szCs w:val="18"/>
              </w:rPr>
            </w:pPr>
            <w:r w:rsidRPr="001B6205">
              <w:rPr>
                <w:rFonts w:cs="Arial"/>
                <w:sz w:val="18"/>
                <w:szCs w:val="18"/>
              </w:rPr>
              <w:t>0.772</w:t>
            </w:r>
          </w:p>
        </w:tc>
        <w:tc>
          <w:tcPr>
            <w:tcW w:w="1134" w:type="dxa"/>
            <w:tcBorders>
              <w:top w:val="nil"/>
              <w:left w:val="nil"/>
              <w:bottom w:val="nil"/>
              <w:right w:val="nil"/>
            </w:tcBorders>
            <w:vAlign w:val="bottom"/>
          </w:tcPr>
          <w:p w14:paraId="141CEF4E" w14:textId="5B1CE842" w:rsidR="001B6205" w:rsidRPr="00C935A5" w:rsidRDefault="001B6205" w:rsidP="001B6205">
            <w:pPr>
              <w:spacing w:before="40" w:after="20"/>
              <w:jc w:val="center"/>
              <w:rPr>
                <w:rFonts w:cs="Arial"/>
                <w:sz w:val="18"/>
                <w:szCs w:val="18"/>
              </w:rPr>
            </w:pPr>
            <w:r w:rsidRPr="001B6205">
              <w:rPr>
                <w:rFonts w:cs="Arial"/>
                <w:sz w:val="18"/>
                <w:szCs w:val="18"/>
              </w:rPr>
              <w:t>0.762</w:t>
            </w:r>
          </w:p>
        </w:tc>
        <w:tc>
          <w:tcPr>
            <w:tcW w:w="170" w:type="dxa"/>
            <w:tcBorders>
              <w:top w:val="nil"/>
              <w:left w:val="nil"/>
              <w:bottom w:val="nil"/>
              <w:right w:val="nil"/>
            </w:tcBorders>
            <w:vAlign w:val="bottom"/>
          </w:tcPr>
          <w:p w14:paraId="3515456C" w14:textId="5C7B480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C152205" w14:textId="6A7A99FC" w:rsidR="001B6205" w:rsidRPr="00C935A5" w:rsidRDefault="001B6205" w:rsidP="001B6205">
            <w:pPr>
              <w:spacing w:before="40" w:after="20"/>
              <w:jc w:val="center"/>
              <w:rPr>
                <w:rFonts w:cs="Arial"/>
                <w:sz w:val="18"/>
                <w:szCs w:val="18"/>
              </w:rPr>
            </w:pPr>
            <w:r w:rsidRPr="001B6205">
              <w:rPr>
                <w:rFonts w:cs="Arial"/>
                <w:sz w:val="18"/>
                <w:szCs w:val="18"/>
              </w:rPr>
              <w:t>0.925</w:t>
            </w:r>
          </w:p>
        </w:tc>
        <w:tc>
          <w:tcPr>
            <w:tcW w:w="1134" w:type="dxa"/>
            <w:tcBorders>
              <w:top w:val="nil"/>
              <w:left w:val="nil"/>
              <w:bottom w:val="nil"/>
              <w:right w:val="nil"/>
            </w:tcBorders>
            <w:shd w:val="clear" w:color="auto" w:fill="auto"/>
            <w:vAlign w:val="bottom"/>
          </w:tcPr>
          <w:p w14:paraId="21C6CEDE" w14:textId="7C7237ED" w:rsidR="001B6205" w:rsidRPr="00C935A5" w:rsidRDefault="001B6205" w:rsidP="001B6205">
            <w:pPr>
              <w:spacing w:before="40" w:after="20"/>
              <w:jc w:val="center"/>
              <w:rPr>
                <w:rFonts w:cs="Arial"/>
                <w:sz w:val="18"/>
                <w:szCs w:val="18"/>
              </w:rPr>
            </w:pPr>
            <w:r w:rsidRPr="001B6205">
              <w:rPr>
                <w:rFonts w:cs="Arial"/>
                <w:sz w:val="18"/>
                <w:szCs w:val="18"/>
              </w:rPr>
              <w:t>0.919</w:t>
            </w:r>
          </w:p>
        </w:tc>
      </w:tr>
      <w:tr w:rsidR="001B6205" w:rsidRPr="001B6205" w14:paraId="2495E048" w14:textId="77777777" w:rsidTr="004A2E17">
        <w:tc>
          <w:tcPr>
            <w:tcW w:w="2268" w:type="dxa"/>
            <w:tcBorders>
              <w:top w:val="nil"/>
              <w:left w:val="nil"/>
              <w:bottom w:val="nil"/>
              <w:right w:val="single" w:sz="18" w:space="0" w:color="FFC000"/>
            </w:tcBorders>
            <w:shd w:val="clear" w:color="auto" w:fill="auto"/>
            <w:vAlign w:val="center"/>
          </w:tcPr>
          <w:p w14:paraId="4E37CB77" w14:textId="77777777" w:rsidR="001B6205" w:rsidRPr="00C935A5" w:rsidRDefault="001B6205" w:rsidP="001B620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shd w:val="clear" w:color="auto" w:fill="auto"/>
            <w:vAlign w:val="bottom"/>
          </w:tcPr>
          <w:p w14:paraId="4D856A53" w14:textId="7F072582" w:rsidR="001B6205" w:rsidRPr="00C935A5" w:rsidRDefault="001B6205" w:rsidP="001B6205">
            <w:pPr>
              <w:spacing w:before="40" w:after="20"/>
              <w:jc w:val="center"/>
              <w:rPr>
                <w:rFonts w:cs="Arial"/>
                <w:sz w:val="18"/>
                <w:szCs w:val="18"/>
              </w:rPr>
            </w:pPr>
            <w:r w:rsidRPr="001B6205">
              <w:rPr>
                <w:rFonts w:cs="Arial"/>
                <w:sz w:val="18"/>
                <w:szCs w:val="18"/>
              </w:rPr>
              <w:t>0.901</w:t>
            </w:r>
          </w:p>
        </w:tc>
        <w:tc>
          <w:tcPr>
            <w:tcW w:w="1134" w:type="dxa"/>
            <w:tcBorders>
              <w:top w:val="nil"/>
              <w:left w:val="nil"/>
              <w:bottom w:val="nil"/>
              <w:right w:val="nil"/>
            </w:tcBorders>
            <w:vAlign w:val="bottom"/>
          </w:tcPr>
          <w:p w14:paraId="124CC0AE" w14:textId="5036DDE4" w:rsidR="001B6205" w:rsidRPr="00C935A5" w:rsidRDefault="001B6205" w:rsidP="001B6205">
            <w:pPr>
              <w:spacing w:before="40" w:after="20"/>
              <w:jc w:val="center"/>
              <w:rPr>
                <w:rFonts w:cs="Arial"/>
                <w:sz w:val="18"/>
                <w:szCs w:val="18"/>
              </w:rPr>
            </w:pPr>
            <w:r w:rsidRPr="001B6205">
              <w:rPr>
                <w:rFonts w:cs="Arial"/>
                <w:sz w:val="18"/>
                <w:szCs w:val="18"/>
              </w:rPr>
              <w:t>0.902</w:t>
            </w:r>
          </w:p>
        </w:tc>
        <w:tc>
          <w:tcPr>
            <w:tcW w:w="1134" w:type="dxa"/>
            <w:tcBorders>
              <w:top w:val="nil"/>
              <w:left w:val="nil"/>
              <w:bottom w:val="nil"/>
              <w:right w:val="nil"/>
            </w:tcBorders>
            <w:vAlign w:val="bottom"/>
          </w:tcPr>
          <w:p w14:paraId="254BCE67" w14:textId="63EB62CC" w:rsidR="001B6205" w:rsidRPr="00C935A5" w:rsidRDefault="001B6205" w:rsidP="001B6205">
            <w:pPr>
              <w:spacing w:before="40" w:after="20"/>
              <w:jc w:val="center"/>
              <w:rPr>
                <w:rFonts w:cs="Arial"/>
                <w:sz w:val="18"/>
                <w:szCs w:val="18"/>
              </w:rPr>
            </w:pPr>
            <w:r w:rsidRPr="001B6205">
              <w:rPr>
                <w:rFonts w:cs="Arial"/>
                <w:sz w:val="18"/>
                <w:szCs w:val="18"/>
              </w:rPr>
              <w:t>0.901</w:t>
            </w:r>
          </w:p>
        </w:tc>
        <w:tc>
          <w:tcPr>
            <w:tcW w:w="1134" w:type="dxa"/>
            <w:tcBorders>
              <w:top w:val="nil"/>
              <w:left w:val="nil"/>
              <w:bottom w:val="nil"/>
              <w:right w:val="nil"/>
            </w:tcBorders>
            <w:vAlign w:val="bottom"/>
          </w:tcPr>
          <w:p w14:paraId="2588947A" w14:textId="583A0652" w:rsidR="001B6205" w:rsidRPr="00C935A5" w:rsidRDefault="001B6205" w:rsidP="001B6205">
            <w:pPr>
              <w:spacing w:before="40" w:after="20"/>
              <w:jc w:val="center"/>
              <w:rPr>
                <w:rFonts w:cs="Arial"/>
                <w:sz w:val="18"/>
                <w:szCs w:val="18"/>
              </w:rPr>
            </w:pPr>
            <w:r w:rsidRPr="001B6205">
              <w:rPr>
                <w:rFonts w:cs="Arial"/>
                <w:sz w:val="18"/>
                <w:szCs w:val="18"/>
              </w:rPr>
              <w:t>0.889</w:t>
            </w:r>
          </w:p>
        </w:tc>
        <w:tc>
          <w:tcPr>
            <w:tcW w:w="170" w:type="dxa"/>
            <w:tcBorders>
              <w:top w:val="nil"/>
              <w:left w:val="nil"/>
              <w:bottom w:val="nil"/>
              <w:right w:val="nil"/>
            </w:tcBorders>
            <w:vAlign w:val="bottom"/>
          </w:tcPr>
          <w:p w14:paraId="03B4C7D1" w14:textId="0087C9A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96258F1" w14:textId="44D88811" w:rsidR="001B6205" w:rsidRPr="00C935A5" w:rsidRDefault="001B6205" w:rsidP="001B6205">
            <w:pPr>
              <w:spacing w:before="40" w:after="20"/>
              <w:jc w:val="center"/>
              <w:rPr>
                <w:rFonts w:cs="Arial"/>
                <w:sz w:val="18"/>
                <w:szCs w:val="18"/>
              </w:rPr>
            </w:pPr>
            <w:r w:rsidRPr="001B6205">
              <w:rPr>
                <w:rFonts w:cs="Arial"/>
                <w:sz w:val="18"/>
                <w:szCs w:val="18"/>
              </w:rPr>
              <w:t>1.162</w:t>
            </w:r>
          </w:p>
        </w:tc>
        <w:tc>
          <w:tcPr>
            <w:tcW w:w="1134" w:type="dxa"/>
            <w:tcBorders>
              <w:top w:val="nil"/>
              <w:left w:val="nil"/>
              <w:bottom w:val="nil"/>
              <w:right w:val="nil"/>
            </w:tcBorders>
            <w:shd w:val="clear" w:color="auto" w:fill="auto"/>
            <w:vAlign w:val="bottom"/>
          </w:tcPr>
          <w:p w14:paraId="5CFB0258" w14:textId="41E8CF83" w:rsidR="001B6205" w:rsidRPr="00C935A5" w:rsidRDefault="001B6205" w:rsidP="001B6205">
            <w:pPr>
              <w:spacing w:before="40" w:after="20"/>
              <w:jc w:val="center"/>
              <w:rPr>
                <w:rFonts w:cs="Arial"/>
                <w:sz w:val="18"/>
                <w:szCs w:val="18"/>
              </w:rPr>
            </w:pPr>
            <w:r w:rsidRPr="001B6205">
              <w:rPr>
                <w:rFonts w:cs="Arial"/>
                <w:sz w:val="18"/>
                <w:szCs w:val="18"/>
              </w:rPr>
              <w:t>1.156</w:t>
            </w:r>
          </w:p>
        </w:tc>
      </w:tr>
      <w:tr w:rsidR="001B6205" w:rsidRPr="001B6205" w14:paraId="1B4DACC9" w14:textId="77777777" w:rsidTr="004A2E17">
        <w:tc>
          <w:tcPr>
            <w:tcW w:w="2268" w:type="dxa"/>
            <w:tcBorders>
              <w:top w:val="nil"/>
              <w:left w:val="nil"/>
              <w:bottom w:val="nil"/>
              <w:right w:val="single" w:sz="18" w:space="0" w:color="FFC000"/>
            </w:tcBorders>
            <w:shd w:val="clear" w:color="auto" w:fill="auto"/>
            <w:vAlign w:val="center"/>
          </w:tcPr>
          <w:p w14:paraId="24C9FCBB" w14:textId="77777777" w:rsidR="001B6205" w:rsidRPr="00C935A5" w:rsidRDefault="001B6205" w:rsidP="001B620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shd w:val="clear" w:color="auto" w:fill="auto"/>
            <w:vAlign w:val="bottom"/>
          </w:tcPr>
          <w:p w14:paraId="73F14BDA" w14:textId="45116C4D" w:rsidR="001B6205" w:rsidRPr="00C935A5" w:rsidRDefault="001B6205" w:rsidP="001B6205">
            <w:pPr>
              <w:spacing w:before="40" w:after="20"/>
              <w:jc w:val="center"/>
              <w:rPr>
                <w:rFonts w:cs="Arial"/>
                <w:sz w:val="18"/>
                <w:szCs w:val="18"/>
              </w:rPr>
            </w:pPr>
            <w:r w:rsidRPr="001B6205">
              <w:rPr>
                <w:rFonts w:cs="Arial"/>
                <w:sz w:val="18"/>
                <w:szCs w:val="18"/>
              </w:rPr>
              <w:t>1.008</w:t>
            </w:r>
          </w:p>
        </w:tc>
        <w:tc>
          <w:tcPr>
            <w:tcW w:w="1134" w:type="dxa"/>
            <w:tcBorders>
              <w:top w:val="nil"/>
              <w:left w:val="nil"/>
              <w:bottom w:val="nil"/>
              <w:right w:val="nil"/>
            </w:tcBorders>
            <w:vAlign w:val="bottom"/>
          </w:tcPr>
          <w:p w14:paraId="0AF7D3B3" w14:textId="4874B11F" w:rsidR="001B6205" w:rsidRPr="00C935A5" w:rsidRDefault="001B6205" w:rsidP="001B6205">
            <w:pPr>
              <w:spacing w:before="40" w:after="20"/>
              <w:jc w:val="center"/>
              <w:rPr>
                <w:rFonts w:cs="Arial"/>
                <w:sz w:val="18"/>
                <w:szCs w:val="18"/>
              </w:rPr>
            </w:pPr>
            <w:r w:rsidRPr="001B6205">
              <w:rPr>
                <w:rFonts w:cs="Arial"/>
                <w:sz w:val="18"/>
                <w:szCs w:val="18"/>
              </w:rPr>
              <w:t>1.010</w:t>
            </w:r>
          </w:p>
        </w:tc>
        <w:tc>
          <w:tcPr>
            <w:tcW w:w="1134" w:type="dxa"/>
            <w:tcBorders>
              <w:top w:val="nil"/>
              <w:left w:val="nil"/>
              <w:bottom w:val="nil"/>
              <w:right w:val="nil"/>
            </w:tcBorders>
            <w:vAlign w:val="bottom"/>
          </w:tcPr>
          <w:p w14:paraId="18AB7A34" w14:textId="3FBBC25C" w:rsidR="001B6205" w:rsidRPr="00C935A5" w:rsidRDefault="001B6205" w:rsidP="001B6205">
            <w:pPr>
              <w:spacing w:before="40" w:after="20"/>
              <w:jc w:val="center"/>
              <w:rPr>
                <w:rFonts w:cs="Arial"/>
                <w:sz w:val="18"/>
                <w:szCs w:val="18"/>
              </w:rPr>
            </w:pPr>
            <w:r w:rsidRPr="001B6205">
              <w:rPr>
                <w:rFonts w:cs="Arial"/>
                <w:sz w:val="18"/>
                <w:szCs w:val="18"/>
              </w:rPr>
              <w:t>1.009</w:t>
            </w:r>
          </w:p>
        </w:tc>
        <w:tc>
          <w:tcPr>
            <w:tcW w:w="1134" w:type="dxa"/>
            <w:tcBorders>
              <w:top w:val="nil"/>
              <w:left w:val="nil"/>
              <w:bottom w:val="nil"/>
              <w:right w:val="nil"/>
            </w:tcBorders>
            <w:vAlign w:val="bottom"/>
          </w:tcPr>
          <w:p w14:paraId="608123E9" w14:textId="211C23EF" w:rsidR="001B6205" w:rsidRPr="00C935A5" w:rsidRDefault="001B6205" w:rsidP="001B6205">
            <w:pPr>
              <w:spacing w:before="40" w:after="20"/>
              <w:jc w:val="center"/>
              <w:rPr>
                <w:rFonts w:cs="Arial"/>
                <w:sz w:val="18"/>
                <w:szCs w:val="18"/>
              </w:rPr>
            </w:pPr>
            <w:r w:rsidRPr="001B6205">
              <w:rPr>
                <w:rFonts w:cs="Arial"/>
                <w:sz w:val="18"/>
                <w:szCs w:val="18"/>
              </w:rPr>
              <w:t>0.995</w:t>
            </w:r>
          </w:p>
        </w:tc>
        <w:tc>
          <w:tcPr>
            <w:tcW w:w="170" w:type="dxa"/>
            <w:tcBorders>
              <w:top w:val="nil"/>
              <w:left w:val="nil"/>
              <w:bottom w:val="nil"/>
              <w:right w:val="nil"/>
            </w:tcBorders>
            <w:vAlign w:val="bottom"/>
          </w:tcPr>
          <w:p w14:paraId="554B9016" w14:textId="744EF41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EE39227" w14:textId="1B6DBE8A" w:rsidR="001B6205" w:rsidRPr="00C935A5" w:rsidRDefault="001B6205" w:rsidP="001B6205">
            <w:pPr>
              <w:spacing w:before="40" w:after="20"/>
              <w:jc w:val="center"/>
              <w:rPr>
                <w:rFonts w:cs="Arial"/>
                <w:sz w:val="18"/>
                <w:szCs w:val="18"/>
              </w:rPr>
            </w:pPr>
            <w:r w:rsidRPr="001B6205">
              <w:rPr>
                <w:rFonts w:cs="Arial"/>
                <w:sz w:val="18"/>
                <w:szCs w:val="18"/>
              </w:rPr>
              <w:t>1.249</w:t>
            </w:r>
          </w:p>
        </w:tc>
        <w:tc>
          <w:tcPr>
            <w:tcW w:w="1134" w:type="dxa"/>
            <w:tcBorders>
              <w:top w:val="nil"/>
              <w:left w:val="nil"/>
              <w:bottom w:val="nil"/>
              <w:right w:val="nil"/>
            </w:tcBorders>
            <w:shd w:val="clear" w:color="auto" w:fill="auto"/>
            <w:vAlign w:val="bottom"/>
          </w:tcPr>
          <w:p w14:paraId="0B6ACD2B" w14:textId="5C3387D4" w:rsidR="001B6205" w:rsidRPr="00C935A5" w:rsidRDefault="001B6205" w:rsidP="001B6205">
            <w:pPr>
              <w:spacing w:before="40" w:after="20"/>
              <w:jc w:val="center"/>
              <w:rPr>
                <w:rFonts w:cs="Arial"/>
                <w:sz w:val="18"/>
                <w:szCs w:val="18"/>
              </w:rPr>
            </w:pPr>
            <w:r w:rsidRPr="001B6205">
              <w:rPr>
                <w:rFonts w:cs="Arial"/>
                <w:sz w:val="18"/>
                <w:szCs w:val="18"/>
              </w:rPr>
              <w:t>1.242</w:t>
            </w:r>
          </w:p>
        </w:tc>
      </w:tr>
      <w:tr w:rsidR="001B6205" w:rsidRPr="001B6205" w14:paraId="7A8236F4" w14:textId="77777777" w:rsidTr="004A2E17">
        <w:tc>
          <w:tcPr>
            <w:tcW w:w="2268" w:type="dxa"/>
            <w:tcBorders>
              <w:top w:val="nil"/>
              <w:left w:val="nil"/>
              <w:bottom w:val="nil"/>
              <w:right w:val="single" w:sz="18" w:space="0" w:color="FFC000"/>
            </w:tcBorders>
            <w:shd w:val="clear" w:color="auto" w:fill="auto"/>
            <w:vAlign w:val="center"/>
          </w:tcPr>
          <w:p w14:paraId="0DEA5D69" w14:textId="77777777" w:rsidR="001B6205" w:rsidRPr="00C935A5" w:rsidRDefault="001B6205" w:rsidP="001B620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shd w:val="clear" w:color="auto" w:fill="auto"/>
            <w:vAlign w:val="bottom"/>
          </w:tcPr>
          <w:p w14:paraId="730E3612" w14:textId="4F9B3980" w:rsidR="001B6205" w:rsidRPr="00C935A5" w:rsidRDefault="001B6205" w:rsidP="001B6205">
            <w:pPr>
              <w:spacing w:before="40" w:after="20"/>
              <w:jc w:val="center"/>
              <w:rPr>
                <w:rFonts w:cs="Arial"/>
                <w:sz w:val="18"/>
                <w:szCs w:val="18"/>
              </w:rPr>
            </w:pPr>
            <w:r w:rsidRPr="001B6205">
              <w:rPr>
                <w:rFonts w:cs="Arial"/>
                <w:sz w:val="18"/>
                <w:szCs w:val="18"/>
              </w:rPr>
              <w:t>0.869</w:t>
            </w:r>
          </w:p>
        </w:tc>
        <w:tc>
          <w:tcPr>
            <w:tcW w:w="1134" w:type="dxa"/>
            <w:tcBorders>
              <w:top w:val="nil"/>
              <w:left w:val="nil"/>
              <w:bottom w:val="nil"/>
              <w:right w:val="nil"/>
            </w:tcBorders>
            <w:vAlign w:val="bottom"/>
          </w:tcPr>
          <w:p w14:paraId="033D41D6" w14:textId="10F9CDC0" w:rsidR="001B6205" w:rsidRPr="00C935A5" w:rsidRDefault="001B6205" w:rsidP="001B6205">
            <w:pPr>
              <w:spacing w:before="40" w:after="20"/>
              <w:jc w:val="center"/>
              <w:rPr>
                <w:rFonts w:cs="Arial"/>
                <w:sz w:val="18"/>
                <w:szCs w:val="18"/>
              </w:rPr>
            </w:pPr>
            <w:r w:rsidRPr="001B6205">
              <w:rPr>
                <w:rFonts w:cs="Arial"/>
                <w:sz w:val="18"/>
                <w:szCs w:val="18"/>
              </w:rPr>
              <w:t>0.871</w:t>
            </w:r>
          </w:p>
        </w:tc>
        <w:tc>
          <w:tcPr>
            <w:tcW w:w="1134" w:type="dxa"/>
            <w:tcBorders>
              <w:top w:val="nil"/>
              <w:left w:val="nil"/>
              <w:bottom w:val="nil"/>
              <w:right w:val="nil"/>
            </w:tcBorders>
            <w:vAlign w:val="bottom"/>
          </w:tcPr>
          <w:p w14:paraId="7B8DA574" w14:textId="5A5707F4" w:rsidR="001B6205" w:rsidRPr="00C935A5" w:rsidRDefault="001B6205" w:rsidP="001B6205">
            <w:pPr>
              <w:spacing w:before="40" w:after="20"/>
              <w:jc w:val="center"/>
              <w:rPr>
                <w:rFonts w:cs="Arial"/>
                <w:sz w:val="18"/>
                <w:szCs w:val="18"/>
              </w:rPr>
            </w:pPr>
            <w:r w:rsidRPr="001B6205">
              <w:rPr>
                <w:rFonts w:cs="Arial"/>
                <w:sz w:val="18"/>
                <w:szCs w:val="18"/>
              </w:rPr>
              <w:t>0.869</w:t>
            </w:r>
          </w:p>
        </w:tc>
        <w:tc>
          <w:tcPr>
            <w:tcW w:w="1134" w:type="dxa"/>
            <w:tcBorders>
              <w:top w:val="nil"/>
              <w:left w:val="nil"/>
              <w:bottom w:val="nil"/>
              <w:right w:val="nil"/>
            </w:tcBorders>
            <w:vAlign w:val="bottom"/>
          </w:tcPr>
          <w:p w14:paraId="6013546E" w14:textId="57D9073D" w:rsidR="001B6205" w:rsidRPr="00C935A5" w:rsidRDefault="001B6205" w:rsidP="001B6205">
            <w:pPr>
              <w:spacing w:before="40" w:after="20"/>
              <w:jc w:val="center"/>
              <w:rPr>
                <w:rFonts w:cs="Arial"/>
                <w:sz w:val="18"/>
                <w:szCs w:val="18"/>
              </w:rPr>
            </w:pPr>
            <w:r w:rsidRPr="001B6205">
              <w:rPr>
                <w:rFonts w:cs="Arial"/>
                <w:sz w:val="18"/>
                <w:szCs w:val="18"/>
              </w:rPr>
              <w:t>0.857</w:t>
            </w:r>
          </w:p>
        </w:tc>
        <w:tc>
          <w:tcPr>
            <w:tcW w:w="170" w:type="dxa"/>
            <w:tcBorders>
              <w:top w:val="nil"/>
              <w:left w:val="nil"/>
              <w:bottom w:val="nil"/>
              <w:right w:val="nil"/>
            </w:tcBorders>
            <w:vAlign w:val="bottom"/>
          </w:tcPr>
          <w:p w14:paraId="609AE7D0" w14:textId="13F6DE9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1BBFDF7" w14:textId="3FEEA5BC" w:rsidR="001B6205" w:rsidRPr="00C935A5" w:rsidRDefault="001B6205" w:rsidP="001B6205">
            <w:pPr>
              <w:spacing w:before="40" w:after="20"/>
              <w:jc w:val="center"/>
              <w:rPr>
                <w:rFonts w:cs="Arial"/>
                <w:sz w:val="18"/>
                <w:szCs w:val="18"/>
              </w:rPr>
            </w:pPr>
            <w:r w:rsidRPr="001B6205">
              <w:rPr>
                <w:rFonts w:cs="Arial"/>
                <w:sz w:val="18"/>
                <w:szCs w:val="18"/>
              </w:rPr>
              <w:t>1.307</w:t>
            </w:r>
          </w:p>
        </w:tc>
        <w:tc>
          <w:tcPr>
            <w:tcW w:w="1134" w:type="dxa"/>
            <w:tcBorders>
              <w:top w:val="nil"/>
              <w:left w:val="nil"/>
              <w:bottom w:val="nil"/>
              <w:right w:val="nil"/>
            </w:tcBorders>
            <w:shd w:val="clear" w:color="auto" w:fill="auto"/>
            <w:vAlign w:val="bottom"/>
          </w:tcPr>
          <w:p w14:paraId="140AB9AF" w14:textId="4158EF58" w:rsidR="001B6205" w:rsidRPr="00C935A5" w:rsidRDefault="001B6205" w:rsidP="001B6205">
            <w:pPr>
              <w:spacing w:before="40" w:after="20"/>
              <w:jc w:val="center"/>
              <w:rPr>
                <w:rFonts w:cs="Arial"/>
                <w:sz w:val="18"/>
                <w:szCs w:val="18"/>
              </w:rPr>
            </w:pPr>
            <w:r w:rsidRPr="001B6205">
              <w:rPr>
                <w:rFonts w:cs="Arial"/>
                <w:sz w:val="18"/>
                <w:szCs w:val="18"/>
              </w:rPr>
              <w:t>1.300</w:t>
            </w:r>
          </w:p>
        </w:tc>
      </w:tr>
      <w:tr w:rsidR="001B6205" w:rsidRPr="001B6205" w14:paraId="077C72A1" w14:textId="77777777" w:rsidTr="004A2E17">
        <w:tc>
          <w:tcPr>
            <w:tcW w:w="2268" w:type="dxa"/>
            <w:tcBorders>
              <w:top w:val="nil"/>
              <w:left w:val="nil"/>
              <w:bottom w:val="nil"/>
              <w:right w:val="single" w:sz="18" w:space="0" w:color="FFC000"/>
            </w:tcBorders>
            <w:shd w:val="clear" w:color="auto" w:fill="auto"/>
            <w:vAlign w:val="center"/>
          </w:tcPr>
          <w:p w14:paraId="70831A4F" w14:textId="77777777" w:rsidR="001B6205" w:rsidRPr="00C935A5" w:rsidRDefault="001B6205" w:rsidP="001B6205">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shd w:val="clear" w:color="auto" w:fill="auto"/>
            <w:vAlign w:val="bottom"/>
          </w:tcPr>
          <w:p w14:paraId="709549A6" w14:textId="3BF782B5" w:rsidR="001B6205" w:rsidRPr="00C935A5" w:rsidRDefault="001B6205" w:rsidP="001B6205">
            <w:pPr>
              <w:spacing w:before="40" w:after="20"/>
              <w:jc w:val="center"/>
              <w:rPr>
                <w:rFonts w:cs="Arial"/>
                <w:sz w:val="18"/>
                <w:szCs w:val="18"/>
              </w:rPr>
            </w:pPr>
            <w:r w:rsidRPr="001B6205">
              <w:rPr>
                <w:rFonts w:cs="Arial"/>
                <w:sz w:val="18"/>
                <w:szCs w:val="18"/>
              </w:rPr>
              <w:t>0.964</w:t>
            </w:r>
          </w:p>
        </w:tc>
        <w:tc>
          <w:tcPr>
            <w:tcW w:w="1134" w:type="dxa"/>
            <w:tcBorders>
              <w:top w:val="nil"/>
              <w:left w:val="nil"/>
              <w:bottom w:val="nil"/>
              <w:right w:val="nil"/>
            </w:tcBorders>
            <w:vAlign w:val="bottom"/>
          </w:tcPr>
          <w:p w14:paraId="2A375660" w14:textId="215E218A" w:rsidR="001B6205" w:rsidRPr="00C935A5" w:rsidRDefault="001B6205" w:rsidP="001B6205">
            <w:pPr>
              <w:spacing w:before="40" w:after="20"/>
              <w:jc w:val="center"/>
              <w:rPr>
                <w:rFonts w:cs="Arial"/>
                <w:sz w:val="18"/>
                <w:szCs w:val="18"/>
              </w:rPr>
            </w:pPr>
            <w:r w:rsidRPr="001B6205">
              <w:rPr>
                <w:rFonts w:cs="Arial"/>
                <w:sz w:val="18"/>
                <w:szCs w:val="18"/>
              </w:rPr>
              <w:t>0.966</w:t>
            </w:r>
          </w:p>
        </w:tc>
        <w:tc>
          <w:tcPr>
            <w:tcW w:w="1134" w:type="dxa"/>
            <w:tcBorders>
              <w:top w:val="nil"/>
              <w:left w:val="nil"/>
              <w:bottom w:val="nil"/>
              <w:right w:val="nil"/>
            </w:tcBorders>
            <w:vAlign w:val="bottom"/>
          </w:tcPr>
          <w:p w14:paraId="26303A4E" w14:textId="33395F0F" w:rsidR="001B6205" w:rsidRPr="00C935A5" w:rsidRDefault="001B6205" w:rsidP="001B6205">
            <w:pPr>
              <w:spacing w:before="40" w:after="20"/>
              <w:jc w:val="center"/>
              <w:rPr>
                <w:rFonts w:cs="Arial"/>
                <w:sz w:val="18"/>
                <w:szCs w:val="18"/>
              </w:rPr>
            </w:pPr>
            <w:r w:rsidRPr="001B6205">
              <w:rPr>
                <w:rFonts w:cs="Arial"/>
                <w:sz w:val="18"/>
                <w:szCs w:val="18"/>
              </w:rPr>
              <w:t>0.964</w:t>
            </w:r>
          </w:p>
        </w:tc>
        <w:tc>
          <w:tcPr>
            <w:tcW w:w="1134" w:type="dxa"/>
            <w:tcBorders>
              <w:top w:val="nil"/>
              <w:left w:val="nil"/>
              <w:bottom w:val="nil"/>
              <w:right w:val="nil"/>
            </w:tcBorders>
            <w:vAlign w:val="bottom"/>
          </w:tcPr>
          <w:p w14:paraId="27F95819" w14:textId="3B009792" w:rsidR="001B6205" w:rsidRPr="00C935A5" w:rsidRDefault="001B6205" w:rsidP="001B6205">
            <w:pPr>
              <w:spacing w:before="40" w:after="20"/>
              <w:jc w:val="center"/>
              <w:rPr>
                <w:rFonts w:cs="Arial"/>
                <w:sz w:val="18"/>
                <w:szCs w:val="18"/>
              </w:rPr>
            </w:pPr>
            <w:r w:rsidRPr="001B6205">
              <w:rPr>
                <w:rFonts w:cs="Arial"/>
                <w:sz w:val="18"/>
                <w:szCs w:val="18"/>
              </w:rPr>
              <w:t>0.951</w:t>
            </w:r>
          </w:p>
        </w:tc>
        <w:tc>
          <w:tcPr>
            <w:tcW w:w="170" w:type="dxa"/>
            <w:tcBorders>
              <w:top w:val="nil"/>
              <w:left w:val="nil"/>
              <w:bottom w:val="nil"/>
              <w:right w:val="nil"/>
            </w:tcBorders>
            <w:vAlign w:val="bottom"/>
          </w:tcPr>
          <w:p w14:paraId="23B58BE7" w14:textId="00C609C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6C4E813" w14:textId="0BE2D8D7"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4B07DB7F" w14:textId="18A569BA"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47868134" w14:textId="77777777" w:rsidTr="004A2E17">
        <w:tc>
          <w:tcPr>
            <w:tcW w:w="2268" w:type="dxa"/>
            <w:tcBorders>
              <w:top w:val="nil"/>
              <w:left w:val="nil"/>
              <w:bottom w:val="nil"/>
              <w:right w:val="single" w:sz="18" w:space="0" w:color="FFC000"/>
            </w:tcBorders>
            <w:shd w:val="clear" w:color="auto" w:fill="auto"/>
            <w:vAlign w:val="center"/>
          </w:tcPr>
          <w:p w14:paraId="4C4635A6" w14:textId="77777777" w:rsidR="001B6205" w:rsidRPr="00C935A5" w:rsidRDefault="001B6205" w:rsidP="001B620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shd w:val="clear" w:color="auto" w:fill="auto"/>
            <w:vAlign w:val="bottom"/>
          </w:tcPr>
          <w:p w14:paraId="3C84ECC2" w14:textId="20C37CB4" w:rsidR="001B6205" w:rsidRPr="00C935A5" w:rsidRDefault="001B6205" w:rsidP="001B6205">
            <w:pPr>
              <w:spacing w:before="40" w:after="20"/>
              <w:jc w:val="center"/>
              <w:rPr>
                <w:rFonts w:cs="Arial"/>
                <w:sz w:val="18"/>
                <w:szCs w:val="18"/>
              </w:rPr>
            </w:pPr>
            <w:r w:rsidRPr="001B6205">
              <w:rPr>
                <w:rFonts w:cs="Arial"/>
                <w:sz w:val="18"/>
                <w:szCs w:val="18"/>
              </w:rPr>
              <w:t>0.947</w:t>
            </w:r>
          </w:p>
        </w:tc>
        <w:tc>
          <w:tcPr>
            <w:tcW w:w="1134" w:type="dxa"/>
            <w:tcBorders>
              <w:top w:val="nil"/>
              <w:left w:val="nil"/>
              <w:bottom w:val="nil"/>
              <w:right w:val="nil"/>
            </w:tcBorders>
            <w:vAlign w:val="bottom"/>
          </w:tcPr>
          <w:p w14:paraId="527BA4F1" w14:textId="0693D5DE" w:rsidR="001B6205" w:rsidRPr="00C935A5" w:rsidRDefault="001B6205" w:rsidP="001B6205">
            <w:pPr>
              <w:spacing w:before="40" w:after="20"/>
              <w:jc w:val="center"/>
              <w:rPr>
                <w:rFonts w:cs="Arial"/>
                <w:sz w:val="18"/>
                <w:szCs w:val="18"/>
              </w:rPr>
            </w:pPr>
            <w:r w:rsidRPr="001B6205">
              <w:rPr>
                <w:rFonts w:cs="Arial"/>
                <w:sz w:val="18"/>
                <w:szCs w:val="18"/>
              </w:rPr>
              <w:t>0.948</w:t>
            </w:r>
          </w:p>
        </w:tc>
        <w:tc>
          <w:tcPr>
            <w:tcW w:w="1134" w:type="dxa"/>
            <w:tcBorders>
              <w:top w:val="nil"/>
              <w:left w:val="nil"/>
              <w:bottom w:val="nil"/>
              <w:right w:val="nil"/>
            </w:tcBorders>
            <w:vAlign w:val="bottom"/>
          </w:tcPr>
          <w:p w14:paraId="72E46AA1" w14:textId="70805C45" w:rsidR="001B6205" w:rsidRPr="00C935A5" w:rsidRDefault="001B6205" w:rsidP="001B6205">
            <w:pPr>
              <w:spacing w:before="40" w:after="20"/>
              <w:jc w:val="center"/>
              <w:rPr>
                <w:rFonts w:cs="Arial"/>
                <w:sz w:val="18"/>
                <w:szCs w:val="18"/>
              </w:rPr>
            </w:pPr>
            <w:r w:rsidRPr="001B6205">
              <w:rPr>
                <w:rFonts w:cs="Arial"/>
                <w:sz w:val="18"/>
                <w:szCs w:val="18"/>
              </w:rPr>
              <w:t>0.947</w:t>
            </w:r>
          </w:p>
        </w:tc>
        <w:tc>
          <w:tcPr>
            <w:tcW w:w="1134" w:type="dxa"/>
            <w:tcBorders>
              <w:top w:val="nil"/>
              <w:left w:val="nil"/>
              <w:bottom w:val="nil"/>
              <w:right w:val="nil"/>
            </w:tcBorders>
            <w:vAlign w:val="bottom"/>
          </w:tcPr>
          <w:p w14:paraId="6C73A2EA" w14:textId="0760ACDE" w:rsidR="001B6205" w:rsidRPr="00C935A5" w:rsidRDefault="001B6205" w:rsidP="001B6205">
            <w:pPr>
              <w:spacing w:before="40" w:after="20"/>
              <w:jc w:val="center"/>
              <w:rPr>
                <w:rFonts w:cs="Arial"/>
                <w:sz w:val="18"/>
                <w:szCs w:val="18"/>
              </w:rPr>
            </w:pPr>
            <w:r w:rsidRPr="001B6205">
              <w:rPr>
                <w:rFonts w:cs="Arial"/>
                <w:sz w:val="18"/>
                <w:szCs w:val="18"/>
              </w:rPr>
              <w:t>0.934</w:t>
            </w:r>
          </w:p>
        </w:tc>
        <w:tc>
          <w:tcPr>
            <w:tcW w:w="170" w:type="dxa"/>
            <w:tcBorders>
              <w:top w:val="nil"/>
              <w:left w:val="nil"/>
              <w:bottom w:val="nil"/>
              <w:right w:val="nil"/>
            </w:tcBorders>
            <w:vAlign w:val="bottom"/>
          </w:tcPr>
          <w:p w14:paraId="2B3DE465" w14:textId="487185E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06FB410" w14:textId="1CD5D233" w:rsidR="001B6205" w:rsidRPr="00C935A5" w:rsidRDefault="001B6205" w:rsidP="001B6205">
            <w:pPr>
              <w:spacing w:before="40" w:after="20"/>
              <w:jc w:val="center"/>
              <w:rPr>
                <w:rFonts w:cs="Arial"/>
                <w:sz w:val="18"/>
                <w:szCs w:val="18"/>
              </w:rPr>
            </w:pPr>
            <w:r w:rsidRPr="001B6205">
              <w:rPr>
                <w:rFonts w:cs="Arial"/>
                <w:sz w:val="18"/>
                <w:szCs w:val="18"/>
              </w:rPr>
              <w:t>1.763</w:t>
            </w:r>
          </w:p>
        </w:tc>
        <w:tc>
          <w:tcPr>
            <w:tcW w:w="1134" w:type="dxa"/>
            <w:tcBorders>
              <w:top w:val="nil"/>
              <w:left w:val="nil"/>
              <w:bottom w:val="nil"/>
              <w:right w:val="nil"/>
            </w:tcBorders>
            <w:shd w:val="clear" w:color="auto" w:fill="auto"/>
            <w:vAlign w:val="bottom"/>
          </w:tcPr>
          <w:p w14:paraId="585B7439" w14:textId="51EDA8E5" w:rsidR="001B6205" w:rsidRPr="00C935A5" w:rsidRDefault="001B6205" w:rsidP="001B6205">
            <w:pPr>
              <w:spacing w:before="40" w:after="20"/>
              <w:jc w:val="center"/>
              <w:rPr>
                <w:rFonts w:cs="Arial"/>
                <w:sz w:val="18"/>
                <w:szCs w:val="18"/>
              </w:rPr>
            </w:pPr>
            <w:r w:rsidRPr="001B6205">
              <w:rPr>
                <w:rFonts w:cs="Arial"/>
                <w:sz w:val="18"/>
                <w:szCs w:val="18"/>
              </w:rPr>
              <w:t>1.753</w:t>
            </w:r>
          </w:p>
        </w:tc>
      </w:tr>
      <w:tr w:rsidR="001B6205" w:rsidRPr="001B6205" w14:paraId="62572584" w14:textId="77777777" w:rsidTr="004A2E17">
        <w:tc>
          <w:tcPr>
            <w:tcW w:w="2268" w:type="dxa"/>
            <w:tcBorders>
              <w:top w:val="nil"/>
              <w:left w:val="nil"/>
              <w:bottom w:val="nil"/>
              <w:right w:val="single" w:sz="18" w:space="0" w:color="FFC000"/>
            </w:tcBorders>
            <w:shd w:val="clear" w:color="auto" w:fill="auto"/>
            <w:vAlign w:val="center"/>
          </w:tcPr>
          <w:p w14:paraId="0E178CAC" w14:textId="77777777" w:rsidR="001B6205" w:rsidRPr="00C935A5" w:rsidRDefault="001B6205" w:rsidP="001B620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shd w:val="clear" w:color="auto" w:fill="auto"/>
            <w:vAlign w:val="bottom"/>
          </w:tcPr>
          <w:p w14:paraId="387C61BA" w14:textId="22D48669" w:rsidR="001B6205" w:rsidRPr="00C935A5" w:rsidRDefault="001B6205" w:rsidP="001B6205">
            <w:pPr>
              <w:spacing w:before="40" w:after="20"/>
              <w:jc w:val="center"/>
              <w:rPr>
                <w:rFonts w:cs="Arial"/>
                <w:sz w:val="18"/>
                <w:szCs w:val="18"/>
              </w:rPr>
            </w:pPr>
            <w:r w:rsidRPr="001B6205">
              <w:rPr>
                <w:rFonts w:cs="Arial"/>
                <w:sz w:val="18"/>
                <w:szCs w:val="18"/>
              </w:rPr>
              <w:t>0.944</w:t>
            </w:r>
          </w:p>
        </w:tc>
        <w:tc>
          <w:tcPr>
            <w:tcW w:w="1134" w:type="dxa"/>
            <w:tcBorders>
              <w:top w:val="nil"/>
              <w:left w:val="nil"/>
              <w:bottom w:val="nil"/>
              <w:right w:val="nil"/>
            </w:tcBorders>
            <w:vAlign w:val="bottom"/>
          </w:tcPr>
          <w:p w14:paraId="16BDDBBD" w14:textId="4E3521BE" w:rsidR="001B6205" w:rsidRPr="00C935A5" w:rsidRDefault="001B6205" w:rsidP="001B6205">
            <w:pPr>
              <w:spacing w:before="40" w:after="20"/>
              <w:jc w:val="center"/>
              <w:rPr>
                <w:rFonts w:cs="Arial"/>
                <w:sz w:val="18"/>
                <w:szCs w:val="18"/>
              </w:rPr>
            </w:pPr>
            <w:r w:rsidRPr="001B6205">
              <w:rPr>
                <w:rFonts w:cs="Arial"/>
                <w:sz w:val="18"/>
                <w:szCs w:val="18"/>
              </w:rPr>
              <w:t>0.946</w:t>
            </w:r>
          </w:p>
        </w:tc>
        <w:tc>
          <w:tcPr>
            <w:tcW w:w="1134" w:type="dxa"/>
            <w:tcBorders>
              <w:top w:val="nil"/>
              <w:left w:val="nil"/>
              <w:bottom w:val="nil"/>
              <w:right w:val="nil"/>
            </w:tcBorders>
            <w:vAlign w:val="bottom"/>
          </w:tcPr>
          <w:p w14:paraId="68B80990" w14:textId="675C4752" w:rsidR="001B6205" w:rsidRPr="00C935A5" w:rsidRDefault="001B6205" w:rsidP="001B6205">
            <w:pPr>
              <w:spacing w:before="40" w:after="20"/>
              <w:jc w:val="center"/>
              <w:rPr>
                <w:rFonts w:cs="Arial"/>
                <w:sz w:val="18"/>
                <w:szCs w:val="18"/>
              </w:rPr>
            </w:pPr>
            <w:r w:rsidRPr="001B6205">
              <w:rPr>
                <w:rFonts w:cs="Arial"/>
                <w:sz w:val="18"/>
                <w:szCs w:val="18"/>
              </w:rPr>
              <w:t>0.944</w:t>
            </w:r>
          </w:p>
        </w:tc>
        <w:tc>
          <w:tcPr>
            <w:tcW w:w="1134" w:type="dxa"/>
            <w:tcBorders>
              <w:top w:val="nil"/>
              <w:left w:val="nil"/>
              <w:bottom w:val="nil"/>
              <w:right w:val="nil"/>
            </w:tcBorders>
            <w:vAlign w:val="bottom"/>
          </w:tcPr>
          <w:p w14:paraId="0CA399DC" w14:textId="5A28F1B3" w:rsidR="001B6205" w:rsidRPr="00C935A5" w:rsidRDefault="001B6205" w:rsidP="001B6205">
            <w:pPr>
              <w:spacing w:before="40" w:after="20"/>
              <w:jc w:val="center"/>
              <w:rPr>
                <w:rFonts w:cs="Arial"/>
                <w:sz w:val="18"/>
                <w:szCs w:val="18"/>
              </w:rPr>
            </w:pPr>
            <w:r w:rsidRPr="001B6205">
              <w:rPr>
                <w:rFonts w:cs="Arial"/>
                <w:sz w:val="18"/>
                <w:szCs w:val="18"/>
              </w:rPr>
              <w:t>0.931</w:t>
            </w:r>
          </w:p>
        </w:tc>
        <w:tc>
          <w:tcPr>
            <w:tcW w:w="170" w:type="dxa"/>
            <w:tcBorders>
              <w:top w:val="nil"/>
              <w:left w:val="nil"/>
              <w:bottom w:val="nil"/>
              <w:right w:val="nil"/>
            </w:tcBorders>
            <w:vAlign w:val="bottom"/>
          </w:tcPr>
          <w:p w14:paraId="7B52493C" w14:textId="462B101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ED08B78" w14:textId="25754624"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41833A0F" w14:textId="1F108A9A"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6559FAD4" w14:textId="77777777" w:rsidTr="004A2E17">
        <w:tc>
          <w:tcPr>
            <w:tcW w:w="2268" w:type="dxa"/>
            <w:tcBorders>
              <w:top w:val="nil"/>
              <w:left w:val="nil"/>
              <w:bottom w:val="nil"/>
              <w:right w:val="single" w:sz="18" w:space="0" w:color="FFC000"/>
            </w:tcBorders>
            <w:shd w:val="clear" w:color="auto" w:fill="auto"/>
            <w:vAlign w:val="center"/>
          </w:tcPr>
          <w:p w14:paraId="44473183" w14:textId="77777777" w:rsidR="001B6205" w:rsidRPr="00C935A5" w:rsidRDefault="001B6205" w:rsidP="001B620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shd w:val="clear" w:color="auto" w:fill="auto"/>
            <w:vAlign w:val="bottom"/>
          </w:tcPr>
          <w:p w14:paraId="7A435264" w14:textId="6FCD42DB" w:rsidR="001B6205" w:rsidRPr="00C935A5" w:rsidRDefault="001B6205" w:rsidP="001B6205">
            <w:pPr>
              <w:spacing w:before="40" w:after="20"/>
              <w:jc w:val="center"/>
              <w:rPr>
                <w:rFonts w:cs="Arial"/>
                <w:sz w:val="18"/>
                <w:szCs w:val="18"/>
              </w:rPr>
            </w:pPr>
            <w:r w:rsidRPr="001B6205">
              <w:rPr>
                <w:rFonts w:cs="Arial"/>
                <w:sz w:val="18"/>
                <w:szCs w:val="18"/>
              </w:rPr>
              <w:t>0.842</w:t>
            </w:r>
          </w:p>
        </w:tc>
        <w:tc>
          <w:tcPr>
            <w:tcW w:w="1134" w:type="dxa"/>
            <w:tcBorders>
              <w:top w:val="nil"/>
              <w:left w:val="nil"/>
              <w:bottom w:val="nil"/>
              <w:right w:val="nil"/>
            </w:tcBorders>
            <w:vAlign w:val="bottom"/>
          </w:tcPr>
          <w:p w14:paraId="03BCC470" w14:textId="308ABBCD" w:rsidR="001B6205" w:rsidRPr="00C935A5" w:rsidRDefault="001B6205" w:rsidP="001B6205">
            <w:pPr>
              <w:spacing w:before="40" w:after="20"/>
              <w:jc w:val="center"/>
              <w:rPr>
                <w:rFonts w:cs="Arial"/>
                <w:sz w:val="18"/>
                <w:szCs w:val="18"/>
              </w:rPr>
            </w:pPr>
            <w:r w:rsidRPr="001B6205">
              <w:rPr>
                <w:rFonts w:cs="Arial"/>
                <w:sz w:val="18"/>
                <w:szCs w:val="18"/>
              </w:rPr>
              <w:t>0.843</w:t>
            </w:r>
          </w:p>
        </w:tc>
        <w:tc>
          <w:tcPr>
            <w:tcW w:w="1134" w:type="dxa"/>
            <w:tcBorders>
              <w:top w:val="nil"/>
              <w:left w:val="nil"/>
              <w:bottom w:val="nil"/>
              <w:right w:val="nil"/>
            </w:tcBorders>
            <w:vAlign w:val="bottom"/>
          </w:tcPr>
          <w:p w14:paraId="66D50E3C" w14:textId="55538535" w:rsidR="001B6205" w:rsidRPr="00C935A5" w:rsidRDefault="001B6205" w:rsidP="001B6205">
            <w:pPr>
              <w:spacing w:before="40" w:after="20"/>
              <w:jc w:val="center"/>
              <w:rPr>
                <w:rFonts w:cs="Arial"/>
                <w:sz w:val="18"/>
                <w:szCs w:val="18"/>
              </w:rPr>
            </w:pPr>
            <w:r w:rsidRPr="001B6205">
              <w:rPr>
                <w:rFonts w:cs="Arial"/>
                <w:sz w:val="18"/>
                <w:szCs w:val="18"/>
              </w:rPr>
              <w:t>0.842</w:t>
            </w:r>
          </w:p>
        </w:tc>
        <w:tc>
          <w:tcPr>
            <w:tcW w:w="1134" w:type="dxa"/>
            <w:tcBorders>
              <w:top w:val="nil"/>
              <w:left w:val="nil"/>
              <w:bottom w:val="nil"/>
              <w:right w:val="nil"/>
            </w:tcBorders>
            <w:vAlign w:val="bottom"/>
          </w:tcPr>
          <w:p w14:paraId="7BC8A4C5" w14:textId="002A2503" w:rsidR="001B6205" w:rsidRPr="00C935A5" w:rsidRDefault="001B6205" w:rsidP="001B6205">
            <w:pPr>
              <w:spacing w:before="40" w:after="20"/>
              <w:jc w:val="center"/>
              <w:rPr>
                <w:rFonts w:cs="Arial"/>
                <w:sz w:val="18"/>
                <w:szCs w:val="18"/>
              </w:rPr>
            </w:pPr>
            <w:r w:rsidRPr="001B6205">
              <w:rPr>
                <w:rFonts w:cs="Arial"/>
                <w:sz w:val="18"/>
                <w:szCs w:val="18"/>
              </w:rPr>
              <w:t>0.830</w:t>
            </w:r>
          </w:p>
        </w:tc>
        <w:tc>
          <w:tcPr>
            <w:tcW w:w="170" w:type="dxa"/>
            <w:tcBorders>
              <w:top w:val="nil"/>
              <w:left w:val="nil"/>
              <w:bottom w:val="nil"/>
              <w:right w:val="nil"/>
            </w:tcBorders>
            <w:vAlign w:val="bottom"/>
          </w:tcPr>
          <w:p w14:paraId="5B662096" w14:textId="7D151C7E"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7FD009E" w14:textId="58A20046" w:rsidR="001B6205" w:rsidRPr="00C935A5" w:rsidRDefault="001B6205" w:rsidP="001B6205">
            <w:pPr>
              <w:spacing w:before="40" w:after="20"/>
              <w:jc w:val="center"/>
              <w:rPr>
                <w:rFonts w:cs="Arial"/>
                <w:sz w:val="18"/>
                <w:szCs w:val="18"/>
              </w:rPr>
            </w:pPr>
            <w:r w:rsidRPr="001B6205">
              <w:rPr>
                <w:rFonts w:cs="Arial"/>
                <w:sz w:val="18"/>
                <w:szCs w:val="18"/>
              </w:rPr>
              <w:t>1.467</w:t>
            </w:r>
          </w:p>
        </w:tc>
        <w:tc>
          <w:tcPr>
            <w:tcW w:w="1134" w:type="dxa"/>
            <w:tcBorders>
              <w:top w:val="nil"/>
              <w:left w:val="nil"/>
              <w:bottom w:val="nil"/>
              <w:right w:val="nil"/>
            </w:tcBorders>
            <w:shd w:val="clear" w:color="auto" w:fill="auto"/>
            <w:vAlign w:val="bottom"/>
          </w:tcPr>
          <w:p w14:paraId="400D9D57" w14:textId="59F15E76" w:rsidR="001B6205" w:rsidRPr="00C935A5" w:rsidRDefault="001B6205" w:rsidP="001B6205">
            <w:pPr>
              <w:spacing w:before="40" w:after="20"/>
              <w:jc w:val="center"/>
              <w:rPr>
                <w:rFonts w:cs="Arial"/>
                <w:sz w:val="18"/>
                <w:szCs w:val="18"/>
              </w:rPr>
            </w:pPr>
            <w:r w:rsidRPr="001B6205">
              <w:rPr>
                <w:rFonts w:cs="Arial"/>
                <w:sz w:val="18"/>
                <w:szCs w:val="18"/>
              </w:rPr>
              <w:t>1.459</w:t>
            </w:r>
          </w:p>
        </w:tc>
      </w:tr>
      <w:tr w:rsidR="001B6205" w:rsidRPr="001B6205" w14:paraId="2EF3D516" w14:textId="77777777" w:rsidTr="004A2E17">
        <w:tc>
          <w:tcPr>
            <w:tcW w:w="2268" w:type="dxa"/>
            <w:tcBorders>
              <w:top w:val="nil"/>
              <w:left w:val="nil"/>
              <w:bottom w:val="nil"/>
              <w:right w:val="single" w:sz="18" w:space="0" w:color="FFC000"/>
            </w:tcBorders>
            <w:shd w:val="clear" w:color="auto" w:fill="auto"/>
            <w:vAlign w:val="center"/>
          </w:tcPr>
          <w:p w14:paraId="47F88A41" w14:textId="77777777" w:rsidR="001B6205" w:rsidRPr="00C935A5" w:rsidRDefault="001B6205" w:rsidP="001B620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shd w:val="clear" w:color="auto" w:fill="auto"/>
            <w:vAlign w:val="bottom"/>
          </w:tcPr>
          <w:p w14:paraId="24DCC764" w14:textId="6BDAA700" w:rsidR="001B6205" w:rsidRPr="00C935A5" w:rsidRDefault="001B6205" w:rsidP="001B6205">
            <w:pPr>
              <w:spacing w:before="40" w:after="20"/>
              <w:jc w:val="center"/>
              <w:rPr>
                <w:rFonts w:cs="Arial"/>
                <w:sz w:val="18"/>
                <w:szCs w:val="18"/>
              </w:rPr>
            </w:pPr>
            <w:r w:rsidRPr="001B6205">
              <w:rPr>
                <w:rFonts w:cs="Arial"/>
                <w:sz w:val="18"/>
                <w:szCs w:val="18"/>
              </w:rPr>
              <w:t>0.920</w:t>
            </w:r>
          </w:p>
        </w:tc>
        <w:tc>
          <w:tcPr>
            <w:tcW w:w="1134" w:type="dxa"/>
            <w:tcBorders>
              <w:top w:val="nil"/>
              <w:left w:val="nil"/>
              <w:bottom w:val="nil"/>
              <w:right w:val="nil"/>
            </w:tcBorders>
            <w:vAlign w:val="bottom"/>
          </w:tcPr>
          <w:p w14:paraId="44DA10C2" w14:textId="3E458CB5" w:rsidR="001B6205" w:rsidRPr="00C935A5" w:rsidRDefault="001B6205" w:rsidP="001B6205">
            <w:pPr>
              <w:spacing w:before="40" w:after="20"/>
              <w:jc w:val="center"/>
              <w:rPr>
                <w:rFonts w:cs="Arial"/>
                <w:sz w:val="18"/>
                <w:szCs w:val="18"/>
              </w:rPr>
            </w:pPr>
            <w:r w:rsidRPr="001B6205">
              <w:rPr>
                <w:rFonts w:cs="Arial"/>
                <w:sz w:val="18"/>
                <w:szCs w:val="18"/>
              </w:rPr>
              <w:t>0.921</w:t>
            </w:r>
          </w:p>
        </w:tc>
        <w:tc>
          <w:tcPr>
            <w:tcW w:w="1134" w:type="dxa"/>
            <w:tcBorders>
              <w:top w:val="nil"/>
              <w:left w:val="nil"/>
              <w:bottom w:val="nil"/>
              <w:right w:val="nil"/>
            </w:tcBorders>
            <w:vAlign w:val="bottom"/>
          </w:tcPr>
          <w:p w14:paraId="2E736BA9" w14:textId="0D33DE96" w:rsidR="001B6205" w:rsidRPr="00C935A5" w:rsidRDefault="001B6205" w:rsidP="001B6205">
            <w:pPr>
              <w:spacing w:before="40" w:after="20"/>
              <w:jc w:val="center"/>
              <w:rPr>
                <w:rFonts w:cs="Arial"/>
                <w:sz w:val="18"/>
                <w:szCs w:val="18"/>
              </w:rPr>
            </w:pPr>
            <w:r w:rsidRPr="001B6205">
              <w:rPr>
                <w:rFonts w:cs="Arial"/>
                <w:sz w:val="18"/>
                <w:szCs w:val="18"/>
              </w:rPr>
              <w:t>0.920</w:t>
            </w:r>
          </w:p>
        </w:tc>
        <w:tc>
          <w:tcPr>
            <w:tcW w:w="1134" w:type="dxa"/>
            <w:tcBorders>
              <w:top w:val="nil"/>
              <w:left w:val="nil"/>
              <w:bottom w:val="nil"/>
              <w:right w:val="nil"/>
            </w:tcBorders>
            <w:vAlign w:val="bottom"/>
          </w:tcPr>
          <w:p w14:paraId="7CC1BC9D" w14:textId="19EEEA60" w:rsidR="001B6205" w:rsidRPr="00C935A5" w:rsidRDefault="001B6205" w:rsidP="001B6205">
            <w:pPr>
              <w:spacing w:before="40" w:after="20"/>
              <w:jc w:val="center"/>
              <w:rPr>
                <w:rFonts w:cs="Arial"/>
                <w:sz w:val="18"/>
                <w:szCs w:val="18"/>
              </w:rPr>
            </w:pPr>
            <w:r w:rsidRPr="001B6205">
              <w:rPr>
                <w:rFonts w:cs="Arial"/>
                <w:sz w:val="18"/>
                <w:szCs w:val="18"/>
              </w:rPr>
              <w:t>0.907</w:t>
            </w:r>
          </w:p>
        </w:tc>
        <w:tc>
          <w:tcPr>
            <w:tcW w:w="170" w:type="dxa"/>
            <w:tcBorders>
              <w:top w:val="nil"/>
              <w:left w:val="nil"/>
              <w:bottom w:val="nil"/>
              <w:right w:val="nil"/>
            </w:tcBorders>
            <w:vAlign w:val="bottom"/>
          </w:tcPr>
          <w:p w14:paraId="2F6DC095" w14:textId="2DF2FB5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081DD30" w14:textId="1BC1B753"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310F31BC" w14:textId="71A2B88D"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4D226C54" w14:textId="77777777" w:rsidTr="004A2E17">
        <w:tc>
          <w:tcPr>
            <w:tcW w:w="2268" w:type="dxa"/>
            <w:tcBorders>
              <w:top w:val="nil"/>
              <w:left w:val="nil"/>
              <w:bottom w:val="nil"/>
              <w:right w:val="single" w:sz="18" w:space="0" w:color="FFC000"/>
            </w:tcBorders>
            <w:shd w:val="clear" w:color="auto" w:fill="auto"/>
            <w:vAlign w:val="center"/>
          </w:tcPr>
          <w:p w14:paraId="5B427406" w14:textId="77777777" w:rsidR="001B6205" w:rsidRPr="00C935A5" w:rsidRDefault="001B6205" w:rsidP="001B6205">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shd w:val="clear" w:color="auto" w:fill="auto"/>
            <w:vAlign w:val="bottom"/>
          </w:tcPr>
          <w:p w14:paraId="1F69EB84" w14:textId="7DA21C18" w:rsidR="001B6205" w:rsidRPr="00C935A5" w:rsidRDefault="001B6205" w:rsidP="001B6205">
            <w:pPr>
              <w:spacing w:before="40" w:after="20"/>
              <w:jc w:val="center"/>
              <w:rPr>
                <w:rFonts w:cs="Arial"/>
                <w:sz w:val="18"/>
                <w:szCs w:val="18"/>
              </w:rPr>
            </w:pPr>
            <w:r w:rsidRPr="001B6205">
              <w:rPr>
                <w:rFonts w:cs="Arial"/>
                <w:sz w:val="18"/>
                <w:szCs w:val="18"/>
              </w:rPr>
              <w:t>0.914</w:t>
            </w:r>
          </w:p>
        </w:tc>
        <w:tc>
          <w:tcPr>
            <w:tcW w:w="1134" w:type="dxa"/>
            <w:tcBorders>
              <w:top w:val="nil"/>
              <w:left w:val="nil"/>
              <w:bottom w:val="nil"/>
              <w:right w:val="nil"/>
            </w:tcBorders>
            <w:vAlign w:val="bottom"/>
          </w:tcPr>
          <w:p w14:paraId="3D7CD88E" w14:textId="4F1CBFE6" w:rsidR="001B6205" w:rsidRPr="00C935A5" w:rsidRDefault="001B6205" w:rsidP="001B6205">
            <w:pPr>
              <w:spacing w:before="40" w:after="20"/>
              <w:jc w:val="center"/>
              <w:rPr>
                <w:rFonts w:cs="Arial"/>
                <w:sz w:val="18"/>
                <w:szCs w:val="18"/>
              </w:rPr>
            </w:pPr>
            <w:r w:rsidRPr="001B6205">
              <w:rPr>
                <w:rFonts w:cs="Arial"/>
                <w:sz w:val="18"/>
                <w:szCs w:val="18"/>
              </w:rPr>
              <w:t>0.916</w:t>
            </w:r>
          </w:p>
        </w:tc>
        <w:tc>
          <w:tcPr>
            <w:tcW w:w="1134" w:type="dxa"/>
            <w:tcBorders>
              <w:top w:val="nil"/>
              <w:left w:val="nil"/>
              <w:bottom w:val="nil"/>
              <w:right w:val="nil"/>
            </w:tcBorders>
            <w:vAlign w:val="bottom"/>
          </w:tcPr>
          <w:p w14:paraId="21F05D22" w14:textId="1CFACC13"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vAlign w:val="bottom"/>
          </w:tcPr>
          <w:p w14:paraId="798CA2DD" w14:textId="5C73AF7F" w:rsidR="001B6205" w:rsidRPr="00C935A5" w:rsidRDefault="001B6205" w:rsidP="001B6205">
            <w:pPr>
              <w:spacing w:before="40" w:after="20"/>
              <w:jc w:val="center"/>
              <w:rPr>
                <w:rFonts w:cs="Arial"/>
                <w:sz w:val="18"/>
                <w:szCs w:val="18"/>
              </w:rPr>
            </w:pPr>
            <w:r w:rsidRPr="001B6205">
              <w:rPr>
                <w:rFonts w:cs="Arial"/>
                <w:sz w:val="18"/>
                <w:szCs w:val="18"/>
              </w:rPr>
              <w:t>0.902</w:t>
            </w:r>
          </w:p>
        </w:tc>
        <w:tc>
          <w:tcPr>
            <w:tcW w:w="170" w:type="dxa"/>
            <w:tcBorders>
              <w:top w:val="nil"/>
              <w:left w:val="nil"/>
              <w:bottom w:val="nil"/>
              <w:right w:val="nil"/>
            </w:tcBorders>
            <w:vAlign w:val="bottom"/>
          </w:tcPr>
          <w:p w14:paraId="2350EBFA" w14:textId="5DA041D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2799AAD" w14:textId="0A8EEB6B" w:rsidR="001B6205" w:rsidRPr="00C935A5" w:rsidRDefault="001B6205" w:rsidP="001B6205">
            <w:pPr>
              <w:spacing w:before="40" w:after="20"/>
              <w:jc w:val="center"/>
              <w:rPr>
                <w:rFonts w:cs="Arial"/>
                <w:sz w:val="18"/>
                <w:szCs w:val="18"/>
              </w:rPr>
            </w:pPr>
            <w:r w:rsidRPr="001B6205">
              <w:rPr>
                <w:rFonts w:cs="Arial"/>
                <w:sz w:val="18"/>
                <w:szCs w:val="18"/>
              </w:rPr>
              <w:t>1.463</w:t>
            </w:r>
          </w:p>
        </w:tc>
        <w:tc>
          <w:tcPr>
            <w:tcW w:w="1134" w:type="dxa"/>
            <w:tcBorders>
              <w:top w:val="nil"/>
              <w:left w:val="nil"/>
              <w:bottom w:val="nil"/>
              <w:right w:val="nil"/>
            </w:tcBorders>
            <w:shd w:val="clear" w:color="auto" w:fill="auto"/>
            <w:vAlign w:val="bottom"/>
          </w:tcPr>
          <w:p w14:paraId="3E2FDC47" w14:textId="27EA1475" w:rsidR="001B6205" w:rsidRPr="00C935A5" w:rsidRDefault="001B6205" w:rsidP="001B6205">
            <w:pPr>
              <w:spacing w:before="40" w:after="20"/>
              <w:jc w:val="center"/>
              <w:rPr>
                <w:rFonts w:cs="Arial"/>
                <w:sz w:val="18"/>
                <w:szCs w:val="18"/>
              </w:rPr>
            </w:pPr>
            <w:r w:rsidRPr="001B6205">
              <w:rPr>
                <w:rFonts w:cs="Arial"/>
                <w:sz w:val="18"/>
                <w:szCs w:val="18"/>
              </w:rPr>
              <w:t>1.455</w:t>
            </w:r>
          </w:p>
        </w:tc>
      </w:tr>
      <w:tr w:rsidR="001B6205" w:rsidRPr="001B6205" w14:paraId="3E323408" w14:textId="77777777" w:rsidTr="004A2E17">
        <w:tc>
          <w:tcPr>
            <w:tcW w:w="2268" w:type="dxa"/>
            <w:tcBorders>
              <w:top w:val="nil"/>
              <w:left w:val="nil"/>
              <w:bottom w:val="nil"/>
              <w:right w:val="single" w:sz="18" w:space="0" w:color="FFC000"/>
            </w:tcBorders>
            <w:shd w:val="clear" w:color="auto" w:fill="auto"/>
            <w:vAlign w:val="center"/>
          </w:tcPr>
          <w:p w14:paraId="3CA2B8DE" w14:textId="77777777" w:rsidR="001B6205" w:rsidRPr="00C935A5" w:rsidRDefault="001B6205" w:rsidP="001B620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shd w:val="clear" w:color="auto" w:fill="auto"/>
            <w:vAlign w:val="bottom"/>
          </w:tcPr>
          <w:p w14:paraId="499AFB22" w14:textId="5D20769F" w:rsidR="001B6205" w:rsidRPr="00C935A5" w:rsidRDefault="001B6205" w:rsidP="001B6205">
            <w:pPr>
              <w:spacing w:before="40" w:after="20"/>
              <w:jc w:val="center"/>
              <w:rPr>
                <w:rFonts w:cs="Arial"/>
                <w:sz w:val="18"/>
                <w:szCs w:val="18"/>
              </w:rPr>
            </w:pPr>
            <w:r w:rsidRPr="001B6205">
              <w:rPr>
                <w:rFonts w:cs="Arial"/>
                <w:sz w:val="18"/>
                <w:szCs w:val="18"/>
              </w:rPr>
              <w:t>0.666</w:t>
            </w:r>
          </w:p>
        </w:tc>
        <w:tc>
          <w:tcPr>
            <w:tcW w:w="1134" w:type="dxa"/>
            <w:tcBorders>
              <w:top w:val="nil"/>
              <w:left w:val="nil"/>
              <w:bottom w:val="nil"/>
              <w:right w:val="nil"/>
            </w:tcBorders>
            <w:vAlign w:val="bottom"/>
          </w:tcPr>
          <w:p w14:paraId="59A12310" w14:textId="4173A9A6" w:rsidR="001B6205" w:rsidRPr="00C935A5" w:rsidRDefault="001B6205" w:rsidP="001B6205">
            <w:pPr>
              <w:spacing w:before="40" w:after="20"/>
              <w:jc w:val="center"/>
              <w:rPr>
                <w:rFonts w:cs="Arial"/>
                <w:sz w:val="18"/>
                <w:szCs w:val="18"/>
              </w:rPr>
            </w:pPr>
            <w:r w:rsidRPr="001B6205">
              <w:rPr>
                <w:rFonts w:cs="Arial"/>
                <w:sz w:val="18"/>
                <w:szCs w:val="18"/>
              </w:rPr>
              <w:t>0.667</w:t>
            </w:r>
          </w:p>
        </w:tc>
        <w:tc>
          <w:tcPr>
            <w:tcW w:w="1134" w:type="dxa"/>
            <w:tcBorders>
              <w:top w:val="nil"/>
              <w:left w:val="nil"/>
              <w:bottom w:val="nil"/>
              <w:right w:val="nil"/>
            </w:tcBorders>
            <w:vAlign w:val="bottom"/>
          </w:tcPr>
          <w:p w14:paraId="13860AEA" w14:textId="0D4010C3" w:rsidR="001B6205" w:rsidRPr="00C935A5" w:rsidRDefault="001B6205" w:rsidP="001B6205">
            <w:pPr>
              <w:spacing w:before="40" w:after="20"/>
              <w:jc w:val="center"/>
              <w:rPr>
                <w:rFonts w:cs="Arial"/>
                <w:sz w:val="18"/>
                <w:szCs w:val="18"/>
              </w:rPr>
            </w:pPr>
            <w:r w:rsidRPr="001B6205">
              <w:rPr>
                <w:rFonts w:cs="Arial"/>
                <w:sz w:val="18"/>
                <w:szCs w:val="18"/>
              </w:rPr>
              <w:t>0.666</w:t>
            </w:r>
          </w:p>
        </w:tc>
        <w:tc>
          <w:tcPr>
            <w:tcW w:w="1134" w:type="dxa"/>
            <w:tcBorders>
              <w:top w:val="nil"/>
              <w:left w:val="nil"/>
              <w:bottom w:val="nil"/>
              <w:right w:val="nil"/>
            </w:tcBorders>
            <w:vAlign w:val="bottom"/>
          </w:tcPr>
          <w:p w14:paraId="15CB033E" w14:textId="6DCFB8F1" w:rsidR="001B6205" w:rsidRPr="00C935A5" w:rsidRDefault="001B6205" w:rsidP="001B6205">
            <w:pPr>
              <w:spacing w:before="40" w:after="20"/>
              <w:jc w:val="center"/>
              <w:rPr>
                <w:rFonts w:cs="Arial"/>
                <w:sz w:val="18"/>
                <w:szCs w:val="18"/>
              </w:rPr>
            </w:pPr>
            <w:r w:rsidRPr="001B6205">
              <w:rPr>
                <w:rFonts w:cs="Arial"/>
                <w:sz w:val="18"/>
                <w:szCs w:val="18"/>
              </w:rPr>
              <w:t>0.657</w:t>
            </w:r>
          </w:p>
        </w:tc>
        <w:tc>
          <w:tcPr>
            <w:tcW w:w="170" w:type="dxa"/>
            <w:tcBorders>
              <w:top w:val="nil"/>
              <w:left w:val="nil"/>
              <w:bottom w:val="nil"/>
              <w:right w:val="nil"/>
            </w:tcBorders>
            <w:vAlign w:val="bottom"/>
          </w:tcPr>
          <w:p w14:paraId="2848209D" w14:textId="680AD92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217FEA0" w14:textId="5A1F82E7" w:rsidR="001B6205" w:rsidRPr="00C935A5" w:rsidRDefault="001B6205" w:rsidP="001B6205">
            <w:pPr>
              <w:spacing w:before="40" w:after="20"/>
              <w:jc w:val="center"/>
              <w:rPr>
                <w:rFonts w:cs="Arial"/>
                <w:sz w:val="18"/>
                <w:szCs w:val="18"/>
              </w:rPr>
            </w:pPr>
            <w:r w:rsidRPr="001B6205">
              <w:rPr>
                <w:rFonts w:cs="Arial"/>
                <w:sz w:val="18"/>
                <w:szCs w:val="18"/>
              </w:rPr>
              <w:t>1.125</w:t>
            </w:r>
          </w:p>
        </w:tc>
        <w:tc>
          <w:tcPr>
            <w:tcW w:w="1134" w:type="dxa"/>
            <w:tcBorders>
              <w:top w:val="nil"/>
              <w:left w:val="nil"/>
              <w:bottom w:val="nil"/>
              <w:right w:val="nil"/>
            </w:tcBorders>
            <w:shd w:val="clear" w:color="auto" w:fill="auto"/>
            <w:vAlign w:val="bottom"/>
          </w:tcPr>
          <w:p w14:paraId="1D9026EE" w14:textId="05EDACD1" w:rsidR="001B6205" w:rsidRPr="00C935A5" w:rsidRDefault="001B6205" w:rsidP="001B6205">
            <w:pPr>
              <w:spacing w:before="40" w:after="20"/>
              <w:jc w:val="center"/>
              <w:rPr>
                <w:rFonts w:cs="Arial"/>
                <w:sz w:val="18"/>
                <w:szCs w:val="18"/>
              </w:rPr>
            </w:pPr>
            <w:r w:rsidRPr="001B6205">
              <w:rPr>
                <w:rFonts w:cs="Arial"/>
                <w:sz w:val="18"/>
                <w:szCs w:val="18"/>
              </w:rPr>
              <w:t>1.119</w:t>
            </w:r>
          </w:p>
        </w:tc>
      </w:tr>
      <w:tr w:rsidR="001B6205" w:rsidRPr="001B6205" w14:paraId="7E4BD887" w14:textId="77777777" w:rsidTr="004A2E17">
        <w:tc>
          <w:tcPr>
            <w:tcW w:w="2268" w:type="dxa"/>
            <w:tcBorders>
              <w:top w:val="nil"/>
              <w:left w:val="nil"/>
              <w:bottom w:val="nil"/>
              <w:right w:val="single" w:sz="18" w:space="0" w:color="FFC000"/>
            </w:tcBorders>
            <w:shd w:val="clear" w:color="auto" w:fill="auto"/>
            <w:vAlign w:val="center"/>
          </w:tcPr>
          <w:p w14:paraId="2702D9E5" w14:textId="77777777" w:rsidR="001B6205" w:rsidRPr="00C935A5" w:rsidRDefault="001B6205" w:rsidP="001B620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shd w:val="clear" w:color="auto" w:fill="auto"/>
            <w:vAlign w:val="bottom"/>
          </w:tcPr>
          <w:p w14:paraId="336DE881" w14:textId="54F6E6EB" w:rsidR="001B6205" w:rsidRPr="00C935A5" w:rsidRDefault="001B6205" w:rsidP="001B6205">
            <w:pPr>
              <w:spacing w:before="40" w:after="20"/>
              <w:jc w:val="center"/>
              <w:rPr>
                <w:rFonts w:cs="Arial"/>
                <w:sz w:val="18"/>
                <w:szCs w:val="18"/>
              </w:rPr>
            </w:pPr>
            <w:r w:rsidRPr="001B6205">
              <w:rPr>
                <w:rFonts w:cs="Arial"/>
                <w:sz w:val="18"/>
                <w:szCs w:val="18"/>
              </w:rPr>
              <w:t>1.331</w:t>
            </w:r>
          </w:p>
        </w:tc>
        <w:tc>
          <w:tcPr>
            <w:tcW w:w="1134" w:type="dxa"/>
            <w:tcBorders>
              <w:top w:val="nil"/>
              <w:left w:val="nil"/>
              <w:bottom w:val="nil"/>
              <w:right w:val="nil"/>
            </w:tcBorders>
            <w:vAlign w:val="bottom"/>
          </w:tcPr>
          <w:p w14:paraId="1A7D6D30" w14:textId="1F059878" w:rsidR="001B6205" w:rsidRPr="00C935A5" w:rsidRDefault="001B6205" w:rsidP="001B6205">
            <w:pPr>
              <w:spacing w:before="40" w:after="20"/>
              <w:jc w:val="center"/>
              <w:rPr>
                <w:rFonts w:cs="Arial"/>
                <w:sz w:val="18"/>
                <w:szCs w:val="18"/>
              </w:rPr>
            </w:pPr>
            <w:r w:rsidRPr="001B6205">
              <w:rPr>
                <w:rFonts w:cs="Arial"/>
                <w:sz w:val="18"/>
                <w:szCs w:val="18"/>
              </w:rPr>
              <w:t>1.334</w:t>
            </w:r>
          </w:p>
        </w:tc>
        <w:tc>
          <w:tcPr>
            <w:tcW w:w="1134" w:type="dxa"/>
            <w:tcBorders>
              <w:top w:val="nil"/>
              <w:left w:val="nil"/>
              <w:bottom w:val="nil"/>
              <w:right w:val="nil"/>
            </w:tcBorders>
            <w:vAlign w:val="bottom"/>
          </w:tcPr>
          <w:p w14:paraId="5184FC7A" w14:textId="34B6F7EE" w:rsidR="001B6205" w:rsidRPr="00C935A5" w:rsidRDefault="001B6205" w:rsidP="001B6205">
            <w:pPr>
              <w:spacing w:before="40" w:after="20"/>
              <w:jc w:val="center"/>
              <w:rPr>
                <w:rFonts w:cs="Arial"/>
                <w:sz w:val="18"/>
                <w:szCs w:val="18"/>
              </w:rPr>
            </w:pPr>
            <w:r w:rsidRPr="001B6205">
              <w:rPr>
                <w:rFonts w:cs="Arial"/>
                <w:sz w:val="18"/>
                <w:szCs w:val="18"/>
              </w:rPr>
              <w:t>1.332</w:t>
            </w:r>
          </w:p>
        </w:tc>
        <w:tc>
          <w:tcPr>
            <w:tcW w:w="1134" w:type="dxa"/>
            <w:tcBorders>
              <w:top w:val="nil"/>
              <w:left w:val="nil"/>
              <w:bottom w:val="nil"/>
              <w:right w:val="nil"/>
            </w:tcBorders>
            <w:vAlign w:val="bottom"/>
          </w:tcPr>
          <w:p w14:paraId="58D2997C" w14:textId="6A52321C" w:rsidR="001B6205" w:rsidRPr="00C935A5" w:rsidRDefault="001B6205" w:rsidP="001B6205">
            <w:pPr>
              <w:spacing w:before="40" w:after="20"/>
              <w:jc w:val="center"/>
              <w:rPr>
                <w:rFonts w:cs="Arial"/>
                <w:sz w:val="18"/>
                <w:szCs w:val="18"/>
              </w:rPr>
            </w:pPr>
            <w:r w:rsidRPr="001B6205">
              <w:rPr>
                <w:rFonts w:cs="Arial"/>
                <w:sz w:val="18"/>
                <w:szCs w:val="18"/>
              </w:rPr>
              <w:t>1.313</w:t>
            </w:r>
          </w:p>
        </w:tc>
        <w:tc>
          <w:tcPr>
            <w:tcW w:w="170" w:type="dxa"/>
            <w:tcBorders>
              <w:top w:val="nil"/>
              <w:left w:val="nil"/>
              <w:bottom w:val="nil"/>
              <w:right w:val="nil"/>
            </w:tcBorders>
            <w:vAlign w:val="bottom"/>
          </w:tcPr>
          <w:p w14:paraId="22571C17" w14:textId="0338A2C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2DD635E" w14:textId="0A0B79B0" w:rsidR="001B6205" w:rsidRPr="00C935A5" w:rsidRDefault="001B6205" w:rsidP="001B6205">
            <w:pPr>
              <w:spacing w:before="40" w:after="20"/>
              <w:jc w:val="center"/>
              <w:rPr>
                <w:rFonts w:cs="Arial"/>
                <w:sz w:val="18"/>
                <w:szCs w:val="18"/>
              </w:rPr>
            </w:pPr>
            <w:r w:rsidRPr="001B6205">
              <w:rPr>
                <w:rFonts w:cs="Arial"/>
                <w:sz w:val="18"/>
                <w:szCs w:val="18"/>
              </w:rPr>
              <w:t>1.068</w:t>
            </w:r>
          </w:p>
        </w:tc>
        <w:tc>
          <w:tcPr>
            <w:tcW w:w="1134" w:type="dxa"/>
            <w:tcBorders>
              <w:top w:val="nil"/>
              <w:left w:val="nil"/>
              <w:bottom w:val="nil"/>
              <w:right w:val="nil"/>
            </w:tcBorders>
            <w:shd w:val="clear" w:color="auto" w:fill="auto"/>
            <w:vAlign w:val="bottom"/>
          </w:tcPr>
          <w:p w14:paraId="0239CBCB" w14:textId="75480B68" w:rsidR="001B6205" w:rsidRPr="00C935A5" w:rsidRDefault="001B6205" w:rsidP="001B6205">
            <w:pPr>
              <w:spacing w:before="40" w:after="20"/>
              <w:jc w:val="center"/>
              <w:rPr>
                <w:rFonts w:cs="Arial"/>
                <w:sz w:val="18"/>
                <w:szCs w:val="18"/>
              </w:rPr>
            </w:pPr>
            <w:r w:rsidRPr="001B6205">
              <w:rPr>
                <w:rFonts w:cs="Arial"/>
                <w:sz w:val="18"/>
                <w:szCs w:val="18"/>
              </w:rPr>
              <w:t>1.062</w:t>
            </w:r>
          </w:p>
        </w:tc>
      </w:tr>
      <w:tr w:rsidR="001B6205" w:rsidRPr="001B6205" w14:paraId="179AA680" w14:textId="77777777" w:rsidTr="004A2E17">
        <w:tc>
          <w:tcPr>
            <w:tcW w:w="2268" w:type="dxa"/>
            <w:tcBorders>
              <w:top w:val="nil"/>
              <w:left w:val="nil"/>
              <w:bottom w:val="nil"/>
              <w:right w:val="single" w:sz="18" w:space="0" w:color="FFC000"/>
            </w:tcBorders>
            <w:shd w:val="clear" w:color="auto" w:fill="auto"/>
            <w:vAlign w:val="center"/>
          </w:tcPr>
          <w:p w14:paraId="3EBEA335" w14:textId="77777777" w:rsidR="001B6205" w:rsidRPr="00C935A5" w:rsidRDefault="001B6205" w:rsidP="001B620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shd w:val="clear" w:color="auto" w:fill="auto"/>
            <w:vAlign w:val="bottom"/>
          </w:tcPr>
          <w:p w14:paraId="3287F74E" w14:textId="6E595567" w:rsidR="001B6205" w:rsidRPr="00C935A5" w:rsidRDefault="001B6205" w:rsidP="001B6205">
            <w:pPr>
              <w:spacing w:before="40" w:after="20"/>
              <w:jc w:val="center"/>
              <w:rPr>
                <w:rFonts w:cs="Arial"/>
                <w:sz w:val="18"/>
                <w:szCs w:val="18"/>
              </w:rPr>
            </w:pPr>
            <w:r w:rsidRPr="001B6205">
              <w:rPr>
                <w:rFonts w:cs="Arial"/>
                <w:sz w:val="18"/>
                <w:szCs w:val="18"/>
              </w:rPr>
              <w:t>1.084</w:t>
            </w:r>
          </w:p>
        </w:tc>
        <w:tc>
          <w:tcPr>
            <w:tcW w:w="1134" w:type="dxa"/>
            <w:tcBorders>
              <w:top w:val="nil"/>
              <w:left w:val="nil"/>
              <w:bottom w:val="nil"/>
              <w:right w:val="nil"/>
            </w:tcBorders>
            <w:vAlign w:val="bottom"/>
          </w:tcPr>
          <w:p w14:paraId="25273704" w14:textId="742E4C92" w:rsidR="001B6205" w:rsidRPr="00C935A5" w:rsidRDefault="001B6205" w:rsidP="001B6205">
            <w:pPr>
              <w:spacing w:before="40" w:after="20"/>
              <w:jc w:val="center"/>
              <w:rPr>
                <w:rFonts w:cs="Arial"/>
                <w:sz w:val="18"/>
                <w:szCs w:val="18"/>
              </w:rPr>
            </w:pPr>
            <w:r w:rsidRPr="001B6205">
              <w:rPr>
                <w:rFonts w:cs="Arial"/>
                <w:sz w:val="18"/>
                <w:szCs w:val="18"/>
              </w:rPr>
              <w:t>1.085</w:t>
            </w:r>
          </w:p>
        </w:tc>
        <w:tc>
          <w:tcPr>
            <w:tcW w:w="1134" w:type="dxa"/>
            <w:tcBorders>
              <w:top w:val="nil"/>
              <w:left w:val="nil"/>
              <w:bottom w:val="nil"/>
              <w:right w:val="nil"/>
            </w:tcBorders>
            <w:vAlign w:val="bottom"/>
          </w:tcPr>
          <w:p w14:paraId="4A624FDB" w14:textId="2F3C7C7E" w:rsidR="001B6205" w:rsidRPr="00C935A5" w:rsidRDefault="001B6205" w:rsidP="001B6205">
            <w:pPr>
              <w:spacing w:before="40" w:after="20"/>
              <w:jc w:val="center"/>
              <w:rPr>
                <w:rFonts w:cs="Arial"/>
                <w:sz w:val="18"/>
                <w:szCs w:val="18"/>
              </w:rPr>
            </w:pPr>
            <w:r w:rsidRPr="001B6205">
              <w:rPr>
                <w:rFonts w:cs="Arial"/>
                <w:sz w:val="18"/>
                <w:szCs w:val="18"/>
              </w:rPr>
              <w:t>1.084</w:t>
            </w:r>
          </w:p>
        </w:tc>
        <w:tc>
          <w:tcPr>
            <w:tcW w:w="1134" w:type="dxa"/>
            <w:tcBorders>
              <w:top w:val="nil"/>
              <w:left w:val="nil"/>
              <w:bottom w:val="nil"/>
              <w:right w:val="nil"/>
            </w:tcBorders>
            <w:vAlign w:val="bottom"/>
          </w:tcPr>
          <w:p w14:paraId="6C765976" w14:textId="3E80C690" w:rsidR="001B6205" w:rsidRPr="00C935A5" w:rsidRDefault="001B6205" w:rsidP="001B6205">
            <w:pPr>
              <w:spacing w:before="40" w:after="20"/>
              <w:jc w:val="center"/>
              <w:rPr>
                <w:rFonts w:cs="Arial"/>
                <w:sz w:val="18"/>
                <w:szCs w:val="18"/>
              </w:rPr>
            </w:pPr>
            <w:r w:rsidRPr="001B6205">
              <w:rPr>
                <w:rFonts w:cs="Arial"/>
                <w:sz w:val="18"/>
                <w:szCs w:val="18"/>
              </w:rPr>
              <w:t>1.069</w:t>
            </w:r>
          </w:p>
        </w:tc>
        <w:tc>
          <w:tcPr>
            <w:tcW w:w="170" w:type="dxa"/>
            <w:tcBorders>
              <w:top w:val="nil"/>
              <w:left w:val="nil"/>
              <w:bottom w:val="nil"/>
              <w:right w:val="nil"/>
            </w:tcBorders>
            <w:vAlign w:val="bottom"/>
          </w:tcPr>
          <w:p w14:paraId="1352E8E0" w14:textId="2EC9735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EBC8727" w14:textId="67EA9701"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5199E2B2" w14:textId="2DAFF5E1"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1B6205" w14:paraId="49E3AD95" w14:textId="77777777" w:rsidTr="004A2E17">
        <w:tc>
          <w:tcPr>
            <w:tcW w:w="2268" w:type="dxa"/>
            <w:tcBorders>
              <w:top w:val="nil"/>
              <w:left w:val="nil"/>
              <w:bottom w:val="nil"/>
              <w:right w:val="single" w:sz="18" w:space="0" w:color="FFC000"/>
            </w:tcBorders>
            <w:shd w:val="clear" w:color="auto" w:fill="auto"/>
            <w:vAlign w:val="center"/>
          </w:tcPr>
          <w:p w14:paraId="22F23C31" w14:textId="77777777" w:rsidR="001B6205" w:rsidRPr="00C935A5" w:rsidRDefault="001B6205" w:rsidP="001B620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shd w:val="clear" w:color="auto" w:fill="auto"/>
            <w:vAlign w:val="bottom"/>
          </w:tcPr>
          <w:p w14:paraId="41FBE66A" w14:textId="6D4E6584" w:rsidR="001B6205" w:rsidRPr="00C935A5" w:rsidRDefault="001B6205" w:rsidP="001B6205">
            <w:pPr>
              <w:spacing w:before="40" w:after="20"/>
              <w:jc w:val="center"/>
              <w:rPr>
                <w:rFonts w:cs="Arial"/>
                <w:sz w:val="18"/>
                <w:szCs w:val="18"/>
              </w:rPr>
            </w:pPr>
            <w:r w:rsidRPr="001B6205">
              <w:rPr>
                <w:rFonts w:cs="Arial"/>
                <w:sz w:val="18"/>
                <w:szCs w:val="18"/>
              </w:rPr>
              <w:t>1.331</w:t>
            </w:r>
          </w:p>
        </w:tc>
        <w:tc>
          <w:tcPr>
            <w:tcW w:w="1134" w:type="dxa"/>
            <w:tcBorders>
              <w:top w:val="nil"/>
              <w:left w:val="nil"/>
              <w:bottom w:val="nil"/>
              <w:right w:val="nil"/>
            </w:tcBorders>
            <w:vAlign w:val="bottom"/>
          </w:tcPr>
          <w:p w14:paraId="77C33657" w14:textId="739965AC" w:rsidR="001B6205" w:rsidRPr="00C935A5" w:rsidRDefault="001B6205" w:rsidP="001B6205">
            <w:pPr>
              <w:spacing w:before="40" w:after="20"/>
              <w:jc w:val="center"/>
              <w:rPr>
                <w:rFonts w:cs="Arial"/>
                <w:sz w:val="18"/>
                <w:szCs w:val="18"/>
              </w:rPr>
            </w:pPr>
            <w:r w:rsidRPr="001B6205">
              <w:rPr>
                <w:rFonts w:cs="Arial"/>
                <w:sz w:val="18"/>
                <w:szCs w:val="18"/>
              </w:rPr>
              <w:t>1.334</w:t>
            </w:r>
          </w:p>
        </w:tc>
        <w:tc>
          <w:tcPr>
            <w:tcW w:w="1134" w:type="dxa"/>
            <w:tcBorders>
              <w:top w:val="nil"/>
              <w:left w:val="nil"/>
              <w:bottom w:val="nil"/>
              <w:right w:val="nil"/>
            </w:tcBorders>
            <w:vAlign w:val="bottom"/>
          </w:tcPr>
          <w:p w14:paraId="2F67376B" w14:textId="5EDE66E7" w:rsidR="001B6205" w:rsidRPr="00C935A5" w:rsidRDefault="001B6205" w:rsidP="001B6205">
            <w:pPr>
              <w:spacing w:before="40" w:after="20"/>
              <w:jc w:val="center"/>
              <w:rPr>
                <w:rFonts w:cs="Arial"/>
                <w:sz w:val="18"/>
                <w:szCs w:val="18"/>
              </w:rPr>
            </w:pPr>
            <w:r w:rsidRPr="001B6205">
              <w:rPr>
                <w:rFonts w:cs="Arial"/>
                <w:sz w:val="18"/>
                <w:szCs w:val="18"/>
              </w:rPr>
              <w:t>1.332</w:t>
            </w:r>
          </w:p>
        </w:tc>
        <w:tc>
          <w:tcPr>
            <w:tcW w:w="1134" w:type="dxa"/>
            <w:tcBorders>
              <w:top w:val="nil"/>
              <w:left w:val="nil"/>
              <w:bottom w:val="nil"/>
              <w:right w:val="nil"/>
            </w:tcBorders>
            <w:vAlign w:val="bottom"/>
          </w:tcPr>
          <w:p w14:paraId="17088C89" w14:textId="151E89A8" w:rsidR="001B6205" w:rsidRPr="00C935A5" w:rsidRDefault="001B6205" w:rsidP="001B6205">
            <w:pPr>
              <w:spacing w:before="40" w:after="20"/>
              <w:jc w:val="center"/>
              <w:rPr>
                <w:rFonts w:cs="Arial"/>
                <w:sz w:val="18"/>
                <w:szCs w:val="18"/>
              </w:rPr>
            </w:pPr>
            <w:r w:rsidRPr="001B6205">
              <w:rPr>
                <w:rFonts w:cs="Arial"/>
                <w:sz w:val="18"/>
                <w:szCs w:val="18"/>
              </w:rPr>
              <w:t>1.313</w:t>
            </w:r>
          </w:p>
        </w:tc>
        <w:tc>
          <w:tcPr>
            <w:tcW w:w="170" w:type="dxa"/>
            <w:tcBorders>
              <w:top w:val="nil"/>
              <w:left w:val="nil"/>
              <w:bottom w:val="nil"/>
              <w:right w:val="nil"/>
            </w:tcBorders>
            <w:vAlign w:val="bottom"/>
          </w:tcPr>
          <w:p w14:paraId="3E043105" w14:textId="015A187E"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1D97112" w14:textId="52787D86"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134" w:type="dxa"/>
            <w:tcBorders>
              <w:top w:val="nil"/>
              <w:left w:val="nil"/>
              <w:bottom w:val="nil"/>
              <w:right w:val="nil"/>
            </w:tcBorders>
            <w:shd w:val="clear" w:color="auto" w:fill="auto"/>
            <w:vAlign w:val="bottom"/>
          </w:tcPr>
          <w:p w14:paraId="4DD39ABA" w14:textId="73744DC6" w:rsidR="001B6205" w:rsidRPr="00C935A5" w:rsidRDefault="001B6205" w:rsidP="001B6205">
            <w:pPr>
              <w:spacing w:before="40" w:after="20"/>
              <w:jc w:val="center"/>
              <w:rPr>
                <w:rFonts w:cs="Arial"/>
                <w:sz w:val="18"/>
                <w:szCs w:val="18"/>
              </w:rPr>
            </w:pPr>
            <w:r w:rsidRPr="001B6205">
              <w:rPr>
                <w:rFonts w:cs="Arial"/>
                <w:sz w:val="18"/>
                <w:szCs w:val="18"/>
              </w:rPr>
              <w:t>0.979</w:t>
            </w:r>
          </w:p>
        </w:tc>
      </w:tr>
      <w:tr w:rsidR="001B6205" w:rsidRPr="001B6205" w14:paraId="0FE1319A" w14:textId="77777777" w:rsidTr="004A2E17">
        <w:tc>
          <w:tcPr>
            <w:tcW w:w="2268" w:type="dxa"/>
            <w:tcBorders>
              <w:top w:val="nil"/>
              <w:left w:val="nil"/>
              <w:bottom w:val="nil"/>
              <w:right w:val="single" w:sz="18" w:space="0" w:color="FFC000"/>
            </w:tcBorders>
            <w:shd w:val="clear" w:color="auto" w:fill="auto"/>
            <w:vAlign w:val="center"/>
          </w:tcPr>
          <w:p w14:paraId="3E870911" w14:textId="77777777" w:rsidR="001B6205" w:rsidRPr="00C935A5" w:rsidRDefault="001B6205" w:rsidP="001B620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shd w:val="clear" w:color="auto" w:fill="auto"/>
            <w:vAlign w:val="bottom"/>
          </w:tcPr>
          <w:p w14:paraId="5D73A625" w14:textId="4F93AE6C" w:rsidR="001B6205" w:rsidRPr="00C935A5" w:rsidRDefault="001B6205" w:rsidP="001B6205">
            <w:pPr>
              <w:spacing w:before="40" w:after="20"/>
              <w:jc w:val="center"/>
              <w:rPr>
                <w:rFonts w:cs="Arial"/>
                <w:sz w:val="18"/>
                <w:szCs w:val="18"/>
              </w:rPr>
            </w:pPr>
            <w:r w:rsidRPr="001B6205">
              <w:rPr>
                <w:rFonts w:cs="Arial"/>
                <w:sz w:val="18"/>
                <w:szCs w:val="18"/>
              </w:rPr>
              <w:t>1.331</w:t>
            </w:r>
          </w:p>
        </w:tc>
        <w:tc>
          <w:tcPr>
            <w:tcW w:w="1134" w:type="dxa"/>
            <w:tcBorders>
              <w:top w:val="nil"/>
              <w:left w:val="nil"/>
              <w:bottom w:val="nil"/>
              <w:right w:val="nil"/>
            </w:tcBorders>
            <w:vAlign w:val="bottom"/>
          </w:tcPr>
          <w:p w14:paraId="38B9B288" w14:textId="6F974E82" w:rsidR="001B6205" w:rsidRPr="00C935A5" w:rsidRDefault="001B6205" w:rsidP="001B6205">
            <w:pPr>
              <w:spacing w:before="40" w:after="20"/>
              <w:jc w:val="center"/>
              <w:rPr>
                <w:rFonts w:cs="Arial"/>
                <w:sz w:val="18"/>
                <w:szCs w:val="18"/>
              </w:rPr>
            </w:pPr>
            <w:r w:rsidRPr="001B6205">
              <w:rPr>
                <w:rFonts w:cs="Arial"/>
                <w:sz w:val="18"/>
                <w:szCs w:val="18"/>
              </w:rPr>
              <w:t>1.334</w:t>
            </w:r>
          </w:p>
        </w:tc>
        <w:tc>
          <w:tcPr>
            <w:tcW w:w="1134" w:type="dxa"/>
            <w:tcBorders>
              <w:top w:val="nil"/>
              <w:left w:val="nil"/>
              <w:bottom w:val="nil"/>
              <w:right w:val="nil"/>
            </w:tcBorders>
            <w:vAlign w:val="bottom"/>
          </w:tcPr>
          <w:p w14:paraId="2E8D5231" w14:textId="1AABB2F0" w:rsidR="001B6205" w:rsidRPr="00C935A5" w:rsidRDefault="001B6205" w:rsidP="001B6205">
            <w:pPr>
              <w:spacing w:before="40" w:after="20"/>
              <w:jc w:val="center"/>
              <w:rPr>
                <w:rFonts w:cs="Arial"/>
                <w:sz w:val="18"/>
                <w:szCs w:val="18"/>
              </w:rPr>
            </w:pPr>
            <w:r w:rsidRPr="001B6205">
              <w:rPr>
                <w:rFonts w:cs="Arial"/>
                <w:sz w:val="18"/>
                <w:szCs w:val="18"/>
              </w:rPr>
              <w:t>1.332</w:t>
            </w:r>
          </w:p>
        </w:tc>
        <w:tc>
          <w:tcPr>
            <w:tcW w:w="1134" w:type="dxa"/>
            <w:tcBorders>
              <w:top w:val="nil"/>
              <w:left w:val="nil"/>
              <w:bottom w:val="nil"/>
              <w:right w:val="nil"/>
            </w:tcBorders>
            <w:vAlign w:val="bottom"/>
          </w:tcPr>
          <w:p w14:paraId="4702E41F" w14:textId="47FC4F45" w:rsidR="001B6205" w:rsidRPr="00C935A5" w:rsidRDefault="001B6205" w:rsidP="001B6205">
            <w:pPr>
              <w:spacing w:before="40" w:after="20"/>
              <w:jc w:val="center"/>
              <w:rPr>
                <w:rFonts w:cs="Arial"/>
                <w:sz w:val="18"/>
                <w:szCs w:val="18"/>
              </w:rPr>
            </w:pPr>
            <w:r w:rsidRPr="001B6205">
              <w:rPr>
                <w:rFonts w:cs="Arial"/>
                <w:sz w:val="18"/>
                <w:szCs w:val="18"/>
              </w:rPr>
              <w:t>1.313</w:t>
            </w:r>
          </w:p>
        </w:tc>
        <w:tc>
          <w:tcPr>
            <w:tcW w:w="170" w:type="dxa"/>
            <w:tcBorders>
              <w:top w:val="nil"/>
              <w:left w:val="nil"/>
              <w:bottom w:val="nil"/>
              <w:right w:val="nil"/>
            </w:tcBorders>
            <w:vAlign w:val="bottom"/>
          </w:tcPr>
          <w:p w14:paraId="54F6557F" w14:textId="786A3C0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93AD9FB" w14:textId="4FD8ABCD" w:rsidR="001B6205" w:rsidRPr="00C935A5" w:rsidRDefault="001B6205" w:rsidP="001B6205">
            <w:pPr>
              <w:spacing w:before="40" w:after="20"/>
              <w:jc w:val="center"/>
              <w:rPr>
                <w:rFonts w:cs="Arial"/>
                <w:sz w:val="18"/>
                <w:szCs w:val="18"/>
              </w:rPr>
            </w:pPr>
            <w:r w:rsidRPr="001B6205">
              <w:rPr>
                <w:rFonts w:cs="Arial"/>
                <w:sz w:val="18"/>
                <w:szCs w:val="18"/>
              </w:rPr>
              <w:t>1.148</w:t>
            </w:r>
          </w:p>
        </w:tc>
        <w:tc>
          <w:tcPr>
            <w:tcW w:w="1134" w:type="dxa"/>
            <w:tcBorders>
              <w:top w:val="nil"/>
              <w:left w:val="nil"/>
              <w:bottom w:val="nil"/>
              <w:right w:val="nil"/>
            </w:tcBorders>
            <w:shd w:val="clear" w:color="auto" w:fill="auto"/>
            <w:vAlign w:val="bottom"/>
          </w:tcPr>
          <w:p w14:paraId="31C93ACA" w14:textId="4643AF83" w:rsidR="001B6205" w:rsidRPr="00C935A5" w:rsidRDefault="001B6205" w:rsidP="001B6205">
            <w:pPr>
              <w:spacing w:before="40" w:after="20"/>
              <w:jc w:val="center"/>
              <w:rPr>
                <w:rFonts w:cs="Arial"/>
                <w:sz w:val="18"/>
                <w:szCs w:val="18"/>
              </w:rPr>
            </w:pPr>
            <w:r w:rsidRPr="001B6205">
              <w:rPr>
                <w:rFonts w:cs="Arial"/>
                <w:sz w:val="18"/>
                <w:szCs w:val="18"/>
              </w:rPr>
              <w:t>1.141</w:t>
            </w:r>
          </w:p>
        </w:tc>
      </w:tr>
      <w:tr w:rsidR="001B6205" w:rsidRPr="00BB36F5" w14:paraId="581AB827" w14:textId="77777777" w:rsidTr="004A2E17">
        <w:tc>
          <w:tcPr>
            <w:tcW w:w="2268" w:type="dxa"/>
            <w:tcBorders>
              <w:top w:val="nil"/>
              <w:left w:val="nil"/>
              <w:bottom w:val="nil"/>
              <w:right w:val="single" w:sz="18" w:space="0" w:color="FFC000"/>
            </w:tcBorders>
            <w:shd w:val="clear" w:color="auto" w:fill="auto"/>
            <w:vAlign w:val="center"/>
          </w:tcPr>
          <w:p w14:paraId="4D3888BB" w14:textId="77777777" w:rsidR="001B6205" w:rsidRPr="00C935A5" w:rsidRDefault="001B6205" w:rsidP="001B6205">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shd w:val="clear" w:color="auto" w:fill="auto"/>
            <w:vAlign w:val="bottom"/>
          </w:tcPr>
          <w:p w14:paraId="0CE25916" w14:textId="3579D8BE" w:rsidR="001B6205" w:rsidRPr="00C935A5" w:rsidRDefault="001B6205" w:rsidP="001B6205">
            <w:pPr>
              <w:spacing w:before="40" w:after="20"/>
              <w:jc w:val="center"/>
              <w:rPr>
                <w:rFonts w:cs="Arial"/>
                <w:sz w:val="18"/>
                <w:szCs w:val="18"/>
              </w:rPr>
            </w:pPr>
            <w:r w:rsidRPr="001B6205">
              <w:rPr>
                <w:rFonts w:cs="Arial"/>
                <w:sz w:val="18"/>
                <w:szCs w:val="18"/>
              </w:rPr>
              <w:t>0.921</w:t>
            </w:r>
          </w:p>
        </w:tc>
        <w:tc>
          <w:tcPr>
            <w:tcW w:w="1134" w:type="dxa"/>
            <w:tcBorders>
              <w:top w:val="nil"/>
              <w:left w:val="nil"/>
              <w:bottom w:val="nil"/>
              <w:right w:val="nil"/>
            </w:tcBorders>
            <w:vAlign w:val="bottom"/>
          </w:tcPr>
          <w:p w14:paraId="62804ABA" w14:textId="1E7CC03A" w:rsidR="001B6205" w:rsidRPr="00C935A5" w:rsidRDefault="001B6205" w:rsidP="001B6205">
            <w:pPr>
              <w:spacing w:before="40" w:after="20"/>
              <w:jc w:val="center"/>
              <w:rPr>
                <w:rFonts w:cs="Arial"/>
                <w:sz w:val="18"/>
                <w:szCs w:val="18"/>
              </w:rPr>
            </w:pPr>
            <w:r w:rsidRPr="001B6205">
              <w:rPr>
                <w:rFonts w:cs="Arial"/>
                <w:sz w:val="18"/>
                <w:szCs w:val="18"/>
              </w:rPr>
              <w:t>0.922</w:t>
            </w:r>
          </w:p>
        </w:tc>
        <w:tc>
          <w:tcPr>
            <w:tcW w:w="1134" w:type="dxa"/>
            <w:tcBorders>
              <w:top w:val="nil"/>
              <w:left w:val="nil"/>
              <w:bottom w:val="nil"/>
              <w:right w:val="nil"/>
            </w:tcBorders>
            <w:vAlign w:val="bottom"/>
          </w:tcPr>
          <w:p w14:paraId="016312B4" w14:textId="32E72453" w:rsidR="001B6205" w:rsidRPr="00C935A5" w:rsidRDefault="001B6205" w:rsidP="001B6205">
            <w:pPr>
              <w:spacing w:before="40" w:after="20"/>
              <w:jc w:val="center"/>
              <w:rPr>
                <w:rFonts w:cs="Arial"/>
                <w:sz w:val="18"/>
                <w:szCs w:val="18"/>
              </w:rPr>
            </w:pPr>
            <w:r w:rsidRPr="001B6205">
              <w:rPr>
                <w:rFonts w:cs="Arial"/>
                <w:sz w:val="18"/>
                <w:szCs w:val="18"/>
              </w:rPr>
              <w:t>0.921</w:t>
            </w:r>
          </w:p>
        </w:tc>
        <w:tc>
          <w:tcPr>
            <w:tcW w:w="1134" w:type="dxa"/>
            <w:tcBorders>
              <w:top w:val="nil"/>
              <w:left w:val="nil"/>
              <w:bottom w:val="nil"/>
              <w:right w:val="nil"/>
            </w:tcBorders>
            <w:vAlign w:val="bottom"/>
          </w:tcPr>
          <w:p w14:paraId="6EBFA213" w14:textId="686940EB" w:rsidR="001B6205" w:rsidRPr="00C935A5" w:rsidRDefault="001B6205" w:rsidP="001B6205">
            <w:pPr>
              <w:spacing w:before="40" w:after="20"/>
              <w:jc w:val="center"/>
              <w:rPr>
                <w:rFonts w:cs="Arial"/>
                <w:sz w:val="18"/>
                <w:szCs w:val="18"/>
              </w:rPr>
            </w:pPr>
            <w:r w:rsidRPr="001B6205">
              <w:rPr>
                <w:rFonts w:cs="Arial"/>
                <w:sz w:val="18"/>
                <w:szCs w:val="18"/>
              </w:rPr>
              <w:t>0.908</w:t>
            </w:r>
          </w:p>
        </w:tc>
        <w:tc>
          <w:tcPr>
            <w:tcW w:w="170" w:type="dxa"/>
            <w:tcBorders>
              <w:top w:val="nil"/>
              <w:left w:val="nil"/>
              <w:bottom w:val="nil"/>
              <w:right w:val="nil"/>
            </w:tcBorders>
            <w:vAlign w:val="bottom"/>
          </w:tcPr>
          <w:p w14:paraId="48B9B14E" w14:textId="1E8D3FA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6D3E7A9" w14:textId="2DB11ED7" w:rsidR="001B6205" w:rsidRPr="00C935A5" w:rsidRDefault="001B6205" w:rsidP="001B6205">
            <w:pPr>
              <w:spacing w:before="40" w:after="20"/>
              <w:jc w:val="center"/>
              <w:rPr>
                <w:rFonts w:cs="Arial"/>
                <w:sz w:val="18"/>
                <w:szCs w:val="18"/>
              </w:rPr>
            </w:pPr>
            <w:r w:rsidRPr="001B6205">
              <w:rPr>
                <w:rFonts w:cs="Arial"/>
                <w:sz w:val="18"/>
                <w:szCs w:val="18"/>
              </w:rPr>
              <w:t>1.089</w:t>
            </w:r>
          </w:p>
        </w:tc>
        <w:tc>
          <w:tcPr>
            <w:tcW w:w="1134" w:type="dxa"/>
            <w:tcBorders>
              <w:top w:val="nil"/>
              <w:left w:val="nil"/>
              <w:bottom w:val="nil"/>
              <w:right w:val="nil"/>
            </w:tcBorders>
            <w:shd w:val="clear" w:color="auto" w:fill="auto"/>
            <w:vAlign w:val="bottom"/>
          </w:tcPr>
          <w:p w14:paraId="5A6B0E91" w14:textId="7EF8E74F" w:rsidR="001B6205" w:rsidRPr="00C935A5" w:rsidRDefault="001B6205" w:rsidP="001B6205">
            <w:pPr>
              <w:spacing w:before="40" w:after="20"/>
              <w:jc w:val="center"/>
              <w:rPr>
                <w:rFonts w:cs="Arial"/>
                <w:sz w:val="18"/>
                <w:szCs w:val="18"/>
              </w:rPr>
            </w:pPr>
            <w:r w:rsidRPr="001B6205">
              <w:rPr>
                <w:rFonts w:cs="Arial"/>
                <w:sz w:val="18"/>
                <w:szCs w:val="18"/>
              </w:rPr>
              <w:t>1.083</w:t>
            </w:r>
          </w:p>
        </w:tc>
      </w:tr>
      <w:tr w:rsidR="001B6205" w:rsidRPr="00BB36F5" w14:paraId="5E317ABD" w14:textId="77777777" w:rsidTr="004A2E17">
        <w:tc>
          <w:tcPr>
            <w:tcW w:w="2268" w:type="dxa"/>
            <w:tcBorders>
              <w:top w:val="nil"/>
              <w:left w:val="nil"/>
              <w:bottom w:val="nil"/>
              <w:right w:val="single" w:sz="18" w:space="0" w:color="FFC000"/>
            </w:tcBorders>
            <w:shd w:val="clear" w:color="auto" w:fill="auto"/>
            <w:vAlign w:val="center"/>
          </w:tcPr>
          <w:p w14:paraId="14178417" w14:textId="77777777" w:rsidR="001B6205" w:rsidRPr="00C935A5" w:rsidRDefault="001B6205" w:rsidP="001B620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shd w:val="clear" w:color="auto" w:fill="auto"/>
            <w:vAlign w:val="bottom"/>
          </w:tcPr>
          <w:p w14:paraId="65332A9D" w14:textId="28EC5D20" w:rsidR="001B6205" w:rsidRPr="00C935A5" w:rsidRDefault="001B6205" w:rsidP="001B6205">
            <w:pPr>
              <w:spacing w:before="40" w:after="20"/>
              <w:jc w:val="center"/>
              <w:rPr>
                <w:rFonts w:cs="Arial"/>
                <w:sz w:val="18"/>
                <w:szCs w:val="18"/>
              </w:rPr>
            </w:pPr>
            <w:r w:rsidRPr="001B6205">
              <w:rPr>
                <w:rFonts w:cs="Arial"/>
                <w:sz w:val="18"/>
                <w:szCs w:val="18"/>
              </w:rPr>
              <w:t>0.870</w:t>
            </w:r>
          </w:p>
        </w:tc>
        <w:tc>
          <w:tcPr>
            <w:tcW w:w="1134" w:type="dxa"/>
            <w:tcBorders>
              <w:top w:val="nil"/>
              <w:left w:val="nil"/>
              <w:bottom w:val="nil"/>
              <w:right w:val="nil"/>
            </w:tcBorders>
            <w:vAlign w:val="bottom"/>
          </w:tcPr>
          <w:p w14:paraId="76F6B514" w14:textId="0EBD61BB" w:rsidR="001B6205" w:rsidRPr="00C935A5" w:rsidRDefault="001B6205" w:rsidP="001B6205">
            <w:pPr>
              <w:spacing w:before="40" w:after="20"/>
              <w:jc w:val="center"/>
              <w:rPr>
                <w:rFonts w:cs="Arial"/>
                <w:sz w:val="18"/>
                <w:szCs w:val="18"/>
              </w:rPr>
            </w:pPr>
            <w:r w:rsidRPr="001B6205">
              <w:rPr>
                <w:rFonts w:cs="Arial"/>
                <w:sz w:val="18"/>
                <w:szCs w:val="18"/>
              </w:rPr>
              <w:t>0.871</w:t>
            </w:r>
          </w:p>
        </w:tc>
        <w:tc>
          <w:tcPr>
            <w:tcW w:w="1134" w:type="dxa"/>
            <w:tcBorders>
              <w:top w:val="nil"/>
              <w:left w:val="nil"/>
              <w:bottom w:val="nil"/>
              <w:right w:val="nil"/>
            </w:tcBorders>
            <w:vAlign w:val="bottom"/>
          </w:tcPr>
          <w:p w14:paraId="037DC7FC" w14:textId="125AF2E4" w:rsidR="001B6205" w:rsidRPr="00C935A5" w:rsidRDefault="001B6205" w:rsidP="001B6205">
            <w:pPr>
              <w:spacing w:before="40" w:after="20"/>
              <w:jc w:val="center"/>
              <w:rPr>
                <w:rFonts w:cs="Arial"/>
                <w:sz w:val="18"/>
                <w:szCs w:val="18"/>
              </w:rPr>
            </w:pPr>
            <w:r w:rsidRPr="001B6205">
              <w:rPr>
                <w:rFonts w:cs="Arial"/>
                <w:sz w:val="18"/>
                <w:szCs w:val="18"/>
              </w:rPr>
              <w:t>0.870</w:t>
            </w:r>
          </w:p>
        </w:tc>
        <w:tc>
          <w:tcPr>
            <w:tcW w:w="1134" w:type="dxa"/>
            <w:tcBorders>
              <w:top w:val="nil"/>
              <w:left w:val="nil"/>
              <w:bottom w:val="nil"/>
              <w:right w:val="nil"/>
            </w:tcBorders>
            <w:vAlign w:val="bottom"/>
          </w:tcPr>
          <w:p w14:paraId="718DBD9E" w14:textId="4624D1E5" w:rsidR="001B6205" w:rsidRPr="00C935A5" w:rsidRDefault="001B6205" w:rsidP="001B6205">
            <w:pPr>
              <w:spacing w:before="40" w:after="20"/>
              <w:jc w:val="center"/>
              <w:rPr>
                <w:rFonts w:cs="Arial"/>
                <w:sz w:val="18"/>
                <w:szCs w:val="18"/>
              </w:rPr>
            </w:pPr>
            <w:r w:rsidRPr="001B6205">
              <w:rPr>
                <w:rFonts w:cs="Arial"/>
                <w:sz w:val="18"/>
                <w:szCs w:val="18"/>
              </w:rPr>
              <w:t>0.858</w:t>
            </w:r>
          </w:p>
        </w:tc>
        <w:tc>
          <w:tcPr>
            <w:tcW w:w="170" w:type="dxa"/>
            <w:tcBorders>
              <w:top w:val="nil"/>
              <w:left w:val="nil"/>
              <w:bottom w:val="nil"/>
              <w:right w:val="nil"/>
            </w:tcBorders>
            <w:vAlign w:val="bottom"/>
          </w:tcPr>
          <w:p w14:paraId="65B05241" w14:textId="2BD05CD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8506B32" w14:textId="2DCEAD4C" w:rsidR="001B6205" w:rsidRPr="00C935A5" w:rsidRDefault="001B6205" w:rsidP="001B6205">
            <w:pPr>
              <w:spacing w:before="40" w:after="20"/>
              <w:jc w:val="center"/>
              <w:rPr>
                <w:rFonts w:cs="Arial"/>
                <w:sz w:val="18"/>
                <w:szCs w:val="18"/>
              </w:rPr>
            </w:pPr>
            <w:r w:rsidRPr="001B6205">
              <w:rPr>
                <w:rFonts w:cs="Arial"/>
                <w:sz w:val="18"/>
                <w:szCs w:val="18"/>
              </w:rPr>
              <w:t>1.830</w:t>
            </w:r>
          </w:p>
        </w:tc>
        <w:tc>
          <w:tcPr>
            <w:tcW w:w="1134" w:type="dxa"/>
            <w:tcBorders>
              <w:top w:val="nil"/>
              <w:left w:val="nil"/>
              <w:bottom w:val="nil"/>
              <w:right w:val="nil"/>
            </w:tcBorders>
            <w:shd w:val="clear" w:color="auto" w:fill="auto"/>
            <w:vAlign w:val="bottom"/>
          </w:tcPr>
          <w:p w14:paraId="002D2001" w14:textId="6CDB1027" w:rsidR="001B6205" w:rsidRPr="00C935A5" w:rsidRDefault="001B6205" w:rsidP="001B6205">
            <w:pPr>
              <w:spacing w:before="40" w:after="20"/>
              <w:jc w:val="center"/>
              <w:rPr>
                <w:rFonts w:cs="Arial"/>
                <w:sz w:val="18"/>
                <w:szCs w:val="18"/>
              </w:rPr>
            </w:pPr>
            <w:r w:rsidRPr="001B6205">
              <w:rPr>
                <w:rFonts w:cs="Arial"/>
                <w:sz w:val="18"/>
                <w:szCs w:val="18"/>
              </w:rPr>
              <w:t>1.820</w:t>
            </w:r>
          </w:p>
        </w:tc>
      </w:tr>
      <w:tr w:rsidR="001B6205" w:rsidRPr="00BB36F5" w14:paraId="45EC0026" w14:textId="77777777" w:rsidTr="004A2E17">
        <w:tc>
          <w:tcPr>
            <w:tcW w:w="2268" w:type="dxa"/>
            <w:tcBorders>
              <w:top w:val="nil"/>
              <w:left w:val="nil"/>
              <w:bottom w:val="nil"/>
              <w:right w:val="single" w:sz="18" w:space="0" w:color="FFC000"/>
            </w:tcBorders>
            <w:shd w:val="clear" w:color="auto" w:fill="auto"/>
            <w:vAlign w:val="center"/>
          </w:tcPr>
          <w:p w14:paraId="2B3E7D3A" w14:textId="77777777" w:rsidR="001B6205" w:rsidRPr="00C935A5" w:rsidRDefault="001B6205" w:rsidP="001B620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shd w:val="clear" w:color="auto" w:fill="auto"/>
            <w:vAlign w:val="bottom"/>
          </w:tcPr>
          <w:p w14:paraId="1756F6C2" w14:textId="0D951975" w:rsidR="001B6205" w:rsidRPr="00C935A5" w:rsidRDefault="001B6205" w:rsidP="001B6205">
            <w:pPr>
              <w:spacing w:before="40" w:after="20"/>
              <w:jc w:val="center"/>
              <w:rPr>
                <w:rFonts w:cs="Arial"/>
                <w:sz w:val="18"/>
                <w:szCs w:val="18"/>
              </w:rPr>
            </w:pPr>
            <w:r w:rsidRPr="001B6205">
              <w:rPr>
                <w:rFonts w:cs="Arial"/>
                <w:sz w:val="18"/>
                <w:szCs w:val="18"/>
              </w:rPr>
              <w:t>0.864</w:t>
            </w:r>
          </w:p>
        </w:tc>
        <w:tc>
          <w:tcPr>
            <w:tcW w:w="1134" w:type="dxa"/>
            <w:tcBorders>
              <w:top w:val="nil"/>
              <w:left w:val="nil"/>
              <w:bottom w:val="nil"/>
              <w:right w:val="nil"/>
            </w:tcBorders>
            <w:vAlign w:val="bottom"/>
          </w:tcPr>
          <w:p w14:paraId="7E453E66" w14:textId="2BFE5A1F"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134" w:type="dxa"/>
            <w:tcBorders>
              <w:top w:val="nil"/>
              <w:left w:val="nil"/>
              <w:bottom w:val="nil"/>
              <w:right w:val="nil"/>
            </w:tcBorders>
            <w:vAlign w:val="bottom"/>
          </w:tcPr>
          <w:p w14:paraId="0A82EB55" w14:textId="57D42F14" w:rsidR="001B6205" w:rsidRPr="00C935A5" w:rsidRDefault="001B6205" w:rsidP="001B6205">
            <w:pPr>
              <w:spacing w:before="40" w:after="20"/>
              <w:jc w:val="center"/>
              <w:rPr>
                <w:rFonts w:cs="Arial"/>
                <w:sz w:val="18"/>
                <w:szCs w:val="18"/>
              </w:rPr>
            </w:pPr>
            <w:r w:rsidRPr="001B6205">
              <w:rPr>
                <w:rFonts w:cs="Arial"/>
                <w:sz w:val="18"/>
                <w:szCs w:val="18"/>
              </w:rPr>
              <w:t>0.865</w:t>
            </w:r>
          </w:p>
        </w:tc>
        <w:tc>
          <w:tcPr>
            <w:tcW w:w="1134" w:type="dxa"/>
            <w:tcBorders>
              <w:top w:val="nil"/>
              <w:left w:val="nil"/>
              <w:bottom w:val="nil"/>
              <w:right w:val="nil"/>
            </w:tcBorders>
            <w:vAlign w:val="bottom"/>
          </w:tcPr>
          <w:p w14:paraId="4177CBA9" w14:textId="021EE79D" w:rsidR="001B6205" w:rsidRPr="00C935A5" w:rsidRDefault="001B6205" w:rsidP="001B6205">
            <w:pPr>
              <w:spacing w:before="40" w:after="20"/>
              <w:jc w:val="center"/>
              <w:rPr>
                <w:rFonts w:cs="Arial"/>
                <w:sz w:val="18"/>
                <w:szCs w:val="18"/>
              </w:rPr>
            </w:pPr>
            <w:r w:rsidRPr="001B6205">
              <w:rPr>
                <w:rFonts w:cs="Arial"/>
                <w:sz w:val="18"/>
                <w:szCs w:val="18"/>
              </w:rPr>
              <w:t>0.853</w:t>
            </w:r>
          </w:p>
        </w:tc>
        <w:tc>
          <w:tcPr>
            <w:tcW w:w="170" w:type="dxa"/>
            <w:tcBorders>
              <w:top w:val="nil"/>
              <w:left w:val="nil"/>
              <w:bottom w:val="nil"/>
              <w:right w:val="nil"/>
            </w:tcBorders>
            <w:vAlign w:val="bottom"/>
          </w:tcPr>
          <w:p w14:paraId="2BCCEEEF" w14:textId="73855B4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FF706CF" w14:textId="2B079650"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72CD380B" w14:textId="5D1E5580"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BB36F5" w14:paraId="58E3D359" w14:textId="77777777" w:rsidTr="004A2E17">
        <w:tc>
          <w:tcPr>
            <w:tcW w:w="2268" w:type="dxa"/>
            <w:tcBorders>
              <w:top w:val="nil"/>
              <w:left w:val="nil"/>
              <w:bottom w:val="nil"/>
              <w:right w:val="single" w:sz="18" w:space="0" w:color="FFC000"/>
            </w:tcBorders>
            <w:shd w:val="clear" w:color="auto" w:fill="auto"/>
            <w:vAlign w:val="center"/>
          </w:tcPr>
          <w:p w14:paraId="09CE78EA" w14:textId="77777777" w:rsidR="001B6205" w:rsidRPr="00C935A5" w:rsidRDefault="001B6205" w:rsidP="001B6205">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shd w:val="clear" w:color="auto" w:fill="auto"/>
            <w:vAlign w:val="bottom"/>
          </w:tcPr>
          <w:p w14:paraId="51016AF2" w14:textId="76A8213D" w:rsidR="001B6205" w:rsidRPr="00C935A5" w:rsidRDefault="001B6205" w:rsidP="001B6205">
            <w:pPr>
              <w:spacing w:before="40" w:after="20"/>
              <w:jc w:val="center"/>
              <w:rPr>
                <w:rFonts w:cs="Arial"/>
                <w:sz w:val="18"/>
                <w:szCs w:val="18"/>
              </w:rPr>
            </w:pPr>
            <w:r w:rsidRPr="001B6205">
              <w:rPr>
                <w:rFonts w:cs="Arial"/>
                <w:sz w:val="18"/>
                <w:szCs w:val="18"/>
              </w:rPr>
              <w:t>1.331</w:t>
            </w:r>
          </w:p>
        </w:tc>
        <w:tc>
          <w:tcPr>
            <w:tcW w:w="1134" w:type="dxa"/>
            <w:tcBorders>
              <w:top w:val="nil"/>
              <w:left w:val="nil"/>
              <w:bottom w:val="nil"/>
              <w:right w:val="nil"/>
            </w:tcBorders>
            <w:vAlign w:val="bottom"/>
          </w:tcPr>
          <w:p w14:paraId="3E7099C2" w14:textId="2B100BA3" w:rsidR="001B6205" w:rsidRPr="00C935A5" w:rsidRDefault="001B6205" w:rsidP="001B6205">
            <w:pPr>
              <w:spacing w:before="40" w:after="20"/>
              <w:jc w:val="center"/>
              <w:rPr>
                <w:rFonts w:cs="Arial"/>
                <w:sz w:val="18"/>
                <w:szCs w:val="18"/>
              </w:rPr>
            </w:pPr>
            <w:r w:rsidRPr="001B6205">
              <w:rPr>
                <w:rFonts w:cs="Arial"/>
                <w:sz w:val="18"/>
                <w:szCs w:val="18"/>
              </w:rPr>
              <w:t>1.334</w:t>
            </w:r>
          </w:p>
        </w:tc>
        <w:tc>
          <w:tcPr>
            <w:tcW w:w="1134" w:type="dxa"/>
            <w:tcBorders>
              <w:top w:val="nil"/>
              <w:left w:val="nil"/>
              <w:bottom w:val="nil"/>
              <w:right w:val="nil"/>
            </w:tcBorders>
            <w:vAlign w:val="bottom"/>
          </w:tcPr>
          <w:p w14:paraId="781EFDC5" w14:textId="219B3AF7" w:rsidR="001B6205" w:rsidRPr="00C935A5" w:rsidRDefault="001B6205" w:rsidP="001B6205">
            <w:pPr>
              <w:spacing w:before="40" w:after="20"/>
              <w:jc w:val="center"/>
              <w:rPr>
                <w:rFonts w:cs="Arial"/>
                <w:sz w:val="18"/>
                <w:szCs w:val="18"/>
              </w:rPr>
            </w:pPr>
            <w:r w:rsidRPr="001B6205">
              <w:rPr>
                <w:rFonts w:cs="Arial"/>
                <w:sz w:val="18"/>
                <w:szCs w:val="18"/>
              </w:rPr>
              <w:t>1.332</w:t>
            </w:r>
          </w:p>
        </w:tc>
        <w:tc>
          <w:tcPr>
            <w:tcW w:w="1134" w:type="dxa"/>
            <w:tcBorders>
              <w:top w:val="nil"/>
              <w:left w:val="nil"/>
              <w:bottom w:val="nil"/>
              <w:right w:val="nil"/>
            </w:tcBorders>
            <w:vAlign w:val="bottom"/>
          </w:tcPr>
          <w:p w14:paraId="00C78B23" w14:textId="5B31EBE6" w:rsidR="001B6205" w:rsidRPr="00C935A5" w:rsidRDefault="001B6205" w:rsidP="001B6205">
            <w:pPr>
              <w:spacing w:before="40" w:after="20"/>
              <w:jc w:val="center"/>
              <w:rPr>
                <w:rFonts w:cs="Arial"/>
                <w:sz w:val="18"/>
                <w:szCs w:val="18"/>
              </w:rPr>
            </w:pPr>
            <w:r w:rsidRPr="001B6205">
              <w:rPr>
                <w:rFonts w:cs="Arial"/>
                <w:sz w:val="18"/>
                <w:szCs w:val="18"/>
              </w:rPr>
              <w:t>1.313</w:t>
            </w:r>
          </w:p>
        </w:tc>
        <w:tc>
          <w:tcPr>
            <w:tcW w:w="170" w:type="dxa"/>
            <w:tcBorders>
              <w:top w:val="nil"/>
              <w:left w:val="nil"/>
              <w:bottom w:val="nil"/>
              <w:right w:val="nil"/>
            </w:tcBorders>
            <w:vAlign w:val="bottom"/>
          </w:tcPr>
          <w:p w14:paraId="02316129" w14:textId="5E0C543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B691226" w14:textId="6FC2F28D" w:rsidR="001B6205" w:rsidRPr="00C935A5" w:rsidRDefault="001B6205" w:rsidP="001B6205">
            <w:pPr>
              <w:spacing w:before="40" w:after="20"/>
              <w:jc w:val="center"/>
              <w:rPr>
                <w:rFonts w:cs="Arial"/>
                <w:sz w:val="18"/>
                <w:szCs w:val="18"/>
              </w:rPr>
            </w:pPr>
            <w:r w:rsidRPr="001B6205">
              <w:rPr>
                <w:rFonts w:cs="Arial"/>
                <w:sz w:val="18"/>
                <w:szCs w:val="18"/>
              </w:rPr>
              <w:t>1.532</w:t>
            </w:r>
          </w:p>
        </w:tc>
        <w:tc>
          <w:tcPr>
            <w:tcW w:w="1134" w:type="dxa"/>
            <w:tcBorders>
              <w:top w:val="nil"/>
              <w:left w:val="nil"/>
              <w:bottom w:val="nil"/>
              <w:right w:val="nil"/>
            </w:tcBorders>
            <w:shd w:val="clear" w:color="auto" w:fill="auto"/>
            <w:vAlign w:val="bottom"/>
          </w:tcPr>
          <w:p w14:paraId="48EA203E" w14:textId="24E0105F" w:rsidR="001B6205" w:rsidRPr="00C935A5" w:rsidRDefault="001B6205" w:rsidP="001B6205">
            <w:pPr>
              <w:spacing w:before="40" w:after="20"/>
              <w:jc w:val="center"/>
              <w:rPr>
                <w:rFonts w:cs="Arial"/>
                <w:sz w:val="18"/>
                <w:szCs w:val="18"/>
              </w:rPr>
            </w:pPr>
            <w:r w:rsidRPr="001B6205">
              <w:rPr>
                <w:rFonts w:cs="Arial"/>
                <w:sz w:val="18"/>
                <w:szCs w:val="18"/>
              </w:rPr>
              <w:t>1.523</w:t>
            </w:r>
          </w:p>
        </w:tc>
      </w:tr>
      <w:tr w:rsidR="001B6205" w:rsidRPr="00C935A5" w14:paraId="6F6D1642" w14:textId="77777777" w:rsidTr="004A2E17">
        <w:tc>
          <w:tcPr>
            <w:tcW w:w="2268" w:type="dxa"/>
            <w:tcBorders>
              <w:top w:val="nil"/>
              <w:left w:val="nil"/>
              <w:bottom w:val="nil"/>
              <w:right w:val="single" w:sz="18" w:space="0" w:color="FFC000"/>
            </w:tcBorders>
            <w:shd w:val="clear" w:color="auto" w:fill="auto"/>
            <w:vAlign w:val="center"/>
          </w:tcPr>
          <w:p w14:paraId="372FDB98" w14:textId="77777777" w:rsidR="001B6205" w:rsidRPr="00C935A5" w:rsidRDefault="001B6205" w:rsidP="001B6205">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shd w:val="clear" w:color="auto" w:fill="auto"/>
            <w:vAlign w:val="bottom"/>
          </w:tcPr>
          <w:p w14:paraId="42081D07" w14:textId="2533AC0D" w:rsidR="001B6205" w:rsidRPr="00C935A5" w:rsidRDefault="001B6205" w:rsidP="001B6205">
            <w:pPr>
              <w:spacing w:before="40" w:after="20"/>
              <w:jc w:val="center"/>
              <w:rPr>
                <w:rFonts w:cs="Arial"/>
                <w:sz w:val="18"/>
                <w:szCs w:val="18"/>
              </w:rPr>
            </w:pPr>
            <w:r w:rsidRPr="001B6205">
              <w:rPr>
                <w:rFonts w:cs="Arial"/>
                <w:sz w:val="18"/>
                <w:szCs w:val="18"/>
              </w:rPr>
              <w:t>0.881</w:t>
            </w:r>
          </w:p>
        </w:tc>
        <w:tc>
          <w:tcPr>
            <w:tcW w:w="1134" w:type="dxa"/>
            <w:tcBorders>
              <w:top w:val="nil"/>
              <w:left w:val="nil"/>
              <w:bottom w:val="nil"/>
              <w:right w:val="nil"/>
            </w:tcBorders>
            <w:vAlign w:val="bottom"/>
          </w:tcPr>
          <w:p w14:paraId="4C4E61F8" w14:textId="4A5C2BDD"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3BD78024" w14:textId="4D0B9F84" w:rsidR="001B6205" w:rsidRPr="00C935A5" w:rsidRDefault="001B6205" w:rsidP="001B6205">
            <w:pPr>
              <w:spacing w:before="40" w:after="20"/>
              <w:jc w:val="center"/>
              <w:rPr>
                <w:rFonts w:cs="Arial"/>
                <w:sz w:val="18"/>
                <w:szCs w:val="18"/>
              </w:rPr>
            </w:pPr>
            <w:r w:rsidRPr="001B6205">
              <w:rPr>
                <w:rFonts w:cs="Arial"/>
                <w:sz w:val="18"/>
                <w:szCs w:val="18"/>
              </w:rPr>
              <w:t>0.881</w:t>
            </w:r>
          </w:p>
        </w:tc>
        <w:tc>
          <w:tcPr>
            <w:tcW w:w="1134" w:type="dxa"/>
            <w:tcBorders>
              <w:top w:val="nil"/>
              <w:left w:val="nil"/>
              <w:bottom w:val="nil"/>
              <w:right w:val="nil"/>
            </w:tcBorders>
            <w:vAlign w:val="bottom"/>
          </w:tcPr>
          <w:p w14:paraId="76114B6B" w14:textId="51F369D0" w:rsidR="001B6205" w:rsidRPr="00C935A5" w:rsidRDefault="001B6205" w:rsidP="001B6205">
            <w:pPr>
              <w:spacing w:before="40" w:after="20"/>
              <w:jc w:val="center"/>
              <w:rPr>
                <w:rFonts w:cs="Arial"/>
                <w:sz w:val="18"/>
                <w:szCs w:val="18"/>
              </w:rPr>
            </w:pPr>
            <w:r w:rsidRPr="001B6205">
              <w:rPr>
                <w:rFonts w:cs="Arial"/>
                <w:sz w:val="18"/>
                <w:szCs w:val="18"/>
              </w:rPr>
              <w:t>0.869</w:t>
            </w:r>
          </w:p>
        </w:tc>
        <w:tc>
          <w:tcPr>
            <w:tcW w:w="170" w:type="dxa"/>
            <w:tcBorders>
              <w:top w:val="nil"/>
              <w:left w:val="nil"/>
              <w:bottom w:val="nil"/>
              <w:right w:val="nil"/>
            </w:tcBorders>
            <w:vAlign w:val="bottom"/>
          </w:tcPr>
          <w:p w14:paraId="10875065" w14:textId="1A089C1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223E45F" w14:textId="42E0DDCF" w:rsidR="001B6205" w:rsidRPr="00C935A5" w:rsidRDefault="001B6205" w:rsidP="001B6205">
            <w:pPr>
              <w:spacing w:before="40" w:after="20"/>
              <w:jc w:val="center"/>
              <w:rPr>
                <w:rFonts w:cs="Arial"/>
                <w:sz w:val="18"/>
                <w:szCs w:val="18"/>
              </w:rPr>
            </w:pPr>
            <w:r w:rsidRPr="001B6205">
              <w:rPr>
                <w:rFonts w:cs="Arial"/>
                <w:sz w:val="18"/>
                <w:szCs w:val="18"/>
              </w:rPr>
              <w:t>0.928</w:t>
            </w:r>
          </w:p>
        </w:tc>
        <w:tc>
          <w:tcPr>
            <w:tcW w:w="1134" w:type="dxa"/>
            <w:tcBorders>
              <w:top w:val="nil"/>
              <w:left w:val="nil"/>
              <w:bottom w:val="nil"/>
              <w:right w:val="nil"/>
            </w:tcBorders>
            <w:shd w:val="clear" w:color="auto" w:fill="auto"/>
            <w:vAlign w:val="bottom"/>
          </w:tcPr>
          <w:p w14:paraId="25FCD466" w14:textId="47AA2B1C" w:rsidR="001B6205" w:rsidRPr="00C935A5" w:rsidRDefault="001B6205" w:rsidP="001B6205">
            <w:pPr>
              <w:spacing w:before="40" w:after="20"/>
              <w:jc w:val="center"/>
              <w:rPr>
                <w:rFonts w:cs="Arial"/>
                <w:sz w:val="18"/>
                <w:szCs w:val="18"/>
              </w:rPr>
            </w:pPr>
            <w:r w:rsidRPr="001B6205">
              <w:rPr>
                <w:rFonts w:cs="Arial"/>
                <w:sz w:val="18"/>
                <w:szCs w:val="18"/>
              </w:rPr>
              <w:t>0.923</w:t>
            </w:r>
          </w:p>
        </w:tc>
      </w:tr>
      <w:tr w:rsidR="001B6205" w:rsidRPr="00C935A5" w14:paraId="3A920B32" w14:textId="77777777" w:rsidTr="004A2E17">
        <w:tc>
          <w:tcPr>
            <w:tcW w:w="2268" w:type="dxa"/>
            <w:tcBorders>
              <w:top w:val="nil"/>
              <w:left w:val="nil"/>
              <w:bottom w:val="nil"/>
              <w:right w:val="single" w:sz="18" w:space="0" w:color="FFC000"/>
            </w:tcBorders>
            <w:shd w:val="clear" w:color="auto" w:fill="auto"/>
            <w:vAlign w:val="center"/>
          </w:tcPr>
          <w:p w14:paraId="46FBCD93" w14:textId="77777777" w:rsidR="001B6205" w:rsidRPr="00C935A5" w:rsidRDefault="001B6205" w:rsidP="001B6205">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shd w:val="clear" w:color="auto" w:fill="auto"/>
            <w:vAlign w:val="bottom"/>
          </w:tcPr>
          <w:p w14:paraId="450A53F3" w14:textId="022F28C2"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vAlign w:val="bottom"/>
          </w:tcPr>
          <w:p w14:paraId="3843590F" w14:textId="663B45EF" w:rsidR="001B6205" w:rsidRPr="00C935A5" w:rsidRDefault="001B6205" w:rsidP="001B6205">
            <w:pPr>
              <w:spacing w:before="40" w:after="20"/>
              <w:jc w:val="center"/>
              <w:rPr>
                <w:rFonts w:cs="Arial"/>
                <w:sz w:val="18"/>
                <w:szCs w:val="18"/>
              </w:rPr>
            </w:pPr>
            <w:r w:rsidRPr="001B6205">
              <w:rPr>
                <w:rFonts w:cs="Arial"/>
                <w:sz w:val="18"/>
                <w:szCs w:val="18"/>
              </w:rPr>
              <w:t>0.799</w:t>
            </w:r>
          </w:p>
        </w:tc>
        <w:tc>
          <w:tcPr>
            <w:tcW w:w="1134" w:type="dxa"/>
            <w:tcBorders>
              <w:top w:val="nil"/>
              <w:left w:val="nil"/>
              <w:bottom w:val="nil"/>
              <w:right w:val="nil"/>
            </w:tcBorders>
            <w:vAlign w:val="bottom"/>
          </w:tcPr>
          <w:p w14:paraId="3B4DB3D4" w14:textId="0AF6C928" w:rsidR="001B6205" w:rsidRPr="00C935A5" w:rsidRDefault="001B6205" w:rsidP="001B6205">
            <w:pPr>
              <w:spacing w:before="40" w:after="20"/>
              <w:jc w:val="center"/>
              <w:rPr>
                <w:rFonts w:cs="Arial"/>
                <w:sz w:val="18"/>
                <w:szCs w:val="18"/>
              </w:rPr>
            </w:pPr>
            <w:r w:rsidRPr="001B6205">
              <w:rPr>
                <w:rFonts w:cs="Arial"/>
                <w:sz w:val="18"/>
                <w:szCs w:val="18"/>
              </w:rPr>
              <w:t>0.798</w:t>
            </w:r>
          </w:p>
        </w:tc>
        <w:tc>
          <w:tcPr>
            <w:tcW w:w="1134" w:type="dxa"/>
            <w:tcBorders>
              <w:top w:val="nil"/>
              <w:left w:val="nil"/>
              <w:bottom w:val="nil"/>
              <w:right w:val="nil"/>
            </w:tcBorders>
            <w:vAlign w:val="bottom"/>
          </w:tcPr>
          <w:p w14:paraId="0ABC6EBE" w14:textId="388FBA28" w:rsidR="001B6205" w:rsidRPr="00C935A5" w:rsidRDefault="001B6205" w:rsidP="001B6205">
            <w:pPr>
              <w:spacing w:before="40" w:after="20"/>
              <w:jc w:val="center"/>
              <w:rPr>
                <w:rFonts w:cs="Arial"/>
                <w:sz w:val="18"/>
                <w:szCs w:val="18"/>
              </w:rPr>
            </w:pPr>
            <w:r w:rsidRPr="001B6205">
              <w:rPr>
                <w:rFonts w:cs="Arial"/>
                <w:sz w:val="18"/>
                <w:szCs w:val="18"/>
              </w:rPr>
              <w:t>0.787</w:t>
            </w:r>
          </w:p>
        </w:tc>
        <w:tc>
          <w:tcPr>
            <w:tcW w:w="170" w:type="dxa"/>
            <w:tcBorders>
              <w:top w:val="nil"/>
              <w:left w:val="nil"/>
              <w:bottom w:val="nil"/>
              <w:right w:val="nil"/>
            </w:tcBorders>
            <w:vAlign w:val="bottom"/>
          </w:tcPr>
          <w:p w14:paraId="79F11DC7" w14:textId="57585EA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2104252" w14:textId="6644B400" w:rsidR="001B6205" w:rsidRPr="00C935A5" w:rsidRDefault="001B6205" w:rsidP="001B6205">
            <w:pPr>
              <w:spacing w:before="40" w:after="20"/>
              <w:jc w:val="center"/>
              <w:rPr>
                <w:rFonts w:cs="Arial"/>
                <w:sz w:val="18"/>
                <w:szCs w:val="18"/>
              </w:rPr>
            </w:pPr>
            <w:r w:rsidRPr="001B6205">
              <w:rPr>
                <w:rFonts w:cs="Arial"/>
                <w:sz w:val="18"/>
                <w:szCs w:val="18"/>
              </w:rPr>
              <w:t>1.149</w:t>
            </w:r>
          </w:p>
        </w:tc>
        <w:tc>
          <w:tcPr>
            <w:tcW w:w="1134" w:type="dxa"/>
            <w:tcBorders>
              <w:top w:val="nil"/>
              <w:left w:val="nil"/>
              <w:bottom w:val="nil"/>
              <w:right w:val="nil"/>
            </w:tcBorders>
            <w:shd w:val="clear" w:color="auto" w:fill="auto"/>
            <w:vAlign w:val="bottom"/>
          </w:tcPr>
          <w:p w14:paraId="34CD1457" w14:textId="74BA543D" w:rsidR="001B6205" w:rsidRPr="00C935A5" w:rsidRDefault="001B6205" w:rsidP="001B6205">
            <w:pPr>
              <w:spacing w:before="40" w:after="20"/>
              <w:jc w:val="center"/>
              <w:rPr>
                <w:rFonts w:cs="Arial"/>
                <w:sz w:val="18"/>
                <w:szCs w:val="18"/>
              </w:rPr>
            </w:pPr>
            <w:r w:rsidRPr="001B6205">
              <w:rPr>
                <w:rFonts w:cs="Arial"/>
                <w:sz w:val="18"/>
                <w:szCs w:val="18"/>
              </w:rPr>
              <w:t>1.143</w:t>
            </w:r>
          </w:p>
        </w:tc>
      </w:tr>
      <w:tr w:rsidR="001B6205" w:rsidRPr="00C935A5" w14:paraId="3FB230B5" w14:textId="77777777" w:rsidTr="004A2E17">
        <w:tc>
          <w:tcPr>
            <w:tcW w:w="2268" w:type="dxa"/>
            <w:tcBorders>
              <w:top w:val="nil"/>
              <w:left w:val="nil"/>
              <w:bottom w:val="nil"/>
              <w:right w:val="single" w:sz="18" w:space="0" w:color="FFC000"/>
            </w:tcBorders>
            <w:shd w:val="clear" w:color="auto" w:fill="auto"/>
            <w:vAlign w:val="center"/>
          </w:tcPr>
          <w:p w14:paraId="0FC462D8" w14:textId="77777777" w:rsidR="001B6205" w:rsidRPr="00C935A5" w:rsidRDefault="001B6205" w:rsidP="001B6205">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shd w:val="clear" w:color="auto" w:fill="auto"/>
            <w:vAlign w:val="bottom"/>
          </w:tcPr>
          <w:p w14:paraId="7C10BE99" w14:textId="7CE553F7" w:rsidR="001B6205" w:rsidRPr="00C935A5" w:rsidRDefault="001B6205" w:rsidP="001B6205">
            <w:pPr>
              <w:spacing w:before="40" w:after="20"/>
              <w:jc w:val="center"/>
              <w:rPr>
                <w:rFonts w:cs="Arial"/>
                <w:sz w:val="18"/>
                <w:szCs w:val="18"/>
              </w:rPr>
            </w:pPr>
            <w:r w:rsidRPr="001B6205">
              <w:rPr>
                <w:rFonts w:cs="Arial"/>
                <w:sz w:val="18"/>
                <w:szCs w:val="18"/>
              </w:rPr>
              <w:t>1.018</w:t>
            </w:r>
          </w:p>
        </w:tc>
        <w:tc>
          <w:tcPr>
            <w:tcW w:w="1134" w:type="dxa"/>
            <w:tcBorders>
              <w:top w:val="nil"/>
              <w:left w:val="nil"/>
              <w:bottom w:val="nil"/>
              <w:right w:val="nil"/>
            </w:tcBorders>
            <w:vAlign w:val="bottom"/>
          </w:tcPr>
          <w:p w14:paraId="296CF463" w14:textId="04D316DB" w:rsidR="001B6205" w:rsidRPr="00C935A5" w:rsidRDefault="001B6205" w:rsidP="001B6205">
            <w:pPr>
              <w:spacing w:before="40" w:after="20"/>
              <w:jc w:val="center"/>
              <w:rPr>
                <w:rFonts w:cs="Arial"/>
                <w:sz w:val="18"/>
                <w:szCs w:val="18"/>
              </w:rPr>
            </w:pPr>
            <w:r w:rsidRPr="001B6205">
              <w:rPr>
                <w:rFonts w:cs="Arial"/>
                <w:sz w:val="18"/>
                <w:szCs w:val="18"/>
              </w:rPr>
              <w:t>1.020</w:t>
            </w:r>
          </w:p>
        </w:tc>
        <w:tc>
          <w:tcPr>
            <w:tcW w:w="1134" w:type="dxa"/>
            <w:tcBorders>
              <w:top w:val="nil"/>
              <w:left w:val="nil"/>
              <w:bottom w:val="nil"/>
              <w:right w:val="nil"/>
            </w:tcBorders>
            <w:vAlign w:val="bottom"/>
          </w:tcPr>
          <w:p w14:paraId="13C8F6B1" w14:textId="3120873B" w:rsidR="001B6205" w:rsidRPr="00C935A5" w:rsidRDefault="001B6205" w:rsidP="001B6205">
            <w:pPr>
              <w:spacing w:before="40" w:after="20"/>
              <w:jc w:val="center"/>
              <w:rPr>
                <w:rFonts w:cs="Arial"/>
                <w:sz w:val="18"/>
                <w:szCs w:val="18"/>
              </w:rPr>
            </w:pPr>
            <w:r w:rsidRPr="001B6205">
              <w:rPr>
                <w:rFonts w:cs="Arial"/>
                <w:sz w:val="18"/>
                <w:szCs w:val="18"/>
              </w:rPr>
              <w:t>1.018</w:t>
            </w:r>
          </w:p>
        </w:tc>
        <w:tc>
          <w:tcPr>
            <w:tcW w:w="1134" w:type="dxa"/>
            <w:tcBorders>
              <w:top w:val="nil"/>
              <w:left w:val="nil"/>
              <w:bottom w:val="nil"/>
              <w:right w:val="nil"/>
            </w:tcBorders>
            <w:vAlign w:val="bottom"/>
          </w:tcPr>
          <w:p w14:paraId="53E836BB" w14:textId="47F0BAB3" w:rsidR="001B6205" w:rsidRPr="00C935A5" w:rsidRDefault="001B6205" w:rsidP="001B6205">
            <w:pPr>
              <w:spacing w:before="40" w:after="20"/>
              <w:jc w:val="center"/>
              <w:rPr>
                <w:rFonts w:cs="Arial"/>
                <w:sz w:val="18"/>
                <w:szCs w:val="18"/>
              </w:rPr>
            </w:pPr>
            <w:r w:rsidRPr="001B6205">
              <w:rPr>
                <w:rFonts w:cs="Arial"/>
                <w:sz w:val="18"/>
                <w:szCs w:val="18"/>
              </w:rPr>
              <w:t>1.004</w:t>
            </w:r>
          </w:p>
        </w:tc>
        <w:tc>
          <w:tcPr>
            <w:tcW w:w="170" w:type="dxa"/>
            <w:tcBorders>
              <w:top w:val="nil"/>
              <w:left w:val="nil"/>
              <w:bottom w:val="nil"/>
              <w:right w:val="nil"/>
            </w:tcBorders>
            <w:vAlign w:val="bottom"/>
          </w:tcPr>
          <w:p w14:paraId="0E8889B1" w14:textId="743490D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716F20A" w14:textId="2B3EAC1C"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36503FF3" w14:textId="1E5D8311"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C935A5" w14:paraId="37F7946A" w14:textId="77777777" w:rsidTr="004A2E17">
        <w:tc>
          <w:tcPr>
            <w:tcW w:w="2268" w:type="dxa"/>
            <w:tcBorders>
              <w:top w:val="nil"/>
              <w:left w:val="nil"/>
              <w:bottom w:val="nil"/>
              <w:right w:val="single" w:sz="18" w:space="0" w:color="FFC000"/>
            </w:tcBorders>
            <w:shd w:val="clear" w:color="auto" w:fill="auto"/>
            <w:vAlign w:val="center"/>
          </w:tcPr>
          <w:p w14:paraId="32036B05" w14:textId="77777777" w:rsidR="001B6205" w:rsidRPr="00C935A5" w:rsidRDefault="001B6205" w:rsidP="001B6205">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shd w:val="clear" w:color="auto" w:fill="auto"/>
            <w:vAlign w:val="bottom"/>
          </w:tcPr>
          <w:p w14:paraId="482D5B6F" w14:textId="79373DD0" w:rsidR="001B6205" w:rsidRPr="00C935A5" w:rsidRDefault="001B6205" w:rsidP="001B6205">
            <w:pPr>
              <w:spacing w:before="40" w:after="20"/>
              <w:jc w:val="center"/>
              <w:rPr>
                <w:rFonts w:cs="Arial"/>
                <w:sz w:val="18"/>
                <w:szCs w:val="18"/>
              </w:rPr>
            </w:pPr>
            <w:r w:rsidRPr="001B6205">
              <w:rPr>
                <w:rFonts w:cs="Arial"/>
                <w:sz w:val="18"/>
                <w:szCs w:val="18"/>
              </w:rPr>
              <w:t>0.960</w:t>
            </w:r>
          </w:p>
        </w:tc>
        <w:tc>
          <w:tcPr>
            <w:tcW w:w="1134" w:type="dxa"/>
            <w:tcBorders>
              <w:top w:val="nil"/>
              <w:left w:val="nil"/>
              <w:bottom w:val="nil"/>
              <w:right w:val="nil"/>
            </w:tcBorders>
            <w:vAlign w:val="bottom"/>
          </w:tcPr>
          <w:p w14:paraId="0F198925" w14:textId="574B5E21" w:rsidR="001B6205" w:rsidRPr="00C935A5" w:rsidRDefault="001B6205" w:rsidP="001B6205">
            <w:pPr>
              <w:spacing w:before="40" w:after="20"/>
              <w:jc w:val="center"/>
              <w:rPr>
                <w:rFonts w:cs="Arial"/>
                <w:sz w:val="18"/>
                <w:szCs w:val="18"/>
              </w:rPr>
            </w:pPr>
            <w:r w:rsidRPr="001B6205">
              <w:rPr>
                <w:rFonts w:cs="Arial"/>
                <w:sz w:val="18"/>
                <w:szCs w:val="18"/>
              </w:rPr>
              <w:t>0.962</w:t>
            </w:r>
          </w:p>
        </w:tc>
        <w:tc>
          <w:tcPr>
            <w:tcW w:w="1134" w:type="dxa"/>
            <w:tcBorders>
              <w:top w:val="nil"/>
              <w:left w:val="nil"/>
              <w:bottom w:val="nil"/>
              <w:right w:val="nil"/>
            </w:tcBorders>
            <w:vAlign w:val="bottom"/>
          </w:tcPr>
          <w:p w14:paraId="3B729D07" w14:textId="016704B7" w:rsidR="001B6205" w:rsidRPr="00C935A5" w:rsidRDefault="001B6205" w:rsidP="001B6205">
            <w:pPr>
              <w:spacing w:before="40" w:after="20"/>
              <w:jc w:val="center"/>
              <w:rPr>
                <w:rFonts w:cs="Arial"/>
                <w:sz w:val="18"/>
                <w:szCs w:val="18"/>
              </w:rPr>
            </w:pPr>
            <w:r w:rsidRPr="001B6205">
              <w:rPr>
                <w:rFonts w:cs="Arial"/>
                <w:sz w:val="18"/>
                <w:szCs w:val="18"/>
              </w:rPr>
              <w:t>0.960</w:t>
            </w:r>
          </w:p>
        </w:tc>
        <w:tc>
          <w:tcPr>
            <w:tcW w:w="1134" w:type="dxa"/>
            <w:tcBorders>
              <w:top w:val="nil"/>
              <w:left w:val="nil"/>
              <w:bottom w:val="nil"/>
              <w:right w:val="nil"/>
            </w:tcBorders>
            <w:vAlign w:val="bottom"/>
          </w:tcPr>
          <w:p w14:paraId="61AEFF6B" w14:textId="682C8318" w:rsidR="001B6205" w:rsidRPr="00C935A5" w:rsidRDefault="001B6205" w:rsidP="001B6205">
            <w:pPr>
              <w:spacing w:before="40" w:after="20"/>
              <w:jc w:val="center"/>
              <w:rPr>
                <w:rFonts w:cs="Arial"/>
                <w:sz w:val="18"/>
                <w:szCs w:val="18"/>
              </w:rPr>
            </w:pPr>
            <w:r w:rsidRPr="001B6205">
              <w:rPr>
                <w:rFonts w:cs="Arial"/>
                <w:sz w:val="18"/>
                <w:szCs w:val="18"/>
              </w:rPr>
              <w:t>0.947</w:t>
            </w:r>
          </w:p>
        </w:tc>
        <w:tc>
          <w:tcPr>
            <w:tcW w:w="170" w:type="dxa"/>
            <w:tcBorders>
              <w:top w:val="nil"/>
              <w:left w:val="nil"/>
              <w:bottom w:val="nil"/>
              <w:right w:val="nil"/>
            </w:tcBorders>
            <w:vAlign w:val="bottom"/>
          </w:tcPr>
          <w:p w14:paraId="1189A7CE" w14:textId="1FA4CC2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8F74DF2" w14:textId="0479F54D"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134" w:type="dxa"/>
            <w:tcBorders>
              <w:top w:val="nil"/>
              <w:left w:val="nil"/>
              <w:bottom w:val="nil"/>
              <w:right w:val="nil"/>
            </w:tcBorders>
            <w:shd w:val="clear" w:color="auto" w:fill="auto"/>
            <w:vAlign w:val="bottom"/>
          </w:tcPr>
          <w:p w14:paraId="72761B05" w14:textId="55C44172" w:rsidR="001B6205" w:rsidRPr="00C935A5" w:rsidRDefault="001B6205" w:rsidP="001B6205">
            <w:pPr>
              <w:spacing w:before="40" w:after="20"/>
              <w:jc w:val="center"/>
              <w:rPr>
                <w:rFonts w:cs="Arial"/>
                <w:sz w:val="18"/>
                <w:szCs w:val="18"/>
              </w:rPr>
            </w:pPr>
            <w:r w:rsidRPr="001B6205">
              <w:rPr>
                <w:rFonts w:cs="Arial"/>
                <w:sz w:val="18"/>
                <w:szCs w:val="18"/>
              </w:rPr>
              <w:t>0.910</w:t>
            </w:r>
          </w:p>
        </w:tc>
      </w:tr>
      <w:tr w:rsidR="001B6205" w:rsidRPr="00C935A5" w14:paraId="7A553D02" w14:textId="77777777" w:rsidTr="004A2E17">
        <w:tc>
          <w:tcPr>
            <w:tcW w:w="2268" w:type="dxa"/>
            <w:tcBorders>
              <w:top w:val="nil"/>
              <w:left w:val="nil"/>
              <w:bottom w:val="nil"/>
              <w:right w:val="single" w:sz="18" w:space="0" w:color="FFC000"/>
            </w:tcBorders>
            <w:shd w:val="clear" w:color="auto" w:fill="auto"/>
            <w:vAlign w:val="center"/>
          </w:tcPr>
          <w:p w14:paraId="30057B41" w14:textId="77777777" w:rsidR="001B6205" w:rsidRPr="00C935A5" w:rsidRDefault="001B6205" w:rsidP="001B6205">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shd w:val="clear" w:color="auto" w:fill="auto"/>
            <w:vAlign w:val="bottom"/>
          </w:tcPr>
          <w:p w14:paraId="5D5630CC" w14:textId="0EAE2CC7" w:rsidR="001B6205" w:rsidRPr="00C935A5" w:rsidRDefault="001B6205" w:rsidP="001B6205">
            <w:pPr>
              <w:spacing w:before="40" w:after="20"/>
              <w:jc w:val="center"/>
              <w:rPr>
                <w:rFonts w:cs="Arial"/>
                <w:sz w:val="18"/>
                <w:szCs w:val="18"/>
              </w:rPr>
            </w:pPr>
            <w:r w:rsidRPr="001B6205">
              <w:rPr>
                <w:rFonts w:cs="Arial"/>
                <w:sz w:val="18"/>
                <w:szCs w:val="18"/>
              </w:rPr>
              <w:t>1.331</w:t>
            </w:r>
          </w:p>
        </w:tc>
        <w:tc>
          <w:tcPr>
            <w:tcW w:w="1134" w:type="dxa"/>
            <w:tcBorders>
              <w:top w:val="nil"/>
              <w:left w:val="nil"/>
              <w:bottom w:val="nil"/>
              <w:right w:val="nil"/>
            </w:tcBorders>
            <w:vAlign w:val="bottom"/>
          </w:tcPr>
          <w:p w14:paraId="4E9AE730" w14:textId="4AF8934D" w:rsidR="001B6205" w:rsidRPr="00C935A5" w:rsidRDefault="001B6205" w:rsidP="001B6205">
            <w:pPr>
              <w:spacing w:before="40" w:after="20"/>
              <w:jc w:val="center"/>
              <w:rPr>
                <w:rFonts w:cs="Arial"/>
                <w:sz w:val="18"/>
                <w:szCs w:val="18"/>
              </w:rPr>
            </w:pPr>
            <w:r w:rsidRPr="001B6205">
              <w:rPr>
                <w:rFonts w:cs="Arial"/>
                <w:sz w:val="18"/>
                <w:szCs w:val="18"/>
              </w:rPr>
              <w:t>1.334</w:t>
            </w:r>
          </w:p>
        </w:tc>
        <w:tc>
          <w:tcPr>
            <w:tcW w:w="1134" w:type="dxa"/>
            <w:tcBorders>
              <w:top w:val="nil"/>
              <w:left w:val="nil"/>
              <w:bottom w:val="nil"/>
              <w:right w:val="nil"/>
            </w:tcBorders>
            <w:vAlign w:val="bottom"/>
          </w:tcPr>
          <w:p w14:paraId="699D5D87" w14:textId="3D37D5FA" w:rsidR="001B6205" w:rsidRPr="00C935A5" w:rsidRDefault="001B6205" w:rsidP="001B6205">
            <w:pPr>
              <w:spacing w:before="40" w:after="20"/>
              <w:jc w:val="center"/>
              <w:rPr>
                <w:rFonts w:cs="Arial"/>
                <w:sz w:val="18"/>
                <w:szCs w:val="18"/>
              </w:rPr>
            </w:pPr>
            <w:r w:rsidRPr="001B6205">
              <w:rPr>
                <w:rFonts w:cs="Arial"/>
                <w:sz w:val="18"/>
                <w:szCs w:val="18"/>
              </w:rPr>
              <w:t>1.332</w:t>
            </w:r>
          </w:p>
        </w:tc>
        <w:tc>
          <w:tcPr>
            <w:tcW w:w="1134" w:type="dxa"/>
            <w:tcBorders>
              <w:top w:val="nil"/>
              <w:left w:val="nil"/>
              <w:bottom w:val="nil"/>
              <w:right w:val="nil"/>
            </w:tcBorders>
            <w:vAlign w:val="bottom"/>
          </w:tcPr>
          <w:p w14:paraId="27A3F78D" w14:textId="2218ABF8" w:rsidR="001B6205" w:rsidRPr="00C935A5" w:rsidRDefault="001B6205" w:rsidP="001B6205">
            <w:pPr>
              <w:spacing w:before="40" w:after="20"/>
              <w:jc w:val="center"/>
              <w:rPr>
                <w:rFonts w:cs="Arial"/>
                <w:sz w:val="18"/>
                <w:szCs w:val="18"/>
              </w:rPr>
            </w:pPr>
            <w:r w:rsidRPr="001B6205">
              <w:rPr>
                <w:rFonts w:cs="Arial"/>
                <w:sz w:val="18"/>
                <w:szCs w:val="18"/>
              </w:rPr>
              <w:t>1.313</w:t>
            </w:r>
          </w:p>
        </w:tc>
        <w:tc>
          <w:tcPr>
            <w:tcW w:w="170" w:type="dxa"/>
            <w:tcBorders>
              <w:top w:val="nil"/>
              <w:left w:val="nil"/>
              <w:bottom w:val="nil"/>
              <w:right w:val="nil"/>
            </w:tcBorders>
            <w:vAlign w:val="bottom"/>
          </w:tcPr>
          <w:p w14:paraId="585CB144" w14:textId="1039351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7095DC2" w14:textId="650F8E46" w:rsidR="001B6205" w:rsidRPr="00C935A5" w:rsidRDefault="001B6205" w:rsidP="001B6205">
            <w:pPr>
              <w:spacing w:before="40" w:after="20"/>
              <w:jc w:val="center"/>
              <w:rPr>
                <w:rFonts w:cs="Arial"/>
                <w:sz w:val="18"/>
                <w:szCs w:val="18"/>
              </w:rPr>
            </w:pPr>
            <w:r w:rsidRPr="001B6205">
              <w:rPr>
                <w:rFonts w:cs="Arial"/>
                <w:sz w:val="18"/>
                <w:szCs w:val="18"/>
              </w:rPr>
              <w:t>1.107</w:t>
            </w:r>
          </w:p>
        </w:tc>
        <w:tc>
          <w:tcPr>
            <w:tcW w:w="1134" w:type="dxa"/>
            <w:tcBorders>
              <w:top w:val="nil"/>
              <w:left w:val="nil"/>
              <w:bottom w:val="nil"/>
              <w:right w:val="nil"/>
            </w:tcBorders>
            <w:shd w:val="clear" w:color="auto" w:fill="auto"/>
            <w:vAlign w:val="bottom"/>
          </w:tcPr>
          <w:p w14:paraId="3D5ED66F" w14:textId="20D207CC" w:rsidR="001B6205" w:rsidRPr="00C935A5" w:rsidRDefault="001B6205" w:rsidP="001B6205">
            <w:pPr>
              <w:spacing w:before="40" w:after="20"/>
              <w:jc w:val="center"/>
              <w:rPr>
                <w:rFonts w:cs="Arial"/>
                <w:sz w:val="18"/>
                <w:szCs w:val="18"/>
              </w:rPr>
            </w:pPr>
            <w:r w:rsidRPr="001B6205">
              <w:rPr>
                <w:rFonts w:cs="Arial"/>
                <w:sz w:val="18"/>
                <w:szCs w:val="18"/>
              </w:rPr>
              <w:t>1.101</w:t>
            </w:r>
          </w:p>
        </w:tc>
      </w:tr>
      <w:tr w:rsidR="001B6205" w:rsidRPr="00C935A5" w14:paraId="331BE528" w14:textId="77777777" w:rsidTr="004A2E17">
        <w:tc>
          <w:tcPr>
            <w:tcW w:w="2268" w:type="dxa"/>
            <w:tcBorders>
              <w:top w:val="nil"/>
              <w:left w:val="nil"/>
              <w:bottom w:val="nil"/>
              <w:right w:val="single" w:sz="18" w:space="0" w:color="FFC000"/>
            </w:tcBorders>
            <w:shd w:val="clear" w:color="auto" w:fill="auto"/>
            <w:vAlign w:val="center"/>
          </w:tcPr>
          <w:p w14:paraId="33126A04" w14:textId="77777777" w:rsidR="001B6205" w:rsidRPr="00C935A5" w:rsidRDefault="001B6205" w:rsidP="001B6205">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shd w:val="clear" w:color="auto" w:fill="auto"/>
            <w:vAlign w:val="bottom"/>
          </w:tcPr>
          <w:p w14:paraId="6479F1B2" w14:textId="2789FBE6" w:rsidR="001B6205" w:rsidRPr="00C935A5" w:rsidRDefault="001B6205" w:rsidP="001B6205">
            <w:pPr>
              <w:spacing w:before="40" w:after="20"/>
              <w:jc w:val="center"/>
              <w:rPr>
                <w:rFonts w:cs="Arial"/>
                <w:sz w:val="18"/>
                <w:szCs w:val="18"/>
              </w:rPr>
            </w:pPr>
            <w:r w:rsidRPr="001B6205">
              <w:rPr>
                <w:rFonts w:cs="Arial"/>
                <w:sz w:val="18"/>
                <w:szCs w:val="18"/>
              </w:rPr>
              <w:t>0.725</w:t>
            </w:r>
          </w:p>
        </w:tc>
        <w:tc>
          <w:tcPr>
            <w:tcW w:w="1134" w:type="dxa"/>
            <w:tcBorders>
              <w:top w:val="nil"/>
              <w:left w:val="nil"/>
              <w:bottom w:val="nil"/>
              <w:right w:val="nil"/>
            </w:tcBorders>
            <w:vAlign w:val="bottom"/>
          </w:tcPr>
          <w:p w14:paraId="353A1620" w14:textId="73915FDF" w:rsidR="001B6205" w:rsidRPr="00C935A5" w:rsidRDefault="001B6205" w:rsidP="001B6205">
            <w:pPr>
              <w:spacing w:before="40" w:after="20"/>
              <w:jc w:val="center"/>
              <w:rPr>
                <w:rFonts w:cs="Arial"/>
                <w:sz w:val="18"/>
                <w:szCs w:val="18"/>
              </w:rPr>
            </w:pPr>
            <w:r w:rsidRPr="001B6205">
              <w:rPr>
                <w:rFonts w:cs="Arial"/>
                <w:sz w:val="18"/>
                <w:szCs w:val="18"/>
              </w:rPr>
              <w:t>0.726</w:t>
            </w:r>
          </w:p>
        </w:tc>
        <w:tc>
          <w:tcPr>
            <w:tcW w:w="1134" w:type="dxa"/>
            <w:tcBorders>
              <w:top w:val="nil"/>
              <w:left w:val="nil"/>
              <w:bottom w:val="nil"/>
              <w:right w:val="nil"/>
            </w:tcBorders>
            <w:vAlign w:val="bottom"/>
          </w:tcPr>
          <w:p w14:paraId="5DDA87D5" w14:textId="2B17EC7E" w:rsidR="001B6205" w:rsidRPr="00C935A5" w:rsidRDefault="001B6205" w:rsidP="001B6205">
            <w:pPr>
              <w:spacing w:before="40" w:after="20"/>
              <w:jc w:val="center"/>
              <w:rPr>
                <w:rFonts w:cs="Arial"/>
                <w:sz w:val="18"/>
                <w:szCs w:val="18"/>
              </w:rPr>
            </w:pPr>
            <w:r w:rsidRPr="001B6205">
              <w:rPr>
                <w:rFonts w:cs="Arial"/>
                <w:sz w:val="18"/>
                <w:szCs w:val="18"/>
              </w:rPr>
              <w:t>0.725</w:t>
            </w:r>
          </w:p>
        </w:tc>
        <w:tc>
          <w:tcPr>
            <w:tcW w:w="1134" w:type="dxa"/>
            <w:tcBorders>
              <w:top w:val="nil"/>
              <w:left w:val="nil"/>
              <w:bottom w:val="nil"/>
              <w:right w:val="nil"/>
            </w:tcBorders>
            <w:vAlign w:val="bottom"/>
          </w:tcPr>
          <w:p w14:paraId="106FA903" w14:textId="4FD868A0" w:rsidR="001B6205" w:rsidRPr="00C935A5" w:rsidRDefault="001B6205" w:rsidP="001B6205">
            <w:pPr>
              <w:spacing w:before="40" w:after="20"/>
              <w:jc w:val="center"/>
              <w:rPr>
                <w:rFonts w:cs="Arial"/>
                <w:sz w:val="18"/>
                <w:szCs w:val="18"/>
              </w:rPr>
            </w:pPr>
            <w:r w:rsidRPr="001B6205">
              <w:rPr>
                <w:rFonts w:cs="Arial"/>
                <w:sz w:val="18"/>
                <w:szCs w:val="18"/>
              </w:rPr>
              <w:t>0.715</w:t>
            </w:r>
          </w:p>
        </w:tc>
        <w:tc>
          <w:tcPr>
            <w:tcW w:w="170" w:type="dxa"/>
            <w:tcBorders>
              <w:top w:val="nil"/>
              <w:left w:val="nil"/>
              <w:bottom w:val="nil"/>
              <w:right w:val="nil"/>
            </w:tcBorders>
            <w:vAlign w:val="bottom"/>
          </w:tcPr>
          <w:p w14:paraId="26B39456" w14:textId="7DB7427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24E5C37" w14:textId="3481D3F5" w:rsidR="001B6205" w:rsidRPr="00C935A5" w:rsidRDefault="001B6205" w:rsidP="001B6205">
            <w:pPr>
              <w:spacing w:before="40" w:after="20"/>
              <w:jc w:val="center"/>
              <w:rPr>
                <w:rFonts w:cs="Arial"/>
                <w:sz w:val="18"/>
                <w:szCs w:val="18"/>
              </w:rPr>
            </w:pPr>
            <w:r w:rsidRPr="001B6205">
              <w:rPr>
                <w:rFonts w:cs="Arial"/>
                <w:sz w:val="18"/>
                <w:szCs w:val="18"/>
              </w:rPr>
              <w:t>1.359</w:t>
            </w:r>
          </w:p>
        </w:tc>
        <w:tc>
          <w:tcPr>
            <w:tcW w:w="1134" w:type="dxa"/>
            <w:tcBorders>
              <w:top w:val="nil"/>
              <w:left w:val="nil"/>
              <w:bottom w:val="nil"/>
              <w:right w:val="nil"/>
            </w:tcBorders>
            <w:shd w:val="clear" w:color="auto" w:fill="auto"/>
            <w:vAlign w:val="bottom"/>
          </w:tcPr>
          <w:p w14:paraId="233493EE" w14:textId="73AD3657" w:rsidR="001B6205" w:rsidRPr="00C935A5" w:rsidRDefault="001B6205" w:rsidP="001B6205">
            <w:pPr>
              <w:spacing w:before="40" w:after="20"/>
              <w:jc w:val="center"/>
              <w:rPr>
                <w:rFonts w:cs="Arial"/>
                <w:sz w:val="18"/>
                <w:szCs w:val="18"/>
              </w:rPr>
            </w:pPr>
            <w:r w:rsidRPr="001B6205">
              <w:rPr>
                <w:rFonts w:cs="Arial"/>
                <w:sz w:val="18"/>
                <w:szCs w:val="18"/>
              </w:rPr>
              <w:t>1.352</w:t>
            </w:r>
          </w:p>
        </w:tc>
      </w:tr>
    </w:tbl>
    <w:p w14:paraId="50330540" w14:textId="7C4948C7" w:rsidR="00EB2E62" w:rsidRPr="00C935A5" w:rsidRDefault="00EB2E62" w:rsidP="00FF36E8">
      <w:pPr>
        <w:spacing w:before="40" w:after="20"/>
        <w:rPr>
          <w:rFonts w:cs="Arial"/>
          <w:sz w:val="18"/>
          <w:szCs w:val="18"/>
        </w:rPr>
      </w:pPr>
    </w:p>
    <w:p w14:paraId="227A0357" w14:textId="042D355F"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505D3A4C" w14:textId="77777777" w:rsidR="00961975" w:rsidRPr="00C935A5" w:rsidRDefault="00244A4F" w:rsidP="00FF36E8">
      <w:pPr>
        <w:spacing w:before="40" w:after="20"/>
        <w:rPr>
          <w:rFonts w:cs="Arial"/>
          <w:sz w:val="18"/>
          <w:szCs w:val="18"/>
        </w:rPr>
      </w:pPr>
      <w:r w:rsidRPr="00C935A5">
        <w:rPr>
          <w:rFonts w:cs="Arial"/>
          <w:sz w:val="18"/>
          <w:szCs w:val="18"/>
        </w:rPr>
        <w:br w:type="page"/>
      </w:r>
    </w:p>
    <w:p w14:paraId="23924B7B" w14:textId="7D91E2C5" w:rsidR="00961975" w:rsidRPr="00C935A5" w:rsidRDefault="0072115A" w:rsidP="00D15FD9">
      <w:pPr>
        <w:pStyle w:val="VGC-Head10"/>
      </w:pPr>
      <w:r>
        <w:t>2021-22</w:t>
      </w:r>
      <w:r w:rsidR="00A97ABE" w:rsidRPr="00C935A5">
        <w:t xml:space="preserve"> </w:t>
      </w:r>
      <w:r w:rsidR="00961975" w:rsidRPr="00C935A5">
        <w:t>General Purpose Grants</w:t>
      </w:r>
      <w:r w:rsidR="00CE4507" w:rsidRPr="00C935A5">
        <w:tab/>
        <w:t>Appendix 4</w:t>
      </w:r>
    </w:p>
    <w:p w14:paraId="3E66674E" w14:textId="12643C35" w:rsidR="00961975" w:rsidRPr="00C935A5" w:rsidRDefault="004F1184" w:rsidP="00D15FD9">
      <w:pPr>
        <w:pStyle w:val="VGC-Head2"/>
      </w:pPr>
      <w:r w:rsidRPr="00C935A5">
        <w:tab/>
      </w:r>
      <w:r w:rsidR="00961975" w:rsidRPr="00C935A5">
        <w:t xml:space="preserve">D.  Cost Adjustors - </w:t>
      </w:r>
      <w:r w:rsidR="002A2397" w:rsidRPr="00C935A5">
        <w:t>Index</w:t>
      </w:r>
    </w:p>
    <w:p w14:paraId="7995E8F5" w14:textId="77777777" w:rsidR="007B7FEA" w:rsidRPr="00C935A5" w:rsidRDefault="007B7FEA"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0902B232" w14:textId="77777777" w:rsidTr="00F42360">
        <w:tc>
          <w:tcPr>
            <w:tcW w:w="2268" w:type="dxa"/>
            <w:tcBorders>
              <w:top w:val="nil"/>
              <w:left w:val="nil"/>
              <w:bottom w:val="nil"/>
              <w:right w:val="single" w:sz="18" w:space="0" w:color="FFC000"/>
            </w:tcBorders>
            <w:shd w:val="clear" w:color="auto" w:fill="auto"/>
            <w:vAlign w:val="bottom"/>
          </w:tcPr>
          <w:p w14:paraId="0717061A"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FFC000"/>
              <w:bottom w:val="single" w:sz="8" w:space="0" w:color="FFC000"/>
            </w:tcBorders>
            <w:shd w:val="clear" w:color="auto" w:fill="auto"/>
            <w:vAlign w:val="bottom"/>
          </w:tcPr>
          <w:p w14:paraId="1951DA1B" w14:textId="09CB706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FFC000"/>
              <w:right w:val="nil"/>
            </w:tcBorders>
            <w:vAlign w:val="bottom"/>
          </w:tcPr>
          <w:p w14:paraId="7428FC4C"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FFC000"/>
              <w:right w:val="nil"/>
            </w:tcBorders>
            <w:vAlign w:val="bottom"/>
          </w:tcPr>
          <w:p w14:paraId="6363DC2E" w14:textId="1087834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6F1A06C6" w14:textId="77777777" w:rsidTr="00F42360">
        <w:tc>
          <w:tcPr>
            <w:tcW w:w="2268" w:type="dxa"/>
            <w:tcBorders>
              <w:top w:val="nil"/>
              <w:left w:val="nil"/>
              <w:bottom w:val="nil"/>
              <w:right w:val="single" w:sz="18" w:space="0" w:color="FFC000"/>
            </w:tcBorders>
            <w:shd w:val="clear" w:color="auto" w:fill="auto"/>
            <w:vAlign w:val="bottom"/>
          </w:tcPr>
          <w:p w14:paraId="477AE7B4"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5117BF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1717AD0A"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FFC000"/>
              <w:left w:val="nil"/>
              <w:bottom w:val="single" w:sz="8" w:space="0" w:color="FFC000"/>
              <w:right w:val="nil"/>
            </w:tcBorders>
            <w:tcMar>
              <w:left w:w="0" w:type="dxa"/>
              <w:right w:w="0" w:type="dxa"/>
            </w:tcMar>
            <w:vAlign w:val="bottom"/>
          </w:tcPr>
          <w:p w14:paraId="02561674" w14:textId="77777777" w:rsidR="009E2B93" w:rsidRPr="00C935A5" w:rsidRDefault="009E2B93" w:rsidP="008001AD">
            <w:pPr>
              <w:spacing w:before="40" w:after="20"/>
              <w:jc w:val="center"/>
              <w:rPr>
                <w:rFonts w:cs="Arial"/>
                <w:b/>
                <w:sz w:val="16"/>
                <w:szCs w:val="16"/>
              </w:rPr>
            </w:pPr>
          </w:p>
        </w:tc>
        <w:tc>
          <w:tcPr>
            <w:tcW w:w="1134" w:type="dxa"/>
            <w:tcBorders>
              <w:top w:val="single" w:sz="8" w:space="0" w:color="FFC000"/>
              <w:left w:val="nil"/>
              <w:bottom w:val="single" w:sz="8" w:space="0" w:color="FFC000"/>
              <w:right w:val="nil"/>
            </w:tcBorders>
            <w:tcMar>
              <w:left w:w="0" w:type="dxa"/>
              <w:right w:w="0" w:type="dxa"/>
            </w:tcMar>
            <w:vAlign w:val="bottom"/>
          </w:tcPr>
          <w:p w14:paraId="3BA80DFF"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vAlign w:val="bottom"/>
          </w:tcPr>
          <w:p w14:paraId="392DCFC6" w14:textId="413CE60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tcPr>
          <w:p w14:paraId="3F1A8490" w14:textId="7B0744D6"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tcPr>
          <w:p w14:paraId="2D88AB22" w14:textId="38DADB44"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B6205" w:rsidRPr="00C935A5" w14:paraId="759DE67E" w14:textId="77777777" w:rsidTr="00F42360">
        <w:tc>
          <w:tcPr>
            <w:tcW w:w="2268" w:type="dxa"/>
            <w:tcBorders>
              <w:top w:val="nil"/>
              <w:left w:val="nil"/>
              <w:bottom w:val="nil"/>
              <w:right w:val="single" w:sz="18" w:space="0" w:color="FFC000"/>
            </w:tcBorders>
            <w:shd w:val="clear" w:color="auto" w:fill="auto"/>
            <w:vAlign w:val="center"/>
          </w:tcPr>
          <w:p w14:paraId="5482C873" w14:textId="77777777" w:rsidR="001B6205" w:rsidRPr="00C935A5" w:rsidRDefault="001B6205" w:rsidP="001B6205">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3850BA9F" w14:textId="218BCD10"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0C142D3F" w14:textId="0B46AEB1" w:rsidR="001B6205" w:rsidRPr="00C935A5" w:rsidRDefault="001B6205" w:rsidP="001B6205">
            <w:pPr>
              <w:spacing w:before="40" w:after="20"/>
              <w:jc w:val="center"/>
              <w:rPr>
                <w:rFonts w:cs="Arial"/>
                <w:sz w:val="18"/>
                <w:szCs w:val="18"/>
              </w:rPr>
            </w:pPr>
            <w:r w:rsidRPr="001B6205">
              <w:rPr>
                <w:rFonts w:cs="Arial"/>
                <w:sz w:val="18"/>
                <w:szCs w:val="18"/>
              </w:rPr>
              <w:t> </w:t>
            </w:r>
          </w:p>
        </w:tc>
        <w:tc>
          <w:tcPr>
            <w:tcW w:w="170" w:type="dxa"/>
            <w:tcBorders>
              <w:top w:val="single" w:sz="8" w:space="0" w:color="FFC000"/>
              <w:left w:val="nil"/>
              <w:bottom w:val="nil"/>
              <w:right w:val="nil"/>
            </w:tcBorders>
            <w:vAlign w:val="bottom"/>
          </w:tcPr>
          <w:p w14:paraId="7D18884C" w14:textId="093F36F2"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3131D794" w14:textId="1336BCDF"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602807EE" w14:textId="35F879EC"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2DC3E8A0" w14:textId="186A3472" w:rsidR="001B6205" w:rsidRPr="00C935A5" w:rsidRDefault="001B6205" w:rsidP="001B6205">
            <w:pPr>
              <w:spacing w:before="40" w:after="4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7AC51404" w14:textId="3D6AA77F" w:rsidR="001B6205" w:rsidRPr="00C935A5" w:rsidRDefault="001B6205" w:rsidP="001B6205">
            <w:pPr>
              <w:spacing w:before="40" w:after="40"/>
              <w:jc w:val="center"/>
              <w:rPr>
                <w:rFonts w:cs="Arial"/>
                <w:sz w:val="18"/>
                <w:szCs w:val="18"/>
              </w:rPr>
            </w:pPr>
            <w:r w:rsidRPr="001B6205">
              <w:rPr>
                <w:rFonts w:cs="Arial"/>
                <w:sz w:val="18"/>
                <w:szCs w:val="18"/>
              </w:rPr>
              <w:t> </w:t>
            </w:r>
          </w:p>
        </w:tc>
      </w:tr>
      <w:tr w:rsidR="001B6205" w:rsidRPr="00C935A5" w14:paraId="7349FE8B" w14:textId="77777777" w:rsidTr="004A2E17">
        <w:tc>
          <w:tcPr>
            <w:tcW w:w="2268" w:type="dxa"/>
            <w:tcBorders>
              <w:top w:val="nil"/>
              <w:left w:val="nil"/>
              <w:bottom w:val="nil"/>
              <w:right w:val="single" w:sz="18" w:space="0" w:color="FFC000"/>
            </w:tcBorders>
            <w:shd w:val="clear" w:color="auto" w:fill="auto"/>
            <w:vAlign w:val="center"/>
          </w:tcPr>
          <w:p w14:paraId="45A07884" w14:textId="77777777" w:rsidR="001B6205" w:rsidRPr="00C935A5" w:rsidRDefault="001B6205" w:rsidP="001B6205">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shd w:val="clear" w:color="auto" w:fill="auto"/>
            <w:vAlign w:val="bottom"/>
          </w:tcPr>
          <w:p w14:paraId="383C4CD3" w14:textId="31A8618B" w:rsidR="001B6205" w:rsidRPr="00C935A5" w:rsidRDefault="001B6205" w:rsidP="001B6205">
            <w:pPr>
              <w:spacing w:before="40" w:after="20"/>
              <w:jc w:val="center"/>
              <w:rPr>
                <w:rFonts w:cs="Arial"/>
                <w:sz w:val="18"/>
                <w:szCs w:val="18"/>
              </w:rPr>
            </w:pPr>
            <w:r w:rsidRPr="001B6205">
              <w:rPr>
                <w:rFonts w:cs="Arial"/>
                <w:sz w:val="18"/>
                <w:szCs w:val="18"/>
              </w:rPr>
              <w:t>1.056</w:t>
            </w:r>
          </w:p>
        </w:tc>
        <w:tc>
          <w:tcPr>
            <w:tcW w:w="1134" w:type="dxa"/>
            <w:tcBorders>
              <w:top w:val="nil"/>
              <w:left w:val="nil"/>
              <w:bottom w:val="nil"/>
              <w:right w:val="nil"/>
            </w:tcBorders>
            <w:shd w:val="clear" w:color="auto" w:fill="auto"/>
            <w:vAlign w:val="bottom"/>
          </w:tcPr>
          <w:p w14:paraId="7C5C1191" w14:textId="23B2CF8A" w:rsidR="001B6205" w:rsidRPr="00C935A5" w:rsidRDefault="001B6205" w:rsidP="001B6205">
            <w:pPr>
              <w:spacing w:before="40" w:after="20"/>
              <w:jc w:val="center"/>
              <w:rPr>
                <w:rFonts w:cs="Arial"/>
                <w:sz w:val="18"/>
                <w:szCs w:val="18"/>
              </w:rPr>
            </w:pPr>
            <w:r w:rsidRPr="001B6205">
              <w:rPr>
                <w:rFonts w:cs="Arial"/>
                <w:sz w:val="18"/>
                <w:szCs w:val="18"/>
              </w:rPr>
              <w:t>1.044</w:t>
            </w:r>
          </w:p>
        </w:tc>
        <w:tc>
          <w:tcPr>
            <w:tcW w:w="170" w:type="dxa"/>
            <w:tcBorders>
              <w:top w:val="nil"/>
              <w:left w:val="nil"/>
              <w:bottom w:val="nil"/>
              <w:right w:val="nil"/>
            </w:tcBorders>
            <w:vAlign w:val="bottom"/>
          </w:tcPr>
          <w:p w14:paraId="731ADC7C" w14:textId="51F28EA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8898824" w14:textId="3FA881D0" w:rsidR="001B6205" w:rsidRPr="00C935A5" w:rsidRDefault="001B6205" w:rsidP="001B6205">
            <w:pPr>
              <w:spacing w:before="40" w:after="20"/>
              <w:jc w:val="center"/>
              <w:rPr>
                <w:rFonts w:cs="Arial"/>
                <w:sz w:val="18"/>
                <w:szCs w:val="18"/>
              </w:rPr>
            </w:pPr>
            <w:r w:rsidRPr="001B6205">
              <w:rPr>
                <w:rFonts w:cs="Arial"/>
                <w:sz w:val="18"/>
                <w:szCs w:val="18"/>
              </w:rPr>
              <w:t>1.712</w:t>
            </w:r>
          </w:p>
        </w:tc>
        <w:tc>
          <w:tcPr>
            <w:tcW w:w="1134" w:type="dxa"/>
            <w:tcBorders>
              <w:top w:val="nil"/>
              <w:left w:val="nil"/>
              <w:bottom w:val="nil"/>
              <w:right w:val="nil"/>
            </w:tcBorders>
            <w:vAlign w:val="bottom"/>
          </w:tcPr>
          <w:p w14:paraId="7F38BA18" w14:textId="3E88D7C3" w:rsidR="001B6205" w:rsidRPr="00C935A5" w:rsidRDefault="001B6205" w:rsidP="001B6205">
            <w:pPr>
              <w:spacing w:before="40" w:after="20"/>
              <w:jc w:val="center"/>
              <w:rPr>
                <w:rFonts w:cs="Arial"/>
                <w:sz w:val="18"/>
                <w:szCs w:val="18"/>
              </w:rPr>
            </w:pPr>
            <w:r w:rsidRPr="001B6205">
              <w:rPr>
                <w:rFonts w:cs="Arial"/>
                <w:sz w:val="18"/>
                <w:szCs w:val="18"/>
              </w:rPr>
              <w:t>1.700</w:t>
            </w:r>
          </w:p>
        </w:tc>
        <w:tc>
          <w:tcPr>
            <w:tcW w:w="1134" w:type="dxa"/>
            <w:tcBorders>
              <w:top w:val="nil"/>
              <w:left w:val="nil"/>
              <w:bottom w:val="nil"/>
              <w:right w:val="nil"/>
            </w:tcBorders>
            <w:vAlign w:val="bottom"/>
          </w:tcPr>
          <w:p w14:paraId="17C9E6BC" w14:textId="22CA2D75" w:rsidR="001B6205" w:rsidRPr="00C935A5" w:rsidRDefault="001B6205" w:rsidP="001B6205">
            <w:pPr>
              <w:spacing w:before="40" w:after="20"/>
              <w:jc w:val="center"/>
              <w:rPr>
                <w:rFonts w:cs="Arial"/>
                <w:sz w:val="18"/>
                <w:szCs w:val="18"/>
              </w:rPr>
            </w:pPr>
            <w:r w:rsidRPr="001B6205">
              <w:rPr>
                <w:rFonts w:cs="Arial"/>
                <w:sz w:val="18"/>
                <w:szCs w:val="18"/>
              </w:rPr>
              <w:t>1.705</w:t>
            </w:r>
          </w:p>
        </w:tc>
        <w:tc>
          <w:tcPr>
            <w:tcW w:w="1134" w:type="dxa"/>
            <w:tcBorders>
              <w:top w:val="nil"/>
              <w:left w:val="nil"/>
              <w:bottom w:val="nil"/>
              <w:right w:val="nil"/>
            </w:tcBorders>
            <w:vAlign w:val="bottom"/>
          </w:tcPr>
          <w:p w14:paraId="3E4835F0" w14:textId="413E9E45" w:rsidR="001B6205" w:rsidRPr="00C935A5" w:rsidRDefault="001B6205" w:rsidP="001B6205">
            <w:pPr>
              <w:spacing w:before="40" w:after="20"/>
              <w:jc w:val="center"/>
              <w:rPr>
                <w:rFonts w:cs="Arial"/>
                <w:sz w:val="18"/>
                <w:szCs w:val="18"/>
              </w:rPr>
            </w:pPr>
            <w:r w:rsidRPr="001B6205">
              <w:rPr>
                <w:rFonts w:cs="Arial"/>
                <w:sz w:val="18"/>
                <w:szCs w:val="18"/>
              </w:rPr>
              <w:t>1.670</w:t>
            </w:r>
          </w:p>
        </w:tc>
      </w:tr>
      <w:tr w:rsidR="001B6205" w:rsidRPr="00C935A5" w14:paraId="0C7B629C" w14:textId="77777777" w:rsidTr="004A2E17">
        <w:tc>
          <w:tcPr>
            <w:tcW w:w="2268" w:type="dxa"/>
            <w:tcBorders>
              <w:top w:val="nil"/>
              <w:left w:val="nil"/>
              <w:bottom w:val="nil"/>
              <w:right w:val="single" w:sz="18" w:space="0" w:color="FFC000"/>
            </w:tcBorders>
            <w:shd w:val="clear" w:color="auto" w:fill="auto"/>
            <w:vAlign w:val="center"/>
          </w:tcPr>
          <w:p w14:paraId="78B709D6" w14:textId="77777777" w:rsidR="001B6205" w:rsidRPr="00C935A5" w:rsidRDefault="001B6205" w:rsidP="001B6205">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shd w:val="clear" w:color="auto" w:fill="auto"/>
            <w:vAlign w:val="bottom"/>
          </w:tcPr>
          <w:p w14:paraId="210153F3" w14:textId="1DD0A3E5" w:rsidR="001B6205" w:rsidRPr="00C935A5" w:rsidRDefault="001B6205" w:rsidP="001B6205">
            <w:pPr>
              <w:spacing w:before="40" w:after="20"/>
              <w:jc w:val="center"/>
              <w:rPr>
                <w:rFonts w:cs="Arial"/>
                <w:sz w:val="18"/>
                <w:szCs w:val="18"/>
              </w:rPr>
            </w:pPr>
            <w:r w:rsidRPr="001B6205">
              <w:rPr>
                <w:rFonts w:cs="Arial"/>
                <w:sz w:val="18"/>
                <w:szCs w:val="18"/>
              </w:rPr>
              <w:t>1.230</w:t>
            </w:r>
          </w:p>
        </w:tc>
        <w:tc>
          <w:tcPr>
            <w:tcW w:w="1134" w:type="dxa"/>
            <w:tcBorders>
              <w:top w:val="nil"/>
              <w:left w:val="nil"/>
              <w:bottom w:val="nil"/>
              <w:right w:val="nil"/>
            </w:tcBorders>
            <w:shd w:val="clear" w:color="auto" w:fill="auto"/>
            <w:vAlign w:val="bottom"/>
          </w:tcPr>
          <w:p w14:paraId="4AFE58D5" w14:textId="682C5BF6" w:rsidR="001B6205" w:rsidRPr="00C935A5" w:rsidRDefault="001B6205" w:rsidP="001B6205">
            <w:pPr>
              <w:spacing w:before="40" w:after="20"/>
              <w:jc w:val="center"/>
              <w:rPr>
                <w:rFonts w:cs="Arial"/>
                <w:sz w:val="18"/>
                <w:szCs w:val="18"/>
              </w:rPr>
            </w:pPr>
            <w:r w:rsidRPr="001B6205">
              <w:rPr>
                <w:rFonts w:cs="Arial"/>
                <w:sz w:val="18"/>
                <w:szCs w:val="18"/>
              </w:rPr>
              <w:t>1.217</w:t>
            </w:r>
          </w:p>
        </w:tc>
        <w:tc>
          <w:tcPr>
            <w:tcW w:w="170" w:type="dxa"/>
            <w:tcBorders>
              <w:top w:val="nil"/>
              <w:left w:val="nil"/>
              <w:bottom w:val="nil"/>
              <w:right w:val="nil"/>
            </w:tcBorders>
            <w:vAlign w:val="bottom"/>
          </w:tcPr>
          <w:p w14:paraId="1AA2CF21" w14:textId="438191C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2F0E01B" w14:textId="1A4AA2D2" w:rsidR="001B6205" w:rsidRPr="00C935A5" w:rsidRDefault="001B6205" w:rsidP="001B6205">
            <w:pPr>
              <w:spacing w:before="40" w:after="20"/>
              <w:jc w:val="center"/>
              <w:rPr>
                <w:rFonts w:cs="Arial"/>
                <w:sz w:val="18"/>
                <w:szCs w:val="18"/>
              </w:rPr>
            </w:pPr>
            <w:r w:rsidRPr="001B6205">
              <w:rPr>
                <w:rFonts w:cs="Arial"/>
                <w:sz w:val="18"/>
                <w:szCs w:val="18"/>
              </w:rPr>
              <w:t>1.111</w:t>
            </w:r>
          </w:p>
        </w:tc>
        <w:tc>
          <w:tcPr>
            <w:tcW w:w="1134" w:type="dxa"/>
            <w:tcBorders>
              <w:top w:val="nil"/>
              <w:left w:val="nil"/>
              <w:bottom w:val="nil"/>
              <w:right w:val="nil"/>
            </w:tcBorders>
            <w:vAlign w:val="bottom"/>
          </w:tcPr>
          <w:p w14:paraId="1DD251B7" w14:textId="3C551F64" w:rsidR="001B6205" w:rsidRPr="00C935A5" w:rsidRDefault="001B6205" w:rsidP="001B6205">
            <w:pPr>
              <w:spacing w:before="40" w:after="20"/>
              <w:jc w:val="center"/>
              <w:rPr>
                <w:rFonts w:cs="Arial"/>
                <w:sz w:val="18"/>
                <w:szCs w:val="18"/>
              </w:rPr>
            </w:pPr>
            <w:r w:rsidRPr="001B6205">
              <w:rPr>
                <w:rFonts w:cs="Arial"/>
                <w:sz w:val="18"/>
                <w:szCs w:val="18"/>
              </w:rPr>
              <w:t>1.103</w:t>
            </w:r>
          </w:p>
        </w:tc>
        <w:tc>
          <w:tcPr>
            <w:tcW w:w="1134" w:type="dxa"/>
            <w:tcBorders>
              <w:top w:val="nil"/>
              <w:left w:val="nil"/>
              <w:bottom w:val="nil"/>
              <w:right w:val="nil"/>
            </w:tcBorders>
            <w:vAlign w:val="bottom"/>
          </w:tcPr>
          <w:p w14:paraId="5FFE1BC6" w14:textId="28A215A6" w:rsidR="001B6205" w:rsidRPr="00C935A5" w:rsidRDefault="001B6205" w:rsidP="001B6205">
            <w:pPr>
              <w:spacing w:before="40" w:after="20"/>
              <w:jc w:val="center"/>
              <w:rPr>
                <w:rFonts w:cs="Arial"/>
                <w:sz w:val="18"/>
                <w:szCs w:val="18"/>
              </w:rPr>
            </w:pPr>
            <w:r w:rsidRPr="001B6205">
              <w:rPr>
                <w:rFonts w:cs="Arial"/>
                <w:sz w:val="18"/>
                <w:szCs w:val="18"/>
              </w:rPr>
              <w:t>1.106</w:t>
            </w:r>
          </w:p>
        </w:tc>
        <w:tc>
          <w:tcPr>
            <w:tcW w:w="1134" w:type="dxa"/>
            <w:tcBorders>
              <w:top w:val="nil"/>
              <w:left w:val="nil"/>
              <w:bottom w:val="nil"/>
              <w:right w:val="nil"/>
            </w:tcBorders>
            <w:vAlign w:val="bottom"/>
          </w:tcPr>
          <w:p w14:paraId="28958E28" w14:textId="6D253E5E" w:rsidR="001B6205" w:rsidRPr="00C935A5" w:rsidRDefault="001B6205" w:rsidP="001B6205">
            <w:pPr>
              <w:spacing w:before="40" w:after="20"/>
              <w:jc w:val="center"/>
              <w:rPr>
                <w:rFonts w:cs="Arial"/>
                <w:sz w:val="18"/>
                <w:szCs w:val="18"/>
              </w:rPr>
            </w:pPr>
            <w:r w:rsidRPr="001B6205">
              <w:rPr>
                <w:rFonts w:cs="Arial"/>
                <w:sz w:val="18"/>
                <w:szCs w:val="18"/>
              </w:rPr>
              <w:t>1.084</w:t>
            </w:r>
          </w:p>
        </w:tc>
      </w:tr>
      <w:tr w:rsidR="001B6205" w:rsidRPr="00C935A5" w14:paraId="5BD967E9" w14:textId="77777777" w:rsidTr="004A2E17">
        <w:tc>
          <w:tcPr>
            <w:tcW w:w="2268" w:type="dxa"/>
            <w:tcBorders>
              <w:top w:val="nil"/>
              <w:left w:val="nil"/>
              <w:bottom w:val="nil"/>
              <w:right w:val="single" w:sz="18" w:space="0" w:color="FFC000"/>
            </w:tcBorders>
            <w:shd w:val="clear" w:color="auto" w:fill="auto"/>
            <w:vAlign w:val="center"/>
          </w:tcPr>
          <w:p w14:paraId="7482B87C" w14:textId="77777777" w:rsidR="001B6205" w:rsidRPr="00C935A5" w:rsidRDefault="001B6205" w:rsidP="001B6205">
            <w:pPr>
              <w:spacing w:before="40" w:after="40"/>
              <w:rPr>
                <w:rFonts w:cs="Arial"/>
                <w:sz w:val="18"/>
                <w:szCs w:val="18"/>
              </w:rPr>
            </w:pPr>
            <w:r w:rsidRPr="00C935A5">
              <w:rPr>
                <w:rFonts w:cs="Arial"/>
                <w:sz w:val="18"/>
                <w:szCs w:val="18"/>
              </w:rPr>
              <w:t>Ballarat C</w:t>
            </w:r>
          </w:p>
        </w:tc>
        <w:tc>
          <w:tcPr>
            <w:tcW w:w="1134" w:type="dxa"/>
            <w:tcBorders>
              <w:top w:val="nil"/>
              <w:left w:val="single" w:sz="18" w:space="0" w:color="FFC000"/>
              <w:bottom w:val="nil"/>
              <w:right w:val="nil"/>
            </w:tcBorders>
            <w:shd w:val="clear" w:color="auto" w:fill="auto"/>
            <w:vAlign w:val="bottom"/>
          </w:tcPr>
          <w:p w14:paraId="55EC67A1" w14:textId="08D0C90F" w:rsidR="001B6205" w:rsidRPr="00C935A5" w:rsidRDefault="001B6205" w:rsidP="001B6205">
            <w:pPr>
              <w:spacing w:before="40" w:after="20"/>
              <w:jc w:val="center"/>
              <w:rPr>
                <w:rFonts w:cs="Arial"/>
                <w:sz w:val="18"/>
                <w:szCs w:val="18"/>
              </w:rPr>
            </w:pPr>
            <w:r w:rsidRPr="001B6205">
              <w:rPr>
                <w:rFonts w:cs="Arial"/>
                <w:sz w:val="18"/>
                <w:szCs w:val="18"/>
              </w:rPr>
              <w:t>1.103</w:t>
            </w:r>
          </w:p>
        </w:tc>
        <w:tc>
          <w:tcPr>
            <w:tcW w:w="1134" w:type="dxa"/>
            <w:tcBorders>
              <w:top w:val="nil"/>
              <w:left w:val="nil"/>
              <w:bottom w:val="nil"/>
              <w:right w:val="nil"/>
            </w:tcBorders>
            <w:shd w:val="clear" w:color="auto" w:fill="auto"/>
            <w:vAlign w:val="bottom"/>
          </w:tcPr>
          <w:p w14:paraId="69506B9E" w14:textId="4CBDEC03" w:rsidR="001B6205" w:rsidRPr="00C935A5" w:rsidRDefault="001B6205" w:rsidP="001B6205">
            <w:pPr>
              <w:spacing w:before="40" w:after="20"/>
              <w:jc w:val="center"/>
              <w:rPr>
                <w:rFonts w:cs="Arial"/>
                <w:sz w:val="18"/>
                <w:szCs w:val="18"/>
              </w:rPr>
            </w:pPr>
            <w:r w:rsidRPr="001B6205">
              <w:rPr>
                <w:rFonts w:cs="Arial"/>
                <w:sz w:val="18"/>
                <w:szCs w:val="18"/>
              </w:rPr>
              <w:t>1.091</w:t>
            </w:r>
          </w:p>
        </w:tc>
        <w:tc>
          <w:tcPr>
            <w:tcW w:w="170" w:type="dxa"/>
            <w:tcBorders>
              <w:top w:val="nil"/>
              <w:left w:val="nil"/>
              <w:bottom w:val="nil"/>
              <w:right w:val="nil"/>
            </w:tcBorders>
            <w:vAlign w:val="bottom"/>
          </w:tcPr>
          <w:p w14:paraId="4D3D8E53" w14:textId="5C9E00D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D89DEA4" w14:textId="48D69DC6" w:rsidR="001B6205" w:rsidRPr="00C935A5" w:rsidRDefault="001B6205" w:rsidP="001B6205">
            <w:pPr>
              <w:spacing w:before="40" w:after="20"/>
              <w:jc w:val="center"/>
              <w:rPr>
                <w:rFonts w:cs="Arial"/>
                <w:sz w:val="18"/>
                <w:szCs w:val="18"/>
              </w:rPr>
            </w:pPr>
            <w:r w:rsidRPr="001B6205">
              <w:rPr>
                <w:rFonts w:cs="Arial"/>
                <w:sz w:val="18"/>
                <w:szCs w:val="18"/>
              </w:rPr>
              <w:t>1.052</w:t>
            </w:r>
          </w:p>
        </w:tc>
        <w:tc>
          <w:tcPr>
            <w:tcW w:w="1134" w:type="dxa"/>
            <w:tcBorders>
              <w:top w:val="nil"/>
              <w:left w:val="nil"/>
              <w:bottom w:val="nil"/>
              <w:right w:val="nil"/>
            </w:tcBorders>
            <w:vAlign w:val="bottom"/>
          </w:tcPr>
          <w:p w14:paraId="3D2F2746" w14:textId="6C6F980F" w:rsidR="001B6205" w:rsidRPr="00C935A5" w:rsidRDefault="001B6205" w:rsidP="001B6205">
            <w:pPr>
              <w:spacing w:before="40" w:after="20"/>
              <w:jc w:val="center"/>
              <w:rPr>
                <w:rFonts w:cs="Arial"/>
                <w:sz w:val="18"/>
                <w:szCs w:val="18"/>
              </w:rPr>
            </w:pPr>
            <w:r w:rsidRPr="001B6205">
              <w:rPr>
                <w:rFonts w:cs="Arial"/>
                <w:sz w:val="18"/>
                <w:szCs w:val="18"/>
              </w:rPr>
              <w:t>1.045</w:t>
            </w:r>
          </w:p>
        </w:tc>
        <w:tc>
          <w:tcPr>
            <w:tcW w:w="1134" w:type="dxa"/>
            <w:tcBorders>
              <w:top w:val="nil"/>
              <w:left w:val="nil"/>
              <w:bottom w:val="nil"/>
              <w:right w:val="nil"/>
            </w:tcBorders>
            <w:vAlign w:val="bottom"/>
          </w:tcPr>
          <w:p w14:paraId="6870885B" w14:textId="10295D35" w:rsidR="001B6205" w:rsidRPr="00C935A5" w:rsidRDefault="001B6205" w:rsidP="001B6205">
            <w:pPr>
              <w:spacing w:before="40" w:after="20"/>
              <w:jc w:val="center"/>
              <w:rPr>
                <w:rFonts w:cs="Arial"/>
                <w:sz w:val="18"/>
                <w:szCs w:val="18"/>
              </w:rPr>
            </w:pPr>
            <w:r w:rsidRPr="001B6205">
              <w:rPr>
                <w:rFonts w:cs="Arial"/>
                <w:sz w:val="18"/>
                <w:szCs w:val="18"/>
              </w:rPr>
              <w:t>1.048</w:t>
            </w:r>
          </w:p>
        </w:tc>
        <w:tc>
          <w:tcPr>
            <w:tcW w:w="1134" w:type="dxa"/>
            <w:tcBorders>
              <w:top w:val="nil"/>
              <w:left w:val="nil"/>
              <w:bottom w:val="nil"/>
              <w:right w:val="nil"/>
            </w:tcBorders>
            <w:vAlign w:val="bottom"/>
          </w:tcPr>
          <w:p w14:paraId="55027F45" w14:textId="1DE96125" w:rsidR="001B6205" w:rsidRPr="00C935A5" w:rsidRDefault="001B6205" w:rsidP="001B6205">
            <w:pPr>
              <w:spacing w:before="40" w:after="20"/>
              <w:jc w:val="center"/>
              <w:rPr>
                <w:rFonts w:cs="Arial"/>
                <w:sz w:val="18"/>
                <w:szCs w:val="18"/>
              </w:rPr>
            </w:pPr>
            <w:r w:rsidRPr="001B6205">
              <w:rPr>
                <w:rFonts w:cs="Arial"/>
                <w:sz w:val="18"/>
                <w:szCs w:val="18"/>
              </w:rPr>
              <w:t>1.027</w:t>
            </w:r>
          </w:p>
        </w:tc>
      </w:tr>
      <w:tr w:rsidR="001B6205" w:rsidRPr="00C935A5" w14:paraId="3D0FF55A" w14:textId="77777777" w:rsidTr="004A2E17">
        <w:tc>
          <w:tcPr>
            <w:tcW w:w="2268" w:type="dxa"/>
            <w:tcBorders>
              <w:top w:val="nil"/>
              <w:left w:val="nil"/>
              <w:bottom w:val="nil"/>
              <w:right w:val="single" w:sz="18" w:space="0" w:color="FFC000"/>
            </w:tcBorders>
            <w:shd w:val="clear" w:color="auto" w:fill="auto"/>
            <w:vAlign w:val="center"/>
          </w:tcPr>
          <w:p w14:paraId="3E743A6C" w14:textId="77777777" w:rsidR="001B6205" w:rsidRPr="00C935A5" w:rsidRDefault="001B6205" w:rsidP="001B6205">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shd w:val="clear" w:color="auto" w:fill="auto"/>
            <w:vAlign w:val="bottom"/>
          </w:tcPr>
          <w:p w14:paraId="0BF226D7" w14:textId="2D140555" w:rsidR="001B6205" w:rsidRPr="00C935A5" w:rsidRDefault="001B6205" w:rsidP="001B6205">
            <w:pPr>
              <w:spacing w:before="40" w:after="20"/>
              <w:jc w:val="center"/>
              <w:rPr>
                <w:rFonts w:cs="Arial"/>
                <w:sz w:val="18"/>
                <w:szCs w:val="18"/>
              </w:rPr>
            </w:pPr>
            <w:r w:rsidRPr="001B6205">
              <w:rPr>
                <w:rFonts w:cs="Arial"/>
                <w:sz w:val="18"/>
                <w:szCs w:val="18"/>
              </w:rPr>
              <w:t>0.851</w:t>
            </w:r>
          </w:p>
        </w:tc>
        <w:tc>
          <w:tcPr>
            <w:tcW w:w="1134" w:type="dxa"/>
            <w:tcBorders>
              <w:top w:val="nil"/>
              <w:left w:val="nil"/>
              <w:bottom w:val="nil"/>
              <w:right w:val="nil"/>
            </w:tcBorders>
            <w:shd w:val="clear" w:color="auto" w:fill="auto"/>
            <w:vAlign w:val="bottom"/>
          </w:tcPr>
          <w:p w14:paraId="63C8C545" w14:textId="741D6A56" w:rsidR="001B6205" w:rsidRPr="00C935A5" w:rsidRDefault="001B6205" w:rsidP="001B6205">
            <w:pPr>
              <w:spacing w:before="40" w:after="20"/>
              <w:jc w:val="center"/>
              <w:rPr>
                <w:rFonts w:cs="Arial"/>
                <w:sz w:val="18"/>
                <w:szCs w:val="18"/>
              </w:rPr>
            </w:pPr>
            <w:r w:rsidRPr="001B6205">
              <w:rPr>
                <w:rFonts w:cs="Arial"/>
                <w:sz w:val="18"/>
                <w:szCs w:val="18"/>
              </w:rPr>
              <w:t>0.842</w:t>
            </w:r>
          </w:p>
        </w:tc>
        <w:tc>
          <w:tcPr>
            <w:tcW w:w="170" w:type="dxa"/>
            <w:tcBorders>
              <w:top w:val="nil"/>
              <w:left w:val="nil"/>
              <w:bottom w:val="nil"/>
              <w:right w:val="nil"/>
            </w:tcBorders>
            <w:vAlign w:val="bottom"/>
          </w:tcPr>
          <w:p w14:paraId="2844C6A1" w14:textId="1D32805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184CACE" w14:textId="1D408656" w:rsidR="001B6205" w:rsidRPr="00C935A5" w:rsidRDefault="001B6205" w:rsidP="001B6205">
            <w:pPr>
              <w:spacing w:before="40" w:after="20"/>
              <w:jc w:val="center"/>
              <w:rPr>
                <w:rFonts w:cs="Arial"/>
                <w:sz w:val="18"/>
                <w:szCs w:val="18"/>
              </w:rPr>
            </w:pPr>
            <w:r w:rsidRPr="001B6205">
              <w:rPr>
                <w:rFonts w:cs="Arial"/>
                <w:sz w:val="18"/>
                <w:szCs w:val="18"/>
              </w:rPr>
              <w:t>0.947</w:t>
            </w:r>
          </w:p>
        </w:tc>
        <w:tc>
          <w:tcPr>
            <w:tcW w:w="1134" w:type="dxa"/>
            <w:tcBorders>
              <w:top w:val="nil"/>
              <w:left w:val="nil"/>
              <w:bottom w:val="nil"/>
              <w:right w:val="nil"/>
            </w:tcBorders>
            <w:vAlign w:val="bottom"/>
          </w:tcPr>
          <w:p w14:paraId="0E652325" w14:textId="4F6E4611" w:rsidR="001B6205" w:rsidRPr="00C935A5" w:rsidRDefault="001B6205" w:rsidP="001B6205">
            <w:pPr>
              <w:spacing w:before="40" w:after="20"/>
              <w:jc w:val="center"/>
              <w:rPr>
                <w:rFonts w:cs="Arial"/>
                <w:sz w:val="18"/>
                <w:szCs w:val="18"/>
              </w:rPr>
            </w:pPr>
            <w:r w:rsidRPr="001B6205">
              <w:rPr>
                <w:rFonts w:cs="Arial"/>
                <w:sz w:val="18"/>
                <w:szCs w:val="18"/>
              </w:rPr>
              <w:t>0.940</w:t>
            </w:r>
          </w:p>
        </w:tc>
        <w:tc>
          <w:tcPr>
            <w:tcW w:w="1134" w:type="dxa"/>
            <w:tcBorders>
              <w:top w:val="nil"/>
              <w:left w:val="nil"/>
              <w:bottom w:val="nil"/>
              <w:right w:val="nil"/>
            </w:tcBorders>
            <w:vAlign w:val="bottom"/>
          </w:tcPr>
          <w:p w14:paraId="70B9890D" w14:textId="5482D630" w:rsidR="001B6205" w:rsidRPr="00C935A5" w:rsidRDefault="001B6205" w:rsidP="001B6205">
            <w:pPr>
              <w:spacing w:before="40" w:after="20"/>
              <w:jc w:val="center"/>
              <w:rPr>
                <w:rFonts w:cs="Arial"/>
                <w:sz w:val="18"/>
                <w:szCs w:val="18"/>
              </w:rPr>
            </w:pPr>
            <w:r w:rsidRPr="001B6205">
              <w:rPr>
                <w:rFonts w:cs="Arial"/>
                <w:sz w:val="18"/>
                <w:szCs w:val="18"/>
              </w:rPr>
              <w:t>0.943</w:t>
            </w:r>
          </w:p>
        </w:tc>
        <w:tc>
          <w:tcPr>
            <w:tcW w:w="1134" w:type="dxa"/>
            <w:tcBorders>
              <w:top w:val="nil"/>
              <w:left w:val="nil"/>
              <w:bottom w:val="nil"/>
              <w:right w:val="nil"/>
            </w:tcBorders>
            <w:vAlign w:val="bottom"/>
          </w:tcPr>
          <w:p w14:paraId="590201E8" w14:textId="3A5FCB60" w:rsidR="001B6205" w:rsidRPr="00C935A5" w:rsidRDefault="001B6205" w:rsidP="001B6205">
            <w:pPr>
              <w:spacing w:before="40" w:after="20"/>
              <w:jc w:val="center"/>
              <w:rPr>
                <w:rFonts w:cs="Arial"/>
                <w:sz w:val="18"/>
                <w:szCs w:val="18"/>
              </w:rPr>
            </w:pPr>
            <w:r w:rsidRPr="001B6205">
              <w:rPr>
                <w:rFonts w:cs="Arial"/>
                <w:sz w:val="18"/>
                <w:szCs w:val="18"/>
              </w:rPr>
              <w:t>0.924</w:t>
            </w:r>
          </w:p>
        </w:tc>
      </w:tr>
      <w:tr w:rsidR="001B6205" w:rsidRPr="00C935A5" w14:paraId="12685CE5" w14:textId="77777777" w:rsidTr="004A2E17">
        <w:tc>
          <w:tcPr>
            <w:tcW w:w="2268" w:type="dxa"/>
            <w:tcBorders>
              <w:top w:val="nil"/>
              <w:left w:val="nil"/>
              <w:bottom w:val="nil"/>
              <w:right w:val="single" w:sz="18" w:space="0" w:color="FFC000"/>
            </w:tcBorders>
            <w:shd w:val="clear" w:color="auto" w:fill="auto"/>
            <w:vAlign w:val="center"/>
          </w:tcPr>
          <w:p w14:paraId="28444FE5" w14:textId="77777777" w:rsidR="001B6205" w:rsidRPr="00C935A5" w:rsidRDefault="001B6205" w:rsidP="001B6205">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shd w:val="clear" w:color="auto" w:fill="auto"/>
            <w:vAlign w:val="bottom"/>
          </w:tcPr>
          <w:p w14:paraId="5FB9C1A2" w14:textId="27856AFE" w:rsidR="001B6205" w:rsidRPr="00C935A5" w:rsidRDefault="001B6205" w:rsidP="001B6205">
            <w:pPr>
              <w:spacing w:before="40" w:after="20"/>
              <w:jc w:val="center"/>
              <w:rPr>
                <w:rFonts w:cs="Arial"/>
                <w:sz w:val="18"/>
                <w:szCs w:val="18"/>
              </w:rPr>
            </w:pPr>
            <w:r w:rsidRPr="001B6205">
              <w:rPr>
                <w:rFonts w:cs="Arial"/>
                <w:sz w:val="18"/>
                <w:szCs w:val="18"/>
              </w:rPr>
              <w:t>1.146</w:t>
            </w:r>
          </w:p>
        </w:tc>
        <w:tc>
          <w:tcPr>
            <w:tcW w:w="1134" w:type="dxa"/>
            <w:tcBorders>
              <w:top w:val="nil"/>
              <w:left w:val="nil"/>
              <w:bottom w:val="nil"/>
              <w:right w:val="nil"/>
            </w:tcBorders>
            <w:shd w:val="clear" w:color="auto" w:fill="auto"/>
            <w:vAlign w:val="bottom"/>
          </w:tcPr>
          <w:p w14:paraId="74463B97" w14:textId="44664E97" w:rsidR="001B6205" w:rsidRPr="00C935A5" w:rsidRDefault="001B6205" w:rsidP="001B6205">
            <w:pPr>
              <w:spacing w:before="40" w:after="20"/>
              <w:jc w:val="center"/>
              <w:rPr>
                <w:rFonts w:cs="Arial"/>
                <w:sz w:val="18"/>
                <w:szCs w:val="18"/>
              </w:rPr>
            </w:pPr>
            <w:r w:rsidRPr="001B6205">
              <w:rPr>
                <w:rFonts w:cs="Arial"/>
                <w:sz w:val="18"/>
                <w:szCs w:val="18"/>
              </w:rPr>
              <w:t>1.134</w:t>
            </w:r>
          </w:p>
        </w:tc>
        <w:tc>
          <w:tcPr>
            <w:tcW w:w="170" w:type="dxa"/>
            <w:tcBorders>
              <w:top w:val="nil"/>
              <w:left w:val="nil"/>
              <w:bottom w:val="nil"/>
              <w:right w:val="nil"/>
            </w:tcBorders>
            <w:vAlign w:val="bottom"/>
          </w:tcPr>
          <w:p w14:paraId="45690498" w14:textId="3AAD1F0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8E2150E" w14:textId="0809F6D9" w:rsidR="001B6205" w:rsidRPr="00C935A5" w:rsidRDefault="001B6205" w:rsidP="001B6205">
            <w:pPr>
              <w:spacing w:before="40" w:after="20"/>
              <w:jc w:val="center"/>
              <w:rPr>
                <w:rFonts w:cs="Arial"/>
                <w:sz w:val="18"/>
                <w:szCs w:val="18"/>
              </w:rPr>
            </w:pPr>
            <w:r w:rsidRPr="001B6205">
              <w:rPr>
                <w:rFonts w:cs="Arial"/>
                <w:sz w:val="18"/>
                <w:szCs w:val="18"/>
              </w:rPr>
              <w:t>1.703</w:t>
            </w:r>
          </w:p>
        </w:tc>
        <w:tc>
          <w:tcPr>
            <w:tcW w:w="1134" w:type="dxa"/>
            <w:tcBorders>
              <w:top w:val="nil"/>
              <w:left w:val="nil"/>
              <w:bottom w:val="nil"/>
              <w:right w:val="nil"/>
            </w:tcBorders>
            <w:vAlign w:val="bottom"/>
          </w:tcPr>
          <w:p w14:paraId="444EB21F" w14:textId="014F9590" w:rsidR="001B6205" w:rsidRPr="00C935A5" w:rsidRDefault="001B6205" w:rsidP="001B6205">
            <w:pPr>
              <w:spacing w:before="40" w:after="20"/>
              <w:jc w:val="center"/>
              <w:rPr>
                <w:rFonts w:cs="Arial"/>
                <w:sz w:val="18"/>
                <w:szCs w:val="18"/>
              </w:rPr>
            </w:pPr>
            <w:r w:rsidRPr="001B6205">
              <w:rPr>
                <w:rFonts w:cs="Arial"/>
                <w:sz w:val="18"/>
                <w:szCs w:val="18"/>
              </w:rPr>
              <w:t>1.691</w:t>
            </w:r>
          </w:p>
        </w:tc>
        <w:tc>
          <w:tcPr>
            <w:tcW w:w="1134" w:type="dxa"/>
            <w:tcBorders>
              <w:top w:val="nil"/>
              <w:left w:val="nil"/>
              <w:bottom w:val="nil"/>
              <w:right w:val="nil"/>
            </w:tcBorders>
            <w:vAlign w:val="bottom"/>
          </w:tcPr>
          <w:p w14:paraId="55EF43CC" w14:textId="652967AA" w:rsidR="001B6205" w:rsidRPr="00C935A5" w:rsidRDefault="001B6205" w:rsidP="001B6205">
            <w:pPr>
              <w:spacing w:before="40" w:after="20"/>
              <w:jc w:val="center"/>
              <w:rPr>
                <w:rFonts w:cs="Arial"/>
                <w:sz w:val="18"/>
                <w:szCs w:val="18"/>
              </w:rPr>
            </w:pPr>
            <w:r w:rsidRPr="001B6205">
              <w:rPr>
                <w:rFonts w:cs="Arial"/>
                <w:sz w:val="18"/>
                <w:szCs w:val="18"/>
              </w:rPr>
              <w:t>1.695</w:t>
            </w:r>
          </w:p>
        </w:tc>
        <w:tc>
          <w:tcPr>
            <w:tcW w:w="1134" w:type="dxa"/>
            <w:tcBorders>
              <w:top w:val="nil"/>
              <w:left w:val="nil"/>
              <w:bottom w:val="nil"/>
              <w:right w:val="nil"/>
            </w:tcBorders>
            <w:vAlign w:val="bottom"/>
          </w:tcPr>
          <w:p w14:paraId="1A1428A7" w14:textId="007AC100" w:rsidR="001B6205" w:rsidRPr="00C935A5" w:rsidRDefault="001B6205" w:rsidP="001B6205">
            <w:pPr>
              <w:spacing w:before="40" w:after="20"/>
              <w:jc w:val="center"/>
              <w:rPr>
                <w:rFonts w:cs="Arial"/>
                <w:sz w:val="18"/>
                <w:szCs w:val="18"/>
              </w:rPr>
            </w:pPr>
            <w:r w:rsidRPr="001B6205">
              <w:rPr>
                <w:rFonts w:cs="Arial"/>
                <w:sz w:val="18"/>
                <w:szCs w:val="18"/>
              </w:rPr>
              <w:t>1.661</w:t>
            </w:r>
          </w:p>
        </w:tc>
      </w:tr>
      <w:tr w:rsidR="001B6205" w:rsidRPr="00C935A5" w14:paraId="6CD50B84" w14:textId="77777777" w:rsidTr="004A2E17">
        <w:tc>
          <w:tcPr>
            <w:tcW w:w="2268" w:type="dxa"/>
            <w:tcBorders>
              <w:top w:val="nil"/>
              <w:left w:val="nil"/>
              <w:bottom w:val="nil"/>
              <w:right w:val="single" w:sz="18" w:space="0" w:color="FFC000"/>
            </w:tcBorders>
            <w:shd w:val="clear" w:color="auto" w:fill="auto"/>
            <w:vAlign w:val="center"/>
          </w:tcPr>
          <w:p w14:paraId="48C088F2" w14:textId="77777777" w:rsidR="001B6205" w:rsidRPr="00C935A5" w:rsidRDefault="001B6205" w:rsidP="001B6205">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shd w:val="clear" w:color="auto" w:fill="auto"/>
            <w:vAlign w:val="bottom"/>
          </w:tcPr>
          <w:p w14:paraId="1D5277E5" w14:textId="23E1D92A" w:rsidR="001B6205" w:rsidRPr="00C935A5" w:rsidRDefault="001B6205" w:rsidP="001B6205">
            <w:pPr>
              <w:spacing w:before="40" w:after="20"/>
              <w:jc w:val="center"/>
              <w:rPr>
                <w:rFonts w:cs="Arial"/>
                <w:sz w:val="18"/>
                <w:szCs w:val="18"/>
              </w:rPr>
            </w:pPr>
            <w:r w:rsidRPr="001B6205">
              <w:rPr>
                <w:rFonts w:cs="Arial"/>
                <w:sz w:val="18"/>
                <w:szCs w:val="18"/>
              </w:rPr>
              <w:t>1.046</w:t>
            </w:r>
          </w:p>
        </w:tc>
        <w:tc>
          <w:tcPr>
            <w:tcW w:w="1134" w:type="dxa"/>
            <w:tcBorders>
              <w:top w:val="nil"/>
              <w:left w:val="nil"/>
              <w:bottom w:val="nil"/>
              <w:right w:val="nil"/>
            </w:tcBorders>
            <w:shd w:val="clear" w:color="auto" w:fill="auto"/>
            <w:vAlign w:val="bottom"/>
          </w:tcPr>
          <w:p w14:paraId="7FCE46B5" w14:textId="2A54DFB9" w:rsidR="001B6205" w:rsidRPr="00C935A5" w:rsidRDefault="001B6205" w:rsidP="001B6205">
            <w:pPr>
              <w:spacing w:before="40" w:after="20"/>
              <w:jc w:val="center"/>
              <w:rPr>
                <w:rFonts w:cs="Arial"/>
                <w:sz w:val="18"/>
                <w:szCs w:val="18"/>
              </w:rPr>
            </w:pPr>
            <w:r w:rsidRPr="001B6205">
              <w:rPr>
                <w:rFonts w:cs="Arial"/>
                <w:sz w:val="18"/>
                <w:szCs w:val="18"/>
              </w:rPr>
              <w:t>1.034</w:t>
            </w:r>
          </w:p>
        </w:tc>
        <w:tc>
          <w:tcPr>
            <w:tcW w:w="170" w:type="dxa"/>
            <w:tcBorders>
              <w:top w:val="nil"/>
              <w:left w:val="nil"/>
              <w:bottom w:val="nil"/>
              <w:right w:val="nil"/>
            </w:tcBorders>
            <w:vAlign w:val="bottom"/>
          </w:tcPr>
          <w:p w14:paraId="277B88A3" w14:textId="1FE615D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935AADC" w14:textId="004ACC95" w:rsidR="001B6205" w:rsidRPr="00C935A5" w:rsidRDefault="001B6205" w:rsidP="001B6205">
            <w:pPr>
              <w:spacing w:before="40" w:after="20"/>
              <w:jc w:val="center"/>
              <w:rPr>
                <w:rFonts w:cs="Arial"/>
                <w:sz w:val="18"/>
                <w:szCs w:val="18"/>
              </w:rPr>
            </w:pPr>
            <w:r w:rsidRPr="001B6205">
              <w:rPr>
                <w:rFonts w:cs="Arial"/>
                <w:sz w:val="18"/>
                <w:szCs w:val="18"/>
              </w:rPr>
              <w:t>0.992</w:t>
            </w:r>
          </w:p>
        </w:tc>
        <w:tc>
          <w:tcPr>
            <w:tcW w:w="1134" w:type="dxa"/>
            <w:tcBorders>
              <w:top w:val="nil"/>
              <w:left w:val="nil"/>
              <w:bottom w:val="nil"/>
              <w:right w:val="nil"/>
            </w:tcBorders>
            <w:vAlign w:val="bottom"/>
          </w:tcPr>
          <w:p w14:paraId="2AE88500" w14:textId="509730B8"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134" w:type="dxa"/>
            <w:tcBorders>
              <w:top w:val="nil"/>
              <w:left w:val="nil"/>
              <w:bottom w:val="nil"/>
              <w:right w:val="nil"/>
            </w:tcBorders>
            <w:vAlign w:val="bottom"/>
          </w:tcPr>
          <w:p w14:paraId="0902F53C" w14:textId="5334D7D9" w:rsidR="001B6205" w:rsidRPr="00C935A5" w:rsidRDefault="001B6205" w:rsidP="001B6205">
            <w:pPr>
              <w:spacing w:before="40" w:after="20"/>
              <w:jc w:val="center"/>
              <w:rPr>
                <w:rFonts w:cs="Arial"/>
                <w:sz w:val="18"/>
                <w:szCs w:val="18"/>
              </w:rPr>
            </w:pPr>
            <w:r w:rsidRPr="001B6205">
              <w:rPr>
                <w:rFonts w:cs="Arial"/>
                <w:sz w:val="18"/>
                <w:szCs w:val="18"/>
              </w:rPr>
              <w:t>0.988</w:t>
            </w:r>
          </w:p>
        </w:tc>
        <w:tc>
          <w:tcPr>
            <w:tcW w:w="1134" w:type="dxa"/>
            <w:tcBorders>
              <w:top w:val="nil"/>
              <w:left w:val="nil"/>
              <w:bottom w:val="nil"/>
              <w:right w:val="nil"/>
            </w:tcBorders>
            <w:vAlign w:val="bottom"/>
          </w:tcPr>
          <w:p w14:paraId="35432AFD" w14:textId="2D497B79" w:rsidR="001B6205" w:rsidRPr="00C935A5" w:rsidRDefault="001B6205" w:rsidP="001B6205">
            <w:pPr>
              <w:spacing w:before="40" w:after="20"/>
              <w:jc w:val="center"/>
              <w:rPr>
                <w:rFonts w:cs="Arial"/>
                <w:sz w:val="18"/>
                <w:szCs w:val="18"/>
              </w:rPr>
            </w:pPr>
            <w:r w:rsidRPr="001B6205">
              <w:rPr>
                <w:rFonts w:cs="Arial"/>
                <w:sz w:val="18"/>
                <w:szCs w:val="18"/>
              </w:rPr>
              <w:t>0.968</w:t>
            </w:r>
          </w:p>
        </w:tc>
      </w:tr>
      <w:tr w:rsidR="001B6205" w:rsidRPr="00C935A5" w14:paraId="2BA34C3A" w14:textId="77777777" w:rsidTr="004A2E17">
        <w:tc>
          <w:tcPr>
            <w:tcW w:w="2268" w:type="dxa"/>
            <w:tcBorders>
              <w:top w:val="nil"/>
              <w:left w:val="nil"/>
              <w:bottom w:val="nil"/>
              <w:right w:val="single" w:sz="18" w:space="0" w:color="FFC000"/>
            </w:tcBorders>
            <w:shd w:val="clear" w:color="auto" w:fill="auto"/>
            <w:vAlign w:val="center"/>
          </w:tcPr>
          <w:p w14:paraId="4427BE77" w14:textId="77777777" w:rsidR="001B6205" w:rsidRPr="00C935A5" w:rsidRDefault="001B6205" w:rsidP="001B6205">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shd w:val="clear" w:color="auto" w:fill="auto"/>
            <w:vAlign w:val="bottom"/>
          </w:tcPr>
          <w:p w14:paraId="43C2AA48" w14:textId="15179048" w:rsidR="001B6205" w:rsidRPr="00C935A5" w:rsidRDefault="001B6205" w:rsidP="001B6205">
            <w:pPr>
              <w:spacing w:before="40" w:after="20"/>
              <w:jc w:val="center"/>
              <w:rPr>
                <w:rFonts w:cs="Arial"/>
                <w:sz w:val="18"/>
                <w:szCs w:val="18"/>
              </w:rPr>
            </w:pPr>
            <w:r w:rsidRPr="001B6205">
              <w:rPr>
                <w:rFonts w:cs="Arial"/>
                <w:sz w:val="18"/>
                <w:szCs w:val="18"/>
              </w:rPr>
              <w:t>0.711</w:t>
            </w:r>
          </w:p>
        </w:tc>
        <w:tc>
          <w:tcPr>
            <w:tcW w:w="1134" w:type="dxa"/>
            <w:tcBorders>
              <w:top w:val="nil"/>
              <w:left w:val="nil"/>
              <w:bottom w:val="nil"/>
              <w:right w:val="nil"/>
            </w:tcBorders>
            <w:shd w:val="clear" w:color="auto" w:fill="auto"/>
            <w:vAlign w:val="bottom"/>
          </w:tcPr>
          <w:p w14:paraId="1E0B57D6" w14:textId="4406C5FD" w:rsidR="001B6205" w:rsidRPr="00C935A5" w:rsidRDefault="001B6205" w:rsidP="001B6205">
            <w:pPr>
              <w:spacing w:before="40" w:after="20"/>
              <w:jc w:val="center"/>
              <w:rPr>
                <w:rFonts w:cs="Arial"/>
                <w:sz w:val="18"/>
                <w:szCs w:val="18"/>
              </w:rPr>
            </w:pPr>
            <w:r w:rsidRPr="001B6205">
              <w:rPr>
                <w:rFonts w:cs="Arial"/>
                <w:sz w:val="18"/>
                <w:szCs w:val="18"/>
              </w:rPr>
              <w:t>0.703</w:t>
            </w:r>
          </w:p>
        </w:tc>
        <w:tc>
          <w:tcPr>
            <w:tcW w:w="170" w:type="dxa"/>
            <w:tcBorders>
              <w:top w:val="nil"/>
              <w:left w:val="nil"/>
              <w:bottom w:val="nil"/>
              <w:right w:val="nil"/>
            </w:tcBorders>
            <w:vAlign w:val="bottom"/>
          </w:tcPr>
          <w:p w14:paraId="343571C1" w14:textId="134A1CE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159B7C2" w14:textId="77128A0D"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vAlign w:val="bottom"/>
          </w:tcPr>
          <w:p w14:paraId="69EB3B41" w14:textId="1D46FE4D" w:rsidR="001B6205" w:rsidRPr="00C935A5" w:rsidRDefault="001B6205" w:rsidP="001B6205">
            <w:pPr>
              <w:spacing w:before="40" w:after="20"/>
              <w:jc w:val="center"/>
              <w:rPr>
                <w:rFonts w:cs="Arial"/>
                <w:sz w:val="18"/>
                <w:szCs w:val="18"/>
              </w:rPr>
            </w:pPr>
            <w:r w:rsidRPr="001B6205">
              <w:rPr>
                <w:rFonts w:cs="Arial"/>
                <w:sz w:val="18"/>
                <w:szCs w:val="18"/>
              </w:rPr>
              <w:t>0.889</w:t>
            </w:r>
          </w:p>
        </w:tc>
        <w:tc>
          <w:tcPr>
            <w:tcW w:w="1134" w:type="dxa"/>
            <w:tcBorders>
              <w:top w:val="nil"/>
              <w:left w:val="nil"/>
              <w:bottom w:val="nil"/>
              <w:right w:val="nil"/>
            </w:tcBorders>
            <w:vAlign w:val="bottom"/>
          </w:tcPr>
          <w:p w14:paraId="365B25A6" w14:textId="479680E7" w:rsidR="001B6205" w:rsidRPr="00C935A5" w:rsidRDefault="001B6205" w:rsidP="001B6205">
            <w:pPr>
              <w:spacing w:before="40" w:after="20"/>
              <w:jc w:val="center"/>
              <w:rPr>
                <w:rFonts w:cs="Arial"/>
                <w:sz w:val="18"/>
                <w:szCs w:val="18"/>
              </w:rPr>
            </w:pPr>
            <w:r w:rsidRPr="001B6205">
              <w:rPr>
                <w:rFonts w:cs="Arial"/>
                <w:sz w:val="18"/>
                <w:szCs w:val="18"/>
              </w:rPr>
              <w:t>0.892</w:t>
            </w:r>
          </w:p>
        </w:tc>
        <w:tc>
          <w:tcPr>
            <w:tcW w:w="1134" w:type="dxa"/>
            <w:tcBorders>
              <w:top w:val="nil"/>
              <w:left w:val="nil"/>
              <w:bottom w:val="nil"/>
              <w:right w:val="nil"/>
            </w:tcBorders>
            <w:vAlign w:val="bottom"/>
          </w:tcPr>
          <w:p w14:paraId="004D2C26" w14:textId="73DBE8D8" w:rsidR="001B6205" w:rsidRPr="00C935A5" w:rsidRDefault="001B6205" w:rsidP="001B6205">
            <w:pPr>
              <w:spacing w:before="40" w:after="20"/>
              <w:jc w:val="center"/>
              <w:rPr>
                <w:rFonts w:cs="Arial"/>
                <w:sz w:val="18"/>
                <w:szCs w:val="18"/>
              </w:rPr>
            </w:pPr>
            <w:r w:rsidRPr="001B6205">
              <w:rPr>
                <w:rFonts w:cs="Arial"/>
                <w:sz w:val="18"/>
                <w:szCs w:val="18"/>
              </w:rPr>
              <w:t>0.874</w:t>
            </w:r>
          </w:p>
        </w:tc>
      </w:tr>
      <w:tr w:rsidR="001B6205" w:rsidRPr="00C935A5" w14:paraId="43C5FD10" w14:textId="77777777" w:rsidTr="004A2E17">
        <w:tc>
          <w:tcPr>
            <w:tcW w:w="2268" w:type="dxa"/>
            <w:tcBorders>
              <w:top w:val="nil"/>
              <w:left w:val="nil"/>
              <w:bottom w:val="nil"/>
              <w:right w:val="single" w:sz="18" w:space="0" w:color="FFC000"/>
            </w:tcBorders>
            <w:shd w:val="clear" w:color="auto" w:fill="auto"/>
            <w:vAlign w:val="center"/>
          </w:tcPr>
          <w:p w14:paraId="32B01D2C" w14:textId="77777777" w:rsidR="001B6205" w:rsidRPr="00C935A5" w:rsidRDefault="001B6205" w:rsidP="001B6205">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shd w:val="clear" w:color="auto" w:fill="auto"/>
            <w:vAlign w:val="bottom"/>
          </w:tcPr>
          <w:p w14:paraId="295BE984" w14:textId="52E65EB7" w:rsidR="001B6205" w:rsidRPr="00C935A5" w:rsidRDefault="001B6205" w:rsidP="001B6205">
            <w:pPr>
              <w:spacing w:before="40" w:after="20"/>
              <w:jc w:val="center"/>
              <w:rPr>
                <w:rFonts w:cs="Arial"/>
                <w:sz w:val="18"/>
                <w:szCs w:val="18"/>
              </w:rPr>
            </w:pPr>
            <w:r w:rsidRPr="001B6205">
              <w:rPr>
                <w:rFonts w:cs="Arial"/>
                <w:sz w:val="18"/>
                <w:szCs w:val="18"/>
              </w:rPr>
              <w:t>1.200</w:t>
            </w:r>
          </w:p>
        </w:tc>
        <w:tc>
          <w:tcPr>
            <w:tcW w:w="1134" w:type="dxa"/>
            <w:tcBorders>
              <w:top w:val="nil"/>
              <w:left w:val="nil"/>
              <w:bottom w:val="nil"/>
              <w:right w:val="nil"/>
            </w:tcBorders>
            <w:shd w:val="clear" w:color="auto" w:fill="auto"/>
            <w:vAlign w:val="bottom"/>
          </w:tcPr>
          <w:p w14:paraId="461A4033" w14:textId="6ACC6A38" w:rsidR="001B6205" w:rsidRPr="00C935A5" w:rsidRDefault="001B6205" w:rsidP="001B6205">
            <w:pPr>
              <w:spacing w:before="40" w:after="20"/>
              <w:jc w:val="center"/>
              <w:rPr>
                <w:rFonts w:cs="Arial"/>
                <w:sz w:val="18"/>
                <w:szCs w:val="18"/>
              </w:rPr>
            </w:pPr>
            <w:r w:rsidRPr="001B6205">
              <w:rPr>
                <w:rFonts w:cs="Arial"/>
                <w:sz w:val="18"/>
                <w:szCs w:val="18"/>
              </w:rPr>
              <w:t>1.187</w:t>
            </w:r>
          </w:p>
        </w:tc>
        <w:tc>
          <w:tcPr>
            <w:tcW w:w="170" w:type="dxa"/>
            <w:tcBorders>
              <w:top w:val="nil"/>
              <w:left w:val="nil"/>
              <w:bottom w:val="nil"/>
              <w:right w:val="nil"/>
            </w:tcBorders>
            <w:vAlign w:val="bottom"/>
          </w:tcPr>
          <w:p w14:paraId="781DB6CC" w14:textId="11022C0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6FA9AE2" w14:textId="568098E2" w:rsidR="001B6205" w:rsidRPr="00C935A5" w:rsidRDefault="001B6205" w:rsidP="001B6205">
            <w:pPr>
              <w:spacing w:before="40" w:after="20"/>
              <w:jc w:val="center"/>
              <w:rPr>
                <w:rFonts w:cs="Arial"/>
                <w:sz w:val="18"/>
                <w:szCs w:val="18"/>
              </w:rPr>
            </w:pPr>
            <w:r w:rsidRPr="001B6205">
              <w:rPr>
                <w:rFonts w:cs="Arial"/>
                <w:sz w:val="18"/>
                <w:szCs w:val="18"/>
              </w:rPr>
              <w:t>1.093</w:t>
            </w:r>
          </w:p>
        </w:tc>
        <w:tc>
          <w:tcPr>
            <w:tcW w:w="1134" w:type="dxa"/>
            <w:tcBorders>
              <w:top w:val="nil"/>
              <w:left w:val="nil"/>
              <w:bottom w:val="nil"/>
              <w:right w:val="nil"/>
            </w:tcBorders>
            <w:vAlign w:val="bottom"/>
          </w:tcPr>
          <w:p w14:paraId="7714A3CB" w14:textId="1E75FE08" w:rsidR="001B6205" w:rsidRPr="00C935A5" w:rsidRDefault="001B6205" w:rsidP="001B6205">
            <w:pPr>
              <w:spacing w:before="40" w:after="20"/>
              <w:jc w:val="center"/>
              <w:rPr>
                <w:rFonts w:cs="Arial"/>
                <w:sz w:val="18"/>
                <w:szCs w:val="18"/>
              </w:rPr>
            </w:pPr>
            <w:r w:rsidRPr="001B6205">
              <w:rPr>
                <w:rFonts w:cs="Arial"/>
                <w:sz w:val="18"/>
                <w:szCs w:val="18"/>
              </w:rPr>
              <w:t>1.085</w:t>
            </w:r>
          </w:p>
        </w:tc>
        <w:tc>
          <w:tcPr>
            <w:tcW w:w="1134" w:type="dxa"/>
            <w:tcBorders>
              <w:top w:val="nil"/>
              <w:left w:val="nil"/>
              <w:bottom w:val="nil"/>
              <w:right w:val="nil"/>
            </w:tcBorders>
            <w:vAlign w:val="bottom"/>
          </w:tcPr>
          <w:p w14:paraId="20DD034D" w14:textId="2F9F29E9" w:rsidR="001B6205" w:rsidRPr="00C935A5" w:rsidRDefault="001B6205" w:rsidP="001B6205">
            <w:pPr>
              <w:spacing w:before="40" w:after="20"/>
              <w:jc w:val="center"/>
              <w:rPr>
                <w:rFonts w:cs="Arial"/>
                <w:sz w:val="18"/>
                <w:szCs w:val="18"/>
              </w:rPr>
            </w:pPr>
            <w:r w:rsidRPr="001B6205">
              <w:rPr>
                <w:rFonts w:cs="Arial"/>
                <w:sz w:val="18"/>
                <w:szCs w:val="18"/>
              </w:rPr>
              <w:t>1.088</w:t>
            </w:r>
          </w:p>
        </w:tc>
        <w:tc>
          <w:tcPr>
            <w:tcW w:w="1134" w:type="dxa"/>
            <w:tcBorders>
              <w:top w:val="nil"/>
              <w:left w:val="nil"/>
              <w:bottom w:val="nil"/>
              <w:right w:val="nil"/>
            </w:tcBorders>
            <w:vAlign w:val="bottom"/>
          </w:tcPr>
          <w:p w14:paraId="6DDC9ED3" w14:textId="0817A18B" w:rsidR="001B6205" w:rsidRPr="00C935A5" w:rsidRDefault="001B6205" w:rsidP="001B6205">
            <w:pPr>
              <w:spacing w:before="40" w:after="20"/>
              <w:jc w:val="center"/>
              <w:rPr>
                <w:rFonts w:cs="Arial"/>
                <w:sz w:val="18"/>
                <w:szCs w:val="18"/>
              </w:rPr>
            </w:pPr>
            <w:r w:rsidRPr="001B6205">
              <w:rPr>
                <w:rFonts w:cs="Arial"/>
                <w:sz w:val="18"/>
                <w:szCs w:val="18"/>
              </w:rPr>
              <w:t>1.066</w:t>
            </w:r>
          </w:p>
        </w:tc>
      </w:tr>
      <w:tr w:rsidR="001B6205" w:rsidRPr="00C935A5" w14:paraId="3C21EC2E" w14:textId="77777777" w:rsidTr="004A2E17">
        <w:tc>
          <w:tcPr>
            <w:tcW w:w="2268" w:type="dxa"/>
            <w:tcBorders>
              <w:top w:val="nil"/>
              <w:left w:val="nil"/>
              <w:bottom w:val="nil"/>
              <w:right w:val="single" w:sz="18" w:space="0" w:color="FFC000"/>
            </w:tcBorders>
            <w:shd w:val="clear" w:color="auto" w:fill="auto"/>
            <w:vAlign w:val="center"/>
          </w:tcPr>
          <w:p w14:paraId="1D8A24C2" w14:textId="77777777" w:rsidR="001B6205" w:rsidRPr="00C935A5" w:rsidRDefault="001B6205" w:rsidP="001B6205">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shd w:val="clear" w:color="auto" w:fill="auto"/>
            <w:vAlign w:val="bottom"/>
          </w:tcPr>
          <w:p w14:paraId="57B0E710" w14:textId="3F13DB15" w:rsidR="001B6205" w:rsidRPr="00C935A5" w:rsidRDefault="001B6205" w:rsidP="001B6205">
            <w:pPr>
              <w:spacing w:before="40" w:after="20"/>
              <w:jc w:val="center"/>
              <w:rPr>
                <w:rFonts w:cs="Arial"/>
                <w:sz w:val="18"/>
                <w:szCs w:val="18"/>
              </w:rPr>
            </w:pPr>
            <w:r w:rsidRPr="001B6205">
              <w:rPr>
                <w:rFonts w:cs="Arial"/>
                <w:sz w:val="18"/>
                <w:szCs w:val="18"/>
              </w:rPr>
              <w:t>0.711</w:t>
            </w:r>
          </w:p>
        </w:tc>
        <w:tc>
          <w:tcPr>
            <w:tcW w:w="1134" w:type="dxa"/>
            <w:tcBorders>
              <w:top w:val="nil"/>
              <w:left w:val="nil"/>
              <w:bottom w:val="nil"/>
              <w:right w:val="nil"/>
            </w:tcBorders>
            <w:shd w:val="clear" w:color="auto" w:fill="auto"/>
            <w:vAlign w:val="bottom"/>
          </w:tcPr>
          <w:p w14:paraId="389D40AE" w14:textId="77C88E77" w:rsidR="001B6205" w:rsidRPr="00C935A5" w:rsidRDefault="001B6205" w:rsidP="001B6205">
            <w:pPr>
              <w:spacing w:before="40" w:after="20"/>
              <w:jc w:val="center"/>
              <w:rPr>
                <w:rFonts w:cs="Arial"/>
                <w:sz w:val="18"/>
                <w:szCs w:val="18"/>
              </w:rPr>
            </w:pPr>
            <w:r w:rsidRPr="001B6205">
              <w:rPr>
                <w:rFonts w:cs="Arial"/>
                <w:sz w:val="18"/>
                <w:szCs w:val="18"/>
              </w:rPr>
              <w:t>0.703</w:t>
            </w:r>
          </w:p>
        </w:tc>
        <w:tc>
          <w:tcPr>
            <w:tcW w:w="170" w:type="dxa"/>
            <w:tcBorders>
              <w:top w:val="nil"/>
              <w:left w:val="nil"/>
              <w:bottom w:val="nil"/>
              <w:right w:val="nil"/>
            </w:tcBorders>
            <w:vAlign w:val="bottom"/>
          </w:tcPr>
          <w:p w14:paraId="03C73452" w14:textId="2AD86B4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C2EF0DA" w14:textId="0D9D196E" w:rsidR="001B6205" w:rsidRPr="00C935A5" w:rsidRDefault="001B6205" w:rsidP="001B6205">
            <w:pPr>
              <w:spacing w:before="40" w:after="20"/>
              <w:jc w:val="center"/>
              <w:rPr>
                <w:rFonts w:cs="Arial"/>
                <w:sz w:val="18"/>
                <w:szCs w:val="18"/>
              </w:rPr>
            </w:pPr>
            <w:r w:rsidRPr="001B6205">
              <w:rPr>
                <w:rFonts w:cs="Arial"/>
                <w:sz w:val="18"/>
                <w:szCs w:val="18"/>
              </w:rPr>
              <w:t>0.935</w:t>
            </w:r>
          </w:p>
        </w:tc>
        <w:tc>
          <w:tcPr>
            <w:tcW w:w="1134" w:type="dxa"/>
            <w:tcBorders>
              <w:top w:val="nil"/>
              <w:left w:val="nil"/>
              <w:bottom w:val="nil"/>
              <w:right w:val="nil"/>
            </w:tcBorders>
            <w:vAlign w:val="bottom"/>
          </w:tcPr>
          <w:p w14:paraId="7FDAA479" w14:textId="5EE552D2" w:rsidR="001B6205" w:rsidRPr="00C935A5" w:rsidRDefault="001B6205" w:rsidP="001B6205">
            <w:pPr>
              <w:spacing w:before="40" w:after="20"/>
              <w:jc w:val="center"/>
              <w:rPr>
                <w:rFonts w:cs="Arial"/>
                <w:sz w:val="18"/>
                <w:szCs w:val="18"/>
              </w:rPr>
            </w:pPr>
            <w:r w:rsidRPr="001B6205">
              <w:rPr>
                <w:rFonts w:cs="Arial"/>
                <w:sz w:val="18"/>
                <w:szCs w:val="18"/>
              </w:rPr>
              <w:t>0.929</w:t>
            </w:r>
          </w:p>
        </w:tc>
        <w:tc>
          <w:tcPr>
            <w:tcW w:w="1134" w:type="dxa"/>
            <w:tcBorders>
              <w:top w:val="nil"/>
              <w:left w:val="nil"/>
              <w:bottom w:val="nil"/>
              <w:right w:val="nil"/>
            </w:tcBorders>
            <w:vAlign w:val="bottom"/>
          </w:tcPr>
          <w:p w14:paraId="44CF0DE2" w14:textId="1EA73588" w:rsidR="001B6205" w:rsidRPr="00C935A5" w:rsidRDefault="001B6205" w:rsidP="001B6205">
            <w:pPr>
              <w:spacing w:before="40" w:after="20"/>
              <w:jc w:val="center"/>
              <w:rPr>
                <w:rFonts w:cs="Arial"/>
                <w:sz w:val="18"/>
                <w:szCs w:val="18"/>
              </w:rPr>
            </w:pPr>
            <w:r w:rsidRPr="001B6205">
              <w:rPr>
                <w:rFonts w:cs="Arial"/>
                <w:sz w:val="18"/>
                <w:szCs w:val="18"/>
              </w:rPr>
              <w:t>0.931</w:t>
            </w:r>
          </w:p>
        </w:tc>
        <w:tc>
          <w:tcPr>
            <w:tcW w:w="1134" w:type="dxa"/>
            <w:tcBorders>
              <w:top w:val="nil"/>
              <w:left w:val="nil"/>
              <w:bottom w:val="nil"/>
              <w:right w:val="nil"/>
            </w:tcBorders>
            <w:vAlign w:val="bottom"/>
          </w:tcPr>
          <w:p w14:paraId="01E4A887" w14:textId="0FBD63D2" w:rsidR="001B6205" w:rsidRPr="00C935A5" w:rsidRDefault="001B6205" w:rsidP="001B6205">
            <w:pPr>
              <w:spacing w:before="40" w:after="20"/>
              <w:jc w:val="center"/>
              <w:rPr>
                <w:rFonts w:cs="Arial"/>
                <w:sz w:val="18"/>
                <w:szCs w:val="18"/>
              </w:rPr>
            </w:pPr>
            <w:r w:rsidRPr="001B6205">
              <w:rPr>
                <w:rFonts w:cs="Arial"/>
                <w:sz w:val="18"/>
                <w:szCs w:val="18"/>
              </w:rPr>
              <w:t>0.912</w:t>
            </w:r>
          </w:p>
        </w:tc>
      </w:tr>
      <w:tr w:rsidR="001B6205" w:rsidRPr="00C935A5" w14:paraId="3F3F1B33" w14:textId="77777777" w:rsidTr="004A2E17">
        <w:tc>
          <w:tcPr>
            <w:tcW w:w="2268" w:type="dxa"/>
            <w:tcBorders>
              <w:top w:val="nil"/>
              <w:left w:val="nil"/>
              <w:bottom w:val="nil"/>
              <w:right w:val="single" w:sz="18" w:space="0" w:color="FFC000"/>
            </w:tcBorders>
            <w:shd w:val="clear" w:color="auto" w:fill="auto"/>
            <w:vAlign w:val="center"/>
          </w:tcPr>
          <w:p w14:paraId="7C6E6FD6" w14:textId="77777777" w:rsidR="001B6205" w:rsidRPr="00C935A5" w:rsidRDefault="001B6205" w:rsidP="001B6205">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shd w:val="clear" w:color="auto" w:fill="auto"/>
            <w:vAlign w:val="bottom"/>
          </w:tcPr>
          <w:p w14:paraId="33C54E64" w14:textId="640E6344" w:rsidR="001B6205" w:rsidRPr="00C935A5" w:rsidRDefault="001B6205" w:rsidP="001B6205">
            <w:pPr>
              <w:spacing w:before="40" w:after="20"/>
              <w:jc w:val="center"/>
              <w:rPr>
                <w:rFonts w:cs="Arial"/>
                <w:sz w:val="18"/>
                <w:szCs w:val="18"/>
              </w:rPr>
            </w:pPr>
            <w:r w:rsidRPr="001B6205">
              <w:rPr>
                <w:rFonts w:cs="Arial"/>
                <w:sz w:val="18"/>
                <w:szCs w:val="18"/>
              </w:rPr>
              <w:t>1.300</w:t>
            </w:r>
          </w:p>
        </w:tc>
        <w:tc>
          <w:tcPr>
            <w:tcW w:w="1134" w:type="dxa"/>
            <w:tcBorders>
              <w:top w:val="nil"/>
              <w:left w:val="nil"/>
              <w:bottom w:val="nil"/>
              <w:right w:val="nil"/>
            </w:tcBorders>
            <w:shd w:val="clear" w:color="auto" w:fill="auto"/>
            <w:vAlign w:val="bottom"/>
          </w:tcPr>
          <w:p w14:paraId="335D30AA" w14:textId="1703013F" w:rsidR="001B6205" w:rsidRPr="00C935A5" w:rsidRDefault="001B6205" w:rsidP="001B6205">
            <w:pPr>
              <w:spacing w:before="40" w:after="20"/>
              <w:jc w:val="center"/>
              <w:rPr>
                <w:rFonts w:cs="Arial"/>
                <w:sz w:val="18"/>
                <w:szCs w:val="18"/>
              </w:rPr>
            </w:pPr>
            <w:r w:rsidRPr="001B6205">
              <w:rPr>
                <w:rFonts w:cs="Arial"/>
                <w:sz w:val="18"/>
                <w:szCs w:val="18"/>
              </w:rPr>
              <w:t>1.286</w:t>
            </w:r>
          </w:p>
        </w:tc>
        <w:tc>
          <w:tcPr>
            <w:tcW w:w="170" w:type="dxa"/>
            <w:tcBorders>
              <w:top w:val="nil"/>
              <w:left w:val="nil"/>
              <w:bottom w:val="nil"/>
              <w:right w:val="nil"/>
            </w:tcBorders>
            <w:vAlign w:val="bottom"/>
          </w:tcPr>
          <w:p w14:paraId="1920B789" w14:textId="528C2B1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72DCB14" w14:textId="6FAB38B7"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vAlign w:val="bottom"/>
          </w:tcPr>
          <w:p w14:paraId="52D47C9B" w14:textId="16ABC4FC"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134" w:type="dxa"/>
            <w:tcBorders>
              <w:top w:val="nil"/>
              <w:left w:val="nil"/>
              <w:bottom w:val="nil"/>
              <w:right w:val="nil"/>
            </w:tcBorders>
            <w:vAlign w:val="bottom"/>
          </w:tcPr>
          <w:p w14:paraId="030FE19C" w14:textId="56B0BECD" w:rsidR="001B6205" w:rsidRPr="00C935A5" w:rsidRDefault="001B6205" w:rsidP="001B6205">
            <w:pPr>
              <w:spacing w:before="40" w:after="20"/>
              <w:jc w:val="center"/>
              <w:rPr>
                <w:rFonts w:cs="Arial"/>
                <w:sz w:val="18"/>
                <w:szCs w:val="18"/>
              </w:rPr>
            </w:pPr>
            <w:r w:rsidRPr="001B6205">
              <w:rPr>
                <w:rFonts w:cs="Arial"/>
                <w:sz w:val="18"/>
                <w:szCs w:val="18"/>
              </w:rPr>
              <w:t>0.868</w:t>
            </w:r>
          </w:p>
        </w:tc>
        <w:tc>
          <w:tcPr>
            <w:tcW w:w="1134" w:type="dxa"/>
            <w:tcBorders>
              <w:top w:val="nil"/>
              <w:left w:val="nil"/>
              <w:bottom w:val="nil"/>
              <w:right w:val="nil"/>
            </w:tcBorders>
            <w:vAlign w:val="bottom"/>
          </w:tcPr>
          <w:p w14:paraId="3CBD24F2" w14:textId="5594B4B5" w:rsidR="001B6205" w:rsidRPr="00C935A5" w:rsidRDefault="001B6205" w:rsidP="001B6205">
            <w:pPr>
              <w:spacing w:before="40" w:after="20"/>
              <w:jc w:val="center"/>
              <w:rPr>
                <w:rFonts w:cs="Arial"/>
                <w:sz w:val="18"/>
                <w:szCs w:val="18"/>
              </w:rPr>
            </w:pPr>
            <w:r w:rsidRPr="001B6205">
              <w:rPr>
                <w:rFonts w:cs="Arial"/>
                <w:sz w:val="18"/>
                <w:szCs w:val="18"/>
              </w:rPr>
              <w:t>0.851</w:t>
            </w:r>
          </w:p>
        </w:tc>
      </w:tr>
      <w:tr w:rsidR="001B6205" w:rsidRPr="00C935A5" w14:paraId="0CA2B5A9" w14:textId="77777777" w:rsidTr="004A2E17">
        <w:tc>
          <w:tcPr>
            <w:tcW w:w="2268" w:type="dxa"/>
            <w:tcBorders>
              <w:top w:val="nil"/>
              <w:left w:val="nil"/>
              <w:bottom w:val="nil"/>
              <w:right w:val="single" w:sz="18" w:space="0" w:color="FFC000"/>
            </w:tcBorders>
            <w:shd w:val="clear" w:color="auto" w:fill="auto"/>
            <w:vAlign w:val="center"/>
          </w:tcPr>
          <w:p w14:paraId="730351B6" w14:textId="77777777" w:rsidR="001B6205" w:rsidRPr="00C935A5" w:rsidRDefault="001B6205" w:rsidP="001B6205">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shd w:val="clear" w:color="auto" w:fill="auto"/>
            <w:vAlign w:val="bottom"/>
          </w:tcPr>
          <w:p w14:paraId="61629951" w14:textId="695383AF" w:rsidR="001B6205" w:rsidRPr="00C935A5" w:rsidRDefault="001B6205" w:rsidP="001B6205">
            <w:pPr>
              <w:spacing w:before="40" w:after="20"/>
              <w:jc w:val="center"/>
              <w:rPr>
                <w:rFonts w:cs="Arial"/>
                <w:sz w:val="18"/>
                <w:szCs w:val="18"/>
              </w:rPr>
            </w:pPr>
            <w:r w:rsidRPr="001B6205">
              <w:rPr>
                <w:rFonts w:cs="Arial"/>
                <w:sz w:val="18"/>
                <w:szCs w:val="18"/>
              </w:rPr>
              <w:t>1.146</w:t>
            </w:r>
          </w:p>
        </w:tc>
        <w:tc>
          <w:tcPr>
            <w:tcW w:w="1134" w:type="dxa"/>
            <w:tcBorders>
              <w:top w:val="nil"/>
              <w:left w:val="nil"/>
              <w:bottom w:val="nil"/>
              <w:right w:val="nil"/>
            </w:tcBorders>
            <w:shd w:val="clear" w:color="auto" w:fill="auto"/>
            <w:vAlign w:val="bottom"/>
          </w:tcPr>
          <w:p w14:paraId="1EA0AF57" w14:textId="43EFBA73" w:rsidR="001B6205" w:rsidRPr="00C935A5" w:rsidRDefault="001B6205" w:rsidP="001B6205">
            <w:pPr>
              <w:spacing w:before="40" w:after="20"/>
              <w:jc w:val="center"/>
              <w:rPr>
                <w:rFonts w:cs="Arial"/>
                <w:sz w:val="18"/>
                <w:szCs w:val="18"/>
              </w:rPr>
            </w:pPr>
            <w:r w:rsidRPr="001B6205">
              <w:rPr>
                <w:rFonts w:cs="Arial"/>
                <w:sz w:val="18"/>
                <w:szCs w:val="18"/>
              </w:rPr>
              <w:t>1.134</w:t>
            </w:r>
          </w:p>
        </w:tc>
        <w:tc>
          <w:tcPr>
            <w:tcW w:w="170" w:type="dxa"/>
            <w:tcBorders>
              <w:top w:val="nil"/>
              <w:left w:val="nil"/>
              <w:bottom w:val="nil"/>
              <w:right w:val="nil"/>
            </w:tcBorders>
            <w:vAlign w:val="bottom"/>
          </w:tcPr>
          <w:p w14:paraId="15735A33" w14:textId="790ED81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55815D8" w14:textId="44E575B8" w:rsidR="001B6205" w:rsidRPr="00C935A5" w:rsidRDefault="001B6205" w:rsidP="001B6205">
            <w:pPr>
              <w:spacing w:before="40" w:after="20"/>
              <w:jc w:val="center"/>
              <w:rPr>
                <w:rFonts w:cs="Arial"/>
                <w:sz w:val="18"/>
                <w:szCs w:val="18"/>
              </w:rPr>
            </w:pPr>
            <w:r w:rsidRPr="001B6205">
              <w:rPr>
                <w:rFonts w:cs="Arial"/>
                <w:sz w:val="18"/>
                <w:szCs w:val="18"/>
              </w:rPr>
              <w:t>0.998</w:t>
            </w:r>
          </w:p>
        </w:tc>
        <w:tc>
          <w:tcPr>
            <w:tcW w:w="1134" w:type="dxa"/>
            <w:tcBorders>
              <w:top w:val="nil"/>
              <w:left w:val="nil"/>
              <w:bottom w:val="nil"/>
              <w:right w:val="nil"/>
            </w:tcBorders>
            <w:vAlign w:val="bottom"/>
          </w:tcPr>
          <w:p w14:paraId="1F4AC59B" w14:textId="31E1F840" w:rsidR="001B6205" w:rsidRPr="00C935A5" w:rsidRDefault="001B6205" w:rsidP="001B6205">
            <w:pPr>
              <w:spacing w:before="40" w:after="20"/>
              <w:jc w:val="center"/>
              <w:rPr>
                <w:rFonts w:cs="Arial"/>
                <w:sz w:val="18"/>
                <w:szCs w:val="18"/>
              </w:rPr>
            </w:pPr>
            <w:r w:rsidRPr="001B6205">
              <w:rPr>
                <w:rFonts w:cs="Arial"/>
                <w:sz w:val="18"/>
                <w:szCs w:val="18"/>
              </w:rPr>
              <w:t>0.991</w:t>
            </w:r>
          </w:p>
        </w:tc>
        <w:tc>
          <w:tcPr>
            <w:tcW w:w="1134" w:type="dxa"/>
            <w:tcBorders>
              <w:top w:val="nil"/>
              <w:left w:val="nil"/>
              <w:bottom w:val="nil"/>
              <w:right w:val="nil"/>
            </w:tcBorders>
            <w:vAlign w:val="bottom"/>
          </w:tcPr>
          <w:p w14:paraId="53F676BE" w14:textId="44FD7203" w:rsidR="001B6205" w:rsidRPr="00C935A5" w:rsidRDefault="001B6205" w:rsidP="001B6205">
            <w:pPr>
              <w:spacing w:before="40" w:after="20"/>
              <w:jc w:val="center"/>
              <w:rPr>
                <w:rFonts w:cs="Arial"/>
                <w:sz w:val="18"/>
                <w:szCs w:val="18"/>
              </w:rPr>
            </w:pPr>
            <w:r w:rsidRPr="001B6205">
              <w:rPr>
                <w:rFonts w:cs="Arial"/>
                <w:sz w:val="18"/>
                <w:szCs w:val="18"/>
              </w:rPr>
              <w:t>0.993</w:t>
            </w:r>
          </w:p>
        </w:tc>
        <w:tc>
          <w:tcPr>
            <w:tcW w:w="1134" w:type="dxa"/>
            <w:tcBorders>
              <w:top w:val="nil"/>
              <w:left w:val="nil"/>
              <w:bottom w:val="nil"/>
              <w:right w:val="nil"/>
            </w:tcBorders>
            <w:vAlign w:val="bottom"/>
          </w:tcPr>
          <w:p w14:paraId="128B7F63" w14:textId="4A0BB0DC" w:rsidR="001B6205" w:rsidRPr="00C935A5" w:rsidRDefault="001B6205" w:rsidP="001B6205">
            <w:pPr>
              <w:spacing w:before="40" w:after="20"/>
              <w:jc w:val="center"/>
              <w:rPr>
                <w:rFonts w:cs="Arial"/>
                <w:sz w:val="18"/>
                <w:szCs w:val="18"/>
              </w:rPr>
            </w:pPr>
            <w:r w:rsidRPr="001B6205">
              <w:rPr>
                <w:rFonts w:cs="Arial"/>
                <w:sz w:val="18"/>
                <w:szCs w:val="18"/>
              </w:rPr>
              <w:t>0.973</w:t>
            </w:r>
          </w:p>
        </w:tc>
      </w:tr>
      <w:tr w:rsidR="001B6205" w:rsidRPr="00C935A5" w14:paraId="670A6283" w14:textId="77777777" w:rsidTr="004A2E17">
        <w:tc>
          <w:tcPr>
            <w:tcW w:w="2268" w:type="dxa"/>
            <w:tcBorders>
              <w:top w:val="nil"/>
              <w:left w:val="nil"/>
              <w:bottom w:val="nil"/>
              <w:right w:val="single" w:sz="18" w:space="0" w:color="FFC000"/>
            </w:tcBorders>
            <w:shd w:val="clear" w:color="auto" w:fill="auto"/>
            <w:vAlign w:val="center"/>
          </w:tcPr>
          <w:p w14:paraId="591FCCD0" w14:textId="77777777" w:rsidR="001B6205" w:rsidRPr="00C935A5" w:rsidRDefault="001B6205" w:rsidP="001B6205">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shd w:val="clear" w:color="auto" w:fill="auto"/>
            <w:vAlign w:val="bottom"/>
          </w:tcPr>
          <w:p w14:paraId="34013F26" w14:textId="5ED09A81" w:rsidR="001B6205" w:rsidRPr="00C935A5" w:rsidRDefault="001B6205" w:rsidP="001B6205">
            <w:pPr>
              <w:spacing w:before="40" w:after="20"/>
              <w:jc w:val="center"/>
              <w:rPr>
                <w:rFonts w:cs="Arial"/>
                <w:sz w:val="18"/>
                <w:szCs w:val="18"/>
              </w:rPr>
            </w:pPr>
            <w:r w:rsidRPr="001B6205">
              <w:rPr>
                <w:rFonts w:cs="Arial"/>
                <w:sz w:val="18"/>
                <w:szCs w:val="18"/>
              </w:rPr>
              <w:t>1.146</w:t>
            </w:r>
          </w:p>
        </w:tc>
        <w:tc>
          <w:tcPr>
            <w:tcW w:w="1134" w:type="dxa"/>
            <w:tcBorders>
              <w:top w:val="nil"/>
              <w:left w:val="nil"/>
              <w:bottom w:val="nil"/>
              <w:right w:val="nil"/>
            </w:tcBorders>
            <w:shd w:val="clear" w:color="auto" w:fill="auto"/>
            <w:vAlign w:val="bottom"/>
          </w:tcPr>
          <w:p w14:paraId="2EE06AC0" w14:textId="03C420B5" w:rsidR="001B6205" w:rsidRPr="00C935A5" w:rsidRDefault="001B6205" w:rsidP="001B6205">
            <w:pPr>
              <w:spacing w:before="40" w:after="20"/>
              <w:jc w:val="center"/>
              <w:rPr>
                <w:rFonts w:cs="Arial"/>
                <w:sz w:val="18"/>
                <w:szCs w:val="18"/>
              </w:rPr>
            </w:pPr>
            <w:r w:rsidRPr="001B6205">
              <w:rPr>
                <w:rFonts w:cs="Arial"/>
                <w:sz w:val="18"/>
                <w:szCs w:val="18"/>
              </w:rPr>
              <w:t>1.134</w:t>
            </w:r>
          </w:p>
        </w:tc>
        <w:tc>
          <w:tcPr>
            <w:tcW w:w="170" w:type="dxa"/>
            <w:tcBorders>
              <w:top w:val="nil"/>
              <w:left w:val="nil"/>
              <w:bottom w:val="nil"/>
              <w:right w:val="nil"/>
            </w:tcBorders>
            <w:vAlign w:val="bottom"/>
          </w:tcPr>
          <w:p w14:paraId="726C0856" w14:textId="07005E1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588BB1C" w14:textId="3D8CC49C" w:rsidR="001B6205" w:rsidRPr="00C935A5" w:rsidRDefault="001B6205" w:rsidP="001B6205">
            <w:pPr>
              <w:spacing w:before="40" w:after="20"/>
              <w:jc w:val="center"/>
              <w:rPr>
                <w:rFonts w:cs="Arial"/>
                <w:sz w:val="18"/>
                <w:szCs w:val="18"/>
              </w:rPr>
            </w:pPr>
            <w:r w:rsidRPr="001B6205">
              <w:rPr>
                <w:rFonts w:cs="Arial"/>
                <w:sz w:val="18"/>
                <w:szCs w:val="18"/>
              </w:rPr>
              <w:t>1.222</w:t>
            </w:r>
          </w:p>
        </w:tc>
        <w:tc>
          <w:tcPr>
            <w:tcW w:w="1134" w:type="dxa"/>
            <w:tcBorders>
              <w:top w:val="nil"/>
              <w:left w:val="nil"/>
              <w:bottom w:val="nil"/>
              <w:right w:val="nil"/>
            </w:tcBorders>
            <w:vAlign w:val="bottom"/>
          </w:tcPr>
          <w:p w14:paraId="597F025A" w14:textId="5C5F6299" w:rsidR="001B6205" w:rsidRPr="00C935A5" w:rsidRDefault="001B6205" w:rsidP="001B6205">
            <w:pPr>
              <w:spacing w:before="40" w:after="20"/>
              <w:jc w:val="center"/>
              <w:rPr>
                <w:rFonts w:cs="Arial"/>
                <w:sz w:val="18"/>
                <w:szCs w:val="18"/>
              </w:rPr>
            </w:pPr>
            <w:r w:rsidRPr="001B6205">
              <w:rPr>
                <w:rFonts w:cs="Arial"/>
                <w:sz w:val="18"/>
                <w:szCs w:val="18"/>
              </w:rPr>
              <w:t>1.213</w:t>
            </w:r>
          </w:p>
        </w:tc>
        <w:tc>
          <w:tcPr>
            <w:tcW w:w="1134" w:type="dxa"/>
            <w:tcBorders>
              <w:top w:val="nil"/>
              <w:left w:val="nil"/>
              <w:bottom w:val="nil"/>
              <w:right w:val="nil"/>
            </w:tcBorders>
            <w:vAlign w:val="bottom"/>
          </w:tcPr>
          <w:p w14:paraId="0833D1FE" w14:textId="52565DD3" w:rsidR="001B6205" w:rsidRPr="00C935A5" w:rsidRDefault="001B6205" w:rsidP="001B6205">
            <w:pPr>
              <w:spacing w:before="40" w:after="20"/>
              <w:jc w:val="center"/>
              <w:rPr>
                <w:rFonts w:cs="Arial"/>
                <w:sz w:val="18"/>
                <w:szCs w:val="18"/>
              </w:rPr>
            </w:pPr>
            <w:r w:rsidRPr="001B6205">
              <w:rPr>
                <w:rFonts w:cs="Arial"/>
                <w:sz w:val="18"/>
                <w:szCs w:val="18"/>
              </w:rPr>
              <w:t>1.217</w:t>
            </w:r>
          </w:p>
        </w:tc>
        <w:tc>
          <w:tcPr>
            <w:tcW w:w="1134" w:type="dxa"/>
            <w:tcBorders>
              <w:top w:val="nil"/>
              <w:left w:val="nil"/>
              <w:bottom w:val="nil"/>
              <w:right w:val="nil"/>
            </w:tcBorders>
            <w:vAlign w:val="bottom"/>
          </w:tcPr>
          <w:p w14:paraId="788A2716" w14:textId="565A441D" w:rsidR="001B6205" w:rsidRPr="00C935A5" w:rsidRDefault="001B6205" w:rsidP="001B6205">
            <w:pPr>
              <w:spacing w:before="40" w:after="20"/>
              <w:jc w:val="center"/>
              <w:rPr>
                <w:rFonts w:cs="Arial"/>
                <w:sz w:val="18"/>
                <w:szCs w:val="18"/>
              </w:rPr>
            </w:pPr>
            <w:r w:rsidRPr="001B6205">
              <w:rPr>
                <w:rFonts w:cs="Arial"/>
                <w:sz w:val="18"/>
                <w:szCs w:val="18"/>
              </w:rPr>
              <w:t>1.192</w:t>
            </w:r>
          </w:p>
        </w:tc>
      </w:tr>
      <w:tr w:rsidR="001B6205" w:rsidRPr="00C935A5" w14:paraId="22DB7776" w14:textId="77777777" w:rsidTr="004A2E17">
        <w:tc>
          <w:tcPr>
            <w:tcW w:w="2268" w:type="dxa"/>
            <w:tcBorders>
              <w:top w:val="nil"/>
              <w:left w:val="nil"/>
              <w:bottom w:val="nil"/>
              <w:right w:val="single" w:sz="18" w:space="0" w:color="FFC000"/>
            </w:tcBorders>
            <w:shd w:val="clear" w:color="auto" w:fill="auto"/>
            <w:vAlign w:val="center"/>
          </w:tcPr>
          <w:p w14:paraId="14722E9C" w14:textId="77777777" w:rsidR="001B6205" w:rsidRPr="00C935A5" w:rsidRDefault="001B6205" w:rsidP="001B6205">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shd w:val="clear" w:color="auto" w:fill="auto"/>
            <w:vAlign w:val="bottom"/>
          </w:tcPr>
          <w:p w14:paraId="7B72C32D" w14:textId="16276B11" w:rsidR="001B6205" w:rsidRPr="00C935A5" w:rsidRDefault="001B6205" w:rsidP="001B6205">
            <w:pPr>
              <w:spacing w:before="40" w:after="20"/>
              <w:jc w:val="center"/>
              <w:rPr>
                <w:rFonts w:cs="Arial"/>
                <w:sz w:val="18"/>
                <w:szCs w:val="18"/>
              </w:rPr>
            </w:pPr>
            <w:r w:rsidRPr="001B6205">
              <w:rPr>
                <w:rFonts w:cs="Arial"/>
                <w:sz w:val="18"/>
                <w:szCs w:val="18"/>
              </w:rPr>
              <w:t>0.965</w:t>
            </w:r>
          </w:p>
        </w:tc>
        <w:tc>
          <w:tcPr>
            <w:tcW w:w="1134" w:type="dxa"/>
            <w:tcBorders>
              <w:top w:val="nil"/>
              <w:left w:val="nil"/>
              <w:bottom w:val="nil"/>
              <w:right w:val="nil"/>
            </w:tcBorders>
            <w:shd w:val="clear" w:color="auto" w:fill="auto"/>
            <w:vAlign w:val="bottom"/>
          </w:tcPr>
          <w:p w14:paraId="7CB69180" w14:textId="01431E35" w:rsidR="001B6205" w:rsidRPr="00C935A5" w:rsidRDefault="001B6205" w:rsidP="001B6205">
            <w:pPr>
              <w:spacing w:before="40" w:after="20"/>
              <w:jc w:val="center"/>
              <w:rPr>
                <w:rFonts w:cs="Arial"/>
                <w:sz w:val="18"/>
                <w:szCs w:val="18"/>
              </w:rPr>
            </w:pPr>
            <w:r w:rsidRPr="001B6205">
              <w:rPr>
                <w:rFonts w:cs="Arial"/>
                <w:sz w:val="18"/>
                <w:szCs w:val="18"/>
              </w:rPr>
              <w:t>0.955</w:t>
            </w:r>
          </w:p>
        </w:tc>
        <w:tc>
          <w:tcPr>
            <w:tcW w:w="170" w:type="dxa"/>
            <w:tcBorders>
              <w:top w:val="nil"/>
              <w:left w:val="nil"/>
              <w:bottom w:val="nil"/>
              <w:right w:val="nil"/>
            </w:tcBorders>
            <w:vAlign w:val="bottom"/>
          </w:tcPr>
          <w:p w14:paraId="02F8DAF5" w14:textId="37AF1EE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FF49B6F" w14:textId="5FF3EBEB" w:rsidR="001B6205" w:rsidRPr="00C935A5" w:rsidRDefault="001B6205" w:rsidP="001B6205">
            <w:pPr>
              <w:spacing w:before="40" w:after="20"/>
              <w:jc w:val="center"/>
              <w:rPr>
                <w:rFonts w:cs="Arial"/>
                <w:sz w:val="18"/>
                <w:szCs w:val="18"/>
              </w:rPr>
            </w:pPr>
            <w:r w:rsidRPr="001B6205">
              <w:rPr>
                <w:rFonts w:cs="Arial"/>
                <w:sz w:val="18"/>
                <w:szCs w:val="18"/>
              </w:rPr>
              <w:t>0.898</w:t>
            </w:r>
          </w:p>
        </w:tc>
        <w:tc>
          <w:tcPr>
            <w:tcW w:w="1134" w:type="dxa"/>
            <w:tcBorders>
              <w:top w:val="nil"/>
              <w:left w:val="nil"/>
              <w:bottom w:val="nil"/>
              <w:right w:val="nil"/>
            </w:tcBorders>
            <w:vAlign w:val="bottom"/>
          </w:tcPr>
          <w:p w14:paraId="05FBAE2C" w14:textId="2BAE78FA" w:rsidR="001B6205" w:rsidRPr="00C935A5" w:rsidRDefault="001B6205" w:rsidP="001B6205">
            <w:pPr>
              <w:spacing w:before="40" w:after="20"/>
              <w:jc w:val="center"/>
              <w:rPr>
                <w:rFonts w:cs="Arial"/>
                <w:sz w:val="18"/>
                <w:szCs w:val="18"/>
              </w:rPr>
            </w:pPr>
            <w:r w:rsidRPr="001B6205">
              <w:rPr>
                <w:rFonts w:cs="Arial"/>
                <w:sz w:val="18"/>
                <w:szCs w:val="18"/>
              </w:rPr>
              <w:t>0.892</w:t>
            </w:r>
          </w:p>
        </w:tc>
        <w:tc>
          <w:tcPr>
            <w:tcW w:w="1134" w:type="dxa"/>
            <w:tcBorders>
              <w:top w:val="nil"/>
              <w:left w:val="nil"/>
              <w:bottom w:val="nil"/>
              <w:right w:val="nil"/>
            </w:tcBorders>
            <w:vAlign w:val="bottom"/>
          </w:tcPr>
          <w:p w14:paraId="28C1ADD1" w14:textId="5F63EA28" w:rsidR="001B6205" w:rsidRPr="00C935A5" w:rsidRDefault="001B6205" w:rsidP="001B6205">
            <w:pPr>
              <w:spacing w:before="40" w:after="20"/>
              <w:jc w:val="center"/>
              <w:rPr>
                <w:rFonts w:cs="Arial"/>
                <w:sz w:val="18"/>
                <w:szCs w:val="18"/>
              </w:rPr>
            </w:pPr>
            <w:r w:rsidRPr="001B6205">
              <w:rPr>
                <w:rFonts w:cs="Arial"/>
                <w:sz w:val="18"/>
                <w:szCs w:val="18"/>
              </w:rPr>
              <w:t>0.894</w:t>
            </w:r>
          </w:p>
        </w:tc>
        <w:tc>
          <w:tcPr>
            <w:tcW w:w="1134" w:type="dxa"/>
            <w:tcBorders>
              <w:top w:val="nil"/>
              <w:left w:val="nil"/>
              <w:bottom w:val="nil"/>
              <w:right w:val="nil"/>
            </w:tcBorders>
            <w:vAlign w:val="bottom"/>
          </w:tcPr>
          <w:p w14:paraId="235584FC" w14:textId="171AEA7C" w:rsidR="001B6205" w:rsidRPr="00C935A5" w:rsidRDefault="001B6205" w:rsidP="001B6205">
            <w:pPr>
              <w:spacing w:before="40" w:after="20"/>
              <w:jc w:val="center"/>
              <w:rPr>
                <w:rFonts w:cs="Arial"/>
                <w:sz w:val="18"/>
                <w:szCs w:val="18"/>
              </w:rPr>
            </w:pPr>
            <w:r w:rsidRPr="001B6205">
              <w:rPr>
                <w:rFonts w:cs="Arial"/>
                <w:sz w:val="18"/>
                <w:szCs w:val="18"/>
              </w:rPr>
              <w:t>0.876</w:t>
            </w:r>
          </w:p>
        </w:tc>
      </w:tr>
      <w:tr w:rsidR="001B6205" w:rsidRPr="00C935A5" w14:paraId="37AC0582" w14:textId="77777777" w:rsidTr="004A2E17">
        <w:tc>
          <w:tcPr>
            <w:tcW w:w="2268" w:type="dxa"/>
            <w:tcBorders>
              <w:top w:val="nil"/>
              <w:left w:val="nil"/>
              <w:bottom w:val="nil"/>
              <w:right w:val="single" w:sz="18" w:space="0" w:color="FFC000"/>
            </w:tcBorders>
            <w:shd w:val="clear" w:color="auto" w:fill="auto"/>
            <w:vAlign w:val="center"/>
          </w:tcPr>
          <w:p w14:paraId="5882C162" w14:textId="77777777" w:rsidR="001B6205" w:rsidRPr="00C935A5" w:rsidRDefault="001B6205" w:rsidP="001B6205">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shd w:val="clear" w:color="auto" w:fill="auto"/>
            <w:vAlign w:val="bottom"/>
          </w:tcPr>
          <w:p w14:paraId="2B41AC70" w14:textId="06EA7F1F" w:rsidR="001B6205" w:rsidRPr="00C935A5" w:rsidRDefault="001B6205" w:rsidP="001B6205">
            <w:pPr>
              <w:spacing w:before="40" w:after="20"/>
              <w:jc w:val="center"/>
              <w:rPr>
                <w:rFonts w:cs="Arial"/>
                <w:sz w:val="18"/>
                <w:szCs w:val="18"/>
              </w:rPr>
            </w:pPr>
            <w:r w:rsidRPr="001B6205">
              <w:rPr>
                <w:rFonts w:cs="Arial"/>
                <w:sz w:val="18"/>
                <w:szCs w:val="18"/>
              </w:rPr>
              <w:t>1.022</w:t>
            </w:r>
          </w:p>
        </w:tc>
        <w:tc>
          <w:tcPr>
            <w:tcW w:w="1134" w:type="dxa"/>
            <w:tcBorders>
              <w:top w:val="nil"/>
              <w:left w:val="nil"/>
              <w:bottom w:val="nil"/>
              <w:right w:val="nil"/>
            </w:tcBorders>
            <w:shd w:val="clear" w:color="auto" w:fill="auto"/>
            <w:vAlign w:val="bottom"/>
          </w:tcPr>
          <w:p w14:paraId="11810461" w14:textId="6D1B6DA6" w:rsidR="001B6205" w:rsidRPr="00C935A5" w:rsidRDefault="001B6205" w:rsidP="001B6205">
            <w:pPr>
              <w:spacing w:before="40" w:after="20"/>
              <w:jc w:val="center"/>
              <w:rPr>
                <w:rFonts w:cs="Arial"/>
                <w:sz w:val="18"/>
                <w:szCs w:val="18"/>
              </w:rPr>
            </w:pPr>
            <w:r w:rsidRPr="001B6205">
              <w:rPr>
                <w:rFonts w:cs="Arial"/>
                <w:sz w:val="18"/>
                <w:szCs w:val="18"/>
              </w:rPr>
              <w:t>1.011</w:t>
            </w:r>
          </w:p>
        </w:tc>
        <w:tc>
          <w:tcPr>
            <w:tcW w:w="170" w:type="dxa"/>
            <w:tcBorders>
              <w:top w:val="nil"/>
              <w:left w:val="nil"/>
              <w:bottom w:val="nil"/>
              <w:right w:val="nil"/>
            </w:tcBorders>
            <w:vAlign w:val="bottom"/>
          </w:tcPr>
          <w:p w14:paraId="1D91BFDA" w14:textId="48BE83E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B79D406" w14:textId="7EA24460"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vAlign w:val="bottom"/>
          </w:tcPr>
          <w:p w14:paraId="0BC7F57A" w14:textId="322612F5"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134" w:type="dxa"/>
            <w:tcBorders>
              <w:top w:val="nil"/>
              <w:left w:val="nil"/>
              <w:bottom w:val="nil"/>
              <w:right w:val="nil"/>
            </w:tcBorders>
            <w:vAlign w:val="bottom"/>
          </w:tcPr>
          <w:p w14:paraId="16C3B780" w14:textId="79B2130C" w:rsidR="001B6205" w:rsidRPr="00C935A5" w:rsidRDefault="001B6205" w:rsidP="001B6205">
            <w:pPr>
              <w:spacing w:before="40" w:after="20"/>
              <w:jc w:val="center"/>
              <w:rPr>
                <w:rFonts w:cs="Arial"/>
                <w:sz w:val="18"/>
                <w:szCs w:val="18"/>
              </w:rPr>
            </w:pPr>
            <w:r w:rsidRPr="001B6205">
              <w:rPr>
                <w:rFonts w:cs="Arial"/>
                <w:sz w:val="18"/>
                <w:szCs w:val="18"/>
              </w:rPr>
              <w:t>0.869</w:t>
            </w:r>
          </w:p>
        </w:tc>
        <w:tc>
          <w:tcPr>
            <w:tcW w:w="1134" w:type="dxa"/>
            <w:tcBorders>
              <w:top w:val="nil"/>
              <w:left w:val="nil"/>
              <w:bottom w:val="nil"/>
              <w:right w:val="nil"/>
            </w:tcBorders>
            <w:vAlign w:val="bottom"/>
          </w:tcPr>
          <w:p w14:paraId="1120F036" w14:textId="3F91AF97" w:rsidR="001B6205" w:rsidRPr="00C935A5" w:rsidRDefault="001B6205" w:rsidP="001B6205">
            <w:pPr>
              <w:spacing w:before="40" w:after="20"/>
              <w:jc w:val="center"/>
              <w:rPr>
                <w:rFonts w:cs="Arial"/>
                <w:sz w:val="18"/>
                <w:szCs w:val="18"/>
              </w:rPr>
            </w:pPr>
            <w:r w:rsidRPr="001B6205">
              <w:rPr>
                <w:rFonts w:cs="Arial"/>
                <w:sz w:val="18"/>
                <w:szCs w:val="18"/>
              </w:rPr>
              <w:t>0.851</w:t>
            </w:r>
          </w:p>
        </w:tc>
      </w:tr>
      <w:tr w:rsidR="001B6205" w:rsidRPr="00C935A5" w14:paraId="7AD8B46A" w14:textId="77777777" w:rsidTr="004A2E17">
        <w:tc>
          <w:tcPr>
            <w:tcW w:w="2268" w:type="dxa"/>
            <w:tcBorders>
              <w:top w:val="nil"/>
              <w:left w:val="nil"/>
              <w:bottom w:val="nil"/>
              <w:right w:val="single" w:sz="18" w:space="0" w:color="FFC000"/>
            </w:tcBorders>
            <w:shd w:val="clear" w:color="auto" w:fill="auto"/>
            <w:vAlign w:val="center"/>
          </w:tcPr>
          <w:p w14:paraId="5D5C276A" w14:textId="77777777" w:rsidR="001B6205" w:rsidRPr="00C935A5" w:rsidRDefault="001B6205" w:rsidP="001B6205">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shd w:val="clear" w:color="auto" w:fill="auto"/>
            <w:vAlign w:val="bottom"/>
          </w:tcPr>
          <w:p w14:paraId="3360E985" w14:textId="504A7725" w:rsidR="001B6205" w:rsidRPr="00C935A5" w:rsidRDefault="001B6205" w:rsidP="001B6205">
            <w:pPr>
              <w:spacing w:before="40" w:after="20"/>
              <w:jc w:val="center"/>
              <w:rPr>
                <w:rFonts w:cs="Arial"/>
                <w:sz w:val="18"/>
                <w:szCs w:val="18"/>
              </w:rPr>
            </w:pPr>
            <w:r w:rsidRPr="001B6205">
              <w:rPr>
                <w:rFonts w:cs="Arial"/>
                <w:sz w:val="18"/>
                <w:szCs w:val="18"/>
              </w:rPr>
              <w:t>1.408</w:t>
            </w:r>
          </w:p>
        </w:tc>
        <w:tc>
          <w:tcPr>
            <w:tcW w:w="1134" w:type="dxa"/>
            <w:tcBorders>
              <w:top w:val="nil"/>
              <w:left w:val="nil"/>
              <w:bottom w:val="nil"/>
              <w:right w:val="nil"/>
            </w:tcBorders>
            <w:shd w:val="clear" w:color="auto" w:fill="auto"/>
            <w:vAlign w:val="bottom"/>
          </w:tcPr>
          <w:p w14:paraId="27EB6F41" w14:textId="53C9B602" w:rsidR="001B6205" w:rsidRPr="00C935A5" w:rsidRDefault="001B6205" w:rsidP="001B6205">
            <w:pPr>
              <w:spacing w:before="40" w:after="20"/>
              <w:jc w:val="center"/>
              <w:rPr>
                <w:rFonts w:cs="Arial"/>
                <w:sz w:val="18"/>
                <w:szCs w:val="18"/>
              </w:rPr>
            </w:pPr>
            <w:r w:rsidRPr="001B6205">
              <w:rPr>
                <w:rFonts w:cs="Arial"/>
                <w:sz w:val="18"/>
                <w:szCs w:val="18"/>
              </w:rPr>
              <w:t>1.393</w:t>
            </w:r>
          </w:p>
        </w:tc>
        <w:tc>
          <w:tcPr>
            <w:tcW w:w="170" w:type="dxa"/>
            <w:tcBorders>
              <w:top w:val="nil"/>
              <w:left w:val="nil"/>
              <w:bottom w:val="nil"/>
              <w:right w:val="nil"/>
            </w:tcBorders>
            <w:vAlign w:val="bottom"/>
          </w:tcPr>
          <w:p w14:paraId="0E17E596" w14:textId="7CF3A60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5CF5E38" w14:textId="530A13FD" w:rsidR="001B6205" w:rsidRPr="00C935A5" w:rsidRDefault="001B6205" w:rsidP="001B6205">
            <w:pPr>
              <w:spacing w:before="40" w:after="20"/>
              <w:jc w:val="center"/>
              <w:rPr>
                <w:rFonts w:cs="Arial"/>
                <w:sz w:val="18"/>
                <w:szCs w:val="18"/>
              </w:rPr>
            </w:pPr>
            <w:r w:rsidRPr="001B6205">
              <w:rPr>
                <w:rFonts w:cs="Arial"/>
                <w:sz w:val="18"/>
                <w:szCs w:val="18"/>
              </w:rPr>
              <w:t>1.038</w:t>
            </w:r>
          </w:p>
        </w:tc>
        <w:tc>
          <w:tcPr>
            <w:tcW w:w="1134" w:type="dxa"/>
            <w:tcBorders>
              <w:top w:val="nil"/>
              <w:left w:val="nil"/>
              <w:bottom w:val="nil"/>
              <w:right w:val="nil"/>
            </w:tcBorders>
            <w:vAlign w:val="bottom"/>
          </w:tcPr>
          <w:p w14:paraId="3F5E630F" w14:textId="44ADAC79" w:rsidR="001B6205" w:rsidRPr="00C935A5" w:rsidRDefault="001B6205" w:rsidP="001B6205">
            <w:pPr>
              <w:spacing w:before="40" w:after="20"/>
              <w:jc w:val="center"/>
              <w:rPr>
                <w:rFonts w:cs="Arial"/>
                <w:sz w:val="18"/>
                <w:szCs w:val="18"/>
              </w:rPr>
            </w:pPr>
            <w:r w:rsidRPr="001B6205">
              <w:rPr>
                <w:rFonts w:cs="Arial"/>
                <w:sz w:val="18"/>
                <w:szCs w:val="18"/>
              </w:rPr>
              <w:t>1.030</w:t>
            </w:r>
          </w:p>
        </w:tc>
        <w:tc>
          <w:tcPr>
            <w:tcW w:w="1134" w:type="dxa"/>
            <w:tcBorders>
              <w:top w:val="nil"/>
              <w:left w:val="nil"/>
              <w:bottom w:val="nil"/>
              <w:right w:val="nil"/>
            </w:tcBorders>
            <w:vAlign w:val="bottom"/>
          </w:tcPr>
          <w:p w14:paraId="1A93563C" w14:textId="55BE7672" w:rsidR="001B6205" w:rsidRPr="00C935A5" w:rsidRDefault="001B6205" w:rsidP="001B6205">
            <w:pPr>
              <w:spacing w:before="40" w:after="20"/>
              <w:jc w:val="center"/>
              <w:rPr>
                <w:rFonts w:cs="Arial"/>
                <w:sz w:val="18"/>
                <w:szCs w:val="18"/>
              </w:rPr>
            </w:pPr>
            <w:r w:rsidRPr="001B6205">
              <w:rPr>
                <w:rFonts w:cs="Arial"/>
                <w:sz w:val="18"/>
                <w:szCs w:val="18"/>
              </w:rPr>
              <w:t>1.033</w:t>
            </w:r>
          </w:p>
        </w:tc>
        <w:tc>
          <w:tcPr>
            <w:tcW w:w="1134" w:type="dxa"/>
            <w:tcBorders>
              <w:top w:val="nil"/>
              <w:left w:val="nil"/>
              <w:bottom w:val="nil"/>
              <w:right w:val="nil"/>
            </w:tcBorders>
            <w:vAlign w:val="bottom"/>
          </w:tcPr>
          <w:p w14:paraId="230B12B0" w14:textId="06D2E11D" w:rsidR="001B6205" w:rsidRPr="00C935A5" w:rsidRDefault="001B6205" w:rsidP="001B6205">
            <w:pPr>
              <w:spacing w:before="40" w:after="20"/>
              <w:jc w:val="center"/>
              <w:rPr>
                <w:rFonts w:cs="Arial"/>
                <w:sz w:val="18"/>
                <w:szCs w:val="18"/>
              </w:rPr>
            </w:pPr>
            <w:r w:rsidRPr="001B6205">
              <w:rPr>
                <w:rFonts w:cs="Arial"/>
                <w:sz w:val="18"/>
                <w:szCs w:val="18"/>
              </w:rPr>
              <w:t>1.012</w:t>
            </w:r>
          </w:p>
        </w:tc>
      </w:tr>
      <w:tr w:rsidR="001B6205" w:rsidRPr="00C935A5" w14:paraId="376D882D" w14:textId="77777777" w:rsidTr="004A2E17">
        <w:tc>
          <w:tcPr>
            <w:tcW w:w="2268" w:type="dxa"/>
            <w:tcBorders>
              <w:top w:val="nil"/>
              <w:left w:val="nil"/>
              <w:bottom w:val="nil"/>
              <w:right w:val="single" w:sz="18" w:space="0" w:color="FFC000"/>
            </w:tcBorders>
            <w:shd w:val="clear" w:color="auto" w:fill="auto"/>
            <w:vAlign w:val="center"/>
          </w:tcPr>
          <w:p w14:paraId="668E3579" w14:textId="77777777" w:rsidR="001B6205" w:rsidRPr="00C935A5" w:rsidRDefault="001B6205" w:rsidP="001B6205">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shd w:val="clear" w:color="auto" w:fill="auto"/>
            <w:vAlign w:val="bottom"/>
          </w:tcPr>
          <w:p w14:paraId="78A6639B" w14:textId="7C585652" w:rsidR="001B6205" w:rsidRPr="00C935A5" w:rsidRDefault="001B6205" w:rsidP="001B6205">
            <w:pPr>
              <w:spacing w:before="40" w:after="20"/>
              <w:jc w:val="center"/>
              <w:rPr>
                <w:rFonts w:cs="Arial"/>
                <w:sz w:val="18"/>
                <w:szCs w:val="18"/>
              </w:rPr>
            </w:pPr>
            <w:r w:rsidRPr="001B6205">
              <w:rPr>
                <w:rFonts w:cs="Arial"/>
                <w:sz w:val="18"/>
                <w:szCs w:val="18"/>
              </w:rPr>
              <w:t>1.166</w:t>
            </w:r>
          </w:p>
        </w:tc>
        <w:tc>
          <w:tcPr>
            <w:tcW w:w="1134" w:type="dxa"/>
            <w:tcBorders>
              <w:top w:val="nil"/>
              <w:left w:val="nil"/>
              <w:bottom w:val="nil"/>
              <w:right w:val="nil"/>
            </w:tcBorders>
            <w:shd w:val="clear" w:color="auto" w:fill="auto"/>
            <w:vAlign w:val="bottom"/>
          </w:tcPr>
          <w:p w14:paraId="22482CCB" w14:textId="63F481B2" w:rsidR="001B6205" w:rsidRPr="00C935A5" w:rsidRDefault="001B6205" w:rsidP="001B6205">
            <w:pPr>
              <w:spacing w:before="40" w:after="20"/>
              <w:jc w:val="center"/>
              <w:rPr>
                <w:rFonts w:cs="Arial"/>
                <w:sz w:val="18"/>
                <w:szCs w:val="18"/>
              </w:rPr>
            </w:pPr>
            <w:r w:rsidRPr="001B6205">
              <w:rPr>
                <w:rFonts w:cs="Arial"/>
                <w:sz w:val="18"/>
                <w:szCs w:val="18"/>
              </w:rPr>
              <w:t>1.154</w:t>
            </w:r>
          </w:p>
        </w:tc>
        <w:tc>
          <w:tcPr>
            <w:tcW w:w="170" w:type="dxa"/>
            <w:tcBorders>
              <w:top w:val="nil"/>
              <w:left w:val="nil"/>
              <w:bottom w:val="nil"/>
              <w:right w:val="nil"/>
            </w:tcBorders>
            <w:vAlign w:val="bottom"/>
          </w:tcPr>
          <w:p w14:paraId="45EB2869" w14:textId="72AB089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97A149E" w14:textId="6312C603" w:rsidR="001B6205" w:rsidRPr="00C935A5" w:rsidRDefault="001B6205" w:rsidP="001B6205">
            <w:pPr>
              <w:spacing w:before="40" w:after="20"/>
              <w:jc w:val="center"/>
              <w:rPr>
                <w:rFonts w:cs="Arial"/>
                <w:sz w:val="18"/>
                <w:szCs w:val="18"/>
              </w:rPr>
            </w:pPr>
            <w:r w:rsidRPr="001B6205">
              <w:rPr>
                <w:rFonts w:cs="Arial"/>
                <w:sz w:val="18"/>
                <w:szCs w:val="18"/>
              </w:rPr>
              <w:t>1.446</w:t>
            </w:r>
          </w:p>
        </w:tc>
        <w:tc>
          <w:tcPr>
            <w:tcW w:w="1134" w:type="dxa"/>
            <w:tcBorders>
              <w:top w:val="nil"/>
              <w:left w:val="nil"/>
              <w:bottom w:val="nil"/>
              <w:right w:val="nil"/>
            </w:tcBorders>
            <w:vAlign w:val="bottom"/>
          </w:tcPr>
          <w:p w14:paraId="0B75CE63" w14:textId="62434EEF" w:rsidR="001B6205" w:rsidRPr="00C935A5" w:rsidRDefault="001B6205" w:rsidP="001B6205">
            <w:pPr>
              <w:spacing w:before="40" w:after="20"/>
              <w:jc w:val="center"/>
              <w:rPr>
                <w:rFonts w:cs="Arial"/>
                <w:sz w:val="18"/>
                <w:szCs w:val="18"/>
              </w:rPr>
            </w:pPr>
            <w:r w:rsidRPr="001B6205">
              <w:rPr>
                <w:rFonts w:cs="Arial"/>
                <w:sz w:val="18"/>
                <w:szCs w:val="18"/>
              </w:rPr>
              <w:t>1.436</w:t>
            </w:r>
          </w:p>
        </w:tc>
        <w:tc>
          <w:tcPr>
            <w:tcW w:w="1134" w:type="dxa"/>
            <w:tcBorders>
              <w:top w:val="nil"/>
              <w:left w:val="nil"/>
              <w:bottom w:val="nil"/>
              <w:right w:val="nil"/>
            </w:tcBorders>
            <w:vAlign w:val="bottom"/>
          </w:tcPr>
          <w:p w14:paraId="7790ABED" w14:textId="4B380B9A" w:rsidR="001B6205" w:rsidRPr="00C935A5" w:rsidRDefault="001B6205" w:rsidP="001B6205">
            <w:pPr>
              <w:spacing w:before="40" w:after="20"/>
              <w:jc w:val="center"/>
              <w:rPr>
                <w:rFonts w:cs="Arial"/>
                <w:sz w:val="18"/>
                <w:szCs w:val="18"/>
              </w:rPr>
            </w:pPr>
            <w:r w:rsidRPr="001B6205">
              <w:rPr>
                <w:rFonts w:cs="Arial"/>
                <w:sz w:val="18"/>
                <w:szCs w:val="18"/>
              </w:rPr>
              <w:t>1.440</w:t>
            </w:r>
          </w:p>
        </w:tc>
        <w:tc>
          <w:tcPr>
            <w:tcW w:w="1134" w:type="dxa"/>
            <w:tcBorders>
              <w:top w:val="nil"/>
              <w:left w:val="nil"/>
              <w:bottom w:val="nil"/>
              <w:right w:val="nil"/>
            </w:tcBorders>
            <w:vAlign w:val="bottom"/>
          </w:tcPr>
          <w:p w14:paraId="417B6F67" w14:textId="4021F88C" w:rsidR="001B6205" w:rsidRPr="00C935A5" w:rsidRDefault="001B6205" w:rsidP="001B6205">
            <w:pPr>
              <w:spacing w:before="40" w:after="20"/>
              <w:jc w:val="center"/>
              <w:rPr>
                <w:rFonts w:cs="Arial"/>
                <w:sz w:val="18"/>
                <w:szCs w:val="18"/>
              </w:rPr>
            </w:pPr>
            <w:r w:rsidRPr="001B6205">
              <w:rPr>
                <w:rFonts w:cs="Arial"/>
                <w:sz w:val="18"/>
                <w:szCs w:val="18"/>
              </w:rPr>
              <w:t>1.410</w:t>
            </w:r>
          </w:p>
        </w:tc>
      </w:tr>
      <w:tr w:rsidR="001B6205" w:rsidRPr="00C935A5" w14:paraId="4F28958C" w14:textId="77777777" w:rsidTr="004A2E17">
        <w:tc>
          <w:tcPr>
            <w:tcW w:w="2268" w:type="dxa"/>
            <w:tcBorders>
              <w:top w:val="nil"/>
              <w:left w:val="nil"/>
              <w:bottom w:val="nil"/>
              <w:right w:val="single" w:sz="18" w:space="0" w:color="FFC000"/>
            </w:tcBorders>
            <w:shd w:val="clear" w:color="auto" w:fill="auto"/>
            <w:vAlign w:val="center"/>
          </w:tcPr>
          <w:p w14:paraId="000E0450" w14:textId="77777777" w:rsidR="001B6205" w:rsidRPr="00C935A5" w:rsidRDefault="001B6205" w:rsidP="001B6205">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shd w:val="clear" w:color="auto" w:fill="auto"/>
            <w:vAlign w:val="bottom"/>
          </w:tcPr>
          <w:p w14:paraId="34C81BFF" w14:textId="362077E2" w:rsidR="001B6205" w:rsidRPr="00C935A5" w:rsidRDefault="001B6205" w:rsidP="001B6205">
            <w:pPr>
              <w:spacing w:before="40" w:after="20"/>
              <w:jc w:val="center"/>
              <w:rPr>
                <w:rFonts w:cs="Arial"/>
                <w:sz w:val="18"/>
                <w:szCs w:val="18"/>
              </w:rPr>
            </w:pPr>
            <w:r w:rsidRPr="001B6205">
              <w:rPr>
                <w:rFonts w:cs="Arial"/>
                <w:sz w:val="18"/>
                <w:szCs w:val="18"/>
              </w:rPr>
              <w:t>1.113</w:t>
            </w:r>
          </w:p>
        </w:tc>
        <w:tc>
          <w:tcPr>
            <w:tcW w:w="1134" w:type="dxa"/>
            <w:tcBorders>
              <w:top w:val="nil"/>
              <w:left w:val="nil"/>
              <w:bottom w:val="nil"/>
              <w:right w:val="nil"/>
            </w:tcBorders>
            <w:shd w:val="clear" w:color="auto" w:fill="auto"/>
            <w:vAlign w:val="bottom"/>
          </w:tcPr>
          <w:p w14:paraId="7BE6E28C" w14:textId="16A3FA5D" w:rsidR="001B6205" w:rsidRPr="00C935A5" w:rsidRDefault="001B6205" w:rsidP="001B6205">
            <w:pPr>
              <w:spacing w:before="40" w:after="20"/>
              <w:jc w:val="center"/>
              <w:rPr>
                <w:rFonts w:cs="Arial"/>
                <w:sz w:val="18"/>
                <w:szCs w:val="18"/>
              </w:rPr>
            </w:pPr>
            <w:r w:rsidRPr="001B6205">
              <w:rPr>
                <w:rFonts w:cs="Arial"/>
                <w:sz w:val="18"/>
                <w:szCs w:val="18"/>
              </w:rPr>
              <w:t>1.101</w:t>
            </w:r>
          </w:p>
        </w:tc>
        <w:tc>
          <w:tcPr>
            <w:tcW w:w="170" w:type="dxa"/>
            <w:tcBorders>
              <w:top w:val="nil"/>
              <w:left w:val="nil"/>
              <w:bottom w:val="nil"/>
              <w:right w:val="nil"/>
            </w:tcBorders>
            <w:vAlign w:val="bottom"/>
          </w:tcPr>
          <w:p w14:paraId="638E0553" w14:textId="42E64CA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A6F33B7" w14:textId="7248F862" w:rsidR="001B6205" w:rsidRPr="00C935A5" w:rsidRDefault="001B6205" w:rsidP="001B6205">
            <w:pPr>
              <w:spacing w:before="40" w:after="20"/>
              <w:jc w:val="center"/>
              <w:rPr>
                <w:rFonts w:cs="Arial"/>
                <w:sz w:val="18"/>
                <w:szCs w:val="18"/>
              </w:rPr>
            </w:pPr>
            <w:r w:rsidRPr="001B6205">
              <w:rPr>
                <w:rFonts w:cs="Arial"/>
                <w:sz w:val="18"/>
                <w:szCs w:val="18"/>
              </w:rPr>
              <w:t>1.112</w:t>
            </w:r>
          </w:p>
        </w:tc>
        <w:tc>
          <w:tcPr>
            <w:tcW w:w="1134" w:type="dxa"/>
            <w:tcBorders>
              <w:top w:val="nil"/>
              <w:left w:val="nil"/>
              <w:bottom w:val="nil"/>
              <w:right w:val="nil"/>
            </w:tcBorders>
            <w:vAlign w:val="bottom"/>
          </w:tcPr>
          <w:p w14:paraId="771FE944" w14:textId="746DCC86" w:rsidR="001B6205" w:rsidRPr="00C935A5" w:rsidRDefault="001B6205" w:rsidP="001B6205">
            <w:pPr>
              <w:spacing w:before="40" w:after="20"/>
              <w:jc w:val="center"/>
              <w:rPr>
                <w:rFonts w:cs="Arial"/>
                <w:sz w:val="18"/>
                <w:szCs w:val="18"/>
              </w:rPr>
            </w:pPr>
            <w:r w:rsidRPr="001B6205">
              <w:rPr>
                <w:rFonts w:cs="Arial"/>
                <w:sz w:val="18"/>
                <w:szCs w:val="18"/>
              </w:rPr>
              <w:t>1.104</w:t>
            </w:r>
          </w:p>
        </w:tc>
        <w:tc>
          <w:tcPr>
            <w:tcW w:w="1134" w:type="dxa"/>
            <w:tcBorders>
              <w:top w:val="nil"/>
              <w:left w:val="nil"/>
              <w:bottom w:val="nil"/>
              <w:right w:val="nil"/>
            </w:tcBorders>
            <w:vAlign w:val="bottom"/>
          </w:tcPr>
          <w:p w14:paraId="7405C8A1" w14:textId="334C1383" w:rsidR="001B6205" w:rsidRPr="00C935A5" w:rsidRDefault="001B6205" w:rsidP="001B6205">
            <w:pPr>
              <w:spacing w:before="40" w:after="20"/>
              <w:jc w:val="center"/>
              <w:rPr>
                <w:rFonts w:cs="Arial"/>
                <w:sz w:val="18"/>
                <w:szCs w:val="18"/>
              </w:rPr>
            </w:pPr>
            <w:r w:rsidRPr="001B6205">
              <w:rPr>
                <w:rFonts w:cs="Arial"/>
                <w:sz w:val="18"/>
                <w:szCs w:val="18"/>
              </w:rPr>
              <w:t>1.107</w:t>
            </w:r>
          </w:p>
        </w:tc>
        <w:tc>
          <w:tcPr>
            <w:tcW w:w="1134" w:type="dxa"/>
            <w:tcBorders>
              <w:top w:val="nil"/>
              <w:left w:val="nil"/>
              <w:bottom w:val="nil"/>
              <w:right w:val="nil"/>
            </w:tcBorders>
            <w:vAlign w:val="bottom"/>
          </w:tcPr>
          <w:p w14:paraId="1E44C43A" w14:textId="0895528C" w:rsidR="001B6205" w:rsidRPr="00C935A5" w:rsidRDefault="001B6205" w:rsidP="001B6205">
            <w:pPr>
              <w:spacing w:before="40" w:after="20"/>
              <w:jc w:val="center"/>
              <w:rPr>
                <w:rFonts w:cs="Arial"/>
                <w:sz w:val="18"/>
                <w:szCs w:val="18"/>
              </w:rPr>
            </w:pPr>
            <w:r w:rsidRPr="001B6205">
              <w:rPr>
                <w:rFonts w:cs="Arial"/>
                <w:sz w:val="18"/>
                <w:szCs w:val="18"/>
              </w:rPr>
              <w:t>1.084</w:t>
            </w:r>
          </w:p>
        </w:tc>
      </w:tr>
      <w:tr w:rsidR="001B6205" w:rsidRPr="00C935A5" w14:paraId="2570EC8F" w14:textId="77777777" w:rsidTr="004A2E17">
        <w:tc>
          <w:tcPr>
            <w:tcW w:w="2268" w:type="dxa"/>
            <w:tcBorders>
              <w:top w:val="nil"/>
              <w:left w:val="nil"/>
              <w:bottom w:val="nil"/>
              <w:right w:val="single" w:sz="18" w:space="0" w:color="FFC000"/>
            </w:tcBorders>
            <w:shd w:val="clear" w:color="auto" w:fill="auto"/>
            <w:vAlign w:val="center"/>
          </w:tcPr>
          <w:p w14:paraId="62FE09B4" w14:textId="77777777" w:rsidR="001B6205" w:rsidRPr="00C935A5" w:rsidRDefault="001B6205" w:rsidP="001B6205">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shd w:val="clear" w:color="auto" w:fill="auto"/>
            <w:vAlign w:val="bottom"/>
          </w:tcPr>
          <w:p w14:paraId="46C7232B" w14:textId="2BC86C6C" w:rsidR="001B6205" w:rsidRPr="00C935A5" w:rsidRDefault="001B6205" w:rsidP="001B6205">
            <w:pPr>
              <w:spacing w:before="40" w:after="20"/>
              <w:jc w:val="center"/>
              <w:rPr>
                <w:rFonts w:cs="Arial"/>
                <w:sz w:val="18"/>
                <w:szCs w:val="18"/>
              </w:rPr>
            </w:pPr>
            <w:r w:rsidRPr="001B6205">
              <w:rPr>
                <w:rFonts w:cs="Arial"/>
                <w:sz w:val="18"/>
                <w:szCs w:val="18"/>
              </w:rPr>
              <w:t>1.022</w:t>
            </w:r>
          </w:p>
        </w:tc>
        <w:tc>
          <w:tcPr>
            <w:tcW w:w="1134" w:type="dxa"/>
            <w:tcBorders>
              <w:top w:val="nil"/>
              <w:left w:val="nil"/>
              <w:bottom w:val="nil"/>
              <w:right w:val="nil"/>
            </w:tcBorders>
            <w:shd w:val="clear" w:color="auto" w:fill="auto"/>
            <w:vAlign w:val="bottom"/>
          </w:tcPr>
          <w:p w14:paraId="609D0E39" w14:textId="42F42C46" w:rsidR="001B6205" w:rsidRPr="00C935A5" w:rsidRDefault="001B6205" w:rsidP="001B6205">
            <w:pPr>
              <w:spacing w:before="40" w:after="20"/>
              <w:jc w:val="center"/>
              <w:rPr>
                <w:rFonts w:cs="Arial"/>
                <w:sz w:val="18"/>
                <w:szCs w:val="18"/>
              </w:rPr>
            </w:pPr>
            <w:r w:rsidRPr="001B6205">
              <w:rPr>
                <w:rFonts w:cs="Arial"/>
                <w:sz w:val="18"/>
                <w:szCs w:val="18"/>
              </w:rPr>
              <w:t>1.011</w:t>
            </w:r>
          </w:p>
        </w:tc>
        <w:tc>
          <w:tcPr>
            <w:tcW w:w="170" w:type="dxa"/>
            <w:tcBorders>
              <w:top w:val="nil"/>
              <w:left w:val="nil"/>
              <w:bottom w:val="nil"/>
              <w:right w:val="nil"/>
            </w:tcBorders>
            <w:vAlign w:val="bottom"/>
          </w:tcPr>
          <w:p w14:paraId="0437863D" w14:textId="5733FD9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1258A5B" w14:textId="638C830C" w:rsidR="001B6205" w:rsidRPr="00C935A5" w:rsidRDefault="001B6205" w:rsidP="001B6205">
            <w:pPr>
              <w:spacing w:before="40" w:after="20"/>
              <w:jc w:val="center"/>
              <w:rPr>
                <w:rFonts w:cs="Arial"/>
                <w:sz w:val="18"/>
                <w:szCs w:val="18"/>
              </w:rPr>
            </w:pPr>
            <w:r w:rsidRPr="001B6205">
              <w:rPr>
                <w:rFonts w:cs="Arial"/>
                <w:sz w:val="18"/>
                <w:szCs w:val="18"/>
              </w:rPr>
              <w:t>0.907</w:t>
            </w:r>
          </w:p>
        </w:tc>
        <w:tc>
          <w:tcPr>
            <w:tcW w:w="1134" w:type="dxa"/>
            <w:tcBorders>
              <w:top w:val="nil"/>
              <w:left w:val="nil"/>
              <w:bottom w:val="nil"/>
              <w:right w:val="nil"/>
            </w:tcBorders>
            <w:vAlign w:val="bottom"/>
          </w:tcPr>
          <w:p w14:paraId="7839A7BC" w14:textId="208C5A6C" w:rsidR="001B6205" w:rsidRPr="00C935A5" w:rsidRDefault="001B6205" w:rsidP="001B6205">
            <w:pPr>
              <w:spacing w:before="40" w:after="20"/>
              <w:jc w:val="center"/>
              <w:rPr>
                <w:rFonts w:cs="Arial"/>
                <w:sz w:val="18"/>
                <w:szCs w:val="18"/>
              </w:rPr>
            </w:pPr>
            <w:r w:rsidRPr="001B6205">
              <w:rPr>
                <w:rFonts w:cs="Arial"/>
                <w:sz w:val="18"/>
                <w:szCs w:val="18"/>
              </w:rPr>
              <w:t>0.901</w:t>
            </w:r>
          </w:p>
        </w:tc>
        <w:tc>
          <w:tcPr>
            <w:tcW w:w="1134" w:type="dxa"/>
            <w:tcBorders>
              <w:top w:val="nil"/>
              <w:left w:val="nil"/>
              <w:bottom w:val="nil"/>
              <w:right w:val="nil"/>
            </w:tcBorders>
            <w:vAlign w:val="bottom"/>
          </w:tcPr>
          <w:p w14:paraId="0E626DD0" w14:textId="4375ACC3" w:rsidR="001B6205" w:rsidRPr="00C935A5" w:rsidRDefault="001B6205" w:rsidP="001B6205">
            <w:pPr>
              <w:spacing w:before="40" w:after="20"/>
              <w:jc w:val="center"/>
              <w:rPr>
                <w:rFonts w:cs="Arial"/>
                <w:sz w:val="18"/>
                <w:szCs w:val="18"/>
              </w:rPr>
            </w:pPr>
            <w:r w:rsidRPr="001B6205">
              <w:rPr>
                <w:rFonts w:cs="Arial"/>
                <w:sz w:val="18"/>
                <w:szCs w:val="18"/>
              </w:rPr>
              <w:t>0.903</w:t>
            </w:r>
          </w:p>
        </w:tc>
        <w:tc>
          <w:tcPr>
            <w:tcW w:w="1134" w:type="dxa"/>
            <w:tcBorders>
              <w:top w:val="nil"/>
              <w:left w:val="nil"/>
              <w:bottom w:val="nil"/>
              <w:right w:val="nil"/>
            </w:tcBorders>
            <w:vAlign w:val="bottom"/>
          </w:tcPr>
          <w:p w14:paraId="56E4DFF7" w14:textId="14719247" w:rsidR="001B6205" w:rsidRPr="00C935A5" w:rsidRDefault="001B6205" w:rsidP="001B6205">
            <w:pPr>
              <w:spacing w:before="40" w:after="20"/>
              <w:jc w:val="center"/>
              <w:rPr>
                <w:rFonts w:cs="Arial"/>
                <w:sz w:val="18"/>
                <w:szCs w:val="18"/>
              </w:rPr>
            </w:pPr>
            <w:r w:rsidRPr="001B6205">
              <w:rPr>
                <w:rFonts w:cs="Arial"/>
                <w:sz w:val="18"/>
                <w:szCs w:val="18"/>
              </w:rPr>
              <w:t>0.885</w:t>
            </w:r>
          </w:p>
        </w:tc>
      </w:tr>
      <w:tr w:rsidR="001B6205" w:rsidRPr="00C935A5" w14:paraId="7ABB12E0" w14:textId="77777777" w:rsidTr="004A2E17">
        <w:tc>
          <w:tcPr>
            <w:tcW w:w="2268" w:type="dxa"/>
            <w:tcBorders>
              <w:top w:val="nil"/>
              <w:left w:val="nil"/>
              <w:bottom w:val="nil"/>
              <w:right w:val="single" w:sz="18" w:space="0" w:color="FFC000"/>
            </w:tcBorders>
            <w:shd w:val="clear" w:color="auto" w:fill="auto"/>
            <w:vAlign w:val="center"/>
          </w:tcPr>
          <w:p w14:paraId="782FFE04" w14:textId="77777777" w:rsidR="001B6205" w:rsidRPr="00C935A5" w:rsidRDefault="001B6205" w:rsidP="001B6205">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shd w:val="clear" w:color="auto" w:fill="auto"/>
            <w:vAlign w:val="bottom"/>
          </w:tcPr>
          <w:p w14:paraId="6430D803" w14:textId="2C534662" w:rsidR="001B6205" w:rsidRPr="00C935A5" w:rsidRDefault="001B6205" w:rsidP="001B6205">
            <w:pPr>
              <w:spacing w:before="40" w:after="20"/>
              <w:jc w:val="center"/>
              <w:rPr>
                <w:rFonts w:cs="Arial"/>
                <w:sz w:val="18"/>
                <w:szCs w:val="18"/>
              </w:rPr>
            </w:pPr>
            <w:r w:rsidRPr="001B6205">
              <w:rPr>
                <w:rFonts w:cs="Arial"/>
                <w:sz w:val="18"/>
                <w:szCs w:val="18"/>
              </w:rPr>
              <w:t>1.176</w:t>
            </w:r>
          </w:p>
        </w:tc>
        <w:tc>
          <w:tcPr>
            <w:tcW w:w="1134" w:type="dxa"/>
            <w:tcBorders>
              <w:top w:val="nil"/>
              <w:left w:val="nil"/>
              <w:bottom w:val="nil"/>
              <w:right w:val="nil"/>
            </w:tcBorders>
            <w:shd w:val="clear" w:color="auto" w:fill="auto"/>
            <w:vAlign w:val="bottom"/>
          </w:tcPr>
          <w:p w14:paraId="40DBCEF8" w14:textId="11BFE5FC" w:rsidR="001B6205" w:rsidRPr="00C935A5" w:rsidRDefault="001B6205" w:rsidP="001B6205">
            <w:pPr>
              <w:spacing w:before="40" w:after="20"/>
              <w:jc w:val="center"/>
              <w:rPr>
                <w:rFonts w:cs="Arial"/>
                <w:sz w:val="18"/>
                <w:szCs w:val="18"/>
              </w:rPr>
            </w:pPr>
            <w:r w:rsidRPr="001B6205">
              <w:rPr>
                <w:rFonts w:cs="Arial"/>
                <w:sz w:val="18"/>
                <w:szCs w:val="18"/>
              </w:rPr>
              <w:t>1.164</w:t>
            </w:r>
          </w:p>
        </w:tc>
        <w:tc>
          <w:tcPr>
            <w:tcW w:w="170" w:type="dxa"/>
            <w:tcBorders>
              <w:top w:val="nil"/>
              <w:left w:val="nil"/>
              <w:bottom w:val="nil"/>
              <w:right w:val="nil"/>
            </w:tcBorders>
            <w:vAlign w:val="bottom"/>
          </w:tcPr>
          <w:p w14:paraId="4B9FDECD" w14:textId="7E1E15F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F334F17" w14:textId="640574AC" w:rsidR="001B6205" w:rsidRPr="00C935A5" w:rsidRDefault="001B6205" w:rsidP="001B6205">
            <w:pPr>
              <w:spacing w:before="40" w:after="20"/>
              <w:jc w:val="center"/>
              <w:rPr>
                <w:rFonts w:cs="Arial"/>
                <w:sz w:val="18"/>
                <w:szCs w:val="18"/>
              </w:rPr>
            </w:pPr>
            <w:r w:rsidRPr="001B6205">
              <w:rPr>
                <w:rFonts w:cs="Arial"/>
                <w:sz w:val="18"/>
                <w:szCs w:val="18"/>
              </w:rPr>
              <w:t>1.309</w:t>
            </w:r>
          </w:p>
        </w:tc>
        <w:tc>
          <w:tcPr>
            <w:tcW w:w="1134" w:type="dxa"/>
            <w:tcBorders>
              <w:top w:val="nil"/>
              <w:left w:val="nil"/>
              <w:bottom w:val="nil"/>
              <w:right w:val="nil"/>
            </w:tcBorders>
            <w:vAlign w:val="bottom"/>
          </w:tcPr>
          <w:p w14:paraId="7E6DFF6A" w14:textId="4059E43E" w:rsidR="001B6205" w:rsidRPr="00C935A5" w:rsidRDefault="001B6205" w:rsidP="001B6205">
            <w:pPr>
              <w:spacing w:before="40" w:after="20"/>
              <w:jc w:val="center"/>
              <w:rPr>
                <w:rFonts w:cs="Arial"/>
                <w:sz w:val="18"/>
                <w:szCs w:val="18"/>
              </w:rPr>
            </w:pPr>
            <w:r w:rsidRPr="001B6205">
              <w:rPr>
                <w:rFonts w:cs="Arial"/>
                <w:sz w:val="18"/>
                <w:szCs w:val="18"/>
              </w:rPr>
              <w:t>1.300</w:t>
            </w:r>
          </w:p>
        </w:tc>
        <w:tc>
          <w:tcPr>
            <w:tcW w:w="1134" w:type="dxa"/>
            <w:tcBorders>
              <w:top w:val="nil"/>
              <w:left w:val="nil"/>
              <w:bottom w:val="nil"/>
              <w:right w:val="nil"/>
            </w:tcBorders>
            <w:vAlign w:val="bottom"/>
          </w:tcPr>
          <w:p w14:paraId="489EE95C" w14:textId="5395FEBB" w:rsidR="001B6205" w:rsidRPr="00C935A5" w:rsidRDefault="001B6205" w:rsidP="001B6205">
            <w:pPr>
              <w:spacing w:before="40" w:after="20"/>
              <w:jc w:val="center"/>
              <w:rPr>
                <w:rFonts w:cs="Arial"/>
                <w:sz w:val="18"/>
                <w:szCs w:val="18"/>
              </w:rPr>
            </w:pPr>
            <w:r w:rsidRPr="001B6205">
              <w:rPr>
                <w:rFonts w:cs="Arial"/>
                <w:sz w:val="18"/>
                <w:szCs w:val="18"/>
              </w:rPr>
              <w:t>1.304</w:t>
            </w:r>
          </w:p>
        </w:tc>
        <w:tc>
          <w:tcPr>
            <w:tcW w:w="1134" w:type="dxa"/>
            <w:tcBorders>
              <w:top w:val="nil"/>
              <w:left w:val="nil"/>
              <w:bottom w:val="nil"/>
              <w:right w:val="nil"/>
            </w:tcBorders>
            <w:vAlign w:val="bottom"/>
          </w:tcPr>
          <w:p w14:paraId="5CEC9272" w14:textId="3C5A2E77" w:rsidR="001B6205" w:rsidRPr="00C935A5" w:rsidRDefault="001B6205" w:rsidP="001B6205">
            <w:pPr>
              <w:spacing w:before="40" w:after="20"/>
              <w:jc w:val="center"/>
              <w:rPr>
                <w:rFonts w:cs="Arial"/>
                <w:sz w:val="18"/>
                <w:szCs w:val="18"/>
              </w:rPr>
            </w:pPr>
            <w:r w:rsidRPr="001B6205">
              <w:rPr>
                <w:rFonts w:cs="Arial"/>
                <w:sz w:val="18"/>
                <w:szCs w:val="18"/>
              </w:rPr>
              <w:t>1.277</w:t>
            </w:r>
          </w:p>
        </w:tc>
      </w:tr>
      <w:tr w:rsidR="001B6205" w:rsidRPr="00C935A5" w14:paraId="3B0AA011" w14:textId="77777777" w:rsidTr="004A2E17">
        <w:tc>
          <w:tcPr>
            <w:tcW w:w="2268" w:type="dxa"/>
            <w:tcBorders>
              <w:top w:val="nil"/>
              <w:left w:val="nil"/>
              <w:bottom w:val="nil"/>
              <w:right w:val="single" w:sz="18" w:space="0" w:color="FFC000"/>
            </w:tcBorders>
            <w:shd w:val="clear" w:color="auto" w:fill="auto"/>
            <w:vAlign w:val="center"/>
          </w:tcPr>
          <w:p w14:paraId="75D0180D" w14:textId="77777777" w:rsidR="001B6205" w:rsidRPr="00C935A5" w:rsidRDefault="001B6205" w:rsidP="001B6205">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shd w:val="clear" w:color="auto" w:fill="auto"/>
            <w:vAlign w:val="bottom"/>
          </w:tcPr>
          <w:p w14:paraId="4B37B484" w14:textId="09E6B9DC" w:rsidR="001B6205" w:rsidRPr="00C935A5" w:rsidRDefault="001B6205" w:rsidP="001B6205">
            <w:pPr>
              <w:spacing w:before="40" w:after="20"/>
              <w:jc w:val="center"/>
              <w:rPr>
                <w:rFonts w:cs="Arial"/>
                <w:sz w:val="18"/>
                <w:szCs w:val="18"/>
              </w:rPr>
            </w:pPr>
            <w:r w:rsidRPr="001B6205">
              <w:rPr>
                <w:rFonts w:cs="Arial"/>
                <w:sz w:val="18"/>
                <w:szCs w:val="18"/>
              </w:rPr>
              <w:t>1.032</w:t>
            </w:r>
          </w:p>
        </w:tc>
        <w:tc>
          <w:tcPr>
            <w:tcW w:w="1134" w:type="dxa"/>
            <w:tcBorders>
              <w:top w:val="nil"/>
              <w:left w:val="nil"/>
              <w:bottom w:val="nil"/>
              <w:right w:val="nil"/>
            </w:tcBorders>
            <w:shd w:val="clear" w:color="auto" w:fill="auto"/>
            <w:vAlign w:val="bottom"/>
          </w:tcPr>
          <w:p w14:paraId="3315074B" w14:textId="7374E112" w:rsidR="001B6205" w:rsidRPr="00C935A5" w:rsidRDefault="001B6205" w:rsidP="001B6205">
            <w:pPr>
              <w:spacing w:before="40" w:after="20"/>
              <w:jc w:val="center"/>
              <w:rPr>
                <w:rFonts w:cs="Arial"/>
                <w:sz w:val="18"/>
                <w:szCs w:val="18"/>
              </w:rPr>
            </w:pPr>
            <w:r w:rsidRPr="001B6205">
              <w:rPr>
                <w:rFonts w:cs="Arial"/>
                <w:sz w:val="18"/>
                <w:szCs w:val="18"/>
              </w:rPr>
              <w:t>1.021</w:t>
            </w:r>
          </w:p>
        </w:tc>
        <w:tc>
          <w:tcPr>
            <w:tcW w:w="170" w:type="dxa"/>
            <w:tcBorders>
              <w:top w:val="nil"/>
              <w:left w:val="nil"/>
              <w:bottom w:val="nil"/>
              <w:right w:val="nil"/>
            </w:tcBorders>
            <w:vAlign w:val="bottom"/>
          </w:tcPr>
          <w:p w14:paraId="48C58BD5" w14:textId="0865619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D923E13" w14:textId="6AB55F99" w:rsidR="001B6205" w:rsidRPr="00C935A5" w:rsidRDefault="001B6205" w:rsidP="001B6205">
            <w:pPr>
              <w:spacing w:before="40" w:after="20"/>
              <w:jc w:val="center"/>
              <w:rPr>
                <w:rFonts w:cs="Arial"/>
                <w:sz w:val="18"/>
                <w:szCs w:val="18"/>
              </w:rPr>
            </w:pPr>
            <w:r w:rsidRPr="001B6205">
              <w:rPr>
                <w:rFonts w:cs="Arial"/>
                <w:sz w:val="18"/>
                <w:szCs w:val="18"/>
              </w:rPr>
              <w:t>0.907</w:t>
            </w:r>
          </w:p>
        </w:tc>
        <w:tc>
          <w:tcPr>
            <w:tcW w:w="1134" w:type="dxa"/>
            <w:tcBorders>
              <w:top w:val="nil"/>
              <w:left w:val="nil"/>
              <w:bottom w:val="nil"/>
              <w:right w:val="nil"/>
            </w:tcBorders>
            <w:vAlign w:val="bottom"/>
          </w:tcPr>
          <w:p w14:paraId="4E64349F" w14:textId="4B215EA7" w:rsidR="001B6205" w:rsidRPr="00C935A5" w:rsidRDefault="001B6205" w:rsidP="001B6205">
            <w:pPr>
              <w:spacing w:before="40" w:after="20"/>
              <w:jc w:val="center"/>
              <w:rPr>
                <w:rFonts w:cs="Arial"/>
                <w:sz w:val="18"/>
                <w:szCs w:val="18"/>
              </w:rPr>
            </w:pPr>
            <w:r w:rsidRPr="001B6205">
              <w:rPr>
                <w:rFonts w:cs="Arial"/>
                <w:sz w:val="18"/>
                <w:szCs w:val="18"/>
              </w:rPr>
              <w:t>0.900</w:t>
            </w:r>
          </w:p>
        </w:tc>
        <w:tc>
          <w:tcPr>
            <w:tcW w:w="1134" w:type="dxa"/>
            <w:tcBorders>
              <w:top w:val="nil"/>
              <w:left w:val="nil"/>
              <w:bottom w:val="nil"/>
              <w:right w:val="nil"/>
            </w:tcBorders>
            <w:vAlign w:val="bottom"/>
          </w:tcPr>
          <w:p w14:paraId="1860A5C1" w14:textId="5A38FFFD" w:rsidR="001B6205" w:rsidRPr="00C935A5" w:rsidRDefault="001B6205" w:rsidP="001B6205">
            <w:pPr>
              <w:spacing w:before="40" w:after="20"/>
              <w:jc w:val="center"/>
              <w:rPr>
                <w:rFonts w:cs="Arial"/>
                <w:sz w:val="18"/>
                <w:szCs w:val="18"/>
              </w:rPr>
            </w:pPr>
            <w:r w:rsidRPr="001B6205">
              <w:rPr>
                <w:rFonts w:cs="Arial"/>
                <w:sz w:val="18"/>
                <w:szCs w:val="18"/>
              </w:rPr>
              <w:t>0.903</w:t>
            </w:r>
          </w:p>
        </w:tc>
        <w:tc>
          <w:tcPr>
            <w:tcW w:w="1134" w:type="dxa"/>
            <w:tcBorders>
              <w:top w:val="nil"/>
              <w:left w:val="nil"/>
              <w:bottom w:val="nil"/>
              <w:right w:val="nil"/>
            </w:tcBorders>
            <w:vAlign w:val="bottom"/>
          </w:tcPr>
          <w:p w14:paraId="754389CE" w14:textId="57C16626" w:rsidR="001B6205" w:rsidRPr="00C935A5" w:rsidRDefault="001B6205" w:rsidP="001B6205">
            <w:pPr>
              <w:spacing w:before="40" w:after="20"/>
              <w:jc w:val="center"/>
              <w:rPr>
                <w:rFonts w:cs="Arial"/>
                <w:sz w:val="18"/>
                <w:szCs w:val="18"/>
              </w:rPr>
            </w:pPr>
            <w:r w:rsidRPr="001B6205">
              <w:rPr>
                <w:rFonts w:cs="Arial"/>
                <w:sz w:val="18"/>
                <w:szCs w:val="18"/>
              </w:rPr>
              <w:t>0.885</w:t>
            </w:r>
          </w:p>
        </w:tc>
      </w:tr>
      <w:tr w:rsidR="001B6205" w:rsidRPr="00C935A5" w14:paraId="5287E504" w14:textId="77777777" w:rsidTr="004A2E17">
        <w:tc>
          <w:tcPr>
            <w:tcW w:w="2268" w:type="dxa"/>
            <w:tcBorders>
              <w:top w:val="nil"/>
              <w:left w:val="nil"/>
              <w:bottom w:val="nil"/>
              <w:right w:val="single" w:sz="18" w:space="0" w:color="FFC000"/>
            </w:tcBorders>
            <w:shd w:val="clear" w:color="auto" w:fill="auto"/>
            <w:vAlign w:val="center"/>
          </w:tcPr>
          <w:p w14:paraId="21AB8C50" w14:textId="77777777" w:rsidR="001B6205" w:rsidRPr="00C935A5" w:rsidRDefault="001B6205" w:rsidP="001B6205">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shd w:val="clear" w:color="auto" w:fill="auto"/>
            <w:vAlign w:val="bottom"/>
          </w:tcPr>
          <w:p w14:paraId="4D328E43" w14:textId="65EB5990" w:rsidR="001B6205" w:rsidRPr="00C935A5" w:rsidRDefault="001B6205" w:rsidP="001B6205">
            <w:pPr>
              <w:spacing w:before="40" w:after="20"/>
              <w:jc w:val="center"/>
              <w:rPr>
                <w:rFonts w:cs="Arial"/>
                <w:sz w:val="18"/>
                <w:szCs w:val="18"/>
              </w:rPr>
            </w:pPr>
            <w:r w:rsidRPr="001B6205">
              <w:rPr>
                <w:rFonts w:cs="Arial"/>
                <w:sz w:val="18"/>
                <w:szCs w:val="18"/>
              </w:rPr>
              <w:t>1.180</w:t>
            </w:r>
          </w:p>
        </w:tc>
        <w:tc>
          <w:tcPr>
            <w:tcW w:w="1134" w:type="dxa"/>
            <w:tcBorders>
              <w:top w:val="nil"/>
              <w:left w:val="nil"/>
              <w:bottom w:val="nil"/>
              <w:right w:val="nil"/>
            </w:tcBorders>
            <w:shd w:val="clear" w:color="auto" w:fill="auto"/>
            <w:vAlign w:val="bottom"/>
          </w:tcPr>
          <w:p w14:paraId="278878D5" w14:textId="10D7C40E" w:rsidR="001B6205" w:rsidRPr="00C935A5" w:rsidRDefault="001B6205" w:rsidP="001B6205">
            <w:pPr>
              <w:spacing w:before="40" w:after="20"/>
              <w:jc w:val="center"/>
              <w:rPr>
                <w:rFonts w:cs="Arial"/>
                <w:sz w:val="18"/>
                <w:szCs w:val="18"/>
              </w:rPr>
            </w:pPr>
            <w:r w:rsidRPr="001B6205">
              <w:rPr>
                <w:rFonts w:cs="Arial"/>
                <w:sz w:val="18"/>
                <w:szCs w:val="18"/>
              </w:rPr>
              <w:t>1.167</w:t>
            </w:r>
          </w:p>
        </w:tc>
        <w:tc>
          <w:tcPr>
            <w:tcW w:w="170" w:type="dxa"/>
            <w:tcBorders>
              <w:top w:val="nil"/>
              <w:left w:val="nil"/>
              <w:bottom w:val="nil"/>
              <w:right w:val="nil"/>
            </w:tcBorders>
            <w:vAlign w:val="bottom"/>
          </w:tcPr>
          <w:p w14:paraId="39904AB6" w14:textId="4612703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F8EFEF5" w14:textId="3178A675" w:rsidR="001B6205" w:rsidRPr="00C935A5" w:rsidRDefault="001B6205" w:rsidP="001B6205">
            <w:pPr>
              <w:spacing w:before="40" w:after="20"/>
              <w:jc w:val="center"/>
              <w:rPr>
                <w:rFonts w:cs="Arial"/>
                <w:sz w:val="18"/>
                <w:szCs w:val="18"/>
              </w:rPr>
            </w:pPr>
            <w:r w:rsidRPr="001B6205">
              <w:rPr>
                <w:rFonts w:cs="Arial"/>
                <w:sz w:val="18"/>
                <w:szCs w:val="18"/>
              </w:rPr>
              <w:t>1.053</w:t>
            </w:r>
          </w:p>
        </w:tc>
        <w:tc>
          <w:tcPr>
            <w:tcW w:w="1134" w:type="dxa"/>
            <w:tcBorders>
              <w:top w:val="nil"/>
              <w:left w:val="nil"/>
              <w:bottom w:val="nil"/>
              <w:right w:val="nil"/>
            </w:tcBorders>
            <w:vAlign w:val="bottom"/>
          </w:tcPr>
          <w:p w14:paraId="5BD7EAD9" w14:textId="7C96AA7F" w:rsidR="001B6205" w:rsidRPr="00C935A5" w:rsidRDefault="001B6205" w:rsidP="001B6205">
            <w:pPr>
              <w:spacing w:before="40" w:after="20"/>
              <w:jc w:val="center"/>
              <w:rPr>
                <w:rFonts w:cs="Arial"/>
                <w:sz w:val="18"/>
                <w:szCs w:val="18"/>
              </w:rPr>
            </w:pPr>
            <w:r w:rsidRPr="001B6205">
              <w:rPr>
                <w:rFonts w:cs="Arial"/>
                <w:sz w:val="18"/>
                <w:szCs w:val="18"/>
              </w:rPr>
              <w:t>1.045</w:t>
            </w:r>
          </w:p>
        </w:tc>
        <w:tc>
          <w:tcPr>
            <w:tcW w:w="1134" w:type="dxa"/>
            <w:tcBorders>
              <w:top w:val="nil"/>
              <w:left w:val="nil"/>
              <w:bottom w:val="nil"/>
              <w:right w:val="nil"/>
            </w:tcBorders>
            <w:vAlign w:val="bottom"/>
          </w:tcPr>
          <w:p w14:paraId="3EB44C5B" w14:textId="3B17BBBB" w:rsidR="001B6205" w:rsidRPr="00C935A5" w:rsidRDefault="001B6205" w:rsidP="001B6205">
            <w:pPr>
              <w:spacing w:before="40" w:after="20"/>
              <w:jc w:val="center"/>
              <w:rPr>
                <w:rFonts w:cs="Arial"/>
                <w:sz w:val="18"/>
                <w:szCs w:val="18"/>
              </w:rPr>
            </w:pPr>
            <w:r w:rsidRPr="001B6205">
              <w:rPr>
                <w:rFonts w:cs="Arial"/>
                <w:sz w:val="18"/>
                <w:szCs w:val="18"/>
              </w:rPr>
              <w:t>1.048</w:t>
            </w:r>
          </w:p>
        </w:tc>
        <w:tc>
          <w:tcPr>
            <w:tcW w:w="1134" w:type="dxa"/>
            <w:tcBorders>
              <w:top w:val="nil"/>
              <w:left w:val="nil"/>
              <w:bottom w:val="nil"/>
              <w:right w:val="nil"/>
            </w:tcBorders>
            <w:vAlign w:val="bottom"/>
          </w:tcPr>
          <w:p w14:paraId="05596BC4" w14:textId="1889B680" w:rsidR="001B6205" w:rsidRPr="00C935A5" w:rsidRDefault="001B6205" w:rsidP="001B6205">
            <w:pPr>
              <w:spacing w:before="40" w:after="20"/>
              <w:jc w:val="center"/>
              <w:rPr>
                <w:rFonts w:cs="Arial"/>
                <w:sz w:val="18"/>
                <w:szCs w:val="18"/>
              </w:rPr>
            </w:pPr>
            <w:r w:rsidRPr="001B6205">
              <w:rPr>
                <w:rFonts w:cs="Arial"/>
                <w:sz w:val="18"/>
                <w:szCs w:val="18"/>
              </w:rPr>
              <w:t>1.027</w:t>
            </w:r>
          </w:p>
        </w:tc>
      </w:tr>
      <w:tr w:rsidR="001B6205" w:rsidRPr="00C935A5" w14:paraId="0B9EDF06" w14:textId="77777777" w:rsidTr="004A2E17">
        <w:tc>
          <w:tcPr>
            <w:tcW w:w="2268" w:type="dxa"/>
            <w:tcBorders>
              <w:top w:val="nil"/>
              <w:left w:val="nil"/>
              <w:bottom w:val="nil"/>
              <w:right w:val="single" w:sz="18" w:space="0" w:color="FFC000"/>
            </w:tcBorders>
            <w:shd w:val="clear" w:color="auto" w:fill="auto"/>
            <w:vAlign w:val="center"/>
          </w:tcPr>
          <w:p w14:paraId="4269A7BD" w14:textId="77777777" w:rsidR="001B6205" w:rsidRPr="00C935A5" w:rsidRDefault="001B6205" w:rsidP="001B6205">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shd w:val="clear" w:color="auto" w:fill="auto"/>
            <w:vAlign w:val="bottom"/>
          </w:tcPr>
          <w:p w14:paraId="6A54DCF7" w14:textId="4088FF4A" w:rsidR="001B6205" w:rsidRPr="00C935A5" w:rsidRDefault="001B6205" w:rsidP="001B6205">
            <w:pPr>
              <w:spacing w:before="40" w:after="20"/>
              <w:jc w:val="center"/>
              <w:rPr>
                <w:rFonts w:cs="Arial"/>
                <w:sz w:val="18"/>
                <w:szCs w:val="18"/>
              </w:rPr>
            </w:pPr>
            <w:r w:rsidRPr="001B6205">
              <w:rPr>
                <w:rFonts w:cs="Arial"/>
                <w:sz w:val="18"/>
                <w:szCs w:val="18"/>
              </w:rPr>
              <w:t>0.788</w:t>
            </w:r>
          </w:p>
        </w:tc>
        <w:tc>
          <w:tcPr>
            <w:tcW w:w="1134" w:type="dxa"/>
            <w:tcBorders>
              <w:top w:val="nil"/>
              <w:left w:val="nil"/>
              <w:bottom w:val="nil"/>
              <w:right w:val="nil"/>
            </w:tcBorders>
            <w:shd w:val="clear" w:color="auto" w:fill="auto"/>
            <w:vAlign w:val="bottom"/>
          </w:tcPr>
          <w:p w14:paraId="54ADF1BB" w14:textId="62B6882E" w:rsidR="001B6205" w:rsidRPr="00C935A5" w:rsidRDefault="001B6205" w:rsidP="001B6205">
            <w:pPr>
              <w:spacing w:before="40" w:after="20"/>
              <w:jc w:val="center"/>
              <w:rPr>
                <w:rFonts w:cs="Arial"/>
                <w:sz w:val="18"/>
                <w:szCs w:val="18"/>
              </w:rPr>
            </w:pPr>
            <w:r w:rsidRPr="001B6205">
              <w:rPr>
                <w:rFonts w:cs="Arial"/>
                <w:sz w:val="18"/>
                <w:szCs w:val="18"/>
              </w:rPr>
              <w:t>0.779</w:t>
            </w:r>
          </w:p>
        </w:tc>
        <w:tc>
          <w:tcPr>
            <w:tcW w:w="170" w:type="dxa"/>
            <w:tcBorders>
              <w:top w:val="nil"/>
              <w:left w:val="nil"/>
              <w:bottom w:val="nil"/>
              <w:right w:val="nil"/>
            </w:tcBorders>
            <w:vAlign w:val="bottom"/>
          </w:tcPr>
          <w:p w14:paraId="301F7265" w14:textId="169E594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1744FE7" w14:textId="762AFD80" w:rsidR="001B6205" w:rsidRPr="00C935A5" w:rsidRDefault="001B6205" w:rsidP="001B6205">
            <w:pPr>
              <w:spacing w:before="40" w:after="20"/>
              <w:jc w:val="center"/>
              <w:rPr>
                <w:rFonts w:cs="Arial"/>
                <w:sz w:val="18"/>
                <w:szCs w:val="18"/>
              </w:rPr>
            </w:pPr>
            <w:r w:rsidRPr="001B6205">
              <w:rPr>
                <w:rFonts w:cs="Arial"/>
                <w:sz w:val="18"/>
                <w:szCs w:val="18"/>
              </w:rPr>
              <w:t>0.936</w:t>
            </w:r>
          </w:p>
        </w:tc>
        <w:tc>
          <w:tcPr>
            <w:tcW w:w="1134" w:type="dxa"/>
            <w:tcBorders>
              <w:top w:val="nil"/>
              <w:left w:val="nil"/>
              <w:bottom w:val="nil"/>
              <w:right w:val="nil"/>
            </w:tcBorders>
            <w:vAlign w:val="bottom"/>
          </w:tcPr>
          <w:p w14:paraId="262A2823" w14:textId="6A4C0FC2" w:rsidR="001B6205" w:rsidRPr="00C935A5" w:rsidRDefault="001B6205" w:rsidP="001B6205">
            <w:pPr>
              <w:spacing w:before="40" w:after="20"/>
              <w:jc w:val="center"/>
              <w:rPr>
                <w:rFonts w:cs="Arial"/>
                <w:sz w:val="18"/>
                <w:szCs w:val="18"/>
              </w:rPr>
            </w:pPr>
            <w:r w:rsidRPr="001B6205">
              <w:rPr>
                <w:rFonts w:cs="Arial"/>
                <w:sz w:val="18"/>
                <w:szCs w:val="18"/>
              </w:rPr>
              <w:t>0.929</w:t>
            </w:r>
          </w:p>
        </w:tc>
        <w:tc>
          <w:tcPr>
            <w:tcW w:w="1134" w:type="dxa"/>
            <w:tcBorders>
              <w:top w:val="nil"/>
              <w:left w:val="nil"/>
              <w:bottom w:val="nil"/>
              <w:right w:val="nil"/>
            </w:tcBorders>
            <w:vAlign w:val="bottom"/>
          </w:tcPr>
          <w:p w14:paraId="6EC23723" w14:textId="030573DA" w:rsidR="001B6205" w:rsidRPr="00C935A5" w:rsidRDefault="001B6205" w:rsidP="001B6205">
            <w:pPr>
              <w:spacing w:before="40" w:after="20"/>
              <w:jc w:val="center"/>
              <w:rPr>
                <w:rFonts w:cs="Arial"/>
                <w:sz w:val="18"/>
                <w:szCs w:val="18"/>
              </w:rPr>
            </w:pPr>
            <w:r w:rsidRPr="001B6205">
              <w:rPr>
                <w:rFonts w:cs="Arial"/>
                <w:sz w:val="18"/>
                <w:szCs w:val="18"/>
              </w:rPr>
              <w:t>0.932</w:t>
            </w:r>
          </w:p>
        </w:tc>
        <w:tc>
          <w:tcPr>
            <w:tcW w:w="1134" w:type="dxa"/>
            <w:tcBorders>
              <w:top w:val="nil"/>
              <w:left w:val="nil"/>
              <w:bottom w:val="nil"/>
              <w:right w:val="nil"/>
            </w:tcBorders>
            <w:vAlign w:val="bottom"/>
          </w:tcPr>
          <w:p w14:paraId="3A528AAD" w14:textId="033A14AB" w:rsidR="001B6205" w:rsidRPr="00C935A5" w:rsidRDefault="001B6205" w:rsidP="001B6205">
            <w:pPr>
              <w:spacing w:before="40" w:after="20"/>
              <w:jc w:val="center"/>
              <w:rPr>
                <w:rFonts w:cs="Arial"/>
                <w:sz w:val="18"/>
                <w:szCs w:val="18"/>
              </w:rPr>
            </w:pPr>
            <w:r w:rsidRPr="001B6205">
              <w:rPr>
                <w:rFonts w:cs="Arial"/>
                <w:sz w:val="18"/>
                <w:szCs w:val="18"/>
              </w:rPr>
              <w:t>0.913</w:t>
            </w:r>
          </w:p>
        </w:tc>
      </w:tr>
      <w:tr w:rsidR="001B6205" w:rsidRPr="00C935A5" w14:paraId="3FAFCF31" w14:textId="77777777" w:rsidTr="004A2E17">
        <w:tc>
          <w:tcPr>
            <w:tcW w:w="2268" w:type="dxa"/>
            <w:tcBorders>
              <w:top w:val="nil"/>
              <w:left w:val="nil"/>
              <w:bottom w:val="nil"/>
              <w:right w:val="single" w:sz="18" w:space="0" w:color="FFC000"/>
            </w:tcBorders>
            <w:shd w:val="clear" w:color="auto" w:fill="auto"/>
            <w:vAlign w:val="center"/>
          </w:tcPr>
          <w:p w14:paraId="68DEAA4A" w14:textId="77777777" w:rsidR="001B6205" w:rsidRPr="00C935A5" w:rsidRDefault="001B6205" w:rsidP="001B6205">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shd w:val="clear" w:color="auto" w:fill="auto"/>
            <w:vAlign w:val="bottom"/>
          </w:tcPr>
          <w:p w14:paraId="4137D32B" w14:textId="0F9345CC" w:rsidR="001B6205" w:rsidRPr="00C935A5" w:rsidRDefault="001B6205" w:rsidP="001B6205">
            <w:pPr>
              <w:spacing w:before="40" w:after="20"/>
              <w:jc w:val="center"/>
              <w:rPr>
                <w:rFonts w:cs="Arial"/>
                <w:sz w:val="18"/>
                <w:szCs w:val="18"/>
              </w:rPr>
            </w:pPr>
            <w:r w:rsidRPr="001B6205">
              <w:rPr>
                <w:rFonts w:cs="Arial"/>
                <w:sz w:val="18"/>
                <w:szCs w:val="18"/>
              </w:rPr>
              <w:t>1.213</w:t>
            </w:r>
          </w:p>
        </w:tc>
        <w:tc>
          <w:tcPr>
            <w:tcW w:w="1134" w:type="dxa"/>
            <w:tcBorders>
              <w:top w:val="nil"/>
              <w:left w:val="nil"/>
              <w:bottom w:val="nil"/>
              <w:right w:val="nil"/>
            </w:tcBorders>
            <w:shd w:val="clear" w:color="auto" w:fill="auto"/>
            <w:vAlign w:val="bottom"/>
          </w:tcPr>
          <w:p w14:paraId="15ACDCE2" w14:textId="1FE96AF8" w:rsidR="001B6205" w:rsidRPr="00C935A5" w:rsidRDefault="001B6205" w:rsidP="001B6205">
            <w:pPr>
              <w:spacing w:before="40" w:after="20"/>
              <w:jc w:val="center"/>
              <w:rPr>
                <w:rFonts w:cs="Arial"/>
                <w:sz w:val="18"/>
                <w:szCs w:val="18"/>
              </w:rPr>
            </w:pPr>
            <w:r w:rsidRPr="001B6205">
              <w:rPr>
                <w:rFonts w:cs="Arial"/>
                <w:sz w:val="18"/>
                <w:szCs w:val="18"/>
              </w:rPr>
              <w:t>1.200</w:t>
            </w:r>
          </w:p>
        </w:tc>
        <w:tc>
          <w:tcPr>
            <w:tcW w:w="170" w:type="dxa"/>
            <w:tcBorders>
              <w:top w:val="nil"/>
              <w:left w:val="nil"/>
              <w:bottom w:val="nil"/>
              <w:right w:val="nil"/>
            </w:tcBorders>
            <w:vAlign w:val="bottom"/>
          </w:tcPr>
          <w:p w14:paraId="23A28FC9" w14:textId="20E5C66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E72E903" w14:textId="66378683" w:rsidR="001B6205" w:rsidRPr="00C935A5" w:rsidRDefault="001B6205" w:rsidP="001B6205">
            <w:pPr>
              <w:spacing w:before="40" w:after="20"/>
              <w:jc w:val="center"/>
              <w:rPr>
                <w:rFonts w:cs="Arial"/>
                <w:sz w:val="18"/>
                <w:szCs w:val="18"/>
              </w:rPr>
            </w:pPr>
            <w:r w:rsidRPr="001B6205">
              <w:rPr>
                <w:rFonts w:cs="Arial"/>
                <w:sz w:val="18"/>
                <w:szCs w:val="18"/>
              </w:rPr>
              <w:t>1.087</w:t>
            </w:r>
          </w:p>
        </w:tc>
        <w:tc>
          <w:tcPr>
            <w:tcW w:w="1134" w:type="dxa"/>
            <w:tcBorders>
              <w:top w:val="nil"/>
              <w:left w:val="nil"/>
              <w:bottom w:val="nil"/>
              <w:right w:val="nil"/>
            </w:tcBorders>
            <w:vAlign w:val="bottom"/>
          </w:tcPr>
          <w:p w14:paraId="0961ED83" w14:textId="7B304EBC" w:rsidR="001B6205" w:rsidRPr="00C935A5" w:rsidRDefault="001B6205" w:rsidP="001B6205">
            <w:pPr>
              <w:spacing w:before="40" w:after="20"/>
              <w:jc w:val="center"/>
              <w:rPr>
                <w:rFonts w:cs="Arial"/>
                <w:sz w:val="18"/>
                <w:szCs w:val="18"/>
              </w:rPr>
            </w:pPr>
            <w:r w:rsidRPr="001B6205">
              <w:rPr>
                <w:rFonts w:cs="Arial"/>
                <w:sz w:val="18"/>
                <w:szCs w:val="18"/>
              </w:rPr>
              <w:t>1.080</w:t>
            </w:r>
          </w:p>
        </w:tc>
        <w:tc>
          <w:tcPr>
            <w:tcW w:w="1134" w:type="dxa"/>
            <w:tcBorders>
              <w:top w:val="nil"/>
              <w:left w:val="nil"/>
              <w:bottom w:val="nil"/>
              <w:right w:val="nil"/>
            </w:tcBorders>
            <w:vAlign w:val="bottom"/>
          </w:tcPr>
          <w:p w14:paraId="05DDD7FD" w14:textId="0749843A" w:rsidR="001B6205" w:rsidRPr="00C935A5" w:rsidRDefault="001B6205" w:rsidP="001B6205">
            <w:pPr>
              <w:spacing w:before="40" w:after="20"/>
              <w:jc w:val="center"/>
              <w:rPr>
                <w:rFonts w:cs="Arial"/>
                <w:sz w:val="18"/>
                <w:szCs w:val="18"/>
              </w:rPr>
            </w:pPr>
            <w:r w:rsidRPr="001B6205">
              <w:rPr>
                <w:rFonts w:cs="Arial"/>
                <w:sz w:val="18"/>
                <w:szCs w:val="18"/>
              </w:rPr>
              <w:t>1.083</w:t>
            </w:r>
          </w:p>
        </w:tc>
        <w:tc>
          <w:tcPr>
            <w:tcW w:w="1134" w:type="dxa"/>
            <w:tcBorders>
              <w:top w:val="nil"/>
              <w:left w:val="nil"/>
              <w:bottom w:val="nil"/>
              <w:right w:val="nil"/>
            </w:tcBorders>
            <w:vAlign w:val="bottom"/>
          </w:tcPr>
          <w:p w14:paraId="0CE170C4" w14:textId="2A625759" w:rsidR="001B6205" w:rsidRPr="00C935A5" w:rsidRDefault="001B6205" w:rsidP="001B6205">
            <w:pPr>
              <w:spacing w:before="40" w:after="20"/>
              <w:jc w:val="center"/>
              <w:rPr>
                <w:rFonts w:cs="Arial"/>
                <w:sz w:val="18"/>
                <w:szCs w:val="18"/>
              </w:rPr>
            </w:pPr>
            <w:r w:rsidRPr="001B6205">
              <w:rPr>
                <w:rFonts w:cs="Arial"/>
                <w:sz w:val="18"/>
                <w:szCs w:val="18"/>
              </w:rPr>
              <w:t>1.061</w:t>
            </w:r>
          </w:p>
        </w:tc>
      </w:tr>
      <w:tr w:rsidR="001B6205" w:rsidRPr="001B6205" w14:paraId="6CEEEC17" w14:textId="77777777" w:rsidTr="004A2E17">
        <w:tc>
          <w:tcPr>
            <w:tcW w:w="2268" w:type="dxa"/>
            <w:tcBorders>
              <w:top w:val="nil"/>
              <w:left w:val="nil"/>
              <w:bottom w:val="nil"/>
              <w:right w:val="single" w:sz="18" w:space="0" w:color="FFC000"/>
            </w:tcBorders>
            <w:shd w:val="clear" w:color="auto" w:fill="auto"/>
            <w:vAlign w:val="center"/>
          </w:tcPr>
          <w:p w14:paraId="56AC6949" w14:textId="77777777" w:rsidR="001B6205" w:rsidRPr="00C935A5" w:rsidRDefault="001B6205" w:rsidP="001B6205">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shd w:val="clear" w:color="auto" w:fill="auto"/>
            <w:vAlign w:val="bottom"/>
          </w:tcPr>
          <w:p w14:paraId="2F4FF13C" w14:textId="58B966FC" w:rsidR="001B6205" w:rsidRPr="00C935A5" w:rsidRDefault="001B6205" w:rsidP="001B6205">
            <w:pPr>
              <w:spacing w:before="40" w:after="20"/>
              <w:jc w:val="center"/>
              <w:rPr>
                <w:rFonts w:cs="Arial"/>
                <w:sz w:val="18"/>
                <w:szCs w:val="18"/>
              </w:rPr>
            </w:pPr>
            <w:r w:rsidRPr="001B6205">
              <w:rPr>
                <w:rFonts w:cs="Arial"/>
                <w:sz w:val="18"/>
                <w:szCs w:val="18"/>
              </w:rPr>
              <w:t>0.918</w:t>
            </w:r>
          </w:p>
        </w:tc>
        <w:tc>
          <w:tcPr>
            <w:tcW w:w="1134" w:type="dxa"/>
            <w:tcBorders>
              <w:top w:val="nil"/>
              <w:left w:val="nil"/>
              <w:bottom w:val="nil"/>
              <w:right w:val="nil"/>
            </w:tcBorders>
            <w:shd w:val="clear" w:color="auto" w:fill="auto"/>
            <w:vAlign w:val="bottom"/>
          </w:tcPr>
          <w:p w14:paraId="28E64ADD" w14:textId="5BB0C8E8" w:rsidR="001B6205" w:rsidRPr="00C935A5" w:rsidRDefault="001B6205" w:rsidP="001B6205">
            <w:pPr>
              <w:spacing w:before="40" w:after="20"/>
              <w:jc w:val="center"/>
              <w:rPr>
                <w:rFonts w:cs="Arial"/>
                <w:sz w:val="18"/>
                <w:szCs w:val="18"/>
              </w:rPr>
            </w:pPr>
            <w:r w:rsidRPr="001B6205">
              <w:rPr>
                <w:rFonts w:cs="Arial"/>
                <w:sz w:val="18"/>
                <w:szCs w:val="18"/>
              </w:rPr>
              <w:t>0.908</w:t>
            </w:r>
          </w:p>
        </w:tc>
        <w:tc>
          <w:tcPr>
            <w:tcW w:w="170" w:type="dxa"/>
            <w:tcBorders>
              <w:top w:val="nil"/>
              <w:left w:val="nil"/>
              <w:bottom w:val="nil"/>
              <w:right w:val="nil"/>
            </w:tcBorders>
            <w:vAlign w:val="bottom"/>
          </w:tcPr>
          <w:p w14:paraId="25D2BF60" w14:textId="017099A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1049D78" w14:textId="19BDC69A" w:rsidR="001B6205" w:rsidRPr="00C935A5" w:rsidRDefault="001B6205" w:rsidP="001B6205">
            <w:pPr>
              <w:spacing w:before="40" w:after="20"/>
              <w:jc w:val="center"/>
              <w:rPr>
                <w:rFonts w:cs="Arial"/>
                <w:sz w:val="18"/>
                <w:szCs w:val="18"/>
              </w:rPr>
            </w:pPr>
            <w:r w:rsidRPr="001B6205">
              <w:rPr>
                <w:rFonts w:cs="Arial"/>
                <w:sz w:val="18"/>
                <w:szCs w:val="18"/>
              </w:rPr>
              <w:t>0.902</w:t>
            </w:r>
          </w:p>
        </w:tc>
        <w:tc>
          <w:tcPr>
            <w:tcW w:w="1134" w:type="dxa"/>
            <w:tcBorders>
              <w:top w:val="nil"/>
              <w:left w:val="nil"/>
              <w:bottom w:val="nil"/>
              <w:right w:val="nil"/>
            </w:tcBorders>
            <w:vAlign w:val="bottom"/>
          </w:tcPr>
          <w:p w14:paraId="4919C508" w14:textId="2078D08C"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vAlign w:val="bottom"/>
          </w:tcPr>
          <w:p w14:paraId="49B8B687" w14:textId="55E55317" w:rsidR="001B6205" w:rsidRPr="00C935A5" w:rsidRDefault="001B6205" w:rsidP="001B6205">
            <w:pPr>
              <w:spacing w:before="40" w:after="20"/>
              <w:jc w:val="center"/>
              <w:rPr>
                <w:rFonts w:cs="Arial"/>
                <w:sz w:val="18"/>
                <w:szCs w:val="18"/>
              </w:rPr>
            </w:pPr>
            <w:r w:rsidRPr="001B6205">
              <w:rPr>
                <w:rFonts w:cs="Arial"/>
                <w:sz w:val="18"/>
                <w:szCs w:val="18"/>
              </w:rPr>
              <w:t>0.898</w:t>
            </w:r>
          </w:p>
        </w:tc>
        <w:tc>
          <w:tcPr>
            <w:tcW w:w="1134" w:type="dxa"/>
            <w:tcBorders>
              <w:top w:val="nil"/>
              <w:left w:val="nil"/>
              <w:bottom w:val="nil"/>
              <w:right w:val="nil"/>
            </w:tcBorders>
            <w:vAlign w:val="bottom"/>
          </w:tcPr>
          <w:p w14:paraId="7CA8A5D6" w14:textId="59B17717" w:rsidR="001B6205" w:rsidRPr="00C935A5" w:rsidRDefault="001B6205" w:rsidP="001B6205">
            <w:pPr>
              <w:spacing w:before="40" w:after="20"/>
              <w:jc w:val="center"/>
              <w:rPr>
                <w:rFonts w:cs="Arial"/>
                <w:sz w:val="18"/>
                <w:szCs w:val="18"/>
              </w:rPr>
            </w:pPr>
            <w:r w:rsidRPr="001B6205">
              <w:rPr>
                <w:rFonts w:cs="Arial"/>
                <w:sz w:val="18"/>
                <w:szCs w:val="18"/>
              </w:rPr>
              <w:t>0.880</w:t>
            </w:r>
          </w:p>
        </w:tc>
      </w:tr>
      <w:tr w:rsidR="001B6205" w:rsidRPr="001B6205" w14:paraId="79830026" w14:textId="77777777" w:rsidTr="004A2E17">
        <w:tc>
          <w:tcPr>
            <w:tcW w:w="2268" w:type="dxa"/>
            <w:tcBorders>
              <w:top w:val="nil"/>
              <w:left w:val="nil"/>
              <w:bottom w:val="nil"/>
              <w:right w:val="single" w:sz="18" w:space="0" w:color="FFC000"/>
            </w:tcBorders>
            <w:shd w:val="clear" w:color="auto" w:fill="auto"/>
            <w:vAlign w:val="center"/>
          </w:tcPr>
          <w:p w14:paraId="24E4172F" w14:textId="77777777" w:rsidR="001B6205" w:rsidRPr="00C935A5" w:rsidRDefault="001B6205" w:rsidP="001B6205">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shd w:val="clear" w:color="auto" w:fill="auto"/>
            <w:vAlign w:val="bottom"/>
          </w:tcPr>
          <w:p w14:paraId="5D5A1E0B" w14:textId="281853AF" w:rsidR="001B6205" w:rsidRPr="00C935A5" w:rsidRDefault="001B6205" w:rsidP="001B6205">
            <w:pPr>
              <w:spacing w:before="40" w:after="20"/>
              <w:jc w:val="center"/>
              <w:rPr>
                <w:rFonts w:cs="Arial"/>
                <w:sz w:val="18"/>
                <w:szCs w:val="18"/>
              </w:rPr>
            </w:pPr>
            <w:r w:rsidRPr="001B6205">
              <w:rPr>
                <w:rFonts w:cs="Arial"/>
                <w:sz w:val="18"/>
                <w:szCs w:val="18"/>
              </w:rPr>
              <w:t>1.099</w:t>
            </w:r>
          </w:p>
        </w:tc>
        <w:tc>
          <w:tcPr>
            <w:tcW w:w="1134" w:type="dxa"/>
            <w:tcBorders>
              <w:top w:val="nil"/>
              <w:left w:val="nil"/>
              <w:bottom w:val="nil"/>
              <w:right w:val="nil"/>
            </w:tcBorders>
            <w:shd w:val="clear" w:color="auto" w:fill="auto"/>
            <w:vAlign w:val="bottom"/>
          </w:tcPr>
          <w:p w14:paraId="653F8022" w14:textId="484F2D87" w:rsidR="001B6205" w:rsidRPr="00C935A5" w:rsidRDefault="001B6205" w:rsidP="001B6205">
            <w:pPr>
              <w:spacing w:before="40" w:after="20"/>
              <w:jc w:val="center"/>
              <w:rPr>
                <w:rFonts w:cs="Arial"/>
                <w:sz w:val="18"/>
                <w:szCs w:val="18"/>
              </w:rPr>
            </w:pPr>
            <w:r w:rsidRPr="001B6205">
              <w:rPr>
                <w:rFonts w:cs="Arial"/>
                <w:sz w:val="18"/>
                <w:szCs w:val="18"/>
              </w:rPr>
              <w:t>1.088</w:t>
            </w:r>
          </w:p>
        </w:tc>
        <w:tc>
          <w:tcPr>
            <w:tcW w:w="170" w:type="dxa"/>
            <w:tcBorders>
              <w:top w:val="nil"/>
              <w:left w:val="nil"/>
              <w:bottom w:val="nil"/>
              <w:right w:val="nil"/>
            </w:tcBorders>
            <w:vAlign w:val="bottom"/>
          </w:tcPr>
          <w:p w14:paraId="50238705" w14:textId="65A25BB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DFFAF84" w14:textId="0832901D" w:rsidR="001B6205" w:rsidRPr="00C935A5" w:rsidRDefault="001B6205" w:rsidP="001B6205">
            <w:pPr>
              <w:spacing w:before="40" w:after="20"/>
              <w:jc w:val="center"/>
              <w:rPr>
                <w:rFonts w:cs="Arial"/>
                <w:sz w:val="18"/>
                <w:szCs w:val="18"/>
              </w:rPr>
            </w:pPr>
            <w:r w:rsidRPr="001B6205">
              <w:rPr>
                <w:rFonts w:cs="Arial"/>
                <w:sz w:val="18"/>
                <w:szCs w:val="18"/>
              </w:rPr>
              <w:t>1.041</w:t>
            </w:r>
          </w:p>
        </w:tc>
        <w:tc>
          <w:tcPr>
            <w:tcW w:w="1134" w:type="dxa"/>
            <w:tcBorders>
              <w:top w:val="nil"/>
              <w:left w:val="nil"/>
              <w:bottom w:val="nil"/>
              <w:right w:val="nil"/>
            </w:tcBorders>
            <w:vAlign w:val="bottom"/>
          </w:tcPr>
          <w:p w14:paraId="54FD5FF3" w14:textId="16CF6B73" w:rsidR="001B6205" w:rsidRPr="00C935A5" w:rsidRDefault="001B6205" w:rsidP="001B6205">
            <w:pPr>
              <w:spacing w:before="40" w:after="20"/>
              <w:jc w:val="center"/>
              <w:rPr>
                <w:rFonts w:cs="Arial"/>
                <w:sz w:val="18"/>
                <w:szCs w:val="18"/>
              </w:rPr>
            </w:pPr>
            <w:r w:rsidRPr="001B6205">
              <w:rPr>
                <w:rFonts w:cs="Arial"/>
                <w:sz w:val="18"/>
                <w:szCs w:val="18"/>
              </w:rPr>
              <w:t>1.034</w:t>
            </w:r>
          </w:p>
        </w:tc>
        <w:tc>
          <w:tcPr>
            <w:tcW w:w="1134" w:type="dxa"/>
            <w:tcBorders>
              <w:top w:val="nil"/>
              <w:left w:val="nil"/>
              <w:bottom w:val="nil"/>
              <w:right w:val="nil"/>
            </w:tcBorders>
            <w:vAlign w:val="bottom"/>
          </w:tcPr>
          <w:p w14:paraId="6992B9A4" w14:textId="2E59D61F" w:rsidR="001B6205" w:rsidRPr="00C935A5" w:rsidRDefault="001B6205" w:rsidP="001B6205">
            <w:pPr>
              <w:spacing w:before="40" w:after="20"/>
              <w:jc w:val="center"/>
              <w:rPr>
                <w:rFonts w:cs="Arial"/>
                <w:sz w:val="18"/>
                <w:szCs w:val="18"/>
              </w:rPr>
            </w:pPr>
            <w:r w:rsidRPr="001B6205">
              <w:rPr>
                <w:rFonts w:cs="Arial"/>
                <w:sz w:val="18"/>
                <w:szCs w:val="18"/>
              </w:rPr>
              <w:t>1.036</w:t>
            </w:r>
          </w:p>
        </w:tc>
        <w:tc>
          <w:tcPr>
            <w:tcW w:w="1134" w:type="dxa"/>
            <w:tcBorders>
              <w:top w:val="nil"/>
              <w:left w:val="nil"/>
              <w:bottom w:val="nil"/>
              <w:right w:val="nil"/>
            </w:tcBorders>
            <w:vAlign w:val="bottom"/>
          </w:tcPr>
          <w:p w14:paraId="1756D701" w14:textId="477837B5" w:rsidR="001B6205" w:rsidRPr="00C935A5" w:rsidRDefault="001B6205" w:rsidP="001B6205">
            <w:pPr>
              <w:spacing w:before="40" w:after="20"/>
              <w:jc w:val="center"/>
              <w:rPr>
                <w:rFonts w:cs="Arial"/>
                <w:sz w:val="18"/>
                <w:szCs w:val="18"/>
              </w:rPr>
            </w:pPr>
            <w:r w:rsidRPr="001B6205">
              <w:rPr>
                <w:rFonts w:cs="Arial"/>
                <w:sz w:val="18"/>
                <w:szCs w:val="18"/>
              </w:rPr>
              <w:t>1.015</w:t>
            </w:r>
          </w:p>
        </w:tc>
      </w:tr>
      <w:tr w:rsidR="001B6205" w:rsidRPr="001B6205" w14:paraId="599B7344" w14:textId="77777777" w:rsidTr="004A2E17">
        <w:tc>
          <w:tcPr>
            <w:tcW w:w="2268" w:type="dxa"/>
            <w:tcBorders>
              <w:top w:val="nil"/>
              <w:left w:val="nil"/>
              <w:bottom w:val="nil"/>
              <w:right w:val="single" w:sz="18" w:space="0" w:color="FFC000"/>
            </w:tcBorders>
            <w:shd w:val="clear" w:color="auto" w:fill="auto"/>
            <w:vAlign w:val="center"/>
          </w:tcPr>
          <w:p w14:paraId="31A9BA40" w14:textId="77777777" w:rsidR="001B6205" w:rsidRPr="00C935A5" w:rsidRDefault="001B6205" w:rsidP="001B6205">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shd w:val="clear" w:color="auto" w:fill="auto"/>
            <w:vAlign w:val="bottom"/>
          </w:tcPr>
          <w:p w14:paraId="575AFA3F" w14:textId="20925C6D" w:rsidR="001B6205" w:rsidRPr="00C935A5" w:rsidRDefault="001B6205" w:rsidP="001B6205">
            <w:pPr>
              <w:spacing w:before="40" w:after="20"/>
              <w:jc w:val="center"/>
              <w:rPr>
                <w:rFonts w:cs="Arial"/>
                <w:sz w:val="18"/>
                <w:szCs w:val="18"/>
              </w:rPr>
            </w:pPr>
            <w:r w:rsidRPr="001B6205">
              <w:rPr>
                <w:rFonts w:cs="Arial"/>
                <w:sz w:val="18"/>
                <w:szCs w:val="18"/>
              </w:rPr>
              <w:t>1.384</w:t>
            </w:r>
          </w:p>
        </w:tc>
        <w:tc>
          <w:tcPr>
            <w:tcW w:w="1134" w:type="dxa"/>
            <w:tcBorders>
              <w:top w:val="nil"/>
              <w:left w:val="nil"/>
              <w:bottom w:val="nil"/>
              <w:right w:val="nil"/>
            </w:tcBorders>
            <w:shd w:val="clear" w:color="auto" w:fill="auto"/>
            <w:vAlign w:val="bottom"/>
          </w:tcPr>
          <w:p w14:paraId="583F2A49" w14:textId="29F086E8" w:rsidR="001B6205" w:rsidRPr="00C935A5" w:rsidRDefault="001B6205" w:rsidP="001B6205">
            <w:pPr>
              <w:spacing w:before="40" w:after="20"/>
              <w:jc w:val="center"/>
              <w:rPr>
                <w:rFonts w:cs="Arial"/>
                <w:sz w:val="18"/>
                <w:szCs w:val="18"/>
              </w:rPr>
            </w:pPr>
            <w:r w:rsidRPr="001B6205">
              <w:rPr>
                <w:rFonts w:cs="Arial"/>
                <w:sz w:val="18"/>
                <w:szCs w:val="18"/>
              </w:rPr>
              <w:t>1.369</w:t>
            </w:r>
          </w:p>
        </w:tc>
        <w:tc>
          <w:tcPr>
            <w:tcW w:w="170" w:type="dxa"/>
            <w:tcBorders>
              <w:top w:val="nil"/>
              <w:left w:val="nil"/>
              <w:bottom w:val="nil"/>
              <w:right w:val="nil"/>
            </w:tcBorders>
            <w:vAlign w:val="bottom"/>
          </w:tcPr>
          <w:p w14:paraId="0A4625D6" w14:textId="23350EC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0264B20" w14:textId="69FDE96D" w:rsidR="001B6205" w:rsidRPr="00C935A5" w:rsidRDefault="001B6205" w:rsidP="001B6205">
            <w:pPr>
              <w:spacing w:before="40" w:after="20"/>
              <w:jc w:val="center"/>
              <w:rPr>
                <w:rFonts w:cs="Arial"/>
                <w:sz w:val="18"/>
                <w:szCs w:val="18"/>
              </w:rPr>
            </w:pPr>
            <w:r w:rsidRPr="001B6205">
              <w:rPr>
                <w:rFonts w:cs="Arial"/>
                <w:sz w:val="18"/>
                <w:szCs w:val="18"/>
              </w:rPr>
              <w:t>0.912</w:t>
            </w:r>
          </w:p>
        </w:tc>
        <w:tc>
          <w:tcPr>
            <w:tcW w:w="1134" w:type="dxa"/>
            <w:tcBorders>
              <w:top w:val="nil"/>
              <w:left w:val="nil"/>
              <w:bottom w:val="nil"/>
              <w:right w:val="nil"/>
            </w:tcBorders>
            <w:vAlign w:val="bottom"/>
          </w:tcPr>
          <w:p w14:paraId="181CCFF0" w14:textId="4CF0F029" w:rsidR="001B6205" w:rsidRPr="00C935A5" w:rsidRDefault="001B6205" w:rsidP="001B6205">
            <w:pPr>
              <w:spacing w:before="40" w:after="20"/>
              <w:jc w:val="center"/>
              <w:rPr>
                <w:rFonts w:cs="Arial"/>
                <w:sz w:val="18"/>
                <w:szCs w:val="18"/>
              </w:rPr>
            </w:pPr>
            <w:r w:rsidRPr="001B6205">
              <w:rPr>
                <w:rFonts w:cs="Arial"/>
                <w:sz w:val="18"/>
                <w:szCs w:val="18"/>
              </w:rPr>
              <w:t>0.906</w:t>
            </w:r>
          </w:p>
        </w:tc>
        <w:tc>
          <w:tcPr>
            <w:tcW w:w="1134" w:type="dxa"/>
            <w:tcBorders>
              <w:top w:val="nil"/>
              <w:left w:val="nil"/>
              <w:bottom w:val="nil"/>
              <w:right w:val="nil"/>
            </w:tcBorders>
            <w:vAlign w:val="bottom"/>
          </w:tcPr>
          <w:p w14:paraId="48BC1A37" w14:textId="523A2E82" w:rsidR="001B6205" w:rsidRPr="00C935A5" w:rsidRDefault="001B6205" w:rsidP="001B6205">
            <w:pPr>
              <w:spacing w:before="40" w:after="20"/>
              <w:jc w:val="center"/>
              <w:rPr>
                <w:rFonts w:cs="Arial"/>
                <w:sz w:val="18"/>
                <w:szCs w:val="18"/>
              </w:rPr>
            </w:pPr>
            <w:r w:rsidRPr="001B6205">
              <w:rPr>
                <w:rFonts w:cs="Arial"/>
                <w:sz w:val="18"/>
                <w:szCs w:val="18"/>
              </w:rPr>
              <w:t>0.908</w:t>
            </w:r>
          </w:p>
        </w:tc>
        <w:tc>
          <w:tcPr>
            <w:tcW w:w="1134" w:type="dxa"/>
            <w:tcBorders>
              <w:top w:val="nil"/>
              <w:left w:val="nil"/>
              <w:bottom w:val="nil"/>
              <w:right w:val="nil"/>
            </w:tcBorders>
            <w:vAlign w:val="bottom"/>
          </w:tcPr>
          <w:p w14:paraId="2461DE57" w14:textId="1D17145C" w:rsidR="001B6205" w:rsidRPr="00C935A5" w:rsidRDefault="001B6205" w:rsidP="001B6205">
            <w:pPr>
              <w:spacing w:before="40" w:after="20"/>
              <w:jc w:val="center"/>
              <w:rPr>
                <w:rFonts w:cs="Arial"/>
                <w:sz w:val="18"/>
                <w:szCs w:val="18"/>
              </w:rPr>
            </w:pPr>
            <w:r w:rsidRPr="001B6205">
              <w:rPr>
                <w:rFonts w:cs="Arial"/>
                <w:sz w:val="18"/>
                <w:szCs w:val="18"/>
              </w:rPr>
              <w:t>0.890</w:t>
            </w:r>
          </w:p>
        </w:tc>
      </w:tr>
      <w:tr w:rsidR="001B6205" w:rsidRPr="001B6205" w14:paraId="700CB0F6" w14:textId="77777777" w:rsidTr="004A2E17">
        <w:tc>
          <w:tcPr>
            <w:tcW w:w="2268" w:type="dxa"/>
            <w:tcBorders>
              <w:top w:val="nil"/>
              <w:left w:val="nil"/>
              <w:bottom w:val="nil"/>
              <w:right w:val="single" w:sz="18" w:space="0" w:color="FFC000"/>
            </w:tcBorders>
            <w:shd w:val="clear" w:color="auto" w:fill="auto"/>
            <w:vAlign w:val="center"/>
          </w:tcPr>
          <w:p w14:paraId="3BA1D25E" w14:textId="77777777" w:rsidR="001B6205" w:rsidRPr="00C935A5" w:rsidRDefault="001B6205" w:rsidP="001B6205">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shd w:val="clear" w:color="auto" w:fill="auto"/>
            <w:vAlign w:val="bottom"/>
          </w:tcPr>
          <w:p w14:paraId="4A1031BF" w14:textId="0B744CCC" w:rsidR="001B6205" w:rsidRPr="00C935A5" w:rsidRDefault="001B6205" w:rsidP="001B6205">
            <w:pPr>
              <w:spacing w:before="40" w:after="20"/>
              <w:jc w:val="center"/>
              <w:rPr>
                <w:rFonts w:cs="Arial"/>
                <w:sz w:val="18"/>
                <w:szCs w:val="18"/>
              </w:rPr>
            </w:pPr>
            <w:r w:rsidRPr="001B6205">
              <w:rPr>
                <w:rFonts w:cs="Arial"/>
                <w:sz w:val="18"/>
                <w:szCs w:val="18"/>
              </w:rPr>
              <w:t>1.056</w:t>
            </w:r>
          </w:p>
        </w:tc>
        <w:tc>
          <w:tcPr>
            <w:tcW w:w="1134" w:type="dxa"/>
            <w:tcBorders>
              <w:top w:val="nil"/>
              <w:left w:val="nil"/>
              <w:bottom w:val="nil"/>
              <w:right w:val="nil"/>
            </w:tcBorders>
            <w:shd w:val="clear" w:color="auto" w:fill="auto"/>
            <w:vAlign w:val="bottom"/>
          </w:tcPr>
          <w:p w14:paraId="6A513ECE" w14:textId="07B2F1C6" w:rsidR="001B6205" w:rsidRPr="00C935A5" w:rsidRDefault="001B6205" w:rsidP="001B6205">
            <w:pPr>
              <w:spacing w:before="40" w:after="20"/>
              <w:jc w:val="center"/>
              <w:rPr>
                <w:rFonts w:cs="Arial"/>
                <w:sz w:val="18"/>
                <w:szCs w:val="18"/>
              </w:rPr>
            </w:pPr>
            <w:r w:rsidRPr="001B6205">
              <w:rPr>
                <w:rFonts w:cs="Arial"/>
                <w:sz w:val="18"/>
                <w:szCs w:val="18"/>
              </w:rPr>
              <w:t>1.044</w:t>
            </w:r>
          </w:p>
        </w:tc>
        <w:tc>
          <w:tcPr>
            <w:tcW w:w="170" w:type="dxa"/>
            <w:tcBorders>
              <w:top w:val="nil"/>
              <w:left w:val="nil"/>
              <w:bottom w:val="nil"/>
              <w:right w:val="nil"/>
            </w:tcBorders>
            <w:vAlign w:val="bottom"/>
          </w:tcPr>
          <w:p w14:paraId="49E35D8C" w14:textId="6955867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2888F3D" w14:textId="1974CCD0" w:rsidR="001B6205" w:rsidRPr="00C935A5" w:rsidRDefault="001B6205" w:rsidP="001B6205">
            <w:pPr>
              <w:spacing w:before="40" w:after="20"/>
              <w:jc w:val="center"/>
              <w:rPr>
                <w:rFonts w:cs="Arial"/>
                <w:sz w:val="18"/>
                <w:szCs w:val="18"/>
              </w:rPr>
            </w:pPr>
            <w:r w:rsidRPr="001B6205">
              <w:rPr>
                <w:rFonts w:cs="Arial"/>
                <w:sz w:val="18"/>
                <w:szCs w:val="18"/>
              </w:rPr>
              <w:t>1.019</w:t>
            </w:r>
          </w:p>
        </w:tc>
        <w:tc>
          <w:tcPr>
            <w:tcW w:w="1134" w:type="dxa"/>
            <w:tcBorders>
              <w:top w:val="nil"/>
              <w:left w:val="nil"/>
              <w:bottom w:val="nil"/>
              <w:right w:val="nil"/>
            </w:tcBorders>
            <w:vAlign w:val="bottom"/>
          </w:tcPr>
          <w:p w14:paraId="3BEBE6A9" w14:textId="30E214AA" w:rsidR="001B6205" w:rsidRPr="00C935A5" w:rsidRDefault="001B6205" w:rsidP="001B6205">
            <w:pPr>
              <w:spacing w:before="40" w:after="20"/>
              <w:jc w:val="center"/>
              <w:rPr>
                <w:rFonts w:cs="Arial"/>
                <w:sz w:val="18"/>
                <w:szCs w:val="18"/>
              </w:rPr>
            </w:pPr>
            <w:r w:rsidRPr="001B6205">
              <w:rPr>
                <w:rFonts w:cs="Arial"/>
                <w:sz w:val="18"/>
                <w:szCs w:val="18"/>
              </w:rPr>
              <w:t>1.012</w:t>
            </w:r>
          </w:p>
        </w:tc>
        <w:tc>
          <w:tcPr>
            <w:tcW w:w="1134" w:type="dxa"/>
            <w:tcBorders>
              <w:top w:val="nil"/>
              <w:left w:val="nil"/>
              <w:bottom w:val="nil"/>
              <w:right w:val="nil"/>
            </w:tcBorders>
            <w:vAlign w:val="bottom"/>
          </w:tcPr>
          <w:p w14:paraId="773E4B22" w14:textId="6C3F9413" w:rsidR="001B6205" w:rsidRPr="00C935A5" w:rsidRDefault="001B6205" w:rsidP="001B6205">
            <w:pPr>
              <w:spacing w:before="40" w:after="20"/>
              <w:jc w:val="center"/>
              <w:rPr>
                <w:rFonts w:cs="Arial"/>
                <w:sz w:val="18"/>
                <w:szCs w:val="18"/>
              </w:rPr>
            </w:pPr>
            <w:r w:rsidRPr="001B6205">
              <w:rPr>
                <w:rFonts w:cs="Arial"/>
                <w:sz w:val="18"/>
                <w:szCs w:val="18"/>
              </w:rPr>
              <w:t>1.015</w:t>
            </w:r>
          </w:p>
        </w:tc>
        <w:tc>
          <w:tcPr>
            <w:tcW w:w="1134" w:type="dxa"/>
            <w:tcBorders>
              <w:top w:val="nil"/>
              <w:left w:val="nil"/>
              <w:bottom w:val="nil"/>
              <w:right w:val="nil"/>
            </w:tcBorders>
            <w:vAlign w:val="bottom"/>
          </w:tcPr>
          <w:p w14:paraId="63FCB084" w14:textId="5E208055" w:rsidR="001B6205" w:rsidRPr="00C935A5" w:rsidRDefault="001B6205" w:rsidP="001B6205">
            <w:pPr>
              <w:spacing w:before="40" w:after="20"/>
              <w:jc w:val="center"/>
              <w:rPr>
                <w:rFonts w:cs="Arial"/>
                <w:sz w:val="18"/>
                <w:szCs w:val="18"/>
              </w:rPr>
            </w:pPr>
            <w:r w:rsidRPr="001B6205">
              <w:rPr>
                <w:rFonts w:cs="Arial"/>
                <w:sz w:val="18"/>
                <w:szCs w:val="18"/>
              </w:rPr>
              <w:t>0.994</w:t>
            </w:r>
          </w:p>
        </w:tc>
      </w:tr>
      <w:tr w:rsidR="001B6205" w:rsidRPr="001B6205" w14:paraId="52A7A94C" w14:textId="77777777" w:rsidTr="004A2E17">
        <w:tc>
          <w:tcPr>
            <w:tcW w:w="2268" w:type="dxa"/>
            <w:tcBorders>
              <w:top w:val="nil"/>
              <w:left w:val="nil"/>
              <w:bottom w:val="nil"/>
              <w:right w:val="single" w:sz="18" w:space="0" w:color="FFC000"/>
            </w:tcBorders>
            <w:shd w:val="clear" w:color="auto" w:fill="auto"/>
            <w:vAlign w:val="center"/>
          </w:tcPr>
          <w:p w14:paraId="31EDB49F" w14:textId="77777777" w:rsidR="001B6205" w:rsidRPr="00C935A5" w:rsidRDefault="001B6205" w:rsidP="001B6205">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shd w:val="clear" w:color="auto" w:fill="auto"/>
            <w:vAlign w:val="bottom"/>
          </w:tcPr>
          <w:p w14:paraId="0736F6EE" w14:textId="76F1ED3A" w:rsidR="001B6205" w:rsidRPr="00C935A5" w:rsidRDefault="001B6205" w:rsidP="001B6205">
            <w:pPr>
              <w:spacing w:before="40" w:after="20"/>
              <w:jc w:val="center"/>
              <w:rPr>
                <w:rFonts w:cs="Arial"/>
                <w:sz w:val="18"/>
                <w:szCs w:val="18"/>
              </w:rPr>
            </w:pPr>
            <w:r w:rsidRPr="001B6205">
              <w:rPr>
                <w:rFonts w:cs="Arial"/>
                <w:sz w:val="18"/>
                <w:szCs w:val="18"/>
              </w:rPr>
              <w:t>1.210</w:t>
            </w:r>
          </w:p>
        </w:tc>
        <w:tc>
          <w:tcPr>
            <w:tcW w:w="1134" w:type="dxa"/>
            <w:tcBorders>
              <w:top w:val="nil"/>
              <w:left w:val="nil"/>
              <w:bottom w:val="nil"/>
              <w:right w:val="nil"/>
            </w:tcBorders>
            <w:shd w:val="clear" w:color="auto" w:fill="auto"/>
            <w:vAlign w:val="bottom"/>
          </w:tcPr>
          <w:p w14:paraId="62ABC0A8" w14:textId="3A26C208" w:rsidR="001B6205" w:rsidRPr="00C935A5" w:rsidRDefault="001B6205" w:rsidP="001B6205">
            <w:pPr>
              <w:spacing w:before="40" w:after="20"/>
              <w:jc w:val="center"/>
              <w:rPr>
                <w:rFonts w:cs="Arial"/>
                <w:sz w:val="18"/>
                <w:szCs w:val="18"/>
              </w:rPr>
            </w:pPr>
            <w:r w:rsidRPr="001B6205">
              <w:rPr>
                <w:rFonts w:cs="Arial"/>
                <w:sz w:val="18"/>
                <w:szCs w:val="18"/>
              </w:rPr>
              <w:t>1.197</w:t>
            </w:r>
          </w:p>
        </w:tc>
        <w:tc>
          <w:tcPr>
            <w:tcW w:w="170" w:type="dxa"/>
            <w:tcBorders>
              <w:top w:val="nil"/>
              <w:left w:val="nil"/>
              <w:bottom w:val="nil"/>
              <w:right w:val="nil"/>
            </w:tcBorders>
            <w:vAlign w:val="bottom"/>
          </w:tcPr>
          <w:p w14:paraId="720ACFB6" w14:textId="1F1A86C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3CF5B6D" w14:textId="1FE81838" w:rsidR="001B6205" w:rsidRPr="00C935A5" w:rsidRDefault="001B6205" w:rsidP="001B6205">
            <w:pPr>
              <w:spacing w:before="40" w:after="20"/>
              <w:jc w:val="center"/>
              <w:rPr>
                <w:rFonts w:cs="Arial"/>
                <w:sz w:val="18"/>
                <w:szCs w:val="18"/>
              </w:rPr>
            </w:pPr>
            <w:r w:rsidRPr="001B6205">
              <w:rPr>
                <w:rFonts w:cs="Arial"/>
                <w:sz w:val="18"/>
                <w:szCs w:val="18"/>
              </w:rPr>
              <w:t>1.043</w:t>
            </w:r>
          </w:p>
        </w:tc>
        <w:tc>
          <w:tcPr>
            <w:tcW w:w="1134" w:type="dxa"/>
            <w:tcBorders>
              <w:top w:val="nil"/>
              <w:left w:val="nil"/>
              <w:bottom w:val="nil"/>
              <w:right w:val="nil"/>
            </w:tcBorders>
            <w:vAlign w:val="bottom"/>
          </w:tcPr>
          <w:p w14:paraId="64F3240F" w14:textId="25F5DFEE" w:rsidR="001B6205" w:rsidRPr="00C935A5" w:rsidRDefault="001B6205" w:rsidP="001B6205">
            <w:pPr>
              <w:spacing w:before="40" w:after="20"/>
              <w:jc w:val="center"/>
              <w:rPr>
                <w:rFonts w:cs="Arial"/>
                <w:sz w:val="18"/>
                <w:szCs w:val="18"/>
              </w:rPr>
            </w:pPr>
            <w:r w:rsidRPr="001B6205">
              <w:rPr>
                <w:rFonts w:cs="Arial"/>
                <w:sz w:val="18"/>
                <w:szCs w:val="18"/>
              </w:rPr>
              <w:t>1.036</w:t>
            </w:r>
          </w:p>
        </w:tc>
        <w:tc>
          <w:tcPr>
            <w:tcW w:w="1134" w:type="dxa"/>
            <w:tcBorders>
              <w:top w:val="nil"/>
              <w:left w:val="nil"/>
              <w:bottom w:val="nil"/>
              <w:right w:val="nil"/>
            </w:tcBorders>
            <w:vAlign w:val="bottom"/>
          </w:tcPr>
          <w:p w14:paraId="33E5A4D1" w14:textId="649C8127" w:rsidR="001B6205" w:rsidRPr="00C935A5" w:rsidRDefault="001B6205" w:rsidP="001B6205">
            <w:pPr>
              <w:spacing w:before="40" w:after="20"/>
              <w:jc w:val="center"/>
              <w:rPr>
                <w:rFonts w:cs="Arial"/>
                <w:sz w:val="18"/>
                <w:szCs w:val="18"/>
              </w:rPr>
            </w:pPr>
            <w:r w:rsidRPr="001B6205">
              <w:rPr>
                <w:rFonts w:cs="Arial"/>
                <w:sz w:val="18"/>
                <w:szCs w:val="18"/>
              </w:rPr>
              <w:t>1.039</w:t>
            </w:r>
          </w:p>
        </w:tc>
        <w:tc>
          <w:tcPr>
            <w:tcW w:w="1134" w:type="dxa"/>
            <w:tcBorders>
              <w:top w:val="nil"/>
              <w:left w:val="nil"/>
              <w:bottom w:val="nil"/>
              <w:right w:val="nil"/>
            </w:tcBorders>
            <w:vAlign w:val="bottom"/>
          </w:tcPr>
          <w:p w14:paraId="5EBB4DE1" w14:textId="6313B13F" w:rsidR="001B6205" w:rsidRPr="00C935A5" w:rsidRDefault="001B6205" w:rsidP="001B6205">
            <w:pPr>
              <w:spacing w:before="40" w:after="20"/>
              <w:jc w:val="center"/>
              <w:rPr>
                <w:rFonts w:cs="Arial"/>
                <w:sz w:val="18"/>
                <w:szCs w:val="18"/>
              </w:rPr>
            </w:pPr>
            <w:r w:rsidRPr="001B6205">
              <w:rPr>
                <w:rFonts w:cs="Arial"/>
                <w:sz w:val="18"/>
                <w:szCs w:val="18"/>
              </w:rPr>
              <w:t>1.018</w:t>
            </w:r>
          </w:p>
        </w:tc>
      </w:tr>
      <w:tr w:rsidR="001B6205" w:rsidRPr="001B6205" w14:paraId="6491D4C3" w14:textId="77777777" w:rsidTr="004A2E17">
        <w:tc>
          <w:tcPr>
            <w:tcW w:w="2268" w:type="dxa"/>
            <w:tcBorders>
              <w:top w:val="nil"/>
              <w:left w:val="nil"/>
              <w:bottom w:val="nil"/>
              <w:right w:val="single" w:sz="18" w:space="0" w:color="FFC000"/>
            </w:tcBorders>
            <w:shd w:val="clear" w:color="auto" w:fill="auto"/>
            <w:vAlign w:val="center"/>
          </w:tcPr>
          <w:p w14:paraId="0516AC6B" w14:textId="77777777" w:rsidR="001B6205" w:rsidRPr="00C935A5" w:rsidRDefault="001B6205" w:rsidP="001B6205">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shd w:val="clear" w:color="auto" w:fill="auto"/>
            <w:vAlign w:val="bottom"/>
          </w:tcPr>
          <w:p w14:paraId="51E13640" w14:textId="7BEE7F66" w:rsidR="001B6205" w:rsidRPr="00C935A5" w:rsidRDefault="001B6205" w:rsidP="001B6205">
            <w:pPr>
              <w:spacing w:before="40" w:after="20"/>
              <w:jc w:val="center"/>
              <w:rPr>
                <w:rFonts w:cs="Arial"/>
                <w:sz w:val="18"/>
                <w:szCs w:val="18"/>
              </w:rPr>
            </w:pPr>
            <w:r w:rsidRPr="001B6205">
              <w:rPr>
                <w:rFonts w:cs="Arial"/>
                <w:sz w:val="18"/>
                <w:szCs w:val="18"/>
              </w:rPr>
              <w:t>1.052</w:t>
            </w:r>
          </w:p>
        </w:tc>
        <w:tc>
          <w:tcPr>
            <w:tcW w:w="1134" w:type="dxa"/>
            <w:tcBorders>
              <w:top w:val="nil"/>
              <w:left w:val="nil"/>
              <w:bottom w:val="nil"/>
              <w:right w:val="nil"/>
            </w:tcBorders>
            <w:shd w:val="clear" w:color="auto" w:fill="auto"/>
            <w:vAlign w:val="bottom"/>
          </w:tcPr>
          <w:p w14:paraId="47EB03A0" w14:textId="079A6BBC" w:rsidR="001B6205" w:rsidRPr="00C935A5" w:rsidRDefault="001B6205" w:rsidP="001B6205">
            <w:pPr>
              <w:spacing w:before="40" w:after="20"/>
              <w:jc w:val="center"/>
              <w:rPr>
                <w:rFonts w:cs="Arial"/>
                <w:sz w:val="18"/>
                <w:szCs w:val="18"/>
              </w:rPr>
            </w:pPr>
            <w:r w:rsidRPr="001B6205">
              <w:rPr>
                <w:rFonts w:cs="Arial"/>
                <w:sz w:val="18"/>
                <w:szCs w:val="18"/>
              </w:rPr>
              <w:t>1.041</w:t>
            </w:r>
          </w:p>
        </w:tc>
        <w:tc>
          <w:tcPr>
            <w:tcW w:w="170" w:type="dxa"/>
            <w:tcBorders>
              <w:top w:val="nil"/>
              <w:left w:val="nil"/>
              <w:bottom w:val="nil"/>
              <w:right w:val="nil"/>
            </w:tcBorders>
            <w:vAlign w:val="bottom"/>
          </w:tcPr>
          <w:p w14:paraId="1DF6EAD1" w14:textId="30D2AF8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49B17AA" w14:textId="0583B64D" w:rsidR="001B6205" w:rsidRPr="00C935A5" w:rsidRDefault="001B6205" w:rsidP="001B6205">
            <w:pPr>
              <w:spacing w:before="40" w:after="20"/>
              <w:jc w:val="center"/>
              <w:rPr>
                <w:rFonts w:cs="Arial"/>
                <w:sz w:val="18"/>
                <w:szCs w:val="18"/>
              </w:rPr>
            </w:pPr>
            <w:r w:rsidRPr="001B6205">
              <w:rPr>
                <w:rFonts w:cs="Arial"/>
                <w:sz w:val="18"/>
                <w:szCs w:val="18"/>
              </w:rPr>
              <w:t>1.611</w:t>
            </w:r>
          </w:p>
        </w:tc>
        <w:tc>
          <w:tcPr>
            <w:tcW w:w="1134" w:type="dxa"/>
            <w:tcBorders>
              <w:top w:val="nil"/>
              <w:left w:val="nil"/>
              <w:bottom w:val="nil"/>
              <w:right w:val="nil"/>
            </w:tcBorders>
            <w:vAlign w:val="bottom"/>
          </w:tcPr>
          <w:p w14:paraId="6CE79006" w14:textId="28F5577B" w:rsidR="001B6205" w:rsidRPr="00C935A5" w:rsidRDefault="001B6205" w:rsidP="001B6205">
            <w:pPr>
              <w:spacing w:before="40" w:after="20"/>
              <w:jc w:val="center"/>
              <w:rPr>
                <w:rFonts w:cs="Arial"/>
                <w:sz w:val="18"/>
                <w:szCs w:val="18"/>
              </w:rPr>
            </w:pPr>
            <w:r w:rsidRPr="001B6205">
              <w:rPr>
                <w:rFonts w:cs="Arial"/>
                <w:sz w:val="18"/>
                <w:szCs w:val="18"/>
              </w:rPr>
              <w:t>1.599</w:t>
            </w:r>
          </w:p>
        </w:tc>
        <w:tc>
          <w:tcPr>
            <w:tcW w:w="1134" w:type="dxa"/>
            <w:tcBorders>
              <w:top w:val="nil"/>
              <w:left w:val="nil"/>
              <w:bottom w:val="nil"/>
              <w:right w:val="nil"/>
            </w:tcBorders>
            <w:vAlign w:val="bottom"/>
          </w:tcPr>
          <w:p w14:paraId="29D4E399" w14:textId="6729C34D" w:rsidR="001B6205" w:rsidRPr="00C935A5" w:rsidRDefault="001B6205" w:rsidP="001B6205">
            <w:pPr>
              <w:spacing w:before="40" w:after="20"/>
              <w:jc w:val="center"/>
              <w:rPr>
                <w:rFonts w:cs="Arial"/>
                <w:sz w:val="18"/>
                <w:szCs w:val="18"/>
              </w:rPr>
            </w:pPr>
            <w:r w:rsidRPr="001B6205">
              <w:rPr>
                <w:rFonts w:cs="Arial"/>
                <w:sz w:val="18"/>
                <w:szCs w:val="18"/>
              </w:rPr>
              <w:t>1.604</w:t>
            </w:r>
          </w:p>
        </w:tc>
        <w:tc>
          <w:tcPr>
            <w:tcW w:w="1134" w:type="dxa"/>
            <w:tcBorders>
              <w:top w:val="nil"/>
              <w:left w:val="nil"/>
              <w:bottom w:val="nil"/>
              <w:right w:val="nil"/>
            </w:tcBorders>
            <w:vAlign w:val="bottom"/>
          </w:tcPr>
          <w:p w14:paraId="0A8D2A06" w14:textId="483654F6" w:rsidR="001B6205" w:rsidRPr="00C935A5" w:rsidRDefault="001B6205" w:rsidP="001B6205">
            <w:pPr>
              <w:spacing w:before="40" w:after="20"/>
              <w:jc w:val="center"/>
              <w:rPr>
                <w:rFonts w:cs="Arial"/>
                <w:sz w:val="18"/>
                <w:szCs w:val="18"/>
              </w:rPr>
            </w:pPr>
            <w:r w:rsidRPr="001B6205">
              <w:rPr>
                <w:rFonts w:cs="Arial"/>
                <w:sz w:val="18"/>
                <w:szCs w:val="18"/>
              </w:rPr>
              <w:t>1.571</w:t>
            </w:r>
          </w:p>
        </w:tc>
      </w:tr>
      <w:tr w:rsidR="001B6205" w:rsidRPr="001B6205" w14:paraId="366D63E2" w14:textId="77777777" w:rsidTr="004A2E17">
        <w:tc>
          <w:tcPr>
            <w:tcW w:w="2268" w:type="dxa"/>
            <w:tcBorders>
              <w:top w:val="nil"/>
              <w:left w:val="nil"/>
              <w:bottom w:val="nil"/>
              <w:right w:val="single" w:sz="18" w:space="0" w:color="FFC000"/>
            </w:tcBorders>
            <w:shd w:val="clear" w:color="auto" w:fill="auto"/>
            <w:vAlign w:val="center"/>
          </w:tcPr>
          <w:p w14:paraId="499C199A" w14:textId="77777777" w:rsidR="001B6205" w:rsidRPr="00C935A5" w:rsidRDefault="001B6205" w:rsidP="001B6205">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shd w:val="clear" w:color="auto" w:fill="auto"/>
            <w:vAlign w:val="bottom"/>
          </w:tcPr>
          <w:p w14:paraId="048EFDD8" w14:textId="4A23D28E" w:rsidR="001B6205" w:rsidRPr="00C935A5" w:rsidRDefault="001B6205" w:rsidP="001B6205">
            <w:pPr>
              <w:spacing w:before="40" w:after="20"/>
              <w:jc w:val="center"/>
              <w:rPr>
                <w:rFonts w:cs="Arial"/>
                <w:sz w:val="18"/>
                <w:szCs w:val="18"/>
              </w:rPr>
            </w:pPr>
            <w:r w:rsidRPr="001B6205">
              <w:rPr>
                <w:rFonts w:cs="Arial"/>
                <w:sz w:val="18"/>
                <w:szCs w:val="18"/>
              </w:rPr>
              <w:t>1.220</w:t>
            </w:r>
          </w:p>
        </w:tc>
        <w:tc>
          <w:tcPr>
            <w:tcW w:w="1134" w:type="dxa"/>
            <w:tcBorders>
              <w:top w:val="nil"/>
              <w:left w:val="nil"/>
              <w:bottom w:val="nil"/>
              <w:right w:val="nil"/>
            </w:tcBorders>
            <w:shd w:val="clear" w:color="auto" w:fill="auto"/>
            <w:vAlign w:val="bottom"/>
          </w:tcPr>
          <w:p w14:paraId="7CACF339" w14:textId="5B516175" w:rsidR="001B6205" w:rsidRPr="00C935A5" w:rsidRDefault="001B6205" w:rsidP="001B6205">
            <w:pPr>
              <w:spacing w:before="40" w:after="20"/>
              <w:jc w:val="center"/>
              <w:rPr>
                <w:rFonts w:cs="Arial"/>
                <w:sz w:val="18"/>
                <w:szCs w:val="18"/>
              </w:rPr>
            </w:pPr>
            <w:r w:rsidRPr="001B6205">
              <w:rPr>
                <w:rFonts w:cs="Arial"/>
                <w:sz w:val="18"/>
                <w:szCs w:val="18"/>
              </w:rPr>
              <w:t>1.207</w:t>
            </w:r>
          </w:p>
        </w:tc>
        <w:tc>
          <w:tcPr>
            <w:tcW w:w="170" w:type="dxa"/>
            <w:tcBorders>
              <w:top w:val="nil"/>
              <w:left w:val="nil"/>
              <w:bottom w:val="nil"/>
              <w:right w:val="nil"/>
            </w:tcBorders>
            <w:vAlign w:val="bottom"/>
          </w:tcPr>
          <w:p w14:paraId="11FBD4E9" w14:textId="32F0519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523A439" w14:textId="67664219" w:rsidR="001B6205" w:rsidRPr="00C935A5" w:rsidRDefault="001B6205" w:rsidP="001B6205">
            <w:pPr>
              <w:spacing w:before="40" w:after="20"/>
              <w:jc w:val="center"/>
              <w:rPr>
                <w:rFonts w:cs="Arial"/>
                <w:sz w:val="18"/>
                <w:szCs w:val="18"/>
              </w:rPr>
            </w:pPr>
            <w:r w:rsidRPr="001B6205">
              <w:rPr>
                <w:rFonts w:cs="Arial"/>
                <w:sz w:val="18"/>
                <w:szCs w:val="18"/>
              </w:rPr>
              <w:t>1.017</w:t>
            </w:r>
          </w:p>
        </w:tc>
        <w:tc>
          <w:tcPr>
            <w:tcW w:w="1134" w:type="dxa"/>
            <w:tcBorders>
              <w:top w:val="nil"/>
              <w:left w:val="nil"/>
              <w:bottom w:val="nil"/>
              <w:right w:val="nil"/>
            </w:tcBorders>
            <w:vAlign w:val="bottom"/>
          </w:tcPr>
          <w:p w14:paraId="435FCD50" w14:textId="5902A607" w:rsidR="001B6205" w:rsidRPr="00C935A5" w:rsidRDefault="001B6205" w:rsidP="001B6205">
            <w:pPr>
              <w:spacing w:before="40" w:after="20"/>
              <w:jc w:val="center"/>
              <w:rPr>
                <w:rFonts w:cs="Arial"/>
                <w:sz w:val="18"/>
                <w:szCs w:val="18"/>
              </w:rPr>
            </w:pPr>
            <w:r w:rsidRPr="001B6205">
              <w:rPr>
                <w:rFonts w:cs="Arial"/>
                <w:sz w:val="18"/>
                <w:szCs w:val="18"/>
              </w:rPr>
              <w:t>1.010</w:t>
            </w:r>
          </w:p>
        </w:tc>
        <w:tc>
          <w:tcPr>
            <w:tcW w:w="1134" w:type="dxa"/>
            <w:tcBorders>
              <w:top w:val="nil"/>
              <w:left w:val="nil"/>
              <w:bottom w:val="nil"/>
              <w:right w:val="nil"/>
            </w:tcBorders>
            <w:vAlign w:val="bottom"/>
          </w:tcPr>
          <w:p w14:paraId="253E7F9C" w14:textId="55A8386D" w:rsidR="001B6205" w:rsidRPr="00C935A5" w:rsidRDefault="001B6205" w:rsidP="001B6205">
            <w:pPr>
              <w:spacing w:before="40" w:after="20"/>
              <w:jc w:val="center"/>
              <w:rPr>
                <w:rFonts w:cs="Arial"/>
                <w:sz w:val="18"/>
                <w:szCs w:val="18"/>
              </w:rPr>
            </w:pPr>
            <w:r w:rsidRPr="001B6205">
              <w:rPr>
                <w:rFonts w:cs="Arial"/>
                <w:sz w:val="18"/>
                <w:szCs w:val="18"/>
              </w:rPr>
              <w:t>1.013</w:t>
            </w:r>
          </w:p>
        </w:tc>
        <w:tc>
          <w:tcPr>
            <w:tcW w:w="1134" w:type="dxa"/>
            <w:tcBorders>
              <w:top w:val="nil"/>
              <w:left w:val="nil"/>
              <w:bottom w:val="nil"/>
              <w:right w:val="nil"/>
            </w:tcBorders>
            <w:vAlign w:val="bottom"/>
          </w:tcPr>
          <w:p w14:paraId="4D544F27" w14:textId="31899E4A" w:rsidR="001B6205" w:rsidRPr="00C935A5" w:rsidRDefault="001B6205" w:rsidP="001B6205">
            <w:pPr>
              <w:spacing w:before="40" w:after="20"/>
              <w:jc w:val="center"/>
              <w:rPr>
                <w:rFonts w:cs="Arial"/>
                <w:sz w:val="18"/>
                <w:szCs w:val="18"/>
              </w:rPr>
            </w:pPr>
            <w:r w:rsidRPr="001B6205">
              <w:rPr>
                <w:rFonts w:cs="Arial"/>
                <w:sz w:val="18"/>
                <w:szCs w:val="18"/>
              </w:rPr>
              <w:t>0.992</w:t>
            </w:r>
          </w:p>
        </w:tc>
      </w:tr>
      <w:tr w:rsidR="001B6205" w:rsidRPr="001B6205" w14:paraId="660AA8E5" w14:textId="77777777" w:rsidTr="004A2E17">
        <w:tc>
          <w:tcPr>
            <w:tcW w:w="2268" w:type="dxa"/>
            <w:tcBorders>
              <w:top w:val="nil"/>
              <w:left w:val="nil"/>
              <w:bottom w:val="nil"/>
              <w:right w:val="single" w:sz="18" w:space="0" w:color="FFC000"/>
            </w:tcBorders>
            <w:shd w:val="clear" w:color="auto" w:fill="auto"/>
            <w:vAlign w:val="center"/>
          </w:tcPr>
          <w:p w14:paraId="1D9DB157" w14:textId="77777777" w:rsidR="001B6205" w:rsidRPr="00C935A5" w:rsidRDefault="001B6205" w:rsidP="001B6205">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shd w:val="clear" w:color="auto" w:fill="auto"/>
            <w:vAlign w:val="bottom"/>
          </w:tcPr>
          <w:p w14:paraId="45A92116" w14:textId="5C14B778"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134" w:type="dxa"/>
            <w:tcBorders>
              <w:top w:val="nil"/>
              <w:left w:val="nil"/>
              <w:bottom w:val="nil"/>
              <w:right w:val="nil"/>
            </w:tcBorders>
            <w:shd w:val="clear" w:color="auto" w:fill="auto"/>
            <w:vAlign w:val="bottom"/>
          </w:tcPr>
          <w:p w14:paraId="0467119A" w14:textId="21CF5B00" w:rsidR="001B6205" w:rsidRPr="00C935A5" w:rsidRDefault="001B6205" w:rsidP="001B6205">
            <w:pPr>
              <w:spacing w:before="40" w:after="20"/>
              <w:jc w:val="center"/>
              <w:rPr>
                <w:rFonts w:cs="Arial"/>
                <w:sz w:val="18"/>
                <w:szCs w:val="18"/>
              </w:rPr>
            </w:pPr>
            <w:r w:rsidRPr="001B6205">
              <w:rPr>
                <w:rFonts w:cs="Arial"/>
                <w:sz w:val="18"/>
                <w:szCs w:val="18"/>
              </w:rPr>
              <w:t>0.975</w:t>
            </w:r>
          </w:p>
        </w:tc>
        <w:tc>
          <w:tcPr>
            <w:tcW w:w="170" w:type="dxa"/>
            <w:tcBorders>
              <w:top w:val="nil"/>
              <w:left w:val="nil"/>
              <w:bottom w:val="nil"/>
              <w:right w:val="nil"/>
            </w:tcBorders>
            <w:vAlign w:val="bottom"/>
          </w:tcPr>
          <w:p w14:paraId="011AF4CD" w14:textId="68C4C4F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22E0444" w14:textId="078A5DEB" w:rsidR="001B6205" w:rsidRPr="00C935A5" w:rsidRDefault="001B6205" w:rsidP="001B6205">
            <w:pPr>
              <w:spacing w:before="40" w:after="20"/>
              <w:jc w:val="center"/>
              <w:rPr>
                <w:rFonts w:cs="Arial"/>
                <w:sz w:val="18"/>
                <w:szCs w:val="18"/>
              </w:rPr>
            </w:pPr>
            <w:r w:rsidRPr="001B6205">
              <w:rPr>
                <w:rFonts w:cs="Arial"/>
                <w:sz w:val="18"/>
                <w:szCs w:val="18"/>
              </w:rPr>
              <w:t>0.906</w:t>
            </w:r>
          </w:p>
        </w:tc>
        <w:tc>
          <w:tcPr>
            <w:tcW w:w="1134" w:type="dxa"/>
            <w:tcBorders>
              <w:top w:val="nil"/>
              <w:left w:val="nil"/>
              <w:bottom w:val="nil"/>
              <w:right w:val="nil"/>
            </w:tcBorders>
            <w:vAlign w:val="bottom"/>
          </w:tcPr>
          <w:p w14:paraId="3A664320" w14:textId="6241BC76" w:rsidR="001B6205" w:rsidRPr="00C935A5" w:rsidRDefault="001B6205" w:rsidP="001B6205">
            <w:pPr>
              <w:spacing w:before="40" w:after="20"/>
              <w:jc w:val="center"/>
              <w:rPr>
                <w:rFonts w:cs="Arial"/>
                <w:sz w:val="18"/>
                <w:szCs w:val="18"/>
              </w:rPr>
            </w:pPr>
            <w:r w:rsidRPr="001B6205">
              <w:rPr>
                <w:rFonts w:cs="Arial"/>
                <w:sz w:val="18"/>
                <w:szCs w:val="18"/>
              </w:rPr>
              <w:t>0.900</w:t>
            </w:r>
          </w:p>
        </w:tc>
        <w:tc>
          <w:tcPr>
            <w:tcW w:w="1134" w:type="dxa"/>
            <w:tcBorders>
              <w:top w:val="nil"/>
              <w:left w:val="nil"/>
              <w:bottom w:val="nil"/>
              <w:right w:val="nil"/>
            </w:tcBorders>
            <w:vAlign w:val="bottom"/>
          </w:tcPr>
          <w:p w14:paraId="77E2FCFA" w14:textId="0EE7EEA2" w:rsidR="001B6205" w:rsidRPr="00C935A5" w:rsidRDefault="001B6205" w:rsidP="001B6205">
            <w:pPr>
              <w:spacing w:before="40" w:after="20"/>
              <w:jc w:val="center"/>
              <w:rPr>
                <w:rFonts w:cs="Arial"/>
                <w:sz w:val="18"/>
                <w:szCs w:val="18"/>
              </w:rPr>
            </w:pPr>
            <w:r w:rsidRPr="001B6205">
              <w:rPr>
                <w:rFonts w:cs="Arial"/>
                <w:sz w:val="18"/>
                <w:szCs w:val="18"/>
              </w:rPr>
              <w:t>0.903</w:t>
            </w:r>
          </w:p>
        </w:tc>
        <w:tc>
          <w:tcPr>
            <w:tcW w:w="1134" w:type="dxa"/>
            <w:tcBorders>
              <w:top w:val="nil"/>
              <w:left w:val="nil"/>
              <w:bottom w:val="nil"/>
              <w:right w:val="nil"/>
            </w:tcBorders>
            <w:vAlign w:val="bottom"/>
          </w:tcPr>
          <w:p w14:paraId="0029FE3A" w14:textId="72BA88AD"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10E68494" w14:textId="77777777" w:rsidTr="004A2E17">
        <w:tc>
          <w:tcPr>
            <w:tcW w:w="2268" w:type="dxa"/>
            <w:tcBorders>
              <w:top w:val="nil"/>
              <w:left w:val="nil"/>
              <w:bottom w:val="nil"/>
              <w:right w:val="single" w:sz="18" w:space="0" w:color="FFC000"/>
            </w:tcBorders>
            <w:shd w:val="clear" w:color="auto" w:fill="auto"/>
            <w:vAlign w:val="center"/>
          </w:tcPr>
          <w:p w14:paraId="41FE5161" w14:textId="77777777" w:rsidR="001B6205" w:rsidRPr="00C935A5" w:rsidRDefault="001B6205" w:rsidP="001B6205">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shd w:val="clear" w:color="auto" w:fill="auto"/>
            <w:vAlign w:val="bottom"/>
          </w:tcPr>
          <w:p w14:paraId="5484C596" w14:textId="2AE2D1C3" w:rsidR="001B6205" w:rsidRPr="00C935A5" w:rsidRDefault="001B6205" w:rsidP="001B6205">
            <w:pPr>
              <w:spacing w:before="40" w:after="20"/>
              <w:jc w:val="center"/>
              <w:rPr>
                <w:rFonts w:cs="Arial"/>
                <w:sz w:val="18"/>
                <w:szCs w:val="18"/>
              </w:rPr>
            </w:pPr>
            <w:r w:rsidRPr="001B6205">
              <w:rPr>
                <w:rFonts w:cs="Arial"/>
                <w:sz w:val="18"/>
                <w:szCs w:val="18"/>
              </w:rPr>
              <w:t>1.103</w:t>
            </w:r>
          </w:p>
        </w:tc>
        <w:tc>
          <w:tcPr>
            <w:tcW w:w="1134" w:type="dxa"/>
            <w:tcBorders>
              <w:top w:val="nil"/>
              <w:left w:val="nil"/>
              <w:bottom w:val="nil"/>
              <w:right w:val="nil"/>
            </w:tcBorders>
            <w:shd w:val="clear" w:color="auto" w:fill="auto"/>
            <w:vAlign w:val="bottom"/>
          </w:tcPr>
          <w:p w14:paraId="049CF30C" w14:textId="5A95F99C" w:rsidR="001B6205" w:rsidRPr="00C935A5" w:rsidRDefault="001B6205" w:rsidP="001B6205">
            <w:pPr>
              <w:spacing w:before="40" w:after="20"/>
              <w:jc w:val="center"/>
              <w:rPr>
                <w:rFonts w:cs="Arial"/>
                <w:sz w:val="18"/>
                <w:szCs w:val="18"/>
              </w:rPr>
            </w:pPr>
            <w:r w:rsidRPr="001B6205">
              <w:rPr>
                <w:rFonts w:cs="Arial"/>
                <w:sz w:val="18"/>
                <w:szCs w:val="18"/>
              </w:rPr>
              <w:t>1.091</w:t>
            </w:r>
          </w:p>
        </w:tc>
        <w:tc>
          <w:tcPr>
            <w:tcW w:w="170" w:type="dxa"/>
            <w:tcBorders>
              <w:top w:val="nil"/>
              <w:left w:val="nil"/>
              <w:bottom w:val="nil"/>
              <w:right w:val="nil"/>
            </w:tcBorders>
            <w:vAlign w:val="bottom"/>
          </w:tcPr>
          <w:p w14:paraId="1424C7E3" w14:textId="633E158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2150F9A" w14:textId="791A4E27" w:rsidR="001B6205" w:rsidRPr="00C935A5" w:rsidRDefault="001B6205" w:rsidP="001B6205">
            <w:pPr>
              <w:spacing w:before="40" w:after="20"/>
              <w:jc w:val="center"/>
              <w:rPr>
                <w:rFonts w:cs="Arial"/>
                <w:sz w:val="18"/>
                <w:szCs w:val="18"/>
              </w:rPr>
            </w:pPr>
            <w:r w:rsidRPr="001B6205">
              <w:rPr>
                <w:rFonts w:cs="Arial"/>
                <w:sz w:val="18"/>
                <w:szCs w:val="18"/>
              </w:rPr>
              <w:t>1.112</w:t>
            </w:r>
          </w:p>
        </w:tc>
        <w:tc>
          <w:tcPr>
            <w:tcW w:w="1134" w:type="dxa"/>
            <w:tcBorders>
              <w:top w:val="nil"/>
              <w:left w:val="nil"/>
              <w:bottom w:val="nil"/>
              <w:right w:val="nil"/>
            </w:tcBorders>
            <w:vAlign w:val="bottom"/>
          </w:tcPr>
          <w:p w14:paraId="5D04735D" w14:textId="0135315F" w:rsidR="001B6205" w:rsidRPr="00C935A5" w:rsidRDefault="001B6205" w:rsidP="001B6205">
            <w:pPr>
              <w:spacing w:before="40" w:after="20"/>
              <w:jc w:val="center"/>
              <w:rPr>
                <w:rFonts w:cs="Arial"/>
                <w:sz w:val="18"/>
                <w:szCs w:val="18"/>
              </w:rPr>
            </w:pPr>
            <w:r w:rsidRPr="001B6205">
              <w:rPr>
                <w:rFonts w:cs="Arial"/>
                <w:sz w:val="18"/>
                <w:szCs w:val="18"/>
              </w:rPr>
              <w:t>1.104</w:t>
            </w:r>
          </w:p>
        </w:tc>
        <w:tc>
          <w:tcPr>
            <w:tcW w:w="1134" w:type="dxa"/>
            <w:tcBorders>
              <w:top w:val="nil"/>
              <w:left w:val="nil"/>
              <w:bottom w:val="nil"/>
              <w:right w:val="nil"/>
            </w:tcBorders>
            <w:vAlign w:val="bottom"/>
          </w:tcPr>
          <w:p w14:paraId="344523DC" w14:textId="70B3BF15" w:rsidR="001B6205" w:rsidRPr="00C935A5" w:rsidRDefault="001B6205" w:rsidP="001B6205">
            <w:pPr>
              <w:spacing w:before="40" w:after="20"/>
              <w:jc w:val="center"/>
              <w:rPr>
                <w:rFonts w:cs="Arial"/>
                <w:sz w:val="18"/>
                <w:szCs w:val="18"/>
              </w:rPr>
            </w:pPr>
            <w:r w:rsidRPr="001B6205">
              <w:rPr>
                <w:rFonts w:cs="Arial"/>
                <w:sz w:val="18"/>
                <w:szCs w:val="18"/>
              </w:rPr>
              <w:t>1.108</w:t>
            </w:r>
          </w:p>
        </w:tc>
        <w:tc>
          <w:tcPr>
            <w:tcW w:w="1134" w:type="dxa"/>
            <w:tcBorders>
              <w:top w:val="nil"/>
              <w:left w:val="nil"/>
              <w:bottom w:val="nil"/>
              <w:right w:val="nil"/>
            </w:tcBorders>
            <w:vAlign w:val="bottom"/>
          </w:tcPr>
          <w:p w14:paraId="0ECAB09F" w14:textId="3AB683F6" w:rsidR="001B6205" w:rsidRPr="00C935A5" w:rsidRDefault="001B6205" w:rsidP="001B6205">
            <w:pPr>
              <w:spacing w:before="40" w:after="20"/>
              <w:jc w:val="center"/>
              <w:rPr>
                <w:rFonts w:cs="Arial"/>
                <w:sz w:val="18"/>
                <w:szCs w:val="18"/>
              </w:rPr>
            </w:pPr>
            <w:r w:rsidRPr="001B6205">
              <w:rPr>
                <w:rFonts w:cs="Arial"/>
                <w:sz w:val="18"/>
                <w:szCs w:val="18"/>
              </w:rPr>
              <w:t>1.085</w:t>
            </w:r>
          </w:p>
        </w:tc>
      </w:tr>
      <w:tr w:rsidR="001B6205" w:rsidRPr="001B6205" w14:paraId="158380E5" w14:textId="77777777" w:rsidTr="004A2E17">
        <w:tc>
          <w:tcPr>
            <w:tcW w:w="2268" w:type="dxa"/>
            <w:tcBorders>
              <w:top w:val="nil"/>
              <w:left w:val="nil"/>
              <w:bottom w:val="nil"/>
              <w:right w:val="single" w:sz="18" w:space="0" w:color="FFC000"/>
            </w:tcBorders>
            <w:shd w:val="clear" w:color="auto" w:fill="auto"/>
            <w:vAlign w:val="center"/>
          </w:tcPr>
          <w:p w14:paraId="7678D9CF" w14:textId="77777777" w:rsidR="001B6205" w:rsidRPr="00C935A5" w:rsidRDefault="001B6205" w:rsidP="001B6205">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shd w:val="clear" w:color="auto" w:fill="auto"/>
            <w:vAlign w:val="bottom"/>
          </w:tcPr>
          <w:p w14:paraId="1548D54F" w14:textId="4695B25C" w:rsidR="001B6205" w:rsidRPr="00C935A5" w:rsidRDefault="001B6205" w:rsidP="001B6205">
            <w:pPr>
              <w:spacing w:before="40" w:after="20"/>
              <w:jc w:val="center"/>
              <w:rPr>
                <w:rFonts w:cs="Arial"/>
                <w:sz w:val="18"/>
                <w:szCs w:val="18"/>
              </w:rPr>
            </w:pPr>
            <w:r w:rsidRPr="001B6205">
              <w:rPr>
                <w:rFonts w:cs="Arial"/>
                <w:sz w:val="18"/>
                <w:szCs w:val="18"/>
              </w:rPr>
              <w:t>1.213</w:t>
            </w:r>
          </w:p>
        </w:tc>
        <w:tc>
          <w:tcPr>
            <w:tcW w:w="1134" w:type="dxa"/>
            <w:tcBorders>
              <w:top w:val="nil"/>
              <w:left w:val="nil"/>
              <w:bottom w:val="nil"/>
              <w:right w:val="nil"/>
            </w:tcBorders>
            <w:shd w:val="clear" w:color="auto" w:fill="auto"/>
            <w:vAlign w:val="bottom"/>
          </w:tcPr>
          <w:p w14:paraId="262BFBF6" w14:textId="77E84158" w:rsidR="001B6205" w:rsidRPr="00C935A5" w:rsidRDefault="001B6205" w:rsidP="001B6205">
            <w:pPr>
              <w:spacing w:before="40" w:after="20"/>
              <w:jc w:val="center"/>
              <w:rPr>
                <w:rFonts w:cs="Arial"/>
                <w:sz w:val="18"/>
                <w:szCs w:val="18"/>
              </w:rPr>
            </w:pPr>
            <w:r w:rsidRPr="001B6205">
              <w:rPr>
                <w:rFonts w:cs="Arial"/>
                <w:sz w:val="18"/>
                <w:szCs w:val="18"/>
              </w:rPr>
              <w:t>1.200</w:t>
            </w:r>
          </w:p>
        </w:tc>
        <w:tc>
          <w:tcPr>
            <w:tcW w:w="170" w:type="dxa"/>
            <w:tcBorders>
              <w:top w:val="nil"/>
              <w:left w:val="nil"/>
              <w:bottom w:val="nil"/>
              <w:right w:val="nil"/>
            </w:tcBorders>
            <w:vAlign w:val="bottom"/>
          </w:tcPr>
          <w:p w14:paraId="006DD20E" w14:textId="534A7B9E"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02013B8" w14:textId="06F15900" w:rsidR="001B6205" w:rsidRPr="00C935A5" w:rsidRDefault="001B6205" w:rsidP="001B6205">
            <w:pPr>
              <w:spacing w:before="40" w:after="20"/>
              <w:jc w:val="center"/>
              <w:rPr>
                <w:rFonts w:cs="Arial"/>
                <w:sz w:val="18"/>
                <w:szCs w:val="18"/>
              </w:rPr>
            </w:pPr>
            <w:r w:rsidRPr="001B6205">
              <w:rPr>
                <w:rFonts w:cs="Arial"/>
                <w:sz w:val="18"/>
                <w:szCs w:val="18"/>
              </w:rPr>
              <w:t>0.884</w:t>
            </w:r>
          </w:p>
        </w:tc>
        <w:tc>
          <w:tcPr>
            <w:tcW w:w="1134" w:type="dxa"/>
            <w:tcBorders>
              <w:top w:val="nil"/>
              <w:left w:val="nil"/>
              <w:bottom w:val="nil"/>
              <w:right w:val="nil"/>
            </w:tcBorders>
            <w:vAlign w:val="bottom"/>
          </w:tcPr>
          <w:p w14:paraId="39A128E7" w14:textId="73F0064D" w:rsidR="001B6205" w:rsidRPr="00C935A5" w:rsidRDefault="001B6205" w:rsidP="001B6205">
            <w:pPr>
              <w:spacing w:before="40" w:after="20"/>
              <w:jc w:val="center"/>
              <w:rPr>
                <w:rFonts w:cs="Arial"/>
                <w:sz w:val="18"/>
                <w:szCs w:val="18"/>
              </w:rPr>
            </w:pPr>
            <w:r w:rsidRPr="001B6205">
              <w:rPr>
                <w:rFonts w:cs="Arial"/>
                <w:sz w:val="18"/>
                <w:szCs w:val="18"/>
              </w:rPr>
              <w:t>0.878</w:t>
            </w:r>
          </w:p>
        </w:tc>
        <w:tc>
          <w:tcPr>
            <w:tcW w:w="1134" w:type="dxa"/>
            <w:tcBorders>
              <w:top w:val="nil"/>
              <w:left w:val="nil"/>
              <w:bottom w:val="nil"/>
              <w:right w:val="nil"/>
            </w:tcBorders>
            <w:vAlign w:val="bottom"/>
          </w:tcPr>
          <w:p w14:paraId="79229BF3" w14:textId="5A2EA5BE" w:rsidR="001B6205" w:rsidRPr="00C935A5" w:rsidRDefault="001B6205" w:rsidP="001B6205">
            <w:pPr>
              <w:spacing w:before="40" w:after="20"/>
              <w:jc w:val="center"/>
              <w:rPr>
                <w:rFonts w:cs="Arial"/>
                <w:sz w:val="18"/>
                <w:szCs w:val="18"/>
              </w:rPr>
            </w:pPr>
            <w:r w:rsidRPr="001B6205">
              <w:rPr>
                <w:rFonts w:cs="Arial"/>
                <w:sz w:val="18"/>
                <w:szCs w:val="18"/>
              </w:rPr>
              <w:t>0.880</w:t>
            </w:r>
          </w:p>
        </w:tc>
        <w:tc>
          <w:tcPr>
            <w:tcW w:w="1134" w:type="dxa"/>
            <w:tcBorders>
              <w:top w:val="nil"/>
              <w:left w:val="nil"/>
              <w:bottom w:val="nil"/>
              <w:right w:val="nil"/>
            </w:tcBorders>
            <w:vAlign w:val="bottom"/>
          </w:tcPr>
          <w:p w14:paraId="76AAE797" w14:textId="4A9947E9" w:rsidR="001B6205" w:rsidRPr="00C935A5" w:rsidRDefault="001B6205" w:rsidP="001B6205">
            <w:pPr>
              <w:spacing w:before="40" w:after="20"/>
              <w:jc w:val="center"/>
              <w:rPr>
                <w:rFonts w:cs="Arial"/>
                <w:sz w:val="18"/>
                <w:szCs w:val="18"/>
              </w:rPr>
            </w:pPr>
            <w:r w:rsidRPr="001B6205">
              <w:rPr>
                <w:rFonts w:cs="Arial"/>
                <w:sz w:val="18"/>
                <w:szCs w:val="18"/>
              </w:rPr>
              <w:t>0.862</w:t>
            </w:r>
          </w:p>
        </w:tc>
      </w:tr>
      <w:tr w:rsidR="001B6205" w:rsidRPr="001B6205" w14:paraId="75A47902" w14:textId="77777777" w:rsidTr="004A2E17">
        <w:tc>
          <w:tcPr>
            <w:tcW w:w="2268" w:type="dxa"/>
            <w:tcBorders>
              <w:top w:val="nil"/>
              <w:left w:val="nil"/>
              <w:bottom w:val="nil"/>
              <w:right w:val="single" w:sz="18" w:space="0" w:color="FFC000"/>
            </w:tcBorders>
            <w:shd w:val="clear" w:color="auto" w:fill="auto"/>
            <w:vAlign w:val="center"/>
          </w:tcPr>
          <w:p w14:paraId="70F4A08A" w14:textId="77777777" w:rsidR="001B6205" w:rsidRPr="00C935A5" w:rsidRDefault="001B6205" w:rsidP="001B6205">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shd w:val="clear" w:color="auto" w:fill="auto"/>
            <w:vAlign w:val="bottom"/>
          </w:tcPr>
          <w:p w14:paraId="73BFB5AE" w14:textId="241FC994" w:rsidR="001B6205" w:rsidRPr="00C935A5" w:rsidRDefault="001B6205" w:rsidP="001B6205">
            <w:pPr>
              <w:spacing w:before="40" w:after="20"/>
              <w:jc w:val="center"/>
              <w:rPr>
                <w:rFonts w:cs="Arial"/>
                <w:sz w:val="18"/>
                <w:szCs w:val="18"/>
              </w:rPr>
            </w:pPr>
            <w:r w:rsidRPr="001B6205">
              <w:rPr>
                <w:rFonts w:cs="Arial"/>
                <w:sz w:val="18"/>
                <w:szCs w:val="18"/>
              </w:rPr>
              <w:t>0.982</w:t>
            </w:r>
          </w:p>
        </w:tc>
        <w:tc>
          <w:tcPr>
            <w:tcW w:w="1134" w:type="dxa"/>
            <w:tcBorders>
              <w:top w:val="nil"/>
              <w:left w:val="nil"/>
              <w:bottom w:val="nil"/>
              <w:right w:val="nil"/>
            </w:tcBorders>
            <w:shd w:val="clear" w:color="auto" w:fill="auto"/>
            <w:vAlign w:val="bottom"/>
          </w:tcPr>
          <w:p w14:paraId="1CA9D59D" w14:textId="7284E8F0" w:rsidR="001B6205" w:rsidRPr="00C935A5" w:rsidRDefault="001B6205" w:rsidP="001B6205">
            <w:pPr>
              <w:spacing w:before="40" w:after="20"/>
              <w:jc w:val="center"/>
              <w:rPr>
                <w:rFonts w:cs="Arial"/>
                <w:sz w:val="18"/>
                <w:szCs w:val="18"/>
              </w:rPr>
            </w:pPr>
            <w:r w:rsidRPr="001B6205">
              <w:rPr>
                <w:rFonts w:cs="Arial"/>
                <w:sz w:val="18"/>
                <w:szCs w:val="18"/>
              </w:rPr>
              <w:t>0.971</w:t>
            </w:r>
          </w:p>
        </w:tc>
        <w:tc>
          <w:tcPr>
            <w:tcW w:w="170" w:type="dxa"/>
            <w:tcBorders>
              <w:top w:val="nil"/>
              <w:left w:val="nil"/>
              <w:bottom w:val="nil"/>
              <w:right w:val="nil"/>
            </w:tcBorders>
            <w:vAlign w:val="bottom"/>
          </w:tcPr>
          <w:p w14:paraId="3A74B630" w14:textId="7863900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A7E1439" w14:textId="75687FF8" w:rsidR="001B6205" w:rsidRPr="00C935A5" w:rsidRDefault="001B6205" w:rsidP="001B6205">
            <w:pPr>
              <w:spacing w:before="40" w:after="20"/>
              <w:jc w:val="center"/>
              <w:rPr>
                <w:rFonts w:cs="Arial"/>
                <w:sz w:val="18"/>
                <w:szCs w:val="18"/>
              </w:rPr>
            </w:pPr>
            <w:r w:rsidRPr="001B6205">
              <w:rPr>
                <w:rFonts w:cs="Arial"/>
                <w:sz w:val="18"/>
                <w:szCs w:val="18"/>
              </w:rPr>
              <w:t>1.211</w:t>
            </w:r>
          </w:p>
        </w:tc>
        <w:tc>
          <w:tcPr>
            <w:tcW w:w="1134" w:type="dxa"/>
            <w:tcBorders>
              <w:top w:val="nil"/>
              <w:left w:val="nil"/>
              <w:bottom w:val="nil"/>
              <w:right w:val="nil"/>
            </w:tcBorders>
            <w:vAlign w:val="bottom"/>
          </w:tcPr>
          <w:p w14:paraId="41DA9ECE" w14:textId="4502547D" w:rsidR="001B6205" w:rsidRPr="00C935A5" w:rsidRDefault="001B6205" w:rsidP="001B6205">
            <w:pPr>
              <w:spacing w:before="40" w:after="20"/>
              <w:jc w:val="center"/>
              <w:rPr>
                <w:rFonts w:cs="Arial"/>
                <w:sz w:val="18"/>
                <w:szCs w:val="18"/>
              </w:rPr>
            </w:pPr>
            <w:r w:rsidRPr="001B6205">
              <w:rPr>
                <w:rFonts w:cs="Arial"/>
                <w:sz w:val="18"/>
                <w:szCs w:val="18"/>
              </w:rPr>
              <w:t>1.202</w:t>
            </w:r>
          </w:p>
        </w:tc>
        <w:tc>
          <w:tcPr>
            <w:tcW w:w="1134" w:type="dxa"/>
            <w:tcBorders>
              <w:top w:val="nil"/>
              <w:left w:val="nil"/>
              <w:bottom w:val="nil"/>
              <w:right w:val="nil"/>
            </w:tcBorders>
            <w:vAlign w:val="bottom"/>
          </w:tcPr>
          <w:p w14:paraId="1E6F609C" w14:textId="057021F2" w:rsidR="001B6205" w:rsidRPr="00C935A5" w:rsidRDefault="001B6205" w:rsidP="001B6205">
            <w:pPr>
              <w:spacing w:before="40" w:after="20"/>
              <w:jc w:val="center"/>
              <w:rPr>
                <w:rFonts w:cs="Arial"/>
                <w:sz w:val="18"/>
                <w:szCs w:val="18"/>
              </w:rPr>
            </w:pPr>
            <w:r w:rsidRPr="001B6205">
              <w:rPr>
                <w:rFonts w:cs="Arial"/>
                <w:sz w:val="18"/>
                <w:szCs w:val="18"/>
              </w:rPr>
              <w:t>1.206</w:t>
            </w:r>
          </w:p>
        </w:tc>
        <w:tc>
          <w:tcPr>
            <w:tcW w:w="1134" w:type="dxa"/>
            <w:tcBorders>
              <w:top w:val="nil"/>
              <w:left w:val="nil"/>
              <w:bottom w:val="nil"/>
              <w:right w:val="nil"/>
            </w:tcBorders>
            <w:vAlign w:val="bottom"/>
          </w:tcPr>
          <w:p w14:paraId="7B0B2557" w14:textId="39D2EEEC" w:rsidR="001B6205" w:rsidRPr="00C935A5" w:rsidRDefault="001B6205" w:rsidP="001B6205">
            <w:pPr>
              <w:spacing w:before="40" w:after="20"/>
              <w:jc w:val="center"/>
              <w:rPr>
                <w:rFonts w:cs="Arial"/>
                <w:sz w:val="18"/>
                <w:szCs w:val="18"/>
              </w:rPr>
            </w:pPr>
            <w:r w:rsidRPr="001B6205">
              <w:rPr>
                <w:rFonts w:cs="Arial"/>
                <w:sz w:val="18"/>
                <w:szCs w:val="18"/>
              </w:rPr>
              <w:t>1.181</w:t>
            </w:r>
          </w:p>
        </w:tc>
      </w:tr>
      <w:tr w:rsidR="001B6205" w:rsidRPr="001B6205" w14:paraId="7FC23946" w14:textId="77777777" w:rsidTr="004A2E17">
        <w:tc>
          <w:tcPr>
            <w:tcW w:w="2268" w:type="dxa"/>
            <w:tcBorders>
              <w:top w:val="nil"/>
              <w:left w:val="nil"/>
              <w:bottom w:val="nil"/>
              <w:right w:val="single" w:sz="18" w:space="0" w:color="FFC000"/>
            </w:tcBorders>
            <w:shd w:val="clear" w:color="auto" w:fill="auto"/>
            <w:vAlign w:val="center"/>
          </w:tcPr>
          <w:p w14:paraId="41C32C0D" w14:textId="77777777" w:rsidR="001B6205" w:rsidRPr="00C935A5" w:rsidRDefault="001B6205" w:rsidP="001B6205">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shd w:val="clear" w:color="auto" w:fill="auto"/>
            <w:vAlign w:val="bottom"/>
          </w:tcPr>
          <w:p w14:paraId="777DBEF8" w14:textId="6FE92589"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shd w:val="clear" w:color="auto" w:fill="auto"/>
            <w:vAlign w:val="bottom"/>
          </w:tcPr>
          <w:p w14:paraId="2E141E8A" w14:textId="5E51FDC4" w:rsidR="001B6205" w:rsidRPr="00C935A5" w:rsidRDefault="001B6205" w:rsidP="001B6205">
            <w:pPr>
              <w:spacing w:before="40" w:after="20"/>
              <w:jc w:val="center"/>
              <w:rPr>
                <w:rFonts w:cs="Arial"/>
                <w:sz w:val="18"/>
                <w:szCs w:val="18"/>
              </w:rPr>
            </w:pPr>
            <w:r w:rsidRPr="001B6205">
              <w:rPr>
                <w:rFonts w:cs="Arial"/>
                <w:sz w:val="18"/>
                <w:szCs w:val="18"/>
              </w:rPr>
              <w:t>0.879</w:t>
            </w:r>
          </w:p>
        </w:tc>
        <w:tc>
          <w:tcPr>
            <w:tcW w:w="170" w:type="dxa"/>
            <w:tcBorders>
              <w:top w:val="nil"/>
              <w:left w:val="nil"/>
              <w:bottom w:val="nil"/>
              <w:right w:val="nil"/>
            </w:tcBorders>
            <w:vAlign w:val="bottom"/>
          </w:tcPr>
          <w:p w14:paraId="54E46415" w14:textId="0ECF86C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8E04C33" w14:textId="6C249B70" w:rsidR="001B6205" w:rsidRPr="00C935A5" w:rsidRDefault="001B6205" w:rsidP="001B6205">
            <w:pPr>
              <w:spacing w:before="40" w:after="20"/>
              <w:jc w:val="center"/>
              <w:rPr>
                <w:rFonts w:cs="Arial"/>
                <w:sz w:val="18"/>
                <w:szCs w:val="18"/>
              </w:rPr>
            </w:pPr>
            <w:r w:rsidRPr="001B6205">
              <w:rPr>
                <w:rFonts w:cs="Arial"/>
                <w:sz w:val="18"/>
                <w:szCs w:val="18"/>
              </w:rPr>
              <w:t>0.877</w:t>
            </w:r>
          </w:p>
        </w:tc>
        <w:tc>
          <w:tcPr>
            <w:tcW w:w="1134" w:type="dxa"/>
            <w:tcBorders>
              <w:top w:val="nil"/>
              <w:left w:val="nil"/>
              <w:bottom w:val="nil"/>
              <w:right w:val="nil"/>
            </w:tcBorders>
            <w:vAlign w:val="bottom"/>
          </w:tcPr>
          <w:p w14:paraId="2FD820D0" w14:textId="536C115F" w:rsidR="001B6205" w:rsidRPr="00C935A5" w:rsidRDefault="001B6205" w:rsidP="001B6205">
            <w:pPr>
              <w:spacing w:before="40" w:after="20"/>
              <w:jc w:val="center"/>
              <w:rPr>
                <w:rFonts w:cs="Arial"/>
                <w:sz w:val="18"/>
                <w:szCs w:val="18"/>
              </w:rPr>
            </w:pPr>
            <w:r w:rsidRPr="001B6205">
              <w:rPr>
                <w:rFonts w:cs="Arial"/>
                <w:sz w:val="18"/>
                <w:szCs w:val="18"/>
              </w:rPr>
              <w:t>0.871</w:t>
            </w:r>
          </w:p>
        </w:tc>
        <w:tc>
          <w:tcPr>
            <w:tcW w:w="1134" w:type="dxa"/>
            <w:tcBorders>
              <w:top w:val="nil"/>
              <w:left w:val="nil"/>
              <w:bottom w:val="nil"/>
              <w:right w:val="nil"/>
            </w:tcBorders>
            <w:vAlign w:val="bottom"/>
          </w:tcPr>
          <w:p w14:paraId="1363B15D" w14:textId="73E342C0" w:rsidR="001B6205" w:rsidRPr="00C935A5" w:rsidRDefault="001B6205" w:rsidP="001B6205">
            <w:pPr>
              <w:spacing w:before="40" w:after="20"/>
              <w:jc w:val="center"/>
              <w:rPr>
                <w:rFonts w:cs="Arial"/>
                <w:sz w:val="18"/>
                <w:szCs w:val="18"/>
              </w:rPr>
            </w:pPr>
            <w:r w:rsidRPr="001B6205">
              <w:rPr>
                <w:rFonts w:cs="Arial"/>
                <w:sz w:val="18"/>
                <w:szCs w:val="18"/>
              </w:rPr>
              <w:t>0.874</w:t>
            </w:r>
          </w:p>
        </w:tc>
        <w:tc>
          <w:tcPr>
            <w:tcW w:w="1134" w:type="dxa"/>
            <w:tcBorders>
              <w:top w:val="nil"/>
              <w:left w:val="nil"/>
              <w:bottom w:val="nil"/>
              <w:right w:val="nil"/>
            </w:tcBorders>
            <w:vAlign w:val="bottom"/>
          </w:tcPr>
          <w:p w14:paraId="116F8EB4" w14:textId="7084A666" w:rsidR="001B6205" w:rsidRPr="00C935A5" w:rsidRDefault="001B6205" w:rsidP="001B6205">
            <w:pPr>
              <w:spacing w:before="40" w:after="20"/>
              <w:jc w:val="center"/>
              <w:rPr>
                <w:rFonts w:cs="Arial"/>
                <w:sz w:val="18"/>
                <w:szCs w:val="18"/>
              </w:rPr>
            </w:pPr>
            <w:r w:rsidRPr="001B6205">
              <w:rPr>
                <w:rFonts w:cs="Arial"/>
                <w:sz w:val="18"/>
                <w:szCs w:val="18"/>
              </w:rPr>
              <w:t>0.856</w:t>
            </w:r>
          </w:p>
        </w:tc>
      </w:tr>
      <w:tr w:rsidR="001B6205" w:rsidRPr="001B6205" w14:paraId="1BD30C6F" w14:textId="77777777" w:rsidTr="004A2E17">
        <w:tc>
          <w:tcPr>
            <w:tcW w:w="2268" w:type="dxa"/>
            <w:tcBorders>
              <w:top w:val="nil"/>
              <w:left w:val="nil"/>
              <w:bottom w:val="nil"/>
              <w:right w:val="single" w:sz="18" w:space="0" w:color="FFC000"/>
            </w:tcBorders>
            <w:shd w:val="clear" w:color="auto" w:fill="auto"/>
            <w:vAlign w:val="center"/>
          </w:tcPr>
          <w:p w14:paraId="591C20DF" w14:textId="77777777" w:rsidR="001B6205" w:rsidRPr="00C935A5" w:rsidRDefault="001B6205" w:rsidP="001B6205">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shd w:val="clear" w:color="auto" w:fill="auto"/>
            <w:vAlign w:val="bottom"/>
          </w:tcPr>
          <w:p w14:paraId="27260153" w14:textId="0A8131EE" w:rsidR="001B6205" w:rsidRPr="00C935A5" w:rsidRDefault="001B6205" w:rsidP="001B6205">
            <w:pPr>
              <w:spacing w:before="40" w:after="20"/>
              <w:jc w:val="center"/>
              <w:rPr>
                <w:rFonts w:cs="Arial"/>
                <w:sz w:val="18"/>
                <w:szCs w:val="18"/>
              </w:rPr>
            </w:pPr>
            <w:r w:rsidRPr="001B6205">
              <w:rPr>
                <w:rFonts w:cs="Arial"/>
                <w:sz w:val="18"/>
                <w:szCs w:val="18"/>
              </w:rPr>
              <w:t>0.875</w:t>
            </w:r>
          </w:p>
        </w:tc>
        <w:tc>
          <w:tcPr>
            <w:tcW w:w="1134" w:type="dxa"/>
            <w:tcBorders>
              <w:top w:val="nil"/>
              <w:left w:val="nil"/>
              <w:bottom w:val="nil"/>
              <w:right w:val="nil"/>
            </w:tcBorders>
            <w:shd w:val="clear" w:color="auto" w:fill="auto"/>
            <w:vAlign w:val="bottom"/>
          </w:tcPr>
          <w:p w14:paraId="780D9FB8" w14:textId="19653641" w:rsidR="001B6205" w:rsidRPr="00C935A5" w:rsidRDefault="001B6205" w:rsidP="001B6205">
            <w:pPr>
              <w:spacing w:before="40" w:after="20"/>
              <w:jc w:val="center"/>
              <w:rPr>
                <w:rFonts w:cs="Arial"/>
                <w:sz w:val="18"/>
                <w:szCs w:val="18"/>
              </w:rPr>
            </w:pPr>
            <w:r w:rsidRPr="001B6205">
              <w:rPr>
                <w:rFonts w:cs="Arial"/>
                <w:sz w:val="18"/>
                <w:szCs w:val="18"/>
              </w:rPr>
              <w:t>0.865</w:t>
            </w:r>
          </w:p>
        </w:tc>
        <w:tc>
          <w:tcPr>
            <w:tcW w:w="170" w:type="dxa"/>
            <w:tcBorders>
              <w:top w:val="nil"/>
              <w:left w:val="nil"/>
              <w:bottom w:val="nil"/>
              <w:right w:val="nil"/>
            </w:tcBorders>
            <w:vAlign w:val="bottom"/>
          </w:tcPr>
          <w:p w14:paraId="3DB55C7E" w14:textId="1F5B54B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1AA10FB" w14:textId="2BF09190" w:rsidR="001B6205" w:rsidRPr="00C935A5" w:rsidRDefault="001B6205" w:rsidP="001B6205">
            <w:pPr>
              <w:spacing w:before="40" w:after="20"/>
              <w:jc w:val="center"/>
              <w:rPr>
                <w:rFonts w:cs="Arial"/>
                <w:sz w:val="18"/>
                <w:szCs w:val="18"/>
              </w:rPr>
            </w:pPr>
            <w:r w:rsidRPr="001B6205">
              <w:rPr>
                <w:rFonts w:cs="Arial"/>
                <w:sz w:val="18"/>
                <w:szCs w:val="18"/>
              </w:rPr>
              <w:t>0.895</w:t>
            </w:r>
          </w:p>
        </w:tc>
        <w:tc>
          <w:tcPr>
            <w:tcW w:w="1134" w:type="dxa"/>
            <w:tcBorders>
              <w:top w:val="nil"/>
              <w:left w:val="nil"/>
              <w:bottom w:val="nil"/>
              <w:right w:val="nil"/>
            </w:tcBorders>
            <w:vAlign w:val="bottom"/>
          </w:tcPr>
          <w:p w14:paraId="245A6AC4" w14:textId="470D1A8D"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4D784304" w14:textId="5CC079DF" w:rsidR="001B6205" w:rsidRPr="00C935A5" w:rsidRDefault="001B6205" w:rsidP="001B6205">
            <w:pPr>
              <w:spacing w:before="40" w:after="20"/>
              <w:jc w:val="center"/>
              <w:rPr>
                <w:rFonts w:cs="Arial"/>
                <w:sz w:val="18"/>
                <w:szCs w:val="18"/>
              </w:rPr>
            </w:pPr>
            <w:r w:rsidRPr="001B6205">
              <w:rPr>
                <w:rFonts w:cs="Arial"/>
                <w:sz w:val="18"/>
                <w:szCs w:val="18"/>
              </w:rPr>
              <w:t>0.891</w:t>
            </w:r>
          </w:p>
        </w:tc>
        <w:tc>
          <w:tcPr>
            <w:tcW w:w="1134" w:type="dxa"/>
            <w:tcBorders>
              <w:top w:val="nil"/>
              <w:left w:val="nil"/>
              <w:bottom w:val="nil"/>
              <w:right w:val="nil"/>
            </w:tcBorders>
            <w:vAlign w:val="bottom"/>
          </w:tcPr>
          <w:p w14:paraId="3BBEA52A" w14:textId="5F105A5E" w:rsidR="001B6205" w:rsidRPr="00C935A5" w:rsidRDefault="001B6205" w:rsidP="001B6205">
            <w:pPr>
              <w:spacing w:before="40" w:after="20"/>
              <w:jc w:val="center"/>
              <w:rPr>
                <w:rFonts w:cs="Arial"/>
                <w:sz w:val="18"/>
                <w:szCs w:val="18"/>
              </w:rPr>
            </w:pPr>
            <w:r w:rsidRPr="001B6205">
              <w:rPr>
                <w:rFonts w:cs="Arial"/>
                <w:sz w:val="18"/>
                <w:szCs w:val="18"/>
              </w:rPr>
              <w:t>0.873</w:t>
            </w:r>
          </w:p>
        </w:tc>
      </w:tr>
      <w:tr w:rsidR="001B6205" w:rsidRPr="001B6205" w14:paraId="7DF2CD98" w14:textId="77777777" w:rsidTr="004A2E17">
        <w:tc>
          <w:tcPr>
            <w:tcW w:w="2268" w:type="dxa"/>
            <w:tcBorders>
              <w:top w:val="nil"/>
              <w:left w:val="nil"/>
              <w:bottom w:val="nil"/>
              <w:right w:val="single" w:sz="18" w:space="0" w:color="FFC000"/>
            </w:tcBorders>
            <w:shd w:val="clear" w:color="auto" w:fill="auto"/>
            <w:vAlign w:val="center"/>
          </w:tcPr>
          <w:p w14:paraId="0A90BF71" w14:textId="77777777" w:rsidR="001B6205" w:rsidRPr="00C935A5" w:rsidRDefault="001B6205" w:rsidP="001B6205">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shd w:val="clear" w:color="auto" w:fill="auto"/>
            <w:vAlign w:val="bottom"/>
          </w:tcPr>
          <w:p w14:paraId="6E0CFF9B" w14:textId="5ADF1754" w:rsidR="001B6205" w:rsidRPr="00C935A5" w:rsidRDefault="001B6205" w:rsidP="001B6205">
            <w:pPr>
              <w:spacing w:before="40" w:after="20"/>
              <w:jc w:val="center"/>
              <w:rPr>
                <w:rFonts w:cs="Arial"/>
                <w:sz w:val="18"/>
                <w:szCs w:val="18"/>
              </w:rPr>
            </w:pPr>
            <w:r w:rsidRPr="001B6205">
              <w:rPr>
                <w:rFonts w:cs="Arial"/>
                <w:sz w:val="18"/>
                <w:szCs w:val="18"/>
              </w:rPr>
              <w:t>1.267</w:t>
            </w:r>
          </w:p>
        </w:tc>
        <w:tc>
          <w:tcPr>
            <w:tcW w:w="1134" w:type="dxa"/>
            <w:tcBorders>
              <w:top w:val="nil"/>
              <w:left w:val="nil"/>
              <w:bottom w:val="nil"/>
              <w:right w:val="nil"/>
            </w:tcBorders>
            <w:shd w:val="clear" w:color="auto" w:fill="auto"/>
            <w:vAlign w:val="bottom"/>
          </w:tcPr>
          <w:p w14:paraId="03B6C7F0" w14:textId="3B8EE8CD" w:rsidR="001B6205" w:rsidRPr="00C935A5" w:rsidRDefault="001B6205" w:rsidP="001B6205">
            <w:pPr>
              <w:spacing w:before="40" w:after="20"/>
              <w:jc w:val="center"/>
              <w:rPr>
                <w:rFonts w:cs="Arial"/>
                <w:sz w:val="18"/>
                <w:szCs w:val="18"/>
              </w:rPr>
            </w:pPr>
            <w:r w:rsidRPr="001B6205">
              <w:rPr>
                <w:rFonts w:cs="Arial"/>
                <w:sz w:val="18"/>
                <w:szCs w:val="18"/>
              </w:rPr>
              <w:t>1.253</w:t>
            </w:r>
          </w:p>
        </w:tc>
        <w:tc>
          <w:tcPr>
            <w:tcW w:w="170" w:type="dxa"/>
            <w:tcBorders>
              <w:top w:val="nil"/>
              <w:left w:val="nil"/>
              <w:bottom w:val="nil"/>
              <w:right w:val="nil"/>
            </w:tcBorders>
            <w:vAlign w:val="bottom"/>
          </w:tcPr>
          <w:p w14:paraId="1620E196" w14:textId="1D37C4B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67AEF18" w14:textId="1167B9BE" w:rsidR="001B6205" w:rsidRPr="00C935A5" w:rsidRDefault="001B6205" w:rsidP="001B6205">
            <w:pPr>
              <w:spacing w:before="40" w:after="20"/>
              <w:jc w:val="center"/>
              <w:rPr>
                <w:rFonts w:cs="Arial"/>
                <w:sz w:val="18"/>
                <w:szCs w:val="18"/>
              </w:rPr>
            </w:pPr>
            <w:r w:rsidRPr="001B6205">
              <w:rPr>
                <w:rFonts w:cs="Arial"/>
                <w:sz w:val="18"/>
                <w:szCs w:val="18"/>
              </w:rPr>
              <w:t>0.976</w:t>
            </w:r>
          </w:p>
        </w:tc>
        <w:tc>
          <w:tcPr>
            <w:tcW w:w="1134" w:type="dxa"/>
            <w:tcBorders>
              <w:top w:val="nil"/>
              <w:left w:val="nil"/>
              <w:bottom w:val="nil"/>
              <w:right w:val="nil"/>
            </w:tcBorders>
            <w:vAlign w:val="bottom"/>
          </w:tcPr>
          <w:p w14:paraId="353316A7" w14:textId="534D6F96" w:rsidR="001B6205" w:rsidRPr="00C935A5" w:rsidRDefault="001B6205" w:rsidP="001B6205">
            <w:pPr>
              <w:spacing w:before="40" w:after="20"/>
              <w:jc w:val="center"/>
              <w:rPr>
                <w:rFonts w:cs="Arial"/>
                <w:sz w:val="18"/>
                <w:szCs w:val="18"/>
              </w:rPr>
            </w:pPr>
            <w:r w:rsidRPr="001B6205">
              <w:rPr>
                <w:rFonts w:cs="Arial"/>
                <w:sz w:val="18"/>
                <w:szCs w:val="18"/>
              </w:rPr>
              <w:t>0.969</w:t>
            </w:r>
          </w:p>
        </w:tc>
        <w:tc>
          <w:tcPr>
            <w:tcW w:w="1134" w:type="dxa"/>
            <w:tcBorders>
              <w:top w:val="nil"/>
              <w:left w:val="nil"/>
              <w:bottom w:val="nil"/>
              <w:right w:val="nil"/>
            </w:tcBorders>
            <w:vAlign w:val="bottom"/>
          </w:tcPr>
          <w:p w14:paraId="0794750F" w14:textId="5CBEA4DB" w:rsidR="001B6205" w:rsidRPr="00C935A5" w:rsidRDefault="001B6205" w:rsidP="001B6205">
            <w:pPr>
              <w:spacing w:before="40" w:after="20"/>
              <w:jc w:val="center"/>
              <w:rPr>
                <w:rFonts w:cs="Arial"/>
                <w:sz w:val="18"/>
                <w:szCs w:val="18"/>
              </w:rPr>
            </w:pPr>
            <w:r w:rsidRPr="001B6205">
              <w:rPr>
                <w:rFonts w:cs="Arial"/>
                <w:sz w:val="18"/>
                <w:szCs w:val="18"/>
              </w:rPr>
              <w:t>0.972</w:t>
            </w:r>
          </w:p>
        </w:tc>
        <w:tc>
          <w:tcPr>
            <w:tcW w:w="1134" w:type="dxa"/>
            <w:tcBorders>
              <w:top w:val="nil"/>
              <w:left w:val="nil"/>
              <w:bottom w:val="nil"/>
              <w:right w:val="nil"/>
            </w:tcBorders>
            <w:vAlign w:val="bottom"/>
          </w:tcPr>
          <w:p w14:paraId="03F8E195" w14:textId="18C75DD2" w:rsidR="001B6205" w:rsidRPr="00C935A5" w:rsidRDefault="001B6205" w:rsidP="001B6205">
            <w:pPr>
              <w:spacing w:before="40" w:after="20"/>
              <w:jc w:val="center"/>
              <w:rPr>
                <w:rFonts w:cs="Arial"/>
                <w:sz w:val="18"/>
                <w:szCs w:val="18"/>
              </w:rPr>
            </w:pPr>
            <w:r w:rsidRPr="001B6205">
              <w:rPr>
                <w:rFonts w:cs="Arial"/>
                <w:sz w:val="18"/>
                <w:szCs w:val="18"/>
              </w:rPr>
              <w:t>0.952</w:t>
            </w:r>
          </w:p>
        </w:tc>
      </w:tr>
      <w:tr w:rsidR="001B6205" w:rsidRPr="001B6205" w14:paraId="7BECA619" w14:textId="77777777" w:rsidTr="004A2E17">
        <w:tc>
          <w:tcPr>
            <w:tcW w:w="2268" w:type="dxa"/>
            <w:tcBorders>
              <w:top w:val="nil"/>
              <w:left w:val="nil"/>
              <w:bottom w:val="nil"/>
              <w:right w:val="single" w:sz="18" w:space="0" w:color="FFC000"/>
            </w:tcBorders>
            <w:shd w:val="clear" w:color="auto" w:fill="auto"/>
            <w:vAlign w:val="center"/>
          </w:tcPr>
          <w:p w14:paraId="66C63076" w14:textId="77777777" w:rsidR="001B6205" w:rsidRPr="00C935A5" w:rsidRDefault="001B6205" w:rsidP="001B6205">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shd w:val="clear" w:color="auto" w:fill="auto"/>
            <w:vAlign w:val="bottom"/>
          </w:tcPr>
          <w:p w14:paraId="5C3DFC9A" w14:textId="7485E0E7" w:rsidR="001B6205" w:rsidRPr="00C935A5" w:rsidRDefault="001B6205" w:rsidP="001B6205">
            <w:pPr>
              <w:spacing w:before="40" w:after="20"/>
              <w:jc w:val="center"/>
              <w:rPr>
                <w:rFonts w:cs="Arial"/>
                <w:sz w:val="18"/>
                <w:szCs w:val="18"/>
              </w:rPr>
            </w:pPr>
            <w:r w:rsidRPr="001B6205">
              <w:rPr>
                <w:rFonts w:cs="Arial"/>
                <w:sz w:val="18"/>
                <w:szCs w:val="18"/>
              </w:rPr>
              <w:t>1.230</w:t>
            </w:r>
          </w:p>
        </w:tc>
        <w:tc>
          <w:tcPr>
            <w:tcW w:w="1134" w:type="dxa"/>
            <w:tcBorders>
              <w:top w:val="nil"/>
              <w:left w:val="nil"/>
              <w:bottom w:val="nil"/>
              <w:right w:val="nil"/>
            </w:tcBorders>
            <w:shd w:val="clear" w:color="auto" w:fill="auto"/>
            <w:vAlign w:val="bottom"/>
          </w:tcPr>
          <w:p w14:paraId="511082B3" w14:textId="4F11F55A" w:rsidR="001B6205" w:rsidRPr="00C935A5" w:rsidRDefault="001B6205" w:rsidP="001B6205">
            <w:pPr>
              <w:spacing w:before="40" w:after="20"/>
              <w:jc w:val="center"/>
              <w:rPr>
                <w:rFonts w:cs="Arial"/>
                <w:sz w:val="18"/>
                <w:szCs w:val="18"/>
              </w:rPr>
            </w:pPr>
            <w:r w:rsidRPr="001B6205">
              <w:rPr>
                <w:rFonts w:cs="Arial"/>
                <w:sz w:val="18"/>
                <w:szCs w:val="18"/>
              </w:rPr>
              <w:t>1.217</w:t>
            </w:r>
          </w:p>
        </w:tc>
        <w:tc>
          <w:tcPr>
            <w:tcW w:w="170" w:type="dxa"/>
            <w:tcBorders>
              <w:top w:val="nil"/>
              <w:left w:val="nil"/>
              <w:bottom w:val="nil"/>
              <w:right w:val="nil"/>
            </w:tcBorders>
            <w:vAlign w:val="bottom"/>
          </w:tcPr>
          <w:p w14:paraId="0172F64E" w14:textId="0F36792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25FC9AE" w14:textId="33670939" w:rsidR="001B6205" w:rsidRPr="00C935A5" w:rsidRDefault="001B6205" w:rsidP="001B6205">
            <w:pPr>
              <w:spacing w:before="40" w:after="20"/>
              <w:jc w:val="center"/>
              <w:rPr>
                <w:rFonts w:cs="Arial"/>
                <w:sz w:val="18"/>
                <w:szCs w:val="18"/>
              </w:rPr>
            </w:pPr>
            <w:r w:rsidRPr="001B6205">
              <w:rPr>
                <w:rFonts w:cs="Arial"/>
                <w:sz w:val="18"/>
                <w:szCs w:val="18"/>
              </w:rPr>
              <w:t>1.114</w:t>
            </w:r>
          </w:p>
        </w:tc>
        <w:tc>
          <w:tcPr>
            <w:tcW w:w="1134" w:type="dxa"/>
            <w:tcBorders>
              <w:top w:val="nil"/>
              <w:left w:val="nil"/>
              <w:bottom w:val="nil"/>
              <w:right w:val="nil"/>
            </w:tcBorders>
            <w:vAlign w:val="bottom"/>
          </w:tcPr>
          <w:p w14:paraId="1FC8ECA9" w14:textId="12D99192" w:rsidR="001B6205" w:rsidRPr="00C935A5" w:rsidRDefault="001B6205" w:rsidP="001B6205">
            <w:pPr>
              <w:spacing w:before="40" w:after="20"/>
              <w:jc w:val="center"/>
              <w:rPr>
                <w:rFonts w:cs="Arial"/>
                <w:sz w:val="18"/>
                <w:szCs w:val="18"/>
              </w:rPr>
            </w:pPr>
            <w:r w:rsidRPr="001B6205">
              <w:rPr>
                <w:rFonts w:cs="Arial"/>
                <w:sz w:val="18"/>
                <w:szCs w:val="18"/>
              </w:rPr>
              <w:t>1.106</w:t>
            </w:r>
          </w:p>
        </w:tc>
        <w:tc>
          <w:tcPr>
            <w:tcW w:w="1134" w:type="dxa"/>
            <w:tcBorders>
              <w:top w:val="nil"/>
              <w:left w:val="nil"/>
              <w:bottom w:val="nil"/>
              <w:right w:val="nil"/>
            </w:tcBorders>
            <w:vAlign w:val="bottom"/>
          </w:tcPr>
          <w:p w14:paraId="02EDC095" w14:textId="3FB25AEA" w:rsidR="001B6205" w:rsidRPr="00C935A5" w:rsidRDefault="001B6205" w:rsidP="001B6205">
            <w:pPr>
              <w:spacing w:before="40" w:after="20"/>
              <w:jc w:val="center"/>
              <w:rPr>
                <w:rFonts w:cs="Arial"/>
                <w:sz w:val="18"/>
                <w:szCs w:val="18"/>
              </w:rPr>
            </w:pPr>
            <w:r w:rsidRPr="001B6205">
              <w:rPr>
                <w:rFonts w:cs="Arial"/>
                <w:sz w:val="18"/>
                <w:szCs w:val="18"/>
              </w:rPr>
              <w:t>1.109</w:t>
            </w:r>
          </w:p>
        </w:tc>
        <w:tc>
          <w:tcPr>
            <w:tcW w:w="1134" w:type="dxa"/>
            <w:tcBorders>
              <w:top w:val="nil"/>
              <w:left w:val="nil"/>
              <w:bottom w:val="nil"/>
              <w:right w:val="nil"/>
            </w:tcBorders>
            <w:vAlign w:val="bottom"/>
          </w:tcPr>
          <w:p w14:paraId="7A2BC334" w14:textId="3856AAC9" w:rsidR="001B6205" w:rsidRPr="00C935A5" w:rsidRDefault="001B6205" w:rsidP="001B6205">
            <w:pPr>
              <w:spacing w:before="40" w:after="20"/>
              <w:jc w:val="center"/>
              <w:rPr>
                <w:rFonts w:cs="Arial"/>
                <w:sz w:val="18"/>
                <w:szCs w:val="18"/>
              </w:rPr>
            </w:pPr>
            <w:r w:rsidRPr="001B6205">
              <w:rPr>
                <w:rFonts w:cs="Arial"/>
                <w:sz w:val="18"/>
                <w:szCs w:val="18"/>
              </w:rPr>
              <w:t>1.086</w:t>
            </w:r>
          </w:p>
        </w:tc>
      </w:tr>
    </w:tbl>
    <w:p w14:paraId="40AD0D96" w14:textId="2B91F397" w:rsidR="00AE0591" w:rsidRPr="00C935A5" w:rsidRDefault="00AE0591" w:rsidP="00FF36E8">
      <w:pPr>
        <w:spacing w:before="40" w:after="20"/>
        <w:rPr>
          <w:rFonts w:cs="Arial"/>
          <w:sz w:val="18"/>
          <w:szCs w:val="18"/>
        </w:rPr>
      </w:pPr>
    </w:p>
    <w:p w14:paraId="193A9FC1" w14:textId="790F75EB" w:rsidR="005D19CF" w:rsidRPr="00C935A5" w:rsidRDefault="005D19CF" w:rsidP="00FF36E8">
      <w:pPr>
        <w:spacing w:before="40" w:after="20"/>
        <w:rPr>
          <w:rFonts w:cs="Arial"/>
          <w:sz w:val="18"/>
          <w:szCs w:val="18"/>
        </w:rPr>
      </w:pPr>
    </w:p>
    <w:p w14:paraId="61DDF4DD" w14:textId="77777777" w:rsidR="005D19CF" w:rsidRPr="00C935A5" w:rsidRDefault="005D19CF" w:rsidP="00FF36E8">
      <w:pPr>
        <w:spacing w:before="40" w:after="20"/>
        <w:rPr>
          <w:rFonts w:cs="Arial"/>
          <w:sz w:val="18"/>
          <w:szCs w:val="18"/>
        </w:rPr>
      </w:pPr>
    </w:p>
    <w:p w14:paraId="2C62B9E6" w14:textId="6188A739" w:rsidR="00A009D7"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49EEFAC0"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7016679F" w14:textId="2F3E42AA" w:rsidR="00961975" w:rsidRPr="00C935A5" w:rsidRDefault="00CE4507" w:rsidP="00D15FD9">
      <w:pPr>
        <w:pStyle w:val="VGC-Head10"/>
      </w:pPr>
      <w:r w:rsidRPr="00C935A5">
        <w:t>Appendix 4</w:t>
      </w:r>
      <w:r w:rsidR="004A3F14" w:rsidRPr="00C935A5">
        <w:tab/>
      </w:r>
      <w:r w:rsidR="0072115A">
        <w:t>2021-22</w:t>
      </w:r>
      <w:r w:rsidR="00A97ABE" w:rsidRPr="00C935A5">
        <w:t xml:space="preserve"> </w:t>
      </w:r>
      <w:r w:rsidR="00961975" w:rsidRPr="00C935A5">
        <w:t xml:space="preserve">General Purpose Grants </w:t>
      </w:r>
    </w:p>
    <w:p w14:paraId="269230BB" w14:textId="7B9D9BDC" w:rsidR="00961975" w:rsidRPr="00C935A5" w:rsidRDefault="00961975" w:rsidP="00D15FD9">
      <w:pPr>
        <w:pStyle w:val="VGC-Head2"/>
      </w:pPr>
      <w:r w:rsidRPr="00C935A5">
        <w:t xml:space="preserve">D.  Cost Adjustors - </w:t>
      </w:r>
      <w:r w:rsidR="002A2397" w:rsidRPr="00C935A5">
        <w:t>Index</w:t>
      </w:r>
    </w:p>
    <w:tbl>
      <w:tblPr>
        <w:tblW w:w="9755" w:type="dxa"/>
        <w:tblInd w:w="78" w:type="dxa"/>
        <w:tblLayout w:type="fixed"/>
        <w:tblCellMar>
          <w:left w:w="0" w:type="dxa"/>
          <w:right w:w="0" w:type="dxa"/>
        </w:tblCellMar>
        <w:tblLook w:val="0000" w:firstRow="0" w:lastRow="0" w:firstColumn="0" w:lastColumn="0" w:noHBand="0" w:noVBand="0"/>
      </w:tblPr>
      <w:tblGrid>
        <w:gridCol w:w="2268"/>
        <w:gridCol w:w="1021"/>
        <w:gridCol w:w="170"/>
        <w:gridCol w:w="1021"/>
        <w:gridCol w:w="1021"/>
        <w:gridCol w:w="1021"/>
        <w:gridCol w:w="1021"/>
        <w:gridCol w:w="1021"/>
        <w:gridCol w:w="170"/>
        <w:gridCol w:w="1021"/>
      </w:tblGrid>
      <w:tr w:rsidR="009E2B93" w:rsidRPr="00C935A5" w14:paraId="1820E51A" w14:textId="77777777" w:rsidTr="00F42360">
        <w:tc>
          <w:tcPr>
            <w:tcW w:w="2268" w:type="dxa"/>
            <w:tcBorders>
              <w:top w:val="nil"/>
              <w:left w:val="nil"/>
              <w:bottom w:val="nil"/>
              <w:right w:val="single" w:sz="18" w:space="0" w:color="FFC000"/>
            </w:tcBorders>
            <w:shd w:val="clear" w:color="auto" w:fill="auto"/>
            <w:vAlign w:val="bottom"/>
          </w:tcPr>
          <w:p w14:paraId="0C2DA075"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1021" w:type="dxa"/>
            <w:tcBorders>
              <w:top w:val="nil"/>
              <w:left w:val="single" w:sz="18" w:space="0" w:color="FFC000"/>
              <w:bottom w:val="single" w:sz="8" w:space="0" w:color="FFC000"/>
            </w:tcBorders>
            <w:shd w:val="clear" w:color="auto" w:fill="auto"/>
            <w:vAlign w:val="bottom"/>
          </w:tcPr>
          <w:p w14:paraId="4D7151CA"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Aged </w:t>
            </w:r>
            <w:r w:rsidRPr="00C935A5">
              <w:rPr>
                <w:rFonts w:cs="Arial"/>
                <w:b/>
                <w:sz w:val="18"/>
                <w:szCs w:val="18"/>
              </w:rPr>
              <w:br/>
              <w:t>Pensioners</w:t>
            </w:r>
          </w:p>
        </w:tc>
        <w:tc>
          <w:tcPr>
            <w:tcW w:w="170" w:type="dxa"/>
            <w:vMerge w:val="restart"/>
            <w:tcBorders>
              <w:top w:val="nil"/>
              <w:left w:val="nil"/>
              <w:bottom w:val="single" w:sz="8" w:space="0" w:color="FFC000"/>
              <w:right w:val="nil"/>
            </w:tcBorders>
            <w:shd w:val="clear" w:color="auto" w:fill="auto"/>
            <w:vAlign w:val="bottom"/>
          </w:tcPr>
          <w:p w14:paraId="0F5B8F72" w14:textId="77777777" w:rsidR="009E2B93" w:rsidRPr="00C935A5" w:rsidRDefault="009E2B93" w:rsidP="008001AD">
            <w:pPr>
              <w:spacing w:before="40" w:after="20"/>
              <w:jc w:val="center"/>
              <w:rPr>
                <w:rFonts w:cs="Arial"/>
                <w:b/>
                <w:sz w:val="18"/>
                <w:szCs w:val="18"/>
              </w:rPr>
            </w:pPr>
          </w:p>
        </w:tc>
        <w:tc>
          <w:tcPr>
            <w:tcW w:w="5105" w:type="dxa"/>
            <w:gridSpan w:val="5"/>
            <w:tcBorders>
              <w:top w:val="nil"/>
              <w:left w:val="nil"/>
              <w:bottom w:val="single" w:sz="8" w:space="0" w:color="FFC000"/>
              <w:right w:val="nil"/>
            </w:tcBorders>
            <w:vAlign w:val="bottom"/>
          </w:tcPr>
          <w:p w14:paraId="469AD2D1" w14:textId="1955453D" w:rsidR="009E2B93" w:rsidRPr="00C935A5" w:rsidRDefault="009E2B93" w:rsidP="008001AD">
            <w:pPr>
              <w:spacing w:before="40" w:after="20"/>
              <w:jc w:val="center"/>
              <w:rPr>
                <w:rFonts w:cs="Arial"/>
                <w:b/>
                <w:sz w:val="18"/>
                <w:szCs w:val="18"/>
              </w:rPr>
            </w:pPr>
            <w:r w:rsidRPr="00C935A5">
              <w:rPr>
                <w:rFonts w:cs="Arial"/>
                <w:b/>
                <w:sz w:val="18"/>
                <w:szCs w:val="18"/>
              </w:rPr>
              <w:t>Economies of Scale</w:t>
            </w:r>
          </w:p>
        </w:tc>
        <w:tc>
          <w:tcPr>
            <w:tcW w:w="170" w:type="dxa"/>
            <w:vMerge w:val="restart"/>
            <w:tcBorders>
              <w:top w:val="nil"/>
              <w:left w:val="nil"/>
              <w:bottom w:val="single" w:sz="8" w:space="0" w:color="FFC000"/>
              <w:right w:val="nil"/>
            </w:tcBorders>
            <w:vAlign w:val="center"/>
          </w:tcPr>
          <w:p w14:paraId="3C9683ED" w14:textId="77777777" w:rsidR="009E2B93" w:rsidRPr="00C935A5" w:rsidRDefault="009E2B93" w:rsidP="008001AD">
            <w:pPr>
              <w:spacing w:before="40" w:after="20"/>
              <w:jc w:val="center"/>
              <w:rPr>
                <w:rFonts w:cs="Arial"/>
                <w:b/>
                <w:sz w:val="18"/>
                <w:szCs w:val="18"/>
              </w:rPr>
            </w:pPr>
          </w:p>
        </w:tc>
        <w:tc>
          <w:tcPr>
            <w:tcW w:w="1021" w:type="dxa"/>
            <w:tcBorders>
              <w:top w:val="nil"/>
              <w:left w:val="nil"/>
              <w:bottom w:val="single" w:sz="8" w:space="0" w:color="FFC000"/>
              <w:right w:val="nil"/>
            </w:tcBorders>
          </w:tcPr>
          <w:p w14:paraId="754FF96E" w14:textId="3E8A9B76" w:rsidR="009E2B93" w:rsidRPr="00C935A5" w:rsidRDefault="009E2B93" w:rsidP="008001AD">
            <w:pPr>
              <w:spacing w:before="40" w:after="20"/>
              <w:jc w:val="center"/>
              <w:rPr>
                <w:rFonts w:cs="Arial"/>
                <w:b/>
                <w:sz w:val="18"/>
                <w:szCs w:val="18"/>
              </w:rPr>
            </w:pPr>
            <w:r w:rsidRPr="00C935A5">
              <w:rPr>
                <w:rFonts w:cs="Arial"/>
                <w:b/>
                <w:sz w:val="18"/>
                <w:szCs w:val="18"/>
              </w:rPr>
              <w:t xml:space="preserve">Environ-mental Risk </w:t>
            </w:r>
            <w:r w:rsidRPr="00C935A5">
              <w:rPr>
                <w:rFonts w:cs="Arial"/>
                <w:b/>
                <w:sz w:val="14"/>
                <w:szCs w:val="14"/>
              </w:rPr>
              <w:t>(Fire &amp; Flood)</w:t>
            </w:r>
            <w:r w:rsidRPr="00C935A5">
              <w:rPr>
                <w:rFonts w:cs="Arial"/>
                <w:b/>
                <w:sz w:val="18"/>
                <w:szCs w:val="18"/>
              </w:rPr>
              <w:t xml:space="preserve"> </w:t>
            </w:r>
          </w:p>
        </w:tc>
      </w:tr>
      <w:tr w:rsidR="009E2B93" w:rsidRPr="00C935A5" w14:paraId="5CCEC262" w14:textId="77777777" w:rsidTr="00F42360">
        <w:tc>
          <w:tcPr>
            <w:tcW w:w="2268" w:type="dxa"/>
            <w:tcBorders>
              <w:top w:val="nil"/>
              <w:left w:val="nil"/>
              <w:bottom w:val="nil"/>
              <w:right w:val="single" w:sz="18" w:space="0" w:color="FFC000"/>
            </w:tcBorders>
            <w:shd w:val="clear" w:color="auto" w:fill="auto"/>
            <w:vAlign w:val="bottom"/>
          </w:tcPr>
          <w:p w14:paraId="4101DEE7"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021"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7FD11031"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FFC000"/>
              <w:left w:val="nil"/>
              <w:bottom w:val="single" w:sz="8" w:space="0" w:color="FFC000"/>
              <w:right w:val="nil"/>
            </w:tcBorders>
            <w:shd w:val="clear" w:color="auto" w:fill="auto"/>
            <w:tcMar>
              <w:left w:w="0" w:type="dxa"/>
              <w:right w:w="0" w:type="dxa"/>
            </w:tcMar>
            <w:vAlign w:val="bottom"/>
          </w:tcPr>
          <w:p w14:paraId="1267248F" w14:textId="77777777" w:rsidR="009E2B93" w:rsidRPr="00C935A5" w:rsidRDefault="009E2B93" w:rsidP="008001AD">
            <w:pPr>
              <w:spacing w:before="40" w:after="20"/>
              <w:jc w:val="center"/>
              <w:rPr>
                <w:rFonts w:cs="Arial"/>
                <w:sz w:val="16"/>
                <w:szCs w:val="16"/>
              </w:rPr>
            </w:pPr>
          </w:p>
        </w:tc>
        <w:tc>
          <w:tcPr>
            <w:tcW w:w="1021" w:type="dxa"/>
            <w:tcBorders>
              <w:top w:val="single" w:sz="8" w:space="0" w:color="FFC000"/>
              <w:left w:val="nil"/>
              <w:bottom w:val="single" w:sz="8" w:space="0" w:color="FFC000"/>
              <w:right w:val="nil"/>
            </w:tcBorders>
            <w:tcMar>
              <w:left w:w="0" w:type="dxa"/>
              <w:right w:w="0" w:type="dxa"/>
            </w:tcMar>
            <w:vAlign w:val="bottom"/>
          </w:tcPr>
          <w:p w14:paraId="19F24610"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021" w:type="dxa"/>
            <w:tcBorders>
              <w:top w:val="single" w:sz="8" w:space="0" w:color="FFC000"/>
              <w:left w:val="nil"/>
              <w:bottom w:val="single" w:sz="8" w:space="0" w:color="FFC000"/>
              <w:right w:val="nil"/>
            </w:tcBorders>
            <w:vAlign w:val="bottom"/>
          </w:tcPr>
          <w:p w14:paraId="7E768B8E" w14:textId="52984A4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021" w:type="dxa"/>
            <w:tcBorders>
              <w:top w:val="single" w:sz="8" w:space="0" w:color="FFC000"/>
              <w:left w:val="nil"/>
              <w:bottom w:val="single" w:sz="8" w:space="0" w:color="FFC000"/>
              <w:right w:val="nil"/>
            </w:tcBorders>
            <w:vAlign w:val="bottom"/>
          </w:tcPr>
          <w:p w14:paraId="24D4CC2F" w14:textId="77F50258"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021" w:type="dxa"/>
            <w:tcBorders>
              <w:top w:val="single" w:sz="8" w:space="0" w:color="FFC000"/>
              <w:left w:val="nil"/>
              <w:bottom w:val="single" w:sz="8" w:space="0" w:color="FFC000"/>
              <w:right w:val="nil"/>
            </w:tcBorders>
          </w:tcPr>
          <w:p w14:paraId="3C9F488A" w14:textId="494C4734"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021" w:type="dxa"/>
            <w:tcBorders>
              <w:top w:val="single" w:sz="8" w:space="0" w:color="FFC000"/>
              <w:left w:val="nil"/>
              <w:bottom w:val="single" w:sz="8" w:space="0" w:color="FFC000"/>
              <w:right w:val="nil"/>
            </w:tcBorders>
            <w:tcMar>
              <w:left w:w="0" w:type="dxa"/>
              <w:right w:w="0" w:type="dxa"/>
            </w:tcMar>
            <w:vAlign w:val="bottom"/>
          </w:tcPr>
          <w:p w14:paraId="12A9FBD2" w14:textId="552D0ED8"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FFC000"/>
              <w:left w:val="nil"/>
              <w:bottom w:val="single" w:sz="8" w:space="0" w:color="FFC000"/>
              <w:right w:val="nil"/>
            </w:tcBorders>
          </w:tcPr>
          <w:p w14:paraId="1E2E6B7A" w14:textId="77777777" w:rsidR="009E2B93" w:rsidRPr="00C935A5" w:rsidRDefault="009E2B93" w:rsidP="008001AD">
            <w:pPr>
              <w:spacing w:before="40" w:after="20"/>
              <w:jc w:val="center"/>
              <w:rPr>
                <w:rFonts w:cs="Arial"/>
                <w:sz w:val="16"/>
                <w:szCs w:val="16"/>
              </w:rPr>
            </w:pPr>
          </w:p>
        </w:tc>
        <w:tc>
          <w:tcPr>
            <w:tcW w:w="1021" w:type="dxa"/>
            <w:tcBorders>
              <w:top w:val="single" w:sz="8" w:space="0" w:color="FFC000"/>
              <w:left w:val="nil"/>
              <w:bottom w:val="single" w:sz="8" w:space="0" w:color="FFC000"/>
              <w:right w:val="nil"/>
            </w:tcBorders>
          </w:tcPr>
          <w:p w14:paraId="75DDE608" w14:textId="62BB37E8"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r>
      <w:tr w:rsidR="001B6205" w:rsidRPr="001B6205" w14:paraId="0FA96BD9" w14:textId="77777777" w:rsidTr="00F42360">
        <w:tc>
          <w:tcPr>
            <w:tcW w:w="2268" w:type="dxa"/>
            <w:tcBorders>
              <w:top w:val="nil"/>
              <w:left w:val="nil"/>
              <w:bottom w:val="nil"/>
              <w:right w:val="single" w:sz="18" w:space="0" w:color="FFC000"/>
            </w:tcBorders>
            <w:shd w:val="clear" w:color="auto" w:fill="auto"/>
            <w:vAlign w:val="center"/>
          </w:tcPr>
          <w:p w14:paraId="0303FEA6" w14:textId="77777777" w:rsidR="001B6205" w:rsidRPr="00C935A5" w:rsidRDefault="001B6205" w:rsidP="001B6205">
            <w:pPr>
              <w:spacing w:before="40" w:after="20"/>
              <w:rPr>
                <w:rFonts w:cs="Arial"/>
                <w:sz w:val="18"/>
                <w:szCs w:val="18"/>
              </w:rPr>
            </w:pPr>
          </w:p>
        </w:tc>
        <w:tc>
          <w:tcPr>
            <w:tcW w:w="1021" w:type="dxa"/>
            <w:tcBorders>
              <w:top w:val="single" w:sz="8" w:space="0" w:color="FFC000"/>
              <w:left w:val="single" w:sz="18" w:space="0" w:color="FFC000"/>
              <w:bottom w:val="nil"/>
              <w:right w:val="nil"/>
            </w:tcBorders>
            <w:shd w:val="clear" w:color="auto" w:fill="auto"/>
            <w:vAlign w:val="bottom"/>
          </w:tcPr>
          <w:p w14:paraId="4B4CE000" w14:textId="734B87DA" w:rsidR="001B6205" w:rsidRPr="00C935A5" w:rsidRDefault="001B6205" w:rsidP="001B6205">
            <w:pPr>
              <w:spacing w:before="40" w:after="20"/>
              <w:jc w:val="center"/>
              <w:rPr>
                <w:rFonts w:cs="Arial"/>
                <w:sz w:val="18"/>
                <w:szCs w:val="18"/>
              </w:rPr>
            </w:pPr>
            <w:r w:rsidRPr="001B6205">
              <w:rPr>
                <w:rFonts w:cs="Arial"/>
                <w:sz w:val="18"/>
                <w:szCs w:val="18"/>
              </w:rPr>
              <w:t> </w:t>
            </w:r>
          </w:p>
        </w:tc>
        <w:tc>
          <w:tcPr>
            <w:tcW w:w="170" w:type="dxa"/>
            <w:tcBorders>
              <w:top w:val="single" w:sz="8" w:space="0" w:color="FFC000"/>
              <w:left w:val="nil"/>
              <w:bottom w:val="nil"/>
              <w:right w:val="nil"/>
            </w:tcBorders>
            <w:shd w:val="clear" w:color="auto" w:fill="auto"/>
            <w:vAlign w:val="bottom"/>
          </w:tcPr>
          <w:p w14:paraId="5F3A3498" w14:textId="138825FB" w:rsidR="001B6205" w:rsidRPr="00C935A5" w:rsidRDefault="001B6205" w:rsidP="001B6205">
            <w:pPr>
              <w:spacing w:before="40" w:after="20"/>
              <w:jc w:val="center"/>
              <w:rPr>
                <w:rFonts w:cs="Arial"/>
                <w:sz w:val="18"/>
                <w:szCs w:val="18"/>
              </w:rPr>
            </w:pPr>
          </w:p>
        </w:tc>
        <w:tc>
          <w:tcPr>
            <w:tcW w:w="1021" w:type="dxa"/>
            <w:tcBorders>
              <w:top w:val="single" w:sz="8" w:space="0" w:color="FFC000"/>
              <w:left w:val="nil"/>
              <w:bottom w:val="nil"/>
              <w:right w:val="nil"/>
            </w:tcBorders>
            <w:vAlign w:val="bottom"/>
          </w:tcPr>
          <w:p w14:paraId="57009ED5" w14:textId="755F4E2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single" w:sz="8" w:space="0" w:color="FFC000"/>
              <w:left w:val="nil"/>
              <w:bottom w:val="nil"/>
              <w:right w:val="nil"/>
            </w:tcBorders>
            <w:vAlign w:val="bottom"/>
          </w:tcPr>
          <w:p w14:paraId="4DDA35A2" w14:textId="77777777" w:rsidR="001B6205" w:rsidRPr="00C935A5" w:rsidRDefault="001B6205" w:rsidP="001B6205">
            <w:pPr>
              <w:spacing w:before="40" w:after="20"/>
              <w:jc w:val="center"/>
              <w:rPr>
                <w:rFonts w:cs="Arial"/>
                <w:sz w:val="18"/>
                <w:szCs w:val="18"/>
              </w:rPr>
            </w:pPr>
          </w:p>
        </w:tc>
        <w:tc>
          <w:tcPr>
            <w:tcW w:w="1021" w:type="dxa"/>
            <w:tcBorders>
              <w:top w:val="single" w:sz="8" w:space="0" w:color="FFC000"/>
              <w:left w:val="nil"/>
              <w:bottom w:val="nil"/>
              <w:right w:val="nil"/>
            </w:tcBorders>
            <w:vAlign w:val="bottom"/>
          </w:tcPr>
          <w:p w14:paraId="4748630A" w14:textId="77777777" w:rsidR="001B6205" w:rsidRPr="00C935A5" w:rsidRDefault="001B6205" w:rsidP="001B6205">
            <w:pPr>
              <w:spacing w:before="40" w:after="20"/>
              <w:jc w:val="center"/>
              <w:rPr>
                <w:rFonts w:cs="Arial"/>
                <w:sz w:val="18"/>
                <w:szCs w:val="18"/>
              </w:rPr>
            </w:pPr>
          </w:p>
        </w:tc>
        <w:tc>
          <w:tcPr>
            <w:tcW w:w="1021" w:type="dxa"/>
            <w:tcBorders>
              <w:top w:val="single" w:sz="8" w:space="0" w:color="FFC000"/>
              <w:left w:val="nil"/>
              <w:bottom w:val="nil"/>
              <w:right w:val="nil"/>
            </w:tcBorders>
            <w:vAlign w:val="bottom"/>
          </w:tcPr>
          <w:p w14:paraId="587C8252" w14:textId="77777777" w:rsidR="001B6205" w:rsidRPr="00C935A5" w:rsidRDefault="001B6205" w:rsidP="001B6205">
            <w:pPr>
              <w:spacing w:before="40" w:after="20"/>
              <w:jc w:val="center"/>
              <w:rPr>
                <w:rFonts w:cs="Arial"/>
                <w:sz w:val="18"/>
                <w:szCs w:val="18"/>
              </w:rPr>
            </w:pPr>
          </w:p>
        </w:tc>
        <w:tc>
          <w:tcPr>
            <w:tcW w:w="1021" w:type="dxa"/>
            <w:tcBorders>
              <w:top w:val="single" w:sz="8" w:space="0" w:color="FFC000"/>
              <w:left w:val="nil"/>
              <w:bottom w:val="nil"/>
              <w:right w:val="nil"/>
            </w:tcBorders>
            <w:vAlign w:val="bottom"/>
          </w:tcPr>
          <w:p w14:paraId="3F0C52A5" w14:textId="45AEA854" w:rsidR="001B6205" w:rsidRPr="00C935A5" w:rsidRDefault="001B6205" w:rsidP="001B6205">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56CB5FE1" w14:textId="64475583"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single" w:sz="8" w:space="0" w:color="FFC000"/>
              <w:left w:val="nil"/>
              <w:bottom w:val="nil"/>
              <w:right w:val="nil"/>
            </w:tcBorders>
            <w:vAlign w:val="bottom"/>
          </w:tcPr>
          <w:p w14:paraId="532A0FB5" w14:textId="1FA866EC" w:rsidR="001B6205" w:rsidRPr="00C935A5" w:rsidRDefault="001B6205" w:rsidP="001B6205">
            <w:pPr>
              <w:spacing w:before="40" w:after="20"/>
              <w:jc w:val="center"/>
              <w:rPr>
                <w:rFonts w:cs="Arial"/>
                <w:sz w:val="18"/>
                <w:szCs w:val="18"/>
              </w:rPr>
            </w:pPr>
            <w:r w:rsidRPr="001B6205">
              <w:rPr>
                <w:rFonts w:cs="Arial"/>
                <w:sz w:val="18"/>
                <w:szCs w:val="18"/>
              </w:rPr>
              <w:t> </w:t>
            </w:r>
          </w:p>
        </w:tc>
      </w:tr>
      <w:tr w:rsidR="001B6205" w:rsidRPr="001B6205" w14:paraId="03E5B63E" w14:textId="77777777" w:rsidTr="004A2E17">
        <w:tc>
          <w:tcPr>
            <w:tcW w:w="2268" w:type="dxa"/>
            <w:tcBorders>
              <w:top w:val="nil"/>
              <w:left w:val="nil"/>
              <w:bottom w:val="nil"/>
              <w:right w:val="single" w:sz="18" w:space="0" w:color="FFC000"/>
            </w:tcBorders>
            <w:shd w:val="clear" w:color="auto" w:fill="auto"/>
            <w:vAlign w:val="center"/>
          </w:tcPr>
          <w:p w14:paraId="719B162E" w14:textId="77777777" w:rsidR="001B6205" w:rsidRPr="00C935A5" w:rsidRDefault="001B6205" w:rsidP="001B6205">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FFC000"/>
              <w:bottom w:val="nil"/>
              <w:right w:val="nil"/>
            </w:tcBorders>
            <w:shd w:val="clear" w:color="auto" w:fill="auto"/>
            <w:vAlign w:val="bottom"/>
          </w:tcPr>
          <w:p w14:paraId="65AEE54F" w14:textId="33A7A457" w:rsidR="001B6205" w:rsidRPr="00C935A5" w:rsidRDefault="001B6205" w:rsidP="001B6205">
            <w:pPr>
              <w:spacing w:before="40" w:after="20"/>
              <w:jc w:val="center"/>
              <w:rPr>
                <w:rFonts w:cs="Arial"/>
                <w:sz w:val="18"/>
                <w:szCs w:val="18"/>
              </w:rPr>
            </w:pPr>
            <w:r w:rsidRPr="001B6205">
              <w:rPr>
                <w:rFonts w:cs="Arial"/>
                <w:sz w:val="18"/>
                <w:szCs w:val="18"/>
              </w:rPr>
              <w:t>0.978</w:t>
            </w:r>
          </w:p>
        </w:tc>
        <w:tc>
          <w:tcPr>
            <w:tcW w:w="170" w:type="dxa"/>
            <w:tcBorders>
              <w:top w:val="nil"/>
              <w:left w:val="nil"/>
              <w:bottom w:val="nil"/>
              <w:right w:val="nil"/>
            </w:tcBorders>
            <w:shd w:val="clear" w:color="auto" w:fill="auto"/>
            <w:vAlign w:val="bottom"/>
          </w:tcPr>
          <w:p w14:paraId="019FF89F" w14:textId="563FA1D1"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11194F8" w14:textId="1A812788" w:rsidR="001B6205" w:rsidRPr="00C935A5" w:rsidRDefault="001B6205" w:rsidP="001B6205">
            <w:pPr>
              <w:spacing w:before="40" w:after="20"/>
              <w:jc w:val="center"/>
              <w:rPr>
                <w:rFonts w:cs="Arial"/>
                <w:sz w:val="18"/>
                <w:szCs w:val="18"/>
              </w:rPr>
            </w:pPr>
            <w:r w:rsidRPr="001B6205">
              <w:rPr>
                <w:rFonts w:cs="Arial"/>
                <w:sz w:val="18"/>
                <w:szCs w:val="18"/>
              </w:rPr>
              <w:t>1.195</w:t>
            </w:r>
          </w:p>
        </w:tc>
        <w:tc>
          <w:tcPr>
            <w:tcW w:w="1021" w:type="dxa"/>
            <w:tcBorders>
              <w:top w:val="nil"/>
              <w:left w:val="nil"/>
              <w:bottom w:val="nil"/>
              <w:right w:val="nil"/>
            </w:tcBorders>
            <w:vAlign w:val="bottom"/>
          </w:tcPr>
          <w:p w14:paraId="4A8CEA8D" w14:textId="67D63DEF" w:rsidR="001B6205" w:rsidRPr="00C935A5" w:rsidRDefault="001B6205" w:rsidP="001B6205">
            <w:pPr>
              <w:spacing w:before="40" w:after="20"/>
              <w:jc w:val="center"/>
              <w:rPr>
                <w:rFonts w:cs="Arial"/>
                <w:sz w:val="18"/>
                <w:szCs w:val="18"/>
              </w:rPr>
            </w:pPr>
            <w:r w:rsidRPr="001B6205">
              <w:rPr>
                <w:rFonts w:cs="Arial"/>
                <w:sz w:val="18"/>
                <w:szCs w:val="18"/>
              </w:rPr>
              <w:t>1.189</w:t>
            </w:r>
          </w:p>
        </w:tc>
        <w:tc>
          <w:tcPr>
            <w:tcW w:w="1021" w:type="dxa"/>
            <w:tcBorders>
              <w:top w:val="nil"/>
              <w:left w:val="nil"/>
              <w:bottom w:val="nil"/>
              <w:right w:val="nil"/>
            </w:tcBorders>
            <w:vAlign w:val="bottom"/>
          </w:tcPr>
          <w:p w14:paraId="1B0EFD5D" w14:textId="2112D623" w:rsidR="001B6205" w:rsidRPr="00C935A5" w:rsidRDefault="001B6205" w:rsidP="001B6205">
            <w:pPr>
              <w:spacing w:before="40" w:after="20"/>
              <w:jc w:val="center"/>
              <w:rPr>
                <w:rFonts w:cs="Arial"/>
                <w:sz w:val="18"/>
                <w:szCs w:val="18"/>
              </w:rPr>
            </w:pPr>
            <w:r w:rsidRPr="001B6205">
              <w:rPr>
                <w:rFonts w:cs="Arial"/>
                <w:sz w:val="18"/>
                <w:szCs w:val="18"/>
              </w:rPr>
              <w:t>1.185</w:t>
            </w:r>
          </w:p>
        </w:tc>
        <w:tc>
          <w:tcPr>
            <w:tcW w:w="1021" w:type="dxa"/>
            <w:tcBorders>
              <w:top w:val="nil"/>
              <w:left w:val="nil"/>
              <w:bottom w:val="nil"/>
              <w:right w:val="nil"/>
            </w:tcBorders>
            <w:vAlign w:val="bottom"/>
          </w:tcPr>
          <w:p w14:paraId="11E43EC9" w14:textId="6AADCE29" w:rsidR="001B6205" w:rsidRPr="00C935A5" w:rsidRDefault="001B6205" w:rsidP="001B6205">
            <w:pPr>
              <w:spacing w:before="40" w:after="20"/>
              <w:jc w:val="center"/>
              <w:rPr>
                <w:rFonts w:cs="Arial"/>
                <w:sz w:val="18"/>
                <w:szCs w:val="18"/>
              </w:rPr>
            </w:pPr>
            <w:r w:rsidRPr="001B6205">
              <w:rPr>
                <w:rFonts w:cs="Arial"/>
                <w:sz w:val="18"/>
                <w:szCs w:val="18"/>
              </w:rPr>
              <w:t>1.194</w:t>
            </w:r>
          </w:p>
        </w:tc>
        <w:tc>
          <w:tcPr>
            <w:tcW w:w="1021" w:type="dxa"/>
            <w:tcBorders>
              <w:top w:val="nil"/>
              <w:left w:val="nil"/>
              <w:bottom w:val="nil"/>
              <w:right w:val="nil"/>
            </w:tcBorders>
            <w:vAlign w:val="bottom"/>
          </w:tcPr>
          <w:p w14:paraId="291A9FF8" w14:textId="28CAE5BE" w:rsidR="001B6205" w:rsidRPr="00C935A5" w:rsidRDefault="001B6205" w:rsidP="001B6205">
            <w:pPr>
              <w:spacing w:before="40" w:after="20"/>
              <w:jc w:val="center"/>
              <w:rPr>
                <w:rFonts w:cs="Arial"/>
                <w:sz w:val="18"/>
                <w:szCs w:val="18"/>
              </w:rPr>
            </w:pPr>
            <w:r w:rsidRPr="001B6205">
              <w:rPr>
                <w:rFonts w:cs="Arial"/>
                <w:sz w:val="18"/>
                <w:szCs w:val="18"/>
              </w:rPr>
              <w:t>1.175</w:t>
            </w:r>
          </w:p>
        </w:tc>
        <w:tc>
          <w:tcPr>
            <w:tcW w:w="170" w:type="dxa"/>
            <w:tcBorders>
              <w:top w:val="nil"/>
              <w:left w:val="nil"/>
              <w:bottom w:val="nil"/>
              <w:right w:val="nil"/>
            </w:tcBorders>
            <w:vAlign w:val="bottom"/>
          </w:tcPr>
          <w:p w14:paraId="7D77B5FF" w14:textId="0ADC849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48DEDB9" w14:textId="48D845AA" w:rsidR="001B6205" w:rsidRPr="00C935A5" w:rsidRDefault="001B6205" w:rsidP="001B6205">
            <w:pPr>
              <w:spacing w:before="40" w:after="20"/>
              <w:jc w:val="center"/>
              <w:rPr>
                <w:rFonts w:cs="Arial"/>
                <w:sz w:val="18"/>
                <w:szCs w:val="18"/>
              </w:rPr>
            </w:pPr>
            <w:r w:rsidRPr="001B6205">
              <w:rPr>
                <w:rFonts w:cs="Arial"/>
                <w:sz w:val="18"/>
                <w:szCs w:val="18"/>
              </w:rPr>
              <w:t>1.251</w:t>
            </w:r>
          </w:p>
        </w:tc>
      </w:tr>
      <w:tr w:rsidR="001B6205" w:rsidRPr="001B6205" w14:paraId="2A695512" w14:textId="77777777" w:rsidTr="004A2E17">
        <w:tc>
          <w:tcPr>
            <w:tcW w:w="2268" w:type="dxa"/>
            <w:tcBorders>
              <w:top w:val="nil"/>
              <w:left w:val="nil"/>
              <w:bottom w:val="nil"/>
              <w:right w:val="single" w:sz="18" w:space="0" w:color="FFC000"/>
            </w:tcBorders>
            <w:shd w:val="clear" w:color="auto" w:fill="auto"/>
            <w:vAlign w:val="center"/>
          </w:tcPr>
          <w:p w14:paraId="1E8D0885" w14:textId="77777777" w:rsidR="001B6205" w:rsidRPr="00C935A5" w:rsidRDefault="001B6205" w:rsidP="001B6205">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FFC000"/>
              <w:bottom w:val="nil"/>
              <w:right w:val="nil"/>
            </w:tcBorders>
            <w:shd w:val="clear" w:color="auto" w:fill="auto"/>
            <w:vAlign w:val="bottom"/>
          </w:tcPr>
          <w:p w14:paraId="238C9F4C" w14:textId="4158780B" w:rsidR="001B6205" w:rsidRPr="00C935A5" w:rsidRDefault="001B6205" w:rsidP="001B6205">
            <w:pPr>
              <w:spacing w:before="40" w:after="20"/>
              <w:jc w:val="center"/>
              <w:rPr>
                <w:rFonts w:cs="Arial"/>
                <w:sz w:val="18"/>
                <w:szCs w:val="18"/>
              </w:rPr>
            </w:pPr>
            <w:r w:rsidRPr="001B6205">
              <w:rPr>
                <w:rFonts w:cs="Arial"/>
                <w:sz w:val="18"/>
                <w:szCs w:val="18"/>
              </w:rPr>
              <w:t>0.955</w:t>
            </w:r>
          </w:p>
        </w:tc>
        <w:tc>
          <w:tcPr>
            <w:tcW w:w="170" w:type="dxa"/>
            <w:tcBorders>
              <w:top w:val="nil"/>
              <w:left w:val="nil"/>
              <w:bottom w:val="nil"/>
              <w:right w:val="nil"/>
            </w:tcBorders>
            <w:shd w:val="clear" w:color="auto" w:fill="auto"/>
            <w:vAlign w:val="bottom"/>
          </w:tcPr>
          <w:p w14:paraId="64C7FD4D" w14:textId="5C1939F7"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74D52E1" w14:textId="2BF5614D" w:rsidR="001B6205" w:rsidRPr="00C935A5" w:rsidRDefault="001B6205" w:rsidP="001B6205">
            <w:pPr>
              <w:spacing w:before="40" w:after="20"/>
              <w:jc w:val="center"/>
              <w:rPr>
                <w:rFonts w:cs="Arial"/>
                <w:sz w:val="18"/>
                <w:szCs w:val="18"/>
              </w:rPr>
            </w:pPr>
            <w:r w:rsidRPr="001B6205">
              <w:rPr>
                <w:rFonts w:cs="Arial"/>
                <w:sz w:val="18"/>
                <w:szCs w:val="18"/>
              </w:rPr>
              <w:t>1.057</w:t>
            </w:r>
          </w:p>
        </w:tc>
        <w:tc>
          <w:tcPr>
            <w:tcW w:w="1021" w:type="dxa"/>
            <w:tcBorders>
              <w:top w:val="nil"/>
              <w:left w:val="nil"/>
              <w:bottom w:val="nil"/>
              <w:right w:val="nil"/>
            </w:tcBorders>
            <w:vAlign w:val="bottom"/>
          </w:tcPr>
          <w:p w14:paraId="1C716EC3" w14:textId="7FA298F1" w:rsidR="001B6205" w:rsidRPr="00C935A5" w:rsidRDefault="001B6205" w:rsidP="001B6205">
            <w:pPr>
              <w:spacing w:before="40" w:after="20"/>
              <w:jc w:val="center"/>
              <w:rPr>
                <w:rFonts w:cs="Arial"/>
                <w:sz w:val="18"/>
                <w:szCs w:val="18"/>
              </w:rPr>
            </w:pPr>
            <w:r w:rsidRPr="001B6205">
              <w:rPr>
                <w:rFonts w:cs="Arial"/>
                <w:sz w:val="18"/>
                <w:szCs w:val="18"/>
              </w:rPr>
              <w:t>1.052</w:t>
            </w:r>
          </w:p>
        </w:tc>
        <w:tc>
          <w:tcPr>
            <w:tcW w:w="1021" w:type="dxa"/>
            <w:tcBorders>
              <w:top w:val="nil"/>
              <w:left w:val="nil"/>
              <w:bottom w:val="nil"/>
              <w:right w:val="nil"/>
            </w:tcBorders>
            <w:vAlign w:val="bottom"/>
          </w:tcPr>
          <w:p w14:paraId="46B2ED54" w14:textId="1BD24AD1" w:rsidR="001B6205" w:rsidRPr="00C935A5" w:rsidRDefault="001B6205" w:rsidP="001B6205">
            <w:pPr>
              <w:spacing w:before="40" w:after="20"/>
              <w:jc w:val="center"/>
              <w:rPr>
                <w:rFonts w:cs="Arial"/>
                <w:sz w:val="18"/>
                <w:szCs w:val="18"/>
              </w:rPr>
            </w:pPr>
            <w:r w:rsidRPr="001B6205">
              <w:rPr>
                <w:rFonts w:cs="Arial"/>
                <w:sz w:val="18"/>
                <w:szCs w:val="18"/>
              </w:rPr>
              <w:t>1.048</w:t>
            </w:r>
          </w:p>
        </w:tc>
        <w:tc>
          <w:tcPr>
            <w:tcW w:w="1021" w:type="dxa"/>
            <w:tcBorders>
              <w:top w:val="nil"/>
              <w:left w:val="nil"/>
              <w:bottom w:val="nil"/>
              <w:right w:val="nil"/>
            </w:tcBorders>
            <w:vAlign w:val="bottom"/>
          </w:tcPr>
          <w:p w14:paraId="24CF1212" w14:textId="6D8CF1BD" w:rsidR="001B6205" w:rsidRPr="00C935A5" w:rsidRDefault="001B6205" w:rsidP="001B6205">
            <w:pPr>
              <w:spacing w:before="40" w:after="20"/>
              <w:jc w:val="center"/>
              <w:rPr>
                <w:rFonts w:cs="Arial"/>
                <w:sz w:val="18"/>
                <w:szCs w:val="18"/>
              </w:rPr>
            </w:pPr>
            <w:r w:rsidRPr="001B6205">
              <w:rPr>
                <w:rFonts w:cs="Arial"/>
                <w:sz w:val="18"/>
                <w:szCs w:val="18"/>
              </w:rPr>
              <w:t>1.056</w:t>
            </w:r>
          </w:p>
        </w:tc>
        <w:tc>
          <w:tcPr>
            <w:tcW w:w="1021" w:type="dxa"/>
            <w:tcBorders>
              <w:top w:val="nil"/>
              <w:left w:val="nil"/>
              <w:bottom w:val="nil"/>
              <w:right w:val="nil"/>
            </w:tcBorders>
            <w:vAlign w:val="bottom"/>
          </w:tcPr>
          <w:p w14:paraId="59479C16" w14:textId="5322DA3E" w:rsidR="001B6205" w:rsidRPr="00C935A5" w:rsidRDefault="001B6205" w:rsidP="001B6205">
            <w:pPr>
              <w:spacing w:before="40" w:after="20"/>
              <w:jc w:val="center"/>
              <w:rPr>
                <w:rFonts w:cs="Arial"/>
                <w:sz w:val="18"/>
                <w:szCs w:val="18"/>
              </w:rPr>
            </w:pPr>
            <w:r w:rsidRPr="001B6205">
              <w:rPr>
                <w:rFonts w:cs="Arial"/>
                <w:sz w:val="18"/>
                <w:szCs w:val="18"/>
              </w:rPr>
              <w:t>1.039</w:t>
            </w:r>
          </w:p>
        </w:tc>
        <w:tc>
          <w:tcPr>
            <w:tcW w:w="170" w:type="dxa"/>
            <w:tcBorders>
              <w:top w:val="nil"/>
              <w:left w:val="nil"/>
              <w:bottom w:val="nil"/>
              <w:right w:val="nil"/>
            </w:tcBorders>
            <w:vAlign w:val="bottom"/>
          </w:tcPr>
          <w:p w14:paraId="2B3BD967" w14:textId="7B1B5CA7"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20FFCFD" w14:textId="63BE7497" w:rsidR="001B6205" w:rsidRPr="00C935A5" w:rsidRDefault="001B6205" w:rsidP="001B6205">
            <w:pPr>
              <w:spacing w:before="40" w:after="20"/>
              <w:jc w:val="center"/>
              <w:rPr>
                <w:rFonts w:cs="Arial"/>
                <w:sz w:val="18"/>
                <w:szCs w:val="18"/>
              </w:rPr>
            </w:pPr>
            <w:r w:rsidRPr="001B6205">
              <w:rPr>
                <w:rFonts w:cs="Arial"/>
                <w:sz w:val="18"/>
                <w:szCs w:val="18"/>
              </w:rPr>
              <w:t>1.033</w:t>
            </w:r>
          </w:p>
        </w:tc>
      </w:tr>
      <w:tr w:rsidR="001B6205" w:rsidRPr="001B6205" w14:paraId="54DBC4EB" w14:textId="77777777" w:rsidTr="004A2E17">
        <w:tc>
          <w:tcPr>
            <w:tcW w:w="2268" w:type="dxa"/>
            <w:tcBorders>
              <w:top w:val="nil"/>
              <w:left w:val="nil"/>
              <w:bottom w:val="nil"/>
              <w:right w:val="single" w:sz="18" w:space="0" w:color="FFC000"/>
            </w:tcBorders>
            <w:shd w:val="clear" w:color="auto" w:fill="auto"/>
            <w:vAlign w:val="center"/>
          </w:tcPr>
          <w:p w14:paraId="25F1613E" w14:textId="77777777" w:rsidR="001B6205" w:rsidRPr="00C935A5" w:rsidRDefault="001B6205" w:rsidP="001B6205">
            <w:pPr>
              <w:spacing w:before="40" w:after="20"/>
              <w:rPr>
                <w:rFonts w:cs="Arial"/>
                <w:sz w:val="18"/>
                <w:szCs w:val="18"/>
              </w:rPr>
            </w:pPr>
            <w:r w:rsidRPr="00C935A5">
              <w:rPr>
                <w:rFonts w:cs="Arial"/>
                <w:sz w:val="18"/>
                <w:szCs w:val="18"/>
              </w:rPr>
              <w:t>Mansfield S</w:t>
            </w:r>
          </w:p>
        </w:tc>
        <w:tc>
          <w:tcPr>
            <w:tcW w:w="1021" w:type="dxa"/>
            <w:tcBorders>
              <w:top w:val="nil"/>
              <w:left w:val="single" w:sz="18" w:space="0" w:color="FFC000"/>
              <w:bottom w:val="nil"/>
              <w:right w:val="nil"/>
            </w:tcBorders>
            <w:shd w:val="clear" w:color="auto" w:fill="auto"/>
            <w:vAlign w:val="bottom"/>
          </w:tcPr>
          <w:p w14:paraId="382C48DD" w14:textId="7A02210C" w:rsidR="001B6205" w:rsidRPr="00C935A5" w:rsidRDefault="001B6205" w:rsidP="001B6205">
            <w:pPr>
              <w:spacing w:before="40" w:after="20"/>
              <w:jc w:val="center"/>
              <w:rPr>
                <w:rFonts w:cs="Arial"/>
                <w:sz w:val="18"/>
                <w:szCs w:val="18"/>
              </w:rPr>
            </w:pPr>
            <w:r w:rsidRPr="001B6205">
              <w:rPr>
                <w:rFonts w:cs="Arial"/>
                <w:sz w:val="18"/>
                <w:szCs w:val="18"/>
              </w:rPr>
              <w:t>1.084</w:t>
            </w:r>
          </w:p>
        </w:tc>
        <w:tc>
          <w:tcPr>
            <w:tcW w:w="170" w:type="dxa"/>
            <w:tcBorders>
              <w:top w:val="nil"/>
              <w:left w:val="nil"/>
              <w:bottom w:val="nil"/>
              <w:right w:val="nil"/>
            </w:tcBorders>
            <w:shd w:val="clear" w:color="auto" w:fill="auto"/>
            <w:vAlign w:val="bottom"/>
          </w:tcPr>
          <w:p w14:paraId="15F408C0" w14:textId="5ABF87E3"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E0065A5" w14:textId="1C8BC3DD" w:rsidR="001B6205" w:rsidRPr="00C935A5" w:rsidRDefault="001B6205" w:rsidP="001B6205">
            <w:pPr>
              <w:spacing w:before="40" w:after="20"/>
              <w:jc w:val="center"/>
              <w:rPr>
                <w:rFonts w:cs="Arial"/>
                <w:sz w:val="18"/>
                <w:szCs w:val="18"/>
              </w:rPr>
            </w:pPr>
            <w:r w:rsidRPr="001B6205">
              <w:rPr>
                <w:rFonts w:cs="Arial"/>
                <w:sz w:val="18"/>
                <w:szCs w:val="18"/>
              </w:rPr>
              <w:t>1.268</w:t>
            </w:r>
          </w:p>
        </w:tc>
        <w:tc>
          <w:tcPr>
            <w:tcW w:w="1021" w:type="dxa"/>
            <w:tcBorders>
              <w:top w:val="nil"/>
              <w:left w:val="nil"/>
              <w:bottom w:val="nil"/>
              <w:right w:val="nil"/>
            </w:tcBorders>
            <w:vAlign w:val="bottom"/>
          </w:tcPr>
          <w:p w14:paraId="0048581E" w14:textId="38E5A431" w:rsidR="001B6205" w:rsidRPr="00C935A5" w:rsidRDefault="001B6205" w:rsidP="001B6205">
            <w:pPr>
              <w:spacing w:before="40" w:after="20"/>
              <w:jc w:val="center"/>
              <w:rPr>
                <w:rFonts w:cs="Arial"/>
                <w:sz w:val="18"/>
                <w:szCs w:val="18"/>
              </w:rPr>
            </w:pPr>
            <w:r w:rsidRPr="001B6205">
              <w:rPr>
                <w:rFonts w:cs="Arial"/>
                <w:sz w:val="18"/>
                <w:szCs w:val="18"/>
              </w:rPr>
              <w:t>1.262</w:t>
            </w:r>
          </w:p>
        </w:tc>
        <w:tc>
          <w:tcPr>
            <w:tcW w:w="1021" w:type="dxa"/>
            <w:tcBorders>
              <w:top w:val="nil"/>
              <w:left w:val="nil"/>
              <w:bottom w:val="nil"/>
              <w:right w:val="nil"/>
            </w:tcBorders>
            <w:vAlign w:val="bottom"/>
          </w:tcPr>
          <w:p w14:paraId="72691CF6" w14:textId="5CD8BA66" w:rsidR="001B6205" w:rsidRPr="00C935A5" w:rsidRDefault="001B6205" w:rsidP="001B6205">
            <w:pPr>
              <w:spacing w:before="40" w:after="20"/>
              <w:jc w:val="center"/>
              <w:rPr>
                <w:rFonts w:cs="Arial"/>
                <w:sz w:val="18"/>
                <w:szCs w:val="18"/>
              </w:rPr>
            </w:pPr>
            <w:r w:rsidRPr="001B6205">
              <w:rPr>
                <w:rFonts w:cs="Arial"/>
                <w:sz w:val="18"/>
                <w:szCs w:val="18"/>
              </w:rPr>
              <w:t>1.257</w:t>
            </w:r>
          </w:p>
        </w:tc>
        <w:tc>
          <w:tcPr>
            <w:tcW w:w="1021" w:type="dxa"/>
            <w:tcBorders>
              <w:top w:val="nil"/>
              <w:left w:val="nil"/>
              <w:bottom w:val="nil"/>
              <w:right w:val="nil"/>
            </w:tcBorders>
            <w:vAlign w:val="bottom"/>
          </w:tcPr>
          <w:p w14:paraId="6ED38DAC" w14:textId="0173C9A7" w:rsidR="001B6205" w:rsidRPr="00C935A5" w:rsidRDefault="001B6205" w:rsidP="001B6205">
            <w:pPr>
              <w:spacing w:before="40" w:after="20"/>
              <w:jc w:val="center"/>
              <w:rPr>
                <w:rFonts w:cs="Arial"/>
                <w:sz w:val="18"/>
                <w:szCs w:val="18"/>
              </w:rPr>
            </w:pPr>
            <w:r w:rsidRPr="001B6205">
              <w:rPr>
                <w:rFonts w:cs="Arial"/>
                <w:sz w:val="18"/>
                <w:szCs w:val="18"/>
              </w:rPr>
              <w:t>1.266</w:t>
            </w:r>
          </w:p>
        </w:tc>
        <w:tc>
          <w:tcPr>
            <w:tcW w:w="1021" w:type="dxa"/>
            <w:tcBorders>
              <w:top w:val="nil"/>
              <w:left w:val="nil"/>
              <w:bottom w:val="nil"/>
              <w:right w:val="nil"/>
            </w:tcBorders>
            <w:vAlign w:val="bottom"/>
          </w:tcPr>
          <w:p w14:paraId="4588EDB3" w14:textId="520BC30A" w:rsidR="001B6205" w:rsidRPr="00C935A5" w:rsidRDefault="001B6205" w:rsidP="001B6205">
            <w:pPr>
              <w:spacing w:before="40" w:after="20"/>
              <w:jc w:val="center"/>
              <w:rPr>
                <w:rFonts w:cs="Arial"/>
                <w:sz w:val="18"/>
                <w:szCs w:val="18"/>
              </w:rPr>
            </w:pPr>
            <w:r w:rsidRPr="001B6205">
              <w:rPr>
                <w:rFonts w:cs="Arial"/>
                <w:sz w:val="18"/>
                <w:szCs w:val="18"/>
              </w:rPr>
              <w:t>1.247</w:t>
            </w:r>
          </w:p>
        </w:tc>
        <w:tc>
          <w:tcPr>
            <w:tcW w:w="170" w:type="dxa"/>
            <w:tcBorders>
              <w:top w:val="nil"/>
              <w:left w:val="nil"/>
              <w:bottom w:val="nil"/>
              <w:right w:val="nil"/>
            </w:tcBorders>
            <w:vAlign w:val="bottom"/>
          </w:tcPr>
          <w:p w14:paraId="3113B648" w14:textId="2846396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C44C238" w14:textId="29147FB4" w:rsidR="001B6205" w:rsidRPr="00C935A5" w:rsidRDefault="001B6205" w:rsidP="001B6205">
            <w:pPr>
              <w:spacing w:before="40" w:after="20"/>
              <w:jc w:val="center"/>
              <w:rPr>
                <w:rFonts w:cs="Arial"/>
                <w:sz w:val="18"/>
                <w:szCs w:val="18"/>
              </w:rPr>
            </w:pPr>
            <w:r w:rsidRPr="001B6205">
              <w:rPr>
                <w:rFonts w:cs="Arial"/>
                <w:sz w:val="18"/>
                <w:szCs w:val="18"/>
              </w:rPr>
              <w:t>1.599</w:t>
            </w:r>
          </w:p>
        </w:tc>
      </w:tr>
      <w:tr w:rsidR="001B6205" w:rsidRPr="001B6205" w14:paraId="3AE3DE5D" w14:textId="77777777" w:rsidTr="004A2E17">
        <w:tc>
          <w:tcPr>
            <w:tcW w:w="2268" w:type="dxa"/>
            <w:tcBorders>
              <w:top w:val="nil"/>
              <w:left w:val="nil"/>
              <w:bottom w:val="nil"/>
              <w:right w:val="single" w:sz="18" w:space="0" w:color="FFC000"/>
            </w:tcBorders>
            <w:shd w:val="clear" w:color="auto" w:fill="auto"/>
            <w:vAlign w:val="center"/>
          </w:tcPr>
          <w:p w14:paraId="0E1E5EC4" w14:textId="77777777" w:rsidR="001B6205" w:rsidRPr="00C935A5" w:rsidRDefault="001B6205" w:rsidP="001B6205">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FFC000"/>
              <w:bottom w:val="nil"/>
              <w:right w:val="nil"/>
            </w:tcBorders>
            <w:shd w:val="clear" w:color="auto" w:fill="auto"/>
            <w:vAlign w:val="bottom"/>
          </w:tcPr>
          <w:p w14:paraId="3E262E30" w14:textId="3EBACE82" w:rsidR="001B6205" w:rsidRPr="00C935A5" w:rsidRDefault="001B6205" w:rsidP="001B6205">
            <w:pPr>
              <w:spacing w:before="40" w:after="20"/>
              <w:jc w:val="center"/>
              <w:rPr>
                <w:rFonts w:cs="Arial"/>
                <w:sz w:val="18"/>
                <w:szCs w:val="18"/>
              </w:rPr>
            </w:pPr>
            <w:r w:rsidRPr="001B6205">
              <w:rPr>
                <w:rFonts w:cs="Arial"/>
                <w:sz w:val="18"/>
                <w:szCs w:val="18"/>
              </w:rPr>
              <w:t>0.950</w:t>
            </w:r>
          </w:p>
        </w:tc>
        <w:tc>
          <w:tcPr>
            <w:tcW w:w="170" w:type="dxa"/>
            <w:tcBorders>
              <w:top w:val="nil"/>
              <w:left w:val="nil"/>
              <w:bottom w:val="nil"/>
              <w:right w:val="nil"/>
            </w:tcBorders>
            <w:shd w:val="clear" w:color="auto" w:fill="auto"/>
            <w:vAlign w:val="bottom"/>
          </w:tcPr>
          <w:p w14:paraId="59C6CEFD" w14:textId="541B991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AFF9ACC" w14:textId="1273F615" w:rsidR="001B6205" w:rsidRPr="00C935A5" w:rsidRDefault="001B6205" w:rsidP="001B6205">
            <w:pPr>
              <w:spacing w:before="40" w:after="20"/>
              <w:jc w:val="center"/>
              <w:rPr>
                <w:rFonts w:cs="Arial"/>
                <w:sz w:val="18"/>
                <w:szCs w:val="18"/>
              </w:rPr>
            </w:pPr>
            <w:r w:rsidRPr="001B6205">
              <w:rPr>
                <w:rFonts w:cs="Arial"/>
                <w:sz w:val="18"/>
                <w:szCs w:val="18"/>
              </w:rPr>
              <w:t>1.117</w:t>
            </w:r>
          </w:p>
        </w:tc>
        <w:tc>
          <w:tcPr>
            <w:tcW w:w="1021" w:type="dxa"/>
            <w:tcBorders>
              <w:top w:val="nil"/>
              <w:left w:val="nil"/>
              <w:bottom w:val="nil"/>
              <w:right w:val="nil"/>
            </w:tcBorders>
            <w:vAlign w:val="bottom"/>
          </w:tcPr>
          <w:p w14:paraId="7AE26A9C" w14:textId="05B4475E" w:rsidR="001B6205" w:rsidRPr="00C935A5" w:rsidRDefault="001B6205" w:rsidP="001B6205">
            <w:pPr>
              <w:spacing w:before="40" w:after="20"/>
              <w:jc w:val="center"/>
              <w:rPr>
                <w:rFonts w:cs="Arial"/>
                <w:sz w:val="18"/>
                <w:szCs w:val="18"/>
              </w:rPr>
            </w:pPr>
            <w:r w:rsidRPr="001B6205">
              <w:rPr>
                <w:rFonts w:cs="Arial"/>
                <w:sz w:val="18"/>
                <w:szCs w:val="18"/>
              </w:rPr>
              <w:t>1.112</w:t>
            </w:r>
          </w:p>
        </w:tc>
        <w:tc>
          <w:tcPr>
            <w:tcW w:w="1021" w:type="dxa"/>
            <w:tcBorders>
              <w:top w:val="nil"/>
              <w:left w:val="nil"/>
              <w:bottom w:val="nil"/>
              <w:right w:val="nil"/>
            </w:tcBorders>
            <w:vAlign w:val="bottom"/>
          </w:tcPr>
          <w:p w14:paraId="5B20CF17" w14:textId="70229C6A" w:rsidR="001B6205" w:rsidRPr="00C935A5" w:rsidRDefault="001B6205" w:rsidP="001B6205">
            <w:pPr>
              <w:spacing w:before="40" w:after="20"/>
              <w:jc w:val="center"/>
              <w:rPr>
                <w:rFonts w:cs="Arial"/>
                <w:sz w:val="18"/>
                <w:szCs w:val="18"/>
              </w:rPr>
            </w:pPr>
            <w:r w:rsidRPr="001B6205">
              <w:rPr>
                <w:rFonts w:cs="Arial"/>
                <w:sz w:val="18"/>
                <w:szCs w:val="18"/>
              </w:rPr>
              <w:t>1.108</w:t>
            </w:r>
          </w:p>
        </w:tc>
        <w:tc>
          <w:tcPr>
            <w:tcW w:w="1021" w:type="dxa"/>
            <w:tcBorders>
              <w:top w:val="nil"/>
              <w:left w:val="nil"/>
              <w:bottom w:val="nil"/>
              <w:right w:val="nil"/>
            </w:tcBorders>
            <w:vAlign w:val="bottom"/>
          </w:tcPr>
          <w:p w14:paraId="1EC5A0D8" w14:textId="7AD78258" w:rsidR="001B6205" w:rsidRPr="00C935A5" w:rsidRDefault="001B6205" w:rsidP="001B6205">
            <w:pPr>
              <w:spacing w:before="40" w:after="20"/>
              <w:jc w:val="center"/>
              <w:rPr>
                <w:rFonts w:cs="Arial"/>
                <w:sz w:val="18"/>
                <w:szCs w:val="18"/>
              </w:rPr>
            </w:pPr>
            <w:r w:rsidRPr="001B6205">
              <w:rPr>
                <w:rFonts w:cs="Arial"/>
                <w:sz w:val="18"/>
                <w:szCs w:val="18"/>
              </w:rPr>
              <w:t>1.116</w:t>
            </w:r>
          </w:p>
        </w:tc>
        <w:tc>
          <w:tcPr>
            <w:tcW w:w="1021" w:type="dxa"/>
            <w:tcBorders>
              <w:top w:val="nil"/>
              <w:left w:val="nil"/>
              <w:bottom w:val="nil"/>
              <w:right w:val="nil"/>
            </w:tcBorders>
            <w:vAlign w:val="bottom"/>
          </w:tcPr>
          <w:p w14:paraId="14B59F44" w14:textId="38B06347" w:rsidR="001B6205" w:rsidRPr="00C935A5" w:rsidRDefault="001B6205" w:rsidP="001B6205">
            <w:pPr>
              <w:spacing w:before="40" w:after="20"/>
              <w:jc w:val="center"/>
              <w:rPr>
                <w:rFonts w:cs="Arial"/>
                <w:sz w:val="18"/>
                <w:szCs w:val="18"/>
              </w:rPr>
            </w:pPr>
            <w:r w:rsidRPr="001B6205">
              <w:rPr>
                <w:rFonts w:cs="Arial"/>
                <w:sz w:val="18"/>
                <w:szCs w:val="18"/>
              </w:rPr>
              <w:t>1.098</w:t>
            </w:r>
          </w:p>
        </w:tc>
        <w:tc>
          <w:tcPr>
            <w:tcW w:w="170" w:type="dxa"/>
            <w:tcBorders>
              <w:top w:val="nil"/>
              <w:left w:val="nil"/>
              <w:bottom w:val="nil"/>
              <w:right w:val="nil"/>
            </w:tcBorders>
            <w:vAlign w:val="bottom"/>
          </w:tcPr>
          <w:p w14:paraId="16ABBB7D" w14:textId="61DD77A1"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5445E56" w14:textId="0843375B" w:rsidR="001B6205" w:rsidRPr="00C935A5" w:rsidRDefault="001B6205" w:rsidP="001B6205">
            <w:pPr>
              <w:spacing w:before="40" w:after="20"/>
              <w:jc w:val="center"/>
              <w:rPr>
                <w:rFonts w:cs="Arial"/>
                <w:sz w:val="18"/>
                <w:szCs w:val="18"/>
              </w:rPr>
            </w:pPr>
            <w:r w:rsidRPr="001B6205">
              <w:rPr>
                <w:rFonts w:cs="Arial"/>
                <w:sz w:val="18"/>
                <w:szCs w:val="18"/>
              </w:rPr>
              <w:t>0.896</w:t>
            </w:r>
          </w:p>
        </w:tc>
      </w:tr>
      <w:tr w:rsidR="001B6205" w:rsidRPr="001B6205" w14:paraId="08A55D3C" w14:textId="77777777" w:rsidTr="004A2E17">
        <w:tc>
          <w:tcPr>
            <w:tcW w:w="2268" w:type="dxa"/>
            <w:tcBorders>
              <w:top w:val="nil"/>
              <w:left w:val="nil"/>
              <w:bottom w:val="nil"/>
              <w:right w:val="single" w:sz="18" w:space="0" w:color="FFC000"/>
            </w:tcBorders>
            <w:shd w:val="clear" w:color="auto" w:fill="auto"/>
            <w:vAlign w:val="center"/>
          </w:tcPr>
          <w:p w14:paraId="52D65673" w14:textId="77777777" w:rsidR="001B6205" w:rsidRPr="00C935A5" w:rsidRDefault="001B6205" w:rsidP="001B6205">
            <w:pPr>
              <w:spacing w:before="40" w:after="20"/>
              <w:rPr>
                <w:rFonts w:cs="Arial"/>
                <w:sz w:val="18"/>
                <w:szCs w:val="18"/>
              </w:rPr>
            </w:pPr>
            <w:r w:rsidRPr="00C935A5">
              <w:rPr>
                <w:rFonts w:cs="Arial"/>
                <w:sz w:val="18"/>
                <w:szCs w:val="18"/>
              </w:rPr>
              <w:t>Maroondah C</w:t>
            </w:r>
          </w:p>
        </w:tc>
        <w:tc>
          <w:tcPr>
            <w:tcW w:w="1021" w:type="dxa"/>
            <w:tcBorders>
              <w:top w:val="nil"/>
              <w:left w:val="single" w:sz="18" w:space="0" w:color="FFC000"/>
              <w:bottom w:val="nil"/>
              <w:right w:val="nil"/>
            </w:tcBorders>
            <w:shd w:val="clear" w:color="auto" w:fill="auto"/>
            <w:vAlign w:val="bottom"/>
          </w:tcPr>
          <w:p w14:paraId="03BF4A41" w14:textId="1F912287" w:rsidR="001B6205" w:rsidRPr="00C935A5" w:rsidRDefault="001B6205" w:rsidP="001B6205">
            <w:pPr>
              <w:spacing w:before="40" w:after="20"/>
              <w:jc w:val="center"/>
              <w:rPr>
                <w:rFonts w:cs="Arial"/>
                <w:sz w:val="18"/>
                <w:szCs w:val="18"/>
              </w:rPr>
            </w:pPr>
            <w:r w:rsidRPr="001B6205">
              <w:rPr>
                <w:rFonts w:cs="Arial"/>
                <w:sz w:val="18"/>
                <w:szCs w:val="18"/>
              </w:rPr>
              <w:t>1.045</w:t>
            </w:r>
          </w:p>
        </w:tc>
        <w:tc>
          <w:tcPr>
            <w:tcW w:w="170" w:type="dxa"/>
            <w:tcBorders>
              <w:top w:val="nil"/>
              <w:left w:val="nil"/>
              <w:bottom w:val="nil"/>
              <w:right w:val="nil"/>
            </w:tcBorders>
            <w:shd w:val="clear" w:color="auto" w:fill="auto"/>
            <w:vAlign w:val="bottom"/>
          </w:tcPr>
          <w:p w14:paraId="5C90563C" w14:textId="768FFD91"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28492599" w14:textId="15AF45B3" w:rsidR="001B6205" w:rsidRPr="00C935A5" w:rsidRDefault="001B6205" w:rsidP="001B6205">
            <w:pPr>
              <w:spacing w:before="40" w:after="20"/>
              <w:jc w:val="center"/>
              <w:rPr>
                <w:rFonts w:cs="Arial"/>
                <w:sz w:val="18"/>
                <w:szCs w:val="18"/>
              </w:rPr>
            </w:pPr>
            <w:r w:rsidRPr="001B6205">
              <w:rPr>
                <w:rFonts w:cs="Arial"/>
                <w:sz w:val="18"/>
                <w:szCs w:val="18"/>
              </w:rPr>
              <w:t>1.074</w:t>
            </w:r>
          </w:p>
        </w:tc>
        <w:tc>
          <w:tcPr>
            <w:tcW w:w="1021" w:type="dxa"/>
            <w:tcBorders>
              <w:top w:val="nil"/>
              <w:left w:val="nil"/>
              <w:bottom w:val="nil"/>
              <w:right w:val="nil"/>
            </w:tcBorders>
            <w:vAlign w:val="bottom"/>
          </w:tcPr>
          <w:p w14:paraId="19342458" w14:textId="00119AE1" w:rsidR="001B6205" w:rsidRPr="00C935A5" w:rsidRDefault="001B6205" w:rsidP="001B6205">
            <w:pPr>
              <w:spacing w:before="40" w:after="20"/>
              <w:jc w:val="center"/>
              <w:rPr>
                <w:rFonts w:cs="Arial"/>
                <w:sz w:val="18"/>
                <w:szCs w:val="18"/>
              </w:rPr>
            </w:pPr>
            <w:r w:rsidRPr="001B6205">
              <w:rPr>
                <w:rFonts w:cs="Arial"/>
                <w:sz w:val="18"/>
                <w:szCs w:val="18"/>
              </w:rPr>
              <w:t>1.069</w:t>
            </w:r>
          </w:p>
        </w:tc>
        <w:tc>
          <w:tcPr>
            <w:tcW w:w="1021" w:type="dxa"/>
            <w:tcBorders>
              <w:top w:val="nil"/>
              <w:left w:val="nil"/>
              <w:bottom w:val="nil"/>
              <w:right w:val="nil"/>
            </w:tcBorders>
            <w:vAlign w:val="bottom"/>
          </w:tcPr>
          <w:p w14:paraId="0062FB92" w14:textId="3E6F5BB7" w:rsidR="001B6205" w:rsidRPr="00C935A5" w:rsidRDefault="001B6205" w:rsidP="001B6205">
            <w:pPr>
              <w:spacing w:before="40" w:after="20"/>
              <w:jc w:val="center"/>
              <w:rPr>
                <w:rFonts w:cs="Arial"/>
                <w:sz w:val="18"/>
                <w:szCs w:val="18"/>
              </w:rPr>
            </w:pPr>
            <w:r w:rsidRPr="001B6205">
              <w:rPr>
                <w:rFonts w:cs="Arial"/>
                <w:sz w:val="18"/>
                <w:szCs w:val="18"/>
              </w:rPr>
              <w:t>1.065</w:t>
            </w:r>
          </w:p>
        </w:tc>
        <w:tc>
          <w:tcPr>
            <w:tcW w:w="1021" w:type="dxa"/>
            <w:tcBorders>
              <w:top w:val="nil"/>
              <w:left w:val="nil"/>
              <w:bottom w:val="nil"/>
              <w:right w:val="nil"/>
            </w:tcBorders>
            <w:vAlign w:val="bottom"/>
          </w:tcPr>
          <w:p w14:paraId="1CEAB0DF" w14:textId="511E5B3D" w:rsidR="001B6205" w:rsidRPr="00C935A5" w:rsidRDefault="001B6205" w:rsidP="001B6205">
            <w:pPr>
              <w:spacing w:before="40" w:after="20"/>
              <w:jc w:val="center"/>
              <w:rPr>
                <w:rFonts w:cs="Arial"/>
                <w:sz w:val="18"/>
                <w:szCs w:val="18"/>
              </w:rPr>
            </w:pPr>
            <w:r w:rsidRPr="001B6205">
              <w:rPr>
                <w:rFonts w:cs="Arial"/>
                <w:sz w:val="18"/>
                <w:szCs w:val="18"/>
              </w:rPr>
              <w:t>1.073</w:t>
            </w:r>
          </w:p>
        </w:tc>
        <w:tc>
          <w:tcPr>
            <w:tcW w:w="1021" w:type="dxa"/>
            <w:tcBorders>
              <w:top w:val="nil"/>
              <w:left w:val="nil"/>
              <w:bottom w:val="nil"/>
              <w:right w:val="nil"/>
            </w:tcBorders>
            <w:vAlign w:val="bottom"/>
          </w:tcPr>
          <w:p w14:paraId="7059BAF8" w14:textId="149F1FE2" w:rsidR="001B6205" w:rsidRPr="00C935A5" w:rsidRDefault="001B6205" w:rsidP="001B6205">
            <w:pPr>
              <w:spacing w:before="40" w:after="20"/>
              <w:jc w:val="center"/>
              <w:rPr>
                <w:rFonts w:cs="Arial"/>
                <w:sz w:val="18"/>
                <w:szCs w:val="18"/>
              </w:rPr>
            </w:pPr>
            <w:r w:rsidRPr="001B6205">
              <w:rPr>
                <w:rFonts w:cs="Arial"/>
                <w:sz w:val="18"/>
                <w:szCs w:val="18"/>
              </w:rPr>
              <w:t>1.056</w:t>
            </w:r>
          </w:p>
        </w:tc>
        <w:tc>
          <w:tcPr>
            <w:tcW w:w="170" w:type="dxa"/>
            <w:tcBorders>
              <w:top w:val="nil"/>
              <w:left w:val="nil"/>
              <w:bottom w:val="nil"/>
              <w:right w:val="nil"/>
            </w:tcBorders>
            <w:vAlign w:val="bottom"/>
          </w:tcPr>
          <w:p w14:paraId="3D66BF5F" w14:textId="3796EA1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29C86A5E" w14:textId="339EFE52" w:rsidR="001B6205" w:rsidRPr="00C935A5" w:rsidRDefault="001B6205" w:rsidP="001B6205">
            <w:pPr>
              <w:spacing w:before="40" w:after="20"/>
              <w:jc w:val="center"/>
              <w:rPr>
                <w:rFonts w:cs="Arial"/>
                <w:sz w:val="18"/>
                <w:szCs w:val="18"/>
              </w:rPr>
            </w:pPr>
            <w:r w:rsidRPr="001B6205">
              <w:rPr>
                <w:rFonts w:cs="Arial"/>
                <w:sz w:val="18"/>
                <w:szCs w:val="18"/>
              </w:rPr>
              <w:t>0.927</w:t>
            </w:r>
          </w:p>
        </w:tc>
      </w:tr>
      <w:tr w:rsidR="001B6205" w:rsidRPr="001B6205" w14:paraId="4889CF2C" w14:textId="77777777" w:rsidTr="004A2E17">
        <w:tc>
          <w:tcPr>
            <w:tcW w:w="2268" w:type="dxa"/>
            <w:tcBorders>
              <w:top w:val="nil"/>
              <w:left w:val="nil"/>
              <w:bottom w:val="nil"/>
              <w:right w:val="single" w:sz="18" w:space="0" w:color="FFC000"/>
            </w:tcBorders>
            <w:shd w:val="clear" w:color="auto" w:fill="auto"/>
            <w:vAlign w:val="center"/>
          </w:tcPr>
          <w:p w14:paraId="4AF68C68" w14:textId="77777777" w:rsidR="001B6205" w:rsidRPr="00C935A5" w:rsidRDefault="001B6205" w:rsidP="001B6205">
            <w:pPr>
              <w:spacing w:before="40" w:after="20"/>
              <w:rPr>
                <w:rFonts w:cs="Arial"/>
                <w:sz w:val="18"/>
                <w:szCs w:val="18"/>
              </w:rPr>
            </w:pPr>
            <w:r w:rsidRPr="00C935A5">
              <w:rPr>
                <w:rFonts w:cs="Arial"/>
                <w:sz w:val="18"/>
                <w:szCs w:val="18"/>
              </w:rPr>
              <w:t>Melbourne C</w:t>
            </w:r>
          </w:p>
        </w:tc>
        <w:tc>
          <w:tcPr>
            <w:tcW w:w="1021" w:type="dxa"/>
            <w:tcBorders>
              <w:top w:val="nil"/>
              <w:left w:val="single" w:sz="18" w:space="0" w:color="FFC000"/>
              <w:bottom w:val="nil"/>
              <w:right w:val="nil"/>
            </w:tcBorders>
            <w:shd w:val="clear" w:color="auto" w:fill="auto"/>
            <w:vAlign w:val="bottom"/>
          </w:tcPr>
          <w:p w14:paraId="6F7541CD" w14:textId="1DE64B98" w:rsidR="001B6205" w:rsidRPr="00C935A5" w:rsidRDefault="001B6205" w:rsidP="001B6205">
            <w:pPr>
              <w:spacing w:before="40" w:after="20"/>
              <w:jc w:val="center"/>
              <w:rPr>
                <w:rFonts w:cs="Arial"/>
                <w:sz w:val="18"/>
                <w:szCs w:val="18"/>
              </w:rPr>
            </w:pPr>
            <w:r w:rsidRPr="001B6205">
              <w:rPr>
                <w:rFonts w:cs="Arial"/>
                <w:sz w:val="18"/>
                <w:szCs w:val="18"/>
              </w:rPr>
              <w:t>0.614</w:t>
            </w:r>
          </w:p>
        </w:tc>
        <w:tc>
          <w:tcPr>
            <w:tcW w:w="170" w:type="dxa"/>
            <w:tcBorders>
              <w:top w:val="nil"/>
              <w:left w:val="nil"/>
              <w:bottom w:val="nil"/>
              <w:right w:val="nil"/>
            </w:tcBorders>
            <w:shd w:val="clear" w:color="auto" w:fill="auto"/>
            <w:vAlign w:val="bottom"/>
          </w:tcPr>
          <w:p w14:paraId="006A5561" w14:textId="454D4B5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A5A201E" w14:textId="758F6FB2" w:rsidR="001B6205" w:rsidRPr="00C935A5" w:rsidRDefault="001B6205" w:rsidP="001B6205">
            <w:pPr>
              <w:spacing w:before="40" w:after="20"/>
              <w:jc w:val="center"/>
              <w:rPr>
                <w:rFonts w:cs="Arial"/>
                <w:sz w:val="18"/>
                <w:szCs w:val="18"/>
              </w:rPr>
            </w:pPr>
            <w:r w:rsidRPr="001B6205">
              <w:rPr>
                <w:rFonts w:cs="Arial"/>
                <w:sz w:val="18"/>
                <w:szCs w:val="18"/>
              </w:rPr>
              <w:t>0.960</w:t>
            </w:r>
          </w:p>
        </w:tc>
        <w:tc>
          <w:tcPr>
            <w:tcW w:w="1021" w:type="dxa"/>
            <w:tcBorders>
              <w:top w:val="nil"/>
              <w:left w:val="nil"/>
              <w:bottom w:val="nil"/>
              <w:right w:val="nil"/>
            </w:tcBorders>
            <w:vAlign w:val="bottom"/>
          </w:tcPr>
          <w:p w14:paraId="3E8EC304" w14:textId="1ABCECB0" w:rsidR="001B6205" w:rsidRPr="00C935A5" w:rsidRDefault="001B6205" w:rsidP="001B6205">
            <w:pPr>
              <w:spacing w:before="40" w:after="20"/>
              <w:jc w:val="center"/>
              <w:rPr>
                <w:rFonts w:cs="Arial"/>
                <w:sz w:val="18"/>
                <w:szCs w:val="18"/>
              </w:rPr>
            </w:pPr>
            <w:r w:rsidRPr="001B6205">
              <w:rPr>
                <w:rFonts w:cs="Arial"/>
                <w:sz w:val="18"/>
                <w:szCs w:val="18"/>
              </w:rPr>
              <w:t>0.955</w:t>
            </w:r>
          </w:p>
        </w:tc>
        <w:tc>
          <w:tcPr>
            <w:tcW w:w="1021" w:type="dxa"/>
            <w:tcBorders>
              <w:top w:val="nil"/>
              <w:left w:val="nil"/>
              <w:bottom w:val="nil"/>
              <w:right w:val="nil"/>
            </w:tcBorders>
            <w:vAlign w:val="bottom"/>
          </w:tcPr>
          <w:p w14:paraId="05DC4490" w14:textId="5CD0DA80" w:rsidR="001B6205" w:rsidRPr="00C935A5" w:rsidRDefault="001B6205" w:rsidP="001B6205">
            <w:pPr>
              <w:spacing w:before="40" w:after="20"/>
              <w:jc w:val="center"/>
              <w:rPr>
                <w:rFonts w:cs="Arial"/>
                <w:sz w:val="18"/>
                <w:szCs w:val="18"/>
              </w:rPr>
            </w:pPr>
            <w:r w:rsidRPr="001B6205">
              <w:rPr>
                <w:rFonts w:cs="Arial"/>
                <w:sz w:val="18"/>
                <w:szCs w:val="18"/>
              </w:rPr>
              <w:t>0.952</w:t>
            </w:r>
          </w:p>
        </w:tc>
        <w:tc>
          <w:tcPr>
            <w:tcW w:w="1021" w:type="dxa"/>
            <w:tcBorders>
              <w:top w:val="nil"/>
              <w:left w:val="nil"/>
              <w:bottom w:val="nil"/>
              <w:right w:val="nil"/>
            </w:tcBorders>
            <w:vAlign w:val="bottom"/>
          </w:tcPr>
          <w:p w14:paraId="1D18311C" w14:textId="535B540A" w:rsidR="001B6205" w:rsidRPr="00C935A5" w:rsidRDefault="001B6205" w:rsidP="001B6205">
            <w:pPr>
              <w:spacing w:before="40" w:after="20"/>
              <w:jc w:val="center"/>
              <w:rPr>
                <w:rFonts w:cs="Arial"/>
                <w:sz w:val="18"/>
                <w:szCs w:val="18"/>
              </w:rPr>
            </w:pPr>
            <w:r w:rsidRPr="001B6205">
              <w:rPr>
                <w:rFonts w:cs="Arial"/>
                <w:sz w:val="18"/>
                <w:szCs w:val="18"/>
              </w:rPr>
              <w:t>0.959</w:t>
            </w:r>
          </w:p>
        </w:tc>
        <w:tc>
          <w:tcPr>
            <w:tcW w:w="1021" w:type="dxa"/>
            <w:tcBorders>
              <w:top w:val="nil"/>
              <w:left w:val="nil"/>
              <w:bottom w:val="nil"/>
              <w:right w:val="nil"/>
            </w:tcBorders>
            <w:vAlign w:val="bottom"/>
          </w:tcPr>
          <w:p w14:paraId="6E3F0AD9" w14:textId="71B3E0EA" w:rsidR="001B6205" w:rsidRPr="00C935A5" w:rsidRDefault="001B6205" w:rsidP="001B6205">
            <w:pPr>
              <w:spacing w:before="40" w:after="20"/>
              <w:jc w:val="center"/>
              <w:rPr>
                <w:rFonts w:cs="Arial"/>
                <w:sz w:val="18"/>
                <w:szCs w:val="18"/>
              </w:rPr>
            </w:pPr>
            <w:r w:rsidRPr="001B6205">
              <w:rPr>
                <w:rFonts w:cs="Arial"/>
                <w:sz w:val="18"/>
                <w:szCs w:val="18"/>
              </w:rPr>
              <w:t>0.944</w:t>
            </w:r>
          </w:p>
        </w:tc>
        <w:tc>
          <w:tcPr>
            <w:tcW w:w="170" w:type="dxa"/>
            <w:tcBorders>
              <w:top w:val="nil"/>
              <w:left w:val="nil"/>
              <w:bottom w:val="nil"/>
              <w:right w:val="nil"/>
            </w:tcBorders>
            <w:vAlign w:val="bottom"/>
          </w:tcPr>
          <w:p w14:paraId="03900C10" w14:textId="1CC876A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82B8493" w14:textId="517DCCD9" w:rsidR="001B6205" w:rsidRPr="00C935A5" w:rsidRDefault="001B6205" w:rsidP="001B6205">
            <w:pPr>
              <w:spacing w:before="40" w:after="20"/>
              <w:jc w:val="center"/>
              <w:rPr>
                <w:rFonts w:cs="Arial"/>
                <w:sz w:val="18"/>
                <w:szCs w:val="18"/>
              </w:rPr>
            </w:pPr>
            <w:r w:rsidRPr="001B6205">
              <w:rPr>
                <w:rFonts w:cs="Arial"/>
                <w:sz w:val="18"/>
                <w:szCs w:val="18"/>
              </w:rPr>
              <w:t>0.876</w:t>
            </w:r>
          </w:p>
        </w:tc>
      </w:tr>
      <w:tr w:rsidR="001B6205" w:rsidRPr="001B6205" w14:paraId="753B31EC" w14:textId="77777777" w:rsidTr="004A2E17">
        <w:tc>
          <w:tcPr>
            <w:tcW w:w="2268" w:type="dxa"/>
            <w:tcBorders>
              <w:top w:val="nil"/>
              <w:left w:val="nil"/>
              <w:bottom w:val="nil"/>
              <w:right w:val="single" w:sz="18" w:space="0" w:color="FFC000"/>
            </w:tcBorders>
            <w:shd w:val="clear" w:color="auto" w:fill="auto"/>
            <w:vAlign w:val="center"/>
          </w:tcPr>
          <w:p w14:paraId="69DDA7AB" w14:textId="77777777" w:rsidR="001B6205" w:rsidRPr="00C935A5" w:rsidRDefault="001B6205" w:rsidP="001B6205">
            <w:pPr>
              <w:spacing w:before="40" w:after="20"/>
              <w:rPr>
                <w:rFonts w:cs="Arial"/>
                <w:sz w:val="18"/>
                <w:szCs w:val="18"/>
              </w:rPr>
            </w:pPr>
            <w:r w:rsidRPr="00C935A5">
              <w:rPr>
                <w:rFonts w:cs="Arial"/>
                <w:sz w:val="18"/>
                <w:szCs w:val="18"/>
              </w:rPr>
              <w:t>Melton C</w:t>
            </w:r>
          </w:p>
        </w:tc>
        <w:tc>
          <w:tcPr>
            <w:tcW w:w="1021" w:type="dxa"/>
            <w:tcBorders>
              <w:top w:val="nil"/>
              <w:left w:val="single" w:sz="18" w:space="0" w:color="FFC000"/>
              <w:bottom w:val="nil"/>
              <w:right w:val="nil"/>
            </w:tcBorders>
            <w:shd w:val="clear" w:color="auto" w:fill="auto"/>
            <w:vAlign w:val="bottom"/>
          </w:tcPr>
          <w:p w14:paraId="77763F68" w14:textId="26EEC2B0" w:rsidR="001B6205" w:rsidRPr="00C935A5" w:rsidRDefault="001B6205" w:rsidP="001B6205">
            <w:pPr>
              <w:spacing w:before="40" w:after="20"/>
              <w:jc w:val="center"/>
              <w:rPr>
                <w:rFonts w:cs="Arial"/>
                <w:sz w:val="18"/>
                <w:szCs w:val="18"/>
              </w:rPr>
            </w:pPr>
            <w:r w:rsidRPr="001B6205">
              <w:rPr>
                <w:rFonts w:cs="Arial"/>
                <w:sz w:val="18"/>
                <w:szCs w:val="18"/>
              </w:rPr>
              <w:t>0.916</w:t>
            </w:r>
          </w:p>
        </w:tc>
        <w:tc>
          <w:tcPr>
            <w:tcW w:w="170" w:type="dxa"/>
            <w:tcBorders>
              <w:top w:val="nil"/>
              <w:left w:val="nil"/>
              <w:bottom w:val="nil"/>
              <w:right w:val="nil"/>
            </w:tcBorders>
            <w:shd w:val="clear" w:color="auto" w:fill="auto"/>
            <w:vAlign w:val="bottom"/>
          </w:tcPr>
          <w:p w14:paraId="0E6B7564" w14:textId="46E24FDA"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B833380" w14:textId="6228804A" w:rsidR="001B6205" w:rsidRPr="00C935A5" w:rsidRDefault="001B6205" w:rsidP="001B6205">
            <w:pPr>
              <w:spacing w:before="40" w:after="20"/>
              <w:jc w:val="center"/>
              <w:rPr>
                <w:rFonts w:cs="Arial"/>
                <w:sz w:val="18"/>
                <w:szCs w:val="18"/>
              </w:rPr>
            </w:pPr>
            <w:r w:rsidRPr="001B6205">
              <w:rPr>
                <w:rFonts w:cs="Arial"/>
                <w:sz w:val="18"/>
                <w:szCs w:val="18"/>
              </w:rPr>
              <w:t>0.980</w:t>
            </w:r>
          </w:p>
        </w:tc>
        <w:tc>
          <w:tcPr>
            <w:tcW w:w="1021" w:type="dxa"/>
            <w:tcBorders>
              <w:top w:val="nil"/>
              <w:left w:val="nil"/>
              <w:bottom w:val="nil"/>
              <w:right w:val="nil"/>
            </w:tcBorders>
            <w:vAlign w:val="bottom"/>
          </w:tcPr>
          <w:p w14:paraId="035B9BDB" w14:textId="46CE8075" w:rsidR="001B6205" w:rsidRPr="00C935A5" w:rsidRDefault="001B6205" w:rsidP="001B6205">
            <w:pPr>
              <w:spacing w:before="40" w:after="20"/>
              <w:jc w:val="center"/>
              <w:rPr>
                <w:rFonts w:cs="Arial"/>
                <w:sz w:val="18"/>
                <w:szCs w:val="18"/>
              </w:rPr>
            </w:pPr>
            <w:r w:rsidRPr="001B6205">
              <w:rPr>
                <w:rFonts w:cs="Arial"/>
                <w:sz w:val="18"/>
                <w:szCs w:val="18"/>
              </w:rPr>
              <w:t>0.975</w:t>
            </w:r>
          </w:p>
        </w:tc>
        <w:tc>
          <w:tcPr>
            <w:tcW w:w="1021" w:type="dxa"/>
            <w:tcBorders>
              <w:top w:val="nil"/>
              <w:left w:val="nil"/>
              <w:bottom w:val="nil"/>
              <w:right w:val="nil"/>
            </w:tcBorders>
            <w:vAlign w:val="bottom"/>
          </w:tcPr>
          <w:p w14:paraId="6C76D8AD" w14:textId="7B22DFB8" w:rsidR="001B6205" w:rsidRPr="00C935A5" w:rsidRDefault="001B6205" w:rsidP="001B6205">
            <w:pPr>
              <w:spacing w:before="40" w:after="20"/>
              <w:jc w:val="center"/>
              <w:rPr>
                <w:rFonts w:cs="Arial"/>
                <w:sz w:val="18"/>
                <w:szCs w:val="18"/>
              </w:rPr>
            </w:pPr>
            <w:r w:rsidRPr="001B6205">
              <w:rPr>
                <w:rFonts w:cs="Arial"/>
                <w:sz w:val="18"/>
                <w:szCs w:val="18"/>
              </w:rPr>
              <w:t>0.972</w:t>
            </w:r>
          </w:p>
        </w:tc>
        <w:tc>
          <w:tcPr>
            <w:tcW w:w="1021" w:type="dxa"/>
            <w:tcBorders>
              <w:top w:val="nil"/>
              <w:left w:val="nil"/>
              <w:bottom w:val="nil"/>
              <w:right w:val="nil"/>
            </w:tcBorders>
            <w:vAlign w:val="bottom"/>
          </w:tcPr>
          <w:p w14:paraId="35C89819" w14:textId="03ED802C" w:rsidR="001B6205" w:rsidRPr="00C935A5" w:rsidRDefault="001B6205" w:rsidP="001B6205">
            <w:pPr>
              <w:spacing w:before="40" w:after="20"/>
              <w:jc w:val="center"/>
              <w:rPr>
                <w:rFonts w:cs="Arial"/>
                <w:sz w:val="18"/>
                <w:szCs w:val="18"/>
              </w:rPr>
            </w:pPr>
            <w:r w:rsidRPr="001B6205">
              <w:rPr>
                <w:rFonts w:cs="Arial"/>
                <w:sz w:val="18"/>
                <w:szCs w:val="18"/>
              </w:rPr>
              <w:t>0.979</w:t>
            </w:r>
          </w:p>
        </w:tc>
        <w:tc>
          <w:tcPr>
            <w:tcW w:w="1021" w:type="dxa"/>
            <w:tcBorders>
              <w:top w:val="nil"/>
              <w:left w:val="nil"/>
              <w:bottom w:val="nil"/>
              <w:right w:val="nil"/>
            </w:tcBorders>
            <w:vAlign w:val="bottom"/>
          </w:tcPr>
          <w:p w14:paraId="266366ED" w14:textId="495AC1DE" w:rsidR="001B6205" w:rsidRPr="00C935A5" w:rsidRDefault="001B6205" w:rsidP="001B6205">
            <w:pPr>
              <w:spacing w:before="40" w:after="20"/>
              <w:jc w:val="center"/>
              <w:rPr>
                <w:rFonts w:cs="Arial"/>
                <w:sz w:val="18"/>
                <w:szCs w:val="18"/>
              </w:rPr>
            </w:pPr>
            <w:r w:rsidRPr="001B6205">
              <w:rPr>
                <w:rFonts w:cs="Arial"/>
                <w:sz w:val="18"/>
                <w:szCs w:val="18"/>
              </w:rPr>
              <w:t>0.963</w:t>
            </w:r>
          </w:p>
        </w:tc>
        <w:tc>
          <w:tcPr>
            <w:tcW w:w="170" w:type="dxa"/>
            <w:tcBorders>
              <w:top w:val="nil"/>
              <w:left w:val="nil"/>
              <w:bottom w:val="nil"/>
              <w:right w:val="nil"/>
            </w:tcBorders>
            <w:vAlign w:val="bottom"/>
          </w:tcPr>
          <w:p w14:paraId="4E705229" w14:textId="39CC501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60CD459" w14:textId="6E297884" w:rsidR="001B6205" w:rsidRPr="00C935A5" w:rsidRDefault="001B6205" w:rsidP="001B6205">
            <w:pPr>
              <w:spacing w:before="40" w:after="20"/>
              <w:jc w:val="center"/>
              <w:rPr>
                <w:rFonts w:cs="Arial"/>
                <w:sz w:val="18"/>
                <w:szCs w:val="18"/>
              </w:rPr>
            </w:pPr>
            <w:r w:rsidRPr="001B6205">
              <w:rPr>
                <w:rFonts w:cs="Arial"/>
                <w:sz w:val="18"/>
                <w:szCs w:val="18"/>
              </w:rPr>
              <w:t>0.902</w:t>
            </w:r>
          </w:p>
        </w:tc>
      </w:tr>
      <w:tr w:rsidR="001B6205" w:rsidRPr="001B6205" w14:paraId="43FDC3FB" w14:textId="77777777" w:rsidTr="004A2E17">
        <w:tc>
          <w:tcPr>
            <w:tcW w:w="2268" w:type="dxa"/>
            <w:tcBorders>
              <w:top w:val="nil"/>
              <w:left w:val="nil"/>
              <w:bottom w:val="nil"/>
              <w:right w:val="single" w:sz="18" w:space="0" w:color="FFC000"/>
            </w:tcBorders>
            <w:shd w:val="clear" w:color="auto" w:fill="auto"/>
            <w:vAlign w:val="center"/>
          </w:tcPr>
          <w:p w14:paraId="7AF71188" w14:textId="77777777" w:rsidR="001B6205" w:rsidRPr="00C935A5" w:rsidRDefault="001B6205" w:rsidP="001B6205">
            <w:pPr>
              <w:spacing w:before="40" w:after="20"/>
              <w:rPr>
                <w:rFonts w:cs="Arial"/>
                <w:sz w:val="18"/>
                <w:szCs w:val="18"/>
              </w:rPr>
            </w:pPr>
            <w:r w:rsidRPr="00C935A5">
              <w:rPr>
                <w:rFonts w:cs="Arial"/>
                <w:sz w:val="18"/>
                <w:szCs w:val="18"/>
              </w:rPr>
              <w:t>Mildura RC</w:t>
            </w:r>
          </w:p>
        </w:tc>
        <w:tc>
          <w:tcPr>
            <w:tcW w:w="1021" w:type="dxa"/>
            <w:tcBorders>
              <w:top w:val="nil"/>
              <w:left w:val="single" w:sz="18" w:space="0" w:color="FFC000"/>
              <w:bottom w:val="nil"/>
              <w:right w:val="nil"/>
            </w:tcBorders>
            <w:shd w:val="clear" w:color="auto" w:fill="auto"/>
            <w:vAlign w:val="bottom"/>
          </w:tcPr>
          <w:p w14:paraId="736896B3" w14:textId="30AFA3D1" w:rsidR="001B6205" w:rsidRPr="00C935A5" w:rsidRDefault="001B6205" w:rsidP="001B6205">
            <w:pPr>
              <w:spacing w:before="40" w:after="20"/>
              <w:jc w:val="center"/>
              <w:rPr>
                <w:rFonts w:cs="Arial"/>
                <w:sz w:val="18"/>
                <w:szCs w:val="18"/>
              </w:rPr>
            </w:pPr>
            <w:r w:rsidRPr="001B6205">
              <w:rPr>
                <w:rFonts w:cs="Arial"/>
                <w:sz w:val="18"/>
                <w:szCs w:val="18"/>
              </w:rPr>
              <w:t>1.079</w:t>
            </w:r>
          </w:p>
        </w:tc>
        <w:tc>
          <w:tcPr>
            <w:tcW w:w="170" w:type="dxa"/>
            <w:tcBorders>
              <w:top w:val="nil"/>
              <w:left w:val="nil"/>
              <w:bottom w:val="nil"/>
              <w:right w:val="nil"/>
            </w:tcBorders>
            <w:shd w:val="clear" w:color="auto" w:fill="auto"/>
            <w:vAlign w:val="bottom"/>
          </w:tcPr>
          <w:p w14:paraId="0E6A3A74" w14:textId="6B60CB88"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1C513D7F" w14:textId="48014AF3" w:rsidR="001B6205" w:rsidRPr="00C935A5" w:rsidRDefault="001B6205" w:rsidP="001B6205">
            <w:pPr>
              <w:spacing w:before="40" w:after="20"/>
              <w:jc w:val="center"/>
              <w:rPr>
                <w:rFonts w:cs="Arial"/>
                <w:sz w:val="18"/>
                <w:szCs w:val="18"/>
              </w:rPr>
            </w:pPr>
            <w:r w:rsidRPr="001B6205">
              <w:rPr>
                <w:rFonts w:cs="Arial"/>
                <w:sz w:val="18"/>
                <w:szCs w:val="18"/>
              </w:rPr>
              <w:t>1.187</w:t>
            </w:r>
          </w:p>
        </w:tc>
        <w:tc>
          <w:tcPr>
            <w:tcW w:w="1021" w:type="dxa"/>
            <w:tcBorders>
              <w:top w:val="nil"/>
              <w:left w:val="nil"/>
              <w:bottom w:val="nil"/>
              <w:right w:val="nil"/>
            </w:tcBorders>
            <w:vAlign w:val="bottom"/>
          </w:tcPr>
          <w:p w14:paraId="73B1044E" w14:textId="74A534CD" w:rsidR="001B6205" w:rsidRPr="00C935A5" w:rsidRDefault="001B6205" w:rsidP="001B6205">
            <w:pPr>
              <w:spacing w:before="40" w:after="20"/>
              <w:jc w:val="center"/>
              <w:rPr>
                <w:rFonts w:cs="Arial"/>
                <w:sz w:val="18"/>
                <w:szCs w:val="18"/>
              </w:rPr>
            </w:pPr>
            <w:r w:rsidRPr="001B6205">
              <w:rPr>
                <w:rFonts w:cs="Arial"/>
                <w:sz w:val="18"/>
                <w:szCs w:val="18"/>
              </w:rPr>
              <w:t>1.181</w:t>
            </w:r>
          </w:p>
        </w:tc>
        <w:tc>
          <w:tcPr>
            <w:tcW w:w="1021" w:type="dxa"/>
            <w:tcBorders>
              <w:top w:val="nil"/>
              <w:left w:val="nil"/>
              <w:bottom w:val="nil"/>
              <w:right w:val="nil"/>
            </w:tcBorders>
            <w:vAlign w:val="bottom"/>
          </w:tcPr>
          <w:p w14:paraId="68FF1600" w14:textId="00E7853A" w:rsidR="001B6205" w:rsidRPr="00C935A5" w:rsidRDefault="001B6205" w:rsidP="001B6205">
            <w:pPr>
              <w:spacing w:before="40" w:after="20"/>
              <w:jc w:val="center"/>
              <w:rPr>
                <w:rFonts w:cs="Arial"/>
                <w:sz w:val="18"/>
                <w:szCs w:val="18"/>
              </w:rPr>
            </w:pPr>
            <w:r w:rsidRPr="001B6205">
              <w:rPr>
                <w:rFonts w:cs="Arial"/>
                <w:sz w:val="18"/>
                <w:szCs w:val="18"/>
              </w:rPr>
              <w:t>1.176</w:t>
            </w:r>
          </w:p>
        </w:tc>
        <w:tc>
          <w:tcPr>
            <w:tcW w:w="1021" w:type="dxa"/>
            <w:tcBorders>
              <w:top w:val="nil"/>
              <w:left w:val="nil"/>
              <w:bottom w:val="nil"/>
              <w:right w:val="nil"/>
            </w:tcBorders>
            <w:vAlign w:val="bottom"/>
          </w:tcPr>
          <w:p w14:paraId="2025CEED" w14:textId="4CEEB326" w:rsidR="001B6205" w:rsidRPr="00C935A5" w:rsidRDefault="001B6205" w:rsidP="001B6205">
            <w:pPr>
              <w:spacing w:before="40" w:after="20"/>
              <w:jc w:val="center"/>
              <w:rPr>
                <w:rFonts w:cs="Arial"/>
                <w:sz w:val="18"/>
                <w:szCs w:val="18"/>
              </w:rPr>
            </w:pPr>
            <w:r w:rsidRPr="001B6205">
              <w:rPr>
                <w:rFonts w:cs="Arial"/>
                <w:sz w:val="18"/>
                <w:szCs w:val="18"/>
              </w:rPr>
              <w:t>1.185</w:t>
            </w:r>
          </w:p>
        </w:tc>
        <w:tc>
          <w:tcPr>
            <w:tcW w:w="1021" w:type="dxa"/>
            <w:tcBorders>
              <w:top w:val="nil"/>
              <w:left w:val="nil"/>
              <w:bottom w:val="nil"/>
              <w:right w:val="nil"/>
            </w:tcBorders>
            <w:vAlign w:val="bottom"/>
          </w:tcPr>
          <w:p w14:paraId="1CFBECF9" w14:textId="7C5B91AB" w:rsidR="001B6205" w:rsidRPr="00C935A5" w:rsidRDefault="001B6205" w:rsidP="001B6205">
            <w:pPr>
              <w:spacing w:before="40" w:after="20"/>
              <w:jc w:val="center"/>
              <w:rPr>
                <w:rFonts w:cs="Arial"/>
                <w:sz w:val="18"/>
                <w:szCs w:val="18"/>
              </w:rPr>
            </w:pPr>
            <w:r w:rsidRPr="001B6205">
              <w:rPr>
                <w:rFonts w:cs="Arial"/>
                <w:sz w:val="18"/>
                <w:szCs w:val="18"/>
              </w:rPr>
              <w:t>1.166</w:t>
            </w:r>
          </w:p>
        </w:tc>
        <w:tc>
          <w:tcPr>
            <w:tcW w:w="170" w:type="dxa"/>
            <w:tcBorders>
              <w:top w:val="nil"/>
              <w:left w:val="nil"/>
              <w:bottom w:val="nil"/>
              <w:right w:val="nil"/>
            </w:tcBorders>
            <w:vAlign w:val="bottom"/>
          </w:tcPr>
          <w:p w14:paraId="07BEC050" w14:textId="5FF042C2"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BE464DA" w14:textId="1F3DED36" w:rsidR="001B6205" w:rsidRPr="00C935A5" w:rsidRDefault="001B6205" w:rsidP="001B6205">
            <w:pPr>
              <w:spacing w:before="40" w:after="20"/>
              <w:jc w:val="center"/>
              <w:rPr>
                <w:rFonts w:cs="Arial"/>
                <w:sz w:val="18"/>
                <w:szCs w:val="18"/>
              </w:rPr>
            </w:pPr>
            <w:r w:rsidRPr="001B6205">
              <w:rPr>
                <w:rFonts w:cs="Arial"/>
                <w:sz w:val="18"/>
                <w:szCs w:val="18"/>
              </w:rPr>
              <w:t>0.925</w:t>
            </w:r>
          </w:p>
        </w:tc>
      </w:tr>
      <w:tr w:rsidR="001B6205" w:rsidRPr="001B6205" w14:paraId="0060FF2D" w14:textId="77777777" w:rsidTr="004A2E17">
        <w:tc>
          <w:tcPr>
            <w:tcW w:w="2268" w:type="dxa"/>
            <w:tcBorders>
              <w:top w:val="nil"/>
              <w:left w:val="nil"/>
              <w:bottom w:val="nil"/>
              <w:right w:val="single" w:sz="18" w:space="0" w:color="FFC000"/>
            </w:tcBorders>
            <w:shd w:val="clear" w:color="auto" w:fill="auto"/>
            <w:vAlign w:val="center"/>
          </w:tcPr>
          <w:p w14:paraId="79544447" w14:textId="77777777" w:rsidR="001B6205" w:rsidRPr="00C935A5" w:rsidRDefault="001B6205" w:rsidP="001B6205">
            <w:pPr>
              <w:spacing w:before="40" w:after="20"/>
              <w:rPr>
                <w:rFonts w:cs="Arial"/>
                <w:sz w:val="18"/>
                <w:szCs w:val="18"/>
              </w:rPr>
            </w:pPr>
            <w:r w:rsidRPr="00C935A5">
              <w:rPr>
                <w:rFonts w:cs="Arial"/>
                <w:sz w:val="18"/>
                <w:szCs w:val="18"/>
              </w:rPr>
              <w:t>Mitchell S</w:t>
            </w:r>
          </w:p>
        </w:tc>
        <w:tc>
          <w:tcPr>
            <w:tcW w:w="1021" w:type="dxa"/>
            <w:tcBorders>
              <w:top w:val="nil"/>
              <w:left w:val="single" w:sz="18" w:space="0" w:color="FFC000"/>
              <w:bottom w:val="nil"/>
              <w:right w:val="nil"/>
            </w:tcBorders>
            <w:shd w:val="clear" w:color="auto" w:fill="auto"/>
            <w:vAlign w:val="bottom"/>
          </w:tcPr>
          <w:p w14:paraId="30CC5EAA" w14:textId="5D2C6682" w:rsidR="001B6205" w:rsidRPr="00C935A5" w:rsidRDefault="001B6205" w:rsidP="001B6205">
            <w:pPr>
              <w:spacing w:before="40" w:after="20"/>
              <w:jc w:val="center"/>
              <w:rPr>
                <w:rFonts w:cs="Arial"/>
                <w:sz w:val="18"/>
                <w:szCs w:val="18"/>
              </w:rPr>
            </w:pPr>
            <w:r w:rsidRPr="001B6205">
              <w:rPr>
                <w:rFonts w:cs="Arial"/>
                <w:sz w:val="18"/>
                <w:szCs w:val="18"/>
              </w:rPr>
              <w:t>1.002</w:t>
            </w:r>
          </w:p>
        </w:tc>
        <w:tc>
          <w:tcPr>
            <w:tcW w:w="170" w:type="dxa"/>
            <w:tcBorders>
              <w:top w:val="nil"/>
              <w:left w:val="nil"/>
              <w:bottom w:val="nil"/>
              <w:right w:val="nil"/>
            </w:tcBorders>
            <w:shd w:val="clear" w:color="auto" w:fill="auto"/>
            <w:vAlign w:val="bottom"/>
          </w:tcPr>
          <w:p w14:paraId="2B5877CD" w14:textId="21EDF06D"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BF8B75B" w14:textId="25C1F734" w:rsidR="001B6205" w:rsidRPr="00C935A5" w:rsidRDefault="001B6205" w:rsidP="001B6205">
            <w:pPr>
              <w:spacing w:before="40" w:after="20"/>
              <w:jc w:val="center"/>
              <w:rPr>
                <w:rFonts w:cs="Arial"/>
                <w:sz w:val="18"/>
                <w:szCs w:val="18"/>
              </w:rPr>
            </w:pPr>
            <w:r w:rsidRPr="001B6205">
              <w:rPr>
                <w:rFonts w:cs="Arial"/>
                <w:sz w:val="18"/>
                <w:szCs w:val="18"/>
              </w:rPr>
              <w:t>1.201</w:t>
            </w:r>
          </w:p>
        </w:tc>
        <w:tc>
          <w:tcPr>
            <w:tcW w:w="1021" w:type="dxa"/>
            <w:tcBorders>
              <w:top w:val="nil"/>
              <w:left w:val="nil"/>
              <w:bottom w:val="nil"/>
              <w:right w:val="nil"/>
            </w:tcBorders>
            <w:vAlign w:val="bottom"/>
          </w:tcPr>
          <w:p w14:paraId="0F9F0DA1" w14:textId="1D353D6A" w:rsidR="001B6205" w:rsidRPr="00C935A5" w:rsidRDefault="001B6205" w:rsidP="001B6205">
            <w:pPr>
              <w:spacing w:before="40" w:after="20"/>
              <w:jc w:val="center"/>
              <w:rPr>
                <w:rFonts w:cs="Arial"/>
                <w:sz w:val="18"/>
                <w:szCs w:val="18"/>
              </w:rPr>
            </w:pPr>
            <w:r w:rsidRPr="001B6205">
              <w:rPr>
                <w:rFonts w:cs="Arial"/>
                <w:sz w:val="18"/>
                <w:szCs w:val="18"/>
              </w:rPr>
              <w:t>1.195</w:t>
            </w:r>
          </w:p>
        </w:tc>
        <w:tc>
          <w:tcPr>
            <w:tcW w:w="1021" w:type="dxa"/>
            <w:tcBorders>
              <w:top w:val="nil"/>
              <w:left w:val="nil"/>
              <w:bottom w:val="nil"/>
              <w:right w:val="nil"/>
            </w:tcBorders>
            <w:vAlign w:val="bottom"/>
          </w:tcPr>
          <w:p w14:paraId="63DA9ECC" w14:textId="1E81D5D7" w:rsidR="001B6205" w:rsidRPr="00C935A5" w:rsidRDefault="001B6205" w:rsidP="001B6205">
            <w:pPr>
              <w:spacing w:before="40" w:after="20"/>
              <w:jc w:val="center"/>
              <w:rPr>
                <w:rFonts w:cs="Arial"/>
                <w:sz w:val="18"/>
                <w:szCs w:val="18"/>
              </w:rPr>
            </w:pPr>
            <w:r w:rsidRPr="001B6205">
              <w:rPr>
                <w:rFonts w:cs="Arial"/>
                <w:sz w:val="18"/>
                <w:szCs w:val="18"/>
              </w:rPr>
              <w:t>1.191</w:t>
            </w:r>
          </w:p>
        </w:tc>
        <w:tc>
          <w:tcPr>
            <w:tcW w:w="1021" w:type="dxa"/>
            <w:tcBorders>
              <w:top w:val="nil"/>
              <w:left w:val="nil"/>
              <w:bottom w:val="nil"/>
              <w:right w:val="nil"/>
            </w:tcBorders>
            <w:vAlign w:val="bottom"/>
          </w:tcPr>
          <w:p w14:paraId="01A8D79F" w14:textId="75F553C5" w:rsidR="001B6205" w:rsidRPr="00C935A5" w:rsidRDefault="001B6205" w:rsidP="001B6205">
            <w:pPr>
              <w:spacing w:before="40" w:after="20"/>
              <w:jc w:val="center"/>
              <w:rPr>
                <w:rFonts w:cs="Arial"/>
                <w:sz w:val="18"/>
                <w:szCs w:val="18"/>
              </w:rPr>
            </w:pPr>
            <w:r w:rsidRPr="001B6205">
              <w:rPr>
                <w:rFonts w:cs="Arial"/>
                <w:sz w:val="18"/>
                <w:szCs w:val="18"/>
              </w:rPr>
              <w:t>1.199</w:t>
            </w:r>
          </w:p>
        </w:tc>
        <w:tc>
          <w:tcPr>
            <w:tcW w:w="1021" w:type="dxa"/>
            <w:tcBorders>
              <w:top w:val="nil"/>
              <w:left w:val="nil"/>
              <w:bottom w:val="nil"/>
              <w:right w:val="nil"/>
            </w:tcBorders>
            <w:vAlign w:val="bottom"/>
          </w:tcPr>
          <w:p w14:paraId="550AD29F" w14:textId="5F9BB562" w:rsidR="001B6205" w:rsidRPr="00C935A5" w:rsidRDefault="001B6205" w:rsidP="001B6205">
            <w:pPr>
              <w:spacing w:before="40" w:after="20"/>
              <w:jc w:val="center"/>
              <w:rPr>
                <w:rFonts w:cs="Arial"/>
                <w:sz w:val="18"/>
                <w:szCs w:val="18"/>
              </w:rPr>
            </w:pPr>
            <w:r w:rsidRPr="001B6205">
              <w:rPr>
                <w:rFonts w:cs="Arial"/>
                <w:sz w:val="18"/>
                <w:szCs w:val="18"/>
              </w:rPr>
              <w:t>1.181</w:t>
            </w:r>
          </w:p>
        </w:tc>
        <w:tc>
          <w:tcPr>
            <w:tcW w:w="170" w:type="dxa"/>
            <w:tcBorders>
              <w:top w:val="nil"/>
              <w:left w:val="nil"/>
              <w:bottom w:val="nil"/>
              <w:right w:val="nil"/>
            </w:tcBorders>
            <w:vAlign w:val="bottom"/>
          </w:tcPr>
          <w:p w14:paraId="1B3F07CA" w14:textId="738A6483"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C1A84AE" w14:textId="1F3EF5B8" w:rsidR="001B6205" w:rsidRPr="00C935A5" w:rsidRDefault="001B6205" w:rsidP="001B6205">
            <w:pPr>
              <w:spacing w:before="40" w:after="20"/>
              <w:jc w:val="center"/>
              <w:rPr>
                <w:rFonts w:cs="Arial"/>
                <w:sz w:val="18"/>
                <w:szCs w:val="18"/>
              </w:rPr>
            </w:pPr>
            <w:r w:rsidRPr="001B6205">
              <w:rPr>
                <w:rFonts w:cs="Arial"/>
                <w:sz w:val="18"/>
                <w:szCs w:val="18"/>
              </w:rPr>
              <w:t>1.136</w:t>
            </w:r>
          </w:p>
        </w:tc>
      </w:tr>
      <w:tr w:rsidR="001B6205" w:rsidRPr="001B6205" w14:paraId="3543E62F" w14:textId="77777777" w:rsidTr="004A2E17">
        <w:tc>
          <w:tcPr>
            <w:tcW w:w="2268" w:type="dxa"/>
            <w:tcBorders>
              <w:top w:val="nil"/>
              <w:left w:val="nil"/>
              <w:bottom w:val="nil"/>
              <w:right w:val="single" w:sz="18" w:space="0" w:color="FFC000"/>
            </w:tcBorders>
            <w:shd w:val="clear" w:color="auto" w:fill="auto"/>
            <w:vAlign w:val="center"/>
          </w:tcPr>
          <w:p w14:paraId="242A0D68" w14:textId="77777777" w:rsidR="001B6205" w:rsidRPr="00C935A5" w:rsidRDefault="001B6205" w:rsidP="001B6205">
            <w:pPr>
              <w:spacing w:before="40" w:after="20"/>
              <w:rPr>
                <w:rFonts w:cs="Arial"/>
                <w:sz w:val="18"/>
                <w:szCs w:val="18"/>
              </w:rPr>
            </w:pPr>
            <w:r w:rsidRPr="00C935A5">
              <w:rPr>
                <w:rFonts w:cs="Arial"/>
                <w:sz w:val="18"/>
                <w:szCs w:val="18"/>
              </w:rPr>
              <w:t>Moira S</w:t>
            </w:r>
          </w:p>
        </w:tc>
        <w:tc>
          <w:tcPr>
            <w:tcW w:w="1021" w:type="dxa"/>
            <w:tcBorders>
              <w:top w:val="nil"/>
              <w:left w:val="single" w:sz="18" w:space="0" w:color="FFC000"/>
              <w:bottom w:val="nil"/>
              <w:right w:val="nil"/>
            </w:tcBorders>
            <w:shd w:val="clear" w:color="auto" w:fill="auto"/>
            <w:vAlign w:val="bottom"/>
          </w:tcPr>
          <w:p w14:paraId="7C512120" w14:textId="0B65846A" w:rsidR="001B6205" w:rsidRPr="00C935A5" w:rsidRDefault="001B6205" w:rsidP="001B6205">
            <w:pPr>
              <w:spacing w:before="40" w:after="20"/>
              <w:jc w:val="center"/>
              <w:rPr>
                <w:rFonts w:cs="Arial"/>
                <w:sz w:val="18"/>
                <w:szCs w:val="18"/>
              </w:rPr>
            </w:pPr>
            <w:r w:rsidRPr="001B6205">
              <w:rPr>
                <w:rFonts w:cs="Arial"/>
                <w:sz w:val="18"/>
                <w:szCs w:val="18"/>
              </w:rPr>
              <w:t>1.188</w:t>
            </w:r>
          </w:p>
        </w:tc>
        <w:tc>
          <w:tcPr>
            <w:tcW w:w="170" w:type="dxa"/>
            <w:tcBorders>
              <w:top w:val="nil"/>
              <w:left w:val="nil"/>
              <w:bottom w:val="nil"/>
              <w:right w:val="nil"/>
            </w:tcBorders>
            <w:shd w:val="clear" w:color="auto" w:fill="auto"/>
            <w:vAlign w:val="bottom"/>
          </w:tcPr>
          <w:p w14:paraId="4F70C8C0" w14:textId="227D595E"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4D25EF8" w14:textId="4D655EB2" w:rsidR="001B6205" w:rsidRPr="00C935A5" w:rsidRDefault="001B6205" w:rsidP="001B6205">
            <w:pPr>
              <w:spacing w:before="40" w:after="20"/>
              <w:jc w:val="center"/>
              <w:rPr>
                <w:rFonts w:cs="Arial"/>
                <w:sz w:val="18"/>
                <w:szCs w:val="18"/>
              </w:rPr>
            </w:pPr>
            <w:r w:rsidRPr="001B6205">
              <w:rPr>
                <w:rFonts w:cs="Arial"/>
                <w:sz w:val="18"/>
                <w:szCs w:val="18"/>
              </w:rPr>
              <w:t>1.232</w:t>
            </w:r>
          </w:p>
        </w:tc>
        <w:tc>
          <w:tcPr>
            <w:tcW w:w="1021" w:type="dxa"/>
            <w:tcBorders>
              <w:top w:val="nil"/>
              <w:left w:val="nil"/>
              <w:bottom w:val="nil"/>
              <w:right w:val="nil"/>
            </w:tcBorders>
            <w:vAlign w:val="bottom"/>
          </w:tcPr>
          <w:p w14:paraId="0592152E" w14:textId="44EEBE1C" w:rsidR="001B6205" w:rsidRPr="00C935A5" w:rsidRDefault="001B6205" w:rsidP="001B6205">
            <w:pPr>
              <w:spacing w:before="40" w:after="20"/>
              <w:jc w:val="center"/>
              <w:rPr>
                <w:rFonts w:cs="Arial"/>
                <w:sz w:val="18"/>
                <w:szCs w:val="18"/>
              </w:rPr>
            </w:pPr>
            <w:r w:rsidRPr="001B6205">
              <w:rPr>
                <w:rFonts w:cs="Arial"/>
                <w:sz w:val="18"/>
                <w:szCs w:val="18"/>
              </w:rPr>
              <w:t>1.226</w:t>
            </w:r>
          </w:p>
        </w:tc>
        <w:tc>
          <w:tcPr>
            <w:tcW w:w="1021" w:type="dxa"/>
            <w:tcBorders>
              <w:top w:val="nil"/>
              <w:left w:val="nil"/>
              <w:bottom w:val="nil"/>
              <w:right w:val="nil"/>
            </w:tcBorders>
            <w:vAlign w:val="bottom"/>
          </w:tcPr>
          <w:p w14:paraId="50434B52" w14:textId="16002425" w:rsidR="001B6205" w:rsidRPr="00C935A5" w:rsidRDefault="001B6205" w:rsidP="001B6205">
            <w:pPr>
              <w:spacing w:before="40" w:after="20"/>
              <w:jc w:val="center"/>
              <w:rPr>
                <w:rFonts w:cs="Arial"/>
                <w:sz w:val="18"/>
                <w:szCs w:val="18"/>
              </w:rPr>
            </w:pPr>
            <w:r w:rsidRPr="001B6205">
              <w:rPr>
                <w:rFonts w:cs="Arial"/>
                <w:sz w:val="18"/>
                <w:szCs w:val="18"/>
              </w:rPr>
              <w:t>1.222</w:t>
            </w:r>
          </w:p>
        </w:tc>
        <w:tc>
          <w:tcPr>
            <w:tcW w:w="1021" w:type="dxa"/>
            <w:tcBorders>
              <w:top w:val="nil"/>
              <w:left w:val="nil"/>
              <w:bottom w:val="nil"/>
              <w:right w:val="nil"/>
            </w:tcBorders>
            <w:vAlign w:val="bottom"/>
          </w:tcPr>
          <w:p w14:paraId="432EF31F" w14:textId="1E776F78" w:rsidR="001B6205" w:rsidRPr="00C935A5" w:rsidRDefault="001B6205" w:rsidP="001B6205">
            <w:pPr>
              <w:spacing w:before="40" w:after="20"/>
              <w:jc w:val="center"/>
              <w:rPr>
                <w:rFonts w:cs="Arial"/>
                <w:sz w:val="18"/>
                <w:szCs w:val="18"/>
              </w:rPr>
            </w:pPr>
            <w:r w:rsidRPr="001B6205">
              <w:rPr>
                <w:rFonts w:cs="Arial"/>
                <w:sz w:val="18"/>
                <w:szCs w:val="18"/>
              </w:rPr>
              <w:t>1.231</w:t>
            </w:r>
          </w:p>
        </w:tc>
        <w:tc>
          <w:tcPr>
            <w:tcW w:w="1021" w:type="dxa"/>
            <w:tcBorders>
              <w:top w:val="nil"/>
              <w:left w:val="nil"/>
              <w:bottom w:val="nil"/>
              <w:right w:val="nil"/>
            </w:tcBorders>
            <w:vAlign w:val="bottom"/>
          </w:tcPr>
          <w:p w14:paraId="40AD58D0" w14:textId="66FC01C5" w:rsidR="001B6205" w:rsidRPr="00C935A5" w:rsidRDefault="001B6205" w:rsidP="001B6205">
            <w:pPr>
              <w:spacing w:before="40" w:after="20"/>
              <w:jc w:val="center"/>
              <w:rPr>
                <w:rFonts w:cs="Arial"/>
                <w:sz w:val="18"/>
                <w:szCs w:val="18"/>
              </w:rPr>
            </w:pPr>
            <w:r w:rsidRPr="001B6205">
              <w:rPr>
                <w:rFonts w:cs="Arial"/>
                <w:sz w:val="18"/>
                <w:szCs w:val="18"/>
              </w:rPr>
              <w:t>1.211</w:t>
            </w:r>
          </w:p>
        </w:tc>
        <w:tc>
          <w:tcPr>
            <w:tcW w:w="170" w:type="dxa"/>
            <w:tcBorders>
              <w:top w:val="nil"/>
              <w:left w:val="nil"/>
              <w:bottom w:val="nil"/>
              <w:right w:val="nil"/>
            </w:tcBorders>
            <w:vAlign w:val="bottom"/>
          </w:tcPr>
          <w:p w14:paraId="5534FD1A" w14:textId="6CDCBEBA"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CDEAA9B" w14:textId="6B8DCF71" w:rsidR="001B6205" w:rsidRPr="00C935A5" w:rsidRDefault="001B6205" w:rsidP="001B6205">
            <w:pPr>
              <w:spacing w:before="40" w:after="20"/>
              <w:jc w:val="center"/>
              <w:rPr>
                <w:rFonts w:cs="Arial"/>
                <w:sz w:val="18"/>
                <w:szCs w:val="18"/>
              </w:rPr>
            </w:pPr>
            <w:r w:rsidRPr="001B6205">
              <w:rPr>
                <w:rFonts w:cs="Arial"/>
                <w:sz w:val="18"/>
                <w:szCs w:val="18"/>
              </w:rPr>
              <w:t>1.258</w:t>
            </w:r>
          </w:p>
        </w:tc>
      </w:tr>
      <w:tr w:rsidR="001B6205" w:rsidRPr="001B6205" w14:paraId="4E29265E" w14:textId="77777777" w:rsidTr="004A2E17">
        <w:tc>
          <w:tcPr>
            <w:tcW w:w="2268" w:type="dxa"/>
            <w:tcBorders>
              <w:top w:val="nil"/>
              <w:left w:val="nil"/>
              <w:bottom w:val="nil"/>
              <w:right w:val="single" w:sz="18" w:space="0" w:color="FFC000"/>
            </w:tcBorders>
            <w:shd w:val="clear" w:color="auto" w:fill="auto"/>
            <w:vAlign w:val="center"/>
          </w:tcPr>
          <w:p w14:paraId="08E265E1" w14:textId="77777777" w:rsidR="001B6205" w:rsidRPr="00C935A5" w:rsidRDefault="001B6205" w:rsidP="001B6205">
            <w:pPr>
              <w:spacing w:before="40" w:after="20"/>
              <w:rPr>
                <w:rFonts w:cs="Arial"/>
                <w:sz w:val="18"/>
                <w:szCs w:val="18"/>
              </w:rPr>
            </w:pPr>
            <w:r w:rsidRPr="00C935A5">
              <w:rPr>
                <w:rFonts w:cs="Arial"/>
                <w:sz w:val="18"/>
                <w:szCs w:val="18"/>
              </w:rPr>
              <w:t>Monash C</w:t>
            </w:r>
          </w:p>
        </w:tc>
        <w:tc>
          <w:tcPr>
            <w:tcW w:w="1021" w:type="dxa"/>
            <w:tcBorders>
              <w:top w:val="nil"/>
              <w:left w:val="single" w:sz="18" w:space="0" w:color="FFC000"/>
              <w:bottom w:val="nil"/>
              <w:right w:val="nil"/>
            </w:tcBorders>
            <w:shd w:val="clear" w:color="auto" w:fill="auto"/>
            <w:vAlign w:val="bottom"/>
          </w:tcPr>
          <w:p w14:paraId="706B232E" w14:textId="50957B4C" w:rsidR="001B6205" w:rsidRPr="00C935A5" w:rsidRDefault="001B6205" w:rsidP="001B6205">
            <w:pPr>
              <w:spacing w:before="40" w:after="20"/>
              <w:jc w:val="center"/>
              <w:rPr>
                <w:rFonts w:cs="Arial"/>
                <w:sz w:val="18"/>
                <w:szCs w:val="18"/>
              </w:rPr>
            </w:pPr>
            <w:r w:rsidRPr="001B6205">
              <w:rPr>
                <w:rFonts w:cs="Arial"/>
                <w:sz w:val="18"/>
                <w:szCs w:val="18"/>
              </w:rPr>
              <w:t>1.017</w:t>
            </w:r>
          </w:p>
        </w:tc>
        <w:tc>
          <w:tcPr>
            <w:tcW w:w="170" w:type="dxa"/>
            <w:tcBorders>
              <w:top w:val="nil"/>
              <w:left w:val="nil"/>
              <w:bottom w:val="nil"/>
              <w:right w:val="nil"/>
            </w:tcBorders>
            <w:shd w:val="clear" w:color="auto" w:fill="auto"/>
            <w:vAlign w:val="bottom"/>
          </w:tcPr>
          <w:p w14:paraId="59318FA0" w14:textId="789E3AB3"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D5FC6F6" w14:textId="3A5C1537" w:rsidR="001B6205" w:rsidRPr="00C935A5" w:rsidRDefault="001B6205" w:rsidP="001B6205">
            <w:pPr>
              <w:spacing w:before="40" w:after="20"/>
              <w:jc w:val="center"/>
              <w:rPr>
                <w:rFonts w:cs="Arial"/>
                <w:sz w:val="18"/>
                <w:szCs w:val="18"/>
              </w:rPr>
            </w:pPr>
            <w:r w:rsidRPr="001B6205">
              <w:rPr>
                <w:rFonts w:cs="Arial"/>
                <w:sz w:val="18"/>
                <w:szCs w:val="18"/>
              </w:rPr>
              <w:t>0.923</w:t>
            </w:r>
          </w:p>
        </w:tc>
        <w:tc>
          <w:tcPr>
            <w:tcW w:w="1021" w:type="dxa"/>
            <w:tcBorders>
              <w:top w:val="nil"/>
              <w:left w:val="nil"/>
              <w:bottom w:val="nil"/>
              <w:right w:val="nil"/>
            </w:tcBorders>
            <w:vAlign w:val="bottom"/>
          </w:tcPr>
          <w:p w14:paraId="3E60C367" w14:textId="79A6BFDC" w:rsidR="001B6205" w:rsidRPr="00C935A5" w:rsidRDefault="001B6205" w:rsidP="001B6205">
            <w:pPr>
              <w:spacing w:before="40" w:after="20"/>
              <w:jc w:val="center"/>
              <w:rPr>
                <w:rFonts w:cs="Arial"/>
                <w:sz w:val="18"/>
                <w:szCs w:val="18"/>
              </w:rPr>
            </w:pPr>
            <w:r w:rsidRPr="001B6205">
              <w:rPr>
                <w:rFonts w:cs="Arial"/>
                <w:sz w:val="18"/>
                <w:szCs w:val="18"/>
              </w:rPr>
              <w:t>0.918</w:t>
            </w:r>
          </w:p>
        </w:tc>
        <w:tc>
          <w:tcPr>
            <w:tcW w:w="1021" w:type="dxa"/>
            <w:tcBorders>
              <w:top w:val="nil"/>
              <w:left w:val="nil"/>
              <w:bottom w:val="nil"/>
              <w:right w:val="nil"/>
            </w:tcBorders>
            <w:vAlign w:val="bottom"/>
          </w:tcPr>
          <w:p w14:paraId="21351FCF" w14:textId="0D1B55CF" w:rsidR="001B6205" w:rsidRPr="00C935A5" w:rsidRDefault="001B6205" w:rsidP="001B6205">
            <w:pPr>
              <w:spacing w:before="40" w:after="20"/>
              <w:jc w:val="center"/>
              <w:rPr>
                <w:rFonts w:cs="Arial"/>
                <w:sz w:val="18"/>
                <w:szCs w:val="18"/>
              </w:rPr>
            </w:pPr>
            <w:r w:rsidRPr="001B6205">
              <w:rPr>
                <w:rFonts w:cs="Arial"/>
                <w:sz w:val="18"/>
                <w:szCs w:val="18"/>
              </w:rPr>
              <w:t>0.915</w:t>
            </w:r>
          </w:p>
        </w:tc>
        <w:tc>
          <w:tcPr>
            <w:tcW w:w="1021" w:type="dxa"/>
            <w:tcBorders>
              <w:top w:val="nil"/>
              <w:left w:val="nil"/>
              <w:bottom w:val="nil"/>
              <w:right w:val="nil"/>
            </w:tcBorders>
            <w:vAlign w:val="bottom"/>
          </w:tcPr>
          <w:p w14:paraId="42106805" w14:textId="6CB7957A" w:rsidR="001B6205" w:rsidRPr="00C935A5" w:rsidRDefault="001B6205" w:rsidP="001B6205">
            <w:pPr>
              <w:spacing w:before="40" w:after="20"/>
              <w:jc w:val="center"/>
              <w:rPr>
                <w:rFonts w:cs="Arial"/>
                <w:sz w:val="18"/>
                <w:szCs w:val="18"/>
              </w:rPr>
            </w:pPr>
            <w:r w:rsidRPr="001B6205">
              <w:rPr>
                <w:rFonts w:cs="Arial"/>
                <w:sz w:val="18"/>
                <w:szCs w:val="18"/>
              </w:rPr>
              <w:t>0.921</w:t>
            </w:r>
          </w:p>
        </w:tc>
        <w:tc>
          <w:tcPr>
            <w:tcW w:w="1021" w:type="dxa"/>
            <w:tcBorders>
              <w:top w:val="nil"/>
              <w:left w:val="nil"/>
              <w:bottom w:val="nil"/>
              <w:right w:val="nil"/>
            </w:tcBorders>
            <w:vAlign w:val="bottom"/>
          </w:tcPr>
          <w:p w14:paraId="0E12166D" w14:textId="59EE5AC3" w:rsidR="001B6205" w:rsidRPr="00C935A5" w:rsidRDefault="001B6205" w:rsidP="001B6205">
            <w:pPr>
              <w:spacing w:before="40" w:after="20"/>
              <w:jc w:val="center"/>
              <w:rPr>
                <w:rFonts w:cs="Arial"/>
                <w:sz w:val="18"/>
                <w:szCs w:val="18"/>
              </w:rPr>
            </w:pPr>
            <w:r w:rsidRPr="001B6205">
              <w:rPr>
                <w:rFonts w:cs="Arial"/>
                <w:sz w:val="18"/>
                <w:szCs w:val="18"/>
              </w:rPr>
              <w:t>0.907</w:t>
            </w:r>
          </w:p>
        </w:tc>
        <w:tc>
          <w:tcPr>
            <w:tcW w:w="170" w:type="dxa"/>
            <w:tcBorders>
              <w:top w:val="nil"/>
              <w:left w:val="nil"/>
              <w:bottom w:val="nil"/>
              <w:right w:val="nil"/>
            </w:tcBorders>
            <w:vAlign w:val="bottom"/>
          </w:tcPr>
          <w:p w14:paraId="66F31F59" w14:textId="281CC4FB"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8068BAD" w14:textId="72BD985D" w:rsidR="001B6205" w:rsidRPr="00C935A5" w:rsidRDefault="001B6205" w:rsidP="001B6205">
            <w:pPr>
              <w:spacing w:before="40" w:after="20"/>
              <w:jc w:val="center"/>
              <w:rPr>
                <w:rFonts w:cs="Arial"/>
                <w:sz w:val="18"/>
                <w:szCs w:val="18"/>
              </w:rPr>
            </w:pPr>
            <w:r w:rsidRPr="001B6205">
              <w:rPr>
                <w:rFonts w:cs="Arial"/>
                <w:sz w:val="18"/>
                <w:szCs w:val="18"/>
              </w:rPr>
              <w:t>0.871</w:t>
            </w:r>
          </w:p>
        </w:tc>
      </w:tr>
      <w:tr w:rsidR="001B6205" w:rsidRPr="001B6205" w14:paraId="47627B54" w14:textId="77777777" w:rsidTr="004A2E17">
        <w:tc>
          <w:tcPr>
            <w:tcW w:w="2268" w:type="dxa"/>
            <w:tcBorders>
              <w:top w:val="nil"/>
              <w:left w:val="nil"/>
              <w:bottom w:val="nil"/>
              <w:right w:val="single" w:sz="18" w:space="0" w:color="FFC000"/>
            </w:tcBorders>
            <w:shd w:val="clear" w:color="auto" w:fill="auto"/>
            <w:vAlign w:val="center"/>
          </w:tcPr>
          <w:p w14:paraId="1BB1B8AC" w14:textId="77777777" w:rsidR="001B6205" w:rsidRPr="00C935A5" w:rsidRDefault="001B6205" w:rsidP="001B6205">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FFC000"/>
              <w:bottom w:val="nil"/>
              <w:right w:val="nil"/>
            </w:tcBorders>
            <w:shd w:val="clear" w:color="auto" w:fill="auto"/>
            <w:vAlign w:val="bottom"/>
          </w:tcPr>
          <w:p w14:paraId="0C064DC5" w14:textId="11A7F392" w:rsidR="001B6205" w:rsidRPr="00C935A5" w:rsidRDefault="001B6205" w:rsidP="001B6205">
            <w:pPr>
              <w:spacing w:before="40" w:after="20"/>
              <w:jc w:val="center"/>
              <w:rPr>
                <w:rFonts w:cs="Arial"/>
                <w:sz w:val="18"/>
                <w:szCs w:val="18"/>
              </w:rPr>
            </w:pPr>
            <w:r w:rsidRPr="001B6205">
              <w:rPr>
                <w:rFonts w:cs="Arial"/>
                <w:sz w:val="18"/>
                <w:szCs w:val="18"/>
              </w:rPr>
              <w:t>1.000</w:t>
            </w:r>
          </w:p>
        </w:tc>
        <w:tc>
          <w:tcPr>
            <w:tcW w:w="170" w:type="dxa"/>
            <w:tcBorders>
              <w:top w:val="nil"/>
              <w:left w:val="nil"/>
              <w:bottom w:val="nil"/>
              <w:right w:val="nil"/>
            </w:tcBorders>
            <w:shd w:val="clear" w:color="auto" w:fill="auto"/>
            <w:vAlign w:val="bottom"/>
          </w:tcPr>
          <w:p w14:paraId="68E22347" w14:textId="2E3A4B2E"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6705B25" w14:textId="6E8B170D" w:rsidR="001B6205" w:rsidRPr="00C935A5" w:rsidRDefault="001B6205" w:rsidP="001B6205">
            <w:pPr>
              <w:spacing w:before="40" w:after="20"/>
              <w:jc w:val="center"/>
              <w:rPr>
                <w:rFonts w:cs="Arial"/>
                <w:sz w:val="18"/>
                <w:szCs w:val="18"/>
              </w:rPr>
            </w:pPr>
            <w:r w:rsidRPr="001B6205">
              <w:rPr>
                <w:rFonts w:cs="Arial"/>
                <w:sz w:val="18"/>
                <w:szCs w:val="18"/>
              </w:rPr>
              <w:t>1.052</w:t>
            </w:r>
          </w:p>
        </w:tc>
        <w:tc>
          <w:tcPr>
            <w:tcW w:w="1021" w:type="dxa"/>
            <w:tcBorders>
              <w:top w:val="nil"/>
              <w:left w:val="nil"/>
              <w:bottom w:val="nil"/>
              <w:right w:val="nil"/>
            </w:tcBorders>
            <w:vAlign w:val="bottom"/>
          </w:tcPr>
          <w:p w14:paraId="5F657A0C" w14:textId="690043E2" w:rsidR="001B6205" w:rsidRPr="00C935A5" w:rsidRDefault="001B6205" w:rsidP="001B6205">
            <w:pPr>
              <w:spacing w:before="40" w:after="20"/>
              <w:jc w:val="center"/>
              <w:rPr>
                <w:rFonts w:cs="Arial"/>
                <w:sz w:val="18"/>
                <w:szCs w:val="18"/>
              </w:rPr>
            </w:pPr>
            <w:r w:rsidRPr="001B6205">
              <w:rPr>
                <w:rFonts w:cs="Arial"/>
                <w:sz w:val="18"/>
                <w:szCs w:val="18"/>
              </w:rPr>
              <w:t>1.047</w:t>
            </w:r>
          </w:p>
        </w:tc>
        <w:tc>
          <w:tcPr>
            <w:tcW w:w="1021" w:type="dxa"/>
            <w:tcBorders>
              <w:top w:val="nil"/>
              <w:left w:val="nil"/>
              <w:bottom w:val="nil"/>
              <w:right w:val="nil"/>
            </w:tcBorders>
            <w:vAlign w:val="bottom"/>
          </w:tcPr>
          <w:p w14:paraId="530815DF" w14:textId="4A39202C" w:rsidR="001B6205" w:rsidRPr="00C935A5" w:rsidRDefault="001B6205" w:rsidP="001B6205">
            <w:pPr>
              <w:spacing w:before="40" w:after="20"/>
              <w:jc w:val="center"/>
              <w:rPr>
                <w:rFonts w:cs="Arial"/>
                <w:sz w:val="18"/>
                <w:szCs w:val="18"/>
              </w:rPr>
            </w:pPr>
            <w:r w:rsidRPr="001B6205">
              <w:rPr>
                <w:rFonts w:cs="Arial"/>
                <w:sz w:val="18"/>
                <w:szCs w:val="18"/>
              </w:rPr>
              <w:t>1.043</w:t>
            </w:r>
          </w:p>
        </w:tc>
        <w:tc>
          <w:tcPr>
            <w:tcW w:w="1021" w:type="dxa"/>
            <w:tcBorders>
              <w:top w:val="nil"/>
              <w:left w:val="nil"/>
              <w:bottom w:val="nil"/>
              <w:right w:val="nil"/>
            </w:tcBorders>
            <w:vAlign w:val="bottom"/>
          </w:tcPr>
          <w:p w14:paraId="066DC79B" w14:textId="0C94277B" w:rsidR="001B6205" w:rsidRPr="00C935A5" w:rsidRDefault="001B6205" w:rsidP="001B6205">
            <w:pPr>
              <w:spacing w:before="40" w:after="20"/>
              <w:jc w:val="center"/>
              <w:rPr>
                <w:rFonts w:cs="Arial"/>
                <w:sz w:val="18"/>
                <w:szCs w:val="18"/>
              </w:rPr>
            </w:pPr>
            <w:r w:rsidRPr="001B6205">
              <w:rPr>
                <w:rFonts w:cs="Arial"/>
                <w:sz w:val="18"/>
                <w:szCs w:val="18"/>
              </w:rPr>
              <w:t>1.051</w:t>
            </w:r>
          </w:p>
        </w:tc>
        <w:tc>
          <w:tcPr>
            <w:tcW w:w="1021" w:type="dxa"/>
            <w:tcBorders>
              <w:top w:val="nil"/>
              <w:left w:val="nil"/>
              <w:bottom w:val="nil"/>
              <w:right w:val="nil"/>
            </w:tcBorders>
            <w:vAlign w:val="bottom"/>
          </w:tcPr>
          <w:p w14:paraId="783BDAFC" w14:textId="2ABB57F3" w:rsidR="001B6205" w:rsidRPr="00C935A5" w:rsidRDefault="001B6205" w:rsidP="001B6205">
            <w:pPr>
              <w:spacing w:before="40" w:after="20"/>
              <w:jc w:val="center"/>
              <w:rPr>
                <w:rFonts w:cs="Arial"/>
                <w:sz w:val="18"/>
                <w:szCs w:val="18"/>
              </w:rPr>
            </w:pPr>
            <w:r w:rsidRPr="001B6205">
              <w:rPr>
                <w:rFonts w:cs="Arial"/>
                <w:sz w:val="18"/>
                <w:szCs w:val="18"/>
              </w:rPr>
              <w:t>1.034</w:t>
            </w:r>
          </w:p>
        </w:tc>
        <w:tc>
          <w:tcPr>
            <w:tcW w:w="170" w:type="dxa"/>
            <w:tcBorders>
              <w:top w:val="nil"/>
              <w:left w:val="nil"/>
              <w:bottom w:val="nil"/>
              <w:right w:val="nil"/>
            </w:tcBorders>
            <w:vAlign w:val="bottom"/>
          </w:tcPr>
          <w:p w14:paraId="2B4CE09F" w14:textId="7029DCF1"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3F51FCF8" w14:textId="110DF753" w:rsidR="001B6205" w:rsidRPr="00C935A5" w:rsidRDefault="001B6205" w:rsidP="001B6205">
            <w:pPr>
              <w:spacing w:before="40" w:after="20"/>
              <w:jc w:val="center"/>
              <w:rPr>
                <w:rFonts w:cs="Arial"/>
                <w:sz w:val="18"/>
                <w:szCs w:val="18"/>
              </w:rPr>
            </w:pPr>
            <w:r w:rsidRPr="001B6205">
              <w:rPr>
                <w:rFonts w:cs="Arial"/>
                <w:sz w:val="18"/>
                <w:szCs w:val="18"/>
              </w:rPr>
              <w:t>0.879</w:t>
            </w:r>
          </w:p>
        </w:tc>
      </w:tr>
      <w:tr w:rsidR="001B6205" w:rsidRPr="001B6205" w14:paraId="656F942C" w14:textId="77777777" w:rsidTr="004A2E17">
        <w:tc>
          <w:tcPr>
            <w:tcW w:w="2268" w:type="dxa"/>
            <w:tcBorders>
              <w:top w:val="nil"/>
              <w:left w:val="nil"/>
              <w:bottom w:val="nil"/>
              <w:right w:val="single" w:sz="18" w:space="0" w:color="FFC000"/>
            </w:tcBorders>
            <w:shd w:val="clear" w:color="auto" w:fill="auto"/>
            <w:vAlign w:val="center"/>
          </w:tcPr>
          <w:p w14:paraId="28221910" w14:textId="77777777" w:rsidR="001B6205" w:rsidRPr="00C935A5" w:rsidRDefault="001B6205" w:rsidP="001B6205">
            <w:pPr>
              <w:spacing w:before="40" w:after="20"/>
              <w:rPr>
                <w:rFonts w:cs="Arial"/>
                <w:sz w:val="18"/>
                <w:szCs w:val="18"/>
              </w:rPr>
            </w:pPr>
            <w:r w:rsidRPr="00C935A5">
              <w:rPr>
                <w:rFonts w:cs="Arial"/>
                <w:sz w:val="18"/>
                <w:szCs w:val="18"/>
              </w:rPr>
              <w:t>Moorabool S</w:t>
            </w:r>
          </w:p>
        </w:tc>
        <w:tc>
          <w:tcPr>
            <w:tcW w:w="1021" w:type="dxa"/>
            <w:tcBorders>
              <w:top w:val="nil"/>
              <w:left w:val="single" w:sz="18" w:space="0" w:color="FFC000"/>
              <w:bottom w:val="nil"/>
              <w:right w:val="nil"/>
            </w:tcBorders>
            <w:shd w:val="clear" w:color="auto" w:fill="auto"/>
            <w:vAlign w:val="bottom"/>
          </w:tcPr>
          <w:p w14:paraId="3F284298" w14:textId="7337DD29" w:rsidR="001B6205" w:rsidRPr="00C935A5" w:rsidRDefault="001B6205" w:rsidP="001B6205">
            <w:pPr>
              <w:spacing w:before="40" w:after="20"/>
              <w:jc w:val="center"/>
              <w:rPr>
                <w:rFonts w:cs="Arial"/>
                <w:sz w:val="18"/>
                <w:szCs w:val="18"/>
              </w:rPr>
            </w:pPr>
            <w:r w:rsidRPr="001B6205">
              <w:rPr>
                <w:rFonts w:cs="Arial"/>
                <w:sz w:val="18"/>
                <w:szCs w:val="18"/>
              </w:rPr>
              <w:t>1.029</w:t>
            </w:r>
          </w:p>
        </w:tc>
        <w:tc>
          <w:tcPr>
            <w:tcW w:w="170" w:type="dxa"/>
            <w:tcBorders>
              <w:top w:val="nil"/>
              <w:left w:val="nil"/>
              <w:bottom w:val="nil"/>
              <w:right w:val="nil"/>
            </w:tcBorders>
            <w:shd w:val="clear" w:color="auto" w:fill="auto"/>
            <w:vAlign w:val="bottom"/>
          </w:tcPr>
          <w:p w14:paraId="068F9B83" w14:textId="27F98F2A"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E4D9F58" w14:textId="5FD5E2AC" w:rsidR="001B6205" w:rsidRPr="00C935A5" w:rsidRDefault="001B6205" w:rsidP="001B6205">
            <w:pPr>
              <w:spacing w:before="40" w:after="20"/>
              <w:jc w:val="center"/>
              <w:rPr>
                <w:rFonts w:cs="Arial"/>
                <w:sz w:val="18"/>
                <w:szCs w:val="18"/>
              </w:rPr>
            </w:pPr>
            <w:r w:rsidRPr="001B6205">
              <w:rPr>
                <w:rFonts w:cs="Arial"/>
                <w:sz w:val="18"/>
                <w:szCs w:val="18"/>
              </w:rPr>
              <w:t>1.222</w:t>
            </w:r>
          </w:p>
        </w:tc>
        <w:tc>
          <w:tcPr>
            <w:tcW w:w="1021" w:type="dxa"/>
            <w:tcBorders>
              <w:top w:val="nil"/>
              <w:left w:val="nil"/>
              <w:bottom w:val="nil"/>
              <w:right w:val="nil"/>
            </w:tcBorders>
            <w:vAlign w:val="bottom"/>
          </w:tcPr>
          <w:p w14:paraId="12E6DA00" w14:textId="2B65D12E" w:rsidR="001B6205" w:rsidRPr="00C935A5" w:rsidRDefault="001B6205" w:rsidP="001B6205">
            <w:pPr>
              <w:spacing w:before="40" w:after="20"/>
              <w:jc w:val="center"/>
              <w:rPr>
                <w:rFonts w:cs="Arial"/>
                <w:sz w:val="18"/>
                <w:szCs w:val="18"/>
              </w:rPr>
            </w:pPr>
            <w:r w:rsidRPr="001B6205">
              <w:rPr>
                <w:rFonts w:cs="Arial"/>
                <w:sz w:val="18"/>
                <w:szCs w:val="18"/>
              </w:rPr>
              <w:t>1.216</w:t>
            </w:r>
          </w:p>
        </w:tc>
        <w:tc>
          <w:tcPr>
            <w:tcW w:w="1021" w:type="dxa"/>
            <w:tcBorders>
              <w:top w:val="nil"/>
              <w:left w:val="nil"/>
              <w:bottom w:val="nil"/>
              <w:right w:val="nil"/>
            </w:tcBorders>
            <w:vAlign w:val="bottom"/>
          </w:tcPr>
          <w:p w14:paraId="3D45DC1C" w14:textId="7C168C60" w:rsidR="001B6205" w:rsidRPr="00C935A5" w:rsidRDefault="001B6205" w:rsidP="001B6205">
            <w:pPr>
              <w:spacing w:before="40" w:after="20"/>
              <w:jc w:val="center"/>
              <w:rPr>
                <w:rFonts w:cs="Arial"/>
                <w:sz w:val="18"/>
                <w:szCs w:val="18"/>
              </w:rPr>
            </w:pPr>
            <w:r w:rsidRPr="001B6205">
              <w:rPr>
                <w:rFonts w:cs="Arial"/>
                <w:sz w:val="18"/>
                <w:szCs w:val="18"/>
              </w:rPr>
              <w:t>1.211</w:t>
            </w:r>
          </w:p>
        </w:tc>
        <w:tc>
          <w:tcPr>
            <w:tcW w:w="1021" w:type="dxa"/>
            <w:tcBorders>
              <w:top w:val="nil"/>
              <w:left w:val="nil"/>
              <w:bottom w:val="nil"/>
              <w:right w:val="nil"/>
            </w:tcBorders>
            <w:vAlign w:val="bottom"/>
          </w:tcPr>
          <w:p w14:paraId="5CC4913A" w14:textId="081447B3" w:rsidR="001B6205" w:rsidRPr="00C935A5" w:rsidRDefault="001B6205" w:rsidP="001B6205">
            <w:pPr>
              <w:spacing w:before="40" w:after="20"/>
              <w:jc w:val="center"/>
              <w:rPr>
                <w:rFonts w:cs="Arial"/>
                <w:sz w:val="18"/>
                <w:szCs w:val="18"/>
              </w:rPr>
            </w:pPr>
            <w:r w:rsidRPr="001B6205">
              <w:rPr>
                <w:rFonts w:cs="Arial"/>
                <w:sz w:val="18"/>
                <w:szCs w:val="18"/>
              </w:rPr>
              <w:t>1.220</w:t>
            </w:r>
          </w:p>
        </w:tc>
        <w:tc>
          <w:tcPr>
            <w:tcW w:w="1021" w:type="dxa"/>
            <w:tcBorders>
              <w:top w:val="nil"/>
              <w:left w:val="nil"/>
              <w:bottom w:val="nil"/>
              <w:right w:val="nil"/>
            </w:tcBorders>
            <w:vAlign w:val="bottom"/>
          </w:tcPr>
          <w:p w14:paraId="3C19FB29" w14:textId="0D0F4538" w:rsidR="001B6205" w:rsidRPr="00C935A5" w:rsidRDefault="001B6205" w:rsidP="001B6205">
            <w:pPr>
              <w:spacing w:before="40" w:after="20"/>
              <w:jc w:val="center"/>
              <w:rPr>
                <w:rFonts w:cs="Arial"/>
                <w:sz w:val="18"/>
                <w:szCs w:val="18"/>
              </w:rPr>
            </w:pPr>
            <w:r w:rsidRPr="001B6205">
              <w:rPr>
                <w:rFonts w:cs="Arial"/>
                <w:sz w:val="18"/>
                <w:szCs w:val="18"/>
              </w:rPr>
              <w:t>1.201</w:t>
            </w:r>
          </w:p>
        </w:tc>
        <w:tc>
          <w:tcPr>
            <w:tcW w:w="170" w:type="dxa"/>
            <w:tcBorders>
              <w:top w:val="nil"/>
              <w:left w:val="nil"/>
              <w:bottom w:val="nil"/>
              <w:right w:val="nil"/>
            </w:tcBorders>
            <w:vAlign w:val="bottom"/>
          </w:tcPr>
          <w:p w14:paraId="4BC51754" w14:textId="1DDF28B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31CDDA3" w14:textId="152AF218" w:rsidR="001B6205" w:rsidRPr="00C935A5" w:rsidRDefault="001B6205" w:rsidP="001B6205">
            <w:pPr>
              <w:spacing w:before="40" w:after="20"/>
              <w:jc w:val="center"/>
              <w:rPr>
                <w:rFonts w:cs="Arial"/>
                <w:sz w:val="18"/>
                <w:szCs w:val="18"/>
              </w:rPr>
            </w:pPr>
            <w:r w:rsidRPr="001B6205">
              <w:rPr>
                <w:rFonts w:cs="Arial"/>
                <w:sz w:val="18"/>
                <w:szCs w:val="18"/>
              </w:rPr>
              <w:t>1.239</w:t>
            </w:r>
          </w:p>
        </w:tc>
      </w:tr>
      <w:tr w:rsidR="001B6205" w:rsidRPr="001B6205" w14:paraId="538089A8" w14:textId="77777777" w:rsidTr="004A2E17">
        <w:tc>
          <w:tcPr>
            <w:tcW w:w="2268" w:type="dxa"/>
            <w:tcBorders>
              <w:top w:val="nil"/>
              <w:left w:val="nil"/>
              <w:bottom w:val="nil"/>
              <w:right w:val="single" w:sz="18" w:space="0" w:color="FFC000"/>
            </w:tcBorders>
            <w:shd w:val="clear" w:color="auto" w:fill="auto"/>
            <w:vAlign w:val="center"/>
          </w:tcPr>
          <w:p w14:paraId="049453A6" w14:textId="77777777" w:rsidR="001B6205" w:rsidRPr="00C935A5" w:rsidRDefault="001B6205" w:rsidP="001B6205">
            <w:pPr>
              <w:spacing w:before="40" w:after="20"/>
              <w:rPr>
                <w:rFonts w:cs="Arial"/>
                <w:sz w:val="18"/>
                <w:szCs w:val="18"/>
              </w:rPr>
            </w:pPr>
            <w:r w:rsidRPr="00C935A5">
              <w:rPr>
                <w:rFonts w:cs="Arial"/>
                <w:sz w:val="18"/>
                <w:szCs w:val="18"/>
              </w:rPr>
              <w:t>Moreland C</w:t>
            </w:r>
          </w:p>
        </w:tc>
        <w:tc>
          <w:tcPr>
            <w:tcW w:w="1021" w:type="dxa"/>
            <w:tcBorders>
              <w:top w:val="nil"/>
              <w:left w:val="single" w:sz="18" w:space="0" w:color="FFC000"/>
              <w:bottom w:val="nil"/>
              <w:right w:val="nil"/>
            </w:tcBorders>
            <w:shd w:val="clear" w:color="auto" w:fill="auto"/>
            <w:vAlign w:val="bottom"/>
          </w:tcPr>
          <w:p w14:paraId="4959BDDA" w14:textId="412C65C8" w:rsidR="001B6205" w:rsidRPr="00C935A5" w:rsidRDefault="001B6205" w:rsidP="001B6205">
            <w:pPr>
              <w:spacing w:before="40" w:after="20"/>
              <w:jc w:val="center"/>
              <w:rPr>
                <w:rFonts w:cs="Arial"/>
                <w:sz w:val="18"/>
                <w:szCs w:val="18"/>
              </w:rPr>
            </w:pPr>
            <w:r w:rsidRPr="001B6205">
              <w:rPr>
                <w:rFonts w:cs="Arial"/>
                <w:sz w:val="18"/>
                <w:szCs w:val="18"/>
              </w:rPr>
              <w:t>1.049</w:t>
            </w:r>
          </w:p>
        </w:tc>
        <w:tc>
          <w:tcPr>
            <w:tcW w:w="170" w:type="dxa"/>
            <w:tcBorders>
              <w:top w:val="nil"/>
              <w:left w:val="nil"/>
              <w:bottom w:val="nil"/>
              <w:right w:val="nil"/>
            </w:tcBorders>
            <w:shd w:val="clear" w:color="auto" w:fill="auto"/>
            <w:vAlign w:val="bottom"/>
          </w:tcPr>
          <w:p w14:paraId="12D53707" w14:textId="1AFEA925"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18ACD16D" w14:textId="2B9639DE" w:rsidR="001B6205" w:rsidRPr="00C935A5" w:rsidRDefault="001B6205" w:rsidP="001B6205">
            <w:pPr>
              <w:spacing w:before="40" w:after="20"/>
              <w:jc w:val="center"/>
              <w:rPr>
                <w:rFonts w:cs="Arial"/>
                <w:sz w:val="18"/>
                <w:szCs w:val="18"/>
              </w:rPr>
            </w:pPr>
            <w:r w:rsidRPr="001B6205">
              <w:rPr>
                <w:rFonts w:cs="Arial"/>
                <w:sz w:val="18"/>
                <w:szCs w:val="18"/>
              </w:rPr>
              <w:t>0.951</w:t>
            </w:r>
          </w:p>
        </w:tc>
        <w:tc>
          <w:tcPr>
            <w:tcW w:w="1021" w:type="dxa"/>
            <w:tcBorders>
              <w:top w:val="nil"/>
              <w:left w:val="nil"/>
              <w:bottom w:val="nil"/>
              <w:right w:val="nil"/>
            </w:tcBorders>
            <w:vAlign w:val="bottom"/>
          </w:tcPr>
          <w:p w14:paraId="38EAF9D2" w14:textId="3D36C780" w:rsidR="001B6205" w:rsidRPr="00C935A5" w:rsidRDefault="001B6205" w:rsidP="001B6205">
            <w:pPr>
              <w:spacing w:before="40" w:after="20"/>
              <w:jc w:val="center"/>
              <w:rPr>
                <w:rFonts w:cs="Arial"/>
                <w:sz w:val="18"/>
                <w:szCs w:val="18"/>
              </w:rPr>
            </w:pPr>
            <w:r w:rsidRPr="001B6205">
              <w:rPr>
                <w:rFonts w:cs="Arial"/>
                <w:sz w:val="18"/>
                <w:szCs w:val="18"/>
              </w:rPr>
              <w:t>0.947</w:t>
            </w:r>
          </w:p>
        </w:tc>
        <w:tc>
          <w:tcPr>
            <w:tcW w:w="1021" w:type="dxa"/>
            <w:tcBorders>
              <w:top w:val="nil"/>
              <w:left w:val="nil"/>
              <w:bottom w:val="nil"/>
              <w:right w:val="nil"/>
            </w:tcBorders>
            <w:vAlign w:val="bottom"/>
          </w:tcPr>
          <w:p w14:paraId="297EC21C" w14:textId="799048C5" w:rsidR="001B6205" w:rsidRPr="00C935A5" w:rsidRDefault="001B6205" w:rsidP="001B6205">
            <w:pPr>
              <w:spacing w:before="40" w:after="20"/>
              <w:jc w:val="center"/>
              <w:rPr>
                <w:rFonts w:cs="Arial"/>
                <w:sz w:val="18"/>
                <w:szCs w:val="18"/>
              </w:rPr>
            </w:pPr>
            <w:r w:rsidRPr="001B6205">
              <w:rPr>
                <w:rFonts w:cs="Arial"/>
                <w:sz w:val="18"/>
                <w:szCs w:val="18"/>
              </w:rPr>
              <w:t>0.943</w:t>
            </w:r>
          </w:p>
        </w:tc>
        <w:tc>
          <w:tcPr>
            <w:tcW w:w="1021" w:type="dxa"/>
            <w:tcBorders>
              <w:top w:val="nil"/>
              <w:left w:val="nil"/>
              <w:bottom w:val="nil"/>
              <w:right w:val="nil"/>
            </w:tcBorders>
            <w:vAlign w:val="bottom"/>
          </w:tcPr>
          <w:p w14:paraId="4954B225" w14:textId="2F44B483" w:rsidR="001B6205" w:rsidRPr="00C935A5" w:rsidRDefault="001B6205" w:rsidP="001B6205">
            <w:pPr>
              <w:spacing w:before="40" w:after="20"/>
              <w:jc w:val="center"/>
              <w:rPr>
                <w:rFonts w:cs="Arial"/>
                <w:sz w:val="18"/>
                <w:szCs w:val="18"/>
              </w:rPr>
            </w:pPr>
            <w:r w:rsidRPr="001B6205">
              <w:rPr>
                <w:rFonts w:cs="Arial"/>
                <w:sz w:val="18"/>
                <w:szCs w:val="18"/>
              </w:rPr>
              <w:t>0.950</w:t>
            </w:r>
          </w:p>
        </w:tc>
        <w:tc>
          <w:tcPr>
            <w:tcW w:w="1021" w:type="dxa"/>
            <w:tcBorders>
              <w:top w:val="nil"/>
              <w:left w:val="nil"/>
              <w:bottom w:val="nil"/>
              <w:right w:val="nil"/>
            </w:tcBorders>
            <w:vAlign w:val="bottom"/>
          </w:tcPr>
          <w:p w14:paraId="7EE97752" w14:textId="79CDE4AC" w:rsidR="001B6205" w:rsidRPr="00C935A5" w:rsidRDefault="001B6205" w:rsidP="001B6205">
            <w:pPr>
              <w:spacing w:before="40" w:after="20"/>
              <w:jc w:val="center"/>
              <w:rPr>
                <w:rFonts w:cs="Arial"/>
                <w:sz w:val="18"/>
                <w:szCs w:val="18"/>
              </w:rPr>
            </w:pPr>
            <w:r w:rsidRPr="001B6205">
              <w:rPr>
                <w:rFonts w:cs="Arial"/>
                <w:sz w:val="18"/>
                <w:szCs w:val="18"/>
              </w:rPr>
              <w:t>0.935</w:t>
            </w:r>
          </w:p>
        </w:tc>
        <w:tc>
          <w:tcPr>
            <w:tcW w:w="170" w:type="dxa"/>
            <w:tcBorders>
              <w:top w:val="nil"/>
              <w:left w:val="nil"/>
              <w:bottom w:val="nil"/>
              <w:right w:val="nil"/>
            </w:tcBorders>
            <w:vAlign w:val="bottom"/>
          </w:tcPr>
          <w:p w14:paraId="5D938C1C" w14:textId="6ACA879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072E9D0" w14:textId="76C02496" w:rsidR="001B6205" w:rsidRPr="00C935A5" w:rsidRDefault="001B6205" w:rsidP="001B6205">
            <w:pPr>
              <w:spacing w:before="40" w:after="20"/>
              <w:jc w:val="center"/>
              <w:rPr>
                <w:rFonts w:cs="Arial"/>
                <w:sz w:val="18"/>
                <w:szCs w:val="18"/>
              </w:rPr>
            </w:pPr>
            <w:r w:rsidRPr="001B6205">
              <w:rPr>
                <w:rFonts w:cs="Arial"/>
                <w:sz w:val="18"/>
                <w:szCs w:val="18"/>
              </w:rPr>
              <w:t>0.874</w:t>
            </w:r>
          </w:p>
        </w:tc>
      </w:tr>
      <w:tr w:rsidR="001B6205" w:rsidRPr="001B6205" w14:paraId="312F5B78" w14:textId="77777777" w:rsidTr="004A2E17">
        <w:tc>
          <w:tcPr>
            <w:tcW w:w="2268" w:type="dxa"/>
            <w:tcBorders>
              <w:top w:val="nil"/>
              <w:left w:val="nil"/>
              <w:bottom w:val="nil"/>
              <w:right w:val="single" w:sz="18" w:space="0" w:color="FFC000"/>
            </w:tcBorders>
            <w:shd w:val="clear" w:color="auto" w:fill="auto"/>
            <w:vAlign w:val="center"/>
          </w:tcPr>
          <w:p w14:paraId="052DDB9C" w14:textId="77777777" w:rsidR="001B6205" w:rsidRPr="00C935A5" w:rsidRDefault="001B6205" w:rsidP="001B6205">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FFC000"/>
              <w:bottom w:val="nil"/>
              <w:right w:val="nil"/>
            </w:tcBorders>
            <w:shd w:val="clear" w:color="auto" w:fill="auto"/>
            <w:vAlign w:val="bottom"/>
          </w:tcPr>
          <w:p w14:paraId="4B4EABFD" w14:textId="5F49751C" w:rsidR="001B6205" w:rsidRPr="00C935A5" w:rsidRDefault="001B6205" w:rsidP="001B6205">
            <w:pPr>
              <w:spacing w:before="40" w:after="20"/>
              <w:jc w:val="center"/>
              <w:rPr>
                <w:rFonts w:cs="Arial"/>
                <w:sz w:val="18"/>
                <w:szCs w:val="18"/>
              </w:rPr>
            </w:pPr>
            <w:r w:rsidRPr="001B6205">
              <w:rPr>
                <w:rFonts w:cs="Arial"/>
                <w:sz w:val="18"/>
                <w:szCs w:val="18"/>
              </w:rPr>
              <w:t>1.093</w:t>
            </w:r>
          </w:p>
        </w:tc>
        <w:tc>
          <w:tcPr>
            <w:tcW w:w="170" w:type="dxa"/>
            <w:tcBorders>
              <w:top w:val="nil"/>
              <w:left w:val="nil"/>
              <w:bottom w:val="nil"/>
              <w:right w:val="nil"/>
            </w:tcBorders>
            <w:shd w:val="clear" w:color="auto" w:fill="auto"/>
            <w:vAlign w:val="bottom"/>
          </w:tcPr>
          <w:p w14:paraId="2428EB38" w14:textId="73854B7A"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0D482CF" w14:textId="44487704" w:rsidR="001B6205" w:rsidRPr="00C935A5" w:rsidRDefault="001B6205" w:rsidP="001B6205">
            <w:pPr>
              <w:spacing w:before="40" w:after="20"/>
              <w:jc w:val="center"/>
              <w:rPr>
                <w:rFonts w:cs="Arial"/>
                <w:sz w:val="18"/>
                <w:szCs w:val="18"/>
              </w:rPr>
            </w:pPr>
            <w:r w:rsidRPr="001B6205">
              <w:rPr>
                <w:rFonts w:cs="Arial"/>
                <w:sz w:val="18"/>
                <w:szCs w:val="18"/>
              </w:rPr>
              <w:t>0.987</w:t>
            </w:r>
          </w:p>
        </w:tc>
        <w:tc>
          <w:tcPr>
            <w:tcW w:w="1021" w:type="dxa"/>
            <w:tcBorders>
              <w:top w:val="nil"/>
              <w:left w:val="nil"/>
              <w:bottom w:val="nil"/>
              <w:right w:val="nil"/>
            </w:tcBorders>
            <w:vAlign w:val="bottom"/>
          </w:tcPr>
          <w:p w14:paraId="03AB1346" w14:textId="2B0ABD48" w:rsidR="001B6205" w:rsidRPr="00C935A5" w:rsidRDefault="001B6205" w:rsidP="001B6205">
            <w:pPr>
              <w:spacing w:before="40" w:after="20"/>
              <w:jc w:val="center"/>
              <w:rPr>
                <w:rFonts w:cs="Arial"/>
                <w:sz w:val="18"/>
                <w:szCs w:val="18"/>
              </w:rPr>
            </w:pPr>
            <w:r w:rsidRPr="001B6205">
              <w:rPr>
                <w:rFonts w:cs="Arial"/>
                <w:sz w:val="18"/>
                <w:szCs w:val="18"/>
              </w:rPr>
              <w:t>0.982</w:t>
            </w:r>
          </w:p>
        </w:tc>
        <w:tc>
          <w:tcPr>
            <w:tcW w:w="1021" w:type="dxa"/>
            <w:tcBorders>
              <w:top w:val="nil"/>
              <w:left w:val="nil"/>
              <w:bottom w:val="nil"/>
              <w:right w:val="nil"/>
            </w:tcBorders>
            <w:vAlign w:val="bottom"/>
          </w:tcPr>
          <w:p w14:paraId="550F1043" w14:textId="560C2B0D" w:rsidR="001B6205" w:rsidRPr="00C935A5" w:rsidRDefault="001B6205" w:rsidP="001B6205">
            <w:pPr>
              <w:spacing w:before="40" w:after="20"/>
              <w:jc w:val="center"/>
              <w:rPr>
                <w:rFonts w:cs="Arial"/>
                <w:sz w:val="18"/>
                <w:szCs w:val="18"/>
              </w:rPr>
            </w:pPr>
            <w:r w:rsidRPr="001B6205">
              <w:rPr>
                <w:rFonts w:cs="Arial"/>
                <w:sz w:val="18"/>
                <w:szCs w:val="18"/>
              </w:rPr>
              <w:t>0.978</w:t>
            </w:r>
          </w:p>
        </w:tc>
        <w:tc>
          <w:tcPr>
            <w:tcW w:w="1021" w:type="dxa"/>
            <w:tcBorders>
              <w:top w:val="nil"/>
              <w:left w:val="nil"/>
              <w:bottom w:val="nil"/>
              <w:right w:val="nil"/>
            </w:tcBorders>
            <w:vAlign w:val="bottom"/>
          </w:tcPr>
          <w:p w14:paraId="12EDA302" w14:textId="2BDC7EE5"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021" w:type="dxa"/>
            <w:tcBorders>
              <w:top w:val="nil"/>
              <w:left w:val="nil"/>
              <w:bottom w:val="nil"/>
              <w:right w:val="nil"/>
            </w:tcBorders>
            <w:vAlign w:val="bottom"/>
          </w:tcPr>
          <w:p w14:paraId="3DEFBE25" w14:textId="44FCE39E" w:rsidR="001B6205" w:rsidRPr="00C935A5" w:rsidRDefault="001B6205" w:rsidP="001B6205">
            <w:pPr>
              <w:spacing w:before="40" w:after="20"/>
              <w:jc w:val="center"/>
              <w:rPr>
                <w:rFonts w:cs="Arial"/>
                <w:sz w:val="18"/>
                <w:szCs w:val="18"/>
              </w:rPr>
            </w:pPr>
            <w:r w:rsidRPr="001B6205">
              <w:rPr>
                <w:rFonts w:cs="Arial"/>
                <w:sz w:val="18"/>
                <w:szCs w:val="18"/>
              </w:rPr>
              <w:t>0.970</w:t>
            </w:r>
          </w:p>
        </w:tc>
        <w:tc>
          <w:tcPr>
            <w:tcW w:w="170" w:type="dxa"/>
            <w:tcBorders>
              <w:top w:val="nil"/>
              <w:left w:val="nil"/>
              <w:bottom w:val="nil"/>
              <w:right w:val="nil"/>
            </w:tcBorders>
            <w:vAlign w:val="bottom"/>
          </w:tcPr>
          <w:p w14:paraId="315E692F" w14:textId="34B508BA"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DF5FE74" w14:textId="201CA9BB" w:rsidR="001B6205" w:rsidRPr="00C935A5" w:rsidRDefault="001B6205" w:rsidP="001B6205">
            <w:pPr>
              <w:spacing w:before="40" w:after="20"/>
              <w:jc w:val="center"/>
              <w:rPr>
                <w:rFonts w:cs="Arial"/>
                <w:sz w:val="18"/>
                <w:szCs w:val="18"/>
              </w:rPr>
            </w:pPr>
            <w:r w:rsidRPr="001B6205">
              <w:rPr>
                <w:rFonts w:cs="Arial"/>
                <w:sz w:val="18"/>
                <w:szCs w:val="18"/>
              </w:rPr>
              <w:t>1.095</w:t>
            </w:r>
          </w:p>
        </w:tc>
      </w:tr>
      <w:tr w:rsidR="001B6205" w:rsidRPr="001B6205" w14:paraId="4F5CD1DA" w14:textId="77777777" w:rsidTr="004A2E17">
        <w:tc>
          <w:tcPr>
            <w:tcW w:w="2268" w:type="dxa"/>
            <w:tcBorders>
              <w:top w:val="nil"/>
              <w:left w:val="nil"/>
              <w:bottom w:val="nil"/>
              <w:right w:val="single" w:sz="18" w:space="0" w:color="FFC000"/>
            </w:tcBorders>
            <w:shd w:val="clear" w:color="auto" w:fill="auto"/>
            <w:vAlign w:val="center"/>
          </w:tcPr>
          <w:p w14:paraId="00D4CE55" w14:textId="77777777" w:rsidR="001B6205" w:rsidRPr="00C935A5" w:rsidRDefault="001B6205" w:rsidP="001B6205">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FFC000"/>
              <w:bottom w:val="nil"/>
              <w:right w:val="nil"/>
            </w:tcBorders>
            <w:shd w:val="clear" w:color="auto" w:fill="auto"/>
            <w:vAlign w:val="bottom"/>
          </w:tcPr>
          <w:p w14:paraId="7EFC4E25" w14:textId="201E89A4" w:rsidR="001B6205" w:rsidRPr="00C935A5" w:rsidRDefault="001B6205" w:rsidP="001B6205">
            <w:pPr>
              <w:spacing w:before="40" w:after="20"/>
              <w:jc w:val="center"/>
              <w:rPr>
                <w:rFonts w:cs="Arial"/>
                <w:sz w:val="18"/>
                <w:szCs w:val="18"/>
              </w:rPr>
            </w:pPr>
            <w:r w:rsidRPr="001B6205">
              <w:rPr>
                <w:rFonts w:cs="Arial"/>
                <w:sz w:val="18"/>
                <w:szCs w:val="18"/>
              </w:rPr>
              <w:t>1.087</w:t>
            </w:r>
          </w:p>
        </w:tc>
        <w:tc>
          <w:tcPr>
            <w:tcW w:w="170" w:type="dxa"/>
            <w:tcBorders>
              <w:top w:val="nil"/>
              <w:left w:val="nil"/>
              <w:bottom w:val="nil"/>
              <w:right w:val="nil"/>
            </w:tcBorders>
            <w:shd w:val="clear" w:color="auto" w:fill="auto"/>
            <w:vAlign w:val="bottom"/>
          </w:tcPr>
          <w:p w14:paraId="304ED548" w14:textId="2AADD76E"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B59097D" w14:textId="06A81C77" w:rsidR="001B6205" w:rsidRPr="00C935A5" w:rsidRDefault="001B6205" w:rsidP="001B6205">
            <w:pPr>
              <w:spacing w:before="40" w:after="20"/>
              <w:jc w:val="center"/>
              <w:rPr>
                <w:rFonts w:cs="Arial"/>
                <w:sz w:val="18"/>
                <w:szCs w:val="18"/>
              </w:rPr>
            </w:pPr>
            <w:r w:rsidRPr="001B6205">
              <w:rPr>
                <w:rFonts w:cs="Arial"/>
                <w:sz w:val="18"/>
                <w:szCs w:val="18"/>
              </w:rPr>
              <w:t>1.250</w:t>
            </w:r>
          </w:p>
        </w:tc>
        <w:tc>
          <w:tcPr>
            <w:tcW w:w="1021" w:type="dxa"/>
            <w:tcBorders>
              <w:top w:val="nil"/>
              <w:left w:val="nil"/>
              <w:bottom w:val="nil"/>
              <w:right w:val="nil"/>
            </w:tcBorders>
            <w:vAlign w:val="bottom"/>
          </w:tcPr>
          <w:p w14:paraId="01CDF48E" w14:textId="7A58B72D" w:rsidR="001B6205" w:rsidRPr="00C935A5" w:rsidRDefault="001B6205" w:rsidP="001B6205">
            <w:pPr>
              <w:spacing w:before="40" w:after="20"/>
              <w:jc w:val="center"/>
              <w:rPr>
                <w:rFonts w:cs="Arial"/>
                <w:sz w:val="18"/>
                <w:szCs w:val="18"/>
              </w:rPr>
            </w:pPr>
            <w:r w:rsidRPr="001B6205">
              <w:rPr>
                <w:rFonts w:cs="Arial"/>
                <w:sz w:val="18"/>
                <w:szCs w:val="18"/>
              </w:rPr>
              <w:t>1.244</w:t>
            </w:r>
          </w:p>
        </w:tc>
        <w:tc>
          <w:tcPr>
            <w:tcW w:w="1021" w:type="dxa"/>
            <w:tcBorders>
              <w:top w:val="nil"/>
              <w:left w:val="nil"/>
              <w:bottom w:val="nil"/>
              <w:right w:val="nil"/>
            </w:tcBorders>
            <w:vAlign w:val="bottom"/>
          </w:tcPr>
          <w:p w14:paraId="552B8D87" w14:textId="38783129" w:rsidR="001B6205" w:rsidRPr="00C935A5" w:rsidRDefault="001B6205" w:rsidP="001B6205">
            <w:pPr>
              <w:spacing w:before="40" w:after="20"/>
              <w:jc w:val="center"/>
              <w:rPr>
                <w:rFonts w:cs="Arial"/>
                <w:sz w:val="18"/>
                <w:szCs w:val="18"/>
              </w:rPr>
            </w:pPr>
            <w:r w:rsidRPr="001B6205">
              <w:rPr>
                <w:rFonts w:cs="Arial"/>
                <w:sz w:val="18"/>
                <w:szCs w:val="18"/>
              </w:rPr>
              <w:t>1.239</w:t>
            </w:r>
          </w:p>
        </w:tc>
        <w:tc>
          <w:tcPr>
            <w:tcW w:w="1021" w:type="dxa"/>
            <w:tcBorders>
              <w:top w:val="nil"/>
              <w:left w:val="nil"/>
              <w:bottom w:val="nil"/>
              <w:right w:val="nil"/>
            </w:tcBorders>
            <w:vAlign w:val="bottom"/>
          </w:tcPr>
          <w:p w14:paraId="4643E860" w14:textId="7602B673" w:rsidR="001B6205" w:rsidRPr="00C935A5" w:rsidRDefault="001B6205" w:rsidP="001B6205">
            <w:pPr>
              <w:spacing w:before="40" w:after="20"/>
              <w:jc w:val="center"/>
              <w:rPr>
                <w:rFonts w:cs="Arial"/>
                <w:sz w:val="18"/>
                <w:szCs w:val="18"/>
              </w:rPr>
            </w:pPr>
            <w:r w:rsidRPr="001B6205">
              <w:rPr>
                <w:rFonts w:cs="Arial"/>
                <w:sz w:val="18"/>
                <w:szCs w:val="18"/>
              </w:rPr>
              <w:t>1.248</w:t>
            </w:r>
          </w:p>
        </w:tc>
        <w:tc>
          <w:tcPr>
            <w:tcW w:w="1021" w:type="dxa"/>
            <w:tcBorders>
              <w:top w:val="nil"/>
              <w:left w:val="nil"/>
              <w:bottom w:val="nil"/>
              <w:right w:val="nil"/>
            </w:tcBorders>
            <w:vAlign w:val="bottom"/>
          </w:tcPr>
          <w:p w14:paraId="02E158C1" w14:textId="611E61B2" w:rsidR="001B6205" w:rsidRPr="00C935A5" w:rsidRDefault="001B6205" w:rsidP="001B6205">
            <w:pPr>
              <w:spacing w:before="40" w:after="20"/>
              <w:jc w:val="center"/>
              <w:rPr>
                <w:rFonts w:cs="Arial"/>
                <w:sz w:val="18"/>
                <w:szCs w:val="18"/>
              </w:rPr>
            </w:pPr>
            <w:r w:rsidRPr="001B6205">
              <w:rPr>
                <w:rFonts w:cs="Arial"/>
                <w:sz w:val="18"/>
                <w:szCs w:val="18"/>
              </w:rPr>
              <w:t>1.229</w:t>
            </w:r>
          </w:p>
        </w:tc>
        <w:tc>
          <w:tcPr>
            <w:tcW w:w="170" w:type="dxa"/>
            <w:tcBorders>
              <w:top w:val="nil"/>
              <w:left w:val="nil"/>
              <w:bottom w:val="nil"/>
              <w:right w:val="nil"/>
            </w:tcBorders>
            <w:vAlign w:val="bottom"/>
          </w:tcPr>
          <w:p w14:paraId="1A168D07" w14:textId="6596D6A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E2CFFC3" w14:textId="66B6DC6D" w:rsidR="001B6205" w:rsidRPr="00C935A5" w:rsidRDefault="001B6205" w:rsidP="001B6205">
            <w:pPr>
              <w:spacing w:before="40" w:after="20"/>
              <w:jc w:val="center"/>
              <w:rPr>
                <w:rFonts w:cs="Arial"/>
                <w:sz w:val="18"/>
                <w:szCs w:val="18"/>
              </w:rPr>
            </w:pPr>
            <w:r w:rsidRPr="001B6205">
              <w:rPr>
                <w:rFonts w:cs="Arial"/>
                <w:sz w:val="18"/>
                <w:szCs w:val="18"/>
              </w:rPr>
              <w:t>1.120</w:t>
            </w:r>
          </w:p>
        </w:tc>
      </w:tr>
      <w:tr w:rsidR="001B6205" w:rsidRPr="001B6205" w14:paraId="04559F95" w14:textId="77777777" w:rsidTr="004A2E17">
        <w:tc>
          <w:tcPr>
            <w:tcW w:w="2268" w:type="dxa"/>
            <w:tcBorders>
              <w:top w:val="nil"/>
              <w:left w:val="nil"/>
              <w:bottom w:val="nil"/>
              <w:right w:val="single" w:sz="18" w:space="0" w:color="FFC000"/>
            </w:tcBorders>
            <w:shd w:val="clear" w:color="auto" w:fill="auto"/>
            <w:vAlign w:val="center"/>
          </w:tcPr>
          <w:p w14:paraId="36EB7555" w14:textId="77777777" w:rsidR="001B6205" w:rsidRPr="00C935A5" w:rsidRDefault="001B6205" w:rsidP="001B6205">
            <w:pPr>
              <w:spacing w:before="40" w:after="20"/>
              <w:rPr>
                <w:rFonts w:cs="Arial"/>
                <w:sz w:val="18"/>
                <w:szCs w:val="18"/>
              </w:rPr>
            </w:pPr>
            <w:r w:rsidRPr="00C935A5">
              <w:rPr>
                <w:rFonts w:cs="Arial"/>
                <w:sz w:val="18"/>
                <w:szCs w:val="18"/>
              </w:rPr>
              <w:t>Moyne S</w:t>
            </w:r>
          </w:p>
        </w:tc>
        <w:tc>
          <w:tcPr>
            <w:tcW w:w="1021" w:type="dxa"/>
            <w:tcBorders>
              <w:top w:val="nil"/>
              <w:left w:val="single" w:sz="18" w:space="0" w:color="FFC000"/>
              <w:bottom w:val="nil"/>
              <w:right w:val="nil"/>
            </w:tcBorders>
            <w:shd w:val="clear" w:color="auto" w:fill="auto"/>
            <w:vAlign w:val="bottom"/>
          </w:tcPr>
          <w:p w14:paraId="02010F41" w14:textId="4E932395" w:rsidR="001B6205" w:rsidRPr="00C935A5" w:rsidRDefault="001B6205" w:rsidP="001B6205">
            <w:pPr>
              <w:spacing w:before="40" w:after="20"/>
              <w:jc w:val="center"/>
              <w:rPr>
                <w:rFonts w:cs="Arial"/>
                <w:sz w:val="18"/>
                <w:szCs w:val="18"/>
              </w:rPr>
            </w:pPr>
            <w:r w:rsidRPr="001B6205">
              <w:rPr>
                <w:rFonts w:cs="Arial"/>
                <w:sz w:val="18"/>
                <w:szCs w:val="18"/>
              </w:rPr>
              <w:t>0.976</w:t>
            </w:r>
          </w:p>
        </w:tc>
        <w:tc>
          <w:tcPr>
            <w:tcW w:w="170" w:type="dxa"/>
            <w:tcBorders>
              <w:top w:val="nil"/>
              <w:left w:val="nil"/>
              <w:bottom w:val="nil"/>
              <w:right w:val="nil"/>
            </w:tcBorders>
            <w:shd w:val="clear" w:color="auto" w:fill="auto"/>
            <w:vAlign w:val="bottom"/>
          </w:tcPr>
          <w:p w14:paraId="7DB2EE20" w14:textId="12E0D7B1"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46646B3" w14:textId="10332E2C" w:rsidR="001B6205" w:rsidRPr="00C935A5" w:rsidRDefault="001B6205" w:rsidP="001B6205">
            <w:pPr>
              <w:spacing w:before="40" w:after="20"/>
              <w:jc w:val="center"/>
              <w:rPr>
                <w:rFonts w:cs="Arial"/>
                <w:sz w:val="18"/>
                <w:szCs w:val="18"/>
              </w:rPr>
            </w:pPr>
            <w:r w:rsidRPr="001B6205">
              <w:rPr>
                <w:rFonts w:cs="Arial"/>
                <w:sz w:val="18"/>
                <w:szCs w:val="18"/>
              </w:rPr>
              <w:t>1.255</w:t>
            </w:r>
          </w:p>
        </w:tc>
        <w:tc>
          <w:tcPr>
            <w:tcW w:w="1021" w:type="dxa"/>
            <w:tcBorders>
              <w:top w:val="nil"/>
              <w:left w:val="nil"/>
              <w:bottom w:val="nil"/>
              <w:right w:val="nil"/>
            </w:tcBorders>
            <w:vAlign w:val="bottom"/>
          </w:tcPr>
          <w:p w14:paraId="72B3225B" w14:textId="167F0908" w:rsidR="001B6205" w:rsidRPr="00C935A5" w:rsidRDefault="001B6205" w:rsidP="001B6205">
            <w:pPr>
              <w:spacing w:before="40" w:after="20"/>
              <w:jc w:val="center"/>
              <w:rPr>
                <w:rFonts w:cs="Arial"/>
                <w:sz w:val="18"/>
                <w:szCs w:val="18"/>
              </w:rPr>
            </w:pPr>
            <w:r w:rsidRPr="001B6205">
              <w:rPr>
                <w:rFonts w:cs="Arial"/>
                <w:sz w:val="18"/>
                <w:szCs w:val="18"/>
              </w:rPr>
              <w:t>1.249</w:t>
            </w:r>
          </w:p>
        </w:tc>
        <w:tc>
          <w:tcPr>
            <w:tcW w:w="1021" w:type="dxa"/>
            <w:tcBorders>
              <w:top w:val="nil"/>
              <w:left w:val="nil"/>
              <w:bottom w:val="nil"/>
              <w:right w:val="nil"/>
            </w:tcBorders>
            <w:vAlign w:val="bottom"/>
          </w:tcPr>
          <w:p w14:paraId="5D39FB63" w14:textId="228A307B" w:rsidR="001B6205" w:rsidRPr="00C935A5" w:rsidRDefault="001B6205" w:rsidP="001B6205">
            <w:pPr>
              <w:spacing w:before="40" w:after="20"/>
              <w:jc w:val="center"/>
              <w:rPr>
                <w:rFonts w:cs="Arial"/>
                <w:sz w:val="18"/>
                <w:szCs w:val="18"/>
              </w:rPr>
            </w:pPr>
            <w:r w:rsidRPr="001B6205">
              <w:rPr>
                <w:rFonts w:cs="Arial"/>
                <w:sz w:val="18"/>
                <w:szCs w:val="18"/>
              </w:rPr>
              <w:t>1.245</w:t>
            </w:r>
          </w:p>
        </w:tc>
        <w:tc>
          <w:tcPr>
            <w:tcW w:w="1021" w:type="dxa"/>
            <w:tcBorders>
              <w:top w:val="nil"/>
              <w:left w:val="nil"/>
              <w:bottom w:val="nil"/>
              <w:right w:val="nil"/>
            </w:tcBorders>
            <w:vAlign w:val="bottom"/>
          </w:tcPr>
          <w:p w14:paraId="64493541" w14:textId="2A72977B" w:rsidR="001B6205" w:rsidRPr="00C935A5" w:rsidRDefault="001B6205" w:rsidP="001B6205">
            <w:pPr>
              <w:spacing w:before="40" w:after="20"/>
              <w:jc w:val="center"/>
              <w:rPr>
                <w:rFonts w:cs="Arial"/>
                <w:sz w:val="18"/>
                <w:szCs w:val="18"/>
              </w:rPr>
            </w:pPr>
            <w:r w:rsidRPr="001B6205">
              <w:rPr>
                <w:rFonts w:cs="Arial"/>
                <w:sz w:val="18"/>
                <w:szCs w:val="18"/>
              </w:rPr>
              <w:t>1.254</w:t>
            </w:r>
          </w:p>
        </w:tc>
        <w:tc>
          <w:tcPr>
            <w:tcW w:w="1021" w:type="dxa"/>
            <w:tcBorders>
              <w:top w:val="nil"/>
              <w:left w:val="nil"/>
              <w:bottom w:val="nil"/>
              <w:right w:val="nil"/>
            </w:tcBorders>
            <w:vAlign w:val="bottom"/>
          </w:tcPr>
          <w:p w14:paraId="146DE866" w14:textId="092A1763" w:rsidR="001B6205" w:rsidRPr="00C935A5" w:rsidRDefault="001B6205" w:rsidP="001B6205">
            <w:pPr>
              <w:spacing w:before="40" w:after="20"/>
              <w:jc w:val="center"/>
              <w:rPr>
                <w:rFonts w:cs="Arial"/>
                <w:sz w:val="18"/>
                <w:szCs w:val="18"/>
              </w:rPr>
            </w:pPr>
            <w:r w:rsidRPr="001B6205">
              <w:rPr>
                <w:rFonts w:cs="Arial"/>
                <w:sz w:val="18"/>
                <w:szCs w:val="18"/>
              </w:rPr>
              <w:t>1.234</w:t>
            </w:r>
          </w:p>
        </w:tc>
        <w:tc>
          <w:tcPr>
            <w:tcW w:w="170" w:type="dxa"/>
            <w:tcBorders>
              <w:top w:val="nil"/>
              <w:left w:val="nil"/>
              <w:bottom w:val="nil"/>
              <w:right w:val="nil"/>
            </w:tcBorders>
            <w:vAlign w:val="bottom"/>
          </w:tcPr>
          <w:p w14:paraId="577945F4" w14:textId="2ECFF24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27D849E" w14:textId="7A8F5CCB" w:rsidR="001B6205" w:rsidRPr="00C935A5" w:rsidRDefault="001B6205" w:rsidP="001B6205">
            <w:pPr>
              <w:spacing w:before="40" w:after="20"/>
              <w:jc w:val="center"/>
              <w:rPr>
                <w:rFonts w:cs="Arial"/>
                <w:sz w:val="18"/>
                <w:szCs w:val="18"/>
              </w:rPr>
            </w:pPr>
            <w:r w:rsidRPr="001B6205">
              <w:rPr>
                <w:rFonts w:cs="Arial"/>
                <w:sz w:val="18"/>
                <w:szCs w:val="18"/>
              </w:rPr>
              <w:t>1.088</w:t>
            </w:r>
          </w:p>
        </w:tc>
      </w:tr>
      <w:tr w:rsidR="001B6205" w:rsidRPr="001B6205" w14:paraId="532D5DD5" w14:textId="77777777" w:rsidTr="004A2E17">
        <w:tc>
          <w:tcPr>
            <w:tcW w:w="2268" w:type="dxa"/>
            <w:tcBorders>
              <w:top w:val="nil"/>
              <w:left w:val="nil"/>
              <w:bottom w:val="nil"/>
              <w:right w:val="single" w:sz="18" w:space="0" w:color="FFC000"/>
            </w:tcBorders>
            <w:shd w:val="clear" w:color="auto" w:fill="auto"/>
            <w:vAlign w:val="center"/>
          </w:tcPr>
          <w:p w14:paraId="63D7C61B" w14:textId="77777777" w:rsidR="001B6205" w:rsidRPr="00C935A5" w:rsidRDefault="001B6205" w:rsidP="001B6205">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FFC000"/>
              <w:bottom w:val="nil"/>
              <w:right w:val="nil"/>
            </w:tcBorders>
            <w:shd w:val="clear" w:color="auto" w:fill="auto"/>
            <w:vAlign w:val="bottom"/>
          </w:tcPr>
          <w:p w14:paraId="67D7F5BD" w14:textId="7DC8DE25" w:rsidR="001B6205" w:rsidRPr="00C935A5" w:rsidRDefault="001B6205" w:rsidP="001B6205">
            <w:pPr>
              <w:spacing w:before="40" w:after="20"/>
              <w:jc w:val="center"/>
              <w:rPr>
                <w:rFonts w:cs="Arial"/>
                <w:sz w:val="18"/>
                <w:szCs w:val="18"/>
              </w:rPr>
            </w:pPr>
            <w:r w:rsidRPr="001B6205">
              <w:rPr>
                <w:rFonts w:cs="Arial"/>
                <w:sz w:val="18"/>
                <w:szCs w:val="18"/>
              </w:rPr>
              <w:t>1.044</w:t>
            </w:r>
          </w:p>
        </w:tc>
        <w:tc>
          <w:tcPr>
            <w:tcW w:w="170" w:type="dxa"/>
            <w:tcBorders>
              <w:top w:val="nil"/>
              <w:left w:val="nil"/>
              <w:bottom w:val="nil"/>
              <w:right w:val="nil"/>
            </w:tcBorders>
            <w:shd w:val="clear" w:color="auto" w:fill="auto"/>
            <w:vAlign w:val="bottom"/>
          </w:tcPr>
          <w:p w14:paraId="62FB3E22" w14:textId="04D68B7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B8B7C76" w14:textId="68E7DC5E" w:rsidR="001B6205" w:rsidRPr="00C935A5" w:rsidRDefault="001B6205" w:rsidP="001B6205">
            <w:pPr>
              <w:spacing w:before="40" w:after="20"/>
              <w:jc w:val="center"/>
              <w:rPr>
                <w:rFonts w:cs="Arial"/>
                <w:sz w:val="18"/>
                <w:szCs w:val="18"/>
              </w:rPr>
            </w:pPr>
            <w:r w:rsidRPr="001B6205">
              <w:rPr>
                <w:rFonts w:cs="Arial"/>
                <w:sz w:val="18"/>
                <w:szCs w:val="18"/>
              </w:rPr>
              <w:t>1.260</w:t>
            </w:r>
          </w:p>
        </w:tc>
        <w:tc>
          <w:tcPr>
            <w:tcW w:w="1021" w:type="dxa"/>
            <w:tcBorders>
              <w:top w:val="nil"/>
              <w:left w:val="nil"/>
              <w:bottom w:val="nil"/>
              <w:right w:val="nil"/>
            </w:tcBorders>
            <w:vAlign w:val="bottom"/>
          </w:tcPr>
          <w:p w14:paraId="11329A1B" w14:textId="21FDEF79" w:rsidR="001B6205" w:rsidRPr="00C935A5" w:rsidRDefault="001B6205" w:rsidP="001B6205">
            <w:pPr>
              <w:spacing w:before="40" w:after="20"/>
              <w:jc w:val="center"/>
              <w:rPr>
                <w:rFonts w:cs="Arial"/>
                <w:sz w:val="18"/>
                <w:szCs w:val="18"/>
              </w:rPr>
            </w:pPr>
            <w:r w:rsidRPr="001B6205">
              <w:rPr>
                <w:rFonts w:cs="Arial"/>
                <w:sz w:val="18"/>
                <w:szCs w:val="18"/>
              </w:rPr>
              <w:t>1.253</w:t>
            </w:r>
          </w:p>
        </w:tc>
        <w:tc>
          <w:tcPr>
            <w:tcW w:w="1021" w:type="dxa"/>
            <w:tcBorders>
              <w:top w:val="nil"/>
              <w:left w:val="nil"/>
              <w:bottom w:val="nil"/>
              <w:right w:val="nil"/>
            </w:tcBorders>
            <w:vAlign w:val="bottom"/>
          </w:tcPr>
          <w:p w14:paraId="5D4EAC1D" w14:textId="25D8A8F6" w:rsidR="001B6205" w:rsidRPr="00C935A5" w:rsidRDefault="001B6205" w:rsidP="001B6205">
            <w:pPr>
              <w:spacing w:before="40" w:after="20"/>
              <w:jc w:val="center"/>
              <w:rPr>
                <w:rFonts w:cs="Arial"/>
                <w:sz w:val="18"/>
                <w:szCs w:val="18"/>
              </w:rPr>
            </w:pPr>
            <w:r w:rsidRPr="001B6205">
              <w:rPr>
                <w:rFonts w:cs="Arial"/>
                <w:sz w:val="18"/>
                <w:szCs w:val="18"/>
              </w:rPr>
              <w:t>1.249</w:t>
            </w:r>
          </w:p>
        </w:tc>
        <w:tc>
          <w:tcPr>
            <w:tcW w:w="1021" w:type="dxa"/>
            <w:tcBorders>
              <w:top w:val="nil"/>
              <w:left w:val="nil"/>
              <w:bottom w:val="nil"/>
              <w:right w:val="nil"/>
            </w:tcBorders>
            <w:vAlign w:val="bottom"/>
          </w:tcPr>
          <w:p w14:paraId="249A464F" w14:textId="03D69B18" w:rsidR="001B6205" w:rsidRPr="00C935A5" w:rsidRDefault="001B6205" w:rsidP="001B6205">
            <w:pPr>
              <w:spacing w:before="40" w:after="20"/>
              <w:jc w:val="center"/>
              <w:rPr>
                <w:rFonts w:cs="Arial"/>
                <w:sz w:val="18"/>
                <w:szCs w:val="18"/>
              </w:rPr>
            </w:pPr>
            <w:r w:rsidRPr="001B6205">
              <w:rPr>
                <w:rFonts w:cs="Arial"/>
                <w:sz w:val="18"/>
                <w:szCs w:val="18"/>
              </w:rPr>
              <w:t>1.258</w:t>
            </w:r>
          </w:p>
        </w:tc>
        <w:tc>
          <w:tcPr>
            <w:tcW w:w="1021" w:type="dxa"/>
            <w:tcBorders>
              <w:top w:val="nil"/>
              <w:left w:val="nil"/>
              <w:bottom w:val="nil"/>
              <w:right w:val="nil"/>
            </w:tcBorders>
            <w:vAlign w:val="bottom"/>
          </w:tcPr>
          <w:p w14:paraId="2E2DB81E" w14:textId="5B08A442" w:rsidR="001B6205" w:rsidRPr="00C935A5" w:rsidRDefault="001B6205" w:rsidP="001B6205">
            <w:pPr>
              <w:spacing w:before="40" w:after="20"/>
              <w:jc w:val="center"/>
              <w:rPr>
                <w:rFonts w:cs="Arial"/>
                <w:sz w:val="18"/>
                <w:szCs w:val="18"/>
              </w:rPr>
            </w:pPr>
            <w:r w:rsidRPr="001B6205">
              <w:rPr>
                <w:rFonts w:cs="Arial"/>
                <w:sz w:val="18"/>
                <w:szCs w:val="18"/>
              </w:rPr>
              <w:t>1.238</w:t>
            </w:r>
          </w:p>
        </w:tc>
        <w:tc>
          <w:tcPr>
            <w:tcW w:w="170" w:type="dxa"/>
            <w:tcBorders>
              <w:top w:val="nil"/>
              <w:left w:val="nil"/>
              <w:bottom w:val="nil"/>
              <w:right w:val="nil"/>
            </w:tcBorders>
            <w:vAlign w:val="bottom"/>
          </w:tcPr>
          <w:p w14:paraId="2AFD19BC" w14:textId="75926F2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AD11C09" w14:textId="0DC05DE8" w:rsidR="001B6205" w:rsidRPr="00C935A5" w:rsidRDefault="001B6205" w:rsidP="001B6205">
            <w:pPr>
              <w:spacing w:before="40" w:after="20"/>
              <w:jc w:val="center"/>
              <w:rPr>
                <w:rFonts w:cs="Arial"/>
                <w:sz w:val="18"/>
                <w:szCs w:val="18"/>
              </w:rPr>
            </w:pPr>
            <w:r w:rsidRPr="001B6205">
              <w:rPr>
                <w:rFonts w:cs="Arial"/>
                <w:sz w:val="18"/>
                <w:szCs w:val="18"/>
              </w:rPr>
              <w:t>1.362</w:t>
            </w:r>
          </w:p>
        </w:tc>
      </w:tr>
      <w:tr w:rsidR="001B6205" w:rsidRPr="001B6205" w14:paraId="6DBDF837" w14:textId="77777777" w:rsidTr="004A2E17">
        <w:tc>
          <w:tcPr>
            <w:tcW w:w="2268" w:type="dxa"/>
            <w:tcBorders>
              <w:top w:val="nil"/>
              <w:left w:val="nil"/>
              <w:bottom w:val="nil"/>
              <w:right w:val="single" w:sz="18" w:space="0" w:color="FFC000"/>
            </w:tcBorders>
            <w:shd w:val="clear" w:color="auto" w:fill="auto"/>
            <w:vAlign w:val="center"/>
          </w:tcPr>
          <w:p w14:paraId="0E75A90C" w14:textId="77777777" w:rsidR="001B6205" w:rsidRPr="00C935A5" w:rsidRDefault="001B6205" w:rsidP="001B6205">
            <w:pPr>
              <w:spacing w:before="40" w:after="20"/>
              <w:rPr>
                <w:rFonts w:cs="Arial"/>
                <w:sz w:val="18"/>
                <w:szCs w:val="18"/>
              </w:rPr>
            </w:pPr>
            <w:r w:rsidRPr="00C935A5">
              <w:rPr>
                <w:rFonts w:cs="Arial"/>
                <w:sz w:val="18"/>
                <w:szCs w:val="18"/>
              </w:rPr>
              <w:t>Nillumbik S</w:t>
            </w:r>
          </w:p>
        </w:tc>
        <w:tc>
          <w:tcPr>
            <w:tcW w:w="1021" w:type="dxa"/>
            <w:tcBorders>
              <w:top w:val="nil"/>
              <w:left w:val="single" w:sz="18" w:space="0" w:color="FFC000"/>
              <w:bottom w:val="nil"/>
              <w:right w:val="nil"/>
            </w:tcBorders>
            <w:shd w:val="clear" w:color="auto" w:fill="auto"/>
            <w:vAlign w:val="bottom"/>
          </w:tcPr>
          <w:p w14:paraId="52E2DDB7" w14:textId="1DFF3B89" w:rsidR="001B6205" w:rsidRPr="00C935A5" w:rsidRDefault="001B6205" w:rsidP="001B6205">
            <w:pPr>
              <w:spacing w:before="40" w:after="20"/>
              <w:jc w:val="center"/>
              <w:rPr>
                <w:rFonts w:cs="Arial"/>
                <w:sz w:val="18"/>
                <w:szCs w:val="18"/>
              </w:rPr>
            </w:pPr>
            <w:r w:rsidRPr="001B6205">
              <w:rPr>
                <w:rFonts w:cs="Arial"/>
                <w:sz w:val="18"/>
                <w:szCs w:val="18"/>
              </w:rPr>
              <w:t>0.820</w:t>
            </w:r>
          </w:p>
        </w:tc>
        <w:tc>
          <w:tcPr>
            <w:tcW w:w="170" w:type="dxa"/>
            <w:tcBorders>
              <w:top w:val="nil"/>
              <w:left w:val="nil"/>
              <w:bottom w:val="nil"/>
              <w:right w:val="nil"/>
            </w:tcBorders>
            <w:shd w:val="clear" w:color="auto" w:fill="auto"/>
            <w:vAlign w:val="bottom"/>
          </w:tcPr>
          <w:p w14:paraId="6460A3B3" w14:textId="5D1DE603"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A74EB48" w14:textId="27DF3C43" w:rsidR="001B6205" w:rsidRPr="00C935A5" w:rsidRDefault="001B6205" w:rsidP="001B6205">
            <w:pPr>
              <w:spacing w:before="40" w:after="20"/>
              <w:jc w:val="center"/>
              <w:rPr>
                <w:rFonts w:cs="Arial"/>
                <w:sz w:val="18"/>
                <w:szCs w:val="18"/>
              </w:rPr>
            </w:pPr>
            <w:r w:rsidRPr="001B6205">
              <w:rPr>
                <w:rFonts w:cs="Arial"/>
                <w:sz w:val="18"/>
                <w:szCs w:val="18"/>
              </w:rPr>
              <w:t>1.170</w:t>
            </w:r>
          </w:p>
        </w:tc>
        <w:tc>
          <w:tcPr>
            <w:tcW w:w="1021" w:type="dxa"/>
            <w:tcBorders>
              <w:top w:val="nil"/>
              <w:left w:val="nil"/>
              <w:bottom w:val="nil"/>
              <w:right w:val="nil"/>
            </w:tcBorders>
            <w:vAlign w:val="bottom"/>
          </w:tcPr>
          <w:p w14:paraId="22732085" w14:textId="3A17ABE9" w:rsidR="001B6205" w:rsidRPr="00C935A5" w:rsidRDefault="001B6205" w:rsidP="001B6205">
            <w:pPr>
              <w:spacing w:before="40" w:after="20"/>
              <w:jc w:val="center"/>
              <w:rPr>
                <w:rFonts w:cs="Arial"/>
                <w:sz w:val="18"/>
                <w:szCs w:val="18"/>
              </w:rPr>
            </w:pPr>
            <w:r w:rsidRPr="001B6205">
              <w:rPr>
                <w:rFonts w:cs="Arial"/>
                <w:sz w:val="18"/>
                <w:szCs w:val="18"/>
              </w:rPr>
              <w:t>1.164</w:t>
            </w:r>
          </w:p>
        </w:tc>
        <w:tc>
          <w:tcPr>
            <w:tcW w:w="1021" w:type="dxa"/>
            <w:tcBorders>
              <w:top w:val="nil"/>
              <w:left w:val="nil"/>
              <w:bottom w:val="nil"/>
              <w:right w:val="nil"/>
            </w:tcBorders>
            <w:vAlign w:val="bottom"/>
          </w:tcPr>
          <w:p w14:paraId="35B34F5B" w14:textId="392ACDC1" w:rsidR="001B6205" w:rsidRPr="00C935A5" w:rsidRDefault="001B6205" w:rsidP="001B6205">
            <w:pPr>
              <w:spacing w:before="40" w:after="20"/>
              <w:jc w:val="center"/>
              <w:rPr>
                <w:rFonts w:cs="Arial"/>
                <w:sz w:val="18"/>
                <w:szCs w:val="18"/>
              </w:rPr>
            </w:pPr>
            <w:r w:rsidRPr="001B6205">
              <w:rPr>
                <w:rFonts w:cs="Arial"/>
                <w:sz w:val="18"/>
                <w:szCs w:val="18"/>
              </w:rPr>
              <w:t>1.160</w:t>
            </w:r>
          </w:p>
        </w:tc>
        <w:tc>
          <w:tcPr>
            <w:tcW w:w="1021" w:type="dxa"/>
            <w:tcBorders>
              <w:top w:val="nil"/>
              <w:left w:val="nil"/>
              <w:bottom w:val="nil"/>
              <w:right w:val="nil"/>
            </w:tcBorders>
            <w:vAlign w:val="bottom"/>
          </w:tcPr>
          <w:p w14:paraId="7916F0AA" w14:textId="3A244339" w:rsidR="001B6205" w:rsidRPr="00C935A5" w:rsidRDefault="001B6205" w:rsidP="001B6205">
            <w:pPr>
              <w:spacing w:before="40" w:after="20"/>
              <w:jc w:val="center"/>
              <w:rPr>
                <w:rFonts w:cs="Arial"/>
                <w:sz w:val="18"/>
                <w:szCs w:val="18"/>
              </w:rPr>
            </w:pPr>
            <w:r w:rsidRPr="001B6205">
              <w:rPr>
                <w:rFonts w:cs="Arial"/>
                <w:sz w:val="18"/>
                <w:szCs w:val="18"/>
              </w:rPr>
              <w:t>1.168</w:t>
            </w:r>
          </w:p>
        </w:tc>
        <w:tc>
          <w:tcPr>
            <w:tcW w:w="1021" w:type="dxa"/>
            <w:tcBorders>
              <w:top w:val="nil"/>
              <w:left w:val="nil"/>
              <w:bottom w:val="nil"/>
              <w:right w:val="nil"/>
            </w:tcBorders>
            <w:vAlign w:val="bottom"/>
          </w:tcPr>
          <w:p w14:paraId="3AF82303" w14:textId="1C33C0F2" w:rsidR="001B6205" w:rsidRPr="00C935A5" w:rsidRDefault="001B6205" w:rsidP="001B6205">
            <w:pPr>
              <w:spacing w:before="40" w:after="20"/>
              <w:jc w:val="center"/>
              <w:rPr>
                <w:rFonts w:cs="Arial"/>
                <w:sz w:val="18"/>
                <w:szCs w:val="18"/>
              </w:rPr>
            </w:pPr>
            <w:r w:rsidRPr="001B6205">
              <w:rPr>
                <w:rFonts w:cs="Arial"/>
                <w:sz w:val="18"/>
                <w:szCs w:val="18"/>
              </w:rPr>
              <w:t>1.150</w:t>
            </w:r>
          </w:p>
        </w:tc>
        <w:tc>
          <w:tcPr>
            <w:tcW w:w="170" w:type="dxa"/>
            <w:tcBorders>
              <w:top w:val="nil"/>
              <w:left w:val="nil"/>
              <w:bottom w:val="nil"/>
              <w:right w:val="nil"/>
            </w:tcBorders>
            <w:vAlign w:val="bottom"/>
          </w:tcPr>
          <w:p w14:paraId="5C63F278" w14:textId="087DB239"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159D145" w14:textId="592AF1EC" w:rsidR="001B6205" w:rsidRPr="00C935A5" w:rsidRDefault="001B6205" w:rsidP="001B6205">
            <w:pPr>
              <w:spacing w:before="40" w:after="20"/>
              <w:jc w:val="center"/>
              <w:rPr>
                <w:rFonts w:cs="Arial"/>
                <w:sz w:val="18"/>
                <w:szCs w:val="18"/>
              </w:rPr>
            </w:pPr>
            <w:r w:rsidRPr="001B6205">
              <w:rPr>
                <w:rFonts w:cs="Arial"/>
                <w:sz w:val="18"/>
                <w:szCs w:val="18"/>
              </w:rPr>
              <w:t>1.251</w:t>
            </w:r>
          </w:p>
        </w:tc>
      </w:tr>
      <w:tr w:rsidR="001B6205" w:rsidRPr="001B6205" w14:paraId="2A1EE771" w14:textId="77777777" w:rsidTr="004A2E17">
        <w:tc>
          <w:tcPr>
            <w:tcW w:w="2268" w:type="dxa"/>
            <w:tcBorders>
              <w:top w:val="nil"/>
              <w:left w:val="nil"/>
              <w:bottom w:val="nil"/>
              <w:right w:val="single" w:sz="18" w:space="0" w:color="FFC000"/>
            </w:tcBorders>
            <w:shd w:val="clear" w:color="auto" w:fill="auto"/>
            <w:vAlign w:val="center"/>
          </w:tcPr>
          <w:p w14:paraId="2BE84002" w14:textId="77777777" w:rsidR="001B6205" w:rsidRPr="00C935A5" w:rsidRDefault="001B6205" w:rsidP="001B6205">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FFC000"/>
              <w:bottom w:val="nil"/>
              <w:right w:val="nil"/>
            </w:tcBorders>
            <w:shd w:val="clear" w:color="auto" w:fill="auto"/>
            <w:vAlign w:val="bottom"/>
          </w:tcPr>
          <w:p w14:paraId="07EC4CA5" w14:textId="639BC79E" w:rsidR="001B6205" w:rsidRPr="00C935A5" w:rsidRDefault="001B6205" w:rsidP="001B6205">
            <w:pPr>
              <w:spacing w:before="40" w:after="20"/>
              <w:jc w:val="center"/>
              <w:rPr>
                <w:rFonts w:cs="Arial"/>
                <w:sz w:val="18"/>
                <w:szCs w:val="18"/>
              </w:rPr>
            </w:pPr>
            <w:r w:rsidRPr="001B6205">
              <w:rPr>
                <w:rFonts w:cs="Arial"/>
                <w:sz w:val="18"/>
                <w:szCs w:val="18"/>
              </w:rPr>
              <w:t>1.110</w:t>
            </w:r>
          </w:p>
        </w:tc>
        <w:tc>
          <w:tcPr>
            <w:tcW w:w="170" w:type="dxa"/>
            <w:tcBorders>
              <w:top w:val="nil"/>
              <w:left w:val="nil"/>
              <w:bottom w:val="nil"/>
              <w:right w:val="nil"/>
            </w:tcBorders>
            <w:shd w:val="clear" w:color="auto" w:fill="auto"/>
            <w:vAlign w:val="bottom"/>
          </w:tcPr>
          <w:p w14:paraId="0F450719" w14:textId="323886C3"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62E038D" w14:textId="5F8FD3EF" w:rsidR="001B6205" w:rsidRPr="00C935A5" w:rsidRDefault="001B6205" w:rsidP="001B6205">
            <w:pPr>
              <w:spacing w:before="40" w:after="20"/>
              <w:jc w:val="center"/>
              <w:rPr>
                <w:rFonts w:cs="Arial"/>
                <w:sz w:val="18"/>
                <w:szCs w:val="18"/>
              </w:rPr>
            </w:pPr>
            <w:r w:rsidRPr="001B6205">
              <w:rPr>
                <w:rFonts w:cs="Arial"/>
                <w:sz w:val="18"/>
                <w:szCs w:val="18"/>
              </w:rPr>
              <w:t>1.265</w:t>
            </w:r>
          </w:p>
        </w:tc>
        <w:tc>
          <w:tcPr>
            <w:tcW w:w="1021" w:type="dxa"/>
            <w:tcBorders>
              <w:top w:val="nil"/>
              <w:left w:val="nil"/>
              <w:bottom w:val="nil"/>
              <w:right w:val="nil"/>
            </w:tcBorders>
            <w:vAlign w:val="bottom"/>
          </w:tcPr>
          <w:p w14:paraId="0E4B1E47" w14:textId="2BC25290" w:rsidR="001B6205" w:rsidRPr="00C935A5" w:rsidRDefault="001B6205" w:rsidP="001B6205">
            <w:pPr>
              <w:spacing w:before="40" w:after="20"/>
              <w:jc w:val="center"/>
              <w:rPr>
                <w:rFonts w:cs="Arial"/>
                <w:sz w:val="18"/>
                <w:szCs w:val="18"/>
              </w:rPr>
            </w:pPr>
            <w:r w:rsidRPr="001B6205">
              <w:rPr>
                <w:rFonts w:cs="Arial"/>
                <w:sz w:val="18"/>
                <w:szCs w:val="18"/>
              </w:rPr>
              <w:t>1.259</w:t>
            </w:r>
          </w:p>
        </w:tc>
        <w:tc>
          <w:tcPr>
            <w:tcW w:w="1021" w:type="dxa"/>
            <w:tcBorders>
              <w:top w:val="nil"/>
              <w:left w:val="nil"/>
              <w:bottom w:val="nil"/>
              <w:right w:val="nil"/>
            </w:tcBorders>
            <w:vAlign w:val="bottom"/>
          </w:tcPr>
          <w:p w14:paraId="72D54C67" w14:textId="58E636E0" w:rsidR="001B6205" w:rsidRPr="00C935A5" w:rsidRDefault="001B6205" w:rsidP="001B6205">
            <w:pPr>
              <w:spacing w:before="40" w:after="20"/>
              <w:jc w:val="center"/>
              <w:rPr>
                <w:rFonts w:cs="Arial"/>
                <w:sz w:val="18"/>
                <w:szCs w:val="18"/>
              </w:rPr>
            </w:pPr>
            <w:r w:rsidRPr="001B6205">
              <w:rPr>
                <w:rFonts w:cs="Arial"/>
                <w:sz w:val="18"/>
                <w:szCs w:val="18"/>
              </w:rPr>
              <w:t>1.254</w:t>
            </w:r>
          </w:p>
        </w:tc>
        <w:tc>
          <w:tcPr>
            <w:tcW w:w="1021" w:type="dxa"/>
            <w:tcBorders>
              <w:top w:val="nil"/>
              <w:left w:val="nil"/>
              <w:bottom w:val="nil"/>
              <w:right w:val="nil"/>
            </w:tcBorders>
            <w:vAlign w:val="bottom"/>
          </w:tcPr>
          <w:p w14:paraId="40655357" w14:textId="12D4240B" w:rsidR="001B6205" w:rsidRPr="00C935A5" w:rsidRDefault="001B6205" w:rsidP="001B6205">
            <w:pPr>
              <w:spacing w:before="40" w:after="20"/>
              <w:jc w:val="center"/>
              <w:rPr>
                <w:rFonts w:cs="Arial"/>
                <w:sz w:val="18"/>
                <w:szCs w:val="18"/>
              </w:rPr>
            </w:pPr>
            <w:r w:rsidRPr="001B6205">
              <w:rPr>
                <w:rFonts w:cs="Arial"/>
                <w:sz w:val="18"/>
                <w:szCs w:val="18"/>
              </w:rPr>
              <w:t>1.264</w:t>
            </w:r>
          </w:p>
        </w:tc>
        <w:tc>
          <w:tcPr>
            <w:tcW w:w="1021" w:type="dxa"/>
            <w:tcBorders>
              <w:top w:val="nil"/>
              <w:left w:val="nil"/>
              <w:bottom w:val="nil"/>
              <w:right w:val="nil"/>
            </w:tcBorders>
            <w:vAlign w:val="bottom"/>
          </w:tcPr>
          <w:p w14:paraId="7BE0F79C" w14:textId="6F77665A" w:rsidR="001B6205" w:rsidRPr="00C935A5" w:rsidRDefault="001B6205" w:rsidP="001B6205">
            <w:pPr>
              <w:spacing w:before="40" w:after="20"/>
              <w:jc w:val="center"/>
              <w:rPr>
                <w:rFonts w:cs="Arial"/>
                <w:sz w:val="18"/>
                <w:szCs w:val="18"/>
              </w:rPr>
            </w:pPr>
            <w:r w:rsidRPr="001B6205">
              <w:rPr>
                <w:rFonts w:cs="Arial"/>
                <w:sz w:val="18"/>
                <w:szCs w:val="18"/>
              </w:rPr>
              <w:t>1.244</w:t>
            </w:r>
          </w:p>
        </w:tc>
        <w:tc>
          <w:tcPr>
            <w:tcW w:w="170" w:type="dxa"/>
            <w:tcBorders>
              <w:top w:val="nil"/>
              <w:left w:val="nil"/>
              <w:bottom w:val="nil"/>
              <w:right w:val="nil"/>
            </w:tcBorders>
            <w:vAlign w:val="bottom"/>
          </w:tcPr>
          <w:p w14:paraId="008826F8" w14:textId="529E78EA"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24B9EFC" w14:textId="24918A57" w:rsidR="001B6205" w:rsidRPr="00C935A5" w:rsidRDefault="001B6205" w:rsidP="001B6205">
            <w:pPr>
              <w:spacing w:before="40" w:after="20"/>
              <w:jc w:val="center"/>
              <w:rPr>
                <w:rFonts w:cs="Arial"/>
                <w:sz w:val="18"/>
                <w:szCs w:val="18"/>
              </w:rPr>
            </w:pPr>
            <w:r w:rsidRPr="001B6205">
              <w:rPr>
                <w:rFonts w:cs="Arial"/>
                <w:sz w:val="18"/>
                <w:szCs w:val="18"/>
              </w:rPr>
              <w:t>1.622</w:t>
            </w:r>
          </w:p>
        </w:tc>
      </w:tr>
      <w:tr w:rsidR="001B6205" w:rsidRPr="001B6205" w14:paraId="77050293" w14:textId="77777777" w:rsidTr="004A2E17">
        <w:tc>
          <w:tcPr>
            <w:tcW w:w="2268" w:type="dxa"/>
            <w:tcBorders>
              <w:top w:val="nil"/>
              <w:left w:val="nil"/>
              <w:bottom w:val="nil"/>
              <w:right w:val="single" w:sz="18" w:space="0" w:color="FFC000"/>
            </w:tcBorders>
            <w:shd w:val="clear" w:color="auto" w:fill="auto"/>
            <w:vAlign w:val="center"/>
          </w:tcPr>
          <w:p w14:paraId="7EA19A5F" w14:textId="77777777" w:rsidR="001B6205" w:rsidRPr="00C935A5" w:rsidRDefault="001B6205" w:rsidP="001B6205">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FFC000"/>
              <w:bottom w:val="nil"/>
              <w:right w:val="nil"/>
            </w:tcBorders>
            <w:shd w:val="clear" w:color="auto" w:fill="auto"/>
            <w:vAlign w:val="bottom"/>
          </w:tcPr>
          <w:p w14:paraId="18AC2889" w14:textId="6A45D1DC" w:rsidR="001B6205" w:rsidRPr="00C935A5" w:rsidRDefault="001B6205" w:rsidP="001B6205">
            <w:pPr>
              <w:spacing w:before="40" w:after="20"/>
              <w:jc w:val="center"/>
              <w:rPr>
                <w:rFonts w:cs="Arial"/>
                <w:sz w:val="18"/>
                <w:szCs w:val="18"/>
              </w:rPr>
            </w:pPr>
            <w:r w:rsidRPr="001B6205">
              <w:rPr>
                <w:rFonts w:cs="Arial"/>
                <w:sz w:val="18"/>
                <w:szCs w:val="18"/>
              </w:rPr>
              <w:t>0.741</w:t>
            </w:r>
          </w:p>
        </w:tc>
        <w:tc>
          <w:tcPr>
            <w:tcW w:w="170" w:type="dxa"/>
            <w:tcBorders>
              <w:top w:val="nil"/>
              <w:left w:val="nil"/>
              <w:bottom w:val="nil"/>
              <w:right w:val="nil"/>
            </w:tcBorders>
            <w:shd w:val="clear" w:color="auto" w:fill="auto"/>
            <w:vAlign w:val="bottom"/>
          </w:tcPr>
          <w:p w14:paraId="1F9BCEF0" w14:textId="5AA44DCE"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75E8562" w14:textId="7E750391" w:rsidR="001B6205" w:rsidRPr="00C935A5" w:rsidRDefault="001B6205" w:rsidP="001B6205">
            <w:pPr>
              <w:spacing w:before="40" w:after="20"/>
              <w:jc w:val="center"/>
              <w:rPr>
                <w:rFonts w:cs="Arial"/>
                <w:sz w:val="18"/>
                <w:szCs w:val="18"/>
              </w:rPr>
            </w:pPr>
            <w:r w:rsidRPr="001B6205">
              <w:rPr>
                <w:rFonts w:cs="Arial"/>
                <w:sz w:val="18"/>
                <w:szCs w:val="18"/>
              </w:rPr>
              <w:t>1.079</w:t>
            </w:r>
          </w:p>
        </w:tc>
        <w:tc>
          <w:tcPr>
            <w:tcW w:w="1021" w:type="dxa"/>
            <w:tcBorders>
              <w:top w:val="nil"/>
              <w:left w:val="nil"/>
              <w:bottom w:val="nil"/>
              <w:right w:val="nil"/>
            </w:tcBorders>
            <w:vAlign w:val="bottom"/>
          </w:tcPr>
          <w:p w14:paraId="402FE348" w14:textId="6A16DB51" w:rsidR="001B6205" w:rsidRPr="00C935A5" w:rsidRDefault="001B6205" w:rsidP="001B6205">
            <w:pPr>
              <w:spacing w:before="40" w:after="20"/>
              <w:jc w:val="center"/>
              <w:rPr>
                <w:rFonts w:cs="Arial"/>
                <w:sz w:val="18"/>
                <w:szCs w:val="18"/>
              </w:rPr>
            </w:pPr>
            <w:r w:rsidRPr="001B6205">
              <w:rPr>
                <w:rFonts w:cs="Arial"/>
                <w:sz w:val="18"/>
                <w:szCs w:val="18"/>
              </w:rPr>
              <w:t>1.074</w:t>
            </w:r>
          </w:p>
        </w:tc>
        <w:tc>
          <w:tcPr>
            <w:tcW w:w="1021" w:type="dxa"/>
            <w:tcBorders>
              <w:top w:val="nil"/>
              <w:left w:val="nil"/>
              <w:bottom w:val="nil"/>
              <w:right w:val="nil"/>
            </w:tcBorders>
            <w:vAlign w:val="bottom"/>
          </w:tcPr>
          <w:p w14:paraId="082F2377" w14:textId="09E8A632" w:rsidR="001B6205" w:rsidRPr="00C935A5" w:rsidRDefault="001B6205" w:rsidP="001B6205">
            <w:pPr>
              <w:spacing w:before="40" w:after="20"/>
              <w:jc w:val="center"/>
              <w:rPr>
                <w:rFonts w:cs="Arial"/>
                <w:sz w:val="18"/>
                <w:szCs w:val="18"/>
              </w:rPr>
            </w:pPr>
            <w:r w:rsidRPr="001B6205">
              <w:rPr>
                <w:rFonts w:cs="Arial"/>
                <w:sz w:val="18"/>
                <w:szCs w:val="18"/>
              </w:rPr>
              <w:t>1.070</w:t>
            </w:r>
          </w:p>
        </w:tc>
        <w:tc>
          <w:tcPr>
            <w:tcW w:w="1021" w:type="dxa"/>
            <w:tcBorders>
              <w:top w:val="nil"/>
              <w:left w:val="nil"/>
              <w:bottom w:val="nil"/>
              <w:right w:val="nil"/>
            </w:tcBorders>
            <w:vAlign w:val="bottom"/>
          </w:tcPr>
          <w:p w14:paraId="135216E7" w14:textId="3D3C71A1" w:rsidR="001B6205" w:rsidRPr="00C935A5" w:rsidRDefault="001B6205" w:rsidP="001B6205">
            <w:pPr>
              <w:spacing w:before="40" w:after="20"/>
              <w:jc w:val="center"/>
              <w:rPr>
                <w:rFonts w:cs="Arial"/>
                <w:sz w:val="18"/>
                <w:szCs w:val="18"/>
              </w:rPr>
            </w:pPr>
            <w:r w:rsidRPr="001B6205">
              <w:rPr>
                <w:rFonts w:cs="Arial"/>
                <w:sz w:val="18"/>
                <w:szCs w:val="18"/>
              </w:rPr>
              <w:t>1.078</w:t>
            </w:r>
          </w:p>
        </w:tc>
        <w:tc>
          <w:tcPr>
            <w:tcW w:w="1021" w:type="dxa"/>
            <w:tcBorders>
              <w:top w:val="nil"/>
              <w:left w:val="nil"/>
              <w:bottom w:val="nil"/>
              <w:right w:val="nil"/>
            </w:tcBorders>
            <w:vAlign w:val="bottom"/>
          </w:tcPr>
          <w:p w14:paraId="13704BB3" w14:textId="52E0006F" w:rsidR="001B6205" w:rsidRPr="00C935A5" w:rsidRDefault="001B6205" w:rsidP="001B6205">
            <w:pPr>
              <w:spacing w:before="40" w:after="20"/>
              <w:jc w:val="center"/>
              <w:rPr>
                <w:rFonts w:cs="Arial"/>
                <w:sz w:val="18"/>
                <w:szCs w:val="18"/>
              </w:rPr>
            </w:pPr>
            <w:r w:rsidRPr="001B6205">
              <w:rPr>
                <w:rFonts w:cs="Arial"/>
                <w:sz w:val="18"/>
                <w:szCs w:val="18"/>
              </w:rPr>
              <w:t>1.061</w:t>
            </w:r>
          </w:p>
        </w:tc>
        <w:tc>
          <w:tcPr>
            <w:tcW w:w="170" w:type="dxa"/>
            <w:tcBorders>
              <w:top w:val="nil"/>
              <w:left w:val="nil"/>
              <w:bottom w:val="nil"/>
              <w:right w:val="nil"/>
            </w:tcBorders>
            <w:vAlign w:val="bottom"/>
          </w:tcPr>
          <w:p w14:paraId="5614BFBC" w14:textId="767D7F1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50C617E" w14:textId="478143E3" w:rsidR="001B6205" w:rsidRPr="00C935A5" w:rsidRDefault="001B6205" w:rsidP="001B6205">
            <w:pPr>
              <w:spacing w:before="40" w:after="20"/>
              <w:jc w:val="center"/>
              <w:rPr>
                <w:rFonts w:cs="Arial"/>
                <w:sz w:val="18"/>
                <w:szCs w:val="18"/>
              </w:rPr>
            </w:pPr>
            <w:r w:rsidRPr="001B6205">
              <w:rPr>
                <w:rFonts w:cs="Arial"/>
                <w:sz w:val="18"/>
                <w:szCs w:val="18"/>
              </w:rPr>
              <w:t>0.867</w:t>
            </w:r>
          </w:p>
        </w:tc>
      </w:tr>
      <w:tr w:rsidR="001B6205" w:rsidRPr="001B6205" w14:paraId="33EC6DD9" w14:textId="77777777" w:rsidTr="004A2E17">
        <w:tc>
          <w:tcPr>
            <w:tcW w:w="2268" w:type="dxa"/>
            <w:tcBorders>
              <w:top w:val="nil"/>
              <w:left w:val="nil"/>
              <w:bottom w:val="nil"/>
              <w:right w:val="single" w:sz="18" w:space="0" w:color="FFC000"/>
            </w:tcBorders>
            <w:shd w:val="clear" w:color="auto" w:fill="auto"/>
            <w:vAlign w:val="center"/>
          </w:tcPr>
          <w:p w14:paraId="1640BF82" w14:textId="77777777" w:rsidR="001B6205" w:rsidRPr="00C935A5" w:rsidRDefault="001B6205" w:rsidP="001B6205">
            <w:pPr>
              <w:spacing w:before="40" w:after="20"/>
              <w:rPr>
                <w:rFonts w:cs="Arial"/>
                <w:sz w:val="18"/>
                <w:szCs w:val="18"/>
              </w:rPr>
            </w:pPr>
            <w:r w:rsidRPr="00C935A5">
              <w:rPr>
                <w:rFonts w:cs="Arial"/>
                <w:sz w:val="18"/>
                <w:szCs w:val="18"/>
              </w:rPr>
              <w:t>Pyrenees S</w:t>
            </w:r>
          </w:p>
        </w:tc>
        <w:tc>
          <w:tcPr>
            <w:tcW w:w="1021" w:type="dxa"/>
            <w:tcBorders>
              <w:top w:val="nil"/>
              <w:left w:val="single" w:sz="18" w:space="0" w:color="FFC000"/>
              <w:bottom w:val="nil"/>
              <w:right w:val="nil"/>
            </w:tcBorders>
            <w:shd w:val="clear" w:color="auto" w:fill="auto"/>
            <w:vAlign w:val="bottom"/>
          </w:tcPr>
          <w:p w14:paraId="4CFFACAD" w14:textId="1390E07B" w:rsidR="001B6205" w:rsidRPr="00C935A5" w:rsidRDefault="001B6205" w:rsidP="001B6205">
            <w:pPr>
              <w:spacing w:before="40" w:after="20"/>
              <w:jc w:val="center"/>
              <w:rPr>
                <w:rFonts w:cs="Arial"/>
                <w:sz w:val="18"/>
                <w:szCs w:val="18"/>
              </w:rPr>
            </w:pPr>
            <w:r w:rsidRPr="001B6205">
              <w:rPr>
                <w:rFonts w:cs="Arial"/>
                <w:sz w:val="18"/>
                <w:szCs w:val="18"/>
              </w:rPr>
              <w:t>1.047</w:t>
            </w:r>
          </w:p>
        </w:tc>
        <w:tc>
          <w:tcPr>
            <w:tcW w:w="170" w:type="dxa"/>
            <w:tcBorders>
              <w:top w:val="nil"/>
              <w:left w:val="nil"/>
              <w:bottom w:val="nil"/>
              <w:right w:val="nil"/>
            </w:tcBorders>
            <w:shd w:val="clear" w:color="auto" w:fill="auto"/>
            <w:vAlign w:val="bottom"/>
          </w:tcPr>
          <w:p w14:paraId="07904982" w14:textId="647F5101"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560BFD7" w14:textId="45162DA9" w:rsidR="001B6205" w:rsidRPr="00C935A5" w:rsidRDefault="001B6205" w:rsidP="001B6205">
            <w:pPr>
              <w:spacing w:before="40" w:after="20"/>
              <w:jc w:val="center"/>
              <w:rPr>
                <w:rFonts w:cs="Arial"/>
                <w:sz w:val="18"/>
                <w:szCs w:val="18"/>
              </w:rPr>
            </w:pPr>
            <w:r w:rsidRPr="001B6205">
              <w:rPr>
                <w:rFonts w:cs="Arial"/>
                <w:sz w:val="18"/>
                <w:szCs w:val="18"/>
              </w:rPr>
              <w:t>1.272</w:t>
            </w:r>
          </w:p>
        </w:tc>
        <w:tc>
          <w:tcPr>
            <w:tcW w:w="1021" w:type="dxa"/>
            <w:tcBorders>
              <w:top w:val="nil"/>
              <w:left w:val="nil"/>
              <w:bottom w:val="nil"/>
              <w:right w:val="nil"/>
            </w:tcBorders>
            <w:vAlign w:val="bottom"/>
          </w:tcPr>
          <w:p w14:paraId="2BAC7D1D" w14:textId="7EE29032" w:rsidR="001B6205" w:rsidRPr="00C935A5" w:rsidRDefault="001B6205" w:rsidP="001B6205">
            <w:pPr>
              <w:spacing w:before="40" w:after="20"/>
              <w:jc w:val="center"/>
              <w:rPr>
                <w:rFonts w:cs="Arial"/>
                <w:sz w:val="18"/>
                <w:szCs w:val="18"/>
              </w:rPr>
            </w:pPr>
            <w:r w:rsidRPr="001B6205">
              <w:rPr>
                <w:rFonts w:cs="Arial"/>
                <w:sz w:val="18"/>
                <w:szCs w:val="18"/>
              </w:rPr>
              <w:t>1.266</w:t>
            </w:r>
          </w:p>
        </w:tc>
        <w:tc>
          <w:tcPr>
            <w:tcW w:w="1021" w:type="dxa"/>
            <w:tcBorders>
              <w:top w:val="nil"/>
              <w:left w:val="nil"/>
              <w:bottom w:val="nil"/>
              <w:right w:val="nil"/>
            </w:tcBorders>
            <w:vAlign w:val="bottom"/>
          </w:tcPr>
          <w:p w14:paraId="13488B7E" w14:textId="54C2CC44" w:rsidR="001B6205" w:rsidRPr="00C935A5" w:rsidRDefault="001B6205" w:rsidP="001B6205">
            <w:pPr>
              <w:spacing w:before="40" w:after="20"/>
              <w:jc w:val="center"/>
              <w:rPr>
                <w:rFonts w:cs="Arial"/>
                <w:sz w:val="18"/>
                <w:szCs w:val="18"/>
              </w:rPr>
            </w:pPr>
            <w:r w:rsidRPr="001B6205">
              <w:rPr>
                <w:rFonts w:cs="Arial"/>
                <w:sz w:val="18"/>
                <w:szCs w:val="18"/>
              </w:rPr>
              <w:t>1.261</w:t>
            </w:r>
          </w:p>
        </w:tc>
        <w:tc>
          <w:tcPr>
            <w:tcW w:w="1021" w:type="dxa"/>
            <w:tcBorders>
              <w:top w:val="nil"/>
              <w:left w:val="nil"/>
              <w:bottom w:val="nil"/>
              <w:right w:val="nil"/>
            </w:tcBorders>
            <w:vAlign w:val="bottom"/>
          </w:tcPr>
          <w:p w14:paraId="30D2C990" w14:textId="50234184" w:rsidR="001B6205" w:rsidRPr="00C935A5" w:rsidRDefault="001B6205" w:rsidP="001B6205">
            <w:pPr>
              <w:spacing w:before="40" w:after="20"/>
              <w:jc w:val="center"/>
              <w:rPr>
                <w:rFonts w:cs="Arial"/>
                <w:sz w:val="18"/>
                <w:szCs w:val="18"/>
              </w:rPr>
            </w:pPr>
            <w:r w:rsidRPr="001B6205">
              <w:rPr>
                <w:rFonts w:cs="Arial"/>
                <w:sz w:val="18"/>
                <w:szCs w:val="18"/>
              </w:rPr>
              <w:t>1.270</w:t>
            </w:r>
          </w:p>
        </w:tc>
        <w:tc>
          <w:tcPr>
            <w:tcW w:w="1021" w:type="dxa"/>
            <w:tcBorders>
              <w:top w:val="nil"/>
              <w:left w:val="nil"/>
              <w:bottom w:val="nil"/>
              <w:right w:val="nil"/>
            </w:tcBorders>
            <w:vAlign w:val="bottom"/>
          </w:tcPr>
          <w:p w14:paraId="611C1EF6" w14:textId="7395459C" w:rsidR="001B6205" w:rsidRPr="00C935A5" w:rsidRDefault="001B6205" w:rsidP="001B6205">
            <w:pPr>
              <w:spacing w:before="40" w:after="20"/>
              <w:jc w:val="center"/>
              <w:rPr>
                <w:rFonts w:cs="Arial"/>
                <w:sz w:val="18"/>
                <w:szCs w:val="18"/>
              </w:rPr>
            </w:pPr>
            <w:r w:rsidRPr="001B6205">
              <w:rPr>
                <w:rFonts w:cs="Arial"/>
                <w:sz w:val="18"/>
                <w:szCs w:val="18"/>
              </w:rPr>
              <w:t>1.250</w:t>
            </w:r>
          </w:p>
        </w:tc>
        <w:tc>
          <w:tcPr>
            <w:tcW w:w="170" w:type="dxa"/>
            <w:tcBorders>
              <w:top w:val="nil"/>
              <w:left w:val="nil"/>
              <w:bottom w:val="nil"/>
              <w:right w:val="nil"/>
            </w:tcBorders>
            <w:vAlign w:val="bottom"/>
          </w:tcPr>
          <w:p w14:paraId="0EDCBA6E" w14:textId="409C57A6"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4E8D97D" w14:textId="48DB5D63" w:rsidR="001B6205" w:rsidRPr="00C935A5" w:rsidRDefault="001B6205" w:rsidP="001B6205">
            <w:pPr>
              <w:spacing w:before="40" w:after="20"/>
              <w:jc w:val="center"/>
              <w:rPr>
                <w:rFonts w:cs="Arial"/>
                <w:sz w:val="18"/>
                <w:szCs w:val="18"/>
              </w:rPr>
            </w:pPr>
            <w:r w:rsidRPr="001B6205">
              <w:rPr>
                <w:rFonts w:cs="Arial"/>
                <w:sz w:val="18"/>
                <w:szCs w:val="18"/>
              </w:rPr>
              <w:t>1.687</w:t>
            </w:r>
          </w:p>
        </w:tc>
      </w:tr>
      <w:tr w:rsidR="001B6205" w:rsidRPr="001B6205" w14:paraId="41164F62" w14:textId="77777777" w:rsidTr="004A2E17">
        <w:tc>
          <w:tcPr>
            <w:tcW w:w="2268" w:type="dxa"/>
            <w:tcBorders>
              <w:top w:val="nil"/>
              <w:left w:val="nil"/>
              <w:bottom w:val="nil"/>
              <w:right w:val="single" w:sz="18" w:space="0" w:color="FFC000"/>
            </w:tcBorders>
            <w:shd w:val="clear" w:color="auto" w:fill="auto"/>
            <w:vAlign w:val="center"/>
          </w:tcPr>
          <w:p w14:paraId="103EE4B8" w14:textId="77777777" w:rsidR="001B6205" w:rsidRPr="00C935A5" w:rsidRDefault="001B6205" w:rsidP="001B6205">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FFC000"/>
              <w:bottom w:val="nil"/>
              <w:right w:val="nil"/>
            </w:tcBorders>
            <w:shd w:val="clear" w:color="auto" w:fill="auto"/>
            <w:vAlign w:val="bottom"/>
          </w:tcPr>
          <w:p w14:paraId="57D913E0" w14:textId="38009651" w:rsidR="001B6205" w:rsidRPr="00C935A5" w:rsidRDefault="001B6205" w:rsidP="001B6205">
            <w:pPr>
              <w:spacing w:before="40" w:after="20"/>
              <w:jc w:val="center"/>
              <w:rPr>
                <w:rFonts w:cs="Arial"/>
                <w:sz w:val="18"/>
                <w:szCs w:val="18"/>
              </w:rPr>
            </w:pPr>
            <w:r w:rsidRPr="001B6205">
              <w:rPr>
                <w:rFonts w:cs="Arial"/>
                <w:sz w:val="18"/>
                <w:szCs w:val="18"/>
              </w:rPr>
              <w:t>0.957</w:t>
            </w:r>
          </w:p>
        </w:tc>
        <w:tc>
          <w:tcPr>
            <w:tcW w:w="170" w:type="dxa"/>
            <w:tcBorders>
              <w:top w:val="nil"/>
              <w:left w:val="nil"/>
              <w:bottom w:val="nil"/>
              <w:right w:val="nil"/>
            </w:tcBorders>
            <w:shd w:val="clear" w:color="auto" w:fill="auto"/>
            <w:vAlign w:val="bottom"/>
          </w:tcPr>
          <w:p w14:paraId="3DDC5895" w14:textId="3822F56B"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93F2EA9" w14:textId="229A6FE4" w:rsidR="001B6205" w:rsidRPr="00C935A5" w:rsidRDefault="001B6205" w:rsidP="001B6205">
            <w:pPr>
              <w:spacing w:before="40" w:after="20"/>
              <w:jc w:val="center"/>
              <w:rPr>
                <w:rFonts w:cs="Arial"/>
                <w:sz w:val="18"/>
                <w:szCs w:val="18"/>
              </w:rPr>
            </w:pPr>
            <w:r w:rsidRPr="001B6205">
              <w:rPr>
                <w:rFonts w:cs="Arial"/>
                <w:sz w:val="18"/>
                <w:szCs w:val="18"/>
              </w:rPr>
              <w:t>1.280</w:t>
            </w:r>
          </w:p>
        </w:tc>
        <w:tc>
          <w:tcPr>
            <w:tcW w:w="1021" w:type="dxa"/>
            <w:tcBorders>
              <w:top w:val="nil"/>
              <w:left w:val="nil"/>
              <w:bottom w:val="nil"/>
              <w:right w:val="nil"/>
            </w:tcBorders>
            <w:vAlign w:val="bottom"/>
          </w:tcPr>
          <w:p w14:paraId="17EDDDC4" w14:textId="19C337E6" w:rsidR="001B6205" w:rsidRPr="00C935A5" w:rsidRDefault="001B6205" w:rsidP="001B6205">
            <w:pPr>
              <w:spacing w:before="40" w:after="20"/>
              <w:jc w:val="center"/>
              <w:rPr>
                <w:rFonts w:cs="Arial"/>
                <w:sz w:val="18"/>
                <w:szCs w:val="18"/>
              </w:rPr>
            </w:pPr>
            <w:r w:rsidRPr="001B6205">
              <w:rPr>
                <w:rFonts w:cs="Arial"/>
                <w:sz w:val="18"/>
                <w:szCs w:val="18"/>
              </w:rPr>
              <w:t>1.274</w:t>
            </w:r>
          </w:p>
        </w:tc>
        <w:tc>
          <w:tcPr>
            <w:tcW w:w="1021" w:type="dxa"/>
            <w:tcBorders>
              <w:top w:val="nil"/>
              <w:left w:val="nil"/>
              <w:bottom w:val="nil"/>
              <w:right w:val="nil"/>
            </w:tcBorders>
            <w:vAlign w:val="bottom"/>
          </w:tcPr>
          <w:p w14:paraId="1B616FE9" w14:textId="714443A0" w:rsidR="001B6205" w:rsidRPr="00C935A5" w:rsidRDefault="001B6205" w:rsidP="001B6205">
            <w:pPr>
              <w:spacing w:before="40" w:after="20"/>
              <w:jc w:val="center"/>
              <w:rPr>
                <w:rFonts w:cs="Arial"/>
                <w:sz w:val="18"/>
                <w:szCs w:val="18"/>
              </w:rPr>
            </w:pPr>
            <w:r w:rsidRPr="001B6205">
              <w:rPr>
                <w:rFonts w:cs="Arial"/>
                <w:sz w:val="18"/>
                <w:szCs w:val="18"/>
              </w:rPr>
              <w:t>1.269</w:t>
            </w:r>
          </w:p>
        </w:tc>
        <w:tc>
          <w:tcPr>
            <w:tcW w:w="1021" w:type="dxa"/>
            <w:tcBorders>
              <w:top w:val="nil"/>
              <w:left w:val="nil"/>
              <w:bottom w:val="nil"/>
              <w:right w:val="nil"/>
            </w:tcBorders>
            <w:vAlign w:val="bottom"/>
          </w:tcPr>
          <w:p w14:paraId="7CBC5D1F" w14:textId="62E33F7E" w:rsidR="001B6205" w:rsidRPr="00C935A5" w:rsidRDefault="001B6205" w:rsidP="001B6205">
            <w:pPr>
              <w:spacing w:before="40" w:after="20"/>
              <w:jc w:val="center"/>
              <w:rPr>
                <w:rFonts w:cs="Arial"/>
                <w:sz w:val="18"/>
                <w:szCs w:val="18"/>
              </w:rPr>
            </w:pPr>
            <w:r w:rsidRPr="001B6205">
              <w:rPr>
                <w:rFonts w:cs="Arial"/>
                <w:sz w:val="18"/>
                <w:szCs w:val="18"/>
              </w:rPr>
              <w:t>1.278</w:t>
            </w:r>
          </w:p>
        </w:tc>
        <w:tc>
          <w:tcPr>
            <w:tcW w:w="1021" w:type="dxa"/>
            <w:tcBorders>
              <w:top w:val="nil"/>
              <w:left w:val="nil"/>
              <w:bottom w:val="nil"/>
              <w:right w:val="nil"/>
            </w:tcBorders>
            <w:vAlign w:val="bottom"/>
          </w:tcPr>
          <w:p w14:paraId="040F10F8" w14:textId="4307B40B" w:rsidR="001B6205" w:rsidRPr="00C935A5" w:rsidRDefault="001B6205" w:rsidP="001B6205">
            <w:pPr>
              <w:spacing w:before="40" w:after="20"/>
              <w:jc w:val="center"/>
              <w:rPr>
                <w:rFonts w:cs="Arial"/>
                <w:sz w:val="18"/>
                <w:szCs w:val="18"/>
              </w:rPr>
            </w:pPr>
            <w:r w:rsidRPr="001B6205">
              <w:rPr>
                <w:rFonts w:cs="Arial"/>
                <w:sz w:val="18"/>
                <w:szCs w:val="18"/>
              </w:rPr>
              <w:t>1.258</w:t>
            </w:r>
          </w:p>
        </w:tc>
        <w:tc>
          <w:tcPr>
            <w:tcW w:w="170" w:type="dxa"/>
            <w:tcBorders>
              <w:top w:val="nil"/>
              <w:left w:val="nil"/>
              <w:bottom w:val="nil"/>
              <w:right w:val="nil"/>
            </w:tcBorders>
            <w:vAlign w:val="bottom"/>
          </w:tcPr>
          <w:p w14:paraId="510AACF8" w14:textId="1992D9B9"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219A8CBF" w14:textId="31B74BE0" w:rsidR="001B6205" w:rsidRPr="00C935A5" w:rsidRDefault="001B6205" w:rsidP="001B6205">
            <w:pPr>
              <w:spacing w:before="40" w:after="20"/>
              <w:jc w:val="center"/>
              <w:rPr>
                <w:rFonts w:cs="Arial"/>
                <w:sz w:val="18"/>
                <w:szCs w:val="18"/>
              </w:rPr>
            </w:pPr>
            <w:r w:rsidRPr="001B6205">
              <w:rPr>
                <w:rFonts w:cs="Arial"/>
                <w:sz w:val="18"/>
                <w:szCs w:val="18"/>
              </w:rPr>
              <w:t>1.589</w:t>
            </w:r>
          </w:p>
        </w:tc>
      </w:tr>
      <w:tr w:rsidR="001B6205" w:rsidRPr="001B6205" w14:paraId="607D2F25" w14:textId="77777777" w:rsidTr="004A2E17">
        <w:tc>
          <w:tcPr>
            <w:tcW w:w="2268" w:type="dxa"/>
            <w:tcBorders>
              <w:top w:val="nil"/>
              <w:left w:val="nil"/>
              <w:bottom w:val="nil"/>
              <w:right w:val="single" w:sz="18" w:space="0" w:color="FFC000"/>
            </w:tcBorders>
            <w:shd w:val="clear" w:color="auto" w:fill="auto"/>
            <w:vAlign w:val="center"/>
          </w:tcPr>
          <w:p w14:paraId="0FF02DD5" w14:textId="77777777" w:rsidR="001B6205" w:rsidRPr="00C935A5" w:rsidRDefault="001B6205" w:rsidP="001B6205">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FFC000"/>
              <w:bottom w:val="nil"/>
              <w:right w:val="nil"/>
            </w:tcBorders>
            <w:shd w:val="clear" w:color="auto" w:fill="auto"/>
            <w:vAlign w:val="bottom"/>
          </w:tcPr>
          <w:p w14:paraId="0C1B05F2" w14:textId="09936DC8" w:rsidR="001B6205" w:rsidRPr="00C935A5" w:rsidRDefault="001B6205" w:rsidP="001B6205">
            <w:pPr>
              <w:spacing w:before="40" w:after="20"/>
              <w:jc w:val="center"/>
              <w:rPr>
                <w:rFonts w:cs="Arial"/>
                <w:sz w:val="18"/>
                <w:szCs w:val="18"/>
              </w:rPr>
            </w:pPr>
            <w:r w:rsidRPr="001B6205">
              <w:rPr>
                <w:rFonts w:cs="Arial"/>
                <w:sz w:val="18"/>
                <w:szCs w:val="18"/>
              </w:rPr>
              <w:t>1.072</w:t>
            </w:r>
          </w:p>
        </w:tc>
        <w:tc>
          <w:tcPr>
            <w:tcW w:w="170" w:type="dxa"/>
            <w:tcBorders>
              <w:top w:val="nil"/>
              <w:left w:val="nil"/>
              <w:bottom w:val="nil"/>
              <w:right w:val="nil"/>
            </w:tcBorders>
            <w:shd w:val="clear" w:color="auto" w:fill="auto"/>
            <w:vAlign w:val="bottom"/>
          </w:tcPr>
          <w:p w14:paraId="03BFC5EC" w14:textId="69D67930"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F189A44" w14:textId="5FE696A8" w:rsidR="001B6205" w:rsidRPr="00C935A5" w:rsidRDefault="001B6205" w:rsidP="001B6205">
            <w:pPr>
              <w:spacing w:before="40" w:after="20"/>
              <w:jc w:val="center"/>
              <w:rPr>
                <w:rFonts w:cs="Arial"/>
                <w:sz w:val="18"/>
                <w:szCs w:val="18"/>
              </w:rPr>
            </w:pPr>
            <w:r w:rsidRPr="001B6205">
              <w:rPr>
                <w:rFonts w:cs="Arial"/>
                <w:sz w:val="18"/>
                <w:szCs w:val="18"/>
              </w:rPr>
              <w:t>1.232</w:t>
            </w:r>
          </w:p>
        </w:tc>
        <w:tc>
          <w:tcPr>
            <w:tcW w:w="1021" w:type="dxa"/>
            <w:tcBorders>
              <w:top w:val="nil"/>
              <w:left w:val="nil"/>
              <w:bottom w:val="nil"/>
              <w:right w:val="nil"/>
            </w:tcBorders>
            <w:vAlign w:val="bottom"/>
          </w:tcPr>
          <w:p w14:paraId="1DE31100" w14:textId="2C2E9368" w:rsidR="001B6205" w:rsidRPr="00C935A5" w:rsidRDefault="001B6205" w:rsidP="001B6205">
            <w:pPr>
              <w:spacing w:before="40" w:after="20"/>
              <w:jc w:val="center"/>
              <w:rPr>
                <w:rFonts w:cs="Arial"/>
                <w:sz w:val="18"/>
                <w:szCs w:val="18"/>
              </w:rPr>
            </w:pPr>
            <w:r w:rsidRPr="001B6205">
              <w:rPr>
                <w:rFonts w:cs="Arial"/>
                <w:sz w:val="18"/>
                <w:szCs w:val="18"/>
              </w:rPr>
              <w:t>1.226</w:t>
            </w:r>
          </w:p>
        </w:tc>
        <w:tc>
          <w:tcPr>
            <w:tcW w:w="1021" w:type="dxa"/>
            <w:tcBorders>
              <w:top w:val="nil"/>
              <w:left w:val="nil"/>
              <w:bottom w:val="nil"/>
              <w:right w:val="nil"/>
            </w:tcBorders>
            <w:vAlign w:val="bottom"/>
          </w:tcPr>
          <w:p w14:paraId="2B0FEEDD" w14:textId="11D9D799" w:rsidR="001B6205" w:rsidRPr="00C935A5" w:rsidRDefault="001B6205" w:rsidP="001B6205">
            <w:pPr>
              <w:spacing w:before="40" w:after="20"/>
              <w:jc w:val="center"/>
              <w:rPr>
                <w:rFonts w:cs="Arial"/>
                <w:sz w:val="18"/>
                <w:szCs w:val="18"/>
              </w:rPr>
            </w:pPr>
            <w:r w:rsidRPr="001B6205">
              <w:rPr>
                <w:rFonts w:cs="Arial"/>
                <w:sz w:val="18"/>
                <w:szCs w:val="18"/>
              </w:rPr>
              <w:t>1.221</w:t>
            </w:r>
          </w:p>
        </w:tc>
        <w:tc>
          <w:tcPr>
            <w:tcW w:w="1021" w:type="dxa"/>
            <w:tcBorders>
              <w:top w:val="nil"/>
              <w:left w:val="nil"/>
              <w:bottom w:val="nil"/>
              <w:right w:val="nil"/>
            </w:tcBorders>
            <w:vAlign w:val="bottom"/>
          </w:tcPr>
          <w:p w14:paraId="73B0303F" w14:textId="6D30C1C0" w:rsidR="001B6205" w:rsidRPr="00C935A5" w:rsidRDefault="001B6205" w:rsidP="001B6205">
            <w:pPr>
              <w:spacing w:before="40" w:after="20"/>
              <w:jc w:val="center"/>
              <w:rPr>
                <w:rFonts w:cs="Arial"/>
                <w:sz w:val="18"/>
                <w:szCs w:val="18"/>
              </w:rPr>
            </w:pPr>
            <w:r w:rsidRPr="001B6205">
              <w:rPr>
                <w:rFonts w:cs="Arial"/>
                <w:sz w:val="18"/>
                <w:szCs w:val="18"/>
              </w:rPr>
              <w:t>1.230</w:t>
            </w:r>
          </w:p>
        </w:tc>
        <w:tc>
          <w:tcPr>
            <w:tcW w:w="1021" w:type="dxa"/>
            <w:tcBorders>
              <w:top w:val="nil"/>
              <w:left w:val="nil"/>
              <w:bottom w:val="nil"/>
              <w:right w:val="nil"/>
            </w:tcBorders>
            <w:vAlign w:val="bottom"/>
          </w:tcPr>
          <w:p w14:paraId="1D4B612A" w14:textId="0285D34C" w:rsidR="001B6205" w:rsidRPr="00C935A5" w:rsidRDefault="001B6205" w:rsidP="001B6205">
            <w:pPr>
              <w:spacing w:before="40" w:after="20"/>
              <w:jc w:val="center"/>
              <w:rPr>
                <w:rFonts w:cs="Arial"/>
                <w:sz w:val="18"/>
                <w:szCs w:val="18"/>
              </w:rPr>
            </w:pPr>
            <w:r w:rsidRPr="001B6205">
              <w:rPr>
                <w:rFonts w:cs="Arial"/>
                <w:sz w:val="18"/>
                <w:szCs w:val="18"/>
              </w:rPr>
              <w:t>1.211</w:t>
            </w:r>
          </w:p>
        </w:tc>
        <w:tc>
          <w:tcPr>
            <w:tcW w:w="170" w:type="dxa"/>
            <w:tcBorders>
              <w:top w:val="nil"/>
              <w:left w:val="nil"/>
              <w:bottom w:val="nil"/>
              <w:right w:val="nil"/>
            </w:tcBorders>
            <w:vAlign w:val="bottom"/>
          </w:tcPr>
          <w:p w14:paraId="6FDB49AB" w14:textId="6307B77D"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AA614EA" w14:textId="3A172F0C" w:rsidR="001B6205" w:rsidRPr="00C935A5" w:rsidRDefault="001B6205" w:rsidP="001B6205">
            <w:pPr>
              <w:spacing w:before="40" w:after="20"/>
              <w:jc w:val="center"/>
              <w:rPr>
                <w:rFonts w:cs="Arial"/>
                <w:sz w:val="18"/>
                <w:szCs w:val="18"/>
              </w:rPr>
            </w:pPr>
            <w:r w:rsidRPr="001B6205">
              <w:rPr>
                <w:rFonts w:cs="Arial"/>
                <w:sz w:val="18"/>
                <w:szCs w:val="18"/>
              </w:rPr>
              <w:t>1.058</w:t>
            </w:r>
          </w:p>
        </w:tc>
      </w:tr>
      <w:tr w:rsidR="001B6205" w:rsidRPr="001B6205" w14:paraId="39E76363" w14:textId="77777777" w:rsidTr="004A2E17">
        <w:tc>
          <w:tcPr>
            <w:tcW w:w="2268" w:type="dxa"/>
            <w:tcBorders>
              <w:top w:val="nil"/>
              <w:left w:val="nil"/>
              <w:bottom w:val="nil"/>
              <w:right w:val="single" w:sz="18" w:space="0" w:color="FFC000"/>
            </w:tcBorders>
            <w:shd w:val="clear" w:color="auto" w:fill="auto"/>
            <w:vAlign w:val="center"/>
          </w:tcPr>
          <w:p w14:paraId="3D868BFD" w14:textId="77777777" w:rsidR="001B6205" w:rsidRPr="00C935A5" w:rsidRDefault="001B6205" w:rsidP="001B6205">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FFC000"/>
              <w:bottom w:val="nil"/>
              <w:right w:val="nil"/>
            </w:tcBorders>
            <w:shd w:val="clear" w:color="auto" w:fill="auto"/>
            <w:vAlign w:val="bottom"/>
          </w:tcPr>
          <w:p w14:paraId="6DB531D0" w14:textId="77E748A7" w:rsidR="001B6205" w:rsidRPr="00C935A5" w:rsidRDefault="001B6205" w:rsidP="001B6205">
            <w:pPr>
              <w:spacing w:before="40" w:after="20"/>
              <w:jc w:val="center"/>
              <w:rPr>
                <w:rFonts w:cs="Arial"/>
                <w:sz w:val="18"/>
                <w:szCs w:val="18"/>
              </w:rPr>
            </w:pPr>
            <w:r w:rsidRPr="001B6205">
              <w:rPr>
                <w:rFonts w:cs="Arial"/>
                <w:sz w:val="18"/>
                <w:szCs w:val="18"/>
              </w:rPr>
              <w:t>1.065</w:t>
            </w:r>
          </w:p>
        </w:tc>
        <w:tc>
          <w:tcPr>
            <w:tcW w:w="170" w:type="dxa"/>
            <w:tcBorders>
              <w:top w:val="nil"/>
              <w:left w:val="nil"/>
              <w:bottom w:val="nil"/>
              <w:right w:val="nil"/>
            </w:tcBorders>
            <w:shd w:val="clear" w:color="auto" w:fill="auto"/>
            <w:vAlign w:val="bottom"/>
          </w:tcPr>
          <w:p w14:paraId="5B44EEA6" w14:textId="27B4DC2D"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7E843A55" w14:textId="2674BAC6" w:rsidR="001B6205" w:rsidRPr="00C935A5" w:rsidRDefault="001B6205" w:rsidP="001B6205">
            <w:pPr>
              <w:spacing w:before="40" w:after="20"/>
              <w:jc w:val="center"/>
              <w:rPr>
                <w:rFonts w:cs="Arial"/>
                <w:sz w:val="18"/>
                <w:szCs w:val="18"/>
              </w:rPr>
            </w:pPr>
            <w:r w:rsidRPr="001B6205">
              <w:rPr>
                <w:rFonts w:cs="Arial"/>
                <w:sz w:val="18"/>
                <w:szCs w:val="18"/>
              </w:rPr>
              <w:t>1.257</w:t>
            </w:r>
          </w:p>
        </w:tc>
        <w:tc>
          <w:tcPr>
            <w:tcW w:w="1021" w:type="dxa"/>
            <w:tcBorders>
              <w:top w:val="nil"/>
              <w:left w:val="nil"/>
              <w:bottom w:val="nil"/>
              <w:right w:val="nil"/>
            </w:tcBorders>
            <w:vAlign w:val="bottom"/>
          </w:tcPr>
          <w:p w14:paraId="31BEBB87" w14:textId="672E087B"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021" w:type="dxa"/>
            <w:tcBorders>
              <w:top w:val="nil"/>
              <w:left w:val="nil"/>
              <w:bottom w:val="nil"/>
              <w:right w:val="nil"/>
            </w:tcBorders>
            <w:vAlign w:val="bottom"/>
          </w:tcPr>
          <w:p w14:paraId="7D2CEC34" w14:textId="6C084C9E" w:rsidR="001B6205" w:rsidRPr="00C935A5" w:rsidRDefault="001B6205" w:rsidP="001B6205">
            <w:pPr>
              <w:spacing w:before="40" w:after="20"/>
              <w:jc w:val="center"/>
              <w:rPr>
                <w:rFonts w:cs="Arial"/>
                <w:sz w:val="18"/>
                <w:szCs w:val="18"/>
              </w:rPr>
            </w:pPr>
            <w:r w:rsidRPr="001B6205">
              <w:rPr>
                <w:rFonts w:cs="Arial"/>
                <w:sz w:val="18"/>
                <w:szCs w:val="18"/>
              </w:rPr>
              <w:t>1.246</w:t>
            </w:r>
          </w:p>
        </w:tc>
        <w:tc>
          <w:tcPr>
            <w:tcW w:w="1021" w:type="dxa"/>
            <w:tcBorders>
              <w:top w:val="nil"/>
              <w:left w:val="nil"/>
              <w:bottom w:val="nil"/>
              <w:right w:val="nil"/>
            </w:tcBorders>
            <w:vAlign w:val="bottom"/>
          </w:tcPr>
          <w:p w14:paraId="7E2233ED" w14:textId="157045DB" w:rsidR="001B6205" w:rsidRPr="00C935A5" w:rsidRDefault="001B6205" w:rsidP="001B6205">
            <w:pPr>
              <w:spacing w:before="40" w:after="20"/>
              <w:jc w:val="center"/>
              <w:rPr>
                <w:rFonts w:cs="Arial"/>
                <w:sz w:val="18"/>
                <w:szCs w:val="18"/>
              </w:rPr>
            </w:pPr>
            <w:r w:rsidRPr="001B6205">
              <w:rPr>
                <w:rFonts w:cs="Arial"/>
                <w:sz w:val="18"/>
                <w:szCs w:val="18"/>
              </w:rPr>
              <w:t>1.255</w:t>
            </w:r>
          </w:p>
        </w:tc>
        <w:tc>
          <w:tcPr>
            <w:tcW w:w="1021" w:type="dxa"/>
            <w:tcBorders>
              <w:top w:val="nil"/>
              <w:left w:val="nil"/>
              <w:bottom w:val="nil"/>
              <w:right w:val="nil"/>
            </w:tcBorders>
            <w:vAlign w:val="bottom"/>
          </w:tcPr>
          <w:p w14:paraId="3F6E6FA4" w14:textId="0F34B129" w:rsidR="001B6205" w:rsidRPr="00C935A5" w:rsidRDefault="001B6205" w:rsidP="001B6205">
            <w:pPr>
              <w:spacing w:before="40" w:after="20"/>
              <w:jc w:val="center"/>
              <w:rPr>
                <w:rFonts w:cs="Arial"/>
                <w:sz w:val="18"/>
                <w:szCs w:val="18"/>
              </w:rPr>
            </w:pPr>
            <w:r w:rsidRPr="001B6205">
              <w:rPr>
                <w:rFonts w:cs="Arial"/>
                <w:sz w:val="18"/>
                <w:szCs w:val="18"/>
              </w:rPr>
              <w:t>1.236</w:t>
            </w:r>
          </w:p>
        </w:tc>
        <w:tc>
          <w:tcPr>
            <w:tcW w:w="170" w:type="dxa"/>
            <w:tcBorders>
              <w:top w:val="nil"/>
              <w:left w:val="nil"/>
              <w:bottom w:val="nil"/>
              <w:right w:val="nil"/>
            </w:tcBorders>
            <w:vAlign w:val="bottom"/>
          </w:tcPr>
          <w:p w14:paraId="0ABDBE06" w14:textId="737D3A1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2C2F9EAF" w14:textId="262BBB5D" w:rsidR="001B6205" w:rsidRPr="00C935A5" w:rsidRDefault="001B6205" w:rsidP="001B6205">
            <w:pPr>
              <w:spacing w:before="40" w:after="20"/>
              <w:jc w:val="center"/>
              <w:rPr>
                <w:rFonts w:cs="Arial"/>
                <w:sz w:val="18"/>
                <w:szCs w:val="18"/>
              </w:rPr>
            </w:pPr>
            <w:r w:rsidRPr="001B6205">
              <w:rPr>
                <w:rFonts w:cs="Arial"/>
                <w:sz w:val="18"/>
                <w:szCs w:val="18"/>
              </w:rPr>
              <w:t>1.083</w:t>
            </w:r>
          </w:p>
        </w:tc>
      </w:tr>
      <w:tr w:rsidR="001B6205" w:rsidRPr="001B6205" w14:paraId="77DB2A6E" w14:textId="77777777" w:rsidTr="004A2E17">
        <w:tc>
          <w:tcPr>
            <w:tcW w:w="2268" w:type="dxa"/>
            <w:tcBorders>
              <w:top w:val="nil"/>
              <w:left w:val="nil"/>
              <w:bottom w:val="nil"/>
              <w:right w:val="single" w:sz="18" w:space="0" w:color="FFC000"/>
            </w:tcBorders>
            <w:shd w:val="clear" w:color="auto" w:fill="auto"/>
            <w:vAlign w:val="center"/>
          </w:tcPr>
          <w:p w14:paraId="7CDC8F33" w14:textId="77777777" w:rsidR="001B6205" w:rsidRPr="00C935A5" w:rsidRDefault="001B6205" w:rsidP="001B6205">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FFC000"/>
              <w:bottom w:val="nil"/>
              <w:right w:val="nil"/>
            </w:tcBorders>
            <w:shd w:val="clear" w:color="auto" w:fill="auto"/>
            <w:vAlign w:val="bottom"/>
          </w:tcPr>
          <w:p w14:paraId="346E873F" w14:textId="7EDB14F1" w:rsidR="001B6205" w:rsidRPr="00C935A5" w:rsidRDefault="001B6205" w:rsidP="001B6205">
            <w:pPr>
              <w:spacing w:before="40" w:after="20"/>
              <w:jc w:val="center"/>
              <w:rPr>
                <w:rFonts w:cs="Arial"/>
                <w:sz w:val="18"/>
                <w:szCs w:val="18"/>
              </w:rPr>
            </w:pPr>
            <w:r w:rsidRPr="001B6205">
              <w:rPr>
                <w:rFonts w:cs="Arial"/>
                <w:sz w:val="18"/>
                <w:szCs w:val="18"/>
              </w:rPr>
              <w:t>0.706</w:t>
            </w:r>
          </w:p>
        </w:tc>
        <w:tc>
          <w:tcPr>
            <w:tcW w:w="170" w:type="dxa"/>
            <w:tcBorders>
              <w:top w:val="nil"/>
              <w:left w:val="nil"/>
              <w:bottom w:val="nil"/>
              <w:right w:val="nil"/>
            </w:tcBorders>
            <w:shd w:val="clear" w:color="auto" w:fill="auto"/>
            <w:vAlign w:val="bottom"/>
          </w:tcPr>
          <w:p w14:paraId="0F474F23" w14:textId="2DBC7ED0"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DB39DA0" w14:textId="76BF9B40" w:rsidR="001B6205" w:rsidRPr="00C935A5" w:rsidRDefault="001B6205" w:rsidP="001B6205">
            <w:pPr>
              <w:spacing w:before="40" w:after="20"/>
              <w:jc w:val="center"/>
              <w:rPr>
                <w:rFonts w:cs="Arial"/>
                <w:sz w:val="18"/>
                <w:szCs w:val="18"/>
              </w:rPr>
            </w:pPr>
            <w:r w:rsidRPr="001B6205">
              <w:rPr>
                <w:rFonts w:cs="Arial"/>
                <w:sz w:val="18"/>
                <w:szCs w:val="18"/>
              </w:rPr>
              <w:t>1.076</w:t>
            </w:r>
          </w:p>
        </w:tc>
        <w:tc>
          <w:tcPr>
            <w:tcW w:w="1021" w:type="dxa"/>
            <w:tcBorders>
              <w:top w:val="nil"/>
              <w:left w:val="nil"/>
              <w:bottom w:val="nil"/>
              <w:right w:val="nil"/>
            </w:tcBorders>
            <w:vAlign w:val="bottom"/>
          </w:tcPr>
          <w:p w14:paraId="2EB2C789" w14:textId="2FB3D67E" w:rsidR="001B6205" w:rsidRPr="00C935A5" w:rsidRDefault="001B6205" w:rsidP="001B6205">
            <w:pPr>
              <w:spacing w:before="40" w:after="20"/>
              <w:jc w:val="center"/>
              <w:rPr>
                <w:rFonts w:cs="Arial"/>
                <w:sz w:val="18"/>
                <w:szCs w:val="18"/>
              </w:rPr>
            </w:pPr>
            <w:r w:rsidRPr="001B6205">
              <w:rPr>
                <w:rFonts w:cs="Arial"/>
                <w:sz w:val="18"/>
                <w:szCs w:val="18"/>
              </w:rPr>
              <w:t>1.070</w:t>
            </w:r>
          </w:p>
        </w:tc>
        <w:tc>
          <w:tcPr>
            <w:tcW w:w="1021" w:type="dxa"/>
            <w:tcBorders>
              <w:top w:val="nil"/>
              <w:left w:val="nil"/>
              <w:bottom w:val="nil"/>
              <w:right w:val="nil"/>
            </w:tcBorders>
            <w:vAlign w:val="bottom"/>
          </w:tcPr>
          <w:p w14:paraId="1B9DA664" w14:textId="21387D83" w:rsidR="001B6205" w:rsidRPr="00C935A5" w:rsidRDefault="001B6205" w:rsidP="001B6205">
            <w:pPr>
              <w:spacing w:before="40" w:after="20"/>
              <w:jc w:val="center"/>
              <w:rPr>
                <w:rFonts w:cs="Arial"/>
                <w:sz w:val="18"/>
                <w:szCs w:val="18"/>
              </w:rPr>
            </w:pPr>
            <w:r w:rsidRPr="001B6205">
              <w:rPr>
                <w:rFonts w:cs="Arial"/>
                <w:sz w:val="18"/>
                <w:szCs w:val="18"/>
              </w:rPr>
              <w:t>1.066</w:t>
            </w:r>
          </w:p>
        </w:tc>
        <w:tc>
          <w:tcPr>
            <w:tcW w:w="1021" w:type="dxa"/>
            <w:tcBorders>
              <w:top w:val="nil"/>
              <w:left w:val="nil"/>
              <w:bottom w:val="nil"/>
              <w:right w:val="nil"/>
            </w:tcBorders>
            <w:vAlign w:val="bottom"/>
          </w:tcPr>
          <w:p w14:paraId="0466FF95" w14:textId="0F33C6FC" w:rsidR="001B6205" w:rsidRPr="00C935A5" w:rsidRDefault="001B6205" w:rsidP="001B6205">
            <w:pPr>
              <w:spacing w:before="40" w:after="20"/>
              <w:jc w:val="center"/>
              <w:rPr>
                <w:rFonts w:cs="Arial"/>
                <w:sz w:val="18"/>
                <w:szCs w:val="18"/>
              </w:rPr>
            </w:pPr>
            <w:r w:rsidRPr="001B6205">
              <w:rPr>
                <w:rFonts w:cs="Arial"/>
                <w:sz w:val="18"/>
                <w:szCs w:val="18"/>
              </w:rPr>
              <w:t>1.074</w:t>
            </w:r>
          </w:p>
        </w:tc>
        <w:tc>
          <w:tcPr>
            <w:tcW w:w="1021" w:type="dxa"/>
            <w:tcBorders>
              <w:top w:val="nil"/>
              <w:left w:val="nil"/>
              <w:bottom w:val="nil"/>
              <w:right w:val="nil"/>
            </w:tcBorders>
            <w:vAlign w:val="bottom"/>
          </w:tcPr>
          <w:p w14:paraId="0A051915" w14:textId="50657475" w:rsidR="001B6205" w:rsidRPr="00C935A5" w:rsidRDefault="001B6205" w:rsidP="001B6205">
            <w:pPr>
              <w:spacing w:before="40" w:after="20"/>
              <w:jc w:val="center"/>
              <w:rPr>
                <w:rFonts w:cs="Arial"/>
                <w:sz w:val="18"/>
                <w:szCs w:val="18"/>
              </w:rPr>
            </w:pPr>
            <w:r w:rsidRPr="001B6205">
              <w:rPr>
                <w:rFonts w:cs="Arial"/>
                <w:sz w:val="18"/>
                <w:szCs w:val="18"/>
              </w:rPr>
              <w:t>1.057</w:t>
            </w:r>
          </w:p>
        </w:tc>
        <w:tc>
          <w:tcPr>
            <w:tcW w:w="170" w:type="dxa"/>
            <w:tcBorders>
              <w:top w:val="nil"/>
              <w:left w:val="nil"/>
              <w:bottom w:val="nil"/>
              <w:right w:val="nil"/>
            </w:tcBorders>
            <w:vAlign w:val="bottom"/>
          </w:tcPr>
          <w:p w14:paraId="009FEA70" w14:textId="5F318E3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11F179D2" w14:textId="0B298211" w:rsidR="001B6205" w:rsidRPr="00C935A5" w:rsidRDefault="001B6205" w:rsidP="001B6205">
            <w:pPr>
              <w:spacing w:before="40" w:after="20"/>
              <w:jc w:val="center"/>
              <w:rPr>
                <w:rFonts w:cs="Arial"/>
                <w:sz w:val="18"/>
                <w:szCs w:val="18"/>
              </w:rPr>
            </w:pPr>
            <w:r w:rsidRPr="001B6205">
              <w:rPr>
                <w:rFonts w:cs="Arial"/>
                <w:sz w:val="18"/>
                <w:szCs w:val="18"/>
              </w:rPr>
              <w:t>0.919</w:t>
            </w:r>
          </w:p>
        </w:tc>
      </w:tr>
      <w:tr w:rsidR="001B6205" w:rsidRPr="001B6205" w14:paraId="7A25111F" w14:textId="77777777" w:rsidTr="004A2E17">
        <w:tc>
          <w:tcPr>
            <w:tcW w:w="2268" w:type="dxa"/>
            <w:tcBorders>
              <w:top w:val="nil"/>
              <w:left w:val="nil"/>
              <w:bottom w:val="nil"/>
              <w:right w:val="single" w:sz="18" w:space="0" w:color="FFC000"/>
            </w:tcBorders>
            <w:shd w:val="clear" w:color="auto" w:fill="auto"/>
            <w:vAlign w:val="center"/>
          </w:tcPr>
          <w:p w14:paraId="2DF7ABB2" w14:textId="77777777" w:rsidR="001B6205" w:rsidRPr="00C935A5" w:rsidRDefault="001B6205" w:rsidP="001B6205">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FFC000"/>
              <w:bottom w:val="nil"/>
              <w:right w:val="nil"/>
            </w:tcBorders>
            <w:shd w:val="clear" w:color="auto" w:fill="auto"/>
            <w:vAlign w:val="bottom"/>
          </w:tcPr>
          <w:p w14:paraId="118292ED" w14:textId="35BF5F82" w:rsidR="001B6205" w:rsidRPr="00C935A5" w:rsidRDefault="001B6205" w:rsidP="001B6205">
            <w:pPr>
              <w:spacing w:before="40" w:after="20"/>
              <w:jc w:val="center"/>
              <w:rPr>
                <w:rFonts w:cs="Arial"/>
                <w:sz w:val="18"/>
                <w:szCs w:val="18"/>
              </w:rPr>
            </w:pPr>
            <w:r w:rsidRPr="001B6205">
              <w:rPr>
                <w:rFonts w:cs="Arial"/>
                <w:sz w:val="18"/>
                <w:szCs w:val="18"/>
              </w:rPr>
              <w:t>1.105</w:t>
            </w:r>
          </w:p>
        </w:tc>
        <w:tc>
          <w:tcPr>
            <w:tcW w:w="170" w:type="dxa"/>
            <w:tcBorders>
              <w:top w:val="nil"/>
              <w:left w:val="nil"/>
              <w:bottom w:val="nil"/>
              <w:right w:val="nil"/>
            </w:tcBorders>
            <w:shd w:val="clear" w:color="auto" w:fill="auto"/>
            <w:vAlign w:val="bottom"/>
          </w:tcPr>
          <w:p w14:paraId="594B379B" w14:textId="16AC224B"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5A12747" w14:textId="526F6E7D" w:rsidR="001B6205" w:rsidRPr="00C935A5" w:rsidRDefault="001B6205" w:rsidP="001B6205">
            <w:pPr>
              <w:spacing w:before="40" w:after="20"/>
              <w:jc w:val="center"/>
              <w:rPr>
                <w:rFonts w:cs="Arial"/>
                <w:sz w:val="18"/>
                <w:szCs w:val="18"/>
              </w:rPr>
            </w:pPr>
            <w:r w:rsidRPr="001B6205">
              <w:rPr>
                <w:rFonts w:cs="Arial"/>
                <w:sz w:val="18"/>
                <w:szCs w:val="18"/>
              </w:rPr>
              <w:t>1.266</w:t>
            </w:r>
          </w:p>
        </w:tc>
        <w:tc>
          <w:tcPr>
            <w:tcW w:w="1021" w:type="dxa"/>
            <w:tcBorders>
              <w:top w:val="nil"/>
              <w:left w:val="nil"/>
              <w:bottom w:val="nil"/>
              <w:right w:val="nil"/>
            </w:tcBorders>
            <w:vAlign w:val="bottom"/>
          </w:tcPr>
          <w:p w14:paraId="026C8CD6" w14:textId="17EE809D" w:rsidR="001B6205" w:rsidRPr="00C935A5" w:rsidRDefault="001B6205" w:rsidP="001B6205">
            <w:pPr>
              <w:spacing w:before="40" w:after="20"/>
              <w:jc w:val="center"/>
              <w:rPr>
                <w:rFonts w:cs="Arial"/>
                <w:sz w:val="18"/>
                <w:szCs w:val="18"/>
              </w:rPr>
            </w:pPr>
            <w:r w:rsidRPr="001B6205">
              <w:rPr>
                <w:rFonts w:cs="Arial"/>
                <w:sz w:val="18"/>
                <w:szCs w:val="18"/>
              </w:rPr>
              <w:t>1.260</w:t>
            </w:r>
          </w:p>
        </w:tc>
        <w:tc>
          <w:tcPr>
            <w:tcW w:w="1021" w:type="dxa"/>
            <w:tcBorders>
              <w:top w:val="nil"/>
              <w:left w:val="nil"/>
              <w:bottom w:val="nil"/>
              <w:right w:val="nil"/>
            </w:tcBorders>
            <w:vAlign w:val="bottom"/>
          </w:tcPr>
          <w:p w14:paraId="1963B082" w14:textId="33C8BA4A" w:rsidR="001B6205" w:rsidRPr="00C935A5" w:rsidRDefault="001B6205" w:rsidP="001B6205">
            <w:pPr>
              <w:spacing w:before="40" w:after="20"/>
              <w:jc w:val="center"/>
              <w:rPr>
                <w:rFonts w:cs="Arial"/>
                <w:sz w:val="18"/>
                <w:szCs w:val="18"/>
              </w:rPr>
            </w:pPr>
            <w:r w:rsidRPr="001B6205">
              <w:rPr>
                <w:rFonts w:cs="Arial"/>
                <w:sz w:val="18"/>
                <w:szCs w:val="18"/>
              </w:rPr>
              <w:t>1.255</w:t>
            </w:r>
          </w:p>
        </w:tc>
        <w:tc>
          <w:tcPr>
            <w:tcW w:w="1021" w:type="dxa"/>
            <w:tcBorders>
              <w:top w:val="nil"/>
              <w:left w:val="nil"/>
              <w:bottom w:val="nil"/>
              <w:right w:val="nil"/>
            </w:tcBorders>
            <w:vAlign w:val="bottom"/>
          </w:tcPr>
          <w:p w14:paraId="6BE8E3E1" w14:textId="369F65A7" w:rsidR="001B6205" w:rsidRPr="00C935A5" w:rsidRDefault="001B6205" w:rsidP="001B6205">
            <w:pPr>
              <w:spacing w:before="40" w:after="20"/>
              <w:jc w:val="center"/>
              <w:rPr>
                <w:rFonts w:cs="Arial"/>
                <w:sz w:val="18"/>
                <w:szCs w:val="18"/>
              </w:rPr>
            </w:pPr>
            <w:r w:rsidRPr="001B6205">
              <w:rPr>
                <w:rFonts w:cs="Arial"/>
                <w:sz w:val="18"/>
                <w:szCs w:val="18"/>
              </w:rPr>
              <w:t>1.264</w:t>
            </w:r>
          </w:p>
        </w:tc>
        <w:tc>
          <w:tcPr>
            <w:tcW w:w="1021" w:type="dxa"/>
            <w:tcBorders>
              <w:top w:val="nil"/>
              <w:left w:val="nil"/>
              <w:bottom w:val="nil"/>
              <w:right w:val="nil"/>
            </w:tcBorders>
            <w:vAlign w:val="bottom"/>
          </w:tcPr>
          <w:p w14:paraId="207718A3" w14:textId="1C0B770F" w:rsidR="001B6205" w:rsidRPr="00C935A5" w:rsidRDefault="001B6205" w:rsidP="001B6205">
            <w:pPr>
              <w:spacing w:before="40" w:after="20"/>
              <w:jc w:val="center"/>
              <w:rPr>
                <w:rFonts w:cs="Arial"/>
                <w:sz w:val="18"/>
                <w:szCs w:val="18"/>
              </w:rPr>
            </w:pPr>
            <w:r w:rsidRPr="001B6205">
              <w:rPr>
                <w:rFonts w:cs="Arial"/>
                <w:sz w:val="18"/>
                <w:szCs w:val="18"/>
              </w:rPr>
              <w:t>1.245</w:t>
            </w:r>
          </w:p>
        </w:tc>
        <w:tc>
          <w:tcPr>
            <w:tcW w:w="170" w:type="dxa"/>
            <w:tcBorders>
              <w:top w:val="nil"/>
              <w:left w:val="nil"/>
              <w:bottom w:val="nil"/>
              <w:right w:val="nil"/>
            </w:tcBorders>
            <w:vAlign w:val="bottom"/>
          </w:tcPr>
          <w:p w14:paraId="13F8F28B" w14:textId="7EE3478C"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07D835B" w14:textId="703CC28A" w:rsidR="001B6205" w:rsidRPr="00C935A5" w:rsidRDefault="001B6205" w:rsidP="001B6205">
            <w:pPr>
              <w:spacing w:before="40" w:after="20"/>
              <w:jc w:val="center"/>
              <w:rPr>
                <w:rFonts w:cs="Arial"/>
                <w:sz w:val="18"/>
                <w:szCs w:val="18"/>
              </w:rPr>
            </w:pPr>
            <w:r w:rsidRPr="001B6205">
              <w:rPr>
                <w:rFonts w:cs="Arial"/>
                <w:sz w:val="18"/>
                <w:szCs w:val="18"/>
              </w:rPr>
              <w:t>1.721</w:t>
            </w:r>
          </w:p>
        </w:tc>
      </w:tr>
      <w:tr w:rsidR="001B6205" w:rsidRPr="001B6205" w14:paraId="6DEEB817" w14:textId="77777777" w:rsidTr="004A2E17">
        <w:tc>
          <w:tcPr>
            <w:tcW w:w="2268" w:type="dxa"/>
            <w:tcBorders>
              <w:top w:val="nil"/>
              <w:left w:val="nil"/>
              <w:bottom w:val="nil"/>
              <w:right w:val="single" w:sz="18" w:space="0" w:color="FFC000"/>
            </w:tcBorders>
            <w:shd w:val="clear" w:color="auto" w:fill="auto"/>
            <w:vAlign w:val="center"/>
          </w:tcPr>
          <w:p w14:paraId="7B0ED502" w14:textId="77777777" w:rsidR="001B6205" w:rsidRPr="00C935A5" w:rsidRDefault="001B6205" w:rsidP="001B6205">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FFC000"/>
              <w:bottom w:val="nil"/>
              <w:right w:val="nil"/>
            </w:tcBorders>
            <w:shd w:val="clear" w:color="auto" w:fill="auto"/>
            <w:vAlign w:val="bottom"/>
          </w:tcPr>
          <w:p w14:paraId="030EAC96" w14:textId="09BFBEBE" w:rsidR="001B6205" w:rsidRPr="00C935A5" w:rsidRDefault="001B6205" w:rsidP="001B6205">
            <w:pPr>
              <w:spacing w:before="40" w:after="20"/>
              <w:jc w:val="center"/>
              <w:rPr>
                <w:rFonts w:cs="Arial"/>
                <w:sz w:val="18"/>
                <w:szCs w:val="18"/>
              </w:rPr>
            </w:pPr>
            <w:r w:rsidRPr="001B6205">
              <w:rPr>
                <w:rFonts w:cs="Arial"/>
                <w:sz w:val="18"/>
                <w:szCs w:val="18"/>
              </w:rPr>
              <w:t>0.911</w:t>
            </w:r>
          </w:p>
        </w:tc>
        <w:tc>
          <w:tcPr>
            <w:tcW w:w="170" w:type="dxa"/>
            <w:tcBorders>
              <w:top w:val="nil"/>
              <w:left w:val="nil"/>
              <w:bottom w:val="nil"/>
              <w:right w:val="nil"/>
            </w:tcBorders>
            <w:shd w:val="clear" w:color="auto" w:fill="auto"/>
            <w:vAlign w:val="bottom"/>
          </w:tcPr>
          <w:p w14:paraId="64FF9789" w14:textId="3FAA592A"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3C654095" w14:textId="66000B90" w:rsidR="001B6205" w:rsidRPr="00C935A5" w:rsidRDefault="001B6205" w:rsidP="001B6205">
            <w:pPr>
              <w:spacing w:before="40" w:after="20"/>
              <w:jc w:val="center"/>
              <w:rPr>
                <w:rFonts w:cs="Arial"/>
                <w:sz w:val="18"/>
                <w:szCs w:val="18"/>
              </w:rPr>
            </w:pPr>
            <w:r w:rsidRPr="001B6205">
              <w:rPr>
                <w:rFonts w:cs="Arial"/>
                <w:sz w:val="18"/>
                <w:szCs w:val="18"/>
              </w:rPr>
              <w:t>1.224</w:t>
            </w:r>
          </w:p>
        </w:tc>
        <w:tc>
          <w:tcPr>
            <w:tcW w:w="1021" w:type="dxa"/>
            <w:tcBorders>
              <w:top w:val="nil"/>
              <w:left w:val="nil"/>
              <w:bottom w:val="nil"/>
              <w:right w:val="nil"/>
            </w:tcBorders>
            <w:vAlign w:val="bottom"/>
          </w:tcPr>
          <w:p w14:paraId="136B6E7F" w14:textId="2AC86EA7" w:rsidR="001B6205" w:rsidRPr="00C935A5" w:rsidRDefault="001B6205" w:rsidP="001B6205">
            <w:pPr>
              <w:spacing w:before="40" w:after="20"/>
              <w:jc w:val="center"/>
              <w:rPr>
                <w:rFonts w:cs="Arial"/>
                <w:sz w:val="18"/>
                <w:szCs w:val="18"/>
              </w:rPr>
            </w:pPr>
            <w:r w:rsidRPr="001B6205">
              <w:rPr>
                <w:rFonts w:cs="Arial"/>
                <w:sz w:val="18"/>
                <w:szCs w:val="18"/>
              </w:rPr>
              <w:t>1.218</w:t>
            </w:r>
          </w:p>
        </w:tc>
        <w:tc>
          <w:tcPr>
            <w:tcW w:w="1021" w:type="dxa"/>
            <w:tcBorders>
              <w:top w:val="nil"/>
              <w:left w:val="nil"/>
              <w:bottom w:val="nil"/>
              <w:right w:val="nil"/>
            </w:tcBorders>
            <w:vAlign w:val="bottom"/>
          </w:tcPr>
          <w:p w14:paraId="1B7AB3DD" w14:textId="6649C040" w:rsidR="001B6205" w:rsidRPr="00C935A5" w:rsidRDefault="001B6205" w:rsidP="001B6205">
            <w:pPr>
              <w:spacing w:before="40" w:after="20"/>
              <w:jc w:val="center"/>
              <w:rPr>
                <w:rFonts w:cs="Arial"/>
                <w:sz w:val="18"/>
                <w:szCs w:val="18"/>
              </w:rPr>
            </w:pPr>
            <w:r w:rsidRPr="001B6205">
              <w:rPr>
                <w:rFonts w:cs="Arial"/>
                <w:sz w:val="18"/>
                <w:szCs w:val="18"/>
              </w:rPr>
              <w:t>1.213</w:t>
            </w:r>
          </w:p>
        </w:tc>
        <w:tc>
          <w:tcPr>
            <w:tcW w:w="1021" w:type="dxa"/>
            <w:tcBorders>
              <w:top w:val="nil"/>
              <w:left w:val="nil"/>
              <w:bottom w:val="nil"/>
              <w:right w:val="nil"/>
            </w:tcBorders>
            <w:vAlign w:val="bottom"/>
          </w:tcPr>
          <w:p w14:paraId="6C5DD7FE" w14:textId="3661514F" w:rsidR="001B6205" w:rsidRPr="00C935A5" w:rsidRDefault="001B6205" w:rsidP="001B6205">
            <w:pPr>
              <w:spacing w:before="40" w:after="20"/>
              <w:jc w:val="center"/>
              <w:rPr>
                <w:rFonts w:cs="Arial"/>
                <w:sz w:val="18"/>
                <w:szCs w:val="18"/>
              </w:rPr>
            </w:pPr>
            <w:r w:rsidRPr="001B6205">
              <w:rPr>
                <w:rFonts w:cs="Arial"/>
                <w:sz w:val="18"/>
                <w:szCs w:val="18"/>
              </w:rPr>
              <w:t>1.222</w:t>
            </w:r>
          </w:p>
        </w:tc>
        <w:tc>
          <w:tcPr>
            <w:tcW w:w="1021" w:type="dxa"/>
            <w:tcBorders>
              <w:top w:val="nil"/>
              <w:left w:val="nil"/>
              <w:bottom w:val="nil"/>
              <w:right w:val="nil"/>
            </w:tcBorders>
            <w:vAlign w:val="bottom"/>
          </w:tcPr>
          <w:p w14:paraId="4D52E1D4" w14:textId="4E79196B" w:rsidR="001B6205" w:rsidRPr="00C935A5" w:rsidRDefault="001B6205" w:rsidP="001B6205">
            <w:pPr>
              <w:spacing w:before="40" w:after="20"/>
              <w:jc w:val="center"/>
              <w:rPr>
                <w:rFonts w:cs="Arial"/>
                <w:sz w:val="18"/>
                <w:szCs w:val="18"/>
              </w:rPr>
            </w:pPr>
            <w:r w:rsidRPr="001B6205">
              <w:rPr>
                <w:rFonts w:cs="Arial"/>
                <w:sz w:val="18"/>
                <w:szCs w:val="18"/>
              </w:rPr>
              <w:t>1.203</w:t>
            </w:r>
          </w:p>
        </w:tc>
        <w:tc>
          <w:tcPr>
            <w:tcW w:w="170" w:type="dxa"/>
            <w:tcBorders>
              <w:top w:val="nil"/>
              <w:left w:val="nil"/>
              <w:bottom w:val="nil"/>
              <w:right w:val="nil"/>
            </w:tcBorders>
            <w:vAlign w:val="bottom"/>
          </w:tcPr>
          <w:p w14:paraId="7FAE52DC" w14:textId="16D0EFEC"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5DADC1C0" w14:textId="6890E03D" w:rsidR="001B6205" w:rsidRPr="00C935A5" w:rsidRDefault="001B6205" w:rsidP="001B6205">
            <w:pPr>
              <w:spacing w:before="40" w:after="20"/>
              <w:jc w:val="center"/>
              <w:rPr>
                <w:rFonts w:cs="Arial"/>
                <w:sz w:val="18"/>
                <w:szCs w:val="18"/>
              </w:rPr>
            </w:pPr>
            <w:r w:rsidRPr="001B6205">
              <w:rPr>
                <w:rFonts w:cs="Arial"/>
                <w:sz w:val="18"/>
                <w:szCs w:val="18"/>
              </w:rPr>
              <w:t>1.483</w:t>
            </w:r>
          </w:p>
        </w:tc>
      </w:tr>
      <w:tr w:rsidR="001B6205" w:rsidRPr="001B6205" w14:paraId="46FA95EC" w14:textId="77777777" w:rsidTr="004A2E17">
        <w:tc>
          <w:tcPr>
            <w:tcW w:w="2268" w:type="dxa"/>
            <w:tcBorders>
              <w:top w:val="nil"/>
              <w:left w:val="nil"/>
              <w:bottom w:val="nil"/>
              <w:right w:val="single" w:sz="18" w:space="0" w:color="FFC000"/>
            </w:tcBorders>
            <w:shd w:val="clear" w:color="auto" w:fill="auto"/>
            <w:vAlign w:val="center"/>
          </w:tcPr>
          <w:p w14:paraId="7A194649" w14:textId="77777777" w:rsidR="001B6205" w:rsidRPr="00C935A5" w:rsidRDefault="001B6205" w:rsidP="001B6205">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FFC000"/>
              <w:bottom w:val="nil"/>
              <w:right w:val="nil"/>
            </w:tcBorders>
            <w:shd w:val="clear" w:color="auto" w:fill="auto"/>
            <w:vAlign w:val="bottom"/>
          </w:tcPr>
          <w:p w14:paraId="36AA4925" w14:textId="1C054190" w:rsidR="001B6205" w:rsidRPr="00C935A5" w:rsidRDefault="001B6205" w:rsidP="001B6205">
            <w:pPr>
              <w:spacing w:before="40" w:after="20"/>
              <w:jc w:val="center"/>
              <w:rPr>
                <w:rFonts w:cs="Arial"/>
                <w:sz w:val="18"/>
                <w:szCs w:val="18"/>
              </w:rPr>
            </w:pPr>
            <w:r w:rsidRPr="001B6205">
              <w:rPr>
                <w:rFonts w:cs="Arial"/>
                <w:sz w:val="18"/>
                <w:szCs w:val="18"/>
              </w:rPr>
              <w:t>1.056</w:t>
            </w:r>
          </w:p>
        </w:tc>
        <w:tc>
          <w:tcPr>
            <w:tcW w:w="170" w:type="dxa"/>
            <w:tcBorders>
              <w:top w:val="nil"/>
              <w:left w:val="nil"/>
              <w:bottom w:val="nil"/>
              <w:right w:val="nil"/>
            </w:tcBorders>
            <w:shd w:val="clear" w:color="auto" w:fill="auto"/>
            <w:vAlign w:val="bottom"/>
          </w:tcPr>
          <w:p w14:paraId="3DC4D633" w14:textId="711475F3"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35A407D" w14:textId="18F76425" w:rsidR="001B6205" w:rsidRPr="00C935A5" w:rsidRDefault="001B6205" w:rsidP="001B6205">
            <w:pPr>
              <w:spacing w:before="40" w:after="20"/>
              <w:jc w:val="center"/>
              <w:rPr>
                <w:rFonts w:cs="Arial"/>
                <w:sz w:val="18"/>
                <w:szCs w:val="18"/>
              </w:rPr>
            </w:pPr>
            <w:r w:rsidRPr="001B6205">
              <w:rPr>
                <w:rFonts w:cs="Arial"/>
                <w:sz w:val="18"/>
                <w:szCs w:val="18"/>
              </w:rPr>
              <w:t>1.249</w:t>
            </w:r>
          </w:p>
        </w:tc>
        <w:tc>
          <w:tcPr>
            <w:tcW w:w="1021" w:type="dxa"/>
            <w:tcBorders>
              <w:top w:val="nil"/>
              <w:left w:val="nil"/>
              <w:bottom w:val="nil"/>
              <w:right w:val="nil"/>
            </w:tcBorders>
            <w:vAlign w:val="bottom"/>
          </w:tcPr>
          <w:p w14:paraId="7868CCB4" w14:textId="65C9AD11" w:rsidR="001B6205" w:rsidRPr="00C935A5" w:rsidRDefault="001B6205" w:rsidP="001B6205">
            <w:pPr>
              <w:spacing w:before="40" w:after="20"/>
              <w:jc w:val="center"/>
              <w:rPr>
                <w:rFonts w:cs="Arial"/>
                <w:sz w:val="18"/>
                <w:szCs w:val="18"/>
              </w:rPr>
            </w:pPr>
            <w:r w:rsidRPr="001B6205">
              <w:rPr>
                <w:rFonts w:cs="Arial"/>
                <w:sz w:val="18"/>
                <w:szCs w:val="18"/>
              </w:rPr>
              <w:t>1.243</w:t>
            </w:r>
          </w:p>
        </w:tc>
        <w:tc>
          <w:tcPr>
            <w:tcW w:w="1021" w:type="dxa"/>
            <w:tcBorders>
              <w:top w:val="nil"/>
              <w:left w:val="nil"/>
              <w:bottom w:val="nil"/>
              <w:right w:val="nil"/>
            </w:tcBorders>
            <w:vAlign w:val="bottom"/>
          </w:tcPr>
          <w:p w14:paraId="678218AA" w14:textId="050145EA" w:rsidR="001B6205" w:rsidRPr="00C935A5" w:rsidRDefault="001B6205" w:rsidP="001B6205">
            <w:pPr>
              <w:spacing w:before="40" w:after="20"/>
              <w:jc w:val="center"/>
              <w:rPr>
                <w:rFonts w:cs="Arial"/>
                <w:sz w:val="18"/>
                <w:szCs w:val="18"/>
              </w:rPr>
            </w:pPr>
            <w:r w:rsidRPr="001B6205">
              <w:rPr>
                <w:rFonts w:cs="Arial"/>
                <w:sz w:val="18"/>
                <w:szCs w:val="18"/>
              </w:rPr>
              <w:t>1.238</w:t>
            </w:r>
          </w:p>
        </w:tc>
        <w:tc>
          <w:tcPr>
            <w:tcW w:w="1021" w:type="dxa"/>
            <w:tcBorders>
              <w:top w:val="nil"/>
              <w:left w:val="nil"/>
              <w:bottom w:val="nil"/>
              <w:right w:val="nil"/>
            </w:tcBorders>
            <w:vAlign w:val="bottom"/>
          </w:tcPr>
          <w:p w14:paraId="535008DD" w14:textId="1CE3C23B" w:rsidR="001B6205" w:rsidRPr="00C935A5" w:rsidRDefault="001B6205" w:rsidP="001B6205">
            <w:pPr>
              <w:spacing w:before="40" w:after="20"/>
              <w:jc w:val="center"/>
              <w:rPr>
                <w:rFonts w:cs="Arial"/>
                <w:sz w:val="18"/>
                <w:szCs w:val="18"/>
              </w:rPr>
            </w:pPr>
            <w:r w:rsidRPr="001B6205">
              <w:rPr>
                <w:rFonts w:cs="Arial"/>
                <w:sz w:val="18"/>
                <w:szCs w:val="18"/>
              </w:rPr>
              <w:t>1.247</w:t>
            </w:r>
          </w:p>
        </w:tc>
        <w:tc>
          <w:tcPr>
            <w:tcW w:w="1021" w:type="dxa"/>
            <w:tcBorders>
              <w:top w:val="nil"/>
              <w:left w:val="nil"/>
              <w:bottom w:val="nil"/>
              <w:right w:val="nil"/>
            </w:tcBorders>
            <w:vAlign w:val="bottom"/>
          </w:tcPr>
          <w:p w14:paraId="04F91498" w14:textId="689F08F4" w:rsidR="001B6205" w:rsidRPr="00C935A5" w:rsidRDefault="001B6205" w:rsidP="001B6205">
            <w:pPr>
              <w:spacing w:before="40" w:after="20"/>
              <w:jc w:val="center"/>
              <w:rPr>
                <w:rFonts w:cs="Arial"/>
                <w:sz w:val="18"/>
                <w:szCs w:val="18"/>
              </w:rPr>
            </w:pPr>
            <w:r w:rsidRPr="001B6205">
              <w:rPr>
                <w:rFonts w:cs="Arial"/>
                <w:sz w:val="18"/>
                <w:szCs w:val="18"/>
              </w:rPr>
              <w:t>1.228</w:t>
            </w:r>
          </w:p>
        </w:tc>
        <w:tc>
          <w:tcPr>
            <w:tcW w:w="170" w:type="dxa"/>
            <w:tcBorders>
              <w:top w:val="nil"/>
              <w:left w:val="nil"/>
              <w:bottom w:val="nil"/>
              <w:right w:val="nil"/>
            </w:tcBorders>
            <w:vAlign w:val="bottom"/>
          </w:tcPr>
          <w:p w14:paraId="6297AEBC" w14:textId="3827695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0173FE1" w14:textId="5B00C2E9" w:rsidR="001B6205" w:rsidRPr="00C935A5" w:rsidRDefault="001B6205" w:rsidP="001B6205">
            <w:pPr>
              <w:spacing w:before="40" w:after="20"/>
              <w:jc w:val="center"/>
              <w:rPr>
                <w:rFonts w:cs="Arial"/>
                <w:sz w:val="18"/>
                <w:szCs w:val="18"/>
              </w:rPr>
            </w:pPr>
            <w:r w:rsidRPr="001B6205">
              <w:rPr>
                <w:rFonts w:cs="Arial"/>
                <w:sz w:val="18"/>
                <w:szCs w:val="18"/>
              </w:rPr>
              <w:t>0.900</w:t>
            </w:r>
          </w:p>
        </w:tc>
      </w:tr>
      <w:tr w:rsidR="001B6205" w:rsidRPr="001B6205" w14:paraId="5E274F45" w14:textId="77777777" w:rsidTr="004A2E17">
        <w:tc>
          <w:tcPr>
            <w:tcW w:w="2268" w:type="dxa"/>
            <w:tcBorders>
              <w:top w:val="nil"/>
              <w:left w:val="nil"/>
              <w:bottom w:val="nil"/>
              <w:right w:val="single" w:sz="18" w:space="0" w:color="FFC000"/>
            </w:tcBorders>
            <w:shd w:val="clear" w:color="auto" w:fill="auto"/>
            <w:vAlign w:val="center"/>
          </w:tcPr>
          <w:p w14:paraId="165649E4" w14:textId="77777777" w:rsidR="001B6205" w:rsidRPr="00C935A5" w:rsidRDefault="001B6205" w:rsidP="001B6205">
            <w:pPr>
              <w:spacing w:before="40" w:after="20"/>
              <w:rPr>
                <w:rFonts w:cs="Arial"/>
                <w:sz w:val="18"/>
                <w:szCs w:val="18"/>
              </w:rPr>
            </w:pPr>
            <w:r w:rsidRPr="00C935A5">
              <w:rPr>
                <w:rFonts w:cs="Arial"/>
                <w:sz w:val="18"/>
                <w:szCs w:val="18"/>
              </w:rPr>
              <w:t>Towong S</w:t>
            </w:r>
          </w:p>
        </w:tc>
        <w:tc>
          <w:tcPr>
            <w:tcW w:w="1021" w:type="dxa"/>
            <w:tcBorders>
              <w:top w:val="nil"/>
              <w:left w:val="single" w:sz="18" w:space="0" w:color="FFC000"/>
              <w:bottom w:val="nil"/>
              <w:right w:val="nil"/>
            </w:tcBorders>
            <w:shd w:val="clear" w:color="auto" w:fill="auto"/>
            <w:vAlign w:val="bottom"/>
          </w:tcPr>
          <w:p w14:paraId="075D6A6D" w14:textId="10B0F02E" w:rsidR="001B6205" w:rsidRPr="00C935A5" w:rsidRDefault="001B6205" w:rsidP="001B6205">
            <w:pPr>
              <w:spacing w:before="40" w:after="20"/>
              <w:jc w:val="center"/>
              <w:rPr>
                <w:rFonts w:cs="Arial"/>
                <w:sz w:val="18"/>
                <w:szCs w:val="18"/>
              </w:rPr>
            </w:pPr>
            <w:r w:rsidRPr="001B6205">
              <w:rPr>
                <w:rFonts w:cs="Arial"/>
                <w:sz w:val="18"/>
                <w:szCs w:val="18"/>
              </w:rPr>
              <w:t>1.032</w:t>
            </w:r>
          </w:p>
        </w:tc>
        <w:tc>
          <w:tcPr>
            <w:tcW w:w="170" w:type="dxa"/>
            <w:tcBorders>
              <w:top w:val="nil"/>
              <w:left w:val="nil"/>
              <w:bottom w:val="nil"/>
              <w:right w:val="nil"/>
            </w:tcBorders>
            <w:shd w:val="clear" w:color="auto" w:fill="auto"/>
            <w:vAlign w:val="bottom"/>
          </w:tcPr>
          <w:p w14:paraId="25C88CB9" w14:textId="7C882A2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19CB66BB" w14:textId="4742471A" w:rsidR="001B6205" w:rsidRPr="00C935A5" w:rsidRDefault="001B6205" w:rsidP="001B6205">
            <w:pPr>
              <w:spacing w:before="40" w:after="20"/>
              <w:jc w:val="center"/>
              <w:rPr>
                <w:rFonts w:cs="Arial"/>
                <w:sz w:val="18"/>
                <w:szCs w:val="18"/>
              </w:rPr>
            </w:pPr>
            <w:r w:rsidRPr="001B6205">
              <w:rPr>
                <w:rFonts w:cs="Arial"/>
                <w:sz w:val="18"/>
                <w:szCs w:val="18"/>
              </w:rPr>
              <w:t>1.275</w:t>
            </w:r>
          </w:p>
        </w:tc>
        <w:tc>
          <w:tcPr>
            <w:tcW w:w="1021" w:type="dxa"/>
            <w:tcBorders>
              <w:top w:val="nil"/>
              <w:left w:val="nil"/>
              <w:bottom w:val="nil"/>
              <w:right w:val="nil"/>
            </w:tcBorders>
            <w:vAlign w:val="bottom"/>
          </w:tcPr>
          <w:p w14:paraId="2B30DF63" w14:textId="54AE7DD8" w:rsidR="001B6205" w:rsidRPr="00C935A5" w:rsidRDefault="001B6205" w:rsidP="001B6205">
            <w:pPr>
              <w:spacing w:before="40" w:after="20"/>
              <w:jc w:val="center"/>
              <w:rPr>
                <w:rFonts w:cs="Arial"/>
                <w:sz w:val="18"/>
                <w:szCs w:val="18"/>
              </w:rPr>
            </w:pPr>
            <w:r w:rsidRPr="001B6205">
              <w:rPr>
                <w:rFonts w:cs="Arial"/>
                <w:sz w:val="18"/>
                <w:szCs w:val="18"/>
              </w:rPr>
              <w:t>1.268</w:t>
            </w:r>
          </w:p>
        </w:tc>
        <w:tc>
          <w:tcPr>
            <w:tcW w:w="1021" w:type="dxa"/>
            <w:tcBorders>
              <w:top w:val="nil"/>
              <w:left w:val="nil"/>
              <w:bottom w:val="nil"/>
              <w:right w:val="nil"/>
            </w:tcBorders>
            <w:vAlign w:val="bottom"/>
          </w:tcPr>
          <w:p w14:paraId="0CF6AF6F" w14:textId="451EB9A9" w:rsidR="001B6205" w:rsidRPr="00C935A5" w:rsidRDefault="001B6205" w:rsidP="001B6205">
            <w:pPr>
              <w:spacing w:before="40" w:after="20"/>
              <w:jc w:val="center"/>
              <w:rPr>
                <w:rFonts w:cs="Arial"/>
                <w:sz w:val="18"/>
                <w:szCs w:val="18"/>
              </w:rPr>
            </w:pPr>
            <w:r w:rsidRPr="001B6205">
              <w:rPr>
                <w:rFonts w:cs="Arial"/>
                <w:sz w:val="18"/>
                <w:szCs w:val="18"/>
              </w:rPr>
              <w:t>1.264</w:t>
            </w:r>
          </w:p>
        </w:tc>
        <w:tc>
          <w:tcPr>
            <w:tcW w:w="1021" w:type="dxa"/>
            <w:tcBorders>
              <w:top w:val="nil"/>
              <w:left w:val="nil"/>
              <w:bottom w:val="nil"/>
              <w:right w:val="nil"/>
            </w:tcBorders>
            <w:vAlign w:val="bottom"/>
          </w:tcPr>
          <w:p w14:paraId="45449DF2" w14:textId="46C55B57" w:rsidR="001B6205" w:rsidRPr="00C935A5" w:rsidRDefault="001B6205" w:rsidP="001B6205">
            <w:pPr>
              <w:spacing w:before="40" w:after="20"/>
              <w:jc w:val="center"/>
              <w:rPr>
                <w:rFonts w:cs="Arial"/>
                <w:sz w:val="18"/>
                <w:szCs w:val="18"/>
              </w:rPr>
            </w:pPr>
            <w:r w:rsidRPr="001B6205">
              <w:rPr>
                <w:rFonts w:cs="Arial"/>
                <w:sz w:val="18"/>
                <w:szCs w:val="18"/>
              </w:rPr>
              <w:t>1.273</w:t>
            </w:r>
          </w:p>
        </w:tc>
        <w:tc>
          <w:tcPr>
            <w:tcW w:w="1021" w:type="dxa"/>
            <w:tcBorders>
              <w:top w:val="nil"/>
              <w:left w:val="nil"/>
              <w:bottom w:val="nil"/>
              <w:right w:val="nil"/>
            </w:tcBorders>
            <w:vAlign w:val="bottom"/>
          </w:tcPr>
          <w:p w14:paraId="6EB50053" w14:textId="1C4DF55F" w:rsidR="001B6205" w:rsidRPr="00C935A5" w:rsidRDefault="001B6205" w:rsidP="001B6205">
            <w:pPr>
              <w:spacing w:before="40" w:after="20"/>
              <w:jc w:val="center"/>
              <w:rPr>
                <w:rFonts w:cs="Arial"/>
                <w:sz w:val="18"/>
                <w:szCs w:val="18"/>
              </w:rPr>
            </w:pPr>
            <w:r w:rsidRPr="001B6205">
              <w:rPr>
                <w:rFonts w:cs="Arial"/>
                <w:sz w:val="18"/>
                <w:szCs w:val="18"/>
              </w:rPr>
              <w:t>1.253</w:t>
            </w:r>
          </w:p>
        </w:tc>
        <w:tc>
          <w:tcPr>
            <w:tcW w:w="170" w:type="dxa"/>
            <w:tcBorders>
              <w:top w:val="nil"/>
              <w:left w:val="nil"/>
              <w:bottom w:val="nil"/>
              <w:right w:val="nil"/>
            </w:tcBorders>
            <w:vAlign w:val="bottom"/>
          </w:tcPr>
          <w:p w14:paraId="30DA698A" w14:textId="75CAEC0A"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60F9080" w14:textId="04CE341F" w:rsidR="001B6205" w:rsidRPr="00C935A5" w:rsidRDefault="001B6205" w:rsidP="001B6205">
            <w:pPr>
              <w:spacing w:before="40" w:after="20"/>
              <w:jc w:val="center"/>
              <w:rPr>
                <w:rFonts w:cs="Arial"/>
                <w:sz w:val="18"/>
                <w:szCs w:val="18"/>
              </w:rPr>
            </w:pPr>
            <w:r w:rsidRPr="001B6205">
              <w:rPr>
                <w:rFonts w:cs="Arial"/>
                <w:sz w:val="18"/>
                <w:szCs w:val="18"/>
              </w:rPr>
              <w:t>1.189</w:t>
            </w:r>
          </w:p>
        </w:tc>
      </w:tr>
      <w:tr w:rsidR="001B6205" w:rsidRPr="001B6205" w14:paraId="710409C6" w14:textId="77777777" w:rsidTr="004A2E17">
        <w:tc>
          <w:tcPr>
            <w:tcW w:w="2268" w:type="dxa"/>
            <w:tcBorders>
              <w:top w:val="nil"/>
              <w:left w:val="nil"/>
              <w:bottom w:val="nil"/>
              <w:right w:val="single" w:sz="18" w:space="0" w:color="FFC000"/>
            </w:tcBorders>
            <w:shd w:val="clear" w:color="auto" w:fill="auto"/>
            <w:vAlign w:val="center"/>
          </w:tcPr>
          <w:p w14:paraId="251902ED" w14:textId="77777777" w:rsidR="001B6205" w:rsidRPr="00C935A5" w:rsidRDefault="001B6205" w:rsidP="001B6205">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FFC000"/>
              <w:bottom w:val="nil"/>
              <w:right w:val="nil"/>
            </w:tcBorders>
            <w:shd w:val="clear" w:color="auto" w:fill="auto"/>
            <w:vAlign w:val="bottom"/>
          </w:tcPr>
          <w:p w14:paraId="4B921769" w14:textId="6EFAD765" w:rsidR="001B6205" w:rsidRPr="00C935A5" w:rsidRDefault="001B6205" w:rsidP="001B6205">
            <w:pPr>
              <w:spacing w:before="40" w:after="20"/>
              <w:jc w:val="center"/>
              <w:rPr>
                <w:rFonts w:cs="Arial"/>
                <w:sz w:val="18"/>
                <w:szCs w:val="18"/>
              </w:rPr>
            </w:pPr>
            <w:r w:rsidRPr="001B6205">
              <w:rPr>
                <w:rFonts w:cs="Arial"/>
                <w:sz w:val="18"/>
                <w:szCs w:val="18"/>
              </w:rPr>
              <w:t>1.122</w:t>
            </w:r>
          </w:p>
        </w:tc>
        <w:tc>
          <w:tcPr>
            <w:tcW w:w="170" w:type="dxa"/>
            <w:tcBorders>
              <w:top w:val="nil"/>
              <w:left w:val="nil"/>
              <w:bottom w:val="nil"/>
              <w:right w:val="nil"/>
            </w:tcBorders>
            <w:shd w:val="clear" w:color="auto" w:fill="auto"/>
            <w:vAlign w:val="bottom"/>
          </w:tcPr>
          <w:p w14:paraId="3E9904C4" w14:textId="69D03A09"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F58A314" w14:textId="75B23FBB" w:rsidR="001B6205" w:rsidRPr="00C935A5" w:rsidRDefault="001B6205" w:rsidP="001B6205">
            <w:pPr>
              <w:spacing w:before="40" w:after="20"/>
              <w:jc w:val="center"/>
              <w:rPr>
                <w:rFonts w:cs="Arial"/>
                <w:sz w:val="18"/>
                <w:szCs w:val="18"/>
              </w:rPr>
            </w:pPr>
            <w:r w:rsidRPr="001B6205">
              <w:rPr>
                <w:rFonts w:cs="Arial"/>
                <w:sz w:val="18"/>
                <w:szCs w:val="18"/>
              </w:rPr>
              <w:t>1.234</w:t>
            </w:r>
          </w:p>
        </w:tc>
        <w:tc>
          <w:tcPr>
            <w:tcW w:w="1021" w:type="dxa"/>
            <w:tcBorders>
              <w:top w:val="nil"/>
              <w:left w:val="nil"/>
              <w:bottom w:val="nil"/>
              <w:right w:val="nil"/>
            </w:tcBorders>
            <w:vAlign w:val="bottom"/>
          </w:tcPr>
          <w:p w14:paraId="567501DE" w14:textId="5243EB28" w:rsidR="001B6205" w:rsidRPr="00C935A5" w:rsidRDefault="001B6205" w:rsidP="001B6205">
            <w:pPr>
              <w:spacing w:before="40" w:after="20"/>
              <w:jc w:val="center"/>
              <w:rPr>
                <w:rFonts w:cs="Arial"/>
                <w:sz w:val="18"/>
                <w:szCs w:val="18"/>
              </w:rPr>
            </w:pPr>
            <w:r w:rsidRPr="001B6205">
              <w:rPr>
                <w:rFonts w:cs="Arial"/>
                <w:sz w:val="18"/>
                <w:szCs w:val="18"/>
              </w:rPr>
              <w:t>1.228</w:t>
            </w:r>
          </w:p>
        </w:tc>
        <w:tc>
          <w:tcPr>
            <w:tcW w:w="1021" w:type="dxa"/>
            <w:tcBorders>
              <w:top w:val="nil"/>
              <w:left w:val="nil"/>
              <w:bottom w:val="nil"/>
              <w:right w:val="nil"/>
            </w:tcBorders>
            <w:vAlign w:val="bottom"/>
          </w:tcPr>
          <w:p w14:paraId="61D5860D" w14:textId="12A1520C" w:rsidR="001B6205" w:rsidRPr="00C935A5" w:rsidRDefault="001B6205" w:rsidP="001B6205">
            <w:pPr>
              <w:spacing w:before="40" w:after="20"/>
              <w:jc w:val="center"/>
              <w:rPr>
                <w:rFonts w:cs="Arial"/>
                <w:sz w:val="18"/>
                <w:szCs w:val="18"/>
              </w:rPr>
            </w:pPr>
            <w:r w:rsidRPr="001B6205">
              <w:rPr>
                <w:rFonts w:cs="Arial"/>
                <w:sz w:val="18"/>
                <w:szCs w:val="18"/>
              </w:rPr>
              <w:t>1.223</w:t>
            </w:r>
          </w:p>
        </w:tc>
        <w:tc>
          <w:tcPr>
            <w:tcW w:w="1021" w:type="dxa"/>
            <w:tcBorders>
              <w:top w:val="nil"/>
              <w:left w:val="nil"/>
              <w:bottom w:val="nil"/>
              <w:right w:val="nil"/>
            </w:tcBorders>
            <w:vAlign w:val="bottom"/>
          </w:tcPr>
          <w:p w14:paraId="715D0B35" w14:textId="51D55B25" w:rsidR="001B6205" w:rsidRPr="00C935A5" w:rsidRDefault="001B6205" w:rsidP="001B6205">
            <w:pPr>
              <w:spacing w:before="40" w:after="20"/>
              <w:jc w:val="center"/>
              <w:rPr>
                <w:rFonts w:cs="Arial"/>
                <w:sz w:val="18"/>
                <w:szCs w:val="18"/>
              </w:rPr>
            </w:pPr>
            <w:r w:rsidRPr="001B6205">
              <w:rPr>
                <w:rFonts w:cs="Arial"/>
                <w:sz w:val="18"/>
                <w:szCs w:val="18"/>
              </w:rPr>
              <w:t>1.232</w:t>
            </w:r>
          </w:p>
        </w:tc>
        <w:tc>
          <w:tcPr>
            <w:tcW w:w="1021" w:type="dxa"/>
            <w:tcBorders>
              <w:top w:val="nil"/>
              <w:left w:val="nil"/>
              <w:bottom w:val="nil"/>
              <w:right w:val="nil"/>
            </w:tcBorders>
            <w:vAlign w:val="bottom"/>
          </w:tcPr>
          <w:p w14:paraId="578489D9" w14:textId="01166A8B" w:rsidR="001B6205" w:rsidRPr="00C935A5" w:rsidRDefault="001B6205" w:rsidP="001B6205">
            <w:pPr>
              <w:spacing w:before="40" w:after="20"/>
              <w:jc w:val="center"/>
              <w:rPr>
                <w:rFonts w:cs="Arial"/>
                <w:sz w:val="18"/>
                <w:szCs w:val="18"/>
              </w:rPr>
            </w:pPr>
            <w:r w:rsidRPr="001B6205">
              <w:rPr>
                <w:rFonts w:cs="Arial"/>
                <w:sz w:val="18"/>
                <w:szCs w:val="18"/>
              </w:rPr>
              <w:t>1.213</w:t>
            </w:r>
          </w:p>
        </w:tc>
        <w:tc>
          <w:tcPr>
            <w:tcW w:w="170" w:type="dxa"/>
            <w:tcBorders>
              <w:top w:val="nil"/>
              <w:left w:val="nil"/>
              <w:bottom w:val="nil"/>
              <w:right w:val="nil"/>
            </w:tcBorders>
            <w:vAlign w:val="bottom"/>
          </w:tcPr>
          <w:p w14:paraId="12A91D9B" w14:textId="540210A4"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CE179A1" w14:textId="6E453B9E" w:rsidR="001B6205" w:rsidRPr="00C935A5" w:rsidRDefault="001B6205" w:rsidP="001B6205">
            <w:pPr>
              <w:spacing w:before="40" w:after="20"/>
              <w:jc w:val="center"/>
              <w:rPr>
                <w:rFonts w:cs="Arial"/>
                <w:sz w:val="18"/>
                <w:szCs w:val="18"/>
              </w:rPr>
            </w:pPr>
            <w:r w:rsidRPr="001B6205">
              <w:rPr>
                <w:rFonts w:cs="Arial"/>
                <w:sz w:val="18"/>
                <w:szCs w:val="18"/>
              </w:rPr>
              <w:t>1.121</w:t>
            </w:r>
          </w:p>
        </w:tc>
      </w:tr>
      <w:tr w:rsidR="001B6205" w:rsidRPr="001B6205" w14:paraId="1540CBF9" w14:textId="77777777" w:rsidTr="004A2E17">
        <w:tc>
          <w:tcPr>
            <w:tcW w:w="2268" w:type="dxa"/>
            <w:tcBorders>
              <w:top w:val="nil"/>
              <w:left w:val="nil"/>
              <w:bottom w:val="nil"/>
              <w:right w:val="single" w:sz="18" w:space="0" w:color="FFC000"/>
            </w:tcBorders>
            <w:shd w:val="clear" w:color="auto" w:fill="auto"/>
            <w:vAlign w:val="center"/>
          </w:tcPr>
          <w:p w14:paraId="42F7ED89" w14:textId="77777777" w:rsidR="001B6205" w:rsidRPr="00C935A5" w:rsidRDefault="001B6205" w:rsidP="001B6205">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FFC000"/>
              <w:bottom w:val="nil"/>
              <w:right w:val="nil"/>
            </w:tcBorders>
            <w:shd w:val="clear" w:color="auto" w:fill="auto"/>
            <w:vAlign w:val="bottom"/>
          </w:tcPr>
          <w:p w14:paraId="3C607D4E" w14:textId="282630DC" w:rsidR="001B6205" w:rsidRPr="00C935A5" w:rsidRDefault="001B6205" w:rsidP="001B6205">
            <w:pPr>
              <w:spacing w:before="40" w:after="20"/>
              <w:jc w:val="center"/>
              <w:rPr>
                <w:rFonts w:cs="Arial"/>
                <w:sz w:val="18"/>
                <w:szCs w:val="18"/>
              </w:rPr>
            </w:pPr>
            <w:r w:rsidRPr="001B6205">
              <w:rPr>
                <w:rFonts w:cs="Arial"/>
                <w:sz w:val="18"/>
                <w:szCs w:val="18"/>
              </w:rPr>
              <w:t>1.110</w:t>
            </w:r>
          </w:p>
        </w:tc>
        <w:tc>
          <w:tcPr>
            <w:tcW w:w="170" w:type="dxa"/>
            <w:tcBorders>
              <w:top w:val="nil"/>
              <w:left w:val="nil"/>
              <w:bottom w:val="nil"/>
              <w:right w:val="nil"/>
            </w:tcBorders>
            <w:shd w:val="clear" w:color="auto" w:fill="auto"/>
            <w:vAlign w:val="bottom"/>
          </w:tcPr>
          <w:p w14:paraId="5CB3FFB0" w14:textId="224B9BA1"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0064E16D" w14:textId="710D121C" w:rsidR="001B6205" w:rsidRPr="00C935A5" w:rsidRDefault="001B6205" w:rsidP="001B6205">
            <w:pPr>
              <w:spacing w:before="40" w:after="20"/>
              <w:jc w:val="center"/>
              <w:rPr>
                <w:rFonts w:cs="Arial"/>
                <w:sz w:val="18"/>
                <w:szCs w:val="18"/>
              </w:rPr>
            </w:pPr>
            <w:r w:rsidRPr="001B6205">
              <w:rPr>
                <w:rFonts w:cs="Arial"/>
                <w:sz w:val="18"/>
                <w:szCs w:val="18"/>
              </w:rPr>
              <w:t>1.223</w:t>
            </w:r>
          </w:p>
        </w:tc>
        <w:tc>
          <w:tcPr>
            <w:tcW w:w="1021" w:type="dxa"/>
            <w:tcBorders>
              <w:top w:val="nil"/>
              <w:left w:val="nil"/>
              <w:bottom w:val="nil"/>
              <w:right w:val="nil"/>
            </w:tcBorders>
            <w:vAlign w:val="bottom"/>
          </w:tcPr>
          <w:p w14:paraId="3928C7F3" w14:textId="1D7CA3CD" w:rsidR="001B6205" w:rsidRPr="00C935A5" w:rsidRDefault="001B6205" w:rsidP="001B6205">
            <w:pPr>
              <w:spacing w:before="40" w:after="20"/>
              <w:jc w:val="center"/>
              <w:rPr>
                <w:rFonts w:cs="Arial"/>
                <w:sz w:val="18"/>
                <w:szCs w:val="18"/>
              </w:rPr>
            </w:pPr>
            <w:r w:rsidRPr="001B6205">
              <w:rPr>
                <w:rFonts w:cs="Arial"/>
                <w:sz w:val="18"/>
                <w:szCs w:val="18"/>
              </w:rPr>
              <w:t>1.217</w:t>
            </w:r>
          </w:p>
        </w:tc>
        <w:tc>
          <w:tcPr>
            <w:tcW w:w="1021" w:type="dxa"/>
            <w:tcBorders>
              <w:top w:val="nil"/>
              <w:left w:val="nil"/>
              <w:bottom w:val="nil"/>
              <w:right w:val="nil"/>
            </w:tcBorders>
            <w:vAlign w:val="bottom"/>
          </w:tcPr>
          <w:p w14:paraId="6C8B7557" w14:textId="51A4AB0A" w:rsidR="001B6205" w:rsidRPr="00C935A5" w:rsidRDefault="001B6205" w:rsidP="001B6205">
            <w:pPr>
              <w:spacing w:before="40" w:after="20"/>
              <w:jc w:val="center"/>
              <w:rPr>
                <w:rFonts w:cs="Arial"/>
                <w:sz w:val="18"/>
                <w:szCs w:val="18"/>
              </w:rPr>
            </w:pPr>
            <w:r w:rsidRPr="001B6205">
              <w:rPr>
                <w:rFonts w:cs="Arial"/>
                <w:sz w:val="18"/>
                <w:szCs w:val="18"/>
              </w:rPr>
              <w:t>1.212</w:t>
            </w:r>
          </w:p>
        </w:tc>
        <w:tc>
          <w:tcPr>
            <w:tcW w:w="1021" w:type="dxa"/>
            <w:tcBorders>
              <w:top w:val="nil"/>
              <w:left w:val="nil"/>
              <w:bottom w:val="nil"/>
              <w:right w:val="nil"/>
            </w:tcBorders>
            <w:vAlign w:val="bottom"/>
          </w:tcPr>
          <w:p w14:paraId="7636840A" w14:textId="354287FC" w:rsidR="001B6205" w:rsidRPr="00C935A5" w:rsidRDefault="001B6205" w:rsidP="001B6205">
            <w:pPr>
              <w:spacing w:before="40" w:after="20"/>
              <w:jc w:val="center"/>
              <w:rPr>
                <w:rFonts w:cs="Arial"/>
                <w:sz w:val="18"/>
                <w:szCs w:val="18"/>
              </w:rPr>
            </w:pPr>
            <w:r w:rsidRPr="001B6205">
              <w:rPr>
                <w:rFonts w:cs="Arial"/>
                <w:sz w:val="18"/>
                <w:szCs w:val="18"/>
              </w:rPr>
              <w:t>1.221</w:t>
            </w:r>
          </w:p>
        </w:tc>
        <w:tc>
          <w:tcPr>
            <w:tcW w:w="1021" w:type="dxa"/>
            <w:tcBorders>
              <w:top w:val="nil"/>
              <w:left w:val="nil"/>
              <w:bottom w:val="nil"/>
              <w:right w:val="nil"/>
            </w:tcBorders>
            <w:vAlign w:val="bottom"/>
          </w:tcPr>
          <w:p w14:paraId="3D217E72" w14:textId="546790DC" w:rsidR="001B6205" w:rsidRPr="00C935A5" w:rsidRDefault="001B6205" w:rsidP="001B6205">
            <w:pPr>
              <w:spacing w:before="40" w:after="20"/>
              <w:jc w:val="center"/>
              <w:rPr>
                <w:rFonts w:cs="Arial"/>
                <w:sz w:val="18"/>
                <w:szCs w:val="18"/>
              </w:rPr>
            </w:pPr>
            <w:r w:rsidRPr="001B6205">
              <w:rPr>
                <w:rFonts w:cs="Arial"/>
                <w:sz w:val="18"/>
                <w:szCs w:val="18"/>
              </w:rPr>
              <w:t>1.202</w:t>
            </w:r>
          </w:p>
        </w:tc>
        <w:tc>
          <w:tcPr>
            <w:tcW w:w="170" w:type="dxa"/>
            <w:tcBorders>
              <w:top w:val="nil"/>
              <w:left w:val="nil"/>
              <w:bottom w:val="nil"/>
              <w:right w:val="nil"/>
            </w:tcBorders>
            <w:vAlign w:val="bottom"/>
          </w:tcPr>
          <w:p w14:paraId="48FCAE5C" w14:textId="242D183F"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20B9DC2F" w14:textId="7107F7EF" w:rsidR="001B6205" w:rsidRPr="00C935A5" w:rsidRDefault="001B6205" w:rsidP="001B6205">
            <w:pPr>
              <w:spacing w:before="40" w:after="20"/>
              <w:jc w:val="center"/>
              <w:rPr>
                <w:rFonts w:cs="Arial"/>
                <w:sz w:val="18"/>
                <w:szCs w:val="18"/>
              </w:rPr>
            </w:pPr>
            <w:r w:rsidRPr="001B6205">
              <w:rPr>
                <w:rFonts w:cs="Arial"/>
                <w:sz w:val="18"/>
                <w:szCs w:val="18"/>
              </w:rPr>
              <w:t>0.968</w:t>
            </w:r>
          </w:p>
        </w:tc>
      </w:tr>
      <w:tr w:rsidR="001B6205" w:rsidRPr="001B6205" w14:paraId="1B49D369" w14:textId="77777777" w:rsidTr="004A2E17">
        <w:tc>
          <w:tcPr>
            <w:tcW w:w="2268" w:type="dxa"/>
            <w:tcBorders>
              <w:top w:val="nil"/>
              <w:left w:val="nil"/>
              <w:bottom w:val="nil"/>
              <w:right w:val="single" w:sz="18" w:space="0" w:color="FFC000"/>
            </w:tcBorders>
            <w:shd w:val="clear" w:color="auto" w:fill="auto"/>
            <w:vAlign w:val="center"/>
          </w:tcPr>
          <w:p w14:paraId="71DDBB36" w14:textId="77777777" w:rsidR="001B6205" w:rsidRPr="00C935A5" w:rsidRDefault="001B6205" w:rsidP="001B6205">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FFC000"/>
              <w:bottom w:val="nil"/>
              <w:right w:val="nil"/>
            </w:tcBorders>
            <w:shd w:val="clear" w:color="auto" w:fill="auto"/>
            <w:vAlign w:val="bottom"/>
          </w:tcPr>
          <w:p w14:paraId="626409D1" w14:textId="5C2D2271" w:rsidR="001B6205" w:rsidRPr="00C935A5" w:rsidRDefault="001B6205" w:rsidP="001B6205">
            <w:pPr>
              <w:spacing w:before="40" w:after="20"/>
              <w:jc w:val="center"/>
              <w:rPr>
                <w:rFonts w:cs="Arial"/>
                <w:sz w:val="18"/>
                <w:szCs w:val="18"/>
              </w:rPr>
            </w:pPr>
            <w:r w:rsidRPr="001B6205">
              <w:rPr>
                <w:rFonts w:cs="Arial"/>
                <w:sz w:val="18"/>
                <w:szCs w:val="18"/>
              </w:rPr>
              <w:t>1.079</w:t>
            </w:r>
          </w:p>
        </w:tc>
        <w:tc>
          <w:tcPr>
            <w:tcW w:w="170" w:type="dxa"/>
            <w:tcBorders>
              <w:top w:val="nil"/>
              <w:left w:val="nil"/>
              <w:bottom w:val="nil"/>
              <w:right w:val="nil"/>
            </w:tcBorders>
            <w:shd w:val="clear" w:color="auto" w:fill="auto"/>
            <w:vAlign w:val="bottom"/>
          </w:tcPr>
          <w:p w14:paraId="32D972DD" w14:textId="52EF6C8E"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B185D41" w14:textId="59BF7DDD" w:rsidR="001B6205" w:rsidRPr="00C935A5" w:rsidRDefault="001B6205" w:rsidP="001B6205">
            <w:pPr>
              <w:spacing w:before="40" w:after="20"/>
              <w:jc w:val="center"/>
              <w:rPr>
                <w:rFonts w:cs="Arial"/>
                <w:sz w:val="18"/>
                <w:szCs w:val="18"/>
              </w:rPr>
            </w:pPr>
            <w:r w:rsidRPr="001B6205">
              <w:rPr>
                <w:rFonts w:cs="Arial"/>
                <w:sz w:val="18"/>
                <w:szCs w:val="18"/>
              </w:rPr>
              <w:t>1.206</w:t>
            </w:r>
          </w:p>
        </w:tc>
        <w:tc>
          <w:tcPr>
            <w:tcW w:w="1021" w:type="dxa"/>
            <w:tcBorders>
              <w:top w:val="nil"/>
              <w:left w:val="nil"/>
              <w:bottom w:val="nil"/>
              <w:right w:val="nil"/>
            </w:tcBorders>
            <w:vAlign w:val="bottom"/>
          </w:tcPr>
          <w:p w14:paraId="50BE5FB4" w14:textId="224C72CF" w:rsidR="001B6205" w:rsidRPr="00C935A5" w:rsidRDefault="001B6205" w:rsidP="001B6205">
            <w:pPr>
              <w:spacing w:before="40" w:after="20"/>
              <w:jc w:val="center"/>
              <w:rPr>
                <w:rFonts w:cs="Arial"/>
                <w:sz w:val="18"/>
                <w:szCs w:val="18"/>
              </w:rPr>
            </w:pPr>
            <w:r w:rsidRPr="001B6205">
              <w:rPr>
                <w:rFonts w:cs="Arial"/>
                <w:sz w:val="18"/>
                <w:szCs w:val="18"/>
              </w:rPr>
              <w:t>1.200</w:t>
            </w:r>
          </w:p>
        </w:tc>
        <w:tc>
          <w:tcPr>
            <w:tcW w:w="1021" w:type="dxa"/>
            <w:tcBorders>
              <w:top w:val="nil"/>
              <w:left w:val="nil"/>
              <w:bottom w:val="nil"/>
              <w:right w:val="nil"/>
            </w:tcBorders>
            <w:vAlign w:val="bottom"/>
          </w:tcPr>
          <w:p w14:paraId="326A551B" w14:textId="69DD3BC6" w:rsidR="001B6205" w:rsidRPr="00C935A5" w:rsidRDefault="001B6205" w:rsidP="001B6205">
            <w:pPr>
              <w:spacing w:before="40" w:after="20"/>
              <w:jc w:val="center"/>
              <w:rPr>
                <w:rFonts w:cs="Arial"/>
                <w:sz w:val="18"/>
                <w:szCs w:val="18"/>
              </w:rPr>
            </w:pPr>
            <w:r w:rsidRPr="001B6205">
              <w:rPr>
                <w:rFonts w:cs="Arial"/>
                <w:sz w:val="18"/>
                <w:szCs w:val="18"/>
              </w:rPr>
              <w:t>1.196</w:t>
            </w:r>
          </w:p>
        </w:tc>
        <w:tc>
          <w:tcPr>
            <w:tcW w:w="1021" w:type="dxa"/>
            <w:tcBorders>
              <w:top w:val="nil"/>
              <w:left w:val="nil"/>
              <w:bottom w:val="nil"/>
              <w:right w:val="nil"/>
            </w:tcBorders>
            <w:vAlign w:val="bottom"/>
          </w:tcPr>
          <w:p w14:paraId="22A0C9A9" w14:textId="674B0D31" w:rsidR="001B6205" w:rsidRPr="00C935A5" w:rsidRDefault="001B6205" w:rsidP="001B6205">
            <w:pPr>
              <w:spacing w:before="40" w:after="20"/>
              <w:jc w:val="center"/>
              <w:rPr>
                <w:rFonts w:cs="Arial"/>
                <w:sz w:val="18"/>
                <w:szCs w:val="18"/>
              </w:rPr>
            </w:pPr>
            <w:r w:rsidRPr="001B6205">
              <w:rPr>
                <w:rFonts w:cs="Arial"/>
                <w:sz w:val="18"/>
                <w:szCs w:val="18"/>
              </w:rPr>
              <w:t>1.205</w:t>
            </w:r>
          </w:p>
        </w:tc>
        <w:tc>
          <w:tcPr>
            <w:tcW w:w="1021" w:type="dxa"/>
            <w:tcBorders>
              <w:top w:val="nil"/>
              <w:left w:val="nil"/>
              <w:bottom w:val="nil"/>
              <w:right w:val="nil"/>
            </w:tcBorders>
            <w:vAlign w:val="bottom"/>
          </w:tcPr>
          <w:p w14:paraId="344FC90C" w14:textId="45461114" w:rsidR="001B6205" w:rsidRPr="00C935A5" w:rsidRDefault="001B6205" w:rsidP="001B6205">
            <w:pPr>
              <w:spacing w:before="40" w:after="20"/>
              <w:jc w:val="center"/>
              <w:rPr>
                <w:rFonts w:cs="Arial"/>
                <w:sz w:val="18"/>
                <w:szCs w:val="18"/>
              </w:rPr>
            </w:pPr>
            <w:r w:rsidRPr="001B6205">
              <w:rPr>
                <w:rFonts w:cs="Arial"/>
                <w:sz w:val="18"/>
                <w:szCs w:val="18"/>
              </w:rPr>
              <w:t>1.186</w:t>
            </w:r>
          </w:p>
        </w:tc>
        <w:tc>
          <w:tcPr>
            <w:tcW w:w="170" w:type="dxa"/>
            <w:tcBorders>
              <w:top w:val="nil"/>
              <w:left w:val="nil"/>
              <w:bottom w:val="nil"/>
              <w:right w:val="nil"/>
            </w:tcBorders>
            <w:vAlign w:val="bottom"/>
          </w:tcPr>
          <w:p w14:paraId="73E09BD6" w14:textId="2C0A04E8"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AC74FB7" w14:textId="176B0D8D" w:rsidR="001B6205" w:rsidRPr="00C935A5" w:rsidRDefault="001B6205" w:rsidP="001B6205">
            <w:pPr>
              <w:spacing w:before="40" w:after="20"/>
              <w:jc w:val="center"/>
              <w:rPr>
                <w:rFonts w:cs="Arial"/>
                <w:sz w:val="18"/>
                <w:szCs w:val="18"/>
              </w:rPr>
            </w:pPr>
            <w:r w:rsidRPr="001B6205">
              <w:rPr>
                <w:rFonts w:cs="Arial"/>
                <w:sz w:val="18"/>
                <w:szCs w:val="18"/>
              </w:rPr>
              <w:t>1.428</w:t>
            </w:r>
          </w:p>
        </w:tc>
      </w:tr>
      <w:tr w:rsidR="001B6205" w:rsidRPr="001B6205" w14:paraId="4CB1A919" w14:textId="77777777" w:rsidTr="004A2E17">
        <w:tc>
          <w:tcPr>
            <w:tcW w:w="2268" w:type="dxa"/>
            <w:tcBorders>
              <w:top w:val="nil"/>
              <w:left w:val="nil"/>
              <w:bottom w:val="nil"/>
              <w:right w:val="single" w:sz="18" w:space="0" w:color="FFC000"/>
            </w:tcBorders>
            <w:shd w:val="clear" w:color="auto" w:fill="auto"/>
            <w:vAlign w:val="center"/>
          </w:tcPr>
          <w:p w14:paraId="7A4011E6" w14:textId="77777777" w:rsidR="001B6205" w:rsidRPr="00C935A5" w:rsidRDefault="001B6205" w:rsidP="001B6205">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FFC000"/>
              <w:bottom w:val="nil"/>
              <w:right w:val="nil"/>
            </w:tcBorders>
            <w:shd w:val="clear" w:color="auto" w:fill="auto"/>
            <w:vAlign w:val="bottom"/>
          </w:tcPr>
          <w:p w14:paraId="06FB8B96" w14:textId="4A8F1D92" w:rsidR="001B6205" w:rsidRPr="00C935A5" w:rsidRDefault="001B6205" w:rsidP="001B6205">
            <w:pPr>
              <w:spacing w:before="40" w:after="20"/>
              <w:jc w:val="center"/>
              <w:rPr>
                <w:rFonts w:cs="Arial"/>
                <w:sz w:val="18"/>
                <w:szCs w:val="18"/>
              </w:rPr>
            </w:pPr>
            <w:r w:rsidRPr="001B6205">
              <w:rPr>
                <w:rFonts w:cs="Arial"/>
                <w:sz w:val="18"/>
                <w:szCs w:val="18"/>
              </w:rPr>
              <w:t>1.080</w:t>
            </w:r>
          </w:p>
        </w:tc>
        <w:tc>
          <w:tcPr>
            <w:tcW w:w="170" w:type="dxa"/>
            <w:tcBorders>
              <w:top w:val="nil"/>
              <w:left w:val="nil"/>
              <w:bottom w:val="nil"/>
              <w:right w:val="nil"/>
            </w:tcBorders>
            <w:shd w:val="clear" w:color="auto" w:fill="auto"/>
            <w:vAlign w:val="bottom"/>
          </w:tcPr>
          <w:p w14:paraId="7B26A3AC" w14:textId="7FB8C6E2"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146207CE" w14:textId="00F3A8D4" w:rsidR="001B6205" w:rsidRPr="00C935A5" w:rsidRDefault="001B6205" w:rsidP="001B6205">
            <w:pPr>
              <w:spacing w:before="40" w:after="20"/>
              <w:jc w:val="center"/>
              <w:rPr>
                <w:rFonts w:cs="Arial"/>
                <w:sz w:val="18"/>
                <w:szCs w:val="18"/>
              </w:rPr>
            </w:pPr>
            <w:r w:rsidRPr="001B6205">
              <w:rPr>
                <w:rFonts w:cs="Arial"/>
                <w:sz w:val="18"/>
                <w:szCs w:val="18"/>
              </w:rPr>
              <w:t>1.279</w:t>
            </w:r>
          </w:p>
        </w:tc>
        <w:tc>
          <w:tcPr>
            <w:tcW w:w="1021" w:type="dxa"/>
            <w:tcBorders>
              <w:top w:val="nil"/>
              <w:left w:val="nil"/>
              <w:bottom w:val="nil"/>
              <w:right w:val="nil"/>
            </w:tcBorders>
            <w:vAlign w:val="bottom"/>
          </w:tcPr>
          <w:p w14:paraId="0FD2294E" w14:textId="1EA06EE3" w:rsidR="001B6205" w:rsidRPr="00C935A5" w:rsidRDefault="001B6205" w:rsidP="001B6205">
            <w:pPr>
              <w:spacing w:before="40" w:after="20"/>
              <w:jc w:val="center"/>
              <w:rPr>
                <w:rFonts w:cs="Arial"/>
                <w:sz w:val="18"/>
                <w:szCs w:val="18"/>
              </w:rPr>
            </w:pPr>
            <w:r w:rsidRPr="001B6205">
              <w:rPr>
                <w:rFonts w:cs="Arial"/>
                <w:sz w:val="18"/>
                <w:szCs w:val="18"/>
              </w:rPr>
              <w:t>1.272</w:t>
            </w:r>
          </w:p>
        </w:tc>
        <w:tc>
          <w:tcPr>
            <w:tcW w:w="1021" w:type="dxa"/>
            <w:tcBorders>
              <w:top w:val="nil"/>
              <w:left w:val="nil"/>
              <w:bottom w:val="nil"/>
              <w:right w:val="nil"/>
            </w:tcBorders>
            <w:vAlign w:val="bottom"/>
          </w:tcPr>
          <w:p w14:paraId="0C87430C" w14:textId="0BCAB1D7" w:rsidR="001B6205" w:rsidRPr="00C935A5" w:rsidRDefault="001B6205" w:rsidP="001B6205">
            <w:pPr>
              <w:spacing w:before="40" w:after="20"/>
              <w:jc w:val="center"/>
              <w:rPr>
                <w:rFonts w:cs="Arial"/>
                <w:sz w:val="18"/>
                <w:szCs w:val="18"/>
              </w:rPr>
            </w:pPr>
            <w:r w:rsidRPr="001B6205">
              <w:rPr>
                <w:rFonts w:cs="Arial"/>
                <w:sz w:val="18"/>
                <w:szCs w:val="18"/>
              </w:rPr>
              <w:t>1.268</w:t>
            </w:r>
          </w:p>
        </w:tc>
        <w:tc>
          <w:tcPr>
            <w:tcW w:w="1021" w:type="dxa"/>
            <w:tcBorders>
              <w:top w:val="nil"/>
              <w:left w:val="nil"/>
              <w:bottom w:val="nil"/>
              <w:right w:val="nil"/>
            </w:tcBorders>
            <w:vAlign w:val="bottom"/>
          </w:tcPr>
          <w:p w14:paraId="7BF7B3FA" w14:textId="7A154CFF" w:rsidR="001B6205" w:rsidRPr="00C935A5" w:rsidRDefault="001B6205" w:rsidP="001B6205">
            <w:pPr>
              <w:spacing w:before="40" w:after="20"/>
              <w:jc w:val="center"/>
              <w:rPr>
                <w:rFonts w:cs="Arial"/>
                <w:sz w:val="18"/>
                <w:szCs w:val="18"/>
              </w:rPr>
            </w:pPr>
            <w:r w:rsidRPr="001B6205">
              <w:rPr>
                <w:rFonts w:cs="Arial"/>
                <w:sz w:val="18"/>
                <w:szCs w:val="18"/>
              </w:rPr>
              <w:t>1.277</w:t>
            </w:r>
          </w:p>
        </w:tc>
        <w:tc>
          <w:tcPr>
            <w:tcW w:w="1021" w:type="dxa"/>
            <w:tcBorders>
              <w:top w:val="nil"/>
              <w:left w:val="nil"/>
              <w:bottom w:val="nil"/>
              <w:right w:val="nil"/>
            </w:tcBorders>
            <w:vAlign w:val="bottom"/>
          </w:tcPr>
          <w:p w14:paraId="3C23CF31" w14:textId="1E37CA90" w:rsidR="001B6205" w:rsidRPr="00C935A5" w:rsidRDefault="001B6205" w:rsidP="001B6205">
            <w:pPr>
              <w:spacing w:before="40" w:after="20"/>
              <w:jc w:val="center"/>
              <w:rPr>
                <w:rFonts w:cs="Arial"/>
                <w:sz w:val="18"/>
                <w:szCs w:val="18"/>
              </w:rPr>
            </w:pPr>
            <w:r w:rsidRPr="001B6205">
              <w:rPr>
                <w:rFonts w:cs="Arial"/>
                <w:sz w:val="18"/>
                <w:szCs w:val="18"/>
              </w:rPr>
              <w:t>1.257</w:t>
            </w:r>
          </w:p>
        </w:tc>
        <w:tc>
          <w:tcPr>
            <w:tcW w:w="170" w:type="dxa"/>
            <w:tcBorders>
              <w:top w:val="nil"/>
              <w:left w:val="nil"/>
              <w:bottom w:val="nil"/>
              <w:right w:val="nil"/>
            </w:tcBorders>
            <w:vAlign w:val="bottom"/>
          </w:tcPr>
          <w:p w14:paraId="44D06E9B" w14:textId="5D62B22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B30080E" w14:textId="2E5A6D92" w:rsidR="001B6205" w:rsidRPr="00C935A5" w:rsidRDefault="001B6205" w:rsidP="001B6205">
            <w:pPr>
              <w:spacing w:before="40" w:after="20"/>
              <w:jc w:val="center"/>
              <w:rPr>
                <w:rFonts w:cs="Arial"/>
                <w:sz w:val="18"/>
                <w:szCs w:val="18"/>
              </w:rPr>
            </w:pPr>
            <w:r w:rsidRPr="001B6205">
              <w:rPr>
                <w:rFonts w:cs="Arial"/>
                <w:sz w:val="18"/>
                <w:szCs w:val="18"/>
              </w:rPr>
              <w:t>1.687</w:t>
            </w:r>
          </w:p>
        </w:tc>
      </w:tr>
      <w:tr w:rsidR="001B6205" w:rsidRPr="001B6205" w14:paraId="37C097B4" w14:textId="77777777" w:rsidTr="004A2E17">
        <w:tc>
          <w:tcPr>
            <w:tcW w:w="2268" w:type="dxa"/>
            <w:tcBorders>
              <w:top w:val="nil"/>
              <w:left w:val="nil"/>
              <w:bottom w:val="nil"/>
              <w:right w:val="single" w:sz="18" w:space="0" w:color="FFC000"/>
            </w:tcBorders>
            <w:shd w:val="clear" w:color="auto" w:fill="auto"/>
            <w:vAlign w:val="center"/>
          </w:tcPr>
          <w:p w14:paraId="56B0FDC5" w14:textId="77777777" w:rsidR="001B6205" w:rsidRPr="00C935A5" w:rsidRDefault="001B6205" w:rsidP="001B6205">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FFC000"/>
              <w:bottom w:val="nil"/>
              <w:right w:val="nil"/>
            </w:tcBorders>
            <w:shd w:val="clear" w:color="auto" w:fill="auto"/>
            <w:vAlign w:val="bottom"/>
          </w:tcPr>
          <w:p w14:paraId="5F0458AA" w14:textId="6F6E3FAE" w:rsidR="001B6205" w:rsidRPr="00C935A5" w:rsidRDefault="001B6205" w:rsidP="001B6205">
            <w:pPr>
              <w:spacing w:before="40" w:after="20"/>
              <w:jc w:val="center"/>
              <w:rPr>
                <w:rFonts w:cs="Arial"/>
                <w:sz w:val="18"/>
                <w:szCs w:val="18"/>
              </w:rPr>
            </w:pPr>
            <w:r w:rsidRPr="001B6205">
              <w:rPr>
                <w:rFonts w:cs="Arial"/>
                <w:sz w:val="18"/>
                <w:szCs w:val="18"/>
              </w:rPr>
              <w:t>1.000</w:t>
            </w:r>
          </w:p>
        </w:tc>
        <w:tc>
          <w:tcPr>
            <w:tcW w:w="170" w:type="dxa"/>
            <w:tcBorders>
              <w:top w:val="nil"/>
              <w:left w:val="nil"/>
              <w:bottom w:val="nil"/>
              <w:right w:val="nil"/>
            </w:tcBorders>
            <w:shd w:val="clear" w:color="auto" w:fill="auto"/>
            <w:vAlign w:val="bottom"/>
          </w:tcPr>
          <w:p w14:paraId="44CA5364" w14:textId="5A1B77B0"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20EDF0CE" w14:textId="5E2A523A" w:rsidR="001B6205" w:rsidRPr="00C935A5" w:rsidRDefault="001B6205" w:rsidP="001B6205">
            <w:pPr>
              <w:spacing w:before="40" w:after="20"/>
              <w:jc w:val="center"/>
              <w:rPr>
                <w:rFonts w:cs="Arial"/>
                <w:sz w:val="18"/>
                <w:szCs w:val="18"/>
              </w:rPr>
            </w:pPr>
            <w:r w:rsidRPr="001B6205">
              <w:rPr>
                <w:rFonts w:cs="Arial"/>
                <w:sz w:val="18"/>
                <w:szCs w:val="18"/>
              </w:rPr>
              <w:t>0.966</w:t>
            </w:r>
          </w:p>
        </w:tc>
        <w:tc>
          <w:tcPr>
            <w:tcW w:w="1021" w:type="dxa"/>
            <w:tcBorders>
              <w:top w:val="nil"/>
              <w:left w:val="nil"/>
              <w:bottom w:val="nil"/>
              <w:right w:val="nil"/>
            </w:tcBorders>
            <w:vAlign w:val="bottom"/>
          </w:tcPr>
          <w:p w14:paraId="633BE1A1" w14:textId="18A17342" w:rsidR="001B6205" w:rsidRPr="00C935A5" w:rsidRDefault="001B6205" w:rsidP="001B6205">
            <w:pPr>
              <w:spacing w:before="40" w:after="20"/>
              <w:jc w:val="center"/>
              <w:rPr>
                <w:rFonts w:cs="Arial"/>
                <w:sz w:val="18"/>
                <w:szCs w:val="18"/>
              </w:rPr>
            </w:pPr>
            <w:r w:rsidRPr="001B6205">
              <w:rPr>
                <w:rFonts w:cs="Arial"/>
                <w:sz w:val="18"/>
                <w:szCs w:val="18"/>
              </w:rPr>
              <w:t>0.961</w:t>
            </w:r>
          </w:p>
        </w:tc>
        <w:tc>
          <w:tcPr>
            <w:tcW w:w="1021" w:type="dxa"/>
            <w:tcBorders>
              <w:top w:val="nil"/>
              <w:left w:val="nil"/>
              <w:bottom w:val="nil"/>
              <w:right w:val="nil"/>
            </w:tcBorders>
            <w:vAlign w:val="bottom"/>
          </w:tcPr>
          <w:p w14:paraId="0B4BD2AE" w14:textId="04CF6BF1" w:rsidR="001B6205" w:rsidRPr="00C935A5" w:rsidRDefault="001B6205" w:rsidP="001B6205">
            <w:pPr>
              <w:spacing w:before="40" w:after="20"/>
              <w:jc w:val="center"/>
              <w:rPr>
                <w:rFonts w:cs="Arial"/>
                <w:sz w:val="18"/>
                <w:szCs w:val="18"/>
              </w:rPr>
            </w:pPr>
            <w:r w:rsidRPr="001B6205">
              <w:rPr>
                <w:rFonts w:cs="Arial"/>
                <w:sz w:val="18"/>
                <w:szCs w:val="18"/>
              </w:rPr>
              <w:t>0.957</w:t>
            </w:r>
          </w:p>
        </w:tc>
        <w:tc>
          <w:tcPr>
            <w:tcW w:w="1021" w:type="dxa"/>
            <w:tcBorders>
              <w:top w:val="nil"/>
              <w:left w:val="nil"/>
              <w:bottom w:val="nil"/>
              <w:right w:val="nil"/>
            </w:tcBorders>
            <w:vAlign w:val="bottom"/>
          </w:tcPr>
          <w:p w14:paraId="3BBDDD35" w14:textId="246CC289" w:rsidR="001B6205" w:rsidRPr="00C935A5" w:rsidRDefault="001B6205" w:rsidP="001B6205">
            <w:pPr>
              <w:spacing w:before="40" w:after="20"/>
              <w:jc w:val="center"/>
              <w:rPr>
                <w:rFonts w:cs="Arial"/>
                <w:sz w:val="18"/>
                <w:szCs w:val="18"/>
              </w:rPr>
            </w:pPr>
            <w:r w:rsidRPr="001B6205">
              <w:rPr>
                <w:rFonts w:cs="Arial"/>
                <w:sz w:val="18"/>
                <w:szCs w:val="18"/>
              </w:rPr>
              <w:t>0.964</w:t>
            </w:r>
          </w:p>
        </w:tc>
        <w:tc>
          <w:tcPr>
            <w:tcW w:w="1021" w:type="dxa"/>
            <w:tcBorders>
              <w:top w:val="nil"/>
              <w:left w:val="nil"/>
              <w:bottom w:val="nil"/>
              <w:right w:val="nil"/>
            </w:tcBorders>
            <w:vAlign w:val="bottom"/>
          </w:tcPr>
          <w:p w14:paraId="76DE13FB" w14:textId="7B6FCE45" w:rsidR="001B6205" w:rsidRPr="00C935A5" w:rsidRDefault="001B6205" w:rsidP="001B6205">
            <w:pPr>
              <w:spacing w:before="40" w:after="20"/>
              <w:jc w:val="center"/>
              <w:rPr>
                <w:rFonts w:cs="Arial"/>
                <w:sz w:val="18"/>
                <w:szCs w:val="18"/>
              </w:rPr>
            </w:pPr>
            <w:r w:rsidRPr="001B6205">
              <w:rPr>
                <w:rFonts w:cs="Arial"/>
                <w:sz w:val="18"/>
                <w:szCs w:val="18"/>
              </w:rPr>
              <w:t>0.949</w:t>
            </w:r>
          </w:p>
        </w:tc>
        <w:tc>
          <w:tcPr>
            <w:tcW w:w="170" w:type="dxa"/>
            <w:tcBorders>
              <w:top w:val="nil"/>
              <w:left w:val="nil"/>
              <w:bottom w:val="nil"/>
              <w:right w:val="nil"/>
            </w:tcBorders>
            <w:vAlign w:val="bottom"/>
          </w:tcPr>
          <w:p w14:paraId="40B17BEB" w14:textId="0B49185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73EBCA66" w14:textId="0E3885D3" w:rsidR="001B6205" w:rsidRPr="00C935A5" w:rsidRDefault="001B6205" w:rsidP="001B6205">
            <w:pPr>
              <w:spacing w:before="40" w:after="20"/>
              <w:jc w:val="center"/>
              <w:rPr>
                <w:rFonts w:cs="Arial"/>
                <w:sz w:val="18"/>
                <w:szCs w:val="18"/>
              </w:rPr>
            </w:pPr>
            <w:r w:rsidRPr="001B6205">
              <w:rPr>
                <w:rFonts w:cs="Arial"/>
                <w:sz w:val="18"/>
                <w:szCs w:val="18"/>
              </w:rPr>
              <w:t>0.875</w:t>
            </w:r>
          </w:p>
        </w:tc>
      </w:tr>
      <w:tr w:rsidR="001B6205" w:rsidRPr="001B6205" w14:paraId="5BFB2367" w14:textId="77777777" w:rsidTr="004A2E17">
        <w:tc>
          <w:tcPr>
            <w:tcW w:w="2268" w:type="dxa"/>
            <w:tcBorders>
              <w:top w:val="nil"/>
              <w:left w:val="nil"/>
              <w:bottom w:val="nil"/>
              <w:right w:val="single" w:sz="18" w:space="0" w:color="FFC000"/>
            </w:tcBorders>
            <w:shd w:val="clear" w:color="auto" w:fill="auto"/>
            <w:vAlign w:val="center"/>
          </w:tcPr>
          <w:p w14:paraId="7288968D" w14:textId="77777777" w:rsidR="001B6205" w:rsidRPr="00C935A5" w:rsidRDefault="001B6205" w:rsidP="001B6205">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FFC000"/>
              <w:bottom w:val="nil"/>
              <w:right w:val="nil"/>
            </w:tcBorders>
            <w:shd w:val="clear" w:color="auto" w:fill="auto"/>
            <w:vAlign w:val="bottom"/>
          </w:tcPr>
          <w:p w14:paraId="7D0487F8" w14:textId="738DE7A6" w:rsidR="001B6205" w:rsidRPr="00C935A5" w:rsidRDefault="001B6205" w:rsidP="001B6205">
            <w:pPr>
              <w:spacing w:before="40" w:after="20"/>
              <w:jc w:val="center"/>
              <w:rPr>
                <w:rFonts w:cs="Arial"/>
                <w:sz w:val="18"/>
                <w:szCs w:val="18"/>
              </w:rPr>
            </w:pPr>
            <w:r w:rsidRPr="001B6205">
              <w:rPr>
                <w:rFonts w:cs="Arial"/>
                <w:sz w:val="18"/>
                <w:szCs w:val="18"/>
              </w:rPr>
              <w:t>1.025</w:t>
            </w:r>
          </w:p>
        </w:tc>
        <w:tc>
          <w:tcPr>
            <w:tcW w:w="170" w:type="dxa"/>
            <w:tcBorders>
              <w:top w:val="nil"/>
              <w:left w:val="nil"/>
              <w:bottom w:val="nil"/>
              <w:right w:val="nil"/>
            </w:tcBorders>
            <w:shd w:val="clear" w:color="auto" w:fill="auto"/>
            <w:vAlign w:val="bottom"/>
          </w:tcPr>
          <w:p w14:paraId="31E132E6" w14:textId="1CD56ABD"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276A7A7F" w14:textId="2972A18E" w:rsidR="001B6205" w:rsidRPr="00C935A5" w:rsidRDefault="001B6205" w:rsidP="001B6205">
            <w:pPr>
              <w:spacing w:before="40" w:after="20"/>
              <w:jc w:val="center"/>
              <w:rPr>
                <w:rFonts w:cs="Arial"/>
                <w:sz w:val="18"/>
                <w:szCs w:val="18"/>
              </w:rPr>
            </w:pPr>
            <w:r w:rsidRPr="001B6205">
              <w:rPr>
                <w:rFonts w:cs="Arial"/>
                <w:sz w:val="18"/>
                <w:szCs w:val="18"/>
              </w:rPr>
              <w:t>0.867</w:t>
            </w:r>
          </w:p>
        </w:tc>
        <w:tc>
          <w:tcPr>
            <w:tcW w:w="1021" w:type="dxa"/>
            <w:tcBorders>
              <w:top w:val="nil"/>
              <w:left w:val="nil"/>
              <w:bottom w:val="nil"/>
              <w:right w:val="nil"/>
            </w:tcBorders>
            <w:vAlign w:val="bottom"/>
          </w:tcPr>
          <w:p w14:paraId="3AEA24EA" w14:textId="2DAC9D61" w:rsidR="001B6205" w:rsidRPr="00C935A5" w:rsidRDefault="001B6205" w:rsidP="001B6205">
            <w:pPr>
              <w:spacing w:before="40" w:after="20"/>
              <w:jc w:val="center"/>
              <w:rPr>
                <w:rFonts w:cs="Arial"/>
                <w:sz w:val="18"/>
                <w:szCs w:val="18"/>
              </w:rPr>
            </w:pPr>
            <w:r w:rsidRPr="001B6205">
              <w:rPr>
                <w:rFonts w:cs="Arial"/>
                <w:sz w:val="18"/>
                <w:szCs w:val="18"/>
              </w:rPr>
              <w:t>0.862</w:t>
            </w:r>
          </w:p>
        </w:tc>
        <w:tc>
          <w:tcPr>
            <w:tcW w:w="1021" w:type="dxa"/>
            <w:tcBorders>
              <w:top w:val="nil"/>
              <w:left w:val="nil"/>
              <w:bottom w:val="nil"/>
              <w:right w:val="nil"/>
            </w:tcBorders>
            <w:vAlign w:val="bottom"/>
          </w:tcPr>
          <w:p w14:paraId="4397097D" w14:textId="521E4F14" w:rsidR="001B6205" w:rsidRPr="00C935A5" w:rsidRDefault="001B6205" w:rsidP="001B6205">
            <w:pPr>
              <w:spacing w:before="40" w:after="20"/>
              <w:jc w:val="center"/>
              <w:rPr>
                <w:rFonts w:cs="Arial"/>
                <w:sz w:val="18"/>
                <w:szCs w:val="18"/>
              </w:rPr>
            </w:pPr>
            <w:r w:rsidRPr="001B6205">
              <w:rPr>
                <w:rFonts w:cs="Arial"/>
                <w:sz w:val="18"/>
                <w:szCs w:val="18"/>
              </w:rPr>
              <w:t>0.859</w:t>
            </w:r>
          </w:p>
        </w:tc>
        <w:tc>
          <w:tcPr>
            <w:tcW w:w="1021" w:type="dxa"/>
            <w:tcBorders>
              <w:top w:val="nil"/>
              <w:left w:val="nil"/>
              <w:bottom w:val="nil"/>
              <w:right w:val="nil"/>
            </w:tcBorders>
            <w:vAlign w:val="bottom"/>
          </w:tcPr>
          <w:p w14:paraId="7BD3F2BA" w14:textId="6FCC9EFC"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021" w:type="dxa"/>
            <w:tcBorders>
              <w:top w:val="nil"/>
              <w:left w:val="nil"/>
              <w:bottom w:val="nil"/>
              <w:right w:val="nil"/>
            </w:tcBorders>
            <w:vAlign w:val="bottom"/>
          </w:tcPr>
          <w:p w14:paraId="1453CA25" w14:textId="17FC18E5" w:rsidR="001B6205" w:rsidRPr="00C935A5" w:rsidRDefault="001B6205" w:rsidP="001B6205">
            <w:pPr>
              <w:spacing w:before="40" w:after="20"/>
              <w:jc w:val="center"/>
              <w:rPr>
                <w:rFonts w:cs="Arial"/>
                <w:sz w:val="18"/>
                <w:szCs w:val="18"/>
              </w:rPr>
            </w:pPr>
            <w:r w:rsidRPr="001B6205">
              <w:rPr>
                <w:rFonts w:cs="Arial"/>
                <w:sz w:val="18"/>
                <w:szCs w:val="18"/>
              </w:rPr>
              <w:t>0.852</w:t>
            </w:r>
          </w:p>
        </w:tc>
        <w:tc>
          <w:tcPr>
            <w:tcW w:w="170" w:type="dxa"/>
            <w:tcBorders>
              <w:top w:val="nil"/>
              <w:left w:val="nil"/>
              <w:bottom w:val="nil"/>
              <w:right w:val="nil"/>
            </w:tcBorders>
            <w:vAlign w:val="bottom"/>
          </w:tcPr>
          <w:p w14:paraId="6D7E96B9" w14:textId="3D53B9AC"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2C693AA2" w14:textId="5006C2F7" w:rsidR="001B6205" w:rsidRPr="00C935A5" w:rsidRDefault="001B6205" w:rsidP="001B6205">
            <w:pPr>
              <w:spacing w:before="40" w:after="20"/>
              <w:jc w:val="center"/>
              <w:rPr>
                <w:rFonts w:cs="Arial"/>
                <w:sz w:val="18"/>
                <w:szCs w:val="18"/>
              </w:rPr>
            </w:pPr>
            <w:r w:rsidRPr="001B6205">
              <w:rPr>
                <w:rFonts w:cs="Arial"/>
                <w:sz w:val="18"/>
                <w:szCs w:val="18"/>
              </w:rPr>
              <w:t>0.895</w:t>
            </w:r>
          </w:p>
        </w:tc>
      </w:tr>
      <w:tr w:rsidR="001B6205" w:rsidRPr="001B6205" w14:paraId="6AF62B2E" w14:textId="77777777" w:rsidTr="004A2E17">
        <w:tc>
          <w:tcPr>
            <w:tcW w:w="2268" w:type="dxa"/>
            <w:tcBorders>
              <w:top w:val="nil"/>
              <w:left w:val="nil"/>
              <w:bottom w:val="nil"/>
              <w:right w:val="single" w:sz="18" w:space="0" w:color="FFC000"/>
            </w:tcBorders>
            <w:shd w:val="clear" w:color="auto" w:fill="auto"/>
            <w:vAlign w:val="center"/>
          </w:tcPr>
          <w:p w14:paraId="4C8A1C5B" w14:textId="77777777" w:rsidR="001B6205" w:rsidRPr="00C935A5" w:rsidRDefault="001B6205" w:rsidP="001B6205">
            <w:pPr>
              <w:spacing w:before="40" w:after="20"/>
              <w:rPr>
                <w:rFonts w:cs="Arial"/>
                <w:sz w:val="18"/>
                <w:szCs w:val="18"/>
              </w:rPr>
            </w:pPr>
            <w:r w:rsidRPr="00C935A5">
              <w:rPr>
                <w:rFonts w:cs="Arial"/>
                <w:sz w:val="18"/>
                <w:szCs w:val="18"/>
              </w:rPr>
              <w:t>Wodonga C</w:t>
            </w:r>
          </w:p>
        </w:tc>
        <w:tc>
          <w:tcPr>
            <w:tcW w:w="1021" w:type="dxa"/>
            <w:tcBorders>
              <w:top w:val="nil"/>
              <w:left w:val="single" w:sz="18" w:space="0" w:color="FFC000"/>
              <w:bottom w:val="nil"/>
              <w:right w:val="nil"/>
            </w:tcBorders>
            <w:shd w:val="clear" w:color="auto" w:fill="auto"/>
            <w:vAlign w:val="bottom"/>
          </w:tcPr>
          <w:p w14:paraId="696EA526" w14:textId="25FCCBCF" w:rsidR="001B6205" w:rsidRPr="00C935A5" w:rsidRDefault="001B6205" w:rsidP="001B6205">
            <w:pPr>
              <w:spacing w:before="40" w:after="20"/>
              <w:jc w:val="center"/>
              <w:rPr>
                <w:rFonts w:cs="Arial"/>
                <w:sz w:val="18"/>
                <w:szCs w:val="18"/>
              </w:rPr>
            </w:pPr>
            <w:r w:rsidRPr="001B6205">
              <w:rPr>
                <w:rFonts w:cs="Arial"/>
                <w:sz w:val="18"/>
                <w:szCs w:val="18"/>
              </w:rPr>
              <w:t>1.072</w:t>
            </w:r>
          </w:p>
        </w:tc>
        <w:tc>
          <w:tcPr>
            <w:tcW w:w="170" w:type="dxa"/>
            <w:tcBorders>
              <w:top w:val="nil"/>
              <w:left w:val="nil"/>
              <w:bottom w:val="nil"/>
              <w:right w:val="nil"/>
            </w:tcBorders>
            <w:shd w:val="clear" w:color="auto" w:fill="auto"/>
            <w:vAlign w:val="bottom"/>
          </w:tcPr>
          <w:p w14:paraId="54C297B1" w14:textId="5CC5C950"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484248ED" w14:textId="2E726283" w:rsidR="001B6205" w:rsidRPr="00C935A5" w:rsidRDefault="001B6205" w:rsidP="001B6205">
            <w:pPr>
              <w:spacing w:before="40" w:after="20"/>
              <w:jc w:val="center"/>
              <w:rPr>
                <w:rFonts w:cs="Arial"/>
                <w:sz w:val="18"/>
                <w:szCs w:val="18"/>
              </w:rPr>
            </w:pPr>
            <w:r w:rsidRPr="001B6205">
              <w:rPr>
                <w:rFonts w:cs="Arial"/>
                <w:sz w:val="18"/>
                <w:szCs w:val="18"/>
              </w:rPr>
              <w:t>1.210</w:t>
            </w:r>
          </w:p>
        </w:tc>
        <w:tc>
          <w:tcPr>
            <w:tcW w:w="1021" w:type="dxa"/>
            <w:tcBorders>
              <w:top w:val="nil"/>
              <w:left w:val="nil"/>
              <w:bottom w:val="nil"/>
              <w:right w:val="nil"/>
            </w:tcBorders>
            <w:vAlign w:val="bottom"/>
          </w:tcPr>
          <w:p w14:paraId="31F48DF5" w14:textId="7539FAD4" w:rsidR="001B6205" w:rsidRPr="00C935A5" w:rsidRDefault="001B6205" w:rsidP="001B6205">
            <w:pPr>
              <w:spacing w:before="40" w:after="20"/>
              <w:jc w:val="center"/>
              <w:rPr>
                <w:rFonts w:cs="Arial"/>
                <w:sz w:val="18"/>
                <w:szCs w:val="18"/>
              </w:rPr>
            </w:pPr>
            <w:r w:rsidRPr="001B6205">
              <w:rPr>
                <w:rFonts w:cs="Arial"/>
                <w:sz w:val="18"/>
                <w:szCs w:val="18"/>
              </w:rPr>
              <w:t>1.204</w:t>
            </w:r>
          </w:p>
        </w:tc>
        <w:tc>
          <w:tcPr>
            <w:tcW w:w="1021" w:type="dxa"/>
            <w:tcBorders>
              <w:top w:val="nil"/>
              <w:left w:val="nil"/>
              <w:bottom w:val="nil"/>
              <w:right w:val="nil"/>
            </w:tcBorders>
            <w:vAlign w:val="bottom"/>
          </w:tcPr>
          <w:p w14:paraId="0DF6AC06" w14:textId="4C587C8B" w:rsidR="001B6205" w:rsidRPr="00C935A5" w:rsidRDefault="001B6205" w:rsidP="001B6205">
            <w:pPr>
              <w:spacing w:before="40" w:after="20"/>
              <w:jc w:val="center"/>
              <w:rPr>
                <w:rFonts w:cs="Arial"/>
                <w:sz w:val="18"/>
                <w:szCs w:val="18"/>
              </w:rPr>
            </w:pPr>
            <w:r w:rsidRPr="001B6205">
              <w:rPr>
                <w:rFonts w:cs="Arial"/>
                <w:sz w:val="18"/>
                <w:szCs w:val="18"/>
              </w:rPr>
              <w:t>1.200</w:t>
            </w:r>
          </w:p>
        </w:tc>
        <w:tc>
          <w:tcPr>
            <w:tcW w:w="1021" w:type="dxa"/>
            <w:tcBorders>
              <w:top w:val="nil"/>
              <w:left w:val="nil"/>
              <w:bottom w:val="nil"/>
              <w:right w:val="nil"/>
            </w:tcBorders>
            <w:vAlign w:val="bottom"/>
          </w:tcPr>
          <w:p w14:paraId="4C333709" w14:textId="79AEBF21" w:rsidR="001B6205" w:rsidRPr="00C935A5" w:rsidRDefault="001B6205" w:rsidP="001B6205">
            <w:pPr>
              <w:spacing w:before="40" w:after="20"/>
              <w:jc w:val="center"/>
              <w:rPr>
                <w:rFonts w:cs="Arial"/>
                <w:sz w:val="18"/>
                <w:szCs w:val="18"/>
              </w:rPr>
            </w:pPr>
            <w:r w:rsidRPr="001B6205">
              <w:rPr>
                <w:rFonts w:cs="Arial"/>
                <w:sz w:val="18"/>
                <w:szCs w:val="18"/>
              </w:rPr>
              <w:t>1.208</w:t>
            </w:r>
          </w:p>
        </w:tc>
        <w:tc>
          <w:tcPr>
            <w:tcW w:w="1021" w:type="dxa"/>
            <w:tcBorders>
              <w:top w:val="nil"/>
              <w:left w:val="nil"/>
              <w:bottom w:val="nil"/>
              <w:right w:val="nil"/>
            </w:tcBorders>
            <w:vAlign w:val="bottom"/>
          </w:tcPr>
          <w:p w14:paraId="4B32289D" w14:textId="3FE73EA3" w:rsidR="001B6205" w:rsidRPr="00C935A5" w:rsidRDefault="001B6205" w:rsidP="001B6205">
            <w:pPr>
              <w:spacing w:before="40" w:after="20"/>
              <w:jc w:val="center"/>
              <w:rPr>
                <w:rFonts w:cs="Arial"/>
                <w:sz w:val="18"/>
                <w:szCs w:val="18"/>
              </w:rPr>
            </w:pPr>
            <w:r w:rsidRPr="001B6205">
              <w:rPr>
                <w:rFonts w:cs="Arial"/>
                <w:sz w:val="18"/>
                <w:szCs w:val="18"/>
              </w:rPr>
              <w:t>1.189</w:t>
            </w:r>
          </w:p>
        </w:tc>
        <w:tc>
          <w:tcPr>
            <w:tcW w:w="170" w:type="dxa"/>
            <w:tcBorders>
              <w:top w:val="nil"/>
              <w:left w:val="nil"/>
              <w:bottom w:val="nil"/>
              <w:right w:val="nil"/>
            </w:tcBorders>
            <w:vAlign w:val="bottom"/>
          </w:tcPr>
          <w:p w14:paraId="5E4CDEFB" w14:textId="255AD18D"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6133C1E" w14:textId="2825DC00" w:rsidR="001B6205" w:rsidRPr="00C935A5" w:rsidRDefault="001B6205" w:rsidP="001B6205">
            <w:pPr>
              <w:spacing w:before="40" w:after="20"/>
              <w:jc w:val="center"/>
              <w:rPr>
                <w:rFonts w:cs="Arial"/>
                <w:sz w:val="18"/>
                <w:szCs w:val="18"/>
              </w:rPr>
            </w:pPr>
            <w:r w:rsidRPr="001B6205">
              <w:rPr>
                <w:rFonts w:cs="Arial"/>
                <w:sz w:val="18"/>
                <w:szCs w:val="18"/>
              </w:rPr>
              <w:t>0.970</w:t>
            </w:r>
          </w:p>
        </w:tc>
      </w:tr>
      <w:tr w:rsidR="001B6205" w:rsidRPr="00BB36F5" w14:paraId="307A4607" w14:textId="77777777" w:rsidTr="004A2E17">
        <w:tc>
          <w:tcPr>
            <w:tcW w:w="2268" w:type="dxa"/>
            <w:tcBorders>
              <w:top w:val="nil"/>
              <w:left w:val="nil"/>
              <w:bottom w:val="nil"/>
              <w:right w:val="single" w:sz="18" w:space="0" w:color="FFC000"/>
            </w:tcBorders>
            <w:shd w:val="clear" w:color="auto" w:fill="auto"/>
            <w:vAlign w:val="center"/>
          </w:tcPr>
          <w:p w14:paraId="00E36D37" w14:textId="77777777" w:rsidR="001B6205" w:rsidRPr="00C935A5" w:rsidRDefault="001B6205" w:rsidP="001B6205">
            <w:pPr>
              <w:spacing w:before="40" w:after="20"/>
              <w:rPr>
                <w:rFonts w:cs="Arial"/>
                <w:sz w:val="18"/>
                <w:szCs w:val="18"/>
              </w:rPr>
            </w:pPr>
            <w:r w:rsidRPr="00C935A5">
              <w:rPr>
                <w:rFonts w:cs="Arial"/>
                <w:sz w:val="18"/>
                <w:szCs w:val="18"/>
              </w:rPr>
              <w:t>Wyndham C</w:t>
            </w:r>
          </w:p>
        </w:tc>
        <w:tc>
          <w:tcPr>
            <w:tcW w:w="1021" w:type="dxa"/>
            <w:tcBorders>
              <w:top w:val="nil"/>
              <w:left w:val="single" w:sz="18" w:space="0" w:color="FFC000"/>
              <w:bottom w:val="nil"/>
              <w:right w:val="nil"/>
            </w:tcBorders>
            <w:shd w:val="clear" w:color="auto" w:fill="auto"/>
            <w:vAlign w:val="bottom"/>
          </w:tcPr>
          <w:p w14:paraId="2FE180DE" w14:textId="6E238B74" w:rsidR="001B6205" w:rsidRPr="00C935A5" w:rsidRDefault="001B6205" w:rsidP="001B6205">
            <w:pPr>
              <w:spacing w:before="40" w:after="20"/>
              <w:jc w:val="center"/>
              <w:rPr>
                <w:rFonts w:cs="Arial"/>
                <w:sz w:val="18"/>
                <w:szCs w:val="18"/>
              </w:rPr>
            </w:pPr>
            <w:r w:rsidRPr="001B6205">
              <w:rPr>
                <w:rFonts w:cs="Arial"/>
                <w:sz w:val="18"/>
                <w:szCs w:val="18"/>
              </w:rPr>
              <w:t>0.874</w:t>
            </w:r>
          </w:p>
        </w:tc>
        <w:tc>
          <w:tcPr>
            <w:tcW w:w="170" w:type="dxa"/>
            <w:tcBorders>
              <w:top w:val="nil"/>
              <w:left w:val="nil"/>
              <w:bottom w:val="nil"/>
              <w:right w:val="nil"/>
            </w:tcBorders>
            <w:shd w:val="clear" w:color="auto" w:fill="auto"/>
            <w:vAlign w:val="bottom"/>
          </w:tcPr>
          <w:p w14:paraId="79198CBA" w14:textId="76024616"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438BD3B" w14:textId="4F75B44E" w:rsidR="001B6205" w:rsidRPr="00C935A5" w:rsidRDefault="001B6205" w:rsidP="001B6205">
            <w:pPr>
              <w:spacing w:before="40" w:after="20"/>
              <w:jc w:val="center"/>
              <w:rPr>
                <w:rFonts w:cs="Arial"/>
                <w:sz w:val="18"/>
                <w:szCs w:val="18"/>
              </w:rPr>
            </w:pPr>
            <w:r w:rsidRPr="001B6205">
              <w:rPr>
                <w:rFonts w:cs="Arial"/>
                <w:sz w:val="18"/>
                <w:szCs w:val="18"/>
              </w:rPr>
              <w:t>0.784</w:t>
            </w:r>
          </w:p>
        </w:tc>
        <w:tc>
          <w:tcPr>
            <w:tcW w:w="1021" w:type="dxa"/>
            <w:tcBorders>
              <w:top w:val="nil"/>
              <w:left w:val="nil"/>
              <w:bottom w:val="nil"/>
              <w:right w:val="nil"/>
            </w:tcBorders>
            <w:vAlign w:val="bottom"/>
          </w:tcPr>
          <w:p w14:paraId="6FC07A31" w14:textId="7192F909" w:rsidR="001B6205" w:rsidRPr="00C935A5" w:rsidRDefault="001B6205" w:rsidP="001B6205">
            <w:pPr>
              <w:spacing w:before="40" w:after="20"/>
              <w:jc w:val="center"/>
              <w:rPr>
                <w:rFonts w:cs="Arial"/>
                <w:sz w:val="18"/>
                <w:szCs w:val="18"/>
              </w:rPr>
            </w:pPr>
            <w:r w:rsidRPr="001B6205">
              <w:rPr>
                <w:rFonts w:cs="Arial"/>
                <w:sz w:val="18"/>
                <w:szCs w:val="18"/>
              </w:rPr>
              <w:t>0.780</w:t>
            </w:r>
          </w:p>
        </w:tc>
        <w:tc>
          <w:tcPr>
            <w:tcW w:w="1021" w:type="dxa"/>
            <w:tcBorders>
              <w:top w:val="nil"/>
              <w:left w:val="nil"/>
              <w:bottom w:val="nil"/>
              <w:right w:val="nil"/>
            </w:tcBorders>
            <w:vAlign w:val="bottom"/>
          </w:tcPr>
          <w:p w14:paraId="461C8A02" w14:textId="2E68D345" w:rsidR="001B6205" w:rsidRPr="00C935A5" w:rsidRDefault="001B6205" w:rsidP="001B6205">
            <w:pPr>
              <w:spacing w:before="40" w:after="20"/>
              <w:jc w:val="center"/>
              <w:rPr>
                <w:rFonts w:cs="Arial"/>
                <w:sz w:val="18"/>
                <w:szCs w:val="18"/>
              </w:rPr>
            </w:pPr>
            <w:r w:rsidRPr="001B6205">
              <w:rPr>
                <w:rFonts w:cs="Arial"/>
                <w:sz w:val="18"/>
                <w:szCs w:val="18"/>
              </w:rPr>
              <w:t>0.777</w:t>
            </w:r>
          </w:p>
        </w:tc>
        <w:tc>
          <w:tcPr>
            <w:tcW w:w="1021" w:type="dxa"/>
            <w:tcBorders>
              <w:top w:val="nil"/>
              <w:left w:val="nil"/>
              <w:bottom w:val="nil"/>
              <w:right w:val="nil"/>
            </w:tcBorders>
            <w:vAlign w:val="bottom"/>
          </w:tcPr>
          <w:p w14:paraId="3A7F789C" w14:textId="067DC16E" w:rsidR="001B6205" w:rsidRPr="00C935A5" w:rsidRDefault="001B6205" w:rsidP="001B6205">
            <w:pPr>
              <w:spacing w:before="40" w:after="20"/>
              <w:jc w:val="center"/>
              <w:rPr>
                <w:rFonts w:cs="Arial"/>
                <w:sz w:val="18"/>
                <w:szCs w:val="18"/>
              </w:rPr>
            </w:pPr>
            <w:r w:rsidRPr="001B6205">
              <w:rPr>
                <w:rFonts w:cs="Arial"/>
                <w:sz w:val="18"/>
                <w:szCs w:val="18"/>
              </w:rPr>
              <w:t>0.783</w:t>
            </w:r>
          </w:p>
        </w:tc>
        <w:tc>
          <w:tcPr>
            <w:tcW w:w="1021" w:type="dxa"/>
            <w:tcBorders>
              <w:top w:val="nil"/>
              <w:left w:val="nil"/>
              <w:bottom w:val="nil"/>
              <w:right w:val="nil"/>
            </w:tcBorders>
            <w:vAlign w:val="bottom"/>
          </w:tcPr>
          <w:p w14:paraId="4FE75142" w14:textId="217257C1" w:rsidR="001B6205" w:rsidRPr="00C935A5" w:rsidRDefault="001B6205" w:rsidP="001B6205">
            <w:pPr>
              <w:spacing w:before="40" w:after="20"/>
              <w:jc w:val="center"/>
              <w:rPr>
                <w:rFonts w:cs="Arial"/>
                <w:sz w:val="18"/>
                <w:szCs w:val="18"/>
              </w:rPr>
            </w:pPr>
            <w:r w:rsidRPr="001B6205">
              <w:rPr>
                <w:rFonts w:cs="Arial"/>
                <w:sz w:val="18"/>
                <w:szCs w:val="18"/>
              </w:rPr>
              <w:t>0.771</w:t>
            </w:r>
          </w:p>
        </w:tc>
        <w:tc>
          <w:tcPr>
            <w:tcW w:w="170" w:type="dxa"/>
            <w:tcBorders>
              <w:top w:val="nil"/>
              <w:left w:val="nil"/>
              <w:bottom w:val="nil"/>
              <w:right w:val="nil"/>
            </w:tcBorders>
            <w:vAlign w:val="bottom"/>
          </w:tcPr>
          <w:p w14:paraId="78252558" w14:textId="3A9D42D5"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44168F0A" w14:textId="3E19B64D" w:rsidR="001B6205" w:rsidRPr="00C935A5" w:rsidRDefault="001B6205" w:rsidP="001B6205">
            <w:pPr>
              <w:spacing w:before="40" w:after="20"/>
              <w:jc w:val="center"/>
              <w:rPr>
                <w:rFonts w:cs="Arial"/>
                <w:sz w:val="18"/>
                <w:szCs w:val="18"/>
              </w:rPr>
            </w:pPr>
            <w:r w:rsidRPr="001B6205">
              <w:rPr>
                <w:rFonts w:cs="Arial"/>
                <w:sz w:val="18"/>
                <w:szCs w:val="18"/>
              </w:rPr>
              <w:t>0.908</w:t>
            </w:r>
          </w:p>
        </w:tc>
      </w:tr>
      <w:tr w:rsidR="001B6205" w:rsidRPr="00BB36F5" w14:paraId="5961DFD8" w14:textId="77777777" w:rsidTr="004A2E17">
        <w:tc>
          <w:tcPr>
            <w:tcW w:w="2268" w:type="dxa"/>
            <w:tcBorders>
              <w:top w:val="nil"/>
              <w:left w:val="nil"/>
              <w:bottom w:val="nil"/>
              <w:right w:val="single" w:sz="18" w:space="0" w:color="FFC000"/>
            </w:tcBorders>
            <w:shd w:val="clear" w:color="auto" w:fill="auto"/>
            <w:vAlign w:val="center"/>
          </w:tcPr>
          <w:p w14:paraId="5DDD5AC0" w14:textId="77777777" w:rsidR="001B6205" w:rsidRPr="00C935A5" w:rsidRDefault="001B6205" w:rsidP="001B6205">
            <w:pPr>
              <w:spacing w:before="40" w:after="20"/>
              <w:rPr>
                <w:rFonts w:cs="Arial"/>
                <w:sz w:val="18"/>
                <w:szCs w:val="18"/>
              </w:rPr>
            </w:pPr>
            <w:r w:rsidRPr="00C935A5">
              <w:rPr>
                <w:rFonts w:cs="Arial"/>
                <w:sz w:val="18"/>
                <w:szCs w:val="18"/>
              </w:rPr>
              <w:t>Yarra C</w:t>
            </w:r>
          </w:p>
        </w:tc>
        <w:tc>
          <w:tcPr>
            <w:tcW w:w="1021" w:type="dxa"/>
            <w:tcBorders>
              <w:top w:val="nil"/>
              <w:left w:val="single" w:sz="18" w:space="0" w:color="FFC000"/>
              <w:bottom w:val="nil"/>
              <w:right w:val="nil"/>
            </w:tcBorders>
            <w:shd w:val="clear" w:color="auto" w:fill="auto"/>
            <w:vAlign w:val="bottom"/>
          </w:tcPr>
          <w:p w14:paraId="0FEF5A49" w14:textId="64A9D760" w:rsidR="001B6205" w:rsidRPr="00C935A5" w:rsidRDefault="001B6205" w:rsidP="001B6205">
            <w:pPr>
              <w:spacing w:before="40" w:after="20"/>
              <w:jc w:val="center"/>
              <w:rPr>
                <w:rFonts w:cs="Arial"/>
                <w:sz w:val="18"/>
                <w:szCs w:val="18"/>
              </w:rPr>
            </w:pPr>
            <w:r w:rsidRPr="001B6205">
              <w:rPr>
                <w:rFonts w:cs="Arial"/>
                <w:sz w:val="18"/>
                <w:szCs w:val="18"/>
              </w:rPr>
              <w:t>0.776</w:t>
            </w:r>
          </w:p>
        </w:tc>
        <w:tc>
          <w:tcPr>
            <w:tcW w:w="170" w:type="dxa"/>
            <w:tcBorders>
              <w:top w:val="nil"/>
              <w:left w:val="nil"/>
              <w:bottom w:val="nil"/>
              <w:right w:val="nil"/>
            </w:tcBorders>
            <w:shd w:val="clear" w:color="auto" w:fill="auto"/>
            <w:vAlign w:val="bottom"/>
          </w:tcPr>
          <w:p w14:paraId="6C675086" w14:textId="6C00D36D"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528912C0" w14:textId="7B738867" w:rsidR="001B6205" w:rsidRPr="00C935A5" w:rsidRDefault="001B6205" w:rsidP="001B6205">
            <w:pPr>
              <w:spacing w:before="40" w:after="20"/>
              <w:jc w:val="center"/>
              <w:rPr>
                <w:rFonts w:cs="Arial"/>
                <w:sz w:val="18"/>
                <w:szCs w:val="18"/>
              </w:rPr>
            </w:pPr>
            <w:r w:rsidRPr="001B6205">
              <w:rPr>
                <w:rFonts w:cs="Arial"/>
                <w:sz w:val="18"/>
                <w:szCs w:val="18"/>
              </w:rPr>
              <w:t>1.103</w:t>
            </w:r>
          </w:p>
        </w:tc>
        <w:tc>
          <w:tcPr>
            <w:tcW w:w="1021" w:type="dxa"/>
            <w:tcBorders>
              <w:top w:val="nil"/>
              <w:left w:val="nil"/>
              <w:bottom w:val="nil"/>
              <w:right w:val="nil"/>
            </w:tcBorders>
            <w:vAlign w:val="bottom"/>
          </w:tcPr>
          <w:p w14:paraId="6FA12325" w14:textId="1A44CEDB" w:rsidR="001B6205" w:rsidRPr="00C935A5" w:rsidRDefault="001B6205" w:rsidP="001B6205">
            <w:pPr>
              <w:spacing w:before="40" w:after="20"/>
              <w:jc w:val="center"/>
              <w:rPr>
                <w:rFonts w:cs="Arial"/>
                <w:sz w:val="18"/>
                <w:szCs w:val="18"/>
              </w:rPr>
            </w:pPr>
            <w:r w:rsidRPr="001B6205">
              <w:rPr>
                <w:rFonts w:cs="Arial"/>
                <w:sz w:val="18"/>
                <w:szCs w:val="18"/>
              </w:rPr>
              <w:t>1.097</w:t>
            </w:r>
          </w:p>
        </w:tc>
        <w:tc>
          <w:tcPr>
            <w:tcW w:w="1021" w:type="dxa"/>
            <w:tcBorders>
              <w:top w:val="nil"/>
              <w:left w:val="nil"/>
              <w:bottom w:val="nil"/>
              <w:right w:val="nil"/>
            </w:tcBorders>
            <w:vAlign w:val="bottom"/>
          </w:tcPr>
          <w:p w14:paraId="13CE22A7" w14:textId="5CC06FB7" w:rsidR="001B6205" w:rsidRPr="00C935A5" w:rsidRDefault="001B6205" w:rsidP="001B6205">
            <w:pPr>
              <w:spacing w:before="40" w:after="20"/>
              <w:jc w:val="center"/>
              <w:rPr>
                <w:rFonts w:cs="Arial"/>
                <w:sz w:val="18"/>
                <w:szCs w:val="18"/>
              </w:rPr>
            </w:pPr>
            <w:r w:rsidRPr="001B6205">
              <w:rPr>
                <w:rFonts w:cs="Arial"/>
                <w:sz w:val="18"/>
                <w:szCs w:val="18"/>
              </w:rPr>
              <w:t>1.093</w:t>
            </w:r>
          </w:p>
        </w:tc>
        <w:tc>
          <w:tcPr>
            <w:tcW w:w="1021" w:type="dxa"/>
            <w:tcBorders>
              <w:top w:val="nil"/>
              <w:left w:val="nil"/>
              <w:bottom w:val="nil"/>
              <w:right w:val="nil"/>
            </w:tcBorders>
            <w:vAlign w:val="bottom"/>
          </w:tcPr>
          <w:p w14:paraId="66038642" w14:textId="5D8A963F" w:rsidR="001B6205" w:rsidRPr="00C935A5" w:rsidRDefault="001B6205" w:rsidP="001B6205">
            <w:pPr>
              <w:spacing w:before="40" w:after="20"/>
              <w:jc w:val="center"/>
              <w:rPr>
                <w:rFonts w:cs="Arial"/>
                <w:sz w:val="18"/>
                <w:szCs w:val="18"/>
              </w:rPr>
            </w:pPr>
            <w:r w:rsidRPr="001B6205">
              <w:rPr>
                <w:rFonts w:cs="Arial"/>
                <w:sz w:val="18"/>
                <w:szCs w:val="18"/>
              </w:rPr>
              <w:t>1.101</w:t>
            </w:r>
          </w:p>
        </w:tc>
        <w:tc>
          <w:tcPr>
            <w:tcW w:w="1021" w:type="dxa"/>
            <w:tcBorders>
              <w:top w:val="nil"/>
              <w:left w:val="nil"/>
              <w:bottom w:val="nil"/>
              <w:right w:val="nil"/>
            </w:tcBorders>
            <w:vAlign w:val="bottom"/>
          </w:tcPr>
          <w:p w14:paraId="66141CD5" w14:textId="28B2D5C4" w:rsidR="001B6205" w:rsidRPr="00C935A5" w:rsidRDefault="001B6205" w:rsidP="001B6205">
            <w:pPr>
              <w:spacing w:before="40" w:after="20"/>
              <w:jc w:val="center"/>
              <w:rPr>
                <w:rFonts w:cs="Arial"/>
                <w:sz w:val="18"/>
                <w:szCs w:val="18"/>
              </w:rPr>
            </w:pPr>
            <w:r w:rsidRPr="001B6205">
              <w:rPr>
                <w:rFonts w:cs="Arial"/>
                <w:sz w:val="18"/>
                <w:szCs w:val="18"/>
              </w:rPr>
              <w:t>1.084</w:t>
            </w:r>
          </w:p>
        </w:tc>
        <w:tc>
          <w:tcPr>
            <w:tcW w:w="170" w:type="dxa"/>
            <w:tcBorders>
              <w:top w:val="nil"/>
              <w:left w:val="nil"/>
              <w:bottom w:val="nil"/>
              <w:right w:val="nil"/>
            </w:tcBorders>
            <w:vAlign w:val="bottom"/>
          </w:tcPr>
          <w:p w14:paraId="2CA3121D" w14:textId="6FBF82BD"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06FAAA3F" w14:textId="210771E4" w:rsidR="001B6205" w:rsidRPr="00C935A5" w:rsidRDefault="001B6205" w:rsidP="001B6205">
            <w:pPr>
              <w:spacing w:before="40" w:after="20"/>
              <w:jc w:val="center"/>
              <w:rPr>
                <w:rFonts w:cs="Arial"/>
                <w:sz w:val="18"/>
                <w:szCs w:val="18"/>
              </w:rPr>
            </w:pPr>
            <w:r w:rsidRPr="001B6205">
              <w:rPr>
                <w:rFonts w:cs="Arial"/>
                <w:sz w:val="18"/>
                <w:szCs w:val="18"/>
              </w:rPr>
              <w:t>0.943</w:t>
            </w:r>
          </w:p>
        </w:tc>
      </w:tr>
      <w:tr w:rsidR="001B6205" w:rsidRPr="00BB36F5" w14:paraId="567C2FA3" w14:textId="77777777" w:rsidTr="004A2E17">
        <w:tc>
          <w:tcPr>
            <w:tcW w:w="2268" w:type="dxa"/>
            <w:tcBorders>
              <w:top w:val="nil"/>
              <w:left w:val="nil"/>
              <w:bottom w:val="nil"/>
              <w:right w:val="single" w:sz="18" w:space="0" w:color="FFC000"/>
            </w:tcBorders>
            <w:shd w:val="clear" w:color="auto" w:fill="auto"/>
            <w:vAlign w:val="center"/>
          </w:tcPr>
          <w:p w14:paraId="1AD53AB6" w14:textId="77777777" w:rsidR="001B6205" w:rsidRPr="00C935A5" w:rsidRDefault="001B6205" w:rsidP="001B6205">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FFC000"/>
              <w:bottom w:val="nil"/>
              <w:right w:val="nil"/>
            </w:tcBorders>
            <w:shd w:val="clear" w:color="auto" w:fill="auto"/>
            <w:vAlign w:val="bottom"/>
          </w:tcPr>
          <w:p w14:paraId="013A1869" w14:textId="62B86FFD" w:rsidR="001B6205" w:rsidRPr="00C935A5" w:rsidRDefault="001B6205" w:rsidP="001B6205">
            <w:pPr>
              <w:spacing w:before="40" w:after="20"/>
              <w:jc w:val="center"/>
              <w:rPr>
                <w:rFonts w:cs="Arial"/>
                <w:sz w:val="18"/>
                <w:szCs w:val="18"/>
              </w:rPr>
            </w:pPr>
            <w:r w:rsidRPr="001B6205">
              <w:rPr>
                <w:rFonts w:cs="Arial"/>
                <w:sz w:val="18"/>
                <w:szCs w:val="18"/>
              </w:rPr>
              <w:t>1.038</w:t>
            </w:r>
          </w:p>
        </w:tc>
        <w:tc>
          <w:tcPr>
            <w:tcW w:w="170" w:type="dxa"/>
            <w:tcBorders>
              <w:top w:val="nil"/>
              <w:left w:val="nil"/>
              <w:bottom w:val="nil"/>
              <w:right w:val="nil"/>
            </w:tcBorders>
            <w:shd w:val="clear" w:color="auto" w:fill="auto"/>
            <w:vAlign w:val="bottom"/>
          </w:tcPr>
          <w:p w14:paraId="2CC721C7" w14:textId="1FEA6F54" w:rsidR="001B6205" w:rsidRPr="00C935A5" w:rsidRDefault="001B6205" w:rsidP="001B6205">
            <w:pPr>
              <w:spacing w:before="40" w:after="20"/>
              <w:jc w:val="center"/>
              <w:rPr>
                <w:rFonts w:cs="Arial"/>
                <w:sz w:val="18"/>
                <w:szCs w:val="18"/>
              </w:rPr>
            </w:pPr>
          </w:p>
        </w:tc>
        <w:tc>
          <w:tcPr>
            <w:tcW w:w="1021" w:type="dxa"/>
            <w:tcBorders>
              <w:top w:val="nil"/>
              <w:left w:val="nil"/>
              <w:bottom w:val="nil"/>
              <w:right w:val="nil"/>
            </w:tcBorders>
            <w:vAlign w:val="bottom"/>
          </w:tcPr>
          <w:p w14:paraId="6E679A85" w14:textId="35A8FA97" w:rsidR="001B6205" w:rsidRPr="00C935A5" w:rsidRDefault="001B6205" w:rsidP="001B6205">
            <w:pPr>
              <w:spacing w:before="40" w:after="20"/>
              <w:jc w:val="center"/>
              <w:rPr>
                <w:rFonts w:cs="Arial"/>
                <w:sz w:val="18"/>
                <w:szCs w:val="18"/>
              </w:rPr>
            </w:pPr>
            <w:r w:rsidRPr="001B6205">
              <w:rPr>
                <w:rFonts w:cs="Arial"/>
                <w:sz w:val="18"/>
                <w:szCs w:val="18"/>
              </w:rPr>
              <w:t>1.002</w:t>
            </w:r>
          </w:p>
        </w:tc>
        <w:tc>
          <w:tcPr>
            <w:tcW w:w="1021" w:type="dxa"/>
            <w:tcBorders>
              <w:top w:val="nil"/>
              <w:left w:val="nil"/>
              <w:bottom w:val="nil"/>
              <w:right w:val="nil"/>
            </w:tcBorders>
            <w:vAlign w:val="bottom"/>
          </w:tcPr>
          <w:p w14:paraId="179FD3BF" w14:textId="2EA246A0" w:rsidR="001B6205" w:rsidRPr="00C935A5" w:rsidRDefault="001B6205" w:rsidP="001B6205">
            <w:pPr>
              <w:spacing w:before="40" w:after="20"/>
              <w:jc w:val="center"/>
              <w:rPr>
                <w:rFonts w:cs="Arial"/>
                <w:sz w:val="18"/>
                <w:szCs w:val="18"/>
              </w:rPr>
            </w:pPr>
            <w:r w:rsidRPr="001B6205">
              <w:rPr>
                <w:rFonts w:cs="Arial"/>
                <w:sz w:val="18"/>
                <w:szCs w:val="18"/>
              </w:rPr>
              <w:t>0.997</w:t>
            </w:r>
          </w:p>
        </w:tc>
        <w:tc>
          <w:tcPr>
            <w:tcW w:w="1021" w:type="dxa"/>
            <w:tcBorders>
              <w:top w:val="nil"/>
              <w:left w:val="nil"/>
              <w:bottom w:val="nil"/>
              <w:right w:val="nil"/>
            </w:tcBorders>
            <w:vAlign w:val="bottom"/>
          </w:tcPr>
          <w:p w14:paraId="698B0626" w14:textId="227C44D0" w:rsidR="001B6205" w:rsidRPr="00C935A5" w:rsidRDefault="001B6205" w:rsidP="001B6205">
            <w:pPr>
              <w:spacing w:before="40" w:after="20"/>
              <w:jc w:val="center"/>
              <w:rPr>
                <w:rFonts w:cs="Arial"/>
                <w:sz w:val="18"/>
                <w:szCs w:val="18"/>
              </w:rPr>
            </w:pPr>
            <w:r w:rsidRPr="001B6205">
              <w:rPr>
                <w:rFonts w:cs="Arial"/>
                <w:sz w:val="18"/>
                <w:szCs w:val="18"/>
              </w:rPr>
              <w:t>0.994</w:t>
            </w:r>
          </w:p>
        </w:tc>
        <w:tc>
          <w:tcPr>
            <w:tcW w:w="1021" w:type="dxa"/>
            <w:tcBorders>
              <w:top w:val="nil"/>
              <w:left w:val="nil"/>
              <w:bottom w:val="nil"/>
              <w:right w:val="nil"/>
            </w:tcBorders>
            <w:vAlign w:val="bottom"/>
          </w:tcPr>
          <w:p w14:paraId="7F6B5FE1" w14:textId="1468AD7E" w:rsidR="001B6205" w:rsidRPr="00C935A5" w:rsidRDefault="001B6205" w:rsidP="001B6205">
            <w:pPr>
              <w:spacing w:before="40" w:after="20"/>
              <w:jc w:val="center"/>
              <w:rPr>
                <w:rFonts w:cs="Arial"/>
                <w:sz w:val="18"/>
                <w:szCs w:val="18"/>
              </w:rPr>
            </w:pPr>
            <w:r w:rsidRPr="001B6205">
              <w:rPr>
                <w:rFonts w:cs="Arial"/>
                <w:sz w:val="18"/>
                <w:szCs w:val="18"/>
              </w:rPr>
              <w:t>1.001</w:t>
            </w:r>
          </w:p>
        </w:tc>
        <w:tc>
          <w:tcPr>
            <w:tcW w:w="1021" w:type="dxa"/>
            <w:tcBorders>
              <w:top w:val="nil"/>
              <w:left w:val="nil"/>
              <w:bottom w:val="nil"/>
              <w:right w:val="nil"/>
            </w:tcBorders>
            <w:vAlign w:val="bottom"/>
          </w:tcPr>
          <w:p w14:paraId="1577CFC0" w14:textId="0ED46AA8" w:rsidR="001B6205" w:rsidRPr="00C935A5" w:rsidRDefault="001B6205" w:rsidP="001B6205">
            <w:pPr>
              <w:spacing w:before="40" w:after="20"/>
              <w:jc w:val="center"/>
              <w:rPr>
                <w:rFonts w:cs="Arial"/>
                <w:sz w:val="18"/>
                <w:szCs w:val="18"/>
              </w:rPr>
            </w:pPr>
            <w:r w:rsidRPr="001B6205">
              <w:rPr>
                <w:rFonts w:cs="Arial"/>
                <w:sz w:val="18"/>
                <w:szCs w:val="18"/>
              </w:rPr>
              <w:t>0.985</w:t>
            </w:r>
          </w:p>
        </w:tc>
        <w:tc>
          <w:tcPr>
            <w:tcW w:w="170" w:type="dxa"/>
            <w:tcBorders>
              <w:top w:val="nil"/>
              <w:left w:val="nil"/>
              <w:bottom w:val="nil"/>
              <w:right w:val="nil"/>
            </w:tcBorders>
            <w:vAlign w:val="bottom"/>
          </w:tcPr>
          <w:p w14:paraId="3069BA77" w14:textId="060C6522"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bottom w:val="nil"/>
              <w:right w:val="nil"/>
            </w:tcBorders>
            <w:vAlign w:val="bottom"/>
          </w:tcPr>
          <w:p w14:paraId="6323262B" w14:textId="24908260" w:rsidR="001B6205" w:rsidRPr="00C935A5" w:rsidRDefault="001B6205" w:rsidP="001B6205">
            <w:pPr>
              <w:spacing w:before="40" w:after="20"/>
              <w:jc w:val="center"/>
              <w:rPr>
                <w:rFonts w:cs="Arial"/>
                <w:sz w:val="18"/>
                <w:szCs w:val="18"/>
              </w:rPr>
            </w:pPr>
            <w:r w:rsidRPr="001B6205">
              <w:rPr>
                <w:rFonts w:cs="Arial"/>
                <w:sz w:val="18"/>
                <w:szCs w:val="18"/>
              </w:rPr>
              <w:t>1.405</w:t>
            </w:r>
          </w:p>
        </w:tc>
      </w:tr>
      <w:tr w:rsidR="001B6205" w:rsidRPr="00BB36F5" w14:paraId="3ECBF562" w14:textId="77777777" w:rsidTr="004A2E17">
        <w:tc>
          <w:tcPr>
            <w:tcW w:w="2268" w:type="dxa"/>
            <w:tcBorders>
              <w:top w:val="nil"/>
              <w:left w:val="nil"/>
              <w:right w:val="single" w:sz="18" w:space="0" w:color="FFC000"/>
            </w:tcBorders>
            <w:shd w:val="clear" w:color="auto" w:fill="auto"/>
            <w:vAlign w:val="center"/>
          </w:tcPr>
          <w:p w14:paraId="753C6F41" w14:textId="77777777" w:rsidR="001B6205" w:rsidRPr="00C935A5" w:rsidRDefault="001B6205" w:rsidP="001B6205">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FFC000"/>
              <w:right w:val="nil"/>
            </w:tcBorders>
            <w:shd w:val="clear" w:color="auto" w:fill="auto"/>
            <w:vAlign w:val="bottom"/>
          </w:tcPr>
          <w:p w14:paraId="2A851829" w14:textId="58AD2F40" w:rsidR="001B6205" w:rsidRPr="00C935A5" w:rsidRDefault="001B6205" w:rsidP="001B6205">
            <w:pPr>
              <w:spacing w:before="40" w:after="20"/>
              <w:jc w:val="center"/>
              <w:rPr>
                <w:rFonts w:cs="Arial"/>
                <w:sz w:val="18"/>
                <w:szCs w:val="18"/>
              </w:rPr>
            </w:pPr>
            <w:r w:rsidRPr="001B6205">
              <w:rPr>
                <w:rFonts w:cs="Arial"/>
                <w:sz w:val="18"/>
                <w:szCs w:val="18"/>
              </w:rPr>
              <w:t>1.000</w:t>
            </w:r>
          </w:p>
        </w:tc>
        <w:tc>
          <w:tcPr>
            <w:tcW w:w="170" w:type="dxa"/>
            <w:tcBorders>
              <w:top w:val="nil"/>
              <w:left w:val="nil"/>
              <w:right w:val="nil"/>
            </w:tcBorders>
            <w:shd w:val="clear" w:color="auto" w:fill="auto"/>
            <w:vAlign w:val="bottom"/>
          </w:tcPr>
          <w:p w14:paraId="4EFCA6FF" w14:textId="2C69DDD6" w:rsidR="001B6205" w:rsidRPr="00C935A5" w:rsidRDefault="001B6205" w:rsidP="001B6205">
            <w:pPr>
              <w:spacing w:before="40" w:after="20"/>
              <w:jc w:val="center"/>
              <w:rPr>
                <w:rFonts w:cs="Arial"/>
                <w:sz w:val="18"/>
                <w:szCs w:val="18"/>
              </w:rPr>
            </w:pPr>
          </w:p>
        </w:tc>
        <w:tc>
          <w:tcPr>
            <w:tcW w:w="1021" w:type="dxa"/>
            <w:tcBorders>
              <w:top w:val="nil"/>
              <w:left w:val="nil"/>
              <w:right w:val="nil"/>
            </w:tcBorders>
            <w:vAlign w:val="bottom"/>
          </w:tcPr>
          <w:p w14:paraId="4D9F7720" w14:textId="56E6591E" w:rsidR="001B6205" w:rsidRPr="00C935A5" w:rsidRDefault="001B6205" w:rsidP="001B6205">
            <w:pPr>
              <w:spacing w:before="40" w:after="20"/>
              <w:jc w:val="center"/>
              <w:rPr>
                <w:rFonts w:cs="Arial"/>
                <w:sz w:val="18"/>
                <w:szCs w:val="18"/>
              </w:rPr>
            </w:pPr>
            <w:r w:rsidRPr="001B6205">
              <w:rPr>
                <w:rFonts w:cs="Arial"/>
                <w:sz w:val="18"/>
                <w:szCs w:val="18"/>
              </w:rPr>
              <w:t>1.274</w:t>
            </w:r>
          </w:p>
        </w:tc>
        <w:tc>
          <w:tcPr>
            <w:tcW w:w="1021" w:type="dxa"/>
            <w:tcBorders>
              <w:top w:val="nil"/>
              <w:left w:val="nil"/>
              <w:right w:val="nil"/>
            </w:tcBorders>
            <w:vAlign w:val="bottom"/>
          </w:tcPr>
          <w:p w14:paraId="79A9F571" w14:textId="5DF5AF3C" w:rsidR="001B6205" w:rsidRPr="00C935A5" w:rsidRDefault="001B6205" w:rsidP="001B6205">
            <w:pPr>
              <w:spacing w:before="40" w:after="20"/>
              <w:jc w:val="center"/>
              <w:rPr>
                <w:rFonts w:cs="Arial"/>
                <w:sz w:val="18"/>
                <w:szCs w:val="18"/>
              </w:rPr>
            </w:pPr>
            <w:r w:rsidRPr="001B6205">
              <w:rPr>
                <w:rFonts w:cs="Arial"/>
                <w:sz w:val="18"/>
                <w:szCs w:val="18"/>
              </w:rPr>
              <w:t>1.268</w:t>
            </w:r>
          </w:p>
        </w:tc>
        <w:tc>
          <w:tcPr>
            <w:tcW w:w="1021" w:type="dxa"/>
            <w:tcBorders>
              <w:top w:val="nil"/>
              <w:left w:val="nil"/>
              <w:right w:val="nil"/>
            </w:tcBorders>
            <w:vAlign w:val="bottom"/>
          </w:tcPr>
          <w:p w14:paraId="0839E2B2" w14:textId="35507ABF" w:rsidR="001B6205" w:rsidRPr="00C935A5" w:rsidRDefault="001B6205" w:rsidP="001B6205">
            <w:pPr>
              <w:spacing w:before="40" w:after="20"/>
              <w:jc w:val="center"/>
              <w:rPr>
                <w:rFonts w:cs="Arial"/>
                <w:sz w:val="18"/>
                <w:szCs w:val="18"/>
              </w:rPr>
            </w:pPr>
            <w:r w:rsidRPr="001B6205">
              <w:rPr>
                <w:rFonts w:cs="Arial"/>
                <w:sz w:val="18"/>
                <w:szCs w:val="18"/>
              </w:rPr>
              <w:t>1.263</w:t>
            </w:r>
          </w:p>
        </w:tc>
        <w:tc>
          <w:tcPr>
            <w:tcW w:w="1021" w:type="dxa"/>
            <w:tcBorders>
              <w:top w:val="nil"/>
              <w:left w:val="nil"/>
              <w:right w:val="nil"/>
            </w:tcBorders>
            <w:vAlign w:val="bottom"/>
          </w:tcPr>
          <w:p w14:paraId="1A3A3318" w14:textId="6B81C514" w:rsidR="001B6205" w:rsidRPr="00C935A5" w:rsidRDefault="001B6205" w:rsidP="001B6205">
            <w:pPr>
              <w:spacing w:before="40" w:after="20"/>
              <w:jc w:val="center"/>
              <w:rPr>
                <w:rFonts w:cs="Arial"/>
                <w:sz w:val="18"/>
                <w:szCs w:val="18"/>
              </w:rPr>
            </w:pPr>
            <w:r w:rsidRPr="001B6205">
              <w:rPr>
                <w:rFonts w:cs="Arial"/>
                <w:sz w:val="18"/>
                <w:szCs w:val="18"/>
              </w:rPr>
              <w:t>1.272</w:t>
            </w:r>
          </w:p>
        </w:tc>
        <w:tc>
          <w:tcPr>
            <w:tcW w:w="1021" w:type="dxa"/>
            <w:tcBorders>
              <w:top w:val="nil"/>
              <w:left w:val="nil"/>
              <w:right w:val="nil"/>
            </w:tcBorders>
            <w:vAlign w:val="bottom"/>
          </w:tcPr>
          <w:p w14:paraId="2FBA76D8" w14:textId="6C728C58" w:rsidR="001B6205" w:rsidRPr="00C935A5" w:rsidRDefault="001B6205" w:rsidP="001B6205">
            <w:pPr>
              <w:spacing w:before="40" w:after="20"/>
              <w:jc w:val="center"/>
              <w:rPr>
                <w:rFonts w:cs="Arial"/>
                <w:sz w:val="18"/>
                <w:szCs w:val="18"/>
              </w:rPr>
            </w:pPr>
            <w:r w:rsidRPr="001B6205">
              <w:rPr>
                <w:rFonts w:cs="Arial"/>
                <w:sz w:val="18"/>
                <w:szCs w:val="18"/>
              </w:rPr>
              <w:t>1.252</w:t>
            </w:r>
          </w:p>
        </w:tc>
        <w:tc>
          <w:tcPr>
            <w:tcW w:w="170" w:type="dxa"/>
            <w:tcBorders>
              <w:top w:val="nil"/>
              <w:left w:val="nil"/>
              <w:right w:val="nil"/>
            </w:tcBorders>
            <w:vAlign w:val="bottom"/>
          </w:tcPr>
          <w:p w14:paraId="1F6E0E71" w14:textId="017F0462" w:rsidR="001B6205" w:rsidRPr="00C935A5" w:rsidRDefault="001B6205" w:rsidP="001B6205">
            <w:pPr>
              <w:spacing w:before="40" w:after="20"/>
              <w:jc w:val="center"/>
              <w:rPr>
                <w:rFonts w:cs="Arial"/>
                <w:sz w:val="18"/>
                <w:szCs w:val="18"/>
              </w:rPr>
            </w:pPr>
            <w:r w:rsidRPr="001B6205">
              <w:rPr>
                <w:rFonts w:cs="Arial"/>
                <w:sz w:val="18"/>
                <w:szCs w:val="18"/>
              </w:rPr>
              <w:t> </w:t>
            </w:r>
          </w:p>
        </w:tc>
        <w:tc>
          <w:tcPr>
            <w:tcW w:w="1021" w:type="dxa"/>
            <w:tcBorders>
              <w:top w:val="nil"/>
              <w:left w:val="nil"/>
              <w:right w:val="nil"/>
            </w:tcBorders>
            <w:vAlign w:val="bottom"/>
          </w:tcPr>
          <w:p w14:paraId="5C2CD3F3" w14:textId="00D7D32F" w:rsidR="001B6205" w:rsidRPr="00C935A5" w:rsidRDefault="001B6205" w:rsidP="001B6205">
            <w:pPr>
              <w:spacing w:before="40" w:after="20"/>
              <w:jc w:val="center"/>
              <w:rPr>
                <w:rFonts w:cs="Arial"/>
                <w:sz w:val="18"/>
                <w:szCs w:val="18"/>
              </w:rPr>
            </w:pPr>
            <w:r w:rsidRPr="001B6205">
              <w:rPr>
                <w:rFonts w:cs="Arial"/>
                <w:sz w:val="18"/>
                <w:szCs w:val="18"/>
              </w:rPr>
              <w:t>0.961</w:t>
            </w:r>
          </w:p>
        </w:tc>
      </w:tr>
      <w:tr w:rsidR="009E2B93" w:rsidRPr="00C935A5" w14:paraId="3B5D3621" w14:textId="77777777" w:rsidTr="00F42360">
        <w:tc>
          <w:tcPr>
            <w:tcW w:w="2268" w:type="dxa"/>
            <w:tcBorders>
              <w:top w:val="nil"/>
              <w:left w:val="nil"/>
              <w:bottom w:val="nil"/>
              <w:right w:val="single" w:sz="18" w:space="0" w:color="FFC000"/>
            </w:tcBorders>
            <w:shd w:val="clear" w:color="auto" w:fill="auto"/>
            <w:vAlign w:val="center"/>
          </w:tcPr>
          <w:p w14:paraId="31917DDB" w14:textId="77777777" w:rsidR="009E2B93" w:rsidRPr="00C935A5" w:rsidRDefault="009E2B93" w:rsidP="001D41EA">
            <w:pPr>
              <w:spacing w:before="40" w:after="20"/>
              <w:rPr>
                <w:rFonts w:cs="Arial"/>
                <w:sz w:val="18"/>
                <w:szCs w:val="18"/>
              </w:rPr>
            </w:pPr>
          </w:p>
        </w:tc>
        <w:tc>
          <w:tcPr>
            <w:tcW w:w="1021" w:type="dxa"/>
            <w:tcBorders>
              <w:top w:val="nil"/>
              <w:left w:val="single" w:sz="18" w:space="0" w:color="FFC000"/>
              <w:bottom w:val="single" w:sz="8" w:space="0" w:color="FFC000"/>
            </w:tcBorders>
            <w:shd w:val="clear" w:color="auto" w:fill="auto"/>
            <w:vAlign w:val="center"/>
          </w:tcPr>
          <w:p w14:paraId="3595F873" w14:textId="77777777" w:rsidR="009E2B93" w:rsidRPr="00C935A5" w:rsidRDefault="009E2B93" w:rsidP="00E63F8C">
            <w:pPr>
              <w:spacing w:before="40" w:after="20"/>
              <w:jc w:val="center"/>
              <w:rPr>
                <w:rFonts w:cs="Arial"/>
                <w:sz w:val="18"/>
                <w:szCs w:val="18"/>
              </w:rPr>
            </w:pPr>
          </w:p>
        </w:tc>
        <w:tc>
          <w:tcPr>
            <w:tcW w:w="170" w:type="dxa"/>
            <w:tcBorders>
              <w:top w:val="nil"/>
              <w:bottom w:val="single" w:sz="8" w:space="0" w:color="FFC000"/>
            </w:tcBorders>
            <w:shd w:val="clear" w:color="auto" w:fill="auto"/>
            <w:vAlign w:val="center"/>
          </w:tcPr>
          <w:p w14:paraId="55692EF7"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FFC000"/>
            </w:tcBorders>
            <w:vAlign w:val="center"/>
          </w:tcPr>
          <w:p w14:paraId="3F3B95BE"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FFC000"/>
            </w:tcBorders>
            <w:vAlign w:val="center"/>
          </w:tcPr>
          <w:p w14:paraId="6BEC75F5"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FFC000"/>
            </w:tcBorders>
            <w:vAlign w:val="center"/>
          </w:tcPr>
          <w:p w14:paraId="69763355"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FFC000"/>
            </w:tcBorders>
          </w:tcPr>
          <w:p w14:paraId="7805924E"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FFC000"/>
              <w:right w:val="nil"/>
            </w:tcBorders>
            <w:vAlign w:val="center"/>
          </w:tcPr>
          <w:p w14:paraId="769C437B" w14:textId="45C6D5D1" w:rsidR="009E2B93" w:rsidRPr="00C935A5" w:rsidRDefault="009E2B93" w:rsidP="00E63F8C">
            <w:pPr>
              <w:spacing w:before="40" w:after="20"/>
              <w:jc w:val="center"/>
              <w:rPr>
                <w:rFonts w:cs="Arial"/>
                <w:sz w:val="18"/>
                <w:szCs w:val="18"/>
              </w:rPr>
            </w:pPr>
          </w:p>
        </w:tc>
        <w:tc>
          <w:tcPr>
            <w:tcW w:w="170" w:type="dxa"/>
            <w:tcBorders>
              <w:top w:val="nil"/>
              <w:bottom w:val="single" w:sz="8" w:space="0" w:color="FFC000"/>
            </w:tcBorders>
          </w:tcPr>
          <w:p w14:paraId="63D5AC55" w14:textId="77777777" w:rsidR="009E2B93" w:rsidRPr="00C935A5" w:rsidRDefault="009E2B93" w:rsidP="00E63F8C">
            <w:pPr>
              <w:spacing w:before="40" w:after="20"/>
              <w:jc w:val="center"/>
              <w:rPr>
                <w:rFonts w:cs="Arial"/>
                <w:sz w:val="18"/>
                <w:szCs w:val="18"/>
              </w:rPr>
            </w:pPr>
          </w:p>
        </w:tc>
        <w:tc>
          <w:tcPr>
            <w:tcW w:w="1021" w:type="dxa"/>
            <w:tcBorders>
              <w:top w:val="nil"/>
              <w:bottom w:val="single" w:sz="8" w:space="0" w:color="FFC000"/>
              <w:right w:val="nil"/>
            </w:tcBorders>
          </w:tcPr>
          <w:p w14:paraId="17413364" w14:textId="77777777" w:rsidR="009E2B93" w:rsidRPr="00C935A5" w:rsidRDefault="009E2B93" w:rsidP="00E63F8C">
            <w:pPr>
              <w:spacing w:before="40" w:after="20"/>
              <w:jc w:val="center"/>
              <w:rPr>
                <w:rFonts w:cs="Arial"/>
                <w:sz w:val="18"/>
                <w:szCs w:val="18"/>
              </w:rPr>
            </w:pPr>
          </w:p>
        </w:tc>
      </w:tr>
      <w:tr w:rsidR="009E2B93" w:rsidRPr="00C935A5" w14:paraId="36489DB2" w14:textId="77777777" w:rsidTr="00F42360">
        <w:tc>
          <w:tcPr>
            <w:tcW w:w="2268" w:type="dxa"/>
            <w:tcBorders>
              <w:top w:val="nil"/>
              <w:left w:val="nil"/>
              <w:bottom w:val="nil"/>
              <w:right w:val="single" w:sz="18" w:space="0" w:color="FFC000"/>
            </w:tcBorders>
            <w:shd w:val="clear" w:color="auto" w:fill="auto"/>
            <w:vAlign w:val="center"/>
          </w:tcPr>
          <w:p w14:paraId="01F26FAD" w14:textId="77777777" w:rsidR="009E2B93" w:rsidRPr="00C935A5" w:rsidRDefault="009E2B93" w:rsidP="001D41EA">
            <w:pPr>
              <w:spacing w:before="40" w:after="20"/>
              <w:rPr>
                <w:rFonts w:cs="Arial"/>
                <w:sz w:val="18"/>
                <w:szCs w:val="18"/>
              </w:rPr>
            </w:pPr>
          </w:p>
        </w:tc>
        <w:tc>
          <w:tcPr>
            <w:tcW w:w="1021" w:type="dxa"/>
            <w:tcBorders>
              <w:top w:val="single" w:sz="8" w:space="0" w:color="FFC000"/>
              <w:left w:val="single" w:sz="18" w:space="0" w:color="FFC000"/>
            </w:tcBorders>
            <w:shd w:val="clear" w:color="auto" w:fill="auto"/>
            <w:vAlign w:val="center"/>
          </w:tcPr>
          <w:p w14:paraId="4CB2F199" w14:textId="5802692B" w:rsidR="009E2B93" w:rsidRPr="00C935A5" w:rsidRDefault="009E2B93" w:rsidP="00E63F8C">
            <w:pPr>
              <w:spacing w:before="40" w:after="20"/>
              <w:jc w:val="center"/>
              <w:rPr>
                <w:rFonts w:cs="Arial"/>
                <w:b/>
                <w:sz w:val="18"/>
                <w:szCs w:val="18"/>
              </w:rPr>
            </w:pPr>
          </w:p>
        </w:tc>
        <w:tc>
          <w:tcPr>
            <w:tcW w:w="170" w:type="dxa"/>
            <w:tcBorders>
              <w:top w:val="single" w:sz="8" w:space="0" w:color="FFC000"/>
            </w:tcBorders>
            <w:shd w:val="clear" w:color="auto" w:fill="auto"/>
            <w:vAlign w:val="center"/>
          </w:tcPr>
          <w:p w14:paraId="07EB6BCE" w14:textId="77777777" w:rsidR="009E2B93" w:rsidRPr="00C935A5" w:rsidRDefault="009E2B93" w:rsidP="00E63F8C">
            <w:pPr>
              <w:spacing w:before="40" w:after="20"/>
              <w:jc w:val="center"/>
              <w:rPr>
                <w:rFonts w:cs="Arial"/>
                <w:sz w:val="18"/>
                <w:szCs w:val="18"/>
              </w:rPr>
            </w:pPr>
          </w:p>
        </w:tc>
        <w:tc>
          <w:tcPr>
            <w:tcW w:w="1021" w:type="dxa"/>
            <w:tcBorders>
              <w:top w:val="single" w:sz="8" w:space="0" w:color="FFC000"/>
            </w:tcBorders>
            <w:vAlign w:val="center"/>
          </w:tcPr>
          <w:p w14:paraId="6D93738F" w14:textId="71B215FC" w:rsidR="009E2B93" w:rsidRPr="00C935A5" w:rsidRDefault="009E2B93" w:rsidP="00E63F8C">
            <w:pPr>
              <w:spacing w:before="40" w:after="20"/>
              <w:jc w:val="center"/>
              <w:rPr>
                <w:rFonts w:cs="Arial"/>
                <w:b/>
                <w:sz w:val="18"/>
                <w:szCs w:val="18"/>
              </w:rPr>
            </w:pPr>
          </w:p>
        </w:tc>
        <w:tc>
          <w:tcPr>
            <w:tcW w:w="1021" w:type="dxa"/>
            <w:tcBorders>
              <w:top w:val="single" w:sz="8" w:space="0" w:color="FFC000"/>
            </w:tcBorders>
            <w:vAlign w:val="center"/>
          </w:tcPr>
          <w:p w14:paraId="4CC517DB" w14:textId="28AF8C9C" w:rsidR="009E2B93" w:rsidRPr="00C935A5" w:rsidRDefault="009E2B93" w:rsidP="00E63F8C">
            <w:pPr>
              <w:spacing w:before="40" w:after="20"/>
              <w:jc w:val="center"/>
              <w:rPr>
                <w:rFonts w:cs="Arial"/>
                <w:b/>
                <w:sz w:val="18"/>
                <w:szCs w:val="18"/>
              </w:rPr>
            </w:pPr>
          </w:p>
        </w:tc>
        <w:tc>
          <w:tcPr>
            <w:tcW w:w="1021" w:type="dxa"/>
            <w:tcBorders>
              <w:top w:val="single" w:sz="8" w:space="0" w:color="FFC000"/>
            </w:tcBorders>
            <w:vAlign w:val="center"/>
          </w:tcPr>
          <w:p w14:paraId="4030FD68" w14:textId="01E426C2" w:rsidR="009E2B93" w:rsidRPr="00C935A5" w:rsidRDefault="009E2B93" w:rsidP="00E63F8C">
            <w:pPr>
              <w:spacing w:before="40" w:after="20"/>
              <w:jc w:val="center"/>
              <w:rPr>
                <w:rFonts w:cs="Arial"/>
                <w:b/>
                <w:sz w:val="18"/>
                <w:szCs w:val="18"/>
              </w:rPr>
            </w:pPr>
          </w:p>
        </w:tc>
        <w:tc>
          <w:tcPr>
            <w:tcW w:w="1021" w:type="dxa"/>
            <w:tcBorders>
              <w:top w:val="single" w:sz="8" w:space="0" w:color="FFC000"/>
            </w:tcBorders>
          </w:tcPr>
          <w:p w14:paraId="65B362AC" w14:textId="43E9F837" w:rsidR="009E2B93" w:rsidRPr="00C935A5" w:rsidRDefault="009E2B93" w:rsidP="00E63F8C">
            <w:pPr>
              <w:spacing w:before="40" w:after="20"/>
              <w:jc w:val="center"/>
              <w:rPr>
                <w:rFonts w:cs="Arial"/>
                <w:b/>
                <w:sz w:val="18"/>
                <w:szCs w:val="18"/>
              </w:rPr>
            </w:pPr>
          </w:p>
        </w:tc>
        <w:tc>
          <w:tcPr>
            <w:tcW w:w="1021" w:type="dxa"/>
            <w:tcBorders>
              <w:top w:val="single" w:sz="8" w:space="0" w:color="FFC000"/>
              <w:right w:val="nil"/>
            </w:tcBorders>
            <w:vAlign w:val="center"/>
          </w:tcPr>
          <w:p w14:paraId="3276583F" w14:textId="2B3FA6AD" w:rsidR="009E2B93" w:rsidRPr="00C935A5" w:rsidRDefault="009E2B93" w:rsidP="00E63F8C">
            <w:pPr>
              <w:spacing w:before="40" w:after="20"/>
              <w:jc w:val="center"/>
              <w:rPr>
                <w:rFonts w:cs="Arial"/>
                <w:b/>
                <w:sz w:val="18"/>
                <w:szCs w:val="18"/>
              </w:rPr>
            </w:pPr>
          </w:p>
        </w:tc>
        <w:tc>
          <w:tcPr>
            <w:tcW w:w="170" w:type="dxa"/>
            <w:tcBorders>
              <w:top w:val="single" w:sz="8" w:space="0" w:color="FFC000"/>
            </w:tcBorders>
          </w:tcPr>
          <w:p w14:paraId="01243E16" w14:textId="77777777" w:rsidR="009E2B93" w:rsidRPr="00C935A5" w:rsidRDefault="009E2B93" w:rsidP="00E63F8C">
            <w:pPr>
              <w:spacing w:before="40" w:after="20"/>
              <w:jc w:val="center"/>
              <w:rPr>
                <w:rFonts w:cs="Arial"/>
                <w:b/>
                <w:sz w:val="18"/>
                <w:szCs w:val="18"/>
              </w:rPr>
            </w:pPr>
          </w:p>
        </w:tc>
        <w:tc>
          <w:tcPr>
            <w:tcW w:w="1021" w:type="dxa"/>
            <w:tcBorders>
              <w:top w:val="single" w:sz="8" w:space="0" w:color="FFC000"/>
              <w:right w:val="nil"/>
            </w:tcBorders>
          </w:tcPr>
          <w:p w14:paraId="666E7342" w14:textId="0C22B9D4" w:rsidR="009E2B93" w:rsidRPr="00C935A5" w:rsidRDefault="009E2B93" w:rsidP="00E63F8C">
            <w:pPr>
              <w:spacing w:before="40" w:after="20"/>
              <w:jc w:val="center"/>
              <w:rPr>
                <w:rFonts w:cs="Arial"/>
                <w:b/>
                <w:sz w:val="18"/>
                <w:szCs w:val="18"/>
              </w:rPr>
            </w:pPr>
          </w:p>
        </w:tc>
      </w:tr>
    </w:tbl>
    <w:p w14:paraId="5800A39F" w14:textId="77777777" w:rsidR="005D19CF" w:rsidRPr="00C935A5" w:rsidRDefault="005D19CF" w:rsidP="00FF36E8">
      <w:pPr>
        <w:spacing w:before="40" w:after="20"/>
        <w:rPr>
          <w:rFonts w:cs="Arial"/>
          <w:i/>
          <w:sz w:val="16"/>
          <w:szCs w:val="16"/>
        </w:rPr>
      </w:pPr>
    </w:p>
    <w:p w14:paraId="1AD67821" w14:textId="6CE994DC"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r w:rsidR="00961975" w:rsidRPr="00C935A5">
        <w:rPr>
          <w:rFonts w:cs="Arial"/>
          <w:sz w:val="18"/>
          <w:szCs w:val="18"/>
        </w:rPr>
        <w:br w:type="page"/>
      </w:r>
    </w:p>
    <w:p w14:paraId="30CB41E3" w14:textId="732EED13" w:rsidR="00961975" w:rsidRPr="00C935A5" w:rsidRDefault="0072115A" w:rsidP="00D15FD9">
      <w:pPr>
        <w:pStyle w:val="VGC-Head10"/>
      </w:pPr>
      <w:r>
        <w:t>2021-22</w:t>
      </w:r>
      <w:r w:rsidR="00A97ABE" w:rsidRPr="00C935A5">
        <w:t xml:space="preserve"> </w:t>
      </w:r>
      <w:r w:rsidR="00961975" w:rsidRPr="00C935A5">
        <w:t>General Purpose Grants</w:t>
      </w:r>
      <w:r w:rsidR="00CE4507" w:rsidRPr="00C935A5">
        <w:tab/>
        <w:t>Appendix 4</w:t>
      </w:r>
    </w:p>
    <w:p w14:paraId="00AB6847" w14:textId="485F343B" w:rsidR="00961975" w:rsidRPr="00C935A5" w:rsidRDefault="004F1184" w:rsidP="00D15FD9">
      <w:pPr>
        <w:pStyle w:val="VGC-Head2"/>
      </w:pPr>
      <w:r w:rsidRPr="00C935A5">
        <w:tab/>
      </w:r>
      <w:r w:rsidR="00961975" w:rsidRPr="00C935A5">
        <w:t xml:space="preserve">D.  Cost Adjustors - </w:t>
      </w:r>
      <w:r w:rsidR="002A2397" w:rsidRPr="00C935A5">
        <w:t>Index</w:t>
      </w:r>
    </w:p>
    <w:p w14:paraId="4ACC11DB" w14:textId="77777777" w:rsidR="00961975" w:rsidRPr="00C935A5" w:rsidRDefault="00961975"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768820EA" w14:textId="77777777" w:rsidTr="00F42360">
        <w:tc>
          <w:tcPr>
            <w:tcW w:w="2268" w:type="dxa"/>
            <w:tcBorders>
              <w:top w:val="nil"/>
              <w:left w:val="nil"/>
              <w:bottom w:val="nil"/>
              <w:right w:val="single" w:sz="18" w:space="0" w:color="FFC000"/>
            </w:tcBorders>
            <w:shd w:val="clear" w:color="auto" w:fill="auto"/>
            <w:vAlign w:val="bottom"/>
          </w:tcPr>
          <w:p w14:paraId="11D5E2E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FFC000"/>
              <w:bottom w:val="single" w:sz="8" w:space="0" w:color="FFC000"/>
            </w:tcBorders>
            <w:vAlign w:val="bottom"/>
          </w:tcPr>
          <w:p w14:paraId="79D277DD" w14:textId="25426AF2" w:rsidR="009E2B93" w:rsidRPr="00C935A5" w:rsidRDefault="009E2B93" w:rsidP="008001AD">
            <w:pPr>
              <w:spacing w:before="40" w:after="20"/>
              <w:jc w:val="center"/>
              <w:rPr>
                <w:rFonts w:cs="Arial"/>
                <w:b/>
                <w:sz w:val="18"/>
                <w:szCs w:val="18"/>
              </w:rPr>
            </w:pPr>
            <w:r w:rsidRPr="00C935A5">
              <w:rPr>
                <w:rFonts w:cs="Arial"/>
                <w:b/>
                <w:sz w:val="18"/>
                <w:szCs w:val="18"/>
              </w:rPr>
              <w:t>Indigenous Population</w:t>
            </w:r>
          </w:p>
        </w:tc>
        <w:tc>
          <w:tcPr>
            <w:tcW w:w="170" w:type="dxa"/>
            <w:vMerge w:val="restart"/>
            <w:tcBorders>
              <w:top w:val="nil"/>
              <w:left w:val="nil"/>
              <w:bottom w:val="single" w:sz="8" w:space="0" w:color="FFC000"/>
              <w:right w:val="nil"/>
            </w:tcBorders>
            <w:shd w:val="clear" w:color="auto" w:fill="auto"/>
            <w:vAlign w:val="bottom"/>
          </w:tcPr>
          <w:p w14:paraId="1A4D4B41"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FFC000"/>
              <w:right w:val="nil"/>
            </w:tcBorders>
            <w:vAlign w:val="bottom"/>
          </w:tcPr>
          <w:p w14:paraId="61438668" w14:textId="61BA0B5D" w:rsidR="009E2B93" w:rsidRPr="00C935A5" w:rsidRDefault="009E2B93" w:rsidP="008001AD">
            <w:pPr>
              <w:spacing w:before="40" w:after="20"/>
              <w:jc w:val="center"/>
              <w:rPr>
                <w:rFonts w:cs="Arial"/>
                <w:b/>
                <w:sz w:val="18"/>
                <w:szCs w:val="18"/>
              </w:rPr>
            </w:pPr>
            <w:r w:rsidRPr="00C935A5">
              <w:rPr>
                <w:rFonts w:cs="Arial"/>
                <w:b/>
                <w:sz w:val="18"/>
                <w:szCs w:val="18"/>
              </w:rPr>
              <w:t>Language</w:t>
            </w:r>
          </w:p>
        </w:tc>
      </w:tr>
      <w:tr w:rsidR="009E2B93" w:rsidRPr="00C935A5" w14:paraId="0957DD0A" w14:textId="77777777" w:rsidTr="00F42360">
        <w:tc>
          <w:tcPr>
            <w:tcW w:w="2268" w:type="dxa"/>
            <w:tcBorders>
              <w:top w:val="nil"/>
              <w:left w:val="nil"/>
              <w:bottom w:val="nil"/>
              <w:right w:val="single" w:sz="18" w:space="0" w:color="FFC000"/>
            </w:tcBorders>
            <w:shd w:val="clear" w:color="auto" w:fill="auto"/>
            <w:vAlign w:val="bottom"/>
          </w:tcPr>
          <w:p w14:paraId="5F63A8BE"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vAlign w:val="bottom"/>
          </w:tcPr>
          <w:p w14:paraId="0D4D650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vAlign w:val="bottom"/>
          </w:tcPr>
          <w:p w14:paraId="6D2A905E" w14:textId="52512D19"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70" w:type="dxa"/>
            <w:vMerge/>
            <w:tcBorders>
              <w:top w:val="single" w:sz="8" w:space="0" w:color="FFC000"/>
              <w:left w:val="nil"/>
              <w:bottom w:val="single" w:sz="8" w:space="0" w:color="FFC000"/>
              <w:right w:val="nil"/>
            </w:tcBorders>
            <w:shd w:val="clear" w:color="auto" w:fill="auto"/>
            <w:tcMar>
              <w:left w:w="0" w:type="dxa"/>
              <w:right w:w="0" w:type="dxa"/>
            </w:tcMar>
            <w:vAlign w:val="bottom"/>
          </w:tcPr>
          <w:p w14:paraId="14F14E87" w14:textId="77777777" w:rsidR="009E2B93" w:rsidRPr="00C935A5" w:rsidRDefault="009E2B93" w:rsidP="008001AD">
            <w:pPr>
              <w:spacing w:before="40" w:after="20"/>
              <w:jc w:val="center"/>
              <w:rPr>
                <w:rFonts w:cs="Arial"/>
                <w:sz w:val="16"/>
                <w:szCs w:val="16"/>
              </w:rPr>
            </w:pPr>
          </w:p>
        </w:tc>
        <w:tc>
          <w:tcPr>
            <w:tcW w:w="1134" w:type="dxa"/>
            <w:tcBorders>
              <w:top w:val="single" w:sz="8" w:space="0" w:color="FFC000"/>
              <w:left w:val="nil"/>
              <w:bottom w:val="single" w:sz="8" w:space="0" w:color="FFC000"/>
              <w:right w:val="nil"/>
            </w:tcBorders>
            <w:tcMar>
              <w:left w:w="0" w:type="dxa"/>
              <w:right w:w="0" w:type="dxa"/>
            </w:tcMar>
            <w:vAlign w:val="bottom"/>
          </w:tcPr>
          <w:p w14:paraId="085E459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tcMar>
              <w:left w:w="0" w:type="dxa"/>
              <w:right w:w="0" w:type="dxa"/>
            </w:tcMar>
            <w:vAlign w:val="bottom"/>
          </w:tcPr>
          <w:p w14:paraId="239FB22E" w14:textId="097A9F62"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FFC000"/>
              <w:left w:val="nil"/>
              <w:bottom w:val="single" w:sz="8" w:space="0" w:color="FFC000"/>
              <w:right w:val="nil"/>
            </w:tcBorders>
          </w:tcPr>
          <w:p w14:paraId="112DFD75" w14:textId="2B4DCACC"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408354C5" w14:textId="16A9F523"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r>
      <w:tr w:rsidR="001B6205" w:rsidRPr="00C935A5" w14:paraId="06803C05" w14:textId="77777777" w:rsidTr="00F42360">
        <w:tc>
          <w:tcPr>
            <w:tcW w:w="2268" w:type="dxa"/>
            <w:tcBorders>
              <w:top w:val="nil"/>
              <w:left w:val="nil"/>
              <w:bottom w:val="nil"/>
              <w:right w:val="single" w:sz="18" w:space="0" w:color="FFC000"/>
            </w:tcBorders>
            <w:shd w:val="clear" w:color="auto" w:fill="auto"/>
            <w:vAlign w:val="center"/>
          </w:tcPr>
          <w:p w14:paraId="0AC78973" w14:textId="77777777" w:rsidR="001B6205" w:rsidRPr="00C935A5" w:rsidRDefault="001B6205" w:rsidP="001B6205">
            <w:pPr>
              <w:spacing w:before="40" w:after="20"/>
              <w:rPr>
                <w:rFonts w:cs="Arial"/>
                <w:sz w:val="18"/>
                <w:szCs w:val="18"/>
              </w:rPr>
            </w:pPr>
          </w:p>
        </w:tc>
        <w:tc>
          <w:tcPr>
            <w:tcW w:w="1134" w:type="dxa"/>
            <w:tcBorders>
              <w:top w:val="single" w:sz="8" w:space="0" w:color="FFC000"/>
              <w:left w:val="single" w:sz="18" w:space="0" w:color="FFC000"/>
              <w:bottom w:val="nil"/>
              <w:right w:val="nil"/>
            </w:tcBorders>
            <w:vAlign w:val="bottom"/>
          </w:tcPr>
          <w:p w14:paraId="23F0B8D3" w14:textId="42D61600"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64EF4B65" w14:textId="040A678B" w:rsidR="001B6205" w:rsidRPr="00C935A5" w:rsidRDefault="001B6205" w:rsidP="001B6205">
            <w:pPr>
              <w:spacing w:before="40" w:after="20"/>
              <w:jc w:val="center"/>
              <w:rPr>
                <w:rFonts w:cs="Arial"/>
                <w:sz w:val="18"/>
                <w:szCs w:val="18"/>
              </w:rPr>
            </w:pPr>
          </w:p>
        </w:tc>
        <w:tc>
          <w:tcPr>
            <w:tcW w:w="170" w:type="dxa"/>
            <w:tcBorders>
              <w:top w:val="single" w:sz="8" w:space="0" w:color="FFC000"/>
              <w:left w:val="nil"/>
              <w:bottom w:val="nil"/>
              <w:right w:val="nil"/>
            </w:tcBorders>
            <w:shd w:val="clear" w:color="auto" w:fill="auto"/>
            <w:vAlign w:val="bottom"/>
          </w:tcPr>
          <w:p w14:paraId="4B2C4C3D" w14:textId="5477F365"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7D75A53C" w14:textId="24D17533"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vAlign w:val="bottom"/>
          </w:tcPr>
          <w:p w14:paraId="2550F046" w14:textId="77777777"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29B1565E" w14:textId="77777777"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shd w:val="clear" w:color="auto" w:fill="auto"/>
            <w:vAlign w:val="bottom"/>
          </w:tcPr>
          <w:p w14:paraId="2D1E827A" w14:textId="1289F81A" w:rsidR="001B6205" w:rsidRPr="00C935A5" w:rsidRDefault="001B6205" w:rsidP="001B6205">
            <w:pPr>
              <w:spacing w:before="40" w:after="20"/>
              <w:jc w:val="center"/>
              <w:rPr>
                <w:rFonts w:cs="Arial"/>
                <w:sz w:val="18"/>
                <w:szCs w:val="18"/>
              </w:rPr>
            </w:pPr>
            <w:r w:rsidRPr="001B6205">
              <w:rPr>
                <w:rFonts w:cs="Arial"/>
                <w:sz w:val="18"/>
                <w:szCs w:val="18"/>
              </w:rPr>
              <w:t> </w:t>
            </w:r>
          </w:p>
        </w:tc>
      </w:tr>
      <w:tr w:rsidR="001B6205" w:rsidRPr="00BB36F5" w14:paraId="037DA124" w14:textId="77777777" w:rsidTr="004A2E17">
        <w:tc>
          <w:tcPr>
            <w:tcW w:w="2268" w:type="dxa"/>
            <w:tcBorders>
              <w:top w:val="nil"/>
              <w:left w:val="nil"/>
              <w:bottom w:val="nil"/>
              <w:right w:val="single" w:sz="18" w:space="0" w:color="FFC000"/>
            </w:tcBorders>
            <w:shd w:val="clear" w:color="auto" w:fill="auto"/>
            <w:vAlign w:val="center"/>
          </w:tcPr>
          <w:p w14:paraId="008B3A0D" w14:textId="77777777" w:rsidR="001B6205" w:rsidRPr="00C935A5" w:rsidRDefault="001B6205" w:rsidP="001B620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vAlign w:val="bottom"/>
          </w:tcPr>
          <w:p w14:paraId="783EBAF8" w14:textId="2A16CF99" w:rsidR="001B6205" w:rsidRPr="00C935A5" w:rsidRDefault="001B6205" w:rsidP="001B6205">
            <w:pPr>
              <w:spacing w:before="40" w:after="20"/>
              <w:jc w:val="center"/>
              <w:rPr>
                <w:rFonts w:cs="Arial"/>
                <w:sz w:val="18"/>
                <w:szCs w:val="18"/>
              </w:rPr>
            </w:pPr>
            <w:r w:rsidRPr="001B6205">
              <w:rPr>
                <w:rFonts w:cs="Arial"/>
                <w:sz w:val="18"/>
                <w:szCs w:val="18"/>
              </w:rPr>
              <w:t>0.969</w:t>
            </w:r>
          </w:p>
        </w:tc>
        <w:tc>
          <w:tcPr>
            <w:tcW w:w="1134" w:type="dxa"/>
            <w:tcBorders>
              <w:top w:val="nil"/>
              <w:left w:val="nil"/>
              <w:bottom w:val="nil"/>
              <w:right w:val="nil"/>
            </w:tcBorders>
            <w:vAlign w:val="bottom"/>
          </w:tcPr>
          <w:p w14:paraId="1997A96B" w14:textId="4826F301" w:rsidR="001B6205" w:rsidRPr="00C935A5" w:rsidRDefault="001B6205" w:rsidP="001B6205">
            <w:pPr>
              <w:spacing w:before="40" w:after="20"/>
              <w:jc w:val="center"/>
              <w:rPr>
                <w:rFonts w:cs="Arial"/>
                <w:sz w:val="18"/>
                <w:szCs w:val="18"/>
              </w:rPr>
            </w:pPr>
            <w:r w:rsidRPr="001B6205">
              <w:rPr>
                <w:rFonts w:cs="Arial"/>
                <w:sz w:val="18"/>
                <w:szCs w:val="18"/>
              </w:rPr>
              <w:t>0.966</w:t>
            </w:r>
          </w:p>
        </w:tc>
        <w:tc>
          <w:tcPr>
            <w:tcW w:w="170" w:type="dxa"/>
            <w:tcBorders>
              <w:top w:val="nil"/>
              <w:left w:val="nil"/>
              <w:bottom w:val="nil"/>
              <w:right w:val="nil"/>
            </w:tcBorders>
            <w:shd w:val="clear" w:color="auto" w:fill="auto"/>
            <w:vAlign w:val="bottom"/>
          </w:tcPr>
          <w:p w14:paraId="6A4B2D7C" w14:textId="15E0540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11CD00D" w14:textId="51FFB75D" w:rsidR="001B6205" w:rsidRPr="00C935A5" w:rsidRDefault="001B6205" w:rsidP="001B6205">
            <w:pPr>
              <w:spacing w:before="40" w:after="20"/>
              <w:jc w:val="center"/>
              <w:rPr>
                <w:rFonts w:cs="Arial"/>
                <w:sz w:val="18"/>
                <w:szCs w:val="18"/>
              </w:rPr>
            </w:pPr>
            <w:r w:rsidRPr="001B6205">
              <w:rPr>
                <w:rFonts w:cs="Arial"/>
                <w:sz w:val="18"/>
                <w:szCs w:val="18"/>
              </w:rPr>
              <w:t>0.806</w:t>
            </w:r>
          </w:p>
        </w:tc>
        <w:tc>
          <w:tcPr>
            <w:tcW w:w="1134" w:type="dxa"/>
            <w:tcBorders>
              <w:top w:val="nil"/>
              <w:left w:val="nil"/>
              <w:bottom w:val="nil"/>
              <w:right w:val="nil"/>
            </w:tcBorders>
            <w:vAlign w:val="bottom"/>
          </w:tcPr>
          <w:p w14:paraId="2966730B" w14:textId="5A2A5448" w:rsidR="001B6205" w:rsidRPr="00C935A5" w:rsidRDefault="001B6205" w:rsidP="001B6205">
            <w:pPr>
              <w:spacing w:before="40" w:after="20"/>
              <w:jc w:val="center"/>
              <w:rPr>
                <w:rFonts w:cs="Arial"/>
                <w:sz w:val="18"/>
                <w:szCs w:val="18"/>
              </w:rPr>
            </w:pPr>
            <w:r w:rsidRPr="001B6205">
              <w:rPr>
                <w:rFonts w:cs="Arial"/>
                <w:sz w:val="18"/>
                <w:szCs w:val="18"/>
              </w:rPr>
              <w:t>0.811</w:t>
            </w:r>
          </w:p>
        </w:tc>
        <w:tc>
          <w:tcPr>
            <w:tcW w:w="1134" w:type="dxa"/>
            <w:tcBorders>
              <w:top w:val="nil"/>
              <w:left w:val="nil"/>
              <w:bottom w:val="nil"/>
              <w:right w:val="nil"/>
            </w:tcBorders>
            <w:vAlign w:val="bottom"/>
          </w:tcPr>
          <w:p w14:paraId="4663D241" w14:textId="24F044C5" w:rsidR="001B6205" w:rsidRPr="00C935A5" w:rsidRDefault="001B6205" w:rsidP="001B6205">
            <w:pPr>
              <w:spacing w:before="40" w:after="20"/>
              <w:jc w:val="center"/>
              <w:rPr>
                <w:rFonts w:cs="Arial"/>
                <w:sz w:val="18"/>
                <w:szCs w:val="18"/>
              </w:rPr>
            </w:pPr>
            <w:r w:rsidRPr="001B6205">
              <w:rPr>
                <w:rFonts w:cs="Arial"/>
                <w:sz w:val="18"/>
                <w:szCs w:val="18"/>
              </w:rPr>
              <w:t>0.807</w:t>
            </w:r>
          </w:p>
        </w:tc>
        <w:tc>
          <w:tcPr>
            <w:tcW w:w="1134" w:type="dxa"/>
            <w:tcBorders>
              <w:top w:val="nil"/>
              <w:left w:val="nil"/>
              <w:bottom w:val="nil"/>
              <w:right w:val="nil"/>
            </w:tcBorders>
            <w:shd w:val="clear" w:color="auto" w:fill="auto"/>
            <w:vAlign w:val="bottom"/>
          </w:tcPr>
          <w:p w14:paraId="5A582B2F" w14:textId="308B01A6" w:rsidR="001B6205" w:rsidRPr="00C935A5" w:rsidRDefault="001B6205" w:rsidP="001B6205">
            <w:pPr>
              <w:spacing w:before="40" w:after="20"/>
              <w:jc w:val="center"/>
              <w:rPr>
                <w:rFonts w:cs="Arial"/>
                <w:sz w:val="18"/>
                <w:szCs w:val="18"/>
              </w:rPr>
            </w:pPr>
            <w:r w:rsidRPr="001B6205">
              <w:rPr>
                <w:rFonts w:cs="Arial"/>
                <w:sz w:val="18"/>
                <w:szCs w:val="18"/>
              </w:rPr>
              <w:t>0.824</w:t>
            </w:r>
          </w:p>
        </w:tc>
      </w:tr>
      <w:tr w:rsidR="001B6205" w:rsidRPr="00BB36F5" w14:paraId="57283FBE" w14:textId="77777777" w:rsidTr="004A2E17">
        <w:tc>
          <w:tcPr>
            <w:tcW w:w="2268" w:type="dxa"/>
            <w:tcBorders>
              <w:top w:val="nil"/>
              <w:left w:val="nil"/>
              <w:bottom w:val="nil"/>
              <w:right w:val="single" w:sz="18" w:space="0" w:color="FFC000"/>
            </w:tcBorders>
            <w:shd w:val="clear" w:color="auto" w:fill="auto"/>
            <w:vAlign w:val="center"/>
          </w:tcPr>
          <w:p w14:paraId="059B873F" w14:textId="77777777" w:rsidR="001B6205" w:rsidRPr="00C935A5" w:rsidRDefault="001B6205" w:rsidP="001B620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vAlign w:val="bottom"/>
          </w:tcPr>
          <w:p w14:paraId="3AA032F6" w14:textId="19453FB6" w:rsidR="001B6205" w:rsidRPr="00C935A5" w:rsidRDefault="001B6205" w:rsidP="001B6205">
            <w:pPr>
              <w:spacing w:before="40" w:after="20"/>
              <w:jc w:val="center"/>
              <w:rPr>
                <w:rFonts w:cs="Arial"/>
                <w:sz w:val="18"/>
                <w:szCs w:val="18"/>
              </w:rPr>
            </w:pPr>
            <w:r w:rsidRPr="001B6205">
              <w:rPr>
                <w:rFonts w:cs="Arial"/>
                <w:sz w:val="18"/>
                <w:szCs w:val="18"/>
              </w:rPr>
              <w:t>0.866</w:t>
            </w:r>
          </w:p>
        </w:tc>
        <w:tc>
          <w:tcPr>
            <w:tcW w:w="1134" w:type="dxa"/>
            <w:tcBorders>
              <w:top w:val="nil"/>
              <w:left w:val="nil"/>
              <w:bottom w:val="nil"/>
              <w:right w:val="nil"/>
            </w:tcBorders>
            <w:vAlign w:val="bottom"/>
          </w:tcPr>
          <w:p w14:paraId="2ECFCE40" w14:textId="10A9F480" w:rsidR="001B6205" w:rsidRPr="00C935A5" w:rsidRDefault="001B6205" w:rsidP="001B6205">
            <w:pPr>
              <w:spacing w:before="40" w:after="20"/>
              <w:jc w:val="center"/>
              <w:rPr>
                <w:rFonts w:cs="Arial"/>
                <w:sz w:val="18"/>
                <w:szCs w:val="18"/>
              </w:rPr>
            </w:pPr>
            <w:r w:rsidRPr="001B6205">
              <w:rPr>
                <w:rFonts w:cs="Arial"/>
                <w:sz w:val="18"/>
                <w:szCs w:val="18"/>
              </w:rPr>
              <w:t>0.863</w:t>
            </w:r>
          </w:p>
        </w:tc>
        <w:tc>
          <w:tcPr>
            <w:tcW w:w="170" w:type="dxa"/>
            <w:tcBorders>
              <w:top w:val="nil"/>
              <w:left w:val="nil"/>
              <w:bottom w:val="nil"/>
              <w:right w:val="nil"/>
            </w:tcBorders>
            <w:shd w:val="clear" w:color="auto" w:fill="auto"/>
            <w:vAlign w:val="bottom"/>
          </w:tcPr>
          <w:p w14:paraId="752840A4" w14:textId="2DBC701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444DA27" w14:textId="5FCB0D1A" w:rsidR="001B6205" w:rsidRPr="00C935A5" w:rsidRDefault="001B6205" w:rsidP="001B6205">
            <w:pPr>
              <w:spacing w:before="40" w:after="20"/>
              <w:jc w:val="center"/>
              <w:rPr>
                <w:rFonts w:cs="Arial"/>
                <w:sz w:val="18"/>
                <w:szCs w:val="18"/>
              </w:rPr>
            </w:pPr>
            <w:r w:rsidRPr="001B6205">
              <w:rPr>
                <w:rFonts w:cs="Arial"/>
                <w:sz w:val="18"/>
                <w:szCs w:val="18"/>
              </w:rPr>
              <w:t>1.141</w:t>
            </w:r>
          </w:p>
        </w:tc>
        <w:tc>
          <w:tcPr>
            <w:tcW w:w="1134" w:type="dxa"/>
            <w:tcBorders>
              <w:top w:val="nil"/>
              <w:left w:val="nil"/>
              <w:bottom w:val="nil"/>
              <w:right w:val="nil"/>
            </w:tcBorders>
            <w:vAlign w:val="bottom"/>
          </w:tcPr>
          <w:p w14:paraId="0071C657" w14:textId="0BC28972" w:rsidR="001B6205" w:rsidRPr="00C935A5" w:rsidRDefault="001B6205" w:rsidP="001B6205">
            <w:pPr>
              <w:spacing w:before="40" w:after="20"/>
              <w:jc w:val="center"/>
              <w:rPr>
                <w:rFonts w:cs="Arial"/>
                <w:sz w:val="18"/>
                <w:szCs w:val="18"/>
              </w:rPr>
            </w:pPr>
            <w:r w:rsidRPr="001B6205">
              <w:rPr>
                <w:rFonts w:cs="Arial"/>
                <w:sz w:val="18"/>
                <w:szCs w:val="18"/>
              </w:rPr>
              <w:t>1.150</w:t>
            </w:r>
          </w:p>
        </w:tc>
        <w:tc>
          <w:tcPr>
            <w:tcW w:w="1134" w:type="dxa"/>
            <w:tcBorders>
              <w:top w:val="nil"/>
              <w:left w:val="nil"/>
              <w:bottom w:val="nil"/>
              <w:right w:val="nil"/>
            </w:tcBorders>
            <w:vAlign w:val="bottom"/>
          </w:tcPr>
          <w:p w14:paraId="71776D30" w14:textId="411F9C93" w:rsidR="001B6205" w:rsidRPr="00C935A5" w:rsidRDefault="001B6205" w:rsidP="001B6205">
            <w:pPr>
              <w:spacing w:before="40" w:after="20"/>
              <w:jc w:val="center"/>
              <w:rPr>
                <w:rFonts w:cs="Arial"/>
                <w:sz w:val="18"/>
                <w:szCs w:val="18"/>
              </w:rPr>
            </w:pPr>
            <w:r w:rsidRPr="001B6205">
              <w:rPr>
                <w:rFonts w:cs="Arial"/>
                <w:sz w:val="18"/>
                <w:szCs w:val="18"/>
              </w:rPr>
              <w:t>1.144</w:t>
            </w:r>
          </w:p>
        </w:tc>
        <w:tc>
          <w:tcPr>
            <w:tcW w:w="1134" w:type="dxa"/>
            <w:tcBorders>
              <w:top w:val="nil"/>
              <w:left w:val="nil"/>
              <w:bottom w:val="nil"/>
              <w:right w:val="nil"/>
            </w:tcBorders>
            <w:shd w:val="clear" w:color="auto" w:fill="auto"/>
            <w:vAlign w:val="bottom"/>
          </w:tcPr>
          <w:p w14:paraId="27D2A59D" w14:textId="74C69C26" w:rsidR="001B6205" w:rsidRPr="00C935A5" w:rsidRDefault="001B6205" w:rsidP="001B6205">
            <w:pPr>
              <w:spacing w:before="40" w:after="20"/>
              <w:jc w:val="center"/>
              <w:rPr>
                <w:rFonts w:cs="Arial"/>
                <w:sz w:val="18"/>
                <w:szCs w:val="18"/>
              </w:rPr>
            </w:pPr>
            <w:r w:rsidRPr="001B6205">
              <w:rPr>
                <w:rFonts w:cs="Arial"/>
                <w:sz w:val="18"/>
                <w:szCs w:val="18"/>
              </w:rPr>
              <w:t>1.167</w:t>
            </w:r>
          </w:p>
        </w:tc>
      </w:tr>
      <w:tr w:rsidR="001B6205" w:rsidRPr="00BB36F5" w14:paraId="452F209B" w14:textId="77777777" w:rsidTr="004A2E17">
        <w:tc>
          <w:tcPr>
            <w:tcW w:w="2268" w:type="dxa"/>
            <w:tcBorders>
              <w:top w:val="nil"/>
              <w:left w:val="nil"/>
              <w:bottom w:val="nil"/>
              <w:right w:val="single" w:sz="18" w:space="0" w:color="FFC000"/>
            </w:tcBorders>
            <w:shd w:val="clear" w:color="auto" w:fill="auto"/>
            <w:vAlign w:val="center"/>
          </w:tcPr>
          <w:p w14:paraId="3E223AD8" w14:textId="77777777" w:rsidR="001B6205" w:rsidRPr="00C935A5" w:rsidRDefault="001B6205" w:rsidP="001B620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vAlign w:val="bottom"/>
          </w:tcPr>
          <w:p w14:paraId="42385852" w14:textId="63157BA2" w:rsidR="001B6205" w:rsidRPr="00C935A5" w:rsidRDefault="001B6205" w:rsidP="001B6205">
            <w:pPr>
              <w:spacing w:before="40" w:after="20"/>
              <w:jc w:val="center"/>
              <w:rPr>
                <w:rFonts w:cs="Arial"/>
                <w:sz w:val="18"/>
                <w:szCs w:val="18"/>
              </w:rPr>
            </w:pPr>
            <w:r w:rsidRPr="001B6205">
              <w:rPr>
                <w:rFonts w:cs="Arial"/>
                <w:sz w:val="18"/>
                <w:szCs w:val="18"/>
              </w:rPr>
              <w:t>0.979</w:t>
            </w:r>
          </w:p>
        </w:tc>
        <w:tc>
          <w:tcPr>
            <w:tcW w:w="1134" w:type="dxa"/>
            <w:tcBorders>
              <w:top w:val="nil"/>
              <w:left w:val="nil"/>
              <w:bottom w:val="nil"/>
              <w:right w:val="nil"/>
            </w:tcBorders>
            <w:vAlign w:val="bottom"/>
          </w:tcPr>
          <w:p w14:paraId="06A11231" w14:textId="4A34EB57" w:rsidR="001B6205" w:rsidRPr="00C935A5" w:rsidRDefault="001B6205" w:rsidP="001B6205">
            <w:pPr>
              <w:spacing w:before="40" w:after="20"/>
              <w:jc w:val="center"/>
              <w:rPr>
                <w:rFonts w:cs="Arial"/>
                <w:sz w:val="18"/>
                <w:szCs w:val="18"/>
              </w:rPr>
            </w:pPr>
            <w:r w:rsidRPr="001B6205">
              <w:rPr>
                <w:rFonts w:cs="Arial"/>
                <w:sz w:val="18"/>
                <w:szCs w:val="18"/>
              </w:rPr>
              <w:t>0.976</w:t>
            </w:r>
          </w:p>
        </w:tc>
        <w:tc>
          <w:tcPr>
            <w:tcW w:w="170" w:type="dxa"/>
            <w:tcBorders>
              <w:top w:val="nil"/>
              <w:left w:val="nil"/>
              <w:bottom w:val="nil"/>
              <w:right w:val="nil"/>
            </w:tcBorders>
            <w:shd w:val="clear" w:color="auto" w:fill="auto"/>
            <w:vAlign w:val="bottom"/>
          </w:tcPr>
          <w:p w14:paraId="6C439174" w14:textId="0C54661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72FFD0F" w14:textId="02615B77" w:rsidR="001B6205" w:rsidRPr="00C935A5" w:rsidRDefault="001B6205" w:rsidP="001B6205">
            <w:pPr>
              <w:spacing w:before="40" w:after="20"/>
              <w:jc w:val="center"/>
              <w:rPr>
                <w:rFonts w:cs="Arial"/>
                <w:sz w:val="18"/>
                <w:szCs w:val="18"/>
              </w:rPr>
            </w:pPr>
            <w:r w:rsidRPr="001B6205">
              <w:rPr>
                <w:rFonts w:cs="Arial"/>
                <w:sz w:val="18"/>
                <w:szCs w:val="18"/>
              </w:rPr>
              <w:t>0.807</w:t>
            </w:r>
          </w:p>
        </w:tc>
        <w:tc>
          <w:tcPr>
            <w:tcW w:w="1134" w:type="dxa"/>
            <w:tcBorders>
              <w:top w:val="nil"/>
              <w:left w:val="nil"/>
              <w:bottom w:val="nil"/>
              <w:right w:val="nil"/>
            </w:tcBorders>
            <w:vAlign w:val="bottom"/>
          </w:tcPr>
          <w:p w14:paraId="070C1446" w14:textId="6BFE88DE" w:rsidR="001B6205" w:rsidRPr="00C935A5" w:rsidRDefault="001B6205" w:rsidP="001B6205">
            <w:pPr>
              <w:spacing w:before="40" w:after="20"/>
              <w:jc w:val="center"/>
              <w:rPr>
                <w:rFonts w:cs="Arial"/>
                <w:sz w:val="18"/>
                <w:szCs w:val="18"/>
              </w:rPr>
            </w:pPr>
            <w:r w:rsidRPr="001B6205">
              <w:rPr>
                <w:rFonts w:cs="Arial"/>
                <w:sz w:val="18"/>
                <w:szCs w:val="18"/>
              </w:rPr>
              <w:t>0.813</w:t>
            </w:r>
          </w:p>
        </w:tc>
        <w:tc>
          <w:tcPr>
            <w:tcW w:w="1134" w:type="dxa"/>
            <w:tcBorders>
              <w:top w:val="nil"/>
              <w:left w:val="nil"/>
              <w:bottom w:val="nil"/>
              <w:right w:val="nil"/>
            </w:tcBorders>
            <w:vAlign w:val="bottom"/>
          </w:tcPr>
          <w:p w14:paraId="05E7C85D" w14:textId="1ED5A609" w:rsidR="001B6205" w:rsidRPr="00C935A5" w:rsidRDefault="001B6205" w:rsidP="001B6205">
            <w:pPr>
              <w:spacing w:before="40" w:after="20"/>
              <w:jc w:val="center"/>
              <w:rPr>
                <w:rFonts w:cs="Arial"/>
                <w:sz w:val="18"/>
                <w:szCs w:val="18"/>
              </w:rPr>
            </w:pPr>
            <w:r w:rsidRPr="001B6205">
              <w:rPr>
                <w:rFonts w:cs="Arial"/>
                <w:sz w:val="18"/>
                <w:szCs w:val="18"/>
              </w:rPr>
              <w:t>0.808</w:t>
            </w:r>
          </w:p>
        </w:tc>
        <w:tc>
          <w:tcPr>
            <w:tcW w:w="1134" w:type="dxa"/>
            <w:tcBorders>
              <w:top w:val="nil"/>
              <w:left w:val="nil"/>
              <w:bottom w:val="nil"/>
              <w:right w:val="nil"/>
            </w:tcBorders>
            <w:shd w:val="clear" w:color="auto" w:fill="auto"/>
            <w:vAlign w:val="bottom"/>
          </w:tcPr>
          <w:p w14:paraId="75728397" w14:textId="054F7BB8" w:rsidR="001B6205" w:rsidRPr="00C935A5" w:rsidRDefault="001B6205" w:rsidP="001B6205">
            <w:pPr>
              <w:spacing w:before="40" w:after="20"/>
              <w:jc w:val="center"/>
              <w:rPr>
                <w:rFonts w:cs="Arial"/>
                <w:sz w:val="18"/>
                <w:szCs w:val="18"/>
              </w:rPr>
            </w:pPr>
            <w:r w:rsidRPr="001B6205">
              <w:rPr>
                <w:rFonts w:cs="Arial"/>
                <w:sz w:val="18"/>
                <w:szCs w:val="18"/>
              </w:rPr>
              <w:t>0.825</w:t>
            </w:r>
          </w:p>
        </w:tc>
      </w:tr>
      <w:tr w:rsidR="001B6205" w:rsidRPr="00BB36F5" w14:paraId="51117B06" w14:textId="77777777" w:rsidTr="004A2E17">
        <w:tc>
          <w:tcPr>
            <w:tcW w:w="2268" w:type="dxa"/>
            <w:tcBorders>
              <w:top w:val="nil"/>
              <w:left w:val="nil"/>
              <w:bottom w:val="nil"/>
              <w:right w:val="single" w:sz="18" w:space="0" w:color="FFC000"/>
            </w:tcBorders>
            <w:shd w:val="clear" w:color="auto" w:fill="auto"/>
            <w:vAlign w:val="center"/>
          </w:tcPr>
          <w:p w14:paraId="3C02B1C0" w14:textId="77777777" w:rsidR="001B6205" w:rsidRPr="00C935A5" w:rsidRDefault="001B6205" w:rsidP="001B620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vAlign w:val="bottom"/>
          </w:tcPr>
          <w:p w14:paraId="4E69EB9D" w14:textId="6B353B40" w:rsidR="001B6205" w:rsidRPr="00C935A5" w:rsidRDefault="001B6205" w:rsidP="001B6205">
            <w:pPr>
              <w:spacing w:before="40" w:after="20"/>
              <w:jc w:val="center"/>
              <w:rPr>
                <w:rFonts w:cs="Arial"/>
                <w:sz w:val="18"/>
                <w:szCs w:val="18"/>
              </w:rPr>
            </w:pPr>
            <w:r w:rsidRPr="001B6205">
              <w:rPr>
                <w:rFonts w:cs="Arial"/>
                <w:sz w:val="18"/>
                <w:szCs w:val="18"/>
              </w:rPr>
              <w:t>0.943</w:t>
            </w:r>
          </w:p>
        </w:tc>
        <w:tc>
          <w:tcPr>
            <w:tcW w:w="1134" w:type="dxa"/>
            <w:tcBorders>
              <w:top w:val="nil"/>
              <w:left w:val="nil"/>
              <w:bottom w:val="nil"/>
              <w:right w:val="nil"/>
            </w:tcBorders>
            <w:vAlign w:val="bottom"/>
          </w:tcPr>
          <w:p w14:paraId="5080D035" w14:textId="742EED80" w:rsidR="001B6205" w:rsidRPr="00C935A5" w:rsidRDefault="001B6205" w:rsidP="001B6205">
            <w:pPr>
              <w:spacing w:before="40" w:after="20"/>
              <w:jc w:val="center"/>
              <w:rPr>
                <w:rFonts w:cs="Arial"/>
                <w:sz w:val="18"/>
                <w:szCs w:val="18"/>
              </w:rPr>
            </w:pPr>
            <w:r w:rsidRPr="001B6205">
              <w:rPr>
                <w:rFonts w:cs="Arial"/>
                <w:sz w:val="18"/>
                <w:szCs w:val="18"/>
              </w:rPr>
              <w:t>0.940</w:t>
            </w:r>
          </w:p>
        </w:tc>
        <w:tc>
          <w:tcPr>
            <w:tcW w:w="170" w:type="dxa"/>
            <w:tcBorders>
              <w:top w:val="nil"/>
              <w:left w:val="nil"/>
              <w:bottom w:val="nil"/>
              <w:right w:val="nil"/>
            </w:tcBorders>
            <w:shd w:val="clear" w:color="auto" w:fill="auto"/>
            <w:vAlign w:val="bottom"/>
          </w:tcPr>
          <w:p w14:paraId="78C069DA" w14:textId="2FE94D6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8A9BFEB" w14:textId="5549EA27" w:rsidR="001B6205" w:rsidRPr="00C935A5" w:rsidRDefault="001B6205" w:rsidP="001B6205">
            <w:pPr>
              <w:spacing w:before="40" w:after="20"/>
              <w:jc w:val="center"/>
              <w:rPr>
                <w:rFonts w:cs="Arial"/>
                <w:sz w:val="18"/>
                <w:szCs w:val="18"/>
              </w:rPr>
            </w:pPr>
            <w:r w:rsidRPr="001B6205">
              <w:rPr>
                <w:rFonts w:cs="Arial"/>
                <w:sz w:val="18"/>
                <w:szCs w:val="18"/>
              </w:rPr>
              <w:t>1.215</w:t>
            </w:r>
          </w:p>
        </w:tc>
        <w:tc>
          <w:tcPr>
            <w:tcW w:w="1134" w:type="dxa"/>
            <w:tcBorders>
              <w:top w:val="nil"/>
              <w:left w:val="nil"/>
              <w:bottom w:val="nil"/>
              <w:right w:val="nil"/>
            </w:tcBorders>
            <w:vAlign w:val="bottom"/>
          </w:tcPr>
          <w:p w14:paraId="73344740" w14:textId="0FA8CFBC" w:rsidR="001B6205" w:rsidRPr="00C935A5" w:rsidRDefault="001B6205" w:rsidP="001B6205">
            <w:pPr>
              <w:spacing w:before="40" w:after="20"/>
              <w:jc w:val="center"/>
              <w:rPr>
                <w:rFonts w:cs="Arial"/>
                <w:sz w:val="18"/>
                <w:szCs w:val="18"/>
              </w:rPr>
            </w:pPr>
            <w:r w:rsidRPr="001B6205">
              <w:rPr>
                <w:rFonts w:cs="Arial"/>
                <w:sz w:val="18"/>
                <w:szCs w:val="18"/>
              </w:rPr>
              <w:t>1.224</w:t>
            </w:r>
          </w:p>
        </w:tc>
        <w:tc>
          <w:tcPr>
            <w:tcW w:w="1134" w:type="dxa"/>
            <w:tcBorders>
              <w:top w:val="nil"/>
              <w:left w:val="nil"/>
              <w:bottom w:val="nil"/>
              <w:right w:val="nil"/>
            </w:tcBorders>
            <w:vAlign w:val="bottom"/>
          </w:tcPr>
          <w:p w14:paraId="61C53912" w14:textId="5A36128C" w:rsidR="001B6205" w:rsidRPr="00C935A5" w:rsidRDefault="001B6205" w:rsidP="001B6205">
            <w:pPr>
              <w:spacing w:before="40" w:after="20"/>
              <w:jc w:val="center"/>
              <w:rPr>
                <w:rFonts w:cs="Arial"/>
                <w:sz w:val="18"/>
                <w:szCs w:val="18"/>
              </w:rPr>
            </w:pPr>
            <w:r w:rsidRPr="001B6205">
              <w:rPr>
                <w:rFonts w:cs="Arial"/>
                <w:sz w:val="18"/>
                <w:szCs w:val="18"/>
              </w:rPr>
              <w:t>1.218</w:t>
            </w:r>
          </w:p>
        </w:tc>
        <w:tc>
          <w:tcPr>
            <w:tcW w:w="1134" w:type="dxa"/>
            <w:tcBorders>
              <w:top w:val="nil"/>
              <w:left w:val="nil"/>
              <w:bottom w:val="nil"/>
              <w:right w:val="nil"/>
            </w:tcBorders>
            <w:shd w:val="clear" w:color="auto" w:fill="auto"/>
            <w:vAlign w:val="bottom"/>
          </w:tcPr>
          <w:p w14:paraId="379E5AE3" w14:textId="677267FD" w:rsidR="001B6205" w:rsidRPr="00C935A5" w:rsidRDefault="001B6205" w:rsidP="001B6205">
            <w:pPr>
              <w:spacing w:before="40" w:after="20"/>
              <w:jc w:val="center"/>
              <w:rPr>
                <w:rFonts w:cs="Arial"/>
                <w:sz w:val="18"/>
                <w:szCs w:val="18"/>
              </w:rPr>
            </w:pPr>
            <w:r w:rsidRPr="001B6205">
              <w:rPr>
                <w:rFonts w:cs="Arial"/>
                <w:sz w:val="18"/>
                <w:szCs w:val="18"/>
              </w:rPr>
              <w:t>1.242</w:t>
            </w:r>
          </w:p>
        </w:tc>
      </w:tr>
      <w:tr w:rsidR="001B6205" w:rsidRPr="00BB36F5" w14:paraId="51E766E5" w14:textId="77777777" w:rsidTr="004A2E17">
        <w:tc>
          <w:tcPr>
            <w:tcW w:w="2268" w:type="dxa"/>
            <w:tcBorders>
              <w:top w:val="nil"/>
              <w:left w:val="nil"/>
              <w:bottom w:val="nil"/>
              <w:right w:val="single" w:sz="18" w:space="0" w:color="FFC000"/>
            </w:tcBorders>
            <w:shd w:val="clear" w:color="auto" w:fill="auto"/>
            <w:vAlign w:val="center"/>
          </w:tcPr>
          <w:p w14:paraId="26A976BD" w14:textId="77777777" w:rsidR="001B6205" w:rsidRPr="00C935A5" w:rsidRDefault="001B6205" w:rsidP="001B620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vAlign w:val="bottom"/>
          </w:tcPr>
          <w:p w14:paraId="4E3CF72B" w14:textId="475A2D07" w:rsidR="001B6205" w:rsidRPr="00C935A5" w:rsidRDefault="001B6205" w:rsidP="001B6205">
            <w:pPr>
              <w:spacing w:before="40" w:after="20"/>
              <w:jc w:val="center"/>
              <w:rPr>
                <w:rFonts w:cs="Arial"/>
                <w:sz w:val="18"/>
                <w:szCs w:val="18"/>
              </w:rPr>
            </w:pPr>
            <w:r w:rsidRPr="001B6205">
              <w:rPr>
                <w:rFonts w:cs="Arial"/>
                <w:sz w:val="18"/>
                <w:szCs w:val="18"/>
              </w:rPr>
              <w:t>0.940</w:t>
            </w:r>
          </w:p>
        </w:tc>
        <w:tc>
          <w:tcPr>
            <w:tcW w:w="1134" w:type="dxa"/>
            <w:tcBorders>
              <w:top w:val="nil"/>
              <w:left w:val="nil"/>
              <w:bottom w:val="nil"/>
              <w:right w:val="nil"/>
            </w:tcBorders>
            <w:vAlign w:val="bottom"/>
          </w:tcPr>
          <w:p w14:paraId="13E3038A" w14:textId="697E442D" w:rsidR="001B6205" w:rsidRPr="00C935A5" w:rsidRDefault="001B6205" w:rsidP="001B6205">
            <w:pPr>
              <w:spacing w:before="40" w:after="20"/>
              <w:jc w:val="center"/>
              <w:rPr>
                <w:rFonts w:cs="Arial"/>
                <w:sz w:val="18"/>
                <w:szCs w:val="18"/>
              </w:rPr>
            </w:pPr>
            <w:r w:rsidRPr="001B6205">
              <w:rPr>
                <w:rFonts w:cs="Arial"/>
                <w:sz w:val="18"/>
                <w:szCs w:val="18"/>
              </w:rPr>
              <w:t>0.937</w:t>
            </w:r>
          </w:p>
        </w:tc>
        <w:tc>
          <w:tcPr>
            <w:tcW w:w="170" w:type="dxa"/>
            <w:tcBorders>
              <w:top w:val="nil"/>
              <w:left w:val="nil"/>
              <w:bottom w:val="nil"/>
              <w:right w:val="nil"/>
            </w:tcBorders>
            <w:shd w:val="clear" w:color="auto" w:fill="auto"/>
            <w:vAlign w:val="bottom"/>
          </w:tcPr>
          <w:p w14:paraId="070B9396" w14:textId="3E10B7E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2299BC9" w14:textId="2B0C3AAA" w:rsidR="001B6205" w:rsidRPr="00C935A5" w:rsidRDefault="001B6205" w:rsidP="001B6205">
            <w:pPr>
              <w:spacing w:before="40" w:after="20"/>
              <w:jc w:val="center"/>
              <w:rPr>
                <w:rFonts w:cs="Arial"/>
                <w:sz w:val="18"/>
                <w:szCs w:val="18"/>
              </w:rPr>
            </w:pPr>
            <w:r w:rsidRPr="001B6205">
              <w:rPr>
                <w:rFonts w:cs="Arial"/>
                <w:sz w:val="18"/>
                <w:szCs w:val="18"/>
              </w:rPr>
              <w:t>0.966</w:t>
            </w:r>
          </w:p>
        </w:tc>
        <w:tc>
          <w:tcPr>
            <w:tcW w:w="1134" w:type="dxa"/>
            <w:tcBorders>
              <w:top w:val="nil"/>
              <w:left w:val="nil"/>
              <w:bottom w:val="nil"/>
              <w:right w:val="nil"/>
            </w:tcBorders>
            <w:vAlign w:val="bottom"/>
          </w:tcPr>
          <w:p w14:paraId="714A53FF" w14:textId="0F3358DD" w:rsidR="001B6205" w:rsidRPr="00C935A5" w:rsidRDefault="001B6205" w:rsidP="001B6205">
            <w:pPr>
              <w:spacing w:before="40" w:after="20"/>
              <w:jc w:val="center"/>
              <w:rPr>
                <w:rFonts w:cs="Arial"/>
                <w:sz w:val="18"/>
                <w:szCs w:val="18"/>
              </w:rPr>
            </w:pPr>
            <w:r w:rsidRPr="001B6205">
              <w:rPr>
                <w:rFonts w:cs="Arial"/>
                <w:sz w:val="18"/>
                <w:szCs w:val="18"/>
              </w:rPr>
              <w:t>0.973</w:t>
            </w:r>
          </w:p>
        </w:tc>
        <w:tc>
          <w:tcPr>
            <w:tcW w:w="1134" w:type="dxa"/>
            <w:tcBorders>
              <w:top w:val="nil"/>
              <w:left w:val="nil"/>
              <w:bottom w:val="nil"/>
              <w:right w:val="nil"/>
            </w:tcBorders>
            <w:vAlign w:val="bottom"/>
          </w:tcPr>
          <w:p w14:paraId="26A2BEF4" w14:textId="3FE4C63D" w:rsidR="001B6205" w:rsidRPr="00C935A5" w:rsidRDefault="001B6205" w:rsidP="001B6205">
            <w:pPr>
              <w:spacing w:before="40" w:after="20"/>
              <w:jc w:val="center"/>
              <w:rPr>
                <w:rFonts w:cs="Arial"/>
                <w:sz w:val="18"/>
                <w:szCs w:val="18"/>
              </w:rPr>
            </w:pPr>
            <w:r w:rsidRPr="001B6205">
              <w:rPr>
                <w:rFonts w:cs="Arial"/>
                <w:sz w:val="18"/>
                <w:szCs w:val="18"/>
              </w:rPr>
              <w:t>0.968</w:t>
            </w:r>
          </w:p>
        </w:tc>
        <w:tc>
          <w:tcPr>
            <w:tcW w:w="1134" w:type="dxa"/>
            <w:tcBorders>
              <w:top w:val="nil"/>
              <w:left w:val="nil"/>
              <w:bottom w:val="nil"/>
              <w:right w:val="nil"/>
            </w:tcBorders>
            <w:shd w:val="clear" w:color="auto" w:fill="auto"/>
            <w:vAlign w:val="bottom"/>
          </w:tcPr>
          <w:p w14:paraId="4B853FA4" w14:textId="4695F597" w:rsidR="001B6205" w:rsidRPr="00C935A5" w:rsidRDefault="001B6205" w:rsidP="001B6205">
            <w:pPr>
              <w:spacing w:before="40" w:after="20"/>
              <w:jc w:val="center"/>
              <w:rPr>
                <w:rFonts w:cs="Arial"/>
                <w:sz w:val="18"/>
                <w:szCs w:val="18"/>
              </w:rPr>
            </w:pPr>
            <w:r w:rsidRPr="001B6205">
              <w:rPr>
                <w:rFonts w:cs="Arial"/>
                <w:sz w:val="18"/>
                <w:szCs w:val="18"/>
              </w:rPr>
              <w:t>0.987</w:t>
            </w:r>
          </w:p>
        </w:tc>
      </w:tr>
      <w:tr w:rsidR="001B6205" w:rsidRPr="00BB36F5" w14:paraId="136EEB12" w14:textId="77777777" w:rsidTr="004A2E17">
        <w:tc>
          <w:tcPr>
            <w:tcW w:w="2268" w:type="dxa"/>
            <w:tcBorders>
              <w:top w:val="nil"/>
              <w:left w:val="nil"/>
              <w:bottom w:val="nil"/>
              <w:right w:val="single" w:sz="18" w:space="0" w:color="FFC000"/>
            </w:tcBorders>
            <w:shd w:val="clear" w:color="auto" w:fill="auto"/>
            <w:vAlign w:val="center"/>
          </w:tcPr>
          <w:p w14:paraId="356343BF" w14:textId="77777777" w:rsidR="001B6205" w:rsidRPr="00C935A5" w:rsidRDefault="001B6205" w:rsidP="001B620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vAlign w:val="bottom"/>
          </w:tcPr>
          <w:p w14:paraId="3C2AC716" w14:textId="2C0A5C00" w:rsidR="001B6205" w:rsidRPr="00C935A5" w:rsidRDefault="001B6205" w:rsidP="001B6205">
            <w:pPr>
              <w:spacing w:before="40" w:after="20"/>
              <w:jc w:val="center"/>
              <w:rPr>
                <w:rFonts w:cs="Arial"/>
                <w:sz w:val="18"/>
                <w:szCs w:val="18"/>
              </w:rPr>
            </w:pPr>
            <w:r w:rsidRPr="001B6205">
              <w:rPr>
                <w:rFonts w:cs="Arial"/>
                <w:sz w:val="18"/>
                <w:szCs w:val="18"/>
              </w:rPr>
              <w:t>0.902</w:t>
            </w:r>
          </w:p>
        </w:tc>
        <w:tc>
          <w:tcPr>
            <w:tcW w:w="1134" w:type="dxa"/>
            <w:tcBorders>
              <w:top w:val="nil"/>
              <w:left w:val="nil"/>
              <w:bottom w:val="nil"/>
              <w:right w:val="nil"/>
            </w:tcBorders>
            <w:vAlign w:val="bottom"/>
          </w:tcPr>
          <w:p w14:paraId="50246285" w14:textId="247823D3"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70" w:type="dxa"/>
            <w:tcBorders>
              <w:top w:val="nil"/>
              <w:left w:val="nil"/>
              <w:bottom w:val="nil"/>
              <w:right w:val="nil"/>
            </w:tcBorders>
            <w:shd w:val="clear" w:color="auto" w:fill="auto"/>
            <w:vAlign w:val="bottom"/>
          </w:tcPr>
          <w:p w14:paraId="1EE465C1" w14:textId="7513FD5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B2063FF" w14:textId="01FB7D1F" w:rsidR="001B6205" w:rsidRPr="00C935A5" w:rsidRDefault="001B6205" w:rsidP="001B6205">
            <w:pPr>
              <w:spacing w:before="40" w:after="20"/>
              <w:jc w:val="center"/>
              <w:rPr>
                <w:rFonts w:cs="Arial"/>
                <w:sz w:val="18"/>
                <w:szCs w:val="18"/>
              </w:rPr>
            </w:pPr>
            <w:r w:rsidRPr="001B6205">
              <w:rPr>
                <w:rFonts w:cs="Arial"/>
                <w:sz w:val="18"/>
                <w:szCs w:val="18"/>
              </w:rPr>
              <w:t>1.176</w:t>
            </w:r>
          </w:p>
        </w:tc>
        <w:tc>
          <w:tcPr>
            <w:tcW w:w="1134" w:type="dxa"/>
            <w:tcBorders>
              <w:top w:val="nil"/>
              <w:left w:val="nil"/>
              <w:bottom w:val="nil"/>
              <w:right w:val="nil"/>
            </w:tcBorders>
            <w:vAlign w:val="bottom"/>
          </w:tcPr>
          <w:p w14:paraId="64A90108" w14:textId="27FBCAE1" w:rsidR="001B6205" w:rsidRPr="00C935A5" w:rsidRDefault="001B6205" w:rsidP="001B6205">
            <w:pPr>
              <w:spacing w:before="40" w:after="20"/>
              <w:jc w:val="center"/>
              <w:rPr>
                <w:rFonts w:cs="Arial"/>
                <w:sz w:val="18"/>
                <w:szCs w:val="18"/>
              </w:rPr>
            </w:pPr>
            <w:r w:rsidRPr="001B6205">
              <w:rPr>
                <w:rFonts w:cs="Arial"/>
                <w:sz w:val="18"/>
                <w:szCs w:val="18"/>
              </w:rPr>
              <w:t>1.185</w:t>
            </w:r>
          </w:p>
        </w:tc>
        <w:tc>
          <w:tcPr>
            <w:tcW w:w="1134" w:type="dxa"/>
            <w:tcBorders>
              <w:top w:val="nil"/>
              <w:left w:val="nil"/>
              <w:bottom w:val="nil"/>
              <w:right w:val="nil"/>
            </w:tcBorders>
            <w:vAlign w:val="bottom"/>
          </w:tcPr>
          <w:p w14:paraId="0B94C1A2" w14:textId="01A2F190" w:rsidR="001B6205" w:rsidRPr="00C935A5" w:rsidRDefault="001B6205" w:rsidP="001B6205">
            <w:pPr>
              <w:spacing w:before="40" w:after="20"/>
              <w:jc w:val="center"/>
              <w:rPr>
                <w:rFonts w:cs="Arial"/>
                <w:sz w:val="18"/>
                <w:szCs w:val="18"/>
              </w:rPr>
            </w:pPr>
            <w:r w:rsidRPr="001B6205">
              <w:rPr>
                <w:rFonts w:cs="Arial"/>
                <w:sz w:val="18"/>
                <w:szCs w:val="18"/>
              </w:rPr>
              <w:t>1.179</w:t>
            </w:r>
          </w:p>
        </w:tc>
        <w:tc>
          <w:tcPr>
            <w:tcW w:w="1134" w:type="dxa"/>
            <w:tcBorders>
              <w:top w:val="nil"/>
              <w:left w:val="nil"/>
              <w:bottom w:val="nil"/>
              <w:right w:val="nil"/>
            </w:tcBorders>
            <w:shd w:val="clear" w:color="auto" w:fill="auto"/>
            <w:vAlign w:val="bottom"/>
          </w:tcPr>
          <w:p w14:paraId="4299701D" w14:textId="6319C0EE" w:rsidR="001B6205" w:rsidRPr="00C935A5" w:rsidRDefault="001B6205" w:rsidP="001B6205">
            <w:pPr>
              <w:spacing w:before="40" w:after="20"/>
              <w:jc w:val="center"/>
              <w:rPr>
                <w:rFonts w:cs="Arial"/>
                <w:sz w:val="18"/>
                <w:szCs w:val="18"/>
              </w:rPr>
            </w:pPr>
            <w:r w:rsidRPr="001B6205">
              <w:rPr>
                <w:rFonts w:cs="Arial"/>
                <w:sz w:val="18"/>
                <w:szCs w:val="18"/>
              </w:rPr>
              <w:t>1.203</w:t>
            </w:r>
          </w:p>
        </w:tc>
      </w:tr>
      <w:tr w:rsidR="001B6205" w:rsidRPr="00BB36F5" w14:paraId="168C938E" w14:textId="77777777" w:rsidTr="004A2E17">
        <w:tc>
          <w:tcPr>
            <w:tcW w:w="2268" w:type="dxa"/>
            <w:tcBorders>
              <w:top w:val="nil"/>
              <w:left w:val="nil"/>
              <w:bottom w:val="nil"/>
              <w:right w:val="single" w:sz="18" w:space="0" w:color="FFC000"/>
            </w:tcBorders>
            <w:shd w:val="clear" w:color="auto" w:fill="auto"/>
            <w:vAlign w:val="center"/>
          </w:tcPr>
          <w:p w14:paraId="213CBF8C" w14:textId="77777777" w:rsidR="001B6205" w:rsidRPr="00C935A5" w:rsidRDefault="001B6205" w:rsidP="001B6205">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vAlign w:val="bottom"/>
          </w:tcPr>
          <w:p w14:paraId="328D2591" w14:textId="3003157E" w:rsidR="001B6205" w:rsidRPr="00C935A5" w:rsidRDefault="001B6205" w:rsidP="001B6205">
            <w:pPr>
              <w:spacing w:before="40" w:after="20"/>
              <w:jc w:val="center"/>
              <w:rPr>
                <w:rFonts w:cs="Arial"/>
                <w:sz w:val="18"/>
                <w:szCs w:val="18"/>
              </w:rPr>
            </w:pPr>
            <w:r w:rsidRPr="001B6205">
              <w:rPr>
                <w:rFonts w:cs="Arial"/>
                <w:sz w:val="18"/>
                <w:szCs w:val="18"/>
              </w:rPr>
              <w:t>1.037</w:t>
            </w:r>
          </w:p>
        </w:tc>
        <w:tc>
          <w:tcPr>
            <w:tcW w:w="1134" w:type="dxa"/>
            <w:tcBorders>
              <w:top w:val="nil"/>
              <w:left w:val="nil"/>
              <w:bottom w:val="nil"/>
              <w:right w:val="nil"/>
            </w:tcBorders>
            <w:vAlign w:val="bottom"/>
          </w:tcPr>
          <w:p w14:paraId="6BE6FEFE" w14:textId="015C5353" w:rsidR="001B6205" w:rsidRPr="00C935A5" w:rsidRDefault="001B6205" w:rsidP="001B6205">
            <w:pPr>
              <w:spacing w:before="40" w:after="20"/>
              <w:jc w:val="center"/>
              <w:rPr>
                <w:rFonts w:cs="Arial"/>
                <w:sz w:val="18"/>
                <w:szCs w:val="18"/>
              </w:rPr>
            </w:pPr>
            <w:r w:rsidRPr="001B6205">
              <w:rPr>
                <w:rFonts w:cs="Arial"/>
                <w:sz w:val="18"/>
                <w:szCs w:val="18"/>
              </w:rPr>
              <w:t>1.034</w:t>
            </w:r>
          </w:p>
        </w:tc>
        <w:tc>
          <w:tcPr>
            <w:tcW w:w="170" w:type="dxa"/>
            <w:tcBorders>
              <w:top w:val="nil"/>
              <w:left w:val="nil"/>
              <w:bottom w:val="nil"/>
              <w:right w:val="nil"/>
            </w:tcBorders>
            <w:shd w:val="clear" w:color="auto" w:fill="auto"/>
            <w:vAlign w:val="bottom"/>
          </w:tcPr>
          <w:p w14:paraId="17D155E1" w14:textId="3F5DEAC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4D8591A" w14:textId="6E0B5D53" w:rsidR="001B6205" w:rsidRPr="00C935A5" w:rsidRDefault="001B6205" w:rsidP="001B6205">
            <w:pPr>
              <w:spacing w:before="40" w:after="20"/>
              <w:jc w:val="center"/>
              <w:rPr>
                <w:rFonts w:cs="Arial"/>
                <w:sz w:val="18"/>
                <w:szCs w:val="18"/>
              </w:rPr>
            </w:pPr>
            <w:r w:rsidRPr="001B6205">
              <w:rPr>
                <w:rFonts w:cs="Arial"/>
                <w:sz w:val="18"/>
                <w:szCs w:val="18"/>
              </w:rPr>
              <w:t>0.964</w:t>
            </w:r>
          </w:p>
        </w:tc>
        <w:tc>
          <w:tcPr>
            <w:tcW w:w="1134" w:type="dxa"/>
            <w:tcBorders>
              <w:top w:val="nil"/>
              <w:left w:val="nil"/>
              <w:bottom w:val="nil"/>
              <w:right w:val="nil"/>
            </w:tcBorders>
            <w:vAlign w:val="bottom"/>
          </w:tcPr>
          <w:p w14:paraId="0ADF1569" w14:textId="45082FEA" w:rsidR="001B6205" w:rsidRPr="00C935A5" w:rsidRDefault="001B6205" w:rsidP="001B6205">
            <w:pPr>
              <w:spacing w:before="40" w:after="20"/>
              <w:jc w:val="center"/>
              <w:rPr>
                <w:rFonts w:cs="Arial"/>
                <w:sz w:val="18"/>
                <w:szCs w:val="18"/>
              </w:rPr>
            </w:pPr>
            <w:r w:rsidRPr="001B6205">
              <w:rPr>
                <w:rFonts w:cs="Arial"/>
                <w:sz w:val="18"/>
                <w:szCs w:val="18"/>
              </w:rPr>
              <w:t>0.972</w:t>
            </w:r>
          </w:p>
        </w:tc>
        <w:tc>
          <w:tcPr>
            <w:tcW w:w="1134" w:type="dxa"/>
            <w:tcBorders>
              <w:top w:val="nil"/>
              <w:left w:val="nil"/>
              <w:bottom w:val="nil"/>
              <w:right w:val="nil"/>
            </w:tcBorders>
            <w:vAlign w:val="bottom"/>
          </w:tcPr>
          <w:p w14:paraId="5D7128BF" w14:textId="6622FA19" w:rsidR="001B6205" w:rsidRPr="00C935A5" w:rsidRDefault="001B6205" w:rsidP="001B6205">
            <w:pPr>
              <w:spacing w:before="40" w:after="20"/>
              <w:jc w:val="center"/>
              <w:rPr>
                <w:rFonts w:cs="Arial"/>
                <w:sz w:val="18"/>
                <w:szCs w:val="18"/>
              </w:rPr>
            </w:pPr>
            <w:r w:rsidRPr="001B6205">
              <w:rPr>
                <w:rFonts w:cs="Arial"/>
                <w:sz w:val="18"/>
                <w:szCs w:val="18"/>
              </w:rPr>
              <w:t>0.966</w:t>
            </w:r>
          </w:p>
        </w:tc>
        <w:tc>
          <w:tcPr>
            <w:tcW w:w="1134" w:type="dxa"/>
            <w:tcBorders>
              <w:top w:val="nil"/>
              <w:left w:val="nil"/>
              <w:bottom w:val="nil"/>
              <w:right w:val="nil"/>
            </w:tcBorders>
            <w:shd w:val="clear" w:color="auto" w:fill="auto"/>
            <w:vAlign w:val="bottom"/>
          </w:tcPr>
          <w:p w14:paraId="2B452441" w14:textId="66E185F8" w:rsidR="001B6205" w:rsidRPr="00C935A5" w:rsidRDefault="001B6205" w:rsidP="001B6205">
            <w:pPr>
              <w:spacing w:before="40" w:after="20"/>
              <w:jc w:val="center"/>
              <w:rPr>
                <w:rFonts w:cs="Arial"/>
                <w:sz w:val="18"/>
                <w:szCs w:val="18"/>
              </w:rPr>
            </w:pPr>
            <w:r w:rsidRPr="001B6205">
              <w:rPr>
                <w:rFonts w:cs="Arial"/>
                <w:sz w:val="18"/>
                <w:szCs w:val="18"/>
              </w:rPr>
              <w:t>0.986</w:t>
            </w:r>
          </w:p>
        </w:tc>
      </w:tr>
      <w:tr w:rsidR="001B6205" w:rsidRPr="00BB36F5" w14:paraId="18BE1EDF" w14:textId="77777777" w:rsidTr="004A2E17">
        <w:tc>
          <w:tcPr>
            <w:tcW w:w="2268" w:type="dxa"/>
            <w:tcBorders>
              <w:top w:val="nil"/>
              <w:left w:val="nil"/>
              <w:bottom w:val="nil"/>
              <w:right w:val="single" w:sz="18" w:space="0" w:color="FFC000"/>
            </w:tcBorders>
            <w:shd w:val="clear" w:color="auto" w:fill="auto"/>
            <w:vAlign w:val="center"/>
          </w:tcPr>
          <w:p w14:paraId="2A055C12" w14:textId="77777777" w:rsidR="001B6205" w:rsidRPr="00C935A5" w:rsidRDefault="001B6205" w:rsidP="001B6205">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vAlign w:val="bottom"/>
          </w:tcPr>
          <w:p w14:paraId="2AA9DBD5" w14:textId="4DF554BE" w:rsidR="001B6205" w:rsidRPr="00C935A5" w:rsidRDefault="001B6205" w:rsidP="001B6205">
            <w:pPr>
              <w:spacing w:before="40" w:after="20"/>
              <w:jc w:val="center"/>
              <w:rPr>
                <w:rFonts w:cs="Arial"/>
                <w:sz w:val="18"/>
                <w:szCs w:val="18"/>
              </w:rPr>
            </w:pPr>
            <w:r w:rsidRPr="001B6205">
              <w:rPr>
                <w:rFonts w:cs="Arial"/>
                <w:sz w:val="18"/>
                <w:szCs w:val="18"/>
              </w:rPr>
              <w:t>1.678</w:t>
            </w:r>
          </w:p>
        </w:tc>
        <w:tc>
          <w:tcPr>
            <w:tcW w:w="1134" w:type="dxa"/>
            <w:tcBorders>
              <w:top w:val="nil"/>
              <w:left w:val="nil"/>
              <w:bottom w:val="nil"/>
              <w:right w:val="nil"/>
            </w:tcBorders>
            <w:vAlign w:val="bottom"/>
          </w:tcPr>
          <w:p w14:paraId="5163442F" w14:textId="57C0E2B3" w:rsidR="001B6205" w:rsidRPr="00C935A5" w:rsidRDefault="001B6205" w:rsidP="001B6205">
            <w:pPr>
              <w:spacing w:before="40" w:after="20"/>
              <w:jc w:val="center"/>
              <w:rPr>
                <w:rFonts w:cs="Arial"/>
                <w:sz w:val="18"/>
                <w:szCs w:val="18"/>
              </w:rPr>
            </w:pPr>
            <w:r w:rsidRPr="001B6205">
              <w:rPr>
                <w:rFonts w:cs="Arial"/>
                <w:sz w:val="18"/>
                <w:szCs w:val="18"/>
              </w:rPr>
              <w:t>1.673</w:t>
            </w:r>
          </w:p>
        </w:tc>
        <w:tc>
          <w:tcPr>
            <w:tcW w:w="170" w:type="dxa"/>
            <w:tcBorders>
              <w:top w:val="nil"/>
              <w:left w:val="nil"/>
              <w:bottom w:val="nil"/>
              <w:right w:val="nil"/>
            </w:tcBorders>
            <w:shd w:val="clear" w:color="auto" w:fill="auto"/>
            <w:vAlign w:val="bottom"/>
          </w:tcPr>
          <w:p w14:paraId="683B95B0" w14:textId="3E9CA9D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0EA803D" w14:textId="74DD62B7" w:rsidR="001B6205" w:rsidRPr="00C935A5" w:rsidRDefault="001B6205" w:rsidP="001B6205">
            <w:pPr>
              <w:spacing w:before="40" w:after="20"/>
              <w:jc w:val="center"/>
              <w:rPr>
                <w:rFonts w:cs="Arial"/>
                <w:sz w:val="18"/>
                <w:szCs w:val="18"/>
              </w:rPr>
            </w:pPr>
            <w:r w:rsidRPr="001B6205">
              <w:rPr>
                <w:rFonts w:cs="Arial"/>
                <w:sz w:val="18"/>
                <w:szCs w:val="18"/>
              </w:rPr>
              <w:t>0.886</w:t>
            </w:r>
          </w:p>
        </w:tc>
        <w:tc>
          <w:tcPr>
            <w:tcW w:w="1134" w:type="dxa"/>
            <w:tcBorders>
              <w:top w:val="nil"/>
              <w:left w:val="nil"/>
              <w:bottom w:val="nil"/>
              <w:right w:val="nil"/>
            </w:tcBorders>
            <w:vAlign w:val="bottom"/>
          </w:tcPr>
          <w:p w14:paraId="4F46954D" w14:textId="6C210EB3"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64FAD785" w14:textId="4B3DCB8F"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shd w:val="clear" w:color="auto" w:fill="auto"/>
            <w:vAlign w:val="bottom"/>
          </w:tcPr>
          <w:p w14:paraId="61DA8F73" w14:textId="1CB70165" w:rsidR="001B6205" w:rsidRPr="00C935A5" w:rsidRDefault="001B6205" w:rsidP="001B6205">
            <w:pPr>
              <w:spacing w:before="40" w:after="20"/>
              <w:jc w:val="center"/>
              <w:rPr>
                <w:rFonts w:cs="Arial"/>
                <w:sz w:val="18"/>
                <w:szCs w:val="18"/>
              </w:rPr>
            </w:pPr>
            <w:r w:rsidRPr="001B6205">
              <w:rPr>
                <w:rFonts w:cs="Arial"/>
                <w:sz w:val="18"/>
                <w:szCs w:val="18"/>
              </w:rPr>
              <w:t>0.906</w:t>
            </w:r>
          </w:p>
        </w:tc>
      </w:tr>
      <w:tr w:rsidR="001B6205" w:rsidRPr="00BB36F5" w14:paraId="2E0C47FF" w14:textId="77777777" w:rsidTr="004A2E17">
        <w:tc>
          <w:tcPr>
            <w:tcW w:w="2268" w:type="dxa"/>
            <w:tcBorders>
              <w:top w:val="nil"/>
              <w:left w:val="nil"/>
              <w:bottom w:val="nil"/>
              <w:right w:val="single" w:sz="18" w:space="0" w:color="FFC000"/>
            </w:tcBorders>
            <w:shd w:val="clear" w:color="auto" w:fill="auto"/>
            <w:vAlign w:val="center"/>
          </w:tcPr>
          <w:p w14:paraId="50B320A9" w14:textId="77777777" w:rsidR="001B6205" w:rsidRPr="00C935A5" w:rsidRDefault="001B6205" w:rsidP="001B6205">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vAlign w:val="bottom"/>
          </w:tcPr>
          <w:p w14:paraId="02F8D076" w14:textId="1DC5E4FD" w:rsidR="001B6205" w:rsidRPr="00C935A5" w:rsidRDefault="001B6205" w:rsidP="001B6205">
            <w:pPr>
              <w:spacing w:before="40" w:after="20"/>
              <w:jc w:val="center"/>
              <w:rPr>
                <w:rFonts w:cs="Arial"/>
                <w:sz w:val="18"/>
                <w:szCs w:val="18"/>
              </w:rPr>
            </w:pPr>
            <w:r w:rsidRPr="001B6205">
              <w:rPr>
                <w:rFonts w:cs="Arial"/>
                <w:sz w:val="18"/>
                <w:szCs w:val="18"/>
              </w:rPr>
              <w:t>1.176</w:t>
            </w:r>
          </w:p>
        </w:tc>
        <w:tc>
          <w:tcPr>
            <w:tcW w:w="1134" w:type="dxa"/>
            <w:tcBorders>
              <w:top w:val="nil"/>
              <w:left w:val="nil"/>
              <w:bottom w:val="nil"/>
              <w:right w:val="nil"/>
            </w:tcBorders>
            <w:vAlign w:val="bottom"/>
          </w:tcPr>
          <w:p w14:paraId="1E61E2E9" w14:textId="4BEE9055" w:rsidR="001B6205" w:rsidRPr="00C935A5" w:rsidRDefault="001B6205" w:rsidP="001B6205">
            <w:pPr>
              <w:spacing w:before="40" w:after="20"/>
              <w:jc w:val="center"/>
              <w:rPr>
                <w:rFonts w:cs="Arial"/>
                <w:sz w:val="18"/>
                <w:szCs w:val="18"/>
              </w:rPr>
            </w:pPr>
            <w:r w:rsidRPr="001B6205">
              <w:rPr>
                <w:rFonts w:cs="Arial"/>
                <w:sz w:val="18"/>
                <w:szCs w:val="18"/>
              </w:rPr>
              <w:t>1.173</w:t>
            </w:r>
          </w:p>
        </w:tc>
        <w:tc>
          <w:tcPr>
            <w:tcW w:w="170" w:type="dxa"/>
            <w:tcBorders>
              <w:top w:val="nil"/>
              <w:left w:val="nil"/>
              <w:bottom w:val="nil"/>
              <w:right w:val="nil"/>
            </w:tcBorders>
            <w:shd w:val="clear" w:color="auto" w:fill="auto"/>
            <w:vAlign w:val="bottom"/>
          </w:tcPr>
          <w:p w14:paraId="2C4AC649" w14:textId="1134476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BA5AD7E" w14:textId="33BD4E5E" w:rsidR="001B6205" w:rsidRPr="00C935A5" w:rsidRDefault="001B6205" w:rsidP="001B6205">
            <w:pPr>
              <w:spacing w:before="40" w:after="20"/>
              <w:jc w:val="center"/>
              <w:rPr>
                <w:rFonts w:cs="Arial"/>
                <w:sz w:val="18"/>
                <w:szCs w:val="18"/>
              </w:rPr>
            </w:pPr>
            <w:r w:rsidRPr="001B6205">
              <w:rPr>
                <w:rFonts w:cs="Arial"/>
                <w:sz w:val="18"/>
                <w:szCs w:val="18"/>
              </w:rPr>
              <w:t>0.827</w:t>
            </w:r>
          </w:p>
        </w:tc>
        <w:tc>
          <w:tcPr>
            <w:tcW w:w="1134" w:type="dxa"/>
            <w:tcBorders>
              <w:top w:val="nil"/>
              <w:left w:val="nil"/>
              <w:bottom w:val="nil"/>
              <w:right w:val="nil"/>
            </w:tcBorders>
            <w:vAlign w:val="bottom"/>
          </w:tcPr>
          <w:p w14:paraId="2DFDA5D9" w14:textId="00743B5A" w:rsidR="001B6205" w:rsidRPr="00C935A5" w:rsidRDefault="001B6205" w:rsidP="001B6205">
            <w:pPr>
              <w:spacing w:before="40" w:after="20"/>
              <w:jc w:val="center"/>
              <w:rPr>
                <w:rFonts w:cs="Arial"/>
                <w:sz w:val="18"/>
                <w:szCs w:val="18"/>
              </w:rPr>
            </w:pPr>
            <w:r w:rsidRPr="001B6205">
              <w:rPr>
                <w:rFonts w:cs="Arial"/>
                <w:sz w:val="18"/>
                <w:szCs w:val="18"/>
              </w:rPr>
              <w:t>0.833</w:t>
            </w:r>
          </w:p>
        </w:tc>
        <w:tc>
          <w:tcPr>
            <w:tcW w:w="1134" w:type="dxa"/>
            <w:tcBorders>
              <w:top w:val="nil"/>
              <w:left w:val="nil"/>
              <w:bottom w:val="nil"/>
              <w:right w:val="nil"/>
            </w:tcBorders>
            <w:vAlign w:val="bottom"/>
          </w:tcPr>
          <w:p w14:paraId="39AF00CB" w14:textId="06159EF3" w:rsidR="001B6205" w:rsidRPr="00C935A5" w:rsidRDefault="001B6205" w:rsidP="001B6205">
            <w:pPr>
              <w:spacing w:before="40" w:after="20"/>
              <w:jc w:val="center"/>
              <w:rPr>
                <w:rFonts w:cs="Arial"/>
                <w:sz w:val="18"/>
                <w:szCs w:val="18"/>
              </w:rPr>
            </w:pPr>
            <w:r w:rsidRPr="001B6205">
              <w:rPr>
                <w:rFonts w:cs="Arial"/>
                <w:sz w:val="18"/>
                <w:szCs w:val="18"/>
              </w:rPr>
              <w:t>0.829</w:t>
            </w:r>
          </w:p>
        </w:tc>
        <w:tc>
          <w:tcPr>
            <w:tcW w:w="1134" w:type="dxa"/>
            <w:tcBorders>
              <w:top w:val="nil"/>
              <w:left w:val="nil"/>
              <w:bottom w:val="nil"/>
              <w:right w:val="nil"/>
            </w:tcBorders>
            <w:shd w:val="clear" w:color="auto" w:fill="auto"/>
            <w:vAlign w:val="bottom"/>
          </w:tcPr>
          <w:p w14:paraId="76D03EF6" w14:textId="067F8D0D" w:rsidR="001B6205" w:rsidRPr="00C935A5" w:rsidRDefault="001B6205" w:rsidP="001B6205">
            <w:pPr>
              <w:spacing w:before="40" w:after="20"/>
              <w:jc w:val="center"/>
              <w:rPr>
                <w:rFonts w:cs="Arial"/>
                <w:sz w:val="18"/>
                <w:szCs w:val="18"/>
              </w:rPr>
            </w:pPr>
            <w:r w:rsidRPr="001B6205">
              <w:rPr>
                <w:rFonts w:cs="Arial"/>
                <w:sz w:val="18"/>
                <w:szCs w:val="18"/>
              </w:rPr>
              <w:t>0.845</w:t>
            </w:r>
          </w:p>
        </w:tc>
      </w:tr>
      <w:tr w:rsidR="001B6205" w:rsidRPr="00BB36F5" w14:paraId="691FEA91" w14:textId="77777777" w:rsidTr="004A2E17">
        <w:tc>
          <w:tcPr>
            <w:tcW w:w="2268" w:type="dxa"/>
            <w:tcBorders>
              <w:top w:val="nil"/>
              <w:left w:val="nil"/>
              <w:bottom w:val="nil"/>
              <w:right w:val="single" w:sz="18" w:space="0" w:color="FFC000"/>
            </w:tcBorders>
            <w:shd w:val="clear" w:color="auto" w:fill="auto"/>
            <w:vAlign w:val="center"/>
          </w:tcPr>
          <w:p w14:paraId="2832D961" w14:textId="77777777" w:rsidR="001B6205" w:rsidRPr="00C935A5" w:rsidRDefault="001B6205" w:rsidP="001B6205">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vAlign w:val="bottom"/>
          </w:tcPr>
          <w:p w14:paraId="41CA2C9D" w14:textId="1A23DF3A" w:rsidR="001B6205" w:rsidRPr="00C935A5" w:rsidRDefault="001B6205" w:rsidP="001B6205">
            <w:pPr>
              <w:spacing w:before="40" w:after="20"/>
              <w:jc w:val="center"/>
              <w:rPr>
                <w:rFonts w:cs="Arial"/>
                <w:sz w:val="18"/>
                <w:szCs w:val="18"/>
              </w:rPr>
            </w:pPr>
            <w:r w:rsidRPr="001B6205">
              <w:rPr>
                <w:rFonts w:cs="Arial"/>
                <w:sz w:val="18"/>
                <w:szCs w:val="18"/>
              </w:rPr>
              <w:t>1.203</w:t>
            </w:r>
          </w:p>
        </w:tc>
        <w:tc>
          <w:tcPr>
            <w:tcW w:w="1134" w:type="dxa"/>
            <w:tcBorders>
              <w:top w:val="nil"/>
              <w:left w:val="nil"/>
              <w:bottom w:val="nil"/>
              <w:right w:val="nil"/>
            </w:tcBorders>
            <w:vAlign w:val="bottom"/>
          </w:tcPr>
          <w:p w14:paraId="041E5CBA" w14:textId="6D377F72" w:rsidR="001B6205" w:rsidRPr="00C935A5" w:rsidRDefault="001B6205" w:rsidP="001B6205">
            <w:pPr>
              <w:spacing w:before="40" w:after="20"/>
              <w:jc w:val="center"/>
              <w:rPr>
                <w:rFonts w:cs="Arial"/>
                <w:sz w:val="18"/>
                <w:szCs w:val="18"/>
              </w:rPr>
            </w:pPr>
            <w:r w:rsidRPr="001B6205">
              <w:rPr>
                <w:rFonts w:cs="Arial"/>
                <w:sz w:val="18"/>
                <w:szCs w:val="18"/>
              </w:rPr>
              <w:t>1.200</w:t>
            </w:r>
          </w:p>
        </w:tc>
        <w:tc>
          <w:tcPr>
            <w:tcW w:w="170" w:type="dxa"/>
            <w:tcBorders>
              <w:top w:val="nil"/>
              <w:left w:val="nil"/>
              <w:bottom w:val="nil"/>
              <w:right w:val="nil"/>
            </w:tcBorders>
            <w:shd w:val="clear" w:color="auto" w:fill="auto"/>
            <w:vAlign w:val="bottom"/>
          </w:tcPr>
          <w:p w14:paraId="1BD80F4F" w14:textId="753BA1E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AD004F8" w14:textId="6652D03E" w:rsidR="001B6205" w:rsidRPr="00C935A5" w:rsidRDefault="001B6205" w:rsidP="001B6205">
            <w:pPr>
              <w:spacing w:before="40" w:after="20"/>
              <w:jc w:val="center"/>
              <w:rPr>
                <w:rFonts w:cs="Arial"/>
                <w:sz w:val="18"/>
                <w:szCs w:val="18"/>
              </w:rPr>
            </w:pPr>
            <w:r w:rsidRPr="001B6205">
              <w:rPr>
                <w:rFonts w:cs="Arial"/>
                <w:sz w:val="18"/>
                <w:szCs w:val="18"/>
              </w:rPr>
              <w:t>0.812</w:t>
            </w:r>
          </w:p>
        </w:tc>
        <w:tc>
          <w:tcPr>
            <w:tcW w:w="1134" w:type="dxa"/>
            <w:tcBorders>
              <w:top w:val="nil"/>
              <w:left w:val="nil"/>
              <w:bottom w:val="nil"/>
              <w:right w:val="nil"/>
            </w:tcBorders>
            <w:vAlign w:val="bottom"/>
          </w:tcPr>
          <w:p w14:paraId="295B6B92" w14:textId="120BD503" w:rsidR="001B6205" w:rsidRPr="00C935A5" w:rsidRDefault="001B6205" w:rsidP="001B6205">
            <w:pPr>
              <w:spacing w:before="40" w:after="20"/>
              <w:jc w:val="center"/>
              <w:rPr>
                <w:rFonts w:cs="Arial"/>
                <w:sz w:val="18"/>
                <w:szCs w:val="18"/>
              </w:rPr>
            </w:pPr>
            <w:r w:rsidRPr="001B6205">
              <w:rPr>
                <w:rFonts w:cs="Arial"/>
                <w:sz w:val="18"/>
                <w:szCs w:val="18"/>
              </w:rPr>
              <w:t>0.818</w:t>
            </w:r>
          </w:p>
        </w:tc>
        <w:tc>
          <w:tcPr>
            <w:tcW w:w="1134" w:type="dxa"/>
            <w:tcBorders>
              <w:top w:val="nil"/>
              <w:left w:val="nil"/>
              <w:bottom w:val="nil"/>
              <w:right w:val="nil"/>
            </w:tcBorders>
            <w:vAlign w:val="bottom"/>
          </w:tcPr>
          <w:p w14:paraId="63FBF79A" w14:textId="6AF7871D" w:rsidR="001B6205" w:rsidRPr="00C935A5" w:rsidRDefault="001B6205" w:rsidP="001B6205">
            <w:pPr>
              <w:spacing w:before="40" w:after="20"/>
              <w:jc w:val="center"/>
              <w:rPr>
                <w:rFonts w:cs="Arial"/>
                <w:sz w:val="18"/>
                <w:szCs w:val="18"/>
              </w:rPr>
            </w:pPr>
            <w:r w:rsidRPr="001B6205">
              <w:rPr>
                <w:rFonts w:cs="Arial"/>
                <w:sz w:val="18"/>
                <w:szCs w:val="18"/>
              </w:rPr>
              <w:t>0.814</w:t>
            </w:r>
          </w:p>
        </w:tc>
        <w:tc>
          <w:tcPr>
            <w:tcW w:w="1134" w:type="dxa"/>
            <w:tcBorders>
              <w:top w:val="nil"/>
              <w:left w:val="nil"/>
              <w:bottom w:val="nil"/>
              <w:right w:val="nil"/>
            </w:tcBorders>
            <w:shd w:val="clear" w:color="auto" w:fill="auto"/>
            <w:vAlign w:val="bottom"/>
          </w:tcPr>
          <w:p w14:paraId="333A92D6" w14:textId="35075820" w:rsidR="001B6205" w:rsidRPr="00C935A5" w:rsidRDefault="001B6205" w:rsidP="001B6205">
            <w:pPr>
              <w:spacing w:before="40" w:after="20"/>
              <w:jc w:val="center"/>
              <w:rPr>
                <w:rFonts w:cs="Arial"/>
                <w:sz w:val="18"/>
                <w:szCs w:val="18"/>
              </w:rPr>
            </w:pPr>
            <w:r w:rsidRPr="001B6205">
              <w:rPr>
                <w:rFonts w:cs="Arial"/>
                <w:sz w:val="18"/>
                <w:szCs w:val="18"/>
              </w:rPr>
              <w:t>0.830</w:t>
            </w:r>
          </w:p>
        </w:tc>
      </w:tr>
      <w:tr w:rsidR="001B6205" w:rsidRPr="00BB36F5" w14:paraId="5F1564BD" w14:textId="77777777" w:rsidTr="004A2E17">
        <w:tc>
          <w:tcPr>
            <w:tcW w:w="2268" w:type="dxa"/>
            <w:tcBorders>
              <w:top w:val="nil"/>
              <w:left w:val="nil"/>
              <w:bottom w:val="nil"/>
              <w:right w:val="single" w:sz="18" w:space="0" w:color="FFC000"/>
            </w:tcBorders>
            <w:shd w:val="clear" w:color="auto" w:fill="auto"/>
            <w:vAlign w:val="center"/>
          </w:tcPr>
          <w:p w14:paraId="087699D1" w14:textId="77777777" w:rsidR="001B6205" w:rsidRPr="00C935A5" w:rsidRDefault="001B6205" w:rsidP="001B6205">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vAlign w:val="bottom"/>
          </w:tcPr>
          <w:p w14:paraId="48F791EF" w14:textId="05212E48" w:rsidR="001B6205" w:rsidRPr="00C935A5" w:rsidRDefault="001B6205" w:rsidP="001B6205">
            <w:pPr>
              <w:spacing w:before="40" w:after="20"/>
              <w:jc w:val="center"/>
              <w:rPr>
                <w:rFonts w:cs="Arial"/>
                <w:sz w:val="18"/>
                <w:szCs w:val="18"/>
              </w:rPr>
            </w:pPr>
            <w:r w:rsidRPr="001B6205">
              <w:rPr>
                <w:rFonts w:cs="Arial"/>
                <w:sz w:val="18"/>
                <w:szCs w:val="18"/>
              </w:rPr>
              <w:t>0.875</w:t>
            </w:r>
          </w:p>
        </w:tc>
        <w:tc>
          <w:tcPr>
            <w:tcW w:w="1134" w:type="dxa"/>
            <w:tcBorders>
              <w:top w:val="nil"/>
              <w:left w:val="nil"/>
              <w:bottom w:val="nil"/>
              <w:right w:val="nil"/>
            </w:tcBorders>
            <w:vAlign w:val="bottom"/>
          </w:tcPr>
          <w:p w14:paraId="5CA661B4" w14:textId="64F928FE"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70" w:type="dxa"/>
            <w:tcBorders>
              <w:top w:val="nil"/>
              <w:left w:val="nil"/>
              <w:bottom w:val="nil"/>
              <w:right w:val="nil"/>
            </w:tcBorders>
            <w:shd w:val="clear" w:color="auto" w:fill="auto"/>
            <w:vAlign w:val="bottom"/>
          </w:tcPr>
          <w:p w14:paraId="75FF1519" w14:textId="78D7518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5D950B3" w14:textId="75CC8F60" w:rsidR="001B6205" w:rsidRPr="00C935A5" w:rsidRDefault="001B6205" w:rsidP="001B6205">
            <w:pPr>
              <w:spacing w:before="40" w:after="20"/>
              <w:jc w:val="center"/>
              <w:rPr>
                <w:rFonts w:cs="Arial"/>
                <w:sz w:val="18"/>
                <w:szCs w:val="18"/>
              </w:rPr>
            </w:pPr>
            <w:r w:rsidRPr="001B6205">
              <w:rPr>
                <w:rFonts w:cs="Arial"/>
                <w:sz w:val="18"/>
                <w:szCs w:val="18"/>
              </w:rPr>
              <w:t>1.196</w:t>
            </w:r>
          </w:p>
        </w:tc>
        <w:tc>
          <w:tcPr>
            <w:tcW w:w="1134" w:type="dxa"/>
            <w:tcBorders>
              <w:top w:val="nil"/>
              <w:left w:val="nil"/>
              <w:bottom w:val="nil"/>
              <w:right w:val="nil"/>
            </w:tcBorders>
            <w:vAlign w:val="bottom"/>
          </w:tcPr>
          <w:p w14:paraId="0CF9BD2B" w14:textId="43A54837" w:rsidR="001B6205" w:rsidRPr="00C935A5" w:rsidRDefault="001B6205" w:rsidP="001B6205">
            <w:pPr>
              <w:spacing w:before="40" w:after="20"/>
              <w:jc w:val="center"/>
              <w:rPr>
                <w:rFonts w:cs="Arial"/>
                <w:sz w:val="18"/>
                <w:szCs w:val="18"/>
              </w:rPr>
            </w:pPr>
            <w:r w:rsidRPr="001B6205">
              <w:rPr>
                <w:rFonts w:cs="Arial"/>
                <w:sz w:val="18"/>
                <w:szCs w:val="18"/>
              </w:rPr>
              <w:t>1.205</w:t>
            </w:r>
          </w:p>
        </w:tc>
        <w:tc>
          <w:tcPr>
            <w:tcW w:w="1134" w:type="dxa"/>
            <w:tcBorders>
              <w:top w:val="nil"/>
              <w:left w:val="nil"/>
              <w:bottom w:val="nil"/>
              <w:right w:val="nil"/>
            </w:tcBorders>
            <w:vAlign w:val="bottom"/>
          </w:tcPr>
          <w:p w14:paraId="1DB54040" w14:textId="36D04703" w:rsidR="001B6205" w:rsidRPr="00C935A5" w:rsidRDefault="001B6205" w:rsidP="001B6205">
            <w:pPr>
              <w:spacing w:before="40" w:after="20"/>
              <w:jc w:val="center"/>
              <w:rPr>
                <w:rFonts w:cs="Arial"/>
                <w:sz w:val="18"/>
                <w:szCs w:val="18"/>
              </w:rPr>
            </w:pPr>
            <w:r w:rsidRPr="001B6205">
              <w:rPr>
                <w:rFonts w:cs="Arial"/>
                <w:sz w:val="18"/>
                <w:szCs w:val="18"/>
              </w:rPr>
              <w:t>1.199</w:t>
            </w:r>
          </w:p>
        </w:tc>
        <w:tc>
          <w:tcPr>
            <w:tcW w:w="1134" w:type="dxa"/>
            <w:tcBorders>
              <w:top w:val="nil"/>
              <w:left w:val="nil"/>
              <w:bottom w:val="nil"/>
              <w:right w:val="nil"/>
            </w:tcBorders>
            <w:shd w:val="clear" w:color="auto" w:fill="auto"/>
            <w:vAlign w:val="bottom"/>
          </w:tcPr>
          <w:p w14:paraId="63DAE1CD" w14:textId="6F41208B" w:rsidR="001B6205" w:rsidRPr="00C935A5" w:rsidRDefault="001B6205" w:rsidP="001B6205">
            <w:pPr>
              <w:spacing w:before="40" w:after="20"/>
              <w:jc w:val="center"/>
              <w:rPr>
                <w:rFonts w:cs="Arial"/>
                <w:sz w:val="18"/>
                <w:szCs w:val="18"/>
              </w:rPr>
            </w:pPr>
            <w:r w:rsidRPr="001B6205">
              <w:rPr>
                <w:rFonts w:cs="Arial"/>
                <w:sz w:val="18"/>
                <w:szCs w:val="18"/>
              </w:rPr>
              <w:t>1.223</w:t>
            </w:r>
          </w:p>
        </w:tc>
      </w:tr>
      <w:tr w:rsidR="001B6205" w:rsidRPr="00BB36F5" w14:paraId="2FF5DFEB" w14:textId="77777777" w:rsidTr="004A2E17">
        <w:tc>
          <w:tcPr>
            <w:tcW w:w="2268" w:type="dxa"/>
            <w:tcBorders>
              <w:top w:val="nil"/>
              <w:left w:val="nil"/>
              <w:bottom w:val="nil"/>
              <w:right w:val="single" w:sz="18" w:space="0" w:color="FFC000"/>
            </w:tcBorders>
            <w:shd w:val="clear" w:color="auto" w:fill="auto"/>
            <w:vAlign w:val="center"/>
          </w:tcPr>
          <w:p w14:paraId="52C69CBF" w14:textId="77777777" w:rsidR="001B6205" w:rsidRPr="00C935A5" w:rsidRDefault="001B6205" w:rsidP="001B620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vAlign w:val="bottom"/>
          </w:tcPr>
          <w:p w14:paraId="28782F6B" w14:textId="45A671E3" w:rsidR="001B6205" w:rsidRPr="00C935A5" w:rsidRDefault="001B6205" w:rsidP="001B6205">
            <w:pPr>
              <w:spacing w:before="40" w:after="20"/>
              <w:jc w:val="center"/>
              <w:rPr>
                <w:rFonts w:cs="Arial"/>
                <w:sz w:val="18"/>
                <w:szCs w:val="18"/>
              </w:rPr>
            </w:pPr>
            <w:r w:rsidRPr="001B6205">
              <w:rPr>
                <w:rFonts w:cs="Arial"/>
                <w:sz w:val="18"/>
                <w:szCs w:val="18"/>
              </w:rPr>
              <w:t>0.906</w:t>
            </w:r>
          </w:p>
        </w:tc>
        <w:tc>
          <w:tcPr>
            <w:tcW w:w="1134" w:type="dxa"/>
            <w:tcBorders>
              <w:top w:val="nil"/>
              <w:left w:val="nil"/>
              <w:bottom w:val="nil"/>
              <w:right w:val="nil"/>
            </w:tcBorders>
            <w:vAlign w:val="bottom"/>
          </w:tcPr>
          <w:p w14:paraId="25BFE228" w14:textId="1D6BF499" w:rsidR="001B6205" w:rsidRPr="00C935A5" w:rsidRDefault="001B6205" w:rsidP="001B6205">
            <w:pPr>
              <w:spacing w:before="40" w:after="20"/>
              <w:jc w:val="center"/>
              <w:rPr>
                <w:rFonts w:cs="Arial"/>
                <w:sz w:val="18"/>
                <w:szCs w:val="18"/>
              </w:rPr>
            </w:pPr>
            <w:r w:rsidRPr="001B6205">
              <w:rPr>
                <w:rFonts w:cs="Arial"/>
                <w:sz w:val="18"/>
                <w:szCs w:val="18"/>
              </w:rPr>
              <w:t>0.903</w:t>
            </w:r>
          </w:p>
        </w:tc>
        <w:tc>
          <w:tcPr>
            <w:tcW w:w="170" w:type="dxa"/>
            <w:tcBorders>
              <w:top w:val="nil"/>
              <w:left w:val="nil"/>
              <w:bottom w:val="nil"/>
              <w:right w:val="nil"/>
            </w:tcBorders>
            <w:shd w:val="clear" w:color="auto" w:fill="auto"/>
            <w:vAlign w:val="bottom"/>
          </w:tcPr>
          <w:p w14:paraId="4D53DA8B" w14:textId="5AAE4E0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4F3E150" w14:textId="308A6843" w:rsidR="001B6205" w:rsidRPr="00C935A5" w:rsidRDefault="001B6205" w:rsidP="001B6205">
            <w:pPr>
              <w:spacing w:before="40" w:after="20"/>
              <w:jc w:val="center"/>
              <w:rPr>
                <w:rFonts w:cs="Arial"/>
                <w:sz w:val="18"/>
                <w:szCs w:val="18"/>
              </w:rPr>
            </w:pPr>
            <w:r w:rsidRPr="001B6205">
              <w:rPr>
                <w:rFonts w:cs="Arial"/>
                <w:sz w:val="18"/>
                <w:szCs w:val="18"/>
              </w:rPr>
              <w:t>0.997</w:t>
            </w:r>
          </w:p>
        </w:tc>
        <w:tc>
          <w:tcPr>
            <w:tcW w:w="1134" w:type="dxa"/>
            <w:tcBorders>
              <w:top w:val="nil"/>
              <w:left w:val="nil"/>
              <w:bottom w:val="nil"/>
              <w:right w:val="nil"/>
            </w:tcBorders>
            <w:vAlign w:val="bottom"/>
          </w:tcPr>
          <w:p w14:paraId="3B17733C" w14:textId="48CE9E3E" w:rsidR="001B6205" w:rsidRPr="00C935A5" w:rsidRDefault="001B6205" w:rsidP="001B6205">
            <w:pPr>
              <w:spacing w:before="40" w:after="20"/>
              <w:jc w:val="center"/>
              <w:rPr>
                <w:rFonts w:cs="Arial"/>
                <w:sz w:val="18"/>
                <w:szCs w:val="18"/>
              </w:rPr>
            </w:pPr>
            <w:r w:rsidRPr="001B6205">
              <w:rPr>
                <w:rFonts w:cs="Arial"/>
                <w:sz w:val="18"/>
                <w:szCs w:val="18"/>
              </w:rPr>
              <w:t>1.005</w:t>
            </w:r>
          </w:p>
        </w:tc>
        <w:tc>
          <w:tcPr>
            <w:tcW w:w="1134" w:type="dxa"/>
            <w:tcBorders>
              <w:top w:val="nil"/>
              <w:left w:val="nil"/>
              <w:bottom w:val="nil"/>
              <w:right w:val="nil"/>
            </w:tcBorders>
            <w:vAlign w:val="bottom"/>
          </w:tcPr>
          <w:p w14:paraId="28BDC5DA" w14:textId="39998A70" w:rsidR="001B6205" w:rsidRPr="00C935A5" w:rsidRDefault="001B6205" w:rsidP="001B6205">
            <w:pPr>
              <w:spacing w:before="40" w:after="20"/>
              <w:jc w:val="center"/>
              <w:rPr>
                <w:rFonts w:cs="Arial"/>
                <w:sz w:val="18"/>
                <w:szCs w:val="18"/>
              </w:rPr>
            </w:pPr>
            <w:r w:rsidRPr="001B6205">
              <w:rPr>
                <w:rFonts w:cs="Arial"/>
                <w:sz w:val="18"/>
                <w:szCs w:val="18"/>
              </w:rPr>
              <w:t>0.999</w:t>
            </w:r>
          </w:p>
        </w:tc>
        <w:tc>
          <w:tcPr>
            <w:tcW w:w="1134" w:type="dxa"/>
            <w:tcBorders>
              <w:top w:val="nil"/>
              <w:left w:val="nil"/>
              <w:bottom w:val="nil"/>
              <w:right w:val="nil"/>
            </w:tcBorders>
            <w:shd w:val="clear" w:color="auto" w:fill="auto"/>
            <w:vAlign w:val="bottom"/>
          </w:tcPr>
          <w:p w14:paraId="0DAC8EFB" w14:textId="5260C354" w:rsidR="001B6205" w:rsidRPr="00C935A5" w:rsidRDefault="001B6205" w:rsidP="001B6205">
            <w:pPr>
              <w:spacing w:before="40" w:after="20"/>
              <w:jc w:val="center"/>
              <w:rPr>
                <w:rFonts w:cs="Arial"/>
                <w:sz w:val="18"/>
                <w:szCs w:val="18"/>
              </w:rPr>
            </w:pPr>
            <w:r w:rsidRPr="001B6205">
              <w:rPr>
                <w:rFonts w:cs="Arial"/>
                <w:sz w:val="18"/>
                <w:szCs w:val="18"/>
              </w:rPr>
              <w:t>1.020</w:t>
            </w:r>
          </w:p>
        </w:tc>
      </w:tr>
      <w:tr w:rsidR="001B6205" w:rsidRPr="00BB36F5" w14:paraId="2967A2E8" w14:textId="77777777" w:rsidTr="004A2E17">
        <w:tc>
          <w:tcPr>
            <w:tcW w:w="2268" w:type="dxa"/>
            <w:tcBorders>
              <w:top w:val="nil"/>
              <w:left w:val="nil"/>
              <w:bottom w:val="nil"/>
              <w:right w:val="single" w:sz="18" w:space="0" w:color="FFC000"/>
            </w:tcBorders>
            <w:shd w:val="clear" w:color="auto" w:fill="auto"/>
            <w:vAlign w:val="center"/>
          </w:tcPr>
          <w:p w14:paraId="069BFEB6" w14:textId="77777777" w:rsidR="001B6205" w:rsidRPr="00C935A5" w:rsidRDefault="001B6205" w:rsidP="001B620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vAlign w:val="bottom"/>
          </w:tcPr>
          <w:p w14:paraId="29873268" w14:textId="519350F8" w:rsidR="001B6205" w:rsidRPr="00C935A5" w:rsidRDefault="001B6205" w:rsidP="001B6205">
            <w:pPr>
              <w:spacing w:before="40" w:after="20"/>
              <w:jc w:val="center"/>
              <w:rPr>
                <w:rFonts w:cs="Arial"/>
                <w:sz w:val="18"/>
                <w:szCs w:val="18"/>
              </w:rPr>
            </w:pPr>
            <w:r w:rsidRPr="001B6205">
              <w:rPr>
                <w:rFonts w:cs="Arial"/>
                <w:sz w:val="18"/>
                <w:szCs w:val="18"/>
              </w:rPr>
              <w:t>1.084</w:t>
            </w:r>
          </w:p>
        </w:tc>
        <w:tc>
          <w:tcPr>
            <w:tcW w:w="1134" w:type="dxa"/>
            <w:tcBorders>
              <w:top w:val="nil"/>
              <w:left w:val="nil"/>
              <w:bottom w:val="nil"/>
              <w:right w:val="nil"/>
            </w:tcBorders>
            <w:vAlign w:val="bottom"/>
          </w:tcPr>
          <w:p w14:paraId="42A592A7" w14:textId="1B962D90" w:rsidR="001B6205" w:rsidRPr="00C935A5" w:rsidRDefault="001B6205" w:rsidP="001B6205">
            <w:pPr>
              <w:spacing w:before="40" w:after="20"/>
              <w:jc w:val="center"/>
              <w:rPr>
                <w:rFonts w:cs="Arial"/>
                <w:sz w:val="18"/>
                <w:szCs w:val="18"/>
              </w:rPr>
            </w:pPr>
            <w:r w:rsidRPr="001B6205">
              <w:rPr>
                <w:rFonts w:cs="Arial"/>
                <w:sz w:val="18"/>
                <w:szCs w:val="18"/>
              </w:rPr>
              <w:t>1.081</w:t>
            </w:r>
          </w:p>
        </w:tc>
        <w:tc>
          <w:tcPr>
            <w:tcW w:w="170" w:type="dxa"/>
            <w:tcBorders>
              <w:top w:val="nil"/>
              <w:left w:val="nil"/>
              <w:bottom w:val="nil"/>
              <w:right w:val="nil"/>
            </w:tcBorders>
            <w:shd w:val="clear" w:color="auto" w:fill="auto"/>
            <w:vAlign w:val="bottom"/>
          </w:tcPr>
          <w:p w14:paraId="64F7E675" w14:textId="529E063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55115E3" w14:textId="653242C8" w:rsidR="001B6205" w:rsidRPr="00C935A5" w:rsidRDefault="001B6205" w:rsidP="001B6205">
            <w:pPr>
              <w:spacing w:before="40" w:after="20"/>
              <w:jc w:val="center"/>
              <w:rPr>
                <w:rFonts w:cs="Arial"/>
                <w:sz w:val="18"/>
                <w:szCs w:val="18"/>
              </w:rPr>
            </w:pPr>
            <w:r w:rsidRPr="001B6205">
              <w:rPr>
                <w:rFonts w:cs="Arial"/>
                <w:sz w:val="18"/>
                <w:szCs w:val="18"/>
              </w:rPr>
              <w:t>0.804</w:t>
            </w:r>
          </w:p>
        </w:tc>
        <w:tc>
          <w:tcPr>
            <w:tcW w:w="1134" w:type="dxa"/>
            <w:tcBorders>
              <w:top w:val="nil"/>
              <w:left w:val="nil"/>
              <w:bottom w:val="nil"/>
              <w:right w:val="nil"/>
            </w:tcBorders>
            <w:vAlign w:val="bottom"/>
          </w:tcPr>
          <w:p w14:paraId="62C150D9" w14:textId="5438E79E" w:rsidR="001B6205" w:rsidRPr="00C935A5" w:rsidRDefault="001B6205" w:rsidP="001B6205">
            <w:pPr>
              <w:spacing w:before="40" w:after="20"/>
              <w:jc w:val="center"/>
              <w:rPr>
                <w:rFonts w:cs="Arial"/>
                <w:sz w:val="18"/>
                <w:szCs w:val="18"/>
              </w:rPr>
            </w:pPr>
            <w:r w:rsidRPr="001B6205">
              <w:rPr>
                <w:rFonts w:cs="Arial"/>
                <w:sz w:val="18"/>
                <w:szCs w:val="18"/>
              </w:rPr>
              <w:t>0.810</w:t>
            </w:r>
          </w:p>
        </w:tc>
        <w:tc>
          <w:tcPr>
            <w:tcW w:w="1134" w:type="dxa"/>
            <w:tcBorders>
              <w:top w:val="nil"/>
              <w:left w:val="nil"/>
              <w:bottom w:val="nil"/>
              <w:right w:val="nil"/>
            </w:tcBorders>
            <w:vAlign w:val="bottom"/>
          </w:tcPr>
          <w:p w14:paraId="4AA73867" w14:textId="261A86FF" w:rsidR="001B6205" w:rsidRPr="00C935A5" w:rsidRDefault="001B6205" w:rsidP="001B6205">
            <w:pPr>
              <w:spacing w:before="40" w:after="20"/>
              <w:jc w:val="center"/>
              <w:rPr>
                <w:rFonts w:cs="Arial"/>
                <w:sz w:val="18"/>
                <w:szCs w:val="18"/>
              </w:rPr>
            </w:pPr>
            <w:r w:rsidRPr="001B6205">
              <w:rPr>
                <w:rFonts w:cs="Arial"/>
                <w:sz w:val="18"/>
                <w:szCs w:val="18"/>
              </w:rPr>
              <w:t>0.805</w:t>
            </w:r>
          </w:p>
        </w:tc>
        <w:tc>
          <w:tcPr>
            <w:tcW w:w="1134" w:type="dxa"/>
            <w:tcBorders>
              <w:top w:val="nil"/>
              <w:left w:val="nil"/>
              <w:bottom w:val="nil"/>
              <w:right w:val="nil"/>
            </w:tcBorders>
            <w:shd w:val="clear" w:color="auto" w:fill="auto"/>
            <w:vAlign w:val="bottom"/>
          </w:tcPr>
          <w:p w14:paraId="2D477531" w14:textId="62B99C02" w:rsidR="001B6205" w:rsidRPr="00C935A5" w:rsidRDefault="001B6205" w:rsidP="001B6205">
            <w:pPr>
              <w:spacing w:before="40" w:after="20"/>
              <w:jc w:val="center"/>
              <w:rPr>
                <w:rFonts w:cs="Arial"/>
                <w:sz w:val="18"/>
                <w:szCs w:val="18"/>
              </w:rPr>
            </w:pPr>
            <w:r w:rsidRPr="001B6205">
              <w:rPr>
                <w:rFonts w:cs="Arial"/>
                <w:sz w:val="18"/>
                <w:szCs w:val="18"/>
              </w:rPr>
              <w:t>0.822</w:t>
            </w:r>
          </w:p>
        </w:tc>
      </w:tr>
      <w:tr w:rsidR="001B6205" w:rsidRPr="00BB36F5" w14:paraId="7F0DAAC1" w14:textId="77777777" w:rsidTr="004A2E17">
        <w:tc>
          <w:tcPr>
            <w:tcW w:w="2268" w:type="dxa"/>
            <w:tcBorders>
              <w:top w:val="nil"/>
              <w:left w:val="nil"/>
              <w:bottom w:val="nil"/>
              <w:right w:val="single" w:sz="18" w:space="0" w:color="FFC000"/>
            </w:tcBorders>
            <w:shd w:val="clear" w:color="auto" w:fill="auto"/>
            <w:vAlign w:val="center"/>
          </w:tcPr>
          <w:p w14:paraId="07E16A6A" w14:textId="77777777" w:rsidR="001B6205" w:rsidRPr="00C935A5" w:rsidRDefault="001B6205" w:rsidP="001B6205">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vAlign w:val="bottom"/>
          </w:tcPr>
          <w:p w14:paraId="6DBC0699" w14:textId="6B5E9D44" w:rsidR="001B6205" w:rsidRPr="00C935A5" w:rsidRDefault="001B6205" w:rsidP="001B6205">
            <w:pPr>
              <w:spacing w:before="40" w:after="20"/>
              <w:jc w:val="center"/>
              <w:rPr>
                <w:rFonts w:cs="Arial"/>
                <w:sz w:val="18"/>
                <w:szCs w:val="18"/>
              </w:rPr>
            </w:pPr>
            <w:r w:rsidRPr="001B6205">
              <w:rPr>
                <w:rFonts w:cs="Arial"/>
                <w:sz w:val="18"/>
                <w:szCs w:val="18"/>
              </w:rPr>
              <w:t>0.935</w:t>
            </w:r>
          </w:p>
        </w:tc>
        <w:tc>
          <w:tcPr>
            <w:tcW w:w="1134" w:type="dxa"/>
            <w:tcBorders>
              <w:top w:val="nil"/>
              <w:left w:val="nil"/>
              <w:bottom w:val="nil"/>
              <w:right w:val="nil"/>
            </w:tcBorders>
            <w:vAlign w:val="bottom"/>
          </w:tcPr>
          <w:p w14:paraId="61560E38" w14:textId="27C41D23" w:rsidR="001B6205" w:rsidRPr="00C935A5" w:rsidRDefault="001B6205" w:rsidP="001B6205">
            <w:pPr>
              <w:spacing w:before="40" w:after="20"/>
              <w:jc w:val="center"/>
              <w:rPr>
                <w:rFonts w:cs="Arial"/>
                <w:sz w:val="18"/>
                <w:szCs w:val="18"/>
              </w:rPr>
            </w:pPr>
            <w:r w:rsidRPr="001B6205">
              <w:rPr>
                <w:rFonts w:cs="Arial"/>
                <w:sz w:val="18"/>
                <w:szCs w:val="18"/>
              </w:rPr>
              <w:t>0.933</w:t>
            </w:r>
          </w:p>
        </w:tc>
        <w:tc>
          <w:tcPr>
            <w:tcW w:w="170" w:type="dxa"/>
            <w:tcBorders>
              <w:top w:val="nil"/>
              <w:left w:val="nil"/>
              <w:bottom w:val="nil"/>
              <w:right w:val="nil"/>
            </w:tcBorders>
            <w:shd w:val="clear" w:color="auto" w:fill="auto"/>
            <w:vAlign w:val="bottom"/>
          </w:tcPr>
          <w:p w14:paraId="3D6C7740" w14:textId="429619F4"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527A43A" w14:textId="05A2DB7C" w:rsidR="001B6205" w:rsidRPr="00C935A5" w:rsidRDefault="001B6205" w:rsidP="001B6205">
            <w:pPr>
              <w:spacing w:before="40" w:after="20"/>
              <w:jc w:val="center"/>
              <w:rPr>
                <w:rFonts w:cs="Arial"/>
                <w:sz w:val="18"/>
                <w:szCs w:val="18"/>
              </w:rPr>
            </w:pPr>
            <w:r w:rsidRPr="001B6205">
              <w:rPr>
                <w:rFonts w:cs="Arial"/>
                <w:sz w:val="18"/>
                <w:szCs w:val="18"/>
              </w:rPr>
              <w:t>1.076</w:t>
            </w:r>
          </w:p>
        </w:tc>
        <w:tc>
          <w:tcPr>
            <w:tcW w:w="1134" w:type="dxa"/>
            <w:tcBorders>
              <w:top w:val="nil"/>
              <w:left w:val="nil"/>
              <w:bottom w:val="nil"/>
              <w:right w:val="nil"/>
            </w:tcBorders>
            <w:vAlign w:val="bottom"/>
          </w:tcPr>
          <w:p w14:paraId="5CD3ED9B" w14:textId="53CAE6F5" w:rsidR="001B6205" w:rsidRPr="00C935A5" w:rsidRDefault="001B6205" w:rsidP="001B6205">
            <w:pPr>
              <w:spacing w:before="40" w:after="20"/>
              <w:jc w:val="center"/>
              <w:rPr>
                <w:rFonts w:cs="Arial"/>
                <w:sz w:val="18"/>
                <w:szCs w:val="18"/>
              </w:rPr>
            </w:pPr>
            <w:r w:rsidRPr="001B6205">
              <w:rPr>
                <w:rFonts w:cs="Arial"/>
                <w:sz w:val="18"/>
                <w:szCs w:val="18"/>
              </w:rPr>
              <w:t>1.084</w:t>
            </w:r>
          </w:p>
        </w:tc>
        <w:tc>
          <w:tcPr>
            <w:tcW w:w="1134" w:type="dxa"/>
            <w:tcBorders>
              <w:top w:val="nil"/>
              <w:left w:val="nil"/>
              <w:bottom w:val="nil"/>
              <w:right w:val="nil"/>
            </w:tcBorders>
            <w:vAlign w:val="bottom"/>
          </w:tcPr>
          <w:p w14:paraId="0334B75D" w14:textId="2A0B26B6" w:rsidR="001B6205" w:rsidRPr="00C935A5" w:rsidRDefault="001B6205" w:rsidP="001B6205">
            <w:pPr>
              <w:spacing w:before="40" w:after="20"/>
              <w:jc w:val="center"/>
              <w:rPr>
                <w:rFonts w:cs="Arial"/>
                <w:sz w:val="18"/>
                <w:szCs w:val="18"/>
              </w:rPr>
            </w:pPr>
            <w:r w:rsidRPr="001B6205">
              <w:rPr>
                <w:rFonts w:cs="Arial"/>
                <w:sz w:val="18"/>
                <w:szCs w:val="18"/>
              </w:rPr>
              <w:t>1.078</w:t>
            </w:r>
          </w:p>
        </w:tc>
        <w:tc>
          <w:tcPr>
            <w:tcW w:w="1134" w:type="dxa"/>
            <w:tcBorders>
              <w:top w:val="nil"/>
              <w:left w:val="nil"/>
              <w:bottom w:val="nil"/>
              <w:right w:val="nil"/>
            </w:tcBorders>
            <w:shd w:val="clear" w:color="auto" w:fill="auto"/>
            <w:vAlign w:val="bottom"/>
          </w:tcPr>
          <w:p w14:paraId="494F376A" w14:textId="08D8E891" w:rsidR="001B6205" w:rsidRPr="00C935A5" w:rsidRDefault="001B6205" w:rsidP="001B6205">
            <w:pPr>
              <w:spacing w:before="40" w:after="20"/>
              <w:jc w:val="center"/>
              <w:rPr>
                <w:rFonts w:cs="Arial"/>
                <w:sz w:val="18"/>
                <w:szCs w:val="18"/>
              </w:rPr>
            </w:pPr>
            <w:r w:rsidRPr="001B6205">
              <w:rPr>
                <w:rFonts w:cs="Arial"/>
                <w:sz w:val="18"/>
                <w:szCs w:val="18"/>
              </w:rPr>
              <w:t>1.100</w:t>
            </w:r>
          </w:p>
        </w:tc>
      </w:tr>
      <w:tr w:rsidR="001B6205" w:rsidRPr="00BB36F5" w14:paraId="6681DDAB" w14:textId="77777777" w:rsidTr="004A2E17">
        <w:tc>
          <w:tcPr>
            <w:tcW w:w="2268" w:type="dxa"/>
            <w:tcBorders>
              <w:top w:val="nil"/>
              <w:left w:val="nil"/>
              <w:bottom w:val="nil"/>
              <w:right w:val="single" w:sz="18" w:space="0" w:color="FFC000"/>
            </w:tcBorders>
            <w:shd w:val="clear" w:color="auto" w:fill="auto"/>
            <w:vAlign w:val="center"/>
          </w:tcPr>
          <w:p w14:paraId="4A5CB8BB" w14:textId="77777777" w:rsidR="001B6205" w:rsidRPr="00C935A5" w:rsidRDefault="001B6205" w:rsidP="001B620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vAlign w:val="bottom"/>
          </w:tcPr>
          <w:p w14:paraId="6227B945" w14:textId="299E7CB1" w:rsidR="001B6205" w:rsidRPr="00C935A5" w:rsidRDefault="001B6205" w:rsidP="001B6205">
            <w:pPr>
              <w:spacing w:before="40" w:after="20"/>
              <w:jc w:val="center"/>
              <w:rPr>
                <w:rFonts w:cs="Arial"/>
                <w:sz w:val="18"/>
                <w:szCs w:val="18"/>
              </w:rPr>
            </w:pPr>
            <w:r w:rsidRPr="001B6205">
              <w:rPr>
                <w:rFonts w:cs="Arial"/>
                <w:sz w:val="18"/>
                <w:szCs w:val="18"/>
              </w:rPr>
              <w:t>1.012</w:t>
            </w:r>
          </w:p>
        </w:tc>
        <w:tc>
          <w:tcPr>
            <w:tcW w:w="1134" w:type="dxa"/>
            <w:tcBorders>
              <w:top w:val="nil"/>
              <w:left w:val="nil"/>
              <w:bottom w:val="nil"/>
              <w:right w:val="nil"/>
            </w:tcBorders>
            <w:vAlign w:val="bottom"/>
          </w:tcPr>
          <w:p w14:paraId="28FB7604" w14:textId="402255E3" w:rsidR="001B6205" w:rsidRPr="00C935A5" w:rsidRDefault="001B6205" w:rsidP="001B6205">
            <w:pPr>
              <w:spacing w:before="40" w:after="20"/>
              <w:jc w:val="center"/>
              <w:rPr>
                <w:rFonts w:cs="Arial"/>
                <w:sz w:val="18"/>
                <w:szCs w:val="18"/>
              </w:rPr>
            </w:pPr>
            <w:r w:rsidRPr="001B6205">
              <w:rPr>
                <w:rFonts w:cs="Arial"/>
                <w:sz w:val="18"/>
                <w:szCs w:val="18"/>
              </w:rPr>
              <w:t>1.009</w:t>
            </w:r>
          </w:p>
        </w:tc>
        <w:tc>
          <w:tcPr>
            <w:tcW w:w="170" w:type="dxa"/>
            <w:tcBorders>
              <w:top w:val="nil"/>
              <w:left w:val="nil"/>
              <w:bottom w:val="nil"/>
              <w:right w:val="nil"/>
            </w:tcBorders>
            <w:shd w:val="clear" w:color="auto" w:fill="auto"/>
            <w:vAlign w:val="bottom"/>
          </w:tcPr>
          <w:p w14:paraId="51EB4B26" w14:textId="04653EF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AAEC686" w14:textId="045EAAFE" w:rsidR="001B6205" w:rsidRPr="00C935A5" w:rsidRDefault="001B6205" w:rsidP="001B6205">
            <w:pPr>
              <w:spacing w:before="40" w:after="20"/>
              <w:jc w:val="center"/>
              <w:rPr>
                <w:rFonts w:cs="Arial"/>
                <w:sz w:val="18"/>
                <w:szCs w:val="18"/>
              </w:rPr>
            </w:pPr>
            <w:r w:rsidRPr="001B6205">
              <w:rPr>
                <w:rFonts w:cs="Arial"/>
                <w:sz w:val="18"/>
                <w:szCs w:val="18"/>
              </w:rPr>
              <w:t>0.807</w:t>
            </w:r>
          </w:p>
        </w:tc>
        <w:tc>
          <w:tcPr>
            <w:tcW w:w="1134" w:type="dxa"/>
            <w:tcBorders>
              <w:top w:val="nil"/>
              <w:left w:val="nil"/>
              <w:bottom w:val="nil"/>
              <w:right w:val="nil"/>
            </w:tcBorders>
            <w:vAlign w:val="bottom"/>
          </w:tcPr>
          <w:p w14:paraId="2E02D4BA" w14:textId="3ED27B1C" w:rsidR="001B6205" w:rsidRPr="00C935A5" w:rsidRDefault="001B6205" w:rsidP="001B6205">
            <w:pPr>
              <w:spacing w:before="40" w:after="20"/>
              <w:jc w:val="center"/>
              <w:rPr>
                <w:rFonts w:cs="Arial"/>
                <w:sz w:val="18"/>
                <w:szCs w:val="18"/>
              </w:rPr>
            </w:pPr>
            <w:r w:rsidRPr="001B6205">
              <w:rPr>
                <w:rFonts w:cs="Arial"/>
                <w:sz w:val="18"/>
                <w:szCs w:val="18"/>
              </w:rPr>
              <w:t>0.813</w:t>
            </w:r>
          </w:p>
        </w:tc>
        <w:tc>
          <w:tcPr>
            <w:tcW w:w="1134" w:type="dxa"/>
            <w:tcBorders>
              <w:top w:val="nil"/>
              <w:left w:val="nil"/>
              <w:bottom w:val="nil"/>
              <w:right w:val="nil"/>
            </w:tcBorders>
            <w:vAlign w:val="bottom"/>
          </w:tcPr>
          <w:p w14:paraId="624F0CAC" w14:textId="2BC9BACA" w:rsidR="001B6205" w:rsidRPr="00C935A5" w:rsidRDefault="001B6205" w:rsidP="001B6205">
            <w:pPr>
              <w:spacing w:before="40" w:after="20"/>
              <w:jc w:val="center"/>
              <w:rPr>
                <w:rFonts w:cs="Arial"/>
                <w:sz w:val="18"/>
                <w:szCs w:val="18"/>
              </w:rPr>
            </w:pPr>
            <w:r w:rsidRPr="001B6205">
              <w:rPr>
                <w:rFonts w:cs="Arial"/>
                <w:sz w:val="18"/>
                <w:szCs w:val="18"/>
              </w:rPr>
              <w:t>0.808</w:t>
            </w:r>
          </w:p>
        </w:tc>
        <w:tc>
          <w:tcPr>
            <w:tcW w:w="1134" w:type="dxa"/>
            <w:tcBorders>
              <w:top w:val="nil"/>
              <w:left w:val="nil"/>
              <w:bottom w:val="nil"/>
              <w:right w:val="nil"/>
            </w:tcBorders>
            <w:shd w:val="clear" w:color="auto" w:fill="auto"/>
            <w:vAlign w:val="bottom"/>
          </w:tcPr>
          <w:p w14:paraId="3DA7B970" w14:textId="750F9426" w:rsidR="001B6205" w:rsidRPr="00C935A5" w:rsidRDefault="001B6205" w:rsidP="001B6205">
            <w:pPr>
              <w:spacing w:before="40" w:after="20"/>
              <w:jc w:val="center"/>
              <w:rPr>
                <w:rFonts w:cs="Arial"/>
                <w:sz w:val="18"/>
                <w:szCs w:val="18"/>
              </w:rPr>
            </w:pPr>
            <w:r w:rsidRPr="001B6205">
              <w:rPr>
                <w:rFonts w:cs="Arial"/>
                <w:sz w:val="18"/>
                <w:szCs w:val="18"/>
              </w:rPr>
              <w:t>0.825</w:t>
            </w:r>
          </w:p>
        </w:tc>
      </w:tr>
      <w:tr w:rsidR="001B6205" w:rsidRPr="00BB36F5" w14:paraId="157F827D" w14:textId="77777777" w:rsidTr="004A2E17">
        <w:tc>
          <w:tcPr>
            <w:tcW w:w="2268" w:type="dxa"/>
            <w:tcBorders>
              <w:top w:val="nil"/>
              <w:left w:val="nil"/>
              <w:bottom w:val="nil"/>
              <w:right w:val="single" w:sz="18" w:space="0" w:color="FFC000"/>
            </w:tcBorders>
            <w:shd w:val="clear" w:color="auto" w:fill="auto"/>
            <w:vAlign w:val="center"/>
          </w:tcPr>
          <w:p w14:paraId="1F21DD1D" w14:textId="77777777" w:rsidR="001B6205" w:rsidRPr="00C935A5" w:rsidRDefault="001B6205" w:rsidP="001B620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vAlign w:val="bottom"/>
          </w:tcPr>
          <w:p w14:paraId="712C5BE7" w14:textId="0045B92A" w:rsidR="001B6205" w:rsidRPr="00C935A5" w:rsidRDefault="001B6205" w:rsidP="001B6205">
            <w:pPr>
              <w:spacing w:before="40" w:after="20"/>
              <w:jc w:val="center"/>
              <w:rPr>
                <w:rFonts w:cs="Arial"/>
                <w:sz w:val="18"/>
                <w:szCs w:val="18"/>
              </w:rPr>
            </w:pPr>
            <w:r w:rsidRPr="001B6205">
              <w:rPr>
                <w:rFonts w:cs="Arial"/>
                <w:sz w:val="18"/>
                <w:szCs w:val="18"/>
              </w:rPr>
              <w:t>1.073</w:t>
            </w:r>
          </w:p>
        </w:tc>
        <w:tc>
          <w:tcPr>
            <w:tcW w:w="1134" w:type="dxa"/>
            <w:tcBorders>
              <w:top w:val="nil"/>
              <w:left w:val="nil"/>
              <w:bottom w:val="nil"/>
              <w:right w:val="nil"/>
            </w:tcBorders>
            <w:vAlign w:val="bottom"/>
          </w:tcPr>
          <w:p w14:paraId="4DCE99DD" w14:textId="0DDD2F9E" w:rsidR="001B6205" w:rsidRPr="00C935A5" w:rsidRDefault="001B6205" w:rsidP="001B6205">
            <w:pPr>
              <w:spacing w:before="40" w:after="20"/>
              <w:jc w:val="center"/>
              <w:rPr>
                <w:rFonts w:cs="Arial"/>
                <w:sz w:val="18"/>
                <w:szCs w:val="18"/>
              </w:rPr>
            </w:pPr>
            <w:r w:rsidRPr="001B6205">
              <w:rPr>
                <w:rFonts w:cs="Arial"/>
                <w:sz w:val="18"/>
                <w:szCs w:val="18"/>
              </w:rPr>
              <w:t>1.069</w:t>
            </w:r>
          </w:p>
        </w:tc>
        <w:tc>
          <w:tcPr>
            <w:tcW w:w="170" w:type="dxa"/>
            <w:tcBorders>
              <w:top w:val="nil"/>
              <w:left w:val="nil"/>
              <w:bottom w:val="nil"/>
              <w:right w:val="nil"/>
            </w:tcBorders>
            <w:shd w:val="clear" w:color="auto" w:fill="auto"/>
            <w:vAlign w:val="bottom"/>
          </w:tcPr>
          <w:p w14:paraId="09F19153" w14:textId="6D3ED2A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360CF0F" w14:textId="71B35B8E" w:rsidR="001B6205" w:rsidRPr="00C935A5" w:rsidRDefault="001B6205" w:rsidP="001B6205">
            <w:pPr>
              <w:spacing w:before="40" w:after="20"/>
              <w:jc w:val="center"/>
              <w:rPr>
                <w:rFonts w:cs="Arial"/>
                <w:sz w:val="18"/>
                <w:szCs w:val="18"/>
              </w:rPr>
            </w:pPr>
            <w:r w:rsidRPr="001B6205">
              <w:rPr>
                <w:rFonts w:cs="Arial"/>
                <w:sz w:val="18"/>
                <w:szCs w:val="18"/>
              </w:rPr>
              <w:t>0.808</w:t>
            </w:r>
          </w:p>
        </w:tc>
        <w:tc>
          <w:tcPr>
            <w:tcW w:w="1134" w:type="dxa"/>
            <w:tcBorders>
              <w:top w:val="nil"/>
              <w:left w:val="nil"/>
              <w:bottom w:val="nil"/>
              <w:right w:val="nil"/>
            </w:tcBorders>
            <w:vAlign w:val="bottom"/>
          </w:tcPr>
          <w:p w14:paraId="03F424E1" w14:textId="08CC4A34" w:rsidR="001B6205" w:rsidRPr="00C935A5" w:rsidRDefault="001B6205" w:rsidP="001B6205">
            <w:pPr>
              <w:spacing w:before="40" w:after="20"/>
              <w:jc w:val="center"/>
              <w:rPr>
                <w:rFonts w:cs="Arial"/>
                <w:sz w:val="18"/>
                <w:szCs w:val="18"/>
              </w:rPr>
            </w:pPr>
            <w:r w:rsidRPr="001B6205">
              <w:rPr>
                <w:rFonts w:cs="Arial"/>
                <w:sz w:val="18"/>
                <w:szCs w:val="18"/>
              </w:rPr>
              <w:t>0.814</w:t>
            </w:r>
          </w:p>
        </w:tc>
        <w:tc>
          <w:tcPr>
            <w:tcW w:w="1134" w:type="dxa"/>
            <w:tcBorders>
              <w:top w:val="nil"/>
              <w:left w:val="nil"/>
              <w:bottom w:val="nil"/>
              <w:right w:val="nil"/>
            </w:tcBorders>
            <w:vAlign w:val="bottom"/>
          </w:tcPr>
          <w:p w14:paraId="38C454AA" w14:textId="20476ADC" w:rsidR="001B6205" w:rsidRPr="00C935A5" w:rsidRDefault="001B6205" w:rsidP="001B6205">
            <w:pPr>
              <w:spacing w:before="40" w:after="20"/>
              <w:jc w:val="center"/>
              <w:rPr>
                <w:rFonts w:cs="Arial"/>
                <w:sz w:val="18"/>
                <w:szCs w:val="18"/>
              </w:rPr>
            </w:pPr>
            <w:r w:rsidRPr="001B6205">
              <w:rPr>
                <w:rFonts w:cs="Arial"/>
                <w:sz w:val="18"/>
                <w:szCs w:val="18"/>
              </w:rPr>
              <w:t>0.810</w:t>
            </w:r>
          </w:p>
        </w:tc>
        <w:tc>
          <w:tcPr>
            <w:tcW w:w="1134" w:type="dxa"/>
            <w:tcBorders>
              <w:top w:val="nil"/>
              <w:left w:val="nil"/>
              <w:bottom w:val="nil"/>
              <w:right w:val="nil"/>
            </w:tcBorders>
            <w:shd w:val="clear" w:color="auto" w:fill="auto"/>
            <w:vAlign w:val="bottom"/>
          </w:tcPr>
          <w:p w14:paraId="48378894" w14:textId="6EDB35B6" w:rsidR="001B6205" w:rsidRPr="00C935A5" w:rsidRDefault="001B6205" w:rsidP="001B6205">
            <w:pPr>
              <w:spacing w:before="40" w:after="20"/>
              <w:jc w:val="center"/>
              <w:rPr>
                <w:rFonts w:cs="Arial"/>
                <w:sz w:val="18"/>
                <w:szCs w:val="18"/>
              </w:rPr>
            </w:pPr>
            <w:r w:rsidRPr="001B6205">
              <w:rPr>
                <w:rFonts w:cs="Arial"/>
                <w:sz w:val="18"/>
                <w:szCs w:val="18"/>
              </w:rPr>
              <w:t>0.826</w:t>
            </w:r>
          </w:p>
        </w:tc>
      </w:tr>
      <w:tr w:rsidR="001B6205" w:rsidRPr="00BB36F5" w14:paraId="06AFF1F6" w14:textId="77777777" w:rsidTr="004A2E17">
        <w:tc>
          <w:tcPr>
            <w:tcW w:w="2268" w:type="dxa"/>
            <w:tcBorders>
              <w:top w:val="nil"/>
              <w:left w:val="nil"/>
              <w:bottom w:val="nil"/>
              <w:right w:val="single" w:sz="18" w:space="0" w:color="FFC000"/>
            </w:tcBorders>
            <w:shd w:val="clear" w:color="auto" w:fill="auto"/>
            <w:vAlign w:val="center"/>
          </w:tcPr>
          <w:p w14:paraId="57BDBE64" w14:textId="77777777" w:rsidR="001B6205" w:rsidRPr="00C935A5" w:rsidRDefault="001B6205" w:rsidP="001B6205">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vAlign w:val="bottom"/>
          </w:tcPr>
          <w:p w14:paraId="253DD906" w14:textId="79786C14" w:rsidR="001B6205" w:rsidRPr="00C935A5" w:rsidRDefault="001B6205" w:rsidP="001B6205">
            <w:pPr>
              <w:spacing w:before="40" w:after="20"/>
              <w:jc w:val="center"/>
              <w:rPr>
                <w:rFonts w:cs="Arial"/>
                <w:sz w:val="18"/>
                <w:szCs w:val="18"/>
              </w:rPr>
            </w:pPr>
            <w:r w:rsidRPr="001B6205">
              <w:rPr>
                <w:rFonts w:cs="Arial"/>
                <w:sz w:val="18"/>
                <w:szCs w:val="18"/>
              </w:rPr>
              <w:t>1.094</w:t>
            </w:r>
          </w:p>
        </w:tc>
        <w:tc>
          <w:tcPr>
            <w:tcW w:w="1134" w:type="dxa"/>
            <w:tcBorders>
              <w:top w:val="nil"/>
              <w:left w:val="nil"/>
              <w:bottom w:val="nil"/>
              <w:right w:val="nil"/>
            </w:tcBorders>
            <w:vAlign w:val="bottom"/>
          </w:tcPr>
          <w:p w14:paraId="50BB74B9" w14:textId="1BD745DE" w:rsidR="001B6205" w:rsidRPr="00C935A5" w:rsidRDefault="001B6205" w:rsidP="001B6205">
            <w:pPr>
              <w:spacing w:before="40" w:after="20"/>
              <w:jc w:val="center"/>
              <w:rPr>
                <w:rFonts w:cs="Arial"/>
                <w:sz w:val="18"/>
                <w:szCs w:val="18"/>
              </w:rPr>
            </w:pPr>
            <w:r w:rsidRPr="001B6205">
              <w:rPr>
                <w:rFonts w:cs="Arial"/>
                <w:sz w:val="18"/>
                <w:szCs w:val="18"/>
              </w:rPr>
              <w:t>1.091</w:t>
            </w:r>
          </w:p>
        </w:tc>
        <w:tc>
          <w:tcPr>
            <w:tcW w:w="170" w:type="dxa"/>
            <w:tcBorders>
              <w:top w:val="nil"/>
              <w:left w:val="nil"/>
              <w:bottom w:val="nil"/>
              <w:right w:val="nil"/>
            </w:tcBorders>
            <w:shd w:val="clear" w:color="auto" w:fill="auto"/>
            <w:vAlign w:val="bottom"/>
          </w:tcPr>
          <w:p w14:paraId="4279CA3A" w14:textId="69E3FBE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54FF7EC" w14:textId="6AA8855E" w:rsidR="001B6205" w:rsidRPr="00C935A5" w:rsidRDefault="001B6205" w:rsidP="001B6205">
            <w:pPr>
              <w:spacing w:before="40" w:after="20"/>
              <w:jc w:val="center"/>
              <w:rPr>
                <w:rFonts w:cs="Arial"/>
                <w:sz w:val="18"/>
                <w:szCs w:val="18"/>
              </w:rPr>
            </w:pPr>
            <w:r w:rsidRPr="001B6205">
              <w:rPr>
                <w:rFonts w:cs="Arial"/>
                <w:sz w:val="18"/>
                <w:szCs w:val="18"/>
              </w:rPr>
              <w:t>0.795</w:t>
            </w:r>
          </w:p>
        </w:tc>
        <w:tc>
          <w:tcPr>
            <w:tcW w:w="1134" w:type="dxa"/>
            <w:tcBorders>
              <w:top w:val="nil"/>
              <w:left w:val="nil"/>
              <w:bottom w:val="nil"/>
              <w:right w:val="nil"/>
            </w:tcBorders>
            <w:vAlign w:val="bottom"/>
          </w:tcPr>
          <w:p w14:paraId="77E7054D" w14:textId="5E1169E6" w:rsidR="001B6205" w:rsidRPr="00C935A5" w:rsidRDefault="001B6205" w:rsidP="001B6205">
            <w:pPr>
              <w:spacing w:before="40" w:after="20"/>
              <w:jc w:val="center"/>
              <w:rPr>
                <w:rFonts w:cs="Arial"/>
                <w:sz w:val="18"/>
                <w:szCs w:val="18"/>
              </w:rPr>
            </w:pPr>
            <w:r w:rsidRPr="001B6205">
              <w:rPr>
                <w:rFonts w:cs="Arial"/>
                <w:sz w:val="18"/>
                <w:szCs w:val="18"/>
              </w:rPr>
              <w:t>0.801</w:t>
            </w:r>
          </w:p>
        </w:tc>
        <w:tc>
          <w:tcPr>
            <w:tcW w:w="1134" w:type="dxa"/>
            <w:tcBorders>
              <w:top w:val="nil"/>
              <w:left w:val="nil"/>
              <w:bottom w:val="nil"/>
              <w:right w:val="nil"/>
            </w:tcBorders>
            <w:vAlign w:val="bottom"/>
          </w:tcPr>
          <w:p w14:paraId="55B77AD8" w14:textId="5D1874F8"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shd w:val="clear" w:color="auto" w:fill="auto"/>
            <w:vAlign w:val="bottom"/>
          </w:tcPr>
          <w:p w14:paraId="74C362BD" w14:textId="0E4C34D3" w:rsidR="001B6205" w:rsidRPr="00C935A5" w:rsidRDefault="001B6205" w:rsidP="001B6205">
            <w:pPr>
              <w:spacing w:before="40" w:after="20"/>
              <w:jc w:val="center"/>
              <w:rPr>
                <w:rFonts w:cs="Arial"/>
                <w:sz w:val="18"/>
                <w:szCs w:val="18"/>
              </w:rPr>
            </w:pPr>
            <w:r w:rsidRPr="001B6205">
              <w:rPr>
                <w:rFonts w:cs="Arial"/>
                <w:sz w:val="18"/>
                <w:szCs w:val="18"/>
              </w:rPr>
              <w:t>0.813</w:t>
            </w:r>
          </w:p>
        </w:tc>
      </w:tr>
      <w:tr w:rsidR="001B6205" w:rsidRPr="00BB36F5" w14:paraId="721AEA96" w14:textId="77777777" w:rsidTr="004A2E17">
        <w:tc>
          <w:tcPr>
            <w:tcW w:w="2268" w:type="dxa"/>
            <w:tcBorders>
              <w:top w:val="nil"/>
              <w:left w:val="nil"/>
              <w:bottom w:val="nil"/>
              <w:right w:val="single" w:sz="18" w:space="0" w:color="FFC000"/>
            </w:tcBorders>
            <w:shd w:val="clear" w:color="auto" w:fill="auto"/>
            <w:vAlign w:val="center"/>
          </w:tcPr>
          <w:p w14:paraId="26E2233D" w14:textId="77777777" w:rsidR="001B6205" w:rsidRPr="00C935A5" w:rsidRDefault="001B6205" w:rsidP="001B620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vAlign w:val="bottom"/>
          </w:tcPr>
          <w:p w14:paraId="4C6EAFD4" w14:textId="2CA0126B" w:rsidR="001B6205" w:rsidRPr="00C935A5" w:rsidRDefault="001B6205" w:rsidP="001B6205">
            <w:pPr>
              <w:spacing w:before="40" w:after="20"/>
              <w:jc w:val="center"/>
              <w:rPr>
                <w:rFonts w:cs="Arial"/>
                <w:sz w:val="18"/>
                <w:szCs w:val="18"/>
              </w:rPr>
            </w:pPr>
            <w:r w:rsidRPr="001B6205">
              <w:rPr>
                <w:rFonts w:cs="Arial"/>
                <w:sz w:val="18"/>
                <w:szCs w:val="18"/>
              </w:rPr>
              <w:t>1.121</w:t>
            </w:r>
          </w:p>
        </w:tc>
        <w:tc>
          <w:tcPr>
            <w:tcW w:w="1134" w:type="dxa"/>
            <w:tcBorders>
              <w:top w:val="nil"/>
              <w:left w:val="nil"/>
              <w:bottom w:val="nil"/>
              <w:right w:val="nil"/>
            </w:tcBorders>
            <w:vAlign w:val="bottom"/>
          </w:tcPr>
          <w:p w14:paraId="4D5C3B98" w14:textId="13EF5243" w:rsidR="001B6205" w:rsidRPr="00C935A5" w:rsidRDefault="001B6205" w:rsidP="001B6205">
            <w:pPr>
              <w:spacing w:before="40" w:after="20"/>
              <w:jc w:val="center"/>
              <w:rPr>
                <w:rFonts w:cs="Arial"/>
                <w:sz w:val="18"/>
                <w:szCs w:val="18"/>
              </w:rPr>
            </w:pPr>
            <w:r w:rsidRPr="001B6205">
              <w:rPr>
                <w:rFonts w:cs="Arial"/>
                <w:sz w:val="18"/>
                <w:szCs w:val="18"/>
              </w:rPr>
              <w:t>1.118</w:t>
            </w:r>
          </w:p>
        </w:tc>
        <w:tc>
          <w:tcPr>
            <w:tcW w:w="170" w:type="dxa"/>
            <w:tcBorders>
              <w:top w:val="nil"/>
              <w:left w:val="nil"/>
              <w:bottom w:val="nil"/>
              <w:right w:val="nil"/>
            </w:tcBorders>
            <w:shd w:val="clear" w:color="auto" w:fill="auto"/>
            <w:vAlign w:val="bottom"/>
          </w:tcPr>
          <w:p w14:paraId="66671F6B" w14:textId="0BFC0222"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D2D269D" w14:textId="1C933741" w:rsidR="001B6205" w:rsidRPr="00C935A5" w:rsidRDefault="001B6205" w:rsidP="001B6205">
            <w:pPr>
              <w:spacing w:before="40" w:after="20"/>
              <w:jc w:val="center"/>
              <w:rPr>
                <w:rFonts w:cs="Arial"/>
                <w:sz w:val="18"/>
                <w:szCs w:val="18"/>
              </w:rPr>
            </w:pPr>
            <w:r w:rsidRPr="001B6205">
              <w:rPr>
                <w:rFonts w:cs="Arial"/>
                <w:sz w:val="18"/>
                <w:szCs w:val="18"/>
              </w:rPr>
              <w:t>0.795</w:t>
            </w:r>
          </w:p>
        </w:tc>
        <w:tc>
          <w:tcPr>
            <w:tcW w:w="1134" w:type="dxa"/>
            <w:tcBorders>
              <w:top w:val="nil"/>
              <w:left w:val="nil"/>
              <w:bottom w:val="nil"/>
              <w:right w:val="nil"/>
            </w:tcBorders>
            <w:vAlign w:val="bottom"/>
          </w:tcPr>
          <w:p w14:paraId="682F073C" w14:textId="56BB7FB8" w:rsidR="001B6205" w:rsidRPr="00C935A5" w:rsidRDefault="001B6205" w:rsidP="001B6205">
            <w:pPr>
              <w:spacing w:before="40" w:after="20"/>
              <w:jc w:val="center"/>
              <w:rPr>
                <w:rFonts w:cs="Arial"/>
                <w:sz w:val="18"/>
                <w:szCs w:val="18"/>
              </w:rPr>
            </w:pPr>
            <w:r w:rsidRPr="001B6205">
              <w:rPr>
                <w:rFonts w:cs="Arial"/>
                <w:sz w:val="18"/>
                <w:szCs w:val="18"/>
              </w:rPr>
              <w:t>0.800</w:t>
            </w:r>
          </w:p>
        </w:tc>
        <w:tc>
          <w:tcPr>
            <w:tcW w:w="1134" w:type="dxa"/>
            <w:tcBorders>
              <w:top w:val="nil"/>
              <w:left w:val="nil"/>
              <w:bottom w:val="nil"/>
              <w:right w:val="nil"/>
            </w:tcBorders>
            <w:vAlign w:val="bottom"/>
          </w:tcPr>
          <w:p w14:paraId="794D067D" w14:textId="721F9E24"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shd w:val="clear" w:color="auto" w:fill="auto"/>
            <w:vAlign w:val="bottom"/>
          </w:tcPr>
          <w:p w14:paraId="6F357D75" w14:textId="4202C549" w:rsidR="001B6205" w:rsidRPr="00C935A5" w:rsidRDefault="001B6205" w:rsidP="001B6205">
            <w:pPr>
              <w:spacing w:before="40" w:after="20"/>
              <w:jc w:val="center"/>
              <w:rPr>
                <w:rFonts w:cs="Arial"/>
                <w:sz w:val="18"/>
                <w:szCs w:val="18"/>
              </w:rPr>
            </w:pPr>
            <w:r w:rsidRPr="001B6205">
              <w:rPr>
                <w:rFonts w:cs="Arial"/>
                <w:sz w:val="18"/>
                <w:szCs w:val="18"/>
              </w:rPr>
              <w:t>0.812</w:t>
            </w:r>
          </w:p>
        </w:tc>
      </w:tr>
      <w:tr w:rsidR="001B6205" w:rsidRPr="00BB36F5" w14:paraId="5075F89E" w14:textId="77777777" w:rsidTr="004A2E17">
        <w:tc>
          <w:tcPr>
            <w:tcW w:w="2268" w:type="dxa"/>
            <w:tcBorders>
              <w:top w:val="nil"/>
              <w:left w:val="nil"/>
              <w:bottom w:val="nil"/>
              <w:right w:val="single" w:sz="18" w:space="0" w:color="FFC000"/>
            </w:tcBorders>
            <w:shd w:val="clear" w:color="auto" w:fill="auto"/>
            <w:vAlign w:val="center"/>
          </w:tcPr>
          <w:p w14:paraId="0DA66AB7" w14:textId="77777777" w:rsidR="001B6205" w:rsidRPr="00C935A5" w:rsidRDefault="001B6205" w:rsidP="001B620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vAlign w:val="bottom"/>
          </w:tcPr>
          <w:p w14:paraId="4458A973" w14:textId="5F33A171" w:rsidR="001B6205" w:rsidRPr="00C935A5" w:rsidRDefault="001B6205" w:rsidP="001B6205">
            <w:pPr>
              <w:spacing w:before="40" w:after="20"/>
              <w:jc w:val="center"/>
              <w:rPr>
                <w:rFonts w:cs="Arial"/>
                <w:sz w:val="18"/>
                <w:szCs w:val="18"/>
              </w:rPr>
            </w:pPr>
            <w:r w:rsidRPr="001B6205">
              <w:rPr>
                <w:rFonts w:cs="Arial"/>
                <w:sz w:val="18"/>
                <w:szCs w:val="18"/>
              </w:rPr>
              <w:t>0.908</w:t>
            </w:r>
          </w:p>
        </w:tc>
        <w:tc>
          <w:tcPr>
            <w:tcW w:w="1134" w:type="dxa"/>
            <w:tcBorders>
              <w:top w:val="nil"/>
              <w:left w:val="nil"/>
              <w:bottom w:val="nil"/>
              <w:right w:val="nil"/>
            </w:tcBorders>
            <w:vAlign w:val="bottom"/>
          </w:tcPr>
          <w:p w14:paraId="186978BF" w14:textId="5AC5425E" w:rsidR="001B6205" w:rsidRPr="00C935A5" w:rsidRDefault="001B6205" w:rsidP="001B6205">
            <w:pPr>
              <w:spacing w:before="40" w:after="20"/>
              <w:jc w:val="center"/>
              <w:rPr>
                <w:rFonts w:cs="Arial"/>
                <w:sz w:val="18"/>
                <w:szCs w:val="18"/>
              </w:rPr>
            </w:pPr>
            <w:r w:rsidRPr="001B6205">
              <w:rPr>
                <w:rFonts w:cs="Arial"/>
                <w:sz w:val="18"/>
                <w:szCs w:val="18"/>
              </w:rPr>
              <w:t>0.905</w:t>
            </w:r>
          </w:p>
        </w:tc>
        <w:tc>
          <w:tcPr>
            <w:tcW w:w="170" w:type="dxa"/>
            <w:tcBorders>
              <w:top w:val="nil"/>
              <w:left w:val="nil"/>
              <w:bottom w:val="nil"/>
              <w:right w:val="nil"/>
            </w:tcBorders>
            <w:shd w:val="clear" w:color="auto" w:fill="auto"/>
            <w:vAlign w:val="bottom"/>
          </w:tcPr>
          <w:p w14:paraId="2149F44E" w14:textId="0000D35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D2E21AA" w14:textId="7F57653F" w:rsidR="001B6205" w:rsidRPr="00C935A5" w:rsidRDefault="001B6205" w:rsidP="001B6205">
            <w:pPr>
              <w:spacing w:before="40" w:after="20"/>
              <w:jc w:val="center"/>
              <w:rPr>
                <w:rFonts w:cs="Arial"/>
                <w:sz w:val="18"/>
                <w:szCs w:val="18"/>
              </w:rPr>
            </w:pPr>
            <w:r w:rsidRPr="001B6205">
              <w:rPr>
                <w:rFonts w:cs="Arial"/>
                <w:sz w:val="18"/>
                <w:szCs w:val="18"/>
              </w:rPr>
              <w:t>0.816</w:t>
            </w:r>
          </w:p>
        </w:tc>
        <w:tc>
          <w:tcPr>
            <w:tcW w:w="1134" w:type="dxa"/>
            <w:tcBorders>
              <w:top w:val="nil"/>
              <w:left w:val="nil"/>
              <w:bottom w:val="nil"/>
              <w:right w:val="nil"/>
            </w:tcBorders>
            <w:vAlign w:val="bottom"/>
          </w:tcPr>
          <w:p w14:paraId="5DCE3B9E" w14:textId="56D41906" w:rsidR="001B6205" w:rsidRPr="00C935A5" w:rsidRDefault="001B6205" w:rsidP="001B6205">
            <w:pPr>
              <w:spacing w:before="40" w:after="20"/>
              <w:jc w:val="center"/>
              <w:rPr>
                <w:rFonts w:cs="Arial"/>
                <w:sz w:val="18"/>
                <w:szCs w:val="18"/>
              </w:rPr>
            </w:pPr>
            <w:r w:rsidRPr="001B6205">
              <w:rPr>
                <w:rFonts w:cs="Arial"/>
                <w:sz w:val="18"/>
                <w:szCs w:val="18"/>
              </w:rPr>
              <w:t>0.822</w:t>
            </w:r>
          </w:p>
        </w:tc>
        <w:tc>
          <w:tcPr>
            <w:tcW w:w="1134" w:type="dxa"/>
            <w:tcBorders>
              <w:top w:val="nil"/>
              <w:left w:val="nil"/>
              <w:bottom w:val="nil"/>
              <w:right w:val="nil"/>
            </w:tcBorders>
            <w:vAlign w:val="bottom"/>
          </w:tcPr>
          <w:p w14:paraId="3EFC0D4D" w14:textId="21D0CDD4" w:rsidR="001B6205" w:rsidRPr="00C935A5" w:rsidRDefault="001B6205" w:rsidP="001B6205">
            <w:pPr>
              <w:spacing w:before="40" w:after="20"/>
              <w:jc w:val="center"/>
              <w:rPr>
                <w:rFonts w:cs="Arial"/>
                <w:sz w:val="18"/>
                <w:szCs w:val="18"/>
              </w:rPr>
            </w:pPr>
            <w:r w:rsidRPr="001B6205">
              <w:rPr>
                <w:rFonts w:cs="Arial"/>
                <w:sz w:val="18"/>
                <w:szCs w:val="18"/>
              </w:rPr>
              <w:t>0.818</w:t>
            </w:r>
          </w:p>
        </w:tc>
        <w:tc>
          <w:tcPr>
            <w:tcW w:w="1134" w:type="dxa"/>
            <w:tcBorders>
              <w:top w:val="nil"/>
              <w:left w:val="nil"/>
              <w:bottom w:val="nil"/>
              <w:right w:val="nil"/>
            </w:tcBorders>
            <w:shd w:val="clear" w:color="auto" w:fill="auto"/>
            <w:vAlign w:val="bottom"/>
          </w:tcPr>
          <w:p w14:paraId="4BD1F377" w14:textId="6274FEE7" w:rsidR="001B6205" w:rsidRPr="00C935A5" w:rsidRDefault="001B6205" w:rsidP="001B6205">
            <w:pPr>
              <w:spacing w:before="40" w:after="20"/>
              <w:jc w:val="center"/>
              <w:rPr>
                <w:rFonts w:cs="Arial"/>
                <w:sz w:val="18"/>
                <w:szCs w:val="18"/>
              </w:rPr>
            </w:pPr>
            <w:r w:rsidRPr="001B6205">
              <w:rPr>
                <w:rFonts w:cs="Arial"/>
                <w:sz w:val="18"/>
                <w:szCs w:val="18"/>
              </w:rPr>
              <w:t>0.834</w:t>
            </w:r>
          </w:p>
        </w:tc>
      </w:tr>
      <w:tr w:rsidR="001B6205" w:rsidRPr="00BB36F5" w14:paraId="06751ABF" w14:textId="77777777" w:rsidTr="004A2E17">
        <w:tc>
          <w:tcPr>
            <w:tcW w:w="2268" w:type="dxa"/>
            <w:tcBorders>
              <w:top w:val="nil"/>
              <w:left w:val="nil"/>
              <w:bottom w:val="nil"/>
              <w:right w:val="single" w:sz="18" w:space="0" w:color="FFC000"/>
            </w:tcBorders>
            <w:shd w:val="clear" w:color="auto" w:fill="auto"/>
            <w:vAlign w:val="center"/>
          </w:tcPr>
          <w:p w14:paraId="58CF9DD0" w14:textId="77777777" w:rsidR="001B6205" w:rsidRPr="00C935A5" w:rsidRDefault="001B6205" w:rsidP="001B620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vAlign w:val="bottom"/>
          </w:tcPr>
          <w:p w14:paraId="2FE61B4A" w14:textId="5C8FF394" w:rsidR="001B6205" w:rsidRPr="00C935A5" w:rsidRDefault="001B6205" w:rsidP="001B6205">
            <w:pPr>
              <w:spacing w:before="40" w:after="20"/>
              <w:jc w:val="center"/>
              <w:rPr>
                <w:rFonts w:cs="Arial"/>
                <w:sz w:val="18"/>
                <w:szCs w:val="18"/>
              </w:rPr>
            </w:pPr>
            <w:r w:rsidRPr="001B6205">
              <w:rPr>
                <w:rFonts w:cs="Arial"/>
                <w:sz w:val="18"/>
                <w:szCs w:val="18"/>
              </w:rPr>
              <w:t>1.146</w:t>
            </w:r>
          </w:p>
        </w:tc>
        <w:tc>
          <w:tcPr>
            <w:tcW w:w="1134" w:type="dxa"/>
            <w:tcBorders>
              <w:top w:val="nil"/>
              <w:left w:val="nil"/>
              <w:bottom w:val="nil"/>
              <w:right w:val="nil"/>
            </w:tcBorders>
            <w:vAlign w:val="bottom"/>
          </w:tcPr>
          <w:p w14:paraId="29B1C0D9" w14:textId="19805008" w:rsidR="001B6205" w:rsidRPr="00C935A5" w:rsidRDefault="001B6205" w:rsidP="001B6205">
            <w:pPr>
              <w:spacing w:before="40" w:after="20"/>
              <w:jc w:val="center"/>
              <w:rPr>
                <w:rFonts w:cs="Arial"/>
                <w:sz w:val="18"/>
                <w:szCs w:val="18"/>
              </w:rPr>
            </w:pPr>
            <w:r w:rsidRPr="001B6205">
              <w:rPr>
                <w:rFonts w:cs="Arial"/>
                <w:sz w:val="18"/>
                <w:szCs w:val="18"/>
              </w:rPr>
              <w:t>1.142</w:t>
            </w:r>
          </w:p>
        </w:tc>
        <w:tc>
          <w:tcPr>
            <w:tcW w:w="170" w:type="dxa"/>
            <w:tcBorders>
              <w:top w:val="nil"/>
              <w:left w:val="nil"/>
              <w:bottom w:val="nil"/>
              <w:right w:val="nil"/>
            </w:tcBorders>
            <w:shd w:val="clear" w:color="auto" w:fill="auto"/>
            <w:vAlign w:val="bottom"/>
          </w:tcPr>
          <w:p w14:paraId="23400BF1" w14:textId="05908FD7"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B16DE7C" w14:textId="3D63C94C" w:rsidR="001B6205" w:rsidRPr="00C935A5" w:rsidRDefault="001B6205" w:rsidP="001B6205">
            <w:pPr>
              <w:spacing w:before="40" w:after="20"/>
              <w:jc w:val="center"/>
              <w:rPr>
                <w:rFonts w:cs="Arial"/>
                <w:sz w:val="18"/>
                <w:szCs w:val="18"/>
              </w:rPr>
            </w:pPr>
            <w:r w:rsidRPr="001B6205">
              <w:rPr>
                <w:rFonts w:cs="Arial"/>
                <w:sz w:val="18"/>
                <w:szCs w:val="18"/>
              </w:rPr>
              <w:t>0.812</w:t>
            </w:r>
          </w:p>
        </w:tc>
        <w:tc>
          <w:tcPr>
            <w:tcW w:w="1134" w:type="dxa"/>
            <w:tcBorders>
              <w:top w:val="nil"/>
              <w:left w:val="nil"/>
              <w:bottom w:val="nil"/>
              <w:right w:val="nil"/>
            </w:tcBorders>
            <w:vAlign w:val="bottom"/>
          </w:tcPr>
          <w:p w14:paraId="67623541" w14:textId="382E393C" w:rsidR="001B6205" w:rsidRPr="00C935A5" w:rsidRDefault="001B6205" w:rsidP="001B6205">
            <w:pPr>
              <w:spacing w:before="40" w:after="20"/>
              <w:jc w:val="center"/>
              <w:rPr>
                <w:rFonts w:cs="Arial"/>
                <w:sz w:val="18"/>
                <w:szCs w:val="18"/>
              </w:rPr>
            </w:pPr>
            <w:r w:rsidRPr="001B6205">
              <w:rPr>
                <w:rFonts w:cs="Arial"/>
                <w:sz w:val="18"/>
                <w:szCs w:val="18"/>
              </w:rPr>
              <w:t>0.818</w:t>
            </w:r>
          </w:p>
        </w:tc>
        <w:tc>
          <w:tcPr>
            <w:tcW w:w="1134" w:type="dxa"/>
            <w:tcBorders>
              <w:top w:val="nil"/>
              <w:left w:val="nil"/>
              <w:bottom w:val="nil"/>
              <w:right w:val="nil"/>
            </w:tcBorders>
            <w:vAlign w:val="bottom"/>
          </w:tcPr>
          <w:p w14:paraId="4E92453A" w14:textId="6056775B" w:rsidR="001B6205" w:rsidRPr="00C935A5" w:rsidRDefault="001B6205" w:rsidP="001B6205">
            <w:pPr>
              <w:spacing w:before="40" w:after="20"/>
              <w:jc w:val="center"/>
              <w:rPr>
                <w:rFonts w:cs="Arial"/>
                <w:sz w:val="18"/>
                <w:szCs w:val="18"/>
              </w:rPr>
            </w:pPr>
            <w:r w:rsidRPr="001B6205">
              <w:rPr>
                <w:rFonts w:cs="Arial"/>
                <w:sz w:val="18"/>
                <w:szCs w:val="18"/>
              </w:rPr>
              <w:t>0.814</w:t>
            </w:r>
          </w:p>
        </w:tc>
        <w:tc>
          <w:tcPr>
            <w:tcW w:w="1134" w:type="dxa"/>
            <w:tcBorders>
              <w:top w:val="nil"/>
              <w:left w:val="nil"/>
              <w:bottom w:val="nil"/>
              <w:right w:val="nil"/>
            </w:tcBorders>
            <w:shd w:val="clear" w:color="auto" w:fill="auto"/>
            <w:vAlign w:val="bottom"/>
          </w:tcPr>
          <w:p w14:paraId="3DA1E258" w14:textId="702DBF9D" w:rsidR="001B6205" w:rsidRPr="00C935A5" w:rsidRDefault="001B6205" w:rsidP="001B6205">
            <w:pPr>
              <w:spacing w:before="40" w:after="20"/>
              <w:jc w:val="center"/>
              <w:rPr>
                <w:rFonts w:cs="Arial"/>
                <w:sz w:val="18"/>
                <w:szCs w:val="18"/>
              </w:rPr>
            </w:pPr>
            <w:r w:rsidRPr="001B6205">
              <w:rPr>
                <w:rFonts w:cs="Arial"/>
                <w:sz w:val="18"/>
                <w:szCs w:val="18"/>
              </w:rPr>
              <w:t>0.831</w:t>
            </w:r>
          </w:p>
        </w:tc>
      </w:tr>
      <w:tr w:rsidR="001B6205" w:rsidRPr="00BB36F5" w14:paraId="53FB5412" w14:textId="77777777" w:rsidTr="004A2E17">
        <w:tc>
          <w:tcPr>
            <w:tcW w:w="2268" w:type="dxa"/>
            <w:tcBorders>
              <w:top w:val="nil"/>
              <w:left w:val="nil"/>
              <w:bottom w:val="nil"/>
              <w:right w:val="single" w:sz="18" w:space="0" w:color="FFC000"/>
            </w:tcBorders>
            <w:shd w:val="clear" w:color="auto" w:fill="auto"/>
            <w:vAlign w:val="center"/>
          </w:tcPr>
          <w:p w14:paraId="558FBD85" w14:textId="77777777" w:rsidR="001B6205" w:rsidRPr="00C935A5" w:rsidRDefault="001B6205" w:rsidP="001B620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vAlign w:val="bottom"/>
          </w:tcPr>
          <w:p w14:paraId="066670A3" w14:textId="6A8AFF85" w:rsidR="001B6205" w:rsidRPr="00C935A5" w:rsidRDefault="001B6205" w:rsidP="001B6205">
            <w:pPr>
              <w:spacing w:before="40" w:after="20"/>
              <w:jc w:val="center"/>
              <w:rPr>
                <w:rFonts w:cs="Arial"/>
                <w:sz w:val="18"/>
                <w:szCs w:val="18"/>
              </w:rPr>
            </w:pPr>
            <w:r w:rsidRPr="001B6205">
              <w:rPr>
                <w:rFonts w:cs="Arial"/>
                <w:sz w:val="18"/>
                <w:szCs w:val="18"/>
              </w:rPr>
              <w:t>0.912</w:t>
            </w:r>
          </w:p>
        </w:tc>
        <w:tc>
          <w:tcPr>
            <w:tcW w:w="1134" w:type="dxa"/>
            <w:tcBorders>
              <w:top w:val="nil"/>
              <w:left w:val="nil"/>
              <w:bottom w:val="nil"/>
              <w:right w:val="nil"/>
            </w:tcBorders>
            <w:vAlign w:val="bottom"/>
          </w:tcPr>
          <w:p w14:paraId="22FBBE1C" w14:textId="71798F7E" w:rsidR="001B6205" w:rsidRPr="00C935A5" w:rsidRDefault="001B6205" w:rsidP="001B6205">
            <w:pPr>
              <w:spacing w:before="40" w:after="20"/>
              <w:jc w:val="center"/>
              <w:rPr>
                <w:rFonts w:cs="Arial"/>
                <w:sz w:val="18"/>
                <w:szCs w:val="18"/>
              </w:rPr>
            </w:pPr>
            <w:r w:rsidRPr="001B6205">
              <w:rPr>
                <w:rFonts w:cs="Arial"/>
                <w:sz w:val="18"/>
                <w:szCs w:val="18"/>
              </w:rPr>
              <w:t>0.910</w:t>
            </w:r>
          </w:p>
        </w:tc>
        <w:tc>
          <w:tcPr>
            <w:tcW w:w="170" w:type="dxa"/>
            <w:tcBorders>
              <w:top w:val="nil"/>
              <w:left w:val="nil"/>
              <w:bottom w:val="nil"/>
              <w:right w:val="nil"/>
            </w:tcBorders>
            <w:shd w:val="clear" w:color="auto" w:fill="auto"/>
            <w:vAlign w:val="bottom"/>
          </w:tcPr>
          <w:p w14:paraId="2EB9080C" w14:textId="2C6F0001"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B767FF7" w14:textId="261CD6E8" w:rsidR="001B6205" w:rsidRPr="00C935A5" w:rsidRDefault="001B6205" w:rsidP="001B6205">
            <w:pPr>
              <w:spacing w:before="40" w:after="20"/>
              <w:jc w:val="center"/>
              <w:rPr>
                <w:rFonts w:cs="Arial"/>
                <w:sz w:val="18"/>
                <w:szCs w:val="18"/>
              </w:rPr>
            </w:pPr>
            <w:r w:rsidRPr="001B6205">
              <w:rPr>
                <w:rFonts w:cs="Arial"/>
                <w:sz w:val="18"/>
                <w:szCs w:val="18"/>
              </w:rPr>
              <w:t>0.903</w:t>
            </w:r>
          </w:p>
        </w:tc>
        <w:tc>
          <w:tcPr>
            <w:tcW w:w="1134" w:type="dxa"/>
            <w:tcBorders>
              <w:top w:val="nil"/>
              <w:left w:val="nil"/>
              <w:bottom w:val="nil"/>
              <w:right w:val="nil"/>
            </w:tcBorders>
            <w:vAlign w:val="bottom"/>
          </w:tcPr>
          <w:p w14:paraId="5C17E4C5" w14:textId="3B6D5946" w:rsidR="001B6205" w:rsidRPr="00C935A5" w:rsidRDefault="001B6205" w:rsidP="001B6205">
            <w:pPr>
              <w:spacing w:before="40" w:after="20"/>
              <w:jc w:val="center"/>
              <w:rPr>
                <w:rFonts w:cs="Arial"/>
                <w:sz w:val="18"/>
                <w:szCs w:val="18"/>
              </w:rPr>
            </w:pPr>
            <w:r w:rsidRPr="001B6205">
              <w:rPr>
                <w:rFonts w:cs="Arial"/>
                <w:sz w:val="18"/>
                <w:szCs w:val="18"/>
              </w:rPr>
              <w:t>0.909</w:t>
            </w:r>
          </w:p>
        </w:tc>
        <w:tc>
          <w:tcPr>
            <w:tcW w:w="1134" w:type="dxa"/>
            <w:tcBorders>
              <w:top w:val="nil"/>
              <w:left w:val="nil"/>
              <w:bottom w:val="nil"/>
              <w:right w:val="nil"/>
            </w:tcBorders>
            <w:vAlign w:val="bottom"/>
          </w:tcPr>
          <w:p w14:paraId="4B5101F3" w14:textId="6D06A7D8" w:rsidR="001B6205" w:rsidRPr="00C935A5" w:rsidRDefault="001B6205" w:rsidP="001B6205">
            <w:pPr>
              <w:spacing w:before="40" w:after="20"/>
              <w:jc w:val="center"/>
              <w:rPr>
                <w:rFonts w:cs="Arial"/>
                <w:sz w:val="18"/>
                <w:szCs w:val="18"/>
              </w:rPr>
            </w:pPr>
            <w:r w:rsidRPr="001B6205">
              <w:rPr>
                <w:rFonts w:cs="Arial"/>
                <w:sz w:val="18"/>
                <w:szCs w:val="18"/>
              </w:rPr>
              <w:t>0.904</w:t>
            </w:r>
          </w:p>
        </w:tc>
        <w:tc>
          <w:tcPr>
            <w:tcW w:w="1134" w:type="dxa"/>
            <w:tcBorders>
              <w:top w:val="nil"/>
              <w:left w:val="nil"/>
              <w:bottom w:val="nil"/>
              <w:right w:val="nil"/>
            </w:tcBorders>
            <w:shd w:val="clear" w:color="auto" w:fill="auto"/>
            <w:vAlign w:val="bottom"/>
          </w:tcPr>
          <w:p w14:paraId="1BB042B1" w14:textId="33620C5F" w:rsidR="001B6205" w:rsidRPr="00C935A5" w:rsidRDefault="001B6205" w:rsidP="001B6205">
            <w:pPr>
              <w:spacing w:before="40" w:after="20"/>
              <w:jc w:val="center"/>
              <w:rPr>
                <w:rFonts w:cs="Arial"/>
                <w:sz w:val="18"/>
                <w:szCs w:val="18"/>
              </w:rPr>
            </w:pPr>
            <w:r w:rsidRPr="001B6205">
              <w:rPr>
                <w:rFonts w:cs="Arial"/>
                <w:sz w:val="18"/>
                <w:szCs w:val="18"/>
              </w:rPr>
              <w:t>0.923</w:t>
            </w:r>
          </w:p>
        </w:tc>
      </w:tr>
      <w:tr w:rsidR="001B6205" w:rsidRPr="00BB36F5" w14:paraId="3E928955" w14:textId="77777777" w:rsidTr="004A2E17">
        <w:tc>
          <w:tcPr>
            <w:tcW w:w="2268" w:type="dxa"/>
            <w:tcBorders>
              <w:top w:val="nil"/>
              <w:left w:val="nil"/>
              <w:bottom w:val="nil"/>
              <w:right w:val="single" w:sz="18" w:space="0" w:color="FFC000"/>
            </w:tcBorders>
            <w:shd w:val="clear" w:color="auto" w:fill="auto"/>
            <w:vAlign w:val="center"/>
          </w:tcPr>
          <w:p w14:paraId="6BD51339" w14:textId="77777777" w:rsidR="001B6205" w:rsidRPr="00C935A5" w:rsidRDefault="001B6205" w:rsidP="001B6205">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vAlign w:val="bottom"/>
          </w:tcPr>
          <w:p w14:paraId="684F65FE" w14:textId="5F82D07A" w:rsidR="001B6205" w:rsidRPr="00C935A5" w:rsidRDefault="001B6205" w:rsidP="001B6205">
            <w:pPr>
              <w:spacing w:before="40" w:after="20"/>
              <w:jc w:val="center"/>
              <w:rPr>
                <w:rFonts w:cs="Arial"/>
                <w:sz w:val="18"/>
                <w:szCs w:val="18"/>
              </w:rPr>
            </w:pPr>
            <w:r w:rsidRPr="001B6205">
              <w:rPr>
                <w:rFonts w:cs="Arial"/>
                <w:sz w:val="18"/>
                <w:szCs w:val="18"/>
              </w:rPr>
              <w:t>1.246</w:t>
            </w:r>
          </w:p>
        </w:tc>
        <w:tc>
          <w:tcPr>
            <w:tcW w:w="1134" w:type="dxa"/>
            <w:tcBorders>
              <w:top w:val="nil"/>
              <w:left w:val="nil"/>
              <w:bottom w:val="nil"/>
              <w:right w:val="nil"/>
            </w:tcBorders>
            <w:vAlign w:val="bottom"/>
          </w:tcPr>
          <w:p w14:paraId="4908BDE1" w14:textId="3884D454" w:rsidR="001B6205" w:rsidRPr="00C935A5" w:rsidRDefault="001B6205" w:rsidP="001B6205">
            <w:pPr>
              <w:spacing w:before="40" w:after="20"/>
              <w:jc w:val="center"/>
              <w:rPr>
                <w:rFonts w:cs="Arial"/>
                <w:sz w:val="18"/>
                <w:szCs w:val="18"/>
              </w:rPr>
            </w:pPr>
            <w:r w:rsidRPr="001B6205">
              <w:rPr>
                <w:rFonts w:cs="Arial"/>
                <w:sz w:val="18"/>
                <w:szCs w:val="18"/>
              </w:rPr>
              <w:t>1.242</w:t>
            </w:r>
          </w:p>
        </w:tc>
        <w:tc>
          <w:tcPr>
            <w:tcW w:w="170" w:type="dxa"/>
            <w:tcBorders>
              <w:top w:val="nil"/>
              <w:left w:val="nil"/>
              <w:bottom w:val="nil"/>
              <w:right w:val="nil"/>
            </w:tcBorders>
            <w:shd w:val="clear" w:color="auto" w:fill="auto"/>
            <w:vAlign w:val="bottom"/>
          </w:tcPr>
          <w:p w14:paraId="6F693D32" w14:textId="099B0F9A"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35DACEA" w14:textId="53815893"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2BBF4954" w14:textId="242FE4DB"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7A2C7BAA" w14:textId="5C6B7D26"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shd w:val="clear" w:color="auto" w:fill="auto"/>
            <w:vAlign w:val="bottom"/>
          </w:tcPr>
          <w:p w14:paraId="646CD775" w14:textId="22AD019C" w:rsidR="001B6205" w:rsidRPr="00C935A5" w:rsidRDefault="001B6205" w:rsidP="001B6205">
            <w:pPr>
              <w:spacing w:before="40" w:after="20"/>
              <w:jc w:val="center"/>
              <w:rPr>
                <w:rFonts w:cs="Arial"/>
                <w:sz w:val="18"/>
                <w:szCs w:val="18"/>
              </w:rPr>
            </w:pPr>
            <w:r w:rsidRPr="001B6205">
              <w:rPr>
                <w:rFonts w:cs="Arial"/>
                <w:sz w:val="18"/>
                <w:szCs w:val="18"/>
              </w:rPr>
              <w:t>0.813</w:t>
            </w:r>
          </w:p>
        </w:tc>
      </w:tr>
      <w:tr w:rsidR="001B6205" w:rsidRPr="00C935A5" w14:paraId="0C64E36E" w14:textId="77777777" w:rsidTr="004A2E17">
        <w:tc>
          <w:tcPr>
            <w:tcW w:w="2268" w:type="dxa"/>
            <w:tcBorders>
              <w:top w:val="nil"/>
              <w:left w:val="nil"/>
              <w:bottom w:val="nil"/>
              <w:right w:val="single" w:sz="18" w:space="0" w:color="FFC000"/>
            </w:tcBorders>
            <w:shd w:val="clear" w:color="auto" w:fill="auto"/>
            <w:vAlign w:val="center"/>
          </w:tcPr>
          <w:p w14:paraId="16AB55F4" w14:textId="77777777" w:rsidR="001B6205" w:rsidRPr="00C935A5" w:rsidRDefault="001B6205" w:rsidP="001B620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vAlign w:val="bottom"/>
          </w:tcPr>
          <w:p w14:paraId="460D1D79" w14:textId="5AD26598" w:rsidR="001B6205" w:rsidRPr="00C935A5" w:rsidRDefault="001B6205" w:rsidP="001B6205">
            <w:pPr>
              <w:spacing w:before="40" w:after="20"/>
              <w:jc w:val="center"/>
              <w:rPr>
                <w:rFonts w:cs="Arial"/>
                <w:sz w:val="18"/>
                <w:szCs w:val="18"/>
              </w:rPr>
            </w:pPr>
            <w:r w:rsidRPr="001B6205">
              <w:rPr>
                <w:rFonts w:cs="Arial"/>
                <w:sz w:val="18"/>
                <w:szCs w:val="18"/>
              </w:rPr>
              <w:t>0.887</w:t>
            </w:r>
          </w:p>
        </w:tc>
        <w:tc>
          <w:tcPr>
            <w:tcW w:w="1134" w:type="dxa"/>
            <w:tcBorders>
              <w:top w:val="nil"/>
              <w:left w:val="nil"/>
              <w:bottom w:val="nil"/>
              <w:right w:val="nil"/>
            </w:tcBorders>
            <w:vAlign w:val="bottom"/>
          </w:tcPr>
          <w:p w14:paraId="00308EC4" w14:textId="54905235" w:rsidR="001B6205" w:rsidRPr="00C935A5" w:rsidRDefault="001B6205" w:rsidP="001B6205">
            <w:pPr>
              <w:spacing w:before="40" w:after="20"/>
              <w:jc w:val="center"/>
              <w:rPr>
                <w:rFonts w:cs="Arial"/>
                <w:sz w:val="18"/>
                <w:szCs w:val="18"/>
              </w:rPr>
            </w:pPr>
            <w:r w:rsidRPr="001B6205">
              <w:rPr>
                <w:rFonts w:cs="Arial"/>
                <w:sz w:val="18"/>
                <w:szCs w:val="18"/>
              </w:rPr>
              <w:t>0.884</w:t>
            </w:r>
          </w:p>
        </w:tc>
        <w:tc>
          <w:tcPr>
            <w:tcW w:w="170" w:type="dxa"/>
            <w:tcBorders>
              <w:top w:val="nil"/>
              <w:left w:val="nil"/>
              <w:bottom w:val="nil"/>
              <w:right w:val="nil"/>
            </w:tcBorders>
            <w:shd w:val="clear" w:color="auto" w:fill="auto"/>
            <w:vAlign w:val="bottom"/>
          </w:tcPr>
          <w:p w14:paraId="61E1A694" w14:textId="4ABFE5B3"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8C07082" w14:textId="6223793D" w:rsidR="001B6205" w:rsidRPr="00C935A5" w:rsidRDefault="001B6205" w:rsidP="001B6205">
            <w:pPr>
              <w:spacing w:before="40" w:after="20"/>
              <w:jc w:val="center"/>
              <w:rPr>
                <w:rFonts w:cs="Arial"/>
                <w:sz w:val="18"/>
                <w:szCs w:val="18"/>
              </w:rPr>
            </w:pPr>
            <w:r w:rsidRPr="001B6205">
              <w:rPr>
                <w:rFonts w:cs="Arial"/>
                <w:sz w:val="18"/>
                <w:szCs w:val="18"/>
              </w:rPr>
              <w:t>0.812</w:t>
            </w:r>
          </w:p>
        </w:tc>
        <w:tc>
          <w:tcPr>
            <w:tcW w:w="1134" w:type="dxa"/>
            <w:tcBorders>
              <w:top w:val="nil"/>
              <w:left w:val="nil"/>
              <w:bottom w:val="nil"/>
              <w:right w:val="nil"/>
            </w:tcBorders>
            <w:vAlign w:val="bottom"/>
          </w:tcPr>
          <w:p w14:paraId="79A8ECEF" w14:textId="05EF0283" w:rsidR="001B6205" w:rsidRPr="00C935A5" w:rsidRDefault="001B6205" w:rsidP="001B6205">
            <w:pPr>
              <w:spacing w:before="40" w:after="20"/>
              <w:jc w:val="center"/>
              <w:rPr>
                <w:rFonts w:cs="Arial"/>
                <w:sz w:val="18"/>
                <w:szCs w:val="18"/>
              </w:rPr>
            </w:pPr>
            <w:r w:rsidRPr="001B6205">
              <w:rPr>
                <w:rFonts w:cs="Arial"/>
                <w:sz w:val="18"/>
                <w:szCs w:val="18"/>
              </w:rPr>
              <w:t>0.818</w:t>
            </w:r>
          </w:p>
        </w:tc>
        <w:tc>
          <w:tcPr>
            <w:tcW w:w="1134" w:type="dxa"/>
            <w:tcBorders>
              <w:top w:val="nil"/>
              <w:left w:val="nil"/>
              <w:bottom w:val="nil"/>
              <w:right w:val="nil"/>
            </w:tcBorders>
            <w:vAlign w:val="bottom"/>
          </w:tcPr>
          <w:p w14:paraId="35228B08" w14:textId="3D401DE7" w:rsidR="001B6205" w:rsidRPr="00C935A5" w:rsidRDefault="001B6205" w:rsidP="001B6205">
            <w:pPr>
              <w:spacing w:before="40" w:after="20"/>
              <w:jc w:val="center"/>
              <w:rPr>
                <w:rFonts w:cs="Arial"/>
                <w:sz w:val="18"/>
                <w:szCs w:val="18"/>
              </w:rPr>
            </w:pPr>
            <w:r w:rsidRPr="001B6205">
              <w:rPr>
                <w:rFonts w:cs="Arial"/>
                <w:sz w:val="18"/>
                <w:szCs w:val="18"/>
              </w:rPr>
              <w:t>0.814</w:t>
            </w:r>
          </w:p>
        </w:tc>
        <w:tc>
          <w:tcPr>
            <w:tcW w:w="1134" w:type="dxa"/>
            <w:tcBorders>
              <w:top w:val="nil"/>
              <w:left w:val="nil"/>
              <w:bottom w:val="nil"/>
              <w:right w:val="nil"/>
            </w:tcBorders>
            <w:shd w:val="clear" w:color="auto" w:fill="auto"/>
            <w:vAlign w:val="bottom"/>
          </w:tcPr>
          <w:p w14:paraId="6096987D" w14:textId="5FC7F73D" w:rsidR="001B6205" w:rsidRPr="00C935A5" w:rsidRDefault="001B6205" w:rsidP="001B6205">
            <w:pPr>
              <w:spacing w:before="40" w:after="20"/>
              <w:jc w:val="center"/>
              <w:rPr>
                <w:rFonts w:cs="Arial"/>
                <w:sz w:val="18"/>
                <w:szCs w:val="18"/>
              </w:rPr>
            </w:pPr>
            <w:r w:rsidRPr="001B6205">
              <w:rPr>
                <w:rFonts w:cs="Arial"/>
                <w:sz w:val="18"/>
                <w:szCs w:val="18"/>
              </w:rPr>
              <w:t>0.831</w:t>
            </w:r>
          </w:p>
        </w:tc>
      </w:tr>
      <w:tr w:rsidR="001B6205" w:rsidRPr="00C935A5" w14:paraId="0D478DD6" w14:textId="77777777" w:rsidTr="004A2E17">
        <w:tc>
          <w:tcPr>
            <w:tcW w:w="2268" w:type="dxa"/>
            <w:tcBorders>
              <w:top w:val="nil"/>
              <w:left w:val="nil"/>
              <w:bottom w:val="nil"/>
              <w:right w:val="single" w:sz="18" w:space="0" w:color="FFC000"/>
            </w:tcBorders>
            <w:shd w:val="clear" w:color="auto" w:fill="auto"/>
            <w:vAlign w:val="center"/>
          </w:tcPr>
          <w:p w14:paraId="1575BBA5" w14:textId="77777777" w:rsidR="001B6205" w:rsidRPr="00C935A5" w:rsidRDefault="001B6205" w:rsidP="001B620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vAlign w:val="bottom"/>
          </w:tcPr>
          <w:p w14:paraId="60AC63C2" w14:textId="3FAE9ADD" w:rsidR="001B6205" w:rsidRPr="00C935A5" w:rsidRDefault="001B6205" w:rsidP="001B6205">
            <w:pPr>
              <w:spacing w:before="40" w:after="20"/>
              <w:jc w:val="center"/>
              <w:rPr>
                <w:rFonts w:cs="Arial"/>
                <w:sz w:val="18"/>
                <w:szCs w:val="18"/>
              </w:rPr>
            </w:pPr>
            <w:r w:rsidRPr="001B6205">
              <w:rPr>
                <w:rFonts w:cs="Arial"/>
                <w:sz w:val="18"/>
                <w:szCs w:val="18"/>
              </w:rPr>
              <w:t>1.040</w:t>
            </w:r>
          </w:p>
        </w:tc>
        <w:tc>
          <w:tcPr>
            <w:tcW w:w="1134" w:type="dxa"/>
            <w:tcBorders>
              <w:top w:val="nil"/>
              <w:left w:val="nil"/>
              <w:bottom w:val="nil"/>
              <w:right w:val="nil"/>
            </w:tcBorders>
            <w:vAlign w:val="bottom"/>
          </w:tcPr>
          <w:p w14:paraId="507BF9DE" w14:textId="2877E16F" w:rsidR="001B6205" w:rsidRPr="00C935A5" w:rsidRDefault="001B6205" w:rsidP="001B6205">
            <w:pPr>
              <w:spacing w:before="40" w:after="20"/>
              <w:jc w:val="center"/>
              <w:rPr>
                <w:rFonts w:cs="Arial"/>
                <w:sz w:val="18"/>
                <w:szCs w:val="18"/>
              </w:rPr>
            </w:pPr>
            <w:r w:rsidRPr="001B6205">
              <w:rPr>
                <w:rFonts w:cs="Arial"/>
                <w:sz w:val="18"/>
                <w:szCs w:val="18"/>
              </w:rPr>
              <w:t>1.037</w:t>
            </w:r>
          </w:p>
        </w:tc>
        <w:tc>
          <w:tcPr>
            <w:tcW w:w="170" w:type="dxa"/>
            <w:tcBorders>
              <w:top w:val="nil"/>
              <w:left w:val="nil"/>
              <w:bottom w:val="nil"/>
              <w:right w:val="nil"/>
            </w:tcBorders>
            <w:shd w:val="clear" w:color="auto" w:fill="auto"/>
            <w:vAlign w:val="bottom"/>
          </w:tcPr>
          <w:p w14:paraId="3F2DA52C" w14:textId="5F648E7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526558F" w14:textId="1564D493" w:rsidR="001B6205" w:rsidRPr="00C935A5" w:rsidRDefault="001B6205" w:rsidP="001B6205">
            <w:pPr>
              <w:spacing w:before="40" w:after="20"/>
              <w:jc w:val="center"/>
              <w:rPr>
                <w:rFonts w:cs="Arial"/>
                <w:sz w:val="18"/>
                <w:szCs w:val="18"/>
              </w:rPr>
            </w:pPr>
            <w:r w:rsidRPr="001B6205">
              <w:rPr>
                <w:rFonts w:cs="Arial"/>
                <w:sz w:val="18"/>
                <w:szCs w:val="18"/>
              </w:rPr>
              <w:t>0.801</w:t>
            </w:r>
          </w:p>
        </w:tc>
        <w:tc>
          <w:tcPr>
            <w:tcW w:w="1134" w:type="dxa"/>
            <w:tcBorders>
              <w:top w:val="nil"/>
              <w:left w:val="nil"/>
              <w:bottom w:val="nil"/>
              <w:right w:val="nil"/>
            </w:tcBorders>
            <w:vAlign w:val="bottom"/>
          </w:tcPr>
          <w:p w14:paraId="3AAD4137" w14:textId="583BD714" w:rsidR="001B6205" w:rsidRPr="00C935A5" w:rsidRDefault="001B6205" w:rsidP="001B6205">
            <w:pPr>
              <w:spacing w:before="40" w:after="20"/>
              <w:jc w:val="center"/>
              <w:rPr>
                <w:rFonts w:cs="Arial"/>
                <w:sz w:val="18"/>
                <w:szCs w:val="18"/>
              </w:rPr>
            </w:pPr>
            <w:r w:rsidRPr="001B6205">
              <w:rPr>
                <w:rFonts w:cs="Arial"/>
                <w:sz w:val="18"/>
                <w:szCs w:val="18"/>
              </w:rPr>
              <w:t>0.807</w:t>
            </w:r>
          </w:p>
        </w:tc>
        <w:tc>
          <w:tcPr>
            <w:tcW w:w="1134" w:type="dxa"/>
            <w:tcBorders>
              <w:top w:val="nil"/>
              <w:left w:val="nil"/>
              <w:bottom w:val="nil"/>
              <w:right w:val="nil"/>
            </w:tcBorders>
            <w:vAlign w:val="bottom"/>
          </w:tcPr>
          <w:p w14:paraId="71236311" w14:textId="0AB705A4" w:rsidR="001B6205" w:rsidRPr="00C935A5" w:rsidRDefault="001B6205" w:rsidP="001B6205">
            <w:pPr>
              <w:spacing w:before="40" w:after="20"/>
              <w:jc w:val="center"/>
              <w:rPr>
                <w:rFonts w:cs="Arial"/>
                <w:sz w:val="18"/>
                <w:szCs w:val="18"/>
              </w:rPr>
            </w:pPr>
            <w:r w:rsidRPr="001B6205">
              <w:rPr>
                <w:rFonts w:cs="Arial"/>
                <w:sz w:val="18"/>
                <w:szCs w:val="18"/>
              </w:rPr>
              <w:t>0.803</w:t>
            </w:r>
          </w:p>
        </w:tc>
        <w:tc>
          <w:tcPr>
            <w:tcW w:w="1134" w:type="dxa"/>
            <w:tcBorders>
              <w:top w:val="nil"/>
              <w:left w:val="nil"/>
              <w:bottom w:val="nil"/>
              <w:right w:val="nil"/>
            </w:tcBorders>
            <w:shd w:val="clear" w:color="auto" w:fill="auto"/>
            <w:vAlign w:val="bottom"/>
          </w:tcPr>
          <w:p w14:paraId="23ABB4E5" w14:textId="2A602338" w:rsidR="001B6205" w:rsidRPr="00C935A5" w:rsidRDefault="001B6205" w:rsidP="001B6205">
            <w:pPr>
              <w:spacing w:before="40" w:after="20"/>
              <w:jc w:val="center"/>
              <w:rPr>
                <w:rFonts w:cs="Arial"/>
                <w:sz w:val="18"/>
                <w:szCs w:val="18"/>
              </w:rPr>
            </w:pPr>
            <w:r w:rsidRPr="001B6205">
              <w:rPr>
                <w:rFonts w:cs="Arial"/>
                <w:sz w:val="18"/>
                <w:szCs w:val="18"/>
              </w:rPr>
              <w:t>0.819</w:t>
            </w:r>
          </w:p>
        </w:tc>
      </w:tr>
      <w:tr w:rsidR="001B6205" w:rsidRPr="00C935A5" w14:paraId="3143CF58" w14:textId="77777777" w:rsidTr="004A2E17">
        <w:tc>
          <w:tcPr>
            <w:tcW w:w="2268" w:type="dxa"/>
            <w:tcBorders>
              <w:top w:val="nil"/>
              <w:left w:val="nil"/>
              <w:bottom w:val="nil"/>
              <w:right w:val="single" w:sz="18" w:space="0" w:color="FFC000"/>
            </w:tcBorders>
            <w:shd w:val="clear" w:color="auto" w:fill="auto"/>
            <w:vAlign w:val="center"/>
          </w:tcPr>
          <w:p w14:paraId="0D18F9A7" w14:textId="77777777" w:rsidR="001B6205" w:rsidRPr="00C935A5" w:rsidRDefault="001B6205" w:rsidP="001B620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vAlign w:val="bottom"/>
          </w:tcPr>
          <w:p w14:paraId="122E23E8" w14:textId="1A102E4D" w:rsidR="001B6205" w:rsidRPr="00C935A5" w:rsidRDefault="001B6205" w:rsidP="001B6205">
            <w:pPr>
              <w:spacing w:before="40" w:after="20"/>
              <w:jc w:val="center"/>
              <w:rPr>
                <w:rFonts w:cs="Arial"/>
                <w:sz w:val="18"/>
                <w:szCs w:val="18"/>
              </w:rPr>
            </w:pPr>
            <w:r w:rsidRPr="001B6205">
              <w:rPr>
                <w:rFonts w:cs="Arial"/>
                <w:sz w:val="18"/>
                <w:szCs w:val="18"/>
              </w:rPr>
              <w:t>1.156</w:t>
            </w:r>
          </w:p>
        </w:tc>
        <w:tc>
          <w:tcPr>
            <w:tcW w:w="1134" w:type="dxa"/>
            <w:tcBorders>
              <w:top w:val="nil"/>
              <w:left w:val="nil"/>
              <w:bottom w:val="nil"/>
              <w:right w:val="nil"/>
            </w:tcBorders>
            <w:vAlign w:val="bottom"/>
          </w:tcPr>
          <w:p w14:paraId="0F244384" w14:textId="79CD04AE" w:rsidR="001B6205" w:rsidRPr="00C935A5" w:rsidRDefault="001B6205" w:rsidP="001B6205">
            <w:pPr>
              <w:spacing w:before="40" w:after="20"/>
              <w:jc w:val="center"/>
              <w:rPr>
                <w:rFonts w:cs="Arial"/>
                <w:sz w:val="18"/>
                <w:szCs w:val="18"/>
              </w:rPr>
            </w:pPr>
            <w:r w:rsidRPr="001B6205">
              <w:rPr>
                <w:rFonts w:cs="Arial"/>
                <w:sz w:val="18"/>
                <w:szCs w:val="18"/>
              </w:rPr>
              <w:t>1.152</w:t>
            </w:r>
          </w:p>
        </w:tc>
        <w:tc>
          <w:tcPr>
            <w:tcW w:w="170" w:type="dxa"/>
            <w:tcBorders>
              <w:top w:val="nil"/>
              <w:left w:val="nil"/>
              <w:bottom w:val="nil"/>
              <w:right w:val="nil"/>
            </w:tcBorders>
            <w:shd w:val="clear" w:color="auto" w:fill="auto"/>
            <w:vAlign w:val="bottom"/>
          </w:tcPr>
          <w:p w14:paraId="7D3ED652" w14:textId="1BA940D9"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EB110E8" w14:textId="4533EF7D"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19E27DB5" w14:textId="74776792"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0F2420AD" w14:textId="23CD5216" w:rsidR="001B6205" w:rsidRPr="00C935A5" w:rsidRDefault="001B6205" w:rsidP="001B6205">
            <w:pPr>
              <w:spacing w:before="40" w:after="20"/>
              <w:jc w:val="center"/>
              <w:rPr>
                <w:rFonts w:cs="Arial"/>
                <w:sz w:val="18"/>
                <w:szCs w:val="18"/>
              </w:rPr>
            </w:pPr>
            <w:r w:rsidRPr="001B6205">
              <w:rPr>
                <w:rFonts w:cs="Arial"/>
                <w:sz w:val="18"/>
                <w:szCs w:val="18"/>
              </w:rPr>
              <w:t>0.798</w:t>
            </w:r>
          </w:p>
        </w:tc>
        <w:tc>
          <w:tcPr>
            <w:tcW w:w="1134" w:type="dxa"/>
            <w:tcBorders>
              <w:top w:val="nil"/>
              <w:left w:val="nil"/>
              <w:bottom w:val="nil"/>
              <w:right w:val="nil"/>
            </w:tcBorders>
            <w:shd w:val="clear" w:color="auto" w:fill="auto"/>
            <w:vAlign w:val="bottom"/>
          </w:tcPr>
          <w:p w14:paraId="20FD521C" w14:textId="16D2EE30" w:rsidR="001B6205" w:rsidRPr="00C935A5" w:rsidRDefault="001B6205" w:rsidP="001B6205">
            <w:pPr>
              <w:spacing w:before="40" w:after="20"/>
              <w:jc w:val="center"/>
              <w:rPr>
                <w:rFonts w:cs="Arial"/>
                <w:sz w:val="18"/>
                <w:szCs w:val="18"/>
              </w:rPr>
            </w:pPr>
            <w:r w:rsidRPr="001B6205">
              <w:rPr>
                <w:rFonts w:cs="Arial"/>
                <w:sz w:val="18"/>
                <w:szCs w:val="18"/>
              </w:rPr>
              <w:t>0.814</w:t>
            </w:r>
          </w:p>
        </w:tc>
      </w:tr>
      <w:tr w:rsidR="001B6205" w:rsidRPr="00C935A5" w14:paraId="78A6D7AC" w14:textId="77777777" w:rsidTr="004A2E17">
        <w:tc>
          <w:tcPr>
            <w:tcW w:w="2268" w:type="dxa"/>
            <w:tcBorders>
              <w:top w:val="nil"/>
              <w:left w:val="nil"/>
              <w:bottom w:val="nil"/>
              <w:right w:val="single" w:sz="18" w:space="0" w:color="FFC000"/>
            </w:tcBorders>
            <w:shd w:val="clear" w:color="auto" w:fill="auto"/>
            <w:vAlign w:val="center"/>
          </w:tcPr>
          <w:p w14:paraId="11762E46" w14:textId="77777777" w:rsidR="001B6205" w:rsidRPr="00C935A5" w:rsidRDefault="001B6205" w:rsidP="001B620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vAlign w:val="bottom"/>
          </w:tcPr>
          <w:p w14:paraId="7DD9FBF5" w14:textId="493976B4" w:rsidR="001B6205" w:rsidRPr="00C935A5" w:rsidRDefault="001B6205" w:rsidP="001B6205">
            <w:pPr>
              <w:spacing w:before="40" w:after="20"/>
              <w:jc w:val="center"/>
              <w:rPr>
                <w:rFonts w:cs="Arial"/>
                <w:sz w:val="18"/>
                <w:szCs w:val="18"/>
              </w:rPr>
            </w:pPr>
            <w:r w:rsidRPr="001B6205">
              <w:rPr>
                <w:rFonts w:cs="Arial"/>
                <w:sz w:val="18"/>
                <w:szCs w:val="18"/>
              </w:rPr>
              <w:t>0.890</w:t>
            </w:r>
          </w:p>
        </w:tc>
        <w:tc>
          <w:tcPr>
            <w:tcW w:w="1134" w:type="dxa"/>
            <w:tcBorders>
              <w:top w:val="nil"/>
              <w:left w:val="nil"/>
              <w:bottom w:val="nil"/>
              <w:right w:val="nil"/>
            </w:tcBorders>
            <w:vAlign w:val="bottom"/>
          </w:tcPr>
          <w:p w14:paraId="2EA3DF9D" w14:textId="3C8BBC05" w:rsidR="001B6205" w:rsidRPr="00C935A5" w:rsidRDefault="001B6205" w:rsidP="001B6205">
            <w:pPr>
              <w:spacing w:before="40" w:after="20"/>
              <w:jc w:val="center"/>
              <w:rPr>
                <w:rFonts w:cs="Arial"/>
                <w:sz w:val="18"/>
                <w:szCs w:val="18"/>
              </w:rPr>
            </w:pPr>
            <w:r w:rsidRPr="001B6205">
              <w:rPr>
                <w:rFonts w:cs="Arial"/>
                <w:sz w:val="18"/>
                <w:szCs w:val="18"/>
              </w:rPr>
              <w:t>0.887</w:t>
            </w:r>
          </w:p>
        </w:tc>
        <w:tc>
          <w:tcPr>
            <w:tcW w:w="170" w:type="dxa"/>
            <w:tcBorders>
              <w:top w:val="nil"/>
              <w:left w:val="nil"/>
              <w:bottom w:val="nil"/>
              <w:right w:val="nil"/>
            </w:tcBorders>
            <w:shd w:val="clear" w:color="auto" w:fill="auto"/>
            <w:vAlign w:val="bottom"/>
          </w:tcPr>
          <w:p w14:paraId="5FC65C61" w14:textId="06E9D95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7D2E6FA" w14:textId="350852E6" w:rsidR="001B6205" w:rsidRPr="00C935A5" w:rsidRDefault="001B6205" w:rsidP="001B6205">
            <w:pPr>
              <w:spacing w:before="40" w:after="20"/>
              <w:jc w:val="center"/>
              <w:rPr>
                <w:rFonts w:cs="Arial"/>
                <w:sz w:val="18"/>
                <w:szCs w:val="18"/>
              </w:rPr>
            </w:pPr>
            <w:r w:rsidRPr="001B6205">
              <w:rPr>
                <w:rFonts w:cs="Arial"/>
                <w:sz w:val="18"/>
                <w:szCs w:val="18"/>
              </w:rPr>
              <w:t>0.938</w:t>
            </w:r>
          </w:p>
        </w:tc>
        <w:tc>
          <w:tcPr>
            <w:tcW w:w="1134" w:type="dxa"/>
            <w:tcBorders>
              <w:top w:val="nil"/>
              <w:left w:val="nil"/>
              <w:bottom w:val="nil"/>
              <w:right w:val="nil"/>
            </w:tcBorders>
            <w:vAlign w:val="bottom"/>
          </w:tcPr>
          <w:p w14:paraId="50F3FAAF" w14:textId="1B610285" w:rsidR="001B6205" w:rsidRPr="00C935A5" w:rsidRDefault="001B6205" w:rsidP="001B6205">
            <w:pPr>
              <w:spacing w:before="40" w:after="20"/>
              <w:jc w:val="center"/>
              <w:rPr>
                <w:rFonts w:cs="Arial"/>
                <w:sz w:val="18"/>
                <w:szCs w:val="18"/>
              </w:rPr>
            </w:pPr>
            <w:r w:rsidRPr="001B6205">
              <w:rPr>
                <w:rFonts w:cs="Arial"/>
                <w:sz w:val="18"/>
                <w:szCs w:val="18"/>
              </w:rPr>
              <w:t>0.945</w:t>
            </w:r>
          </w:p>
        </w:tc>
        <w:tc>
          <w:tcPr>
            <w:tcW w:w="1134" w:type="dxa"/>
            <w:tcBorders>
              <w:top w:val="nil"/>
              <w:left w:val="nil"/>
              <w:bottom w:val="nil"/>
              <w:right w:val="nil"/>
            </w:tcBorders>
            <w:vAlign w:val="bottom"/>
          </w:tcPr>
          <w:p w14:paraId="25B2E13C" w14:textId="73AA6E4C" w:rsidR="001B6205" w:rsidRPr="00C935A5" w:rsidRDefault="001B6205" w:rsidP="001B6205">
            <w:pPr>
              <w:spacing w:before="40" w:after="20"/>
              <w:jc w:val="center"/>
              <w:rPr>
                <w:rFonts w:cs="Arial"/>
                <w:sz w:val="18"/>
                <w:szCs w:val="18"/>
              </w:rPr>
            </w:pPr>
            <w:r w:rsidRPr="001B6205">
              <w:rPr>
                <w:rFonts w:cs="Arial"/>
                <w:sz w:val="18"/>
                <w:szCs w:val="18"/>
              </w:rPr>
              <w:t>0.940</w:t>
            </w:r>
          </w:p>
        </w:tc>
        <w:tc>
          <w:tcPr>
            <w:tcW w:w="1134" w:type="dxa"/>
            <w:tcBorders>
              <w:top w:val="nil"/>
              <w:left w:val="nil"/>
              <w:bottom w:val="nil"/>
              <w:right w:val="nil"/>
            </w:tcBorders>
            <w:shd w:val="clear" w:color="auto" w:fill="auto"/>
            <w:vAlign w:val="bottom"/>
          </w:tcPr>
          <w:p w14:paraId="3AE4DAB3" w14:textId="6C564C79" w:rsidR="001B6205" w:rsidRPr="00C935A5" w:rsidRDefault="001B6205" w:rsidP="001B6205">
            <w:pPr>
              <w:spacing w:before="40" w:after="20"/>
              <w:jc w:val="center"/>
              <w:rPr>
                <w:rFonts w:cs="Arial"/>
                <w:sz w:val="18"/>
                <w:szCs w:val="18"/>
              </w:rPr>
            </w:pPr>
            <w:r w:rsidRPr="001B6205">
              <w:rPr>
                <w:rFonts w:cs="Arial"/>
                <w:sz w:val="18"/>
                <w:szCs w:val="18"/>
              </w:rPr>
              <w:t>0.959</w:t>
            </w:r>
          </w:p>
        </w:tc>
      </w:tr>
      <w:tr w:rsidR="001B6205" w:rsidRPr="00C935A5" w14:paraId="4ED5E1F6" w14:textId="77777777" w:rsidTr="004A2E17">
        <w:tc>
          <w:tcPr>
            <w:tcW w:w="2268" w:type="dxa"/>
            <w:tcBorders>
              <w:top w:val="nil"/>
              <w:left w:val="nil"/>
              <w:bottom w:val="nil"/>
              <w:right w:val="single" w:sz="18" w:space="0" w:color="FFC000"/>
            </w:tcBorders>
            <w:shd w:val="clear" w:color="auto" w:fill="auto"/>
            <w:vAlign w:val="center"/>
          </w:tcPr>
          <w:p w14:paraId="33ACC8BD" w14:textId="77777777" w:rsidR="001B6205" w:rsidRPr="00C935A5" w:rsidRDefault="001B6205" w:rsidP="001B620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vAlign w:val="bottom"/>
          </w:tcPr>
          <w:p w14:paraId="069DB9D4" w14:textId="57B8E37B" w:rsidR="001B6205" w:rsidRPr="00C935A5" w:rsidRDefault="001B6205" w:rsidP="001B6205">
            <w:pPr>
              <w:spacing w:before="40" w:after="20"/>
              <w:jc w:val="center"/>
              <w:rPr>
                <w:rFonts w:cs="Arial"/>
                <w:sz w:val="18"/>
                <w:szCs w:val="18"/>
              </w:rPr>
            </w:pPr>
            <w:r w:rsidRPr="001B6205">
              <w:rPr>
                <w:rFonts w:cs="Arial"/>
                <w:sz w:val="18"/>
                <w:szCs w:val="18"/>
              </w:rPr>
              <w:t>1.076</w:t>
            </w:r>
          </w:p>
        </w:tc>
        <w:tc>
          <w:tcPr>
            <w:tcW w:w="1134" w:type="dxa"/>
            <w:tcBorders>
              <w:top w:val="nil"/>
              <w:left w:val="nil"/>
              <w:bottom w:val="nil"/>
              <w:right w:val="nil"/>
            </w:tcBorders>
            <w:vAlign w:val="bottom"/>
          </w:tcPr>
          <w:p w14:paraId="6BEEB236" w14:textId="6AFBD374" w:rsidR="001B6205" w:rsidRPr="00C935A5" w:rsidRDefault="001B6205" w:rsidP="001B6205">
            <w:pPr>
              <w:spacing w:before="40" w:after="20"/>
              <w:jc w:val="center"/>
              <w:rPr>
                <w:rFonts w:cs="Arial"/>
                <w:sz w:val="18"/>
                <w:szCs w:val="18"/>
              </w:rPr>
            </w:pPr>
            <w:r w:rsidRPr="001B6205">
              <w:rPr>
                <w:rFonts w:cs="Arial"/>
                <w:sz w:val="18"/>
                <w:szCs w:val="18"/>
              </w:rPr>
              <w:t>1.073</w:t>
            </w:r>
          </w:p>
        </w:tc>
        <w:tc>
          <w:tcPr>
            <w:tcW w:w="170" w:type="dxa"/>
            <w:tcBorders>
              <w:top w:val="nil"/>
              <w:left w:val="nil"/>
              <w:bottom w:val="nil"/>
              <w:right w:val="nil"/>
            </w:tcBorders>
            <w:shd w:val="clear" w:color="auto" w:fill="auto"/>
            <w:vAlign w:val="bottom"/>
          </w:tcPr>
          <w:p w14:paraId="3F37A44C" w14:textId="4F53A22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4A6D9FD" w14:textId="45C0A954" w:rsidR="001B6205" w:rsidRPr="00C935A5" w:rsidRDefault="001B6205" w:rsidP="001B6205">
            <w:pPr>
              <w:spacing w:before="40" w:after="20"/>
              <w:jc w:val="center"/>
              <w:rPr>
                <w:rFonts w:cs="Arial"/>
                <w:sz w:val="18"/>
                <w:szCs w:val="18"/>
              </w:rPr>
            </w:pPr>
            <w:r w:rsidRPr="001B6205">
              <w:rPr>
                <w:rFonts w:cs="Arial"/>
                <w:sz w:val="18"/>
                <w:szCs w:val="18"/>
              </w:rPr>
              <w:t>0.800</w:t>
            </w:r>
          </w:p>
        </w:tc>
        <w:tc>
          <w:tcPr>
            <w:tcW w:w="1134" w:type="dxa"/>
            <w:tcBorders>
              <w:top w:val="nil"/>
              <w:left w:val="nil"/>
              <w:bottom w:val="nil"/>
              <w:right w:val="nil"/>
            </w:tcBorders>
            <w:vAlign w:val="bottom"/>
          </w:tcPr>
          <w:p w14:paraId="2005ABB5" w14:textId="0B2CE099" w:rsidR="001B6205" w:rsidRPr="00C935A5" w:rsidRDefault="001B6205" w:rsidP="001B6205">
            <w:pPr>
              <w:spacing w:before="40" w:after="20"/>
              <w:jc w:val="center"/>
              <w:rPr>
                <w:rFonts w:cs="Arial"/>
                <w:sz w:val="18"/>
                <w:szCs w:val="18"/>
              </w:rPr>
            </w:pPr>
            <w:r w:rsidRPr="001B6205">
              <w:rPr>
                <w:rFonts w:cs="Arial"/>
                <w:sz w:val="18"/>
                <w:szCs w:val="18"/>
              </w:rPr>
              <w:t>0.806</w:t>
            </w:r>
          </w:p>
        </w:tc>
        <w:tc>
          <w:tcPr>
            <w:tcW w:w="1134" w:type="dxa"/>
            <w:tcBorders>
              <w:top w:val="nil"/>
              <w:left w:val="nil"/>
              <w:bottom w:val="nil"/>
              <w:right w:val="nil"/>
            </w:tcBorders>
            <w:vAlign w:val="bottom"/>
          </w:tcPr>
          <w:p w14:paraId="381B080F" w14:textId="53B10255"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shd w:val="clear" w:color="auto" w:fill="auto"/>
            <w:vAlign w:val="bottom"/>
          </w:tcPr>
          <w:p w14:paraId="14990EB5" w14:textId="48B34BEC" w:rsidR="001B6205" w:rsidRPr="00C935A5" w:rsidRDefault="001B6205" w:rsidP="001B6205">
            <w:pPr>
              <w:spacing w:before="40" w:after="20"/>
              <w:jc w:val="center"/>
              <w:rPr>
                <w:rFonts w:cs="Arial"/>
                <w:sz w:val="18"/>
                <w:szCs w:val="18"/>
              </w:rPr>
            </w:pPr>
            <w:r w:rsidRPr="001B6205">
              <w:rPr>
                <w:rFonts w:cs="Arial"/>
                <w:sz w:val="18"/>
                <w:szCs w:val="18"/>
              </w:rPr>
              <w:t>0.818</w:t>
            </w:r>
          </w:p>
        </w:tc>
      </w:tr>
      <w:tr w:rsidR="001B6205" w:rsidRPr="00C935A5" w14:paraId="7EAC3F24" w14:textId="77777777" w:rsidTr="004A2E17">
        <w:tc>
          <w:tcPr>
            <w:tcW w:w="2268" w:type="dxa"/>
            <w:tcBorders>
              <w:top w:val="nil"/>
              <w:left w:val="nil"/>
              <w:bottom w:val="nil"/>
              <w:right w:val="single" w:sz="18" w:space="0" w:color="FFC000"/>
            </w:tcBorders>
            <w:shd w:val="clear" w:color="auto" w:fill="auto"/>
            <w:vAlign w:val="center"/>
          </w:tcPr>
          <w:p w14:paraId="7E4A7AA6" w14:textId="77777777" w:rsidR="001B6205" w:rsidRPr="00C935A5" w:rsidRDefault="001B6205" w:rsidP="001B620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vAlign w:val="bottom"/>
          </w:tcPr>
          <w:p w14:paraId="0A501BCF" w14:textId="59EBE6F3" w:rsidR="001B6205" w:rsidRPr="00C935A5" w:rsidRDefault="001B6205" w:rsidP="001B6205">
            <w:pPr>
              <w:spacing w:before="40" w:after="20"/>
              <w:jc w:val="center"/>
              <w:rPr>
                <w:rFonts w:cs="Arial"/>
                <w:sz w:val="18"/>
                <w:szCs w:val="18"/>
              </w:rPr>
            </w:pPr>
            <w:r w:rsidRPr="001B6205">
              <w:rPr>
                <w:rFonts w:cs="Arial"/>
                <w:sz w:val="18"/>
                <w:szCs w:val="18"/>
              </w:rPr>
              <w:t>0.965</w:t>
            </w:r>
          </w:p>
        </w:tc>
        <w:tc>
          <w:tcPr>
            <w:tcW w:w="1134" w:type="dxa"/>
            <w:tcBorders>
              <w:top w:val="nil"/>
              <w:left w:val="nil"/>
              <w:bottom w:val="nil"/>
              <w:right w:val="nil"/>
            </w:tcBorders>
            <w:vAlign w:val="bottom"/>
          </w:tcPr>
          <w:p w14:paraId="3E477E16" w14:textId="4A07E200" w:rsidR="001B6205" w:rsidRPr="00C935A5" w:rsidRDefault="001B6205" w:rsidP="001B6205">
            <w:pPr>
              <w:spacing w:before="40" w:after="20"/>
              <w:jc w:val="center"/>
              <w:rPr>
                <w:rFonts w:cs="Arial"/>
                <w:sz w:val="18"/>
                <w:szCs w:val="18"/>
              </w:rPr>
            </w:pPr>
            <w:r w:rsidRPr="001B6205">
              <w:rPr>
                <w:rFonts w:cs="Arial"/>
                <w:sz w:val="18"/>
                <w:szCs w:val="18"/>
              </w:rPr>
              <w:t>0.962</w:t>
            </w:r>
          </w:p>
        </w:tc>
        <w:tc>
          <w:tcPr>
            <w:tcW w:w="170" w:type="dxa"/>
            <w:tcBorders>
              <w:top w:val="nil"/>
              <w:left w:val="nil"/>
              <w:bottom w:val="nil"/>
              <w:right w:val="nil"/>
            </w:tcBorders>
            <w:shd w:val="clear" w:color="auto" w:fill="auto"/>
            <w:vAlign w:val="bottom"/>
          </w:tcPr>
          <w:p w14:paraId="57BCDA12" w14:textId="6888829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306DAB4" w14:textId="21747CCB"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3900F007" w14:textId="0CE44C58"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290EF2AD" w14:textId="2D518238"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shd w:val="clear" w:color="auto" w:fill="auto"/>
            <w:vAlign w:val="bottom"/>
          </w:tcPr>
          <w:p w14:paraId="7404FEB4" w14:textId="2AFD654D" w:rsidR="001B6205" w:rsidRPr="00C935A5" w:rsidRDefault="001B6205" w:rsidP="001B6205">
            <w:pPr>
              <w:spacing w:before="40" w:after="20"/>
              <w:jc w:val="center"/>
              <w:rPr>
                <w:rFonts w:cs="Arial"/>
                <w:sz w:val="18"/>
                <w:szCs w:val="18"/>
              </w:rPr>
            </w:pPr>
            <w:r w:rsidRPr="001B6205">
              <w:rPr>
                <w:rFonts w:cs="Arial"/>
                <w:sz w:val="18"/>
                <w:szCs w:val="18"/>
              </w:rPr>
              <w:t>0.813</w:t>
            </w:r>
          </w:p>
        </w:tc>
      </w:tr>
      <w:tr w:rsidR="001B6205" w:rsidRPr="00C935A5" w14:paraId="25D60D50" w14:textId="77777777" w:rsidTr="004A2E17">
        <w:tc>
          <w:tcPr>
            <w:tcW w:w="2268" w:type="dxa"/>
            <w:tcBorders>
              <w:top w:val="nil"/>
              <w:left w:val="nil"/>
              <w:bottom w:val="nil"/>
              <w:right w:val="single" w:sz="18" w:space="0" w:color="FFC000"/>
            </w:tcBorders>
            <w:shd w:val="clear" w:color="auto" w:fill="auto"/>
            <w:vAlign w:val="center"/>
          </w:tcPr>
          <w:p w14:paraId="30FF3CBE" w14:textId="77777777" w:rsidR="001B6205" w:rsidRPr="00C935A5" w:rsidRDefault="001B6205" w:rsidP="001B620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vAlign w:val="bottom"/>
          </w:tcPr>
          <w:p w14:paraId="4ACA17D2" w14:textId="2B75FF28" w:rsidR="001B6205" w:rsidRPr="00C935A5" w:rsidRDefault="001B6205" w:rsidP="001B6205">
            <w:pPr>
              <w:spacing w:before="40" w:after="20"/>
              <w:jc w:val="center"/>
              <w:rPr>
                <w:rFonts w:cs="Arial"/>
                <w:sz w:val="18"/>
                <w:szCs w:val="18"/>
              </w:rPr>
            </w:pPr>
            <w:r w:rsidRPr="001B6205">
              <w:rPr>
                <w:rFonts w:cs="Arial"/>
                <w:sz w:val="18"/>
                <w:szCs w:val="18"/>
              </w:rPr>
              <w:t>1.730</w:t>
            </w:r>
          </w:p>
        </w:tc>
        <w:tc>
          <w:tcPr>
            <w:tcW w:w="1134" w:type="dxa"/>
            <w:tcBorders>
              <w:top w:val="nil"/>
              <w:left w:val="nil"/>
              <w:bottom w:val="nil"/>
              <w:right w:val="nil"/>
            </w:tcBorders>
            <w:vAlign w:val="bottom"/>
          </w:tcPr>
          <w:p w14:paraId="4600A21D" w14:textId="68CA5D3F" w:rsidR="001B6205" w:rsidRPr="00C935A5" w:rsidRDefault="001B6205" w:rsidP="001B6205">
            <w:pPr>
              <w:spacing w:before="40" w:after="20"/>
              <w:jc w:val="center"/>
              <w:rPr>
                <w:rFonts w:cs="Arial"/>
                <w:sz w:val="18"/>
                <w:szCs w:val="18"/>
              </w:rPr>
            </w:pPr>
            <w:r w:rsidRPr="001B6205">
              <w:rPr>
                <w:rFonts w:cs="Arial"/>
                <w:sz w:val="18"/>
                <w:szCs w:val="18"/>
              </w:rPr>
              <w:t>1.725</w:t>
            </w:r>
          </w:p>
        </w:tc>
        <w:tc>
          <w:tcPr>
            <w:tcW w:w="170" w:type="dxa"/>
            <w:tcBorders>
              <w:top w:val="nil"/>
              <w:left w:val="nil"/>
              <w:bottom w:val="nil"/>
              <w:right w:val="nil"/>
            </w:tcBorders>
            <w:shd w:val="clear" w:color="auto" w:fill="auto"/>
            <w:vAlign w:val="bottom"/>
          </w:tcPr>
          <w:p w14:paraId="21580FAC" w14:textId="15D351D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A5E0ADB" w14:textId="56241556" w:rsidR="001B6205" w:rsidRPr="00C935A5" w:rsidRDefault="001B6205" w:rsidP="001B6205">
            <w:pPr>
              <w:spacing w:before="40" w:after="20"/>
              <w:jc w:val="center"/>
              <w:rPr>
                <w:rFonts w:cs="Arial"/>
                <w:sz w:val="18"/>
                <w:szCs w:val="18"/>
              </w:rPr>
            </w:pPr>
            <w:r w:rsidRPr="001B6205">
              <w:rPr>
                <w:rFonts w:cs="Arial"/>
                <w:sz w:val="18"/>
                <w:szCs w:val="18"/>
              </w:rPr>
              <w:t>0.927</w:t>
            </w:r>
          </w:p>
        </w:tc>
        <w:tc>
          <w:tcPr>
            <w:tcW w:w="1134" w:type="dxa"/>
            <w:tcBorders>
              <w:top w:val="nil"/>
              <w:left w:val="nil"/>
              <w:bottom w:val="nil"/>
              <w:right w:val="nil"/>
            </w:tcBorders>
            <w:vAlign w:val="bottom"/>
          </w:tcPr>
          <w:p w14:paraId="14D35771" w14:textId="41536054" w:rsidR="001B6205" w:rsidRPr="00C935A5" w:rsidRDefault="001B6205" w:rsidP="001B6205">
            <w:pPr>
              <w:spacing w:before="40" w:after="20"/>
              <w:jc w:val="center"/>
              <w:rPr>
                <w:rFonts w:cs="Arial"/>
                <w:sz w:val="18"/>
                <w:szCs w:val="18"/>
              </w:rPr>
            </w:pPr>
            <w:r w:rsidRPr="001B6205">
              <w:rPr>
                <w:rFonts w:cs="Arial"/>
                <w:sz w:val="18"/>
                <w:szCs w:val="18"/>
              </w:rPr>
              <w:t>0.934</w:t>
            </w:r>
          </w:p>
        </w:tc>
        <w:tc>
          <w:tcPr>
            <w:tcW w:w="1134" w:type="dxa"/>
            <w:tcBorders>
              <w:top w:val="nil"/>
              <w:left w:val="nil"/>
              <w:bottom w:val="nil"/>
              <w:right w:val="nil"/>
            </w:tcBorders>
            <w:vAlign w:val="bottom"/>
          </w:tcPr>
          <w:p w14:paraId="0907DD4A" w14:textId="36A3596C" w:rsidR="001B6205" w:rsidRPr="00C935A5" w:rsidRDefault="001B6205" w:rsidP="001B6205">
            <w:pPr>
              <w:spacing w:before="40" w:after="20"/>
              <w:jc w:val="center"/>
              <w:rPr>
                <w:rFonts w:cs="Arial"/>
                <w:sz w:val="18"/>
                <w:szCs w:val="18"/>
              </w:rPr>
            </w:pPr>
            <w:r w:rsidRPr="001B6205">
              <w:rPr>
                <w:rFonts w:cs="Arial"/>
                <w:sz w:val="18"/>
                <w:szCs w:val="18"/>
              </w:rPr>
              <w:t>0.929</w:t>
            </w:r>
          </w:p>
        </w:tc>
        <w:tc>
          <w:tcPr>
            <w:tcW w:w="1134" w:type="dxa"/>
            <w:tcBorders>
              <w:top w:val="nil"/>
              <w:left w:val="nil"/>
              <w:bottom w:val="nil"/>
              <w:right w:val="nil"/>
            </w:tcBorders>
            <w:shd w:val="clear" w:color="auto" w:fill="auto"/>
            <w:vAlign w:val="bottom"/>
          </w:tcPr>
          <w:p w14:paraId="0ACE4267" w14:textId="33AA5515" w:rsidR="001B6205" w:rsidRPr="00C935A5" w:rsidRDefault="001B6205" w:rsidP="001B6205">
            <w:pPr>
              <w:spacing w:before="40" w:after="20"/>
              <w:jc w:val="center"/>
              <w:rPr>
                <w:rFonts w:cs="Arial"/>
                <w:sz w:val="18"/>
                <w:szCs w:val="18"/>
              </w:rPr>
            </w:pPr>
            <w:r w:rsidRPr="001B6205">
              <w:rPr>
                <w:rFonts w:cs="Arial"/>
                <w:sz w:val="18"/>
                <w:szCs w:val="18"/>
              </w:rPr>
              <w:t>0.948</w:t>
            </w:r>
          </w:p>
        </w:tc>
      </w:tr>
      <w:tr w:rsidR="001B6205" w:rsidRPr="00C935A5" w14:paraId="5D36727E" w14:textId="77777777" w:rsidTr="004A2E17">
        <w:tc>
          <w:tcPr>
            <w:tcW w:w="2268" w:type="dxa"/>
            <w:tcBorders>
              <w:top w:val="nil"/>
              <w:left w:val="nil"/>
              <w:bottom w:val="nil"/>
              <w:right w:val="single" w:sz="18" w:space="0" w:color="FFC000"/>
            </w:tcBorders>
            <w:shd w:val="clear" w:color="auto" w:fill="auto"/>
            <w:vAlign w:val="center"/>
          </w:tcPr>
          <w:p w14:paraId="1FC969C4" w14:textId="77777777" w:rsidR="001B6205" w:rsidRPr="00C935A5" w:rsidRDefault="001B6205" w:rsidP="001B6205">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vAlign w:val="bottom"/>
          </w:tcPr>
          <w:p w14:paraId="0CEB446C" w14:textId="3668312C" w:rsidR="001B6205" w:rsidRPr="00C935A5" w:rsidRDefault="001B6205" w:rsidP="001B6205">
            <w:pPr>
              <w:spacing w:before="40" w:after="20"/>
              <w:jc w:val="center"/>
              <w:rPr>
                <w:rFonts w:cs="Arial"/>
                <w:sz w:val="18"/>
                <w:szCs w:val="18"/>
              </w:rPr>
            </w:pPr>
            <w:r w:rsidRPr="001B6205">
              <w:rPr>
                <w:rFonts w:cs="Arial"/>
                <w:sz w:val="18"/>
                <w:szCs w:val="18"/>
              </w:rPr>
              <w:t>1.174</w:t>
            </w:r>
          </w:p>
        </w:tc>
        <w:tc>
          <w:tcPr>
            <w:tcW w:w="1134" w:type="dxa"/>
            <w:tcBorders>
              <w:top w:val="nil"/>
              <w:left w:val="nil"/>
              <w:bottom w:val="nil"/>
              <w:right w:val="nil"/>
            </w:tcBorders>
            <w:vAlign w:val="bottom"/>
          </w:tcPr>
          <w:p w14:paraId="38AC89E6" w14:textId="5633456B" w:rsidR="001B6205" w:rsidRPr="00C935A5" w:rsidRDefault="001B6205" w:rsidP="001B6205">
            <w:pPr>
              <w:spacing w:before="40" w:after="20"/>
              <w:jc w:val="center"/>
              <w:rPr>
                <w:rFonts w:cs="Arial"/>
                <w:sz w:val="18"/>
                <w:szCs w:val="18"/>
              </w:rPr>
            </w:pPr>
            <w:r w:rsidRPr="001B6205">
              <w:rPr>
                <w:rFonts w:cs="Arial"/>
                <w:sz w:val="18"/>
                <w:szCs w:val="18"/>
              </w:rPr>
              <w:t>1.171</w:t>
            </w:r>
          </w:p>
        </w:tc>
        <w:tc>
          <w:tcPr>
            <w:tcW w:w="170" w:type="dxa"/>
            <w:tcBorders>
              <w:top w:val="nil"/>
              <w:left w:val="nil"/>
              <w:bottom w:val="nil"/>
              <w:right w:val="nil"/>
            </w:tcBorders>
            <w:shd w:val="clear" w:color="auto" w:fill="auto"/>
            <w:vAlign w:val="bottom"/>
          </w:tcPr>
          <w:p w14:paraId="4E330BE7" w14:textId="63ACAFA5"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75C8479" w14:textId="288EE018" w:rsidR="001B6205" w:rsidRPr="00C935A5" w:rsidRDefault="001B6205" w:rsidP="001B6205">
            <w:pPr>
              <w:spacing w:before="40" w:after="20"/>
              <w:jc w:val="center"/>
              <w:rPr>
                <w:rFonts w:cs="Arial"/>
                <w:sz w:val="18"/>
                <w:szCs w:val="18"/>
              </w:rPr>
            </w:pPr>
            <w:r w:rsidRPr="001B6205">
              <w:rPr>
                <w:rFonts w:cs="Arial"/>
                <w:sz w:val="18"/>
                <w:szCs w:val="18"/>
              </w:rPr>
              <w:t>0.791</w:t>
            </w:r>
          </w:p>
        </w:tc>
        <w:tc>
          <w:tcPr>
            <w:tcW w:w="1134" w:type="dxa"/>
            <w:tcBorders>
              <w:top w:val="nil"/>
              <w:left w:val="nil"/>
              <w:bottom w:val="nil"/>
              <w:right w:val="nil"/>
            </w:tcBorders>
            <w:vAlign w:val="bottom"/>
          </w:tcPr>
          <w:p w14:paraId="5352CA7B" w14:textId="0C37CDEA" w:rsidR="001B6205" w:rsidRPr="00C935A5" w:rsidRDefault="001B6205" w:rsidP="001B6205">
            <w:pPr>
              <w:spacing w:before="40" w:after="20"/>
              <w:jc w:val="center"/>
              <w:rPr>
                <w:rFonts w:cs="Arial"/>
                <w:sz w:val="18"/>
                <w:szCs w:val="18"/>
              </w:rPr>
            </w:pPr>
            <w:r w:rsidRPr="001B6205">
              <w:rPr>
                <w:rFonts w:cs="Arial"/>
                <w:sz w:val="18"/>
                <w:szCs w:val="18"/>
              </w:rPr>
              <w:t>0.797</w:t>
            </w:r>
          </w:p>
        </w:tc>
        <w:tc>
          <w:tcPr>
            <w:tcW w:w="1134" w:type="dxa"/>
            <w:tcBorders>
              <w:top w:val="nil"/>
              <w:left w:val="nil"/>
              <w:bottom w:val="nil"/>
              <w:right w:val="nil"/>
            </w:tcBorders>
            <w:vAlign w:val="bottom"/>
          </w:tcPr>
          <w:p w14:paraId="44B9EEF4" w14:textId="53E351A3" w:rsidR="001B6205" w:rsidRPr="00C935A5" w:rsidRDefault="001B6205" w:rsidP="001B6205">
            <w:pPr>
              <w:spacing w:before="40" w:after="20"/>
              <w:jc w:val="center"/>
              <w:rPr>
                <w:rFonts w:cs="Arial"/>
                <w:sz w:val="18"/>
                <w:szCs w:val="18"/>
              </w:rPr>
            </w:pPr>
            <w:r w:rsidRPr="001B6205">
              <w:rPr>
                <w:rFonts w:cs="Arial"/>
                <w:sz w:val="18"/>
                <w:szCs w:val="18"/>
              </w:rPr>
              <w:t>0.793</w:t>
            </w:r>
          </w:p>
        </w:tc>
        <w:tc>
          <w:tcPr>
            <w:tcW w:w="1134" w:type="dxa"/>
            <w:tcBorders>
              <w:top w:val="nil"/>
              <w:left w:val="nil"/>
              <w:bottom w:val="nil"/>
              <w:right w:val="nil"/>
            </w:tcBorders>
            <w:shd w:val="clear" w:color="auto" w:fill="auto"/>
            <w:vAlign w:val="bottom"/>
          </w:tcPr>
          <w:p w14:paraId="2A2EB730" w14:textId="52BFCCEE" w:rsidR="001B6205" w:rsidRPr="00C935A5" w:rsidRDefault="001B6205" w:rsidP="001B6205">
            <w:pPr>
              <w:spacing w:before="40" w:after="20"/>
              <w:jc w:val="center"/>
              <w:rPr>
                <w:rFonts w:cs="Arial"/>
                <w:sz w:val="18"/>
                <w:szCs w:val="18"/>
              </w:rPr>
            </w:pPr>
            <w:r w:rsidRPr="001B6205">
              <w:rPr>
                <w:rFonts w:cs="Arial"/>
                <w:sz w:val="18"/>
                <w:szCs w:val="18"/>
              </w:rPr>
              <w:t>0.809</w:t>
            </w:r>
          </w:p>
        </w:tc>
      </w:tr>
      <w:tr w:rsidR="001B6205" w:rsidRPr="00C935A5" w14:paraId="36832473" w14:textId="77777777" w:rsidTr="004A2E17">
        <w:tc>
          <w:tcPr>
            <w:tcW w:w="2268" w:type="dxa"/>
            <w:tcBorders>
              <w:top w:val="nil"/>
              <w:left w:val="nil"/>
              <w:bottom w:val="nil"/>
              <w:right w:val="single" w:sz="18" w:space="0" w:color="FFC000"/>
            </w:tcBorders>
            <w:shd w:val="clear" w:color="auto" w:fill="auto"/>
            <w:vAlign w:val="center"/>
          </w:tcPr>
          <w:p w14:paraId="0CD3459C" w14:textId="77777777" w:rsidR="001B6205" w:rsidRPr="00C935A5" w:rsidRDefault="001B6205" w:rsidP="001B620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vAlign w:val="bottom"/>
          </w:tcPr>
          <w:p w14:paraId="2022327D" w14:textId="07FAEAF2" w:rsidR="001B6205" w:rsidRPr="00C935A5" w:rsidRDefault="001B6205" w:rsidP="001B6205">
            <w:pPr>
              <w:spacing w:before="40" w:after="20"/>
              <w:jc w:val="center"/>
              <w:rPr>
                <w:rFonts w:cs="Arial"/>
                <w:sz w:val="18"/>
                <w:szCs w:val="18"/>
              </w:rPr>
            </w:pPr>
            <w:r w:rsidRPr="001B6205">
              <w:rPr>
                <w:rFonts w:cs="Arial"/>
                <w:sz w:val="18"/>
                <w:szCs w:val="18"/>
              </w:rPr>
              <w:t>1.122</w:t>
            </w:r>
          </w:p>
        </w:tc>
        <w:tc>
          <w:tcPr>
            <w:tcW w:w="1134" w:type="dxa"/>
            <w:tcBorders>
              <w:top w:val="nil"/>
              <w:left w:val="nil"/>
              <w:bottom w:val="nil"/>
              <w:right w:val="nil"/>
            </w:tcBorders>
            <w:vAlign w:val="bottom"/>
          </w:tcPr>
          <w:p w14:paraId="5AF79D75" w14:textId="40140DEC" w:rsidR="001B6205" w:rsidRPr="00C935A5" w:rsidRDefault="001B6205" w:rsidP="001B6205">
            <w:pPr>
              <w:spacing w:before="40" w:after="20"/>
              <w:jc w:val="center"/>
              <w:rPr>
                <w:rFonts w:cs="Arial"/>
                <w:sz w:val="18"/>
                <w:szCs w:val="18"/>
              </w:rPr>
            </w:pPr>
            <w:r w:rsidRPr="001B6205">
              <w:rPr>
                <w:rFonts w:cs="Arial"/>
                <w:sz w:val="18"/>
                <w:szCs w:val="18"/>
              </w:rPr>
              <w:t>1.118</w:t>
            </w:r>
          </w:p>
        </w:tc>
        <w:tc>
          <w:tcPr>
            <w:tcW w:w="170" w:type="dxa"/>
            <w:tcBorders>
              <w:top w:val="nil"/>
              <w:left w:val="nil"/>
              <w:bottom w:val="nil"/>
              <w:right w:val="nil"/>
            </w:tcBorders>
            <w:shd w:val="clear" w:color="auto" w:fill="auto"/>
            <w:vAlign w:val="bottom"/>
          </w:tcPr>
          <w:p w14:paraId="6860663F" w14:textId="5E263CC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553F696F" w14:textId="2325A3D3" w:rsidR="001B6205" w:rsidRPr="00C935A5" w:rsidRDefault="001B6205" w:rsidP="001B6205">
            <w:pPr>
              <w:spacing w:before="40" w:after="20"/>
              <w:jc w:val="center"/>
              <w:rPr>
                <w:rFonts w:cs="Arial"/>
                <w:sz w:val="18"/>
                <w:szCs w:val="18"/>
              </w:rPr>
            </w:pPr>
            <w:r w:rsidRPr="001B6205">
              <w:rPr>
                <w:rFonts w:cs="Arial"/>
                <w:sz w:val="18"/>
                <w:szCs w:val="18"/>
              </w:rPr>
              <w:t>0.810</w:t>
            </w:r>
          </w:p>
        </w:tc>
        <w:tc>
          <w:tcPr>
            <w:tcW w:w="1134" w:type="dxa"/>
            <w:tcBorders>
              <w:top w:val="nil"/>
              <w:left w:val="nil"/>
              <w:bottom w:val="nil"/>
              <w:right w:val="nil"/>
            </w:tcBorders>
            <w:vAlign w:val="bottom"/>
          </w:tcPr>
          <w:p w14:paraId="7CBCAC66" w14:textId="760A9590" w:rsidR="001B6205" w:rsidRPr="00C935A5" w:rsidRDefault="001B6205" w:rsidP="001B6205">
            <w:pPr>
              <w:spacing w:before="40" w:after="20"/>
              <w:jc w:val="center"/>
              <w:rPr>
                <w:rFonts w:cs="Arial"/>
                <w:sz w:val="18"/>
                <w:szCs w:val="18"/>
              </w:rPr>
            </w:pPr>
            <w:r w:rsidRPr="001B6205">
              <w:rPr>
                <w:rFonts w:cs="Arial"/>
                <w:sz w:val="18"/>
                <w:szCs w:val="18"/>
              </w:rPr>
              <w:t>0.816</w:t>
            </w:r>
          </w:p>
        </w:tc>
        <w:tc>
          <w:tcPr>
            <w:tcW w:w="1134" w:type="dxa"/>
            <w:tcBorders>
              <w:top w:val="nil"/>
              <w:left w:val="nil"/>
              <w:bottom w:val="nil"/>
              <w:right w:val="nil"/>
            </w:tcBorders>
            <w:vAlign w:val="bottom"/>
          </w:tcPr>
          <w:p w14:paraId="1F04DA69" w14:textId="0F18B332" w:rsidR="001B6205" w:rsidRPr="00C935A5" w:rsidRDefault="001B6205" w:rsidP="001B6205">
            <w:pPr>
              <w:spacing w:before="40" w:after="20"/>
              <w:jc w:val="center"/>
              <w:rPr>
                <w:rFonts w:cs="Arial"/>
                <w:sz w:val="18"/>
                <w:szCs w:val="18"/>
              </w:rPr>
            </w:pPr>
            <w:r w:rsidRPr="001B6205">
              <w:rPr>
                <w:rFonts w:cs="Arial"/>
                <w:sz w:val="18"/>
                <w:szCs w:val="18"/>
              </w:rPr>
              <w:t>0.811</w:t>
            </w:r>
          </w:p>
        </w:tc>
        <w:tc>
          <w:tcPr>
            <w:tcW w:w="1134" w:type="dxa"/>
            <w:tcBorders>
              <w:top w:val="nil"/>
              <w:left w:val="nil"/>
              <w:bottom w:val="nil"/>
              <w:right w:val="nil"/>
            </w:tcBorders>
            <w:shd w:val="clear" w:color="auto" w:fill="auto"/>
            <w:vAlign w:val="bottom"/>
          </w:tcPr>
          <w:p w14:paraId="6D2EC687" w14:textId="419F3EA2" w:rsidR="001B6205" w:rsidRPr="00C935A5" w:rsidRDefault="001B6205" w:rsidP="001B6205">
            <w:pPr>
              <w:spacing w:before="40" w:after="20"/>
              <w:jc w:val="center"/>
              <w:rPr>
                <w:rFonts w:cs="Arial"/>
                <w:sz w:val="18"/>
                <w:szCs w:val="18"/>
              </w:rPr>
            </w:pPr>
            <w:r w:rsidRPr="001B6205">
              <w:rPr>
                <w:rFonts w:cs="Arial"/>
                <w:sz w:val="18"/>
                <w:szCs w:val="18"/>
              </w:rPr>
              <w:t>0.828</w:t>
            </w:r>
          </w:p>
        </w:tc>
      </w:tr>
      <w:tr w:rsidR="001B6205" w:rsidRPr="00C935A5" w14:paraId="7B5880CB" w14:textId="77777777" w:rsidTr="004A2E17">
        <w:tc>
          <w:tcPr>
            <w:tcW w:w="2268" w:type="dxa"/>
            <w:tcBorders>
              <w:top w:val="nil"/>
              <w:left w:val="nil"/>
              <w:bottom w:val="nil"/>
              <w:right w:val="single" w:sz="18" w:space="0" w:color="FFC000"/>
            </w:tcBorders>
            <w:shd w:val="clear" w:color="auto" w:fill="auto"/>
            <w:vAlign w:val="center"/>
          </w:tcPr>
          <w:p w14:paraId="601A2FE9" w14:textId="77777777" w:rsidR="001B6205" w:rsidRPr="00C935A5" w:rsidRDefault="001B6205" w:rsidP="001B620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vAlign w:val="bottom"/>
          </w:tcPr>
          <w:p w14:paraId="67ACD934" w14:textId="5C66DF90" w:rsidR="001B6205" w:rsidRPr="00C935A5" w:rsidRDefault="001B6205" w:rsidP="001B6205">
            <w:pPr>
              <w:spacing w:before="40" w:after="20"/>
              <w:jc w:val="center"/>
              <w:rPr>
                <w:rFonts w:cs="Arial"/>
                <w:sz w:val="18"/>
                <w:szCs w:val="18"/>
              </w:rPr>
            </w:pPr>
            <w:r w:rsidRPr="001B6205">
              <w:rPr>
                <w:rFonts w:cs="Arial"/>
                <w:sz w:val="18"/>
                <w:szCs w:val="18"/>
              </w:rPr>
              <w:t>1.192</w:t>
            </w:r>
          </w:p>
        </w:tc>
        <w:tc>
          <w:tcPr>
            <w:tcW w:w="1134" w:type="dxa"/>
            <w:tcBorders>
              <w:top w:val="nil"/>
              <w:left w:val="nil"/>
              <w:bottom w:val="nil"/>
              <w:right w:val="nil"/>
            </w:tcBorders>
            <w:vAlign w:val="bottom"/>
          </w:tcPr>
          <w:p w14:paraId="6D159EBE" w14:textId="719B866E" w:rsidR="001B6205" w:rsidRPr="00C935A5" w:rsidRDefault="001B6205" w:rsidP="001B6205">
            <w:pPr>
              <w:spacing w:before="40" w:after="20"/>
              <w:jc w:val="center"/>
              <w:rPr>
                <w:rFonts w:cs="Arial"/>
                <w:sz w:val="18"/>
                <w:szCs w:val="18"/>
              </w:rPr>
            </w:pPr>
            <w:r w:rsidRPr="001B6205">
              <w:rPr>
                <w:rFonts w:cs="Arial"/>
                <w:sz w:val="18"/>
                <w:szCs w:val="18"/>
              </w:rPr>
              <w:t>1.188</w:t>
            </w:r>
          </w:p>
        </w:tc>
        <w:tc>
          <w:tcPr>
            <w:tcW w:w="170" w:type="dxa"/>
            <w:tcBorders>
              <w:top w:val="nil"/>
              <w:left w:val="nil"/>
              <w:bottom w:val="nil"/>
              <w:right w:val="nil"/>
            </w:tcBorders>
            <w:shd w:val="clear" w:color="auto" w:fill="auto"/>
            <w:vAlign w:val="bottom"/>
          </w:tcPr>
          <w:p w14:paraId="7177CCB7" w14:textId="4BF6458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BF585B0" w14:textId="1532B2E8" w:rsidR="001B6205" w:rsidRPr="00C935A5" w:rsidRDefault="001B6205" w:rsidP="001B6205">
            <w:pPr>
              <w:spacing w:before="40" w:after="20"/>
              <w:jc w:val="center"/>
              <w:rPr>
                <w:rFonts w:cs="Arial"/>
                <w:sz w:val="18"/>
                <w:szCs w:val="18"/>
              </w:rPr>
            </w:pPr>
            <w:r w:rsidRPr="001B6205">
              <w:rPr>
                <w:rFonts w:cs="Arial"/>
                <w:sz w:val="18"/>
                <w:szCs w:val="18"/>
              </w:rPr>
              <w:t>0.850</w:t>
            </w:r>
          </w:p>
        </w:tc>
        <w:tc>
          <w:tcPr>
            <w:tcW w:w="1134" w:type="dxa"/>
            <w:tcBorders>
              <w:top w:val="nil"/>
              <w:left w:val="nil"/>
              <w:bottom w:val="nil"/>
              <w:right w:val="nil"/>
            </w:tcBorders>
            <w:vAlign w:val="bottom"/>
          </w:tcPr>
          <w:p w14:paraId="3516787F" w14:textId="550630E4" w:rsidR="001B6205" w:rsidRPr="00C935A5" w:rsidRDefault="001B6205" w:rsidP="001B6205">
            <w:pPr>
              <w:spacing w:before="40" w:after="20"/>
              <w:jc w:val="center"/>
              <w:rPr>
                <w:rFonts w:cs="Arial"/>
                <w:sz w:val="18"/>
                <w:szCs w:val="18"/>
              </w:rPr>
            </w:pPr>
            <w:r w:rsidRPr="001B6205">
              <w:rPr>
                <w:rFonts w:cs="Arial"/>
                <w:sz w:val="18"/>
                <w:szCs w:val="18"/>
              </w:rPr>
              <w:t>0.856</w:t>
            </w:r>
          </w:p>
        </w:tc>
        <w:tc>
          <w:tcPr>
            <w:tcW w:w="1134" w:type="dxa"/>
            <w:tcBorders>
              <w:top w:val="nil"/>
              <w:left w:val="nil"/>
              <w:bottom w:val="nil"/>
              <w:right w:val="nil"/>
            </w:tcBorders>
            <w:vAlign w:val="bottom"/>
          </w:tcPr>
          <w:p w14:paraId="42F91F54" w14:textId="698E8706" w:rsidR="001B6205" w:rsidRPr="00C935A5" w:rsidRDefault="001B6205" w:rsidP="001B6205">
            <w:pPr>
              <w:spacing w:before="40" w:after="20"/>
              <w:jc w:val="center"/>
              <w:rPr>
                <w:rFonts w:cs="Arial"/>
                <w:sz w:val="18"/>
                <w:szCs w:val="18"/>
              </w:rPr>
            </w:pPr>
            <w:r w:rsidRPr="001B6205">
              <w:rPr>
                <w:rFonts w:cs="Arial"/>
                <w:sz w:val="18"/>
                <w:szCs w:val="18"/>
              </w:rPr>
              <w:t>0.852</w:t>
            </w:r>
          </w:p>
        </w:tc>
        <w:tc>
          <w:tcPr>
            <w:tcW w:w="1134" w:type="dxa"/>
            <w:tcBorders>
              <w:top w:val="nil"/>
              <w:left w:val="nil"/>
              <w:bottom w:val="nil"/>
              <w:right w:val="nil"/>
            </w:tcBorders>
            <w:shd w:val="clear" w:color="auto" w:fill="auto"/>
            <w:vAlign w:val="bottom"/>
          </w:tcPr>
          <w:p w14:paraId="3A196585" w14:textId="1BDED61C" w:rsidR="001B6205" w:rsidRPr="00C935A5" w:rsidRDefault="001B6205" w:rsidP="001B6205">
            <w:pPr>
              <w:spacing w:before="40" w:after="20"/>
              <w:jc w:val="center"/>
              <w:rPr>
                <w:rFonts w:cs="Arial"/>
                <w:sz w:val="18"/>
                <w:szCs w:val="18"/>
              </w:rPr>
            </w:pPr>
            <w:r w:rsidRPr="001B6205">
              <w:rPr>
                <w:rFonts w:cs="Arial"/>
                <w:sz w:val="18"/>
                <w:szCs w:val="18"/>
              </w:rPr>
              <w:t>0.869</w:t>
            </w:r>
          </w:p>
        </w:tc>
      </w:tr>
      <w:tr w:rsidR="001B6205" w:rsidRPr="00C935A5" w14:paraId="52D4461C" w14:textId="77777777" w:rsidTr="004A2E17">
        <w:tc>
          <w:tcPr>
            <w:tcW w:w="2268" w:type="dxa"/>
            <w:tcBorders>
              <w:top w:val="nil"/>
              <w:left w:val="nil"/>
              <w:bottom w:val="nil"/>
              <w:right w:val="single" w:sz="18" w:space="0" w:color="FFC000"/>
            </w:tcBorders>
            <w:shd w:val="clear" w:color="auto" w:fill="auto"/>
            <w:vAlign w:val="center"/>
          </w:tcPr>
          <w:p w14:paraId="0D51F804" w14:textId="77777777" w:rsidR="001B6205" w:rsidRPr="00C935A5" w:rsidRDefault="001B6205" w:rsidP="001B620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vAlign w:val="bottom"/>
          </w:tcPr>
          <w:p w14:paraId="1CA46621" w14:textId="7681121C" w:rsidR="001B6205" w:rsidRPr="00C935A5" w:rsidRDefault="001B6205" w:rsidP="001B6205">
            <w:pPr>
              <w:spacing w:before="40" w:after="20"/>
              <w:jc w:val="center"/>
              <w:rPr>
                <w:rFonts w:cs="Arial"/>
                <w:sz w:val="18"/>
                <w:szCs w:val="18"/>
              </w:rPr>
            </w:pPr>
            <w:r w:rsidRPr="001B6205">
              <w:rPr>
                <w:rFonts w:cs="Arial"/>
                <w:sz w:val="18"/>
                <w:szCs w:val="18"/>
              </w:rPr>
              <w:t>1.158</w:t>
            </w:r>
          </w:p>
        </w:tc>
        <w:tc>
          <w:tcPr>
            <w:tcW w:w="1134" w:type="dxa"/>
            <w:tcBorders>
              <w:top w:val="nil"/>
              <w:left w:val="nil"/>
              <w:bottom w:val="nil"/>
              <w:right w:val="nil"/>
            </w:tcBorders>
            <w:vAlign w:val="bottom"/>
          </w:tcPr>
          <w:p w14:paraId="69EECE10" w14:textId="50A0A898" w:rsidR="001B6205" w:rsidRPr="00C935A5" w:rsidRDefault="001B6205" w:rsidP="001B6205">
            <w:pPr>
              <w:spacing w:before="40" w:after="20"/>
              <w:jc w:val="center"/>
              <w:rPr>
                <w:rFonts w:cs="Arial"/>
                <w:sz w:val="18"/>
                <w:szCs w:val="18"/>
              </w:rPr>
            </w:pPr>
            <w:r w:rsidRPr="001B6205">
              <w:rPr>
                <w:rFonts w:cs="Arial"/>
                <w:sz w:val="18"/>
                <w:szCs w:val="18"/>
              </w:rPr>
              <w:t>1.155</w:t>
            </w:r>
          </w:p>
        </w:tc>
        <w:tc>
          <w:tcPr>
            <w:tcW w:w="170" w:type="dxa"/>
            <w:tcBorders>
              <w:top w:val="nil"/>
              <w:left w:val="nil"/>
              <w:bottom w:val="nil"/>
              <w:right w:val="nil"/>
            </w:tcBorders>
            <w:shd w:val="clear" w:color="auto" w:fill="auto"/>
            <w:vAlign w:val="bottom"/>
          </w:tcPr>
          <w:p w14:paraId="09641FFF" w14:textId="5C907430"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12C277E" w14:textId="4EC8BD59" w:rsidR="001B6205" w:rsidRPr="00C935A5" w:rsidRDefault="001B6205" w:rsidP="001B6205">
            <w:pPr>
              <w:spacing w:before="40" w:after="20"/>
              <w:jc w:val="center"/>
              <w:rPr>
                <w:rFonts w:cs="Arial"/>
                <w:sz w:val="18"/>
                <w:szCs w:val="18"/>
              </w:rPr>
            </w:pPr>
            <w:r w:rsidRPr="001B6205">
              <w:rPr>
                <w:rFonts w:cs="Arial"/>
                <w:sz w:val="18"/>
                <w:szCs w:val="18"/>
              </w:rPr>
              <w:t>0.806</w:t>
            </w:r>
          </w:p>
        </w:tc>
        <w:tc>
          <w:tcPr>
            <w:tcW w:w="1134" w:type="dxa"/>
            <w:tcBorders>
              <w:top w:val="nil"/>
              <w:left w:val="nil"/>
              <w:bottom w:val="nil"/>
              <w:right w:val="nil"/>
            </w:tcBorders>
            <w:vAlign w:val="bottom"/>
          </w:tcPr>
          <w:p w14:paraId="75F3ECE7" w14:textId="0614DC9F" w:rsidR="001B6205" w:rsidRPr="00C935A5" w:rsidRDefault="001B6205" w:rsidP="001B6205">
            <w:pPr>
              <w:spacing w:before="40" w:after="20"/>
              <w:jc w:val="center"/>
              <w:rPr>
                <w:rFonts w:cs="Arial"/>
                <w:sz w:val="18"/>
                <w:szCs w:val="18"/>
              </w:rPr>
            </w:pPr>
            <w:r w:rsidRPr="001B6205">
              <w:rPr>
                <w:rFonts w:cs="Arial"/>
                <w:sz w:val="18"/>
                <w:szCs w:val="18"/>
              </w:rPr>
              <w:t>0.812</w:t>
            </w:r>
          </w:p>
        </w:tc>
        <w:tc>
          <w:tcPr>
            <w:tcW w:w="1134" w:type="dxa"/>
            <w:tcBorders>
              <w:top w:val="nil"/>
              <w:left w:val="nil"/>
              <w:bottom w:val="nil"/>
              <w:right w:val="nil"/>
            </w:tcBorders>
            <w:vAlign w:val="bottom"/>
          </w:tcPr>
          <w:p w14:paraId="5ED02092" w14:textId="696078B4" w:rsidR="001B6205" w:rsidRPr="00C935A5" w:rsidRDefault="001B6205" w:rsidP="001B6205">
            <w:pPr>
              <w:spacing w:before="40" w:after="20"/>
              <w:jc w:val="center"/>
              <w:rPr>
                <w:rFonts w:cs="Arial"/>
                <w:sz w:val="18"/>
                <w:szCs w:val="18"/>
              </w:rPr>
            </w:pPr>
            <w:r w:rsidRPr="001B6205">
              <w:rPr>
                <w:rFonts w:cs="Arial"/>
                <w:sz w:val="18"/>
                <w:szCs w:val="18"/>
              </w:rPr>
              <w:t>0.808</w:t>
            </w:r>
          </w:p>
        </w:tc>
        <w:tc>
          <w:tcPr>
            <w:tcW w:w="1134" w:type="dxa"/>
            <w:tcBorders>
              <w:top w:val="nil"/>
              <w:left w:val="nil"/>
              <w:bottom w:val="nil"/>
              <w:right w:val="nil"/>
            </w:tcBorders>
            <w:shd w:val="clear" w:color="auto" w:fill="auto"/>
            <w:vAlign w:val="bottom"/>
          </w:tcPr>
          <w:p w14:paraId="29D45BD8" w14:textId="35039364" w:rsidR="001B6205" w:rsidRPr="00C935A5" w:rsidRDefault="001B6205" w:rsidP="001B6205">
            <w:pPr>
              <w:spacing w:before="40" w:after="20"/>
              <w:jc w:val="center"/>
              <w:rPr>
                <w:rFonts w:cs="Arial"/>
                <w:sz w:val="18"/>
                <w:szCs w:val="18"/>
              </w:rPr>
            </w:pPr>
            <w:r w:rsidRPr="001B6205">
              <w:rPr>
                <w:rFonts w:cs="Arial"/>
                <w:sz w:val="18"/>
                <w:szCs w:val="18"/>
              </w:rPr>
              <w:t>0.824</w:t>
            </w:r>
          </w:p>
        </w:tc>
      </w:tr>
      <w:tr w:rsidR="001B6205" w:rsidRPr="00C935A5" w14:paraId="7761C836" w14:textId="77777777" w:rsidTr="004A2E17">
        <w:tc>
          <w:tcPr>
            <w:tcW w:w="2268" w:type="dxa"/>
            <w:tcBorders>
              <w:top w:val="nil"/>
              <w:left w:val="nil"/>
              <w:bottom w:val="nil"/>
              <w:right w:val="single" w:sz="18" w:space="0" w:color="FFC000"/>
            </w:tcBorders>
            <w:shd w:val="clear" w:color="auto" w:fill="auto"/>
            <w:vAlign w:val="center"/>
          </w:tcPr>
          <w:p w14:paraId="34927571" w14:textId="77777777" w:rsidR="001B6205" w:rsidRPr="00C935A5" w:rsidRDefault="001B6205" w:rsidP="001B620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vAlign w:val="bottom"/>
          </w:tcPr>
          <w:p w14:paraId="71B03EA6" w14:textId="3E70A2C4" w:rsidR="001B6205" w:rsidRPr="00C935A5" w:rsidRDefault="001B6205" w:rsidP="001B6205">
            <w:pPr>
              <w:spacing w:before="40" w:after="20"/>
              <w:jc w:val="center"/>
              <w:rPr>
                <w:rFonts w:cs="Arial"/>
                <w:sz w:val="18"/>
                <w:szCs w:val="18"/>
              </w:rPr>
            </w:pPr>
            <w:r w:rsidRPr="001B6205">
              <w:rPr>
                <w:rFonts w:cs="Arial"/>
                <w:sz w:val="18"/>
                <w:szCs w:val="18"/>
              </w:rPr>
              <w:t>0.996</w:t>
            </w:r>
          </w:p>
        </w:tc>
        <w:tc>
          <w:tcPr>
            <w:tcW w:w="1134" w:type="dxa"/>
            <w:tcBorders>
              <w:top w:val="nil"/>
              <w:left w:val="nil"/>
              <w:bottom w:val="nil"/>
              <w:right w:val="nil"/>
            </w:tcBorders>
            <w:vAlign w:val="bottom"/>
          </w:tcPr>
          <w:p w14:paraId="116054E7" w14:textId="022100FD" w:rsidR="001B6205" w:rsidRPr="00C935A5" w:rsidRDefault="001B6205" w:rsidP="001B6205">
            <w:pPr>
              <w:spacing w:before="40" w:after="20"/>
              <w:jc w:val="center"/>
              <w:rPr>
                <w:rFonts w:cs="Arial"/>
                <w:sz w:val="18"/>
                <w:szCs w:val="18"/>
              </w:rPr>
            </w:pPr>
            <w:r w:rsidRPr="001B6205">
              <w:rPr>
                <w:rFonts w:cs="Arial"/>
                <w:sz w:val="18"/>
                <w:szCs w:val="18"/>
              </w:rPr>
              <w:t>0.993</w:t>
            </w:r>
          </w:p>
        </w:tc>
        <w:tc>
          <w:tcPr>
            <w:tcW w:w="170" w:type="dxa"/>
            <w:tcBorders>
              <w:top w:val="nil"/>
              <w:left w:val="nil"/>
              <w:bottom w:val="nil"/>
              <w:right w:val="nil"/>
            </w:tcBorders>
            <w:shd w:val="clear" w:color="auto" w:fill="auto"/>
            <w:vAlign w:val="bottom"/>
          </w:tcPr>
          <w:p w14:paraId="37A5D94A" w14:textId="2724CC0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708DCEA3" w14:textId="653A42C9" w:rsidR="001B6205" w:rsidRPr="00C935A5" w:rsidRDefault="001B6205" w:rsidP="001B6205">
            <w:pPr>
              <w:spacing w:before="40" w:after="20"/>
              <w:jc w:val="center"/>
              <w:rPr>
                <w:rFonts w:cs="Arial"/>
                <w:sz w:val="18"/>
                <w:szCs w:val="18"/>
              </w:rPr>
            </w:pPr>
            <w:r w:rsidRPr="001B6205">
              <w:rPr>
                <w:rFonts w:cs="Arial"/>
                <w:sz w:val="18"/>
                <w:szCs w:val="18"/>
              </w:rPr>
              <w:t>0.787</w:t>
            </w:r>
          </w:p>
        </w:tc>
        <w:tc>
          <w:tcPr>
            <w:tcW w:w="1134" w:type="dxa"/>
            <w:tcBorders>
              <w:top w:val="nil"/>
              <w:left w:val="nil"/>
              <w:bottom w:val="nil"/>
              <w:right w:val="nil"/>
            </w:tcBorders>
            <w:vAlign w:val="bottom"/>
          </w:tcPr>
          <w:p w14:paraId="0B3D2C7E" w14:textId="07210299" w:rsidR="001B6205" w:rsidRPr="00C935A5" w:rsidRDefault="001B6205" w:rsidP="001B6205">
            <w:pPr>
              <w:spacing w:before="40" w:after="20"/>
              <w:jc w:val="center"/>
              <w:rPr>
                <w:rFonts w:cs="Arial"/>
                <w:sz w:val="18"/>
                <w:szCs w:val="18"/>
              </w:rPr>
            </w:pPr>
            <w:r w:rsidRPr="001B6205">
              <w:rPr>
                <w:rFonts w:cs="Arial"/>
                <w:sz w:val="18"/>
                <w:szCs w:val="18"/>
              </w:rPr>
              <w:t>0.793</w:t>
            </w:r>
          </w:p>
        </w:tc>
        <w:tc>
          <w:tcPr>
            <w:tcW w:w="1134" w:type="dxa"/>
            <w:tcBorders>
              <w:top w:val="nil"/>
              <w:left w:val="nil"/>
              <w:bottom w:val="nil"/>
              <w:right w:val="nil"/>
            </w:tcBorders>
            <w:vAlign w:val="bottom"/>
          </w:tcPr>
          <w:p w14:paraId="19E99EF6" w14:textId="186D5870" w:rsidR="001B6205" w:rsidRPr="00C935A5" w:rsidRDefault="001B6205" w:rsidP="001B6205">
            <w:pPr>
              <w:spacing w:before="40" w:after="20"/>
              <w:jc w:val="center"/>
              <w:rPr>
                <w:rFonts w:cs="Arial"/>
                <w:sz w:val="18"/>
                <w:szCs w:val="18"/>
              </w:rPr>
            </w:pPr>
            <w:r w:rsidRPr="001B6205">
              <w:rPr>
                <w:rFonts w:cs="Arial"/>
                <w:sz w:val="18"/>
                <w:szCs w:val="18"/>
              </w:rPr>
              <w:t>0.789</w:t>
            </w:r>
          </w:p>
        </w:tc>
        <w:tc>
          <w:tcPr>
            <w:tcW w:w="1134" w:type="dxa"/>
            <w:tcBorders>
              <w:top w:val="nil"/>
              <w:left w:val="nil"/>
              <w:bottom w:val="nil"/>
              <w:right w:val="nil"/>
            </w:tcBorders>
            <w:shd w:val="clear" w:color="auto" w:fill="auto"/>
            <w:vAlign w:val="bottom"/>
          </w:tcPr>
          <w:p w14:paraId="44E09931" w14:textId="35E684A6" w:rsidR="001B6205" w:rsidRPr="00C935A5" w:rsidRDefault="001B6205" w:rsidP="001B6205">
            <w:pPr>
              <w:spacing w:before="40" w:after="20"/>
              <w:jc w:val="center"/>
              <w:rPr>
                <w:rFonts w:cs="Arial"/>
                <w:sz w:val="18"/>
                <w:szCs w:val="18"/>
              </w:rPr>
            </w:pPr>
            <w:r w:rsidRPr="001B6205">
              <w:rPr>
                <w:rFonts w:cs="Arial"/>
                <w:sz w:val="18"/>
                <w:szCs w:val="18"/>
              </w:rPr>
              <w:t>0.805</w:t>
            </w:r>
          </w:p>
        </w:tc>
      </w:tr>
      <w:tr w:rsidR="001B6205" w:rsidRPr="00C935A5" w14:paraId="1E875846" w14:textId="77777777" w:rsidTr="004A2E17">
        <w:tc>
          <w:tcPr>
            <w:tcW w:w="2268" w:type="dxa"/>
            <w:tcBorders>
              <w:top w:val="nil"/>
              <w:left w:val="nil"/>
              <w:bottom w:val="nil"/>
              <w:right w:val="single" w:sz="18" w:space="0" w:color="FFC000"/>
            </w:tcBorders>
            <w:shd w:val="clear" w:color="auto" w:fill="auto"/>
            <w:vAlign w:val="center"/>
          </w:tcPr>
          <w:p w14:paraId="7D4AB088" w14:textId="77777777" w:rsidR="001B6205" w:rsidRPr="00C935A5" w:rsidRDefault="001B6205" w:rsidP="001B620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vAlign w:val="bottom"/>
          </w:tcPr>
          <w:p w14:paraId="3563476B" w14:textId="472F9DD6" w:rsidR="001B6205" w:rsidRPr="00C935A5" w:rsidRDefault="001B6205" w:rsidP="001B6205">
            <w:pPr>
              <w:spacing w:before="40" w:after="20"/>
              <w:jc w:val="center"/>
              <w:rPr>
                <w:rFonts w:cs="Arial"/>
                <w:sz w:val="18"/>
                <w:szCs w:val="18"/>
              </w:rPr>
            </w:pPr>
            <w:r w:rsidRPr="001B6205">
              <w:rPr>
                <w:rFonts w:cs="Arial"/>
                <w:sz w:val="18"/>
                <w:szCs w:val="18"/>
              </w:rPr>
              <w:t>0.874</w:t>
            </w:r>
          </w:p>
        </w:tc>
        <w:tc>
          <w:tcPr>
            <w:tcW w:w="1134" w:type="dxa"/>
            <w:tcBorders>
              <w:top w:val="nil"/>
              <w:left w:val="nil"/>
              <w:bottom w:val="nil"/>
              <w:right w:val="nil"/>
            </w:tcBorders>
            <w:vAlign w:val="bottom"/>
          </w:tcPr>
          <w:p w14:paraId="3CB7B102" w14:textId="08C6EFDE" w:rsidR="001B6205" w:rsidRPr="00C935A5" w:rsidRDefault="001B6205" w:rsidP="001B6205">
            <w:pPr>
              <w:spacing w:before="40" w:after="20"/>
              <w:jc w:val="center"/>
              <w:rPr>
                <w:rFonts w:cs="Arial"/>
                <w:sz w:val="18"/>
                <w:szCs w:val="18"/>
              </w:rPr>
            </w:pPr>
            <w:r w:rsidRPr="001B6205">
              <w:rPr>
                <w:rFonts w:cs="Arial"/>
                <w:sz w:val="18"/>
                <w:szCs w:val="18"/>
              </w:rPr>
              <w:t>0.871</w:t>
            </w:r>
          </w:p>
        </w:tc>
        <w:tc>
          <w:tcPr>
            <w:tcW w:w="170" w:type="dxa"/>
            <w:tcBorders>
              <w:top w:val="nil"/>
              <w:left w:val="nil"/>
              <w:bottom w:val="nil"/>
              <w:right w:val="nil"/>
            </w:tcBorders>
            <w:shd w:val="clear" w:color="auto" w:fill="auto"/>
            <w:vAlign w:val="bottom"/>
          </w:tcPr>
          <w:p w14:paraId="6E0E6B19" w14:textId="242DC3BF"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3A2F81F6" w14:textId="677BA47A" w:rsidR="001B6205" w:rsidRPr="00C935A5" w:rsidRDefault="001B6205" w:rsidP="001B6205">
            <w:pPr>
              <w:spacing w:before="40" w:after="20"/>
              <w:jc w:val="center"/>
              <w:rPr>
                <w:rFonts w:cs="Arial"/>
                <w:sz w:val="18"/>
                <w:szCs w:val="18"/>
              </w:rPr>
            </w:pPr>
            <w:r w:rsidRPr="001B6205">
              <w:rPr>
                <w:rFonts w:cs="Arial"/>
                <w:sz w:val="18"/>
                <w:szCs w:val="18"/>
              </w:rPr>
              <w:t>1.160</w:t>
            </w:r>
          </w:p>
        </w:tc>
        <w:tc>
          <w:tcPr>
            <w:tcW w:w="1134" w:type="dxa"/>
            <w:tcBorders>
              <w:top w:val="nil"/>
              <w:left w:val="nil"/>
              <w:bottom w:val="nil"/>
              <w:right w:val="nil"/>
            </w:tcBorders>
            <w:vAlign w:val="bottom"/>
          </w:tcPr>
          <w:p w14:paraId="4B999927" w14:textId="0D61C3CD" w:rsidR="001B6205" w:rsidRPr="00C935A5" w:rsidRDefault="001B6205" w:rsidP="001B6205">
            <w:pPr>
              <w:spacing w:before="40" w:after="20"/>
              <w:jc w:val="center"/>
              <w:rPr>
                <w:rFonts w:cs="Arial"/>
                <w:sz w:val="18"/>
                <w:szCs w:val="18"/>
              </w:rPr>
            </w:pPr>
            <w:r w:rsidRPr="001B6205">
              <w:rPr>
                <w:rFonts w:cs="Arial"/>
                <w:sz w:val="18"/>
                <w:szCs w:val="18"/>
              </w:rPr>
              <w:t>1.168</w:t>
            </w:r>
          </w:p>
        </w:tc>
        <w:tc>
          <w:tcPr>
            <w:tcW w:w="1134" w:type="dxa"/>
            <w:tcBorders>
              <w:top w:val="nil"/>
              <w:left w:val="nil"/>
              <w:bottom w:val="nil"/>
              <w:right w:val="nil"/>
            </w:tcBorders>
            <w:vAlign w:val="bottom"/>
          </w:tcPr>
          <w:p w14:paraId="0DB27659" w14:textId="7AA13D07" w:rsidR="001B6205" w:rsidRPr="00C935A5" w:rsidRDefault="001B6205" w:rsidP="001B6205">
            <w:pPr>
              <w:spacing w:before="40" w:after="20"/>
              <w:jc w:val="center"/>
              <w:rPr>
                <w:rFonts w:cs="Arial"/>
                <w:sz w:val="18"/>
                <w:szCs w:val="18"/>
              </w:rPr>
            </w:pPr>
            <w:r w:rsidRPr="001B6205">
              <w:rPr>
                <w:rFonts w:cs="Arial"/>
                <w:sz w:val="18"/>
                <w:szCs w:val="18"/>
              </w:rPr>
              <w:t>1.162</w:t>
            </w:r>
          </w:p>
        </w:tc>
        <w:tc>
          <w:tcPr>
            <w:tcW w:w="1134" w:type="dxa"/>
            <w:tcBorders>
              <w:top w:val="nil"/>
              <w:left w:val="nil"/>
              <w:bottom w:val="nil"/>
              <w:right w:val="nil"/>
            </w:tcBorders>
            <w:shd w:val="clear" w:color="auto" w:fill="auto"/>
            <w:vAlign w:val="bottom"/>
          </w:tcPr>
          <w:p w14:paraId="5E953E64" w14:textId="16AF202B" w:rsidR="001B6205" w:rsidRPr="00C935A5" w:rsidRDefault="001B6205" w:rsidP="001B6205">
            <w:pPr>
              <w:spacing w:before="40" w:after="20"/>
              <w:jc w:val="center"/>
              <w:rPr>
                <w:rFonts w:cs="Arial"/>
                <w:sz w:val="18"/>
                <w:szCs w:val="18"/>
              </w:rPr>
            </w:pPr>
            <w:r w:rsidRPr="001B6205">
              <w:rPr>
                <w:rFonts w:cs="Arial"/>
                <w:sz w:val="18"/>
                <w:szCs w:val="18"/>
              </w:rPr>
              <w:t>1.186</w:t>
            </w:r>
          </w:p>
        </w:tc>
      </w:tr>
      <w:tr w:rsidR="001B6205" w:rsidRPr="00C935A5" w14:paraId="2750A62F" w14:textId="77777777" w:rsidTr="004A2E17">
        <w:tc>
          <w:tcPr>
            <w:tcW w:w="2268" w:type="dxa"/>
            <w:tcBorders>
              <w:top w:val="nil"/>
              <w:left w:val="nil"/>
              <w:bottom w:val="nil"/>
              <w:right w:val="single" w:sz="18" w:space="0" w:color="FFC000"/>
            </w:tcBorders>
            <w:shd w:val="clear" w:color="auto" w:fill="auto"/>
            <w:vAlign w:val="center"/>
          </w:tcPr>
          <w:p w14:paraId="49523605" w14:textId="77777777" w:rsidR="001B6205" w:rsidRPr="00C935A5" w:rsidRDefault="001B6205" w:rsidP="001B620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vAlign w:val="bottom"/>
          </w:tcPr>
          <w:p w14:paraId="71EF2751" w14:textId="52ECC8F3" w:rsidR="001B6205" w:rsidRPr="00C935A5" w:rsidRDefault="001B6205" w:rsidP="001B6205">
            <w:pPr>
              <w:spacing w:before="40" w:after="20"/>
              <w:jc w:val="center"/>
              <w:rPr>
                <w:rFonts w:cs="Arial"/>
                <w:sz w:val="18"/>
                <w:szCs w:val="18"/>
              </w:rPr>
            </w:pPr>
            <w:r w:rsidRPr="001B6205">
              <w:rPr>
                <w:rFonts w:cs="Arial"/>
                <w:sz w:val="18"/>
                <w:szCs w:val="18"/>
              </w:rPr>
              <w:t>1.009</w:t>
            </w:r>
          </w:p>
        </w:tc>
        <w:tc>
          <w:tcPr>
            <w:tcW w:w="1134" w:type="dxa"/>
            <w:tcBorders>
              <w:top w:val="nil"/>
              <w:left w:val="nil"/>
              <w:bottom w:val="nil"/>
              <w:right w:val="nil"/>
            </w:tcBorders>
            <w:vAlign w:val="bottom"/>
          </w:tcPr>
          <w:p w14:paraId="7EC455E5" w14:textId="60E6000C" w:rsidR="001B6205" w:rsidRPr="00C935A5" w:rsidRDefault="001B6205" w:rsidP="001B6205">
            <w:pPr>
              <w:spacing w:before="40" w:after="20"/>
              <w:jc w:val="center"/>
              <w:rPr>
                <w:rFonts w:cs="Arial"/>
                <w:sz w:val="18"/>
                <w:szCs w:val="18"/>
              </w:rPr>
            </w:pPr>
            <w:r w:rsidRPr="001B6205">
              <w:rPr>
                <w:rFonts w:cs="Arial"/>
                <w:sz w:val="18"/>
                <w:szCs w:val="18"/>
              </w:rPr>
              <w:t>1.006</w:t>
            </w:r>
          </w:p>
        </w:tc>
        <w:tc>
          <w:tcPr>
            <w:tcW w:w="170" w:type="dxa"/>
            <w:tcBorders>
              <w:top w:val="nil"/>
              <w:left w:val="nil"/>
              <w:bottom w:val="nil"/>
              <w:right w:val="nil"/>
            </w:tcBorders>
            <w:shd w:val="clear" w:color="auto" w:fill="auto"/>
            <w:vAlign w:val="bottom"/>
          </w:tcPr>
          <w:p w14:paraId="4D201B9D" w14:textId="21C079DC"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3D045C0" w14:textId="5771D761" w:rsidR="001B6205" w:rsidRPr="00C935A5" w:rsidRDefault="001B6205" w:rsidP="001B6205">
            <w:pPr>
              <w:spacing w:before="40" w:after="20"/>
              <w:jc w:val="center"/>
              <w:rPr>
                <w:rFonts w:cs="Arial"/>
                <w:sz w:val="18"/>
                <w:szCs w:val="18"/>
              </w:rPr>
            </w:pPr>
            <w:r w:rsidRPr="001B6205">
              <w:rPr>
                <w:rFonts w:cs="Arial"/>
                <w:sz w:val="18"/>
                <w:szCs w:val="18"/>
              </w:rPr>
              <w:t>1.127</w:t>
            </w:r>
          </w:p>
        </w:tc>
        <w:tc>
          <w:tcPr>
            <w:tcW w:w="1134" w:type="dxa"/>
            <w:tcBorders>
              <w:top w:val="nil"/>
              <w:left w:val="nil"/>
              <w:bottom w:val="nil"/>
              <w:right w:val="nil"/>
            </w:tcBorders>
            <w:vAlign w:val="bottom"/>
          </w:tcPr>
          <w:p w14:paraId="4810D049" w14:textId="45608233" w:rsidR="001B6205" w:rsidRPr="00C935A5" w:rsidRDefault="001B6205" w:rsidP="001B6205">
            <w:pPr>
              <w:spacing w:before="40" w:after="20"/>
              <w:jc w:val="center"/>
              <w:rPr>
                <w:rFonts w:cs="Arial"/>
                <w:sz w:val="18"/>
                <w:szCs w:val="18"/>
              </w:rPr>
            </w:pPr>
            <w:r w:rsidRPr="001B6205">
              <w:rPr>
                <w:rFonts w:cs="Arial"/>
                <w:sz w:val="18"/>
                <w:szCs w:val="18"/>
              </w:rPr>
              <w:t>1.136</w:t>
            </w:r>
          </w:p>
        </w:tc>
        <w:tc>
          <w:tcPr>
            <w:tcW w:w="1134" w:type="dxa"/>
            <w:tcBorders>
              <w:top w:val="nil"/>
              <w:left w:val="nil"/>
              <w:bottom w:val="nil"/>
              <w:right w:val="nil"/>
            </w:tcBorders>
            <w:vAlign w:val="bottom"/>
          </w:tcPr>
          <w:p w14:paraId="5E7B7320" w14:textId="226FAFD4" w:rsidR="001B6205" w:rsidRPr="00C935A5" w:rsidRDefault="001B6205" w:rsidP="001B6205">
            <w:pPr>
              <w:spacing w:before="40" w:after="20"/>
              <w:jc w:val="center"/>
              <w:rPr>
                <w:rFonts w:cs="Arial"/>
                <w:sz w:val="18"/>
                <w:szCs w:val="18"/>
              </w:rPr>
            </w:pPr>
            <w:r w:rsidRPr="001B6205">
              <w:rPr>
                <w:rFonts w:cs="Arial"/>
                <w:sz w:val="18"/>
                <w:szCs w:val="18"/>
              </w:rPr>
              <w:t>1.130</w:t>
            </w:r>
          </w:p>
        </w:tc>
        <w:tc>
          <w:tcPr>
            <w:tcW w:w="1134" w:type="dxa"/>
            <w:tcBorders>
              <w:top w:val="nil"/>
              <w:left w:val="nil"/>
              <w:bottom w:val="nil"/>
              <w:right w:val="nil"/>
            </w:tcBorders>
            <w:shd w:val="clear" w:color="auto" w:fill="auto"/>
            <w:vAlign w:val="bottom"/>
          </w:tcPr>
          <w:p w14:paraId="48134BD3" w14:textId="31B90E91" w:rsidR="001B6205" w:rsidRPr="00C935A5" w:rsidRDefault="001B6205" w:rsidP="001B6205">
            <w:pPr>
              <w:spacing w:before="40" w:after="20"/>
              <w:jc w:val="center"/>
              <w:rPr>
                <w:rFonts w:cs="Arial"/>
                <w:sz w:val="18"/>
                <w:szCs w:val="18"/>
              </w:rPr>
            </w:pPr>
            <w:r w:rsidRPr="001B6205">
              <w:rPr>
                <w:rFonts w:cs="Arial"/>
                <w:sz w:val="18"/>
                <w:szCs w:val="18"/>
              </w:rPr>
              <w:t>1.153</w:t>
            </w:r>
          </w:p>
        </w:tc>
      </w:tr>
      <w:tr w:rsidR="001B6205" w:rsidRPr="00C935A5" w14:paraId="53A0DF1C" w14:textId="77777777" w:rsidTr="004A2E17">
        <w:tc>
          <w:tcPr>
            <w:tcW w:w="2268" w:type="dxa"/>
            <w:tcBorders>
              <w:top w:val="nil"/>
              <w:left w:val="nil"/>
              <w:bottom w:val="nil"/>
              <w:right w:val="single" w:sz="18" w:space="0" w:color="FFC000"/>
            </w:tcBorders>
            <w:shd w:val="clear" w:color="auto" w:fill="auto"/>
            <w:vAlign w:val="center"/>
          </w:tcPr>
          <w:p w14:paraId="5C042C51" w14:textId="77777777" w:rsidR="001B6205" w:rsidRPr="00C935A5" w:rsidRDefault="001B6205" w:rsidP="001B6205">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vAlign w:val="bottom"/>
          </w:tcPr>
          <w:p w14:paraId="27251810" w14:textId="729CAA2B" w:rsidR="001B6205" w:rsidRPr="00C935A5" w:rsidRDefault="001B6205" w:rsidP="001B6205">
            <w:pPr>
              <w:spacing w:before="40" w:after="20"/>
              <w:jc w:val="center"/>
              <w:rPr>
                <w:rFonts w:cs="Arial"/>
                <w:sz w:val="18"/>
                <w:szCs w:val="18"/>
              </w:rPr>
            </w:pPr>
            <w:r w:rsidRPr="001B6205">
              <w:rPr>
                <w:rFonts w:cs="Arial"/>
                <w:sz w:val="18"/>
                <w:szCs w:val="18"/>
              </w:rPr>
              <w:t>1.380</w:t>
            </w:r>
          </w:p>
        </w:tc>
        <w:tc>
          <w:tcPr>
            <w:tcW w:w="1134" w:type="dxa"/>
            <w:tcBorders>
              <w:top w:val="nil"/>
              <w:left w:val="nil"/>
              <w:bottom w:val="nil"/>
              <w:right w:val="nil"/>
            </w:tcBorders>
            <w:vAlign w:val="bottom"/>
          </w:tcPr>
          <w:p w14:paraId="5518E239" w14:textId="7F391D57" w:rsidR="001B6205" w:rsidRPr="00C935A5" w:rsidRDefault="001B6205" w:rsidP="001B6205">
            <w:pPr>
              <w:spacing w:before="40" w:after="20"/>
              <w:jc w:val="center"/>
              <w:rPr>
                <w:rFonts w:cs="Arial"/>
                <w:sz w:val="18"/>
                <w:szCs w:val="18"/>
              </w:rPr>
            </w:pPr>
            <w:r w:rsidRPr="001B6205">
              <w:rPr>
                <w:rFonts w:cs="Arial"/>
                <w:sz w:val="18"/>
                <w:szCs w:val="18"/>
              </w:rPr>
              <w:t>1.376</w:t>
            </w:r>
          </w:p>
        </w:tc>
        <w:tc>
          <w:tcPr>
            <w:tcW w:w="170" w:type="dxa"/>
            <w:tcBorders>
              <w:top w:val="nil"/>
              <w:left w:val="nil"/>
              <w:bottom w:val="nil"/>
              <w:right w:val="nil"/>
            </w:tcBorders>
            <w:shd w:val="clear" w:color="auto" w:fill="auto"/>
            <w:vAlign w:val="bottom"/>
          </w:tcPr>
          <w:p w14:paraId="36AB7854" w14:textId="3BAC0AC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6B33FD43" w14:textId="23708D25" w:rsidR="001B6205" w:rsidRPr="00C935A5" w:rsidRDefault="001B6205" w:rsidP="001B6205">
            <w:pPr>
              <w:spacing w:before="40" w:after="20"/>
              <w:jc w:val="center"/>
              <w:rPr>
                <w:rFonts w:cs="Arial"/>
                <w:sz w:val="18"/>
                <w:szCs w:val="18"/>
              </w:rPr>
            </w:pPr>
            <w:r w:rsidRPr="001B6205">
              <w:rPr>
                <w:rFonts w:cs="Arial"/>
                <w:sz w:val="18"/>
                <w:szCs w:val="18"/>
              </w:rPr>
              <w:t>0.820</w:t>
            </w:r>
          </w:p>
        </w:tc>
        <w:tc>
          <w:tcPr>
            <w:tcW w:w="1134" w:type="dxa"/>
            <w:tcBorders>
              <w:top w:val="nil"/>
              <w:left w:val="nil"/>
              <w:bottom w:val="nil"/>
              <w:right w:val="nil"/>
            </w:tcBorders>
            <w:vAlign w:val="bottom"/>
          </w:tcPr>
          <w:p w14:paraId="4487EFDF" w14:textId="2FE38E52" w:rsidR="001B6205" w:rsidRPr="00C935A5" w:rsidRDefault="001B6205" w:rsidP="001B6205">
            <w:pPr>
              <w:spacing w:before="40" w:after="20"/>
              <w:jc w:val="center"/>
              <w:rPr>
                <w:rFonts w:cs="Arial"/>
                <w:sz w:val="18"/>
                <w:szCs w:val="18"/>
              </w:rPr>
            </w:pPr>
            <w:r w:rsidRPr="001B6205">
              <w:rPr>
                <w:rFonts w:cs="Arial"/>
                <w:sz w:val="18"/>
                <w:szCs w:val="18"/>
              </w:rPr>
              <w:t>0.826</w:t>
            </w:r>
          </w:p>
        </w:tc>
        <w:tc>
          <w:tcPr>
            <w:tcW w:w="1134" w:type="dxa"/>
            <w:tcBorders>
              <w:top w:val="nil"/>
              <w:left w:val="nil"/>
              <w:bottom w:val="nil"/>
              <w:right w:val="nil"/>
            </w:tcBorders>
            <w:vAlign w:val="bottom"/>
          </w:tcPr>
          <w:p w14:paraId="331E31C2" w14:textId="47D7BD60" w:rsidR="001B6205" w:rsidRPr="00C935A5" w:rsidRDefault="001B6205" w:rsidP="001B6205">
            <w:pPr>
              <w:spacing w:before="40" w:after="20"/>
              <w:jc w:val="center"/>
              <w:rPr>
                <w:rFonts w:cs="Arial"/>
                <w:sz w:val="18"/>
                <w:szCs w:val="18"/>
              </w:rPr>
            </w:pPr>
            <w:r w:rsidRPr="001B6205">
              <w:rPr>
                <w:rFonts w:cs="Arial"/>
                <w:sz w:val="18"/>
                <w:szCs w:val="18"/>
              </w:rPr>
              <w:t>0.822</w:t>
            </w:r>
          </w:p>
        </w:tc>
        <w:tc>
          <w:tcPr>
            <w:tcW w:w="1134" w:type="dxa"/>
            <w:tcBorders>
              <w:top w:val="nil"/>
              <w:left w:val="nil"/>
              <w:bottom w:val="nil"/>
              <w:right w:val="nil"/>
            </w:tcBorders>
            <w:shd w:val="clear" w:color="auto" w:fill="auto"/>
            <w:vAlign w:val="bottom"/>
          </w:tcPr>
          <w:p w14:paraId="2E0A13A8" w14:textId="3A88E0B2" w:rsidR="001B6205" w:rsidRPr="00C935A5" w:rsidRDefault="001B6205" w:rsidP="001B6205">
            <w:pPr>
              <w:spacing w:before="40" w:after="20"/>
              <w:jc w:val="center"/>
              <w:rPr>
                <w:rFonts w:cs="Arial"/>
                <w:sz w:val="18"/>
                <w:szCs w:val="18"/>
              </w:rPr>
            </w:pPr>
            <w:r w:rsidRPr="001B6205">
              <w:rPr>
                <w:rFonts w:cs="Arial"/>
                <w:sz w:val="18"/>
                <w:szCs w:val="18"/>
              </w:rPr>
              <w:t>0.838</w:t>
            </w:r>
          </w:p>
        </w:tc>
      </w:tr>
      <w:tr w:rsidR="001B6205" w:rsidRPr="00C935A5" w14:paraId="42FEAF80" w14:textId="77777777" w:rsidTr="004A2E17">
        <w:tc>
          <w:tcPr>
            <w:tcW w:w="2268" w:type="dxa"/>
            <w:tcBorders>
              <w:top w:val="nil"/>
              <w:left w:val="nil"/>
              <w:bottom w:val="nil"/>
              <w:right w:val="single" w:sz="18" w:space="0" w:color="FFC000"/>
            </w:tcBorders>
            <w:shd w:val="clear" w:color="auto" w:fill="auto"/>
            <w:vAlign w:val="center"/>
          </w:tcPr>
          <w:p w14:paraId="5D9C0F29" w14:textId="77777777" w:rsidR="001B6205" w:rsidRPr="00C935A5" w:rsidRDefault="001B6205" w:rsidP="001B6205">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vAlign w:val="bottom"/>
          </w:tcPr>
          <w:p w14:paraId="46FE7781" w14:textId="4D279E32" w:rsidR="001B6205" w:rsidRPr="00C935A5" w:rsidRDefault="001B6205" w:rsidP="001B6205">
            <w:pPr>
              <w:spacing w:before="40" w:after="20"/>
              <w:jc w:val="center"/>
              <w:rPr>
                <w:rFonts w:cs="Arial"/>
                <w:sz w:val="18"/>
                <w:szCs w:val="18"/>
              </w:rPr>
            </w:pPr>
            <w:r w:rsidRPr="001B6205">
              <w:rPr>
                <w:rFonts w:cs="Arial"/>
                <w:sz w:val="18"/>
                <w:szCs w:val="18"/>
              </w:rPr>
              <w:t>1.002</w:t>
            </w:r>
          </w:p>
        </w:tc>
        <w:tc>
          <w:tcPr>
            <w:tcW w:w="1134" w:type="dxa"/>
            <w:tcBorders>
              <w:top w:val="nil"/>
              <w:left w:val="nil"/>
              <w:bottom w:val="nil"/>
              <w:right w:val="nil"/>
            </w:tcBorders>
            <w:vAlign w:val="bottom"/>
          </w:tcPr>
          <w:p w14:paraId="2B3B6103" w14:textId="03ECCD4B" w:rsidR="001B6205" w:rsidRPr="00C935A5" w:rsidRDefault="001B6205" w:rsidP="001B6205">
            <w:pPr>
              <w:spacing w:before="40" w:after="20"/>
              <w:jc w:val="center"/>
              <w:rPr>
                <w:rFonts w:cs="Arial"/>
                <w:sz w:val="18"/>
                <w:szCs w:val="18"/>
              </w:rPr>
            </w:pPr>
            <w:r w:rsidRPr="001B6205">
              <w:rPr>
                <w:rFonts w:cs="Arial"/>
                <w:sz w:val="18"/>
                <w:szCs w:val="18"/>
              </w:rPr>
              <w:t>0.999</w:t>
            </w:r>
          </w:p>
        </w:tc>
        <w:tc>
          <w:tcPr>
            <w:tcW w:w="170" w:type="dxa"/>
            <w:tcBorders>
              <w:top w:val="nil"/>
              <w:left w:val="nil"/>
              <w:bottom w:val="nil"/>
              <w:right w:val="nil"/>
            </w:tcBorders>
            <w:shd w:val="clear" w:color="auto" w:fill="auto"/>
            <w:vAlign w:val="bottom"/>
          </w:tcPr>
          <w:p w14:paraId="20057F11" w14:textId="677E14C6"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0DE873E3" w14:textId="3020D7D2" w:rsidR="001B6205" w:rsidRPr="00C935A5" w:rsidRDefault="001B6205" w:rsidP="001B6205">
            <w:pPr>
              <w:spacing w:before="40" w:after="20"/>
              <w:jc w:val="center"/>
              <w:rPr>
                <w:rFonts w:cs="Arial"/>
                <w:sz w:val="18"/>
                <w:szCs w:val="18"/>
              </w:rPr>
            </w:pPr>
            <w:r w:rsidRPr="001B6205">
              <w:rPr>
                <w:rFonts w:cs="Arial"/>
                <w:sz w:val="18"/>
                <w:szCs w:val="18"/>
              </w:rPr>
              <w:t>1.060</w:t>
            </w:r>
          </w:p>
        </w:tc>
        <w:tc>
          <w:tcPr>
            <w:tcW w:w="1134" w:type="dxa"/>
            <w:tcBorders>
              <w:top w:val="nil"/>
              <w:left w:val="nil"/>
              <w:bottom w:val="nil"/>
              <w:right w:val="nil"/>
            </w:tcBorders>
            <w:vAlign w:val="bottom"/>
          </w:tcPr>
          <w:p w14:paraId="29B29499" w14:textId="77044DE1" w:rsidR="001B6205" w:rsidRPr="00C935A5" w:rsidRDefault="001B6205" w:rsidP="001B6205">
            <w:pPr>
              <w:spacing w:before="40" w:after="20"/>
              <w:jc w:val="center"/>
              <w:rPr>
                <w:rFonts w:cs="Arial"/>
                <w:sz w:val="18"/>
                <w:szCs w:val="18"/>
              </w:rPr>
            </w:pPr>
            <w:r w:rsidRPr="001B6205">
              <w:rPr>
                <w:rFonts w:cs="Arial"/>
                <w:sz w:val="18"/>
                <w:szCs w:val="18"/>
              </w:rPr>
              <w:t>1.068</w:t>
            </w:r>
          </w:p>
        </w:tc>
        <w:tc>
          <w:tcPr>
            <w:tcW w:w="1134" w:type="dxa"/>
            <w:tcBorders>
              <w:top w:val="nil"/>
              <w:left w:val="nil"/>
              <w:bottom w:val="nil"/>
              <w:right w:val="nil"/>
            </w:tcBorders>
            <w:vAlign w:val="bottom"/>
          </w:tcPr>
          <w:p w14:paraId="2F345EFA" w14:textId="7B2CB296" w:rsidR="001B6205" w:rsidRPr="00C935A5" w:rsidRDefault="001B6205" w:rsidP="001B6205">
            <w:pPr>
              <w:spacing w:before="40" w:after="20"/>
              <w:jc w:val="center"/>
              <w:rPr>
                <w:rFonts w:cs="Arial"/>
                <w:sz w:val="18"/>
                <w:szCs w:val="18"/>
              </w:rPr>
            </w:pPr>
            <w:r w:rsidRPr="001B6205">
              <w:rPr>
                <w:rFonts w:cs="Arial"/>
                <w:sz w:val="18"/>
                <w:szCs w:val="18"/>
              </w:rPr>
              <w:t>1.063</w:t>
            </w:r>
          </w:p>
        </w:tc>
        <w:tc>
          <w:tcPr>
            <w:tcW w:w="1134" w:type="dxa"/>
            <w:tcBorders>
              <w:top w:val="nil"/>
              <w:left w:val="nil"/>
              <w:bottom w:val="nil"/>
              <w:right w:val="nil"/>
            </w:tcBorders>
            <w:shd w:val="clear" w:color="auto" w:fill="auto"/>
            <w:vAlign w:val="bottom"/>
          </w:tcPr>
          <w:p w14:paraId="42FB6FD9" w14:textId="7CCC1C73" w:rsidR="001B6205" w:rsidRPr="00C935A5" w:rsidRDefault="001B6205" w:rsidP="001B6205">
            <w:pPr>
              <w:spacing w:before="40" w:after="20"/>
              <w:jc w:val="center"/>
              <w:rPr>
                <w:rFonts w:cs="Arial"/>
                <w:sz w:val="18"/>
                <w:szCs w:val="18"/>
              </w:rPr>
            </w:pPr>
            <w:r w:rsidRPr="001B6205">
              <w:rPr>
                <w:rFonts w:cs="Arial"/>
                <w:sz w:val="18"/>
                <w:szCs w:val="18"/>
              </w:rPr>
              <w:t>1.084</w:t>
            </w:r>
          </w:p>
        </w:tc>
      </w:tr>
      <w:tr w:rsidR="001B6205" w:rsidRPr="00C935A5" w14:paraId="4C679975" w14:textId="77777777" w:rsidTr="004A2E17">
        <w:tc>
          <w:tcPr>
            <w:tcW w:w="2268" w:type="dxa"/>
            <w:tcBorders>
              <w:top w:val="nil"/>
              <w:left w:val="nil"/>
              <w:bottom w:val="nil"/>
              <w:right w:val="single" w:sz="18" w:space="0" w:color="FFC000"/>
            </w:tcBorders>
            <w:shd w:val="clear" w:color="auto" w:fill="auto"/>
            <w:vAlign w:val="center"/>
          </w:tcPr>
          <w:p w14:paraId="3F9F88E8" w14:textId="77777777" w:rsidR="001B6205" w:rsidRPr="00C935A5" w:rsidRDefault="001B6205" w:rsidP="001B6205">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vAlign w:val="bottom"/>
          </w:tcPr>
          <w:p w14:paraId="66540A17" w14:textId="2E8C63A7" w:rsidR="001B6205" w:rsidRPr="00C935A5" w:rsidRDefault="001B6205" w:rsidP="001B6205">
            <w:pPr>
              <w:spacing w:before="40" w:after="20"/>
              <w:jc w:val="center"/>
              <w:rPr>
                <w:rFonts w:cs="Arial"/>
                <w:sz w:val="18"/>
                <w:szCs w:val="18"/>
              </w:rPr>
            </w:pPr>
            <w:r w:rsidRPr="001B6205">
              <w:rPr>
                <w:rFonts w:cs="Arial"/>
                <w:sz w:val="18"/>
                <w:szCs w:val="18"/>
              </w:rPr>
              <w:t>0.923</w:t>
            </w:r>
          </w:p>
        </w:tc>
        <w:tc>
          <w:tcPr>
            <w:tcW w:w="1134" w:type="dxa"/>
            <w:tcBorders>
              <w:top w:val="nil"/>
              <w:left w:val="nil"/>
              <w:bottom w:val="nil"/>
              <w:right w:val="nil"/>
            </w:tcBorders>
            <w:vAlign w:val="bottom"/>
          </w:tcPr>
          <w:p w14:paraId="4113FE14" w14:textId="5AD7DA5A" w:rsidR="001B6205" w:rsidRPr="00C935A5" w:rsidRDefault="001B6205" w:rsidP="001B6205">
            <w:pPr>
              <w:spacing w:before="40" w:after="20"/>
              <w:jc w:val="center"/>
              <w:rPr>
                <w:rFonts w:cs="Arial"/>
                <w:sz w:val="18"/>
                <w:szCs w:val="18"/>
              </w:rPr>
            </w:pPr>
            <w:r w:rsidRPr="001B6205">
              <w:rPr>
                <w:rFonts w:cs="Arial"/>
                <w:sz w:val="18"/>
                <w:szCs w:val="18"/>
              </w:rPr>
              <w:t>0.920</w:t>
            </w:r>
          </w:p>
        </w:tc>
        <w:tc>
          <w:tcPr>
            <w:tcW w:w="170" w:type="dxa"/>
            <w:tcBorders>
              <w:top w:val="nil"/>
              <w:left w:val="nil"/>
              <w:bottom w:val="nil"/>
              <w:right w:val="nil"/>
            </w:tcBorders>
            <w:shd w:val="clear" w:color="auto" w:fill="auto"/>
            <w:vAlign w:val="bottom"/>
          </w:tcPr>
          <w:p w14:paraId="37072A6B" w14:textId="7998EE3D"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28F32CF4" w14:textId="3D6C60A3" w:rsidR="001B6205" w:rsidRPr="00C935A5" w:rsidRDefault="001B6205" w:rsidP="001B6205">
            <w:pPr>
              <w:spacing w:before="40" w:after="20"/>
              <w:jc w:val="center"/>
              <w:rPr>
                <w:rFonts w:cs="Arial"/>
                <w:sz w:val="18"/>
                <w:szCs w:val="18"/>
              </w:rPr>
            </w:pPr>
            <w:r w:rsidRPr="001B6205">
              <w:rPr>
                <w:rFonts w:cs="Arial"/>
                <w:sz w:val="18"/>
                <w:szCs w:val="18"/>
              </w:rPr>
              <w:t>1.015</w:t>
            </w:r>
          </w:p>
        </w:tc>
        <w:tc>
          <w:tcPr>
            <w:tcW w:w="1134" w:type="dxa"/>
            <w:tcBorders>
              <w:top w:val="nil"/>
              <w:left w:val="nil"/>
              <w:bottom w:val="nil"/>
              <w:right w:val="nil"/>
            </w:tcBorders>
            <w:vAlign w:val="bottom"/>
          </w:tcPr>
          <w:p w14:paraId="14105D91" w14:textId="01C4269C" w:rsidR="001B6205" w:rsidRPr="00C935A5" w:rsidRDefault="001B6205" w:rsidP="001B6205">
            <w:pPr>
              <w:spacing w:before="40" w:after="20"/>
              <w:jc w:val="center"/>
              <w:rPr>
                <w:rFonts w:cs="Arial"/>
                <w:sz w:val="18"/>
                <w:szCs w:val="18"/>
              </w:rPr>
            </w:pPr>
            <w:r w:rsidRPr="001B6205">
              <w:rPr>
                <w:rFonts w:cs="Arial"/>
                <w:sz w:val="18"/>
                <w:szCs w:val="18"/>
              </w:rPr>
              <w:t>1.022</w:t>
            </w:r>
          </w:p>
        </w:tc>
        <w:tc>
          <w:tcPr>
            <w:tcW w:w="1134" w:type="dxa"/>
            <w:tcBorders>
              <w:top w:val="nil"/>
              <w:left w:val="nil"/>
              <w:bottom w:val="nil"/>
              <w:right w:val="nil"/>
            </w:tcBorders>
            <w:vAlign w:val="bottom"/>
          </w:tcPr>
          <w:p w14:paraId="4E61139F" w14:textId="5D09D688" w:rsidR="001B6205" w:rsidRPr="00C935A5" w:rsidRDefault="001B6205" w:rsidP="001B6205">
            <w:pPr>
              <w:spacing w:before="40" w:after="20"/>
              <w:jc w:val="center"/>
              <w:rPr>
                <w:rFonts w:cs="Arial"/>
                <w:sz w:val="18"/>
                <w:szCs w:val="18"/>
              </w:rPr>
            </w:pPr>
            <w:r w:rsidRPr="001B6205">
              <w:rPr>
                <w:rFonts w:cs="Arial"/>
                <w:sz w:val="18"/>
                <w:szCs w:val="18"/>
              </w:rPr>
              <w:t>1.017</w:t>
            </w:r>
          </w:p>
        </w:tc>
        <w:tc>
          <w:tcPr>
            <w:tcW w:w="1134" w:type="dxa"/>
            <w:tcBorders>
              <w:top w:val="nil"/>
              <w:left w:val="nil"/>
              <w:bottom w:val="nil"/>
              <w:right w:val="nil"/>
            </w:tcBorders>
            <w:shd w:val="clear" w:color="auto" w:fill="auto"/>
            <w:vAlign w:val="bottom"/>
          </w:tcPr>
          <w:p w14:paraId="52E23DBF" w14:textId="5D781186" w:rsidR="001B6205" w:rsidRPr="00C935A5" w:rsidRDefault="001B6205" w:rsidP="001B6205">
            <w:pPr>
              <w:spacing w:before="40" w:after="20"/>
              <w:jc w:val="center"/>
              <w:rPr>
                <w:rFonts w:cs="Arial"/>
                <w:sz w:val="18"/>
                <w:szCs w:val="18"/>
              </w:rPr>
            </w:pPr>
            <w:r w:rsidRPr="001B6205">
              <w:rPr>
                <w:rFonts w:cs="Arial"/>
                <w:sz w:val="18"/>
                <w:szCs w:val="18"/>
              </w:rPr>
              <w:t>1.037</w:t>
            </w:r>
          </w:p>
        </w:tc>
      </w:tr>
      <w:tr w:rsidR="001B6205" w:rsidRPr="00C935A5" w14:paraId="24141E73" w14:textId="77777777" w:rsidTr="004A2E17">
        <w:tc>
          <w:tcPr>
            <w:tcW w:w="2268" w:type="dxa"/>
            <w:tcBorders>
              <w:top w:val="nil"/>
              <w:left w:val="nil"/>
              <w:bottom w:val="nil"/>
              <w:right w:val="single" w:sz="18" w:space="0" w:color="FFC000"/>
            </w:tcBorders>
            <w:shd w:val="clear" w:color="auto" w:fill="auto"/>
            <w:vAlign w:val="center"/>
          </w:tcPr>
          <w:p w14:paraId="3D770BE0" w14:textId="77777777" w:rsidR="001B6205" w:rsidRPr="00C935A5" w:rsidRDefault="001B6205" w:rsidP="001B620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vAlign w:val="bottom"/>
          </w:tcPr>
          <w:p w14:paraId="1B0F5935" w14:textId="25E0A2FC" w:rsidR="001B6205" w:rsidRPr="00C935A5" w:rsidRDefault="001B6205" w:rsidP="001B6205">
            <w:pPr>
              <w:spacing w:before="40" w:after="20"/>
              <w:jc w:val="center"/>
              <w:rPr>
                <w:rFonts w:cs="Arial"/>
                <w:sz w:val="18"/>
                <w:szCs w:val="18"/>
              </w:rPr>
            </w:pPr>
            <w:r w:rsidRPr="001B6205">
              <w:rPr>
                <w:rFonts w:cs="Arial"/>
                <w:sz w:val="18"/>
                <w:szCs w:val="18"/>
              </w:rPr>
              <w:t>1.026</w:t>
            </w:r>
          </w:p>
        </w:tc>
        <w:tc>
          <w:tcPr>
            <w:tcW w:w="1134" w:type="dxa"/>
            <w:tcBorders>
              <w:top w:val="nil"/>
              <w:left w:val="nil"/>
              <w:bottom w:val="nil"/>
              <w:right w:val="nil"/>
            </w:tcBorders>
            <w:vAlign w:val="bottom"/>
          </w:tcPr>
          <w:p w14:paraId="36DE0F03" w14:textId="35D973CA" w:rsidR="001B6205" w:rsidRPr="00C935A5" w:rsidRDefault="001B6205" w:rsidP="001B6205">
            <w:pPr>
              <w:spacing w:before="40" w:after="20"/>
              <w:jc w:val="center"/>
              <w:rPr>
                <w:rFonts w:cs="Arial"/>
                <w:sz w:val="18"/>
                <w:szCs w:val="18"/>
              </w:rPr>
            </w:pPr>
            <w:r w:rsidRPr="001B6205">
              <w:rPr>
                <w:rFonts w:cs="Arial"/>
                <w:sz w:val="18"/>
                <w:szCs w:val="18"/>
              </w:rPr>
              <w:t>1.023</w:t>
            </w:r>
          </w:p>
        </w:tc>
        <w:tc>
          <w:tcPr>
            <w:tcW w:w="170" w:type="dxa"/>
            <w:tcBorders>
              <w:top w:val="nil"/>
              <w:left w:val="nil"/>
              <w:bottom w:val="nil"/>
              <w:right w:val="nil"/>
            </w:tcBorders>
            <w:shd w:val="clear" w:color="auto" w:fill="auto"/>
            <w:vAlign w:val="bottom"/>
          </w:tcPr>
          <w:p w14:paraId="7FF2A7E0" w14:textId="6B72F998"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1B1F28A6" w14:textId="624524A8" w:rsidR="001B6205" w:rsidRPr="00C935A5" w:rsidRDefault="001B6205" w:rsidP="001B6205">
            <w:pPr>
              <w:spacing w:before="40" w:after="20"/>
              <w:jc w:val="center"/>
              <w:rPr>
                <w:rFonts w:cs="Arial"/>
                <w:sz w:val="18"/>
                <w:szCs w:val="18"/>
              </w:rPr>
            </w:pPr>
            <w:r w:rsidRPr="001B6205">
              <w:rPr>
                <w:rFonts w:cs="Arial"/>
                <w:sz w:val="18"/>
                <w:szCs w:val="18"/>
              </w:rPr>
              <w:t>0.829</w:t>
            </w:r>
          </w:p>
        </w:tc>
        <w:tc>
          <w:tcPr>
            <w:tcW w:w="1134" w:type="dxa"/>
            <w:tcBorders>
              <w:top w:val="nil"/>
              <w:left w:val="nil"/>
              <w:bottom w:val="nil"/>
              <w:right w:val="nil"/>
            </w:tcBorders>
            <w:vAlign w:val="bottom"/>
          </w:tcPr>
          <w:p w14:paraId="15672DEA" w14:textId="119C3F37" w:rsidR="001B6205" w:rsidRPr="00C935A5" w:rsidRDefault="001B6205" w:rsidP="001B6205">
            <w:pPr>
              <w:spacing w:before="40" w:after="20"/>
              <w:jc w:val="center"/>
              <w:rPr>
                <w:rFonts w:cs="Arial"/>
                <w:sz w:val="18"/>
                <w:szCs w:val="18"/>
              </w:rPr>
            </w:pPr>
            <w:r w:rsidRPr="001B6205">
              <w:rPr>
                <w:rFonts w:cs="Arial"/>
                <w:sz w:val="18"/>
                <w:szCs w:val="18"/>
              </w:rPr>
              <w:t>0.835</w:t>
            </w:r>
          </w:p>
        </w:tc>
        <w:tc>
          <w:tcPr>
            <w:tcW w:w="1134" w:type="dxa"/>
            <w:tcBorders>
              <w:top w:val="nil"/>
              <w:left w:val="nil"/>
              <w:bottom w:val="nil"/>
              <w:right w:val="nil"/>
            </w:tcBorders>
            <w:vAlign w:val="bottom"/>
          </w:tcPr>
          <w:p w14:paraId="49E27AF2" w14:textId="3231CFF6" w:rsidR="001B6205" w:rsidRPr="00C935A5" w:rsidRDefault="001B6205" w:rsidP="001B6205">
            <w:pPr>
              <w:spacing w:before="40" w:after="20"/>
              <w:jc w:val="center"/>
              <w:rPr>
                <w:rFonts w:cs="Arial"/>
                <w:sz w:val="18"/>
                <w:szCs w:val="18"/>
              </w:rPr>
            </w:pPr>
            <w:r w:rsidRPr="001B6205">
              <w:rPr>
                <w:rFonts w:cs="Arial"/>
                <w:sz w:val="18"/>
                <w:szCs w:val="18"/>
              </w:rPr>
              <w:t>0.831</w:t>
            </w:r>
          </w:p>
        </w:tc>
        <w:tc>
          <w:tcPr>
            <w:tcW w:w="1134" w:type="dxa"/>
            <w:tcBorders>
              <w:top w:val="nil"/>
              <w:left w:val="nil"/>
              <w:bottom w:val="nil"/>
              <w:right w:val="nil"/>
            </w:tcBorders>
            <w:shd w:val="clear" w:color="auto" w:fill="auto"/>
            <w:vAlign w:val="bottom"/>
          </w:tcPr>
          <w:p w14:paraId="32593A08" w14:textId="3C03E5F0" w:rsidR="001B6205" w:rsidRPr="00C935A5" w:rsidRDefault="001B6205" w:rsidP="001B6205">
            <w:pPr>
              <w:spacing w:before="40" w:after="20"/>
              <w:jc w:val="center"/>
              <w:rPr>
                <w:rFonts w:cs="Arial"/>
                <w:sz w:val="18"/>
                <w:szCs w:val="18"/>
              </w:rPr>
            </w:pPr>
            <w:r w:rsidRPr="001B6205">
              <w:rPr>
                <w:rFonts w:cs="Arial"/>
                <w:sz w:val="18"/>
                <w:szCs w:val="18"/>
              </w:rPr>
              <w:t>0.848</w:t>
            </w:r>
          </w:p>
        </w:tc>
      </w:tr>
      <w:tr w:rsidR="001B6205" w:rsidRPr="00C935A5" w14:paraId="27D09982" w14:textId="77777777" w:rsidTr="004A2E17">
        <w:tc>
          <w:tcPr>
            <w:tcW w:w="2268" w:type="dxa"/>
            <w:tcBorders>
              <w:top w:val="nil"/>
              <w:left w:val="nil"/>
              <w:bottom w:val="nil"/>
              <w:right w:val="single" w:sz="18" w:space="0" w:color="FFC000"/>
            </w:tcBorders>
            <w:shd w:val="clear" w:color="auto" w:fill="auto"/>
            <w:vAlign w:val="center"/>
          </w:tcPr>
          <w:p w14:paraId="32E0D794" w14:textId="77777777" w:rsidR="001B6205" w:rsidRPr="00C935A5" w:rsidRDefault="001B6205" w:rsidP="001B620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bottom w:val="nil"/>
              <w:right w:val="nil"/>
            </w:tcBorders>
            <w:vAlign w:val="bottom"/>
          </w:tcPr>
          <w:p w14:paraId="76BB0C46" w14:textId="723BE8D7" w:rsidR="001B6205" w:rsidRPr="00C935A5" w:rsidRDefault="001B6205" w:rsidP="001B6205">
            <w:pPr>
              <w:spacing w:before="40" w:after="20"/>
              <w:jc w:val="center"/>
              <w:rPr>
                <w:rFonts w:cs="Arial"/>
                <w:sz w:val="18"/>
                <w:szCs w:val="18"/>
              </w:rPr>
            </w:pPr>
            <w:r w:rsidRPr="001B6205">
              <w:rPr>
                <w:rFonts w:cs="Arial"/>
                <w:sz w:val="18"/>
                <w:szCs w:val="18"/>
              </w:rPr>
              <w:t>1.081</w:t>
            </w:r>
          </w:p>
        </w:tc>
        <w:tc>
          <w:tcPr>
            <w:tcW w:w="1134" w:type="dxa"/>
            <w:tcBorders>
              <w:top w:val="nil"/>
              <w:left w:val="nil"/>
              <w:bottom w:val="nil"/>
              <w:right w:val="nil"/>
            </w:tcBorders>
            <w:vAlign w:val="bottom"/>
          </w:tcPr>
          <w:p w14:paraId="00D2CC86" w14:textId="7F6085D9" w:rsidR="001B6205" w:rsidRPr="00C935A5" w:rsidRDefault="001B6205" w:rsidP="001B6205">
            <w:pPr>
              <w:spacing w:before="40" w:after="20"/>
              <w:jc w:val="center"/>
              <w:rPr>
                <w:rFonts w:cs="Arial"/>
                <w:sz w:val="18"/>
                <w:szCs w:val="18"/>
              </w:rPr>
            </w:pPr>
            <w:r w:rsidRPr="001B6205">
              <w:rPr>
                <w:rFonts w:cs="Arial"/>
                <w:sz w:val="18"/>
                <w:szCs w:val="18"/>
              </w:rPr>
              <w:t>1.078</w:t>
            </w:r>
          </w:p>
        </w:tc>
        <w:tc>
          <w:tcPr>
            <w:tcW w:w="170" w:type="dxa"/>
            <w:tcBorders>
              <w:top w:val="nil"/>
              <w:left w:val="nil"/>
              <w:bottom w:val="nil"/>
              <w:right w:val="nil"/>
            </w:tcBorders>
            <w:shd w:val="clear" w:color="auto" w:fill="auto"/>
            <w:vAlign w:val="bottom"/>
          </w:tcPr>
          <w:p w14:paraId="31FCE428" w14:textId="0B86352B" w:rsidR="001B6205" w:rsidRPr="00C935A5" w:rsidRDefault="001B6205" w:rsidP="001B6205">
            <w:pPr>
              <w:spacing w:before="40" w:after="20"/>
              <w:jc w:val="center"/>
              <w:rPr>
                <w:rFonts w:cs="Arial"/>
                <w:sz w:val="18"/>
                <w:szCs w:val="18"/>
              </w:rPr>
            </w:pPr>
          </w:p>
        </w:tc>
        <w:tc>
          <w:tcPr>
            <w:tcW w:w="1134" w:type="dxa"/>
            <w:tcBorders>
              <w:top w:val="nil"/>
              <w:left w:val="nil"/>
              <w:bottom w:val="nil"/>
              <w:right w:val="nil"/>
            </w:tcBorders>
            <w:vAlign w:val="bottom"/>
          </w:tcPr>
          <w:p w14:paraId="4DC9A434" w14:textId="7C98EC4B" w:rsidR="001B6205" w:rsidRPr="00C935A5" w:rsidRDefault="001B6205" w:rsidP="001B6205">
            <w:pPr>
              <w:spacing w:before="40" w:after="20"/>
              <w:jc w:val="center"/>
              <w:rPr>
                <w:rFonts w:cs="Arial"/>
                <w:sz w:val="18"/>
                <w:szCs w:val="18"/>
              </w:rPr>
            </w:pPr>
            <w:r w:rsidRPr="001B6205">
              <w:rPr>
                <w:rFonts w:cs="Arial"/>
                <w:sz w:val="18"/>
                <w:szCs w:val="18"/>
              </w:rPr>
              <w:t>0.796</w:t>
            </w:r>
          </w:p>
        </w:tc>
        <w:tc>
          <w:tcPr>
            <w:tcW w:w="1134" w:type="dxa"/>
            <w:tcBorders>
              <w:top w:val="nil"/>
              <w:left w:val="nil"/>
              <w:bottom w:val="nil"/>
              <w:right w:val="nil"/>
            </w:tcBorders>
            <w:vAlign w:val="bottom"/>
          </w:tcPr>
          <w:p w14:paraId="4BAD43C8" w14:textId="11ADFDB9" w:rsidR="001B6205" w:rsidRPr="00C935A5" w:rsidRDefault="001B6205" w:rsidP="001B6205">
            <w:pPr>
              <w:spacing w:before="40" w:after="20"/>
              <w:jc w:val="center"/>
              <w:rPr>
                <w:rFonts w:cs="Arial"/>
                <w:sz w:val="18"/>
                <w:szCs w:val="18"/>
              </w:rPr>
            </w:pPr>
            <w:r w:rsidRPr="001B6205">
              <w:rPr>
                <w:rFonts w:cs="Arial"/>
                <w:sz w:val="18"/>
                <w:szCs w:val="18"/>
              </w:rPr>
              <w:t>0.802</w:t>
            </w:r>
          </w:p>
        </w:tc>
        <w:tc>
          <w:tcPr>
            <w:tcW w:w="1134" w:type="dxa"/>
            <w:tcBorders>
              <w:top w:val="nil"/>
              <w:left w:val="nil"/>
              <w:bottom w:val="nil"/>
              <w:right w:val="nil"/>
            </w:tcBorders>
            <w:vAlign w:val="bottom"/>
          </w:tcPr>
          <w:p w14:paraId="05667771" w14:textId="5AEB5B14" w:rsidR="001B6205" w:rsidRPr="00C935A5" w:rsidRDefault="001B6205" w:rsidP="001B6205">
            <w:pPr>
              <w:spacing w:before="40" w:after="20"/>
              <w:jc w:val="center"/>
              <w:rPr>
                <w:rFonts w:cs="Arial"/>
                <w:sz w:val="18"/>
                <w:szCs w:val="18"/>
              </w:rPr>
            </w:pPr>
            <w:r w:rsidRPr="001B6205">
              <w:rPr>
                <w:rFonts w:cs="Arial"/>
                <w:sz w:val="18"/>
                <w:szCs w:val="18"/>
              </w:rPr>
              <w:t>0.798</w:t>
            </w:r>
          </w:p>
        </w:tc>
        <w:tc>
          <w:tcPr>
            <w:tcW w:w="1134" w:type="dxa"/>
            <w:tcBorders>
              <w:top w:val="nil"/>
              <w:left w:val="nil"/>
              <w:bottom w:val="nil"/>
              <w:right w:val="nil"/>
            </w:tcBorders>
            <w:shd w:val="clear" w:color="auto" w:fill="auto"/>
            <w:vAlign w:val="bottom"/>
          </w:tcPr>
          <w:p w14:paraId="510E2C91" w14:textId="1211E2F0" w:rsidR="001B6205" w:rsidRPr="00C935A5" w:rsidRDefault="001B6205" w:rsidP="001B6205">
            <w:pPr>
              <w:spacing w:before="40" w:after="20"/>
              <w:jc w:val="center"/>
              <w:rPr>
                <w:rFonts w:cs="Arial"/>
                <w:sz w:val="18"/>
                <w:szCs w:val="18"/>
              </w:rPr>
            </w:pPr>
            <w:r w:rsidRPr="001B6205">
              <w:rPr>
                <w:rFonts w:cs="Arial"/>
                <w:sz w:val="18"/>
                <w:szCs w:val="18"/>
              </w:rPr>
              <w:t>0.814</w:t>
            </w:r>
          </w:p>
        </w:tc>
      </w:tr>
      <w:tr w:rsidR="009E2B93" w:rsidRPr="00C935A5" w14:paraId="1794BF2F" w14:textId="77777777" w:rsidTr="004847EF">
        <w:tc>
          <w:tcPr>
            <w:tcW w:w="2268" w:type="dxa"/>
            <w:tcBorders>
              <w:top w:val="nil"/>
              <w:left w:val="nil"/>
              <w:bottom w:val="nil"/>
              <w:right w:val="single" w:sz="18" w:space="0" w:color="FFC000"/>
            </w:tcBorders>
            <w:shd w:val="clear" w:color="auto" w:fill="auto"/>
            <w:vAlign w:val="center"/>
          </w:tcPr>
          <w:p w14:paraId="089DDA1C"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FFC000"/>
              <w:bottom w:val="single" w:sz="8" w:space="0" w:color="FFC000"/>
              <w:right w:val="nil"/>
            </w:tcBorders>
            <w:vAlign w:val="center"/>
          </w:tcPr>
          <w:p w14:paraId="2AC51B65"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66B8C682" w14:textId="77777777"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FFC000"/>
              <w:right w:val="nil"/>
            </w:tcBorders>
            <w:shd w:val="clear" w:color="auto" w:fill="auto"/>
            <w:vAlign w:val="center"/>
          </w:tcPr>
          <w:p w14:paraId="59A45ABE"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113A0BFC"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7AEA77AB"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tcPr>
          <w:p w14:paraId="06DD9A1E"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shd w:val="clear" w:color="auto" w:fill="auto"/>
            <w:vAlign w:val="center"/>
          </w:tcPr>
          <w:p w14:paraId="0FFDD302" w14:textId="4700DAFB" w:rsidR="009E2B93" w:rsidRPr="00C935A5" w:rsidRDefault="009E2B93" w:rsidP="00E63F8C">
            <w:pPr>
              <w:spacing w:before="40" w:after="20"/>
              <w:jc w:val="center"/>
              <w:rPr>
                <w:rFonts w:cs="Arial"/>
                <w:sz w:val="18"/>
                <w:szCs w:val="18"/>
              </w:rPr>
            </w:pPr>
          </w:p>
        </w:tc>
      </w:tr>
      <w:tr w:rsidR="009E2B93" w:rsidRPr="00C935A5" w14:paraId="10CF0B70" w14:textId="77777777" w:rsidTr="004847EF">
        <w:tc>
          <w:tcPr>
            <w:tcW w:w="2268" w:type="dxa"/>
            <w:tcBorders>
              <w:top w:val="nil"/>
              <w:left w:val="nil"/>
              <w:bottom w:val="nil"/>
              <w:right w:val="single" w:sz="18" w:space="0" w:color="FFC000"/>
            </w:tcBorders>
            <w:shd w:val="clear" w:color="auto" w:fill="auto"/>
            <w:vAlign w:val="center"/>
          </w:tcPr>
          <w:p w14:paraId="40771E2E"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FFC000"/>
              <w:left w:val="single" w:sz="18" w:space="0" w:color="FFC000"/>
              <w:right w:val="nil"/>
            </w:tcBorders>
            <w:vAlign w:val="center"/>
          </w:tcPr>
          <w:p w14:paraId="34CD95B7" w14:textId="531EB17B"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vAlign w:val="center"/>
          </w:tcPr>
          <w:p w14:paraId="4DF56080" w14:textId="7B53A645" w:rsidR="009E2B93" w:rsidRPr="00C935A5" w:rsidRDefault="009E2B93" w:rsidP="00E63F8C">
            <w:pPr>
              <w:spacing w:before="40" w:after="20"/>
              <w:jc w:val="center"/>
              <w:rPr>
                <w:rFonts w:cs="Arial"/>
                <w:b/>
                <w:sz w:val="18"/>
                <w:szCs w:val="18"/>
              </w:rPr>
            </w:pPr>
          </w:p>
        </w:tc>
        <w:tc>
          <w:tcPr>
            <w:tcW w:w="170" w:type="dxa"/>
            <w:tcBorders>
              <w:top w:val="single" w:sz="8" w:space="0" w:color="FFC000"/>
              <w:left w:val="nil"/>
              <w:right w:val="nil"/>
            </w:tcBorders>
            <w:shd w:val="clear" w:color="auto" w:fill="auto"/>
            <w:vAlign w:val="center"/>
          </w:tcPr>
          <w:p w14:paraId="5983F23A" w14:textId="77777777" w:rsidR="009E2B93" w:rsidRPr="00C935A5" w:rsidRDefault="009E2B93" w:rsidP="00E63F8C">
            <w:pPr>
              <w:spacing w:before="40" w:after="20"/>
              <w:jc w:val="center"/>
              <w:rPr>
                <w:rFonts w:cs="Arial"/>
                <w:sz w:val="18"/>
                <w:szCs w:val="18"/>
              </w:rPr>
            </w:pPr>
          </w:p>
        </w:tc>
        <w:tc>
          <w:tcPr>
            <w:tcW w:w="1134" w:type="dxa"/>
            <w:tcBorders>
              <w:top w:val="single" w:sz="8" w:space="0" w:color="FFC000"/>
              <w:left w:val="nil"/>
              <w:right w:val="nil"/>
            </w:tcBorders>
            <w:vAlign w:val="center"/>
          </w:tcPr>
          <w:p w14:paraId="35F09235" w14:textId="495C7725"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vAlign w:val="center"/>
          </w:tcPr>
          <w:p w14:paraId="6925CDBF" w14:textId="6B58D125"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tcPr>
          <w:p w14:paraId="60656057" w14:textId="2036A4B1"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shd w:val="clear" w:color="auto" w:fill="auto"/>
            <w:vAlign w:val="center"/>
          </w:tcPr>
          <w:p w14:paraId="6A531810" w14:textId="50106670" w:rsidR="009E2B93" w:rsidRPr="00C935A5" w:rsidRDefault="009E2B93" w:rsidP="00E63F8C">
            <w:pPr>
              <w:spacing w:before="40" w:after="20"/>
              <w:jc w:val="center"/>
              <w:rPr>
                <w:rFonts w:cs="Arial"/>
                <w:b/>
                <w:sz w:val="18"/>
                <w:szCs w:val="18"/>
              </w:rPr>
            </w:pPr>
          </w:p>
        </w:tc>
      </w:tr>
    </w:tbl>
    <w:p w14:paraId="7D0D5FE7" w14:textId="77777777" w:rsidR="00A009D7" w:rsidRPr="00C935A5" w:rsidRDefault="00A009D7" w:rsidP="00FF36E8">
      <w:pPr>
        <w:spacing w:before="40" w:after="20"/>
        <w:rPr>
          <w:rFonts w:cs="Arial"/>
          <w:sz w:val="18"/>
          <w:szCs w:val="18"/>
        </w:rPr>
      </w:pPr>
    </w:p>
    <w:p w14:paraId="71F67132" w14:textId="2905C53B" w:rsidR="00961975"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1B3F7430" w14:textId="77777777" w:rsidR="00566EA9" w:rsidRPr="00C935A5" w:rsidRDefault="00566EA9">
      <w:pPr>
        <w:rPr>
          <w:rFonts w:cs="Arial"/>
          <w:bCs/>
          <w:color w:val="5F497A" w:themeColor="accent4" w:themeShade="BF"/>
          <w:sz w:val="4"/>
          <w:szCs w:val="4"/>
        </w:rPr>
      </w:pPr>
      <w:r w:rsidRPr="00C935A5">
        <w:rPr>
          <w:rFonts w:cs="Arial"/>
        </w:rPr>
        <w:br w:type="page"/>
      </w:r>
    </w:p>
    <w:p w14:paraId="16617D22" w14:textId="2DBAEE06" w:rsidR="00961975" w:rsidRPr="00C935A5" w:rsidRDefault="00CE4507" w:rsidP="00D15FD9">
      <w:pPr>
        <w:pStyle w:val="VGC-Head10"/>
      </w:pPr>
      <w:r w:rsidRPr="00C935A5">
        <w:t>Appendix 4</w:t>
      </w:r>
      <w:r w:rsidR="004A3F14" w:rsidRPr="00C935A5">
        <w:tab/>
      </w:r>
      <w:r w:rsidR="0072115A">
        <w:t>2021-22</w:t>
      </w:r>
      <w:r w:rsidR="00A97ABE" w:rsidRPr="00C935A5">
        <w:t xml:space="preserve"> </w:t>
      </w:r>
      <w:r w:rsidR="00961975" w:rsidRPr="00C935A5">
        <w:t xml:space="preserve">General Purpose Grants </w:t>
      </w:r>
    </w:p>
    <w:p w14:paraId="350A3F78" w14:textId="1C9D0662" w:rsidR="00961975" w:rsidRPr="00C935A5" w:rsidRDefault="00961975" w:rsidP="00D15FD9">
      <w:pPr>
        <w:pStyle w:val="VGC-Head2"/>
      </w:pPr>
      <w:r w:rsidRPr="00C935A5">
        <w:t xml:space="preserve">D.  Cost Adjustors - </w:t>
      </w:r>
      <w:r w:rsidR="002A2397" w:rsidRPr="00C935A5">
        <w:t>Index</w:t>
      </w:r>
    </w:p>
    <w:p w14:paraId="6531A852"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134"/>
        <w:gridCol w:w="1134"/>
      </w:tblGrid>
      <w:tr w:rsidR="009E2B93" w:rsidRPr="00C935A5" w14:paraId="1AA2322D" w14:textId="77777777" w:rsidTr="004847EF">
        <w:tc>
          <w:tcPr>
            <w:tcW w:w="2268" w:type="dxa"/>
            <w:tcBorders>
              <w:top w:val="nil"/>
              <w:left w:val="nil"/>
              <w:bottom w:val="nil"/>
              <w:right w:val="single" w:sz="18" w:space="0" w:color="FFC000"/>
            </w:tcBorders>
            <w:shd w:val="clear" w:color="auto" w:fill="auto"/>
            <w:vAlign w:val="bottom"/>
          </w:tcPr>
          <w:p w14:paraId="3D1347C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6804" w:type="dxa"/>
            <w:gridSpan w:val="6"/>
            <w:tcBorders>
              <w:top w:val="nil"/>
              <w:left w:val="single" w:sz="18" w:space="0" w:color="FFC000"/>
              <w:bottom w:val="single" w:sz="8" w:space="0" w:color="FFC000"/>
            </w:tcBorders>
            <w:shd w:val="clear" w:color="auto" w:fill="auto"/>
            <w:vAlign w:val="bottom"/>
          </w:tcPr>
          <w:p w14:paraId="27B66089" w14:textId="0C242D10" w:rsidR="009E2B93" w:rsidRPr="00C935A5" w:rsidRDefault="009E2B93" w:rsidP="008001AD">
            <w:pPr>
              <w:spacing w:before="40" w:after="20"/>
              <w:jc w:val="center"/>
              <w:rPr>
                <w:rFonts w:cs="Arial"/>
                <w:b/>
                <w:sz w:val="18"/>
                <w:szCs w:val="18"/>
              </w:rPr>
            </w:pPr>
            <w:r w:rsidRPr="00C935A5">
              <w:rPr>
                <w:rFonts w:cs="Arial"/>
                <w:b/>
                <w:sz w:val="18"/>
                <w:szCs w:val="18"/>
              </w:rPr>
              <w:t>Population Dispersion</w:t>
            </w:r>
          </w:p>
        </w:tc>
      </w:tr>
      <w:tr w:rsidR="009E2B93" w:rsidRPr="00C935A5" w14:paraId="7EE18D0A" w14:textId="77777777" w:rsidTr="004847EF">
        <w:tc>
          <w:tcPr>
            <w:tcW w:w="2268" w:type="dxa"/>
            <w:tcBorders>
              <w:top w:val="nil"/>
              <w:left w:val="nil"/>
              <w:bottom w:val="nil"/>
              <w:right w:val="single" w:sz="18" w:space="0" w:color="FFC000"/>
            </w:tcBorders>
            <w:shd w:val="clear" w:color="auto" w:fill="auto"/>
            <w:vAlign w:val="bottom"/>
          </w:tcPr>
          <w:p w14:paraId="5B6BA9FC"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4C6506E2"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5AC5D9E0" w14:textId="2102208C"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tcMar>
              <w:left w:w="0" w:type="dxa"/>
              <w:right w:w="0" w:type="dxa"/>
            </w:tcMar>
            <w:vAlign w:val="bottom"/>
          </w:tcPr>
          <w:p w14:paraId="7344550B" w14:textId="56BC39A4"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c>
          <w:tcPr>
            <w:tcW w:w="1134" w:type="dxa"/>
            <w:tcBorders>
              <w:top w:val="single" w:sz="8" w:space="0" w:color="FFC000"/>
              <w:left w:val="nil"/>
              <w:bottom w:val="single" w:sz="8" w:space="0" w:color="FFC000"/>
              <w:right w:val="nil"/>
            </w:tcBorders>
          </w:tcPr>
          <w:p w14:paraId="0BCFDA18" w14:textId="1F2C119F"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tcMar>
              <w:left w:w="0" w:type="dxa"/>
              <w:right w:w="0" w:type="dxa"/>
            </w:tcMar>
            <w:vAlign w:val="bottom"/>
          </w:tcPr>
          <w:p w14:paraId="1F7F6BB4" w14:textId="278DF3D4"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765390A9"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1B6205" w:rsidRPr="001B6205" w14:paraId="3528E1B9" w14:textId="77777777" w:rsidTr="004847EF">
        <w:tc>
          <w:tcPr>
            <w:tcW w:w="2268" w:type="dxa"/>
            <w:tcBorders>
              <w:top w:val="nil"/>
              <w:left w:val="nil"/>
              <w:bottom w:val="nil"/>
              <w:right w:val="single" w:sz="18" w:space="0" w:color="FFC000"/>
            </w:tcBorders>
            <w:shd w:val="clear" w:color="auto" w:fill="auto"/>
            <w:vAlign w:val="center"/>
          </w:tcPr>
          <w:p w14:paraId="2DECBD55" w14:textId="77777777" w:rsidR="001B6205" w:rsidRPr="00C935A5" w:rsidRDefault="001B6205" w:rsidP="001B6205">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6E2833BA" w14:textId="1D84836E" w:rsidR="001B6205" w:rsidRPr="00C935A5" w:rsidRDefault="001B6205" w:rsidP="001B6205">
            <w:pPr>
              <w:spacing w:before="40" w:after="20"/>
              <w:jc w:val="center"/>
              <w:rPr>
                <w:rFonts w:cs="Arial"/>
                <w:sz w:val="18"/>
                <w:szCs w:val="18"/>
              </w:rPr>
            </w:pPr>
            <w:r w:rsidRPr="001B6205">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17555C36" w14:textId="77777777"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40BF3DFD" w14:textId="77777777"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3CF8C3FD" w14:textId="77777777"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03B9D97F" w14:textId="3FEE8889" w:rsidR="001B6205" w:rsidRPr="00C935A5" w:rsidRDefault="001B6205" w:rsidP="001B6205">
            <w:pPr>
              <w:spacing w:before="40" w:after="20"/>
              <w:jc w:val="center"/>
              <w:rPr>
                <w:rFonts w:cs="Arial"/>
                <w:sz w:val="18"/>
                <w:szCs w:val="18"/>
              </w:rPr>
            </w:pPr>
          </w:p>
        </w:tc>
        <w:tc>
          <w:tcPr>
            <w:tcW w:w="1134" w:type="dxa"/>
            <w:tcBorders>
              <w:top w:val="single" w:sz="8" w:space="0" w:color="FFC000"/>
              <w:left w:val="nil"/>
              <w:bottom w:val="nil"/>
              <w:right w:val="nil"/>
            </w:tcBorders>
            <w:shd w:val="clear" w:color="auto" w:fill="auto"/>
            <w:vAlign w:val="bottom"/>
          </w:tcPr>
          <w:p w14:paraId="0BD994A9" w14:textId="5E83654A" w:rsidR="001B6205" w:rsidRPr="00C935A5" w:rsidRDefault="001B6205" w:rsidP="001B6205">
            <w:pPr>
              <w:spacing w:before="40" w:after="20"/>
              <w:jc w:val="center"/>
              <w:rPr>
                <w:rFonts w:cs="Arial"/>
                <w:sz w:val="18"/>
                <w:szCs w:val="18"/>
              </w:rPr>
            </w:pPr>
            <w:r w:rsidRPr="001B6205">
              <w:rPr>
                <w:rFonts w:cs="Arial"/>
                <w:sz w:val="18"/>
                <w:szCs w:val="18"/>
              </w:rPr>
              <w:t> </w:t>
            </w:r>
          </w:p>
        </w:tc>
      </w:tr>
      <w:tr w:rsidR="001B6205" w:rsidRPr="001B6205" w14:paraId="6E5256FB" w14:textId="77777777" w:rsidTr="004A2E17">
        <w:tc>
          <w:tcPr>
            <w:tcW w:w="2268" w:type="dxa"/>
            <w:tcBorders>
              <w:top w:val="nil"/>
              <w:left w:val="nil"/>
              <w:bottom w:val="nil"/>
              <w:right w:val="single" w:sz="18" w:space="0" w:color="FFC000"/>
            </w:tcBorders>
            <w:shd w:val="clear" w:color="auto" w:fill="auto"/>
            <w:vAlign w:val="center"/>
          </w:tcPr>
          <w:p w14:paraId="7C68573C" w14:textId="77777777" w:rsidR="001B6205" w:rsidRPr="00C935A5" w:rsidRDefault="001B6205" w:rsidP="001B6205">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shd w:val="clear" w:color="auto" w:fill="auto"/>
            <w:vAlign w:val="bottom"/>
          </w:tcPr>
          <w:p w14:paraId="49E7A19E" w14:textId="7FB2DEB6" w:rsidR="001B6205" w:rsidRPr="00C935A5" w:rsidRDefault="001B6205" w:rsidP="001B6205">
            <w:pPr>
              <w:spacing w:before="40" w:after="20"/>
              <w:jc w:val="center"/>
              <w:rPr>
                <w:rFonts w:cs="Arial"/>
                <w:sz w:val="18"/>
                <w:szCs w:val="18"/>
              </w:rPr>
            </w:pPr>
            <w:r w:rsidRPr="001B6205">
              <w:rPr>
                <w:rFonts w:cs="Arial"/>
                <w:sz w:val="18"/>
                <w:szCs w:val="18"/>
              </w:rPr>
              <w:t>1.437</w:t>
            </w:r>
          </w:p>
        </w:tc>
        <w:tc>
          <w:tcPr>
            <w:tcW w:w="1134" w:type="dxa"/>
            <w:tcBorders>
              <w:top w:val="nil"/>
              <w:left w:val="nil"/>
              <w:bottom w:val="nil"/>
              <w:right w:val="nil"/>
            </w:tcBorders>
            <w:shd w:val="clear" w:color="auto" w:fill="auto"/>
            <w:vAlign w:val="bottom"/>
          </w:tcPr>
          <w:p w14:paraId="562FF7F3" w14:textId="0C16DE76" w:rsidR="001B6205" w:rsidRPr="00C935A5" w:rsidRDefault="001B6205" w:rsidP="001B6205">
            <w:pPr>
              <w:spacing w:before="40" w:after="20"/>
              <w:jc w:val="center"/>
              <w:rPr>
                <w:rFonts w:cs="Arial"/>
                <w:sz w:val="18"/>
                <w:szCs w:val="18"/>
              </w:rPr>
            </w:pPr>
            <w:r w:rsidRPr="001B6205">
              <w:rPr>
                <w:rFonts w:cs="Arial"/>
                <w:sz w:val="18"/>
                <w:szCs w:val="18"/>
              </w:rPr>
              <w:t>1.425</w:t>
            </w:r>
          </w:p>
        </w:tc>
        <w:tc>
          <w:tcPr>
            <w:tcW w:w="1134" w:type="dxa"/>
            <w:tcBorders>
              <w:top w:val="nil"/>
              <w:left w:val="nil"/>
              <w:bottom w:val="nil"/>
              <w:right w:val="nil"/>
            </w:tcBorders>
            <w:vAlign w:val="bottom"/>
          </w:tcPr>
          <w:p w14:paraId="0947FF0C" w14:textId="71D1A371" w:rsidR="001B6205" w:rsidRPr="00C935A5" w:rsidRDefault="001B6205" w:rsidP="001B6205">
            <w:pPr>
              <w:spacing w:before="40" w:after="20"/>
              <w:jc w:val="center"/>
              <w:rPr>
                <w:rFonts w:cs="Arial"/>
                <w:sz w:val="18"/>
                <w:szCs w:val="18"/>
              </w:rPr>
            </w:pPr>
            <w:r w:rsidRPr="001B6205">
              <w:rPr>
                <w:rFonts w:cs="Arial"/>
                <w:sz w:val="18"/>
                <w:szCs w:val="18"/>
              </w:rPr>
              <w:t>1.418</w:t>
            </w:r>
          </w:p>
        </w:tc>
        <w:tc>
          <w:tcPr>
            <w:tcW w:w="1134" w:type="dxa"/>
            <w:tcBorders>
              <w:top w:val="nil"/>
              <w:left w:val="nil"/>
              <w:bottom w:val="nil"/>
              <w:right w:val="nil"/>
            </w:tcBorders>
            <w:vAlign w:val="bottom"/>
          </w:tcPr>
          <w:p w14:paraId="0AC5FE90" w14:textId="127824E8" w:rsidR="001B6205" w:rsidRPr="00C935A5" w:rsidRDefault="001B6205" w:rsidP="001B6205">
            <w:pPr>
              <w:spacing w:before="40" w:after="20"/>
              <w:jc w:val="center"/>
              <w:rPr>
                <w:rFonts w:cs="Arial"/>
                <w:sz w:val="18"/>
                <w:szCs w:val="18"/>
              </w:rPr>
            </w:pPr>
            <w:r w:rsidRPr="001B6205">
              <w:rPr>
                <w:rFonts w:cs="Arial"/>
                <w:sz w:val="18"/>
                <w:szCs w:val="18"/>
              </w:rPr>
              <w:t>1.434</w:t>
            </w:r>
          </w:p>
        </w:tc>
        <w:tc>
          <w:tcPr>
            <w:tcW w:w="1134" w:type="dxa"/>
            <w:tcBorders>
              <w:top w:val="nil"/>
              <w:left w:val="nil"/>
              <w:bottom w:val="nil"/>
              <w:right w:val="nil"/>
            </w:tcBorders>
            <w:vAlign w:val="bottom"/>
          </w:tcPr>
          <w:p w14:paraId="2A1013B4" w14:textId="262C9FB1" w:rsidR="001B6205" w:rsidRPr="00C935A5" w:rsidRDefault="001B6205" w:rsidP="001B6205">
            <w:pPr>
              <w:spacing w:before="40" w:after="20"/>
              <w:jc w:val="center"/>
              <w:rPr>
                <w:rFonts w:cs="Arial"/>
                <w:sz w:val="18"/>
                <w:szCs w:val="18"/>
              </w:rPr>
            </w:pPr>
            <w:r w:rsidRPr="001B6205">
              <w:rPr>
                <w:rFonts w:cs="Arial"/>
                <w:sz w:val="18"/>
                <w:szCs w:val="18"/>
              </w:rPr>
              <w:t>1.399</w:t>
            </w:r>
          </w:p>
        </w:tc>
        <w:tc>
          <w:tcPr>
            <w:tcW w:w="1134" w:type="dxa"/>
            <w:tcBorders>
              <w:top w:val="nil"/>
              <w:left w:val="nil"/>
              <w:bottom w:val="nil"/>
              <w:right w:val="nil"/>
            </w:tcBorders>
            <w:shd w:val="clear" w:color="auto" w:fill="auto"/>
            <w:vAlign w:val="bottom"/>
          </w:tcPr>
          <w:p w14:paraId="45D0978A" w14:textId="18F700C0" w:rsidR="001B6205" w:rsidRPr="00C935A5" w:rsidRDefault="001B6205" w:rsidP="001B6205">
            <w:pPr>
              <w:spacing w:before="40" w:after="20"/>
              <w:jc w:val="center"/>
              <w:rPr>
                <w:rFonts w:cs="Arial"/>
                <w:sz w:val="18"/>
                <w:szCs w:val="18"/>
              </w:rPr>
            </w:pPr>
            <w:r w:rsidRPr="001B6205">
              <w:rPr>
                <w:rFonts w:cs="Arial"/>
                <w:sz w:val="18"/>
                <w:szCs w:val="18"/>
              </w:rPr>
              <w:t>1.419</w:t>
            </w:r>
          </w:p>
        </w:tc>
      </w:tr>
      <w:tr w:rsidR="001B6205" w:rsidRPr="001B6205" w14:paraId="57BD94F2" w14:textId="77777777" w:rsidTr="004A2E17">
        <w:tc>
          <w:tcPr>
            <w:tcW w:w="2268" w:type="dxa"/>
            <w:tcBorders>
              <w:top w:val="nil"/>
              <w:left w:val="nil"/>
              <w:bottom w:val="nil"/>
              <w:right w:val="single" w:sz="18" w:space="0" w:color="FFC000"/>
            </w:tcBorders>
            <w:shd w:val="clear" w:color="auto" w:fill="auto"/>
            <w:vAlign w:val="center"/>
          </w:tcPr>
          <w:p w14:paraId="67DFD0D2" w14:textId="77777777" w:rsidR="001B6205" w:rsidRPr="00C935A5" w:rsidRDefault="001B6205" w:rsidP="001B6205">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shd w:val="clear" w:color="auto" w:fill="auto"/>
            <w:vAlign w:val="bottom"/>
          </w:tcPr>
          <w:p w14:paraId="105AE906" w14:textId="64610F89" w:rsidR="001B6205" w:rsidRPr="00C935A5" w:rsidRDefault="001B6205" w:rsidP="001B6205">
            <w:pPr>
              <w:spacing w:before="40" w:after="20"/>
              <w:jc w:val="center"/>
              <w:rPr>
                <w:rFonts w:cs="Arial"/>
                <w:sz w:val="18"/>
                <w:szCs w:val="18"/>
              </w:rPr>
            </w:pPr>
            <w:r w:rsidRPr="001B6205">
              <w:rPr>
                <w:rFonts w:cs="Arial"/>
                <w:sz w:val="18"/>
                <w:szCs w:val="18"/>
              </w:rPr>
              <w:t>0.904</w:t>
            </w:r>
          </w:p>
        </w:tc>
        <w:tc>
          <w:tcPr>
            <w:tcW w:w="1134" w:type="dxa"/>
            <w:tcBorders>
              <w:top w:val="nil"/>
              <w:left w:val="nil"/>
              <w:bottom w:val="nil"/>
              <w:right w:val="nil"/>
            </w:tcBorders>
            <w:shd w:val="clear" w:color="auto" w:fill="auto"/>
            <w:vAlign w:val="bottom"/>
          </w:tcPr>
          <w:p w14:paraId="0AAA51C4" w14:textId="7A9DDD39"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vAlign w:val="bottom"/>
          </w:tcPr>
          <w:p w14:paraId="430F83BA" w14:textId="56E4891C" w:rsidR="001B6205" w:rsidRPr="00C935A5" w:rsidRDefault="001B6205" w:rsidP="001B6205">
            <w:pPr>
              <w:spacing w:before="40" w:after="20"/>
              <w:jc w:val="center"/>
              <w:rPr>
                <w:rFonts w:cs="Arial"/>
                <w:sz w:val="18"/>
                <w:szCs w:val="18"/>
              </w:rPr>
            </w:pPr>
            <w:r w:rsidRPr="001B6205">
              <w:rPr>
                <w:rFonts w:cs="Arial"/>
                <w:sz w:val="18"/>
                <w:szCs w:val="18"/>
              </w:rPr>
              <w:t>0.891</w:t>
            </w:r>
          </w:p>
        </w:tc>
        <w:tc>
          <w:tcPr>
            <w:tcW w:w="1134" w:type="dxa"/>
            <w:tcBorders>
              <w:top w:val="nil"/>
              <w:left w:val="nil"/>
              <w:bottom w:val="nil"/>
              <w:right w:val="nil"/>
            </w:tcBorders>
            <w:vAlign w:val="bottom"/>
          </w:tcPr>
          <w:p w14:paraId="30EF9262" w14:textId="186CDC54" w:rsidR="001B6205" w:rsidRPr="00C935A5" w:rsidRDefault="001B6205" w:rsidP="001B6205">
            <w:pPr>
              <w:spacing w:before="40" w:after="20"/>
              <w:jc w:val="center"/>
              <w:rPr>
                <w:rFonts w:cs="Arial"/>
                <w:sz w:val="18"/>
                <w:szCs w:val="18"/>
              </w:rPr>
            </w:pPr>
            <w:r w:rsidRPr="001B6205">
              <w:rPr>
                <w:rFonts w:cs="Arial"/>
                <w:sz w:val="18"/>
                <w:szCs w:val="18"/>
              </w:rPr>
              <w:t>0.901</w:t>
            </w:r>
          </w:p>
        </w:tc>
        <w:tc>
          <w:tcPr>
            <w:tcW w:w="1134" w:type="dxa"/>
            <w:tcBorders>
              <w:top w:val="nil"/>
              <w:left w:val="nil"/>
              <w:bottom w:val="nil"/>
              <w:right w:val="nil"/>
            </w:tcBorders>
            <w:vAlign w:val="bottom"/>
          </w:tcPr>
          <w:p w14:paraId="453D40E6" w14:textId="234D3E3C" w:rsidR="001B6205" w:rsidRPr="00C935A5" w:rsidRDefault="001B6205" w:rsidP="001B6205">
            <w:pPr>
              <w:spacing w:before="40" w:after="20"/>
              <w:jc w:val="center"/>
              <w:rPr>
                <w:rFonts w:cs="Arial"/>
                <w:sz w:val="18"/>
                <w:szCs w:val="18"/>
              </w:rPr>
            </w:pPr>
            <w:r w:rsidRPr="001B6205">
              <w:rPr>
                <w:rFonts w:cs="Arial"/>
                <w:sz w:val="18"/>
                <w:szCs w:val="18"/>
              </w:rPr>
              <w:t>0.879</w:t>
            </w:r>
          </w:p>
        </w:tc>
        <w:tc>
          <w:tcPr>
            <w:tcW w:w="1134" w:type="dxa"/>
            <w:tcBorders>
              <w:top w:val="nil"/>
              <w:left w:val="nil"/>
              <w:bottom w:val="nil"/>
              <w:right w:val="nil"/>
            </w:tcBorders>
            <w:shd w:val="clear" w:color="auto" w:fill="auto"/>
            <w:vAlign w:val="bottom"/>
          </w:tcPr>
          <w:p w14:paraId="59EF9896" w14:textId="655954B8" w:rsidR="001B6205" w:rsidRPr="00C935A5" w:rsidRDefault="001B6205" w:rsidP="001B6205">
            <w:pPr>
              <w:spacing w:before="40" w:after="20"/>
              <w:jc w:val="center"/>
              <w:rPr>
                <w:rFonts w:cs="Arial"/>
                <w:sz w:val="18"/>
                <w:szCs w:val="18"/>
              </w:rPr>
            </w:pPr>
            <w:r w:rsidRPr="001B6205">
              <w:rPr>
                <w:rFonts w:cs="Arial"/>
                <w:sz w:val="18"/>
                <w:szCs w:val="18"/>
              </w:rPr>
              <w:t>0.892</w:t>
            </w:r>
          </w:p>
        </w:tc>
      </w:tr>
      <w:tr w:rsidR="001B6205" w:rsidRPr="001B6205" w14:paraId="0A55998A" w14:textId="77777777" w:rsidTr="004A2E17">
        <w:tc>
          <w:tcPr>
            <w:tcW w:w="2268" w:type="dxa"/>
            <w:tcBorders>
              <w:top w:val="nil"/>
              <w:left w:val="nil"/>
              <w:bottom w:val="nil"/>
              <w:right w:val="single" w:sz="18" w:space="0" w:color="FFC000"/>
            </w:tcBorders>
            <w:shd w:val="clear" w:color="auto" w:fill="auto"/>
            <w:vAlign w:val="center"/>
          </w:tcPr>
          <w:p w14:paraId="1F07FBAE" w14:textId="77777777" w:rsidR="001B6205" w:rsidRPr="00C935A5" w:rsidRDefault="001B6205" w:rsidP="001B6205">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shd w:val="clear" w:color="auto" w:fill="auto"/>
            <w:vAlign w:val="bottom"/>
          </w:tcPr>
          <w:p w14:paraId="104F0E0B" w14:textId="153CC779" w:rsidR="001B6205" w:rsidRPr="00C935A5" w:rsidRDefault="001B6205" w:rsidP="001B6205">
            <w:pPr>
              <w:spacing w:before="40" w:after="20"/>
              <w:jc w:val="center"/>
              <w:rPr>
                <w:rFonts w:cs="Arial"/>
                <w:sz w:val="18"/>
                <w:szCs w:val="18"/>
              </w:rPr>
            </w:pPr>
            <w:r w:rsidRPr="001B6205">
              <w:rPr>
                <w:rFonts w:cs="Arial"/>
                <w:sz w:val="18"/>
                <w:szCs w:val="18"/>
              </w:rPr>
              <w:t>1.202</w:t>
            </w:r>
          </w:p>
        </w:tc>
        <w:tc>
          <w:tcPr>
            <w:tcW w:w="1134" w:type="dxa"/>
            <w:tcBorders>
              <w:top w:val="nil"/>
              <w:left w:val="nil"/>
              <w:bottom w:val="nil"/>
              <w:right w:val="nil"/>
            </w:tcBorders>
            <w:shd w:val="clear" w:color="auto" w:fill="auto"/>
            <w:vAlign w:val="bottom"/>
          </w:tcPr>
          <w:p w14:paraId="43DA6894" w14:textId="57BD38DC" w:rsidR="001B6205" w:rsidRPr="00C935A5" w:rsidRDefault="001B6205" w:rsidP="001B6205">
            <w:pPr>
              <w:spacing w:before="40" w:after="20"/>
              <w:jc w:val="center"/>
              <w:rPr>
                <w:rFonts w:cs="Arial"/>
                <w:sz w:val="18"/>
                <w:szCs w:val="18"/>
              </w:rPr>
            </w:pPr>
            <w:r w:rsidRPr="001B6205">
              <w:rPr>
                <w:rFonts w:cs="Arial"/>
                <w:sz w:val="18"/>
                <w:szCs w:val="18"/>
              </w:rPr>
              <w:t>1.192</w:t>
            </w:r>
          </w:p>
        </w:tc>
        <w:tc>
          <w:tcPr>
            <w:tcW w:w="1134" w:type="dxa"/>
            <w:tcBorders>
              <w:top w:val="nil"/>
              <w:left w:val="nil"/>
              <w:bottom w:val="nil"/>
              <w:right w:val="nil"/>
            </w:tcBorders>
            <w:vAlign w:val="bottom"/>
          </w:tcPr>
          <w:p w14:paraId="2CEAD287" w14:textId="2F13F747" w:rsidR="001B6205" w:rsidRPr="00C935A5" w:rsidRDefault="001B6205" w:rsidP="001B6205">
            <w:pPr>
              <w:spacing w:before="40" w:after="20"/>
              <w:jc w:val="center"/>
              <w:rPr>
                <w:rFonts w:cs="Arial"/>
                <w:sz w:val="18"/>
                <w:szCs w:val="18"/>
              </w:rPr>
            </w:pPr>
            <w:r w:rsidRPr="001B6205">
              <w:rPr>
                <w:rFonts w:cs="Arial"/>
                <w:sz w:val="18"/>
                <w:szCs w:val="18"/>
              </w:rPr>
              <w:t>1.186</w:t>
            </w:r>
          </w:p>
        </w:tc>
        <w:tc>
          <w:tcPr>
            <w:tcW w:w="1134" w:type="dxa"/>
            <w:tcBorders>
              <w:top w:val="nil"/>
              <w:left w:val="nil"/>
              <w:bottom w:val="nil"/>
              <w:right w:val="nil"/>
            </w:tcBorders>
            <w:vAlign w:val="bottom"/>
          </w:tcPr>
          <w:p w14:paraId="42E52CE5" w14:textId="2C022FDE" w:rsidR="001B6205" w:rsidRPr="00C935A5" w:rsidRDefault="001B6205" w:rsidP="001B6205">
            <w:pPr>
              <w:spacing w:before="40" w:after="20"/>
              <w:jc w:val="center"/>
              <w:rPr>
                <w:rFonts w:cs="Arial"/>
                <w:sz w:val="18"/>
                <w:szCs w:val="18"/>
              </w:rPr>
            </w:pPr>
            <w:r w:rsidRPr="001B6205">
              <w:rPr>
                <w:rFonts w:cs="Arial"/>
                <w:sz w:val="18"/>
                <w:szCs w:val="18"/>
              </w:rPr>
              <w:t>1.199</w:t>
            </w:r>
          </w:p>
        </w:tc>
        <w:tc>
          <w:tcPr>
            <w:tcW w:w="1134" w:type="dxa"/>
            <w:tcBorders>
              <w:top w:val="nil"/>
              <w:left w:val="nil"/>
              <w:bottom w:val="nil"/>
              <w:right w:val="nil"/>
            </w:tcBorders>
            <w:vAlign w:val="bottom"/>
          </w:tcPr>
          <w:p w14:paraId="479B59F0" w14:textId="6AF31FA7" w:rsidR="001B6205" w:rsidRPr="00C935A5" w:rsidRDefault="001B6205" w:rsidP="001B6205">
            <w:pPr>
              <w:spacing w:before="40" w:after="20"/>
              <w:jc w:val="center"/>
              <w:rPr>
                <w:rFonts w:cs="Arial"/>
                <w:sz w:val="18"/>
                <w:szCs w:val="18"/>
              </w:rPr>
            </w:pPr>
            <w:r w:rsidRPr="001B6205">
              <w:rPr>
                <w:rFonts w:cs="Arial"/>
                <w:sz w:val="18"/>
                <w:szCs w:val="18"/>
              </w:rPr>
              <w:t>1.170</w:t>
            </w:r>
          </w:p>
        </w:tc>
        <w:tc>
          <w:tcPr>
            <w:tcW w:w="1134" w:type="dxa"/>
            <w:tcBorders>
              <w:top w:val="nil"/>
              <w:left w:val="nil"/>
              <w:bottom w:val="nil"/>
              <w:right w:val="nil"/>
            </w:tcBorders>
            <w:shd w:val="clear" w:color="auto" w:fill="auto"/>
            <w:vAlign w:val="bottom"/>
          </w:tcPr>
          <w:p w14:paraId="2DD61E4F" w14:textId="0C1238DD" w:rsidR="001B6205" w:rsidRPr="00C935A5" w:rsidRDefault="001B6205" w:rsidP="001B6205">
            <w:pPr>
              <w:spacing w:before="40" w:after="20"/>
              <w:jc w:val="center"/>
              <w:rPr>
                <w:rFonts w:cs="Arial"/>
                <w:sz w:val="18"/>
                <w:szCs w:val="18"/>
              </w:rPr>
            </w:pPr>
            <w:r w:rsidRPr="001B6205">
              <w:rPr>
                <w:rFonts w:cs="Arial"/>
                <w:sz w:val="18"/>
                <w:szCs w:val="18"/>
              </w:rPr>
              <w:t>1.187</w:t>
            </w:r>
          </w:p>
        </w:tc>
      </w:tr>
      <w:tr w:rsidR="001B6205" w:rsidRPr="001B6205" w14:paraId="24238BB1" w14:textId="77777777" w:rsidTr="004A2E17">
        <w:tc>
          <w:tcPr>
            <w:tcW w:w="2268" w:type="dxa"/>
            <w:tcBorders>
              <w:top w:val="nil"/>
              <w:left w:val="nil"/>
              <w:bottom w:val="nil"/>
              <w:right w:val="single" w:sz="18" w:space="0" w:color="FFC000"/>
            </w:tcBorders>
            <w:shd w:val="clear" w:color="auto" w:fill="auto"/>
            <w:vAlign w:val="center"/>
          </w:tcPr>
          <w:p w14:paraId="10EFF8A3" w14:textId="77777777" w:rsidR="001B6205" w:rsidRPr="00C935A5" w:rsidRDefault="001B6205" w:rsidP="001B6205">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shd w:val="clear" w:color="auto" w:fill="auto"/>
            <w:vAlign w:val="bottom"/>
          </w:tcPr>
          <w:p w14:paraId="61222CDA" w14:textId="113B29D7"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771F8467" w14:textId="25C0CF62"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0F276220" w14:textId="321C3F0B"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08A79C71" w14:textId="00AB4ACA"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74EC1F18" w14:textId="4660C6ED"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2171C1C6" w14:textId="09BC5E00"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653F747F" w14:textId="77777777" w:rsidTr="004A2E17">
        <w:tc>
          <w:tcPr>
            <w:tcW w:w="2268" w:type="dxa"/>
            <w:tcBorders>
              <w:top w:val="nil"/>
              <w:left w:val="nil"/>
              <w:bottom w:val="nil"/>
              <w:right w:val="single" w:sz="18" w:space="0" w:color="FFC000"/>
            </w:tcBorders>
            <w:shd w:val="clear" w:color="auto" w:fill="auto"/>
            <w:vAlign w:val="center"/>
          </w:tcPr>
          <w:p w14:paraId="02B2D913" w14:textId="77777777" w:rsidR="001B6205" w:rsidRPr="00C935A5" w:rsidRDefault="001B6205" w:rsidP="001B6205">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shd w:val="clear" w:color="auto" w:fill="auto"/>
            <w:vAlign w:val="bottom"/>
          </w:tcPr>
          <w:p w14:paraId="223E643A" w14:textId="70E0B7DE"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4E97D2FF" w14:textId="77FAB49C"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31866DE2" w14:textId="1A6ED429"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49405C82" w14:textId="28CDD82D"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0D324A80" w14:textId="7BEB016C"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5D60CA58" w14:textId="01A28C97"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3A49AB5C" w14:textId="77777777" w:rsidTr="004A2E17">
        <w:tc>
          <w:tcPr>
            <w:tcW w:w="2268" w:type="dxa"/>
            <w:tcBorders>
              <w:top w:val="nil"/>
              <w:left w:val="nil"/>
              <w:bottom w:val="nil"/>
              <w:right w:val="single" w:sz="18" w:space="0" w:color="FFC000"/>
            </w:tcBorders>
            <w:shd w:val="clear" w:color="auto" w:fill="auto"/>
            <w:vAlign w:val="center"/>
          </w:tcPr>
          <w:p w14:paraId="4E6526DE" w14:textId="77777777" w:rsidR="001B6205" w:rsidRPr="00C935A5" w:rsidRDefault="001B6205" w:rsidP="001B6205">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shd w:val="clear" w:color="auto" w:fill="auto"/>
            <w:vAlign w:val="bottom"/>
          </w:tcPr>
          <w:p w14:paraId="199100B9" w14:textId="67EFB357"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6AD56629" w14:textId="71BFF562"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17BD3280" w14:textId="53F8362D"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6CE945F8" w14:textId="74433476"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504718DD" w14:textId="51408F8C"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5291B13F" w14:textId="34CFD14A"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50D6FF84" w14:textId="77777777" w:rsidTr="004A2E17">
        <w:tc>
          <w:tcPr>
            <w:tcW w:w="2268" w:type="dxa"/>
            <w:tcBorders>
              <w:top w:val="nil"/>
              <w:left w:val="nil"/>
              <w:bottom w:val="nil"/>
              <w:right w:val="single" w:sz="18" w:space="0" w:color="FFC000"/>
            </w:tcBorders>
            <w:shd w:val="clear" w:color="auto" w:fill="auto"/>
            <w:vAlign w:val="center"/>
          </w:tcPr>
          <w:p w14:paraId="373FAA5C" w14:textId="77777777" w:rsidR="001B6205" w:rsidRPr="00C935A5" w:rsidRDefault="001B6205" w:rsidP="001B6205">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shd w:val="clear" w:color="auto" w:fill="auto"/>
            <w:vAlign w:val="bottom"/>
          </w:tcPr>
          <w:p w14:paraId="20775F45" w14:textId="6C359634" w:rsidR="001B6205" w:rsidRPr="00C935A5" w:rsidRDefault="001B6205" w:rsidP="001B6205">
            <w:pPr>
              <w:spacing w:before="40" w:after="20"/>
              <w:jc w:val="center"/>
              <w:rPr>
                <w:rFonts w:cs="Arial"/>
                <w:sz w:val="18"/>
                <w:szCs w:val="18"/>
              </w:rPr>
            </w:pPr>
            <w:r w:rsidRPr="001B6205">
              <w:rPr>
                <w:rFonts w:cs="Arial"/>
                <w:sz w:val="18"/>
                <w:szCs w:val="18"/>
              </w:rPr>
              <w:t>1.188</w:t>
            </w:r>
          </w:p>
        </w:tc>
        <w:tc>
          <w:tcPr>
            <w:tcW w:w="1134" w:type="dxa"/>
            <w:tcBorders>
              <w:top w:val="nil"/>
              <w:left w:val="nil"/>
              <w:bottom w:val="nil"/>
              <w:right w:val="nil"/>
            </w:tcBorders>
            <w:shd w:val="clear" w:color="auto" w:fill="auto"/>
            <w:vAlign w:val="bottom"/>
          </w:tcPr>
          <w:p w14:paraId="1E8E975C" w14:textId="5ED02E6B" w:rsidR="001B6205" w:rsidRPr="00C935A5" w:rsidRDefault="001B6205" w:rsidP="001B6205">
            <w:pPr>
              <w:spacing w:before="40" w:after="20"/>
              <w:jc w:val="center"/>
              <w:rPr>
                <w:rFonts w:cs="Arial"/>
                <w:sz w:val="18"/>
                <w:szCs w:val="18"/>
              </w:rPr>
            </w:pPr>
            <w:r w:rsidRPr="001B6205">
              <w:rPr>
                <w:rFonts w:cs="Arial"/>
                <w:sz w:val="18"/>
                <w:szCs w:val="18"/>
              </w:rPr>
              <w:t>1.178</w:t>
            </w:r>
          </w:p>
        </w:tc>
        <w:tc>
          <w:tcPr>
            <w:tcW w:w="1134" w:type="dxa"/>
            <w:tcBorders>
              <w:top w:val="nil"/>
              <w:left w:val="nil"/>
              <w:bottom w:val="nil"/>
              <w:right w:val="nil"/>
            </w:tcBorders>
            <w:vAlign w:val="bottom"/>
          </w:tcPr>
          <w:p w14:paraId="5F516E3A" w14:textId="239CDF26" w:rsidR="001B6205" w:rsidRPr="00C935A5" w:rsidRDefault="001B6205" w:rsidP="001B6205">
            <w:pPr>
              <w:spacing w:before="40" w:after="20"/>
              <w:jc w:val="center"/>
              <w:rPr>
                <w:rFonts w:cs="Arial"/>
                <w:sz w:val="18"/>
                <w:szCs w:val="18"/>
              </w:rPr>
            </w:pPr>
            <w:r w:rsidRPr="001B6205">
              <w:rPr>
                <w:rFonts w:cs="Arial"/>
                <w:sz w:val="18"/>
                <w:szCs w:val="18"/>
              </w:rPr>
              <w:t>1.172</w:t>
            </w:r>
          </w:p>
        </w:tc>
        <w:tc>
          <w:tcPr>
            <w:tcW w:w="1134" w:type="dxa"/>
            <w:tcBorders>
              <w:top w:val="nil"/>
              <w:left w:val="nil"/>
              <w:bottom w:val="nil"/>
              <w:right w:val="nil"/>
            </w:tcBorders>
            <w:vAlign w:val="bottom"/>
          </w:tcPr>
          <w:p w14:paraId="20335792" w14:textId="5429716C" w:rsidR="001B6205" w:rsidRPr="00C935A5" w:rsidRDefault="001B6205" w:rsidP="001B6205">
            <w:pPr>
              <w:spacing w:before="40" w:after="20"/>
              <w:jc w:val="center"/>
              <w:rPr>
                <w:rFonts w:cs="Arial"/>
                <w:sz w:val="18"/>
                <w:szCs w:val="18"/>
              </w:rPr>
            </w:pPr>
            <w:r w:rsidRPr="001B6205">
              <w:rPr>
                <w:rFonts w:cs="Arial"/>
                <w:sz w:val="18"/>
                <w:szCs w:val="18"/>
              </w:rPr>
              <w:t>1.185</w:t>
            </w:r>
          </w:p>
        </w:tc>
        <w:tc>
          <w:tcPr>
            <w:tcW w:w="1134" w:type="dxa"/>
            <w:tcBorders>
              <w:top w:val="nil"/>
              <w:left w:val="nil"/>
              <w:bottom w:val="nil"/>
              <w:right w:val="nil"/>
            </w:tcBorders>
            <w:vAlign w:val="bottom"/>
          </w:tcPr>
          <w:p w14:paraId="51FE7DB0" w14:textId="54F1140D" w:rsidR="001B6205" w:rsidRPr="00C935A5" w:rsidRDefault="001B6205" w:rsidP="001B6205">
            <w:pPr>
              <w:spacing w:before="40" w:after="20"/>
              <w:jc w:val="center"/>
              <w:rPr>
                <w:rFonts w:cs="Arial"/>
                <w:sz w:val="18"/>
                <w:szCs w:val="18"/>
              </w:rPr>
            </w:pPr>
            <w:r w:rsidRPr="001B6205">
              <w:rPr>
                <w:rFonts w:cs="Arial"/>
                <w:sz w:val="18"/>
                <w:szCs w:val="18"/>
              </w:rPr>
              <w:t>1.157</w:t>
            </w:r>
          </w:p>
        </w:tc>
        <w:tc>
          <w:tcPr>
            <w:tcW w:w="1134" w:type="dxa"/>
            <w:tcBorders>
              <w:top w:val="nil"/>
              <w:left w:val="nil"/>
              <w:bottom w:val="nil"/>
              <w:right w:val="nil"/>
            </w:tcBorders>
            <w:shd w:val="clear" w:color="auto" w:fill="auto"/>
            <w:vAlign w:val="bottom"/>
          </w:tcPr>
          <w:p w14:paraId="2B28A1E1" w14:textId="3F9B0C11" w:rsidR="001B6205" w:rsidRPr="00C935A5" w:rsidRDefault="001B6205" w:rsidP="001B6205">
            <w:pPr>
              <w:spacing w:before="40" w:after="20"/>
              <w:jc w:val="center"/>
              <w:rPr>
                <w:rFonts w:cs="Arial"/>
                <w:sz w:val="18"/>
                <w:szCs w:val="18"/>
              </w:rPr>
            </w:pPr>
            <w:r w:rsidRPr="001B6205">
              <w:rPr>
                <w:rFonts w:cs="Arial"/>
                <w:sz w:val="18"/>
                <w:szCs w:val="18"/>
              </w:rPr>
              <w:t>1.173</w:t>
            </w:r>
          </w:p>
        </w:tc>
      </w:tr>
      <w:tr w:rsidR="001B6205" w:rsidRPr="001B6205" w14:paraId="67C825DF" w14:textId="77777777" w:rsidTr="004A2E17">
        <w:tc>
          <w:tcPr>
            <w:tcW w:w="2268" w:type="dxa"/>
            <w:tcBorders>
              <w:top w:val="nil"/>
              <w:left w:val="nil"/>
              <w:bottom w:val="nil"/>
              <w:right w:val="single" w:sz="18" w:space="0" w:color="FFC000"/>
            </w:tcBorders>
            <w:shd w:val="clear" w:color="auto" w:fill="auto"/>
            <w:vAlign w:val="center"/>
          </w:tcPr>
          <w:p w14:paraId="63154F6E" w14:textId="77777777" w:rsidR="001B6205" w:rsidRPr="00C935A5" w:rsidRDefault="001B6205" w:rsidP="001B6205">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shd w:val="clear" w:color="auto" w:fill="auto"/>
            <w:vAlign w:val="bottom"/>
          </w:tcPr>
          <w:p w14:paraId="43951F0E" w14:textId="73919D81" w:rsidR="001B6205" w:rsidRPr="00C935A5" w:rsidRDefault="001B6205" w:rsidP="001B6205">
            <w:pPr>
              <w:spacing w:before="40" w:after="20"/>
              <w:jc w:val="center"/>
              <w:rPr>
                <w:rFonts w:cs="Arial"/>
                <w:sz w:val="18"/>
                <w:szCs w:val="18"/>
              </w:rPr>
            </w:pPr>
            <w:r w:rsidRPr="001B6205">
              <w:rPr>
                <w:rFonts w:cs="Arial"/>
                <w:sz w:val="18"/>
                <w:szCs w:val="18"/>
              </w:rPr>
              <w:t>1.285</w:t>
            </w:r>
          </w:p>
        </w:tc>
        <w:tc>
          <w:tcPr>
            <w:tcW w:w="1134" w:type="dxa"/>
            <w:tcBorders>
              <w:top w:val="nil"/>
              <w:left w:val="nil"/>
              <w:bottom w:val="nil"/>
              <w:right w:val="nil"/>
            </w:tcBorders>
            <w:shd w:val="clear" w:color="auto" w:fill="auto"/>
            <w:vAlign w:val="bottom"/>
          </w:tcPr>
          <w:p w14:paraId="4AD52BBC" w14:textId="34544783" w:rsidR="001B6205" w:rsidRPr="00C935A5" w:rsidRDefault="001B6205" w:rsidP="001B6205">
            <w:pPr>
              <w:spacing w:before="40" w:after="20"/>
              <w:jc w:val="center"/>
              <w:rPr>
                <w:rFonts w:cs="Arial"/>
                <w:sz w:val="18"/>
                <w:szCs w:val="18"/>
              </w:rPr>
            </w:pPr>
            <w:r w:rsidRPr="001B6205">
              <w:rPr>
                <w:rFonts w:cs="Arial"/>
                <w:sz w:val="18"/>
                <w:szCs w:val="18"/>
              </w:rPr>
              <w:t>1.274</w:t>
            </w:r>
          </w:p>
        </w:tc>
        <w:tc>
          <w:tcPr>
            <w:tcW w:w="1134" w:type="dxa"/>
            <w:tcBorders>
              <w:top w:val="nil"/>
              <w:left w:val="nil"/>
              <w:bottom w:val="nil"/>
              <w:right w:val="nil"/>
            </w:tcBorders>
            <w:vAlign w:val="bottom"/>
          </w:tcPr>
          <w:p w14:paraId="6EFBA85B" w14:textId="3A2ABDBF" w:rsidR="001B6205" w:rsidRPr="00C935A5" w:rsidRDefault="001B6205" w:rsidP="001B6205">
            <w:pPr>
              <w:spacing w:before="40" w:after="20"/>
              <w:jc w:val="center"/>
              <w:rPr>
                <w:rFonts w:cs="Arial"/>
                <w:sz w:val="18"/>
                <w:szCs w:val="18"/>
              </w:rPr>
            </w:pPr>
            <w:r w:rsidRPr="001B6205">
              <w:rPr>
                <w:rFonts w:cs="Arial"/>
                <w:sz w:val="18"/>
                <w:szCs w:val="18"/>
              </w:rPr>
              <w:t>1.268</w:t>
            </w:r>
          </w:p>
        </w:tc>
        <w:tc>
          <w:tcPr>
            <w:tcW w:w="1134" w:type="dxa"/>
            <w:tcBorders>
              <w:top w:val="nil"/>
              <w:left w:val="nil"/>
              <w:bottom w:val="nil"/>
              <w:right w:val="nil"/>
            </w:tcBorders>
            <w:vAlign w:val="bottom"/>
          </w:tcPr>
          <w:p w14:paraId="35461DAE" w14:textId="14BE0C80" w:rsidR="001B6205" w:rsidRPr="00C935A5" w:rsidRDefault="001B6205" w:rsidP="001B6205">
            <w:pPr>
              <w:spacing w:before="40" w:after="20"/>
              <w:jc w:val="center"/>
              <w:rPr>
                <w:rFonts w:cs="Arial"/>
                <w:sz w:val="18"/>
                <w:szCs w:val="18"/>
              </w:rPr>
            </w:pPr>
            <w:r w:rsidRPr="001B6205">
              <w:rPr>
                <w:rFonts w:cs="Arial"/>
                <w:sz w:val="18"/>
                <w:szCs w:val="18"/>
              </w:rPr>
              <w:t>1.282</w:t>
            </w:r>
          </w:p>
        </w:tc>
        <w:tc>
          <w:tcPr>
            <w:tcW w:w="1134" w:type="dxa"/>
            <w:tcBorders>
              <w:top w:val="nil"/>
              <w:left w:val="nil"/>
              <w:bottom w:val="nil"/>
              <w:right w:val="nil"/>
            </w:tcBorders>
            <w:vAlign w:val="bottom"/>
          </w:tcPr>
          <w:p w14:paraId="47769BD3" w14:textId="59F2423F" w:rsidR="001B6205" w:rsidRPr="00C935A5" w:rsidRDefault="001B6205" w:rsidP="001B6205">
            <w:pPr>
              <w:spacing w:before="40" w:after="20"/>
              <w:jc w:val="center"/>
              <w:rPr>
                <w:rFonts w:cs="Arial"/>
                <w:sz w:val="18"/>
                <w:szCs w:val="18"/>
              </w:rPr>
            </w:pPr>
            <w:r w:rsidRPr="001B6205">
              <w:rPr>
                <w:rFonts w:cs="Arial"/>
                <w:sz w:val="18"/>
                <w:szCs w:val="18"/>
              </w:rPr>
              <w:t>1.251</w:t>
            </w:r>
          </w:p>
        </w:tc>
        <w:tc>
          <w:tcPr>
            <w:tcW w:w="1134" w:type="dxa"/>
            <w:tcBorders>
              <w:top w:val="nil"/>
              <w:left w:val="nil"/>
              <w:bottom w:val="nil"/>
              <w:right w:val="nil"/>
            </w:tcBorders>
            <w:shd w:val="clear" w:color="auto" w:fill="auto"/>
            <w:vAlign w:val="bottom"/>
          </w:tcPr>
          <w:p w14:paraId="2C44D5BB" w14:textId="3DE44A1F" w:rsidR="001B6205" w:rsidRPr="00C935A5" w:rsidRDefault="001B6205" w:rsidP="001B6205">
            <w:pPr>
              <w:spacing w:before="40" w:after="20"/>
              <w:jc w:val="center"/>
              <w:rPr>
                <w:rFonts w:cs="Arial"/>
                <w:sz w:val="18"/>
                <w:szCs w:val="18"/>
              </w:rPr>
            </w:pPr>
            <w:r w:rsidRPr="001B6205">
              <w:rPr>
                <w:rFonts w:cs="Arial"/>
                <w:sz w:val="18"/>
                <w:szCs w:val="18"/>
              </w:rPr>
              <w:t>1.268</w:t>
            </w:r>
          </w:p>
        </w:tc>
      </w:tr>
      <w:tr w:rsidR="001B6205" w:rsidRPr="001B6205" w14:paraId="7F5F1840" w14:textId="77777777" w:rsidTr="004A2E17">
        <w:tc>
          <w:tcPr>
            <w:tcW w:w="2268" w:type="dxa"/>
            <w:tcBorders>
              <w:top w:val="nil"/>
              <w:left w:val="nil"/>
              <w:bottom w:val="nil"/>
              <w:right w:val="single" w:sz="18" w:space="0" w:color="FFC000"/>
            </w:tcBorders>
            <w:shd w:val="clear" w:color="auto" w:fill="auto"/>
            <w:vAlign w:val="center"/>
          </w:tcPr>
          <w:p w14:paraId="0461CC09" w14:textId="77777777" w:rsidR="001B6205" w:rsidRPr="00C935A5" w:rsidRDefault="001B6205" w:rsidP="001B6205">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shd w:val="clear" w:color="auto" w:fill="auto"/>
            <w:vAlign w:val="bottom"/>
          </w:tcPr>
          <w:p w14:paraId="36DD1796" w14:textId="20484AED" w:rsidR="001B6205" w:rsidRPr="00C935A5" w:rsidRDefault="001B6205" w:rsidP="001B6205">
            <w:pPr>
              <w:spacing w:before="40" w:after="20"/>
              <w:jc w:val="center"/>
              <w:rPr>
                <w:rFonts w:cs="Arial"/>
                <w:sz w:val="18"/>
                <w:szCs w:val="18"/>
              </w:rPr>
            </w:pPr>
            <w:r w:rsidRPr="001B6205">
              <w:rPr>
                <w:rFonts w:cs="Arial"/>
                <w:sz w:val="18"/>
                <w:szCs w:val="18"/>
              </w:rPr>
              <w:t>1.426</w:t>
            </w:r>
          </w:p>
        </w:tc>
        <w:tc>
          <w:tcPr>
            <w:tcW w:w="1134" w:type="dxa"/>
            <w:tcBorders>
              <w:top w:val="nil"/>
              <w:left w:val="nil"/>
              <w:bottom w:val="nil"/>
              <w:right w:val="nil"/>
            </w:tcBorders>
            <w:shd w:val="clear" w:color="auto" w:fill="auto"/>
            <w:vAlign w:val="bottom"/>
          </w:tcPr>
          <w:p w14:paraId="5ADEB6AC" w14:textId="106F33E0" w:rsidR="001B6205" w:rsidRPr="00C935A5" w:rsidRDefault="001B6205" w:rsidP="001B6205">
            <w:pPr>
              <w:spacing w:before="40" w:after="20"/>
              <w:jc w:val="center"/>
              <w:rPr>
                <w:rFonts w:cs="Arial"/>
                <w:sz w:val="18"/>
                <w:szCs w:val="18"/>
              </w:rPr>
            </w:pPr>
            <w:r w:rsidRPr="001B6205">
              <w:rPr>
                <w:rFonts w:cs="Arial"/>
                <w:sz w:val="18"/>
                <w:szCs w:val="18"/>
              </w:rPr>
              <w:t>1.414</w:t>
            </w:r>
          </w:p>
        </w:tc>
        <w:tc>
          <w:tcPr>
            <w:tcW w:w="1134" w:type="dxa"/>
            <w:tcBorders>
              <w:top w:val="nil"/>
              <w:left w:val="nil"/>
              <w:bottom w:val="nil"/>
              <w:right w:val="nil"/>
            </w:tcBorders>
            <w:vAlign w:val="bottom"/>
          </w:tcPr>
          <w:p w14:paraId="2D12D4E1" w14:textId="79FC5BED" w:rsidR="001B6205" w:rsidRPr="00C935A5" w:rsidRDefault="001B6205" w:rsidP="001B6205">
            <w:pPr>
              <w:spacing w:before="40" w:after="20"/>
              <w:jc w:val="center"/>
              <w:rPr>
                <w:rFonts w:cs="Arial"/>
                <w:sz w:val="18"/>
                <w:szCs w:val="18"/>
              </w:rPr>
            </w:pPr>
            <w:r w:rsidRPr="001B6205">
              <w:rPr>
                <w:rFonts w:cs="Arial"/>
                <w:sz w:val="18"/>
                <w:szCs w:val="18"/>
              </w:rPr>
              <w:t>1.406</w:t>
            </w:r>
          </w:p>
        </w:tc>
        <w:tc>
          <w:tcPr>
            <w:tcW w:w="1134" w:type="dxa"/>
            <w:tcBorders>
              <w:top w:val="nil"/>
              <w:left w:val="nil"/>
              <w:bottom w:val="nil"/>
              <w:right w:val="nil"/>
            </w:tcBorders>
            <w:vAlign w:val="bottom"/>
          </w:tcPr>
          <w:p w14:paraId="79D0E2A6" w14:textId="615F9D0A" w:rsidR="001B6205" w:rsidRPr="00C935A5" w:rsidRDefault="001B6205" w:rsidP="001B6205">
            <w:pPr>
              <w:spacing w:before="40" w:after="20"/>
              <w:jc w:val="center"/>
              <w:rPr>
                <w:rFonts w:cs="Arial"/>
                <w:sz w:val="18"/>
                <w:szCs w:val="18"/>
              </w:rPr>
            </w:pPr>
            <w:r w:rsidRPr="001B6205">
              <w:rPr>
                <w:rFonts w:cs="Arial"/>
                <w:sz w:val="18"/>
                <w:szCs w:val="18"/>
              </w:rPr>
              <w:t>1.422</w:t>
            </w:r>
          </w:p>
        </w:tc>
        <w:tc>
          <w:tcPr>
            <w:tcW w:w="1134" w:type="dxa"/>
            <w:tcBorders>
              <w:top w:val="nil"/>
              <w:left w:val="nil"/>
              <w:bottom w:val="nil"/>
              <w:right w:val="nil"/>
            </w:tcBorders>
            <w:vAlign w:val="bottom"/>
          </w:tcPr>
          <w:p w14:paraId="467D80E6" w14:textId="2C1871E9" w:rsidR="001B6205" w:rsidRPr="00C935A5" w:rsidRDefault="001B6205" w:rsidP="001B6205">
            <w:pPr>
              <w:spacing w:before="40" w:after="20"/>
              <w:jc w:val="center"/>
              <w:rPr>
                <w:rFonts w:cs="Arial"/>
                <w:sz w:val="18"/>
                <w:szCs w:val="18"/>
              </w:rPr>
            </w:pPr>
            <w:r w:rsidRPr="001B6205">
              <w:rPr>
                <w:rFonts w:cs="Arial"/>
                <w:sz w:val="18"/>
                <w:szCs w:val="18"/>
              </w:rPr>
              <w:t>1.388</w:t>
            </w:r>
          </w:p>
        </w:tc>
        <w:tc>
          <w:tcPr>
            <w:tcW w:w="1134" w:type="dxa"/>
            <w:tcBorders>
              <w:top w:val="nil"/>
              <w:left w:val="nil"/>
              <w:bottom w:val="nil"/>
              <w:right w:val="nil"/>
            </w:tcBorders>
            <w:shd w:val="clear" w:color="auto" w:fill="auto"/>
            <w:vAlign w:val="bottom"/>
          </w:tcPr>
          <w:p w14:paraId="57C6C421" w14:textId="40D6B2FD" w:rsidR="001B6205" w:rsidRPr="00C935A5" w:rsidRDefault="001B6205" w:rsidP="001B6205">
            <w:pPr>
              <w:spacing w:before="40" w:after="20"/>
              <w:jc w:val="center"/>
              <w:rPr>
                <w:rFonts w:cs="Arial"/>
                <w:sz w:val="18"/>
                <w:szCs w:val="18"/>
              </w:rPr>
            </w:pPr>
            <w:r w:rsidRPr="001B6205">
              <w:rPr>
                <w:rFonts w:cs="Arial"/>
                <w:sz w:val="18"/>
                <w:szCs w:val="18"/>
              </w:rPr>
              <w:t>1.407</w:t>
            </w:r>
          </w:p>
        </w:tc>
      </w:tr>
      <w:tr w:rsidR="001B6205" w:rsidRPr="001B6205" w14:paraId="1B90F24D" w14:textId="77777777" w:rsidTr="004A2E17">
        <w:tc>
          <w:tcPr>
            <w:tcW w:w="2268" w:type="dxa"/>
            <w:tcBorders>
              <w:top w:val="nil"/>
              <w:left w:val="nil"/>
              <w:bottom w:val="nil"/>
              <w:right w:val="single" w:sz="18" w:space="0" w:color="FFC000"/>
            </w:tcBorders>
            <w:shd w:val="clear" w:color="auto" w:fill="auto"/>
            <w:vAlign w:val="center"/>
          </w:tcPr>
          <w:p w14:paraId="7E324F86" w14:textId="77777777" w:rsidR="001B6205" w:rsidRPr="00C935A5" w:rsidRDefault="001B6205" w:rsidP="001B6205">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shd w:val="clear" w:color="auto" w:fill="auto"/>
            <w:vAlign w:val="bottom"/>
          </w:tcPr>
          <w:p w14:paraId="6B21C6AE" w14:textId="1525E0AF" w:rsidR="001B6205" w:rsidRPr="00C935A5" w:rsidRDefault="001B6205" w:rsidP="001B6205">
            <w:pPr>
              <w:spacing w:before="40" w:after="20"/>
              <w:jc w:val="center"/>
              <w:rPr>
                <w:rFonts w:cs="Arial"/>
                <w:sz w:val="18"/>
                <w:szCs w:val="18"/>
              </w:rPr>
            </w:pPr>
            <w:r w:rsidRPr="001B6205">
              <w:rPr>
                <w:rFonts w:cs="Arial"/>
                <w:sz w:val="18"/>
                <w:szCs w:val="18"/>
              </w:rPr>
              <w:t>1.531</w:t>
            </w:r>
          </w:p>
        </w:tc>
        <w:tc>
          <w:tcPr>
            <w:tcW w:w="1134" w:type="dxa"/>
            <w:tcBorders>
              <w:top w:val="nil"/>
              <w:left w:val="nil"/>
              <w:bottom w:val="nil"/>
              <w:right w:val="nil"/>
            </w:tcBorders>
            <w:shd w:val="clear" w:color="auto" w:fill="auto"/>
            <w:vAlign w:val="bottom"/>
          </w:tcPr>
          <w:p w14:paraId="09CFFCEC" w14:textId="692957EA" w:rsidR="001B6205" w:rsidRPr="00C935A5" w:rsidRDefault="001B6205" w:rsidP="001B6205">
            <w:pPr>
              <w:spacing w:before="40" w:after="20"/>
              <w:jc w:val="center"/>
              <w:rPr>
                <w:rFonts w:cs="Arial"/>
                <w:sz w:val="18"/>
                <w:szCs w:val="18"/>
              </w:rPr>
            </w:pPr>
            <w:r w:rsidRPr="001B6205">
              <w:rPr>
                <w:rFonts w:cs="Arial"/>
                <w:sz w:val="18"/>
                <w:szCs w:val="18"/>
              </w:rPr>
              <w:t>1.518</w:t>
            </w:r>
          </w:p>
        </w:tc>
        <w:tc>
          <w:tcPr>
            <w:tcW w:w="1134" w:type="dxa"/>
            <w:tcBorders>
              <w:top w:val="nil"/>
              <w:left w:val="nil"/>
              <w:bottom w:val="nil"/>
              <w:right w:val="nil"/>
            </w:tcBorders>
            <w:vAlign w:val="bottom"/>
          </w:tcPr>
          <w:p w14:paraId="0B269905" w14:textId="079D685C" w:rsidR="001B6205" w:rsidRPr="00C935A5" w:rsidRDefault="001B6205" w:rsidP="001B6205">
            <w:pPr>
              <w:spacing w:before="40" w:after="20"/>
              <w:jc w:val="center"/>
              <w:rPr>
                <w:rFonts w:cs="Arial"/>
                <w:sz w:val="18"/>
                <w:szCs w:val="18"/>
              </w:rPr>
            </w:pPr>
            <w:r w:rsidRPr="001B6205">
              <w:rPr>
                <w:rFonts w:cs="Arial"/>
                <w:sz w:val="18"/>
                <w:szCs w:val="18"/>
              </w:rPr>
              <w:t>1.510</w:t>
            </w:r>
          </w:p>
        </w:tc>
        <w:tc>
          <w:tcPr>
            <w:tcW w:w="1134" w:type="dxa"/>
            <w:tcBorders>
              <w:top w:val="nil"/>
              <w:left w:val="nil"/>
              <w:bottom w:val="nil"/>
              <w:right w:val="nil"/>
            </w:tcBorders>
            <w:vAlign w:val="bottom"/>
          </w:tcPr>
          <w:p w14:paraId="12291187" w14:textId="3CB939BC" w:rsidR="001B6205" w:rsidRPr="00C935A5" w:rsidRDefault="001B6205" w:rsidP="001B6205">
            <w:pPr>
              <w:spacing w:before="40" w:after="20"/>
              <w:jc w:val="center"/>
              <w:rPr>
                <w:rFonts w:cs="Arial"/>
                <w:sz w:val="18"/>
                <w:szCs w:val="18"/>
              </w:rPr>
            </w:pPr>
            <w:r w:rsidRPr="001B6205">
              <w:rPr>
                <w:rFonts w:cs="Arial"/>
                <w:sz w:val="18"/>
                <w:szCs w:val="18"/>
              </w:rPr>
              <w:t>1.527</w:t>
            </w:r>
          </w:p>
        </w:tc>
        <w:tc>
          <w:tcPr>
            <w:tcW w:w="1134" w:type="dxa"/>
            <w:tcBorders>
              <w:top w:val="nil"/>
              <w:left w:val="nil"/>
              <w:bottom w:val="nil"/>
              <w:right w:val="nil"/>
            </w:tcBorders>
            <w:vAlign w:val="bottom"/>
          </w:tcPr>
          <w:p w14:paraId="62C8F988" w14:textId="28E8B07F" w:rsidR="001B6205" w:rsidRPr="00C935A5" w:rsidRDefault="001B6205" w:rsidP="001B6205">
            <w:pPr>
              <w:spacing w:before="40" w:after="20"/>
              <w:jc w:val="center"/>
              <w:rPr>
                <w:rFonts w:cs="Arial"/>
                <w:sz w:val="18"/>
                <w:szCs w:val="18"/>
              </w:rPr>
            </w:pPr>
            <w:r w:rsidRPr="001B6205">
              <w:rPr>
                <w:rFonts w:cs="Arial"/>
                <w:sz w:val="18"/>
                <w:szCs w:val="18"/>
              </w:rPr>
              <w:t>1.490</w:t>
            </w:r>
          </w:p>
        </w:tc>
        <w:tc>
          <w:tcPr>
            <w:tcW w:w="1134" w:type="dxa"/>
            <w:tcBorders>
              <w:top w:val="nil"/>
              <w:left w:val="nil"/>
              <w:bottom w:val="nil"/>
              <w:right w:val="nil"/>
            </w:tcBorders>
            <w:shd w:val="clear" w:color="auto" w:fill="auto"/>
            <w:vAlign w:val="bottom"/>
          </w:tcPr>
          <w:p w14:paraId="5319B065" w14:textId="01C7D1C1" w:rsidR="001B6205" w:rsidRPr="00C935A5" w:rsidRDefault="001B6205" w:rsidP="001B6205">
            <w:pPr>
              <w:spacing w:before="40" w:after="20"/>
              <w:jc w:val="center"/>
              <w:rPr>
                <w:rFonts w:cs="Arial"/>
                <w:sz w:val="18"/>
                <w:szCs w:val="18"/>
              </w:rPr>
            </w:pPr>
            <w:r w:rsidRPr="001B6205">
              <w:rPr>
                <w:rFonts w:cs="Arial"/>
                <w:sz w:val="18"/>
                <w:szCs w:val="18"/>
              </w:rPr>
              <w:t>1.511</w:t>
            </w:r>
          </w:p>
        </w:tc>
      </w:tr>
      <w:tr w:rsidR="001B6205" w:rsidRPr="001B6205" w14:paraId="75888FA3" w14:textId="77777777" w:rsidTr="004A2E17">
        <w:tc>
          <w:tcPr>
            <w:tcW w:w="2268" w:type="dxa"/>
            <w:tcBorders>
              <w:top w:val="nil"/>
              <w:left w:val="nil"/>
              <w:bottom w:val="nil"/>
              <w:right w:val="single" w:sz="18" w:space="0" w:color="FFC000"/>
            </w:tcBorders>
            <w:shd w:val="clear" w:color="auto" w:fill="auto"/>
            <w:vAlign w:val="center"/>
          </w:tcPr>
          <w:p w14:paraId="22AC451F" w14:textId="77777777" w:rsidR="001B6205" w:rsidRPr="00C935A5" w:rsidRDefault="001B6205" w:rsidP="001B6205">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shd w:val="clear" w:color="auto" w:fill="auto"/>
            <w:vAlign w:val="bottom"/>
          </w:tcPr>
          <w:p w14:paraId="45E4853C" w14:textId="721E8AA4"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6AD839DE" w14:textId="18B99F3B"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0430E925" w14:textId="69C695E1"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1C33AF1F" w14:textId="0270BE7F"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636CEEB4" w14:textId="3A48CBE1"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650E6D6B" w14:textId="15C243FF"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1B992AF5" w14:textId="77777777" w:rsidTr="004A2E17">
        <w:tc>
          <w:tcPr>
            <w:tcW w:w="2268" w:type="dxa"/>
            <w:tcBorders>
              <w:top w:val="nil"/>
              <w:left w:val="nil"/>
              <w:bottom w:val="nil"/>
              <w:right w:val="single" w:sz="18" w:space="0" w:color="FFC000"/>
            </w:tcBorders>
            <w:shd w:val="clear" w:color="auto" w:fill="auto"/>
            <w:vAlign w:val="center"/>
          </w:tcPr>
          <w:p w14:paraId="12FB6464" w14:textId="77777777" w:rsidR="001B6205" w:rsidRPr="00C935A5" w:rsidRDefault="001B6205" w:rsidP="001B6205">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shd w:val="clear" w:color="auto" w:fill="auto"/>
            <w:vAlign w:val="bottom"/>
          </w:tcPr>
          <w:p w14:paraId="514713B0" w14:textId="241E5268"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2ECB2C18" w14:textId="3A4C2D8F"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43675070" w14:textId="58B73C2A"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61DA5CFE" w14:textId="088C0FBF"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6D85A99C" w14:textId="0044C8DD"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3BC8A61B" w14:textId="69DA7BC8"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389DB2D6" w14:textId="77777777" w:rsidTr="004A2E17">
        <w:tc>
          <w:tcPr>
            <w:tcW w:w="2268" w:type="dxa"/>
            <w:tcBorders>
              <w:top w:val="nil"/>
              <w:left w:val="nil"/>
              <w:bottom w:val="nil"/>
              <w:right w:val="single" w:sz="18" w:space="0" w:color="FFC000"/>
            </w:tcBorders>
            <w:shd w:val="clear" w:color="auto" w:fill="auto"/>
            <w:vAlign w:val="center"/>
          </w:tcPr>
          <w:p w14:paraId="5E11C7FA" w14:textId="77777777" w:rsidR="001B6205" w:rsidRPr="00C935A5" w:rsidRDefault="001B6205" w:rsidP="001B6205">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shd w:val="clear" w:color="auto" w:fill="auto"/>
            <w:vAlign w:val="bottom"/>
          </w:tcPr>
          <w:p w14:paraId="6B31ACE4" w14:textId="177C8F42" w:rsidR="001B6205" w:rsidRPr="00C935A5" w:rsidRDefault="001B6205" w:rsidP="001B6205">
            <w:pPr>
              <w:spacing w:before="40" w:after="20"/>
              <w:jc w:val="center"/>
              <w:rPr>
                <w:rFonts w:cs="Arial"/>
                <w:sz w:val="18"/>
                <w:szCs w:val="18"/>
              </w:rPr>
            </w:pPr>
            <w:r w:rsidRPr="001B6205">
              <w:rPr>
                <w:rFonts w:cs="Arial"/>
                <w:sz w:val="18"/>
                <w:szCs w:val="18"/>
              </w:rPr>
              <w:t>1.378</w:t>
            </w:r>
          </w:p>
        </w:tc>
        <w:tc>
          <w:tcPr>
            <w:tcW w:w="1134" w:type="dxa"/>
            <w:tcBorders>
              <w:top w:val="nil"/>
              <w:left w:val="nil"/>
              <w:bottom w:val="nil"/>
              <w:right w:val="nil"/>
            </w:tcBorders>
            <w:shd w:val="clear" w:color="auto" w:fill="auto"/>
            <w:vAlign w:val="bottom"/>
          </w:tcPr>
          <w:p w14:paraId="6BC29652" w14:textId="20909552" w:rsidR="001B6205" w:rsidRPr="00C935A5" w:rsidRDefault="001B6205" w:rsidP="001B6205">
            <w:pPr>
              <w:spacing w:before="40" w:after="20"/>
              <w:jc w:val="center"/>
              <w:rPr>
                <w:rFonts w:cs="Arial"/>
                <w:sz w:val="18"/>
                <w:szCs w:val="18"/>
              </w:rPr>
            </w:pPr>
            <w:r w:rsidRPr="001B6205">
              <w:rPr>
                <w:rFonts w:cs="Arial"/>
                <w:sz w:val="18"/>
                <w:szCs w:val="18"/>
              </w:rPr>
              <w:t>1.366</w:t>
            </w:r>
          </w:p>
        </w:tc>
        <w:tc>
          <w:tcPr>
            <w:tcW w:w="1134" w:type="dxa"/>
            <w:tcBorders>
              <w:top w:val="nil"/>
              <w:left w:val="nil"/>
              <w:bottom w:val="nil"/>
              <w:right w:val="nil"/>
            </w:tcBorders>
            <w:vAlign w:val="bottom"/>
          </w:tcPr>
          <w:p w14:paraId="230DAC6B" w14:textId="7DCB9C05" w:rsidR="001B6205" w:rsidRPr="00C935A5" w:rsidRDefault="001B6205" w:rsidP="001B6205">
            <w:pPr>
              <w:spacing w:before="40" w:after="20"/>
              <w:jc w:val="center"/>
              <w:rPr>
                <w:rFonts w:cs="Arial"/>
                <w:sz w:val="18"/>
                <w:szCs w:val="18"/>
              </w:rPr>
            </w:pPr>
            <w:r w:rsidRPr="001B6205">
              <w:rPr>
                <w:rFonts w:cs="Arial"/>
                <w:sz w:val="18"/>
                <w:szCs w:val="18"/>
              </w:rPr>
              <w:t>1.359</w:t>
            </w:r>
          </w:p>
        </w:tc>
        <w:tc>
          <w:tcPr>
            <w:tcW w:w="1134" w:type="dxa"/>
            <w:tcBorders>
              <w:top w:val="nil"/>
              <w:left w:val="nil"/>
              <w:bottom w:val="nil"/>
              <w:right w:val="nil"/>
            </w:tcBorders>
            <w:vAlign w:val="bottom"/>
          </w:tcPr>
          <w:p w14:paraId="3DD4D83A" w14:textId="072D576B" w:rsidR="001B6205" w:rsidRPr="00C935A5" w:rsidRDefault="001B6205" w:rsidP="001B6205">
            <w:pPr>
              <w:spacing w:before="40" w:after="20"/>
              <w:jc w:val="center"/>
              <w:rPr>
                <w:rFonts w:cs="Arial"/>
                <w:sz w:val="18"/>
                <w:szCs w:val="18"/>
              </w:rPr>
            </w:pPr>
            <w:r w:rsidRPr="001B6205">
              <w:rPr>
                <w:rFonts w:cs="Arial"/>
                <w:sz w:val="18"/>
                <w:szCs w:val="18"/>
              </w:rPr>
              <w:t>1.374</w:t>
            </w:r>
          </w:p>
        </w:tc>
        <w:tc>
          <w:tcPr>
            <w:tcW w:w="1134" w:type="dxa"/>
            <w:tcBorders>
              <w:top w:val="nil"/>
              <w:left w:val="nil"/>
              <w:bottom w:val="nil"/>
              <w:right w:val="nil"/>
            </w:tcBorders>
            <w:vAlign w:val="bottom"/>
          </w:tcPr>
          <w:p w14:paraId="5E9C5C9C" w14:textId="717F510D" w:rsidR="001B6205" w:rsidRPr="00C935A5" w:rsidRDefault="001B6205" w:rsidP="001B6205">
            <w:pPr>
              <w:spacing w:before="40" w:after="20"/>
              <w:jc w:val="center"/>
              <w:rPr>
                <w:rFonts w:cs="Arial"/>
                <w:sz w:val="18"/>
                <w:szCs w:val="18"/>
              </w:rPr>
            </w:pPr>
            <w:r w:rsidRPr="001B6205">
              <w:rPr>
                <w:rFonts w:cs="Arial"/>
                <w:sz w:val="18"/>
                <w:szCs w:val="18"/>
              </w:rPr>
              <w:t>1.341</w:t>
            </w:r>
          </w:p>
        </w:tc>
        <w:tc>
          <w:tcPr>
            <w:tcW w:w="1134" w:type="dxa"/>
            <w:tcBorders>
              <w:top w:val="nil"/>
              <w:left w:val="nil"/>
              <w:bottom w:val="nil"/>
              <w:right w:val="nil"/>
            </w:tcBorders>
            <w:shd w:val="clear" w:color="auto" w:fill="auto"/>
            <w:vAlign w:val="bottom"/>
          </w:tcPr>
          <w:p w14:paraId="2F99C169" w14:textId="3C554DDE" w:rsidR="001B6205" w:rsidRPr="00C935A5" w:rsidRDefault="001B6205" w:rsidP="001B6205">
            <w:pPr>
              <w:spacing w:before="40" w:after="20"/>
              <w:jc w:val="center"/>
              <w:rPr>
                <w:rFonts w:cs="Arial"/>
                <w:sz w:val="18"/>
                <w:szCs w:val="18"/>
              </w:rPr>
            </w:pPr>
            <w:r w:rsidRPr="001B6205">
              <w:rPr>
                <w:rFonts w:cs="Arial"/>
                <w:sz w:val="18"/>
                <w:szCs w:val="18"/>
              </w:rPr>
              <w:t>1.360</w:t>
            </w:r>
          </w:p>
        </w:tc>
      </w:tr>
      <w:tr w:rsidR="001B6205" w:rsidRPr="001B6205" w14:paraId="5B42B01F" w14:textId="77777777" w:rsidTr="004A2E17">
        <w:tc>
          <w:tcPr>
            <w:tcW w:w="2268" w:type="dxa"/>
            <w:tcBorders>
              <w:top w:val="nil"/>
              <w:left w:val="nil"/>
              <w:bottom w:val="nil"/>
              <w:right w:val="single" w:sz="18" w:space="0" w:color="FFC000"/>
            </w:tcBorders>
            <w:shd w:val="clear" w:color="auto" w:fill="auto"/>
            <w:vAlign w:val="center"/>
          </w:tcPr>
          <w:p w14:paraId="14E27F7B" w14:textId="77777777" w:rsidR="001B6205" w:rsidRPr="00C935A5" w:rsidRDefault="001B6205" w:rsidP="001B6205">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shd w:val="clear" w:color="auto" w:fill="auto"/>
            <w:vAlign w:val="bottom"/>
          </w:tcPr>
          <w:p w14:paraId="50414CF4" w14:textId="65BD230F"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7431FA1D" w14:textId="23F6E01A"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3C5523B2" w14:textId="2F991817"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7CDACD64" w14:textId="1F3DE70D"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29473291" w14:textId="24D59625"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2B6BA26B" w14:textId="30EDDAAA"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2D5C5741" w14:textId="77777777" w:rsidTr="004A2E17">
        <w:tc>
          <w:tcPr>
            <w:tcW w:w="2268" w:type="dxa"/>
            <w:tcBorders>
              <w:top w:val="nil"/>
              <w:left w:val="nil"/>
              <w:bottom w:val="nil"/>
              <w:right w:val="single" w:sz="18" w:space="0" w:color="FFC000"/>
            </w:tcBorders>
            <w:shd w:val="clear" w:color="auto" w:fill="auto"/>
            <w:vAlign w:val="center"/>
          </w:tcPr>
          <w:p w14:paraId="286B7984" w14:textId="77777777" w:rsidR="001B6205" w:rsidRPr="00C935A5" w:rsidRDefault="001B6205" w:rsidP="001B6205">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shd w:val="clear" w:color="auto" w:fill="auto"/>
            <w:vAlign w:val="bottom"/>
          </w:tcPr>
          <w:p w14:paraId="3E219824" w14:textId="50FFFD44" w:rsidR="001B6205" w:rsidRPr="00C935A5" w:rsidRDefault="001B6205" w:rsidP="001B6205">
            <w:pPr>
              <w:spacing w:before="40" w:after="20"/>
              <w:jc w:val="center"/>
              <w:rPr>
                <w:rFonts w:cs="Arial"/>
                <w:sz w:val="18"/>
                <w:szCs w:val="18"/>
              </w:rPr>
            </w:pPr>
            <w:r w:rsidRPr="001B6205">
              <w:rPr>
                <w:rFonts w:cs="Arial"/>
                <w:sz w:val="18"/>
                <w:szCs w:val="18"/>
              </w:rPr>
              <w:t>1.098</w:t>
            </w:r>
          </w:p>
        </w:tc>
        <w:tc>
          <w:tcPr>
            <w:tcW w:w="1134" w:type="dxa"/>
            <w:tcBorders>
              <w:top w:val="nil"/>
              <w:left w:val="nil"/>
              <w:bottom w:val="nil"/>
              <w:right w:val="nil"/>
            </w:tcBorders>
            <w:shd w:val="clear" w:color="auto" w:fill="auto"/>
            <w:vAlign w:val="bottom"/>
          </w:tcPr>
          <w:p w14:paraId="29D67917" w14:textId="07A3FFE9" w:rsidR="001B6205" w:rsidRPr="00C935A5" w:rsidRDefault="001B6205" w:rsidP="001B6205">
            <w:pPr>
              <w:spacing w:before="40" w:after="20"/>
              <w:jc w:val="center"/>
              <w:rPr>
                <w:rFonts w:cs="Arial"/>
                <w:sz w:val="18"/>
                <w:szCs w:val="18"/>
              </w:rPr>
            </w:pPr>
            <w:r w:rsidRPr="001B6205">
              <w:rPr>
                <w:rFonts w:cs="Arial"/>
                <w:sz w:val="18"/>
                <w:szCs w:val="18"/>
              </w:rPr>
              <w:t>1.089</w:t>
            </w:r>
          </w:p>
        </w:tc>
        <w:tc>
          <w:tcPr>
            <w:tcW w:w="1134" w:type="dxa"/>
            <w:tcBorders>
              <w:top w:val="nil"/>
              <w:left w:val="nil"/>
              <w:bottom w:val="nil"/>
              <w:right w:val="nil"/>
            </w:tcBorders>
            <w:vAlign w:val="bottom"/>
          </w:tcPr>
          <w:p w14:paraId="23F0434B" w14:textId="2FEA81B4" w:rsidR="001B6205" w:rsidRPr="00C935A5" w:rsidRDefault="001B6205" w:rsidP="001B6205">
            <w:pPr>
              <w:spacing w:before="40" w:after="20"/>
              <w:jc w:val="center"/>
              <w:rPr>
                <w:rFonts w:cs="Arial"/>
                <w:sz w:val="18"/>
                <w:szCs w:val="18"/>
              </w:rPr>
            </w:pPr>
            <w:r w:rsidRPr="001B6205">
              <w:rPr>
                <w:rFonts w:cs="Arial"/>
                <w:sz w:val="18"/>
                <w:szCs w:val="18"/>
              </w:rPr>
              <w:t>1.083</w:t>
            </w:r>
          </w:p>
        </w:tc>
        <w:tc>
          <w:tcPr>
            <w:tcW w:w="1134" w:type="dxa"/>
            <w:tcBorders>
              <w:top w:val="nil"/>
              <w:left w:val="nil"/>
              <w:bottom w:val="nil"/>
              <w:right w:val="nil"/>
            </w:tcBorders>
            <w:vAlign w:val="bottom"/>
          </w:tcPr>
          <w:p w14:paraId="1D67F04B" w14:textId="527E96FA" w:rsidR="001B6205" w:rsidRPr="00C935A5" w:rsidRDefault="001B6205" w:rsidP="001B6205">
            <w:pPr>
              <w:spacing w:before="40" w:after="20"/>
              <w:jc w:val="center"/>
              <w:rPr>
                <w:rFonts w:cs="Arial"/>
                <w:sz w:val="18"/>
                <w:szCs w:val="18"/>
              </w:rPr>
            </w:pPr>
            <w:r w:rsidRPr="001B6205">
              <w:rPr>
                <w:rFonts w:cs="Arial"/>
                <w:sz w:val="18"/>
                <w:szCs w:val="18"/>
              </w:rPr>
              <w:t>1.096</w:t>
            </w:r>
          </w:p>
        </w:tc>
        <w:tc>
          <w:tcPr>
            <w:tcW w:w="1134" w:type="dxa"/>
            <w:tcBorders>
              <w:top w:val="nil"/>
              <w:left w:val="nil"/>
              <w:bottom w:val="nil"/>
              <w:right w:val="nil"/>
            </w:tcBorders>
            <w:vAlign w:val="bottom"/>
          </w:tcPr>
          <w:p w14:paraId="53526937" w14:textId="5D72E4B0" w:rsidR="001B6205" w:rsidRPr="00C935A5" w:rsidRDefault="001B6205" w:rsidP="001B6205">
            <w:pPr>
              <w:spacing w:before="40" w:after="20"/>
              <w:jc w:val="center"/>
              <w:rPr>
                <w:rFonts w:cs="Arial"/>
                <w:sz w:val="18"/>
                <w:szCs w:val="18"/>
              </w:rPr>
            </w:pPr>
            <w:r w:rsidRPr="001B6205">
              <w:rPr>
                <w:rFonts w:cs="Arial"/>
                <w:sz w:val="18"/>
                <w:szCs w:val="18"/>
              </w:rPr>
              <w:t>1.069</w:t>
            </w:r>
          </w:p>
        </w:tc>
        <w:tc>
          <w:tcPr>
            <w:tcW w:w="1134" w:type="dxa"/>
            <w:tcBorders>
              <w:top w:val="nil"/>
              <w:left w:val="nil"/>
              <w:bottom w:val="nil"/>
              <w:right w:val="nil"/>
            </w:tcBorders>
            <w:shd w:val="clear" w:color="auto" w:fill="auto"/>
            <w:vAlign w:val="bottom"/>
          </w:tcPr>
          <w:p w14:paraId="1B9B3C13" w14:textId="1BBC150C" w:rsidR="001B6205" w:rsidRPr="00C935A5" w:rsidRDefault="001B6205" w:rsidP="001B6205">
            <w:pPr>
              <w:spacing w:before="40" w:after="20"/>
              <w:jc w:val="center"/>
              <w:rPr>
                <w:rFonts w:cs="Arial"/>
                <w:sz w:val="18"/>
                <w:szCs w:val="18"/>
              </w:rPr>
            </w:pPr>
            <w:r w:rsidRPr="001B6205">
              <w:rPr>
                <w:rFonts w:cs="Arial"/>
                <w:sz w:val="18"/>
                <w:szCs w:val="18"/>
              </w:rPr>
              <w:t>1.084</w:t>
            </w:r>
          </w:p>
        </w:tc>
      </w:tr>
      <w:tr w:rsidR="001B6205" w:rsidRPr="001B6205" w14:paraId="68AA8AB8" w14:textId="77777777" w:rsidTr="004A2E17">
        <w:tc>
          <w:tcPr>
            <w:tcW w:w="2268" w:type="dxa"/>
            <w:tcBorders>
              <w:top w:val="nil"/>
              <w:left w:val="nil"/>
              <w:bottom w:val="nil"/>
              <w:right w:val="single" w:sz="18" w:space="0" w:color="FFC000"/>
            </w:tcBorders>
            <w:shd w:val="clear" w:color="auto" w:fill="auto"/>
            <w:vAlign w:val="center"/>
          </w:tcPr>
          <w:p w14:paraId="4A8C34DA" w14:textId="77777777" w:rsidR="001B6205" w:rsidRPr="00C935A5" w:rsidRDefault="001B6205" w:rsidP="001B6205">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shd w:val="clear" w:color="auto" w:fill="auto"/>
            <w:vAlign w:val="bottom"/>
          </w:tcPr>
          <w:p w14:paraId="7FD459AC" w14:textId="399D37D4" w:rsidR="001B6205" w:rsidRPr="00C935A5" w:rsidRDefault="001B6205" w:rsidP="001B6205">
            <w:pPr>
              <w:spacing w:before="40" w:after="20"/>
              <w:jc w:val="center"/>
              <w:rPr>
                <w:rFonts w:cs="Arial"/>
                <w:sz w:val="18"/>
                <w:szCs w:val="18"/>
              </w:rPr>
            </w:pPr>
            <w:r w:rsidRPr="001B6205">
              <w:rPr>
                <w:rFonts w:cs="Arial"/>
                <w:sz w:val="18"/>
                <w:szCs w:val="18"/>
              </w:rPr>
              <w:t>1.054</w:t>
            </w:r>
          </w:p>
        </w:tc>
        <w:tc>
          <w:tcPr>
            <w:tcW w:w="1134" w:type="dxa"/>
            <w:tcBorders>
              <w:top w:val="nil"/>
              <w:left w:val="nil"/>
              <w:bottom w:val="nil"/>
              <w:right w:val="nil"/>
            </w:tcBorders>
            <w:shd w:val="clear" w:color="auto" w:fill="auto"/>
            <w:vAlign w:val="bottom"/>
          </w:tcPr>
          <w:p w14:paraId="10810A75" w14:textId="5F73A3F8" w:rsidR="001B6205" w:rsidRPr="00C935A5" w:rsidRDefault="001B6205" w:rsidP="001B6205">
            <w:pPr>
              <w:spacing w:before="40" w:after="20"/>
              <w:jc w:val="center"/>
              <w:rPr>
                <w:rFonts w:cs="Arial"/>
                <w:sz w:val="18"/>
                <w:szCs w:val="18"/>
              </w:rPr>
            </w:pPr>
            <w:r w:rsidRPr="001B6205">
              <w:rPr>
                <w:rFonts w:cs="Arial"/>
                <w:sz w:val="18"/>
                <w:szCs w:val="18"/>
              </w:rPr>
              <w:t>1.045</w:t>
            </w:r>
          </w:p>
        </w:tc>
        <w:tc>
          <w:tcPr>
            <w:tcW w:w="1134" w:type="dxa"/>
            <w:tcBorders>
              <w:top w:val="nil"/>
              <w:left w:val="nil"/>
              <w:bottom w:val="nil"/>
              <w:right w:val="nil"/>
            </w:tcBorders>
            <w:vAlign w:val="bottom"/>
          </w:tcPr>
          <w:p w14:paraId="417ADE6E" w14:textId="1980306C" w:rsidR="001B6205" w:rsidRPr="00C935A5" w:rsidRDefault="001B6205" w:rsidP="001B6205">
            <w:pPr>
              <w:spacing w:before="40" w:after="20"/>
              <w:jc w:val="center"/>
              <w:rPr>
                <w:rFonts w:cs="Arial"/>
                <w:sz w:val="18"/>
                <w:szCs w:val="18"/>
              </w:rPr>
            </w:pPr>
            <w:r w:rsidRPr="001B6205">
              <w:rPr>
                <w:rFonts w:cs="Arial"/>
                <w:sz w:val="18"/>
                <w:szCs w:val="18"/>
              </w:rPr>
              <w:t>1.039</w:t>
            </w:r>
          </w:p>
        </w:tc>
        <w:tc>
          <w:tcPr>
            <w:tcW w:w="1134" w:type="dxa"/>
            <w:tcBorders>
              <w:top w:val="nil"/>
              <w:left w:val="nil"/>
              <w:bottom w:val="nil"/>
              <w:right w:val="nil"/>
            </w:tcBorders>
            <w:vAlign w:val="bottom"/>
          </w:tcPr>
          <w:p w14:paraId="67177EE8" w14:textId="65CE6883" w:rsidR="001B6205" w:rsidRPr="00C935A5" w:rsidRDefault="001B6205" w:rsidP="001B6205">
            <w:pPr>
              <w:spacing w:before="40" w:after="20"/>
              <w:jc w:val="center"/>
              <w:rPr>
                <w:rFonts w:cs="Arial"/>
                <w:sz w:val="18"/>
                <w:szCs w:val="18"/>
              </w:rPr>
            </w:pPr>
            <w:r w:rsidRPr="001B6205">
              <w:rPr>
                <w:rFonts w:cs="Arial"/>
                <w:sz w:val="18"/>
                <w:szCs w:val="18"/>
              </w:rPr>
              <w:t>1.051</w:t>
            </w:r>
          </w:p>
        </w:tc>
        <w:tc>
          <w:tcPr>
            <w:tcW w:w="1134" w:type="dxa"/>
            <w:tcBorders>
              <w:top w:val="nil"/>
              <w:left w:val="nil"/>
              <w:bottom w:val="nil"/>
              <w:right w:val="nil"/>
            </w:tcBorders>
            <w:vAlign w:val="bottom"/>
          </w:tcPr>
          <w:p w14:paraId="21B3F715" w14:textId="3A8C5C28" w:rsidR="001B6205" w:rsidRPr="00C935A5" w:rsidRDefault="001B6205" w:rsidP="001B6205">
            <w:pPr>
              <w:spacing w:before="40" w:after="20"/>
              <w:jc w:val="center"/>
              <w:rPr>
                <w:rFonts w:cs="Arial"/>
                <w:sz w:val="18"/>
                <w:szCs w:val="18"/>
              </w:rPr>
            </w:pPr>
            <w:r w:rsidRPr="001B6205">
              <w:rPr>
                <w:rFonts w:cs="Arial"/>
                <w:sz w:val="18"/>
                <w:szCs w:val="18"/>
              </w:rPr>
              <w:t>1.026</w:t>
            </w:r>
          </w:p>
        </w:tc>
        <w:tc>
          <w:tcPr>
            <w:tcW w:w="1134" w:type="dxa"/>
            <w:tcBorders>
              <w:top w:val="nil"/>
              <w:left w:val="nil"/>
              <w:bottom w:val="nil"/>
              <w:right w:val="nil"/>
            </w:tcBorders>
            <w:shd w:val="clear" w:color="auto" w:fill="auto"/>
            <w:vAlign w:val="bottom"/>
          </w:tcPr>
          <w:p w14:paraId="101AA14C" w14:textId="35B839F5" w:rsidR="001B6205" w:rsidRPr="00C935A5" w:rsidRDefault="001B6205" w:rsidP="001B6205">
            <w:pPr>
              <w:spacing w:before="40" w:after="20"/>
              <w:jc w:val="center"/>
              <w:rPr>
                <w:rFonts w:cs="Arial"/>
                <w:sz w:val="18"/>
                <w:szCs w:val="18"/>
              </w:rPr>
            </w:pPr>
            <w:r w:rsidRPr="001B6205">
              <w:rPr>
                <w:rFonts w:cs="Arial"/>
                <w:sz w:val="18"/>
                <w:szCs w:val="18"/>
              </w:rPr>
              <w:t>1.040</w:t>
            </w:r>
          </w:p>
        </w:tc>
      </w:tr>
      <w:tr w:rsidR="001B6205" w:rsidRPr="001B6205" w14:paraId="7DF9ADD2" w14:textId="77777777" w:rsidTr="004A2E17">
        <w:tc>
          <w:tcPr>
            <w:tcW w:w="2268" w:type="dxa"/>
            <w:tcBorders>
              <w:top w:val="nil"/>
              <w:left w:val="nil"/>
              <w:bottom w:val="nil"/>
              <w:right w:val="single" w:sz="18" w:space="0" w:color="FFC000"/>
            </w:tcBorders>
            <w:shd w:val="clear" w:color="auto" w:fill="auto"/>
            <w:vAlign w:val="center"/>
          </w:tcPr>
          <w:p w14:paraId="719891D4" w14:textId="77777777" w:rsidR="001B6205" w:rsidRPr="00C935A5" w:rsidRDefault="001B6205" w:rsidP="001B6205">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shd w:val="clear" w:color="auto" w:fill="auto"/>
            <w:vAlign w:val="bottom"/>
          </w:tcPr>
          <w:p w14:paraId="051F5BD1" w14:textId="726646C5" w:rsidR="001B6205" w:rsidRPr="00C935A5" w:rsidRDefault="001B6205" w:rsidP="001B6205">
            <w:pPr>
              <w:spacing w:before="40" w:after="20"/>
              <w:jc w:val="center"/>
              <w:rPr>
                <w:rFonts w:cs="Arial"/>
                <w:sz w:val="18"/>
                <w:szCs w:val="18"/>
              </w:rPr>
            </w:pPr>
            <w:r w:rsidRPr="001B6205">
              <w:rPr>
                <w:rFonts w:cs="Arial"/>
                <w:sz w:val="18"/>
                <w:szCs w:val="18"/>
              </w:rPr>
              <w:t>1.430</w:t>
            </w:r>
          </w:p>
        </w:tc>
        <w:tc>
          <w:tcPr>
            <w:tcW w:w="1134" w:type="dxa"/>
            <w:tcBorders>
              <w:top w:val="nil"/>
              <w:left w:val="nil"/>
              <w:bottom w:val="nil"/>
              <w:right w:val="nil"/>
            </w:tcBorders>
            <w:shd w:val="clear" w:color="auto" w:fill="auto"/>
            <w:vAlign w:val="bottom"/>
          </w:tcPr>
          <w:p w14:paraId="1F1226B0" w14:textId="58B5E010" w:rsidR="001B6205" w:rsidRPr="00C935A5" w:rsidRDefault="001B6205" w:rsidP="001B6205">
            <w:pPr>
              <w:spacing w:before="40" w:after="20"/>
              <w:jc w:val="center"/>
              <w:rPr>
                <w:rFonts w:cs="Arial"/>
                <w:sz w:val="18"/>
                <w:szCs w:val="18"/>
              </w:rPr>
            </w:pPr>
            <w:r w:rsidRPr="001B6205">
              <w:rPr>
                <w:rFonts w:cs="Arial"/>
                <w:sz w:val="18"/>
                <w:szCs w:val="18"/>
              </w:rPr>
              <w:t>1.418</w:t>
            </w:r>
          </w:p>
        </w:tc>
        <w:tc>
          <w:tcPr>
            <w:tcW w:w="1134" w:type="dxa"/>
            <w:tcBorders>
              <w:top w:val="nil"/>
              <w:left w:val="nil"/>
              <w:bottom w:val="nil"/>
              <w:right w:val="nil"/>
            </w:tcBorders>
            <w:vAlign w:val="bottom"/>
          </w:tcPr>
          <w:p w14:paraId="1662E58A" w14:textId="77943428" w:rsidR="001B6205" w:rsidRPr="00C935A5" w:rsidRDefault="001B6205" w:rsidP="001B6205">
            <w:pPr>
              <w:spacing w:before="40" w:after="20"/>
              <w:jc w:val="center"/>
              <w:rPr>
                <w:rFonts w:cs="Arial"/>
                <w:sz w:val="18"/>
                <w:szCs w:val="18"/>
              </w:rPr>
            </w:pPr>
            <w:r w:rsidRPr="001B6205">
              <w:rPr>
                <w:rFonts w:cs="Arial"/>
                <w:sz w:val="18"/>
                <w:szCs w:val="18"/>
              </w:rPr>
              <w:t>1.410</w:t>
            </w:r>
          </w:p>
        </w:tc>
        <w:tc>
          <w:tcPr>
            <w:tcW w:w="1134" w:type="dxa"/>
            <w:tcBorders>
              <w:top w:val="nil"/>
              <w:left w:val="nil"/>
              <w:bottom w:val="nil"/>
              <w:right w:val="nil"/>
            </w:tcBorders>
            <w:vAlign w:val="bottom"/>
          </w:tcPr>
          <w:p w14:paraId="5AF5EC27" w14:textId="0BA1DFAA" w:rsidR="001B6205" w:rsidRPr="00C935A5" w:rsidRDefault="001B6205" w:rsidP="001B6205">
            <w:pPr>
              <w:spacing w:before="40" w:after="20"/>
              <w:jc w:val="center"/>
              <w:rPr>
                <w:rFonts w:cs="Arial"/>
                <w:sz w:val="18"/>
                <w:szCs w:val="18"/>
              </w:rPr>
            </w:pPr>
            <w:r w:rsidRPr="001B6205">
              <w:rPr>
                <w:rFonts w:cs="Arial"/>
                <w:sz w:val="18"/>
                <w:szCs w:val="18"/>
              </w:rPr>
              <w:t>1.426</w:t>
            </w:r>
          </w:p>
        </w:tc>
        <w:tc>
          <w:tcPr>
            <w:tcW w:w="1134" w:type="dxa"/>
            <w:tcBorders>
              <w:top w:val="nil"/>
              <w:left w:val="nil"/>
              <w:bottom w:val="nil"/>
              <w:right w:val="nil"/>
            </w:tcBorders>
            <w:vAlign w:val="bottom"/>
          </w:tcPr>
          <w:p w14:paraId="6B0C8A10" w14:textId="5C0E3D6B" w:rsidR="001B6205" w:rsidRPr="00C935A5" w:rsidRDefault="001B6205" w:rsidP="001B6205">
            <w:pPr>
              <w:spacing w:before="40" w:after="20"/>
              <w:jc w:val="center"/>
              <w:rPr>
                <w:rFonts w:cs="Arial"/>
                <w:sz w:val="18"/>
                <w:szCs w:val="18"/>
              </w:rPr>
            </w:pPr>
            <w:r w:rsidRPr="001B6205">
              <w:rPr>
                <w:rFonts w:cs="Arial"/>
                <w:sz w:val="18"/>
                <w:szCs w:val="18"/>
              </w:rPr>
              <w:t>1.392</w:t>
            </w:r>
          </w:p>
        </w:tc>
        <w:tc>
          <w:tcPr>
            <w:tcW w:w="1134" w:type="dxa"/>
            <w:tcBorders>
              <w:top w:val="nil"/>
              <w:left w:val="nil"/>
              <w:bottom w:val="nil"/>
              <w:right w:val="nil"/>
            </w:tcBorders>
            <w:shd w:val="clear" w:color="auto" w:fill="auto"/>
            <w:vAlign w:val="bottom"/>
          </w:tcPr>
          <w:p w14:paraId="5B198B16" w14:textId="295728B6" w:rsidR="001B6205" w:rsidRPr="00C935A5" w:rsidRDefault="001B6205" w:rsidP="001B6205">
            <w:pPr>
              <w:spacing w:before="40" w:after="20"/>
              <w:jc w:val="center"/>
              <w:rPr>
                <w:rFonts w:cs="Arial"/>
                <w:sz w:val="18"/>
                <w:szCs w:val="18"/>
              </w:rPr>
            </w:pPr>
            <w:r w:rsidRPr="001B6205">
              <w:rPr>
                <w:rFonts w:cs="Arial"/>
                <w:sz w:val="18"/>
                <w:szCs w:val="18"/>
              </w:rPr>
              <w:t>1.412</w:t>
            </w:r>
          </w:p>
        </w:tc>
      </w:tr>
      <w:tr w:rsidR="001B6205" w:rsidRPr="001B6205" w14:paraId="078ED9D6" w14:textId="77777777" w:rsidTr="004A2E17">
        <w:tc>
          <w:tcPr>
            <w:tcW w:w="2268" w:type="dxa"/>
            <w:tcBorders>
              <w:top w:val="nil"/>
              <w:left w:val="nil"/>
              <w:bottom w:val="nil"/>
              <w:right w:val="single" w:sz="18" w:space="0" w:color="FFC000"/>
            </w:tcBorders>
            <w:shd w:val="clear" w:color="auto" w:fill="auto"/>
            <w:vAlign w:val="center"/>
          </w:tcPr>
          <w:p w14:paraId="6E8E4187" w14:textId="77777777" w:rsidR="001B6205" w:rsidRPr="00C935A5" w:rsidRDefault="001B6205" w:rsidP="001B6205">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shd w:val="clear" w:color="auto" w:fill="auto"/>
            <w:vAlign w:val="bottom"/>
          </w:tcPr>
          <w:p w14:paraId="6274DC24" w14:textId="5461A040" w:rsidR="001B6205" w:rsidRPr="00C935A5" w:rsidRDefault="001B6205" w:rsidP="001B6205">
            <w:pPr>
              <w:spacing w:before="40" w:after="20"/>
              <w:jc w:val="center"/>
              <w:rPr>
                <w:rFonts w:cs="Arial"/>
                <w:sz w:val="18"/>
                <w:szCs w:val="18"/>
              </w:rPr>
            </w:pPr>
            <w:r w:rsidRPr="001B6205">
              <w:rPr>
                <w:rFonts w:cs="Arial"/>
                <w:sz w:val="18"/>
                <w:szCs w:val="18"/>
              </w:rPr>
              <w:t>1.582</w:t>
            </w:r>
          </w:p>
        </w:tc>
        <w:tc>
          <w:tcPr>
            <w:tcW w:w="1134" w:type="dxa"/>
            <w:tcBorders>
              <w:top w:val="nil"/>
              <w:left w:val="nil"/>
              <w:bottom w:val="nil"/>
              <w:right w:val="nil"/>
            </w:tcBorders>
            <w:shd w:val="clear" w:color="auto" w:fill="auto"/>
            <w:vAlign w:val="bottom"/>
          </w:tcPr>
          <w:p w14:paraId="382E33E9" w14:textId="404D9A4E" w:rsidR="001B6205" w:rsidRPr="00C935A5" w:rsidRDefault="001B6205" w:rsidP="001B6205">
            <w:pPr>
              <w:spacing w:before="40" w:after="20"/>
              <w:jc w:val="center"/>
              <w:rPr>
                <w:rFonts w:cs="Arial"/>
                <w:sz w:val="18"/>
                <w:szCs w:val="18"/>
              </w:rPr>
            </w:pPr>
            <w:r w:rsidRPr="001B6205">
              <w:rPr>
                <w:rFonts w:cs="Arial"/>
                <w:sz w:val="18"/>
                <w:szCs w:val="18"/>
              </w:rPr>
              <w:t>1.569</w:t>
            </w:r>
          </w:p>
        </w:tc>
        <w:tc>
          <w:tcPr>
            <w:tcW w:w="1134" w:type="dxa"/>
            <w:tcBorders>
              <w:top w:val="nil"/>
              <w:left w:val="nil"/>
              <w:bottom w:val="nil"/>
              <w:right w:val="nil"/>
            </w:tcBorders>
            <w:vAlign w:val="bottom"/>
          </w:tcPr>
          <w:p w14:paraId="5F8A3B86" w14:textId="0FC184BE" w:rsidR="001B6205" w:rsidRPr="00C935A5" w:rsidRDefault="001B6205" w:rsidP="001B6205">
            <w:pPr>
              <w:spacing w:before="40" w:after="20"/>
              <w:jc w:val="center"/>
              <w:rPr>
                <w:rFonts w:cs="Arial"/>
                <w:sz w:val="18"/>
                <w:szCs w:val="18"/>
              </w:rPr>
            </w:pPr>
            <w:r w:rsidRPr="001B6205">
              <w:rPr>
                <w:rFonts w:cs="Arial"/>
                <w:sz w:val="18"/>
                <w:szCs w:val="18"/>
              </w:rPr>
              <w:t>1.560</w:t>
            </w:r>
          </w:p>
        </w:tc>
        <w:tc>
          <w:tcPr>
            <w:tcW w:w="1134" w:type="dxa"/>
            <w:tcBorders>
              <w:top w:val="nil"/>
              <w:left w:val="nil"/>
              <w:bottom w:val="nil"/>
              <w:right w:val="nil"/>
            </w:tcBorders>
            <w:vAlign w:val="bottom"/>
          </w:tcPr>
          <w:p w14:paraId="4802F877" w14:textId="0E0E3076" w:rsidR="001B6205" w:rsidRPr="00C935A5" w:rsidRDefault="001B6205" w:rsidP="001B6205">
            <w:pPr>
              <w:spacing w:before="40" w:after="20"/>
              <w:jc w:val="center"/>
              <w:rPr>
                <w:rFonts w:cs="Arial"/>
                <w:sz w:val="18"/>
                <w:szCs w:val="18"/>
              </w:rPr>
            </w:pPr>
            <w:r w:rsidRPr="001B6205">
              <w:rPr>
                <w:rFonts w:cs="Arial"/>
                <w:sz w:val="18"/>
                <w:szCs w:val="18"/>
              </w:rPr>
              <w:t>1.578</w:t>
            </w:r>
          </w:p>
        </w:tc>
        <w:tc>
          <w:tcPr>
            <w:tcW w:w="1134" w:type="dxa"/>
            <w:tcBorders>
              <w:top w:val="nil"/>
              <w:left w:val="nil"/>
              <w:bottom w:val="nil"/>
              <w:right w:val="nil"/>
            </w:tcBorders>
            <w:vAlign w:val="bottom"/>
          </w:tcPr>
          <w:p w14:paraId="551A6144" w14:textId="5165E4A0" w:rsidR="001B6205" w:rsidRPr="00C935A5" w:rsidRDefault="001B6205" w:rsidP="001B6205">
            <w:pPr>
              <w:spacing w:before="40" w:after="20"/>
              <w:jc w:val="center"/>
              <w:rPr>
                <w:rFonts w:cs="Arial"/>
                <w:sz w:val="18"/>
                <w:szCs w:val="18"/>
              </w:rPr>
            </w:pPr>
            <w:r w:rsidRPr="001B6205">
              <w:rPr>
                <w:rFonts w:cs="Arial"/>
                <w:sz w:val="18"/>
                <w:szCs w:val="18"/>
              </w:rPr>
              <w:t>1.540</w:t>
            </w:r>
          </w:p>
        </w:tc>
        <w:tc>
          <w:tcPr>
            <w:tcW w:w="1134" w:type="dxa"/>
            <w:tcBorders>
              <w:top w:val="nil"/>
              <w:left w:val="nil"/>
              <w:bottom w:val="nil"/>
              <w:right w:val="nil"/>
            </w:tcBorders>
            <w:shd w:val="clear" w:color="auto" w:fill="auto"/>
            <w:vAlign w:val="bottom"/>
          </w:tcPr>
          <w:p w14:paraId="70124285" w14:textId="4D00AC16" w:rsidR="001B6205" w:rsidRPr="00C935A5" w:rsidRDefault="001B6205" w:rsidP="001B6205">
            <w:pPr>
              <w:spacing w:before="40" w:after="20"/>
              <w:jc w:val="center"/>
              <w:rPr>
                <w:rFonts w:cs="Arial"/>
                <w:sz w:val="18"/>
                <w:szCs w:val="18"/>
              </w:rPr>
            </w:pPr>
            <w:r w:rsidRPr="001B6205">
              <w:rPr>
                <w:rFonts w:cs="Arial"/>
                <w:sz w:val="18"/>
                <w:szCs w:val="18"/>
              </w:rPr>
              <w:t>1.561</w:t>
            </w:r>
          </w:p>
        </w:tc>
      </w:tr>
      <w:tr w:rsidR="001B6205" w:rsidRPr="001B6205" w14:paraId="169160A3" w14:textId="77777777" w:rsidTr="004A2E17">
        <w:tc>
          <w:tcPr>
            <w:tcW w:w="2268" w:type="dxa"/>
            <w:tcBorders>
              <w:top w:val="nil"/>
              <w:left w:val="nil"/>
              <w:bottom w:val="nil"/>
              <w:right w:val="single" w:sz="18" w:space="0" w:color="FFC000"/>
            </w:tcBorders>
            <w:shd w:val="clear" w:color="auto" w:fill="auto"/>
            <w:vAlign w:val="center"/>
          </w:tcPr>
          <w:p w14:paraId="0E47A16A" w14:textId="77777777" w:rsidR="001B6205" w:rsidRPr="00C935A5" w:rsidRDefault="001B6205" w:rsidP="001B6205">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shd w:val="clear" w:color="auto" w:fill="auto"/>
            <w:vAlign w:val="bottom"/>
          </w:tcPr>
          <w:p w14:paraId="6D081B99" w14:textId="7C25811E" w:rsidR="001B6205" w:rsidRPr="00C935A5" w:rsidRDefault="001B6205" w:rsidP="001B6205">
            <w:pPr>
              <w:spacing w:before="40" w:after="20"/>
              <w:jc w:val="center"/>
              <w:rPr>
                <w:rFonts w:cs="Arial"/>
                <w:sz w:val="18"/>
                <w:szCs w:val="18"/>
              </w:rPr>
            </w:pPr>
            <w:r w:rsidRPr="001B6205">
              <w:rPr>
                <w:rFonts w:cs="Arial"/>
                <w:sz w:val="18"/>
                <w:szCs w:val="18"/>
              </w:rPr>
              <w:t>0.923</w:t>
            </w:r>
          </w:p>
        </w:tc>
        <w:tc>
          <w:tcPr>
            <w:tcW w:w="1134" w:type="dxa"/>
            <w:tcBorders>
              <w:top w:val="nil"/>
              <w:left w:val="nil"/>
              <w:bottom w:val="nil"/>
              <w:right w:val="nil"/>
            </w:tcBorders>
            <w:shd w:val="clear" w:color="auto" w:fill="auto"/>
            <w:vAlign w:val="bottom"/>
          </w:tcPr>
          <w:p w14:paraId="6B17B058" w14:textId="45D7537C" w:rsidR="001B6205" w:rsidRPr="00C935A5" w:rsidRDefault="001B6205" w:rsidP="001B6205">
            <w:pPr>
              <w:spacing w:before="40" w:after="20"/>
              <w:jc w:val="center"/>
              <w:rPr>
                <w:rFonts w:cs="Arial"/>
                <w:sz w:val="18"/>
                <w:szCs w:val="18"/>
              </w:rPr>
            </w:pPr>
            <w:r w:rsidRPr="001B6205">
              <w:rPr>
                <w:rFonts w:cs="Arial"/>
                <w:sz w:val="18"/>
                <w:szCs w:val="18"/>
              </w:rPr>
              <w:t>0.916</w:t>
            </w:r>
          </w:p>
        </w:tc>
        <w:tc>
          <w:tcPr>
            <w:tcW w:w="1134" w:type="dxa"/>
            <w:tcBorders>
              <w:top w:val="nil"/>
              <w:left w:val="nil"/>
              <w:bottom w:val="nil"/>
              <w:right w:val="nil"/>
            </w:tcBorders>
            <w:vAlign w:val="bottom"/>
          </w:tcPr>
          <w:p w14:paraId="06D5123D" w14:textId="2DD6994A" w:rsidR="001B6205" w:rsidRPr="00C935A5" w:rsidRDefault="001B6205" w:rsidP="001B6205">
            <w:pPr>
              <w:spacing w:before="40" w:after="20"/>
              <w:jc w:val="center"/>
              <w:rPr>
                <w:rFonts w:cs="Arial"/>
                <w:sz w:val="18"/>
                <w:szCs w:val="18"/>
              </w:rPr>
            </w:pPr>
            <w:r w:rsidRPr="001B6205">
              <w:rPr>
                <w:rFonts w:cs="Arial"/>
                <w:sz w:val="18"/>
                <w:szCs w:val="18"/>
              </w:rPr>
              <w:t>0.911</w:t>
            </w:r>
          </w:p>
        </w:tc>
        <w:tc>
          <w:tcPr>
            <w:tcW w:w="1134" w:type="dxa"/>
            <w:tcBorders>
              <w:top w:val="nil"/>
              <w:left w:val="nil"/>
              <w:bottom w:val="nil"/>
              <w:right w:val="nil"/>
            </w:tcBorders>
            <w:vAlign w:val="bottom"/>
          </w:tcPr>
          <w:p w14:paraId="455F9D70" w14:textId="1CC388CC" w:rsidR="001B6205" w:rsidRPr="00C935A5" w:rsidRDefault="001B6205" w:rsidP="001B6205">
            <w:pPr>
              <w:spacing w:before="40" w:after="20"/>
              <w:jc w:val="center"/>
              <w:rPr>
                <w:rFonts w:cs="Arial"/>
                <w:sz w:val="18"/>
                <w:szCs w:val="18"/>
              </w:rPr>
            </w:pPr>
            <w:r w:rsidRPr="001B6205">
              <w:rPr>
                <w:rFonts w:cs="Arial"/>
                <w:sz w:val="18"/>
                <w:szCs w:val="18"/>
              </w:rPr>
              <w:t>0.921</w:t>
            </w:r>
          </w:p>
        </w:tc>
        <w:tc>
          <w:tcPr>
            <w:tcW w:w="1134" w:type="dxa"/>
            <w:tcBorders>
              <w:top w:val="nil"/>
              <w:left w:val="nil"/>
              <w:bottom w:val="nil"/>
              <w:right w:val="nil"/>
            </w:tcBorders>
            <w:vAlign w:val="bottom"/>
          </w:tcPr>
          <w:p w14:paraId="372961C9" w14:textId="1463B694"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134" w:type="dxa"/>
            <w:tcBorders>
              <w:top w:val="nil"/>
              <w:left w:val="nil"/>
              <w:bottom w:val="nil"/>
              <w:right w:val="nil"/>
            </w:tcBorders>
            <w:shd w:val="clear" w:color="auto" w:fill="auto"/>
            <w:vAlign w:val="bottom"/>
          </w:tcPr>
          <w:p w14:paraId="49993BA1" w14:textId="506015A5" w:rsidR="001B6205" w:rsidRPr="00C935A5" w:rsidRDefault="001B6205" w:rsidP="001B6205">
            <w:pPr>
              <w:spacing w:before="40" w:after="20"/>
              <w:jc w:val="center"/>
              <w:rPr>
                <w:rFonts w:cs="Arial"/>
                <w:sz w:val="18"/>
                <w:szCs w:val="18"/>
              </w:rPr>
            </w:pPr>
            <w:r w:rsidRPr="001B6205">
              <w:rPr>
                <w:rFonts w:cs="Arial"/>
                <w:sz w:val="18"/>
                <w:szCs w:val="18"/>
              </w:rPr>
              <w:t>0.911</w:t>
            </w:r>
          </w:p>
        </w:tc>
      </w:tr>
      <w:tr w:rsidR="001B6205" w:rsidRPr="001B6205" w14:paraId="2E446238" w14:textId="77777777" w:rsidTr="004A2E17">
        <w:tc>
          <w:tcPr>
            <w:tcW w:w="2268" w:type="dxa"/>
            <w:tcBorders>
              <w:top w:val="nil"/>
              <w:left w:val="nil"/>
              <w:bottom w:val="nil"/>
              <w:right w:val="single" w:sz="18" w:space="0" w:color="FFC000"/>
            </w:tcBorders>
            <w:shd w:val="clear" w:color="auto" w:fill="auto"/>
            <w:vAlign w:val="center"/>
          </w:tcPr>
          <w:p w14:paraId="62351C30" w14:textId="77777777" w:rsidR="001B6205" w:rsidRPr="00C935A5" w:rsidRDefault="001B6205" w:rsidP="001B6205">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shd w:val="clear" w:color="auto" w:fill="auto"/>
            <w:vAlign w:val="bottom"/>
          </w:tcPr>
          <w:p w14:paraId="2A874883" w14:textId="70AA91FD" w:rsidR="001B6205" w:rsidRPr="00C935A5" w:rsidRDefault="001B6205" w:rsidP="001B6205">
            <w:pPr>
              <w:spacing w:before="40" w:after="20"/>
              <w:jc w:val="center"/>
              <w:rPr>
                <w:rFonts w:cs="Arial"/>
                <w:sz w:val="18"/>
                <w:szCs w:val="18"/>
              </w:rPr>
            </w:pPr>
            <w:r w:rsidRPr="001B6205">
              <w:rPr>
                <w:rFonts w:cs="Arial"/>
                <w:sz w:val="18"/>
                <w:szCs w:val="18"/>
              </w:rPr>
              <w:t>1.436</w:t>
            </w:r>
          </w:p>
        </w:tc>
        <w:tc>
          <w:tcPr>
            <w:tcW w:w="1134" w:type="dxa"/>
            <w:tcBorders>
              <w:top w:val="nil"/>
              <w:left w:val="nil"/>
              <w:bottom w:val="nil"/>
              <w:right w:val="nil"/>
            </w:tcBorders>
            <w:shd w:val="clear" w:color="auto" w:fill="auto"/>
            <w:vAlign w:val="bottom"/>
          </w:tcPr>
          <w:p w14:paraId="22F592B9" w14:textId="5AAF7DDC" w:rsidR="001B6205" w:rsidRPr="00C935A5" w:rsidRDefault="001B6205" w:rsidP="001B6205">
            <w:pPr>
              <w:spacing w:before="40" w:after="20"/>
              <w:jc w:val="center"/>
              <w:rPr>
                <w:rFonts w:cs="Arial"/>
                <w:sz w:val="18"/>
                <w:szCs w:val="18"/>
              </w:rPr>
            </w:pPr>
            <w:r w:rsidRPr="001B6205">
              <w:rPr>
                <w:rFonts w:cs="Arial"/>
                <w:sz w:val="18"/>
                <w:szCs w:val="18"/>
              </w:rPr>
              <w:t>1.424</w:t>
            </w:r>
          </w:p>
        </w:tc>
        <w:tc>
          <w:tcPr>
            <w:tcW w:w="1134" w:type="dxa"/>
            <w:tcBorders>
              <w:top w:val="nil"/>
              <w:left w:val="nil"/>
              <w:bottom w:val="nil"/>
              <w:right w:val="nil"/>
            </w:tcBorders>
            <w:vAlign w:val="bottom"/>
          </w:tcPr>
          <w:p w14:paraId="420A8179" w14:textId="112B3888" w:rsidR="001B6205" w:rsidRPr="00C935A5" w:rsidRDefault="001B6205" w:rsidP="001B6205">
            <w:pPr>
              <w:spacing w:before="40" w:after="20"/>
              <w:jc w:val="center"/>
              <w:rPr>
                <w:rFonts w:cs="Arial"/>
                <w:sz w:val="18"/>
                <w:szCs w:val="18"/>
              </w:rPr>
            </w:pPr>
            <w:r w:rsidRPr="001B6205">
              <w:rPr>
                <w:rFonts w:cs="Arial"/>
                <w:sz w:val="18"/>
                <w:szCs w:val="18"/>
              </w:rPr>
              <w:t>1.416</w:t>
            </w:r>
          </w:p>
        </w:tc>
        <w:tc>
          <w:tcPr>
            <w:tcW w:w="1134" w:type="dxa"/>
            <w:tcBorders>
              <w:top w:val="nil"/>
              <w:left w:val="nil"/>
              <w:bottom w:val="nil"/>
              <w:right w:val="nil"/>
            </w:tcBorders>
            <w:vAlign w:val="bottom"/>
          </w:tcPr>
          <w:p w14:paraId="0BCCB8A7" w14:textId="422467DD" w:rsidR="001B6205" w:rsidRPr="00C935A5" w:rsidRDefault="001B6205" w:rsidP="001B6205">
            <w:pPr>
              <w:spacing w:before="40" w:after="20"/>
              <w:jc w:val="center"/>
              <w:rPr>
                <w:rFonts w:cs="Arial"/>
                <w:sz w:val="18"/>
                <w:szCs w:val="18"/>
              </w:rPr>
            </w:pPr>
            <w:r w:rsidRPr="001B6205">
              <w:rPr>
                <w:rFonts w:cs="Arial"/>
                <w:sz w:val="18"/>
                <w:szCs w:val="18"/>
              </w:rPr>
              <w:t>1.432</w:t>
            </w:r>
          </w:p>
        </w:tc>
        <w:tc>
          <w:tcPr>
            <w:tcW w:w="1134" w:type="dxa"/>
            <w:tcBorders>
              <w:top w:val="nil"/>
              <w:left w:val="nil"/>
              <w:bottom w:val="nil"/>
              <w:right w:val="nil"/>
            </w:tcBorders>
            <w:vAlign w:val="bottom"/>
          </w:tcPr>
          <w:p w14:paraId="2815D6A0" w14:textId="09B15471" w:rsidR="001B6205" w:rsidRPr="00C935A5" w:rsidRDefault="001B6205" w:rsidP="001B6205">
            <w:pPr>
              <w:spacing w:before="40" w:after="20"/>
              <w:jc w:val="center"/>
              <w:rPr>
                <w:rFonts w:cs="Arial"/>
                <w:sz w:val="18"/>
                <w:szCs w:val="18"/>
              </w:rPr>
            </w:pPr>
            <w:r w:rsidRPr="001B6205">
              <w:rPr>
                <w:rFonts w:cs="Arial"/>
                <w:sz w:val="18"/>
                <w:szCs w:val="18"/>
              </w:rPr>
              <w:t>1.398</w:t>
            </w:r>
          </w:p>
        </w:tc>
        <w:tc>
          <w:tcPr>
            <w:tcW w:w="1134" w:type="dxa"/>
            <w:tcBorders>
              <w:top w:val="nil"/>
              <w:left w:val="nil"/>
              <w:bottom w:val="nil"/>
              <w:right w:val="nil"/>
            </w:tcBorders>
            <w:shd w:val="clear" w:color="auto" w:fill="auto"/>
            <w:vAlign w:val="bottom"/>
          </w:tcPr>
          <w:p w14:paraId="68D77F88" w14:textId="73012DA4" w:rsidR="001B6205" w:rsidRPr="00C935A5" w:rsidRDefault="001B6205" w:rsidP="001B6205">
            <w:pPr>
              <w:spacing w:before="40" w:after="20"/>
              <w:jc w:val="center"/>
              <w:rPr>
                <w:rFonts w:cs="Arial"/>
                <w:sz w:val="18"/>
                <w:szCs w:val="18"/>
              </w:rPr>
            </w:pPr>
            <w:r w:rsidRPr="001B6205">
              <w:rPr>
                <w:rFonts w:cs="Arial"/>
                <w:sz w:val="18"/>
                <w:szCs w:val="18"/>
              </w:rPr>
              <w:t>1.417</w:t>
            </w:r>
          </w:p>
        </w:tc>
      </w:tr>
      <w:tr w:rsidR="001B6205" w:rsidRPr="001B6205" w14:paraId="7F6026A5" w14:textId="77777777" w:rsidTr="004A2E17">
        <w:tc>
          <w:tcPr>
            <w:tcW w:w="2268" w:type="dxa"/>
            <w:tcBorders>
              <w:top w:val="nil"/>
              <w:left w:val="nil"/>
              <w:bottom w:val="nil"/>
              <w:right w:val="single" w:sz="18" w:space="0" w:color="FFC000"/>
            </w:tcBorders>
            <w:shd w:val="clear" w:color="auto" w:fill="auto"/>
            <w:vAlign w:val="center"/>
          </w:tcPr>
          <w:p w14:paraId="1078C1B5" w14:textId="77777777" w:rsidR="001B6205" w:rsidRPr="00C935A5" w:rsidRDefault="001B6205" w:rsidP="001B6205">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shd w:val="clear" w:color="auto" w:fill="auto"/>
            <w:vAlign w:val="bottom"/>
          </w:tcPr>
          <w:p w14:paraId="03ABFB8C" w14:textId="197C50F1"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77DDE593" w14:textId="5139F63B"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16BD2FB1" w14:textId="0F40EE6F"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3F6AC756" w14:textId="4907C38F"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72DB535E" w14:textId="49E6175F"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631A3495" w14:textId="1B1B69DC"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24102357" w14:textId="77777777" w:rsidTr="004A2E17">
        <w:tc>
          <w:tcPr>
            <w:tcW w:w="2268" w:type="dxa"/>
            <w:tcBorders>
              <w:top w:val="nil"/>
              <w:left w:val="nil"/>
              <w:bottom w:val="nil"/>
              <w:right w:val="single" w:sz="18" w:space="0" w:color="FFC000"/>
            </w:tcBorders>
            <w:shd w:val="clear" w:color="auto" w:fill="auto"/>
            <w:vAlign w:val="center"/>
          </w:tcPr>
          <w:p w14:paraId="26B78513" w14:textId="77777777" w:rsidR="001B6205" w:rsidRPr="00C935A5" w:rsidRDefault="001B6205" w:rsidP="001B6205">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shd w:val="clear" w:color="auto" w:fill="auto"/>
            <w:vAlign w:val="bottom"/>
          </w:tcPr>
          <w:p w14:paraId="6978EA90" w14:textId="37A8169E" w:rsidR="001B6205" w:rsidRPr="00C935A5" w:rsidRDefault="001B6205" w:rsidP="001B6205">
            <w:pPr>
              <w:spacing w:before="40" w:after="20"/>
              <w:jc w:val="center"/>
              <w:rPr>
                <w:rFonts w:cs="Arial"/>
                <w:sz w:val="18"/>
                <w:szCs w:val="18"/>
              </w:rPr>
            </w:pPr>
            <w:r w:rsidRPr="001B6205">
              <w:rPr>
                <w:rFonts w:cs="Arial"/>
                <w:sz w:val="18"/>
                <w:szCs w:val="18"/>
              </w:rPr>
              <w:t>1.386</w:t>
            </w:r>
          </w:p>
        </w:tc>
        <w:tc>
          <w:tcPr>
            <w:tcW w:w="1134" w:type="dxa"/>
            <w:tcBorders>
              <w:top w:val="nil"/>
              <w:left w:val="nil"/>
              <w:bottom w:val="nil"/>
              <w:right w:val="nil"/>
            </w:tcBorders>
            <w:shd w:val="clear" w:color="auto" w:fill="auto"/>
            <w:vAlign w:val="bottom"/>
          </w:tcPr>
          <w:p w14:paraId="5ECB8D26" w14:textId="4678756D" w:rsidR="001B6205" w:rsidRPr="00C935A5" w:rsidRDefault="001B6205" w:rsidP="001B6205">
            <w:pPr>
              <w:spacing w:before="40" w:after="20"/>
              <w:jc w:val="center"/>
              <w:rPr>
                <w:rFonts w:cs="Arial"/>
                <w:sz w:val="18"/>
                <w:szCs w:val="18"/>
              </w:rPr>
            </w:pPr>
            <w:r w:rsidRPr="001B6205">
              <w:rPr>
                <w:rFonts w:cs="Arial"/>
                <w:sz w:val="18"/>
                <w:szCs w:val="18"/>
              </w:rPr>
              <w:t>1.375</w:t>
            </w:r>
          </w:p>
        </w:tc>
        <w:tc>
          <w:tcPr>
            <w:tcW w:w="1134" w:type="dxa"/>
            <w:tcBorders>
              <w:top w:val="nil"/>
              <w:left w:val="nil"/>
              <w:bottom w:val="nil"/>
              <w:right w:val="nil"/>
            </w:tcBorders>
            <w:vAlign w:val="bottom"/>
          </w:tcPr>
          <w:p w14:paraId="41F2C7CA" w14:textId="05B8E84E" w:rsidR="001B6205" w:rsidRPr="00C935A5" w:rsidRDefault="001B6205" w:rsidP="001B6205">
            <w:pPr>
              <w:spacing w:before="40" w:after="20"/>
              <w:jc w:val="center"/>
              <w:rPr>
                <w:rFonts w:cs="Arial"/>
                <w:sz w:val="18"/>
                <w:szCs w:val="18"/>
              </w:rPr>
            </w:pPr>
            <w:r w:rsidRPr="001B6205">
              <w:rPr>
                <w:rFonts w:cs="Arial"/>
                <w:sz w:val="18"/>
                <w:szCs w:val="18"/>
              </w:rPr>
              <w:t>1.367</w:t>
            </w:r>
          </w:p>
        </w:tc>
        <w:tc>
          <w:tcPr>
            <w:tcW w:w="1134" w:type="dxa"/>
            <w:tcBorders>
              <w:top w:val="nil"/>
              <w:left w:val="nil"/>
              <w:bottom w:val="nil"/>
              <w:right w:val="nil"/>
            </w:tcBorders>
            <w:vAlign w:val="bottom"/>
          </w:tcPr>
          <w:p w14:paraId="5FE24C29" w14:textId="21B4A179" w:rsidR="001B6205" w:rsidRPr="00C935A5" w:rsidRDefault="001B6205" w:rsidP="001B6205">
            <w:pPr>
              <w:spacing w:before="40" w:after="20"/>
              <w:jc w:val="center"/>
              <w:rPr>
                <w:rFonts w:cs="Arial"/>
                <w:sz w:val="18"/>
                <w:szCs w:val="18"/>
              </w:rPr>
            </w:pPr>
            <w:r w:rsidRPr="001B6205">
              <w:rPr>
                <w:rFonts w:cs="Arial"/>
                <w:sz w:val="18"/>
                <w:szCs w:val="18"/>
              </w:rPr>
              <w:t>1.383</w:t>
            </w:r>
          </w:p>
        </w:tc>
        <w:tc>
          <w:tcPr>
            <w:tcW w:w="1134" w:type="dxa"/>
            <w:tcBorders>
              <w:top w:val="nil"/>
              <w:left w:val="nil"/>
              <w:bottom w:val="nil"/>
              <w:right w:val="nil"/>
            </w:tcBorders>
            <w:vAlign w:val="bottom"/>
          </w:tcPr>
          <w:p w14:paraId="19E77A2F" w14:textId="29A36E15" w:rsidR="001B6205" w:rsidRPr="00C935A5" w:rsidRDefault="001B6205" w:rsidP="001B6205">
            <w:pPr>
              <w:spacing w:before="40" w:after="20"/>
              <w:jc w:val="center"/>
              <w:rPr>
                <w:rFonts w:cs="Arial"/>
                <w:sz w:val="18"/>
                <w:szCs w:val="18"/>
              </w:rPr>
            </w:pPr>
            <w:r w:rsidRPr="001B6205">
              <w:rPr>
                <w:rFonts w:cs="Arial"/>
                <w:sz w:val="18"/>
                <w:szCs w:val="18"/>
              </w:rPr>
              <w:t>1.350</w:t>
            </w:r>
          </w:p>
        </w:tc>
        <w:tc>
          <w:tcPr>
            <w:tcW w:w="1134" w:type="dxa"/>
            <w:tcBorders>
              <w:top w:val="nil"/>
              <w:left w:val="nil"/>
              <w:bottom w:val="nil"/>
              <w:right w:val="nil"/>
            </w:tcBorders>
            <w:shd w:val="clear" w:color="auto" w:fill="auto"/>
            <w:vAlign w:val="bottom"/>
          </w:tcPr>
          <w:p w14:paraId="604722D5" w14:textId="7DC2EE45" w:rsidR="001B6205" w:rsidRPr="00C935A5" w:rsidRDefault="001B6205" w:rsidP="001B6205">
            <w:pPr>
              <w:spacing w:before="40" w:after="20"/>
              <w:jc w:val="center"/>
              <w:rPr>
                <w:rFonts w:cs="Arial"/>
                <w:sz w:val="18"/>
                <w:szCs w:val="18"/>
              </w:rPr>
            </w:pPr>
            <w:r w:rsidRPr="001B6205">
              <w:rPr>
                <w:rFonts w:cs="Arial"/>
                <w:sz w:val="18"/>
                <w:szCs w:val="18"/>
              </w:rPr>
              <w:t>1.368</w:t>
            </w:r>
          </w:p>
        </w:tc>
      </w:tr>
      <w:tr w:rsidR="001B6205" w:rsidRPr="001B6205" w14:paraId="7D432BC4" w14:textId="77777777" w:rsidTr="004A2E17">
        <w:tc>
          <w:tcPr>
            <w:tcW w:w="2268" w:type="dxa"/>
            <w:tcBorders>
              <w:top w:val="nil"/>
              <w:left w:val="nil"/>
              <w:bottom w:val="nil"/>
              <w:right w:val="single" w:sz="18" w:space="0" w:color="FFC000"/>
            </w:tcBorders>
            <w:shd w:val="clear" w:color="auto" w:fill="auto"/>
            <w:vAlign w:val="center"/>
          </w:tcPr>
          <w:p w14:paraId="1A2891E8" w14:textId="77777777" w:rsidR="001B6205" w:rsidRPr="00C935A5" w:rsidRDefault="001B6205" w:rsidP="001B6205">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shd w:val="clear" w:color="auto" w:fill="auto"/>
            <w:vAlign w:val="bottom"/>
          </w:tcPr>
          <w:p w14:paraId="217227D5" w14:textId="163DC21F"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336ED2D9" w14:textId="5A4CEBD6"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3D9B98B6" w14:textId="3A3BDAAE"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5216E9C3" w14:textId="25412ABE"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153E5BB5" w14:textId="50117338"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1450DD36" w14:textId="487E0E06"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1B6205" w14:paraId="5E109EC7" w14:textId="77777777" w:rsidTr="004A2E17">
        <w:tc>
          <w:tcPr>
            <w:tcW w:w="2268" w:type="dxa"/>
            <w:tcBorders>
              <w:top w:val="nil"/>
              <w:left w:val="nil"/>
              <w:bottom w:val="nil"/>
              <w:right w:val="single" w:sz="18" w:space="0" w:color="FFC000"/>
            </w:tcBorders>
            <w:shd w:val="clear" w:color="auto" w:fill="auto"/>
            <w:vAlign w:val="center"/>
          </w:tcPr>
          <w:p w14:paraId="14F30587" w14:textId="77777777" w:rsidR="001B6205" w:rsidRPr="00C935A5" w:rsidRDefault="001B6205" w:rsidP="001B6205">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shd w:val="clear" w:color="auto" w:fill="auto"/>
            <w:vAlign w:val="bottom"/>
          </w:tcPr>
          <w:p w14:paraId="4A27C151" w14:textId="54006302" w:rsidR="001B6205" w:rsidRPr="00C935A5" w:rsidRDefault="001B6205" w:rsidP="001B6205">
            <w:pPr>
              <w:spacing w:before="40" w:after="20"/>
              <w:jc w:val="center"/>
              <w:rPr>
                <w:rFonts w:cs="Arial"/>
                <w:sz w:val="18"/>
                <w:szCs w:val="18"/>
              </w:rPr>
            </w:pPr>
            <w:r w:rsidRPr="001B6205">
              <w:rPr>
                <w:rFonts w:cs="Arial"/>
                <w:sz w:val="18"/>
                <w:szCs w:val="18"/>
              </w:rPr>
              <w:t>1.332</w:t>
            </w:r>
          </w:p>
        </w:tc>
        <w:tc>
          <w:tcPr>
            <w:tcW w:w="1134" w:type="dxa"/>
            <w:tcBorders>
              <w:top w:val="nil"/>
              <w:left w:val="nil"/>
              <w:bottom w:val="nil"/>
              <w:right w:val="nil"/>
            </w:tcBorders>
            <w:shd w:val="clear" w:color="auto" w:fill="auto"/>
            <w:vAlign w:val="bottom"/>
          </w:tcPr>
          <w:p w14:paraId="72301FE2" w14:textId="2DE31DA4" w:rsidR="001B6205" w:rsidRPr="00C935A5" w:rsidRDefault="001B6205" w:rsidP="001B6205">
            <w:pPr>
              <w:spacing w:before="40" w:after="20"/>
              <w:jc w:val="center"/>
              <w:rPr>
                <w:rFonts w:cs="Arial"/>
                <w:sz w:val="18"/>
                <w:szCs w:val="18"/>
              </w:rPr>
            </w:pPr>
            <w:r w:rsidRPr="001B6205">
              <w:rPr>
                <w:rFonts w:cs="Arial"/>
                <w:sz w:val="18"/>
                <w:szCs w:val="18"/>
              </w:rPr>
              <w:t>1.320</w:t>
            </w:r>
          </w:p>
        </w:tc>
        <w:tc>
          <w:tcPr>
            <w:tcW w:w="1134" w:type="dxa"/>
            <w:tcBorders>
              <w:top w:val="nil"/>
              <w:left w:val="nil"/>
              <w:bottom w:val="nil"/>
              <w:right w:val="nil"/>
            </w:tcBorders>
            <w:vAlign w:val="bottom"/>
          </w:tcPr>
          <w:p w14:paraId="3B440AAD" w14:textId="26ECDE7D" w:rsidR="001B6205" w:rsidRPr="00C935A5" w:rsidRDefault="001B6205" w:rsidP="001B6205">
            <w:pPr>
              <w:spacing w:before="40" w:after="20"/>
              <w:jc w:val="center"/>
              <w:rPr>
                <w:rFonts w:cs="Arial"/>
                <w:sz w:val="18"/>
                <w:szCs w:val="18"/>
              </w:rPr>
            </w:pPr>
            <w:r w:rsidRPr="001B6205">
              <w:rPr>
                <w:rFonts w:cs="Arial"/>
                <w:sz w:val="18"/>
                <w:szCs w:val="18"/>
              </w:rPr>
              <w:t>1.313</w:t>
            </w:r>
          </w:p>
        </w:tc>
        <w:tc>
          <w:tcPr>
            <w:tcW w:w="1134" w:type="dxa"/>
            <w:tcBorders>
              <w:top w:val="nil"/>
              <w:left w:val="nil"/>
              <w:bottom w:val="nil"/>
              <w:right w:val="nil"/>
            </w:tcBorders>
            <w:vAlign w:val="bottom"/>
          </w:tcPr>
          <w:p w14:paraId="6C262B01" w14:textId="682020DF" w:rsidR="001B6205" w:rsidRPr="00C935A5" w:rsidRDefault="001B6205" w:rsidP="001B6205">
            <w:pPr>
              <w:spacing w:before="40" w:after="20"/>
              <w:jc w:val="center"/>
              <w:rPr>
                <w:rFonts w:cs="Arial"/>
                <w:sz w:val="18"/>
                <w:szCs w:val="18"/>
              </w:rPr>
            </w:pPr>
            <w:r w:rsidRPr="001B6205">
              <w:rPr>
                <w:rFonts w:cs="Arial"/>
                <w:sz w:val="18"/>
                <w:szCs w:val="18"/>
              </w:rPr>
              <w:t>1.328</w:t>
            </w:r>
          </w:p>
        </w:tc>
        <w:tc>
          <w:tcPr>
            <w:tcW w:w="1134" w:type="dxa"/>
            <w:tcBorders>
              <w:top w:val="nil"/>
              <w:left w:val="nil"/>
              <w:bottom w:val="nil"/>
              <w:right w:val="nil"/>
            </w:tcBorders>
            <w:vAlign w:val="bottom"/>
          </w:tcPr>
          <w:p w14:paraId="3C5A6624" w14:textId="339A0572" w:rsidR="001B6205" w:rsidRPr="00C935A5" w:rsidRDefault="001B6205" w:rsidP="001B6205">
            <w:pPr>
              <w:spacing w:before="40" w:after="20"/>
              <w:jc w:val="center"/>
              <w:rPr>
                <w:rFonts w:cs="Arial"/>
                <w:sz w:val="18"/>
                <w:szCs w:val="18"/>
              </w:rPr>
            </w:pPr>
            <w:r w:rsidRPr="001B6205">
              <w:rPr>
                <w:rFonts w:cs="Arial"/>
                <w:sz w:val="18"/>
                <w:szCs w:val="18"/>
              </w:rPr>
              <w:t>1.296</w:t>
            </w:r>
          </w:p>
        </w:tc>
        <w:tc>
          <w:tcPr>
            <w:tcW w:w="1134" w:type="dxa"/>
            <w:tcBorders>
              <w:top w:val="nil"/>
              <w:left w:val="nil"/>
              <w:bottom w:val="nil"/>
              <w:right w:val="nil"/>
            </w:tcBorders>
            <w:shd w:val="clear" w:color="auto" w:fill="auto"/>
            <w:vAlign w:val="bottom"/>
          </w:tcPr>
          <w:p w14:paraId="730D3E01" w14:textId="36CFB89C" w:rsidR="001B6205" w:rsidRPr="00C935A5" w:rsidRDefault="001B6205" w:rsidP="001B6205">
            <w:pPr>
              <w:spacing w:before="40" w:after="20"/>
              <w:jc w:val="center"/>
              <w:rPr>
                <w:rFonts w:cs="Arial"/>
                <w:sz w:val="18"/>
                <w:szCs w:val="18"/>
              </w:rPr>
            </w:pPr>
            <w:r w:rsidRPr="001B6205">
              <w:rPr>
                <w:rFonts w:cs="Arial"/>
                <w:sz w:val="18"/>
                <w:szCs w:val="18"/>
              </w:rPr>
              <w:t>1.314</w:t>
            </w:r>
          </w:p>
        </w:tc>
      </w:tr>
      <w:tr w:rsidR="001B6205" w:rsidRPr="001B6205" w14:paraId="3FDF8A9B" w14:textId="77777777" w:rsidTr="004A2E17">
        <w:tc>
          <w:tcPr>
            <w:tcW w:w="2268" w:type="dxa"/>
            <w:tcBorders>
              <w:top w:val="nil"/>
              <w:left w:val="nil"/>
              <w:bottom w:val="nil"/>
              <w:right w:val="single" w:sz="18" w:space="0" w:color="FFC000"/>
            </w:tcBorders>
            <w:shd w:val="clear" w:color="auto" w:fill="auto"/>
            <w:vAlign w:val="center"/>
          </w:tcPr>
          <w:p w14:paraId="3EA82038" w14:textId="77777777" w:rsidR="001B6205" w:rsidRPr="00C935A5" w:rsidRDefault="001B6205" w:rsidP="001B6205">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shd w:val="clear" w:color="auto" w:fill="auto"/>
            <w:vAlign w:val="bottom"/>
          </w:tcPr>
          <w:p w14:paraId="52E8DBB6" w14:textId="7CF4F537" w:rsidR="001B6205" w:rsidRPr="00C935A5" w:rsidRDefault="001B6205" w:rsidP="001B6205">
            <w:pPr>
              <w:spacing w:before="40" w:after="20"/>
              <w:jc w:val="center"/>
              <w:rPr>
                <w:rFonts w:cs="Arial"/>
                <w:sz w:val="18"/>
                <w:szCs w:val="18"/>
              </w:rPr>
            </w:pPr>
            <w:r w:rsidRPr="001B6205">
              <w:rPr>
                <w:rFonts w:cs="Arial"/>
                <w:sz w:val="18"/>
                <w:szCs w:val="18"/>
              </w:rPr>
              <w:t>1.187</w:t>
            </w:r>
          </w:p>
        </w:tc>
        <w:tc>
          <w:tcPr>
            <w:tcW w:w="1134" w:type="dxa"/>
            <w:tcBorders>
              <w:top w:val="nil"/>
              <w:left w:val="nil"/>
              <w:bottom w:val="nil"/>
              <w:right w:val="nil"/>
            </w:tcBorders>
            <w:shd w:val="clear" w:color="auto" w:fill="auto"/>
            <w:vAlign w:val="bottom"/>
          </w:tcPr>
          <w:p w14:paraId="4A41A703" w14:textId="5C703A9C" w:rsidR="001B6205" w:rsidRPr="00C935A5" w:rsidRDefault="001B6205" w:rsidP="001B6205">
            <w:pPr>
              <w:spacing w:before="40" w:after="20"/>
              <w:jc w:val="center"/>
              <w:rPr>
                <w:rFonts w:cs="Arial"/>
                <w:sz w:val="18"/>
                <w:szCs w:val="18"/>
              </w:rPr>
            </w:pPr>
            <w:r w:rsidRPr="001B6205">
              <w:rPr>
                <w:rFonts w:cs="Arial"/>
                <w:sz w:val="18"/>
                <w:szCs w:val="18"/>
              </w:rPr>
              <w:t>1.177</w:t>
            </w:r>
          </w:p>
        </w:tc>
        <w:tc>
          <w:tcPr>
            <w:tcW w:w="1134" w:type="dxa"/>
            <w:tcBorders>
              <w:top w:val="nil"/>
              <w:left w:val="nil"/>
              <w:bottom w:val="nil"/>
              <w:right w:val="nil"/>
            </w:tcBorders>
            <w:vAlign w:val="bottom"/>
          </w:tcPr>
          <w:p w14:paraId="53B10C62" w14:textId="59EA1C7A" w:rsidR="001B6205" w:rsidRPr="00C935A5" w:rsidRDefault="001B6205" w:rsidP="001B6205">
            <w:pPr>
              <w:spacing w:before="40" w:after="20"/>
              <w:jc w:val="center"/>
              <w:rPr>
                <w:rFonts w:cs="Arial"/>
                <w:sz w:val="18"/>
                <w:szCs w:val="18"/>
              </w:rPr>
            </w:pPr>
            <w:r w:rsidRPr="001B6205">
              <w:rPr>
                <w:rFonts w:cs="Arial"/>
                <w:sz w:val="18"/>
                <w:szCs w:val="18"/>
              </w:rPr>
              <w:t>1.171</w:t>
            </w:r>
          </w:p>
        </w:tc>
        <w:tc>
          <w:tcPr>
            <w:tcW w:w="1134" w:type="dxa"/>
            <w:tcBorders>
              <w:top w:val="nil"/>
              <w:left w:val="nil"/>
              <w:bottom w:val="nil"/>
              <w:right w:val="nil"/>
            </w:tcBorders>
            <w:vAlign w:val="bottom"/>
          </w:tcPr>
          <w:p w14:paraId="0AD1D0A4" w14:textId="05534C11" w:rsidR="001B6205" w:rsidRPr="00C935A5" w:rsidRDefault="001B6205" w:rsidP="001B6205">
            <w:pPr>
              <w:spacing w:before="40" w:after="20"/>
              <w:jc w:val="center"/>
              <w:rPr>
                <w:rFonts w:cs="Arial"/>
                <w:sz w:val="18"/>
                <w:szCs w:val="18"/>
              </w:rPr>
            </w:pPr>
            <w:r w:rsidRPr="001B6205">
              <w:rPr>
                <w:rFonts w:cs="Arial"/>
                <w:sz w:val="18"/>
                <w:szCs w:val="18"/>
              </w:rPr>
              <w:t>1.184</w:t>
            </w:r>
          </w:p>
        </w:tc>
        <w:tc>
          <w:tcPr>
            <w:tcW w:w="1134" w:type="dxa"/>
            <w:tcBorders>
              <w:top w:val="nil"/>
              <w:left w:val="nil"/>
              <w:bottom w:val="nil"/>
              <w:right w:val="nil"/>
            </w:tcBorders>
            <w:vAlign w:val="bottom"/>
          </w:tcPr>
          <w:p w14:paraId="4A34F3D4" w14:textId="6799D02F" w:rsidR="001B6205" w:rsidRPr="00C935A5" w:rsidRDefault="001B6205" w:rsidP="001B6205">
            <w:pPr>
              <w:spacing w:before="40" w:after="20"/>
              <w:jc w:val="center"/>
              <w:rPr>
                <w:rFonts w:cs="Arial"/>
                <w:sz w:val="18"/>
                <w:szCs w:val="18"/>
              </w:rPr>
            </w:pPr>
            <w:r w:rsidRPr="001B6205">
              <w:rPr>
                <w:rFonts w:cs="Arial"/>
                <w:sz w:val="18"/>
                <w:szCs w:val="18"/>
              </w:rPr>
              <w:t>1.156</w:t>
            </w:r>
          </w:p>
        </w:tc>
        <w:tc>
          <w:tcPr>
            <w:tcW w:w="1134" w:type="dxa"/>
            <w:tcBorders>
              <w:top w:val="nil"/>
              <w:left w:val="nil"/>
              <w:bottom w:val="nil"/>
              <w:right w:val="nil"/>
            </w:tcBorders>
            <w:shd w:val="clear" w:color="auto" w:fill="auto"/>
            <w:vAlign w:val="bottom"/>
          </w:tcPr>
          <w:p w14:paraId="6C7AD8E4" w14:textId="12D49B21" w:rsidR="001B6205" w:rsidRPr="00C935A5" w:rsidRDefault="001B6205" w:rsidP="001B6205">
            <w:pPr>
              <w:spacing w:before="40" w:after="20"/>
              <w:jc w:val="center"/>
              <w:rPr>
                <w:rFonts w:cs="Arial"/>
                <w:sz w:val="18"/>
                <w:szCs w:val="18"/>
              </w:rPr>
            </w:pPr>
            <w:r w:rsidRPr="001B6205">
              <w:rPr>
                <w:rFonts w:cs="Arial"/>
                <w:sz w:val="18"/>
                <w:szCs w:val="18"/>
              </w:rPr>
              <w:t>1.172</w:t>
            </w:r>
          </w:p>
        </w:tc>
      </w:tr>
      <w:tr w:rsidR="001B6205" w:rsidRPr="001B6205" w14:paraId="4F08A03A" w14:textId="77777777" w:rsidTr="004A2E17">
        <w:tc>
          <w:tcPr>
            <w:tcW w:w="2268" w:type="dxa"/>
            <w:tcBorders>
              <w:top w:val="nil"/>
              <w:left w:val="nil"/>
              <w:bottom w:val="nil"/>
              <w:right w:val="single" w:sz="18" w:space="0" w:color="FFC000"/>
            </w:tcBorders>
            <w:shd w:val="clear" w:color="auto" w:fill="auto"/>
            <w:vAlign w:val="center"/>
          </w:tcPr>
          <w:p w14:paraId="7DD525CF" w14:textId="77777777" w:rsidR="001B6205" w:rsidRPr="00C935A5" w:rsidRDefault="001B6205" w:rsidP="001B6205">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shd w:val="clear" w:color="auto" w:fill="auto"/>
            <w:vAlign w:val="bottom"/>
          </w:tcPr>
          <w:p w14:paraId="75187DAB" w14:textId="588567C9"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4799F28C" w14:textId="10EB6031"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77FAAE36" w14:textId="015004BA" w:rsidR="001B6205" w:rsidRPr="00C935A5" w:rsidRDefault="001B6205" w:rsidP="001B6205">
            <w:pPr>
              <w:spacing w:before="40" w:after="20"/>
              <w:jc w:val="center"/>
              <w:rPr>
                <w:rFonts w:cs="Arial"/>
                <w:sz w:val="18"/>
                <w:szCs w:val="18"/>
              </w:rPr>
            </w:pPr>
            <w:r w:rsidRPr="001B6205">
              <w:rPr>
                <w:rFonts w:cs="Arial"/>
                <w:sz w:val="18"/>
                <w:szCs w:val="18"/>
              </w:rPr>
              <w:t>0.883</w:t>
            </w:r>
          </w:p>
        </w:tc>
        <w:tc>
          <w:tcPr>
            <w:tcW w:w="1134" w:type="dxa"/>
            <w:tcBorders>
              <w:top w:val="nil"/>
              <w:left w:val="nil"/>
              <w:bottom w:val="nil"/>
              <w:right w:val="nil"/>
            </w:tcBorders>
            <w:vAlign w:val="bottom"/>
          </w:tcPr>
          <w:p w14:paraId="13C3B908" w14:textId="75D20ED6" w:rsidR="001B6205" w:rsidRPr="00C935A5" w:rsidRDefault="001B6205" w:rsidP="001B6205">
            <w:pPr>
              <w:spacing w:before="40" w:after="20"/>
              <w:jc w:val="center"/>
              <w:rPr>
                <w:rFonts w:cs="Arial"/>
                <w:sz w:val="18"/>
                <w:szCs w:val="18"/>
              </w:rPr>
            </w:pPr>
            <w:r w:rsidRPr="001B6205">
              <w:rPr>
                <w:rFonts w:cs="Arial"/>
                <w:sz w:val="18"/>
                <w:szCs w:val="18"/>
              </w:rPr>
              <w:t>0.893</w:t>
            </w:r>
          </w:p>
        </w:tc>
        <w:tc>
          <w:tcPr>
            <w:tcW w:w="1134" w:type="dxa"/>
            <w:tcBorders>
              <w:top w:val="nil"/>
              <w:left w:val="nil"/>
              <w:bottom w:val="nil"/>
              <w:right w:val="nil"/>
            </w:tcBorders>
            <w:vAlign w:val="bottom"/>
          </w:tcPr>
          <w:p w14:paraId="66FA4726" w14:textId="16901B96" w:rsidR="001B6205" w:rsidRPr="00C935A5" w:rsidRDefault="001B6205" w:rsidP="001B6205">
            <w:pPr>
              <w:spacing w:before="40" w:after="20"/>
              <w:jc w:val="center"/>
              <w:rPr>
                <w:rFonts w:cs="Arial"/>
                <w:sz w:val="18"/>
                <w:szCs w:val="18"/>
              </w:rPr>
            </w:pPr>
            <w:r w:rsidRPr="001B6205">
              <w:rPr>
                <w:rFonts w:cs="Arial"/>
                <w:sz w:val="18"/>
                <w:szCs w:val="18"/>
              </w:rPr>
              <w:t>0.872</w:t>
            </w:r>
          </w:p>
        </w:tc>
        <w:tc>
          <w:tcPr>
            <w:tcW w:w="1134" w:type="dxa"/>
            <w:tcBorders>
              <w:top w:val="nil"/>
              <w:left w:val="nil"/>
              <w:bottom w:val="nil"/>
              <w:right w:val="nil"/>
            </w:tcBorders>
            <w:shd w:val="clear" w:color="auto" w:fill="auto"/>
            <w:vAlign w:val="bottom"/>
          </w:tcPr>
          <w:p w14:paraId="2A886E9F" w14:textId="317F0177" w:rsidR="001B6205" w:rsidRPr="00C935A5" w:rsidRDefault="001B6205" w:rsidP="001B6205">
            <w:pPr>
              <w:spacing w:before="40" w:after="20"/>
              <w:jc w:val="center"/>
              <w:rPr>
                <w:rFonts w:cs="Arial"/>
                <w:sz w:val="18"/>
                <w:szCs w:val="18"/>
              </w:rPr>
            </w:pPr>
            <w:r w:rsidRPr="001B6205">
              <w:rPr>
                <w:rFonts w:cs="Arial"/>
                <w:sz w:val="18"/>
                <w:szCs w:val="18"/>
              </w:rPr>
              <w:t>0.884</w:t>
            </w:r>
          </w:p>
        </w:tc>
      </w:tr>
      <w:tr w:rsidR="001B6205" w:rsidRPr="00A647C1" w14:paraId="48AD09C7" w14:textId="77777777" w:rsidTr="004A2E17">
        <w:tc>
          <w:tcPr>
            <w:tcW w:w="2268" w:type="dxa"/>
            <w:tcBorders>
              <w:top w:val="nil"/>
              <w:left w:val="nil"/>
              <w:bottom w:val="nil"/>
              <w:right w:val="single" w:sz="18" w:space="0" w:color="FFC000"/>
            </w:tcBorders>
            <w:shd w:val="clear" w:color="auto" w:fill="auto"/>
            <w:vAlign w:val="center"/>
          </w:tcPr>
          <w:p w14:paraId="18F7C271" w14:textId="77777777" w:rsidR="001B6205" w:rsidRPr="00C935A5" w:rsidRDefault="001B6205" w:rsidP="001B6205">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shd w:val="clear" w:color="auto" w:fill="auto"/>
            <w:vAlign w:val="bottom"/>
          </w:tcPr>
          <w:p w14:paraId="73EB15B5" w14:textId="30D5E6EF" w:rsidR="001B6205" w:rsidRPr="00C935A5" w:rsidRDefault="001B6205" w:rsidP="001B6205">
            <w:pPr>
              <w:spacing w:before="40" w:after="20"/>
              <w:jc w:val="center"/>
              <w:rPr>
                <w:rFonts w:cs="Arial"/>
                <w:sz w:val="18"/>
                <w:szCs w:val="18"/>
              </w:rPr>
            </w:pPr>
            <w:r w:rsidRPr="001B6205">
              <w:rPr>
                <w:rFonts w:cs="Arial"/>
                <w:sz w:val="18"/>
                <w:szCs w:val="18"/>
              </w:rPr>
              <w:t>1.392</w:t>
            </w:r>
          </w:p>
        </w:tc>
        <w:tc>
          <w:tcPr>
            <w:tcW w:w="1134" w:type="dxa"/>
            <w:tcBorders>
              <w:top w:val="nil"/>
              <w:left w:val="nil"/>
              <w:bottom w:val="nil"/>
              <w:right w:val="nil"/>
            </w:tcBorders>
            <w:shd w:val="clear" w:color="auto" w:fill="auto"/>
            <w:vAlign w:val="bottom"/>
          </w:tcPr>
          <w:p w14:paraId="1CACA47C" w14:textId="19091BF8" w:rsidR="001B6205" w:rsidRPr="00C935A5" w:rsidRDefault="001B6205" w:rsidP="001B6205">
            <w:pPr>
              <w:spacing w:before="40" w:after="20"/>
              <w:jc w:val="center"/>
              <w:rPr>
                <w:rFonts w:cs="Arial"/>
                <w:sz w:val="18"/>
                <w:szCs w:val="18"/>
              </w:rPr>
            </w:pPr>
            <w:r w:rsidRPr="001B6205">
              <w:rPr>
                <w:rFonts w:cs="Arial"/>
                <w:sz w:val="18"/>
                <w:szCs w:val="18"/>
              </w:rPr>
              <w:t>1.380</w:t>
            </w:r>
          </w:p>
        </w:tc>
        <w:tc>
          <w:tcPr>
            <w:tcW w:w="1134" w:type="dxa"/>
            <w:tcBorders>
              <w:top w:val="nil"/>
              <w:left w:val="nil"/>
              <w:bottom w:val="nil"/>
              <w:right w:val="nil"/>
            </w:tcBorders>
            <w:vAlign w:val="bottom"/>
          </w:tcPr>
          <w:p w14:paraId="262EF9E5" w14:textId="70680001" w:rsidR="001B6205" w:rsidRPr="00C935A5" w:rsidRDefault="001B6205" w:rsidP="001B6205">
            <w:pPr>
              <w:spacing w:before="40" w:after="20"/>
              <w:jc w:val="center"/>
              <w:rPr>
                <w:rFonts w:cs="Arial"/>
                <w:sz w:val="18"/>
                <w:szCs w:val="18"/>
              </w:rPr>
            </w:pPr>
            <w:r w:rsidRPr="00A647C1">
              <w:rPr>
                <w:rFonts w:cs="Arial"/>
                <w:sz w:val="18"/>
                <w:szCs w:val="18"/>
              </w:rPr>
              <w:t>1.373</w:t>
            </w:r>
          </w:p>
        </w:tc>
        <w:tc>
          <w:tcPr>
            <w:tcW w:w="1134" w:type="dxa"/>
            <w:tcBorders>
              <w:top w:val="nil"/>
              <w:left w:val="nil"/>
              <w:bottom w:val="nil"/>
              <w:right w:val="nil"/>
            </w:tcBorders>
            <w:vAlign w:val="bottom"/>
          </w:tcPr>
          <w:p w14:paraId="0A84B0AA" w14:textId="60D51508" w:rsidR="001B6205" w:rsidRPr="00C935A5" w:rsidRDefault="001B6205" w:rsidP="001B6205">
            <w:pPr>
              <w:spacing w:before="40" w:after="20"/>
              <w:jc w:val="center"/>
              <w:rPr>
                <w:rFonts w:cs="Arial"/>
                <w:sz w:val="18"/>
                <w:szCs w:val="18"/>
              </w:rPr>
            </w:pPr>
            <w:r w:rsidRPr="00A647C1">
              <w:rPr>
                <w:rFonts w:cs="Arial"/>
                <w:sz w:val="18"/>
                <w:szCs w:val="18"/>
              </w:rPr>
              <w:t>1.389</w:t>
            </w:r>
          </w:p>
        </w:tc>
        <w:tc>
          <w:tcPr>
            <w:tcW w:w="1134" w:type="dxa"/>
            <w:tcBorders>
              <w:top w:val="nil"/>
              <w:left w:val="nil"/>
              <w:bottom w:val="nil"/>
              <w:right w:val="nil"/>
            </w:tcBorders>
            <w:vAlign w:val="bottom"/>
          </w:tcPr>
          <w:p w14:paraId="73359FA7" w14:textId="6994B8AF" w:rsidR="001B6205" w:rsidRPr="00C935A5" w:rsidRDefault="001B6205" w:rsidP="001B6205">
            <w:pPr>
              <w:spacing w:before="40" w:after="20"/>
              <w:jc w:val="center"/>
              <w:rPr>
                <w:rFonts w:cs="Arial"/>
                <w:sz w:val="18"/>
                <w:szCs w:val="18"/>
              </w:rPr>
            </w:pPr>
            <w:r w:rsidRPr="00A647C1">
              <w:rPr>
                <w:rFonts w:cs="Arial"/>
                <w:sz w:val="18"/>
                <w:szCs w:val="18"/>
              </w:rPr>
              <w:t>1.355</w:t>
            </w:r>
          </w:p>
        </w:tc>
        <w:tc>
          <w:tcPr>
            <w:tcW w:w="1134" w:type="dxa"/>
            <w:tcBorders>
              <w:top w:val="nil"/>
              <w:left w:val="nil"/>
              <w:bottom w:val="nil"/>
              <w:right w:val="nil"/>
            </w:tcBorders>
            <w:shd w:val="clear" w:color="auto" w:fill="auto"/>
            <w:vAlign w:val="bottom"/>
          </w:tcPr>
          <w:p w14:paraId="6B3AC539" w14:textId="097DF72E" w:rsidR="001B6205" w:rsidRPr="00C935A5" w:rsidRDefault="001B6205" w:rsidP="001B6205">
            <w:pPr>
              <w:spacing w:before="40" w:after="20"/>
              <w:jc w:val="center"/>
              <w:rPr>
                <w:rFonts w:cs="Arial"/>
                <w:sz w:val="18"/>
                <w:szCs w:val="18"/>
              </w:rPr>
            </w:pPr>
            <w:r w:rsidRPr="00A647C1">
              <w:rPr>
                <w:rFonts w:cs="Arial"/>
                <w:sz w:val="18"/>
                <w:szCs w:val="18"/>
              </w:rPr>
              <w:t>1.374</w:t>
            </w:r>
          </w:p>
        </w:tc>
      </w:tr>
      <w:tr w:rsidR="001B6205" w:rsidRPr="00A647C1" w14:paraId="0783A749" w14:textId="77777777" w:rsidTr="004A2E17">
        <w:tc>
          <w:tcPr>
            <w:tcW w:w="2268" w:type="dxa"/>
            <w:tcBorders>
              <w:top w:val="nil"/>
              <w:left w:val="nil"/>
              <w:bottom w:val="nil"/>
              <w:right w:val="single" w:sz="18" w:space="0" w:color="FFC000"/>
            </w:tcBorders>
            <w:shd w:val="clear" w:color="auto" w:fill="auto"/>
            <w:vAlign w:val="center"/>
          </w:tcPr>
          <w:p w14:paraId="315CEAB0" w14:textId="77777777" w:rsidR="001B6205" w:rsidRPr="00C935A5" w:rsidRDefault="001B6205" w:rsidP="001B6205">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shd w:val="clear" w:color="auto" w:fill="auto"/>
            <w:vAlign w:val="bottom"/>
          </w:tcPr>
          <w:p w14:paraId="54A44225" w14:textId="0D82B4F7" w:rsidR="001B6205" w:rsidRPr="00C935A5" w:rsidRDefault="001B6205" w:rsidP="001B6205">
            <w:pPr>
              <w:spacing w:before="40" w:after="20"/>
              <w:jc w:val="center"/>
              <w:rPr>
                <w:rFonts w:cs="Arial"/>
                <w:sz w:val="18"/>
                <w:szCs w:val="18"/>
              </w:rPr>
            </w:pPr>
            <w:r w:rsidRPr="001B6205">
              <w:rPr>
                <w:rFonts w:cs="Arial"/>
                <w:sz w:val="18"/>
                <w:szCs w:val="18"/>
              </w:rPr>
              <w:t>1.146</w:t>
            </w:r>
          </w:p>
        </w:tc>
        <w:tc>
          <w:tcPr>
            <w:tcW w:w="1134" w:type="dxa"/>
            <w:tcBorders>
              <w:top w:val="nil"/>
              <w:left w:val="nil"/>
              <w:bottom w:val="nil"/>
              <w:right w:val="nil"/>
            </w:tcBorders>
            <w:shd w:val="clear" w:color="auto" w:fill="auto"/>
            <w:vAlign w:val="bottom"/>
          </w:tcPr>
          <w:p w14:paraId="3C8A67F9" w14:textId="6A652039" w:rsidR="001B6205" w:rsidRPr="00C935A5" w:rsidRDefault="001B6205" w:rsidP="001B6205">
            <w:pPr>
              <w:spacing w:before="40" w:after="20"/>
              <w:jc w:val="center"/>
              <w:rPr>
                <w:rFonts w:cs="Arial"/>
                <w:sz w:val="18"/>
                <w:szCs w:val="18"/>
              </w:rPr>
            </w:pPr>
            <w:r w:rsidRPr="001B6205">
              <w:rPr>
                <w:rFonts w:cs="Arial"/>
                <w:sz w:val="18"/>
                <w:szCs w:val="18"/>
              </w:rPr>
              <w:t>1.136</w:t>
            </w:r>
          </w:p>
        </w:tc>
        <w:tc>
          <w:tcPr>
            <w:tcW w:w="1134" w:type="dxa"/>
            <w:tcBorders>
              <w:top w:val="nil"/>
              <w:left w:val="nil"/>
              <w:bottom w:val="nil"/>
              <w:right w:val="nil"/>
            </w:tcBorders>
            <w:vAlign w:val="bottom"/>
          </w:tcPr>
          <w:p w14:paraId="24C38FD4" w14:textId="40805EE0" w:rsidR="001B6205" w:rsidRPr="00C935A5" w:rsidRDefault="001B6205" w:rsidP="001B6205">
            <w:pPr>
              <w:spacing w:before="40" w:after="20"/>
              <w:jc w:val="center"/>
              <w:rPr>
                <w:rFonts w:cs="Arial"/>
                <w:sz w:val="18"/>
                <w:szCs w:val="18"/>
              </w:rPr>
            </w:pPr>
            <w:r w:rsidRPr="00A647C1">
              <w:rPr>
                <w:rFonts w:cs="Arial"/>
                <w:sz w:val="18"/>
                <w:szCs w:val="18"/>
              </w:rPr>
              <w:t>1.130</w:t>
            </w:r>
          </w:p>
        </w:tc>
        <w:tc>
          <w:tcPr>
            <w:tcW w:w="1134" w:type="dxa"/>
            <w:tcBorders>
              <w:top w:val="nil"/>
              <w:left w:val="nil"/>
              <w:bottom w:val="nil"/>
              <w:right w:val="nil"/>
            </w:tcBorders>
            <w:vAlign w:val="bottom"/>
          </w:tcPr>
          <w:p w14:paraId="2C8963E8" w14:textId="17C495F0" w:rsidR="001B6205" w:rsidRPr="00C935A5" w:rsidRDefault="001B6205" w:rsidP="001B6205">
            <w:pPr>
              <w:spacing w:before="40" w:after="20"/>
              <w:jc w:val="center"/>
              <w:rPr>
                <w:rFonts w:cs="Arial"/>
                <w:sz w:val="18"/>
                <w:szCs w:val="18"/>
              </w:rPr>
            </w:pPr>
            <w:r w:rsidRPr="00A647C1">
              <w:rPr>
                <w:rFonts w:cs="Arial"/>
                <w:sz w:val="18"/>
                <w:szCs w:val="18"/>
              </w:rPr>
              <w:t>1.143</w:t>
            </w:r>
          </w:p>
        </w:tc>
        <w:tc>
          <w:tcPr>
            <w:tcW w:w="1134" w:type="dxa"/>
            <w:tcBorders>
              <w:top w:val="nil"/>
              <w:left w:val="nil"/>
              <w:bottom w:val="nil"/>
              <w:right w:val="nil"/>
            </w:tcBorders>
            <w:vAlign w:val="bottom"/>
          </w:tcPr>
          <w:p w14:paraId="7D717FB8" w14:textId="6BB8D481" w:rsidR="001B6205" w:rsidRPr="00C935A5" w:rsidRDefault="001B6205" w:rsidP="001B6205">
            <w:pPr>
              <w:spacing w:before="40" w:after="20"/>
              <w:jc w:val="center"/>
              <w:rPr>
                <w:rFonts w:cs="Arial"/>
                <w:sz w:val="18"/>
                <w:szCs w:val="18"/>
              </w:rPr>
            </w:pPr>
            <w:r w:rsidRPr="00A647C1">
              <w:rPr>
                <w:rFonts w:cs="Arial"/>
                <w:sz w:val="18"/>
                <w:szCs w:val="18"/>
              </w:rPr>
              <w:t>1.115</w:t>
            </w:r>
          </w:p>
        </w:tc>
        <w:tc>
          <w:tcPr>
            <w:tcW w:w="1134" w:type="dxa"/>
            <w:tcBorders>
              <w:top w:val="nil"/>
              <w:left w:val="nil"/>
              <w:bottom w:val="nil"/>
              <w:right w:val="nil"/>
            </w:tcBorders>
            <w:shd w:val="clear" w:color="auto" w:fill="auto"/>
            <w:vAlign w:val="bottom"/>
          </w:tcPr>
          <w:p w14:paraId="063DAF88" w14:textId="2CBD3B2C" w:rsidR="001B6205" w:rsidRPr="00C935A5" w:rsidRDefault="001B6205" w:rsidP="001B6205">
            <w:pPr>
              <w:spacing w:before="40" w:after="20"/>
              <w:jc w:val="center"/>
              <w:rPr>
                <w:rFonts w:cs="Arial"/>
                <w:sz w:val="18"/>
                <w:szCs w:val="18"/>
              </w:rPr>
            </w:pPr>
            <w:r w:rsidRPr="00A647C1">
              <w:rPr>
                <w:rFonts w:cs="Arial"/>
                <w:sz w:val="18"/>
                <w:szCs w:val="18"/>
              </w:rPr>
              <w:t>1.131</w:t>
            </w:r>
          </w:p>
        </w:tc>
      </w:tr>
      <w:tr w:rsidR="001B6205" w:rsidRPr="00A647C1" w14:paraId="630E498F" w14:textId="77777777" w:rsidTr="004A2E17">
        <w:tc>
          <w:tcPr>
            <w:tcW w:w="2268" w:type="dxa"/>
            <w:tcBorders>
              <w:top w:val="nil"/>
              <w:left w:val="nil"/>
              <w:bottom w:val="nil"/>
              <w:right w:val="single" w:sz="18" w:space="0" w:color="FFC000"/>
            </w:tcBorders>
            <w:shd w:val="clear" w:color="auto" w:fill="auto"/>
            <w:vAlign w:val="center"/>
          </w:tcPr>
          <w:p w14:paraId="60B55BCE" w14:textId="77777777" w:rsidR="001B6205" w:rsidRPr="00C935A5" w:rsidRDefault="001B6205" w:rsidP="001B6205">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shd w:val="clear" w:color="auto" w:fill="auto"/>
            <w:vAlign w:val="bottom"/>
          </w:tcPr>
          <w:p w14:paraId="288FE832" w14:textId="44922943" w:rsidR="001B6205" w:rsidRPr="00C935A5" w:rsidRDefault="001B6205" w:rsidP="001B6205">
            <w:pPr>
              <w:spacing w:before="40" w:after="20"/>
              <w:jc w:val="center"/>
              <w:rPr>
                <w:rFonts w:cs="Arial"/>
                <w:sz w:val="18"/>
                <w:szCs w:val="18"/>
              </w:rPr>
            </w:pPr>
            <w:r w:rsidRPr="001B6205">
              <w:rPr>
                <w:rFonts w:cs="Arial"/>
                <w:sz w:val="18"/>
                <w:szCs w:val="18"/>
              </w:rPr>
              <w:t>1.485</w:t>
            </w:r>
          </w:p>
        </w:tc>
        <w:tc>
          <w:tcPr>
            <w:tcW w:w="1134" w:type="dxa"/>
            <w:tcBorders>
              <w:top w:val="nil"/>
              <w:left w:val="nil"/>
              <w:bottom w:val="nil"/>
              <w:right w:val="nil"/>
            </w:tcBorders>
            <w:shd w:val="clear" w:color="auto" w:fill="auto"/>
            <w:vAlign w:val="bottom"/>
          </w:tcPr>
          <w:p w14:paraId="33CB9165" w14:textId="3645C12A" w:rsidR="001B6205" w:rsidRPr="00C935A5" w:rsidRDefault="001B6205" w:rsidP="001B6205">
            <w:pPr>
              <w:spacing w:before="40" w:after="20"/>
              <w:jc w:val="center"/>
              <w:rPr>
                <w:rFonts w:cs="Arial"/>
                <w:sz w:val="18"/>
                <w:szCs w:val="18"/>
              </w:rPr>
            </w:pPr>
            <w:r w:rsidRPr="001B6205">
              <w:rPr>
                <w:rFonts w:cs="Arial"/>
                <w:sz w:val="18"/>
                <w:szCs w:val="18"/>
              </w:rPr>
              <w:t>1.472</w:t>
            </w:r>
          </w:p>
        </w:tc>
        <w:tc>
          <w:tcPr>
            <w:tcW w:w="1134" w:type="dxa"/>
            <w:tcBorders>
              <w:top w:val="nil"/>
              <w:left w:val="nil"/>
              <w:bottom w:val="nil"/>
              <w:right w:val="nil"/>
            </w:tcBorders>
            <w:vAlign w:val="bottom"/>
          </w:tcPr>
          <w:p w14:paraId="23959141" w14:textId="7293C672" w:rsidR="001B6205" w:rsidRPr="00C935A5" w:rsidRDefault="001B6205" w:rsidP="001B6205">
            <w:pPr>
              <w:spacing w:before="40" w:after="20"/>
              <w:jc w:val="center"/>
              <w:rPr>
                <w:rFonts w:cs="Arial"/>
                <w:sz w:val="18"/>
                <w:szCs w:val="18"/>
              </w:rPr>
            </w:pPr>
            <w:r w:rsidRPr="00A647C1">
              <w:rPr>
                <w:rFonts w:cs="Arial"/>
                <w:sz w:val="18"/>
                <w:szCs w:val="18"/>
              </w:rPr>
              <w:t>1.465</w:t>
            </w:r>
          </w:p>
        </w:tc>
        <w:tc>
          <w:tcPr>
            <w:tcW w:w="1134" w:type="dxa"/>
            <w:tcBorders>
              <w:top w:val="nil"/>
              <w:left w:val="nil"/>
              <w:bottom w:val="nil"/>
              <w:right w:val="nil"/>
            </w:tcBorders>
            <w:vAlign w:val="bottom"/>
          </w:tcPr>
          <w:p w14:paraId="4F407E03" w14:textId="2A30FDD9" w:rsidR="001B6205" w:rsidRPr="00C935A5" w:rsidRDefault="001B6205" w:rsidP="001B6205">
            <w:pPr>
              <w:spacing w:before="40" w:after="20"/>
              <w:jc w:val="center"/>
              <w:rPr>
                <w:rFonts w:cs="Arial"/>
                <w:sz w:val="18"/>
                <w:szCs w:val="18"/>
              </w:rPr>
            </w:pPr>
            <w:r w:rsidRPr="00A647C1">
              <w:rPr>
                <w:rFonts w:cs="Arial"/>
                <w:sz w:val="18"/>
                <w:szCs w:val="18"/>
              </w:rPr>
              <w:t>1.481</w:t>
            </w:r>
          </w:p>
        </w:tc>
        <w:tc>
          <w:tcPr>
            <w:tcW w:w="1134" w:type="dxa"/>
            <w:tcBorders>
              <w:top w:val="nil"/>
              <w:left w:val="nil"/>
              <w:bottom w:val="nil"/>
              <w:right w:val="nil"/>
            </w:tcBorders>
            <w:vAlign w:val="bottom"/>
          </w:tcPr>
          <w:p w14:paraId="3BF241FB" w14:textId="3487402E" w:rsidR="001B6205" w:rsidRPr="00C935A5" w:rsidRDefault="001B6205" w:rsidP="001B6205">
            <w:pPr>
              <w:spacing w:before="40" w:after="20"/>
              <w:jc w:val="center"/>
              <w:rPr>
                <w:rFonts w:cs="Arial"/>
                <w:sz w:val="18"/>
                <w:szCs w:val="18"/>
              </w:rPr>
            </w:pPr>
            <w:r w:rsidRPr="00A647C1">
              <w:rPr>
                <w:rFonts w:cs="Arial"/>
                <w:sz w:val="18"/>
                <w:szCs w:val="18"/>
              </w:rPr>
              <w:t>1.446</w:t>
            </w:r>
          </w:p>
        </w:tc>
        <w:tc>
          <w:tcPr>
            <w:tcW w:w="1134" w:type="dxa"/>
            <w:tcBorders>
              <w:top w:val="nil"/>
              <w:left w:val="nil"/>
              <w:bottom w:val="nil"/>
              <w:right w:val="nil"/>
            </w:tcBorders>
            <w:shd w:val="clear" w:color="auto" w:fill="auto"/>
            <w:vAlign w:val="bottom"/>
          </w:tcPr>
          <w:p w14:paraId="57DA0C14" w14:textId="43B5F017" w:rsidR="001B6205" w:rsidRPr="00C935A5" w:rsidRDefault="001B6205" w:rsidP="001B6205">
            <w:pPr>
              <w:spacing w:before="40" w:after="20"/>
              <w:jc w:val="center"/>
              <w:rPr>
                <w:rFonts w:cs="Arial"/>
                <w:sz w:val="18"/>
                <w:szCs w:val="18"/>
              </w:rPr>
            </w:pPr>
            <w:r w:rsidRPr="00A647C1">
              <w:rPr>
                <w:rFonts w:cs="Arial"/>
                <w:sz w:val="18"/>
                <w:szCs w:val="18"/>
              </w:rPr>
              <w:t>1.466</w:t>
            </w:r>
          </w:p>
        </w:tc>
      </w:tr>
      <w:tr w:rsidR="001B6205" w:rsidRPr="00A647C1" w14:paraId="48B55121" w14:textId="77777777" w:rsidTr="004A2E17">
        <w:tc>
          <w:tcPr>
            <w:tcW w:w="2268" w:type="dxa"/>
            <w:tcBorders>
              <w:top w:val="nil"/>
              <w:left w:val="nil"/>
              <w:bottom w:val="nil"/>
              <w:right w:val="single" w:sz="18" w:space="0" w:color="FFC000"/>
            </w:tcBorders>
            <w:shd w:val="clear" w:color="auto" w:fill="auto"/>
            <w:vAlign w:val="center"/>
          </w:tcPr>
          <w:p w14:paraId="3628DB2D" w14:textId="77777777" w:rsidR="001B6205" w:rsidRPr="00C935A5" w:rsidRDefault="001B6205" w:rsidP="001B6205">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shd w:val="clear" w:color="auto" w:fill="auto"/>
            <w:vAlign w:val="bottom"/>
          </w:tcPr>
          <w:p w14:paraId="586D1A39" w14:textId="2D102939" w:rsidR="001B6205" w:rsidRPr="00C935A5" w:rsidRDefault="001B6205" w:rsidP="001B6205">
            <w:pPr>
              <w:spacing w:before="40" w:after="20"/>
              <w:jc w:val="center"/>
              <w:rPr>
                <w:rFonts w:cs="Arial"/>
                <w:sz w:val="18"/>
                <w:szCs w:val="18"/>
              </w:rPr>
            </w:pPr>
            <w:r w:rsidRPr="001B6205">
              <w:rPr>
                <w:rFonts w:cs="Arial"/>
                <w:sz w:val="18"/>
                <w:szCs w:val="18"/>
              </w:rPr>
              <w:t>1.750</w:t>
            </w:r>
          </w:p>
        </w:tc>
        <w:tc>
          <w:tcPr>
            <w:tcW w:w="1134" w:type="dxa"/>
            <w:tcBorders>
              <w:top w:val="nil"/>
              <w:left w:val="nil"/>
              <w:bottom w:val="nil"/>
              <w:right w:val="nil"/>
            </w:tcBorders>
            <w:shd w:val="clear" w:color="auto" w:fill="auto"/>
            <w:vAlign w:val="bottom"/>
          </w:tcPr>
          <w:p w14:paraId="6C93E47B" w14:textId="600A35B0" w:rsidR="001B6205" w:rsidRPr="00C935A5" w:rsidRDefault="001B6205" w:rsidP="001B6205">
            <w:pPr>
              <w:spacing w:before="40" w:after="20"/>
              <w:jc w:val="center"/>
              <w:rPr>
                <w:rFonts w:cs="Arial"/>
                <w:sz w:val="18"/>
                <w:szCs w:val="18"/>
              </w:rPr>
            </w:pPr>
            <w:r w:rsidRPr="001B6205">
              <w:rPr>
                <w:rFonts w:cs="Arial"/>
                <w:sz w:val="18"/>
                <w:szCs w:val="18"/>
              </w:rPr>
              <w:t>1.735</w:t>
            </w:r>
          </w:p>
        </w:tc>
        <w:tc>
          <w:tcPr>
            <w:tcW w:w="1134" w:type="dxa"/>
            <w:tcBorders>
              <w:top w:val="nil"/>
              <w:left w:val="nil"/>
              <w:bottom w:val="nil"/>
              <w:right w:val="nil"/>
            </w:tcBorders>
            <w:vAlign w:val="bottom"/>
          </w:tcPr>
          <w:p w14:paraId="00B1327B" w14:textId="35C871DB" w:rsidR="001B6205" w:rsidRPr="00C935A5" w:rsidRDefault="001B6205" w:rsidP="001B6205">
            <w:pPr>
              <w:spacing w:before="40" w:after="20"/>
              <w:jc w:val="center"/>
              <w:rPr>
                <w:rFonts w:cs="Arial"/>
                <w:sz w:val="18"/>
                <w:szCs w:val="18"/>
              </w:rPr>
            </w:pPr>
            <w:r w:rsidRPr="00A647C1">
              <w:rPr>
                <w:rFonts w:cs="Arial"/>
                <w:sz w:val="18"/>
                <w:szCs w:val="18"/>
              </w:rPr>
              <w:t>1.725</w:t>
            </w:r>
          </w:p>
        </w:tc>
        <w:tc>
          <w:tcPr>
            <w:tcW w:w="1134" w:type="dxa"/>
            <w:tcBorders>
              <w:top w:val="nil"/>
              <w:left w:val="nil"/>
              <w:bottom w:val="nil"/>
              <w:right w:val="nil"/>
            </w:tcBorders>
            <w:vAlign w:val="bottom"/>
          </w:tcPr>
          <w:p w14:paraId="412CA3AD" w14:textId="65C4ADAE" w:rsidR="001B6205" w:rsidRPr="00C935A5" w:rsidRDefault="001B6205" w:rsidP="001B6205">
            <w:pPr>
              <w:spacing w:before="40" w:after="20"/>
              <w:jc w:val="center"/>
              <w:rPr>
                <w:rFonts w:cs="Arial"/>
                <w:sz w:val="18"/>
                <w:szCs w:val="18"/>
              </w:rPr>
            </w:pPr>
            <w:r w:rsidRPr="00A647C1">
              <w:rPr>
                <w:rFonts w:cs="Arial"/>
                <w:sz w:val="18"/>
                <w:szCs w:val="18"/>
              </w:rPr>
              <w:t>1.745</w:t>
            </w:r>
          </w:p>
        </w:tc>
        <w:tc>
          <w:tcPr>
            <w:tcW w:w="1134" w:type="dxa"/>
            <w:tcBorders>
              <w:top w:val="nil"/>
              <w:left w:val="nil"/>
              <w:bottom w:val="nil"/>
              <w:right w:val="nil"/>
            </w:tcBorders>
            <w:vAlign w:val="bottom"/>
          </w:tcPr>
          <w:p w14:paraId="28EA4C76" w14:textId="4547E538" w:rsidR="001B6205" w:rsidRPr="00C935A5" w:rsidRDefault="001B6205" w:rsidP="001B6205">
            <w:pPr>
              <w:spacing w:before="40" w:after="20"/>
              <w:jc w:val="center"/>
              <w:rPr>
                <w:rFonts w:cs="Arial"/>
                <w:sz w:val="18"/>
                <w:szCs w:val="18"/>
              </w:rPr>
            </w:pPr>
            <w:r w:rsidRPr="00A647C1">
              <w:rPr>
                <w:rFonts w:cs="Arial"/>
                <w:sz w:val="18"/>
                <w:szCs w:val="18"/>
              </w:rPr>
              <w:t>1.703</w:t>
            </w:r>
          </w:p>
        </w:tc>
        <w:tc>
          <w:tcPr>
            <w:tcW w:w="1134" w:type="dxa"/>
            <w:tcBorders>
              <w:top w:val="nil"/>
              <w:left w:val="nil"/>
              <w:bottom w:val="nil"/>
              <w:right w:val="nil"/>
            </w:tcBorders>
            <w:shd w:val="clear" w:color="auto" w:fill="auto"/>
            <w:vAlign w:val="bottom"/>
          </w:tcPr>
          <w:p w14:paraId="3F84120D" w14:textId="72317C98" w:rsidR="001B6205" w:rsidRPr="00C935A5" w:rsidRDefault="001B6205" w:rsidP="001B6205">
            <w:pPr>
              <w:spacing w:before="40" w:after="20"/>
              <w:jc w:val="center"/>
              <w:rPr>
                <w:rFonts w:cs="Arial"/>
                <w:sz w:val="18"/>
                <w:szCs w:val="18"/>
              </w:rPr>
            </w:pPr>
            <w:r w:rsidRPr="00A647C1">
              <w:rPr>
                <w:rFonts w:cs="Arial"/>
                <w:sz w:val="18"/>
                <w:szCs w:val="18"/>
              </w:rPr>
              <w:t>1.727</w:t>
            </w:r>
          </w:p>
        </w:tc>
      </w:tr>
      <w:tr w:rsidR="001B6205" w:rsidRPr="00A647C1" w14:paraId="641385AF" w14:textId="77777777" w:rsidTr="004A2E17">
        <w:tc>
          <w:tcPr>
            <w:tcW w:w="2268" w:type="dxa"/>
            <w:tcBorders>
              <w:top w:val="nil"/>
              <w:left w:val="nil"/>
              <w:bottom w:val="nil"/>
              <w:right w:val="single" w:sz="18" w:space="0" w:color="FFC000"/>
            </w:tcBorders>
            <w:shd w:val="clear" w:color="auto" w:fill="auto"/>
            <w:vAlign w:val="center"/>
          </w:tcPr>
          <w:p w14:paraId="6EF63D65" w14:textId="77777777" w:rsidR="001B6205" w:rsidRPr="00C935A5" w:rsidRDefault="001B6205" w:rsidP="001B6205">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shd w:val="clear" w:color="auto" w:fill="auto"/>
            <w:vAlign w:val="bottom"/>
          </w:tcPr>
          <w:p w14:paraId="779E46CC" w14:textId="02BA93CE" w:rsidR="001B6205" w:rsidRPr="00C935A5" w:rsidRDefault="001B6205" w:rsidP="001B6205">
            <w:pPr>
              <w:spacing w:before="40" w:after="20"/>
              <w:jc w:val="center"/>
              <w:rPr>
                <w:rFonts w:cs="Arial"/>
                <w:sz w:val="18"/>
                <w:szCs w:val="18"/>
              </w:rPr>
            </w:pPr>
            <w:r w:rsidRPr="001B6205">
              <w:rPr>
                <w:rFonts w:cs="Arial"/>
                <w:sz w:val="18"/>
                <w:szCs w:val="18"/>
              </w:rPr>
              <w:t>1.046</w:t>
            </w:r>
          </w:p>
        </w:tc>
        <w:tc>
          <w:tcPr>
            <w:tcW w:w="1134" w:type="dxa"/>
            <w:tcBorders>
              <w:top w:val="nil"/>
              <w:left w:val="nil"/>
              <w:bottom w:val="nil"/>
              <w:right w:val="nil"/>
            </w:tcBorders>
            <w:shd w:val="clear" w:color="auto" w:fill="auto"/>
            <w:vAlign w:val="bottom"/>
          </w:tcPr>
          <w:p w14:paraId="0E0EEABC" w14:textId="4AC50AC5" w:rsidR="001B6205" w:rsidRPr="00C935A5" w:rsidRDefault="001B6205" w:rsidP="001B6205">
            <w:pPr>
              <w:spacing w:before="40" w:after="20"/>
              <w:jc w:val="center"/>
              <w:rPr>
                <w:rFonts w:cs="Arial"/>
                <w:sz w:val="18"/>
                <w:szCs w:val="18"/>
              </w:rPr>
            </w:pPr>
            <w:r w:rsidRPr="001B6205">
              <w:rPr>
                <w:rFonts w:cs="Arial"/>
                <w:sz w:val="18"/>
                <w:szCs w:val="18"/>
              </w:rPr>
              <w:t>1.037</w:t>
            </w:r>
          </w:p>
        </w:tc>
        <w:tc>
          <w:tcPr>
            <w:tcW w:w="1134" w:type="dxa"/>
            <w:tcBorders>
              <w:top w:val="nil"/>
              <w:left w:val="nil"/>
              <w:bottom w:val="nil"/>
              <w:right w:val="nil"/>
            </w:tcBorders>
            <w:vAlign w:val="bottom"/>
          </w:tcPr>
          <w:p w14:paraId="6D4FF40D" w14:textId="6F85B898" w:rsidR="001B6205" w:rsidRPr="00C935A5" w:rsidRDefault="001B6205" w:rsidP="001B6205">
            <w:pPr>
              <w:spacing w:before="40" w:after="20"/>
              <w:jc w:val="center"/>
              <w:rPr>
                <w:rFonts w:cs="Arial"/>
                <w:sz w:val="18"/>
                <w:szCs w:val="18"/>
              </w:rPr>
            </w:pPr>
            <w:r w:rsidRPr="00A647C1">
              <w:rPr>
                <w:rFonts w:cs="Arial"/>
                <w:sz w:val="18"/>
                <w:szCs w:val="18"/>
              </w:rPr>
              <w:t>1.031</w:t>
            </w:r>
          </w:p>
        </w:tc>
        <w:tc>
          <w:tcPr>
            <w:tcW w:w="1134" w:type="dxa"/>
            <w:tcBorders>
              <w:top w:val="nil"/>
              <w:left w:val="nil"/>
              <w:bottom w:val="nil"/>
              <w:right w:val="nil"/>
            </w:tcBorders>
            <w:vAlign w:val="bottom"/>
          </w:tcPr>
          <w:p w14:paraId="76B95DF8" w14:textId="78079647" w:rsidR="001B6205" w:rsidRPr="00C935A5" w:rsidRDefault="001B6205" w:rsidP="001B6205">
            <w:pPr>
              <w:spacing w:before="40" w:after="20"/>
              <w:jc w:val="center"/>
              <w:rPr>
                <w:rFonts w:cs="Arial"/>
                <w:sz w:val="18"/>
                <w:szCs w:val="18"/>
              </w:rPr>
            </w:pPr>
            <w:r w:rsidRPr="00A647C1">
              <w:rPr>
                <w:rFonts w:cs="Arial"/>
                <w:sz w:val="18"/>
                <w:szCs w:val="18"/>
              </w:rPr>
              <w:t>1.043</w:t>
            </w:r>
          </w:p>
        </w:tc>
        <w:tc>
          <w:tcPr>
            <w:tcW w:w="1134" w:type="dxa"/>
            <w:tcBorders>
              <w:top w:val="nil"/>
              <w:left w:val="nil"/>
              <w:bottom w:val="nil"/>
              <w:right w:val="nil"/>
            </w:tcBorders>
            <w:vAlign w:val="bottom"/>
          </w:tcPr>
          <w:p w14:paraId="2F529B0C" w14:textId="561D13C2" w:rsidR="001B6205" w:rsidRPr="00C935A5" w:rsidRDefault="001B6205" w:rsidP="001B6205">
            <w:pPr>
              <w:spacing w:before="40" w:after="20"/>
              <w:jc w:val="center"/>
              <w:rPr>
                <w:rFonts w:cs="Arial"/>
                <w:sz w:val="18"/>
                <w:szCs w:val="18"/>
              </w:rPr>
            </w:pPr>
            <w:r w:rsidRPr="00A647C1">
              <w:rPr>
                <w:rFonts w:cs="Arial"/>
                <w:sz w:val="18"/>
                <w:szCs w:val="18"/>
              </w:rPr>
              <w:t>1.018</w:t>
            </w:r>
          </w:p>
        </w:tc>
        <w:tc>
          <w:tcPr>
            <w:tcW w:w="1134" w:type="dxa"/>
            <w:tcBorders>
              <w:top w:val="nil"/>
              <w:left w:val="nil"/>
              <w:bottom w:val="nil"/>
              <w:right w:val="nil"/>
            </w:tcBorders>
            <w:shd w:val="clear" w:color="auto" w:fill="auto"/>
            <w:vAlign w:val="bottom"/>
          </w:tcPr>
          <w:p w14:paraId="0F12ECCF" w14:textId="348BDDF5" w:rsidR="001B6205" w:rsidRPr="00C935A5" w:rsidRDefault="001B6205" w:rsidP="001B6205">
            <w:pPr>
              <w:spacing w:before="40" w:after="20"/>
              <w:jc w:val="center"/>
              <w:rPr>
                <w:rFonts w:cs="Arial"/>
                <w:sz w:val="18"/>
                <w:szCs w:val="18"/>
              </w:rPr>
            </w:pPr>
            <w:r w:rsidRPr="00A647C1">
              <w:rPr>
                <w:rFonts w:cs="Arial"/>
                <w:sz w:val="18"/>
                <w:szCs w:val="18"/>
              </w:rPr>
              <w:t>1.032</w:t>
            </w:r>
          </w:p>
        </w:tc>
      </w:tr>
      <w:tr w:rsidR="001B6205" w:rsidRPr="00A647C1" w14:paraId="2E3CC859" w14:textId="77777777" w:rsidTr="004A2E17">
        <w:tc>
          <w:tcPr>
            <w:tcW w:w="2268" w:type="dxa"/>
            <w:tcBorders>
              <w:top w:val="nil"/>
              <w:left w:val="nil"/>
              <w:bottom w:val="nil"/>
              <w:right w:val="single" w:sz="18" w:space="0" w:color="FFC000"/>
            </w:tcBorders>
            <w:shd w:val="clear" w:color="auto" w:fill="auto"/>
            <w:vAlign w:val="center"/>
          </w:tcPr>
          <w:p w14:paraId="5BFC6529" w14:textId="77777777" w:rsidR="001B6205" w:rsidRPr="00C935A5" w:rsidRDefault="001B6205" w:rsidP="001B6205">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shd w:val="clear" w:color="auto" w:fill="auto"/>
            <w:vAlign w:val="bottom"/>
          </w:tcPr>
          <w:p w14:paraId="7CC1C6E2" w14:textId="043B059C" w:rsidR="001B6205" w:rsidRPr="00C935A5" w:rsidRDefault="001B6205" w:rsidP="001B6205">
            <w:pPr>
              <w:spacing w:before="40" w:after="20"/>
              <w:jc w:val="center"/>
              <w:rPr>
                <w:rFonts w:cs="Arial"/>
                <w:sz w:val="18"/>
                <w:szCs w:val="18"/>
              </w:rPr>
            </w:pPr>
            <w:r w:rsidRPr="001B6205">
              <w:rPr>
                <w:rFonts w:cs="Arial"/>
                <w:sz w:val="18"/>
                <w:szCs w:val="18"/>
              </w:rPr>
              <w:t>0.910</w:t>
            </w:r>
          </w:p>
        </w:tc>
        <w:tc>
          <w:tcPr>
            <w:tcW w:w="1134" w:type="dxa"/>
            <w:tcBorders>
              <w:top w:val="nil"/>
              <w:left w:val="nil"/>
              <w:bottom w:val="nil"/>
              <w:right w:val="nil"/>
            </w:tcBorders>
            <w:shd w:val="clear" w:color="auto" w:fill="auto"/>
            <w:vAlign w:val="bottom"/>
          </w:tcPr>
          <w:p w14:paraId="30F7C902" w14:textId="6752D436" w:rsidR="001B6205" w:rsidRPr="00C935A5" w:rsidRDefault="001B6205" w:rsidP="001B6205">
            <w:pPr>
              <w:spacing w:before="40" w:after="20"/>
              <w:jc w:val="center"/>
              <w:rPr>
                <w:rFonts w:cs="Arial"/>
                <w:sz w:val="18"/>
                <w:szCs w:val="18"/>
              </w:rPr>
            </w:pPr>
            <w:r w:rsidRPr="001B6205">
              <w:rPr>
                <w:rFonts w:cs="Arial"/>
                <w:sz w:val="18"/>
                <w:szCs w:val="18"/>
              </w:rPr>
              <w:t>0.902</w:t>
            </w:r>
          </w:p>
        </w:tc>
        <w:tc>
          <w:tcPr>
            <w:tcW w:w="1134" w:type="dxa"/>
            <w:tcBorders>
              <w:top w:val="nil"/>
              <w:left w:val="nil"/>
              <w:bottom w:val="nil"/>
              <w:right w:val="nil"/>
            </w:tcBorders>
            <w:vAlign w:val="bottom"/>
          </w:tcPr>
          <w:p w14:paraId="2CE723C6" w14:textId="74CEC9BB" w:rsidR="001B6205" w:rsidRPr="00C935A5" w:rsidRDefault="001B6205" w:rsidP="001B6205">
            <w:pPr>
              <w:spacing w:before="40" w:after="20"/>
              <w:jc w:val="center"/>
              <w:rPr>
                <w:rFonts w:cs="Arial"/>
                <w:sz w:val="18"/>
                <w:szCs w:val="18"/>
              </w:rPr>
            </w:pPr>
            <w:r w:rsidRPr="00A647C1">
              <w:rPr>
                <w:rFonts w:cs="Arial"/>
                <w:sz w:val="18"/>
                <w:szCs w:val="18"/>
              </w:rPr>
              <w:t>0.897</w:t>
            </w:r>
          </w:p>
        </w:tc>
        <w:tc>
          <w:tcPr>
            <w:tcW w:w="1134" w:type="dxa"/>
            <w:tcBorders>
              <w:top w:val="nil"/>
              <w:left w:val="nil"/>
              <w:bottom w:val="nil"/>
              <w:right w:val="nil"/>
            </w:tcBorders>
            <w:vAlign w:val="bottom"/>
          </w:tcPr>
          <w:p w14:paraId="617E8AD7" w14:textId="3C1E00F2" w:rsidR="001B6205" w:rsidRPr="00C935A5" w:rsidRDefault="001B6205" w:rsidP="001B6205">
            <w:pPr>
              <w:spacing w:before="40" w:after="20"/>
              <w:jc w:val="center"/>
              <w:rPr>
                <w:rFonts w:cs="Arial"/>
                <w:sz w:val="18"/>
                <w:szCs w:val="18"/>
              </w:rPr>
            </w:pPr>
            <w:r w:rsidRPr="00A647C1">
              <w:rPr>
                <w:rFonts w:cs="Arial"/>
                <w:sz w:val="18"/>
                <w:szCs w:val="18"/>
              </w:rPr>
              <w:t>0.907</w:t>
            </w:r>
          </w:p>
        </w:tc>
        <w:tc>
          <w:tcPr>
            <w:tcW w:w="1134" w:type="dxa"/>
            <w:tcBorders>
              <w:top w:val="nil"/>
              <w:left w:val="nil"/>
              <w:bottom w:val="nil"/>
              <w:right w:val="nil"/>
            </w:tcBorders>
            <w:vAlign w:val="bottom"/>
          </w:tcPr>
          <w:p w14:paraId="3A5438CC" w14:textId="6617210C" w:rsidR="001B6205" w:rsidRPr="00C935A5" w:rsidRDefault="001B6205" w:rsidP="001B6205">
            <w:pPr>
              <w:spacing w:before="40" w:after="20"/>
              <w:jc w:val="center"/>
              <w:rPr>
                <w:rFonts w:cs="Arial"/>
                <w:sz w:val="18"/>
                <w:szCs w:val="18"/>
              </w:rPr>
            </w:pPr>
            <w:r w:rsidRPr="00A647C1">
              <w:rPr>
                <w:rFonts w:cs="Arial"/>
                <w:sz w:val="18"/>
                <w:szCs w:val="18"/>
              </w:rPr>
              <w:t>0.886</w:t>
            </w:r>
          </w:p>
        </w:tc>
        <w:tc>
          <w:tcPr>
            <w:tcW w:w="1134" w:type="dxa"/>
            <w:tcBorders>
              <w:top w:val="nil"/>
              <w:left w:val="nil"/>
              <w:bottom w:val="nil"/>
              <w:right w:val="nil"/>
            </w:tcBorders>
            <w:shd w:val="clear" w:color="auto" w:fill="auto"/>
            <w:vAlign w:val="bottom"/>
          </w:tcPr>
          <w:p w14:paraId="4C13CA18" w14:textId="205BC119" w:rsidR="001B6205" w:rsidRPr="00C935A5" w:rsidRDefault="001B6205" w:rsidP="001B6205">
            <w:pPr>
              <w:spacing w:before="40" w:after="20"/>
              <w:jc w:val="center"/>
              <w:rPr>
                <w:rFonts w:cs="Arial"/>
                <w:sz w:val="18"/>
                <w:szCs w:val="18"/>
              </w:rPr>
            </w:pPr>
            <w:r w:rsidRPr="00A647C1">
              <w:rPr>
                <w:rFonts w:cs="Arial"/>
                <w:sz w:val="18"/>
                <w:szCs w:val="18"/>
              </w:rPr>
              <w:t>0.898</w:t>
            </w:r>
          </w:p>
        </w:tc>
      </w:tr>
      <w:tr w:rsidR="001B6205" w:rsidRPr="00A647C1" w14:paraId="5B4C5268" w14:textId="77777777" w:rsidTr="004A2E17">
        <w:tc>
          <w:tcPr>
            <w:tcW w:w="2268" w:type="dxa"/>
            <w:tcBorders>
              <w:top w:val="nil"/>
              <w:left w:val="nil"/>
              <w:bottom w:val="nil"/>
              <w:right w:val="single" w:sz="18" w:space="0" w:color="FFC000"/>
            </w:tcBorders>
            <w:shd w:val="clear" w:color="auto" w:fill="auto"/>
            <w:vAlign w:val="center"/>
          </w:tcPr>
          <w:p w14:paraId="6CDEB8B3" w14:textId="77777777" w:rsidR="001B6205" w:rsidRPr="00C935A5" w:rsidRDefault="001B6205" w:rsidP="001B6205">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shd w:val="clear" w:color="auto" w:fill="auto"/>
            <w:vAlign w:val="bottom"/>
          </w:tcPr>
          <w:p w14:paraId="376097F9" w14:textId="6FA411B4" w:rsidR="001B6205" w:rsidRPr="00C935A5" w:rsidRDefault="001B6205" w:rsidP="001B6205">
            <w:pPr>
              <w:spacing w:before="40" w:after="20"/>
              <w:jc w:val="center"/>
              <w:rPr>
                <w:rFonts w:cs="Arial"/>
                <w:sz w:val="18"/>
                <w:szCs w:val="18"/>
              </w:rPr>
            </w:pPr>
            <w:r w:rsidRPr="001B6205">
              <w:rPr>
                <w:rFonts w:cs="Arial"/>
                <w:sz w:val="18"/>
                <w:szCs w:val="18"/>
              </w:rPr>
              <w:t>1.436</w:t>
            </w:r>
          </w:p>
        </w:tc>
        <w:tc>
          <w:tcPr>
            <w:tcW w:w="1134" w:type="dxa"/>
            <w:tcBorders>
              <w:top w:val="nil"/>
              <w:left w:val="nil"/>
              <w:bottom w:val="nil"/>
              <w:right w:val="nil"/>
            </w:tcBorders>
            <w:shd w:val="clear" w:color="auto" w:fill="auto"/>
            <w:vAlign w:val="bottom"/>
          </w:tcPr>
          <w:p w14:paraId="0FB3097F" w14:textId="04480A6D" w:rsidR="001B6205" w:rsidRPr="00C935A5" w:rsidRDefault="001B6205" w:rsidP="001B6205">
            <w:pPr>
              <w:spacing w:before="40" w:after="20"/>
              <w:jc w:val="center"/>
              <w:rPr>
                <w:rFonts w:cs="Arial"/>
                <w:sz w:val="18"/>
                <w:szCs w:val="18"/>
              </w:rPr>
            </w:pPr>
            <w:r w:rsidRPr="001B6205">
              <w:rPr>
                <w:rFonts w:cs="Arial"/>
                <w:sz w:val="18"/>
                <w:szCs w:val="18"/>
              </w:rPr>
              <w:t>1.424</w:t>
            </w:r>
          </w:p>
        </w:tc>
        <w:tc>
          <w:tcPr>
            <w:tcW w:w="1134" w:type="dxa"/>
            <w:tcBorders>
              <w:top w:val="nil"/>
              <w:left w:val="nil"/>
              <w:bottom w:val="nil"/>
              <w:right w:val="nil"/>
            </w:tcBorders>
            <w:vAlign w:val="bottom"/>
          </w:tcPr>
          <w:p w14:paraId="627FFF0A" w14:textId="7B0B9998" w:rsidR="001B6205" w:rsidRPr="00C935A5" w:rsidRDefault="001B6205" w:rsidP="001B6205">
            <w:pPr>
              <w:spacing w:before="40" w:after="20"/>
              <w:jc w:val="center"/>
              <w:rPr>
                <w:rFonts w:cs="Arial"/>
                <w:sz w:val="18"/>
                <w:szCs w:val="18"/>
              </w:rPr>
            </w:pPr>
            <w:r w:rsidRPr="00A647C1">
              <w:rPr>
                <w:rFonts w:cs="Arial"/>
                <w:sz w:val="18"/>
                <w:szCs w:val="18"/>
              </w:rPr>
              <w:t>1.416</w:t>
            </w:r>
          </w:p>
        </w:tc>
        <w:tc>
          <w:tcPr>
            <w:tcW w:w="1134" w:type="dxa"/>
            <w:tcBorders>
              <w:top w:val="nil"/>
              <w:left w:val="nil"/>
              <w:bottom w:val="nil"/>
              <w:right w:val="nil"/>
            </w:tcBorders>
            <w:vAlign w:val="bottom"/>
          </w:tcPr>
          <w:p w14:paraId="1A7AAF45" w14:textId="0710614C" w:rsidR="001B6205" w:rsidRPr="00C935A5" w:rsidRDefault="001B6205" w:rsidP="001B6205">
            <w:pPr>
              <w:spacing w:before="40" w:after="20"/>
              <w:jc w:val="center"/>
              <w:rPr>
                <w:rFonts w:cs="Arial"/>
                <w:sz w:val="18"/>
                <w:szCs w:val="18"/>
              </w:rPr>
            </w:pPr>
            <w:r w:rsidRPr="00A647C1">
              <w:rPr>
                <w:rFonts w:cs="Arial"/>
                <w:sz w:val="18"/>
                <w:szCs w:val="18"/>
              </w:rPr>
              <w:t>1.432</w:t>
            </w:r>
          </w:p>
        </w:tc>
        <w:tc>
          <w:tcPr>
            <w:tcW w:w="1134" w:type="dxa"/>
            <w:tcBorders>
              <w:top w:val="nil"/>
              <w:left w:val="nil"/>
              <w:bottom w:val="nil"/>
              <w:right w:val="nil"/>
            </w:tcBorders>
            <w:vAlign w:val="bottom"/>
          </w:tcPr>
          <w:p w14:paraId="6367FB6C" w14:textId="1A714481" w:rsidR="001B6205" w:rsidRPr="00C935A5" w:rsidRDefault="001B6205" w:rsidP="001B6205">
            <w:pPr>
              <w:spacing w:before="40" w:after="20"/>
              <w:jc w:val="center"/>
              <w:rPr>
                <w:rFonts w:cs="Arial"/>
                <w:sz w:val="18"/>
                <w:szCs w:val="18"/>
              </w:rPr>
            </w:pPr>
            <w:r w:rsidRPr="00A647C1">
              <w:rPr>
                <w:rFonts w:cs="Arial"/>
                <w:sz w:val="18"/>
                <w:szCs w:val="18"/>
              </w:rPr>
              <w:t>1.398</w:t>
            </w:r>
          </w:p>
        </w:tc>
        <w:tc>
          <w:tcPr>
            <w:tcW w:w="1134" w:type="dxa"/>
            <w:tcBorders>
              <w:top w:val="nil"/>
              <w:left w:val="nil"/>
              <w:bottom w:val="nil"/>
              <w:right w:val="nil"/>
            </w:tcBorders>
            <w:shd w:val="clear" w:color="auto" w:fill="auto"/>
            <w:vAlign w:val="bottom"/>
          </w:tcPr>
          <w:p w14:paraId="27254171" w14:textId="065DBC91" w:rsidR="001B6205" w:rsidRPr="00C935A5" w:rsidRDefault="001B6205" w:rsidP="001B6205">
            <w:pPr>
              <w:spacing w:before="40" w:after="20"/>
              <w:jc w:val="center"/>
              <w:rPr>
                <w:rFonts w:cs="Arial"/>
                <w:sz w:val="18"/>
                <w:szCs w:val="18"/>
              </w:rPr>
            </w:pPr>
            <w:r w:rsidRPr="00A647C1">
              <w:rPr>
                <w:rFonts w:cs="Arial"/>
                <w:sz w:val="18"/>
                <w:szCs w:val="18"/>
              </w:rPr>
              <w:t>1.417</w:t>
            </w:r>
          </w:p>
        </w:tc>
      </w:tr>
      <w:tr w:rsidR="001B6205" w:rsidRPr="00A647C1" w14:paraId="24BA451B" w14:textId="77777777" w:rsidTr="004A2E17">
        <w:tc>
          <w:tcPr>
            <w:tcW w:w="2268" w:type="dxa"/>
            <w:tcBorders>
              <w:top w:val="nil"/>
              <w:left w:val="nil"/>
              <w:bottom w:val="nil"/>
              <w:right w:val="single" w:sz="18" w:space="0" w:color="FFC000"/>
            </w:tcBorders>
            <w:shd w:val="clear" w:color="auto" w:fill="auto"/>
            <w:vAlign w:val="center"/>
          </w:tcPr>
          <w:p w14:paraId="1A024F21" w14:textId="77777777" w:rsidR="001B6205" w:rsidRPr="00C935A5" w:rsidRDefault="001B6205" w:rsidP="001B6205">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shd w:val="clear" w:color="auto" w:fill="auto"/>
            <w:vAlign w:val="bottom"/>
          </w:tcPr>
          <w:p w14:paraId="65A25551" w14:textId="5AC49797" w:rsidR="001B6205" w:rsidRPr="00C935A5" w:rsidRDefault="001B6205" w:rsidP="001B6205">
            <w:pPr>
              <w:spacing w:before="40" w:after="20"/>
              <w:jc w:val="center"/>
              <w:rPr>
                <w:rFonts w:cs="Arial"/>
                <w:sz w:val="18"/>
                <w:szCs w:val="18"/>
              </w:rPr>
            </w:pPr>
            <w:r w:rsidRPr="001B6205">
              <w:rPr>
                <w:rFonts w:cs="Arial"/>
                <w:sz w:val="18"/>
                <w:szCs w:val="18"/>
              </w:rPr>
              <w:t>1.727</w:t>
            </w:r>
          </w:p>
        </w:tc>
        <w:tc>
          <w:tcPr>
            <w:tcW w:w="1134" w:type="dxa"/>
            <w:tcBorders>
              <w:top w:val="nil"/>
              <w:left w:val="nil"/>
              <w:bottom w:val="nil"/>
              <w:right w:val="nil"/>
            </w:tcBorders>
            <w:shd w:val="clear" w:color="auto" w:fill="auto"/>
            <w:vAlign w:val="bottom"/>
          </w:tcPr>
          <w:p w14:paraId="1FAFE456" w14:textId="42F86B33" w:rsidR="001B6205" w:rsidRPr="00C935A5" w:rsidRDefault="001B6205" w:rsidP="001B6205">
            <w:pPr>
              <w:spacing w:before="40" w:after="20"/>
              <w:jc w:val="center"/>
              <w:rPr>
                <w:rFonts w:cs="Arial"/>
                <w:sz w:val="18"/>
                <w:szCs w:val="18"/>
              </w:rPr>
            </w:pPr>
            <w:r w:rsidRPr="001B6205">
              <w:rPr>
                <w:rFonts w:cs="Arial"/>
                <w:sz w:val="18"/>
                <w:szCs w:val="18"/>
              </w:rPr>
              <w:t>1.712</w:t>
            </w:r>
          </w:p>
        </w:tc>
        <w:tc>
          <w:tcPr>
            <w:tcW w:w="1134" w:type="dxa"/>
            <w:tcBorders>
              <w:top w:val="nil"/>
              <w:left w:val="nil"/>
              <w:bottom w:val="nil"/>
              <w:right w:val="nil"/>
            </w:tcBorders>
            <w:vAlign w:val="bottom"/>
          </w:tcPr>
          <w:p w14:paraId="39D77DE6" w14:textId="5517C6E3" w:rsidR="001B6205" w:rsidRPr="00C935A5" w:rsidRDefault="001B6205" w:rsidP="001B6205">
            <w:pPr>
              <w:spacing w:before="40" w:after="20"/>
              <w:jc w:val="center"/>
              <w:rPr>
                <w:rFonts w:cs="Arial"/>
                <w:sz w:val="18"/>
                <w:szCs w:val="18"/>
              </w:rPr>
            </w:pPr>
            <w:r w:rsidRPr="00A647C1">
              <w:rPr>
                <w:rFonts w:cs="Arial"/>
                <w:sz w:val="18"/>
                <w:szCs w:val="18"/>
              </w:rPr>
              <w:t>1.703</w:t>
            </w:r>
          </w:p>
        </w:tc>
        <w:tc>
          <w:tcPr>
            <w:tcW w:w="1134" w:type="dxa"/>
            <w:tcBorders>
              <w:top w:val="nil"/>
              <w:left w:val="nil"/>
              <w:bottom w:val="nil"/>
              <w:right w:val="nil"/>
            </w:tcBorders>
            <w:vAlign w:val="bottom"/>
          </w:tcPr>
          <w:p w14:paraId="4C129436" w14:textId="0C35E5DC" w:rsidR="001B6205" w:rsidRPr="00C935A5" w:rsidRDefault="001B6205" w:rsidP="001B6205">
            <w:pPr>
              <w:spacing w:before="40" w:after="20"/>
              <w:jc w:val="center"/>
              <w:rPr>
                <w:rFonts w:cs="Arial"/>
                <w:sz w:val="18"/>
                <w:szCs w:val="18"/>
              </w:rPr>
            </w:pPr>
            <w:r w:rsidRPr="00A647C1">
              <w:rPr>
                <w:rFonts w:cs="Arial"/>
                <w:sz w:val="18"/>
                <w:szCs w:val="18"/>
              </w:rPr>
              <w:t>1.722</w:t>
            </w:r>
          </w:p>
        </w:tc>
        <w:tc>
          <w:tcPr>
            <w:tcW w:w="1134" w:type="dxa"/>
            <w:tcBorders>
              <w:top w:val="nil"/>
              <w:left w:val="nil"/>
              <w:bottom w:val="nil"/>
              <w:right w:val="nil"/>
            </w:tcBorders>
            <w:vAlign w:val="bottom"/>
          </w:tcPr>
          <w:p w14:paraId="1B05C569" w14:textId="0ABFD1E9" w:rsidR="001B6205" w:rsidRPr="00C935A5" w:rsidRDefault="001B6205" w:rsidP="001B6205">
            <w:pPr>
              <w:spacing w:before="40" w:after="20"/>
              <w:jc w:val="center"/>
              <w:rPr>
                <w:rFonts w:cs="Arial"/>
                <w:sz w:val="18"/>
                <w:szCs w:val="18"/>
              </w:rPr>
            </w:pPr>
            <w:r w:rsidRPr="00A647C1">
              <w:rPr>
                <w:rFonts w:cs="Arial"/>
                <w:sz w:val="18"/>
                <w:szCs w:val="18"/>
              </w:rPr>
              <w:t>1.681</w:t>
            </w:r>
          </w:p>
        </w:tc>
        <w:tc>
          <w:tcPr>
            <w:tcW w:w="1134" w:type="dxa"/>
            <w:tcBorders>
              <w:top w:val="nil"/>
              <w:left w:val="nil"/>
              <w:bottom w:val="nil"/>
              <w:right w:val="nil"/>
            </w:tcBorders>
            <w:shd w:val="clear" w:color="auto" w:fill="auto"/>
            <w:vAlign w:val="bottom"/>
          </w:tcPr>
          <w:p w14:paraId="4773135A" w14:textId="7BE498D4" w:rsidR="001B6205" w:rsidRPr="00C935A5" w:rsidRDefault="001B6205" w:rsidP="001B6205">
            <w:pPr>
              <w:spacing w:before="40" w:after="20"/>
              <w:jc w:val="center"/>
              <w:rPr>
                <w:rFonts w:cs="Arial"/>
                <w:sz w:val="18"/>
                <w:szCs w:val="18"/>
              </w:rPr>
            </w:pPr>
            <w:r w:rsidRPr="00A647C1">
              <w:rPr>
                <w:rFonts w:cs="Arial"/>
                <w:sz w:val="18"/>
                <w:szCs w:val="18"/>
              </w:rPr>
              <w:t>1.704</w:t>
            </w:r>
          </w:p>
        </w:tc>
      </w:tr>
      <w:tr w:rsidR="001B6205" w:rsidRPr="00A647C1" w14:paraId="28E699C0" w14:textId="77777777" w:rsidTr="004A2E17">
        <w:tc>
          <w:tcPr>
            <w:tcW w:w="2268" w:type="dxa"/>
            <w:tcBorders>
              <w:top w:val="nil"/>
              <w:left w:val="nil"/>
              <w:bottom w:val="nil"/>
              <w:right w:val="single" w:sz="18" w:space="0" w:color="FFC000"/>
            </w:tcBorders>
            <w:shd w:val="clear" w:color="auto" w:fill="auto"/>
            <w:vAlign w:val="center"/>
          </w:tcPr>
          <w:p w14:paraId="18F9D562" w14:textId="77777777" w:rsidR="001B6205" w:rsidRPr="00C935A5" w:rsidRDefault="001B6205" w:rsidP="001B6205">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shd w:val="clear" w:color="auto" w:fill="auto"/>
            <w:vAlign w:val="bottom"/>
          </w:tcPr>
          <w:p w14:paraId="437BC966" w14:textId="4F355A38"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7EEA1BC0" w14:textId="4CD2F640"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7637A2D0" w14:textId="0BC7FE45" w:rsidR="001B6205" w:rsidRPr="00C935A5" w:rsidRDefault="001B6205" w:rsidP="001B6205">
            <w:pPr>
              <w:spacing w:before="40" w:after="20"/>
              <w:jc w:val="center"/>
              <w:rPr>
                <w:rFonts w:cs="Arial"/>
                <w:sz w:val="18"/>
                <w:szCs w:val="18"/>
              </w:rPr>
            </w:pPr>
            <w:r w:rsidRPr="00A647C1">
              <w:rPr>
                <w:rFonts w:cs="Arial"/>
                <w:sz w:val="18"/>
                <w:szCs w:val="18"/>
              </w:rPr>
              <w:t>0.883</w:t>
            </w:r>
          </w:p>
        </w:tc>
        <w:tc>
          <w:tcPr>
            <w:tcW w:w="1134" w:type="dxa"/>
            <w:tcBorders>
              <w:top w:val="nil"/>
              <w:left w:val="nil"/>
              <w:bottom w:val="nil"/>
              <w:right w:val="nil"/>
            </w:tcBorders>
            <w:vAlign w:val="bottom"/>
          </w:tcPr>
          <w:p w14:paraId="6C628F47" w14:textId="12725D48" w:rsidR="001B6205" w:rsidRPr="00C935A5" w:rsidRDefault="001B6205" w:rsidP="001B6205">
            <w:pPr>
              <w:spacing w:before="40" w:after="20"/>
              <w:jc w:val="center"/>
              <w:rPr>
                <w:rFonts w:cs="Arial"/>
                <w:sz w:val="18"/>
                <w:szCs w:val="18"/>
              </w:rPr>
            </w:pPr>
            <w:r w:rsidRPr="00A647C1">
              <w:rPr>
                <w:rFonts w:cs="Arial"/>
                <w:sz w:val="18"/>
                <w:szCs w:val="18"/>
              </w:rPr>
              <w:t>0.893</w:t>
            </w:r>
          </w:p>
        </w:tc>
        <w:tc>
          <w:tcPr>
            <w:tcW w:w="1134" w:type="dxa"/>
            <w:tcBorders>
              <w:top w:val="nil"/>
              <w:left w:val="nil"/>
              <w:bottom w:val="nil"/>
              <w:right w:val="nil"/>
            </w:tcBorders>
            <w:vAlign w:val="bottom"/>
          </w:tcPr>
          <w:p w14:paraId="4F6DEE63" w14:textId="4871602F" w:rsidR="001B6205" w:rsidRPr="00C935A5" w:rsidRDefault="001B6205" w:rsidP="001B6205">
            <w:pPr>
              <w:spacing w:before="40" w:after="20"/>
              <w:jc w:val="center"/>
              <w:rPr>
                <w:rFonts w:cs="Arial"/>
                <w:sz w:val="18"/>
                <w:szCs w:val="18"/>
              </w:rPr>
            </w:pPr>
            <w:r w:rsidRPr="00A647C1">
              <w:rPr>
                <w:rFonts w:cs="Arial"/>
                <w:sz w:val="18"/>
                <w:szCs w:val="18"/>
              </w:rPr>
              <w:t>0.872</w:t>
            </w:r>
          </w:p>
        </w:tc>
        <w:tc>
          <w:tcPr>
            <w:tcW w:w="1134" w:type="dxa"/>
            <w:tcBorders>
              <w:top w:val="nil"/>
              <w:left w:val="nil"/>
              <w:bottom w:val="nil"/>
              <w:right w:val="nil"/>
            </w:tcBorders>
            <w:shd w:val="clear" w:color="auto" w:fill="auto"/>
            <w:vAlign w:val="bottom"/>
          </w:tcPr>
          <w:p w14:paraId="475F2A4D" w14:textId="4083BA6C" w:rsidR="001B6205" w:rsidRPr="00C935A5" w:rsidRDefault="001B6205" w:rsidP="001B6205">
            <w:pPr>
              <w:spacing w:before="40" w:after="20"/>
              <w:jc w:val="center"/>
              <w:rPr>
                <w:rFonts w:cs="Arial"/>
                <w:sz w:val="18"/>
                <w:szCs w:val="18"/>
              </w:rPr>
            </w:pPr>
            <w:r w:rsidRPr="00A647C1">
              <w:rPr>
                <w:rFonts w:cs="Arial"/>
                <w:sz w:val="18"/>
                <w:szCs w:val="18"/>
              </w:rPr>
              <w:t>0.884</w:t>
            </w:r>
          </w:p>
        </w:tc>
      </w:tr>
      <w:tr w:rsidR="001B6205" w:rsidRPr="00A647C1" w14:paraId="652B36D9" w14:textId="77777777" w:rsidTr="004A2E17">
        <w:tc>
          <w:tcPr>
            <w:tcW w:w="2268" w:type="dxa"/>
            <w:tcBorders>
              <w:top w:val="nil"/>
              <w:left w:val="nil"/>
              <w:bottom w:val="nil"/>
              <w:right w:val="single" w:sz="18" w:space="0" w:color="FFC000"/>
            </w:tcBorders>
            <w:shd w:val="clear" w:color="auto" w:fill="auto"/>
            <w:vAlign w:val="center"/>
          </w:tcPr>
          <w:p w14:paraId="31A5230F" w14:textId="77777777" w:rsidR="001B6205" w:rsidRPr="00C935A5" w:rsidRDefault="001B6205" w:rsidP="001B6205">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shd w:val="clear" w:color="auto" w:fill="auto"/>
            <w:vAlign w:val="bottom"/>
          </w:tcPr>
          <w:p w14:paraId="273EB4CB" w14:textId="543DE245" w:rsidR="001B6205" w:rsidRPr="00C935A5" w:rsidRDefault="001B6205" w:rsidP="001B6205">
            <w:pPr>
              <w:spacing w:before="40" w:after="20"/>
              <w:jc w:val="center"/>
              <w:rPr>
                <w:rFonts w:cs="Arial"/>
                <w:sz w:val="18"/>
                <w:szCs w:val="18"/>
              </w:rPr>
            </w:pPr>
            <w:r w:rsidRPr="001B6205">
              <w:rPr>
                <w:rFonts w:cs="Arial"/>
                <w:sz w:val="18"/>
                <w:szCs w:val="18"/>
              </w:rPr>
              <w:t>0.909</w:t>
            </w:r>
          </w:p>
        </w:tc>
        <w:tc>
          <w:tcPr>
            <w:tcW w:w="1134" w:type="dxa"/>
            <w:tcBorders>
              <w:top w:val="nil"/>
              <w:left w:val="nil"/>
              <w:bottom w:val="nil"/>
              <w:right w:val="nil"/>
            </w:tcBorders>
            <w:shd w:val="clear" w:color="auto" w:fill="auto"/>
            <w:vAlign w:val="bottom"/>
          </w:tcPr>
          <w:p w14:paraId="2BAA8805" w14:textId="651E55EB" w:rsidR="001B6205" w:rsidRPr="00C935A5" w:rsidRDefault="001B6205" w:rsidP="001B6205">
            <w:pPr>
              <w:spacing w:before="40" w:after="20"/>
              <w:jc w:val="center"/>
              <w:rPr>
                <w:rFonts w:cs="Arial"/>
                <w:sz w:val="18"/>
                <w:szCs w:val="18"/>
              </w:rPr>
            </w:pPr>
            <w:r w:rsidRPr="001B6205">
              <w:rPr>
                <w:rFonts w:cs="Arial"/>
                <w:sz w:val="18"/>
                <w:szCs w:val="18"/>
              </w:rPr>
              <w:t>0.901</w:t>
            </w:r>
          </w:p>
        </w:tc>
        <w:tc>
          <w:tcPr>
            <w:tcW w:w="1134" w:type="dxa"/>
            <w:tcBorders>
              <w:top w:val="nil"/>
              <w:left w:val="nil"/>
              <w:bottom w:val="nil"/>
              <w:right w:val="nil"/>
            </w:tcBorders>
            <w:vAlign w:val="bottom"/>
          </w:tcPr>
          <w:p w14:paraId="4830EB1A" w14:textId="1893A8CA" w:rsidR="001B6205" w:rsidRPr="00C935A5" w:rsidRDefault="001B6205" w:rsidP="001B6205">
            <w:pPr>
              <w:spacing w:before="40" w:after="20"/>
              <w:jc w:val="center"/>
              <w:rPr>
                <w:rFonts w:cs="Arial"/>
                <w:sz w:val="18"/>
                <w:szCs w:val="18"/>
              </w:rPr>
            </w:pPr>
            <w:r w:rsidRPr="00A647C1">
              <w:rPr>
                <w:rFonts w:cs="Arial"/>
                <w:sz w:val="18"/>
                <w:szCs w:val="18"/>
              </w:rPr>
              <w:t>0.896</w:t>
            </w:r>
          </w:p>
        </w:tc>
        <w:tc>
          <w:tcPr>
            <w:tcW w:w="1134" w:type="dxa"/>
            <w:tcBorders>
              <w:top w:val="nil"/>
              <w:left w:val="nil"/>
              <w:bottom w:val="nil"/>
              <w:right w:val="nil"/>
            </w:tcBorders>
            <w:vAlign w:val="bottom"/>
          </w:tcPr>
          <w:p w14:paraId="7DD1C15A" w14:textId="73BF01E8" w:rsidR="001B6205" w:rsidRPr="00C935A5" w:rsidRDefault="001B6205" w:rsidP="001B6205">
            <w:pPr>
              <w:spacing w:before="40" w:after="20"/>
              <w:jc w:val="center"/>
              <w:rPr>
                <w:rFonts w:cs="Arial"/>
                <w:sz w:val="18"/>
                <w:szCs w:val="18"/>
              </w:rPr>
            </w:pPr>
            <w:r w:rsidRPr="00A647C1">
              <w:rPr>
                <w:rFonts w:cs="Arial"/>
                <w:sz w:val="18"/>
                <w:szCs w:val="18"/>
              </w:rPr>
              <w:t>0.907</w:t>
            </w:r>
          </w:p>
        </w:tc>
        <w:tc>
          <w:tcPr>
            <w:tcW w:w="1134" w:type="dxa"/>
            <w:tcBorders>
              <w:top w:val="nil"/>
              <w:left w:val="nil"/>
              <w:bottom w:val="nil"/>
              <w:right w:val="nil"/>
            </w:tcBorders>
            <w:vAlign w:val="bottom"/>
          </w:tcPr>
          <w:p w14:paraId="17B822A2" w14:textId="01B907CA" w:rsidR="001B6205" w:rsidRPr="00C935A5" w:rsidRDefault="001B6205" w:rsidP="001B6205">
            <w:pPr>
              <w:spacing w:before="40" w:after="20"/>
              <w:jc w:val="center"/>
              <w:rPr>
                <w:rFonts w:cs="Arial"/>
                <w:sz w:val="18"/>
                <w:szCs w:val="18"/>
              </w:rPr>
            </w:pPr>
            <w:r w:rsidRPr="00A647C1">
              <w:rPr>
                <w:rFonts w:cs="Arial"/>
                <w:sz w:val="18"/>
                <w:szCs w:val="18"/>
              </w:rPr>
              <w:t>0.885</w:t>
            </w:r>
          </w:p>
        </w:tc>
        <w:tc>
          <w:tcPr>
            <w:tcW w:w="1134" w:type="dxa"/>
            <w:tcBorders>
              <w:top w:val="nil"/>
              <w:left w:val="nil"/>
              <w:bottom w:val="nil"/>
              <w:right w:val="nil"/>
            </w:tcBorders>
            <w:shd w:val="clear" w:color="auto" w:fill="auto"/>
            <w:vAlign w:val="bottom"/>
          </w:tcPr>
          <w:p w14:paraId="0E1560B2" w14:textId="326C7014" w:rsidR="001B6205" w:rsidRPr="00C935A5" w:rsidRDefault="001B6205" w:rsidP="001B6205">
            <w:pPr>
              <w:spacing w:before="40" w:after="20"/>
              <w:jc w:val="center"/>
              <w:rPr>
                <w:rFonts w:cs="Arial"/>
                <w:sz w:val="18"/>
                <w:szCs w:val="18"/>
              </w:rPr>
            </w:pPr>
            <w:r w:rsidRPr="00A647C1">
              <w:rPr>
                <w:rFonts w:cs="Arial"/>
                <w:sz w:val="18"/>
                <w:szCs w:val="18"/>
              </w:rPr>
              <w:t>0.897</w:t>
            </w:r>
          </w:p>
        </w:tc>
      </w:tr>
      <w:tr w:rsidR="001B6205" w:rsidRPr="00A647C1" w14:paraId="79AFC9F7" w14:textId="77777777" w:rsidTr="004A2E17">
        <w:tc>
          <w:tcPr>
            <w:tcW w:w="2268" w:type="dxa"/>
            <w:tcBorders>
              <w:top w:val="nil"/>
              <w:left w:val="nil"/>
              <w:bottom w:val="nil"/>
              <w:right w:val="single" w:sz="18" w:space="0" w:color="FFC000"/>
            </w:tcBorders>
            <w:shd w:val="clear" w:color="auto" w:fill="auto"/>
            <w:vAlign w:val="center"/>
          </w:tcPr>
          <w:p w14:paraId="45E406C9" w14:textId="77777777" w:rsidR="001B6205" w:rsidRPr="00C935A5" w:rsidRDefault="001B6205" w:rsidP="001B6205">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shd w:val="clear" w:color="auto" w:fill="auto"/>
            <w:vAlign w:val="bottom"/>
          </w:tcPr>
          <w:p w14:paraId="57E532B2" w14:textId="57D304F1" w:rsidR="001B6205" w:rsidRPr="00C935A5" w:rsidRDefault="001B6205" w:rsidP="001B6205">
            <w:pPr>
              <w:spacing w:before="40" w:after="20"/>
              <w:jc w:val="center"/>
              <w:rPr>
                <w:rFonts w:cs="Arial"/>
                <w:sz w:val="18"/>
                <w:szCs w:val="18"/>
              </w:rPr>
            </w:pPr>
            <w:r w:rsidRPr="001B6205">
              <w:rPr>
                <w:rFonts w:cs="Arial"/>
                <w:sz w:val="18"/>
                <w:szCs w:val="18"/>
              </w:rPr>
              <w:t>0.919</w:t>
            </w:r>
          </w:p>
        </w:tc>
        <w:tc>
          <w:tcPr>
            <w:tcW w:w="1134" w:type="dxa"/>
            <w:tcBorders>
              <w:top w:val="nil"/>
              <w:left w:val="nil"/>
              <w:bottom w:val="nil"/>
              <w:right w:val="nil"/>
            </w:tcBorders>
            <w:shd w:val="clear" w:color="auto" w:fill="auto"/>
            <w:vAlign w:val="bottom"/>
          </w:tcPr>
          <w:p w14:paraId="0ED6C32A" w14:textId="557172F5" w:rsidR="001B6205" w:rsidRPr="00C935A5" w:rsidRDefault="001B6205" w:rsidP="001B6205">
            <w:pPr>
              <w:spacing w:before="40" w:after="20"/>
              <w:jc w:val="center"/>
              <w:rPr>
                <w:rFonts w:cs="Arial"/>
                <w:sz w:val="18"/>
                <w:szCs w:val="18"/>
              </w:rPr>
            </w:pPr>
            <w:r w:rsidRPr="001B6205">
              <w:rPr>
                <w:rFonts w:cs="Arial"/>
                <w:sz w:val="18"/>
                <w:szCs w:val="18"/>
              </w:rPr>
              <w:t>0.911</w:t>
            </w:r>
          </w:p>
        </w:tc>
        <w:tc>
          <w:tcPr>
            <w:tcW w:w="1134" w:type="dxa"/>
            <w:tcBorders>
              <w:top w:val="nil"/>
              <w:left w:val="nil"/>
              <w:bottom w:val="nil"/>
              <w:right w:val="nil"/>
            </w:tcBorders>
            <w:vAlign w:val="bottom"/>
          </w:tcPr>
          <w:p w14:paraId="6009D655" w14:textId="051482BE" w:rsidR="001B6205" w:rsidRPr="00C935A5" w:rsidRDefault="001B6205" w:rsidP="001B6205">
            <w:pPr>
              <w:spacing w:before="40" w:after="20"/>
              <w:jc w:val="center"/>
              <w:rPr>
                <w:rFonts w:cs="Arial"/>
                <w:sz w:val="18"/>
                <w:szCs w:val="18"/>
              </w:rPr>
            </w:pPr>
            <w:r w:rsidRPr="00A647C1">
              <w:rPr>
                <w:rFonts w:cs="Arial"/>
                <w:sz w:val="18"/>
                <w:szCs w:val="18"/>
              </w:rPr>
              <w:t>0.906</w:t>
            </w:r>
          </w:p>
        </w:tc>
        <w:tc>
          <w:tcPr>
            <w:tcW w:w="1134" w:type="dxa"/>
            <w:tcBorders>
              <w:top w:val="nil"/>
              <w:left w:val="nil"/>
              <w:bottom w:val="nil"/>
              <w:right w:val="nil"/>
            </w:tcBorders>
            <w:vAlign w:val="bottom"/>
          </w:tcPr>
          <w:p w14:paraId="0746F42A" w14:textId="7EE86479" w:rsidR="001B6205" w:rsidRPr="00C935A5" w:rsidRDefault="001B6205" w:rsidP="001B6205">
            <w:pPr>
              <w:spacing w:before="40" w:after="20"/>
              <w:jc w:val="center"/>
              <w:rPr>
                <w:rFonts w:cs="Arial"/>
                <w:sz w:val="18"/>
                <w:szCs w:val="18"/>
              </w:rPr>
            </w:pPr>
            <w:r w:rsidRPr="00A647C1">
              <w:rPr>
                <w:rFonts w:cs="Arial"/>
                <w:sz w:val="18"/>
                <w:szCs w:val="18"/>
              </w:rPr>
              <w:t>0.916</w:t>
            </w:r>
          </w:p>
        </w:tc>
        <w:tc>
          <w:tcPr>
            <w:tcW w:w="1134" w:type="dxa"/>
            <w:tcBorders>
              <w:top w:val="nil"/>
              <w:left w:val="nil"/>
              <w:bottom w:val="nil"/>
              <w:right w:val="nil"/>
            </w:tcBorders>
            <w:vAlign w:val="bottom"/>
          </w:tcPr>
          <w:p w14:paraId="74705DEE" w14:textId="346371AA" w:rsidR="001B6205" w:rsidRPr="00C935A5" w:rsidRDefault="001B6205" w:rsidP="001B6205">
            <w:pPr>
              <w:spacing w:before="40" w:after="20"/>
              <w:jc w:val="center"/>
              <w:rPr>
                <w:rFonts w:cs="Arial"/>
                <w:sz w:val="18"/>
                <w:szCs w:val="18"/>
              </w:rPr>
            </w:pPr>
            <w:r w:rsidRPr="00A647C1">
              <w:rPr>
                <w:rFonts w:cs="Arial"/>
                <w:sz w:val="18"/>
                <w:szCs w:val="18"/>
              </w:rPr>
              <w:t>0.894</w:t>
            </w:r>
          </w:p>
        </w:tc>
        <w:tc>
          <w:tcPr>
            <w:tcW w:w="1134" w:type="dxa"/>
            <w:tcBorders>
              <w:top w:val="nil"/>
              <w:left w:val="nil"/>
              <w:bottom w:val="nil"/>
              <w:right w:val="nil"/>
            </w:tcBorders>
            <w:shd w:val="clear" w:color="auto" w:fill="auto"/>
            <w:vAlign w:val="bottom"/>
          </w:tcPr>
          <w:p w14:paraId="15D0789D" w14:textId="660C5C66" w:rsidR="001B6205" w:rsidRPr="00C935A5" w:rsidRDefault="001B6205" w:rsidP="001B6205">
            <w:pPr>
              <w:spacing w:before="40" w:after="20"/>
              <w:jc w:val="center"/>
              <w:rPr>
                <w:rFonts w:cs="Arial"/>
                <w:sz w:val="18"/>
                <w:szCs w:val="18"/>
              </w:rPr>
            </w:pPr>
            <w:r w:rsidRPr="00A647C1">
              <w:rPr>
                <w:rFonts w:cs="Arial"/>
                <w:sz w:val="18"/>
                <w:szCs w:val="18"/>
              </w:rPr>
              <w:t>0.907</w:t>
            </w:r>
          </w:p>
        </w:tc>
      </w:tr>
      <w:tr w:rsidR="001B6205" w:rsidRPr="00A647C1" w14:paraId="66D7DDEB" w14:textId="77777777" w:rsidTr="004A2E17">
        <w:tc>
          <w:tcPr>
            <w:tcW w:w="2268" w:type="dxa"/>
            <w:tcBorders>
              <w:top w:val="nil"/>
              <w:left w:val="nil"/>
              <w:bottom w:val="nil"/>
              <w:right w:val="single" w:sz="18" w:space="0" w:color="FFC000"/>
            </w:tcBorders>
            <w:shd w:val="clear" w:color="auto" w:fill="auto"/>
            <w:vAlign w:val="center"/>
          </w:tcPr>
          <w:p w14:paraId="67E40C01" w14:textId="77777777" w:rsidR="001B6205" w:rsidRPr="00C935A5" w:rsidRDefault="001B6205" w:rsidP="001B6205">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shd w:val="clear" w:color="auto" w:fill="auto"/>
            <w:vAlign w:val="bottom"/>
          </w:tcPr>
          <w:p w14:paraId="32AD6532" w14:textId="7C53FFEF" w:rsidR="001B6205" w:rsidRPr="00C935A5" w:rsidRDefault="001B6205" w:rsidP="001B6205">
            <w:pPr>
              <w:spacing w:before="40" w:after="20"/>
              <w:jc w:val="center"/>
              <w:rPr>
                <w:rFonts w:cs="Arial"/>
                <w:sz w:val="18"/>
                <w:szCs w:val="18"/>
              </w:rPr>
            </w:pPr>
            <w:r w:rsidRPr="001B6205">
              <w:rPr>
                <w:rFonts w:cs="Arial"/>
                <w:sz w:val="18"/>
                <w:szCs w:val="18"/>
              </w:rPr>
              <w:t>0.899</w:t>
            </w:r>
          </w:p>
        </w:tc>
        <w:tc>
          <w:tcPr>
            <w:tcW w:w="1134" w:type="dxa"/>
            <w:tcBorders>
              <w:top w:val="nil"/>
              <w:left w:val="nil"/>
              <w:bottom w:val="nil"/>
              <w:right w:val="nil"/>
            </w:tcBorders>
            <w:shd w:val="clear" w:color="auto" w:fill="auto"/>
            <w:vAlign w:val="bottom"/>
          </w:tcPr>
          <w:p w14:paraId="410FF90B" w14:textId="3D8E7959" w:rsidR="001B6205" w:rsidRPr="00C935A5" w:rsidRDefault="001B6205" w:rsidP="001B6205">
            <w:pPr>
              <w:spacing w:before="40" w:after="20"/>
              <w:jc w:val="center"/>
              <w:rPr>
                <w:rFonts w:cs="Arial"/>
                <w:sz w:val="18"/>
                <w:szCs w:val="18"/>
              </w:rPr>
            </w:pPr>
            <w:r w:rsidRPr="001B6205">
              <w:rPr>
                <w:rFonts w:cs="Arial"/>
                <w:sz w:val="18"/>
                <w:szCs w:val="18"/>
              </w:rPr>
              <w:t>0.892</w:t>
            </w:r>
          </w:p>
        </w:tc>
        <w:tc>
          <w:tcPr>
            <w:tcW w:w="1134" w:type="dxa"/>
            <w:tcBorders>
              <w:top w:val="nil"/>
              <w:left w:val="nil"/>
              <w:bottom w:val="nil"/>
              <w:right w:val="nil"/>
            </w:tcBorders>
            <w:vAlign w:val="bottom"/>
          </w:tcPr>
          <w:p w14:paraId="1CD1F896" w14:textId="0341A680" w:rsidR="001B6205" w:rsidRPr="00C935A5" w:rsidRDefault="001B6205" w:rsidP="001B6205">
            <w:pPr>
              <w:spacing w:before="40" w:after="20"/>
              <w:jc w:val="center"/>
              <w:rPr>
                <w:rFonts w:cs="Arial"/>
                <w:sz w:val="18"/>
                <w:szCs w:val="18"/>
              </w:rPr>
            </w:pPr>
            <w:r w:rsidRPr="00A647C1">
              <w:rPr>
                <w:rFonts w:cs="Arial"/>
                <w:sz w:val="18"/>
                <w:szCs w:val="18"/>
              </w:rPr>
              <w:t>0.887</w:t>
            </w:r>
          </w:p>
        </w:tc>
        <w:tc>
          <w:tcPr>
            <w:tcW w:w="1134" w:type="dxa"/>
            <w:tcBorders>
              <w:top w:val="nil"/>
              <w:left w:val="nil"/>
              <w:bottom w:val="nil"/>
              <w:right w:val="nil"/>
            </w:tcBorders>
            <w:vAlign w:val="bottom"/>
          </w:tcPr>
          <w:p w14:paraId="66D960C3" w14:textId="089D3021" w:rsidR="001B6205" w:rsidRPr="00C935A5" w:rsidRDefault="001B6205" w:rsidP="001B6205">
            <w:pPr>
              <w:spacing w:before="40" w:after="20"/>
              <w:jc w:val="center"/>
              <w:rPr>
                <w:rFonts w:cs="Arial"/>
                <w:sz w:val="18"/>
                <w:szCs w:val="18"/>
              </w:rPr>
            </w:pPr>
            <w:r w:rsidRPr="00A647C1">
              <w:rPr>
                <w:rFonts w:cs="Arial"/>
                <w:sz w:val="18"/>
                <w:szCs w:val="18"/>
              </w:rPr>
              <w:t>0.897</w:t>
            </w:r>
          </w:p>
        </w:tc>
        <w:tc>
          <w:tcPr>
            <w:tcW w:w="1134" w:type="dxa"/>
            <w:tcBorders>
              <w:top w:val="nil"/>
              <w:left w:val="nil"/>
              <w:bottom w:val="nil"/>
              <w:right w:val="nil"/>
            </w:tcBorders>
            <w:vAlign w:val="bottom"/>
          </w:tcPr>
          <w:p w14:paraId="3E3A40F3" w14:textId="114C1B3D" w:rsidR="001B6205" w:rsidRPr="00C935A5" w:rsidRDefault="001B6205" w:rsidP="001B6205">
            <w:pPr>
              <w:spacing w:before="40" w:after="20"/>
              <w:jc w:val="center"/>
              <w:rPr>
                <w:rFonts w:cs="Arial"/>
                <w:sz w:val="18"/>
                <w:szCs w:val="18"/>
              </w:rPr>
            </w:pPr>
            <w:r w:rsidRPr="00A647C1">
              <w:rPr>
                <w:rFonts w:cs="Arial"/>
                <w:sz w:val="18"/>
                <w:szCs w:val="18"/>
              </w:rPr>
              <w:t>0.875</w:t>
            </w:r>
          </w:p>
        </w:tc>
        <w:tc>
          <w:tcPr>
            <w:tcW w:w="1134" w:type="dxa"/>
            <w:tcBorders>
              <w:top w:val="nil"/>
              <w:left w:val="nil"/>
              <w:bottom w:val="nil"/>
              <w:right w:val="nil"/>
            </w:tcBorders>
            <w:shd w:val="clear" w:color="auto" w:fill="auto"/>
            <w:vAlign w:val="bottom"/>
          </w:tcPr>
          <w:p w14:paraId="5BDA756E" w14:textId="2FBDB4F0" w:rsidR="001B6205" w:rsidRPr="00C935A5" w:rsidRDefault="001B6205" w:rsidP="001B6205">
            <w:pPr>
              <w:spacing w:before="40" w:after="20"/>
              <w:jc w:val="center"/>
              <w:rPr>
                <w:rFonts w:cs="Arial"/>
                <w:sz w:val="18"/>
                <w:szCs w:val="18"/>
              </w:rPr>
            </w:pPr>
            <w:r w:rsidRPr="00A647C1">
              <w:rPr>
                <w:rFonts w:cs="Arial"/>
                <w:sz w:val="18"/>
                <w:szCs w:val="18"/>
              </w:rPr>
              <w:t>0.888</w:t>
            </w:r>
          </w:p>
        </w:tc>
      </w:tr>
      <w:tr w:rsidR="001B6205" w:rsidRPr="00A647C1" w14:paraId="6FC3692B" w14:textId="77777777" w:rsidTr="004A2E17">
        <w:tc>
          <w:tcPr>
            <w:tcW w:w="2268" w:type="dxa"/>
            <w:tcBorders>
              <w:top w:val="nil"/>
              <w:left w:val="nil"/>
              <w:bottom w:val="nil"/>
              <w:right w:val="single" w:sz="18" w:space="0" w:color="FFC000"/>
            </w:tcBorders>
            <w:shd w:val="clear" w:color="auto" w:fill="auto"/>
            <w:vAlign w:val="center"/>
          </w:tcPr>
          <w:p w14:paraId="02695BDD" w14:textId="77777777" w:rsidR="001B6205" w:rsidRPr="00C935A5" w:rsidRDefault="001B6205" w:rsidP="001B6205">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shd w:val="clear" w:color="auto" w:fill="auto"/>
            <w:vAlign w:val="bottom"/>
          </w:tcPr>
          <w:p w14:paraId="1EF5D872" w14:textId="1DD2192F" w:rsidR="001B6205" w:rsidRPr="00C935A5" w:rsidRDefault="001B6205" w:rsidP="001B6205">
            <w:pPr>
              <w:spacing w:before="40" w:after="20"/>
              <w:jc w:val="center"/>
              <w:rPr>
                <w:rFonts w:cs="Arial"/>
                <w:sz w:val="18"/>
                <w:szCs w:val="18"/>
              </w:rPr>
            </w:pPr>
            <w:r w:rsidRPr="001B6205">
              <w:rPr>
                <w:rFonts w:cs="Arial"/>
                <w:sz w:val="18"/>
                <w:szCs w:val="18"/>
              </w:rPr>
              <w:t>0.896</w:t>
            </w:r>
          </w:p>
        </w:tc>
        <w:tc>
          <w:tcPr>
            <w:tcW w:w="1134" w:type="dxa"/>
            <w:tcBorders>
              <w:top w:val="nil"/>
              <w:left w:val="nil"/>
              <w:bottom w:val="nil"/>
              <w:right w:val="nil"/>
            </w:tcBorders>
            <w:shd w:val="clear" w:color="auto" w:fill="auto"/>
            <w:vAlign w:val="bottom"/>
          </w:tcPr>
          <w:p w14:paraId="587D58DE" w14:textId="201CEF5A" w:rsidR="001B6205" w:rsidRPr="00C935A5" w:rsidRDefault="001B6205" w:rsidP="001B6205">
            <w:pPr>
              <w:spacing w:before="40" w:after="20"/>
              <w:jc w:val="center"/>
              <w:rPr>
                <w:rFonts w:cs="Arial"/>
                <w:sz w:val="18"/>
                <w:szCs w:val="18"/>
              </w:rPr>
            </w:pPr>
            <w:r w:rsidRPr="001B6205">
              <w:rPr>
                <w:rFonts w:cs="Arial"/>
                <w:sz w:val="18"/>
                <w:szCs w:val="18"/>
              </w:rPr>
              <w:t>0.888</w:t>
            </w:r>
          </w:p>
        </w:tc>
        <w:tc>
          <w:tcPr>
            <w:tcW w:w="1134" w:type="dxa"/>
            <w:tcBorders>
              <w:top w:val="nil"/>
              <w:left w:val="nil"/>
              <w:bottom w:val="nil"/>
              <w:right w:val="nil"/>
            </w:tcBorders>
            <w:vAlign w:val="bottom"/>
          </w:tcPr>
          <w:p w14:paraId="5BC72A1E" w14:textId="1BD33837" w:rsidR="001B6205" w:rsidRPr="00C935A5" w:rsidRDefault="001B6205" w:rsidP="001B6205">
            <w:pPr>
              <w:spacing w:before="40" w:after="20"/>
              <w:jc w:val="center"/>
              <w:rPr>
                <w:rFonts w:cs="Arial"/>
                <w:sz w:val="18"/>
                <w:szCs w:val="18"/>
              </w:rPr>
            </w:pPr>
            <w:r w:rsidRPr="00A647C1">
              <w:rPr>
                <w:rFonts w:cs="Arial"/>
                <w:sz w:val="18"/>
                <w:szCs w:val="18"/>
              </w:rPr>
              <w:t>0.883</w:t>
            </w:r>
          </w:p>
        </w:tc>
        <w:tc>
          <w:tcPr>
            <w:tcW w:w="1134" w:type="dxa"/>
            <w:tcBorders>
              <w:top w:val="nil"/>
              <w:left w:val="nil"/>
              <w:bottom w:val="nil"/>
              <w:right w:val="nil"/>
            </w:tcBorders>
            <w:vAlign w:val="bottom"/>
          </w:tcPr>
          <w:p w14:paraId="1656FB7D" w14:textId="112049B9" w:rsidR="001B6205" w:rsidRPr="00C935A5" w:rsidRDefault="001B6205" w:rsidP="001B6205">
            <w:pPr>
              <w:spacing w:before="40" w:after="20"/>
              <w:jc w:val="center"/>
              <w:rPr>
                <w:rFonts w:cs="Arial"/>
                <w:sz w:val="18"/>
                <w:szCs w:val="18"/>
              </w:rPr>
            </w:pPr>
            <w:r w:rsidRPr="00A647C1">
              <w:rPr>
                <w:rFonts w:cs="Arial"/>
                <w:sz w:val="18"/>
                <w:szCs w:val="18"/>
              </w:rPr>
              <w:t>0.893</w:t>
            </w:r>
          </w:p>
        </w:tc>
        <w:tc>
          <w:tcPr>
            <w:tcW w:w="1134" w:type="dxa"/>
            <w:tcBorders>
              <w:top w:val="nil"/>
              <w:left w:val="nil"/>
              <w:bottom w:val="nil"/>
              <w:right w:val="nil"/>
            </w:tcBorders>
            <w:vAlign w:val="bottom"/>
          </w:tcPr>
          <w:p w14:paraId="02A7A934" w14:textId="1EB8EEBA" w:rsidR="001B6205" w:rsidRPr="00C935A5" w:rsidRDefault="001B6205" w:rsidP="001B6205">
            <w:pPr>
              <w:spacing w:before="40" w:after="20"/>
              <w:jc w:val="center"/>
              <w:rPr>
                <w:rFonts w:cs="Arial"/>
                <w:sz w:val="18"/>
                <w:szCs w:val="18"/>
              </w:rPr>
            </w:pPr>
            <w:r w:rsidRPr="00A647C1">
              <w:rPr>
                <w:rFonts w:cs="Arial"/>
                <w:sz w:val="18"/>
                <w:szCs w:val="18"/>
              </w:rPr>
              <w:t>0.872</w:t>
            </w:r>
          </w:p>
        </w:tc>
        <w:tc>
          <w:tcPr>
            <w:tcW w:w="1134" w:type="dxa"/>
            <w:tcBorders>
              <w:top w:val="nil"/>
              <w:left w:val="nil"/>
              <w:bottom w:val="nil"/>
              <w:right w:val="nil"/>
            </w:tcBorders>
            <w:shd w:val="clear" w:color="auto" w:fill="auto"/>
            <w:vAlign w:val="bottom"/>
          </w:tcPr>
          <w:p w14:paraId="7512DD5F" w14:textId="37AB0D5B" w:rsidR="001B6205" w:rsidRPr="00C935A5" w:rsidRDefault="001B6205" w:rsidP="001B6205">
            <w:pPr>
              <w:spacing w:before="40" w:after="20"/>
              <w:jc w:val="center"/>
              <w:rPr>
                <w:rFonts w:cs="Arial"/>
                <w:sz w:val="18"/>
                <w:szCs w:val="18"/>
              </w:rPr>
            </w:pPr>
            <w:r w:rsidRPr="00A647C1">
              <w:rPr>
                <w:rFonts w:cs="Arial"/>
                <w:sz w:val="18"/>
                <w:szCs w:val="18"/>
              </w:rPr>
              <w:t>0.884</w:t>
            </w:r>
          </w:p>
        </w:tc>
      </w:tr>
      <w:tr w:rsidR="001B6205" w:rsidRPr="00A647C1" w14:paraId="2CC6B532" w14:textId="77777777" w:rsidTr="004A2E17">
        <w:tc>
          <w:tcPr>
            <w:tcW w:w="2268" w:type="dxa"/>
            <w:tcBorders>
              <w:top w:val="nil"/>
              <w:left w:val="nil"/>
              <w:bottom w:val="nil"/>
              <w:right w:val="single" w:sz="18" w:space="0" w:color="FFC000"/>
            </w:tcBorders>
            <w:shd w:val="clear" w:color="auto" w:fill="auto"/>
            <w:vAlign w:val="center"/>
          </w:tcPr>
          <w:p w14:paraId="36A67781" w14:textId="77777777" w:rsidR="001B6205" w:rsidRPr="00C935A5" w:rsidRDefault="001B6205" w:rsidP="001B6205">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shd w:val="clear" w:color="auto" w:fill="auto"/>
            <w:vAlign w:val="bottom"/>
          </w:tcPr>
          <w:p w14:paraId="2B436475" w14:textId="111709EB" w:rsidR="001B6205" w:rsidRPr="00C935A5" w:rsidRDefault="001B6205" w:rsidP="001B6205">
            <w:pPr>
              <w:spacing w:before="40" w:after="20"/>
              <w:jc w:val="center"/>
              <w:rPr>
                <w:rFonts w:cs="Arial"/>
                <w:sz w:val="18"/>
                <w:szCs w:val="18"/>
              </w:rPr>
            </w:pPr>
            <w:r w:rsidRPr="001B6205">
              <w:rPr>
                <w:rFonts w:cs="Arial"/>
                <w:sz w:val="18"/>
                <w:szCs w:val="18"/>
              </w:rPr>
              <w:t>1.152</w:t>
            </w:r>
          </w:p>
        </w:tc>
        <w:tc>
          <w:tcPr>
            <w:tcW w:w="1134" w:type="dxa"/>
            <w:tcBorders>
              <w:top w:val="nil"/>
              <w:left w:val="nil"/>
              <w:bottom w:val="nil"/>
              <w:right w:val="nil"/>
            </w:tcBorders>
            <w:shd w:val="clear" w:color="auto" w:fill="auto"/>
            <w:vAlign w:val="bottom"/>
          </w:tcPr>
          <w:p w14:paraId="5371B91D" w14:textId="3BE43504" w:rsidR="001B6205" w:rsidRPr="00C935A5" w:rsidRDefault="001B6205" w:rsidP="001B6205">
            <w:pPr>
              <w:spacing w:before="40" w:after="20"/>
              <w:jc w:val="center"/>
              <w:rPr>
                <w:rFonts w:cs="Arial"/>
                <w:sz w:val="18"/>
                <w:szCs w:val="18"/>
              </w:rPr>
            </w:pPr>
            <w:r w:rsidRPr="001B6205">
              <w:rPr>
                <w:rFonts w:cs="Arial"/>
                <w:sz w:val="18"/>
                <w:szCs w:val="18"/>
              </w:rPr>
              <w:t>1.142</w:t>
            </w:r>
          </w:p>
        </w:tc>
        <w:tc>
          <w:tcPr>
            <w:tcW w:w="1134" w:type="dxa"/>
            <w:tcBorders>
              <w:top w:val="nil"/>
              <w:left w:val="nil"/>
              <w:bottom w:val="nil"/>
              <w:right w:val="nil"/>
            </w:tcBorders>
            <w:vAlign w:val="bottom"/>
          </w:tcPr>
          <w:p w14:paraId="4CD77ADB" w14:textId="382C2B99" w:rsidR="001B6205" w:rsidRPr="00C935A5" w:rsidRDefault="001B6205" w:rsidP="001B6205">
            <w:pPr>
              <w:spacing w:before="40" w:after="20"/>
              <w:jc w:val="center"/>
              <w:rPr>
                <w:rFonts w:cs="Arial"/>
                <w:sz w:val="18"/>
                <w:szCs w:val="18"/>
              </w:rPr>
            </w:pPr>
            <w:r w:rsidRPr="00A647C1">
              <w:rPr>
                <w:rFonts w:cs="Arial"/>
                <w:sz w:val="18"/>
                <w:szCs w:val="18"/>
              </w:rPr>
              <w:t>1.136</w:t>
            </w:r>
          </w:p>
        </w:tc>
        <w:tc>
          <w:tcPr>
            <w:tcW w:w="1134" w:type="dxa"/>
            <w:tcBorders>
              <w:top w:val="nil"/>
              <w:left w:val="nil"/>
              <w:bottom w:val="nil"/>
              <w:right w:val="nil"/>
            </w:tcBorders>
            <w:vAlign w:val="bottom"/>
          </w:tcPr>
          <w:p w14:paraId="25CFE76A" w14:textId="11914BF9" w:rsidR="001B6205" w:rsidRPr="00C935A5" w:rsidRDefault="001B6205" w:rsidP="001B6205">
            <w:pPr>
              <w:spacing w:before="40" w:after="20"/>
              <w:jc w:val="center"/>
              <w:rPr>
                <w:rFonts w:cs="Arial"/>
                <w:sz w:val="18"/>
                <w:szCs w:val="18"/>
              </w:rPr>
            </w:pPr>
            <w:r w:rsidRPr="00A647C1">
              <w:rPr>
                <w:rFonts w:cs="Arial"/>
                <w:sz w:val="18"/>
                <w:szCs w:val="18"/>
              </w:rPr>
              <w:t>1.149</w:t>
            </w:r>
          </w:p>
        </w:tc>
        <w:tc>
          <w:tcPr>
            <w:tcW w:w="1134" w:type="dxa"/>
            <w:tcBorders>
              <w:top w:val="nil"/>
              <w:left w:val="nil"/>
              <w:bottom w:val="nil"/>
              <w:right w:val="nil"/>
            </w:tcBorders>
            <w:vAlign w:val="bottom"/>
          </w:tcPr>
          <w:p w14:paraId="0190FDED" w14:textId="0E1C5C90" w:rsidR="001B6205" w:rsidRPr="00C935A5" w:rsidRDefault="001B6205" w:rsidP="001B6205">
            <w:pPr>
              <w:spacing w:before="40" w:after="20"/>
              <w:jc w:val="center"/>
              <w:rPr>
                <w:rFonts w:cs="Arial"/>
                <w:sz w:val="18"/>
                <w:szCs w:val="18"/>
              </w:rPr>
            </w:pPr>
            <w:r w:rsidRPr="00A647C1">
              <w:rPr>
                <w:rFonts w:cs="Arial"/>
                <w:sz w:val="18"/>
                <w:szCs w:val="18"/>
              </w:rPr>
              <w:t>1.121</w:t>
            </w:r>
          </w:p>
        </w:tc>
        <w:tc>
          <w:tcPr>
            <w:tcW w:w="1134" w:type="dxa"/>
            <w:tcBorders>
              <w:top w:val="nil"/>
              <w:left w:val="nil"/>
              <w:bottom w:val="nil"/>
              <w:right w:val="nil"/>
            </w:tcBorders>
            <w:shd w:val="clear" w:color="auto" w:fill="auto"/>
            <w:vAlign w:val="bottom"/>
          </w:tcPr>
          <w:p w14:paraId="326A22D3" w14:textId="7117B044" w:rsidR="001B6205" w:rsidRPr="00C935A5" w:rsidRDefault="001B6205" w:rsidP="001B6205">
            <w:pPr>
              <w:spacing w:before="40" w:after="20"/>
              <w:jc w:val="center"/>
              <w:rPr>
                <w:rFonts w:cs="Arial"/>
                <w:sz w:val="18"/>
                <w:szCs w:val="18"/>
              </w:rPr>
            </w:pPr>
            <w:r w:rsidRPr="00A647C1">
              <w:rPr>
                <w:rFonts w:cs="Arial"/>
                <w:sz w:val="18"/>
                <w:szCs w:val="18"/>
              </w:rPr>
              <w:t>1.137</w:t>
            </w:r>
          </w:p>
        </w:tc>
      </w:tr>
      <w:tr w:rsidR="001B6205" w:rsidRPr="00A647C1" w14:paraId="72E402D5" w14:textId="77777777" w:rsidTr="004A2E17">
        <w:tc>
          <w:tcPr>
            <w:tcW w:w="2268" w:type="dxa"/>
            <w:tcBorders>
              <w:top w:val="nil"/>
              <w:left w:val="nil"/>
              <w:bottom w:val="nil"/>
              <w:right w:val="single" w:sz="18" w:space="0" w:color="FFC000"/>
            </w:tcBorders>
            <w:shd w:val="clear" w:color="auto" w:fill="auto"/>
            <w:vAlign w:val="center"/>
          </w:tcPr>
          <w:p w14:paraId="5E221B83" w14:textId="77777777" w:rsidR="001B6205" w:rsidRPr="00C935A5" w:rsidRDefault="001B6205" w:rsidP="001B6205">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bottom w:val="nil"/>
              <w:right w:val="nil"/>
            </w:tcBorders>
            <w:shd w:val="clear" w:color="auto" w:fill="auto"/>
            <w:vAlign w:val="bottom"/>
          </w:tcPr>
          <w:p w14:paraId="5D8658B4" w14:textId="3CD2C095" w:rsidR="001B6205" w:rsidRPr="00C935A5" w:rsidRDefault="001B6205" w:rsidP="001B6205">
            <w:pPr>
              <w:spacing w:before="40" w:after="20"/>
              <w:jc w:val="center"/>
              <w:rPr>
                <w:rFonts w:cs="Arial"/>
                <w:sz w:val="18"/>
                <w:szCs w:val="18"/>
              </w:rPr>
            </w:pPr>
            <w:r w:rsidRPr="001B6205">
              <w:rPr>
                <w:rFonts w:cs="Arial"/>
                <w:sz w:val="18"/>
                <w:szCs w:val="18"/>
              </w:rPr>
              <w:t>1.516</w:t>
            </w:r>
          </w:p>
        </w:tc>
        <w:tc>
          <w:tcPr>
            <w:tcW w:w="1134" w:type="dxa"/>
            <w:tcBorders>
              <w:top w:val="nil"/>
              <w:left w:val="nil"/>
              <w:bottom w:val="nil"/>
              <w:right w:val="nil"/>
            </w:tcBorders>
            <w:shd w:val="clear" w:color="auto" w:fill="auto"/>
            <w:vAlign w:val="bottom"/>
          </w:tcPr>
          <w:p w14:paraId="0605C6F6" w14:textId="7C32DDB5" w:rsidR="001B6205" w:rsidRPr="00C935A5" w:rsidRDefault="001B6205" w:rsidP="001B6205">
            <w:pPr>
              <w:spacing w:before="40" w:after="20"/>
              <w:jc w:val="center"/>
              <w:rPr>
                <w:rFonts w:cs="Arial"/>
                <w:sz w:val="18"/>
                <w:szCs w:val="18"/>
              </w:rPr>
            </w:pPr>
            <w:r w:rsidRPr="001B6205">
              <w:rPr>
                <w:rFonts w:cs="Arial"/>
                <w:sz w:val="18"/>
                <w:szCs w:val="18"/>
              </w:rPr>
              <w:t>1.503</w:t>
            </w:r>
          </w:p>
        </w:tc>
        <w:tc>
          <w:tcPr>
            <w:tcW w:w="1134" w:type="dxa"/>
            <w:tcBorders>
              <w:top w:val="nil"/>
              <w:left w:val="nil"/>
              <w:bottom w:val="nil"/>
              <w:right w:val="nil"/>
            </w:tcBorders>
            <w:vAlign w:val="bottom"/>
          </w:tcPr>
          <w:p w14:paraId="26AE8F7B" w14:textId="34D20422" w:rsidR="001B6205" w:rsidRPr="00C935A5" w:rsidRDefault="001B6205" w:rsidP="001B6205">
            <w:pPr>
              <w:spacing w:before="40" w:after="20"/>
              <w:jc w:val="center"/>
              <w:rPr>
                <w:rFonts w:cs="Arial"/>
                <w:sz w:val="18"/>
                <w:szCs w:val="18"/>
              </w:rPr>
            </w:pPr>
            <w:r w:rsidRPr="00A647C1">
              <w:rPr>
                <w:rFonts w:cs="Arial"/>
                <w:sz w:val="18"/>
                <w:szCs w:val="18"/>
              </w:rPr>
              <w:t>1.495</w:t>
            </w:r>
          </w:p>
        </w:tc>
        <w:tc>
          <w:tcPr>
            <w:tcW w:w="1134" w:type="dxa"/>
            <w:tcBorders>
              <w:top w:val="nil"/>
              <w:left w:val="nil"/>
              <w:bottom w:val="nil"/>
              <w:right w:val="nil"/>
            </w:tcBorders>
            <w:vAlign w:val="bottom"/>
          </w:tcPr>
          <w:p w14:paraId="3E709C0F" w14:textId="77F567B0" w:rsidR="001B6205" w:rsidRPr="00C935A5" w:rsidRDefault="001B6205" w:rsidP="001B6205">
            <w:pPr>
              <w:spacing w:before="40" w:after="20"/>
              <w:jc w:val="center"/>
              <w:rPr>
                <w:rFonts w:cs="Arial"/>
                <w:sz w:val="18"/>
                <w:szCs w:val="18"/>
              </w:rPr>
            </w:pPr>
            <w:r w:rsidRPr="00A647C1">
              <w:rPr>
                <w:rFonts w:cs="Arial"/>
                <w:sz w:val="18"/>
                <w:szCs w:val="18"/>
              </w:rPr>
              <w:t>1.512</w:t>
            </w:r>
          </w:p>
        </w:tc>
        <w:tc>
          <w:tcPr>
            <w:tcW w:w="1134" w:type="dxa"/>
            <w:tcBorders>
              <w:top w:val="nil"/>
              <w:left w:val="nil"/>
              <w:bottom w:val="nil"/>
              <w:right w:val="nil"/>
            </w:tcBorders>
            <w:vAlign w:val="bottom"/>
          </w:tcPr>
          <w:p w14:paraId="11C3196F" w14:textId="1C97B4E3" w:rsidR="001B6205" w:rsidRPr="00C935A5" w:rsidRDefault="001B6205" w:rsidP="001B6205">
            <w:pPr>
              <w:spacing w:before="40" w:after="20"/>
              <w:jc w:val="center"/>
              <w:rPr>
                <w:rFonts w:cs="Arial"/>
                <w:sz w:val="18"/>
                <w:szCs w:val="18"/>
              </w:rPr>
            </w:pPr>
            <w:r w:rsidRPr="00A647C1">
              <w:rPr>
                <w:rFonts w:cs="Arial"/>
                <w:sz w:val="18"/>
                <w:szCs w:val="18"/>
              </w:rPr>
              <w:t>1.476</w:t>
            </w:r>
          </w:p>
        </w:tc>
        <w:tc>
          <w:tcPr>
            <w:tcW w:w="1134" w:type="dxa"/>
            <w:tcBorders>
              <w:top w:val="nil"/>
              <w:left w:val="nil"/>
              <w:bottom w:val="nil"/>
              <w:right w:val="nil"/>
            </w:tcBorders>
            <w:shd w:val="clear" w:color="auto" w:fill="auto"/>
            <w:vAlign w:val="bottom"/>
          </w:tcPr>
          <w:p w14:paraId="04B37033" w14:textId="03033C50" w:rsidR="001B6205" w:rsidRPr="00C935A5" w:rsidRDefault="001B6205" w:rsidP="001B6205">
            <w:pPr>
              <w:spacing w:before="40" w:after="20"/>
              <w:jc w:val="center"/>
              <w:rPr>
                <w:rFonts w:cs="Arial"/>
                <w:sz w:val="18"/>
                <w:szCs w:val="18"/>
              </w:rPr>
            </w:pPr>
            <w:r w:rsidRPr="00A647C1">
              <w:rPr>
                <w:rFonts w:cs="Arial"/>
                <w:sz w:val="18"/>
                <w:szCs w:val="18"/>
              </w:rPr>
              <w:t>1.497</w:t>
            </w:r>
          </w:p>
        </w:tc>
      </w:tr>
      <w:tr w:rsidR="009E2B93" w:rsidRPr="00A647C1" w14:paraId="4A103597" w14:textId="77777777" w:rsidTr="004847EF">
        <w:tc>
          <w:tcPr>
            <w:tcW w:w="2268" w:type="dxa"/>
            <w:tcBorders>
              <w:top w:val="nil"/>
              <w:left w:val="nil"/>
              <w:bottom w:val="nil"/>
              <w:right w:val="single" w:sz="18" w:space="0" w:color="FFC000"/>
            </w:tcBorders>
            <w:shd w:val="clear" w:color="auto" w:fill="auto"/>
            <w:vAlign w:val="center"/>
          </w:tcPr>
          <w:p w14:paraId="304D88F6"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FFC000"/>
              <w:bottom w:val="single" w:sz="8" w:space="0" w:color="FFC000"/>
              <w:right w:val="nil"/>
            </w:tcBorders>
            <w:shd w:val="clear" w:color="auto" w:fill="auto"/>
            <w:vAlign w:val="center"/>
          </w:tcPr>
          <w:p w14:paraId="298C0848"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shd w:val="clear" w:color="auto" w:fill="auto"/>
            <w:vAlign w:val="center"/>
          </w:tcPr>
          <w:p w14:paraId="7C266D7F"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69439BF1"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tcPr>
          <w:p w14:paraId="380C1A25"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61C261A9" w14:textId="011FB269"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shd w:val="clear" w:color="auto" w:fill="auto"/>
            <w:vAlign w:val="center"/>
          </w:tcPr>
          <w:p w14:paraId="79298CEC" w14:textId="77777777" w:rsidR="009E2B93" w:rsidRPr="00C935A5" w:rsidRDefault="009E2B93" w:rsidP="00E63F8C">
            <w:pPr>
              <w:spacing w:before="40" w:after="20"/>
              <w:jc w:val="center"/>
              <w:rPr>
                <w:rFonts w:cs="Arial"/>
                <w:sz w:val="18"/>
                <w:szCs w:val="18"/>
              </w:rPr>
            </w:pPr>
          </w:p>
        </w:tc>
      </w:tr>
      <w:tr w:rsidR="009E2B93" w:rsidRPr="00C935A5" w14:paraId="50AD90B5" w14:textId="77777777" w:rsidTr="004847EF">
        <w:tc>
          <w:tcPr>
            <w:tcW w:w="2268" w:type="dxa"/>
            <w:tcBorders>
              <w:top w:val="nil"/>
              <w:left w:val="nil"/>
              <w:bottom w:val="nil"/>
              <w:right w:val="single" w:sz="18" w:space="0" w:color="FFC000"/>
            </w:tcBorders>
            <w:shd w:val="clear" w:color="auto" w:fill="auto"/>
            <w:vAlign w:val="center"/>
          </w:tcPr>
          <w:p w14:paraId="6AE4C56F"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FFC000"/>
              <w:left w:val="single" w:sz="18" w:space="0" w:color="FFC000"/>
              <w:right w:val="nil"/>
            </w:tcBorders>
            <w:shd w:val="clear" w:color="auto" w:fill="auto"/>
            <w:vAlign w:val="center"/>
          </w:tcPr>
          <w:p w14:paraId="65771C86" w14:textId="268D0A9C"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shd w:val="clear" w:color="auto" w:fill="auto"/>
            <w:vAlign w:val="center"/>
          </w:tcPr>
          <w:p w14:paraId="258E1B6B" w14:textId="25F0EBA6"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vAlign w:val="center"/>
          </w:tcPr>
          <w:p w14:paraId="57BEB06F" w14:textId="66A6BEC1"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tcPr>
          <w:p w14:paraId="02CCFE6B" w14:textId="57B8C692"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vAlign w:val="center"/>
          </w:tcPr>
          <w:p w14:paraId="498386FD" w14:textId="7BA0826F"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shd w:val="clear" w:color="auto" w:fill="auto"/>
            <w:vAlign w:val="center"/>
          </w:tcPr>
          <w:p w14:paraId="55DE6AA1" w14:textId="693043A8" w:rsidR="009E2B93" w:rsidRPr="00C935A5" w:rsidRDefault="009E2B93" w:rsidP="00E63F8C">
            <w:pPr>
              <w:spacing w:before="40" w:after="20"/>
              <w:jc w:val="center"/>
              <w:rPr>
                <w:rFonts w:cs="Arial"/>
                <w:b/>
                <w:sz w:val="18"/>
                <w:szCs w:val="18"/>
              </w:rPr>
            </w:pPr>
          </w:p>
        </w:tc>
      </w:tr>
    </w:tbl>
    <w:p w14:paraId="2D955103" w14:textId="051B1537" w:rsidR="00EB2E62" w:rsidRPr="00C935A5" w:rsidRDefault="00EB2E62" w:rsidP="00FF36E8">
      <w:pPr>
        <w:spacing w:before="40" w:after="20"/>
        <w:rPr>
          <w:rFonts w:cs="Arial"/>
          <w:sz w:val="18"/>
          <w:szCs w:val="18"/>
        </w:rPr>
      </w:pPr>
    </w:p>
    <w:p w14:paraId="5451B116" w14:textId="2E95CC04" w:rsidR="00A424B1"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BA607CF" w14:textId="77777777" w:rsidR="00566EA9" w:rsidRPr="00C935A5" w:rsidRDefault="00566EA9">
      <w:pPr>
        <w:rPr>
          <w:rFonts w:cs="Arial"/>
          <w:bCs/>
          <w:color w:val="5F497A" w:themeColor="accent4" w:themeShade="BF"/>
          <w:sz w:val="4"/>
          <w:szCs w:val="4"/>
        </w:rPr>
      </w:pPr>
      <w:r w:rsidRPr="00C935A5">
        <w:rPr>
          <w:rFonts w:cs="Arial"/>
        </w:rPr>
        <w:br w:type="page"/>
      </w:r>
    </w:p>
    <w:p w14:paraId="5D038064" w14:textId="71557A09" w:rsidR="00244A4F" w:rsidRPr="00C935A5" w:rsidRDefault="0072115A" w:rsidP="00D15FD9">
      <w:pPr>
        <w:pStyle w:val="VGC-Head10"/>
      </w:pPr>
      <w:r>
        <w:t>2021-22</w:t>
      </w:r>
      <w:r w:rsidR="00A97ABE" w:rsidRPr="00C935A5">
        <w:t xml:space="preserve"> </w:t>
      </w:r>
      <w:r w:rsidR="00244A4F" w:rsidRPr="00C935A5">
        <w:t>General Purpose Grants</w:t>
      </w:r>
      <w:r w:rsidR="00CE4507" w:rsidRPr="00C935A5">
        <w:tab/>
        <w:t>Appendix 4</w:t>
      </w:r>
    </w:p>
    <w:p w14:paraId="6A616FA4" w14:textId="6C7E139D" w:rsidR="00244A4F" w:rsidRPr="00C935A5" w:rsidRDefault="004F1184" w:rsidP="00D15FD9">
      <w:pPr>
        <w:pStyle w:val="VGC-Head2"/>
      </w:pPr>
      <w:r w:rsidRPr="00C935A5">
        <w:tab/>
      </w:r>
      <w:r w:rsidR="00244A4F" w:rsidRPr="00C935A5">
        <w:t xml:space="preserve">D.  Cost Adjustors - </w:t>
      </w:r>
      <w:r w:rsidR="002A2397" w:rsidRPr="00C935A5">
        <w:t>Index</w:t>
      </w:r>
    </w:p>
    <w:p w14:paraId="3704D553" w14:textId="77777777" w:rsidR="008F0C49" w:rsidRPr="00C935A5" w:rsidRDefault="008F0C49" w:rsidP="00FF36E8">
      <w:pPr>
        <w:spacing w:before="40" w:after="20"/>
        <w:rPr>
          <w:rFonts w:cs="Arial"/>
          <w:sz w:val="18"/>
          <w:szCs w:val="18"/>
        </w:rPr>
      </w:pPr>
    </w:p>
    <w:tbl>
      <w:tblPr>
        <w:tblW w:w="0" w:type="auto"/>
        <w:tblInd w:w="78" w:type="dxa"/>
        <w:tblLayout w:type="fixed"/>
        <w:tblCellMar>
          <w:left w:w="57" w:type="dxa"/>
          <w:right w:w="57" w:type="dxa"/>
        </w:tblCellMar>
        <w:tblLook w:val="0000" w:firstRow="0" w:lastRow="0" w:firstColumn="0" w:lastColumn="0" w:noHBand="0" w:noVBand="0"/>
      </w:tblPr>
      <w:tblGrid>
        <w:gridCol w:w="2268"/>
        <w:gridCol w:w="1247"/>
        <w:gridCol w:w="1247"/>
        <w:gridCol w:w="1247"/>
        <w:gridCol w:w="170"/>
        <w:gridCol w:w="1247"/>
      </w:tblGrid>
      <w:tr w:rsidR="009E2B93" w:rsidRPr="00C935A5" w14:paraId="253D96F6" w14:textId="77777777" w:rsidTr="004847EF">
        <w:tc>
          <w:tcPr>
            <w:tcW w:w="2268" w:type="dxa"/>
            <w:tcBorders>
              <w:top w:val="nil"/>
              <w:left w:val="nil"/>
              <w:bottom w:val="nil"/>
              <w:right w:val="single" w:sz="18" w:space="0" w:color="FFC000"/>
            </w:tcBorders>
            <w:shd w:val="clear" w:color="auto" w:fill="auto"/>
            <w:vAlign w:val="bottom"/>
          </w:tcPr>
          <w:p w14:paraId="4F789676"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3741" w:type="dxa"/>
            <w:gridSpan w:val="3"/>
            <w:tcBorders>
              <w:top w:val="nil"/>
              <w:left w:val="single" w:sz="18" w:space="0" w:color="FFC000"/>
              <w:bottom w:val="single" w:sz="8" w:space="0" w:color="FFC000"/>
            </w:tcBorders>
            <w:shd w:val="clear" w:color="auto" w:fill="auto"/>
            <w:vAlign w:val="bottom"/>
          </w:tcPr>
          <w:p w14:paraId="60310761" w14:textId="35AA43F8" w:rsidR="009E2B93" w:rsidRPr="00C935A5" w:rsidRDefault="009E2B93" w:rsidP="008001AD">
            <w:pPr>
              <w:spacing w:before="40" w:after="20"/>
              <w:jc w:val="center"/>
              <w:rPr>
                <w:rFonts w:cs="Arial"/>
                <w:b/>
                <w:sz w:val="18"/>
                <w:szCs w:val="18"/>
              </w:rPr>
            </w:pPr>
            <w:r w:rsidRPr="00C935A5">
              <w:rPr>
                <w:rFonts w:cs="Arial"/>
                <w:b/>
                <w:sz w:val="18"/>
                <w:szCs w:val="18"/>
              </w:rPr>
              <w:t>Population Growth</w:t>
            </w:r>
          </w:p>
        </w:tc>
        <w:tc>
          <w:tcPr>
            <w:tcW w:w="170" w:type="dxa"/>
            <w:vMerge w:val="restart"/>
            <w:tcBorders>
              <w:top w:val="nil"/>
              <w:left w:val="nil"/>
              <w:bottom w:val="single" w:sz="8" w:space="0" w:color="FFC000"/>
              <w:right w:val="nil"/>
            </w:tcBorders>
            <w:vAlign w:val="bottom"/>
          </w:tcPr>
          <w:p w14:paraId="53F4FE43" w14:textId="77777777" w:rsidR="009E2B93" w:rsidRPr="00C935A5" w:rsidRDefault="009E2B93" w:rsidP="008001AD">
            <w:pPr>
              <w:spacing w:before="40" w:after="20"/>
              <w:jc w:val="center"/>
              <w:rPr>
                <w:rFonts w:cs="Arial"/>
                <w:b/>
                <w:sz w:val="18"/>
                <w:szCs w:val="18"/>
              </w:rPr>
            </w:pPr>
          </w:p>
        </w:tc>
        <w:tc>
          <w:tcPr>
            <w:tcW w:w="1247" w:type="dxa"/>
            <w:tcBorders>
              <w:top w:val="nil"/>
              <w:left w:val="nil"/>
              <w:bottom w:val="single" w:sz="8" w:space="0" w:color="FFC000"/>
              <w:right w:val="nil"/>
            </w:tcBorders>
            <w:vAlign w:val="bottom"/>
          </w:tcPr>
          <w:p w14:paraId="78CB2B00" w14:textId="77777777" w:rsidR="009E2B93" w:rsidRPr="00C935A5" w:rsidRDefault="009E2B93" w:rsidP="008001AD">
            <w:pPr>
              <w:spacing w:before="40" w:after="20"/>
              <w:jc w:val="center"/>
              <w:rPr>
                <w:rFonts w:cs="Arial"/>
                <w:b/>
                <w:sz w:val="18"/>
                <w:szCs w:val="18"/>
              </w:rPr>
            </w:pPr>
            <w:r w:rsidRPr="00C935A5">
              <w:rPr>
                <w:rFonts w:cs="Arial"/>
                <w:b/>
                <w:sz w:val="18"/>
                <w:szCs w:val="18"/>
              </w:rPr>
              <w:t xml:space="preserve">Population </w:t>
            </w:r>
            <w:r w:rsidRPr="00C935A5">
              <w:rPr>
                <w:rFonts w:cs="Arial"/>
                <w:b/>
                <w:sz w:val="18"/>
                <w:szCs w:val="18"/>
              </w:rPr>
              <w:br/>
              <w:t>&lt; 6 years</w:t>
            </w:r>
          </w:p>
        </w:tc>
      </w:tr>
      <w:tr w:rsidR="009E2B93" w:rsidRPr="00C935A5" w14:paraId="59F7F021" w14:textId="77777777" w:rsidTr="004847EF">
        <w:tc>
          <w:tcPr>
            <w:tcW w:w="2268" w:type="dxa"/>
            <w:tcBorders>
              <w:top w:val="nil"/>
              <w:left w:val="nil"/>
              <w:bottom w:val="nil"/>
              <w:right w:val="single" w:sz="18" w:space="0" w:color="FFC000"/>
            </w:tcBorders>
            <w:shd w:val="clear" w:color="auto" w:fill="auto"/>
            <w:vAlign w:val="bottom"/>
          </w:tcPr>
          <w:p w14:paraId="46D52DDD"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247"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7B4D5099"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247" w:type="dxa"/>
            <w:tcBorders>
              <w:top w:val="single" w:sz="8" w:space="0" w:color="FFC000"/>
              <w:left w:val="nil"/>
              <w:bottom w:val="single" w:sz="8" w:space="0" w:color="FFC000"/>
              <w:right w:val="nil"/>
            </w:tcBorders>
          </w:tcPr>
          <w:p w14:paraId="0AA0804D" w14:textId="45D2C1E9"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(min 15,000)</w:t>
            </w:r>
          </w:p>
        </w:tc>
        <w:tc>
          <w:tcPr>
            <w:tcW w:w="1247" w:type="dxa"/>
            <w:tcBorders>
              <w:top w:val="single" w:sz="8" w:space="0" w:color="FFC000"/>
              <w:left w:val="nil"/>
              <w:bottom w:val="single" w:sz="8" w:space="0" w:color="FFC000"/>
              <w:right w:val="nil"/>
            </w:tcBorders>
            <w:tcMar>
              <w:left w:w="0" w:type="dxa"/>
              <w:right w:w="0" w:type="dxa"/>
            </w:tcMar>
            <w:vAlign w:val="bottom"/>
          </w:tcPr>
          <w:p w14:paraId="6019EB33" w14:textId="4AC02B68" w:rsidR="009E2B93" w:rsidRPr="00C935A5" w:rsidRDefault="009E2B93" w:rsidP="005D04BF">
            <w:pPr>
              <w:spacing w:before="40" w:after="20"/>
              <w:jc w:val="center"/>
              <w:rPr>
                <w:rFonts w:cs="Arial"/>
                <w:sz w:val="16"/>
                <w:szCs w:val="16"/>
              </w:rPr>
            </w:pPr>
            <w:r w:rsidRPr="00C935A5">
              <w:rPr>
                <w:rFonts w:cs="Arial"/>
                <w:sz w:val="16"/>
                <w:szCs w:val="16"/>
              </w:rPr>
              <w:t>Modified Pop*</w:t>
            </w:r>
            <w:r w:rsidRPr="00C935A5">
              <w:rPr>
                <w:rFonts w:cs="Arial"/>
                <w:sz w:val="16"/>
                <w:szCs w:val="16"/>
              </w:rPr>
              <w:br/>
              <w:t>(no min)</w:t>
            </w:r>
          </w:p>
        </w:tc>
        <w:tc>
          <w:tcPr>
            <w:tcW w:w="170" w:type="dxa"/>
            <w:vMerge/>
            <w:tcBorders>
              <w:top w:val="single" w:sz="8" w:space="0" w:color="FFC000"/>
              <w:left w:val="nil"/>
              <w:bottom w:val="single" w:sz="8" w:space="0" w:color="FFC000"/>
              <w:right w:val="nil"/>
            </w:tcBorders>
            <w:tcMar>
              <w:left w:w="0" w:type="dxa"/>
              <w:right w:w="0" w:type="dxa"/>
            </w:tcMar>
            <w:vAlign w:val="bottom"/>
          </w:tcPr>
          <w:p w14:paraId="5D60F9D6" w14:textId="77777777" w:rsidR="009E2B93" w:rsidRPr="00C935A5" w:rsidRDefault="009E2B93" w:rsidP="008001AD">
            <w:pPr>
              <w:spacing w:before="40" w:after="20"/>
              <w:jc w:val="center"/>
              <w:rPr>
                <w:rFonts w:cs="Arial"/>
                <w:sz w:val="16"/>
                <w:szCs w:val="16"/>
              </w:rPr>
            </w:pPr>
          </w:p>
        </w:tc>
        <w:tc>
          <w:tcPr>
            <w:tcW w:w="1247" w:type="dxa"/>
            <w:tcBorders>
              <w:top w:val="single" w:sz="8" w:space="0" w:color="FFC000"/>
              <w:left w:val="nil"/>
              <w:bottom w:val="single" w:sz="8" w:space="0" w:color="FFC000"/>
              <w:right w:val="nil"/>
            </w:tcBorders>
            <w:shd w:val="clear" w:color="auto" w:fill="auto"/>
            <w:tcMar>
              <w:left w:w="0" w:type="dxa"/>
              <w:right w:w="0" w:type="dxa"/>
            </w:tcMar>
            <w:vAlign w:val="bottom"/>
          </w:tcPr>
          <w:p w14:paraId="6C5D7FAD"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r>
      <w:tr w:rsidR="00A647C1" w:rsidRPr="00C935A5" w14:paraId="2CB6AAA0" w14:textId="77777777" w:rsidTr="004847EF">
        <w:tc>
          <w:tcPr>
            <w:tcW w:w="2268" w:type="dxa"/>
            <w:tcBorders>
              <w:top w:val="nil"/>
              <w:left w:val="nil"/>
              <w:bottom w:val="nil"/>
              <w:right w:val="single" w:sz="18" w:space="0" w:color="FFC000"/>
            </w:tcBorders>
            <w:shd w:val="clear" w:color="auto" w:fill="auto"/>
            <w:vAlign w:val="center"/>
          </w:tcPr>
          <w:p w14:paraId="17C40B91" w14:textId="77777777" w:rsidR="00A647C1" w:rsidRPr="00C935A5" w:rsidRDefault="00A647C1" w:rsidP="00A647C1">
            <w:pPr>
              <w:spacing w:before="40" w:after="20"/>
              <w:rPr>
                <w:rFonts w:cs="Arial"/>
                <w:sz w:val="18"/>
                <w:szCs w:val="18"/>
              </w:rPr>
            </w:pPr>
          </w:p>
        </w:tc>
        <w:tc>
          <w:tcPr>
            <w:tcW w:w="1247" w:type="dxa"/>
            <w:tcBorders>
              <w:top w:val="single" w:sz="8" w:space="0" w:color="FFC000"/>
              <w:left w:val="single" w:sz="18" w:space="0" w:color="FFC000"/>
              <w:bottom w:val="nil"/>
              <w:right w:val="nil"/>
            </w:tcBorders>
            <w:shd w:val="clear" w:color="auto" w:fill="auto"/>
            <w:vAlign w:val="bottom"/>
          </w:tcPr>
          <w:p w14:paraId="56FC6A87" w14:textId="5444E7F3" w:rsidR="00A647C1" w:rsidRPr="00C935A5" w:rsidRDefault="00A647C1" w:rsidP="00A647C1">
            <w:pPr>
              <w:spacing w:before="40" w:after="20"/>
              <w:jc w:val="center"/>
              <w:rPr>
                <w:rFonts w:cs="Arial"/>
                <w:sz w:val="18"/>
                <w:szCs w:val="18"/>
              </w:rPr>
            </w:pPr>
            <w:r w:rsidRPr="00A647C1">
              <w:rPr>
                <w:rFonts w:cs="Arial"/>
                <w:sz w:val="18"/>
                <w:szCs w:val="18"/>
              </w:rPr>
              <w:t> </w:t>
            </w:r>
          </w:p>
        </w:tc>
        <w:tc>
          <w:tcPr>
            <w:tcW w:w="1247" w:type="dxa"/>
            <w:tcBorders>
              <w:top w:val="single" w:sz="8" w:space="0" w:color="FFC000"/>
              <w:left w:val="nil"/>
              <w:bottom w:val="nil"/>
              <w:right w:val="nil"/>
            </w:tcBorders>
            <w:vAlign w:val="bottom"/>
          </w:tcPr>
          <w:p w14:paraId="63A6C920" w14:textId="77777777" w:rsidR="00A647C1" w:rsidRPr="00C935A5" w:rsidRDefault="00A647C1" w:rsidP="00A647C1">
            <w:pPr>
              <w:spacing w:before="40" w:after="20"/>
              <w:jc w:val="center"/>
              <w:rPr>
                <w:rFonts w:cs="Arial"/>
                <w:sz w:val="18"/>
                <w:szCs w:val="18"/>
              </w:rPr>
            </w:pPr>
          </w:p>
        </w:tc>
        <w:tc>
          <w:tcPr>
            <w:tcW w:w="1247" w:type="dxa"/>
            <w:tcBorders>
              <w:top w:val="single" w:sz="8" w:space="0" w:color="FFC000"/>
              <w:left w:val="nil"/>
              <w:bottom w:val="nil"/>
              <w:right w:val="nil"/>
            </w:tcBorders>
            <w:vAlign w:val="bottom"/>
          </w:tcPr>
          <w:p w14:paraId="2C8FA75E" w14:textId="4A66C52A" w:rsidR="00A647C1" w:rsidRPr="00C935A5" w:rsidRDefault="00A647C1" w:rsidP="00A647C1">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1E149153" w14:textId="306C5D23" w:rsidR="00A647C1" w:rsidRPr="00C935A5" w:rsidRDefault="00A647C1" w:rsidP="00A647C1">
            <w:pPr>
              <w:spacing w:before="40" w:after="20"/>
              <w:jc w:val="center"/>
              <w:rPr>
                <w:rFonts w:cs="Arial"/>
                <w:sz w:val="18"/>
                <w:szCs w:val="18"/>
              </w:rPr>
            </w:pPr>
          </w:p>
        </w:tc>
        <w:tc>
          <w:tcPr>
            <w:tcW w:w="1247" w:type="dxa"/>
            <w:tcBorders>
              <w:top w:val="single" w:sz="8" w:space="0" w:color="FFC000"/>
              <w:left w:val="nil"/>
              <w:bottom w:val="nil"/>
              <w:right w:val="nil"/>
            </w:tcBorders>
            <w:shd w:val="clear" w:color="auto" w:fill="auto"/>
            <w:vAlign w:val="bottom"/>
          </w:tcPr>
          <w:p w14:paraId="1617DE45" w14:textId="0DCD8445" w:rsidR="00A647C1" w:rsidRPr="00C935A5" w:rsidRDefault="00A647C1" w:rsidP="00A647C1">
            <w:pPr>
              <w:spacing w:before="40" w:after="20"/>
              <w:jc w:val="center"/>
              <w:rPr>
                <w:rFonts w:cs="Arial"/>
                <w:sz w:val="18"/>
                <w:szCs w:val="18"/>
              </w:rPr>
            </w:pPr>
            <w:r w:rsidRPr="00A647C1">
              <w:rPr>
                <w:rFonts w:cs="Arial"/>
                <w:sz w:val="18"/>
                <w:szCs w:val="18"/>
              </w:rPr>
              <w:t> </w:t>
            </w:r>
          </w:p>
        </w:tc>
      </w:tr>
      <w:tr w:rsidR="00A647C1" w:rsidRPr="00C935A5" w14:paraId="008949D8" w14:textId="77777777" w:rsidTr="004A2E17">
        <w:tc>
          <w:tcPr>
            <w:tcW w:w="2268" w:type="dxa"/>
            <w:tcBorders>
              <w:top w:val="nil"/>
              <w:left w:val="nil"/>
              <w:bottom w:val="nil"/>
              <w:right w:val="single" w:sz="18" w:space="0" w:color="FFC000"/>
            </w:tcBorders>
            <w:shd w:val="clear" w:color="auto" w:fill="auto"/>
            <w:vAlign w:val="center"/>
          </w:tcPr>
          <w:p w14:paraId="76BC8062" w14:textId="77777777" w:rsidR="00A647C1" w:rsidRPr="00C935A5" w:rsidRDefault="00A647C1" w:rsidP="00A647C1">
            <w:pPr>
              <w:spacing w:before="40" w:after="20"/>
              <w:rPr>
                <w:rFonts w:cs="Arial"/>
                <w:sz w:val="18"/>
                <w:szCs w:val="18"/>
              </w:rPr>
            </w:pPr>
            <w:r w:rsidRPr="00C935A5">
              <w:rPr>
                <w:rFonts w:cs="Arial"/>
                <w:sz w:val="18"/>
                <w:szCs w:val="18"/>
              </w:rPr>
              <w:t>Macedon Ranges S</w:t>
            </w:r>
          </w:p>
        </w:tc>
        <w:tc>
          <w:tcPr>
            <w:tcW w:w="1247" w:type="dxa"/>
            <w:tcBorders>
              <w:top w:val="nil"/>
              <w:left w:val="single" w:sz="18" w:space="0" w:color="FFC000"/>
              <w:bottom w:val="nil"/>
              <w:right w:val="nil"/>
            </w:tcBorders>
            <w:shd w:val="clear" w:color="auto" w:fill="auto"/>
            <w:vAlign w:val="bottom"/>
          </w:tcPr>
          <w:p w14:paraId="38961BA6" w14:textId="7283484A" w:rsidR="00A647C1" w:rsidRPr="00C935A5" w:rsidRDefault="00A647C1" w:rsidP="00A647C1">
            <w:pPr>
              <w:spacing w:before="40" w:after="20"/>
              <w:jc w:val="center"/>
              <w:rPr>
                <w:rFonts w:cs="Arial"/>
                <w:sz w:val="18"/>
                <w:szCs w:val="18"/>
              </w:rPr>
            </w:pPr>
            <w:r w:rsidRPr="00A647C1">
              <w:rPr>
                <w:rFonts w:cs="Arial"/>
                <w:sz w:val="18"/>
                <w:szCs w:val="18"/>
              </w:rPr>
              <w:t>0.965</w:t>
            </w:r>
          </w:p>
        </w:tc>
        <w:tc>
          <w:tcPr>
            <w:tcW w:w="1247" w:type="dxa"/>
            <w:tcBorders>
              <w:top w:val="nil"/>
              <w:left w:val="nil"/>
              <w:bottom w:val="nil"/>
              <w:right w:val="nil"/>
            </w:tcBorders>
            <w:vAlign w:val="bottom"/>
          </w:tcPr>
          <w:p w14:paraId="6BAE0BBB" w14:textId="3179381E" w:rsidR="00A647C1" w:rsidRPr="00C935A5" w:rsidRDefault="00A647C1" w:rsidP="00A647C1">
            <w:pPr>
              <w:spacing w:before="40" w:after="20"/>
              <w:jc w:val="center"/>
              <w:rPr>
                <w:rFonts w:cs="Arial"/>
                <w:sz w:val="18"/>
                <w:szCs w:val="18"/>
              </w:rPr>
            </w:pPr>
            <w:r w:rsidRPr="00A647C1">
              <w:rPr>
                <w:rFonts w:cs="Arial"/>
                <w:sz w:val="18"/>
                <w:szCs w:val="18"/>
              </w:rPr>
              <w:t>0.968</w:t>
            </w:r>
          </w:p>
        </w:tc>
        <w:tc>
          <w:tcPr>
            <w:tcW w:w="1247" w:type="dxa"/>
            <w:tcBorders>
              <w:top w:val="nil"/>
              <w:left w:val="nil"/>
              <w:bottom w:val="nil"/>
              <w:right w:val="nil"/>
            </w:tcBorders>
            <w:vAlign w:val="bottom"/>
          </w:tcPr>
          <w:p w14:paraId="71AF8672" w14:textId="126AACD8" w:rsidR="00A647C1" w:rsidRPr="00C935A5" w:rsidRDefault="00A647C1" w:rsidP="00A647C1">
            <w:pPr>
              <w:spacing w:before="40" w:after="20"/>
              <w:jc w:val="center"/>
              <w:rPr>
                <w:rFonts w:cs="Arial"/>
                <w:sz w:val="18"/>
                <w:szCs w:val="18"/>
              </w:rPr>
            </w:pPr>
            <w:r w:rsidRPr="00A647C1">
              <w:rPr>
                <w:rFonts w:cs="Arial"/>
                <w:sz w:val="18"/>
                <w:szCs w:val="18"/>
              </w:rPr>
              <w:t>0.965</w:t>
            </w:r>
          </w:p>
        </w:tc>
        <w:tc>
          <w:tcPr>
            <w:tcW w:w="170" w:type="dxa"/>
            <w:tcBorders>
              <w:top w:val="nil"/>
              <w:left w:val="nil"/>
              <w:bottom w:val="nil"/>
              <w:right w:val="nil"/>
            </w:tcBorders>
            <w:vAlign w:val="bottom"/>
          </w:tcPr>
          <w:p w14:paraId="75C5A6C4" w14:textId="14EA7345"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9BA803" w14:textId="2057F0FB" w:rsidR="00A647C1" w:rsidRPr="00C935A5" w:rsidRDefault="00A647C1" w:rsidP="00A647C1">
            <w:pPr>
              <w:spacing w:before="40" w:after="20"/>
              <w:jc w:val="center"/>
              <w:rPr>
                <w:rFonts w:cs="Arial"/>
                <w:sz w:val="18"/>
                <w:szCs w:val="18"/>
              </w:rPr>
            </w:pPr>
            <w:r w:rsidRPr="00A647C1">
              <w:rPr>
                <w:rFonts w:cs="Arial"/>
                <w:sz w:val="18"/>
                <w:szCs w:val="18"/>
              </w:rPr>
              <w:t>1.034</w:t>
            </w:r>
          </w:p>
        </w:tc>
      </w:tr>
      <w:tr w:rsidR="00A647C1" w:rsidRPr="00C935A5" w14:paraId="71037ECE" w14:textId="77777777" w:rsidTr="004A2E17">
        <w:tc>
          <w:tcPr>
            <w:tcW w:w="2268" w:type="dxa"/>
            <w:tcBorders>
              <w:top w:val="nil"/>
              <w:left w:val="nil"/>
              <w:bottom w:val="nil"/>
              <w:right w:val="single" w:sz="18" w:space="0" w:color="FFC000"/>
            </w:tcBorders>
            <w:shd w:val="clear" w:color="auto" w:fill="auto"/>
            <w:vAlign w:val="center"/>
          </w:tcPr>
          <w:p w14:paraId="2DE29346" w14:textId="77777777" w:rsidR="00A647C1" w:rsidRPr="00C935A5" w:rsidRDefault="00A647C1" w:rsidP="00A647C1">
            <w:pPr>
              <w:spacing w:before="40" w:after="20"/>
              <w:rPr>
                <w:rFonts w:cs="Arial"/>
                <w:sz w:val="18"/>
                <w:szCs w:val="18"/>
              </w:rPr>
            </w:pPr>
            <w:r w:rsidRPr="00C935A5">
              <w:rPr>
                <w:rFonts w:cs="Arial"/>
                <w:sz w:val="18"/>
                <w:szCs w:val="18"/>
              </w:rPr>
              <w:t>Manningham C</w:t>
            </w:r>
          </w:p>
        </w:tc>
        <w:tc>
          <w:tcPr>
            <w:tcW w:w="1247" w:type="dxa"/>
            <w:tcBorders>
              <w:top w:val="nil"/>
              <w:left w:val="single" w:sz="18" w:space="0" w:color="FFC000"/>
              <w:bottom w:val="nil"/>
              <w:right w:val="nil"/>
            </w:tcBorders>
            <w:shd w:val="clear" w:color="auto" w:fill="auto"/>
            <w:vAlign w:val="bottom"/>
          </w:tcPr>
          <w:p w14:paraId="6838B9EC" w14:textId="21759B0F" w:rsidR="00A647C1" w:rsidRPr="00C935A5" w:rsidRDefault="00A647C1" w:rsidP="00A647C1">
            <w:pPr>
              <w:spacing w:before="40" w:after="20"/>
              <w:jc w:val="center"/>
              <w:rPr>
                <w:rFonts w:cs="Arial"/>
                <w:sz w:val="18"/>
                <w:szCs w:val="18"/>
              </w:rPr>
            </w:pPr>
            <w:r w:rsidRPr="00A647C1">
              <w:rPr>
                <w:rFonts w:cs="Arial"/>
                <w:sz w:val="18"/>
                <w:szCs w:val="18"/>
              </w:rPr>
              <w:t>0.901</w:t>
            </w:r>
          </w:p>
        </w:tc>
        <w:tc>
          <w:tcPr>
            <w:tcW w:w="1247" w:type="dxa"/>
            <w:tcBorders>
              <w:top w:val="nil"/>
              <w:left w:val="nil"/>
              <w:bottom w:val="nil"/>
              <w:right w:val="nil"/>
            </w:tcBorders>
            <w:vAlign w:val="bottom"/>
          </w:tcPr>
          <w:p w14:paraId="49E8B7FC" w14:textId="37CA57F4" w:rsidR="00A647C1" w:rsidRPr="00C935A5" w:rsidRDefault="00A647C1" w:rsidP="00A647C1">
            <w:pPr>
              <w:spacing w:before="40" w:after="20"/>
              <w:jc w:val="center"/>
              <w:rPr>
                <w:rFonts w:cs="Arial"/>
                <w:sz w:val="18"/>
                <w:szCs w:val="18"/>
              </w:rPr>
            </w:pPr>
            <w:r w:rsidRPr="00A647C1">
              <w:rPr>
                <w:rFonts w:cs="Arial"/>
                <w:sz w:val="18"/>
                <w:szCs w:val="18"/>
              </w:rPr>
              <w:t>0.903</w:t>
            </w:r>
          </w:p>
        </w:tc>
        <w:tc>
          <w:tcPr>
            <w:tcW w:w="1247" w:type="dxa"/>
            <w:tcBorders>
              <w:top w:val="nil"/>
              <w:left w:val="nil"/>
              <w:bottom w:val="nil"/>
              <w:right w:val="nil"/>
            </w:tcBorders>
            <w:vAlign w:val="bottom"/>
          </w:tcPr>
          <w:p w14:paraId="634181BD" w14:textId="689D0CBF" w:rsidR="00A647C1" w:rsidRPr="00C935A5" w:rsidRDefault="00A647C1" w:rsidP="00A647C1">
            <w:pPr>
              <w:spacing w:before="40" w:after="20"/>
              <w:jc w:val="center"/>
              <w:rPr>
                <w:rFonts w:cs="Arial"/>
                <w:sz w:val="18"/>
                <w:szCs w:val="18"/>
              </w:rPr>
            </w:pPr>
            <w:r w:rsidRPr="00A647C1">
              <w:rPr>
                <w:rFonts w:cs="Arial"/>
                <w:sz w:val="18"/>
                <w:szCs w:val="18"/>
              </w:rPr>
              <w:t>0.901</w:t>
            </w:r>
          </w:p>
        </w:tc>
        <w:tc>
          <w:tcPr>
            <w:tcW w:w="170" w:type="dxa"/>
            <w:tcBorders>
              <w:top w:val="nil"/>
              <w:left w:val="nil"/>
              <w:bottom w:val="nil"/>
              <w:right w:val="nil"/>
            </w:tcBorders>
            <w:vAlign w:val="bottom"/>
          </w:tcPr>
          <w:p w14:paraId="631B2080" w14:textId="0154E04F"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2BABD79" w14:textId="68C4A393" w:rsidR="00A647C1" w:rsidRPr="00C935A5" w:rsidRDefault="00A647C1" w:rsidP="00A647C1">
            <w:pPr>
              <w:spacing w:before="40" w:after="20"/>
              <w:jc w:val="center"/>
              <w:rPr>
                <w:rFonts w:cs="Arial"/>
                <w:sz w:val="18"/>
                <w:szCs w:val="18"/>
              </w:rPr>
            </w:pPr>
            <w:r w:rsidRPr="00A647C1">
              <w:rPr>
                <w:rFonts w:cs="Arial"/>
                <w:sz w:val="18"/>
                <w:szCs w:val="18"/>
              </w:rPr>
              <w:t>0.842</w:t>
            </w:r>
          </w:p>
        </w:tc>
      </w:tr>
      <w:tr w:rsidR="00A647C1" w:rsidRPr="00C935A5" w14:paraId="1D98293B" w14:textId="77777777" w:rsidTr="004A2E17">
        <w:tc>
          <w:tcPr>
            <w:tcW w:w="2268" w:type="dxa"/>
            <w:tcBorders>
              <w:top w:val="nil"/>
              <w:left w:val="nil"/>
              <w:bottom w:val="nil"/>
              <w:right w:val="single" w:sz="18" w:space="0" w:color="FFC000"/>
            </w:tcBorders>
            <w:shd w:val="clear" w:color="auto" w:fill="auto"/>
            <w:vAlign w:val="center"/>
          </w:tcPr>
          <w:p w14:paraId="2E24995A" w14:textId="77777777" w:rsidR="00A647C1" w:rsidRPr="00C935A5" w:rsidRDefault="00A647C1" w:rsidP="00A647C1">
            <w:pPr>
              <w:spacing w:before="40" w:after="20"/>
              <w:rPr>
                <w:rFonts w:cs="Arial"/>
                <w:sz w:val="18"/>
                <w:szCs w:val="18"/>
              </w:rPr>
            </w:pPr>
            <w:r w:rsidRPr="00C935A5">
              <w:rPr>
                <w:rFonts w:cs="Arial"/>
                <w:sz w:val="18"/>
                <w:szCs w:val="18"/>
              </w:rPr>
              <w:t>Mansfield S</w:t>
            </w:r>
          </w:p>
        </w:tc>
        <w:tc>
          <w:tcPr>
            <w:tcW w:w="1247" w:type="dxa"/>
            <w:tcBorders>
              <w:top w:val="nil"/>
              <w:left w:val="single" w:sz="18" w:space="0" w:color="FFC000"/>
              <w:bottom w:val="nil"/>
              <w:right w:val="nil"/>
            </w:tcBorders>
            <w:shd w:val="clear" w:color="auto" w:fill="auto"/>
            <w:vAlign w:val="bottom"/>
          </w:tcPr>
          <w:p w14:paraId="4D1BD68E" w14:textId="6BFEE4CF" w:rsidR="00A647C1" w:rsidRPr="00C935A5" w:rsidRDefault="00A647C1" w:rsidP="00A647C1">
            <w:pPr>
              <w:spacing w:before="40" w:after="20"/>
              <w:jc w:val="center"/>
              <w:rPr>
                <w:rFonts w:cs="Arial"/>
                <w:sz w:val="18"/>
                <w:szCs w:val="18"/>
              </w:rPr>
            </w:pPr>
            <w:r w:rsidRPr="00A647C1">
              <w:rPr>
                <w:rFonts w:cs="Arial"/>
                <w:sz w:val="18"/>
                <w:szCs w:val="18"/>
              </w:rPr>
              <w:t>1.085</w:t>
            </w:r>
          </w:p>
        </w:tc>
        <w:tc>
          <w:tcPr>
            <w:tcW w:w="1247" w:type="dxa"/>
            <w:tcBorders>
              <w:top w:val="nil"/>
              <w:left w:val="nil"/>
              <w:bottom w:val="nil"/>
              <w:right w:val="nil"/>
            </w:tcBorders>
            <w:vAlign w:val="bottom"/>
          </w:tcPr>
          <w:p w14:paraId="5D2F9BB3" w14:textId="2C9CC8D8" w:rsidR="00A647C1" w:rsidRPr="00C935A5" w:rsidRDefault="00A647C1" w:rsidP="00A647C1">
            <w:pPr>
              <w:spacing w:before="40" w:after="20"/>
              <w:jc w:val="center"/>
              <w:rPr>
                <w:rFonts w:cs="Arial"/>
                <w:sz w:val="18"/>
                <w:szCs w:val="18"/>
              </w:rPr>
            </w:pPr>
            <w:r w:rsidRPr="00A647C1">
              <w:rPr>
                <w:rFonts w:cs="Arial"/>
                <w:sz w:val="18"/>
                <w:szCs w:val="18"/>
              </w:rPr>
              <w:t>1.088</w:t>
            </w:r>
          </w:p>
        </w:tc>
        <w:tc>
          <w:tcPr>
            <w:tcW w:w="1247" w:type="dxa"/>
            <w:tcBorders>
              <w:top w:val="nil"/>
              <w:left w:val="nil"/>
              <w:bottom w:val="nil"/>
              <w:right w:val="nil"/>
            </w:tcBorders>
            <w:vAlign w:val="bottom"/>
          </w:tcPr>
          <w:p w14:paraId="4002DCA7" w14:textId="15D1D2D3" w:rsidR="00A647C1" w:rsidRPr="00C935A5" w:rsidRDefault="00A647C1" w:rsidP="00A647C1">
            <w:pPr>
              <w:spacing w:before="40" w:after="20"/>
              <w:jc w:val="center"/>
              <w:rPr>
                <w:rFonts w:cs="Arial"/>
                <w:sz w:val="18"/>
                <w:szCs w:val="18"/>
              </w:rPr>
            </w:pPr>
            <w:r w:rsidRPr="00A647C1">
              <w:rPr>
                <w:rFonts w:cs="Arial"/>
                <w:sz w:val="18"/>
                <w:szCs w:val="18"/>
              </w:rPr>
              <w:t>1.085</w:t>
            </w:r>
          </w:p>
        </w:tc>
        <w:tc>
          <w:tcPr>
            <w:tcW w:w="170" w:type="dxa"/>
            <w:tcBorders>
              <w:top w:val="nil"/>
              <w:left w:val="nil"/>
              <w:bottom w:val="nil"/>
              <w:right w:val="nil"/>
            </w:tcBorders>
            <w:vAlign w:val="bottom"/>
          </w:tcPr>
          <w:p w14:paraId="48D7CF0E" w14:textId="302DD9B1"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A2F2481" w14:textId="5AC428CD" w:rsidR="00A647C1" w:rsidRPr="00C935A5" w:rsidRDefault="00A647C1" w:rsidP="00A647C1">
            <w:pPr>
              <w:spacing w:before="40" w:after="20"/>
              <w:jc w:val="center"/>
              <w:rPr>
                <w:rFonts w:cs="Arial"/>
                <w:sz w:val="18"/>
                <w:szCs w:val="18"/>
              </w:rPr>
            </w:pPr>
            <w:r w:rsidRPr="00A647C1">
              <w:rPr>
                <w:rFonts w:cs="Arial"/>
                <w:sz w:val="18"/>
                <w:szCs w:val="18"/>
              </w:rPr>
              <w:t>0.790</w:t>
            </w:r>
          </w:p>
        </w:tc>
      </w:tr>
      <w:tr w:rsidR="00A647C1" w:rsidRPr="00C935A5" w14:paraId="6924E782" w14:textId="77777777" w:rsidTr="004A2E17">
        <w:tc>
          <w:tcPr>
            <w:tcW w:w="2268" w:type="dxa"/>
            <w:tcBorders>
              <w:top w:val="nil"/>
              <w:left w:val="nil"/>
              <w:bottom w:val="nil"/>
              <w:right w:val="single" w:sz="18" w:space="0" w:color="FFC000"/>
            </w:tcBorders>
            <w:shd w:val="clear" w:color="auto" w:fill="auto"/>
            <w:vAlign w:val="center"/>
          </w:tcPr>
          <w:p w14:paraId="71727108" w14:textId="77777777" w:rsidR="00A647C1" w:rsidRPr="00C935A5" w:rsidRDefault="00A647C1" w:rsidP="00A647C1">
            <w:pPr>
              <w:spacing w:before="40" w:after="20"/>
              <w:rPr>
                <w:rFonts w:cs="Arial"/>
                <w:sz w:val="18"/>
                <w:szCs w:val="18"/>
              </w:rPr>
            </w:pPr>
            <w:r w:rsidRPr="00C935A5">
              <w:rPr>
                <w:rFonts w:cs="Arial"/>
                <w:sz w:val="18"/>
                <w:szCs w:val="18"/>
              </w:rPr>
              <w:t>Maribyrnong C</w:t>
            </w:r>
          </w:p>
        </w:tc>
        <w:tc>
          <w:tcPr>
            <w:tcW w:w="1247" w:type="dxa"/>
            <w:tcBorders>
              <w:top w:val="nil"/>
              <w:left w:val="single" w:sz="18" w:space="0" w:color="FFC000"/>
              <w:bottom w:val="nil"/>
              <w:right w:val="nil"/>
            </w:tcBorders>
            <w:shd w:val="clear" w:color="auto" w:fill="auto"/>
            <w:vAlign w:val="bottom"/>
          </w:tcPr>
          <w:p w14:paraId="4E672D60" w14:textId="2D919FA7" w:rsidR="00A647C1" w:rsidRPr="00C935A5" w:rsidRDefault="00A647C1" w:rsidP="00A647C1">
            <w:pPr>
              <w:spacing w:before="40" w:after="20"/>
              <w:jc w:val="center"/>
              <w:rPr>
                <w:rFonts w:cs="Arial"/>
                <w:sz w:val="18"/>
                <w:szCs w:val="18"/>
              </w:rPr>
            </w:pPr>
            <w:r w:rsidRPr="00A647C1">
              <w:rPr>
                <w:rFonts w:cs="Arial"/>
                <w:sz w:val="18"/>
                <w:szCs w:val="18"/>
              </w:rPr>
              <w:t>0.989</w:t>
            </w:r>
          </w:p>
        </w:tc>
        <w:tc>
          <w:tcPr>
            <w:tcW w:w="1247" w:type="dxa"/>
            <w:tcBorders>
              <w:top w:val="nil"/>
              <w:left w:val="nil"/>
              <w:bottom w:val="nil"/>
              <w:right w:val="nil"/>
            </w:tcBorders>
            <w:vAlign w:val="bottom"/>
          </w:tcPr>
          <w:p w14:paraId="52A9F167" w14:textId="46A68995" w:rsidR="00A647C1" w:rsidRPr="00C935A5" w:rsidRDefault="00A647C1" w:rsidP="00A647C1">
            <w:pPr>
              <w:spacing w:before="40" w:after="20"/>
              <w:jc w:val="center"/>
              <w:rPr>
                <w:rFonts w:cs="Arial"/>
                <w:sz w:val="18"/>
                <w:szCs w:val="18"/>
              </w:rPr>
            </w:pPr>
            <w:r w:rsidRPr="00A647C1">
              <w:rPr>
                <w:rFonts w:cs="Arial"/>
                <w:sz w:val="18"/>
                <w:szCs w:val="18"/>
              </w:rPr>
              <w:t>0.992</w:t>
            </w:r>
          </w:p>
        </w:tc>
        <w:tc>
          <w:tcPr>
            <w:tcW w:w="1247" w:type="dxa"/>
            <w:tcBorders>
              <w:top w:val="nil"/>
              <w:left w:val="nil"/>
              <w:bottom w:val="nil"/>
              <w:right w:val="nil"/>
            </w:tcBorders>
            <w:vAlign w:val="bottom"/>
          </w:tcPr>
          <w:p w14:paraId="6744A43F" w14:textId="7DF8F0A4" w:rsidR="00A647C1" w:rsidRPr="00C935A5" w:rsidRDefault="00A647C1" w:rsidP="00A647C1">
            <w:pPr>
              <w:spacing w:before="40" w:after="20"/>
              <w:jc w:val="center"/>
              <w:rPr>
                <w:rFonts w:cs="Arial"/>
                <w:sz w:val="18"/>
                <w:szCs w:val="18"/>
              </w:rPr>
            </w:pPr>
            <w:r w:rsidRPr="00A647C1">
              <w:rPr>
                <w:rFonts w:cs="Arial"/>
                <w:sz w:val="18"/>
                <w:szCs w:val="18"/>
              </w:rPr>
              <w:t>0.990</w:t>
            </w:r>
          </w:p>
        </w:tc>
        <w:tc>
          <w:tcPr>
            <w:tcW w:w="170" w:type="dxa"/>
            <w:tcBorders>
              <w:top w:val="nil"/>
              <w:left w:val="nil"/>
              <w:bottom w:val="nil"/>
              <w:right w:val="nil"/>
            </w:tcBorders>
            <w:vAlign w:val="bottom"/>
          </w:tcPr>
          <w:p w14:paraId="4F5E0610" w14:textId="6A052E78"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51B7358" w14:textId="325E179E" w:rsidR="00A647C1" w:rsidRPr="00C935A5" w:rsidRDefault="00A647C1" w:rsidP="00A647C1">
            <w:pPr>
              <w:spacing w:before="40" w:after="20"/>
              <w:jc w:val="center"/>
              <w:rPr>
                <w:rFonts w:cs="Arial"/>
                <w:sz w:val="18"/>
                <w:szCs w:val="18"/>
              </w:rPr>
            </w:pPr>
            <w:r w:rsidRPr="00A647C1">
              <w:rPr>
                <w:rFonts w:cs="Arial"/>
                <w:sz w:val="18"/>
                <w:szCs w:val="18"/>
              </w:rPr>
              <w:t>1.013</w:t>
            </w:r>
          </w:p>
        </w:tc>
      </w:tr>
      <w:tr w:rsidR="00A647C1" w:rsidRPr="00C935A5" w14:paraId="65747526" w14:textId="77777777" w:rsidTr="004A2E17">
        <w:tc>
          <w:tcPr>
            <w:tcW w:w="2268" w:type="dxa"/>
            <w:tcBorders>
              <w:top w:val="nil"/>
              <w:left w:val="nil"/>
              <w:bottom w:val="nil"/>
              <w:right w:val="single" w:sz="18" w:space="0" w:color="FFC000"/>
            </w:tcBorders>
            <w:shd w:val="clear" w:color="auto" w:fill="auto"/>
            <w:vAlign w:val="center"/>
          </w:tcPr>
          <w:p w14:paraId="47D25FAF" w14:textId="77777777" w:rsidR="00A647C1" w:rsidRPr="00C935A5" w:rsidRDefault="00A647C1" w:rsidP="00A647C1">
            <w:pPr>
              <w:spacing w:before="40" w:after="20"/>
              <w:rPr>
                <w:rFonts w:cs="Arial"/>
                <w:sz w:val="18"/>
                <w:szCs w:val="18"/>
              </w:rPr>
            </w:pPr>
            <w:r w:rsidRPr="00C935A5">
              <w:rPr>
                <w:rFonts w:cs="Arial"/>
                <w:sz w:val="18"/>
                <w:szCs w:val="18"/>
              </w:rPr>
              <w:t>Maroondah C</w:t>
            </w:r>
          </w:p>
        </w:tc>
        <w:tc>
          <w:tcPr>
            <w:tcW w:w="1247" w:type="dxa"/>
            <w:tcBorders>
              <w:top w:val="nil"/>
              <w:left w:val="single" w:sz="18" w:space="0" w:color="FFC000"/>
              <w:bottom w:val="nil"/>
              <w:right w:val="nil"/>
            </w:tcBorders>
            <w:shd w:val="clear" w:color="auto" w:fill="auto"/>
            <w:vAlign w:val="bottom"/>
          </w:tcPr>
          <w:p w14:paraId="6CADA745" w14:textId="5234C9C6" w:rsidR="00A647C1" w:rsidRPr="00C935A5" w:rsidRDefault="00A647C1" w:rsidP="00A647C1">
            <w:pPr>
              <w:spacing w:before="40" w:after="20"/>
              <w:jc w:val="center"/>
              <w:rPr>
                <w:rFonts w:cs="Arial"/>
                <w:sz w:val="18"/>
                <w:szCs w:val="18"/>
              </w:rPr>
            </w:pPr>
            <w:r w:rsidRPr="00A647C1">
              <w:rPr>
                <w:rFonts w:cs="Arial"/>
                <w:sz w:val="18"/>
                <w:szCs w:val="18"/>
              </w:rPr>
              <w:t>0.861</w:t>
            </w:r>
          </w:p>
        </w:tc>
        <w:tc>
          <w:tcPr>
            <w:tcW w:w="1247" w:type="dxa"/>
            <w:tcBorders>
              <w:top w:val="nil"/>
              <w:left w:val="nil"/>
              <w:bottom w:val="nil"/>
              <w:right w:val="nil"/>
            </w:tcBorders>
            <w:vAlign w:val="bottom"/>
          </w:tcPr>
          <w:p w14:paraId="571DD629" w14:textId="4E2D970E" w:rsidR="00A647C1" w:rsidRPr="00C935A5" w:rsidRDefault="00A647C1" w:rsidP="00A647C1">
            <w:pPr>
              <w:spacing w:before="40" w:after="20"/>
              <w:jc w:val="center"/>
              <w:rPr>
                <w:rFonts w:cs="Arial"/>
                <w:sz w:val="18"/>
                <w:szCs w:val="18"/>
              </w:rPr>
            </w:pPr>
            <w:r w:rsidRPr="00A647C1">
              <w:rPr>
                <w:rFonts w:cs="Arial"/>
                <w:sz w:val="18"/>
                <w:szCs w:val="18"/>
              </w:rPr>
              <w:t>0.864</w:t>
            </w:r>
          </w:p>
        </w:tc>
        <w:tc>
          <w:tcPr>
            <w:tcW w:w="1247" w:type="dxa"/>
            <w:tcBorders>
              <w:top w:val="nil"/>
              <w:left w:val="nil"/>
              <w:bottom w:val="nil"/>
              <w:right w:val="nil"/>
            </w:tcBorders>
            <w:vAlign w:val="bottom"/>
          </w:tcPr>
          <w:p w14:paraId="5CF6F514" w14:textId="4608E407" w:rsidR="00A647C1" w:rsidRPr="00C935A5" w:rsidRDefault="00A647C1" w:rsidP="00A647C1">
            <w:pPr>
              <w:spacing w:before="40" w:after="20"/>
              <w:jc w:val="center"/>
              <w:rPr>
                <w:rFonts w:cs="Arial"/>
                <w:sz w:val="18"/>
                <w:szCs w:val="18"/>
              </w:rPr>
            </w:pPr>
            <w:r w:rsidRPr="00A647C1">
              <w:rPr>
                <w:rFonts w:cs="Arial"/>
                <w:sz w:val="18"/>
                <w:szCs w:val="18"/>
              </w:rPr>
              <w:t>0.861</w:t>
            </w:r>
          </w:p>
        </w:tc>
        <w:tc>
          <w:tcPr>
            <w:tcW w:w="170" w:type="dxa"/>
            <w:tcBorders>
              <w:top w:val="nil"/>
              <w:left w:val="nil"/>
              <w:bottom w:val="nil"/>
              <w:right w:val="nil"/>
            </w:tcBorders>
            <w:vAlign w:val="bottom"/>
          </w:tcPr>
          <w:p w14:paraId="0924F994" w14:textId="63D4AEC2"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875929" w14:textId="5EBCC563" w:rsidR="00A647C1" w:rsidRPr="00C935A5" w:rsidRDefault="00A647C1" w:rsidP="00A647C1">
            <w:pPr>
              <w:spacing w:before="40" w:after="20"/>
              <w:jc w:val="center"/>
              <w:rPr>
                <w:rFonts w:cs="Arial"/>
                <w:sz w:val="18"/>
                <w:szCs w:val="18"/>
              </w:rPr>
            </w:pPr>
            <w:r w:rsidRPr="00A647C1">
              <w:rPr>
                <w:rFonts w:cs="Arial"/>
                <w:sz w:val="18"/>
                <w:szCs w:val="18"/>
              </w:rPr>
              <w:t>1.028</w:t>
            </w:r>
          </w:p>
        </w:tc>
      </w:tr>
      <w:tr w:rsidR="00A647C1" w:rsidRPr="00C935A5" w14:paraId="570ABA7E" w14:textId="77777777" w:rsidTr="004A2E17">
        <w:tc>
          <w:tcPr>
            <w:tcW w:w="2268" w:type="dxa"/>
            <w:tcBorders>
              <w:top w:val="nil"/>
              <w:left w:val="nil"/>
              <w:bottom w:val="nil"/>
              <w:right w:val="single" w:sz="18" w:space="0" w:color="FFC000"/>
            </w:tcBorders>
            <w:shd w:val="clear" w:color="auto" w:fill="auto"/>
            <w:vAlign w:val="center"/>
          </w:tcPr>
          <w:p w14:paraId="3FBF2B4A" w14:textId="77777777" w:rsidR="00A647C1" w:rsidRPr="00C935A5" w:rsidRDefault="00A647C1" w:rsidP="00A647C1">
            <w:pPr>
              <w:spacing w:before="40" w:after="20"/>
              <w:rPr>
                <w:rFonts w:cs="Arial"/>
                <w:sz w:val="18"/>
                <w:szCs w:val="18"/>
              </w:rPr>
            </w:pPr>
            <w:r w:rsidRPr="00C935A5">
              <w:rPr>
                <w:rFonts w:cs="Arial"/>
                <w:sz w:val="18"/>
                <w:szCs w:val="18"/>
              </w:rPr>
              <w:t>Melbourne C</w:t>
            </w:r>
          </w:p>
        </w:tc>
        <w:tc>
          <w:tcPr>
            <w:tcW w:w="1247" w:type="dxa"/>
            <w:tcBorders>
              <w:top w:val="nil"/>
              <w:left w:val="single" w:sz="18" w:space="0" w:color="FFC000"/>
              <w:bottom w:val="nil"/>
              <w:right w:val="nil"/>
            </w:tcBorders>
            <w:shd w:val="clear" w:color="auto" w:fill="auto"/>
            <w:vAlign w:val="bottom"/>
          </w:tcPr>
          <w:p w14:paraId="23EC92B9" w14:textId="5E20C89E" w:rsidR="00A647C1" w:rsidRPr="00C935A5" w:rsidRDefault="00A647C1" w:rsidP="00A647C1">
            <w:pPr>
              <w:spacing w:before="40" w:after="20"/>
              <w:jc w:val="center"/>
              <w:rPr>
                <w:rFonts w:cs="Arial"/>
                <w:sz w:val="18"/>
                <w:szCs w:val="18"/>
              </w:rPr>
            </w:pPr>
            <w:r w:rsidRPr="00A647C1">
              <w:rPr>
                <w:rFonts w:cs="Arial"/>
                <w:sz w:val="18"/>
                <w:szCs w:val="18"/>
              </w:rPr>
              <w:t>1.415</w:t>
            </w:r>
          </w:p>
        </w:tc>
        <w:tc>
          <w:tcPr>
            <w:tcW w:w="1247" w:type="dxa"/>
            <w:tcBorders>
              <w:top w:val="nil"/>
              <w:left w:val="nil"/>
              <w:bottom w:val="nil"/>
              <w:right w:val="nil"/>
            </w:tcBorders>
            <w:vAlign w:val="bottom"/>
          </w:tcPr>
          <w:p w14:paraId="5D08691E" w14:textId="2ABD3AB4" w:rsidR="00A647C1" w:rsidRPr="00C935A5" w:rsidRDefault="00A647C1" w:rsidP="00A647C1">
            <w:pPr>
              <w:spacing w:before="40" w:after="20"/>
              <w:jc w:val="center"/>
              <w:rPr>
                <w:rFonts w:cs="Arial"/>
                <w:sz w:val="18"/>
                <w:szCs w:val="18"/>
              </w:rPr>
            </w:pPr>
            <w:r w:rsidRPr="00A647C1">
              <w:rPr>
                <w:rFonts w:cs="Arial"/>
                <w:sz w:val="18"/>
                <w:szCs w:val="18"/>
              </w:rPr>
              <w:t>1.420</w:t>
            </w:r>
          </w:p>
        </w:tc>
        <w:tc>
          <w:tcPr>
            <w:tcW w:w="1247" w:type="dxa"/>
            <w:tcBorders>
              <w:top w:val="nil"/>
              <w:left w:val="nil"/>
              <w:bottom w:val="nil"/>
              <w:right w:val="nil"/>
            </w:tcBorders>
            <w:vAlign w:val="bottom"/>
          </w:tcPr>
          <w:p w14:paraId="45C578B5" w14:textId="3881D50C" w:rsidR="00A647C1" w:rsidRPr="00C935A5" w:rsidRDefault="00A647C1" w:rsidP="00A647C1">
            <w:pPr>
              <w:spacing w:before="40" w:after="20"/>
              <w:jc w:val="center"/>
              <w:rPr>
                <w:rFonts w:cs="Arial"/>
                <w:sz w:val="18"/>
                <w:szCs w:val="18"/>
              </w:rPr>
            </w:pPr>
            <w:r w:rsidRPr="00A647C1">
              <w:rPr>
                <w:rFonts w:cs="Arial"/>
                <w:sz w:val="18"/>
                <w:szCs w:val="18"/>
              </w:rPr>
              <w:t>1.416</w:t>
            </w:r>
          </w:p>
        </w:tc>
        <w:tc>
          <w:tcPr>
            <w:tcW w:w="170" w:type="dxa"/>
            <w:tcBorders>
              <w:top w:val="nil"/>
              <w:left w:val="nil"/>
              <w:bottom w:val="nil"/>
              <w:right w:val="nil"/>
            </w:tcBorders>
            <w:vAlign w:val="bottom"/>
          </w:tcPr>
          <w:p w14:paraId="43B485C1" w14:textId="7141460E"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F7C1A52" w14:textId="0AED61A0" w:rsidR="00A647C1" w:rsidRPr="00C935A5" w:rsidRDefault="00A647C1" w:rsidP="00A647C1">
            <w:pPr>
              <w:spacing w:before="40" w:after="20"/>
              <w:jc w:val="center"/>
              <w:rPr>
                <w:rFonts w:cs="Arial"/>
                <w:sz w:val="18"/>
                <w:szCs w:val="18"/>
              </w:rPr>
            </w:pPr>
            <w:r w:rsidRPr="00A647C1">
              <w:rPr>
                <w:rFonts w:cs="Arial"/>
                <w:sz w:val="18"/>
                <w:szCs w:val="18"/>
              </w:rPr>
              <w:t>0.712</w:t>
            </w:r>
          </w:p>
        </w:tc>
      </w:tr>
      <w:tr w:rsidR="00A647C1" w:rsidRPr="00C935A5" w14:paraId="225B03DF" w14:textId="77777777" w:rsidTr="004A2E17">
        <w:tc>
          <w:tcPr>
            <w:tcW w:w="2268" w:type="dxa"/>
            <w:tcBorders>
              <w:top w:val="nil"/>
              <w:left w:val="nil"/>
              <w:bottom w:val="nil"/>
              <w:right w:val="single" w:sz="18" w:space="0" w:color="FFC000"/>
            </w:tcBorders>
            <w:shd w:val="clear" w:color="auto" w:fill="auto"/>
            <w:vAlign w:val="center"/>
          </w:tcPr>
          <w:p w14:paraId="51A1539B" w14:textId="77777777" w:rsidR="00A647C1" w:rsidRPr="00C935A5" w:rsidRDefault="00A647C1" w:rsidP="00A647C1">
            <w:pPr>
              <w:spacing w:before="40" w:after="20"/>
              <w:rPr>
                <w:rFonts w:cs="Arial"/>
                <w:sz w:val="18"/>
                <w:szCs w:val="18"/>
              </w:rPr>
            </w:pPr>
            <w:r w:rsidRPr="00C935A5">
              <w:rPr>
                <w:rFonts w:cs="Arial"/>
                <w:sz w:val="18"/>
                <w:szCs w:val="18"/>
              </w:rPr>
              <w:t>Melton C</w:t>
            </w:r>
          </w:p>
        </w:tc>
        <w:tc>
          <w:tcPr>
            <w:tcW w:w="1247" w:type="dxa"/>
            <w:tcBorders>
              <w:top w:val="nil"/>
              <w:left w:val="single" w:sz="18" w:space="0" w:color="FFC000"/>
              <w:bottom w:val="nil"/>
              <w:right w:val="nil"/>
            </w:tcBorders>
            <w:shd w:val="clear" w:color="auto" w:fill="auto"/>
            <w:vAlign w:val="bottom"/>
          </w:tcPr>
          <w:p w14:paraId="3511475D" w14:textId="67D6F60A" w:rsidR="00A647C1" w:rsidRPr="00C935A5" w:rsidRDefault="00A647C1" w:rsidP="00A647C1">
            <w:pPr>
              <w:spacing w:before="40" w:after="20"/>
              <w:jc w:val="center"/>
              <w:rPr>
                <w:rFonts w:cs="Arial"/>
                <w:sz w:val="18"/>
                <w:szCs w:val="18"/>
              </w:rPr>
            </w:pPr>
            <w:r w:rsidRPr="00A647C1">
              <w:rPr>
                <w:rFonts w:cs="Arial"/>
                <w:sz w:val="18"/>
                <w:szCs w:val="18"/>
              </w:rPr>
              <w:t>1.368</w:t>
            </w:r>
          </w:p>
        </w:tc>
        <w:tc>
          <w:tcPr>
            <w:tcW w:w="1247" w:type="dxa"/>
            <w:tcBorders>
              <w:top w:val="nil"/>
              <w:left w:val="nil"/>
              <w:bottom w:val="nil"/>
              <w:right w:val="nil"/>
            </w:tcBorders>
            <w:vAlign w:val="bottom"/>
          </w:tcPr>
          <w:p w14:paraId="1FB05EC7" w14:textId="3CA9BED1" w:rsidR="00A647C1" w:rsidRPr="00C935A5" w:rsidRDefault="00A647C1" w:rsidP="00A647C1">
            <w:pPr>
              <w:spacing w:before="40" w:after="20"/>
              <w:jc w:val="center"/>
              <w:rPr>
                <w:rFonts w:cs="Arial"/>
                <w:sz w:val="18"/>
                <w:szCs w:val="18"/>
              </w:rPr>
            </w:pPr>
            <w:r w:rsidRPr="00A647C1">
              <w:rPr>
                <w:rFonts w:cs="Arial"/>
                <w:sz w:val="18"/>
                <w:szCs w:val="18"/>
              </w:rPr>
              <w:t>1.372</w:t>
            </w:r>
          </w:p>
        </w:tc>
        <w:tc>
          <w:tcPr>
            <w:tcW w:w="1247" w:type="dxa"/>
            <w:tcBorders>
              <w:top w:val="nil"/>
              <w:left w:val="nil"/>
              <w:bottom w:val="nil"/>
              <w:right w:val="nil"/>
            </w:tcBorders>
            <w:vAlign w:val="bottom"/>
          </w:tcPr>
          <w:p w14:paraId="72EB7D65" w14:textId="570A21F4" w:rsidR="00A647C1" w:rsidRPr="00C935A5" w:rsidRDefault="00A647C1" w:rsidP="00A647C1">
            <w:pPr>
              <w:spacing w:before="40" w:after="20"/>
              <w:jc w:val="center"/>
              <w:rPr>
                <w:rFonts w:cs="Arial"/>
                <w:sz w:val="18"/>
                <w:szCs w:val="18"/>
              </w:rPr>
            </w:pPr>
            <w:r w:rsidRPr="00A647C1">
              <w:rPr>
                <w:rFonts w:cs="Arial"/>
                <w:sz w:val="18"/>
                <w:szCs w:val="18"/>
              </w:rPr>
              <w:t>1.368</w:t>
            </w:r>
          </w:p>
        </w:tc>
        <w:tc>
          <w:tcPr>
            <w:tcW w:w="170" w:type="dxa"/>
            <w:tcBorders>
              <w:top w:val="nil"/>
              <w:left w:val="nil"/>
              <w:bottom w:val="nil"/>
              <w:right w:val="nil"/>
            </w:tcBorders>
            <w:vAlign w:val="bottom"/>
          </w:tcPr>
          <w:p w14:paraId="4F3677E3" w14:textId="70297168"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7A22464" w14:textId="4FC6F7DD" w:rsidR="00A647C1" w:rsidRPr="00C935A5" w:rsidRDefault="00A647C1" w:rsidP="00A647C1">
            <w:pPr>
              <w:spacing w:before="40" w:after="20"/>
              <w:jc w:val="center"/>
              <w:rPr>
                <w:rFonts w:cs="Arial"/>
                <w:sz w:val="18"/>
                <w:szCs w:val="18"/>
              </w:rPr>
            </w:pPr>
            <w:r w:rsidRPr="00A647C1">
              <w:rPr>
                <w:rFonts w:cs="Arial"/>
                <w:sz w:val="18"/>
                <w:szCs w:val="18"/>
              </w:rPr>
              <w:t>1.259</w:t>
            </w:r>
          </w:p>
        </w:tc>
      </w:tr>
      <w:tr w:rsidR="00A647C1" w:rsidRPr="00C935A5" w14:paraId="4AE7D13C" w14:textId="77777777" w:rsidTr="004A2E17">
        <w:tc>
          <w:tcPr>
            <w:tcW w:w="2268" w:type="dxa"/>
            <w:tcBorders>
              <w:top w:val="nil"/>
              <w:left w:val="nil"/>
              <w:bottom w:val="nil"/>
              <w:right w:val="single" w:sz="18" w:space="0" w:color="FFC000"/>
            </w:tcBorders>
            <w:shd w:val="clear" w:color="auto" w:fill="auto"/>
            <w:vAlign w:val="center"/>
          </w:tcPr>
          <w:p w14:paraId="18B03916" w14:textId="77777777" w:rsidR="00A647C1" w:rsidRPr="00C935A5" w:rsidRDefault="00A647C1" w:rsidP="00A647C1">
            <w:pPr>
              <w:spacing w:before="40" w:after="20"/>
              <w:rPr>
                <w:rFonts w:cs="Arial"/>
                <w:sz w:val="18"/>
                <w:szCs w:val="18"/>
              </w:rPr>
            </w:pPr>
            <w:r w:rsidRPr="00C935A5">
              <w:rPr>
                <w:rFonts w:cs="Arial"/>
                <w:sz w:val="18"/>
                <w:szCs w:val="18"/>
              </w:rPr>
              <w:t>Mildura RC</w:t>
            </w:r>
          </w:p>
        </w:tc>
        <w:tc>
          <w:tcPr>
            <w:tcW w:w="1247" w:type="dxa"/>
            <w:tcBorders>
              <w:top w:val="nil"/>
              <w:left w:val="single" w:sz="18" w:space="0" w:color="FFC000"/>
              <w:bottom w:val="nil"/>
              <w:right w:val="nil"/>
            </w:tcBorders>
            <w:shd w:val="clear" w:color="auto" w:fill="auto"/>
            <w:vAlign w:val="bottom"/>
          </w:tcPr>
          <w:p w14:paraId="3B8AC7E0" w14:textId="3AC5792A" w:rsidR="00A647C1" w:rsidRPr="00C935A5" w:rsidRDefault="00A647C1" w:rsidP="00A647C1">
            <w:pPr>
              <w:spacing w:before="40" w:after="20"/>
              <w:jc w:val="center"/>
              <w:rPr>
                <w:rFonts w:cs="Arial"/>
                <w:sz w:val="18"/>
                <w:szCs w:val="18"/>
              </w:rPr>
            </w:pPr>
            <w:r w:rsidRPr="00A647C1">
              <w:rPr>
                <w:rFonts w:cs="Arial"/>
                <w:sz w:val="18"/>
                <w:szCs w:val="18"/>
              </w:rPr>
              <w:t>0.826</w:t>
            </w:r>
          </w:p>
        </w:tc>
        <w:tc>
          <w:tcPr>
            <w:tcW w:w="1247" w:type="dxa"/>
            <w:tcBorders>
              <w:top w:val="nil"/>
              <w:left w:val="nil"/>
              <w:bottom w:val="nil"/>
              <w:right w:val="nil"/>
            </w:tcBorders>
            <w:vAlign w:val="bottom"/>
          </w:tcPr>
          <w:p w14:paraId="040C214B" w14:textId="44C60CD6" w:rsidR="00A647C1" w:rsidRPr="00C935A5" w:rsidRDefault="00A647C1" w:rsidP="00A647C1">
            <w:pPr>
              <w:spacing w:before="40" w:after="20"/>
              <w:jc w:val="center"/>
              <w:rPr>
                <w:rFonts w:cs="Arial"/>
                <w:sz w:val="18"/>
                <w:szCs w:val="18"/>
              </w:rPr>
            </w:pPr>
            <w:r w:rsidRPr="00A647C1">
              <w:rPr>
                <w:rFonts w:cs="Arial"/>
                <w:sz w:val="18"/>
                <w:szCs w:val="18"/>
              </w:rPr>
              <w:t>0.828</w:t>
            </w:r>
          </w:p>
        </w:tc>
        <w:tc>
          <w:tcPr>
            <w:tcW w:w="1247" w:type="dxa"/>
            <w:tcBorders>
              <w:top w:val="nil"/>
              <w:left w:val="nil"/>
              <w:bottom w:val="nil"/>
              <w:right w:val="nil"/>
            </w:tcBorders>
            <w:vAlign w:val="bottom"/>
          </w:tcPr>
          <w:p w14:paraId="5622AFC5" w14:textId="7CE739A4" w:rsidR="00A647C1" w:rsidRPr="00C935A5" w:rsidRDefault="00A647C1" w:rsidP="00A647C1">
            <w:pPr>
              <w:spacing w:before="40" w:after="20"/>
              <w:jc w:val="center"/>
              <w:rPr>
                <w:rFonts w:cs="Arial"/>
                <w:sz w:val="18"/>
                <w:szCs w:val="18"/>
              </w:rPr>
            </w:pPr>
            <w:r w:rsidRPr="00A647C1">
              <w:rPr>
                <w:rFonts w:cs="Arial"/>
                <w:sz w:val="18"/>
                <w:szCs w:val="18"/>
              </w:rPr>
              <w:t>0.826</w:t>
            </w:r>
          </w:p>
        </w:tc>
        <w:tc>
          <w:tcPr>
            <w:tcW w:w="170" w:type="dxa"/>
            <w:tcBorders>
              <w:top w:val="nil"/>
              <w:left w:val="nil"/>
              <w:bottom w:val="nil"/>
              <w:right w:val="nil"/>
            </w:tcBorders>
            <w:vAlign w:val="bottom"/>
          </w:tcPr>
          <w:p w14:paraId="0BBDF8C7" w14:textId="00F09966"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1FDA677" w14:textId="1F1FB0BB" w:rsidR="00A647C1" w:rsidRPr="00C935A5" w:rsidRDefault="00A647C1" w:rsidP="00A647C1">
            <w:pPr>
              <w:spacing w:before="40" w:after="20"/>
              <w:jc w:val="center"/>
              <w:rPr>
                <w:rFonts w:cs="Arial"/>
                <w:sz w:val="18"/>
                <w:szCs w:val="18"/>
              </w:rPr>
            </w:pPr>
            <w:r w:rsidRPr="00A647C1">
              <w:rPr>
                <w:rFonts w:cs="Arial"/>
                <w:sz w:val="18"/>
                <w:szCs w:val="18"/>
              </w:rPr>
              <w:t>1.039</w:t>
            </w:r>
          </w:p>
        </w:tc>
      </w:tr>
      <w:tr w:rsidR="00A647C1" w:rsidRPr="00C935A5" w14:paraId="0A0E0464" w14:textId="77777777" w:rsidTr="004A2E17">
        <w:tc>
          <w:tcPr>
            <w:tcW w:w="2268" w:type="dxa"/>
            <w:tcBorders>
              <w:top w:val="nil"/>
              <w:left w:val="nil"/>
              <w:bottom w:val="nil"/>
              <w:right w:val="single" w:sz="18" w:space="0" w:color="FFC000"/>
            </w:tcBorders>
            <w:shd w:val="clear" w:color="auto" w:fill="auto"/>
            <w:vAlign w:val="center"/>
          </w:tcPr>
          <w:p w14:paraId="3A52D8DE" w14:textId="77777777" w:rsidR="00A647C1" w:rsidRPr="00C935A5" w:rsidRDefault="00A647C1" w:rsidP="00A647C1">
            <w:pPr>
              <w:spacing w:before="40" w:after="20"/>
              <w:rPr>
                <w:rFonts w:cs="Arial"/>
                <w:sz w:val="18"/>
                <w:szCs w:val="18"/>
              </w:rPr>
            </w:pPr>
            <w:r w:rsidRPr="00C935A5">
              <w:rPr>
                <w:rFonts w:cs="Arial"/>
                <w:sz w:val="18"/>
                <w:szCs w:val="18"/>
              </w:rPr>
              <w:t>Mitchell S</w:t>
            </w:r>
          </w:p>
        </w:tc>
        <w:tc>
          <w:tcPr>
            <w:tcW w:w="1247" w:type="dxa"/>
            <w:tcBorders>
              <w:top w:val="nil"/>
              <w:left w:val="single" w:sz="18" w:space="0" w:color="FFC000"/>
              <w:bottom w:val="nil"/>
              <w:right w:val="nil"/>
            </w:tcBorders>
            <w:shd w:val="clear" w:color="auto" w:fill="auto"/>
            <w:vAlign w:val="bottom"/>
          </w:tcPr>
          <w:p w14:paraId="17568FF9" w14:textId="4D9B48DB" w:rsidR="00A647C1" w:rsidRPr="00C935A5" w:rsidRDefault="00A647C1" w:rsidP="00A647C1">
            <w:pPr>
              <w:spacing w:before="40" w:after="20"/>
              <w:jc w:val="center"/>
              <w:rPr>
                <w:rFonts w:cs="Arial"/>
                <w:sz w:val="18"/>
                <w:szCs w:val="18"/>
              </w:rPr>
            </w:pPr>
            <w:r w:rsidRPr="00A647C1">
              <w:rPr>
                <w:rFonts w:cs="Arial"/>
                <w:sz w:val="18"/>
                <w:szCs w:val="18"/>
              </w:rPr>
              <w:t>1.196</w:t>
            </w:r>
          </w:p>
        </w:tc>
        <w:tc>
          <w:tcPr>
            <w:tcW w:w="1247" w:type="dxa"/>
            <w:tcBorders>
              <w:top w:val="nil"/>
              <w:left w:val="nil"/>
              <w:bottom w:val="nil"/>
              <w:right w:val="nil"/>
            </w:tcBorders>
            <w:vAlign w:val="bottom"/>
          </w:tcPr>
          <w:p w14:paraId="3EFC3F4C" w14:textId="5946D233" w:rsidR="00A647C1" w:rsidRPr="00C935A5" w:rsidRDefault="00A647C1" w:rsidP="00A647C1">
            <w:pPr>
              <w:spacing w:before="40" w:after="20"/>
              <w:jc w:val="center"/>
              <w:rPr>
                <w:rFonts w:cs="Arial"/>
                <w:sz w:val="18"/>
                <w:szCs w:val="18"/>
              </w:rPr>
            </w:pPr>
            <w:r w:rsidRPr="00A647C1">
              <w:rPr>
                <w:rFonts w:cs="Arial"/>
                <w:sz w:val="18"/>
                <w:szCs w:val="18"/>
              </w:rPr>
              <w:t>1.200</w:t>
            </w:r>
          </w:p>
        </w:tc>
        <w:tc>
          <w:tcPr>
            <w:tcW w:w="1247" w:type="dxa"/>
            <w:tcBorders>
              <w:top w:val="nil"/>
              <w:left w:val="nil"/>
              <w:bottom w:val="nil"/>
              <w:right w:val="nil"/>
            </w:tcBorders>
            <w:vAlign w:val="bottom"/>
          </w:tcPr>
          <w:p w14:paraId="6EDDF655" w14:textId="0CFAC3CD" w:rsidR="00A647C1" w:rsidRPr="00C935A5" w:rsidRDefault="00A647C1" w:rsidP="00A647C1">
            <w:pPr>
              <w:spacing w:before="40" w:after="20"/>
              <w:jc w:val="center"/>
              <w:rPr>
                <w:rFonts w:cs="Arial"/>
                <w:sz w:val="18"/>
                <w:szCs w:val="18"/>
              </w:rPr>
            </w:pPr>
            <w:r w:rsidRPr="00A647C1">
              <w:rPr>
                <w:rFonts w:cs="Arial"/>
                <w:sz w:val="18"/>
                <w:szCs w:val="18"/>
              </w:rPr>
              <w:t>1.197</w:t>
            </w:r>
          </w:p>
        </w:tc>
        <w:tc>
          <w:tcPr>
            <w:tcW w:w="170" w:type="dxa"/>
            <w:tcBorders>
              <w:top w:val="nil"/>
              <w:left w:val="nil"/>
              <w:bottom w:val="nil"/>
              <w:right w:val="nil"/>
            </w:tcBorders>
            <w:vAlign w:val="bottom"/>
          </w:tcPr>
          <w:p w14:paraId="54400188" w14:textId="29397FD9"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687928D" w14:textId="1DCBA870" w:rsidR="00A647C1" w:rsidRPr="00C935A5" w:rsidRDefault="00A647C1" w:rsidP="00A647C1">
            <w:pPr>
              <w:spacing w:before="40" w:after="20"/>
              <w:jc w:val="center"/>
              <w:rPr>
                <w:rFonts w:cs="Arial"/>
                <w:sz w:val="18"/>
                <w:szCs w:val="18"/>
              </w:rPr>
            </w:pPr>
            <w:r w:rsidRPr="00A647C1">
              <w:rPr>
                <w:rFonts w:cs="Arial"/>
                <w:sz w:val="18"/>
                <w:szCs w:val="18"/>
              </w:rPr>
              <w:t>1.113</w:t>
            </w:r>
          </w:p>
        </w:tc>
      </w:tr>
      <w:tr w:rsidR="00A647C1" w:rsidRPr="00C935A5" w14:paraId="18E3C56C" w14:textId="77777777" w:rsidTr="004A2E17">
        <w:tc>
          <w:tcPr>
            <w:tcW w:w="2268" w:type="dxa"/>
            <w:tcBorders>
              <w:top w:val="nil"/>
              <w:left w:val="nil"/>
              <w:bottom w:val="nil"/>
              <w:right w:val="single" w:sz="18" w:space="0" w:color="FFC000"/>
            </w:tcBorders>
            <w:shd w:val="clear" w:color="auto" w:fill="auto"/>
            <w:vAlign w:val="center"/>
          </w:tcPr>
          <w:p w14:paraId="56CB29A6" w14:textId="77777777" w:rsidR="00A647C1" w:rsidRPr="00C935A5" w:rsidRDefault="00A647C1" w:rsidP="00A647C1">
            <w:pPr>
              <w:spacing w:before="40" w:after="20"/>
              <w:rPr>
                <w:rFonts w:cs="Arial"/>
                <w:sz w:val="18"/>
                <w:szCs w:val="18"/>
              </w:rPr>
            </w:pPr>
            <w:r w:rsidRPr="00C935A5">
              <w:rPr>
                <w:rFonts w:cs="Arial"/>
                <w:sz w:val="18"/>
                <w:szCs w:val="18"/>
              </w:rPr>
              <w:t>Moira S</w:t>
            </w:r>
          </w:p>
        </w:tc>
        <w:tc>
          <w:tcPr>
            <w:tcW w:w="1247" w:type="dxa"/>
            <w:tcBorders>
              <w:top w:val="nil"/>
              <w:left w:val="single" w:sz="18" w:space="0" w:color="FFC000"/>
              <w:bottom w:val="nil"/>
              <w:right w:val="nil"/>
            </w:tcBorders>
            <w:shd w:val="clear" w:color="auto" w:fill="auto"/>
            <w:vAlign w:val="bottom"/>
          </w:tcPr>
          <w:p w14:paraId="4B099D6C" w14:textId="0B3637B6" w:rsidR="00A647C1" w:rsidRPr="00C935A5" w:rsidRDefault="00A647C1" w:rsidP="00A647C1">
            <w:pPr>
              <w:spacing w:before="40" w:after="20"/>
              <w:jc w:val="center"/>
              <w:rPr>
                <w:rFonts w:cs="Arial"/>
                <w:sz w:val="18"/>
                <w:szCs w:val="18"/>
              </w:rPr>
            </w:pPr>
            <w:r w:rsidRPr="00A647C1">
              <w:rPr>
                <w:rFonts w:cs="Arial"/>
                <w:sz w:val="18"/>
                <w:szCs w:val="18"/>
              </w:rPr>
              <w:t>0.838</w:t>
            </w:r>
          </w:p>
        </w:tc>
        <w:tc>
          <w:tcPr>
            <w:tcW w:w="1247" w:type="dxa"/>
            <w:tcBorders>
              <w:top w:val="nil"/>
              <w:left w:val="nil"/>
              <w:bottom w:val="nil"/>
              <w:right w:val="nil"/>
            </w:tcBorders>
            <w:vAlign w:val="bottom"/>
          </w:tcPr>
          <w:p w14:paraId="3A2BFD3A" w14:textId="3A040959" w:rsidR="00A647C1" w:rsidRPr="00C935A5" w:rsidRDefault="00A647C1" w:rsidP="00A647C1">
            <w:pPr>
              <w:spacing w:before="40" w:after="20"/>
              <w:jc w:val="center"/>
              <w:rPr>
                <w:rFonts w:cs="Arial"/>
                <w:sz w:val="18"/>
                <w:szCs w:val="18"/>
              </w:rPr>
            </w:pPr>
            <w:r w:rsidRPr="00A647C1">
              <w:rPr>
                <w:rFonts w:cs="Arial"/>
                <w:sz w:val="18"/>
                <w:szCs w:val="18"/>
              </w:rPr>
              <w:t>0.840</w:t>
            </w:r>
          </w:p>
        </w:tc>
        <w:tc>
          <w:tcPr>
            <w:tcW w:w="1247" w:type="dxa"/>
            <w:tcBorders>
              <w:top w:val="nil"/>
              <w:left w:val="nil"/>
              <w:bottom w:val="nil"/>
              <w:right w:val="nil"/>
            </w:tcBorders>
            <w:vAlign w:val="bottom"/>
          </w:tcPr>
          <w:p w14:paraId="4AE90316" w14:textId="47E77911" w:rsidR="00A647C1" w:rsidRPr="00C935A5" w:rsidRDefault="00A647C1" w:rsidP="00A647C1">
            <w:pPr>
              <w:spacing w:before="40" w:after="20"/>
              <w:jc w:val="center"/>
              <w:rPr>
                <w:rFonts w:cs="Arial"/>
                <w:sz w:val="18"/>
                <w:szCs w:val="18"/>
              </w:rPr>
            </w:pPr>
            <w:r w:rsidRPr="00A647C1">
              <w:rPr>
                <w:rFonts w:cs="Arial"/>
                <w:sz w:val="18"/>
                <w:szCs w:val="18"/>
              </w:rPr>
              <w:t>0.838</w:t>
            </w:r>
          </w:p>
        </w:tc>
        <w:tc>
          <w:tcPr>
            <w:tcW w:w="170" w:type="dxa"/>
            <w:tcBorders>
              <w:top w:val="nil"/>
              <w:left w:val="nil"/>
              <w:bottom w:val="nil"/>
              <w:right w:val="nil"/>
            </w:tcBorders>
            <w:vAlign w:val="bottom"/>
          </w:tcPr>
          <w:p w14:paraId="68284E70" w14:textId="1DEA7E9A"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560AA8" w14:textId="29099480" w:rsidR="00A647C1" w:rsidRPr="00C935A5" w:rsidRDefault="00A647C1" w:rsidP="00A647C1">
            <w:pPr>
              <w:spacing w:before="40" w:after="20"/>
              <w:jc w:val="center"/>
              <w:rPr>
                <w:rFonts w:cs="Arial"/>
                <w:sz w:val="18"/>
                <w:szCs w:val="18"/>
              </w:rPr>
            </w:pPr>
            <w:r w:rsidRPr="00A647C1">
              <w:rPr>
                <w:rFonts w:cs="Arial"/>
                <w:sz w:val="18"/>
                <w:szCs w:val="18"/>
              </w:rPr>
              <w:t>0.899</w:t>
            </w:r>
          </w:p>
        </w:tc>
      </w:tr>
      <w:tr w:rsidR="00A647C1" w:rsidRPr="00C935A5" w14:paraId="25DFBB2B" w14:textId="77777777" w:rsidTr="004A2E17">
        <w:tc>
          <w:tcPr>
            <w:tcW w:w="2268" w:type="dxa"/>
            <w:tcBorders>
              <w:top w:val="nil"/>
              <w:left w:val="nil"/>
              <w:bottom w:val="nil"/>
              <w:right w:val="single" w:sz="18" w:space="0" w:color="FFC000"/>
            </w:tcBorders>
            <w:shd w:val="clear" w:color="auto" w:fill="auto"/>
            <w:vAlign w:val="center"/>
          </w:tcPr>
          <w:p w14:paraId="75197368" w14:textId="77777777" w:rsidR="00A647C1" w:rsidRPr="00C935A5" w:rsidRDefault="00A647C1" w:rsidP="00A647C1">
            <w:pPr>
              <w:spacing w:before="40" w:after="20"/>
              <w:rPr>
                <w:rFonts w:cs="Arial"/>
                <w:sz w:val="18"/>
                <w:szCs w:val="18"/>
              </w:rPr>
            </w:pPr>
            <w:r w:rsidRPr="00C935A5">
              <w:rPr>
                <w:rFonts w:cs="Arial"/>
                <w:sz w:val="18"/>
                <w:szCs w:val="18"/>
              </w:rPr>
              <w:t>Monash C</w:t>
            </w:r>
          </w:p>
        </w:tc>
        <w:tc>
          <w:tcPr>
            <w:tcW w:w="1247" w:type="dxa"/>
            <w:tcBorders>
              <w:top w:val="nil"/>
              <w:left w:val="single" w:sz="18" w:space="0" w:color="FFC000"/>
              <w:bottom w:val="nil"/>
              <w:right w:val="nil"/>
            </w:tcBorders>
            <w:shd w:val="clear" w:color="auto" w:fill="auto"/>
            <w:vAlign w:val="bottom"/>
          </w:tcPr>
          <w:p w14:paraId="6C6D5F4E" w14:textId="161C63EF" w:rsidR="00A647C1" w:rsidRPr="00C935A5" w:rsidRDefault="00A647C1" w:rsidP="00A647C1">
            <w:pPr>
              <w:spacing w:before="40" w:after="20"/>
              <w:jc w:val="center"/>
              <w:rPr>
                <w:rFonts w:cs="Arial"/>
                <w:sz w:val="18"/>
                <w:szCs w:val="18"/>
              </w:rPr>
            </w:pPr>
            <w:r w:rsidRPr="00A647C1">
              <w:rPr>
                <w:rFonts w:cs="Arial"/>
                <w:sz w:val="18"/>
                <w:szCs w:val="18"/>
              </w:rPr>
              <w:t>0.923</w:t>
            </w:r>
          </w:p>
        </w:tc>
        <w:tc>
          <w:tcPr>
            <w:tcW w:w="1247" w:type="dxa"/>
            <w:tcBorders>
              <w:top w:val="nil"/>
              <w:left w:val="nil"/>
              <w:bottom w:val="nil"/>
              <w:right w:val="nil"/>
            </w:tcBorders>
            <w:vAlign w:val="bottom"/>
          </w:tcPr>
          <w:p w14:paraId="0E5B7D1D" w14:textId="5A328ABC" w:rsidR="00A647C1" w:rsidRPr="00C935A5" w:rsidRDefault="00A647C1" w:rsidP="00A647C1">
            <w:pPr>
              <w:spacing w:before="40" w:after="20"/>
              <w:jc w:val="center"/>
              <w:rPr>
                <w:rFonts w:cs="Arial"/>
                <w:sz w:val="18"/>
                <w:szCs w:val="18"/>
              </w:rPr>
            </w:pPr>
            <w:r w:rsidRPr="00A647C1">
              <w:rPr>
                <w:rFonts w:cs="Arial"/>
                <w:sz w:val="18"/>
                <w:szCs w:val="18"/>
              </w:rPr>
              <w:t>0.926</w:t>
            </w:r>
          </w:p>
        </w:tc>
        <w:tc>
          <w:tcPr>
            <w:tcW w:w="1247" w:type="dxa"/>
            <w:tcBorders>
              <w:top w:val="nil"/>
              <w:left w:val="nil"/>
              <w:bottom w:val="nil"/>
              <w:right w:val="nil"/>
            </w:tcBorders>
            <w:vAlign w:val="bottom"/>
          </w:tcPr>
          <w:p w14:paraId="3AEE1D5C" w14:textId="60013000" w:rsidR="00A647C1" w:rsidRPr="00C935A5" w:rsidRDefault="00A647C1" w:rsidP="00A647C1">
            <w:pPr>
              <w:spacing w:before="40" w:after="20"/>
              <w:jc w:val="center"/>
              <w:rPr>
                <w:rFonts w:cs="Arial"/>
                <w:sz w:val="18"/>
                <w:szCs w:val="18"/>
              </w:rPr>
            </w:pPr>
            <w:r w:rsidRPr="00A647C1">
              <w:rPr>
                <w:rFonts w:cs="Arial"/>
                <w:sz w:val="18"/>
                <w:szCs w:val="18"/>
              </w:rPr>
              <w:t>0.924</w:t>
            </w:r>
          </w:p>
        </w:tc>
        <w:tc>
          <w:tcPr>
            <w:tcW w:w="170" w:type="dxa"/>
            <w:tcBorders>
              <w:top w:val="nil"/>
              <w:left w:val="nil"/>
              <w:bottom w:val="nil"/>
              <w:right w:val="nil"/>
            </w:tcBorders>
            <w:vAlign w:val="bottom"/>
          </w:tcPr>
          <w:p w14:paraId="5BE92D29" w14:textId="4807A5F6"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765676" w14:textId="6F92B4BC" w:rsidR="00A647C1" w:rsidRPr="00C935A5" w:rsidRDefault="00A647C1" w:rsidP="00A647C1">
            <w:pPr>
              <w:spacing w:before="40" w:after="20"/>
              <w:jc w:val="center"/>
              <w:rPr>
                <w:rFonts w:cs="Arial"/>
                <w:sz w:val="18"/>
                <w:szCs w:val="18"/>
              </w:rPr>
            </w:pPr>
            <w:r w:rsidRPr="00A647C1">
              <w:rPr>
                <w:rFonts w:cs="Arial"/>
                <w:sz w:val="18"/>
                <w:szCs w:val="18"/>
              </w:rPr>
              <w:t>0.817</w:t>
            </w:r>
          </w:p>
        </w:tc>
      </w:tr>
      <w:tr w:rsidR="00A647C1" w:rsidRPr="00C935A5" w14:paraId="1DADE823" w14:textId="77777777" w:rsidTr="004A2E17">
        <w:tc>
          <w:tcPr>
            <w:tcW w:w="2268" w:type="dxa"/>
            <w:tcBorders>
              <w:top w:val="nil"/>
              <w:left w:val="nil"/>
              <w:bottom w:val="nil"/>
              <w:right w:val="single" w:sz="18" w:space="0" w:color="FFC000"/>
            </w:tcBorders>
            <w:shd w:val="clear" w:color="auto" w:fill="auto"/>
            <w:vAlign w:val="center"/>
          </w:tcPr>
          <w:p w14:paraId="131C3358" w14:textId="77777777" w:rsidR="00A647C1" w:rsidRPr="00C935A5" w:rsidRDefault="00A647C1" w:rsidP="00A647C1">
            <w:pPr>
              <w:spacing w:before="40" w:after="20"/>
              <w:rPr>
                <w:rFonts w:cs="Arial"/>
                <w:sz w:val="18"/>
                <w:szCs w:val="18"/>
              </w:rPr>
            </w:pPr>
            <w:r w:rsidRPr="00C935A5">
              <w:rPr>
                <w:rFonts w:cs="Arial"/>
                <w:sz w:val="18"/>
                <w:szCs w:val="18"/>
              </w:rPr>
              <w:t>Moonee Valley C</w:t>
            </w:r>
          </w:p>
        </w:tc>
        <w:tc>
          <w:tcPr>
            <w:tcW w:w="1247" w:type="dxa"/>
            <w:tcBorders>
              <w:top w:val="nil"/>
              <w:left w:val="single" w:sz="18" w:space="0" w:color="FFC000"/>
              <w:bottom w:val="nil"/>
              <w:right w:val="nil"/>
            </w:tcBorders>
            <w:shd w:val="clear" w:color="auto" w:fill="auto"/>
            <w:vAlign w:val="bottom"/>
          </w:tcPr>
          <w:p w14:paraId="3BEA7ED3" w14:textId="289B6ACF" w:rsidR="00A647C1" w:rsidRPr="00C935A5" w:rsidRDefault="00A647C1" w:rsidP="00A647C1">
            <w:pPr>
              <w:spacing w:before="40" w:after="20"/>
              <w:jc w:val="center"/>
              <w:rPr>
                <w:rFonts w:cs="Arial"/>
                <w:sz w:val="18"/>
                <w:szCs w:val="18"/>
              </w:rPr>
            </w:pPr>
            <w:r w:rsidRPr="00A647C1">
              <w:rPr>
                <w:rFonts w:cs="Arial"/>
                <w:sz w:val="18"/>
                <w:szCs w:val="18"/>
              </w:rPr>
              <w:t>0.958</w:t>
            </w:r>
          </w:p>
        </w:tc>
        <w:tc>
          <w:tcPr>
            <w:tcW w:w="1247" w:type="dxa"/>
            <w:tcBorders>
              <w:top w:val="nil"/>
              <w:left w:val="nil"/>
              <w:bottom w:val="nil"/>
              <w:right w:val="nil"/>
            </w:tcBorders>
            <w:vAlign w:val="bottom"/>
          </w:tcPr>
          <w:p w14:paraId="0B2D90E3" w14:textId="6D5D55DF" w:rsidR="00A647C1" w:rsidRPr="00C935A5" w:rsidRDefault="00A647C1" w:rsidP="00A647C1">
            <w:pPr>
              <w:spacing w:before="40" w:after="20"/>
              <w:jc w:val="center"/>
              <w:rPr>
                <w:rFonts w:cs="Arial"/>
                <w:sz w:val="18"/>
                <w:szCs w:val="18"/>
              </w:rPr>
            </w:pPr>
            <w:r w:rsidRPr="00A647C1">
              <w:rPr>
                <w:rFonts w:cs="Arial"/>
                <w:sz w:val="18"/>
                <w:szCs w:val="18"/>
              </w:rPr>
              <w:t>0.961</w:t>
            </w:r>
          </w:p>
        </w:tc>
        <w:tc>
          <w:tcPr>
            <w:tcW w:w="1247" w:type="dxa"/>
            <w:tcBorders>
              <w:top w:val="nil"/>
              <w:left w:val="nil"/>
              <w:bottom w:val="nil"/>
              <w:right w:val="nil"/>
            </w:tcBorders>
            <w:vAlign w:val="bottom"/>
          </w:tcPr>
          <w:p w14:paraId="2E1045E9" w14:textId="30B44193" w:rsidR="00A647C1" w:rsidRPr="00C935A5" w:rsidRDefault="00A647C1" w:rsidP="00A647C1">
            <w:pPr>
              <w:spacing w:before="40" w:after="20"/>
              <w:jc w:val="center"/>
              <w:rPr>
                <w:rFonts w:cs="Arial"/>
                <w:sz w:val="18"/>
                <w:szCs w:val="18"/>
              </w:rPr>
            </w:pPr>
            <w:r w:rsidRPr="00A647C1">
              <w:rPr>
                <w:rFonts w:cs="Arial"/>
                <w:sz w:val="18"/>
                <w:szCs w:val="18"/>
              </w:rPr>
              <w:t>0.958</w:t>
            </w:r>
          </w:p>
        </w:tc>
        <w:tc>
          <w:tcPr>
            <w:tcW w:w="170" w:type="dxa"/>
            <w:tcBorders>
              <w:top w:val="nil"/>
              <w:left w:val="nil"/>
              <w:bottom w:val="nil"/>
              <w:right w:val="nil"/>
            </w:tcBorders>
            <w:vAlign w:val="bottom"/>
          </w:tcPr>
          <w:p w14:paraId="4156CCA4" w14:textId="68769F8D"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9F596FB" w14:textId="6A2C8003" w:rsidR="00A647C1" w:rsidRPr="00C935A5" w:rsidRDefault="00A647C1" w:rsidP="00A647C1">
            <w:pPr>
              <w:spacing w:before="40" w:after="20"/>
              <w:jc w:val="center"/>
              <w:rPr>
                <w:rFonts w:cs="Arial"/>
                <w:sz w:val="18"/>
                <w:szCs w:val="18"/>
              </w:rPr>
            </w:pPr>
            <w:r w:rsidRPr="00A647C1">
              <w:rPr>
                <w:rFonts w:cs="Arial"/>
                <w:sz w:val="18"/>
                <w:szCs w:val="18"/>
              </w:rPr>
              <w:t>0.923</w:t>
            </w:r>
          </w:p>
        </w:tc>
      </w:tr>
      <w:tr w:rsidR="00A647C1" w:rsidRPr="00C935A5" w14:paraId="4B11BB44" w14:textId="77777777" w:rsidTr="004A2E17">
        <w:tc>
          <w:tcPr>
            <w:tcW w:w="2268" w:type="dxa"/>
            <w:tcBorders>
              <w:top w:val="nil"/>
              <w:left w:val="nil"/>
              <w:bottom w:val="nil"/>
              <w:right w:val="single" w:sz="18" w:space="0" w:color="FFC000"/>
            </w:tcBorders>
            <w:shd w:val="clear" w:color="auto" w:fill="auto"/>
            <w:vAlign w:val="center"/>
          </w:tcPr>
          <w:p w14:paraId="33AF4F19" w14:textId="77777777" w:rsidR="00A647C1" w:rsidRPr="00C935A5" w:rsidRDefault="00A647C1" w:rsidP="00A647C1">
            <w:pPr>
              <w:spacing w:before="40" w:after="20"/>
              <w:rPr>
                <w:rFonts w:cs="Arial"/>
                <w:sz w:val="18"/>
                <w:szCs w:val="18"/>
              </w:rPr>
            </w:pPr>
            <w:r w:rsidRPr="00C935A5">
              <w:rPr>
                <w:rFonts w:cs="Arial"/>
                <w:sz w:val="18"/>
                <w:szCs w:val="18"/>
              </w:rPr>
              <w:t>Moorabool S</w:t>
            </w:r>
          </w:p>
        </w:tc>
        <w:tc>
          <w:tcPr>
            <w:tcW w:w="1247" w:type="dxa"/>
            <w:tcBorders>
              <w:top w:val="nil"/>
              <w:left w:val="single" w:sz="18" w:space="0" w:color="FFC000"/>
              <w:bottom w:val="nil"/>
              <w:right w:val="nil"/>
            </w:tcBorders>
            <w:shd w:val="clear" w:color="auto" w:fill="auto"/>
            <w:vAlign w:val="bottom"/>
          </w:tcPr>
          <w:p w14:paraId="677A3763" w14:textId="0E447E18" w:rsidR="00A647C1" w:rsidRPr="00C935A5" w:rsidRDefault="00A647C1" w:rsidP="00A647C1">
            <w:pPr>
              <w:spacing w:before="40" w:after="20"/>
              <w:jc w:val="center"/>
              <w:rPr>
                <w:rFonts w:cs="Arial"/>
                <w:sz w:val="18"/>
                <w:szCs w:val="18"/>
              </w:rPr>
            </w:pPr>
            <w:r w:rsidRPr="00A647C1">
              <w:rPr>
                <w:rFonts w:cs="Arial"/>
                <w:sz w:val="18"/>
                <w:szCs w:val="18"/>
              </w:rPr>
              <w:t>1.061</w:t>
            </w:r>
          </w:p>
        </w:tc>
        <w:tc>
          <w:tcPr>
            <w:tcW w:w="1247" w:type="dxa"/>
            <w:tcBorders>
              <w:top w:val="nil"/>
              <w:left w:val="nil"/>
              <w:bottom w:val="nil"/>
              <w:right w:val="nil"/>
            </w:tcBorders>
            <w:vAlign w:val="bottom"/>
          </w:tcPr>
          <w:p w14:paraId="45B6EB39" w14:textId="74A62273" w:rsidR="00A647C1" w:rsidRPr="00C935A5" w:rsidRDefault="00A647C1" w:rsidP="00A647C1">
            <w:pPr>
              <w:spacing w:before="40" w:after="20"/>
              <w:jc w:val="center"/>
              <w:rPr>
                <w:rFonts w:cs="Arial"/>
                <w:sz w:val="18"/>
                <w:szCs w:val="18"/>
              </w:rPr>
            </w:pPr>
            <w:r w:rsidRPr="00A647C1">
              <w:rPr>
                <w:rFonts w:cs="Arial"/>
                <w:sz w:val="18"/>
                <w:szCs w:val="18"/>
              </w:rPr>
              <w:t>1.064</w:t>
            </w:r>
          </w:p>
        </w:tc>
        <w:tc>
          <w:tcPr>
            <w:tcW w:w="1247" w:type="dxa"/>
            <w:tcBorders>
              <w:top w:val="nil"/>
              <w:left w:val="nil"/>
              <w:bottom w:val="nil"/>
              <w:right w:val="nil"/>
            </w:tcBorders>
            <w:vAlign w:val="bottom"/>
          </w:tcPr>
          <w:p w14:paraId="56ABD1D7" w14:textId="24849DC6" w:rsidR="00A647C1" w:rsidRPr="00C935A5" w:rsidRDefault="00A647C1" w:rsidP="00A647C1">
            <w:pPr>
              <w:spacing w:before="40" w:after="20"/>
              <w:jc w:val="center"/>
              <w:rPr>
                <w:rFonts w:cs="Arial"/>
                <w:sz w:val="18"/>
                <w:szCs w:val="18"/>
              </w:rPr>
            </w:pPr>
            <w:r w:rsidRPr="00A647C1">
              <w:rPr>
                <w:rFonts w:cs="Arial"/>
                <w:sz w:val="18"/>
                <w:szCs w:val="18"/>
              </w:rPr>
              <w:t>1.061</w:t>
            </w:r>
          </w:p>
        </w:tc>
        <w:tc>
          <w:tcPr>
            <w:tcW w:w="170" w:type="dxa"/>
            <w:tcBorders>
              <w:top w:val="nil"/>
              <w:left w:val="nil"/>
              <w:bottom w:val="nil"/>
              <w:right w:val="nil"/>
            </w:tcBorders>
            <w:vAlign w:val="bottom"/>
          </w:tcPr>
          <w:p w14:paraId="189E0F22" w14:textId="29D3C9D4"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B73FA8" w14:textId="4837ECB3" w:rsidR="00A647C1" w:rsidRPr="00C935A5" w:rsidRDefault="00A647C1" w:rsidP="00A647C1">
            <w:pPr>
              <w:spacing w:before="40" w:after="20"/>
              <w:jc w:val="center"/>
              <w:rPr>
                <w:rFonts w:cs="Arial"/>
                <w:sz w:val="18"/>
                <w:szCs w:val="18"/>
              </w:rPr>
            </w:pPr>
            <w:r w:rsidRPr="00A647C1">
              <w:rPr>
                <w:rFonts w:cs="Arial"/>
                <w:sz w:val="18"/>
                <w:szCs w:val="18"/>
              </w:rPr>
              <w:t>1.026</w:t>
            </w:r>
          </w:p>
        </w:tc>
      </w:tr>
      <w:tr w:rsidR="00A647C1" w:rsidRPr="00C935A5" w14:paraId="685B88AB" w14:textId="77777777" w:rsidTr="004A2E17">
        <w:tc>
          <w:tcPr>
            <w:tcW w:w="2268" w:type="dxa"/>
            <w:tcBorders>
              <w:top w:val="nil"/>
              <w:left w:val="nil"/>
              <w:bottom w:val="nil"/>
              <w:right w:val="single" w:sz="18" w:space="0" w:color="FFC000"/>
            </w:tcBorders>
            <w:shd w:val="clear" w:color="auto" w:fill="auto"/>
            <w:vAlign w:val="center"/>
          </w:tcPr>
          <w:p w14:paraId="0249F221" w14:textId="77777777" w:rsidR="00A647C1" w:rsidRPr="00C935A5" w:rsidRDefault="00A647C1" w:rsidP="00A647C1">
            <w:pPr>
              <w:spacing w:before="40" w:after="20"/>
              <w:rPr>
                <w:rFonts w:cs="Arial"/>
                <w:sz w:val="18"/>
                <w:szCs w:val="18"/>
              </w:rPr>
            </w:pPr>
            <w:r w:rsidRPr="00C935A5">
              <w:rPr>
                <w:rFonts w:cs="Arial"/>
                <w:sz w:val="18"/>
                <w:szCs w:val="18"/>
              </w:rPr>
              <w:t>Moreland C</w:t>
            </w:r>
          </w:p>
        </w:tc>
        <w:tc>
          <w:tcPr>
            <w:tcW w:w="1247" w:type="dxa"/>
            <w:tcBorders>
              <w:top w:val="nil"/>
              <w:left w:val="single" w:sz="18" w:space="0" w:color="FFC000"/>
              <w:bottom w:val="nil"/>
              <w:right w:val="nil"/>
            </w:tcBorders>
            <w:shd w:val="clear" w:color="auto" w:fill="auto"/>
            <w:vAlign w:val="bottom"/>
          </w:tcPr>
          <w:p w14:paraId="69DA9EF9" w14:textId="0EA5827C" w:rsidR="00A647C1" w:rsidRPr="00C935A5" w:rsidRDefault="00A647C1" w:rsidP="00A647C1">
            <w:pPr>
              <w:spacing w:before="40" w:after="20"/>
              <w:jc w:val="center"/>
              <w:rPr>
                <w:rFonts w:cs="Arial"/>
                <w:sz w:val="18"/>
                <w:szCs w:val="18"/>
              </w:rPr>
            </w:pPr>
            <w:r w:rsidRPr="00A647C1">
              <w:rPr>
                <w:rFonts w:cs="Arial"/>
                <w:sz w:val="18"/>
                <w:szCs w:val="18"/>
              </w:rPr>
              <w:t>1.028</w:t>
            </w:r>
          </w:p>
        </w:tc>
        <w:tc>
          <w:tcPr>
            <w:tcW w:w="1247" w:type="dxa"/>
            <w:tcBorders>
              <w:top w:val="nil"/>
              <w:left w:val="nil"/>
              <w:bottom w:val="nil"/>
              <w:right w:val="nil"/>
            </w:tcBorders>
            <w:vAlign w:val="bottom"/>
          </w:tcPr>
          <w:p w14:paraId="392AC292" w14:textId="7E8B8272" w:rsidR="00A647C1" w:rsidRPr="00C935A5" w:rsidRDefault="00A647C1" w:rsidP="00A647C1">
            <w:pPr>
              <w:spacing w:before="40" w:after="20"/>
              <w:jc w:val="center"/>
              <w:rPr>
                <w:rFonts w:cs="Arial"/>
                <w:sz w:val="18"/>
                <w:szCs w:val="18"/>
              </w:rPr>
            </w:pPr>
            <w:r w:rsidRPr="00A647C1">
              <w:rPr>
                <w:rFonts w:cs="Arial"/>
                <w:sz w:val="18"/>
                <w:szCs w:val="18"/>
              </w:rPr>
              <w:t>1.031</w:t>
            </w:r>
          </w:p>
        </w:tc>
        <w:tc>
          <w:tcPr>
            <w:tcW w:w="1247" w:type="dxa"/>
            <w:tcBorders>
              <w:top w:val="nil"/>
              <w:left w:val="nil"/>
              <w:bottom w:val="nil"/>
              <w:right w:val="nil"/>
            </w:tcBorders>
            <w:vAlign w:val="bottom"/>
          </w:tcPr>
          <w:p w14:paraId="03119F23" w14:textId="4918407B" w:rsidR="00A647C1" w:rsidRPr="00C935A5" w:rsidRDefault="00A647C1" w:rsidP="00A647C1">
            <w:pPr>
              <w:spacing w:before="40" w:after="20"/>
              <w:jc w:val="center"/>
              <w:rPr>
                <w:rFonts w:cs="Arial"/>
                <w:sz w:val="18"/>
                <w:szCs w:val="18"/>
              </w:rPr>
            </w:pPr>
            <w:r w:rsidRPr="00A647C1">
              <w:rPr>
                <w:rFonts w:cs="Arial"/>
                <w:sz w:val="18"/>
                <w:szCs w:val="18"/>
              </w:rPr>
              <w:t>1.028</w:t>
            </w:r>
          </w:p>
        </w:tc>
        <w:tc>
          <w:tcPr>
            <w:tcW w:w="170" w:type="dxa"/>
            <w:tcBorders>
              <w:top w:val="nil"/>
              <w:left w:val="nil"/>
              <w:bottom w:val="nil"/>
              <w:right w:val="nil"/>
            </w:tcBorders>
            <w:vAlign w:val="bottom"/>
          </w:tcPr>
          <w:p w14:paraId="5612C2AD" w14:textId="3CF2892E"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8C35333" w14:textId="2480614D" w:rsidR="00A647C1" w:rsidRPr="00C935A5" w:rsidRDefault="00A647C1" w:rsidP="00A647C1">
            <w:pPr>
              <w:spacing w:before="40" w:after="20"/>
              <w:jc w:val="center"/>
              <w:rPr>
                <w:rFonts w:cs="Arial"/>
                <w:sz w:val="18"/>
                <w:szCs w:val="18"/>
              </w:rPr>
            </w:pPr>
            <w:r w:rsidRPr="00A647C1">
              <w:rPr>
                <w:rFonts w:cs="Arial"/>
                <w:sz w:val="18"/>
                <w:szCs w:val="18"/>
              </w:rPr>
              <w:t>0.993</w:t>
            </w:r>
          </w:p>
        </w:tc>
      </w:tr>
      <w:tr w:rsidR="00A647C1" w:rsidRPr="00C935A5" w14:paraId="00ED1359" w14:textId="77777777" w:rsidTr="004A2E17">
        <w:tc>
          <w:tcPr>
            <w:tcW w:w="2268" w:type="dxa"/>
            <w:tcBorders>
              <w:top w:val="nil"/>
              <w:left w:val="nil"/>
              <w:bottom w:val="nil"/>
              <w:right w:val="single" w:sz="18" w:space="0" w:color="FFC000"/>
            </w:tcBorders>
            <w:shd w:val="clear" w:color="auto" w:fill="auto"/>
            <w:vAlign w:val="center"/>
          </w:tcPr>
          <w:p w14:paraId="1A96EA5B" w14:textId="77777777" w:rsidR="00A647C1" w:rsidRPr="00C935A5" w:rsidRDefault="00A647C1" w:rsidP="00A647C1">
            <w:pPr>
              <w:spacing w:before="40" w:after="20"/>
              <w:rPr>
                <w:rFonts w:cs="Arial"/>
                <w:sz w:val="18"/>
                <w:szCs w:val="18"/>
              </w:rPr>
            </w:pPr>
            <w:r w:rsidRPr="00C935A5">
              <w:rPr>
                <w:rFonts w:cs="Arial"/>
                <w:sz w:val="18"/>
                <w:szCs w:val="18"/>
              </w:rPr>
              <w:t>Mornington Peninsula S</w:t>
            </w:r>
          </w:p>
        </w:tc>
        <w:tc>
          <w:tcPr>
            <w:tcW w:w="1247" w:type="dxa"/>
            <w:tcBorders>
              <w:top w:val="nil"/>
              <w:left w:val="single" w:sz="18" w:space="0" w:color="FFC000"/>
              <w:bottom w:val="nil"/>
              <w:right w:val="nil"/>
            </w:tcBorders>
            <w:shd w:val="clear" w:color="auto" w:fill="auto"/>
            <w:vAlign w:val="bottom"/>
          </w:tcPr>
          <w:p w14:paraId="2AA95D8E" w14:textId="426E8C45" w:rsidR="00A647C1" w:rsidRPr="00C935A5" w:rsidRDefault="00A647C1" w:rsidP="00A647C1">
            <w:pPr>
              <w:spacing w:before="40" w:after="20"/>
              <w:jc w:val="center"/>
              <w:rPr>
                <w:rFonts w:cs="Arial"/>
                <w:sz w:val="18"/>
                <w:szCs w:val="18"/>
              </w:rPr>
            </w:pPr>
            <w:r w:rsidRPr="00A647C1">
              <w:rPr>
                <w:rFonts w:cs="Arial"/>
                <w:sz w:val="18"/>
                <w:szCs w:val="18"/>
              </w:rPr>
              <w:t>0.899</w:t>
            </w:r>
          </w:p>
        </w:tc>
        <w:tc>
          <w:tcPr>
            <w:tcW w:w="1247" w:type="dxa"/>
            <w:tcBorders>
              <w:top w:val="nil"/>
              <w:left w:val="nil"/>
              <w:bottom w:val="nil"/>
              <w:right w:val="nil"/>
            </w:tcBorders>
            <w:vAlign w:val="bottom"/>
          </w:tcPr>
          <w:p w14:paraId="4EE13CAC" w14:textId="260807E3" w:rsidR="00A647C1" w:rsidRPr="00C935A5" w:rsidRDefault="00A647C1" w:rsidP="00A647C1">
            <w:pPr>
              <w:spacing w:before="40" w:after="20"/>
              <w:jc w:val="center"/>
              <w:rPr>
                <w:rFonts w:cs="Arial"/>
                <w:sz w:val="18"/>
                <w:szCs w:val="18"/>
              </w:rPr>
            </w:pPr>
            <w:r w:rsidRPr="00A647C1">
              <w:rPr>
                <w:rFonts w:cs="Arial"/>
                <w:sz w:val="18"/>
                <w:szCs w:val="18"/>
              </w:rPr>
              <w:t>0.902</w:t>
            </w:r>
          </w:p>
        </w:tc>
        <w:tc>
          <w:tcPr>
            <w:tcW w:w="1247" w:type="dxa"/>
            <w:tcBorders>
              <w:top w:val="nil"/>
              <w:left w:val="nil"/>
              <w:bottom w:val="nil"/>
              <w:right w:val="nil"/>
            </w:tcBorders>
            <w:vAlign w:val="bottom"/>
          </w:tcPr>
          <w:p w14:paraId="3E76E8C7" w14:textId="1D235A9F" w:rsidR="00A647C1" w:rsidRPr="00C935A5" w:rsidRDefault="00A647C1" w:rsidP="00A647C1">
            <w:pPr>
              <w:spacing w:before="40" w:after="20"/>
              <w:jc w:val="center"/>
              <w:rPr>
                <w:rFonts w:cs="Arial"/>
                <w:sz w:val="18"/>
                <w:szCs w:val="18"/>
              </w:rPr>
            </w:pPr>
            <w:r w:rsidRPr="00A647C1">
              <w:rPr>
                <w:rFonts w:cs="Arial"/>
                <w:sz w:val="18"/>
                <w:szCs w:val="18"/>
              </w:rPr>
              <w:t>0.899</w:t>
            </w:r>
          </w:p>
        </w:tc>
        <w:tc>
          <w:tcPr>
            <w:tcW w:w="170" w:type="dxa"/>
            <w:tcBorders>
              <w:top w:val="nil"/>
              <w:left w:val="nil"/>
              <w:bottom w:val="nil"/>
              <w:right w:val="nil"/>
            </w:tcBorders>
            <w:vAlign w:val="bottom"/>
          </w:tcPr>
          <w:p w14:paraId="72CCEC1D" w14:textId="3F858845"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A8AFBDD" w14:textId="6C218B61" w:rsidR="00A647C1" w:rsidRPr="00C935A5" w:rsidRDefault="00A647C1" w:rsidP="00A647C1">
            <w:pPr>
              <w:spacing w:before="40" w:after="20"/>
              <w:jc w:val="center"/>
              <w:rPr>
                <w:rFonts w:cs="Arial"/>
                <w:sz w:val="18"/>
                <w:szCs w:val="18"/>
              </w:rPr>
            </w:pPr>
            <w:r w:rsidRPr="00A647C1">
              <w:rPr>
                <w:rFonts w:cs="Arial"/>
                <w:sz w:val="18"/>
                <w:szCs w:val="18"/>
              </w:rPr>
              <w:t>0.866</w:t>
            </w:r>
          </w:p>
        </w:tc>
      </w:tr>
      <w:tr w:rsidR="00A647C1" w:rsidRPr="00BB36F5" w14:paraId="5C245397" w14:textId="77777777" w:rsidTr="004A2E17">
        <w:tc>
          <w:tcPr>
            <w:tcW w:w="2268" w:type="dxa"/>
            <w:tcBorders>
              <w:top w:val="nil"/>
              <w:left w:val="nil"/>
              <w:bottom w:val="nil"/>
              <w:right w:val="single" w:sz="18" w:space="0" w:color="FFC000"/>
            </w:tcBorders>
            <w:shd w:val="clear" w:color="auto" w:fill="auto"/>
            <w:vAlign w:val="center"/>
          </w:tcPr>
          <w:p w14:paraId="220BEA71" w14:textId="77777777" w:rsidR="00A647C1" w:rsidRPr="00C935A5" w:rsidRDefault="00A647C1" w:rsidP="00A647C1">
            <w:pPr>
              <w:spacing w:before="40" w:after="20"/>
              <w:rPr>
                <w:rFonts w:cs="Arial"/>
                <w:sz w:val="18"/>
                <w:szCs w:val="18"/>
              </w:rPr>
            </w:pPr>
            <w:r w:rsidRPr="00C935A5">
              <w:rPr>
                <w:rFonts w:cs="Arial"/>
                <w:sz w:val="18"/>
                <w:szCs w:val="18"/>
              </w:rPr>
              <w:t>Mount Alexander S</w:t>
            </w:r>
          </w:p>
        </w:tc>
        <w:tc>
          <w:tcPr>
            <w:tcW w:w="1247" w:type="dxa"/>
            <w:tcBorders>
              <w:top w:val="nil"/>
              <w:left w:val="single" w:sz="18" w:space="0" w:color="FFC000"/>
              <w:bottom w:val="nil"/>
              <w:right w:val="nil"/>
            </w:tcBorders>
            <w:shd w:val="clear" w:color="auto" w:fill="auto"/>
            <w:vAlign w:val="bottom"/>
          </w:tcPr>
          <w:p w14:paraId="3E2DB1DE" w14:textId="7058405A" w:rsidR="00A647C1" w:rsidRPr="00C935A5" w:rsidRDefault="00A647C1" w:rsidP="00A647C1">
            <w:pPr>
              <w:spacing w:before="40" w:after="20"/>
              <w:jc w:val="center"/>
              <w:rPr>
                <w:rFonts w:cs="Arial"/>
                <w:sz w:val="18"/>
                <w:szCs w:val="18"/>
              </w:rPr>
            </w:pPr>
            <w:r w:rsidRPr="00A647C1">
              <w:rPr>
                <w:rFonts w:cs="Arial"/>
                <w:sz w:val="18"/>
                <w:szCs w:val="18"/>
              </w:rPr>
              <w:t>0.931</w:t>
            </w:r>
          </w:p>
        </w:tc>
        <w:tc>
          <w:tcPr>
            <w:tcW w:w="1247" w:type="dxa"/>
            <w:tcBorders>
              <w:top w:val="nil"/>
              <w:left w:val="nil"/>
              <w:bottom w:val="nil"/>
              <w:right w:val="nil"/>
            </w:tcBorders>
            <w:vAlign w:val="bottom"/>
          </w:tcPr>
          <w:p w14:paraId="2E171412" w14:textId="04A9BE8D" w:rsidR="00A647C1" w:rsidRPr="00C935A5" w:rsidRDefault="00A647C1" w:rsidP="00A647C1">
            <w:pPr>
              <w:spacing w:before="40" w:after="20"/>
              <w:jc w:val="center"/>
              <w:rPr>
                <w:rFonts w:cs="Arial"/>
                <w:sz w:val="18"/>
                <w:szCs w:val="18"/>
              </w:rPr>
            </w:pPr>
            <w:r w:rsidRPr="00A647C1">
              <w:rPr>
                <w:rFonts w:cs="Arial"/>
                <w:sz w:val="18"/>
                <w:szCs w:val="18"/>
              </w:rPr>
              <w:t>0.933</w:t>
            </w:r>
          </w:p>
        </w:tc>
        <w:tc>
          <w:tcPr>
            <w:tcW w:w="1247" w:type="dxa"/>
            <w:tcBorders>
              <w:top w:val="nil"/>
              <w:left w:val="nil"/>
              <w:bottom w:val="nil"/>
              <w:right w:val="nil"/>
            </w:tcBorders>
            <w:vAlign w:val="bottom"/>
          </w:tcPr>
          <w:p w14:paraId="7A0D5531" w14:textId="7EFFD274" w:rsidR="00A647C1" w:rsidRPr="00C935A5" w:rsidRDefault="00A647C1" w:rsidP="00A647C1">
            <w:pPr>
              <w:spacing w:before="40" w:after="20"/>
              <w:jc w:val="center"/>
              <w:rPr>
                <w:rFonts w:cs="Arial"/>
                <w:sz w:val="18"/>
                <w:szCs w:val="18"/>
              </w:rPr>
            </w:pPr>
            <w:r w:rsidRPr="00A647C1">
              <w:rPr>
                <w:rFonts w:cs="Arial"/>
                <w:sz w:val="18"/>
                <w:szCs w:val="18"/>
              </w:rPr>
              <w:t>0.931</w:t>
            </w:r>
          </w:p>
        </w:tc>
        <w:tc>
          <w:tcPr>
            <w:tcW w:w="170" w:type="dxa"/>
            <w:tcBorders>
              <w:top w:val="nil"/>
              <w:left w:val="nil"/>
              <w:bottom w:val="nil"/>
              <w:right w:val="nil"/>
            </w:tcBorders>
            <w:vAlign w:val="bottom"/>
          </w:tcPr>
          <w:p w14:paraId="6C8A4284" w14:textId="00C9A1C0"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F26BCC4" w14:textId="5DED0238" w:rsidR="00A647C1" w:rsidRPr="00C935A5" w:rsidRDefault="00A647C1" w:rsidP="00A647C1">
            <w:pPr>
              <w:spacing w:before="40" w:after="20"/>
              <w:jc w:val="center"/>
              <w:rPr>
                <w:rFonts w:cs="Arial"/>
                <w:sz w:val="18"/>
                <w:szCs w:val="18"/>
              </w:rPr>
            </w:pPr>
            <w:r w:rsidRPr="00A647C1">
              <w:rPr>
                <w:rFonts w:cs="Arial"/>
                <w:sz w:val="18"/>
                <w:szCs w:val="18"/>
              </w:rPr>
              <w:t>0.786</w:t>
            </w:r>
          </w:p>
        </w:tc>
      </w:tr>
      <w:tr w:rsidR="00A647C1" w:rsidRPr="00BB36F5" w14:paraId="6C00E094" w14:textId="77777777" w:rsidTr="004A2E17">
        <w:tc>
          <w:tcPr>
            <w:tcW w:w="2268" w:type="dxa"/>
            <w:tcBorders>
              <w:top w:val="nil"/>
              <w:left w:val="nil"/>
              <w:bottom w:val="nil"/>
              <w:right w:val="single" w:sz="18" w:space="0" w:color="FFC000"/>
            </w:tcBorders>
            <w:shd w:val="clear" w:color="auto" w:fill="auto"/>
            <w:vAlign w:val="center"/>
          </w:tcPr>
          <w:p w14:paraId="78A79E05" w14:textId="77777777" w:rsidR="00A647C1" w:rsidRPr="00C935A5" w:rsidRDefault="00A647C1" w:rsidP="00A647C1">
            <w:pPr>
              <w:spacing w:before="40" w:after="20"/>
              <w:rPr>
                <w:rFonts w:cs="Arial"/>
                <w:sz w:val="18"/>
                <w:szCs w:val="18"/>
              </w:rPr>
            </w:pPr>
            <w:r w:rsidRPr="00C935A5">
              <w:rPr>
                <w:rFonts w:cs="Arial"/>
                <w:sz w:val="18"/>
                <w:szCs w:val="18"/>
              </w:rPr>
              <w:t>Moyne S</w:t>
            </w:r>
          </w:p>
        </w:tc>
        <w:tc>
          <w:tcPr>
            <w:tcW w:w="1247" w:type="dxa"/>
            <w:tcBorders>
              <w:top w:val="nil"/>
              <w:left w:val="single" w:sz="18" w:space="0" w:color="FFC000"/>
              <w:bottom w:val="nil"/>
              <w:right w:val="nil"/>
            </w:tcBorders>
            <w:shd w:val="clear" w:color="auto" w:fill="auto"/>
            <w:vAlign w:val="bottom"/>
          </w:tcPr>
          <w:p w14:paraId="516621AC" w14:textId="3739A4ED" w:rsidR="00A647C1" w:rsidRPr="00C935A5" w:rsidRDefault="00A647C1" w:rsidP="00A647C1">
            <w:pPr>
              <w:spacing w:before="40" w:after="20"/>
              <w:jc w:val="center"/>
              <w:rPr>
                <w:rFonts w:cs="Arial"/>
                <w:sz w:val="18"/>
                <w:szCs w:val="18"/>
              </w:rPr>
            </w:pPr>
            <w:r w:rsidRPr="00A647C1">
              <w:rPr>
                <w:rFonts w:cs="Arial"/>
                <w:sz w:val="18"/>
                <w:szCs w:val="18"/>
              </w:rPr>
              <w:t>0.831</w:t>
            </w:r>
          </w:p>
        </w:tc>
        <w:tc>
          <w:tcPr>
            <w:tcW w:w="1247" w:type="dxa"/>
            <w:tcBorders>
              <w:top w:val="nil"/>
              <w:left w:val="nil"/>
              <w:bottom w:val="nil"/>
              <w:right w:val="nil"/>
            </w:tcBorders>
            <w:vAlign w:val="bottom"/>
          </w:tcPr>
          <w:p w14:paraId="61584E58" w14:textId="3978EA72" w:rsidR="00A647C1" w:rsidRPr="00C935A5" w:rsidRDefault="00A647C1" w:rsidP="00A647C1">
            <w:pPr>
              <w:spacing w:before="40" w:after="20"/>
              <w:jc w:val="center"/>
              <w:rPr>
                <w:rFonts w:cs="Arial"/>
                <w:sz w:val="18"/>
                <w:szCs w:val="18"/>
              </w:rPr>
            </w:pPr>
            <w:r w:rsidRPr="00A647C1">
              <w:rPr>
                <w:rFonts w:cs="Arial"/>
                <w:sz w:val="18"/>
                <w:szCs w:val="18"/>
              </w:rPr>
              <w:t>0.834</w:t>
            </w:r>
          </w:p>
        </w:tc>
        <w:tc>
          <w:tcPr>
            <w:tcW w:w="1247" w:type="dxa"/>
            <w:tcBorders>
              <w:top w:val="nil"/>
              <w:left w:val="nil"/>
              <w:bottom w:val="nil"/>
              <w:right w:val="nil"/>
            </w:tcBorders>
            <w:vAlign w:val="bottom"/>
          </w:tcPr>
          <w:p w14:paraId="5626A710" w14:textId="6EC6E2CA" w:rsidR="00A647C1" w:rsidRPr="00C935A5" w:rsidRDefault="00A647C1" w:rsidP="00A647C1">
            <w:pPr>
              <w:spacing w:before="40" w:after="20"/>
              <w:jc w:val="center"/>
              <w:rPr>
                <w:rFonts w:cs="Arial"/>
                <w:sz w:val="18"/>
                <w:szCs w:val="18"/>
              </w:rPr>
            </w:pPr>
            <w:r w:rsidRPr="00A647C1">
              <w:rPr>
                <w:rFonts w:cs="Arial"/>
                <w:sz w:val="18"/>
                <w:szCs w:val="18"/>
              </w:rPr>
              <w:t>0.831</w:t>
            </w:r>
          </w:p>
        </w:tc>
        <w:tc>
          <w:tcPr>
            <w:tcW w:w="170" w:type="dxa"/>
            <w:tcBorders>
              <w:top w:val="nil"/>
              <w:left w:val="nil"/>
              <w:bottom w:val="nil"/>
              <w:right w:val="nil"/>
            </w:tcBorders>
            <w:vAlign w:val="bottom"/>
          </w:tcPr>
          <w:p w14:paraId="23E3FA04" w14:textId="524EFEB1"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BFB1FD3" w14:textId="687B1374" w:rsidR="00A647C1" w:rsidRPr="00C935A5" w:rsidRDefault="00A647C1" w:rsidP="00A647C1">
            <w:pPr>
              <w:spacing w:before="40" w:after="20"/>
              <w:jc w:val="center"/>
              <w:rPr>
                <w:rFonts w:cs="Arial"/>
                <w:sz w:val="18"/>
                <w:szCs w:val="18"/>
              </w:rPr>
            </w:pPr>
            <w:r w:rsidRPr="00A647C1">
              <w:rPr>
                <w:rFonts w:cs="Arial"/>
                <w:sz w:val="18"/>
                <w:szCs w:val="18"/>
              </w:rPr>
              <w:t>0.947</w:t>
            </w:r>
          </w:p>
        </w:tc>
      </w:tr>
      <w:tr w:rsidR="00A647C1" w:rsidRPr="00BB36F5" w14:paraId="388AF164" w14:textId="77777777" w:rsidTr="004A2E17">
        <w:tc>
          <w:tcPr>
            <w:tcW w:w="2268" w:type="dxa"/>
            <w:tcBorders>
              <w:top w:val="nil"/>
              <w:left w:val="nil"/>
              <w:bottom w:val="nil"/>
              <w:right w:val="single" w:sz="18" w:space="0" w:color="FFC000"/>
            </w:tcBorders>
            <w:shd w:val="clear" w:color="auto" w:fill="auto"/>
            <w:vAlign w:val="center"/>
          </w:tcPr>
          <w:p w14:paraId="78B48293" w14:textId="77777777" w:rsidR="00A647C1" w:rsidRPr="00C935A5" w:rsidRDefault="00A647C1" w:rsidP="00A647C1">
            <w:pPr>
              <w:spacing w:before="40" w:after="20"/>
              <w:rPr>
                <w:rFonts w:cs="Arial"/>
                <w:sz w:val="18"/>
                <w:szCs w:val="18"/>
              </w:rPr>
            </w:pPr>
            <w:r w:rsidRPr="00C935A5">
              <w:rPr>
                <w:rFonts w:cs="Arial"/>
                <w:sz w:val="18"/>
                <w:szCs w:val="18"/>
              </w:rPr>
              <w:t>Murrindindi S</w:t>
            </w:r>
          </w:p>
        </w:tc>
        <w:tc>
          <w:tcPr>
            <w:tcW w:w="1247" w:type="dxa"/>
            <w:tcBorders>
              <w:top w:val="nil"/>
              <w:left w:val="single" w:sz="18" w:space="0" w:color="FFC000"/>
              <w:bottom w:val="nil"/>
              <w:right w:val="nil"/>
            </w:tcBorders>
            <w:shd w:val="clear" w:color="auto" w:fill="auto"/>
            <w:vAlign w:val="bottom"/>
          </w:tcPr>
          <w:p w14:paraId="40024880" w14:textId="5EF7553E" w:rsidR="00A647C1" w:rsidRPr="00C935A5" w:rsidRDefault="00A647C1" w:rsidP="00A647C1">
            <w:pPr>
              <w:spacing w:before="40" w:after="20"/>
              <w:jc w:val="center"/>
              <w:rPr>
                <w:rFonts w:cs="Arial"/>
                <w:sz w:val="18"/>
                <w:szCs w:val="18"/>
              </w:rPr>
            </w:pPr>
            <w:r w:rsidRPr="00A647C1">
              <w:rPr>
                <w:rFonts w:cs="Arial"/>
                <w:sz w:val="18"/>
                <w:szCs w:val="18"/>
              </w:rPr>
              <w:t>0.899</w:t>
            </w:r>
          </w:p>
        </w:tc>
        <w:tc>
          <w:tcPr>
            <w:tcW w:w="1247" w:type="dxa"/>
            <w:tcBorders>
              <w:top w:val="nil"/>
              <w:left w:val="nil"/>
              <w:bottom w:val="nil"/>
              <w:right w:val="nil"/>
            </w:tcBorders>
            <w:vAlign w:val="bottom"/>
          </w:tcPr>
          <w:p w14:paraId="254F3DF0" w14:textId="518E2116" w:rsidR="00A647C1" w:rsidRPr="00C935A5" w:rsidRDefault="00A647C1" w:rsidP="00A647C1">
            <w:pPr>
              <w:spacing w:before="40" w:after="20"/>
              <w:jc w:val="center"/>
              <w:rPr>
                <w:rFonts w:cs="Arial"/>
                <w:sz w:val="18"/>
                <w:szCs w:val="18"/>
              </w:rPr>
            </w:pPr>
            <w:r w:rsidRPr="00A647C1">
              <w:rPr>
                <w:rFonts w:cs="Arial"/>
                <w:sz w:val="18"/>
                <w:szCs w:val="18"/>
              </w:rPr>
              <w:t>0.901</w:t>
            </w:r>
          </w:p>
        </w:tc>
        <w:tc>
          <w:tcPr>
            <w:tcW w:w="1247" w:type="dxa"/>
            <w:tcBorders>
              <w:top w:val="nil"/>
              <w:left w:val="nil"/>
              <w:bottom w:val="nil"/>
              <w:right w:val="nil"/>
            </w:tcBorders>
            <w:vAlign w:val="bottom"/>
          </w:tcPr>
          <w:p w14:paraId="32A41D29" w14:textId="5498229B" w:rsidR="00A647C1" w:rsidRPr="00C935A5" w:rsidRDefault="00A647C1" w:rsidP="00A647C1">
            <w:pPr>
              <w:spacing w:before="40" w:after="20"/>
              <w:jc w:val="center"/>
              <w:rPr>
                <w:rFonts w:cs="Arial"/>
                <w:sz w:val="18"/>
                <w:szCs w:val="18"/>
              </w:rPr>
            </w:pPr>
            <w:r w:rsidRPr="00A647C1">
              <w:rPr>
                <w:rFonts w:cs="Arial"/>
                <w:sz w:val="18"/>
                <w:szCs w:val="18"/>
              </w:rPr>
              <w:t>0.899</w:t>
            </w:r>
          </w:p>
        </w:tc>
        <w:tc>
          <w:tcPr>
            <w:tcW w:w="170" w:type="dxa"/>
            <w:tcBorders>
              <w:top w:val="nil"/>
              <w:left w:val="nil"/>
              <w:bottom w:val="nil"/>
              <w:right w:val="nil"/>
            </w:tcBorders>
            <w:vAlign w:val="bottom"/>
          </w:tcPr>
          <w:p w14:paraId="5CFF6C62" w14:textId="3B8DB221"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DEDD82C" w14:textId="54A645AC" w:rsidR="00A647C1" w:rsidRPr="00C935A5" w:rsidRDefault="00A647C1" w:rsidP="00A647C1">
            <w:pPr>
              <w:spacing w:before="40" w:after="20"/>
              <w:jc w:val="center"/>
              <w:rPr>
                <w:rFonts w:cs="Arial"/>
                <w:sz w:val="18"/>
                <w:szCs w:val="18"/>
              </w:rPr>
            </w:pPr>
            <w:r w:rsidRPr="00A647C1">
              <w:rPr>
                <w:rFonts w:cs="Arial"/>
                <w:sz w:val="18"/>
                <w:szCs w:val="18"/>
              </w:rPr>
              <w:t>0.805</w:t>
            </w:r>
          </w:p>
        </w:tc>
      </w:tr>
      <w:tr w:rsidR="00A647C1" w:rsidRPr="00BB36F5" w14:paraId="3D2E1D74" w14:textId="77777777" w:rsidTr="004A2E17">
        <w:tc>
          <w:tcPr>
            <w:tcW w:w="2268" w:type="dxa"/>
            <w:tcBorders>
              <w:top w:val="nil"/>
              <w:left w:val="nil"/>
              <w:bottom w:val="nil"/>
              <w:right w:val="single" w:sz="18" w:space="0" w:color="FFC000"/>
            </w:tcBorders>
            <w:shd w:val="clear" w:color="auto" w:fill="auto"/>
            <w:vAlign w:val="center"/>
          </w:tcPr>
          <w:p w14:paraId="455B6843" w14:textId="77777777" w:rsidR="00A647C1" w:rsidRPr="00C935A5" w:rsidRDefault="00A647C1" w:rsidP="00A647C1">
            <w:pPr>
              <w:spacing w:before="40" w:after="20"/>
              <w:rPr>
                <w:rFonts w:cs="Arial"/>
                <w:sz w:val="18"/>
                <w:szCs w:val="18"/>
              </w:rPr>
            </w:pPr>
            <w:r w:rsidRPr="00C935A5">
              <w:rPr>
                <w:rFonts w:cs="Arial"/>
                <w:sz w:val="18"/>
                <w:szCs w:val="18"/>
              </w:rPr>
              <w:t>Nillumbik S</w:t>
            </w:r>
          </w:p>
        </w:tc>
        <w:tc>
          <w:tcPr>
            <w:tcW w:w="1247" w:type="dxa"/>
            <w:tcBorders>
              <w:top w:val="nil"/>
              <w:left w:val="single" w:sz="18" w:space="0" w:color="FFC000"/>
              <w:bottom w:val="nil"/>
              <w:right w:val="nil"/>
            </w:tcBorders>
            <w:shd w:val="clear" w:color="auto" w:fill="auto"/>
            <w:vAlign w:val="bottom"/>
          </w:tcPr>
          <w:p w14:paraId="5EBBB17F" w14:textId="6B747770" w:rsidR="00A647C1" w:rsidRPr="00C935A5" w:rsidRDefault="00A647C1" w:rsidP="00A647C1">
            <w:pPr>
              <w:spacing w:before="40" w:after="20"/>
              <w:jc w:val="center"/>
              <w:rPr>
                <w:rFonts w:cs="Arial"/>
                <w:sz w:val="18"/>
                <w:szCs w:val="18"/>
              </w:rPr>
            </w:pPr>
            <w:r w:rsidRPr="00A647C1">
              <w:rPr>
                <w:rFonts w:cs="Arial"/>
                <w:sz w:val="18"/>
                <w:szCs w:val="18"/>
              </w:rPr>
              <w:t>0.796</w:t>
            </w:r>
          </w:p>
        </w:tc>
        <w:tc>
          <w:tcPr>
            <w:tcW w:w="1247" w:type="dxa"/>
            <w:tcBorders>
              <w:top w:val="nil"/>
              <w:left w:val="nil"/>
              <w:bottom w:val="nil"/>
              <w:right w:val="nil"/>
            </w:tcBorders>
            <w:vAlign w:val="bottom"/>
          </w:tcPr>
          <w:p w14:paraId="07D37E72" w14:textId="6E16E970" w:rsidR="00A647C1" w:rsidRPr="00C935A5" w:rsidRDefault="00A647C1" w:rsidP="00A647C1">
            <w:pPr>
              <w:spacing w:before="40" w:after="20"/>
              <w:jc w:val="center"/>
              <w:rPr>
                <w:rFonts w:cs="Arial"/>
                <w:sz w:val="18"/>
                <w:szCs w:val="18"/>
              </w:rPr>
            </w:pPr>
            <w:r w:rsidRPr="00A647C1">
              <w:rPr>
                <w:rFonts w:cs="Arial"/>
                <w:sz w:val="18"/>
                <w:szCs w:val="18"/>
              </w:rPr>
              <w:t>0.798</w:t>
            </w:r>
          </w:p>
        </w:tc>
        <w:tc>
          <w:tcPr>
            <w:tcW w:w="1247" w:type="dxa"/>
            <w:tcBorders>
              <w:top w:val="nil"/>
              <w:left w:val="nil"/>
              <w:bottom w:val="nil"/>
              <w:right w:val="nil"/>
            </w:tcBorders>
            <w:vAlign w:val="bottom"/>
          </w:tcPr>
          <w:p w14:paraId="61954933" w14:textId="0006614E" w:rsidR="00A647C1" w:rsidRPr="00C935A5" w:rsidRDefault="00A647C1" w:rsidP="00A647C1">
            <w:pPr>
              <w:spacing w:before="40" w:after="20"/>
              <w:jc w:val="center"/>
              <w:rPr>
                <w:rFonts w:cs="Arial"/>
                <w:sz w:val="18"/>
                <w:szCs w:val="18"/>
              </w:rPr>
            </w:pPr>
            <w:r w:rsidRPr="00A647C1">
              <w:rPr>
                <w:rFonts w:cs="Arial"/>
                <w:sz w:val="18"/>
                <w:szCs w:val="18"/>
              </w:rPr>
              <w:t>0.796</w:t>
            </w:r>
          </w:p>
        </w:tc>
        <w:tc>
          <w:tcPr>
            <w:tcW w:w="170" w:type="dxa"/>
            <w:tcBorders>
              <w:top w:val="nil"/>
              <w:left w:val="nil"/>
              <w:bottom w:val="nil"/>
              <w:right w:val="nil"/>
            </w:tcBorders>
            <w:vAlign w:val="bottom"/>
          </w:tcPr>
          <w:p w14:paraId="3726113B" w14:textId="45F77B86"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A6FC6E5" w14:textId="09CBACFB" w:rsidR="00A647C1" w:rsidRPr="00C935A5" w:rsidRDefault="00A647C1" w:rsidP="00A647C1">
            <w:pPr>
              <w:spacing w:before="40" w:after="20"/>
              <w:jc w:val="center"/>
              <w:rPr>
                <w:rFonts w:cs="Arial"/>
                <w:sz w:val="18"/>
                <w:szCs w:val="18"/>
              </w:rPr>
            </w:pPr>
            <w:r w:rsidRPr="00A647C1">
              <w:rPr>
                <w:rFonts w:cs="Arial"/>
                <w:sz w:val="18"/>
                <w:szCs w:val="18"/>
              </w:rPr>
              <w:t>0.899</w:t>
            </w:r>
          </w:p>
        </w:tc>
      </w:tr>
      <w:tr w:rsidR="00A647C1" w:rsidRPr="00BB36F5" w14:paraId="589A4323" w14:textId="77777777" w:rsidTr="004A2E17">
        <w:tc>
          <w:tcPr>
            <w:tcW w:w="2268" w:type="dxa"/>
            <w:tcBorders>
              <w:top w:val="nil"/>
              <w:left w:val="nil"/>
              <w:bottom w:val="nil"/>
              <w:right w:val="single" w:sz="18" w:space="0" w:color="FFC000"/>
            </w:tcBorders>
            <w:shd w:val="clear" w:color="auto" w:fill="auto"/>
            <w:vAlign w:val="center"/>
          </w:tcPr>
          <w:p w14:paraId="2D2CB1F3" w14:textId="77777777" w:rsidR="00A647C1" w:rsidRPr="00C935A5" w:rsidRDefault="00A647C1" w:rsidP="00A647C1">
            <w:pPr>
              <w:spacing w:before="40" w:after="20"/>
              <w:rPr>
                <w:rFonts w:cs="Arial"/>
                <w:sz w:val="18"/>
                <w:szCs w:val="18"/>
              </w:rPr>
            </w:pPr>
            <w:r w:rsidRPr="00C935A5">
              <w:rPr>
                <w:rFonts w:cs="Arial"/>
                <w:sz w:val="18"/>
                <w:szCs w:val="18"/>
              </w:rPr>
              <w:t>Northern Grampians S</w:t>
            </w:r>
          </w:p>
        </w:tc>
        <w:tc>
          <w:tcPr>
            <w:tcW w:w="1247" w:type="dxa"/>
            <w:tcBorders>
              <w:top w:val="nil"/>
              <w:left w:val="single" w:sz="18" w:space="0" w:color="FFC000"/>
              <w:bottom w:val="nil"/>
              <w:right w:val="nil"/>
            </w:tcBorders>
            <w:shd w:val="clear" w:color="auto" w:fill="auto"/>
            <w:vAlign w:val="bottom"/>
          </w:tcPr>
          <w:p w14:paraId="26B383B5" w14:textId="0FCFAB4E" w:rsidR="00A647C1" w:rsidRPr="00C935A5" w:rsidRDefault="00A647C1" w:rsidP="00A647C1">
            <w:pPr>
              <w:spacing w:before="40" w:after="20"/>
              <w:jc w:val="center"/>
              <w:rPr>
                <w:rFonts w:cs="Arial"/>
                <w:sz w:val="18"/>
                <w:szCs w:val="18"/>
              </w:rPr>
            </w:pPr>
            <w:r w:rsidRPr="00A647C1">
              <w:rPr>
                <w:rFonts w:cs="Arial"/>
                <w:sz w:val="18"/>
                <w:szCs w:val="18"/>
              </w:rPr>
              <w:t>0.735</w:t>
            </w:r>
          </w:p>
        </w:tc>
        <w:tc>
          <w:tcPr>
            <w:tcW w:w="1247" w:type="dxa"/>
            <w:tcBorders>
              <w:top w:val="nil"/>
              <w:left w:val="nil"/>
              <w:bottom w:val="nil"/>
              <w:right w:val="nil"/>
            </w:tcBorders>
            <w:vAlign w:val="bottom"/>
          </w:tcPr>
          <w:p w14:paraId="2AA51F6F" w14:textId="2CEB8B22" w:rsidR="00A647C1" w:rsidRPr="00C935A5" w:rsidRDefault="00A647C1" w:rsidP="00A647C1">
            <w:pPr>
              <w:spacing w:before="40" w:after="20"/>
              <w:jc w:val="center"/>
              <w:rPr>
                <w:rFonts w:cs="Arial"/>
                <w:sz w:val="18"/>
                <w:szCs w:val="18"/>
              </w:rPr>
            </w:pPr>
            <w:r w:rsidRPr="00A647C1">
              <w:rPr>
                <w:rFonts w:cs="Arial"/>
                <w:sz w:val="18"/>
                <w:szCs w:val="18"/>
              </w:rPr>
              <w:t>0.737</w:t>
            </w:r>
          </w:p>
        </w:tc>
        <w:tc>
          <w:tcPr>
            <w:tcW w:w="1247" w:type="dxa"/>
            <w:tcBorders>
              <w:top w:val="nil"/>
              <w:left w:val="nil"/>
              <w:bottom w:val="nil"/>
              <w:right w:val="nil"/>
            </w:tcBorders>
            <w:vAlign w:val="bottom"/>
          </w:tcPr>
          <w:p w14:paraId="4FD074B8" w14:textId="63455688" w:rsidR="00A647C1" w:rsidRPr="00C935A5" w:rsidRDefault="00A647C1" w:rsidP="00A647C1">
            <w:pPr>
              <w:spacing w:before="40" w:after="20"/>
              <w:jc w:val="center"/>
              <w:rPr>
                <w:rFonts w:cs="Arial"/>
                <w:sz w:val="18"/>
                <w:szCs w:val="18"/>
              </w:rPr>
            </w:pPr>
            <w:r w:rsidRPr="00A647C1">
              <w:rPr>
                <w:rFonts w:cs="Arial"/>
                <w:sz w:val="18"/>
                <w:szCs w:val="18"/>
              </w:rPr>
              <w:t>0.735</w:t>
            </w:r>
          </w:p>
        </w:tc>
        <w:tc>
          <w:tcPr>
            <w:tcW w:w="170" w:type="dxa"/>
            <w:tcBorders>
              <w:top w:val="nil"/>
              <w:left w:val="nil"/>
              <w:bottom w:val="nil"/>
              <w:right w:val="nil"/>
            </w:tcBorders>
            <w:vAlign w:val="bottom"/>
          </w:tcPr>
          <w:p w14:paraId="0B1A9901" w14:textId="424A8DDC"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66C6CE5" w14:textId="65B7D653" w:rsidR="00A647C1" w:rsidRPr="00C935A5" w:rsidRDefault="00A647C1" w:rsidP="00A647C1">
            <w:pPr>
              <w:spacing w:before="40" w:after="20"/>
              <w:jc w:val="center"/>
              <w:rPr>
                <w:rFonts w:cs="Arial"/>
                <w:sz w:val="18"/>
                <w:szCs w:val="18"/>
              </w:rPr>
            </w:pPr>
            <w:r w:rsidRPr="00A647C1">
              <w:rPr>
                <w:rFonts w:cs="Arial"/>
                <w:sz w:val="18"/>
                <w:szCs w:val="18"/>
              </w:rPr>
              <w:t>0.857</w:t>
            </w:r>
          </w:p>
        </w:tc>
      </w:tr>
      <w:tr w:rsidR="00A647C1" w:rsidRPr="00BB36F5" w14:paraId="61F20E0A" w14:textId="77777777" w:rsidTr="004A2E17">
        <w:tc>
          <w:tcPr>
            <w:tcW w:w="2268" w:type="dxa"/>
            <w:tcBorders>
              <w:top w:val="nil"/>
              <w:left w:val="nil"/>
              <w:bottom w:val="nil"/>
              <w:right w:val="single" w:sz="18" w:space="0" w:color="FFC000"/>
            </w:tcBorders>
            <w:shd w:val="clear" w:color="auto" w:fill="auto"/>
            <w:vAlign w:val="center"/>
          </w:tcPr>
          <w:p w14:paraId="310E8D87" w14:textId="77777777" w:rsidR="00A647C1" w:rsidRPr="00C935A5" w:rsidRDefault="00A647C1" w:rsidP="00A647C1">
            <w:pPr>
              <w:spacing w:before="40" w:after="20"/>
              <w:rPr>
                <w:rFonts w:cs="Arial"/>
                <w:sz w:val="18"/>
                <w:szCs w:val="18"/>
              </w:rPr>
            </w:pPr>
            <w:r w:rsidRPr="00C935A5">
              <w:rPr>
                <w:rFonts w:cs="Arial"/>
                <w:sz w:val="18"/>
                <w:szCs w:val="18"/>
              </w:rPr>
              <w:t>Port Phillip C</w:t>
            </w:r>
          </w:p>
        </w:tc>
        <w:tc>
          <w:tcPr>
            <w:tcW w:w="1247" w:type="dxa"/>
            <w:tcBorders>
              <w:top w:val="nil"/>
              <w:left w:val="single" w:sz="18" w:space="0" w:color="FFC000"/>
              <w:bottom w:val="nil"/>
              <w:right w:val="nil"/>
            </w:tcBorders>
            <w:shd w:val="clear" w:color="auto" w:fill="auto"/>
            <w:vAlign w:val="bottom"/>
          </w:tcPr>
          <w:p w14:paraId="16583888" w14:textId="76159C75" w:rsidR="00A647C1" w:rsidRPr="00C935A5" w:rsidRDefault="00A647C1" w:rsidP="00A647C1">
            <w:pPr>
              <w:spacing w:before="40" w:after="20"/>
              <w:jc w:val="center"/>
              <w:rPr>
                <w:rFonts w:cs="Arial"/>
                <w:sz w:val="18"/>
                <w:szCs w:val="18"/>
              </w:rPr>
            </w:pPr>
            <w:r w:rsidRPr="00A647C1">
              <w:rPr>
                <w:rFonts w:cs="Arial"/>
                <w:sz w:val="18"/>
                <w:szCs w:val="18"/>
              </w:rPr>
              <w:t>0.975</w:t>
            </w:r>
          </w:p>
        </w:tc>
        <w:tc>
          <w:tcPr>
            <w:tcW w:w="1247" w:type="dxa"/>
            <w:tcBorders>
              <w:top w:val="nil"/>
              <w:left w:val="nil"/>
              <w:bottom w:val="nil"/>
              <w:right w:val="nil"/>
            </w:tcBorders>
            <w:vAlign w:val="bottom"/>
          </w:tcPr>
          <w:p w14:paraId="582CD1C7" w14:textId="36203AC7" w:rsidR="00A647C1" w:rsidRPr="00C935A5" w:rsidRDefault="00A647C1" w:rsidP="00A647C1">
            <w:pPr>
              <w:spacing w:before="40" w:after="20"/>
              <w:jc w:val="center"/>
              <w:rPr>
                <w:rFonts w:cs="Arial"/>
                <w:sz w:val="18"/>
                <w:szCs w:val="18"/>
              </w:rPr>
            </w:pPr>
            <w:r w:rsidRPr="00A647C1">
              <w:rPr>
                <w:rFonts w:cs="Arial"/>
                <w:sz w:val="18"/>
                <w:szCs w:val="18"/>
              </w:rPr>
              <w:t>0.978</w:t>
            </w:r>
          </w:p>
        </w:tc>
        <w:tc>
          <w:tcPr>
            <w:tcW w:w="1247" w:type="dxa"/>
            <w:tcBorders>
              <w:top w:val="nil"/>
              <w:left w:val="nil"/>
              <w:bottom w:val="nil"/>
              <w:right w:val="nil"/>
            </w:tcBorders>
            <w:vAlign w:val="bottom"/>
          </w:tcPr>
          <w:p w14:paraId="517D6DA1" w14:textId="0D7BAAF4" w:rsidR="00A647C1" w:rsidRPr="00C935A5" w:rsidRDefault="00A647C1" w:rsidP="00A647C1">
            <w:pPr>
              <w:spacing w:before="40" w:after="20"/>
              <w:jc w:val="center"/>
              <w:rPr>
                <w:rFonts w:cs="Arial"/>
                <w:sz w:val="18"/>
                <w:szCs w:val="18"/>
              </w:rPr>
            </w:pPr>
            <w:r w:rsidRPr="00A647C1">
              <w:rPr>
                <w:rFonts w:cs="Arial"/>
                <w:sz w:val="18"/>
                <w:szCs w:val="18"/>
              </w:rPr>
              <w:t>0.975</w:t>
            </w:r>
          </w:p>
        </w:tc>
        <w:tc>
          <w:tcPr>
            <w:tcW w:w="170" w:type="dxa"/>
            <w:tcBorders>
              <w:top w:val="nil"/>
              <w:left w:val="nil"/>
              <w:bottom w:val="nil"/>
              <w:right w:val="nil"/>
            </w:tcBorders>
            <w:vAlign w:val="bottom"/>
          </w:tcPr>
          <w:p w14:paraId="53E3AA7B" w14:textId="41310405"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0100739" w14:textId="58A61062" w:rsidR="00A647C1" w:rsidRPr="00C935A5" w:rsidRDefault="00A647C1" w:rsidP="00A647C1">
            <w:pPr>
              <w:spacing w:before="40" w:after="20"/>
              <w:jc w:val="center"/>
              <w:rPr>
                <w:rFonts w:cs="Arial"/>
                <w:sz w:val="18"/>
                <w:szCs w:val="18"/>
              </w:rPr>
            </w:pPr>
            <w:r w:rsidRPr="00A647C1">
              <w:rPr>
                <w:rFonts w:cs="Arial"/>
                <w:sz w:val="18"/>
                <w:szCs w:val="18"/>
              </w:rPr>
              <w:t>0.788</w:t>
            </w:r>
          </w:p>
        </w:tc>
      </w:tr>
      <w:tr w:rsidR="00A647C1" w:rsidRPr="00BB36F5" w14:paraId="00CEC2CA" w14:textId="77777777" w:rsidTr="004A2E17">
        <w:tc>
          <w:tcPr>
            <w:tcW w:w="2268" w:type="dxa"/>
            <w:tcBorders>
              <w:top w:val="nil"/>
              <w:left w:val="nil"/>
              <w:bottom w:val="nil"/>
              <w:right w:val="single" w:sz="18" w:space="0" w:color="FFC000"/>
            </w:tcBorders>
            <w:shd w:val="clear" w:color="auto" w:fill="auto"/>
            <w:vAlign w:val="center"/>
          </w:tcPr>
          <w:p w14:paraId="1E118AE6" w14:textId="77777777" w:rsidR="00A647C1" w:rsidRPr="00C935A5" w:rsidRDefault="00A647C1" w:rsidP="00A647C1">
            <w:pPr>
              <w:spacing w:before="40" w:after="20"/>
              <w:rPr>
                <w:rFonts w:cs="Arial"/>
                <w:sz w:val="18"/>
                <w:szCs w:val="18"/>
              </w:rPr>
            </w:pPr>
            <w:r w:rsidRPr="00C935A5">
              <w:rPr>
                <w:rFonts w:cs="Arial"/>
                <w:sz w:val="18"/>
                <w:szCs w:val="18"/>
              </w:rPr>
              <w:t>Pyrenees S</w:t>
            </w:r>
          </w:p>
        </w:tc>
        <w:tc>
          <w:tcPr>
            <w:tcW w:w="1247" w:type="dxa"/>
            <w:tcBorders>
              <w:top w:val="nil"/>
              <w:left w:val="single" w:sz="18" w:space="0" w:color="FFC000"/>
              <w:bottom w:val="nil"/>
              <w:right w:val="nil"/>
            </w:tcBorders>
            <w:shd w:val="clear" w:color="auto" w:fill="auto"/>
            <w:vAlign w:val="bottom"/>
          </w:tcPr>
          <w:p w14:paraId="220A574C" w14:textId="5C5A1121" w:rsidR="00A647C1" w:rsidRPr="00C935A5" w:rsidRDefault="00A647C1" w:rsidP="00A647C1">
            <w:pPr>
              <w:spacing w:before="40" w:after="20"/>
              <w:jc w:val="center"/>
              <w:rPr>
                <w:rFonts w:cs="Arial"/>
                <w:sz w:val="18"/>
                <w:szCs w:val="18"/>
              </w:rPr>
            </w:pPr>
            <w:r w:rsidRPr="00A647C1">
              <w:rPr>
                <w:rFonts w:cs="Arial"/>
                <w:sz w:val="18"/>
                <w:szCs w:val="18"/>
              </w:rPr>
              <w:t>0.874</w:t>
            </w:r>
          </w:p>
        </w:tc>
        <w:tc>
          <w:tcPr>
            <w:tcW w:w="1247" w:type="dxa"/>
            <w:tcBorders>
              <w:top w:val="nil"/>
              <w:left w:val="nil"/>
              <w:bottom w:val="nil"/>
              <w:right w:val="nil"/>
            </w:tcBorders>
            <w:vAlign w:val="bottom"/>
          </w:tcPr>
          <w:p w14:paraId="0E838B71" w14:textId="06500B90" w:rsidR="00A647C1" w:rsidRPr="00C935A5" w:rsidRDefault="00A647C1" w:rsidP="00A647C1">
            <w:pPr>
              <w:spacing w:before="40" w:after="20"/>
              <w:jc w:val="center"/>
              <w:rPr>
                <w:rFonts w:cs="Arial"/>
                <w:sz w:val="18"/>
                <w:szCs w:val="18"/>
              </w:rPr>
            </w:pPr>
            <w:r w:rsidRPr="00A647C1">
              <w:rPr>
                <w:rFonts w:cs="Arial"/>
                <w:sz w:val="18"/>
                <w:szCs w:val="18"/>
              </w:rPr>
              <w:t>0.876</w:t>
            </w:r>
          </w:p>
        </w:tc>
        <w:tc>
          <w:tcPr>
            <w:tcW w:w="1247" w:type="dxa"/>
            <w:tcBorders>
              <w:top w:val="nil"/>
              <w:left w:val="nil"/>
              <w:bottom w:val="nil"/>
              <w:right w:val="nil"/>
            </w:tcBorders>
            <w:vAlign w:val="bottom"/>
          </w:tcPr>
          <w:p w14:paraId="01C3CBDD" w14:textId="47D84E5B" w:rsidR="00A647C1" w:rsidRPr="00C935A5" w:rsidRDefault="00A647C1" w:rsidP="00A647C1">
            <w:pPr>
              <w:spacing w:before="40" w:after="20"/>
              <w:jc w:val="center"/>
              <w:rPr>
                <w:rFonts w:cs="Arial"/>
                <w:sz w:val="18"/>
                <w:szCs w:val="18"/>
              </w:rPr>
            </w:pPr>
            <w:r w:rsidRPr="00A647C1">
              <w:rPr>
                <w:rFonts w:cs="Arial"/>
                <w:sz w:val="18"/>
                <w:szCs w:val="18"/>
              </w:rPr>
              <w:t>0.874</w:t>
            </w:r>
          </w:p>
        </w:tc>
        <w:tc>
          <w:tcPr>
            <w:tcW w:w="170" w:type="dxa"/>
            <w:tcBorders>
              <w:top w:val="nil"/>
              <w:left w:val="nil"/>
              <w:bottom w:val="nil"/>
              <w:right w:val="nil"/>
            </w:tcBorders>
            <w:vAlign w:val="bottom"/>
          </w:tcPr>
          <w:p w14:paraId="4F709B2D" w14:textId="1073F827"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DFDE88A" w14:textId="75CF5E75" w:rsidR="00A647C1" w:rsidRPr="00C935A5" w:rsidRDefault="00A647C1" w:rsidP="00A647C1">
            <w:pPr>
              <w:spacing w:before="40" w:after="20"/>
              <w:jc w:val="center"/>
              <w:rPr>
                <w:rFonts w:cs="Arial"/>
                <w:sz w:val="18"/>
                <w:szCs w:val="18"/>
              </w:rPr>
            </w:pPr>
            <w:r w:rsidRPr="00A647C1">
              <w:rPr>
                <w:rFonts w:cs="Arial"/>
                <w:sz w:val="18"/>
                <w:szCs w:val="18"/>
              </w:rPr>
              <w:t>0.805</w:t>
            </w:r>
          </w:p>
        </w:tc>
      </w:tr>
      <w:tr w:rsidR="00A647C1" w:rsidRPr="00BB36F5" w14:paraId="26376E8F" w14:textId="77777777" w:rsidTr="004A2E17">
        <w:tc>
          <w:tcPr>
            <w:tcW w:w="2268" w:type="dxa"/>
            <w:tcBorders>
              <w:top w:val="nil"/>
              <w:left w:val="nil"/>
              <w:bottom w:val="nil"/>
              <w:right w:val="single" w:sz="18" w:space="0" w:color="FFC000"/>
            </w:tcBorders>
            <w:shd w:val="clear" w:color="auto" w:fill="auto"/>
            <w:vAlign w:val="center"/>
          </w:tcPr>
          <w:p w14:paraId="17136BE5" w14:textId="77777777" w:rsidR="00A647C1" w:rsidRPr="00C935A5" w:rsidRDefault="00A647C1" w:rsidP="00A647C1">
            <w:pPr>
              <w:spacing w:before="40" w:after="20"/>
              <w:rPr>
                <w:rFonts w:cs="Arial"/>
                <w:sz w:val="18"/>
                <w:szCs w:val="18"/>
              </w:rPr>
            </w:pPr>
            <w:r w:rsidRPr="00C935A5">
              <w:rPr>
                <w:rFonts w:cs="Arial"/>
                <w:sz w:val="18"/>
                <w:szCs w:val="18"/>
              </w:rPr>
              <w:t>Queenscliffe B</w:t>
            </w:r>
          </w:p>
        </w:tc>
        <w:tc>
          <w:tcPr>
            <w:tcW w:w="1247" w:type="dxa"/>
            <w:tcBorders>
              <w:top w:val="nil"/>
              <w:left w:val="single" w:sz="18" w:space="0" w:color="FFC000"/>
              <w:bottom w:val="nil"/>
              <w:right w:val="nil"/>
            </w:tcBorders>
            <w:shd w:val="clear" w:color="auto" w:fill="auto"/>
            <w:vAlign w:val="bottom"/>
          </w:tcPr>
          <w:p w14:paraId="5F1EDF9F" w14:textId="5042D7FE" w:rsidR="00A647C1" w:rsidRPr="00C935A5" w:rsidRDefault="00A647C1" w:rsidP="00A647C1">
            <w:pPr>
              <w:spacing w:before="40" w:after="20"/>
              <w:jc w:val="center"/>
              <w:rPr>
                <w:rFonts w:cs="Arial"/>
                <w:sz w:val="18"/>
                <w:szCs w:val="18"/>
              </w:rPr>
            </w:pPr>
            <w:r w:rsidRPr="00A647C1">
              <w:rPr>
                <w:rFonts w:cs="Arial"/>
                <w:sz w:val="18"/>
                <w:szCs w:val="18"/>
              </w:rPr>
              <w:t>0.862</w:t>
            </w:r>
          </w:p>
        </w:tc>
        <w:tc>
          <w:tcPr>
            <w:tcW w:w="1247" w:type="dxa"/>
            <w:tcBorders>
              <w:top w:val="nil"/>
              <w:left w:val="nil"/>
              <w:bottom w:val="nil"/>
              <w:right w:val="nil"/>
            </w:tcBorders>
            <w:vAlign w:val="bottom"/>
          </w:tcPr>
          <w:p w14:paraId="1492B5CD" w14:textId="2F650A6F" w:rsidR="00A647C1" w:rsidRPr="00C935A5" w:rsidRDefault="00A647C1" w:rsidP="00A647C1">
            <w:pPr>
              <w:spacing w:before="40" w:after="20"/>
              <w:jc w:val="center"/>
              <w:rPr>
                <w:rFonts w:cs="Arial"/>
                <w:sz w:val="18"/>
                <w:szCs w:val="18"/>
              </w:rPr>
            </w:pPr>
            <w:r w:rsidRPr="00A647C1">
              <w:rPr>
                <w:rFonts w:cs="Arial"/>
                <w:sz w:val="18"/>
                <w:szCs w:val="18"/>
              </w:rPr>
              <w:t>0.865</w:t>
            </w:r>
          </w:p>
        </w:tc>
        <w:tc>
          <w:tcPr>
            <w:tcW w:w="1247" w:type="dxa"/>
            <w:tcBorders>
              <w:top w:val="nil"/>
              <w:left w:val="nil"/>
              <w:bottom w:val="nil"/>
              <w:right w:val="nil"/>
            </w:tcBorders>
            <w:vAlign w:val="bottom"/>
          </w:tcPr>
          <w:p w14:paraId="3E75BB47" w14:textId="524E1206" w:rsidR="00A647C1" w:rsidRPr="00C935A5" w:rsidRDefault="00A647C1" w:rsidP="00A647C1">
            <w:pPr>
              <w:spacing w:before="40" w:after="20"/>
              <w:jc w:val="center"/>
              <w:rPr>
                <w:rFonts w:cs="Arial"/>
                <w:sz w:val="18"/>
                <w:szCs w:val="18"/>
              </w:rPr>
            </w:pPr>
            <w:r w:rsidRPr="00A647C1">
              <w:rPr>
                <w:rFonts w:cs="Arial"/>
                <w:sz w:val="18"/>
                <w:szCs w:val="18"/>
              </w:rPr>
              <w:t>0.862</w:t>
            </w:r>
          </w:p>
        </w:tc>
        <w:tc>
          <w:tcPr>
            <w:tcW w:w="170" w:type="dxa"/>
            <w:tcBorders>
              <w:top w:val="nil"/>
              <w:left w:val="nil"/>
              <w:bottom w:val="nil"/>
              <w:right w:val="nil"/>
            </w:tcBorders>
            <w:vAlign w:val="bottom"/>
          </w:tcPr>
          <w:p w14:paraId="459E7327" w14:textId="4C03BCD2"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B46945" w14:textId="2F67AD0F" w:rsidR="00A647C1" w:rsidRPr="00C935A5" w:rsidRDefault="00A647C1" w:rsidP="00A647C1">
            <w:pPr>
              <w:spacing w:before="40" w:after="20"/>
              <w:jc w:val="center"/>
              <w:rPr>
                <w:rFonts w:cs="Arial"/>
                <w:sz w:val="18"/>
                <w:szCs w:val="18"/>
              </w:rPr>
            </w:pPr>
            <w:r w:rsidRPr="00A647C1">
              <w:rPr>
                <w:rFonts w:cs="Arial"/>
                <w:sz w:val="18"/>
                <w:szCs w:val="18"/>
              </w:rPr>
              <w:t>0.712</w:t>
            </w:r>
          </w:p>
        </w:tc>
      </w:tr>
      <w:tr w:rsidR="00A647C1" w:rsidRPr="00BB36F5" w14:paraId="0C39DEB9" w14:textId="77777777" w:rsidTr="004A2E17">
        <w:tc>
          <w:tcPr>
            <w:tcW w:w="2268" w:type="dxa"/>
            <w:tcBorders>
              <w:top w:val="nil"/>
              <w:left w:val="nil"/>
              <w:bottom w:val="nil"/>
              <w:right w:val="single" w:sz="18" w:space="0" w:color="FFC000"/>
            </w:tcBorders>
            <w:shd w:val="clear" w:color="auto" w:fill="auto"/>
            <w:vAlign w:val="center"/>
          </w:tcPr>
          <w:p w14:paraId="37992C68" w14:textId="77777777" w:rsidR="00A647C1" w:rsidRPr="00C935A5" w:rsidRDefault="00A647C1" w:rsidP="00A647C1">
            <w:pPr>
              <w:spacing w:before="40" w:after="20"/>
              <w:rPr>
                <w:rFonts w:cs="Arial"/>
                <w:sz w:val="18"/>
                <w:szCs w:val="18"/>
              </w:rPr>
            </w:pPr>
            <w:r w:rsidRPr="00C935A5">
              <w:rPr>
                <w:rFonts w:cs="Arial"/>
                <w:sz w:val="18"/>
                <w:szCs w:val="18"/>
              </w:rPr>
              <w:t>South Gippsland S</w:t>
            </w:r>
          </w:p>
        </w:tc>
        <w:tc>
          <w:tcPr>
            <w:tcW w:w="1247" w:type="dxa"/>
            <w:tcBorders>
              <w:top w:val="nil"/>
              <w:left w:val="single" w:sz="18" w:space="0" w:color="FFC000"/>
              <w:bottom w:val="nil"/>
              <w:right w:val="nil"/>
            </w:tcBorders>
            <w:shd w:val="clear" w:color="auto" w:fill="auto"/>
            <w:vAlign w:val="bottom"/>
          </w:tcPr>
          <w:p w14:paraId="0A495E10" w14:textId="181657E2" w:rsidR="00A647C1" w:rsidRPr="00C935A5" w:rsidRDefault="00A647C1" w:rsidP="00A647C1">
            <w:pPr>
              <w:spacing w:before="40" w:after="20"/>
              <w:jc w:val="center"/>
              <w:rPr>
                <w:rFonts w:cs="Arial"/>
                <w:sz w:val="18"/>
                <w:szCs w:val="18"/>
              </w:rPr>
            </w:pPr>
            <w:r w:rsidRPr="00A647C1">
              <w:rPr>
                <w:rFonts w:cs="Arial"/>
                <w:sz w:val="18"/>
                <w:szCs w:val="18"/>
              </w:rPr>
              <w:t>0.913</w:t>
            </w:r>
          </w:p>
        </w:tc>
        <w:tc>
          <w:tcPr>
            <w:tcW w:w="1247" w:type="dxa"/>
            <w:tcBorders>
              <w:top w:val="nil"/>
              <w:left w:val="nil"/>
              <w:bottom w:val="nil"/>
              <w:right w:val="nil"/>
            </w:tcBorders>
            <w:vAlign w:val="bottom"/>
          </w:tcPr>
          <w:p w14:paraId="70399A76" w14:textId="2C363B91"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247" w:type="dxa"/>
            <w:tcBorders>
              <w:top w:val="nil"/>
              <w:left w:val="nil"/>
              <w:bottom w:val="nil"/>
              <w:right w:val="nil"/>
            </w:tcBorders>
            <w:vAlign w:val="bottom"/>
          </w:tcPr>
          <w:p w14:paraId="3BAA3BD8" w14:textId="3797E193" w:rsidR="00A647C1" w:rsidRPr="00C935A5" w:rsidRDefault="00A647C1" w:rsidP="00A647C1">
            <w:pPr>
              <w:spacing w:before="40" w:after="20"/>
              <w:jc w:val="center"/>
              <w:rPr>
                <w:rFonts w:cs="Arial"/>
                <w:sz w:val="18"/>
                <w:szCs w:val="18"/>
              </w:rPr>
            </w:pPr>
            <w:r w:rsidRPr="00A647C1">
              <w:rPr>
                <w:rFonts w:cs="Arial"/>
                <w:sz w:val="18"/>
                <w:szCs w:val="18"/>
              </w:rPr>
              <w:t>0.913</w:t>
            </w:r>
          </w:p>
        </w:tc>
        <w:tc>
          <w:tcPr>
            <w:tcW w:w="170" w:type="dxa"/>
            <w:tcBorders>
              <w:top w:val="nil"/>
              <w:left w:val="nil"/>
              <w:bottom w:val="nil"/>
              <w:right w:val="nil"/>
            </w:tcBorders>
            <w:vAlign w:val="bottom"/>
          </w:tcPr>
          <w:p w14:paraId="0CC69182" w14:textId="466F9729"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38C8D901" w14:textId="3766EA59" w:rsidR="00A647C1" w:rsidRPr="00C935A5" w:rsidRDefault="00A647C1" w:rsidP="00A647C1">
            <w:pPr>
              <w:spacing w:before="40" w:after="20"/>
              <w:jc w:val="center"/>
              <w:rPr>
                <w:rFonts w:cs="Arial"/>
                <w:sz w:val="18"/>
                <w:szCs w:val="18"/>
              </w:rPr>
            </w:pPr>
            <w:r w:rsidRPr="00A647C1">
              <w:rPr>
                <w:rFonts w:cs="Arial"/>
                <w:sz w:val="18"/>
                <w:szCs w:val="18"/>
              </w:rPr>
              <w:t>0.903</w:t>
            </w:r>
          </w:p>
        </w:tc>
      </w:tr>
      <w:tr w:rsidR="00A647C1" w:rsidRPr="00BB36F5" w14:paraId="0C48D7D5" w14:textId="77777777" w:rsidTr="004A2E17">
        <w:tc>
          <w:tcPr>
            <w:tcW w:w="2268" w:type="dxa"/>
            <w:tcBorders>
              <w:top w:val="nil"/>
              <w:left w:val="nil"/>
              <w:bottom w:val="nil"/>
              <w:right w:val="single" w:sz="18" w:space="0" w:color="FFC000"/>
            </w:tcBorders>
            <w:shd w:val="clear" w:color="auto" w:fill="auto"/>
            <w:vAlign w:val="center"/>
          </w:tcPr>
          <w:p w14:paraId="23220D24" w14:textId="77777777" w:rsidR="00A647C1" w:rsidRPr="00C935A5" w:rsidRDefault="00A647C1" w:rsidP="00A647C1">
            <w:pPr>
              <w:spacing w:before="40" w:after="20"/>
              <w:rPr>
                <w:rFonts w:cs="Arial"/>
                <w:sz w:val="18"/>
                <w:szCs w:val="18"/>
              </w:rPr>
            </w:pPr>
            <w:r w:rsidRPr="00C935A5">
              <w:rPr>
                <w:rFonts w:cs="Arial"/>
                <w:sz w:val="18"/>
                <w:szCs w:val="18"/>
              </w:rPr>
              <w:t>Southern Grampians S</w:t>
            </w:r>
          </w:p>
        </w:tc>
        <w:tc>
          <w:tcPr>
            <w:tcW w:w="1247" w:type="dxa"/>
            <w:tcBorders>
              <w:top w:val="nil"/>
              <w:left w:val="single" w:sz="18" w:space="0" w:color="FFC000"/>
              <w:bottom w:val="nil"/>
              <w:right w:val="nil"/>
            </w:tcBorders>
            <w:shd w:val="clear" w:color="auto" w:fill="auto"/>
            <w:vAlign w:val="bottom"/>
          </w:tcPr>
          <w:p w14:paraId="6C5EDED0" w14:textId="58B58B35" w:rsidR="00A647C1" w:rsidRPr="00C935A5" w:rsidRDefault="00A647C1" w:rsidP="00A647C1">
            <w:pPr>
              <w:spacing w:before="40" w:after="20"/>
              <w:jc w:val="center"/>
              <w:rPr>
                <w:rFonts w:cs="Arial"/>
                <w:sz w:val="18"/>
                <w:szCs w:val="18"/>
              </w:rPr>
            </w:pPr>
            <w:r w:rsidRPr="00A647C1">
              <w:rPr>
                <w:rFonts w:cs="Arial"/>
                <w:sz w:val="18"/>
                <w:szCs w:val="18"/>
              </w:rPr>
              <w:t>0.786</w:t>
            </w:r>
          </w:p>
        </w:tc>
        <w:tc>
          <w:tcPr>
            <w:tcW w:w="1247" w:type="dxa"/>
            <w:tcBorders>
              <w:top w:val="nil"/>
              <w:left w:val="nil"/>
              <w:bottom w:val="nil"/>
              <w:right w:val="nil"/>
            </w:tcBorders>
            <w:vAlign w:val="bottom"/>
          </w:tcPr>
          <w:p w14:paraId="0A3562A8" w14:textId="47AA630B" w:rsidR="00A647C1" w:rsidRPr="00C935A5" w:rsidRDefault="00A647C1" w:rsidP="00A647C1">
            <w:pPr>
              <w:spacing w:before="40" w:after="20"/>
              <w:jc w:val="center"/>
              <w:rPr>
                <w:rFonts w:cs="Arial"/>
                <w:sz w:val="18"/>
                <w:szCs w:val="18"/>
              </w:rPr>
            </w:pPr>
            <w:r w:rsidRPr="00A647C1">
              <w:rPr>
                <w:rFonts w:cs="Arial"/>
                <w:sz w:val="18"/>
                <w:szCs w:val="18"/>
              </w:rPr>
              <w:t>0.788</w:t>
            </w:r>
          </w:p>
        </w:tc>
        <w:tc>
          <w:tcPr>
            <w:tcW w:w="1247" w:type="dxa"/>
            <w:tcBorders>
              <w:top w:val="nil"/>
              <w:left w:val="nil"/>
              <w:bottom w:val="nil"/>
              <w:right w:val="nil"/>
            </w:tcBorders>
            <w:vAlign w:val="bottom"/>
          </w:tcPr>
          <w:p w14:paraId="0E96CF5F" w14:textId="6EA68153" w:rsidR="00A647C1" w:rsidRPr="00C935A5" w:rsidRDefault="00A647C1" w:rsidP="00A647C1">
            <w:pPr>
              <w:spacing w:before="40" w:after="20"/>
              <w:jc w:val="center"/>
              <w:rPr>
                <w:rFonts w:cs="Arial"/>
                <w:sz w:val="18"/>
                <w:szCs w:val="18"/>
              </w:rPr>
            </w:pPr>
            <w:r w:rsidRPr="00A647C1">
              <w:rPr>
                <w:rFonts w:cs="Arial"/>
                <w:sz w:val="18"/>
                <w:szCs w:val="18"/>
              </w:rPr>
              <w:t>0.786</w:t>
            </w:r>
          </w:p>
        </w:tc>
        <w:tc>
          <w:tcPr>
            <w:tcW w:w="170" w:type="dxa"/>
            <w:tcBorders>
              <w:top w:val="nil"/>
              <w:left w:val="nil"/>
              <w:bottom w:val="nil"/>
              <w:right w:val="nil"/>
            </w:tcBorders>
            <w:vAlign w:val="bottom"/>
          </w:tcPr>
          <w:p w14:paraId="4A9E2217" w14:textId="4206D5B0"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2F8E9723" w14:textId="02392044" w:rsidR="00A647C1" w:rsidRPr="00C935A5" w:rsidRDefault="00A647C1" w:rsidP="00A647C1">
            <w:pPr>
              <w:spacing w:before="40" w:after="20"/>
              <w:jc w:val="center"/>
              <w:rPr>
                <w:rFonts w:cs="Arial"/>
                <w:sz w:val="18"/>
                <w:szCs w:val="18"/>
              </w:rPr>
            </w:pPr>
            <w:r w:rsidRPr="00A647C1">
              <w:rPr>
                <w:rFonts w:cs="Arial"/>
                <w:sz w:val="18"/>
                <w:szCs w:val="18"/>
              </w:rPr>
              <w:t>0.925</w:t>
            </w:r>
          </w:p>
        </w:tc>
      </w:tr>
      <w:tr w:rsidR="00A647C1" w:rsidRPr="00BB36F5" w14:paraId="4E2B4BE5" w14:textId="77777777" w:rsidTr="004A2E17">
        <w:tc>
          <w:tcPr>
            <w:tcW w:w="2268" w:type="dxa"/>
            <w:tcBorders>
              <w:top w:val="nil"/>
              <w:left w:val="nil"/>
              <w:bottom w:val="nil"/>
              <w:right w:val="single" w:sz="18" w:space="0" w:color="FFC000"/>
            </w:tcBorders>
            <w:shd w:val="clear" w:color="auto" w:fill="auto"/>
            <w:vAlign w:val="center"/>
          </w:tcPr>
          <w:p w14:paraId="618CD01B" w14:textId="77777777" w:rsidR="00A647C1" w:rsidRPr="00C935A5" w:rsidRDefault="00A647C1" w:rsidP="00A647C1">
            <w:pPr>
              <w:spacing w:before="40" w:after="20"/>
              <w:rPr>
                <w:rFonts w:cs="Arial"/>
                <w:sz w:val="18"/>
                <w:szCs w:val="18"/>
              </w:rPr>
            </w:pPr>
            <w:r w:rsidRPr="00C935A5">
              <w:rPr>
                <w:rFonts w:cs="Arial"/>
                <w:sz w:val="18"/>
                <w:szCs w:val="18"/>
              </w:rPr>
              <w:t>Stonnington C</w:t>
            </w:r>
          </w:p>
        </w:tc>
        <w:tc>
          <w:tcPr>
            <w:tcW w:w="1247" w:type="dxa"/>
            <w:tcBorders>
              <w:top w:val="nil"/>
              <w:left w:val="single" w:sz="18" w:space="0" w:color="FFC000"/>
              <w:bottom w:val="nil"/>
              <w:right w:val="nil"/>
            </w:tcBorders>
            <w:shd w:val="clear" w:color="auto" w:fill="auto"/>
            <w:vAlign w:val="bottom"/>
          </w:tcPr>
          <w:p w14:paraId="721891D1" w14:textId="04BC2F50"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247" w:type="dxa"/>
            <w:tcBorders>
              <w:top w:val="nil"/>
              <w:left w:val="nil"/>
              <w:bottom w:val="nil"/>
              <w:right w:val="nil"/>
            </w:tcBorders>
            <w:vAlign w:val="bottom"/>
          </w:tcPr>
          <w:p w14:paraId="21BFE667" w14:textId="426FC1BD" w:rsidR="00A647C1" w:rsidRPr="00C935A5" w:rsidRDefault="00A647C1" w:rsidP="00A647C1">
            <w:pPr>
              <w:spacing w:before="40" w:after="20"/>
              <w:jc w:val="center"/>
              <w:rPr>
                <w:rFonts w:cs="Arial"/>
                <w:sz w:val="18"/>
                <w:szCs w:val="18"/>
              </w:rPr>
            </w:pPr>
            <w:r w:rsidRPr="00A647C1">
              <w:rPr>
                <w:rFonts w:cs="Arial"/>
                <w:sz w:val="18"/>
                <w:szCs w:val="18"/>
              </w:rPr>
              <w:t>0.918</w:t>
            </w:r>
          </w:p>
        </w:tc>
        <w:tc>
          <w:tcPr>
            <w:tcW w:w="1247" w:type="dxa"/>
            <w:tcBorders>
              <w:top w:val="nil"/>
              <w:left w:val="nil"/>
              <w:bottom w:val="nil"/>
              <w:right w:val="nil"/>
            </w:tcBorders>
            <w:vAlign w:val="bottom"/>
          </w:tcPr>
          <w:p w14:paraId="339F025A" w14:textId="546859E8"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70" w:type="dxa"/>
            <w:tcBorders>
              <w:top w:val="nil"/>
              <w:left w:val="nil"/>
              <w:bottom w:val="nil"/>
              <w:right w:val="nil"/>
            </w:tcBorders>
            <w:vAlign w:val="bottom"/>
          </w:tcPr>
          <w:p w14:paraId="762A013F" w14:textId="1B4099F4"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47EC3D3" w14:textId="64979290" w:rsidR="00A647C1" w:rsidRPr="00C935A5" w:rsidRDefault="00A647C1" w:rsidP="00A647C1">
            <w:pPr>
              <w:spacing w:before="40" w:after="20"/>
              <w:jc w:val="center"/>
              <w:rPr>
                <w:rFonts w:cs="Arial"/>
                <w:sz w:val="18"/>
                <w:szCs w:val="18"/>
              </w:rPr>
            </w:pPr>
            <w:r w:rsidRPr="00A647C1">
              <w:rPr>
                <w:rFonts w:cs="Arial"/>
                <w:sz w:val="18"/>
                <w:szCs w:val="18"/>
              </w:rPr>
              <w:t>0.712</w:t>
            </w:r>
          </w:p>
        </w:tc>
      </w:tr>
      <w:tr w:rsidR="00A647C1" w:rsidRPr="00BB36F5" w14:paraId="22828B58" w14:textId="77777777" w:rsidTr="004A2E17">
        <w:tc>
          <w:tcPr>
            <w:tcW w:w="2268" w:type="dxa"/>
            <w:tcBorders>
              <w:top w:val="nil"/>
              <w:left w:val="nil"/>
              <w:bottom w:val="nil"/>
              <w:right w:val="single" w:sz="18" w:space="0" w:color="FFC000"/>
            </w:tcBorders>
            <w:shd w:val="clear" w:color="auto" w:fill="auto"/>
            <w:vAlign w:val="center"/>
          </w:tcPr>
          <w:p w14:paraId="6E0B6CA7" w14:textId="77777777" w:rsidR="00A647C1" w:rsidRPr="00C935A5" w:rsidRDefault="00A647C1" w:rsidP="00A647C1">
            <w:pPr>
              <w:spacing w:before="40" w:after="20"/>
              <w:rPr>
                <w:rFonts w:cs="Arial"/>
                <w:sz w:val="18"/>
                <w:szCs w:val="18"/>
              </w:rPr>
            </w:pPr>
            <w:r w:rsidRPr="00C935A5">
              <w:rPr>
                <w:rFonts w:cs="Arial"/>
                <w:sz w:val="18"/>
                <w:szCs w:val="18"/>
              </w:rPr>
              <w:t>Strathbogie S</w:t>
            </w:r>
          </w:p>
        </w:tc>
        <w:tc>
          <w:tcPr>
            <w:tcW w:w="1247" w:type="dxa"/>
            <w:tcBorders>
              <w:top w:val="nil"/>
              <w:left w:val="single" w:sz="18" w:space="0" w:color="FFC000"/>
              <w:bottom w:val="nil"/>
              <w:right w:val="nil"/>
            </w:tcBorders>
            <w:shd w:val="clear" w:color="auto" w:fill="auto"/>
            <w:vAlign w:val="bottom"/>
          </w:tcPr>
          <w:p w14:paraId="4754220D" w14:textId="424E08DA" w:rsidR="00A647C1" w:rsidRPr="00C935A5" w:rsidRDefault="00A647C1" w:rsidP="00A647C1">
            <w:pPr>
              <w:spacing w:before="40" w:after="20"/>
              <w:jc w:val="center"/>
              <w:rPr>
                <w:rFonts w:cs="Arial"/>
                <w:sz w:val="18"/>
                <w:szCs w:val="18"/>
              </w:rPr>
            </w:pPr>
            <w:r w:rsidRPr="00A647C1">
              <w:rPr>
                <w:rFonts w:cs="Arial"/>
                <w:sz w:val="18"/>
                <w:szCs w:val="18"/>
              </w:rPr>
              <w:t>0.961</w:t>
            </w:r>
          </w:p>
        </w:tc>
        <w:tc>
          <w:tcPr>
            <w:tcW w:w="1247" w:type="dxa"/>
            <w:tcBorders>
              <w:top w:val="nil"/>
              <w:left w:val="nil"/>
              <w:bottom w:val="nil"/>
              <w:right w:val="nil"/>
            </w:tcBorders>
            <w:vAlign w:val="bottom"/>
          </w:tcPr>
          <w:p w14:paraId="692F0460" w14:textId="46B6586E" w:rsidR="00A647C1" w:rsidRPr="00C935A5" w:rsidRDefault="00A647C1" w:rsidP="00A647C1">
            <w:pPr>
              <w:spacing w:before="40" w:after="20"/>
              <w:jc w:val="center"/>
              <w:rPr>
                <w:rFonts w:cs="Arial"/>
                <w:sz w:val="18"/>
                <w:szCs w:val="18"/>
              </w:rPr>
            </w:pPr>
            <w:r w:rsidRPr="00A647C1">
              <w:rPr>
                <w:rFonts w:cs="Arial"/>
                <w:sz w:val="18"/>
                <w:szCs w:val="18"/>
              </w:rPr>
              <w:t>0.964</w:t>
            </w:r>
          </w:p>
        </w:tc>
        <w:tc>
          <w:tcPr>
            <w:tcW w:w="1247" w:type="dxa"/>
            <w:tcBorders>
              <w:top w:val="nil"/>
              <w:left w:val="nil"/>
              <w:bottom w:val="nil"/>
              <w:right w:val="nil"/>
            </w:tcBorders>
            <w:vAlign w:val="bottom"/>
          </w:tcPr>
          <w:p w14:paraId="01AB2F68" w14:textId="5C6B4781" w:rsidR="00A647C1" w:rsidRPr="00C935A5" w:rsidRDefault="00A647C1" w:rsidP="00A647C1">
            <w:pPr>
              <w:spacing w:before="40" w:after="20"/>
              <w:jc w:val="center"/>
              <w:rPr>
                <w:rFonts w:cs="Arial"/>
                <w:sz w:val="18"/>
                <w:szCs w:val="18"/>
              </w:rPr>
            </w:pPr>
            <w:r w:rsidRPr="00A647C1">
              <w:rPr>
                <w:rFonts w:cs="Arial"/>
                <w:sz w:val="18"/>
                <w:szCs w:val="18"/>
              </w:rPr>
              <w:t>0.961</w:t>
            </w:r>
          </w:p>
        </w:tc>
        <w:tc>
          <w:tcPr>
            <w:tcW w:w="170" w:type="dxa"/>
            <w:tcBorders>
              <w:top w:val="nil"/>
              <w:left w:val="nil"/>
              <w:bottom w:val="nil"/>
              <w:right w:val="nil"/>
            </w:tcBorders>
            <w:vAlign w:val="bottom"/>
          </w:tcPr>
          <w:p w14:paraId="1F4664BA" w14:textId="185EF764"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A92F309" w14:textId="25DE918E" w:rsidR="00A647C1" w:rsidRPr="00C935A5" w:rsidRDefault="00A647C1" w:rsidP="00A647C1">
            <w:pPr>
              <w:spacing w:before="40" w:after="20"/>
              <w:jc w:val="center"/>
              <w:rPr>
                <w:rFonts w:cs="Arial"/>
                <w:sz w:val="18"/>
                <w:szCs w:val="18"/>
              </w:rPr>
            </w:pPr>
            <w:r w:rsidRPr="00A647C1">
              <w:rPr>
                <w:rFonts w:cs="Arial"/>
                <w:sz w:val="18"/>
                <w:szCs w:val="18"/>
              </w:rPr>
              <w:t>0.806</w:t>
            </w:r>
          </w:p>
        </w:tc>
      </w:tr>
      <w:tr w:rsidR="00A647C1" w:rsidRPr="00BB36F5" w14:paraId="3F852C49" w14:textId="77777777" w:rsidTr="004A2E17">
        <w:tc>
          <w:tcPr>
            <w:tcW w:w="2268" w:type="dxa"/>
            <w:tcBorders>
              <w:top w:val="nil"/>
              <w:left w:val="nil"/>
              <w:bottom w:val="nil"/>
              <w:right w:val="single" w:sz="18" w:space="0" w:color="FFC000"/>
            </w:tcBorders>
            <w:shd w:val="clear" w:color="auto" w:fill="auto"/>
            <w:vAlign w:val="center"/>
          </w:tcPr>
          <w:p w14:paraId="0528781A" w14:textId="77777777" w:rsidR="00A647C1" w:rsidRPr="00C935A5" w:rsidRDefault="00A647C1" w:rsidP="00A647C1">
            <w:pPr>
              <w:spacing w:before="40" w:after="20"/>
              <w:rPr>
                <w:rFonts w:cs="Arial"/>
                <w:sz w:val="18"/>
                <w:szCs w:val="18"/>
              </w:rPr>
            </w:pPr>
            <w:r w:rsidRPr="00C935A5">
              <w:rPr>
                <w:rFonts w:cs="Arial"/>
                <w:sz w:val="18"/>
                <w:szCs w:val="18"/>
              </w:rPr>
              <w:t>Surf Coast S</w:t>
            </w:r>
          </w:p>
        </w:tc>
        <w:tc>
          <w:tcPr>
            <w:tcW w:w="1247" w:type="dxa"/>
            <w:tcBorders>
              <w:top w:val="nil"/>
              <w:left w:val="single" w:sz="18" w:space="0" w:color="FFC000"/>
              <w:bottom w:val="nil"/>
              <w:right w:val="nil"/>
            </w:tcBorders>
            <w:shd w:val="clear" w:color="auto" w:fill="auto"/>
            <w:vAlign w:val="bottom"/>
          </w:tcPr>
          <w:p w14:paraId="7C943BB5" w14:textId="1AA30E03" w:rsidR="00A647C1" w:rsidRPr="00C935A5" w:rsidRDefault="00A647C1" w:rsidP="00A647C1">
            <w:pPr>
              <w:spacing w:before="40" w:after="20"/>
              <w:jc w:val="center"/>
              <w:rPr>
                <w:rFonts w:cs="Arial"/>
                <w:sz w:val="18"/>
                <w:szCs w:val="18"/>
              </w:rPr>
            </w:pPr>
            <w:r w:rsidRPr="00A647C1">
              <w:rPr>
                <w:rFonts w:cs="Arial"/>
                <w:sz w:val="18"/>
                <w:szCs w:val="18"/>
              </w:rPr>
              <w:t>1.184</w:t>
            </w:r>
          </w:p>
        </w:tc>
        <w:tc>
          <w:tcPr>
            <w:tcW w:w="1247" w:type="dxa"/>
            <w:tcBorders>
              <w:top w:val="nil"/>
              <w:left w:val="nil"/>
              <w:bottom w:val="nil"/>
              <w:right w:val="nil"/>
            </w:tcBorders>
            <w:vAlign w:val="bottom"/>
          </w:tcPr>
          <w:p w14:paraId="4C53AEC8" w14:textId="7C5D3D03" w:rsidR="00A647C1" w:rsidRPr="00C935A5" w:rsidRDefault="00A647C1" w:rsidP="00A647C1">
            <w:pPr>
              <w:spacing w:before="40" w:after="20"/>
              <w:jc w:val="center"/>
              <w:rPr>
                <w:rFonts w:cs="Arial"/>
                <w:sz w:val="18"/>
                <w:szCs w:val="18"/>
              </w:rPr>
            </w:pPr>
            <w:r w:rsidRPr="00A647C1">
              <w:rPr>
                <w:rFonts w:cs="Arial"/>
                <w:sz w:val="18"/>
                <w:szCs w:val="18"/>
              </w:rPr>
              <w:t>1.187</w:t>
            </w:r>
          </w:p>
        </w:tc>
        <w:tc>
          <w:tcPr>
            <w:tcW w:w="1247" w:type="dxa"/>
            <w:tcBorders>
              <w:top w:val="nil"/>
              <w:left w:val="nil"/>
              <w:bottom w:val="nil"/>
              <w:right w:val="nil"/>
            </w:tcBorders>
            <w:vAlign w:val="bottom"/>
          </w:tcPr>
          <w:p w14:paraId="5DC38CC8" w14:textId="1FFA9793" w:rsidR="00A647C1" w:rsidRPr="00C935A5" w:rsidRDefault="00A647C1" w:rsidP="00A647C1">
            <w:pPr>
              <w:spacing w:before="40" w:after="20"/>
              <w:jc w:val="center"/>
              <w:rPr>
                <w:rFonts w:cs="Arial"/>
                <w:sz w:val="18"/>
                <w:szCs w:val="18"/>
              </w:rPr>
            </w:pPr>
            <w:r w:rsidRPr="00A647C1">
              <w:rPr>
                <w:rFonts w:cs="Arial"/>
                <w:sz w:val="18"/>
                <w:szCs w:val="18"/>
              </w:rPr>
              <w:t>1.184</w:t>
            </w:r>
          </w:p>
        </w:tc>
        <w:tc>
          <w:tcPr>
            <w:tcW w:w="170" w:type="dxa"/>
            <w:tcBorders>
              <w:top w:val="nil"/>
              <w:left w:val="nil"/>
              <w:bottom w:val="nil"/>
              <w:right w:val="nil"/>
            </w:tcBorders>
            <w:vAlign w:val="bottom"/>
          </w:tcPr>
          <w:p w14:paraId="31FCC294" w14:textId="0E457153"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8C16D26" w14:textId="6682CD00" w:rsidR="00A647C1" w:rsidRPr="00C935A5" w:rsidRDefault="00A647C1" w:rsidP="00A647C1">
            <w:pPr>
              <w:spacing w:before="40" w:after="20"/>
              <w:jc w:val="center"/>
              <w:rPr>
                <w:rFonts w:cs="Arial"/>
                <w:sz w:val="18"/>
                <w:szCs w:val="18"/>
              </w:rPr>
            </w:pPr>
            <w:r w:rsidRPr="00A647C1">
              <w:rPr>
                <w:rFonts w:cs="Arial"/>
                <w:sz w:val="18"/>
                <w:szCs w:val="18"/>
              </w:rPr>
              <w:t>1.037</w:t>
            </w:r>
          </w:p>
        </w:tc>
      </w:tr>
      <w:tr w:rsidR="00A647C1" w:rsidRPr="00BB36F5" w14:paraId="229B5888" w14:textId="77777777" w:rsidTr="004A2E17">
        <w:tc>
          <w:tcPr>
            <w:tcW w:w="2268" w:type="dxa"/>
            <w:tcBorders>
              <w:top w:val="nil"/>
              <w:left w:val="nil"/>
              <w:bottom w:val="nil"/>
              <w:right w:val="single" w:sz="18" w:space="0" w:color="FFC000"/>
            </w:tcBorders>
            <w:shd w:val="clear" w:color="auto" w:fill="auto"/>
            <w:vAlign w:val="center"/>
          </w:tcPr>
          <w:p w14:paraId="7300D26B" w14:textId="77777777" w:rsidR="00A647C1" w:rsidRPr="00C935A5" w:rsidRDefault="00A647C1" w:rsidP="00A647C1">
            <w:pPr>
              <w:spacing w:before="40" w:after="20"/>
              <w:rPr>
                <w:rFonts w:cs="Arial"/>
                <w:sz w:val="18"/>
                <w:szCs w:val="18"/>
              </w:rPr>
            </w:pPr>
            <w:r w:rsidRPr="00C935A5">
              <w:rPr>
                <w:rFonts w:cs="Arial"/>
                <w:sz w:val="18"/>
                <w:szCs w:val="18"/>
              </w:rPr>
              <w:t>Swan Hill RC</w:t>
            </w:r>
          </w:p>
        </w:tc>
        <w:tc>
          <w:tcPr>
            <w:tcW w:w="1247" w:type="dxa"/>
            <w:tcBorders>
              <w:top w:val="nil"/>
              <w:left w:val="single" w:sz="18" w:space="0" w:color="FFC000"/>
              <w:bottom w:val="nil"/>
              <w:right w:val="nil"/>
            </w:tcBorders>
            <w:shd w:val="clear" w:color="auto" w:fill="auto"/>
            <w:vAlign w:val="bottom"/>
          </w:tcPr>
          <w:p w14:paraId="01955447" w14:textId="6B95A310" w:rsidR="00A647C1" w:rsidRPr="00C935A5" w:rsidRDefault="00A647C1" w:rsidP="00A647C1">
            <w:pPr>
              <w:spacing w:before="40" w:after="20"/>
              <w:jc w:val="center"/>
              <w:rPr>
                <w:rFonts w:cs="Arial"/>
                <w:sz w:val="18"/>
                <w:szCs w:val="18"/>
              </w:rPr>
            </w:pPr>
            <w:r w:rsidRPr="00A647C1">
              <w:rPr>
                <w:rFonts w:cs="Arial"/>
                <w:sz w:val="18"/>
                <w:szCs w:val="18"/>
              </w:rPr>
              <w:t>0.709</w:t>
            </w:r>
          </w:p>
        </w:tc>
        <w:tc>
          <w:tcPr>
            <w:tcW w:w="1247" w:type="dxa"/>
            <w:tcBorders>
              <w:top w:val="nil"/>
              <w:left w:val="nil"/>
              <w:bottom w:val="nil"/>
              <w:right w:val="nil"/>
            </w:tcBorders>
            <w:vAlign w:val="bottom"/>
          </w:tcPr>
          <w:p w14:paraId="5E092A87" w14:textId="669D93A6" w:rsidR="00A647C1" w:rsidRPr="00C935A5" w:rsidRDefault="00A647C1" w:rsidP="00A647C1">
            <w:pPr>
              <w:spacing w:before="40" w:after="20"/>
              <w:jc w:val="center"/>
              <w:rPr>
                <w:rFonts w:cs="Arial"/>
                <w:sz w:val="18"/>
                <w:szCs w:val="18"/>
              </w:rPr>
            </w:pPr>
            <w:r w:rsidRPr="00A647C1">
              <w:rPr>
                <w:rFonts w:cs="Arial"/>
                <w:sz w:val="18"/>
                <w:szCs w:val="18"/>
              </w:rPr>
              <w:t>0.711</w:t>
            </w:r>
          </w:p>
        </w:tc>
        <w:tc>
          <w:tcPr>
            <w:tcW w:w="1247" w:type="dxa"/>
            <w:tcBorders>
              <w:top w:val="nil"/>
              <w:left w:val="nil"/>
              <w:bottom w:val="nil"/>
              <w:right w:val="nil"/>
            </w:tcBorders>
            <w:vAlign w:val="bottom"/>
          </w:tcPr>
          <w:p w14:paraId="58CECF94" w14:textId="46362471" w:rsidR="00A647C1" w:rsidRPr="00C935A5" w:rsidRDefault="00A647C1" w:rsidP="00A647C1">
            <w:pPr>
              <w:spacing w:before="40" w:after="20"/>
              <w:jc w:val="center"/>
              <w:rPr>
                <w:rFonts w:cs="Arial"/>
                <w:sz w:val="18"/>
                <w:szCs w:val="18"/>
              </w:rPr>
            </w:pPr>
            <w:r w:rsidRPr="00A647C1">
              <w:rPr>
                <w:rFonts w:cs="Arial"/>
                <w:sz w:val="18"/>
                <w:szCs w:val="18"/>
              </w:rPr>
              <w:t>0.709</w:t>
            </w:r>
          </w:p>
        </w:tc>
        <w:tc>
          <w:tcPr>
            <w:tcW w:w="170" w:type="dxa"/>
            <w:tcBorders>
              <w:top w:val="nil"/>
              <w:left w:val="nil"/>
              <w:bottom w:val="nil"/>
              <w:right w:val="nil"/>
            </w:tcBorders>
            <w:vAlign w:val="bottom"/>
          </w:tcPr>
          <w:p w14:paraId="10FE4BEB" w14:textId="19194742"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6B32B93" w14:textId="42FF5FBA" w:rsidR="00A647C1" w:rsidRPr="00C935A5" w:rsidRDefault="00A647C1" w:rsidP="00A647C1">
            <w:pPr>
              <w:spacing w:before="40" w:after="20"/>
              <w:jc w:val="center"/>
              <w:rPr>
                <w:rFonts w:cs="Arial"/>
                <w:sz w:val="18"/>
                <w:szCs w:val="18"/>
              </w:rPr>
            </w:pPr>
            <w:r w:rsidRPr="00A647C1">
              <w:rPr>
                <w:rFonts w:cs="Arial"/>
                <w:sz w:val="18"/>
                <w:szCs w:val="18"/>
              </w:rPr>
              <w:t>1.056</w:t>
            </w:r>
          </w:p>
        </w:tc>
      </w:tr>
      <w:tr w:rsidR="00A647C1" w:rsidRPr="00BB36F5" w14:paraId="1C751C71" w14:textId="77777777" w:rsidTr="004A2E17">
        <w:tc>
          <w:tcPr>
            <w:tcW w:w="2268" w:type="dxa"/>
            <w:tcBorders>
              <w:top w:val="nil"/>
              <w:left w:val="nil"/>
              <w:bottom w:val="nil"/>
              <w:right w:val="single" w:sz="18" w:space="0" w:color="FFC000"/>
            </w:tcBorders>
            <w:shd w:val="clear" w:color="auto" w:fill="auto"/>
            <w:vAlign w:val="center"/>
          </w:tcPr>
          <w:p w14:paraId="3CA020BD" w14:textId="77777777" w:rsidR="00A647C1" w:rsidRPr="00C935A5" w:rsidRDefault="00A647C1" w:rsidP="00A647C1">
            <w:pPr>
              <w:spacing w:before="40" w:after="20"/>
              <w:rPr>
                <w:rFonts w:cs="Arial"/>
                <w:sz w:val="18"/>
                <w:szCs w:val="18"/>
              </w:rPr>
            </w:pPr>
            <w:r w:rsidRPr="00C935A5">
              <w:rPr>
                <w:rFonts w:cs="Arial"/>
                <w:sz w:val="18"/>
                <w:szCs w:val="18"/>
              </w:rPr>
              <w:t>Towong S</w:t>
            </w:r>
          </w:p>
        </w:tc>
        <w:tc>
          <w:tcPr>
            <w:tcW w:w="1247" w:type="dxa"/>
            <w:tcBorders>
              <w:top w:val="nil"/>
              <w:left w:val="single" w:sz="18" w:space="0" w:color="FFC000"/>
              <w:bottom w:val="nil"/>
              <w:right w:val="nil"/>
            </w:tcBorders>
            <w:shd w:val="clear" w:color="auto" w:fill="auto"/>
            <w:vAlign w:val="bottom"/>
          </w:tcPr>
          <w:p w14:paraId="6614C980" w14:textId="2620D46D" w:rsidR="00A647C1" w:rsidRPr="00C935A5" w:rsidRDefault="00A647C1" w:rsidP="00A647C1">
            <w:pPr>
              <w:spacing w:before="40" w:after="20"/>
              <w:jc w:val="center"/>
              <w:rPr>
                <w:rFonts w:cs="Arial"/>
                <w:sz w:val="18"/>
                <w:szCs w:val="18"/>
              </w:rPr>
            </w:pPr>
            <w:r w:rsidRPr="00A647C1">
              <w:rPr>
                <w:rFonts w:cs="Arial"/>
                <w:sz w:val="18"/>
                <w:szCs w:val="18"/>
              </w:rPr>
              <w:t>0.848</w:t>
            </w:r>
          </w:p>
        </w:tc>
        <w:tc>
          <w:tcPr>
            <w:tcW w:w="1247" w:type="dxa"/>
            <w:tcBorders>
              <w:top w:val="nil"/>
              <w:left w:val="nil"/>
              <w:bottom w:val="nil"/>
              <w:right w:val="nil"/>
            </w:tcBorders>
            <w:vAlign w:val="bottom"/>
          </w:tcPr>
          <w:p w14:paraId="521F0294" w14:textId="5482171D" w:rsidR="00A647C1" w:rsidRPr="00C935A5" w:rsidRDefault="00A647C1" w:rsidP="00A647C1">
            <w:pPr>
              <w:spacing w:before="40" w:after="20"/>
              <w:jc w:val="center"/>
              <w:rPr>
                <w:rFonts w:cs="Arial"/>
                <w:sz w:val="18"/>
                <w:szCs w:val="18"/>
              </w:rPr>
            </w:pPr>
            <w:r w:rsidRPr="00A647C1">
              <w:rPr>
                <w:rFonts w:cs="Arial"/>
                <w:sz w:val="18"/>
                <w:szCs w:val="18"/>
              </w:rPr>
              <w:t>0.850</w:t>
            </w:r>
          </w:p>
        </w:tc>
        <w:tc>
          <w:tcPr>
            <w:tcW w:w="1247" w:type="dxa"/>
            <w:tcBorders>
              <w:top w:val="nil"/>
              <w:left w:val="nil"/>
              <w:bottom w:val="nil"/>
              <w:right w:val="nil"/>
            </w:tcBorders>
            <w:vAlign w:val="bottom"/>
          </w:tcPr>
          <w:p w14:paraId="46832158" w14:textId="1DBD923F" w:rsidR="00A647C1" w:rsidRPr="00C935A5" w:rsidRDefault="00A647C1" w:rsidP="00A647C1">
            <w:pPr>
              <w:spacing w:before="40" w:after="20"/>
              <w:jc w:val="center"/>
              <w:rPr>
                <w:rFonts w:cs="Arial"/>
                <w:sz w:val="18"/>
                <w:szCs w:val="18"/>
              </w:rPr>
            </w:pPr>
            <w:r w:rsidRPr="00A647C1">
              <w:rPr>
                <w:rFonts w:cs="Arial"/>
                <w:sz w:val="18"/>
                <w:szCs w:val="18"/>
              </w:rPr>
              <w:t>0.848</w:t>
            </w:r>
          </w:p>
        </w:tc>
        <w:tc>
          <w:tcPr>
            <w:tcW w:w="170" w:type="dxa"/>
            <w:tcBorders>
              <w:top w:val="nil"/>
              <w:left w:val="nil"/>
              <w:bottom w:val="nil"/>
              <w:right w:val="nil"/>
            </w:tcBorders>
            <w:vAlign w:val="bottom"/>
          </w:tcPr>
          <w:p w14:paraId="2FA311C0" w14:textId="79CF7B1A"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DECB1FE" w14:textId="5A083D88" w:rsidR="00A647C1" w:rsidRPr="00C935A5" w:rsidRDefault="00A647C1" w:rsidP="00A647C1">
            <w:pPr>
              <w:spacing w:before="40" w:after="20"/>
              <w:jc w:val="center"/>
              <w:rPr>
                <w:rFonts w:cs="Arial"/>
                <w:sz w:val="18"/>
                <w:szCs w:val="18"/>
              </w:rPr>
            </w:pPr>
            <w:r w:rsidRPr="00A647C1">
              <w:rPr>
                <w:rFonts w:cs="Arial"/>
                <w:sz w:val="18"/>
                <w:szCs w:val="18"/>
              </w:rPr>
              <w:t>0.855</w:t>
            </w:r>
          </w:p>
        </w:tc>
      </w:tr>
      <w:tr w:rsidR="00A647C1" w:rsidRPr="00BB36F5" w14:paraId="4542C33E" w14:textId="77777777" w:rsidTr="004A2E17">
        <w:tc>
          <w:tcPr>
            <w:tcW w:w="2268" w:type="dxa"/>
            <w:tcBorders>
              <w:top w:val="nil"/>
              <w:left w:val="nil"/>
              <w:bottom w:val="nil"/>
              <w:right w:val="single" w:sz="18" w:space="0" w:color="FFC000"/>
            </w:tcBorders>
            <w:shd w:val="clear" w:color="auto" w:fill="auto"/>
            <w:vAlign w:val="center"/>
          </w:tcPr>
          <w:p w14:paraId="53D0D33F" w14:textId="77777777" w:rsidR="00A647C1" w:rsidRPr="00C935A5" w:rsidRDefault="00A647C1" w:rsidP="00A647C1">
            <w:pPr>
              <w:spacing w:before="40" w:after="20"/>
              <w:rPr>
                <w:rFonts w:cs="Arial"/>
                <w:sz w:val="18"/>
                <w:szCs w:val="18"/>
              </w:rPr>
            </w:pPr>
            <w:r w:rsidRPr="00C935A5">
              <w:rPr>
                <w:rFonts w:cs="Arial"/>
                <w:sz w:val="18"/>
                <w:szCs w:val="18"/>
              </w:rPr>
              <w:t>Wangaratta RC</w:t>
            </w:r>
          </w:p>
        </w:tc>
        <w:tc>
          <w:tcPr>
            <w:tcW w:w="1247" w:type="dxa"/>
            <w:tcBorders>
              <w:top w:val="nil"/>
              <w:left w:val="single" w:sz="18" w:space="0" w:color="FFC000"/>
              <w:bottom w:val="nil"/>
              <w:right w:val="nil"/>
            </w:tcBorders>
            <w:shd w:val="clear" w:color="auto" w:fill="auto"/>
            <w:vAlign w:val="bottom"/>
          </w:tcPr>
          <w:p w14:paraId="0D44FA92" w14:textId="0CA04525" w:rsidR="00A647C1" w:rsidRPr="00C935A5" w:rsidRDefault="00A647C1" w:rsidP="00A647C1">
            <w:pPr>
              <w:spacing w:before="40" w:after="20"/>
              <w:jc w:val="center"/>
              <w:rPr>
                <w:rFonts w:cs="Arial"/>
                <w:sz w:val="18"/>
                <w:szCs w:val="18"/>
              </w:rPr>
            </w:pPr>
            <w:r w:rsidRPr="00A647C1">
              <w:rPr>
                <w:rFonts w:cs="Arial"/>
                <w:sz w:val="18"/>
                <w:szCs w:val="18"/>
              </w:rPr>
              <w:t>0.815</w:t>
            </w:r>
          </w:p>
        </w:tc>
        <w:tc>
          <w:tcPr>
            <w:tcW w:w="1247" w:type="dxa"/>
            <w:tcBorders>
              <w:top w:val="nil"/>
              <w:left w:val="nil"/>
              <w:bottom w:val="nil"/>
              <w:right w:val="nil"/>
            </w:tcBorders>
            <w:vAlign w:val="bottom"/>
          </w:tcPr>
          <w:p w14:paraId="075B21BE" w14:textId="7B895023" w:rsidR="00A647C1" w:rsidRPr="00C935A5" w:rsidRDefault="00A647C1" w:rsidP="00A647C1">
            <w:pPr>
              <w:spacing w:before="40" w:after="20"/>
              <w:jc w:val="center"/>
              <w:rPr>
                <w:rFonts w:cs="Arial"/>
                <w:sz w:val="18"/>
                <w:szCs w:val="18"/>
              </w:rPr>
            </w:pPr>
            <w:r w:rsidRPr="00A647C1">
              <w:rPr>
                <w:rFonts w:cs="Arial"/>
                <w:sz w:val="18"/>
                <w:szCs w:val="18"/>
              </w:rPr>
              <w:t>0.818</w:t>
            </w:r>
          </w:p>
        </w:tc>
        <w:tc>
          <w:tcPr>
            <w:tcW w:w="1247" w:type="dxa"/>
            <w:tcBorders>
              <w:top w:val="nil"/>
              <w:left w:val="nil"/>
              <w:bottom w:val="nil"/>
              <w:right w:val="nil"/>
            </w:tcBorders>
            <w:vAlign w:val="bottom"/>
          </w:tcPr>
          <w:p w14:paraId="2A4D6EFC" w14:textId="5DD45BA7" w:rsidR="00A647C1" w:rsidRPr="00C935A5" w:rsidRDefault="00A647C1" w:rsidP="00A647C1">
            <w:pPr>
              <w:spacing w:before="40" w:after="20"/>
              <w:jc w:val="center"/>
              <w:rPr>
                <w:rFonts w:cs="Arial"/>
                <w:sz w:val="18"/>
                <w:szCs w:val="18"/>
              </w:rPr>
            </w:pPr>
            <w:r w:rsidRPr="00A647C1">
              <w:rPr>
                <w:rFonts w:cs="Arial"/>
                <w:sz w:val="18"/>
                <w:szCs w:val="18"/>
              </w:rPr>
              <w:t>0.816</w:t>
            </w:r>
          </w:p>
        </w:tc>
        <w:tc>
          <w:tcPr>
            <w:tcW w:w="170" w:type="dxa"/>
            <w:tcBorders>
              <w:top w:val="nil"/>
              <w:left w:val="nil"/>
              <w:bottom w:val="nil"/>
              <w:right w:val="nil"/>
            </w:tcBorders>
            <w:vAlign w:val="bottom"/>
          </w:tcPr>
          <w:p w14:paraId="77A77902" w14:textId="27B28344"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EDA3C28" w14:textId="092D77E1" w:rsidR="00A647C1" w:rsidRPr="00C935A5" w:rsidRDefault="00A647C1" w:rsidP="00A647C1">
            <w:pPr>
              <w:spacing w:before="40" w:after="20"/>
              <w:jc w:val="center"/>
              <w:rPr>
                <w:rFonts w:cs="Arial"/>
                <w:sz w:val="18"/>
                <w:szCs w:val="18"/>
              </w:rPr>
            </w:pPr>
            <w:r w:rsidRPr="00A647C1">
              <w:rPr>
                <w:rFonts w:cs="Arial"/>
                <w:sz w:val="18"/>
                <w:szCs w:val="18"/>
              </w:rPr>
              <w:t>0.907</w:t>
            </w:r>
          </w:p>
        </w:tc>
      </w:tr>
      <w:tr w:rsidR="00A647C1" w:rsidRPr="00BB36F5" w14:paraId="0C08C812" w14:textId="77777777" w:rsidTr="004A2E17">
        <w:tc>
          <w:tcPr>
            <w:tcW w:w="2268" w:type="dxa"/>
            <w:tcBorders>
              <w:top w:val="nil"/>
              <w:left w:val="nil"/>
              <w:bottom w:val="nil"/>
              <w:right w:val="single" w:sz="18" w:space="0" w:color="FFC000"/>
            </w:tcBorders>
            <w:shd w:val="clear" w:color="auto" w:fill="auto"/>
            <w:vAlign w:val="center"/>
          </w:tcPr>
          <w:p w14:paraId="2D48ECFA" w14:textId="77777777" w:rsidR="00A647C1" w:rsidRPr="00C935A5" w:rsidRDefault="00A647C1" w:rsidP="00A647C1">
            <w:pPr>
              <w:spacing w:before="40" w:after="20"/>
              <w:rPr>
                <w:rFonts w:cs="Arial"/>
                <w:sz w:val="18"/>
                <w:szCs w:val="18"/>
              </w:rPr>
            </w:pPr>
            <w:r w:rsidRPr="00C935A5">
              <w:rPr>
                <w:rFonts w:cs="Arial"/>
                <w:sz w:val="18"/>
                <w:szCs w:val="18"/>
              </w:rPr>
              <w:t>Warrnambool C</w:t>
            </w:r>
          </w:p>
        </w:tc>
        <w:tc>
          <w:tcPr>
            <w:tcW w:w="1247" w:type="dxa"/>
            <w:tcBorders>
              <w:top w:val="nil"/>
              <w:left w:val="single" w:sz="18" w:space="0" w:color="FFC000"/>
              <w:bottom w:val="nil"/>
              <w:right w:val="nil"/>
            </w:tcBorders>
            <w:shd w:val="clear" w:color="auto" w:fill="auto"/>
            <w:vAlign w:val="bottom"/>
          </w:tcPr>
          <w:p w14:paraId="61B80949" w14:textId="36CD0922" w:rsidR="00A647C1" w:rsidRPr="00C935A5" w:rsidRDefault="00A647C1" w:rsidP="00A647C1">
            <w:pPr>
              <w:spacing w:before="40" w:after="20"/>
              <w:jc w:val="center"/>
              <w:rPr>
                <w:rFonts w:cs="Arial"/>
                <w:sz w:val="18"/>
                <w:szCs w:val="18"/>
              </w:rPr>
            </w:pPr>
            <w:r w:rsidRPr="00A647C1">
              <w:rPr>
                <w:rFonts w:cs="Arial"/>
                <w:sz w:val="18"/>
                <w:szCs w:val="18"/>
              </w:rPr>
              <w:t>0.874</w:t>
            </w:r>
          </w:p>
        </w:tc>
        <w:tc>
          <w:tcPr>
            <w:tcW w:w="1247" w:type="dxa"/>
            <w:tcBorders>
              <w:top w:val="nil"/>
              <w:left w:val="nil"/>
              <w:bottom w:val="nil"/>
              <w:right w:val="nil"/>
            </w:tcBorders>
            <w:vAlign w:val="bottom"/>
          </w:tcPr>
          <w:p w14:paraId="425EA6FC" w14:textId="72E433AB" w:rsidR="00A647C1" w:rsidRPr="00C935A5" w:rsidRDefault="00A647C1" w:rsidP="00A647C1">
            <w:pPr>
              <w:spacing w:before="40" w:after="20"/>
              <w:jc w:val="center"/>
              <w:rPr>
                <w:rFonts w:cs="Arial"/>
                <w:sz w:val="18"/>
                <w:szCs w:val="18"/>
              </w:rPr>
            </w:pPr>
            <w:r w:rsidRPr="00A647C1">
              <w:rPr>
                <w:rFonts w:cs="Arial"/>
                <w:sz w:val="18"/>
                <w:szCs w:val="18"/>
              </w:rPr>
              <w:t>0.876</w:t>
            </w:r>
          </w:p>
        </w:tc>
        <w:tc>
          <w:tcPr>
            <w:tcW w:w="1247" w:type="dxa"/>
            <w:tcBorders>
              <w:top w:val="nil"/>
              <w:left w:val="nil"/>
              <w:bottom w:val="nil"/>
              <w:right w:val="nil"/>
            </w:tcBorders>
            <w:vAlign w:val="bottom"/>
          </w:tcPr>
          <w:p w14:paraId="6C4926E2" w14:textId="379F0A8D" w:rsidR="00A647C1" w:rsidRPr="00C935A5" w:rsidRDefault="00A647C1" w:rsidP="00A647C1">
            <w:pPr>
              <w:spacing w:before="40" w:after="20"/>
              <w:jc w:val="center"/>
              <w:rPr>
                <w:rFonts w:cs="Arial"/>
                <w:sz w:val="18"/>
                <w:szCs w:val="18"/>
              </w:rPr>
            </w:pPr>
            <w:r w:rsidRPr="00A647C1">
              <w:rPr>
                <w:rFonts w:cs="Arial"/>
                <w:sz w:val="18"/>
                <w:szCs w:val="18"/>
              </w:rPr>
              <w:t>0.874</w:t>
            </w:r>
          </w:p>
        </w:tc>
        <w:tc>
          <w:tcPr>
            <w:tcW w:w="170" w:type="dxa"/>
            <w:tcBorders>
              <w:top w:val="nil"/>
              <w:left w:val="nil"/>
              <w:bottom w:val="nil"/>
              <w:right w:val="nil"/>
            </w:tcBorders>
            <w:vAlign w:val="bottom"/>
          </w:tcPr>
          <w:p w14:paraId="4D65A57C" w14:textId="0662940F"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F8A69C7" w14:textId="305CB4AD" w:rsidR="00A647C1" w:rsidRPr="00C935A5" w:rsidRDefault="00A647C1" w:rsidP="00A647C1">
            <w:pPr>
              <w:spacing w:before="40" w:after="20"/>
              <w:jc w:val="center"/>
              <w:rPr>
                <w:rFonts w:cs="Arial"/>
                <w:sz w:val="18"/>
                <w:szCs w:val="18"/>
              </w:rPr>
            </w:pPr>
            <w:r w:rsidRPr="00A647C1">
              <w:rPr>
                <w:rFonts w:cs="Arial"/>
                <w:sz w:val="18"/>
                <w:szCs w:val="18"/>
              </w:rPr>
              <w:t>0.942</w:t>
            </w:r>
          </w:p>
        </w:tc>
      </w:tr>
      <w:tr w:rsidR="00A647C1" w:rsidRPr="00BB36F5" w14:paraId="147641E1" w14:textId="77777777" w:rsidTr="004A2E17">
        <w:tc>
          <w:tcPr>
            <w:tcW w:w="2268" w:type="dxa"/>
            <w:tcBorders>
              <w:top w:val="nil"/>
              <w:left w:val="nil"/>
              <w:bottom w:val="nil"/>
              <w:right w:val="single" w:sz="18" w:space="0" w:color="FFC000"/>
            </w:tcBorders>
            <w:shd w:val="clear" w:color="auto" w:fill="auto"/>
            <w:vAlign w:val="center"/>
          </w:tcPr>
          <w:p w14:paraId="47F006AC" w14:textId="77777777" w:rsidR="00A647C1" w:rsidRPr="00C935A5" w:rsidRDefault="00A647C1" w:rsidP="00A647C1">
            <w:pPr>
              <w:spacing w:before="40" w:after="20"/>
              <w:rPr>
                <w:rFonts w:cs="Arial"/>
                <w:sz w:val="18"/>
                <w:szCs w:val="18"/>
              </w:rPr>
            </w:pPr>
            <w:r w:rsidRPr="00C935A5">
              <w:rPr>
                <w:rFonts w:cs="Arial"/>
                <w:sz w:val="18"/>
                <w:szCs w:val="18"/>
              </w:rPr>
              <w:t>Wellington S</w:t>
            </w:r>
          </w:p>
        </w:tc>
        <w:tc>
          <w:tcPr>
            <w:tcW w:w="1247" w:type="dxa"/>
            <w:tcBorders>
              <w:top w:val="nil"/>
              <w:left w:val="single" w:sz="18" w:space="0" w:color="FFC000"/>
              <w:bottom w:val="nil"/>
              <w:right w:val="nil"/>
            </w:tcBorders>
            <w:shd w:val="clear" w:color="auto" w:fill="auto"/>
            <w:vAlign w:val="bottom"/>
          </w:tcPr>
          <w:p w14:paraId="5E3CCDCC" w14:textId="6B649E8F" w:rsidR="00A647C1" w:rsidRPr="00C935A5" w:rsidRDefault="00A647C1" w:rsidP="00A647C1">
            <w:pPr>
              <w:spacing w:before="40" w:after="20"/>
              <w:jc w:val="center"/>
              <w:rPr>
                <w:rFonts w:cs="Arial"/>
                <w:sz w:val="18"/>
                <w:szCs w:val="18"/>
              </w:rPr>
            </w:pPr>
            <w:r w:rsidRPr="00A647C1">
              <w:rPr>
                <w:rFonts w:cs="Arial"/>
                <w:sz w:val="18"/>
                <w:szCs w:val="18"/>
              </w:rPr>
              <w:t>0.855</w:t>
            </w:r>
          </w:p>
        </w:tc>
        <w:tc>
          <w:tcPr>
            <w:tcW w:w="1247" w:type="dxa"/>
            <w:tcBorders>
              <w:top w:val="nil"/>
              <w:left w:val="nil"/>
              <w:bottom w:val="nil"/>
              <w:right w:val="nil"/>
            </w:tcBorders>
            <w:vAlign w:val="bottom"/>
          </w:tcPr>
          <w:p w14:paraId="53BFA843" w14:textId="0E23BDE7" w:rsidR="00A647C1" w:rsidRPr="00C935A5" w:rsidRDefault="00A647C1" w:rsidP="00A647C1">
            <w:pPr>
              <w:spacing w:before="40" w:after="20"/>
              <w:jc w:val="center"/>
              <w:rPr>
                <w:rFonts w:cs="Arial"/>
                <w:sz w:val="18"/>
                <w:szCs w:val="18"/>
              </w:rPr>
            </w:pPr>
            <w:r w:rsidRPr="00A647C1">
              <w:rPr>
                <w:rFonts w:cs="Arial"/>
                <w:sz w:val="18"/>
                <w:szCs w:val="18"/>
              </w:rPr>
              <w:t>0.858</w:t>
            </w:r>
          </w:p>
        </w:tc>
        <w:tc>
          <w:tcPr>
            <w:tcW w:w="1247" w:type="dxa"/>
            <w:tcBorders>
              <w:top w:val="nil"/>
              <w:left w:val="nil"/>
              <w:bottom w:val="nil"/>
              <w:right w:val="nil"/>
            </w:tcBorders>
            <w:vAlign w:val="bottom"/>
          </w:tcPr>
          <w:p w14:paraId="5DAFF8BA" w14:textId="0C38F467" w:rsidR="00A647C1" w:rsidRPr="00C935A5" w:rsidRDefault="00A647C1" w:rsidP="00A647C1">
            <w:pPr>
              <w:spacing w:before="40" w:after="20"/>
              <w:jc w:val="center"/>
              <w:rPr>
                <w:rFonts w:cs="Arial"/>
                <w:sz w:val="18"/>
                <w:szCs w:val="18"/>
              </w:rPr>
            </w:pPr>
            <w:r w:rsidRPr="00A647C1">
              <w:rPr>
                <w:rFonts w:cs="Arial"/>
                <w:sz w:val="18"/>
                <w:szCs w:val="18"/>
              </w:rPr>
              <w:t>0.855</w:t>
            </w:r>
          </w:p>
        </w:tc>
        <w:tc>
          <w:tcPr>
            <w:tcW w:w="170" w:type="dxa"/>
            <w:tcBorders>
              <w:top w:val="nil"/>
              <w:left w:val="nil"/>
              <w:bottom w:val="nil"/>
              <w:right w:val="nil"/>
            </w:tcBorders>
            <w:vAlign w:val="bottom"/>
          </w:tcPr>
          <w:p w14:paraId="42E5EDCF" w14:textId="0ED6BA73"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9E0E9CE" w14:textId="6F8C24B1" w:rsidR="00A647C1" w:rsidRPr="00C935A5" w:rsidRDefault="00A647C1" w:rsidP="00A647C1">
            <w:pPr>
              <w:spacing w:before="40" w:after="20"/>
              <w:jc w:val="center"/>
              <w:rPr>
                <w:rFonts w:cs="Arial"/>
                <w:sz w:val="18"/>
                <w:szCs w:val="18"/>
              </w:rPr>
            </w:pPr>
            <w:r w:rsidRPr="00A647C1">
              <w:rPr>
                <w:rFonts w:cs="Arial"/>
                <w:sz w:val="18"/>
                <w:szCs w:val="18"/>
              </w:rPr>
              <w:t>0.925</w:t>
            </w:r>
          </w:p>
        </w:tc>
      </w:tr>
      <w:tr w:rsidR="00A647C1" w:rsidRPr="00BB36F5" w14:paraId="7F4D44D5" w14:textId="77777777" w:rsidTr="004A2E17">
        <w:tc>
          <w:tcPr>
            <w:tcW w:w="2268" w:type="dxa"/>
            <w:tcBorders>
              <w:top w:val="nil"/>
              <w:left w:val="nil"/>
              <w:bottom w:val="nil"/>
              <w:right w:val="single" w:sz="18" w:space="0" w:color="FFC000"/>
            </w:tcBorders>
            <w:shd w:val="clear" w:color="auto" w:fill="auto"/>
            <w:vAlign w:val="center"/>
          </w:tcPr>
          <w:p w14:paraId="17CA1781" w14:textId="77777777" w:rsidR="00A647C1" w:rsidRPr="00C935A5" w:rsidRDefault="00A647C1" w:rsidP="00A647C1">
            <w:pPr>
              <w:spacing w:before="40" w:after="20"/>
              <w:rPr>
                <w:rFonts w:cs="Arial"/>
                <w:sz w:val="18"/>
                <w:szCs w:val="18"/>
              </w:rPr>
            </w:pPr>
            <w:r w:rsidRPr="00C935A5">
              <w:rPr>
                <w:rFonts w:cs="Arial"/>
                <w:sz w:val="18"/>
                <w:szCs w:val="18"/>
              </w:rPr>
              <w:t>West Wimmera S</w:t>
            </w:r>
          </w:p>
        </w:tc>
        <w:tc>
          <w:tcPr>
            <w:tcW w:w="1247" w:type="dxa"/>
            <w:tcBorders>
              <w:top w:val="nil"/>
              <w:left w:val="single" w:sz="18" w:space="0" w:color="FFC000"/>
              <w:bottom w:val="nil"/>
              <w:right w:val="nil"/>
            </w:tcBorders>
            <w:shd w:val="clear" w:color="auto" w:fill="auto"/>
            <w:vAlign w:val="bottom"/>
          </w:tcPr>
          <w:p w14:paraId="3EF45D45" w14:textId="0004D0B7" w:rsidR="00A647C1" w:rsidRPr="00C935A5" w:rsidRDefault="00A647C1" w:rsidP="00A647C1">
            <w:pPr>
              <w:spacing w:before="40" w:after="20"/>
              <w:jc w:val="center"/>
              <w:rPr>
                <w:rFonts w:cs="Arial"/>
                <w:sz w:val="18"/>
                <w:szCs w:val="18"/>
              </w:rPr>
            </w:pPr>
            <w:r w:rsidRPr="00A647C1">
              <w:rPr>
                <w:rFonts w:cs="Arial"/>
                <w:sz w:val="18"/>
                <w:szCs w:val="18"/>
              </w:rPr>
              <w:t>0.710</w:t>
            </w:r>
          </w:p>
        </w:tc>
        <w:tc>
          <w:tcPr>
            <w:tcW w:w="1247" w:type="dxa"/>
            <w:tcBorders>
              <w:top w:val="nil"/>
              <w:left w:val="nil"/>
              <w:bottom w:val="nil"/>
              <w:right w:val="nil"/>
            </w:tcBorders>
            <w:vAlign w:val="bottom"/>
          </w:tcPr>
          <w:p w14:paraId="7046B7D0" w14:textId="53C79FEC" w:rsidR="00A647C1" w:rsidRPr="00C935A5" w:rsidRDefault="00A647C1" w:rsidP="00A647C1">
            <w:pPr>
              <w:spacing w:before="40" w:after="20"/>
              <w:jc w:val="center"/>
              <w:rPr>
                <w:rFonts w:cs="Arial"/>
                <w:sz w:val="18"/>
                <w:szCs w:val="18"/>
              </w:rPr>
            </w:pPr>
            <w:r w:rsidRPr="00A647C1">
              <w:rPr>
                <w:rFonts w:cs="Arial"/>
                <w:sz w:val="18"/>
                <w:szCs w:val="18"/>
              </w:rPr>
              <w:t>0.713</w:t>
            </w:r>
          </w:p>
        </w:tc>
        <w:tc>
          <w:tcPr>
            <w:tcW w:w="1247" w:type="dxa"/>
            <w:tcBorders>
              <w:top w:val="nil"/>
              <w:left w:val="nil"/>
              <w:bottom w:val="nil"/>
              <w:right w:val="nil"/>
            </w:tcBorders>
            <w:vAlign w:val="bottom"/>
          </w:tcPr>
          <w:p w14:paraId="3FAAFCC1" w14:textId="2C4EF75B" w:rsidR="00A647C1" w:rsidRPr="00C935A5" w:rsidRDefault="00A647C1" w:rsidP="00A647C1">
            <w:pPr>
              <w:spacing w:before="40" w:after="20"/>
              <w:jc w:val="center"/>
              <w:rPr>
                <w:rFonts w:cs="Arial"/>
                <w:sz w:val="18"/>
                <w:szCs w:val="18"/>
              </w:rPr>
            </w:pPr>
            <w:r w:rsidRPr="00A647C1">
              <w:rPr>
                <w:rFonts w:cs="Arial"/>
                <w:sz w:val="18"/>
                <w:szCs w:val="18"/>
              </w:rPr>
              <w:t>0.711</w:t>
            </w:r>
          </w:p>
        </w:tc>
        <w:tc>
          <w:tcPr>
            <w:tcW w:w="170" w:type="dxa"/>
            <w:tcBorders>
              <w:top w:val="nil"/>
              <w:left w:val="nil"/>
              <w:bottom w:val="nil"/>
              <w:right w:val="nil"/>
            </w:tcBorders>
            <w:vAlign w:val="bottom"/>
          </w:tcPr>
          <w:p w14:paraId="1DAF460B" w14:textId="5EBB8DB1"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81EC3E0" w14:textId="6E687DF4" w:rsidR="00A647C1" w:rsidRPr="00C935A5" w:rsidRDefault="00A647C1" w:rsidP="00A647C1">
            <w:pPr>
              <w:spacing w:before="40" w:after="20"/>
              <w:jc w:val="center"/>
              <w:rPr>
                <w:rFonts w:cs="Arial"/>
                <w:sz w:val="18"/>
                <w:szCs w:val="18"/>
              </w:rPr>
            </w:pPr>
            <w:r w:rsidRPr="00A647C1">
              <w:rPr>
                <w:rFonts w:cs="Arial"/>
                <w:sz w:val="18"/>
                <w:szCs w:val="18"/>
              </w:rPr>
              <w:t>0.981</w:t>
            </w:r>
          </w:p>
        </w:tc>
      </w:tr>
      <w:tr w:rsidR="00A647C1" w:rsidRPr="00BB36F5" w14:paraId="75354C64" w14:textId="77777777" w:rsidTr="004A2E17">
        <w:tc>
          <w:tcPr>
            <w:tcW w:w="2268" w:type="dxa"/>
            <w:tcBorders>
              <w:top w:val="nil"/>
              <w:left w:val="nil"/>
              <w:bottom w:val="nil"/>
              <w:right w:val="single" w:sz="18" w:space="0" w:color="FFC000"/>
            </w:tcBorders>
            <w:shd w:val="clear" w:color="auto" w:fill="auto"/>
            <w:vAlign w:val="center"/>
          </w:tcPr>
          <w:p w14:paraId="5256A520" w14:textId="77777777" w:rsidR="00A647C1" w:rsidRPr="00C935A5" w:rsidRDefault="00A647C1" w:rsidP="00A647C1">
            <w:pPr>
              <w:spacing w:before="40" w:after="20"/>
              <w:rPr>
                <w:rFonts w:cs="Arial"/>
                <w:sz w:val="18"/>
                <w:szCs w:val="18"/>
              </w:rPr>
            </w:pPr>
            <w:r w:rsidRPr="00C935A5">
              <w:rPr>
                <w:rFonts w:cs="Arial"/>
                <w:sz w:val="18"/>
                <w:szCs w:val="18"/>
              </w:rPr>
              <w:t>Whitehorse C</w:t>
            </w:r>
          </w:p>
        </w:tc>
        <w:tc>
          <w:tcPr>
            <w:tcW w:w="1247" w:type="dxa"/>
            <w:tcBorders>
              <w:top w:val="nil"/>
              <w:left w:val="single" w:sz="18" w:space="0" w:color="FFC000"/>
              <w:bottom w:val="nil"/>
              <w:right w:val="nil"/>
            </w:tcBorders>
            <w:shd w:val="clear" w:color="auto" w:fill="auto"/>
            <w:vAlign w:val="bottom"/>
          </w:tcPr>
          <w:p w14:paraId="61099F4E" w14:textId="6C741E7F" w:rsidR="00A647C1" w:rsidRPr="00C935A5" w:rsidRDefault="00A647C1" w:rsidP="00A647C1">
            <w:pPr>
              <w:spacing w:before="40" w:after="20"/>
              <w:jc w:val="center"/>
              <w:rPr>
                <w:rFonts w:cs="Arial"/>
                <w:sz w:val="18"/>
                <w:szCs w:val="18"/>
              </w:rPr>
            </w:pPr>
            <w:r w:rsidRPr="00A647C1">
              <w:rPr>
                <w:rFonts w:cs="Arial"/>
                <w:sz w:val="18"/>
                <w:szCs w:val="18"/>
              </w:rPr>
              <w:t>0.924</w:t>
            </w:r>
          </w:p>
        </w:tc>
        <w:tc>
          <w:tcPr>
            <w:tcW w:w="1247" w:type="dxa"/>
            <w:tcBorders>
              <w:top w:val="nil"/>
              <w:left w:val="nil"/>
              <w:bottom w:val="nil"/>
              <w:right w:val="nil"/>
            </w:tcBorders>
            <w:vAlign w:val="bottom"/>
          </w:tcPr>
          <w:p w14:paraId="6B58A00E" w14:textId="3DC2D012" w:rsidR="00A647C1" w:rsidRPr="00C935A5" w:rsidRDefault="00A647C1" w:rsidP="00A647C1">
            <w:pPr>
              <w:spacing w:before="40" w:after="20"/>
              <w:jc w:val="center"/>
              <w:rPr>
                <w:rFonts w:cs="Arial"/>
                <w:sz w:val="18"/>
                <w:szCs w:val="18"/>
              </w:rPr>
            </w:pPr>
            <w:r w:rsidRPr="00A647C1">
              <w:rPr>
                <w:rFonts w:cs="Arial"/>
                <w:sz w:val="18"/>
                <w:szCs w:val="18"/>
              </w:rPr>
              <w:t>0.927</w:t>
            </w:r>
          </w:p>
        </w:tc>
        <w:tc>
          <w:tcPr>
            <w:tcW w:w="1247" w:type="dxa"/>
            <w:tcBorders>
              <w:top w:val="nil"/>
              <w:left w:val="nil"/>
              <w:bottom w:val="nil"/>
              <w:right w:val="nil"/>
            </w:tcBorders>
            <w:vAlign w:val="bottom"/>
          </w:tcPr>
          <w:p w14:paraId="493155A4" w14:textId="75B50599" w:rsidR="00A647C1" w:rsidRPr="00C935A5" w:rsidRDefault="00A647C1" w:rsidP="00A647C1">
            <w:pPr>
              <w:spacing w:before="40" w:after="20"/>
              <w:jc w:val="center"/>
              <w:rPr>
                <w:rFonts w:cs="Arial"/>
                <w:sz w:val="18"/>
                <w:szCs w:val="18"/>
              </w:rPr>
            </w:pPr>
            <w:r w:rsidRPr="00A647C1">
              <w:rPr>
                <w:rFonts w:cs="Arial"/>
                <w:sz w:val="18"/>
                <w:szCs w:val="18"/>
              </w:rPr>
              <w:t>0.924</w:t>
            </w:r>
          </w:p>
        </w:tc>
        <w:tc>
          <w:tcPr>
            <w:tcW w:w="170" w:type="dxa"/>
            <w:tcBorders>
              <w:top w:val="nil"/>
              <w:left w:val="nil"/>
              <w:bottom w:val="nil"/>
              <w:right w:val="nil"/>
            </w:tcBorders>
            <w:vAlign w:val="bottom"/>
          </w:tcPr>
          <w:p w14:paraId="04AF5A69" w14:textId="5C3796D1"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562C1BDA" w14:textId="39B4E9F5" w:rsidR="00A647C1" w:rsidRPr="00C935A5" w:rsidRDefault="00A647C1" w:rsidP="00A647C1">
            <w:pPr>
              <w:spacing w:before="40" w:after="20"/>
              <w:jc w:val="center"/>
              <w:rPr>
                <w:rFonts w:cs="Arial"/>
                <w:sz w:val="18"/>
                <w:szCs w:val="18"/>
              </w:rPr>
            </w:pPr>
            <w:r w:rsidRPr="00A647C1">
              <w:rPr>
                <w:rFonts w:cs="Arial"/>
                <w:sz w:val="18"/>
                <w:szCs w:val="18"/>
              </w:rPr>
              <w:t>0.868</w:t>
            </w:r>
          </w:p>
        </w:tc>
      </w:tr>
      <w:tr w:rsidR="00A647C1" w:rsidRPr="00BB36F5" w14:paraId="3CB7FD5F" w14:textId="77777777" w:rsidTr="004A2E17">
        <w:tc>
          <w:tcPr>
            <w:tcW w:w="2268" w:type="dxa"/>
            <w:tcBorders>
              <w:top w:val="nil"/>
              <w:left w:val="nil"/>
              <w:bottom w:val="nil"/>
              <w:right w:val="single" w:sz="18" w:space="0" w:color="FFC000"/>
            </w:tcBorders>
            <w:shd w:val="clear" w:color="auto" w:fill="auto"/>
            <w:vAlign w:val="center"/>
          </w:tcPr>
          <w:p w14:paraId="18C07C23" w14:textId="77777777" w:rsidR="00A647C1" w:rsidRPr="00C935A5" w:rsidRDefault="00A647C1" w:rsidP="00A647C1">
            <w:pPr>
              <w:spacing w:before="40" w:after="20"/>
              <w:rPr>
                <w:rFonts w:cs="Arial"/>
                <w:sz w:val="18"/>
                <w:szCs w:val="18"/>
              </w:rPr>
            </w:pPr>
            <w:r w:rsidRPr="00C935A5">
              <w:rPr>
                <w:rFonts w:cs="Arial"/>
                <w:sz w:val="18"/>
                <w:szCs w:val="18"/>
              </w:rPr>
              <w:t>Whittlesea C</w:t>
            </w:r>
          </w:p>
        </w:tc>
        <w:tc>
          <w:tcPr>
            <w:tcW w:w="1247" w:type="dxa"/>
            <w:tcBorders>
              <w:top w:val="nil"/>
              <w:left w:val="single" w:sz="18" w:space="0" w:color="FFC000"/>
              <w:bottom w:val="nil"/>
              <w:right w:val="nil"/>
            </w:tcBorders>
            <w:shd w:val="clear" w:color="auto" w:fill="auto"/>
            <w:vAlign w:val="bottom"/>
          </w:tcPr>
          <w:p w14:paraId="2B66FC18" w14:textId="3CA4AE3A" w:rsidR="00A647C1" w:rsidRPr="00C935A5" w:rsidRDefault="00A647C1" w:rsidP="00A647C1">
            <w:pPr>
              <w:spacing w:before="40" w:after="20"/>
              <w:jc w:val="center"/>
              <w:rPr>
                <w:rFonts w:cs="Arial"/>
                <w:sz w:val="18"/>
                <w:szCs w:val="18"/>
              </w:rPr>
            </w:pPr>
            <w:r w:rsidRPr="00A647C1">
              <w:rPr>
                <w:rFonts w:cs="Arial"/>
                <w:sz w:val="18"/>
                <w:szCs w:val="18"/>
              </w:rPr>
              <w:t>1.119</w:t>
            </w:r>
          </w:p>
        </w:tc>
        <w:tc>
          <w:tcPr>
            <w:tcW w:w="1247" w:type="dxa"/>
            <w:tcBorders>
              <w:top w:val="nil"/>
              <w:left w:val="nil"/>
              <w:bottom w:val="nil"/>
              <w:right w:val="nil"/>
            </w:tcBorders>
            <w:vAlign w:val="bottom"/>
          </w:tcPr>
          <w:p w14:paraId="4219D390" w14:textId="14BCB36D" w:rsidR="00A647C1" w:rsidRPr="00C935A5" w:rsidRDefault="00A647C1" w:rsidP="00A647C1">
            <w:pPr>
              <w:spacing w:before="40" w:after="20"/>
              <w:jc w:val="center"/>
              <w:rPr>
                <w:rFonts w:cs="Arial"/>
                <w:sz w:val="18"/>
                <w:szCs w:val="18"/>
              </w:rPr>
            </w:pPr>
            <w:r w:rsidRPr="00A647C1">
              <w:rPr>
                <w:rFonts w:cs="Arial"/>
                <w:sz w:val="18"/>
                <w:szCs w:val="18"/>
              </w:rPr>
              <w:t>1.122</w:t>
            </w:r>
          </w:p>
        </w:tc>
        <w:tc>
          <w:tcPr>
            <w:tcW w:w="1247" w:type="dxa"/>
            <w:tcBorders>
              <w:top w:val="nil"/>
              <w:left w:val="nil"/>
              <w:bottom w:val="nil"/>
              <w:right w:val="nil"/>
            </w:tcBorders>
            <w:vAlign w:val="bottom"/>
          </w:tcPr>
          <w:p w14:paraId="28E1F318" w14:textId="263C1399" w:rsidR="00A647C1" w:rsidRPr="00C935A5" w:rsidRDefault="00A647C1" w:rsidP="00A647C1">
            <w:pPr>
              <w:spacing w:before="40" w:after="20"/>
              <w:jc w:val="center"/>
              <w:rPr>
                <w:rFonts w:cs="Arial"/>
                <w:sz w:val="18"/>
                <w:szCs w:val="18"/>
              </w:rPr>
            </w:pPr>
            <w:r w:rsidRPr="00A647C1">
              <w:rPr>
                <w:rFonts w:cs="Arial"/>
                <w:sz w:val="18"/>
                <w:szCs w:val="18"/>
              </w:rPr>
              <w:t>1.119</w:t>
            </w:r>
          </w:p>
        </w:tc>
        <w:tc>
          <w:tcPr>
            <w:tcW w:w="170" w:type="dxa"/>
            <w:tcBorders>
              <w:top w:val="nil"/>
              <w:left w:val="nil"/>
              <w:bottom w:val="nil"/>
              <w:right w:val="nil"/>
            </w:tcBorders>
            <w:vAlign w:val="bottom"/>
          </w:tcPr>
          <w:p w14:paraId="7F37B968" w14:textId="5BA1AFC2"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7D0B4E2" w14:textId="6C8040A1" w:rsidR="00A647C1" w:rsidRPr="00C935A5" w:rsidRDefault="00A647C1" w:rsidP="00A647C1">
            <w:pPr>
              <w:spacing w:before="40" w:after="20"/>
              <w:jc w:val="center"/>
              <w:rPr>
                <w:rFonts w:cs="Arial"/>
                <w:sz w:val="18"/>
                <w:szCs w:val="18"/>
              </w:rPr>
            </w:pPr>
            <w:r w:rsidRPr="00A647C1">
              <w:rPr>
                <w:rFonts w:cs="Arial"/>
                <w:sz w:val="18"/>
                <w:szCs w:val="18"/>
              </w:rPr>
              <w:t>1.203</w:t>
            </w:r>
          </w:p>
        </w:tc>
      </w:tr>
      <w:tr w:rsidR="00A647C1" w:rsidRPr="00BB36F5" w14:paraId="1AF0A3F8" w14:textId="77777777" w:rsidTr="004A2E17">
        <w:tc>
          <w:tcPr>
            <w:tcW w:w="2268" w:type="dxa"/>
            <w:tcBorders>
              <w:top w:val="nil"/>
              <w:left w:val="nil"/>
              <w:bottom w:val="nil"/>
              <w:right w:val="single" w:sz="18" w:space="0" w:color="FFC000"/>
            </w:tcBorders>
            <w:shd w:val="clear" w:color="auto" w:fill="auto"/>
            <w:vAlign w:val="center"/>
          </w:tcPr>
          <w:p w14:paraId="797FF2FC" w14:textId="77777777" w:rsidR="00A647C1" w:rsidRPr="00C935A5" w:rsidRDefault="00A647C1" w:rsidP="00A647C1">
            <w:pPr>
              <w:spacing w:before="40" w:after="20"/>
              <w:rPr>
                <w:rFonts w:cs="Arial"/>
                <w:sz w:val="18"/>
                <w:szCs w:val="18"/>
              </w:rPr>
            </w:pPr>
            <w:r w:rsidRPr="00C935A5">
              <w:rPr>
                <w:rFonts w:cs="Arial"/>
                <w:sz w:val="18"/>
                <w:szCs w:val="18"/>
              </w:rPr>
              <w:t>Wodonga C</w:t>
            </w:r>
          </w:p>
        </w:tc>
        <w:tc>
          <w:tcPr>
            <w:tcW w:w="1247" w:type="dxa"/>
            <w:tcBorders>
              <w:top w:val="nil"/>
              <w:left w:val="single" w:sz="18" w:space="0" w:color="FFC000"/>
              <w:bottom w:val="nil"/>
              <w:right w:val="nil"/>
            </w:tcBorders>
            <w:shd w:val="clear" w:color="auto" w:fill="auto"/>
            <w:vAlign w:val="bottom"/>
          </w:tcPr>
          <w:p w14:paraId="3C99A6B5" w14:textId="69C8947E" w:rsidR="00A647C1" w:rsidRPr="00C935A5" w:rsidRDefault="00A647C1" w:rsidP="00A647C1">
            <w:pPr>
              <w:spacing w:before="40" w:after="20"/>
              <w:jc w:val="center"/>
              <w:rPr>
                <w:rFonts w:cs="Arial"/>
                <w:sz w:val="18"/>
                <w:szCs w:val="18"/>
              </w:rPr>
            </w:pPr>
            <w:r w:rsidRPr="00A647C1">
              <w:rPr>
                <w:rFonts w:cs="Arial"/>
                <w:sz w:val="18"/>
                <w:szCs w:val="18"/>
              </w:rPr>
              <w:t>0.963</w:t>
            </w:r>
          </w:p>
        </w:tc>
        <w:tc>
          <w:tcPr>
            <w:tcW w:w="1247" w:type="dxa"/>
            <w:tcBorders>
              <w:top w:val="nil"/>
              <w:left w:val="nil"/>
              <w:bottom w:val="nil"/>
              <w:right w:val="nil"/>
            </w:tcBorders>
            <w:vAlign w:val="bottom"/>
          </w:tcPr>
          <w:p w14:paraId="741F0B8E" w14:textId="4EF5A3A7" w:rsidR="00A647C1" w:rsidRPr="00C935A5" w:rsidRDefault="00A647C1" w:rsidP="00A647C1">
            <w:pPr>
              <w:spacing w:before="40" w:after="20"/>
              <w:jc w:val="center"/>
              <w:rPr>
                <w:rFonts w:cs="Arial"/>
                <w:sz w:val="18"/>
                <w:szCs w:val="18"/>
              </w:rPr>
            </w:pPr>
            <w:r w:rsidRPr="00A647C1">
              <w:rPr>
                <w:rFonts w:cs="Arial"/>
                <w:sz w:val="18"/>
                <w:szCs w:val="18"/>
              </w:rPr>
              <w:t>0.965</w:t>
            </w:r>
          </w:p>
        </w:tc>
        <w:tc>
          <w:tcPr>
            <w:tcW w:w="1247" w:type="dxa"/>
            <w:tcBorders>
              <w:top w:val="nil"/>
              <w:left w:val="nil"/>
              <w:bottom w:val="nil"/>
              <w:right w:val="nil"/>
            </w:tcBorders>
            <w:vAlign w:val="bottom"/>
          </w:tcPr>
          <w:p w14:paraId="6D9D3CA7" w14:textId="40941D80" w:rsidR="00A647C1" w:rsidRPr="00C935A5" w:rsidRDefault="00A647C1" w:rsidP="00A647C1">
            <w:pPr>
              <w:spacing w:before="40" w:after="20"/>
              <w:jc w:val="center"/>
              <w:rPr>
                <w:rFonts w:cs="Arial"/>
                <w:sz w:val="18"/>
                <w:szCs w:val="18"/>
              </w:rPr>
            </w:pPr>
            <w:r w:rsidRPr="00A647C1">
              <w:rPr>
                <w:rFonts w:cs="Arial"/>
                <w:sz w:val="18"/>
                <w:szCs w:val="18"/>
              </w:rPr>
              <w:t>0.963</w:t>
            </w:r>
          </w:p>
        </w:tc>
        <w:tc>
          <w:tcPr>
            <w:tcW w:w="170" w:type="dxa"/>
            <w:tcBorders>
              <w:top w:val="nil"/>
              <w:left w:val="nil"/>
              <w:bottom w:val="nil"/>
              <w:right w:val="nil"/>
            </w:tcBorders>
            <w:vAlign w:val="bottom"/>
          </w:tcPr>
          <w:p w14:paraId="442CB6C6" w14:textId="64E08B87"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026C972F" w14:textId="0F3C5E85" w:rsidR="00A647C1" w:rsidRPr="00C935A5" w:rsidRDefault="00A647C1" w:rsidP="00A647C1">
            <w:pPr>
              <w:spacing w:before="40" w:after="20"/>
              <w:jc w:val="center"/>
              <w:rPr>
                <w:rFonts w:cs="Arial"/>
                <w:sz w:val="18"/>
                <w:szCs w:val="18"/>
              </w:rPr>
            </w:pPr>
            <w:r w:rsidRPr="00A647C1">
              <w:rPr>
                <w:rFonts w:cs="Arial"/>
                <w:sz w:val="18"/>
                <w:szCs w:val="18"/>
              </w:rPr>
              <w:t>1.091</w:t>
            </w:r>
          </w:p>
        </w:tc>
      </w:tr>
      <w:tr w:rsidR="00A647C1" w:rsidRPr="00BB36F5" w14:paraId="337C32C4" w14:textId="77777777" w:rsidTr="004A2E17">
        <w:tc>
          <w:tcPr>
            <w:tcW w:w="2268" w:type="dxa"/>
            <w:tcBorders>
              <w:top w:val="nil"/>
              <w:left w:val="nil"/>
              <w:bottom w:val="nil"/>
              <w:right w:val="single" w:sz="18" w:space="0" w:color="FFC000"/>
            </w:tcBorders>
            <w:shd w:val="clear" w:color="auto" w:fill="auto"/>
            <w:vAlign w:val="center"/>
          </w:tcPr>
          <w:p w14:paraId="1CCF15EC" w14:textId="77777777" w:rsidR="00A647C1" w:rsidRPr="00C935A5" w:rsidRDefault="00A647C1" w:rsidP="00A647C1">
            <w:pPr>
              <w:spacing w:before="40" w:after="20"/>
              <w:rPr>
                <w:rFonts w:cs="Arial"/>
                <w:sz w:val="18"/>
                <w:szCs w:val="18"/>
              </w:rPr>
            </w:pPr>
            <w:r w:rsidRPr="00C935A5">
              <w:rPr>
                <w:rFonts w:cs="Arial"/>
                <w:sz w:val="18"/>
                <w:szCs w:val="18"/>
              </w:rPr>
              <w:t>Wyndham C</w:t>
            </w:r>
          </w:p>
        </w:tc>
        <w:tc>
          <w:tcPr>
            <w:tcW w:w="1247" w:type="dxa"/>
            <w:tcBorders>
              <w:top w:val="nil"/>
              <w:left w:val="single" w:sz="18" w:space="0" w:color="FFC000"/>
              <w:bottom w:val="nil"/>
              <w:right w:val="nil"/>
            </w:tcBorders>
            <w:shd w:val="clear" w:color="auto" w:fill="auto"/>
            <w:vAlign w:val="bottom"/>
          </w:tcPr>
          <w:p w14:paraId="4F88CB63" w14:textId="0D3C9D8E" w:rsidR="00A647C1" w:rsidRPr="00C935A5" w:rsidRDefault="00A647C1" w:rsidP="00A647C1">
            <w:pPr>
              <w:spacing w:before="40" w:after="20"/>
              <w:jc w:val="center"/>
              <w:rPr>
                <w:rFonts w:cs="Arial"/>
                <w:sz w:val="18"/>
                <w:szCs w:val="18"/>
              </w:rPr>
            </w:pPr>
            <w:r w:rsidRPr="00A647C1">
              <w:rPr>
                <w:rFonts w:cs="Arial"/>
                <w:sz w:val="18"/>
                <w:szCs w:val="18"/>
              </w:rPr>
              <w:t>1.415</w:t>
            </w:r>
          </w:p>
        </w:tc>
        <w:tc>
          <w:tcPr>
            <w:tcW w:w="1247" w:type="dxa"/>
            <w:tcBorders>
              <w:top w:val="nil"/>
              <w:left w:val="nil"/>
              <w:bottom w:val="nil"/>
              <w:right w:val="nil"/>
            </w:tcBorders>
            <w:vAlign w:val="bottom"/>
          </w:tcPr>
          <w:p w14:paraId="5A9EBA02" w14:textId="69751332" w:rsidR="00A647C1" w:rsidRPr="00C935A5" w:rsidRDefault="00A647C1" w:rsidP="00A647C1">
            <w:pPr>
              <w:spacing w:before="40" w:after="20"/>
              <w:jc w:val="center"/>
              <w:rPr>
                <w:rFonts w:cs="Arial"/>
                <w:sz w:val="18"/>
                <w:szCs w:val="18"/>
              </w:rPr>
            </w:pPr>
            <w:r w:rsidRPr="00A647C1">
              <w:rPr>
                <w:rFonts w:cs="Arial"/>
                <w:sz w:val="18"/>
                <w:szCs w:val="18"/>
              </w:rPr>
              <w:t>1.420</w:t>
            </w:r>
          </w:p>
        </w:tc>
        <w:tc>
          <w:tcPr>
            <w:tcW w:w="1247" w:type="dxa"/>
            <w:tcBorders>
              <w:top w:val="nil"/>
              <w:left w:val="nil"/>
              <w:bottom w:val="nil"/>
              <w:right w:val="nil"/>
            </w:tcBorders>
            <w:vAlign w:val="bottom"/>
          </w:tcPr>
          <w:p w14:paraId="4DEF67D6" w14:textId="4B6E515C" w:rsidR="00A647C1" w:rsidRPr="00C935A5" w:rsidRDefault="00A647C1" w:rsidP="00A647C1">
            <w:pPr>
              <w:spacing w:before="40" w:after="20"/>
              <w:jc w:val="center"/>
              <w:rPr>
                <w:rFonts w:cs="Arial"/>
                <w:sz w:val="18"/>
                <w:szCs w:val="18"/>
              </w:rPr>
            </w:pPr>
            <w:r w:rsidRPr="00A647C1">
              <w:rPr>
                <w:rFonts w:cs="Arial"/>
                <w:sz w:val="18"/>
                <w:szCs w:val="18"/>
              </w:rPr>
              <w:t>1.416</w:t>
            </w:r>
          </w:p>
        </w:tc>
        <w:tc>
          <w:tcPr>
            <w:tcW w:w="170" w:type="dxa"/>
            <w:tcBorders>
              <w:top w:val="nil"/>
              <w:left w:val="nil"/>
              <w:bottom w:val="nil"/>
              <w:right w:val="nil"/>
            </w:tcBorders>
            <w:vAlign w:val="bottom"/>
          </w:tcPr>
          <w:p w14:paraId="746F5288" w14:textId="1555A305"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6DBE2AC8" w14:textId="1A02DBE0" w:rsidR="00A647C1" w:rsidRPr="00C935A5" w:rsidRDefault="00A647C1" w:rsidP="00A647C1">
            <w:pPr>
              <w:spacing w:before="40" w:after="20"/>
              <w:jc w:val="center"/>
              <w:rPr>
                <w:rFonts w:cs="Arial"/>
                <w:sz w:val="18"/>
                <w:szCs w:val="18"/>
              </w:rPr>
            </w:pPr>
            <w:r w:rsidRPr="00A647C1">
              <w:rPr>
                <w:rFonts w:cs="Arial"/>
                <w:sz w:val="18"/>
                <w:szCs w:val="18"/>
              </w:rPr>
              <w:t>1.424</w:t>
            </w:r>
          </w:p>
        </w:tc>
      </w:tr>
      <w:tr w:rsidR="00A647C1" w:rsidRPr="00BB36F5" w14:paraId="62B8B9F4" w14:textId="77777777" w:rsidTr="004A2E17">
        <w:tc>
          <w:tcPr>
            <w:tcW w:w="2268" w:type="dxa"/>
            <w:tcBorders>
              <w:top w:val="nil"/>
              <w:left w:val="nil"/>
              <w:bottom w:val="nil"/>
              <w:right w:val="single" w:sz="18" w:space="0" w:color="FFC000"/>
            </w:tcBorders>
            <w:shd w:val="clear" w:color="auto" w:fill="auto"/>
            <w:vAlign w:val="center"/>
          </w:tcPr>
          <w:p w14:paraId="3EB469A3" w14:textId="77777777" w:rsidR="00A647C1" w:rsidRPr="00C935A5" w:rsidRDefault="00A647C1" w:rsidP="00A647C1">
            <w:pPr>
              <w:spacing w:before="40" w:after="20"/>
              <w:rPr>
                <w:rFonts w:cs="Arial"/>
                <w:sz w:val="18"/>
                <w:szCs w:val="18"/>
              </w:rPr>
            </w:pPr>
            <w:r w:rsidRPr="00C935A5">
              <w:rPr>
                <w:rFonts w:cs="Arial"/>
                <w:sz w:val="18"/>
                <w:szCs w:val="18"/>
              </w:rPr>
              <w:t>Yarra C</w:t>
            </w:r>
          </w:p>
        </w:tc>
        <w:tc>
          <w:tcPr>
            <w:tcW w:w="1247" w:type="dxa"/>
            <w:tcBorders>
              <w:top w:val="nil"/>
              <w:left w:val="single" w:sz="18" w:space="0" w:color="FFC000"/>
              <w:bottom w:val="nil"/>
              <w:right w:val="nil"/>
            </w:tcBorders>
            <w:shd w:val="clear" w:color="auto" w:fill="auto"/>
            <w:vAlign w:val="bottom"/>
          </w:tcPr>
          <w:p w14:paraId="2A45634A" w14:textId="62341B59" w:rsidR="00A647C1" w:rsidRPr="00C935A5" w:rsidRDefault="00A647C1" w:rsidP="00A647C1">
            <w:pPr>
              <w:spacing w:before="40" w:after="20"/>
              <w:jc w:val="center"/>
              <w:rPr>
                <w:rFonts w:cs="Arial"/>
                <w:sz w:val="18"/>
                <w:szCs w:val="18"/>
              </w:rPr>
            </w:pPr>
            <w:r w:rsidRPr="00A647C1">
              <w:rPr>
                <w:rFonts w:cs="Arial"/>
                <w:sz w:val="18"/>
                <w:szCs w:val="18"/>
              </w:rPr>
              <w:t>1.032</w:t>
            </w:r>
          </w:p>
        </w:tc>
        <w:tc>
          <w:tcPr>
            <w:tcW w:w="1247" w:type="dxa"/>
            <w:tcBorders>
              <w:top w:val="nil"/>
              <w:left w:val="nil"/>
              <w:bottom w:val="nil"/>
              <w:right w:val="nil"/>
            </w:tcBorders>
            <w:vAlign w:val="bottom"/>
          </w:tcPr>
          <w:p w14:paraId="7E1AC8DF" w14:textId="040A18E0" w:rsidR="00A647C1" w:rsidRPr="00C935A5" w:rsidRDefault="00A647C1" w:rsidP="00A647C1">
            <w:pPr>
              <w:spacing w:before="40" w:after="20"/>
              <w:jc w:val="center"/>
              <w:rPr>
                <w:rFonts w:cs="Arial"/>
                <w:sz w:val="18"/>
                <w:szCs w:val="18"/>
              </w:rPr>
            </w:pPr>
            <w:r w:rsidRPr="00A647C1">
              <w:rPr>
                <w:rFonts w:cs="Arial"/>
                <w:sz w:val="18"/>
                <w:szCs w:val="18"/>
              </w:rPr>
              <w:t>1.035</w:t>
            </w:r>
          </w:p>
        </w:tc>
        <w:tc>
          <w:tcPr>
            <w:tcW w:w="1247" w:type="dxa"/>
            <w:tcBorders>
              <w:top w:val="nil"/>
              <w:left w:val="nil"/>
              <w:bottom w:val="nil"/>
              <w:right w:val="nil"/>
            </w:tcBorders>
            <w:vAlign w:val="bottom"/>
          </w:tcPr>
          <w:p w14:paraId="42FED5E4" w14:textId="1269004D" w:rsidR="00A647C1" w:rsidRPr="00C935A5" w:rsidRDefault="00A647C1" w:rsidP="00A647C1">
            <w:pPr>
              <w:spacing w:before="40" w:after="20"/>
              <w:jc w:val="center"/>
              <w:rPr>
                <w:rFonts w:cs="Arial"/>
                <w:sz w:val="18"/>
                <w:szCs w:val="18"/>
              </w:rPr>
            </w:pPr>
            <w:r w:rsidRPr="00A647C1">
              <w:rPr>
                <w:rFonts w:cs="Arial"/>
                <w:sz w:val="18"/>
                <w:szCs w:val="18"/>
              </w:rPr>
              <w:t>1.033</w:t>
            </w:r>
          </w:p>
        </w:tc>
        <w:tc>
          <w:tcPr>
            <w:tcW w:w="170" w:type="dxa"/>
            <w:tcBorders>
              <w:top w:val="nil"/>
              <w:left w:val="nil"/>
              <w:bottom w:val="nil"/>
              <w:right w:val="nil"/>
            </w:tcBorders>
            <w:vAlign w:val="bottom"/>
          </w:tcPr>
          <w:p w14:paraId="456054A9" w14:textId="115BBCA7"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1B9CA027" w14:textId="7AB9E5C1" w:rsidR="00A647C1" w:rsidRPr="00C935A5" w:rsidRDefault="00A647C1" w:rsidP="00A647C1">
            <w:pPr>
              <w:spacing w:before="40" w:after="20"/>
              <w:jc w:val="center"/>
              <w:rPr>
                <w:rFonts w:cs="Arial"/>
                <w:sz w:val="18"/>
                <w:szCs w:val="18"/>
              </w:rPr>
            </w:pPr>
            <w:r w:rsidRPr="00A647C1">
              <w:rPr>
                <w:rFonts w:cs="Arial"/>
                <w:sz w:val="18"/>
                <w:szCs w:val="18"/>
              </w:rPr>
              <w:t>0.769</w:t>
            </w:r>
          </w:p>
        </w:tc>
      </w:tr>
      <w:tr w:rsidR="00A647C1" w:rsidRPr="00BB36F5" w14:paraId="588638DC" w14:textId="77777777" w:rsidTr="004A2E17">
        <w:tc>
          <w:tcPr>
            <w:tcW w:w="2268" w:type="dxa"/>
            <w:tcBorders>
              <w:top w:val="nil"/>
              <w:left w:val="nil"/>
              <w:bottom w:val="nil"/>
              <w:right w:val="single" w:sz="18" w:space="0" w:color="FFC000"/>
            </w:tcBorders>
            <w:shd w:val="clear" w:color="auto" w:fill="auto"/>
            <w:vAlign w:val="center"/>
          </w:tcPr>
          <w:p w14:paraId="63C2B1E9" w14:textId="77777777" w:rsidR="00A647C1" w:rsidRPr="00C935A5" w:rsidRDefault="00A647C1" w:rsidP="00A647C1">
            <w:pPr>
              <w:spacing w:before="40" w:after="20"/>
              <w:rPr>
                <w:rFonts w:cs="Arial"/>
                <w:sz w:val="18"/>
                <w:szCs w:val="18"/>
              </w:rPr>
            </w:pPr>
            <w:r w:rsidRPr="00C935A5">
              <w:rPr>
                <w:rFonts w:cs="Arial"/>
                <w:sz w:val="18"/>
                <w:szCs w:val="18"/>
              </w:rPr>
              <w:t>Yarra Ranges S</w:t>
            </w:r>
          </w:p>
        </w:tc>
        <w:tc>
          <w:tcPr>
            <w:tcW w:w="1247" w:type="dxa"/>
            <w:tcBorders>
              <w:top w:val="nil"/>
              <w:left w:val="single" w:sz="18" w:space="0" w:color="FFC000"/>
              <w:bottom w:val="nil"/>
              <w:right w:val="nil"/>
            </w:tcBorders>
            <w:shd w:val="clear" w:color="auto" w:fill="auto"/>
            <w:vAlign w:val="bottom"/>
          </w:tcPr>
          <w:p w14:paraId="3F30238B" w14:textId="613D42EB" w:rsidR="00A647C1" w:rsidRPr="00C935A5" w:rsidRDefault="00A647C1" w:rsidP="00A647C1">
            <w:pPr>
              <w:spacing w:before="40" w:after="20"/>
              <w:jc w:val="center"/>
              <w:rPr>
                <w:rFonts w:cs="Arial"/>
                <w:sz w:val="18"/>
                <w:szCs w:val="18"/>
              </w:rPr>
            </w:pPr>
            <w:r w:rsidRPr="00A647C1">
              <w:rPr>
                <w:rFonts w:cs="Arial"/>
                <w:sz w:val="18"/>
                <w:szCs w:val="18"/>
              </w:rPr>
              <w:t>0.838</w:t>
            </w:r>
          </w:p>
        </w:tc>
        <w:tc>
          <w:tcPr>
            <w:tcW w:w="1247" w:type="dxa"/>
            <w:tcBorders>
              <w:top w:val="nil"/>
              <w:left w:val="nil"/>
              <w:bottom w:val="nil"/>
              <w:right w:val="nil"/>
            </w:tcBorders>
            <w:vAlign w:val="bottom"/>
          </w:tcPr>
          <w:p w14:paraId="5E10277C" w14:textId="063D0D03" w:rsidR="00A647C1" w:rsidRPr="00C935A5" w:rsidRDefault="00A647C1" w:rsidP="00A647C1">
            <w:pPr>
              <w:spacing w:before="40" w:after="20"/>
              <w:jc w:val="center"/>
              <w:rPr>
                <w:rFonts w:cs="Arial"/>
                <w:sz w:val="18"/>
                <w:szCs w:val="18"/>
              </w:rPr>
            </w:pPr>
            <w:r w:rsidRPr="00A647C1">
              <w:rPr>
                <w:rFonts w:cs="Arial"/>
                <w:sz w:val="18"/>
                <w:szCs w:val="18"/>
              </w:rPr>
              <w:t>0.841</w:t>
            </w:r>
          </w:p>
        </w:tc>
        <w:tc>
          <w:tcPr>
            <w:tcW w:w="1247" w:type="dxa"/>
            <w:tcBorders>
              <w:top w:val="nil"/>
              <w:left w:val="nil"/>
              <w:bottom w:val="nil"/>
              <w:right w:val="nil"/>
            </w:tcBorders>
            <w:vAlign w:val="bottom"/>
          </w:tcPr>
          <w:p w14:paraId="34D0548D" w14:textId="6F28E52F" w:rsidR="00A647C1" w:rsidRPr="00C935A5" w:rsidRDefault="00A647C1" w:rsidP="00A647C1">
            <w:pPr>
              <w:spacing w:before="40" w:after="20"/>
              <w:jc w:val="center"/>
              <w:rPr>
                <w:rFonts w:cs="Arial"/>
                <w:sz w:val="18"/>
                <w:szCs w:val="18"/>
              </w:rPr>
            </w:pPr>
            <w:r w:rsidRPr="00A647C1">
              <w:rPr>
                <w:rFonts w:cs="Arial"/>
                <w:sz w:val="18"/>
                <w:szCs w:val="18"/>
              </w:rPr>
              <w:t>0.838</w:t>
            </w:r>
          </w:p>
        </w:tc>
        <w:tc>
          <w:tcPr>
            <w:tcW w:w="170" w:type="dxa"/>
            <w:tcBorders>
              <w:top w:val="nil"/>
              <w:left w:val="nil"/>
              <w:bottom w:val="nil"/>
              <w:right w:val="nil"/>
            </w:tcBorders>
            <w:vAlign w:val="bottom"/>
          </w:tcPr>
          <w:p w14:paraId="374882E2" w14:textId="0761113D"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73D1F3E3" w14:textId="48B024F5" w:rsidR="00A647C1" w:rsidRPr="00C935A5" w:rsidRDefault="00A647C1" w:rsidP="00A647C1">
            <w:pPr>
              <w:spacing w:before="40" w:after="20"/>
              <w:jc w:val="center"/>
              <w:rPr>
                <w:rFonts w:cs="Arial"/>
                <w:sz w:val="18"/>
                <w:szCs w:val="18"/>
              </w:rPr>
            </w:pPr>
            <w:r w:rsidRPr="00A647C1">
              <w:rPr>
                <w:rFonts w:cs="Arial"/>
                <w:sz w:val="18"/>
                <w:szCs w:val="18"/>
              </w:rPr>
              <w:t>0.996</w:t>
            </w:r>
          </w:p>
        </w:tc>
      </w:tr>
      <w:tr w:rsidR="00A647C1" w:rsidRPr="00BB36F5" w14:paraId="54E9F52D" w14:textId="77777777" w:rsidTr="004A2E17">
        <w:tc>
          <w:tcPr>
            <w:tcW w:w="2268" w:type="dxa"/>
            <w:tcBorders>
              <w:top w:val="nil"/>
              <w:left w:val="nil"/>
              <w:bottom w:val="nil"/>
              <w:right w:val="single" w:sz="18" w:space="0" w:color="FFC000"/>
            </w:tcBorders>
            <w:shd w:val="clear" w:color="auto" w:fill="auto"/>
            <w:vAlign w:val="center"/>
          </w:tcPr>
          <w:p w14:paraId="30403141" w14:textId="77777777" w:rsidR="00A647C1" w:rsidRPr="00C935A5" w:rsidRDefault="00A647C1" w:rsidP="00A647C1">
            <w:pPr>
              <w:spacing w:before="40" w:after="20"/>
              <w:rPr>
                <w:rFonts w:cs="Arial"/>
                <w:sz w:val="18"/>
                <w:szCs w:val="18"/>
              </w:rPr>
            </w:pPr>
            <w:r w:rsidRPr="00C935A5">
              <w:rPr>
                <w:rFonts w:cs="Arial"/>
                <w:sz w:val="18"/>
                <w:szCs w:val="18"/>
              </w:rPr>
              <w:t>Yarriambiack S</w:t>
            </w:r>
          </w:p>
        </w:tc>
        <w:tc>
          <w:tcPr>
            <w:tcW w:w="1247" w:type="dxa"/>
            <w:tcBorders>
              <w:top w:val="nil"/>
              <w:left w:val="single" w:sz="18" w:space="0" w:color="FFC000"/>
              <w:bottom w:val="nil"/>
              <w:right w:val="nil"/>
            </w:tcBorders>
            <w:shd w:val="clear" w:color="auto" w:fill="auto"/>
            <w:vAlign w:val="bottom"/>
          </w:tcPr>
          <w:p w14:paraId="29AE6295" w14:textId="0EED25A7" w:rsidR="00A647C1" w:rsidRPr="00C935A5" w:rsidRDefault="00A647C1" w:rsidP="00A647C1">
            <w:pPr>
              <w:spacing w:before="40" w:after="20"/>
              <w:jc w:val="center"/>
              <w:rPr>
                <w:rFonts w:cs="Arial"/>
                <w:sz w:val="18"/>
                <w:szCs w:val="18"/>
              </w:rPr>
            </w:pPr>
            <w:r w:rsidRPr="00A647C1">
              <w:rPr>
                <w:rFonts w:cs="Arial"/>
                <w:sz w:val="18"/>
                <w:szCs w:val="18"/>
              </w:rPr>
              <w:t>0.718</w:t>
            </w:r>
          </w:p>
        </w:tc>
        <w:tc>
          <w:tcPr>
            <w:tcW w:w="1247" w:type="dxa"/>
            <w:tcBorders>
              <w:top w:val="nil"/>
              <w:left w:val="nil"/>
              <w:bottom w:val="nil"/>
              <w:right w:val="nil"/>
            </w:tcBorders>
            <w:vAlign w:val="bottom"/>
          </w:tcPr>
          <w:p w14:paraId="019AFD4E" w14:textId="3ACA2899" w:rsidR="00A647C1" w:rsidRPr="00C935A5" w:rsidRDefault="00A647C1" w:rsidP="00A647C1">
            <w:pPr>
              <w:spacing w:before="40" w:after="20"/>
              <w:jc w:val="center"/>
              <w:rPr>
                <w:rFonts w:cs="Arial"/>
                <w:sz w:val="18"/>
                <w:szCs w:val="18"/>
              </w:rPr>
            </w:pPr>
            <w:r w:rsidRPr="00A647C1">
              <w:rPr>
                <w:rFonts w:cs="Arial"/>
                <w:sz w:val="18"/>
                <w:szCs w:val="18"/>
              </w:rPr>
              <w:t>0.720</w:t>
            </w:r>
          </w:p>
        </w:tc>
        <w:tc>
          <w:tcPr>
            <w:tcW w:w="1247" w:type="dxa"/>
            <w:tcBorders>
              <w:top w:val="nil"/>
              <w:left w:val="nil"/>
              <w:bottom w:val="nil"/>
              <w:right w:val="nil"/>
            </w:tcBorders>
            <w:vAlign w:val="bottom"/>
          </w:tcPr>
          <w:p w14:paraId="2208AB0C" w14:textId="78844082" w:rsidR="00A647C1" w:rsidRPr="00C935A5" w:rsidRDefault="00A647C1" w:rsidP="00A647C1">
            <w:pPr>
              <w:spacing w:before="40" w:after="20"/>
              <w:jc w:val="center"/>
              <w:rPr>
                <w:rFonts w:cs="Arial"/>
                <w:sz w:val="18"/>
                <w:szCs w:val="18"/>
              </w:rPr>
            </w:pPr>
            <w:r w:rsidRPr="00A647C1">
              <w:rPr>
                <w:rFonts w:cs="Arial"/>
                <w:sz w:val="18"/>
                <w:szCs w:val="18"/>
              </w:rPr>
              <w:t>0.718</w:t>
            </w:r>
          </w:p>
        </w:tc>
        <w:tc>
          <w:tcPr>
            <w:tcW w:w="170" w:type="dxa"/>
            <w:tcBorders>
              <w:top w:val="nil"/>
              <w:left w:val="nil"/>
              <w:bottom w:val="nil"/>
              <w:right w:val="nil"/>
            </w:tcBorders>
            <w:vAlign w:val="bottom"/>
          </w:tcPr>
          <w:p w14:paraId="4196B8B0" w14:textId="31DEF7F9" w:rsidR="00A647C1" w:rsidRPr="00C935A5" w:rsidRDefault="00A647C1" w:rsidP="00A647C1">
            <w:pPr>
              <w:spacing w:before="40" w:after="20"/>
              <w:jc w:val="center"/>
              <w:rPr>
                <w:rFonts w:cs="Arial"/>
                <w:sz w:val="18"/>
                <w:szCs w:val="18"/>
              </w:rPr>
            </w:pPr>
          </w:p>
        </w:tc>
        <w:tc>
          <w:tcPr>
            <w:tcW w:w="1247" w:type="dxa"/>
            <w:tcBorders>
              <w:top w:val="nil"/>
              <w:left w:val="nil"/>
              <w:bottom w:val="nil"/>
              <w:right w:val="nil"/>
            </w:tcBorders>
            <w:shd w:val="clear" w:color="auto" w:fill="auto"/>
            <w:vAlign w:val="bottom"/>
          </w:tcPr>
          <w:p w14:paraId="4E37FCCC" w14:textId="2886B0FC" w:rsidR="00A647C1" w:rsidRPr="00C935A5" w:rsidRDefault="00A647C1" w:rsidP="00A647C1">
            <w:pPr>
              <w:spacing w:before="40" w:after="20"/>
              <w:jc w:val="center"/>
              <w:rPr>
                <w:rFonts w:cs="Arial"/>
                <w:sz w:val="18"/>
                <w:szCs w:val="18"/>
              </w:rPr>
            </w:pPr>
            <w:r w:rsidRPr="00A647C1">
              <w:rPr>
                <w:rFonts w:cs="Arial"/>
                <w:sz w:val="18"/>
                <w:szCs w:val="18"/>
              </w:rPr>
              <w:t>0.810</w:t>
            </w:r>
          </w:p>
        </w:tc>
      </w:tr>
      <w:tr w:rsidR="009E2B93" w:rsidRPr="00C935A5" w14:paraId="3B60E943" w14:textId="77777777" w:rsidTr="004847EF">
        <w:tc>
          <w:tcPr>
            <w:tcW w:w="2268" w:type="dxa"/>
            <w:tcBorders>
              <w:top w:val="nil"/>
              <w:left w:val="nil"/>
              <w:bottom w:val="nil"/>
              <w:right w:val="single" w:sz="18" w:space="0" w:color="FFC000"/>
            </w:tcBorders>
            <w:shd w:val="clear" w:color="auto" w:fill="auto"/>
            <w:vAlign w:val="center"/>
          </w:tcPr>
          <w:p w14:paraId="2E6F9BBC" w14:textId="77777777" w:rsidR="009E2B93" w:rsidRPr="00C935A5" w:rsidRDefault="009E2B93" w:rsidP="001D41EA">
            <w:pPr>
              <w:spacing w:before="40" w:after="20"/>
              <w:rPr>
                <w:rFonts w:cs="Arial"/>
                <w:sz w:val="18"/>
                <w:szCs w:val="18"/>
                <w:lang w:eastAsia="ko-KR"/>
              </w:rPr>
            </w:pPr>
          </w:p>
        </w:tc>
        <w:tc>
          <w:tcPr>
            <w:tcW w:w="1247" w:type="dxa"/>
            <w:tcBorders>
              <w:top w:val="nil"/>
              <w:left w:val="single" w:sz="18" w:space="0" w:color="FFC000"/>
              <w:bottom w:val="single" w:sz="8" w:space="0" w:color="FFC000"/>
              <w:right w:val="nil"/>
            </w:tcBorders>
            <w:shd w:val="clear" w:color="auto" w:fill="auto"/>
            <w:vAlign w:val="center"/>
          </w:tcPr>
          <w:p w14:paraId="0AB653B7" w14:textId="77777777" w:rsidR="009E2B93" w:rsidRPr="00C935A5" w:rsidRDefault="009E2B93" w:rsidP="00E63F8C">
            <w:pPr>
              <w:spacing w:before="40" w:after="20"/>
              <w:jc w:val="center"/>
              <w:rPr>
                <w:rFonts w:cs="Arial"/>
                <w:sz w:val="18"/>
                <w:szCs w:val="18"/>
              </w:rPr>
            </w:pPr>
          </w:p>
        </w:tc>
        <w:tc>
          <w:tcPr>
            <w:tcW w:w="1247" w:type="dxa"/>
            <w:tcBorders>
              <w:top w:val="nil"/>
              <w:left w:val="nil"/>
              <w:bottom w:val="single" w:sz="8" w:space="0" w:color="FFC000"/>
              <w:right w:val="nil"/>
            </w:tcBorders>
          </w:tcPr>
          <w:p w14:paraId="014B1ABC" w14:textId="77777777" w:rsidR="009E2B93" w:rsidRPr="00C935A5" w:rsidRDefault="009E2B93" w:rsidP="00E63F8C">
            <w:pPr>
              <w:spacing w:before="40" w:after="20"/>
              <w:jc w:val="center"/>
              <w:rPr>
                <w:rFonts w:cs="Arial"/>
                <w:sz w:val="18"/>
                <w:szCs w:val="18"/>
              </w:rPr>
            </w:pPr>
          </w:p>
        </w:tc>
        <w:tc>
          <w:tcPr>
            <w:tcW w:w="1247" w:type="dxa"/>
            <w:tcBorders>
              <w:top w:val="nil"/>
              <w:left w:val="nil"/>
              <w:bottom w:val="single" w:sz="8" w:space="0" w:color="FFC000"/>
              <w:right w:val="nil"/>
            </w:tcBorders>
            <w:vAlign w:val="center"/>
          </w:tcPr>
          <w:p w14:paraId="0FB653D9" w14:textId="31F43968"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FFC000"/>
              <w:right w:val="nil"/>
            </w:tcBorders>
            <w:vAlign w:val="center"/>
          </w:tcPr>
          <w:p w14:paraId="60BB606E" w14:textId="77777777" w:rsidR="009E2B93" w:rsidRPr="00C935A5" w:rsidRDefault="009E2B93" w:rsidP="00E63F8C">
            <w:pPr>
              <w:spacing w:before="40" w:after="20"/>
              <w:jc w:val="center"/>
              <w:rPr>
                <w:rFonts w:cs="Arial"/>
                <w:sz w:val="18"/>
                <w:szCs w:val="18"/>
              </w:rPr>
            </w:pPr>
          </w:p>
        </w:tc>
        <w:tc>
          <w:tcPr>
            <w:tcW w:w="1247" w:type="dxa"/>
            <w:tcBorders>
              <w:top w:val="nil"/>
              <w:left w:val="nil"/>
              <w:bottom w:val="single" w:sz="8" w:space="0" w:color="FFC000"/>
              <w:right w:val="nil"/>
            </w:tcBorders>
            <w:shd w:val="clear" w:color="auto" w:fill="auto"/>
            <w:vAlign w:val="center"/>
          </w:tcPr>
          <w:p w14:paraId="0F6F496F" w14:textId="77777777" w:rsidR="009E2B93" w:rsidRPr="00C935A5" w:rsidRDefault="009E2B93" w:rsidP="00E63F8C">
            <w:pPr>
              <w:spacing w:before="40" w:after="20"/>
              <w:jc w:val="center"/>
              <w:rPr>
                <w:rFonts w:cs="Arial"/>
                <w:sz w:val="18"/>
                <w:szCs w:val="18"/>
              </w:rPr>
            </w:pPr>
          </w:p>
        </w:tc>
      </w:tr>
      <w:tr w:rsidR="009E2B93" w:rsidRPr="00C935A5" w14:paraId="7D34D412" w14:textId="77777777" w:rsidTr="004847EF">
        <w:tc>
          <w:tcPr>
            <w:tcW w:w="2268" w:type="dxa"/>
            <w:tcBorders>
              <w:top w:val="nil"/>
              <w:left w:val="nil"/>
              <w:bottom w:val="nil"/>
              <w:right w:val="single" w:sz="18" w:space="0" w:color="FFC000"/>
            </w:tcBorders>
            <w:shd w:val="clear" w:color="auto" w:fill="auto"/>
            <w:vAlign w:val="center"/>
          </w:tcPr>
          <w:p w14:paraId="0FE18330" w14:textId="77777777" w:rsidR="009E2B93" w:rsidRPr="00C935A5" w:rsidRDefault="009E2B93" w:rsidP="001D41EA">
            <w:pPr>
              <w:spacing w:before="40" w:after="20"/>
              <w:rPr>
                <w:rFonts w:cs="Arial"/>
                <w:sz w:val="18"/>
                <w:szCs w:val="18"/>
                <w:lang w:eastAsia="ko-KR"/>
              </w:rPr>
            </w:pPr>
          </w:p>
        </w:tc>
        <w:tc>
          <w:tcPr>
            <w:tcW w:w="1247" w:type="dxa"/>
            <w:tcBorders>
              <w:top w:val="single" w:sz="8" w:space="0" w:color="FFC000"/>
              <w:left w:val="single" w:sz="18" w:space="0" w:color="FFC000"/>
              <w:right w:val="nil"/>
            </w:tcBorders>
            <w:shd w:val="clear" w:color="auto" w:fill="auto"/>
            <w:vAlign w:val="center"/>
          </w:tcPr>
          <w:p w14:paraId="597285BA" w14:textId="00C31261" w:rsidR="009E2B93" w:rsidRPr="00C935A5" w:rsidRDefault="009E2B93" w:rsidP="00E63F8C">
            <w:pPr>
              <w:spacing w:before="40" w:after="20"/>
              <w:jc w:val="center"/>
              <w:rPr>
                <w:rFonts w:cs="Arial"/>
                <w:b/>
                <w:sz w:val="18"/>
                <w:szCs w:val="18"/>
              </w:rPr>
            </w:pPr>
          </w:p>
        </w:tc>
        <w:tc>
          <w:tcPr>
            <w:tcW w:w="1247" w:type="dxa"/>
            <w:tcBorders>
              <w:top w:val="single" w:sz="8" w:space="0" w:color="FFC000"/>
              <w:left w:val="nil"/>
              <w:right w:val="nil"/>
            </w:tcBorders>
          </w:tcPr>
          <w:p w14:paraId="66E9534B" w14:textId="1F865DA4" w:rsidR="009E2B93" w:rsidRPr="00C935A5" w:rsidRDefault="009E2B93" w:rsidP="00E63F8C">
            <w:pPr>
              <w:spacing w:before="40" w:after="20"/>
              <w:jc w:val="center"/>
              <w:rPr>
                <w:rFonts w:cs="Arial"/>
                <w:b/>
                <w:sz w:val="18"/>
                <w:szCs w:val="18"/>
              </w:rPr>
            </w:pPr>
          </w:p>
        </w:tc>
        <w:tc>
          <w:tcPr>
            <w:tcW w:w="1247" w:type="dxa"/>
            <w:tcBorders>
              <w:top w:val="single" w:sz="8" w:space="0" w:color="FFC000"/>
              <w:left w:val="nil"/>
              <w:right w:val="nil"/>
            </w:tcBorders>
            <w:vAlign w:val="center"/>
          </w:tcPr>
          <w:p w14:paraId="198120BE" w14:textId="39021257" w:rsidR="009E2B93" w:rsidRPr="00C935A5" w:rsidRDefault="009E2B93" w:rsidP="00E63F8C">
            <w:pPr>
              <w:spacing w:before="40" w:after="20"/>
              <w:jc w:val="center"/>
              <w:rPr>
                <w:rFonts w:cs="Arial"/>
                <w:b/>
                <w:sz w:val="18"/>
                <w:szCs w:val="18"/>
              </w:rPr>
            </w:pPr>
          </w:p>
        </w:tc>
        <w:tc>
          <w:tcPr>
            <w:tcW w:w="170" w:type="dxa"/>
            <w:tcBorders>
              <w:top w:val="single" w:sz="8" w:space="0" w:color="FFC000"/>
              <w:left w:val="nil"/>
              <w:right w:val="nil"/>
            </w:tcBorders>
            <w:vAlign w:val="center"/>
          </w:tcPr>
          <w:p w14:paraId="09D1C948" w14:textId="77777777" w:rsidR="009E2B93" w:rsidRPr="00C935A5" w:rsidRDefault="009E2B93" w:rsidP="00E63F8C">
            <w:pPr>
              <w:spacing w:before="40" w:after="20"/>
              <w:jc w:val="center"/>
              <w:rPr>
                <w:rFonts w:cs="Arial"/>
                <w:sz w:val="18"/>
                <w:szCs w:val="18"/>
              </w:rPr>
            </w:pPr>
          </w:p>
        </w:tc>
        <w:tc>
          <w:tcPr>
            <w:tcW w:w="1247" w:type="dxa"/>
            <w:tcBorders>
              <w:top w:val="single" w:sz="8" w:space="0" w:color="FFC000"/>
              <w:left w:val="nil"/>
              <w:right w:val="nil"/>
            </w:tcBorders>
            <w:shd w:val="clear" w:color="auto" w:fill="auto"/>
            <w:vAlign w:val="center"/>
          </w:tcPr>
          <w:p w14:paraId="502381BB" w14:textId="033F9349" w:rsidR="009E2B93" w:rsidRPr="00C935A5" w:rsidRDefault="009E2B93" w:rsidP="00E63F8C">
            <w:pPr>
              <w:spacing w:before="40" w:after="20"/>
              <w:jc w:val="center"/>
              <w:rPr>
                <w:rFonts w:cs="Arial"/>
                <w:b/>
                <w:sz w:val="18"/>
                <w:szCs w:val="18"/>
              </w:rPr>
            </w:pPr>
          </w:p>
        </w:tc>
      </w:tr>
    </w:tbl>
    <w:p w14:paraId="3FA22657" w14:textId="77777777" w:rsidR="005D19CF" w:rsidRPr="00C935A5" w:rsidRDefault="005D19CF" w:rsidP="00FF36E8">
      <w:pPr>
        <w:spacing w:before="40" w:after="20"/>
        <w:rPr>
          <w:rFonts w:cs="Arial"/>
          <w:i/>
          <w:sz w:val="16"/>
          <w:szCs w:val="16"/>
        </w:rPr>
      </w:pPr>
    </w:p>
    <w:p w14:paraId="6EB8C161" w14:textId="17374D6E" w:rsidR="007B7FEA"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r w:rsidR="007B7FEA" w:rsidRPr="00C935A5">
        <w:rPr>
          <w:rFonts w:cs="Arial"/>
          <w:sz w:val="18"/>
          <w:szCs w:val="18"/>
        </w:rPr>
        <w:br w:type="page"/>
      </w:r>
    </w:p>
    <w:p w14:paraId="40DF9668" w14:textId="29E2FEEF" w:rsidR="007B7FEA" w:rsidRPr="00C935A5" w:rsidRDefault="007B7FEA" w:rsidP="00D15FD9">
      <w:pPr>
        <w:pStyle w:val="VGC-Head10"/>
      </w:pPr>
      <w:r w:rsidRPr="00C935A5">
        <w:t>Appendix 4</w:t>
      </w:r>
      <w:r w:rsidRPr="00C935A5">
        <w:tab/>
      </w:r>
      <w:r w:rsidR="0072115A">
        <w:t>2021-22</w:t>
      </w:r>
      <w:r w:rsidR="00A97ABE" w:rsidRPr="00C935A5">
        <w:t xml:space="preserve"> </w:t>
      </w:r>
      <w:r w:rsidRPr="00C935A5">
        <w:t xml:space="preserve">General Purpose Grants </w:t>
      </w:r>
    </w:p>
    <w:p w14:paraId="5C99EA79" w14:textId="2401472B" w:rsidR="007B7FEA" w:rsidRPr="00C935A5" w:rsidRDefault="007B7FEA" w:rsidP="00D15FD9">
      <w:pPr>
        <w:pStyle w:val="VGC-Head2"/>
      </w:pPr>
      <w:r w:rsidRPr="00C935A5">
        <w:t xml:space="preserve">D.  Cost Adjustors - </w:t>
      </w:r>
      <w:r w:rsidR="002A2397" w:rsidRPr="00C935A5">
        <w:t>Index</w:t>
      </w:r>
    </w:p>
    <w:p w14:paraId="17C503DE"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134"/>
        <w:gridCol w:w="1134"/>
        <w:gridCol w:w="170"/>
        <w:gridCol w:w="1134"/>
        <w:gridCol w:w="1134"/>
      </w:tblGrid>
      <w:tr w:rsidR="009E2B93" w:rsidRPr="00C935A5" w14:paraId="1AACBA38" w14:textId="77777777" w:rsidTr="004847EF">
        <w:tc>
          <w:tcPr>
            <w:tcW w:w="2268" w:type="dxa"/>
            <w:tcBorders>
              <w:top w:val="nil"/>
              <w:left w:val="nil"/>
              <w:bottom w:val="nil"/>
              <w:right w:val="single" w:sz="18" w:space="0" w:color="FFC000"/>
            </w:tcBorders>
            <w:shd w:val="clear" w:color="auto" w:fill="auto"/>
            <w:vAlign w:val="bottom"/>
          </w:tcPr>
          <w:p w14:paraId="7C32224D"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4536" w:type="dxa"/>
            <w:gridSpan w:val="4"/>
            <w:tcBorders>
              <w:top w:val="nil"/>
              <w:left w:val="single" w:sz="18" w:space="0" w:color="FFC000"/>
              <w:bottom w:val="single" w:sz="8" w:space="0" w:color="FFC000"/>
            </w:tcBorders>
            <w:shd w:val="clear" w:color="auto" w:fill="auto"/>
            <w:vAlign w:val="bottom"/>
          </w:tcPr>
          <w:p w14:paraId="2A5AEF31" w14:textId="544C2346" w:rsidR="009E2B93" w:rsidRPr="00C935A5" w:rsidRDefault="009E2B93" w:rsidP="008001AD">
            <w:pPr>
              <w:spacing w:before="40" w:after="20"/>
              <w:jc w:val="center"/>
              <w:rPr>
                <w:rFonts w:cs="Arial"/>
                <w:b/>
                <w:sz w:val="18"/>
                <w:szCs w:val="18"/>
              </w:rPr>
            </w:pPr>
            <w:r w:rsidRPr="00C935A5">
              <w:rPr>
                <w:rFonts w:cs="Arial"/>
                <w:b/>
                <w:sz w:val="18"/>
                <w:szCs w:val="18"/>
              </w:rPr>
              <w:t xml:space="preserve">Regional Services </w:t>
            </w:r>
          </w:p>
        </w:tc>
        <w:tc>
          <w:tcPr>
            <w:tcW w:w="170" w:type="dxa"/>
            <w:vMerge w:val="restart"/>
            <w:tcBorders>
              <w:top w:val="nil"/>
              <w:left w:val="nil"/>
              <w:bottom w:val="single" w:sz="8" w:space="0" w:color="FFC000"/>
              <w:right w:val="nil"/>
            </w:tcBorders>
            <w:vAlign w:val="bottom"/>
          </w:tcPr>
          <w:p w14:paraId="7D96F128" w14:textId="77777777" w:rsidR="009E2B93" w:rsidRPr="00C935A5" w:rsidRDefault="009E2B93" w:rsidP="008001AD">
            <w:pPr>
              <w:spacing w:before="40" w:after="20"/>
              <w:jc w:val="center"/>
              <w:rPr>
                <w:rFonts w:cs="Arial"/>
                <w:b/>
                <w:sz w:val="18"/>
                <w:szCs w:val="18"/>
              </w:rPr>
            </w:pPr>
          </w:p>
        </w:tc>
        <w:tc>
          <w:tcPr>
            <w:tcW w:w="2268" w:type="dxa"/>
            <w:gridSpan w:val="2"/>
            <w:tcBorders>
              <w:top w:val="nil"/>
              <w:left w:val="nil"/>
              <w:bottom w:val="single" w:sz="8" w:space="0" w:color="FFC000"/>
              <w:right w:val="nil"/>
            </w:tcBorders>
            <w:vAlign w:val="bottom"/>
          </w:tcPr>
          <w:p w14:paraId="22AE7AE0" w14:textId="0E6BFBF8" w:rsidR="009E2B93" w:rsidRPr="00C935A5" w:rsidRDefault="009E2B93" w:rsidP="008001AD">
            <w:pPr>
              <w:spacing w:before="40" w:after="20"/>
              <w:jc w:val="center"/>
              <w:rPr>
                <w:rFonts w:cs="Arial"/>
                <w:b/>
                <w:sz w:val="18"/>
                <w:szCs w:val="18"/>
              </w:rPr>
            </w:pPr>
            <w:r w:rsidRPr="00C935A5">
              <w:rPr>
                <w:rFonts w:cs="Arial"/>
                <w:b/>
                <w:sz w:val="18"/>
                <w:szCs w:val="18"/>
              </w:rPr>
              <w:t xml:space="preserve">Remoteness </w:t>
            </w:r>
          </w:p>
        </w:tc>
      </w:tr>
      <w:tr w:rsidR="009E2B93" w:rsidRPr="00C935A5" w14:paraId="5F558701" w14:textId="77777777" w:rsidTr="004847EF">
        <w:tc>
          <w:tcPr>
            <w:tcW w:w="2268" w:type="dxa"/>
            <w:tcBorders>
              <w:top w:val="nil"/>
              <w:left w:val="nil"/>
              <w:bottom w:val="nil"/>
              <w:right w:val="single" w:sz="18" w:space="0" w:color="FFC000"/>
            </w:tcBorders>
            <w:shd w:val="clear" w:color="auto" w:fill="auto"/>
            <w:vAlign w:val="bottom"/>
          </w:tcPr>
          <w:p w14:paraId="6F70BDD3"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532F2C6E"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tcMar>
              <w:left w:w="0" w:type="dxa"/>
              <w:right w:w="0" w:type="dxa"/>
            </w:tcMar>
            <w:vAlign w:val="bottom"/>
          </w:tcPr>
          <w:p w14:paraId="53C85DA3" w14:textId="5F6C35F9"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tcPr>
          <w:p w14:paraId="01247DFE" w14:textId="1C02582E"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tcPr>
          <w:p w14:paraId="48BD22B6" w14:textId="3E954FD5"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c>
          <w:tcPr>
            <w:tcW w:w="170" w:type="dxa"/>
            <w:vMerge/>
            <w:tcBorders>
              <w:top w:val="single" w:sz="8" w:space="0" w:color="FFC000"/>
              <w:left w:val="nil"/>
              <w:bottom w:val="single" w:sz="8" w:space="0" w:color="FFC000"/>
              <w:right w:val="nil"/>
            </w:tcBorders>
            <w:tcMar>
              <w:left w:w="0" w:type="dxa"/>
              <w:right w:w="0" w:type="dxa"/>
            </w:tcMar>
            <w:vAlign w:val="bottom"/>
          </w:tcPr>
          <w:p w14:paraId="1AE97A8F" w14:textId="77777777" w:rsidR="009E2B93" w:rsidRPr="00C935A5" w:rsidRDefault="009E2B93" w:rsidP="008001AD">
            <w:pPr>
              <w:spacing w:before="40" w:after="20"/>
              <w:jc w:val="center"/>
              <w:rPr>
                <w:rFonts w:cs="Arial"/>
                <w:sz w:val="16"/>
                <w:szCs w:val="16"/>
              </w:rPr>
            </w:pPr>
          </w:p>
        </w:tc>
        <w:tc>
          <w:tcPr>
            <w:tcW w:w="1134" w:type="dxa"/>
            <w:tcBorders>
              <w:top w:val="single" w:sz="8" w:space="0" w:color="FFC000"/>
              <w:left w:val="nil"/>
              <w:bottom w:val="single" w:sz="8" w:space="0" w:color="FFC000"/>
              <w:right w:val="nil"/>
            </w:tcBorders>
            <w:tcMar>
              <w:left w:w="0" w:type="dxa"/>
              <w:right w:w="0" w:type="dxa"/>
            </w:tcMar>
            <w:vAlign w:val="bottom"/>
          </w:tcPr>
          <w:p w14:paraId="0A0F7CA5" w14:textId="4D2A802A"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0F2D7E5E" w14:textId="3DA3F5CD" w:rsidR="009E2B93" w:rsidRPr="00C935A5" w:rsidRDefault="009E2B93" w:rsidP="005D04BF">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20,000)</w:t>
            </w:r>
          </w:p>
        </w:tc>
      </w:tr>
      <w:tr w:rsidR="00A647C1" w:rsidRPr="00A647C1" w14:paraId="08530385" w14:textId="77777777" w:rsidTr="004847EF">
        <w:tc>
          <w:tcPr>
            <w:tcW w:w="2268" w:type="dxa"/>
            <w:tcBorders>
              <w:top w:val="nil"/>
              <w:left w:val="nil"/>
              <w:bottom w:val="nil"/>
              <w:right w:val="single" w:sz="18" w:space="0" w:color="FFC000"/>
            </w:tcBorders>
            <w:shd w:val="clear" w:color="auto" w:fill="auto"/>
            <w:vAlign w:val="center"/>
          </w:tcPr>
          <w:p w14:paraId="6F292DAB" w14:textId="77777777" w:rsidR="00A647C1" w:rsidRPr="00C935A5" w:rsidRDefault="00A647C1" w:rsidP="00A647C1">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19C9E013" w14:textId="53665C93" w:rsidR="00A647C1" w:rsidRPr="00C935A5" w:rsidRDefault="00A647C1" w:rsidP="00A647C1">
            <w:pPr>
              <w:spacing w:before="40" w:after="20"/>
              <w:jc w:val="center"/>
              <w:rPr>
                <w:rFonts w:cs="Arial"/>
                <w:sz w:val="18"/>
                <w:szCs w:val="18"/>
              </w:rPr>
            </w:pPr>
            <w:r w:rsidRPr="00A647C1">
              <w:rPr>
                <w:rFonts w:cs="Arial"/>
                <w:sz w:val="18"/>
                <w:szCs w:val="18"/>
              </w:rPr>
              <w:t> </w:t>
            </w:r>
          </w:p>
        </w:tc>
        <w:tc>
          <w:tcPr>
            <w:tcW w:w="1134" w:type="dxa"/>
            <w:tcBorders>
              <w:top w:val="single" w:sz="8" w:space="0" w:color="FFC000"/>
              <w:left w:val="nil"/>
              <w:bottom w:val="nil"/>
              <w:right w:val="nil"/>
            </w:tcBorders>
            <w:vAlign w:val="bottom"/>
          </w:tcPr>
          <w:p w14:paraId="70A6028E" w14:textId="77777777" w:rsidR="00A647C1" w:rsidRPr="00C935A5" w:rsidRDefault="00A647C1" w:rsidP="00A647C1">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1D2E226D" w14:textId="77777777" w:rsidR="00A647C1" w:rsidRPr="00C935A5" w:rsidRDefault="00A647C1" w:rsidP="00A647C1">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2BBCF0A2" w14:textId="7002240E" w:rsidR="00A647C1" w:rsidRPr="00C935A5" w:rsidRDefault="00A647C1" w:rsidP="00A647C1">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0A6831D3" w14:textId="084F3DA1" w:rsidR="00A647C1" w:rsidRPr="00C935A5" w:rsidRDefault="00A647C1" w:rsidP="00A647C1">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5A4C1D41" w14:textId="15EFBE89" w:rsidR="00A647C1" w:rsidRPr="00C935A5" w:rsidRDefault="00A647C1" w:rsidP="00A647C1">
            <w:pPr>
              <w:spacing w:before="40" w:after="20"/>
              <w:jc w:val="center"/>
              <w:rPr>
                <w:rFonts w:cs="Arial"/>
                <w:sz w:val="18"/>
                <w:szCs w:val="18"/>
              </w:rPr>
            </w:pPr>
            <w:r w:rsidRPr="00A647C1">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350B29E5" w14:textId="296D4BBD" w:rsidR="00A647C1" w:rsidRPr="00C935A5" w:rsidRDefault="00A647C1" w:rsidP="00A647C1">
            <w:pPr>
              <w:spacing w:before="40" w:after="20"/>
              <w:jc w:val="center"/>
              <w:rPr>
                <w:rFonts w:cs="Arial"/>
                <w:sz w:val="18"/>
                <w:szCs w:val="18"/>
              </w:rPr>
            </w:pPr>
            <w:r w:rsidRPr="00A647C1">
              <w:rPr>
                <w:rFonts w:cs="Arial"/>
                <w:sz w:val="18"/>
                <w:szCs w:val="18"/>
              </w:rPr>
              <w:t> </w:t>
            </w:r>
          </w:p>
        </w:tc>
      </w:tr>
      <w:tr w:rsidR="00A647C1" w:rsidRPr="00A647C1" w14:paraId="76C93707" w14:textId="77777777" w:rsidTr="004A2E17">
        <w:tc>
          <w:tcPr>
            <w:tcW w:w="2268" w:type="dxa"/>
            <w:tcBorders>
              <w:top w:val="nil"/>
              <w:left w:val="nil"/>
              <w:bottom w:val="nil"/>
              <w:right w:val="single" w:sz="18" w:space="0" w:color="FFC000"/>
            </w:tcBorders>
            <w:shd w:val="clear" w:color="auto" w:fill="auto"/>
            <w:vAlign w:val="center"/>
          </w:tcPr>
          <w:p w14:paraId="73BACA2C" w14:textId="77777777" w:rsidR="00A647C1" w:rsidRPr="00C935A5" w:rsidRDefault="00A647C1" w:rsidP="00A647C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shd w:val="clear" w:color="auto" w:fill="auto"/>
            <w:vAlign w:val="bottom"/>
          </w:tcPr>
          <w:p w14:paraId="5FEAF76A" w14:textId="18FA576F" w:rsidR="00A647C1" w:rsidRPr="00C935A5" w:rsidRDefault="00A647C1" w:rsidP="00A647C1">
            <w:pPr>
              <w:spacing w:before="40" w:after="20"/>
              <w:jc w:val="center"/>
              <w:rPr>
                <w:rFonts w:cs="Arial"/>
                <w:sz w:val="18"/>
                <w:szCs w:val="18"/>
              </w:rPr>
            </w:pPr>
            <w:r w:rsidRPr="00A647C1">
              <w:rPr>
                <w:rFonts w:cs="Arial"/>
                <w:sz w:val="18"/>
                <w:szCs w:val="18"/>
              </w:rPr>
              <w:t>0.865</w:t>
            </w:r>
          </w:p>
        </w:tc>
        <w:tc>
          <w:tcPr>
            <w:tcW w:w="1134" w:type="dxa"/>
            <w:tcBorders>
              <w:top w:val="nil"/>
              <w:left w:val="nil"/>
              <w:bottom w:val="nil"/>
              <w:right w:val="nil"/>
            </w:tcBorders>
            <w:vAlign w:val="bottom"/>
          </w:tcPr>
          <w:p w14:paraId="54227A0B" w14:textId="56F9039B" w:rsidR="00A647C1" w:rsidRPr="00C935A5" w:rsidRDefault="00A647C1" w:rsidP="00A647C1">
            <w:pPr>
              <w:spacing w:before="40" w:after="20"/>
              <w:jc w:val="center"/>
              <w:rPr>
                <w:rFonts w:cs="Arial"/>
                <w:sz w:val="18"/>
                <w:szCs w:val="18"/>
              </w:rPr>
            </w:pPr>
            <w:r w:rsidRPr="00A647C1">
              <w:rPr>
                <w:rFonts w:cs="Arial"/>
                <w:sz w:val="18"/>
                <w:szCs w:val="18"/>
              </w:rPr>
              <w:t>0.866</w:t>
            </w:r>
          </w:p>
        </w:tc>
        <w:tc>
          <w:tcPr>
            <w:tcW w:w="1134" w:type="dxa"/>
            <w:tcBorders>
              <w:top w:val="nil"/>
              <w:left w:val="nil"/>
              <w:bottom w:val="nil"/>
              <w:right w:val="nil"/>
            </w:tcBorders>
            <w:vAlign w:val="bottom"/>
          </w:tcPr>
          <w:p w14:paraId="1E946FEA" w14:textId="2A0C39AF" w:rsidR="00A647C1" w:rsidRPr="00C935A5" w:rsidRDefault="00A647C1" w:rsidP="00A647C1">
            <w:pPr>
              <w:spacing w:before="40" w:after="20"/>
              <w:jc w:val="center"/>
              <w:rPr>
                <w:rFonts w:cs="Arial"/>
                <w:sz w:val="18"/>
                <w:szCs w:val="18"/>
              </w:rPr>
            </w:pPr>
            <w:r w:rsidRPr="00A647C1">
              <w:rPr>
                <w:rFonts w:cs="Arial"/>
                <w:sz w:val="18"/>
                <w:szCs w:val="18"/>
              </w:rPr>
              <w:t>0.865</w:t>
            </w:r>
          </w:p>
        </w:tc>
        <w:tc>
          <w:tcPr>
            <w:tcW w:w="1134" w:type="dxa"/>
            <w:tcBorders>
              <w:top w:val="nil"/>
              <w:left w:val="nil"/>
              <w:bottom w:val="nil"/>
              <w:right w:val="nil"/>
            </w:tcBorders>
            <w:vAlign w:val="bottom"/>
          </w:tcPr>
          <w:p w14:paraId="49B0DE59" w14:textId="320DC963" w:rsidR="00A647C1" w:rsidRPr="00C935A5" w:rsidRDefault="00A647C1" w:rsidP="00A647C1">
            <w:pPr>
              <w:spacing w:before="40" w:after="20"/>
              <w:jc w:val="center"/>
              <w:rPr>
                <w:rFonts w:cs="Arial"/>
                <w:sz w:val="18"/>
                <w:szCs w:val="18"/>
              </w:rPr>
            </w:pPr>
            <w:r w:rsidRPr="00A647C1">
              <w:rPr>
                <w:rFonts w:cs="Arial"/>
                <w:sz w:val="18"/>
                <w:szCs w:val="18"/>
              </w:rPr>
              <w:t>0.853</w:t>
            </w:r>
          </w:p>
        </w:tc>
        <w:tc>
          <w:tcPr>
            <w:tcW w:w="170" w:type="dxa"/>
            <w:tcBorders>
              <w:top w:val="nil"/>
              <w:left w:val="nil"/>
              <w:bottom w:val="nil"/>
              <w:right w:val="nil"/>
            </w:tcBorders>
            <w:vAlign w:val="bottom"/>
          </w:tcPr>
          <w:p w14:paraId="214EDAD2" w14:textId="51DBE8BE"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92D5FA3" w14:textId="60FF4D74" w:rsidR="00A647C1" w:rsidRPr="00C935A5" w:rsidRDefault="00A647C1" w:rsidP="00A647C1">
            <w:pPr>
              <w:spacing w:before="40" w:after="20"/>
              <w:jc w:val="center"/>
              <w:rPr>
                <w:rFonts w:cs="Arial"/>
                <w:sz w:val="18"/>
                <w:szCs w:val="18"/>
              </w:rPr>
            </w:pPr>
            <w:r w:rsidRPr="00A647C1">
              <w:rPr>
                <w:rFonts w:cs="Arial"/>
                <w:sz w:val="18"/>
                <w:szCs w:val="18"/>
              </w:rPr>
              <w:t>1.055</w:t>
            </w:r>
          </w:p>
        </w:tc>
        <w:tc>
          <w:tcPr>
            <w:tcW w:w="1134" w:type="dxa"/>
            <w:tcBorders>
              <w:top w:val="nil"/>
              <w:left w:val="nil"/>
              <w:bottom w:val="nil"/>
              <w:right w:val="nil"/>
            </w:tcBorders>
            <w:shd w:val="clear" w:color="auto" w:fill="auto"/>
            <w:vAlign w:val="bottom"/>
          </w:tcPr>
          <w:p w14:paraId="0CBAD6A5" w14:textId="3D4B3308" w:rsidR="00A647C1" w:rsidRPr="00C935A5" w:rsidRDefault="00A647C1" w:rsidP="00A647C1">
            <w:pPr>
              <w:spacing w:before="40" w:after="20"/>
              <w:jc w:val="center"/>
              <w:rPr>
                <w:rFonts w:cs="Arial"/>
                <w:sz w:val="18"/>
                <w:szCs w:val="18"/>
              </w:rPr>
            </w:pPr>
            <w:r w:rsidRPr="00A647C1">
              <w:rPr>
                <w:rFonts w:cs="Arial"/>
                <w:sz w:val="18"/>
                <w:szCs w:val="18"/>
              </w:rPr>
              <w:t>1.049</w:t>
            </w:r>
          </w:p>
        </w:tc>
      </w:tr>
      <w:tr w:rsidR="00A647C1" w:rsidRPr="00A647C1" w14:paraId="27B83D89" w14:textId="77777777" w:rsidTr="004A2E17">
        <w:tc>
          <w:tcPr>
            <w:tcW w:w="2268" w:type="dxa"/>
            <w:tcBorders>
              <w:top w:val="nil"/>
              <w:left w:val="nil"/>
              <w:bottom w:val="nil"/>
              <w:right w:val="single" w:sz="18" w:space="0" w:color="FFC000"/>
            </w:tcBorders>
            <w:shd w:val="clear" w:color="auto" w:fill="auto"/>
            <w:vAlign w:val="center"/>
          </w:tcPr>
          <w:p w14:paraId="20510580" w14:textId="77777777" w:rsidR="00A647C1" w:rsidRPr="00C935A5" w:rsidRDefault="00A647C1" w:rsidP="00A647C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shd w:val="clear" w:color="auto" w:fill="auto"/>
            <w:vAlign w:val="bottom"/>
          </w:tcPr>
          <w:p w14:paraId="5F4CC003" w14:textId="55F3BA7F" w:rsidR="00A647C1" w:rsidRPr="00C935A5" w:rsidRDefault="00A647C1" w:rsidP="00A647C1">
            <w:pPr>
              <w:spacing w:before="40" w:after="20"/>
              <w:jc w:val="center"/>
              <w:rPr>
                <w:rFonts w:cs="Arial"/>
                <w:sz w:val="18"/>
                <w:szCs w:val="18"/>
              </w:rPr>
            </w:pPr>
            <w:r w:rsidRPr="00A647C1">
              <w:rPr>
                <w:rFonts w:cs="Arial"/>
                <w:sz w:val="18"/>
                <w:szCs w:val="18"/>
              </w:rPr>
              <w:t>0.885</w:t>
            </w:r>
          </w:p>
        </w:tc>
        <w:tc>
          <w:tcPr>
            <w:tcW w:w="1134" w:type="dxa"/>
            <w:tcBorders>
              <w:top w:val="nil"/>
              <w:left w:val="nil"/>
              <w:bottom w:val="nil"/>
              <w:right w:val="nil"/>
            </w:tcBorders>
            <w:vAlign w:val="bottom"/>
          </w:tcPr>
          <w:p w14:paraId="1E6F1BFE" w14:textId="02468AAF" w:rsidR="00A647C1" w:rsidRPr="00C935A5" w:rsidRDefault="00A647C1" w:rsidP="00A647C1">
            <w:pPr>
              <w:spacing w:before="40" w:after="20"/>
              <w:jc w:val="center"/>
              <w:rPr>
                <w:rFonts w:cs="Arial"/>
                <w:sz w:val="18"/>
                <w:szCs w:val="18"/>
              </w:rPr>
            </w:pPr>
            <w:r w:rsidRPr="00A647C1">
              <w:rPr>
                <w:rFonts w:cs="Arial"/>
                <w:sz w:val="18"/>
                <w:szCs w:val="18"/>
              </w:rPr>
              <w:t>0.886</w:t>
            </w:r>
          </w:p>
        </w:tc>
        <w:tc>
          <w:tcPr>
            <w:tcW w:w="1134" w:type="dxa"/>
            <w:tcBorders>
              <w:top w:val="nil"/>
              <w:left w:val="nil"/>
              <w:bottom w:val="nil"/>
              <w:right w:val="nil"/>
            </w:tcBorders>
            <w:vAlign w:val="bottom"/>
          </w:tcPr>
          <w:p w14:paraId="004E50D6" w14:textId="6743084E" w:rsidR="00A647C1" w:rsidRPr="00C935A5" w:rsidRDefault="00A647C1" w:rsidP="00A647C1">
            <w:pPr>
              <w:spacing w:before="40" w:after="20"/>
              <w:jc w:val="center"/>
              <w:rPr>
                <w:rFonts w:cs="Arial"/>
                <w:sz w:val="18"/>
                <w:szCs w:val="18"/>
              </w:rPr>
            </w:pPr>
            <w:r w:rsidRPr="00A647C1">
              <w:rPr>
                <w:rFonts w:cs="Arial"/>
                <w:sz w:val="18"/>
                <w:szCs w:val="18"/>
              </w:rPr>
              <w:t>0.885</w:t>
            </w:r>
          </w:p>
        </w:tc>
        <w:tc>
          <w:tcPr>
            <w:tcW w:w="1134" w:type="dxa"/>
            <w:tcBorders>
              <w:top w:val="nil"/>
              <w:left w:val="nil"/>
              <w:bottom w:val="nil"/>
              <w:right w:val="nil"/>
            </w:tcBorders>
            <w:vAlign w:val="bottom"/>
          </w:tcPr>
          <w:p w14:paraId="27919E24" w14:textId="11A2830A" w:rsidR="00A647C1" w:rsidRPr="00C935A5" w:rsidRDefault="00A647C1" w:rsidP="00A647C1">
            <w:pPr>
              <w:spacing w:before="40" w:after="20"/>
              <w:jc w:val="center"/>
              <w:rPr>
                <w:rFonts w:cs="Arial"/>
                <w:sz w:val="18"/>
                <w:szCs w:val="18"/>
              </w:rPr>
            </w:pPr>
            <w:r w:rsidRPr="00A647C1">
              <w:rPr>
                <w:rFonts w:cs="Arial"/>
                <w:sz w:val="18"/>
                <w:szCs w:val="18"/>
              </w:rPr>
              <w:t>0.873</w:t>
            </w:r>
          </w:p>
        </w:tc>
        <w:tc>
          <w:tcPr>
            <w:tcW w:w="170" w:type="dxa"/>
            <w:tcBorders>
              <w:top w:val="nil"/>
              <w:left w:val="nil"/>
              <w:bottom w:val="nil"/>
              <w:right w:val="nil"/>
            </w:tcBorders>
            <w:vAlign w:val="bottom"/>
          </w:tcPr>
          <w:p w14:paraId="186C8DC4" w14:textId="7C7CA05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7876502" w14:textId="08F19639" w:rsidR="00A647C1" w:rsidRPr="00C935A5" w:rsidRDefault="00A647C1" w:rsidP="00A647C1">
            <w:pPr>
              <w:spacing w:before="40" w:after="20"/>
              <w:jc w:val="center"/>
              <w:rPr>
                <w:rFonts w:cs="Arial"/>
                <w:sz w:val="18"/>
                <w:szCs w:val="18"/>
              </w:rPr>
            </w:pPr>
            <w:r w:rsidRPr="00A647C1">
              <w:rPr>
                <w:rFonts w:cs="Arial"/>
                <w:sz w:val="18"/>
                <w:szCs w:val="18"/>
              </w:rPr>
              <w:t>0.920</w:t>
            </w:r>
          </w:p>
        </w:tc>
        <w:tc>
          <w:tcPr>
            <w:tcW w:w="1134" w:type="dxa"/>
            <w:tcBorders>
              <w:top w:val="nil"/>
              <w:left w:val="nil"/>
              <w:bottom w:val="nil"/>
              <w:right w:val="nil"/>
            </w:tcBorders>
            <w:shd w:val="clear" w:color="auto" w:fill="auto"/>
            <w:vAlign w:val="bottom"/>
          </w:tcPr>
          <w:p w14:paraId="403AB82C" w14:textId="371CB3CB" w:rsidR="00A647C1" w:rsidRPr="00C935A5" w:rsidRDefault="00A647C1" w:rsidP="00A647C1">
            <w:pPr>
              <w:spacing w:before="40" w:after="20"/>
              <w:jc w:val="center"/>
              <w:rPr>
                <w:rFonts w:cs="Arial"/>
                <w:sz w:val="18"/>
                <w:szCs w:val="18"/>
              </w:rPr>
            </w:pPr>
            <w:r w:rsidRPr="00A647C1">
              <w:rPr>
                <w:rFonts w:cs="Arial"/>
                <w:sz w:val="18"/>
                <w:szCs w:val="18"/>
              </w:rPr>
              <w:t>0.915</w:t>
            </w:r>
          </w:p>
        </w:tc>
      </w:tr>
      <w:tr w:rsidR="00A647C1" w:rsidRPr="00A647C1" w14:paraId="03130349" w14:textId="77777777" w:rsidTr="004A2E17">
        <w:tc>
          <w:tcPr>
            <w:tcW w:w="2268" w:type="dxa"/>
            <w:tcBorders>
              <w:top w:val="nil"/>
              <w:left w:val="nil"/>
              <w:bottom w:val="nil"/>
              <w:right w:val="single" w:sz="18" w:space="0" w:color="FFC000"/>
            </w:tcBorders>
            <w:shd w:val="clear" w:color="auto" w:fill="auto"/>
            <w:vAlign w:val="center"/>
          </w:tcPr>
          <w:p w14:paraId="621D8A88" w14:textId="77777777" w:rsidR="00A647C1" w:rsidRPr="00C935A5" w:rsidRDefault="00A647C1" w:rsidP="00A647C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shd w:val="clear" w:color="auto" w:fill="auto"/>
            <w:vAlign w:val="bottom"/>
          </w:tcPr>
          <w:p w14:paraId="2258747A" w14:textId="2289D3ED" w:rsidR="00A647C1" w:rsidRPr="00C935A5" w:rsidRDefault="00A647C1" w:rsidP="00A647C1">
            <w:pPr>
              <w:spacing w:before="40" w:after="20"/>
              <w:jc w:val="center"/>
              <w:rPr>
                <w:rFonts w:cs="Arial"/>
                <w:sz w:val="18"/>
                <w:szCs w:val="18"/>
              </w:rPr>
            </w:pPr>
            <w:r w:rsidRPr="00A647C1">
              <w:rPr>
                <w:rFonts w:cs="Arial"/>
                <w:sz w:val="18"/>
                <w:szCs w:val="18"/>
              </w:rPr>
              <w:t>1.084</w:t>
            </w:r>
          </w:p>
        </w:tc>
        <w:tc>
          <w:tcPr>
            <w:tcW w:w="1134" w:type="dxa"/>
            <w:tcBorders>
              <w:top w:val="nil"/>
              <w:left w:val="nil"/>
              <w:bottom w:val="nil"/>
              <w:right w:val="nil"/>
            </w:tcBorders>
            <w:vAlign w:val="bottom"/>
          </w:tcPr>
          <w:p w14:paraId="36792378" w14:textId="1C93F4E8" w:rsidR="00A647C1" w:rsidRPr="00C935A5" w:rsidRDefault="00A647C1" w:rsidP="00A647C1">
            <w:pPr>
              <w:spacing w:before="40" w:after="20"/>
              <w:jc w:val="center"/>
              <w:rPr>
                <w:rFonts w:cs="Arial"/>
                <w:sz w:val="18"/>
                <w:szCs w:val="18"/>
              </w:rPr>
            </w:pPr>
            <w:r w:rsidRPr="00A647C1">
              <w:rPr>
                <w:rFonts w:cs="Arial"/>
                <w:sz w:val="18"/>
                <w:szCs w:val="18"/>
              </w:rPr>
              <w:t>1.086</w:t>
            </w:r>
          </w:p>
        </w:tc>
        <w:tc>
          <w:tcPr>
            <w:tcW w:w="1134" w:type="dxa"/>
            <w:tcBorders>
              <w:top w:val="nil"/>
              <w:left w:val="nil"/>
              <w:bottom w:val="nil"/>
              <w:right w:val="nil"/>
            </w:tcBorders>
            <w:vAlign w:val="bottom"/>
          </w:tcPr>
          <w:p w14:paraId="6056FDAB" w14:textId="73271888" w:rsidR="00A647C1" w:rsidRPr="00C935A5" w:rsidRDefault="00A647C1" w:rsidP="00A647C1">
            <w:pPr>
              <w:spacing w:before="40" w:after="20"/>
              <w:jc w:val="center"/>
              <w:rPr>
                <w:rFonts w:cs="Arial"/>
                <w:sz w:val="18"/>
                <w:szCs w:val="18"/>
              </w:rPr>
            </w:pPr>
            <w:r w:rsidRPr="00A647C1">
              <w:rPr>
                <w:rFonts w:cs="Arial"/>
                <w:sz w:val="18"/>
                <w:szCs w:val="18"/>
              </w:rPr>
              <w:t>1.085</w:t>
            </w:r>
          </w:p>
        </w:tc>
        <w:tc>
          <w:tcPr>
            <w:tcW w:w="1134" w:type="dxa"/>
            <w:tcBorders>
              <w:top w:val="nil"/>
              <w:left w:val="nil"/>
              <w:bottom w:val="nil"/>
              <w:right w:val="nil"/>
            </w:tcBorders>
            <w:vAlign w:val="bottom"/>
          </w:tcPr>
          <w:p w14:paraId="60528071" w14:textId="3DE518B6" w:rsidR="00A647C1" w:rsidRPr="00C935A5" w:rsidRDefault="00A647C1" w:rsidP="00A647C1">
            <w:pPr>
              <w:spacing w:before="40" w:after="20"/>
              <w:jc w:val="center"/>
              <w:rPr>
                <w:rFonts w:cs="Arial"/>
                <w:sz w:val="18"/>
                <w:szCs w:val="18"/>
              </w:rPr>
            </w:pPr>
            <w:r w:rsidRPr="00A647C1">
              <w:rPr>
                <w:rFonts w:cs="Arial"/>
                <w:sz w:val="18"/>
                <w:szCs w:val="18"/>
              </w:rPr>
              <w:t>1.070</w:t>
            </w:r>
          </w:p>
        </w:tc>
        <w:tc>
          <w:tcPr>
            <w:tcW w:w="170" w:type="dxa"/>
            <w:tcBorders>
              <w:top w:val="nil"/>
              <w:left w:val="nil"/>
              <w:bottom w:val="nil"/>
              <w:right w:val="nil"/>
            </w:tcBorders>
            <w:vAlign w:val="bottom"/>
          </w:tcPr>
          <w:p w14:paraId="581664B0" w14:textId="541FB88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E219484" w14:textId="632A373B" w:rsidR="00A647C1" w:rsidRPr="00C935A5" w:rsidRDefault="00A647C1" w:rsidP="00A647C1">
            <w:pPr>
              <w:spacing w:before="40" w:after="20"/>
              <w:jc w:val="center"/>
              <w:rPr>
                <w:rFonts w:cs="Arial"/>
                <w:sz w:val="18"/>
                <w:szCs w:val="18"/>
              </w:rPr>
            </w:pPr>
            <w:r w:rsidRPr="00A647C1">
              <w:rPr>
                <w:rFonts w:cs="Arial"/>
                <w:sz w:val="18"/>
                <w:szCs w:val="18"/>
              </w:rPr>
              <w:t>1.447</w:t>
            </w:r>
          </w:p>
        </w:tc>
        <w:tc>
          <w:tcPr>
            <w:tcW w:w="1134" w:type="dxa"/>
            <w:tcBorders>
              <w:top w:val="nil"/>
              <w:left w:val="nil"/>
              <w:bottom w:val="nil"/>
              <w:right w:val="nil"/>
            </w:tcBorders>
            <w:shd w:val="clear" w:color="auto" w:fill="auto"/>
            <w:vAlign w:val="bottom"/>
          </w:tcPr>
          <w:p w14:paraId="194B9154" w14:textId="6595AD05" w:rsidR="00A647C1" w:rsidRPr="00C935A5" w:rsidRDefault="00A647C1" w:rsidP="00A647C1">
            <w:pPr>
              <w:spacing w:before="40" w:after="20"/>
              <w:jc w:val="center"/>
              <w:rPr>
                <w:rFonts w:cs="Arial"/>
                <w:sz w:val="18"/>
                <w:szCs w:val="18"/>
              </w:rPr>
            </w:pPr>
            <w:r w:rsidRPr="00A647C1">
              <w:rPr>
                <w:rFonts w:cs="Arial"/>
                <w:sz w:val="18"/>
                <w:szCs w:val="18"/>
              </w:rPr>
              <w:t>1.439</w:t>
            </w:r>
          </w:p>
        </w:tc>
      </w:tr>
      <w:tr w:rsidR="00A647C1" w:rsidRPr="00A647C1" w14:paraId="653F57F2" w14:textId="77777777" w:rsidTr="004A2E17">
        <w:tc>
          <w:tcPr>
            <w:tcW w:w="2268" w:type="dxa"/>
            <w:tcBorders>
              <w:top w:val="nil"/>
              <w:left w:val="nil"/>
              <w:bottom w:val="nil"/>
              <w:right w:val="single" w:sz="18" w:space="0" w:color="FFC000"/>
            </w:tcBorders>
            <w:shd w:val="clear" w:color="auto" w:fill="auto"/>
            <w:vAlign w:val="center"/>
          </w:tcPr>
          <w:p w14:paraId="0B71AABD" w14:textId="77777777" w:rsidR="00A647C1" w:rsidRPr="00C935A5" w:rsidRDefault="00A647C1" w:rsidP="00A647C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shd w:val="clear" w:color="auto" w:fill="auto"/>
            <w:vAlign w:val="bottom"/>
          </w:tcPr>
          <w:p w14:paraId="22AFD660" w14:textId="18F1C8F9" w:rsidR="00A647C1" w:rsidRPr="00C935A5" w:rsidRDefault="00A647C1" w:rsidP="00A647C1">
            <w:pPr>
              <w:spacing w:before="40" w:after="20"/>
              <w:jc w:val="center"/>
              <w:rPr>
                <w:rFonts w:cs="Arial"/>
                <w:sz w:val="18"/>
                <w:szCs w:val="18"/>
              </w:rPr>
            </w:pPr>
            <w:r w:rsidRPr="00A647C1">
              <w:rPr>
                <w:rFonts w:cs="Arial"/>
                <w:sz w:val="18"/>
                <w:szCs w:val="18"/>
              </w:rPr>
              <w:t>1.162</w:t>
            </w:r>
          </w:p>
        </w:tc>
        <w:tc>
          <w:tcPr>
            <w:tcW w:w="1134" w:type="dxa"/>
            <w:tcBorders>
              <w:top w:val="nil"/>
              <w:left w:val="nil"/>
              <w:bottom w:val="nil"/>
              <w:right w:val="nil"/>
            </w:tcBorders>
            <w:vAlign w:val="bottom"/>
          </w:tcPr>
          <w:p w14:paraId="4EBFF6CF" w14:textId="0EB7BD8B" w:rsidR="00A647C1" w:rsidRPr="00C935A5" w:rsidRDefault="00A647C1" w:rsidP="00A647C1">
            <w:pPr>
              <w:spacing w:before="40" w:after="20"/>
              <w:jc w:val="center"/>
              <w:rPr>
                <w:rFonts w:cs="Arial"/>
                <w:sz w:val="18"/>
                <w:szCs w:val="18"/>
              </w:rPr>
            </w:pPr>
            <w:r w:rsidRPr="00A647C1">
              <w:rPr>
                <w:rFonts w:cs="Arial"/>
                <w:sz w:val="18"/>
                <w:szCs w:val="18"/>
              </w:rPr>
              <w:t>1.164</w:t>
            </w:r>
          </w:p>
        </w:tc>
        <w:tc>
          <w:tcPr>
            <w:tcW w:w="1134" w:type="dxa"/>
            <w:tcBorders>
              <w:top w:val="nil"/>
              <w:left w:val="nil"/>
              <w:bottom w:val="nil"/>
              <w:right w:val="nil"/>
            </w:tcBorders>
            <w:vAlign w:val="bottom"/>
          </w:tcPr>
          <w:p w14:paraId="4FFD749B" w14:textId="39EF431B" w:rsidR="00A647C1" w:rsidRPr="00C935A5" w:rsidRDefault="00A647C1" w:rsidP="00A647C1">
            <w:pPr>
              <w:spacing w:before="40" w:after="20"/>
              <w:jc w:val="center"/>
              <w:rPr>
                <w:rFonts w:cs="Arial"/>
                <w:sz w:val="18"/>
                <w:szCs w:val="18"/>
              </w:rPr>
            </w:pPr>
            <w:r w:rsidRPr="00A647C1">
              <w:rPr>
                <w:rFonts w:cs="Arial"/>
                <w:sz w:val="18"/>
                <w:szCs w:val="18"/>
              </w:rPr>
              <w:t>1.163</w:t>
            </w:r>
          </w:p>
        </w:tc>
        <w:tc>
          <w:tcPr>
            <w:tcW w:w="1134" w:type="dxa"/>
            <w:tcBorders>
              <w:top w:val="nil"/>
              <w:left w:val="nil"/>
              <w:bottom w:val="nil"/>
              <w:right w:val="nil"/>
            </w:tcBorders>
            <w:vAlign w:val="bottom"/>
          </w:tcPr>
          <w:p w14:paraId="356C3AE7" w14:textId="2AEE32D5" w:rsidR="00A647C1" w:rsidRPr="00C935A5" w:rsidRDefault="00A647C1" w:rsidP="00A647C1">
            <w:pPr>
              <w:spacing w:before="40" w:after="20"/>
              <w:jc w:val="center"/>
              <w:rPr>
                <w:rFonts w:cs="Arial"/>
                <w:sz w:val="18"/>
                <w:szCs w:val="18"/>
              </w:rPr>
            </w:pPr>
            <w:r w:rsidRPr="00A647C1">
              <w:rPr>
                <w:rFonts w:cs="Arial"/>
                <w:sz w:val="18"/>
                <w:szCs w:val="18"/>
              </w:rPr>
              <w:t>1.147</w:t>
            </w:r>
          </w:p>
        </w:tc>
        <w:tc>
          <w:tcPr>
            <w:tcW w:w="170" w:type="dxa"/>
            <w:tcBorders>
              <w:top w:val="nil"/>
              <w:left w:val="nil"/>
              <w:bottom w:val="nil"/>
              <w:right w:val="nil"/>
            </w:tcBorders>
            <w:vAlign w:val="bottom"/>
          </w:tcPr>
          <w:p w14:paraId="141C8E08" w14:textId="5FF67F7C"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68181C7" w14:textId="3A1B89CF"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515C83F6" w14:textId="4D82A0BE"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6942BFDD" w14:textId="77777777" w:rsidTr="004A2E17">
        <w:tc>
          <w:tcPr>
            <w:tcW w:w="2268" w:type="dxa"/>
            <w:tcBorders>
              <w:top w:val="nil"/>
              <w:left w:val="nil"/>
              <w:bottom w:val="nil"/>
              <w:right w:val="single" w:sz="18" w:space="0" w:color="FFC000"/>
            </w:tcBorders>
            <w:shd w:val="clear" w:color="auto" w:fill="auto"/>
            <w:vAlign w:val="center"/>
          </w:tcPr>
          <w:p w14:paraId="4A1DC81D" w14:textId="77777777" w:rsidR="00A647C1" w:rsidRPr="00C935A5" w:rsidRDefault="00A647C1" w:rsidP="00A647C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shd w:val="clear" w:color="auto" w:fill="auto"/>
            <w:vAlign w:val="bottom"/>
          </w:tcPr>
          <w:p w14:paraId="7392DB45" w14:textId="0F20EEEC" w:rsidR="00A647C1" w:rsidRPr="00C935A5" w:rsidRDefault="00A647C1" w:rsidP="00A647C1">
            <w:pPr>
              <w:spacing w:before="40" w:after="20"/>
              <w:jc w:val="center"/>
              <w:rPr>
                <w:rFonts w:cs="Arial"/>
                <w:sz w:val="18"/>
                <w:szCs w:val="18"/>
              </w:rPr>
            </w:pPr>
            <w:r w:rsidRPr="00A647C1">
              <w:rPr>
                <w:rFonts w:cs="Arial"/>
                <w:sz w:val="18"/>
                <w:szCs w:val="18"/>
              </w:rPr>
              <w:t>1.009</w:t>
            </w:r>
          </w:p>
        </w:tc>
        <w:tc>
          <w:tcPr>
            <w:tcW w:w="1134" w:type="dxa"/>
            <w:tcBorders>
              <w:top w:val="nil"/>
              <w:left w:val="nil"/>
              <w:bottom w:val="nil"/>
              <w:right w:val="nil"/>
            </w:tcBorders>
            <w:vAlign w:val="bottom"/>
          </w:tcPr>
          <w:p w14:paraId="63F2E4FE" w14:textId="7D7A8988" w:rsidR="00A647C1" w:rsidRPr="00C935A5" w:rsidRDefault="00A647C1" w:rsidP="00A647C1">
            <w:pPr>
              <w:spacing w:before="40" w:after="20"/>
              <w:jc w:val="center"/>
              <w:rPr>
                <w:rFonts w:cs="Arial"/>
                <w:sz w:val="18"/>
                <w:szCs w:val="18"/>
              </w:rPr>
            </w:pPr>
            <w:r w:rsidRPr="00A647C1">
              <w:rPr>
                <w:rFonts w:cs="Arial"/>
                <w:sz w:val="18"/>
                <w:szCs w:val="18"/>
              </w:rPr>
              <w:t>1.010</w:t>
            </w:r>
          </w:p>
        </w:tc>
        <w:tc>
          <w:tcPr>
            <w:tcW w:w="1134" w:type="dxa"/>
            <w:tcBorders>
              <w:top w:val="nil"/>
              <w:left w:val="nil"/>
              <w:bottom w:val="nil"/>
              <w:right w:val="nil"/>
            </w:tcBorders>
            <w:vAlign w:val="bottom"/>
          </w:tcPr>
          <w:p w14:paraId="4AE0DA71" w14:textId="60FB1047" w:rsidR="00A647C1" w:rsidRPr="00C935A5" w:rsidRDefault="00A647C1" w:rsidP="00A647C1">
            <w:pPr>
              <w:spacing w:before="40" w:after="20"/>
              <w:jc w:val="center"/>
              <w:rPr>
                <w:rFonts w:cs="Arial"/>
                <w:sz w:val="18"/>
                <w:szCs w:val="18"/>
              </w:rPr>
            </w:pPr>
            <w:r w:rsidRPr="00A647C1">
              <w:rPr>
                <w:rFonts w:cs="Arial"/>
                <w:sz w:val="18"/>
                <w:szCs w:val="18"/>
              </w:rPr>
              <w:t>1.009</w:t>
            </w:r>
          </w:p>
        </w:tc>
        <w:tc>
          <w:tcPr>
            <w:tcW w:w="1134" w:type="dxa"/>
            <w:tcBorders>
              <w:top w:val="nil"/>
              <w:left w:val="nil"/>
              <w:bottom w:val="nil"/>
              <w:right w:val="nil"/>
            </w:tcBorders>
            <w:vAlign w:val="bottom"/>
          </w:tcPr>
          <w:p w14:paraId="7847D915" w14:textId="1AAC66F6" w:rsidR="00A647C1" w:rsidRPr="00C935A5" w:rsidRDefault="00A647C1" w:rsidP="00A647C1">
            <w:pPr>
              <w:spacing w:before="40" w:after="20"/>
              <w:jc w:val="center"/>
              <w:rPr>
                <w:rFonts w:cs="Arial"/>
                <w:sz w:val="18"/>
                <w:szCs w:val="18"/>
              </w:rPr>
            </w:pPr>
            <w:r w:rsidRPr="00A647C1">
              <w:rPr>
                <w:rFonts w:cs="Arial"/>
                <w:sz w:val="18"/>
                <w:szCs w:val="18"/>
              </w:rPr>
              <w:t>0.995</w:t>
            </w:r>
          </w:p>
        </w:tc>
        <w:tc>
          <w:tcPr>
            <w:tcW w:w="170" w:type="dxa"/>
            <w:tcBorders>
              <w:top w:val="nil"/>
              <w:left w:val="nil"/>
              <w:bottom w:val="nil"/>
              <w:right w:val="nil"/>
            </w:tcBorders>
            <w:vAlign w:val="bottom"/>
          </w:tcPr>
          <w:p w14:paraId="776001A6" w14:textId="0E85A898"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92C236F" w14:textId="275D6AFF"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6D5822FA" w14:textId="45DE8789"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31891358" w14:textId="77777777" w:rsidTr="004A2E17">
        <w:tc>
          <w:tcPr>
            <w:tcW w:w="2268" w:type="dxa"/>
            <w:tcBorders>
              <w:top w:val="nil"/>
              <w:left w:val="nil"/>
              <w:bottom w:val="nil"/>
              <w:right w:val="single" w:sz="18" w:space="0" w:color="FFC000"/>
            </w:tcBorders>
            <w:shd w:val="clear" w:color="auto" w:fill="auto"/>
            <w:vAlign w:val="center"/>
          </w:tcPr>
          <w:p w14:paraId="40C7629E" w14:textId="77777777" w:rsidR="00A647C1" w:rsidRPr="00C935A5" w:rsidRDefault="00A647C1" w:rsidP="00A647C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shd w:val="clear" w:color="auto" w:fill="auto"/>
            <w:vAlign w:val="bottom"/>
          </w:tcPr>
          <w:p w14:paraId="3C1F1F5D" w14:textId="62F6A5CF" w:rsidR="00A647C1" w:rsidRPr="00C935A5" w:rsidRDefault="00A647C1" w:rsidP="00A647C1">
            <w:pPr>
              <w:spacing w:before="40" w:after="20"/>
              <w:jc w:val="center"/>
              <w:rPr>
                <w:rFonts w:cs="Arial"/>
                <w:sz w:val="18"/>
                <w:szCs w:val="18"/>
              </w:rPr>
            </w:pPr>
            <w:r w:rsidRPr="00A647C1">
              <w:rPr>
                <w:rFonts w:cs="Arial"/>
                <w:sz w:val="18"/>
                <w:szCs w:val="18"/>
              </w:rPr>
              <w:t>1.220</w:t>
            </w:r>
          </w:p>
        </w:tc>
        <w:tc>
          <w:tcPr>
            <w:tcW w:w="1134" w:type="dxa"/>
            <w:tcBorders>
              <w:top w:val="nil"/>
              <w:left w:val="nil"/>
              <w:bottom w:val="nil"/>
              <w:right w:val="nil"/>
            </w:tcBorders>
            <w:vAlign w:val="bottom"/>
          </w:tcPr>
          <w:p w14:paraId="11031611" w14:textId="2B43EA1D" w:rsidR="00A647C1" w:rsidRPr="00C935A5" w:rsidRDefault="00A647C1" w:rsidP="00A647C1">
            <w:pPr>
              <w:spacing w:before="40" w:after="20"/>
              <w:jc w:val="center"/>
              <w:rPr>
                <w:rFonts w:cs="Arial"/>
                <w:sz w:val="18"/>
                <w:szCs w:val="18"/>
              </w:rPr>
            </w:pPr>
            <w:r w:rsidRPr="00A647C1">
              <w:rPr>
                <w:rFonts w:cs="Arial"/>
                <w:sz w:val="18"/>
                <w:szCs w:val="18"/>
              </w:rPr>
              <w:t>1.223</w:t>
            </w:r>
          </w:p>
        </w:tc>
        <w:tc>
          <w:tcPr>
            <w:tcW w:w="1134" w:type="dxa"/>
            <w:tcBorders>
              <w:top w:val="nil"/>
              <w:left w:val="nil"/>
              <w:bottom w:val="nil"/>
              <w:right w:val="nil"/>
            </w:tcBorders>
            <w:vAlign w:val="bottom"/>
          </w:tcPr>
          <w:p w14:paraId="52EB85F7" w14:textId="6779344C" w:rsidR="00A647C1" w:rsidRPr="00C935A5" w:rsidRDefault="00A647C1" w:rsidP="00A647C1">
            <w:pPr>
              <w:spacing w:before="40" w:after="20"/>
              <w:jc w:val="center"/>
              <w:rPr>
                <w:rFonts w:cs="Arial"/>
                <w:sz w:val="18"/>
                <w:szCs w:val="18"/>
              </w:rPr>
            </w:pPr>
            <w:r w:rsidRPr="00A647C1">
              <w:rPr>
                <w:rFonts w:cs="Arial"/>
                <w:sz w:val="18"/>
                <w:szCs w:val="18"/>
              </w:rPr>
              <w:t>1.221</w:t>
            </w:r>
          </w:p>
        </w:tc>
        <w:tc>
          <w:tcPr>
            <w:tcW w:w="1134" w:type="dxa"/>
            <w:tcBorders>
              <w:top w:val="nil"/>
              <w:left w:val="nil"/>
              <w:bottom w:val="nil"/>
              <w:right w:val="nil"/>
            </w:tcBorders>
            <w:vAlign w:val="bottom"/>
          </w:tcPr>
          <w:p w14:paraId="3E725781" w14:textId="2FD838AD" w:rsidR="00A647C1" w:rsidRPr="00C935A5" w:rsidRDefault="00A647C1" w:rsidP="00A647C1">
            <w:pPr>
              <w:spacing w:before="40" w:after="20"/>
              <w:jc w:val="center"/>
              <w:rPr>
                <w:rFonts w:cs="Arial"/>
                <w:sz w:val="18"/>
                <w:szCs w:val="18"/>
              </w:rPr>
            </w:pPr>
            <w:r w:rsidRPr="00A647C1">
              <w:rPr>
                <w:rFonts w:cs="Arial"/>
                <w:sz w:val="18"/>
                <w:szCs w:val="18"/>
              </w:rPr>
              <w:t>1.204</w:t>
            </w:r>
          </w:p>
        </w:tc>
        <w:tc>
          <w:tcPr>
            <w:tcW w:w="170" w:type="dxa"/>
            <w:tcBorders>
              <w:top w:val="nil"/>
              <w:left w:val="nil"/>
              <w:bottom w:val="nil"/>
              <w:right w:val="nil"/>
            </w:tcBorders>
            <w:vAlign w:val="bottom"/>
          </w:tcPr>
          <w:p w14:paraId="4393B4B9" w14:textId="38A17BF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488F447" w14:textId="050276E1"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650FFDD0" w14:textId="4A973CA0"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7B6A4BBF" w14:textId="77777777" w:rsidTr="004A2E17">
        <w:tc>
          <w:tcPr>
            <w:tcW w:w="2268" w:type="dxa"/>
            <w:tcBorders>
              <w:top w:val="nil"/>
              <w:left w:val="nil"/>
              <w:bottom w:val="nil"/>
              <w:right w:val="single" w:sz="18" w:space="0" w:color="FFC000"/>
            </w:tcBorders>
            <w:shd w:val="clear" w:color="auto" w:fill="auto"/>
            <w:vAlign w:val="center"/>
          </w:tcPr>
          <w:p w14:paraId="72B7D754" w14:textId="77777777" w:rsidR="00A647C1" w:rsidRPr="00C935A5" w:rsidRDefault="00A647C1" w:rsidP="00A647C1">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shd w:val="clear" w:color="auto" w:fill="auto"/>
            <w:vAlign w:val="bottom"/>
          </w:tcPr>
          <w:p w14:paraId="11CCB2D8" w14:textId="1503225C" w:rsidR="00A647C1" w:rsidRPr="00C935A5" w:rsidRDefault="00A647C1" w:rsidP="00A647C1">
            <w:pPr>
              <w:spacing w:before="40" w:after="20"/>
              <w:jc w:val="center"/>
              <w:rPr>
                <w:rFonts w:cs="Arial"/>
                <w:sz w:val="18"/>
                <w:szCs w:val="18"/>
              </w:rPr>
            </w:pPr>
            <w:r w:rsidRPr="00A647C1">
              <w:rPr>
                <w:rFonts w:cs="Arial"/>
                <w:sz w:val="18"/>
                <w:szCs w:val="18"/>
              </w:rPr>
              <w:t>0.723</w:t>
            </w:r>
          </w:p>
        </w:tc>
        <w:tc>
          <w:tcPr>
            <w:tcW w:w="1134" w:type="dxa"/>
            <w:tcBorders>
              <w:top w:val="nil"/>
              <w:left w:val="nil"/>
              <w:bottom w:val="nil"/>
              <w:right w:val="nil"/>
            </w:tcBorders>
            <w:vAlign w:val="bottom"/>
          </w:tcPr>
          <w:p w14:paraId="74F5CFB9" w14:textId="3449F146" w:rsidR="00A647C1" w:rsidRPr="00C935A5" w:rsidRDefault="00A647C1" w:rsidP="00A647C1">
            <w:pPr>
              <w:spacing w:before="40" w:after="20"/>
              <w:jc w:val="center"/>
              <w:rPr>
                <w:rFonts w:cs="Arial"/>
                <w:sz w:val="18"/>
                <w:szCs w:val="18"/>
              </w:rPr>
            </w:pPr>
            <w:r w:rsidRPr="00A647C1">
              <w:rPr>
                <w:rFonts w:cs="Arial"/>
                <w:sz w:val="18"/>
                <w:szCs w:val="18"/>
              </w:rPr>
              <w:t>0.724</w:t>
            </w:r>
          </w:p>
        </w:tc>
        <w:tc>
          <w:tcPr>
            <w:tcW w:w="1134" w:type="dxa"/>
            <w:tcBorders>
              <w:top w:val="nil"/>
              <w:left w:val="nil"/>
              <w:bottom w:val="nil"/>
              <w:right w:val="nil"/>
            </w:tcBorders>
            <w:vAlign w:val="bottom"/>
          </w:tcPr>
          <w:p w14:paraId="1994EF70" w14:textId="13B9D9B5" w:rsidR="00A647C1" w:rsidRPr="00C935A5" w:rsidRDefault="00A647C1" w:rsidP="00A647C1">
            <w:pPr>
              <w:spacing w:before="40" w:after="20"/>
              <w:jc w:val="center"/>
              <w:rPr>
                <w:rFonts w:cs="Arial"/>
                <w:sz w:val="18"/>
                <w:szCs w:val="18"/>
              </w:rPr>
            </w:pPr>
            <w:r w:rsidRPr="00A647C1">
              <w:rPr>
                <w:rFonts w:cs="Arial"/>
                <w:sz w:val="18"/>
                <w:szCs w:val="18"/>
              </w:rPr>
              <w:t>0.723</w:t>
            </w:r>
          </w:p>
        </w:tc>
        <w:tc>
          <w:tcPr>
            <w:tcW w:w="1134" w:type="dxa"/>
            <w:tcBorders>
              <w:top w:val="nil"/>
              <w:left w:val="nil"/>
              <w:bottom w:val="nil"/>
              <w:right w:val="nil"/>
            </w:tcBorders>
            <w:vAlign w:val="bottom"/>
          </w:tcPr>
          <w:p w14:paraId="152EE272" w14:textId="5BE1AEF9" w:rsidR="00A647C1" w:rsidRPr="00C935A5" w:rsidRDefault="00A647C1" w:rsidP="00A647C1">
            <w:pPr>
              <w:spacing w:before="40" w:after="20"/>
              <w:jc w:val="center"/>
              <w:rPr>
                <w:rFonts w:cs="Arial"/>
                <w:sz w:val="18"/>
                <w:szCs w:val="18"/>
              </w:rPr>
            </w:pPr>
            <w:r w:rsidRPr="00A647C1">
              <w:rPr>
                <w:rFonts w:cs="Arial"/>
                <w:sz w:val="18"/>
                <w:szCs w:val="18"/>
              </w:rPr>
              <w:t>0.713</w:t>
            </w:r>
          </w:p>
        </w:tc>
        <w:tc>
          <w:tcPr>
            <w:tcW w:w="170" w:type="dxa"/>
            <w:tcBorders>
              <w:top w:val="nil"/>
              <w:left w:val="nil"/>
              <w:bottom w:val="nil"/>
              <w:right w:val="nil"/>
            </w:tcBorders>
            <w:vAlign w:val="bottom"/>
          </w:tcPr>
          <w:p w14:paraId="42B1FB2B" w14:textId="261D03FA"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40FD6C99" w14:textId="26FDAA62" w:rsidR="00A647C1" w:rsidRPr="00C935A5" w:rsidRDefault="00A647C1" w:rsidP="00A647C1">
            <w:pPr>
              <w:spacing w:before="40" w:after="20"/>
              <w:jc w:val="center"/>
              <w:rPr>
                <w:rFonts w:cs="Arial"/>
                <w:sz w:val="18"/>
                <w:szCs w:val="18"/>
              </w:rPr>
            </w:pPr>
            <w:r w:rsidRPr="00A647C1">
              <w:rPr>
                <w:rFonts w:cs="Arial"/>
                <w:sz w:val="18"/>
                <w:szCs w:val="18"/>
              </w:rPr>
              <w:t>0.938</w:t>
            </w:r>
          </w:p>
        </w:tc>
        <w:tc>
          <w:tcPr>
            <w:tcW w:w="1134" w:type="dxa"/>
            <w:tcBorders>
              <w:top w:val="nil"/>
              <w:left w:val="nil"/>
              <w:bottom w:val="nil"/>
              <w:right w:val="nil"/>
            </w:tcBorders>
            <w:shd w:val="clear" w:color="auto" w:fill="auto"/>
            <w:vAlign w:val="bottom"/>
          </w:tcPr>
          <w:p w14:paraId="553C0A77" w14:textId="6C7E266C" w:rsidR="00A647C1" w:rsidRPr="00C935A5" w:rsidRDefault="00A647C1" w:rsidP="00A647C1">
            <w:pPr>
              <w:spacing w:before="40" w:after="20"/>
              <w:jc w:val="center"/>
              <w:rPr>
                <w:rFonts w:cs="Arial"/>
                <w:sz w:val="18"/>
                <w:szCs w:val="18"/>
              </w:rPr>
            </w:pPr>
            <w:r w:rsidRPr="00A647C1">
              <w:rPr>
                <w:rFonts w:cs="Arial"/>
                <w:sz w:val="18"/>
                <w:szCs w:val="18"/>
              </w:rPr>
              <w:t>0.932</w:t>
            </w:r>
          </w:p>
        </w:tc>
      </w:tr>
      <w:tr w:rsidR="00A647C1" w:rsidRPr="00A647C1" w14:paraId="6423A3FD" w14:textId="77777777" w:rsidTr="004A2E17">
        <w:tc>
          <w:tcPr>
            <w:tcW w:w="2268" w:type="dxa"/>
            <w:tcBorders>
              <w:top w:val="nil"/>
              <w:left w:val="nil"/>
              <w:bottom w:val="nil"/>
              <w:right w:val="single" w:sz="18" w:space="0" w:color="FFC000"/>
            </w:tcBorders>
            <w:shd w:val="clear" w:color="auto" w:fill="auto"/>
            <w:vAlign w:val="center"/>
          </w:tcPr>
          <w:p w14:paraId="37E8DA65" w14:textId="77777777" w:rsidR="00A647C1" w:rsidRPr="00C935A5" w:rsidRDefault="00A647C1" w:rsidP="00A647C1">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shd w:val="clear" w:color="auto" w:fill="auto"/>
            <w:vAlign w:val="bottom"/>
          </w:tcPr>
          <w:p w14:paraId="7B0F1FD7" w14:textId="7C026576" w:rsidR="00A647C1" w:rsidRPr="00C935A5" w:rsidRDefault="00A647C1" w:rsidP="00A647C1">
            <w:pPr>
              <w:spacing w:before="40" w:after="20"/>
              <w:jc w:val="center"/>
              <w:rPr>
                <w:rFonts w:cs="Arial"/>
                <w:sz w:val="18"/>
                <w:szCs w:val="18"/>
              </w:rPr>
            </w:pPr>
            <w:r w:rsidRPr="00A647C1">
              <w:rPr>
                <w:rFonts w:cs="Arial"/>
                <w:sz w:val="18"/>
                <w:szCs w:val="18"/>
              </w:rPr>
              <w:t>1.331</w:t>
            </w:r>
          </w:p>
        </w:tc>
        <w:tc>
          <w:tcPr>
            <w:tcW w:w="1134" w:type="dxa"/>
            <w:tcBorders>
              <w:top w:val="nil"/>
              <w:left w:val="nil"/>
              <w:bottom w:val="nil"/>
              <w:right w:val="nil"/>
            </w:tcBorders>
            <w:vAlign w:val="bottom"/>
          </w:tcPr>
          <w:p w14:paraId="0E45826E" w14:textId="02FB6C5D" w:rsidR="00A647C1" w:rsidRPr="00C935A5" w:rsidRDefault="00A647C1" w:rsidP="00A647C1">
            <w:pPr>
              <w:spacing w:before="40" w:after="20"/>
              <w:jc w:val="center"/>
              <w:rPr>
                <w:rFonts w:cs="Arial"/>
                <w:sz w:val="18"/>
                <w:szCs w:val="18"/>
              </w:rPr>
            </w:pPr>
            <w:r w:rsidRPr="00A647C1">
              <w:rPr>
                <w:rFonts w:cs="Arial"/>
                <w:sz w:val="18"/>
                <w:szCs w:val="18"/>
              </w:rPr>
              <w:t>1.334</w:t>
            </w:r>
          </w:p>
        </w:tc>
        <w:tc>
          <w:tcPr>
            <w:tcW w:w="1134" w:type="dxa"/>
            <w:tcBorders>
              <w:top w:val="nil"/>
              <w:left w:val="nil"/>
              <w:bottom w:val="nil"/>
              <w:right w:val="nil"/>
            </w:tcBorders>
            <w:vAlign w:val="bottom"/>
          </w:tcPr>
          <w:p w14:paraId="33E0E9E9" w14:textId="0278CF15" w:rsidR="00A647C1" w:rsidRPr="00C935A5" w:rsidRDefault="00A647C1" w:rsidP="00A647C1">
            <w:pPr>
              <w:spacing w:before="40" w:after="20"/>
              <w:jc w:val="center"/>
              <w:rPr>
                <w:rFonts w:cs="Arial"/>
                <w:sz w:val="18"/>
                <w:szCs w:val="18"/>
              </w:rPr>
            </w:pPr>
            <w:r w:rsidRPr="00A647C1">
              <w:rPr>
                <w:rFonts w:cs="Arial"/>
                <w:sz w:val="18"/>
                <w:szCs w:val="18"/>
              </w:rPr>
              <w:t>1.332</w:t>
            </w:r>
          </w:p>
        </w:tc>
        <w:tc>
          <w:tcPr>
            <w:tcW w:w="1134" w:type="dxa"/>
            <w:tcBorders>
              <w:top w:val="nil"/>
              <w:left w:val="nil"/>
              <w:bottom w:val="nil"/>
              <w:right w:val="nil"/>
            </w:tcBorders>
            <w:vAlign w:val="bottom"/>
          </w:tcPr>
          <w:p w14:paraId="1BA96B3D" w14:textId="6FACFAF2" w:rsidR="00A647C1" w:rsidRPr="00C935A5" w:rsidRDefault="00A647C1" w:rsidP="00A647C1">
            <w:pPr>
              <w:spacing w:before="40" w:after="20"/>
              <w:jc w:val="center"/>
              <w:rPr>
                <w:rFonts w:cs="Arial"/>
                <w:sz w:val="18"/>
                <w:szCs w:val="18"/>
              </w:rPr>
            </w:pPr>
            <w:r w:rsidRPr="00A647C1">
              <w:rPr>
                <w:rFonts w:cs="Arial"/>
                <w:sz w:val="18"/>
                <w:szCs w:val="18"/>
              </w:rPr>
              <w:t>1.313</w:t>
            </w:r>
          </w:p>
        </w:tc>
        <w:tc>
          <w:tcPr>
            <w:tcW w:w="170" w:type="dxa"/>
            <w:tcBorders>
              <w:top w:val="nil"/>
              <w:left w:val="nil"/>
              <w:bottom w:val="nil"/>
              <w:right w:val="nil"/>
            </w:tcBorders>
            <w:vAlign w:val="bottom"/>
          </w:tcPr>
          <w:p w14:paraId="4D83BC41" w14:textId="422E5A79"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1D9F330" w14:textId="3E94FF9C" w:rsidR="00A647C1" w:rsidRPr="00C935A5" w:rsidRDefault="00A647C1" w:rsidP="00A647C1">
            <w:pPr>
              <w:spacing w:before="40" w:after="20"/>
              <w:jc w:val="center"/>
              <w:rPr>
                <w:rFonts w:cs="Arial"/>
                <w:sz w:val="18"/>
                <w:szCs w:val="18"/>
              </w:rPr>
            </w:pPr>
            <w:r w:rsidRPr="00A647C1">
              <w:rPr>
                <w:rFonts w:cs="Arial"/>
                <w:sz w:val="18"/>
                <w:szCs w:val="18"/>
              </w:rPr>
              <w:t>1.779</w:t>
            </w:r>
          </w:p>
        </w:tc>
        <w:tc>
          <w:tcPr>
            <w:tcW w:w="1134" w:type="dxa"/>
            <w:tcBorders>
              <w:top w:val="nil"/>
              <w:left w:val="nil"/>
              <w:bottom w:val="nil"/>
              <w:right w:val="nil"/>
            </w:tcBorders>
            <w:shd w:val="clear" w:color="auto" w:fill="auto"/>
            <w:vAlign w:val="bottom"/>
          </w:tcPr>
          <w:p w14:paraId="31534FA8" w14:textId="751EDF9B" w:rsidR="00A647C1" w:rsidRPr="00C935A5" w:rsidRDefault="00A647C1" w:rsidP="00A647C1">
            <w:pPr>
              <w:spacing w:before="40" w:after="20"/>
              <w:jc w:val="center"/>
              <w:rPr>
                <w:rFonts w:cs="Arial"/>
                <w:sz w:val="18"/>
                <w:szCs w:val="18"/>
              </w:rPr>
            </w:pPr>
            <w:r w:rsidRPr="00A647C1">
              <w:rPr>
                <w:rFonts w:cs="Arial"/>
                <w:sz w:val="18"/>
                <w:szCs w:val="18"/>
              </w:rPr>
              <w:t>1.769</w:t>
            </w:r>
          </w:p>
        </w:tc>
      </w:tr>
      <w:tr w:rsidR="00A647C1" w:rsidRPr="00A647C1" w14:paraId="62E7B4B4" w14:textId="77777777" w:rsidTr="004A2E17">
        <w:tc>
          <w:tcPr>
            <w:tcW w:w="2268" w:type="dxa"/>
            <w:tcBorders>
              <w:top w:val="nil"/>
              <w:left w:val="nil"/>
              <w:bottom w:val="nil"/>
              <w:right w:val="single" w:sz="18" w:space="0" w:color="FFC000"/>
            </w:tcBorders>
            <w:shd w:val="clear" w:color="auto" w:fill="auto"/>
            <w:vAlign w:val="center"/>
          </w:tcPr>
          <w:p w14:paraId="46571772" w14:textId="77777777" w:rsidR="00A647C1" w:rsidRPr="00C935A5" w:rsidRDefault="00A647C1" w:rsidP="00A647C1">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shd w:val="clear" w:color="auto" w:fill="auto"/>
            <w:vAlign w:val="bottom"/>
          </w:tcPr>
          <w:p w14:paraId="162B57E5" w14:textId="5A240E18" w:rsidR="00A647C1" w:rsidRPr="00C935A5" w:rsidRDefault="00A647C1" w:rsidP="00A647C1">
            <w:pPr>
              <w:spacing w:before="40" w:after="20"/>
              <w:jc w:val="center"/>
              <w:rPr>
                <w:rFonts w:cs="Arial"/>
                <w:sz w:val="18"/>
                <w:szCs w:val="18"/>
              </w:rPr>
            </w:pPr>
            <w:r w:rsidRPr="00A647C1">
              <w:rPr>
                <w:rFonts w:cs="Arial"/>
                <w:sz w:val="18"/>
                <w:szCs w:val="18"/>
              </w:rPr>
              <w:t>0.856</w:t>
            </w:r>
          </w:p>
        </w:tc>
        <w:tc>
          <w:tcPr>
            <w:tcW w:w="1134" w:type="dxa"/>
            <w:tcBorders>
              <w:top w:val="nil"/>
              <w:left w:val="nil"/>
              <w:bottom w:val="nil"/>
              <w:right w:val="nil"/>
            </w:tcBorders>
            <w:vAlign w:val="bottom"/>
          </w:tcPr>
          <w:p w14:paraId="17D799C0" w14:textId="343D8E8E" w:rsidR="00A647C1" w:rsidRPr="00C935A5" w:rsidRDefault="00A647C1" w:rsidP="00A647C1">
            <w:pPr>
              <w:spacing w:before="40" w:after="20"/>
              <w:jc w:val="center"/>
              <w:rPr>
                <w:rFonts w:cs="Arial"/>
                <w:sz w:val="18"/>
                <w:szCs w:val="18"/>
              </w:rPr>
            </w:pPr>
            <w:r w:rsidRPr="00A647C1">
              <w:rPr>
                <w:rFonts w:cs="Arial"/>
                <w:sz w:val="18"/>
                <w:szCs w:val="18"/>
              </w:rPr>
              <w:t>0.857</w:t>
            </w:r>
          </w:p>
        </w:tc>
        <w:tc>
          <w:tcPr>
            <w:tcW w:w="1134" w:type="dxa"/>
            <w:tcBorders>
              <w:top w:val="nil"/>
              <w:left w:val="nil"/>
              <w:bottom w:val="nil"/>
              <w:right w:val="nil"/>
            </w:tcBorders>
            <w:vAlign w:val="bottom"/>
          </w:tcPr>
          <w:p w14:paraId="2DC3CA0A" w14:textId="38929D47" w:rsidR="00A647C1" w:rsidRPr="00C935A5" w:rsidRDefault="00A647C1" w:rsidP="00A647C1">
            <w:pPr>
              <w:spacing w:before="40" w:after="20"/>
              <w:jc w:val="center"/>
              <w:rPr>
                <w:rFonts w:cs="Arial"/>
                <w:sz w:val="18"/>
                <w:szCs w:val="18"/>
              </w:rPr>
            </w:pPr>
            <w:r w:rsidRPr="00A647C1">
              <w:rPr>
                <w:rFonts w:cs="Arial"/>
                <w:sz w:val="18"/>
                <w:szCs w:val="18"/>
              </w:rPr>
              <w:t>0.856</w:t>
            </w:r>
          </w:p>
        </w:tc>
        <w:tc>
          <w:tcPr>
            <w:tcW w:w="1134" w:type="dxa"/>
            <w:tcBorders>
              <w:top w:val="nil"/>
              <w:left w:val="nil"/>
              <w:bottom w:val="nil"/>
              <w:right w:val="nil"/>
            </w:tcBorders>
            <w:vAlign w:val="bottom"/>
          </w:tcPr>
          <w:p w14:paraId="45321F02" w14:textId="6BA86F67" w:rsidR="00A647C1" w:rsidRPr="00C935A5" w:rsidRDefault="00A647C1" w:rsidP="00A647C1">
            <w:pPr>
              <w:spacing w:before="40" w:after="20"/>
              <w:jc w:val="center"/>
              <w:rPr>
                <w:rFonts w:cs="Arial"/>
                <w:sz w:val="18"/>
                <w:szCs w:val="18"/>
              </w:rPr>
            </w:pPr>
            <w:r w:rsidRPr="00A647C1">
              <w:rPr>
                <w:rFonts w:cs="Arial"/>
                <w:sz w:val="18"/>
                <w:szCs w:val="18"/>
              </w:rPr>
              <w:t>0.844</w:t>
            </w:r>
          </w:p>
        </w:tc>
        <w:tc>
          <w:tcPr>
            <w:tcW w:w="170" w:type="dxa"/>
            <w:tcBorders>
              <w:top w:val="nil"/>
              <w:left w:val="nil"/>
              <w:bottom w:val="nil"/>
              <w:right w:val="nil"/>
            </w:tcBorders>
            <w:vAlign w:val="bottom"/>
          </w:tcPr>
          <w:p w14:paraId="2EDC7BC6" w14:textId="0751A6D5"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B8531EC" w14:textId="3C7538A4" w:rsidR="00A647C1" w:rsidRPr="00C935A5" w:rsidRDefault="00A647C1" w:rsidP="00A647C1">
            <w:pPr>
              <w:spacing w:before="40" w:after="20"/>
              <w:jc w:val="center"/>
              <w:rPr>
                <w:rFonts w:cs="Arial"/>
                <w:sz w:val="18"/>
                <w:szCs w:val="18"/>
              </w:rPr>
            </w:pPr>
            <w:r w:rsidRPr="00A647C1">
              <w:rPr>
                <w:rFonts w:cs="Arial"/>
                <w:sz w:val="18"/>
                <w:szCs w:val="18"/>
              </w:rPr>
              <w:t>1.096</w:t>
            </w:r>
          </w:p>
        </w:tc>
        <w:tc>
          <w:tcPr>
            <w:tcW w:w="1134" w:type="dxa"/>
            <w:tcBorders>
              <w:top w:val="nil"/>
              <w:left w:val="nil"/>
              <w:bottom w:val="nil"/>
              <w:right w:val="nil"/>
            </w:tcBorders>
            <w:shd w:val="clear" w:color="auto" w:fill="auto"/>
            <w:vAlign w:val="bottom"/>
          </w:tcPr>
          <w:p w14:paraId="1FD90028" w14:textId="780AC4D1" w:rsidR="00A647C1" w:rsidRPr="00C935A5" w:rsidRDefault="00A647C1" w:rsidP="00A647C1">
            <w:pPr>
              <w:spacing w:before="40" w:after="20"/>
              <w:jc w:val="center"/>
              <w:rPr>
                <w:rFonts w:cs="Arial"/>
                <w:sz w:val="18"/>
                <w:szCs w:val="18"/>
              </w:rPr>
            </w:pPr>
            <w:r w:rsidRPr="00A647C1">
              <w:rPr>
                <w:rFonts w:cs="Arial"/>
                <w:sz w:val="18"/>
                <w:szCs w:val="18"/>
              </w:rPr>
              <w:t>1.089</w:t>
            </w:r>
          </w:p>
        </w:tc>
      </w:tr>
      <w:tr w:rsidR="00A647C1" w:rsidRPr="00A647C1" w14:paraId="64626559" w14:textId="77777777" w:rsidTr="004A2E17">
        <w:tc>
          <w:tcPr>
            <w:tcW w:w="2268" w:type="dxa"/>
            <w:tcBorders>
              <w:top w:val="nil"/>
              <w:left w:val="nil"/>
              <w:bottom w:val="nil"/>
              <w:right w:val="single" w:sz="18" w:space="0" w:color="FFC000"/>
            </w:tcBorders>
            <w:shd w:val="clear" w:color="auto" w:fill="auto"/>
            <w:vAlign w:val="center"/>
          </w:tcPr>
          <w:p w14:paraId="6E0C43BD" w14:textId="77777777" w:rsidR="00A647C1" w:rsidRPr="00C935A5" w:rsidRDefault="00A647C1" w:rsidP="00A647C1">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shd w:val="clear" w:color="auto" w:fill="auto"/>
            <w:vAlign w:val="bottom"/>
          </w:tcPr>
          <w:p w14:paraId="678FAE82" w14:textId="37C6AE9E" w:rsidR="00A647C1" w:rsidRPr="00C935A5" w:rsidRDefault="00A647C1" w:rsidP="00A647C1">
            <w:pPr>
              <w:spacing w:before="40" w:after="20"/>
              <w:jc w:val="center"/>
              <w:rPr>
                <w:rFonts w:cs="Arial"/>
                <w:sz w:val="18"/>
                <w:szCs w:val="18"/>
              </w:rPr>
            </w:pPr>
            <w:r w:rsidRPr="00A647C1">
              <w:rPr>
                <w:rFonts w:cs="Arial"/>
                <w:sz w:val="18"/>
                <w:szCs w:val="18"/>
              </w:rPr>
              <w:t>0.842</w:t>
            </w:r>
          </w:p>
        </w:tc>
        <w:tc>
          <w:tcPr>
            <w:tcW w:w="1134" w:type="dxa"/>
            <w:tcBorders>
              <w:top w:val="nil"/>
              <w:left w:val="nil"/>
              <w:bottom w:val="nil"/>
              <w:right w:val="nil"/>
            </w:tcBorders>
            <w:vAlign w:val="bottom"/>
          </w:tcPr>
          <w:p w14:paraId="0E268D04" w14:textId="5C25A1F6" w:rsidR="00A647C1" w:rsidRPr="00C935A5" w:rsidRDefault="00A647C1" w:rsidP="00A647C1">
            <w:pPr>
              <w:spacing w:before="40" w:after="20"/>
              <w:jc w:val="center"/>
              <w:rPr>
                <w:rFonts w:cs="Arial"/>
                <w:sz w:val="18"/>
                <w:szCs w:val="18"/>
              </w:rPr>
            </w:pPr>
            <w:r w:rsidRPr="00A647C1">
              <w:rPr>
                <w:rFonts w:cs="Arial"/>
                <w:sz w:val="18"/>
                <w:szCs w:val="18"/>
              </w:rPr>
              <w:t>0.843</w:t>
            </w:r>
          </w:p>
        </w:tc>
        <w:tc>
          <w:tcPr>
            <w:tcW w:w="1134" w:type="dxa"/>
            <w:tcBorders>
              <w:top w:val="nil"/>
              <w:left w:val="nil"/>
              <w:bottom w:val="nil"/>
              <w:right w:val="nil"/>
            </w:tcBorders>
            <w:vAlign w:val="bottom"/>
          </w:tcPr>
          <w:p w14:paraId="3DFFE9D1" w14:textId="2AC34DE9" w:rsidR="00A647C1" w:rsidRPr="00C935A5" w:rsidRDefault="00A647C1" w:rsidP="00A647C1">
            <w:pPr>
              <w:spacing w:before="40" w:after="20"/>
              <w:jc w:val="center"/>
              <w:rPr>
                <w:rFonts w:cs="Arial"/>
                <w:sz w:val="18"/>
                <w:szCs w:val="18"/>
              </w:rPr>
            </w:pPr>
            <w:r w:rsidRPr="00A647C1">
              <w:rPr>
                <w:rFonts w:cs="Arial"/>
                <w:sz w:val="18"/>
                <w:szCs w:val="18"/>
              </w:rPr>
              <w:t>0.842</w:t>
            </w:r>
          </w:p>
        </w:tc>
        <w:tc>
          <w:tcPr>
            <w:tcW w:w="1134" w:type="dxa"/>
            <w:tcBorders>
              <w:top w:val="nil"/>
              <w:left w:val="nil"/>
              <w:bottom w:val="nil"/>
              <w:right w:val="nil"/>
            </w:tcBorders>
            <w:vAlign w:val="bottom"/>
          </w:tcPr>
          <w:p w14:paraId="77FC997B" w14:textId="21909A92" w:rsidR="00A647C1" w:rsidRPr="00C935A5" w:rsidRDefault="00A647C1" w:rsidP="00A647C1">
            <w:pPr>
              <w:spacing w:before="40" w:after="20"/>
              <w:jc w:val="center"/>
              <w:rPr>
                <w:rFonts w:cs="Arial"/>
                <w:sz w:val="18"/>
                <w:szCs w:val="18"/>
              </w:rPr>
            </w:pPr>
            <w:r w:rsidRPr="00A647C1">
              <w:rPr>
                <w:rFonts w:cs="Arial"/>
                <w:sz w:val="18"/>
                <w:szCs w:val="18"/>
              </w:rPr>
              <w:t>0.830</w:t>
            </w:r>
          </w:p>
        </w:tc>
        <w:tc>
          <w:tcPr>
            <w:tcW w:w="170" w:type="dxa"/>
            <w:tcBorders>
              <w:top w:val="nil"/>
              <w:left w:val="nil"/>
              <w:bottom w:val="nil"/>
              <w:right w:val="nil"/>
            </w:tcBorders>
            <w:vAlign w:val="bottom"/>
          </w:tcPr>
          <w:p w14:paraId="30990B61" w14:textId="6279E8C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A566047" w14:textId="502D6C94" w:rsidR="00A647C1" w:rsidRPr="00C935A5" w:rsidRDefault="00A647C1" w:rsidP="00A647C1">
            <w:pPr>
              <w:spacing w:before="40" w:after="20"/>
              <w:jc w:val="center"/>
              <w:rPr>
                <w:rFonts w:cs="Arial"/>
                <w:sz w:val="18"/>
                <w:szCs w:val="18"/>
              </w:rPr>
            </w:pPr>
            <w:r w:rsidRPr="00A647C1">
              <w:rPr>
                <w:rFonts w:cs="Arial"/>
                <w:sz w:val="18"/>
                <w:szCs w:val="18"/>
              </w:rPr>
              <w:t>1.239</w:t>
            </w:r>
          </w:p>
        </w:tc>
        <w:tc>
          <w:tcPr>
            <w:tcW w:w="1134" w:type="dxa"/>
            <w:tcBorders>
              <w:top w:val="nil"/>
              <w:left w:val="nil"/>
              <w:bottom w:val="nil"/>
              <w:right w:val="nil"/>
            </w:tcBorders>
            <w:shd w:val="clear" w:color="auto" w:fill="auto"/>
            <w:vAlign w:val="bottom"/>
          </w:tcPr>
          <w:p w14:paraId="5EB86E0A" w14:textId="79AB3DE8" w:rsidR="00A647C1" w:rsidRPr="00C935A5" w:rsidRDefault="00A647C1" w:rsidP="00A647C1">
            <w:pPr>
              <w:spacing w:before="40" w:after="20"/>
              <w:jc w:val="center"/>
              <w:rPr>
                <w:rFonts w:cs="Arial"/>
                <w:sz w:val="18"/>
                <w:szCs w:val="18"/>
              </w:rPr>
            </w:pPr>
            <w:r w:rsidRPr="00A647C1">
              <w:rPr>
                <w:rFonts w:cs="Arial"/>
                <w:sz w:val="18"/>
                <w:szCs w:val="18"/>
              </w:rPr>
              <w:t>1.232</w:t>
            </w:r>
          </w:p>
        </w:tc>
      </w:tr>
      <w:tr w:rsidR="00A647C1" w:rsidRPr="00A647C1" w14:paraId="14F3F47E" w14:textId="77777777" w:rsidTr="004A2E17">
        <w:tc>
          <w:tcPr>
            <w:tcW w:w="2268" w:type="dxa"/>
            <w:tcBorders>
              <w:top w:val="nil"/>
              <w:left w:val="nil"/>
              <w:bottom w:val="nil"/>
              <w:right w:val="single" w:sz="18" w:space="0" w:color="FFC000"/>
            </w:tcBorders>
            <w:shd w:val="clear" w:color="auto" w:fill="auto"/>
            <w:vAlign w:val="center"/>
          </w:tcPr>
          <w:p w14:paraId="2DD700DE" w14:textId="77777777" w:rsidR="00A647C1" w:rsidRPr="00C935A5" w:rsidRDefault="00A647C1" w:rsidP="00A647C1">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shd w:val="clear" w:color="auto" w:fill="auto"/>
            <w:vAlign w:val="bottom"/>
          </w:tcPr>
          <w:p w14:paraId="2C490FF4" w14:textId="43868BFC" w:rsidR="00A647C1" w:rsidRPr="00C935A5" w:rsidRDefault="00A647C1" w:rsidP="00A647C1">
            <w:pPr>
              <w:spacing w:before="40" w:after="20"/>
              <w:jc w:val="center"/>
              <w:rPr>
                <w:rFonts w:cs="Arial"/>
                <w:sz w:val="18"/>
                <w:szCs w:val="18"/>
              </w:rPr>
            </w:pPr>
            <w:r w:rsidRPr="00A647C1">
              <w:rPr>
                <w:rFonts w:cs="Arial"/>
                <w:sz w:val="18"/>
                <w:szCs w:val="18"/>
              </w:rPr>
              <w:t>1.294</w:t>
            </w:r>
          </w:p>
        </w:tc>
        <w:tc>
          <w:tcPr>
            <w:tcW w:w="1134" w:type="dxa"/>
            <w:tcBorders>
              <w:top w:val="nil"/>
              <w:left w:val="nil"/>
              <w:bottom w:val="nil"/>
              <w:right w:val="nil"/>
            </w:tcBorders>
            <w:vAlign w:val="bottom"/>
          </w:tcPr>
          <w:p w14:paraId="09F5CC2D" w14:textId="1BB51E30" w:rsidR="00A647C1" w:rsidRPr="00C935A5" w:rsidRDefault="00A647C1" w:rsidP="00A647C1">
            <w:pPr>
              <w:spacing w:before="40" w:after="20"/>
              <w:jc w:val="center"/>
              <w:rPr>
                <w:rFonts w:cs="Arial"/>
                <w:sz w:val="18"/>
                <w:szCs w:val="18"/>
              </w:rPr>
            </w:pPr>
            <w:r w:rsidRPr="00A647C1">
              <w:rPr>
                <w:rFonts w:cs="Arial"/>
                <w:sz w:val="18"/>
                <w:szCs w:val="18"/>
              </w:rPr>
              <w:t>1.296</w:t>
            </w:r>
          </w:p>
        </w:tc>
        <w:tc>
          <w:tcPr>
            <w:tcW w:w="1134" w:type="dxa"/>
            <w:tcBorders>
              <w:top w:val="nil"/>
              <w:left w:val="nil"/>
              <w:bottom w:val="nil"/>
              <w:right w:val="nil"/>
            </w:tcBorders>
            <w:vAlign w:val="bottom"/>
          </w:tcPr>
          <w:p w14:paraId="79E17F86" w14:textId="0E53D089" w:rsidR="00A647C1" w:rsidRPr="00C935A5" w:rsidRDefault="00A647C1" w:rsidP="00A647C1">
            <w:pPr>
              <w:spacing w:before="40" w:after="20"/>
              <w:jc w:val="center"/>
              <w:rPr>
                <w:rFonts w:cs="Arial"/>
                <w:sz w:val="18"/>
                <w:szCs w:val="18"/>
              </w:rPr>
            </w:pPr>
            <w:r w:rsidRPr="00A647C1">
              <w:rPr>
                <w:rFonts w:cs="Arial"/>
                <w:sz w:val="18"/>
                <w:szCs w:val="18"/>
              </w:rPr>
              <w:t>1.294</w:t>
            </w:r>
          </w:p>
        </w:tc>
        <w:tc>
          <w:tcPr>
            <w:tcW w:w="1134" w:type="dxa"/>
            <w:tcBorders>
              <w:top w:val="nil"/>
              <w:left w:val="nil"/>
              <w:bottom w:val="nil"/>
              <w:right w:val="nil"/>
            </w:tcBorders>
            <w:vAlign w:val="bottom"/>
          </w:tcPr>
          <w:p w14:paraId="35A6873B" w14:textId="4073DAFB" w:rsidR="00A647C1" w:rsidRPr="00C935A5" w:rsidRDefault="00A647C1" w:rsidP="00A647C1">
            <w:pPr>
              <w:spacing w:before="40" w:after="20"/>
              <w:jc w:val="center"/>
              <w:rPr>
                <w:rFonts w:cs="Arial"/>
                <w:sz w:val="18"/>
                <w:szCs w:val="18"/>
              </w:rPr>
            </w:pPr>
            <w:r w:rsidRPr="00A647C1">
              <w:rPr>
                <w:rFonts w:cs="Arial"/>
                <w:sz w:val="18"/>
                <w:szCs w:val="18"/>
              </w:rPr>
              <w:t>1.276</w:t>
            </w:r>
          </w:p>
        </w:tc>
        <w:tc>
          <w:tcPr>
            <w:tcW w:w="170" w:type="dxa"/>
            <w:tcBorders>
              <w:top w:val="nil"/>
              <w:left w:val="nil"/>
              <w:bottom w:val="nil"/>
              <w:right w:val="nil"/>
            </w:tcBorders>
            <w:vAlign w:val="bottom"/>
          </w:tcPr>
          <w:p w14:paraId="509EB4B4" w14:textId="79E52636"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3874829" w14:textId="3972ECCF"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27E846E1" w14:textId="08F3A109"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7448C954" w14:textId="77777777" w:rsidTr="004A2E17">
        <w:tc>
          <w:tcPr>
            <w:tcW w:w="2268" w:type="dxa"/>
            <w:tcBorders>
              <w:top w:val="nil"/>
              <w:left w:val="nil"/>
              <w:bottom w:val="nil"/>
              <w:right w:val="single" w:sz="18" w:space="0" w:color="FFC000"/>
            </w:tcBorders>
            <w:shd w:val="clear" w:color="auto" w:fill="auto"/>
            <w:vAlign w:val="center"/>
          </w:tcPr>
          <w:p w14:paraId="6DF73593" w14:textId="77777777" w:rsidR="00A647C1" w:rsidRPr="00C935A5" w:rsidRDefault="00A647C1" w:rsidP="00A647C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shd w:val="clear" w:color="auto" w:fill="auto"/>
            <w:vAlign w:val="bottom"/>
          </w:tcPr>
          <w:p w14:paraId="3FCF4442" w14:textId="37A4A667" w:rsidR="00A647C1" w:rsidRPr="00C935A5" w:rsidRDefault="00A647C1" w:rsidP="00A647C1">
            <w:pPr>
              <w:spacing w:before="40" w:after="20"/>
              <w:jc w:val="center"/>
              <w:rPr>
                <w:rFonts w:cs="Arial"/>
                <w:sz w:val="18"/>
                <w:szCs w:val="18"/>
              </w:rPr>
            </w:pPr>
            <w:r w:rsidRPr="00A647C1">
              <w:rPr>
                <w:rFonts w:cs="Arial"/>
                <w:sz w:val="18"/>
                <w:szCs w:val="18"/>
              </w:rPr>
              <w:t>0.975</w:t>
            </w:r>
          </w:p>
        </w:tc>
        <w:tc>
          <w:tcPr>
            <w:tcW w:w="1134" w:type="dxa"/>
            <w:tcBorders>
              <w:top w:val="nil"/>
              <w:left w:val="nil"/>
              <w:bottom w:val="nil"/>
              <w:right w:val="nil"/>
            </w:tcBorders>
            <w:vAlign w:val="bottom"/>
          </w:tcPr>
          <w:p w14:paraId="0D7A7B8F" w14:textId="42908161" w:rsidR="00A647C1" w:rsidRPr="00C935A5" w:rsidRDefault="00A647C1" w:rsidP="00A647C1">
            <w:pPr>
              <w:spacing w:before="40" w:after="20"/>
              <w:jc w:val="center"/>
              <w:rPr>
                <w:rFonts w:cs="Arial"/>
                <w:sz w:val="18"/>
                <w:szCs w:val="18"/>
              </w:rPr>
            </w:pPr>
            <w:r w:rsidRPr="00A647C1">
              <w:rPr>
                <w:rFonts w:cs="Arial"/>
                <w:sz w:val="18"/>
                <w:szCs w:val="18"/>
              </w:rPr>
              <w:t>0.977</w:t>
            </w:r>
          </w:p>
        </w:tc>
        <w:tc>
          <w:tcPr>
            <w:tcW w:w="1134" w:type="dxa"/>
            <w:tcBorders>
              <w:top w:val="nil"/>
              <w:left w:val="nil"/>
              <w:bottom w:val="nil"/>
              <w:right w:val="nil"/>
            </w:tcBorders>
            <w:vAlign w:val="bottom"/>
          </w:tcPr>
          <w:p w14:paraId="49CD2F5F" w14:textId="3CC03669" w:rsidR="00A647C1" w:rsidRPr="00C935A5" w:rsidRDefault="00A647C1" w:rsidP="00A647C1">
            <w:pPr>
              <w:spacing w:before="40" w:after="20"/>
              <w:jc w:val="center"/>
              <w:rPr>
                <w:rFonts w:cs="Arial"/>
                <w:sz w:val="18"/>
                <w:szCs w:val="18"/>
              </w:rPr>
            </w:pPr>
            <w:r w:rsidRPr="00A647C1">
              <w:rPr>
                <w:rFonts w:cs="Arial"/>
                <w:sz w:val="18"/>
                <w:szCs w:val="18"/>
              </w:rPr>
              <w:t>0.975</w:t>
            </w:r>
          </w:p>
        </w:tc>
        <w:tc>
          <w:tcPr>
            <w:tcW w:w="1134" w:type="dxa"/>
            <w:tcBorders>
              <w:top w:val="nil"/>
              <w:left w:val="nil"/>
              <w:bottom w:val="nil"/>
              <w:right w:val="nil"/>
            </w:tcBorders>
            <w:vAlign w:val="bottom"/>
          </w:tcPr>
          <w:p w14:paraId="2EE2DFC9" w14:textId="34F4419F" w:rsidR="00A647C1" w:rsidRPr="00C935A5" w:rsidRDefault="00A647C1" w:rsidP="00A647C1">
            <w:pPr>
              <w:spacing w:before="40" w:after="20"/>
              <w:jc w:val="center"/>
              <w:rPr>
                <w:rFonts w:cs="Arial"/>
                <w:sz w:val="18"/>
                <w:szCs w:val="18"/>
              </w:rPr>
            </w:pPr>
            <w:r w:rsidRPr="00A647C1">
              <w:rPr>
                <w:rFonts w:cs="Arial"/>
                <w:sz w:val="18"/>
                <w:szCs w:val="18"/>
              </w:rPr>
              <w:t>0.962</w:t>
            </w:r>
          </w:p>
        </w:tc>
        <w:tc>
          <w:tcPr>
            <w:tcW w:w="170" w:type="dxa"/>
            <w:tcBorders>
              <w:top w:val="nil"/>
              <w:left w:val="nil"/>
              <w:bottom w:val="nil"/>
              <w:right w:val="nil"/>
            </w:tcBorders>
            <w:vAlign w:val="bottom"/>
          </w:tcPr>
          <w:p w14:paraId="50AFFCC2" w14:textId="66F7DDBA"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A80770C" w14:textId="057595F6"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7D63AF4B" w14:textId="0B06C0FB"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5899AE63" w14:textId="77777777" w:rsidTr="004A2E17">
        <w:tc>
          <w:tcPr>
            <w:tcW w:w="2268" w:type="dxa"/>
            <w:tcBorders>
              <w:top w:val="nil"/>
              <w:left w:val="nil"/>
              <w:bottom w:val="nil"/>
              <w:right w:val="single" w:sz="18" w:space="0" w:color="FFC000"/>
            </w:tcBorders>
            <w:shd w:val="clear" w:color="auto" w:fill="auto"/>
            <w:vAlign w:val="center"/>
          </w:tcPr>
          <w:p w14:paraId="276089BD" w14:textId="77777777" w:rsidR="00A647C1" w:rsidRPr="00C935A5" w:rsidRDefault="00A647C1" w:rsidP="00A647C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shd w:val="clear" w:color="auto" w:fill="auto"/>
            <w:vAlign w:val="bottom"/>
          </w:tcPr>
          <w:p w14:paraId="3D90D2A1" w14:textId="198644AF" w:rsidR="00A647C1" w:rsidRPr="00C935A5" w:rsidRDefault="00A647C1" w:rsidP="00A647C1">
            <w:pPr>
              <w:spacing w:before="40" w:after="20"/>
              <w:jc w:val="center"/>
              <w:rPr>
                <w:rFonts w:cs="Arial"/>
                <w:sz w:val="18"/>
                <w:szCs w:val="18"/>
              </w:rPr>
            </w:pPr>
            <w:r w:rsidRPr="00A647C1">
              <w:rPr>
                <w:rFonts w:cs="Arial"/>
                <w:sz w:val="18"/>
                <w:szCs w:val="18"/>
              </w:rPr>
              <w:t>0.767</w:t>
            </w:r>
          </w:p>
        </w:tc>
        <w:tc>
          <w:tcPr>
            <w:tcW w:w="1134" w:type="dxa"/>
            <w:tcBorders>
              <w:top w:val="nil"/>
              <w:left w:val="nil"/>
              <w:bottom w:val="nil"/>
              <w:right w:val="nil"/>
            </w:tcBorders>
            <w:vAlign w:val="bottom"/>
          </w:tcPr>
          <w:p w14:paraId="77ED4273" w14:textId="4F05B1D5" w:rsidR="00A647C1" w:rsidRPr="00C935A5" w:rsidRDefault="00A647C1" w:rsidP="00A647C1">
            <w:pPr>
              <w:spacing w:before="40" w:after="20"/>
              <w:jc w:val="center"/>
              <w:rPr>
                <w:rFonts w:cs="Arial"/>
                <w:sz w:val="18"/>
                <w:szCs w:val="18"/>
              </w:rPr>
            </w:pPr>
            <w:r w:rsidRPr="00A647C1">
              <w:rPr>
                <w:rFonts w:cs="Arial"/>
                <w:sz w:val="18"/>
                <w:szCs w:val="18"/>
              </w:rPr>
              <w:t>0.769</w:t>
            </w:r>
          </w:p>
        </w:tc>
        <w:tc>
          <w:tcPr>
            <w:tcW w:w="1134" w:type="dxa"/>
            <w:tcBorders>
              <w:top w:val="nil"/>
              <w:left w:val="nil"/>
              <w:bottom w:val="nil"/>
              <w:right w:val="nil"/>
            </w:tcBorders>
            <w:vAlign w:val="bottom"/>
          </w:tcPr>
          <w:p w14:paraId="7A3E39A1" w14:textId="2884246D" w:rsidR="00A647C1" w:rsidRPr="00C935A5" w:rsidRDefault="00A647C1" w:rsidP="00A647C1">
            <w:pPr>
              <w:spacing w:before="40" w:after="20"/>
              <w:jc w:val="center"/>
              <w:rPr>
                <w:rFonts w:cs="Arial"/>
                <w:sz w:val="18"/>
                <w:szCs w:val="18"/>
              </w:rPr>
            </w:pPr>
            <w:r w:rsidRPr="00A647C1">
              <w:rPr>
                <w:rFonts w:cs="Arial"/>
                <w:sz w:val="18"/>
                <w:szCs w:val="18"/>
              </w:rPr>
              <w:t>0.768</w:t>
            </w:r>
          </w:p>
        </w:tc>
        <w:tc>
          <w:tcPr>
            <w:tcW w:w="1134" w:type="dxa"/>
            <w:tcBorders>
              <w:top w:val="nil"/>
              <w:left w:val="nil"/>
              <w:bottom w:val="nil"/>
              <w:right w:val="nil"/>
            </w:tcBorders>
            <w:vAlign w:val="bottom"/>
          </w:tcPr>
          <w:p w14:paraId="641B3F6B" w14:textId="70764096" w:rsidR="00A647C1" w:rsidRPr="00C935A5" w:rsidRDefault="00A647C1" w:rsidP="00A647C1">
            <w:pPr>
              <w:spacing w:before="40" w:after="20"/>
              <w:jc w:val="center"/>
              <w:rPr>
                <w:rFonts w:cs="Arial"/>
                <w:sz w:val="18"/>
                <w:szCs w:val="18"/>
              </w:rPr>
            </w:pPr>
            <w:r w:rsidRPr="00A647C1">
              <w:rPr>
                <w:rFonts w:cs="Arial"/>
                <w:sz w:val="18"/>
                <w:szCs w:val="18"/>
              </w:rPr>
              <w:t>0.757</w:t>
            </w:r>
          </w:p>
        </w:tc>
        <w:tc>
          <w:tcPr>
            <w:tcW w:w="170" w:type="dxa"/>
            <w:tcBorders>
              <w:top w:val="nil"/>
              <w:left w:val="nil"/>
              <w:bottom w:val="nil"/>
              <w:right w:val="nil"/>
            </w:tcBorders>
            <w:vAlign w:val="bottom"/>
          </w:tcPr>
          <w:p w14:paraId="045CDFA4" w14:textId="4E020901"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9FC3C0A" w14:textId="1D262305" w:rsidR="00A647C1" w:rsidRPr="00C935A5" w:rsidRDefault="00A647C1" w:rsidP="00A647C1">
            <w:pPr>
              <w:spacing w:before="40" w:after="20"/>
              <w:jc w:val="center"/>
              <w:rPr>
                <w:rFonts w:cs="Arial"/>
                <w:sz w:val="18"/>
                <w:szCs w:val="18"/>
              </w:rPr>
            </w:pPr>
            <w:r w:rsidRPr="00A647C1">
              <w:rPr>
                <w:rFonts w:cs="Arial"/>
                <w:sz w:val="18"/>
                <w:szCs w:val="18"/>
              </w:rPr>
              <w:t>1.048</w:t>
            </w:r>
          </w:p>
        </w:tc>
        <w:tc>
          <w:tcPr>
            <w:tcW w:w="1134" w:type="dxa"/>
            <w:tcBorders>
              <w:top w:val="nil"/>
              <w:left w:val="nil"/>
              <w:bottom w:val="nil"/>
              <w:right w:val="nil"/>
            </w:tcBorders>
            <w:shd w:val="clear" w:color="auto" w:fill="auto"/>
            <w:vAlign w:val="bottom"/>
          </w:tcPr>
          <w:p w14:paraId="5C9844F1" w14:textId="5B1A3561" w:rsidR="00A647C1" w:rsidRPr="00C935A5" w:rsidRDefault="00A647C1" w:rsidP="00A647C1">
            <w:pPr>
              <w:spacing w:before="40" w:after="20"/>
              <w:jc w:val="center"/>
              <w:rPr>
                <w:rFonts w:cs="Arial"/>
                <w:sz w:val="18"/>
                <w:szCs w:val="18"/>
              </w:rPr>
            </w:pPr>
            <w:r w:rsidRPr="00A647C1">
              <w:rPr>
                <w:rFonts w:cs="Arial"/>
                <w:sz w:val="18"/>
                <w:szCs w:val="18"/>
              </w:rPr>
              <w:t>1.043</w:t>
            </w:r>
          </w:p>
        </w:tc>
      </w:tr>
      <w:tr w:rsidR="00A647C1" w:rsidRPr="00A647C1" w14:paraId="4F96B619" w14:textId="77777777" w:rsidTr="004A2E17">
        <w:tc>
          <w:tcPr>
            <w:tcW w:w="2268" w:type="dxa"/>
            <w:tcBorders>
              <w:top w:val="nil"/>
              <w:left w:val="nil"/>
              <w:bottom w:val="nil"/>
              <w:right w:val="single" w:sz="18" w:space="0" w:color="FFC000"/>
            </w:tcBorders>
            <w:shd w:val="clear" w:color="auto" w:fill="auto"/>
            <w:vAlign w:val="center"/>
          </w:tcPr>
          <w:p w14:paraId="1AC3E7D4" w14:textId="77777777" w:rsidR="00A647C1" w:rsidRPr="00C935A5" w:rsidRDefault="00A647C1" w:rsidP="00A647C1">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shd w:val="clear" w:color="auto" w:fill="auto"/>
            <w:vAlign w:val="bottom"/>
          </w:tcPr>
          <w:p w14:paraId="68A17E04" w14:textId="0398B647" w:rsidR="00A647C1" w:rsidRPr="00C935A5" w:rsidRDefault="00A647C1" w:rsidP="00A647C1">
            <w:pPr>
              <w:spacing w:before="40" w:after="20"/>
              <w:jc w:val="center"/>
              <w:rPr>
                <w:rFonts w:cs="Arial"/>
                <w:sz w:val="18"/>
                <w:szCs w:val="18"/>
              </w:rPr>
            </w:pPr>
            <w:r w:rsidRPr="00A647C1">
              <w:rPr>
                <w:rFonts w:cs="Arial"/>
                <w:sz w:val="18"/>
                <w:szCs w:val="18"/>
              </w:rPr>
              <w:t>0.823</w:t>
            </w:r>
          </w:p>
        </w:tc>
        <w:tc>
          <w:tcPr>
            <w:tcW w:w="1134" w:type="dxa"/>
            <w:tcBorders>
              <w:top w:val="nil"/>
              <w:left w:val="nil"/>
              <w:bottom w:val="nil"/>
              <w:right w:val="nil"/>
            </w:tcBorders>
            <w:vAlign w:val="bottom"/>
          </w:tcPr>
          <w:p w14:paraId="166C3CAB" w14:textId="149577F8" w:rsidR="00A647C1" w:rsidRPr="00C935A5" w:rsidRDefault="00A647C1" w:rsidP="00A647C1">
            <w:pPr>
              <w:spacing w:before="40" w:after="20"/>
              <w:jc w:val="center"/>
              <w:rPr>
                <w:rFonts w:cs="Arial"/>
                <w:sz w:val="18"/>
                <w:szCs w:val="18"/>
              </w:rPr>
            </w:pPr>
            <w:r w:rsidRPr="00A647C1">
              <w:rPr>
                <w:rFonts w:cs="Arial"/>
                <w:sz w:val="18"/>
                <w:szCs w:val="18"/>
              </w:rPr>
              <w:t>0.824</w:t>
            </w:r>
          </w:p>
        </w:tc>
        <w:tc>
          <w:tcPr>
            <w:tcW w:w="1134" w:type="dxa"/>
            <w:tcBorders>
              <w:top w:val="nil"/>
              <w:left w:val="nil"/>
              <w:bottom w:val="nil"/>
              <w:right w:val="nil"/>
            </w:tcBorders>
            <w:vAlign w:val="bottom"/>
          </w:tcPr>
          <w:p w14:paraId="6A17B2B5" w14:textId="45282515" w:rsidR="00A647C1" w:rsidRPr="00C935A5" w:rsidRDefault="00A647C1" w:rsidP="00A647C1">
            <w:pPr>
              <w:spacing w:before="40" w:after="20"/>
              <w:jc w:val="center"/>
              <w:rPr>
                <w:rFonts w:cs="Arial"/>
                <w:sz w:val="18"/>
                <w:szCs w:val="18"/>
              </w:rPr>
            </w:pPr>
            <w:r w:rsidRPr="00A647C1">
              <w:rPr>
                <w:rFonts w:cs="Arial"/>
                <w:sz w:val="18"/>
                <w:szCs w:val="18"/>
              </w:rPr>
              <w:t>0.823</w:t>
            </w:r>
          </w:p>
        </w:tc>
        <w:tc>
          <w:tcPr>
            <w:tcW w:w="1134" w:type="dxa"/>
            <w:tcBorders>
              <w:top w:val="nil"/>
              <w:left w:val="nil"/>
              <w:bottom w:val="nil"/>
              <w:right w:val="nil"/>
            </w:tcBorders>
            <w:vAlign w:val="bottom"/>
          </w:tcPr>
          <w:p w14:paraId="51601E19" w14:textId="3023751D" w:rsidR="00A647C1" w:rsidRPr="00C935A5" w:rsidRDefault="00A647C1" w:rsidP="00A647C1">
            <w:pPr>
              <w:spacing w:before="40" w:after="20"/>
              <w:jc w:val="center"/>
              <w:rPr>
                <w:rFonts w:cs="Arial"/>
                <w:sz w:val="18"/>
                <w:szCs w:val="18"/>
              </w:rPr>
            </w:pPr>
            <w:r w:rsidRPr="00A647C1">
              <w:rPr>
                <w:rFonts w:cs="Arial"/>
                <w:sz w:val="18"/>
                <w:szCs w:val="18"/>
              </w:rPr>
              <w:t>0.812</w:t>
            </w:r>
          </w:p>
        </w:tc>
        <w:tc>
          <w:tcPr>
            <w:tcW w:w="170" w:type="dxa"/>
            <w:tcBorders>
              <w:top w:val="nil"/>
              <w:left w:val="nil"/>
              <w:bottom w:val="nil"/>
              <w:right w:val="nil"/>
            </w:tcBorders>
            <w:vAlign w:val="bottom"/>
          </w:tcPr>
          <w:p w14:paraId="6F6F84D6" w14:textId="3F203C70"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4480B31" w14:textId="177EBDC8"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7AE21D9B" w14:textId="74435893"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04096B5F" w14:textId="77777777" w:rsidTr="004A2E17">
        <w:tc>
          <w:tcPr>
            <w:tcW w:w="2268" w:type="dxa"/>
            <w:tcBorders>
              <w:top w:val="nil"/>
              <w:left w:val="nil"/>
              <w:bottom w:val="nil"/>
              <w:right w:val="single" w:sz="18" w:space="0" w:color="FFC000"/>
            </w:tcBorders>
            <w:shd w:val="clear" w:color="auto" w:fill="auto"/>
            <w:vAlign w:val="center"/>
          </w:tcPr>
          <w:p w14:paraId="63D4C169" w14:textId="77777777" w:rsidR="00A647C1" w:rsidRPr="00C935A5" w:rsidRDefault="00A647C1" w:rsidP="00A647C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shd w:val="clear" w:color="auto" w:fill="auto"/>
            <w:vAlign w:val="bottom"/>
          </w:tcPr>
          <w:p w14:paraId="740CBB4C" w14:textId="5B50B53F" w:rsidR="00A647C1" w:rsidRPr="00C935A5" w:rsidRDefault="00A647C1" w:rsidP="00A647C1">
            <w:pPr>
              <w:spacing w:before="40" w:after="20"/>
              <w:jc w:val="center"/>
              <w:rPr>
                <w:rFonts w:cs="Arial"/>
                <w:sz w:val="18"/>
                <w:szCs w:val="18"/>
              </w:rPr>
            </w:pPr>
            <w:r w:rsidRPr="00A647C1">
              <w:rPr>
                <w:rFonts w:cs="Arial"/>
                <w:sz w:val="18"/>
                <w:szCs w:val="18"/>
              </w:rPr>
              <w:t>0.952</w:t>
            </w:r>
          </w:p>
        </w:tc>
        <w:tc>
          <w:tcPr>
            <w:tcW w:w="1134" w:type="dxa"/>
            <w:tcBorders>
              <w:top w:val="nil"/>
              <w:left w:val="nil"/>
              <w:bottom w:val="nil"/>
              <w:right w:val="nil"/>
            </w:tcBorders>
            <w:vAlign w:val="bottom"/>
          </w:tcPr>
          <w:p w14:paraId="277A50DE" w14:textId="42461850" w:rsidR="00A647C1" w:rsidRPr="00C935A5" w:rsidRDefault="00A647C1" w:rsidP="00A647C1">
            <w:pPr>
              <w:spacing w:before="40" w:after="20"/>
              <w:jc w:val="center"/>
              <w:rPr>
                <w:rFonts w:cs="Arial"/>
                <w:sz w:val="18"/>
                <w:szCs w:val="18"/>
              </w:rPr>
            </w:pPr>
            <w:r w:rsidRPr="00A647C1">
              <w:rPr>
                <w:rFonts w:cs="Arial"/>
                <w:sz w:val="18"/>
                <w:szCs w:val="18"/>
              </w:rPr>
              <w:t>0.953</w:t>
            </w:r>
          </w:p>
        </w:tc>
        <w:tc>
          <w:tcPr>
            <w:tcW w:w="1134" w:type="dxa"/>
            <w:tcBorders>
              <w:top w:val="nil"/>
              <w:left w:val="nil"/>
              <w:bottom w:val="nil"/>
              <w:right w:val="nil"/>
            </w:tcBorders>
            <w:vAlign w:val="bottom"/>
          </w:tcPr>
          <w:p w14:paraId="02BD57B6" w14:textId="161F9A85" w:rsidR="00A647C1" w:rsidRPr="00C935A5" w:rsidRDefault="00A647C1" w:rsidP="00A647C1">
            <w:pPr>
              <w:spacing w:before="40" w:after="20"/>
              <w:jc w:val="center"/>
              <w:rPr>
                <w:rFonts w:cs="Arial"/>
                <w:sz w:val="18"/>
                <w:szCs w:val="18"/>
              </w:rPr>
            </w:pPr>
            <w:r w:rsidRPr="00A647C1">
              <w:rPr>
                <w:rFonts w:cs="Arial"/>
                <w:sz w:val="18"/>
                <w:szCs w:val="18"/>
              </w:rPr>
              <w:t>0.952</w:t>
            </w:r>
          </w:p>
        </w:tc>
        <w:tc>
          <w:tcPr>
            <w:tcW w:w="1134" w:type="dxa"/>
            <w:tcBorders>
              <w:top w:val="nil"/>
              <w:left w:val="nil"/>
              <w:bottom w:val="nil"/>
              <w:right w:val="nil"/>
            </w:tcBorders>
            <w:vAlign w:val="bottom"/>
          </w:tcPr>
          <w:p w14:paraId="1A7D0AAD" w14:textId="5577918B" w:rsidR="00A647C1" w:rsidRPr="00C935A5" w:rsidRDefault="00A647C1" w:rsidP="00A647C1">
            <w:pPr>
              <w:spacing w:before="40" w:after="20"/>
              <w:jc w:val="center"/>
              <w:rPr>
                <w:rFonts w:cs="Arial"/>
                <w:sz w:val="18"/>
                <w:szCs w:val="18"/>
              </w:rPr>
            </w:pPr>
            <w:r w:rsidRPr="00A647C1">
              <w:rPr>
                <w:rFonts w:cs="Arial"/>
                <w:sz w:val="18"/>
                <w:szCs w:val="18"/>
              </w:rPr>
              <w:t>0.939</w:t>
            </w:r>
          </w:p>
        </w:tc>
        <w:tc>
          <w:tcPr>
            <w:tcW w:w="170" w:type="dxa"/>
            <w:tcBorders>
              <w:top w:val="nil"/>
              <w:left w:val="nil"/>
              <w:bottom w:val="nil"/>
              <w:right w:val="nil"/>
            </w:tcBorders>
            <w:vAlign w:val="bottom"/>
          </w:tcPr>
          <w:p w14:paraId="4A0F40E6" w14:textId="52BB5CB1"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46399E48" w14:textId="56AA0513" w:rsidR="00A647C1" w:rsidRPr="00C935A5" w:rsidRDefault="00A647C1" w:rsidP="00A647C1">
            <w:pPr>
              <w:spacing w:before="40" w:after="20"/>
              <w:jc w:val="center"/>
              <w:rPr>
                <w:rFonts w:cs="Arial"/>
                <w:sz w:val="18"/>
                <w:szCs w:val="18"/>
              </w:rPr>
            </w:pPr>
            <w:r w:rsidRPr="00A647C1">
              <w:rPr>
                <w:rFonts w:cs="Arial"/>
                <w:sz w:val="18"/>
                <w:szCs w:val="18"/>
              </w:rPr>
              <w:t>0.938</w:t>
            </w:r>
          </w:p>
        </w:tc>
        <w:tc>
          <w:tcPr>
            <w:tcW w:w="1134" w:type="dxa"/>
            <w:tcBorders>
              <w:top w:val="nil"/>
              <w:left w:val="nil"/>
              <w:bottom w:val="nil"/>
              <w:right w:val="nil"/>
            </w:tcBorders>
            <w:shd w:val="clear" w:color="auto" w:fill="auto"/>
            <w:vAlign w:val="bottom"/>
          </w:tcPr>
          <w:p w14:paraId="2B7A0B1F" w14:textId="5391858A" w:rsidR="00A647C1" w:rsidRPr="00C935A5" w:rsidRDefault="00A647C1" w:rsidP="00A647C1">
            <w:pPr>
              <w:spacing w:before="40" w:after="20"/>
              <w:jc w:val="center"/>
              <w:rPr>
                <w:rFonts w:cs="Arial"/>
                <w:sz w:val="18"/>
                <w:szCs w:val="18"/>
              </w:rPr>
            </w:pPr>
            <w:r w:rsidRPr="00A647C1">
              <w:rPr>
                <w:rFonts w:cs="Arial"/>
                <w:sz w:val="18"/>
                <w:szCs w:val="18"/>
              </w:rPr>
              <w:t>0.932</w:t>
            </w:r>
          </w:p>
        </w:tc>
      </w:tr>
      <w:tr w:rsidR="00A647C1" w:rsidRPr="00A647C1" w14:paraId="7520DC39" w14:textId="77777777" w:rsidTr="004A2E17">
        <w:tc>
          <w:tcPr>
            <w:tcW w:w="2268" w:type="dxa"/>
            <w:tcBorders>
              <w:top w:val="nil"/>
              <w:left w:val="nil"/>
              <w:bottom w:val="nil"/>
              <w:right w:val="single" w:sz="18" w:space="0" w:color="FFC000"/>
            </w:tcBorders>
            <w:shd w:val="clear" w:color="auto" w:fill="auto"/>
            <w:vAlign w:val="center"/>
          </w:tcPr>
          <w:p w14:paraId="7868DD72" w14:textId="77777777" w:rsidR="00A647C1" w:rsidRPr="00C935A5" w:rsidRDefault="00A647C1" w:rsidP="00A647C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shd w:val="clear" w:color="auto" w:fill="auto"/>
            <w:vAlign w:val="bottom"/>
          </w:tcPr>
          <w:p w14:paraId="6A04589F" w14:textId="6717684C" w:rsidR="00A647C1" w:rsidRPr="00C935A5" w:rsidRDefault="00A647C1" w:rsidP="00A647C1">
            <w:pPr>
              <w:spacing w:before="40" w:after="20"/>
              <w:jc w:val="center"/>
              <w:rPr>
                <w:rFonts w:cs="Arial"/>
                <w:sz w:val="18"/>
                <w:szCs w:val="18"/>
              </w:rPr>
            </w:pPr>
            <w:r w:rsidRPr="00A647C1">
              <w:rPr>
                <w:rFonts w:cs="Arial"/>
                <w:sz w:val="18"/>
                <w:szCs w:val="18"/>
              </w:rPr>
              <w:t>0.920</w:t>
            </w:r>
          </w:p>
        </w:tc>
        <w:tc>
          <w:tcPr>
            <w:tcW w:w="1134" w:type="dxa"/>
            <w:tcBorders>
              <w:top w:val="nil"/>
              <w:left w:val="nil"/>
              <w:bottom w:val="nil"/>
              <w:right w:val="nil"/>
            </w:tcBorders>
            <w:vAlign w:val="bottom"/>
          </w:tcPr>
          <w:p w14:paraId="43C8AF7E" w14:textId="08090D8B" w:rsidR="00A647C1" w:rsidRPr="00C935A5" w:rsidRDefault="00A647C1" w:rsidP="00A647C1">
            <w:pPr>
              <w:spacing w:before="40" w:after="20"/>
              <w:jc w:val="center"/>
              <w:rPr>
                <w:rFonts w:cs="Arial"/>
                <w:sz w:val="18"/>
                <w:szCs w:val="18"/>
              </w:rPr>
            </w:pPr>
            <w:r w:rsidRPr="00A647C1">
              <w:rPr>
                <w:rFonts w:cs="Arial"/>
                <w:sz w:val="18"/>
                <w:szCs w:val="18"/>
              </w:rPr>
              <w:t>0.922</w:t>
            </w:r>
          </w:p>
        </w:tc>
        <w:tc>
          <w:tcPr>
            <w:tcW w:w="1134" w:type="dxa"/>
            <w:tcBorders>
              <w:top w:val="nil"/>
              <w:left w:val="nil"/>
              <w:bottom w:val="nil"/>
              <w:right w:val="nil"/>
            </w:tcBorders>
            <w:vAlign w:val="bottom"/>
          </w:tcPr>
          <w:p w14:paraId="3FF0C37D" w14:textId="5E59507B" w:rsidR="00A647C1" w:rsidRPr="00C935A5" w:rsidRDefault="00A647C1" w:rsidP="00A647C1">
            <w:pPr>
              <w:spacing w:before="40" w:after="20"/>
              <w:jc w:val="center"/>
              <w:rPr>
                <w:rFonts w:cs="Arial"/>
                <w:sz w:val="18"/>
                <w:szCs w:val="18"/>
              </w:rPr>
            </w:pPr>
            <w:r w:rsidRPr="00A647C1">
              <w:rPr>
                <w:rFonts w:cs="Arial"/>
                <w:sz w:val="18"/>
                <w:szCs w:val="18"/>
              </w:rPr>
              <w:t>0.921</w:t>
            </w:r>
          </w:p>
        </w:tc>
        <w:tc>
          <w:tcPr>
            <w:tcW w:w="1134" w:type="dxa"/>
            <w:tcBorders>
              <w:top w:val="nil"/>
              <w:left w:val="nil"/>
              <w:bottom w:val="nil"/>
              <w:right w:val="nil"/>
            </w:tcBorders>
            <w:vAlign w:val="bottom"/>
          </w:tcPr>
          <w:p w14:paraId="0501458D" w14:textId="2371675C" w:rsidR="00A647C1" w:rsidRPr="00C935A5" w:rsidRDefault="00A647C1" w:rsidP="00A647C1">
            <w:pPr>
              <w:spacing w:before="40" w:after="20"/>
              <w:jc w:val="center"/>
              <w:rPr>
                <w:rFonts w:cs="Arial"/>
                <w:sz w:val="18"/>
                <w:szCs w:val="18"/>
              </w:rPr>
            </w:pPr>
            <w:r w:rsidRPr="00A647C1">
              <w:rPr>
                <w:rFonts w:cs="Arial"/>
                <w:sz w:val="18"/>
                <w:szCs w:val="18"/>
              </w:rPr>
              <w:t>0.908</w:t>
            </w:r>
          </w:p>
        </w:tc>
        <w:tc>
          <w:tcPr>
            <w:tcW w:w="170" w:type="dxa"/>
            <w:tcBorders>
              <w:top w:val="nil"/>
              <w:left w:val="nil"/>
              <w:bottom w:val="nil"/>
              <w:right w:val="nil"/>
            </w:tcBorders>
            <w:vAlign w:val="bottom"/>
          </w:tcPr>
          <w:p w14:paraId="1CD5DE5C" w14:textId="78DFE17E"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3C0225F" w14:textId="10BCDE98" w:rsidR="00A647C1" w:rsidRPr="00C935A5" w:rsidRDefault="00A647C1" w:rsidP="00A647C1">
            <w:pPr>
              <w:spacing w:before="40" w:after="20"/>
              <w:jc w:val="center"/>
              <w:rPr>
                <w:rFonts w:cs="Arial"/>
                <w:sz w:val="18"/>
                <w:szCs w:val="18"/>
              </w:rPr>
            </w:pPr>
            <w:r w:rsidRPr="00A647C1">
              <w:rPr>
                <w:rFonts w:cs="Arial"/>
                <w:sz w:val="18"/>
                <w:szCs w:val="18"/>
              </w:rPr>
              <w:t>1.081</w:t>
            </w:r>
          </w:p>
        </w:tc>
        <w:tc>
          <w:tcPr>
            <w:tcW w:w="1134" w:type="dxa"/>
            <w:tcBorders>
              <w:top w:val="nil"/>
              <w:left w:val="nil"/>
              <w:bottom w:val="nil"/>
              <w:right w:val="nil"/>
            </w:tcBorders>
            <w:shd w:val="clear" w:color="auto" w:fill="auto"/>
            <w:vAlign w:val="bottom"/>
          </w:tcPr>
          <w:p w14:paraId="0CF38423" w14:textId="38B4306E" w:rsidR="00A647C1" w:rsidRPr="00C935A5" w:rsidRDefault="00A647C1" w:rsidP="00A647C1">
            <w:pPr>
              <w:spacing w:before="40" w:after="20"/>
              <w:jc w:val="center"/>
              <w:rPr>
                <w:rFonts w:cs="Arial"/>
                <w:sz w:val="18"/>
                <w:szCs w:val="18"/>
              </w:rPr>
            </w:pPr>
            <w:r w:rsidRPr="00A647C1">
              <w:rPr>
                <w:rFonts w:cs="Arial"/>
                <w:sz w:val="18"/>
                <w:szCs w:val="18"/>
              </w:rPr>
              <w:t>1.075</w:t>
            </w:r>
          </w:p>
        </w:tc>
      </w:tr>
      <w:tr w:rsidR="00A647C1" w:rsidRPr="00A647C1" w14:paraId="7F5C1210" w14:textId="77777777" w:rsidTr="004A2E17">
        <w:tc>
          <w:tcPr>
            <w:tcW w:w="2268" w:type="dxa"/>
            <w:tcBorders>
              <w:top w:val="nil"/>
              <w:left w:val="nil"/>
              <w:bottom w:val="nil"/>
              <w:right w:val="single" w:sz="18" w:space="0" w:color="FFC000"/>
            </w:tcBorders>
            <w:shd w:val="clear" w:color="auto" w:fill="auto"/>
            <w:vAlign w:val="center"/>
          </w:tcPr>
          <w:p w14:paraId="08AD68AD" w14:textId="77777777" w:rsidR="00A647C1" w:rsidRPr="00C935A5" w:rsidRDefault="00A647C1" w:rsidP="00A647C1">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shd w:val="clear" w:color="auto" w:fill="auto"/>
            <w:vAlign w:val="bottom"/>
          </w:tcPr>
          <w:p w14:paraId="7F9572F6" w14:textId="509704BF" w:rsidR="00A647C1" w:rsidRPr="00C935A5" w:rsidRDefault="00A647C1" w:rsidP="00A647C1">
            <w:pPr>
              <w:spacing w:before="40" w:after="20"/>
              <w:jc w:val="center"/>
              <w:rPr>
                <w:rFonts w:cs="Arial"/>
                <w:sz w:val="18"/>
                <w:szCs w:val="18"/>
              </w:rPr>
            </w:pPr>
            <w:r w:rsidRPr="00A647C1">
              <w:rPr>
                <w:rFonts w:cs="Arial"/>
                <w:sz w:val="18"/>
                <w:szCs w:val="18"/>
              </w:rPr>
              <w:t>0.720</w:t>
            </w:r>
          </w:p>
        </w:tc>
        <w:tc>
          <w:tcPr>
            <w:tcW w:w="1134" w:type="dxa"/>
            <w:tcBorders>
              <w:top w:val="nil"/>
              <w:left w:val="nil"/>
              <w:bottom w:val="nil"/>
              <w:right w:val="nil"/>
            </w:tcBorders>
            <w:vAlign w:val="bottom"/>
          </w:tcPr>
          <w:p w14:paraId="23683776" w14:textId="4C9DE270" w:rsidR="00A647C1" w:rsidRPr="00C935A5" w:rsidRDefault="00A647C1" w:rsidP="00A647C1">
            <w:pPr>
              <w:spacing w:before="40" w:after="20"/>
              <w:jc w:val="center"/>
              <w:rPr>
                <w:rFonts w:cs="Arial"/>
                <w:sz w:val="18"/>
                <w:szCs w:val="18"/>
              </w:rPr>
            </w:pPr>
            <w:r w:rsidRPr="00A647C1">
              <w:rPr>
                <w:rFonts w:cs="Arial"/>
                <w:sz w:val="18"/>
                <w:szCs w:val="18"/>
              </w:rPr>
              <w:t>0.722</w:t>
            </w:r>
          </w:p>
        </w:tc>
        <w:tc>
          <w:tcPr>
            <w:tcW w:w="1134" w:type="dxa"/>
            <w:tcBorders>
              <w:top w:val="nil"/>
              <w:left w:val="nil"/>
              <w:bottom w:val="nil"/>
              <w:right w:val="nil"/>
            </w:tcBorders>
            <w:vAlign w:val="bottom"/>
          </w:tcPr>
          <w:p w14:paraId="170F6087" w14:textId="6004AE5D" w:rsidR="00A647C1" w:rsidRPr="00C935A5" w:rsidRDefault="00A647C1" w:rsidP="00A647C1">
            <w:pPr>
              <w:spacing w:before="40" w:after="20"/>
              <w:jc w:val="center"/>
              <w:rPr>
                <w:rFonts w:cs="Arial"/>
                <w:sz w:val="18"/>
                <w:szCs w:val="18"/>
              </w:rPr>
            </w:pPr>
            <w:r w:rsidRPr="00A647C1">
              <w:rPr>
                <w:rFonts w:cs="Arial"/>
                <w:sz w:val="18"/>
                <w:szCs w:val="18"/>
              </w:rPr>
              <w:t>0.721</w:t>
            </w:r>
          </w:p>
        </w:tc>
        <w:tc>
          <w:tcPr>
            <w:tcW w:w="1134" w:type="dxa"/>
            <w:tcBorders>
              <w:top w:val="nil"/>
              <w:left w:val="nil"/>
              <w:bottom w:val="nil"/>
              <w:right w:val="nil"/>
            </w:tcBorders>
            <w:vAlign w:val="bottom"/>
          </w:tcPr>
          <w:p w14:paraId="70247983" w14:textId="2EA21129" w:rsidR="00A647C1" w:rsidRPr="00C935A5" w:rsidRDefault="00A647C1" w:rsidP="00A647C1">
            <w:pPr>
              <w:spacing w:before="40" w:after="20"/>
              <w:jc w:val="center"/>
              <w:rPr>
                <w:rFonts w:cs="Arial"/>
                <w:sz w:val="18"/>
                <w:szCs w:val="18"/>
              </w:rPr>
            </w:pPr>
            <w:r w:rsidRPr="00A647C1">
              <w:rPr>
                <w:rFonts w:cs="Arial"/>
                <w:sz w:val="18"/>
                <w:szCs w:val="18"/>
              </w:rPr>
              <w:t>0.711</w:t>
            </w:r>
          </w:p>
        </w:tc>
        <w:tc>
          <w:tcPr>
            <w:tcW w:w="170" w:type="dxa"/>
            <w:tcBorders>
              <w:top w:val="nil"/>
              <w:left w:val="nil"/>
              <w:bottom w:val="nil"/>
              <w:right w:val="nil"/>
            </w:tcBorders>
            <w:vAlign w:val="bottom"/>
          </w:tcPr>
          <w:p w14:paraId="42569A04" w14:textId="3FDA8DE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F5F5603" w14:textId="73B2C32D" w:rsidR="00A647C1" w:rsidRPr="00C935A5" w:rsidRDefault="00A647C1" w:rsidP="00A647C1">
            <w:pPr>
              <w:spacing w:before="40" w:after="20"/>
              <w:jc w:val="center"/>
              <w:rPr>
                <w:rFonts w:cs="Arial"/>
                <w:sz w:val="18"/>
                <w:szCs w:val="18"/>
              </w:rPr>
            </w:pPr>
            <w:r w:rsidRPr="00A647C1">
              <w:rPr>
                <w:rFonts w:cs="Arial"/>
                <w:sz w:val="18"/>
                <w:szCs w:val="18"/>
              </w:rPr>
              <w:t>1.317</w:t>
            </w:r>
          </w:p>
        </w:tc>
        <w:tc>
          <w:tcPr>
            <w:tcW w:w="1134" w:type="dxa"/>
            <w:tcBorders>
              <w:top w:val="nil"/>
              <w:left w:val="nil"/>
              <w:bottom w:val="nil"/>
              <w:right w:val="nil"/>
            </w:tcBorders>
            <w:shd w:val="clear" w:color="auto" w:fill="auto"/>
            <w:vAlign w:val="bottom"/>
          </w:tcPr>
          <w:p w14:paraId="57735A4D" w14:textId="2BF67FAC" w:rsidR="00A647C1" w:rsidRPr="00C935A5" w:rsidRDefault="00A647C1" w:rsidP="00A647C1">
            <w:pPr>
              <w:spacing w:before="40" w:after="20"/>
              <w:jc w:val="center"/>
              <w:rPr>
                <w:rFonts w:cs="Arial"/>
                <w:sz w:val="18"/>
                <w:szCs w:val="18"/>
              </w:rPr>
            </w:pPr>
            <w:r w:rsidRPr="00A647C1">
              <w:rPr>
                <w:rFonts w:cs="Arial"/>
                <w:sz w:val="18"/>
                <w:szCs w:val="18"/>
              </w:rPr>
              <w:t>1.310</w:t>
            </w:r>
          </w:p>
        </w:tc>
      </w:tr>
      <w:tr w:rsidR="00A647C1" w:rsidRPr="00A647C1" w14:paraId="3C871A7F" w14:textId="77777777" w:rsidTr="004A2E17">
        <w:tc>
          <w:tcPr>
            <w:tcW w:w="2268" w:type="dxa"/>
            <w:tcBorders>
              <w:top w:val="nil"/>
              <w:left w:val="nil"/>
              <w:bottom w:val="nil"/>
              <w:right w:val="single" w:sz="18" w:space="0" w:color="FFC000"/>
            </w:tcBorders>
            <w:shd w:val="clear" w:color="auto" w:fill="auto"/>
            <w:vAlign w:val="center"/>
          </w:tcPr>
          <w:p w14:paraId="0A2DE4B4" w14:textId="77777777" w:rsidR="00A647C1" w:rsidRPr="00C935A5" w:rsidRDefault="00A647C1" w:rsidP="00A647C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shd w:val="clear" w:color="auto" w:fill="auto"/>
            <w:vAlign w:val="bottom"/>
          </w:tcPr>
          <w:p w14:paraId="1DAB8EA8" w14:textId="1A79108A" w:rsidR="00A647C1" w:rsidRPr="00C935A5" w:rsidRDefault="00A647C1" w:rsidP="00A647C1">
            <w:pPr>
              <w:spacing w:before="40" w:after="20"/>
              <w:jc w:val="center"/>
              <w:rPr>
                <w:rFonts w:cs="Arial"/>
                <w:sz w:val="18"/>
                <w:szCs w:val="18"/>
              </w:rPr>
            </w:pPr>
            <w:r w:rsidRPr="00A647C1">
              <w:rPr>
                <w:rFonts w:cs="Arial"/>
                <w:sz w:val="18"/>
                <w:szCs w:val="18"/>
              </w:rPr>
              <w:t>0.842</w:t>
            </w:r>
          </w:p>
        </w:tc>
        <w:tc>
          <w:tcPr>
            <w:tcW w:w="1134" w:type="dxa"/>
            <w:tcBorders>
              <w:top w:val="nil"/>
              <w:left w:val="nil"/>
              <w:bottom w:val="nil"/>
              <w:right w:val="nil"/>
            </w:tcBorders>
            <w:vAlign w:val="bottom"/>
          </w:tcPr>
          <w:p w14:paraId="598C7E86" w14:textId="317C2BEA" w:rsidR="00A647C1" w:rsidRPr="00C935A5" w:rsidRDefault="00A647C1" w:rsidP="00A647C1">
            <w:pPr>
              <w:spacing w:before="40" w:after="20"/>
              <w:jc w:val="center"/>
              <w:rPr>
                <w:rFonts w:cs="Arial"/>
                <w:sz w:val="18"/>
                <w:szCs w:val="18"/>
              </w:rPr>
            </w:pPr>
            <w:r w:rsidRPr="00A647C1">
              <w:rPr>
                <w:rFonts w:cs="Arial"/>
                <w:sz w:val="18"/>
                <w:szCs w:val="18"/>
              </w:rPr>
              <w:t>0.844</w:t>
            </w:r>
          </w:p>
        </w:tc>
        <w:tc>
          <w:tcPr>
            <w:tcW w:w="1134" w:type="dxa"/>
            <w:tcBorders>
              <w:top w:val="nil"/>
              <w:left w:val="nil"/>
              <w:bottom w:val="nil"/>
              <w:right w:val="nil"/>
            </w:tcBorders>
            <w:vAlign w:val="bottom"/>
          </w:tcPr>
          <w:p w14:paraId="704BFFBE" w14:textId="03AD892D" w:rsidR="00A647C1" w:rsidRPr="00C935A5" w:rsidRDefault="00A647C1" w:rsidP="00A647C1">
            <w:pPr>
              <w:spacing w:before="40" w:after="20"/>
              <w:jc w:val="center"/>
              <w:rPr>
                <w:rFonts w:cs="Arial"/>
                <w:sz w:val="18"/>
                <w:szCs w:val="18"/>
              </w:rPr>
            </w:pPr>
            <w:r w:rsidRPr="00A647C1">
              <w:rPr>
                <w:rFonts w:cs="Arial"/>
                <w:sz w:val="18"/>
                <w:szCs w:val="18"/>
              </w:rPr>
              <w:t>0.842</w:t>
            </w:r>
          </w:p>
        </w:tc>
        <w:tc>
          <w:tcPr>
            <w:tcW w:w="1134" w:type="dxa"/>
            <w:tcBorders>
              <w:top w:val="nil"/>
              <w:left w:val="nil"/>
              <w:bottom w:val="nil"/>
              <w:right w:val="nil"/>
            </w:tcBorders>
            <w:vAlign w:val="bottom"/>
          </w:tcPr>
          <w:p w14:paraId="7DDEBD0F" w14:textId="33743CAB" w:rsidR="00A647C1" w:rsidRPr="00C935A5" w:rsidRDefault="00A647C1" w:rsidP="00A647C1">
            <w:pPr>
              <w:spacing w:before="40" w:after="20"/>
              <w:jc w:val="center"/>
              <w:rPr>
                <w:rFonts w:cs="Arial"/>
                <w:sz w:val="18"/>
                <w:szCs w:val="18"/>
              </w:rPr>
            </w:pPr>
            <w:r w:rsidRPr="00A647C1">
              <w:rPr>
                <w:rFonts w:cs="Arial"/>
                <w:sz w:val="18"/>
                <w:szCs w:val="18"/>
              </w:rPr>
              <w:t>0.831</w:t>
            </w:r>
          </w:p>
        </w:tc>
        <w:tc>
          <w:tcPr>
            <w:tcW w:w="170" w:type="dxa"/>
            <w:tcBorders>
              <w:top w:val="nil"/>
              <w:left w:val="nil"/>
              <w:bottom w:val="nil"/>
              <w:right w:val="nil"/>
            </w:tcBorders>
            <w:vAlign w:val="bottom"/>
          </w:tcPr>
          <w:p w14:paraId="6507D53E" w14:textId="3E824C0E"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88CA1D5" w14:textId="2A8CB9BC" w:rsidR="00A647C1" w:rsidRPr="00C935A5" w:rsidRDefault="00A647C1" w:rsidP="00A647C1">
            <w:pPr>
              <w:spacing w:before="40" w:after="20"/>
              <w:jc w:val="center"/>
              <w:rPr>
                <w:rFonts w:cs="Arial"/>
                <w:sz w:val="18"/>
                <w:szCs w:val="18"/>
              </w:rPr>
            </w:pPr>
            <w:r w:rsidRPr="00A647C1">
              <w:rPr>
                <w:rFonts w:cs="Arial"/>
                <w:sz w:val="18"/>
                <w:szCs w:val="18"/>
              </w:rPr>
              <w:t>1.214</w:t>
            </w:r>
          </w:p>
        </w:tc>
        <w:tc>
          <w:tcPr>
            <w:tcW w:w="1134" w:type="dxa"/>
            <w:tcBorders>
              <w:top w:val="nil"/>
              <w:left w:val="nil"/>
              <w:bottom w:val="nil"/>
              <w:right w:val="nil"/>
            </w:tcBorders>
            <w:shd w:val="clear" w:color="auto" w:fill="auto"/>
            <w:vAlign w:val="bottom"/>
          </w:tcPr>
          <w:p w14:paraId="46296150" w14:textId="73BE2960" w:rsidR="00A647C1" w:rsidRPr="00C935A5" w:rsidRDefault="00A647C1" w:rsidP="00A647C1">
            <w:pPr>
              <w:spacing w:before="40" w:after="20"/>
              <w:jc w:val="center"/>
              <w:rPr>
                <w:rFonts w:cs="Arial"/>
                <w:sz w:val="18"/>
                <w:szCs w:val="18"/>
              </w:rPr>
            </w:pPr>
            <w:r w:rsidRPr="00A647C1">
              <w:rPr>
                <w:rFonts w:cs="Arial"/>
                <w:sz w:val="18"/>
                <w:szCs w:val="18"/>
              </w:rPr>
              <w:t>1.208</w:t>
            </w:r>
          </w:p>
        </w:tc>
      </w:tr>
      <w:tr w:rsidR="00A647C1" w:rsidRPr="00A647C1" w14:paraId="3C072EE9" w14:textId="77777777" w:rsidTr="004A2E17">
        <w:tc>
          <w:tcPr>
            <w:tcW w:w="2268" w:type="dxa"/>
            <w:tcBorders>
              <w:top w:val="nil"/>
              <w:left w:val="nil"/>
              <w:bottom w:val="nil"/>
              <w:right w:val="single" w:sz="18" w:space="0" w:color="FFC000"/>
            </w:tcBorders>
            <w:shd w:val="clear" w:color="auto" w:fill="auto"/>
            <w:vAlign w:val="center"/>
          </w:tcPr>
          <w:p w14:paraId="26104B36" w14:textId="77777777" w:rsidR="00A647C1" w:rsidRPr="00C935A5" w:rsidRDefault="00A647C1" w:rsidP="00A647C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shd w:val="clear" w:color="auto" w:fill="auto"/>
            <w:vAlign w:val="bottom"/>
          </w:tcPr>
          <w:p w14:paraId="5A221E9F" w14:textId="0D48443D" w:rsidR="00A647C1" w:rsidRPr="00C935A5" w:rsidRDefault="00A647C1" w:rsidP="00A647C1">
            <w:pPr>
              <w:spacing w:before="40" w:after="20"/>
              <w:jc w:val="center"/>
              <w:rPr>
                <w:rFonts w:cs="Arial"/>
                <w:sz w:val="18"/>
                <w:szCs w:val="18"/>
              </w:rPr>
            </w:pPr>
            <w:r w:rsidRPr="00A647C1">
              <w:rPr>
                <w:rFonts w:cs="Arial"/>
                <w:sz w:val="18"/>
                <w:szCs w:val="18"/>
              </w:rPr>
              <w:t>0.799</w:t>
            </w:r>
          </w:p>
        </w:tc>
        <w:tc>
          <w:tcPr>
            <w:tcW w:w="1134" w:type="dxa"/>
            <w:tcBorders>
              <w:top w:val="nil"/>
              <w:left w:val="nil"/>
              <w:bottom w:val="nil"/>
              <w:right w:val="nil"/>
            </w:tcBorders>
            <w:vAlign w:val="bottom"/>
          </w:tcPr>
          <w:p w14:paraId="69FDA8F4" w14:textId="286EA304" w:rsidR="00A647C1" w:rsidRPr="00C935A5" w:rsidRDefault="00A647C1" w:rsidP="00A647C1">
            <w:pPr>
              <w:spacing w:before="40" w:after="20"/>
              <w:jc w:val="center"/>
              <w:rPr>
                <w:rFonts w:cs="Arial"/>
                <w:sz w:val="18"/>
                <w:szCs w:val="18"/>
              </w:rPr>
            </w:pPr>
            <w:r w:rsidRPr="00A647C1">
              <w:rPr>
                <w:rFonts w:cs="Arial"/>
                <w:sz w:val="18"/>
                <w:szCs w:val="18"/>
              </w:rPr>
              <w:t>0.801</w:t>
            </w:r>
          </w:p>
        </w:tc>
        <w:tc>
          <w:tcPr>
            <w:tcW w:w="1134" w:type="dxa"/>
            <w:tcBorders>
              <w:top w:val="nil"/>
              <w:left w:val="nil"/>
              <w:bottom w:val="nil"/>
              <w:right w:val="nil"/>
            </w:tcBorders>
            <w:vAlign w:val="bottom"/>
          </w:tcPr>
          <w:p w14:paraId="263C0F27" w14:textId="3770958A" w:rsidR="00A647C1" w:rsidRPr="00C935A5" w:rsidRDefault="00A647C1" w:rsidP="00A647C1">
            <w:pPr>
              <w:spacing w:before="40" w:after="20"/>
              <w:jc w:val="center"/>
              <w:rPr>
                <w:rFonts w:cs="Arial"/>
                <w:sz w:val="18"/>
                <w:szCs w:val="18"/>
              </w:rPr>
            </w:pPr>
            <w:r w:rsidRPr="00A647C1">
              <w:rPr>
                <w:rFonts w:cs="Arial"/>
                <w:sz w:val="18"/>
                <w:szCs w:val="18"/>
              </w:rPr>
              <w:t>0.799</w:t>
            </w:r>
          </w:p>
        </w:tc>
        <w:tc>
          <w:tcPr>
            <w:tcW w:w="1134" w:type="dxa"/>
            <w:tcBorders>
              <w:top w:val="nil"/>
              <w:left w:val="nil"/>
              <w:bottom w:val="nil"/>
              <w:right w:val="nil"/>
            </w:tcBorders>
            <w:vAlign w:val="bottom"/>
          </w:tcPr>
          <w:p w14:paraId="434787C2" w14:textId="752594BD" w:rsidR="00A647C1" w:rsidRPr="00C935A5" w:rsidRDefault="00A647C1" w:rsidP="00A647C1">
            <w:pPr>
              <w:spacing w:before="40" w:after="20"/>
              <w:jc w:val="center"/>
              <w:rPr>
                <w:rFonts w:cs="Arial"/>
                <w:sz w:val="18"/>
                <w:szCs w:val="18"/>
              </w:rPr>
            </w:pPr>
            <w:r w:rsidRPr="00A647C1">
              <w:rPr>
                <w:rFonts w:cs="Arial"/>
                <w:sz w:val="18"/>
                <w:szCs w:val="18"/>
              </w:rPr>
              <w:t>0.788</w:t>
            </w:r>
          </w:p>
        </w:tc>
        <w:tc>
          <w:tcPr>
            <w:tcW w:w="170" w:type="dxa"/>
            <w:tcBorders>
              <w:top w:val="nil"/>
              <w:left w:val="nil"/>
              <w:bottom w:val="nil"/>
              <w:right w:val="nil"/>
            </w:tcBorders>
            <w:vAlign w:val="bottom"/>
          </w:tcPr>
          <w:p w14:paraId="2A3005A1" w14:textId="27AC81F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F54B766" w14:textId="61463E09" w:rsidR="00A647C1" w:rsidRPr="00C935A5" w:rsidRDefault="00A647C1" w:rsidP="00A647C1">
            <w:pPr>
              <w:spacing w:before="40" w:after="20"/>
              <w:jc w:val="center"/>
              <w:rPr>
                <w:rFonts w:cs="Arial"/>
                <w:sz w:val="18"/>
                <w:szCs w:val="18"/>
              </w:rPr>
            </w:pPr>
            <w:r w:rsidRPr="00A647C1">
              <w:rPr>
                <w:rFonts w:cs="Arial"/>
                <w:sz w:val="18"/>
                <w:szCs w:val="18"/>
              </w:rPr>
              <w:t>0.956</w:t>
            </w:r>
          </w:p>
        </w:tc>
        <w:tc>
          <w:tcPr>
            <w:tcW w:w="1134" w:type="dxa"/>
            <w:tcBorders>
              <w:top w:val="nil"/>
              <w:left w:val="nil"/>
              <w:bottom w:val="nil"/>
              <w:right w:val="nil"/>
            </w:tcBorders>
            <w:shd w:val="clear" w:color="auto" w:fill="auto"/>
            <w:vAlign w:val="bottom"/>
          </w:tcPr>
          <w:p w14:paraId="400C8997" w14:textId="5EC6CA57" w:rsidR="00A647C1" w:rsidRPr="00C935A5" w:rsidRDefault="00A647C1" w:rsidP="00A647C1">
            <w:pPr>
              <w:spacing w:before="40" w:after="20"/>
              <w:jc w:val="center"/>
              <w:rPr>
                <w:rFonts w:cs="Arial"/>
                <w:sz w:val="18"/>
                <w:szCs w:val="18"/>
              </w:rPr>
            </w:pPr>
            <w:r w:rsidRPr="00A647C1">
              <w:rPr>
                <w:rFonts w:cs="Arial"/>
                <w:sz w:val="18"/>
                <w:szCs w:val="18"/>
              </w:rPr>
              <w:t>0.950</w:t>
            </w:r>
          </w:p>
        </w:tc>
      </w:tr>
      <w:tr w:rsidR="00A647C1" w:rsidRPr="00A647C1" w14:paraId="7657338F" w14:textId="77777777" w:rsidTr="004A2E17">
        <w:tc>
          <w:tcPr>
            <w:tcW w:w="2268" w:type="dxa"/>
            <w:tcBorders>
              <w:top w:val="nil"/>
              <w:left w:val="nil"/>
              <w:bottom w:val="nil"/>
              <w:right w:val="single" w:sz="18" w:space="0" w:color="FFC000"/>
            </w:tcBorders>
            <w:shd w:val="clear" w:color="auto" w:fill="auto"/>
            <w:vAlign w:val="center"/>
          </w:tcPr>
          <w:p w14:paraId="7A9F7E4D" w14:textId="77777777" w:rsidR="00A647C1" w:rsidRPr="00C935A5" w:rsidRDefault="00A647C1" w:rsidP="00A647C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shd w:val="clear" w:color="auto" w:fill="auto"/>
            <w:vAlign w:val="bottom"/>
          </w:tcPr>
          <w:p w14:paraId="53BD521F" w14:textId="3DC80D0C" w:rsidR="00A647C1" w:rsidRPr="00C935A5" w:rsidRDefault="00A647C1" w:rsidP="00A647C1">
            <w:pPr>
              <w:spacing w:before="40" w:after="20"/>
              <w:jc w:val="center"/>
              <w:rPr>
                <w:rFonts w:cs="Arial"/>
                <w:sz w:val="18"/>
                <w:szCs w:val="18"/>
              </w:rPr>
            </w:pPr>
            <w:r w:rsidRPr="00A647C1">
              <w:rPr>
                <w:rFonts w:cs="Arial"/>
                <w:sz w:val="18"/>
                <w:szCs w:val="18"/>
              </w:rPr>
              <w:t>0.985</w:t>
            </w:r>
          </w:p>
        </w:tc>
        <w:tc>
          <w:tcPr>
            <w:tcW w:w="1134" w:type="dxa"/>
            <w:tcBorders>
              <w:top w:val="nil"/>
              <w:left w:val="nil"/>
              <w:bottom w:val="nil"/>
              <w:right w:val="nil"/>
            </w:tcBorders>
            <w:vAlign w:val="bottom"/>
          </w:tcPr>
          <w:p w14:paraId="21045CBC" w14:textId="3EA95EE6" w:rsidR="00A647C1" w:rsidRPr="00C935A5" w:rsidRDefault="00A647C1" w:rsidP="00A647C1">
            <w:pPr>
              <w:spacing w:before="40" w:after="20"/>
              <w:jc w:val="center"/>
              <w:rPr>
                <w:rFonts w:cs="Arial"/>
                <w:sz w:val="18"/>
                <w:szCs w:val="18"/>
              </w:rPr>
            </w:pPr>
            <w:r w:rsidRPr="00A647C1">
              <w:rPr>
                <w:rFonts w:cs="Arial"/>
                <w:sz w:val="18"/>
                <w:szCs w:val="18"/>
              </w:rPr>
              <w:t>0.986</w:t>
            </w:r>
          </w:p>
        </w:tc>
        <w:tc>
          <w:tcPr>
            <w:tcW w:w="1134" w:type="dxa"/>
            <w:tcBorders>
              <w:top w:val="nil"/>
              <w:left w:val="nil"/>
              <w:bottom w:val="nil"/>
              <w:right w:val="nil"/>
            </w:tcBorders>
            <w:vAlign w:val="bottom"/>
          </w:tcPr>
          <w:p w14:paraId="3EE42FEF" w14:textId="02AA79B8" w:rsidR="00A647C1" w:rsidRPr="00C935A5" w:rsidRDefault="00A647C1" w:rsidP="00A647C1">
            <w:pPr>
              <w:spacing w:before="40" w:after="20"/>
              <w:jc w:val="center"/>
              <w:rPr>
                <w:rFonts w:cs="Arial"/>
                <w:sz w:val="18"/>
                <w:szCs w:val="18"/>
              </w:rPr>
            </w:pPr>
            <w:r w:rsidRPr="00A647C1">
              <w:rPr>
                <w:rFonts w:cs="Arial"/>
                <w:sz w:val="18"/>
                <w:szCs w:val="18"/>
              </w:rPr>
              <w:t>0.985</w:t>
            </w:r>
          </w:p>
        </w:tc>
        <w:tc>
          <w:tcPr>
            <w:tcW w:w="1134" w:type="dxa"/>
            <w:tcBorders>
              <w:top w:val="nil"/>
              <w:left w:val="nil"/>
              <w:bottom w:val="nil"/>
              <w:right w:val="nil"/>
            </w:tcBorders>
            <w:vAlign w:val="bottom"/>
          </w:tcPr>
          <w:p w14:paraId="3F665A3C" w14:textId="610C4B5A" w:rsidR="00A647C1" w:rsidRPr="00C935A5" w:rsidRDefault="00A647C1" w:rsidP="00A647C1">
            <w:pPr>
              <w:spacing w:before="40" w:after="20"/>
              <w:jc w:val="center"/>
              <w:rPr>
                <w:rFonts w:cs="Arial"/>
                <w:sz w:val="18"/>
                <w:szCs w:val="18"/>
              </w:rPr>
            </w:pPr>
            <w:r w:rsidRPr="00A647C1">
              <w:rPr>
                <w:rFonts w:cs="Arial"/>
                <w:sz w:val="18"/>
                <w:szCs w:val="18"/>
              </w:rPr>
              <w:t>0.971</w:t>
            </w:r>
          </w:p>
        </w:tc>
        <w:tc>
          <w:tcPr>
            <w:tcW w:w="170" w:type="dxa"/>
            <w:tcBorders>
              <w:top w:val="nil"/>
              <w:left w:val="nil"/>
              <w:bottom w:val="nil"/>
              <w:right w:val="nil"/>
            </w:tcBorders>
            <w:vAlign w:val="bottom"/>
          </w:tcPr>
          <w:p w14:paraId="54A083A4" w14:textId="2002A225"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CE70E3C" w14:textId="0B4D5B1A" w:rsidR="00A647C1" w:rsidRPr="00C935A5" w:rsidRDefault="00A647C1" w:rsidP="00A647C1">
            <w:pPr>
              <w:spacing w:before="40" w:after="20"/>
              <w:jc w:val="center"/>
              <w:rPr>
                <w:rFonts w:cs="Arial"/>
                <w:sz w:val="18"/>
                <w:szCs w:val="18"/>
              </w:rPr>
            </w:pPr>
            <w:r w:rsidRPr="00A647C1">
              <w:rPr>
                <w:rFonts w:cs="Arial"/>
                <w:sz w:val="18"/>
                <w:szCs w:val="18"/>
              </w:rPr>
              <w:t>1.389</w:t>
            </w:r>
          </w:p>
        </w:tc>
        <w:tc>
          <w:tcPr>
            <w:tcW w:w="1134" w:type="dxa"/>
            <w:tcBorders>
              <w:top w:val="nil"/>
              <w:left w:val="nil"/>
              <w:bottom w:val="nil"/>
              <w:right w:val="nil"/>
            </w:tcBorders>
            <w:shd w:val="clear" w:color="auto" w:fill="auto"/>
            <w:vAlign w:val="bottom"/>
          </w:tcPr>
          <w:p w14:paraId="3719DD9A" w14:textId="31ACB2B6" w:rsidR="00A647C1" w:rsidRPr="00C935A5" w:rsidRDefault="00A647C1" w:rsidP="00A647C1">
            <w:pPr>
              <w:spacing w:before="40" w:after="20"/>
              <w:jc w:val="center"/>
              <w:rPr>
                <w:rFonts w:cs="Arial"/>
                <w:sz w:val="18"/>
                <w:szCs w:val="18"/>
              </w:rPr>
            </w:pPr>
            <w:r w:rsidRPr="00A647C1">
              <w:rPr>
                <w:rFonts w:cs="Arial"/>
                <w:sz w:val="18"/>
                <w:szCs w:val="18"/>
              </w:rPr>
              <w:t>1.381</w:t>
            </w:r>
          </w:p>
        </w:tc>
      </w:tr>
      <w:tr w:rsidR="00A647C1" w:rsidRPr="00A647C1" w14:paraId="44BAA66C" w14:textId="77777777" w:rsidTr="004A2E17">
        <w:tc>
          <w:tcPr>
            <w:tcW w:w="2268" w:type="dxa"/>
            <w:tcBorders>
              <w:top w:val="nil"/>
              <w:left w:val="nil"/>
              <w:bottom w:val="nil"/>
              <w:right w:val="single" w:sz="18" w:space="0" w:color="FFC000"/>
            </w:tcBorders>
            <w:shd w:val="clear" w:color="auto" w:fill="auto"/>
            <w:vAlign w:val="center"/>
          </w:tcPr>
          <w:p w14:paraId="0A61F442" w14:textId="77777777" w:rsidR="00A647C1" w:rsidRPr="00C935A5" w:rsidRDefault="00A647C1" w:rsidP="00A647C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shd w:val="clear" w:color="auto" w:fill="auto"/>
            <w:vAlign w:val="bottom"/>
          </w:tcPr>
          <w:p w14:paraId="6AE42C77" w14:textId="2FB3AECA" w:rsidR="00A647C1" w:rsidRPr="00C935A5" w:rsidRDefault="00A647C1" w:rsidP="00A647C1">
            <w:pPr>
              <w:spacing w:before="40" w:after="20"/>
              <w:jc w:val="center"/>
              <w:rPr>
                <w:rFonts w:cs="Arial"/>
                <w:sz w:val="18"/>
                <w:szCs w:val="18"/>
              </w:rPr>
            </w:pPr>
            <w:r w:rsidRPr="00A647C1">
              <w:rPr>
                <w:rFonts w:cs="Arial"/>
                <w:sz w:val="18"/>
                <w:szCs w:val="18"/>
              </w:rPr>
              <w:t>1.220</w:t>
            </w:r>
          </w:p>
        </w:tc>
        <w:tc>
          <w:tcPr>
            <w:tcW w:w="1134" w:type="dxa"/>
            <w:tcBorders>
              <w:top w:val="nil"/>
              <w:left w:val="nil"/>
              <w:bottom w:val="nil"/>
              <w:right w:val="nil"/>
            </w:tcBorders>
            <w:vAlign w:val="bottom"/>
          </w:tcPr>
          <w:p w14:paraId="4E8ABCAD" w14:textId="1B4545DD" w:rsidR="00A647C1" w:rsidRPr="00C935A5" w:rsidRDefault="00A647C1" w:rsidP="00A647C1">
            <w:pPr>
              <w:spacing w:before="40" w:after="20"/>
              <w:jc w:val="center"/>
              <w:rPr>
                <w:rFonts w:cs="Arial"/>
                <w:sz w:val="18"/>
                <w:szCs w:val="18"/>
              </w:rPr>
            </w:pPr>
            <w:r w:rsidRPr="00A647C1">
              <w:rPr>
                <w:rFonts w:cs="Arial"/>
                <w:sz w:val="18"/>
                <w:szCs w:val="18"/>
              </w:rPr>
              <w:t>1.223</w:t>
            </w:r>
          </w:p>
        </w:tc>
        <w:tc>
          <w:tcPr>
            <w:tcW w:w="1134" w:type="dxa"/>
            <w:tcBorders>
              <w:top w:val="nil"/>
              <w:left w:val="nil"/>
              <w:bottom w:val="nil"/>
              <w:right w:val="nil"/>
            </w:tcBorders>
            <w:vAlign w:val="bottom"/>
          </w:tcPr>
          <w:p w14:paraId="1B932F76" w14:textId="4B95F7E4" w:rsidR="00A647C1" w:rsidRPr="00C935A5" w:rsidRDefault="00A647C1" w:rsidP="00A647C1">
            <w:pPr>
              <w:spacing w:before="40" w:after="20"/>
              <w:jc w:val="center"/>
              <w:rPr>
                <w:rFonts w:cs="Arial"/>
                <w:sz w:val="18"/>
                <w:szCs w:val="18"/>
              </w:rPr>
            </w:pPr>
            <w:r w:rsidRPr="00A647C1">
              <w:rPr>
                <w:rFonts w:cs="Arial"/>
                <w:sz w:val="18"/>
                <w:szCs w:val="18"/>
              </w:rPr>
              <w:t>1.221</w:t>
            </w:r>
          </w:p>
        </w:tc>
        <w:tc>
          <w:tcPr>
            <w:tcW w:w="1134" w:type="dxa"/>
            <w:tcBorders>
              <w:top w:val="nil"/>
              <w:left w:val="nil"/>
              <w:bottom w:val="nil"/>
              <w:right w:val="nil"/>
            </w:tcBorders>
            <w:vAlign w:val="bottom"/>
          </w:tcPr>
          <w:p w14:paraId="3B7524F8" w14:textId="5353C00A" w:rsidR="00A647C1" w:rsidRPr="00C935A5" w:rsidRDefault="00A647C1" w:rsidP="00A647C1">
            <w:pPr>
              <w:spacing w:before="40" w:after="20"/>
              <w:jc w:val="center"/>
              <w:rPr>
                <w:rFonts w:cs="Arial"/>
                <w:sz w:val="18"/>
                <w:szCs w:val="18"/>
              </w:rPr>
            </w:pPr>
            <w:r w:rsidRPr="00A647C1">
              <w:rPr>
                <w:rFonts w:cs="Arial"/>
                <w:sz w:val="18"/>
                <w:szCs w:val="18"/>
              </w:rPr>
              <w:t>1.204</w:t>
            </w:r>
          </w:p>
        </w:tc>
        <w:tc>
          <w:tcPr>
            <w:tcW w:w="170" w:type="dxa"/>
            <w:tcBorders>
              <w:top w:val="nil"/>
              <w:left w:val="nil"/>
              <w:bottom w:val="nil"/>
              <w:right w:val="nil"/>
            </w:tcBorders>
            <w:vAlign w:val="bottom"/>
          </w:tcPr>
          <w:p w14:paraId="18181C0E" w14:textId="20132EE0"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FF91661" w14:textId="4950C7C8"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41DC8A83" w14:textId="3B0D316D"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18529E8D" w14:textId="77777777" w:rsidTr="004A2E17">
        <w:tc>
          <w:tcPr>
            <w:tcW w:w="2268" w:type="dxa"/>
            <w:tcBorders>
              <w:top w:val="nil"/>
              <w:left w:val="nil"/>
              <w:bottom w:val="nil"/>
              <w:right w:val="single" w:sz="18" w:space="0" w:color="FFC000"/>
            </w:tcBorders>
            <w:shd w:val="clear" w:color="auto" w:fill="auto"/>
            <w:vAlign w:val="center"/>
          </w:tcPr>
          <w:p w14:paraId="478F471D" w14:textId="77777777" w:rsidR="00A647C1" w:rsidRPr="00C935A5" w:rsidRDefault="00A647C1" w:rsidP="00A647C1">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shd w:val="clear" w:color="auto" w:fill="auto"/>
            <w:vAlign w:val="bottom"/>
          </w:tcPr>
          <w:p w14:paraId="5EA8011E" w14:textId="4EFB3425" w:rsidR="00A647C1" w:rsidRPr="00C935A5" w:rsidRDefault="00A647C1" w:rsidP="00A647C1">
            <w:pPr>
              <w:spacing w:before="40" w:after="20"/>
              <w:jc w:val="center"/>
              <w:rPr>
                <w:rFonts w:cs="Arial"/>
                <w:sz w:val="18"/>
                <w:szCs w:val="18"/>
              </w:rPr>
            </w:pPr>
            <w:r w:rsidRPr="00A647C1">
              <w:rPr>
                <w:rFonts w:cs="Arial"/>
                <w:sz w:val="18"/>
                <w:szCs w:val="18"/>
              </w:rPr>
              <w:t>0.741</w:t>
            </w:r>
          </w:p>
        </w:tc>
        <w:tc>
          <w:tcPr>
            <w:tcW w:w="1134" w:type="dxa"/>
            <w:tcBorders>
              <w:top w:val="nil"/>
              <w:left w:val="nil"/>
              <w:bottom w:val="nil"/>
              <w:right w:val="nil"/>
            </w:tcBorders>
            <w:vAlign w:val="bottom"/>
          </w:tcPr>
          <w:p w14:paraId="6E3FD714" w14:textId="160C5A97" w:rsidR="00A647C1" w:rsidRPr="00C935A5" w:rsidRDefault="00A647C1" w:rsidP="00A647C1">
            <w:pPr>
              <w:spacing w:before="40" w:after="20"/>
              <w:jc w:val="center"/>
              <w:rPr>
                <w:rFonts w:cs="Arial"/>
                <w:sz w:val="18"/>
                <w:szCs w:val="18"/>
              </w:rPr>
            </w:pPr>
            <w:r w:rsidRPr="00A647C1">
              <w:rPr>
                <w:rFonts w:cs="Arial"/>
                <w:sz w:val="18"/>
                <w:szCs w:val="18"/>
              </w:rPr>
              <w:t>0.742</w:t>
            </w:r>
          </w:p>
        </w:tc>
        <w:tc>
          <w:tcPr>
            <w:tcW w:w="1134" w:type="dxa"/>
            <w:tcBorders>
              <w:top w:val="nil"/>
              <w:left w:val="nil"/>
              <w:bottom w:val="nil"/>
              <w:right w:val="nil"/>
            </w:tcBorders>
            <w:vAlign w:val="bottom"/>
          </w:tcPr>
          <w:p w14:paraId="5B79458A" w14:textId="72FC22F3" w:rsidR="00A647C1" w:rsidRPr="00C935A5" w:rsidRDefault="00A647C1" w:rsidP="00A647C1">
            <w:pPr>
              <w:spacing w:before="40" w:after="20"/>
              <w:jc w:val="center"/>
              <w:rPr>
                <w:rFonts w:cs="Arial"/>
                <w:sz w:val="18"/>
                <w:szCs w:val="18"/>
              </w:rPr>
            </w:pPr>
            <w:r w:rsidRPr="00A647C1">
              <w:rPr>
                <w:rFonts w:cs="Arial"/>
                <w:sz w:val="18"/>
                <w:szCs w:val="18"/>
              </w:rPr>
              <w:t>0.741</w:t>
            </w:r>
          </w:p>
        </w:tc>
        <w:tc>
          <w:tcPr>
            <w:tcW w:w="1134" w:type="dxa"/>
            <w:tcBorders>
              <w:top w:val="nil"/>
              <w:left w:val="nil"/>
              <w:bottom w:val="nil"/>
              <w:right w:val="nil"/>
            </w:tcBorders>
            <w:vAlign w:val="bottom"/>
          </w:tcPr>
          <w:p w14:paraId="222B0BC9" w14:textId="4DD5CB26" w:rsidR="00A647C1" w:rsidRPr="00C935A5" w:rsidRDefault="00A647C1" w:rsidP="00A647C1">
            <w:pPr>
              <w:spacing w:before="40" w:after="20"/>
              <w:jc w:val="center"/>
              <w:rPr>
                <w:rFonts w:cs="Arial"/>
                <w:sz w:val="18"/>
                <w:szCs w:val="18"/>
              </w:rPr>
            </w:pPr>
            <w:r w:rsidRPr="00A647C1">
              <w:rPr>
                <w:rFonts w:cs="Arial"/>
                <w:sz w:val="18"/>
                <w:szCs w:val="18"/>
              </w:rPr>
              <w:t>0.731</w:t>
            </w:r>
          </w:p>
        </w:tc>
        <w:tc>
          <w:tcPr>
            <w:tcW w:w="170" w:type="dxa"/>
            <w:tcBorders>
              <w:top w:val="nil"/>
              <w:left w:val="nil"/>
              <w:bottom w:val="nil"/>
              <w:right w:val="nil"/>
            </w:tcBorders>
            <w:vAlign w:val="bottom"/>
          </w:tcPr>
          <w:p w14:paraId="686FD8B0" w14:textId="1AF9FB2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5D8BA65" w14:textId="042E0069" w:rsidR="00A647C1" w:rsidRPr="00C935A5" w:rsidRDefault="00A647C1" w:rsidP="00A647C1">
            <w:pPr>
              <w:spacing w:before="40" w:after="20"/>
              <w:jc w:val="center"/>
              <w:rPr>
                <w:rFonts w:cs="Arial"/>
                <w:sz w:val="18"/>
                <w:szCs w:val="18"/>
              </w:rPr>
            </w:pPr>
            <w:r w:rsidRPr="00A647C1">
              <w:rPr>
                <w:rFonts w:cs="Arial"/>
                <w:sz w:val="18"/>
                <w:szCs w:val="18"/>
              </w:rPr>
              <w:t>1.216</w:t>
            </w:r>
          </w:p>
        </w:tc>
        <w:tc>
          <w:tcPr>
            <w:tcW w:w="1134" w:type="dxa"/>
            <w:tcBorders>
              <w:top w:val="nil"/>
              <w:left w:val="nil"/>
              <w:bottom w:val="nil"/>
              <w:right w:val="nil"/>
            </w:tcBorders>
            <w:shd w:val="clear" w:color="auto" w:fill="auto"/>
            <w:vAlign w:val="bottom"/>
          </w:tcPr>
          <w:p w14:paraId="06738219" w14:textId="73D27F81" w:rsidR="00A647C1" w:rsidRPr="00C935A5" w:rsidRDefault="00A647C1" w:rsidP="00A647C1">
            <w:pPr>
              <w:spacing w:before="40" w:after="20"/>
              <w:jc w:val="center"/>
              <w:rPr>
                <w:rFonts w:cs="Arial"/>
                <w:sz w:val="18"/>
                <w:szCs w:val="18"/>
              </w:rPr>
            </w:pPr>
            <w:r w:rsidRPr="00A647C1">
              <w:rPr>
                <w:rFonts w:cs="Arial"/>
                <w:sz w:val="18"/>
                <w:szCs w:val="18"/>
              </w:rPr>
              <w:t>1.209</w:t>
            </w:r>
          </w:p>
        </w:tc>
      </w:tr>
      <w:tr w:rsidR="00A647C1" w:rsidRPr="00A647C1" w14:paraId="086A3DBD" w14:textId="77777777" w:rsidTr="004A2E17">
        <w:tc>
          <w:tcPr>
            <w:tcW w:w="2268" w:type="dxa"/>
            <w:tcBorders>
              <w:top w:val="nil"/>
              <w:left w:val="nil"/>
              <w:bottom w:val="nil"/>
              <w:right w:val="single" w:sz="18" w:space="0" w:color="FFC000"/>
            </w:tcBorders>
            <w:shd w:val="clear" w:color="auto" w:fill="auto"/>
            <w:vAlign w:val="center"/>
          </w:tcPr>
          <w:p w14:paraId="349933CE" w14:textId="77777777" w:rsidR="00A647C1" w:rsidRPr="00C935A5" w:rsidRDefault="00A647C1" w:rsidP="00A647C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shd w:val="clear" w:color="auto" w:fill="auto"/>
            <w:vAlign w:val="bottom"/>
          </w:tcPr>
          <w:p w14:paraId="74654298" w14:textId="1DDF48D9" w:rsidR="00A647C1" w:rsidRPr="00C935A5" w:rsidRDefault="00A647C1" w:rsidP="00A647C1">
            <w:pPr>
              <w:spacing w:before="40" w:after="20"/>
              <w:jc w:val="center"/>
              <w:rPr>
                <w:rFonts w:cs="Arial"/>
                <w:sz w:val="18"/>
                <w:szCs w:val="18"/>
              </w:rPr>
            </w:pPr>
            <w:r w:rsidRPr="00A647C1">
              <w:rPr>
                <w:rFonts w:cs="Arial"/>
                <w:sz w:val="18"/>
                <w:szCs w:val="18"/>
              </w:rPr>
              <w:t>1.231</w:t>
            </w:r>
          </w:p>
        </w:tc>
        <w:tc>
          <w:tcPr>
            <w:tcW w:w="1134" w:type="dxa"/>
            <w:tcBorders>
              <w:top w:val="nil"/>
              <w:left w:val="nil"/>
              <w:bottom w:val="nil"/>
              <w:right w:val="nil"/>
            </w:tcBorders>
            <w:vAlign w:val="bottom"/>
          </w:tcPr>
          <w:p w14:paraId="6BB8BC79" w14:textId="19FA70B8" w:rsidR="00A647C1" w:rsidRPr="00C935A5" w:rsidRDefault="00A647C1" w:rsidP="00A647C1">
            <w:pPr>
              <w:spacing w:before="40" w:after="20"/>
              <w:jc w:val="center"/>
              <w:rPr>
                <w:rFonts w:cs="Arial"/>
                <w:sz w:val="18"/>
                <w:szCs w:val="18"/>
              </w:rPr>
            </w:pPr>
            <w:r w:rsidRPr="00A647C1">
              <w:rPr>
                <w:rFonts w:cs="Arial"/>
                <w:sz w:val="18"/>
                <w:szCs w:val="18"/>
              </w:rPr>
              <w:t>1.234</w:t>
            </w:r>
          </w:p>
        </w:tc>
        <w:tc>
          <w:tcPr>
            <w:tcW w:w="1134" w:type="dxa"/>
            <w:tcBorders>
              <w:top w:val="nil"/>
              <w:left w:val="nil"/>
              <w:bottom w:val="nil"/>
              <w:right w:val="nil"/>
            </w:tcBorders>
            <w:vAlign w:val="bottom"/>
          </w:tcPr>
          <w:p w14:paraId="4A49A3D0" w14:textId="37C30C0D" w:rsidR="00A647C1" w:rsidRPr="00C935A5" w:rsidRDefault="00A647C1" w:rsidP="00A647C1">
            <w:pPr>
              <w:spacing w:before="40" w:after="20"/>
              <w:jc w:val="center"/>
              <w:rPr>
                <w:rFonts w:cs="Arial"/>
                <w:sz w:val="18"/>
                <w:szCs w:val="18"/>
              </w:rPr>
            </w:pPr>
            <w:r w:rsidRPr="00A647C1">
              <w:rPr>
                <w:rFonts w:cs="Arial"/>
                <w:sz w:val="18"/>
                <w:szCs w:val="18"/>
              </w:rPr>
              <w:t>1.232</w:t>
            </w:r>
          </w:p>
        </w:tc>
        <w:tc>
          <w:tcPr>
            <w:tcW w:w="1134" w:type="dxa"/>
            <w:tcBorders>
              <w:top w:val="nil"/>
              <w:left w:val="nil"/>
              <w:bottom w:val="nil"/>
              <w:right w:val="nil"/>
            </w:tcBorders>
            <w:vAlign w:val="bottom"/>
          </w:tcPr>
          <w:p w14:paraId="29236685" w14:textId="50B213F5" w:rsidR="00A647C1" w:rsidRPr="00C935A5" w:rsidRDefault="00A647C1" w:rsidP="00A647C1">
            <w:pPr>
              <w:spacing w:before="40" w:after="20"/>
              <w:jc w:val="center"/>
              <w:rPr>
                <w:rFonts w:cs="Arial"/>
                <w:sz w:val="18"/>
                <w:szCs w:val="18"/>
              </w:rPr>
            </w:pPr>
            <w:r w:rsidRPr="00A647C1">
              <w:rPr>
                <w:rFonts w:cs="Arial"/>
                <w:sz w:val="18"/>
                <w:szCs w:val="18"/>
              </w:rPr>
              <w:t>1.215</w:t>
            </w:r>
          </w:p>
        </w:tc>
        <w:tc>
          <w:tcPr>
            <w:tcW w:w="170" w:type="dxa"/>
            <w:tcBorders>
              <w:top w:val="nil"/>
              <w:left w:val="nil"/>
              <w:bottom w:val="nil"/>
              <w:right w:val="nil"/>
            </w:tcBorders>
            <w:vAlign w:val="bottom"/>
          </w:tcPr>
          <w:p w14:paraId="4E20B9D5" w14:textId="0324CE5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885FF16" w14:textId="6D725D04" w:rsidR="00A647C1" w:rsidRPr="00C935A5" w:rsidRDefault="00A647C1" w:rsidP="00A647C1">
            <w:pPr>
              <w:spacing w:before="40" w:after="20"/>
              <w:jc w:val="center"/>
              <w:rPr>
                <w:rFonts w:cs="Arial"/>
                <w:sz w:val="18"/>
                <w:szCs w:val="18"/>
              </w:rPr>
            </w:pPr>
            <w:r w:rsidRPr="00A647C1">
              <w:rPr>
                <w:rFonts w:cs="Arial"/>
                <w:sz w:val="18"/>
                <w:szCs w:val="18"/>
              </w:rPr>
              <w:t>0.998</w:t>
            </w:r>
          </w:p>
        </w:tc>
        <w:tc>
          <w:tcPr>
            <w:tcW w:w="1134" w:type="dxa"/>
            <w:tcBorders>
              <w:top w:val="nil"/>
              <w:left w:val="nil"/>
              <w:bottom w:val="nil"/>
              <w:right w:val="nil"/>
            </w:tcBorders>
            <w:shd w:val="clear" w:color="auto" w:fill="auto"/>
            <w:vAlign w:val="bottom"/>
          </w:tcPr>
          <w:p w14:paraId="2797DF9C" w14:textId="576744AF" w:rsidR="00A647C1" w:rsidRPr="00C935A5" w:rsidRDefault="00A647C1" w:rsidP="00A647C1">
            <w:pPr>
              <w:spacing w:before="40" w:after="20"/>
              <w:jc w:val="center"/>
              <w:rPr>
                <w:rFonts w:cs="Arial"/>
                <w:sz w:val="18"/>
                <w:szCs w:val="18"/>
              </w:rPr>
            </w:pPr>
            <w:r w:rsidRPr="00A647C1">
              <w:rPr>
                <w:rFonts w:cs="Arial"/>
                <w:sz w:val="18"/>
                <w:szCs w:val="18"/>
              </w:rPr>
              <w:t>0.992</w:t>
            </w:r>
          </w:p>
        </w:tc>
      </w:tr>
      <w:tr w:rsidR="00A647C1" w:rsidRPr="00A647C1" w14:paraId="6563AD34" w14:textId="77777777" w:rsidTr="004A2E17">
        <w:tc>
          <w:tcPr>
            <w:tcW w:w="2268" w:type="dxa"/>
            <w:tcBorders>
              <w:top w:val="nil"/>
              <w:left w:val="nil"/>
              <w:bottom w:val="nil"/>
              <w:right w:val="single" w:sz="18" w:space="0" w:color="FFC000"/>
            </w:tcBorders>
            <w:shd w:val="clear" w:color="auto" w:fill="auto"/>
            <w:vAlign w:val="center"/>
          </w:tcPr>
          <w:p w14:paraId="6ECF3BDF" w14:textId="77777777" w:rsidR="00A647C1" w:rsidRPr="00C935A5" w:rsidRDefault="00A647C1" w:rsidP="00A647C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shd w:val="clear" w:color="auto" w:fill="auto"/>
            <w:vAlign w:val="bottom"/>
          </w:tcPr>
          <w:p w14:paraId="1F38CD67" w14:textId="5AB4718C" w:rsidR="00A647C1" w:rsidRPr="00C935A5" w:rsidRDefault="00A647C1" w:rsidP="00A647C1">
            <w:pPr>
              <w:spacing w:before="40" w:after="20"/>
              <w:jc w:val="center"/>
              <w:rPr>
                <w:rFonts w:cs="Arial"/>
                <w:sz w:val="18"/>
                <w:szCs w:val="18"/>
              </w:rPr>
            </w:pPr>
            <w:r w:rsidRPr="00A647C1">
              <w:rPr>
                <w:rFonts w:cs="Arial"/>
                <w:sz w:val="18"/>
                <w:szCs w:val="18"/>
              </w:rPr>
              <w:t>0.870</w:t>
            </w:r>
          </w:p>
        </w:tc>
        <w:tc>
          <w:tcPr>
            <w:tcW w:w="1134" w:type="dxa"/>
            <w:tcBorders>
              <w:top w:val="nil"/>
              <w:left w:val="nil"/>
              <w:bottom w:val="nil"/>
              <w:right w:val="nil"/>
            </w:tcBorders>
            <w:vAlign w:val="bottom"/>
          </w:tcPr>
          <w:p w14:paraId="612CB7C4" w14:textId="5774F601" w:rsidR="00A647C1" w:rsidRPr="00C935A5" w:rsidRDefault="00A647C1" w:rsidP="00A647C1">
            <w:pPr>
              <w:spacing w:before="40" w:after="20"/>
              <w:jc w:val="center"/>
              <w:rPr>
                <w:rFonts w:cs="Arial"/>
                <w:sz w:val="18"/>
                <w:szCs w:val="18"/>
              </w:rPr>
            </w:pPr>
            <w:r w:rsidRPr="00A647C1">
              <w:rPr>
                <w:rFonts w:cs="Arial"/>
                <w:sz w:val="18"/>
                <w:szCs w:val="18"/>
              </w:rPr>
              <w:t>0.871</w:t>
            </w:r>
          </w:p>
        </w:tc>
        <w:tc>
          <w:tcPr>
            <w:tcW w:w="1134" w:type="dxa"/>
            <w:tcBorders>
              <w:top w:val="nil"/>
              <w:left w:val="nil"/>
              <w:bottom w:val="nil"/>
              <w:right w:val="nil"/>
            </w:tcBorders>
            <w:vAlign w:val="bottom"/>
          </w:tcPr>
          <w:p w14:paraId="504255A0" w14:textId="3D0E5EA7" w:rsidR="00A647C1" w:rsidRPr="00C935A5" w:rsidRDefault="00A647C1" w:rsidP="00A647C1">
            <w:pPr>
              <w:spacing w:before="40" w:after="20"/>
              <w:jc w:val="center"/>
              <w:rPr>
                <w:rFonts w:cs="Arial"/>
                <w:sz w:val="18"/>
                <w:szCs w:val="18"/>
              </w:rPr>
            </w:pPr>
            <w:r w:rsidRPr="00A647C1">
              <w:rPr>
                <w:rFonts w:cs="Arial"/>
                <w:sz w:val="18"/>
                <w:szCs w:val="18"/>
              </w:rPr>
              <w:t>0.870</w:t>
            </w:r>
          </w:p>
        </w:tc>
        <w:tc>
          <w:tcPr>
            <w:tcW w:w="1134" w:type="dxa"/>
            <w:tcBorders>
              <w:top w:val="nil"/>
              <w:left w:val="nil"/>
              <w:bottom w:val="nil"/>
              <w:right w:val="nil"/>
            </w:tcBorders>
            <w:vAlign w:val="bottom"/>
          </w:tcPr>
          <w:p w14:paraId="0B92C1C2" w14:textId="6B5201C9" w:rsidR="00A647C1" w:rsidRPr="00C935A5" w:rsidRDefault="00A647C1" w:rsidP="00A647C1">
            <w:pPr>
              <w:spacing w:before="40" w:after="20"/>
              <w:jc w:val="center"/>
              <w:rPr>
                <w:rFonts w:cs="Arial"/>
                <w:sz w:val="18"/>
                <w:szCs w:val="18"/>
              </w:rPr>
            </w:pPr>
            <w:r w:rsidRPr="00A647C1">
              <w:rPr>
                <w:rFonts w:cs="Arial"/>
                <w:sz w:val="18"/>
                <w:szCs w:val="18"/>
              </w:rPr>
              <w:t>0.858</w:t>
            </w:r>
          </w:p>
        </w:tc>
        <w:tc>
          <w:tcPr>
            <w:tcW w:w="170" w:type="dxa"/>
            <w:tcBorders>
              <w:top w:val="nil"/>
              <w:left w:val="nil"/>
              <w:bottom w:val="nil"/>
              <w:right w:val="nil"/>
            </w:tcBorders>
            <w:vAlign w:val="bottom"/>
          </w:tcPr>
          <w:p w14:paraId="181FE401" w14:textId="360D1B9A"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A7ABA81" w14:textId="2FC2CC82" w:rsidR="00A647C1" w:rsidRPr="00C935A5" w:rsidRDefault="00A647C1" w:rsidP="00A647C1">
            <w:pPr>
              <w:spacing w:before="40" w:after="20"/>
              <w:jc w:val="center"/>
              <w:rPr>
                <w:rFonts w:cs="Arial"/>
                <w:sz w:val="18"/>
                <w:szCs w:val="18"/>
              </w:rPr>
            </w:pPr>
            <w:r w:rsidRPr="00A647C1">
              <w:rPr>
                <w:rFonts w:cs="Arial"/>
                <w:sz w:val="18"/>
                <w:szCs w:val="18"/>
              </w:rPr>
              <w:t>1.278</w:t>
            </w:r>
          </w:p>
        </w:tc>
        <w:tc>
          <w:tcPr>
            <w:tcW w:w="1134" w:type="dxa"/>
            <w:tcBorders>
              <w:top w:val="nil"/>
              <w:left w:val="nil"/>
              <w:bottom w:val="nil"/>
              <w:right w:val="nil"/>
            </w:tcBorders>
            <w:shd w:val="clear" w:color="auto" w:fill="auto"/>
            <w:vAlign w:val="bottom"/>
          </w:tcPr>
          <w:p w14:paraId="7151ACEB" w14:textId="5F2C7662" w:rsidR="00A647C1" w:rsidRPr="00C935A5" w:rsidRDefault="00A647C1" w:rsidP="00A647C1">
            <w:pPr>
              <w:spacing w:before="40" w:after="20"/>
              <w:jc w:val="center"/>
              <w:rPr>
                <w:rFonts w:cs="Arial"/>
                <w:sz w:val="18"/>
                <w:szCs w:val="18"/>
              </w:rPr>
            </w:pPr>
            <w:r w:rsidRPr="00A647C1">
              <w:rPr>
                <w:rFonts w:cs="Arial"/>
                <w:sz w:val="18"/>
                <w:szCs w:val="18"/>
              </w:rPr>
              <w:t>1.271</w:t>
            </w:r>
          </w:p>
        </w:tc>
      </w:tr>
      <w:tr w:rsidR="00A647C1" w:rsidRPr="00A647C1" w14:paraId="0BA4C8E8" w14:textId="77777777" w:rsidTr="004A2E17">
        <w:tc>
          <w:tcPr>
            <w:tcW w:w="2268" w:type="dxa"/>
            <w:tcBorders>
              <w:top w:val="nil"/>
              <w:left w:val="nil"/>
              <w:bottom w:val="nil"/>
              <w:right w:val="single" w:sz="18" w:space="0" w:color="FFC000"/>
            </w:tcBorders>
            <w:shd w:val="clear" w:color="auto" w:fill="auto"/>
            <w:vAlign w:val="center"/>
          </w:tcPr>
          <w:p w14:paraId="3BF88B38" w14:textId="77777777" w:rsidR="00A647C1" w:rsidRPr="00C935A5" w:rsidRDefault="00A647C1" w:rsidP="00A647C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shd w:val="clear" w:color="auto" w:fill="auto"/>
            <w:vAlign w:val="bottom"/>
          </w:tcPr>
          <w:p w14:paraId="4901A954" w14:textId="441B630C" w:rsidR="00A647C1" w:rsidRPr="00C935A5" w:rsidRDefault="00A647C1" w:rsidP="00A647C1">
            <w:pPr>
              <w:spacing w:before="40" w:after="20"/>
              <w:jc w:val="center"/>
              <w:rPr>
                <w:rFonts w:cs="Arial"/>
                <w:sz w:val="18"/>
                <w:szCs w:val="18"/>
              </w:rPr>
            </w:pPr>
            <w:r w:rsidRPr="00A647C1">
              <w:rPr>
                <w:rFonts w:cs="Arial"/>
                <w:sz w:val="18"/>
                <w:szCs w:val="18"/>
              </w:rPr>
              <w:t>1.055</w:t>
            </w:r>
          </w:p>
        </w:tc>
        <w:tc>
          <w:tcPr>
            <w:tcW w:w="1134" w:type="dxa"/>
            <w:tcBorders>
              <w:top w:val="nil"/>
              <w:left w:val="nil"/>
              <w:bottom w:val="nil"/>
              <w:right w:val="nil"/>
            </w:tcBorders>
            <w:vAlign w:val="bottom"/>
          </w:tcPr>
          <w:p w14:paraId="5FC9C804" w14:textId="69B393E8" w:rsidR="00A647C1" w:rsidRPr="00C935A5" w:rsidRDefault="00A647C1" w:rsidP="00A647C1">
            <w:pPr>
              <w:spacing w:before="40" w:after="20"/>
              <w:jc w:val="center"/>
              <w:rPr>
                <w:rFonts w:cs="Arial"/>
                <w:sz w:val="18"/>
                <w:szCs w:val="18"/>
              </w:rPr>
            </w:pPr>
            <w:r w:rsidRPr="00A647C1">
              <w:rPr>
                <w:rFonts w:cs="Arial"/>
                <w:sz w:val="18"/>
                <w:szCs w:val="18"/>
              </w:rPr>
              <w:t>1.057</w:t>
            </w:r>
          </w:p>
        </w:tc>
        <w:tc>
          <w:tcPr>
            <w:tcW w:w="1134" w:type="dxa"/>
            <w:tcBorders>
              <w:top w:val="nil"/>
              <w:left w:val="nil"/>
              <w:bottom w:val="nil"/>
              <w:right w:val="nil"/>
            </w:tcBorders>
            <w:vAlign w:val="bottom"/>
          </w:tcPr>
          <w:p w14:paraId="572D343A" w14:textId="293E0F3D" w:rsidR="00A647C1" w:rsidRPr="00C935A5" w:rsidRDefault="00A647C1" w:rsidP="00A647C1">
            <w:pPr>
              <w:spacing w:before="40" w:after="20"/>
              <w:jc w:val="center"/>
              <w:rPr>
                <w:rFonts w:cs="Arial"/>
                <w:sz w:val="18"/>
                <w:szCs w:val="18"/>
              </w:rPr>
            </w:pPr>
            <w:r w:rsidRPr="00A647C1">
              <w:rPr>
                <w:rFonts w:cs="Arial"/>
                <w:sz w:val="18"/>
                <w:szCs w:val="18"/>
              </w:rPr>
              <w:t>1.056</w:t>
            </w:r>
          </w:p>
        </w:tc>
        <w:tc>
          <w:tcPr>
            <w:tcW w:w="1134" w:type="dxa"/>
            <w:tcBorders>
              <w:top w:val="nil"/>
              <w:left w:val="nil"/>
              <w:bottom w:val="nil"/>
              <w:right w:val="nil"/>
            </w:tcBorders>
            <w:vAlign w:val="bottom"/>
          </w:tcPr>
          <w:p w14:paraId="5B0B2CC0" w14:textId="4CDB5679" w:rsidR="00A647C1" w:rsidRPr="00C935A5" w:rsidRDefault="00A647C1" w:rsidP="00A647C1">
            <w:pPr>
              <w:spacing w:before="40" w:after="20"/>
              <w:jc w:val="center"/>
              <w:rPr>
                <w:rFonts w:cs="Arial"/>
                <w:sz w:val="18"/>
                <w:szCs w:val="18"/>
              </w:rPr>
            </w:pPr>
            <w:r w:rsidRPr="00A647C1">
              <w:rPr>
                <w:rFonts w:cs="Arial"/>
                <w:sz w:val="18"/>
                <w:szCs w:val="18"/>
              </w:rPr>
              <w:t>1.041</w:t>
            </w:r>
          </w:p>
        </w:tc>
        <w:tc>
          <w:tcPr>
            <w:tcW w:w="170" w:type="dxa"/>
            <w:tcBorders>
              <w:top w:val="nil"/>
              <w:left w:val="nil"/>
              <w:bottom w:val="nil"/>
              <w:right w:val="nil"/>
            </w:tcBorders>
            <w:vAlign w:val="bottom"/>
          </w:tcPr>
          <w:p w14:paraId="56C09FC9" w14:textId="2FE8B2AC"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6BEBA49" w14:textId="47C681AA" w:rsidR="00A647C1" w:rsidRPr="00C935A5" w:rsidRDefault="00A647C1" w:rsidP="00A647C1">
            <w:pPr>
              <w:spacing w:before="40" w:after="20"/>
              <w:jc w:val="center"/>
              <w:rPr>
                <w:rFonts w:cs="Arial"/>
                <w:sz w:val="18"/>
                <w:szCs w:val="18"/>
              </w:rPr>
            </w:pPr>
            <w:r w:rsidRPr="00A647C1">
              <w:rPr>
                <w:rFonts w:cs="Arial"/>
                <w:sz w:val="18"/>
                <w:szCs w:val="18"/>
              </w:rPr>
              <w:t>1.476</w:t>
            </w:r>
          </w:p>
        </w:tc>
        <w:tc>
          <w:tcPr>
            <w:tcW w:w="1134" w:type="dxa"/>
            <w:tcBorders>
              <w:top w:val="nil"/>
              <w:left w:val="nil"/>
              <w:bottom w:val="nil"/>
              <w:right w:val="nil"/>
            </w:tcBorders>
            <w:shd w:val="clear" w:color="auto" w:fill="auto"/>
            <w:vAlign w:val="bottom"/>
          </w:tcPr>
          <w:p w14:paraId="4DFD5B4F" w14:textId="25693E76" w:rsidR="00A647C1" w:rsidRPr="00C935A5" w:rsidRDefault="00A647C1" w:rsidP="00A647C1">
            <w:pPr>
              <w:spacing w:before="40" w:after="20"/>
              <w:jc w:val="center"/>
              <w:rPr>
                <w:rFonts w:cs="Arial"/>
                <w:sz w:val="18"/>
                <w:szCs w:val="18"/>
              </w:rPr>
            </w:pPr>
            <w:r w:rsidRPr="00A647C1">
              <w:rPr>
                <w:rFonts w:cs="Arial"/>
                <w:sz w:val="18"/>
                <w:szCs w:val="18"/>
              </w:rPr>
              <w:t>1.468</w:t>
            </w:r>
          </w:p>
        </w:tc>
      </w:tr>
      <w:tr w:rsidR="00A647C1" w:rsidRPr="00A647C1" w14:paraId="7499DEF0" w14:textId="77777777" w:rsidTr="004A2E17">
        <w:tc>
          <w:tcPr>
            <w:tcW w:w="2268" w:type="dxa"/>
            <w:tcBorders>
              <w:top w:val="nil"/>
              <w:left w:val="nil"/>
              <w:bottom w:val="nil"/>
              <w:right w:val="single" w:sz="18" w:space="0" w:color="FFC000"/>
            </w:tcBorders>
            <w:shd w:val="clear" w:color="auto" w:fill="auto"/>
            <w:vAlign w:val="center"/>
          </w:tcPr>
          <w:p w14:paraId="4BBC32A3" w14:textId="77777777" w:rsidR="00A647C1" w:rsidRPr="00C935A5" w:rsidRDefault="00A647C1" w:rsidP="00A647C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shd w:val="clear" w:color="auto" w:fill="auto"/>
            <w:vAlign w:val="bottom"/>
          </w:tcPr>
          <w:p w14:paraId="0DEF8690" w14:textId="15914C75" w:rsidR="00A647C1" w:rsidRPr="00C935A5" w:rsidRDefault="00A647C1" w:rsidP="00A647C1">
            <w:pPr>
              <w:spacing w:before="40" w:after="20"/>
              <w:jc w:val="center"/>
              <w:rPr>
                <w:rFonts w:cs="Arial"/>
                <w:sz w:val="18"/>
                <w:szCs w:val="18"/>
              </w:rPr>
            </w:pPr>
            <w:r w:rsidRPr="00A647C1">
              <w:rPr>
                <w:rFonts w:cs="Arial"/>
                <w:sz w:val="18"/>
                <w:szCs w:val="18"/>
              </w:rPr>
              <w:t>1.220</w:t>
            </w:r>
          </w:p>
        </w:tc>
        <w:tc>
          <w:tcPr>
            <w:tcW w:w="1134" w:type="dxa"/>
            <w:tcBorders>
              <w:top w:val="nil"/>
              <w:left w:val="nil"/>
              <w:bottom w:val="nil"/>
              <w:right w:val="nil"/>
            </w:tcBorders>
            <w:vAlign w:val="bottom"/>
          </w:tcPr>
          <w:p w14:paraId="3909F2A4" w14:textId="022ED895" w:rsidR="00A647C1" w:rsidRPr="00C935A5" w:rsidRDefault="00A647C1" w:rsidP="00A647C1">
            <w:pPr>
              <w:spacing w:before="40" w:after="20"/>
              <w:jc w:val="center"/>
              <w:rPr>
                <w:rFonts w:cs="Arial"/>
                <w:sz w:val="18"/>
                <w:szCs w:val="18"/>
              </w:rPr>
            </w:pPr>
            <w:r w:rsidRPr="00A647C1">
              <w:rPr>
                <w:rFonts w:cs="Arial"/>
                <w:sz w:val="18"/>
                <w:szCs w:val="18"/>
              </w:rPr>
              <w:t>1.223</w:t>
            </w:r>
          </w:p>
        </w:tc>
        <w:tc>
          <w:tcPr>
            <w:tcW w:w="1134" w:type="dxa"/>
            <w:tcBorders>
              <w:top w:val="nil"/>
              <w:left w:val="nil"/>
              <w:bottom w:val="nil"/>
              <w:right w:val="nil"/>
            </w:tcBorders>
            <w:vAlign w:val="bottom"/>
          </w:tcPr>
          <w:p w14:paraId="465A4489" w14:textId="5A3788D2" w:rsidR="00A647C1" w:rsidRPr="00C935A5" w:rsidRDefault="00A647C1" w:rsidP="00A647C1">
            <w:pPr>
              <w:spacing w:before="40" w:after="20"/>
              <w:jc w:val="center"/>
              <w:rPr>
                <w:rFonts w:cs="Arial"/>
                <w:sz w:val="18"/>
                <w:szCs w:val="18"/>
              </w:rPr>
            </w:pPr>
            <w:r w:rsidRPr="00A647C1">
              <w:rPr>
                <w:rFonts w:cs="Arial"/>
                <w:sz w:val="18"/>
                <w:szCs w:val="18"/>
              </w:rPr>
              <w:t>1.221</w:t>
            </w:r>
          </w:p>
        </w:tc>
        <w:tc>
          <w:tcPr>
            <w:tcW w:w="1134" w:type="dxa"/>
            <w:tcBorders>
              <w:top w:val="nil"/>
              <w:left w:val="nil"/>
              <w:bottom w:val="nil"/>
              <w:right w:val="nil"/>
            </w:tcBorders>
            <w:vAlign w:val="bottom"/>
          </w:tcPr>
          <w:p w14:paraId="4DAE5D7C" w14:textId="1F88BF14" w:rsidR="00A647C1" w:rsidRPr="00C935A5" w:rsidRDefault="00A647C1" w:rsidP="00A647C1">
            <w:pPr>
              <w:spacing w:before="40" w:after="20"/>
              <w:jc w:val="center"/>
              <w:rPr>
                <w:rFonts w:cs="Arial"/>
                <w:sz w:val="18"/>
                <w:szCs w:val="18"/>
              </w:rPr>
            </w:pPr>
            <w:r w:rsidRPr="00A647C1">
              <w:rPr>
                <w:rFonts w:cs="Arial"/>
                <w:sz w:val="18"/>
                <w:szCs w:val="18"/>
              </w:rPr>
              <w:t>1.204</w:t>
            </w:r>
          </w:p>
        </w:tc>
        <w:tc>
          <w:tcPr>
            <w:tcW w:w="170" w:type="dxa"/>
            <w:tcBorders>
              <w:top w:val="nil"/>
              <w:left w:val="nil"/>
              <w:bottom w:val="nil"/>
              <w:right w:val="nil"/>
            </w:tcBorders>
            <w:vAlign w:val="bottom"/>
          </w:tcPr>
          <w:p w14:paraId="35454B12" w14:textId="0D1B4528"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E5DB008" w14:textId="518DF754"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2B36E91E" w14:textId="4E562FC6"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BB36F5" w14:paraId="289FA189" w14:textId="77777777" w:rsidTr="004A2E17">
        <w:tc>
          <w:tcPr>
            <w:tcW w:w="2268" w:type="dxa"/>
            <w:tcBorders>
              <w:top w:val="nil"/>
              <w:left w:val="nil"/>
              <w:bottom w:val="nil"/>
              <w:right w:val="single" w:sz="18" w:space="0" w:color="FFC000"/>
            </w:tcBorders>
            <w:shd w:val="clear" w:color="auto" w:fill="auto"/>
            <w:vAlign w:val="center"/>
          </w:tcPr>
          <w:p w14:paraId="4E0AA27C" w14:textId="77777777" w:rsidR="00A647C1" w:rsidRPr="00C935A5" w:rsidRDefault="00A647C1" w:rsidP="00A647C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shd w:val="clear" w:color="auto" w:fill="auto"/>
            <w:vAlign w:val="bottom"/>
          </w:tcPr>
          <w:p w14:paraId="09084E49" w14:textId="5C172420" w:rsidR="00A647C1" w:rsidRPr="00C935A5" w:rsidRDefault="00A647C1" w:rsidP="00A647C1">
            <w:pPr>
              <w:spacing w:before="40" w:after="20"/>
              <w:jc w:val="center"/>
              <w:rPr>
                <w:rFonts w:cs="Arial"/>
                <w:sz w:val="18"/>
                <w:szCs w:val="18"/>
              </w:rPr>
            </w:pPr>
            <w:r w:rsidRPr="00A647C1">
              <w:rPr>
                <w:rFonts w:cs="Arial"/>
                <w:sz w:val="18"/>
                <w:szCs w:val="18"/>
              </w:rPr>
              <w:t>0.820</w:t>
            </w:r>
          </w:p>
        </w:tc>
        <w:tc>
          <w:tcPr>
            <w:tcW w:w="1134" w:type="dxa"/>
            <w:tcBorders>
              <w:top w:val="nil"/>
              <w:left w:val="nil"/>
              <w:bottom w:val="nil"/>
              <w:right w:val="nil"/>
            </w:tcBorders>
            <w:vAlign w:val="bottom"/>
          </w:tcPr>
          <w:p w14:paraId="1EAFF4D4" w14:textId="7ED1D2DC" w:rsidR="00A647C1" w:rsidRPr="00C935A5" w:rsidRDefault="00A647C1" w:rsidP="00A647C1">
            <w:pPr>
              <w:spacing w:before="40" w:after="20"/>
              <w:jc w:val="center"/>
              <w:rPr>
                <w:rFonts w:cs="Arial"/>
                <w:sz w:val="18"/>
                <w:szCs w:val="18"/>
              </w:rPr>
            </w:pPr>
            <w:r w:rsidRPr="00A647C1">
              <w:rPr>
                <w:rFonts w:cs="Arial"/>
                <w:sz w:val="18"/>
                <w:szCs w:val="18"/>
              </w:rPr>
              <w:t>0.821</w:t>
            </w:r>
          </w:p>
        </w:tc>
        <w:tc>
          <w:tcPr>
            <w:tcW w:w="1134" w:type="dxa"/>
            <w:tcBorders>
              <w:top w:val="nil"/>
              <w:left w:val="nil"/>
              <w:bottom w:val="nil"/>
              <w:right w:val="nil"/>
            </w:tcBorders>
            <w:vAlign w:val="bottom"/>
          </w:tcPr>
          <w:p w14:paraId="078455EF" w14:textId="5293500F" w:rsidR="00A647C1" w:rsidRPr="00C935A5" w:rsidRDefault="00A647C1" w:rsidP="00A647C1">
            <w:pPr>
              <w:spacing w:before="40" w:after="20"/>
              <w:jc w:val="center"/>
              <w:rPr>
                <w:rFonts w:cs="Arial"/>
                <w:sz w:val="18"/>
                <w:szCs w:val="18"/>
              </w:rPr>
            </w:pPr>
            <w:r w:rsidRPr="00A647C1">
              <w:rPr>
                <w:rFonts w:cs="Arial"/>
                <w:sz w:val="18"/>
                <w:szCs w:val="18"/>
              </w:rPr>
              <w:t>0.820</w:t>
            </w:r>
          </w:p>
        </w:tc>
        <w:tc>
          <w:tcPr>
            <w:tcW w:w="1134" w:type="dxa"/>
            <w:tcBorders>
              <w:top w:val="nil"/>
              <w:left w:val="nil"/>
              <w:bottom w:val="nil"/>
              <w:right w:val="nil"/>
            </w:tcBorders>
            <w:vAlign w:val="bottom"/>
          </w:tcPr>
          <w:p w14:paraId="5F50263B" w14:textId="78733F50" w:rsidR="00A647C1" w:rsidRPr="00C935A5" w:rsidRDefault="00A647C1" w:rsidP="00A647C1">
            <w:pPr>
              <w:spacing w:before="40" w:after="20"/>
              <w:jc w:val="center"/>
              <w:rPr>
                <w:rFonts w:cs="Arial"/>
                <w:sz w:val="18"/>
                <w:szCs w:val="18"/>
              </w:rPr>
            </w:pPr>
            <w:r w:rsidRPr="00A647C1">
              <w:rPr>
                <w:rFonts w:cs="Arial"/>
                <w:sz w:val="18"/>
                <w:szCs w:val="18"/>
              </w:rPr>
              <w:t>0.809</w:t>
            </w:r>
          </w:p>
        </w:tc>
        <w:tc>
          <w:tcPr>
            <w:tcW w:w="170" w:type="dxa"/>
            <w:tcBorders>
              <w:top w:val="nil"/>
              <w:left w:val="nil"/>
              <w:bottom w:val="nil"/>
              <w:right w:val="nil"/>
            </w:tcBorders>
            <w:vAlign w:val="bottom"/>
          </w:tcPr>
          <w:p w14:paraId="20D78EA3" w14:textId="6A38CCB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887B798" w14:textId="5B73AC19" w:rsidR="00A647C1" w:rsidRPr="00C935A5" w:rsidRDefault="00A647C1" w:rsidP="00A647C1">
            <w:pPr>
              <w:spacing w:before="40" w:after="20"/>
              <w:jc w:val="center"/>
              <w:rPr>
                <w:rFonts w:cs="Arial"/>
                <w:sz w:val="18"/>
                <w:szCs w:val="18"/>
              </w:rPr>
            </w:pPr>
            <w:r w:rsidRPr="00A647C1">
              <w:rPr>
                <w:rFonts w:cs="Arial"/>
                <w:sz w:val="18"/>
                <w:szCs w:val="18"/>
              </w:rPr>
              <w:t>1.214</w:t>
            </w:r>
          </w:p>
        </w:tc>
        <w:tc>
          <w:tcPr>
            <w:tcW w:w="1134" w:type="dxa"/>
            <w:tcBorders>
              <w:top w:val="nil"/>
              <w:left w:val="nil"/>
              <w:bottom w:val="nil"/>
              <w:right w:val="nil"/>
            </w:tcBorders>
            <w:shd w:val="clear" w:color="auto" w:fill="auto"/>
            <w:vAlign w:val="bottom"/>
          </w:tcPr>
          <w:p w14:paraId="599AF46B" w14:textId="7F9E2DDE" w:rsidR="00A647C1" w:rsidRPr="00C935A5" w:rsidRDefault="00A647C1" w:rsidP="00A647C1">
            <w:pPr>
              <w:spacing w:before="40" w:after="20"/>
              <w:jc w:val="center"/>
              <w:rPr>
                <w:rFonts w:cs="Arial"/>
                <w:sz w:val="18"/>
                <w:szCs w:val="18"/>
              </w:rPr>
            </w:pPr>
            <w:r w:rsidRPr="00A647C1">
              <w:rPr>
                <w:rFonts w:cs="Arial"/>
                <w:sz w:val="18"/>
                <w:szCs w:val="18"/>
              </w:rPr>
              <w:t>1.208</w:t>
            </w:r>
          </w:p>
        </w:tc>
      </w:tr>
      <w:tr w:rsidR="00A647C1" w:rsidRPr="00BB36F5" w14:paraId="0A3CF4E6" w14:textId="77777777" w:rsidTr="004A2E17">
        <w:tc>
          <w:tcPr>
            <w:tcW w:w="2268" w:type="dxa"/>
            <w:tcBorders>
              <w:top w:val="nil"/>
              <w:left w:val="nil"/>
              <w:bottom w:val="nil"/>
              <w:right w:val="single" w:sz="18" w:space="0" w:color="FFC000"/>
            </w:tcBorders>
            <w:shd w:val="clear" w:color="auto" w:fill="auto"/>
            <w:vAlign w:val="center"/>
          </w:tcPr>
          <w:p w14:paraId="0F04D77E" w14:textId="77777777" w:rsidR="00A647C1" w:rsidRPr="00C935A5" w:rsidRDefault="00A647C1" w:rsidP="00A647C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shd w:val="clear" w:color="auto" w:fill="auto"/>
            <w:vAlign w:val="bottom"/>
          </w:tcPr>
          <w:p w14:paraId="47CBC4A1" w14:textId="7850E788" w:rsidR="00A647C1" w:rsidRPr="00C935A5" w:rsidRDefault="00A647C1" w:rsidP="00A647C1">
            <w:pPr>
              <w:spacing w:before="40" w:after="20"/>
              <w:jc w:val="center"/>
              <w:rPr>
                <w:rFonts w:cs="Arial"/>
                <w:sz w:val="18"/>
                <w:szCs w:val="18"/>
              </w:rPr>
            </w:pPr>
            <w:r w:rsidRPr="00A647C1">
              <w:rPr>
                <w:rFonts w:cs="Arial"/>
                <w:sz w:val="18"/>
                <w:szCs w:val="18"/>
              </w:rPr>
              <w:t>0.898</w:t>
            </w:r>
          </w:p>
        </w:tc>
        <w:tc>
          <w:tcPr>
            <w:tcW w:w="1134" w:type="dxa"/>
            <w:tcBorders>
              <w:top w:val="nil"/>
              <w:left w:val="nil"/>
              <w:bottom w:val="nil"/>
              <w:right w:val="nil"/>
            </w:tcBorders>
            <w:vAlign w:val="bottom"/>
          </w:tcPr>
          <w:p w14:paraId="6F4335BE" w14:textId="52CF35D4" w:rsidR="00A647C1" w:rsidRPr="00C935A5" w:rsidRDefault="00A647C1" w:rsidP="00A647C1">
            <w:pPr>
              <w:spacing w:before="40" w:after="20"/>
              <w:jc w:val="center"/>
              <w:rPr>
                <w:rFonts w:cs="Arial"/>
                <w:sz w:val="18"/>
                <w:szCs w:val="18"/>
              </w:rPr>
            </w:pPr>
            <w:r w:rsidRPr="00A647C1">
              <w:rPr>
                <w:rFonts w:cs="Arial"/>
                <w:sz w:val="18"/>
                <w:szCs w:val="18"/>
              </w:rPr>
              <w:t>0.899</w:t>
            </w:r>
          </w:p>
        </w:tc>
        <w:tc>
          <w:tcPr>
            <w:tcW w:w="1134" w:type="dxa"/>
            <w:tcBorders>
              <w:top w:val="nil"/>
              <w:left w:val="nil"/>
              <w:bottom w:val="nil"/>
              <w:right w:val="nil"/>
            </w:tcBorders>
            <w:vAlign w:val="bottom"/>
          </w:tcPr>
          <w:p w14:paraId="34C14398" w14:textId="7250F5BB" w:rsidR="00A647C1" w:rsidRPr="00C935A5" w:rsidRDefault="00A647C1" w:rsidP="00A647C1">
            <w:pPr>
              <w:spacing w:before="40" w:after="20"/>
              <w:jc w:val="center"/>
              <w:rPr>
                <w:rFonts w:cs="Arial"/>
                <w:sz w:val="18"/>
                <w:szCs w:val="18"/>
              </w:rPr>
            </w:pPr>
            <w:r w:rsidRPr="00A647C1">
              <w:rPr>
                <w:rFonts w:cs="Arial"/>
                <w:sz w:val="18"/>
                <w:szCs w:val="18"/>
              </w:rPr>
              <w:t>0.898</w:t>
            </w:r>
          </w:p>
        </w:tc>
        <w:tc>
          <w:tcPr>
            <w:tcW w:w="1134" w:type="dxa"/>
            <w:tcBorders>
              <w:top w:val="nil"/>
              <w:left w:val="nil"/>
              <w:bottom w:val="nil"/>
              <w:right w:val="nil"/>
            </w:tcBorders>
            <w:vAlign w:val="bottom"/>
          </w:tcPr>
          <w:p w14:paraId="0071B163" w14:textId="26F00078" w:rsidR="00A647C1" w:rsidRPr="00C935A5" w:rsidRDefault="00A647C1" w:rsidP="00A647C1">
            <w:pPr>
              <w:spacing w:before="40" w:after="20"/>
              <w:jc w:val="center"/>
              <w:rPr>
                <w:rFonts w:cs="Arial"/>
                <w:sz w:val="18"/>
                <w:szCs w:val="18"/>
              </w:rPr>
            </w:pPr>
            <w:r w:rsidRPr="00A647C1">
              <w:rPr>
                <w:rFonts w:cs="Arial"/>
                <w:sz w:val="18"/>
                <w:szCs w:val="18"/>
              </w:rPr>
              <w:t>0.886</w:t>
            </w:r>
          </w:p>
        </w:tc>
        <w:tc>
          <w:tcPr>
            <w:tcW w:w="170" w:type="dxa"/>
            <w:tcBorders>
              <w:top w:val="nil"/>
              <w:left w:val="nil"/>
              <w:bottom w:val="nil"/>
              <w:right w:val="nil"/>
            </w:tcBorders>
            <w:vAlign w:val="bottom"/>
          </w:tcPr>
          <w:p w14:paraId="24AEE414" w14:textId="2013A49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470A72F" w14:textId="7252A857" w:rsidR="00A647C1" w:rsidRPr="00C935A5" w:rsidRDefault="00A647C1" w:rsidP="00A647C1">
            <w:pPr>
              <w:spacing w:before="40" w:after="20"/>
              <w:jc w:val="center"/>
              <w:rPr>
                <w:rFonts w:cs="Arial"/>
                <w:sz w:val="18"/>
                <w:szCs w:val="18"/>
              </w:rPr>
            </w:pPr>
            <w:r w:rsidRPr="00A647C1">
              <w:rPr>
                <w:rFonts w:cs="Arial"/>
                <w:sz w:val="18"/>
                <w:szCs w:val="18"/>
              </w:rPr>
              <w:t>1.074</w:t>
            </w:r>
          </w:p>
        </w:tc>
        <w:tc>
          <w:tcPr>
            <w:tcW w:w="1134" w:type="dxa"/>
            <w:tcBorders>
              <w:top w:val="nil"/>
              <w:left w:val="nil"/>
              <w:bottom w:val="nil"/>
              <w:right w:val="nil"/>
            </w:tcBorders>
            <w:shd w:val="clear" w:color="auto" w:fill="auto"/>
            <w:vAlign w:val="bottom"/>
          </w:tcPr>
          <w:p w14:paraId="50CAAC33" w14:textId="6810F3D6" w:rsidR="00A647C1" w:rsidRPr="00C935A5" w:rsidRDefault="00A647C1" w:rsidP="00A647C1">
            <w:pPr>
              <w:spacing w:before="40" w:after="20"/>
              <w:jc w:val="center"/>
              <w:rPr>
                <w:rFonts w:cs="Arial"/>
                <w:sz w:val="18"/>
                <w:szCs w:val="18"/>
              </w:rPr>
            </w:pPr>
            <w:r w:rsidRPr="00A647C1">
              <w:rPr>
                <w:rFonts w:cs="Arial"/>
                <w:sz w:val="18"/>
                <w:szCs w:val="18"/>
              </w:rPr>
              <w:t>1.068</w:t>
            </w:r>
          </w:p>
        </w:tc>
      </w:tr>
      <w:tr w:rsidR="00A647C1" w:rsidRPr="00BB36F5" w14:paraId="40B30C99" w14:textId="77777777" w:rsidTr="004A2E17">
        <w:tc>
          <w:tcPr>
            <w:tcW w:w="2268" w:type="dxa"/>
            <w:tcBorders>
              <w:top w:val="nil"/>
              <w:left w:val="nil"/>
              <w:bottom w:val="nil"/>
              <w:right w:val="single" w:sz="18" w:space="0" w:color="FFC000"/>
            </w:tcBorders>
            <w:shd w:val="clear" w:color="auto" w:fill="auto"/>
            <w:vAlign w:val="center"/>
          </w:tcPr>
          <w:p w14:paraId="5F8BE342" w14:textId="77777777" w:rsidR="00A647C1" w:rsidRPr="00C935A5" w:rsidRDefault="00A647C1" w:rsidP="00A647C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shd w:val="clear" w:color="auto" w:fill="auto"/>
            <w:vAlign w:val="bottom"/>
          </w:tcPr>
          <w:p w14:paraId="149A54AA" w14:textId="604EC70B" w:rsidR="00A647C1" w:rsidRPr="00C935A5" w:rsidRDefault="00A647C1" w:rsidP="00A647C1">
            <w:pPr>
              <w:spacing w:before="40" w:after="20"/>
              <w:jc w:val="center"/>
              <w:rPr>
                <w:rFonts w:cs="Arial"/>
                <w:sz w:val="18"/>
                <w:szCs w:val="18"/>
              </w:rPr>
            </w:pPr>
            <w:r w:rsidRPr="00A647C1">
              <w:rPr>
                <w:rFonts w:cs="Arial"/>
                <w:sz w:val="18"/>
                <w:szCs w:val="18"/>
              </w:rPr>
              <w:t>0.981</w:t>
            </w:r>
          </w:p>
        </w:tc>
        <w:tc>
          <w:tcPr>
            <w:tcW w:w="1134" w:type="dxa"/>
            <w:tcBorders>
              <w:top w:val="nil"/>
              <w:left w:val="nil"/>
              <w:bottom w:val="nil"/>
              <w:right w:val="nil"/>
            </w:tcBorders>
            <w:vAlign w:val="bottom"/>
          </w:tcPr>
          <w:p w14:paraId="7FAEB0A1" w14:textId="4936EDD4" w:rsidR="00A647C1" w:rsidRPr="00C935A5" w:rsidRDefault="00A647C1" w:rsidP="00A647C1">
            <w:pPr>
              <w:spacing w:before="40" w:after="20"/>
              <w:jc w:val="center"/>
              <w:rPr>
                <w:rFonts w:cs="Arial"/>
                <w:sz w:val="18"/>
                <w:szCs w:val="18"/>
              </w:rPr>
            </w:pPr>
            <w:r w:rsidRPr="00A647C1">
              <w:rPr>
                <w:rFonts w:cs="Arial"/>
                <w:sz w:val="18"/>
                <w:szCs w:val="18"/>
              </w:rPr>
              <w:t>0.982</w:t>
            </w:r>
          </w:p>
        </w:tc>
        <w:tc>
          <w:tcPr>
            <w:tcW w:w="1134" w:type="dxa"/>
            <w:tcBorders>
              <w:top w:val="nil"/>
              <w:left w:val="nil"/>
              <w:bottom w:val="nil"/>
              <w:right w:val="nil"/>
            </w:tcBorders>
            <w:vAlign w:val="bottom"/>
          </w:tcPr>
          <w:p w14:paraId="550D4C4C" w14:textId="5B4EA904" w:rsidR="00A647C1" w:rsidRPr="00C935A5" w:rsidRDefault="00A647C1" w:rsidP="00A647C1">
            <w:pPr>
              <w:spacing w:before="40" w:after="20"/>
              <w:jc w:val="center"/>
              <w:rPr>
                <w:rFonts w:cs="Arial"/>
                <w:sz w:val="18"/>
                <w:szCs w:val="18"/>
              </w:rPr>
            </w:pPr>
            <w:r w:rsidRPr="00A647C1">
              <w:rPr>
                <w:rFonts w:cs="Arial"/>
                <w:sz w:val="18"/>
                <w:szCs w:val="18"/>
              </w:rPr>
              <w:t>0.981</w:t>
            </w:r>
          </w:p>
        </w:tc>
        <w:tc>
          <w:tcPr>
            <w:tcW w:w="1134" w:type="dxa"/>
            <w:tcBorders>
              <w:top w:val="nil"/>
              <w:left w:val="nil"/>
              <w:bottom w:val="nil"/>
              <w:right w:val="nil"/>
            </w:tcBorders>
            <w:vAlign w:val="bottom"/>
          </w:tcPr>
          <w:p w14:paraId="6BBB1D80" w14:textId="73B6F7D6" w:rsidR="00A647C1" w:rsidRPr="00C935A5" w:rsidRDefault="00A647C1" w:rsidP="00A647C1">
            <w:pPr>
              <w:spacing w:before="40" w:after="20"/>
              <w:jc w:val="center"/>
              <w:rPr>
                <w:rFonts w:cs="Arial"/>
                <w:sz w:val="18"/>
                <w:szCs w:val="18"/>
              </w:rPr>
            </w:pPr>
            <w:r w:rsidRPr="00A647C1">
              <w:rPr>
                <w:rFonts w:cs="Arial"/>
                <w:sz w:val="18"/>
                <w:szCs w:val="18"/>
              </w:rPr>
              <w:t>0.967</w:t>
            </w:r>
          </w:p>
        </w:tc>
        <w:tc>
          <w:tcPr>
            <w:tcW w:w="170" w:type="dxa"/>
            <w:tcBorders>
              <w:top w:val="nil"/>
              <w:left w:val="nil"/>
              <w:bottom w:val="nil"/>
              <w:right w:val="nil"/>
            </w:tcBorders>
            <w:vAlign w:val="bottom"/>
          </w:tcPr>
          <w:p w14:paraId="0467B203" w14:textId="2C9DE93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924CFF8" w14:textId="6D6737AD" w:rsidR="00A647C1" w:rsidRPr="00C935A5" w:rsidRDefault="00A647C1" w:rsidP="00A647C1">
            <w:pPr>
              <w:spacing w:before="40" w:after="20"/>
              <w:jc w:val="center"/>
              <w:rPr>
                <w:rFonts w:cs="Arial"/>
                <w:sz w:val="18"/>
                <w:szCs w:val="18"/>
              </w:rPr>
            </w:pPr>
            <w:r w:rsidRPr="00A647C1">
              <w:rPr>
                <w:rFonts w:cs="Arial"/>
                <w:sz w:val="18"/>
                <w:szCs w:val="18"/>
              </w:rPr>
              <w:t>1.654</w:t>
            </w:r>
          </w:p>
        </w:tc>
        <w:tc>
          <w:tcPr>
            <w:tcW w:w="1134" w:type="dxa"/>
            <w:tcBorders>
              <w:top w:val="nil"/>
              <w:left w:val="nil"/>
              <w:bottom w:val="nil"/>
              <w:right w:val="nil"/>
            </w:tcBorders>
            <w:shd w:val="clear" w:color="auto" w:fill="auto"/>
            <w:vAlign w:val="bottom"/>
          </w:tcPr>
          <w:p w14:paraId="344B1D62" w14:textId="2BCFC702" w:rsidR="00A647C1" w:rsidRPr="00C935A5" w:rsidRDefault="00A647C1" w:rsidP="00A647C1">
            <w:pPr>
              <w:spacing w:before="40" w:after="20"/>
              <w:jc w:val="center"/>
              <w:rPr>
                <w:rFonts w:cs="Arial"/>
                <w:sz w:val="18"/>
                <w:szCs w:val="18"/>
              </w:rPr>
            </w:pPr>
            <w:r w:rsidRPr="00A647C1">
              <w:rPr>
                <w:rFonts w:cs="Arial"/>
                <w:sz w:val="18"/>
                <w:szCs w:val="18"/>
              </w:rPr>
              <w:t>1.645</w:t>
            </w:r>
          </w:p>
        </w:tc>
      </w:tr>
      <w:tr w:rsidR="00A647C1" w:rsidRPr="00BB36F5" w14:paraId="65800176" w14:textId="77777777" w:rsidTr="004A2E17">
        <w:tc>
          <w:tcPr>
            <w:tcW w:w="2268" w:type="dxa"/>
            <w:tcBorders>
              <w:top w:val="nil"/>
              <w:left w:val="nil"/>
              <w:bottom w:val="nil"/>
              <w:right w:val="single" w:sz="18" w:space="0" w:color="FFC000"/>
            </w:tcBorders>
            <w:shd w:val="clear" w:color="auto" w:fill="auto"/>
            <w:vAlign w:val="center"/>
          </w:tcPr>
          <w:p w14:paraId="2FF714D0" w14:textId="77777777" w:rsidR="00A647C1" w:rsidRPr="00C935A5" w:rsidRDefault="00A647C1" w:rsidP="00A647C1">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shd w:val="clear" w:color="auto" w:fill="auto"/>
            <w:vAlign w:val="bottom"/>
          </w:tcPr>
          <w:p w14:paraId="34E63120" w14:textId="4D4EB079" w:rsidR="00A647C1" w:rsidRPr="00C935A5" w:rsidRDefault="00A647C1" w:rsidP="00A647C1">
            <w:pPr>
              <w:spacing w:before="40" w:after="20"/>
              <w:jc w:val="center"/>
              <w:rPr>
                <w:rFonts w:cs="Arial"/>
                <w:sz w:val="18"/>
                <w:szCs w:val="18"/>
              </w:rPr>
            </w:pPr>
            <w:r w:rsidRPr="00A647C1">
              <w:rPr>
                <w:rFonts w:cs="Arial"/>
                <w:sz w:val="18"/>
                <w:szCs w:val="18"/>
              </w:rPr>
              <w:t>0.810</w:t>
            </w:r>
          </w:p>
        </w:tc>
        <w:tc>
          <w:tcPr>
            <w:tcW w:w="1134" w:type="dxa"/>
            <w:tcBorders>
              <w:top w:val="nil"/>
              <w:left w:val="nil"/>
              <w:bottom w:val="nil"/>
              <w:right w:val="nil"/>
            </w:tcBorders>
            <w:vAlign w:val="bottom"/>
          </w:tcPr>
          <w:p w14:paraId="7DF76FFD" w14:textId="5ED4E2CE" w:rsidR="00A647C1" w:rsidRPr="00C935A5" w:rsidRDefault="00A647C1" w:rsidP="00A647C1">
            <w:pPr>
              <w:spacing w:before="40" w:after="20"/>
              <w:jc w:val="center"/>
              <w:rPr>
                <w:rFonts w:cs="Arial"/>
                <w:sz w:val="18"/>
                <w:szCs w:val="18"/>
              </w:rPr>
            </w:pPr>
            <w:r w:rsidRPr="00A647C1">
              <w:rPr>
                <w:rFonts w:cs="Arial"/>
                <w:sz w:val="18"/>
                <w:szCs w:val="18"/>
              </w:rPr>
              <w:t>0.811</w:t>
            </w:r>
          </w:p>
        </w:tc>
        <w:tc>
          <w:tcPr>
            <w:tcW w:w="1134" w:type="dxa"/>
            <w:tcBorders>
              <w:top w:val="nil"/>
              <w:left w:val="nil"/>
              <w:bottom w:val="nil"/>
              <w:right w:val="nil"/>
            </w:tcBorders>
            <w:vAlign w:val="bottom"/>
          </w:tcPr>
          <w:p w14:paraId="59BD547B" w14:textId="280DD24D" w:rsidR="00A647C1" w:rsidRPr="00C935A5" w:rsidRDefault="00A647C1" w:rsidP="00A647C1">
            <w:pPr>
              <w:spacing w:before="40" w:after="20"/>
              <w:jc w:val="center"/>
              <w:rPr>
                <w:rFonts w:cs="Arial"/>
                <w:sz w:val="18"/>
                <w:szCs w:val="18"/>
              </w:rPr>
            </w:pPr>
            <w:r w:rsidRPr="00A647C1">
              <w:rPr>
                <w:rFonts w:cs="Arial"/>
                <w:sz w:val="18"/>
                <w:szCs w:val="18"/>
              </w:rPr>
              <w:t>0.810</w:t>
            </w:r>
          </w:p>
        </w:tc>
        <w:tc>
          <w:tcPr>
            <w:tcW w:w="1134" w:type="dxa"/>
            <w:tcBorders>
              <w:top w:val="nil"/>
              <w:left w:val="nil"/>
              <w:bottom w:val="nil"/>
              <w:right w:val="nil"/>
            </w:tcBorders>
            <w:vAlign w:val="bottom"/>
          </w:tcPr>
          <w:p w14:paraId="1890352C" w14:textId="3549A92B" w:rsidR="00A647C1" w:rsidRPr="00C935A5" w:rsidRDefault="00A647C1" w:rsidP="00A647C1">
            <w:pPr>
              <w:spacing w:before="40" w:after="20"/>
              <w:jc w:val="center"/>
              <w:rPr>
                <w:rFonts w:cs="Arial"/>
                <w:sz w:val="18"/>
                <w:szCs w:val="18"/>
              </w:rPr>
            </w:pPr>
            <w:r w:rsidRPr="00A647C1">
              <w:rPr>
                <w:rFonts w:cs="Arial"/>
                <w:sz w:val="18"/>
                <w:szCs w:val="18"/>
              </w:rPr>
              <w:t>0.799</w:t>
            </w:r>
          </w:p>
        </w:tc>
        <w:tc>
          <w:tcPr>
            <w:tcW w:w="170" w:type="dxa"/>
            <w:tcBorders>
              <w:top w:val="nil"/>
              <w:left w:val="nil"/>
              <w:bottom w:val="nil"/>
              <w:right w:val="nil"/>
            </w:tcBorders>
            <w:vAlign w:val="bottom"/>
          </w:tcPr>
          <w:p w14:paraId="6F54A0FD" w14:textId="41095500"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CB0F91B" w14:textId="5D126593" w:rsidR="00A647C1" w:rsidRPr="00C935A5" w:rsidRDefault="00A647C1" w:rsidP="00A647C1">
            <w:pPr>
              <w:spacing w:before="40" w:after="20"/>
              <w:jc w:val="center"/>
              <w:rPr>
                <w:rFonts w:cs="Arial"/>
                <w:sz w:val="18"/>
                <w:szCs w:val="18"/>
              </w:rPr>
            </w:pPr>
            <w:r w:rsidRPr="00A647C1">
              <w:rPr>
                <w:rFonts w:cs="Arial"/>
                <w:sz w:val="18"/>
                <w:szCs w:val="18"/>
              </w:rPr>
              <w:t>1.465</w:t>
            </w:r>
          </w:p>
        </w:tc>
        <w:tc>
          <w:tcPr>
            <w:tcW w:w="1134" w:type="dxa"/>
            <w:tcBorders>
              <w:top w:val="nil"/>
              <w:left w:val="nil"/>
              <w:bottom w:val="nil"/>
              <w:right w:val="nil"/>
            </w:tcBorders>
            <w:shd w:val="clear" w:color="auto" w:fill="auto"/>
            <w:vAlign w:val="bottom"/>
          </w:tcPr>
          <w:p w14:paraId="4C514990" w14:textId="25CFAE0B" w:rsidR="00A647C1" w:rsidRPr="00C935A5" w:rsidRDefault="00A647C1" w:rsidP="00A647C1">
            <w:pPr>
              <w:spacing w:before="40" w:after="20"/>
              <w:jc w:val="center"/>
              <w:rPr>
                <w:rFonts w:cs="Arial"/>
                <w:sz w:val="18"/>
                <w:szCs w:val="18"/>
              </w:rPr>
            </w:pPr>
            <w:r w:rsidRPr="00A647C1">
              <w:rPr>
                <w:rFonts w:cs="Arial"/>
                <w:sz w:val="18"/>
                <w:szCs w:val="18"/>
              </w:rPr>
              <w:t>1.457</w:t>
            </w:r>
          </w:p>
        </w:tc>
      </w:tr>
      <w:tr w:rsidR="00A647C1" w:rsidRPr="00BB36F5" w14:paraId="317CF2A7" w14:textId="77777777" w:rsidTr="004A2E17">
        <w:tc>
          <w:tcPr>
            <w:tcW w:w="2268" w:type="dxa"/>
            <w:tcBorders>
              <w:top w:val="nil"/>
              <w:left w:val="nil"/>
              <w:bottom w:val="nil"/>
              <w:right w:val="single" w:sz="18" w:space="0" w:color="FFC000"/>
            </w:tcBorders>
            <w:shd w:val="clear" w:color="auto" w:fill="auto"/>
            <w:vAlign w:val="center"/>
          </w:tcPr>
          <w:p w14:paraId="7AC4F823" w14:textId="77777777" w:rsidR="00A647C1" w:rsidRPr="00C935A5" w:rsidRDefault="00A647C1" w:rsidP="00A647C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shd w:val="clear" w:color="auto" w:fill="auto"/>
            <w:vAlign w:val="bottom"/>
          </w:tcPr>
          <w:p w14:paraId="7170429C" w14:textId="65EB9E40" w:rsidR="00A647C1" w:rsidRPr="00C935A5" w:rsidRDefault="00A647C1" w:rsidP="00A647C1">
            <w:pPr>
              <w:spacing w:before="40" w:after="20"/>
              <w:jc w:val="center"/>
              <w:rPr>
                <w:rFonts w:cs="Arial"/>
                <w:sz w:val="18"/>
                <w:szCs w:val="18"/>
              </w:rPr>
            </w:pPr>
            <w:r w:rsidRPr="00A647C1">
              <w:rPr>
                <w:rFonts w:cs="Arial"/>
                <w:sz w:val="18"/>
                <w:szCs w:val="18"/>
              </w:rPr>
              <w:t>1.088</w:t>
            </w:r>
          </w:p>
        </w:tc>
        <w:tc>
          <w:tcPr>
            <w:tcW w:w="1134" w:type="dxa"/>
            <w:tcBorders>
              <w:top w:val="nil"/>
              <w:left w:val="nil"/>
              <w:bottom w:val="nil"/>
              <w:right w:val="nil"/>
            </w:tcBorders>
            <w:vAlign w:val="bottom"/>
          </w:tcPr>
          <w:p w14:paraId="7AB84A16" w14:textId="1B22EFF8" w:rsidR="00A647C1" w:rsidRPr="00C935A5" w:rsidRDefault="00A647C1" w:rsidP="00A647C1">
            <w:pPr>
              <w:spacing w:before="40" w:after="20"/>
              <w:jc w:val="center"/>
              <w:rPr>
                <w:rFonts w:cs="Arial"/>
                <w:sz w:val="18"/>
                <w:szCs w:val="18"/>
              </w:rPr>
            </w:pPr>
            <w:r w:rsidRPr="00A647C1">
              <w:rPr>
                <w:rFonts w:cs="Arial"/>
                <w:sz w:val="18"/>
                <w:szCs w:val="18"/>
              </w:rPr>
              <w:t>1.090</w:t>
            </w:r>
          </w:p>
        </w:tc>
        <w:tc>
          <w:tcPr>
            <w:tcW w:w="1134" w:type="dxa"/>
            <w:tcBorders>
              <w:top w:val="nil"/>
              <w:left w:val="nil"/>
              <w:bottom w:val="nil"/>
              <w:right w:val="nil"/>
            </w:tcBorders>
            <w:vAlign w:val="bottom"/>
          </w:tcPr>
          <w:p w14:paraId="0517E87E" w14:textId="265CB418" w:rsidR="00A647C1" w:rsidRPr="00C935A5" w:rsidRDefault="00A647C1" w:rsidP="00A647C1">
            <w:pPr>
              <w:spacing w:before="40" w:after="20"/>
              <w:jc w:val="center"/>
              <w:rPr>
                <w:rFonts w:cs="Arial"/>
                <w:sz w:val="18"/>
                <w:szCs w:val="18"/>
              </w:rPr>
            </w:pPr>
            <w:r w:rsidRPr="00A647C1">
              <w:rPr>
                <w:rFonts w:cs="Arial"/>
                <w:sz w:val="18"/>
                <w:szCs w:val="18"/>
              </w:rPr>
              <w:t>1.088</w:t>
            </w:r>
          </w:p>
        </w:tc>
        <w:tc>
          <w:tcPr>
            <w:tcW w:w="1134" w:type="dxa"/>
            <w:tcBorders>
              <w:top w:val="nil"/>
              <w:left w:val="nil"/>
              <w:bottom w:val="nil"/>
              <w:right w:val="nil"/>
            </w:tcBorders>
            <w:vAlign w:val="bottom"/>
          </w:tcPr>
          <w:p w14:paraId="0AFF3218" w14:textId="4D75BCA2" w:rsidR="00A647C1" w:rsidRPr="00C935A5" w:rsidRDefault="00A647C1" w:rsidP="00A647C1">
            <w:pPr>
              <w:spacing w:before="40" w:after="20"/>
              <w:jc w:val="center"/>
              <w:rPr>
                <w:rFonts w:cs="Arial"/>
                <w:sz w:val="18"/>
                <w:szCs w:val="18"/>
              </w:rPr>
            </w:pPr>
            <w:r w:rsidRPr="00A647C1">
              <w:rPr>
                <w:rFonts w:cs="Arial"/>
                <w:sz w:val="18"/>
                <w:szCs w:val="18"/>
              </w:rPr>
              <w:t>1.073</w:t>
            </w:r>
          </w:p>
        </w:tc>
        <w:tc>
          <w:tcPr>
            <w:tcW w:w="170" w:type="dxa"/>
            <w:tcBorders>
              <w:top w:val="nil"/>
              <w:left w:val="nil"/>
              <w:bottom w:val="nil"/>
              <w:right w:val="nil"/>
            </w:tcBorders>
            <w:vAlign w:val="bottom"/>
          </w:tcPr>
          <w:p w14:paraId="7B317F2F" w14:textId="1E0EAF4D"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4E91E51" w14:textId="2B549638" w:rsidR="00A647C1" w:rsidRPr="00C935A5" w:rsidRDefault="00A647C1" w:rsidP="00A647C1">
            <w:pPr>
              <w:spacing w:before="40" w:after="20"/>
              <w:jc w:val="center"/>
              <w:rPr>
                <w:rFonts w:cs="Arial"/>
                <w:sz w:val="18"/>
                <w:szCs w:val="18"/>
              </w:rPr>
            </w:pPr>
            <w:r w:rsidRPr="00A647C1">
              <w:rPr>
                <w:rFonts w:cs="Arial"/>
                <w:sz w:val="18"/>
                <w:szCs w:val="18"/>
              </w:rPr>
              <w:t>1.289</w:t>
            </w:r>
          </w:p>
        </w:tc>
        <w:tc>
          <w:tcPr>
            <w:tcW w:w="1134" w:type="dxa"/>
            <w:tcBorders>
              <w:top w:val="nil"/>
              <w:left w:val="nil"/>
              <w:bottom w:val="nil"/>
              <w:right w:val="nil"/>
            </w:tcBorders>
            <w:shd w:val="clear" w:color="auto" w:fill="auto"/>
            <w:vAlign w:val="bottom"/>
          </w:tcPr>
          <w:p w14:paraId="6E3CE729" w14:textId="67139AFD" w:rsidR="00A647C1" w:rsidRPr="00C935A5" w:rsidRDefault="00A647C1" w:rsidP="00A647C1">
            <w:pPr>
              <w:spacing w:before="40" w:after="20"/>
              <w:jc w:val="center"/>
              <w:rPr>
                <w:rFonts w:cs="Arial"/>
                <w:sz w:val="18"/>
                <w:szCs w:val="18"/>
              </w:rPr>
            </w:pPr>
            <w:r w:rsidRPr="00A647C1">
              <w:rPr>
                <w:rFonts w:cs="Arial"/>
                <w:sz w:val="18"/>
                <w:szCs w:val="18"/>
              </w:rPr>
              <w:t>1.282</w:t>
            </w:r>
          </w:p>
        </w:tc>
      </w:tr>
      <w:tr w:rsidR="00A647C1" w:rsidRPr="00BB36F5" w14:paraId="627A8F72" w14:textId="77777777" w:rsidTr="004A2E17">
        <w:tc>
          <w:tcPr>
            <w:tcW w:w="2268" w:type="dxa"/>
            <w:tcBorders>
              <w:top w:val="nil"/>
              <w:left w:val="nil"/>
              <w:bottom w:val="nil"/>
              <w:right w:val="single" w:sz="18" w:space="0" w:color="FFC000"/>
            </w:tcBorders>
            <w:shd w:val="clear" w:color="auto" w:fill="auto"/>
            <w:vAlign w:val="center"/>
          </w:tcPr>
          <w:p w14:paraId="2175B3BB" w14:textId="77777777" w:rsidR="00A647C1" w:rsidRPr="00C935A5" w:rsidRDefault="00A647C1" w:rsidP="00A647C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shd w:val="clear" w:color="auto" w:fill="auto"/>
            <w:vAlign w:val="bottom"/>
          </w:tcPr>
          <w:p w14:paraId="3B7CD637" w14:textId="38D26A5E" w:rsidR="00A647C1" w:rsidRPr="00C935A5" w:rsidRDefault="00A647C1" w:rsidP="00A647C1">
            <w:pPr>
              <w:spacing w:before="40" w:after="20"/>
              <w:jc w:val="center"/>
              <w:rPr>
                <w:rFonts w:cs="Arial"/>
                <w:sz w:val="18"/>
                <w:szCs w:val="18"/>
              </w:rPr>
            </w:pPr>
            <w:r w:rsidRPr="00A647C1">
              <w:rPr>
                <w:rFonts w:cs="Arial"/>
                <w:sz w:val="18"/>
                <w:szCs w:val="18"/>
              </w:rPr>
              <w:t>1.331</w:t>
            </w:r>
          </w:p>
        </w:tc>
        <w:tc>
          <w:tcPr>
            <w:tcW w:w="1134" w:type="dxa"/>
            <w:tcBorders>
              <w:top w:val="nil"/>
              <w:left w:val="nil"/>
              <w:bottom w:val="nil"/>
              <w:right w:val="nil"/>
            </w:tcBorders>
            <w:vAlign w:val="bottom"/>
          </w:tcPr>
          <w:p w14:paraId="3F32C82F" w14:textId="7B4777FA" w:rsidR="00A647C1" w:rsidRPr="00C935A5" w:rsidRDefault="00A647C1" w:rsidP="00A647C1">
            <w:pPr>
              <w:spacing w:before="40" w:after="20"/>
              <w:jc w:val="center"/>
              <w:rPr>
                <w:rFonts w:cs="Arial"/>
                <w:sz w:val="18"/>
                <w:szCs w:val="18"/>
              </w:rPr>
            </w:pPr>
            <w:r w:rsidRPr="00A647C1">
              <w:rPr>
                <w:rFonts w:cs="Arial"/>
                <w:sz w:val="18"/>
                <w:szCs w:val="18"/>
              </w:rPr>
              <w:t>1.334</w:t>
            </w:r>
          </w:p>
        </w:tc>
        <w:tc>
          <w:tcPr>
            <w:tcW w:w="1134" w:type="dxa"/>
            <w:tcBorders>
              <w:top w:val="nil"/>
              <w:left w:val="nil"/>
              <w:bottom w:val="nil"/>
              <w:right w:val="nil"/>
            </w:tcBorders>
            <w:vAlign w:val="bottom"/>
          </w:tcPr>
          <w:p w14:paraId="60E092C5" w14:textId="7FD2BE3B" w:rsidR="00A647C1" w:rsidRPr="00C935A5" w:rsidRDefault="00A647C1" w:rsidP="00A647C1">
            <w:pPr>
              <w:spacing w:before="40" w:after="20"/>
              <w:jc w:val="center"/>
              <w:rPr>
                <w:rFonts w:cs="Arial"/>
                <w:sz w:val="18"/>
                <w:szCs w:val="18"/>
              </w:rPr>
            </w:pPr>
            <w:r w:rsidRPr="00A647C1">
              <w:rPr>
                <w:rFonts w:cs="Arial"/>
                <w:sz w:val="18"/>
                <w:szCs w:val="18"/>
              </w:rPr>
              <w:t>1.332</w:t>
            </w:r>
          </w:p>
        </w:tc>
        <w:tc>
          <w:tcPr>
            <w:tcW w:w="1134" w:type="dxa"/>
            <w:tcBorders>
              <w:top w:val="nil"/>
              <w:left w:val="nil"/>
              <w:bottom w:val="nil"/>
              <w:right w:val="nil"/>
            </w:tcBorders>
            <w:vAlign w:val="bottom"/>
          </w:tcPr>
          <w:p w14:paraId="1A368280" w14:textId="52D8ECEC" w:rsidR="00A647C1" w:rsidRPr="00C935A5" w:rsidRDefault="00A647C1" w:rsidP="00A647C1">
            <w:pPr>
              <w:spacing w:before="40" w:after="20"/>
              <w:jc w:val="center"/>
              <w:rPr>
                <w:rFonts w:cs="Arial"/>
                <w:sz w:val="18"/>
                <w:szCs w:val="18"/>
              </w:rPr>
            </w:pPr>
            <w:r w:rsidRPr="00A647C1">
              <w:rPr>
                <w:rFonts w:cs="Arial"/>
                <w:sz w:val="18"/>
                <w:szCs w:val="18"/>
              </w:rPr>
              <w:t>1.313</w:t>
            </w:r>
          </w:p>
        </w:tc>
        <w:tc>
          <w:tcPr>
            <w:tcW w:w="170" w:type="dxa"/>
            <w:tcBorders>
              <w:top w:val="nil"/>
              <w:left w:val="nil"/>
              <w:bottom w:val="nil"/>
              <w:right w:val="nil"/>
            </w:tcBorders>
            <w:vAlign w:val="bottom"/>
          </w:tcPr>
          <w:p w14:paraId="383930A8" w14:textId="3467EFB2"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50C73CD" w14:textId="762DC209" w:rsidR="00A647C1" w:rsidRPr="00C935A5" w:rsidRDefault="00A647C1" w:rsidP="00A647C1">
            <w:pPr>
              <w:spacing w:before="40" w:after="20"/>
              <w:jc w:val="center"/>
              <w:rPr>
                <w:rFonts w:cs="Arial"/>
                <w:sz w:val="18"/>
                <w:szCs w:val="18"/>
              </w:rPr>
            </w:pPr>
            <w:r w:rsidRPr="00A647C1">
              <w:rPr>
                <w:rFonts w:cs="Arial"/>
                <w:sz w:val="18"/>
                <w:szCs w:val="18"/>
              </w:rPr>
              <w:t>1.149</w:t>
            </w:r>
          </w:p>
        </w:tc>
        <w:tc>
          <w:tcPr>
            <w:tcW w:w="1134" w:type="dxa"/>
            <w:tcBorders>
              <w:top w:val="nil"/>
              <w:left w:val="nil"/>
              <w:bottom w:val="nil"/>
              <w:right w:val="nil"/>
            </w:tcBorders>
            <w:shd w:val="clear" w:color="auto" w:fill="auto"/>
            <w:vAlign w:val="bottom"/>
          </w:tcPr>
          <w:p w14:paraId="49C33FFC" w14:textId="5479C336" w:rsidR="00A647C1" w:rsidRPr="00C935A5" w:rsidRDefault="00A647C1" w:rsidP="00A647C1">
            <w:pPr>
              <w:spacing w:before="40" w:after="20"/>
              <w:jc w:val="center"/>
              <w:rPr>
                <w:rFonts w:cs="Arial"/>
                <w:sz w:val="18"/>
                <w:szCs w:val="18"/>
              </w:rPr>
            </w:pPr>
            <w:r w:rsidRPr="00A647C1">
              <w:rPr>
                <w:rFonts w:cs="Arial"/>
                <w:sz w:val="18"/>
                <w:szCs w:val="18"/>
              </w:rPr>
              <w:t>1.143</w:t>
            </w:r>
          </w:p>
        </w:tc>
      </w:tr>
      <w:tr w:rsidR="00A647C1" w:rsidRPr="00BB36F5" w14:paraId="79C4780C" w14:textId="77777777" w:rsidTr="004A2E17">
        <w:tc>
          <w:tcPr>
            <w:tcW w:w="2268" w:type="dxa"/>
            <w:tcBorders>
              <w:top w:val="nil"/>
              <w:left w:val="nil"/>
              <w:bottom w:val="nil"/>
              <w:right w:val="single" w:sz="18" w:space="0" w:color="FFC000"/>
            </w:tcBorders>
            <w:shd w:val="clear" w:color="auto" w:fill="auto"/>
            <w:vAlign w:val="center"/>
          </w:tcPr>
          <w:p w14:paraId="12DDEDA5" w14:textId="77777777" w:rsidR="00A647C1" w:rsidRPr="00C935A5" w:rsidRDefault="00A647C1" w:rsidP="00A647C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shd w:val="clear" w:color="auto" w:fill="auto"/>
            <w:vAlign w:val="bottom"/>
          </w:tcPr>
          <w:p w14:paraId="66F295A0" w14:textId="6705ED94" w:rsidR="00A647C1" w:rsidRPr="00C935A5" w:rsidRDefault="00A647C1" w:rsidP="00A647C1">
            <w:pPr>
              <w:spacing w:before="40" w:after="20"/>
              <w:jc w:val="center"/>
              <w:rPr>
                <w:rFonts w:cs="Arial"/>
                <w:sz w:val="18"/>
                <w:szCs w:val="18"/>
              </w:rPr>
            </w:pPr>
            <w:r w:rsidRPr="00A647C1">
              <w:rPr>
                <w:rFonts w:cs="Arial"/>
                <w:sz w:val="18"/>
                <w:szCs w:val="18"/>
              </w:rPr>
              <w:t>0.957</w:t>
            </w:r>
          </w:p>
        </w:tc>
        <w:tc>
          <w:tcPr>
            <w:tcW w:w="1134" w:type="dxa"/>
            <w:tcBorders>
              <w:top w:val="nil"/>
              <w:left w:val="nil"/>
              <w:bottom w:val="nil"/>
              <w:right w:val="nil"/>
            </w:tcBorders>
            <w:vAlign w:val="bottom"/>
          </w:tcPr>
          <w:p w14:paraId="03630E4B" w14:textId="69782A6B" w:rsidR="00A647C1" w:rsidRPr="00C935A5" w:rsidRDefault="00A647C1" w:rsidP="00A647C1">
            <w:pPr>
              <w:spacing w:before="40" w:after="20"/>
              <w:jc w:val="center"/>
              <w:rPr>
                <w:rFonts w:cs="Arial"/>
                <w:sz w:val="18"/>
                <w:szCs w:val="18"/>
              </w:rPr>
            </w:pPr>
            <w:r w:rsidRPr="00A647C1">
              <w:rPr>
                <w:rFonts w:cs="Arial"/>
                <w:sz w:val="18"/>
                <w:szCs w:val="18"/>
              </w:rPr>
              <w:t>0.959</w:t>
            </w:r>
          </w:p>
        </w:tc>
        <w:tc>
          <w:tcPr>
            <w:tcW w:w="1134" w:type="dxa"/>
            <w:tcBorders>
              <w:top w:val="nil"/>
              <w:left w:val="nil"/>
              <w:bottom w:val="nil"/>
              <w:right w:val="nil"/>
            </w:tcBorders>
            <w:vAlign w:val="bottom"/>
          </w:tcPr>
          <w:p w14:paraId="0F4A05D1" w14:textId="42003B0A" w:rsidR="00A647C1" w:rsidRPr="00C935A5" w:rsidRDefault="00A647C1" w:rsidP="00A647C1">
            <w:pPr>
              <w:spacing w:before="40" w:after="20"/>
              <w:jc w:val="center"/>
              <w:rPr>
                <w:rFonts w:cs="Arial"/>
                <w:sz w:val="18"/>
                <w:szCs w:val="18"/>
              </w:rPr>
            </w:pPr>
            <w:r w:rsidRPr="00A647C1">
              <w:rPr>
                <w:rFonts w:cs="Arial"/>
                <w:sz w:val="18"/>
                <w:szCs w:val="18"/>
              </w:rPr>
              <w:t>0.958</w:t>
            </w:r>
          </w:p>
        </w:tc>
        <w:tc>
          <w:tcPr>
            <w:tcW w:w="1134" w:type="dxa"/>
            <w:tcBorders>
              <w:top w:val="nil"/>
              <w:left w:val="nil"/>
              <w:bottom w:val="nil"/>
              <w:right w:val="nil"/>
            </w:tcBorders>
            <w:vAlign w:val="bottom"/>
          </w:tcPr>
          <w:p w14:paraId="0A280DB2" w14:textId="1DE5C541" w:rsidR="00A647C1" w:rsidRPr="00C935A5" w:rsidRDefault="00A647C1" w:rsidP="00A647C1">
            <w:pPr>
              <w:spacing w:before="40" w:after="20"/>
              <w:jc w:val="center"/>
              <w:rPr>
                <w:rFonts w:cs="Arial"/>
                <w:sz w:val="18"/>
                <w:szCs w:val="18"/>
              </w:rPr>
            </w:pPr>
            <w:r w:rsidRPr="00A647C1">
              <w:rPr>
                <w:rFonts w:cs="Arial"/>
                <w:sz w:val="18"/>
                <w:szCs w:val="18"/>
              </w:rPr>
              <w:t>0.944</w:t>
            </w:r>
          </w:p>
        </w:tc>
        <w:tc>
          <w:tcPr>
            <w:tcW w:w="170" w:type="dxa"/>
            <w:tcBorders>
              <w:top w:val="nil"/>
              <w:left w:val="nil"/>
              <w:bottom w:val="nil"/>
              <w:right w:val="nil"/>
            </w:tcBorders>
            <w:vAlign w:val="bottom"/>
          </w:tcPr>
          <w:p w14:paraId="3DA20CDA" w14:textId="12634786"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CD3E0F6" w14:textId="5E42D6D7" w:rsidR="00A647C1" w:rsidRPr="00C935A5" w:rsidRDefault="00A647C1" w:rsidP="00A647C1">
            <w:pPr>
              <w:spacing w:before="40" w:after="20"/>
              <w:jc w:val="center"/>
              <w:rPr>
                <w:rFonts w:cs="Arial"/>
                <w:sz w:val="18"/>
                <w:szCs w:val="18"/>
              </w:rPr>
            </w:pPr>
            <w:r w:rsidRPr="00A647C1">
              <w:rPr>
                <w:rFonts w:cs="Arial"/>
                <w:sz w:val="18"/>
                <w:szCs w:val="18"/>
              </w:rPr>
              <w:t>1.410</w:t>
            </w:r>
          </w:p>
        </w:tc>
        <w:tc>
          <w:tcPr>
            <w:tcW w:w="1134" w:type="dxa"/>
            <w:tcBorders>
              <w:top w:val="nil"/>
              <w:left w:val="nil"/>
              <w:bottom w:val="nil"/>
              <w:right w:val="nil"/>
            </w:tcBorders>
            <w:shd w:val="clear" w:color="auto" w:fill="auto"/>
            <w:vAlign w:val="bottom"/>
          </w:tcPr>
          <w:p w14:paraId="376A0812" w14:textId="4538E958" w:rsidR="00A647C1" w:rsidRPr="00C935A5" w:rsidRDefault="00A647C1" w:rsidP="00A647C1">
            <w:pPr>
              <w:spacing w:before="40" w:after="20"/>
              <w:jc w:val="center"/>
              <w:rPr>
                <w:rFonts w:cs="Arial"/>
                <w:sz w:val="18"/>
                <w:szCs w:val="18"/>
              </w:rPr>
            </w:pPr>
            <w:r w:rsidRPr="00A647C1">
              <w:rPr>
                <w:rFonts w:cs="Arial"/>
                <w:sz w:val="18"/>
                <w:szCs w:val="18"/>
              </w:rPr>
              <w:t>1.402</w:t>
            </w:r>
          </w:p>
        </w:tc>
      </w:tr>
      <w:tr w:rsidR="00A647C1" w:rsidRPr="00BB36F5" w14:paraId="14804136" w14:textId="77777777" w:rsidTr="004A2E17">
        <w:tc>
          <w:tcPr>
            <w:tcW w:w="2268" w:type="dxa"/>
            <w:tcBorders>
              <w:top w:val="nil"/>
              <w:left w:val="nil"/>
              <w:bottom w:val="nil"/>
              <w:right w:val="single" w:sz="18" w:space="0" w:color="FFC000"/>
            </w:tcBorders>
            <w:shd w:val="clear" w:color="auto" w:fill="auto"/>
            <w:vAlign w:val="center"/>
          </w:tcPr>
          <w:p w14:paraId="013E5894" w14:textId="77777777" w:rsidR="00A647C1" w:rsidRPr="00C935A5" w:rsidRDefault="00A647C1" w:rsidP="00A647C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shd w:val="clear" w:color="auto" w:fill="auto"/>
            <w:vAlign w:val="bottom"/>
          </w:tcPr>
          <w:p w14:paraId="4FD8CEC0" w14:textId="12CD0131" w:rsidR="00A647C1" w:rsidRPr="00C935A5" w:rsidRDefault="00A647C1" w:rsidP="00A647C1">
            <w:pPr>
              <w:spacing w:before="40" w:after="20"/>
              <w:jc w:val="center"/>
              <w:rPr>
                <w:rFonts w:cs="Arial"/>
                <w:sz w:val="18"/>
                <w:szCs w:val="18"/>
              </w:rPr>
            </w:pPr>
            <w:r w:rsidRPr="00A647C1">
              <w:rPr>
                <w:rFonts w:cs="Arial"/>
                <w:sz w:val="18"/>
                <w:szCs w:val="18"/>
              </w:rPr>
              <w:t>0.809</w:t>
            </w:r>
          </w:p>
        </w:tc>
        <w:tc>
          <w:tcPr>
            <w:tcW w:w="1134" w:type="dxa"/>
            <w:tcBorders>
              <w:top w:val="nil"/>
              <w:left w:val="nil"/>
              <w:bottom w:val="nil"/>
              <w:right w:val="nil"/>
            </w:tcBorders>
            <w:vAlign w:val="bottom"/>
          </w:tcPr>
          <w:p w14:paraId="4B80834D" w14:textId="5DB37F94" w:rsidR="00A647C1" w:rsidRPr="00C935A5" w:rsidRDefault="00A647C1" w:rsidP="00A647C1">
            <w:pPr>
              <w:spacing w:before="40" w:after="20"/>
              <w:jc w:val="center"/>
              <w:rPr>
                <w:rFonts w:cs="Arial"/>
                <w:sz w:val="18"/>
                <w:szCs w:val="18"/>
              </w:rPr>
            </w:pPr>
            <w:r w:rsidRPr="00A647C1">
              <w:rPr>
                <w:rFonts w:cs="Arial"/>
                <w:sz w:val="18"/>
                <w:szCs w:val="18"/>
              </w:rPr>
              <w:t>0.811</w:t>
            </w:r>
          </w:p>
        </w:tc>
        <w:tc>
          <w:tcPr>
            <w:tcW w:w="1134" w:type="dxa"/>
            <w:tcBorders>
              <w:top w:val="nil"/>
              <w:left w:val="nil"/>
              <w:bottom w:val="nil"/>
              <w:right w:val="nil"/>
            </w:tcBorders>
            <w:vAlign w:val="bottom"/>
          </w:tcPr>
          <w:p w14:paraId="6328B04A" w14:textId="4A32353F" w:rsidR="00A647C1" w:rsidRPr="00C935A5" w:rsidRDefault="00A647C1" w:rsidP="00A647C1">
            <w:pPr>
              <w:spacing w:before="40" w:after="20"/>
              <w:jc w:val="center"/>
              <w:rPr>
                <w:rFonts w:cs="Arial"/>
                <w:sz w:val="18"/>
                <w:szCs w:val="18"/>
              </w:rPr>
            </w:pPr>
            <w:r w:rsidRPr="00A647C1">
              <w:rPr>
                <w:rFonts w:cs="Arial"/>
                <w:sz w:val="18"/>
                <w:szCs w:val="18"/>
              </w:rPr>
              <w:t>0.809</w:t>
            </w:r>
          </w:p>
        </w:tc>
        <w:tc>
          <w:tcPr>
            <w:tcW w:w="1134" w:type="dxa"/>
            <w:tcBorders>
              <w:top w:val="nil"/>
              <w:left w:val="nil"/>
              <w:bottom w:val="nil"/>
              <w:right w:val="nil"/>
            </w:tcBorders>
            <w:vAlign w:val="bottom"/>
          </w:tcPr>
          <w:p w14:paraId="1C3A0754" w14:textId="03317B9F" w:rsidR="00A647C1" w:rsidRPr="00C935A5" w:rsidRDefault="00A647C1" w:rsidP="00A647C1">
            <w:pPr>
              <w:spacing w:before="40" w:after="20"/>
              <w:jc w:val="center"/>
              <w:rPr>
                <w:rFonts w:cs="Arial"/>
                <w:sz w:val="18"/>
                <w:szCs w:val="18"/>
              </w:rPr>
            </w:pPr>
            <w:r w:rsidRPr="00A647C1">
              <w:rPr>
                <w:rFonts w:cs="Arial"/>
                <w:sz w:val="18"/>
                <w:szCs w:val="18"/>
              </w:rPr>
              <w:t>0.798</w:t>
            </w:r>
          </w:p>
        </w:tc>
        <w:tc>
          <w:tcPr>
            <w:tcW w:w="170" w:type="dxa"/>
            <w:tcBorders>
              <w:top w:val="nil"/>
              <w:left w:val="nil"/>
              <w:bottom w:val="nil"/>
              <w:right w:val="nil"/>
            </w:tcBorders>
            <w:vAlign w:val="bottom"/>
          </w:tcPr>
          <w:p w14:paraId="7937D9A2" w14:textId="05BB9A9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EA51DED" w14:textId="335CBCBF" w:rsidR="00A647C1" w:rsidRPr="00C935A5" w:rsidRDefault="00A647C1" w:rsidP="00A647C1">
            <w:pPr>
              <w:spacing w:before="40" w:after="20"/>
              <w:jc w:val="center"/>
              <w:rPr>
                <w:rFonts w:cs="Arial"/>
                <w:sz w:val="18"/>
                <w:szCs w:val="18"/>
              </w:rPr>
            </w:pPr>
            <w:r w:rsidRPr="00A647C1">
              <w:rPr>
                <w:rFonts w:cs="Arial"/>
                <w:sz w:val="18"/>
                <w:szCs w:val="18"/>
              </w:rPr>
              <w:t>1.787</w:t>
            </w:r>
          </w:p>
        </w:tc>
        <w:tc>
          <w:tcPr>
            <w:tcW w:w="1134" w:type="dxa"/>
            <w:tcBorders>
              <w:top w:val="nil"/>
              <w:left w:val="nil"/>
              <w:bottom w:val="nil"/>
              <w:right w:val="nil"/>
            </w:tcBorders>
            <w:shd w:val="clear" w:color="auto" w:fill="auto"/>
            <w:vAlign w:val="bottom"/>
          </w:tcPr>
          <w:p w14:paraId="4F79F386" w14:textId="07C1B4D2" w:rsidR="00A647C1" w:rsidRPr="00C935A5" w:rsidRDefault="00A647C1" w:rsidP="00A647C1">
            <w:pPr>
              <w:spacing w:before="40" w:after="20"/>
              <w:jc w:val="center"/>
              <w:rPr>
                <w:rFonts w:cs="Arial"/>
                <w:sz w:val="18"/>
                <w:szCs w:val="18"/>
              </w:rPr>
            </w:pPr>
            <w:r w:rsidRPr="00A647C1">
              <w:rPr>
                <w:rFonts w:cs="Arial"/>
                <w:sz w:val="18"/>
                <w:szCs w:val="18"/>
              </w:rPr>
              <w:t>1.777</w:t>
            </w:r>
          </w:p>
        </w:tc>
      </w:tr>
      <w:tr w:rsidR="00A647C1" w:rsidRPr="00BB36F5" w14:paraId="0EADAD89" w14:textId="77777777" w:rsidTr="004A2E17">
        <w:tc>
          <w:tcPr>
            <w:tcW w:w="2268" w:type="dxa"/>
            <w:tcBorders>
              <w:top w:val="nil"/>
              <w:left w:val="nil"/>
              <w:bottom w:val="nil"/>
              <w:right w:val="single" w:sz="18" w:space="0" w:color="FFC000"/>
            </w:tcBorders>
            <w:shd w:val="clear" w:color="auto" w:fill="auto"/>
            <w:vAlign w:val="center"/>
          </w:tcPr>
          <w:p w14:paraId="17526CD1" w14:textId="77777777" w:rsidR="00A647C1" w:rsidRPr="00C935A5" w:rsidRDefault="00A647C1" w:rsidP="00A647C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shd w:val="clear" w:color="auto" w:fill="auto"/>
            <w:vAlign w:val="bottom"/>
          </w:tcPr>
          <w:p w14:paraId="50254A3E" w14:textId="1C602C0D" w:rsidR="00A647C1" w:rsidRPr="00C935A5" w:rsidRDefault="00A647C1" w:rsidP="00A647C1">
            <w:pPr>
              <w:spacing w:before="40" w:after="20"/>
              <w:jc w:val="center"/>
              <w:rPr>
                <w:rFonts w:cs="Arial"/>
                <w:sz w:val="18"/>
                <w:szCs w:val="18"/>
              </w:rPr>
            </w:pPr>
            <w:r w:rsidRPr="00A647C1">
              <w:rPr>
                <w:rFonts w:cs="Arial"/>
                <w:sz w:val="18"/>
                <w:szCs w:val="18"/>
              </w:rPr>
              <w:t>1.189</w:t>
            </w:r>
          </w:p>
        </w:tc>
        <w:tc>
          <w:tcPr>
            <w:tcW w:w="1134" w:type="dxa"/>
            <w:tcBorders>
              <w:top w:val="nil"/>
              <w:left w:val="nil"/>
              <w:bottom w:val="nil"/>
              <w:right w:val="nil"/>
            </w:tcBorders>
            <w:vAlign w:val="bottom"/>
          </w:tcPr>
          <w:p w14:paraId="419E0ED4" w14:textId="3086A56D" w:rsidR="00A647C1" w:rsidRPr="00C935A5" w:rsidRDefault="00A647C1" w:rsidP="00A647C1">
            <w:pPr>
              <w:spacing w:before="40" w:after="20"/>
              <w:jc w:val="center"/>
              <w:rPr>
                <w:rFonts w:cs="Arial"/>
                <w:sz w:val="18"/>
                <w:szCs w:val="18"/>
              </w:rPr>
            </w:pPr>
            <w:r w:rsidRPr="00A647C1">
              <w:rPr>
                <w:rFonts w:cs="Arial"/>
                <w:sz w:val="18"/>
                <w:szCs w:val="18"/>
              </w:rPr>
              <w:t>1.191</w:t>
            </w:r>
          </w:p>
        </w:tc>
        <w:tc>
          <w:tcPr>
            <w:tcW w:w="1134" w:type="dxa"/>
            <w:tcBorders>
              <w:top w:val="nil"/>
              <w:left w:val="nil"/>
              <w:bottom w:val="nil"/>
              <w:right w:val="nil"/>
            </w:tcBorders>
            <w:vAlign w:val="bottom"/>
          </w:tcPr>
          <w:p w14:paraId="36F238A5" w14:textId="388501A4" w:rsidR="00A647C1" w:rsidRPr="00C935A5" w:rsidRDefault="00A647C1" w:rsidP="00A647C1">
            <w:pPr>
              <w:spacing w:before="40" w:after="20"/>
              <w:jc w:val="center"/>
              <w:rPr>
                <w:rFonts w:cs="Arial"/>
                <w:sz w:val="18"/>
                <w:szCs w:val="18"/>
              </w:rPr>
            </w:pPr>
            <w:r w:rsidRPr="00A647C1">
              <w:rPr>
                <w:rFonts w:cs="Arial"/>
                <w:sz w:val="18"/>
                <w:szCs w:val="18"/>
              </w:rPr>
              <w:t>1.190</w:t>
            </w:r>
          </w:p>
        </w:tc>
        <w:tc>
          <w:tcPr>
            <w:tcW w:w="1134" w:type="dxa"/>
            <w:tcBorders>
              <w:top w:val="nil"/>
              <w:left w:val="nil"/>
              <w:bottom w:val="nil"/>
              <w:right w:val="nil"/>
            </w:tcBorders>
            <w:vAlign w:val="bottom"/>
          </w:tcPr>
          <w:p w14:paraId="67ABC0D7" w14:textId="619CCF83" w:rsidR="00A647C1" w:rsidRPr="00C935A5" w:rsidRDefault="00A647C1" w:rsidP="00A647C1">
            <w:pPr>
              <w:spacing w:before="40" w:after="20"/>
              <w:jc w:val="center"/>
              <w:rPr>
                <w:rFonts w:cs="Arial"/>
                <w:sz w:val="18"/>
                <w:szCs w:val="18"/>
              </w:rPr>
            </w:pPr>
            <w:r w:rsidRPr="00A647C1">
              <w:rPr>
                <w:rFonts w:cs="Arial"/>
                <w:sz w:val="18"/>
                <w:szCs w:val="18"/>
              </w:rPr>
              <w:t>1.173</w:t>
            </w:r>
          </w:p>
        </w:tc>
        <w:tc>
          <w:tcPr>
            <w:tcW w:w="170" w:type="dxa"/>
            <w:tcBorders>
              <w:top w:val="nil"/>
              <w:left w:val="nil"/>
              <w:bottom w:val="nil"/>
              <w:right w:val="nil"/>
            </w:tcBorders>
            <w:vAlign w:val="bottom"/>
          </w:tcPr>
          <w:p w14:paraId="4311F28A" w14:textId="0925CA6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2926A55" w14:textId="2D429011"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6605FC51" w14:textId="6D9DA35B"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BB36F5" w14:paraId="1945EE57" w14:textId="77777777" w:rsidTr="004A2E17">
        <w:tc>
          <w:tcPr>
            <w:tcW w:w="2268" w:type="dxa"/>
            <w:tcBorders>
              <w:top w:val="nil"/>
              <w:left w:val="nil"/>
              <w:bottom w:val="nil"/>
              <w:right w:val="single" w:sz="18" w:space="0" w:color="FFC000"/>
            </w:tcBorders>
            <w:shd w:val="clear" w:color="auto" w:fill="auto"/>
            <w:vAlign w:val="center"/>
          </w:tcPr>
          <w:p w14:paraId="37E708C8" w14:textId="77777777" w:rsidR="00A647C1" w:rsidRPr="00C935A5" w:rsidRDefault="00A647C1" w:rsidP="00A647C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shd w:val="clear" w:color="auto" w:fill="auto"/>
            <w:vAlign w:val="bottom"/>
          </w:tcPr>
          <w:p w14:paraId="3548BA59" w14:textId="57D1B3BF" w:rsidR="00A647C1" w:rsidRPr="00C935A5" w:rsidRDefault="00A647C1" w:rsidP="00A647C1">
            <w:pPr>
              <w:spacing w:before="40" w:after="20"/>
              <w:jc w:val="center"/>
              <w:rPr>
                <w:rFonts w:cs="Arial"/>
                <w:sz w:val="18"/>
                <w:szCs w:val="18"/>
              </w:rPr>
            </w:pPr>
            <w:r w:rsidRPr="00A647C1">
              <w:rPr>
                <w:rFonts w:cs="Arial"/>
                <w:sz w:val="18"/>
                <w:szCs w:val="18"/>
              </w:rPr>
              <w:t>0.809</w:t>
            </w:r>
          </w:p>
        </w:tc>
        <w:tc>
          <w:tcPr>
            <w:tcW w:w="1134" w:type="dxa"/>
            <w:tcBorders>
              <w:top w:val="nil"/>
              <w:left w:val="nil"/>
              <w:bottom w:val="nil"/>
              <w:right w:val="nil"/>
            </w:tcBorders>
            <w:vAlign w:val="bottom"/>
          </w:tcPr>
          <w:p w14:paraId="4221AC11" w14:textId="22E99A74" w:rsidR="00A647C1" w:rsidRPr="00C935A5" w:rsidRDefault="00A647C1" w:rsidP="00A647C1">
            <w:pPr>
              <w:spacing w:before="40" w:after="20"/>
              <w:jc w:val="center"/>
              <w:rPr>
                <w:rFonts w:cs="Arial"/>
                <w:sz w:val="18"/>
                <w:szCs w:val="18"/>
              </w:rPr>
            </w:pPr>
            <w:r w:rsidRPr="00A647C1">
              <w:rPr>
                <w:rFonts w:cs="Arial"/>
                <w:sz w:val="18"/>
                <w:szCs w:val="18"/>
              </w:rPr>
              <w:t>0.811</w:t>
            </w:r>
          </w:p>
        </w:tc>
        <w:tc>
          <w:tcPr>
            <w:tcW w:w="1134" w:type="dxa"/>
            <w:tcBorders>
              <w:top w:val="nil"/>
              <w:left w:val="nil"/>
              <w:bottom w:val="nil"/>
              <w:right w:val="nil"/>
            </w:tcBorders>
            <w:vAlign w:val="bottom"/>
          </w:tcPr>
          <w:p w14:paraId="4A4053CE" w14:textId="76D7157A" w:rsidR="00A647C1" w:rsidRPr="00C935A5" w:rsidRDefault="00A647C1" w:rsidP="00A647C1">
            <w:pPr>
              <w:spacing w:before="40" w:after="20"/>
              <w:jc w:val="center"/>
              <w:rPr>
                <w:rFonts w:cs="Arial"/>
                <w:sz w:val="18"/>
                <w:szCs w:val="18"/>
              </w:rPr>
            </w:pPr>
            <w:r w:rsidRPr="00A647C1">
              <w:rPr>
                <w:rFonts w:cs="Arial"/>
                <w:sz w:val="18"/>
                <w:szCs w:val="18"/>
              </w:rPr>
              <w:t>0.810</w:t>
            </w:r>
          </w:p>
        </w:tc>
        <w:tc>
          <w:tcPr>
            <w:tcW w:w="1134" w:type="dxa"/>
            <w:tcBorders>
              <w:top w:val="nil"/>
              <w:left w:val="nil"/>
              <w:bottom w:val="nil"/>
              <w:right w:val="nil"/>
            </w:tcBorders>
            <w:vAlign w:val="bottom"/>
          </w:tcPr>
          <w:p w14:paraId="20D2E9CF" w14:textId="345FD225" w:rsidR="00A647C1" w:rsidRPr="00C935A5" w:rsidRDefault="00A647C1" w:rsidP="00A647C1">
            <w:pPr>
              <w:spacing w:before="40" w:after="20"/>
              <w:jc w:val="center"/>
              <w:rPr>
                <w:rFonts w:cs="Arial"/>
                <w:sz w:val="18"/>
                <w:szCs w:val="18"/>
              </w:rPr>
            </w:pPr>
            <w:r w:rsidRPr="00A647C1">
              <w:rPr>
                <w:rFonts w:cs="Arial"/>
                <w:sz w:val="18"/>
                <w:szCs w:val="18"/>
              </w:rPr>
              <w:t>0.798</w:t>
            </w:r>
          </w:p>
        </w:tc>
        <w:tc>
          <w:tcPr>
            <w:tcW w:w="170" w:type="dxa"/>
            <w:tcBorders>
              <w:top w:val="nil"/>
              <w:left w:val="nil"/>
              <w:bottom w:val="nil"/>
              <w:right w:val="nil"/>
            </w:tcBorders>
            <w:vAlign w:val="bottom"/>
          </w:tcPr>
          <w:p w14:paraId="566077AD" w14:textId="09D29276"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4DDBFAA5" w14:textId="5390C954" w:rsidR="00A647C1" w:rsidRPr="00C935A5" w:rsidRDefault="00A647C1" w:rsidP="00A647C1">
            <w:pPr>
              <w:spacing w:before="40" w:after="20"/>
              <w:jc w:val="center"/>
              <w:rPr>
                <w:rFonts w:cs="Arial"/>
                <w:sz w:val="18"/>
                <w:szCs w:val="18"/>
              </w:rPr>
            </w:pPr>
            <w:r w:rsidRPr="00A647C1">
              <w:rPr>
                <w:rFonts w:cs="Arial"/>
                <w:sz w:val="18"/>
                <w:szCs w:val="18"/>
              </w:rPr>
              <w:t>0.947</w:t>
            </w:r>
          </w:p>
        </w:tc>
        <w:tc>
          <w:tcPr>
            <w:tcW w:w="1134" w:type="dxa"/>
            <w:tcBorders>
              <w:top w:val="nil"/>
              <w:left w:val="nil"/>
              <w:bottom w:val="nil"/>
              <w:right w:val="nil"/>
            </w:tcBorders>
            <w:shd w:val="clear" w:color="auto" w:fill="auto"/>
            <w:vAlign w:val="bottom"/>
          </w:tcPr>
          <w:p w14:paraId="0B2B5AC5" w14:textId="74886B50" w:rsidR="00A647C1" w:rsidRPr="00C935A5" w:rsidRDefault="00A647C1" w:rsidP="00A647C1">
            <w:pPr>
              <w:spacing w:before="40" w:after="20"/>
              <w:jc w:val="center"/>
              <w:rPr>
                <w:rFonts w:cs="Arial"/>
                <w:sz w:val="18"/>
                <w:szCs w:val="18"/>
              </w:rPr>
            </w:pPr>
            <w:r w:rsidRPr="00A647C1">
              <w:rPr>
                <w:rFonts w:cs="Arial"/>
                <w:sz w:val="18"/>
                <w:szCs w:val="18"/>
              </w:rPr>
              <w:t>0.942</w:t>
            </w:r>
          </w:p>
        </w:tc>
      </w:tr>
      <w:tr w:rsidR="00A647C1" w:rsidRPr="00BB36F5" w14:paraId="69AC3160" w14:textId="77777777" w:rsidTr="004A2E17">
        <w:tc>
          <w:tcPr>
            <w:tcW w:w="2268" w:type="dxa"/>
            <w:tcBorders>
              <w:top w:val="nil"/>
              <w:left w:val="nil"/>
              <w:bottom w:val="nil"/>
              <w:right w:val="single" w:sz="18" w:space="0" w:color="FFC000"/>
            </w:tcBorders>
            <w:shd w:val="clear" w:color="auto" w:fill="auto"/>
            <w:vAlign w:val="center"/>
          </w:tcPr>
          <w:p w14:paraId="2AD550FB" w14:textId="77777777" w:rsidR="00A647C1" w:rsidRPr="00C935A5" w:rsidRDefault="00A647C1" w:rsidP="00A647C1">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shd w:val="clear" w:color="auto" w:fill="auto"/>
            <w:vAlign w:val="bottom"/>
          </w:tcPr>
          <w:p w14:paraId="54906AB3" w14:textId="5B0DB3C6" w:rsidR="00A647C1" w:rsidRPr="00C935A5" w:rsidRDefault="00A647C1" w:rsidP="00A647C1">
            <w:pPr>
              <w:spacing w:before="40" w:after="20"/>
              <w:jc w:val="center"/>
              <w:rPr>
                <w:rFonts w:cs="Arial"/>
                <w:sz w:val="18"/>
                <w:szCs w:val="18"/>
              </w:rPr>
            </w:pPr>
            <w:r w:rsidRPr="00A647C1">
              <w:rPr>
                <w:rFonts w:cs="Arial"/>
                <w:sz w:val="18"/>
                <w:szCs w:val="18"/>
              </w:rPr>
              <w:t>1.331</w:t>
            </w:r>
          </w:p>
        </w:tc>
        <w:tc>
          <w:tcPr>
            <w:tcW w:w="1134" w:type="dxa"/>
            <w:tcBorders>
              <w:top w:val="nil"/>
              <w:left w:val="nil"/>
              <w:bottom w:val="nil"/>
              <w:right w:val="nil"/>
            </w:tcBorders>
            <w:vAlign w:val="bottom"/>
          </w:tcPr>
          <w:p w14:paraId="435A33BD" w14:textId="37B6A712" w:rsidR="00A647C1" w:rsidRPr="00C935A5" w:rsidRDefault="00A647C1" w:rsidP="00A647C1">
            <w:pPr>
              <w:spacing w:before="40" w:after="20"/>
              <w:jc w:val="center"/>
              <w:rPr>
                <w:rFonts w:cs="Arial"/>
                <w:sz w:val="18"/>
                <w:szCs w:val="18"/>
              </w:rPr>
            </w:pPr>
            <w:r w:rsidRPr="00A647C1">
              <w:rPr>
                <w:rFonts w:cs="Arial"/>
                <w:sz w:val="18"/>
                <w:szCs w:val="18"/>
              </w:rPr>
              <w:t>1.334</w:t>
            </w:r>
          </w:p>
        </w:tc>
        <w:tc>
          <w:tcPr>
            <w:tcW w:w="1134" w:type="dxa"/>
            <w:tcBorders>
              <w:top w:val="nil"/>
              <w:left w:val="nil"/>
              <w:bottom w:val="nil"/>
              <w:right w:val="nil"/>
            </w:tcBorders>
            <w:vAlign w:val="bottom"/>
          </w:tcPr>
          <w:p w14:paraId="2C57B615" w14:textId="753425D8" w:rsidR="00A647C1" w:rsidRPr="00C935A5" w:rsidRDefault="00A647C1" w:rsidP="00A647C1">
            <w:pPr>
              <w:spacing w:before="40" w:after="20"/>
              <w:jc w:val="center"/>
              <w:rPr>
                <w:rFonts w:cs="Arial"/>
                <w:sz w:val="18"/>
                <w:szCs w:val="18"/>
              </w:rPr>
            </w:pPr>
            <w:r w:rsidRPr="00A647C1">
              <w:rPr>
                <w:rFonts w:cs="Arial"/>
                <w:sz w:val="18"/>
                <w:szCs w:val="18"/>
              </w:rPr>
              <w:t>1.332</w:t>
            </w:r>
          </w:p>
        </w:tc>
        <w:tc>
          <w:tcPr>
            <w:tcW w:w="1134" w:type="dxa"/>
            <w:tcBorders>
              <w:top w:val="nil"/>
              <w:left w:val="nil"/>
              <w:bottom w:val="nil"/>
              <w:right w:val="nil"/>
            </w:tcBorders>
            <w:vAlign w:val="bottom"/>
          </w:tcPr>
          <w:p w14:paraId="767FA3E9" w14:textId="6C9CB42C" w:rsidR="00A647C1" w:rsidRPr="00C935A5" w:rsidRDefault="00A647C1" w:rsidP="00A647C1">
            <w:pPr>
              <w:spacing w:before="40" w:after="20"/>
              <w:jc w:val="center"/>
              <w:rPr>
                <w:rFonts w:cs="Arial"/>
                <w:sz w:val="18"/>
                <w:szCs w:val="18"/>
              </w:rPr>
            </w:pPr>
            <w:r w:rsidRPr="00A647C1">
              <w:rPr>
                <w:rFonts w:cs="Arial"/>
                <w:sz w:val="18"/>
                <w:szCs w:val="18"/>
              </w:rPr>
              <w:t>1.313</w:t>
            </w:r>
          </w:p>
        </w:tc>
        <w:tc>
          <w:tcPr>
            <w:tcW w:w="170" w:type="dxa"/>
            <w:tcBorders>
              <w:top w:val="nil"/>
              <w:left w:val="nil"/>
              <w:bottom w:val="nil"/>
              <w:right w:val="nil"/>
            </w:tcBorders>
            <w:vAlign w:val="bottom"/>
          </w:tcPr>
          <w:p w14:paraId="19C02213" w14:textId="6E495F7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AE7F343" w14:textId="3089C710" w:rsidR="00A647C1" w:rsidRPr="00C935A5" w:rsidRDefault="00A647C1" w:rsidP="00A647C1">
            <w:pPr>
              <w:spacing w:before="40" w:after="20"/>
              <w:jc w:val="center"/>
              <w:rPr>
                <w:rFonts w:cs="Arial"/>
                <w:sz w:val="18"/>
                <w:szCs w:val="18"/>
              </w:rPr>
            </w:pPr>
            <w:r w:rsidRPr="00A647C1">
              <w:rPr>
                <w:rFonts w:cs="Arial"/>
                <w:sz w:val="18"/>
                <w:szCs w:val="18"/>
              </w:rPr>
              <w:t>1.060</w:t>
            </w:r>
          </w:p>
        </w:tc>
        <w:tc>
          <w:tcPr>
            <w:tcW w:w="1134" w:type="dxa"/>
            <w:tcBorders>
              <w:top w:val="nil"/>
              <w:left w:val="nil"/>
              <w:bottom w:val="nil"/>
              <w:right w:val="nil"/>
            </w:tcBorders>
            <w:shd w:val="clear" w:color="auto" w:fill="auto"/>
            <w:vAlign w:val="bottom"/>
          </w:tcPr>
          <w:p w14:paraId="2F6C52AB" w14:textId="30A672FA" w:rsidR="00A647C1" w:rsidRPr="00C935A5" w:rsidRDefault="00A647C1" w:rsidP="00A647C1">
            <w:pPr>
              <w:spacing w:before="40" w:after="20"/>
              <w:jc w:val="center"/>
              <w:rPr>
                <w:rFonts w:cs="Arial"/>
                <w:sz w:val="18"/>
                <w:szCs w:val="18"/>
              </w:rPr>
            </w:pPr>
            <w:r w:rsidRPr="00A647C1">
              <w:rPr>
                <w:rFonts w:cs="Arial"/>
                <w:sz w:val="18"/>
                <w:szCs w:val="18"/>
              </w:rPr>
              <w:t>1.054</w:t>
            </w:r>
          </w:p>
        </w:tc>
      </w:tr>
      <w:tr w:rsidR="00A647C1" w:rsidRPr="00BB36F5" w14:paraId="0D407447" w14:textId="77777777" w:rsidTr="004A2E17">
        <w:tc>
          <w:tcPr>
            <w:tcW w:w="2268" w:type="dxa"/>
            <w:tcBorders>
              <w:top w:val="nil"/>
              <w:left w:val="nil"/>
              <w:bottom w:val="nil"/>
              <w:right w:val="single" w:sz="18" w:space="0" w:color="FFC000"/>
            </w:tcBorders>
            <w:shd w:val="clear" w:color="auto" w:fill="auto"/>
            <w:vAlign w:val="center"/>
          </w:tcPr>
          <w:p w14:paraId="0DEF261D" w14:textId="77777777" w:rsidR="00A647C1" w:rsidRPr="00C935A5" w:rsidRDefault="00A647C1" w:rsidP="00A647C1">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shd w:val="clear" w:color="auto" w:fill="auto"/>
            <w:vAlign w:val="bottom"/>
          </w:tcPr>
          <w:p w14:paraId="2A95F224" w14:textId="52B8DA9E" w:rsidR="00A647C1" w:rsidRPr="00C935A5" w:rsidRDefault="00A647C1" w:rsidP="00A647C1">
            <w:pPr>
              <w:spacing w:before="40" w:after="20"/>
              <w:jc w:val="center"/>
              <w:rPr>
                <w:rFonts w:cs="Arial"/>
                <w:sz w:val="18"/>
                <w:szCs w:val="18"/>
              </w:rPr>
            </w:pPr>
            <w:r w:rsidRPr="00A647C1">
              <w:rPr>
                <w:rFonts w:cs="Arial"/>
                <w:sz w:val="18"/>
                <w:szCs w:val="18"/>
              </w:rPr>
              <w:t>0.808</w:t>
            </w:r>
          </w:p>
        </w:tc>
        <w:tc>
          <w:tcPr>
            <w:tcW w:w="1134" w:type="dxa"/>
            <w:tcBorders>
              <w:top w:val="nil"/>
              <w:left w:val="nil"/>
              <w:bottom w:val="nil"/>
              <w:right w:val="nil"/>
            </w:tcBorders>
            <w:vAlign w:val="bottom"/>
          </w:tcPr>
          <w:p w14:paraId="55770D1E" w14:textId="18A7C920" w:rsidR="00A647C1" w:rsidRPr="00C935A5" w:rsidRDefault="00A647C1" w:rsidP="00A647C1">
            <w:pPr>
              <w:spacing w:before="40" w:after="20"/>
              <w:jc w:val="center"/>
              <w:rPr>
                <w:rFonts w:cs="Arial"/>
                <w:sz w:val="18"/>
                <w:szCs w:val="18"/>
              </w:rPr>
            </w:pPr>
            <w:r w:rsidRPr="00A647C1">
              <w:rPr>
                <w:rFonts w:cs="Arial"/>
                <w:sz w:val="18"/>
                <w:szCs w:val="18"/>
              </w:rPr>
              <w:t>0.809</w:t>
            </w:r>
          </w:p>
        </w:tc>
        <w:tc>
          <w:tcPr>
            <w:tcW w:w="1134" w:type="dxa"/>
            <w:tcBorders>
              <w:top w:val="nil"/>
              <w:left w:val="nil"/>
              <w:bottom w:val="nil"/>
              <w:right w:val="nil"/>
            </w:tcBorders>
            <w:vAlign w:val="bottom"/>
          </w:tcPr>
          <w:p w14:paraId="2C68F1BE" w14:textId="77DB8F69" w:rsidR="00A647C1" w:rsidRPr="00C935A5" w:rsidRDefault="00A647C1" w:rsidP="00A647C1">
            <w:pPr>
              <w:spacing w:before="40" w:after="20"/>
              <w:jc w:val="center"/>
              <w:rPr>
                <w:rFonts w:cs="Arial"/>
                <w:sz w:val="18"/>
                <w:szCs w:val="18"/>
              </w:rPr>
            </w:pPr>
            <w:r w:rsidRPr="00A647C1">
              <w:rPr>
                <w:rFonts w:cs="Arial"/>
                <w:sz w:val="18"/>
                <w:szCs w:val="18"/>
              </w:rPr>
              <w:t>0.808</w:t>
            </w:r>
          </w:p>
        </w:tc>
        <w:tc>
          <w:tcPr>
            <w:tcW w:w="1134" w:type="dxa"/>
            <w:tcBorders>
              <w:top w:val="nil"/>
              <w:left w:val="nil"/>
              <w:bottom w:val="nil"/>
              <w:right w:val="nil"/>
            </w:tcBorders>
            <w:vAlign w:val="bottom"/>
          </w:tcPr>
          <w:p w14:paraId="533F2106" w14:textId="3D19B797" w:rsidR="00A647C1" w:rsidRPr="00C935A5" w:rsidRDefault="00A647C1" w:rsidP="00A647C1">
            <w:pPr>
              <w:spacing w:before="40" w:after="20"/>
              <w:jc w:val="center"/>
              <w:rPr>
                <w:rFonts w:cs="Arial"/>
                <w:sz w:val="18"/>
                <w:szCs w:val="18"/>
              </w:rPr>
            </w:pPr>
            <w:r w:rsidRPr="00A647C1">
              <w:rPr>
                <w:rFonts w:cs="Arial"/>
                <w:sz w:val="18"/>
                <w:szCs w:val="18"/>
              </w:rPr>
              <w:t>0.797</w:t>
            </w:r>
          </w:p>
        </w:tc>
        <w:tc>
          <w:tcPr>
            <w:tcW w:w="170" w:type="dxa"/>
            <w:tcBorders>
              <w:top w:val="nil"/>
              <w:left w:val="nil"/>
              <w:bottom w:val="nil"/>
              <w:right w:val="nil"/>
            </w:tcBorders>
            <w:vAlign w:val="bottom"/>
          </w:tcPr>
          <w:p w14:paraId="37E2B6F3" w14:textId="0FDFD3E3"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F9164F8" w14:textId="7C95A334" w:rsidR="00A647C1" w:rsidRPr="00C935A5" w:rsidRDefault="00A647C1" w:rsidP="00A647C1">
            <w:pPr>
              <w:spacing w:before="40" w:after="20"/>
              <w:jc w:val="center"/>
              <w:rPr>
                <w:rFonts w:cs="Arial"/>
                <w:sz w:val="18"/>
                <w:szCs w:val="18"/>
              </w:rPr>
            </w:pPr>
            <w:r w:rsidRPr="00A647C1">
              <w:rPr>
                <w:rFonts w:cs="Arial"/>
                <w:sz w:val="18"/>
                <w:szCs w:val="18"/>
              </w:rPr>
              <w:t>0.946</w:t>
            </w:r>
          </w:p>
        </w:tc>
        <w:tc>
          <w:tcPr>
            <w:tcW w:w="1134" w:type="dxa"/>
            <w:tcBorders>
              <w:top w:val="nil"/>
              <w:left w:val="nil"/>
              <w:bottom w:val="nil"/>
              <w:right w:val="nil"/>
            </w:tcBorders>
            <w:shd w:val="clear" w:color="auto" w:fill="auto"/>
            <w:vAlign w:val="bottom"/>
          </w:tcPr>
          <w:p w14:paraId="57DB25A8" w14:textId="13A2FF8C" w:rsidR="00A647C1" w:rsidRPr="00C935A5" w:rsidRDefault="00A647C1" w:rsidP="00A647C1">
            <w:pPr>
              <w:spacing w:before="40" w:after="20"/>
              <w:jc w:val="center"/>
              <w:rPr>
                <w:rFonts w:cs="Arial"/>
                <w:sz w:val="18"/>
                <w:szCs w:val="18"/>
              </w:rPr>
            </w:pPr>
            <w:r w:rsidRPr="00A647C1">
              <w:rPr>
                <w:rFonts w:cs="Arial"/>
                <w:sz w:val="18"/>
                <w:szCs w:val="18"/>
              </w:rPr>
              <w:t>0.941</w:t>
            </w:r>
          </w:p>
        </w:tc>
      </w:tr>
      <w:tr w:rsidR="00A647C1" w:rsidRPr="00BB36F5" w14:paraId="13E03386" w14:textId="77777777" w:rsidTr="004A2E17">
        <w:tc>
          <w:tcPr>
            <w:tcW w:w="2268" w:type="dxa"/>
            <w:tcBorders>
              <w:top w:val="nil"/>
              <w:left w:val="nil"/>
              <w:bottom w:val="nil"/>
              <w:right w:val="single" w:sz="18" w:space="0" w:color="FFC000"/>
            </w:tcBorders>
            <w:shd w:val="clear" w:color="auto" w:fill="auto"/>
            <w:vAlign w:val="center"/>
          </w:tcPr>
          <w:p w14:paraId="7CB97DE3" w14:textId="77777777" w:rsidR="00A647C1" w:rsidRPr="00C935A5" w:rsidRDefault="00A647C1" w:rsidP="00A647C1">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shd w:val="clear" w:color="auto" w:fill="auto"/>
            <w:vAlign w:val="bottom"/>
          </w:tcPr>
          <w:p w14:paraId="731F7336" w14:textId="1EA4ECDB" w:rsidR="00A647C1" w:rsidRPr="00C935A5" w:rsidRDefault="00A647C1" w:rsidP="00A647C1">
            <w:pPr>
              <w:spacing w:before="40" w:after="20"/>
              <w:jc w:val="center"/>
              <w:rPr>
                <w:rFonts w:cs="Arial"/>
                <w:sz w:val="18"/>
                <w:szCs w:val="18"/>
              </w:rPr>
            </w:pPr>
            <w:r w:rsidRPr="00A647C1">
              <w:rPr>
                <w:rFonts w:cs="Arial"/>
                <w:sz w:val="18"/>
                <w:szCs w:val="18"/>
              </w:rPr>
              <w:t>1.220</w:t>
            </w:r>
          </w:p>
        </w:tc>
        <w:tc>
          <w:tcPr>
            <w:tcW w:w="1134" w:type="dxa"/>
            <w:tcBorders>
              <w:top w:val="nil"/>
              <w:left w:val="nil"/>
              <w:bottom w:val="nil"/>
              <w:right w:val="nil"/>
            </w:tcBorders>
            <w:vAlign w:val="bottom"/>
          </w:tcPr>
          <w:p w14:paraId="1893C14D" w14:textId="381F4E99" w:rsidR="00A647C1" w:rsidRPr="00C935A5" w:rsidRDefault="00A647C1" w:rsidP="00A647C1">
            <w:pPr>
              <w:spacing w:before="40" w:after="20"/>
              <w:jc w:val="center"/>
              <w:rPr>
                <w:rFonts w:cs="Arial"/>
                <w:sz w:val="18"/>
                <w:szCs w:val="18"/>
              </w:rPr>
            </w:pPr>
            <w:r w:rsidRPr="00A647C1">
              <w:rPr>
                <w:rFonts w:cs="Arial"/>
                <w:sz w:val="18"/>
                <w:szCs w:val="18"/>
              </w:rPr>
              <w:t>1.223</w:t>
            </w:r>
          </w:p>
        </w:tc>
        <w:tc>
          <w:tcPr>
            <w:tcW w:w="1134" w:type="dxa"/>
            <w:tcBorders>
              <w:top w:val="nil"/>
              <w:left w:val="nil"/>
              <w:bottom w:val="nil"/>
              <w:right w:val="nil"/>
            </w:tcBorders>
            <w:vAlign w:val="bottom"/>
          </w:tcPr>
          <w:p w14:paraId="3E3F860B" w14:textId="24171089" w:rsidR="00A647C1" w:rsidRPr="00C935A5" w:rsidRDefault="00A647C1" w:rsidP="00A647C1">
            <w:pPr>
              <w:spacing w:before="40" w:after="20"/>
              <w:jc w:val="center"/>
              <w:rPr>
                <w:rFonts w:cs="Arial"/>
                <w:sz w:val="18"/>
                <w:szCs w:val="18"/>
              </w:rPr>
            </w:pPr>
            <w:r w:rsidRPr="00A647C1">
              <w:rPr>
                <w:rFonts w:cs="Arial"/>
                <w:sz w:val="18"/>
                <w:szCs w:val="18"/>
              </w:rPr>
              <w:t>1.221</w:t>
            </w:r>
          </w:p>
        </w:tc>
        <w:tc>
          <w:tcPr>
            <w:tcW w:w="1134" w:type="dxa"/>
            <w:tcBorders>
              <w:top w:val="nil"/>
              <w:left w:val="nil"/>
              <w:bottom w:val="nil"/>
              <w:right w:val="nil"/>
            </w:tcBorders>
            <w:vAlign w:val="bottom"/>
          </w:tcPr>
          <w:p w14:paraId="776B62FD" w14:textId="23E22027" w:rsidR="00A647C1" w:rsidRPr="00C935A5" w:rsidRDefault="00A647C1" w:rsidP="00A647C1">
            <w:pPr>
              <w:spacing w:before="40" w:after="20"/>
              <w:jc w:val="center"/>
              <w:rPr>
                <w:rFonts w:cs="Arial"/>
                <w:sz w:val="18"/>
                <w:szCs w:val="18"/>
              </w:rPr>
            </w:pPr>
            <w:r w:rsidRPr="00A647C1">
              <w:rPr>
                <w:rFonts w:cs="Arial"/>
                <w:sz w:val="18"/>
                <w:szCs w:val="18"/>
              </w:rPr>
              <w:t>1.204</w:t>
            </w:r>
          </w:p>
        </w:tc>
        <w:tc>
          <w:tcPr>
            <w:tcW w:w="170" w:type="dxa"/>
            <w:tcBorders>
              <w:top w:val="nil"/>
              <w:left w:val="nil"/>
              <w:bottom w:val="nil"/>
              <w:right w:val="nil"/>
            </w:tcBorders>
            <w:vAlign w:val="bottom"/>
          </w:tcPr>
          <w:p w14:paraId="6DC170B4" w14:textId="18D070ED"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10D9FB4" w14:textId="6F3268DC"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1134" w:type="dxa"/>
            <w:tcBorders>
              <w:top w:val="nil"/>
              <w:left w:val="nil"/>
              <w:bottom w:val="nil"/>
              <w:right w:val="nil"/>
            </w:tcBorders>
            <w:shd w:val="clear" w:color="auto" w:fill="auto"/>
            <w:vAlign w:val="bottom"/>
          </w:tcPr>
          <w:p w14:paraId="72B48F09" w14:textId="7BEDB94D"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BB36F5" w14:paraId="457E91F1" w14:textId="77777777" w:rsidTr="004A2E17">
        <w:tc>
          <w:tcPr>
            <w:tcW w:w="2268" w:type="dxa"/>
            <w:tcBorders>
              <w:top w:val="nil"/>
              <w:left w:val="nil"/>
              <w:bottom w:val="nil"/>
              <w:right w:val="single" w:sz="18" w:space="0" w:color="FFC000"/>
            </w:tcBorders>
            <w:shd w:val="clear" w:color="auto" w:fill="auto"/>
            <w:vAlign w:val="center"/>
          </w:tcPr>
          <w:p w14:paraId="1B255AD9" w14:textId="77777777" w:rsidR="00A647C1" w:rsidRPr="00C935A5" w:rsidRDefault="00A647C1" w:rsidP="00A647C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shd w:val="clear" w:color="auto" w:fill="auto"/>
            <w:vAlign w:val="bottom"/>
          </w:tcPr>
          <w:p w14:paraId="031AEF08" w14:textId="34F83D7A" w:rsidR="00A647C1" w:rsidRPr="00C935A5" w:rsidRDefault="00A647C1" w:rsidP="00A647C1">
            <w:pPr>
              <w:spacing w:before="40" w:after="20"/>
              <w:jc w:val="center"/>
              <w:rPr>
                <w:rFonts w:cs="Arial"/>
                <w:sz w:val="18"/>
                <w:szCs w:val="18"/>
              </w:rPr>
            </w:pPr>
            <w:r w:rsidRPr="00A647C1">
              <w:rPr>
                <w:rFonts w:cs="Arial"/>
                <w:sz w:val="18"/>
                <w:szCs w:val="18"/>
              </w:rPr>
              <w:t>0.823</w:t>
            </w:r>
          </w:p>
        </w:tc>
        <w:tc>
          <w:tcPr>
            <w:tcW w:w="1134" w:type="dxa"/>
            <w:tcBorders>
              <w:top w:val="nil"/>
              <w:left w:val="nil"/>
              <w:bottom w:val="nil"/>
              <w:right w:val="nil"/>
            </w:tcBorders>
            <w:vAlign w:val="bottom"/>
          </w:tcPr>
          <w:p w14:paraId="3B50C239" w14:textId="325B4BD6" w:rsidR="00A647C1" w:rsidRPr="00C935A5" w:rsidRDefault="00A647C1" w:rsidP="00A647C1">
            <w:pPr>
              <w:spacing w:before="40" w:after="20"/>
              <w:jc w:val="center"/>
              <w:rPr>
                <w:rFonts w:cs="Arial"/>
                <w:sz w:val="18"/>
                <w:szCs w:val="18"/>
              </w:rPr>
            </w:pPr>
            <w:r w:rsidRPr="00A647C1">
              <w:rPr>
                <w:rFonts w:cs="Arial"/>
                <w:sz w:val="18"/>
                <w:szCs w:val="18"/>
              </w:rPr>
              <w:t>0.825</w:t>
            </w:r>
          </w:p>
        </w:tc>
        <w:tc>
          <w:tcPr>
            <w:tcW w:w="1134" w:type="dxa"/>
            <w:tcBorders>
              <w:top w:val="nil"/>
              <w:left w:val="nil"/>
              <w:bottom w:val="nil"/>
              <w:right w:val="nil"/>
            </w:tcBorders>
            <w:vAlign w:val="bottom"/>
          </w:tcPr>
          <w:p w14:paraId="52C382D3" w14:textId="73791466" w:rsidR="00A647C1" w:rsidRPr="00C935A5" w:rsidRDefault="00A647C1" w:rsidP="00A647C1">
            <w:pPr>
              <w:spacing w:before="40" w:after="20"/>
              <w:jc w:val="center"/>
              <w:rPr>
                <w:rFonts w:cs="Arial"/>
                <w:sz w:val="18"/>
                <w:szCs w:val="18"/>
              </w:rPr>
            </w:pPr>
            <w:r w:rsidRPr="00A647C1">
              <w:rPr>
                <w:rFonts w:cs="Arial"/>
                <w:sz w:val="18"/>
                <w:szCs w:val="18"/>
              </w:rPr>
              <w:t>0.824</w:t>
            </w:r>
          </w:p>
        </w:tc>
        <w:tc>
          <w:tcPr>
            <w:tcW w:w="1134" w:type="dxa"/>
            <w:tcBorders>
              <w:top w:val="nil"/>
              <w:left w:val="nil"/>
              <w:bottom w:val="nil"/>
              <w:right w:val="nil"/>
            </w:tcBorders>
            <w:vAlign w:val="bottom"/>
          </w:tcPr>
          <w:p w14:paraId="2437E704" w14:textId="07108E16" w:rsidR="00A647C1" w:rsidRPr="00C935A5" w:rsidRDefault="00A647C1" w:rsidP="00A647C1">
            <w:pPr>
              <w:spacing w:before="40" w:after="20"/>
              <w:jc w:val="center"/>
              <w:rPr>
                <w:rFonts w:cs="Arial"/>
                <w:sz w:val="18"/>
                <w:szCs w:val="18"/>
              </w:rPr>
            </w:pPr>
            <w:r w:rsidRPr="00A647C1">
              <w:rPr>
                <w:rFonts w:cs="Arial"/>
                <w:sz w:val="18"/>
                <w:szCs w:val="18"/>
              </w:rPr>
              <w:t>0.812</w:t>
            </w:r>
          </w:p>
        </w:tc>
        <w:tc>
          <w:tcPr>
            <w:tcW w:w="170" w:type="dxa"/>
            <w:tcBorders>
              <w:top w:val="nil"/>
              <w:left w:val="nil"/>
              <w:bottom w:val="nil"/>
              <w:right w:val="nil"/>
            </w:tcBorders>
            <w:vAlign w:val="bottom"/>
          </w:tcPr>
          <w:p w14:paraId="0FA65AEC" w14:textId="0F88F630"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BFADABC" w14:textId="69EAC910" w:rsidR="00A647C1" w:rsidRPr="00C935A5" w:rsidRDefault="00A647C1" w:rsidP="00A647C1">
            <w:pPr>
              <w:spacing w:before="40" w:after="20"/>
              <w:jc w:val="center"/>
              <w:rPr>
                <w:rFonts w:cs="Arial"/>
                <w:sz w:val="18"/>
                <w:szCs w:val="18"/>
              </w:rPr>
            </w:pPr>
            <w:r w:rsidRPr="00A647C1">
              <w:rPr>
                <w:rFonts w:cs="Arial"/>
                <w:sz w:val="18"/>
                <w:szCs w:val="18"/>
              </w:rPr>
              <w:t>1.089</w:t>
            </w:r>
          </w:p>
        </w:tc>
        <w:tc>
          <w:tcPr>
            <w:tcW w:w="1134" w:type="dxa"/>
            <w:tcBorders>
              <w:top w:val="nil"/>
              <w:left w:val="nil"/>
              <w:bottom w:val="nil"/>
              <w:right w:val="nil"/>
            </w:tcBorders>
            <w:shd w:val="clear" w:color="auto" w:fill="auto"/>
            <w:vAlign w:val="bottom"/>
          </w:tcPr>
          <w:p w14:paraId="61A657AE" w14:textId="6F306205" w:rsidR="00A647C1" w:rsidRPr="00C935A5" w:rsidRDefault="00A647C1" w:rsidP="00A647C1">
            <w:pPr>
              <w:spacing w:before="40" w:after="20"/>
              <w:jc w:val="center"/>
              <w:rPr>
                <w:rFonts w:cs="Arial"/>
                <w:sz w:val="18"/>
                <w:szCs w:val="18"/>
              </w:rPr>
            </w:pPr>
            <w:r w:rsidRPr="00A647C1">
              <w:rPr>
                <w:rFonts w:cs="Arial"/>
                <w:sz w:val="18"/>
                <w:szCs w:val="18"/>
              </w:rPr>
              <w:t>1.083</w:t>
            </w:r>
          </w:p>
        </w:tc>
      </w:tr>
      <w:tr w:rsidR="00A647C1" w:rsidRPr="00BB36F5" w14:paraId="46678402" w14:textId="77777777" w:rsidTr="004A2E17">
        <w:tc>
          <w:tcPr>
            <w:tcW w:w="2268" w:type="dxa"/>
            <w:tcBorders>
              <w:top w:val="nil"/>
              <w:left w:val="nil"/>
              <w:bottom w:val="nil"/>
              <w:right w:val="single" w:sz="18" w:space="0" w:color="FFC000"/>
            </w:tcBorders>
            <w:shd w:val="clear" w:color="auto" w:fill="auto"/>
            <w:vAlign w:val="center"/>
          </w:tcPr>
          <w:p w14:paraId="23B19B53" w14:textId="77777777" w:rsidR="00A647C1" w:rsidRPr="00C935A5" w:rsidRDefault="00A647C1" w:rsidP="00A647C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bottom w:val="nil"/>
              <w:right w:val="nil"/>
            </w:tcBorders>
            <w:shd w:val="clear" w:color="auto" w:fill="auto"/>
            <w:vAlign w:val="bottom"/>
          </w:tcPr>
          <w:p w14:paraId="6FA091A5" w14:textId="21278D61" w:rsidR="00A647C1" w:rsidRPr="00C935A5" w:rsidRDefault="00A647C1" w:rsidP="00A647C1">
            <w:pPr>
              <w:spacing w:before="40" w:after="20"/>
              <w:jc w:val="center"/>
              <w:rPr>
                <w:rFonts w:cs="Arial"/>
                <w:sz w:val="18"/>
                <w:szCs w:val="18"/>
              </w:rPr>
            </w:pPr>
            <w:r w:rsidRPr="00A647C1">
              <w:rPr>
                <w:rFonts w:cs="Arial"/>
                <w:sz w:val="18"/>
                <w:szCs w:val="18"/>
              </w:rPr>
              <w:t>0.893</w:t>
            </w:r>
          </w:p>
        </w:tc>
        <w:tc>
          <w:tcPr>
            <w:tcW w:w="1134" w:type="dxa"/>
            <w:tcBorders>
              <w:top w:val="nil"/>
              <w:left w:val="nil"/>
              <w:bottom w:val="nil"/>
              <w:right w:val="nil"/>
            </w:tcBorders>
            <w:vAlign w:val="bottom"/>
          </w:tcPr>
          <w:p w14:paraId="7E00669E" w14:textId="05677C3D" w:rsidR="00A647C1" w:rsidRPr="00C935A5" w:rsidRDefault="00A647C1" w:rsidP="00A647C1">
            <w:pPr>
              <w:spacing w:before="40" w:after="20"/>
              <w:jc w:val="center"/>
              <w:rPr>
                <w:rFonts w:cs="Arial"/>
                <w:sz w:val="18"/>
                <w:szCs w:val="18"/>
              </w:rPr>
            </w:pPr>
            <w:r w:rsidRPr="00A647C1">
              <w:rPr>
                <w:rFonts w:cs="Arial"/>
                <w:sz w:val="18"/>
                <w:szCs w:val="18"/>
              </w:rPr>
              <w:t>0.894</w:t>
            </w:r>
          </w:p>
        </w:tc>
        <w:tc>
          <w:tcPr>
            <w:tcW w:w="1134" w:type="dxa"/>
            <w:tcBorders>
              <w:top w:val="nil"/>
              <w:left w:val="nil"/>
              <w:bottom w:val="nil"/>
              <w:right w:val="nil"/>
            </w:tcBorders>
            <w:vAlign w:val="bottom"/>
          </w:tcPr>
          <w:p w14:paraId="63F4448E" w14:textId="6E15D3E6" w:rsidR="00A647C1" w:rsidRPr="00C935A5" w:rsidRDefault="00A647C1" w:rsidP="00A647C1">
            <w:pPr>
              <w:spacing w:before="40" w:after="20"/>
              <w:jc w:val="center"/>
              <w:rPr>
                <w:rFonts w:cs="Arial"/>
                <w:sz w:val="18"/>
                <w:szCs w:val="18"/>
              </w:rPr>
            </w:pPr>
            <w:r w:rsidRPr="00A647C1">
              <w:rPr>
                <w:rFonts w:cs="Arial"/>
                <w:sz w:val="18"/>
                <w:szCs w:val="18"/>
              </w:rPr>
              <w:t>0.893</w:t>
            </w:r>
          </w:p>
        </w:tc>
        <w:tc>
          <w:tcPr>
            <w:tcW w:w="1134" w:type="dxa"/>
            <w:tcBorders>
              <w:top w:val="nil"/>
              <w:left w:val="nil"/>
              <w:bottom w:val="nil"/>
              <w:right w:val="nil"/>
            </w:tcBorders>
            <w:vAlign w:val="bottom"/>
          </w:tcPr>
          <w:p w14:paraId="706DA904" w14:textId="566F110B" w:rsidR="00A647C1" w:rsidRPr="00C935A5" w:rsidRDefault="00A647C1" w:rsidP="00A647C1">
            <w:pPr>
              <w:spacing w:before="40" w:after="20"/>
              <w:jc w:val="center"/>
              <w:rPr>
                <w:rFonts w:cs="Arial"/>
                <w:sz w:val="18"/>
                <w:szCs w:val="18"/>
              </w:rPr>
            </w:pPr>
            <w:r w:rsidRPr="00A647C1">
              <w:rPr>
                <w:rFonts w:cs="Arial"/>
                <w:sz w:val="18"/>
                <w:szCs w:val="18"/>
              </w:rPr>
              <w:t>0.880</w:t>
            </w:r>
          </w:p>
        </w:tc>
        <w:tc>
          <w:tcPr>
            <w:tcW w:w="170" w:type="dxa"/>
            <w:tcBorders>
              <w:top w:val="nil"/>
              <w:left w:val="nil"/>
              <w:bottom w:val="nil"/>
              <w:right w:val="nil"/>
            </w:tcBorders>
            <w:vAlign w:val="bottom"/>
          </w:tcPr>
          <w:p w14:paraId="39F9F4C4" w14:textId="14594ADC"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452FD5D9" w14:textId="2E2D59A5" w:rsidR="00A647C1" w:rsidRPr="00C935A5" w:rsidRDefault="00A647C1" w:rsidP="00A647C1">
            <w:pPr>
              <w:spacing w:before="40" w:after="20"/>
              <w:jc w:val="center"/>
              <w:rPr>
                <w:rFonts w:cs="Arial"/>
                <w:sz w:val="18"/>
                <w:szCs w:val="18"/>
              </w:rPr>
            </w:pPr>
            <w:r w:rsidRPr="00A647C1">
              <w:rPr>
                <w:rFonts w:cs="Arial"/>
                <w:sz w:val="18"/>
                <w:szCs w:val="18"/>
              </w:rPr>
              <w:t>1.724</w:t>
            </w:r>
          </w:p>
        </w:tc>
        <w:tc>
          <w:tcPr>
            <w:tcW w:w="1134" w:type="dxa"/>
            <w:tcBorders>
              <w:top w:val="nil"/>
              <w:left w:val="nil"/>
              <w:bottom w:val="nil"/>
              <w:right w:val="nil"/>
            </w:tcBorders>
            <w:shd w:val="clear" w:color="auto" w:fill="auto"/>
            <w:vAlign w:val="bottom"/>
          </w:tcPr>
          <w:p w14:paraId="572BCD15" w14:textId="1CD4E44A" w:rsidR="00A647C1" w:rsidRPr="00C935A5" w:rsidRDefault="00A647C1" w:rsidP="00A647C1">
            <w:pPr>
              <w:spacing w:before="40" w:after="20"/>
              <w:jc w:val="center"/>
              <w:rPr>
                <w:rFonts w:cs="Arial"/>
                <w:sz w:val="18"/>
                <w:szCs w:val="18"/>
              </w:rPr>
            </w:pPr>
            <w:r w:rsidRPr="00A647C1">
              <w:rPr>
                <w:rFonts w:cs="Arial"/>
                <w:sz w:val="18"/>
                <w:szCs w:val="18"/>
              </w:rPr>
              <w:t>1.714</w:t>
            </w:r>
          </w:p>
        </w:tc>
      </w:tr>
      <w:tr w:rsidR="009E2B93" w:rsidRPr="00C935A5" w14:paraId="17A954F7" w14:textId="77777777" w:rsidTr="004847EF">
        <w:tc>
          <w:tcPr>
            <w:tcW w:w="2268" w:type="dxa"/>
            <w:tcBorders>
              <w:top w:val="nil"/>
              <w:left w:val="nil"/>
              <w:bottom w:val="nil"/>
              <w:right w:val="single" w:sz="18" w:space="0" w:color="FFC000"/>
            </w:tcBorders>
            <w:shd w:val="clear" w:color="auto" w:fill="auto"/>
            <w:vAlign w:val="center"/>
          </w:tcPr>
          <w:p w14:paraId="0C40115A"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FFC000"/>
              <w:bottom w:val="single" w:sz="8" w:space="0" w:color="FFC000"/>
              <w:right w:val="nil"/>
            </w:tcBorders>
            <w:shd w:val="clear" w:color="auto" w:fill="auto"/>
            <w:vAlign w:val="center"/>
          </w:tcPr>
          <w:p w14:paraId="10E66E42"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7320952B"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tcPr>
          <w:p w14:paraId="198DECE9"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tcPr>
          <w:p w14:paraId="44077F7E" w14:textId="2CF6F7D2"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FFC000"/>
              <w:right w:val="nil"/>
            </w:tcBorders>
            <w:vAlign w:val="center"/>
          </w:tcPr>
          <w:p w14:paraId="6EB2DBC3"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5EA5C39F"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shd w:val="clear" w:color="auto" w:fill="auto"/>
            <w:vAlign w:val="center"/>
          </w:tcPr>
          <w:p w14:paraId="184E874D" w14:textId="77777777" w:rsidR="009E2B93" w:rsidRPr="00C935A5" w:rsidRDefault="009E2B93" w:rsidP="00E63F8C">
            <w:pPr>
              <w:spacing w:before="40" w:after="20"/>
              <w:jc w:val="center"/>
              <w:rPr>
                <w:rFonts w:cs="Arial"/>
                <w:sz w:val="18"/>
                <w:szCs w:val="18"/>
              </w:rPr>
            </w:pPr>
          </w:p>
        </w:tc>
      </w:tr>
      <w:tr w:rsidR="009E2B93" w:rsidRPr="00C935A5" w14:paraId="147DAEE1" w14:textId="77777777" w:rsidTr="004847EF">
        <w:tc>
          <w:tcPr>
            <w:tcW w:w="2268" w:type="dxa"/>
            <w:tcBorders>
              <w:top w:val="nil"/>
              <w:left w:val="nil"/>
              <w:bottom w:val="nil"/>
              <w:right w:val="single" w:sz="18" w:space="0" w:color="FFC000"/>
            </w:tcBorders>
            <w:shd w:val="clear" w:color="auto" w:fill="auto"/>
            <w:vAlign w:val="center"/>
          </w:tcPr>
          <w:p w14:paraId="562D3FDA"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FFC000"/>
              <w:left w:val="single" w:sz="18" w:space="0" w:color="FFC000"/>
              <w:right w:val="nil"/>
            </w:tcBorders>
            <w:shd w:val="clear" w:color="auto" w:fill="auto"/>
            <w:vAlign w:val="center"/>
          </w:tcPr>
          <w:p w14:paraId="20F769E9" w14:textId="31933530"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vAlign w:val="center"/>
          </w:tcPr>
          <w:p w14:paraId="4EA6CFB5" w14:textId="028E8BBB"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tcPr>
          <w:p w14:paraId="7C675BCC" w14:textId="080352DD"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tcPr>
          <w:p w14:paraId="707B3834" w14:textId="7B625FD4" w:rsidR="009E2B93" w:rsidRPr="00C935A5" w:rsidRDefault="009E2B93" w:rsidP="00E63F8C">
            <w:pPr>
              <w:spacing w:before="40" w:after="20"/>
              <w:jc w:val="center"/>
              <w:rPr>
                <w:rFonts w:cs="Arial"/>
                <w:sz w:val="18"/>
                <w:szCs w:val="18"/>
              </w:rPr>
            </w:pPr>
          </w:p>
        </w:tc>
        <w:tc>
          <w:tcPr>
            <w:tcW w:w="170" w:type="dxa"/>
            <w:tcBorders>
              <w:top w:val="single" w:sz="8" w:space="0" w:color="FFC000"/>
              <w:left w:val="nil"/>
              <w:right w:val="nil"/>
            </w:tcBorders>
            <w:vAlign w:val="center"/>
          </w:tcPr>
          <w:p w14:paraId="422820D8" w14:textId="77777777" w:rsidR="009E2B93" w:rsidRPr="00C935A5" w:rsidRDefault="009E2B93" w:rsidP="00E63F8C">
            <w:pPr>
              <w:spacing w:before="40" w:after="20"/>
              <w:jc w:val="center"/>
              <w:rPr>
                <w:rFonts w:cs="Arial"/>
                <w:sz w:val="18"/>
                <w:szCs w:val="18"/>
              </w:rPr>
            </w:pPr>
          </w:p>
        </w:tc>
        <w:tc>
          <w:tcPr>
            <w:tcW w:w="1134" w:type="dxa"/>
            <w:tcBorders>
              <w:top w:val="single" w:sz="8" w:space="0" w:color="FFC000"/>
              <w:left w:val="nil"/>
              <w:right w:val="nil"/>
            </w:tcBorders>
            <w:vAlign w:val="center"/>
          </w:tcPr>
          <w:p w14:paraId="1880E559" w14:textId="7BB8CB76"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shd w:val="clear" w:color="auto" w:fill="auto"/>
            <w:vAlign w:val="center"/>
          </w:tcPr>
          <w:p w14:paraId="23EB49DF" w14:textId="6E563193" w:rsidR="009E2B93" w:rsidRPr="00C935A5" w:rsidRDefault="009E2B93" w:rsidP="00E63F8C">
            <w:pPr>
              <w:spacing w:before="40" w:after="20"/>
              <w:jc w:val="center"/>
              <w:rPr>
                <w:rFonts w:cs="Arial"/>
                <w:b/>
                <w:sz w:val="18"/>
                <w:szCs w:val="18"/>
              </w:rPr>
            </w:pPr>
          </w:p>
        </w:tc>
      </w:tr>
    </w:tbl>
    <w:p w14:paraId="06F43238" w14:textId="77777777" w:rsidR="00A009D7" w:rsidRPr="00C935A5" w:rsidRDefault="00A009D7" w:rsidP="00FF36E8">
      <w:pPr>
        <w:spacing w:before="40" w:after="20"/>
        <w:rPr>
          <w:rFonts w:cs="Arial"/>
          <w:sz w:val="18"/>
          <w:szCs w:val="18"/>
        </w:rPr>
      </w:pPr>
    </w:p>
    <w:p w14:paraId="34AAB06D" w14:textId="241F2E24" w:rsidR="007B7FEA"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0ABCE6DB" w14:textId="77777777" w:rsidR="00566EA9" w:rsidRPr="00C935A5" w:rsidRDefault="00566EA9">
      <w:pPr>
        <w:rPr>
          <w:rFonts w:cs="Arial"/>
          <w:bCs/>
          <w:color w:val="5F497A" w:themeColor="accent4" w:themeShade="BF"/>
          <w:sz w:val="4"/>
          <w:szCs w:val="4"/>
        </w:rPr>
      </w:pPr>
      <w:r w:rsidRPr="00C935A5">
        <w:rPr>
          <w:rFonts w:cs="Arial"/>
        </w:rPr>
        <w:br w:type="page"/>
      </w:r>
    </w:p>
    <w:p w14:paraId="133F1267" w14:textId="2F4B4161" w:rsidR="007B7FEA" w:rsidRPr="00C935A5" w:rsidRDefault="0072115A" w:rsidP="00D15FD9">
      <w:pPr>
        <w:pStyle w:val="VGC-Head10"/>
      </w:pPr>
      <w:r>
        <w:t>2021-22</w:t>
      </w:r>
      <w:r w:rsidR="00A97ABE" w:rsidRPr="00C935A5">
        <w:t xml:space="preserve"> </w:t>
      </w:r>
      <w:r w:rsidR="007B7FEA" w:rsidRPr="00C935A5">
        <w:t>General Purpose Grants</w:t>
      </w:r>
      <w:r w:rsidR="007B7FEA" w:rsidRPr="00C935A5">
        <w:tab/>
        <w:t>Appendix 4</w:t>
      </w:r>
    </w:p>
    <w:p w14:paraId="75B1B3DC" w14:textId="10F09803" w:rsidR="007B7FEA" w:rsidRPr="00C935A5" w:rsidRDefault="004F1184" w:rsidP="00D15FD9">
      <w:pPr>
        <w:pStyle w:val="VGC-Head2"/>
      </w:pPr>
      <w:r w:rsidRPr="00C935A5">
        <w:tab/>
      </w:r>
      <w:r w:rsidR="007B7FEA" w:rsidRPr="00C935A5">
        <w:t xml:space="preserve">D.  Cost Adjustors - </w:t>
      </w:r>
      <w:r w:rsidR="002A2397" w:rsidRPr="00C935A5">
        <w:t>Index</w:t>
      </w:r>
    </w:p>
    <w:p w14:paraId="3D4DF2D6" w14:textId="77777777" w:rsidR="008F0C49" w:rsidRPr="00C935A5" w:rsidRDefault="008F0C49" w:rsidP="00FF36E8">
      <w:pPr>
        <w:spacing w:before="40" w:after="20"/>
        <w:rPr>
          <w:rFonts w:cs="Arial"/>
          <w:sz w:val="18"/>
          <w:szCs w:val="18"/>
        </w:rPr>
      </w:pPr>
    </w:p>
    <w:tbl>
      <w:tblPr>
        <w:tblW w:w="9242" w:type="dxa"/>
        <w:tblInd w:w="78" w:type="dxa"/>
        <w:tblLayout w:type="fixed"/>
        <w:tblCellMar>
          <w:left w:w="57" w:type="dxa"/>
          <w:right w:w="57" w:type="dxa"/>
        </w:tblCellMar>
        <w:tblLook w:val="0000" w:firstRow="0" w:lastRow="0" w:firstColumn="0" w:lastColumn="0" w:noHBand="0" w:noVBand="0"/>
      </w:tblPr>
      <w:tblGrid>
        <w:gridCol w:w="2268"/>
        <w:gridCol w:w="1134"/>
        <w:gridCol w:w="1134"/>
        <w:gridCol w:w="170"/>
        <w:gridCol w:w="1134"/>
        <w:gridCol w:w="1134"/>
        <w:gridCol w:w="1134"/>
        <w:gridCol w:w="1134"/>
      </w:tblGrid>
      <w:tr w:rsidR="009E2B93" w:rsidRPr="00C935A5" w14:paraId="6F57741F" w14:textId="77777777" w:rsidTr="004847EF">
        <w:tc>
          <w:tcPr>
            <w:tcW w:w="2268" w:type="dxa"/>
            <w:tcBorders>
              <w:top w:val="nil"/>
              <w:left w:val="nil"/>
              <w:bottom w:val="nil"/>
              <w:right w:val="single" w:sz="18" w:space="0" w:color="FFC000"/>
            </w:tcBorders>
            <w:shd w:val="clear" w:color="auto" w:fill="auto"/>
            <w:vAlign w:val="bottom"/>
          </w:tcPr>
          <w:p w14:paraId="7269D594" w14:textId="77777777" w:rsidR="009E2B93" w:rsidRPr="00C935A5" w:rsidRDefault="009E2B93" w:rsidP="00576338">
            <w:pPr>
              <w:spacing w:before="40" w:after="20"/>
              <w:ind w:right="105"/>
              <w:jc w:val="right"/>
              <w:rPr>
                <w:rFonts w:cs="Arial"/>
                <w:b/>
                <w:sz w:val="18"/>
                <w:szCs w:val="18"/>
              </w:rPr>
            </w:pPr>
            <w:r w:rsidRPr="00C935A5">
              <w:rPr>
                <w:rFonts w:cs="Arial"/>
                <w:b/>
                <w:sz w:val="18"/>
                <w:szCs w:val="18"/>
              </w:rPr>
              <w:t>Cost Adjustor</w:t>
            </w:r>
          </w:p>
        </w:tc>
        <w:tc>
          <w:tcPr>
            <w:tcW w:w="2268" w:type="dxa"/>
            <w:gridSpan w:val="2"/>
            <w:tcBorders>
              <w:top w:val="nil"/>
              <w:left w:val="single" w:sz="18" w:space="0" w:color="FFC000"/>
              <w:bottom w:val="single" w:sz="8" w:space="0" w:color="FFC000"/>
            </w:tcBorders>
            <w:shd w:val="clear" w:color="auto" w:fill="auto"/>
            <w:vAlign w:val="bottom"/>
          </w:tcPr>
          <w:p w14:paraId="613386CD" w14:textId="42488505" w:rsidR="009E2B93" w:rsidRPr="00C935A5" w:rsidRDefault="009E2B93" w:rsidP="008001AD">
            <w:pPr>
              <w:spacing w:before="40" w:after="20"/>
              <w:jc w:val="center"/>
              <w:rPr>
                <w:rFonts w:cs="Arial"/>
                <w:b/>
                <w:sz w:val="18"/>
                <w:szCs w:val="18"/>
              </w:rPr>
            </w:pPr>
            <w:r w:rsidRPr="00C935A5">
              <w:rPr>
                <w:rFonts w:cs="Arial"/>
                <w:b/>
                <w:sz w:val="18"/>
                <w:szCs w:val="18"/>
              </w:rPr>
              <w:t>Socio-Economic</w:t>
            </w:r>
          </w:p>
        </w:tc>
        <w:tc>
          <w:tcPr>
            <w:tcW w:w="170" w:type="dxa"/>
            <w:vMerge w:val="restart"/>
            <w:tcBorders>
              <w:top w:val="nil"/>
              <w:left w:val="nil"/>
              <w:bottom w:val="single" w:sz="8" w:space="0" w:color="FFC000"/>
              <w:right w:val="nil"/>
            </w:tcBorders>
            <w:vAlign w:val="bottom"/>
          </w:tcPr>
          <w:p w14:paraId="10C74004" w14:textId="77777777" w:rsidR="009E2B93" w:rsidRPr="00C935A5" w:rsidRDefault="009E2B93" w:rsidP="008001AD">
            <w:pPr>
              <w:spacing w:before="40" w:after="20"/>
              <w:jc w:val="center"/>
              <w:rPr>
                <w:rFonts w:cs="Arial"/>
                <w:b/>
                <w:sz w:val="18"/>
                <w:szCs w:val="18"/>
              </w:rPr>
            </w:pPr>
          </w:p>
        </w:tc>
        <w:tc>
          <w:tcPr>
            <w:tcW w:w="4536" w:type="dxa"/>
            <w:gridSpan w:val="4"/>
            <w:tcBorders>
              <w:top w:val="nil"/>
              <w:left w:val="nil"/>
              <w:bottom w:val="single" w:sz="8" w:space="0" w:color="FFC000"/>
              <w:right w:val="nil"/>
            </w:tcBorders>
            <w:vAlign w:val="bottom"/>
          </w:tcPr>
          <w:p w14:paraId="46EF8F40" w14:textId="31677605" w:rsidR="009E2B93" w:rsidRPr="00C935A5" w:rsidRDefault="009E2B93" w:rsidP="008001AD">
            <w:pPr>
              <w:spacing w:before="40" w:after="20"/>
              <w:jc w:val="center"/>
              <w:rPr>
                <w:rFonts w:cs="Arial"/>
                <w:b/>
                <w:sz w:val="18"/>
                <w:szCs w:val="18"/>
              </w:rPr>
            </w:pPr>
            <w:r w:rsidRPr="00C935A5">
              <w:rPr>
                <w:rFonts w:cs="Arial"/>
                <w:b/>
                <w:sz w:val="18"/>
                <w:szCs w:val="18"/>
              </w:rPr>
              <w:t>Tourism</w:t>
            </w:r>
          </w:p>
        </w:tc>
      </w:tr>
      <w:tr w:rsidR="009E2B93" w:rsidRPr="00C935A5" w14:paraId="231B4EA1" w14:textId="77777777" w:rsidTr="004847EF">
        <w:tc>
          <w:tcPr>
            <w:tcW w:w="2268" w:type="dxa"/>
            <w:tcBorders>
              <w:top w:val="nil"/>
              <w:left w:val="nil"/>
              <w:bottom w:val="nil"/>
              <w:right w:val="single" w:sz="18" w:space="0" w:color="FFC000"/>
            </w:tcBorders>
            <w:shd w:val="clear" w:color="auto" w:fill="auto"/>
            <w:vAlign w:val="bottom"/>
          </w:tcPr>
          <w:p w14:paraId="090EBC5B" w14:textId="77777777" w:rsidR="009E2B93" w:rsidRPr="00C935A5" w:rsidRDefault="009E2B93" w:rsidP="00576338">
            <w:pPr>
              <w:spacing w:before="40" w:after="20"/>
              <w:ind w:right="105"/>
              <w:jc w:val="right"/>
              <w:rPr>
                <w:rFonts w:cs="Arial"/>
                <w:b/>
                <w:sz w:val="16"/>
                <w:szCs w:val="16"/>
              </w:rPr>
            </w:pPr>
            <w:r w:rsidRPr="00C935A5">
              <w:rPr>
                <w:rFonts w:cs="Arial"/>
                <w:b/>
                <w:sz w:val="16"/>
                <w:szCs w:val="16"/>
              </w:rPr>
              <w:t>Major Cost Driver</w:t>
            </w:r>
          </w:p>
        </w:tc>
        <w:tc>
          <w:tcPr>
            <w:tcW w:w="1134"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155CA28A"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shd w:val="clear" w:color="auto" w:fill="auto"/>
            <w:tcMar>
              <w:left w:w="0" w:type="dxa"/>
              <w:right w:w="0" w:type="dxa"/>
            </w:tcMar>
            <w:vAlign w:val="bottom"/>
          </w:tcPr>
          <w:p w14:paraId="1DD43372" w14:textId="77777777" w:rsidR="009E2B93" w:rsidRPr="00C935A5" w:rsidRDefault="009E2B93" w:rsidP="008001AD">
            <w:pPr>
              <w:spacing w:before="40" w:after="20"/>
              <w:jc w:val="center"/>
              <w:rPr>
                <w:rFonts w:cs="Arial"/>
                <w:sz w:val="16"/>
                <w:szCs w:val="16"/>
              </w:rPr>
            </w:pPr>
            <w:r w:rsidRPr="00C935A5">
              <w:rPr>
                <w:rFonts w:cs="Arial"/>
                <w:sz w:val="16"/>
                <w:szCs w:val="16"/>
              </w:rPr>
              <w:t xml:space="preserve">Population </w:t>
            </w:r>
            <w:r w:rsidRPr="00C935A5">
              <w:rPr>
                <w:rFonts w:cs="Arial"/>
                <w:sz w:val="16"/>
                <w:szCs w:val="16"/>
              </w:rPr>
              <w:br/>
              <w:t>&gt; 60 years</w:t>
            </w:r>
          </w:p>
        </w:tc>
        <w:tc>
          <w:tcPr>
            <w:tcW w:w="170" w:type="dxa"/>
            <w:vMerge/>
            <w:tcBorders>
              <w:top w:val="single" w:sz="8" w:space="0" w:color="FFC000"/>
              <w:left w:val="nil"/>
              <w:bottom w:val="single" w:sz="8" w:space="0" w:color="FFC000"/>
              <w:right w:val="nil"/>
            </w:tcBorders>
            <w:tcMar>
              <w:left w:w="0" w:type="dxa"/>
              <w:right w:w="0" w:type="dxa"/>
            </w:tcMar>
            <w:vAlign w:val="bottom"/>
          </w:tcPr>
          <w:p w14:paraId="70C64F70" w14:textId="77777777" w:rsidR="009E2B93" w:rsidRPr="00C935A5" w:rsidRDefault="009E2B93" w:rsidP="008001AD">
            <w:pPr>
              <w:spacing w:before="40" w:after="20"/>
              <w:jc w:val="center"/>
              <w:rPr>
                <w:rFonts w:cs="Arial"/>
                <w:b/>
                <w:sz w:val="16"/>
                <w:szCs w:val="16"/>
              </w:rPr>
            </w:pPr>
          </w:p>
        </w:tc>
        <w:tc>
          <w:tcPr>
            <w:tcW w:w="1134" w:type="dxa"/>
            <w:tcBorders>
              <w:top w:val="single" w:sz="8" w:space="0" w:color="FFC000"/>
              <w:left w:val="nil"/>
              <w:bottom w:val="single" w:sz="8" w:space="0" w:color="FFC000"/>
              <w:right w:val="nil"/>
            </w:tcBorders>
            <w:tcMar>
              <w:left w:w="0" w:type="dxa"/>
              <w:right w:w="0" w:type="dxa"/>
            </w:tcMar>
            <w:vAlign w:val="bottom"/>
          </w:tcPr>
          <w:p w14:paraId="02E27048" w14:textId="77777777" w:rsidR="009E2B93" w:rsidRPr="00C935A5" w:rsidRDefault="009E2B93" w:rsidP="008001AD">
            <w:pPr>
              <w:spacing w:before="40" w:after="20"/>
              <w:jc w:val="center"/>
              <w:rPr>
                <w:rFonts w:cs="Arial"/>
                <w:sz w:val="16"/>
                <w:szCs w:val="16"/>
              </w:rPr>
            </w:pPr>
            <w:r w:rsidRPr="00C935A5">
              <w:rPr>
                <w:rFonts w:cs="Arial"/>
                <w:sz w:val="16"/>
                <w:szCs w:val="16"/>
              </w:rPr>
              <w:t>Population</w:t>
            </w:r>
          </w:p>
        </w:tc>
        <w:tc>
          <w:tcPr>
            <w:tcW w:w="1134" w:type="dxa"/>
            <w:tcBorders>
              <w:top w:val="single" w:sz="8" w:space="0" w:color="FFC000"/>
              <w:left w:val="nil"/>
              <w:bottom w:val="single" w:sz="8" w:space="0" w:color="FFC000"/>
              <w:right w:val="nil"/>
            </w:tcBorders>
            <w:vAlign w:val="bottom"/>
          </w:tcPr>
          <w:p w14:paraId="43FA1F8C" w14:textId="2C244D88"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(min 15,000)</w:t>
            </w:r>
          </w:p>
        </w:tc>
        <w:tc>
          <w:tcPr>
            <w:tcW w:w="1134" w:type="dxa"/>
            <w:tcBorders>
              <w:top w:val="single" w:sz="8" w:space="0" w:color="FFC000"/>
              <w:left w:val="nil"/>
              <w:bottom w:val="single" w:sz="8" w:space="0" w:color="FFC000"/>
              <w:right w:val="nil"/>
            </w:tcBorders>
          </w:tcPr>
          <w:p w14:paraId="33AA4E36" w14:textId="6F92EF67" w:rsidR="009E2B93" w:rsidRPr="00C935A5" w:rsidRDefault="009E2B93" w:rsidP="008001AD">
            <w:pPr>
              <w:spacing w:before="40" w:after="20"/>
              <w:jc w:val="center"/>
              <w:rPr>
                <w:rFonts w:cs="Arial"/>
                <w:sz w:val="16"/>
                <w:szCs w:val="16"/>
              </w:rPr>
            </w:pPr>
            <w:r w:rsidRPr="00C935A5">
              <w:rPr>
                <w:rFonts w:cs="Arial"/>
                <w:sz w:val="16"/>
                <w:szCs w:val="16"/>
              </w:rPr>
              <w:t xml:space="preserve">Modified Pop* </w:t>
            </w:r>
            <w:r w:rsidRPr="00C935A5">
              <w:rPr>
                <w:rFonts w:cs="Arial"/>
                <w:sz w:val="16"/>
                <w:szCs w:val="16"/>
              </w:rPr>
              <w:br/>
              <w:t>(no min)</w:t>
            </w:r>
          </w:p>
        </w:tc>
        <w:tc>
          <w:tcPr>
            <w:tcW w:w="1134" w:type="dxa"/>
            <w:tcBorders>
              <w:top w:val="single" w:sz="8" w:space="0" w:color="FFC000"/>
              <w:left w:val="nil"/>
              <w:bottom w:val="single" w:sz="8" w:space="0" w:color="FFC000"/>
              <w:right w:val="nil"/>
            </w:tcBorders>
          </w:tcPr>
          <w:p w14:paraId="6D9909D6" w14:textId="6F1C81BE" w:rsidR="009E2B93" w:rsidRPr="00C935A5" w:rsidRDefault="009E2B93" w:rsidP="008001AD">
            <w:pPr>
              <w:spacing w:before="40" w:after="20"/>
              <w:jc w:val="center"/>
              <w:rPr>
                <w:rFonts w:cs="Arial"/>
                <w:sz w:val="16"/>
                <w:szCs w:val="16"/>
              </w:rPr>
            </w:pPr>
            <w:r w:rsidRPr="00C935A5">
              <w:rPr>
                <w:rFonts w:cs="Arial"/>
                <w:sz w:val="16"/>
                <w:szCs w:val="16"/>
              </w:rPr>
              <w:t xml:space="preserve">No of </w:t>
            </w:r>
            <w:r w:rsidRPr="00C935A5">
              <w:rPr>
                <w:rFonts w:cs="Arial"/>
                <w:sz w:val="16"/>
                <w:szCs w:val="16"/>
              </w:rPr>
              <w:br/>
              <w:t>Dwellings</w:t>
            </w:r>
          </w:p>
        </w:tc>
      </w:tr>
      <w:tr w:rsidR="00A647C1" w:rsidRPr="00C935A5" w14:paraId="79B96919" w14:textId="77777777" w:rsidTr="004847EF">
        <w:tc>
          <w:tcPr>
            <w:tcW w:w="2268" w:type="dxa"/>
            <w:tcBorders>
              <w:top w:val="nil"/>
              <w:left w:val="nil"/>
              <w:bottom w:val="nil"/>
              <w:right w:val="single" w:sz="18" w:space="0" w:color="FFC000"/>
            </w:tcBorders>
            <w:shd w:val="clear" w:color="auto" w:fill="auto"/>
            <w:vAlign w:val="center"/>
          </w:tcPr>
          <w:p w14:paraId="69A441F0" w14:textId="77777777" w:rsidR="00A647C1" w:rsidRPr="00C935A5" w:rsidRDefault="00A647C1" w:rsidP="00A647C1">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5D829104" w14:textId="5110A380" w:rsidR="00A647C1" w:rsidRPr="00C935A5" w:rsidRDefault="00A647C1" w:rsidP="00A647C1">
            <w:pPr>
              <w:spacing w:before="40" w:after="20"/>
              <w:jc w:val="center"/>
              <w:rPr>
                <w:rFonts w:cs="Arial"/>
                <w:sz w:val="18"/>
                <w:szCs w:val="18"/>
              </w:rPr>
            </w:pPr>
            <w:r w:rsidRPr="00A647C1">
              <w:rPr>
                <w:rFonts w:cs="Arial"/>
                <w:sz w:val="18"/>
                <w:szCs w:val="18"/>
              </w:rPr>
              <w:t> </w:t>
            </w:r>
          </w:p>
        </w:tc>
        <w:tc>
          <w:tcPr>
            <w:tcW w:w="1134" w:type="dxa"/>
            <w:tcBorders>
              <w:top w:val="single" w:sz="8" w:space="0" w:color="FFC000"/>
              <w:left w:val="nil"/>
              <w:bottom w:val="nil"/>
              <w:right w:val="nil"/>
            </w:tcBorders>
            <w:shd w:val="clear" w:color="auto" w:fill="auto"/>
            <w:vAlign w:val="bottom"/>
          </w:tcPr>
          <w:p w14:paraId="750237D1" w14:textId="30C0C2F9" w:rsidR="00A647C1" w:rsidRPr="00C935A5" w:rsidRDefault="00A647C1" w:rsidP="00A647C1">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7124464F" w14:textId="583877D3" w:rsidR="00A647C1" w:rsidRPr="00C935A5" w:rsidRDefault="00A647C1" w:rsidP="00A647C1">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17AA286E" w14:textId="115CED93" w:rsidR="00A647C1" w:rsidRPr="00C935A5" w:rsidRDefault="00A647C1" w:rsidP="00A647C1">
            <w:pPr>
              <w:spacing w:before="40" w:after="20"/>
              <w:jc w:val="center"/>
              <w:rPr>
                <w:rFonts w:cs="Arial"/>
                <w:sz w:val="18"/>
                <w:szCs w:val="18"/>
              </w:rPr>
            </w:pPr>
            <w:r w:rsidRPr="00A647C1">
              <w:rPr>
                <w:rFonts w:cs="Arial"/>
                <w:sz w:val="18"/>
                <w:szCs w:val="18"/>
              </w:rPr>
              <w:t> </w:t>
            </w:r>
          </w:p>
        </w:tc>
        <w:tc>
          <w:tcPr>
            <w:tcW w:w="1134" w:type="dxa"/>
            <w:tcBorders>
              <w:top w:val="single" w:sz="8" w:space="0" w:color="FFC000"/>
              <w:left w:val="nil"/>
              <w:bottom w:val="nil"/>
              <w:right w:val="nil"/>
            </w:tcBorders>
            <w:vAlign w:val="bottom"/>
          </w:tcPr>
          <w:p w14:paraId="75DDD4CE" w14:textId="428CD38D" w:rsidR="00A647C1" w:rsidRPr="00C935A5" w:rsidRDefault="00A647C1" w:rsidP="00A647C1">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0812D01E" w14:textId="77777777" w:rsidR="00A647C1" w:rsidRPr="00C935A5" w:rsidRDefault="00A647C1" w:rsidP="00A647C1">
            <w:pPr>
              <w:spacing w:before="40" w:after="20"/>
              <w:jc w:val="center"/>
              <w:rPr>
                <w:rFonts w:cs="Arial"/>
                <w:sz w:val="18"/>
                <w:szCs w:val="18"/>
              </w:rPr>
            </w:pPr>
          </w:p>
        </w:tc>
        <w:tc>
          <w:tcPr>
            <w:tcW w:w="1134" w:type="dxa"/>
            <w:tcBorders>
              <w:top w:val="single" w:sz="8" w:space="0" w:color="FFC000"/>
              <w:left w:val="nil"/>
              <w:bottom w:val="nil"/>
              <w:right w:val="nil"/>
            </w:tcBorders>
            <w:vAlign w:val="bottom"/>
          </w:tcPr>
          <w:p w14:paraId="5A39E2AA" w14:textId="3512E064" w:rsidR="00A647C1" w:rsidRPr="00C935A5" w:rsidRDefault="00A647C1" w:rsidP="00A647C1">
            <w:pPr>
              <w:spacing w:before="40" w:after="20"/>
              <w:jc w:val="center"/>
              <w:rPr>
                <w:rFonts w:cs="Arial"/>
                <w:sz w:val="18"/>
                <w:szCs w:val="18"/>
              </w:rPr>
            </w:pPr>
            <w:r w:rsidRPr="00A647C1">
              <w:rPr>
                <w:rFonts w:cs="Arial"/>
                <w:sz w:val="18"/>
                <w:szCs w:val="18"/>
              </w:rPr>
              <w:t> </w:t>
            </w:r>
          </w:p>
        </w:tc>
      </w:tr>
      <w:tr w:rsidR="00A647C1" w:rsidRPr="00C935A5" w14:paraId="51B66E16" w14:textId="77777777" w:rsidTr="004A2E17">
        <w:tc>
          <w:tcPr>
            <w:tcW w:w="2268" w:type="dxa"/>
            <w:tcBorders>
              <w:top w:val="nil"/>
              <w:left w:val="nil"/>
              <w:bottom w:val="nil"/>
              <w:right w:val="single" w:sz="18" w:space="0" w:color="FFC000"/>
            </w:tcBorders>
            <w:shd w:val="clear" w:color="auto" w:fill="auto"/>
            <w:vAlign w:val="center"/>
          </w:tcPr>
          <w:p w14:paraId="5901E003" w14:textId="77777777" w:rsidR="00A647C1" w:rsidRPr="00C935A5" w:rsidRDefault="00A647C1" w:rsidP="00A647C1">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shd w:val="clear" w:color="auto" w:fill="auto"/>
            <w:vAlign w:val="bottom"/>
          </w:tcPr>
          <w:p w14:paraId="37FBBDB7" w14:textId="065D5260" w:rsidR="00A647C1" w:rsidRPr="00C935A5" w:rsidRDefault="00A647C1" w:rsidP="00A647C1">
            <w:pPr>
              <w:spacing w:before="40" w:after="20"/>
              <w:jc w:val="center"/>
              <w:rPr>
                <w:rFonts w:cs="Arial"/>
                <w:sz w:val="18"/>
                <w:szCs w:val="18"/>
              </w:rPr>
            </w:pPr>
            <w:r w:rsidRPr="00A647C1">
              <w:rPr>
                <w:rFonts w:cs="Arial"/>
                <w:sz w:val="18"/>
                <w:szCs w:val="18"/>
              </w:rPr>
              <w:t>0.835</w:t>
            </w:r>
          </w:p>
        </w:tc>
        <w:tc>
          <w:tcPr>
            <w:tcW w:w="1134" w:type="dxa"/>
            <w:tcBorders>
              <w:top w:val="nil"/>
              <w:left w:val="nil"/>
              <w:bottom w:val="nil"/>
              <w:right w:val="nil"/>
            </w:tcBorders>
            <w:shd w:val="clear" w:color="auto" w:fill="auto"/>
            <w:vAlign w:val="bottom"/>
          </w:tcPr>
          <w:p w14:paraId="4FA9DB2A" w14:textId="452DDD6E" w:rsidR="00A647C1" w:rsidRPr="00C935A5" w:rsidRDefault="00A647C1" w:rsidP="00A647C1">
            <w:pPr>
              <w:spacing w:before="40" w:after="20"/>
              <w:jc w:val="center"/>
              <w:rPr>
                <w:rFonts w:cs="Arial"/>
                <w:sz w:val="18"/>
                <w:szCs w:val="18"/>
              </w:rPr>
            </w:pPr>
            <w:r w:rsidRPr="00A647C1">
              <w:rPr>
                <w:rFonts w:cs="Arial"/>
                <w:sz w:val="18"/>
                <w:szCs w:val="18"/>
              </w:rPr>
              <w:t>0.826</w:t>
            </w:r>
          </w:p>
        </w:tc>
        <w:tc>
          <w:tcPr>
            <w:tcW w:w="170" w:type="dxa"/>
            <w:tcBorders>
              <w:top w:val="nil"/>
              <w:left w:val="nil"/>
              <w:bottom w:val="nil"/>
              <w:right w:val="nil"/>
            </w:tcBorders>
            <w:vAlign w:val="bottom"/>
          </w:tcPr>
          <w:p w14:paraId="4249B140" w14:textId="2918FA33"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021B9AC" w14:textId="30373AD0" w:rsidR="00A647C1" w:rsidRPr="00C935A5" w:rsidRDefault="00A647C1" w:rsidP="00A647C1">
            <w:pPr>
              <w:spacing w:before="40" w:after="20"/>
              <w:jc w:val="center"/>
              <w:rPr>
                <w:rFonts w:cs="Arial"/>
                <w:sz w:val="18"/>
                <w:szCs w:val="18"/>
              </w:rPr>
            </w:pPr>
            <w:r w:rsidRPr="00A647C1">
              <w:rPr>
                <w:rFonts w:cs="Arial"/>
                <w:sz w:val="18"/>
                <w:szCs w:val="18"/>
              </w:rPr>
              <w:t>1.042</w:t>
            </w:r>
          </w:p>
        </w:tc>
        <w:tc>
          <w:tcPr>
            <w:tcW w:w="1134" w:type="dxa"/>
            <w:tcBorders>
              <w:top w:val="nil"/>
              <w:left w:val="nil"/>
              <w:bottom w:val="nil"/>
              <w:right w:val="nil"/>
            </w:tcBorders>
            <w:vAlign w:val="bottom"/>
          </w:tcPr>
          <w:p w14:paraId="48DCB1A8" w14:textId="51D81946" w:rsidR="00A647C1" w:rsidRPr="00C935A5" w:rsidRDefault="00A647C1" w:rsidP="00A647C1">
            <w:pPr>
              <w:spacing w:before="40" w:after="20"/>
              <w:jc w:val="center"/>
              <w:rPr>
                <w:rFonts w:cs="Arial"/>
                <w:sz w:val="18"/>
                <w:szCs w:val="18"/>
              </w:rPr>
            </w:pPr>
            <w:r w:rsidRPr="00A647C1">
              <w:rPr>
                <w:rFonts w:cs="Arial"/>
                <w:sz w:val="18"/>
                <w:szCs w:val="18"/>
              </w:rPr>
              <w:t>1.035</w:t>
            </w:r>
          </w:p>
        </w:tc>
        <w:tc>
          <w:tcPr>
            <w:tcW w:w="1134" w:type="dxa"/>
            <w:tcBorders>
              <w:top w:val="nil"/>
              <w:left w:val="nil"/>
              <w:bottom w:val="nil"/>
              <w:right w:val="nil"/>
            </w:tcBorders>
            <w:vAlign w:val="bottom"/>
          </w:tcPr>
          <w:p w14:paraId="661C0591" w14:textId="6A4E78DB" w:rsidR="00A647C1" w:rsidRPr="00C935A5" w:rsidRDefault="00A647C1" w:rsidP="00A647C1">
            <w:pPr>
              <w:spacing w:before="40" w:after="20"/>
              <w:jc w:val="center"/>
              <w:rPr>
                <w:rFonts w:cs="Arial"/>
                <w:sz w:val="18"/>
                <w:szCs w:val="18"/>
              </w:rPr>
            </w:pPr>
            <w:r w:rsidRPr="00A647C1">
              <w:rPr>
                <w:rFonts w:cs="Arial"/>
                <w:sz w:val="18"/>
                <w:szCs w:val="18"/>
              </w:rPr>
              <w:t>1.038</w:t>
            </w:r>
          </w:p>
        </w:tc>
        <w:tc>
          <w:tcPr>
            <w:tcW w:w="1134" w:type="dxa"/>
            <w:tcBorders>
              <w:top w:val="nil"/>
              <w:left w:val="nil"/>
              <w:bottom w:val="nil"/>
              <w:right w:val="nil"/>
            </w:tcBorders>
            <w:vAlign w:val="bottom"/>
          </w:tcPr>
          <w:p w14:paraId="55986062" w14:textId="5F7F4F03" w:rsidR="00A647C1" w:rsidRPr="00C935A5" w:rsidRDefault="00A647C1" w:rsidP="00A647C1">
            <w:pPr>
              <w:spacing w:before="40" w:after="20"/>
              <w:jc w:val="center"/>
              <w:rPr>
                <w:rFonts w:cs="Arial"/>
                <w:sz w:val="18"/>
                <w:szCs w:val="18"/>
              </w:rPr>
            </w:pPr>
            <w:r w:rsidRPr="00A647C1">
              <w:rPr>
                <w:rFonts w:cs="Arial"/>
                <w:sz w:val="18"/>
                <w:szCs w:val="18"/>
              </w:rPr>
              <w:t>1.016</w:t>
            </w:r>
          </w:p>
        </w:tc>
      </w:tr>
      <w:tr w:rsidR="00A647C1" w:rsidRPr="00C935A5" w14:paraId="7BCF643B" w14:textId="77777777" w:rsidTr="004A2E17">
        <w:tc>
          <w:tcPr>
            <w:tcW w:w="2268" w:type="dxa"/>
            <w:tcBorders>
              <w:top w:val="nil"/>
              <w:left w:val="nil"/>
              <w:bottom w:val="nil"/>
              <w:right w:val="single" w:sz="18" w:space="0" w:color="FFC000"/>
            </w:tcBorders>
            <w:shd w:val="clear" w:color="auto" w:fill="auto"/>
            <w:vAlign w:val="center"/>
          </w:tcPr>
          <w:p w14:paraId="5EAA1DB4" w14:textId="77777777" w:rsidR="00A647C1" w:rsidRPr="00C935A5" w:rsidRDefault="00A647C1" w:rsidP="00A647C1">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shd w:val="clear" w:color="auto" w:fill="auto"/>
            <w:vAlign w:val="bottom"/>
          </w:tcPr>
          <w:p w14:paraId="3F4268D1" w14:textId="0B94936A" w:rsidR="00A647C1" w:rsidRPr="00C935A5" w:rsidRDefault="00A647C1" w:rsidP="00A647C1">
            <w:pPr>
              <w:spacing w:before="40" w:after="20"/>
              <w:jc w:val="center"/>
              <w:rPr>
                <w:rFonts w:cs="Arial"/>
                <w:sz w:val="18"/>
                <w:szCs w:val="18"/>
              </w:rPr>
            </w:pPr>
            <w:r w:rsidRPr="00A647C1">
              <w:rPr>
                <w:rFonts w:cs="Arial"/>
                <w:sz w:val="18"/>
                <w:szCs w:val="18"/>
              </w:rPr>
              <w:t>0.814</w:t>
            </w:r>
          </w:p>
        </w:tc>
        <w:tc>
          <w:tcPr>
            <w:tcW w:w="1134" w:type="dxa"/>
            <w:tcBorders>
              <w:top w:val="nil"/>
              <w:left w:val="nil"/>
              <w:bottom w:val="nil"/>
              <w:right w:val="nil"/>
            </w:tcBorders>
            <w:shd w:val="clear" w:color="auto" w:fill="auto"/>
            <w:vAlign w:val="bottom"/>
          </w:tcPr>
          <w:p w14:paraId="71BBFF60" w14:textId="5DE803CD" w:rsidR="00A647C1" w:rsidRPr="00C935A5" w:rsidRDefault="00A647C1" w:rsidP="00A647C1">
            <w:pPr>
              <w:spacing w:before="40" w:after="20"/>
              <w:jc w:val="center"/>
              <w:rPr>
                <w:rFonts w:cs="Arial"/>
                <w:sz w:val="18"/>
                <w:szCs w:val="18"/>
              </w:rPr>
            </w:pPr>
            <w:r w:rsidRPr="00A647C1">
              <w:rPr>
                <w:rFonts w:cs="Arial"/>
                <w:sz w:val="18"/>
                <w:szCs w:val="18"/>
              </w:rPr>
              <w:t>0.806</w:t>
            </w:r>
          </w:p>
        </w:tc>
        <w:tc>
          <w:tcPr>
            <w:tcW w:w="170" w:type="dxa"/>
            <w:tcBorders>
              <w:top w:val="nil"/>
              <w:left w:val="nil"/>
              <w:bottom w:val="nil"/>
              <w:right w:val="nil"/>
            </w:tcBorders>
            <w:vAlign w:val="bottom"/>
          </w:tcPr>
          <w:p w14:paraId="544103D4" w14:textId="1F101009"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D3CC2E4" w14:textId="3206FDAF" w:rsidR="00A647C1" w:rsidRPr="00C935A5" w:rsidRDefault="00A647C1" w:rsidP="00A647C1">
            <w:pPr>
              <w:spacing w:before="40" w:after="20"/>
              <w:jc w:val="center"/>
              <w:rPr>
                <w:rFonts w:cs="Arial"/>
                <w:sz w:val="18"/>
                <w:szCs w:val="18"/>
              </w:rPr>
            </w:pPr>
            <w:r w:rsidRPr="00A647C1">
              <w:rPr>
                <w:rFonts w:cs="Arial"/>
                <w:sz w:val="18"/>
                <w:szCs w:val="18"/>
              </w:rPr>
              <w:t>0.914</w:t>
            </w:r>
          </w:p>
        </w:tc>
        <w:tc>
          <w:tcPr>
            <w:tcW w:w="1134" w:type="dxa"/>
            <w:tcBorders>
              <w:top w:val="nil"/>
              <w:left w:val="nil"/>
              <w:bottom w:val="nil"/>
              <w:right w:val="nil"/>
            </w:tcBorders>
            <w:vAlign w:val="bottom"/>
          </w:tcPr>
          <w:p w14:paraId="7F0D8DB9" w14:textId="513EE303" w:rsidR="00A647C1" w:rsidRPr="00C935A5" w:rsidRDefault="00A647C1" w:rsidP="00A647C1">
            <w:pPr>
              <w:spacing w:before="40" w:after="20"/>
              <w:jc w:val="center"/>
              <w:rPr>
                <w:rFonts w:cs="Arial"/>
                <w:sz w:val="18"/>
                <w:szCs w:val="18"/>
              </w:rPr>
            </w:pPr>
            <w:r w:rsidRPr="00A647C1">
              <w:rPr>
                <w:rFonts w:cs="Arial"/>
                <w:sz w:val="18"/>
                <w:szCs w:val="18"/>
              </w:rPr>
              <w:t>0.908</w:t>
            </w:r>
          </w:p>
        </w:tc>
        <w:tc>
          <w:tcPr>
            <w:tcW w:w="1134" w:type="dxa"/>
            <w:tcBorders>
              <w:top w:val="nil"/>
              <w:left w:val="nil"/>
              <w:bottom w:val="nil"/>
              <w:right w:val="nil"/>
            </w:tcBorders>
            <w:vAlign w:val="bottom"/>
          </w:tcPr>
          <w:p w14:paraId="2FFA4362" w14:textId="7497CC05" w:rsidR="00A647C1" w:rsidRPr="00C935A5" w:rsidRDefault="00A647C1" w:rsidP="00A647C1">
            <w:pPr>
              <w:spacing w:before="40" w:after="20"/>
              <w:jc w:val="center"/>
              <w:rPr>
                <w:rFonts w:cs="Arial"/>
                <w:sz w:val="18"/>
                <w:szCs w:val="18"/>
              </w:rPr>
            </w:pPr>
            <w:r w:rsidRPr="00A647C1">
              <w:rPr>
                <w:rFonts w:cs="Arial"/>
                <w:sz w:val="18"/>
                <w:szCs w:val="18"/>
              </w:rPr>
              <w:t>0.910</w:t>
            </w:r>
          </w:p>
        </w:tc>
        <w:tc>
          <w:tcPr>
            <w:tcW w:w="1134" w:type="dxa"/>
            <w:tcBorders>
              <w:top w:val="nil"/>
              <w:left w:val="nil"/>
              <w:bottom w:val="nil"/>
              <w:right w:val="nil"/>
            </w:tcBorders>
            <w:vAlign w:val="bottom"/>
          </w:tcPr>
          <w:p w14:paraId="4602FDCC" w14:textId="7E7AC52A" w:rsidR="00A647C1" w:rsidRPr="00C935A5" w:rsidRDefault="00A647C1" w:rsidP="00A647C1">
            <w:pPr>
              <w:spacing w:before="40" w:after="20"/>
              <w:jc w:val="center"/>
              <w:rPr>
                <w:rFonts w:cs="Arial"/>
                <w:sz w:val="18"/>
                <w:szCs w:val="18"/>
              </w:rPr>
            </w:pPr>
            <w:r w:rsidRPr="00A647C1">
              <w:rPr>
                <w:rFonts w:cs="Arial"/>
                <w:sz w:val="18"/>
                <w:szCs w:val="18"/>
              </w:rPr>
              <w:t>0.892</w:t>
            </w:r>
          </w:p>
        </w:tc>
      </w:tr>
      <w:tr w:rsidR="00A647C1" w:rsidRPr="00C935A5" w14:paraId="10C7D851" w14:textId="77777777" w:rsidTr="004A2E17">
        <w:tc>
          <w:tcPr>
            <w:tcW w:w="2268" w:type="dxa"/>
            <w:tcBorders>
              <w:top w:val="nil"/>
              <w:left w:val="nil"/>
              <w:bottom w:val="nil"/>
              <w:right w:val="single" w:sz="18" w:space="0" w:color="FFC000"/>
            </w:tcBorders>
            <w:shd w:val="clear" w:color="auto" w:fill="auto"/>
            <w:vAlign w:val="center"/>
          </w:tcPr>
          <w:p w14:paraId="5E452591" w14:textId="77777777" w:rsidR="00A647C1" w:rsidRPr="00C935A5" w:rsidRDefault="00A647C1" w:rsidP="00A647C1">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shd w:val="clear" w:color="auto" w:fill="auto"/>
            <w:vAlign w:val="bottom"/>
          </w:tcPr>
          <w:p w14:paraId="1DBF0884" w14:textId="28E6B574" w:rsidR="00A647C1" w:rsidRPr="00C935A5" w:rsidRDefault="00A647C1" w:rsidP="00A647C1">
            <w:pPr>
              <w:spacing w:before="40" w:after="20"/>
              <w:jc w:val="center"/>
              <w:rPr>
                <w:rFonts w:cs="Arial"/>
                <w:sz w:val="18"/>
                <w:szCs w:val="18"/>
              </w:rPr>
            </w:pPr>
            <w:r w:rsidRPr="00A647C1">
              <w:rPr>
                <w:rFonts w:cs="Arial"/>
                <w:sz w:val="18"/>
                <w:szCs w:val="18"/>
              </w:rPr>
              <w:t>0.985</w:t>
            </w:r>
          </w:p>
        </w:tc>
        <w:tc>
          <w:tcPr>
            <w:tcW w:w="1134" w:type="dxa"/>
            <w:tcBorders>
              <w:top w:val="nil"/>
              <w:left w:val="nil"/>
              <w:bottom w:val="nil"/>
              <w:right w:val="nil"/>
            </w:tcBorders>
            <w:shd w:val="clear" w:color="auto" w:fill="auto"/>
            <w:vAlign w:val="bottom"/>
          </w:tcPr>
          <w:p w14:paraId="44B66574" w14:textId="35CBDEC9" w:rsidR="00A647C1" w:rsidRPr="00C935A5" w:rsidRDefault="00A647C1" w:rsidP="00A647C1">
            <w:pPr>
              <w:spacing w:before="40" w:after="20"/>
              <w:jc w:val="center"/>
              <w:rPr>
                <w:rFonts w:cs="Arial"/>
                <w:sz w:val="18"/>
                <w:szCs w:val="18"/>
              </w:rPr>
            </w:pPr>
            <w:r w:rsidRPr="00A647C1">
              <w:rPr>
                <w:rFonts w:cs="Arial"/>
                <w:sz w:val="18"/>
                <w:szCs w:val="18"/>
              </w:rPr>
              <w:t>0.975</w:t>
            </w:r>
          </w:p>
        </w:tc>
        <w:tc>
          <w:tcPr>
            <w:tcW w:w="170" w:type="dxa"/>
            <w:tcBorders>
              <w:top w:val="nil"/>
              <w:left w:val="nil"/>
              <w:bottom w:val="nil"/>
              <w:right w:val="nil"/>
            </w:tcBorders>
            <w:vAlign w:val="bottom"/>
          </w:tcPr>
          <w:p w14:paraId="245EE125" w14:textId="7A9AE6BD"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6EFFF49" w14:textId="46EAC515" w:rsidR="00A647C1" w:rsidRPr="00C935A5" w:rsidRDefault="00A647C1" w:rsidP="00A647C1">
            <w:pPr>
              <w:spacing w:before="40" w:after="20"/>
              <w:jc w:val="center"/>
              <w:rPr>
                <w:rFonts w:cs="Arial"/>
                <w:sz w:val="18"/>
                <w:szCs w:val="18"/>
              </w:rPr>
            </w:pPr>
            <w:r w:rsidRPr="00A647C1">
              <w:rPr>
                <w:rFonts w:cs="Arial"/>
                <w:sz w:val="18"/>
                <w:szCs w:val="18"/>
              </w:rPr>
              <w:t>1.712</w:t>
            </w:r>
          </w:p>
        </w:tc>
        <w:tc>
          <w:tcPr>
            <w:tcW w:w="1134" w:type="dxa"/>
            <w:tcBorders>
              <w:top w:val="nil"/>
              <w:left w:val="nil"/>
              <w:bottom w:val="nil"/>
              <w:right w:val="nil"/>
            </w:tcBorders>
            <w:vAlign w:val="bottom"/>
          </w:tcPr>
          <w:p w14:paraId="2021923A" w14:textId="379794F7" w:rsidR="00A647C1" w:rsidRPr="00C935A5" w:rsidRDefault="00A647C1" w:rsidP="00A647C1">
            <w:pPr>
              <w:spacing w:before="40" w:after="20"/>
              <w:jc w:val="center"/>
              <w:rPr>
                <w:rFonts w:cs="Arial"/>
                <w:sz w:val="18"/>
                <w:szCs w:val="18"/>
              </w:rPr>
            </w:pPr>
            <w:r w:rsidRPr="00A647C1">
              <w:rPr>
                <w:rFonts w:cs="Arial"/>
                <w:sz w:val="18"/>
                <w:szCs w:val="18"/>
              </w:rPr>
              <w:t>1.700</w:t>
            </w:r>
          </w:p>
        </w:tc>
        <w:tc>
          <w:tcPr>
            <w:tcW w:w="1134" w:type="dxa"/>
            <w:tcBorders>
              <w:top w:val="nil"/>
              <w:left w:val="nil"/>
              <w:bottom w:val="nil"/>
              <w:right w:val="nil"/>
            </w:tcBorders>
            <w:vAlign w:val="bottom"/>
          </w:tcPr>
          <w:p w14:paraId="7641E288" w14:textId="4D3A9581" w:rsidR="00A647C1" w:rsidRPr="00C935A5" w:rsidRDefault="00A647C1" w:rsidP="00A647C1">
            <w:pPr>
              <w:spacing w:before="40" w:after="20"/>
              <w:jc w:val="center"/>
              <w:rPr>
                <w:rFonts w:cs="Arial"/>
                <w:sz w:val="18"/>
                <w:szCs w:val="18"/>
              </w:rPr>
            </w:pPr>
            <w:r w:rsidRPr="00A647C1">
              <w:rPr>
                <w:rFonts w:cs="Arial"/>
                <w:sz w:val="18"/>
                <w:szCs w:val="18"/>
              </w:rPr>
              <w:t>1.705</w:t>
            </w:r>
          </w:p>
        </w:tc>
        <w:tc>
          <w:tcPr>
            <w:tcW w:w="1134" w:type="dxa"/>
            <w:tcBorders>
              <w:top w:val="nil"/>
              <w:left w:val="nil"/>
              <w:bottom w:val="nil"/>
              <w:right w:val="nil"/>
            </w:tcBorders>
            <w:vAlign w:val="bottom"/>
          </w:tcPr>
          <w:p w14:paraId="42F37477" w14:textId="5B866488" w:rsidR="00A647C1" w:rsidRPr="00C935A5" w:rsidRDefault="00A647C1" w:rsidP="00A647C1">
            <w:pPr>
              <w:spacing w:before="40" w:after="20"/>
              <w:jc w:val="center"/>
              <w:rPr>
                <w:rFonts w:cs="Arial"/>
                <w:sz w:val="18"/>
                <w:szCs w:val="18"/>
              </w:rPr>
            </w:pPr>
            <w:r w:rsidRPr="00A647C1">
              <w:rPr>
                <w:rFonts w:cs="Arial"/>
                <w:sz w:val="18"/>
                <w:szCs w:val="18"/>
              </w:rPr>
              <w:t>1.670</w:t>
            </w:r>
          </w:p>
        </w:tc>
      </w:tr>
      <w:tr w:rsidR="00A647C1" w:rsidRPr="00C935A5" w14:paraId="51C2D8CB" w14:textId="77777777" w:rsidTr="004A2E17">
        <w:tc>
          <w:tcPr>
            <w:tcW w:w="2268" w:type="dxa"/>
            <w:tcBorders>
              <w:top w:val="nil"/>
              <w:left w:val="nil"/>
              <w:bottom w:val="nil"/>
              <w:right w:val="single" w:sz="18" w:space="0" w:color="FFC000"/>
            </w:tcBorders>
            <w:shd w:val="clear" w:color="auto" w:fill="auto"/>
            <w:vAlign w:val="center"/>
          </w:tcPr>
          <w:p w14:paraId="5DC26228" w14:textId="77777777" w:rsidR="00A647C1" w:rsidRPr="00C935A5" w:rsidRDefault="00A647C1" w:rsidP="00A647C1">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shd w:val="clear" w:color="auto" w:fill="auto"/>
            <w:vAlign w:val="bottom"/>
          </w:tcPr>
          <w:p w14:paraId="053C845B" w14:textId="692E8EF9" w:rsidR="00A647C1" w:rsidRPr="00C935A5" w:rsidRDefault="00A647C1" w:rsidP="00A647C1">
            <w:pPr>
              <w:spacing w:before="40" w:after="20"/>
              <w:jc w:val="center"/>
              <w:rPr>
                <w:rFonts w:cs="Arial"/>
                <w:sz w:val="18"/>
                <w:szCs w:val="18"/>
              </w:rPr>
            </w:pPr>
            <w:r w:rsidRPr="00A647C1">
              <w:rPr>
                <w:rFonts w:cs="Arial"/>
                <w:sz w:val="18"/>
                <w:szCs w:val="18"/>
              </w:rPr>
              <w:t>1.052</w:t>
            </w:r>
          </w:p>
        </w:tc>
        <w:tc>
          <w:tcPr>
            <w:tcW w:w="1134" w:type="dxa"/>
            <w:tcBorders>
              <w:top w:val="nil"/>
              <w:left w:val="nil"/>
              <w:bottom w:val="nil"/>
              <w:right w:val="nil"/>
            </w:tcBorders>
            <w:shd w:val="clear" w:color="auto" w:fill="auto"/>
            <w:vAlign w:val="bottom"/>
          </w:tcPr>
          <w:p w14:paraId="7DAE5924" w14:textId="3A2FCB03" w:rsidR="00A647C1" w:rsidRPr="00C935A5" w:rsidRDefault="00A647C1" w:rsidP="00A647C1">
            <w:pPr>
              <w:spacing w:before="40" w:after="20"/>
              <w:jc w:val="center"/>
              <w:rPr>
                <w:rFonts w:cs="Arial"/>
                <w:sz w:val="18"/>
                <w:szCs w:val="18"/>
              </w:rPr>
            </w:pPr>
            <w:r w:rsidRPr="00A647C1">
              <w:rPr>
                <w:rFonts w:cs="Arial"/>
                <w:sz w:val="18"/>
                <w:szCs w:val="18"/>
              </w:rPr>
              <w:t>1.041</w:t>
            </w:r>
          </w:p>
        </w:tc>
        <w:tc>
          <w:tcPr>
            <w:tcW w:w="170" w:type="dxa"/>
            <w:tcBorders>
              <w:top w:val="nil"/>
              <w:left w:val="nil"/>
              <w:bottom w:val="nil"/>
              <w:right w:val="nil"/>
            </w:tcBorders>
            <w:vAlign w:val="bottom"/>
          </w:tcPr>
          <w:p w14:paraId="249EC23A" w14:textId="21AB21DD"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98DE031" w14:textId="4DCB9A1C" w:rsidR="00A647C1" w:rsidRPr="00C935A5" w:rsidRDefault="00A647C1" w:rsidP="00A647C1">
            <w:pPr>
              <w:spacing w:before="40" w:after="20"/>
              <w:jc w:val="center"/>
              <w:rPr>
                <w:rFonts w:cs="Arial"/>
                <w:sz w:val="18"/>
                <w:szCs w:val="18"/>
              </w:rPr>
            </w:pPr>
            <w:r w:rsidRPr="00A647C1">
              <w:rPr>
                <w:rFonts w:cs="Arial"/>
                <w:sz w:val="18"/>
                <w:szCs w:val="18"/>
              </w:rPr>
              <w:t>0.959</w:t>
            </w:r>
          </w:p>
        </w:tc>
        <w:tc>
          <w:tcPr>
            <w:tcW w:w="1134" w:type="dxa"/>
            <w:tcBorders>
              <w:top w:val="nil"/>
              <w:left w:val="nil"/>
              <w:bottom w:val="nil"/>
              <w:right w:val="nil"/>
            </w:tcBorders>
            <w:vAlign w:val="bottom"/>
          </w:tcPr>
          <w:p w14:paraId="52DEAFAF" w14:textId="16E402CF" w:rsidR="00A647C1" w:rsidRPr="00C935A5" w:rsidRDefault="00A647C1" w:rsidP="00A647C1">
            <w:pPr>
              <w:spacing w:before="40" w:after="20"/>
              <w:jc w:val="center"/>
              <w:rPr>
                <w:rFonts w:cs="Arial"/>
                <w:sz w:val="18"/>
                <w:szCs w:val="18"/>
              </w:rPr>
            </w:pPr>
            <w:r w:rsidRPr="00A647C1">
              <w:rPr>
                <w:rFonts w:cs="Arial"/>
                <w:sz w:val="18"/>
                <w:szCs w:val="18"/>
              </w:rPr>
              <w:t>0.952</w:t>
            </w:r>
          </w:p>
        </w:tc>
        <w:tc>
          <w:tcPr>
            <w:tcW w:w="1134" w:type="dxa"/>
            <w:tcBorders>
              <w:top w:val="nil"/>
              <w:left w:val="nil"/>
              <w:bottom w:val="nil"/>
              <w:right w:val="nil"/>
            </w:tcBorders>
            <w:vAlign w:val="bottom"/>
          </w:tcPr>
          <w:p w14:paraId="0353830C" w14:textId="444C827C" w:rsidR="00A647C1" w:rsidRPr="00C935A5" w:rsidRDefault="00A647C1" w:rsidP="00A647C1">
            <w:pPr>
              <w:spacing w:before="40" w:after="20"/>
              <w:jc w:val="center"/>
              <w:rPr>
                <w:rFonts w:cs="Arial"/>
                <w:sz w:val="18"/>
                <w:szCs w:val="18"/>
              </w:rPr>
            </w:pPr>
            <w:r w:rsidRPr="00A647C1">
              <w:rPr>
                <w:rFonts w:cs="Arial"/>
                <w:sz w:val="18"/>
                <w:szCs w:val="18"/>
              </w:rPr>
              <w:t>0.955</w:t>
            </w:r>
          </w:p>
        </w:tc>
        <w:tc>
          <w:tcPr>
            <w:tcW w:w="1134" w:type="dxa"/>
            <w:tcBorders>
              <w:top w:val="nil"/>
              <w:left w:val="nil"/>
              <w:bottom w:val="nil"/>
              <w:right w:val="nil"/>
            </w:tcBorders>
            <w:vAlign w:val="bottom"/>
          </w:tcPr>
          <w:p w14:paraId="4406BE64" w14:textId="4636AD3B" w:rsidR="00A647C1" w:rsidRPr="00C935A5" w:rsidRDefault="00A647C1" w:rsidP="00A647C1">
            <w:pPr>
              <w:spacing w:before="40" w:after="20"/>
              <w:jc w:val="center"/>
              <w:rPr>
                <w:rFonts w:cs="Arial"/>
                <w:sz w:val="18"/>
                <w:szCs w:val="18"/>
              </w:rPr>
            </w:pPr>
            <w:r w:rsidRPr="00A647C1">
              <w:rPr>
                <w:rFonts w:cs="Arial"/>
                <w:sz w:val="18"/>
                <w:szCs w:val="18"/>
              </w:rPr>
              <w:t>0.936</w:t>
            </w:r>
          </w:p>
        </w:tc>
      </w:tr>
      <w:tr w:rsidR="00A647C1" w:rsidRPr="00C935A5" w14:paraId="3AFA1EA4" w14:textId="77777777" w:rsidTr="004A2E17">
        <w:tc>
          <w:tcPr>
            <w:tcW w:w="2268" w:type="dxa"/>
            <w:tcBorders>
              <w:top w:val="nil"/>
              <w:left w:val="nil"/>
              <w:bottom w:val="nil"/>
              <w:right w:val="single" w:sz="18" w:space="0" w:color="FFC000"/>
            </w:tcBorders>
            <w:shd w:val="clear" w:color="auto" w:fill="auto"/>
            <w:vAlign w:val="center"/>
          </w:tcPr>
          <w:p w14:paraId="3B03D51D" w14:textId="77777777" w:rsidR="00A647C1" w:rsidRPr="00C935A5" w:rsidRDefault="00A647C1" w:rsidP="00A647C1">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shd w:val="clear" w:color="auto" w:fill="auto"/>
            <w:vAlign w:val="bottom"/>
          </w:tcPr>
          <w:p w14:paraId="1D138C8F" w14:textId="568C02C9" w:rsidR="00A647C1" w:rsidRPr="00C935A5" w:rsidRDefault="00A647C1" w:rsidP="00A647C1">
            <w:pPr>
              <w:spacing w:before="40" w:after="20"/>
              <w:jc w:val="center"/>
              <w:rPr>
                <w:rFonts w:cs="Arial"/>
                <w:sz w:val="18"/>
                <w:szCs w:val="18"/>
              </w:rPr>
            </w:pPr>
            <w:r w:rsidRPr="00A647C1">
              <w:rPr>
                <w:rFonts w:cs="Arial"/>
                <w:sz w:val="18"/>
                <w:szCs w:val="18"/>
              </w:rPr>
              <w:t>0.885</w:t>
            </w:r>
          </w:p>
        </w:tc>
        <w:tc>
          <w:tcPr>
            <w:tcW w:w="1134" w:type="dxa"/>
            <w:tcBorders>
              <w:top w:val="nil"/>
              <w:left w:val="nil"/>
              <w:bottom w:val="nil"/>
              <w:right w:val="nil"/>
            </w:tcBorders>
            <w:shd w:val="clear" w:color="auto" w:fill="auto"/>
            <w:vAlign w:val="bottom"/>
          </w:tcPr>
          <w:p w14:paraId="12040752" w14:textId="5453CAE9" w:rsidR="00A647C1" w:rsidRPr="00C935A5" w:rsidRDefault="00A647C1" w:rsidP="00A647C1">
            <w:pPr>
              <w:spacing w:before="40" w:after="20"/>
              <w:jc w:val="center"/>
              <w:rPr>
                <w:rFonts w:cs="Arial"/>
                <w:sz w:val="18"/>
                <w:szCs w:val="18"/>
              </w:rPr>
            </w:pPr>
            <w:r w:rsidRPr="00A647C1">
              <w:rPr>
                <w:rFonts w:cs="Arial"/>
                <w:sz w:val="18"/>
                <w:szCs w:val="18"/>
              </w:rPr>
              <w:t>0.875</w:t>
            </w:r>
          </w:p>
        </w:tc>
        <w:tc>
          <w:tcPr>
            <w:tcW w:w="170" w:type="dxa"/>
            <w:tcBorders>
              <w:top w:val="nil"/>
              <w:left w:val="nil"/>
              <w:bottom w:val="nil"/>
              <w:right w:val="nil"/>
            </w:tcBorders>
            <w:vAlign w:val="bottom"/>
          </w:tcPr>
          <w:p w14:paraId="3F997F33" w14:textId="3813B2A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EB19A05" w14:textId="3AA096A3" w:rsidR="00A647C1" w:rsidRPr="00C935A5" w:rsidRDefault="00A647C1" w:rsidP="00A647C1">
            <w:pPr>
              <w:spacing w:before="40" w:after="20"/>
              <w:jc w:val="center"/>
              <w:rPr>
                <w:rFonts w:cs="Arial"/>
                <w:sz w:val="18"/>
                <w:szCs w:val="18"/>
              </w:rPr>
            </w:pPr>
            <w:r w:rsidRPr="00A647C1">
              <w:rPr>
                <w:rFonts w:cs="Arial"/>
                <w:sz w:val="18"/>
                <w:szCs w:val="18"/>
              </w:rPr>
              <w:t>0.879</w:t>
            </w:r>
          </w:p>
        </w:tc>
        <w:tc>
          <w:tcPr>
            <w:tcW w:w="1134" w:type="dxa"/>
            <w:tcBorders>
              <w:top w:val="nil"/>
              <w:left w:val="nil"/>
              <w:bottom w:val="nil"/>
              <w:right w:val="nil"/>
            </w:tcBorders>
            <w:vAlign w:val="bottom"/>
          </w:tcPr>
          <w:p w14:paraId="7E6EB17E" w14:textId="3DBFBBC3" w:rsidR="00A647C1" w:rsidRPr="00C935A5" w:rsidRDefault="00A647C1" w:rsidP="00A647C1">
            <w:pPr>
              <w:spacing w:before="40" w:after="20"/>
              <w:jc w:val="center"/>
              <w:rPr>
                <w:rFonts w:cs="Arial"/>
                <w:sz w:val="18"/>
                <w:szCs w:val="18"/>
              </w:rPr>
            </w:pPr>
            <w:r w:rsidRPr="00A647C1">
              <w:rPr>
                <w:rFonts w:cs="Arial"/>
                <w:sz w:val="18"/>
                <w:szCs w:val="18"/>
              </w:rPr>
              <w:t>0.873</w:t>
            </w:r>
          </w:p>
        </w:tc>
        <w:tc>
          <w:tcPr>
            <w:tcW w:w="1134" w:type="dxa"/>
            <w:tcBorders>
              <w:top w:val="nil"/>
              <w:left w:val="nil"/>
              <w:bottom w:val="nil"/>
              <w:right w:val="nil"/>
            </w:tcBorders>
            <w:vAlign w:val="bottom"/>
          </w:tcPr>
          <w:p w14:paraId="18267AD3" w14:textId="7F930BCA" w:rsidR="00A647C1" w:rsidRPr="00C935A5" w:rsidRDefault="00A647C1" w:rsidP="00A647C1">
            <w:pPr>
              <w:spacing w:before="40" w:after="20"/>
              <w:jc w:val="center"/>
              <w:rPr>
                <w:rFonts w:cs="Arial"/>
                <w:sz w:val="18"/>
                <w:szCs w:val="18"/>
              </w:rPr>
            </w:pPr>
            <w:r w:rsidRPr="00A647C1">
              <w:rPr>
                <w:rFonts w:cs="Arial"/>
                <w:sz w:val="18"/>
                <w:szCs w:val="18"/>
              </w:rPr>
              <w:t>0.875</w:t>
            </w:r>
          </w:p>
        </w:tc>
        <w:tc>
          <w:tcPr>
            <w:tcW w:w="1134" w:type="dxa"/>
            <w:tcBorders>
              <w:top w:val="nil"/>
              <w:left w:val="nil"/>
              <w:bottom w:val="nil"/>
              <w:right w:val="nil"/>
            </w:tcBorders>
            <w:vAlign w:val="bottom"/>
          </w:tcPr>
          <w:p w14:paraId="779C1C64" w14:textId="4738506C" w:rsidR="00A647C1" w:rsidRPr="00C935A5" w:rsidRDefault="00A647C1" w:rsidP="00A647C1">
            <w:pPr>
              <w:spacing w:before="40" w:after="20"/>
              <w:jc w:val="center"/>
              <w:rPr>
                <w:rFonts w:cs="Arial"/>
                <w:sz w:val="18"/>
                <w:szCs w:val="18"/>
              </w:rPr>
            </w:pPr>
            <w:r w:rsidRPr="00A647C1">
              <w:rPr>
                <w:rFonts w:cs="Arial"/>
                <w:sz w:val="18"/>
                <w:szCs w:val="18"/>
              </w:rPr>
              <w:t>0.857</w:t>
            </w:r>
          </w:p>
        </w:tc>
      </w:tr>
      <w:tr w:rsidR="00A647C1" w:rsidRPr="00C935A5" w14:paraId="6207F161" w14:textId="77777777" w:rsidTr="004A2E17">
        <w:tc>
          <w:tcPr>
            <w:tcW w:w="2268" w:type="dxa"/>
            <w:tcBorders>
              <w:top w:val="nil"/>
              <w:left w:val="nil"/>
              <w:bottom w:val="nil"/>
              <w:right w:val="single" w:sz="18" w:space="0" w:color="FFC000"/>
            </w:tcBorders>
            <w:shd w:val="clear" w:color="auto" w:fill="auto"/>
            <w:vAlign w:val="center"/>
          </w:tcPr>
          <w:p w14:paraId="28764C3A" w14:textId="77777777" w:rsidR="00A647C1" w:rsidRPr="00C935A5" w:rsidRDefault="00A647C1" w:rsidP="00A647C1">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shd w:val="clear" w:color="auto" w:fill="auto"/>
            <w:vAlign w:val="bottom"/>
          </w:tcPr>
          <w:p w14:paraId="5D570DF5" w14:textId="2D9C2A15" w:rsidR="00A647C1" w:rsidRPr="00C935A5" w:rsidRDefault="00A647C1" w:rsidP="00A647C1">
            <w:pPr>
              <w:spacing w:before="40" w:after="20"/>
              <w:jc w:val="center"/>
              <w:rPr>
                <w:rFonts w:cs="Arial"/>
                <w:sz w:val="18"/>
                <w:szCs w:val="18"/>
              </w:rPr>
            </w:pPr>
            <w:r w:rsidRPr="00A647C1">
              <w:rPr>
                <w:rFonts w:cs="Arial"/>
                <w:sz w:val="18"/>
                <w:szCs w:val="18"/>
              </w:rPr>
              <w:t>1.002</w:t>
            </w:r>
          </w:p>
        </w:tc>
        <w:tc>
          <w:tcPr>
            <w:tcW w:w="1134" w:type="dxa"/>
            <w:tcBorders>
              <w:top w:val="nil"/>
              <w:left w:val="nil"/>
              <w:bottom w:val="nil"/>
              <w:right w:val="nil"/>
            </w:tcBorders>
            <w:shd w:val="clear" w:color="auto" w:fill="auto"/>
            <w:vAlign w:val="bottom"/>
          </w:tcPr>
          <w:p w14:paraId="6FBF5561" w14:textId="5B072E82" w:rsidR="00A647C1" w:rsidRPr="00C935A5" w:rsidRDefault="00A647C1" w:rsidP="00A647C1">
            <w:pPr>
              <w:spacing w:before="40" w:after="20"/>
              <w:jc w:val="center"/>
              <w:rPr>
                <w:rFonts w:cs="Arial"/>
                <w:sz w:val="18"/>
                <w:szCs w:val="18"/>
              </w:rPr>
            </w:pPr>
            <w:r w:rsidRPr="00A647C1">
              <w:rPr>
                <w:rFonts w:cs="Arial"/>
                <w:sz w:val="18"/>
                <w:szCs w:val="18"/>
              </w:rPr>
              <w:t>0.991</w:t>
            </w:r>
          </w:p>
        </w:tc>
        <w:tc>
          <w:tcPr>
            <w:tcW w:w="170" w:type="dxa"/>
            <w:tcBorders>
              <w:top w:val="nil"/>
              <w:left w:val="nil"/>
              <w:bottom w:val="nil"/>
              <w:right w:val="nil"/>
            </w:tcBorders>
            <w:vAlign w:val="bottom"/>
          </w:tcPr>
          <w:p w14:paraId="1A3B613A" w14:textId="1DB8780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30DB2A0" w14:textId="56722BCE" w:rsidR="00A647C1" w:rsidRPr="00C935A5" w:rsidRDefault="00A647C1" w:rsidP="00A647C1">
            <w:pPr>
              <w:spacing w:before="40" w:after="20"/>
              <w:jc w:val="center"/>
              <w:rPr>
                <w:rFonts w:cs="Arial"/>
                <w:sz w:val="18"/>
                <w:szCs w:val="18"/>
              </w:rPr>
            </w:pPr>
            <w:r w:rsidRPr="00A647C1">
              <w:rPr>
                <w:rFonts w:cs="Arial"/>
                <w:sz w:val="18"/>
                <w:szCs w:val="18"/>
              </w:rPr>
              <w:t>1.712</w:t>
            </w:r>
          </w:p>
        </w:tc>
        <w:tc>
          <w:tcPr>
            <w:tcW w:w="1134" w:type="dxa"/>
            <w:tcBorders>
              <w:top w:val="nil"/>
              <w:left w:val="nil"/>
              <w:bottom w:val="nil"/>
              <w:right w:val="nil"/>
            </w:tcBorders>
            <w:vAlign w:val="bottom"/>
          </w:tcPr>
          <w:p w14:paraId="6F8AAC0B" w14:textId="75075F3D" w:rsidR="00A647C1" w:rsidRPr="00C935A5" w:rsidRDefault="00A647C1" w:rsidP="00A647C1">
            <w:pPr>
              <w:spacing w:before="40" w:after="20"/>
              <w:jc w:val="center"/>
              <w:rPr>
                <w:rFonts w:cs="Arial"/>
                <w:sz w:val="18"/>
                <w:szCs w:val="18"/>
              </w:rPr>
            </w:pPr>
            <w:r w:rsidRPr="00A647C1">
              <w:rPr>
                <w:rFonts w:cs="Arial"/>
                <w:sz w:val="18"/>
                <w:szCs w:val="18"/>
              </w:rPr>
              <w:t>1.700</w:t>
            </w:r>
          </w:p>
        </w:tc>
        <w:tc>
          <w:tcPr>
            <w:tcW w:w="1134" w:type="dxa"/>
            <w:tcBorders>
              <w:top w:val="nil"/>
              <w:left w:val="nil"/>
              <w:bottom w:val="nil"/>
              <w:right w:val="nil"/>
            </w:tcBorders>
            <w:vAlign w:val="bottom"/>
          </w:tcPr>
          <w:p w14:paraId="7340506A" w14:textId="36DDAC75" w:rsidR="00A647C1" w:rsidRPr="00C935A5" w:rsidRDefault="00A647C1" w:rsidP="00A647C1">
            <w:pPr>
              <w:spacing w:before="40" w:after="20"/>
              <w:jc w:val="center"/>
              <w:rPr>
                <w:rFonts w:cs="Arial"/>
                <w:sz w:val="18"/>
                <w:szCs w:val="18"/>
              </w:rPr>
            </w:pPr>
            <w:r w:rsidRPr="00A647C1">
              <w:rPr>
                <w:rFonts w:cs="Arial"/>
                <w:sz w:val="18"/>
                <w:szCs w:val="18"/>
              </w:rPr>
              <w:t>1.705</w:t>
            </w:r>
          </w:p>
        </w:tc>
        <w:tc>
          <w:tcPr>
            <w:tcW w:w="1134" w:type="dxa"/>
            <w:tcBorders>
              <w:top w:val="nil"/>
              <w:left w:val="nil"/>
              <w:bottom w:val="nil"/>
              <w:right w:val="nil"/>
            </w:tcBorders>
            <w:vAlign w:val="bottom"/>
          </w:tcPr>
          <w:p w14:paraId="35F70F05" w14:textId="712DE3BC" w:rsidR="00A647C1" w:rsidRPr="00C935A5" w:rsidRDefault="00A647C1" w:rsidP="00A647C1">
            <w:pPr>
              <w:spacing w:before="40" w:after="20"/>
              <w:jc w:val="center"/>
              <w:rPr>
                <w:rFonts w:cs="Arial"/>
                <w:sz w:val="18"/>
                <w:szCs w:val="18"/>
              </w:rPr>
            </w:pPr>
            <w:r w:rsidRPr="00A647C1">
              <w:rPr>
                <w:rFonts w:cs="Arial"/>
                <w:sz w:val="18"/>
                <w:szCs w:val="18"/>
              </w:rPr>
              <w:t>1.670</w:t>
            </w:r>
          </w:p>
        </w:tc>
      </w:tr>
      <w:tr w:rsidR="00A647C1" w:rsidRPr="00C935A5" w14:paraId="7A19BBAB" w14:textId="77777777" w:rsidTr="004A2E17">
        <w:tc>
          <w:tcPr>
            <w:tcW w:w="2268" w:type="dxa"/>
            <w:tcBorders>
              <w:top w:val="nil"/>
              <w:left w:val="nil"/>
              <w:bottom w:val="nil"/>
              <w:right w:val="single" w:sz="18" w:space="0" w:color="FFC000"/>
            </w:tcBorders>
            <w:shd w:val="clear" w:color="auto" w:fill="auto"/>
            <w:vAlign w:val="center"/>
          </w:tcPr>
          <w:p w14:paraId="65C409C7" w14:textId="77777777" w:rsidR="00A647C1" w:rsidRPr="00C935A5" w:rsidRDefault="00A647C1" w:rsidP="00A647C1">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shd w:val="clear" w:color="auto" w:fill="auto"/>
            <w:vAlign w:val="bottom"/>
          </w:tcPr>
          <w:p w14:paraId="2CB7F495" w14:textId="3D902AFC" w:rsidR="00A647C1" w:rsidRPr="00C935A5" w:rsidRDefault="00A647C1" w:rsidP="00A647C1">
            <w:pPr>
              <w:spacing w:before="40" w:after="20"/>
              <w:jc w:val="center"/>
              <w:rPr>
                <w:rFonts w:cs="Arial"/>
                <w:sz w:val="18"/>
                <w:szCs w:val="18"/>
              </w:rPr>
            </w:pPr>
            <w:r w:rsidRPr="00A647C1">
              <w:rPr>
                <w:rFonts w:cs="Arial"/>
                <w:sz w:val="18"/>
                <w:szCs w:val="18"/>
              </w:rPr>
              <w:t>1.056</w:t>
            </w:r>
          </w:p>
        </w:tc>
        <w:tc>
          <w:tcPr>
            <w:tcW w:w="1134" w:type="dxa"/>
            <w:tcBorders>
              <w:top w:val="nil"/>
              <w:left w:val="nil"/>
              <w:bottom w:val="nil"/>
              <w:right w:val="nil"/>
            </w:tcBorders>
            <w:shd w:val="clear" w:color="auto" w:fill="auto"/>
            <w:vAlign w:val="bottom"/>
          </w:tcPr>
          <w:p w14:paraId="282EB114" w14:textId="5ECDE5C1" w:rsidR="00A647C1" w:rsidRPr="00C935A5" w:rsidRDefault="00A647C1" w:rsidP="00A647C1">
            <w:pPr>
              <w:spacing w:before="40" w:after="20"/>
              <w:jc w:val="center"/>
              <w:rPr>
                <w:rFonts w:cs="Arial"/>
                <w:sz w:val="18"/>
                <w:szCs w:val="18"/>
              </w:rPr>
            </w:pPr>
            <w:r w:rsidRPr="00A647C1">
              <w:rPr>
                <w:rFonts w:cs="Arial"/>
                <w:sz w:val="18"/>
                <w:szCs w:val="18"/>
              </w:rPr>
              <w:t>1.044</w:t>
            </w:r>
          </w:p>
        </w:tc>
        <w:tc>
          <w:tcPr>
            <w:tcW w:w="170" w:type="dxa"/>
            <w:tcBorders>
              <w:top w:val="nil"/>
              <w:left w:val="nil"/>
              <w:bottom w:val="nil"/>
              <w:right w:val="nil"/>
            </w:tcBorders>
            <w:vAlign w:val="bottom"/>
          </w:tcPr>
          <w:p w14:paraId="224C018B" w14:textId="644B0F5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8E3EA97" w14:textId="08869E55" w:rsidR="00A647C1" w:rsidRPr="00C935A5" w:rsidRDefault="00A647C1" w:rsidP="00A647C1">
            <w:pPr>
              <w:spacing w:before="40" w:after="20"/>
              <w:jc w:val="center"/>
              <w:rPr>
                <w:rFonts w:cs="Arial"/>
                <w:sz w:val="18"/>
                <w:szCs w:val="18"/>
              </w:rPr>
            </w:pPr>
            <w:r w:rsidRPr="00A647C1">
              <w:rPr>
                <w:rFonts w:cs="Arial"/>
                <w:sz w:val="18"/>
                <w:szCs w:val="18"/>
              </w:rPr>
              <w:t>0.865</w:t>
            </w:r>
          </w:p>
        </w:tc>
        <w:tc>
          <w:tcPr>
            <w:tcW w:w="1134" w:type="dxa"/>
            <w:tcBorders>
              <w:top w:val="nil"/>
              <w:left w:val="nil"/>
              <w:bottom w:val="nil"/>
              <w:right w:val="nil"/>
            </w:tcBorders>
            <w:vAlign w:val="bottom"/>
          </w:tcPr>
          <w:p w14:paraId="3AAB8C6E" w14:textId="2F74E03F" w:rsidR="00A647C1" w:rsidRPr="00C935A5" w:rsidRDefault="00A647C1" w:rsidP="00A647C1">
            <w:pPr>
              <w:spacing w:before="40" w:after="20"/>
              <w:jc w:val="center"/>
              <w:rPr>
                <w:rFonts w:cs="Arial"/>
                <w:sz w:val="18"/>
                <w:szCs w:val="18"/>
              </w:rPr>
            </w:pPr>
            <w:r w:rsidRPr="00A647C1">
              <w:rPr>
                <w:rFonts w:cs="Arial"/>
                <w:sz w:val="18"/>
                <w:szCs w:val="18"/>
              </w:rPr>
              <w:t>0.859</w:t>
            </w:r>
          </w:p>
        </w:tc>
        <w:tc>
          <w:tcPr>
            <w:tcW w:w="1134" w:type="dxa"/>
            <w:tcBorders>
              <w:top w:val="nil"/>
              <w:left w:val="nil"/>
              <w:bottom w:val="nil"/>
              <w:right w:val="nil"/>
            </w:tcBorders>
            <w:vAlign w:val="bottom"/>
          </w:tcPr>
          <w:p w14:paraId="6698C3AC" w14:textId="31CBA1A9" w:rsidR="00A647C1" w:rsidRPr="00C935A5" w:rsidRDefault="00A647C1" w:rsidP="00A647C1">
            <w:pPr>
              <w:spacing w:before="40" w:after="20"/>
              <w:jc w:val="center"/>
              <w:rPr>
                <w:rFonts w:cs="Arial"/>
                <w:sz w:val="18"/>
                <w:szCs w:val="18"/>
              </w:rPr>
            </w:pPr>
            <w:r w:rsidRPr="00A647C1">
              <w:rPr>
                <w:rFonts w:cs="Arial"/>
                <w:sz w:val="18"/>
                <w:szCs w:val="18"/>
              </w:rPr>
              <w:t>0.861</w:t>
            </w:r>
          </w:p>
        </w:tc>
        <w:tc>
          <w:tcPr>
            <w:tcW w:w="1134" w:type="dxa"/>
            <w:tcBorders>
              <w:top w:val="nil"/>
              <w:left w:val="nil"/>
              <w:bottom w:val="nil"/>
              <w:right w:val="nil"/>
            </w:tcBorders>
            <w:vAlign w:val="bottom"/>
          </w:tcPr>
          <w:p w14:paraId="62372F2D" w14:textId="6C05A2E3" w:rsidR="00A647C1" w:rsidRPr="00C935A5" w:rsidRDefault="00A647C1" w:rsidP="00A647C1">
            <w:pPr>
              <w:spacing w:before="40" w:after="20"/>
              <w:jc w:val="center"/>
              <w:rPr>
                <w:rFonts w:cs="Arial"/>
                <w:sz w:val="18"/>
                <w:szCs w:val="18"/>
              </w:rPr>
            </w:pPr>
            <w:r w:rsidRPr="00A647C1">
              <w:rPr>
                <w:rFonts w:cs="Arial"/>
                <w:sz w:val="18"/>
                <w:szCs w:val="18"/>
              </w:rPr>
              <w:t>0.844</w:t>
            </w:r>
          </w:p>
        </w:tc>
      </w:tr>
      <w:tr w:rsidR="00A647C1" w:rsidRPr="00C935A5" w14:paraId="1D9B39B9" w14:textId="77777777" w:rsidTr="004A2E17">
        <w:tc>
          <w:tcPr>
            <w:tcW w:w="2268" w:type="dxa"/>
            <w:tcBorders>
              <w:top w:val="nil"/>
              <w:left w:val="nil"/>
              <w:bottom w:val="nil"/>
              <w:right w:val="single" w:sz="18" w:space="0" w:color="FFC000"/>
            </w:tcBorders>
            <w:shd w:val="clear" w:color="auto" w:fill="auto"/>
            <w:vAlign w:val="center"/>
          </w:tcPr>
          <w:p w14:paraId="484185A8" w14:textId="77777777" w:rsidR="00A647C1" w:rsidRPr="00C935A5" w:rsidRDefault="00A647C1" w:rsidP="00A647C1">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shd w:val="clear" w:color="auto" w:fill="auto"/>
            <w:vAlign w:val="bottom"/>
          </w:tcPr>
          <w:p w14:paraId="14B165A9" w14:textId="1BF3FFA6" w:rsidR="00A647C1" w:rsidRPr="00C935A5" w:rsidRDefault="00A647C1" w:rsidP="00A647C1">
            <w:pPr>
              <w:spacing w:before="40" w:after="20"/>
              <w:jc w:val="center"/>
              <w:rPr>
                <w:rFonts w:cs="Arial"/>
                <w:sz w:val="18"/>
                <w:szCs w:val="18"/>
              </w:rPr>
            </w:pPr>
            <w:r w:rsidRPr="00A647C1">
              <w:rPr>
                <w:rFonts w:cs="Arial"/>
                <w:sz w:val="18"/>
                <w:szCs w:val="18"/>
              </w:rPr>
              <w:t>1.253</w:t>
            </w:r>
          </w:p>
        </w:tc>
        <w:tc>
          <w:tcPr>
            <w:tcW w:w="1134" w:type="dxa"/>
            <w:tcBorders>
              <w:top w:val="nil"/>
              <w:left w:val="nil"/>
              <w:bottom w:val="nil"/>
              <w:right w:val="nil"/>
            </w:tcBorders>
            <w:shd w:val="clear" w:color="auto" w:fill="auto"/>
            <w:vAlign w:val="bottom"/>
          </w:tcPr>
          <w:p w14:paraId="7495BFE2" w14:textId="7AA3314F" w:rsidR="00A647C1" w:rsidRPr="00C935A5" w:rsidRDefault="00A647C1" w:rsidP="00A647C1">
            <w:pPr>
              <w:spacing w:before="40" w:after="20"/>
              <w:jc w:val="center"/>
              <w:rPr>
                <w:rFonts w:cs="Arial"/>
                <w:sz w:val="18"/>
                <w:szCs w:val="18"/>
              </w:rPr>
            </w:pPr>
            <w:r w:rsidRPr="00A647C1">
              <w:rPr>
                <w:rFonts w:cs="Arial"/>
                <w:sz w:val="18"/>
                <w:szCs w:val="18"/>
              </w:rPr>
              <w:t>1.240</w:t>
            </w:r>
          </w:p>
        </w:tc>
        <w:tc>
          <w:tcPr>
            <w:tcW w:w="170" w:type="dxa"/>
            <w:tcBorders>
              <w:top w:val="nil"/>
              <w:left w:val="nil"/>
              <w:bottom w:val="nil"/>
              <w:right w:val="nil"/>
            </w:tcBorders>
            <w:vAlign w:val="bottom"/>
          </w:tcPr>
          <w:p w14:paraId="2FEF49D9" w14:textId="39AE3CD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9F0D058" w14:textId="2F46DE25" w:rsidR="00A647C1" w:rsidRPr="00C935A5" w:rsidRDefault="00A647C1" w:rsidP="00A647C1">
            <w:pPr>
              <w:spacing w:before="40" w:after="20"/>
              <w:jc w:val="center"/>
              <w:rPr>
                <w:rFonts w:cs="Arial"/>
                <w:sz w:val="18"/>
                <w:szCs w:val="18"/>
              </w:rPr>
            </w:pPr>
            <w:r w:rsidRPr="00A647C1">
              <w:rPr>
                <w:rFonts w:cs="Arial"/>
                <w:sz w:val="18"/>
                <w:szCs w:val="18"/>
              </w:rPr>
              <w:t>1.117</w:t>
            </w:r>
          </w:p>
        </w:tc>
        <w:tc>
          <w:tcPr>
            <w:tcW w:w="1134" w:type="dxa"/>
            <w:tcBorders>
              <w:top w:val="nil"/>
              <w:left w:val="nil"/>
              <w:bottom w:val="nil"/>
              <w:right w:val="nil"/>
            </w:tcBorders>
            <w:vAlign w:val="bottom"/>
          </w:tcPr>
          <w:p w14:paraId="76757085" w14:textId="4CC4F8B3" w:rsidR="00A647C1" w:rsidRPr="00C935A5" w:rsidRDefault="00A647C1" w:rsidP="00A647C1">
            <w:pPr>
              <w:spacing w:before="40" w:after="20"/>
              <w:jc w:val="center"/>
              <w:rPr>
                <w:rFonts w:cs="Arial"/>
                <w:sz w:val="18"/>
                <w:szCs w:val="18"/>
              </w:rPr>
            </w:pPr>
            <w:r w:rsidRPr="00A647C1">
              <w:rPr>
                <w:rFonts w:cs="Arial"/>
                <w:sz w:val="18"/>
                <w:szCs w:val="18"/>
              </w:rPr>
              <w:t>1.109</w:t>
            </w:r>
          </w:p>
        </w:tc>
        <w:tc>
          <w:tcPr>
            <w:tcW w:w="1134" w:type="dxa"/>
            <w:tcBorders>
              <w:top w:val="nil"/>
              <w:left w:val="nil"/>
              <w:bottom w:val="nil"/>
              <w:right w:val="nil"/>
            </w:tcBorders>
            <w:vAlign w:val="bottom"/>
          </w:tcPr>
          <w:p w14:paraId="0AA93036" w14:textId="3B85BAE7" w:rsidR="00A647C1" w:rsidRPr="00C935A5" w:rsidRDefault="00A647C1" w:rsidP="00A647C1">
            <w:pPr>
              <w:spacing w:before="40" w:after="20"/>
              <w:jc w:val="center"/>
              <w:rPr>
                <w:rFonts w:cs="Arial"/>
                <w:sz w:val="18"/>
                <w:szCs w:val="18"/>
              </w:rPr>
            </w:pPr>
            <w:r w:rsidRPr="00A647C1">
              <w:rPr>
                <w:rFonts w:cs="Arial"/>
                <w:sz w:val="18"/>
                <w:szCs w:val="18"/>
              </w:rPr>
              <w:t>1.112</w:t>
            </w:r>
          </w:p>
        </w:tc>
        <w:tc>
          <w:tcPr>
            <w:tcW w:w="1134" w:type="dxa"/>
            <w:tcBorders>
              <w:top w:val="nil"/>
              <w:left w:val="nil"/>
              <w:bottom w:val="nil"/>
              <w:right w:val="nil"/>
            </w:tcBorders>
            <w:vAlign w:val="bottom"/>
          </w:tcPr>
          <w:p w14:paraId="126A9322" w14:textId="145FFB86" w:rsidR="00A647C1" w:rsidRPr="00C935A5" w:rsidRDefault="00A647C1" w:rsidP="00A647C1">
            <w:pPr>
              <w:spacing w:before="40" w:after="20"/>
              <w:jc w:val="center"/>
              <w:rPr>
                <w:rFonts w:cs="Arial"/>
                <w:sz w:val="18"/>
                <w:szCs w:val="18"/>
              </w:rPr>
            </w:pPr>
            <w:r w:rsidRPr="00A647C1">
              <w:rPr>
                <w:rFonts w:cs="Arial"/>
                <w:sz w:val="18"/>
                <w:szCs w:val="18"/>
              </w:rPr>
              <w:t>1.089</w:t>
            </w:r>
          </w:p>
        </w:tc>
      </w:tr>
      <w:tr w:rsidR="00A647C1" w:rsidRPr="00C935A5" w14:paraId="189F3128" w14:textId="77777777" w:rsidTr="004A2E17">
        <w:tc>
          <w:tcPr>
            <w:tcW w:w="2268" w:type="dxa"/>
            <w:tcBorders>
              <w:top w:val="nil"/>
              <w:left w:val="nil"/>
              <w:bottom w:val="nil"/>
              <w:right w:val="single" w:sz="18" w:space="0" w:color="FFC000"/>
            </w:tcBorders>
            <w:shd w:val="clear" w:color="auto" w:fill="auto"/>
            <w:vAlign w:val="center"/>
          </w:tcPr>
          <w:p w14:paraId="670234CA" w14:textId="77777777" w:rsidR="00A647C1" w:rsidRPr="00C935A5" w:rsidRDefault="00A647C1" w:rsidP="00A647C1">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shd w:val="clear" w:color="auto" w:fill="auto"/>
            <w:vAlign w:val="bottom"/>
          </w:tcPr>
          <w:p w14:paraId="5AB00744" w14:textId="61A791C4" w:rsidR="00A647C1" w:rsidRPr="00C935A5" w:rsidRDefault="00A647C1" w:rsidP="00A647C1">
            <w:pPr>
              <w:spacing w:before="40" w:after="20"/>
              <w:jc w:val="center"/>
              <w:rPr>
                <w:rFonts w:cs="Arial"/>
                <w:sz w:val="18"/>
                <w:szCs w:val="18"/>
              </w:rPr>
            </w:pPr>
            <w:r w:rsidRPr="00A647C1">
              <w:rPr>
                <w:rFonts w:cs="Arial"/>
                <w:sz w:val="18"/>
                <w:szCs w:val="18"/>
              </w:rPr>
              <w:t>1.046</w:t>
            </w:r>
          </w:p>
        </w:tc>
        <w:tc>
          <w:tcPr>
            <w:tcW w:w="1134" w:type="dxa"/>
            <w:tcBorders>
              <w:top w:val="nil"/>
              <w:left w:val="nil"/>
              <w:bottom w:val="nil"/>
              <w:right w:val="nil"/>
            </w:tcBorders>
            <w:shd w:val="clear" w:color="auto" w:fill="auto"/>
            <w:vAlign w:val="bottom"/>
          </w:tcPr>
          <w:p w14:paraId="2E13AC66" w14:textId="749005F5" w:rsidR="00A647C1" w:rsidRPr="00C935A5" w:rsidRDefault="00A647C1" w:rsidP="00A647C1">
            <w:pPr>
              <w:spacing w:before="40" w:after="20"/>
              <w:jc w:val="center"/>
              <w:rPr>
                <w:rFonts w:cs="Arial"/>
                <w:sz w:val="18"/>
                <w:szCs w:val="18"/>
              </w:rPr>
            </w:pPr>
            <w:r w:rsidRPr="00A647C1">
              <w:rPr>
                <w:rFonts w:cs="Arial"/>
                <w:sz w:val="18"/>
                <w:szCs w:val="18"/>
              </w:rPr>
              <w:t>1.034</w:t>
            </w:r>
          </w:p>
        </w:tc>
        <w:tc>
          <w:tcPr>
            <w:tcW w:w="170" w:type="dxa"/>
            <w:tcBorders>
              <w:top w:val="nil"/>
              <w:left w:val="nil"/>
              <w:bottom w:val="nil"/>
              <w:right w:val="nil"/>
            </w:tcBorders>
            <w:vAlign w:val="bottom"/>
          </w:tcPr>
          <w:p w14:paraId="43C97FB9" w14:textId="4CC90B7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435BEAA" w14:textId="414101B8" w:rsidR="00A647C1" w:rsidRPr="00C935A5" w:rsidRDefault="00A647C1" w:rsidP="00A647C1">
            <w:pPr>
              <w:spacing w:before="40" w:after="20"/>
              <w:jc w:val="center"/>
              <w:rPr>
                <w:rFonts w:cs="Arial"/>
                <w:sz w:val="18"/>
                <w:szCs w:val="18"/>
              </w:rPr>
            </w:pPr>
            <w:r w:rsidRPr="00A647C1">
              <w:rPr>
                <w:rFonts w:cs="Arial"/>
                <w:sz w:val="18"/>
                <w:szCs w:val="18"/>
              </w:rPr>
              <w:t>0.968</w:t>
            </w:r>
          </w:p>
        </w:tc>
        <w:tc>
          <w:tcPr>
            <w:tcW w:w="1134" w:type="dxa"/>
            <w:tcBorders>
              <w:top w:val="nil"/>
              <w:left w:val="nil"/>
              <w:bottom w:val="nil"/>
              <w:right w:val="nil"/>
            </w:tcBorders>
            <w:vAlign w:val="bottom"/>
          </w:tcPr>
          <w:p w14:paraId="3CE04D29" w14:textId="75EBD8F7" w:rsidR="00A647C1" w:rsidRPr="00C935A5" w:rsidRDefault="00A647C1" w:rsidP="00A647C1">
            <w:pPr>
              <w:spacing w:before="40" w:after="20"/>
              <w:jc w:val="center"/>
              <w:rPr>
                <w:rFonts w:cs="Arial"/>
                <w:sz w:val="18"/>
                <w:szCs w:val="18"/>
              </w:rPr>
            </w:pPr>
            <w:r w:rsidRPr="00A647C1">
              <w:rPr>
                <w:rFonts w:cs="Arial"/>
                <w:sz w:val="18"/>
                <w:szCs w:val="18"/>
              </w:rPr>
              <w:t>0.961</w:t>
            </w:r>
          </w:p>
        </w:tc>
        <w:tc>
          <w:tcPr>
            <w:tcW w:w="1134" w:type="dxa"/>
            <w:tcBorders>
              <w:top w:val="nil"/>
              <w:left w:val="nil"/>
              <w:bottom w:val="nil"/>
              <w:right w:val="nil"/>
            </w:tcBorders>
            <w:vAlign w:val="bottom"/>
          </w:tcPr>
          <w:p w14:paraId="1E9C7E2E" w14:textId="73EF75DC" w:rsidR="00A647C1" w:rsidRPr="00C935A5" w:rsidRDefault="00A647C1" w:rsidP="00A647C1">
            <w:pPr>
              <w:spacing w:before="40" w:after="20"/>
              <w:jc w:val="center"/>
              <w:rPr>
                <w:rFonts w:cs="Arial"/>
                <w:sz w:val="18"/>
                <w:szCs w:val="18"/>
              </w:rPr>
            </w:pPr>
            <w:r w:rsidRPr="00A647C1">
              <w:rPr>
                <w:rFonts w:cs="Arial"/>
                <w:sz w:val="18"/>
                <w:szCs w:val="18"/>
              </w:rPr>
              <w:t>0.963</w:t>
            </w:r>
          </w:p>
        </w:tc>
        <w:tc>
          <w:tcPr>
            <w:tcW w:w="1134" w:type="dxa"/>
            <w:tcBorders>
              <w:top w:val="nil"/>
              <w:left w:val="nil"/>
              <w:bottom w:val="nil"/>
              <w:right w:val="nil"/>
            </w:tcBorders>
            <w:vAlign w:val="bottom"/>
          </w:tcPr>
          <w:p w14:paraId="03FCE9BA" w14:textId="44897C1F" w:rsidR="00A647C1" w:rsidRPr="00C935A5" w:rsidRDefault="00A647C1" w:rsidP="00A647C1">
            <w:pPr>
              <w:spacing w:before="40" w:after="20"/>
              <w:jc w:val="center"/>
              <w:rPr>
                <w:rFonts w:cs="Arial"/>
                <w:sz w:val="18"/>
                <w:szCs w:val="18"/>
              </w:rPr>
            </w:pPr>
            <w:r w:rsidRPr="00A647C1">
              <w:rPr>
                <w:rFonts w:cs="Arial"/>
                <w:sz w:val="18"/>
                <w:szCs w:val="18"/>
              </w:rPr>
              <w:t>0.944</w:t>
            </w:r>
          </w:p>
        </w:tc>
      </w:tr>
      <w:tr w:rsidR="00A647C1" w:rsidRPr="00A647C1" w14:paraId="70408E91" w14:textId="77777777" w:rsidTr="004A2E17">
        <w:tc>
          <w:tcPr>
            <w:tcW w:w="2268" w:type="dxa"/>
            <w:tcBorders>
              <w:top w:val="nil"/>
              <w:left w:val="nil"/>
              <w:bottom w:val="nil"/>
              <w:right w:val="single" w:sz="18" w:space="0" w:color="FFC000"/>
            </w:tcBorders>
            <w:shd w:val="clear" w:color="auto" w:fill="auto"/>
            <w:vAlign w:val="center"/>
          </w:tcPr>
          <w:p w14:paraId="2E2D81EE" w14:textId="77777777" w:rsidR="00A647C1" w:rsidRPr="00C935A5" w:rsidRDefault="00A647C1" w:rsidP="00A647C1">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shd w:val="clear" w:color="auto" w:fill="auto"/>
            <w:vAlign w:val="bottom"/>
          </w:tcPr>
          <w:p w14:paraId="22DE5C5B" w14:textId="54418E93" w:rsidR="00A647C1" w:rsidRPr="00C935A5" w:rsidRDefault="00A647C1" w:rsidP="00A647C1">
            <w:pPr>
              <w:spacing w:before="40" w:after="20"/>
              <w:jc w:val="center"/>
              <w:rPr>
                <w:rFonts w:cs="Arial"/>
                <w:sz w:val="18"/>
                <w:szCs w:val="18"/>
              </w:rPr>
            </w:pPr>
            <w:r w:rsidRPr="00A647C1">
              <w:rPr>
                <w:rFonts w:cs="Arial"/>
                <w:sz w:val="18"/>
                <w:szCs w:val="18"/>
              </w:rPr>
              <w:t>1.200</w:t>
            </w:r>
          </w:p>
        </w:tc>
        <w:tc>
          <w:tcPr>
            <w:tcW w:w="1134" w:type="dxa"/>
            <w:tcBorders>
              <w:top w:val="nil"/>
              <w:left w:val="nil"/>
              <w:bottom w:val="nil"/>
              <w:right w:val="nil"/>
            </w:tcBorders>
            <w:shd w:val="clear" w:color="auto" w:fill="auto"/>
            <w:vAlign w:val="bottom"/>
          </w:tcPr>
          <w:p w14:paraId="4789E12E" w14:textId="72077FEE" w:rsidR="00A647C1" w:rsidRPr="00C935A5" w:rsidRDefault="00A647C1" w:rsidP="00A647C1">
            <w:pPr>
              <w:spacing w:before="40" w:after="20"/>
              <w:jc w:val="center"/>
              <w:rPr>
                <w:rFonts w:cs="Arial"/>
                <w:sz w:val="18"/>
                <w:szCs w:val="18"/>
              </w:rPr>
            </w:pPr>
            <w:r w:rsidRPr="00A647C1">
              <w:rPr>
                <w:rFonts w:cs="Arial"/>
                <w:sz w:val="18"/>
                <w:szCs w:val="18"/>
              </w:rPr>
              <w:t>1.187</w:t>
            </w:r>
          </w:p>
        </w:tc>
        <w:tc>
          <w:tcPr>
            <w:tcW w:w="170" w:type="dxa"/>
            <w:tcBorders>
              <w:top w:val="nil"/>
              <w:left w:val="nil"/>
              <w:bottom w:val="nil"/>
              <w:right w:val="nil"/>
            </w:tcBorders>
            <w:vAlign w:val="bottom"/>
          </w:tcPr>
          <w:p w14:paraId="0F907E8D" w14:textId="70EC9A3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5539CB9" w14:textId="696B8D32" w:rsidR="00A647C1" w:rsidRPr="00C935A5" w:rsidRDefault="00A647C1" w:rsidP="00A647C1">
            <w:pPr>
              <w:spacing w:before="40" w:after="20"/>
              <w:jc w:val="center"/>
              <w:rPr>
                <w:rFonts w:cs="Arial"/>
                <w:sz w:val="18"/>
                <w:szCs w:val="18"/>
              </w:rPr>
            </w:pPr>
            <w:r w:rsidRPr="00A647C1">
              <w:rPr>
                <w:rFonts w:cs="Arial"/>
                <w:sz w:val="18"/>
                <w:szCs w:val="18"/>
              </w:rPr>
              <w:t>1.223</w:t>
            </w:r>
          </w:p>
        </w:tc>
        <w:tc>
          <w:tcPr>
            <w:tcW w:w="1134" w:type="dxa"/>
            <w:tcBorders>
              <w:top w:val="nil"/>
              <w:left w:val="nil"/>
              <w:bottom w:val="nil"/>
              <w:right w:val="nil"/>
            </w:tcBorders>
            <w:vAlign w:val="bottom"/>
          </w:tcPr>
          <w:p w14:paraId="63B03335" w14:textId="5E14B27F" w:rsidR="00A647C1" w:rsidRPr="00C935A5" w:rsidRDefault="00A647C1" w:rsidP="00A647C1">
            <w:pPr>
              <w:spacing w:before="40" w:after="20"/>
              <w:jc w:val="center"/>
              <w:rPr>
                <w:rFonts w:cs="Arial"/>
                <w:sz w:val="18"/>
                <w:szCs w:val="18"/>
              </w:rPr>
            </w:pPr>
            <w:r w:rsidRPr="00A647C1">
              <w:rPr>
                <w:rFonts w:cs="Arial"/>
                <w:sz w:val="18"/>
                <w:szCs w:val="18"/>
              </w:rPr>
              <w:t>1.214</w:t>
            </w:r>
          </w:p>
        </w:tc>
        <w:tc>
          <w:tcPr>
            <w:tcW w:w="1134" w:type="dxa"/>
            <w:tcBorders>
              <w:top w:val="nil"/>
              <w:left w:val="nil"/>
              <w:bottom w:val="nil"/>
              <w:right w:val="nil"/>
            </w:tcBorders>
            <w:vAlign w:val="bottom"/>
          </w:tcPr>
          <w:p w14:paraId="6D708B90" w14:textId="5B108B3A" w:rsidR="00A647C1" w:rsidRPr="00C935A5" w:rsidRDefault="00A647C1" w:rsidP="00A647C1">
            <w:pPr>
              <w:spacing w:before="40" w:after="20"/>
              <w:jc w:val="center"/>
              <w:rPr>
                <w:rFonts w:cs="Arial"/>
                <w:sz w:val="18"/>
                <w:szCs w:val="18"/>
              </w:rPr>
            </w:pPr>
            <w:r w:rsidRPr="00A647C1">
              <w:rPr>
                <w:rFonts w:cs="Arial"/>
                <w:sz w:val="18"/>
                <w:szCs w:val="18"/>
              </w:rPr>
              <w:t>1.218</w:t>
            </w:r>
          </w:p>
        </w:tc>
        <w:tc>
          <w:tcPr>
            <w:tcW w:w="1134" w:type="dxa"/>
            <w:tcBorders>
              <w:top w:val="nil"/>
              <w:left w:val="nil"/>
              <w:bottom w:val="nil"/>
              <w:right w:val="nil"/>
            </w:tcBorders>
            <w:vAlign w:val="bottom"/>
          </w:tcPr>
          <w:p w14:paraId="79A95576" w14:textId="24BA08CA" w:rsidR="00A647C1" w:rsidRPr="00C935A5" w:rsidRDefault="00A647C1" w:rsidP="00A647C1">
            <w:pPr>
              <w:spacing w:before="40" w:after="20"/>
              <w:jc w:val="center"/>
              <w:rPr>
                <w:rFonts w:cs="Arial"/>
                <w:sz w:val="18"/>
                <w:szCs w:val="18"/>
              </w:rPr>
            </w:pPr>
            <w:r w:rsidRPr="00A647C1">
              <w:rPr>
                <w:rFonts w:cs="Arial"/>
                <w:sz w:val="18"/>
                <w:szCs w:val="18"/>
              </w:rPr>
              <w:t>1.193</w:t>
            </w:r>
          </w:p>
        </w:tc>
      </w:tr>
      <w:tr w:rsidR="00A647C1" w:rsidRPr="00A647C1" w14:paraId="6BBF5762" w14:textId="77777777" w:rsidTr="004A2E17">
        <w:tc>
          <w:tcPr>
            <w:tcW w:w="2268" w:type="dxa"/>
            <w:tcBorders>
              <w:top w:val="nil"/>
              <w:left w:val="nil"/>
              <w:bottom w:val="nil"/>
              <w:right w:val="single" w:sz="18" w:space="0" w:color="FFC000"/>
            </w:tcBorders>
            <w:shd w:val="clear" w:color="auto" w:fill="auto"/>
            <w:vAlign w:val="center"/>
          </w:tcPr>
          <w:p w14:paraId="77AA56DF" w14:textId="77777777" w:rsidR="00A647C1" w:rsidRPr="00C935A5" w:rsidRDefault="00A647C1" w:rsidP="00A647C1">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shd w:val="clear" w:color="auto" w:fill="auto"/>
            <w:vAlign w:val="bottom"/>
          </w:tcPr>
          <w:p w14:paraId="5CD38F23" w14:textId="24C3C832" w:rsidR="00A647C1" w:rsidRPr="00C935A5" w:rsidRDefault="00A647C1" w:rsidP="00A647C1">
            <w:pPr>
              <w:spacing w:before="40" w:after="20"/>
              <w:jc w:val="center"/>
              <w:rPr>
                <w:rFonts w:cs="Arial"/>
                <w:sz w:val="18"/>
                <w:szCs w:val="18"/>
              </w:rPr>
            </w:pPr>
            <w:r w:rsidRPr="00A647C1">
              <w:rPr>
                <w:rFonts w:cs="Arial"/>
                <w:sz w:val="18"/>
                <w:szCs w:val="18"/>
              </w:rPr>
              <w:t>0.885</w:t>
            </w:r>
          </w:p>
        </w:tc>
        <w:tc>
          <w:tcPr>
            <w:tcW w:w="1134" w:type="dxa"/>
            <w:tcBorders>
              <w:top w:val="nil"/>
              <w:left w:val="nil"/>
              <w:bottom w:val="nil"/>
              <w:right w:val="nil"/>
            </w:tcBorders>
            <w:shd w:val="clear" w:color="auto" w:fill="auto"/>
            <w:vAlign w:val="bottom"/>
          </w:tcPr>
          <w:p w14:paraId="3B2721BC" w14:textId="05E3EE06" w:rsidR="00A647C1" w:rsidRPr="00C935A5" w:rsidRDefault="00A647C1" w:rsidP="00A647C1">
            <w:pPr>
              <w:spacing w:before="40" w:after="20"/>
              <w:jc w:val="center"/>
              <w:rPr>
                <w:rFonts w:cs="Arial"/>
                <w:sz w:val="18"/>
                <w:szCs w:val="18"/>
              </w:rPr>
            </w:pPr>
            <w:r w:rsidRPr="00A647C1">
              <w:rPr>
                <w:rFonts w:cs="Arial"/>
                <w:sz w:val="18"/>
                <w:szCs w:val="18"/>
              </w:rPr>
              <w:t>0.875</w:t>
            </w:r>
          </w:p>
        </w:tc>
        <w:tc>
          <w:tcPr>
            <w:tcW w:w="170" w:type="dxa"/>
            <w:tcBorders>
              <w:top w:val="nil"/>
              <w:left w:val="nil"/>
              <w:bottom w:val="nil"/>
              <w:right w:val="nil"/>
            </w:tcBorders>
            <w:vAlign w:val="bottom"/>
          </w:tcPr>
          <w:p w14:paraId="6745F1FA" w14:textId="64BEDE85"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160E502" w14:textId="0FEFE342" w:rsidR="00A647C1" w:rsidRPr="00C935A5" w:rsidRDefault="00A647C1" w:rsidP="00A647C1">
            <w:pPr>
              <w:spacing w:before="40" w:after="20"/>
              <w:jc w:val="center"/>
              <w:rPr>
                <w:rFonts w:cs="Arial"/>
                <w:sz w:val="18"/>
                <w:szCs w:val="18"/>
              </w:rPr>
            </w:pPr>
            <w:r w:rsidRPr="00A647C1">
              <w:rPr>
                <w:rFonts w:cs="Arial"/>
                <w:sz w:val="18"/>
                <w:szCs w:val="18"/>
              </w:rPr>
              <w:t>1.021</w:t>
            </w:r>
          </w:p>
        </w:tc>
        <w:tc>
          <w:tcPr>
            <w:tcW w:w="1134" w:type="dxa"/>
            <w:tcBorders>
              <w:top w:val="nil"/>
              <w:left w:val="nil"/>
              <w:bottom w:val="nil"/>
              <w:right w:val="nil"/>
            </w:tcBorders>
            <w:vAlign w:val="bottom"/>
          </w:tcPr>
          <w:p w14:paraId="7D3E2164" w14:textId="00EE2576" w:rsidR="00A647C1" w:rsidRPr="00C935A5" w:rsidRDefault="00A647C1" w:rsidP="00A647C1">
            <w:pPr>
              <w:spacing w:before="40" w:after="20"/>
              <w:jc w:val="center"/>
              <w:rPr>
                <w:rFonts w:cs="Arial"/>
                <w:sz w:val="18"/>
                <w:szCs w:val="18"/>
              </w:rPr>
            </w:pPr>
            <w:r w:rsidRPr="00A647C1">
              <w:rPr>
                <w:rFonts w:cs="Arial"/>
                <w:sz w:val="18"/>
                <w:szCs w:val="18"/>
              </w:rPr>
              <w:t>1.014</w:t>
            </w:r>
          </w:p>
        </w:tc>
        <w:tc>
          <w:tcPr>
            <w:tcW w:w="1134" w:type="dxa"/>
            <w:tcBorders>
              <w:top w:val="nil"/>
              <w:left w:val="nil"/>
              <w:bottom w:val="nil"/>
              <w:right w:val="nil"/>
            </w:tcBorders>
            <w:vAlign w:val="bottom"/>
          </w:tcPr>
          <w:p w14:paraId="51D27EA1" w14:textId="4B1FC21C" w:rsidR="00A647C1" w:rsidRPr="00C935A5" w:rsidRDefault="00A647C1" w:rsidP="00A647C1">
            <w:pPr>
              <w:spacing w:before="40" w:after="20"/>
              <w:jc w:val="center"/>
              <w:rPr>
                <w:rFonts w:cs="Arial"/>
                <w:sz w:val="18"/>
                <w:szCs w:val="18"/>
              </w:rPr>
            </w:pPr>
            <w:r w:rsidRPr="00A647C1">
              <w:rPr>
                <w:rFonts w:cs="Arial"/>
                <w:sz w:val="18"/>
                <w:szCs w:val="18"/>
              </w:rPr>
              <w:t>1.016</w:t>
            </w:r>
          </w:p>
        </w:tc>
        <w:tc>
          <w:tcPr>
            <w:tcW w:w="1134" w:type="dxa"/>
            <w:tcBorders>
              <w:top w:val="nil"/>
              <w:left w:val="nil"/>
              <w:bottom w:val="nil"/>
              <w:right w:val="nil"/>
            </w:tcBorders>
            <w:vAlign w:val="bottom"/>
          </w:tcPr>
          <w:p w14:paraId="5393E4DA" w14:textId="1C668664" w:rsidR="00A647C1" w:rsidRPr="00C935A5" w:rsidRDefault="00A647C1" w:rsidP="00A647C1">
            <w:pPr>
              <w:spacing w:before="40" w:after="20"/>
              <w:jc w:val="center"/>
              <w:rPr>
                <w:rFonts w:cs="Arial"/>
                <w:sz w:val="18"/>
                <w:szCs w:val="18"/>
              </w:rPr>
            </w:pPr>
            <w:r w:rsidRPr="00A647C1">
              <w:rPr>
                <w:rFonts w:cs="Arial"/>
                <w:sz w:val="18"/>
                <w:szCs w:val="18"/>
              </w:rPr>
              <w:t>0.996</w:t>
            </w:r>
          </w:p>
        </w:tc>
      </w:tr>
      <w:tr w:rsidR="00A647C1" w:rsidRPr="00A647C1" w14:paraId="1D1AD2E8" w14:textId="77777777" w:rsidTr="004A2E17">
        <w:tc>
          <w:tcPr>
            <w:tcW w:w="2268" w:type="dxa"/>
            <w:tcBorders>
              <w:top w:val="nil"/>
              <w:left w:val="nil"/>
              <w:bottom w:val="nil"/>
              <w:right w:val="single" w:sz="18" w:space="0" w:color="FFC000"/>
            </w:tcBorders>
            <w:shd w:val="clear" w:color="auto" w:fill="auto"/>
            <w:vAlign w:val="center"/>
          </w:tcPr>
          <w:p w14:paraId="268842CA" w14:textId="77777777" w:rsidR="00A647C1" w:rsidRPr="00C935A5" w:rsidRDefault="00A647C1" w:rsidP="00A647C1">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shd w:val="clear" w:color="auto" w:fill="auto"/>
            <w:vAlign w:val="bottom"/>
          </w:tcPr>
          <w:p w14:paraId="54770058" w14:textId="142F1714" w:rsidR="00A647C1" w:rsidRPr="00C935A5" w:rsidRDefault="00A647C1" w:rsidP="00A647C1">
            <w:pPr>
              <w:spacing w:before="40" w:after="20"/>
              <w:jc w:val="center"/>
              <w:rPr>
                <w:rFonts w:cs="Arial"/>
                <w:sz w:val="18"/>
                <w:szCs w:val="18"/>
              </w:rPr>
            </w:pPr>
            <w:r w:rsidRPr="00A647C1">
              <w:rPr>
                <w:rFonts w:cs="Arial"/>
                <w:sz w:val="18"/>
                <w:szCs w:val="18"/>
              </w:rPr>
              <w:t>0.918</w:t>
            </w:r>
          </w:p>
        </w:tc>
        <w:tc>
          <w:tcPr>
            <w:tcW w:w="1134" w:type="dxa"/>
            <w:tcBorders>
              <w:top w:val="nil"/>
              <w:left w:val="nil"/>
              <w:bottom w:val="nil"/>
              <w:right w:val="nil"/>
            </w:tcBorders>
            <w:shd w:val="clear" w:color="auto" w:fill="auto"/>
            <w:vAlign w:val="bottom"/>
          </w:tcPr>
          <w:p w14:paraId="74551C50" w14:textId="6D9504E6" w:rsidR="00A647C1" w:rsidRPr="00C935A5" w:rsidRDefault="00A647C1" w:rsidP="00A647C1">
            <w:pPr>
              <w:spacing w:before="40" w:after="20"/>
              <w:jc w:val="center"/>
              <w:rPr>
                <w:rFonts w:cs="Arial"/>
                <w:sz w:val="18"/>
                <w:szCs w:val="18"/>
              </w:rPr>
            </w:pPr>
            <w:r w:rsidRPr="00A647C1">
              <w:rPr>
                <w:rFonts w:cs="Arial"/>
                <w:sz w:val="18"/>
                <w:szCs w:val="18"/>
              </w:rPr>
              <w:t>0.908</w:t>
            </w:r>
          </w:p>
        </w:tc>
        <w:tc>
          <w:tcPr>
            <w:tcW w:w="170" w:type="dxa"/>
            <w:tcBorders>
              <w:top w:val="nil"/>
              <w:left w:val="nil"/>
              <w:bottom w:val="nil"/>
              <w:right w:val="nil"/>
            </w:tcBorders>
            <w:vAlign w:val="bottom"/>
          </w:tcPr>
          <w:p w14:paraId="002C1BEF" w14:textId="4CEF8B31"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7383E79" w14:textId="243E5D95" w:rsidR="00A647C1" w:rsidRPr="00C935A5" w:rsidRDefault="00A647C1" w:rsidP="00A647C1">
            <w:pPr>
              <w:spacing w:before="40" w:after="20"/>
              <w:jc w:val="center"/>
              <w:rPr>
                <w:rFonts w:cs="Arial"/>
                <w:sz w:val="18"/>
                <w:szCs w:val="18"/>
              </w:rPr>
            </w:pPr>
            <w:r w:rsidRPr="00A647C1">
              <w:rPr>
                <w:rFonts w:cs="Arial"/>
                <w:sz w:val="18"/>
                <w:szCs w:val="18"/>
              </w:rPr>
              <w:t>0.914</w:t>
            </w:r>
          </w:p>
        </w:tc>
        <w:tc>
          <w:tcPr>
            <w:tcW w:w="1134" w:type="dxa"/>
            <w:tcBorders>
              <w:top w:val="nil"/>
              <w:left w:val="nil"/>
              <w:bottom w:val="nil"/>
              <w:right w:val="nil"/>
            </w:tcBorders>
            <w:vAlign w:val="bottom"/>
          </w:tcPr>
          <w:p w14:paraId="03C1669A" w14:textId="0798D9E6" w:rsidR="00A647C1" w:rsidRPr="00C935A5" w:rsidRDefault="00A647C1" w:rsidP="00A647C1">
            <w:pPr>
              <w:spacing w:before="40" w:after="20"/>
              <w:jc w:val="center"/>
              <w:rPr>
                <w:rFonts w:cs="Arial"/>
                <w:sz w:val="18"/>
                <w:szCs w:val="18"/>
              </w:rPr>
            </w:pPr>
            <w:r w:rsidRPr="00A647C1">
              <w:rPr>
                <w:rFonts w:cs="Arial"/>
                <w:sz w:val="18"/>
                <w:szCs w:val="18"/>
              </w:rPr>
              <w:t>0.907</w:t>
            </w:r>
          </w:p>
        </w:tc>
        <w:tc>
          <w:tcPr>
            <w:tcW w:w="1134" w:type="dxa"/>
            <w:tcBorders>
              <w:top w:val="nil"/>
              <w:left w:val="nil"/>
              <w:bottom w:val="nil"/>
              <w:right w:val="nil"/>
            </w:tcBorders>
            <w:vAlign w:val="bottom"/>
          </w:tcPr>
          <w:p w14:paraId="1E872A51" w14:textId="0DEC0BF3" w:rsidR="00A647C1" w:rsidRPr="00C935A5" w:rsidRDefault="00A647C1" w:rsidP="00A647C1">
            <w:pPr>
              <w:spacing w:before="40" w:after="20"/>
              <w:jc w:val="center"/>
              <w:rPr>
                <w:rFonts w:cs="Arial"/>
                <w:sz w:val="18"/>
                <w:szCs w:val="18"/>
              </w:rPr>
            </w:pPr>
            <w:r w:rsidRPr="00A647C1">
              <w:rPr>
                <w:rFonts w:cs="Arial"/>
                <w:sz w:val="18"/>
                <w:szCs w:val="18"/>
              </w:rPr>
              <w:t>0.910</w:t>
            </w:r>
          </w:p>
        </w:tc>
        <w:tc>
          <w:tcPr>
            <w:tcW w:w="1134" w:type="dxa"/>
            <w:tcBorders>
              <w:top w:val="nil"/>
              <w:left w:val="nil"/>
              <w:bottom w:val="nil"/>
              <w:right w:val="nil"/>
            </w:tcBorders>
            <w:vAlign w:val="bottom"/>
          </w:tcPr>
          <w:p w14:paraId="2D89DE1D" w14:textId="33931004" w:rsidR="00A647C1" w:rsidRPr="00C935A5" w:rsidRDefault="00A647C1" w:rsidP="00A647C1">
            <w:pPr>
              <w:spacing w:before="40" w:after="20"/>
              <w:jc w:val="center"/>
              <w:rPr>
                <w:rFonts w:cs="Arial"/>
                <w:sz w:val="18"/>
                <w:szCs w:val="18"/>
              </w:rPr>
            </w:pPr>
            <w:r w:rsidRPr="00A647C1">
              <w:rPr>
                <w:rFonts w:cs="Arial"/>
                <w:sz w:val="18"/>
                <w:szCs w:val="18"/>
              </w:rPr>
              <w:t>0.891</w:t>
            </w:r>
          </w:p>
        </w:tc>
      </w:tr>
      <w:tr w:rsidR="00A647C1" w:rsidRPr="00A647C1" w14:paraId="4960518F" w14:textId="77777777" w:rsidTr="004A2E17">
        <w:tc>
          <w:tcPr>
            <w:tcW w:w="2268" w:type="dxa"/>
            <w:tcBorders>
              <w:top w:val="nil"/>
              <w:left w:val="nil"/>
              <w:bottom w:val="nil"/>
              <w:right w:val="single" w:sz="18" w:space="0" w:color="FFC000"/>
            </w:tcBorders>
            <w:shd w:val="clear" w:color="auto" w:fill="auto"/>
            <w:vAlign w:val="center"/>
          </w:tcPr>
          <w:p w14:paraId="2919D5FD" w14:textId="77777777" w:rsidR="00A647C1" w:rsidRPr="00C935A5" w:rsidRDefault="00A647C1" w:rsidP="00A647C1">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shd w:val="clear" w:color="auto" w:fill="auto"/>
            <w:vAlign w:val="bottom"/>
          </w:tcPr>
          <w:p w14:paraId="5F331E3B" w14:textId="08E9D2F6" w:rsidR="00A647C1" w:rsidRPr="00C935A5" w:rsidRDefault="00A647C1" w:rsidP="00A647C1">
            <w:pPr>
              <w:spacing w:before="40" w:after="20"/>
              <w:jc w:val="center"/>
              <w:rPr>
                <w:rFonts w:cs="Arial"/>
                <w:sz w:val="18"/>
                <w:szCs w:val="18"/>
              </w:rPr>
            </w:pPr>
            <w:r w:rsidRPr="00A647C1">
              <w:rPr>
                <w:rFonts w:cs="Arial"/>
                <w:sz w:val="18"/>
                <w:szCs w:val="18"/>
              </w:rPr>
              <w:t>1.002</w:t>
            </w:r>
          </w:p>
        </w:tc>
        <w:tc>
          <w:tcPr>
            <w:tcW w:w="1134" w:type="dxa"/>
            <w:tcBorders>
              <w:top w:val="nil"/>
              <w:left w:val="nil"/>
              <w:bottom w:val="nil"/>
              <w:right w:val="nil"/>
            </w:tcBorders>
            <w:shd w:val="clear" w:color="auto" w:fill="auto"/>
            <w:vAlign w:val="bottom"/>
          </w:tcPr>
          <w:p w14:paraId="471B96AC" w14:textId="0D4ECDF5" w:rsidR="00A647C1" w:rsidRPr="00C935A5" w:rsidRDefault="00A647C1" w:rsidP="00A647C1">
            <w:pPr>
              <w:spacing w:before="40" w:after="20"/>
              <w:jc w:val="center"/>
              <w:rPr>
                <w:rFonts w:cs="Arial"/>
                <w:sz w:val="18"/>
                <w:szCs w:val="18"/>
              </w:rPr>
            </w:pPr>
            <w:r w:rsidRPr="00A647C1">
              <w:rPr>
                <w:rFonts w:cs="Arial"/>
                <w:sz w:val="18"/>
                <w:szCs w:val="18"/>
              </w:rPr>
              <w:t>0.991</w:t>
            </w:r>
          </w:p>
        </w:tc>
        <w:tc>
          <w:tcPr>
            <w:tcW w:w="170" w:type="dxa"/>
            <w:tcBorders>
              <w:top w:val="nil"/>
              <w:left w:val="nil"/>
              <w:bottom w:val="nil"/>
              <w:right w:val="nil"/>
            </w:tcBorders>
            <w:vAlign w:val="bottom"/>
          </w:tcPr>
          <w:p w14:paraId="08702B24" w14:textId="52EAB33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233B1B5" w14:textId="2BDA3FC6" w:rsidR="00A647C1" w:rsidRPr="00C935A5" w:rsidRDefault="00A647C1" w:rsidP="00A647C1">
            <w:pPr>
              <w:spacing w:before="40" w:after="20"/>
              <w:jc w:val="center"/>
              <w:rPr>
                <w:rFonts w:cs="Arial"/>
                <w:sz w:val="18"/>
                <w:szCs w:val="18"/>
              </w:rPr>
            </w:pPr>
            <w:r w:rsidRPr="00A647C1">
              <w:rPr>
                <w:rFonts w:cs="Arial"/>
                <w:sz w:val="18"/>
                <w:szCs w:val="18"/>
              </w:rPr>
              <w:t>0.947</w:t>
            </w:r>
          </w:p>
        </w:tc>
        <w:tc>
          <w:tcPr>
            <w:tcW w:w="1134" w:type="dxa"/>
            <w:tcBorders>
              <w:top w:val="nil"/>
              <w:left w:val="nil"/>
              <w:bottom w:val="nil"/>
              <w:right w:val="nil"/>
            </w:tcBorders>
            <w:vAlign w:val="bottom"/>
          </w:tcPr>
          <w:p w14:paraId="24355E59" w14:textId="6ECD4BFE" w:rsidR="00A647C1" w:rsidRPr="00C935A5" w:rsidRDefault="00A647C1" w:rsidP="00A647C1">
            <w:pPr>
              <w:spacing w:before="40" w:after="20"/>
              <w:jc w:val="center"/>
              <w:rPr>
                <w:rFonts w:cs="Arial"/>
                <w:sz w:val="18"/>
                <w:szCs w:val="18"/>
              </w:rPr>
            </w:pPr>
            <w:r w:rsidRPr="00A647C1">
              <w:rPr>
                <w:rFonts w:cs="Arial"/>
                <w:sz w:val="18"/>
                <w:szCs w:val="18"/>
              </w:rPr>
              <w:t>0.940</w:t>
            </w:r>
          </w:p>
        </w:tc>
        <w:tc>
          <w:tcPr>
            <w:tcW w:w="1134" w:type="dxa"/>
            <w:tcBorders>
              <w:top w:val="nil"/>
              <w:left w:val="nil"/>
              <w:bottom w:val="nil"/>
              <w:right w:val="nil"/>
            </w:tcBorders>
            <w:vAlign w:val="bottom"/>
          </w:tcPr>
          <w:p w14:paraId="3C1AFC15" w14:textId="54E950E6" w:rsidR="00A647C1" w:rsidRPr="00C935A5" w:rsidRDefault="00A647C1" w:rsidP="00A647C1">
            <w:pPr>
              <w:spacing w:before="40" w:after="20"/>
              <w:jc w:val="center"/>
              <w:rPr>
                <w:rFonts w:cs="Arial"/>
                <w:sz w:val="18"/>
                <w:szCs w:val="18"/>
              </w:rPr>
            </w:pPr>
            <w:r w:rsidRPr="00A647C1">
              <w:rPr>
                <w:rFonts w:cs="Arial"/>
                <w:sz w:val="18"/>
                <w:szCs w:val="18"/>
              </w:rPr>
              <w:t>0.942</w:t>
            </w:r>
          </w:p>
        </w:tc>
        <w:tc>
          <w:tcPr>
            <w:tcW w:w="1134" w:type="dxa"/>
            <w:tcBorders>
              <w:top w:val="nil"/>
              <w:left w:val="nil"/>
              <w:bottom w:val="nil"/>
              <w:right w:val="nil"/>
            </w:tcBorders>
            <w:vAlign w:val="bottom"/>
          </w:tcPr>
          <w:p w14:paraId="2E713DE5" w14:textId="15D16AB0" w:rsidR="00A647C1" w:rsidRPr="00C935A5" w:rsidRDefault="00A647C1" w:rsidP="00A647C1">
            <w:pPr>
              <w:spacing w:before="40" w:after="20"/>
              <w:jc w:val="center"/>
              <w:rPr>
                <w:rFonts w:cs="Arial"/>
                <w:sz w:val="18"/>
                <w:szCs w:val="18"/>
              </w:rPr>
            </w:pPr>
            <w:r w:rsidRPr="00A647C1">
              <w:rPr>
                <w:rFonts w:cs="Arial"/>
                <w:sz w:val="18"/>
                <w:szCs w:val="18"/>
              </w:rPr>
              <w:t>0.923</w:t>
            </w:r>
          </w:p>
        </w:tc>
      </w:tr>
      <w:tr w:rsidR="00A647C1" w:rsidRPr="00A647C1" w14:paraId="6554BE20" w14:textId="77777777" w:rsidTr="004A2E17">
        <w:tc>
          <w:tcPr>
            <w:tcW w:w="2268" w:type="dxa"/>
            <w:tcBorders>
              <w:top w:val="nil"/>
              <w:left w:val="nil"/>
              <w:bottom w:val="nil"/>
              <w:right w:val="single" w:sz="18" w:space="0" w:color="FFC000"/>
            </w:tcBorders>
            <w:shd w:val="clear" w:color="auto" w:fill="auto"/>
            <w:vAlign w:val="center"/>
          </w:tcPr>
          <w:p w14:paraId="0F25ACD9" w14:textId="77777777" w:rsidR="00A647C1" w:rsidRPr="00C935A5" w:rsidRDefault="00A647C1" w:rsidP="00A647C1">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shd w:val="clear" w:color="auto" w:fill="auto"/>
            <w:vAlign w:val="bottom"/>
          </w:tcPr>
          <w:p w14:paraId="3364C8C4" w14:textId="233FF863" w:rsidR="00A647C1" w:rsidRPr="00C935A5" w:rsidRDefault="00A647C1" w:rsidP="00A647C1">
            <w:pPr>
              <w:spacing w:before="40" w:after="20"/>
              <w:jc w:val="center"/>
              <w:rPr>
                <w:rFonts w:cs="Arial"/>
                <w:sz w:val="18"/>
                <w:szCs w:val="18"/>
              </w:rPr>
            </w:pPr>
            <w:r w:rsidRPr="00A647C1">
              <w:rPr>
                <w:rFonts w:cs="Arial"/>
                <w:sz w:val="18"/>
                <w:szCs w:val="18"/>
              </w:rPr>
              <w:t>0.989</w:t>
            </w:r>
          </w:p>
        </w:tc>
        <w:tc>
          <w:tcPr>
            <w:tcW w:w="1134" w:type="dxa"/>
            <w:tcBorders>
              <w:top w:val="nil"/>
              <w:left w:val="nil"/>
              <w:bottom w:val="nil"/>
              <w:right w:val="nil"/>
            </w:tcBorders>
            <w:shd w:val="clear" w:color="auto" w:fill="auto"/>
            <w:vAlign w:val="bottom"/>
          </w:tcPr>
          <w:p w14:paraId="3C76C911" w14:textId="6828B345" w:rsidR="00A647C1" w:rsidRPr="00C935A5" w:rsidRDefault="00A647C1" w:rsidP="00A647C1">
            <w:pPr>
              <w:spacing w:before="40" w:after="20"/>
              <w:jc w:val="center"/>
              <w:rPr>
                <w:rFonts w:cs="Arial"/>
                <w:sz w:val="18"/>
                <w:szCs w:val="18"/>
              </w:rPr>
            </w:pPr>
            <w:r w:rsidRPr="00A647C1">
              <w:rPr>
                <w:rFonts w:cs="Arial"/>
                <w:sz w:val="18"/>
                <w:szCs w:val="18"/>
              </w:rPr>
              <w:t>0.978</w:t>
            </w:r>
          </w:p>
        </w:tc>
        <w:tc>
          <w:tcPr>
            <w:tcW w:w="170" w:type="dxa"/>
            <w:tcBorders>
              <w:top w:val="nil"/>
              <w:left w:val="nil"/>
              <w:bottom w:val="nil"/>
              <w:right w:val="nil"/>
            </w:tcBorders>
            <w:vAlign w:val="bottom"/>
          </w:tcPr>
          <w:p w14:paraId="340C5E0E" w14:textId="753C6A9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981007F" w14:textId="1DF6A154" w:rsidR="00A647C1" w:rsidRPr="00C935A5" w:rsidRDefault="00A647C1" w:rsidP="00A647C1">
            <w:pPr>
              <w:spacing w:before="40" w:after="20"/>
              <w:jc w:val="center"/>
              <w:rPr>
                <w:rFonts w:cs="Arial"/>
                <w:sz w:val="18"/>
                <w:szCs w:val="18"/>
              </w:rPr>
            </w:pPr>
            <w:r w:rsidRPr="00A647C1">
              <w:rPr>
                <w:rFonts w:cs="Arial"/>
                <w:sz w:val="18"/>
                <w:szCs w:val="18"/>
              </w:rPr>
              <w:t>0.932</w:t>
            </w:r>
          </w:p>
        </w:tc>
        <w:tc>
          <w:tcPr>
            <w:tcW w:w="1134" w:type="dxa"/>
            <w:tcBorders>
              <w:top w:val="nil"/>
              <w:left w:val="nil"/>
              <w:bottom w:val="nil"/>
              <w:right w:val="nil"/>
            </w:tcBorders>
            <w:vAlign w:val="bottom"/>
          </w:tcPr>
          <w:p w14:paraId="44FCF7EE" w14:textId="1997E09F" w:rsidR="00A647C1" w:rsidRPr="00C935A5" w:rsidRDefault="00A647C1" w:rsidP="00A647C1">
            <w:pPr>
              <w:spacing w:before="40" w:after="20"/>
              <w:jc w:val="center"/>
              <w:rPr>
                <w:rFonts w:cs="Arial"/>
                <w:sz w:val="18"/>
                <w:szCs w:val="18"/>
              </w:rPr>
            </w:pPr>
            <w:r w:rsidRPr="00A647C1">
              <w:rPr>
                <w:rFonts w:cs="Arial"/>
                <w:sz w:val="18"/>
                <w:szCs w:val="18"/>
              </w:rPr>
              <w:t>0.926</w:t>
            </w:r>
          </w:p>
        </w:tc>
        <w:tc>
          <w:tcPr>
            <w:tcW w:w="1134" w:type="dxa"/>
            <w:tcBorders>
              <w:top w:val="nil"/>
              <w:left w:val="nil"/>
              <w:bottom w:val="nil"/>
              <w:right w:val="nil"/>
            </w:tcBorders>
            <w:vAlign w:val="bottom"/>
          </w:tcPr>
          <w:p w14:paraId="6DBA1228" w14:textId="7290E3B7" w:rsidR="00A647C1" w:rsidRPr="00C935A5" w:rsidRDefault="00A647C1" w:rsidP="00A647C1">
            <w:pPr>
              <w:spacing w:before="40" w:after="20"/>
              <w:jc w:val="center"/>
              <w:rPr>
                <w:rFonts w:cs="Arial"/>
                <w:sz w:val="18"/>
                <w:szCs w:val="18"/>
              </w:rPr>
            </w:pPr>
            <w:r w:rsidRPr="00A647C1">
              <w:rPr>
                <w:rFonts w:cs="Arial"/>
                <w:sz w:val="18"/>
                <w:szCs w:val="18"/>
              </w:rPr>
              <w:t>0.928</w:t>
            </w:r>
          </w:p>
        </w:tc>
        <w:tc>
          <w:tcPr>
            <w:tcW w:w="1134" w:type="dxa"/>
            <w:tcBorders>
              <w:top w:val="nil"/>
              <w:left w:val="nil"/>
              <w:bottom w:val="nil"/>
              <w:right w:val="nil"/>
            </w:tcBorders>
            <w:vAlign w:val="bottom"/>
          </w:tcPr>
          <w:p w14:paraId="37C03F9A" w14:textId="3B7CC6E9" w:rsidR="00A647C1" w:rsidRPr="00C935A5" w:rsidRDefault="00A647C1" w:rsidP="00A647C1">
            <w:pPr>
              <w:spacing w:before="40" w:after="20"/>
              <w:jc w:val="center"/>
              <w:rPr>
                <w:rFonts w:cs="Arial"/>
                <w:sz w:val="18"/>
                <w:szCs w:val="18"/>
              </w:rPr>
            </w:pPr>
            <w:r w:rsidRPr="00A647C1">
              <w:rPr>
                <w:rFonts w:cs="Arial"/>
                <w:sz w:val="18"/>
                <w:szCs w:val="18"/>
              </w:rPr>
              <w:t>0.910</w:t>
            </w:r>
          </w:p>
        </w:tc>
      </w:tr>
      <w:tr w:rsidR="00A647C1" w:rsidRPr="00A647C1" w14:paraId="79B4DE69" w14:textId="77777777" w:rsidTr="004A2E17">
        <w:tc>
          <w:tcPr>
            <w:tcW w:w="2268" w:type="dxa"/>
            <w:tcBorders>
              <w:top w:val="nil"/>
              <w:left w:val="nil"/>
              <w:bottom w:val="nil"/>
              <w:right w:val="single" w:sz="18" w:space="0" w:color="FFC000"/>
            </w:tcBorders>
            <w:shd w:val="clear" w:color="auto" w:fill="auto"/>
            <w:vAlign w:val="center"/>
          </w:tcPr>
          <w:p w14:paraId="7F0EC0E4" w14:textId="77777777" w:rsidR="00A647C1" w:rsidRPr="00C935A5" w:rsidRDefault="00A647C1" w:rsidP="00A647C1">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shd w:val="clear" w:color="auto" w:fill="auto"/>
            <w:vAlign w:val="bottom"/>
          </w:tcPr>
          <w:p w14:paraId="740AE0EA" w14:textId="7C725EF1" w:rsidR="00A647C1" w:rsidRPr="00C935A5" w:rsidRDefault="00A647C1" w:rsidP="00A647C1">
            <w:pPr>
              <w:spacing w:before="40" w:after="20"/>
              <w:jc w:val="center"/>
              <w:rPr>
                <w:rFonts w:cs="Arial"/>
                <w:sz w:val="18"/>
                <w:szCs w:val="18"/>
              </w:rPr>
            </w:pPr>
            <w:r w:rsidRPr="00A647C1">
              <w:rPr>
                <w:rFonts w:cs="Arial"/>
                <w:sz w:val="18"/>
                <w:szCs w:val="18"/>
              </w:rPr>
              <w:t>0.935</w:t>
            </w:r>
          </w:p>
        </w:tc>
        <w:tc>
          <w:tcPr>
            <w:tcW w:w="1134" w:type="dxa"/>
            <w:tcBorders>
              <w:top w:val="nil"/>
              <w:left w:val="nil"/>
              <w:bottom w:val="nil"/>
              <w:right w:val="nil"/>
            </w:tcBorders>
            <w:shd w:val="clear" w:color="auto" w:fill="auto"/>
            <w:vAlign w:val="bottom"/>
          </w:tcPr>
          <w:p w14:paraId="60635509" w14:textId="4AB12D93" w:rsidR="00A647C1" w:rsidRPr="00C935A5" w:rsidRDefault="00A647C1" w:rsidP="00A647C1">
            <w:pPr>
              <w:spacing w:before="40" w:after="20"/>
              <w:jc w:val="center"/>
              <w:rPr>
                <w:rFonts w:cs="Arial"/>
                <w:sz w:val="18"/>
                <w:szCs w:val="18"/>
              </w:rPr>
            </w:pPr>
            <w:r w:rsidRPr="00A647C1">
              <w:rPr>
                <w:rFonts w:cs="Arial"/>
                <w:sz w:val="18"/>
                <w:szCs w:val="18"/>
              </w:rPr>
              <w:t>0.925</w:t>
            </w:r>
          </w:p>
        </w:tc>
        <w:tc>
          <w:tcPr>
            <w:tcW w:w="170" w:type="dxa"/>
            <w:tcBorders>
              <w:top w:val="nil"/>
              <w:left w:val="nil"/>
              <w:bottom w:val="nil"/>
              <w:right w:val="nil"/>
            </w:tcBorders>
            <w:vAlign w:val="bottom"/>
          </w:tcPr>
          <w:p w14:paraId="5DC226FD" w14:textId="68DD8336"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C5EA740" w14:textId="3CE7B3FC" w:rsidR="00A647C1" w:rsidRPr="00C935A5" w:rsidRDefault="00A647C1" w:rsidP="00A647C1">
            <w:pPr>
              <w:spacing w:before="40" w:after="20"/>
              <w:jc w:val="center"/>
              <w:rPr>
                <w:rFonts w:cs="Arial"/>
                <w:sz w:val="18"/>
                <w:szCs w:val="18"/>
              </w:rPr>
            </w:pPr>
            <w:r w:rsidRPr="00A647C1">
              <w:rPr>
                <w:rFonts w:cs="Arial"/>
                <w:sz w:val="18"/>
                <w:szCs w:val="18"/>
              </w:rPr>
              <w:t>1.193</w:t>
            </w:r>
          </w:p>
        </w:tc>
        <w:tc>
          <w:tcPr>
            <w:tcW w:w="1134" w:type="dxa"/>
            <w:tcBorders>
              <w:top w:val="nil"/>
              <w:left w:val="nil"/>
              <w:bottom w:val="nil"/>
              <w:right w:val="nil"/>
            </w:tcBorders>
            <w:vAlign w:val="bottom"/>
          </w:tcPr>
          <w:p w14:paraId="56433F4E" w14:textId="1FF08E22" w:rsidR="00A647C1" w:rsidRPr="00C935A5" w:rsidRDefault="00A647C1" w:rsidP="00A647C1">
            <w:pPr>
              <w:spacing w:before="40" w:after="20"/>
              <w:jc w:val="center"/>
              <w:rPr>
                <w:rFonts w:cs="Arial"/>
                <w:sz w:val="18"/>
                <w:szCs w:val="18"/>
              </w:rPr>
            </w:pPr>
            <w:r w:rsidRPr="00A647C1">
              <w:rPr>
                <w:rFonts w:cs="Arial"/>
                <w:sz w:val="18"/>
                <w:szCs w:val="18"/>
              </w:rPr>
              <w:t>1.184</w:t>
            </w:r>
          </w:p>
        </w:tc>
        <w:tc>
          <w:tcPr>
            <w:tcW w:w="1134" w:type="dxa"/>
            <w:tcBorders>
              <w:top w:val="nil"/>
              <w:left w:val="nil"/>
              <w:bottom w:val="nil"/>
              <w:right w:val="nil"/>
            </w:tcBorders>
            <w:vAlign w:val="bottom"/>
          </w:tcPr>
          <w:p w14:paraId="3411C97B" w14:textId="6A89820B" w:rsidR="00A647C1" w:rsidRPr="00C935A5" w:rsidRDefault="00A647C1" w:rsidP="00A647C1">
            <w:pPr>
              <w:spacing w:before="40" w:after="20"/>
              <w:jc w:val="center"/>
              <w:rPr>
                <w:rFonts w:cs="Arial"/>
                <w:sz w:val="18"/>
                <w:szCs w:val="18"/>
              </w:rPr>
            </w:pPr>
            <w:r w:rsidRPr="00A647C1">
              <w:rPr>
                <w:rFonts w:cs="Arial"/>
                <w:sz w:val="18"/>
                <w:szCs w:val="18"/>
              </w:rPr>
              <w:t>1.188</w:t>
            </w:r>
          </w:p>
        </w:tc>
        <w:tc>
          <w:tcPr>
            <w:tcW w:w="1134" w:type="dxa"/>
            <w:tcBorders>
              <w:top w:val="nil"/>
              <w:left w:val="nil"/>
              <w:bottom w:val="nil"/>
              <w:right w:val="nil"/>
            </w:tcBorders>
            <w:vAlign w:val="bottom"/>
          </w:tcPr>
          <w:p w14:paraId="6CE07351" w14:textId="384EDC14" w:rsidR="00A647C1" w:rsidRPr="00C935A5" w:rsidRDefault="00A647C1" w:rsidP="00A647C1">
            <w:pPr>
              <w:spacing w:before="40" w:after="20"/>
              <w:jc w:val="center"/>
              <w:rPr>
                <w:rFonts w:cs="Arial"/>
                <w:sz w:val="18"/>
                <w:szCs w:val="18"/>
              </w:rPr>
            </w:pPr>
            <w:r w:rsidRPr="00A647C1">
              <w:rPr>
                <w:rFonts w:cs="Arial"/>
                <w:sz w:val="18"/>
                <w:szCs w:val="18"/>
              </w:rPr>
              <w:t>1.163</w:t>
            </w:r>
          </w:p>
        </w:tc>
      </w:tr>
      <w:tr w:rsidR="00A647C1" w:rsidRPr="00A647C1" w14:paraId="34F34987" w14:textId="77777777" w:rsidTr="004A2E17">
        <w:tc>
          <w:tcPr>
            <w:tcW w:w="2268" w:type="dxa"/>
            <w:tcBorders>
              <w:top w:val="nil"/>
              <w:left w:val="nil"/>
              <w:bottom w:val="nil"/>
              <w:right w:val="single" w:sz="18" w:space="0" w:color="FFC000"/>
            </w:tcBorders>
            <w:shd w:val="clear" w:color="auto" w:fill="auto"/>
            <w:vAlign w:val="center"/>
          </w:tcPr>
          <w:p w14:paraId="2AC5693E" w14:textId="77777777" w:rsidR="00A647C1" w:rsidRPr="00C935A5" w:rsidRDefault="00A647C1" w:rsidP="00A647C1">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shd w:val="clear" w:color="auto" w:fill="auto"/>
            <w:vAlign w:val="bottom"/>
          </w:tcPr>
          <w:p w14:paraId="7263362E" w14:textId="0A2E3B25" w:rsidR="00A647C1" w:rsidRPr="00C935A5" w:rsidRDefault="00A647C1" w:rsidP="00A647C1">
            <w:pPr>
              <w:spacing w:before="40" w:after="20"/>
              <w:jc w:val="center"/>
              <w:rPr>
                <w:rFonts w:cs="Arial"/>
                <w:sz w:val="18"/>
                <w:szCs w:val="18"/>
              </w:rPr>
            </w:pPr>
            <w:r w:rsidRPr="00A647C1">
              <w:rPr>
                <w:rFonts w:cs="Arial"/>
                <w:sz w:val="18"/>
                <w:szCs w:val="18"/>
              </w:rPr>
              <w:t>1.052</w:t>
            </w:r>
          </w:p>
        </w:tc>
        <w:tc>
          <w:tcPr>
            <w:tcW w:w="1134" w:type="dxa"/>
            <w:tcBorders>
              <w:top w:val="nil"/>
              <w:left w:val="nil"/>
              <w:bottom w:val="nil"/>
              <w:right w:val="nil"/>
            </w:tcBorders>
            <w:shd w:val="clear" w:color="auto" w:fill="auto"/>
            <w:vAlign w:val="bottom"/>
          </w:tcPr>
          <w:p w14:paraId="63226790" w14:textId="2A9FACA5" w:rsidR="00A647C1" w:rsidRPr="00C935A5" w:rsidRDefault="00A647C1" w:rsidP="00A647C1">
            <w:pPr>
              <w:spacing w:before="40" w:after="20"/>
              <w:jc w:val="center"/>
              <w:rPr>
                <w:rFonts w:cs="Arial"/>
                <w:sz w:val="18"/>
                <w:szCs w:val="18"/>
              </w:rPr>
            </w:pPr>
            <w:r w:rsidRPr="00A647C1">
              <w:rPr>
                <w:rFonts w:cs="Arial"/>
                <w:sz w:val="18"/>
                <w:szCs w:val="18"/>
              </w:rPr>
              <w:t>1.041</w:t>
            </w:r>
          </w:p>
        </w:tc>
        <w:tc>
          <w:tcPr>
            <w:tcW w:w="170" w:type="dxa"/>
            <w:tcBorders>
              <w:top w:val="nil"/>
              <w:left w:val="nil"/>
              <w:bottom w:val="nil"/>
              <w:right w:val="nil"/>
            </w:tcBorders>
            <w:vAlign w:val="bottom"/>
          </w:tcPr>
          <w:p w14:paraId="39EBEC09" w14:textId="7099438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ACADE40" w14:textId="445DBD50" w:rsidR="00A647C1" w:rsidRPr="00C935A5" w:rsidRDefault="00A647C1" w:rsidP="00A647C1">
            <w:pPr>
              <w:spacing w:before="40" w:after="20"/>
              <w:jc w:val="center"/>
              <w:rPr>
                <w:rFonts w:cs="Arial"/>
                <w:sz w:val="18"/>
                <w:szCs w:val="18"/>
              </w:rPr>
            </w:pPr>
            <w:r w:rsidRPr="00A647C1">
              <w:rPr>
                <w:rFonts w:cs="Arial"/>
                <w:sz w:val="18"/>
                <w:szCs w:val="18"/>
              </w:rPr>
              <w:t>1.150</w:t>
            </w:r>
          </w:p>
        </w:tc>
        <w:tc>
          <w:tcPr>
            <w:tcW w:w="1134" w:type="dxa"/>
            <w:tcBorders>
              <w:top w:val="nil"/>
              <w:left w:val="nil"/>
              <w:bottom w:val="nil"/>
              <w:right w:val="nil"/>
            </w:tcBorders>
            <w:vAlign w:val="bottom"/>
          </w:tcPr>
          <w:p w14:paraId="43BD13F1" w14:textId="5B347BEE" w:rsidR="00A647C1" w:rsidRPr="00C935A5" w:rsidRDefault="00A647C1" w:rsidP="00A647C1">
            <w:pPr>
              <w:spacing w:before="40" w:after="20"/>
              <w:jc w:val="center"/>
              <w:rPr>
                <w:rFonts w:cs="Arial"/>
                <w:sz w:val="18"/>
                <w:szCs w:val="18"/>
              </w:rPr>
            </w:pPr>
            <w:r w:rsidRPr="00A647C1">
              <w:rPr>
                <w:rFonts w:cs="Arial"/>
                <w:sz w:val="18"/>
                <w:szCs w:val="18"/>
              </w:rPr>
              <w:t>1.142</w:t>
            </w:r>
          </w:p>
        </w:tc>
        <w:tc>
          <w:tcPr>
            <w:tcW w:w="1134" w:type="dxa"/>
            <w:tcBorders>
              <w:top w:val="nil"/>
              <w:left w:val="nil"/>
              <w:bottom w:val="nil"/>
              <w:right w:val="nil"/>
            </w:tcBorders>
            <w:vAlign w:val="bottom"/>
          </w:tcPr>
          <w:p w14:paraId="1242599C" w14:textId="07833973" w:rsidR="00A647C1" w:rsidRPr="00C935A5" w:rsidRDefault="00A647C1" w:rsidP="00A647C1">
            <w:pPr>
              <w:spacing w:before="40" w:after="20"/>
              <w:jc w:val="center"/>
              <w:rPr>
                <w:rFonts w:cs="Arial"/>
                <w:sz w:val="18"/>
                <w:szCs w:val="18"/>
              </w:rPr>
            </w:pPr>
            <w:r w:rsidRPr="00A647C1">
              <w:rPr>
                <w:rFonts w:cs="Arial"/>
                <w:sz w:val="18"/>
                <w:szCs w:val="18"/>
              </w:rPr>
              <w:t>1.145</w:t>
            </w:r>
          </w:p>
        </w:tc>
        <w:tc>
          <w:tcPr>
            <w:tcW w:w="1134" w:type="dxa"/>
            <w:tcBorders>
              <w:top w:val="nil"/>
              <w:left w:val="nil"/>
              <w:bottom w:val="nil"/>
              <w:right w:val="nil"/>
            </w:tcBorders>
            <w:vAlign w:val="bottom"/>
          </w:tcPr>
          <w:p w14:paraId="47B2E475" w14:textId="503F980A" w:rsidR="00A647C1" w:rsidRPr="00C935A5" w:rsidRDefault="00A647C1" w:rsidP="00A647C1">
            <w:pPr>
              <w:spacing w:before="40" w:after="20"/>
              <w:jc w:val="center"/>
              <w:rPr>
                <w:rFonts w:cs="Arial"/>
                <w:sz w:val="18"/>
                <w:szCs w:val="18"/>
              </w:rPr>
            </w:pPr>
            <w:r w:rsidRPr="00A647C1">
              <w:rPr>
                <w:rFonts w:cs="Arial"/>
                <w:sz w:val="18"/>
                <w:szCs w:val="18"/>
              </w:rPr>
              <w:t>1.122</w:t>
            </w:r>
          </w:p>
        </w:tc>
      </w:tr>
      <w:tr w:rsidR="00A647C1" w:rsidRPr="00A647C1" w14:paraId="17426F2C" w14:textId="77777777" w:rsidTr="004A2E17">
        <w:tc>
          <w:tcPr>
            <w:tcW w:w="2268" w:type="dxa"/>
            <w:tcBorders>
              <w:top w:val="nil"/>
              <w:left w:val="nil"/>
              <w:bottom w:val="nil"/>
              <w:right w:val="single" w:sz="18" w:space="0" w:color="FFC000"/>
            </w:tcBorders>
            <w:shd w:val="clear" w:color="auto" w:fill="auto"/>
            <w:vAlign w:val="center"/>
          </w:tcPr>
          <w:p w14:paraId="74587E88" w14:textId="77777777" w:rsidR="00A647C1" w:rsidRPr="00C935A5" w:rsidRDefault="00A647C1" w:rsidP="00A647C1">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shd w:val="clear" w:color="auto" w:fill="auto"/>
            <w:vAlign w:val="bottom"/>
          </w:tcPr>
          <w:p w14:paraId="01FB13FB" w14:textId="4AAF043E" w:rsidR="00A647C1" w:rsidRPr="00C935A5" w:rsidRDefault="00A647C1" w:rsidP="00A647C1">
            <w:pPr>
              <w:spacing w:before="40" w:after="20"/>
              <w:jc w:val="center"/>
              <w:rPr>
                <w:rFonts w:cs="Arial"/>
                <w:sz w:val="18"/>
                <w:szCs w:val="18"/>
              </w:rPr>
            </w:pPr>
            <w:r w:rsidRPr="00A647C1">
              <w:rPr>
                <w:rFonts w:cs="Arial"/>
                <w:sz w:val="18"/>
                <w:szCs w:val="18"/>
              </w:rPr>
              <w:t>0.982</w:t>
            </w:r>
          </w:p>
        </w:tc>
        <w:tc>
          <w:tcPr>
            <w:tcW w:w="1134" w:type="dxa"/>
            <w:tcBorders>
              <w:top w:val="nil"/>
              <w:left w:val="nil"/>
              <w:bottom w:val="nil"/>
              <w:right w:val="nil"/>
            </w:tcBorders>
            <w:shd w:val="clear" w:color="auto" w:fill="auto"/>
            <w:vAlign w:val="bottom"/>
          </w:tcPr>
          <w:p w14:paraId="183A3F4E" w14:textId="3742913F" w:rsidR="00A647C1" w:rsidRPr="00C935A5" w:rsidRDefault="00A647C1" w:rsidP="00A647C1">
            <w:pPr>
              <w:spacing w:before="40" w:after="20"/>
              <w:jc w:val="center"/>
              <w:rPr>
                <w:rFonts w:cs="Arial"/>
                <w:sz w:val="18"/>
                <w:szCs w:val="18"/>
              </w:rPr>
            </w:pPr>
            <w:r w:rsidRPr="00A647C1">
              <w:rPr>
                <w:rFonts w:cs="Arial"/>
                <w:sz w:val="18"/>
                <w:szCs w:val="18"/>
              </w:rPr>
              <w:t>0.971</w:t>
            </w:r>
          </w:p>
        </w:tc>
        <w:tc>
          <w:tcPr>
            <w:tcW w:w="170" w:type="dxa"/>
            <w:tcBorders>
              <w:top w:val="nil"/>
              <w:left w:val="nil"/>
              <w:bottom w:val="nil"/>
              <w:right w:val="nil"/>
            </w:tcBorders>
            <w:vAlign w:val="bottom"/>
          </w:tcPr>
          <w:p w14:paraId="0D9B52E2" w14:textId="3DE532B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AC74D6B" w14:textId="32B8985E" w:rsidR="00A647C1" w:rsidRPr="00C935A5" w:rsidRDefault="00A647C1" w:rsidP="00A647C1">
            <w:pPr>
              <w:spacing w:before="40" w:after="20"/>
              <w:jc w:val="center"/>
              <w:rPr>
                <w:rFonts w:cs="Arial"/>
                <w:sz w:val="18"/>
                <w:szCs w:val="18"/>
              </w:rPr>
            </w:pPr>
            <w:r w:rsidRPr="00A647C1">
              <w:rPr>
                <w:rFonts w:cs="Arial"/>
                <w:sz w:val="18"/>
                <w:szCs w:val="18"/>
              </w:rPr>
              <w:t>1.156</w:t>
            </w:r>
          </w:p>
        </w:tc>
        <w:tc>
          <w:tcPr>
            <w:tcW w:w="1134" w:type="dxa"/>
            <w:tcBorders>
              <w:top w:val="nil"/>
              <w:left w:val="nil"/>
              <w:bottom w:val="nil"/>
              <w:right w:val="nil"/>
            </w:tcBorders>
            <w:vAlign w:val="bottom"/>
          </w:tcPr>
          <w:p w14:paraId="6AF1C6E1" w14:textId="6EBA14BA" w:rsidR="00A647C1" w:rsidRPr="00C935A5" w:rsidRDefault="00A647C1" w:rsidP="00A647C1">
            <w:pPr>
              <w:spacing w:before="40" w:after="20"/>
              <w:jc w:val="center"/>
              <w:rPr>
                <w:rFonts w:cs="Arial"/>
                <w:sz w:val="18"/>
                <w:szCs w:val="18"/>
              </w:rPr>
            </w:pPr>
            <w:r w:rsidRPr="00A647C1">
              <w:rPr>
                <w:rFonts w:cs="Arial"/>
                <w:sz w:val="18"/>
                <w:szCs w:val="18"/>
              </w:rPr>
              <w:t>1.148</w:t>
            </w:r>
          </w:p>
        </w:tc>
        <w:tc>
          <w:tcPr>
            <w:tcW w:w="1134" w:type="dxa"/>
            <w:tcBorders>
              <w:top w:val="nil"/>
              <w:left w:val="nil"/>
              <w:bottom w:val="nil"/>
              <w:right w:val="nil"/>
            </w:tcBorders>
            <w:vAlign w:val="bottom"/>
          </w:tcPr>
          <w:p w14:paraId="09C4D60F" w14:textId="73BA27D1" w:rsidR="00A647C1" w:rsidRPr="00C935A5" w:rsidRDefault="00A647C1" w:rsidP="00A647C1">
            <w:pPr>
              <w:spacing w:before="40" w:after="20"/>
              <w:jc w:val="center"/>
              <w:rPr>
                <w:rFonts w:cs="Arial"/>
                <w:sz w:val="18"/>
                <w:szCs w:val="18"/>
              </w:rPr>
            </w:pPr>
            <w:r w:rsidRPr="00A647C1">
              <w:rPr>
                <w:rFonts w:cs="Arial"/>
                <w:sz w:val="18"/>
                <w:szCs w:val="18"/>
              </w:rPr>
              <w:t>1.151</w:t>
            </w:r>
          </w:p>
        </w:tc>
        <w:tc>
          <w:tcPr>
            <w:tcW w:w="1134" w:type="dxa"/>
            <w:tcBorders>
              <w:top w:val="nil"/>
              <w:left w:val="nil"/>
              <w:bottom w:val="nil"/>
              <w:right w:val="nil"/>
            </w:tcBorders>
            <w:vAlign w:val="bottom"/>
          </w:tcPr>
          <w:p w14:paraId="58678ABE" w14:textId="47966DB1" w:rsidR="00A647C1" w:rsidRPr="00C935A5" w:rsidRDefault="00A647C1" w:rsidP="00A647C1">
            <w:pPr>
              <w:spacing w:before="40" w:after="20"/>
              <w:jc w:val="center"/>
              <w:rPr>
                <w:rFonts w:cs="Arial"/>
                <w:sz w:val="18"/>
                <w:szCs w:val="18"/>
              </w:rPr>
            </w:pPr>
            <w:r w:rsidRPr="00A647C1">
              <w:rPr>
                <w:rFonts w:cs="Arial"/>
                <w:sz w:val="18"/>
                <w:szCs w:val="18"/>
              </w:rPr>
              <w:t>1.128</w:t>
            </w:r>
          </w:p>
        </w:tc>
      </w:tr>
      <w:tr w:rsidR="00A647C1" w:rsidRPr="00A647C1" w14:paraId="49B182C7" w14:textId="77777777" w:rsidTr="004A2E17">
        <w:tc>
          <w:tcPr>
            <w:tcW w:w="2268" w:type="dxa"/>
            <w:tcBorders>
              <w:top w:val="nil"/>
              <w:left w:val="nil"/>
              <w:bottom w:val="nil"/>
              <w:right w:val="single" w:sz="18" w:space="0" w:color="FFC000"/>
            </w:tcBorders>
            <w:shd w:val="clear" w:color="auto" w:fill="auto"/>
            <w:vAlign w:val="center"/>
          </w:tcPr>
          <w:p w14:paraId="6AAF9DC9" w14:textId="77777777" w:rsidR="00A647C1" w:rsidRPr="00C935A5" w:rsidRDefault="00A647C1" w:rsidP="00A647C1">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shd w:val="clear" w:color="auto" w:fill="auto"/>
            <w:vAlign w:val="bottom"/>
          </w:tcPr>
          <w:p w14:paraId="6E4507B3" w14:textId="0FCAE5BF" w:rsidR="00A647C1" w:rsidRPr="00C935A5" w:rsidRDefault="00A647C1" w:rsidP="00A647C1">
            <w:pPr>
              <w:spacing w:before="40" w:after="20"/>
              <w:jc w:val="center"/>
              <w:rPr>
                <w:rFonts w:cs="Arial"/>
                <w:sz w:val="18"/>
                <w:szCs w:val="18"/>
              </w:rPr>
            </w:pPr>
            <w:r w:rsidRPr="00A647C1">
              <w:rPr>
                <w:rFonts w:cs="Arial"/>
                <w:sz w:val="18"/>
                <w:szCs w:val="18"/>
              </w:rPr>
              <w:t>1.049</w:t>
            </w:r>
          </w:p>
        </w:tc>
        <w:tc>
          <w:tcPr>
            <w:tcW w:w="1134" w:type="dxa"/>
            <w:tcBorders>
              <w:top w:val="nil"/>
              <w:left w:val="nil"/>
              <w:bottom w:val="nil"/>
              <w:right w:val="nil"/>
            </w:tcBorders>
            <w:shd w:val="clear" w:color="auto" w:fill="auto"/>
            <w:vAlign w:val="bottom"/>
          </w:tcPr>
          <w:p w14:paraId="69455C81" w14:textId="75DC8B47" w:rsidR="00A647C1" w:rsidRPr="00C935A5" w:rsidRDefault="00A647C1" w:rsidP="00A647C1">
            <w:pPr>
              <w:spacing w:before="40" w:after="20"/>
              <w:jc w:val="center"/>
              <w:rPr>
                <w:rFonts w:cs="Arial"/>
                <w:sz w:val="18"/>
                <w:szCs w:val="18"/>
              </w:rPr>
            </w:pPr>
            <w:r w:rsidRPr="00A647C1">
              <w:rPr>
                <w:rFonts w:cs="Arial"/>
                <w:sz w:val="18"/>
                <w:szCs w:val="18"/>
              </w:rPr>
              <w:t>1.038</w:t>
            </w:r>
          </w:p>
        </w:tc>
        <w:tc>
          <w:tcPr>
            <w:tcW w:w="170" w:type="dxa"/>
            <w:tcBorders>
              <w:top w:val="nil"/>
              <w:left w:val="nil"/>
              <w:bottom w:val="nil"/>
              <w:right w:val="nil"/>
            </w:tcBorders>
            <w:vAlign w:val="bottom"/>
          </w:tcPr>
          <w:p w14:paraId="24FAB215" w14:textId="2CC44F76"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408E94B7" w14:textId="70FB0760" w:rsidR="00A647C1" w:rsidRPr="00C935A5" w:rsidRDefault="00A647C1" w:rsidP="00A647C1">
            <w:pPr>
              <w:spacing w:before="40" w:after="20"/>
              <w:jc w:val="center"/>
              <w:rPr>
                <w:rFonts w:cs="Arial"/>
                <w:sz w:val="18"/>
                <w:szCs w:val="18"/>
              </w:rPr>
            </w:pPr>
            <w:r w:rsidRPr="00A647C1">
              <w:rPr>
                <w:rFonts w:cs="Arial"/>
                <w:sz w:val="18"/>
                <w:szCs w:val="18"/>
              </w:rPr>
              <w:t>1.477</w:t>
            </w:r>
          </w:p>
        </w:tc>
        <w:tc>
          <w:tcPr>
            <w:tcW w:w="1134" w:type="dxa"/>
            <w:tcBorders>
              <w:top w:val="nil"/>
              <w:left w:val="nil"/>
              <w:bottom w:val="nil"/>
              <w:right w:val="nil"/>
            </w:tcBorders>
            <w:vAlign w:val="bottom"/>
          </w:tcPr>
          <w:p w14:paraId="38EBF617" w14:textId="6956D32D" w:rsidR="00A647C1" w:rsidRPr="00C935A5" w:rsidRDefault="00A647C1" w:rsidP="00A647C1">
            <w:pPr>
              <w:spacing w:before="40" w:after="20"/>
              <w:jc w:val="center"/>
              <w:rPr>
                <w:rFonts w:cs="Arial"/>
                <w:sz w:val="18"/>
                <w:szCs w:val="18"/>
              </w:rPr>
            </w:pPr>
            <w:r w:rsidRPr="00A647C1">
              <w:rPr>
                <w:rFonts w:cs="Arial"/>
                <w:sz w:val="18"/>
                <w:szCs w:val="18"/>
              </w:rPr>
              <w:t>1.467</w:t>
            </w:r>
          </w:p>
        </w:tc>
        <w:tc>
          <w:tcPr>
            <w:tcW w:w="1134" w:type="dxa"/>
            <w:tcBorders>
              <w:top w:val="nil"/>
              <w:left w:val="nil"/>
              <w:bottom w:val="nil"/>
              <w:right w:val="nil"/>
            </w:tcBorders>
            <w:vAlign w:val="bottom"/>
          </w:tcPr>
          <w:p w14:paraId="509E140D" w14:textId="42F0555E" w:rsidR="00A647C1" w:rsidRPr="00C935A5" w:rsidRDefault="00A647C1" w:rsidP="00A647C1">
            <w:pPr>
              <w:spacing w:before="40" w:after="20"/>
              <w:jc w:val="center"/>
              <w:rPr>
                <w:rFonts w:cs="Arial"/>
                <w:sz w:val="18"/>
                <w:szCs w:val="18"/>
              </w:rPr>
            </w:pPr>
            <w:r w:rsidRPr="00A647C1">
              <w:rPr>
                <w:rFonts w:cs="Arial"/>
                <w:sz w:val="18"/>
                <w:szCs w:val="18"/>
              </w:rPr>
              <w:t>1.471</w:t>
            </w:r>
          </w:p>
        </w:tc>
        <w:tc>
          <w:tcPr>
            <w:tcW w:w="1134" w:type="dxa"/>
            <w:tcBorders>
              <w:top w:val="nil"/>
              <w:left w:val="nil"/>
              <w:bottom w:val="nil"/>
              <w:right w:val="nil"/>
            </w:tcBorders>
            <w:vAlign w:val="bottom"/>
          </w:tcPr>
          <w:p w14:paraId="4F4CA061" w14:textId="1907BFD5" w:rsidR="00A647C1" w:rsidRPr="00C935A5" w:rsidRDefault="00A647C1" w:rsidP="00A647C1">
            <w:pPr>
              <w:spacing w:before="40" w:after="20"/>
              <w:jc w:val="center"/>
              <w:rPr>
                <w:rFonts w:cs="Arial"/>
                <w:sz w:val="18"/>
                <w:szCs w:val="18"/>
              </w:rPr>
            </w:pPr>
            <w:r w:rsidRPr="00A647C1">
              <w:rPr>
                <w:rFonts w:cs="Arial"/>
                <w:sz w:val="18"/>
                <w:szCs w:val="18"/>
              </w:rPr>
              <w:t>1.441</w:t>
            </w:r>
          </w:p>
        </w:tc>
      </w:tr>
      <w:tr w:rsidR="00A647C1" w:rsidRPr="00A647C1" w14:paraId="29CA5CAF" w14:textId="77777777" w:rsidTr="004A2E17">
        <w:tc>
          <w:tcPr>
            <w:tcW w:w="2268" w:type="dxa"/>
            <w:tcBorders>
              <w:top w:val="nil"/>
              <w:left w:val="nil"/>
              <w:bottom w:val="nil"/>
              <w:right w:val="single" w:sz="18" w:space="0" w:color="FFC000"/>
            </w:tcBorders>
            <w:shd w:val="clear" w:color="auto" w:fill="auto"/>
            <w:vAlign w:val="center"/>
          </w:tcPr>
          <w:p w14:paraId="39F2E875" w14:textId="77777777" w:rsidR="00A647C1" w:rsidRPr="00C935A5" w:rsidRDefault="00A647C1" w:rsidP="00A647C1">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shd w:val="clear" w:color="auto" w:fill="auto"/>
            <w:vAlign w:val="bottom"/>
          </w:tcPr>
          <w:p w14:paraId="36CC9404" w14:textId="28D81A28" w:rsidR="00A647C1" w:rsidRPr="00C935A5" w:rsidRDefault="00A647C1" w:rsidP="00A647C1">
            <w:pPr>
              <w:spacing w:before="40" w:after="20"/>
              <w:jc w:val="center"/>
              <w:rPr>
                <w:rFonts w:cs="Arial"/>
                <w:sz w:val="18"/>
                <w:szCs w:val="18"/>
              </w:rPr>
            </w:pPr>
            <w:r w:rsidRPr="00A647C1">
              <w:rPr>
                <w:rFonts w:cs="Arial"/>
                <w:sz w:val="18"/>
                <w:szCs w:val="18"/>
              </w:rPr>
              <w:t>0.704</w:t>
            </w:r>
          </w:p>
        </w:tc>
        <w:tc>
          <w:tcPr>
            <w:tcW w:w="1134" w:type="dxa"/>
            <w:tcBorders>
              <w:top w:val="nil"/>
              <w:left w:val="nil"/>
              <w:bottom w:val="nil"/>
              <w:right w:val="nil"/>
            </w:tcBorders>
            <w:shd w:val="clear" w:color="auto" w:fill="auto"/>
            <w:vAlign w:val="bottom"/>
          </w:tcPr>
          <w:p w14:paraId="61572A2E" w14:textId="057031A6" w:rsidR="00A647C1" w:rsidRPr="00C935A5" w:rsidRDefault="00A647C1" w:rsidP="00A647C1">
            <w:pPr>
              <w:spacing w:before="40" w:after="20"/>
              <w:jc w:val="center"/>
              <w:rPr>
                <w:rFonts w:cs="Arial"/>
                <w:sz w:val="18"/>
                <w:szCs w:val="18"/>
              </w:rPr>
            </w:pPr>
            <w:r w:rsidRPr="00A647C1">
              <w:rPr>
                <w:rFonts w:cs="Arial"/>
                <w:sz w:val="18"/>
                <w:szCs w:val="18"/>
              </w:rPr>
              <w:t>0.696</w:t>
            </w:r>
          </w:p>
        </w:tc>
        <w:tc>
          <w:tcPr>
            <w:tcW w:w="170" w:type="dxa"/>
            <w:tcBorders>
              <w:top w:val="nil"/>
              <w:left w:val="nil"/>
              <w:bottom w:val="nil"/>
              <w:right w:val="nil"/>
            </w:tcBorders>
            <w:vAlign w:val="bottom"/>
          </w:tcPr>
          <w:p w14:paraId="67FA008C" w14:textId="1A48D76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CF3F2E4" w14:textId="59570932" w:rsidR="00A647C1" w:rsidRPr="00C935A5" w:rsidRDefault="00A647C1" w:rsidP="00A647C1">
            <w:pPr>
              <w:spacing w:before="40" w:after="20"/>
              <w:jc w:val="center"/>
              <w:rPr>
                <w:rFonts w:cs="Arial"/>
                <w:sz w:val="18"/>
                <w:szCs w:val="18"/>
              </w:rPr>
            </w:pPr>
            <w:r w:rsidRPr="00A647C1">
              <w:rPr>
                <w:rFonts w:cs="Arial"/>
                <w:sz w:val="18"/>
                <w:szCs w:val="18"/>
              </w:rPr>
              <w:t>0.877</w:t>
            </w:r>
          </w:p>
        </w:tc>
        <w:tc>
          <w:tcPr>
            <w:tcW w:w="1134" w:type="dxa"/>
            <w:tcBorders>
              <w:top w:val="nil"/>
              <w:left w:val="nil"/>
              <w:bottom w:val="nil"/>
              <w:right w:val="nil"/>
            </w:tcBorders>
            <w:vAlign w:val="bottom"/>
          </w:tcPr>
          <w:p w14:paraId="35BA1495" w14:textId="7B08B38E" w:rsidR="00A647C1" w:rsidRPr="00C935A5" w:rsidRDefault="00A647C1" w:rsidP="00A647C1">
            <w:pPr>
              <w:spacing w:before="40" w:after="20"/>
              <w:jc w:val="center"/>
              <w:rPr>
                <w:rFonts w:cs="Arial"/>
                <w:sz w:val="18"/>
                <w:szCs w:val="18"/>
              </w:rPr>
            </w:pPr>
            <w:r w:rsidRPr="00A647C1">
              <w:rPr>
                <w:rFonts w:cs="Arial"/>
                <w:sz w:val="18"/>
                <w:szCs w:val="18"/>
              </w:rPr>
              <w:t>0.871</w:t>
            </w:r>
          </w:p>
        </w:tc>
        <w:tc>
          <w:tcPr>
            <w:tcW w:w="1134" w:type="dxa"/>
            <w:tcBorders>
              <w:top w:val="nil"/>
              <w:left w:val="nil"/>
              <w:bottom w:val="nil"/>
              <w:right w:val="nil"/>
            </w:tcBorders>
            <w:vAlign w:val="bottom"/>
          </w:tcPr>
          <w:p w14:paraId="103BC403" w14:textId="17DD3A1C" w:rsidR="00A647C1" w:rsidRPr="00C935A5" w:rsidRDefault="00A647C1" w:rsidP="00A647C1">
            <w:pPr>
              <w:spacing w:before="40" w:after="20"/>
              <w:jc w:val="center"/>
              <w:rPr>
                <w:rFonts w:cs="Arial"/>
                <w:sz w:val="18"/>
                <w:szCs w:val="18"/>
              </w:rPr>
            </w:pPr>
            <w:r w:rsidRPr="00A647C1">
              <w:rPr>
                <w:rFonts w:cs="Arial"/>
                <w:sz w:val="18"/>
                <w:szCs w:val="18"/>
              </w:rPr>
              <w:t>0.873</w:t>
            </w:r>
          </w:p>
        </w:tc>
        <w:tc>
          <w:tcPr>
            <w:tcW w:w="1134" w:type="dxa"/>
            <w:tcBorders>
              <w:top w:val="nil"/>
              <w:left w:val="nil"/>
              <w:bottom w:val="nil"/>
              <w:right w:val="nil"/>
            </w:tcBorders>
            <w:vAlign w:val="bottom"/>
          </w:tcPr>
          <w:p w14:paraId="3EB4666E" w14:textId="1D0B10D3" w:rsidR="00A647C1" w:rsidRPr="00C935A5" w:rsidRDefault="00A647C1" w:rsidP="00A647C1">
            <w:pPr>
              <w:spacing w:before="40" w:after="20"/>
              <w:jc w:val="center"/>
              <w:rPr>
                <w:rFonts w:cs="Arial"/>
                <w:sz w:val="18"/>
                <w:szCs w:val="18"/>
              </w:rPr>
            </w:pPr>
            <w:r w:rsidRPr="00A647C1">
              <w:rPr>
                <w:rFonts w:cs="Arial"/>
                <w:sz w:val="18"/>
                <w:szCs w:val="18"/>
              </w:rPr>
              <w:t>0.855</w:t>
            </w:r>
          </w:p>
        </w:tc>
      </w:tr>
      <w:tr w:rsidR="00A647C1" w:rsidRPr="00A647C1" w14:paraId="7554398E" w14:textId="77777777" w:rsidTr="004A2E17">
        <w:tc>
          <w:tcPr>
            <w:tcW w:w="2268" w:type="dxa"/>
            <w:tcBorders>
              <w:top w:val="nil"/>
              <w:left w:val="nil"/>
              <w:bottom w:val="nil"/>
              <w:right w:val="single" w:sz="18" w:space="0" w:color="FFC000"/>
            </w:tcBorders>
            <w:shd w:val="clear" w:color="auto" w:fill="auto"/>
            <w:vAlign w:val="center"/>
          </w:tcPr>
          <w:p w14:paraId="53526D6E" w14:textId="77777777" w:rsidR="00A647C1" w:rsidRPr="00C935A5" w:rsidRDefault="00A647C1" w:rsidP="00A647C1">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shd w:val="clear" w:color="auto" w:fill="auto"/>
            <w:vAlign w:val="bottom"/>
          </w:tcPr>
          <w:p w14:paraId="1C3CF638" w14:textId="3C2D5ADD" w:rsidR="00A647C1" w:rsidRPr="00C935A5" w:rsidRDefault="00A647C1" w:rsidP="00A647C1">
            <w:pPr>
              <w:spacing w:before="40" w:after="20"/>
              <w:jc w:val="center"/>
              <w:rPr>
                <w:rFonts w:cs="Arial"/>
                <w:sz w:val="18"/>
                <w:szCs w:val="18"/>
              </w:rPr>
            </w:pPr>
            <w:r w:rsidRPr="00A647C1">
              <w:rPr>
                <w:rFonts w:cs="Arial"/>
                <w:sz w:val="18"/>
                <w:szCs w:val="18"/>
              </w:rPr>
              <w:t>1.247</w:t>
            </w:r>
          </w:p>
        </w:tc>
        <w:tc>
          <w:tcPr>
            <w:tcW w:w="1134" w:type="dxa"/>
            <w:tcBorders>
              <w:top w:val="nil"/>
              <w:left w:val="nil"/>
              <w:bottom w:val="nil"/>
              <w:right w:val="nil"/>
            </w:tcBorders>
            <w:shd w:val="clear" w:color="auto" w:fill="auto"/>
            <w:vAlign w:val="bottom"/>
          </w:tcPr>
          <w:p w14:paraId="69BE9357" w14:textId="3303948C" w:rsidR="00A647C1" w:rsidRPr="00C935A5" w:rsidRDefault="00A647C1" w:rsidP="00A647C1">
            <w:pPr>
              <w:spacing w:before="40" w:after="20"/>
              <w:jc w:val="center"/>
              <w:rPr>
                <w:rFonts w:cs="Arial"/>
                <w:sz w:val="18"/>
                <w:szCs w:val="18"/>
              </w:rPr>
            </w:pPr>
            <w:r w:rsidRPr="00A647C1">
              <w:rPr>
                <w:rFonts w:cs="Arial"/>
                <w:sz w:val="18"/>
                <w:szCs w:val="18"/>
              </w:rPr>
              <w:t>1.233</w:t>
            </w:r>
          </w:p>
        </w:tc>
        <w:tc>
          <w:tcPr>
            <w:tcW w:w="170" w:type="dxa"/>
            <w:tcBorders>
              <w:top w:val="nil"/>
              <w:left w:val="nil"/>
              <w:bottom w:val="nil"/>
              <w:right w:val="nil"/>
            </w:tcBorders>
            <w:vAlign w:val="bottom"/>
          </w:tcPr>
          <w:p w14:paraId="4F275802" w14:textId="1C143BAE"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36811AE" w14:textId="4C914186" w:rsidR="00A647C1" w:rsidRPr="00C935A5" w:rsidRDefault="00A647C1" w:rsidP="00A647C1">
            <w:pPr>
              <w:spacing w:before="40" w:after="20"/>
              <w:jc w:val="center"/>
              <w:rPr>
                <w:rFonts w:cs="Arial"/>
                <w:sz w:val="18"/>
                <w:szCs w:val="18"/>
              </w:rPr>
            </w:pPr>
            <w:r w:rsidRPr="00A647C1">
              <w:rPr>
                <w:rFonts w:cs="Arial"/>
                <w:sz w:val="18"/>
                <w:szCs w:val="18"/>
              </w:rPr>
              <w:t>1.542</w:t>
            </w:r>
          </w:p>
        </w:tc>
        <w:tc>
          <w:tcPr>
            <w:tcW w:w="1134" w:type="dxa"/>
            <w:tcBorders>
              <w:top w:val="nil"/>
              <w:left w:val="nil"/>
              <w:bottom w:val="nil"/>
              <w:right w:val="nil"/>
            </w:tcBorders>
            <w:vAlign w:val="bottom"/>
          </w:tcPr>
          <w:p w14:paraId="3A7B0898" w14:textId="7B8B8778" w:rsidR="00A647C1" w:rsidRPr="00C935A5" w:rsidRDefault="00A647C1" w:rsidP="00A647C1">
            <w:pPr>
              <w:spacing w:before="40" w:after="20"/>
              <w:jc w:val="center"/>
              <w:rPr>
                <w:rFonts w:cs="Arial"/>
                <w:sz w:val="18"/>
                <w:szCs w:val="18"/>
              </w:rPr>
            </w:pPr>
            <w:r w:rsidRPr="00A647C1">
              <w:rPr>
                <w:rFonts w:cs="Arial"/>
                <w:sz w:val="18"/>
                <w:szCs w:val="18"/>
              </w:rPr>
              <w:t>1.531</w:t>
            </w:r>
          </w:p>
        </w:tc>
        <w:tc>
          <w:tcPr>
            <w:tcW w:w="1134" w:type="dxa"/>
            <w:tcBorders>
              <w:top w:val="nil"/>
              <w:left w:val="nil"/>
              <w:bottom w:val="nil"/>
              <w:right w:val="nil"/>
            </w:tcBorders>
            <w:vAlign w:val="bottom"/>
          </w:tcPr>
          <w:p w14:paraId="7D819A98" w14:textId="32D905F9" w:rsidR="00A647C1" w:rsidRPr="00C935A5" w:rsidRDefault="00A647C1" w:rsidP="00A647C1">
            <w:pPr>
              <w:spacing w:before="40" w:after="20"/>
              <w:jc w:val="center"/>
              <w:rPr>
                <w:rFonts w:cs="Arial"/>
                <w:sz w:val="18"/>
                <w:szCs w:val="18"/>
              </w:rPr>
            </w:pPr>
            <w:r w:rsidRPr="00A647C1">
              <w:rPr>
                <w:rFonts w:cs="Arial"/>
                <w:sz w:val="18"/>
                <w:szCs w:val="18"/>
              </w:rPr>
              <w:t>1.535</w:t>
            </w:r>
          </w:p>
        </w:tc>
        <w:tc>
          <w:tcPr>
            <w:tcW w:w="1134" w:type="dxa"/>
            <w:tcBorders>
              <w:top w:val="nil"/>
              <w:left w:val="nil"/>
              <w:bottom w:val="nil"/>
              <w:right w:val="nil"/>
            </w:tcBorders>
            <w:vAlign w:val="bottom"/>
          </w:tcPr>
          <w:p w14:paraId="1D057488" w14:textId="4AC6F334" w:rsidR="00A647C1" w:rsidRPr="00C935A5" w:rsidRDefault="00A647C1" w:rsidP="00A647C1">
            <w:pPr>
              <w:spacing w:before="40" w:after="20"/>
              <w:jc w:val="center"/>
              <w:rPr>
                <w:rFonts w:cs="Arial"/>
                <w:sz w:val="18"/>
                <w:szCs w:val="18"/>
              </w:rPr>
            </w:pPr>
            <w:r w:rsidRPr="00A647C1">
              <w:rPr>
                <w:rFonts w:cs="Arial"/>
                <w:sz w:val="18"/>
                <w:szCs w:val="18"/>
              </w:rPr>
              <w:t>1.504</w:t>
            </w:r>
          </w:p>
        </w:tc>
      </w:tr>
      <w:tr w:rsidR="00A647C1" w:rsidRPr="00A647C1" w14:paraId="42EEEEC3" w14:textId="77777777" w:rsidTr="004A2E17">
        <w:tc>
          <w:tcPr>
            <w:tcW w:w="2268" w:type="dxa"/>
            <w:tcBorders>
              <w:top w:val="nil"/>
              <w:left w:val="nil"/>
              <w:bottom w:val="nil"/>
              <w:right w:val="single" w:sz="18" w:space="0" w:color="FFC000"/>
            </w:tcBorders>
            <w:shd w:val="clear" w:color="auto" w:fill="auto"/>
            <w:vAlign w:val="center"/>
          </w:tcPr>
          <w:p w14:paraId="3B30E69C" w14:textId="77777777" w:rsidR="00A647C1" w:rsidRPr="00C935A5" w:rsidRDefault="00A647C1" w:rsidP="00A647C1">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shd w:val="clear" w:color="auto" w:fill="auto"/>
            <w:vAlign w:val="bottom"/>
          </w:tcPr>
          <w:p w14:paraId="5E0BC969" w14:textId="2B66848B" w:rsidR="00A647C1" w:rsidRPr="00C935A5" w:rsidRDefault="00A647C1" w:rsidP="00A647C1">
            <w:pPr>
              <w:spacing w:before="40" w:after="20"/>
              <w:jc w:val="center"/>
              <w:rPr>
                <w:rFonts w:cs="Arial"/>
                <w:sz w:val="18"/>
                <w:szCs w:val="18"/>
              </w:rPr>
            </w:pPr>
            <w:r w:rsidRPr="00A647C1">
              <w:rPr>
                <w:rFonts w:cs="Arial"/>
                <w:sz w:val="18"/>
                <w:szCs w:val="18"/>
              </w:rPr>
              <w:t>0.804</w:t>
            </w:r>
          </w:p>
        </w:tc>
        <w:tc>
          <w:tcPr>
            <w:tcW w:w="1134" w:type="dxa"/>
            <w:tcBorders>
              <w:top w:val="nil"/>
              <w:left w:val="nil"/>
              <w:bottom w:val="nil"/>
              <w:right w:val="nil"/>
            </w:tcBorders>
            <w:shd w:val="clear" w:color="auto" w:fill="auto"/>
            <w:vAlign w:val="bottom"/>
          </w:tcPr>
          <w:p w14:paraId="053A99B7" w14:textId="16F79F7E" w:rsidR="00A647C1" w:rsidRPr="00C935A5" w:rsidRDefault="00A647C1" w:rsidP="00A647C1">
            <w:pPr>
              <w:spacing w:before="40" w:after="20"/>
              <w:jc w:val="center"/>
              <w:rPr>
                <w:rFonts w:cs="Arial"/>
                <w:sz w:val="18"/>
                <w:szCs w:val="18"/>
              </w:rPr>
            </w:pPr>
            <w:r w:rsidRPr="00A647C1">
              <w:rPr>
                <w:rFonts w:cs="Arial"/>
                <w:sz w:val="18"/>
                <w:szCs w:val="18"/>
              </w:rPr>
              <w:t>0.796</w:t>
            </w:r>
          </w:p>
        </w:tc>
        <w:tc>
          <w:tcPr>
            <w:tcW w:w="170" w:type="dxa"/>
            <w:tcBorders>
              <w:top w:val="nil"/>
              <w:left w:val="nil"/>
              <w:bottom w:val="nil"/>
              <w:right w:val="nil"/>
            </w:tcBorders>
            <w:vAlign w:val="bottom"/>
          </w:tcPr>
          <w:p w14:paraId="3427A96B" w14:textId="7DC02DFE"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09B4097" w14:textId="4D6CF23F" w:rsidR="00A647C1" w:rsidRPr="00C935A5" w:rsidRDefault="00A647C1" w:rsidP="00A647C1">
            <w:pPr>
              <w:spacing w:before="40" w:after="20"/>
              <w:jc w:val="center"/>
              <w:rPr>
                <w:rFonts w:cs="Arial"/>
                <w:sz w:val="18"/>
                <w:szCs w:val="18"/>
              </w:rPr>
            </w:pPr>
            <w:r w:rsidRPr="00A647C1">
              <w:rPr>
                <w:rFonts w:cs="Arial"/>
                <w:sz w:val="18"/>
                <w:szCs w:val="18"/>
              </w:rPr>
              <w:t>1.060</w:t>
            </w:r>
          </w:p>
        </w:tc>
        <w:tc>
          <w:tcPr>
            <w:tcW w:w="1134" w:type="dxa"/>
            <w:tcBorders>
              <w:top w:val="nil"/>
              <w:left w:val="nil"/>
              <w:bottom w:val="nil"/>
              <w:right w:val="nil"/>
            </w:tcBorders>
            <w:vAlign w:val="bottom"/>
          </w:tcPr>
          <w:p w14:paraId="0F09CF14" w14:textId="67964B5A" w:rsidR="00A647C1" w:rsidRPr="00C935A5" w:rsidRDefault="00A647C1" w:rsidP="00A647C1">
            <w:pPr>
              <w:spacing w:before="40" w:after="20"/>
              <w:jc w:val="center"/>
              <w:rPr>
                <w:rFonts w:cs="Arial"/>
                <w:sz w:val="18"/>
                <w:szCs w:val="18"/>
              </w:rPr>
            </w:pPr>
            <w:r w:rsidRPr="00A647C1">
              <w:rPr>
                <w:rFonts w:cs="Arial"/>
                <w:sz w:val="18"/>
                <w:szCs w:val="18"/>
              </w:rPr>
              <w:t>1.052</w:t>
            </w:r>
          </w:p>
        </w:tc>
        <w:tc>
          <w:tcPr>
            <w:tcW w:w="1134" w:type="dxa"/>
            <w:tcBorders>
              <w:top w:val="nil"/>
              <w:left w:val="nil"/>
              <w:bottom w:val="nil"/>
              <w:right w:val="nil"/>
            </w:tcBorders>
            <w:vAlign w:val="bottom"/>
          </w:tcPr>
          <w:p w14:paraId="655F5E76" w14:textId="0BD5AE30" w:rsidR="00A647C1" w:rsidRPr="00C935A5" w:rsidRDefault="00A647C1" w:rsidP="00A647C1">
            <w:pPr>
              <w:spacing w:before="40" w:after="20"/>
              <w:jc w:val="center"/>
              <w:rPr>
                <w:rFonts w:cs="Arial"/>
                <w:sz w:val="18"/>
                <w:szCs w:val="18"/>
              </w:rPr>
            </w:pPr>
            <w:r w:rsidRPr="00A647C1">
              <w:rPr>
                <w:rFonts w:cs="Arial"/>
                <w:sz w:val="18"/>
                <w:szCs w:val="18"/>
              </w:rPr>
              <w:t>1.055</w:t>
            </w:r>
          </w:p>
        </w:tc>
        <w:tc>
          <w:tcPr>
            <w:tcW w:w="1134" w:type="dxa"/>
            <w:tcBorders>
              <w:top w:val="nil"/>
              <w:left w:val="nil"/>
              <w:bottom w:val="nil"/>
              <w:right w:val="nil"/>
            </w:tcBorders>
            <w:vAlign w:val="bottom"/>
          </w:tcPr>
          <w:p w14:paraId="0659ED3D" w14:textId="1F882FE5" w:rsidR="00A647C1" w:rsidRPr="00C935A5" w:rsidRDefault="00A647C1" w:rsidP="00A647C1">
            <w:pPr>
              <w:spacing w:before="40" w:after="20"/>
              <w:jc w:val="center"/>
              <w:rPr>
                <w:rFonts w:cs="Arial"/>
                <w:sz w:val="18"/>
                <w:szCs w:val="18"/>
              </w:rPr>
            </w:pPr>
            <w:r w:rsidRPr="00A647C1">
              <w:rPr>
                <w:rFonts w:cs="Arial"/>
                <w:sz w:val="18"/>
                <w:szCs w:val="18"/>
              </w:rPr>
              <w:t>1.034</w:t>
            </w:r>
          </w:p>
        </w:tc>
      </w:tr>
      <w:tr w:rsidR="00A647C1" w:rsidRPr="00A647C1" w14:paraId="1AD13C4A" w14:textId="77777777" w:rsidTr="004A2E17">
        <w:tc>
          <w:tcPr>
            <w:tcW w:w="2268" w:type="dxa"/>
            <w:tcBorders>
              <w:top w:val="nil"/>
              <w:left w:val="nil"/>
              <w:bottom w:val="nil"/>
              <w:right w:val="single" w:sz="18" w:space="0" w:color="FFC000"/>
            </w:tcBorders>
            <w:shd w:val="clear" w:color="auto" w:fill="auto"/>
            <w:vAlign w:val="center"/>
          </w:tcPr>
          <w:p w14:paraId="634A921E" w14:textId="77777777" w:rsidR="00A647C1" w:rsidRPr="00C935A5" w:rsidRDefault="00A647C1" w:rsidP="00A647C1">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shd w:val="clear" w:color="auto" w:fill="auto"/>
            <w:vAlign w:val="bottom"/>
          </w:tcPr>
          <w:p w14:paraId="3ED47C97" w14:textId="34AE53D4" w:rsidR="00A647C1" w:rsidRPr="00C935A5" w:rsidRDefault="00A647C1" w:rsidP="00A647C1">
            <w:pPr>
              <w:spacing w:before="40" w:after="20"/>
              <w:jc w:val="center"/>
              <w:rPr>
                <w:rFonts w:cs="Arial"/>
                <w:sz w:val="18"/>
                <w:szCs w:val="18"/>
              </w:rPr>
            </w:pPr>
            <w:r w:rsidRPr="00A647C1">
              <w:rPr>
                <w:rFonts w:cs="Arial"/>
                <w:sz w:val="18"/>
                <w:szCs w:val="18"/>
              </w:rPr>
              <w:t>1.196</w:t>
            </w:r>
          </w:p>
        </w:tc>
        <w:tc>
          <w:tcPr>
            <w:tcW w:w="1134" w:type="dxa"/>
            <w:tcBorders>
              <w:top w:val="nil"/>
              <w:left w:val="nil"/>
              <w:bottom w:val="nil"/>
              <w:right w:val="nil"/>
            </w:tcBorders>
            <w:shd w:val="clear" w:color="auto" w:fill="auto"/>
            <w:vAlign w:val="bottom"/>
          </w:tcPr>
          <w:p w14:paraId="78BC71B6" w14:textId="1ED2C88E" w:rsidR="00A647C1" w:rsidRPr="00C935A5" w:rsidRDefault="00A647C1" w:rsidP="00A647C1">
            <w:pPr>
              <w:spacing w:before="40" w:after="20"/>
              <w:jc w:val="center"/>
              <w:rPr>
                <w:rFonts w:cs="Arial"/>
                <w:sz w:val="18"/>
                <w:szCs w:val="18"/>
              </w:rPr>
            </w:pPr>
            <w:r w:rsidRPr="00A647C1">
              <w:rPr>
                <w:rFonts w:cs="Arial"/>
                <w:sz w:val="18"/>
                <w:szCs w:val="18"/>
              </w:rPr>
              <w:t>1.184</w:t>
            </w:r>
          </w:p>
        </w:tc>
        <w:tc>
          <w:tcPr>
            <w:tcW w:w="170" w:type="dxa"/>
            <w:tcBorders>
              <w:top w:val="nil"/>
              <w:left w:val="nil"/>
              <w:bottom w:val="nil"/>
              <w:right w:val="nil"/>
            </w:tcBorders>
            <w:vAlign w:val="bottom"/>
          </w:tcPr>
          <w:p w14:paraId="7063508B" w14:textId="3FBE7E58"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D15E766" w14:textId="46A23078" w:rsidR="00A647C1" w:rsidRPr="00C935A5" w:rsidRDefault="00A647C1" w:rsidP="00A647C1">
            <w:pPr>
              <w:spacing w:before="40" w:after="20"/>
              <w:jc w:val="center"/>
              <w:rPr>
                <w:rFonts w:cs="Arial"/>
                <w:sz w:val="18"/>
                <w:szCs w:val="18"/>
              </w:rPr>
            </w:pPr>
            <w:r w:rsidRPr="00A647C1">
              <w:rPr>
                <w:rFonts w:cs="Arial"/>
                <w:sz w:val="18"/>
                <w:szCs w:val="18"/>
              </w:rPr>
              <w:t>1.174</w:t>
            </w:r>
          </w:p>
        </w:tc>
        <w:tc>
          <w:tcPr>
            <w:tcW w:w="1134" w:type="dxa"/>
            <w:tcBorders>
              <w:top w:val="nil"/>
              <w:left w:val="nil"/>
              <w:bottom w:val="nil"/>
              <w:right w:val="nil"/>
            </w:tcBorders>
            <w:vAlign w:val="bottom"/>
          </w:tcPr>
          <w:p w14:paraId="3C5AF41E" w14:textId="572A41FC" w:rsidR="00A647C1" w:rsidRPr="00C935A5" w:rsidRDefault="00A647C1" w:rsidP="00A647C1">
            <w:pPr>
              <w:spacing w:before="40" w:after="20"/>
              <w:jc w:val="center"/>
              <w:rPr>
                <w:rFonts w:cs="Arial"/>
                <w:sz w:val="18"/>
                <w:szCs w:val="18"/>
              </w:rPr>
            </w:pPr>
            <w:r w:rsidRPr="00A647C1">
              <w:rPr>
                <w:rFonts w:cs="Arial"/>
                <w:sz w:val="18"/>
                <w:szCs w:val="18"/>
              </w:rPr>
              <w:t>1.166</w:t>
            </w:r>
          </w:p>
        </w:tc>
        <w:tc>
          <w:tcPr>
            <w:tcW w:w="1134" w:type="dxa"/>
            <w:tcBorders>
              <w:top w:val="nil"/>
              <w:left w:val="nil"/>
              <w:bottom w:val="nil"/>
              <w:right w:val="nil"/>
            </w:tcBorders>
            <w:vAlign w:val="bottom"/>
          </w:tcPr>
          <w:p w14:paraId="21A4912F" w14:textId="0B324AF3" w:rsidR="00A647C1" w:rsidRPr="00C935A5" w:rsidRDefault="00A647C1" w:rsidP="00A647C1">
            <w:pPr>
              <w:spacing w:before="40" w:after="20"/>
              <w:jc w:val="center"/>
              <w:rPr>
                <w:rFonts w:cs="Arial"/>
                <w:sz w:val="18"/>
                <w:szCs w:val="18"/>
              </w:rPr>
            </w:pPr>
            <w:r w:rsidRPr="00A647C1">
              <w:rPr>
                <w:rFonts w:cs="Arial"/>
                <w:sz w:val="18"/>
                <w:szCs w:val="18"/>
              </w:rPr>
              <w:t>1.169</w:t>
            </w:r>
          </w:p>
        </w:tc>
        <w:tc>
          <w:tcPr>
            <w:tcW w:w="1134" w:type="dxa"/>
            <w:tcBorders>
              <w:top w:val="nil"/>
              <w:left w:val="nil"/>
              <w:bottom w:val="nil"/>
              <w:right w:val="nil"/>
            </w:tcBorders>
            <w:vAlign w:val="bottom"/>
          </w:tcPr>
          <w:p w14:paraId="0854085B" w14:textId="2371FD0F" w:rsidR="00A647C1" w:rsidRPr="00C935A5" w:rsidRDefault="00A647C1" w:rsidP="00A647C1">
            <w:pPr>
              <w:spacing w:before="40" w:after="20"/>
              <w:jc w:val="center"/>
              <w:rPr>
                <w:rFonts w:cs="Arial"/>
                <w:sz w:val="18"/>
                <w:szCs w:val="18"/>
              </w:rPr>
            </w:pPr>
            <w:r w:rsidRPr="00A647C1">
              <w:rPr>
                <w:rFonts w:cs="Arial"/>
                <w:sz w:val="18"/>
                <w:szCs w:val="18"/>
              </w:rPr>
              <w:t>1.145</w:t>
            </w:r>
          </w:p>
        </w:tc>
      </w:tr>
      <w:tr w:rsidR="00A647C1" w:rsidRPr="00A647C1" w14:paraId="5224C2A6" w14:textId="77777777" w:rsidTr="004A2E17">
        <w:tc>
          <w:tcPr>
            <w:tcW w:w="2268" w:type="dxa"/>
            <w:tcBorders>
              <w:top w:val="nil"/>
              <w:left w:val="nil"/>
              <w:bottom w:val="nil"/>
              <w:right w:val="single" w:sz="18" w:space="0" w:color="FFC000"/>
            </w:tcBorders>
            <w:shd w:val="clear" w:color="auto" w:fill="auto"/>
            <w:vAlign w:val="center"/>
          </w:tcPr>
          <w:p w14:paraId="6802A352" w14:textId="77777777" w:rsidR="00A647C1" w:rsidRPr="00C935A5" w:rsidRDefault="00A647C1" w:rsidP="00A647C1">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shd w:val="clear" w:color="auto" w:fill="auto"/>
            <w:vAlign w:val="bottom"/>
          </w:tcPr>
          <w:p w14:paraId="484062B8" w14:textId="1764AF94" w:rsidR="00A647C1" w:rsidRPr="00C935A5" w:rsidRDefault="00A647C1" w:rsidP="00A647C1">
            <w:pPr>
              <w:spacing w:before="40" w:after="20"/>
              <w:jc w:val="center"/>
              <w:rPr>
                <w:rFonts w:cs="Arial"/>
                <w:sz w:val="18"/>
                <w:szCs w:val="18"/>
              </w:rPr>
            </w:pPr>
            <w:r w:rsidRPr="00A647C1">
              <w:rPr>
                <w:rFonts w:cs="Arial"/>
                <w:sz w:val="18"/>
                <w:szCs w:val="18"/>
              </w:rPr>
              <w:t>0.784</w:t>
            </w:r>
          </w:p>
        </w:tc>
        <w:tc>
          <w:tcPr>
            <w:tcW w:w="1134" w:type="dxa"/>
            <w:tcBorders>
              <w:top w:val="nil"/>
              <w:left w:val="nil"/>
              <w:bottom w:val="nil"/>
              <w:right w:val="nil"/>
            </w:tcBorders>
            <w:shd w:val="clear" w:color="auto" w:fill="auto"/>
            <w:vAlign w:val="bottom"/>
          </w:tcPr>
          <w:p w14:paraId="69181631" w14:textId="0CB078E4" w:rsidR="00A647C1" w:rsidRPr="00C935A5" w:rsidRDefault="00A647C1" w:rsidP="00A647C1">
            <w:pPr>
              <w:spacing w:before="40" w:after="20"/>
              <w:jc w:val="center"/>
              <w:rPr>
                <w:rFonts w:cs="Arial"/>
                <w:sz w:val="18"/>
                <w:szCs w:val="18"/>
              </w:rPr>
            </w:pPr>
            <w:r w:rsidRPr="00A647C1">
              <w:rPr>
                <w:rFonts w:cs="Arial"/>
                <w:sz w:val="18"/>
                <w:szCs w:val="18"/>
              </w:rPr>
              <w:t>0.776</w:t>
            </w:r>
          </w:p>
        </w:tc>
        <w:tc>
          <w:tcPr>
            <w:tcW w:w="170" w:type="dxa"/>
            <w:tcBorders>
              <w:top w:val="nil"/>
              <w:left w:val="nil"/>
              <w:bottom w:val="nil"/>
              <w:right w:val="nil"/>
            </w:tcBorders>
            <w:vAlign w:val="bottom"/>
          </w:tcPr>
          <w:p w14:paraId="5C183E79" w14:textId="499DF9E6"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9219EA5" w14:textId="6705E570" w:rsidR="00A647C1" w:rsidRPr="00C935A5" w:rsidRDefault="00A647C1" w:rsidP="00A647C1">
            <w:pPr>
              <w:spacing w:before="40" w:after="20"/>
              <w:jc w:val="center"/>
              <w:rPr>
                <w:rFonts w:cs="Arial"/>
                <w:sz w:val="18"/>
                <w:szCs w:val="18"/>
              </w:rPr>
            </w:pPr>
            <w:r w:rsidRPr="00A647C1">
              <w:rPr>
                <w:rFonts w:cs="Arial"/>
                <w:sz w:val="18"/>
                <w:szCs w:val="18"/>
              </w:rPr>
              <w:t>1.712</w:t>
            </w:r>
          </w:p>
        </w:tc>
        <w:tc>
          <w:tcPr>
            <w:tcW w:w="1134" w:type="dxa"/>
            <w:tcBorders>
              <w:top w:val="nil"/>
              <w:left w:val="nil"/>
              <w:bottom w:val="nil"/>
              <w:right w:val="nil"/>
            </w:tcBorders>
            <w:vAlign w:val="bottom"/>
          </w:tcPr>
          <w:p w14:paraId="09CFEEFF" w14:textId="683FF458" w:rsidR="00A647C1" w:rsidRPr="00C935A5" w:rsidRDefault="00A647C1" w:rsidP="00A647C1">
            <w:pPr>
              <w:spacing w:before="40" w:after="20"/>
              <w:jc w:val="center"/>
              <w:rPr>
                <w:rFonts w:cs="Arial"/>
                <w:sz w:val="18"/>
                <w:szCs w:val="18"/>
              </w:rPr>
            </w:pPr>
            <w:r w:rsidRPr="00A647C1">
              <w:rPr>
                <w:rFonts w:cs="Arial"/>
                <w:sz w:val="18"/>
                <w:szCs w:val="18"/>
              </w:rPr>
              <w:t>1.700</w:t>
            </w:r>
          </w:p>
        </w:tc>
        <w:tc>
          <w:tcPr>
            <w:tcW w:w="1134" w:type="dxa"/>
            <w:tcBorders>
              <w:top w:val="nil"/>
              <w:left w:val="nil"/>
              <w:bottom w:val="nil"/>
              <w:right w:val="nil"/>
            </w:tcBorders>
            <w:vAlign w:val="bottom"/>
          </w:tcPr>
          <w:p w14:paraId="7AB5F002" w14:textId="788DBB11" w:rsidR="00A647C1" w:rsidRPr="00C935A5" w:rsidRDefault="00A647C1" w:rsidP="00A647C1">
            <w:pPr>
              <w:spacing w:before="40" w:after="20"/>
              <w:jc w:val="center"/>
              <w:rPr>
                <w:rFonts w:cs="Arial"/>
                <w:sz w:val="18"/>
                <w:szCs w:val="18"/>
              </w:rPr>
            </w:pPr>
            <w:r w:rsidRPr="00A647C1">
              <w:rPr>
                <w:rFonts w:cs="Arial"/>
                <w:sz w:val="18"/>
                <w:szCs w:val="18"/>
              </w:rPr>
              <w:t>1.705</w:t>
            </w:r>
          </w:p>
        </w:tc>
        <w:tc>
          <w:tcPr>
            <w:tcW w:w="1134" w:type="dxa"/>
            <w:tcBorders>
              <w:top w:val="nil"/>
              <w:left w:val="nil"/>
              <w:bottom w:val="nil"/>
              <w:right w:val="nil"/>
            </w:tcBorders>
            <w:vAlign w:val="bottom"/>
          </w:tcPr>
          <w:p w14:paraId="091051F4" w14:textId="704E78FA" w:rsidR="00A647C1" w:rsidRPr="00C935A5" w:rsidRDefault="00A647C1" w:rsidP="00A647C1">
            <w:pPr>
              <w:spacing w:before="40" w:after="20"/>
              <w:jc w:val="center"/>
              <w:rPr>
                <w:rFonts w:cs="Arial"/>
                <w:sz w:val="18"/>
                <w:szCs w:val="18"/>
              </w:rPr>
            </w:pPr>
            <w:r w:rsidRPr="00A647C1">
              <w:rPr>
                <w:rFonts w:cs="Arial"/>
                <w:sz w:val="18"/>
                <w:szCs w:val="18"/>
              </w:rPr>
              <w:t>1.670</w:t>
            </w:r>
          </w:p>
        </w:tc>
      </w:tr>
      <w:tr w:rsidR="00A647C1" w:rsidRPr="00A647C1" w14:paraId="44D162EE" w14:textId="77777777" w:rsidTr="004A2E17">
        <w:tc>
          <w:tcPr>
            <w:tcW w:w="2268" w:type="dxa"/>
            <w:tcBorders>
              <w:top w:val="nil"/>
              <w:left w:val="nil"/>
              <w:bottom w:val="nil"/>
              <w:right w:val="single" w:sz="18" w:space="0" w:color="FFC000"/>
            </w:tcBorders>
            <w:shd w:val="clear" w:color="auto" w:fill="auto"/>
            <w:vAlign w:val="center"/>
          </w:tcPr>
          <w:p w14:paraId="674C3F4E" w14:textId="77777777" w:rsidR="00A647C1" w:rsidRPr="00C935A5" w:rsidRDefault="00A647C1" w:rsidP="00A647C1">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shd w:val="clear" w:color="auto" w:fill="auto"/>
            <w:vAlign w:val="bottom"/>
          </w:tcPr>
          <w:p w14:paraId="73258DD7" w14:textId="691A782D" w:rsidR="00A647C1" w:rsidRPr="00C935A5" w:rsidRDefault="00A647C1" w:rsidP="00A647C1">
            <w:pPr>
              <w:spacing w:before="40" w:after="20"/>
              <w:jc w:val="center"/>
              <w:rPr>
                <w:rFonts w:cs="Arial"/>
                <w:sz w:val="18"/>
                <w:szCs w:val="18"/>
              </w:rPr>
            </w:pPr>
            <w:r w:rsidRPr="00A647C1">
              <w:rPr>
                <w:rFonts w:cs="Arial"/>
                <w:sz w:val="18"/>
                <w:szCs w:val="18"/>
              </w:rPr>
              <w:t>1.069</w:t>
            </w:r>
          </w:p>
        </w:tc>
        <w:tc>
          <w:tcPr>
            <w:tcW w:w="1134" w:type="dxa"/>
            <w:tcBorders>
              <w:top w:val="nil"/>
              <w:left w:val="nil"/>
              <w:bottom w:val="nil"/>
              <w:right w:val="nil"/>
            </w:tcBorders>
            <w:shd w:val="clear" w:color="auto" w:fill="auto"/>
            <w:vAlign w:val="bottom"/>
          </w:tcPr>
          <w:p w14:paraId="02BF70A3" w14:textId="37813CC7" w:rsidR="00A647C1" w:rsidRPr="00C935A5" w:rsidRDefault="00A647C1" w:rsidP="00A647C1">
            <w:pPr>
              <w:spacing w:before="40" w:after="20"/>
              <w:jc w:val="center"/>
              <w:rPr>
                <w:rFonts w:cs="Arial"/>
                <w:sz w:val="18"/>
                <w:szCs w:val="18"/>
              </w:rPr>
            </w:pPr>
            <w:r w:rsidRPr="00A647C1">
              <w:rPr>
                <w:rFonts w:cs="Arial"/>
                <w:sz w:val="18"/>
                <w:szCs w:val="18"/>
              </w:rPr>
              <w:t>1.058</w:t>
            </w:r>
          </w:p>
        </w:tc>
        <w:tc>
          <w:tcPr>
            <w:tcW w:w="170" w:type="dxa"/>
            <w:tcBorders>
              <w:top w:val="nil"/>
              <w:left w:val="nil"/>
              <w:bottom w:val="nil"/>
              <w:right w:val="nil"/>
            </w:tcBorders>
            <w:vAlign w:val="bottom"/>
          </w:tcPr>
          <w:p w14:paraId="0550D6B0" w14:textId="390892D9"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948DDA2" w14:textId="0D840E20" w:rsidR="00A647C1" w:rsidRPr="00C935A5" w:rsidRDefault="00A647C1" w:rsidP="00A647C1">
            <w:pPr>
              <w:spacing w:before="40" w:after="20"/>
              <w:jc w:val="center"/>
              <w:rPr>
                <w:rFonts w:cs="Arial"/>
                <w:sz w:val="18"/>
                <w:szCs w:val="18"/>
              </w:rPr>
            </w:pPr>
            <w:r w:rsidRPr="00A647C1">
              <w:rPr>
                <w:rFonts w:cs="Arial"/>
                <w:sz w:val="18"/>
                <w:szCs w:val="18"/>
              </w:rPr>
              <w:t>1.267</w:t>
            </w:r>
          </w:p>
        </w:tc>
        <w:tc>
          <w:tcPr>
            <w:tcW w:w="1134" w:type="dxa"/>
            <w:tcBorders>
              <w:top w:val="nil"/>
              <w:left w:val="nil"/>
              <w:bottom w:val="nil"/>
              <w:right w:val="nil"/>
            </w:tcBorders>
            <w:vAlign w:val="bottom"/>
          </w:tcPr>
          <w:p w14:paraId="4B6B4318" w14:textId="1E1EAC7B" w:rsidR="00A647C1" w:rsidRPr="00C935A5" w:rsidRDefault="00A647C1" w:rsidP="00A647C1">
            <w:pPr>
              <w:spacing w:before="40" w:after="20"/>
              <w:jc w:val="center"/>
              <w:rPr>
                <w:rFonts w:cs="Arial"/>
                <w:sz w:val="18"/>
                <w:szCs w:val="18"/>
              </w:rPr>
            </w:pPr>
            <w:r w:rsidRPr="00A647C1">
              <w:rPr>
                <w:rFonts w:cs="Arial"/>
                <w:sz w:val="18"/>
                <w:szCs w:val="18"/>
              </w:rPr>
              <w:t>1.258</w:t>
            </w:r>
          </w:p>
        </w:tc>
        <w:tc>
          <w:tcPr>
            <w:tcW w:w="1134" w:type="dxa"/>
            <w:tcBorders>
              <w:top w:val="nil"/>
              <w:left w:val="nil"/>
              <w:bottom w:val="nil"/>
              <w:right w:val="nil"/>
            </w:tcBorders>
            <w:vAlign w:val="bottom"/>
          </w:tcPr>
          <w:p w14:paraId="2270928E" w14:textId="19CBAFC5" w:rsidR="00A647C1" w:rsidRPr="00C935A5" w:rsidRDefault="00A647C1" w:rsidP="00A647C1">
            <w:pPr>
              <w:spacing w:before="40" w:after="20"/>
              <w:jc w:val="center"/>
              <w:rPr>
                <w:rFonts w:cs="Arial"/>
                <w:sz w:val="18"/>
                <w:szCs w:val="18"/>
              </w:rPr>
            </w:pPr>
            <w:r w:rsidRPr="00A647C1">
              <w:rPr>
                <w:rFonts w:cs="Arial"/>
                <w:sz w:val="18"/>
                <w:szCs w:val="18"/>
              </w:rPr>
              <w:t>1.262</w:t>
            </w:r>
          </w:p>
        </w:tc>
        <w:tc>
          <w:tcPr>
            <w:tcW w:w="1134" w:type="dxa"/>
            <w:tcBorders>
              <w:top w:val="nil"/>
              <w:left w:val="nil"/>
              <w:bottom w:val="nil"/>
              <w:right w:val="nil"/>
            </w:tcBorders>
            <w:vAlign w:val="bottom"/>
          </w:tcPr>
          <w:p w14:paraId="6CF9C397" w14:textId="3622DE2D" w:rsidR="00A647C1" w:rsidRPr="00C935A5" w:rsidRDefault="00A647C1" w:rsidP="00A647C1">
            <w:pPr>
              <w:spacing w:before="40" w:after="20"/>
              <w:jc w:val="center"/>
              <w:rPr>
                <w:rFonts w:cs="Arial"/>
                <w:sz w:val="18"/>
                <w:szCs w:val="18"/>
              </w:rPr>
            </w:pPr>
            <w:r w:rsidRPr="00A647C1">
              <w:rPr>
                <w:rFonts w:cs="Arial"/>
                <w:sz w:val="18"/>
                <w:szCs w:val="18"/>
              </w:rPr>
              <w:t>1.236</w:t>
            </w:r>
          </w:p>
        </w:tc>
      </w:tr>
      <w:tr w:rsidR="00A647C1" w:rsidRPr="00A647C1" w14:paraId="760577CA" w14:textId="77777777" w:rsidTr="004A2E17">
        <w:tc>
          <w:tcPr>
            <w:tcW w:w="2268" w:type="dxa"/>
            <w:tcBorders>
              <w:top w:val="nil"/>
              <w:left w:val="nil"/>
              <w:bottom w:val="nil"/>
              <w:right w:val="single" w:sz="18" w:space="0" w:color="FFC000"/>
            </w:tcBorders>
            <w:shd w:val="clear" w:color="auto" w:fill="auto"/>
            <w:vAlign w:val="center"/>
          </w:tcPr>
          <w:p w14:paraId="2FCD0DAB" w14:textId="77777777" w:rsidR="00A647C1" w:rsidRPr="00C935A5" w:rsidRDefault="00A647C1" w:rsidP="00A647C1">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shd w:val="clear" w:color="auto" w:fill="auto"/>
            <w:vAlign w:val="bottom"/>
          </w:tcPr>
          <w:p w14:paraId="68921E5A" w14:textId="74055D61" w:rsidR="00A647C1" w:rsidRPr="00C935A5" w:rsidRDefault="00A647C1" w:rsidP="00A647C1">
            <w:pPr>
              <w:spacing w:before="40" w:after="20"/>
              <w:jc w:val="center"/>
              <w:rPr>
                <w:rFonts w:cs="Arial"/>
                <w:sz w:val="18"/>
                <w:szCs w:val="18"/>
              </w:rPr>
            </w:pPr>
            <w:r w:rsidRPr="00A647C1">
              <w:rPr>
                <w:rFonts w:cs="Arial"/>
                <w:sz w:val="18"/>
                <w:szCs w:val="18"/>
              </w:rPr>
              <w:t>1.062</w:t>
            </w:r>
          </w:p>
        </w:tc>
        <w:tc>
          <w:tcPr>
            <w:tcW w:w="1134" w:type="dxa"/>
            <w:tcBorders>
              <w:top w:val="nil"/>
              <w:left w:val="nil"/>
              <w:bottom w:val="nil"/>
              <w:right w:val="nil"/>
            </w:tcBorders>
            <w:shd w:val="clear" w:color="auto" w:fill="auto"/>
            <w:vAlign w:val="bottom"/>
          </w:tcPr>
          <w:p w14:paraId="48A35C9A" w14:textId="0CDC5032" w:rsidR="00A647C1" w:rsidRPr="00C935A5" w:rsidRDefault="00A647C1" w:rsidP="00A647C1">
            <w:pPr>
              <w:spacing w:before="40" w:after="20"/>
              <w:jc w:val="center"/>
              <w:rPr>
                <w:rFonts w:cs="Arial"/>
                <w:sz w:val="18"/>
                <w:szCs w:val="18"/>
              </w:rPr>
            </w:pPr>
            <w:r w:rsidRPr="00A647C1">
              <w:rPr>
                <w:rFonts w:cs="Arial"/>
                <w:sz w:val="18"/>
                <w:szCs w:val="18"/>
              </w:rPr>
              <w:t>1.051</w:t>
            </w:r>
          </w:p>
        </w:tc>
        <w:tc>
          <w:tcPr>
            <w:tcW w:w="170" w:type="dxa"/>
            <w:tcBorders>
              <w:top w:val="nil"/>
              <w:left w:val="nil"/>
              <w:bottom w:val="nil"/>
              <w:right w:val="nil"/>
            </w:tcBorders>
            <w:vAlign w:val="bottom"/>
          </w:tcPr>
          <w:p w14:paraId="3E246E17" w14:textId="40296CC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6A042A6" w14:textId="72B2345E" w:rsidR="00A647C1" w:rsidRPr="00C935A5" w:rsidRDefault="00A647C1" w:rsidP="00A647C1">
            <w:pPr>
              <w:spacing w:before="40" w:after="20"/>
              <w:jc w:val="center"/>
              <w:rPr>
                <w:rFonts w:cs="Arial"/>
                <w:sz w:val="18"/>
                <w:szCs w:val="18"/>
              </w:rPr>
            </w:pPr>
            <w:r w:rsidRPr="00A647C1">
              <w:rPr>
                <w:rFonts w:cs="Arial"/>
                <w:sz w:val="18"/>
                <w:szCs w:val="18"/>
              </w:rPr>
              <w:t>1.089</w:t>
            </w:r>
          </w:p>
        </w:tc>
        <w:tc>
          <w:tcPr>
            <w:tcW w:w="1134" w:type="dxa"/>
            <w:tcBorders>
              <w:top w:val="nil"/>
              <w:left w:val="nil"/>
              <w:bottom w:val="nil"/>
              <w:right w:val="nil"/>
            </w:tcBorders>
            <w:vAlign w:val="bottom"/>
          </w:tcPr>
          <w:p w14:paraId="1D298910" w14:textId="398FFA0D" w:rsidR="00A647C1" w:rsidRPr="00C935A5" w:rsidRDefault="00A647C1" w:rsidP="00A647C1">
            <w:pPr>
              <w:spacing w:before="40" w:after="20"/>
              <w:jc w:val="center"/>
              <w:rPr>
                <w:rFonts w:cs="Arial"/>
                <w:sz w:val="18"/>
                <w:szCs w:val="18"/>
              </w:rPr>
            </w:pPr>
            <w:r w:rsidRPr="00A647C1">
              <w:rPr>
                <w:rFonts w:cs="Arial"/>
                <w:sz w:val="18"/>
                <w:szCs w:val="18"/>
              </w:rPr>
              <w:t>1.081</w:t>
            </w:r>
          </w:p>
        </w:tc>
        <w:tc>
          <w:tcPr>
            <w:tcW w:w="1134" w:type="dxa"/>
            <w:tcBorders>
              <w:top w:val="nil"/>
              <w:left w:val="nil"/>
              <w:bottom w:val="nil"/>
              <w:right w:val="nil"/>
            </w:tcBorders>
            <w:vAlign w:val="bottom"/>
          </w:tcPr>
          <w:p w14:paraId="1A39F5EC" w14:textId="6378A0F5" w:rsidR="00A647C1" w:rsidRPr="00C935A5" w:rsidRDefault="00A647C1" w:rsidP="00A647C1">
            <w:pPr>
              <w:spacing w:before="40" w:after="20"/>
              <w:jc w:val="center"/>
              <w:rPr>
                <w:rFonts w:cs="Arial"/>
                <w:sz w:val="18"/>
                <w:szCs w:val="18"/>
              </w:rPr>
            </w:pPr>
            <w:r w:rsidRPr="00A647C1">
              <w:rPr>
                <w:rFonts w:cs="Arial"/>
                <w:sz w:val="18"/>
                <w:szCs w:val="18"/>
              </w:rPr>
              <w:t>1.084</w:t>
            </w:r>
          </w:p>
        </w:tc>
        <w:tc>
          <w:tcPr>
            <w:tcW w:w="1134" w:type="dxa"/>
            <w:tcBorders>
              <w:top w:val="nil"/>
              <w:left w:val="nil"/>
              <w:bottom w:val="nil"/>
              <w:right w:val="nil"/>
            </w:tcBorders>
            <w:vAlign w:val="bottom"/>
          </w:tcPr>
          <w:p w14:paraId="5D7BEB79" w14:textId="25C3C7D9" w:rsidR="00A647C1" w:rsidRPr="00C935A5" w:rsidRDefault="00A647C1" w:rsidP="00A647C1">
            <w:pPr>
              <w:spacing w:before="40" w:after="20"/>
              <w:jc w:val="center"/>
              <w:rPr>
                <w:rFonts w:cs="Arial"/>
                <w:sz w:val="18"/>
                <w:szCs w:val="18"/>
              </w:rPr>
            </w:pPr>
            <w:r w:rsidRPr="00A647C1">
              <w:rPr>
                <w:rFonts w:cs="Arial"/>
                <w:sz w:val="18"/>
                <w:szCs w:val="18"/>
              </w:rPr>
              <w:t>1.062</w:t>
            </w:r>
          </w:p>
        </w:tc>
      </w:tr>
      <w:tr w:rsidR="00A647C1" w:rsidRPr="00A647C1" w14:paraId="1D01F66B" w14:textId="77777777" w:rsidTr="004A2E17">
        <w:tc>
          <w:tcPr>
            <w:tcW w:w="2268" w:type="dxa"/>
            <w:tcBorders>
              <w:top w:val="nil"/>
              <w:left w:val="nil"/>
              <w:bottom w:val="nil"/>
              <w:right w:val="single" w:sz="18" w:space="0" w:color="FFC000"/>
            </w:tcBorders>
            <w:shd w:val="clear" w:color="auto" w:fill="auto"/>
            <w:vAlign w:val="center"/>
          </w:tcPr>
          <w:p w14:paraId="4AD183BB" w14:textId="77777777" w:rsidR="00A647C1" w:rsidRPr="00C935A5" w:rsidRDefault="00A647C1" w:rsidP="00A647C1">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shd w:val="clear" w:color="auto" w:fill="auto"/>
            <w:vAlign w:val="bottom"/>
          </w:tcPr>
          <w:p w14:paraId="62B786CE" w14:textId="7AFD4EAD" w:rsidR="00A647C1" w:rsidRPr="00C935A5" w:rsidRDefault="00A647C1" w:rsidP="00A647C1">
            <w:pPr>
              <w:spacing w:before="40" w:after="20"/>
              <w:jc w:val="center"/>
              <w:rPr>
                <w:rFonts w:cs="Arial"/>
                <w:sz w:val="18"/>
                <w:szCs w:val="18"/>
              </w:rPr>
            </w:pPr>
            <w:r w:rsidRPr="00A647C1">
              <w:rPr>
                <w:rFonts w:cs="Arial"/>
                <w:sz w:val="18"/>
                <w:szCs w:val="18"/>
              </w:rPr>
              <w:t>0.744</w:t>
            </w:r>
          </w:p>
        </w:tc>
        <w:tc>
          <w:tcPr>
            <w:tcW w:w="1134" w:type="dxa"/>
            <w:tcBorders>
              <w:top w:val="nil"/>
              <w:left w:val="nil"/>
              <w:bottom w:val="nil"/>
              <w:right w:val="nil"/>
            </w:tcBorders>
            <w:shd w:val="clear" w:color="auto" w:fill="auto"/>
            <w:vAlign w:val="bottom"/>
          </w:tcPr>
          <w:p w14:paraId="35BB7FED" w14:textId="62C02BBF" w:rsidR="00A647C1" w:rsidRPr="00C935A5" w:rsidRDefault="00A647C1" w:rsidP="00A647C1">
            <w:pPr>
              <w:spacing w:before="40" w:after="20"/>
              <w:jc w:val="center"/>
              <w:rPr>
                <w:rFonts w:cs="Arial"/>
                <w:sz w:val="18"/>
                <w:szCs w:val="18"/>
              </w:rPr>
            </w:pPr>
            <w:r w:rsidRPr="00A647C1">
              <w:rPr>
                <w:rFonts w:cs="Arial"/>
                <w:sz w:val="18"/>
                <w:szCs w:val="18"/>
              </w:rPr>
              <w:t>0.736</w:t>
            </w:r>
          </w:p>
        </w:tc>
        <w:tc>
          <w:tcPr>
            <w:tcW w:w="170" w:type="dxa"/>
            <w:tcBorders>
              <w:top w:val="nil"/>
              <w:left w:val="nil"/>
              <w:bottom w:val="nil"/>
              <w:right w:val="nil"/>
            </w:tcBorders>
            <w:vAlign w:val="bottom"/>
          </w:tcPr>
          <w:p w14:paraId="752780EF" w14:textId="7A8B9363"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78A48DD" w14:textId="62D69870" w:rsidR="00A647C1" w:rsidRPr="00C935A5" w:rsidRDefault="00A647C1" w:rsidP="00A647C1">
            <w:pPr>
              <w:spacing w:before="40" w:after="20"/>
              <w:jc w:val="center"/>
              <w:rPr>
                <w:rFonts w:cs="Arial"/>
                <w:sz w:val="18"/>
                <w:szCs w:val="18"/>
              </w:rPr>
            </w:pPr>
            <w:r w:rsidRPr="00A647C1">
              <w:rPr>
                <w:rFonts w:cs="Arial"/>
                <w:sz w:val="18"/>
                <w:szCs w:val="18"/>
              </w:rPr>
              <w:t>1.044</w:t>
            </w:r>
          </w:p>
        </w:tc>
        <w:tc>
          <w:tcPr>
            <w:tcW w:w="1134" w:type="dxa"/>
            <w:tcBorders>
              <w:top w:val="nil"/>
              <w:left w:val="nil"/>
              <w:bottom w:val="nil"/>
              <w:right w:val="nil"/>
            </w:tcBorders>
            <w:vAlign w:val="bottom"/>
          </w:tcPr>
          <w:p w14:paraId="5F19F976" w14:textId="5DA2DAE6" w:rsidR="00A647C1" w:rsidRPr="00C935A5" w:rsidRDefault="00A647C1" w:rsidP="00A647C1">
            <w:pPr>
              <w:spacing w:before="40" w:after="20"/>
              <w:jc w:val="center"/>
              <w:rPr>
                <w:rFonts w:cs="Arial"/>
                <w:sz w:val="18"/>
                <w:szCs w:val="18"/>
              </w:rPr>
            </w:pPr>
            <w:r w:rsidRPr="00A647C1">
              <w:rPr>
                <w:rFonts w:cs="Arial"/>
                <w:sz w:val="18"/>
                <w:szCs w:val="18"/>
              </w:rPr>
              <w:t>1.036</w:t>
            </w:r>
          </w:p>
        </w:tc>
        <w:tc>
          <w:tcPr>
            <w:tcW w:w="1134" w:type="dxa"/>
            <w:tcBorders>
              <w:top w:val="nil"/>
              <w:left w:val="nil"/>
              <w:bottom w:val="nil"/>
              <w:right w:val="nil"/>
            </w:tcBorders>
            <w:vAlign w:val="bottom"/>
          </w:tcPr>
          <w:p w14:paraId="4A5F5432" w14:textId="4BB49E11" w:rsidR="00A647C1" w:rsidRPr="00C935A5" w:rsidRDefault="00A647C1" w:rsidP="00A647C1">
            <w:pPr>
              <w:spacing w:before="40" w:after="20"/>
              <w:jc w:val="center"/>
              <w:rPr>
                <w:rFonts w:cs="Arial"/>
                <w:sz w:val="18"/>
                <w:szCs w:val="18"/>
              </w:rPr>
            </w:pPr>
            <w:r w:rsidRPr="00A647C1">
              <w:rPr>
                <w:rFonts w:cs="Arial"/>
                <w:sz w:val="18"/>
                <w:szCs w:val="18"/>
              </w:rPr>
              <w:t>1.039</w:t>
            </w:r>
          </w:p>
        </w:tc>
        <w:tc>
          <w:tcPr>
            <w:tcW w:w="1134" w:type="dxa"/>
            <w:tcBorders>
              <w:top w:val="nil"/>
              <w:left w:val="nil"/>
              <w:bottom w:val="nil"/>
              <w:right w:val="nil"/>
            </w:tcBorders>
            <w:vAlign w:val="bottom"/>
          </w:tcPr>
          <w:p w14:paraId="02840008" w14:textId="6B20DD52" w:rsidR="00A647C1" w:rsidRPr="00C935A5" w:rsidRDefault="00A647C1" w:rsidP="00A647C1">
            <w:pPr>
              <w:spacing w:before="40" w:after="20"/>
              <w:jc w:val="center"/>
              <w:rPr>
                <w:rFonts w:cs="Arial"/>
                <w:sz w:val="18"/>
                <w:szCs w:val="18"/>
              </w:rPr>
            </w:pPr>
            <w:r w:rsidRPr="00A647C1">
              <w:rPr>
                <w:rFonts w:cs="Arial"/>
                <w:sz w:val="18"/>
                <w:szCs w:val="18"/>
              </w:rPr>
              <w:t>1.018</w:t>
            </w:r>
          </w:p>
        </w:tc>
      </w:tr>
      <w:tr w:rsidR="00A647C1" w:rsidRPr="00A647C1" w14:paraId="4BAC1D43" w14:textId="77777777" w:rsidTr="004A2E17">
        <w:tc>
          <w:tcPr>
            <w:tcW w:w="2268" w:type="dxa"/>
            <w:tcBorders>
              <w:top w:val="nil"/>
              <w:left w:val="nil"/>
              <w:bottom w:val="nil"/>
              <w:right w:val="single" w:sz="18" w:space="0" w:color="FFC000"/>
            </w:tcBorders>
            <w:shd w:val="clear" w:color="auto" w:fill="auto"/>
            <w:vAlign w:val="center"/>
          </w:tcPr>
          <w:p w14:paraId="6F573399" w14:textId="77777777" w:rsidR="00A647C1" w:rsidRPr="00C935A5" w:rsidRDefault="00A647C1" w:rsidP="00A647C1">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shd w:val="clear" w:color="auto" w:fill="auto"/>
            <w:vAlign w:val="bottom"/>
          </w:tcPr>
          <w:p w14:paraId="7F63656C" w14:textId="015B239E" w:rsidR="00A647C1" w:rsidRPr="00C935A5" w:rsidRDefault="00A647C1" w:rsidP="00A647C1">
            <w:pPr>
              <w:spacing w:before="40" w:after="20"/>
              <w:jc w:val="center"/>
              <w:rPr>
                <w:rFonts w:cs="Arial"/>
                <w:sz w:val="18"/>
                <w:szCs w:val="18"/>
              </w:rPr>
            </w:pPr>
            <w:r w:rsidRPr="00A647C1">
              <w:rPr>
                <w:rFonts w:cs="Arial"/>
                <w:sz w:val="18"/>
                <w:szCs w:val="18"/>
              </w:rPr>
              <w:t>1.123</w:t>
            </w:r>
          </w:p>
        </w:tc>
        <w:tc>
          <w:tcPr>
            <w:tcW w:w="1134" w:type="dxa"/>
            <w:tcBorders>
              <w:top w:val="nil"/>
              <w:left w:val="nil"/>
              <w:bottom w:val="nil"/>
              <w:right w:val="nil"/>
            </w:tcBorders>
            <w:shd w:val="clear" w:color="auto" w:fill="auto"/>
            <w:vAlign w:val="bottom"/>
          </w:tcPr>
          <w:p w14:paraId="2336CF5B" w14:textId="20722716" w:rsidR="00A647C1" w:rsidRPr="00C935A5" w:rsidRDefault="00A647C1" w:rsidP="00A647C1">
            <w:pPr>
              <w:spacing w:before="40" w:after="20"/>
              <w:jc w:val="center"/>
              <w:rPr>
                <w:rFonts w:cs="Arial"/>
                <w:sz w:val="18"/>
                <w:szCs w:val="18"/>
              </w:rPr>
            </w:pPr>
            <w:r w:rsidRPr="00A647C1">
              <w:rPr>
                <w:rFonts w:cs="Arial"/>
                <w:sz w:val="18"/>
                <w:szCs w:val="18"/>
              </w:rPr>
              <w:t>1.111</w:t>
            </w:r>
          </w:p>
        </w:tc>
        <w:tc>
          <w:tcPr>
            <w:tcW w:w="170" w:type="dxa"/>
            <w:tcBorders>
              <w:top w:val="nil"/>
              <w:left w:val="nil"/>
              <w:bottom w:val="nil"/>
              <w:right w:val="nil"/>
            </w:tcBorders>
            <w:vAlign w:val="bottom"/>
          </w:tcPr>
          <w:p w14:paraId="08BD97ED" w14:textId="6782EFA0"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C7A059C" w14:textId="66D78940" w:rsidR="00A647C1" w:rsidRPr="00C935A5" w:rsidRDefault="00A647C1" w:rsidP="00A647C1">
            <w:pPr>
              <w:spacing w:before="40" w:after="20"/>
              <w:jc w:val="center"/>
              <w:rPr>
                <w:rFonts w:cs="Arial"/>
                <w:sz w:val="18"/>
                <w:szCs w:val="18"/>
              </w:rPr>
            </w:pPr>
            <w:r w:rsidRPr="00A647C1">
              <w:rPr>
                <w:rFonts w:cs="Arial"/>
                <w:sz w:val="18"/>
                <w:szCs w:val="18"/>
              </w:rPr>
              <w:t>1.156</w:t>
            </w:r>
          </w:p>
        </w:tc>
        <w:tc>
          <w:tcPr>
            <w:tcW w:w="1134" w:type="dxa"/>
            <w:tcBorders>
              <w:top w:val="nil"/>
              <w:left w:val="nil"/>
              <w:bottom w:val="nil"/>
              <w:right w:val="nil"/>
            </w:tcBorders>
            <w:vAlign w:val="bottom"/>
          </w:tcPr>
          <w:p w14:paraId="20361973" w14:textId="75B93CD4" w:rsidR="00A647C1" w:rsidRPr="00C935A5" w:rsidRDefault="00A647C1" w:rsidP="00A647C1">
            <w:pPr>
              <w:spacing w:before="40" w:after="20"/>
              <w:jc w:val="center"/>
              <w:rPr>
                <w:rFonts w:cs="Arial"/>
                <w:sz w:val="18"/>
                <w:szCs w:val="18"/>
              </w:rPr>
            </w:pPr>
            <w:r w:rsidRPr="00A647C1">
              <w:rPr>
                <w:rFonts w:cs="Arial"/>
                <w:sz w:val="18"/>
                <w:szCs w:val="18"/>
              </w:rPr>
              <w:t>1.148</w:t>
            </w:r>
          </w:p>
        </w:tc>
        <w:tc>
          <w:tcPr>
            <w:tcW w:w="1134" w:type="dxa"/>
            <w:tcBorders>
              <w:top w:val="nil"/>
              <w:left w:val="nil"/>
              <w:bottom w:val="nil"/>
              <w:right w:val="nil"/>
            </w:tcBorders>
            <w:vAlign w:val="bottom"/>
          </w:tcPr>
          <w:p w14:paraId="66DF953C" w14:textId="5E5F9663" w:rsidR="00A647C1" w:rsidRPr="00C935A5" w:rsidRDefault="00A647C1" w:rsidP="00A647C1">
            <w:pPr>
              <w:spacing w:before="40" w:after="20"/>
              <w:jc w:val="center"/>
              <w:rPr>
                <w:rFonts w:cs="Arial"/>
                <w:sz w:val="18"/>
                <w:szCs w:val="18"/>
              </w:rPr>
            </w:pPr>
            <w:r w:rsidRPr="00A647C1">
              <w:rPr>
                <w:rFonts w:cs="Arial"/>
                <w:sz w:val="18"/>
                <w:szCs w:val="18"/>
              </w:rPr>
              <w:t>1.151</w:t>
            </w:r>
          </w:p>
        </w:tc>
        <w:tc>
          <w:tcPr>
            <w:tcW w:w="1134" w:type="dxa"/>
            <w:tcBorders>
              <w:top w:val="nil"/>
              <w:left w:val="nil"/>
              <w:bottom w:val="nil"/>
              <w:right w:val="nil"/>
            </w:tcBorders>
            <w:vAlign w:val="bottom"/>
          </w:tcPr>
          <w:p w14:paraId="567B1A48" w14:textId="14193A18" w:rsidR="00A647C1" w:rsidRPr="00C935A5" w:rsidRDefault="00A647C1" w:rsidP="00A647C1">
            <w:pPr>
              <w:spacing w:before="40" w:after="20"/>
              <w:jc w:val="center"/>
              <w:rPr>
                <w:rFonts w:cs="Arial"/>
                <w:sz w:val="18"/>
                <w:szCs w:val="18"/>
              </w:rPr>
            </w:pPr>
            <w:r w:rsidRPr="00A647C1">
              <w:rPr>
                <w:rFonts w:cs="Arial"/>
                <w:sz w:val="18"/>
                <w:szCs w:val="18"/>
              </w:rPr>
              <w:t>1.128</w:t>
            </w:r>
          </w:p>
        </w:tc>
      </w:tr>
      <w:tr w:rsidR="00A647C1" w:rsidRPr="00A647C1" w14:paraId="00518B6E" w14:textId="77777777" w:rsidTr="004A2E17">
        <w:tc>
          <w:tcPr>
            <w:tcW w:w="2268" w:type="dxa"/>
            <w:tcBorders>
              <w:top w:val="nil"/>
              <w:left w:val="nil"/>
              <w:bottom w:val="nil"/>
              <w:right w:val="single" w:sz="18" w:space="0" w:color="FFC000"/>
            </w:tcBorders>
            <w:shd w:val="clear" w:color="auto" w:fill="auto"/>
            <w:vAlign w:val="center"/>
          </w:tcPr>
          <w:p w14:paraId="24EB7CC4" w14:textId="77777777" w:rsidR="00A647C1" w:rsidRPr="00C935A5" w:rsidRDefault="00A647C1" w:rsidP="00A647C1">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shd w:val="clear" w:color="auto" w:fill="auto"/>
            <w:vAlign w:val="bottom"/>
          </w:tcPr>
          <w:p w14:paraId="791E347B" w14:textId="565243CB" w:rsidR="00A647C1" w:rsidRPr="00C935A5" w:rsidRDefault="00A647C1" w:rsidP="00A647C1">
            <w:pPr>
              <w:spacing w:before="40" w:after="20"/>
              <w:jc w:val="center"/>
              <w:rPr>
                <w:rFonts w:cs="Arial"/>
                <w:sz w:val="18"/>
                <w:szCs w:val="18"/>
              </w:rPr>
            </w:pPr>
            <w:r w:rsidRPr="00A647C1">
              <w:rPr>
                <w:rFonts w:cs="Arial"/>
                <w:sz w:val="18"/>
                <w:szCs w:val="18"/>
              </w:rPr>
              <w:t>0.778</w:t>
            </w:r>
          </w:p>
        </w:tc>
        <w:tc>
          <w:tcPr>
            <w:tcW w:w="1134" w:type="dxa"/>
            <w:tcBorders>
              <w:top w:val="nil"/>
              <w:left w:val="nil"/>
              <w:bottom w:val="nil"/>
              <w:right w:val="nil"/>
            </w:tcBorders>
            <w:shd w:val="clear" w:color="auto" w:fill="auto"/>
            <w:vAlign w:val="bottom"/>
          </w:tcPr>
          <w:p w14:paraId="16D04540" w14:textId="2CFFAF0E" w:rsidR="00A647C1" w:rsidRPr="00C935A5" w:rsidRDefault="00A647C1" w:rsidP="00A647C1">
            <w:pPr>
              <w:spacing w:before="40" w:after="20"/>
              <w:jc w:val="center"/>
              <w:rPr>
                <w:rFonts w:cs="Arial"/>
                <w:sz w:val="18"/>
                <w:szCs w:val="18"/>
              </w:rPr>
            </w:pPr>
            <w:r w:rsidRPr="00A647C1">
              <w:rPr>
                <w:rFonts w:cs="Arial"/>
                <w:sz w:val="18"/>
                <w:szCs w:val="18"/>
              </w:rPr>
              <w:t>0.769</w:t>
            </w:r>
          </w:p>
        </w:tc>
        <w:tc>
          <w:tcPr>
            <w:tcW w:w="170" w:type="dxa"/>
            <w:tcBorders>
              <w:top w:val="nil"/>
              <w:left w:val="nil"/>
              <w:bottom w:val="nil"/>
              <w:right w:val="nil"/>
            </w:tcBorders>
            <w:vAlign w:val="bottom"/>
          </w:tcPr>
          <w:p w14:paraId="4EFD77C0" w14:textId="2AA216A1"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CE7CFDF" w14:textId="26D6744D" w:rsidR="00A647C1" w:rsidRPr="00C935A5" w:rsidRDefault="00A647C1" w:rsidP="00A647C1">
            <w:pPr>
              <w:spacing w:before="40" w:after="20"/>
              <w:jc w:val="center"/>
              <w:rPr>
                <w:rFonts w:cs="Arial"/>
                <w:sz w:val="18"/>
                <w:szCs w:val="18"/>
              </w:rPr>
            </w:pPr>
            <w:r w:rsidRPr="00A647C1">
              <w:rPr>
                <w:rFonts w:cs="Arial"/>
                <w:sz w:val="18"/>
                <w:szCs w:val="18"/>
              </w:rPr>
              <w:t>1.712</w:t>
            </w:r>
          </w:p>
        </w:tc>
        <w:tc>
          <w:tcPr>
            <w:tcW w:w="1134" w:type="dxa"/>
            <w:tcBorders>
              <w:top w:val="nil"/>
              <w:left w:val="nil"/>
              <w:bottom w:val="nil"/>
              <w:right w:val="nil"/>
            </w:tcBorders>
            <w:vAlign w:val="bottom"/>
          </w:tcPr>
          <w:p w14:paraId="141E9706" w14:textId="0C386FB0" w:rsidR="00A647C1" w:rsidRPr="00C935A5" w:rsidRDefault="00A647C1" w:rsidP="00A647C1">
            <w:pPr>
              <w:spacing w:before="40" w:after="20"/>
              <w:jc w:val="center"/>
              <w:rPr>
                <w:rFonts w:cs="Arial"/>
                <w:sz w:val="18"/>
                <w:szCs w:val="18"/>
              </w:rPr>
            </w:pPr>
            <w:r w:rsidRPr="00A647C1">
              <w:rPr>
                <w:rFonts w:cs="Arial"/>
                <w:sz w:val="18"/>
                <w:szCs w:val="18"/>
              </w:rPr>
              <w:t>1.700</w:t>
            </w:r>
          </w:p>
        </w:tc>
        <w:tc>
          <w:tcPr>
            <w:tcW w:w="1134" w:type="dxa"/>
            <w:tcBorders>
              <w:top w:val="nil"/>
              <w:left w:val="nil"/>
              <w:bottom w:val="nil"/>
              <w:right w:val="nil"/>
            </w:tcBorders>
            <w:vAlign w:val="bottom"/>
          </w:tcPr>
          <w:p w14:paraId="3320A4A7" w14:textId="6C2171E0" w:rsidR="00A647C1" w:rsidRPr="00C935A5" w:rsidRDefault="00A647C1" w:rsidP="00A647C1">
            <w:pPr>
              <w:spacing w:before="40" w:after="20"/>
              <w:jc w:val="center"/>
              <w:rPr>
                <w:rFonts w:cs="Arial"/>
                <w:sz w:val="18"/>
                <w:szCs w:val="18"/>
              </w:rPr>
            </w:pPr>
            <w:r w:rsidRPr="00A647C1">
              <w:rPr>
                <w:rFonts w:cs="Arial"/>
                <w:sz w:val="18"/>
                <w:szCs w:val="18"/>
              </w:rPr>
              <w:t>1.705</w:t>
            </w:r>
          </w:p>
        </w:tc>
        <w:tc>
          <w:tcPr>
            <w:tcW w:w="1134" w:type="dxa"/>
            <w:tcBorders>
              <w:top w:val="nil"/>
              <w:left w:val="nil"/>
              <w:bottom w:val="nil"/>
              <w:right w:val="nil"/>
            </w:tcBorders>
            <w:vAlign w:val="bottom"/>
          </w:tcPr>
          <w:p w14:paraId="74948224" w14:textId="5A1A8E64" w:rsidR="00A647C1" w:rsidRPr="00C935A5" w:rsidRDefault="00A647C1" w:rsidP="00A647C1">
            <w:pPr>
              <w:spacing w:before="40" w:after="20"/>
              <w:jc w:val="center"/>
              <w:rPr>
                <w:rFonts w:cs="Arial"/>
                <w:sz w:val="18"/>
                <w:szCs w:val="18"/>
              </w:rPr>
            </w:pPr>
            <w:r w:rsidRPr="00A647C1">
              <w:rPr>
                <w:rFonts w:cs="Arial"/>
                <w:sz w:val="18"/>
                <w:szCs w:val="18"/>
              </w:rPr>
              <w:t>1.670</w:t>
            </w:r>
          </w:p>
        </w:tc>
      </w:tr>
      <w:tr w:rsidR="00A647C1" w:rsidRPr="00A647C1" w14:paraId="49180F67" w14:textId="77777777" w:rsidTr="004A2E17">
        <w:tc>
          <w:tcPr>
            <w:tcW w:w="2268" w:type="dxa"/>
            <w:tcBorders>
              <w:top w:val="nil"/>
              <w:left w:val="nil"/>
              <w:bottom w:val="nil"/>
              <w:right w:val="single" w:sz="18" w:space="0" w:color="FFC000"/>
            </w:tcBorders>
            <w:shd w:val="clear" w:color="auto" w:fill="auto"/>
            <w:vAlign w:val="center"/>
          </w:tcPr>
          <w:p w14:paraId="535EA140" w14:textId="77777777" w:rsidR="00A647C1" w:rsidRPr="00C935A5" w:rsidRDefault="00A647C1" w:rsidP="00A647C1">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shd w:val="clear" w:color="auto" w:fill="auto"/>
            <w:vAlign w:val="bottom"/>
          </w:tcPr>
          <w:p w14:paraId="705CE71F" w14:textId="67EB883F" w:rsidR="00A647C1" w:rsidRPr="00C935A5" w:rsidRDefault="00A647C1" w:rsidP="00A647C1">
            <w:pPr>
              <w:spacing w:before="40" w:after="20"/>
              <w:jc w:val="center"/>
              <w:rPr>
                <w:rFonts w:cs="Arial"/>
                <w:sz w:val="18"/>
                <w:szCs w:val="18"/>
              </w:rPr>
            </w:pPr>
            <w:r w:rsidRPr="00A647C1">
              <w:rPr>
                <w:rFonts w:cs="Arial"/>
                <w:sz w:val="18"/>
                <w:szCs w:val="18"/>
              </w:rPr>
              <w:t>1.213</w:t>
            </w:r>
          </w:p>
        </w:tc>
        <w:tc>
          <w:tcPr>
            <w:tcW w:w="1134" w:type="dxa"/>
            <w:tcBorders>
              <w:top w:val="nil"/>
              <w:left w:val="nil"/>
              <w:bottom w:val="nil"/>
              <w:right w:val="nil"/>
            </w:tcBorders>
            <w:shd w:val="clear" w:color="auto" w:fill="auto"/>
            <w:vAlign w:val="bottom"/>
          </w:tcPr>
          <w:p w14:paraId="371B7471" w14:textId="51D6C2C2" w:rsidR="00A647C1" w:rsidRPr="00C935A5" w:rsidRDefault="00A647C1" w:rsidP="00A647C1">
            <w:pPr>
              <w:spacing w:before="40" w:after="20"/>
              <w:jc w:val="center"/>
              <w:rPr>
                <w:rFonts w:cs="Arial"/>
                <w:sz w:val="18"/>
                <w:szCs w:val="18"/>
              </w:rPr>
            </w:pPr>
            <w:r w:rsidRPr="00A647C1">
              <w:rPr>
                <w:rFonts w:cs="Arial"/>
                <w:sz w:val="18"/>
                <w:szCs w:val="18"/>
              </w:rPr>
              <w:t>1.200</w:t>
            </w:r>
          </w:p>
        </w:tc>
        <w:tc>
          <w:tcPr>
            <w:tcW w:w="170" w:type="dxa"/>
            <w:tcBorders>
              <w:top w:val="nil"/>
              <w:left w:val="nil"/>
              <w:bottom w:val="nil"/>
              <w:right w:val="nil"/>
            </w:tcBorders>
            <w:vAlign w:val="bottom"/>
          </w:tcPr>
          <w:p w14:paraId="334EE759" w14:textId="2C3D488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50E0211" w14:textId="47D58172" w:rsidR="00A647C1" w:rsidRPr="00C935A5" w:rsidRDefault="00A647C1" w:rsidP="00A647C1">
            <w:pPr>
              <w:spacing w:before="40" w:after="20"/>
              <w:jc w:val="center"/>
              <w:rPr>
                <w:rFonts w:cs="Arial"/>
                <w:sz w:val="18"/>
                <w:szCs w:val="18"/>
              </w:rPr>
            </w:pPr>
            <w:r w:rsidRPr="00A647C1">
              <w:rPr>
                <w:rFonts w:cs="Arial"/>
                <w:sz w:val="18"/>
                <w:szCs w:val="18"/>
              </w:rPr>
              <w:t>1.206</w:t>
            </w:r>
          </w:p>
        </w:tc>
        <w:tc>
          <w:tcPr>
            <w:tcW w:w="1134" w:type="dxa"/>
            <w:tcBorders>
              <w:top w:val="nil"/>
              <w:left w:val="nil"/>
              <w:bottom w:val="nil"/>
              <w:right w:val="nil"/>
            </w:tcBorders>
            <w:vAlign w:val="bottom"/>
          </w:tcPr>
          <w:p w14:paraId="357243FB" w14:textId="64D3DA90" w:rsidR="00A647C1" w:rsidRPr="00C935A5" w:rsidRDefault="00A647C1" w:rsidP="00A647C1">
            <w:pPr>
              <w:spacing w:before="40" w:after="20"/>
              <w:jc w:val="center"/>
              <w:rPr>
                <w:rFonts w:cs="Arial"/>
                <w:sz w:val="18"/>
                <w:szCs w:val="18"/>
              </w:rPr>
            </w:pPr>
            <w:r w:rsidRPr="00A647C1">
              <w:rPr>
                <w:rFonts w:cs="Arial"/>
                <w:sz w:val="18"/>
                <w:szCs w:val="18"/>
              </w:rPr>
              <w:t>1.197</w:t>
            </w:r>
          </w:p>
        </w:tc>
        <w:tc>
          <w:tcPr>
            <w:tcW w:w="1134" w:type="dxa"/>
            <w:tcBorders>
              <w:top w:val="nil"/>
              <w:left w:val="nil"/>
              <w:bottom w:val="nil"/>
              <w:right w:val="nil"/>
            </w:tcBorders>
            <w:vAlign w:val="bottom"/>
          </w:tcPr>
          <w:p w14:paraId="2FEE9B60" w14:textId="2E74B296" w:rsidR="00A647C1" w:rsidRPr="00C935A5" w:rsidRDefault="00A647C1" w:rsidP="00A647C1">
            <w:pPr>
              <w:spacing w:before="40" w:after="20"/>
              <w:jc w:val="center"/>
              <w:rPr>
                <w:rFonts w:cs="Arial"/>
                <w:sz w:val="18"/>
                <w:szCs w:val="18"/>
              </w:rPr>
            </w:pPr>
            <w:r w:rsidRPr="00A647C1">
              <w:rPr>
                <w:rFonts w:cs="Arial"/>
                <w:sz w:val="18"/>
                <w:szCs w:val="18"/>
              </w:rPr>
              <w:t>1.201</w:t>
            </w:r>
          </w:p>
        </w:tc>
        <w:tc>
          <w:tcPr>
            <w:tcW w:w="1134" w:type="dxa"/>
            <w:tcBorders>
              <w:top w:val="nil"/>
              <w:left w:val="nil"/>
              <w:bottom w:val="nil"/>
              <w:right w:val="nil"/>
            </w:tcBorders>
            <w:vAlign w:val="bottom"/>
          </w:tcPr>
          <w:p w14:paraId="7BA6CD1F" w14:textId="4DF3EA06" w:rsidR="00A647C1" w:rsidRPr="00C935A5" w:rsidRDefault="00A647C1" w:rsidP="00A647C1">
            <w:pPr>
              <w:spacing w:before="40" w:after="20"/>
              <w:jc w:val="center"/>
              <w:rPr>
                <w:rFonts w:cs="Arial"/>
                <w:sz w:val="18"/>
                <w:szCs w:val="18"/>
              </w:rPr>
            </w:pPr>
            <w:r w:rsidRPr="00A647C1">
              <w:rPr>
                <w:rFonts w:cs="Arial"/>
                <w:sz w:val="18"/>
                <w:szCs w:val="18"/>
              </w:rPr>
              <w:t>1.176</w:t>
            </w:r>
          </w:p>
        </w:tc>
      </w:tr>
      <w:tr w:rsidR="00A647C1" w:rsidRPr="00A647C1" w14:paraId="6FB8E915" w14:textId="77777777" w:rsidTr="004A2E17">
        <w:tc>
          <w:tcPr>
            <w:tcW w:w="2268" w:type="dxa"/>
            <w:tcBorders>
              <w:top w:val="nil"/>
              <w:left w:val="nil"/>
              <w:bottom w:val="nil"/>
              <w:right w:val="single" w:sz="18" w:space="0" w:color="FFC000"/>
            </w:tcBorders>
            <w:shd w:val="clear" w:color="auto" w:fill="auto"/>
            <w:vAlign w:val="center"/>
          </w:tcPr>
          <w:p w14:paraId="3B13C70C" w14:textId="77777777" w:rsidR="00A647C1" w:rsidRPr="00C935A5" w:rsidRDefault="00A647C1" w:rsidP="00A647C1">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shd w:val="clear" w:color="auto" w:fill="auto"/>
            <w:vAlign w:val="bottom"/>
          </w:tcPr>
          <w:p w14:paraId="00C7EF08" w14:textId="36FA7F91" w:rsidR="00A647C1" w:rsidRPr="00C935A5" w:rsidRDefault="00A647C1" w:rsidP="00A647C1">
            <w:pPr>
              <w:spacing w:before="40" w:after="20"/>
              <w:jc w:val="center"/>
              <w:rPr>
                <w:rFonts w:cs="Arial"/>
                <w:sz w:val="18"/>
                <w:szCs w:val="18"/>
              </w:rPr>
            </w:pPr>
            <w:r w:rsidRPr="00A647C1">
              <w:rPr>
                <w:rFonts w:cs="Arial"/>
                <w:sz w:val="18"/>
                <w:szCs w:val="18"/>
              </w:rPr>
              <w:t>1.062</w:t>
            </w:r>
          </w:p>
        </w:tc>
        <w:tc>
          <w:tcPr>
            <w:tcW w:w="1134" w:type="dxa"/>
            <w:tcBorders>
              <w:top w:val="nil"/>
              <w:left w:val="nil"/>
              <w:bottom w:val="nil"/>
              <w:right w:val="nil"/>
            </w:tcBorders>
            <w:shd w:val="clear" w:color="auto" w:fill="auto"/>
            <w:vAlign w:val="bottom"/>
          </w:tcPr>
          <w:p w14:paraId="1129A6F4" w14:textId="42FCB784" w:rsidR="00A647C1" w:rsidRPr="00C935A5" w:rsidRDefault="00A647C1" w:rsidP="00A647C1">
            <w:pPr>
              <w:spacing w:before="40" w:after="20"/>
              <w:jc w:val="center"/>
              <w:rPr>
                <w:rFonts w:cs="Arial"/>
                <w:sz w:val="18"/>
                <w:szCs w:val="18"/>
              </w:rPr>
            </w:pPr>
            <w:r w:rsidRPr="00A647C1">
              <w:rPr>
                <w:rFonts w:cs="Arial"/>
                <w:sz w:val="18"/>
                <w:szCs w:val="18"/>
              </w:rPr>
              <w:t>1.051</w:t>
            </w:r>
          </w:p>
        </w:tc>
        <w:tc>
          <w:tcPr>
            <w:tcW w:w="170" w:type="dxa"/>
            <w:tcBorders>
              <w:top w:val="nil"/>
              <w:left w:val="nil"/>
              <w:bottom w:val="nil"/>
              <w:right w:val="nil"/>
            </w:tcBorders>
            <w:vAlign w:val="bottom"/>
          </w:tcPr>
          <w:p w14:paraId="05F69618" w14:textId="708CA21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5FE8BF37" w14:textId="2165D79A" w:rsidR="00A647C1" w:rsidRPr="00C935A5" w:rsidRDefault="00A647C1" w:rsidP="00A647C1">
            <w:pPr>
              <w:spacing w:before="40" w:after="20"/>
              <w:jc w:val="center"/>
              <w:rPr>
                <w:rFonts w:cs="Arial"/>
                <w:sz w:val="18"/>
                <w:szCs w:val="18"/>
              </w:rPr>
            </w:pPr>
            <w:r w:rsidRPr="00A647C1">
              <w:rPr>
                <w:rFonts w:cs="Arial"/>
                <w:sz w:val="18"/>
                <w:szCs w:val="18"/>
              </w:rPr>
              <w:t>1.171</w:t>
            </w:r>
          </w:p>
        </w:tc>
        <w:tc>
          <w:tcPr>
            <w:tcW w:w="1134" w:type="dxa"/>
            <w:tcBorders>
              <w:top w:val="nil"/>
              <w:left w:val="nil"/>
              <w:bottom w:val="nil"/>
              <w:right w:val="nil"/>
            </w:tcBorders>
            <w:vAlign w:val="bottom"/>
          </w:tcPr>
          <w:p w14:paraId="7EFC94C7" w14:textId="5B0CE63E" w:rsidR="00A647C1" w:rsidRPr="00C935A5" w:rsidRDefault="00A647C1" w:rsidP="00A647C1">
            <w:pPr>
              <w:spacing w:before="40" w:after="20"/>
              <w:jc w:val="center"/>
              <w:rPr>
                <w:rFonts w:cs="Arial"/>
                <w:sz w:val="18"/>
                <w:szCs w:val="18"/>
              </w:rPr>
            </w:pPr>
            <w:r w:rsidRPr="00A647C1">
              <w:rPr>
                <w:rFonts w:cs="Arial"/>
                <w:sz w:val="18"/>
                <w:szCs w:val="18"/>
              </w:rPr>
              <w:t>1.162</w:t>
            </w:r>
          </w:p>
        </w:tc>
        <w:tc>
          <w:tcPr>
            <w:tcW w:w="1134" w:type="dxa"/>
            <w:tcBorders>
              <w:top w:val="nil"/>
              <w:left w:val="nil"/>
              <w:bottom w:val="nil"/>
              <w:right w:val="nil"/>
            </w:tcBorders>
            <w:vAlign w:val="bottom"/>
          </w:tcPr>
          <w:p w14:paraId="6CF2B1B6" w14:textId="18E9B450" w:rsidR="00A647C1" w:rsidRPr="00C935A5" w:rsidRDefault="00A647C1" w:rsidP="00A647C1">
            <w:pPr>
              <w:spacing w:before="40" w:after="20"/>
              <w:jc w:val="center"/>
              <w:rPr>
                <w:rFonts w:cs="Arial"/>
                <w:sz w:val="18"/>
                <w:szCs w:val="18"/>
              </w:rPr>
            </w:pPr>
            <w:r w:rsidRPr="00A647C1">
              <w:rPr>
                <w:rFonts w:cs="Arial"/>
                <w:sz w:val="18"/>
                <w:szCs w:val="18"/>
              </w:rPr>
              <w:t>1.166</w:t>
            </w:r>
          </w:p>
        </w:tc>
        <w:tc>
          <w:tcPr>
            <w:tcW w:w="1134" w:type="dxa"/>
            <w:tcBorders>
              <w:top w:val="nil"/>
              <w:left w:val="nil"/>
              <w:bottom w:val="nil"/>
              <w:right w:val="nil"/>
            </w:tcBorders>
            <w:vAlign w:val="bottom"/>
          </w:tcPr>
          <w:p w14:paraId="3AE49F1D" w14:textId="58B72818" w:rsidR="00A647C1" w:rsidRPr="00C935A5" w:rsidRDefault="00A647C1" w:rsidP="00A647C1">
            <w:pPr>
              <w:spacing w:before="40" w:after="20"/>
              <w:jc w:val="center"/>
              <w:rPr>
                <w:rFonts w:cs="Arial"/>
                <w:sz w:val="18"/>
                <w:szCs w:val="18"/>
              </w:rPr>
            </w:pPr>
            <w:r w:rsidRPr="00A647C1">
              <w:rPr>
                <w:rFonts w:cs="Arial"/>
                <w:sz w:val="18"/>
                <w:szCs w:val="18"/>
              </w:rPr>
              <w:t>1.142</w:t>
            </w:r>
          </w:p>
        </w:tc>
      </w:tr>
      <w:tr w:rsidR="00A647C1" w:rsidRPr="00A647C1" w14:paraId="096F3F23" w14:textId="77777777" w:rsidTr="004A2E17">
        <w:tc>
          <w:tcPr>
            <w:tcW w:w="2268" w:type="dxa"/>
            <w:tcBorders>
              <w:top w:val="nil"/>
              <w:left w:val="nil"/>
              <w:bottom w:val="nil"/>
              <w:right w:val="single" w:sz="18" w:space="0" w:color="FFC000"/>
            </w:tcBorders>
            <w:shd w:val="clear" w:color="auto" w:fill="auto"/>
            <w:vAlign w:val="center"/>
          </w:tcPr>
          <w:p w14:paraId="23D2CAC2" w14:textId="77777777" w:rsidR="00A647C1" w:rsidRPr="00C935A5" w:rsidRDefault="00A647C1" w:rsidP="00A647C1">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shd w:val="clear" w:color="auto" w:fill="auto"/>
            <w:vAlign w:val="bottom"/>
          </w:tcPr>
          <w:p w14:paraId="68B93F54" w14:textId="7419149F" w:rsidR="00A647C1" w:rsidRPr="00C935A5" w:rsidRDefault="00A647C1" w:rsidP="00A647C1">
            <w:pPr>
              <w:spacing w:before="40" w:after="20"/>
              <w:jc w:val="center"/>
              <w:rPr>
                <w:rFonts w:cs="Arial"/>
                <w:sz w:val="18"/>
                <w:szCs w:val="18"/>
              </w:rPr>
            </w:pPr>
            <w:r w:rsidRPr="00A647C1">
              <w:rPr>
                <w:rFonts w:cs="Arial"/>
                <w:sz w:val="18"/>
                <w:szCs w:val="18"/>
              </w:rPr>
              <w:t>1.093</w:t>
            </w:r>
          </w:p>
        </w:tc>
        <w:tc>
          <w:tcPr>
            <w:tcW w:w="1134" w:type="dxa"/>
            <w:tcBorders>
              <w:top w:val="nil"/>
              <w:left w:val="nil"/>
              <w:bottom w:val="nil"/>
              <w:right w:val="nil"/>
            </w:tcBorders>
            <w:shd w:val="clear" w:color="auto" w:fill="auto"/>
            <w:vAlign w:val="bottom"/>
          </w:tcPr>
          <w:p w14:paraId="25BF64F7" w14:textId="01391785" w:rsidR="00A647C1" w:rsidRPr="00C935A5" w:rsidRDefault="00A647C1" w:rsidP="00A647C1">
            <w:pPr>
              <w:spacing w:before="40" w:after="20"/>
              <w:jc w:val="center"/>
              <w:rPr>
                <w:rFonts w:cs="Arial"/>
                <w:sz w:val="18"/>
                <w:szCs w:val="18"/>
              </w:rPr>
            </w:pPr>
            <w:r w:rsidRPr="00A647C1">
              <w:rPr>
                <w:rFonts w:cs="Arial"/>
                <w:sz w:val="18"/>
                <w:szCs w:val="18"/>
              </w:rPr>
              <w:t>1.081</w:t>
            </w:r>
          </w:p>
        </w:tc>
        <w:tc>
          <w:tcPr>
            <w:tcW w:w="170" w:type="dxa"/>
            <w:tcBorders>
              <w:top w:val="nil"/>
              <w:left w:val="nil"/>
              <w:bottom w:val="nil"/>
              <w:right w:val="nil"/>
            </w:tcBorders>
            <w:vAlign w:val="bottom"/>
          </w:tcPr>
          <w:p w14:paraId="3A911D57" w14:textId="2C303DC5"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C1F62A0" w14:textId="058A020E" w:rsidR="00A647C1" w:rsidRPr="00C935A5" w:rsidRDefault="00A647C1" w:rsidP="00A647C1">
            <w:pPr>
              <w:spacing w:before="40" w:after="20"/>
              <w:jc w:val="center"/>
              <w:rPr>
                <w:rFonts w:cs="Arial"/>
                <w:sz w:val="18"/>
                <w:szCs w:val="18"/>
              </w:rPr>
            </w:pPr>
            <w:r w:rsidRPr="00A647C1">
              <w:rPr>
                <w:rFonts w:cs="Arial"/>
                <w:sz w:val="18"/>
                <w:szCs w:val="18"/>
              </w:rPr>
              <w:t>1.146</w:t>
            </w:r>
          </w:p>
        </w:tc>
        <w:tc>
          <w:tcPr>
            <w:tcW w:w="1134" w:type="dxa"/>
            <w:tcBorders>
              <w:top w:val="nil"/>
              <w:left w:val="nil"/>
              <w:bottom w:val="nil"/>
              <w:right w:val="nil"/>
            </w:tcBorders>
            <w:vAlign w:val="bottom"/>
          </w:tcPr>
          <w:p w14:paraId="0B179408" w14:textId="1A7D84B1" w:rsidR="00A647C1" w:rsidRPr="00C935A5" w:rsidRDefault="00A647C1" w:rsidP="00A647C1">
            <w:pPr>
              <w:spacing w:before="40" w:after="20"/>
              <w:jc w:val="center"/>
              <w:rPr>
                <w:rFonts w:cs="Arial"/>
                <w:sz w:val="18"/>
                <w:szCs w:val="18"/>
              </w:rPr>
            </w:pPr>
            <w:r w:rsidRPr="00A647C1">
              <w:rPr>
                <w:rFonts w:cs="Arial"/>
                <w:sz w:val="18"/>
                <w:szCs w:val="18"/>
              </w:rPr>
              <w:t>1.138</w:t>
            </w:r>
          </w:p>
        </w:tc>
        <w:tc>
          <w:tcPr>
            <w:tcW w:w="1134" w:type="dxa"/>
            <w:tcBorders>
              <w:top w:val="nil"/>
              <w:left w:val="nil"/>
              <w:bottom w:val="nil"/>
              <w:right w:val="nil"/>
            </w:tcBorders>
            <w:vAlign w:val="bottom"/>
          </w:tcPr>
          <w:p w14:paraId="39BFFDE1" w14:textId="5C583737" w:rsidR="00A647C1" w:rsidRPr="00C935A5" w:rsidRDefault="00A647C1" w:rsidP="00A647C1">
            <w:pPr>
              <w:spacing w:before="40" w:after="20"/>
              <w:jc w:val="center"/>
              <w:rPr>
                <w:rFonts w:cs="Arial"/>
                <w:sz w:val="18"/>
                <w:szCs w:val="18"/>
              </w:rPr>
            </w:pPr>
            <w:r w:rsidRPr="00A647C1">
              <w:rPr>
                <w:rFonts w:cs="Arial"/>
                <w:sz w:val="18"/>
                <w:szCs w:val="18"/>
              </w:rPr>
              <w:t>1.142</w:t>
            </w:r>
          </w:p>
        </w:tc>
        <w:tc>
          <w:tcPr>
            <w:tcW w:w="1134" w:type="dxa"/>
            <w:tcBorders>
              <w:top w:val="nil"/>
              <w:left w:val="nil"/>
              <w:bottom w:val="nil"/>
              <w:right w:val="nil"/>
            </w:tcBorders>
            <w:vAlign w:val="bottom"/>
          </w:tcPr>
          <w:p w14:paraId="2296ACC8" w14:textId="3F4B2CAC" w:rsidR="00A647C1" w:rsidRPr="00C935A5" w:rsidRDefault="00A647C1" w:rsidP="00A647C1">
            <w:pPr>
              <w:spacing w:before="40" w:after="20"/>
              <w:jc w:val="center"/>
              <w:rPr>
                <w:rFonts w:cs="Arial"/>
                <w:sz w:val="18"/>
                <w:szCs w:val="18"/>
              </w:rPr>
            </w:pPr>
            <w:r w:rsidRPr="00A647C1">
              <w:rPr>
                <w:rFonts w:cs="Arial"/>
                <w:sz w:val="18"/>
                <w:szCs w:val="18"/>
              </w:rPr>
              <w:t>1.118</w:t>
            </w:r>
          </w:p>
        </w:tc>
      </w:tr>
      <w:tr w:rsidR="00A647C1" w:rsidRPr="00A647C1" w14:paraId="76A7A5F6" w14:textId="77777777" w:rsidTr="004A2E17">
        <w:tc>
          <w:tcPr>
            <w:tcW w:w="2268" w:type="dxa"/>
            <w:tcBorders>
              <w:top w:val="nil"/>
              <w:left w:val="nil"/>
              <w:bottom w:val="nil"/>
              <w:right w:val="single" w:sz="18" w:space="0" w:color="FFC000"/>
            </w:tcBorders>
            <w:shd w:val="clear" w:color="auto" w:fill="auto"/>
            <w:vAlign w:val="center"/>
          </w:tcPr>
          <w:p w14:paraId="0BD5EA53" w14:textId="77777777" w:rsidR="00A647C1" w:rsidRPr="00C935A5" w:rsidRDefault="00A647C1" w:rsidP="00A647C1">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shd w:val="clear" w:color="auto" w:fill="auto"/>
            <w:vAlign w:val="bottom"/>
          </w:tcPr>
          <w:p w14:paraId="288B2601" w14:textId="0647F142" w:rsidR="00A647C1" w:rsidRPr="00C935A5" w:rsidRDefault="00A647C1" w:rsidP="00A647C1">
            <w:pPr>
              <w:spacing w:before="40" w:after="20"/>
              <w:jc w:val="center"/>
              <w:rPr>
                <w:rFonts w:cs="Arial"/>
                <w:sz w:val="18"/>
                <w:szCs w:val="18"/>
              </w:rPr>
            </w:pPr>
            <w:r w:rsidRPr="00A647C1">
              <w:rPr>
                <w:rFonts w:cs="Arial"/>
                <w:sz w:val="18"/>
                <w:szCs w:val="18"/>
              </w:rPr>
              <w:t>1.083</w:t>
            </w:r>
          </w:p>
        </w:tc>
        <w:tc>
          <w:tcPr>
            <w:tcW w:w="1134" w:type="dxa"/>
            <w:tcBorders>
              <w:top w:val="nil"/>
              <w:left w:val="nil"/>
              <w:bottom w:val="nil"/>
              <w:right w:val="nil"/>
            </w:tcBorders>
            <w:shd w:val="clear" w:color="auto" w:fill="auto"/>
            <w:vAlign w:val="bottom"/>
          </w:tcPr>
          <w:p w14:paraId="7D3DC283" w14:textId="10FF1D57" w:rsidR="00A647C1" w:rsidRPr="00C935A5" w:rsidRDefault="00A647C1" w:rsidP="00A647C1">
            <w:pPr>
              <w:spacing w:before="40" w:after="20"/>
              <w:jc w:val="center"/>
              <w:rPr>
                <w:rFonts w:cs="Arial"/>
                <w:sz w:val="18"/>
                <w:szCs w:val="18"/>
              </w:rPr>
            </w:pPr>
            <w:r w:rsidRPr="00A647C1">
              <w:rPr>
                <w:rFonts w:cs="Arial"/>
                <w:sz w:val="18"/>
                <w:szCs w:val="18"/>
              </w:rPr>
              <w:t>1.071</w:t>
            </w:r>
          </w:p>
        </w:tc>
        <w:tc>
          <w:tcPr>
            <w:tcW w:w="170" w:type="dxa"/>
            <w:tcBorders>
              <w:top w:val="nil"/>
              <w:left w:val="nil"/>
              <w:bottom w:val="nil"/>
              <w:right w:val="nil"/>
            </w:tcBorders>
            <w:vAlign w:val="bottom"/>
          </w:tcPr>
          <w:p w14:paraId="455C06BD" w14:textId="47BA6C6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767B50E8" w14:textId="41FD8758" w:rsidR="00A647C1" w:rsidRPr="00C935A5" w:rsidRDefault="00A647C1" w:rsidP="00A647C1">
            <w:pPr>
              <w:spacing w:before="40" w:after="20"/>
              <w:jc w:val="center"/>
              <w:rPr>
                <w:rFonts w:cs="Arial"/>
                <w:sz w:val="18"/>
                <w:szCs w:val="18"/>
              </w:rPr>
            </w:pPr>
            <w:r w:rsidRPr="00A647C1">
              <w:rPr>
                <w:rFonts w:cs="Arial"/>
                <w:sz w:val="18"/>
                <w:szCs w:val="18"/>
              </w:rPr>
              <w:t>1.259</w:t>
            </w:r>
          </w:p>
        </w:tc>
        <w:tc>
          <w:tcPr>
            <w:tcW w:w="1134" w:type="dxa"/>
            <w:tcBorders>
              <w:top w:val="nil"/>
              <w:left w:val="nil"/>
              <w:bottom w:val="nil"/>
              <w:right w:val="nil"/>
            </w:tcBorders>
            <w:vAlign w:val="bottom"/>
          </w:tcPr>
          <w:p w14:paraId="73DBC2B9" w14:textId="363E1209" w:rsidR="00A647C1" w:rsidRPr="00C935A5" w:rsidRDefault="00A647C1" w:rsidP="00A647C1">
            <w:pPr>
              <w:spacing w:before="40" w:after="20"/>
              <w:jc w:val="center"/>
              <w:rPr>
                <w:rFonts w:cs="Arial"/>
                <w:sz w:val="18"/>
                <w:szCs w:val="18"/>
              </w:rPr>
            </w:pPr>
            <w:r w:rsidRPr="00A647C1">
              <w:rPr>
                <w:rFonts w:cs="Arial"/>
                <w:sz w:val="18"/>
                <w:szCs w:val="18"/>
              </w:rPr>
              <w:t>1.250</w:t>
            </w:r>
          </w:p>
        </w:tc>
        <w:tc>
          <w:tcPr>
            <w:tcW w:w="1134" w:type="dxa"/>
            <w:tcBorders>
              <w:top w:val="nil"/>
              <w:left w:val="nil"/>
              <w:bottom w:val="nil"/>
              <w:right w:val="nil"/>
            </w:tcBorders>
            <w:vAlign w:val="bottom"/>
          </w:tcPr>
          <w:p w14:paraId="3ED7DD64" w14:textId="0646BFA9" w:rsidR="00A647C1" w:rsidRPr="00C935A5" w:rsidRDefault="00A647C1" w:rsidP="00A647C1">
            <w:pPr>
              <w:spacing w:before="40" w:after="20"/>
              <w:jc w:val="center"/>
              <w:rPr>
                <w:rFonts w:cs="Arial"/>
                <w:sz w:val="18"/>
                <w:szCs w:val="18"/>
              </w:rPr>
            </w:pPr>
            <w:r w:rsidRPr="00A647C1">
              <w:rPr>
                <w:rFonts w:cs="Arial"/>
                <w:sz w:val="18"/>
                <w:szCs w:val="18"/>
              </w:rPr>
              <w:t>1.254</w:t>
            </w:r>
          </w:p>
        </w:tc>
        <w:tc>
          <w:tcPr>
            <w:tcW w:w="1134" w:type="dxa"/>
            <w:tcBorders>
              <w:top w:val="nil"/>
              <w:left w:val="nil"/>
              <w:bottom w:val="nil"/>
              <w:right w:val="nil"/>
            </w:tcBorders>
            <w:vAlign w:val="bottom"/>
          </w:tcPr>
          <w:p w14:paraId="50CA2985" w14:textId="63336872" w:rsidR="00A647C1" w:rsidRPr="00C935A5" w:rsidRDefault="00A647C1" w:rsidP="00A647C1">
            <w:pPr>
              <w:spacing w:before="40" w:after="20"/>
              <w:jc w:val="center"/>
              <w:rPr>
                <w:rFonts w:cs="Arial"/>
                <w:sz w:val="18"/>
                <w:szCs w:val="18"/>
              </w:rPr>
            </w:pPr>
            <w:r w:rsidRPr="00A647C1">
              <w:rPr>
                <w:rFonts w:cs="Arial"/>
                <w:sz w:val="18"/>
                <w:szCs w:val="18"/>
              </w:rPr>
              <w:t>1.228</w:t>
            </w:r>
          </w:p>
        </w:tc>
      </w:tr>
      <w:tr w:rsidR="00A647C1" w:rsidRPr="00A647C1" w14:paraId="2444BABC" w14:textId="77777777" w:rsidTr="004A2E17">
        <w:tc>
          <w:tcPr>
            <w:tcW w:w="2268" w:type="dxa"/>
            <w:tcBorders>
              <w:top w:val="nil"/>
              <w:left w:val="nil"/>
              <w:bottom w:val="nil"/>
              <w:right w:val="single" w:sz="18" w:space="0" w:color="FFC000"/>
            </w:tcBorders>
            <w:shd w:val="clear" w:color="auto" w:fill="auto"/>
            <w:vAlign w:val="center"/>
          </w:tcPr>
          <w:p w14:paraId="1896B59F" w14:textId="77777777" w:rsidR="00A647C1" w:rsidRPr="00C935A5" w:rsidRDefault="00A647C1" w:rsidP="00A647C1">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shd w:val="clear" w:color="auto" w:fill="auto"/>
            <w:vAlign w:val="bottom"/>
          </w:tcPr>
          <w:p w14:paraId="68C253ED" w14:textId="26153F99" w:rsidR="00A647C1" w:rsidRPr="00C935A5" w:rsidRDefault="00A647C1" w:rsidP="00A647C1">
            <w:pPr>
              <w:spacing w:before="40" w:after="20"/>
              <w:jc w:val="center"/>
              <w:rPr>
                <w:rFonts w:cs="Arial"/>
                <w:sz w:val="18"/>
                <w:szCs w:val="18"/>
              </w:rPr>
            </w:pPr>
            <w:r w:rsidRPr="00A647C1">
              <w:rPr>
                <w:rFonts w:cs="Arial"/>
                <w:sz w:val="18"/>
                <w:szCs w:val="18"/>
              </w:rPr>
              <w:t>1.123</w:t>
            </w:r>
          </w:p>
        </w:tc>
        <w:tc>
          <w:tcPr>
            <w:tcW w:w="1134" w:type="dxa"/>
            <w:tcBorders>
              <w:top w:val="nil"/>
              <w:left w:val="nil"/>
              <w:bottom w:val="nil"/>
              <w:right w:val="nil"/>
            </w:tcBorders>
            <w:shd w:val="clear" w:color="auto" w:fill="auto"/>
            <w:vAlign w:val="bottom"/>
          </w:tcPr>
          <w:p w14:paraId="021A89A9" w14:textId="18359281" w:rsidR="00A647C1" w:rsidRPr="00C935A5" w:rsidRDefault="00A647C1" w:rsidP="00A647C1">
            <w:pPr>
              <w:spacing w:before="40" w:after="20"/>
              <w:jc w:val="center"/>
              <w:rPr>
                <w:rFonts w:cs="Arial"/>
                <w:sz w:val="18"/>
                <w:szCs w:val="18"/>
              </w:rPr>
            </w:pPr>
            <w:r w:rsidRPr="00A647C1">
              <w:rPr>
                <w:rFonts w:cs="Arial"/>
                <w:sz w:val="18"/>
                <w:szCs w:val="18"/>
              </w:rPr>
              <w:t>1.111</w:t>
            </w:r>
          </w:p>
        </w:tc>
        <w:tc>
          <w:tcPr>
            <w:tcW w:w="170" w:type="dxa"/>
            <w:tcBorders>
              <w:top w:val="nil"/>
              <w:left w:val="nil"/>
              <w:bottom w:val="nil"/>
              <w:right w:val="nil"/>
            </w:tcBorders>
            <w:vAlign w:val="bottom"/>
          </w:tcPr>
          <w:p w14:paraId="4F1FD4B6" w14:textId="1E3EFA2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3302C6E" w14:textId="463AC424" w:rsidR="00A647C1" w:rsidRPr="00C935A5" w:rsidRDefault="00A647C1" w:rsidP="00A647C1">
            <w:pPr>
              <w:spacing w:before="40" w:after="20"/>
              <w:jc w:val="center"/>
              <w:rPr>
                <w:rFonts w:cs="Arial"/>
                <w:sz w:val="18"/>
                <w:szCs w:val="18"/>
              </w:rPr>
            </w:pPr>
            <w:r w:rsidRPr="00A647C1">
              <w:rPr>
                <w:rFonts w:cs="Arial"/>
                <w:sz w:val="18"/>
                <w:szCs w:val="18"/>
              </w:rPr>
              <w:t>1.119</w:t>
            </w:r>
          </w:p>
        </w:tc>
        <w:tc>
          <w:tcPr>
            <w:tcW w:w="1134" w:type="dxa"/>
            <w:tcBorders>
              <w:top w:val="nil"/>
              <w:left w:val="nil"/>
              <w:bottom w:val="nil"/>
              <w:right w:val="nil"/>
            </w:tcBorders>
            <w:vAlign w:val="bottom"/>
          </w:tcPr>
          <w:p w14:paraId="3A252811" w14:textId="5783740A" w:rsidR="00A647C1" w:rsidRPr="00C935A5" w:rsidRDefault="00A647C1" w:rsidP="00A647C1">
            <w:pPr>
              <w:spacing w:before="40" w:after="20"/>
              <w:jc w:val="center"/>
              <w:rPr>
                <w:rFonts w:cs="Arial"/>
                <w:sz w:val="18"/>
                <w:szCs w:val="18"/>
              </w:rPr>
            </w:pPr>
            <w:r w:rsidRPr="00A647C1">
              <w:rPr>
                <w:rFonts w:cs="Arial"/>
                <w:sz w:val="18"/>
                <w:szCs w:val="18"/>
              </w:rPr>
              <w:t>1.111</w:t>
            </w:r>
          </w:p>
        </w:tc>
        <w:tc>
          <w:tcPr>
            <w:tcW w:w="1134" w:type="dxa"/>
            <w:tcBorders>
              <w:top w:val="nil"/>
              <w:left w:val="nil"/>
              <w:bottom w:val="nil"/>
              <w:right w:val="nil"/>
            </w:tcBorders>
            <w:vAlign w:val="bottom"/>
          </w:tcPr>
          <w:p w14:paraId="308ACFEC" w14:textId="6907911A" w:rsidR="00A647C1" w:rsidRPr="00C935A5" w:rsidRDefault="00A647C1" w:rsidP="00A647C1">
            <w:pPr>
              <w:spacing w:before="40" w:after="20"/>
              <w:jc w:val="center"/>
              <w:rPr>
                <w:rFonts w:cs="Arial"/>
                <w:sz w:val="18"/>
                <w:szCs w:val="18"/>
              </w:rPr>
            </w:pPr>
            <w:r w:rsidRPr="00A647C1">
              <w:rPr>
                <w:rFonts w:cs="Arial"/>
                <w:sz w:val="18"/>
                <w:szCs w:val="18"/>
              </w:rPr>
              <w:t>1.114</w:t>
            </w:r>
          </w:p>
        </w:tc>
        <w:tc>
          <w:tcPr>
            <w:tcW w:w="1134" w:type="dxa"/>
            <w:tcBorders>
              <w:top w:val="nil"/>
              <w:left w:val="nil"/>
              <w:bottom w:val="nil"/>
              <w:right w:val="nil"/>
            </w:tcBorders>
            <w:vAlign w:val="bottom"/>
          </w:tcPr>
          <w:p w14:paraId="3E7EDF2E" w14:textId="62567ABE" w:rsidR="00A647C1" w:rsidRPr="00C935A5" w:rsidRDefault="00A647C1" w:rsidP="00A647C1">
            <w:pPr>
              <w:spacing w:before="40" w:after="20"/>
              <w:jc w:val="center"/>
              <w:rPr>
                <w:rFonts w:cs="Arial"/>
                <w:sz w:val="18"/>
                <w:szCs w:val="18"/>
              </w:rPr>
            </w:pPr>
            <w:r w:rsidRPr="00A647C1">
              <w:rPr>
                <w:rFonts w:cs="Arial"/>
                <w:sz w:val="18"/>
                <w:szCs w:val="18"/>
              </w:rPr>
              <w:t>1.092</w:t>
            </w:r>
          </w:p>
        </w:tc>
      </w:tr>
      <w:tr w:rsidR="00A647C1" w:rsidRPr="00A647C1" w14:paraId="05634C50" w14:textId="77777777" w:rsidTr="004A2E17">
        <w:tc>
          <w:tcPr>
            <w:tcW w:w="2268" w:type="dxa"/>
            <w:tcBorders>
              <w:top w:val="nil"/>
              <w:left w:val="nil"/>
              <w:bottom w:val="nil"/>
              <w:right w:val="single" w:sz="18" w:space="0" w:color="FFC000"/>
            </w:tcBorders>
            <w:shd w:val="clear" w:color="auto" w:fill="auto"/>
            <w:vAlign w:val="center"/>
          </w:tcPr>
          <w:p w14:paraId="7BBC7BA9" w14:textId="77777777" w:rsidR="00A647C1" w:rsidRPr="00C935A5" w:rsidRDefault="00A647C1" w:rsidP="00A647C1">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shd w:val="clear" w:color="auto" w:fill="auto"/>
            <w:vAlign w:val="bottom"/>
          </w:tcPr>
          <w:p w14:paraId="08E0F989" w14:textId="5A421436" w:rsidR="00A647C1" w:rsidRPr="00C935A5" w:rsidRDefault="00A647C1" w:rsidP="00A647C1">
            <w:pPr>
              <w:spacing w:before="40" w:after="20"/>
              <w:jc w:val="center"/>
              <w:rPr>
                <w:rFonts w:cs="Arial"/>
                <w:sz w:val="18"/>
                <w:szCs w:val="18"/>
              </w:rPr>
            </w:pPr>
            <w:r w:rsidRPr="00A647C1">
              <w:rPr>
                <w:rFonts w:cs="Arial"/>
                <w:sz w:val="18"/>
                <w:szCs w:val="18"/>
              </w:rPr>
              <w:t>1.086</w:t>
            </w:r>
          </w:p>
        </w:tc>
        <w:tc>
          <w:tcPr>
            <w:tcW w:w="1134" w:type="dxa"/>
            <w:tcBorders>
              <w:top w:val="nil"/>
              <w:left w:val="nil"/>
              <w:bottom w:val="nil"/>
              <w:right w:val="nil"/>
            </w:tcBorders>
            <w:shd w:val="clear" w:color="auto" w:fill="auto"/>
            <w:vAlign w:val="bottom"/>
          </w:tcPr>
          <w:p w14:paraId="39D1A90E" w14:textId="340E420C" w:rsidR="00A647C1" w:rsidRPr="00C935A5" w:rsidRDefault="00A647C1" w:rsidP="00A647C1">
            <w:pPr>
              <w:spacing w:before="40" w:after="20"/>
              <w:jc w:val="center"/>
              <w:rPr>
                <w:rFonts w:cs="Arial"/>
                <w:sz w:val="18"/>
                <w:szCs w:val="18"/>
              </w:rPr>
            </w:pPr>
            <w:r w:rsidRPr="00A647C1">
              <w:rPr>
                <w:rFonts w:cs="Arial"/>
                <w:sz w:val="18"/>
                <w:szCs w:val="18"/>
              </w:rPr>
              <w:t>1.074</w:t>
            </w:r>
          </w:p>
        </w:tc>
        <w:tc>
          <w:tcPr>
            <w:tcW w:w="170" w:type="dxa"/>
            <w:tcBorders>
              <w:top w:val="nil"/>
              <w:left w:val="nil"/>
              <w:bottom w:val="nil"/>
              <w:right w:val="nil"/>
            </w:tcBorders>
            <w:vAlign w:val="bottom"/>
          </w:tcPr>
          <w:p w14:paraId="3B4F3EF9" w14:textId="5722633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6A2FBBD5" w14:textId="2AAFC53C" w:rsidR="00A647C1" w:rsidRPr="00C935A5" w:rsidRDefault="00A647C1" w:rsidP="00A647C1">
            <w:pPr>
              <w:spacing w:before="40" w:after="20"/>
              <w:jc w:val="center"/>
              <w:rPr>
                <w:rFonts w:cs="Arial"/>
                <w:sz w:val="18"/>
                <w:szCs w:val="18"/>
              </w:rPr>
            </w:pPr>
            <w:r w:rsidRPr="00A647C1">
              <w:rPr>
                <w:rFonts w:cs="Arial"/>
                <w:sz w:val="18"/>
                <w:szCs w:val="18"/>
              </w:rPr>
              <w:t>1.155</w:t>
            </w:r>
          </w:p>
        </w:tc>
        <w:tc>
          <w:tcPr>
            <w:tcW w:w="1134" w:type="dxa"/>
            <w:tcBorders>
              <w:top w:val="nil"/>
              <w:left w:val="nil"/>
              <w:bottom w:val="nil"/>
              <w:right w:val="nil"/>
            </w:tcBorders>
            <w:vAlign w:val="bottom"/>
          </w:tcPr>
          <w:p w14:paraId="4445D15D" w14:textId="342E4C17" w:rsidR="00A647C1" w:rsidRPr="00C935A5" w:rsidRDefault="00A647C1" w:rsidP="00A647C1">
            <w:pPr>
              <w:spacing w:before="40" w:after="20"/>
              <w:jc w:val="center"/>
              <w:rPr>
                <w:rFonts w:cs="Arial"/>
                <w:sz w:val="18"/>
                <w:szCs w:val="18"/>
              </w:rPr>
            </w:pPr>
            <w:r w:rsidRPr="00A647C1">
              <w:rPr>
                <w:rFonts w:cs="Arial"/>
                <w:sz w:val="18"/>
                <w:szCs w:val="18"/>
              </w:rPr>
              <w:t>1.147</w:t>
            </w:r>
          </w:p>
        </w:tc>
        <w:tc>
          <w:tcPr>
            <w:tcW w:w="1134" w:type="dxa"/>
            <w:tcBorders>
              <w:top w:val="nil"/>
              <w:left w:val="nil"/>
              <w:bottom w:val="nil"/>
              <w:right w:val="nil"/>
            </w:tcBorders>
            <w:vAlign w:val="bottom"/>
          </w:tcPr>
          <w:p w14:paraId="29368264" w14:textId="6F29D828" w:rsidR="00A647C1" w:rsidRPr="00C935A5" w:rsidRDefault="00A647C1" w:rsidP="00A647C1">
            <w:pPr>
              <w:spacing w:before="40" w:after="20"/>
              <w:jc w:val="center"/>
              <w:rPr>
                <w:rFonts w:cs="Arial"/>
                <w:sz w:val="18"/>
                <w:szCs w:val="18"/>
              </w:rPr>
            </w:pPr>
            <w:r w:rsidRPr="00A647C1">
              <w:rPr>
                <w:rFonts w:cs="Arial"/>
                <w:sz w:val="18"/>
                <w:szCs w:val="18"/>
              </w:rPr>
              <w:t>1.150</w:t>
            </w:r>
          </w:p>
        </w:tc>
        <w:tc>
          <w:tcPr>
            <w:tcW w:w="1134" w:type="dxa"/>
            <w:tcBorders>
              <w:top w:val="nil"/>
              <w:left w:val="nil"/>
              <w:bottom w:val="nil"/>
              <w:right w:val="nil"/>
            </w:tcBorders>
            <w:vAlign w:val="bottom"/>
          </w:tcPr>
          <w:p w14:paraId="457DC7B5" w14:textId="33567383" w:rsidR="00A647C1" w:rsidRPr="00C935A5" w:rsidRDefault="00A647C1" w:rsidP="00A647C1">
            <w:pPr>
              <w:spacing w:before="40" w:after="20"/>
              <w:jc w:val="center"/>
              <w:rPr>
                <w:rFonts w:cs="Arial"/>
                <w:sz w:val="18"/>
                <w:szCs w:val="18"/>
              </w:rPr>
            </w:pPr>
            <w:r w:rsidRPr="00A647C1">
              <w:rPr>
                <w:rFonts w:cs="Arial"/>
                <w:sz w:val="18"/>
                <w:szCs w:val="18"/>
              </w:rPr>
              <w:t>1.126</w:t>
            </w:r>
          </w:p>
        </w:tc>
      </w:tr>
      <w:tr w:rsidR="00A647C1" w:rsidRPr="00A647C1" w14:paraId="282A3D9A" w14:textId="77777777" w:rsidTr="004A2E17">
        <w:tc>
          <w:tcPr>
            <w:tcW w:w="2268" w:type="dxa"/>
            <w:tcBorders>
              <w:top w:val="nil"/>
              <w:left w:val="nil"/>
              <w:bottom w:val="nil"/>
              <w:right w:val="single" w:sz="18" w:space="0" w:color="FFC000"/>
            </w:tcBorders>
            <w:shd w:val="clear" w:color="auto" w:fill="auto"/>
            <w:vAlign w:val="center"/>
          </w:tcPr>
          <w:p w14:paraId="4D735F92" w14:textId="77777777" w:rsidR="00A647C1" w:rsidRPr="00C935A5" w:rsidRDefault="00A647C1" w:rsidP="00A647C1">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shd w:val="clear" w:color="auto" w:fill="auto"/>
            <w:vAlign w:val="bottom"/>
          </w:tcPr>
          <w:p w14:paraId="5E263AF4" w14:textId="22088573" w:rsidR="00A647C1" w:rsidRPr="00C935A5" w:rsidRDefault="00A647C1" w:rsidP="00A647C1">
            <w:pPr>
              <w:spacing w:before="40" w:after="20"/>
              <w:jc w:val="center"/>
              <w:rPr>
                <w:rFonts w:cs="Arial"/>
                <w:sz w:val="18"/>
                <w:szCs w:val="18"/>
              </w:rPr>
            </w:pPr>
            <w:r w:rsidRPr="00A647C1">
              <w:rPr>
                <w:rFonts w:cs="Arial"/>
                <w:sz w:val="18"/>
                <w:szCs w:val="18"/>
              </w:rPr>
              <w:t>0.871</w:t>
            </w:r>
          </w:p>
        </w:tc>
        <w:tc>
          <w:tcPr>
            <w:tcW w:w="1134" w:type="dxa"/>
            <w:tcBorders>
              <w:top w:val="nil"/>
              <w:left w:val="nil"/>
              <w:bottom w:val="nil"/>
              <w:right w:val="nil"/>
            </w:tcBorders>
            <w:shd w:val="clear" w:color="auto" w:fill="auto"/>
            <w:vAlign w:val="bottom"/>
          </w:tcPr>
          <w:p w14:paraId="7BB09773" w14:textId="3BF4645E" w:rsidR="00A647C1" w:rsidRPr="00C935A5" w:rsidRDefault="00A647C1" w:rsidP="00A647C1">
            <w:pPr>
              <w:spacing w:before="40" w:after="20"/>
              <w:jc w:val="center"/>
              <w:rPr>
                <w:rFonts w:cs="Arial"/>
                <w:sz w:val="18"/>
                <w:szCs w:val="18"/>
              </w:rPr>
            </w:pPr>
            <w:r w:rsidRPr="00A647C1">
              <w:rPr>
                <w:rFonts w:cs="Arial"/>
                <w:sz w:val="18"/>
                <w:szCs w:val="18"/>
              </w:rPr>
              <w:t>0.862</w:t>
            </w:r>
          </w:p>
        </w:tc>
        <w:tc>
          <w:tcPr>
            <w:tcW w:w="170" w:type="dxa"/>
            <w:tcBorders>
              <w:top w:val="nil"/>
              <w:left w:val="nil"/>
              <w:bottom w:val="nil"/>
              <w:right w:val="nil"/>
            </w:tcBorders>
            <w:vAlign w:val="bottom"/>
          </w:tcPr>
          <w:p w14:paraId="40AF1DCC" w14:textId="0FBE4F2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917013D" w14:textId="169A4188" w:rsidR="00A647C1" w:rsidRPr="00C935A5" w:rsidRDefault="00A647C1" w:rsidP="00A647C1">
            <w:pPr>
              <w:spacing w:before="40" w:after="20"/>
              <w:jc w:val="center"/>
              <w:rPr>
                <w:rFonts w:cs="Arial"/>
                <w:sz w:val="18"/>
                <w:szCs w:val="18"/>
              </w:rPr>
            </w:pPr>
            <w:r w:rsidRPr="00A647C1">
              <w:rPr>
                <w:rFonts w:cs="Arial"/>
                <w:sz w:val="18"/>
                <w:szCs w:val="18"/>
              </w:rPr>
              <w:t>0.997</w:t>
            </w:r>
          </w:p>
        </w:tc>
        <w:tc>
          <w:tcPr>
            <w:tcW w:w="1134" w:type="dxa"/>
            <w:tcBorders>
              <w:top w:val="nil"/>
              <w:left w:val="nil"/>
              <w:bottom w:val="nil"/>
              <w:right w:val="nil"/>
            </w:tcBorders>
            <w:vAlign w:val="bottom"/>
          </w:tcPr>
          <w:p w14:paraId="22974ABE" w14:textId="36D0C930" w:rsidR="00A647C1" w:rsidRPr="00C935A5" w:rsidRDefault="00A647C1" w:rsidP="00A647C1">
            <w:pPr>
              <w:spacing w:before="40" w:after="20"/>
              <w:jc w:val="center"/>
              <w:rPr>
                <w:rFonts w:cs="Arial"/>
                <w:sz w:val="18"/>
                <w:szCs w:val="18"/>
              </w:rPr>
            </w:pPr>
            <w:r w:rsidRPr="00A647C1">
              <w:rPr>
                <w:rFonts w:cs="Arial"/>
                <w:sz w:val="18"/>
                <w:szCs w:val="18"/>
              </w:rPr>
              <w:t>0.990</w:t>
            </w:r>
          </w:p>
        </w:tc>
        <w:tc>
          <w:tcPr>
            <w:tcW w:w="1134" w:type="dxa"/>
            <w:tcBorders>
              <w:top w:val="nil"/>
              <w:left w:val="nil"/>
              <w:bottom w:val="nil"/>
              <w:right w:val="nil"/>
            </w:tcBorders>
            <w:vAlign w:val="bottom"/>
          </w:tcPr>
          <w:p w14:paraId="2BAEEAD5" w14:textId="02C2F48F" w:rsidR="00A647C1" w:rsidRPr="00C935A5" w:rsidRDefault="00A647C1" w:rsidP="00A647C1">
            <w:pPr>
              <w:spacing w:before="40" w:after="20"/>
              <w:jc w:val="center"/>
              <w:rPr>
                <w:rFonts w:cs="Arial"/>
                <w:sz w:val="18"/>
                <w:szCs w:val="18"/>
              </w:rPr>
            </w:pPr>
            <w:r w:rsidRPr="00A647C1">
              <w:rPr>
                <w:rFonts w:cs="Arial"/>
                <w:sz w:val="18"/>
                <w:szCs w:val="18"/>
              </w:rPr>
              <w:t>0.993</w:t>
            </w:r>
          </w:p>
        </w:tc>
        <w:tc>
          <w:tcPr>
            <w:tcW w:w="1134" w:type="dxa"/>
            <w:tcBorders>
              <w:top w:val="nil"/>
              <w:left w:val="nil"/>
              <w:bottom w:val="nil"/>
              <w:right w:val="nil"/>
            </w:tcBorders>
            <w:vAlign w:val="bottom"/>
          </w:tcPr>
          <w:p w14:paraId="211B1CBD" w14:textId="0C2CB552" w:rsidR="00A647C1" w:rsidRPr="00C935A5" w:rsidRDefault="00A647C1" w:rsidP="00A647C1">
            <w:pPr>
              <w:spacing w:before="40" w:after="20"/>
              <w:jc w:val="center"/>
              <w:rPr>
                <w:rFonts w:cs="Arial"/>
                <w:sz w:val="18"/>
                <w:szCs w:val="18"/>
              </w:rPr>
            </w:pPr>
            <w:r w:rsidRPr="00A647C1">
              <w:rPr>
                <w:rFonts w:cs="Arial"/>
                <w:sz w:val="18"/>
                <w:szCs w:val="18"/>
              </w:rPr>
              <w:t>0.973</w:t>
            </w:r>
          </w:p>
        </w:tc>
      </w:tr>
      <w:tr w:rsidR="00A647C1" w:rsidRPr="00BB36F5" w14:paraId="04A51B36" w14:textId="77777777" w:rsidTr="004A2E17">
        <w:tc>
          <w:tcPr>
            <w:tcW w:w="2268" w:type="dxa"/>
            <w:tcBorders>
              <w:top w:val="nil"/>
              <w:left w:val="nil"/>
              <w:bottom w:val="nil"/>
              <w:right w:val="single" w:sz="18" w:space="0" w:color="FFC000"/>
            </w:tcBorders>
            <w:shd w:val="clear" w:color="auto" w:fill="auto"/>
            <w:vAlign w:val="center"/>
          </w:tcPr>
          <w:p w14:paraId="778A0699" w14:textId="77777777" w:rsidR="00A647C1" w:rsidRPr="00C935A5" w:rsidRDefault="00A647C1" w:rsidP="00A647C1">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shd w:val="clear" w:color="auto" w:fill="auto"/>
            <w:vAlign w:val="bottom"/>
          </w:tcPr>
          <w:p w14:paraId="052C0AA1" w14:textId="29BB50F4" w:rsidR="00A647C1" w:rsidRPr="00C935A5" w:rsidRDefault="00A647C1" w:rsidP="00A647C1">
            <w:pPr>
              <w:spacing w:before="40" w:after="20"/>
              <w:jc w:val="center"/>
              <w:rPr>
                <w:rFonts w:cs="Arial"/>
                <w:sz w:val="18"/>
                <w:szCs w:val="18"/>
              </w:rPr>
            </w:pPr>
            <w:r w:rsidRPr="00A647C1">
              <w:rPr>
                <w:rFonts w:cs="Arial"/>
                <w:sz w:val="18"/>
                <w:szCs w:val="18"/>
              </w:rPr>
              <w:t>1.066</w:t>
            </w:r>
          </w:p>
        </w:tc>
        <w:tc>
          <w:tcPr>
            <w:tcW w:w="1134" w:type="dxa"/>
            <w:tcBorders>
              <w:top w:val="nil"/>
              <w:left w:val="nil"/>
              <w:bottom w:val="nil"/>
              <w:right w:val="nil"/>
            </w:tcBorders>
            <w:shd w:val="clear" w:color="auto" w:fill="auto"/>
            <w:vAlign w:val="bottom"/>
          </w:tcPr>
          <w:p w14:paraId="05A07D76" w14:textId="121D5C36" w:rsidR="00A647C1" w:rsidRPr="00C935A5" w:rsidRDefault="00A647C1" w:rsidP="00A647C1">
            <w:pPr>
              <w:spacing w:before="40" w:after="20"/>
              <w:jc w:val="center"/>
              <w:rPr>
                <w:rFonts w:cs="Arial"/>
                <w:sz w:val="18"/>
                <w:szCs w:val="18"/>
              </w:rPr>
            </w:pPr>
            <w:r w:rsidRPr="00A647C1">
              <w:rPr>
                <w:rFonts w:cs="Arial"/>
                <w:sz w:val="18"/>
                <w:szCs w:val="18"/>
              </w:rPr>
              <w:t>1.054</w:t>
            </w:r>
          </w:p>
        </w:tc>
        <w:tc>
          <w:tcPr>
            <w:tcW w:w="170" w:type="dxa"/>
            <w:tcBorders>
              <w:top w:val="nil"/>
              <w:left w:val="nil"/>
              <w:bottom w:val="nil"/>
              <w:right w:val="nil"/>
            </w:tcBorders>
            <w:vAlign w:val="bottom"/>
          </w:tcPr>
          <w:p w14:paraId="78F9C977" w14:textId="49A502C7"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1B2E3E0" w14:textId="2A34B414" w:rsidR="00A647C1" w:rsidRPr="00C935A5" w:rsidRDefault="00A647C1" w:rsidP="00A647C1">
            <w:pPr>
              <w:spacing w:before="40" w:after="20"/>
              <w:jc w:val="center"/>
              <w:rPr>
                <w:rFonts w:cs="Arial"/>
                <w:sz w:val="18"/>
                <w:szCs w:val="18"/>
              </w:rPr>
            </w:pPr>
            <w:r w:rsidRPr="00A647C1">
              <w:rPr>
                <w:rFonts w:cs="Arial"/>
                <w:sz w:val="18"/>
                <w:szCs w:val="18"/>
              </w:rPr>
              <w:t>0.856</w:t>
            </w:r>
          </w:p>
        </w:tc>
        <w:tc>
          <w:tcPr>
            <w:tcW w:w="1134" w:type="dxa"/>
            <w:tcBorders>
              <w:top w:val="nil"/>
              <w:left w:val="nil"/>
              <w:bottom w:val="nil"/>
              <w:right w:val="nil"/>
            </w:tcBorders>
            <w:vAlign w:val="bottom"/>
          </w:tcPr>
          <w:p w14:paraId="66DCD5C6" w14:textId="42ED30F5" w:rsidR="00A647C1" w:rsidRPr="00C935A5" w:rsidRDefault="00A647C1" w:rsidP="00A647C1">
            <w:pPr>
              <w:spacing w:before="40" w:after="20"/>
              <w:jc w:val="center"/>
              <w:rPr>
                <w:rFonts w:cs="Arial"/>
                <w:sz w:val="18"/>
                <w:szCs w:val="18"/>
              </w:rPr>
            </w:pPr>
            <w:r w:rsidRPr="00A647C1">
              <w:rPr>
                <w:rFonts w:cs="Arial"/>
                <w:sz w:val="18"/>
                <w:szCs w:val="18"/>
              </w:rPr>
              <w:t>0.850</w:t>
            </w:r>
          </w:p>
        </w:tc>
        <w:tc>
          <w:tcPr>
            <w:tcW w:w="1134" w:type="dxa"/>
            <w:tcBorders>
              <w:top w:val="nil"/>
              <w:left w:val="nil"/>
              <w:bottom w:val="nil"/>
              <w:right w:val="nil"/>
            </w:tcBorders>
            <w:vAlign w:val="bottom"/>
          </w:tcPr>
          <w:p w14:paraId="22081F8A" w14:textId="207BFF76" w:rsidR="00A647C1" w:rsidRPr="00C935A5" w:rsidRDefault="00A647C1" w:rsidP="00A647C1">
            <w:pPr>
              <w:spacing w:before="40" w:after="20"/>
              <w:jc w:val="center"/>
              <w:rPr>
                <w:rFonts w:cs="Arial"/>
                <w:sz w:val="18"/>
                <w:szCs w:val="18"/>
              </w:rPr>
            </w:pPr>
            <w:r w:rsidRPr="00A647C1">
              <w:rPr>
                <w:rFonts w:cs="Arial"/>
                <w:sz w:val="18"/>
                <w:szCs w:val="18"/>
              </w:rPr>
              <w:t>0.852</w:t>
            </w:r>
          </w:p>
        </w:tc>
        <w:tc>
          <w:tcPr>
            <w:tcW w:w="1134" w:type="dxa"/>
            <w:tcBorders>
              <w:top w:val="nil"/>
              <w:left w:val="nil"/>
              <w:bottom w:val="nil"/>
              <w:right w:val="nil"/>
            </w:tcBorders>
            <w:vAlign w:val="bottom"/>
          </w:tcPr>
          <w:p w14:paraId="4101FF1F" w14:textId="50040292" w:rsidR="00A647C1" w:rsidRPr="00C935A5" w:rsidRDefault="00A647C1" w:rsidP="00A647C1">
            <w:pPr>
              <w:spacing w:before="40" w:after="20"/>
              <w:jc w:val="center"/>
              <w:rPr>
                <w:rFonts w:cs="Arial"/>
                <w:sz w:val="18"/>
                <w:szCs w:val="18"/>
              </w:rPr>
            </w:pPr>
            <w:r w:rsidRPr="00A647C1">
              <w:rPr>
                <w:rFonts w:cs="Arial"/>
                <w:sz w:val="18"/>
                <w:szCs w:val="18"/>
              </w:rPr>
              <w:t>0.835</w:t>
            </w:r>
          </w:p>
        </w:tc>
      </w:tr>
      <w:tr w:rsidR="00A647C1" w:rsidRPr="00BB36F5" w14:paraId="6E529160" w14:textId="77777777" w:rsidTr="004A2E17">
        <w:tc>
          <w:tcPr>
            <w:tcW w:w="2268" w:type="dxa"/>
            <w:tcBorders>
              <w:top w:val="nil"/>
              <w:left w:val="nil"/>
              <w:bottom w:val="nil"/>
              <w:right w:val="single" w:sz="18" w:space="0" w:color="FFC000"/>
            </w:tcBorders>
            <w:shd w:val="clear" w:color="auto" w:fill="auto"/>
            <w:vAlign w:val="center"/>
          </w:tcPr>
          <w:p w14:paraId="4D119D04" w14:textId="77777777" w:rsidR="00A647C1" w:rsidRPr="00C935A5" w:rsidRDefault="00A647C1" w:rsidP="00A647C1">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shd w:val="clear" w:color="auto" w:fill="auto"/>
            <w:vAlign w:val="bottom"/>
          </w:tcPr>
          <w:p w14:paraId="37C17759" w14:textId="0B67469B" w:rsidR="00A647C1" w:rsidRPr="00C935A5" w:rsidRDefault="00A647C1" w:rsidP="00A647C1">
            <w:pPr>
              <w:spacing w:before="40" w:after="20"/>
              <w:jc w:val="center"/>
              <w:rPr>
                <w:rFonts w:cs="Arial"/>
                <w:sz w:val="18"/>
                <w:szCs w:val="18"/>
              </w:rPr>
            </w:pPr>
            <w:r w:rsidRPr="00A647C1">
              <w:rPr>
                <w:rFonts w:cs="Arial"/>
                <w:sz w:val="18"/>
                <w:szCs w:val="18"/>
              </w:rPr>
              <w:t>1.113</w:t>
            </w:r>
          </w:p>
        </w:tc>
        <w:tc>
          <w:tcPr>
            <w:tcW w:w="1134" w:type="dxa"/>
            <w:tcBorders>
              <w:top w:val="nil"/>
              <w:left w:val="nil"/>
              <w:bottom w:val="nil"/>
              <w:right w:val="nil"/>
            </w:tcBorders>
            <w:shd w:val="clear" w:color="auto" w:fill="auto"/>
            <w:vAlign w:val="bottom"/>
          </w:tcPr>
          <w:p w14:paraId="140C6375" w14:textId="140C6AA0" w:rsidR="00A647C1" w:rsidRPr="00C935A5" w:rsidRDefault="00A647C1" w:rsidP="00A647C1">
            <w:pPr>
              <w:spacing w:before="40" w:after="20"/>
              <w:jc w:val="center"/>
              <w:rPr>
                <w:rFonts w:cs="Arial"/>
                <w:sz w:val="18"/>
                <w:szCs w:val="18"/>
              </w:rPr>
            </w:pPr>
            <w:r w:rsidRPr="00A647C1">
              <w:rPr>
                <w:rFonts w:cs="Arial"/>
                <w:sz w:val="18"/>
                <w:szCs w:val="18"/>
              </w:rPr>
              <w:t>1.101</w:t>
            </w:r>
          </w:p>
        </w:tc>
        <w:tc>
          <w:tcPr>
            <w:tcW w:w="170" w:type="dxa"/>
            <w:tcBorders>
              <w:top w:val="nil"/>
              <w:left w:val="nil"/>
              <w:bottom w:val="nil"/>
              <w:right w:val="nil"/>
            </w:tcBorders>
            <w:vAlign w:val="bottom"/>
          </w:tcPr>
          <w:p w14:paraId="3A5035FA" w14:textId="41B95C1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323393AF" w14:textId="44E3776D" w:rsidR="00A647C1" w:rsidRPr="00C935A5" w:rsidRDefault="00A647C1" w:rsidP="00A647C1">
            <w:pPr>
              <w:spacing w:before="40" w:after="20"/>
              <w:jc w:val="center"/>
              <w:rPr>
                <w:rFonts w:cs="Arial"/>
                <w:sz w:val="18"/>
                <w:szCs w:val="18"/>
              </w:rPr>
            </w:pPr>
            <w:r w:rsidRPr="00A647C1">
              <w:rPr>
                <w:rFonts w:cs="Arial"/>
                <w:sz w:val="18"/>
                <w:szCs w:val="18"/>
              </w:rPr>
              <w:t>0.934</w:t>
            </w:r>
          </w:p>
        </w:tc>
        <w:tc>
          <w:tcPr>
            <w:tcW w:w="1134" w:type="dxa"/>
            <w:tcBorders>
              <w:top w:val="nil"/>
              <w:left w:val="nil"/>
              <w:bottom w:val="nil"/>
              <w:right w:val="nil"/>
            </w:tcBorders>
            <w:vAlign w:val="bottom"/>
          </w:tcPr>
          <w:p w14:paraId="7FB56E92" w14:textId="65696903" w:rsidR="00A647C1" w:rsidRPr="00C935A5" w:rsidRDefault="00A647C1" w:rsidP="00A647C1">
            <w:pPr>
              <w:spacing w:before="40" w:after="20"/>
              <w:jc w:val="center"/>
              <w:rPr>
                <w:rFonts w:cs="Arial"/>
                <w:sz w:val="18"/>
                <w:szCs w:val="18"/>
              </w:rPr>
            </w:pPr>
            <w:r w:rsidRPr="00A647C1">
              <w:rPr>
                <w:rFonts w:cs="Arial"/>
                <w:sz w:val="18"/>
                <w:szCs w:val="18"/>
              </w:rPr>
              <w:t>0.927</w:t>
            </w:r>
          </w:p>
        </w:tc>
        <w:tc>
          <w:tcPr>
            <w:tcW w:w="1134" w:type="dxa"/>
            <w:tcBorders>
              <w:top w:val="nil"/>
              <w:left w:val="nil"/>
              <w:bottom w:val="nil"/>
              <w:right w:val="nil"/>
            </w:tcBorders>
            <w:vAlign w:val="bottom"/>
          </w:tcPr>
          <w:p w14:paraId="44E7AF95" w14:textId="17EE7ED2" w:rsidR="00A647C1" w:rsidRPr="00C935A5" w:rsidRDefault="00A647C1" w:rsidP="00A647C1">
            <w:pPr>
              <w:spacing w:before="40" w:after="20"/>
              <w:jc w:val="center"/>
              <w:rPr>
                <w:rFonts w:cs="Arial"/>
                <w:sz w:val="18"/>
                <w:szCs w:val="18"/>
              </w:rPr>
            </w:pPr>
            <w:r w:rsidRPr="00A647C1">
              <w:rPr>
                <w:rFonts w:cs="Arial"/>
                <w:sz w:val="18"/>
                <w:szCs w:val="18"/>
              </w:rPr>
              <w:t>0.930</w:t>
            </w:r>
          </w:p>
        </w:tc>
        <w:tc>
          <w:tcPr>
            <w:tcW w:w="1134" w:type="dxa"/>
            <w:tcBorders>
              <w:top w:val="nil"/>
              <w:left w:val="nil"/>
              <w:bottom w:val="nil"/>
              <w:right w:val="nil"/>
            </w:tcBorders>
            <w:vAlign w:val="bottom"/>
          </w:tcPr>
          <w:p w14:paraId="6E5FDA9C" w14:textId="3383F2E4" w:rsidR="00A647C1" w:rsidRPr="00C935A5" w:rsidRDefault="00A647C1" w:rsidP="00A647C1">
            <w:pPr>
              <w:spacing w:before="40" w:after="20"/>
              <w:jc w:val="center"/>
              <w:rPr>
                <w:rFonts w:cs="Arial"/>
                <w:sz w:val="18"/>
                <w:szCs w:val="18"/>
              </w:rPr>
            </w:pPr>
            <w:r w:rsidRPr="00A647C1">
              <w:rPr>
                <w:rFonts w:cs="Arial"/>
                <w:sz w:val="18"/>
                <w:szCs w:val="18"/>
              </w:rPr>
              <w:t>0.911</w:t>
            </w:r>
          </w:p>
        </w:tc>
      </w:tr>
      <w:tr w:rsidR="00A647C1" w:rsidRPr="00BB36F5" w14:paraId="530EDF53" w14:textId="77777777" w:rsidTr="004A2E17">
        <w:tc>
          <w:tcPr>
            <w:tcW w:w="2268" w:type="dxa"/>
            <w:tcBorders>
              <w:top w:val="nil"/>
              <w:left w:val="nil"/>
              <w:bottom w:val="nil"/>
              <w:right w:val="single" w:sz="18" w:space="0" w:color="FFC000"/>
            </w:tcBorders>
            <w:shd w:val="clear" w:color="auto" w:fill="auto"/>
            <w:vAlign w:val="center"/>
          </w:tcPr>
          <w:p w14:paraId="709FEFB5" w14:textId="77777777" w:rsidR="00A647C1" w:rsidRPr="00C935A5" w:rsidRDefault="00A647C1" w:rsidP="00A647C1">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shd w:val="clear" w:color="auto" w:fill="auto"/>
            <w:vAlign w:val="bottom"/>
          </w:tcPr>
          <w:p w14:paraId="42BBD8E2" w14:textId="3B632616" w:rsidR="00A647C1" w:rsidRPr="00C935A5" w:rsidRDefault="00A647C1" w:rsidP="00A647C1">
            <w:pPr>
              <w:spacing w:before="40" w:after="20"/>
              <w:jc w:val="center"/>
              <w:rPr>
                <w:rFonts w:cs="Arial"/>
                <w:sz w:val="18"/>
                <w:szCs w:val="18"/>
              </w:rPr>
            </w:pPr>
            <w:r w:rsidRPr="00A647C1">
              <w:rPr>
                <w:rFonts w:cs="Arial"/>
                <w:sz w:val="18"/>
                <w:szCs w:val="18"/>
              </w:rPr>
              <w:t>1.005</w:t>
            </w:r>
          </w:p>
        </w:tc>
        <w:tc>
          <w:tcPr>
            <w:tcW w:w="1134" w:type="dxa"/>
            <w:tcBorders>
              <w:top w:val="nil"/>
              <w:left w:val="nil"/>
              <w:bottom w:val="nil"/>
              <w:right w:val="nil"/>
            </w:tcBorders>
            <w:shd w:val="clear" w:color="auto" w:fill="auto"/>
            <w:vAlign w:val="bottom"/>
          </w:tcPr>
          <w:p w14:paraId="3B7C1FC2" w14:textId="65B8E90A" w:rsidR="00A647C1" w:rsidRPr="00C935A5" w:rsidRDefault="00A647C1" w:rsidP="00A647C1">
            <w:pPr>
              <w:spacing w:before="40" w:after="20"/>
              <w:jc w:val="center"/>
              <w:rPr>
                <w:rFonts w:cs="Arial"/>
                <w:sz w:val="18"/>
                <w:szCs w:val="18"/>
              </w:rPr>
            </w:pPr>
            <w:r w:rsidRPr="00A647C1">
              <w:rPr>
                <w:rFonts w:cs="Arial"/>
                <w:sz w:val="18"/>
                <w:szCs w:val="18"/>
              </w:rPr>
              <w:t>0.995</w:t>
            </w:r>
          </w:p>
        </w:tc>
        <w:tc>
          <w:tcPr>
            <w:tcW w:w="170" w:type="dxa"/>
            <w:tcBorders>
              <w:top w:val="nil"/>
              <w:left w:val="nil"/>
              <w:bottom w:val="nil"/>
              <w:right w:val="nil"/>
            </w:tcBorders>
            <w:vAlign w:val="bottom"/>
          </w:tcPr>
          <w:p w14:paraId="23DB1E29" w14:textId="5BF0D834"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2820C5B7" w14:textId="6809DBEF" w:rsidR="00A647C1" w:rsidRPr="00C935A5" w:rsidRDefault="00A647C1" w:rsidP="00A647C1">
            <w:pPr>
              <w:spacing w:before="40" w:after="20"/>
              <w:jc w:val="center"/>
              <w:rPr>
                <w:rFonts w:cs="Arial"/>
                <w:sz w:val="18"/>
                <w:szCs w:val="18"/>
              </w:rPr>
            </w:pPr>
            <w:r w:rsidRPr="00A647C1">
              <w:rPr>
                <w:rFonts w:cs="Arial"/>
                <w:sz w:val="18"/>
                <w:szCs w:val="18"/>
              </w:rPr>
              <w:t>0.921</w:t>
            </w:r>
          </w:p>
        </w:tc>
        <w:tc>
          <w:tcPr>
            <w:tcW w:w="1134" w:type="dxa"/>
            <w:tcBorders>
              <w:top w:val="nil"/>
              <w:left w:val="nil"/>
              <w:bottom w:val="nil"/>
              <w:right w:val="nil"/>
            </w:tcBorders>
            <w:vAlign w:val="bottom"/>
          </w:tcPr>
          <w:p w14:paraId="0C4DC783" w14:textId="5D47481F" w:rsidR="00A647C1" w:rsidRPr="00C935A5" w:rsidRDefault="00A647C1" w:rsidP="00A647C1">
            <w:pPr>
              <w:spacing w:before="40" w:after="20"/>
              <w:jc w:val="center"/>
              <w:rPr>
                <w:rFonts w:cs="Arial"/>
                <w:sz w:val="18"/>
                <w:szCs w:val="18"/>
              </w:rPr>
            </w:pPr>
            <w:r w:rsidRPr="00A647C1">
              <w:rPr>
                <w:rFonts w:cs="Arial"/>
                <w:sz w:val="18"/>
                <w:szCs w:val="18"/>
              </w:rPr>
              <w:t>0.914</w:t>
            </w:r>
          </w:p>
        </w:tc>
        <w:tc>
          <w:tcPr>
            <w:tcW w:w="1134" w:type="dxa"/>
            <w:tcBorders>
              <w:top w:val="nil"/>
              <w:left w:val="nil"/>
              <w:bottom w:val="nil"/>
              <w:right w:val="nil"/>
            </w:tcBorders>
            <w:vAlign w:val="bottom"/>
          </w:tcPr>
          <w:p w14:paraId="673B7655" w14:textId="12A6C779" w:rsidR="00A647C1" w:rsidRPr="00C935A5" w:rsidRDefault="00A647C1" w:rsidP="00A647C1">
            <w:pPr>
              <w:spacing w:before="40" w:after="20"/>
              <w:jc w:val="center"/>
              <w:rPr>
                <w:rFonts w:cs="Arial"/>
                <w:sz w:val="18"/>
                <w:szCs w:val="18"/>
              </w:rPr>
            </w:pPr>
            <w:r w:rsidRPr="00A647C1">
              <w:rPr>
                <w:rFonts w:cs="Arial"/>
                <w:sz w:val="18"/>
                <w:szCs w:val="18"/>
              </w:rPr>
              <w:t>0.917</w:t>
            </w:r>
          </w:p>
        </w:tc>
        <w:tc>
          <w:tcPr>
            <w:tcW w:w="1134" w:type="dxa"/>
            <w:tcBorders>
              <w:top w:val="nil"/>
              <w:left w:val="nil"/>
              <w:bottom w:val="nil"/>
              <w:right w:val="nil"/>
            </w:tcBorders>
            <w:vAlign w:val="bottom"/>
          </w:tcPr>
          <w:p w14:paraId="1EEBB1C0" w14:textId="233F2A40" w:rsidR="00A647C1" w:rsidRPr="00C935A5" w:rsidRDefault="00A647C1" w:rsidP="00A647C1">
            <w:pPr>
              <w:spacing w:before="40" w:after="20"/>
              <w:jc w:val="center"/>
              <w:rPr>
                <w:rFonts w:cs="Arial"/>
                <w:sz w:val="18"/>
                <w:szCs w:val="18"/>
              </w:rPr>
            </w:pPr>
            <w:r w:rsidRPr="00A647C1">
              <w:rPr>
                <w:rFonts w:cs="Arial"/>
                <w:sz w:val="18"/>
                <w:szCs w:val="18"/>
              </w:rPr>
              <w:t>0.898</w:t>
            </w:r>
          </w:p>
        </w:tc>
      </w:tr>
      <w:tr w:rsidR="00A647C1" w:rsidRPr="00BB36F5" w14:paraId="79E9B593" w14:textId="77777777" w:rsidTr="004A2E17">
        <w:tc>
          <w:tcPr>
            <w:tcW w:w="2268" w:type="dxa"/>
            <w:tcBorders>
              <w:top w:val="nil"/>
              <w:left w:val="nil"/>
              <w:bottom w:val="nil"/>
              <w:right w:val="single" w:sz="18" w:space="0" w:color="FFC000"/>
            </w:tcBorders>
            <w:shd w:val="clear" w:color="auto" w:fill="auto"/>
            <w:vAlign w:val="center"/>
          </w:tcPr>
          <w:p w14:paraId="7C9A656A" w14:textId="77777777" w:rsidR="00A647C1" w:rsidRPr="00C935A5" w:rsidRDefault="00A647C1" w:rsidP="00A647C1">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shd w:val="clear" w:color="auto" w:fill="auto"/>
            <w:vAlign w:val="bottom"/>
          </w:tcPr>
          <w:p w14:paraId="4A3193C9" w14:textId="01D116AE" w:rsidR="00A647C1" w:rsidRPr="00C935A5" w:rsidRDefault="00A647C1" w:rsidP="00A647C1">
            <w:pPr>
              <w:spacing w:before="40" w:after="20"/>
              <w:jc w:val="center"/>
              <w:rPr>
                <w:rFonts w:cs="Arial"/>
                <w:sz w:val="18"/>
                <w:szCs w:val="18"/>
              </w:rPr>
            </w:pPr>
            <w:r w:rsidRPr="00A647C1">
              <w:rPr>
                <w:rFonts w:cs="Arial"/>
                <w:sz w:val="18"/>
                <w:szCs w:val="18"/>
              </w:rPr>
              <w:t>0.918</w:t>
            </w:r>
          </w:p>
        </w:tc>
        <w:tc>
          <w:tcPr>
            <w:tcW w:w="1134" w:type="dxa"/>
            <w:tcBorders>
              <w:top w:val="nil"/>
              <w:left w:val="nil"/>
              <w:bottom w:val="nil"/>
              <w:right w:val="nil"/>
            </w:tcBorders>
            <w:shd w:val="clear" w:color="auto" w:fill="auto"/>
            <w:vAlign w:val="bottom"/>
          </w:tcPr>
          <w:p w14:paraId="6AFF5EA8" w14:textId="4D5FAFDB" w:rsidR="00A647C1" w:rsidRPr="00C935A5" w:rsidRDefault="00A647C1" w:rsidP="00A647C1">
            <w:pPr>
              <w:spacing w:before="40" w:after="20"/>
              <w:jc w:val="center"/>
              <w:rPr>
                <w:rFonts w:cs="Arial"/>
                <w:sz w:val="18"/>
                <w:szCs w:val="18"/>
              </w:rPr>
            </w:pPr>
            <w:r w:rsidRPr="00A647C1">
              <w:rPr>
                <w:rFonts w:cs="Arial"/>
                <w:sz w:val="18"/>
                <w:szCs w:val="18"/>
              </w:rPr>
              <w:t>0.908</w:t>
            </w:r>
          </w:p>
        </w:tc>
        <w:tc>
          <w:tcPr>
            <w:tcW w:w="170" w:type="dxa"/>
            <w:tcBorders>
              <w:top w:val="nil"/>
              <w:left w:val="nil"/>
              <w:bottom w:val="nil"/>
              <w:right w:val="nil"/>
            </w:tcBorders>
            <w:vAlign w:val="bottom"/>
          </w:tcPr>
          <w:p w14:paraId="61DF4EA9" w14:textId="43374736"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4ED99E82" w14:textId="4944A30E" w:rsidR="00A647C1" w:rsidRPr="00C935A5" w:rsidRDefault="00A647C1" w:rsidP="00A647C1">
            <w:pPr>
              <w:spacing w:before="40" w:after="20"/>
              <w:jc w:val="center"/>
              <w:rPr>
                <w:rFonts w:cs="Arial"/>
                <w:sz w:val="18"/>
                <w:szCs w:val="18"/>
              </w:rPr>
            </w:pPr>
            <w:r w:rsidRPr="00A647C1">
              <w:rPr>
                <w:rFonts w:cs="Arial"/>
                <w:sz w:val="18"/>
                <w:szCs w:val="18"/>
              </w:rPr>
              <w:t>0.996</w:t>
            </w:r>
          </w:p>
        </w:tc>
        <w:tc>
          <w:tcPr>
            <w:tcW w:w="1134" w:type="dxa"/>
            <w:tcBorders>
              <w:top w:val="nil"/>
              <w:left w:val="nil"/>
              <w:bottom w:val="nil"/>
              <w:right w:val="nil"/>
            </w:tcBorders>
            <w:vAlign w:val="bottom"/>
          </w:tcPr>
          <w:p w14:paraId="0DA2B766" w14:textId="693026B3" w:rsidR="00A647C1" w:rsidRPr="00C935A5" w:rsidRDefault="00A647C1" w:rsidP="00A647C1">
            <w:pPr>
              <w:spacing w:before="40" w:after="20"/>
              <w:jc w:val="center"/>
              <w:rPr>
                <w:rFonts w:cs="Arial"/>
                <w:sz w:val="18"/>
                <w:szCs w:val="18"/>
              </w:rPr>
            </w:pPr>
            <w:r w:rsidRPr="00A647C1">
              <w:rPr>
                <w:rFonts w:cs="Arial"/>
                <w:sz w:val="18"/>
                <w:szCs w:val="18"/>
              </w:rPr>
              <w:t>0.989</w:t>
            </w:r>
          </w:p>
        </w:tc>
        <w:tc>
          <w:tcPr>
            <w:tcW w:w="1134" w:type="dxa"/>
            <w:tcBorders>
              <w:top w:val="nil"/>
              <w:left w:val="nil"/>
              <w:bottom w:val="nil"/>
              <w:right w:val="nil"/>
            </w:tcBorders>
            <w:vAlign w:val="bottom"/>
          </w:tcPr>
          <w:p w14:paraId="4042E8F6" w14:textId="7749A054" w:rsidR="00A647C1" w:rsidRPr="00C935A5" w:rsidRDefault="00A647C1" w:rsidP="00A647C1">
            <w:pPr>
              <w:spacing w:before="40" w:after="20"/>
              <w:jc w:val="center"/>
              <w:rPr>
                <w:rFonts w:cs="Arial"/>
                <w:sz w:val="18"/>
                <w:szCs w:val="18"/>
              </w:rPr>
            </w:pPr>
            <w:r w:rsidRPr="00A647C1">
              <w:rPr>
                <w:rFonts w:cs="Arial"/>
                <w:sz w:val="18"/>
                <w:szCs w:val="18"/>
              </w:rPr>
              <w:t>0.992</w:t>
            </w:r>
          </w:p>
        </w:tc>
        <w:tc>
          <w:tcPr>
            <w:tcW w:w="1134" w:type="dxa"/>
            <w:tcBorders>
              <w:top w:val="nil"/>
              <w:left w:val="nil"/>
              <w:bottom w:val="nil"/>
              <w:right w:val="nil"/>
            </w:tcBorders>
            <w:vAlign w:val="bottom"/>
          </w:tcPr>
          <w:p w14:paraId="3662732F" w14:textId="5E98A7A8" w:rsidR="00A647C1" w:rsidRPr="00C935A5" w:rsidRDefault="00A647C1" w:rsidP="00A647C1">
            <w:pPr>
              <w:spacing w:before="40" w:after="20"/>
              <w:jc w:val="center"/>
              <w:rPr>
                <w:rFonts w:cs="Arial"/>
                <w:sz w:val="18"/>
                <w:szCs w:val="18"/>
              </w:rPr>
            </w:pPr>
            <w:r w:rsidRPr="00A647C1">
              <w:rPr>
                <w:rFonts w:cs="Arial"/>
                <w:sz w:val="18"/>
                <w:szCs w:val="18"/>
              </w:rPr>
              <w:t>0.972</w:t>
            </w:r>
          </w:p>
        </w:tc>
      </w:tr>
      <w:tr w:rsidR="00A647C1" w:rsidRPr="00BB36F5" w14:paraId="2C8D8D67" w14:textId="77777777" w:rsidTr="004A2E17">
        <w:tc>
          <w:tcPr>
            <w:tcW w:w="2268" w:type="dxa"/>
            <w:tcBorders>
              <w:top w:val="nil"/>
              <w:left w:val="nil"/>
              <w:bottom w:val="nil"/>
              <w:right w:val="single" w:sz="18" w:space="0" w:color="FFC000"/>
            </w:tcBorders>
            <w:shd w:val="clear" w:color="auto" w:fill="auto"/>
            <w:vAlign w:val="center"/>
          </w:tcPr>
          <w:p w14:paraId="15E7D100" w14:textId="77777777" w:rsidR="00A647C1" w:rsidRPr="00C935A5" w:rsidRDefault="00A647C1" w:rsidP="00A647C1">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shd w:val="clear" w:color="auto" w:fill="auto"/>
            <w:vAlign w:val="bottom"/>
          </w:tcPr>
          <w:p w14:paraId="7949A591" w14:textId="6AEA4990" w:rsidR="00A647C1" w:rsidRPr="00C935A5" w:rsidRDefault="00A647C1" w:rsidP="00A647C1">
            <w:pPr>
              <w:spacing w:before="40" w:after="20"/>
              <w:jc w:val="center"/>
              <w:rPr>
                <w:rFonts w:cs="Arial"/>
                <w:sz w:val="18"/>
                <w:szCs w:val="18"/>
              </w:rPr>
            </w:pPr>
            <w:r w:rsidRPr="00A647C1">
              <w:rPr>
                <w:rFonts w:cs="Arial"/>
                <w:sz w:val="18"/>
                <w:szCs w:val="18"/>
              </w:rPr>
              <w:t>0.902</w:t>
            </w:r>
          </w:p>
        </w:tc>
        <w:tc>
          <w:tcPr>
            <w:tcW w:w="1134" w:type="dxa"/>
            <w:tcBorders>
              <w:top w:val="nil"/>
              <w:left w:val="nil"/>
              <w:bottom w:val="nil"/>
              <w:right w:val="nil"/>
            </w:tcBorders>
            <w:shd w:val="clear" w:color="auto" w:fill="auto"/>
            <w:vAlign w:val="bottom"/>
          </w:tcPr>
          <w:p w14:paraId="1961B133" w14:textId="39150476" w:rsidR="00A647C1" w:rsidRPr="00C935A5" w:rsidRDefault="00A647C1" w:rsidP="00A647C1">
            <w:pPr>
              <w:spacing w:before="40" w:after="20"/>
              <w:jc w:val="center"/>
              <w:rPr>
                <w:rFonts w:cs="Arial"/>
                <w:sz w:val="18"/>
                <w:szCs w:val="18"/>
              </w:rPr>
            </w:pPr>
            <w:r w:rsidRPr="00A647C1">
              <w:rPr>
                <w:rFonts w:cs="Arial"/>
                <w:sz w:val="18"/>
                <w:szCs w:val="18"/>
              </w:rPr>
              <w:t>0.892</w:t>
            </w:r>
          </w:p>
        </w:tc>
        <w:tc>
          <w:tcPr>
            <w:tcW w:w="170" w:type="dxa"/>
            <w:tcBorders>
              <w:top w:val="nil"/>
              <w:left w:val="nil"/>
              <w:bottom w:val="nil"/>
              <w:right w:val="nil"/>
            </w:tcBorders>
            <w:vAlign w:val="bottom"/>
          </w:tcPr>
          <w:p w14:paraId="53D7BF61" w14:textId="258EAB2B"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16D5BB84" w14:textId="2164BCAA" w:rsidR="00A647C1" w:rsidRPr="00C935A5" w:rsidRDefault="00A647C1" w:rsidP="00A647C1">
            <w:pPr>
              <w:spacing w:before="40" w:after="20"/>
              <w:jc w:val="center"/>
              <w:rPr>
                <w:rFonts w:cs="Arial"/>
                <w:sz w:val="18"/>
                <w:szCs w:val="18"/>
              </w:rPr>
            </w:pPr>
            <w:r w:rsidRPr="00A647C1">
              <w:rPr>
                <w:rFonts w:cs="Arial"/>
                <w:sz w:val="18"/>
                <w:szCs w:val="18"/>
              </w:rPr>
              <w:t>0.997</w:t>
            </w:r>
          </w:p>
        </w:tc>
        <w:tc>
          <w:tcPr>
            <w:tcW w:w="1134" w:type="dxa"/>
            <w:tcBorders>
              <w:top w:val="nil"/>
              <w:left w:val="nil"/>
              <w:bottom w:val="nil"/>
              <w:right w:val="nil"/>
            </w:tcBorders>
            <w:vAlign w:val="bottom"/>
          </w:tcPr>
          <w:p w14:paraId="2087712D" w14:textId="30A67710" w:rsidR="00A647C1" w:rsidRPr="00C935A5" w:rsidRDefault="00A647C1" w:rsidP="00A647C1">
            <w:pPr>
              <w:spacing w:before="40" w:after="20"/>
              <w:jc w:val="center"/>
              <w:rPr>
                <w:rFonts w:cs="Arial"/>
                <w:sz w:val="18"/>
                <w:szCs w:val="18"/>
              </w:rPr>
            </w:pPr>
            <w:r w:rsidRPr="00A647C1">
              <w:rPr>
                <w:rFonts w:cs="Arial"/>
                <w:sz w:val="18"/>
                <w:szCs w:val="18"/>
              </w:rPr>
              <w:t>0.990</w:t>
            </w:r>
          </w:p>
        </w:tc>
        <w:tc>
          <w:tcPr>
            <w:tcW w:w="1134" w:type="dxa"/>
            <w:tcBorders>
              <w:top w:val="nil"/>
              <w:left w:val="nil"/>
              <w:bottom w:val="nil"/>
              <w:right w:val="nil"/>
            </w:tcBorders>
            <w:vAlign w:val="bottom"/>
          </w:tcPr>
          <w:p w14:paraId="4DDC7469" w14:textId="7D326837" w:rsidR="00A647C1" w:rsidRPr="00C935A5" w:rsidRDefault="00A647C1" w:rsidP="00A647C1">
            <w:pPr>
              <w:spacing w:before="40" w:after="20"/>
              <w:jc w:val="center"/>
              <w:rPr>
                <w:rFonts w:cs="Arial"/>
                <w:sz w:val="18"/>
                <w:szCs w:val="18"/>
              </w:rPr>
            </w:pPr>
            <w:r w:rsidRPr="00A647C1">
              <w:rPr>
                <w:rFonts w:cs="Arial"/>
                <w:sz w:val="18"/>
                <w:szCs w:val="18"/>
              </w:rPr>
              <w:t>0.993</w:t>
            </w:r>
          </w:p>
        </w:tc>
        <w:tc>
          <w:tcPr>
            <w:tcW w:w="1134" w:type="dxa"/>
            <w:tcBorders>
              <w:top w:val="nil"/>
              <w:left w:val="nil"/>
              <w:bottom w:val="nil"/>
              <w:right w:val="nil"/>
            </w:tcBorders>
            <w:vAlign w:val="bottom"/>
          </w:tcPr>
          <w:p w14:paraId="070D83FF" w14:textId="11D50A28" w:rsidR="00A647C1" w:rsidRPr="00C935A5" w:rsidRDefault="00A647C1" w:rsidP="00A647C1">
            <w:pPr>
              <w:spacing w:before="40" w:after="20"/>
              <w:jc w:val="center"/>
              <w:rPr>
                <w:rFonts w:cs="Arial"/>
                <w:sz w:val="18"/>
                <w:szCs w:val="18"/>
              </w:rPr>
            </w:pPr>
            <w:r w:rsidRPr="00A647C1">
              <w:rPr>
                <w:rFonts w:cs="Arial"/>
                <w:sz w:val="18"/>
                <w:szCs w:val="18"/>
              </w:rPr>
              <w:t>0.973</w:t>
            </w:r>
          </w:p>
        </w:tc>
      </w:tr>
      <w:tr w:rsidR="00A647C1" w:rsidRPr="00BB36F5" w14:paraId="5991A681" w14:textId="77777777" w:rsidTr="004A2E17">
        <w:tc>
          <w:tcPr>
            <w:tcW w:w="2268" w:type="dxa"/>
            <w:tcBorders>
              <w:top w:val="nil"/>
              <w:left w:val="nil"/>
              <w:bottom w:val="nil"/>
              <w:right w:val="single" w:sz="18" w:space="0" w:color="FFC000"/>
            </w:tcBorders>
            <w:shd w:val="clear" w:color="auto" w:fill="auto"/>
            <w:vAlign w:val="center"/>
          </w:tcPr>
          <w:p w14:paraId="4D7671FF" w14:textId="77777777" w:rsidR="00A647C1" w:rsidRPr="00C935A5" w:rsidRDefault="00A647C1" w:rsidP="00A647C1">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bottom w:val="nil"/>
              <w:right w:val="nil"/>
            </w:tcBorders>
            <w:shd w:val="clear" w:color="auto" w:fill="auto"/>
            <w:vAlign w:val="bottom"/>
          </w:tcPr>
          <w:p w14:paraId="54002BB6" w14:textId="7658F31D" w:rsidR="00A647C1" w:rsidRPr="00C935A5" w:rsidRDefault="00A647C1" w:rsidP="00A647C1">
            <w:pPr>
              <w:spacing w:before="40" w:after="20"/>
              <w:jc w:val="center"/>
              <w:rPr>
                <w:rFonts w:cs="Arial"/>
                <w:sz w:val="18"/>
                <w:szCs w:val="18"/>
              </w:rPr>
            </w:pPr>
            <w:r w:rsidRPr="00A647C1">
              <w:rPr>
                <w:rFonts w:cs="Arial"/>
                <w:sz w:val="18"/>
                <w:szCs w:val="18"/>
              </w:rPr>
              <w:t>1.233</w:t>
            </w:r>
          </w:p>
        </w:tc>
        <w:tc>
          <w:tcPr>
            <w:tcW w:w="1134" w:type="dxa"/>
            <w:tcBorders>
              <w:top w:val="nil"/>
              <w:left w:val="nil"/>
              <w:bottom w:val="nil"/>
              <w:right w:val="nil"/>
            </w:tcBorders>
            <w:shd w:val="clear" w:color="auto" w:fill="auto"/>
            <w:vAlign w:val="bottom"/>
          </w:tcPr>
          <w:p w14:paraId="2599CA6C" w14:textId="4D738DFB" w:rsidR="00A647C1" w:rsidRPr="00C935A5" w:rsidRDefault="00A647C1" w:rsidP="00A647C1">
            <w:pPr>
              <w:spacing w:before="40" w:after="20"/>
              <w:jc w:val="center"/>
              <w:rPr>
                <w:rFonts w:cs="Arial"/>
                <w:sz w:val="18"/>
                <w:szCs w:val="18"/>
              </w:rPr>
            </w:pPr>
            <w:r w:rsidRPr="00A647C1">
              <w:rPr>
                <w:rFonts w:cs="Arial"/>
                <w:sz w:val="18"/>
                <w:szCs w:val="18"/>
              </w:rPr>
              <w:t>1.220</w:t>
            </w:r>
          </w:p>
        </w:tc>
        <w:tc>
          <w:tcPr>
            <w:tcW w:w="170" w:type="dxa"/>
            <w:tcBorders>
              <w:top w:val="nil"/>
              <w:left w:val="nil"/>
              <w:bottom w:val="nil"/>
              <w:right w:val="nil"/>
            </w:tcBorders>
            <w:vAlign w:val="bottom"/>
          </w:tcPr>
          <w:p w14:paraId="17F75AE4" w14:textId="0DEC6C4F" w:rsidR="00A647C1" w:rsidRPr="00C935A5" w:rsidRDefault="00A647C1" w:rsidP="00A647C1">
            <w:pPr>
              <w:spacing w:before="40" w:after="20"/>
              <w:jc w:val="center"/>
              <w:rPr>
                <w:rFonts w:cs="Arial"/>
                <w:sz w:val="18"/>
                <w:szCs w:val="18"/>
              </w:rPr>
            </w:pPr>
          </w:p>
        </w:tc>
        <w:tc>
          <w:tcPr>
            <w:tcW w:w="1134" w:type="dxa"/>
            <w:tcBorders>
              <w:top w:val="nil"/>
              <w:left w:val="nil"/>
              <w:bottom w:val="nil"/>
              <w:right w:val="nil"/>
            </w:tcBorders>
            <w:vAlign w:val="bottom"/>
          </w:tcPr>
          <w:p w14:paraId="0766A583" w14:textId="34F363E5" w:rsidR="00A647C1" w:rsidRPr="00C935A5" w:rsidRDefault="00A647C1" w:rsidP="00A647C1">
            <w:pPr>
              <w:spacing w:before="40" w:after="20"/>
              <w:jc w:val="center"/>
              <w:rPr>
                <w:rFonts w:cs="Arial"/>
                <w:sz w:val="18"/>
                <w:szCs w:val="18"/>
              </w:rPr>
            </w:pPr>
            <w:r w:rsidRPr="00A647C1">
              <w:rPr>
                <w:rFonts w:cs="Arial"/>
                <w:sz w:val="18"/>
                <w:szCs w:val="18"/>
              </w:rPr>
              <w:t>1.144</w:t>
            </w:r>
          </w:p>
        </w:tc>
        <w:tc>
          <w:tcPr>
            <w:tcW w:w="1134" w:type="dxa"/>
            <w:tcBorders>
              <w:top w:val="nil"/>
              <w:left w:val="nil"/>
              <w:bottom w:val="nil"/>
              <w:right w:val="nil"/>
            </w:tcBorders>
            <w:vAlign w:val="bottom"/>
          </w:tcPr>
          <w:p w14:paraId="07E84D6A" w14:textId="784C06FA" w:rsidR="00A647C1" w:rsidRPr="00C935A5" w:rsidRDefault="00A647C1" w:rsidP="00A647C1">
            <w:pPr>
              <w:spacing w:before="40" w:after="20"/>
              <w:jc w:val="center"/>
              <w:rPr>
                <w:rFonts w:cs="Arial"/>
                <w:sz w:val="18"/>
                <w:szCs w:val="18"/>
              </w:rPr>
            </w:pPr>
            <w:r w:rsidRPr="00A647C1">
              <w:rPr>
                <w:rFonts w:cs="Arial"/>
                <w:sz w:val="18"/>
                <w:szCs w:val="18"/>
              </w:rPr>
              <w:t>1.135</w:t>
            </w:r>
          </w:p>
        </w:tc>
        <w:tc>
          <w:tcPr>
            <w:tcW w:w="1134" w:type="dxa"/>
            <w:tcBorders>
              <w:top w:val="nil"/>
              <w:left w:val="nil"/>
              <w:bottom w:val="nil"/>
              <w:right w:val="nil"/>
            </w:tcBorders>
            <w:vAlign w:val="bottom"/>
          </w:tcPr>
          <w:p w14:paraId="228A88ED" w14:textId="17B4AD44" w:rsidR="00A647C1" w:rsidRPr="00C935A5" w:rsidRDefault="00A647C1" w:rsidP="00A647C1">
            <w:pPr>
              <w:spacing w:before="40" w:after="20"/>
              <w:jc w:val="center"/>
              <w:rPr>
                <w:rFonts w:cs="Arial"/>
                <w:sz w:val="18"/>
                <w:szCs w:val="18"/>
              </w:rPr>
            </w:pPr>
            <w:r w:rsidRPr="00A647C1">
              <w:rPr>
                <w:rFonts w:cs="Arial"/>
                <w:sz w:val="18"/>
                <w:szCs w:val="18"/>
              </w:rPr>
              <w:t>1.139</w:t>
            </w:r>
          </w:p>
        </w:tc>
        <w:tc>
          <w:tcPr>
            <w:tcW w:w="1134" w:type="dxa"/>
            <w:tcBorders>
              <w:top w:val="nil"/>
              <w:left w:val="nil"/>
              <w:bottom w:val="nil"/>
              <w:right w:val="nil"/>
            </w:tcBorders>
            <w:vAlign w:val="bottom"/>
          </w:tcPr>
          <w:p w14:paraId="75EE7F2C" w14:textId="0967DAB4" w:rsidR="00A647C1" w:rsidRPr="00C935A5" w:rsidRDefault="00A647C1" w:rsidP="00A647C1">
            <w:pPr>
              <w:spacing w:before="40" w:after="20"/>
              <w:jc w:val="center"/>
              <w:rPr>
                <w:rFonts w:cs="Arial"/>
                <w:sz w:val="18"/>
                <w:szCs w:val="18"/>
              </w:rPr>
            </w:pPr>
            <w:r w:rsidRPr="00A647C1">
              <w:rPr>
                <w:rFonts w:cs="Arial"/>
                <w:sz w:val="18"/>
                <w:szCs w:val="18"/>
              </w:rPr>
              <w:t>1.115</w:t>
            </w:r>
          </w:p>
        </w:tc>
      </w:tr>
      <w:tr w:rsidR="009E2B93" w:rsidRPr="00C935A5" w14:paraId="29DAC1B4" w14:textId="77777777" w:rsidTr="004847EF">
        <w:tc>
          <w:tcPr>
            <w:tcW w:w="2268" w:type="dxa"/>
            <w:tcBorders>
              <w:top w:val="nil"/>
              <w:left w:val="nil"/>
              <w:bottom w:val="nil"/>
              <w:right w:val="single" w:sz="18" w:space="0" w:color="FFC000"/>
            </w:tcBorders>
            <w:shd w:val="clear" w:color="auto" w:fill="auto"/>
            <w:vAlign w:val="center"/>
          </w:tcPr>
          <w:p w14:paraId="43AD95E1" w14:textId="77777777" w:rsidR="009E2B93" w:rsidRPr="00C935A5" w:rsidRDefault="009E2B93" w:rsidP="001D41EA">
            <w:pPr>
              <w:spacing w:before="40" w:after="20"/>
              <w:rPr>
                <w:rFonts w:cs="Arial"/>
                <w:sz w:val="18"/>
                <w:szCs w:val="18"/>
                <w:lang w:eastAsia="ko-KR"/>
              </w:rPr>
            </w:pPr>
          </w:p>
        </w:tc>
        <w:tc>
          <w:tcPr>
            <w:tcW w:w="1134" w:type="dxa"/>
            <w:tcBorders>
              <w:top w:val="nil"/>
              <w:left w:val="single" w:sz="18" w:space="0" w:color="FFC000"/>
              <w:bottom w:val="single" w:sz="8" w:space="0" w:color="FFC000"/>
              <w:right w:val="nil"/>
            </w:tcBorders>
            <w:shd w:val="clear" w:color="auto" w:fill="auto"/>
            <w:vAlign w:val="center"/>
          </w:tcPr>
          <w:p w14:paraId="755BAB9B"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shd w:val="clear" w:color="auto" w:fill="auto"/>
            <w:vAlign w:val="center"/>
          </w:tcPr>
          <w:p w14:paraId="58D35577" w14:textId="77777777" w:rsidR="009E2B93" w:rsidRPr="00C935A5" w:rsidRDefault="009E2B93" w:rsidP="00E63F8C">
            <w:pPr>
              <w:spacing w:before="40" w:after="20"/>
              <w:jc w:val="center"/>
              <w:rPr>
                <w:rFonts w:cs="Arial"/>
                <w:sz w:val="18"/>
                <w:szCs w:val="18"/>
              </w:rPr>
            </w:pPr>
          </w:p>
        </w:tc>
        <w:tc>
          <w:tcPr>
            <w:tcW w:w="170" w:type="dxa"/>
            <w:tcBorders>
              <w:top w:val="nil"/>
              <w:left w:val="nil"/>
              <w:bottom w:val="single" w:sz="8" w:space="0" w:color="FFC000"/>
              <w:right w:val="nil"/>
            </w:tcBorders>
            <w:vAlign w:val="center"/>
          </w:tcPr>
          <w:p w14:paraId="3E828F52"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31C11581"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vAlign w:val="center"/>
          </w:tcPr>
          <w:p w14:paraId="5762D219"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tcPr>
          <w:p w14:paraId="063EDF8E" w14:textId="77777777" w:rsidR="009E2B93" w:rsidRPr="00C935A5" w:rsidRDefault="009E2B93" w:rsidP="00E63F8C">
            <w:pPr>
              <w:spacing w:before="40" w:after="20"/>
              <w:jc w:val="center"/>
              <w:rPr>
                <w:rFonts w:cs="Arial"/>
                <w:sz w:val="18"/>
                <w:szCs w:val="18"/>
              </w:rPr>
            </w:pPr>
          </w:p>
        </w:tc>
        <w:tc>
          <w:tcPr>
            <w:tcW w:w="1134" w:type="dxa"/>
            <w:tcBorders>
              <w:top w:val="nil"/>
              <w:left w:val="nil"/>
              <w:bottom w:val="single" w:sz="8" w:space="0" w:color="FFC000"/>
              <w:right w:val="nil"/>
            </w:tcBorders>
          </w:tcPr>
          <w:p w14:paraId="0522F9EE" w14:textId="37B3C2A4" w:rsidR="009E2B93" w:rsidRPr="00C935A5" w:rsidRDefault="009E2B93" w:rsidP="00E63F8C">
            <w:pPr>
              <w:spacing w:before="40" w:after="20"/>
              <w:jc w:val="center"/>
              <w:rPr>
                <w:rFonts w:cs="Arial"/>
                <w:sz w:val="18"/>
                <w:szCs w:val="18"/>
              </w:rPr>
            </w:pPr>
          </w:p>
        </w:tc>
      </w:tr>
      <w:tr w:rsidR="009E2B93" w:rsidRPr="00C935A5" w14:paraId="649D77DC" w14:textId="77777777" w:rsidTr="004847EF">
        <w:tc>
          <w:tcPr>
            <w:tcW w:w="2268" w:type="dxa"/>
            <w:tcBorders>
              <w:top w:val="nil"/>
              <w:left w:val="nil"/>
              <w:bottom w:val="nil"/>
              <w:right w:val="single" w:sz="18" w:space="0" w:color="FFC000"/>
            </w:tcBorders>
            <w:shd w:val="clear" w:color="auto" w:fill="auto"/>
            <w:vAlign w:val="center"/>
          </w:tcPr>
          <w:p w14:paraId="4845F09B" w14:textId="77777777" w:rsidR="009E2B93" w:rsidRPr="00C935A5" w:rsidRDefault="009E2B93" w:rsidP="001D41EA">
            <w:pPr>
              <w:spacing w:before="40" w:after="20"/>
              <w:rPr>
                <w:rFonts w:cs="Arial"/>
                <w:sz w:val="18"/>
                <w:szCs w:val="18"/>
                <w:lang w:eastAsia="ko-KR"/>
              </w:rPr>
            </w:pPr>
          </w:p>
        </w:tc>
        <w:tc>
          <w:tcPr>
            <w:tcW w:w="1134" w:type="dxa"/>
            <w:tcBorders>
              <w:top w:val="single" w:sz="8" w:space="0" w:color="FFC000"/>
              <w:left w:val="single" w:sz="18" w:space="0" w:color="FFC000"/>
              <w:right w:val="nil"/>
            </w:tcBorders>
            <w:shd w:val="clear" w:color="auto" w:fill="auto"/>
            <w:vAlign w:val="center"/>
          </w:tcPr>
          <w:p w14:paraId="3E2C3876" w14:textId="32115DA9"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shd w:val="clear" w:color="auto" w:fill="auto"/>
            <w:vAlign w:val="center"/>
          </w:tcPr>
          <w:p w14:paraId="417ECBA7" w14:textId="79A10A34" w:rsidR="009E2B93" w:rsidRPr="00C935A5" w:rsidRDefault="009E2B93" w:rsidP="00E63F8C">
            <w:pPr>
              <w:spacing w:before="40" w:after="20"/>
              <w:jc w:val="center"/>
              <w:rPr>
                <w:rFonts w:cs="Arial"/>
                <w:b/>
                <w:sz w:val="18"/>
                <w:szCs w:val="18"/>
              </w:rPr>
            </w:pPr>
          </w:p>
        </w:tc>
        <w:tc>
          <w:tcPr>
            <w:tcW w:w="170" w:type="dxa"/>
            <w:tcBorders>
              <w:top w:val="single" w:sz="8" w:space="0" w:color="FFC000"/>
              <w:left w:val="nil"/>
              <w:right w:val="nil"/>
            </w:tcBorders>
            <w:vAlign w:val="center"/>
          </w:tcPr>
          <w:p w14:paraId="385795C4" w14:textId="77777777" w:rsidR="009E2B93" w:rsidRPr="00C935A5" w:rsidRDefault="009E2B93" w:rsidP="00E63F8C">
            <w:pPr>
              <w:spacing w:before="40" w:after="20"/>
              <w:jc w:val="center"/>
              <w:rPr>
                <w:rFonts w:cs="Arial"/>
                <w:sz w:val="18"/>
                <w:szCs w:val="18"/>
              </w:rPr>
            </w:pPr>
          </w:p>
        </w:tc>
        <w:tc>
          <w:tcPr>
            <w:tcW w:w="1134" w:type="dxa"/>
            <w:tcBorders>
              <w:top w:val="single" w:sz="8" w:space="0" w:color="FFC000"/>
              <w:left w:val="nil"/>
              <w:right w:val="nil"/>
            </w:tcBorders>
            <w:vAlign w:val="center"/>
          </w:tcPr>
          <w:p w14:paraId="131960B7" w14:textId="1B4D256A"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vAlign w:val="center"/>
          </w:tcPr>
          <w:p w14:paraId="4F9FFE28" w14:textId="60FE6A9E"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tcPr>
          <w:p w14:paraId="3305D05E" w14:textId="5C87CE33" w:rsidR="009E2B93" w:rsidRPr="00C935A5" w:rsidRDefault="009E2B93" w:rsidP="00E63F8C">
            <w:pPr>
              <w:spacing w:before="40" w:after="20"/>
              <w:jc w:val="center"/>
              <w:rPr>
                <w:rFonts w:cs="Arial"/>
                <w:b/>
                <w:sz w:val="18"/>
                <w:szCs w:val="18"/>
              </w:rPr>
            </w:pPr>
          </w:p>
        </w:tc>
        <w:tc>
          <w:tcPr>
            <w:tcW w:w="1134" w:type="dxa"/>
            <w:tcBorders>
              <w:top w:val="single" w:sz="8" w:space="0" w:color="FFC000"/>
              <w:left w:val="nil"/>
              <w:right w:val="nil"/>
            </w:tcBorders>
          </w:tcPr>
          <w:p w14:paraId="47E62EC8" w14:textId="2CFF630E" w:rsidR="009E2B93" w:rsidRPr="00C935A5" w:rsidRDefault="009E2B93" w:rsidP="00E63F8C">
            <w:pPr>
              <w:spacing w:before="40" w:after="20"/>
              <w:jc w:val="center"/>
              <w:rPr>
                <w:rFonts w:cs="Arial"/>
                <w:b/>
                <w:sz w:val="18"/>
                <w:szCs w:val="18"/>
              </w:rPr>
            </w:pPr>
          </w:p>
        </w:tc>
      </w:tr>
    </w:tbl>
    <w:p w14:paraId="080C1E86" w14:textId="142E1F91" w:rsidR="00EB2E62" w:rsidRPr="00C935A5" w:rsidRDefault="00EB2E62" w:rsidP="00FF36E8">
      <w:pPr>
        <w:spacing w:before="40" w:after="20"/>
        <w:rPr>
          <w:rFonts w:cs="Arial"/>
          <w:sz w:val="18"/>
          <w:szCs w:val="18"/>
        </w:rPr>
      </w:pPr>
    </w:p>
    <w:p w14:paraId="53FBA7DC" w14:textId="5D1E5363" w:rsidR="00357C69" w:rsidRPr="00C935A5" w:rsidRDefault="00A009D7" w:rsidP="00FF36E8">
      <w:pPr>
        <w:spacing w:before="40" w:after="20"/>
        <w:rPr>
          <w:rFonts w:cs="Arial"/>
          <w:sz w:val="18"/>
          <w:szCs w:val="18"/>
        </w:rPr>
      </w:pPr>
      <w:r w:rsidRPr="00C935A5">
        <w:rPr>
          <w:rFonts w:cs="Arial"/>
          <w:i/>
          <w:sz w:val="16"/>
          <w:szCs w:val="16"/>
        </w:rPr>
        <w:t xml:space="preserve">* Modified Population - adjusted by </w:t>
      </w:r>
      <w:r w:rsidR="005D19CF" w:rsidRPr="00C935A5">
        <w:rPr>
          <w:rFonts w:cs="Arial"/>
          <w:i/>
          <w:sz w:val="16"/>
          <w:szCs w:val="16"/>
        </w:rPr>
        <w:t>half</w:t>
      </w:r>
      <w:r w:rsidRPr="00C935A5">
        <w:rPr>
          <w:rFonts w:cs="Arial"/>
          <w:i/>
          <w:sz w:val="16"/>
          <w:szCs w:val="16"/>
        </w:rPr>
        <w:t xml:space="preserve"> vacancy rate to take account of part-time residents.  </w:t>
      </w:r>
    </w:p>
    <w:p w14:paraId="7DE2E065" w14:textId="77777777" w:rsidR="00566EA9" w:rsidRPr="00C935A5" w:rsidRDefault="00566EA9">
      <w:pPr>
        <w:rPr>
          <w:rFonts w:cs="Arial"/>
          <w:bCs/>
          <w:color w:val="5F497A" w:themeColor="accent4" w:themeShade="BF"/>
          <w:sz w:val="4"/>
          <w:szCs w:val="4"/>
        </w:rPr>
      </w:pPr>
      <w:r w:rsidRPr="00C935A5">
        <w:rPr>
          <w:rFonts w:cs="Arial"/>
        </w:rPr>
        <w:br w:type="page"/>
      </w:r>
    </w:p>
    <w:p w14:paraId="78639110" w14:textId="34605598" w:rsidR="00C94778" w:rsidRPr="00C935A5" w:rsidRDefault="00CE4507" w:rsidP="00D15FD9">
      <w:pPr>
        <w:pStyle w:val="VGC-Head10"/>
      </w:pPr>
      <w:r w:rsidRPr="00C935A5">
        <w:t>Appendix 4</w:t>
      </w:r>
      <w:r w:rsidR="00496979" w:rsidRPr="00C935A5">
        <w:tab/>
      </w:r>
      <w:r w:rsidR="0072115A">
        <w:t>2021-22</w:t>
      </w:r>
      <w:r w:rsidR="00A97ABE" w:rsidRPr="00C935A5">
        <w:t xml:space="preserve"> </w:t>
      </w:r>
      <w:r w:rsidR="00496979" w:rsidRPr="00C935A5">
        <w:t xml:space="preserve">General Purpose Grants </w:t>
      </w:r>
    </w:p>
    <w:p w14:paraId="1EC11377" w14:textId="77777777" w:rsidR="00C94778" w:rsidRPr="00C935A5" w:rsidRDefault="00CE520A" w:rsidP="00D15FD9">
      <w:pPr>
        <w:pStyle w:val="VGC-Head2"/>
      </w:pPr>
      <w:r w:rsidRPr="00C935A5">
        <w:t xml:space="preserve">E.  </w:t>
      </w:r>
      <w:r w:rsidR="00C94778" w:rsidRPr="00C935A5">
        <w:t>Composite Cost Adjustors</w:t>
      </w:r>
    </w:p>
    <w:p w14:paraId="7014916C"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1D77D1" w:rsidRPr="00C935A5" w14:paraId="59C85FD6" w14:textId="77777777" w:rsidTr="004847EF">
        <w:trPr>
          <w:trHeight w:val="20"/>
          <w:tblHeader/>
        </w:trPr>
        <w:tc>
          <w:tcPr>
            <w:tcW w:w="2268" w:type="dxa"/>
            <w:tcBorders>
              <w:top w:val="nil"/>
              <w:left w:val="nil"/>
              <w:right w:val="single" w:sz="18" w:space="0" w:color="FFC000"/>
            </w:tcBorders>
            <w:shd w:val="clear" w:color="auto" w:fill="auto"/>
            <w:tcMar>
              <w:left w:w="28" w:type="dxa"/>
              <w:right w:w="28" w:type="dxa"/>
            </w:tcMar>
            <w:vAlign w:val="bottom"/>
          </w:tcPr>
          <w:p w14:paraId="601BCA3A" w14:textId="77777777" w:rsidR="001D77D1" w:rsidRPr="00C935A5" w:rsidRDefault="001D77D1" w:rsidP="008001AD">
            <w:pPr>
              <w:spacing w:before="40" w:after="20"/>
              <w:jc w:val="center"/>
              <w:rPr>
                <w:rFonts w:cs="Arial"/>
                <w:sz w:val="18"/>
                <w:szCs w:val="18"/>
              </w:rPr>
            </w:pPr>
          </w:p>
        </w:tc>
        <w:tc>
          <w:tcPr>
            <w:tcW w:w="851" w:type="dxa"/>
            <w:tcBorders>
              <w:top w:val="nil"/>
              <w:left w:val="single" w:sz="18" w:space="0" w:color="FFC000"/>
              <w:bottom w:val="single" w:sz="8" w:space="0" w:color="FFC000"/>
              <w:right w:val="nil"/>
            </w:tcBorders>
            <w:shd w:val="clear" w:color="auto" w:fill="auto"/>
            <w:tcMar>
              <w:left w:w="28" w:type="dxa"/>
              <w:right w:w="28" w:type="dxa"/>
            </w:tcMar>
            <w:vAlign w:val="bottom"/>
          </w:tcPr>
          <w:p w14:paraId="252A05CA"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Govern</w:t>
            </w:r>
            <w:r w:rsidR="00985540" w:rsidRPr="00C935A5">
              <w:rPr>
                <w:rFonts w:cs="Arial"/>
                <w:spacing w:val="-4"/>
                <w:sz w:val="16"/>
                <w:szCs w:val="16"/>
              </w:rPr>
              <w:t xml:space="preserve"> </w:t>
            </w:r>
            <w:r w:rsidR="00985540" w:rsidRPr="00C935A5">
              <w:rPr>
                <w:rFonts w:cs="Arial"/>
                <w:spacing w:val="-4"/>
                <w:sz w:val="16"/>
                <w:szCs w:val="16"/>
              </w:rPr>
              <w:br/>
            </w:r>
            <w:r w:rsidR="00C75CC1" w:rsidRPr="00C935A5">
              <w:rPr>
                <w:rFonts w:cs="Arial"/>
                <w:spacing w:val="-4"/>
                <w:sz w:val="16"/>
                <w:szCs w:val="16"/>
              </w:rPr>
              <w:t>-</w:t>
            </w:r>
            <w:proofErr w:type="spellStart"/>
            <w:r w:rsidRPr="00C935A5">
              <w:rPr>
                <w:rFonts w:cs="Arial"/>
                <w:spacing w:val="-4"/>
                <w:sz w:val="16"/>
                <w:szCs w:val="16"/>
              </w:rPr>
              <w:t>ance</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582CCD61"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Family &amp; Comm</w:t>
            </w:r>
            <w:r w:rsidR="00C75CC1" w:rsidRPr="00C935A5">
              <w:rPr>
                <w:rFonts w:cs="Arial"/>
                <w:spacing w:val="-4"/>
                <w:sz w:val="16"/>
                <w:szCs w:val="16"/>
              </w:rPr>
              <w:t>-</w:t>
            </w:r>
            <w:r w:rsidRPr="00C935A5">
              <w:rPr>
                <w:rFonts w:cs="Arial"/>
                <w:spacing w:val="-4"/>
                <w:sz w:val="16"/>
                <w:szCs w:val="16"/>
              </w:rPr>
              <w:t>unity Services</w:t>
            </w:r>
          </w:p>
        </w:tc>
        <w:tc>
          <w:tcPr>
            <w:tcW w:w="851" w:type="dxa"/>
            <w:tcBorders>
              <w:top w:val="nil"/>
              <w:left w:val="nil"/>
              <w:bottom w:val="single" w:sz="8" w:space="0" w:color="FFC000"/>
              <w:right w:val="nil"/>
            </w:tcBorders>
            <w:shd w:val="clear" w:color="auto" w:fill="auto"/>
            <w:tcMar>
              <w:left w:w="28" w:type="dxa"/>
              <w:right w:w="28" w:type="dxa"/>
            </w:tcMar>
            <w:vAlign w:val="bottom"/>
          </w:tcPr>
          <w:p w14:paraId="49CFE884"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Aged </w:t>
            </w:r>
            <w:r w:rsidR="009F66DE" w:rsidRPr="00C935A5">
              <w:rPr>
                <w:rFonts w:cs="Arial"/>
                <w:spacing w:val="-4"/>
                <w:sz w:val="16"/>
                <w:szCs w:val="16"/>
              </w:rPr>
              <w:t xml:space="preserve">&amp; Disabled </w:t>
            </w:r>
            <w:r w:rsidRPr="00C935A5">
              <w:rPr>
                <w:rFonts w:cs="Arial"/>
                <w:spacing w:val="-4"/>
                <w:sz w:val="16"/>
                <w:szCs w:val="16"/>
              </w:rPr>
              <w:t>Services</w:t>
            </w:r>
          </w:p>
        </w:tc>
        <w:tc>
          <w:tcPr>
            <w:tcW w:w="851" w:type="dxa"/>
            <w:tcBorders>
              <w:top w:val="nil"/>
              <w:left w:val="nil"/>
              <w:bottom w:val="single" w:sz="8" w:space="0" w:color="FFC000"/>
              <w:right w:val="nil"/>
            </w:tcBorders>
            <w:shd w:val="clear" w:color="auto" w:fill="auto"/>
            <w:tcMar>
              <w:left w:w="28" w:type="dxa"/>
              <w:right w:w="28" w:type="dxa"/>
            </w:tcMar>
            <w:vAlign w:val="bottom"/>
          </w:tcPr>
          <w:p w14:paraId="4817E778"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FFC000"/>
              <w:right w:val="nil"/>
            </w:tcBorders>
            <w:shd w:val="clear" w:color="auto" w:fill="auto"/>
            <w:tcMar>
              <w:left w:w="28" w:type="dxa"/>
              <w:right w:w="28" w:type="dxa"/>
            </w:tcMar>
            <w:vAlign w:val="bottom"/>
          </w:tcPr>
          <w:p w14:paraId="5817C66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Waste Manage</w:t>
            </w:r>
            <w:r w:rsidR="00C75CC1" w:rsidRPr="00C935A5">
              <w:rPr>
                <w:rFonts w:cs="Arial"/>
                <w:spacing w:val="-4"/>
                <w:sz w:val="16"/>
                <w:szCs w:val="16"/>
              </w:rPr>
              <w:t>-</w:t>
            </w:r>
            <w:proofErr w:type="spellStart"/>
            <w:r w:rsidRPr="00C935A5">
              <w:rPr>
                <w:rFonts w:cs="Arial"/>
                <w:spacing w:val="-4"/>
                <w:sz w:val="16"/>
                <w:szCs w:val="16"/>
              </w:rPr>
              <w:t>ment</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232429A7"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 xml:space="preserve">Traffic </w:t>
            </w:r>
            <w:r w:rsidR="00985540" w:rsidRPr="00C935A5">
              <w:rPr>
                <w:rFonts w:cs="Arial"/>
                <w:spacing w:val="-4"/>
                <w:sz w:val="16"/>
                <w:szCs w:val="16"/>
              </w:rPr>
              <w:br/>
            </w:r>
            <w:r w:rsidRPr="00C935A5">
              <w:rPr>
                <w:rFonts w:cs="Arial"/>
                <w:spacing w:val="-4"/>
                <w:sz w:val="16"/>
                <w:szCs w:val="16"/>
              </w:rPr>
              <w:t>&amp; Street Manage</w:t>
            </w:r>
            <w:r w:rsidR="00C75CC1" w:rsidRPr="00C935A5">
              <w:rPr>
                <w:rFonts w:cs="Arial"/>
                <w:spacing w:val="-4"/>
                <w:sz w:val="16"/>
                <w:szCs w:val="16"/>
              </w:rPr>
              <w:t>-</w:t>
            </w:r>
            <w:proofErr w:type="spellStart"/>
            <w:r w:rsidRPr="00C935A5">
              <w:rPr>
                <w:rFonts w:cs="Arial"/>
                <w:spacing w:val="-4"/>
                <w:sz w:val="16"/>
                <w:szCs w:val="16"/>
              </w:rPr>
              <w:t>ment</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3D5EAE48" w14:textId="77777777" w:rsidR="001D77D1" w:rsidRPr="00C935A5" w:rsidRDefault="003E7389" w:rsidP="008001AD">
            <w:pPr>
              <w:spacing w:before="40" w:after="20"/>
              <w:jc w:val="center"/>
              <w:rPr>
                <w:rFonts w:cs="Arial"/>
                <w:spacing w:val="-4"/>
                <w:sz w:val="16"/>
                <w:szCs w:val="16"/>
              </w:rPr>
            </w:pPr>
            <w:r w:rsidRPr="00C935A5">
              <w:rPr>
                <w:rFonts w:cs="Arial"/>
                <w:spacing w:val="-4"/>
                <w:sz w:val="16"/>
                <w:szCs w:val="16"/>
              </w:rPr>
              <w:t>Environ-</w:t>
            </w:r>
            <w:proofErr w:type="spellStart"/>
            <w:r w:rsidRPr="00C935A5">
              <w:rPr>
                <w:rFonts w:cs="Arial"/>
                <w:spacing w:val="-4"/>
                <w:sz w:val="16"/>
                <w:szCs w:val="16"/>
              </w:rPr>
              <w:t>ment</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7450C5FD" w14:textId="77777777" w:rsidR="001D77D1" w:rsidRPr="00C935A5" w:rsidRDefault="001D77D1"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A647C1" w:rsidRPr="00A647C1" w14:paraId="48FFA8F9" w14:textId="77777777" w:rsidTr="004847EF">
        <w:trPr>
          <w:trHeight w:val="20"/>
          <w:tblHeader/>
        </w:trPr>
        <w:tc>
          <w:tcPr>
            <w:tcW w:w="2268" w:type="dxa"/>
            <w:tcBorders>
              <w:left w:val="nil"/>
              <w:bottom w:val="nil"/>
              <w:right w:val="single" w:sz="18" w:space="0" w:color="FFC000"/>
            </w:tcBorders>
            <w:shd w:val="clear" w:color="auto" w:fill="auto"/>
            <w:vAlign w:val="center"/>
          </w:tcPr>
          <w:p w14:paraId="7711885A" w14:textId="77777777" w:rsidR="00A647C1" w:rsidRPr="00C935A5" w:rsidRDefault="00A647C1" w:rsidP="00A647C1">
            <w:pPr>
              <w:spacing w:before="40" w:after="40"/>
              <w:rPr>
                <w:rFonts w:cs="Arial"/>
                <w:sz w:val="18"/>
                <w:szCs w:val="18"/>
              </w:rPr>
            </w:pPr>
          </w:p>
        </w:tc>
        <w:tc>
          <w:tcPr>
            <w:tcW w:w="851" w:type="dxa"/>
            <w:tcBorders>
              <w:top w:val="single" w:sz="8" w:space="0" w:color="FFC000"/>
              <w:left w:val="single" w:sz="18" w:space="0" w:color="FFC000"/>
              <w:bottom w:val="nil"/>
              <w:right w:val="nil"/>
            </w:tcBorders>
            <w:shd w:val="clear" w:color="auto" w:fill="auto"/>
            <w:vAlign w:val="bottom"/>
          </w:tcPr>
          <w:p w14:paraId="76A8EF4F" w14:textId="698B1914" w:rsidR="00A647C1" w:rsidRPr="00C935A5" w:rsidRDefault="00A647C1" w:rsidP="00A647C1">
            <w:pPr>
              <w:spacing w:before="40" w:after="20"/>
              <w:jc w:val="center"/>
              <w:rPr>
                <w:rFonts w:cs="Arial"/>
                <w:sz w:val="18"/>
                <w:szCs w:val="18"/>
              </w:rPr>
            </w:pPr>
            <w:r w:rsidRPr="00A647C1">
              <w:rPr>
                <w:rFonts w:cs="Arial"/>
                <w:sz w:val="18"/>
                <w:szCs w:val="18"/>
              </w:rPr>
              <w:t> </w:t>
            </w:r>
          </w:p>
        </w:tc>
        <w:tc>
          <w:tcPr>
            <w:tcW w:w="851" w:type="dxa"/>
            <w:tcBorders>
              <w:top w:val="single" w:sz="8" w:space="0" w:color="FFC000"/>
              <w:left w:val="nil"/>
              <w:bottom w:val="nil"/>
              <w:right w:val="nil"/>
            </w:tcBorders>
            <w:shd w:val="clear" w:color="auto" w:fill="auto"/>
            <w:vAlign w:val="bottom"/>
          </w:tcPr>
          <w:p w14:paraId="49F1AB66"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57495214"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32DEA3EE"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2243B30F"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1A3918DF"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1B7BF55C"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7D8095CC" w14:textId="184DF141" w:rsidR="00A647C1" w:rsidRPr="00C935A5" w:rsidRDefault="00A647C1" w:rsidP="00A647C1">
            <w:pPr>
              <w:spacing w:before="40" w:after="20"/>
              <w:jc w:val="center"/>
              <w:rPr>
                <w:rFonts w:cs="Arial"/>
                <w:sz w:val="18"/>
                <w:szCs w:val="18"/>
              </w:rPr>
            </w:pPr>
            <w:r w:rsidRPr="00A647C1">
              <w:rPr>
                <w:rFonts w:cs="Arial"/>
                <w:sz w:val="18"/>
                <w:szCs w:val="18"/>
              </w:rPr>
              <w:t> </w:t>
            </w:r>
          </w:p>
        </w:tc>
      </w:tr>
      <w:tr w:rsidR="00A647C1" w:rsidRPr="00A647C1" w14:paraId="2E669847" w14:textId="77777777" w:rsidTr="004A2E17">
        <w:trPr>
          <w:trHeight w:val="20"/>
        </w:trPr>
        <w:tc>
          <w:tcPr>
            <w:tcW w:w="2268" w:type="dxa"/>
            <w:tcBorders>
              <w:top w:val="nil"/>
              <w:left w:val="nil"/>
              <w:bottom w:val="nil"/>
              <w:right w:val="single" w:sz="18" w:space="0" w:color="FFC000"/>
            </w:tcBorders>
            <w:shd w:val="clear" w:color="auto" w:fill="auto"/>
            <w:vAlign w:val="center"/>
          </w:tcPr>
          <w:p w14:paraId="130227A9" w14:textId="77777777" w:rsidR="00A647C1" w:rsidRPr="00C935A5" w:rsidRDefault="00A647C1" w:rsidP="00A647C1">
            <w:pPr>
              <w:spacing w:before="40" w:after="40"/>
              <w:rPr>
                <w:rFonts w:cs="Arial"/>
                <w:sz w:val="18"/>
                <w:szCs w:val="18"/>
              </w:rPr>
            </w:pPr>
            <w:r w:rsidRPr="00C935A5">
              <w:rPr>
                <w:rFonts w:cs="Arial"/>
                <w:sz w:val="18"/>
                <w:szCs w:val="18"/>
              </w:rPr>
              <w:t>Alpine S</w:t>
            </w:r>
          </w:p>
        </w:tc>
        <w:tc>
          <w:tcPr>
            <w:tcW w:w="851" w:type="dxa"/>
            <w:tcBorders>
              <w:top w:val="nil"/>
              <w:left w:val="single" w:sz="18" w:space="0" w:color="FFC000"/>
              <w:bottom w:val="nil"/>
              <w:right w:val="nil"/>
            </w:tcBorders>
            <w:shd w:val="clear" w:color="auto" w:fill="auto"/>
            <w:vAlign w:val="bottom"/>
          </w:tcPr>
          <w:p w14:paraId="54B831A5" w14:textId="012D0E0E" w:rsidR="00A647C1" w:rsidRPr="00C935A5" w:rsidRDefault="00A647C1" w:rsidP="00A647C1">
            <w:pPr>
              <w:spacing w:before="40" w:after="20"/>
              <w:jc w:val="center"/>
              <w:rPr>
                <w:rFonts w:cs="Arial"/>
                <w:sz w:val="18"/>
                <w:szCs w:val="18"/>
              </w:rPr>
            </w:pPr>
            <w:r w:rsidRPr="00A647C1">
              <w:rPr>
                <w:rFonts w:cs="Arial"/>
                <w:sz w:val="18"/>
                <w:szCs w:val="18"/>
              </w:rPr>
              <w:t>1.209</w:t>
            </w:r>
          </w:p>
        </w:tc>
        <w:tc>
          <w:tcPr>
            <w:tcW w:w="851" w:type="dxa"/>
            <w:tcBorders>
              <w:top w:val="nil"/>
              <w:left w:val="nil"/>
              <w:bottom w:val="nil"/>
              <w:right w:val="nil"/>
            </w:tcBorders>
            <w:shd w:val="clear" w:color="auto" w:fill="auto"/>
            <w:vAlign w:val="bottom"/>
          </w:tcPr>
          <w:p w14:paraId="39556A13" w14:textId="3880CE7B" w:rsidR="00A647C1" w:rsidRPr="00C935A5" w:rsidRDefault="00A647C1" w:rsidP="00A647C1">
            <w:pPr>
              <w:spacing w:before="40" w:after="20"/>
              <w:jc w:val="center"/>
              <w:rPr>
                <w:rFonts w:cs="Arial"/>
                <w:sz w:val="18"/>
                <w:szCs w:val="18"/>
              </w:rPr>
            </w:pPr>
            <w:r w:rsidRPr="00A647C1">
              <w:rPr>
                <w:rFonts w:cs="Arial"/>
                <w:sz w:val="18"/>
                <w:szCs w:val="18"/>
              </w:rPr>
              <w:t>1.010</w:t>
            </w:r>
          </w:p>
        </w:tc>
        <w:tc>
          <w:tcPr>
            <w:tcW w:w="851" w:type="dxa"/>
            <w:tcBorders>
              <w:top w:val="nil"/>
              <w:left w:val="nil"/>
              <w:bottom w:val="nil"/>
              <w:right w:val="nil"/>
            </w:tcBorders>
            <w:shd w:val="clear" w:color="auto" w:fill="auto"/>
            <w:vAlign w:val="bottom"/>
          </w:tcPr>
          <w:p w14:paraId="1CD31A4B" w14:textId="407E22A5" w:rsidR="00A647C1" w:rsidRPr="00C935A5" w:rsidRDefault="00A647C1" w:rsidP="00A647C1">
            <w:pPr>
              <w:spacing w:before="40" w:after="20"/>
              <w:jc w:val="center"/>
              <w:rPr>
                <w:rFonts w:cs="Arial"/>
                <w:sz w:val="18"/>
                <w:szCs w:val="18"/>
              </w:rPr>
            </w:pPr>
            <w:r w:rsidRPr="00A647C1">
              <w:rPr>
                <w:rFonts w:cs="Arial"/>
                <w:sz w:val="18"/>
                <w:szCs w:val="18"/>
              </w:rPr>
              <w:t>1.132</w:t>
            </w:r>
          </w:p>
        </w:tc>
        <w:tc>
          <w:tcPr>
            <w:tcW w:w="851" w:type="dxa"/>
            <w:tcBorders>
              <w:top w:val="nil"/>
              <w:left w:val="nil"/>
              <w:bottom w:val="nil"/>
              <w:right w:val="nil"/>
            </w:tcBorders>
            <w:shd w:val="clear" w:color="auto" w:fill="auto"/>
            <w:vAlign w:val="bottom"/>
          </w:tcPr>
          <w:p w14:paraId="69A47C58" w14:textId="4203F0B4" w:rsidR="00A647C1" w:rsidRPr="00C935A5" w:rsidRDefault="00A647C1" w:rsidP="00A647C1">
            <w:pPr>
              <w:spacing w:before="40" w:after="20"/>
              <w:jc w:val="center"/>
              <w:rPr>
                <w:rFonts w:cs="Arial"/>
                <w:sz w:val="18"/>
                <w:szCs w:val="18"/>
              </w:rPr>
            </w:pPr>
            <w:r w:rsidRPr="00A647C1">
              <w:rPr>
                <w:rFonts w:cs="Arial"/>
                <w:sz w:val="18"/>
                <w:szCs w:val="18"/>
              </w:rPr>
              <w:t>1.325</w:t>
            </w:r>
          </w:p>
        </w:tc>
        <w:tc>
          <w:tcPr>
            <w:tcW w:w="851" w:type="dxa"/>
            <w:tcBorders>
              <w:top w:val="nil"/>
              <w:left w:val="nil"/>
              <w:bottom w:val="nil"/>
              <w:right w:val="nil"/>
            </w:tcBorders>
            <w:shd w:val="clear" w:color="auto" w:fill="auto"/>
            <w:vAlign w:val="bottom"/>
          </w:tcPr>
          <w:p w14:paraId="664338A6" w14:textId="2C35FE49" w:rsidR="00A647C1" w:rsidRPr="00C935A5" w:rsidRDefault="00A647C1" w:rsidP="00A647C1">
            <w:pPr>
              <w:spacing w:before="40" w:after="20"/>
              <w:jc w:val="center"/>
              <w:rPr>
                <w:rFonts w:cs="Arial"/>
                <w:sz w:val="18"/>
                <w:szCs w:val="18"/>
              </w:rPr>
            </w:pPr>
            <w:r w:rsidRPr="00A647C1">
              <w:rPr>
                <w:rFonts w:cs="Arial"/>
                <w:sz w:val="18"/>
                <w:szCs w:val="18"/>
              </w:rPr>
              <w:t>1.373</w:t>
            </w:r>
          </w:p>
        </w:tc>
        <w:tc>
          <w:tcPr>
            <w:tcW w:w="851" w:type="dxa"/>
            <w:tcBorders>
              <w:top w:val="nil"/>
              <w:left w:val="nil"/>
              <w:bottom w:val="nil"/>
              <w:right w:val="nil"/>
            </w:tcBorders>
            <w:shd w:val="clear" w:color="auto" w:fill="auto"/>
            <w:vAlign w:val="bottom"/>
          </w:tcPr>
          <w:p w14:paraId="3BE11BBC" w14:textId="2E6908A4" w:rsidR="00A647C1" w:rsidRPr="00C935A5" w:rsidRDefault="00A647C1" w:rsidP="00A647C1">
            <w:pPr>
              <w:spacing w:before="40" w:after="20"/>
              <w:jc w:val="center"/>
              <w:rPr>
                <w:rFonts w:cs="Arial"/>
                <w:sz w:val="18"/>
                <w:szCs w:val="18"/>
              </w:rPr>
            </w:pPr>
            <w:r w:rsidRPr="00A647C1">
              <w:rPr>
                <w:rFonts w:cs="Arial"/>
                <w:sz w:val="18"/>
                <w:szCs w:val="18"/>
              </w:rPr>
              <w:t>1.220</w:t>
            </w:r>
          </w:p>
        </w:tc>
        <w:tc>
          <w:tcPr>
            <w:tcW w:w="851" w:type="dxa"/>
            <w:tcBorders>
              <w:top w:val="nil"/>
              <w:left w:val="nil"/>
              <w:bottom w:val="nil"/>
              <w:right w:val="nil"/>
            </w:tcBorders>
            <w:shd w:val="clear" w:color="auto" w:fill="auto"/>
            <w:vAlign w:val="bottom"/>
          </w:tcPr>
          <w:p w14:paraId="45F1D68F" w14:textId="0E7D586B" w:rsidR="00A647C1" w:rsidRPr="00C935A5" w:rsidRDefault="00A647C1" w:rsidP="00A647C1">
            <w:pPr>
              <w:spacing w:before="40" w:after="20"/>
              <w:jc w:val="center"/>
              <w:rPr>
                <w:rFonts w:cs="Arial"/>
                <w:sz w:val="18"/>
                <w:szCs w:val="18"/>
              </w:rPr>
            </w:pPr>
            <w:r w:rsidRPr="00A647C1">
              <w:rPr>
                <w:rFonts w:cs="Arial"/>
                <w:sz w:val="18"/>
                <w:szCs w:val="18"/>
              </w:rPr>
              <w:t>1.381</w:t>
            </w:r>
          </w:p>
        </w:tc>
        <w:tc>
          <w:tcPr>
            <w:tcW w:w="851" w:type="dxa"/>
            <w:tcBorders>
              <w:top w:val="nil"/>
              <w:left w:val="nil"/>
              <w:bottom w:val="nil"/>
              <w:right w:val="nil"/>
            </w:tcBorders>
            <w:shd w:val="clear" w:color="auto" w:fill="auto"/>
            <w:vAlign w:val="bottom"/>
          </w:tcPr>
          <w:p w14:paraId="69C10EED" w14:textId="79B5B65E" w:rsidR="00A647C1" w:rsidRPr="00C935A5" w:rsidRDefault="00A647C1" w:rsidP="00A647C1">
            <w:pPr>
              <w:spacing w:before="40" w:after="20"/>
              <w:jc w:val="center"/>
              <w:rPr>
                <w:rFonts w:cs="Arial"/>
                <w:sz w:val="18"/>
                <w:szCs w:val="18"/>
              </w:rPr>
            </w:pPr>
            <w:r w:rsidRPr="00A647C1">
              <w:rPr>
                <w:rFonts w:cs="Arial"/>
                <w:sz w:val="18"/>
                <w:szCs w:val="18"/>
              </w:rPr>
              <w:t>1.319</w:t>
            </w:r>
          </w:p>
        </w:tc>
      </w:tr>
      <w:tr w:rsidR="00A647C1" w:rsidRPr="00A647C1" w14:paraId="256BD4BC" w14:textId="77777777" w:rsidTr="004A2E17">
        <w:trPr>
          <w:trHeight w:val="20"/>
        </w:trPr>
        <w:tc>
          <w:tcPr>
            <w:tcW w:w="2268" w:type="dxa"/>
            <w:tcBorders>
              <w:top w:val="nil"/>
              <w:left w:val="nil"/>
              <w:bottom w:val="nil"/>
              <w:right w:val="single" w:sz="18" w:space="0" w:color="FFC000"/>
            </w:tcBorders>
            <w:shd w:val="clear" w:color="auto" w:fill="auto"/>
            <w:vAlign w:val="center"/>
          </w:tcPr>
          <w:p w14:paraId="30ECB123" w14:textId="77777777" w:rsidR="00A647C1" w:rsidRPr="00C935A5" w:rsidRDefault="00A647C1" w:rsidP="00A647C1">
            <w:pPr>
              <w:spacing w:before="40" w:after="40"/>
              <w:rPr>
                <w:rFonts w:cs="Arial"/>
                <w:sz w:val="18"/>
                <w:szCs w:val="18"/>
              </w:rPr>
            </w:pPr>
            <w:r w:rsidRPr="00C935A5">
              <w:rPr>
                <w:rFonts w:cs="Arial"/>
                <w:sz w:val="18"/>
                <w:szCs w:val="18"/>
              </w:rPr>
              <w:t>Ararat RC</w:t>
            </w:r>
          </w:p>
        </w:tc>
        <w:tc>
          <w:tcPr>
            <w:tcW w:w="851" w:type="dxa"/>
            <w:tcBorders>
              <w:top w:val="nil"/>
              <w:left w:val="single" w:sz="18" w:space="0" w:color="FFC000"/>
              <w:bottom w:val="nil"/>
              <w:right w:val="nil"/>
            </w:tcBorders>
            <w:shd w:val="clear" w:color="auto" w:fill="auto"/>
            <w:vAlign w:val="bottom"/>
          </w:tcPr>
          <w:p w14:paraId="03546149" w14:textId="4B222883" w:rsidR="00A647C1" w:rsidRPr="00C935A5" w:rsidRDefault="00A647C1" w:rsidP="00A647C1">
            <w:pPr>
              <w:spacing w:before="40" w:after="20"/>
              <w:jc w:val="center"/>
              <w:rPr>
                <w:rFonts w:cs="Arial"/>
                <w:sz w:val="18"/>
                <w:szCs w:val="18"/>
              </w:rPr>
            </w:pPr>
            <w:r w:rsidRPr="00A647C1">
              <w:rPr>
                <w:rFonts w:cs="Arial"/>
                <w:sz w:val="18"/>
                <w:szCs w:val="18"/>
              </w:rPr>
              <w:t>1.107</w:t>
            </w:r>
          </w:p>
        </w:tc>
        <w:tc>
          <w:tcPr>
            <w:tcW w:w="851" w:type="dxa"/>
            <w:tcBorders>
              <w:top w:val="nil"/>
              <w:left w:val="nil"/>
              <w:bottom w:val="nil"/>
              <w:right w:val="nil"/>
            </w:tcBorders>
            <w:shd w:val="clear" w:color="auto" w:fill="auto"/>
            <w:vAlign w:val="bottom"/>
          </w:tcPr>
          <w:p w14:paraId="5724F1A1" w14:textId="787906DF" w:rsidR="00A647C1" w:rsidRPr="00C935A5" w:rsidRDefault="00A647C1" w:rsidP="00A647C1">
            <w:pPr>
              <w:spacing w:before="40" w:after="20"/>
              <w:jc w:val="center"/>
              <w:rPr>
                <w:rFonts w:cs="Arial"/>
                <w:sz w:val="18"/>
                <w:szCs w:val="18"/>
              </w:rPr>
            </w:pPr>
            <w:r w:rsidRPr="00A647C1">
              <w:rPr>
                <w:rFonts w:cs="Arial"/>
                <w:sz w:val="18"/>
                <w:szCs w:val="18"/>
              </w:rPr>
              <w:t>1.007</w:t>
            </w:r>
          </w:p>
        </w:tc>
        <w:tc>
          <w:tcPr>
            <w:tcW w:w="851" w:type="dxa"/>
            <w:tcBorders>
              <w:top w:val="nil"/>
              <w:left w:val="nil"/>
              <w:bottom w:val="nil"/>
              <w:right w:val="nil"/>
            </w:tcBorders>
            <w:shd w:val="clear" w:color="auto" w:fill="auto"/>
            <w:vAlign w:val="bottom"/>
          </w:tcPr>
          <w:p w14:paraId="3F568B9A" w14:textId="56099EAF" w:rsidR="00A647C1" w:rsidRPr="00C935A5" w:rsidRDefault="00A647C1" w:rsidP="00A647C1">
            <w:pPr>
              <w:spacing w:before="40" w:after="20"/>
              <w:jc w:val="center"/>
              <w:rPr>
                <w:rFonts w:cs="Arial"/>
                <w:sz w:val="18"/>
                <w:szCs w:val="18"/>
              </w:rPr>
            </w:pPr>
            <w:r w:rsidRPr="00A647C1">
              <w:rPr>
                <w:rFonts w:cs="Arial"/>
                <w:sz w:val="18"/>
                <w:szCs w:val="18"/>
              </w:rPr>
              <w:t>1.064</w:t>
            </w:r>
          </w:p>
        </w:tc>
        <w:tc>
          <w:tcPr>
            <w:tcW w:w="851" w:type="dxa"/>
            <w:tcBorders>
              <w:top w:val="nil"/>
              <w:left w:val="nil"/>
              <w:bottom w:val="nil"/>
              <w:right w:val="nil"/>
            </w:tcBorders>
            <w:shd w:val="clear" w:color="auto" w:fill="auto"/>
            <w:vAlign w:val="bottom"/>
          </w:tcPr>
          <w:p w14:paraId="763662D1" w14:textId="4A197B36" w:rsidR="00A647C1" w:rsidRPr="00C935A5" w:rsidRDefault="00A647C1" w:rsidP="00A647C1">
            <w:pPr>
              <w:spacing w:before="40" w:after="20"/>
              <w:jc w:val="center"/>
              <w:rPr>
                <w:rFonts w:cs="Arial"/>
                <w:sz w:val="18"/>
                <w:szCs w:val="18"/>
              </w:rPr>
            </w:pPr>
            <w:r w:rsidRPr="00A647C1">
              <w:rPr>
                <w:rFonts w:cs="Arial"/>
                <w:sz w:val="18"/>
                <w:szCs w:val="18"/>
              </w:rPr>
              <w:t>1.029</w:t>
            </w:r>
          </w:p>
        </w:tc>
        <w:tc>
          <w:tcPr>
            <w:tcW w:w="851" w:type="dxa"/>
            <w:tcBorders>
              <w:top w:val="nil"/>
              <w:left w:val="nil"/>
              <w:bottom w:val="nil"/>
              <w:right w:val="nil"/>
            </w:tcBorders>
            <w:shd w:val="clear" w:color="auto" w:fill="auto"/>
            <w:vAlign w:val="bottom"/>
          </w:tcPr>
          <w:p w14:paraId="1F79DDE5" w14:textId="4E98A613" w:rsidR="00A647C1" w:rsidRPr="00C935A5" w:rsidRDefault="00A647C1" w:rsidP="00A647C1">
            <w:pPr>
              <w:spacing w:before="40" w:after="20"/>
              <w:jc w:val="center"/>
              <w:rPr>
                <w:rFonts w:cs="Arial"/>
                <w:sz w:val="18"/>
                <w:szCs w:val="18"/>
              </w:rPr>
            </w:pPr>
            <w:r w:rsidRPr="00A647C1">
              <w:rPr>
                <w:rFonts w:cs="Arial"/>
                <w:sz w:val="18"/>
                <w:szCs w:val="18"/>
              </w:rPr>
              <w:t>1.121</w:t>
            </w:r>
          </w:p>
        </w:tc>
        <w:tc>
          <w:tcPr>
            <w:tcW w:w="851" w:type="dxa"/>
            <w:tcBorders>
              <w:top w:val="nil"/>
              <w:left w:val="nil"/>
              <w:bottom w:val="nil"/>
              <w:right w:val="nil"/>
            </w:tcBorders>
            <w:shd w:val="clear" w:color="auto" w:fill="auto"/>
            <w:vAlign w:val="bottom"/>
          </w:tcPr>
          <w:p w14:paraId="2142584F" w14:textId="5128107A" w:rsidR="00A647C1" w:rsidRPr="00C935A5" w:rsidRDefault="00A647C1" w:rsidP="00A647C1">
            <w:pPr>
              <w:spacing w:before="40" w:after="20"/>
              <w:jc w:val="center"/>
              <w:rPr>
                <w:rFonts w:cs="Arial"/>
                <w:sz w:val="18"/>
                <w:szCs w:val="18"/>
              </w:rPr>
            </w:pPr>
            <w:r w:rsidRPr="00A647C1">
              <w:rPr>
                <w:rFonts w:cs="Arial"/>
                <w:sz w:val="18"/>
                <w:szCs w:val="18"/>
              </w:rPr>
              <w:t>1.015</w:t>
            </w:r>
          </w:p>
        </w:tc>
        <w:tc>
          <w:tcPr>
            <w:tcW w:w="851" w:type="dxa"/>
            <w:tcBorders>
              <w:top w:val="nil"/>
              <w:left w:val="nil"/>
              <w:bottom w:val="nil"/>
              <w:right w:val="nil"/>
            </w:tcBorders>
            <w:shd w:val="clear" w:color="auto" w:fill="auto"/>
            <w:vAlign w:val="bottom"/>
          </w:tcPr>
          <w:p w14:paraId="0942986F" w14:textId="090CEF8A" w:rsidR="00A647C1" w:rsidRPr="00C935A5" w:rsidRDefault="00A647C1" w:rsidP="00A647C1">
            <w:pPr>
              <w:spacing w:before="40" w:after="20"/>
              <w:jc w:val="center"/>
              <w:rPr>
                <w:rFonts w:cs="Arial"/>
                <w:sz w:val="18"/>
                <w:szCs w:val="18"/>
              </w:rPr>
            </w:pPr>
            <w:r w:rsidRPr="00A647C1">
              <w:rPr>
                <w:rFonts w:cs="Arial"/>
                <w:sz w:val="18"/>
                <w:szCs w:val="18"/>
              </w:rPr>
              <w:t>1.148</w:t>
            </w:r>
          </w:p>
        </w:tc>
        <w:tc>
          <w:tcPr>
            <w:tcW w:w="851" w:type="dxa"/>
            <w:tcBorders>
              <w:top w:val="nil"/>
              <w:left w:val="nil"/>
              <w:bottom w:val="nil"/>
              <w:right w:val="nil"/>
            </w:tcBorders>
            <w:shd w:val="clear" w:color="auto" w:fill="auto"/>
            <w:vAlign w:val="bottom"/>
          </w:tcPr>
          <w:p w14:paraId="5ADE839C" w14:textId="504E4518" w:rsidR="00A647C1" w:rsidRPr="00C935A5" w:rsidRDefault="00A647C1" w:rsidP="00A647C1">
            <w:pPr>
              <w:spacing w:before="40" w:after="20"/>
              <w:jc w:val="center"/>
              <w:rPr>
                <w:rFonts w:cs="Arial"/>
                <w:sz w:val="18"/>
                <w:szCs w:val="18"/>
              </w:rPr>
            </w:pPr>
            <w:r w:rsidRPr="00A647C1">
              <w:rPr>
                <w:rFonts w:cs="Arial"/>
                <w:sz w:val="18"/>
                <w:szCs w:val="18"/>
              </w:rPr>
              <w:t>1.161</w:t>
            </w:r>
          </w:p>
        </w:tc>
      </w:tr>
      <w:tr w:rsidR="00A647C1" w:rsidRPr="00A647C1" w14:paraId="6C948243" w14:textId="77777777" w:rsidTr="004A2E17">
        <w:trPr>
          <w:trHeight w:val="20"/>
        </w:trPr>
        <w:tc>
          <w:tcPr>
            <w:tcW w:w="2268" w:type="dxa"/>
            <w:tcBorders>
              <w:top w:val="nil"/>
              <w:left w:val="nil"/>
              <w:bottom w:val="nil"/>
              <w:right w:val="single" w:sz="18" w:space="0" w:color="FFC000"/>
            </w:tcBorders>
            <w:shd w:val="clear" w:color="auto" w:fill="auto"/>
            <w:vAlign w:val="center"/>
          </w:tcPr>
          <w:p w14:paraId="34CCFAB4" w14:textId="77777777" w:rsidR="00A647C1" w:rsidRPr="00C935A5" w:rsidRDefault="00A647C1" w:rsidP="00A647C1">
            <w:pPr>
              <w:spacing w:before="40" w:after="40"/>
              <w:rPr>
                <w:rFonts w:cs="Arial"/>
                <w:sz w:val="18"/>
                <w:szCs w:val="18"/>
              </w:rPr>
            </w:pPr>
            <w:r w:rsidRPr="00C935A5">
              <w:rPr>
                <w:rFonts w:cs="Arial"/>
                <w:sz w:val="18"/>
                <w:szCs w:val="18"/>
              </w:rPr>
              <w:t>Ballarat C</w:t>
            </w:r>
          </w:p>
        </w:tc>
        <w:tc>
          <w:tcPr>
            <w:tcW w:w="851" w:type="dxa"/>
            <w:tcBorders>
              <w:top w:val="nil"/>
              <w:left w:val="single" w:sz="18" w:space="0" w:color="FFC000"/>
              <w:bottom w:val="nil"/>
              <w:right w:val="nil"/>
            </w:tcBorders>
            <w:shd w:val="clear" w:color="auto" w:fill="auto"/>
            <w:vAlign w:val="bottom"/>
          </w:tcPr>
          <w:p w14:paraId="36BA8D07" w14:textId="65BD79E4" w:rsidR="00A647C1" w:rsidRPr="00C935A5" w:rsidRDefault="00A647C1" w:rsidP="00A647C1">
            <w:pPr>
              <w:spacing w:before="40" w:after="20"/>
              <w:jc w:val="center"/>
              <w:rPr>
                <w:rFonts w:cs="Arial"/>
                <w:sz w:val="18"/>
                <w:szCs w:val="18"/>
              </w:rPr>
            </w:pPr>
            <w:r w:rsidRPr="00A647C1">
              <w:rPr>
                <w:rFonts w:cs="Arial"/>
                <w:sz w:val="18"/>
                <w:szCs w:val="18"/>
              </w:rPr>
              <w:t>0.958</w:t>
            </w:r>
          </w:p>
        </w:tc>
        <w:tc>
          <w:tcPr>
            <w:tcW w:w="851" w:type="dxa"/>
            <w:tcBorders>
              <w:top w:val="nil"/>
              <w:left w:val="nil"/>
              <w:bottom w:val="nil"/>
              <w:right w:val="nil"/>
            </w:tcBorders>
            <w:shd w:val="clear" w:color="auto" w:fill="auto"/>
            <w:vAlign w:val="bottom"/>
          </w:tcPr>
          <w:p w14:paraId="2DC123E1" w14:textId="30FA074E" w:rsidR="00A647C1" w:rsidRPr="00C935A5" w:rsidRDefault="00A647C1" w:rsidP="00A647C1">
            <w:pPr>
              <w:spacing w:before="40" w:after="20"/>
              <w:jc w:val="center"/>
              <w:rPr>
                <w:rFonts w:cs="Arial"/>
                <w:sz w:val="18"/>
                <w:szCs w:val="18"/>
              </w:rPr>
            </w:pPr>
            <w:r w:rsidRPr="00A647C1">
              <w:rPr>
                <w:rFonts w:cs="Arial"/>
                <w:sz w:val="18"/>
                <w:szCs w:val="18"/>
              </w:rPr>
              <w:t>1.003</w:t>
            </w:r>
          </w:p>
        </w:tc>
        <w:tc>
          <w:tcPr>
            <w:tcW w:w="851" w:type="dxa"/>
            <w:tcBorders>
              <w:top w:val="nil"/>
              <w:left w:val="nil"/>
              <w:bottom w:val="nil"/>
              <w:right w:val="nil"/>
            </w:tcBorders>
            <w:shd w:val="clear" w:color="auto" w:fill="auto"/>
            <w:vAlign w:val="bottom"/>
          </w:tcPr>
          <w:p w14:paraId="658A3C83" w14:textId="02F70F42" w:rsidR="00A647C1" w:rsidRPr="00C935A5" w:rsidRDefault="00A647C1" w:rsidP="00A647C1">
            <w:pPr>
              <w:spacing w:before="40" w:after="20"/>
              <w:jc w:val="center"/>
              <w:rPr>
                <w:rFonts w:cs="Arial"/>
                <w:sz w:val="18"/>
                <w:szCs w:val="18"/>
              </w:rPr>
            </w:pPr>
            <w:r w:rsidRPr="00A647C1">
              <w:rPr>
                <w:rFonts w:cs="Arial"/>
                <w:sz w:val="18"/>
                <w:szCs w:val="18"/>
              </w:rPr>
              <w:t>0.974</w:t>
            </w:r>
          </w:p>
        </w:tc>
        <w:tc>
          <w:tcPr>
            <w:tcW w:w="851" w:type="dxa"/>
            <w:tcBorders>
              <w:top w:val="nil"/>
              <w:left w:val="nil"/>
              <w:bottom w:val="nil"/>
              <w:right w:val="nil"/>
            </w:tcBorders>
            <w:shd w:val="clear" w:color="auto" w:fill="auto"/>
            <w:vAlign w:val="bottom"/>
          </w:tcPr>
          <w:p w14:paraId="03405C43" w14:textId="5B111B3C" w:rsidR="00A647C1" w:rsidRPr="00C935A5" w:rsidRDefault="00A647C1" w:rsidP="00A647C1">
            <w:pPr>
              <w:spacing w:before="40" w:after="20"/>
              <w:jc w:val="center"/>
              <w:rPr>
                <w:rFonts w:cs="Arial"/>
                <w:sz w:val="18"/>
                <w:szCs w:val="18"/>
              </w:rPr>
            </w:pPr>
            <w:r w:rsidRPr="00A647C1">
              <w:rPr>
                <w:rFonts w:cs="Arial"/>
                <w:sz w:val="18"/>
                <w:szCs w:val="18"/>
              </w:rPr>
              <w:t>1.104</w:t>
            </w:r>
          </w:p>
        </w:tc>
        <w:tc>
          <w:tcPr>
            <w:tcW w:w="851" w:type="dxa"/>
            <w:tcBorders>
              <w:top w:val="nil"/>
              <w:left w:val="nil"/>
              <w:bottom w:val="nil"/>
              <w:right w:val="nil"/>
            </w:tcBorders>
            <w:shd w:val="clear" w:color="auto" w:fill="auto"/>
            <w:vAlign w:val="bottom"/>
          </w:tcPr>
          <w:p w14:paraId="572034AE" w14:textId="3A4EB8D9" w:rsidR="00A647C1" w:rsidRPr="00C935A5" w:rsidRDefault="00A647C1" w:rsidP="00A647C1">
            <w:pPr>
              <w:spacing w:before="40" w:after="20"/>
              <w:jc w:val="center"/>
              <w:rPr>
                <w:rFonts w:cs="Arial"/>
                <w:sz w:val="18"/>
                <w:szCs w:val="18"/>
              </w:rPr>
            </w:pPr>
            <w:r w:rsidRPr="00A647C1">
              <w:rPr>
                <w:rFonts w:cs="Arial"/>
                <w:sz w:val="18"/>
                <w:szCs w:val="18"/>
              </w:rPr>
              <w:t>1.006</w:t>
            </w:r>
          </w:p>
        </w:tc>
        <w:tc>
          <w:tcPr>
            <w:tcW w:w="851" w:type="dxa"/>
            <w:tcBorders>
              <w:top w:val="nil"/>
              <w:left w:val="nil"/>
              <w:bottom w:val="nil"/>
              <w:right w:val="nil"/>
            </w:tcBorders>
            <w:shd w:val="clear" w:color="auto" w:fill="auto"/>
            <w:vAlign w:val="bottom"/>
          </w:tcPr>
          <w:p w14:paraId="0991D5DA" w14:textId="79162476" w:rsidR="00A647C1" w:rsidRPr="00C935A5" w:rsidRDefault="00A647C1" w:rsidP="00A647C1">
            <w:pPr>
              <w:spacing w:before="40" w:after="20"/>
              <w:jc w:val="center"/>
              <w:rPr>
                <w:rFonts w:cs="Arial"/>
                <w:sz w:val="18"/>
                <w:szCs w:val="18"/>
              </w:rPr>
            </w:pPr>
            <w:r w:rsidRPr="00A647C1">
              <w:rPr>
                <w:rFonts w:cs="Arial"/>
                <w:sz w:val="18"/>
                <w:szCs w:val="18"/>
              </w:rPr>
              <w:t>1.115</w:t>
            </w:r>
          </w:p>
        </w:tc>
        <w:tc>
          <w:tcPr>
            <w:tcW w:w="851" w:type="dxa"/>
            <w:tcBorders>
              <w:top w:val="nil"/>
              <w:left w:val="nil"/>
              <w:bottom w:val="nil"/>
              <w:right w:val="nil"/>
            </w:tcBorders>
            <w:shd w:val="clear" w:color="auto" w:fill="auto"/>
            <w:vAlign w:val="bottom"/>
          </w:tcPr>
          <w:p w14:paraId="3AC5C01F" w14:textId="6181B595" w:rsidR="00A647C1" w:rsidRPr="00C935A5" w:rsidRDefault="00A647C1" w:rsidP="00A647C1">
            <w:pPr>
              <w:spacing w:before="40" w:after="20"/>
              <w:jc w:val="center"/>
              <w:rPr>
                <w:rFonts w:cs="Arial"/>
                <w:sz w:val="18"/>
                <w:szCs w:val="18"/>
              </w:rPr>
            </w:pPr>
            <w:r w:rsidRPr="00A647C1">
              <w:rPr>
                <w:rFonts w:cs="Arial"/>
                <w:sz w:val="18"/>
                <w:szCs w:val="18"/>
              </w:rPr>
              <w:t>1.002</w:t>
            </w:r>
          </w:p>
        </w:tc>
        <w:tc>
          <w:tcPr>
            <w:tcW w:w="851" w:type="dxa"/>
            <w:tcBorders>
              <w:top w:val="nil"/>
              <w:left w:val="nil"/>
              <w:bottom w:val="nil"/>
              <w:right w:val="nil"/>
            </w:tcBorders>
            <w:shd w:val="clear" w:color="auto" w:fill="auto"/>
            <w:vAlign w:val="bottom"/>
          </w:tcPr>
          <w:p w14:paraId="4F683A61" w14:textId="481FF290" w:rsidR="00A647C1" w:rsidRPr="00C935A5" w:rsidRDefault="00A647C1" w:rsidP="00A647C1">
            <w:pPr>
              <w:spacing w:before="40" w:after="20"/>
              <w:jc w:val="center"/>
              <w:rPr>
                <w:rFonts w:cs="Arial"/>
                <w:sz w:val="18"/>
                <w:szCs w:val="18"/>
              </w:rPr>
            </w:pPr>
            <w:r w:rsidRPr="00A647C1">
              <w:rPr>
                <w:rFonts w:cs="Arial"/>
                <w:sz w:val="18"/>
                <w:szCs w:val="18"/>
              </w:rPr>
              <w:t>1.118</w:t>
            </w:r>
          </w:p>
        </w:tc>
      </w:tr>
      <w:tr w:rsidR="00A647C1" w:rsidRPr="00A647C1" w14:paraId="44932896" w14:textId="77777777" w:rsidTr="004A2E17">
        <w:trPr>
          <w:trHeight w:val="20"/>
        </w:trPr>
        <w:tc>
          <w:tcPr>
            <w:tcW w:w="2268" w:type="dxa"/>
            <w:tcBorders>
              <w:top w:val="nil"/>
              <w:left w:val="nil"/>
              <w:bottom w:val="nil"/>
              <w:right w:val="single" w:sz="18" w:space="0" w:color="FFC000"/>
            </w:tcBorders>
            <w:shd w:val="clear" w:color="auto" w:fill="auto"/>
            <w:vAlign w:val="center"/>
          </w:tcPr>
          <w:p w14:paraId="18563B2E" w14:textId="77777777" w:rsidR="00A647C1" w:rsidRPr="00C935A5" w:rsidRDefault="00A647C1" w:rsidP="00A647C1">
            <w:pPr>
              <w:spacing w:before="40" w:after="40"/>
              <w:rPr>
                <w:rFonts w:cs="Arial"/>
                <w:sz w:val="18"/>
                <w:szCs w:val="18"/>
              </w:rPr>
            </w:pPr>
            <w:r w:rsidRPr="00C935A5">
              <w:rPr>
                <w:rFonts w:cs="Arial"/>
                <w:sz w:val="18"/>
                <w:szCs w:val="18"/>
              </w:rPr>
              <w:t>Banyule C</w:t>
            </w:r>
          </w:p>
        </w:tc>
        <w:tc>
          <w:tcPr>
            <w:tcW w:w="851" w:type="dxa"/>
            <w:tcBorders>
              <w:top w:val="nil"/>
              <w:left w:val="single" w:sz="18" w:space="0" w:color="FFC000"/>
              <w:bottom w:val="nil"/>
              <w:right w:val="nil"/>
            </w:tcBorders>
            <w:shd w:val="clear" w:color="auto" w:fill="auto"/>
            <w:vAlign w:val="bottom"/>
          </w:tcPr>
          <w:p w14:paraId="3F290A7C" w14:textId="0CA96B90" w:rsidR="00A647C1" w:rsidRPr="00C935A5" w:rsidRDefault="00A647C1" w:rsidP="00A647C1">
            <w:pPr>
              <w:spacing w:before="40" w:after="20"/>
              <w:jc w:val="center"/>
              <w:rPr>
                <w:rFonts w:cs="Arial"/>
                <w:sz w:val="18"/>
                <w:szCs w:val="18"/>
              </w:rPr>
            </w:pPr>
            <w:r w:rsidRPr="00A647C1">
              <w:rPr>
                <w:rFonts w:cs="Arial"/>
                <w:sz w:val="18"/>
                <w:szCs w:val="18"/>
              </w:rPr>
              <w:t>0.939</w:t>
            </w:r>
          </w:p>
        </w:tc>
        <w:tc>
          <w:tcPr>
            <w:tcW w:w="851" w:type="dxa"/>
            <w:tcBorders>
              <w:top w:val="nil"/>
              <w:left w:val="nil"/>
              <w:bottom w:val="nil"/>
              <w:right w:val="nil"/>
            </w:tcBorders>
            <w:shd w:val="clear" w:color="auto" w:fill="auto"/>
            <w:vAlign w:val="bottom"/>
          </w:tcPr>
          <w:p w14:paraId="2484086C" w14:textId="5A902058" w:rsidR="00A647C1" w:rsidRPr="00C935A5" w:rsidRDefault="00A647C1" w:rsidP="00A647C1">
            <w:pPr>
              <w:spacing w:before="40" w:after="20"/>
              <w:jc w:val="center"/>
              <w:rPr>
                <w:rFonts w:cs="Arial"/>
                <w:sz w:val="18"/>
                <w:szCs w:val="18"/>
              </w:rPr>
            </w:pPr>
            <w:r w:rsidRPr="00A647C1">
              <w:rPr>
                <w:rFonts w:cs="Arial"/>
                <w:sz w:val="18"/>
                <w:szCs w:val="18"/>
              </w:rPr>
              <w:t>0.920</w:t>
            </w:r>
          </w:p>
        </w:tc>
        <w:tc>
          <w:tcPr>
            <w:tcW w:w="851" w:type="dxa"/>
            <w:tcBorders>
              <w:top w:val="nil"/>
              <w:left w:val="nil"/>
              <w:bottom w:val="nil"/>
              <w:right w:val="nil"/>
            </w:tcBorders>
            <w:shd w:val="clear" w:color="auto" w:fill="auto"/>
            <w:vAlign w:val="bottom"/>
          </w:tcPr>
          <w:p w14:paraId="7843D4BF" w14:textId="6635B02D" w:rsidR="00A647C1" w:rsidRPr="00C935A5" w:rsidRDefault="00A647C1" w:rsidP="00A647C1">
            <w:pPr>
              <w:spacing w:before="40" w:after="20"/>
              <w:jc w:val="center"/>
              <w:rPr>
                <w:rFonts w:cs="Arial"/>
                <w:sz w:val="18"/>
                <w:szCs w:val="18"/>
              </w:rPr>
            </w:pPr>
            <w:r w:rsidRPr="00A647C1">
              <w:rPr>
                <w:rFonts w:cs="Arial"/>
                <w:sz w:val="18"/>
                <w:szCs w:val="18"/>
              </w:rPr>
              <w:t>0.893</w:t>
            </w:r>
          </w:p>
        </w:tc>
        <w:tc>
          <w:tcPr>
            <w:tcW w:w="851" w:type="dxa"/>
            <w:tcBorders>
              <w:top w:val="nil"/>
              <w:left w:val="nil"/>
              <w:bottom w:val="nil"/>
              <w:right w:val="nil"/>
            </w:tcBorders>
            <w:shd w:val="clear" w:color="auto" w:fill="auto"/>
            <w:vAlign w:val="bottom"/>
          </w:tcPr>
          <w:p w14:paraId="5D45A875" w14:textId="34B490E1" w:rsidR="00A647C1" w:rsidRPr="00C935A5" w:rsidRDefault="00A647C1" w:rsidP="00A647C1">
            <w:pPr>
              <w:spacing w:before="40" w:after="20"/>
              <w:jc w:val="center"/>
              <w:rPr>
                <w:rFonts w:cs="Arial"/>
                <w:sz w:val="18"/>
                <w:szCs w:val="18"/>
              </w:rPr>
            </w:pPr>
            <w:r w:rsidRPr="00A647C1">
              <w:rPr>
                <w:rFonts w:cs="Arial"/>
                <w:sz w:val="18"/>
                <w:szCs w:val="18"/>
              </w:rPr>
              <w:t>0.965</w:t>
            </w:r>
          </w:p>
        </w:tc>
        <w:tc>
          <w:tcPr>
            <w:tcW w:w="851" w:type="dxa"/>
            <w:tcBorders>
              <w:top w:val="nil"/>
              <w:left w:val="nil"/>
              <w:bottom w:val="nil"/>
              <w:right w:val="nil"/>
            </w:tcBorders>
            <w:shd w:val="clear" w:color="auto" w:fill="auto"/>
            <w:vAlign w:val="bottom"/>
          </w:tcPr>
          <w:p w14:paraId="545C811F" w14:textId="0E26DC1C" w:rsidR="00A647C1" w:rsidRPr="00C935A5" w:rsidRDefault="00A647C1" w:rsidP="00A647C1">
            <w:pPr>
              <w:spacing w:before="40" w:after="20"/>
              <w:jc w:val="center"/>
              <w:rPr>
                <w:rFonts w:cs="Arial"/>
                <w:sz w:val="18"/>
                <w:szCs w:val="18"/>
              </w:rPr>
            </w:pPr>
            <w:r w:rsidRPr="00A647C1">
              <w:rPr>
                <w:rFonts w:cs="Arial"/>
                <w:sz w:val="18"/>
                <w:szCs w:val="18"/>
              </w:rPr>
              <w:t>0.946</w:t>
            </w:r>
          </w:p>
        </w:tc>
        <w:tc>
          <w:tcPr>
            <w:tcW w:w="851" w:type="dxa"/>
            <w:tcBorders>
              <w:top w:val="nil"/>
              <w:left w:val="nil"/>
              <w:bottom w:val="nil"/>
              <w:right w:val="nil"/>
            </w:tcBorders>
            <w:shd w:val="clear" w:color="auto" w:fill="auto"/>
            <w:vAlign w:val="bottom"/>
          </w:tcPr>
          <w:p w14:paraId="7BD25C52" w14:textId="03D6E5E2" w:rsidR="00A647C1" w:rsidRPr="00C935A5" w:rsidRDefault="00A647C1" w:rsidP="00A647C1">
            <w:pPr>
              <w:spacing w:before="40" w:after="20"/>
              <w:jc w:val="center"/>
              <w:rPr>
                <w:rFonts w:cs="Arial"/>
                <w:sz w:val="18"/>
                <w:szCs w:val="18"/>
              </w:rPr>
            </w:pPr>
            <w:r w:rsidRPr="00A647C1">
              <w:rPr>
                <w:rFonts w:cs="Arial"/>
                <w:sz w:val="18"/>
                <w:szCs w:val="18"/>
              </w:rPr>
              <w:t>0.953</w:t>
            </w:r>
          </w:p>
        </w:tc>
        <w:tc>
          <w:tcPr>
            <w:tcW w:w="851" w:type="dxa"/>
            <w:tcBorders>
              <w:top w:val="nil"/>
              <w:left w:val="nil"/>
              <w:bottom w:val="nil"/>
              <w:right w:val="nil"/>
            </w:tcBorders>
            <w:shd w:val="clear" w:color="auto" w:fill="auto"/>
            <w:vAlign w:val="bottom"/>
          </w:tcPr>
          <w:p w14:paraId="502CC2BB" w14:textId="663DBC0E" w:rsidR="00A647C1" w:rsidRPr="00C935A5" w:rsidRDefault="00A647C1" w:rsidP="00A647C1">
            <w:pPr>
              <w:spacing w:before="40" w:after="20"/>
              <w:jc w:val="center"/>
              <w:rPr>
                <w:rFonts w:cs="Arial"/>
                <w:sz w:val="18"/>
                <w:szCs w:val="18"/>
              </w:rPr>
            </w:pPr>
            <w:r w:rsidRPr="00A647C1">
              <w:rPr>
                <w:rFonts w:cs="Arial"/>
                <w:sz w:val="18"/>
                <w:szCs w:val="18"/>
              </w:rPr>
              <w:t>0.907</w:t>
            </w:r>
          </w:p>
        </w:tc>
        <w:tc>
          <w:tcPr>
            <w:tcW w:w="851" w:type="dxa"/>
            <w:tcBorders>
              <w:top w:val="nil"/>
              <w:left w:val="nil"/>
              <w:bottom w:val="nil"/>
              <w:right w:val="nil"/>
            </w:tcBorders>
            <w:shd w:val="clear" w:color="auto" w:fill="auto"/>
            <w:vAlign w:val="bottom"/>
          </w:tcPr>
          <w:p w14:paraId="60374D08" w14:textId="696464B0" w:rsidR="00A647C1" w:rsidRPr="00C935A5" w:rsidRDefault="00A647C1" w:rsidP="00A647C1">
            <w:pPr>
              <w:spacing w:before="40" w:after="20"/>
              <w:jc w:val="center"/>
              <w:rPr>
                <w:rFonts w:cs="Arial"/>
                <w:sz w:val="18"/>
                <w:szCs w:val="18"/>
              </w:rPr>
            </w:pPr>
            <w:r w:rsidRPr="00A647C1">
              <w:rPr>
                <w:rFonts w:cs="Arial"/>
                <w:sz w:val="18"/>
                <w:szCs w:val="18"/>
              </w:rPr>
              <w:t>0.990</w:t>
            </w:r>
          </w:p>
        </w:tc>
      </w:tr>
      <w:tr w:rsidR="00A647C1" w:rsidRPr="00A647C1" w14:paraId="32119F1C" w14:textId="77777777" w:rsidTr="004A2E17">
        <w:trPr>
          <w:trHeight w:val="20"/>
        </w:trPr>
        <w:tc>
          <w:tcPr>
            <w:tcW w:w="2268" w:type="dxa"/>
            <w:tcBorders>
              <w:top w:val="nil"/>
              <w:left w:val="nil"/>
              <w:bottom w:val="nil"/>
              <w:right w:val="single" w:sz="18" w:space="0" w:color="FFC000"/>
            </w:tcBorders>
            <w:shd w:val="clear" w:color="auto" w:fill="auto"/>
            <w:vAlign w:val="center"/>
          </w:tcPr>
          <w:p w14:paraId="5C88E5EC" w14:textId="77777777" w:rsidR="00A647C1" w:rsidRPr="00C935A5" w:rsidRDefault="00A647C1" w:rsidP="00A647C1">
            <w:pPr>
              <w:spacing w:before="40" w:after="40"/>
              <w:rPr>
                <w:rFonts w:cs="Arial"/>
                <w:sz w:val="18"/>
                <w:szCs w:val="18"/>
              </w:rPr>
            </w:pPr>
            <w:r w:rsidRPr="00C935A5">
              <w:rPr>
                <w:rFonts w:cs="Arial"/>
                <w:sz w:val="18"/>
                <w:szCs w:val="18"/>
              </w:rPr>
              <w:t>Bass Coast S</w:t>
            </w:r>
          </w:p>
        </w:tc>
        <w:tc>
          <w:tcPr>
            <w:tcW w:w="851" w:type="dxa"/>
            <w:tcBorders>
              <w:top w:val="nil"/>
              <w:left w:val="single" w:sz="18" w:space="0" w:color="FFC000"/>
              <w:bottom w:val="nil"/>
              <w:right w:val="nil"/>
            </w:tcBorders>
            <w:shd w:val="clear" w:color="auto" w:fill="auto"/>
            <w:vAlign w:val="bottom"/>
          </w:tcPr>
          <w:p w14:paraId="0AE96A00" w14:textId="4B779A97" w:rsidR="00A647C1" w:rsidRPr="00C935A5" w:rsidRDefault="00A647C1" w:rsidP="00A647C1">
            <w:pPr>
              <w:spacing w:before="40" w:after="20"/>
              <w:jc w:val="center"/>
              <w:rPr>
                <w:rFonts w:cs="Arial"/>
                <w:sz w:val="18"/>
                <w:szCs w:val="18"/>
              </w:rPr>
            </w:pPr>
            <w:r w:rsidRPr="00A647C1">
              <w:rPr>
                <w:rFonts w:cs="Arial"/>
                <w:sz w:val="18"/>
                <w:szCs w:val="18"/>
              </w:rPr>
              <w:t>1.113</w:t>
            </w:r>
          </w:p>
        </w:tc>
        <w:tc>
          <w:tcPr>
            <w:tcW w:w="851" w:type="dxa"/>
            <w:tcBorders>
              <w:top w:val="nil"/>
              <w:left w:val="nil"/>
              <w:bottom w:val="nil"/>
              <w:right w:val="nil"/>
            </w:tcBorders>
            <w:shd w:val="clear" w:color="auto" w:fill="auto"/>
            <w:vAlign w:val="bottom"/>
          </w:tcPr>
          <w:p w14:paraId="37943E9E" w14:textId="467266DA" w:rsidR="00A647C1" w:rsidRPr="00C935A5" w:rsidRDefault="00A647C1" w:rsidP="00A647C1">
            <w:pPr>
              <w:spacing w:before="40" w:after="20"/>
              <w:jc w:val="center"/>
              <w:rPr>
                <w:rFonts w:cs="Arial"/>
                <w:sz w:val="18"/>
                <w:szCs w:val="18"/>
              </w:rPr>
            </w:pPr>
            <w:r w:rsidRPr="00A647C1">
              <w:rPr>
                <w:rFonts w:cs="Arial"/>
                <w:sz w:val="18"/>
                <w:szCs w:val="18"/>
              </w:rPr>
              <w:t>1.066</w:t>
            </w:r>
          </w:p>
        </w:tc>
        <w:tc>
          <w:tcPr>
            <w:tcW w:w="851" w:type="dxa"/>
            <w:tcBorders>
              <w:top w:val="nil"/>
              <w:left w:val="nil"/>
              <w:bottom w:val="nil"/>
              <w:right w:val="nil"/>
            </w:tcBorders>
            <w:shd w:val="clear" w:color="auto" w:fill="auto"/>
            <w:vAlign w:val="bottom"/>
          </w:tcPr>
          <w:p w14:paraId="4D330B37" w14:textId="2DE0846D" w:rsidR="00A647C1" w:rsidRPr="00C935A5" w:rsidRDefault="00A647C1" w:rsidP="00A647C1">
            <w:pPr>
              <w:spacing w:before="40" w:after="20"/>
              <w:jc w:val="center"/>
              <w:rPr>
                <w:rFonts w:cs="Arial"/>
                <w:sz w:val="18"/>
                <w:szCs w:val="18"/>
              </w:rPr>
            </w:pPr>
            <w:r w:rsidRPr="00A647C1">
              <w:rPr>
                <w:rFonts w:cs="Arial"/>
                <w:sz w:val="18"/>
                <w:szCs w:val="18"/>
              </w:rPr>
              <w:t>1.143</w:t>
            </w:r>
          </w:p>
        </w:tc>
        <w:tc>
          <w:tcPr>
            <w:tcW w:w="851" w:type="dxa"/>
            <w:tcBorders>
              <w:top w:val="nil"/>
              <w:left w:val="nil"/>
              <w:bottom w:val="nil"/>
              <w:right w:val="nil"/>
            </w:tcBorders>
            <w:shd w:val="clear" w:color="auto" w:fill="auto"/>
            <w:vAlign w:val="bottom"/>
          </w:tcPr>
          <w:p w14:paraId="3A421253" w14:textId="19450B2A" w:rsidR="00A647C1" w:rsidRPr="00C935A5" w:rsidRDefault="00A647C1" w:rsidP="00A647C1">
            <w:pPr>
              <w:spacing w:before="40" w:after="20"/>
              <w:jc w:val="center"/>
              <w:rPr>
                <w:rFonts w:cs="Arial"/>
                <w:sz w:val="18"/>
                <w:szCs w:val="18"/>
              </w:rPr>
            </w:pPr>
            <w:r w:rsidRPr="00A647C1">
              <w:rPr>
                <w:rFonts w:cs="Arial"/>
                <w:sz w:val="18"/>
                <w:szCs w:val="18"/>
              </w:rPr>
              <w:t>1.223</w:t>
            </w:r>
          </w:p>
        </w:tc>
        <w:tc>
          <w:tcPr>
            <w:tcW w:w="851" w:type="dxa"/>
            <w:tcBorders>
              <w:top w:val="nil"/>
              <w:left w:val="nil"/>
              <w:bottom w:val="nil"/>
              <w:right w:val="nil"/>
            </w:tcBorders>
            <w:shd w:val="clear" w:color="auto" w:fill="auto"/>
            <w:vAlign w:val="bottom"/>
          </w:tcPr>
          <w:p w14:paraId="13C5CFB9" w14:textId="08C9FB44" w:rsidR="00A647C1" w:rsidRPr="00C935A5" w:rsidRDefault="00A647C1" w:rsidP="00A647C1">
            <w:pPr>
              <w:spacing w:before="40" w:after="20"/>
              <w:jc w:val="center"/>
              <w:rPr>
                <w:rFonts w:cs="Arial"/>
                <w:sz w:val="18"/>
                <w:szCs w:val="18"/>
              </w:rPr>
            </w:pPr>
            <w:r w:rsidRPr="00A647C1">
              <w:rPr>
                <w:rFonts w:cs="Arial"/>
                <w:sz w:val="18"/>
                <w:szCs w:val="18"/>
              </w:rPr>
              <w:t>1.300</w:t>
            </w:r>
          </w:p>
        </w:tc>
        <w:tc>
          <w:tcPr>
            <w:tcW w:w="851" w:type="dxa"/>
            <w:tcBorders>
              <w:top w:val="nil"/>
              <w:left w:val="nil"/>
              <w:bottom w:val="nil"/>
              <w:right w:val="nil"/>
            </w:tcBorders>
            <w:shd w:val="clear" w:color="auto" w:fill="auto"/>
            <w:vAlign w:val="bottom"/>
          </w:tcPr>
          <w:p w14:paraId="26BEB052" w14:textId="47B90B3C" w:rsidR="00A647C1" w:rsidRPr="00C935A5" w:rsidRDefault="00A647C1" w:rsidP="00A647C1">
            <w:pPr>
              <w:spacing w:before="40" w:after="20"/>
              <w:jc w:val="center"/>
              <w:rPr>
                <w:rFonts w:cs="Arial"/>
                <w:sz w:val="18"/>
                <w:szCs w:val="18"/>
              </w:rPr>
            </w:pPr>
            <w:r w:rsidRPr="00A647C1">
              <w:rPr>
                <w:rFonts w:cs="Arial"/>
                <w:sz w:val="18"/>
                <w:szCs w:val="18"/>
              </w:rPr>
              <w:t>1.190</w:t>
            </w:r>
          </w:p>
        </w:tc>
        <w:tc>
          <w:tcPr>
            <w:tcW w:w="851" w:type="dxa"/>
            <w:tcBorders>
              <w:top w:val="nil"/>
              <w:left w:val="nil"/>
              <w:bottom w:val="nil"/>
              <w:right w:val="nil"/>
            </w:tcBorders>
            <w:shd w:val="clear" w:color="auto" w:fill="auto"/>
            <w:vAlign w:val="bottom"/>
          </w:tcPr>
          <w:p w14:paraId="7C7EF188" w14:textId="20F0EB18" w:rsidR="00A647C1" w:rsidRPr="00C935A5" w:rsidRDefault="00A647C1" w:rsidP="00A647C1">
            <w:pPr>
              <w:spacing w:before="40" w:after="20"/>
              <w:jc w:val="center"/>
              <w:rPr>
                <w:rFonts w:cs="Arial"/>
                <w:sz w:val="18"/>
                <w:szCs w:val="18"/>
              </w:rPr>
            </w:pPr>
            <w:r w:rsidRPr="00A647C1">
              <w:rPr>
                <w:rFonts w:cs="Arial"/>
                <w:sz w:val="18"/>
                <w:szCs w:val="18"/>
              </w:rPr>
              <w:t>1.178</w:t>
            </w:r>
          </w:p>
        </w:tc>
        <w:tc>
          <w:tcPr>
            <w:tcW w:w="851" w:type="dxa"/>
            <w:tcBorders>
              <w:top w:val="nil"/>
              <w:left w:val="nil"/>
              <w:bottom w:val="nil"/>
              <w:right w:val="nil"/>
            </w:tcBorders>
            <w:shd w:val="clear" w:color="auto" w:fill="auto"/>
            <w:vAlign w:val="bottom"/>
          </w:tcPr>
          <w:p w14:paraId="2D04F401" w14:textId="5577B994" w:rsidR="00A647C1" w:rsidRPr="00C935A5" w:rsidRDefault="00A647C1" w:rsidP="00A647C1">
            <w:pPr>
              <w:spacing w:before="40" w:after="20"/>
              <w:jc w:val="center"/>
              <w:rPr>
                <w:rFonts w:cs="Arial"/>
                <w:sz w:val="18"/>
                <w:szCs w:val="18"/>
              </w:rPr>
            </w:pPr>
            <w:r w:rsidRPr="00A647C1">
              <w:rPr>
                <w:rFonts w:cs="Arial"/>
                <w:sz w:val="18"/>
                <w:szCs w:val="18"/>
              </w:rPr>
              <w:t>1.175</w:t>
            </w:r>
          </w:p>
        </w:tc>
      </w:tr>
      <w:tr w:rsidR="00A647C1" w:rsidRPr="00A647C1" w14:paraId="1CA6088C" w14:textId="77777777" w:rsidTr="004A2E17">
        <w:trPr>
          <w:trHeight w:val="20"/>
        </w:trPr>
        <w:tc>
          <w:tcPr>
            <w:tcW w:w="2268" w:type="dxa"/>
            <w:tcBorders>
              <w:top w:val="nil"/>
              <w:left w:val="nil"/>
              <w:bottom w:val="nil"/>
              <w:right w:val="single" w:sz="18" w:space="0" w:color="FFC000"/>
            </w:tcBorders>
            <w:shd w:val="clear" w:color="auto" w:fill="auto"/>
            <w:vAlign w:val="center"/>
          </w:tcPr>
          <w:p w14:paraId="6911B95B" w14:textId="77777777" w:rsidR="00A647C1" w:rsidRPr="00C935A5" w:rsidRDefault="00A647C1" w:rsidP="00A647C1">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851" w:type="dxa"/>
            <w:tcBorders>
              <w:top w:val="nil"/>
              <w:left w:val="single" w:sz="18" w:space="0" w:color="FFC000"/>
              <w:bottom w:val="nil"/>
              <w:right w:val="nil"/>
            </w:tcBorders>
            <w:shd w:val="clear" w:color="auto" w:fill="auto"/>
            <w:vAlign w:val="bottom"/>
          </w:tcPr>
          <w:p w14:paraId="6800BD22" w14:textId="6D175601" w:rsidR="00A647C1" w:rsidRPr="00C935A5" w:rsidRDefault="00A647C1" w:rsidP="00A647C1">
            <w:pPr>
              <w:spacing w:before="40" w:after="20"/>
              <w:jc w:val="center"/>
              <w:rPr>
                <w:rFonts w:cs="Arial"/>
                <w:sz w:val="18"/>
                <w:szCs w:val="18"/>
              </w:rPr>
            </w:pPr>
            <w:r w:rsidRPr="00A647C1">
              <w:rPr>
                <w:rFonts w:cs="Arial"/>
                <w:sz w:val="18"/>
                <w:szCs w:val="18"/>
              </w:rPr>
              <w:t>1.077</w:t>
            </w:r>
          </w:p>
        </w:tc>
        <w:tc>
          <w:tcPr>
            <w:tcW w:w="851" w:type="dxa"/>
            <w:tcBorders>
              <w:top w:val="nil"/>
              <w:left w:val="nil"/>
              <w:bottom w:val="nil"/>
              <w:right w:val="nil"/>
            </w:tcBorders>
            <w:shd w:val="clear" w:color="auto" w:fill="auto"/>
            <w:vAlign w:val="bottom"/>
          </w:tcPr>
          <w:p w14:paraId="7F64C2D3" w14:textId="334B4C24" w:rsidR="00A647C1" w:rsidRPr="00C935A5" w:rsidRDefault="00A647C1" w:rsidP="00A647C1">
            <w:pPr>
              <w:spacing w:before="40" w:after="20"/>
              <w:jc w:val="center"/>
              <w:rPr>
                <w:rFonts w:cs="Arial"/>
                <w:sz w:val="18"/>
                <w:szCs w:val="18"/>
              </w:rPr>
            </w:pPr>
            <w:r w:rsidRPr="00A647C1">
              <w:rPr>
                <w:rFonts w:cs="Arial"/>
                <w:sz w:val="18"/>
                <w:szCs w:val="18"/>
              </w:rPr>
              <w:t>1.045</w:t>
            </w:r>
          </w:p>
        </w:tc>
        <w:tc>
          <w:tcPr>
            <w:tcW w:w="851" w:type="dxa"/>
            <w:tcBorders>
              <w:top w:val="nil"/>
              <w:left w:val="nil"/>
              <w:bottom w:val="nil"/>
              <w:right w:val="nil"/>
            </w:tcBorders>
            <w:shd w:val="clear" w:color="auto" w:fill="auto"/>
            <w:vAlign w:val="bottom"/>
          </w:tcPr>
          <w:p w14:paraId="5793140F" w14:textId="6AB4CA95" w:rsidR="00A647C1" w:rsidRPr="00C935A5" w:rsidRDefault="00A647C1" w:rsidP="00A647C1">
            <w:pPr>
              <w:spacing w:before="40" w:after="20"/>
              <w:jc w:val="center"/>
              <w:rPr>
                <w:rFonts w:cs="Arial"/>
                <w:sz w:val="18"/>
                <w:szCs w:val="18"/>
              </w:rPr>
            </w:pPr>
            <w:r w:rsidRPr="00A647C1">
              <w:rPr>
                <w:rFonts w:cs="Arial"/>
                <w:sz w:val="18"/>
                <w:szCs w:val="18"/>
              </w:rPr>
              <w:t>1.044</w:t>
            </w:r>
          </w:p>
        </w:tc>
        <w:tc>
          <w:tcPr>
            <w:tcW w:w="851" w:type="dxa"/>
            <w:tcBorders>
              <w:top w:val="nil"/>
              <w:left w:val="nil"/>
              <w:bottom w:val="nil"/>
              <w:right w:val="nil"/>
            </w:tcBorders>
            <w:shd w:val="clear" w:color="auto" w:fill="auto"/>
            <w:vAlign w:val="bottom"/>
          </w:tcPr>
          <w:p w14:paraId="40756395" w14:textId="34CC973D" w:rsidR="00A647C1" w:rsidRPr="00C935A5" w:rsidRDefault="00A647C1" w:rsidP="00A647C1">
            <w:pPr>
              <w:spacing w:before="40" w:after="20"/>
              <w:jc w:val="center"/>
              <w:rPr>
                <w:rFonts w:cs="Arial"/>
                <w:sz w:val="18"/>
                <w:szCs w:val="18"/>
              </w:rPr>
            </w:pPr>
            <w:r w:rsidRPr="00A647C1">
              <w:rPr>
                <w:rFonts w:cs="Arial"/>
                <w:sz w:val="18"/>
                <w:szCs w:val="18"/>
              </w:rPr>
              <w:t>0.986</w:t>
            </w:r>
          </w:p>
        </w:tc>
        <w:tc>
          <w:tcPr>
            <w:tcW w:w="851" w:type="dxa"/>
            <w:tcBorders>
              <w:top w:val="nil"/>
              <w:left w:val="nil"/>
              <w:bottom w:val="nil"/>
              <w:right w:val="nil"/>
            </w:tcBorders>
            <w:shd w:val="clear" w:color="auto" w:fill="auto"/>
            <w:vAlign w:val="bottom"/>
          </w:tcPr>
          <w:p w14:paraId="727A26B0" w14:textId="27D2C239" w:rsidR="00A647C1" w:rsidRPr="00C935A5" w:rsidRDefault="00A647C1" w:rsidP="00A647C1">
            <w:pPr>
              <w:spacing w:before="40" w:after="20"/>
              <w:jc w:val="center"/>
              <w:rPr>
                <w:rFonts w:cs="Arial"/>
                <w:sz w:val="18"/>
                <w:szCs w:val="18"/>
              </w:rPr>
            </w:pPr>
            <w:r w:rsidRPr="00A647C1">
              <w:rPr>
                <w:rFonts w:cs="Arial"/>
                <w:sz w:val="18"/>
                <w:szCs w:val="18"/>
              </w:rPr>
              <w:t>1.129</w:t>
            </w:r>
          </w:p>
        </w:tc>
        <w:tc>
          <w:tcPr>
            <w:tcW w:w="851" w:type="dxa"/>
            <w:tcBorders>
              <w:top w:val="nil"/>
              <w:left w:val="nil"/>
              <w:bottom w:val="nil"/>
              <w:right w:val="nil"/>
            </w:tcBorders>
            <w:shd w:val="clear" w:color="auto" w:fill="auto"/>
            <w:vAlign w:val="bottom"/>
          </w:tcPr>
          <w:p w14:paraId="532B2CCA" w14:textId="5B71CDFC" w:rsidR="00A647C1" w:rsidRPr="00C935A5" w:rsidRDefault="00A647C1" w:rsidP="00A647C1">
            <w:pPr>
              <w:spacing w:before="40" w:after="20"/>
              <w:jc w:val="center"/>
              <w:rPr>
                <w:rFonts w:cs="Arial"/>
                <w:sz w:val="18"/>
                <w:szCs w:val="18"/>
              </w:rPr>
            </w:pPr>
            <w:r w:rsidRPr="00A647C1">
              <w:rPr>
                <w:rFonts w:cs="Arial"/>
                <w:sz w:val="18"/>
                <w:szCs w:val="18"/>
              </w:rPr>
              <w:t>1.036</w:t>
            </w:r>
          </w:p>
        </w:tc>
        <w:tc>
          <w:tcPr>
            <w:tcW w:w="851" w:type="dxa"/>
            <w:tcBorders>
              <w:top w:val="nil"/>
              <w:left w:val="nil"/>
              <w:bottom w:val="nil"/>
              <w:right w:val="nil"/>
            </w:tcBorders>
            <w:shd w:val="clear" w:color="auto" w:fill="auto"/>
            <w:vAlign w:val="bottom"/>
          </w:tcPr>
          <w:p w14:paraId="3A622F27" w14:textId="37F82F1D" w:rsidR="00A647C1" w:rsidRPr="00C935A5" w:rsidRDefault="00A647C1" w:rsidP="00A647C1">
            <w:pPr>
              <w:spacing w:before="40" w:after="20"/>
              <w:jc w:val="center"/>
              <w:rPr>
                <w:rFonts w:cs="Arial"/>
                <w:sz w:val="18"/>
                <w:szCs w:val="18"/>
              </w:rPr>
            </w:pPr>
            <w:r w:rsidRPr="00A647C1">
              <w:rPr>
                <w:rFonts w:cs="Arial"/>
                <w:sz w:val="18"/>
                <w:szCs w:val="18"/>
              </w:rPr>
              <w:t>1.131</w:t>
            </w:r>
          </w:p>
        </w:tc>
        <w:tc>
          <w:tcPr>
            <w:tcW w:w="851" w:type="dxa"/>
            <w:tcBorders>
              <w:top w:val="nil"/>
              <w:left w:val="nil"/>
              <w:bottom w:val="nil"/>
              <w:right w:val="nil"/>
            </w:tcBorders>
            <w:shd w:val="clear" w:color="auto" w:fill="auto"/>
            <w:vAlign w:val="bottom"/>
          </w:tcPr>
          <w:p w14:paraId="63B7C8FA" w14:textId="47343AF6" w:rsidR="00A647C1" w:rsidRPr="00C935A5" w:rsidRDefault="00A647C1" w:rsidP="00A647C1">
            <w:pPr>
              <w:spacing w:before="40" w:after="20"/>
              <w:jc w:val="center"/>
              <w:rPr>
                <w:rFonts w:cs="Arial"/>
                <w:sz w:val="18"/>
                <w:szCs w:val="18"/>
              </w:rPr>
            </w:pPr>
            <w:r w:rsidRPr="00A647C1">
              <w:rPr>
                <w:rFonts w:cs="Arial"/>
                <w:sz w:val="18"/>
                <w:szCs w:val="18"/>
              </w:rPr>
              <w:t>1.082</w:t>
            </w:r>
          </w:p>
        </w:tc>
      </w:tr>
      <w:tr w:rsidR="00A647C1" w:rsidRPr="00A647C1" w14:paraId="643EA4BB" w14:textId="77777777" w:rsidTr="004A2E17">
        <w:trPr>
          <w:trHeight w:val="20"/>
        </w:trPr>
        <w:tc>
          <w:tcPr>
            <w:tcW w:w="2268" w:type="dxa"/>
            <w:tcBorders>
              <w:top w:val="nil"/>
              <w:left w:val="nil"/>
              <w:bottom w:val="nil"/>
              <w:right w:val="single" w:sz="18" w:space="0" w:color="FFC000"/>
            </w:tcBorders>
            <w:shd w:val="clear" w:color="auto" w:fill="auto"/>
            <w:vAlign w:val="center"/>
          </w:tcPr>
          <w:p w14:paraId="28A2A1A7" w14:textId="77777777" w:rsidR="00A647C1" w:rsidRPr="00C935A5" w:rsidRDefault="00A647C1" w:rsidP="00A647C1">
            <w:pPr>
              <w:spacing w:before="40" w:after="40"/>
              <w:rPr>
                <w:rFonts w:cs="Arial"/>
                <w:sz w:val="18"/>
                <w:szCs w:val="18"/>
              </w:rPr>
            </w:pPr>
            <w:r w:rsidRPr="00C935A5">
              <w:rPr>
                <w:rFonts w:cs="Arial"/>
                <w:sz w:val="18"/>
                <w:szCs w:val="18"/>
              </w:rPr>
              <w:t>Bayside C</w:t>
            </w:r>
          </w:p>
        </w:tc>
        <w:tc>
          <w:tcPr>
            <w:tcW w:w="851" w:type="dxa"/>
            <w:tcBorders>
              <w:top w:val="nil"/>
              <w:left w:val="single" w:sz="18" w:space="0" w:color="FFC000"/>
              <w:bottom w:val="nil"/>
              <w:right w:val="nil"/>
            </w:tcBorders>
            <w:shd w:val="clear" w:color="auto" w:fill="auto"/>
            <w:vAlign w:val="bottom"/>
          </w:tcPr>
          <w:p w14:paraId="02203F64" w14:textId="39C6B786" w:rsidR="00A647C1" w:rsidRPr="00C935A5" w:rsidRDefault="00A647C1" w:rsidP="00A647C1">
            <w:pPr>
              <w:spacing w:before="40" w:after="20"/>
              <w:jc w:val="center"/>
              <w:rPr>
                <w:rFonts w:cs="Arial"/>
                <w:sz w:val="18"/>
                <w:szCs w:val="18"/>
              </w:rPr>
            </w:pPr>
            <w:r w:rsidRPr="00A647C1">
              <w:rPr>
                <w:rFonts w:cs="Arial"/>
                <w:sz w:val="18"/>
                <w:szCs w:val="18"/>
              </w:rPr>
              <w:t>0.924</w:t>
            </w:r>
          </w:p>
        </w:tc>
        <w:tc>
          <w:tcPr>
            <w:tcW w:w="851" w:type="dxa"/>
            <w:tcBorders>
              <w:top w:val="nil"/>
              <w:left w:val="nil"/>
              <w:bottom w:val="nil"/>
              <w:right w:val="nil"/>
            </w:tcBorders>
            <w:shd w:val="clear" w:color="auto" w:fill="auto"/>
            <w:vAlign w:val="bottom"/>
          </w:tcPr>
          <w:p w14:paraId="2A2C89E4" w14:textId="177B6673" w:rsidR="00A647C1" w:rsidRPr="00C935A5" w:rsidRDefault="00A647C1" w:rsidP="00A647C1">
            <w:pPr>
              <w:spacing w:before="40" w:after="20"/>
              <w:jc w:val="center"/>
              <w:rPr>
                <w:rFonts w:cs="Arial"/>
                <w:sz w:val="18"/>
                <w:szCs w:val="18"/>
              </w:rPr>
            </w:pPr>
            <w:r w:rsidRPr="00A647C1">
              <w:rPr>
                <w:rFonts w:cs="Arial"/>
                <w:sz w:val="18"/>
                <w:szCs w:val="18"/>
              </w:rPr>
              <w:t>0.837</w:t>
            </w:r>
          </w:p>
        </w:tc>
        <w:tc>
          <w:tcPr>
            <w:tcW w:w="851" w:type="dxa"/>
            <w:tcBorders>
              <w:top w:val="nil"/>
              <w:left w:val="nil"/>
              <w:bottom w:val="nil"/>
              <w:right w:val="nil"/>
            </w:tcBorders>
            <w:shd w:val="clear" w:color="auto" w:fill="auto"/>
            <w:vAlign w:val="bottom"/>
          </w:tcPr>
          <w:p w14:paraId="09B2A9E7" w14:textId="74160A4A" w:rsidR="00A647C1" w:rsidRPr="00C935A5" w:rsidRDefault="00A647C1" w:rsidP="00A647C1">
            <w:pPr>
              <w:spacing w:before="40" w:after="20"/>
              <w:jc w:val="center"/>
              <w:rPr>
                <w:rFonts w:cs="Arial"/>
                <w:sz w:val="18"/>
                <w:szCs w:val="18"/>
              </w:rPr>
            </w:pPr>
            <w:r w:rsidRPr="00A647C1">
              <w:rPr>
                <w:rFonts w:cs="Arial"/>
                <w:sz w:val="18"/>
                <w:szCs w:val="18"/>
              </w:rPr>
              <w:t>0.798</w:t>
            </w:r>
          </w:p>
        </w:tc>
        <w:tc>
          <w:tcPr>
            <w:tcW w:w="851" w:type="dxa"/>
            <w:tcBorders>
              <w:top w:val="nil"/>
              <w:left w:val="nil"/>
              <w:bottom w:val="nil"/>
              <w:right w:val="nil"/>
            </w:tcBorders>
            <w:shd w:val="clear" w:color="auto" w:fill="auto"/>
            <w:vAlign w:val="bottom"/>
          </w:tcPr>
          <w:p w14:paraId="262CC4A2" w14:textId="0C95A1C9" w:rsidR="00A647C1" w:rsidRPr="00C935A5" w:rsidRDefault="00A647C1" w:rsidP="00A647C1">
            <w:pPr>
              <w:spacing w:before="40" w:after="20"/>
              <w:jc w:val="center"/>
              <w:rPr>
                <w:rFonts w:cs="Arial"/>
                <w:sz w:val="18"/>
                <w:szCs w:val="18"/>
              </w:rPr>
            </w:pPr>
            <w:r w:rsidRPr="00A647C1">
              <w:rPr>
                <w:rFonts w:cs="Arial"/>
                <w:sz w:val="18"/>
                <w:szCs w:val="18"/>
              </w:rPr>
              <w:t>0.924</w:t>
            </w:r>
          </w:p>
        </w:tc>
        <w:tc>
          <w:tcPr>
            <w:tcW w:w="851" w:type="dxa"/>
            <w:tcBorders>
              <w:top w:val="nil"/>
              <w:left w:val="nil"/>
              <w:bottom w:val="nil"/>
              <w:right w:val="nil"/>
            </w:tcBorders>
            <w:shd w:val="clear" w:color="auto" w:fill="auto"/>
            <w:vAlign w:val="bottom"/>
          </w:tcPr>
          <w:p w14:paraId="1E8039CB" w14:textId="636C5AE2" w:rsidR="00A647C1" w:rsidRPr="00C935A5" w:rsidRDefault="00A647C1" w:rsidP="00A647C1">
            <w:pPr>
              <w:spacing w:before="40" w:after="20"/>
              <w:jc w:val="center"/>
              <w:rPr>
                <w:rFonts w:cs="Arial"/>
                <w:sz w:val="18"/>
                <w:szCs w:val="18"/>
              </w:rPr>
            </w:pPr>
            <w:r w:rsidRPr="00A647C1">
              <w:rPr>
                <w:rFonts w:cs="Arial"/>
                <w:sz w:val="18"/>
                <w:szCs w:val="18"/>
              </w:rPr>
              <w:t>0.949</w:t>
            </w:r>
          </w:p>
        </w:tc>
        <w:tc>
          <w:tcPr>
            <w:tcW w:w="851" w:type="dxa"/>
            <w:tcBorders>
              <w:top w:val="nil"/>
              <w:left w:val="nil"/>
              <w:bottom w:val="nil"/>
              <w:right w:val="nil"/>
            </w:tcBorders>
            <w:shd w:val="clear" w:color="auto" w:fill="auto"/>
            <w:vAlign w:val="bottom"/>
          </w:tcPr>
          <w:p w14:paraId="3835EA67" w14:textId="4EE77927" w:rsidR="00A647C1" w:rsidRPr="00C935A5" w:rsidRDefault="00A647C1" w:rsidP="00A647C1">
            <w:pPr>
              <w:spacing w:before="40" w:after="20"/>
              <w:jc w:val="center"/>
              <w:rPr>
                <w:rFonts w:cs="Arial"/>
                <w:sz w:val="18"/>
                <w:szCs w:val="18"/>
              </w:rPr>
            </w:pPr>
            <w:r w:rsidRPr="00A647C1">
              <w:rPr>
                <w:rFonts w:cs="Arial"/>
                <w:sz w:val="18"/>
                <w:szCs w:val="18"/>
              </w:rPr>
              <w:t>0.943</w:t>
            </w:r>
          </w:p>
        </w:tc>
        <w:tc>
          <w:tcPr>
            <w:tcW w:w="851" w:type="dxa"/>
            <w:tcBorders>
              <w:top w:val="nil"/>
              <w:left w:val="nil"/>
              <w:bottom w:val="nil"/>
              <w:right w:val="nil"/>
            </w:tcBorders>
            <w:shd w:val="clear" w:color="auto" w:fill="auto"/>
            <w:vAlign w:val="bottom"/>
          </w:tcPr>
          <w:p w14:paraId="076E3A1A" w14:textId="211F99F9" w:rsidR="00A647C1" w:rsidRPr="00C935A5" w:rsidRDefault="00A647C1" w:rsidP="00A647C1">
            <w:pPr>
              <w:spacing w:before="40" w:after="20"/>
              <w:jc w:val="center"/>
              <w:rPr>
                <w:rFonts w:cs="Arial"/>
                <w:sz w:val="18"/>
                <w:szCs w:val="18"/>
              </w:rPr>
            </w:pPr>
            <w:r w:rsidRPr="00A647C1">
              <w:rPr>
                <w:rFonts w:cs="Arial"/>
                <w:sz w:val="18"/>
                <w:szCs w:val="18"/>
              </w:rPr>
              <w:t>0.910</w:t>
            </w:r>
          </w:p>
        </w:tc>
        <w:tc>
          <w:tcPr>
            <w:tcW w:w="851" w:type="dxa"/>
            <w:tcBorders>
              <w:top w:val="nil"/>
              <w:left w:val="nil"/>
              <w:bottom w:val="nil"/>
              <w:right w:val="nil"/>
            </w:tcBorders>
            <w:shd w:val="clear" w:color="auto" w:fill="auto"/>
            <w:vAlign w:val="bottom"/>
          </w:tcPr>
          <w:p w14:paraId="2AB7B244" w14:textId="54629FE6" w:rsidR="00A647C1" w:rsidRPr="00C935A5" w:rsidRDefault="00A647C1" w:rsidP="00A647C1">
            <w:pPr>
              <w:spacing w:before="40" w:after="20"/>
              <w:jc w:val="center"/>
              <w:rPr>
                <w:rFonts w:cs="Arial"/>
                <w:sz w:val="18"/>
                <w:szCs w:val="18"/>
              </w:rPr>
            </w:pPr>
            <w:r w:rsidRPr="00A647C1">
              <w:rPr>
                <w:rFonts w:cs="Arial"/>
                <w:sz w:val="18"/>
                <w:szCs w:val="18"/>
              </w:rPr>
              <w:t>0.981</w:t>
            </w:r>
          </w:p>
        </w:tc>
      </w:tr>
      <w:tr w:rsidR="00A647C1" w:rsidRPr="00A647C1" w14:paraId="3FF0EC8D" w14:textId="77777777" w:rsidTr="004A2E17">
        <w:trPr>
          <w:trHeight w:val="20"/>
        </w:trPr>
        <w:tc>
          <w:tcPr>
            <w:tcW w:w="2268" w:type="dxa"/>
            <w:tcBorders>
              <w:top w:val="nil"/>
              <w:left w:val="nil"/>
              <w:bottom w:val="nil"/>
              <w:right w:val="single" w:sz="18" w:space="0" w:color="FFC000"/>
            </w:tcBorders>
            <w:shd w:val="clear" w:color="auto" w:fill="auto"/>
            <w:vAlign w:val="center"/>
          </w:tcPr>
          <w:p w14:paraId="52428574" w14:textId="77777777" w:rsidR="00A647C1" w:rsidRPr="00C935A5" w:rsidRDefault="00A647C1" w:rsidP="00A647C1">
            <w:pPr>
              <w:spacing w:before="40" w:after="40"/>
              <w:rPr>
                <w:rFonts w:cs="Arial"/>
                <w:sz w:val="18"/>
                <w:szCs w:val="18"/>
              </w:rPr>
            </w:pPr>
            <w:r w:rsidRPr="00C935A5">
              <w:rPr>
                <w:rFonts w:cs="Arial"/>
                <w:sz w:val="18"/>
                <w:szCs w:val="18"/>
              </w:rPr>
              <w:t>Benalla RC</w:t>
            </w:r>
          </w:p>
        </w:tc>
        <w:tc>
          <w:tcPr>
            <w:tcW w:w="851" w:type="dxa"/>
            <w:tcBorders>
              <w:top w:val="nil"/>
              <w:left w:val="single" w:sz="18" w:space="0" w:color="FFC000"/>
              <w:bottom w:val="nil"/>
              <w:right w:val="nil"/>
            </w:tcBorders>
            <w:shd w:val="clear" w:color="auto" w:fill="auto"/>
            <w:vAlign w:val="bottom"/>
          </w:tcPr>
          <w:p w14:paraId="5D06A614" w14:textId="669D2E77" w:rsidR="00A647C1" w:rsidRPr="00C935A5" w:rsidRDefault="00A647C1" w:rsidP="00A647C1">
            <w:pPr>
              <w:spacing w:before="40" w:after="20"/>
              <w:jc w:val="center"/>
              <w:rPr>
                <w:rFonts w:cs="Arial"/>
                <w:sz w:val="18"/>
                <w:szCs w:val="18"/>
              </w:rPr>
            </w:pPr>
            <w:r w:rsidRPr="00A647C1">
              <w:rPr>
                <w:rFonts w:cs="Arial"/>
                <w:sz w:val="18"/>
                <w:szCs w:val="18"/>
              </w:rPr>
              <w:t>1.066</w:t>
            </w:r>
          </w:p>
        </w:tc>
        <w:tc>
          <w:tcPr>
            <w:tcW w:w="851" w:type="dxa"/>
            <w:tcBorders>
              <w:top w:val="nil"/>
              <w:left w:val="nil"/>
              <w:bottom w:val="nil"/>
              <w:right w:val="nil"/>
            </w:tcBorders>
            <w:shd w:val="clear" w:color="auto" w:fill="auto"/>
            <w:vAlign w:val="bottom"/>
          </w:tcPr>
          <w:p w14:paraId="631E3F88" w14:textId="370C8B5C" w:rsidR="00A647C1" w:rsidRPr="00C935A5" w:rsidRDefault="00A647C1" w:rsidP="00A647C1">
            <w:pPr>
              <w:spacing w:before="40" w:after="20"/>
              <w:jc w:val="center"/>
              <w:rPr>
                <w:rFonts w:cs="Arial"/>
                <w:sz w:val="18"/>
                <w:szCs w:val="18"/>
              </w:rPr>
            </w:pPr>
            <w:r w:rsidRPr="00A647C1">
              <w:rPr>
                <w:rFonts w:cs="Arial"/>
                <w:sz w:val="18"/>
                <w:szCs w:val="18"/>
              </w:rPr>
              <w:t>0.979</w:t>
            </w:r>
          </w:p>
        </w:tc>
        <w:tc>
          <w:tcPr>
            <w:tcW w:w="851" w:type="dxa"/>
            <w:tcBorders>
              <w:top w:val="nil"/>
              <w:left w:val="nil"/>
              <w:bottom w:val="nil"/>
              <w:right w:val="nil"/>
            </w:tcBorders>
            <w:shd w:val="clear" w:color="auto" w:fill="auto"/>
            <w:vAlign w:val="bottom"/>
          </w:tcPr>
          <w:p w14:paraId="1A781E53" w14:textId="774B131F" w:rsidR="00A647C1" w:rsidRPr="00C935A5" w:rsidRDefault="00A647C1" w:rsidP="00A647C1">
            <w:pPr>
              <w:spacing w:before="40" w:after="20"/>
              <w:jc w:val="center"/>
              <w:rPr>
                <w:rFonts w:cs="Arial"/>
                <w:sz w:val="18"/>
                <w:szCs w:val="18"/>
              </w:rPr>
            </w:pPr>
            <w:r w:rsidRPr="00A647C1">
              <w:rPr>
                <w:rFonts w:cs="Arial"/>
                <w:sz w:val="18"/>
                <w:szCs w:val="18"/>
              </w:rPr>
              <w:t>1.042</w:t>
            </w:r>
          </w:p>
        </w:tc>
        <w:tc>
          <w:tcPr>
            <w:tcW w:w="851" w:type="dxa"/>
            <w:tcBorders>
              <w:top w:val="nil"/>
              <w:left w:val="nil"/>
              <w:bottom w:val="nil"/>
              <w:right w:val="nil"/>
            </w:tcBorders>
            <w:shd w:val="clear" w:color="auto" w:fill="auto"/>
            <w:vAlign w:val="bottom"/>
          </w:tcPr>
          <w:p w14:paraId="0D30086F" w14:textId="16299023" w:rsidR="00A647C1" w:rsidRPr="00C935A5" w:rsidRDefault="00A647C1" w:rsidP="00A647C1">
            <w:pPr>
              <w:spacing w:before="40" w:after="20"/>
              <w:jc w:val="center"/>
              <w:rPr>
                <w:rFonts w:cs="Arial"/>
                <w:sz w:val="18"/>
                <w:szCs w:val="18"/>
              </w:rPr>
            </w:pPr>
            <w:r w:rsidRPr="00A647C1">
              <w:rPr>
                <w:rFonts w:cs="Arial"/>
                <w:sz w:val="18"/>
                <w:szCs w:val="18"/>
              </w:rPr>
              <w:t>0.972</w:t>
            </w:r>
          </w:p>
        </w:tc>
        <w:tc>
          <w:tcPr>
            <w:tcW w:w="851" w:type="dxa"/>
            <w:tcBorders>
              <w:top w:val="nil"/>
              <w:left w:val="nil"/>
              <w:bottom w:val="nil"/>
              <w:right w:val="nil"/>
            </w:tcBorders>
            <w:shd w:val="clear" w:color="auto" w:fill="auto"/>
            <w:vAlign w:val="bottom"/>
          </w:tcPr>
          <w:p w14:paraId="06C0393C" w14:textId="538B5C91" w:rsidR="00A647C1" w:rsidRPr="00C935A5" w:rsidRDefault="00A647C1" w:rsidP="00A647C1">
            <w:pPr>
              <w:spacing w:before="40" w:after="20"/>
              <w:jc w:val="center"/>
              <w:rPr>
                <w:rFonts w:cs="Arial"/>
                <w:sz w:val="18"/>
                <w:szCs w:val="18"/>
              </w:rPr>
            </w:pPr>
            <w:r w:rsidRPr="00A647C1">
              <w:rPr>
                <w:rFonts w:cs="Arial"/>
                <w:sz w:val="18"/>
                <w:szCs w:val="18"/>
              </w:rPr>
              <w:t>1.068</w:t>
            </w:r>
          </w:p>
        </w:tc>
        <w:tc>
          <w:tcPr>
            <w:tcW w:w="851" w:type="dxa"/>
            <w:tcBorders>
              <w:top w:val="nil"/>
              <w:left w:val="nil"/>
              <w:bottom w:val="nil"/>
              <w:right w:val="nil"/>
            </w:tcBorders>
            <w:shd w:val="clear" w:color="auto" w:fill="auto"/>
            <w:vAlign w:val="bottom"/>
          </w:tcPr>
          <w:p w14:paraId="17605B09" w14:textId="246AF5F4" w:rsidR="00A647C1" w:rsidRPr="00C935A5" w:rsidRDefault="00A647C1" w:rsidP="00A647C1">
            <w:pPr>
              <w:spacing w:before="40" w:after="20"/>
              <w:jc w:val="center"/>
              <w:rPr>
                <w:rFonts w:cs="Arial"/>
                <w:sz w:val="18"/>
                <w:szCs w:val="18"/>
              </w:rPr>
            </w:pPr>
            <w:r w:rsidRPr="00A647C1">
              <w:rPr>
                <w:rFonts w:cs="Arial"/>
                <w:sz w:val="18"/>
                <w:szCs w:val="18"/>
              </w:rPr>
              <w:t>0.966</w:t>
            </w:r>
          </w:p>
        </w:tc>
        <w:tc>
          <w:tcPr>
            <w:tcW w:w="851" w:type="dxa"/>
            <w:tcBorders>
              <w:top w:val="nil"/>
              <w:left w:val="nil"/>
              <w:bottom w:val="nil"/>
              <w:right w:val="nil"/>
            </w:tcBorders>
            <w:shd w:val="clear" w:color="auto" w:fill="auto"/>
            <w:vAlign w:val="bottom"/>
          </w:tcPr>
          <w:p w14:paraId="66913080" w14:textId="366A4BDC" w:rsidR="00A647C1" w:rsidRPr="00C935A5" w:rsidRDefault="00A647C1" w:rsidP="00A647C1">
            <w:pPr>
              <w:spacing w:before="40" w:after="20"/>
              <w:jc w:val="center"/>
              <w:rPr>
                <w:rFonts w:cs="Arial"/>
                <w:sz w:val="18"/>
                <w:szCs w:val="18"/>
              </w:rPr>
            </w:pPr>
            <w:r w:rsidRPr="00A647C1">
              <w:rPr>
                <w:rFonts w:cs="Arial"/>
                <w:sz w:val="18"/>
                <w:szCs w:val="18"/>
              </w:rPr>
              <w:t>1.282</w:t>
            </w:r>
          </w:p>
        </w:tc>
        <w:tc>
          <w:tcPr>
            <w:tcW w:w="851" w:type="dxa"/>
            <w:tcBorders>
              <w:top w:val="nil"/>
              <w:left w:val="nil"/>
              <w:bottom w:val="nil"/>
              <w:right w:val="nil"/>
            </w:tcBorders>
            <w:shd w:val="clear" w:color="auto" w:fill="auto"/>
            <w:vAlign w:val="bottom"/>
          </w:tcPr>
          <w:p w14:paraId="6AFE7C3C" w14:textId="26ED15EF" w:rsidR="00A647C1" w:rsidRPr="00C935A5" w:rsidRDefault="00A647C1" w:rsidP="00A647C1">
            <w:pPr>
              <w:spacing w:before="40" w:after="20"/>
              <w:jc w:val="center"/>
              <w:rPr>
                <w:rFonts w:cs="Arial"/>
                <w:sz w:val="18"/>
                <w:szCs w:val="18"/>
              </w:rPr>
            </w:pPr>
            <w:r w:rsidRPr="00A647C1">
              <w:rPr>
                <w:rFonts w:cs="Arial"/>
                <w:sz w:val="18"/>
                <w:szCs w:val="18"/>
              </w:rPr>
              <w:t>1.110</w:t>
            </w:r>
          </w:p>
        </w:tc>
      </w:tr>
      <w:tr w:rsidR="00A647C1" w:rsidRPr="00A647C1" w14:paraId="6CE25A5F" w14:textId="77777777" w:rsidTr="004A2E17">
        <w:trPr>
          <w:trHeight w:val="20"/>
        </w:trPr>
        <w:tc>
          <w:tcPr>
            <w:tcW w:w="2268" w:type="dxa"/>
            <w:tcBorders>
              <w:top w:val="nil"/>
              <w:left w:val="nil"/>
              <w:bottom w:val="nil"/>
              <w:right w:val="single" w:sz="18" w:space="0" w:color="FFC000"/>
            </w:tcBorders>
            <w:shd w:val="clear" w:color="auto" w:fill="auto"/>
            <w:vAlign w:val="center"/>
          </w:tcPr>
          <w:p w14:paraId="18AFC6A6" w14:textId="77777777" w:rsidR="00A647C1" w:rsidRPr="00C935A5" w:rsidRDefault="00A647C1" w:rsidP="00A647C1">
            <w:pPr>
              <w:spacing w:before="40" w:after="40"/>
              <w:rPr>
                <w:rFonts w:cs="Arial"/>
                <w:sz w:val="18"/>
                <w:szCs w:val="18"/>
              </w:rPr>
            </w:pPr>
            <w:r w:rsidRPr="00C935A5">
              <w:rPr>
                <w:rFonts w:cs="Arial"/>
                <w:sz w:val="18"/>
                <w:szCs w:val="18"/>
              </w:rPr>
              <w:t>Boroondara C</w:t>
            </w:r>
          </w:p>
        </w:tc>
        <w:tc>
          <w:tcPr>
            <w:tcW w:w="851" w:type="dxa"/>
            <w:tcBorders>
              <w:top w:val="nil"/>
              <w:left w:val="single" w:sz="18" w:space="0" w:color="FFC000"/>
              <w:bottom w:val="nil"/>
              <w:right w:val="nil"/>
            </w:tcBorders>
            <w:shd w:val="clear" w:color="auto" w:fill="auto"/>
            <w:vAlign w:val="bottom"/>
          </w:tcPr>
          <w:p w14:paraId="2A649796" w14:textId="706F3196" w:rsidR="00A647C1" w:rsidRPr="00C935A5" w:rsidRDefault="00A647C1" w:rsidP="00A647C1">
            <w:pPr>
              <w:spacing w:before="40" w:after="20"/>
              <w:jc w:val="center"/>
              <w:rPr>
                <w:rFonts w:cs="Arial"/>
                <w:sz w:val="18"/>
                <w:szCs w:val="18"/>
              </w:rPr>
            </w:pPr>
            <w:r w:rsidRPr="00A647C1">
              <w:rPr>
                <w:rFonts w:cs="Arial"/>
                <w:sz w:val="18"/>
                <w:szCs w:val="18"/>
              </w:rPr>
              <w:t>0.928</w:t>
            </w:r>
          </w:p>
        </w:tc>
        <w:tc>
          <w:tcPr>
            <w:tcW w:w="851" w:type="dxa"/>
            <w:tcBorders>
              <w:top w:val="nil"/>
              <w:left w:val="nil"/>
              <w:bottom w:val="nil"/>
              <w:right w:val="nil"/>
            </w:tcBorders>
            <w:shd w:val="clear" w:color="auto" w:fill="auto"/>
            <w:vAlign w:val="bottom"/>
          </w:tcPr>
          <w:p w14:paraId="701821B1" w14:textId="74CE376F" w:rsidR="00A647C1" w:rsidRPr="00C935A5" w:rsidRDefault="00A647C1" w:rsidP="00A647C1">
            <w:pPr>
              <w:spacing w:before="40" w:after="20"/>
              <w:jc w:val="center"/>
              <w:rPr>
                <w:rFonts w:cs="Arial"/>
                <w:sz w:val="18"/>
                <w:szCs w:val="18"/>
              </w:rPr>
            </w:pPr>
            <w:r w:rsidRPr="00A647C1">
              <w:rPr>
                <w:rFonts w:cs="Arial"/>
                <w:sz w:val="18"/>
                <w:szCs w:val="18"/>
              </w:rPr>
              <w:t>0.823</w:t>
            </w:r>
          </w:p>
        </w:tc>
        <w:tc>
          <w:tcPr>
            <w:tcW w:w="851" w:type="dxa"/>
            <w:tcBorders>
              <w:top w:val="nil"/>
              <w:left w:val="nil"/>
              <w:bottom w:val="nil"/>
              <w:right w:val="nil"/>
            </w:tcBorders>
            <w:shd w:val="clear" w:color="auto" w:fill="auto"/>
            <w:vAlign w:val="bottom"/>
          </w:tcPr>
          <w:p w14:paraId="68D17916" w14:textId="2631858D" w:rsidR="00A647C1" w:rsidRPr="00C935A5" w:rsidRDefault="00A647C1" w:rsidP="00A647C1">
            <w:pPr>
              <w:spacing w:before="40" w:after="20"/>
              <w:jc w:val="center"/>
              <w:rPr>
                <w:rFonts w:cs="Arial"/>
                <w:sz w:val="18"/>
                <w:szCs w:val="18"/>
              </w:rPr>
            </w:pPr>
            <w:r w:rsidRPr="00A647C1">
              <w:rPr>
                <w:rFonts w:cs="Arial"/>
                <w:sz w:val="18"/>
                <w:szCs w:val="18"/>
              </w:rPr>
              <w:t>0.809</w:t>
            </w:r>
          </w:p>
        </w:tc>
        <w:tc>
          <w:tcPr>
            <w:tcW w:w="851" w:type="dxa"/>
            <w:tcBorders>
              <w:top w:val="nil"/>
              <w:left w:val="nil"/>
              <w:bottom w:val="nil"/>
              <w:right w:val="nil"/>
            </w:tcBorders>
            <w:shd w:val="clear" w:color="auto" w:fill="auto"/>
            <w:vAlign w:val="bottom"/>
          </w:tcPr>
          <w:p w14:paraId="471F2F83" w14:textId="54DD3F2C" w:rsidR="00A647C1" w:rsidRPr="00C935A5" w:rsidRDefault="00A647C1" w:rsidP="00A647C1">
            <w:pPr>
              <w:spacing w:before="40" w:after="20"/>
              <w:jc w:val="center"/>
              <w:rPr>
                <w:rFonts w:cs="Arial"/>
                <w:sz w:val="18"/>
                <w:szCs w:val="18"/>
              </w:rPr>
            </w:pPr>
            <w:r w:rsidRPr="00A647C1">
              <w:rPr>
                <w:rFonts w:cs="Arial"/>
                <w:sz w:val="18"/>
                <w:szCs w:val="18"/>
              </w:rPr>
              <w:t>1.042</w:t>
            </w:r>
          </w:p>
        </w:tc>
        <w:tc>
          <w:tcPr>
            <w:tcW w:w="851" w:type="dxa"/>
            <w:tcBorders>
              <w:top w:val="nil"/>
              <w:left w:val="nil"/>
              <w:bottom w:val="nil"/>
              <w:right w:val="nil"/>
            </w:tcBorders>
            <w:shd w:val="clear" w:color="auto" w:fill="auto"/>
            <w:vAlign w:val="bottom"/>
          </w:tcPr>
          <w:p w14:paraId="126E8B5C" w14:textId="46CD69BA" w:rsidR="00A647C1" w:rsidRPr="00C935A5" w:rsidRDefault="00A647C1" w:rsidP="00A647C1">
            <w:pPr>
              <w:spacing w:before="40" w:after="20"/>
              <w:jc w:val="center"/>
              <w:rPr>
                <w:rFonts w:cs="Arial"/>
                <w:sz w:val="18"/>
                <w:szCs w:val="18"/>
              </w:rPr>
            </w:pPr>
            <w:r w:rsidRPr="00A647C1">
              <w:rPr>
                <w:rFonts w:cs="Arial"/>
                <w:sz w:val="18"/>
                <w:szCs w:val="18"/>
              </w:rPr>
              <w:t>0.937</w:t>
            </w:r>
          </w:p>
        </w:tc>
        <w:tc>
          <w:tcPr>
            <w:tcW w:w="851" w:type="dxa"/>
            <w:tcBorders>
              <w:top w:val="nil"/>
              <w:left w:val="nil"/>
              <w:bottom w:val="nil"/>
              <w:right w:val="nil"/>
            </w:tcBorders>
            <w:shd w:val="clear" w:color="auto" w:fill="auto"/>
            <w:vAlign w:val="bottom"/>
          </w:tcPr>
          <w:p w14:paraId="35E508F0" w14:textId="515DF03E" w:rsidR="00A647C1" w:rsidRPr="00C935A5" w:rsidRDefault="00A647C1" w:rsidP="00A647C1">
            <w:pPr>
              <w:spacing w:before="40" w:after="20"/>
              <w:jc w:val="center"/>
              <w:rPr>
                <w:rFonts w:cs="Arial"/>
                <w:sz w:val="18"/>
                <w:szCs w:val="18"/>
              </w:rPr>
            </w:pPr>
            <w:r w:rsidRPr="00A647C1">
              <w:rPr>
                <w:rFonts w:cs="Arial"/>
                <w:sz w:val="18"/>
                <w:szCs w:val="18"/>
              </w:rPr>
              <w:t>1.007</w:t>
            </w:r>
          </w:p>
        </w:tc>
        <w:tc>
          <w:tcPr>
            <w:tcW w:w="851" w:type="dxa"/>
            <w:tcBorders>
              <w:top w:val="nil"/>
              <w:left w:val="nil"/>
              <w:bottom w:val="nil"/>
              <w:right w:val="nil"/>
            </w:tcBorders>
            <w:shd w:val="clear" w:color="auto" w:fill="auto"/>
            <w:vAlign w:val="bottom"/>
          </w:tcPr>
          <w:p w14:paraId="2E94A1BA" w14:textId="1BD6550A" w:rsidR="00A647C1" w:rsidRPr="00C935A5" w:rsidRDefault="00A647C1" w:rsidP="00A647C1">
            <w:pPr>
              <w:spacing w:before="40" w:after="20"/>
              <w:jc w:val="center"/>
              <w:rPr>
                <w:rFonts w:cs="Arial"/>
                <w:sz w:val="18"/>
                <w:szCs w:val="18"/>
              </w:rPr>
            </w:pPr>
            <w:r w:rsidRPr="00A647C1">
              <w:rPr>
                <w:rFonts w:cs="Arial"/>
                <w:sz w:val="18"/>
                <w:szCs w:val="18"/>
              </w:rPr>
              <w:t>0.896</w:t>
            </w:r>
          </w:p>
        </w:tc>
        <w:tc>
          <w:tcPr>
            <w:tcW w:w="851" w:type="dxa"/>
            <w:tcBorders>
              <w:top w:val="nil"/>
              <w:left w:val="nil"/>
              <w:bottom w:val="nil"/>
              <w:right w:val="nil"/>
            </w:tcBorders>
            <w:shd w:val="clear" w:color="auto" w:fill="auto"/>
            <w:vAlign w:val="bottom"/>
          </w:tcPr>
          <w:p w14:paraId="170D1B70" w14:textId="0889244C" w:rsidR="00A647C1" w:rsidRPr="00C935A5" w:rsidRDefault="00A647C1" w:rsidP="00A647C1">
            <w:pPr>
              <w:spacing w:before="40" w:after="20"/>
              <w:jc w:val="center"/>
              <w:rPr>
                <w:rFonts w:cs="Arial"/>
                <w:sz w:val="18"/>
                <w:szCs w:val="18"/>
              </w:rPr>
            </w:pPr>
            <w:r w:rsidRPr="00A647C1">
              <w:rPr>
                <w:rFonts w:cs="Arial"/>
                <w:sz w:val="18"/>
                <w:szCs w:val="18"/>
              </w:rPr>
              <w:t>1.018</w:t>
            </w:r>
          </w:p>
        </w:tc>
      </w:tr>
      <w:tr w:rsidR="00A647C1" w:rsidRPr="00A647C1" w14:paraId="27D1771C" w14:textId="77777777" w:rsidTr="004A2E17">
        <w:trPr>
          <w:trHeight w:val="20"/>
        </w:trPr>
        <w:tc>
          <w:tcPr>
            <w:tcW w:w="2268" w:type="dxa"/>
            <w:tcBorders>
              <w:top w:val="nil"/>
              <w:left w:val="nil"/>
              <w:bottom w:val="nil"/>
              <w:right w:val="single" w:sz="18" w:space="0" w:color="FFC000"/>
            </w:tcBorders>
            <w:shd w:val="clear" w:color="auto" w:fill="auto"/>
            <w:vAlign w:val="center"/>
          </w:tcPr>
          <w:p w14:paraId="42B1E1AD" w14:textId="77777777" w:rsidR="00A647C1" w:rsidRPr="00C935A5" w:rsidRDefault="00A647C1" w:rsidP="00A647C1">
            <w:pPr>
              <w:spacing w:before="40" w:after="40"/>
              <w:rPr>
                <w:rFonts w:cs="Arial"/>
                <w:sz w:val="18"/>
                <w:szCs w:val="18"/>
              </w:rPr>
            </w:pPr>
            <w:r w:rsidRPr="00C935A5">
              <w:rPr>
                <w:rFonts w:cs="Arial"/>
                <w:sz w:val="18"/>
                <w:szCs w:val="18"/>
              </w:rPr>
              <w:t>Brimbank C</w:t>
            </w:r>
          </w:p>
        </w:tc>
        <w:tc>
          <w:tcPr>
            <w:tcW w:w="851" w:type="dxa"/>
            <w:tcBorders>
              <w:top w:val="nil"/>
              <w:left w:val="single" w:sz="18" w:space="0" w:color="FFC000"/>
              <w:bottom w:val="nil"/>
              <w:right w:val="nil"/>
            </w:tcBorders>
            <w:shd w:val="clear" w:color="auto" w:fill="auto"/>
            <w:vAlign w:val="bottom"/>
          </w:tcPr>
          <w:p w14:paraId="3D2B8ABB" w14:textId="10422BEA" w:rsidR="00A647C1" w:rsidRPr="00C935A5" w:rsidRDefault="00A647C1" w:rsidP="00A647C1">
            <w:pPr>
              <w:spacing w:before="40" w:after="20"/>
              <w:jc w:val="center"/>
              <w:rPr>
                <w:rFonts w:cs="Arial"/>
                <w:sz w:val="18"/>
                <w:szCs w:val="18"/>
              </w:rPr>
            </w:pPr>
            <w:r w:rsidRPr="00A647C1">
              <w:rPr>
                <w:rFonts w:cs="Arial"/>
                <w:sz w:val="18"/>
                <w:szCs w:val="18"/>
              </w:rPr>
              <w:t>1.028</w:t>
            </w:r>
          </w:p>
        </w:tc>
        <w:tc>
          <w:tcPr>
            <w:tcW w:w="851" w:type="dxa"/>
            <w:tcBorders>
              <w:top w:val="nil"/>
              <w:left w:val="nil"/>
              <w:bottom w:val="nil"/>
              <w:right w:val="nil"/>
            </w:tcBorders>
            <w:shd w:val="clear" w:color="auto" w:fill="auto"/>
            <w:vAlign w:val="bottom"/>
          </w:tcPr>
          <w:p w14:paraId="4A75FC74" w14:textId="559B5B3E" w:rsidR="00A647C1" w:rsidRPr="00C935A5" w:rsidRDefault="00A647C1" w:rsidP="00A647C1">
            <w:pPr>
              <w:spacing w:before="40" w:after="20"/>
              <w:jc w:val="center"/>
              <w:rPr>
                <w:rFonts w:cs="Arial"/>
                <w:sz w:val="18"/>
                <w:szCs w:val="18"/>
              </w:rPr>
            </w:pPr>
            <w:r w:rsidRPr="00A647C1">
              <w:rPr>
                <w:rFonts w:cs="Arial"/>
                <w:sz w:val="18"/>
                <w:szCs w:val="18"/>
              </w:rPr>
              <w:t>1.058</w:t>
            </w:r>
          </w:p>
        </w:tc>
        <w:tc>
          <w:tcPr>
            <w:tcW w:w="851" w:type="dxa"/>
            <w:tcBorders>
              <w:top w:val="nil"/>
              <w:left w:val="nil"/>
              <w:bottom w:val="nil"/>
              <w:right w:val="nil"/>
            </w:tcBorders>
            <w:shd w:val="clear" w:color="auto" w:fill="auto"/>
            <w:vAlign w:val="bottom"/>
          </w:tcPr>
          <w:p w14:paraId="2B62C3C9" w14:textId="44082BF2" w:rsidR="00A647C1" w:rsidRPr="00C935A5" w:rsidRDefault="00A647C1" w:rsidP="00A647C1">
            <w:pPr>
              <w:spacing w:before="40" w:after="20"/>
              <w:jc w:val="center"/>
              <w:rPr>
                <w:rFonts w:cs="Arial"/>
                <w:sz w:val="18"/>
                <w:szCs w:val="18"/>
              </w:rPr>
            </w:pPr>
            <w:r w:rsidRPr="00A647C1">
              <w:rPr>
                <w:rFonts w:cs="Arial"/>
                <w:sz w:val="18"/>
                <w:szCs w:val="18"/>
              </w:rPr>
              <w:t>1.145</w:t>
            </w:r>
          </w:p>
        </w:tc>
        <w:tc>
          <w:tcPr>
            <w:tcW w:w="851" w:type="dxa"/>
            <w:tcBorders>
              <w:top w:val="nil"/>
              <w:left w:val="nil"/>
              <w:bottom w:val="nil"/>
              <w:right w:val="nil"/>
            </w:tcBorders>
            <w:shd w:val="clear" w:color="auto" w:fill="auto"/>
            <w:vAlign w:val="bottom"/>
          </w:tcPr>
          <w:p w14:paraId="06FDC11A" w14:textId="088AB544" w:rsidR="00A647C1" w:rsidRPr="00C935A5" w:rsidRDefault="00A647C1" w:rsidP="00A647C1">
            <w:pPr>
              <w:spacing w:before="40" w:after="20"/>
              <w:jc w:val="center"/>
              <w:rPr>
                <w:rFonts w:cs="Arial"/>
                <w:sz w:val="18"/>
                <w:szCs w:val="18"/>
              </w:rPr>
            </w:pPr>
            <w:r w:rsidRPr="00A647C1">
              <w:rPr>
                <w:rFonts w:cs="Arial"/>
                <w:sz w:val="18"/>
                <w:szCs w:val="18"/>
              </w:rPr>
              <w:t>0.916</w:t>
            </w:r>
          </w:p>
        </w:tc>
        <w:tc>
          <w:tcPr>
            <w:tcW w:w="851" w:type="dxa"/>
            <w:tcBorders>
              <w:top w:val="nil"/>
              <w:left w:val="nil"/>
              <w:bottom w:val="nil"/>
              <w:right w:val="nil"/>
            </w:tcBorders>
            <w:shd w:val="clear" w:color="auto" w:fill="auto"/>
            <w:vAlign w:val="bottom"/>
          </w:tcPr>
          <w:p w14:paraId="4FE5B612" w14:textId="4C5896B8" w:rsidR="00A647C1" w:rsidRPr="00C935A5" w:rsidRDefault="00A647C1" w:rsidP="00A647C1">
            <w:pPr>
              <w:spacing w:before="40" w:after="20"/>
              <w:jc w:val="center"/>
              <w:rPr>
                <w:rFonts w:cs="Arial"/>
                <w:sz w:val="18"/>
                <w:szCs w:val="18"/>
              </w:rPr>
            </w:pPr>
            <w:r w:rsidRPr="00A647C1">
              <w:rPr>
                <w:rFonts w:cs="Arial"/>
                <w:sz w:val="18"/>
                <w:szCs w:val="18"/>
              </w:rPr>
              <w:t>0.880</w:t>
            </w:r>
          </w:p>
        </w:tc>
        <w:tc>
          <w:tcPr>
            <w:tcW w:w="851" w:type="dxa"/>
            <w:tcBorders>
              <w:top w:val="nil"/>
              <w:left w:val="nil"/>
              <w:bottom w:val="nil"/>
              <w:right w:val="nil"/>
            </w:tcBorders>
            <w:shd w:val="clear" w:color="auto" w:fill="auto"/>
            <w:vAlign w:val="bottom"/>
          </w:tcPr>
          <w:p w14:paraId="3A86B026" w14:textId="7D9AE057" w:rsidR="00A647C1" w:rsidRPr="00C935A5" w:rsidRDefault="00A647C1" w:rsidP="00A647C1">
            <w:pPr>
              <w:spacing w:before="40" w:after="20"/>
              <w:jc w:val="center"/>
              <w:rPr>
                <w:rFonts w:cs="Arial"/>
                <w:sz w:val="18"/>
                <w:szCs w:val="18"/>
              </w:rPr>
            </w:pPr>
            <w:r w:rsidRPr="00A647C1">
              <w:rPr>
                <w:rFonts w:cs="Arial"/>
                <w:sz w:val="18"/>
                <w:szCs w:val="18"/>
              </w:rPr>
              <w:t>0.840</w:t>
            </w:r>
          </w:p>
        </w:tc>
        <w:tc>
          <w:tcPr>
            <w:tcW w:w="851" w:type="dxa"/>
            <w:tcBorders>
              <w:top w:val="nil"/>
              <w:left w:val="nil"/>
              <w:bottom w:val="nil"/>
              <w:right w:val="nil"/>
            </w:tcBorders>
            <w:shd w:val="clear" w:color="auto" w:fill="auto"/>
            <w:vAlign w:val="bottom"/>
          </w:tcPr>
          <w:p w14:paraId="5C2072F3" w14:textId="399D5F18" w:rsidR="00A647C1" w:rsidRPr="00C935A5" w:rsidRDefault="00A647C1" w:rsidP="00A647C1">
            <w:pPr>
              <w:spacing w:before="40" w:after="20"/>
              <w:jc w:val="center"/>
              <w:rPr>
                <w:rFonts w:cs="Arial"/>
                <w:sz w:val="18"/>
                <w:szCs w:val="18"/>
              </w:rPr>
            </w:pPr>
            <w:r w:rsidRPr="00A647C1">
              <w:rPr>
                <w:rFonts w:cs="Arial"/>
                <w:sz w:val="18"/>
                <w:szCs w:val="18"/>
              </w:rPr>
              <w:t>0.882</w:t>
            </w:r>
          </w:p>
        </w:tc>
        <w:tc>
          <w:tcPr>
            <w:tcW w:w="851" w:type="dxa"/>
            <w:tcBorders>
              <w:top w:val="nil"/>
              <w:left w:val="nil"/>
              <w:bottom w:val="nil"/>
              <w:right w:val="nil"/>
            </w:tcBorders>
            <w:shd w:val="clear" w:color="auto" w:fill="auto"/>
            <w:vAlign w:val="bottom"/>
          </w:tcPr>
          <w:p w14:paraId="63E6C99D" w14:textId="6555EE5D" w:rsidR="00A647C1" w:rsidRPr="00C935A5" w:rsidRDefault="00A647C1" w:rsidP="00A647C1">
            <w:pPr>
              <w:spacing w:before="40" w:after="20"/>
              <w:jc w:val="center"/>
              <w:rPr>
                <w:rFonts w:cs="Arial"/>
                <w:sz w:val="18"/>
                <w:szCs w:val="18"/>
              </w:rPr>
            </w:pPr>
            <w:r w:rsidRPr="00A647C1">
              <w:rPr>
                <w:rFonts w:cs="Arial"/>
                <w:sz w:val="18"/>
                <w:szCs w:val="18"/>
              </w:rPr>
              <w:t>0.884</w:t>
            </w:r>
          </w:p>
        </w:tc>
      </w:tr>
      <w:tr w:rsidR="00A647C1" w:rsidRPr="00A647C1" w14:paraId="3EDFD960" w14:textId="77777777" w:rsidTr="004A2E17">
        <w:trPr>
          <w:trHeight w:val="20"/>
        </w:trPr>
        <w:tc>
          <w:tcPr>
            <w:tcW w:w="2268" w:type="dxa"/>
            <w:tcBorders>
              <w:top w:val="nil"/>
              <w:left w:val="nil"/>
              <w:bottom w:val="nil"/>
              <w:right w:val="single" w:sz="18" w:space="0" w:color="FFC000"/>
            </w:tcBorders>
            <w:shd w:val="clear" w:color="auto" w:fill="auto"/>
            <w:vAlign w:val="center"/>
          </w:tcPr>
          <w:p w14:paraId="29D3364E" w14:textId="77777777" w:rsidR="00A647C1" w:rsidRPr="00C935A5" w:rsidRDefault="00A647C1" w:rsidP="00A647C1">
            <w:pPr>
              <w:spacing w:before="40" w:after="40"/>
              <w:rPr>
                <w:rFonts w:cs="Arial"/>
                <w:sz w:val="18"/>
                <w:szCs w:val="18"/>
              </w:rPr>
            </w:pPr>
            <w:r w:rsidRPr="00C935A5">
              <w:rPr>
                <w:rFonts w:cs="Arial"/>
                <w:sz w:val="18"/>
                <w:szCs w:val="18"/>
              </w:rPr>
              <w:t>Buloke S</w:t>
            </w:r>
          </w:p>
        </w:tc>
        <w:tc>
          <w:tcPr>
            <w:tcW w:w="851" w:type="dxa"/>
            <w:tcBorders>
              <w:top w:val="nil"/>
              <w:left w:val="single" w:sz="18" w:space="0" w:color="FFC000"/>
              <w:bottom w:val="nil"/>
              <w:right w:val="nil"/>
            </w:tcBorders>
            <w:shd w:val="clear" w:color="auto" w:fill="auto"/>
            <w:vAlign w:val="bottom"/>
          </w:tcPr>
          <w:p w14:paraId="26D70C9A" w14:textId="2CA64D0A" w:rsidR="00A647C1" w:rsidRPr="00C935A5" w:rsidRDefault="00A647C1" w:rsidP="00A647C1">
            <w:pPr>
              <w:spacing w:before="40" w:after="20"/>
              <w:jc w:val="center"/>
              <w:rPr>
                <w:rFonts w:cs="Arial"/>
                <w:sz w:val="18"/>
                <w:szCs w:val="18"/>
              </w:rPr>
            </w:pPr>
            <w:r w:rsidRPr="00A647C1">
              <w:rPr>
                <w:rFonts w:cs="Arial"/>
                <w:sz w:val="18"/>
                <w:szCs w:val="18"/>
              </w:rPr>
              <w:t>1.332</w:t>
            </w:r>
          </w:p>
        </w:tc>
        <w:tc>
          <w:tcPr>
            <w:tcW w:w="851" w:type="dxa"/>
            <w:tcBorders>
              <w:top w:val="nil"/>
              <w:left w:val="nil"/>
              <w:bottom w:val="nil"/>
              <w:right w:val="nil"/>
            </w:tcBorders>
            <w:shd w:val="clear" w:color="auto" w:fill="auto"/>
            <w:vAlign w:val="bottom"/>
          </w:tcPr>
          <w:p w14:paraId="230B479D" w14:textId="02E637A7" w:rsidR="00A647C1" w:rsidRPr="00C935A5" w:rsidRDefault="00A647C1" w:rsidP="00A647C1">
            <w:pPr>
              <w:spacing w:before="40" w:after="20"/>
              <w:jc w:val="center"/>
              <w:rPr>
                <w:rFonts w:cs="Arial"/>
                <w:sz w:val="18"/>
                <w:szCs w:val="18"/>
              </w:rPr>
            </w:pPr>
            <w:r w:rsidRPr="00A647C1">
              <w:rPr>
                <w:rFonts w:cs="Arial"/>
                <w:sz w:val="18"/>
                <w:szCs w:val="18"/>
              </w:rPr>
              <w:t>1.084</w:t>
            </w:r>
          </w:p>
        </w:tc>
        <w:tc>
          <w:tcPr>
            <w:tcW w:w="851" w:type="dxa"/>
            <w:tcBorders>
              <w:top w:val="nil"/>
              <w:left w:val="nil"/>
              <w:bottom w:val="nil"/>
              <w:right w:val="nil"/>
            </w:tcBorders>
            <w:shd w:val="clear" w:color="auto" w:fill="auto"/>
            <w:vAlign w:val="bottom"/>
          </w:tcPr>
          <w:p w14:paraId="02C71972" w14:textId="54F1ABED" w:rsidR="00A647C1" w:rsidRPr="00C935A5" w:rsidRDefault="00A647C1" w:rsidP="00A647C1">
            <w:pPr>
              <w:spacing w:before="40" w:after="20"/>
              <w:jc w:val="center"/>
              <w:rPr>
                <w:rFonts w:cs="Arial"/>
                <w:sz w:val="18"/>
                <w:szCs w:val="18"/>
              </w:rPr>
            </w:pPr>
            <w:r w:rsidRPr="00A647C1">
              <w:rPr>
                <w:rFonts w:cs="Arial"/>
                <w:sz w:val="18"/>
                <w:szCs w:val="18"/>
              </w:rPr>
              <w:t>1.235</w:t>
            </w:r>
          </w:p>
        </w:tc>
        <w:tc>
          <w:tcPr>
            <w:tcW w:w="851" w:type="dxa"/>
            <w:tcBorders>
              <w:top w:val="nil"/>
              <w:left w:val="nil"/>
              <w:bottom w:val="nil"/>
              <w:right w:val="nil"/>
            </w:tcBorders>
            <w:shd w:val="clear" w:color="auto" w:fill="auto"/>
            <w:vAlign w:val="bottom"/>
          </w:tcPr>
          <w:p w14:paraId="2B27E1DD" w14:textId="565D8E06" w:rsidR="00A647C1" w:rsidRPr="00C935A5" w:rsidRDefault="00A647C1" w:rsidP="00A647C1">
            <w:pPr>
              <w:spacing w:before="40" w:after="20"/>
              <w:jc w:val="center"/>
              <w:rPr>
                <w:rFonts w:cs="Arial"/>
                <w:sz w:val="18"/>
                <w:szCs w:val="18"/>
              </w:rPr>
            </w:pPr>
            <w:r w:rsidRPr="00A647C1">
              <w:rPr>
                <w:rFonts w:cs="Arial"/>
                <w:sz w:val="18"/>
                <w:szCs w:val="18"/>
              </w:rPr>
              <w:t>1.124</w:t>
            </w:r>
          </w:p>
        </w:tc>
        <w:tc>
          <w:tcPr>
            <w:tcW w:w="851" w:type="dxa"/>
            <w:tcBorders>
              <w:top w:val="nil"/>
              <w:left w:val="nil"/>
              <w:bottom w:val="nil"/>
              <w:right w:val="nil"/>
            </w:tcBorders>
            <w:shd w:val="clear" w:color="auto" w:fill="auto"/>
            <w:vAlign w:val="bottom"/>
          </w:tcPr>
          <w:p w14:paraId="34109EA6" w14:textId="5E1E4E60" w:rsidR="00A647C1" w:rsidRPr="00C935A5" w:rsidRDefault="00A647C1" w:rsidP="00A647C1">
            <w:pPr>
              <w:spacing w:before="40" w:after="20"/>
              <w:jc w:val="center"/>
              <w:rPr>
                <w:rFonts w:cs="Arial"/>
                <w:sz w:val="18"/>
                <w:szCs w:val="18"/>
              </w:rPr>
            </w:pPr>
            <w:r w:rsidRPr="00A647C1">
              <w:rPr>
                <w:rFonts w:cs="Arial"/>
                <w:sz w:val="18"/>
                <w:szCs w:val="18"/>
              </w:rPr>
              <w:t>1.443</w:t>
            </w:r>
          </w:p>
        </w:tc>
        <w:tc>
          <w:tcPr>
            <w:tcW w:w="851" w:type="dxa"/>
            <w:tcBorders>
              <w:top w:val="nil"/>
              <w:left w:val="nil"/>
              <w:bottom w:val="nil"/>
              <w:right w:val="nil"/>
            </w:tcBorders>
            <w:shd w:val="clear" w:color="auto" w:fill="auto"/>
            <w:vAlign w:val="bottom"/>
          </w:tcPr>
          <w:p w14:paraId="7CA31C18" w14:textId="4BB19CAE" w:rsidR="00A647C1" w:rsidRPr="00C935A5" w:rsidRDefault="00A647C1" w:rsidP="00A647C1">
            <w:pPr>
              <w:spacing w:before="40" w:after="20"/>
              <w:jc w:val="center"/>
              <w:rPr>
                <w:rFonts w:cs="Arial"/>
                <w:sz w:val="18"/>
                <w:szCs w:val="18"/>
              </w:rPr>
            </w:pPr>
            <w:r w:rsidRPr="00A647C1">
              <w:rPr>
                <w:rFonts w:cs="Arial"/>
                <w:sz w:val="18"/>
                <w:szCs w:val="18"/>
              </w:rPr>
              <w:t>1.033</w:t>
            </w:r>
          </w:p>
        </w:tc>
        <w:tc>
          <w:tcPr>
            <w:tcW w:w="851" w:type="dxa"/>
            <w:tcBorders>
              <w:top w:val="nil"/>
              <w:left w:val="nil"/>
              <w:bottom w:val="nil"/>
              <w:right w:val="nil"/>
            </w:tcBorders>
            <w:shd w:val="clear" w:color="auto" w:fill="auto"/>
            <w:vAlign w:val="bottom"/>
          </w:tcPr>
          <w:p w14:paraId="1879C419" w14:textId="77D496F3" w:rsidR="00A647C1" w:rsidRPr="00C935A5" w:rsidRDefault="00A647C1" w:rsidP="00A647C1">
            <w:pPr>
              <w:spacing w:before="40" w:after="20"/>
              <w:jc w:val="center"/>
              <w:rPr>
                <w:rFonts w:cs="Arial"/>
                <w:sz w:val="18"/>
                <w:szCs w:val="18"/>
              </w:rPr>
            </w:pPr>
            <w:r w:rsidRPr="00A647C1">
              <w:rPr>
                <w:rFonts w:cs="Arial"/>
                <w:sz w:val="18"/>
                <w:szCs w:val="18"/>
              </w:rPr>
              <w:t>1.424</w:t>
            </w:r>
          </w:p>
        </w:tc>
        <w:tc>
          <w:tcPr>
            <w:tcW w:w="851" w:type="dxa"/>
            <w:tcBorders>
              <w:top w:val="nil"/>
              <w:left w:val="nil"/>
              <w:bottom w:val="nil"/>
              <w:right w:val="nil"/>
            </w:tcBorders>
            <w:shd w:val="clear" w:color="auto" w:fill="auto"/>
            <w:vAlign w:val="bottom"/>
          </w:tcPr>
          <w:p w14:paraId="1264C4D5" w14:textId="31AFDD04" w:rsidR="00A647C1" w:rsidRPr="00C935A5" w:rsidRDefault="00A647C1" w:rsidP="00A647C1">
            <w:pPr>
              <w:spacing w:before="40" w:after="20"/>
              <w:jc w:val="center"/>
              <w:rPr>
                <w:rFonts w:cs="Arial"/>
                <w:sz w:val="18"/>
                <w:szCs w:val="18"/>
              </w:rPr>
            </w:pPr>
            <w:r w:rsidRPr="00A647C1">
              <w:rPr>
                <w:rFonts w:cs="Arial"/>
                <w:sz w:val="18"/>
                <w:szCs w:val="18"/>
              </w:rPr>
              <w:t>1.253</w:t>
            </w:r>
          </w:p>
        </w:tc>
      </w:tr>
      <w:tr w:rsidR="00A647C1" w:rsidRPr="00A647C1" w14:paraId="2D11E746" w14:textId="77777777" w:rsidTr="004A2E17">
        <w:trPr>
          <w:trHeight w:val="20"/>
        </w:trPr>
        <w:tc>
          <w:tcPr>
            <w:tcW w:w="2268" w:type="dxa"/>
            <w:tcBorders>
              <w:top w:val="nil"/>
              <w:left w:val="nil"/>
              <w:bottom w:val="nil"/>
              <w:right w:val="single" w:sz="18" w:space="0" w:color="FFC000"/>
            </w:tcBorders>
            <w:shd w:val="clear" w:color="auto" w:fill="auto"/>
            <w:vAlign w:val="center"/>
          </w:tcPr>
          <w:p w14:paraId="2CA301FB" w14:textId="77777777" w:rsidR="00A647C1" w:rsidRPr="00C935A5" w:rsidRDefault="00A647C1" w:rsidP="00A647C1">
            <w:pPr>
              <w:spacing w:before="40" w:after="40"/>
              <w:rPr>
                <w:rFonts w:cs="Arial"/>
                <w:sz w:val="18"/>
                <w:szCs w:val="18"/>
              </w:rPr>
            </w:pPr>
            <w:r w:rsidRPr="00C935A5">
              <w:rPr>
                <w:rFonts w:cs="Arial"/>
                <w:sz w:val="18"/>
                <w:szCs w:val="18"/>
              </w:rPr>
              <w:t>Campaspe S</w:t>
            </w:r>
          </w:p>
        </w:tc>
        <w:tc>
          <w:tcPr>
            <w:tcW w:w="851" w:type="dxa"/>
            <w:tcBorders>
              <w:top w:val="nil"/>
              <w:left w:val="single" w:sz="18" w:space="0" w:color="FFC000"/>
              <w:bottom w:val="nil"/>
              <w:right w:val="nil"/>
            </w:tcBorders>
            <w:shd w:val="clear" w:color="auto" w:fill="auto"/>
            <w:vAlign w:val="bottom"/>
          </w:tcPr>
          <w:p w14:paraId="048FC651" w14:textId="42BEBC4B" w:rsidR="00A647C1" w:rsidRPr="00C935A5" w:rsidRDefault="00A647C1" w:rsidP="00A647C1">
            <w:pPr>
              <w:spacing w:before="40" w:after="20"/>
              <w:jc w:val="center"/>
              <w:rPr>
                <w:rFonts w:cs="Arial"/>
                <w:sz w:val="18"/>
                <w:szCs w:val="18"/>
              </w:rPr>
            </w:pPr>
            <w:r w:rsidRPr="00A647C1">
              <w:rPr>
                <w:rFonts w:cs="Arial"/>
                <w:sz w:val="18"/>
                <w:szCs w:val="18"/>
              </w:rPr>
              <w:t>1.158</w:t>
            </w:r>
          </w:p>
        </w:tc>
        <w:tc>
          <w:tcPr>
            <w:tcW w:w="851" w:type="dxa"/>
            <w:tcBorders>
              <w:top w:val="nil"/>
              <w:left w:val="nil"/>
              <w:bottom w:val="nil"/>
              <w:right w:val="nil"/>
            </w:tcBorders>
            <w:shd w:val="clear" w:color="auto" w:fill="auto"/>
            <w:vAlign w:val="bottom"/>
          </w:tcPr>
          <w:p w14:paraId="1AB7B385" w14:textId="2A4A5AEB" w:rsidR="00A647C1" w:rsidRPr="00C935A5" w:rsidRDefault="00A647C1" w:rsidP="00A647C1">
            <w:pPr>
              <w:spacing w:before="40" w:after="20"/>
              <w:jc w:val="center"/>
              <w:rPr>
                <w:rFonts w:cs="Arial"/>
                <w:sz w:val="18"/>
                <w:szCs w:val="18"/>
              </w:rPr>
            </w:pPr>
            <w:r w:rsidRPr="00A647C1">
              <w:rPr>
                <w:rFonts w:cs="Arial"/>
                <w:sz w:val="18"/>
                <w:szCs w:val="18"/>
              </w:rPr>
              <w:t>1.071</w:t>
            </w:r>
          </w:p>
        </w:tc>
        <w:tc>
          <w:tcPr>
            <w:tcW w:w="851" w:type="dxa"/>
            <w:tcBorders>
              <w:top w:val="nil"/>
              <w:left w:val="nil"/>
              <w:bottom w:val="nil"/>
              <w:right w:val="nil"/>
            </w:tcBorders>
            <w:shd w:val="clear" w:color="auto" w:fill="auto"/>
            <w:vAlign w:val="bottom"/>
          </w:tcPr>
          <w:p w14:paraId="146EC199" w14:textId="018EC2C4" w:rsidR="00A647C1" w:rsidRPr="00C935A5" w:rsidRDefault="00A647C1" w:rsidP="00A647C1">
            <w:pPr>
              <w:spacing w:before="40" w:after="20"/>
              <w:jc w:val="center"/>
              <w:rPr>
                <w:rFonts w:cs="Arial"/>
                <w:sz w:val="18"/>
                <w:szCs w:val="18"/>
              </w:rPr>
            </w:pPr>
            <w:r w:rsidRPr="00A647C1">
              <w:rPr>
                <w:rFonts w:cs="Arial"/>
                <w:sz w:val="18"/>
                <w:szCs w:val="18"/>
              </w:rPr>
              <w:t>1.135</w:t>
            </w:r>
          </w:p>
        </w:tc>
        <w:tc>
          <w:tcPr>
            <w:tcW w:w="851" w:type="dxa"/>
            <w:tcBorders>
              <w:top w:val="nil"/>
              <w:left w:val="nil"/>
              <w:bottom w:val="nil"/>
              <w:right w:val="nil"/>
            </w:tcBorders>
            <w:shd w:val="clear" w:color="auto" w:fill="auto"/>
            <w:vAlign w:val="bottom"/>
          </w:tcPr>
          <w:p w14:paraId="7805BA9C" w14:textId="5CD28110" w:rsidR="00A647C1" w:rsidRPr="00C935A5" w:rsidRDefault="00A647C1" w:rsidP="00A647C1">
            <w:pPr>
              <w:spacing w:before="40" w:after="20"/>
              <w:jc w:val="center"/>
              <w:rPr>
                <w:rFonts w:cs="Arial"/>
                <w:sz w:val="18"/>
                <w:szCs w:val="18"/>
              </w:rPr>
            </w:pPr>
            <w:r w:rsidRPr="00A647C1">
              <w:rPr>
                <w:rFonts w:cs="Arial"/>
                <w:sz w:val="18"/>
                <w:szCs w:val="18"/>
              </w:rPr>
              <w:t>1.114</w:t>
            </w:r>
          </w:p>
        </w:tc>
        <w:tc>
          <w:tcPr>
            <w:tcW w:w="851" w:type="dxa"/>
            <w:tcBorders>
              <w:top w:val="nil"/>
              <w:left w:val="nil"/>
              <w:bottom w:val="nil"/>
              <w:right w:val="nil"/>
            </w:tcBorders>
            <w:shd w:val="clear" w:color="auto" w:fill="auto"/>
            <w:vAlign w:val="bottom"/>
          </w:tcPr>
          <w:p w14:paraId="0ED4DD13" w14:textId="12AE34EF" w:rsidR="00A647C1" w:rsidRPr="00C935A5" w:rsidRDefault="00A647C1" w:rsidP="00A647C1">
            <w:pPr>
              <w:spacing w:before="40" w:after="20"/>
              <w:jc w:val="center"/>
              <w:rPr>
                <w:rFonts w:cs="Arial"/>
                <w:sz w:val="18"/>
                <w:szCs w:val="18"/>
              </w:rPr>
            </w:pPr>
            <w:r w:rsidRPr="00A647C1">
              <w:rPr>
                <w:rFonts w:cs="Arial"/>
                <w:sz w:val="18"/>
                <w:szCs w:val="18"/>
              </w:rPr>
              <w:t>1.258</w:t>
            </w:r>
          </w:p>
        </w:tc>
        <w:tc>
          <w:tcPr>
            <w:tcW w:w="851" w:type="dxa"/>
            <w:tcBorders>
              <w:top w:val="nil"/>
              <w:left w:val="nil"/>
              <w:bottom w:val="nil"/>
              <w:right w:val="nil"/>
            </w:tcBorders>
            <w:shd w:val="clear" w:color="auto" w:fill="auto"/>
            <w:vAlign w:val="bottom"/>
          </w:tcPr>
          <w:p w14:paraId="1731D2AF" w14:textId="403165E7" w:rsidR="00A647C1" w:rsidRPr="00C935A5" w:rsidRDefault="00A647C1" w:rsidP="00A647C1">
            <w:pPr>
              <w:spacing w:before="40" w:after="20"/>
              <w:jc w:val="center"/>
              <w:rPr>
                <w:rFonts w:cs="Arial"/>
                <w:sz w:val="18"/>
                <w:szCs w:val="18"/>
              </w:rPr>
            </w:pPr>
            <w:r w:rsidRPr="00A647C1">
              <w:rPr>
                <w:rFonts w:cs="Arial"/>
                <w:sz w:val="18"/>
                <w:szCs w:val="18"/>
              </w:rPr>
              <w:t>1.045</w:t>
            </w:r>
          </w:p>
        </w:tc>
        <w:tc>
          <w:tcPr>
            <w:tcW w:w="851" w:type="dxa"/>
            <w:tcBorders>
              <w:top w:val="nil"/>
              <w:left w:val="nil"/>
              <w:bottom w:val="nil"/>
              <w:right w:val="nil"/>
            </w:tcBorders>
            <w:shd w:val="clear" w:color="auto" w:fill="auto"/>
            <w:vAlign w:val="bottom"/>
          </w:tcPr>
          <w:p w14:paraId="6D6C4090" w14:textId="421F27C8" w:rsidR="00A647C1" w:rsidRPr="00C935A5" w:rsidRDefault="00A647C1" w:rsidP="00A647C1">
            <w:pPr>
              <w:spacing w:before="40" w:after="20"/>
              <w:jc w:val="center"/>
              <w:rPr>
                <w:rFonts w:cs="Arial"/>
                <w:sz w:val="18"/>
                <w:szCs w:val="18"/>
              </w:rPr>
            </w:pPr>
            <w:r w:rsidRPr="00A647C1">
              <w:rPr>
                <w:rFonts w:cs="Arial"/>
                <w:sz w:val="18"/>
                <w:szCs w:val="18"/>
              </w:rPr>
              <w:t>1.203</w:t>
            </w:r>
          </w:p>
        </w:tc>
        <w:tc>
          <w:tcPr>
            <w:tcW w:w="851" w:type="dxa"/>
            <w:tcBorders>
              <w:top w:val="nil"/>
              <w:left w:val="nil"/>
              <w:bottom w:val="nil"/>
              <w:right w:val="nil"/>
            </w:tcBorders>
            <w:shd w:val="clear" w:color="auto" w:fill="auto"/>
            <w:vAlign w:val="bottom"/>
          </w:tcPr>
          <w:p w14:paraId="6CF5CEF8" w14:textId="40460DD4" w:rsidR="00A647C1" w:rsidRPr="00C935A5" w:rsidRDefault="00A647C1" w:rsidP="00A647C1">
            <w:pPr>
              <w:spacing w:before="40" w:after="20"/>
              <w:jc w:val="center"/>
              <w:rPr>
                <w:rFonts w:cs="Arial"/>
                <w:sz w:val="18"/>
                <w:szCs w:val="18"/>
              </w:rPr>
            </w:pPr>
            <w:r w:rsidRPr="00A647C1">
              <w:rPr>
                <w:rFonts w:cs="Arial"/>
                <w:sz w:val="18"/>
                <w:szCs w:val="18"/>
              </w:rPr>
              <w:t>1.151</w:t>
            </w:r>
          </w:p>
        </w:tc>
      </w:tr>
      <w:tr w:rsidR="00A647C1" w:rsidRPr="00A647C1" w14:paraId="6F50FA2C" w14:textId="77777777" w:rsidTr="004A2E17">
        <w:trPr>
          <w:trHeight w:val="20"/>
        </w:trPr>
        <w:tc>
          <w:tcPr>
            <w:tcW w:w="2268" w:type="dxa"/>
            <w:tcBorders>
              <w:top w:val="nil"/>
              <w:left w:val="nil"/>
              <w:bottom w:val="nil"/>
              <w:right w:val="single" w:sz="18" w:space="0" w:color="FFC000"/>
            </w:tcBorders>
            <w:shd w:val="clear" w:color="auto" w:fill="auto"/>
            <w:vAlign w:val="center"/>
          </w:tcPr>
          <w:p w14:paraId="22E2208E" w14:textId="77777777" w:rsidR="00A647C1" w:rsidRPr="00C935A5" w:rsidRDefault="00A647C1" w:rsidP="00A647C1">
            <w:pPr>
              <w:spacing w:before="40" w:after="40"/>
              <w:rPr>
                <w:rFonts w:cs="Arial"/>
                <w:sz w:val="18"/>
                <w:szCs w:val="18"/>
              </w:rPr>
            </w:pPr>
            <w:r w:rsidRPr="00C935A5">
              <w:rPr>
                <w:rFonts w:cs="Arial"/>
                <w:sz w:val="18"/>
                <w:szCs w:val="18"/>
              </w:rPr>
              <w:t>Cardinia S</w:t>
            </w:r>
          </w:p>
        </w:tc>
        <w:tc>
          <w:tcPr>
            <w:tcW w:w="851" w:type="dxa"/>
            <w:tcBorders>
              <w:top w:val="nil"/>
              <w:left w:val="single" w:sz="18" w:space="0" w:color="FFC000"/>
              <w:bottom w:val="nil"/>
              <w:right w:val="nil"/>
            </w:tcBorders>
            <w:shd w:val="clear" w:color="auto" w:fill="auto"/>
            <w:vAlign w:val="bottom"/>
          </w:tcPr>
          <w:p w14:paraId="58079CEF" w14:textId="5A8D669D" w:rsidR="00A647C1" w:rsidRPr="00C935A5" w:rsidRDefault="00A647C1" w:rsidP="00A647C1">
            <w:pPr>
              <w:spacing w:before="40" w:after="20"/>
              <w:jc w:val="center"/>
              <w:rPr>
                <w:rFonts w:cs="Arial"/>
                <w:sz w:val="18"/>
                <w:szCs w:val="18"/>
              </w:rPr>
            </w:pPr>
            <w:r w:rsidRPr="00A647C1">
              <w:rPr>
                <w:rFonts w:cs="Arial"/>
                <w:sz w:val="18"/>
                <w:szCs w:val="18"/>
              </w:rPr>
              <w:t>1.016</w:t>
            </w:r>
          </w:p>
        </w:tc>
        <w:tc>
          <w:tcPr>
            <w:tcW w:w="851" w:type="dxa"/>
            <w:tcBorders>
              <w:top w:val="nil"/>
              <w:left w:val="nil"/>
              <w:bottom w:val="nil"/>
              <w:right w:val="nil"/>
            </w:tcBorders>
            <w:shd w:val="clear" w:color="auto" w:fill="auto"/>
            <w:vAlign w:val="bottom"/>
          </w:tcPr>
          <w:p w14:paraId="371C6341" w14:textId="7DA684C0" w:rsidR="00A647C1" w:rsidRPr="00C935A5" w:rsidRDefault="00A647C1" w:rsidP="00A647C1">
            <w:pPr>
              <w:spacing w:before="40" w:after="20"/>
              <w:jc w:val="center"/>
              <w:rPr>
                <w:rFonts w:cs="Arial"/>
                <w:sz w:val="18"/>
                <w:szCs w:val="18"/>
              </w:rPr>
            </w:pPr>
            <w:r w:rsidRPr="00A647C1">
              <w:rPr>
                <w:rFonts w:cs="Arial"/>
                <w:sz w:val="18"/>
                <w:szCs w:val="18"/>
              </w:rPr>
              <w:t>1.115</w:t>
            </w:r>
          </w:p>
        </w:tc>
        <w:tc>
          <w:tcPr>
            <w:tcW w:w="851" w:type="dxa"/>
            <w:tcBorders>
              <w:top w:val="nil"/>
              <w:left w:val="nil"/>
              <w:bottom w:val="nil"/>
              <w:right w:val="nil"/>
            </w:tcBorders>
            <w:shd w:val="clear" w:color="auto" w:fill="auto"/>
            <w:vAlign w:val="bottom"/>
          </w:tcPr>
          <w:p w14:paraId="571873B4" w14:textId="783FB348" w:rsidR="00A647C1" w:rsidRPr="00C935A5" w:rsidRDefault="00A647C1" w:rsidP="00A647C1">
            <w:pPr>
              <w:spacing w:before="40" w:after="20"/>
              <w:jc w:val="center"/>
              <w:rPr>
                <w:rFonts w:cs="Arial"/>
                <w:sz w:val="18"/>
                <w:szCs w:val="18"/>
              </w:rPr>
            </w:pPr>
            <w:r w:rsidRPr="00A647C1">
              <w:rPr>
                <w:rFonts w:cs="Arial"/>
                <w:sz w:val="18"/>
                <w:szCs w:val="18"/>
              </w:rPr>
              <w:t>1.012</w:t>
            </w:r>
          </w:p>
        </w:tc>
        <w:tc>
          <w:tcPr>
            <w:tcW w:w="851" w:type="dxa"/>
            <w:tcBorders>
              <w:top w:val="nil"/>
              <w:left w:val="nil"/>
              <w:bottom w:val="nil"/>
              <w:right w:val="nil"/>
            </w:tcBorders>
            <w:shd w:val="clear" w:color="auto" w:fill="auto"/>
            <w:vAlign w:val="bottom"/>
          </w:tcPr>
          <w:p w14:paraId="601B97FB" w14:textId="3ECDC2F9" w:rsidR="00A647C1" w:rsidRPr="00C935A5" w:rsidRDefault="00A647C1" w:rsidP="00A647C1">
            <w:pPr>
              <w:spacing w:before="40" w:after="20"/>
              <w:jc w:val="center"/>
              <w:rPr>
                <w:rFonts w:cs="Arial"/>
                <w:sz w:val="18"/>
                <w:szCs w:val="18"/>
              </w:rPr>
            </w:pPr>
            <w:r w:rsidRPr="00A647C1">
              <w:rPr>
                <w:rFonts w:cs="Arial"/>
                <w:sz w:val="18"/>
                <w:szCs w:val="18"/>
              </w:rPr>
              <w:t>0.917</w:t>
            </w:r>
          </w:p>
        </w:tc>
        <w:tc>
          <w:tcPr>
            <w:tcW w:w="851" w:type="dxa"/>
            <w:tcBorders>
              <w:top w:val="nil"/>
              <w:left w:val="nil"/>
              <w:bottom w:val="nil"/>
              <w:right w:val="nil"/>
            </w:tcBorders>
            <w:shd w:val="clear" w:color="auto" w:fill="auto"/>
            <w:vAlign w:val="bottom"/>
          </w:tcPr>
          <w:p w14:paraId="1DA25EFD" w14:textId="76BDA0FF" w:rsidR="00A647C1" w:rsidRPr="00C935A5" w:rsidRDefault="00A647C1" w:rsidP="00A647C1">
            <w:pPr>
              <w:spacing w:before="40" w:after="20"/>
              <w:jc w:val="center"/>
              <w:rPr>
                <w:rFonts w:cs="Arial"/>
                <w:sz w:val="18"/>
                <w:szCs w:val="18"/>
              </w:rPr>
            </w:pPr>
            <w:r w:rsidRPr="00A647C1">
              <w:rPr>
                <w:rFonts w:cs="Arial"/>
                <w:sz w:val="18"/>
                <w:szCs w:val="18"/>
              </w:rPr>
              <w:t>1.071</w:t>
            </w:r>
          </w:p>
        </w:tc>
        <w:tc>
          <w:tcPr>
            <w:tcW w:w="851" w:type="dxa"/>
            <w:tcBorders>
              <w:top w:val="nil"/>
              <w:left w:val="nil"/>
              <w:bottom w:val="nil"/>
              <w:right w:val="nil"/>
            </w:tcBorders>
            <w:shd w:val="clear" w:color="auto" w:fill="auto"/>
            <w:vAlign w:val="bottom"/>
          </w:tcPr>
          <w:p w14:paraId="7922CB7A" w14:textId="63D64EF8" w:rsidR="00A647C1" w:rsidRPr="00C935A5" w:rsidRDefault="00A647C1" w:rsidP="00A647C1">
            <w:pPr>
              <w:spacing w:before="40" w:after="20"/>
              <w:jc w:val="center"/>
              <w:rPr>
                <w:rFonts w:cs="Arial"/>
                <w:sz w:val="18"/>
                <w:szCs w:val="18"/>
              </w:rPr>
            </w:pPr>
            <w:r w:rsidRPr="00A647C1">
              <w:rPr>
                <w:rFonts w:cs="Arial"/>
                <w:sz w:val="18"/>
                <w:szCs w:val="18"/>
              </w:rPr>
              <w:t>1.012</w:t>
            </w:r>
          </w:p>
        </w:tc>
        <w:tc>
          <w:tcPr>
            <w:tcW w:w="851" w:type="dxa"/>
            <w:tcBorders>
              <w:top w:val="nil"/>
              <w:left w:val="nil"/>
              <w:bottom w:val="nil"/>
              <w:right w:val="nil"/>
            </w:tcBorders>
            <w:shd w:val="clear" w:color="auto" w:fill="auto"/>
            <w:vAlign w:val="bottom"/>
          </w:tcPr>
          <w:p w14:paraId="46E4F0AB" w14:textId="2FA07582" w:rsidR="00A647C1" w:rsidRPr="00C935A5" w:rsidRDefault="00A647C1" w:rsidP="00A647C1">
            <w:pPr>
              <w:spacing w:before="40" w:after="20"/>
              <w:jc w:val="center"/>
              <w:rPr>
                <w:rFonts w:cs="Arial"/>
                <w:sz w:val="18"/>
                <w:szCs w:val="18"/>
              </w:rPr>
            </w:pPr>
            <w:r w:rsidRPr="00A647C1">
              <w:rPr>
                <w:rFonts w:cs="Arial"/>
                <w:sz w:val="18"/>
                <w:szCs w:val="18"/>
              </w:rPr>
              <w:t>1.155</w:t>
            </w:r>
          </w:p>
        </w:tc>
        <w:tc>
          <w:tcPr>
            <w:tcW w:w="851" w:type="dxa"/>
            <w:tcBorders>
              <w:top w:val="nil"/>
              <w:left w:val="nil"/>
              <w:bottom w:val="nil"/>
              <w:right w:val="nil"/>
            </w:tcBorders>
            <w:shd w:val="clear" w:color="auto" w:fill="auto"/>
            <w:vAlign w:val="bottom"/>
          </w:tcPr>
          <w:p w14:paraId="57F1B8F2" w14:textId="39C8C7E8" w:rsidR="00A647C1" w:rsidRPr="00C935A5" w:rsidRDefault="00A647C1" w:rsidP="00A647C1">
            <w:pPr>
              <w:spacing w:before="40" w:after="20"/>
              <w:jc w:val="center"/>
              <w:rPr>
                <w:rFonts w:cs="Arial"/>
                <w:sz w:val="18"/>
                <w:szCs w:val="18"/>
              </w:rPr>
            </w:pPr>
            <w:r w:rsidRPr="00A647C1">
              <w:rPr>
                <w:rFonts w:cs="Arial"/>
                <w:sz w:val="18"/>
                <w:szCs w:val="18"/>
              </w:rPr>
              <w:t>0.961</w:t>
            </w:r>
          </w:p>
        </w:tc>
      </w:tr>
      <w:tr w:rsidR="00A647C1" w:rsidRPr="00A647C1" w14:paraId="60E8B328" w14:textId="77777777" w:rsidTr="004A2E17">
        <w:trPr>
          <w:trHeight w:val="20"/>
        </w:trPr>
        <w:tc>
          <w:tcPr>
            <w:tcW w:w="2268" w:type="dxa"/>
            <w:tcBorders>
              <w:top w:val="nil"/>
              <w:left w:val="nil"/>
              <w:bottom w:val="nil"/>
              <w:right w:val="single" w:sz="18" w:space="0" w:color="FFC000"/>
            </w:tcBorders>
            <w:shd w:val="clear" w:color="auto" w:fill="auto"/>
            <w:vAlign w:val="center"/>
          </w:tcPr>
          <w:p w14:paraId="109A5728" w14:textId="77777777" w:rsidR="00A647C1" w:rsidRPr="00C935A5" w:rsidRDefault="00A647C1" w:rsidP="00A647C1">
            <w:pPr>
              <w:spacing w:before="40" w:after="40"/>
              <w:rPr>
                <w:rFonts w:cs="Arial"/>
                <w:sz w:val="18"/>
                <w:szCs w:val="18"/>
              </w:rPr>
            </w:pPr>
            <w:r w:rsidRPr="00C935A5">
              <w:rPr>
                <w:rFonts w:cs="Arial"/>
                <w:sz w:val="18"/>
                <w:szCs w:val="18"/>
              </w:rPr>
              <w:t>Casey C</w:t>
            </w:r>
          </w:p>
        </w:tc>
        <w:tc>
          <w:tcPr>
            <w:tcW w:w="851" w:type="dxa"/>
            <w:tcBorders>
              <w:top w:val="nil"/>
              <w:left w:val="single" w:sz="18" w:space="0" w:color="FFC000"/>
              <w:bottom w:val="nil"/>
              <w:right w:val="nil"/>
            </w:tcBorders>
            <w:shd w:val="clear" w:color="auto" w:fill="auto"/>
            <w:vAlign w:val="bottom"/>
          </w:tcPr>
          <w:p w14:paraId="0C0E6609" w14:textId="66A9D44A" w:rsidR="00A647C1" w:rsidRPr="00C935A5" w:rsidRDefault="00A647C1" w:rsidP="00A647C1">
            <w:pPr>
              <w:spacing w:before="40" w:after="20"/>
              <w:jc w:val="center"/>
              <w:rPr>
                <w:rFonts w:cs="Arial"/>
                <w:sz w:val="18"/>
                <w:szCs w:val="18"/>
              </w:rPr>
            </w:pPr>
            <w:r w:rsidRPr="00A647C1">
              <w:rPr>
                <w:rFonts w:cs="Arial"/>
                <w:sz w:val="18"/>
                <w:szCs w:val="18"/>
              </w:rPr>
              <w:t>0.890</w:t>
            </w:r>
          </w:p>
        </w:tc>
        <w:tc>
          <w:tcPr>
            <w:tcW w:w="851" w:type="dxa"/>
            <w:tcBorders>
              <w:top w:val="nil"/>
              <w:left w:val="nil"/>
              <w:bottom w:val="nil"/>
              <w:right w:val="nil"/>
            </w:tcBorders>
            <w:shd w:val="clear" w:color="auto" w:fill="auto"/>
            <w:vAlign w:val="bottom"/>
          </w:tcPr>
          <w:p w14:paraId="1F6D2C35" w14:textId="1C41FFE3" w:rsidR="00A647C1" w:rsidRPr="00C935A5" w:rsidRDefault="00A647C1" w:rsidP="00A647C1">
            <w:pPr>
              <w:spacing w:before="40" w:after="20"/>
              <w:jc w:val="center"/>
              <w:rPr>
                <w:rFonts w:cs="Arial"/>
                <w:sz w:val="18"/>
                <w:szCs w:val="18"/>
              </w:rPr>
            </w:pPr>
            <w:r w:rsidRPr="00A647C1">
              <w:rPr>
                <w:rFonts w:cs="Arial"/>
                <w:sz w:val="18"/>
                <w:szCs w:val="18"/>
              </w:rPr>
              <w:t>1.067</w:t>
            </w:r>
          </w:p>
        </w:tc>
        <w:tc>
          <w:tcPr>
            <w:tcW w:w="851" w:type="dxa"/>
            <w:tcBorders>
              <w:top w:val="nil"/>
              <w:left w:val="nil"/>
              <w:bottom w:val="nil"/>
              <w:right w:val="nil"/>
            </w:tcBorders>
            <w:shd w:val="clear" w:color="auto" w:fill="auto"/>
            <w:vAlign w:val="bottom"/>
          </w:tcPr>
          <w:p w14:paraId="3A45A4ED" w14:textId="2B027B9C" w:rsidR="00A647C1" w:rsidRPr="00C935A5" w:rsidRDefault="00A647C1" w:rsidP="00A647C1">
            <w:pPr>
              <w:spacing w:before="40" w:after="20"/>
              <w:jc w:val="center"/>
              <w:rPr>
                <w:rFonts w:cs="Arial"/>
                <w:sz w:val="18"/>
                <w:szCs w:val="18"/>
              </w:rPr>
            </w:pPr>
            <w:r w:rsidRPr="00A647C1">
              <w:rPr>
                <w:rFonts w:cs="Arial"/>
                <w:sz w:val="18"/>
                <w:szCs w:val="18"/>
              </w:rPr>
              <w:t>0.974</w:t>
            </w:r>
          </w:p>
        </w:tc>
        <w:tc>
          <w:tcPr>
            <w:tcW w:w="851" w:type="dxa"/>
            <w:tcBorders>
              <w:top w:val="nil"/>
              <w:left w:val="nil"/>
              <w:bottom w:val="nil"/>
              <w:right w:val="nil"/>
            </w:tcBorders>
            <w:shd w:val="clear" w:color="auto" w:fill="auto"/>
            <w:vAlign w:val="bottom"/>
          </w:tcPr>
          <w:p w14:paraId="1CD4F05E" w14:textId="194CE8D7" w:rsidR="00A647C1" w:rsidRPr="00C935A5" w:rsidRDefault="00A647C1" w:rsidP="00A647C1">
            <w:pPr>
              <w:spacing w:before="40" w:after="20"/>
              <w:jc w:val="center"/>
              <w:rPr>
                <w:rFonts w:cs="Arial"/>
                <w:sz w:val="18"/>
                <w:szCs w:val="18"/>
              </w:rPr>
            </w:pPr>
            <w:r w:rsidRPr="00A647C1">
              <w:rPr>
                <w:rFonts w:cs="Arial"/>
                <w:sz w:val="18"/>
                <w:szCs w:val="18"/>
              </w:rPr>
              <w:t>0.856</w:t>
            </w:r>
          </w:p>
        </w:tc>
        <w:tc>
          <w:tcPr>
            <w:tcW w:w="851" w:type="dxa"/>
            <w:tcBorders>
              <w:top w:val="nil"/>
              <w:left w:val="nil"/>
              <w:bottom w:val="nil"/>
              <w:right w:val="nil"/>
            </w:tcBorders>
            <w:shd w:val="clear" w:color="auto" w:fill="auto"/>
            <w:vAlign w:val="bottom"/>
          </w:tcPr>
          <w:p w14:paraId="3015F894" w14:textId="368D396D" w:rsidR="00A647C1" w:rsidRPr="00C935A5" w:rsidRDefault="00A647C1" w:rsidP="00A647C1">
            <w:pPr>
              <w:spacing w:before="40" w:after="20"/>
              <w:jc w:val="center"/>
              <w:rPr>
                <w:rFonts w:cs="Arial"/>
                <w:sz w:val="18"/>
                <w:szCs w:val="18"/>
              </w:rPr>
            </w:pPr>
            <w:r w:rsidRPr="00A647C1">
              <w:rPr>
                <w:rFonts w:cs="Arial"/>
                <w:sz w:val="18"/>
                <w:szCs w:val="18"/>
              </w:rPr>
              <w:t>0.797</w:t>
            </w:r>
          </w:p>
        </w:tc>
        <w:tc>
          <w:tcPr>
            <w:tcW w:w="851" w:type="dxa"/>
            <w:tcBorders>
              <w:top w:val="nil"/>
              <w:left w:val="nil"/>
              <w:bottom w:val="nil"/>
              <w:right w:val="nil"/>
            </w:tcBorders>
            <w:shd w:val="clear" w:color="auto" w:fill="auto"/>
            <w:vAlign w:val="bottom"/>
          </w:tcPr>
          <w:p w14:paraId="55EE029B" w14:textId="62E0E2B6" w:rsidR="00A647C1" w:rsidRPr="00C935A5" w:rsidRDefault="00A647C1" w:rsidP="00A647C1">
            <w:pPr>
              <w:spacing w:before="40" w:after="20"/>
              <w:jc w:val="center"/>
              <w:rPr>
                <w:rFonts w:cs="Arial"/>
                <w:sz w:val="18"/>
                <w:szCs w:val="18"/>
              </w:rPr>
            </w:pPr>
            <w:r w:rsidRPr="00A647C1">
              <w:rPr>
                <w:rFonts w:cs="Arial"/>
                <w:sz w:val="18"/>
                <w:szCs w:val="18"/>
              </w:rPr>
              <w:t>0.900</w:t>
            </w:r>
          </w:p>
        </w:tc>
        <w:tc>
          <w:tcPr>
            <w:tcW w:w="851" w:type="dxa"/>
            <w:tcBorders>
              <w:top w:val="nil"/>
              <w:left w:val="nil"/>
              <w:bottom w:val="nil"/>
              <w:right w:val="nil"/>
            </w:tcBorders>
            <w:shd w:val="clear" w:color="auto" w:fill="auto"/>
            <w:vAlign w:val="bottom"/>
          </w:tcPr>
          <w:p w14:paraId="26E6E108" w14:textId="68665155" w:rsidR="00A647C1" w:rsidRPr="00C935A5" w:rsidRDefault="00A647C1" w:rsidP="00A647C1">
            <w:pPr>
              <w:spacing w:before="40" w:after="20"/>
              <w:jc w:val="center"/>
              <w:rPr>
                <w:rFonts w:cs="Arial"/>
                <w:sz w:val="18"/>
                <w:szCs w:val="18"/>
              </w:rPr>
            </w:pPr>
            <w:r w:rsidRPr="00A647C1">
              <w:rPr>
                <w:rFonts w:cs="Arial"/>
                <w:sz w:val="18"/>
                <w:szCs w:val="18"/>
              </w:rPr>
              <w:t>0.920</w:t>
            </w:r>
          </w:p>
        </w:tc>
        <w:tc>
          <w:tcPr>
            <w:tcW w:w="851" w:type="dxa"/>
            <w:tcBorders>
              <w:top w:val="nil"/>
              <w:left w:val="nil"/>
              <w:bottom w:val="nil"/>
              <w:right w:val="nil"/>
            </w:tcBorders>
            <w:shd w:val="clear" w:color="auto" w:fill="auto"/>
            <w:vAlign w:val="bottom"/>
          </w:tcPr>
          <w:p w14:paraId="0253B8E4" w14:textId="384B1554" w:rsidR="00A647C1" w:rsidRPr="00C935A5" w:rsidRDefault="00A647C1" w:rsidP="00A647C1">
            <w:pPr>
              <w:spacing w:before="40" w:after="20"/>
              <w:jc w:val="center"/>
              <w:rPr>
                <w:rFonts w:cs="Arial"/>
                <w:sz w:val="18"/>
                <w:szCs w:val="18"/>
              </w:rPr>
            </w:pPr>
            <w:r w:rsidRPr="00A647C1">
              <w:rPr>
                <w:rFonts w:cs="Arial"/>
                <w:sz w:val="18"/>
                <w:szCs w:val="18"/>
              </w:rPr>
              <w:t>0.784</w:t>
            </w:r>
          </w:p>
        </w:tc>
      </w:tr>
      <w:tr w:rsidR="00A647C1" w:rsidRPr="00A647C1" w14:paraId="4A6D1481" w14:textId="77777777" w:rsidTr="004A2E17">
        <w:trPr>
          <w:trHeight w:val="20"/>
        </w:trPr>
        <w:tc>
          <w:tcPr>
            <w:tcW w:w="2268" w:type="dxa"/>
            <w:tcBorders>
              <w:top w:val="nil"/>
              <w:left w:val="nil"/>
              <w:bottom w:val="nil"/>
              <w:right w:val="single" w:sz="18" w:space="0" w:color="FFC000"/>
            </w:tcBorders>
            <w:shd w:val="clear" w:color="auto" w:fill="auto"/>
            <w:vAlign w:val="center"/>
          </w:tcPr>
          <w:p w14:paraId="5A2DE571" w14:textId="77777777" w:rsidR="00A647C1" w:rsidRPr="00C935A5" w:rsidRDefault="00A647C1" w:rsidP="00A647C1">
            <w:pPr>
              <w:spacing w:before="40" w:after="40"/>
              <w:rPr>
                <w:rFonts w:cs="Arial"/>
                <w:sz w:val="18"/>
                <w:szCs w:val="18"/>
              </w:rPr>
            </w:pPr>
            <w:r w:rsidRPr="00C935A5">
              <w:rPr>
                <w:rFonts w:cs="Arial"/>
                <w:sz w:val="18"/>
                <w:szCs w:val="18"/>
              </w:rPr>
              <w:t>Central Goldfields S</w:t>
            </w:r>
          </w:p>
        </w:tc>
        <w:tc>
          <w:tcPr>
            <w:tcW w:w="851" w:type="dxa"/>
            <w:tcBorders>
              <w:top w:val="nil"/>
              <w:left w:val="single" w:sz="18" w:space="0" w:color="FFC000"/>
              <w:bottom w:val="nil"/>
              <w:right w:val="nil"/>
            </w:tcBorders>
            <w:shd w:val="clear" w:color="auto" w:fill="auto"/>
            <w:vAlign w:val="bottom"/>
          </w:tcPr>
          <w:p w14:paraId="2DC7FDB6" w14:textId="337DFD20" w:rsidR="00A647C1" w:rsidRPr="00C935A5" w:rsidRDefault="00A647C1" w:rsidP="00A647C1">
            <w:pPr>
              <w:spacing w:before="40" w:after="20"/>
              <w:jc w:val="center"/>
              <w:rPr>
                <w:rFonts w:cs="Arial"/>
                <w:sz w:val="18"/>
                <w:szCs w:val="18"/>
              </w:rPr>
            </w:pPr>
            <w:r w:rsidRPr="00A647C1">
              <w:rPr>
                <w:rFonts w:cs="Arial"/>
                <w:sz w:val="18"/>
                <w:szCs w:val="18"/>
              </w:rPr>
              <w:t>1.051</w:t>
            </w:r>
          </w:p>
        </w:tc>
        <w:tc>
          <w:tcPr>
            <w:tcW w:w="851" w:type="dxa"/>
            <w:tcBorders>
              <w:top w:val="nil"/>
              <w:left w:val="nil"/>
              <w:bottom w:val="nil"/>
              <w:right w:val="nil"/>
            </w:tcBorders>
            <w:shd w:val="clear" w:color="auto" w:fill="auto"/>
            <w:vAlign w:val="bottom"/>
          </w:tcPr>
          <w:p w14:paraId="6C5D0AE7" w14:textId="036484A7" w:rsidR="00A647C1" w:rsidRPr="00C935A5" w:rsidRDefault="00A647C1" w:rsidP="00A647C1">
            <w:pPr>
              <w:spacing w:before="40" w:after="20"/>
              <w:jc w:val="center"/>
              <w:rPr>
                <w:rFonts w:cs="Arial"/>
                <w:sz w:val="18"/>
                <w:szCs w:val="18"/>
              </w:rPr>
            </w:pPr>
            <w:r w:rsidRPr="00A647C1">
              <w:rPr>
                <w:rFonts w:cs="Arial"/>
                <w:sz w:val="18"/>
                <w:szCs w:val="18"/>
              </w:rPr>
              <w:t>0.998</w:t>
            </w:r>
          </w:p>
        </w:tc>
        <w:tc>
          <w:tcPr>
            <w:tcW w:w="851" w:type="dxa"/>
            <w:tcBorders>
              <w:top w:val="nil"/>
              <w:left w:val="nil"/>
              <w:bottom w:val="nil"/>
              <w:right w:val="nil"/>
            </w:tcBorders>
            <w:shd w:val="clear" w:color="auto" w:fill="auto"/>
            <w:vAlign w:val="bottom"/>
          </w:tcPr>
          <w:p w14:paraId="48782D50" w14:textId="4241ADD8" w:rsidR="00A647C1" w:rsidRPr="00C935A5" w:rsidRDefault="00A647C1" w:rsidP="00A647C1">
            <w:pPr>
              <w:spacing w:before="40" w:after="20"/>
              <w:jc w:val="center"/>
              <w:rPr>
                <w:rFonts w:cs="Arial"/>
                <w:sz w:val="18"/>
                <w:szCs w:val="18"/>
              </w:rPr>
            </w:pPr>
            <w:r w:rsidRPr="00A647C1">
              <w:rPr>
                <w:rFonts w:cs="Arial"/>
                <w:sz w:val="18"/>
                <w:szCs w:val="18"/>
              </w:rPr>
              <w:t>1.127</w:t>
            </w:r>
          </w:p>
        </w:tc>
        <w:tc>
          <w:tcPr>
            <w:tcW w:w="851" w:type="dxa"/>
            <w:tcBorders>
              <w:top w:val="nil"/>
              <w:left w:val="nil"/>
              <w:bottom w:val="nil"/>
              <w:right w:val="nil"/>
            </w:tcBorders>
            <w:shd w:val="clear" w:color="auto" w:fill="auto"/>
            <w:vAlign w:val="bottom"/>
          </w:tcPr>
          <w:p w14:paraId="456F3765" w14:textId="6CB713A1" w:rsidR="00A647C1" w:rsidRPr="00C935A5" w:rsidRDefault="00A647C1" w:rsidP="00A647C1">
            <w:pPr>
              <w:spacing w:before="40" w:after="20"/>
              <w:jc w:val="center"/>
              <w:rPr>
                <w:rFonts w:cs="Arial"/>
                <w:sz w:val="18"/>
                <w:szCs w:val="18"/>
              </w:rPr>
            </w:pPr>
            <w:r w:rsidRPr="00A647C1">
              <w:rPr>
                <w:rFonts w:cs="Arial"/>
                <w:sz w:val="18"/>
                <w:szCs w:val="18"/>
              </w:rPr>
              <w:t>0.955</w:t>
            </w:r>
          </w:p>
        </w:tc>
        <w:tc>
          <w:tcPr>
            <w:tcW w:w="851" w:type="dxa"/>
            <w:tcBorders>
              <w:top w:val="nil"/>
              <w:left w:val="nil"/>
              <w:bottom w:val="nil"/>
              <w:right w:val="nil"/>
            </w:tcBorders>
            <w:shd w:val="clear" w:color="auto" w:fill="auto"/>
            <w:vAlign w:val="bottom"/>
          </w:tcPr>
          <w:p w14:paraId="56ACF5A8" w14:textId="4678F15D" w:rsidR="00A647C1" w:rsidRPr="00C935A5" w:rsidRDefault="00A647C1" w:rsidP="00A647C1">
            <w:pPr>
              <w:spacing w:before="40" w:after="20"/>
              <w:jc w:val="center"/>
              <w:rPr>
                <w:rFonts w:cs="Arial"/>
                <w:sz w:val="18"/>
                <w:szCs w:val="18"/>
              </w:rPr>
            </w:pPr>
            <w:r w:rsidRPr="00A647C1">
              <w:rPr>
                <w:rFonts w:cs="Arial"/>
                <w:sz w:val="18"/>
                <w:szCs w:val="18"/>
              </w:rPr>
              <w:t>1.071</w:t>
            </w:r>
          </w:p>
        </w:tc>
        <w:tc>
          <w:tcPr>
            <w:tcW w:w="851" w:type="dxa"/>
            <w:tcBorders>
              <w:top w:val="nil"/>
              <w:left w:val="nil"/>
              <w:bottom w:val="nil"/>
              <w:right w:val="nil"/>
            </w:tcBorders>
            <w:shd w:val="clear" w:color="auto" w:fill="auto"/>
            <w:vAlign w:val="bottom"/>
          </w:tcPr>
          <w:p w14:paraId="44591150" w14:textId="28D04997" w:rsidR="00A647C1" w:rsidRPr="00C935A5" w:rsidRDefault="00A647C1" w:rsidP="00A647C1">
            <w:pPr>
              <w:spacing w:before="40" w:after="20"/>
              <w:jc w:val="center"/>
              <w:rPr>
                <w:rFonts w:cs="Arial"/>
                <w:sz w:val="18"/>
                <w:szCs w:val="18"/>
              </w:rPr>
            </w:pPr>
            <w:r w:rsidRPr="00A647C1">
              <w:rPr>
                <w:rFonts w:cs="Arial"/>
                <w:sz w:val="18"/>
                <w:szCs w:val="18"/>
              </w:rPr>
              <w:t>0.944</w:t>
            </w:r>
          </w:p>
        </w:tc>
        <w:tc>
          <w:tcPr>
            <w:tcW w:w="851" w:type="dxa"/>
            <w:tcBorders>
              <w:top w:val="nil"/>
              <w:left w:val="nil"/>
              <w:bottom w:val="nil"/>
              <w:right w:val="nil"/>
            </w:tcBorders>
            <w:shd w:val="clear" w:color="auto" w:fill="auto"/>
            <w:vAlign w:val="bottom"/>
          </w:tcPr>
          <w:p w14:paraId="27F9F764" w14:textId="59A3E04C" w:rsidR="00A647C1" w:rsidRPr="00C935A5" w:rsidRDefault="00A647C1" w:rsidP="00A647C1">
            <w:pPr>
              <w:spacing w:before="40" w:after="20"/>
              <w:jc w:val="center"/>
              <w:rPr>
                <w:rFonts w:cs="Arial"/>
                <w:sz w:val="18"/>
                <w:szCs w:val="18"/>
              </w:rPr>
            </w:pPr>
            <w:r w:rsidRPr="00A647C1">
              <w:rPr>
                <w:rFonts w:cs="Arial"/>
                <w:sz w:val="18"/>
                <w:szCs w:val="18"/>
              </w:rPr>
              <w:t>1.269</w:t>
            </w:r>
          </w:p>
        </w:tc>
        <w:tc>
          <w:tcPr>
            <w:tcW w:w="851" w:type="dxa"/>
            <w:tcBorders>
              <w:top w:val="nil"/>
              <w:left w:val="nil"/>
              <w:bottom w:val="nil"/>
              <w:right w:val="nil"/>
            </w:tcBorders>
            <w:shd w:val="clear" w:color="auto" w:fill="auto"/>
            <w:vAlign w:val="bottom"/>
          </w:tcPr>
          <w:p w14:paraId="3B947C30" w14:textId="7EE0B785" w:rsidR="00A647C1" w:rsidRPr="00C935A5" w:rsidRDefault="00A647C1" w:rsidP="00A647C1">
            <w:pPr>
              <w:spacing w:before="40" w:after="20"/>
              <w:jc w:val="center"/>
              <w:rPr>
                <w:rFonts w:cs="Arial"/>
                <w:sz w:val="18"/>
                <w:szCs w:val="18"/>
              </w:rPr>
            </w:pPr>
            <w:r w:rsidRPr="00A647C1">
              <w:rPr>
                <w:rFonts w:cs="Arial"/>
                <w:sz w:val="18"/>
                <w:szCs w:val="18"/>
              </w:rPr>
              <w:t>1.085</w:t>
            </w:r>
          </w:p>
        </w:tc>
      </w:tr>
      <w:tr w:rsidR="00A647C1" w:rsidRPr="00A647C1" w14:paraId="477CC8C5" w14:textId="77777777" w:rsidTr="004A2E17">
        <w:trPr>
          <w:trHeight w:val="20"/>
        </w:trPr>
        <w:tc>
          <w:tcPr>
            <w:tcW w:w="2268" w:type="dxa"/>
            <w:tcBorders>
              <w:top w:val="nil"/>
              <w:left w:val="nil"/>
              <w:bottom w:val="nil"/>
              <w:right w:val="single" w:sz="18" w:space="0" w:color="FFC000"/>
            </w:tcBorders>
            <w:shd w:val="clear" w:color="auto" w:fill="auto"/>
            <w:vAlign w:val="center"/>
          </w:tcPr>
          <w:p w14:paraId="55B87540" w14:textId="77777777" w:rsidR="00A647C1" w:rsidRPr="00C935A5" w:rsidRDefault="00A647C1" w:rsidP="00A647C1">
            <w:pPr>
              <w:spacing w:before="40" w:after="40"/>
              <w:rPr>
                <w:rFonts w:cs="Arial"/>
                <w:sz w:val="18"/>
                <w:szCs w:val="18"/>
              </w:rPr>
            </w:pPr>
            <w:r w:rsidRPr="00C935A5">
              <w:rPr>
                <w:rFonts w:cs="Arial"/>
                <w:sz w:val="18"/>
                <w:szCs w:val="18"/>
              </w:rPr>
              <w:t>Colac Otway S</w:t>
            </w:r>
          </w:p>
        </w:tc>
        <w:tc>
          <w:tcPr>
            <w:tcW w:w="851" w:type="dxa"/>
            <w:tcBorders>
              <w:top w:val="nil"/>
              <w:left w:val="single" w:sz="18" w:space="0" w:color="FFC000"/>
              <w:bottom w:val="nil"/>
              <w:right w:val="nil"/>
            </w:tcBorders>
            <w:shd w:val="clear" w:color="auto" w:fill="auto"/>
            <w:vAlign w:val="bottom"/>
          </w:tcPr>
          <w:p w14:paraId="2076F0AB" w14:textId="0DED6972" w:rsidR="00A647C1" w:rsidRPr="00C935A5" w:rsidRDefault="00A647C1" w:rsidP="00A647C1">
            <w:pPr>
              <w:spacing w:before="40" w:after="20"/>
              <w:jc w:val="center"/>
              <w:rPr>
                <w:rFonts w:cs="Arial"/>
                <w:sz w:val="18"/>
                <w:szCs w:val="18"/>
              </w:rPr>
            </w:pPr>
            <w:r w:rsidRPr="00A647C1">
              <w:rPr>
                <w:rFonts w:cs="Arial"/>
                <w:sz w:val="18"/>
                <w:szCs w:val="18"/>
              </w:rPr>
              <w:t>1.105</w:t>
            </w:r>
          </w:p>
        </w:tc>
        <w:tc>
          <w:tcPr>
            <w:tcW w:w="851" w:type="dxa"/>
            <w:tcBorders>
              <w:top w:val="nil"/>
              <w:left w:val="nil"/>
              <w:bottom w:val="nil"/>
              <w:right w:val="nil"/>
            </w:tcBorders>
            <w:shd w:val="clear" w:color="auto" w:fill="auto"/>
            <w:vAlign w:val="bottom"/>
          </w:tcPr>
          <w:p w14:paraId="0DFB907D" w14:textId="67F30544" w:rsidR="00A647C1" w:rsidRPr="00C935A5" w:rsidRDefault="00A647C1" w:rsidP="00A647C1">
            <w:pPr>
              <w:spacing w:before="40" w:after="20"/>
              <w:jc w:val="center"/>
              <w:rPr>
                <w:rFonts w:cs="Arial"/>
                <w:sz w:val="18"/>
                <w:szCs w:val="18"/>
              </w:rPr>
            </w:pPr>
            <w:r w:rsidRPr="00A647C1">
              <w:rPr>
                <w:rFonts w:cs="Arial"/>
                <w:sz w:val="18"/>
                <w:szCs w:val="18"/>
              </w:rPr>
              <w:t>1.024</w:t>
            </w:r>
          </w:p>
        </w:tc>
        <w:tc>
          <w:tcPr>
            <w:tcW w:w="851" w:type="dxa"/>
            <w:tcBorders>
              <w:top w:val="nil"/>
              <w:left w:val="nil"/>
              <w:bottom w:val="nil"/>
              <w:right w:val="nil"/>
            </w:tcBorders>
            <w:shd w:val="clear" w:color="auto" w:fill="auto"/>
            <w:vAlign w:val="bottom"/>
          </w:tcPr>
          <w:p w14:paraId="06E2C003" w14:textId="711DED26" w:rsidR="00A647C1" w:rsidRPr="00C935A5" w:rsidRDefault="00A647C1" w:rsidP="00A647C1">
            <w:pPr>
              <w:spacing w:before="40" w:after="20"/>
              <w:jc w:val="center"/>
              <w:rPr>
                <w:rFonts w:cs="Arial"/>
                <w:sz w:val="18"/>
                <w:szCs w:val="18"/>
              </w:rPr>
            </w:pPr>
            <w:r w:rsidRPr="00A647C1">
              <w:rPr>
                <w:rFonts w:cs="Arial"/>
                <w:sz w:val="18"/>
                <w:szCs w:val="18"/>
              </w:rPr>
              <w:t>1.071</w:t>
            </w:r>
          </w:p>
        </w:tc>
        <w:tc>
          <w:tcPr>
            <w:tcW w:w="851" w:type="dxa"/>
            <w:tcBorders>
              <w:top w:val="nil"/>
              <w:left w:val="nil"/>
              <w:bottom w:val="nil"/>
              <w:right w:val="nil"/>
            </w:tcBorders>
            <w:shd w:val="clear" w:color="auto" w:fill="auto"/>
            <w:vAlign w:val="bottom"/>
          </w:tcPr>
          <w:p w14:paraId="43ECFA32" w14:textId="241FB6C7" w:rsidR="00A647C1" w:rsidRPr="00C935A5" w:rsidRDefault="00A647C1" w:rsidP="00A647C1">
            <w:pPr>
              <w:spacing w:before="40" w:after="20"/>
              <w:jc w:val="center"/>
              <w:rPr>
                <w:rFonts w:cs="Arial"/>
                <w:sz w:val="18"/>
                <w:szCs w:val="18"/>
              </w:rPr>
            </w:pPr>
            <w:r w:rsidRPr="00A647C1">
              <w:rPr>
                <w:rFonts w:cs="Arial"/>
                <w:sz w:val="18"/>
                <w:szCs w:val="18"/>
              </w:rPr>
              <w:t>1.144</w:t>
            </w:r>
          </w:p>
        </w:tc>
        <w:tc>
          <w:tcPr>
            <w:tcW w:w="851" w:type="dxa"/>
            <w:tcBorders>
              <w:top w:val="nil"/>
              <w:left w:val="nil"/>
              <w:bottom w:val="nil"/>
              <w:right w:val="nil"/>
            </w:tcBorders>
            <w:shd w:val="clear" w:color="auto" w:fill="auto"/>
            <w:vAlign w:val="bottom"/>
          </w:tcPr>
          <w:p w14:paraId="75473876" w14:textId="6FB3C064" w:rsidR="00A647C1" w:rsidRPr="00C935A5" w:rsidRDefault="00A647C1" w:rsidP="00A647C1">
            <w:pPr>
              <w:spacing w:before="40" w:after="20"/>
              <w:jc w:val="center"/>
              <w:rPr>
                <w:rFonts w:cs="Arial"/>
                <w:sz w:val="18"/>
                <w:szCs w:val="18"/>
              </w:rPr>
            </w:pPr>
            <w:r w:rsidRPr="00A647C1">
              <w:rPr>
                <w:rFonts w:cs="Arial"/>
                <w:sz w:val="18"/>
                <w:szCs w:val="18"/>
              </w:rPr>
              <w:t>1.199</w:t>
            </w:r>
          </w:p>
        </w:tc>
        <w:tc>
          <w:tcPr>
            <w:tcW w:w="851" w:type="dxa"/>
            <w:tcBorders>
              <w:top w:val="nil"/>
              <w:left w:val="nil"/>
              <w:bottom w:val="nil"/>
              <w:right w:val="nil"/>
            </w:tcBorders>
            <w:shd w:val="clear" w:color="auto" w:fill="auto"/>
            <w:vAlign w:val="bottom"/>
          </w:tcPr>
          <w:p w14:paraId="484E0113" w14:textId="5DE89CD6" w:rsidR="00A647C1" w:rsidRPr="00C935A5" w:rsidRDefault="00A647C1" w:rsidP="00A647C1">
            <w:pPr>
              <w:spacing w:before="40" w:after="20"/>
              <w:jc w:val="center"/>
              <w:rPr>
                <w:rFonts w:cs="Arial"/>
                <w:sz w:val="18"/>
                <w:szCs w:val="18"/>
              </w:rPr>
            </w:pPr>
            <w:r w:rsidRPr="00A647C1">
              <w:rPr>
                <w:rFonts w:cs="Arial"/>
                <w:sz w:val="18"/>
                <w:szCs w:val="18"/>
              </w:rPr>
              <w:t>1.074</w:t>
            </w:r>
          </w:p>
        </w:tc>
        <w:tc>
          <w:tcPr>
            <w:tcW w:w="851" w:type="dxa"/>
            <w:tcBorders>
              <w:top w:val="nil"/>
              <w:left w:val="nil"/>
              <w:bottom w:val="nil"/>
              <w:right w:val="nil"/>
            </w:tcBorders>
            <w:shd w:val="clear" w:color="auto" w:fill="auto"/>
            <w:vAlign w:val="bottom"/>
          </w:tcPr>
          <w:p w14:paraId="738C19A1" w14:textId="3FD595C9" w:rsidR="00A647C1" w:rsidRPr="00C935A5" w:rsidRDefault="00A647C1" w:rsidP="00A647C1">
            <w:pPr>
              <w:spacing w:before="40" w:after="20"/>
              <w:jc w:val="center"/>
              <w:rPr>
                <w:rFonts w:cs="Arial"/>
                <w:sz w:val="18"/>
                <w:szCs w:val="18"/>
              </w:rPr>
            </w:pPr>
            <w:r w:rsidRPr="00A647C1">
              <w:rPr>
                <w:rFonts w:cs="Arial"/>
                <w:sz w:val="18"/>
                <w:szCs w:val="18"/>
              </w:rPr>
              <w:t>1.214</w:t>
            </w:r>
          </w:p>
        </w:tc>
        <w:tc>
          <w:tcPr>
            <w:tcW w:w="851" w:type="dxa"/>
            <w:tcBorders>
              <w:top w:val="nil"/>
              <w:left w:val="nil"/>
              <w:bottom w:val="nil"/>
              <w:right w:val="nil"/>
            </w:tcBorders>
            <w:shd w:val="clear" w:color="auto" w:fill="auto"/>
            <w:vAlign w:val="bottom"/>
          </w:tcPr>
          <w:p w14:paraId="60C02C9F" w14:textId="7FE003E7" w:rsidR="00A647C1" w:rsidRPr="00C935A5" w:rsidRDefault="00A647C1" w:rsidP="00A647C1">
            <w:pPr>
              <w:spacing w:before="40" w:after="20"/>
              <w:jc w:val="center"/>
              <w:rPr>
                <w:rFonts w:cs="Arial"/>
                <w:sz w:val="18"/>
                <w:szCs w:val="18"/>
              </w:rPr>
            </w:pPr>
            <w:r w:rsidRPr="00A647C1">
              <w:rPr>
                <w:rFonts w:cs="Arial"/>
                <w:sz w:val="18"/>
                <w:szCs w:val="18"/>
              </w:rPr>
              <w:t>1.187</w:t>
            </w:r>
          </w:p>
        </w:tc>
      </w:tr>
      <w:tr w:rsidR="00A647C1" w:rsidRPr="00A647C1" w14:paraId="4908EE76" w14:textId="77777777" w:rsidTr="004A2E17">
        <w:trPr>
          <w:trHeight w:val="20"/>
        </w:trPr>
        <w:tc>
          <w:tcPr>
            <w:tcW w:w="2268" w:type="dxa"/>
            <w:tcBorders>
              <w:top w:val="nil"/>
              <w:left w:val="nil"/>
              <w:bottom w:val="nil"/>
              <w:right w:val="single" w:sz="18" w:space="0" w:color="FFC000"/>
            </w:tcBorders>
            <w:shd w:val="clear" w:color="auto" w:fill="auto"/>
            <w:vAlign w:val="center"/>
          </w:tcPr>
          <w:p w14:paraId="192F14D2" w14:textId="77777777" w:rsidR="00A647C1" w:rsidRPr="00C935A5" w:rsidRDefault="00A647C1" w:rsidP="00A647C1">
            <w:pPr>
              <w:spacing w:before="40" w:after="40"/>
              <w:rPr>
                <w:rFonts w:cs="Arial"/>
                <w:sz w:val="18"/>
                <w:szCs w:val="18"/>
              </w:rPr>
            </w:pPr>
            <w:r w:rsidRPr="00C935A5">
              <w:rPr>
                <w:rFonts w:cs="Arial"/>
                <w:sz w:val="18"/>
                <w:szCs w:val="18"/>
              </w:rPr>
              <w:t>Corangamite S</w:t>
            </w:r>
          </w:p>
        </w:tc>
        <w:tc>
          <w:tcPr>
            <w:tcW w:w="851" w:type="dxa"/>
            <w:tcBorders>
              <w:top w:val="nil"/>
              <w:left w:val="single" w:sz="18" w:space="0" w:color="FFC000"/>
              <w:bottom w:val="nil"/>
              <w:right w:val="nil"/>
            </w:tcBorders>
            <w:shd w:val="clear" w:color="auto" w:fill="auto"/>
            <w:vAlign w:val="bottom"/>
          </w:tcPr>
          <w:p w14:paraId="3E3E7B4E" w14:textId="5002A47C" w:rsidR="00A647C1" w:rsidRPr="00C935A5" w:rsidRDefault="00A647C1" w:rsidP="00A647C1">
            <w:pPr>
              <w:spacing w:before="40" w:after="20"/>
              <w:jc w:val="center"/>
              <w:rPr>
                <w:rFonts w:cs="Arial"/>
                <w:sz w:val="18"/>
                <w:szCs w:val="18"/>
              </w:rPr>
            </w:pPr>
            <w:r w:rsidRPr="00A647C1">
              <w:rPr>
                <w:rFonts w:cs="Arial"/>
                <w:sz w:val="18"/>
                <w:szCs w:val="18"/>
              </w:rPr>
              <w:t>1.151</w:t>
            </w:r>
          </w:p>
        </w:tc>
        <w:tc>
          <w:tcPr>
            <w:tcW w:w="851" w:type="dxa"/>
            <w:tcBorders>
              <w:top w:val="nil"/>
              <w:left w:val="nil"/>
              <w:bottom w:val="nil"/>
              <w:right w:val="nil"/>
            </w:tcBorders>
            <w:shd w:val="clear" w:color="auto" w:fill="auto"/>
            <w:vAlign w:val="bottom"/>
          </w:tcPr>
          <w:p w14:paraId="7E0D2FF5" w14:textId="106D14B9" w:rsidR="00A647C1" w:rsidRPr="00C935A5" w:rsidRDefault="00A647C1" w:rsidP="00A647C1">
            <w:pPr>
              <w:spacing w:before="40" w:after="20"/>
              <w:jc w:val="center"/>
              <w:rPr>
                <w:rFonts w:cs="Arial"/>
                <w:sz w:val="18"/>
                <w:szCs w:val="18"/>
              </w:rPr>
            </w:pPr>
            <w:r w:rsidRPr="00A647C1">
              <w:rPr>
                <w:rFonts w:cs="Arial"/>
                <w:sz w:val="18"/>
                <w:szCs w:val="18"/>
              </w:rPr>
              <w:t>1.014</w:t>
            </w:r>
          </w:p>
        </w:tc>
        <w:tc>
          <w:tcPr>
            <w:tcW w:w="851" w:type="dxa"/>
            <w:tcBorders>
              <w:top w:val="nil"/>
              <w:left w:val="nil"/>
              <w:bottom w:val="nil"/>
              <w:right w:val="nil"/>
            </w:tcBorders>
            <w:shd w:val="clear" w:color="auto" w:fill="auto"/>
            <w:vAlign w:val="bottom"/>
          </w:tcPr>
          <w:p w14:paraId="5AF5B4ED" w14:textId="43C0B15B" w:rsidR="00A647C1" w:rsidRPr="00C935A5" w:rsidRDefault="00A647C1" w:rsidP="00A647C1">
            <w:pPr>
              <w:spacing w:before="40" w:after="20"/>
              <w:jc w:val="center"/>
              <w:rPr>
                <w:rFonts w:cs="Arial"/>
                <w:sz w:val="18"/>
                <w:szCs w:val="18"/>
              </w:rPr>
            </w:pPr>
            <w:r w:rsidRPr="00A647C1">
              <w:rPr>
                <w:rFonts w:cs="Arial"/>
                <w:sz w:val="18"/>
                <w:szCs w:val="18"/>
              </w:rPr>
              <w:t>1.102</w:t>
            </w:r>
          </w:p>
        </w:tc>
        <w:tc>
          <w:tcPr>
            <w:tcW w:w="851" w:type="dxa"/>
            <w:tcBorders>
              <w:top w:val="nil"/>
              <w:left w:val="nil"/>
              <w:bottom w:val="nil"/>
              <w:right w:val="nil"/>
            </w:tcBorders>
            <w:shd w:val="clear" w:color="auto" w:fill="auto"/>
            <w:vAlign w:val="bottom"/>
          </w:tcPr>
          <w:p w14:paraId="1F2AC9BB" w14:textId="5260DA15" w:rsidR="00A647C1" w:rsidRPr="00C935A5" w:rsidRDefault="00A647C1" w:rsidP="00A647C1">
            <w:pPr>
              <w:spacing w:before="40" w:after="20"/>
              <w:jc w:val="center"/>
              <w:rPr>
                <w:rFonts w:cs="Arial"/>
                <w:sz w:val="18"/>
                <w:szCs w:val="18"/>
              </w:rPr>
            </w:pPr>
            <w:r w:rsidRPr="00A647C1">
              <w:rPr>
                <w:rFonts w:cs="Arial"/>
                <w:sz w:val="18"/>
                <w:szCs w:val="18"/>
              </w:rPr>
              <w:t>1.048</w:t>
            </w:r>
          </w:p>
        </w:tc>
        <w:tc>
          <w:tcPr>
            <w:tcW w:w="851" w:type="dxa"/>
            <w:tcBorders>
              <w:top w:val="nil"/>
              <w:left w:val="nil"/>
              <w:bottom w:val="nil"/>
              <w:right w:val="nil"/>
            </w:tcBorders>
            <w:shd w:val="clear" w:color="auto" w:fill="auto"/>
            <w:vAlign w:val="bottom"/>
          </w:tcPr>
          <w:p w14:paraId="4789D869" w14:textId="689B324A" w:rsidR="00A647C1" w:rsidRPr="00C935A5" w:rsidRDefault="00A647C1" w:rsidP="00A647C1">
            <w:pPr>
              <w:spacing w:before="40" w:after="20"/>
              <w:jc w:val="center"/>
              <w:rPr>
                <w:rFonts w:cs="Arial"/>
                <w:sz w:val="18"/>
                <w:szCs w:val="18"/>
              </w:rPr>
            </w:pPr>
            <w:r w:rsidRPr="00A647C1">
              <w:rPr>
                <w:rFonts w:cs="Arial"/>
                <w:sz w:val="18"/>
                <w:szCs w:val="18"/>
              </w:rPr>
              <w:t>1.248</w:t>
            </w:r>
          </w:p>
        </w:tc>
        <w:tc>
          <w:tcPr>
            <w:tcW w:w="851" w:type="dxa"/>
            <w:tcBorders>
              <w:top w:val="nil"/>
              <w:left w:val="nil"/>
              <w:bottom w:val="nil"/>
              <w:right w:val="nil"/>
            </w:tcBorders>
            <w:shd w:val="clear" w:color="auto" w:fill="auto"/>
            <w:vAlign w:val="bottom"/>
          </w:tcPr>
          <w:p w14:paraId="0E4006F2" w14:textId="24E538D8" w:rsidR="00A647C1" w:rsidRPr="00C935A5" w:rsidRDefault="00A647C1" w:rsidP="00A647C1">
            <w:pPr>
              <w:spacing w:before="40" w:after="20"/>
              <w:jc w:val="center"/>
              <w:rPr>
                <w:rFonts w:cs="Arial"/>
                <w:sz w:val="18"/>
                <w:szCs w:val="18"/>
              </w:rPr>
            </w:pPr>
            <w:r w:rsidRPr="00A647C1">
              <w:rPr>
                <w:rFonts w:cs="Arial"/>
                <w:sz w:val="18"/>
                <w:szCs w:val="18"/>
              </w:rPr>
              <w:t>0.985</w:t>
            </w:r>
          </w:p>
        </w:tc>
        <w:tc>
          <w:tcPr>
            <w:tcW w:w="851" w:type="dxa"/>
            <w:tcBorders>
              <w:top w:val="nil"/>
              <w:left w:val="nil"/>
              <w:bottom w:val="nil"/>
              <w:right w:val="nil"/>
            </w:tcBorders>
            <w:shd w:val="clear" w:color="auto" w:fill="auto"/>
            <w:vAlign w:val="bottom"/>
          </w:tcPr>
          <w:p w14:paraId="49571A60" w14:textId="08C288E5" w:rsidR="00A647C1" w:rsidRPr="00C935A5" w:rsidRDefault="00A647C1" w:rsidP="00A647C1">
            <w:pPr>
              <w:spacing w:before="40" w:after="20"/>
              <w:jc w:val="center"/>
              <w:rPr>
                <w:rFonts w:cs="Arial"/>
                <w:sz w:val="18"/>
                <w:szCs w:val="18"/>
              </w:rPr>
            </w:pPr>
            <w:r w:rsidRPr="00A647C1">
              <w:rPr>
                <w:rFonts w:cs="Arial"/>
                <w:sz w:val="18"/>
                <w:szCs w:val="18"/>
              </w:rPr>
              <w:t>1.219</w:t>
            </w:r>
          </w:p>
        </w:tc>
        <w:tc>
          <w:tcPr>
            <w:tcW w:w="851" w:type="dxa"/>
            <w:tcBorders>
              <w:top w:val="nil"/>
              <w:left w:val="nil"/>
              <w:bottom w:val="nil"/>
              <w:right w:val="nil"/>
            </w:tcBorders>
            <w:shd w:val="clear" w:color="auto" w:fill="auto"/>
            <w:vAlign w:val="bottom"/>
          </w:tcPr>
          <w:p w14:paraId="2D9BB203" w14:textId="2A0A652D" w:rsidR="00A647C1" w:rsidRPr="00C935A5" w:rsidRDefault="00A647C1" w:rsidP="00A647C1">
            <w:pPr>
              <w:spacing w:before="40" w:after="20"/>
              <w:jc w:val="center"/>
              <w:rPr>
                <w:rFonts w:cs="Arial"/>
                <w:sz w:val="18"/>
                <w:szCs w:val="18"/>
              </w:rPr>
            </w:pPr>
            <w:r w:rsidRPr="00A647C1">
              <w:rPr>
                <w:rFonts w:cs="Arial"/>
                <w:sz w:val="18"/>
                <w:szCs w:val="18"/>
              </w:rPr>
              <w:t>1.146</w:t>
            </w:r>
          </w:p>
        </w:tc>
      </w:tr>
      <w:tr w:rsidR="00A647C1" w:rsidRPr="00A647C1" w14:paraId="52DE725A" w14:textId="77777777" w:rsidTr="004A2E17">
        <w:trPr>
          <w:trHeight w:val="20"/>
        </w:trPr>
        <w:tc>
          <w:tcPr>
            <w:tcW w:w="2268" w:type="dxa"/>
            <w:tcBorders>
              <w:top w:val="nil"/>
              <w:left w:val="nil"/>
              <w:bottom w:val="nil"/>
              <w:right w:val="single" w:sz="18" w:space="0" w:color="FFC000"/>
            </w:tcBorders>
            <w:shd w:val="clear" w:color="auto" w:fill="auto"/>
            <w:vAlign w:val="center"/>
          </w:tcPr>
          <w:p w14:paraId="76B108BE" w14:textId="77777777" w:rsidR="00A647C1" w:rsidRPr="00C935A5" w:rsidRDefault="00A647C1" w:rsidP="00A647C1">
            <w:pPr>
              <w:spacing w:before="40" w:after="40"/>
              <w:rPr>
                <w:rFonts w:cs="Arial"/>
                <w:sz w:val="18"/>
                <w:szCs w:val="18"/>
              </w:rPr>
            </w:pPr>
            <w:r w:rsidRPr="00C935A5">
              <w:rPr>
                <w:rFonts w:cs="Arial"/>
                <w:sz w:val="18"/>
                <w:szCs w:val="18"/>
              </w:rPr>
              <w:t>Darebin C</w:t>
            </w:r>
          </w:p>
        </w:tc>
        <w:tc>
          <w:tcPr>
            <w:tcW w:w="851" w:type="dxa"/>
            <w:tcBorders>
              <w:top w:val="nil"/>
              <w:left w:val="single" w:sz="18" w:space="0" w:color="FFC000"/>
              <w:bottom w:val="nil"/>
              <w:right w:val="nil"/>
            </w:tcBorders>
            <w:shd w:val="clear" w:color="auto" w:fill="auto"/>
            <w:vAlign w:val="bottom"/>
          </w:tcPr>
          <w:p w14:paraId="00A9661A" w14:textId="6BD83AB9" w:rsidR="00A647C1" w:rsidRPr="00C935A5" w:rsidRDefault="00A647C1" w:rsidP="00A647C1">
            <w:pPr>
              <w:spacing w:before="40" w:after="20"/>
              <w:jc w:val="center"/>
              <w:rPr>
                <w:rFonts w:cs="Arial"/>
                <w:sz w:val="18"/>
                <w:szCs w:val="18"/>
              </w:rPr>
            </w:pPr>
            <w:r w:rsidRPr="00A647C1">
              <w:rPr>
                <w:rFonts w:cs="Arial"/>
                <w:sz w:val="18"/>
                <w:szCs w:val="18"/>
              </w:rPr>
              <w:t>0.983</w:t>
            </w:r>
          </w:p>
        </w:tc>
        <w:tc>
          <w:tcPr>
            <w:tcW w:w="851" w:type="dxa"/>
            <w:tcBorders>
              <w:top w:val="nil"/>
              <w:left w:val="nil"/>
              <w:bottom w:val="nil"/>
              <w:right w:val="nil"/>
            </w:tcBorders>
            <w:shd w:val="clear" w:color="auto" w:fill="auto"/>
            <w:vAlign w:val="bottom"/>
          </w:tcPr>
          <w:p w14:paraId="7DBE9755" w14:textId="6151C111" w:rsidR="00A647C1" w:rsidRPr="00C935A5" w:rsidRDefault="00A647C1" w:rsidP="00A647C1">
            <w:pPr>
              <w:spacing w:before="40" w:after="20"/>
              <w:jc w:val="center"/>
              <w:rPr>
                <w:rFonts w:cs="Arial"/>
                <w:sz w:val="18"/>
                <w:szCs w:val="18"/>
              </w:rPr>
            </w:pPr>
            <w:r w:rsidRPr="00A647C1">
              <w:rPr>
                <w:rFonts w:cs="Arial"/>
                <w:sz w:val="18"/>
                <w:szCs w:val="18"/>
              </w:rPr>
              <w:t>0.968</w:t>
            </w:r>
          </w:p>
        </w:tc>
        <w:tc>
          <w:tcPr>
            <w:tcW w:w="851" w:type="dxa"/>
            <w:tcBorders>
              <w:top w:val="nil"/>
              <w:left w:val="nil"/>
              <w:bottom w:val="nil"/>
              <w:right w:val="nil"/>
            </w:tcBorders>
            <w:shd w:val="clear" w:color="auto" w:fill="auto"/>
            <w:vAlign w:val="bottom"/>
          </w:tcPr>
          <w:p w14:paraId="13C0984F" w14:textId="18689EBE" w:rsidR="00A647C1" w:rsidRPr="00C935A5" w:rsidRDefault="00A647C1" w:rsidP="00A647C1">
            <w:pPr>
              <w:spacing w:before="40" w:after="20"/>
              <w:jc w:val="center"/>
              <w:rPr>
                <w:rFonts w:cs="Arial"/>
                <w:sz w:val="18"/>
                <w:szCs w:val="18"/>
              </w:rPr>
            </w:pPr>
            <w:r w:rsidRPr="00A647C1">
              <w:rPr>
                <w:rFonts w:cs="Arial"/>
                <w:sz w:val="18"/>
                <w:szCs w:val="18"/>
              </w:rPr>
              <w:t>1.004</w:t>
            </w:r>
          </w:p>
        </w:tc>
        <w:tc>
          <w:tcPr>
            <w:tcW w:w="851" w:type="dxa"/>
            <w:tcBorders>
              <w:top w:val="nil"/>
              <w:left w:val="nil"/>
              <w:bottom w:val="nil"/>
              <w:right w:val="nil"/>
            </w:tcBorders>
            <w:shd w:val="clear" w:color="auto" w:fill="auto"/>
            <w:vAlign w:val="bottom"/>
          </w:tcPr>
          <w:p w14:paraId="5E9FDA73" w14:textId="009E9247" w:rsidR="00A647C1" w:rsidRPr="00C935A5" w:rsidRDefault="00A647C1" w:rsidP="00A647C1">
            <w:pPr>
              <w:spacing w:before="40" w:after="20"/>
              <w:jc w:val="center"/>
              <w:rPr>
                <w:rFonts w:cs="Arial"/>
                <w:sz w:val="18"/>
                <w:szCs w:val="18"/>
              </w:rPr>
            </w:pPr>
            <w:r w:rsidRPr="00A647C1">
              <w:rPr>
                <w:rFonts w:cs="Arial"/>
                <w:sz w:val="18"/>
                <w:szCs w:val="18"/>
              </w:rPr>
              <w:t>0.948</w:t>
            </w:r>
          </w:p>
        </w:tc>
        <w:tc>
          <w:tcPr>
            <w:tcW w:w="851" w:type="dxa"/>
            <w:tcBorders>
              <w:top w:val="nil"/>
              <w:left w:val="nil"/>
              <w:bottom w:val="nil"/>
              <w:right w:val="nil"/>
            </w:tcBorders>
            <w:shd w:val="clear" w:color="auto" w:fill="auto"/>
            <w:vAlign w:val="bottom"/>
          </w:tcPr>
          <w:p w14:paraId="358C601E" w14:textId="5E5E6A8F" w:rsidR="00A647C1" w:rsidRPr="00C935A5" w:rsidRDefault="00A647C1" w:rsidP="00A647C1">
            <w:pPr>
              <w:spacing w:before="40" w:after="20"/>
              <w:jc w:val="center"/>
              <w:rPr>
                <w:rFonts w:cs="Arial"/>
                <w:sz w:val="18"/>
                <w:szCs w:val="18"/>
              </w:rPr>
            </w:pPr>
            <w:r w:rsidRPr="00A647C1">
              <w:rPr>
                <w:rFonts w:cs="Arial"/>
                <w:sz w:val="18"/>
                <w:szCs w:val="18"/>
              </w:rPr>
              <w:t>0.918</w:t>
            </w:r>
          </w:p>
        </w:tc>
        <w:tc>
          <w:tcPr>
            <w:tcW w:w="851" w:type="dxa"/>
            <w:tcBorders>
              <w:top w:val="nil"/>
              <w:left w:val="nil"/>
              <w:bottom w:val="nil"/>
              <w:right w:val="nil"/>
            </w:tcBorders>
            <w:shd w:val="clear" w:color="auto" w:fill="auto"/>
            <w:vAlign w:val="bottom"/>
          </w:tcPr>
          <w:p w14:paraId="65503FC7" w14:textId="672AD5B3" w:rsidR="00A647C1" w:rsidRPr="00C935A5" w:rsidRDefault="00A647C1" w:rsidP="00A647C1">
            <w:pPr>
              <w:spacing w:before="40" w:after="20"/>
              <w:jc w:val="center"/>
              <w:rPr>
                <w:rFonts w:cs="Arial"/>
                <w:sz w:val="18"/>
                <w:szCs w:val="18"/>
              </w:rPr>
            </w:pPr>
            <w:r w:rsidRPr="00A647C1">
              <w:rPr>
                <w:rFonts w:cs="Arial"/>
                <w:sz w:val="18"/>
                <w:szCs w:val="18"/>
              </w:rPr>
              <w:t>0.945</w:t>
            </w:r>
          </w:p>
        </w:tc>
        <w:tc>
          <w:tcPr>
            <w:tcW w:w="851" w:type="dxa"/>
            <w:tcBorders>
              <w:top w:val="nil"/>
              <w:left w:val="nil"/>
              <w:bottom w:val="nil"/>
              <w:right w:val="nil"/>
            </w:tcBorders>
            <w:shd w:val="clear" w:color="auto" w:fill="auto"/>
            <w:vAlign w:val="bottom"/>
          </w:tcPr>
          <w:p w14:paraId="52ABB02D" w14:textId="715532F4" w:rsidR="00A647C1" w:rsidRPr="00C935A5" w:rsidRDefault="00A647C1" w:rsidP="00A647C1">
            <w:pPr>
              <w:spacing w:before="40" w:after="20"/>
              <w:jc w:val="center"/>
              <w:rPr>
                <w:rFonts w:cs="Arial"/>
                <w:sz w:val="18"/>
                <w:szCs w:val="18"/>
              </w:rPr>
            </w:pPr>
            <w:r w:rsidRPr="00A647C1">
              <w:rPr>
                <w:rFonts w:cs="Arial"/>
                <w:sz w:val="18"/>
                <w:szCs w:val="18"/>
              </w:rPr>
              <w:t>0.911</w:t>
            </w:r>
          </w:p>
        </w:tc>
        <w:tc>
          <w:tcPr>
            <w:tcW w:w="851" w:type="dxa"/>
            <w:tcBorders>
              <w:top w:val="nil"/>
              <w:left w:val="nil"/>
              <w:bottom w:val="nil"/>
              <w:right w:val="nil"/>
            </w:tcBorders>
            <w:shd w:val="clear" w:color="auto" w:fill="auto"/>
            <w:vAlign w:val="bottom"/>
          </w:tcPr>
          <w:p w14:paraId="1F9283FE" w14:textId="6C90AF4D" w:rsidR="00A647C1" w:rsidRPr="00C935A5" w:rsidRDefault="00A647C1" w:rsidP="00A647C1">
            <w:pPr>
              <w:spacing w:before="40" w:after="20"/>
              <w:jc w:val="center"/>
              <w:rPr>
                <w:rFonts w:cs="Arial"/>
                <w:sz w:val="18"/>
                <w:szCs w:val="18"/>
              </w:rPr>
            </w:pPr>
            <w:r w:rsidRPr="00A647C1">
              <w:rPr>
                <w:rFonts w:cs="Arial"/>
                <w:sz w:val="18"/>
                <w:szCs w:val="18"/>
              </w:rPr>
              <w:t>0.947</w:t>
            </w:r>
          </w:p>
        </w:tc>
      </w:tr>
      <w:tr w:rsidR="00A647C1" w:rsidRPr="00A647C1" w14:paraId="48294899" w14:textId="77777777" w:rsidTr="004A2E17">
        <w:trPr>
          <w:trHeight w:val="20"/>
        </w:trPr>
        <w:tc>
          <w:tcPr>
            <w:tcW w:w="2268" w:type="dxa"/>
            <w:tcBorders>
              <w:top w:val="nil"/>
              <w:left w:val="nil"/>
              <w:bottom w:val="nil"/>
              <w:right w:val="single" w:sz="18" w:space="0" w:color="FFC000"/>
            </w:tcBorders>
            <w:shd w:val="clear" w:color="auto" w:fill="auto"/>
            <w:vAlign w:val="center"/>
          </w:tcPr>
          <w:p w14:paraId="3AD5C0AF" w14:textId="77777777" w:rsidR="00A647C1" w:rsidRPr="00C935A5" w:rsidRDefault="00A647C1" w:rsidP="00A647C1">
            <w:pPr>
              <w:spacing w:before="40" w:after="40"/>
              <w:rPr>
                <w:rFonts w:cs="Arial"/>
                <w:sz w:val="18"/>
                <w:szCs w:val="18"/>
              </w:rPr>
            </w:pPr>
            <w:r w:rsidRPr="00C935A5">
              <w:rPr>
                <w:rFonts w:cs="Arial"/>
                <w:sz w:val="18"/>
                <w:szCs w:val="18"/>
              </w:rPr>
              <w:t>East Gippsland S</w:t>
            </w:r>
          </w:p>
        </w:tc>
        <w:tc>
          <w:tcPr>
            <w:tcW w:w="851" w:type="dxa"/>
            <w:tcBorders>
              <w:top w:val="nil"/>
              <w:left w:val="single" w:sz="18" w:space="0" w:color="FFC000"/>
              <w:bottom w:val="nil"/>
              <w:right w:val="nil"/>
            </w:tcBorders>
            <w:shd w:val="clear" w:color="auto" w:fill="auto"/>
            <w:vAlign w:val="bottom"/>
          </w:tcPr>
          <w:p w14:paraId="354DD92F" w14:textId="05A21623" w:rsidR="00A647C1" w:rsidRPr="00C935A5" w:rsidRDefault="00A647C1" w:rsidP="00A647C1">
            <w:pPr>
              <w:spacing w:before="40" w:after="20"/>
              <w:jc w:val="center"/>
              <w:rPr>
                <w:rFonts w:cs="Arial"/>
                <w:sz w:val="18"/>
                <w:szCs w:val="18"/>
              </w:rPr>
            </w:pPr>
            <w:r w:rsidRPr="00A647C1">
              <w:rPr>
                <w:rFonts w:cs="Arial"/>
                <w:sz w:val="18"/>
                <w:szCs w:val="18"/>
              </w:rPr>
              <w:t>1.365</w:t>
            </w:r>
          </w:p>
        </w:tc>
        <w:tc>
          <w:tcPr>
            <w:tcW w:w="851" w:type="dxa"/>
            <w:tcBorders>
              <w:top w:val="nil"/>
              <w:left w:val="nil"/>
              <w:bottom w:val="nil"/>
              <w:right w:val="nil"/>
            </w:tcBorders>
            <w:shd w:val="clear" w:color="auto" w:fill="auto"/>
            <w:vAlign w:val="bottom"/>
          </w:tcPr>
          <w:p w14:paraId="0691B13A" w14:textId="3637E541" w:rsidR="00A647C1" w:rsidRPr="00C935A5" w:rsidRDefault="00A647C1" w:rsidP="00A647C1">
            <w:pPr>
              <w:spacing w:before="40" w:after="20"/>
              <w:jc w:val="center"/>
              <w:rPr>
                <w:rFonts w:cs="Arial"/>
                <w:sz w:val="18"/>
                <w:szCs w:val="18"/>
              </w:rPr>
            </w:pPr>
            <w:r w:rsidRPr="00A647C1">
              <w:rPr>
                <w:rFonts w:cs="Arial"/>
                <w:sz w:val="18"/>
                <w:szCs w:val="18"/>
              </w:rPr>
              <w:t>1.162</w:t>
            </w:r>
          </w:p>
        </w:tc>
        <w:tc>
          <w:tcPr>
            <w:tcW w:w="851" w:type="dxa"/>
            <w:tcBorders>
              <w:top w:val="nil"/>
              <w:left w:val="nil"/>
              <w:bottom w:val="nil"/>
              <w:right w:val="nil"/>
            </w:tcBorders>
            <w:shd w:val="clear" w:color="auto" w:fill="auto"/>
            <w:vAlign w:val="bottom"/>
          </w:tcPr>
          <w:p w14:paraId="1E48A6AF" w14:textId="1962AC5B" w:rsidR="00A647C1" w:rsidRPr="00C935A5" w:rsidRDefault="00A647C1" w:rsidP="00A647C1">
            <w:pPr>
              <w:spacing w:before="40" w:after="20"/>
              <w:jc w:val="center"/>
              <w:rPr>
                <w:rFonts w:cs="Arial"/>
                <w:sz w:val="18"/>
                <w:szCs w:val="18"/>
              </w:rPr>
            </w:pPr>
            <w:r w:rsidRPr="00A647C1">
              <w:rPr>
                <w:rFonts w:cs="Arial"/>
                <w:sz w:val="18"/>
                <w:szCs w:val="18"/>
              </w:rPr>
              <w:t>1.256</w:t>
            </w:r>
          </w:p>
        </w:tc>
        <w:tc>
          <w:tcPr>
            <w:tcW w:w="851" w:type="dxa"/>
            <w:tcBorders>
              <w:top w:val="nil"/>
              <w:left w:val="nil"/>
              <w:bottom w:val="nil"/>
              <w:right w:val="nil"/>
            </w:tcBorders>
            <w:shd w:val="clear" w:color="auto" w:fill="auto"/>
            <w:vAlign w:val="bottom"/>
          </w:tcPr>
          <w:p w14:paraId="642F4C48" w14:textId="797AEC4E" w:rsidR="00A647C1" w:rsidRPr="00C935A5" w:rsidRDefault="00A647C1" w:rsidP="00A647C1">
            <w:pPr>
              <w:spacing w:before="40" w:after="20"/>
              <w:jc w:val="center"/>
              <w:rPr>
                <w:rFonts w:cs="Arial"/>
                <w:sz w:val="18"/>
                <w:szCs w:val="18"/>
              </w:rPr>
            </w:pPr>
            <w:r w:rsidRPr="00A647C1">
              <w:rPr>
                <w:rFonts w:cs="Arial"/>
                <w:sz w:val="18"/>
                <w:szCs w:val="18"/>
              </w:rPr>
              <w:t>1.219</w:t>
            </w:r>
          </w:p>
        </w:tc>
        <w:tc>
          <w:tcPr>
            <w:tcW w:w="851" w:type="dxa"/>
            <w:tcBorders>
              <w:top w:val="nil"/>
              <w:left w:val="nil"/>
              <w:bottom w:val="nil"/>
              <w:right w:val="nil"/>
            </w:tcBorders>
            <w:shd w:val="clear" w:color="auto" w:fill="auto"/>
            <w:vAlign w:val="bottom"/>
          </w:tcPr>
          <w:p w14:paraId="058E55A7" w14:textId="7BC876F3" w:rsidR="00A647C1" w:rsidRPr="00C935A5" w:rsidRDefault="00A647C1" w:rsidP="00A647C1">
            <w:pPr>
              <w:spacing w:before="40" w:after="20"/>
              <w:jc w:val="center"/>
              <w:rPr>
                <w:rFonts w:cs="Arial"/>
                <w:sz w:val="18"/>
                <w:szCs w:val="18"/>
              </w:rPr>
            </w:pPr>
            <w:r w:rsidRPr="00A647C1">
              <w:rPr>
                <w:rFonts w:cs="Arial"/>
                <w:sz w:val="18"/>
                <w:szCs w:val="18"/>
              </w:rPr>
              <w:t>1.434</w:t>
            </w:r>
          </w:p>
        </w:tc>
        <w:tc>
          <w:tcPr>
            <w:tcW w:w="851" w:type="dxa"/>
            <w:tcBorders>
              <w:top w:val="nil"/>
              <w:left w:val="nil"/>
              <w:bottom w:val="nil"/>
              <w:right w:val="nil"/>
            </w:tcBorders>
            <w:shd w:val="clear" w:color="auto" w:fill="auto"/>
            <w:vAlign w:val="bottom"/>
          </w:tcPr>
          <w:p w14:paraId="4078A5EF" w14:textId="548849FA" w:rsidR="00A647C1" w:rsidRPr="00C935A5" w:rsidRDefault="00A647C1" w:rsidP="00A647C1">
            <w:pPr>
              <w:spacing w:before="40" w:after="20"/>
              <w:jc w:val="center"/>
              <w:rPr>
                <w:rFonts w:cs="Arial"/>
                <w:sz w:val="18"/>
                <w:szCs w:val="18"/>
              </w:rPr>
            </w:pPr>
            <w:r w:rsidRPr="00A647C1">
              <w:rPr>
                <w:rFonts w:cs="Arial"/>
                <w:sz w:val="18"/>
                <w:szCs w:val="18"/>
              </w:rPr>
              <w:t>1.135</w:t>
            </w:r>
          </w:p>
        </w:tc>
        <w:tc>
          <w:tcPr>
            <w:tcW w:w="851" w:type="dxa"/>
            <w:tcBorders>
              <w:top w:val="nil"/>
              <w:left w:val="nil"/>
              <w:bottom w:val="nil"/>
              <w:right w:val="nil"/>
            </w:tcBorders>
            <w:shd w:val="clear" w:color="auto" w:fill="auto"/>
            <w:vAlign w:val="bottom"/>
          </w:tcPr>
          <w:p w14:paraId="6F82997D" w14:textId="0B8AE5D9" w:rsidR="00A647C1" w:rsidRPr="00C935A5" w:rsidRDefault="00A647C1" w:rsidP="00A647C1">
            <w:pPr>
              <w:spacing w:before="40" w:after="20"/>
              <w:jc w:val="center"/>
              <w:rPr>
                <w:rFonts w:cs="Arial"/>
                <w:sz w:val="18"/>
                <w:szCs w:val="18"/>
              </w:rPr>
            </w:pPr>
            <w:r w:rsidRPr="00A647C1">
              <w:rPr>
                <w:rFonts w:cs="Arial"/>
                <w:sz w:val="18"/>
                <w:szCs w:val="18"/>
              </w:rPr>
              <w:t>1.452</w:t>
            </w:r>
          </w:p>
        </w:tc>
        <w:tc>
          <w:tcPr>
            <w:tcW w:w="851" w:type="dxa"/>
            <w:tcBorders>
              <w:top w:val="nil"/>
              <w:left w:val="nil"/>
              <w:bottom w:val="nil"/>
              <w:right w:val="nil"/>
            </w:tcBorders>
            <w:shd w:val="clear" w:color="auto" w:fill="auto"/>
            <w:vAlign w:val="bottom"/>
          </w:tcPr>
          <w:p w14:paraId="00473E2F" w14:textId="6AA06A21" w:rsidR="00A647C1" w:rsidRPr="00C935A5" w:rsidRDefault="00A647C1" w:rsidP="00A647C1">
            <w:pPr>
              <w:spacing w:before="40" w:after="20"/>
              <w:jc w:val="center"/>
              <w:rPr>
                <w:rFonts w:cs="Arial"/>
                <w:sz w:val="18"/>
                <w:szCs w:val="18"/>
              </w:rPr>
            </w:pPr>
            <w:r w:rsidRPr="00A647C1">
              <w:rPr>
                <w:rFonts w:cs="Arial"/>
                <w:sz w:val="18"/>
                <w:szCs w:val="18"/>
              </w:rPr>
              <w:t>1.298</w:t>
            </w:r>
          </w:p>
        </w:tc>
      </w:tr>
      <w:tr w:rsidR="00A647C1" w:rsidRPr="00A647C1" w14:paraId="75EB0C1A" w14:textId="77777777" w:rsidTr="004A2E17">
        <w:trPr>
          <w:trHeight w:val="20"/>
        </w:trPr>
        <w:tc>
          <w:tcPr>
            <w:tcW w:w="2268" w:type="dxa"/>
            <w:tcBorders>
              <w:top w:val="nil"/>
              <w:left w:val="nil"/>
              <w:bottom w:val="nil"/>
              <w:right w:val="single" w:sz="18" w:space="0" w:color="FFC000"/>
            </w:tcBorders>
            <w:shd w:val="clear" w:color="auto" w:fill="auto"/>
            <w:vAlign w:val="center"/>
          </w:tcPr>
          <w:p w14:paraId="72D2DFE9" w14:textId="77777777" w:rsidR="00A647C1" w:rsidRPr="00C935A5" w:rsidRDefault="00A647C1" w:rsidP="00A647C1">
            <w:pPr>
              <w:spacing w:before="40" w:after="40"/>
              <w:rPr>
                <w:rFonts w:cs="Arial"/>
                <w:sz w:val="18"/>
                <w:szCs w:val="18"/>
              </w:rPr>
            </w:pPr>
            <w:r w:rsidRPr="00C935A5">
              <w:rPr>
                <w:rFonts w:cs="Arial"/>
                <w:sz w:val="18"/>
                <w:szCs w:val="18"/>
              </w:rPr>
              <w:t>Frankston C</w:t>
            </w:r>
          </w:p>
        </w:tc>
        <w:tc>
          <w:tcPr>
            <w:tcW w:w="851" w:type="dxa"/>
            <w:tcBorders>
              <w:top w:val="nil"/>
              <w:left w:val="single" w:sz="18" w:space="0" w:color="FFC000"/>
              <w:bottom w:val="nil"/>
              <w:right w:val="nil"/>
            </w:tcBorders>
            <w:shd w:val="clear" w:color="auto" w:fill="auto"/>
            <w:vAlign w:val="bottom"/>
          </w:tcPr>
          <w:p w14:paraId="1EE4DD11" w14:textId="27146BF3" w:rsidR="00A647C1" w:rsidRPr="00C935A5" w:rsidRDefault="00A647C1" w:rsidP="00A647C1">
            <w:pPr>
              <w:spacing w:before="40" w:after="20"/>
              <w:jc w:val="center"/>
              <w:rPr>
                <w:rFonts w:cs="Arial"/>
                <w:sz w:val="18"/>
                <w:szCs w:val="18"/>
              </w:rPr>
            </w:pPr>
            <w:r w:rsidRPr="00A647C1">
              <w:rPr>
                <w:rFonts w:cs="Arial"/>
                <w:sz w:val="18"/>
                <w:szCs w:val="18"/>
              </w:rPr>
              <w:t>0.924</w:t>
            </w:r>
          </w:p>
        </w:tc>
        <w:tc>
          <w:tcPr>
            <w:tcW w:w="851" w:type="dxa"/>
            <w:tcBorders>
              <w:top w:val="nil"/>
              <w:left w:val="nil"/>
              <w:bottom w:val="nil"/>
              <w:right w:val="nil"/>
            </w:tcBorders>
            <w:shd w:val="clear" w:color="auto" w:fill="auto"/>
            <w:vAlign w:val="bottom"/>
          </w:tcPr>
          <w:p w14:paraId="4D018C8C" w14:textId="557E1BB3" w:rsidR="00A647C1" w:rsidRPr="00C935A5" w:rsidRDefault="00A647C1" w:rsidP="00A647C1">
            <w:pPr>
              <w:spacing w:before="40" w:after="20"/>
              <w:jc w:val="center"/>
              <w:rPr>
                <w:rFonts w:cs="Arial"/>
                <w:sz w:val="18"/>
                <w:szCs w:val="18"/>
              </w:rPr>
            </w:pPr>
            <w:r w:rsidRPr="00A647C1">
              <w:rPr>
                <w:rFonts w:cs="Arial"/>
                <w:sz w:val="18"/>
                <w:szCs w:val="18"/>
              </w:rPr>
              <w:t>0.974</w:t>
            </w:r>
          </w:p>
        </w:tc>
        <w:tc>
          <w:tcPr>
            <w:tcW w:w="851" w:type="dxa"/>
            <w:tcBorders>
              <w:top w:val="nil"/>
              <w:left w:val="nil"/>
              <w:bottom w:val="nil"/>
              <w:right w:val="nil"/>
            </w:tcBorders>
            <w:shd w:val="clear" w:color="auto" w:fill="auto"/>
            <w:vAlign w:val="bottom"/>
          </w:tcPr>
          <w:p w14:paraId="4F79B99D" w14:textId="61F9745F" w:rsidR="00A647C1" w:rsidRPr="00C935A5" w:rsidRDefault="00A647C1" w:rsidP="00A647C1">
            <w:pPr>
              <w:spacing w:before="40" w:after="20"/>
              <w:jc w:val="center"/>
              <w:rPr>
                <w:rFonts w:cs="Arial"/>
                <w:sz w:val="18"/>
                <w:szCs w:val="18"/>
              </w:rPr>
            </w:pPr>
            <w:r w:rsidRPr="00A647C1">
              <w:rPr>
                <w:rFonts w:cs="Arial"/>
                <w:sz w:val="18"/>
                <w:szCs w:val="18"/>
              </w:rPr>
              <w:t>0.949</w:t>
            </w:r>
          </w:p>
        </w:tc>
        <w:tc>
          <w:tcPr>
            <w:tcW w:w="851" w:type="dxa"/>
            <w:tcBorders>
              <w:top w:val="nil"/>
              <w:left w:val="nil"/>
              <w:bottom w:val="nil"/>
              <w:right w:val="nil"/>
            </w:tcBorders>
            <w:shd w:val="clear" w:color="auto" w:fill="auto"/>
            <w:vAlign w:val="bottom"/>
          </w:tcPr>
          <w:p w14:paraId="0BD2A550" w14:textId="39F25241" w:rsidR="00A647C1" w:rsidRPr="00C935A5" w:rsidRDefault="00A647C1" w:rsidP="00A647C1">
            <w:pPr>
              <w:spacing w:before="40" w:after="20"/>
              <w:jc w:val="center"/>
              <w:rPr>
                <w:rFonts w:cs="Arial"/>
                <w:sz w:val="18"/>
                <w:szCs w:val="18"/>
              </w:rPr>
            </w:pPr>
            <w:r w:rsidRPr="00A647C1">
              <w:rPr>
                <w:rFonts w:cs="Arial"/>
                <w:sz w:val="18"/>
                <w:szCs w:val="18"/>
              </w:rPr>
              <w:t>0.911</w:t>
            </w:r>
          </w:p>
        </w:tc>
        <w:tc>
          <w:tcPr>
            <w:tcW w:w="851" w:type="dxa"/>
            <w:tcBorders>
              <w:top w:val="nil"/>
              <w:left w:val="nil"/>
              <w:bottom w:val="nil"/>
              <w:right w:val="nil"/>
            </w:tcBorders>
            <w:shd w:val="clear" w:color="auto" w:fill="auto"/>
            <w:vAlign w:val="bottom"/>
          </w:tcPr>
          <w:p w14:paraId="2B1CA968" w14:textId="204A571D" w:rsidR="00A647C1" w:rsidRPr="00C935A5" w:rsidRDefault="00A647C1" w:rsidP="00A647C1">
            <w:pPr>
              <w:spacing w:before="40" w:after="20"/>
              <w:jc w:val="center"/>
              <w:rPr>
                <w:rFonts w:cs="Arial"/>
                <w:sz w:val="18"/>
                <w:szCs w:val="18"/>
              </w:rPr>
            </w:pPr>
            <w:r w:rsidRPr="00A647C1">
              <w:rPr>
                <w:rFonts w:cs="Arial"/>
                <w:sz w:val="18"/>
                <w:szCs w:val="18"/>
              </w:rPr>
              <w:t>0.928</w:t>
            </w:r>
          </w:p>
        </w:tc>
        <w:tc>
          <w:tcPr>
            <w:tcW w:w="851" w:type="dxa"/>
            <w:tcBorders>
              <w:top w:val="nil"/>
              <w:left w:val="nil"/>
              <w:bottom w:val="nil"/>
              <w:right w:val="nil"/>
            </w:tcBorders>
            <w:shd w:val="clear" w:color="auto" w:fill="auto"/>
            <w:vAlign w:val="bottom"/>
          </w:tcPr>
          <w:p w14:paraId="059BCF3B" w14:textId="5EFCC2A8" w:rsidR="00A647C1" w:rsidRPr="00C935A5" w:rsidRDefault="00A647C1" w:rsidP="00A647C1">
            <w:pPr>
              <w:spacing w:before="40" w:after="20"/>
              <w:jc w:val="center"/>
              <w:rPr>
                <w:rFonts w:cs="Arial"/>
                <w:sz w:val="18"/>
                <w:szCs w:val="18"/>
              </w:rPr>
            </w:pPr>
            <w:r w:rsidRPr="00A647C1">
              <w:rPr>
                <w:rFonts w:cs="Arial"/>
                <w:sz w:val="18"/>
                <w:szCs w:val="18"/>
              </w:rPr>
              <w:t>0.912</w:t>
            </w:r>
          </w:p>
        </w:tc>
        <w:tc>
          <w:tcPr>
            <w:tcW w:w="851" w:type="dxa"/>
            <w:tcBorders>
              <w:top w:val="nil"/>
              <w:left w:val="nil"/>
              <w:bottom w:val="nil"/>
              <w:right w:val="nil"/>
            </w:tcBorders>
            <w:shd w:val="clear" w:color="auto" w:fill="auto"/>
            <w:vAlign w:val="bottom"/>
          </w:tcPr>
          <w:p w14:paraId="4569B2BF" w14:textId="21C4A00B" w:rsidR="00A647C1" w:rsidRPr="00C935A5" w:rsidRDefault="00A647C1" w:rsidP="00A647C1">
            <w:pPr>
              <w:spacing w:before="40" w:after="20"/>
              <w:jc w:val="center"/>
              <w:rPr>
                <w:rFonts w:cs="Arial"/>
                <w:sz w:val="18"/>
                <w:szCs w:val="18"/>
              </w:rPr>
            </w:pPr>
            <w:r w:rsidRPr="00A647C1">
              <w:rPr>
                <w:rFonts w:cs="Arial"/>
                <w:sz w:val="18"/>
                <w:szCs w:val="18"/>
              </w:rPr>
              <w:t>0.943</w:t>
            </w:r>
          </w:p>
        </w:tc>
        <w:tc>
          <w:tcPr>
            <w:tcW w:w="851" w:type="dxa"/>
            <w:tcBorders>
              <w:top w:val="nil"/>
              <w:left w:val="nil"/>
              <w:bottom w:val="nil"/>
              <w:right w:val="nil"/>
            </w:tcBorders>
            <w:shd w:val="clear" w:color="auto" w:fill="auto"/>
            <w:vAlign w:val="bottom"/>
          </w:tcPr>
          <w:p w14:paraId="02FB1897" w14:textId="0F3C86E3" w:rsidR="00A647C1" w:rsidRPr="00C935A5" w:rsidRDefault="00A647C1" w:rsidP="00A647C1">
            <w:pPr>
              <w:spacing w:before="40" w:after="20"/>
              <w:jc w:val="center"/>
              <w:rPr>
                <w:rFonts w:cs="Arial"/>
                <w:sz w:val="18"/>
                <w:szCs w:val="18"/>
              </w:rPr>
            </w:pPr>
            <w:r w:rsidRPr="00A647C1">
              <w:rPr>
                <w:rFonts w:cs="Arial"/>
                <w:sz w:val="18"/>
                <w:szCs w:val="18"/>
              </w:rPr>
              <w:t>0.953</w:t>
            </w:r>
          </w:p>
        </w:tc>
      </w:tr>
      <w:tr w:rsidR="00A647C1" w:rsidRPr="00A647C1" w14:paraId="2E05919E" w14:textId="77777777" w:rsidTr="004A2E17">
        <w:trPr>
          <w:trHeight w:val="20"/>
        </w:trPr>
        <w:tc>
          <w:tcPr>
            <w:tcW w:w="2268" w:type="dxa"/>
            <w:tcBorders>
              <w:top w:val="nil"/>
              <w:left w:val="nil"/>
              <w:bottom w:val="nil"/>
              <w:right w:val="single" w:sz="18" w:space="0" w:color="FFC000"/>
            </w:tcBorders>
            <w:shd w:val="clear" w:color="auto" w:fill="auto"/>
            <w:vAlign w:val="center"/>
          </w:tcPr>
          <w:p w14:paraId="553C4AF1" w14:textId="77777777" w:rsidR="00A647C1" w:rsidRPr="00C935A5" w:rsidRDefault="00A647C1" w:rsidP="00A647C1">
            <w:pPr>
              <w:spacing w:before="40" w:after="40"/>
              <w:rPr>
                <w:rFonts w:cs="Arial"/>
                <w:sz w:val="18"/>
                <w:szCs w:val="18"/>
              </w:rPr>
            </w:pPr>
            <w:r w:rsidRPr="00C935A5">
              <w:rPr>
                <w:rFonts w:cs="Arial"/>
                <w:sz w:val="18"/>
                <w:szCs w:val="18"/>
              </w:rPr>
              <w:t>Gannawarra S</w:t>
            </w:r>
          </w:p>
        </w:tc>
        <w:tc>
          <w:tcPr>
            <w:tcW w:w="851" w:type="dxa"/>
            <w:tcBorders>
              <w:top w:val="nil"/>
              <w:left w:val="single" w:sz="18" w:space="0" w:color="FFC000"/>
              <w:bottom w:val="nil"/>
              <w:right w:val="nil"/>
            </w:tcBorders>
            <w:shd w:val="clear" w:color="auto" w:fill="auto"/>
            <w:vAlign w:val="bottom"/>
          </w:tcPr>
          <w:p w14:paraId="0513D5F2" w14:textId="200F717B" w:rsidR="00A647C1" w:rsidRPr="00C935A5" w:rsidRDefault="00A647C1" w:rsidP="00A647C1">
            <w:pPr>
              <w:spacing w:before="40" w:after="20"/>
              <w:jc w:val="center"/>
              <w:rPr>
                <w:rFonts w:cs="Arial"/>
                <w:sz w:val="18"/>
                <w:szCs w:val="18"/>
              </w:rPr>
            </w:pPr>
            <w:r w:rsidRPr="00A647C1">
              <w:rPr>
                <w:rFonts w:cs="Arial"/>
                <w:sz w:val="18"/>
                <w:szCs w:val="18"/>
              </w:rPr>
              <w:t>1.187</w:t>
            </w:r>
          </w:p>
        </w:tc>
        <w:tc>
          <w:tcPr>
            <w:tcW w:w="851" w:type="dxa"/>
            <w:tcBorders>
              <w:top w:val="nil"/>
              <w:left w:val="nil"/>
              <w:bottom w:val="nil"/>
              <w:right w:val="nil"/>
            </w:tcBorders>
            <w:shd w:val="clear" w:color="auto" w:fill="auto"/>
            <w:vAlign w:val="bottom"/>
          </w:tcPr>
          <w:p w14:paraId="650368F2" w14:textId="0B814C4F" w:rsidR="00A647C1" w:rsidRPr="00C935A5" w:rsidRDefault="00A647C1" w:rsidP="00A647C1">
            <w:pPr>
              <w:spacing w:before="40" w:after="20"/>
              <w:jc w:val="center"/>
              <w:rPr>
                <w:rFonts w:cs="Arial"/>
                <w:sz w:val="18"/>
                <w:szCs w:val="18"/>
              </w:rPr>
            </w:pPr>
            <w:r w:rsidRPr="00A647C1">
              <w:rPr>
                <w:rFonts w:cs="Arial"/>
                <w:sz w:val="18"/>
                <w:szCs w:val="18"/>
              </w:rPr>
              <w:t>1.031</w:t>
            </w:r>
          </w:p>
        </w:tc>
        <w:tc>
          <w:tcPr>
            <w:tcW w:w="851" w:type="dxa"/>
            <w:tcBorders>
              <w:top w:val="nil"/>
              <w:left w:val="nil"/>
              <w:bottom w:val="nil"/>
              <w:right w:val="nil"/>
            </w:tcBorders>
            <w:shd w:val="clear" w:color="auto" w:fill="auto"/>
            <w:vAlign w:val="bottom"/>
          </w:tcPr>
          <w:p w14:paraId="4EDE096B" w14:textId="7A593741" w:rsidR="00A647C1" w:rsidRPr="00C935A5" w:rsidRDefault="00A647C1" w:rsidP="00A647C1">
            <w:pPr>
              <w:spacing w:before="40" w:after="20"/>
              <w:jc w:val="center"/>
              <w:rPr>
                <w:rFonts w:cs="Arial"/>
                <w:sz w:val="18"/>
                <w:szCs w:val="18"/>
              </w:rPr>
            </w:pPr>
            <w:r w:rsidRPr="00A647C1">
              <w:rPr>
                <w:rFonts w:cs="Arial"/>
                <w:sz w:val="18"/>
                <w:szCs w:val="18"/>
              </w:rPr>
              <w:t>1.132</w:t>
            </w:r>
          </w:p>
        </w:tc>
        <w:tc>
          <w:tcPr>
            <w:tcW w:w="851" w:type="dxa"/>
            <w:tcBorders>
              <w:top w:val="nil"/>
              <w:left w:val="nil"/>
              <w:bottom w:val="nil"/>
              <w:right w:val="nil"/>
            </w:tcBorders>
            <w:shd w:val="clear" w:color="auto" w:fill="auto"/>
            <w:vAlign w:val="bottom"/>
          </w:tcPr>
          <w:p w14:paraId="371C313A" w14:textId="4BA9C088" w:rsidR="00A647C1" w:rsidRPr="00C935A5" w:rsidRDefault="00A647C1" w:rsidP="00A647C1">
            <w:pPr>
              <w:spacing w:before="40" w:after="20"/>
              <w:jc w:val="center"/>
              <w:rPr>
                <w:rFonts w:cs="Arial"/>
                <w:sz w:val="18"/>
                <w:szCs w:val="18"/>
              </w:rPr>
            </w:pPr>
            <w:r w:rsidRPr="00A647C1">
              <w:rPr>
                <w:rFonts w:cs="Arial"/>
                <w:sz w:val="18"/>
                <w:szCs w:val="18"/>
              </w:rPr>
              <w:t>1.003</w:t>
            </w:r>
          </w:p>
        </w:tc>
        <w:tc>
          <w:tcPr>
            <w:tcW w:w="851" w:type="dxa"/>
            <w:tcBorders>
              <w:top w:val="nil"/>
              <w:left w:val="nil"/>
              <w:bottom w:val="nil"/>
              <w:right w:val="nil"/>
            </w:tcBorders>
            <w:shd w:val="clear" w:color="auto" w:fill="auto"/>
            <w:vAlign w:val="bottom"/>
          </w:tcPr>
          <w:p w14:paraId="4F99525D" w14:textId="4A4C0E6D" w:rsidR="00A647C1" w:rsidRPr="00C935A5" w:rsidRDefault="00A647C1" w:rsidP="00A647C1">
            <w:pPr>
              <w:spacing w:before="40" w:after="20"/>
              <w:jc w:val="center"/>
              <w:rPr>
                <w:rFonts w:cs="Arial"/>
                <w:sz w:val="18"/>
                <w:szCs w:val="18"/>
              </w:rPr>
            </w:pPr>
            <w:r w:rsidRPr="00A647C1">
              <w:rPr>
                <w:rFonts w:cs="Arial"/>
                <w:sz w:val="18"/>
                <w:szCs w:val="18"/>
              </w:rPr>
              <w:t>1.202</w:t>
            </w:r>
          </w:p>
        </w:tc>
        <w:tc>
          <w:tcPr>
            <w:tcW w:w="851" w:type="dxa"/>
            <w:tcBorders>
              <w:top w:val="nil"/>
              <w:left w:val="nil"/>
              <w:bottom w:val="nil"/>
              <w:right w:val="nil"/>
            </w:tcBorders>
            <w:shd w:val="clear" w:color="auto" w:fill="auto"/>
            <w:vAlign w:val="bottom"/>
          </w:tcPr>
          <w:p w14:paraId="47F9A0E3" w14:textId="62D25073" w:rsidR="00A647C1" w:rsidRPr="00C935A5" w:rsidRDefault="00A647C1" w:rsidP="00A647C1">
            <w:pPr>
              <w:spacing w:before="40" w:after="20"/>
              <w:jc w:val="center"/>
              <w:rPr>
                <w:rFonts w:cs="Arial"/>
                <w:sz w:val="18"/>
                <w:szCs w:val="18"/>
              </w:rPr>
            </w:pPr>
            <w:r w:rsidRPr="00A647C1">
              <w:rPr>
                <w:rFonts w:cs="Arial"/>
                <w:sz w:val="18"/>
                <w:szCs w:val="18"/>
              </w:rPr>
              <w:t>0.950</w:t>
            </w:r>
          </w:p>
        </w:tc>
        <w:tc>
          <w:tcPr>
            <w:tcW w:w="851" w:type="dxa"/>
            <w:tcBorders>
              <w:top w:val="nil"/>
              <w:left w:val="nil"/>
              <w:bottom w:val="nil"/>
              <w:right w:val="nil"/>
            </w:tcBorders>
            <w:shd w:val="clear" w:color="auto" w:fill="auto"/>
            <w:vAlign w:val="bottom"/>
          </w:tcPr>
          <w:p w14:paraId="4E9DFBE8" w14:textId="39653859" w:rsidR="00A647C1" w:rsidRPr="00C935A5" w:rsidRDefault="00A647C1" w:rsidP="00A647C1">
            <w:pPr>
              <w:spacing w:before="40" w:after="20"/>
              <w:jc w:val="center"/>
              <w:rPr>
                <w:rFonts w:cs="Arial"/>
                <w:sz w:val="18"/>
                <w:szCs w:val="18"/>
              </w:rPr>
            </w:pPr>
            <w:r w:rsidRPr="00A647C1">
              <w:rPr>
                <w:rFonts w:cs="Arial"/>
                <w:sz w:val="18"/>
                <w:szCs w:val="18"/>
              </w:rPr>
              <w:t>1.296</w:t>
            </w:r>
          </w:p>
        </w:tc>
        <w:tc>
          <w:tcPr>
            <w:tcW w:w="851" w:type="dxa"/>
            <w:tcBorders>
              <w:top w:val="nil"/>
              <w:left w:val="nil"/>
              <w:bottom w:val="nil"/>
              <w:right w:val="nil"/>
            </w:tcBorders>
            <w:shd w:val="clear" w:color="auto" w:fill="auto"/>
            <w:vAlign w:val="bottom"/>
          </w:tcPr>
          <w:p w14:paraId="1DD5CC26" w14:textId="7B2F8FBC" w:rsidR="00A647C1" w:rsidRPr="00C935A5" w:rsidRDefault="00A647C1" w:rsidP="00A647C1">
            <w:pPr>
              <w:spacing w:before="40" w:after="20"/>
              <w:jc w:val="center"/>
              <w:rPr>
                <w:rFonts w:cs="Arial"/>
                <w:sz w:val="18"/>
                <w:szCs w:val="18"/>
              </w:rPr>
            </w:pPr>
            <w:r w:rsidRPr="00A647C1">
              <w:rPr>
                <w:rFonts w:cs="Arial"/>
                <w:sz w:val="18"/>
                <w:szCs w:val="18"/>
              </w:rPr>
              <w:t>1.158</w:t>
            </w:r>
          </w:p>
        </w:tc>
      </w:tr>
      <w:tr w:rsidR="00A647C1" w:rsidRPr="00A647C1" w14:paraId="6FA348A3" w14:textId="77777777" w:rsidTr="004A2E17">
        <w:trPr>
          <w:trHeight w:val="20"/>
        </w:trPr>
        <w:tc>
          <w:tcPr>
            <w:tcW w:w="2268" w:type="dxa"/>
            <w:tcBorders>
              <w:top w:val="nil"/>
              <w:left w:val="nil"/>
              <w:bottom w:val="nil"/>
              <w:right w:val="single" w:sz="18" w:space="0" w:color="FFC000"/>
            </w:tcBorders>
            <w:shd w:val="clear" w:color="auto" w:fill="auto"/>
            <w:vAlign w:val="center"/>
          </w:tcPr>
          <w:p w14:paraId="26B01CA3" w14:textId="77777777" w:rsidR="00A647C1" w:rsidRPr="00C935A5" w:rsidRDefault="00A647C1" w:rsidP="00A647C1">
            <w:pPr>
              <w:spacing w:before="40" w:after="40"/>
              <w:rPr>
                <w:rFonts w:cs="Arial"/>
                <w:sz w:val="18"/>
                <w:szCs w:val="18"/>
              </w:rPr>
            </w:pPr>
            <w:r w:rsidRPr="00C935A5">
              <w:rPr>
                <w:rFonts w:cs="Arial"/>
                <w:sz w:val="18"/>
                <w:szCs w:val="18"/>
              </w:rPr>
              <w:t>Glen Eira C</w:t>
            </w:r>
          </w:p>
        </w:tc>
        <w:tc>
          <w:tcPr>
            <w:tcW w:w="851" w:type="dxa"/>
            <w:tcBorders>
              <w:top w:val="nil"/>
              <w:left w:val="single" w:sz="18" w:space="0" w:color="FFC000"/>
              <w:bottom w:val="nil"/>
              <w:right w:val="nil"/>
            </w:tcBorders>
            <w:shd w:val="clear" w:color="auto" w:fill="auto"/>
            <w:vAlign w:val="bottom"/>
          </w:tcPr>
          <w:p w14:paraId="4D476292" w14:textId="6AAA2498" w:rsidR="00A647C1" w:rsidRPr="00C935A5" w:rsidRDefault="00A647C1" w:rsidP="00A647C1">
            <w:pPr>
              <w:spacing w:before="40" w:after="20"/>
              <w:jc w:val="center"/>
              <w:rPr>
                <w:rFonts w:cs="Arial"/>
                <w:sz w:val="18"/>
                <w:szCs w:val="18"/>
              </w:rPr>
            </w:pPr>
            <w:r w:rsidRPr="00A647C1">
              <w:rPr>
                <w:rFonts w:cs="Arial"/>
                <w:sz w:val="18"/>
                <w:szCs w:val="18"/>
              </w:rPr>
              <w:t>0.937</w:t>
            </w:r>
          </w:p>
        </w:tc>
        <w:tc>
          <w:tcPr>
            <w:tcW w:w="851" w:type="dxa"/>
            <w:tcBorders>
              <w:top w:val="nil"/>
              <w:left w:val="nil"/>
              <w:bottom w:val="nil"/>
              <w:right w:val="nil"/>
            </w:tcBorders>
            <w:shd w:val="clear" w:color="auto" w:fill="auto"/>
            <w:vAlign w:val="bottom"/>
          </w:tcPr>
          <w:p w14:paraId="469D4E36" w14:textId="1C4ABA75" w:rsidR="00A647C1" w:rsidRPr="00C935A5" w:rsidRDefault="00A647C1" w:rsidP="00A647C1">
            <w:pPr>
              <w:spacing w:before="40" w:after="20"/>
              <w:jc w:val="center"/>
              <w:rPr>
                <w:rFonts w:cs="Arial"/>
                <w:sz w:val="18"/>
                <w:szCs w:val="18"/>
              </w:rPr>
            </w:pPr>
            <w:r w:rsidRPr="00A647C1">
              <w:rPr>
                <w:rFonts w:cs="Arial"/>
                <w:sz w:val="18"/>
                <w:szCs w:val="18"/>
              </w:rPr>
              <w:t>0.895</w:t>
            </w:r>
          </w:p>
        </w:tc>
        <w:tc>
          <w:tcPr>
            <w:tcW w:w="851" w:type="dxa"/>
            <w:tcBorders>
              <w:top w:val="nil"/>
              <w:left w:val="nil"/>
              <w:bottom w:val="nil"/>
              <w:right w:val="nil"/>
            </w:tcBorders>
            <w:shd w:val="clear" w:color="auto" w:fill="auto"/>
            <w:vAlign w:val="bottom"/>
          </w:tcPr>
          <w:p w14:paraId="1BCE38EC" w14:textId="79DFC8CE" w:rsidR="00A647C1" w:rsidRPr="00C935A5" w:rsidRDefault="00A647C1" w:rsidP="00A647C1">
            <w:pPr>
              <w:spacing w:before="40" w:after="20"/>
              <w:jc w:val="center"/>
              <w:rPr>
                <w:rFonts w:cs="Arial"/>
                <w:sz w:val="18"/>
                <w:szCs w:val="18"/>
              </w:rPr>
            </w:pPr>
            <w:r w:rsidRPr="00A647C1">
              <w:rPr>
                <w:rFonts w:cs="Arial"/>
                <w:sz w:val="18"/>
                <w:szCs w:val="18"/>
              </w:rPr>
              <w:t>0.877</w:t>
            </w:r>
          </w:p>
        </w:tc>
        <w:tc>
          <w:tcPr>
            <w:tcW w:w="851" w:type="dxa"/>
            <w:tcBorders>
              <w:top w:val="nil"/>
              <w:left w:val="nil"/>
              <w:bottom w:val="nil"/>
              <w:right w:val="nil"/>
            </w:tcBorders>
            <w:shd w:val="clear" w:color="auto" w:fill="auto"/>
            <w:vAlign w:val="bottom"/>
          </w:tcPr>
          <w:p w14:paraId="516A7E44" w14:textId="192790C8" w:rsidR="00A647C1" w:rsidRPr="00C935A5" w:rsidRDefault="00A647C1" w:rsidP="00A647C1">
            <w:pPr>
              <w:spacing w:before="40" w:after="20"/>
              <w:jc w:val="center"/>
              <w:rPr>
                <w:rFonts w:cs="Arial"/>
                <w:sz w:val="18"/>
                <w:szCs w:val="18"/>
              </w:rPr>
            </w:pPr>
            <w:r w:rsidRPr="00A647C1">
              <w:rPr>
                <w:rFonts w:cs="Arial"/>
                <w:sz w:val="18"/>
                <w:szCs w:val="18"/>
              </w:rPr>
              <w:t>0.923</w:t>
            </w:r>
          </w:p>
        </w:tc>
        <w:tc>
          <w:tcPr>
            <w:tcW w:w="851" w:type="dxa"/>
            <w:tcBorders>
              <w:top w:val="nil"/>
              <w:left w:val="nil"/>
              <w:bottom w:val="nil"/>
              <w:right w:val="nil"/>
            </w:tcBorders>
            <w:shd w:val="clear" w:color="auto" w:fill="auto"/>
            <w:vAlign w:val="bottom"/>
          </w:tcPr>
          <w:p w14:paraId="7D7AC9F2" w14:textId="1DEA0B92" w:rsidR="00A647C1" w:rsidRPr="00C935A5" w:rsidRDefault="00A647C1" w:rsidP="00A647C1">
            <w:pPr>
              <w:spacing w:before="40" w:after="20"/>
              <w:jc w:val="center"/>
              <w:rPr>
                <w:rFonts w:cs="Arial"/>
                <w:sz w:val="18"/>
                <w:szCs w:val="18"/>
              </w:rPr>
            </w:pPr>
            <w:r w:rsidRPr="00A647C1">
              <w:rPr>
                <w:rFonts w:cs="Arial"/>
                <w:sz w:val="18"/>
                <w:szCs w:val="18"/>
              </w:rPr>
              <w:t>0.921</w:t>
            </w:r>
          </w:p>
        </w:tc>
        <w:tc>
          <w:tcPr>
            <w:tcW w:w="851" w:type="dxa"/>
            <w:tcBorders>
              <w:top w:val="nil"/>
              <w:left w:val="nil"/>
              <w:bottom w:val="nil"/>
              <w:right w:val="nil"/>
            </w:tcBorders>
            <w:shd w:val="clear" w:color="auto" w:fill="auto"/>
            <w:vAlign w:val="bottom"/>
          </w:tcPr>
          <w:p w14:paraId="6AA2418C" w14:textId="36CA9B62" w:rsidR="00A647C1" w:rsidRPr="00C935A5" w:rsidRDefault="00A647C1" w:rsidP="00A647C1">
            <w:pPr>
              <w:spacing w:before="40" w:after="20"/>
              <w:jc w:val="center"/>
              <w:rPr>
                <w:rFonts w:cs="Arial"/>
                <w:sz w:val="18"/>
                <w:szCs w:val="18"/>
              </w:rPr>
            </w:pPr>
            <w:r w:rsidRPr="00A647C1">
              <w:rPr>
                <w:rFonts w:cs="Arial"/>
                <w:sz w:val="18"/>
                <w:szCs w:val="18"/>
              </w:rPr>
              <w:t>0.928</w:t>
            </w:r>
          </w:p>
        </w:tc>
        <w:tc>
          <w:tcPr>
            <w:tcW w:w="851" w:type="dxa"/>
            <w:tcBorders>
              <w:top w:val="nil"/>
              <w:left w:val="nil"/>
              <w:bottom w:val="nil"/>
              <w:right w:val="nil"/>
            </w:tcBorders>
            <w:shd w:val="clear" w:color="auto" w:fill="auto"/>
            <w:vAlign w:val="bottom"/>
          </w:tcPr>
          <w:p w14:paraId="6DB982C8" w14:textId="15B7D30C" w:rsidR="00A647C1" w:rsidRPr="00C935A5" w:rsidRDefault="00A647C1" w:rsidP="00A647C1">
            <w:pPr>
              <w:spacing w:before="40" w:after="20"/>
              <w:jc w:val="center"/>
              <w:rPr>
                <w:rFonts w:cs="Arial"/>
                <w:sz w:val="18"/>
                <w:szCs w:val="18"/>
              </w:rPr>
            </w:pPr>
            <w:r w:rsidRPr="00A647C1">
              <w:rPr>
                <w:rFonts w:cs="Arial"/>
                <w:sz w:val="18"/>
                <w:szCs w:val="18"/>
              </w:rPr>
              <w:t>0.904</w:t>
            </w:r>
          </w:p>
        </w:tc>
        <w:tc>
          <w:tcPr>
            <w:tcW w:w="851" w:type="dxa"/>
            <w:tcBorders>
              <w:top w:val="nil"/>
              <w:left w:val="nil"/>
              <w:bottom w:val="nil"/>
              <w:right w:val="nil"/>
            </w:tcBorders>
            <w:shd w:val="clear" w:color="auto" w:fill="auto"/>
            <w:vAlign w:val="bottom"/>
          </w:tcPr>
          <w:p w14:paraId="00DB1438" w14:textId="48284209" w:rsidR="00A647C1" w:rsidRPr="00C935A5" w:rsidRDefault="00A647C1" w:rsidP="00A647C1">
            <w:pPr>
              <w:spacing w:before="40" w:after="20"/>
              <w:jc w:val="center"/>
              <w:rPr>
                <w:rFonts w:cs="Arial"/>
                <w:sz w:val="18"/>
                <w:szCs w:val="18"/>
              </w:rPr>
            </w:pPr>
            <w:r w:rsidRPr="00A647C1">
              <w:rPr>
                <w:rFonts w:cs="Arial"/>
                <w:sz w:val="18"/>
                <w:szCs w:val="18"/>
              </w:rPr>
              <w:t>0.941</w:t>
            </w:r>
          </w:p>
        </w:tc>
      </w:tr>
      <w:tr w:rsidR="00A647C1" w:rsidRPr="00A647C1" w14:paraId="477B55C6" w14:textId="77777777" w:rsidTr="004A2E17">
        <w:trPr>
          <w:trHeight w:val="20"/>
        </w:trPr>
        <w:tc>
          <w:tcPr>
            <w:tcW w:w="2268" w:type="dxa"/>
            <w:tcBorders>
              <w:top w:val="nil"/>
              <w:left w:val="nil"/>
              <w:bottom w:val="nil"/>
              <w:right w:val="single" w:sz="18" w:space="0" w:color="FFC000"/>
            </w:tcBorders>
            <w:shd w:val="clear" w:color="auto" w:fill="auto"/>
            <w:vAlign w:val="center"/>
          </w:tcPr>
          <w:p w14:paraId="66267A11" w14:textId="77777777" w:rsidR="00A647C1" w:rsidRPr="00C935A5" w:rsidRDefault="00A647C1" w:rsidP="00A647C1">
            <w:pPr>
              <w:spacing w:before="40" w:after="40"/>
              <w:rPr>
                <w:rFonts w:cs="Arial"/>
                <w:sz w:val="18"/>
                <w:szCs w:val="18"/>
              </w:rPr>
            </w:pPr>
            <w:r w:rsidRPr="00C935A5">
              <w:rPr>
                <w:rFonts w:cs="Arial"/>
                <w:sz w:val="18"/>
                <w:szCs w:val="18"/>
              </w:rPr>
              <w:t>Glenelg S</w:t>
            </w:r>
          </w:p>
        </w:tc>
        <w:tc>
          <w:tcPr>
            <w:tcW w:w="851" w:type="dxa"/>
            <w:tcBorders>
              <w:top w:val="nil"/>
              <w:left w:val="single" w:sz="18" w:space="0" w:color="FFC000"/>
              <w:bottom w:val="nil"/>
              <w:right w:val="nil"/>
            </w:tcBorders>
            <w:shd w:val="clear" w:color="auto" w:fill="auto"/>
            <w:vAlign w:val="bottom"/>
          </w:tcPr>
          <w:p w14:paraId="6D25D649" w14:textId="4B7A2278" w:rsidR="00A647C1" w:rsidRPr="00C935A5" w:rsidRDefault="00A647C1" w:rsidP="00A647C1">
            <w:pPr>
              <w:spacing w:before="40" w:after="20"/>
              <w:jc w:val="center"/>
              <w:rPr>
                <w:rFonts w:cs="Arial"/>
                <w:sz w:val="18"/>
                <w:szCs w:val="18"/>
              </w:rPr>
            </w:pPr>
            <w:r w:rsidRPr="00A647C1">
              <w:rPr>
                <w:rFonts w:cs="Arial"/>
                <w:sz w:val="18"/>
                <w:szCs w:val="18"/>
              </w:rPr>
              <w:t>1.205</w:t>
            </w:r>
          </w:p>
        </w:tc>
        <w:tc>
          <w:tcPr>
            <w:tcW w:w="851" w:type="dxa"/>
            <w:tcBorders>
              <w:top w:val="nil"/>
              <w:left w:val="nil"/>
              <w:bottom w:val="nil"/>
              <w:right w:val="nil"/>
            </w:tcBorders>
            <w:shd w:val="clear" w:color="auto" w:fill="auto"/>
            <w:vAlign w:val="bottom"/>
          </w:tcPr>
          <w:p w14:paraId="5F9A8EE0" w14:textId="27892F36" w:rsidR="00A647C1" w:rsidRPr="00C935A5" w:rsidRDefault="00A647C1" w:rsidP="00A647C1">
            <w:pPr>
              <w:spacing w:before="40" w:after="20"/>
              <w:jc w:val="center"/>
              <w:rPr>
                <w:rFonts w:cs="Arial"/>
                <w:sz w:val="18"/>
                <w:szCs w:val="18"/>
              </w:rPr>
            </w:pPr>
            <w:r w:rsidRPr="00A647C1">
              <w:rPr>
                <w:rFonts w:cs="Arial"/>
                <w:sz w:val="18"/>
                <w:szCs w:val="18"/>
              </w:rPr>
              <w:t>1.059</w:t>
            </w:r>
          </w:p>
        </w:tc>
        <w:tc>
          <w:tcPr>
            <w:tcW w:w="851" w:type="dxa"/>
            <w:tcBorders>
              <w:top w:val="nil"/>
              <w:left w:val="nil"/>
              <w:bottom w:val="nil"/>
              <w:right w:val="nil"/>
            </w:tcBorders>
            <w:shd w:val="clear" w:color="auto" w:fill="auto"/>
            <w:vAlign w:val="bottom"/>
          </w:tcPr>
          <w:p w14:paraId="476817FE" w14:textId="54E4E762" w:rsidR="00A647C1" w:rsidRPr="00C935A5" w:rsidRDefault="00A647C1" w:rsidP="00A647C1">
            <w:pPr>
              <w:spacing w:before="40" w:after="20"/>
              <w:jc w:val="center"/>
              <w:rPr>
                <w:rFonts w:cs="Arial"/>
                <w:sz w:val="18"/>
                <w:szCs w:val="18"/>
              </w:rPr>
            </w:pPr>
            <w:r w:rsidRPr="00A647C1">
              <w:rPr>
                <w:rFonts w:cs="Arial"/>
                <w:sz w:val="18"/>
                <w:szCs w:val="18"/>
              </w:rPr>
              <w:t>1.127</w:t>
            </w:r>
          </w:p>
        </w:tc>
        <w:tc>
          <w:tcPr>
            <w:tcW w:w="851" w:type="dxa"/>
            <w:tcBorders>
              <w:top w:val="nil"/>
              <w:left w:val="nil"/>
              <w:bottom w:val="nil"/>
              <w:right w:val="nil"/>
            </w:tcBorders>
            <w:shd w:val="clear" w:color="auto" w:fill="auto"/>
            <w:vAlign w:val="bottom"/>
          </w:tcPr>
          <w:p w14:paraId="7F6D4555" w14:textId="6C8D805A" w:rsidR="00A647C1" w:rsidRPr="00C935A5" w:rsidRDefault="00A647C1" w:rsidP="00A647C1">
            <w:pPr>
              <w:spacing w:before="40" w:after="20"/>
              <w:jc w:val="center"/>
              <w:rPr>
                <w:rFonts w:cs="Arial"/>
                <w:sz w:val="18"/>
                <w:szCs w:val="18"/>
              </w:rPr>
            </w:pPr>
            <w:r w:rsidRPr="00A647C1">
              <w:rPr>
                <w:rFonts w:cs="Arial"/>
                <w:sz w:val="18"/>
                <w:szCs w:val="18"/>
              </w:rPr>
              <w:t>1.050</w:t>
            </w:r>
          </w:p>
        </w:tc>
        <w:tc>
          <w:tcPr>
            <w:tcW w:w="851" w:type="dxa"/>
            <w:tcBorders>
              <w:top w:val="nil"/>
              <w:left w:val="nil"/>
              <w:bottom w:val="nil"/>
              <w:right w:val="nil"/>
            </w:tcBorders>
            <w:shd w:val="clear" w:color="auto" w:fill="auto"/>
            <w:vAlign w:val="bottom"/>
          </w:tcPr>
          <w:p w14:paraId="1E09DAD2" w14:textId="0B81F02A" w:rsidR="00A647C1" w:rsidRPr="00C935A5" w:rsidRDefault="00A647C1" w:rsidP="00A647C1">
            <w:pPr>
              <w:spacing w:before="40" w:after="20"/>
              <w:jc w:val="center"/>
              <w:rPr>
                <w:rFonts w:cs="Arial"/>
                <w:sz w:val="18"/>
                <w:szCs w:val="18"/>
              </w:rPr>
            </w:pPr>
            <w:r w:rsidRPr="00A647C1">
              <w:rPr>
                <w:rFonts w:cs="Arial"/>
                <w:sz w:val="18"/>
                <w:szCs w:val="18"/>
              </w:rPr>
              <w:t>1.226</w:t>
            </w:r>
          </w:p>
        </w:tc>
        <w:tc>
          <w:tcPr>
            <w:tcW w:w="851" w:type="dxa"/>
            <w:tcBorders>
              <w:top w:val="nil"/>
              <w:left w:val="nil"/>
              <w:bottom w:val="nil"/>
              <w:right w:val="nil"/>
            </w:tcBorders>
            <w:shd w:val="clear" w:color="auto" w:fill="auto"/>
            <w:vAlign w:val="bottom"/>
          </w:tcPr>
          <w:p w14:paraId="7B1C7763" w14:textId="12E72B4A" w:rsidR="00A647C1" w:rsidRPr="00C935A5" w:rsidRDefault="00A647C1" w:rsidP="00A647C1">
            <w:pPr>
              <w:spacing w:before="40" w:after="20"/>
              <w:jc w:val="center"/>
              <w:rPr>
                <w:rFonts w:cs="Arial"/>
                <w:sz w:val="18"/>
                <w:szCs w:val="18"/>
              </w:rPr>
            </w:pPr>
            <w:r w:rsidRPr="00A647C1">
              <w:rPr>
                <w:rFonts w:cs="Arial"/>
                <w:sz w:val="18"/>
                <w:szCs w:val="18"/>
              </w:rPr>
              <w:t>0.998</w:t>
            </w:r>
          </w:p>
        </w:tc>
        <w:tc>
          <w:tcPr>
            <w:tcW w:w="851" w:type="dxa"/>
            <w:tcBorders>
              <w:top w:val="nil"/>
              <w:left w:val="nil"/>
              <w:bottom w:val="nil"/>
              <w:right w:val="nil"/>
            </w:tcBorders>
            <w:shd w:val="clear" w:color="auto" w:fill="auto"/>
            <w:vAlign w:val="bottom"/>
          </w:tcPr>
          <w:p w14:paraId="0E1D0DA6" w14:textId="497479EB" w:rsidR="00A647C1" w:rsidRPr="00C935A5" w:rsidRDefault="00A647C1" w:rsidP="00A647C1">
            <w:pPr>
              <w:spacing w:before="40" w:after="20"/>
              <w:jc w:val="center"/>
              <w:rPr>
                <w:rFonts w:cs="Arial"/>
                <w:sz w:val="18"/>
                <w:szCs w:val="18"/>
              </w:rPr>
            </w:pPr>
            <w:r w:rsidRPr="00A647C1">
              <w:rPr>
                <w:rFonts w:cs="Arial"/>
                <w:sz w:val="18"/>
                <w:szCs w:val="18"/>
              </w:rPr>
              <w:t>1.307</w:t>
            </w:r>
          </w:p>
        </w:tc>
        <w:tc>
          <w:tcPr>
            <w:tcW w:w="851" w:type="dxa"/>
            <w:tcBorders>
              <w:top w:val="nil"/>
              <w:left w:val="nil"/>
              <w:bottom w:val="nil"/>
              <w:right w:val="nil"/>
            </w:tcBorders>
            <w:shd w:val="clear" w:color="auto" w:fill="auto"/>
            <w:vAlign w:val="bottom"/>
          </w:tcPr>
          <w:p w14:paraId="0BA15660" w14:textId="14760384" w:rsidR="00A647C1" w:rsidRPr="00C935A5" w:rsidRDefault="00A647C1" w:rsidP="00A647C1">
            <w:pPr>
              <w:spacing w:before="40" w:after="20"/>
              <w:jc w:val="center"/>
              <w:rPr>
                <w:rFonts w:cs="Arial"/>
                <w:sz w:val="18"/>
                <w:szCs w:val="18"/>
              </w:rPr>
            </w:pPr>
            <w:r w:rsidRPr="00A647C1">
              <w:rPr>
                <w:rFonts w:cs="Arial"/>
                <w:sz w:val="18"/>
                <w:szCs w:val="18"/>
              </w:rPr>
              <w:t>1.182</w:t>
            </w:r>
          </w:p>
        </w:tc>
      </w:tr>
      <w:tr w:rsidR="00A647C1" w:rsidRPr="00A647C1" w14:paraId="138FACB0" w14:textId="77777777" w:rsidTr="004A2E17">
        <w:trPr>
          <w:trHeight w:val="20"/>
        </w:trPr>
        <w:tc>
          <w:tcPr>
            <w:tcW w:w="2268" w:type="dxa"/>
            <w:tcBorders>
              <w:top w:val="nil"/>
              <w:left w:val="nil"/>
              <w:bottom w:val="nil"/>
              <w:right w:val="single" w:sz="18" w:space="0" w:color="FFC000"/>
            </w:tcBorders>
            <w:shd w:val="clear" w:color="auto" w:fill="auto"/>
            <w:vAlign w:val="center"/>
          </w:tcPr>
          <w:p w14:paraId="61966FE9" w14:textId="77777777" w:rsidR="00A647C1" w:rsidRPr="00C935A5" w:rsidRDefault="00A647C1" w:rsidP="00A647C1">
            <w:pPr>
              <w:spacing w:before="40" w:after="40"/>
              <w:rPr>
                <w:rFonts w:cs="Arial"/>
                <w:sz w:val="18"/>
                <w:szCs w:val="18"/>
              </w:rPr>
            </w:pPr>
            <w:r w:rsidRPr="00C935A5">
              <w:rPr>
                <w:rFonts w:cs="Arial"/>
                <w:sz w:val="18"/>
                <w:szCs w:val="18"/>
              </w:rPr>
              <w:t>Golden Plains S</w:t>
            </w:r>
          </w:p>
        </w:tc>
        <w:tc>
          <w:tcPr>
            <w:tcW w:w="851" w:type="dxa"/>
            <w:tcBorders>
              <w:top w:val="nil"/>
              <w:left w:val="single" w:sz="18" w:space="0" w:color="FFC000"/>
              <w:bottom w:val="nil"/>
              <w:right w:val="nil"/>
            </w:tcBorders>
            <w:shd w:val="clear" w:color="auto" w:fill="auto"/>
            <w:vAlign w:val="bottom"/>
          </w:tcPr>
          <w:p w14:paraId="63501575" w14:textId="0E719BF3" w:rsidR="00A647C1" w:rsidRPr="00C935A5" w:rsidRDefault="00A647C1" w:rsidP="00A647C1">
            <w:pPr>
              <w:spacing w:before="40" w:after="20"/>
              <w:jc w:val="center"/>
              <w:rPr>
                <w:rFonts w:cs="Arial"/>
                <w:sz w:val="18"/>
                <w:szCs w:val="18"/>
              </w:rPr>
            </w:pPr>
            <w:r w:rsidRPr="00A647C1">
              <w:rPr>
                <w:rFonts w:cs="Arial"/>
                <w:sz w:val="18"/>
                <w:szCs w:val="18"/>
              </w:rPr>
              <w:t>1.088</w:t>
            </w:r>
          </w:p>
        </w:tc>
        <w:tc>
          <w:tcPr>
            <w:tcW w:w="851" w:type="dxa"/>
            <w:tcBorders>
              <w:top w:val="nil"/>
              <w:left w:val="nil"/>
              <w:bottom w:val="nil"/>
              <w:right w:val="nil"/>
            </w:tcBorders>
            <w:shd w:val="clear" w:color="auto" w:fill="auto"/>
            <w:vAlign w:val="bottom"/>
          </w:tcPr>
          <w:p w14:paraId="12542537" w14:textId="37786736" w:rsidR="00A647C1" w:rsidRPr="00C935A5" w:rsidRDefault="00A647C1" w:rsidP="00A647C1">
            <w:pPr>
              <w:spacing w:before="40" w:after="20"/>
              <w:jc w:val="center"/>
              <w:rPr>
                <w:rFonts w:cs="Arial"/>
                <w:sz w:val="18"/>
                <w:szCs w:val="18"/>
              </w:rPr>
            </w:pPr>
            <w:r w:rsidRPr="00A647C1">
              <w:rPr>
                <w:rFonts w:cs="Arial"/>
                <w:sz w:val="18"/>
                <w:szCs w:val="18"/>
              </w:rPr>
              <w:t>1.039</w:t>
            </w:r>
          </w:p>
        </w:tc>
        <w:tc>
          <w:tcPr>
            <w:tcW w:w="851" w:type="dxa"/>
            <w:tcBorders>
              <w:top w:val="nil"/>
              <w:left w:val="nil"/>
              <w:bottom w:val="nil"/>
              <w:right w:val="nil"/>
            </w:tcBorders>
            <w:shd w:val="clear" w:color="auto" w:fill="auto"/>
            <w:vAlign w:val="bottom"/>
          </w:tcPr>
          <w:p w14:paraId="41245E30" w14:textId="211C435C" w:rsidR="00A647C1" w:rsidRPr="00C935A5" w:rsidRDefault="00A647C1" w:rsidP="00A647C1">
            <w:pPr>
              <w:spacing w:before="40" w:after="20"/>
              <w:jc w:val="center"/>
              <w:rPr>
                <w:rFonts w:cs="Arial"/>
                <w:sz w:val="18"/>
                <w:szCs w:val="18"/>
              </w:rPr>
            </w:pPr>
            <w:r w:rsidRPr="00A647C1">
              <w:rPr>
                <w:rFonts w:cs="Arial"/>
                <w:sz w:val="18"/>
                <w:szCs w:val="18"/>
              </w:rPr>
              <w:t>1.002</w:t>
            </w:r>
          </w:p>
        </w:tc>
        <w:tc>
          <w:tcPr>
            <w:tcW w:w="851" w:type="dxa"/>
            <w:tcBorders>
              <w:top w:val="nil"/>
              <w:left w:val="nil"/>
              <w:bottom w:val="nil"/>
              <w:right w:val="nil"/>
            </w:tcBorders>
            <w:shd w:val="clear" w:color="auto" w:fill="auto"/>
            <w:vAlign w:val="bottom"/>
          </w:tcPr>
          <w:p w14:paraId="2B3E1B8D" w14:textId="5450D180" w:rsidR="00A647C1" w:rsidRPr="00C935A5" w:rsidRDefault="00A647C1" w:rsidP="00A647C1">
            <w:pPr>
              <w:spacing w:before="40" w:after="20"/>
              <w:jc w:val="center"/>
              <w:rPr>
                <w:rFonts w:cs="Arial"/>
                <w:sz w:val="18"/>
                <w:szCs w:val="18"/>
              </w:rPr>
            </w:pPr>
            <w:r w:rsidRPr="00A647C1">
              <w:rPr>
                <w:rFonts w:cs="Arial"/>
                <w:sz w:val="18"/>
                <w:szCs w:val="18"/>
              </w:rPr>
              <w:t>0.890</w:t>
            </w:r>
          </w:p>
        </w:tc>
        <w:tc>
          <w:tcPr>
            <w:tcW w:w="851" w:type="dxa"/>
            <w:tcBorders>
              <w:top w:val="nil"/>
              <w:left w:val="nil"/>
              <w:bottom w:val="nil"/>
              <w:right w:val="nil"/>
            </w:tcBorders>
            <w:shd w:val="clear" w:color="auto" w:fill="auto"/>
            <w:vAlign w:val="bottom"/>
          </w:tcPr>
          <w:p w14:paraId="08B3A7F9" w14:textId="3B81F45E" w:rsidR="00A647C1" w:rsidRPr="00C935A5" w:rsidRDefault="00A647C1" w:rsidP="00A647C1">
            <w:pPr>
              <w:spacing w:before="40" w:after="20"/>
              <w:jc w:val="center"/>
              <w:rPr>
                <w:rFonts w:cs="Arial"/>
                <w:sz w:val="18"/>
                <w:szCs w:val="18"/>
              </w:rPr>
            </w:pPr>
            <w:r w:rsidRPr="00A647C1">
              <w:rPr>
                <w:rFonts w:cs="Arial"/>
                <w:sz w:val="18"/>
                <w:szCs w:val="18"/>
              </w:rPr>
              <w:t>1.153</w:t>
            </w:r>
          </w:p>
        </w:tc>
        <w:tc>
          <w:tcPr>
            <w:tcW w:w="851" w:type="dxa"/>
            <w:tcBorders>
              <w:top w:val="nil"/>
              <w:left w:val="nil"/>
              <w:bottom w:val="nil"/>
              <w:right w:val="nil"/>
            </w:tcBorders>
            <w:shd w:val="clear" w:color="auto" w:fill="auto"/>
            <w:vAlign w:val="bottom"/>
          </w:tcPr>
          <w:p w14:paraId="6F3FB453" w14:textId="03887DF6" w:rsidR="00A647C1" w:rsidRPr="00C935A5" w:rsidRDefault="00A647C1" w:rsidP="00A647C1">
            <w:pPr>
              <w:spacing w:before="40" w:after="20"/>
              <w:jc w:val="center"/>
              <w:rPr>
                <w:rFonts w:cs="Arial"/>
                <w:sz w:val="18"/>
                <w:szCs w:val="18"/>
              </w:rPr>
            </w:pPr>
            <w:r w:rsidRPr="00A647C1">
              <w:rPr>
                <w:rFonts w:cs="Arial"/>
                <w:sz w:val="18"/>
                <w:szCs w:val="18"/>
              </w:rPr>
              <w:t>0.950</w:t>
            </w:r>
          </w:p>
        </w:tc>
        <w:tc>
          <w:tcPr>
            <w:tcW w:w="851" w:type="dxa"/>
            <w:tcBorders>
              <w:top w:val="nil"/>
              <w:left w:val="nil"/>
              <w:bottom w:val="nil"/>
              <w:right w:val="nil"/>
            </w:tcBorders>
            <w:shd w:val="clear" w:color="auto" w:fill="auto"/>
            <w:vAlign w:val="bottom"/>
          </w:tcPr>
          <w:p w14:paraId="79F5CF2E" w14:textId="2655089B" w:rsidR="00A647C1" w:rsidRPr="00C935A5" w:rsidRDefault="00A647C1" w:rsidP="00A647C1">
            <w:pPr>
              <w:spacing w:before="40" w:after="20"/>
              <w:jc w:val="center"/>
              <w:rPr>
                <w:rFonts w:cs="Arial"/>
                <w:sz w:val="18"/>
                <w:szCs w:val="18"/>
              </w:rPr>
            </w:pPr>
            <w:r w:rsidRPr="00A647C1">
              <w:rPr>
                <w:rFonts w:cs="Arial"/>
                <w:sz w:val="18"/>
                <w:szCs w:val="18"/>
              </w:rPr>
              <w:t>1.259</w:t>
            </w:r>
          </w:p>
        </w:tc>
        <w:tc>
          <w:tcPr>
            <w:tcW w:w="851" w:type="dxa"/>
            <w:tcBorders>
              <w:top w:val="nil"/>
              <w:left w:val="nil"/>
              <w:bottom w:val="nil"/>
              <w:right w:val="nil"/>
            </w:tcBorders>
            <w:shd w:val="clear" w:color="auto" w:fill="auto"/>
            <w:vAlign w:val="bottom"/>
          </w:tcPr>
          <w:p w14:paraId="661A21CD" w14:textId="2737EBAA" w:rsidR="00A647C1" w:rsidRPr="00C935A5" w:rsidRDefault="00A647C1" w:rsidP="00A647C1">
            <w:pPr>
              <w:spacing w:before="40" w:after="20"/>
              <w:jc w:val="center"/>
              <w:rPr>
                <w:rFonts w:cs="Arial"/>
                <w:sz w:val="18"/>
                <w:szCs w:val="18"/>
              </w:rPr>
            </w:pPr>
            <w:r w:rsidRPr="00A647C1">
              <w:rPr>
                <w:rFonts w:cs="Arial"/>
                <w:sz w:val="18"/>
                <w:szCs w:val="18"/>
              </w:rPr>
              <w:t>1.013</w:t>
            </w:r>
          </w:p>
        </w:tc>
      </w:tr>
      <w:tr w:rsidR="00A647C1" w:rsidRPr="00A647C1" w14:paraId="78FA9D42" w14:textId="77777777" w:rsidTr="004A2E17">
        <w:trPr>
          <w:trHeight w:val="20"/>
        </w:trPr>
        <w:tc>
          <w:tcPr>
            <w:tcW w:w="2268" w:type="dxa"/>
            <w:tcBorders>
              <w:top w:val="nil"/>
              <w:left w:val="nil"/>
              <w:bottom w:val="nil"/>
              <w:right w:val="single" w:sz="18" w:space="0" w:color="FFC000"/>
            </w:tcBorders>
            <w:shd w:val="clear" w:color="auto" w:fill="auto"/>
            <w:vAlign w:val="center"/>
          </w:tcPr>
          <w:p w14:paraId="09E08F0B" w14:textId="77777777" w:rsidR="00A647C1" w:rsidRPr="00C935A5" w:rsidRDefault="00A647C1" w:rsidP="00A647C1">
            <w:pPr>
              <w:spacing w:before="40" w:after="40"/>
              <w:rPr>
                <w:rFonts w:cs="Arial"/>
                <w:sz w:val="18"/>
                <w:szCs w:val="18"/>
              </w:rPr>
            </w:pPr>
            <w:r w:rsidRPr="00C935A5">
              <w:rPr>
                <w:rFonts w:cs="Arial"/>
                <w:sz w:val="18"/>
                <w:szCs w:val="18"/>
              </w:rPr>
              <w:t>Greater Bendigo C</w:t>
            </w:r>
          </w:p>
        </w:tc>
        <w:tc>
          <w:tcPr>
            <w:tcW w:w="851" w:type="dxa"/>
            <w:tcBorders>
              <w:top w:val="nil"/>
              <w:left w:val="single" w:sz="18" w:space="0" w:color="FFC000"/>
              <w:bottom w:val="nil"/>
              <w:right w:val="nil"/>
            </w:tcBorders>
            <w:shd w:val="clear" w:color="auto" w:fill="auto"/>
            <w:vAlign w:val="bottom"/>
          </w:tcPr>
          <w:p w14:paraId="06DC47D5" w14:textId="2758ABEE" w:rsidR="00A647C1" w:rsidRPr="00C935A5" w:rsidRDefault="00A647C1" w:rsidP="00A647C1">
            <w:pPr>
              <w:spacing w:before="40" w:after="20"/>
              <w:jc w:val="center"/>
              <w:rPr>
                <w:rFonts w:cs="Arial"/>
                <w:sz w:val="18"/>
                <w:szCs w:val="18"/>
              </w:rPr>
            </w:pPr>
            <w:r w:rsidRPr="00A647C1">
              <w:rPr>
                <w:rFonts w:cs="Arial"/>
                <w:sz w:val="18"/>
                <w:szCs w:val="18"/>
              </w:rPr>
              <w:t>0.995</w:t>
            </w:r>
          </w:p>
        </w:tc>
        <w:tc>
          <w:tcPr>
            <w:tcW w:w="851" w:type="dxa"/>
            <w:tcBorders>
              <w:top w:val="nil"/>
              <w:left w:val="nil"/>
              <w:bottom w:val="nil"/>
              <w:right w:val="nil"/>
            </w:tcBorders>
            <w:shd w:val="clear" w:color="auto" w:fill="auto"/>
            <w:vAlign w:val="bottom"/>
          </w:tcPr>
          <w:p w14:paraId="4BBC57A6" w14:textId="0FC894C4" w:rsidR="00A647C1" w:rsidRPr="00C935A5" w:rsidRDefault="00A647C1" w:rsidP="00A647C1">
            <w:pPr>
              <w:spacing w:before="40" w:after="20"/>
              <w:jc w:val="center"/>
              <w:rPr>
                <w:rFonts w:cs="Arial"/>
                <w:sz w:val="18"/>
                <w:szCs w:val="18"/>
              </w:rPr>
            </w:pPr>
            <w:r w:rsidRPr="00A647C1">
              <w:rPr>
                <w:rFonts w:cs="Arial"/>
                <w:sz w:val="18"/>
                <w:szCs w:val="18"/>
              </w:rPr>
              <w:t>1.020</w:t>
            </w:r>
          </w:p>
        </w:tc>
        <w:tc>
          <w:tcPr>
            <w:tcW w:w="851" w:type="dxa"/>
            <w:tcBorders>
              <w:top w:val="nil"/>
              <w:left w:val="nil"/>
              <w:bottom w:val="nil"/>
              <w:right w:val="nil"/>
            </w:tcBorders>
            <w:shd w:val="clear" w:color="auto" w:fill="auto"/>
            <w:vAlign w:val="bottom"/>
          </w:tcPr>
          <w:p w14:paraId="137B47A9" w14:textId="1CFFEBBC" w:rsidR="00A647C1" w:rsidRPr="00C935A5" w:rsidRDefault="00A647C1" w:rsidP="00A647C1">
            <w:pPr>
              <w:spacing w:before="40" w:after="20"/>
              <w:jc w:val="center"/>
              <w:rPr>
                <w:rFonts w:cs="Arial"/>
                <w:sz w:val="18"/>
                <w:szCs w:val="18"/>
              </w:rPr>
            </w:pPr>
            <w:r w:rsidRPr="00A647C1">
              <w:rPr>
                <w:rFonts w:cs="Arial"/>
                <w:sz w:val="18"/>
                <w:szCs w:val="18"/>
              </w:rPr>
              <w:t>0.997</w:t>
            </w:r>
          </w:p>
        </w:tc>
        <w:tc>
          <w:tcPr>
            <w:tcW w:w="851" w:type="dxa"/>
            <w:tcBorders>
              <w:top w:val="nil"/>
              <w:left w:val="nil"/>
              <w:bottom w:val="nil"/>
              <w:right w:val="nil"/>
            </w:tcBorders>
            <w:shd w:val="clear" w:color="auto" w:fill="auto"/>
            <w:vAlign w:val="bottom"/>
          </w:tcPr>
          <w:p w14:paraId="7B78D563" w14:textId="21035E8B" w:rsidR="00A647C1" w:rsidRPr="00C935A5" w:rsidRDefault="00A647C1" w:rsidP="00A647C1">
            <w:pPr>
              <w:spacing w:before="40" w:after="20"/>
              <w:jc w:val="center"/>
              <w:rPr>
                <w:rFonts w:cs="Arial"/>
                <w:sz w:val="18"/>
                <w:szCs w:val="18"/>
              </w:rPr>
            </w:pPr>
            <w:r w:rsidRPr="00A647C1">
              <w:rPr>
                <w:rFonts w:cs="Arial"/>
                <w:sz w:val="18"/>
                <w:szCs w:val="18"/>
              </w:rPr>
              <w:t>1.119</w:t>
            </w:r>
          </w:p>
        </w:tc>
        <w:tc>
          <w:tcPr>
            <w:tcW w:w="851" w:type="dxa"/>
            <w:tcBorders>
              <w:top w:val="nil"/>
              <w:left w:val="nil"/>
              <w:bottom w:val="nil"/>
              <w:right w:val="nil"/>
            </w:tcBorders>
            <w:shd w:val="clear" w:color="auto" w:fill="auto"/>
            <w:vAlign w:val="bottom"/>
          </w:tcPr>
          <w:p w14:paraId="659F439A" w14:textId="194ECCC5" w:rsidR="00A647C1" w:rsidRPr="00C935A5" w:rsidRDefault="00A647C1" w:rsidP="00A647C1">
            <w:pPr>
              <w:spacing w:before="40" w:after="20"/>
              <w:jc w:val="center"/>
              <w:rPr>
                <w:rFonts w:cs="Arial"/>
                <w:sz w:val="18"/>
                <w:szCs w:val="18"/>
              </w:rPr>
            </w:pPr>
            <w:r w:rsidRPr="00A647C1">
              <w:rPr>
                <w:rFonts w:cs="Arial"/>
                <w:sz w:val="18"/>
                <w:szCs w:val="18"/>
              </w:rPr>
              <w:t>1.032</w:t>
            </w:r>
          </w:p>
        </w:tc>
        <w:tc>
          <w:tcPr>
            <w:tcW w:w="851" w:type="dxa"/>
            <w:tcBorders>
              <w:top w:val="nil"/>
              <w:left w:val="nil"/>
              <w:bottom w:val="nil"/>
              <w:right w:val="nil"/>
            </w:tcBorders>
            <w:shd w:val="clear" w:color="auto" w:fill="auto"/>
            <w:vAlign w:val="bottom"/>
          </w:tcPr>
          <w:p w14:paraId="29F168E7" w14:textId="7F1265F9" w:rsidR="00A647C1" w:rsidRPr="00C935A5" w:rsidRDefault="00A647C1" w:rsidP="00A647C1">
            <w:pPr>
              <w:spacing w:before="40" w:after="20"/>
              <w:jc w:val="center"/>
              <w:rPr>
                <w:rFonts w:cs="Arial"/>
                <w:sz w:val="18"/>
                <w:szCs w:val="18"/>
              </w:rPr>
            </w:pPr>
            <w:r w:rsidRPr="00A647C1">
              <w:rPr>
                <w:rFonts w:cs="Arial"/>
                <w:sz w:val="18"/>
                <w:szCs w:val="18"/>
              </w:rPr>
              <w:t>1.120</w:t>
            </w:r>
          </w:p>
        </w:tc>
        <w:tc>
          <w:tcPr>
            <w:tcW w:w="851" w:type="dxa"/>
            <w:tcBorders>
              <w:top w:val="nil"/>
              <w:left w:val="nil"/>
              <w:bottom w:val="nil"/>
              <w:right w:val="nil"/>
            </w:tcBorders>
            <w:shd w:val="clear" w:color="auto" w:fill="auto"/>
            <w:vAlign w:val="bottom"/>
          </w:tcPr>
          <w:p w14:paraId="2D52265C" w14:textId="7FDEFB70" w:rsidR="00A647C1" w:rsidRPr="00C935A5" w:rsidRDefault="00A647C1" w:rsidP="00A647C1">
            <w:pPr>
              <w:spacing w:before="40" w:after="20"/>
              <w:jc w:val="center"/>
              <w:rPr>
                <w:rFonts w:cs="Arial"/>
                <w:sz w:val="18"/>
                <w:szCs w:val="18"/>
              </w:rPr>
            </w:pPr>
            <w:r w:rsidRPr="00A647C1">
              <w:rPr>
                <w:rFonts w:cs="Arial"/>
                <w:sz w:val="18"/>
                <w:szCs w:val="18"/>
              </w:rPr>
              <w:t>1.057</w:t>
            </w:r>
          </w:p>
        </w:tc>
        <w:tc>
          <w:tcPr>
            <w:tcW w:w="851" w:type="dxa"/>
            <w:tcBorders>
              <w:top w:val="nil"/>
              <w:left w:val="nil"/>
              <w:bottom w:val="nil"/>
              <w:right w:val="nil"/>
            </w:tcBorders>
            <w:shd w:val="clear" w:color="auto" w:fill="auto"/>
            <w:vAlign w:val="bottom"/>
          </w:tcPr>
          <w:p w14:paraId="439652FD" w14:textId="2860ECCD" w:rsidR="00A647C1" w:rsidRPr="00C935A5" w:rsidRDefault="00A647C1" w:rsidP="00A647C1">
            <w:pPr>
              <w:spacing w:before="40" w:after="20"/>
              <w:jc w:val="center"/>
              <w:rPr>
                <w:rFonts w:cs="Arial"/>
                <w:sz w:val="18"/>
                <w:szCs w:val="18"/>
              </w:rPr>
            </w:pPr>
            <w:r w:rsidRPr="00A647C1">
              <w:rPr>
                <w:rFonts w:cs="Arial"/>
                <w:sz w:val="18"/>
                <w:szCs w:val="18"/>
              </w:rPr>
              <w:t>1.134</w:t>
            </w:r>
          </w:p>
        </w:tc>
      </w:tr>
      <w:tr w:rsidR="00A647C1" w:rsidRPr="00A647C1" w14:paraId="4D3CCF90" w14:textId="77777777" w:rsidTr="004A2E17">
        <w:trPr>
          <w:trHeight w:val="20"/>
        </w:trPr>
        <w:tc>
          <w:tcPr>
            <w:tcW w:w="2268" w:type="dxa"/>
            <w:tcBorders>
              <w:top w:val="nil"/>
              <w:left w:val="nil"/>
              <w:bottom w:val="nil"/>
              <w:right w:val="single" w:sz="18" w:space="0" w:color="FFC000"/>
            </w:tcBorders>
            <w:shd w:val="clear" w:color="auto" w:fill="auto"/>
            <w:vAlign w:val="center"/>
          </w:tcPr>
          <w:p w14:paraId="416FD5A7" w14:textId="77777777" w:rsidR="00A647C1" w:rsidRPr="00C935A5" w:rsidRDefault="00A647C1" w:rsidP="00A647C1">
            <w:pPr>
              <w:spacing w:before="40" w:after="40"/>
              <w:rPr>
                <w:rFonts w:cs="Arial"/>
                <w:sz w:val="18"/>
                <w:szCs w:val="18"/>
              </w:rPr>
            </w:pPr>
            <w:r w:rsidRPr="00C935A5">
              <w:rPr>
                <w:rFonts w:cs="Arial"/>
                <w:sz w:val="18"/>
                <w:szCs w:val="18"/>
              </w:rPr>
              <w:t>Greater Dandenong C</w:t>
            </w:r>
          </w:p>
        </w:tc>
        <w:tc>
          <w:tcPr>
            <w:tcW w:w="851" w:type="dxa"/>
            <w:tcBorders>
              <w:top w:val="nil"/>
              <w:left w:val="single" w:sz="18" w:space="0" w:color="FFC000"/>
              <w:bottom w:val="nil"/>
              <w:right w:val="nil"/>
            </w:tcBorders>
            <w:shd w:val="clear" w:color="auto" w:fill="auto"/>
            <w:vAlign w:val="bottom"/>
          </w:tcPr>
          <w:p w14:paraId="7A643810" w14:textId="29694AB8" w:rsidR="00A647C1" w:rsidRPr="00C935A5" w:rsidRDefault="00A647C1" w:rsidP="00A647C1">
            <w:pPr>
              <w:spacing w:before="40" w:after="20"/>
              <w:jc w:val="center"/>
              <w:rPr>
                <w:rFonts w:cs="Arial"/>
                <w:sz w:val="18"/>
                <w:szCs w:val="18"/>
              </w:rPr>
            </w:pPr>
            <w:r w:rsidRPr="00A647C1">
              <w:rPr>
                <w:rFonts w:cs="Arial"/>
                <w:sz w:val="18"/>
                <w:szCs w:val="18"/>
              </w:rPr>
              <w:t>1.084</w:t>
            </w:r>
          </w:p>
        </w:tc>
        <w:tc>
          <w:tcPr>
            <w:tcW w:w="851" w:type="dxa"/>
            <w:tcBorders>
              <w:top w:val="nil"/>
              <w:left w:val="nil"/>
              <w:bottom w:val="nil"/>
              <w:right w:val="nil"/>
            </w:tcBorders>
            <w:shd w:val="clear" w:color="auto" w:fill="auto"/>
            <w:vAlign w:val="bottom"/>
          </w:tcPr>
          <w:p w14:paraId="71C7BA31" w14:textId="47642AF1" w:rsidR="00A647C1" w:rsidRPr="00C935A5" w:rsidRDefault="00A647C1" w:rsidP="00A647C1">
            <w:pPr>
              <w:spacing w:before="40" w:after="20"/>
              <w:jc w:val="center"/>
              <w:rPr>
                <w:rFonts w:cs="Arial"/>
                <w:sz w:val="18"/>
                <w:szCs w:val="18"/>
              </w:rPr>
            </w:pPr>
            <w:r w:rsidRPr="00A647C1">
              <w:rPr>
                <w:rFonts w:cs="Arial"/>
                <w:sz w:val="18"/>
                <w:szCs w:val="18"/>
              </w:rPr>
              <w:t>1.109</w:t>
            </w:r>
          </w:p>
        </w:tc>
        <w:tc>
          <w:tcPr>
            <w:tcW w:w="851" w:type="dxa"/>
            <w:tcBorders>
              <w:top w:val="nil"/>
              <w:left w:val="nil"/>
              <w:bottom w:val="nil"/>
              <w:right w:val="nil"/>
            </w:tcBorders>
            <w:shd w:val="clear" w:color="auto" w:fill="auto"/>
            <w:vAlign w:val="bottom"/>
          </w:tcPr>
          <w:p w14:paraId="163ED7B9" w14:textId="68D03EEF" w:rsidR="00A647C1" w:rsidRPr="00C935A5" w:rsidRDefault="00A647C1" w:rsidP="00A647C1">
            <w:pPr>
              <w:spacing w:before="40" w:after="20"/>
              <w:jc w:val="center"/>
              <w:rPr>
                <w:rFonts w:cs="Arial"/>
                <w:sz w:val="18"/>
                <w:szCs w:val="18"/>
              </w:rPr>
            </w:pPr>
            <w:r w:rsidRPr="00A647C1">
              <w:rPr>
                <w:rFonts w:cs="Arial"/>
                <w:sz w:val="18"/>
                <w:szCs w:val="18"/>
              </w:rPr>
              <w:t>1.209</w:t>
            </w:r>
          </w:p>
        </w:tc>
        <w:tc>
          <w:tcPr>
            <w:tcW w:w="851" w:type="dxa"/>
            <w:tcBorders>
              <w:top w:val="nil"/>
              <w:left w:val="nil"/>
              <w:bottom w:val="nil"/>
              <w:right w:val="nil"/>
            </w:tcBorders>
            <w:shd w:val="clear" w:color="auto" w:fill="auto"/>
            <w:vAlign w:val="bottom"/>
          </w:tcPr>
          <w:p w14:paraId="03E699AB" w14:textId="180B396F" w:rsidR="00A647C1" w:rsidRPr="00C935A5" w:rsidRDefault="00A647C1" w:rsidP="00A647C1">
            <w:pPr>
              <w:spacing w:before="40" w:after="20"/>
              <w:jc w:val="center"/>
              <w:rPr>
                <w:rFonts w:cs="Arial"/>
                <w:sz w:val="18"/>
                <w:szCs w:val="18"/>
              </w:rPr>
            </w:pPr>
            <w:r w:rsidRPr="00A647C1">
              <w:rPr>
                <w:rFonts w:cs="Arial"/>
                <w:sz w:val="18"/>
                <w:szCs w:val="18"/>
              </w:rPr>
              <w:t>1.041</w:t>
            </w:r>
          </w:p>
        </w:tc>
        <w:tc>
          <w:tcPr>
            <w:tcW w:w="851" w:type="dxa"/>
            <w:tcBorders>
              <w:top w:val="nil"/>
              <w:left w:val="nil"/>
              <w:bottom w:val="nil"/>
              <w:right w:val="nil"/>
            </w:tcBorders>
            <w:shd w:val="clear" w:color="auto" w:fill="auto"/>
            <w:vAlign w:val="bottom"/>
          </w:tcPr>
          <w:p w14:paraId="40A1F735" w14:textId="01A70C4D" w:rsidR="00A647C1" w:rsidRPr="00C935A5" w:rsidRDefault="00A647C1" w:rsidP="00A647C1">
            <w:pPr>
              <w:spacing w:before="40" w:after="20"/>
              <w:jc w:val="center"/>
              <w:rPr>
                <w:rFonts w:cs="Arial"/>
                <w:sz w:val="18"/>
                <w:szCs w:val="18"/>
              </w:rPr>
            </w:pPr>
            <w:r w:rsidRPr="00A647C1">
              <w:rPr>
                <w:rFonts w:cs="Arial"/>
                <w:sz w:val="18"/>
                <w:szCs w:val="18"/>
              </w:rPr>
              <w:t>0.929</w:t>
            </w:r>
          </w:p>
        </w:tc>
        <w:tc>
          <w:tcPr>
            <w:tcW w:w="851" w:type="dxa"/>
            <w:tcBorders>
              <w:top w:val="nil"/>
              <w:left w:val="nil"/>
              <w:bottom w:val="nil"/>
              <w:right w:val="nil"/>
            </w:tcBorders>
            <w:shd w:val="clear" w:color="auto" w:fill="auto"/>
            <w:vAlign w:val="bottom"/>
          </w:tcPr>
          <w:p w14:paraId="20958E0A" w14:textId="008FA990" w:rsidR="00A647C1" w:rsidRPr="00C935A5" w:rsidRDefault="00A647C1" w:rsidP="00A647C1">
            <w:pPr>
              <w:spacing w:before="40" w:after="20"/>
              <w:jc w:val="center"/>
              <w:rPr>
                <w:rFonts w:cs="Arial"/>
                <w:sz w:val="18"/>
                <w:szCs w:val="18"/>
              </w:rPr>
            </w:pPr>
            <w:r w:rsidRPr="00A647C1">
              <w:rPr>
                <w:rFonts w:cs="Arial"/>
                <w:sz w:val="18"/>
                <w:szCs w:val="18"/>
              </w:rPr>
              <w:t>0.964</w:t>
            </w:r>
          </w:p>
        </w:tc>
        <w:tc>
          <w:tcPr>
            <w:tcW w:w="851" w:type="dxa"/>
            <w:tcBorders>
              <w:top w:val="nil"/>
              <w:left w:val="nil"/>
              <w:bottom w:val="nil"/>
              <w:right w:val="nil"/>
            </w:tcBorders>
            <w:shd w:val="clear" w:color="auto" w:fill="auto"/>
            <w:vAlign w:val="bottom"/>
          </w:tcPr>
          <w:p w14:paraId="2476CAAF" w14:textId="2268A6A6" w:rsidR="00A647C1" w:rsidRPr="00C935A5" w:rsidRDefault="00A647C1" w:rsidP="00A647C1">
            <w:pPr>
              <w:spacing w:before="40" w:after="20"/>
              <w:jc w:val="center"/>
              <w:rPr>
                <w:rFonts w:cs="Arial"/>
                <w:sz w:val="18"/>
                <w:szCs w:val="18"/>
              </w:rPr>
            </w:pPr>
            <w:r w:rsidRPr="00A647C1">
              <w:rPr>
                <w:rFonts w:cs="Arial"/>
                <w:sz w:val="18"/>
                <w:szCs w:val="18"/>
              </w:rPr>
              <w:t>0.901</w:t>
            </w:r>
          </w:p>
        </w:tc>
        <w:tc>
          <w:tcPr>
            <w:tcW w:w="851" w:type="dxa"/>
            <w:tcBorders>
              <w:top w:val="nil"/>
              <w:left w:val="nil"/>
              <w:bottom w:val="nil"/>
              <w:right w:val="nil"/>
            </w:tcBorders>
            <w:shd w:val="clear" w:color="auto" w:fill="auto"/>
            <w:vAlign w:val="bottom"/>
          </w:tcPr>
          <w:p w14:paraId="7C4A6620" w14:textId="23CDE929" w:rsidR="00A647C1" w:rsidRPr="00C935A5" w:rsidRDefault="00A647C1" w:rsidP="00A647C1">
            <w:pPr>
              <w:spacing w:before="40" w:after="20"/>
              <w:jc w:val="center"/>
              <w:rPr>
                <w:rFonts w:cs="Arial"/>
                <w:sz w:val="18"/>
                <w:szCs w:val="18"/>
              </w:rPr>
            </w:pPr>
            <w:r w:rsidRPr="00A647C1">
              <w:rPr>
                <w:rFonts w:cs="Arial"/>
                <w:sz w:val="18"/>
                <w:szCs w:val="18"/>
              </w:rPr>
              <w:t>0.983</w:t>
            </w:r>
          </w:p>
        </w:tc>
      </w:tr>
      <w:tr w:rsidR="00A647C1" w:rsidRPr="00A647C1" w14:paraId="6AC03FCA" w14:textId="77777777" w:rsidTr="004A2E17">
        <w:trPr>
          <w:trHeight w:val="20"/>
        </w:trPr>
        <w:tc>
          <w:tcPr>
            <w:tcW w:w="2268" w:type="dxa"/>
            <w:tcBorders>
              <w:top w:val="nil"/>
              <w:left w:val="nil"/>
              <w:bottom w:val="nil"/>
              <w:right w:val="single" w:sz="18" w:space="0" w:color="FFC000"/>
            </w:tcBorders>
            <w:shd w:val="clear" w:color="auto" w:fill="auto"/>
            <w:vAlign w:val="center"/>
          </w:tcPr>
          <w:p w14:paraId="30F39D8E" w14:textId="77777777" w:rsidR="00A647C1" w:rsidRPr="00C935A5" w:rsidRDefault="00A647C1" w:rsidP="00A647C1">
            <w:pPr>
              <w:spacing w:before="40" w:after="40"/>
              <w:rPr>
                <w:rFonts w:cs="Arial"/>
                <w:sz w:val="18"/>
                <w:szCs w:val="18"/>
              </w:rPr>
            </w:pPr>
            <w:r w:rsidRPr="00C935A5">
              <w:rPr>
                <w:rFonts w:cs="Arial"/>
                <w:sz w:val="18"/>
                <w:szCs w:val="18"/>
              </w:rPr>
              <w:t>Greater Geelong C</w:t>
            </w:r>
          </w:p>
        </w:tc>
        <w:tc>
          <w:tcPr>
            <w:tcW w:w="851" w:type="dxa"/>
            <w:tcBorders>
              <w:top w:val="nil"/>
              <w:left w:val="single" w:sz="18" w:space="0" w:color="FFC000"/>
              <w:bottom w:val="nil"/>
              <w:right w:val="nil"/>
            </w:tcBorders>
            <w:shd w:val="clear" w:color="auto" w:fill="auto"/>
            <w:vAlign w:val="bottom"/>
          </w:tcPr>
          <w:p w14:paraId="0CF02D0D" w14:textId="2D769397" w:rsidR="00A647C1" w:rsidRPr="00C935A5" w:rsidRDefault="00A647C1" w:rsidP="00A647C1">
            <w:pPr>
              <w:spacing w:before="40" w:after="20"/>
              <w:jc w:val="center"/>
              <w:rPr>
                <w:rFonts w:cs="Arial"/>
                <w:sz w:val="18"/>
                <w:szCs w:val="18"/>
              </w:rPr>
            </w:pPr>
            <w:r w:rsidRPr="00A647C1">
              <w:rPr>
                <w:rFonts w:cs="Arial"/>
                <w:sz w:val="18"/>
                <w:szCs w:val="18"/>
              </w:rPr>
              <w:t>0.942</w:t>
            </w:r>
          </w:p>
        </w:tc>
        <w:tc>
          <w:tcPr>
            <w:tcW w:w="851" w:type="dxa"/>
            <w:tcBorders>
              <w:top w:val="nil"/>
              <w:left w:val="nil"/>
              <w:bottom w:val="nil"/>
              <w:right w:val="nil"/>
            </w:tcBorders>
            <w:shd w:val="clear" w:color="auto" w:fill="auto"/>
            <w:vAlign w:val="bottom"/>
          </w:tcPr>
          <w:p w14:paraId="74FD04BD" w14:textId="3908C0D7" w:rsidR="00A647C1" w:rsidRPr="00C935A5" w:rsidRDefault="00A647C1" w:rsidP="00A647C1">
            <w:pPr>
              <w:spacing w:before="40" w:after="20"/>
              <w:jc w:val="center"/>
              <w:rPr>
                <w:rFonts w:cs="Arial"/>
                <w:sz w:val="18"/>
                <w:szCs w:val="18"/>
              </w:rPr>
            </w:pPr>
            <w:r w:rsidRPr="00A647C1">
              <w:rPr>
                <w:rFonts w:cs="Arial"/>
                <w:sz w:val="18"/>
                <w:szCs w:val="18"/>
              </w:rPr>
              <w:t>1.021</w:t>
            </w:r>
          </w:p>
        </w:tc>
        <w:tc>
          <w:tcPr>
            <w:tcW w:w="851" w:type="dxa"/>
            <w:tcBorders>
              <w:top w:val="nil"/>
              <w:left w:val="nil"/>
              <w:bottom w:val="nil"/>
              <w:right w:val="nil"/>
            </w:tcBorders>
            <w:shd w:val="clear" w:color="auto" w:fill="auto"/>
            <w:vAlign w:val="bottom"/>
          </w:tcPr>
          <w:p w14:paraId="29ABCFA1" w14:textId="1FDAC40C" w:rsidR="00A647C1" w:rsidRPr="00C935A5" w:rsidRDefault="00A647C1" w:rsidP="00A647C1">
            <w:pPr>
              <w:spacing w:before="40" w:after="20"/>
              <w:jc w:val="center"/>
              <w:rPr>
                <w:rFonts w:cs="Arial"/>
                <w:sz w:val="18"/>
                <w:szCs w:val="18"/>
              </w:rPr>
            </w:pPr>
            <w:r w:rsidRPr="00A647C1">
              <w:rPr>
                <w:rFonts w:cs="Arial"/>
                <w:sz w:val="18"/>
                <w:szCs w:val="18"/>
              </w:rPr>
              <w:t>1.016</w:t>
            </w:r>
          </w:p>
        </w:tc>
        <w:tc>
          <w:tcPr>
            <w:tcW w:w="851" w:type="dxa"/>
            <w:tcBorders>
              <w:top w:val="nil"/>
              <w:left w:val="nil"/>
              <w:bottom w:val="nil"/>
              <w:right w:val="nil"/>
            </w:tcBorders>
            <w:shd w:val="clear" w:color="auto" w:fill="auto"/>
            <w:vAlign w:val="bottom"/>
          </w:tcPr>
          <w:p w14:paraId="3F492ED4" w14:textId="269FCA8A" w:rsidR="00A647C1" w:rsidRPr="00C935A5" w:rsidRDefault="00A647C1" w:rsidP="00A647C1">
            <w:pPr>
              <w:spacing w:before="40" w:after="20"/>
              <w:jc w:val="center"/>
              <w:rPr>
                <w:rFonts w:cs="Arial"/>
                <w:sz w:val="18"/>
                <w:szCs w:val="18"/>
              </w:rPr>
            </w:pPr>
            <w:r w:rsidRPr="00A647C1">
              <w:rPr>
                <w:rFonts w:cs="Arial"/>
                <w:sz w:val="18"/>
                <w:szCs w:val="18"/>
              </w:rPr>
              <w:t>1.138</w:t>
            </w:r>
          </w:p>
        </w:tc>
        <w:tc>
          <w:tcPr>
            <w:tcW w:w="851" w:type="dxa"/>
            <w:tcBorders>
              <w:top w:val="nil"/>
              <w:left w:val="nil"/>
              <w:bottom w:val="nil"/>
              <w:right w:val="nil"/>
            </w:tcBorders>
            <w:shd w:val="clear" w:color="auto" w:fill="auto"/>
            <w:vAlign w:val="bottom"/>
          </w:tcPr>
          <w:p w14:paraId="75963E99" w14:textId="5B29E33A" w:rsidR="00A647C1" w:rsidRPr="00C935A5" w:rsidRDefault="00A647C1" w:rsidP="00A647C1">
            <w:pPr>
              <w:spacing w:before="40" w:after="20"/>
              <w:jc w:val="center"/>
              <w:rPr>
                <w:rFonts w:cs="Arial"/>
                <w:sz w:val="18"/>
                <w:szCs w:val="18"/>
              </w:rPr>
            </w:pPr>
            <w:r w:rsidRPr="00A647C1">
              <w:rPr>
                <w:rFonts w:cs="Arial"/>
                <w:sz w:val="18"/>
                <w:szCs w:val="18"/>
              </w:rPr>
              <w:t>0.996</w:t>
            </w:r>
          </w:p>
        </w:tc>
        <w:tc>
          <w:tcPr>
            <w:tcW w:w="851" w:type="dxa"/>
            <w:tcBorders>
              <w:top w:val="nil"/>
              <w:left w:val="nil"/>
              <w:bottom w:val="nil"/>
              <w:right w:val="nil"/>
            </w:tcBorders>
            <w:shd w:val="clear" w:color="auto" w:fill="auto"/>
            <w:vAlign w:val="bottom"/>
          </w:tcPr>
          <w:p w14:paraId="1FEC6DA4" w14:textId="70FF12C4" w:rsidR="00A647C1" w:rsidRPr="00C935A5" w:rsidRDefault="00A647C1" w:rsidP="00A647C1">
            <w:pPr>
              <w:spacing w:before="40" w:after="20"/>
              <w:jc w:val="center"/>
              <w:rPr>
                <w:rFonts w:cs="Arial"/>
                <w:sz w:val="18"/>
                <w:szCs w:val="18"/>
              </w:rPr>
            </w:pPr>
            <w:r w:rsidRPr="00A647C1">
              <w:rPr>
                <w:rFonts w:cs="Arial"/>
                <w:sz w:val="18"/>
                <w:szCs w:val="18"/>
              </w:rPr>
              <w:t>1.128</w:t>
            </w:r>
          </w:p>
        </w:tc>
        <w:tc>
          <w:tcPr>
            <w:tcW w:w="851" w:type="dxa"/>
            <w:tcBorders>
              <w:top w:val="nil"/>
              <w:left w:val="nil"/>
              <w:bottom w:val="nil"/>
              <w:right w:val="nil"/>
            </w:tcBorders>
            <w:shd w:val="clear" w:color="auto" w:fill="auto"/>
            <w:vAlign w:val="bottom"/>
          </w:tcPr>
          <w:p w14:paraId="4C37025F" w14:textId="047FDC39" w:rsidR="00A647C1" w:rsidRPr="00C935A5" w:rsidRDefault="00A647C1" w:rsidP="00A647C1">
            <w:pPr>
              <w:spacing w:before="40" w:after="20"/>
              <w:jc w:val="center"/>
              <w:rPr>
                <w:rFonts w:cs="Arial"/>
                <w:sz w:val="18"/>
                <w:szCs w:val="18"/>
              </w:rPr>
            </w:pPr>
            <w:r w:rsidRPr="00A647C1">
              <w:rPr>
                <w:rFonts w:cs="Arial"/>
                <w:sz w:val="18"/>
                <w:szCs w:val="18"/>
              </w:rPr>
              <w:t>0.999</w:t>
            </w:r>
          </w:p>
        </w:tc>
        <w:tc>
          <w:tcPr>
            <w:tcW w:w="851" w:type="dxa"/>
            <w:tcBorders>
              <w:top w:val="nil"/>
              <w:left w:val="nil"/>
              <w:bottom w:val="nil"/>
              <w:right w:val="nil"/>
            </w:tcBorders>
            <w:shd w:val="clear" w:color="auto" w:fill="auto"/>
            <w:vAlign w:val="bottom"/>
          </w:tcPr>
          <w:p w14:paraId="7562CF86" w14:textId="3830234A" w:rsidR="00A647C1" w:rsidRPr="00C935A5" w:rsidRDefault="00A647C1" w:rsidP="00A647C1">
            <w:pPr>
              <w:spacing w:before="40" w:after="20"/>
              <w:jc w:val="center"/>
              <w:rPr>
                <w:rFonts w:cs="Arial"/>
                <w:sz w:val="18"/>
                <w:szCs w:val="18"/>
              </w:rPr>
            </w:pPr>
            <w:r w:rsidRPr="00A647C1">
              <w:rPr>
                <w:rFonts w:cs="Arial"/>
                <w:sz w:val="18"/>
                <w:szCs w:val="18"/>
              </w:rPr>
              <w:t>1.047</w:t>
            </w:r>
          </w:p>
        </w:tc>
      </w:tr>
      <w:tr w:rsidR="00A647C1" w:rsidRPr="00A647C1" w14:paraId="202B0DC4" w14:textId="77777777" w:rsidTr="004A2E17">
        <w:trPr>
          <w:trHeight w:val="20"/>
        </w:trPr>
        <w:tc>
          <w:tcPr>
            <w:tcW w:w="2268" w:type="dxa"/>
            <w:tcBorders>
              <w:top w:val="nil"/>
              <w:left w:val="nil"/>
              <w:bottom w:val="nil"/>
              <w:right w:val="single" w:sz="18" w:space="0" w:color="FFC000"/>
            </w:tcBorders>
            <w:shd w:val="clear" w:color="auto" w:fill="auto"/>
            <w:vAlign w:val="center"/>
          </w:tcPr>
          <w:p w14:paraId="6C5C08D0" w14:textId="77777777" w:rsidR="00A647C1" w:rsidRPr="00C935A5" w:rsidRDefault="00A647C1" w:rsidP="00A647C1">
            <w:pPr>
              <w:spacing w:before="40" w:after="40"/>
              <w:rPr>
                <w:rFonts w:cs="Arial"/>
                <w:sz w:val="18"/>
                <w:szCs w:val="18"/>
              </w:rPr>
            </w:pPr>
            <w:r w:rsidRPr="00C935A5">
              <w:rPr>
                <w:rFonts w:cs="Arial"/>
                <w:sz w:val="18"/>
                <w:szCs w:val="18"/>
              </w:rPr>
              <w:t>Greater Shepparton C</w:t>
            </w:r>
          </w:p>
        </w:tc>
        <w:tc>
          <w:tcPr>
            <w:tcW w:w="851" w:type="dxa"/>
            <w:tcBorders>
              <w:top w:val="nil"/>
              <w:left w:val="single" w:sz="18" w:space="0" w:color="FFC000"/>
              <w:bottom w:val="nil"/>
              <w:right w:val="nil"/>
            </w:tcBorders>
            <w:shd w:val="clear" w:color="auto" w:fill="auto"/>
            <w:vAlign w:val="bottom"/>
          </w:tcPr>
          <w:p w14:paraId="21CB0B00" w14:textId="29C6AAA5" w:rsidR="00A647C1" w:rsidRPr="00C935A5" w:rsidRDefault="00A647C1" w:rsidP="00A647C1">
            <w:pPr>
              <w:spacing w:before="40" w:after="20"/>
              <w:jc w:val="center"/>
              <w:rPr>
                <w:rFonts w:cs="Arial"/>
                <w:sz w:val="18"/>
                <w:szCs w:val="18"/>
              </w:rPr>
            </w:pPr>
            <w:r w:rsidRPr="00A647C1">
              <w:rPr>
                <w:rFonts w:cs="Arial"/>
                <w:sz w:val="18"/>
                <w:szCs w:val="18"/>
              </w:rPr>
              <w:t>1.106</w:t>
            </w:r>
          </w:p>
        </w:tc>
        <w:tc>
          <w:tcPr>
            <w:tcW w:w="851" w:type="dxa"/>
            <w:tcBorders>
              <w:top w:val="nil"/>
              <w:left w:val="nil"/>
              <w:bottom w:val="nil"/>
              <w:right w:val="nil"/>
            </w:tcBorders>
            <w:shd w:val="clear" w:color="auto" w:fill="auto"/>
            <w:vAlign w:val="bottom"/>
          </w:tcPr>
          <w:p w14:paraId="0571C729" w14:textId="458D50D6" w:rsidR="00A647C1" w:rsidRPr="00C935A5" w:rsidRDefault="00A647C1" w:rsidP="00A647C1">
            <w:pPr>
              <w:spacing w:before="40" w:after="20"/>
              <w:jc w:val="center"/>
              <w:rPr>
                <w:rFonts w:cs="Arial"/>
                <w:sz w:val="18"/>
                <w:szCs w:val="18"/>
              </w:rPr>
            </w:pPr>
            <w:r w:rsidRPr="00A647C1">
              <w:rPr>
                <w:rFonts w:cs="Arial"/>
                <w:sz w:val="18"/>
                <w:szCs w:val="18"/>
              </w:rPr>
              <w:t>1.102</w:t>
            </w:r>
          </w:p>
        </w:tc>
        <w:tc>
          <w:tcPr>
            <w:tcW w:w="851" w:type="dxa"/>
            <w:tcBorders>
              <w:top w:val="nil"/>
              <w:left w:val="nil"/>
              <w:bottom w:val="nil"/>
              <w:right w:val="nil"/>
            </w:tcBorders>
            <w:shd w:val="clear" w:color="auto" w:fill="auto"/>
            <w:vAlign w:val="bottom"/>
          </w:tcPr>
          <w:p w14:paraId="78F2204C" w14:textId="5962F3DD" w:rsidR="00A647C1" w:rsidRPr="00C935A5" w:rsidRDefault="00A647C1" w:rsidP="00A647C1">
            <w:pPr>
              <w:spacing w:before="40" w:after="20"/>
              <w:jc w:val="center"/>
              <w:rPr>
                <w:rFonts w:cs="Arial"/>
                <w:sz w:val="18"/>
                <w:szCs w:val="18"/>
              </w:rPr>
            </w:pPr>
            <w:r w:rsidRPr="00A647C1">
              <w:rPr>
                <w:rFonts w:cs="Arial"/>
                <w:sz w:val="18"/>
                <w:szCs w:val="18"/>
              </w:rPr>
              <w:t>1.057</w:t>
            </w:r>
          </w:p>
        </w:tc>
        <w:tc>
          <w:tcPr>
            <w:tcW w:w="851" w:type="dxa"/>
            <w:tcBorders>
              <w:top w:val="nil"/>
              <w:left w:val="nil"/>
              <w:bottom w:val="nil"/>
              <w:right w:val="nil"/>
            </w:tcBorders>
            <w:shd w:val="clear" w:color="auto" w:fill="auto"/>
            <w:vAlign w:val="bottom"/>
          </w:tcPr>
          <w:p w14:paraId="7BCDEA7C" w14:textId="4432421F" w:rsidR="00A647C1" w:rsidRPr="00C935A5" w:rsidRDefault="00A647C1" w:rsidP="00A647C1">
            <w:pPr>
              <w:spacing w:before="40" w:after="20"/>
              <w:jc w:val="center"/>
              <w:rPr>
                <w:rFonts w:cs="Arial"/>
                <w:sz w:val="18"/>
                <w:szCs w:val="18"/>
              </w:rPr>
            </w:pPr>
            <w:r w:rsidRPr="00A647C1">
              <w:rPr>
                <w:rFonts w:cs="Arial"/>
                <w:sz w:val="18"/>
                <w:szCs w:val="18"/>
              </w:rPr>
              <w:t>1.141</w:t>
            </w:r>
          </w:p>
        </w:tc>
        <w:tc>
          <w:tcPr>
            <w:tcW w:w="851" w:type="dxa"/>
            <w:tcBorders>
              <w:top w:val="nil"/>
              <w:left w:val="nil"/>
              <w:bottom w:val="nil"/>
              <w:right w:val="nil"/>
            </w:tcBorders>
            <w:shd w:val="clear" w:color="auto" w:fill="auto"/>
            <w:vAlign w:val="bottom"/>
          </w:tcPr>
          <w:p w14:paraId="25A98006" w14:textId="571F7B1F" w:rsidR="00A647C1" w:rsidRPr="00C935A5" w:rsidRDefault="00A647C1" w:rsidP="00A647C1">
            <w:pPr>
              <w:spacing w:before="40" w:after="20"/>
              <w:jc w:val="center"/>
              <w:rPr>
                <w:rFonts w:cs="Arial"/>
                <w:sz w:val="18"/>
                <w:szCs w:val="18"/>
              </w:rPr>
            </w:pPr>
            <w:r w:rsidRPr="00A647C1">
              <w:rPr>
                <w:rFonts w:cs="Arial"/>
                <w:sz w:val="18"/>
                <w:szCs w:val="18"/>
              </w:rPr>
              <w:t>1.080</w:t>
            </w:r>
          </w:p>
        </w:tc>
        <w:tc>
          <w:tcPr>
            <w:tcW w:w="851" w:type="dxa"/>
            <w:tcBorders>
              <w:top w:val="nil"/>
              <w:left w:val="nil"/>
              <w:bottom w:val="nil"/>
              <w:right w:val="nil"/>
            </w:tcBorders>
            <w:shd w:val="clear" w:color="auto" w:fill="auto"/>
            <w:vAlign w:val="bottom"/>
          </w:tcPr>
          <w:p w14:paraId="72A12C16" w14:textId="6DC3489F" w:rsidR="00A647C1" w:rsidRPr="00C935A5" w:rsidRDefault="00A647C1" w:rsidP="00A647C1">
            <w:pPr>
              <w:spacing w:before="40" w:after="20"/>
              <w:jc w:val="center"/>
              <w:rPr>
                <w:rFonts w:cs="Arial"/>
                <w:sz w:val="18"/>
                <w:szCs w:val="18"/>
              </w:rPr>
            </w:pPr>
            <w:r w:rsidRPr="00A647C1">
              <w:rPr>
                <w:rFonts w:cs="Arial"/>
                <w:sz w:val="18"/>
                <w:szCs w:val="18"/>
              </w:rPr>
              <w:t>1.104</w:t>
            </w:r>
          </w:p>
        </w:tc>
        <w:tc>
          <w:tcPr>
            <w:tcW w:w="851" w:type="dxa"/>
            <w:tcBorders>
              <w:top w:val="nil"/>
              <w:left w:val="nil"/>
              <w:bottom w:val="nil"/>
              <w:right w:val="nil"/>
            </w:tcBorders>
            <w:shd w:val="clear" w:color="auto" w:fill="auto"/>
            <w:vAlign w:val="bottom"/>
          </w:tcPr>
          <w:p w14:paraId="2C2533E4" w14:textId="77C5FF55" w:rsidR="00A647C1" w:rsidRPr="00C935A5" w:rsidRDefault="00A647C1" w:rsidP="00A647C1">
            <w:pPr>
              <w:spacing w:before="40" w:after="20"/>
              <w:jc w:val="center"/>
              <w:rPr>
                <w:rFonts w:cs="Arial"/>
                <w:sz w:val="18"/>
                <w:szCs w:val="18"/>
              </w:rPr>
            </w:pPr>
            <w:r w:rsidRPr="00A647C1">
              <w:rPr>
                <w:rFonts w:cs="Arial"/>
                <w:sz w:val="18"/>
                <w:szCs w:val="18"/>
              </w:rPr>
              <w:t>1.181</w:t>
            </w:r>
          </w:p>
        </w:tc>
        <w:tc>
          <w:tcPr>
            <w:tcW w:w="851" w:type="dxa"/>
            <w:tcBorders>
              <w:top w:val="nil"/>
              <w:left w:val="nil"/>
              <w:bottom w:val="nil"/>
              <w:right w:val="nil"/>
            </w:tcBorders>
            <w:shd w:val="clear" w:color="auto" w:fill="auto"/>
            <w:vAlign w:val="bottom"/>
          </w:tcPr>
          <w:p w14:paraId="2A447AE3" w14:textId="01E15E96" w:rsidR="00A647C1" w:rsidRPr="00C935A5" w:rsidRDefault="00A647C1" w:rsidP="00A647C1">
            <w:pPr>
              <w:spacing w:before="40" w:after="20"/>
              <w:jc w:val="center"/>
              <w:rPr>
                <w:rFonts w:cs="Arial"/>
                <w:sz w:val="18"/>
                <w:szCs w:val="18"/>
              </w:rPr>
            </w:pPr>
            <w:r w:rsidRPr="00A647C1">
              <w:rPr>
                <w:rFonts w:cs="Arial"/>
                <w:sz w:val="18"/>
                <w:szCs w:val="18"/>
              </w:rPr>
              <w:t>1.183</w:t>
            </w:r>
          </w:p>
        </w:tc>
      </w:tr>
      <w:tr w:rsidR="00A647C1" w:rsidRPr="00A647C1" w14:paraId="61219D4D" w14:textId="77777777" w:rsidTr="004A2E17">
        <w:trPr>
          <w:trHeight w:val="20"/>
        </w:trPr>
        <w:tc>
          <w:tcPr>
            <w:tcW w:w="2268" w:type="dxa"/>
            <w:tcBorders>
              <w:top w:val="nil"/>
              <w:left w:val="nil"/>
              <w:bottom w:val="nil"/>
              <w:right w:val="single" w:sz="18" w:space="0" w:color="FFC000"/>
            </w:tcBorders>
            <w:shd w:val="clear" w:color="auto" w:fill="auto"/>
            <w:vAlign w:val="center"/>
          </w:tcPr>
          <w:p w14:paraId="2EBBCDA1" w14:textId="77777777" w:rsidR="00A647C1" w:rsidRPr="00C935A5" w:rsidRDefault="00A647C1" w:rsidP="00A647C1">
            <w:pPr>
              <w:spacing w:before="40" w:after="40"/>
              <w:rPr>
                <w:rFonts w:cs="Arial"/>
                <w:sz w:val="18"/>
                <w:szCs w:val="18"/>
              </w:rPr>
            </w:pPr>
            <w:r w:rsidRPr="00C935A5">
              <w:rPr>
                <w:rFonts w:cs="Arial"/>
                <w:sz w:val="18"/>
                <w:szCs w:val="18"/>
              </w:rPr>
              <w:t>Hepburn S</w:t>
            </w:r>
          </w:p>
        </w:tc>
        <w:tc>
          <w:tcPr>
            <w:tcW w:w="851" w:type="dxa"/>
            <w:tcBorders>
              <w:top w:val="nil"/>
              <w:left w:val="single" w:sz="18" w:space="0" w:color="FFC000"/>
              <w:bottom w:val="nil"/>
              <w:right w:val="nil"/>
            </w:tcBorders>
            <w:shd w:val="clear" w:color="auto" w:fill="auto"/>
            <w:vAlign w:val="bottom"/>
          </w:tcPr>
          <w:p w14:paraId="75CC6084" w14:textId="3DF659F6" w:rsidR="00A647C1" w:rsidRPr="00C935A5" w:rsidRDefault="00A647C1" w:rsidP="00A647C1">
            <w:pPr>
              <w:spacing w:before="40" w:after="20"/>
              <w:jc w:val="center"/>
              <w:rPr>
                <w:rFonts w:cs="Arial"/>
                <w:sz w:val="18"/>
                <w:szCs w:val="18"/>
              </w:rPr>
            </w:pPr>
            <w:r w:rsidRPr="00A647C1">
              <w:rPr>
                <w:rFonts w:cs="Arial"/>
                <w:sz w:val="18"/>
                <w:szCs w:val="18"/>
              </w:rPr>
              <w:t>1.086</w:t>
            </w:r>
          </w:p>
        </w:tc>
        <w:tc>
          <w:tcPr>
            <w:tcW w:w="851" w:type="dxa"/>
            <w:tcBorders>
              <w:top w:val="nil"/>
              <w:left w:val="nil"/>
              <w:bottom w:val="nil"/>
              <w:right w:val="nil"/>
            </w:tcBorders>
            <w:shd w:val="clear" w:color="auto" w:fill="auto"/>
            <w:vAlign w:val="bottom"/>
          </w:tcPr>
          <w:p w14:paraId="3C9FAFA6" w14:textId="2EE6186C" w:rsidR="00A647C1" w:rsidRPr="00C935A5" w:rsidRDefault="00A647C1" w:rsidP="00A647C1">
            <w:pPr>
              <w:spacing w:before="40" w:after="20"/>
              <w:jc w:val="center"/>
              <w:rPr>
                <w:rFonts w:cs="Arial"/>
                <w:sz w:val="18"/>
                <w:szCs w:val="18"/>
              </w:rPr>
            </w:pPr>
            <w:r w:rsidRPr="00A647C1">
              <w:rPr>
                <w:rFonts w:cs="Arial"/>
                <w:sz w:val="18"/>
                <w:szCs w:val="18"/>
              </w:rPr>
              <w:t>0.978</w:t>
            </w:r>
          </w:p>
        </w:tc>
        <w:tc>
          <w:tcPr>
            <w:tcW w:w="851" w:type="dxa"/>
            <w:tcBorders>
              <w:top w:val="nil"/>
              <w:left w:val="nil"/>
              <w:bottom w:val="nil"/>
              <w:right w:val="nil"/>
            </w:tcBorders>
            <w:shd w:val="clear" w:color="auto" w:fill="auto"/>
            <w:vAlign w:val="bottom"/>
          </w:tcPr>
          <w:p w14:paraId="55224B58" w14:textId="4C43C0D9" w:rsidR="00A647C1" w:rsidRPr="00C935A5" w:rsidRDefault="00A647C1" w:rsidP="00A647C1">
            <w:pPr>
              <w:spacing w:before="40" w:after="20"/>
              <w:jc w:val="center"/>
              <w:rPr>
                <w:rFonts w:cs="Arial"/>
                <w:sz w:val="18"/>
                <w:szCs w:val="18"/>
              </w:rPr>
            </w:pPr>
            <w:r w:rsidRPr="00A647C1">
              <w:rPr>
                <w:rFonts w:cs="Arial"/>
                <w:sz w:val="18"/>
                <w:szCs w:val="18"/>
              </w:rPr>
              <w:t>1.059</w:t>
            </w:r>
          </w:p>
        </w:tc>
        <w:tc>
          <w:tcPr>
            <w:tcW w:w="851" w:type="dxa"/>
            <w:tcBorders>
              <w:top w:val="nil"/>
              <w:left w:val="nil"/>
              <w:bottom w:val="nil"/>
              <w:right w:val="nil"/>
            </w:tcBorders>
            <w:shd w:val="clear" w:color="auto" w:fill="auto"/>
            <w:vAlign w:val="bottom"/>
          </w:tcPr>
          <w:p w14:paraId="1FB15938" w14:textId="5E4A27F6" w:rsidR="00A647C1" w:rsidRPr="00C935A5" w:rsidRDefault="00A647C1" w:rsidP="00A647C1">
            <w:pPr>
              <w:spacing w:before="40" w:after="20"/>
              <w:jc w:val="center"/>
              <w:rPr>
                <w:rFonts w:cs="Arial"/>
                <w:sz w:val="18"/>
                <w:szCs w:val="18"/>
              </w:rPr>
            </w:pPr>
            <w:r w:rsidRPr="00A647C1">
              <w:rPr>
                <w:rFonts w:cs="Arial"/>
                <w:sz w:val="18"/>
                <w:szCs w:val="18"/>
              </w:rPr>
              <w:t>1.168</w:t>
            </w:r>
          </w:p>
        </w:tc>
        <w:tc>
          <w:tcPr>
            <w:tcW w:w="851" w:type="dxa"/>
            <w:tcBorders>
              <w:top w:val="nil"/>
              <w:left w:val="nil"/>
              <w:bottom w:val="nil"/>
              <w:right w:val="nil"/>
            </w:tcBorders>
            <w:shd w:val="clear" w:color="auto" w:fill="auto"/>
            <w:vAlign w:val="bottom"/>
          </w:tcPr>
          <w:p w14:paraId="71B8828C" w14:textId="5DEBEE1E" w:rsidR="00A647C1" w:rsidRPr="00C935A5" w:rsidRDefault="00A647C1" w:rsidP="00A647C1">
            <w:pPr>
              <w:spacing w:before="40" w:after="20"/>
              <w:jc w:val="center"/>
              <w:rPr>
                <w:rFonts w:cs="Arial"/>
                <w:sz w:val="18"/>
                <w:szCs w:val="18"/>
              </w:rPr>
            </w:pPr>
            <w:r w:rsidRPr="00A647C1">
              <w:rPr>
                <w:rFonts w:cs="Arial"/>
                <w:sz w:val="18"/>
                <w:szCs w:val="18"/>
              </w:rPr>
              <w:t>1.248</w:t>
            </w:r>
          </w:p>
        </w:tc>
        <w:tc>
          <w:tcPr>
            <w:tcW w:w="851" w:type="dxa"/>
            <w:tcBorders>
              <w:top w:val="nil"/>
              <w:left w:val="nil"/>
              <w:bottom w:val="nil"/>
              <w:right w:val="nil"/>
            </w:tcBorders>
            <w:shd w:val="clear" w:color="auto" w:fill="auto"/>
            <w:vAlign w:val="bottom"/>
          </w:tcPr>
          <w:p w14:paraId="4E752075" w14:textId="3F1AE85D" w:rsidR="00A647C1" w:rsidRPr="00C935A5" w:rsidRDefault="00A647C1" w:rsidP="00A647C1">
            <w:pPr>
              <w:spacing w:before="40" w:after="20"/>
              <w:jc w:val="center"/>
              <w:rPr>
                <w:rFonts w:cs="Arial"/>
                <w:sz w:val="18"/>
                <w:szCs w:val="18"/>
              </w:rPr>
            </w:pPr>
            <w:r w:rsidRPr="00A647C1">
              <w:rPr>
                <w:rFonts w:cs="Arial"/>
                <w:sz w:val="18"/>
                <w:szCs w:val="18"/>
              </w:rPr>
              <w:t>1.101</w:t>
            </w:r>
          </w:p>
        </w:tc>
        <w:tc>
          <w:tcPr>
            <w:tcW w:w="851" w:type="dxa"/>
            <w:tcBorders>
              <w:top w:val="nil"/>
              <w:left w:val="nil"/>
              <w:bottom w:val="nil"/>
              <w:right w:val="nil"/>
            </w:tcBorders>
            <w:shd w:val="clear" w:color="auto" w:fill="auto"/>
            <w:vAlign w:val="bottom"/>
          </w:tcPr>
          <w:p w14:paraId="7E6AFC0C" w14:textId="06510E1B" w:rsidR="00A647C1" w:rsidRPr="00C935A5" w:rsidRDefault="00A647C1" w:rsidP="00A647C1">
            <w:pPr>
              <w:spacing w:before="40" w:after="20"/>
              <w:jc w:val="center"/>
              <w:rPr>
                <w:rFonts w:cs="Arial"/>
                <w:sz w:val="18"/>
                <w:szCs w:val="18"/>
              </w:rPr>
            </w:pPr>
            <w:r w:rsidRPr="00A647C1">
              <w:rPr>
                <w:rFonts w:cs="Arial"/>
                <w:sz w:val="18"/>
                <w:szCs w:val="18"/>
              </w:rPr>
              <w:t>1.237</w:t>
            </w:r>
          </w:p>
        </w:tc>
        <w:tc>
          <w:tcPr>
            <w:tcW w:w="851" w:type="dxa"/>
            <w:tcBorders>
              <w:top w:val="nil"/>
              <w:left w:val="nil"/>
              <w:bottom w:val="nil"/>
              <w:right w:val="nil"/>
            </w:tcBorders>
            <w:shd w:val="clear" w:color="auto" w:fill="auto"/>
            <w:vAlign w:val="bottom"/>
          </w:tcPr>
          <w:p w14:paraId="69544680" w14:textId="6E96DEDF" w:rsidR="00A647C1" w:rsidRPr="00C935A5" w:rsidRDefault="00A647C1" w:rsidP="00A647C1">
            <w:pPr>
              <w:spacing w:before="40" w:after="20"/>
              <w:jc w:val="center"/>
              <w:rPr>
                <w:rFonts w:cs="Arial"/>
                <w:sz w:val="18"/>
                <w:szCs w:val="18"/>
              </w:rPr>
            </w:pPr>
            <w:r w:rsidRPr="00A647C1">
              <w:rPr>
                <w:rFonts w:cs="Arial"/>
                <w:sz w:val="18"/>
                <w:szCs w:val="18"/>
              </w:rPr>
              <w:t>1.156</w:t>
            </w:r>
          </w:p>
        </w:tc>
      </w:tr>
      <w:tr w:rsidR="00A647C1" w:rsidRPr="00A647C1" w14:paraId="1C3433A8" w14:textId="77777777" w:rsidTr="004A2E17">
        <w:trPr>
          <w:trHeight w:val="20"/>
        </w:trPr>
        <w:tc>
          <w:tcPr>
            <w:tcW w:w="2268" w:type="dxa"/>
            <w:tcBorders>
              <w:top w:val="nil"/>
              <w:left w:val="nil"/>
              <w:bottom w:val="nil"/>
              <w:right w:val="single" w:sz="18" w:space="0" w:color="FFC000"/>
            </w:tcBorders>
            <w:shd w:val="clear" w:color="auto" w:fill="auto"/>
            <w:vAlign w:val="center"/>
          </w:tcPr>
          <w:p w14:paraId="619C7607" w14:textId="77777777" w:rsidR="00A647C1" w:rsidRPr="00C935A5" w:rsidRDefault="00A647C1" w:rsidP="00A647C1">
            <w:pPr>
              <w:spacing w:before="40" w:after="40"/>
              <w:rPr>
                <w:rFonts w:cs="Arial"/>
                <w:sz w:val="18"/>
                <w:szCs w:val="18"/>
              </w:rPr>
            </w:pPr>
            <w:r w:rsidRPr="00C935A5">
              <w:rPr>
                <w:rFonts w:cs="Arial"/>
                <w:sz w:val="18"/>
                <w:szCs w:val="18"/>
              </w:rPr>
              <w:t>Hindmarsh S</w:t>
            </w:r>
          </w:p>
        </w:tc>
        <w:tc>
          <w:tcPr>
            <w:tcW w:w="851" w:type="dxa"/>
            <w:tcBorders>
              <w:top w:val="nil"/>
              <w:left w:val="single" w:sz="18" w:space="0" w:color="FFC000"/>
              <w:bottom w:val="nil"/>
              <w:right w:val="nil"/>
            </w:tcBorders>
            <w:shd w:val="clear" w:color="auto" w:fill="auto"/>
            <w:vAlign w:val="bottom"/>
          </w:tcPr>
          <w:p w14:paraId="4A68C954" w14:textId="2CF112A4" w:rsidR="00A647C1" w:rsidRPr="00C935A5" w:rsidRDefault="00A647C1" w:rsidP="00A647C1">
            <w:pPr>
              <w:spacing w:before="40" w:after="20"/>
              <w:jc w:val="center"/>
              <w:rPr>
                <w:rFonts w:cs="Arial"/>
                <w:sz w:val="18"/>
                <w:szCs w:val="18"/>
              </w:rPr>
            </w:pPr>
            <w:r w:rsidRPr="00A647C1">
              <w:rPr>
                <w:rFonts w:cs="Arial"/>
                <w:sz w:val="18"/>
                <w:szCs w:val="18"/>
              </w:rPr>
              <w:t>1.330</w:t>
            </w:r>
          </w:p>
        </w:tc>
        <w:tc>
          <w:tcPr>
            <w:tcW w:w="851" w:type="dxa"/>
            <w:tcBorders>
              <w:top w:val="nil"/>
              <w:left w:val="nil"/>
              <w:bottom w:val="nil"/>
              <w:right w:val="nil"/>
            </w:tcBorders>
            <w:shd w:val="clear" w:color="auto" w:fill="auto"/>
            <w:vAlign w:val="bottom"/>
          </w:tcPr>
          <w:p w14:paraId="31006CBD" w14:textId="3764DA59" w:rsidR="00A647C1" w:rsidRPr="00C935A5" w:rsidRDefault="00A647C1" w:rsidP="00A647C1">
            <w:pPr>
              <w:spacing w:before="40" w:after="20"/>
              <w:jc w:val="center"/>
              <w:rPr>
                <w:rFonts w:cs="Arial"/>
                <w:sz w:val="18"/>
                <w:szCs w:val="18"/>
              </w:rPr>
            </w:pPr>
            <w:r w:rsidRPr="00A647C1">
              <w:rPr>
                <w:rFonts w:cs="Arial"/>
                <w:sz w:val="18"/>
                <w:szCs w:val="18"/>
              </w:rPr>
              <w:t>1.078</w:t>
            </w:r>
          </w:p>
        </w:tc>
        <w:tc>
          <w:tcPr>
            <w:tcW w:w="851" w:type="dxa"/>
            <w:tcBorders>
              <w:top w:val="nil"/>
              <w:left w:val="nil"/>
              <w:bottom w:val="nil"/>
              <w:right w:val="nil"/>
            </w:tcBorders>
            <w:shd w:val="clear" w:color="auto" w:fill="auto"/>
            <w:vAlign w:val="bottom"/>
          </w:tcPr>
          <w:p w14:paraId="7858649A" w14:textId="331947B9" w:rsidR="00A647C1" w:rsidRPr="00C935A5" w:rsidRDefault="00A647C1" w:rsidP="00A647C1">
            <w:pPr>
              <w:spacing w:before="40" w:after="20"/>
              <w:jc w:val="center"/>
              <w:rPr>
                <w:rFonts w:cs="Arial"/>
                <w:sz w:val="18"/>
                <w:szCs w:val="18"/>
              </w:rPr>
            </w:pPr>
            <w:r w:rsidRPr="00A647C1">
              <w:rPr>
                <w:rFonts w:cs="Arial"/>
                <w:sz w:val="18"/>
                <w:szCs w:val="18"/>
              </w:rPr>
              <w:t>1.206</w:t>
            </w:r>
          </w:p>
        </w:tc>
        <w:tc>
          <w:tcPr>
            <w:tcW w:w="851" w:type="dxa"/>
            <w:tcBorders>
              <w:top w:val="nil"/>
              <w:left w:val="nil"/>
              <w:bottom w:val="nil"/>
              <w:right w:val="nil"/>
            </w:tcBorders>
            <w:shd w:val="clear" w:color="auto" w:fill="auto"/>
            <w:vAlign w:val="bottom"/>
          </w:tcPr>
          <w:p w14:paraId="72184EE5" w14:textId="6BE1514E" w:rsidR="00A647C1" w:rsidRPr="00C935A5" w:rsidRDefault="00A647C1" w:rsidP="00A647C1">
            <w:pPr>
              <w:spacing w:before="40" w:after="20"/>
              <w:jc w:val="center"/>
              <w:rPr>
                <w:rFonts w:cs="Arial"/>
                <w:sz w:val="18"/>
                <w:szCs w:val="18"/>
              </w:rPr>
            </w:pPr>
            <w:r w:rsidRPr="00A647C1">
              <w:rPr>
                <w:rFonts w:cs="Arial"/>
                <w:sz w:val="18"/>
                <w:szCs w:val="18"/>
              </w:rPr>
              <w:t>1.075</w:t>
            </w:r>
          </w:p>
        </w:tc>
        <w:tc>
          <w:tcPr>
            <w:tcW w:w="851" w:type="dxa"/>
            <w:tcBorders>
              <w:top w:val="nil"/>
              <w:left w:val="nil"/>
              <w:bottom w:val="nil"/>
              <w:right w:val="nil"/>
            </w:tcBorders>
            <w:shd w:val="clear" w:color="auto" w:fill="auto"/>
            <w:vAlign w:val="bottom"/>
          </w:tcPr>
          <w:p w14:paraId="29979736" w14:textId="3DF91A04" w:rsidR="00A647C1" w:rsidRPr="00C935A5" w:rsidRDefault="00A647C1" w:rsidP="00A647C1">
            <w:pPr>
              <w:spacing w:before="40" w:after="20"/>
              <w:jc w:val="center"/>
              <w:rPr>
                <w:rFonts w:cs="Arial"/>
                <w:sz w:val="18"/>
                <w:szCs w:val="18"/>
              </w:rPr>
            </w:pPr>
            <w:r w:rsidRPr="00A647C1">
              <w:rPr>
                <w:rFonts w:cs="Arial"/>
                <w:sz w:val="18"/>
                <w:szCs w:val="18"/>
              </w:rPr>
              <w:t>1.326</w:t>
            </w:r>
          </w:p>
        </w:tc>
        <w:tc>
          <w:tcPr>
            <w:tcW w:w="851" w:type="dxa"/>
            <w:tcBorders>
              <w:top w:val="nil"/>
              <w:left w:val="nil"/>
              <w:bottom w:val="nil"/>
              <w:right w:val="nil"/>
            </w:tcBorders>
            <w:shd w:val="clear" w:color="auto" w:fill="auto"/>
            <w:vAlign w:val="bottom"/>
          </w:tcPr>
          <w:p w14:paraId="3790BB60" w14:textId="1867EEE3" w:rsidR="00A647C1" w:rsidRPr="00C935A5" w:rsidRDefault="00A647C1" w:rsidP="00A647C1">
            <w:pPr>
              <w:spacing w:before="40" w:after="20"/>
              <w:jc w:val="center"/>
              <w:rPr>
                <w:rFonts w:cs="Arial"/>
                <w:sz w:val="18"/>
                <w:szCs w:val="18"/>
              </w:rPr>
            </w:pPr>
            <w:r w:rsidRPr="00A647C1">
              <w:rPr>
                <w:rFonts w:cs="Arial"/>
                <w:sz w:val="18"/>
                <w:szCs w:val="18"/>
              </w:rPr>
              <w:t>0.993</w:t>
            </w:r>
          </w:p>
        </w:tc>
        <w:tc>
          <w:tcPr>
            <w:tcW w:w="851" w:type="dxa"/>
            <w:tcBorders>
              <w:top w:val="nil"/>
              <w:left w:val="nil"/>
              <w:bottom w:val="nil"/>
              <w:right w:val="nil"/>
            </w:tcBorders>
            <w:shd w:val="clear" w:color="auto" w:fill="auto"/>
            <w:vAlign w:val="bottom"/>
          </w:tcPr>
          <w:p w14:paraId="467113A9" w14:textId="66442F5D" w:rsidR="00A647C1" w:rsidRPr="00C935A5" w:rsidRDefault="00A647C1" w:rsidP="00A647C1">
            <w:pPr>
              <w:spacing w:before="40" w:after="20"/>
              <w:jc w:val="center"/>
              <w:rPr>
                <w:rFonts w:cs="Arial"/>
                <w:sz w:val="18"/>
                <w:szCs w:val="18"/>
              </w:rPr>
            </w:pPr>
            <w:r w:rsidRPr="00A647C1">
              <w:rPr>
                <w:rFonts w:cs="Arial"/>
                <w:sz w:val="18"/>
                <w:szCs w:val="18"/>
              </w:rPr>
              <w:t>1.353</w:t>
            </w:r>
          </w:p>
        </w:tc>
        <w:tc>
          <w:tcPr>
            <w:tcW w:w="851" w:type="dxa"/>
            <w:tcBorders>
              <w:top w:val="nil"/>
              <w:left w:val="nil"/>
              <w:bottom w:val="nil"/>
              <w:right w:val="nil"/>
            </w:tcBorders>
            <w:shd w:val="clear" w:color="auto" w:fill="auto"/>
            <w:vAlign w:val="bottom"/>
          </w:tcPr>
          <w:p w14:paraId="7B0C26AA" w14:textId="60D9E5C4" w:rsidR="00A647C1" w:rsidRPr="00C935A5" w:rsidRDefault="00A647C1" w:rsidP="00A647C1">
            <w:pPr>
              <w:spacing w:before="40" w:after="20"/>
              <w:jc w:val="center"/>
              <w:rPr>
                <w:rFonts w:cs="Arial"/>
                <w:sz w:val="18"/>
                <w:szCs w:val="18"/>
              </w:rPr>
            </w:pPr>
            <w:r w:rsidRPr="00A647C1">
              <w:rPr>
                <w:rFonts w:cs="Arial"/>
                <w:sz w:val="18"/>
                <w:szCs w:val="18"/>
              </w:rPr>
              <w:t>1.263</w:t>
            </w:r>
          </w:p>
        </w:tc>
      </w:tr>
      <w:tr w:rsidR="00A647C1" w:rsidRPr="00A647C1" w14:paraId="23181813" w14:textId="77777777" w:rsidTr="004A2E17">
        <w:trPr>
          <w:trHeight w:val="20"/>
        </w:trPr>
        <w:tc>
          <w:tcPr>
            <w:tcW w:w="2268" w:type="dxa"/>
            <w:tcBorders>
              <w:top w:val="nil"/>
              <w:left w:val="nil"/>
              <w:bottom w:val="nil"/>
              <w:right w:val="single" w:sz="18" w:space="0" w:color="FFC000"/>
            </w:tcBorders>
            <w:shd w:val="clear" w:color="auto" w:fill="auto"/>
            <w:vAlign w:val="center"/>
          </w:tcPr>
          <w:p w14:paraId="19AE7D17" w14:textId="77777777" w:rsidR="00A647C1" w:rsidRPr="00C935A5" w:rsidRDefault="00A647C1" w:rsidP="00A647C1">
            <w:pPr>
              <w:spacing w:before="40" w:after="40"/>
              <w:rPr>
                <w:rFonts w:cs="Arial"/>
                <w:sz w:val="18"/>
                <w:szCs w:val="18"/>
              </w:rPr>
            </w:pPr>
            <w:r w:rsidRPr="00C935A5">
              <w:rPr>
                <w:rFonts w:cs="Arial"/>
                <w:sz w:val="18"/>
                <w:szCs w:val="18"/>
              </w:rPr>
              <w:t>Hobsons Bay C</w:t>
            </w:r>
          </w:p>
        </w:tc>
        <w:tc>
          <w:tcPr>
            <w:tcW w:w="851" w:type="dxa"/>
            <w:tcBorders>
              <w:top w:val="nil"/>
              <w:left w:val="single" w:sz="18" w:space="0" w:color="FFC000"/>
              <w:bottom w:val="nil"/>
              <w:right w:val="nil"/>
            </w:tcBorders>
            <w:shd w:val="clear" w:color="auto" w:fill="auto"/>
            <w:vAlign w:val="bottom"/>
          </w:tcPr>
          <w:p w14:paraId="560192A7" w14:textId="22506805" w:rsidR="00A647C1" w:rsidRPr="00C935A5" w:rsidRDefault="00A647C1" w:rsidP="00A647C1">
            <w:pPr>
              <w:spacing w:before="40" w:after="20"/>
              <w:jc w:val="center"/>
              <w:rPr>
                <w:rFonts w:cs="Arial"/>
                <w:sz w:val="18"/>
                <w:szCs w:val="18"/>
              </w:rPr>
            </w:pPr>
            <w:r w:rsidRPr="00A647C1">
              <w:rPr>
                <w:rFonts w:cs="Arial"/>
                <w:sz w:val="18"/>
                <w:szCs w:val="18"/>
              </w:rPr>
              <w:t>0.972</w:t>
            </w:r>
          </w:p>
        </w:tc>
        <w:tc>
          <w:tcPr>
            <w:tcW w:w="851" w:type="dxa"/>
            <w:tcBorders>
              <w:top w:val="nil"/>
              <w:left w:val="nil"/>
              <w:bottom w:val="nil"/>
              <w:right w:val="nil"/>
            </w:tcBorders>
            <w:shd w:val="clear" w:color="auto" w:fill="auto"/>
            <w:vAlign w:val="bottom"/>
          </w:tcPr>
          <w:p w14:paraId="1563EC75" w14:textId="01B35D2A" w:rsidR="00A647C1" w:rsidRPr="00C935A5" w:rsidRDefault="00A647C1" w:rsidP="00A647C1">
            <w:pPr>
              <w:spacing w:before="40" w:after="20"/>
              <w:jc w:val="center"/>
              <w:rPr>
                <w:rFonts w:cs="Arial"/>
                <w:sz w:val="18"/>
                <w:szCs w:val="18"/>
              </w:rPr>
            </w:pPr>
            <w:r w:rsidRPr="00A647C1">
              <w:rPr>
                <w:rFonts w:cs="Arial"/>
                <w:sz w:val="18"/>
                <w:szCs w:val="18"/>
              </w:rPr>
              <w:t>0.978</w:t>
            </w:r>
          </w:p>
        </w:tc>
        <w:tc>
          <w:tcPr>
            <w:tcW w:w="851" w:type="dxa"/>
            <w:tcBorders>
              <w:top w:val="nil"/>
              <w:left w:val="nil"/>
              <w:bottom w:val="nil"/>
              <w:right w:val="nil"/>
            </w:tcBorders>
            <w:shd w:val="clear" w:color="auto" w:fill="auto"/>
            <w:vAlign w:val="bottom"/>
          </w:tcPr>
          <w:p w14:paraId="35730B89" w14:textId="5909C376" w:rsidR="00A647C1" w:rsidRPr="00C935A5" w:rsidRDefault="00A647C1" w:rsidP="00A647C1">
            <w:pPr>
              <w:spacing w:before="40" w:after="20"/>
              <w:jc w:val="center"/>
              <w:rPr>
                <w:rFonts w:cs="Arial"/>
                <w:sz w:val="18"/>
                <w:szCs w:val="18"/>
              </w:rPr>
            </w:pPr>
            <w:r w:rsidRPr="00A647C1">
              <w:rPr>
                <w:rFonts w:cs="Arial"/>
                <w:sz w:val="18"/>
                <w:szCs w:val="18"/>
              </w:rPr>
              <w:t>0.963</w:t>
            </w:r>
          </w:p>
        </w:tc>
        <w:tc>
          <w:tcPr>
            <w:tcW w:w="851" w:type="dxa"/>
            <w:tcBorders>
              <w:top w:val="nil"/>
              <w:left w:val="nil"/>
              <w:bottom w:val="nil"/>
              <w:right w:val="nil"/>
            </w:tcBorders>
            <w:shd w:val="clear" w:color="auto" w:fill="auto"/>
            <w:vAlign w:val="bottom"/>
          </w:tcPr>
          <w:p w14:paraId="198E681B" w14:textId="669C7057" w:rsidR="00A647C1" w:rsidRPr="00C935A5" w:rsidRDefault="00A647C1" w:rsidP="00A647C1">
            <w:pPr>
              <w:spacing w:before="40" w:after="20"/>
              <w:jc w:val="center"/>
              <w:rPr>
                <w:rFonts w:cs="Arial"/>
                <w:sz w:val="18"/>
                <w:szCs w:val="18"/>
              </w:rPr>
            </w:pPr>
            <w:r w:rsidRPr="00A647C1">
              <w:rPr>
                <w:rFonts w:cs="Arial"/>
                <w:sz w:val="18"/>
                <w:szCs w:val="18"/>
              </w:rPr>
              <w:t>0.896</w:t>
            </w:r>
          </w:p>
        </w:tc>
        <w:tc>
          <w:tcPr>
            <w:tcW w:w="851" w:type="dxa"/>
            <w:tcBorders>
              <w:top w:val="nil"/>
              <w:left w:val="nil"/>
              <w:bottom w:val="nil"/>
              <w:right w:val="nil"/>
            </w:tcBorders>
            <w:shd w:val="clear" w:color="auto" w:fill="auto"/>
            <w:vAlign w:val="bottom"/>
          </w:tcPr>
          <w:p w14:paraId="073C856A" w14:textId="1A8EAEB9" w:rsidR="00A647C1" w:rsidRPr="00C935A5" w:rsidRDefault="00A647C1" w:rsidP="00A647C1">
            <w:pPr>
              <w:spacing w:before="40" w:after="20"/>
              <w:jc w:val="center"/>
              <w:rPr>
                <w:rFonts w:cs="Arial"/>
                <w:sz w:val="18"/>
                <w:szCs w:val="18"/>
              </w:rPr>
            </w:pPr>
            <w:r w:rsidRPr="00A647C1">
              <w:rPr>
                <w:rFonts w:cs="Arial"/>
                <w:sz w:val="18"/>
                <w:szCs w:val="18"/>
              </w:rPr>
              <w:t>0.944</w:t>
            </w:r>
          </w:p>
        </w:tc>
        <w:tc>
          <w:tcPr>
            <w:tcW w:w="851" w:type="dxa"/>
            <w:tcBorders>
              <w:top w:val="nil"/>
              <w:left w:val="nil"/>
              <w:bottom w:val="nil"/>
              <w:right w:val="nil"/>
            </w:tcBorders>
            <w:shd w:val="clear" w:color="auto" w:fill="auto"/>
            <w:vAlign w:val="bottom"/>
          </w:tcPr>
          <w:p w14:paraId="37D6F06D" w14:textId="6ED19F02" w:rsidR="00A647C1" w:rsidRPr="00C935A5" w:rsidRDefault="00A647C1" w:rsidP="00A647C1">
            <w:pPr>
              <w:spacing w:before="40" w:after="20"/>
              <w:jc w:val="center"/>
              <w:rPr>
                <w:rFonts w:cs="Arial"/>
                <w:sz w:val="18"/>
                <w:szCs w:val="18"/>
              </w:rPr>
            </w:pPr>
            <w:r w:rsidRPr="00A647C1">
              <w:rPr>
                <w:rFonts w:cs="Arial"/>
                <w:sz w:val="18"/>
                <w:szCs w:val="18"/>
              </w:rPr>
              <w:t>0.907</w:t>
            </w:r>
          </w:p>
        </w:tc>
        <w:tc>
          <w:tcPr>
            <w:tcW w:w="851" w:type="dxa"/>
            <w:tcBorders>
              <w:top w:val="nil"/>
              <w:left w:val="nil"/>
              <w:bottom w:val="nil"/>
              <w:right w:val="nil"/>
            </w:tcBorders>
            <w:shd w:val="clear" w:color="auto" w:fill="auto"/>
            <w:vAlign w:val="bottom"/>
          </w:tcPr>
          <w:p w14:paraId="4BD252EC" w14:textId="7ACE0B94" w:rsidR="00A647C1" w:rsidRPr="00C935A5" w:rsidRDefault="00A647C1" w:rsidP="00A647C1">
            <w:pPr>
              <w:spacing w:before="40" w:after="20"/>
              <w:jc w:val="center"/>
              <w:rPr>
                <w:rFonts w:cs="Arial"/>
                <w:sz w:val="18"/>
                <w:szCs w:val="18"/>
              </w:rPr>
            </w:pPr>
            <w:r w:rsidRPr="00A647C1">
              <w:rPr>
                <w:rFonts w:cs="Arial"/>
                <w:sz w:val="18"/>
                <w:szCs w:val="18"/>
              </w:rPr>
              <w:t>0.914</w:t>
            </w:r>
          </w:p>
        </w:tc>
        <w:tc>
          <w:tcPr>
            <w:tcW w:w="851" w:type="dxa"/>
            <w:tcBorders>
              <w:top w:val="nil"/>
              <w:left w:val="nil"/>
              <w:bottom w:val="nil"/>
              <w:right w:val="nil"/>
            </w:tcBorders>
            <w:shd w:val="clear" w:color="auto" w:fill="auto"/>
            <w:vAlign w:val="bottom"/>
          </w:tcPr>
          <w:p w14:paraId="5EC412F5" w14:textId="4D9F36B5" w:rsidR="00A647C1" w:rsidRPr="00C935A5" w:rsidRDefault="00A647C1" w:rsidP="00A647C1">
            <w:pPr>
              <w:spacing w:before="40" w:after="20"/>
              <w:jc w:val="center"/>
              <w:rPr>
                <w:rFonts w:cs="Arial"/>
                <w:sz w:val="18"/>
                <w:szCs w:val="18"/>
              </w:rPr>
            </w:pPr>
            <w:r w:rsidRPr="00A647C1">
              <w:rPr>
                <w:rFonts w:cs="Arial"/>
                <w:sz w:val="18"/>
                <w:szCs w:val="18"/>
              </w:rPr>
              <w:t>0.953</w:t>
            </w:r>
          </w:p>
        </w:tc>
      </w:tr>
      <w:tr w:rsidR="00A647C1" w:rsidRPr="00A647C1" w14:paraId="4BEA385B" w14:textId="77777777" w:rsidTr="004A2E17">
        <w:trPr>
          <w:trHeight w:val="20"/>
        </w:trPr>
        <w:tc>
          <w:tcPr>
            <w:tcW w:w="2268" w:type="dxa"/>
            <w:tcBorders>
              <w:top w:val="nil"/>
              <w:left w:val="nil"/>
              <w:bottom w:val="nil"/>
              <w:right w:val="single" w:sz="18" w:space="0" w:color="FFC000"/>
            </w:tcBorders>
            <w:shd w:val="clear" w:color="auto" w:fill="auto"/>
            <w:vAlign w:val="center"/>
          </w:tcPr>
          <w:p w14:paraId="6E6046EC" w14:textId="77777777" w:rsidR="00A647C1" w:rsidRPr="00C935A5" w:rsidRDefault="00A647C1" w:rsidP="00A647C1">
            <w:pPr>
              <w:spacing w:before="40" w:after="40"/>
              <w:rPr>
                <w:rFonts w:cs="Arial"/>
                <w:sz w:val="18"/>
                <w:szCs w:val="18"/>
              </w:rPr>
            </w:pPr>
            <w:r w:rsidRPr="00C935A5">
              <w:rPr>
                <w:rFonts w:cs="Arial"/>
                <w:sz w:val="18"/>
                <w:szCs w:val="18"/>
              </w:rPr>
              <w:t>Horsham RC</w:t>
            </w:r>
          </w:p>
        </w:tc>
        <w:tc>
          <w:tcPr>
            <w:tcW w:w="851" w:type="dxa"/>
            <w:tcBorders>
              <w:top w:val="nil"/>
              <w:left w:val="single" w:sz="18" w:space="0" w:color="FFC000"/>
              <w:bottom w:val="nil"/>
              <w:right w:val="nil"/>
            </w:tcBorders>
            <w:shd w:val="clear" w:color="auto" w:fill="auto"/>
            <w:vAlign w:val="bottom"/>
          </w:tcPr>
          <w:p w14:paraId="7E8DCA82" w14:textId="7002A707" w:rsidR="00A647C1" w:rsidRPr="00C935A5" w:rsidRDefault="00A647C1" w:rsidP="00A647C1">
            <w:pPr>
              <w:spacing w:before="40" w:after="20"/>
              <w:jc w:val="center"/>
              <w:rPr>
                <w:rFonts w:cs="Arial"/>
                <w:sz w:val="18"/>
                <w:szCs w:val="18"/>
              </w:rPr>
            </w:pPr>
            <w:r w:rsidRPr="00A647C1">
              <w:rPr>
                <w:rFonts w:cs="Arial"/>
                <w:sz w:val="18"/>
                <w:szCs w:val="18"/>
              </w:rPr>
              <w:t>1.116</w:t>
            </w:r>
          </w:p>
        </w:tc>
        <w:tc>
          <w:tcPr>
            <w:tcW w:w="851" w:type="dxa"/>
            <w:tcBorders>
              <w:top w:val="nil"/>
              <w:left w:val="nil"/>
              <w:bottom w:val="nil"/>
              <w:right w:val="nil"/>
            </w:tcBorders>
            <w:shd w:val="clear" w:color="auto" w:fill="auto"/>
            <w:vAlign w:val="bottom"/>
          </w:tcPr>
          <w:p w14:paraId="209EEA52" w14:textId="30CE9940" w:rsidR="00A647C1" w:rsidRPr="00C935A5" w:rsidRDefault="00A647C1" w:rsidP="00A647C1">
            <w:pPr>
              <w:spacing w:before="40" w:after="20"/>
              <w:jc w:val="center"/>
              <w:rPr>
                <w:rFonts w:cs="Arial"/>
                <w:sz w:val="18"/>
                <w:szCs w:val="18"/>
              </w:rPr>
            </w:pPr>
            <w:r w:rsidRPr="00A647C1">
              <w:rPr>
                <w:rFonts w:cs="Arial"/>
                <w:sz w:val="18"/>
                <w:szCs w:val="18"/>
              </w:rPr>
              <w:t>1.000</w:t>
            </w:r>
          </w:p>
        </w:tc>
        <w:tc>
          <w:tcPr>
            <w:tcW w:w="851" w:type="dxa"/>
            <w:tcBorders>
              <w:top w:val="nil"/>
              <w:left w:val="nil"/>
              <w:bottom w:val="nil"/>
              <w:right w:val="nil"/>
            </w:tcBorders>
            <w:shd w:val="clear" w:color="auto" w:fill="auto"/>
            <w:vAlign w:val="bottom"/>
          </w:tcPr>
          <w:p w14:paraId="0B900078" w14:textId="00DA00B3" w:rsidR="00A647C1" w:rsidRPr="00C935A5" w:rsidRDefault="00A647C1" w:rsidP="00A647C1">
            <w:pPr>
              <w:spacing w:before="40" w:after="20"/>
              <w:jc w:val="center"/>
              <w:rPr>
                <w:rFonts w:cs="Arial"/>
                <w:sz w:val="18"/>
                <w:szCs w:val="18"/>
              </w:rPr>
            </w:pPr>
            <w:r w:rsidRPr="00A647C1">
              <w:rPr>
                <w:rFonts w:cs="Arial"/>
                <w:sz w:val="18"/>
                <w:szCs w:val="18"/>
              </w:rPr>
              <w:t>0.995</w:t>
            </w:r>
          </w:p>
        </w:tc>
        <w:tc>
          <w:tcPr>
            <w:tcW w:w="851" w:type="dxa"/>
            <w:tcBorders>
              <w:top w:val="nil"/>
              <w:left w:val="nil"/>
              <w:bottom w:val="nil"/>
              <w:right w:val="nil"/>
            </w:tcBorders>
            <w:shd w:val="clear" w:color="auto" w:fill="auto"/>
            <w:vAlign w:val="bottom"/>
          </w:tcPr>
          <w:p w14:paraId="2E6EA34F" w14:textId="46597B57" w:rsidR="00A647C1" w:rsidRPr="00C935A5" w:rsidRDefault="00A647C1" w:rsidP="00A647C1">
            <w:pPr>
              <w:spacing w:before="40" w:after="20"/>
              <w:jc w:val="center"/>
              <w:rPr>
                <w:rFonts w:cs="Arial"/>
                <w:sz w:val="18"/>
                <w:szCs w:val="18"/>
              </w:rPr>
            </w:pPr>
            <w:r w:rsidRPr="00A647C1">
              <w:rPr>
                <w:rFonts w:cs="Arial"/>
                <w:sz w:val="18"/>
                <w:szCs w:val="18"/>
              </w:rPr>
              <w:t>1.139</w:t>
            </w:r>
          </w:p>
        </w:tc>
        <w:tc>
          <w:tcPr>
            <w:tcW w:w="851" w:type="dxa"/>
            <w:tcBorders>
              <w:top w:val="nil"/>
              <w:left w:val="nil"/>
              <w:bottom w:val="nil"/>
              <w:right w:val="nil"/>
            </w:tcBorders>
            <w:shd w:val="clear" w:color="auto" w:fill="auto"/>
            <w:vAlign w:val="bottom"/>
          </w:tcPr>
          <w:p w14:paraId="657BCB83" w14:textId="71DD87CE" w:rsidR="00A647C1" w:rsidRPr="00C935A5" w:rsidRDefault="00A647C1" w:rsidP="00A647C1">
            <w:pPr>
              <w:spacing w:before="40" w:after="20"/>
              <w:jc w:val="center"/>
              <w:rPr>
                <w:rFonts w:cs="Arial"/>
                <w:sz w:val="18"/>
                <w:szCs w:val="18"/>
              </w:rPr>
            </w:pPr>
            <w:r w:rsidRPr="00A647C1">
              <w:rPr>
                <w:rFonts w:cs="Arial"/>
                <w:sz w:val="18"/>
                <w:szCs w:val="18"/>
              </w:rPr>
              <w:t>1.100</w:t>
            </w:r>
          </w:p>
        </w:tc>
        <w:tc>
          <w:tcPr>
            <w:tcW w:w="851" w:type="dxa"/>
            <w:tcBorders>
              <w:top w:val="nil"/>
              <w:left w:val="nil"/>
              <w:bottom w:val="nil"/>
              <w:right w:val="nil"/>
            </w:tcBorders>
            <w:shd w:val="clear" w:color="auto" w:fill="auto"/>
            <w:vAlign w:val="bottom"/>
          </w:tcPr>
          <w:p w14:paraId="593B5B2C" w14:textId="5AAFCEEA" w:rsidR="00A647C1" w:rsidRPr="00C935A5" w:rsidRDefault="00A647C1" w:rsidP="00A647C1">
            <w:pPr>
              <w:spacing w:before="40" w:after="20"/>
              <w:jc w:val="center"/>
              <w:rPr>
                <w:rFonts w:cs="Arial"/>
                <w:sz w:val="18"/>
                <w:szCs w:val="18"/>
              </w:rPr>
            </w:pPr>
            <w:r w:rsidRPr="00A647C1">
              <w:rPr>
                <w:rFonts w:cs="Arial"/>
                <w:sz w:val="18"/>
                <w:szCs w:val="18"/>
              </w:rPr>
              <w:t>1.107</w:t>
            </w:r>
          </w:p>
        </w:tc>
        <w:tc>
          <w:tcPr>
            <w:tcW w:w="851" w:type="dxa"/>
            <w:tcBorders>
              <w:top w:val="nil"/>
              <w:left w:val="nil"/>
              <w:bottom w:val="nil"/>
              <w:right w:val="nil"/>
            </w:tcBorders>
            <w:shd w:val="clear" w:color="auto" w:fill="auto"/>
            <w:vAlign w:val="bottom"/>
          </w:tcPr>
          <w:p w14:paraId="5525871E" w14:textId="25A1C233" w:rsidR="00A647C1" w:rsidRPr="00C935A5" w:rsidRDefault="00A647C1" w:rsidP="00A647C1">
            <w:pPr>
              <w:spacing w:before="40" w:after="20"/>
              <w:jc w:val="center"/>
              <w:rPr>
                <w:rFonts w:cs="Arial"/>
                <w:sz w:val="18"/>
                <w:szCs w:val="18"/>
              </w:rPr>
            </w:pPr>
            <w:r w:rsidRPr="00A647C1">
              <w:rPr>
                <w:rFonts w:cs="Arial"/>
                <w:sz w:val="18"/>
                <w:szCs w:val="18"/>
              </w:rPr>
              <w:t>1.163</w:t>
            </w:r>
          </w:p>
        </w:tc>
        <w:tc>
          <w:tcPr>
            <w:tcW w:w="851" w:type="dxa"/>
            <w:tcBorders>
              <w:top w:val="nil"/>
              <w:left w:val="nil"/>
              <w:bottom w:val="nil"/>
              <w:right w:val="nil"/>
            </w:tcBorders>
            <w:shd w:val="clear" w:color="auto" w:fill="auto"/>
            <w:vAlign w:val="bottom"/>
          </w:tcPr>
          <w:p w14:paraId="1BBD6577" w14:textId="49A3D42D" w:rsidR="00A647C1" w:rsidRPr="00C935A5" w:rsidRDefault="00A647C1" w:rsidP="00A647C1">
            <w:pPr>
              <w:spacing w:before="40" w:after="20"/>
              <w:jc w:val="center"/>
              <w:rPr>
                <w:rFonts w:cs="Arial"/>
                <w:sz w:val="18"/>
                <w:szCs w:val="18"/>
              </w:rPr>
            </w:pPr>
            <w:r w:rsidRPr="00A647C1">
              <w:rPr>
                <w:rFonts w:cs="Arial"/>
                <w:sz w:val="18"/>
                <w:szCs w:val="18"/>
              </w:rPr>
              <w:t>1.289</w:t>
            </w:r>
          </w:p>
        </w:tc>
      </w:tr>
      <w:tr w:rsidR="00A647C1" w:rsidRPr="00A647C1" w14:paraId="72B079A5" w14:textId="77777777" w:rsidTr="004A2E17">
        <w:trPr>
          <w:trHeight w:val="20"/>
        </w:trPr>
        <w:tc>
          <w:tcPr>
            <w:tcW w:w="2268" w:type="dxa"/>
            <w:tcBorders>
              <w:top w:val="nil"/>
              <w:left w:val="nil"/>
              <w:bottom w:val="nil"/>
              <w:right w:val="single" w:sz="18" w:space="0" w:color="FFC000"/>
            </w:tcBorders>
            <w:shd w:val="clear" w:color="auto" w:fill="auto"/>
            <w:vAlign w:val="center"/>
          </w:tcPr>
          <w:p w14:paraId="7380E8C0" w14:textId="77777777" w:rsidR="00A647C1" w:rsidRPr="00C935A5" w:rsidRDefault="00A647C1" w:rsidP="00A647C1">
            <w:pPr>
              <w:spacing w:before="40" w:after="40"/>
              <w:rPr>
                <w:rFonts w:cs="Arial"/>
                <w:sz w:val="18"/>
                <w:szCs w:val="18"/>
              </w:rPr>
            </w:pPr>
            <w:r w:rsidRPr="00C935A5">
              <w:rPr>
                <w:rFonts w:cs="Arial"/>
                <w:sz w:val="18"/>
                <w:szCs w:val="18"/>
              </w:rPr>
              <w:t>Hume C</w:t>
            </w:r>
          </w:p>
        </w:tc>
        <w:tc>
          <w:tcPr>
            <w:tcW w:w="851" w:type="dxa"/>
            <w:tcBorders>
              <w:top w:val="nil"/>
              <w:left w:val="single" w:sz="18" w:space="0" w:color="FFC000"/>
              <w:bottom w:val="nil"/>
              <w:right w:val="nil"/>
            </w:tcBorders>
            <w:shd w:val="clear" w:color="auto" w:fill="auto"/>
            <w:vAlign w:val="bottom"/>
          </w:tcPr>
          <w:p w14:paraId="336E0AF5" w14:textId="2D0F9E49" w:rsidR="00A647C1" w:rsidRPr="00C935A5" w:rsidRDefault="00A647C1" w:rsidP="00A647C1">
            <w:pPr>
              <w:spacing w:before="40" w:after="20"/>
              <w:jc w:val="center"/>
              <w:rPr>
                <w:rFonts w:cs="Arial"/>
                <w:sz w:val="18"/>
                <w:szCs w:val="18"/>
              </w:rPr>
            </w:pPr>
            <w:r w:rsidRPr="00A647C1">
              <w:rPr>
                <w:rFonts w:cs="Arial"/>
                <w:sz w:val="18"/>
                <w:szCs w:val="18"/>
              </w:rPr>
              <w:t>0.999</w:t>
            </w:r>
          </w:p>
        </w:tc>
        <w:tc>
          <w:tcPr>
            <w:tcW w:w="851" w:type="dxa"/>
            <w:tcBorders>
              <w:top w:val="nil"/>
              <w:left w:val="nil"/>
              <w:bottom w:val="nil"/>
              <w:right w:val="nil"/>
            </w:tcBorders>
            <w:shd w:val="clear" w:color="auto" w:fill="auto"/>
            <w:vAlign w:val="bottom"/>
          </w:tcPr>
          <w:p w14:paraId="1FA72090" w14:textId="4B382B7D" w:rsidR="00A647C1" w:rsidRPr="00C935A5" w:rsidRDefault="00A647C1" w:rsidP="00A647C1">
            <w:pPr>
              <w:spacing w:before="40" w:after="20"/>
              <w:jc w:val="center"/>
              <w:rPr>
                <w:rFonts w:cs="Arial"/>
                <w:sz w:val="18"/>
                <w:szCs w:val="18"/>
              </w:rPr>
            </w:pPr>
            <w:r w:rsidRPr="00A647C1">
              <w:rPr>
                <w:rFonts w:cs="Arial"/>
                <w:sz w:val="18"/>
                <w:szCs w:val="18"/>
              </w:rPr>
              <w:t>1.151</w:t>
            </w:r>
          </w:p>
        </w:tc>
        <w:tc>
          <w:tcPr>
            <w:tcW w:w="851" w:type="dxa"/>
            <w:tcBorders>
              <w:top w:val="nil"/>
              <w:left w:val="nil"/>
              <w:bottom w:val="nil"/>
              <w:right w:val="nil"/>
            </w:tcBorders>
            <w:shd w:val="clear" w:color="auto" w:fill="auto"/>
            <w:vAlign w:val="bottom"/>
          </w:tcPr>
          <w:p w14:paraId="6998F9B2" w14:textId="44E93380" w:rsidR="00A647C1" w:rsidRPr="00C935A5" w:rsidRDefault="00A647C1" w:rsidP="00A647C1">
            <w:pPr>
              <w:spacing w:before="40" w:after="20"/>
              <w:jc w:val="center"/>
              <w:rPr>
                <w:rFonts w:cs="Arial"/>
                <w:sz w:val="18"/>
                <w:szCs w:val="18"/>
              </w:rPr>
            </w:pPr>
            <w:r w:rsidRPr="00A647C1">
              <w:rPr>
                <w:rFonts w:cs="Arial"/>
                <w:sz w:val="18"/>
                <w:szCs w:val="18"/>
              </w:rPr>
              <w:t>1.081</w:t>
            </w:r>
          </w:p>
        </w:tc>
        <w:tc>
          <w:tcPr>
            <w:tcW w:w="851" w:type="dxa"/>
            <w:tcBorders>
              <w:top w:val="nil"/>
              <w:left w:val="nil"/>
              <w:bottom w:val="nil"/>
              <w:right w:val="nil"/>
            </w:tcBorders>
            <w:shd w:val="clear" w:color="auto" w:fill="auto"/>
            <w:vAlign w:val="bottom"/>
          </w:tcPr>
          <w:p w14:paraId="2CB00326" w14:textId="41698E37" w:rsidR="00A647C1" w:rsidRPr="00C935A5" w:rsidRDefault="00A647C1" w:rsidP="00A647C1">
            <w:pPr>
              <w:spacing w:before="40" w:after="20"/>
              <w:jc w:val="center"/>
              <w:rPr>
                <w:rFonts w:cs="Arial"/>
                <w:sz w:val="18"/>
                <w:szCs w:val="18"/>
              </w:rPr>
            </w:pPr>
            <w:r w:rsidRPr="00A647C1">
              <w:rPr>
                <w:rFonts w:cs="Arial"/>
                <w:sz w:val="18"/>
                <w:szCs w:val="18"/>
              </w:rPr>
              <w:t>0.944</w:t>
            </w:r>
          </w:p>
        </w:tc>
        <w:tc>
          <w:tcPr>
            <w:tcW w:w="851" w:type="dxa"/>
            <w:tcBorders>
              <w:top w:val="nil"/>
              <w:left w:val="nil"/>
              <w:bottom w:val="nil"/>
              <w:right w:val="nil"/>
            </w:tcBorders>
            <w:shd w:val="clear" w:color="auto" w:fill="auto"/>
            <w:vAlign w:val="bottom"/>
          </w:tcPr>
          <w:p w14:paraId="77758857" w14:textId="0981B039" w:rsidR="00A647C1" w:rsidRPr="00C935A5" w:rsidRDefault="00A647C1" w:rsidP="00A647C1">
            <w:pPr>
              <w:spacing w:before="40" w:after="20"/>
              <w:jc w:val="center"/>
              <w:rPr>
                <w:rFonts w:cs="Arial"/>
                <w:sz w:val="18"/>
                <w:szCs w:val="18"/>
              </w:rPr>
            </w:pPr>
            <w:r w:rsidRPr="00A647C1">
              <w:rPr>
                <w:rFonts w:cs="Arial"/>
                <w:sz w:val="18"/>
                <w:szCs w:val="18"/>
              </w:rPr>
              <w:t>0.930</w:t>
            </w:r>
          </w:p>
        </w:tc>
        <w:tc>
          <w:tcPr>
            <w:tcW w:w="851" w:type="dxa"/>
            <w:tcBorders>
              <w:top w:val="nil"/>
              <w:left w:val="nil"/>
              <w:bottom w:val="nil"/>
              <w:right w:val="nil"/>
            </w:tcBorders>
            <w:shd w:val="clear" w:color="auto" w:fill="auto"/>
            <w:vAlign w:val="bottom"/>
          </w:tcPr>
          <w:p w14:paraId="72FC7301" w14:textId="4F521ED2" w:rsidR="00A647C1" w:rsidRPr="00C935A5" w:rsidRDefault="00A647C1" w:rsidP="00A647C1">
            <w:pPr>
              <w:spacing w:before="40" w:after="20"/>
              <w:jc w:val="center"/>
              <w:rPr>
                <w:rFonts w:cs="Arial"/>
                <w:sz w:val="18"/>
                <w:szCs w:val="18"/>
              </w:rPr>
            </w:pPr>
            <w:r w:rsidRPr="00A647C1">
              <w:rPr>
                <w:rFonts w:cs="Arial"/>
                <w:sz w:val="18"/>
                <w:szCs w:val="18"/>
              </w:rPr>
              <w:t>0.982</w:t>
            </w:r>
          </w:p>
        </w:tc>
        <w:tc>
          <w:tcPr>
            <w:tcW w:w="851" w:type="dxa"/>
            <w:tcBorders>
              <w:top w:val="nil"/>
              <w:left w:val="nil"/>
              <w:bottom w:val="nil"/>
              <w:right w:val="nil"/>
            </w:tcBorders>
            <w:shd w:val="clear" w:color="auto" w:fill="auto"/>
            <w:vAlign w:val="bottom"/>
          </w:tcPr>
          <w:p w14:paraId="59D4E1E0" w14:textId="1C754D43" w:rsidR="00A647C1" w:rsidRPr="00C935A5" w:rsidRDefault="00A647C1" w:rsidP="00A647C1">
            <w:pPr>
              <w:spacing w:before="40" w:after="20"/>
              <w:jc w:val="center"/>
              <w:rPr>
                <w:rFonts w:cs="Arial"/>
                <w:sz w:val="18"/>
                <w:szCs w:val="18"/>
              </w:rPr>
            </w:pPr>
            <w:r w:rsidRPr="00A647C1">
              <w:rPr>
                <w:rFonts w:cs="Arial"/>
                <w:sz w:val="18"/>
                <w:szCs w:val="18"/>
              </w:rPr>
              <w:t>0.955</w:t>
            </w:r>
          </w:p>
        </w:tc>
        <w:tc>
          <w:tcPr>
            <w:tcW w:w="851" w:type="dxa"/>
            <w:tcBorders>
              <w:top w:val="nil"/>
              <w:left w:val="nil"/>
              <w:bottom w:val="nil"/>
              <w:right w:val="nil"/>
            </w:tcBorders>
            <w:shd w:val="clear" w:color="auto" w:fill="auto"/>
            <w:vAlign w:val="bottom"/>
          </w:tcPr>
          <w:p w14:paraId="56EA3999" w14:textId="5B21B730" w:rsidR="00A647C1" w:rsidRPr="00C935A5" w:rsidRDefault="00A647C1" w:rsidP="00A647C1">
            <w:pPr>
              <w:spacing w:before="40" w:after="20"/>
              <w:jc w:val="center"/>
              <w:rPr>
                <w:rFonts w:cs="Arial"/>
                <w:sz w:val="18"/>
                <w:szCs w:val="18"/>
              </w:rPr>
            </w:pPr>
            <w:r w:rsidRPr="00A647C1">
              <w:rPr>
                <w:rFonts w:cs="Arial"/>
                <w:sz w:val="18"/>
                <w:szCs w:val="18"/>
              </w:rPr>
              <w:t>0.896</w:t>
            </w:r>
          </w:p>
        </w:tc>
      </w:tr>
      <w:tr w:rsidR="00A647C1" w:rsidRPr="00A647C1" w14:paraId="3A418CA1" w14:textId="77777777" w:rsidTr="004A2E17">
        <w:trPr>
          <w:trHeight w:val="20"/>
        </w:trPr>
        <w:tc>
          <w:tcPr>
            <w:tcW w:w="2268" w:type="dxa"/>
            <w:tcBorders>
              <w:top w:val="nil"/>
              <w:left w:val="nil"/>
              <w:bottom w:val="nil"/>
              <w:right w:val="single" w:sz="18" w:space="0" w:color="FFC000"/>
            </w:tcBorders>
            <w:shd w:val="clear" w:color="auto" w:fill="auto"/>
            <w:vAlign w:val="center"/>
          </w:tcPr>
          <w:p w14:paraId="7737B1B0" w14:textId="77777777" w:rsidR="00A647C1" w:rsidRPr="00C935A5" w:rsidRDefault="00A647C1" w:rsidP="00A647C1">
            <w:pPr>
              <w:spacing w:before="40" w:after="40"/>
              <w:rPr>
                <w:rFonts w:cs="Arial"/>
                <w:sz w:val="18"/>
                <w:szCs w:val="18"/>
              </w:rPr>
            </w:pPr>
            <w:r w:rsidRPr="00C935A5">
              <w:rPr>
                <w:rFonts w:cs="Arial"/>
                <w:sz w:val="18"/>
                <w:szCs w:val="18"/>
              </w:rPr>
              <w:t>Indigo S</w:t>
            </w:r>
          </w:p>
        </w:tc>
        <w:tc>
          <w:tcPr>
            <w:tcW w:w="851" w:type="dxa"/>
            <w:tcBorders>
              <w:top w:val="nil"/>
              <w:left w:val="single" w:sz="18" w:space="0" w:color="FFC000"/>
              <w:bottom w:val="nil"/>
              <w:right w:val="nil"/>
            </w:tcBorders>
            <w:shd w:val="clear" w:color="auto" w:fill="auto"/>
            <w:vAlign w:val="bottom"/>
          </w:tcPr>
          <w:p w14:paraId="2EA8ABCB" w14:textId="377DA0F4" w:rsidR="00A647C1" w:rsidRPr="00C935A5" w:rsidRDefault="00A647C1" w:rsidP="00A647C1">
            <w:pPr>
              <w:spacing w:before="40" w:after="20"/>
              <w:jc w:val="center"/>
              <w:rPr>
                <w:rFonts w:cs="Arial"/>
                <w:sz w:val="18"/>
                <w:szCs w:val="18"/>
              </w:rPr>
            </w:pPr>
            <w:r w:rsidRPr="00A647C1">
              <w:rPr>
                <w:rFonts w:cs="Arial"/>
                <w:sz w:val="18"/>
                <w:szCs w:val="18"/>
              </w:rPr>
              <w:t>1.145</w:t>
            </w:r>
          </w:p>
        </w:tc>
        <w:tc>
          <w:tcPr>
            <w:tcW w:w="851" w:type="dxa"/>
            <w:tcBorders>
              <w:top w:val="nil"/>
              <w:left w:val="nil"/>
              <w:bottom w:val="nil"/>
              <w:right w:val="nil"/>
            </w:tcBorders>
            <w:shd w:val="clear" w:color="auto" w:fill="auto"/>
            <w:vAlign w:val="bottom"/>
          </w:tcPr>
          <w:p w14:paraId="17D35228" w14:textId="6994756C" w:rsidR="00A647C1" w:rsidRPr="00C935A5" w:rsidRDefault="00A647C1" w:rsidP="00A647C1">
            <w:pPr>
              <w:spacing w:before="40" w:after="20"/>
              <w:jc w:val="center"/>
              <w:rPr>
                <w:rFonts w:cs="Arial"/>
                <w:sz w:val="18"/>
                <w:szCs w:val="18"/>
              </w:rPr>
            </w:pPr>
            <w:r w:rsidRPr="00A647C1">
              <w:rPr>
                <w:rFonts w:cs="Arial"/>
                <w:sz w:val="18"/>
                <w:szCs w:val="18"/>
              </w:rPr>
              <w:t>1.029</w:t>
            </w:r>
          </w:p>
        </w:tc>
        <w:tc>
          <w:tcPr>
            <w:tcW w:w="851" w:type="dxa"/>
            <w:tcBorders>
              <w:top w:val="nil"/>
              <w:left w:val="nil"/>
              <w:bottom w:val="nil"/>
              <w:right w:val="nil"/>
            </w:tcBorders>
            <w:shd w:val="clear" w:color="auto" w:fill="auto"/>
            <w:vAlign w:val="bottom"/>
          </w:tcPr>
          <w:p w14:paraId="21037FFB" w14:textId="7F69A6B1" w:rsidR="00A647C1" w:rsidRPr="00C935A5" w:rsidRDefault="00A647C1" w:rsidP="00A647C1">
            <w:pPr>
              <w:spacing w:before="40" w:after="20"/>
              <w:jc w:val="center"/>
              <w:rPr>
                <w:rFonts w:cs="Arial"/>
                <w:sz w:val="18"/>
                <w:szCs w:val="18"/>
              </w:rPr>
            </w:pPr>
            <w:r w:rsidRPr="00A647C1">
              <w:rPr>
                <w:rFonts w:cs="Arial"/>
                <w:sz w:val="18"/>
                <w:szCs w:val="18"/>
              </w:rPr>
              <w:t>1.090</w:t>
            </w:r>
          </w:p>
        </w:tc>
        <w:tc>
          <w:tcPr>
            <w:tcW w:w="851" w:type="dxa"/>
            <w:tcBorders>
              <w:top w:val="nil"/>
              <w:left w:val="nil"/>
              <w:bottom w:val="nil"/>
              <w:right w:val="nil"/>
            </w:tcBorders>
            <w:shd w:val="clear" w:color="auto" w:fill="auto"/>
            <w:vAlign w:val="bottom"/>
          </w:tcPr>
          <w:p w14:paraId="1E51838C" w14:textId="132CDB2D" w:rsidR="00A647C1" w:rsidRPr="00C935A5" w:rsidRDefault="00A647C1" w:rsidP="00A647C1">
            <w:pPr>
              <w:spacing w:before="40" w:after="20"/>
              <w:jc w:val="center"/>
              <w:rPr>
                <w:rFonts w:cs="Arial"/>
                <w:sz w:val="18"/>
                <w:szCs w:val="18"/>
              </w:rPr>
            </w:pPr>
            <w:r w:rsidRPr="00A647C1">
              <w:rPr>
                <w:rFonts w:cs="Arial"/>
                <w:sz w:val="18"/>
                <w:szCs w:val="18"/>
              </w:rPr>
              <w:t>1.062</w:t>
            </w:r>
          </w:p>
        </w:tc>
        <w:tc>
          <w:tcPr>
            <w:tcW w:w="851" w:type="dxa"/>
            <w:tcBorders>
              <w:top w:val="nil"/>
              <w:left w:val="nil"/>
              <w:bottom w:val="nil"/>
              <w:right w:val="nil"/>
            </w:tcBorders>
            <w:shd w:val="clear" w:color="auto" w:fill="auto"/>
            <w:vAlign w:val="bottom"/>
          </w:tcPr>
          <w:p w14:paraId="383050A6" w14:textId="3AE0FF07" w:rsidR="00A647C1" w:rsidRPr="00C935A5" w:rsidRDefault="00A647C1" w:rsidP="00A647C1">
            <w:pPr>
              <w:spacing w:before="40" w:after="20"/>
              <w:jc w:val="center"/>
              <w:rPr>
                <w:rFonts w:cs="Arial"/>
                <w:sz w:val="18"/>
                <w:szCs w:val="18"/>
              </w:rPr>
            </w:pPr>
            <w:r w:rsidRPr="00A647C1">
              <w:rPr>
                <w:rFonts w:cs="Arial"/>
                <w:sz w:val="18"/>
                <w:szCs w:val="18"/>
              </w:rPr>
              <w:t>1.285</w:t>
            </w:r>
          </w:p>
        </w:tc>
        <w:tc>
          <w:tcPr>
            <w:tcW w:w="851" w:type="dxa"/>
            <w:tcBorders>
              <w:top w:val="nil"/>
              <w:left w:val="nil"/>
              <w:bottom w:val="nil"/>
              <w:right w:val="nil"/>
            </w:tcBorders>
            <w:shd w:val="clear" w:color="auto" w:fill="auto"/>
            <w:vAlign w:val="bottom"/>
          </w:tcPr>
          <w:p w14:paraId="3092D263" w14:textId="64A4736D" w:rsidR="00A647C1" w:rsidRPr="00C935A5" w:rsidRDefault="00A647C1" w:rsidP="00A647C1">
            <w:pPr>
              <w:spacing w:before="40" w:after="20"/>
              <w:jc w:val="center"/>
              <w:rPr>
                <w:rFonts w:cs="Arial"/>
                <w:sz w:val="18"/>
                <w:szCs w:val="18"/>
              </w:rPr>
            </w:pPr>
            <w:r w:rsidRPr="00A647C1">
              <w:rPr>
                <w:rFonts w:cs="Arial"/>
                <w:sz w:val="18"/>
                <w:szCs w:val="18"/>
              </w:rPr>
              <w:t>1.033</w:t>
            </w:r>
          </w:p>
        </w:tc>
        <w:tc>
          <w:tcPr>
            <w:tcW w:w="851" w:type="dxa"/>
            <w:tcBorders>
              <w:top w:val="nil"/>
              <w:left w:val="nil"/>
              <w:bottom w:val="nil"/>
              <w:right w:val="nil"/>
            </w:tcBorders>
            <w:shd w:val="clear" w:color="auto" w:fill="auto"/>
            <w:vAlign w:val="bottom"/>
          </w:tcPr>
          <w:p w14:paraId="0B9DF0E4" w14:textId="13ED0C2B" w:rsidR="00A647C1" w:rsidRPr="00C935A5" w:rsidRDefault="00A647C1" w:rsidP="00A647C1">
            <w:pPr>
              <w:spacing w:before="40" w:after="20"/>
              <w:jc w:val="center"/>
              <w:rPr>
                <w:rFonts w:cs="Arial"/>
                <w:sz w:val="18"/>
                <w:szCs w:val="18"/>
              </w:rPr>
            </w:pPr>
            <w:r w:rsidRPr="00A647C1">
              <w:rPr>
                <w:rFonts w:cs="Arial"/>
                <w:sz w:val="18"/>
                <w:szCs w:val="18"/>
              </w:rPr>
              <w:t>1.245</w:t>
            </w:r>
          </w:p>
        </w:tc>
        <w:tc>
          <w:tcPr>
            <w:tcW w:w="851" w:type="dxa"/>
            <w:tcBorders>
              <w:top w:val="nil"/>
              <w:left w:val="nil"/>
              <w:bottom w:val="nil"/>
              <w:right w:val="nil"/>
            </w:tcBorders>
            <w:shd w:val="clear" w:color="auto" w:fill="auto"/>
            <w:vAlign w:val="bottom"/>
          </w:tcPr>
          <w:p w14:paraId="452F14E6" w14:textId="07F892DC" w:rsidR="00A647C1" w:rsidRPr="00C935A5" w:rsidRDefault="00A647C1" w:rsidP="00A647C1">
            <w:pPr>
              <w:spacing w:before="40" w:after="20"/>
              <w:jc w:val="center"/>
              <w:rPr>
                <w:rFonts w:cs="Arial"/>
                <w:sz w:val="18"/>
                <w:szCs w:val="18"/>
              </w:rPr>
            </w:pPr>
            <w:r w:rsidRPr="00A647C1">
              <w:rPr>
                <w:rFonts w:cs="Arial"/>
                <w:sz w:val="18"/>
                <w:szCs w:val="18"/>
              </w:rPr>
              <w:t>1.109</w:t>
            </w:r>
          </w:p>
        </w:tc>
      </w:tr>
      <w:tr w:rsidR="00A647C1" w:rsidRPr="00A647C1" w14:paraId="6D220C61" w14:textId="77777777" w:rsidTr="004A2E17">
        <w:trPr>
          <w:trHeight w:val="20"/>
        </w:trPr>
        <w:tc>
          <w:tcPr>
            <w:tcW w:w="2268" w:type="dxa"/>
            <w:tcBorders>
              <w:top w:val="nil"/>
              <w:left w:val="nil"/>
              <w:bottom w:val="nil"/>
              <w:right w:val="single" w:sz="18" w:space="0" w:color="FFC000"/>
            </w:tcBorders>
            <w:shd w:val="clear" w:color="auto" w:fill="auto"/>
            <w:vAlign w:val="center"/>
          </w:tcPr>
          <w:p w14:paraId="7FBCC47E" w14:textId="77777777" w:rsidR="00A647C1" w:rsidRPr="00C935A5" w:rsidRDefault="00A647C1" w:rsidP="00A647C1">
            <w:pPr>
              <w:spacing w:before="40" w:after="40"/>
              <w:rPr>
                <w:rFonts w:cs="Arial"/>
                <w:sz w:val="18"/>
                <w:szCs w:val="18"/>
              </w:rPr>
            </w:pPr>
            <w:r w:rsidRPr="00C935A5">
              <w:rPr>
                <w:rFonts w:cs="Arial"/>
                <w:sz w:val="18"/>
                <w:szCs w:val="18"/>
              </w:rPr>
              <w:t>Kingston C</w:t>
            </w:r>
          </w:p>
        </w:tc>
        <w:tc>
          <w:tcPr>
            <w:tcW w:w="851" w:type="dxa"/>
            <w:tcBorders>
              <w:top w:val="nil"/>
              <w:left w:val="single" w:sz="18" w:space="0" w:color="FFC000"/>
              <w:bottom w:val="nil"/>
              <w:right w:val="nil"/>
            </w:tcBorders>
            <w:shd w:val="clear" w:color="auto" w:fill="auto"/>
            <w:vAlign w:val="bottom"/>
          </w:tcPr>
          <w:p w14:paraId="07CB04F9" w14:textId="6626AF1A" w:rsidR="00A647C1" w:rsidRPr="00C935A5" w:rsidRDefault="00A647C1" w:rsidP="00A647C1">
            <w:pPr>
              <w:spacing w:before="40" w:after="20"/>
              <w:jc w:val="center"/>
              <w:rPr>
                <w:rFonts w:cs="Arial"/>
                <w:sz w:val="18"/>
                <w:szCs w:val="18"/>
              </w:rPr>
            </w:pPr>
            <w:r w:rsidRPr="00A647C1">
              <w:rPr>
                <w:rFonts w:cs="Arial"/>
                <w:sz w:val="18"/>
                <w:szCs w:val="18"/>
              </w:rPr>
              <w:t>0.937</w:t>
            </w:r>
          </w:p>
        </w:tc>
        <w:tc>
          <w:tcPr>
            <w:tcW w:w="851" w:type="dxa"/>
            <w:tcBorders>
              <w:top w:val="nil"/>
              <w:left w:val="nil"/>
              <w:bottom w:val="nil"/>
              <w:right w:val="nil"/>
            </w:tcBorders>
            <w:shd w:val="clear" w:color="auto" w:fill="auto"/>
            <w:vAlign w:val="bottom"/>
          </w:tcPr>
          <w:p w14:paraId="128A66DA" w14:textId="75186696" w:rsidR="00A647C1" w:rsidRPr="00C935A5" w:rsidRDefault="00A647C1" w:rsidP="00A647C1">
            <w:pPr>
              <w:spacing w:before="40" w:after="20"/>
              <w:jc w:val="center"/>
              <w:rPr>
                <w:rFonts w:cs="Arial"/>
                <w:sz w:val="18"/>
                <w:szCs w:val="18"/>
              </w:rPr>
            </w:pPr>
            <w:r w:rsidRPr="00A647C1">
              <w:rPr>
                <w:rFonts w:cs="Arial"/>
                <w:sz w:val="18"/>
                <w:szCs w:val="18"/>
              </w:rPr>
              <w:t>0.925</w:t>
            </w:r>
          </w:p>
        </w:tc>
        <w:tc>
          <w:tcPr>
            <w:tcW w:w="851" w:type="dxa"/>
            <w:tcBorders>
              <w:top w:val="nil"/>
              <w:left w:val="nil"/>
              <w:bottom w:val="nil"/>
              <w:right w:val="nil"/>
            </w:tcBorders>
            <w:shd w:val="clear" w:color="auto" w:fill="auto"/>
            <w:vAlign w:val="bottom"/>
          </w:tcPr>
          <w:p w14:paraId="62987AFB" w14:textId="44248925" w:rsidR="00A647C1" w:rsidRPr="00C935A5" w:rsidRDefault="00A647C1" w:rsidP="00A647C1">
            <w:pPr>
              <w:spacing w:before="40" w:after="20"/>
              <w:jc w:val="center"/>
              <w:rPr>
                <w:rFonts w:cs="Arial"/>
                <w:sz w:val="18"/>
                <w:szCs w:val="18"/>
              </w:rPr>
            </w:pPr>
            <w:r w:rsidRPr="00A647C1">
              <w:rPr>
                <w:rFonts w:cs="Arial"/>
                <w:sz w:val="18"/>
                <w:szCs w:val="18"/>
              </w:rPr>
              <w:t>0.939</w:t>
            </w:r>
          </w:p>
        </w:tc>
        <w:tc>
          <w:tcPr>
            <w:tcW w:w="851" w:type="dxa"/>
            <w:tcBorders>
              <w:top w:val="nil"/>
              <w:left w:val="nil"/>
              <w:bottom w:val="nil"/>
              <w:right w:val="nil"/>
            </w:tcBorders>
            <w:shd w:val="clear" w:color="auto" w:fill="auto"/>
            <w:vAlign w:val="bottom"/>
          </w:tcPr>
          <w:p w14:paraId="0EB2DB75" w14:textId="48AE25A2" w:rsidR="00A647C1" w:rsidRPr="00C935A5" w:rsidRDefault="00A647C1" w:rsidP="00A647C1">
            <w:pPr>
              <w:spacing w:before="40" w:after="20"/>
              <w:jc w:val="center"/>
              <w:rPr>
                <w:rFonts w:cs="Arial"/>
                <w:sz w:val="18"/>
                <w:szCs w:val="18"/>
              </w:rPr>
            </w:pPr>
            <w:r w:rsidRPr="00A647C1">
              <w:rPr>
                <w:rFonts w:cs="Arial"/>
                <w:sz w:val="18"/>
                <w:szCs w:val="18"/>
              </w:rPr>
              <w:t>0.948</w:t>
            </w:r>
          </w:p>
        </w:tc>
        <w:tc>
          <w:tcPr>
            <w:tcW w:w="851" w:type="dxa"/>
            <w:tcBorders>
              <w:top w:val="nil"/>
              <w:left w:val="nil"/>
              <w:bottom w:val="nil"/>
              <w:right w:val="nil"/>
            </w:tcBorders>
            <w:shd w:val="clear" w:color="auto" w:fill="auto"/>
            <w:vAlign w:val="bottom"/>
          </w:tcPr>
          <w:p w14:paraId="7E99DD09" w14:textId="5BE6A5D8" w:rsidR="00A647C1" w:rsidRPr="00C935A5" w:rsidRDefault="00A647C1" w:rsidP="00A647C1">
            <w:pPr>
              <w:spacing w:before="40" w:after="20"/>
              <w:jc w:val="center"/>
              <w:rPr>
                <w:rFonts w:cs="Arial"/>
                <w:sz w:val="18"/>
                <w:szCs w:val="18"/>
              </w:rPr>
            </w:pPr>
            <w:r w:rsidRPr="00A647C1">
              <w:rPr>
                <w:rFonts w:cs="Arial"/>
                <w:sz w:val="18"/>
                <w:szCs w:val="18"/>
              </w:rPr>
              <w:t>0.920</w:t>
            </w:r>
          </w:p>
        </w:tc>
        <w:tc>
          <w:tcPr>
            <w:tcW w:w="851" w:type="dxa"/>
            <w:tcBorders>
              <w:top w:val="nil"/>
              <w:left w:val="nil"/>
              <w:bottom w:val="nil"/>
              <w:right w:val="nil"/>
            </w:tcBorders>
            <w:shd w:val="clear" w:color="auto" w:fill="auto"/>
            <w:vAlign w:val="bottom"/>
          </w:tcPr>
          <w:p w14:paraId="6FC191AF" w14:textId="3A75422F" w:rsidR="00A647C1" w:rsidRPr="00C935A5" w:rsidRDefault="00A647C1" w:rsidP="00A647C1">
            <w:pPr>
              <w:spacing w:before="40" w:after="20"/>
              <w:jc w:val="center"/>
              <w:rPr>
                <w:rFonts w:cs="Arial"/>
                <w:sz w:val="18"/>
                <w:szCs w:val="18"/>
              </w:rPr>
            </w:pPr>
            <w:r w:rsidRPr="00A647C1">
              <w:rPr>
                <w:rFonts w:cs="Arial"/>
                <w:sz w:val="18"/>
                <w:szCs w:val="18"/>
              </w:rPr>
              <w:t>0.948</w:t>
            </w:r>
          </w:p>
        </w:tc>
        <w:tc>
          <w:tcPr>
            <w:tcW w:w="851" w:type="dxa"/>
            <w:tcBorders>
              <w:top w:val="nil"/>
              <w:left w:val="nil"/>
              <w:bottom w:val="nil"/>
              <w:right w:val="nil"/>
            </w:tcBorders>
            <w:shd w:val="clear" w:color="auto" w:fill="auto"/>
            <w:vAlign w:val="bottom"/>
          </w:tcPr>
          <w:p w14:paraId="6FFEEAAC" w14:textId="3F78E26F" w:rsidR="00A647C1" w:rsidRPr="00C935A5" w:rsidRDefault="00A647C1" w:rsidP="00A647C1">
            <w:pPr>
              <w:spacing w:before="40" w:after="20"/>
              <w:jc w:val="center"/>
              <w:rPr>
                <w:rFonts w:cs="Arial"/>
                <w:sz w:val="18"/>
                <w:szCs w:val="18"/>
              </w:rPr>
            </w:pPr>
            <w:r w:rsidRPr="00A647C1">
              <w:rPr>
                <w:rFonts w:cs="Arial"/>
                <w:sz w:val="18"/>
                <w:szCs w:val="18"/>
              </w:rPr>
              <w:t>0.916</w:t>
            </w:r>
          </w:p>
        </w:tc>
        <w:tc>
          <w:tcPr>
            <w:tcW w:w="851" w:type="dxa"/>
            <w:tcBorders>
              <w:top w:val="nil"/>
              <w:left w:val="nil"/>
              <w:bottom w:val="nil"/>
              <w:right w:val="nil"/>
            </w:tcBorders>
            <w:shd w:val="clear" w:color="auto" w:fill="auto"/>
            <w:vAlign w:val="bottom"/>
          </w:tcPr>
          <w:p w14:paraId="217DAB51" w14:textId="1B93A29B" w:rsidR="00A647C1" w:rsidRPr="00C935A5" w:rsidRDefault="00A647C1" w:rsidP="00A647C1">
            <w:pPr>
              <w:spacing w:before="40" w:after="20"/>
              <w:jc w:val="center"/>
              <w:rPr>
                <w:rFonts w:cs="Arial"/>
                <w:sz w:val="18"/>
                <w:szCs w:val="18"/>
              </w:rPr>
            </w:pPr>
            <w:r w:rsidRPr="00A647C1">
              <w:rPr>
                <w:rFonts w:cs="Arial"/>
                <w:sz w:val="18"/>
                <w:szCs w:val="18"/>
              </w:rPr>
              <w:t>0.960</w:t>
            </w:r>
          </w:p>
        </w:tc>
      </w:tr>
      <w:tr w:rsidR="00A647C1" w:rsidRPr="00A647C1" w14:paraId="2255D53A" w14:textId="77777777" w:rsidTr="004A2E17">
        <w:trPr>
          <w:trHeight w:val="20"/>
        </w:trPr>
        <w:tc>
          <w:tcPr>
            <w:tcW w:w="2268" w:type="dxa"/>
            <w:tcBorders>
              <w:top w:val="nil"/>
              <w:left w:val="nil"/>
              <w:bottom w:val="nil"/>
              <w:right w:val="single" w:sz="18" w:space="0" w:color="FFC000"/>
            </w:tcBorders>
            <w:shd w:val="clear" w:color="auto" w:fill="auto"/>
            <w:vAlign w:val="center"/>
          </w:tcPr>
          <w:p w14:paraId="4E41C9CB" w14:textId="77777777" w:rsidR="00A647C1" w:rsidRPr="00C935A5" w:rsidRDefault="00A647C1" w:rsidP="00A647C1">
            <w:pPr>
              <w:spacing w:before="40" w:after="40"/>
              <w:rPr>
                <w:rFonts w:cs="Arial"/>
                <w:sz w:val="18"/>
                <w:szCs w:val="18"/>
              </w:rPr>
            </w:pPr>
            <w:r w:rsidRPr="00C935A5">
              <w:rPr>
                <w:rFonts w:cs="Arial"/>
                <w:sz w:val="18"/>
                <w:szCs w:val="18"/>
              </w:rPr>
              <w:t>Knox C</w:t>
            </w:r>
          </w:p>
        </w:tc>
        <w:tc>
          <w:tcPr>
            <w:tcW w:w="851" w:type="dxa"/>
            <w:tcBorders>
              <w:top w:val="nil"/>
              <w:left w:val="single" w:sz="18" w:space="0" w:color="FFC000"/>
              <w:bottom w:val="nil"/>
              <w:right w:val="nil"/>
            </w:tcBorders>
            <w:shd w:val="clear" w:color="auto" w:fill="auto"/>
            <w:vAlign w:val="bottom"/>
          </w:tcPr>
          <w:p w14:paraId="4CE74198" w14:textId="09D1C577" w:rsidR="00A647C1" w:rsidRPr="00C935A5" w:rsidRDefault="00A647C1" w:rsidP="00A647C1">
            <w:pPr>
              <w:spacing w:before="40" w:after="20"/>
              <w:jc w:val="center"/>
              <w:rPr>
                <w:rFonts w:cs="Arial"/>
                <w:sz w:val="18"/>
                <w:szCs w:val="18"/>
              </w:rPr>
            </w:pPr>
            <w:r w:rsidRPr="00A647C1">
              <w:rPr>
                <w:rFonts w:cs="Arial"/>
                <w:sz w:val="18"/>
                <w:szCs w:val="18"/>
              </w:rPr>
              <w:t>0.935</w:t>
            </w:r>
          </w:p>
        </w:tc>
        <w:tc>
          <w:tcPr>
            <w:tcW w:w="851" w:type="dxa"/>
            <w:tcBorders>
              <w:top w:val="nil"/>
              <w:left w:val="nil"/>
              <w:bottom w:val="nil"/>
              <w:right w:val="nil"/>
            </w:tcBorders>
            <w:shd w:val="clear" w:color="auto" w:fill="auto"/>
            <w:vAlign w:val="bottom"/>
          </w:tcPr>
          <w:p w14:paraId="5ECC3DAE" w14:textId="4F911FB3" w:rsidR="00A647C1" w:rsidRPr="00C935A5" w:rsidRDefault="00A647C1" w:rsidP="00A647C1">
            <w:pPr>
              <w:spacing w:before="40" w:after="20"/>
              <w:jc w:val="center"/>
              <w:rPr>
                <w:rFonts w:cs="Arial"/>
                <w:sz w:val="18"/>
                <w:szCs w:val="18"/>
              </w:rPr>
            </w:pPr>
            <w:r w:rsidRPr="00A647C1">
              <w:rPr>
                <w:rFonts w:cs="Arial"/>
                <w:sz w:val="18"/>
                <w:szCs w:val="18"/>
              </w:rPr>
              <w:t>0.913</w:t>
            </w:r>
          </w:p>
        </w:tc>
        <w:tc>
          <w:tcPr>
            <w:tcW w:w="851" w:type="dxa"/>
            <w:tcBorders>
              <w:top w:val="nil"/>
              <w:left w:val="nil"/>
              <w:bottom w:val="nil"/>
              <w:right w:val="nil"/>
            </w:tcBorders>
            <w:shd w:val="clear" w:color="auto" w:fill="auto"/>
            <w:vAlign w:val="bottom"/>
          </w:tcPr>
          <w:p w14:paraId="5C6737C4" w14:textId="0D79FC15" w:rsidR="00A647C1" w:rsidRPr="00C935A5" w:rsidRDefault="00A647C1" w:rsidP="00A647C1">
            <w:pPr>
              <w:spacing w:before="40" w:after="20"/>
              <w:jc w:val="center"/>
              <w:rPr>
                <w:rFonts w:cs="Arial"/>
                <w:sz w:val="18"/>
                <w:szCs w:val="18"/>
              </w:rPr>
            </w:pPr>
            <w:r w:rsidRPr="00A647C1">
              <w:rPr>
                <w:rFonts w:cs="Arial"/>
                <w:sz w:val="18"/>
                <w:szCs w:val="18"/>
              </w:rPr>
              <w:t>0.931</w:t>
            </w:r>
          </w:p>
        </w:tc>
        <w:tc>
          <w:tcPr>
            <w:tcW w:w="851" w:type="dxa"/>
            <w:tcBorders>
              <w:top w:val="nil"/>
              <w:left w:val="nil"/>
              <w:bottom w:val="nil"/>
              <w:right w:val="nil"/>
            </w:tcBorders>
            <w:shd w:val="clear" w:color="auto" w:fill="auto"/>
            <w:vAlign w:val="bottom"/>
          </w:tcPr>
          <w:p w14:paraId="7ED34832" w14:textId="1BC8743E" w:rsidR="00A647C1" w:rsidRPr="00C935A5" w:rsidRDefault="00A647C1" w:rsidP="00A647C1">
            <w:pPr>
              <w:spacing w:before="40" w:after="20"/>
              <w:jc w:val="center"/>
              <w:rPr>
                <w:rFonts w:cs="Arial"/>
                <w:sz w:val="18"/>
                <w:szCs w:val="18"/>
              </w:rPr>
            </w:pPr>
            <w:r w:rsidRPr="00A647C1">
              <w:rPr>
                <w:rFonts w:cs="Arial"/>
                <w:sz w:val="18"/>
                <w:szCs w:val="18"/>
              </w:rPr>
              <w:t>0.927</w:t>
            </w:r>
          </w:p>
        </w:tc>
        <w:tc>
          <w:tcPr>
            <w:tcW w:w="851" w:type="dxa"/>
            <w:tcBorders>
              <w:top w:val="nil"/>
              <w:left w:val="nil"/>
              <w:bottom w:val="nil"/>
              <w:right w:val="nil"/>
            </w:tcBorders>
            <w:shd w:val="clear" w:color="auto" w:fill="auto"/>
            <w:vAlign w:val="bottom"/>
          </w:tcPr>
          <w:p w14:paraId="0A8598E2" w14:textId="7420345B" w:rsidR="00A647C1" w:rsidRPr="00C935A5" w:rsidRDefault="00A647C1" w:rsidP="00A647C1">
            <w:pPr>
              <w:spacing w:before="40" w:after="20"/>
              <w:jc w:val="center"/>
              <w:rPr>
                <w:rFonts w:cs="Arial"/>
                <w:sz w:val="18"/>
                <w:szCs w:val="18"/>
              </w:rPr>
            </w:pPr>
            <w:r w:rsidRPr="00A647C1">
              <w:rPr>
                <w:rFonts w:cs="Arial"/>
                <w:sz w:val="18"/>
                <w:szCs w:val="18"/>
              </w:rPr>
              <w:t>0.917</w:t>
            </w:r>
          </w:p>
        </w:tc>
        <w:tc>
          <w:tcPr>
            <w:tcW w:w="851" w:type="dxa"/>
            <w:tcBorders>
              <w:top w:val="nil"/>
              <w:left w:val="nil"/>
              <w:bottom w:val="nil"/>
              <w:right w:val="nil"/>
            </w:tcBorders>
            <w:shd w:val="clear" w:color="auto" w:fill="auto"/>
            <w:vAlign w:val="bottom"/>
          </w:tcPr>
          <w:p w14:paraId="4246CD2D" w14:textId="12856BFD" w:rsidR="00A647C1" w:rsidRPr="00C935A5" w:rsidRDefault="00A647C1" w:rsidP="00A647C1">
            <w:pPr>
              <w:spacing w:before="40" w:after="20"/>
              <w:jc w:val="center"/>
              <w:rPr>
                <w:rFonts w:cs="Arial"/>
                <w:sz w:val="18"/>
                <w:szCs w:val="18"/>
              </w:rPr>
            </w:pPr>
            <w:r w:rsidRPr="00A647C1">
              <w:rPr>
                <w:rFonts w:cs="Arial"/>
                <w:sz w:val="18"/>
                <w:szCs w:val="18"/>
              </w:rPr>
              <w:t>0.912</w:t>
            </w:r>
          </w:p>
        </w:tc>
        <w:tc>
          <w:tcPr>
            <w:tcW w:w="851" w:type="dxa"/>
            <w:tcBorders>
              <w:top w:val="nil"/>
              <w:left w:val="nil"/>
              <w:bottom w:val="nil"/>
              <w:right w:val="nil"/>
            </w:tcBorders>
            <w:shd w:val="clear" w:color="auto" w:fill="auto"/>
            <w:vAlign w:val="bottom"/>
          </w:tcPr>
          <w:p w14:paraId="3139FE3B" w14:textId="238C962A" w:rsidR="00A647C1" w:rsidRPr="00C935A5" w:rsidRDefault="00A647C1" w:rsidP="00A647C1">
            <w:pPr>
              <w:spacing w:before="40" w:after="20"/>
              <w:jc w:val="center"/>
              <w:rPr>
                <w:rFonts w:cs="Arial"/>
                <w:sz w:val="18"/>
                <w:szCs w:val="18"/>
              </w:rPr>
            </w:pPr>
            <w:r w:rsidRPr="00A647C1">
              <w:rPr>
                <w:rFonts w:cs="Arial"/>
                <w:sz w:val="18"/>
                <w:szCs w:val="18"/>
              </w:rPr>
              <w:t>0.914</w:t>
            </w:r>
          </w:p>
        </w:tc>
        <w:tc>
          <w:tcPr>
            <w:tcW w:w="851" w:type="dxa"/>
            <w:tcBorders>
              <w:top w:val="nil"/>
              <w:left w:val="nil"/>
              <w:bottom w:val="nil"/>
              <w:right w:val="nil"/>
            </w:tcBorders>
            <w:shd w:val="clear" w:color="auto" w:fill="auto"/>
            <w:vAlign w:val="bottom"/>
          </w:tcPr>
          <w:p w14:paraId="18DAF0D5" w14:textId="63698726" w:rsidR="00A647C1" w:rsidRPr="00C935A5" w:rsidRDefault="00A647C1" w:rsidP="00A647C1">
            <w:pPr>
              <w:spacing w:before="40" w:after="20"/>
              <w:jc w:val="center"/>
              <w:rPr>
                <w:rFonts w:cs="Arial"/>
                <w:sz w:val="18"/>
                <w:szCs w:val="18"/>
              </w:rPr>
            </w:pPr>
            <w:r w:rsidRPr="00A647C1">
              <w:rPr>
                <w:rFonts w:cs="Arial"/>
                <w:sz w:val="18"/>
                <w:szCs w:val="18"/>
              </w:rPr>
              <w:t>0.946</w:t>
            </w:r>
          </w:p>
        </w:tc>
      </w:tr>
      <w:tr w:rsidR="00A647C1" w:rsidRPr="00A647C1" w14:paraId="48439142" w14:textId="77777777" w:rsidTr="004A2E17">
        <w:trPr>
          <w:trHeight w:val="20"/>
        </w:trPr>
        <w:tc>
          <w:tcPr>
            <w:tcW w:w="2268" w:type="dxa"/>
            <w:tcBorders>
              <w:top w:val="nil"/>
              <w:left w:val="nil"/>
              <w:bottom w:val="nil"/>
              <w:right w:val="single" w:sz="18" w:space="0" w:color="FFC000"/>
            </w:tcBorders>
            <w:shd w:val="clear" w:color="auto" w:fill="auto"/>
            <w:vAlign w:val="center"/>
          </w:tcPr>
          <w:p w14:paraId="51E1CE3D" w14:textId="77777777" w:rsidR="00A647C1" w:rsidRPr="00C935A5" w:rsidRDefault="00A647C1" w:rsidP="00A647C1">
            <w:pPr>
              <w:spacing w:before="40" w:after="40"/>
              <w:rPr>
                <w:rFonts w:cs="Arial"/>
                <w:sz w:val="18"/>
                <w:szCs w:val="18"/>
              </w:rPr>
            </w:pPr>
            <w:r w:rsidRPr="00C935A5">
              <w:rPr>
                <w:rFonts w:cs="Arial"/>
                <w:sz w:val="18"/>
                <w:szCs w:val="18"/>
              </w:rPr>
              <w:t>Latrobe C</w:t>
            </w:r>
          </w:p>
        </w:tc>
        <w:tc>
          <w:tcPr>
            <w:tcW w:w="851" w:type="dxa"/>
            <w:tcBorders>
              <w:top w:val="nil"/>
              <w:left w:val="single" w:sz="18" w:space="0" w:color="FFC000"/>
              <w:bottom w:val="nil"/>
              <w:right w:val="nil"/>
            </w:tcBorders>
            <w:shd w:val="clear" w:color="auto" w:fill="auto"/>
            <w:vAlign w:val="bottom"/>
          </w:tcPr>
          <w:p w14:paraId="5EB1CE87" w14:textId="627297FE" w:rsidR="00A647C1" w:rsidRPr="00C935A5" w:rsidRDefault="00A647C1" w:rsidP="00A647C1">
            <w:pPr>
              <w:spacing w:before="40" w:after="20"/>
              <w:jc w:val="center"/>
              <w:rPr>
                <w:rFonts w:cs="Arial"/>
                <w:sz w:val="18"/>
                <w:szCs w:val="18"/>
              </w:rPr>
            </w:pPr>
            <w:r w:rsidRPr="00A647C1">
              <w:rPr>
                <w:rFonts w:cs="Arial"/>
                <w:sz w:val="18"/>
                <w:szCs w:val="18"/>
              </w:rPr>
              <w:t>1.070</w:t>
            </w:r>
          </w:p>
        </w:tc>
        <w:tc>
          <w:tcPr>
            <w:tcW w:w="851" w:type="dxa"/>
            <w:tcBorders>
              <w:top w:val="nil"/>
              <w:left w:val="nil"/>
              <w:bottom w:val="nil"/>
              <w:right w:val="nil"/>
            </w:tcBorders>
            <w:shd w:val="clear" w:color="auto" w:fill="auto"/>
            <w:vAlign w:val="bottom"/>
          </w:tcPr>
          <w:p w14:paraId="664CFF1C" w14:textId="613DC749" w:rsidR="00A647C1" w:rsidRPr="00C935A5" w:rsidRDefault="00A647C1" w:rsidP="00A647C1">
            <w:pPr>
              <w:spacing w:before="40" w:after="20"/>
              <w:jc w:val="center"/>
              <w:rPr>
                <w:rFonts w:cs="Arial"/>
                <w:sz w:val="18"/>
                <w:szCs w:val="18"/>
              </w:rPr>
            </w:pPr>
            <w:r w:rsidRPr="00A647C1">
              <w:rPr>
                <w:rFonts w:cs="Arial"/>
                <w:sz w:val="18"/>
                <w:szCs w:val="18"/>
              </w:rPr>
              <w:t>1.074</w:t>
            </w:r>
          </w:p>
        </w:tc>
        <w:tc>
          <w:tcPr>
            <w:tcW w:w="851" w:type="dxa"/>
            <w:tcBorders>
              <w:top w:val="nil"/>
              <w:left w:val="nil"/>
              <w:bottom w:val="nil"/>
              <w:right w:val="nil"/>
            </w:tcBorders>
            <w:shd w:val="clear" w:color="auto" w:fill="auto"/>
            <w:vAlign w:val="bottom"/>
          </w:tcPr>
          <w:p w14:paraId="32E3CEDB" w14:textId="1A131776" w:rsidR="00A647C1" w:rsidRPr="00C935A5" w:rsidRDefault="00A647C1" w:rsidP="00A647C1">
            <w:pPr>
              <w:spacing w:before="40" w:after="20"/>
              <w:jc w:val="center"/>
              <w:rPr>
                <w:rFonts w:cs="Arial"/>
                <w:sz w:val="18"/>
                <w:szCs w:val="18"/>
              </w:rPr>
            </w:pPr>
            <w:r w:rsidRPr="00A647C1">
              <w:rPr>
                <w:rFonts w:cs="Arial"/>
                <w:sz w:val="18"/>
                <w:szCs w:val="18"/>
              </w:rPr>
              <w:t>1.111</w:t>
            </w:r>
          </w:p>
        </w:tc>
        <w:tc>
          <w:tcPr>
            <w:tcW w:w="851" w:type="dxa"/>
            <w:tcBorders>
              <w:top w:val="nil"/>
              <w:left w:val="nil"/>
              <w:bottom w:val="nil"/>
              <w:right w:val="nil"/>
            </w:tcBorders>
            <w:shd w:val="clear" w:color="auto" w:fill="auto"/>
            <w:vAlign w:val="bottom"/>
          </w:tcPr>
          <w:p w14:paraId="688380CC" w14:textId="6977B878" w:rsidR="00A647C1" w:rsidRPr="00C935A5" w:rsidRDefault="00A647C1" w:rsidP="00A647C1">
            <w:pPr>
              <w:spacing w:before="40" w:after="20"/>
              <w:jc w:val="center"/>
              <w:rPr>
                <w:rFonts w:cs="Arial"/>
                <w:sz w:val="18"/>
                <w:szCs w:val="18"/>
              </w:rPr>
            </w:pPr>
            <w:r w:rsidRPr="00A647C1">
              <w:rPr>
                <w:rFonts w:cs="Arial"/>
                <w:sz w:val="18"/>
                <w:szCs w:val="18"/>
              </w:rPr>
              <w:t>1.158</w:t>
            </w:r>
          </w:p>
        </w:tc>
        <w:tc>
          <w:tcPr>
            <w:tcW w:w="851" w:type="dxa"/>
            <w:tcBorders>
              <w:top w:val="nil"/>
              <w:left w:val="nil"/>
              <w:bottom w:val="nil"/>
              <w:right w:val="nil"/>
            </w:tcBorders>
            <w:shd w:val="clear" w:color="auto" w:fill="auto"/>
            <w:vAlign w:val="bottom"/>
          </w:tcPr>
          <w:p w14:paraId="17F0F8C4" w14:textId="30ECD30C" w:rsidR="00A647C1" w:rsidRPr="00C935A5" w:rsidRDefault="00A647C1" w:rsidP="00A647C1">
            <w:pPr>
              <w:spacing w:before="40" w:after="20"/>
              <w:jc w:val="center"/>
              <w:rPr>
                <w:rFonts w:cs="Arial"/>
                <w:sz w:val="18"/>
                <w:szCs w:val="18"/>
              </w:rPr>
            </w:pPr>
            <w:r w:rsidRPr="00A647C1">
              <w:rPr>
                <w:rFonts w:cs="Arial"/>
                <w:sz w:val="18"/>
                <w:szCs w:val="18"/>
              </w:rPr>
              <w:t>1.160</w:t>
            </w:r>
          </w:p>
        </w:tc>
        <w:tc>
          <w:tcPr>
            <w:tcW w:w="851" w:type="dxa"/>
            <w:tcBorders>
              <w:top w:val="nil"/>
              <w:left w:val="nil"/>
              <w:bottom w:val="nil"/>
              <w:right w:val="nil"/>
            </w:tcBorders>
            <w:shd w:val="clear" w:color="auto" w:fill="auto"/>
            <w:vAlign w:val="bottom"/>
          </w:tcPr>
          <w:p w14:paraId="128424D6" w14:textId="08694C14" w:rsidR="00A647C1" w:rsidRPr="00C935A5" w:rsidRDefault="00A647C1" w:rsidP="00A647C1">
            <w:pPr>
              <w:spacing w:before="40" w:after="20"/>
              <w:jc w:val="center"/>
              <w:rPr>
                <w:rFonts w:cs="Arial"/>
                <w:sz w:val="18"/>
                <w:szCs w:val="18"/>
              </w:rPr>
            </w:pPr>
            <w:r w:rsidRPr="00A647C1">
              <w:rPr>
                <w:rFonts w:cs="Arial"/>
                <w:sz w:val="18"/>
                <w:szCs w:val="18"/>
              </w:rPr>
              <w:t>1.115</w:t>
            </w:r>
          </w:p>
        </w:tc>
        <w:tc>
          <w:tcPr>
            <w:tcW w:w="851" w:type="dxa"/>
            <w:tcBorders>
              <w:top w:val="nil"/>
              <w:left w:val="nil"/>
              <w:bottom w:val="nil"/>
              <w:right w:val="nil"/>
            </w:tcBorders>
            <w:shd w:val="clear" w:color="auto" w:fill="auto"/>
            <w:vAlign w:val="bottom"/>
          </w:tcPr>
          <w:p w14:paraId="7285F0F8" w14:textId="4A985124" w:rsidR="00A647C1" w:rsidRPr="00C935A5" w:rsidRDefault="00A647C1" w:rsidP="00A647C1">
            <w:pPr>
              <w:spacing w:before="40" w:after="20"/>
              <w:jc w:val="center"/>
              <w:rPr>
                <w:rFonts w:cs="Arial"/>
                <w:sz w:val="18"/>
                <w:szCs w:val="18"/>
              </w:rPr>
            </w:pPr>
            <w:r w:rsidRPr="00A647C1">
              <w:rPr>
                <w:rFonts w:cs="Arial"/>
                <w:sz w:val="18"/>
                <w:szCs w:val="18"/>
              </w:rPr>
              <w:t>1.077</w:t>
            </w:r>
          </w:p>
        </w:tc>
        <w:tc>
          <w:tcPr>
            <w:tcW w:w="851" w:type="dxa"/>
            <w:tcBorders>
              <w:top w:val="nil"/>
              <w:left w:val="nil"/>
              <w:bottom w:val="nil"/>
              <w:right w:val="nil"/>
            </w:tcBorders>
            <w:shd w:val="clear" w:color="auto" w:fill="auto"/>
            <w:vAlign w:val="bottom"/>
          </w:tcPr>
          <w:p w14:paraId="177A4206" w14:textId="506D9C8E" w:rsidR="00A647C1" w:rsidRPr="00C935A5" w:rsidRDefault="00A647C1" w:rsidP="00A647C1">
            <w:pPr>
              <w:spacing w:before="40" w:after="20"/>
              <w:jc w:val="center"/>
              <w:rPr>
                <w:rFonts w:cs="Arial"/>
                <w:sz w:val="18"/>
                <w:szCs w:val="18"/>
              </w:rPr>
            </w:pPr>
            <w:r w:rsidRPr="00A647C1">
              <w:rPr>
                <w:rFonts w:cs="Arial"/>
                <w:sz w:val="18"/>
                <w:szCs w:val="18"/>
              </w:rPr>
              <w:t>1.181</w:t>
            </w:r>
          </w:p>
        </w:tc>
      </w:tr>
      <w:tr w:rsidR="00A647C1" w:rsidRPr="00A647C1" w14:paraId="02DB126C" w14:textId="77777777" w:rsidTr="004A2E17">
        <w:trPr>
          <w:trHeight w:val="20"/>
        </w:trPr>
        <w:tc>
          <w:tcPr>
            <w:tcW w:w="2268" w:type="dxa"/>
            <w:tcBorders>
              <w:top w:val="nil"/>
              <w:left w:val="nil"/>
              <w:bottom w:val="nil"/>
              <w:right w:val="single" w:sz="18" w:space="0" w:color="FFC000"/>
            </w:tcBorders>
            <w:shd w:val="clear" w:color="auto" w:fill="auto"/>
            <w:vAlign w:val="center"/>
          </w:tcPr>
          <w:p w14:paraId="632869D7" w14:textId="77777777" w:rsidR="00A647C1" w:rsidRPr="00C935A5" w:rsidRDefault="00A647C1" w:rsidP="00A647C1">
            <w:pPr>
              <w:spacing w:before="40" w:after="40"/>
              <w:rPr>
                <w:rFonts w:cs="Arial"/>
                <w:sz w:val="18"/>
                <w:szCs w:val="18"/>
              </w:rPr>
            </w:pPr>
            <w:r w:rsidRPr="00C935A5">
              <w:rPr>
                <w:rFonts w:cs="Arial"/>
                <w:sz w:val="18"/>
                <w:szCs w:val="18"/>
              </w:rPr>
              <w:t>Loddon S</w:t>
            </w:r>
          </w:p>
        </w:tc>
        <w:tc>
          <w:tcPr>
            <w:tcW w:w="851" w:type="dxa"/>
            <w:tcBorders>
              <w:top w:val="nil"/>
              <w:left w:val="single" w:sz="18" w:space="0" w:color="FFC000"/>
              <w:bottom w:val="nil"/>
              <w:right w:val="nil"/>
            </w:tcBorders>
            <w:shd w:val="clear" w:color="auto" w:fill="auto"/>
            <w:vAlign w:val="bottom"/>
          </w:tcPr>
          <w:p w14:paraId="20714748" w14:textId="181BE28F" w:rsidR="00A647C1" w:rsidRPr="00C935A5" w:rsidRDefault="00A647C1" w:rsidP="00A647C1">
            <w:pPr>
              <w:spacing w:before="40" w:after="20"/>
              <w:jc w:val="center"/>
              <w:rPr>
                <w:rFonts w:cs="Arial"/>
                <w:sz w:val="18"/>
                <w:szCs w:val="18"/>
              </w:rPr>
            </w:pPr>
            <w:r w:rsidRPr="00A647C1">
              <w:rPr>
                <w:rFonts w:cs="Arial"/>
                <w:sz w:val="18"/>
                <w:szCs w:val="18"/>
              </w:rPr>
              <w:t>1.236</w:t>
            </w:r>
          </w:p>
        </w:tc>
        <w:tc>
          <w:tcPr>
            <w:tcW w:w="851" w:type="dxa"/>
            <w:tcBorders>
              <w:top w:val="nil"/>
              <w:left w:val="nil"/>
              <w:bottom w:val="nil"/>
              <w:right w:val="nil"/>
            </w:tcBorders>
            <w:shd w:val="clear" w:color="auto" w:fill="auto"/>
            <w:vAlign w:val="bottom"/>
          </w:tcPr>
          <w:p w14:paraId="34C85765" w14:textId="00CF3BCE" w:rsidR="00A647C1" w:rsidRPr="00C935A5" w:rsidRDefault="00A647C1" w:rsidP="00A647C1">
            <w:pPr>
              <w:spacing w:before="40" w:after="20"/>
              <w:jc w:val="center"/>
              <w:rPr>
                <w:rFonts w:cs="Arial"/>
                <w:sz w:val="18"/>
                <w:szCs w:val="18"/>
              </w:rPr>
            </w:pPr>
            <w:r w:rsidRPr="00A647C1">
              <w:rPr>
                <w:rFonts w:cs="Arial"/>
                <w:sz w:val="18"/>
                <w:szCs w:val="18"/>
              </w:rPr>
              <w:t>1.073</w:t>
            </w:r>
          </w:p>
        </w:tc>
        <w:tc>
          <w:tcPr>
            <w:tcW w:w="851" w:type="dxa"/>
            <w:tcBorders>
              <w:top w:val="nil"/>
              <w:left w:val="nil"/>
              <w:bottom w:val="nil"/>
              <w:right w:val="nil"/>
            </w:tcBorders>
            <w:shd w:val="clear" w:color="auto" w:fill="auto"/>
            <w:vAlign w:val="bottom"/>
          </w:tcPr>
          <w:p w14:paraId="04CD870D" w14:textId="2935F5A0" w:rsidR="00A647C1" w:rsidRPr="00C935A5" w:rsidRDefault="00A647C1" w:rsidP="00A647C1">
            <w:pPr>
              <w:spacing w:before="40" w:after="20"/>
              <w:jc w:val="center"/>
              <w:rPr>
                <w:rFonts w:cs="Arial"/>
                <w:sz w:val="18"/>
                <w:szCs w:val="18"/>
              </w:rPr>
            </w:pPr>
            <w:r w:rsidRPr="00A647C1">
              <w:rPr>
                <w:rFonts w:cs="Arial"/>
                <w:sz w:val="18"/>
                <w:szCs w:val="18"/>
              </w:rPr>
              <w:t>1.203</w:t>
            </w:r>
          </w:p>
        </w:tc>
        <w:tc>
          <w:tcPr>
            <w:tcW w:w="851" w:type="dxa"/>
            <w:tcBorders>
              <w:top w:val="nil"/>
              <w:left w:val="nil"/>
              <w:bottom w:val="nil"/>
              <w:right w:val="nil"/>
            </w:tcBorders>
            <w:shd w:val="clear" w:color="auto" w:fill="auto"/>
            <w:vAlign w:val="bottom"/>
          </w:tcPr>
          <w:p w14:paraId="5BC2AA87" w14:textId="161CBFEA" w:rsidR="00A647C1" w:rsidRPr="00C935A5" w:rsidRDefault="00A647C1" w:rsidP="00A647C1">
            <w:pPr>
              <w:spacing w:before="40" w:after="20"/>
              <w:jc w:val="center"/>
              <w:rPr>
                <w:rFonts w:cs="Arial"/>
                <w:sz w:val="18"/>
                <w:szCs w:val="18"/>
              </w:rPr>
            </w:pPr>
            <w:r w:rsidRPr="00A647C1">
              <w:rPr>
                <w:rFonts w:cs="Arial"/>
                <w:sz w:val="18"/>
                <w:szCs w:val="18"/>
              </w:rPr>
              <w:t>1.049</w:t>
            </w:r>
          </w:p>
        </w:tc>
        <w:tc>
          <w:tcPr>
            <w:tcW w:w="851" w:type="dxa"/>
            <w:tcBorders>
              <w:top w:val="nil"/>
              <w:left w:val="nil"/>
              <w:bottom w:val="nil"/>
              <w:right w:val="nil"/>
            </w:tcBorders>
            <w:shd w:val="clear" w:color="auto" w:fill="auto"/>
            <w:vAlign w:val="bottom"/>
          </w:tcPr>
          <w:p w14:paraId="5614EEB5" w14:textId="67FB293E" w:rsidR="00A647C1" w:rsidRPr="00C935A5" w:rsidRDefault="00A647C1" w:rsidP="00A647C1">
            <w:pPr>
              <w:spacing w:before="40" w:after="20"/>
              <w:jc w:val="center"/>
              <w:rPr>
                <w:rFonts w:cs="Arial"/>
                <w:sz w:val="18"/>
                <w:szCs w:val="18"/>
              </w:rPr>
            </w:pPr>
            <w:r w:rsidRPr="00A647C1">
              <w:rPr>
                <w:rFonts w:cs="Arial"/>
                <w:sz w:val="18"/>
                <w:szCs w:val="18"/>
              </w:rPr>
              <w:t>1.352</w:t>
            </w:r>
          </w:p>
        </w:tc>
        <w:tc>
          <w:tcPr>
            <w:tcW w:w="851" w:type="dxa"/>
            <w:tcBorders>
              <w:top w:val="nil"/>
              <w:left w:val="nil"/>
              <w:bottom w:val="nil"/>
              <w:right w:val="nil"/>
            </w:tcBorders>
            <w:shd w:val="clear" w:color="auto" w:fill="auto"/>
            <w:vAlign w:val="bottom"/>
          </w:tcPr>
          <w:p w14:paraId="7C1684A5" w14:textId="296A1EAE" w:rsidR="00A647C1" w:rsidRPr="00C935A5" w:rsidRDefault="00A647C1" w:rsidP="00A647C1">
            <w:pPr>
              <w:spacing w:before="40" w:after="20"/>
              <w:jc w:val="center"/>
              <w:rPr>
                <w:rFonts w:cs="Arial"/>
                <w:sz w:val="18"/>
                <w:szCs w:val="18"/>
              </w:rPr>
            </w:pPr>
            <w:r w:rsidRPr="00A647C1">
              <w:rPr>
                <w:rFonts w:cs="Arial"/>
                <w:sz w:val="18"/>
                <w:szCs w:val="18"/>
              </w:rPr>
              <w:t>0.976</w:t>
            </w:r>
          </w:p>
        </w:tc>
        <w:tc>
          <w:tcPr>
            <w:tcW w:w="851" w:type="dxa"/>
            <w:tcBorders>
              <w:top w:val="nil"/>
              <w:left w:val="nil"/>
              <w:bottom w:val="nil"/>
              <w:right w:val="nil"/>
            </w:tcBorders>
            <w:shd w:val="clear" w:color="auto" w:fill="auto"/>
            <w:vAlign w:val="bottom"/>
          </w:tcPr>
          <w:p w14:paraId="06EBA78E" w14:textId="6727D1A0" w:rsidR="00A647C1" w:rsidRPr="00C935A5" w:rsidRDefault="00A647C1" w:rsidP="00A647C1">
            <w:pPr>
              <w:spacing w:before="40" w:after="20"/>
              <w:jc w:val="center"/>
              <w:rPr>
                <w:rFonts w:cs="Arial"/>
                <w:sz w:val="18"/>
                <w:szCs w:val="18"/>
              </w:rPr>
            </w:pPr>
            <w:r w:rsidRPr="00A647C1">
              <w:rPr>
                <w:rFonts w:cs="Arial"/>
                <w:sz w:val="18"/>
                <w:szCs w:val="18"/>
              </w:rPr>
              <w:t>1.423</w:t>
            </w:r>
          </w:p>
        </w:tc>
        <w:tc>
          <w:tcPr>
            <w:tcW w:w="851" w:type="dxa"/>
            <w:tcBorders>
              <w:top w:val="nil"/>
              <w:left w:val="nil"/>
              <w:bottom w:val="nil"/>
              <w:right w:val="nil"/>
            </w:tcBorders>
            <w:shd w:val="clear" w:color="auto" w:fill="auto"/>
            <w:vAlign w:val="bottom"/>
          </w:tcPr>
          <w:p w14:paraId="19879E92" w14:textId="7DA1CDD9" w:rsidR="00A647C1" w:rsidRPr="00C935A5" w:rsidRDefault="00A647C1" w:rsidP="00A647C1">
            <w:pPr>
              <w:spacing w:before="40" w:after="20"/>
              <w:jc w:val="center"/>
              <w:rPr>
                <w:rFonts w:cs="Arial"/>
                <w:sz w:val="18"/>
                <w:szCs w:val="18"/>
              </w:rPr>
            </w:pPr>
            <w:r w:rsidRPr="00A647C1">
              <w:rPr>
                <w:rFonts w:cs="Arial"/>
                <w:sz w:val="18"/>
                <w:szCs w:val="18"/>
              </w:rPr>
              <w:t>1.140</w:t>
            </w:r>
          </w:p>
        </w:tc>
      </w:tr>
    </w:tbl>
    <w:p w14:paraId="295E625F" w14:textId="77777777" w:rsidR="00EB2E62" w:rsidRPr="00C935A5" w:rsidRDefault="00EB2E62" w:rsidP="00FF36E8">
      <w:pPr>
        <w:spacing w:before="40" w:after="20"/>
        <w:rPr>
          <w:rFonts w:cs="Arial"/>
          <w:sz w:val="18"/>
          <w:szCs w:val="18"/>
        </w:rPr>
      </w:pPr>
    </w:p>
    <w:p w14:paraId="24F0A5A4" w14:textId="77777777" w:rsidR="00496979" w:rsidRPr="00C935A5" w:rsidRDefault="00496979" w:rsidP="00FF36E8">
      <w:pPr>
        <w:spacing w:before="40" w:after="20"/>
        <w:rPr>
          <w:rFonts w:cs="Arial"/>
          <w:sz w:val="18"/>
          <w:szCs w:val="18"/>
        </w:rPr>
      </w:pPr>
      <w:r w:rsidRPr="00C935A5">
        <w:rPr>
          <w:rFonts w:cs="Arial"/>
          <w:sz w:val="18"/>
          <w:szCs w:val="18"/>
        </w:rPr>
        <w:br w:type="page"/>
      </w:r>
    </w:p>
    <w:p w14:paraId="3F0F47DD" w14:textId="697B546E" w:rsidR="00496979" w:rsidRPr="00C935A5" w:rsidRDefault="0072115A" w:rsidP="00D15FD9">
      <w:pPr>
        <w:pStyle w:val="VGC-Head10"/>
      </w:pPr>
      <w:r>
        <w:t>2021-22</w:t>
      </w:r>
      <w:r w:rsidR="00A97ABE" w:rsidRPr="00C935A5">
        <w:t xml:space="preserve"> </w:t>
      </w:r>
      <w:r w:rsidR="00496979" w:rsidRPr="00C935A5">
        <w:t>General Purpose Grants</w:t>
      </w:r>
      <w:r w:rsidR="00CE4507" w:rsidRPr="00C935A5">
        <w:tab/>
        <w:t>Appendix 4</w:t>
      </w:r>
    </w:p>
    <w:p w14:paraId="4844C778" w14:textId="77777777" w:rsidR="00496979" w:rsidRPr="00C935A5" w:rsidRDefault="004F1184" w:rsidP="00D15FD9">
      <w:pPr>
        <w:pStyle w:val="VGC-Head2"/>
      </w:pPr>
      <w:r w:rsidRPr="00C935A5">
        <w:tab/>
      </w:r>
      <w:r w:rsidR="00496979" w:rsidRPr="00C935A5">
        <w:t>E.  Composite Cost Adjustors</w:t>
      </w:r>
    </w:p>
    <w:p w14:paraId="11A52CCD" w14:textId="77777777" w:rsidR="00496979" w:rsidRPr="00C935A5" w:rsidRDefault="00496979" w:rsidP="00FF36E8">
      <w:pPr>
        <w:spacing w:before="40" w:after="20"/>
        <w:rPr>
          <w:rFonts w:cs="Arial"/>
          <w:sz w:val="18"/>
          <w:szCs w:val="18"/>
        </w:rPr>
      </w:pPr>
    </w:p>
    <w:tbl>
      <w:tblPr>
        <w:tblW w:w="9076" w:type="dxa"/>
        <w:tblInd w:w="91" w:type="dxa"/>
        <w:tblLayout w:type="fixed"/>
        <w:tblCellMar>
          <w:left w:w="57" w:type="dxa"/>
          <w:right w:w="57" w:type="dxa"/>
        </w:tblCellMar>
        <w:tblLook w:val="0000" w:firstRow="0" w:lastRow="0" w:firstColumn="0" w:lastColumn="0" w:noHBand="0" w:noVBand="0"/>
      </w:tblPr>
      <w:tblGrid>
        <w:gridCol w:w="2268"/>
        <w:gridCol w:w="851"/>
        <w:gridCol w:w="851"/>
        <w:gridCol w:w="851"/>
        <w:gridCol w:w="851"/>
        <w:gridCol w:w="851"/>
        <w:gridCol w:w="851"/>
        <w:gridCol w:w="851"/>
        <w:gridCol w:w="851"/>
      </w:tblGrid>
      <w:tr w:rsidR="00985540" w:rsidRPr="00C935A5" w14:paraId="3CC82ABF" w14:textId="77777777" w:rsidTr="004847EF">
        <w:trPr>
          <w:trHeight w:val="20"/>
          <w:tblHeader/>
        </w:trPr>
        <w:tc>
          <w:tcPr>
            <w:tcW w:w="2268" w:type="dxa"/>
            <w:tcBorders>
              <w:top w:val="nil"/>
              <w:left w:val="nil"/>
              <w:right w:val="single" w:sz="18" w:space="0" w:color="FFC000"/>
            </w:tcBorders>
            <w:shd w:val="clear" w:color="auto" w:fill="auto"/>
            <w:tcMar>
              <w:left w:w="28" w:type="dxa"/>
              <w:right w:w="28" w:type="dxa"/>
            </w:tcMar>
            <w:vAlign w:val="bottom"/>
          </w:tcPr>
          <w:p w14:paraId="08B45EA9" w14:textId="77777777" w:rsidR="00985540" w:rsidRPr="00C935A5" w:rsidRDefault="00985540" w:rsidP="008001AD">
            <w:pPr>
              <w:spacing w:before="40" w:after="20"/>
              <w:jc w:val="center"/>
              <w:rPr>
                <w:rFonts w:cs="Arial"/>
                <w:sz w:val="18"/>
                <w:szCs w:val="18"/>
              </w:rPr>
            </w:pPr>
          </w:p>
        </w:tc>
        <w:tc>
          <w:tcPr>
            <w:tcW w:w="851" w:type="dxa"/>
            <w:tcBorders>
              <w:top w:val="nil"/>
              <w:left w:val="single" w:sz="18" w:space="0" w:color="FFC000"/>
              <w:bottom w:val="single" w:sz="8" w:space="0" w:color="FFC000"/>
              <w:right w:val="nil"/>
            </w:tcBorders>
            <w:shd w:val="clear" w:color="auto" w:fill="auto"/>
            <w:tcMar>
              <w:left w:w="28" w:type="dxa"/>
              <w:right w:w="28" w:type="dxa"/>
            </w:tcMar>
            <w:vAlign w:val="bottom"/>
          </w:tcPr>
          <w:p w14:paraId="0AA036FD"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Govern </w:t>
            </w:r>
            <w:r w:rsidRPr="00C935A5">
              <w:rPr>
                <w:rFonts w:cs="Arial"/>
                <w:spacing w:val="-4"/>
                <w:sz w:val="16"/>
                <w:szCs w:val="16"/>
              </w:rPr>
              <w:br/>
              <w:t>-</w:t>
            </w:r>
            <w:proofErr w:type="spellStart"/>
            <w:r w:rsidRPr="00C935A5">
              <w:rPr>
                <w:rFonts w:cs="Arial"/>
                <w:spacing w:val="-4"/>
                <w:sz w:val="16"/>
                <w:szCs w:val="16"/>
              </w:rPr>
              <w:t>ance</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3F6A473A"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Family &amp; Comm-unity Services</w:t>
            </w:r>
          </w:p>
        </w:tc>
        <w:tc>
          <w:tcPr>
            <w:tcW w:w="851" w:type="dxa"/>
            <w:tcBorders>
              <w:top w:val="nil"/>
              <w:left w:val="nil"/>
              <w:bottom w:val="single" w:sz="8" w:space="0" w:color="FFC000"/>
              <w:right w:val="nil"/>
            </w:tcBorders>
            <w:shd w:val="clear" w:color="auto" w:fill="auto"/>
            <w:tcMar>
              <w:left w:w="28" w:type="dxa"/>
              <w:right w:w="28" w:type="dxa"/>
            </w:tcMar>
            <w:vAlign w:val="bottom"/>
          </w:tcPr>
          <w:p w14:paraId="6B3B4233"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Aged &amp; Disabled Services</w:t>
            </w:r>
          </w:p>
        </w:tc>
        <w:tc>
          <w:tcPr>
            <w:tcW w:w="851" w:type="dxa"/>
            <w:tcBorders>
              <w:top w:val="nil"/>
              <w:left w:val="nil"/>
              <w:bottom w:val="single" w:sz="8" w:space="0" w:color="FFC000"/>
              <w:right w:val="nil"/>
            </w:tcBorders>
            <w:shd w:val="clear" w:color="auto" w:fill="auto"/>
            <w:tcMar>
              <w:left w:w="28" w:type="dxa"/>
              <w:right w:w="28" w:type="dxa"/>
            </w:tcMar>
            <w:vAlign w:val="bottom"/>
          </w:tcPr>
          <w:p w14:paraId="5B679F5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Recreation &amp; Culture</w:t>
            </w:r>
          </w:p>
        </w:tc>
        <w:tc>
          <w:tcPr>
            <w:tcW w:w="851" w:type="dxa"/>
            <w:tcBorders>
              <w:top w:val="nil"/>
              <w:left w:val="nil"/>
              <w:bottom w:val="single" w:sz="8" w:space="0" w:color="FFC000"/>
              <w:right w:val="nil"/>
            </w:tcBorders>
            <w:shd w:val="clear" w:color="auto" w:fill="auto"/>
            <w:tcMar>
              <w:left w:w="28" w:type="dxa"/>
              <w:right w:w="28" w:type="dxa"/>
            </w:tcMar>
            <w:vAlign w:val="bottom"/>
          </w:tcPr>
          <w:p w14:paraId="31583CA6"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Waste Manage-</w:t>
            </w:r>
            <w:proofErr w:type="spellStart"/>
            <w:r w:rsidRPr="00C935A5">
              <w:rPr>
                <w:rFonts w:cs="Arial"/>
                <w:spacing w:val="-4"/>
                <w:sz w:val="16"/>
                <w:szCs w:val="16"/>
              </w:rPr>
              <w:t>ment</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211B6BB2"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 xml:space="preserve">Traffic </w:t>
            </w:r>
            <w:r w:rsidRPr="00C935A5">
              <w:rPr>
                <w:rFonts w:cs="Arial"/>
                <w:spacing w:val="-4"/>
                <w:sz w:val="16"/>
                <w:szCs w:val="16"/>
              </w:rPr>
              <w:br/>
              <w:t>&amp; Street Manage-</w:t>
            </w:r>
            <w:proofErr w:type="spellStart"/>
            <w:r w:rsidRPr="00C935A5">
              <w:rPr>
                <w:rFonts w:cs="Arial"/>
                <w:spacing w:val="-4"/>
                <w:sz w:val="16"/>
                <w:szCs w:val="16"/>
              </w:rPr>
              <w:t>ment</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33FF58C4"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Environ-</w:t>
            </w:r>
            <w:proofErr w:type="spellStart"/>
            <w:r w:rsidRPr="00C935A5">
              <w:rPr>
                <w:rFonts w:cs="Arial"/>
                <w:spacing w:val="-4"/>
                <w:sz w:val="16"/>
                <w:szCs w:val="16"/>
              </w:rPr>
              <w:t>ment</w:t>
            </w:r>
            <w:proofErr w:type="spellEnd"/>
          </w:p>
        </w:tc>
        <w:tc>
          <w:tcPr>
            <w:tcW w:w="851" w:type="dxa"/>
            <w:tcBorders>
              <w:top w:val="nil"/>
              <w:left w:val="nil"/>
              <w:bottom w:val="single" w:sz="8" w:space="0" w:color="FFC000"/>
              <w:right w:val="nil"/>
            </w:tcBorders>
            <w:shd w:val="clear" w:color="auto" w:fill="auto"/>
            <w:tcMar>
              <w:left w:w="28" w:type="dxa"/>
              <w:right w:w="28" w:type="dxa"/>
            </w:tcMar>
            <w:vAlign w:val="bottom"/>
          </w:tcPr>
          <w:p w14:paraId="65FD2D85" w14:textId="77777777" w:rsidR="00985540" w:rsidRPr="00C935A5" w:rsidRDefault="00985540" w:rsidP="008001AD">
            <w:pPr>
              <w:spacing w:before="40" w:after="20"/>
              <w:jc w:val="center"/>
              <w:rPr>
                <w:rFonts w:cs="Arial"/>
                <w:spacing w:val="-4"/>
                <w:sz w:val="16"/>
                <w:szCs w:val="16"/>
              </w:rPr>
            </w:pPr>
            <w:r w:rsidRPr="00C935A5">
              <w:rPr>
                <w:rFonts w:cs="Arial"/>
                <w:spacing w:val="-4"/>
                <w:sz w:val="16"/>
                <w:szCs w:val="16"/>
              </w:rPr>
              <w:t>Business &amp; Economic Services</w:t>
            </w:r>
          </w:p>
        </w:tc>
      </w:tr>
      <w:tr w:rsidR="00A647C1" w:rsidRPr="00A647C1" w14:paraId="26EAAD3C" w14:textId="77777777" w:rsidTr="004847EF">
        <w:trPr>
          <w:trHeight w:val="20"/>
          <w:tblHeader/>
        </w:trPr>
        <w:tc>
          <w:tcPr>
            <w:tcW w:w="2268" w:type="dxa"/>
            <w:tcBorders>
              <w:left w:val="nil"/>
              <w:bottom w:val="nil"/>
              <w:right w:val="single" w:sz="18" w:space="0" w:color="FFC000"/>
            </w:tcBorders>
            <w:shd w:val="clear" w:color="auto" w:fill="auto"/>
            <w:vAlign w:val="center"/>
          </w:tcPr>
          <w:p w14:paraId="661CBCA6" w14:textId="77777777" w:rsidR="00A647C1" w:rsidRPr="00C935A5" w:rsidRDefault="00A647C1" w:rsidP="00A647C1">
            <w:pPr>
              <w:spacing w:before="40" w:after="20"/>
              <w:rPr>
                <w:rFonts w:cs="Arial"/>
                <w:sz w:val="18"/>
                <w:szCs w:val="18"/>
              </w:rPr>
            </w:pPr>
          </w:p>
        </w:tc>
        <w:tc>
          <w:tcPr>
            <w:tcW w:w="851" w:type="dxa"/>
            <w:tcBorders>
              <w:top w:val="single" w:sz="8" w:space="0" w:color="FFC000"/>
              <w:left w:val="single" w:sz="18" w:space="0" w:color="FFC000"/>
              <w:bottom w:val="nil"/>
              <w:right w:val="nil"/>
            </w:tcBorders>
            <w:shd w:val="clear" w:color="auto" w:fill="auto"/>
            <w:vAlign w:val="bottom"/>
          </w:tcPr>
          <w:p w14:paraId="777E0F48" w14:textId="1FE413D0" w:rsidR="00A647C1" w:rsidRPr="00C935A5" w:rsidRDefault="00A647C1" w:rsidP="00A647C1">
            <w:pPr>
              <w:spacing w:before="40" w:after="20"/>
              <w:jc w:val="center"/>
              <w:rPr>
                <w:rFonts w:cs="Arial"/>
                <w:sz w:val="18"/>
                <w:szCs w:val="18"/>
              </w:rPr>
            </w:pPr>
            <w:r w:rsidRPr="00A647C1">
              <w:rPr>
                <w:rFonts w:cs="Arial"/>
                <w:sz w:val="18"/>
                <w:szCs w:val="18"/>
              </w:rPr>
              <w:t> </w:t>
            </w:r>
          </w:p>
        </w:tc>
        <w:tc>
          <w:tcPr>
            <w:tcW w:w="851" w:type="dxa"/>
            <w:tcBorders>
              <w:top w:val="single" w:sz="8" w:space="0" w:color="FFC000"/>
              <w:left w:val="nil"/>
              <w:bottom w:val="nil"/>
              <w:right w:val="nil"/>
            </w:tcBorders>
            <w:shd w:val="clear" w:color="auto" w:fill="auto"/>
            <w:vAlign w:val="bottom"/>
          </w:tcPr>
          <w:p w14:paraId="3A1D3B56"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0E7A2797"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7F4D7B0F"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5A76D8EC"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1C6CB3EC"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113F2494" w14:textId="77777777" w:rsidR="00A647C1" w:rsidRPr="00C935A5" w:rsidRDefault="00A647C1" w:rsidP="00A647C1">
            <w:pPr>
              <w:spacing w:before="40" w:after="20"/>
              <w:jc w:val="center"/>
              <w:rPr>
                <w:rFonts w:cs="Arial"/>
                <w:sz w:val="18"/>
                <w:szCs w:val="18"/>
              </w:rPr>
            </w:pPr>
          </w:p>
        </w:tc>
        <w:tc>
          <w:tcPr>
            <w:tcW w:w="851" w:type="dxa"/>
            <w:tcBorders>
              <w:top w:val="single" w:sz="8" w:space="0" w:color="FFC000"/>
              <w:left w:val="nil"/>
              <w:bottom w:val="nil"/>
              <w:right w:val="nil"/>
            </w:tcBorders>
            <w:shd w:val="clear" w:color="auto" w:fill="auto"/>
            <w:vAlign w:val="bottom"/>
          </w:tcPr>
          <w:p w14:paraId="3E6AEBF3" w14:textId="0BD8DA92" w:rsidR="00A647C1" w:rsidRPr="00C935A5" w:rsidRDefault="00A647C1" w:rsidP="00A647C1">
            <w:pPr>
              <w:spacing w:before="40" w:after="20"/>
              <w:jc w:val="center"/>
              <w:rPr>
                <w:rFonts w:cs="Arial"/>
                <w:sz w:val="18"/>
                <w:szCs w:val="18"/>
              </w:rPr>
            </w:pPr>
            <w:r w:rsidRPr="00A647C1">
              <w:rPr>
                <w:rFonts w:cs="Arial"/>
                <w:sz w:val="18"/>
                <w:szCs w:val="18"/>
              </w:rPr>
              <w:t> </w:t>
            </w:r>
          </w:p>
        </w:tc>
      </w:tr>
      <w:tr w:rsidR="00A647C1" w:rsidRPr="00A647C1" w14:paraId="146621C9" w14:textId="77777777" w:rsidTr="004A2E17">
        <w:trPr>
          <w:trHeight w:val="20"/>
        </w:trPr>
        <w:tc>
          <w:tcPr>
            <w:tcW w:w="2268" w:type="dxa"/>
            <w:tcBorders>
              <w:top w:val="nil"/>
              <w:left w:val="nil"/>
              <w:bottom w:val="nil"/>
              <w:right w:val="single" w:sz="18" w:space="0" w:color="FFC000"/>
            </w:tcBorders>
            <w:shd w:val="clear" w:color="auto" w:fill="auto"/>
            <w:vAlign w:val="center"/>
          </w:tcPr>
          <w:p w14:paraId="1404961D" w14:textId="77777777" w:rsidR="00A647C1" w:rsidRPr="00C935A5" w:rsidRDefault="00A647C1" w:rsidP="00A647C1">
            <w:pPr>
              <w:spacing w:before="40" w:after="20"/>
              <w:rPr>
                <w:rFonts w:cs="Arial"/>
                <w:sz w:val="18"/>
                <w:szCs w:val="18"/>
              </w:rPr>
            </w:pPr>
            <w:r w:rsidRPr="00C935A5">
              <w:rPr>
                <w:rFonts w:cs="Arial"/>
                <w:sz w:val="18"/>
                <w:szCs w:val="18"/>
              </w:rPr>
              <w:t>Macedon Ranges S</w:t>
            </w:r>
          </w:p>
        </w:tc>
        <w:tc>
          <w:tcPr>
            <w:tcW w:w="851" w:type="dxa"/>
            <w:tcBorders>
              <w:top w:val="nil"/>
              <w:left w:val="single" w:sz="18" w:space="0" w:color="FFC000"/>
              <w:bottom w:val="nil"/>
              <w:right w:val="nil"/>
            </w:tcBorders>
            <w:shd w:val="clear" w:color="auto" w:fill="auto"/>
            <w:vAlign w:val="bottom"/>
          </w:tcPr>
          <w:p w14:paraId="0EFF9CAC" w14:textId="1945DBDF" w:rsidR="00A647C1" w:rsidRPr="00C935A5" w:rsidRDefault="00A647C1" w:rsidP="00A647C1">
            <w:pPr>
              <w:spacing w:before="40" w:after="20"/>
              <w:jc w:val="center"/>
              <w:rPr>
                <w:rFonts w:cs="Arial"/>
                <w:sz w:val="18"/>
                <w:szCs w:val="18"/>
              </w:rPr>
            </w:pPr>
            <w:r w:rsidRPr="00A647C1">
              <w:rPr>
                <w:rFonts w:cs="Arial"/>
                <w:sz w:val="18"/>
                <w:szCs w:val="18"/>
              </w:rPr>
              <w:t>1.101</w:t>
            </w:r>
          </w:p>
        </w:tc>
        <w:tc>
          <w:tcPr>
            <w:tcW w:w="851" w:type="dxa"/>
            <w:tcBorders>
              <w:top w:val="nil"/>
              <w:left w:val="nil"/>
              <w:bottom w:val="nil"/>
              <w:right w:val="nil"/>
            </w:tcBorders>
            <w:shd w:val="clear" w:color="auto" w:fill="auto"/>
            <w:vAlign w:val="bottom"/>
          </w:tcPr>
          <w:p w14:paraId="7F2A268E" w14:textId="2810C2C5" w:rsidR="00A647C1" w:rsidRPr="00C935A5" w:rsidRDefault="00A647C1" w:rsidP="00A647C1">
            <w:pPr>
              <w:spacing w:before="40" w:after="20"/>
              <w:jc w:val="center"/>
              <w:rPr>
                <w:rFonts w:cs="Arial"/>
                <w:sz w:val="18"/>
                <w:szCs w:val="18"/>
              </w:rPr>
            </w:pPr>
            <w:r w:rsidRPr="00A647C1">
              <w:rPr>
                <w:rFonts w:cs="Arial"/>
                <w:sz w:val="18"/>
                <w:szCs w:val="18"/>
              </w:rPr>
              <w:t>1.039</w:t>
            </w:r>
          </w:p>
        </w:tc>
        <w:tc>
          <w:tcPr>
            <w:tcW w:w="851" w:type="dxa"/>
            <w:tcBorders>
              <w:top w:val="nil"/>
              <w:left w:val="nil"/>
              <w:bottom w:val="nil"/>
              <w:right w:val="nil"/>
            </w:tcBorders>
            <w:shd w:val="clear" w:color="auto" w:fill="auto"/>
            <w:vAlign w:val="bottom"/>
          </w:tcPr>
          <w:p w14:paraId="0F161F02" w14:textId="260CC15B" w:rsidR="00A647C1" w:rsidRPr="00C935A5" w:rsidRDefault="00A647C1" w:rsidP="00A647C1">
            <w:pPr>
              <w:spacing w:before="40" w:after="20"/>
              <w:jc w:val="center"/>
              <w:rPr>
                <w:rFonts w:cs="Arial"/>
                <w:sz w:val="18"/>
                <w:szCs w:val="18"/>
              </w:rPr>
            </w:pPr>
            <w:r w:rsidRPr="00A647C1">
              <w:rPr>
                <w:rFonts w:cs="Arial"/>
                <w:sz w:val="18"/>
                <w:szCs w:val="18"/>
              </w:rPr>
              <w:t>1.028</w:t>
            </w:r>
          </w:p>
        </w:tc>
        <w:tc>
          <w:tcPr>
            <w:tcW w:w="851" w:type="dxa"/>
            <w:tcBorders>
              <w:top w:val="nil"/>
              <w:left w:val="nil"/>
              <w:bottom w:val="nil"/>
              <w:right w:val="nil"/>
            </w:tcBorders>
            <w:shd w:val="clear" w:color="auto" w:fill="auto"/>
            <w:vAlign w:val="bottom"/>
          </w:tcPr>
          <w:p w14:paraId="5EB0484C" w14:textId="526285F7" w:rsidR="00A647C1" w:rsidRPr="00C935A5" w:rsidRDefault="00A647C1" w:rsidP="00A647C1">
            <w:pPr>
              <w:spacing w:before="40" w:after="20"/>
              <w:jc w:val="center"/>
              <w:rPr>
                <w:rFonts w:cs="Arial"/>
                <w:sz w:val="18"/>
                <w:szCs w:val="18"/>
              </w:rPr>
            </w:pPr>
            <w:r w:rsidRPr="00A647C1">
              <w:rPr>
                <w:rFonts w:cs="Arial"/>
                <w:sz w:val="18"/>
                <w:szCs w:val="18"/>
              </w:rPr>
              <w:t>1.045</w:t>
            </w:r>
          </w:p>
        </w:tc>
        <w:tc>
          <w:tcPr>
            <w:tcW w:w="851" w:type="dxa"/>
            <w:tcBorders>
              <w:top w:val="nil"/>
              <w:left w:val="nil"/>
              <w:bottom w:val="nil"/>
              <w:right w:val="nil"/>
            </w:tcBorders>
            <w:shd w:val="clear" w:color="auto" w:fill="auto"/>
            <w:vAlign w:val="bottom"/>
          </w:tcPr>
          <w:p w14:paraId="2BD26AC5" w14:textId="28BA40A1" w:rsidR="00A647C1" w:rsidRPr="00C935A5" w:rsidRDefault="00A647C1" w:rsidP="00A647C1">
            <w:pPr>
              <w:spacing w:before="40" w:after="20"/>
              <w:jc w:val="center"/>
              <w:rPr>
                <w:rFonts w:cs="Arial"/>
                <w:sz w:val="18"/>
                <w:szCs w:val="18"/>
              </w:rPr>
            </w:pPr>
            <w:r w:rsidRPr="00A647C1">
              <w:rPr>
                <w:rFonts w:cs="Arial"/>
                <w:sz w:val="18"/>
                <w:szCs w:val="18"/>
              </w:rPr>
              <w:t>1.249</w:t>
            </w:r>
          </w:p>
        </w:tc>
        <w:tc>
          <w:tcPr>
            <w:tcW w:w="851" w:type="dxa"/>
            <w:tcBorders>
              <w:top w:val="nil"/>
              <w:left w:val="nil"/>
              <w:bottom w:val="nil"/>
              <w:right w:val="nil"/>
            </w:tcBorders>
            <w:shd w:val="clear" w:color="auto" w:fill="auto"/>
            <w:vAlign w:val="bottom"/>
          </w:tcPr>
          <w:p w14:paraId="4256D544" w14:textId="0C4E298C" w:rsidR="00A647C1" w:rsidRPr="00C935A5" w:rsidRDefault="00A647C1" w:rsidP="00A647C1">
            <w:pPr>
              <w:spacing w:before="40" w:after="20"/>
              <w:jc w:val="center"/>
              <w:rPr>
                <w:rFonts w:cs="Arial"/>
                <w:sz w:val="18"/>
                <w:szCs w:val="18"/>
              </w:rPr>
            </w:pPr>
            <w:r w:rsidRPr="00A647C1">
              <w:rPr>
                <w:rFonts w:cs="Arial"/>
                <w:sz w:val="18"/>
                <w:szCs w:val="18"/>
              </w:rPr>
              <w:t>1.034</w:t>
            </w:r>
          </w:p>
        </w:tc>
        <w:tc>
          <w:tcPr>
            <w:tcW w:w="851" w:type="dxa"/>
            <w:tcBorders>
              <w:top w:val="nil"/>
              <w:left w:val="nil"/>
              <w:bottom w:val="nil"/>
              <w:right w:val="nil"/>
            </w:tcBorders>
            <w:shd w:val="clear" w:color="auto" w:fill="auto"/>
            <w:vAlign w:val="bottom"/>
          </w:tcPr>
          <w:p w14:paraId="18407968" w14:textId="2D9C9728" w:rsidR="00A647C1" w:rsidRPr="00C935A5" w:rsidRDefault="00A647C1" w:rsidP="00A647C1">
            <w:pPr>
              <w:spacing w:before="40" w:after="20"/>
              <w:jc w:val="center"/>
              <w:rPr>
                <w:rFonts w:cs="Arial"/>
                <w:sz w:val="18"/>
                <w:szCs w:val="18"/>
              </w:rPr>
            </w:pPr>
            <w:r w:rsidRPr="00A647C1">
              <w:rPr>
                <w:rFonts w:cs="Arial"/>
                <w:sz w:val="18"/>
                <w:szCs w:val="18"/>
              </w:rPr>
              <w:t>1.211</w:t>
            </w:r>
          </w:p>
        </w:tc>
        <w:tc>
          <w:tcPr>
            <w:tcW w:w="851" w:type="dxa"/>
            <w:tcBorders>
              <w:top w:val="nil"/>
              <w:left w:val="nil"/>
              <w:bottom w:val="nil"/>
              <w:right w:val="nil"/>
            </w:tcBorders>
            <w:shd w:val="clear" w:color="auto" w:fill="auto"/>
            <w:vAlign w:val="bottom"/>
          </w:tcPr>
          <w:p w14:paraId="7C7E4D3D" w14:textId="6B5FB551" w:rsidR="00A647C1" w:rsidRPr="00C935A5" w:rsidRDefault="00A647C1" w:rsidP="00A647C1">
            <w:pPr>
              <w:spacing w:before="40" w:after="20"/>
              <w:jc w:val="center"/>
              <w:rPr>
                <w:rFonts w:cs="Arial"/>
                <w:sz w:val="18"/>
                <w:szCs w:val="18"/>
              </w:rPr>
            </w:pPr>
            <w:r w:rsidRPr="00A647C1">
              <w:rPr>
                <w:rFonts w:cs="Arial"/>
                <w:sz w:val="18"/>
                <w:szCs w:val="18"/>
              </w:rPr>
              <w:t>1.074</w:t>
            </w:r>
          </w:p>
        </w:tc>
      </w:tr>
      <w:tr w:rsidR="00A647C1" w:rsidRPr="00A647C1" w14:paraId="46576472" w14:textId="77777777" w:rsidTr="004A2E17">
        <w:trPr>
          <w:trHeight w:val="20"/>
        </w:trPr>
        <w:tc>
          <w:tcPr>
            <w:tcW w:w="2268" w:type="dxa"/>
            <w:tcBorders>
              <w:top w:val="nil"/>
              <w:left w:val="nil"/>
              <w:bottom w:val="nil"/>
              <w:right w:val="single" w:sz="18" w:space="0" w:color="FFC000"/>
            </w:tcBorders>
            <w:shd w:val="clear" w:color="auto" w:fill="auto"/>
            <w:vAlign w:val="center"/>
          </w:tcPr>
          <w:p w14:paraId="2D2AE2FA" w14:textId="77777777" w:rsidR="00A647C1" w:rsidRPr="00C935A5" w:rsidRDefault="00A647C1" w:rsidP="00A647C1">
            <w:pPr>
              <w:spacing w:before="40" w:after="20"/>
              <w:rPr>
                <w:rFonts w:cs="Arial"/>
                <w:sz w:val="18"/>
                <w:szCs w:val="18"/>
              </w:rPr>
            </w:pPr>
            <w:r w:rsidRPr="00C935A5">
              <w:rPr>
                <w:rFonts w:cs="Arial"/>
                <w:sz w:val="18"/>
                <w:szCs w:val="18"/>
              </w:rPr>
              <w:t>Manningham C</w:t>
            </w:r>
          </w:p>
        </w:tc>
        <w:tc>
          <w:tcPr>
            <w:tcW w:w="851" w:type="dxa"/>
            <w:tcBorders>
              <w:top w:val="nil"/>
              <w:left w:val="single" w:sz="18" w:space="0" w:color="FFC000"/>
              <w:bottom w:val="nil"/>
              <w:right w:val="nil"/>
            </w:tcBorders>
            <w:shd w:val="clear" w:color="auto" w:fill="auto"/>
            <w:vAlign w:val="bottom"/>
          </w:tcPr>
          <w:p w14:paraId="61526B2F" w14:textId="51BBD1D2" w:rsidR="00A647C1" w:rsidRPr="00C935A5" w:rsidRDefault="00A647C1" w:rsidP="00A647C1">
            <w:pPr>
              <w:spacing w:before="40" w:after="20"/>
              <w:jc w:val="center"/>
              <w:rPr>
                <w:rFonts w:cs="Arial"/>
                <w:sz w:val="18"/>
                <w:szCs w:val="18"/>
              </w:rPr>
            </w:pPr>
            <w:r w:rsidRPr="00A647C1">
              <w:rPr>
                <w:rFonts w:cs="Arial"/>
                <w:sz w:val="18"/>
                <w:szCs w:val="18"/>
              </w:rPr>
              <w:t>0.989</w:t>
            </w:r>
          </w:p>
        </w:tc>
        <w:tc>
          <w:tcPr>
            <w:tcW w:w="851" w:type="dxa"/>
            <w:tcBorders>
              <w:top w:val="nil"/>
              <w:left w:val="nil"/>
              <w:bottom w:val="nil"/>
              <w:right w:val="nil"/>
            </w:tcBorders>
            <w:shd w:val="clear" w:color="auto" w:fill="auto"/>
            <w:vAlign w:val="bottom"/>
          </w:tcPr>
          <w:p w14:paraId="31E6C62A" w14:textId="2D6D469F" w:rsidR="00A647C1" w:rsidRPr="00C935A5" w:rsidRDefault="00A647C1" w:rsidP="00A647C1">
            <w:pPr>
              <w:spacing w:before="40" w:after="20"/>
              <w:jc w:val="center"/>
              <w:rPr>
                <w:rFonts w:cs="Arial"/>
                <w:sz w:val="18"/>
                <w:szCs w:val="18"/>
              </w:rPr>
            </w:pPr>
            <w:r w:rsidRPr="00A647C1">
              <w:rPr>
                <w:rFonts w:cs="Arial"/>
                <w:sz w:val="18"/>
                <w:szCs w:val="18"/>
              </w:rPr>
              <w:t>0.887</w:t>
            </w:r>
          </w:p>
        </w:tc>
        <w:tc>
          <w:tcPr>
            <w:tcW w:w="851" w:type="dxa"/>
            <w:tcBorders>
              <w:top w:val="nil"/>
              <w:left w:val="nil"/>
              <w:bottom w:val="nil"/>
              <w:right w:val="nil"/>
            </w:tcBorders>
            <w:shd w:val="clear" w:color="auto" w:fill="auto"/>
            <w:vAlign w:val="bottom"/>
          </w:tcPr>
          <w:p w14:paraId="7D4CF5CC" w14:textId="543B19BA" w:rsidR="00A647C1" w:rsidRPr="00C935A5" w:rsidRDefault="00A647C1" w:rsidP="00A647C1">
            <w:pPr>
              <w:spacing w:before="40" w:after="20"/>
              <w:jc w:val="center"/>
              <w:rPr>
                <w:rFonts w:cs="Arial"/>
                <w:sz w:val="18"/>
                <w:szCs w:val="18"/>
              </w:rPr>
            </w:pPr>
            <w:r w:rsidRPr="00A647C1">
              <w:rPr>
                <w:rFonts w:cs="Arial"/>
                <w:sz w:val="18"/>
                <w:szCs w:val="18"/>
              </w:rPr>
              <w:t>0.930</w:t>
            </w:r>
          </w:p>
        </w:tc>
        <w:tc>
          <w:tcPr>
            <w:tcW w:w="851" w:type="dxa"/>
            <w:tcBorders>
              <w:top w:val="nil"/>
              <w:left w:val="nil"/>
              <w:bottom w:val="nil"/>
              <w:right w:val="nil"/>
            </w:tcBorders>
            <w:shd w:val="clear" w:color="auto" w:fill="auto"/>
            <w:vAlign w:val="bottom"/>
          </w:tcPr>
          <w:p w14:paraId="0C7E8A53" w14:textId="7A56D7D9" w:rsidR="00A647C1" w:rsidRPr="00C935A5" w:rsidRDefault="00A647C1" w:rsidP="00A647C1">
            <w:pPr>
              <w:spacing w:before="40" w:after="20"/>
              <w:jc w:val="center"/>
              <w:rPr>
                <w:rFonts w:cs="Arial"/>
                <w:sz w:val="18"/>
                <w:szCs w:val="18"/>
              </w:rPr>
            </w:pPr>
            <w:r w:rsidRPr="00A647C1">
              <w:rPr>
                <w:rFonts w:cs="Arial"/>
                <w:sz w:val="18"/>
                <w:szCs w:val="18"/>
              </w:rPr>
              <w:t>0.921</w:t>
            </w:r>
          </w:p>
        </w:tc>
        <w:tc>
          <w:tcPr>
            <w:tcW w:w="851" w:type="dxa"/>
            <w:tcBorders>
              <w:top w:val="nil"/>
              <w:left w:val="nil"/>
              <w:bottom w:val="nil"/>
              <w:right w:val="nil"/>
            </w:tcBorders>
            <w:shd w:val="clear" w:color="auto" w:fill="auto"/>
            <w:vAlign w:val="bottom"/>
          </w:tcPr>
          <w:p w14:paraId="6D8D4553" w14:textId="70A39385" w:rsidR="00A647C1" w:rsidRPr="00C935A5" w:rsidRDefault="00A647C1" w:rsidP="00A647C1">
            <w:pPr>
              <w:spacing w:before="40" w:after="20"/>
              <w:jc w:val="center"/>
              <w:rPr>
                <w:rFonts w:cs="Arial"/>
                <w:sz w:val="18"/>
                <w:szCs w:val="18"/>
              </w:rPr>
            </w:pPr>
            <w:r w:rsidRPr="00A647C1">
              <w:rPr>
                <w:rFonts w:cs="Arial"/>
                <w:sz w:val="18"/>
                <w:szCs w:val="18"/>
              </w:rPr>
              <w:t>0.934</w:t>
            </w:r>
          </w:p>
        </w:tc>
        <w:tc>
          <w:tcPr>
            <w:tcW w:w="851" w:type="dxa"/>
            <w:tcBorders>
              <w:top w:val="nil"/>
              <w:left w:val="nil"/>
              <w:bottom w:val="nil"/>
              <w:right w:val="nil"/>
            </w:tcBorders>
            <w:shd w:val="clear" w:color="auto" w:fill="auto"/>
            <w:vAlign w:val="bottom"/>
          </w:tcPr>
          <w:p w14:paraId="5FA983AD" w14:textId="4E5F408A" w:rsidR="00A647C1" w:rsidRPr="00C935A5" w:rsidRDefault="00A647C1" w:rsidP="00A647C1">
            <w:pPr>
              <w:spacing w:before="40" w:after="20"/>
              <w:jc w:val="center"/>
              <w:rPr>
                <w:rFonts w:cs="Arial"/>
                <w:sz w:val="18"/>
                <w:szCs w:val="18"/>
              </w:rPr>
            </w:pPr>
            <w:r w:rsidRPr="00A647C1">
              <w:rPr>
                <w:rFonts w:cs="Arial"/>
                <w:sz w:val="18"/>
                <w:szCs w:val="18"/>
              </w:rPr>
              <w:t>0.912</w:t>
            </w:r>
          </w:p>
        </w:tc>
        <w:tc>
          <w:tcPr>
            <w:tcW w:w="851" w:type="dxa"/>
            <w:tcBorders>
              <w:top w:val="nil"/>
              <w:left w:val="nil"/>
              <w:bottom w:val="nil"/>
              <w:right w:val="nil"/>
            </w:tcBorders>
            <w:shd w:val="clear" w:color="auto" w:fill="auto"/>
            <w:vAlign w:val="bottom"/>
          </w:tcPr>
          <w:p w14:paraId="052D6DE0" w14:textId="373BC546" w:rsidR="00A647C1" w:rsidRPr="00C935A5" w:rsidRDefault="00A647C1" w:rsidP="00A647C1">
            <w:pPr>
              <w:spacing w:before="40" w:after="20"/>
              <w:jc w:val="center"/>
              <w:rPr>
                <w:rFonts w:cs="Arial"/>
                <w:sz w:val="18"/>
                <w:szCs w:val="18"/>
              </w:rPr>
            </w:pPr>
            <w:r w:rsidRPr="00A647C1">
              <w:rPr>
                <w:rFonts w:cs="Arial"/>
                <w:sz w:val="18"/>
                <w:szCs w:val="18"/>
              </w:rPr>
              <w:t>0.959</w:t>
            </w:r>
          </w:p>
        </w:tc>
        <w:tc>
          <w:tcPr>
            <w:tcW w:w="851" w:type="dxa"/>
            <w:tcBorders>
              <w:top w:val="nil"/>
              <w:left w:val="nil"/>
              <w:bottom w:val="nil"/>
              <w:right w:val="nil"/>
            </w:tcBorders>
            <w:shd w:val="clear" w:color="auto" w:fill="auto"/>
            <w:vAlign w:val="bottom"/>
          </w:tcPr>
          <w:p w14:paraId="3ADCDEAD" w14:textId="0B0BF1CA" w:rsidR="00A647C1" w:rsidRPr="00C935A5" w:rsidRDefault="00A647C1" w:rsidP="00A647C1">
            <w:pPr>
              <w:spacing w:before="40" w:after="20"/>
              <w:jc w:val="center"/>
              <w:rPr>
                <w:rFonts w:cs="Arial"/>
                <w:sz w:val="18"/>
                <w:szCs w:val="18"/>
              </w:rPr>
            </w:pPr>
            <w:r w:rsidRPr="00A647C1">
              <w:rPr>
                <w:rFonts w:cs="Arial"/>
                <w:sz w:val="18"/>
                <w:szCs w:val="18"/>
              </w:rPr>
              <w:t>0.946</w:t>
            </w:r>
          </w:p>
        </w:tc>
      </w:tr>
      <w:tr w:rsidR="00A647C1" w:rsidRPr="00A647C1" w14:paraId="7B7FF340" w14:textId="77777777" w:rsidTr="004A2E17">
        <w:trPr>
          <w:trHeight w:val="20"/>
        </w:trPr>
        <w:tc>
          <w:tcPr>
            <w:tcW w:w="2268" w:type="dxa"/>
            <w:tcBorders>
              <w:top w:val="nil"/>
              <w:left w:val="nil"/>
              <w:bottom w:val="nil"/>
              <w:right w:val="single" w:sz="18" w:space="0" w:color="FFC000"/>
            </w:tcBorders>
            <w:shd w:val="clear" w:color="auto" w:fill="auto"/>
            <w:vAlign w:val="center"/>
          </w:tcPr>
          <w:p w14:paraId="21B53BD6" w14:textId="77777777" w:rsidR="00A647C1" w:rsidRPr="00C935A5" w:rsidRDefault="00A647C1" w:rsidP="00A647C1">
            <w:pPr>
              <w:spacing w:before="40" w:after="20"/>
              <w:rPr>
                <w:rFonts w:cs="Arial"/>
                <w:sz w:val="18"/>
                <w:szCs w:val="18"/>
              </w:rPr>
            </w:pPr>
            <w:r w:rsidRPr="00C935A5">
              <w:rPr>
                <w:rFonts w:cs="Arial"/>
                <w:sz w:val="18"/>
                <w:szCs w:val="18"/>
              </w:rPr>
              <w:t>Mansfield S</w:t>
            </w:r>
          </w:p>
        </w:tc>
        <w:tc>
          <w:tcPr>
            <w:tcW w:w="851" w:type="dxa"/>
            <w:tcBorders>
              <w:top w:val="nil"/>
              <w:left w:val="single" w:sz="18" w:space="0" w:color="FFC000"/>
              <w:bottom w:val="nil"/>
              <w:right w:val="nil"/>
            </w:tcBorders>
            <w:shd w:val="clear" w:color="auto" w:fill="auto"/>
            <w:vAlign w:val="bottom"/>
          </w:tcPr>
          <w:p w14:paraId="40C55317" w14:textId="64478050" w:rsidR="00A647C1" w:rsidRPr="00C935A5" w:rsidRDefault="00A647C1" w:rsidP="00A647C1">
            <w:pPr>
              <w:spacing w:before="40" w:after="20"/>
              <w:jc w:val="center"/>
              <w:rPr>
                <w:rFonts w:cs="Arial"/>
                <w:sz w:val="18"/>
                <w:szCs w:val="18"/>
              </w:rPr>
            </w:pPr>
            <w:r w:rsidRPr="00A647C1">
              <w:rPr>
                <w:rFonts w:cs="Arial"/>
                <w:sz w:val="18"/>
                <w:szCs w:val="18"/>
              </w:rPr>
              <w:t>1.136</w:t>
            </w:r>
          </w:p>
        </w:tc>
        <w:tc>
          <w:tcPr>
            <w:tcW w:w="851" w:type="dxa"/>
            <w:tcBorders>
              <w:top w:val="nil"/>
              <w:left w:val="nil"/>
              <w:bottom w:val="nil"/>
              <w:right w:val="nil"/>
            </w:tcBorders>
            <w:shd w:val="clear" w:color="auto" w:fill="auto"/>
            <w:vAlign w:val="bottom"/>
          </w:tcPr>
          <w:p w14:paraId="6D1164BB" w14:textId="2612642A" w:rsidR="00A647C1" w:rsidRPr="00C935A5" w:rsidRDefault="00A647C1" w:rsidP="00A647C1">
            <w:pPr>
              <w:spacing w:before="40" w:after="20"/>
              <w:jc w:val="center"/>
              <w:rPr>
                <w:rFonts w:cs="Arial"/>
                <w:sz w:val="18"/>
                <w:szCs w:val="18"/>
              </w:rPr>
            </w:pPr>
            <w:r w:rsidRPr="00A647C1">
              <w:rPr>
                <w:rFonts w:cs="Arial"/>
                <w:sz w:val="18"/>
                <w:szCs w:val="18"/>
              </w:rPr>
              <w:t>0.961</w:t>
            </w:r>
          </w:p>
        </w:tc>
        <w:tc>
          <w:tcPr>
            <w:tcW w:w="851" w:type="dxa"/>
            <w:tcBorders>
              <w:top w:val="nil"/>
              <w:left w:val="nil"/>
              <w:bottom w:val="nil"/>
              <w:right w:val="nil"/>
            </w:tcBorders>
            <w:shd w:val="clear" w:color="auto" w:fill="auto"/>
            <w:vAlign w:val="bottom"/>
          </w:tcPr>
          <w:p w14:paraId="4F524FCC" w14:textId="2A9976B3" w:rsidR="00A647C1" w:rsidRPr="00C935A5" w:rsidRDefault="00A647C1" w:rsidP="00A647C1">
            <w:pPr>
              <w:spacing w:before="40" w:after="20"/>
              <w:jc w:val="center"/>
              <w:rPr>
                <w:rFonts w:cs="Arial"/>
                <w:sz w:val="18"/>
                <w:szCs w:val="18"/>
              </w:rPr>
            </w:pPr>
            <w:r w:rsidRPr="00A647C1">
              <w:rPr>
                <w:rFonts w:cs="Arial"/>
                <w:sz w:val="18"/>
                <w:szCs w:val="18"/>
              </w:rPr>
              <w:t>1.025</w:t>
            </w:r>
          </w:p>
        </w:tc>
        <w:tc>
          <w:tcPr>
            <w:tcW w:w="851" w:type="dxa"/>
            <w:tcBorders>
              <w:top w:val="nil"/>
              <w:left w:val="nil"/>
              <w:bottom w:val="nil"/>
              <w:right w:val="nil"/>
            </w:tcBorders>
            <w:shd w:val="clear" w:color="auto" w:fill="auto"/>
            <w:vAlign w:val="bottom"/>
          </w:tcPr>
          <w:p w14:paraId="23CC1450" w14:textId="5C6B89E4" w:rsidR="00A647C1" w:rsidRPr="00C935A5" w:rsidRDefault="00A647C1" w:rsidP="00A647C1">
            <w:pPr>
              <w:spacing w:before="40" w:after="20"/>
              <w:jc w:val="center"/>
              <w:rPr>
                <w:rFonts w:cs="Arial"/>
                <w:sz w:val="18"/>
                <w:szCs w:val="18"/>
              </w:rPr>
            </w:pPr>
            <w:r w:rsidRPr="00A647C1">
              <w:rPr>
                <w:rFonts w:cs="Arial"/>
                <w:sz w:val="18"/>
                <w:szCs w:val="18"/>
              </w:rPr>
              <w:t>1.241</w:t>
            </w:r>
          </w:p>
        </w:tc>
        <w:tc>
          <w:tcPr>
            <w:tcW w:w="851" w:type="dxa"/>
            <w:tcBorders>
              <w:top w:val="nil"/>
              <w:left w:val="nil"/>
              <w:bottom w:val="nil"/>
              <w:right w:val="nil"/>
            </w:tcBorders>
            <w:shd w:val="clear" w:color="auto" w:fill="auto"/>
            <w:vAlign w:val="bottom"/>
          </w:tcPr>
          <w:p w14:paraId="6733F450" w14:textId="2495DA01" w:rsidR="00A647C1" w:rsidRPr="00C935A5" w:rsidRDefault="00A647C1" w:rsidP="00A647C1">
            <w:pPr>
              <w:spacing w:before="40" w:after="20"/>
              <w:jc w:val="center"/>
              <w:rPr>
                <w:rFonts w:cs="Arial"/>
                <w:sz w:val="18"/>
                <w:szCs w:val="18"/>
              </w:rPr>
            </w:pPr>
            <w:r w:rsidRPr="00A647C1">
              <w:rPr>
                <w:rFonts w:cs="Arial"/>
                <w:sz w:val="18"/>
                <w:szCs w:val="18"/>
              </w:rPr>
              <w:t>1.241</w:t>
            </w:r>
          </w:p>
        </w:tc>
        <w:tc>
          <w:tcPr>
            <w:tcW w:w="851" w:type="dxa"/>
            <w:tcBorders>
              <w:top w:val="nil"/>
              <w:left w:val="nil"/>
              <w:bottom w:val="nil"/>
              <w:right w:val="nil"/>
            </w:tcBorders>
            <w:shd w:val="clear" w:color="auto" w:fill="auto"/>
            <w:vAlign w:val="bottom"/>
          </w:tcPr>
          <w:p w14:paraId="4F308431" w14:textId="23D91A9A" w:rsidR="00A647C1" w:rsidRPr="00C935A5" w:rsidRDefault="00A647C1" w:rsidP="00A647C1">
            <w:pPr>
              <w:spacing w:before="40" w:after="20"/>
              <w:jc w:val="center"/>
              <w:rPr>
                <w:rFonts w:cs="Arial"/>
                <w:sz w:val="18"/>
                <w:szCs w:val="18"/>
              </w:rPr>
            </w:pPr>
            <w:r w:rsidRPr="00A647C1">
              <w:rPr>
                <w:rFonts w:cs="Arial"/>
                <w:sz w:val="18"/>
                <w:szCs w:val="18"/>
              </w:rPr>
              <w:t>1.213</w:t>
            </w:r>
          </w:p>
        </w:tc>
        <w:tc>
          <w:tcPr>
            <w:tcW w:w="851" w:type="dxa"/>
            <w:tcBorders>
              <w:top w:val="nil"/>
              <w:left w:val="nil"/>
              <w:bottom w:val="nil"/>
              <w:right w:val="nil"/>
            </w:tcBorders>
            <w:shd w:val="clear" w:color="auto" w:fill="auto"/>
            <w:vAlign w:val="bottom"/>
          </w:tcPr>
          <w:p w14:paraId="134C318E" w14:textId="5ADE4F4C" w:rsidR="00A647C1" w:rsidRPr="00C935A5" w:rsidRDefault="00A647C1" w:rsidP="00A647C1">
            <w:pPr>
              <w:spacing w:before="40" w:after="20"/>
              <w:jc w:val="center"/>
              <w:rPr>
                <w:rFonts w:cs="Arial"/>
                <w:sz w:val="18"/>
                <w:szCs w:val="18"/>
              </w:rPr>
            </w:pPr>
            <w:r w:rsidRPr="00A647C1">
              <w:rPr>
                <w:rFonts w:cs="Arial"/>
                <w:sz w:val="18"/>
                <w:szCs w:val="18"/>
              </w:rPr>
              <w:t>1.375</w:t>
            </w:r>
          </w:p>
        </w:tc>
        <w:tc>
          <w:tcPr>
            <w:tcW w:w="851" w:type="dxa"/>
            <w:tcBorders>
              <w:top w:val="nil"/>
              <w:left w:val="nil"/>
              <w:bottom w:val="nil"/>
              <w:right w:val="nil"/>
            </w:tcBorders>
            <w:shd w:val="clear" w:color="auto" w:fill="auto"/>
            <w:vAlign w:val="bottom"/>
          </w:tcPr>
          <w:p w14:paraId="6D15E1AF" w14:textId="1D951025" w:rsidR="00A647C1" w:rsidRPr="00C935A5" w:rsidRDefault="00A647C1" w:rsidP="00A647C1">
            <w:pPr>
              <w:spacing w:before="40" w:after="20"/>
              <w:jc w:val="center"/>
              <w:rPr>
                <w:rFonts w:cs="Arial"/>
                <w:sz w:val="18"/>
                <w:szCs w:val="18"/>
              </w:rPr>
            </w:pPr>
            <w:r w:rsidRPr="00A647C1">
              <w:rPr>
                <w:rFonts w:cs="Arial"/>
                <w:sz w:val="18"/>
                <w:szCs w:val="18"/>
              </w:rPr>
              <w:t>1.283</w:t>
            </w:r>
          </w:p>
        </w:tc>
      </w:tr>
      <w:tr w:rsidR="00A647C1" w:rsidRPr="00A647C1" w14:paraId="61CC0CC7" w14:textId="77777777" w:rsidTr="004A2E17">
        <w:trPr>
          <w:trHeight w:val="20"/>
        </w:trPr>
        <w:tc>
          <w:tcPr>
            <w:tcW w:w="2268" w:type="dxa"/>
            <w:tcBorders>
              <w:top w:val="nil"/>
              <w:left w:val="nil"/>
              <w:bottom w:val="nil"/>
              <w:right w:val="single" w:sz="18" w:space="0" w:color="FFC000"/>
            </w:tcBorders>
            <w:shd w:val="clear" w:color="auto" w:fill="auto"/>
            <w:vAlign w:val="center"/>
          </w:tcPr>
          <w:p w14:paraId="76A3E80A" w14:textId="77777777" w:rsidR="00A647C1" w:rsidRPr="00C935A5" w:rsidRDefault="00A647C1" w:rsidP="00A647C1">
            <w:pPr>
              <w:spacing w:before="40" w:after="20"/>
              <w:rPr>
                <w:rFonts w:cs="Arial"/>
                <w:sz w:val="18"/>
                <w:szCs w:val="18"/>
              </w:rPr>
            </w:pPr>
            <w:r w:rsidRPr="00C935A5">
              <w:rPr>
                <w:rFonts w:cs="Arial"/>
                <w:sz w:val="18"/>
                <w:szCs w:val="18"/>
              </w:rPr>
              <w:t>Maribyrnong C</w:t>
            </w:r>
          </w:p>
        </w:tc>
        <w:tc>
          <w:tcPr>
            <w:tcW w:w="851" w:type="dxa"/>
            <w:tcBorders>
              <w:top w:val="nil"/>
              <w:left w:val="single" w:sz="18" w:space="0" w:color="FFC000"/>
              <w:bottom w:val="nil"/>
              <w:right w:val="nil"/>
            </w:tcBorders>
            <w:shd w:val="clear" w:color="auto" w:fill="auto"/>
            <w:vAlign w:val="bottom"/>
          </w:tcPr>
          <w:p w14:paraId="0909C956" w14:textId="7A9926BE" w:rsidR="00A647C1" w:rsidRPr="00C935A5" w:rsidRDefault="00A647C1" w:rsidP="00A647C1">
            <w:pPr>
              <w:spacing w:before="40" w:after="20"/>
              <w:jc w:val="center"/>
              <w:rPr>
                <w:rFonts w:cs="Arial"/>
                <w:sz w:val="18"/>
                <w:szCs w:val="18"/>
              </w:rPr>
            </w:pPr>
            <w:r w:rsidRPr="00A647C1">
              <w:rPr>
                <w:rFonts w:cs="Arial"/>
                <w:sz w:val="18"/>
                <w:szCs w:val="18"/>
              </w:rPr>
              <w:t>1.024</w:t>
            </w:r>
          </w:p>
        </w:tc>
        <w:tc>
          <w:tcPr>
            <w:tcW w:w="851" w:type="dxa"/>
            <w:tcBorders>
              <w:top w:val="nil"/>
              <w:left w:val="nil"/>
              <w:bottom w:val="nil"/>
              <w:right w:val="nil"/>
            </w:tcBorders>
            <w:shd w:val="clear" w:color="auto" w:fill="auto"/>
            <w:vAlign w:val="bottom"/>
          </w:tcPr>
          <w:p w14:paraId="577DABE7" w14:textId="607035EA" w:rsidR="00A647C1" w:rsidRPr="00C935A5" w:rsidRDefault="00A647C1" w:rsidP="00A647C1">
            <w:pPr>
              <w:spacing w:before="40" w:after="20"/>
              <w:jc w:val="center"/>
              <w:rPr>
                <w:rFonts w:cs="Arial"/>
                <w:sz w:val="18"/>
                <w:szCs w:val="18"/>
              </w:rPr>
            </w:pPr>
            <w:r w:rsidRPr="00A647C1">
              <w:rPr>
                <w:rFonts w:cs="Arial"/>
                <w:sz w:val="18"/>
                <w:szCs w:val="18"/>
              </w:rPr>
              <w:t>1.008</w:t>
            </w:r>
          </w:p>
        </w:tc>
        <w:tc>
          <w:tcPr>
            <w:tcW w:w="851" w:type="dxa"/>
            <w:tcBorders>
              <w:top w:val="nil"/>
              <w:left w:val="nil"/>
              <w:bottom w:val="nil"/>
              <w:right w:val="nil"/>
            </w:tcBorders>
            <w:shd w:val="clear" w:color="auto" w:fill="auto"/>
            <w:vAlign w:val="bottom"/>
          </w:tcPr>
          <w:p w14:paraId="0B389796" w14:textId="4BD14B9E" w:rsidR="00A647C1" w:rsidRPr="00C935A5" w:rsidRDefault="00A647C1" w:rsidP="00A647C1">
            <w:pPr>
              <w:spacing w:before="40" w:after="20"/>
              <w:jc w:val="center"/>
              <w:rPr>
                <w:rFonts w:cs="Arial"/>
                <w:sz w:val="18"/>
                <w:szCs w:val="18"/>
              </w:rPr>
            </w:pPr>
            <w:r w:rsidRPr="00A647C1">
              <w:rPr>
                <w:rFonts w:cs="Arial"/>
                <w:sz w:val="18"/>
                <w:szCs w:val="18"/>
              </w:rPr>
              <w:t>1.012</w:t>
            </w:r>
          </w:p>
        </w:tc>
        <w:tc>
          <w:tcPr>
            <w:tcW w:w="851" w:type="dxa"/>
            <w:tcBorders>
              <w:top w:val="nil"/>
              <w:left w:val="nil"/>
              <w:bottom w:val="nil"/>
              <w:right w:val="nil"/>
            </w:tcBorders>
            <w:shd w:val="clear" w:color="auto" w:fill="auto"/>
            <w:vAlign w:val="bottom"/>
          </w:tcPr>
          <w:p w14:paraId="151C00BB" w14:textId="374EBEAC" w:rsidR="00A647C1" w:rsidRPr="00C935A5" w:rsidRDefault="00A647C1" w:rsidP="00A647C1">
            <w:pPr>
              <w:spacing w:before="40" w:after="20"/>
              <w:jc w:val="center"/>
              <w:rPr>
                <w:rFonts w:cs="Arial"/>
                <w:sz w:val="18"/>
                <w:szCs w:val="18"/>
              </w:rPr>
            </w:pPr>
            <w:r w:rsidRPr="00A647C1">
              <w:rPr>
                <w:rFonts w:cs="Arial"/>
                <w:sz w:val="18"/>
                <w:szCs w:val="18"/>
              </w:rPr>
              <w:t>1.049</w:t>
            </w:r>
          </w:p>
        </w:tc>
        <w:tc>
          <w:tcPr>
            <w:tcW w:w="851" w:type="dxa"/>
            <w:tcBorders>
              <w:top w:val="nil"/>
              <w:left w:val="nil"/>
              <w:bottom w:val="nil"/>
              <w:right w:val="nil"/>
            </w:tcBorders>
            <w:shd w:val="clear" w:color="auto" w:fill="auto"/>
            <w:vAlign w:val="bottom"/>
          </w:tcPr>
          <w:p w14:paraId="6E54B1FD" w14:textId="62F590E4" w:rsidR="00A647C1" w:rsidRPr="00C935A5" w:rsidRDefault="00A647C1" w:rsidP="00A647C1">
            <w:pPr>
              <w:spacing w:before="40" w:after="20"/>
              <w:jc w:val="center"/>
              <w:rPr>
                <w:rFonts w:cs="Arial"/>
                <w:sz w:val="18"/>
                <w:szCs w:val="18"/>
              </w:rPr>
            </w:pPr>
            <w:r w:rsidRPr="00A647C1">
              <w:rPr>
                <w:rFonts w:cs="Arial"/>
                <w:sz w:val="18"/>
                <w:szCs w:val="18"/>
              </w:rPr>
              <w:t>0.980</w:t>
            </w:r>
          </w:p>
        </w:tc>
        <w:tc>
          <w:tcPr>
            <w:tcW w:w="851" w:type="dxa"/>
            <w:tcBorders>
              <w:top w:val="nil"/>
              <w:left w:val="nil"/>
              <w:bottom w:val="nil"/>
              <w:right w:val="nil"/>
            </w:tcBorders>
            <w:shd w:val="clear" w:color="auto" w:fill="auto"/>
            <w:vAlign w:val="bottom"/>
          </w:tcPr>
          <w:p w14:paraId="423D2F9F" w14:textId="01C474D1" w:rsidR="00A647C1" w:rsidRPr="00C935A5" w:rsidRDefault="00A647C1" w:rsidP="00A647C1">
            <w:pPr>
              <w:spacing w:before="40" w:after="20"/>
              <w:jc w:val="center"/>
              <w:rPr>
                <w:rFonts w:cs="Arial"/>
                <w:sz w:val="18"/>
                <w:szCs w:val="18"/>
              </w:rPr>
            </w:pPr>
            <w:r w:rsidRPr="00A647C1">
              <w:rPr>
                <w:rFonts w:cs="Arial"/>
                <w:sz w:val="18"/>
                <w:szCs w:val="18"/>
              </w:rPr>
              <w:t>1.043</w:t>
            </w:r>
          </w:p>
        </w:tc>
        <w:tc>
          <w:tcPr>
            <w:tcW w:w="851" w:type="dxa"/>
            <w:tcBorders>
              <w:top w:val="nil"/>
              <w:left w:val="nil"/>
              <w:bottom w:val="nil"/>
              <w:right w:val="nil"/>
            </w:tcBorders>
            <w:shd w:val="clear" w:color="auto" w:fill="auto"/>
            <w:vAlign w:val="bottom"/>
          </w:tcPr>
          <w:p w14:paraId="4058B237" w14:textId="68C21E4F" w:rsidR="00A647C1" w:rsidRPr="00C935A5" w:rsidRDefault="00A647C1" w:rsidP="00A647C1">
            <w:pPr>
              <w:spacing w:before="40" w:after="20"/>
              <w:jc w:val="center"/>
              <w:rPr>
                <w:rFonts w:cs="Arial"/>
                <w:sz w:val="18"/>
                <w:szCs w:val="18"/>
              </w:rPr>
            </w:pPr>
            <w:r w:rsidRPr="00A647C1">
              <w:rPr>
                <w:rFonts w:cs="Arial"/>
                <w:sz w:val="18"/>
                <w:szCs w:val="18"/>
              </w:rPr>
              <w:t>0.930</w:t>
            </w:r>
          </w:p>
        </w:tc>
        <w:tc>
          <w:tcPr>
            <w:tcW w:w="851" w:type="dxa"/>
            <w:tcBorders>
              <w:top w:val="nil"/>
              <w:left w:val="nil"/>
              <w:bottom w:val="nil"/>
              <w:right w:val="nil"/>
            </w:tcBorders>
            <w:shd w:val="clear" w:color="auto" w:fill="auto"/>
            <w:vAlign w:val="bottom"/>
          </w:tcPr>
          <w:p w14:paraId="25B9BE73" w14:textId="7A11B93B" w:rsidR="00A647C1" w:rsidRPr="00C935A5" w:rsidRDefault="00A647C1" w:rsidP="00A647C1">
            <w:pPr>
              <w:spacing w:before="40" w:after="20"/>
              <w:jc w:val="center"/>
              <w:rPr>
                <w:rFonts w:cs="Arial"/>
                <w:sz w:val="18"/>
                <w:szCs w:val="18"/>
              </w:rPr>
            </w:pPr>
            <w:r w:rsidRPr="00A647C1">
              <w:rPr>
                <w:rFonts w:cs="Arial"/>
                <w:sz w:val="18"/>
                <w:szCs w:val="18"/>
              </w:rPr>
              <w:t>1.050</w:t>
            </w:r>
          </w:p>
        </w:tc>
      </w:tr>
      <w:tr w:rsidR="00A647C1" w:rsidRPr="00A647C1" w14:paraId="08C02E18" w14:textId="77777777" w:rsidTr="004A2E17">
        <w:trPr>
          <w:trHeight w:val="20"/>
        </w:trPr>
        <w:tc>
          <w:tcPr>
            <w:tcW w:w="2268" w:type="dxa"/>
            <w:tcBorders>
              <w:top w:val="nil"/>
              <w:left w:val="nil"/>
              <w:bottom w:val="nil"/>
              <w:right w:val="single" w:sz="18" w:space="0" w:color="FFC000"/>
            </w:tcBorders>
            <w:shd w:val="clear" w:color="auto" w:fill="auto"/>
            <w:vAlign w:val="center"/>
          </w:tcPr>
          <w:p w14:paraId="6C1327AD" w14:textId="77777777" w:rsidR="00A647C1" w:rsidRPr="00C935A5" w:rsidRDefault="00A647C1" w:rsidP="00A647C1">
            <w:pPr>
              <w:spacing w:before="40" w:after="20"/>
              <w:rPr>
                <w:rFonts w:cs="Arial"/>
                <w:sz w:val="18"/>
                <w:szCs w:val="18"/>
              </w:rPr>
            </w:pPr>
            <w:r w:rsidRPr="00C935A5">
              <w:rPr>
                <w:rFonts w:cs="Arial"/>
                <w:sz w:val="18"/>
                <w:szCs w:val="18"/>
              </w:rPr>
              <w:t>Maroondah C</w:t>
            </w:r>
          </w:p>
        </w:tc>
        <w:tc>
          <w:tcPr>
            <w:tcW w:w="851" w:type="dxa"/>
            <w:tcBorders>
              <w:top w:val="nil"/>
              <w:left w:val="single" w:sz="18" w:space="0" w:color="FFC000"/>
              <w:bottom w:val="nil"/>
              <w:right w:val="nil"/>
            </w:tcBorders>
            <w:shd w:val="clear" w:color="auto" w:fill="auto"/>
            <w:vAlign w:val="bottom"/>
          </w:tcPr>
          <w:p w14:paraId="35E5FB94" w14:textId="14FBF8EF" w:rsidR="00A647C1" w:rsidRPr="00C935A5" w:rsidRDefault="00A647C1" w:rsidP="00A647C1">
            <w:pPr>
              <w:spacing w:before="40" w:after="20"/>
              <w:jc w:val="center"/>
              <w:rPr>
                <w:rFonts w:cs="Arial"/>
                <w:sz w:val="18"/>
                <w:szCs w:val="18"/>
              </w:rPr>
            </w:pPr>
            <w:r w:rsidRPr="00A647C1">
              <w:rPr>
                <w:rFonts w:cs="Arial"/>
                <w:sz w:val="18"/>
                <w:szCs w:val="18"/>
              </w:rPr>
              <w:t>0.953</w:t>
            </w:r>
          </w:p>
        </w:tc>
        <w:tc>
          <w:tcPr>
            <w:tcW w:w="851" w:type="dxa"/>
            <w:tcBorders>
              <w:top w:val="nil"/>
              <w:left w:val="nil"/>
              <w:bottom w:val="nil"/>
              <w:right w:val="nil"/>
            </w:tcBorders>
            <w:shd w:val="clear" w:color="auto" w:fill="auto"/>
            <w:vAlign w:val="bottom"/>
          </w:tcPr>
          <w:p w14:paraId="52F12D9D" w14:textId="21899CE7" w:rsidR="00A647C1" w:rsidRPr="00C935A5" w:rsidRDefault="00A647C1" w:rsidP="00A647C1">
            <w:pPr>
              <w:spacing w:before="40" w:after="20"/>
              <w:jc w:val="center"/>
              <w:rPr>
                <w:rFonts w:cs="Arial"/>
                <w:sz w:val="18"/>
                <w:szCs w:val="18"/>
              </w:rPr>
            </w:pPr>
            <w:r w:rsidRPr="00A647C1">
              <w:rPr>
                <w:rFonts w:cs="Arial"/>
                <w:sz w:val="18"/>
                <w:szCs w:val="18"/>
              </w:rPr>
              <w:t>0.941</w:t>
            </w:r>
          </w:p>
        </w:tc>
        <w:tc>
          <w:tcPr>
            <w:tcW w:w="851" w:type="dxa"/>
            <w:tcBorders>
              <w:top w:val="nil"/>
              <w:left w:val="nil"/>
              <w:bottom w:val="nil"/>
              <w:right w:val="nil"/>
            </w:tcBorders>
            <w:shd w:val="clear" w:color="auto" w:fill="auto"/>
            <w:vAlign w:val="bottom"/>
          </w:tcPr>
          <w:p w14:paraId="096FB981" w14:textId="3755069C" w:rsidR="00A647C1" w:rsidRPr="00C935A5" w:rsidRDefault="00A647C1" w:rsidP="00A647C1">
            <w:pPr>
              <w:spacing w:before="40" w:after="20"/>
              <w:jc w:val="center"/>
              <w:rPr>
                <w:rFonts w:cs="Arial"/>
                <w:sz w:val="18"/>
                <w:szCs w:val="18"/>
              </w:rPr>
            </w:pPr>
            <w:r w:rsidRPr="00A647C1">
              <w:rPr>
                <w:rFonts w:cs="Arial"/>
                <w:sz w:val="18"/>
                <w:szCs w:val="18"/>
              </w:rPr>
              <w:t>0.931</w:t>
            </w:r>
          </w:p>
        </w:tc>
        <w:tc>
          <w:tcPr>
            <w:tcW w:w="851" w:type="dxa"/>
            <w:tcBorders>
              <w:top w:val="nil"/>
              <w:left w:val="nil"/>
              <w:bottom w:val="nil"/>
              <w:right w:val="nil"/>
            </w:tcBorders>
            <w:shd w:val="clear" w:color="auto" w:fill="auto"/>
            <w:vAlign w:val="bottom"/>
          </w:tcPr>
          <w:p w14:paraId="1E2C38B2" w14:textId="53EB6D75" w:rsidR="00A647C1" w:rsidRPr="00C935A5" w:rsidRDefault="00A647C1" w:rsidP="00A647C1">
            <w:pPr>
              <w:spacing w:before="40" w:after="20"/>
              <w:jc w:val="center"/>
              <w:rPr>
                <w:rFonts w:cs="Arial"/>
                <w:sz w:val="18"/>
                <w:szCs w:val="18"/>
              </w:rPr>
            </w:pPr>
            <w:r w:rsidRPr="00A647C1">
              <w:rPr>
                <w:rFonts w:cs="Arial"/>
                <w:sz w:val="18"/>
                <w:szCs w:val="18"/>
              </w:rPr>
              <w:t>0.943</w:t>
            </w:r>
          </w:p>
        </w:tc>
        <w:tc>
          <w:tcPr>
            <w:tcW w:w="851" w:type="dxa"/>
            <w:tcBorders>
              <w:top w:val="nil"/>
              <w:left w:val="nil"/>
              <w:bottom w:val="nil"/>
              <w:right w:val="nil"/>
            </w:tcBorders>
            <w:shd w:val="clear" w:color="auto" w:fill="auto"/>
            <w:vAlign w:val="bottom"/>
          </w:tcPr>
          <w:p w14:paraId="2187CC4C" w14:textId="09D2F2BB" w:rsidR="00A647C1" w:rsidRPr="00C935A5" w:rsidRDefault="00A647C1" w:rsidP="00A647C1">
            <w:pPr>
              <w:spacing w:before="40" w:after="20"/>
              <w:jc w:val="center"/>
              <w:rPr>
                <w:rFonts w:cs="Arial"/>
                <w:sz w:val="18"/>
                <w:szCs w:val="18"/>
              </w:rPr>
            </w:pPr>
            <w:r w:rsidRPr="00A647C1">
              <w:rPr>
                <w:rFonts w:cs="Arial"/>
                <w:sz w:val="18"/>
                <w:szCs w:val="18"/>
              </w:rPr>
              <w:t>0.944</w:t>
            </w:r>
          </w:p>
        </w:tc>
        <w:tc>
          <w:tcPr>
            <w:tcW w:w="851" w:type="dxa"/>
            <w:tcBorders>
              <w:top w:val="nil"/>
              <w:left w:val="nil"/>
              <w:bottom w:val="nil"/>
              <w:right w:val="nil"/>
            </w:tcBorders>
            <w:shd w:val="clear" w:color="auto" w:fill="auto"/>
            <w:vAlign w:val="bottom"/>
          </w:tcPr>
          <w:p w14:paraId="71B54BF5" w14:textId="7CB69F82" w:rsidR="00A647C1" w:rsidRPr="00C935A5" w:rsidRDefault="00A647C1" w:rsidP="00A647C1">
            <w:pPr>
              <w:spacing w:before="40" w:after="20"/>
              <w:jc w:val="center"/>
              <w:rPr>
                <w:rFonts w:cs="Arial"/>
                <w:sz w:val="18"/>
                <w:szCs w:val="18"/>
              </w:rPr>
            </w:pPr>
            <w:r w:rsidRPr="00A647C1">
              <w:rPr>
                <w:rFonts w:cs="Arial"/>
                <w:sz w:val="18"/>
                <w:szCs w:val="18"/>
              </w:rPr>
              <w:t>0.941</w:t>
            </w:r>
          </w:p>
        </w:tc>
        <w:tc>
          <w:tcPr>
            <w:tcW w:w="851" w:type="dxa"/>
            <w:tcBorders>
              <w:top w:val="nil"/>
              <w:left w:val="nil"/>
              <w:bottom w:val="nil"/>
              <w:right w:val="nil"/>
            </w:tcBorders>
            <w:shd w:val="clear" w:color="auto" w:fill="auto"/>
            <w:vAlign w:val="bottom"/>
          </w:tcPr>
          <w:p w14:paraId="532FF9BA" w14:textId="05124B8C" w:rsidR="00A647C1" w:rsidRPr="00C935A5" w:rsidRDefault="00A647C1" w:rsidP="00A647C1">
            <w:pPr>
              <w:spacing w:before="40" w:after="20"/>
              <w:jc w:val="center"/>
              <w:rPr>
                <w:rFonts w:cs="Arial"/>
                <w:sz w:val="18"/>
                <w:szCs w:val="18"/>
              </w:rPr>
            </w:pPr>
            <w:r w:rsidRPr="00A647C1">
              <w:rPr>
                <w:rFonts w:cs="Arial"/>
                <w:sz w:val="18"/>
                <w:szCs w:val="18"/>
              </w:rPr>
              <w:t>0.922</w:t>
            </w:r>
          </w:p>
        </w:tc>
        <w:tc>
          <w:tcPr>
            <w:tcW w:w="851" w:type="dxa"/>
            <w:tcBorders>
              <w:top w:val="nil"/>
              <w:left w:val="nil"/>
              <w:bottom w:val="nil"/>
              <w:right w:val="nil"/>
            </w:tcBorders>
            <w:shd w:val="clear" w:color="auto" w:fill="auto"/>
            <w:vAlign w:val="bottom"/>
          </w:tcPr>
          <w:p w14:paraId="728C3AFF" w14:textId="29E8DD27" w:rsidR="00A647C1" w:rsidRPr="00C935A5" w:rsidRDefault="00A647C1" w:rsidP="00A647C1">
            <w:pPr>
              <w:spacing w:before="40" w:after="20"/>
              <w:jc w:val="center"/>
              <w:rPr>
                <w:rFonts w:cs="Arial"/>
                <w:sz w:val="18"/>
                <w:szCs w:val="18"/>
              </w:rPr>
            </w:pPr>
            <w:r w:rsidRPr="00A647C1">
              <w:rPr>
                <w:rFonts w:cs="Arial"/>
                <w:sz w:val="18"/>
                <w:szCs w:val="18"/>
              </w:rPr>
              <w:t>0.983</w:t>
            </w:r>
          </w:p>
        </w:tc>
      </w:tr>
      <w:tr w:rsidR="00A647C1" w:rsidRPr="00A647C1" w14:paraId="017E79F0" w14:textId="77777777" w:rsidTr="004A2E17">
        <w:trPr>
          <w:trHeight w:val="20"/>
        </w:trPr>
        <w:tc>
          <w:tcPr>
            <w:tcW w:w="2268" w:type="dxa"/>
            <w:tcBorders>
              <w:top w:val="nil"/>
              <w:left w:val="nil"/>
              <w:bottom w:val="nil"/>
              <w:right w:val="single" w:sz="18" w:space="0" w:color="FFC000"/>
            </w:tcBorders>
            <w:shd w:val="clear" w:color="auto" w:fill="auto"/>
            <w:vAlign w:val="center"/>
          </w:tcPr>
          <w:p w14:paraId="4FB50019" w14:textId="77777777" w:rsidR="00A647C1" w:rsidRPr="00C935A5" w:rsidRDefault="00A647C1" w:rsidP="00A647C1">
            <w:pPr>
              <w:spacing w:before="40" w:after="20"/>
              <w:rPr>
                <w:rFonts w:cs="Arial"/>
                <w:sz w:val="18"/>
                <w:szCs w:val="18"/>
              </w:rPr>
            </w:pPr>
            <w:r w:rsidRPr="00C935A5">
              <w:rPr>
                <w:rFonts w:cs="Arial"/>
                <w:sz w:val="18"/>
                <w:szCs w:val="18"/>
              </w:rPr>
              <w:t>Melbourne C</w:t>
            </w:r>
          </w:p>
        </w:tc>
        <w:tc>
          <w:tcPr>
            <w:tcW w:w="851" w:type="dxa"/>
            <w:tcBorders>
              <w:top w:val="nil"/>
              <w:left w:val="single" w:sz="18" w:space="0" w:color="FFC000"/>
              <w:bottom w:val="nil"/>
              <w:right w:val="nil"/>
            </w:tcBorders>
            <w:shd w:val="clear" w:color="auto" w:fill="auto"/>
            <w:vAlign w:val="bottom"/>
          </w:tcPr>
          <w:p w14:paraId="6DD18D74" w14:textId="6578E9D9" w:rsidR="00A647C1" w:rsidRPr="00C935A5" w:rsidRDefault="00A647C1" w:rsidP="00A647C1">
            <w:pPr>
              <w:spacing w:before="40" w:after="20"/>
              <w:jc w:val="center"/>
              <w:rPr>
                <w:rFonts w:cs="Arial"/>
                <w:sz w:val="18"/>
                <w:szCs w:val="18"/>
              </w:rPr>
            </w:pPr>
            <w:r w:rsidRPr="00A647C1">
              <w:rPr>
                <w:rFonts w:cs="Arial"/>
                <w:sz w:val="18"/>
                <w:szCs w:val="18"/>
              </w:rPr>
              <w:t>0.979</w:t>
            </w:r>
          </w:p>
        </w:tc>
        <w:tc>
          <w:tcPr>
            <w:tcW w:w="851" w:type="dxa"/>
            <w:tcBorders>
              <w:top w:val="nil"/>
              <w:left w:val="nil"/>
              <w:bottom w:val="nil"/>
              <w:right w:val="nil"/>
            </w:tcBorders>
            <w:shd w:val="clear" w:color="auto" w:fill="auto"/>
            <w:vAlign w:val="bottom"/>
          </w:tcPr>
          <w:p w14:paraId="1B2C9B32" w14:textId="6AB00B03" w:rsidR="00A647C1" w:rsidRPr="00C935A5" w:rsidRDefault="00A647C1" w:rsidP="00A647C1">
            <w:pPr>
              <w:spacing w:before="40" w:after="20"/>
              <w:jc w:val="center"/>
              <w:rPr>
                <w:rFonts w:cs="Arial"/>
                <w:sz w:val="18"/>
                <w:szCs w:val="18"/>
              </w:rPr>
            </w:pPr>
            <w:r w:rsidRPr="00A647C1">
              <w:rPr>
                <w:rFonts w:cs="Arial"/>
                <w:sz w:val="18"/>
                <w:szCs w:val="18"/>
              </w:rPr>
              <w:t>0.943</w:t>
            </w:r>
          </w:p>
        </w:tc>
        <w:tc>
          <w:tcPr>
            <w:tcW w:w="851" w:type="dxa"/>
            <w:tcBorders>
              <w:top w:val="nil"/>
              <w:left w:val="nil"/>
              <w:bottom w:val="nil"/>
              <w:right w:val="nil"/>
            </w:tcBorders>
            <w:shd w:val="clear" w:color="auto" w:fill="auto"/>
            <w:vAlign w:val="bottom"/>
          </w:tcPr>
          <w:p w14:paraId="194A90FA" w14:textId="7EA3627B" w:rsidR="00A647C1" w:rsidRPr="00C935A5" w:rsidRDefault="00A647C1" w:rsidP="00A647C1">
            <w:pPr>
              <w:spacing w:before="40" w:after="20"/>
              <w:jc w:val="center"/>
              <w:rPr>
                <w:rFonts w:cs="Arial"/>
                <w:sz w:val="18"/>
                <w:szCs w:val="18"/>
              </w:rPr>
            </w:pPr>
            <w:r w:rsidRPr="00A647C1">
              <w:rPr>
                <w:rFonts w:cs="Arial"/>
                <w:sz w:val="18"/>
                <w:szCs w:val="18"/>
              </w:rPr>
              <w:t>0.922</w:t>
            </w:r>
          </w:p>
        </w:tc>
        <w:tc>
          <w:tcPr>
            <w:tcW w:w="851" w:type="dxa"/>
            <w:tcBorders>
              <w:top w:val="nil"/>
              <w:left w:val="nil"/>
              <w:bottom w:val="nil"/>
              <w:right w:val="nil"/>
            </w:tcBorders>
            <w:shd w:val="clear" w:color="auto" w:fill="auto"/>
            <w:vAlign w:val="bottom"/>
          </w:tcPr>
          <w:p w14:paraId="5CA8890E" w14:textId="5D05F434" w:rsidR="00A647C1" w:rsidRPr="00C935A5" w:rsidRDefault="00A647C1" w:rsidP="00A647C1">
            <w:pPr>
              <w:spacing w:before="40" w:after="20"/>
              <w:jc w:val="center"/>
              <w:rPr>
                <w:rFonts w:cs="Arial"/>
                <w:sz w:val="18"/>
                <w:szCs w:val="18"/>
              </w:rPr>
            </w:pPr>
            <w:r w:rsidRPr="00A647C1">
              <w:rPr>
                <w:rFonts w:cs="Arial"/>
                <w:sz w:val="18"/>
                <w:szCs w:val="18"/>
              </w:rPr>
              <w:t>1.256</w:t>
            </w:r>
          </w:p>
        </w:tc>
        <w:tc>
          <w:tcPr>
            <w:tcW w:w="851" w:type="dxa"/>
            <w:tcBorders>
              <w:top w:val="nil"/>
              <w:left w:val="nil"/>
              <w:bottom w:val="nil"/>
              <w:right w:val="nil"/>
            </w:tcBorders>
            <w:shd w:val="clear" w:color="auto" w:fill="auto"/>
            <w:vAlign w:val="bottom"/>
          </w:tcPr>
          <w:p w14:paraId="489ECDCE" w14:textId="487661E8" w:rsidR="00A647C1" w:rsidRPr="00C935A5" w:rsidRDefault="00A647C1" w:rsidP="00A647C1">
            <w:pPr>
              <w:spacing w:before="40" w:after="20"/>
              <w:jc w:val="center"/>
              <w:rPr>
                <w:rFonts w:cs="Arial"/>
                <w:sz w:val="18"/>
                <w:szCs w:val="18"/>
              </w:rPr>
            </w:pPr>
            <w:r w:rsidRPr="00A647C1">
              <w:rPr>
                <w:rFonts w:cs="Arial"/>
                <w:sz w:val="18"/>
                <w:szCs w:val="18"/>
              </w:rPr>
              <w:t>1.013</w:t>
            </w:r>
          </w:p>
        </w:tc>
        <w:tc>
          <w:tcPr>
            <w:tcW w:w="851" w:type="dxa"/>
            <w:tcBorders>
              <w:top w:val="nil"/>
              <w:left w:val="nil"/>
              <w:bottom w:val="nil"/>
              <w:right w:val="nil"/>
            </w:tcBorders>
            <w:shd w:val="clear" w:color="auto" w:fill="auto"/>
            <w:vAlign w:val="bottom"/>
          </w:tcPr>
          <w:p w14:paraId="0F4A2B02" w14:textId="0096D428" w:rsidR="00A647C1" w:rsidRPr="00C935A5" w:rsidRDefault="00A647C1" w:rsidP="00A647C1">
            <w:pPr>
              <w:spacing w:before="40" w:after="20"/>
              <w:jc w:val="center"/>
              <w:rPr>
                <w:rFonts w:cs="Arial"/>
                <w:sz w:val="18"/>
                <w:szCs w:val="18"/>
              </w:rPr>
            </w:pPr>
            <w:r w:rsidRPr="00A647C1">
              <w:rPr>
                <w:rFonts w:cs="Arial"/>
                <w:sz w:val="18"/>
                <w:szCs w:val="18"/>
              </w:rPr>
              <w:t>1.267</w:t>
            </w:r>
          </w:p>
        </w:tc>
        <w:tc>
          <w:tcPr>
            <w:tcW w:w="851" w:type="dxa"/>
            <w:tcBorders>
              <w:top w:val="nil"/>
              <w:left w:val="nil"/>
              <w:bottom w:val="nil"/>
              <w:right w:val="nil"/>
            </w:tcBorders>
            <w:shd w:val="clear" w:color="auto" w:fill="auto"/>
            <w:vAlign w:val="bottom"/>
          </w:tcPr>
          <w:p w14:paraId="2B60B708" w14:textId="3555B1F6" w:rsidR="00A647C1" w:rsidRPr="00C935A5" w:rsidRDefault="00A647C1" w:rsidP="00A647C1">
            <w:pPr>
              <w:spacing w:before="40" w:after="20"/>
              <w:jc w:val="center"/>
              <w:rPr>
                <w:rFonts w:cs="Arial"/>
                <w:sz w:val="18"/>
                <w:szCs w:val="18"/>
              </w:rPr>
            </w:pPr>
            <w:r w:rsidRPr="00A647C1">
              <w:rPr>
                <w:rFonts w:cs="Arial"/>
                <w:sz w:val="18"/>
                <w:szCs w:val="18"/>
              </w:rPr>
              <w:t>0.951</w:t>
            </w:r>
          </w:p>
        </w:tc>
        <w:tc>
          <w:tcPr>
            <w:tcW w:w="851" w:type="dxa"/>
            <w:tcBorders>
              <w:top w:val="nil"/>
              <w:left w:val="nil"/>
              <w:bottom w:val="nil"/>
              <w:right w:val="nil"/>
            </w:tcBorders>
            <w:shd w:val="clear" w:color="auto" w:fill="auto"/>
            <w:vAlign w:val="bottom"/>
          </w:tcPr>
          <w:p w14:paraId="385A7670" w14:textId="33990362" w:rsidR="00A647C1" w:rsidRPr="00C935A5" w:rsidRDefault="00A647C1" w:rsidP="00A647C1">
            <w:pPr>
              <w:spacing w:before="40" w:after="20"/>
              <w:jc w:val="center"/>
              <w:rPr>
                <w:rFonts w:cs="Arial"/>
                <w:sz w:val="18"/>
                <w:szCs w:val="18"/>
              </w:rPr>
            </w:pPr>
            <w:r w:rsidRPr="00A647C1">
              <w:rPr>
                <w:rFonts w:cs="Arial"/>
                <w:sz w:val="18"/>
                <w:szCs w:val="18"/>
              </w:rPr>
              <w:t>1.095</w:t>
            </w:r>
          </w:p>
        </w:tc>
      </w:tr>
      <w:tr w:rsidR="00A647C1" w:rsidRPr="00A647C1" w14:paraId="5E26191E" w14:textId="77777777" w:rsidTr="004A2E17">
        <w:trPr>
          <w:trHeight w:val="20"/>
        </w:trPr>
        <w:tc>
          <w:tcPr>
            <w:tcW w:w="2268" w:type="dxa"/>
            <w:tcBorders>
              <w:top w:val="nil"/>
              <w:left w:val="nil"/>
              <w:bottom w:val="nil"/>
              <w:right w:val="single" w:sz="18" w:space="0" w:color="FFC000"/>
            </w:tcBorders>
            <w:shd w:val="clear" w:color="auto" w:fill="auto"/>
            <w:vAlign w:val="center"/>
          </w:tcPr>
          <w:p w14:paraId="6C189818" w14:textId="77777777" w:rsidR="00A647C1" w:rsidRPr="00C935A5" w:rsidRDefault="00A647C1" w:rsidP="00A647C1">
            <w:pPr>
              <w:spacing w:before="40" w:after="20"/>
              <w:rPr>
                <w:rFonts w:cs="Arial"/>
                <w:sz w:val="18"/>
                <w:szCs w:val="18"/>
              </w:rPr>
            </w:pPr>
            <w:r w:rsidRPr="00C935A5">
              <w:rPr>
                <w:rFonts w:cs="Arial"/>
                <w:sz w:val="18"/>
                <w:szCs w:val="18"/>
              </w:rPr>
              <w:t>Melton C</w:t>
            </w:r>
          </w:p>
        </w:tc>
        <w:tc>
          <w:tcPr>
            <w:tcW w:w="851" w:type="dxa"/>
            <w:tcBorders>
              <w:top w:val="nil"/>
              <w:left w:val="single" w:sz="18" w:space="0" w:color="FFC000"/>
              <w:bottom w:val="nil"/>
              <w:right w:val="nil"/>
            </w:tcBorders>
            <w:shd w:val="clear" w:color="auto" w:fill="auto"/>
            <w:vAlign w:val="bottom"/>
          </w:tcPr>
          <w:p w14:paraId="068FBB7F" w14:textId="1023A3DA" w:rsidR="00A647C1" w:rsidRPr="00C935A5" w:rsidRDefault="00A647C1" w:rsidP="00A647C1">
            <w:pPr>
              <w:spacing w:before="40" w:after="20"/>
              <w:jc w:val="center"/>
              <w:rPr>
                <w:rFonts w:cs="Arial"/>
                <w:sz w:val="18"/>
                <w:szCs w:val="18"/>
              </w:rPr>
            </w:pPr>
            <w:r w:rsidRPr="00A647C1">
              <w:rPr>
                <w:rFonts w:cs="Arial"/>
                <w:sz w:val="18"/>
                <w:szCs w:val="18"/>
              </w:rPr>
              <w:t>1.020</w:t>
            </w:r>
          </w:p>
        </w:tc>
        <w:tc>
          <w:tcPr>
            <w:tcW w:w="851" w:type="dxa"/>
            <w:tcBorders>
              <w:top w:val="nil"/>
              <w:left w:val="nil"/>
              <w:bottom w:val="nil"/>
              <w:right w:val="nil"/>
            </w:tcBorders>
            <w:shd w:val="clear" w:color="auto" w:fill="auto"/>
            <w:vAlign w:val="bottom"/>
          </w:tcPr>
          <w:p w14:paraId="5318B002" w14:textId="4251AAD7" w:rsidR="00A647C1" w:rsidRPr="00C935A5" w:rsidRDefault="00A647C1" w:rsidP="00A647C1">
            <w:pPr>
              <w:spacing w:before="40" w:after="20"/>
              <w:jc w:val="center"/>
              <w:rPr>
                <w:rFonts w:cs="Arial"/>
                <w:sz w:val="18"/>
                <w:szCs w:val="18"/>
              </w:rPr>
            </w:pPr>
            <w:r w:rsidRPr="00A647C1">
              <w:rPr>
                <w:rFonts w:cs="Arial"/>
                <w:sz w:val="18"/>
                <w:szCs w:val="18"/>
              </w:rPr>
              <w:t>1.164</w:t>
            </w:r>
          </w:p>
        </w:tc>
        <w:tc>
          <w:tcPr>
            <w:tcW w:w="851" w:type="dxa"/>
            <w:tcBorders>
              <w:top w:val="nil"/>
              <w:left w:val="nil"/>
              <w:bottom w:val="nil"/>
              <w:right w:val="nil"/>
            </w:tcBorders>
            <w:shd w:val="clear" w:color="auto" w:fill="auto"/>
            <w:vAlign w:val="bottom"/>
          </w:tcPr>
          <w:p w14:paraId="75251165" w14:textId="5213C49F" w:rsidR="00A647C1" w:rsidRPr="00C935A5" w:rsidRDefault="00A647C1" w:rsidP="00A647C1">
            <w:pPr>
              <w:spacing w:before="40" w:after="20"/>
              <w:jc w:val="center"/>
              <w:rPr>
                <w:rFonts w:cs="Arial"/>
                <w:sz w:val="18"/>
                <w:szCs w:val="18"/>
              </w:rPr>
            </w:pPr>
            <w:r w:rsidRPr="00A647C1">
              <w:rPr>
                <w:rFonts w:cs="Arial"/>
                <w:sz w:val="18"/>
                <w:szCs w:val="18"/>
              </w:rPr>
              <w:t>1.041</w:t>
            </w:r>
          </w:p>
        </w:tc>
        <w:tc>
          <w:tcPr>
            <w:tcW w:w="851" w:type="dxa"/>
            <w:tcBorders>
              <w:top w:val="nil"/>
              <w:left w:val="nil"/>
              <w:bottom w:val="nil"/>
              <w:right w:val="nil"/>
            </w:tcBorders>
            <w:shd w:val="clear" w:color="auto" w:fill="auto"/>
            <w:vAlign w:val="bottom"/>
          </w:tcPr>
          <w:p w14:paraId="2A193346" w14:textId="5B6AE712" w:rsidR="00A647C1" w:rsidRPr="00C935A5" w:rsidRDefault="00A647C1" w:rsidP="00A647C1">
            <w:pPr>
              <w:spacing w:before="40" w:after="20"/>
              <w:jc w:val="center"/>
              <w:rPr>
                <w:rFonts w:cs="Arial"/>
                <w:sz w:val="18"/>
                <w:szCs w:val="18"/>
              </w:rPr>
            </w:pPr>
            <w:r w:rsidRPr="00A647C1">
              <w:rPr>
                <w:rFonts w:cs="Arial"/>
                <w:sz w:val="18"/>
                <w:szCs w:val="18"/>
              </w:rPr>
              <w:t>0.897</w:t>
            </w:r>
          </w:p>
        </w:tc>
        <w:tc>
          <w:tcPr>
            <w:tcW w:w="851" w:type="dxa"/>
            <w:tcBorders>
              <w:top w:val="nil"/>
              <w:left w:val="nil"/>
              <w:bottom w:val="nil"/>
              <w:right w:val="nil"/>
            </w:tcBorders>
            <w:shd w:val="clear" w:color="auto" w:fill="auto"/>
            <w:vAlign w:val="bottom"/>
          </w:tcPr>
          <w:p w14:paraId="23D0C758" w14:textId="2F2F792D" w:rsidR="00A647C1" w:rsidRPr="00C935A5" w:rsidRDefault="00A647C1" w:rsidP="00A647C1">
            <w:pPr>
              <w:spacing w:before="40" w:after="20"/>
              <w:jc w:val="center"/>
              <w:rPr>
                <w:rFonts w:cs="Arial"/>
                <w:sz w:val="18"/>
                <w:szCs w:val="18"/>
              </w:rPr>
            </w:pPr>
            <w:r w:rsidRPr="00A647C1">
              <w:rPr>
                <w:rFonts w:cs="Arial"/>
                <w:sz w:val="18"/>
                <w:szCs w:val="18"/>
              </w:rPr>
              <w:t>1.031</w:t>
            </w:r>
          </w:p>
        </w:tc>
        <w:tc>
          <w:tcPr>
            <w:tcW w:w="851" w:type="dxa"/>
            <w:tcBorders>
              <w:top w:val="nil"/>
              <w:left w:val="nil"/>
              <w:bottom w:val="nil"/>
              <w:right w:val="nil"/>
            </w:tcBorders>
            <w:shd w:val="clear" w:color="auto" w:fill="auto"/>
            <w:vAlign w:val="bottom"/>
          </w:tcPr>
          <w:p w14:paraId="1B7C3651" w14:textId="4B4892CE" w:rsidR="00A647C1" w:rsidRPr="00C935A5" w:rsidRDefault="00A647C1" w:rsidP="00A647C1">
            <w:pPr>
              <w:spacing w:before="40" w:after="20"/>
              <w:jc w:val="center"/>
              <w:rPr>
                <w:rFonts w:cs="Arial"/>
                <w:sz w:val="18"/>
                <w:szCs w:val="18"/>
              </w:rPr>
            </w:pPr>
            <w:r w:rsidRPr="00A647C1">
              <w:rPr>
                <w:rFonts w:cs="Arial"/>
                <w:sz w:val="18"/>
                <w:szCs w:val="18"/>
              </w:rPr>
              <w:t>1.000</w:t>
            </w:r>
          </w:p>
        </w:tc>
        <w:tc>
          <w:tcPr>
            <w:tcW w:w="851" w:type="dxa"/>
            <w:tcBorders>
              <w:top w:val="nil"/>
              <w:left w:val="nil"/>
              <w:bottom w:val="nil"/>
              <w:right w:val="nil"/>
            </w:tcBorders>
            <w:shd w:val="clear" w:color="auto" w:fill="auto"/>
            <w:vAlign w:val="bottom"/>
          </w:tcPr>
          <w:p w14:paraId="073C6F83" w14:textId="3A34D269" w:rsidR="00A647C1" w:rsidRPr="00C935A5" w:rsidRDefault="00A647C1" w:rsidP="00A647C1">
            <w:pPr>
              <w:spacing w:before="40" w:after="20"/>
              <w:jc w:val="center"/>
              <w:rPr>
                <w:rFonts w:cs="Arial"/>
                <w:sz w:val="18"/>
                <w:szCs w:val="18"/>
              </w:rPr>
            </w:pPr>
            <w:r w:rsidRPr="00A647C1">
              <w:rPr>
                <w:rFonts w:cs="Arial"/>
                <w:sz w:val="18"/>
                <w:szCs w:val="18"/>
              </w:rPr>
              <w:t>1.034</w:t>
            </w:r>
          </w:p>
        </w:tc>
        <w:tc>
          <w:tcPr>
            <w:tcW w:w="851" w:type="dxa"/>
            <w:tcBorders>
              <w:top w:val="nil"/>
              <w:left w:val="nil"/>
              <w:bottom w:val="nil"/>
              <w:right w:val="nil"/>
            </w:tcBorders>
            <w:shd w:val="clear" w:color="auto" w:fill="auto"/>
            <w:vAlign w:val="bottom"/>
          </w:tcPr>
          <w:p w14:paraId="348E9CE7" w14:textId="1778DD5D" w:rsidR="00A647C1" w:rsidRPr="00C935A5" w:rsidRDefault="00A647C1" w:rsidP="00A647C1">
            <w:pPr>
              <w:spacing w:before="40" w:after="20"/>
              <w:jc w:val="center"/>
              <w:rPr>
                <w:rFonts w:cs="Arial"/>
                <w:sz w:val="18"/>
                <w:szCs w:val="18"/>
              </w:rPr>
            </w:pPr>
            <w:r w:rsidRPr="00A647C1">
              <w:rPr>
                <w:rFonts w:cs="Arial"/>
                <w:sz w:val="18"/>
                <w:szCs w:val="18"/>
              </w:rPr>
              <w:t>0.901</w:t>
            </w:r>
          </w:p>
        </w:tc>
      </w:tr>
      <w:tr w:rsidR="00A647C1" w:rsidRPr="00A647C1" w14:paraId="23FD6976" w14:textId="77777777" w:rsidTr="004A2E17">
        <w:trPr>
          <w:trHeight w:val="20"/>
        </w:trPr>
        <w:tc>
          <w:tcPr>
            <w:tcW w:w="2268" w:type="dxa"/>
            <w:tcBorders>
              <w:top w:val="nil"/>
              <w:left w:val="nil"/>
              <w:bottom w:val="nil"/>
              <w:right w:val="single" w:sz="18" w:space="0" w:color="FFC000"/>
            </w:tcBorders>
            <w:shd w:val="clear" w:color="auto" w:fill="auto"/>
            <w:vAlign w:val="center"/>
          </w:tcPr>
          <w:p w14:paraId="769E6D82" w14:textId="77777777" w:rsidR="00A647C1" w:rsidRPr="00C935A5" w:rsidRDefault="00A647C1" w:rsidP="00A647C1">
            <w:pPr>
              <w:spacing w:before="40" w:after="20"/>
              <w:rPr>
                <w:rFonts w:cs="Arial"/>
                <w:sz w:val="18"/>
                <w:szCs w:val="18"/>
              </w:rPr>
            </w:pPr>
            <w:r w:rsidRPr="00C935A5">
              <w:rPr>
                <w:rFonts w:cs="Arial"/>
                <w:sz w:val="18"/>
                <w:szCs w:val="18"/>
              </w:rPr>
              <w:t>Mildura RC</w:t>
            </w:r>
          </w:p>
        </w:tc>
        <w:tc>
          <w:tcPr>
            <w:tcW w:w="851" w:type="dxa"/>
            <w:tcBorders>
              <w:top w:val="nil"/>
              <w:left w:val="single" w:sz="18" w:space="0" w:color="FFC000"/>
              <w:bottom w:val="nil"/>
              <w:right w:val="nil"/>
            </w:tcBorders>
            <w:shd w:val="clear" w:color="auto" w:fill="auto"/>
            <w:vAlign w:val="bottom"/>
          </w:tcPr>
          <w:p w14:paraId="36DC1DB9" w14:textId="12D0FCC0" w:rsidR="00A647C1" w:rsidRPr="00C935A5" w:rsidRDefault="00A647C1" w:rsidP="00A647C1">
            <w:pPr>
              <w:spacing w:before="40" w:after="20"/>
              <w:jc w:val="center"/>
              <w:rPr>
                <w:rFonts w:cs="Arial"/>
                <w:sz w:val="18"/>
                <w:szCs w:val="18"/>
              </w:rPr>
            </w:pPr>
            <w:r w:rsidRPr="00A647C1">
              <w:rPr>
                <w:rFonts w:cs="Arial"/>
                <w:sz w:val="18"/>
                <w:szCs w:val="18"/>
              </w:rPr>
              <w:t>1.296</w:t>
            </w:r>
          </w:p>
        </w:tc>
        <w:tc>
          <w:tcPr>
            <w:tcW w:w="851" w:type="dxa"/>
            <w:tcBorders>
              <w:top w:val="nil"/>
              <w:left w:val="nil"/>
              <w:bottom w:val="nil"/>
              <w:right w:val="nil"/>
            </w:tcBorders>
            <w:shd w:val="clear" w:color="auto" w:fill="auto"/>
            <w:vAlign w:val="bottom"/>
          </w:tcPr>
          <w:p w14:paraId="356D01AC" w14:textId="767CFB8F" w:rsidR="00A647C1" w:rsidRPr="00C935A5" w:rsidRDefault="00A647C1" w:rsidP="00A647C1">
            <w:pPr>
              <w:spacing w:before="40" w:after="20"/>
              <w:jc w:val="center"/>
              <w:rPr>
                <w:rFonts w:cs="Arial"/>
                <w:sz w:val="18"/>
                <w:szCs w:val="18"/>
              </w:rPr>
            </w:pPr>
            <w:r w:rsidRPr="00A647C1">
              <w:rPr>
                <w:rFonts w:cs="Arial"/>
                <w:sz w:val="18"/>
                <w:szCs w:val="18"/>
              </w:rPr>
              <w:t>1.158</w:t>
            </w:r>
          </w:p>
        </w:tc>
        <w:tc>
          <w:tcPr>
            <w:tcW w:w="851" w:type="dxa"/>
            <w:tcBorders>
              <w:top w:val="nil"/>
              <w:left w:val="nil"/>
              <w:bottom w:val="nil"/>
              <w:right w:val="nil"/>
            </w:tcBorders>
            <w:shd w:val="clear" w:color="auto" w:fill="auto"/>
            <w:vAlign w:val="bottom"/>
          </w:tcPr>
          <w:p w14:paraId="31E5F78E" w14:textId="33CB846D" w:rsidR="00A647C1" w:rsidRPr="00C935A5" w:rsidRDefault="00A647C1" w:rsidP="00A647C1">
            <w:pPr>
              <w:spacing w:before="40" w:after="20"/>
              <w:jc w:val="center"/>
              <w:rPr>
                <w:rFonts w:cs="Arial"/>
                <w:sz w:val="18"/>
                <w:szCs w:val="18"/>
              </w:rPr>
            </w:pPr>
            <w:r w:rsidRPr="00A647C1">
              <w:rPr>
                <w:rFonts w:cs="Arial"/>
                <w:sz w:val="18"/>
                <w:szCs w:val="18"/>
              </w:rPr>
              <w:t>1.144</w:t>
            </w:r>
          </w:p>
        </w:tc>
        <w:tc>
          <w:tcPr>
            <w:tcW w:w="851" w:type="dxa"/>
            <w:tcBorders>
              <w:top w:val="nil"/>
              <w:left w:val="nil"/>
              <w:bottom w:val="nil"/>
              <w:right w:val="nil"/>
            </w:tcBorders>
            <w:shd w:val="clear" w:color="auto" w:fill="auto"/>
            <w:vAlign w:val="bottom"/>
          </w:tcPr>
          <w:p w14:paraId="5E56D4C8" w14:textId="21A41D98" w:rsidR="00A647C1" w:rsidRPr="00C935A5" w:rsidRDefault="00A647C1" w:rsidP="00A647C1">
            <w:pPr>
              <w:spacing w:before="40" w:after="20"/>
              <w:jc w:val="center"/>
              <w:rPr>
                <w:rFonts w:cs="Arial"/>
                <w:sz w:val="18"/>
                <w:szCs w:val="18"/>
              </w:rPr>
            </w:pPr>
            <w:r w:rsidRPr="00A647C1">
              <w:rPr>
                <w:rFonts w:cs="Arial"/>
                <w:sz w:val="18"/>
                <w:szCs w:val="18"/>
              </w:rPr>
              <w:t>1.220</w:t>
            </w:r>
          </w:p>
        </w:tc>
        <w:tc>
          <w:tcPr>
            <w:tcW w:w="851" w:type="dxa"/>
            <w:tcBorders>
              <w:top w:val="nil"/>
              <w:left w:val="nil"/>
              <w:bottom w:val="nil"/>
              <w:right w:val="nil"/>
            </w:tcBorders>
            <w:shd w:val="clear" w:color="auto" w:fill="auto"/>
            <w:vAlign w:val="bottom"/>
          </w:tcPr>
          <w:p w14:paraId="442DE076" w14:textId="30101B73" w:rsidR="00A647C1" w:rsidRPr="00C935A5" w:rsidRDefault="00A647C1" w:rsidP="00A647C1">
            <w:pPr>
              <w:spacing w:before="40" w:after="20"/>
              <w:jc w:val="center"/>
              <w:rPr>
                <w:rFonts w:cs="Arial"/>
                <w:sz w:val="18"/>
                <w:szCs w:val="18"/>
              </w:rPr>
            </w:pPr>
            <w:r w:rsidRPr="00A647C1">
              <w:rPr>
                <w:rFonts w:cs="Arial"/>
                <w:sz w:val="18"/>
                <w:szCs w:val="18"/>
              </w:rPr>
              <w:t>1.224</w:t>
            </w:r>
          </w:p>
        </w:tc>
        <w:tc>
          <w:tcPr>
            <w:tcW w:w="851" w:type="dxa"/>
            <w:tcBorders>
              <w:top w:val="nil"/>
              <w:left w:val="nil"/>
              <w:bottom w:val="nil"/>
              <w:right w:val="nil"/>
            </w:tcBorders>
            <w:shd w:val="clear" w:color="auto" w:fill="auto"/>
            <w:vAlign w:val="bottom"/>
          </w:tcPr>
          <w:p w14:paraId="2F08E69C" w14:textId="74F9CC56" w:rsidR="00A647C1" w:rsidRPr="00C935A5" w:rsidRDefault="00A647C1" w:rsidP="00A647C1">
            <w:pPr>
              <w:spacing w:before="40" w:after="20"/>
              <w:jc w:val="center"/>
              <w:rPr>
                <w:rFonts w:cs="Arial"/>
                <w:sz w:val="18"/>
                <w:szCs w:val="18"/>
              </w:rPr>
            </w:pPr>
            <w:r w:rsidRPr="00A647C1">
              <w:rPr>
                <w:rFonts w:cs="Arial"/>
                <w:sz w:val="18"/>
                <w:szCs w:val="18"/>
              </w:rPr>
              <w:t>1.150</w:t>
            </w:r>
          </w:p>
        </w:tc>
        <w:tc>
          <w:tcPr>
            <w:tcW w:w="851" w:type="dxa"/>
            <w:tcBorders>
              <w:top w:val="nil"/>
              <w:left w:val="nil"/>
              <w:bottom w:val="nil"/>
              <w:right w:val="nil"/>
            </w:tcBorders>
            <w:shd w:val="clear" w:color="auto" w:fill="auto"/>
            <w:vAlign w:val="bottom"/>
          </w:tcPr>
          <w:p w14:paraId="0383BD0D" w14:textId="2E20FCF9" w:rsidR="00A647C1" w:rsidRPr="00C935A5" w:rsidRDefault="00A647C1" w:rsidP="00A647C1">
            <w:pPr>
              <w:spacing w:before="40" w:after="20"/>
              <w:jc w:val="center"/>
              <w:rPr>
                <w:rFonts w:cs="Arial"/>
                <w:sz w:val="18"/>
                <w:szCs w:val="18"/>
              </w:rPr>
            </w:pPr>
            <w:r w:rsidRPr="00A647C1">
              <w:rPr>
                <w:rFonts w:cs="Arial"/>
                <w:sz w:val="18"/>
                <w:szCs w:val="18"/>
              </w:rPr>
              <w:t>1.242</w:t>
            </w:r>
          </w:p>
        </w:tc>
        <w:tc>
          <w:tcPr>
            <w:tcW w:w="851" w:type="dxa"/>
            <w:tcBorders>
              <w:top w:val="nil"/>
              <w:left w:val="nil"/>
              <w:bottom w:val="nil"/>
              <w:right w:val="nil"/>
            </w:tcBorders>
            <w:shd w:val="clear" w:color="auto" w:fill="auto"/>
            <w:vAlign w:val="bottom"/>
          </w:tcPr>
          <w:p w14:paraId="6FF84F0C" w14:textId="4295AE81" w:rsidR="00A647C1" w:rsidRPr="00C935A5" w:rsidRDefault="00A647C1" w:rsidP="00A647C1">
            <w:pPr>
              <w:spacing w:before="40" w:after="20"/>
              <w:jc w:val="center"/>
              <w:rPr>
                <w:rFonts w:cs="Arial"/>
                <w:sz w:val="18"/>
                <w:szCs w:val="18"/>
              </w:rPr>
            </w:pPr>
            <w:r w:rsidRPr="00A647C1">
              <w:rPr>
                <w:rFonts w:cs="Arial"/>
                <w:sz w:val="18"/>
                <w:szCs w:val="18"/>
              </w:rPr>
              <w:t>1.348</w:t>
            </w:r>
          </w:p>
        </w:tc>
      </w:tr>
      <w:tr w:rsidR="00A647C1" w:rsidRPr="00A647C1" w14:paraId="4106BC16" w14:textId="77777777" w:rsidTr="004A2E17">
        <w:trPr>
          <w:trHeight w:val="20"/>
        </w:trPr>
        <w:tc>
          <w:tcPr>
            <w:tcW w:w="2268" w:type="dxa"/>
            <w:tcBorders>
              <w:top w:val="nil"/>
              <w:left w:val="nil"/>
              <w:bottom w:val="nil"/>
              <w:right w:val="single" w:sz="18" w:space="0" w:color="FFC000"/>
            </w:tcBorders>
            <w:shd w:val="clear" w:color="auto" w:fill="auto"/>
            <w:vAlign w:val="center"/>
          </w:tcPr>
          <w:p w14:paraId="4BC38F23" w14:textId="77777777" w:rsidR="00A647C1" w:rsidRPr="00C935A5" w:rsidRDefault="00A647C1" w:rsidP="00A647C1">
            <w:pPr>
              <w:spacing w:before="40" w:after="20"/>
              <w:rPr>
                <w:rFonts w:cs="Arial"/>
                <w:sz w:val="18"/>
                <w:szCs w:val="18"/>
              </w:rPr>
            </w:pPr>
            <w:r w:rsidRPr="00C935A5">
              <w:rPr>
                <w:rFonts w:cs="Arial"/>
                <w:sz w:val="18"/>
                <w:szCs w:val="18"/>
              </w:rPr>
              <w:t>Mitchell S</w:t>
            </w:r>
          </w:p>
        </w:tc>
        <w:tc>
          <w:tcPr>
            <w:tcW w:w="851" w:type="dxa"/>
            <w:tcBorders>
              <w:top w:val="nil"/>
              <w:left w:val="single" w:sz="18" w:space="0" w:color="FFC000"/>
              <w:bottom w:val="nil"/>
              <w:right w:val="nil"/>
            </w:tcBorders>
            <w:shd w:val="clear" w:color="auto" w:fill="auto"/>
            <w:vAlign w:val="bottom"/>
          </w:tcPr>
          <w:p w14:paraId="2856FF31" w14:textId="035460BC" w:rsidR="00A647C1" w:rsidRPr="00C935A5" w:rsidRDefault="00A647C1" w:rsidP="00A647C1">
            <w:pPr>
              <w:spacing w:before="40" w:after="20"/>
              <w:jc w:val="center"/>
              <w:rPr>
                <w:rFonts w:cs="Arial"/>
                <w:sz w:val="18"/>
                <w:szCs w:val="18"/>
              </w:rPr>
            </w:pPr>
            <w:r w:rsidRPr="00A647C1">
              <w:rPr>
                <w:rFonts w:cs="Arial"/>
                <w:sz w:val="18"/>
                <w:szCs w:val="18"/>
              </w:rPr>
              <w:t>1.133</w:t>
            </w:r>
          </w:p>
        </w:tc>
        <w:tc>
          <w:tcPr>
            <w:tcW w:w="851" w:type="dxa"/>
            <w:tcBorders>
              <w:top w:val="nil"/>
              <w:left w:val="nil"/>
              <w:bottom w:val="nil"/>
              <w:right w:val="nil"/>
            </w:tcBorders>
            <w:shd w:val="clear" w:color="auto" w:fill="auto"/>
            <w:vAlign w:val="bottom"/>
          </w:tcPr>
          <w:p w14:paraId="2C88CD99" w14:textId="570FC5EA" w:rsidR="00A647C1" w:rsidRPr="00C935A5" w:rsidRDefault="00A647C1" w:rsidP="00A647C1">
            <w:pPr>
              <w:spacing w:before="40" w:after="20"/>
              <w:jc w:val="center"/>
              <w:rPr>
                <w:rFonts w:cs="Arial"/>
                <w:sz w:val="18"/>
                <w:szCs w:val="18"/>
              </w:rPr>
            </w:pPr>
            <w:r w:rsidRPr="00A647C1">
              <w:rPr>
                <w:rFonts w:cs="Arial"/>
                <w:sz w:val="18"/>
                <w:szCs w:val="18"/>
              </w:rPr>
              <w:t>1.148</w:t>
            </w:r>
          </w:p>
        </w:tc>
        <w:tc>
          <w:tcPr>
            <w:tcW w:w="851" w:type="dxa"/>
            <w:tcBorders>
              <w:top w:val="nil"/>
              <w:left w:val="nil"/>
              <w:bottom w:val="nil"/>
              <w:right w:val="nil"/>
            </w:tcBorders>
            <w:shd w:val="clear" w:color="auto" w:fill="auto"/>
            <w:vAlign w:val="bottom"/>
          </w:tcPr>
          <w:p w14:paraId="17443569" w14:textId="13289601" w:rsidR="00A647C1" w:rsidRPr="00C935A5" w:rsidRDefault="00A647C1" w:rsidP="00A647C1">
            <w:pPr>
              <w:spacing w:before="40" w:after="20"/>
              <w:jc w:val="center"/>
              <w:rPr>
                <w:rFonts w:cs="Arial"/>
                <w:sz w:val="18"/>
                <w:szCs w:val="18"/>
              </w:rPr>
            </w:pPr>
            <w:r w:rsidRPr="00A647C1">
              <w:rPr>
                <w:rFonts w:cs="Arial"/>
                <w:sz w:val="18"/>
                <w:szCs w:val="18"/>
              </w:rPr>
              <w:t>1.096</w:t>
            </w:r>
          </w:p>
        </w:tc>
        <w:tc>
          <w:tcPr>
            <w:tcW w:w="851" w:type="dxa"/>
            <w:tcBorders>
              <w:top w:val="nil"/>
              <w:left w:val="nil"/>
              <w:bottom w:val="nil"/>
              <w:right w:val="nil"/>
            </w:tcBorders>
            <w:shd w:val="clear" w:color="auto" w:fill="auto"/>
            <w:vAlign w:val="bottom"/>
          </w:tcPr>
          <w:p w14:paraId="2EC1B3EB" w14:textId="170F4F60" w:rsidR="00A647C1" w:rsidRPr="00C935A5" w:rsidRDefault="00A647C1" w:rsidP="00A647C1">
            <w:pPr>
              <w:spacing w:before="40" w:after="20"/>
              <w:jc w:val="center"/>
              <w:rPr>
                <w:rFonts w:cs="Arial"/>
                <w:sz w:val="18"/>
                <w:szCs w:val="18"/>
              </w:rPr>
            </w:pPr>
            <w:r w:rsidRPr="00A647C1">
              <w:rPr>
                <w:rFonts w:cs="Arial"/>
                <w:sz w:val="18"/>
                <w:szCs w:val="18"/>
              </w:rPr>
              <w:t>1.022</w:t>
            </w:r>
          </w:p>
        </w:tc>
        <w:tc>
          <w:tcPr>
            <w:tcW w:w="851" w:type="dxa"/>
            <w:tcBorders>
              <w:top w:val="nil"/>
              <w:left w:val="nil"/>
              <w:bottom w:val="nil"/>
              <w:right w:val="nil"/>
            </w:tcBorders>
            <w:shd w:val="clear" w:color="auto" w:fill="auto"/>
            <w:vAlign w:val="bottom"/>
          </w:tcPr>
          <w:p w14:paraId="58200FBE" w14:textId="4164D364" w:rsidR="00A647C1" w:rsidRPr="00C935A5" w:rsidRDefault="00A647C1" w:rsidP="00A647C1">
            <w:pPr>
              <w:spacing w:before="40" w:after="20"/>
              <w:jc w:val="center"/>
              <w:rPr>
                <w:rFonts w:cs="Arial"/>
                <w:sz w:val="18"/>
                <w:szCs w:val="18"/>
              </w:rPr>
            </w:pPr>
            <w:r w:rsidRPr="00A647C1">
              <w:rPr>
                <w:rFonts w:cs="Arial"/>
                <w:sz w:val="18"/>
                <w:szCs w:val="18"/>
              </w:rPr>
              <w:t>1.237</w:t>
            </w:r>
          </w:p>
        </w:tc>
        <w:tc>
          <w:tcPr>
            <w:tcW w:w="851" w:type="dxa"/>
            <w:tcBorders>
              <w:top w:val="nil"/>
              <w:left w:val="nil"/>
              <w:bottom w:val="nil"/>
              <w:right w:val="nil"/>
            </w:tcBorders>
            <w:shd w:val="clear" w:color="auto" w:fill="auto"/>
            <w:vAlign w:val="bottom"/>
          </w:tcPr>
          <w:p w14:paraId="6108CFE7" w14:textId="540E8209" w:rsidR="00A647C1" w:rsidRPr="00C935A5" w:rsidRDefault="00A647C1" w:rsidP="00A647C1">
            <w:pPr>
              <w:spacing w:before="40" w:after="20"/>
              <w:jc w:val="center"/>
              <w:rPr>
                <w:rFonts w:cs="Arial"/>
                <w:sz w:val="18"/>
                <w:szCs w:val="18"/>
              </w:rPr>
            </w:pPr>
            <w:r w:rsidRPr="00A647C1">
              <w:rPr>
                <w:rFonts w:cs="Arial"/>
                <w:sz w:val="18"/>
                <w:szCs w:val="18"/>
              </w:rPr>
              <w:t>1.077</w:t>
            </w:r>
          </w:p>
        </w:tc>
        <w:tc>
          <w:tcPr>
            <w:tcW w:w="851" w:type="dxa"/>
            <w:tcBorders>
              <w:top w:val="nil"/>
              <w:left w:val="nil"/>
              <w:bottom w:val="nil"/>
              <w:right w:val="nil"/>
            </w:tcBorders>
            <w:shd w:val="clear" w:color="auto" w:fill="auto"/>
            <w:vAlign w:val="bottom"/>
          </w:tcPr>
          <w:p w14:paraId="2A1CAFA1" w14:textId="4B9F83E3" w:rsidR="00A647C1" w:rsidRPr="00C935A5" w:rsidRDefault="00A647C1" w:rsidP="00A647C1">
            <w:pPr>
              <w:spacing w:before="40" w:after="20"/>
              <w:jc w:val="center"/>
              <w:rPr>
                <w:rFonts w:cs="Arial"/>
                <w:sz w:val="18"/>
                <w:szCs w:val="18"/>
              </w:rPr>
            </w:pPr>
            <w:r w:rsidRPr="00A647C1">
              <w:rPr>
                <w:rFonts w:cs="Arial"/>
                <w:sz w:val="18"/>
                <w:szCs w:val="18"/>
              </w:rPr>
              <w:t>1.208</w:t>
            </w:r>
          </w:p>
        </w:tc>
        <w:tc>
          <w:tcPr>
            <w:tcW w:w="851" w:type="dxa"/>
            <w:tcBorders>
              <w:top w:val="nil"/>
              <w:left w:val="nil"/>
              <w:bottom w:val="nil"/>
              <w:right w:val="nil"/>
            </w:tcBorders>
            <w:shd w:val="clear" w:color="auto" w:fill="auto"/>
            <w:vAlign w:val="bottom"/>
          </w:tcPr>
          <w:p w14:paraId="298A7DBE" w14:textId="41937587" w:rsidR="00A647C1" w:rsidRPr="00C935A5" w:rsidRDefault="00A647C1" w:rsidP="00A647C1">
            <w:pPr>
              <w:spacing w:before="40" w:after="20"/>
              <w:jc w:val="center"/>
              <w:rPr>
                <w:rFonts w:cs="Arial"/>
                <w:sz w:val="18"/>
                <w:szCs w:val="18"/>
              </w:rPr>
            </w:pPr>
            <w:r w:rsidRPr="00A647C1">
              <w:rPr>
                <w:rFonts w:cs="Arial"/>
                <w:sz w:val="18"/>
                <w:szCs w:val="18"/>
              </w:rPr>
              <w:t>1.072</w:t>
            </w:r>
          </w:p>
        </w:tc>
      </w:tr>
      <w:tr w:rsidR="00A647C1" w:rsidRPr="00A647C1" w14:paraId="6890EA3D" w14:textId="77777777" w:rsidTr="004A2E17">
        <w:trPr>
          <w:trHeight w:val="20"/>
        </w:trPr>
        <w:tc>
          <w:tcPr>
            <w:tcW w:w="2268" w:type="dxa"/>
            <w:tcBorders>
              <w:top w:val="nil"/>
              <w:left w:val="nil"/>
              <w:bottom w:val="nil"/>
              <w:right w:val="single" w:sz="18" w:space="0" w:color="FFC000"/>
            </w:tcBorders>
            <w:shd w:val="clear" w:color="auto" w:fill="auto"/>
            <w:vAlign w:val="center"/>
          </w:tcPr>
          <w:p w14:paraId="3A6A7E92" w14:textId="77777777" w:rsidR="00A647C1" w:rsidRPr="00C935A5" w:rsidRDefault="00A647C1" w:rsidP="00A647C1">
            <w:pPr>
              <w:spacing w:before="40" w:after="20"/>
              <w:rPr>
                <w:rFonts w:cs="Arial"/>
                <w:sz w:val="18"/>
                <w:szCs w:val="18"/>
              </w:rPr>
            </w:pPr>
            <w:r w:rsidRPr="00C935A5">
              <w:rPr>
                <w:rFonts w:cs="Arial"/>
                <w:sz w:val="18"/>
                <w:szCs w:val="18"/>
              </w:rPr>
              <w:t>Moira S</w:t>
            </w:r>
          </w:p>
        </w:tc>
        <w:tc>
          <w:tcPr>
            <w:tcW w:w="851" w:type="dxa"/>
            <w:tcBorders>
              <w:top w:val="nil"/>
              <w:left w:val="single" w:sz="18" w:space="0" w:color="FFC000"/>
              <w:bottom w:val="nil"/>
              <w:right w:val="nil"/>
            </w:tcBorders>
            <w:shd w:val="clear" w:color="auto" w:fill="auto"/>
            <w:vAlign w:val="bottom"/>
          </w:tcPr>
          <w:p w14:paraId="22867411" w14:textId="5110A29E" w:rsidR="00A647C1" w:rsidRPr="00C935A5" w:rsidRDefault="00A647C1" w:rsidP="00A647C1">
            <w:pPr>
              <w:spacing w:before="40" w:after="20"/>
              <w:jc w:val="center"/>
              <w:rPr>
                <w:rFonts w:cs="Arial"/>
                <w:sz w:val="18"/>
                <w:szCs w:val="18"/>
              </w:rPr>
            </w:pPr>
            <w:r w:rsidRPr="00A647C1">
              <w:rPr>
                <w:rFonts w:cs="Arial"/>
                <w:sz w:val="18"/>
                <w:szCs w:val="18"/>
              </w:rPr>
              <w:t>1.193</w:t>
            </w:r>
          </w:p>
        </w:tc>
        <w:tc>
          <w:tcPr>
            <w:tcW w:w="851" w:type="dxa"/>
            <w:tcBorders>
              <w:top w:val="nil"/>
              <w:left w:val="nil"/>
              <w:bottom w:val="nil"/>
              <w:right w:val="nil"/>
            </w:tcBorders>
            <w:shd w:val="clear" w:color="auto" w:fill="auto"/>
            <w:vAlign w:val="bottom"/>
          </w:tcPr>
          <w:p w14:paraId="1B1F7F87" w14:textId="063B7ACB" w:rsidR="00A647C1" w:rsidRPr="00C935A5" w:rsidRDefault="00A647C1" w:rsidP="00A647C1">
            <w:pPr>
              <w:spacing w:before="40" w:after="20"/>
              <w:jc w:val="center"/>
              <w:rPr>
                <w:rFonts w:cs="Arial"/>
                <w:sz w:val="18"/>
                <w:szCs w:val="18"/>
              </w:rPr>
            </w:pPr>
            <w:r w:rsidRPr="00A647C1">
              <w:rPr>
                <w:rFonts w:cs="Arial"/>
                <w:sz w:val="18"/>
                <w:szCs w:val="18"/>
              </w:rPr>
              <w:t>1.101</w:t>
            </w:r>
          </w:p>
        </w:tc>
        <w:tc>
          <w:tcPr>
            <w:tcW w:w="851" w:type="dxa"/>
            <w:tcBorders>
              <w:top w:val="nil"/>
              <w:left w:val="nil"/>
              <w:bottom w:val="nil"/>
              <w:right w:val="nil"/>
            </w:tcBorders>
            <w:shd w:val="clear" w:color="auto" w:fill="auto"/>
            <w:vAlign w:val="bottom"/>
          </w:tcPr>
          <w:p w14:paraId="226C1F3C" w14:textId="32E266BC" w:rsidR="00A647C1" w:rsidRPr="00C935A5" w:rsidRDefault="00A647C1" w:rsidP="00A647C1">
            <w:pPr>
              <w:spacing w:before="40" w:after="20"/>
              <w:jc w:val="center"/>
              <w:rPr>
                <w:rFonts w:cs="Arial"/>
                <w:sz w:val="18"/>
                <w:szCs w:val="18"/>
              </w:rPr>
            </w:pPr>
            <w:r w:rsidRPr="00A647C1">
              <w:rPr>
                <w:rFonts w:cs="Arial"/>
                <w:sz w:val="18"/>
                <w:szCs w:val="18"/>
              </w:rPr>
              <w:t>1.207</w:t>
            </w:r>
          </w:p>
        </w:tc>
        <w:tc>
          <w:tcPr>
            <w:tcW w:w="851" w:type="dxa"/>
            <w:tcBorders>
              <w:top w:val="nil"/>
              <w:left w:val="nil"/>
              <w:bottom w:val="nil"/>
              <w:right w:val="nil"/>
            </w:tcBorders>
            <w:shd w:val="clear" w:color="auto" w:fill="auto"/>
            <w:vAlign w:val="bottom"/>
          </w:tcPr>
          <w:p w14:paraId="28F6F553" w14:textId="328BFB7C" w:rsidR="00A647C1" w:rsidRPr="00C935A5" w:rsidRDefault="00A647C1" w:rsidP="00A647C1">
            <w:pPr>
              <w:spacing w:before="40" w:after="20"/>
              <w:jc w:val="center"/>
              <w:rPr>
                <w:rFonts w:cs="Arial"/>
                <w:sz w:val="18"/>
                <w:szCs w:val="18"/>
              </w:rPr>
            </w:pPr>
            <w:r w:rsidRPr="00A647C1">
              <w:rPr>
                <w:rFonts w:cs="Arial"/>
                <w:sz w:val="18"/>
                <w:szCs w:val="18"/>
              </w:rPr>
              <w:t>1.104</w:t>
            </w:r>
          </w:p>
        </w:tc>
        <w:tc>
          <w:tcPr>
            <w:tcW w:w="851" w:type="dxa"/>
            <w:tcBorders>
              <w:top w:val="nil"/>
              <w:left w:val="nil"/>
              <w:bottom w:val="nil"/>
              <w:right w:val="nil"/>
            </w:tcBorders>
            <w:shd w:val="clear" w:color="auto" w:fill="auto"/>
            <w:vAlign w:val="bottom"/>
          </w:tcPr>
          <w:p w14:paraId="252E314B" w14:textId="3F3B9EEF" w:rsidR="00A647C1" w:rsidRPr="00C935A5" w:rsidRDefault="00A647C1" w:rsidP="00A647C1">
            <w:pPr>
              <w:spacing w:before="40" w:after="20"/>
              <w:jc w:val="center"/>
              <w:rPr>
                <w:rFonts w:cs="Arial"/>
                <w:sz w:val="18"/>
                <w:szCs w:val="18"/>
              </w:rPr>
            </w:pPr>
            <w:r w:rsidRPr="00A647C1">
              <w:rPr>
                <w:rFonts w:cs="Arial"/>
                <w:sz w:val="18"/>
                <w:szCs w:val="18"/>
              </w:rPr>
              <w:t>1.321</w:t>
            </w:r>
          </w:p>
        </w:tc>
        <w:tc>
          <w:tcPr>
            <w:tcW w:w="851" w:type="dxa"/>
            <w:tcBorders>
              <w:top w:val="nil"/>
              <w:left w:val="nil"/>
              <w:bottom w:val="nil"/>
              <w:right w:val="nil"/>
            </w:tcBorders>
            <w:shd w:val="clear" w:color="auto" w:fill="auto"/>
            <w:vAlign w:val="bottom"/>
          </w:tcPr>
          <w:p w14:paraId="7825D04D" w14:textId="6D4D1D53" w:rsidR="00A647C1" w:rsidRPr="00C935A5" w:rsidRDefault="00A647C1" w:rsidP="00A647C1">
            <w:pPr>
              <w:spacing w:before="40" w:after="20"/>
              <w:jc w:val="center"/>
              <w:rPr>
                <w:rFonts w:cs="Arial"/>
                <w:sz w:val="18"/>
                <w:szCs w:val="18"/>
              </w:rPr>
            </w:pPr>
            <w:r w:rsidRPr="00A647C1">
              <w:rPr>
                <w:rFonts w:cs="Arial"/>
                <w:sz w:val="18"/>
                <w:szCs w:val="18"/>
              </w:rPr>
              <w:t>1.039</w:t>
            </w:r>
          </w:p>
        </w:tc>
        <w:tc>
          <w:tcPr>
            <w:tcW w:w="851" w:type="dxa"/>
            <w:tcBorders>
              <w:top w:val="nil"/>
              <w:left w:val="nil"/>
              <w:bottom w:val="nil"/>
              <w:right w:val="nil"/>
            </w:tcBorders>
            <w:shd w:val="clear" w:color="auto" w:fill="auto"/>
            <w:vAlign w:val="bottom"/>
          </w:tcPr>
          <w:p w14:paraId="5DB513CE" w14:textId="426AE593" w:rsidR="00A647C1" w:rsidRPr="00C935A5" w:rsidRDefault="00A647C1" w:rsidP="00A647C1">
            <w:pPr>
              <w:spacing w:before="40" w:after="20"/>
              <w:jc w:val="center"/>
              <w:rPr>
                <w:rFonts w:cs="Arial"/>
                <w:sz w:val="18"/>
                <w:szCs w:val="18"/>
              </w:rPr>
            </w:pPr>
            <w:r w:rsidRPr="00A647C1">
              <w:rPr>
                <w:rFonts w:cs="Arial"/>
                <w:sz w:val="18"/>
                <w:szCs w:val="18"/>
              </w:rPr>
              <w:t>1.273</w:t>
            </w:r>
          </w:p>
        </w:tc>
        <w:tc>
          <w:tcPr>
            <w:tcW w:w="851" w:type="dxa"/>
            <w:tcBorders>
              <w:top w:val="nil"/>
              <w:left w:val="nil"/>
              <w:bottom w:val="nil"/>
              <w:right w:val="nil"/>
            </w:tcBorders>
            <w:shd w:val="clear" w:color="auto" w:fill="auto"/>
            <w:vAlign w:val="bottom"/>
          </w:tcPr>
          <w:p w14:paraId="06C5AD2A" w14:textId="19F60BF3" w:rsidR="00A647C1" w:rsidRPr="00C935A5" w:rsidRDefault="00A647C1" w:rsidP="00A647C1">
            <w:pPr>
              <w:spacing w:before="40" w:after="20"/>
              <w:jc w:val="center"/>
              <w:rPr>
                <w:rFonts w:cs="Arial"/>
                <w:sz w:val="18"/>
                <w:szCs w:val="18"/>
              </w:rPr>
            </w:pPr>
            <w:r w:rsidRPr="00A647C1">
              <w:rPr>
                <w:rFonts w:cs="Arial"/>
                <w:sz w:val="18"/>
                <w:szCs w:val="18"/>
              </w:rPr>
              <w:t>1.142</w:t>
            </w:r>
          </w:p>
        </w:tc>
      </w:tr>
      <w:tr w:rsidR="00A647C1" w:rsidRPr="00A647C1" w14:paraId="0AFE1B77" w14:textId="77777777" w:rsidTr="004A2E17">
        <w:trPr>
          <w:trHeight w:val="20"/>
        </w:trPr>
        <w:tc>
          <w:tcPr>
            <w:tcW w:w="2268" w:type="dxa"/>
            <w:tcBorders>
              <w:top w:val="nil"/>
              <w:left w:val="nil"/>
              <w:bottom w:val="nil"/>
              <w:right w:val="single" w:sz="18" w:space="0" w:color="FFC000"/>
            </w:tcBorders>
            <w:shd w:val="clear" w:color="auto" w:fill="auto"/>
            <w:vAlign w:val="center"/>
          </w:tcPr>
          <w:p w14:paraId="1A771907" w14:textId="77777777" w:rsidR="00A647C1" w:rsidRPr="00C935A5" w:rsidRDefault="00A647C1" w:rsidP="00A647C1">
            <w:pPr>
              <w:spacing w:before="40" w:after="20"/>
              <w:rPr>
                <w:rFonts w:cs="Arial"/>
                <w:sz w:val="18"/>
                <w:szCs w:val="18"/>
              </w:rPr>
            </w:pPr>
            <w:r w:rsidRPr="00C935A5">
              <w:rPr>
                <w:rFonts w:cs="Arial"/>
                <w:sz w:val="18"/>
                <w:szCs w:val="18"/>
              </w:rPr>
              <w:t>Monash C</w:t>
            </w:r>
          </w:p>
        </w:tc>
        <w:tc>
          <w:tcPr>
            <w:tcW w:w="851" w:type="dxa"/>
            <w:tcBorders>
              <w:top w:val="nil"/>
              <w:left w:val="single" w:sz="18" w:space="0" w:color="FFC000"/>
              <w:bottom w:val="nil"/>
              <w:right w:val="nil"/>
            </w:tcBorders>
            <w:shd w:val="clear" w:color="auto" w:fill="auto"/>
            <w:vAlign w:val="bottom"/>
          </w:tcPr>
          <w:p w14:paraId="6607E67A" w14:textId="0F353110" w:rsidR="00A647C1" w:rsidRPr="00C935A5" w:rsidRDefault="00A647C1" w:rsidP="00A647C1">
            <w:pPr>
              <w:spacing w:before="40" w:after="20"/>
              <w:jc w:val="center"/>
              <w:rPr>
                <w:rFonts w:cs="Arial"/>
                <w:sz w:val="18"/>
                <w:szCs w:val="18"/>
              </w:rPr>
            </w:pPr>
            <w:r w:rsidRPr="00A647C1">
              <w:rPr>
                <w:rFonts w:cs="Arial"/>
                <w:sz w:val="18"/>
                <w:szCs w:val="18"/>
              </w:rPr>
              <w:t>0.974</w:t>
            </w:r>
          </w:p>
        </w:tc>
        <w:tc>
          <w:tcPr>
            <w:tcW w:w="851" w:type="dxa"/>
            <w:tcBorders>
              <w:top w:val="nil"/>
              <w:left w:val="nil"/>
              <w:bottom w:val="nil"/>
              <w:right w:val="nil"/>
            </w:tcBorders>
            <w:shd w:val="clear" w:color="auto" w:fill="auto"/>
            <w:vAlign w:val="bottom"/>
          </w:tcPr>
          <w:p w14:paraId="5821B45B" w14:textId="06A7E6BE" w:rsidR="00A647C1" w:rsidRPr="00C935A5" w:rsidRDefault="00A647C1" w:rsidP="00A647C1">
            <w:pPr>
              <w:spacing w:before="40" w:after="20"/>
              <w:jc w:val="center"/>
              <w:rPr>
                <w:rFonts w:cs="Arial"/>
                <w:sz w:val="18"/>
                <w:szCs w:val="18"/>
              </w:rPr>
            </w:pPr>
            <w:r w:rsidRPr="00A647C1">
              <w:rPr>
                <w:rFonts w:cs="Arial"/>
                <w:sz w:val="18"/>
                <w:szCs w:val="18"/>
              </w:rPr>
              <w:t>0.901</w:t>
            </w:r>
          </w:p>
        </w:tc>
        <w:tc>
          <w:tcPr>
            <w:tcW w:w="851" w:type="dxa"/>
            <w:tcBorders>
              <w:top w:val="nil"/>
              <w:left w:val="nil"/>
              <w:bottom w:val="nil"/>
              <w:right w:val="nil"/>
            </w:tcBorders>
            <w:shd w:val="clear" w:color="auto" w:fill="auto"/>
            <w:vAlign w:val="bottom"/>
          </w:tcPr>
          <w:p w14:paraId="2010DF54" w14:textId="724BB5C7" w:rsidR="00A647C1" w:rsidRPr="00C935A5" w:rsidRDefault="00A647C1" w:rsidP="00A647C1">
            <w:pPr>
              <w:spacing w:before="40" w:after="20"/>
              <w:jc w:val="center"/>
              <w:rPr>
                <w:rFonts w:cs="Arial"/>
                <w:sz w:val="18"/>
                <w:szCs w:val="18"/>
              </w:rPr>
            </w:pPr>
            <w:r w:rsidRPr="00A647C1">
              <w:rPr>
                <w:rFonts w:cs="Arial"/>
                <w:sz w:val="18"/>
                <w:szCs w:val="18"/>
              </w:rPr>
              <w:t>0.972</w:t>
            </w:r>
          </w:p>
        </w:tc>
        <w:tc>
          <w:tcPr>
            <w:tcW w:w="851" w:type="dxa"/>
            <w:tcBorders>
              <w:top w:val="nil"/>
              <w:left w:val="nil"/>
              <w:bottom w:val="nil"/>
              <w:right w:val="nil"/>
            </w:tcBorders>
            <w:shd w:val="clear" w:color="auto" w:fill="auto"/>
            <w:vAlign w:val="bottom"/>
          </w:tcPr>
          <w:p w14:paraId="42544BF1" w14:textId="5D897A51" w:rsidR="00A647C1" w:rsidRPr="00C935A5" w:rsidRDefault="00A647C1" w:rsidP="00A647C1">
            <w:pPr>
              <w:spacing w:before="40" w:after="20"/>
              <w:jc w:val="center"/>
              <w:rPr>
                <w:rFonts w:cs="Arial"/>
                <w:sz w:val="18"/>
                <w:szCs w:val="18"/>
              </w:rPr>
            </w:pPr>
            <w:r w:rsidRPr="00A647C1">
              <w:rPr>
                <w:rFonts w:cs="Arial"/>
                <w:sz w:val="18"/>
                <w:szCs w:val="18"/>
              </w:rPr>
              <w:t>1.115</w:t>
            </w:r>
          </w:p>
        </w:tc>
        <w:tc>
          <w:tcPr>
            <w:tcW w:w="851" w:type="dxa"/>
            <w:tcBorders>
              <w:top w:val="nil"/>
              <w:left w:val="nil"/>
              <w:bottom w:val="nil"/>
              <w:right w:val="nil"/>
            </w:tcBorders>
            <w:shd w:val="clear" w:color="auto" w:fill="auto"/>
            <w:vAlign w:val="bottom"/>
          </w:tcPr>
          <w:p w14:paraId="36F23FC2" w14:textId="7E266C55" w:rsidR="00A647C1" w:rsidRPr="00C935A5" w:rsidRDefault="00A647C1" w:rsidP="00A647C1">
            <w:pPr>
              <w:spacing w:before="40" w:after="20"/>
              <w:jc w:val="center"/>
              <w:rPr>
                <w:rFonts w:cs="Arial"/>
                <w:sz w:val="18"/>
                <w:szCs w:val="18"/>
              </w:rPr>
            </w:pPr>
            <w:r w:rsidRPr="00A647C1">
              <w:rPr>
                <w:rFonts w:cs="Arial"/>
                <w:sz w:val="18"/>
                <w:szCs w:val="18"/>
              </w:rPr>
              <w:t>0.941</w:t>
            </w:r>
          </w:p>
        </w:tc>
        <w:tc>
          <w:tcPr>
            <w:tcW w:w="851" w:type="dxa"/>
            <w:tcBorders>
              <w:top w:val="nil"/>
              <w:left w:val="nil"/>
              <w:bottom w:val="nil"/>
              <w:right w:val="nil"/>
            </w:tcBorders>
            <w:shd w:val="clear" w:color="auto" w:fill="auto"/>
            <w:vAlign w:val="bottom"/>
          </w:tcPr>
          <w:p w14:paraId="0684BBD7" w14:textId="23170333" w:rsidR="00A647C1" w:rsidRPr="00C935A5" w:rsidRDefault="00A647C1" w:rsidP="00A647C1">
            <w:pPr>
              <w:spacing w:before="40" w:after="20"/>
              <w:jc w:val="center"/>
              <w:rPr>
                <w:rFonts w:cs="Arial"/>
                <w:sz w:val="18"/>
                <w:szCs w:val="18"/>
              </w:rPr>
            </w:pPr>
            <w:r w:rsidRPr="00A647C1">
              <w:rPr>
                <w:rFonts w:cs="Arial"/>
                <w:sz w:val="18"/>
                <w:szCs w:val="18"/>
              </w:rPr>
              <w:t>1.063</w:t>
            </w:r>
          </w:p>
        </w:tc>
        <w:tc>
          <w:tcPr>
            <w:tcW w:w="851" w:type="dxa"/>
            <w:tcBorders>
              <w:top w:val="nil"/>
              <w:left w:val="nil"/>
              <w:bottom w:val="nil"/>
              <w:right w:val="nil"/>
            </w:tcBorders>
            <w:shd w:val="clear" w:color="auto" w:fill="auto"/>
            <w:vAlign w:val="bottom"/>
          </w:tcPr>
          <w:p w14:paraId="2D26C9B9" w14:textId="44E27AFE" w:rsidR="00A647C1" w:rsidRPr="00C935A5" w:rsidRDefault="00A647C1" w:rsidP="00A647C1">
            <w:pPr>
              <w:spacing w:before="40" w:after="20"/>
              <w:jc w:val="center"/>
              <w:rPr>
                <w:rFonts w:cs="Arial"/>
                <w:sz w:val="18"/>
                <w:szCs w:val="18"/>
              </w:rPr>
            </w:pPr>
            <w:r w:rsidRPr="00A647C1">
              <w:rPr>
                <w:rFonts w:cs="Arial"/>
                <w:sz w:val="18"/>
                <w:szCs w:val="18"/>
              </w:rPr>
              <w:t>0.896</w:t>
            </w:r>
          </w:p>
        </w:tc>
        <w:tc>
          <w:tcPr>
            <w:tcW w:w="851" w:type="dxa"/>
            <w:tcBorders>
              <w:top w:val="nil"/>
              <w:left w:val="nil"/>
              <w:bottom w:val="nil"/>
              <w:right w:val="nil"/>
            </w:tcBorders>
            <w:shd w:val="clear" w:color="auto" w:fill="auto"/>
            <w:vAlign w:val="bottom"/>
          </w:tcPr>
          <w:p w14:paraId="441594E6" w14:textId="3F953658" w:rsidR="00A647C1" w:rsidRPr="00C935A5" w:rsidRDefault="00A647C1" w:rsidP="00A647C1">
            <w:pPr>
              <w:spacing w:before="40" w:after="20"/>
              <w:jc w:val="center"/>
              <w:rPr>
                <w:rFonts w:cs="Arial"/>
                <w:sz w:val="18"/>
                <w:szCs w:val="18"/>
              </w:rPr>
            </w:pPr>
            <w:r w:rsidRPr="00A647C1">
              <w:rPr>
                <w:rFonts w:cs="Arial"/>
                <w:sz w:val="18"/>
                <w:szCs w:val="18"/>
              </w:rPr>
              <w:t>1.037</w:t>
            </w:r>
          </w:p>
        </w:tc>
      </w:tr>
      <w:tr w:rsidR="00A647C1" w:rsidRPr="00A647C1" w14:paraId="5B6019C2" w14:textId="77777777" w:rsidTr="004A2E17">
        <w:trPr>
          <w:trHeight w:val="20"/>
        </w:trPr>
        <w:tc>
          <w:tcPr>
            <w:tcW w:w="2268" w:type="dxa"/>
            <w:tcBorders>
              <w:top w:val="nil"/>
              <w:left w:val="nil"/>
              <w:bottom w:val="nil"/>
              <w:right w:val="single" w:sz="18" w:space="0" w:color="FFC000"/>
            </w:tcBorders>
            <w:shd w:val="clear" w:color="auto" w:fill="auto"/>
            <w:vAlign w:val="center"/>
          </w:tcPr>
          <w:p w14:paraId="51706AE3" w14:textId="77777777" w:rsidR="00A647C1" w:rsidRPr="00C935A5" w:rsidRDefault="00A647C1" w:rsidP="00A647C1">
            <w:pPr>
              <w:spacing w:before="40" w:after="20"/>
              <w:rPr>
                <w:rFonts w:cs="Arial"/>
                <w:sz w:val="18"/>
                <w:szCs w:val="18"/>
              </w:rPr>
            </w:pPr>
            <w:r w:rsidRPr="00C935A5">
              <w:rPr>
                <w:rFonts w:cs="Arial"/>
                <w:sz w:val="18"/>
                <w:szCs w:val="18"/>
              </w:rPr>
              <w:t>Moonee Valley C</w:t>
            </w:r>
          </w:p>
        </w:tc>
        <w:tc>
          <w:tcPr>
            <w:tcW w:w="851" w:type="dxa"/>
            <w:tcBorders>
              <w:top w:val="nil"/>
              <w:left w:val="single" w:sz="18" w:space="0" w:color="FFC000"/>
              <w:bottom w:val="nil"/>
              <w:right w:val="nil"/>
            </w:tcBorders>
            <w:shd w:val="clear" w:color="auto" w:fill="auto"/>
            <w:vAlign w:val="bottom"/>
          </w:tcPr>
          <w:p w14:paraId="60C16B51" w14:textId="5A52A02A" w:rsidR="00A647C1" w:rsidRPr="00C935A5" w:rsidRDefault="00A647C1" w:rsidP="00A647C1">
            <w:pPr>
              <w:spacing w:before="40" w:after="20"/>
              <w:jc w:val="center"/>
              <w:rPr>
                <w:rFonts w:cs="Arial"/>
                <w:sz w:val="18"/>
                <w:szCs w:val="18"/>
              </w:rPr>
            </w:pPr>
            <w:r w:rsidRPr="00A647C1">
              <w:rPr>
                <w:rFonts w:cs="Arial"/>
                <w:sz w:val="18"/>
                <w:szCs w:val="18"/>
              </w:rPr>
              <w:t>0.953</w:t>
            </w:r>
          </w:p>
        </w:tc>
        <w:tc>
          <w:tcPr>
            <w:tcW w:w="851" w:type="dxa"/>
            <w:tcBorders>
              <w:top w:val="nil"/>
              <w:left w:val="nil"/>
              <w:bottom w:val="nil"/>
              <w:right w:val="nil"/>
            </w:tcBorders>
            <w:shd w:val="clear" w:color="auto" w:fill="auto"/>
            <w:vAlign w:val="bottom"/>
          </w:tcPr>
          <w:p w14:paraId="773EEEFE" w14:textId="2ED74F10" w:rsidR="00A647C1" w:rsidRPr="00C935A5" w:rsidRDefault="00A647C1" w:rsidP="00A647C1">
            <w:pPr>
              <w:spacing w:before="40" w:after="20"/>
              <w:jc w:val="center"/>
              <w:rPr>
                <w:rFonts w:cs="Arial"/>
                <w:sz w:val="18"/>
                <w:szCs w:val="18"/>
              </w:rPr>
            </w:pPr>
            <w:r w:rsidRPr="00A647C1">
              <w:rPr>
                <w:rFonts w:cs="Arial"/>
                <w:sz w:val="18"/>
                <w:szCs w:val="18"/>
              </w:rPr>
              <w:t>0.926</w:t>
            </w:r>
          </w:p>
        </w:tc>
        <w:tc>
          <w:tcPr>
            <w:tcW w:w="851" w:type="dxa"/>
            <w:tcBorders>
              <w:top w:val="nil"/>
              <w:left w:val="nil"/>
              <w:bottom w:val="nil"/>
              <w:right w:val="nil"/>
            </w:tcBorders>
            <w:shd w:val="clear" w:color="auto" w:fill="auto"/>
            <w:vAlign w:val="bottom"/>
          </w:tcPr>
          <w:p w14:paraId="44638E0B" w14:textId="1500F08E" w:rsidR="00A647C1" w:rsidRPr="00C935A5" w:rsidRDefault="00A647C1" w:rsidP="00A647C1">
            <w:pPr>
              <w:spacing w:before="40" w:after="20"/>
              <w:jc w:val="center"/>
              <w:rPr>
                <w:rFonts w:cs="Arial"/>
                <w:sz w:val="18"/>
                <w:szCs w:val="18"/>
              </w:rPr>
            </w:pPr>
            <w:r w:rsidRPr="00A647C1">
              <w:rPr>
                <w:rFonts w:cs="Arial"/>
                <w:sz w:val="18"/>
                <w:szCs w:val="18"/>
              </w:rPr>
              <w:t>0.938</w:t>
            </w:r>
          </w:p>
        </w:tc>
        <w:tc>
          <w:tcPr>
            <w:tcW w:w="851" w:type="dxa"/>
            <w:tcBorders>
              <w:top w:val="nil"/>
              <w:left w:val="nil"/>
              <w:bottom w:val="nil"/>
              <w:right w:val="nil"/>
            </w:tcBorders>
            <w:shd w:val="clear" w:color="auto" w:fill="auto"/>
            <w:vAlign w:val="bottom"/>
          </w:tcPr>
          <w:p w14:paraId="3A4D1AEE" w14:textId="601945F6" w:rsidR="00A647C1" w:rsidRPr="00C935A5" w:rsidRDefault="00A647C1" w:rsidP="00A647C1">
            <w:pPr>
              <w:spacing w:before="40" w:after="20"/>
              <w:jc w:val="center"/>
              <w:rPr>
                <w:rFonts w:cs="Arial"/>
                <w:sz w:val="18"/>
                <w:szCs w:val="18"/>
              </w:rPr>
            </w:pPr>
            <w:r w:rsidRPr="00A647C1">
              <w:rPr>
                <w:rFonts w:cs="Arial"/>
                <w:sz w:val="18"/>
                <w:szCs w:val="18"/>
              </w:rPr>
              <w:t>0.941</w:t>
            </w:r>
          </w:p>
        </w:tc>
        <w:tc>
          <w:tcPr>
            <w:tcW w:w="851" w:type="dxa"/>
            <w:tcBorders>
              <w:top w:val="nil"/>
              <w:left w:val="nil"/>
              <w:bottom w:val="nil"/>
              <w:right w:val="nil"/>
            </w:tcBorders>
            <w:shd w:val="clear" w:color="auto" w:fill="auto"/>
            <w:vAlign w:val="bottom"/>
          </w:tcPr>
          <w:p w14:paraId="3B0EFB9F" w14:textId="449DC80E" w:rsidR="00A647C1" w:rsidRPr="00C935A5" w:rsidRDefault="00A647C1" w:rsidP="00A647C1">
            <w:pPr>
              <w:spacing w:before="40" w:after="20"/>
              <w:jc w:val="center"/>
              <w:rPr>
                <w:rFonts w:cs="Arial"/>
                <w:sz w:val="18"/>
                <w:szCs w:val="18"/>
              </w:rPr>
            </w:pPr>
            <w:r w:rsidRPr="00A647C1">
              <w:rPr>
                <w:rFonts w:cs="Arial"/>
                <w:sz w:val="18"/>
                <w:szCs w:val="18"/>
              </w:rPr>
              <w:t>0.938</w:t>
            </w:r>
          </w:p>
        </w:tc>
        <w:tc>
          <w:tcPr>
            <w:tcW w:w="851" w:type="dxa"/>
            <w:tcBorders>
              <w:top w:val="nil"/>
              <w:left w:val="nil"/>
              <w:bottom w:val="nil"/>
              <w:right w:val="nil"/>
            </w:tcBorders>
            <w:shd w:val="clear" w:color="auto" w:fill="auto"/>
            <w:vAlign w:val="bottom"/>
          </w:tcPr>
          <w:p w14:paraId="48D7D076" w14:textId="7410AB2E" w:rsidR="00A647C1" w:rsidRPr="00C935A5" w:rsidRDefault="00A647C1" w:rsidP="00A647C1">
            <w:pPr>
              <w:spacing w:before="40" w:after="20"/>
              <w:jc w:val="center"/>
              <w:rPr>
                <w:rFonts w:cs="Arial"/>
                <w:sz w:val="18"/>
                <w:szCs w:val="18"/>
              </w:rPr>
            </w:pPr>
            <w:r w:rsidRPr="00A647C1">
              <w:rPr>
                <w:rFonts w:cs="Arial"/>
                <w:sz w:val="18"/>
                <w:szCs w:val="18"/>
              </w:rPr>
              <w:t>0.956</w:t>
            </w:r>
          </w:p>
        </w:tc>
        <w:tc>
          <w:tcPr>
            <w:tcW w:w="851" w:type="dxa"/>
            <w:tcBorders>
              <w:top w:val="nil"/>
              <w:left w:val="nil"/>
              <w:bottom w:val="nil"/>
              <w:right w:val="nil"/>
            </w:tcBorders>
            <w:shd w:val="clear" w:color="auto" w:fill="auto"/>
            <w:vAlign w:val="bottom"/>
          </w:tcPr>
          <w:p w14:paraId="1A652692" w14:textId="3E840BB5" w:rsidR="00A647C1" w:rsidRPr="00C935A5" w:rsidRDefault="00A647C1" w:rsidP="00A647C1">
            <w:pPr>
              <w:spacing w:before="40" w:after="20"/>
              <w:jc w:val="center"/>
              <w:rPr>
                <w:rFonts w:cs="Arial"/>
                <w:sz w:val="18"/>
                <w:szCs w:val="18"/>
              </w:rPr>
            </w:pPr>
            <w:r w:rsidRPr="00A647C1">
              <w:rPr>
                <w:rFonts w:cs="Arial"/>
                <w:sz w:val="18"/>
                <w:szCs w:val="18"/>
              </w:rPr>
              <w:t>0.915</w:t>
            </w:r>
          </w:p>
        </w:tc>
        <w:tc>
          <w:tcPr>
            <w:tcW w:w="851" w:type="dxa"/>
            <w:tcBorders>
              <w:top w:val="nil"/>
              <w:left w:val="nil"/>
              <w:bottom w:val="nil"/>
              <w:right w:val="nil"/>
            </w:tcBorders>
            <w:shd w:val="clear" w:color="auto" w:fill="auto"/>
            <w:vAlign w:val="bottom"/>
          </w:tcPr>
          <w:p w14:paraId="35857180" w14:textId="6AC1EC4D" w:rsidR="00A647C1" w:rsidRPr="00C935A5" w:rsidRDefault="00A647C1" w:rsidP="00A647C1">
            <w:pPr>
              <w:spacing w:before="40" w:after="20"/>
              <w:jc w:val="center"/>
              <w:rPr>
                <w:rFonts w:cs="Arial"/>
                <w:sz w:val="18"/>
                <w:szCs w:val="18"/>
              </w:rPr>
            </w:pPr>
            <w:r w:rsidRPr="00A647C1">
              <w:rPr>
                <w:rFonts w:cs="Arial"/>
                <w:sz w:val="18"/>
                <w:szCs w:val="18"/>
              </w:rPr>
              <w:t>0.970</w:t>
            </w:r>
          </w:p>
        </w:tc>
      </w:tr>
      <w:tr w:rsidR="00A647C1" w:rsidRPr="00A647C1" w14:paraId="5F118DC6" w14:textId="77777777" w:rsidTr="004A2E17">
        <w:trPr>
          <w:trHeight w:val="20"/>
        </w:trPr>
        <w:tc>
          <w:tcPr>
            <w:tcW w:w="2268" w:type="dxa"/>
            <w:tcBorders>
              <w:top w:val="nil"/>
              <w:left w:val="nil"/>
              <w:bottom w:val="nil"/>
              <w:right w:val="single" w:sz="18" w:space="0" w:color="FFC000"/>
            </w:tcBorders>
            <w:shd w:val="clear" w:color="auto" w:fill="auto"/>
            <w:vAlign w:val="center"/>
          </w:tcPr>
          <w:p w14:paraId="10C914A6" w14:textId="77777777" w:rsidR="00A647C1" w:rsidRPr="00C935A5" w:rsidRDefault="00A647C1" w:rsidP="00A647C1">
            <w:pPr>
              <w:spacing w:before="40" w:after="20"/>
              <w:rPr>
                <w:rFonts w:cs="Arial"/>
                <w:sz w:val="18"/>
                <w:szCs w:val="18"/>
              </w:rPr>
            </w:pPr>
            <w:r w:rsidRPr="00C935A5">
              <w:rPr>
                <w:rFonts w:cs="Arial"/>
                <w:sz w:val="18"/>
                <w:szCs w:val="18"/>
              </w:rPr>
              <w:t>Moorabool S</w:t>
            </w:r>
          </w:p>
        </w:tc>
        <w:tc>
          <w:tcPr>
            <w:tcW w:w="851" w:type="dxa"/>
            <w:tcBorders>
              <w:top w:val="nil"/>
              <w:left w:val="single" w:sz="18" w:space="0" w:color="FFC000"/>
              <w:bottom w:val="nil"/>
              <w:right w:val="nil"/>
            </w:tcBorders>
            <w:shd w:val="clear" w:color="auto" w:fill="auto"/>
            <w:vAlign w:val="bottom"/>
          </w:tcPr>
          <w:p w14:paraId="0D29F0BC" w14:textId="2C93461A" w:rsidR="00A647C1" w:rsidRPr="00C935A5" w:rsidRDefault="00A647C1" w:rsidP="00A647C1">
            <w:pPr>
              <w:spacing w:before="40" w:after="20"/>
              <w:jc w:val="center"/>
              <w:rPr>
                <w:rFonts w:cs="Arial"/>
                <w:sz w:val="18"/>
                <w:szCs w:val="18"/>
              </w:rPr>
            </w:pPr>
            <w:r w:rsidRPr="00A647C1">
              <w:rPr>
                <w:rFonts w:cs="Arial"/>
                <w:sz w:val="18"/>
                <w:szCs w:val="18"/>
              </w:rPr>
              <w:t>1.101</w:t>
            </w:r>
          </w:p>
        </w:tc>
        <w:tc>
          <w:tcPr>
            <w:tcW w:w="851" w:type="dxa"/>
            <w:tcBorders>
              <w:top w:val="nil"/>
              <w:left w:val="nil"/>
              <w:bottom w:val="nil"/>
              <w:right w:val="nil"/>
            </w:tcBorders>
            <w:shd w:val="clear" w:color="auto" w:fill="auto"/>
            <w:vAlign w:val="bottom"/>
          </w:tcPr>
          <w:p w14:paraId="1D051A44" w14:textId="28F51E27" w:rsidR="00A647C1" w:rsidRPr="00C935A5" w:rsidRDefault="00A647C1" w:rsidP="00A647C1">
            <w:pPr>
              <w:spacing w:before="40" w:after="20"/>
              <w:jc w:val="center"/>
              <w:rPr>
                <w:rFonts w:cs="Arial"/>
                <w:sz w:val="18"/>
                <w:szCs w:val="18"/>
              </w:rPr>
            </w:pPr>
            <w:r w:rsidRPr="00A647C1">
              <w:rPr>
                <w:rFonts w:cs="Arial"/>
                <w:sz w:val="18"/>
                <w:szCs w:val="18"/>
              </w:rPr>
              <w:t>1.079</w:t>
            </w:r>
          </w:p>
        </w:tc>
        <w:tc>
          <w:tcPr>
            <w:tcW w:w="851" w:type="dxa"/>
            <w:tcBorders>
              <w:top w:val="nil"/>
              <w:left w:val="nil"/>
              <w:bottom w:val="nil"/>
              <w:right w:val="nil"/>
            </w:tcBorders>
            <w:shd w:val="clear" w:color="auto" w:fill="auto"/>
            <w:vAlign w:val="bottom"/>
          </w:tcPr>
          <w:p w14:paraId="67CD5E7E" w14:textId="5E927550" w:rsidR="00A647C1" w:rsidRPr="00C935A5" w:rsidRDefault="00A647C1" w:rsidP="00A647C1">
            <w:pPr>
              <w:spacing w:before="40" w:after="20"/>
              <w:jc w:val="center"/>
              <w:rPr>
                <w:rFonts w:cs="Arial"/>
                <w:sz w:val="18"/>
                <w:szCs w:val="18"/>
              </w:rPr>
            </w:pPr>
            <w:r w:rsidRPr="00A647C1">
              <w:rPr>
                <w:rFonts w:cs="Arial"/>
                <w:sz w:val="18"/>
                <w:szCs w:val="18"/>
              </w:rPr>
              <w:t>1.070</w:t>
            </w:r>
          </w:p>
        </w:tc>
        <w:tc>
          <w:tcPr>
            <w:tcW w:w="851" w:type="dxa"/>
            <w:tcBorders>
              <w:top w:val="nil"/>
              <w:left w:val="nil"/>
              <w:bottom w:val="nil"/>
              <w:right w:val="nil"/>
            </w:tcBorders>
            <w:shd w:val="clear" w:color="auto" w:fill="auto"/>
            <w:vAlign w:val="bottom"/>
          </w:tcPr>
          <w:p w14:paraId="4CAF0607" w14:textId="33AB7247" w:rsidR="00A647C1" w:rsidRPr="00C935A5" w:rsidRDefault="00A647C1" w:rsidP="00A647C1">
            <w:pPr>
              <w:spacing w:before="40" w:after="20"/>
              <w:jc w:val="center"/>
              <w:rPr>
                <w:rFonts w:cs="Arial"/>
                <w:sz w:val="18"/>
                <w:szCs w:val="18"/>
              </w:rPr>
            </w:pPr>
            <w:r w:rsidRPr="00A647C1">
              <w:rPr>
                <w:rFonts w:cs="Arial"/>
                <w:sz w:val="18"/>
                <w:szCs w:val="18"/>
              </w:rPr>
              <w:t>0.967</w:t>
            </w:r>
          </w:p>
        </w:tc>
        <w:tc>
          <w:tcPr>
            <w:tcW w:w="851" w:type="dxa"/>
            <w:tcBorders>
              <w:top w:val="nil"/>
              <w:left w:val="nil"/>
              <w:bottom w:val="nil"/>
              <w:right w:val="nil"/>
            </w:tcBorders>
            <w:shd w:val="clear" w:color="auto" w:fill="auto"/>
            <w:vAlign w:val="bottom"/>
          </w:tcPr>
          <w:p w14:paraId="718716DA" w14:textId="534BDD11" w:rsidR="00A647C1" w:rsidRPr="00C935A5" w:rsidRDefault="00A647C1" w:rsidP="00A647C1">
            <w:pPr>
              <w:spacing w:before="40" w:after="20"/>
              <w:jc w:val="center"/>
              <w:rPr>
                <w:rFonts w:cs="Arial"/>
                <w:sz w:val="18"/>
                <w:szCs w:val="18"/>
              </w:rPr>
            </w:pPr>
            <w:r w:rsidRPr="00A647C1">
              <w:rPr>
                <w:rFonts w:cs="Arial"/>
                <w:sz w:val="18"/>
                <w:szCs w:val="18"/>
              </w:rPr>
              <w:t>1.208</w:t>
            </w:r>
          </w:p>
        </w:tc>
        <w:tc>
          <w:tcPr>
            <w:tcW w:w="851" w:type="dxa"/>
            <w:tcBorders>
              <w:top w:val="nil"/>
              <w:left w:val="nil"/>
              <w:bottom w:val="nil"/>
              <w:right w:val="nil"/>
            </w:tcBorders>
            <w:shd w:val="clear" w:color="auto" w:fill="auto"/>
            <w:vAlign w:val="bottom"/>
          </w:tcPr>
          <w:p w14:paraId="6684A101" w14:textId="206CB5C3" w:rsidR="00A647C1" w:rsidRPr="00C935A5" w:rsidRDefault="00A647C1" w:rsidP="00A647C1">
            <w:pPr>
              <w:spacing w:before="40" w:after="20"/>
              <w:jc w:val="center"/>
              <w:rPr>
                <w:rFonts w:cs="Arial"/>
                <w:sz w:val="18"/>
                <w:szCs w:val="18"/>
              </w:rPr>
            </w:pPr>
            <w:r w:rsidRPr="00A647C1">
              <w:rPr>
                <w:rFonts w:cs="Arial"/>
                <w:sz w:val="18"/>
                <w:szCs w:val="18"/>
              </w:rPr>
              <w:t>1.004</w:t>
            </w:r>
          </w:p>
        </w:tc>
        <w:tc>
          <w:tcPr>
            <w:tcW w:w="851" w:type="dxa"/>
            <w:tcBorders>
              <w:top w:val="nil"/>
              <w:left w:val="nil"/>
              <w:bottom w:val="nil"/>
              <w:right w:val="nil"/>
            </w:tcBorders>
            <w:shd w:val="clear" w:color="auto" w:fill="auto"/>
            <w:vAlign w:val="bottom"/>
          </w:tcPr>
          <w:p w14:paraId="09218E4A" w14:textId="0585B27D" w:rsidR="00A647C1" w:rsidRPr="00C935A5" w:rsidRDefault="00A647C1" w:rsidP="00A647C1">
            <w:pPr>
              <w:spacing w:before="40" w:after="20"/>
              <w:jc w:val="center"/>
              <w:rPr>
                <w:rFonts w:cs="Arial"/>
                <w:sz w:val="18"/>
                <w:szCs w:val="18"/>
              </w:rPr>
            </w:pPr>
            <w:r w:rsidRPr="00A647C1">
              <w:rPr>
                <w:rFonts w:cs="Arial"/>
                <w:sz w:val="18"/>
                <w:szCs w:val="18"/>
              </w:rPr>
              <w:t>1.203</w:t>
            </w:r>
          </w:p>
        </w:tc>
        <w:tc>
          <w:tcPr>
            <w:tcW w:w="851" w:type="dxa"/>
            <w:tcBorders>
              <w:top w:val="nil"/>
              <w:left w:val="nil"/>
              <w:bottom w:val="nil"/>
              <w:right w:val="nil"/>
            </w:tcBorders>
            <w:shd w:val="clear" w:color="auto" w:fill="auto"/>
            <w:vAlign w:val="bottom"/>
          </w:tcPr>
          <w:p w14:paraId="675C6813" w14:textId="751D252C" w:rsidR="00A647C1" w:rsidRPr="00C935A5" w:rsidRDefault="00A647C1" w:rsidP="00A647C1">
            <w:pPr>
              <w:spacing w:before="40" w:after="20"/>
              <w:jc w:val="center"/>
              <w:rPr>
                <w:rFonts w:cs="Arial"/>
                <w:sz w:val="18"/>
                <w:szCs w:val="18"/>
              </w:rPr>
            </w:pPr>
            <w:r w:rsidRPr="00A647C1">
              <w:rPr>
                <w:rFonts w:cs="Arial"/>
                <w:sz w:val="18"/>
                <w:szCs w:val="18"/>
              </w:rPr>
              <w:t>1.036</w:t>
            </w:r>
          </w:p>
        </w:tc>
      </w:tr>
      <w:tr w:rsidR="00A647C1" w:rsidRPr="00A647C1" w14:paraId="66A0201B" w14:textId="77777777" w:rsidTr="004A2E17">
        <w:trPr>
          <w:trHeight w:val="20"/>
        </w:trPr>
        <w:tc>
          <w:tcPr>
            <w:tcW w:w="2268" w:type="dxa"/>
            <w:tcBorders>
              <w:top w:val="nil"/>
              <w:left w:val="nil"/>
              <w:bottom w:val="nil"/>
              <w:right w:val="single" w:sz="18" w:space="0" w:color="FFC000"/>
            </w:tcBorders>
            <w:shd w:val="clear" w:color="auto" w:fill="auto"/>
            <w:vAlign w:val="center"/>
          </w:tcPr>
          <w:p w14:paraId="3F78BBD9" w14:textId="77777777" w:rsidR="00A647C1" w:rsidRPr="00C935A5" w:rsidRDefault="00A647C1" w:rsidP="00A647C1">
            <w:pPr>
              <w:spacing w:before="40" w:after="20"/>
              <w:rPr>
                <w:rFonts w:cs="Arial"/>
                <w:sz w:val="18"/>
                <w:szCs w:val="18"/>
              </w:rPr>
            </w:pPr>
            <w:r w:rsidRPr="00C935A5">
              <w:rPr>
                <w:rFonts w:cs="Arial"/>
                <w:sz w:val="18"/>
                <w:szCs w:val="18"/>
              </w:rPr>
              <w:t>Moreland C</w:t>
            </w:r>
          </w:p>
        </w:tc>
        <w:tc>
          <w:tcPr>
            <w:tcW w:w="851" w:type="dxa"/>
            <w:tcBorders>
              <w:top w:val="nil"/>
              <w:left w:val="single" w:sz="18" w:space="0" w:color="FFC000"/>
              <w:bottom w:val="nil"/>
              <w:right w:val="nil"/>
            </w:tcBorders>
            <w:shd w:val="clear" w:color="auto" w:fill="auto"/>
            <w:vAlign w:val="bottom"/>
          </w:tcPr>
          <w:p w14:paraId="15CB4249" w14:textId="7A27F8ED" w:rsidR="00A647C1" w:rsidRPr="00C935A5" w:rsidRDefault="00A647C1" w:rsidP="00A647C1">
            <w:pPr>
              <w:spacing w:before="40" w:after="20"/>
              <w:jc w:val="center"/>
              <w:rPr>
                <w:rFonts w:cs="Arial"/>
                <w:sz w:val="18"/>
                <w:szCs w:val="18"/>
              </w:rPr>
            </w:pPr>
            <w:r w:rsidRPr="00A647C1">
              <w:rPr>
                <w:rFonts w:cs="Arial"/>
                <w:sz w:val="18"/>
                <w:szCs w:val="18"/>
              </w:rPr>
              <w:t>0.956</w:t>
            </w:r>
          </w:p>
        </w:tc>
        <w:tc>
          <w:tcPr>
            <w:tcW w:w="851" w:type="dxa"/>
            <w:tcBorders>
              <w:top w:val="nil"/>
              <w:left w:val="nil"/>
              <w:bottom w:val="nil"/>
              <w:right w:val="nil"/>
            </w:tcBorders>
            <w:shd w:val="clear" w:color="auto" w:fill="auto"/>
            <w:vAlign w:val="bottom"/>
          </w:tcPr>
          <w:p w14:paraId="31BAA4D1" w14:textId="6A858452" w:rsidR="00A647C1" w:rsidRPr="00C935A5" w:rsidRDefault="00A647C1" w:rsidP="00A647C1">
            <w:pPr>
              <w:spacing w:before="40" w:after="20"/>
              <w:jc w:val="center"/>
              <w:rPr>
                <w:rFonts w:cs="Arial"/>
                <w:sz w:val="18"/>
                <w:szCs w:val="18"/>
              </w:rPr>
            </w:pPr>
            <w:r w:rsidRPr="00A647C1">
              <w:rPr>
                <w:rFonts w:cs="Arial"/>
                <w:sz w:val="18"/>
                <w:szCs w:val="18"/>
              </w:rPr>
              <w:t>0.979</w:t>
            </w:r>
          </w:p>
        </w:tc>
        <w:tc>
          <w:tcPr>
            <w:tcW w:w="851" w:type="dxa"/>
            <w:tcBorders>
              <w:top w:val="nil"/>
              <w:left w:val="nil"/>
              <w:bottom w:val="nil"/>
              <w:right w:val="nil"/>
            </w:tcBorders>
            <w:shd w:val="clear" w:color="auto" w:fill="auto"/>
            <w:vAlign w:val="bottom"/>
          </w:tcPr>
          <w:p w14:paraId="6051A58A" w14:textId="1F32311B" w:rsidR="00A647C1" w:rsidRPr="00C935A5" w:rsidRDefault="00A647C1" w:rsidP="00A647C1">
            <w:pPr>
              <w:spacing w:before="40" w:after="20"/>
              <w:jc w:val="center"/>
              <w:rPr>
                <w:rFonts w:cs="Arial"/>
                <w:sz w:val="18"/>
                <w:szCs w:val="18"/>
              </w:rPr>
            </w:pPr>
            <w:r w:rsidRPr="00A647C1">
              <w:rPr>
                <w:rFonts w:cs="Arial"/>
                <w:sz w:val="18"/>
                <w:szCs w:val="18"/>
              </w:rPr>
              <w:t>0.985</w:t>
            </w:r>
          </w:p>
        </w:tc>
        <w:tc>
          <w:tcPr>
            <w:tcW w:w="851" w:type="dxa"/>
            <w:tcBorders>
              <w:top w:val="nil"/>
              <w:left w:val="nil"/>
              <w:bottom w:val="nil"/>
              <w:right w:val="nil"/>
            </w:tcBorders>
            <w:shd w:val="clear" w:color="auto" w:fill="auto"/>
            <w:vAlign w:val="bottom"/>
          </w:tcPr>
          <w:p w14:paraId="37488124" w14:textId="6392A130" w:rsidR="00A647C1" w:rsidRPr="00C935A5" w:rsidRDefault="00A647C1" w:rsidP="00A647C1">
            <w:pPr>
              <w:spacing w:before="40" w:after="20"/>
              <w:jc w:val="center"/>
              <w:rPr>
                <w:rFonts w:cs="Arial"/>
                <w:sz w:val="18"/>
                <w:szCs w:val="18"/>
              </w:rPr>
            </w:pPr>
            <w:r w:rsidRPr="00A647C1">
              <w:rPr>
                <w:rFonts w:cs="Arial"/>
                <w:sz w:val="18"/>
                <w:szCs w:val="18"/>
              </w:rPr>
              <w:t>0.893</w:t>
            </w:r>
          </w:p>
        </w:tc>
        <w:tc>
          <w:tcPr>
            <w:tcW w:w="851" w:type="dxa"/>
            <w:tcBorders>
              <w:top w:val="nil"/>
              <w:left w:val="nil"/>
              <w:bottom w:val="nil"/>
              <w:right w:val="nil"/>
            </w:tcBorders>
            <w:shd w:val="clear" w:color="auto" w:fill="auto"/>
            <w:vAlign w:val="bottom"/>
          </w:tcPr>
          <w:p w14:paraId="738F0C08" w14:textId="0B3E9A1D" w:rsidR="00A647C1" w:rsidRPr="00C935A5" w:rsidRDefault="00A647C1" w:rsidP="00A647C1">
            <w:pPr>
              <w:spacing w:before="40" w:after="20"/>
              <w:jc w:val="center"/>
              <w:rPr>
                <w:rFonts w:cs="Arial"/>
                <w:sz w:val="18"/>
                <w:szCs w:val="18"/>
              </w:rPr>
            </w:pPr>
            <w:r w:rsidRPr="00A647C1">
              <w:rPr>
                <w:rFonts w:cs="Arial"/>
                <w:sz w:val="18"/>
                <w:szCs w:val="18"/>
              </w:rPr>
              <w:t>0.895</w:t>
            </w:r>
          </w:p>
        </w:tc>
        <w:tc>
          <w:tcPr>
            <w:tcW w:w="851" w:type="dxa"/>
            <w:tcBorders>
              <w:top w:val="nil"/>
              <w:left w:val="nil"/>
              <w:bottom w:val="nil"/>
              <w:right w:val="nil"/>
            </w:tcBorders>
            <w:shd w:val="clear" w:color="auto" w:fill="auto"/>
            <w:vAlign w:val="bottom"/>
          </w:tcPr>
          <w:p w14:paraId="51CD7376" w14:textId="7BAAFEAF" w:rsidR="00A647C1" w:rsidRPr="00C935A5" w:rsidRDefault="00A647C1" w:rsidP="00A647C1">
            <w:pPr>
              <w:spacing w:before="40" w:after="20"/>
              <w:jc w:val="center"/>
              <w:rPr>
                <w:rFonts w:cs="Arial"/>
                <w:sz w:val="18"/>
                <w:szCs w:val="18"/>
              </w:rPr>
            </w:pPr>
            <w:r w:rsidRPr="00A647C1">
              <w:rPr>
                <w:rFonts w:cs="Arial"/>
                <w:sz w:val="18"/>
                <w:szCs w:val="18"/>
              </w:rPr>
              <w:t>0.913</w:t>
            </w:r>
          </w:p>
        </w:tc>
        <w:tc>
          <w:tcPr>
            <w:tcW w:w="851" w:type="dxa"/>
            <w:tcBorders>
              <w:top w:val="nil"/>
              <w:left w:val="nil"/>
              <w:bottom w:val="nil"/>
              <w:right w:val="nil"/>
            </w:tcBorders>
            <w:shd w:val="clear" w:color="auto" w:fill="auto"/>
            <w:vAlign w:val="bottom"/>
          </w:tcPr>
          <w:p w14:paraId="51D346B7" w14:textId="69F96998" w:rsidR="00A647C1" w:rsidRPr="00C935A5" w:rsidRDefault="00A647C1" w:rsidP="00A647C1">
            <w:pPr>
              <w:spacing w:before="40" w:after="20"/>
              <w:jc w:val="center"/>
              <w:rPr>
                <w:rFonts w:cs="Arial"/>
                <w:sz w:val="18"/>
                <w:szCs w:val="18"/>
              </w:rPr>
            </w:pPr>
            <w:r w:rsidRPr="00A647C1">
              <w:rPr>
                <w:rFonts w:cs="Arial"/>
                <w:sz w:val="18"/>
                <w:szCs w:val="18"/>
              </w:rPr>
              <w:t>0.911</w:t>
            </w:r>
          </w:p>
        </w:tc>
        <w:tc>
          <w:tcPr>
            <w:tcW w:w="851" w:type="dxa"/>
            <w:tcBorders>
              <w:top w:val="nil"/>
              <w:left w:val="nil"/>
              <w:bottom w:val="nil"/>
              <w:right w:val="nil"/>
            </w:tcBorders>
            <w:shd w:val="clear" w:color="auto" w:fill="auto"/>
            <w:vAlign w:val="bottom"/>
          </w:tcPr>
          <w:p w14:paraId="314CB3F2" w14:textId="2054ED53" w:rsidR="00A647C1" w:rsidRPr="00C935A5" w:rsidRDefault="00A647C1" w:rsidP="00A647C1">
            <w:pPr>
              <w:spacing w:before="40" w:after="20"/>
              <w:jc w:val="center"/>
              <w:rPr>
                <w:rFonts w:cs="Arial"/>
                <w:sz w:val="18"/>
                <w:szCs w:val="18"/>
              </w:rPr>
            </w:pPr>
            <w:r w:rsidRPr="00A647C1">
              <w:rPr>
                <w:rFonts w:cs="Arial"/>
                <w:sz w:val="18"/>
                <w:szCs w:val="18"/>
              </w:rPr>
              <w:t>0.896</w:t>
            </w:r>
          </w:p>
        </w:tc>
      </w:tr>
      <w:tr w:rsidR="00A647C1" w:rsidRPr="00A647C1" w14:paraId="0AC44587" w14:textId="77777777" w:rsidTr="004A2E17">
        <w:trPr>
          <w:trHeight w:val="20"/>
        </w:trPr>
        <w:tc>
          <w:tcPr>
            <w:tcW w:w="2268" w:type="dxa"/>
            <w:tcBorders>
              <w:top w:val="nil"/>
              <w:left w:val="nil"/>
              <w:bottom w:val="nil"/>
              <w:right w:val="single" w:sz="18" w:space="0" w:color="FFC000"/>
            </w:tcBorders>
            <w:shd w:val="clear" w:color="auto" w:fill="auto"/>
            <w:vAlign w:val="center"/>
          </w:tcPr>
          <w:p w14:paraId="27FC99CE" w14:textId="77777777" w:rsidR="00A647C1" w:rsidRPr="00C935A5" w:rsidRDefault="00A647C1" w:rsidP="00A647C1">
            <w:pPr>
              <w:spacing w:before="40" w:after="20"/>
              <w:rPr>
                <w:rFonts w:cs="Arial"/>
                <w:sz w:val="18"/>
                <w:szCs w:val="18"/>
              </w:rPr>
            </w:pPr>
            <w:r w:rsidRPr="00C935A5">
              <w:rPr>
                <w:rFonts w:cs="Arial"/>
                <w:sz w:val="18"/>
                <w:szCs w:val="18"/>
              </w:rPr>
              <w:t>Mornington Peninsula S</w:t>
            </w:r>
          </w:p>
        </w:tc>
        <w:tc>
          <w:tcPr>
            <w:tcW w:w="851" w:type="dxa"/>
            <w:tcBorders>
              <w:top w:val="nil"/>
              <w:left w:val="single" w:sz="18" w:space="0" w:color="FFC000"/>
              <w:bottom w:val="nil"/>
              <w:right w:val="nil"/>
            </w:tcBorders>
            <w:shd w:val="clear" w:color="auto" w:fill="auto"/>
            <w:vAlign w:val="bottom"/>
          </w:tcPr>
          <w:p w14:paraId="20A54031" w14:textId="75213B5A" w:rsidR="00A647C1" w:rsidRPr="00C935A5" w:rsidRDefault="00A647C1" w:rsidP="00A647C1">
            <w:pPr>
              <w:spacing w:before="40" w:after="20"/>
              <w:jc w:val="center"/>
              <w:rPr>
                <w:rFonts w:cs="Arial"/>
                <w:sz w:val="18"/>
                <w:szCs w:val="18"/>
              </w:rPr>
            </w:pPr>
            <w:r w:rsidRPr="00A647C1">
              <w:rPr>
                <w:rFonts w:cs="Arial"/>
                <w:sz w:val="18"/>
                <w:szCs w:val="18"/>
              </w:rPr>
              <w:t>0.957</w:t>
            </w:r>
          </w:p>
        </w:tc>
        <w:tc>
          <w:tcPr>
            <w:tcW w:w="851" w:type="dxa"/>
            <w:tcBorders>
              <w:top w:val="nil"/>
              <w:left w:val="nil"/>
              <w:bottom w:val="nil"/>
              <w:right w:val="nil"/>
            </w:tcBorders>
            <w:shd w:val="clear" w:color="auto" w:fill="auto"/>
            <w:vAlign w:val="bottom"/>
          </w:tcPr>
          <w:p w14:paraId="7E9C4ECB" w14:textId="16EEE05D" w:rsidR="00A647C1" w:rsidRPr="00C935A5" w:rsidRDefault="00A647C1" w:rsidP="00A647C1">
            <w:pPr>
              <w:spacing w:before="40" w:after="20"/>
              <w:jc w:val="center"/>
              <w:rPr>
                <w:rFonts w:cs="Arial"/>
                <w:sz w:val="18"/>
                <w:szCs w:val="18"/>
              </w:rPr>
            </w:pPr>
            <w:r w:rsidRPr="00A647C1">
              <w:rPr>
                <w:rFonts w:cs="Arial"/>
                <w:sz w:val="18"/>
                <w:szCs w:val="18"/>
              </w:rPr>
              <w:t>0.938</w:t>
            </w:r>
          </w:p>
        </w:tc>
        <w:tc>
          <w:tcPr>
            <w:tcW w:w="851" w:type="dxa"/>
            <w:tcBorders>
              <w:top w:val="nil"/>
              <w:left w:val="nil"/>
              <w:bottom w:val="nil"/>
              <w:right w:val="nil"/>
            </w:tcBorders>
            <w:shd w:val="clear" w:color="auto" w:fill="auto"/>
            <w:vAlign w:val="bottom"/>
          </w:tcPr>
          <w:p w14:paraId="4D87CE63" w14:textId="6521FC37" w:rsidR="00A647C1" w:rsidRPr="00C935A5" w:rsidRDefault="00A647C1" w:rsidP="00A647C1">
            <w:pPr>
              <w:spacing w:before="40" w:after="20"/>
              <w:jc w:val="center"/>
              <w:rPr>
                <w:rFonts w:cs="Arial"/>
                <w:sz w:val="18"/>
                <w:szCs w:val="18"/>
              </w:rPr>
            </w:pPr>
            <w:r w:rsidRPr="00A647C1">
              <w:rPr>
                <w:rFonts w:cs="Arial"/>
                <w:sz w:val="18"/>
                <w:szCs w:val="18"/>
              </w:rPr>
              <w:t>0.982</w:t>
            </w:r>
          </w:p>
        </w:tc>
        <w:tc>
          <w:tcPr>
            <w:tcW w:w="851" w:type="dxa"/>
            <w:tcBorders>
              <w:top w:val="nil"/>
              <w:left w:val="nil"/>
              <w:bottom w:val="nil"/>
              <w:right w:val="nil"/>
            </w:tcBorders>
            <w:shd w:val="clear" w:color="auto" w:fill="auto"/>
            <w:vAlign w:val="bottom"/>
          </w:tcPr>
          <w:p w14:paraId="6E05838E" w14:textId="63D5BF2B" w:rsidR="00A647C1" w:rsidRPr="00C935A5" w:rsidRDefault="00A647C1" w:rsidP="00A647C1">
            <w:pPr>
              <w:spacing w:before="40" w:after="20"/>
              <w:jc w:val="center"/>
              <w:rPr>
                <w:rFonts w:cs="Arial"/>
                <w:sz w:val="18"/>
                <w:szCs w:val="18"/>
              </w:rPr>
            </w:pPr>
            <w:r w:rsidRPr="00A647C1">
              <w:rPr>
                <w:rFonts w:cs="Arial"/>
                <w:sz w:val="18"/>
                <w:szCs w:val="18"/>
              </w:rPr>
              <w:t>1.032</w:t>
            </w:r>
          </w:p>
        </w:tc>
        <w:tc>
          <w:tcPr>
            <w:tcW w:w="851" w:type="dxa"/>
            <w:tcBorders>
              <w:top w:val="nil"/>
              <w:left w:val="nil"/>
              <w:bottom w:val="nil"/>
              <w:right w:val="nil"/>
            </w:tcBorders>
            <w:shd w:val="clear" w:color="auto" w:fill="auto"/>
            <w:vAlign w:val="bottom"/>
          </w:tcPr>
          <w:p w14:paraId="6494C563" w14:textId="1A13B1C2" w:rsidR="00A647C1" w:rsidRPr="00C935A5" w:rsidRDefault="00A647C1" w:rsidP="00A647C1">
            <w:pPr>
              <w:spacing w:before="40" w:after="20"/>
              <w:jc w:val="center"/>
              <w:rPr>
                <w:rFonts w:cs="Arial"/>
                <w:sz w:val="18"/>
                <w:szCs w:val="18"/>
              </w:rPr>
            </w:pPr>
            <w:r w:rsidRPr="00A647C1">
              <w:rPr>
                <w:rFonts w:cs="Arial"/>
                <w:sz w:val="18"/>
                <w:szCs w:val="18"/>
              </w:rPr>
              <w:t>1.043</w:t>
            </w:r>
          </w:p>
        </w:tc>
        <w:tc>
          <w:tcPr>
            <w:tcW w:w="851" w:type="dxa"/>
            <w:tcBorders>
              <w:top w:val="nil"/>
              <w:left w:val="nil"/>
              <w:bottom w:val="nil"/>
              <w:right w:val="nil"/>
            </w:tcBorders>
            <w:shd w:val="clear" w:color="auto" w:fill="auto"/>
            <w:vAlign w:val="bottom"/>
          </w:tcPr>
          <w:p w14:paraId="3A6548E6" w14:textId="009730DA" w:rsidR="00A647C1" w:rsidRPr="00C935A5" w:rsidRDefault="00A647C1" w:rsidP="00A647C1">
            <w:pPr>
              <w:spacing w:before="40" w:after="20"/>
              <w:jc w:val="center"/>
              <w:rPr>
                <w:rFonts w:cs="Arial"/>
                <w:sz w:val="18"/>
                <w:szCs w:val="18"/>
              </w:rPr>
            </w:pPr>
            <w:r w:rsidRPr="00A647C1">
              <w:rPr>
                <w:rFonts w:cs="Arial"/>
                <w:sz w:val="18"/>
                <w:szCs w:val="18"/>
              </w:rPr>
              <w:t>0.999</w:t>
            </w:r>
          </w:p>
        </w:tc>
        <w:tc>
          <w:tcPr>
            <w:tcW w:w="851" w:type="dxa"/>
            <w:tcBorders>
              <w:top w:val="nil"/>
              <w:left w:val="nil"/>
              <w:bottom w:val="nil"/>
              <w:right w:val="nil"/>
            </w:tcBorders>
            <w:shd w:val="clear" w:color="auto" w:fill="auto"/>
            <w:vAlign w:val="bottom"/>
          </w:tcPr>
          <w:p w14:paraId="5AAA628A" w14:textId="4339D8B6" w:rsidR="00A647C1" w:rsidRPr="00C935A5" w:rsidRDefault="00A647C1" w:rsidP="00A647C1">
            <w:pPr>
              <w:spacing w:before="40" w:after="20"/>
              <w:jc w:val="center"/>
              <w:rPr>
                <w:rFonts w:cs="Arial"/>
                <w:sz w:val="18"/>
                <w:szCs w:val="18"/>
              </w:rPr>
            </w:pPr>
            <w:r w:rsidRPr="00A647C1">
              <w:rPr>
                <w:rFonts w:cs="Arial"/>
                <w:sz w:val="18"/>
                <w:szCs w:val="18"/>
              </w:rPr>
              <w:t>1.023</w:t>
            </w:r>
          </w:p>
        </w:tc>
        <w:tc>
          <w:tcPr>
            <w:tcW w:w="851" w:type="dxa"/>
            <w:tcBorders>
              <w:top w:val="nil"/>
              <w:left w:val="nil"/>
              <w:bottom w:val="nil"/>
              <w:right w:val="nil"/>
            </w:tcBorders>
            <w:shd w:val="clear" w:color="auto" w:fill="auto"/>
            <w:vAlign w:val="bottom"/>
          </w:tcPr>
          <w:p w14:paraId="559330CF" w14:textId="1D3B9CD5" w:rsidR="00A647C1" w:rsidRPr="00C935A5" w:rsidRDefault="00A647C1" w:rsidP="00A647C1">
            <w:pPr>
              <w:spacing w:before="40" w:after="20"/>
              <w:jc w:val="center"/>
              <w:rPr>
                <w:rFonts w:cs="Arial"/>
                <w:sz w:val="18"/>
                <w:szCs w:val="18"/>
              </w:rPr>
            </w:pPr>
            <w:r w:rsidRPr="00A647C1">
              <w:rPr>
                <w:rFonts w:cs="Arial"/>
                <w:sz w:val="18"/>
                <w:szCs w:val="18"/>
              </w:rPr>
              <w:t>0.995</w:t>
            </w:r>
          </w:p>
        </w:tc>
      </w:tr>
      <w:tr w:rsidR="00A647C1" w:rsidRPr="00A647C1" w14:paraId="4645E387" w14:textId="77777777" w:rsidTr="004A2E17">
        <w:trPr>
          <w:trHeight w:val="20"/>
        </w:trPr>
        <w:tc>
          <w:tcPr>
            <w:tcW w:w="2268" w:type="dxa"/>
            <w:tcBorders>
              <w:top w:val="nil"/>
              <w:left w:val="nil"/>
              <w:bottom w:val="nil"/>
              <w:right w:val="single" w:sz="18" w:space="0" w:color="FFC000"/>
            </w:tcBorders>
            <w:shd w:val="clear" w:color="auto" w:fill="auto"/>
            <w:vAlign w:val="center"/>
          </w:tcPr>
          <w:p w14:paraId="26ABF4BB" w14:textId="77777777" w:rsidR="00A647C1" w:rsidRPr="00C935A5" w:rsidRDefault="00A647C1" w:rsidP="00A647C1">
            <w:pPr>
              <w:spacing w:before="40" w:after="20"/>
              <w:rPr>
                <w:rFonts w:cs="Arial"/>
                <w:sz w:val="18"/>
                <w:szCs w:val="18"/>
              </w:rPr>
            </w:pPr>
            <w:r w:rsidRPr="00C935A5">
              <w:rPr>
                <w:rFonts w:cs="Arial"/>
                <w:sz w:val="18"/>
                <w:szCs w:val="18"/>
              </w:rPr>
              <w:t>Mount Alexander S</w:t>
            </w:r>
          </w:p>
        </w:tc>
        <w:tc>
          <w:tcPr>
            <w:tcW w:w="851" w:type="dxa"/>
            <w:tcBorders>
              <w:top w:val="nil"/>
              <w:left w:val="single" w:sz="18" w:space="0" w:color="FFC000"/>
              <w:bottom w:val="nil"/>
              <w:right w:val="nil"/>
            </w:tcBorders>
            <w:shd w:val="clear" w:color="auto" w:fill="auto"/>
            <w:vAlign w:val="bottom"/>
          </w:tcPr>
          <w:p w14:paraId="2DD8759D" w14:textId="12FC46BD" w:rsidR="00A647C1" w:rsidRPr="00C935A5" w:rsidRDefault="00A647C1" w:rsidP="00A647C1">
            <w:pPr>
              <w:spacing w:before="40" w:after="20"/>
              <w:jc w:val="center"/>
              <w:rPr>
                <w:rFonts w:cs="Arial"/>
                <w:sz w:val="18"/>
                <w:szCs w:val="18"/>
              </w:rPr>
            </w:pPr>
            <w:r w:rsidRPr="00A647C1">
              <w:rPr>
                <w:rFonts w:cs="Arial"/>
                <w:sz w:val="18"/>
                <w:szCs w:val="18"/>
              </w:rPr>
              <w:t>1.033</w:t>
            </w:r>
          </w:p>
        </w:tc>
        <w:tc>
          <w:tcPr>
            <w:tcW w:w="851" w:type="dxa"/>
            <w:tcBorders>
              <w:top w:val="nil"/>
              <w:left w:val="nil"/>
              <w:bottom w:val="nil"/>
              <w:right w:val="nil"/>
            </w:tcBorders>
            <w:shd w:val="clear" w:color="auto" w:fill="auto"/>
            <w:vAlign w:val="bottom"/>
          </w:tcPr>
          <w:p w14:paraId="6424CD0B" w14:textId="73326C57" w:rsidR="00A647C1" w:rsidRPr="00C935A5" w:rsidRDefault="00A647C1" w:rsidP="00A647C1">
            <w:pPr>
              <w:spacing w:before="40" w:after="20"/>
              <w:jc w:val="center"/>
              <w:rPr>
                <w:rFonts w:cs="Arial"/>
                <w:sz w:val="18"/>
                <w:szCs w:val="18"/>
              </w:rPr>
            </w:pPr>
            <w:r w:rsidRPr="00A647C1">
              <w:rPr>
                <w:rFonts w:cs="Arial"/>
                <w:sz w:val="18"/>
                <w:szCs w:val="18"/>
              </w:rPr>
              <w:t>0.938</w:t>
            </w:r>
          </w:p>
        </w:tc>
        <w:tc>
          <w:tcPr>
            <w:tcW w:w="851" w:type="dxa"/>
            <w:tcBorders>
              <w:top w:val="nil"/>
              <w:left w:val="nil"/>
              <w:bottom w:val="nil"/>
              <w:right w:val="nil"/>
            </w:tcBorders>
            <w:shd w:val="clear" w:color="auto" w:fill="auto"/>
            <w:vAlign w:val="bottom"/>
          </w:tcPr>
          <w:p w14:paraId="72DB03FF" w14:textId="707341D5" w:rsidR="00A647C1" w:rsidRPr="00C935A5" w:rsidRDefault="00A647C1" w:rsidP="00A647C1">
            <w:pPr>
              <w:spacing w:before="40" w:after="20"/>
              <w:jc w:val="center"/>
              <w:rPr>
                <w:rFonts w:cs="Arial"/>
                <w:sz w:val="18"/>
                <w:szCs w:val="18"/>
              </w:rPr>
            </w:pPr>
            <w:r w:rsidRPr="00A647C1">
              <w:rPr>
                <w:rFonts w:cs="Arial"/>
                <w:sz w:val="18"/>
                <w:szCs w:val="18"/>
              </w:rPr>
              <w:t>1.003</w:t>
            </w:r>
          </w:p>
        </w:tc>
        <w:tc>
          <w:tcPr>
            <w:tcW w:w="851" w:type="dxa"/>
            <w:tcBorders>
              <w:top w:val="nil"/>
              <w:left w:val="nil"/>
              <w:bottom w:val="nil"/>
              <w:right w:val="nil"/>
            </w:tcBorders>
            <w:shd w:val="clear" w:color="auto" w:fill="auto"/>
            <w:vAlign w:val="bottom"/>
          </w:tcPr>
          <w:p w14:paraId="57354825" w14:textId="10B18EE1" w:rsidR="00A647C1" w:rsidRPr="00C935A5" w:rsidRDefault="00A647C1" w:rsidP="00A647C1">
            <w:pPr>
              <w:spacing w:before="40" w:after="20"/>
              <w:jc w:val="center"/>
              <w:rPr>
                <w:rFonts w:cs="Arial"/>
                <w:sz w:val="18"/>
                <w:szCs w:val="18"/>
              </w:rPr>
            </w:pPr>
            <w:r w:rsidRPr="00A647C1">
              <w:rPr>
                <w:rFonts w:cs="Arial"/>
                <w:sz w:val="18"/>
                <w:szCs w:val="18"/>
              </w:rPr>
              <w:t>0.998</w:t>
            </w:r>
          </w:p>
        </w:tc>
        <w:tc>
          <w:tcPr>
            <w:tcW w:w="851" w:type="dxa"/>
            <w:tcBorders>
              <w:top w:val="nil"/>
              <w:left w:val="nil"/>
              <w:bottom w:val="nil"/>
              <w:right w:val="nil"/>
            </w:tcBorders>
            <w:shd w:val="clear" w:color="auto" w:fill="auto"/>
            <w:vAlign w:val="bottom"/>
          </w:tcPr>
          <w:p w14:paraId="321D8CAF" w14:textId="06C30304" w:rsidR="00A647C1" w:rsidRPr="00C935A5" w:rsidRDefault="00A647C1" w:rsidP="00A647C1">
            <w:pPr>
              <w:spacing w:before="40" w:after="20"/>
              <w:jc w:val="center"/>
              <w:rPr>
                <w:rFonts w:cs="Arial"/>
                <w:sz w:val="18"/>
                <w:szCs w:val="18"/>
              </w:rPr>
            </w:pPr>
            <w:r w:rsidRPr="00A647C1">
              <w:rPr>
                <w:rFonts w:cs="Arial"/>
                <w:sz w:val="18"/>
                <w:szCs w:val="18"/>
              </w:rPr>
              <w:t>1.092</w:t>
            </w:r>
          </w:p>
        </w:tc>
        <w:tc>
          <w:tcPr>
            <w:tcW w:w="851" w:type="dxa"/>
            <w:tcBorders>
              <w:top w:val="nil"/>
              <w:left w:val="nil"/>
              <w:bottom w:val="nil"/>
              <w:right w:val="nil"/>
            </w:tcBorders>
            <w:shd w:val="clear" w:color="auto" w:fill="auto"/>
            <w:vAlign w:val="bottom"/>
          </w:tcPr>
          <w:p w14:paraId="32AAD5DD" w14:textId="0257698D" w:rsidR="00A647C1" w:rsidRPr="00C935A5" w:rsidRDefault="00A647C1" w:rsidP="00A647C1">
            <w:pPr>
              <w:spacing w:before="40" w:after="20"/>
              <w:jc w:val="center"/>
              <w:rPr>
                <w:rFonts w:cs="Arial"/>
                <w:sz w:val="18"/>
                <w:szCs w:val="18"/>
              </w:rPr>
            </w:pPr>
            <w:r w:rsidRPr="00A647C1">
              <w:rPr>
                <w:rFonts w:cs="Arial"/>
                <w:sz w:val="18"/>
                <w:szCs w:val="18"/>
              </w:rPr>
              <w:t>1.009</w:t>
            </w:r>
          </w:p>
        </w:tc>
        <w:tc>
          <w:tcPr>
            <w:tcW w:w="851" w:type="dxa"/>
            <w:tcBorders>
              <w:top w:val="nil"/>
              <w:left w:val="nil"/>
              <w:bottom w:val="nil"/>
              <w:right w:val="nil"/>
            </w:tcBorders>
            <w:shd w:val="clear" w:color="auto" w:fill="auto"/>
            <w:vAlign w:val="bottom"/>
          </w:tcPr>
          <w:p w14:paraId="5EDB5347" w14:textId="6E79096E" w:rsidR="00A647C1" w:rsidRPr="00C935A5" w:rsidRDefault="00A647C1" w:rsidP="00A647C1">
            <w:pPr>
              <w:spacing w:before="40" w:after="20"/>
              <w:jc w:val="center"/>
              <w:rPr>
                <w:rFonts w:cs="Arial"/>
                <w:sz w:val="18"/>
                <w:szCs w:val="18"/>
              </w:rPr>
            </w:pPr>
            <w:r w:rsidRPr="00A647C1">
              <w:rPr>
                <w:rFonts w:cs="Arial"/>
                <w:sz w:val="18"/>
                <w:szCs w:val="18"/>
              </w:rPr>
              <w:t>1.085</w:t>
            </w:r>
          </w:p>
        </w:tc>
        <w:tc>
          <w:tcPr>
            <w:tcW w:w="851" w:type="dxa"/>
            <w:tcBorders>
              <w:top w:val="nil"/>
              <w:left w:val="nil"/>
              <w:bottom w:val="nil"/>
              <w:right w:val="nil"/>
            </w:tcBorders>
            <w:shd w:val="clear" w:color="auto" w:fill="auto"/>
            <w:vAlign w:val="bottom"/>
          </w:tcPr>
          <w:p w14:paraId="1F16BC63" w14:textId="346BBE8B" w:rsidR="00A647C1" w:rsidRPr="00C935A5" w:rsidRDefault="00A647C1" w:rsidP="00A647C1">
            <w:pPr>
              <w:spacing w:before="40" w:after="20"/>
              <w:jc w:val="center"/>
              <w:rPr>
                <w:rFonts w:cs="Arial"/>
                <w:sz w:val="18"/>
                <w:szCs w:val="18"/>
              </w:rPr>
            </w:pPr>
            <w:r w:rsidRPr="00A647C1">
              <w:rPr>
                <w:rFonts w:cs="Arial"/>
                <w:sz w:val="18"/>
                <w:szCs w:val="18"/>
              </w:rPr>
              <w:t>1.085</w:t>
            </w:r>
          </w:p>
        </w:tc>
      </w:tr>
      <w:tr w:rsidR="00A647C1" w:rsidRPr="00A647C1" w14:paraId="01711F42" w14:textId="77777777" w:rsidTr="004A2E17">
        <w:trPr>
          <w:trHeight w:val="20"/>
        </w:trPr>
        <w:tc>
          <w:tcPr>
            <w:tcW w:w="2268" w:type="dxa"/>
            <w:tcBorders>
              <w:top w:val="nil"/>
              <w:left w:val="nil"/>
              <w:bottom w:val="nil"/>
              <w:right w:val="single" w:sz="18" w:space="0" w:color="FFC000"/>
            </w:tcBorders>
            <w:shd w:val="clear" w:color="auto" w:fill="auto"/>
            <w:vAlign w:val="center"/>
          </w:tcPr>
          <w:p w14:paraId="0236896A" w14:textId="77777777" w:rsidR="00A647C1" w:rsidRPr="00C935A5" w:rsidRDefault="00A647C1" w:rsidP="00A647C1">
            <w:pPr>
              <w:spacing w:before="40" w:after="20"/>
              <w:rPr>
                <w:rFonts w:cs="Arial"/>
                <w:sz w:val="18"/>
                <w:szCs w:val="18"/>
              </w:rPr>
            </w:pPr>
            <w:r w:rsidRPr="00C935A5">
              <w:rPr>
                <w:rFonts w:cs="Arial"/>
                <w:sz w:val="18"/>
                <w:szCs w:val="18"/>
              </w:rPr>
              <w:t>Moyne S</w:t>
            </w:r>
          </w:p>
        </w:tc>
        <w:tc>
          <w:tcPr>
            <w:tcW w:w="851" w:type="dxa"/>
            <w:tcBorders>
              <w:top w:val="nil"/>
              <w:left w:val="single" w:sz="18" w:space="0" w:color="FFC000"/>
              <w:bottom w:val="nil"/>
              <w:right w:val="nil"/>
            </w:tcBorders>
            <w:shd w:val="clear" w:color="auto" w:fill="auto"/>
            <w:vAlign w:val="bottom"/>
          </w:tcPr>
          <w:p w14:paraId="0142530C" w14:textId="2479B589" w:rsidR="00A647C1" w:rsidRPr="00C935A5" w:rsidRDefault="00A647C1" w:rsidP="00A647C1">
            <w:pPr>
              <w:spacing w:before="40" w:after="20"/>
              <w:jc w:val="center"/>
              <w:rPr>
                <w:rFonts w:cs="Arial"/>
                <w:sz w:val="18"/>
                <w:szCs w:val="18"/>
              </w:rPr>
            </w:pPr>
            <w:r w:rsidRPr="00A647C1">
              <w:rPr>
                <w:rFonts w:cs="Arial"/>
                <w:sz w:val="18"/>
                <w:szCs w:val="18"/>
              </w:rPr>
              <w:t>1.173</w:t>
            </w:r>
          </w:p>
        </w:tc>
        <w:tc>
          <w:tcPr>
            <w:tcW w:w="851" w:type="dxa"/>
            <w:tcBorders>
              <w:top w:val="nil"/>
              <w:left w:val="nil"/>
              <w:bottom w:val="nil"/>
              <w:right w:val="nil"/>
            </w:tcBorders>
            <w:shd w:val="clear" w:color="auto" w:fill="auto"/>
            <w:vAlign w:val="bottom"/>
          </w:tcPr>
          <w:p w14:paraId="687894ED" w14:textId="6C3616D8" w:rsidR="00A647C1" w:rsidRPr="00C935A5" w:rsidRDefault="00A647C1" w:rsidP="00A647C1">
            <w:pPr>
              <w:spacing w:before="40" w:after="20"/>
              <w:jc w:val="center"/>
              <w:rPr>
                <w:rFonts w:cs="Arial"/>
                <w:sz w:val="18"/>
                <w:szCs w:val="18"/>
              </w:rPr>
            </w:pPr>
            <w:r w:rsidRPr="00A647C1">
              <w:rPr>
                <w:rFonts w:cs="Arial"/>
                <w:sz w:val="18"/>
                <w:szCs w:val="18"/>
              </w:rPr>
              <w:t>1.039</w:t>
            </w:r>
          </w:p>
        </w:tc>
        <w:tc>
          <w:tcPr>
            <w:tcW w:w="851" w:type="dxa"/>
            <w:tcBorders>
              <w:top w:val="nil"/>
              <w:left w:val="nil"/>
              <w:bottom w:val="nil"/>
              <w:right w:val="nil"/>
            </w:tcBorders>
            <w:shd w:val="clear" w:color="auto" w:fill="auto"/>
            <w:vAlign w:val="bottom"/>
          </w:tcPr>
          <w:p w14:paraId="74F64751" w14:textId="721740A5" w:rsidR="00A647C1" w:rsidRPr="00C935A5" w:rsidRDefault="00A647C1" w:rsidP="00A647C1">
            <w:pPr>
              <w:spacing w:before="40" w:after="20"/>
              <w:jc w:val="center"/>
              <w:rPr>
                <w:rFonts w:cs="Arial"/>
                <w:sz w:val="18"/>
                <w:szCs w:val="18"/>
              </w:rPr>
            </w:pPr>
            <w:r w:rsidRPr="00A647C1">
              <w:rPr>
                <w:rFonts w:cs="Arial"/>
                <w:sz w:val="18"/>
                <w:szCs w:val="18"/>
              </w:rPr>
              <w:t>1.067</w:t>
            </w:r>
          </w:p>
        </w:tc>
        <w:tc>
          <w:tcPr>
            <w:tcW w:w="851" w:type="dxa"/>
            <w:tcBorders>
              <w:top w:val="nil"/>
              <w:left w:val="nil"/>
              <w:bottom w:val="nil"/>
              <w:right w:val="nil"/>
            </w:tcBorders>
            <w:shd w:val="clear" w:color="auto" w:fill="auto"/>
            <w:vAlign w:val="bottom"/>
          </w:tcPr>
          <w:p w14:paraId="271AEBDC" w14:textId="0117F49A" w:rsidR="00A647C1" w:rsidRPr="00C935A5" w:rsidRDefault="00A647C1" w:rsidP="00A647C1">
            <w:pPr>
              <w:spacing w:before="40" w:after="20"/>
              <w:jc w:val="center"/>
              <w:rPr>
                <w:rFonts w:cs="Arial"/>
                <w:sz w:val="18"/>
                <w:szCs w:val="18"/>
              </w:rPr>
            </w:pPr>
            <w:r w:rsidRPr="00A647C1">
              <w:rPr>
                <w:rFonts w:cs="Arial"/>
                <w:sz w:val="18"/>
                <w:szCs w:val="18"/>
              </w:rPr>
              <w:t>1.012</w:t>
            </w:r>
          </w:p>
        </w:tc>
        <w:tc>
          <w:tcPr>
            <w:tcW w:w="851" w:type="dxa"/>
            <w:tcBorders>
              <w:top w:val="nil"/>
              <w:left w:val="nil"/>
              <w:bottom w:val="nil"/>
              <w:right w:val="nil"/>
            </w:tcBorders>
            <w:shd w:val="clear" w:color="auto" w:fill="auto"/>
            <w:vAlign w:val="bottom"/>
          </w:tcPr>
          <w:p w14:paraId="4ED70D18" w14:textId="0F0F78C3" w:rsidR="00A647C1" w:rsidRPr="00C935A5" w:rsidRDefault="00A647C1" w:rsidP="00A647C1">
            <w:pPr>
              <w:spacing w:before="40" w:after="20"/>
              <w:jc w:val="center"/>
              <w:rPr>
                <w:rFonts w:cs="Arial"/>
                <w:sz w:val="18"/>
                <w:szCs w:val="18"/>
              </w:rPr>
            </w:pPr>
            <w:r w:rsidRPr="00A647C1">
              <w:rPr>
                <w:rFonts w:cs="Arial"/>
                <w:sz w:val="18"/>
                <w:szCs w:val="18"/>
              </w:rPr>
              <w:t>1.260</w:t>
            </w:r>
          </w:p>
        </w:tc>
        <w:tc>
          <w:tcPr>
            <w:tcW w:w="851" w:type="dxa"/>
            <w:tcBorders>
              <w:top w:val="nil"/>
              <w:left w:val="nil"/>
              <w:bottom w:val="nil"/>
              <w:right w:val="nil"/>
            </w:tcBorders>
            <w:shd w:val="clear" w:color="auto" w:fill="auto"/>
            <w:vAlign w:val="bottom"/>
          </w:tcPr>
          <w:p w14:paraId="2B1E3813" w14:textId="5F9888E3" w:rsidR="00A647C1" w:rsidRPr="00C935A5" w:rsidRDefault="00A647C1" w:rsidP="00A647C1">
            <w:pPr>
              <w:spacing w:before="40" w:after="20"/>
              <w:jc w:val="center"/>
              <w:rPr>
                <w:rFonts w:cs="Arial"/>
                <w:sz w:val="18"/>
                <w:szCs w:val="18"/>
              </w:rPr>
            </w:pPr>
            <w:r w:rsidRPr="00A647C1">
              <w:rPr>
                <w:rFonts w:cs="Arial"/>
                <w:sz w:val="18"/>
                <w:szCs w:val="18"/>
              </w:rPr>
              <w:t>0.972</w:t>
            </w:r>
          </w:p>
        </w:tc>
        <w:tc>
          <w:tcPr>
            <w:tcW w:w="851" w:type="dxa"/>
            <w:tcBorders>
              <w:top w:val="nil"/>
              <w:left w:val="nil"/>
              <w:bottom w:val="nil"/>
              <w:right w:val="nil"/>
            </w:tcBorders>
            <w:shd w:val="clear" w:color="auto" w:fill="auto"/>
            <w:vAlign w:val="bottom"/>
          </w:tcPr>
          <w:p w14:paraId="4159E906" w14:textId="79C84CB5" w:rsidR="00A647C1" w:rsidRPr="00C935A5" w:rsidRDefault="00A647C1" w:rsidP="00A647C1">
            <w:pPr>
              <w:spacing w:before="40" w:after="20"/>
              <w:jc w:val="center"/>
              <w:rPr>
                <w:rFonts w:cs="Arial"/>
                <w:sz w:val="18"/>
                <w:szCs w:val="18"/>
              </w:rPr>
            </w:pPr>
            <w:r w:rsidRPr="00A647C1">
              <w:rPr>
                <w:rFonts w:cs="Arial"/>
                <w:sz w:val="18"/>
                <w:szCs w:val="18"/>
              </w:rPr>
              <w:t>1.218</w:t>
            </w:r>
          </w:p>
        </w:tc>
        <w:tc>
          <w:tcPr>
            <w:tcW w:w="851" w:type="dxa"/>
            <w:tcBorders>
              <w:top w:val="nil"/>
              <w:left w:val="nil"/>
              <w:bottom w:val="nil"/>
              <w:right w:val="nil"/>
            </w:tcBorders>
            <w:shd w:val="clear" w:color="auto" w:fill="auto"/>
            <w:vAlign w:val="bottom"/>
          </w:tcPr>
          <w:p w14:paraId="314D66E5" w14:textId="1433B4FE" w:rsidR="00A647C1" w:rsidRPr="00C935A5" w:rsidRDefault="00A647C1" w:rsidP="00A647C1">
            <w:pPr>
              <w:spacing w:before="40" w:after="20"/>
              <w:jc w:val="center"/>
              <w:rPr>
                <w:rFonts w:cs="Arial"/>
                <w:sz w:val="18"/>
                <w:szCs w:val="18"/>
              </w:rPr>
            </w:pPr>
            <w:r w:rsidRPr="00A647C1">
              <w:rPr>
                <w:rFonts w:cs="Arial"/>
                <w:sz w:val="18"/>
                <w:szCs w:val="18"/>
              </w:rPr>
              <w:t>1.111</w:t>
            </w:r>
          </w:p>
        </w:tc>
      </w:tr>
      <w:tr w:rsidR="00A647C1" w:rsidRPr="00A647C1" w14:paraId="47746016" w14:textId="77777777" w:rsidTr="004A2E17">
        <w:trPr>
          <w:trHeight w:val="20"/>
        </w:trPr>
        <w:tc>
          <w:tcPr>
            <w:tcW w:w="2268" w:type="dxa"/>
            <w:tcBorders>
              <w:top w:val="nil"/>
              <w:left w:val="nil"/>
              <w:bottom w:val="nil"/>
              <w:right w:val="single" w:sz="18" w:space="0" w:color="FFC000"/>
            </w:tcBorders>
            <w:shd w:val="clear" w:color="auto" w:fill="auto"/>
            <w:vAlign w:val="center"/>
          </w:tcPr>
          <w:p w14:paraId="6BC8E610" w14:textId="77777777" w:rsidR="00A647C1" w:rsidRPr="00C935A5" w:rsidRDefault="00A647C1" w:rsidP="00A647C1">
            <w:pPr>
              <w:spacing w:before="40" w:after="20"/>
              <w:rPr>
                <w:rFonts w:cs="Arial"/>
                <w:sz w:val="18"/>
                <w:szCs w:val="18"/>
              </w:rPr>
            </w:pPr>
            <w:r w:rsidRPr="00C935A5">
              <w:rPr>
                <w:rFonts w:cs="Arial"/>
                <w:sz w:val="18"/>
                <w:szCs w:val="18"/>
              </w:rPr>
              <w:t>Murrindindi S</w:t>
            </w:r>
          </w:p>
        </w:tc>
        <w:tc>
          <w:tcPr>
            <w:tcW w:w="851" w:type="dxa"/>
            <w:tcBorders>
              <w:top w:val="nil"/>
              <w:left w:val="single" w:sz="18" w:space="0" w:color="FFC000"/>
              <w:bottom w:val="nil"/>
              <w:right w:val="nil"/>
            </w:tcBorders>
            <w:shd w:val="clear" w:color="auto" w:fill="auto"/>
            <w:vAlign w:val="bottom"/>
          </w:tcPr>
          <w:p w14:paraId="152EF1C5" w14:textId="1EB323DB" w:rsidR="00A647C1" w:rsidRPr="00C935A5" w:rsidRDefault="00A647C1" w:rsidP="00A647C1">
            <w:pPr>
              <w:spacing w:before="40" w:after="20"/>
              <w:jc w:val="center"/>
              <w:rPr>
                <w:rFonts w:cs="Arial"/>
                <w:sz w:val="18"/>
                <w:szCs w:val="18"/>
              </w:rPr>
            </w:pPr>
            <w:r w:rsidRPr="00A647C1">
              <w:rPr>
                <w:rFonts w:cs="Arial"/>
                <w:sz w:val="18"/>
                <w:szCs w:val="18"/>
              </w:rPr>
              <w:t>1.193</w:t>
            </w:r>
          </w:p>
        </w:tc>
        <w:tc>
          <w:tcPr>
            <w:tcW w:w="851" w:type="dxa"/>
            <w:tcBorders>
              <w:top w:val="nil"/>
              <w:left w:val="nil"/>
              <w:bottom w:val="nil"/>
              <w:right w:val="nil"/>
            </w:tcBorders>
            <w:shd w:val="clear" w:color="auto" w:fill="auto"/>
            <w:vAlign w:val="bottom"/>
          </w:tcPr>
          <w:p w14:paraId="44FDDE9E" w14:textId="59734925" w:rsidR="00A647C1" w:rsidRPr="00C935A5" w:rsidRDefault="00A647C1" w:rsidP="00A647C1">
            <w:pPr>
              <w:spacing w:before="40" w:after="20"/>
              <w:jc w:val="center"/>
              <w:rPr>
                <w:rFonts w:cs="Arial"/>
                <w:sz w:val="18"/>
                <w:szCs w:val="18"/>
              </w:rPr>
            </w:pPr>
            <w:r w:rsidRPr="00A647C1">
              <w:rPr>
                <w:rFonts w:cs="Arial"/>
                <w:sz w:val="18"/>
                <w:szCs w:val="18"/>
              </w:rPr>
              <w:t>1.049</w:t>
            </w:r>
          </w:p>
        </w:tc>
        <w:tc>
          <w:tcPr>
            <w:tcW w:w="851" w:type="dxa"/>
            <w:tcBorders>
              <w:top w:val="nil"/>
              <w:left w:val="nil"/>
              <w:bottom w:val="nil"/>
              <w:right w:val="nil"/>
            </w:tcBorders>
            <w:shd w:val="clear" w:color="auto" w:fill="auto"/>
            <w:vAlign w:val="bottom"/>
          </w:tcPr>
          <w:p w14:paraId="5A523B3F" w14:textId="36CA004F" w:rsidR="00A647C1" w:rsidRPr="00C935A5" w:rsidRDefault="00A647C1" w:rsidP="00A647C1">
            <w:pPr>
              <w:spacing w:before="40" w:after="20"/>
              <w:jc w:val="center"/>
              <w:rPr>
                <w:rFonts w:cs="Arial"/>
                <w:sz w:val="18"/>
                <w:szCs w:val="18"/>
              </w:rPr>
            </w:pPr>
            <w:r w:rsidRPr="00A647C1">
              <w:rPr>
                <w:rFonts w:cs="Arial"/>
                <w:sz w:val="18"/>
                <w:szCs w:val="18"/>
              </w:rPr>
              <w:t>1.145</w:t>
            </w:r>
          </w:p>
        </w:tc>
        <w:tc>
          <w:tcPr>
            <w:tcW w:w="851" w:type="dxa"/>
            <w:tcBorders>
              <w:top w:val="nil"/>
              <w:left w:val="nil"/>
              <w:bottom w:val="nil"/>
              <w:right w:val="nil"/>
            </w:tcBorders>
            <w:shd w:val="clear" w:color="auto" w:fill="auto"/>
            <w:vAlign w:val="bottom"/>
          </w:tcPr>
          <w:p w14:paraId="1FB7D6A6" w14:textId="7E7AB7CE" w:rsidR="00A647C1" w:rsidRPr="00C935A5" w:rsidRDefault="00A647C1" w:rsidP="00A647C1">
            <w:pPr>
              <w:spacing w:before="40" w:after="20"/>
              <w:jc w:val="center"/>
              <w:rPr>
                <w:rFonts w:cs="Arial"/>
                <w:sz w:val="18"/>
                <w:szCs w:val="18"/>
              </w:rPr>
            </w:pPr>
            <w:r w:rsidRPr="00A647C1">
              <w:rPr>
                <w:rFonts w:cs="Arial"/>
                <w:sz w:val="18"/>
                <w:szCs w:val="18"/>
              </w:rPr>
              <w:t>1.179</w:t>
            </w:r>
          </w:p>
        </w:tc>
        <w:tc>
          <w:tcPr>
            <w:tcW w:w="851" w:type="dxa"/>
            <w:tcBorders>
              <w:top w:val="nil"/>
              <w:left w:val="nil"/>
              <w:bottom w:val="nil"/>
              <w:right w:val="nil"/>
            </w:tcBorders>
            <w:shd w:val="clear" w:color="auto" w:fill="auto"/>
            <w:vAlign w:val="bottom"/>
          </w:tcPr>
          <w:p w14:paraId="6AB27452" w14:textId="44EA4343" w:rsidR="00A647C1" w:rsidRPr="00C935A5" w:rsidRDefault="00A647C1" w:rsidP="00A647C1">
            <w:pPr>
              <w:spacing w:before="40" w:after="20"/>
              <w:jc w:val="center"/>
              <w:rPr>
                <w:rFonts w:cs="Arial"/>
                <w:sz w:val="18"/>
                <w:szCs w:val="18"/>
              </w:rPr>
            </w:pPr>
            <w:r w:rsidRPr="00A647C1">
              <w:rPr>
                <w:rFonts w:cs="Arial"/>
                <w:sz w:val="18"/>
                <w:szCs w:val="18"/>
              </w:rPr>
              <w:t>1.379</w:t>
            </w:r>
          </w:p>
        </w:tc>
        <w:tc>
          <w:tcPr>
            <w:tcW w:w="851" w:type="dxa"/>
            <w:tcBorders>
              <w:top w:val="nil"/>
              <w:left w:val="nil"/>
              <w:bottom w:val="nil"/>
              <w:right w:val="nil"/>
            </w:tcBorders>
            <w:shd w:val="clear" w:color="auto" w:fill="auto"/>
            <w:vAlign w:val="bottom"/>
          </w:tcPr>
          <w:p w14:paraId="5B255BB5" w14:textId="6A232AB1" w:rsidR="00A647C1" w:rsidRPr="00C935A5" w:rsidRDefault="00A647C1" w:rsidP="00A647C1">
            <w:pPr>
              <w:spacing w:before="40" w:after="20"/>
              <w:jc w:val="center"/>
              <w:rPr>
                <w:rFonts w:cs="Arial"/>
                <w:sz w:val="18"/>
                <w:szCs w:val="18"/>
              </w:rPr>
            </w:pPr>
            <w:r w:rsidRPr="00A647C1">
              <w:rPr>
                <w:rFonts w:cs="Arial"/>
                <w:sz w:val="18"/>
                <w:szCs w:val="18"/>
              </w:rPr>
              <w:t>1.103</w:t>
            </w:r>
          </w:p>
        </w:tc>
        <w:tc>
          <w:tcPr>
            <w:tcW w:w="851" w:type="dxa"/>
            <w:tcBorders>
              <w:top w:val="nil"/>
              <w:left w:val="nil"/>
              <w:bottom w:val="nil"/>
              <w:right w:val="nil"/>
            </w:tcBorders>
            <w:shd w:val="clear" w:color="auto" w:fill="auto"/>
            <w:vAlign w:val="bottom"/>
          </w:tcPr>
          <w:p w14:paraId="433C1A80" w14:textId="6229C1D5" w:rsidR="00A647C1" w:rsidRPr="00C935A5" w:rsidRDefault="00A647C1" w:rsidP="00A647C1">
            <w:pPr>
              <w:spacing w:before="40" w:after="20"/>
              <w:jc w:val="center"/>
              <w:rPr>
                <w:rFonts w:cs="Arial"/>
                <w:sz w:val="18"/>
                <w:szCs w:val="18"/>
              </w:rPr>
            </w:pPr>
            <w:r w:rsidRPr="00A647C1">
              <w:rPr>
                <w:rFonts w:cs="Arial"/>
                <w:sz w:val="18"/>
                <w:szCs w:val="18"/>
              </w:rPr>
              <w:t>1.320</w:t>
            </w:r>
          </w:p>
        </w:tc>
        <w:tc>
          <w:tcPr>
            <w:tcW w:w="851" w:type="dxa"/>
            <w:tcBorders>
              <w:top w:val="nil"/>
              <w:left w:val="nil"/>
              <w:bottom w:val="nil"/>
              <w:right w:val="nil"/>
            </w:tcBorders>
            <w:shd w:val="clear" w:color="auto" w:fill="auto"/>
            <w:vAlign w:val="bottom"/>
          </w:tcPr>
          <w:p w14:paraId="73D181FB" w14:textId="76FDFA0B" w:rsidR="00A647C1" w:rsidRPr="00C935A5" w:rsidRDefault="00A647C1" w:rsidP="00A647C1">
            <w:pPr>
              <w:spacing w:before="40" w:after="20"/>
              <w:jc w:val="center"/>
              <w:rPr>
                <w:rFonts w:cs="Arial"/>
                <w:sz w:val="18"/>
                <w:szCs w:val="18"/>
              </w:rPr>
            </w:pPr>
            <w:r w:rsidRPr="00A647C1">
              <w:rPr>
                <w:rFonts w:cs="Arial"/>
                <w:sz w:val="18"/>
                <w:szCs w:val="18"/>
              </w:rPr>
              <w:t>1.175</w:t>
            </w:r>
          </w:p>
        </w:tc>
      </w:tr>
      <w:tr w:rsidR="00A647C1" w:rsidRPr="00A647C1" w14:paraId="49D5C595" w14:textId="77777777" w:rsidTr="004A2E17">
        <w:trPr>
          <w:trHeight w:val="20"/>
        </w:trPr>
        <w:tc>
          <w:tcPr>
            <w:tcW w:w="2268" w:type="dxa"/>
            <w:tcBorders>
              <w:top w:val="nil"/>
              <w:left w:val="nil"/>
              <w:bottom w:val="nil"/>
              <w:right w:val="single" w:sz="18" w:space="0" w:color="FFC000"/>
            </w:tcBorders>
            <w:shd w:val="clear" w:color="auto" w:fill="auto"/>
            <w:vAlign w:val="center"/>
          </w:tcPr>
          <w:p w14:paraId="56970707" w14:textId="77777777" w:rsidR="00A647C1" w:rsidRPr="00C935A5" w:rsidRDefault="00A647C1" w:rsidP="00A647C1">
            <w:pPr>
              <w:spacing w:before="40" w:after="20"/>
              <w:rPr>
                <w:rFonts w:cs="Arial"/>
                <w:sz w:val="18"/>
                <w:szCs w:val="18"/>
              </w:rPr>
            </w:pPr>
            <w:r w:rsidRPr="00C935A5">
              <w:rPr>
                <w:rFonts w:cs="Arial"/>
                <w:sz w:val="18"/>
                <w:szCs w:val="18"/>
              </w:rPr>
              <w:t>Nillumbik S</w:t>
            </w:r>
          </w:p>
        </w:tc>
        <w:tc>
          <w:tcPr>
            <w:tcW w:w="851" w:type="dxa"/>
            <w:tcBorders>
              <w:top w:val="nil"/>
              <w:left w:val="single" w:sz="18" w:space="0" w:color="FFC000"/>
              <w:bottom w:val="nil"/>
              <w:right w:val="nil"/>
            </w:tcBorders>
            <w:shd w:val="clear" w:color="auto" w:fill="auto"/>
            <w:vAlign w:val="bottom"/>
          </w:tcPr>
          <w:p w14:paraId="7AF58BFA" w14:textId="086E66E5" w:rsidR="00A647C1" w:rsidRPr="00C935A5" w:rsidRDefault="00A647C1" w:rsidP="00A647C1">
            <w:pPr>
              <w:spacing w:before="40" w:after="20"/>
              <w:jc w:val="center"/>
              <w:rPr>
                <w:rFonts w:cs="Arial"/>
                <w:sz w:val="18"/>
                <w:szCs w:val="18"/>
              </w:rPr>
            </w:pPr>
            <w:r w:rsidRPr="00A647C1">
              <w:rPr>
                <w:rFonts w:cs="Arial"/>
                <w:sz w:val="18"/>
                <w:szCs w:val="18"/>
              </w:rPr>
              <w:t>0.946</w:t>
            </w:r>
          </w:p>
        </w:tc>
        <w:tc>
          <w:tcPr>
            <w:tcW w:w="851" w:type="dxa"/>
            <w:tcBorders>
              <w:top w:val="nil"/>
              <w:left w:val="nil"/>
              <w:bottom w:val="nil"/>
              <w:right w:val="nil"/>
            </w:tcBorders>
            <w:shd w:val="clear" w:color="auto" w:fill="auto"/>
            <w:vAlign w:val="bottom"/>
          </w:tcPr>
          <w:p w14:paraId="3908005D" w14:textId="0E6E0C14" w:rsidR="00A647C1" w:rsidRPr="00C935A5" w:rsidRDefault="00A647C1" w:rsidP="00A647C1">
            <w:pPr>
              <w:spacing w:before="40" w:after="20"/>
              <w:jc w:val="center"/>
              <w:rPr>
                <w:rFonts w:cs="Arial"/>
                <w:sz w:val="18"/>
                <w:szCs w:val="18"/>
              </w:rPr>
            </w:pPr>
            <w:r w:rsidRPr="00A647C1">
              <w:rPr>
                <w:rFonts w:cs="Arial"/>
                <w:sz w:val="18"/>
                <w:szCs w:val="18"/>
              </w:rPr>
              <w:t>0.847</w:t>
            </w:r>
          </w:p>
        </w:tc>
        <w:tc>
          <w:tcPr>
            <w:tcW w:w="851" w:type="dxa"/>
            <w:tcBorders>
              <w:top w:val="nil"/>
              <w:left w:val="nil"/>
              <w:bottom w:val="nil"/>
              <w:right w:val="nil"/>
            </w:tcBorders>
            <w:shd w:val="clear" w:color="auto" w:fill="auto"/>
            <w:vAlign w:val="bottom"/>
          </w:tcPr>
          <w:p w14:paraId="0302C415" w14:textId="2ED2072D" w:rsidR="00A647C1" w:rsidRPr="00C935A5" w:rsidRDefault="00A647C1" w:rsidP="00A647C1">
            <w:pPr>
              <w:spacing w:before="40" w:after="20"/>
              <w:jc w:val="center"/>
              <w:rPr>
                <w:rFonts w:cs="Arial"/>
                <w:sz w:val="18"/>
                <w:szCs w:val="18"/>
              </w:rPr>
            </w:pPr>
            <w:r w:rsidRPr="00A647C1">
              <w:rPr>
                <w:rFonts w:cs="Arial"/>
                <w:sz w:val="18"/>
                <w:szCs w:val="18"/>
              </w:rPr>
              <w:t>0.809</w:t>
            </w:r>
          </w:p>
        </w:tc>
        <w:tc>
          <w:tcPr>
            <w:tcW w:w="851" w:type="dxa"/>
            <w:tcBorders>
              <w:top w:val="nil"/>
              <w:left w:val="nil"/>
              <w:bottom w:val="nil"/>
              <w:right w:val="nil"/>
            </w:tcBorders>
            <w:shd w:val="clear" w:color="auto" w:fill="auto"/>
            <w:vAlign w:val="bottom"/>
          </w:tcPr>
          <w:p w14:paraId="1C291A5F" w14:textId="4A6A0DC2" w:rsidR="00A647C1" w:rsidRPr="00C935A5" w:rsidRDefault="00A647C1" w:rsidP="00A647C1">
            <w:pPr>
              <w:spacing w:before="40" w:after="20"/>
              <w:jc w:val="center"/>
              <w:rPr>
                <w:rFonts w:cs="Arial"/>
                <w:sz w:val="18"/>
                <w:szCs w:val="18"/>
              </w:rPr>
            </w:pPr>
            <w:r w:rsidRPr="00A647C1">
              <w:rPr>
                <w:rFonts w:cs="Arial"/>
                <w:sz w:val="18"/>
                <w:szCs w:val="18"/>
              </w:rPr>
              <w:t>0.850</w:t>
            </w:r>
          </w:p>
        </w:tc>
        <w:tc>
          <w:tcPr>
            <w:tcW w:w="851" w:type="dxa"/>
            <w:tcBorders>
              <w:top w:val="nil"/>
              <w:left w:val="nil"/>
              <w:bottom w:val="nil"/>
              <w:right w:val="nil"/>
            </w:tcBorders>
            <w:shd w:val="clear" w:color="auto" w:fill="auto"/>
            <w:vAlign w:val="bottom"/>
          </w:tcPr>
          <w:p w14:paraId="6FE55F97" w14:textId="619E9F18" w:rsidR="00A647C1" w:rsidRPr="00C935A5" w:rsidRDefault="00A647C1" w:rsidP="00A647C1">
            <w:pPr>
              <w:spacing w:before="40" w:after="20"/>
              <w:jc w:val="center"/>
              <w:rPr>
                <w:rFonts w:cs="Arial"/>
                <w:sz w:val="18"/>
                <w:szCs w:val="18"/>
              </w:rPr>
            </w:pPr>
            <w:r w:rsidRPr="00A647C1">
              <w:rPr>
                <w:rFonts w:cs="Arial"/>
                <w:sz w:val="18"/>
                <w:szCs w:val="18"/>
              </w:rPr>
              <w:t>0.965</w:t>
            </w:r>
          </w:p>
        </w:tc>
        <w:tc>
          <w:tcPr>
            <w:tcW w:w="851" w:type="dxa"/>
            <w:tcBorders>
              <w:top w:val="nil"/>
              <w:left w:val="nil"/>
              <w:bottom w:val="nil"/>
              <w:right w:val="nil"/>
            </w:tcBorders>
            <w:shd w:val="clear" w:color="auto" w:fill="auto"/>
            <w:vAlign w:val="bottom"/>
          </w:tcPr>
          <w:p w14:paraId="4D9113B9" w14:textId="1D4A50D6" w:rsidR="00A647C1" w:rsidRPr="00C935A5" w:rsidRDefault="00A647C1" w:rsidP="00A647C1">
            <w:pPr>
              <w:spacing w:before="40" w:after="20"/>
              <w:jc w:val="center"/>
              <w:rPr>
                <w:rFonts w:cs="Arial"/>
                <w:sz w:val="18"/>
                <w:szCs w:val="18"/>
              </w:rPr>
            </w:pPr>
            <w:r w:rsidRPr="00A647C1">
              <w:rPr>
                <w:rFonts w:cs="Arial"/>
                <w:sz w:val="18"/>
                <w:szCs w:val="18"/>
              </w:rPr>
              <w:t>0.865</w:t>
            </w:r>
          </w:p>
        </w:tc>
        <w:tc>
          <w:tcPr>
            <w:tcW w:w="851" w:type="dxa"/>
            <w:tcBorders>
              <w:top w:val="nil"/>
              <w:left w:val="nil"/>
              <w:bottom w:val="nil"/>
              <w:right w:val="nil"/>
            </w:tcBorders>
            <w:shd w:val="clear" w:color="auto" w:fill="auto"/>
            <w:vAlign w:val="bottom"/>
          </w:tcPr>
          <w:p w14:paraId="51AE8163" w14:textId="470BD18C" w:rsidR="00A647C1" w:rsidRPr="00C935A5" w:rsidRDefault="00A647C1" w:rsidP="00A647C1">
            <w:pPr>
              <w:spacing w:before="40" w:after="20"/>
              <w:jc w:val="center"/>
              <w:rPr>
                <w:rFonts w:cs="Arial"/>
                <w:sz w:val="18"/>
                <w:szCs w:val="18"/>
              </w:rPr>
            </w:pPr>
            <w:r w:rsidRPr="00A647C1">
              <w:rPr>
                <w:rFonts w:cs="Arial"/>
                <w:sz w:val="18"/>
                <w:szCs w:val="18"/>
              </w:rPr>
              <w:t>1.039</w:t>
            </w:r>
          </w:p>
        </w:tc>
        <w:tc>
          <w:tcPr>
            <w:tcW w:w="851" w:type="dxa"/>
            <w:tcBorders>
              <w:top w:val="nil"/>
              <w:left w:val="nil"/>
              <w:bottom w:val="nil"/>
              <w:right w:val="nil"/>
            </w:tcBorders>
            <w:shd w:val="clear" w:color="auto" w:fill="auto"/>
            <w:vAlign w:val="bottom"/>
          </w:tcPr>
          <w:p w14:paraId="2EA6A35C" w14:textId="2B72BD5B" w:rsidR="00A647C1" w:rsidRPr="00C935A5" w:rsidRDefault="00A647C1" w:rsidP="00A647C1">
            <w:pPr>
              <w:spacing w:before="40" w:after="20"/>
              <w:jc w:val="center"/>
              <w:rPr>
                <w:rFonts w:cs="Arial"/>
                <w:sz w:val="18"/>
                <w:szCs w:val="18"/>
              </w:rPr>
            </w:pPr>
            <w:r w:rsidRPr="00A647C1">
              <w:rPr>
                <w:rFonts w:cs="Arial"/>
                <w:sz w:val="18"/>
                <w:szCs w:val="18"/>
              </w:rPr>
              <w:t>0.959</w:t>
            </w:r>
          </w:p>
        </w:tc>
      </w:tr>
      <w:tr w:rsidR="00A647C1" w:rsidRPr="00A647C1" w14:paraId="6A35225C" w14:textId="77777777" w:rsidTr="004A2E17">
        <w:trPr>
          <w:trHeight w:val="20"/>
        </w:trPr>
        <w:tc>
          <w:tcPr>
            <w:tcW w:w="2268" w:type="dxa"/>
            <w:tcBorders>
              <w:top w:val="nil"/>
              <w:left w:val="nil"/>
              <w:bottom w:val="nil"/>
              <w:right w:val="single" w:sz="18" w:space="0" w:color="FFC000"/>
            </w:tcBorders>
            <w:shd w:val="clear" w:color="auto" w:fill="auto"/>
            <w:vAlign w:val="center"/>
          </w:tcPr>
          <w:p w14:paraId="2909B1B5" w14:textId="77777777" w:rsidR="00A647C1" w:rsidRPr="00C935A5" w:rsidRDefault="00A647C1" w:rsidP="00A647C1">
            <w:pPr>
              <w:spacing w:before="40" w:after="20"/>
              <w:rPr>
                <w:rFonts w:cs="Arial"/>
                <w:sz w:val="18"/>
                <w:szCs w:val="18"/>
              </w:rPr>
            </w:pPr>
            <w:r w:rsidRPr="00C935A5">
              <w:rPr>
                <w:rFonts w:cs="Arial"/>
                <w:sz w:val="18"/>
                <w:szCs w:val="18"/>
              </w:rPr>
              <w:t>Northern Grampians S</w:t>
            </w:r>
          </w:p>
        </w:tc>
        <w:tc>
          <w:tcPr>
            <w:tcW w:w="851" w:type="dxa"/>
            <w:tcBorders>
              <w:top w:val="nil"/>
              <w:left w:val="single" w:sz="18" w:space="0" w:color="FFC000"/>
              <w:bottom w:val="nil"/>
              <w:right w:val="nil"/>
            </w:tcBorders>
            <w:shd w:val="clear" w:color="auto" w:fill="auto"/>
            <w:vAlign w:val="bottom"/>
          </w:tcPr>
          <w:p w14:paraId="73F338A7" w14:textId="6BD70933" w:rsidR="00A647C1" w:rsidRPr="00C935A5" w:rsidRDefault="00A647C1" w:rsidP="00A647C1">
            <w:pPr>
              <w:spacing w:before="40" w:after="20"/>
              <w:jc w:val="center"/>
              <w:rPr>
                <w:rFonts w:cs="Arial"/>
                <w:sz w:val="18"/>
                <w:szCs w:val="18"/>
              </w:rPr>
            </w:pPr>
            <w:r w:rsidRPr="00A647C1">
              <w:rPr>
                <w:rFonts w:cs="Arial"/>
                <w:sz w:val="18"/>
                <w:szCs w:val="18"/>
              </w:rPr>
              <w:t>1.200</w:t>
            </w:r>
          </w:p>
        </w:tc>
        <w:tc>
          <w:tcPr>
            <w:tcW w:w="851" w:type="dxa"/>
            <w:tcBorders>
              <w:top w:val="nil"/>
              <w:left w:val="nil"/>
              <w:bottom w:val="nil"/>
              <w:right w:val="nil"/>
            </w:tcBorders>
            <w:shd w:val="clear" w:color="auto" w:fill="auto"/>
            <w:vAlign w:val="bottom"/>
          </w:tcPr>
          <w:p w14:paraId="54D15EF2" w14:textId="3388CBC2" w:rsidR="00A647C1" w:rsidRPr="00C935A5" w:rsidRDefault="00A647C1" w:rsidP="00A647C1">
            <w:pPr>
              <w:spacing w:before="40" w:after="20"/>
              <w:jc w:val="center"/>
              <w:rPr>
                <w:rFonts w:cs="Arial"/>
                <w:sz w:val="18"/>
                <w:szCs w:val="18"/>
              </w:rPr>
            </w:pPr>
            <w:r w:rsidRPr="00A647C1">
              <w:rPr>
                <w:rFonts w:cs="Arial"/>
                <w:sz w:val="18"/>
                <w:szCs w:val="18"/>
              </w:rPr>
              <w:t>1.063</w:t>
            </w:r>
          </w:p>
        </w:tc>
        <w:tc>
          <w:tcPr>
            <w:tcW w:w="851" w:type="dxa"/>
            <w:tcBorders>
              <w:top w:val="nil"/>
              <w:left w:val="nil"/>
              <w:bottom w:val="nil"/>
              <w:right w:val="nil"/>
            </w:tcBorders>
            <w:shd w:val="clear" w:color="auto" w:fill="auto"/>
            <w:vAlign w:val="bottom"/>
          </w:tcPr>
          <w:p w14:paraId="7F34428D" w14:textId="21FDB06A" w:rsidR="00A647C1" w:rsidRPr="00C935A5" w:rsidRDefault="00A647C1" w:rsidP="00A647C1">
            <w:pPr>
              <w:spacing w:before="40" w:after="20"/>
              <w:jc w:val="center"/>
              <w:rPr>
                <w:rFonts w:cs="Arial"/>
                <w:sz w:val="18"/>
                <w:szCs w:val="18"/>
              </w:rPr>
            </w:pPr>
            <w:r w:rsidRPr="00A647C1">
              <w:rPr>
                <w:rFonts w:cs="Arial"/>
                <w:sz w:val="18"/>
                <w:szCs w:val="18"/>
              </w:rPr>
              <w:t>1.177</w:t>
            </w:r>
          </w:p>
        </w:tc>
        <w:tc>
          <w:tcPr>
            <w:tcW w:w="851" w:type="dxa"/>
            <w:tcBorders>
              <w:top w:val="nil"/>
              <w:left w:val="nil"/>
              <w:bottom w:val="nil"/>
              <w:right w:val="nil"/>
            </w:tcBorders>
            <w:shd w:val="clear" w:color="auto" w:fill="auto"/>
            <w:vAlign w:val="bottom"/>
          </w:tcPr>
          <w:p w14:paraId="12EA16DC" w14:textId="1C658B4E" w:rsidR="00A647C1" w:rsidRPr="00C935A5" w:rsidRDefault="00A647C1" w:rsidP="00A647C1">
            <w:pPr>
              <w:spacing w:before="40" w:after="20"/>
              <w:jc w:val="center"/>
              <w:rPr>
                <w:rFonts w:cs="Arial"/>
                <w:sz w:val="18"/>
                <w:szCs w:val="18"/>
              </w:rPr>
            </w:pPr>
            <w:r w:rsidRPr="00A647C1">
              <w:rPr>
                <w:rFonts w:cs="Arial"/>
                <w:sz w:val="18"/>
                <w:szCs w:val="18"/>
              </w:rPr>
              <w:t>1.217</w:t>
            </w:r>
          </w:p>
        </w:tc>
        <w:tc>
          <w:tcPr>
            <w:tcW w:w="851" w:type="dxa"/>
            <w:tcBorders>
              <w:top w:val="nil"/>
              <w:left w:val="nil"/>
              <w:bottom w:val="nil"/>
              <w:right w:val="nil"/>
            </w:tcBorders>
            <w:shd w:val="clear" w:color="auto" w:fill="auto"/>
            <w:vAlign w:val="bottom"/>
          </w:tcPr>
          <w:p w14:paraId="397B9E4F" w14:textId="7E9DFD08" w:rsidR="00A647C1" w:rsidRPr="00C935A5" w:rsidRDefault="00A647C1" w:rsidP="00A647C1">
            <w:pPr>
              <w:spacing w:before="40" w:after="20"/>
              <w:jc w:val="center"/>
              <w:rPr>
                <w:rFonts w:cs="Arial"/>
                <w:sz w:val="18"/>
                <w:szCs w:val="18"/>
              </w:rPr>
            </w:pPr>
            <w:r w:rsidRPr="00A647C1">
              <w:rPr>
                <w:rFonts w:cs="Arial"/>
                <w:sz w:val="18"/>
                <w:szCs w:val="18"/>
              </w:rPr>
              <w:t>1.329</w:t>
            </w:r>
          </w:p>
        </w:tc>
        <w:tc>
          <w:tcPr>
            <w:tcW w:w="851" w:type="dxa"/>
            <w:tcBorders>
              <w:top w:val="nil"/>
              <w:left w:val="nil"/>
              <w:bottom w:val="nil"/>
              <w:right w:val="nil"/>
            </w:tcBorders>
            <w:shd w:val="clear" w:color="auto" w:fill="auto"/>
            <w:vAlign w:val="bottom"/>
          </w:tcPr>
          <w:p w14:paraId="567512DE" w14:textId="0E0129F9" w:rsidR="00A647C1" w:rsidRPr="00C935A5" w:rsidRDefault="00A647C1" w:rsidP="00A647C1">
            <w:pPr>
              <w:spacing w:before="40" w:after="20"/>
              <w:jc w:val="center"/>
              <w:rPr>
                <w:rFonts w:cs="Arial"/>
                <w:sz w:val="18"/>
                <w:szCs w:val="18"/>
              </w:rPr>
            </w:pPr>
            <w:r w:rsidRPr="00A647C1">
              <w:rPr>
                <w:rFonts w:cs="Arial"/>
                <w:sz w:val="18"/>
                <w:szCs w:val="18"/>
              </w:rPr>
              <w:t>1.100</w:t>
            </w:r>
          </w:p>
        </w:tc>
        <w:tc>
          <w:tcPr>
            <w:tcW w:w="851" w:type="dxa"/>
            <w:tcBorders>
              <w:top w:val="nil"/>
              <w:left w:val="nil"/>
              <w:bottom w:val="nil"/>
              <w:right w:val="nil"/>
            </w:tcBorders>
            <w:shd w:val="clear" w:color="auto" w:fill="auto"/>
            <w:vAlign w:val="bottom"/>
          </w:tcPr>
          <w:p w14:paraId="6461A424" w14:textId="5DB3F7EB" w:rsidR="00A647C1" w:rsidRPr="00C935A5" w:rsidRDefault="00A647C1" w:rsidP="00A647C1">
            <w:pPr>
              <w:spacing w:before="40" w:after="20"/>
              <w:jc w:val="center"/>
              <w:rPr>
                <w:rFonts w:cs="Arial"/>
                <w:sz w:val="18"/>
                <w:szCs w:val="18"/>
              </w:rPr>
            </w:pPr>
            <w:r w:rsidRPr="00A647C1">
              <w:rPr>
                <w:rFonts w:cs="Arial"/>
                <w:sz w:val="18"/>
                <w:szCs w:val="18"/>
              </w:rPr>
              <w:t>1.389</w:t>
            </w:r>
          </w:p>
        </w:tc>
        <w:tc>
          <w:tcPr>
            <w:tcW w:w="851" w:type="dxa"/>
            <w:tcBorders>
              <w:top w:val="nil"/>
              <w:left w:val="nil"/>
              <w:bottom w:val="nil"/>
              <w:right w:val="nil"/>
            </w:tcBorders>
            <w:shd w:val="clear" w:color="auto" w:fill="auto"/>
            <w:vAlign w:val="bottom"/>
          </w:tcPr>
          <w:p w14:paraId="10E2DC96" w14:textId="5C3AD0A1" w:rsidR="00A647C1" w:rsidRPr="00C935A5" w:rsidRDefault="00A647C1" w:rsidP="00A647C1">
            <w:pPr>
              <w:spacing w:before="40" w:after="20"/>
              <w:jc w:val="center"/>
              <w:rPr>
                <w:rFonts w:cs="Arial"/>
                <w:sz w:val="18"/>
                <w:szCs w:val="18"/>
              </w:rPr>
            </w:pPr>
            <w:r w:rsidRPr="00A647C1">
              <w:rPr>
                <w:rFonts w:cs="Arial"/>
                <w:sz w:val="18"/>
                <w:szCs w:val="18"/>
              </w:rPr>
              <w:t>1.247</w:t>
            </w:r>
          </w:p>
        </w:tc>
      </w:tr>
      <w:tr w:rsidR="00A647C1" w:rsidRPr="00A647C1" w14:paraId="31149A72" w14:textId="77777777" w:rsidTr="004A2E17">
        <w:trPr>
          <w:trHeight w:val="20"/>
        </w:trPr>
        <w:tc>
          <w:tcPr>
            <w:tcW w:w="2268" w:type="dxa"/>
            <w:tcBorders>
              <w:top w:val="nil"/>
              <w:left w:val="nil"/>
              <w:bottom w:val="nil"/>
              <w:right w:val="single" w:sz="18" w:space="0" w:color="FFC000"/>
            </w:tcBorders>
            <w:shd w:val="clear" w:color="auto" w:fill="auto"/>
            <w:vAlign w:val="center"/>
          </w:tcPr>
          <w:p w14:paraId="13740249" w14:textId="77777777" w:rsidR="00A647C1" w:rsidRPr="00C935A5" w:rsidRDefault="00A647C1" w:rsidP="00A647C1">
            <w:pPr>
              <w:spacing w:before="40" w:after="20"/>
              <w:rPr>
                <w:rFonts w:cs="Arial"/>
                <w:sz w:val="18"/>
                <w:szCs w:val="18"/>
              </w:rPr>
            </w:pPr>
            <w:r w:rsidRPr="00C935A5">
              <w:rPr>
                <w:rFonts w:cs="Arial"/>
                <w:sz w:val="18"/>
                <w:szCs w:val="18"/>
              </w:rPr>
              <w:t>Port Phillip C</w:t>
            </w:r>
          </w:p>
        </w:tc>
        <w:tc>
          <w:tcPr>
            <w:tcW w:w="851" w:type="dxa"/>
            <w:tcBorders>
              <w:top w:val="nil"/>
              <w:left w:val="single" w:sz="18" w:space="0" w:color="FFC000"/>
              <w:bottom w:val="nil"/>
              <w:right w:val="nil"/>
            </w:tcBorders>
            <w:shd w:val="clear" w:color="auto" w:fill="auto"/>
            <w:vAlign w:val="bottom"/>
          </w:tcPr>
          <w:p w14:paraId="64885C58" w14:textId="57629DA8" w:rsidR="00A647C1" w:rsidRPr="00C935A5" w:rsidRDefault="00A647C1" w:rsidP="00A647C1">
            <w:pPr>
              <w:spacing w:before="40" w:after="20"/>
              <w:jc w:val="center"/>
              <w:rPr>
                <w:rFonts w:cs="Arial"/>
                <w:sz w:val="18"/>
                <w:szCs w:val="18"/>
              </w:rPr>
            </w:pPr>
            <w:r w:rsidRPr="00A647C1">
              <w:rPr>
                <w:rFonts w:cs="Arial"/>
                <w:sz w:val="18"/>
                <w:szCs w:val="18"/>
              </w:rPr>
              <w:t>0.935</w:t>
            </w:r>
          </w:p>
        </w:tc>
        <w:tc>
          <w:tcPr>
            <w:tcW w:w="851" w:type="dxa"/>
            <w:tcBorders>
              <w:top w:val="nil"/>
              <w:left w:val="nil"/>
              <w:bottom w:val="nil"/>
              <w:right w:val="nil"/>
            </w:tcBorders>
            <w:shd w:val="clear" w:color="auto" w:fill="auto"/>
            <w:vAlign w:val="bottom"/>
          </w:tcPr>
          <w:p w14:paraId="5E4B9427" w14:textId="7D4728D1" w:rsidR="00A647C1" w:rsidRPr="00C935A5" w:rsidRDefault="00A647C1" w:rsidP="00A647C1">
            <w:pPr>
              <w:spacing w:before="40" w:after="20"/>
              <w:jc w:val="center"/>
              <w:rPr>
                <w:rFonts w:cs="Arial"/>
                <w:sz w:val="18"/>
                <w:szCs w:val="18"/>
              </w:rPr>
            </w:pPr>
            <w:r w:rsidRPr="00A647C1">
              <w:rPr>
                <w:rFonts w:cs="Arial"/>
                <w:sz w:val="18"/>
                <w:szCs w:val="18"/>
              </w:rPr>
              <w:t>0.856</w:t>
            </w:r>
          </w:p>
        </w:tc>
        <w:tc>
          <w:tcPr>
            <w:tcW w:w="851" w:type="dxa"/>
            <w:tcBorders>
              <w:top w:val="nil"/>
              <w:left w:val="nil"/>
              <w:bottom w:val="nil"/>
              <w:right w:val="nil"/>
            </w:tcBorders>
            <w:shd w:val="clear" w:color="auto" w:fill="auto"/>
            <w:vAlign w:val="bottom"/>
          </w:tcPr>
          <w:p w14:paraId="147F837F" w14:textId="2DF5E49F" w:rsidR="00A647C1" w:rsidRPr="00C935A5" w:rsidRDefault="00A647C1" w:rsidP="00A647C1">
            <w:pPr>
              <w:spacing w:before="40" w:after="20"/>
              <w:jc w:val="center"/>
              <w:rPr>
                <w:rFonts w:cs="Arial"/>
                <w:sz w:val="18"/>
                <w:szCs w:val="18"/>
              </w:rPr>
            </w:pPr>
            <w:r w:rsidRPr="00A647C1">
              <w:rPr>
                <w:rFonts w:cs="Arial"/>
                <w:sz w:val="18"/>
                <w:szCs w:val="18"/>
              </w:rPr>
              <w:t>0.833</w:t>
            </w:r>
          </w:p>
        </w:tc>
        <w:tc>
          <w:tcPr>
            <w:tcW w:w="851" w:type="dxa"/>
            <w:tcBorders>
              <w:top w:val="nil"/>
              <w:left w:val="nil"/>
              <w:bottom w:val="nil"/>
              <w:right w:val="nil"/>
            </w:tcBorders>
            <w:shd w:val="clear" w:color="auto" w:fill="auto"/>
            <w:vAlign w:val="bottom"/>
          </w:tcPr>
          <w:p w14:paraId="7AE4651E" w14:textId="4D5063A1" w:rsidR="00A647C1" w:rsidRPr="00C935A5" w:rsidRDefault="00A647C1" w:rsidP="00A647C1">
            <w:pPr>
              <w:spacing w:before="40" w:after="20"/>
              <w:jc w:val="center"/>
              <w:rPr>
                <w:rFonts w:cs="Arial"/>
                <w:sz w:val="18"/>
                <w:szCs w:val="18"/>
              </w:rPr>
            </w:pPr>
            <w:r w:rsidRPr="00A647C1">
              <w:rPr>
                <w:rFonts w:cs="Arial"/>
                <w:sz w:val="18"/>
                <w:szCs w:val="18"/>
              </w:rPr>
              <w:t>1.066</w:t>
            </w:r>
          </w:p>
        </w:tc>
        <w:tc>
          <w:tcPr>
            <w:tcW w:w="851" w:type="dxa"/>
            <w:tcBorders>
              <w:top w:val="nil"/>
              <w:left w:val="nil"/>
              <w:bottom w:val="nil"/>
              <w:right w:val="nil"/>
            </w:tcBorders>
            <w:shd w:val="clear" w:color="auto" w:fill="auto"/>
            <w:vAlign w:val="bottom"/>
          </w:tcPr>
          <w:p w14:paraId="270822C4" w14:textId="200AF65A" w:rsidR="00A647C1" w:rsidRPr="00C935A5" w:rsidRDefault="00A647C1" w:rsidP="00A647C1">
            <w:pPr>
              <w:spacing w:before="40" w:after="20"/>
              <w:jc w:val="center"/>
              <w:rPr>
                <w:rFonts w:cs="Arial"/>
                <w:sz w:val="18"/>
                <w:szCs w:val="18"/>
              </w:rPr>
            </w:pPr>
            <w:r w:rsidRPr="00A647C1">
              <w:rPr>
                <w:rFonts w:cs="Arial"/>
                <w:sz w:val="18"/>
                <w:szCs w:val="18"/>
              </w:rPr>
              <w:t>0.984</w:t>
            </w:r>
          </w:p>
        </w:tc>
        <w:tc>
          <w:tcPr>
            <w:tcW w:w="851" w:type="dxa"/>
            <w:tcBorders>
              <w:top w:val="nil"/>
              <w:left w:val="nil"/>
              <w:bottom w:val="nil"/>
              <w:right w:val="nil"/>
            </w:tcBorders>
            <w:shd w:val="clear" w:color="auto" w:fill="auto"/>
            <w:vAlign w:val="bottom"/>
          </w:tcPr>
          <w:p w14:paraId="7E2A7E35" w14:textId="5F998C85" w:rsidR="00A647C1" w:rsidRPr="00C935A5" w:rsidRDefault="00A647C1" w:rsidP="00A647C1">
            <w:pPr>
              <w:spacing w:before="40" w:after="20"/>
              <w:jc w:val="center"/>
              <w:rPr>
                <w:rFonts w:cs="Arial"/>
                <w:sz w:val="18"/>
                <w:szCs w:val="18"/>
              </w:rPr>
            </w:pPr>
            <w:r w:rsidRPr="00A647C1">
              <w:rPr>
                <w:rFonts w:cs="Arial"/>
                <w:sz w:val="18"/>
                <w:szCs w:val="18"/>
              </w:rPr>
              <w:t>1.071</w:t>
            </w:r>
          </w:p>
        </w:tc>
        <w:tc>
          <w:tcPr>
            <w:tcW w:w="851" w:type="dxa"/>
            <w:tcBorders>
              <w:top w:val="nil"/>
              <w:left w:val="nil"/>
              <w:bottom w:val="nil"/>
              <w:right w:val="nil"/>
            </w:tcBorders>
            <w:shd w:val="clear" w:color="auto" w:fill="auto"/>
            <w:vAlign w:val="bottom"/>
          </w:tcPr>
          <w:p w14:paraId="3F38C29F" w14:textId="20B0C281" w:rsidR="00A647C1" w:rsidRPr="00C935A5" w:rsidRDefault="00A647C1" w:rsidP="00A647C1">
            <w:pPr>
              <w:spacing w:before="40" w:after="20"/>
              <w:jc w:val="center"/>
              <w:rPr>
                <w:rFonts w:cs="Arial"/>
                <w:sz w:val="18"/>
                <w:szCs w:val="18"/>
              </w:rPr>
            </w:pPr>
            <w:r w:rsidRPr="00A647C1">
              <w:rPr>
                <w:rFonts w:cs="Arial"/>
                <w:sz w:val="18"/>
                <w:szCs w:val="18"/>
              </w:rPr>
              <w:t>0.916</w:t>
            </w:r>
          </w:p>
        </w:tc>
        <w:tc>
          <w:tcPr>
            <w:tcW w:w="851" w:type="dxa"/>
            <w:tcBorders>
              <w:top w:val="nil"/>
              <w:left w:val="nil"/>
              <w:bottom w:val="nil"/>
              <w:right w:val="nil"/>
            </w:tcBorders>
            <w:shd w:val="clear" w:color="auto" w:fill="auto"/>
            <w:vAlign w:val="bottom"/>
          </w:tcPr>
          <w:p w14:paraId="7F8F21E7" w14:textId="38228FD4" w:rsidR="00A647C1" w:rsidRPr="00C935A5" w:rsidRDefault="00A647C1" w:rsidP="00A647C1">
            <w:pPr>
              <w:spacing w:before="40" w:after="20"/>
              <w:jc w:val="center"/>
              <w:rPr>
                <w:rFonts w:cs="Arial"/>
                <w:sz w:val="18"/>
                <w:szCs w:val="18"/>
              </w:rPr>
            </w:pPr>
            <w:r w:rsidRPr="00A647C1">
              <w:rPr>
                <w:rFonts w:cs="Arial"/>
                <w:sz w:val="18"/>
                <w:szCs w:val="18"/>
              </w:rPr>
              <w:t>1.066</w:t>
            </w:r>
          </w:p>
        </w:tc>
      </w:tr>
      <w:tr w:rsidR="00A647C1" w:rsidRPr="00A647C1" w14:paraId="5E92AF1B" w14:textId="77777777" w:rsidTr="004A2E17">
        <w:trPr>
          <w:trHeight w:val="20"/>
        </w:trPr>
        <w:tc>
          <w:tcPr>
            <w:tcW w:w="2268" w:type="dxa"/>
            <w:tcBorders>
              <w:top w:val="nil"/>
              <w:left w:val="nil"/>
              <w:bottom w:val="nil"/>
              <w:right w:val="single" w:sz="18" w:space="0" w:color="FFC000"/>
            </w:tcBorders>
            <w:shd w:val="clear" w:color="auto" w:fill="auto"/>
            <w:vAlign w:val="center"/>
          </w:tcPr>
          <w:p w14:paraId="7E75E73E" w14:textId="77777777" w:rsidR="00A647C1" w:rsidRPr="00C935A5" w:rsidRDefault="00A647C1" w:rsidP="00A647C1">
            <w:pPr>
              <w:spacing w:before="40" w:after="20"/>
              <w:rPr>
                <w:rFonts w:cs="Arial"/>
                <w:sz w:val="18"/>
                <w:szCs w:val="18"/>
              </w:rPr>
            </w:pPr>
            <w:r w:rsidRPr="00C935A5">
              <w:rPr>
                <w:rFonts w:cs="Arial"/>
                <w:sz w:val="18"/>
                <w:szCs w:val="18"/>
              </w:rPr>
              <w:t>Pyrenees S</w:t>
            </w:r>
          </w:p>
        </w:tc>
        <w:tc>
          <w:tcPr>
            <w:tcW w:w="851" w:type="dxa"/>
            <w:tcBorders>
              <w:top w:val="nil"/>
              <w:left w:val="single" w:sz="18" w:space="0" w:color="FFC000"/>
              <w:bottom w:val="nil"/>
              <w:right w:val="nil"/>
            </w:tcBorders>
            <w:shd w:val="clear" w:color="auto" w:fill="auto"/>
            <w:vAlign w:val="bottom"/>
          </w:tcPr>
          <w:p w14:paraId="0C3541F1" w14:textId="20F47E00" w:rsidR="00A647C1" w:rsidRPr="00C935A5" w:rsidRDefault="00A647C1" w:rsidP="00A647C1">
            <w:pPr>
              <w:spacing w:before="40" w:after="20"/>
              <w:jc w:val="center"/>
              <w:rPr>
                <w:rFonts w:cs="Arial"/>
                <w:sz w:val="18"/>
                <w:szCs w:val="18"/>
              </w:rPr>
            </w:pPr>
            <w:r w:rsidRPr="00A647C1">
              <w:rPr>
                <w:rFonts w:cs="Arial"/>
                <w:sz w:val="18"/>
                <w:szCs w:val="18"/>
              </w:rPr>
              <w:t>1.161</w:t>
            </w:r>
          </w:p>
        </w:tc>
        <w:tc>
          <w:tcPr>
            <w:tcW w:w="851" w:type="dxa"/>
            <w:tcBorders>
              <w:top w:val="nil"/>
              <w:left w:val="nil"/>
              <w:bottom w:val="nil"/>
              <w:right w:val="nil"/>
            </w:tcBorders>
            <w:shd w:val="clear" w:color="auto" w:fill="auto"/>
            <w:vAlign w:val="bottom"/>
          </w:tcPr>
          <w:p w14:paraId="722F7D4F" w14:textId="5E929280" w:rsidR="00A647C1" w:rsidRPr="00C935A5" w:rsidRDefault="00A647C1" w:rsidP="00A647C1">
            <w:pPr>
              <w:spacing w:before="40" w:after="20"/>
              <w:jc w:val="center"/>
              <w:rPr>
                <w:rFonts w:cs="Arial"/>
                <w:sz w:val="18"/>
                <w:szCs w:val="18"/>
              </w:rPr>
            </w:pPr>
            <w:r w:rsidRPr="00A647C1">
              <w:rPr>
                <w:rFonts w:cs="Arial"/>
                <w:sz w:val="18"/>
                <w:szCs w:val="18"/>
              </w:rPr>
              <w:t>1.050</w:t>
            </w:r>
          </w:p>
        </w:tc>
        <w:tc>
          <w:tcPr>
            <w:tcW w:w="851" w:type="dxa"/>
            <w:tcBorders>
              <w:top w:val="nil"/>
              <w:left w:val="nil"/>
              <w:bottom w:val="nil"/>
              <w:right w:val="nil"/>
            </w:tcBorders>
            <w:shd w:val="clear" w:color="auto" w:fill="auto"/>
            <w:vAlign w:val="bottom"/>
          </w:tcPr>
          <w:p w14:paraId="22E739D6" w14:textId="380B23CC" w:rsidR="00A647C1" w:rsidRPr="00C935A5" w:rsidRDefault="00A647C1" w:rsidP="00A647C1">
            <w:pPr>
              <w:spacing w:before="40" w:after="20"/>
              <w:jc w:val="center"/>
              <w:rPr>
                <w:rFonts w:cs="Arial"/>
                <w:sz w:val="18"/>
                <w:szCs w:val="18"/>
              </w:rPr>
            </w:pPr>
            <w:r w:rsidRPr="00A647C1">
              <w:rPr>
                <w:rFonts w:cs="Arial"/>
                <w:sz w:val="18"/>
                <w:szCs w:val="18"/>
              </w:rPr>
              <w:t>1.132</w:t>
            </w:r>
          </w:p>
        </w:tc>
        <w:tc>
          <w:tcPr>
            <w:tcW w:w="851" w:type="dxa"/>
            <w:tcBorders>
              <w:top w:val="nil"/>
              <w:left w:val="nil"/>
              <w:bottom w:val="nil"/>
              <w:right w:val="nil"/>
            </w:tcBorders>
            <w:shd w:val="clear" w:color="auto" w:fill="auto"/>
            <w:vAlign w:val="bottom"/>
          </w:tcPr>
          <w:p w14:paraId="1BA27D38" w14:textId="1E692726" w:rsidR="00A647C1" w:rsidRPr="00C935A5" w:rsidRDefault="00A647C1" w:rsidP="00A647C1">
            <w:pPr>
              <w:spacing w:before="40" w:after="20"/>
              <w:jc w:val="center"/>
              <w:rPr>
                <w:rFonts w:cs="Arial"/>
                <w:sz w:val="18"/>
                <w:szCs w:val="18"/>
              </w:rPr>
            </w:pPr>
            <w:r w:rsidRPr="00A647C1">
              <w:rPr>
                <w:rFonts w:cs="Arial"/>
                <w:sz w:val="18"/>
                <w:szCs w:val="18"/>
              </w:rPr>
              <w:t>1.014</w:t>
            </w:r>
          </w:p>
        </w:tc>
        <w:tc>
          <w:tcPr>
            <w:tcW w:w="851" w:type="dxa"/>
            <w:tcBorders>
              <w:top w:val="nil"/>
              <w:left w:val="nil"/>
              <w:bottom w:val="nil"/>
              <w:right w:val="nil"/>
            </w:tcBorders>
            <w:shd w:val="clear" w:color="auto" w:fill="auto"/>
            <w:vAlign w:val="bottom"/>
          </w:tcPr>
          <w:p w14:paraId="43AA82D8" w14:textId="430F8EB5" w:rsidR="00A647C1" w:rsidRPr="00C935A5" w:rsidRDefault="00A647C1" w:rsidP="00A647C1">
            <w:pPr>
              <w:spacing w:before="40" w:after="20"/>
              <w:jc w:val="center"/>
              <w:rPr>
                <w:rFonts w:cs="Arial"/>
                <w:sz w:val="18"/>
                <w:szCs w:val="18"/>
              </w:rPr>
            </w:pPr>
            <w:r w:rsidRPr="00A647C1">
              <w:rPr>
                <w:rFonts w:cs="Arial"/>
                <w:sz w:val="18"/>
                <w:szCs w:val="18"/>
              </w:rPr>
              <w:t>1.247</w:t>
            </w:r>
          </w:p>
        </w:tc>
        <w:tc>
          <w:tcPr>
            <w:tcW w:w="851" w:type="dxa"/>
            <w:tcBorders>
              <w:top w:val="nil"/>
              <w:left w:val="nil"/>
              <w:bottom w:val="nil"/>
              <w:right w:val="nil"/>
            </w:tcBorders>
            <w:shd w:val="clear" w:color="auto" w:fill="auto"/>
            <w:vAlign w:val="bottom"/>
          </w:tcPr>
          <w:p w14:paraId="7F6A6677" w14:textId="46E28E8B" w:rsidR="00A647C1" w:rsidRPr="00C935A5" w:rsidRDefault="00A647C1" w:rsidP="00A647C1">
            <w:pPr>
              <w:spacing w:before="40" w:after="20"/>
              <w:jc w:val="center"/>
              <w:rPr>
                <w:rFonts w:cs="Arial"/>
                <w:sz w:val="18"/>
                <w:szCs w:val="18"/>
              </w:rPr>
            </w:pPr>
            <w:r w:rsidRPr="00A647C1">
              <w:rPr>
                <w:rFonts w:cs="Arial"/>
                <w:sz w:val="18"/>
                <w:szCs w:val="18"/>
              </w:rPr>
              <w:t>0.988</w:t>
            </w:r>
          </w:p>
        </w:tc>
        <w:tc>
          <w:tcPr>
            <w:tcW w:w="851" w:type="dxa"/>
            <w:tcBorders>
              <w:top w:val="nil"/>
              <w:left w:val="nil"/>
              <w:bottom w:val="nil"/>
              <w:right w:val="nil"/>
            </w:tcBorders>
            <w:shd w:val="clear" w:color="auto" w:fill="auto"/>
            <w:vAlign w:val="bottom"/>
          </w:tcPr>
          <w:p w14:paraId="2FE9E6CE" w14:textId="7C834DB3" w:rsidR="00A647C1" w:rsidRPr="00C935A5" w:rsidRDefault="00A647C1" w:rsidP="00A647C1">
            <w:pPr>
              <w:spacing w:before="40" w:after="20"/>
              <w:jc w:val="center"/>
              <w:rPr>
                <w:rFonts w:cs="Arial"/>
                <w:sz w:val="18"/>
                <w:szCs w:val="18"/>
              </w:rPr>
            </w:pPr>
            <w:r w:rsidRPr="00A647C1">
              <w:rPr>
                <w:rFonts w:cs="Arial"/>
                <w:sz w:val="18"/>
                <w:szCs w:val="18"/>
              </w:rPr>
              <w:t>1.368</w:t>
            </w:r>
          </w:p>
        </w:tc>
        <w:tc>
          <w:tcPr>
            <w:tcW w:w="851" w:type="dxa"/>
            <w:tcBorders>
              <w:top w:val="nil"/>
              <w:left w:val="nil"/>
              <w:bottom w:val="nil"/>
              <w:right w:val="nil"/>
            </w:tcBorders>
            <w:shd w:val="clear" w:color="auto" w:fill="auto"/>
            <w:vAlign w:val="bottom"/>
          </w:tcPr>
          <w:p w14:paraId="3B48452D" w14:textId="5448B8BF" w:rsidR="00A647C1" w:rsidRPr="00C935A5" w:rsidRDefault="00A647C1" w:rsidP="00A647C1">
            <w:pPr>
              <w:spacing w:before="40" w:after="20"/>
              <w:jc w:val="center"/>
              <w:rPr>
                <w:rFonts w:cs="Arial"/>
                <w:sz w:val="18"/>
                <w:szCs w:val="18"/>
              </w:rPr>
            </w:pPr>
            <w:r w:rsidRPr="00A647C1">
              <w:rPr>
                <w:rFonts w:cs="Arial"/>
                <w:sz w:val="18"/>
                <w:szCs w:val="18"/>
              </w:rPr>
              <w:t>1.100</w:t>
            </w:r>
          </w:p>
        </w:tc>
      </w:tr>
      <w:tr w:rsidR="00A647C1" w:rsidRPr="00A647C1" w14:paraId="4B883CD2" w14:textId="77777777" w:rsidTr="004A2E17">
        <w:trPr>
          <w:trHeight w:val="20"/>
        </w:trPr>
        <w:tc>
          <w:tcPr>
            <w:tcW w:w="2268" w:type="dxa"/>
            <w:tcBorders>
              <w:top w:val="nil"/>
              <w:left w:val="nil"/>
              <w:bottom w:val="nil"/>
              <w:right w:val="single" w:sz="18" w:space="0" w:color="FFC000"/>
            </w:tcBorders>
            <w:shd w:val="clear" w:color="auto" w:fill="auto"/>
            <w:vAlign w:val="center"/>
          </w:tcPr>
          <w:p w14:paraId="3C547DE5" w14:textId="77777777" w:rsidR="00A647C1" w:rsidRPr="00C935A5" w:rsidRDefault="00A647C1" w:rsidP="00A647C1">
            <w:pPr>
              <w:spacing w:before="40" w:after="20"/>
              <w:rPr>
                <w:rFonts w:cs="Arial"/>
                <w:sz w:val="18"/>
                <w:szCs w:val="18"/>
              </w:rPr>
            </w:pPr>
            <w:r w:rsidRPr="00C935A5">
              <w:rPr>
                <w:rFonts w:cs="Arial"/>
                <w:sz w:val="18"/>
                <w:szCs w:val="18"/>
              </w:rPr>
              <w:t>Queenscliffe B</w:t>
            </w:r>
          </w:p>
        </w:tc>
        <w:tc>
          <w:tcPr>
            <w:tcW w:w="851" w:type="dxa"/>
            <w:tcBorders>
              <w:top w:val="nil"/>
              <w:left w:val="single" w:sz="18" w:space="0" w:color="FFC000"/>
              <w:bottom w:val="nil"/>
              <w:right w:val="nil"/>
            </w:tcBorders>
            <w:shd w:val="clear" w:color="auto" w:fill="auto"/>
            <w:vAlign w:val="bottom"/>
          </w:tcPr>
          <w:p w14:paraId="106E80ED" w14:textId="04E466CF" w:rsidR="00A647C1" w:rsidRPr="00C935A5" w:rsidRDefault="00A647C1" w:rsidP="00A647C1">
            <w:pPr>
              <w:spacing w:before="40" w:after="20"/>
              <w:jc w:val="center"/>
              <w:rPr>
                <w:rFonts w:cs="Arial"/>
                <w:sz w:val="18"/>
                <w:szCs w:val="18"/>
              </w:rPr>
            </w:pPr>
            <w:r w:rsidRPr="00A647C1">
              <w:rPr>
                <w:rFonts w:cs="Arial"/>
                <w:sz w:val="18"/>
                <w:szCs w:val="18"/>
              </w:rPr>
              <w:t>0.966</w:t>
            </w:r>
          </w:p>
        </w:tc>
        <w:tc>
          <w:tcPr>
            <w:tcW w:w="851" w:type="dxa"/>
            <w:tcBorders>
              <w:top w:val="nil"/>
              <w:left w:val="nil"/>
              <w:bottom w:val="nil"/>
              <w:right w:val="nil"/>
            </w:tcBorders>
            <w:shd w:val="clear" w:color="auto" w:fill="auto"/>
            <w:vAlign w:val="bottom"/>
          </w:tcPr>
          <w:p w14:paraId="7A54C98E" w14:textId="4948CA7F" w:rsidR="00A647C1" w:rsidRPr="00C935A5" w:rsidRDefault="00A647C1" w:rsidP="00A647C1">
            <w:pPr>
              <w:spacing w:before="40" w:after="20"/>
              <w:jc w:val="center"/>
              <w:rPr>
                <w:rFonts w:cs="Arial"/>
                <w:sz w:val="18"/>
                <w:szCs w:val="18"/>
              </w:rPr>
            </w:pPr>
            <w:r w:rsidRPr="00A647C1">
              <w:rPr>
                <w:rFonts w:cs="Arial"/>
                <w:sz w:val="18"/>
                <w:szCs w:val="18"/>
              </w:rPr>
              <w:t>0.806</w:t>
            </w:r>
          </w:p>
        </w:tc>
        <w:tc>
          <w:tcPr>
            <w:tcW w:w="851" w:type="dxa"/>
            <w:tcBorders>
              <w:top w:val="nil"/>
              <w:left w:val="nil"/>
              <w:bottom w:val="nil"/>
              <w:right w:val="nil"/>
            </w:tcBorders>
            <w:shd w:val="clear" w:color="auto" w:fill="auto"/>
            <w:vAlign w:val="bottom"/>
          </w:tcPr>
          <w:p w14:paraId="21C5350A" w14:textId="088D45ED" w:rsidR="00A647C1" w:rsidRPr="00C935A5" w:rsidRDefault="00A647C1" w:rsidP="00A647C1">
            <w:pPr>
              <w:spacing w:before="40" w:after="20"/>
              <w:jc w:val="center"/>
              <w:rPr>
                <w:rFonts w:cs="Arial"/>
                <w:sz w:val="18"/>
                <w:szCs w:val="18"/>
              </w:rPr>
            </w:pPr>
            <w:r w:rsidRPr="00A647C1">
              <w:rPr>
                <w:rFonts w:cs="Arial"/>
                <w:sz w:val="18"/>
                <w:szCs w:val="18"/>
              </w:rPr>
              <w:t>0.852</w:t>
            </w:r>
          </w:p>
        </w:tc>
        <w:tc>
          <w:tcPr>
            <w:tcW w:w="851" w:type="dxa"/>
            <w:tcBorders>
              <w:top w:val="nil"/>
              <w:left w:val="nil"/>
              <w:bottom w:val="nil"/>
              <w:right w:val="nil"/>
            </w:tcBorders>
            <w:shd w:val="clear" w:color="auto" w:fill="auto"/>
            <w:vAlign w:val="bottom"/>
          </w:tcPr>
          <w:p w14:paraId="25907C34" w14:textId="2EC05C22" w:rsidR="00A647C1" w:rsidRPr="00C935A5" w:rsidRDefault="00A647C1" w:rsidP="00A647C1">
            <w:pPr>
              <w:spacing w:before="40" w:after="20"/>
              <w:jc w:val="center"/>
              <w:rPr>
                <w:rFonts w:cs="Arial"/>
                <w:sz w:val="18"/>
                <w:szCs w:val="18"/>
              </w:rPr>
            </w:pPr>
            <w:r w:rsidRPr="00A647C1">
              <w:rPr>
                <w:rFonts w:cs="Arial"/>
                <w:sz w:val="18"/>
                <w:szCs w:val="18"/>
              </w:rPr>
              <w:t>1.224</w:t>
            </w:r>
          </w:p>
        </w:tc>
        <w:tc>
          <w:tcPr>
            <w:tcW w:w="851" w:type="dxa"/>
            <w:tcBorders>
              <w:top w:val="nil"/>
              <w:left w:val="nil"/>
              <w:bottom w:val="nil"/>
              <w:right w:val="nil"/>
            </w:tcBorders>
            <w:shd w:val="clear" w:color="auto" w:fill="auto"/>
            <w:vAlign w:val="bottom"/>
          </w:tcPr>
          <w:p w14:paraId="32F999E1" w14:textId="249B3F52" w:rsidR="00A647C1" w:rsidRPr="00C935A5" w:rsidRDefault="00A647C1" w:rsidP="00A647C1">
            <w:pPr>
              <w:spacing w:before="40" w:after="20"/>
              <w:jc w:val="center"/>
              <w:rPr>
                <w:rFonts w:cs="Arial"/>
                <w:sz w:val="18"/>
                <w:szCs w:val="18"/>
              </w:rPr>
            </w:pPr>
            <w:r w:rsidRPr="00A647C1">
              <w:rPr>
                <w:rFonts w:cs="Arial"/>
                <w:sz w:val="18"/>
                <w:szCs w:val="18"/>
              </w:rPr>
              <w:t>1.108</w:t>
            </w:r>
          </w:p>
        </w:tc>
        <w:tc>
          <w:tcPr>
            <w:tcW w:w="851" w:type="dxa"/>
            <w:tcBorders>
              <w:top w:val="nil"/>
              <w:left w:val="nil"/>
              <w:bottom w:val="nil"/>
              <w:right w:val="nil"/>
            </w:tcBorders>
            <w:shd w:val="clear" w:color="auto" w:fill="auto"/>
            <w:vAlign w:val="bottom"/>
          </w:tcPr>
          <w:p w14:paraId="2C910F0D" w14:textId="72D904C1" w:rsidR="00A647C1" w:rsidRPr="00C935A5" w:rsidRDefault="00A647C1" w:rsidP="00A647C1">
            <w:pPr>
              <w:spacing w:before="40" w:after="20"/>
              <w:jc w:val="center"/>
              <w:rPr>
                <w:rFonts w:cs="Arial"/>
                <w:sz w:val="18"/>
                <w:szCs w:val="18"/>
              </w:rPr>
            </w:pPr>
            <w:r w:rsidRPr="00A647C1">
              <w:rPr>
                <w:rFonts w:cs="Arial"/>
                <w:sz w:val="18"/>
                <w:szCs w:val="18"/>
              </w:rPr>
              <w:t>1.164</w:t>
            </w:r>
          </w:p>
        </w:tc>
        <w:tc>
          <w:tcPr>
            <w:tcW w:w="851" w:type="dxa"/>
            <w:tcBorders>
              <w:top w:val="nil"/>
              <w:left w:val="nil"/>
              <w:bottom w:val="nil"/>
              <w:right w:val="nil"/>
            </w:tcBorders>
            <w:shd w:val="clear" w:color="auto" w:fill="auto"/>
            <w:vAlign w:val="bottom"/>
          </w:tcPr>
          <w:p w14:paraId="53FB360B" w14:textId="0A984366" w:rsidR="00A647C1" w:rsidRPr="00C935A5" w:rsidRDefault="00A647C1" w:rsidP="00A647C1">
            <w:pPr>
              <w:spacing w:before="40" w:after="20"/>
              <w:jc w:val="center"/>
              <w:rPr>
                <w:rFonts w:cs="Arial"/>
                <w:sz w:val="18"/>
                <w:szCs w:val="18"/>
              </w:rPr>
            </w:pPr>
            <w:r w:rsidRPr="00A647C1">
              <w:rPr>
                <w:rFonts w:cs="Arial"/>
                <w:sz w:val="18"/>
                <w:szCs w:val="18"/>
              </w:rPr>
              <w:t>1.162</w:t>
            </w:r>
          </w:p>
        </w:tc>
        <w:tc>
          <w:tcPr>
            <w:tcW w:w="851" w:type="dxa"/>
            <w:tcBorders>
              <w:top w:val="nil"/>
              <w:left w:val="nil"/>
              <w:bottom w:val="nil"/>
              <w:right w:val="nil"/>
            </w:tcBorders>
            <w:shd w:val="clear" w:color="auto" w:fill="auto"/>
            <w:vAlign w:val="bottom"/>
          </w:tcPr>
          <w:p w14:paraId="67553968" w14:textId="0E5E4718" w:rsidR="00A647C1" w:rsidRPr="00C935A5" w:rsidRDefault="00A647C1" w:rsidP="00A647C1">
            <w:pPr>
              <w:spacing w:before="40" w:after="20"/>
              <w:jc w:val="center"/>
              <w:rPr>
                <w:rFonts w:cs="Arial"/>
                <w:sz w:val="18"/>
                <w:szCs w:val="18"/>
              </w:rPr>
            </w:pPr>
            <w:r w:rsidRPr="00A647C1">
              <w:rPr>
                <w:rFonts w:cs="Arial"/>
                <w:sz w:val="18"/>
                <w:szCs w:val="18"/>
              </w:rPr>
              <w:t>1.211</w:t>
            </w:r>
          </w:p>
        </w:tc>
      </w:tr>
      <w:tr w:rsidR="00A647C1" w:rsidRPr="00A647C1" w14:paraId="003B0FDA" w14:textId="77777777" w:rsidTr="004A2E17">
        <w:trPr>
          <w:trHeight w:val="20"/>
        </w:trPr>
        <w:tc>
          <w:tcPr>
            <w:tcW w:w="2268" w:type="dxa"/>
            <w:tcBorders>
              <w:top w:val="nil"/>
              <w:left w:val="nil"/>
              <w:bottom w:val="nil"/>
              <w:right w:val="single" w:sz="18" w:space="0" w:color="FFC000"/>
            </w:tcBorders>
            <w:shd w:val="clear" w:color="auto" w:fill="auto"/>
            <w:vAlign w:val="center"/>
          </w:tcPr>
          <w:p w14:paraId="44922FA9" w14:textId="77777777" w:rsidR="00A647C1" w:rsidRPr="00C935A5" w:rsidRDefault="00A647C1" w:rsidP="00A647C1">
            <w:pPr>
              <w:spacing w:before="40" w:after="20"/>
              <w:rPr>
                <w:rFonts w:cs="Arial"/>
                <w:sz w:val="18"/>
                <w:szCs w:val="18"/>
              </w:rPr>
            </w:pPr>
            <w:r w:rsidRPr="00C935A5">
              <w:rPr>
                <w:rFonts w:cs="Arial"/>
                <w:sz w:val="18"/>
                <w:szCs w:val="18"/>
              </w:rPr>
              <w:t>South Gippsland S</w:t>
            </w:r>
          </w:p>
        </w:tc>
        <w:tc>
          <w:tcPr>
            <w:tcW w:w="851" w:type="dxa"/>
            <w:tcBorders>
              <w:top w:val="nil"/>
              <w:left w:val="single" w:sz="18" w:space="0" w:color="FFC000"/>
              <w:bottom w:val="nil"/>
              <w:right w:val="nil"/>
            </w:tcBorders>
            <w:shd w:val="clear" w:color="auto" w:fill="auto"/>
            <w:vAlign w:val="bottom"/>
          </w:tcPr>
          <w:p w14:paraId="373B4B66" w14:textId="51DA2F8C" w:rsidR="00A647C1" w:rsidRPr="00C935A5" w:rsidRDefault="00A647C1" w:rsidP="00A647C1">
            <w:pPr>
              <w:spacing w:before="40" w:after="20"/>
              <w:jc w:val="center"/>
              <w:rPr>
                <w:rFonts w:cs="Arial"/>
                <w:sz w:val="18"/>
                <w:szCs w:val="18"/>
              </w:rPr>
            </w:pPr>
            <w:r w:rsidRPr="00A647C1">
              <w:rPr>
                <w:rFonts w:cs="Arial"/>
                <w:sz w:val="18"/>
                <w:szCs w:val="18"/>
              </w:rPr>
              <w:t>1.132</w:t>
            </w:r>
          </w:p>
        </w:tc>
        <w:tc>
          <w:tcPr>
            <w:tcW w:w="851" w:type="dxa"/>
            <w:tcBorders>
              <w:top w:val="nil"/>
              <w:left w:val="nil"/>
              <w:bottom w:val="nil"/>
              <w:right w:val="nil"/>
            </w:tcBorders>
            <w:shd w:val="clear" w:color="auto" w:fill="auto"/>
            <w:vAlign w:val="bottom"/>
          </w:tcPr>
          <w:p w14:paraId="78C85C32" w14:textId="3A5EE0CE" w:rsidR="00A647C1" w:rsidRPr="00C935A5" w:rsidRDefault="00A647C1" w:rsidP="00A647C1">
            <w:pPr>
              <w:spacing w:before="40" w:after="20"/>
              <w:jc w:val="center"/>
              <w:rPr>
                <w:rFonts w:cs="Arial"/>
                <w:sz w:val="18"/>
                <w:szCs w:val="18"/>
              </w:rPr>
            </w:pPr>
            <w:r w:rsidRPr="00A647C1">
              <w:rPr>
                <w:rFonts w:cs="Arial"/>
                <w:sz w:val="18"/>
                <w:szCs w:val="18"/>
              </w:rPr>
              <w:t>1.027</w:t>
            </w:r>
          </w:p>
        </w:tc>
        <w:tc>
          <w:tcPr>
            <w:tcW w:w="851" w:type="dxa"/>
            <w:tcBorders>
              <w:top w:val="nil"/>
              <w:left w:val="nil"/>
              <w:bottom w:val="nil"/>
              <w:right w:val="nil"/>
            </w:tcBorders>
            <w:shd w:val="clear" w:color="auto" w:fill="auto"/>
            <w:vAlign w:val="bottom"/>
          </w:tcPr>
          <w:p w14:paraId="3985E9B1" w14:textId="64E31B98" w:rsidR="00A647C1" w:rsidRPr="00C935A5" w:rsidRDefault="00A647C1" w:rsidP="00A647C1">
            <w:pPr>
              <w:spacing w:before="40" w:after="20"/>
              <w:jc w:val="center"/>
              <w:rPr>
                <w:rFonts w:cs="Arial"/>
                <w:sz w:val="18"/>
                <w:szCs w:val="18"/>
              </w:rPr>
            </w:pPr>
            <w:r w:rsidRPr="00A647C1">
              <w:rPr>
                <w:rFonts w:cs="Arial"/>
                <w:sz w:val="18"/>
                <w:szCs w:val="18"/>
              </w:rPr>
              <w:t>1.084</w:t>
            </w:r>
          </w:p>
        </w:tc>
        <w:tc>
          <w:tcPr>
            <w:tcW w:w="851" w:type="dxa"/>
            <w:tcBorders>
              <w:top w:val="nil"/>
              <w:left w:val="nil"/>
              <w:bottom w:val="nil"/>
              <w:right w:val="nil"/>
            </w:tcBorders>
            <w:shd w:val="clear" w:color="auto" w:fill="auto"/>
            <w:vAlign w:val="bottom"/>
          </w:tcPr>
          <w:p w14:paraId="61630B22" w14:textId="77A69179" w:rsidR="00A647C1" w:rsidRPr="00C935A5" w:rsidRDefault="00A647C1" w:rsidP="00A647C1">
            <w:pPr>
              <w:spacing w:before="40" w:after="20"/>
              <w:jc w:val="center"/>
              <w:rPr>
                <w:rFonts w:cs="Arial"/>
                <w:sz w:val="18"/>
                <w:szCs w:val="18"/>
              </w:rPr>
            </w:pPr>
            <w:r w:rsidRPr="00A647C1">
              <w:rPr>
                <w:rFonts w:cs="Arial"/>
                <w:sz w:val="18"/>
                <w:szCs w:val="18"/>
              </w:rPr>
              <w:t>1.076</w:t>
            </w:r>
          </w:p>
        </w:tc>
        <w:tc>
          <w:tcPr>
            <w:tcW w:w="851" w:type="dxa"/>
            <w:tcBorders>
              <w:top w:val="nil"/>
              <w:left w:val="nil"/>
              <w:bottom w:val="nil"/>
              <w:right w:val="nil"/>
            </w:tcBorders>
            <w:shd w:val="clear" w:color="auto" w:fill="auto"/>
            <w:vAlign w:val="bottom"/>
          </w:tcPr>
          <w:p w14:paraId="2FAEFD68" w14:textId="4C27C771" w:rsidR="00A647C1" w:rsidRPr="00C935A5" w:rsidRDefault="00A647C1" w:rsidP="00A647C1">
            <w:pPr>
              <w:spacing w:before="40" w:after="20"/>
              <w:jc w:val="center"/>
              <w:rPr>
                <w:rFonts w:cs="Arial"/>
                <w:sz w:val="18"/>
                <w:szCs w:val="18"/>
              </w:rPr>
            </w:pPr>
            <w:r w:rsidRPr="00A647C1">
              <w:rPr>
                <w:rFonts w:cs="Arial"/>
                <w:sz w:val="18"/>
                <w:szCs w:val="18"/>
              </w:rPr>
              <w:t>1.230</w:t>
            </w:r>
          </w:p>
        </w:tc>
        <w:tc>
          <w:tcPr>
            <w:tcW w:w="851" w:type="dxa"/>
            <w:tcBorders>
              <w:top w:val="nil"/>
              <w:left w:val="nil"/>
              <w:bottom w:val="nil"/>
              <w:right w:val="nil"/>
            </w:tcBorders>
            <w:shd w:val="clear" w:color="auto" w:fill="auto"/>
            <w:vAlign w:val="bottom"/>
          </w:tcPr>
          <w:p w14:paraId="673C4164" w14:textId="2D1B16E3" w:rsidR="00A647C1" w:rsidRPr="00C935A5" w:rsidRDefault="00A647C1" w:rsidP="00A647C1">
            <w:pPr>
              <w:spacing w:before="40" w:after="20"/>
              <w:jc w:val="center"/>
              <w:rPr>
                <w:rFonts w:cs="Arial"/>
                <w:sz w:val="18"/>
                <w:szCs w:val="18"/>
              </w:rPr>
            </w:pPr>
            <w:r w:rsidRPr="00A647C1">
              <w:rPr>
                <w:rFonts w:cs="Arial"/>
                <w:sz w:val="18"/>
                <w:szCs w:val="18"/>
              </w:rPr>
              <w:t>1.044</w:t>
            </w:r>
          </w:p>
        </w:tc>
        <w:tc>
          <w:tcPr>
            <w:tcW w:w="851" w:type="dxa"/>
            <w:tcBorders>
              <w:top w:val="nil"/>
              <w:left w:val="nil"/>
              <w:bottom w:val="nil"/>
              <w:right w:val="nil"/>
            </w:tcBorders>
            <w:shd w:val="clear" w:color="auto" w:fill="auto"/>
            <w:vAlign w:val="bottom"/>
          </w:tcPr>
          <w:p w14:paraId="0DA58587" w14:textId="0349DE55" w:rsidR="00A647C1" w:rsidRPr="00C935A5" w:rsidRDefault="00A647C1" w:rsidP="00A647C1">
            <w:pPr>
              <w:spacing w:before="40" w:after="20"/>
              <w:jc w:val="center"/>
              <w:rPr>
                <w:rFonts w:cs="Arial"/>
                <w:sz w:val="18"/>
                <w:szCs w:val="18"/>
              </w:rPr>
            </w:pPr>
            <w:r w:rsidRPr="00A647C1">
              <w:rPr>
                <w:rFonts w:cs="Arial"/>
                <w:sz w:val="18"/>
                <w:szCs w:val="18"/>
              </w:rPr>
              <w:t>1.181</w:t>
            </w:r>
          </w:p>
        </w:tc>
        <w:tc>
          <w:tcPr>
            <w:tcW w:w="851" w:type="dxa"/>
            <w:tcBorders>
              <w:top w:val="nil"/>
              <w:left w:val="nil"/>
              <w:bottom w:val="nil"/>
              <w:right w:val="nil"/>
            </w:tcBorders>
            <w:shd w:val="clear" w:color="auto" w:fill="auto"/>
            <w:vAlign w:val="bottom"/>
          </w:tcPr>
          <w:p w14:paraId="22004A9C" w14:textId="43E30A84" w:rsidR="00A647C1" w:rsidRPr="00C935A5" w:rsidRDefault="00A647C1" w:rsidP="00A647C1">
            <w:pPr>
              <w:spacing w:before="40" w:after="20"/>
              <w:jc w:val="center"/>
              <w:rPr>
                <w:rFonts w:cs="Arial"/>
                <w:sz w:val="18"/>
                <w:szCs w:val="18"/>
              </w:rPr>
            </w:pPr>
            <w:r w:rsidRPr="00A647C1">
              <w:rPr>
                <w:rFonts w:cs="Arial"/>
                <w:sz w:val="18"/>
                <w:szCs w:val="18"/>
              </w:rPr>
              <w:t>1.142</w:t>
            </w:r>
          </w:p>
        </w:tc>
      </w:tr>
      <w:tr w:rsidR="00A647C1" w:rsidRPr="00A647C1" w14:paraId="1F62CAA8" w14:textId="77777777" w:rsidTr="004A2E17">
        <w:trPr>
          <w:trHeight w:val="20"/>
        </w:trPr>
        <w:tc>
          <w:tcPr>
            <w:tcW w:w="2268" w:type="dxa"/>
            <w:tcBorders>
              <w:top w:val="nil"/>
              <w:left w:val="nil"/>
              <w:bottom w:val="nil"/>
              <w:right w:val="single" w:sz="18" w:space="0" w:color="FFC000"/>
            </w:tcBorders>
            <w:shd w:val="clear" w:color="auto" w:fill="auto"/>
            <w:vAlign w:val="center"/>
          </w:tcPr>
          <w:p w14:paraId="74DBD51D" w14:textId="77777777" w:rsidR="00A647C1" w:rsidRPr="00C935A5" w:rsidRDefault="00A647C1" w:rsidP="00A647C1">
            <w:pPr>
              <w:spacing w:before="40" w:after="20"/>
              <w:rPr>
                <w:rFonts w:cs="Arial"/>
                <w:sz w:val="18"/>
                <w:szCs w:val="18"/>
              </w:rPr>
            </w:pPr>
            <w:r w:rsidRPr="00C935A5">
              <w:rPr>
                <w:rFonts w:cs="Arial"/>
                <w:sz w:val="18"/>
                <w:szCs w:val="18"/>
              </w:rPr>
              <w:t>Southern Grampians S</w:t>
            </w:r>
          </w:p>
        </w:tc>
        <w:tc>
          <w:tcPr>
            <w:tcW w:w="851" w:type="dxa"/>
            <w:tcBorders>
              <w:top w:val="nil"/>
              <w:left w:val="single" w:sz="18" w:space="0" w:color="FFC000"/>
              <w:bottom w:val="nil"/>
              <w:right w:val="nil"/>
            </w:tcBorders>
            <w:shd w:val="clear" w:color="auto" w:fill="auto"/>
            <w:vAlign w:val="bottom"/>
          </w:tcPr>
          <w:p w14:paraId="308BBF36" w14:textId="7817472A" w:rsidR="00A647C1" w:rsidRPr="00C935A5" w:rsidRDefault="00A647C1" w:rsidP="00A647C1">
            <w:pPr>
              <w:spacing w:before="40" w:after="20"/>
              <w:jc w:val="center"/>
              <w:rPr>
                <w:rFonts w:cs="Arial"/>
                <w:sz w:val="18"/>
                <w:szCs w:val="18"/>
              </w:rPr>
            </w:pPr>
            <w:r w:rsidRPr="00A647C1">
              <w:rPr>
                <w:rFonts w:cs="Arial"/>
                <w:sz w:val="18"/>
                <w:szCs w:val="18"/>
              </w:rPr>
              <w:t>1.151</w:t>
            </w:r>
          </w:p>
        </w:tc>
        <w:tc>
          <w:tcPr>
            <w:tcW w:w="851" w:type="dxa"/>
            <w:tcBorders>
              <w:top w:val="nil"/>
              <w:left w:val="nil"/>
              <w:bottom w:val="nil"/>
              <w:right w:val="nil"/>
            </w:tcBorders>
            <w:shd w:val="clear" w:color="auto" w:fill="auto"/>
            <w:vAlign w:val="bottom"/>
          </w:tcPr>
          <w:p w14:paraId="7C333E46" w14:textId="3012059A" w:rsidR="00A647C1" w:rsidRPr="00C935A5" w:rsidRDefault="00A647C1" w:rsidP="00A647C1">
            <w:pPr>
              <w:spacing w:before="40" w:after="20"/>
              <w:jc w:val="center"/>
              <w:rPr>
                <w:rFonts w:cs="Arial"/>
                <w:sz w:val="18"/>
                <w:szCs w:val="18"/>
              </w:rPr>
            </w:pPr>
            <w:r w:rsidRPr="00A647C1">
              <w:rPr>
                <w:rFonts w:cs="Arial"/>
                <w:sz w:val="18"/>
                <w:szCs w:val="18"/>
              </w:rPr>
              <w:t>1.001</w:t>
            </w:r>
          </w:p>
        </w:tc>
        <w:tc>
          <w:tcPr>
            <w:tcW w:w="851" w:type="dxa"/>
            <w:tcBorders>
              <w:top w:val="nil"/>
              <w:left w:val="nil"/>
              <w:bottom w:val="nil"/>
              <w:right w:val="nil"/>
            </w:tcBorders>
            <w:shd w:val="clear" w:color="auto" w:fill="auto"/>
            <w:vAlign w:val="bottom"/>
          </w:tcPr>
          <w:p w14:paraId="54E90475" w14:textId="3E6DBBCA" w:rsidR="00A647C1" w:rsidRPr="00C935A5" w:rsidRDefault="00A647C1" w:rsidP="00A647C1">
            <w:pPr>
              <w:spacing w:before="40" w:after="20"/>
              <w:jc w:val="center"/>
              <w:rPr>
                <w:rFonts w:cs="Arial"/>
                <w:sz w:val="18"/>
                <w:szCs w:val="18"/>
              </w:rPr>
            </w:pPr>
            <w:r w:rsidRPr="00A647C1">
              <w:rPr>
                <w:rFonts w:cs="Arial"/>
                <w:sz w:val="18"/>
                <w:szCs w:val="18"/>
              </w:rPr>
              <w:t>1.038</w:t>
            </w:r>
          </w:p>
        </w:tc>
        <w:tc>
          <w:tcPr>
            <w:tcW w:w="851" w:type="dxa"/>
            <w:tcBorders>
              <w:top w:val="nil"/>
              <w:left w:val="nil"/>
              <w:bottom w:val="nil"/>
              <w:right w:val="nil"/>
            </w:tcBorders>
            <w:shd w:val="clear" w:color="auto" w:fill="auto"/>
            <w:vAlign w:val="bottom"/>
          </w:tcPr>
          <w:p w14:paraId="0A5CCE41" w14:textId="12C9FBDE" w:rsidR="00A647C1" w:rsidRPr="00C935A5" w:rsidRDefault="00A647C1" w:rsidP="00A647C1">
            <w:pPr>
              <w:spacing w:before="40" w:after="20"/>
              <w:jc w:val="center"/>
              <w:rPr>
                <w:rFonts w:cs="Arial"/>
                <w:sz w:val="18"/>
                <w:szCs w:val="18"/>
              </w:rPr>
            </w:pPr>
            <w:r w:rsidRPr="00A647C1">
              <w:rPr>
                <w:rFonts w:cs="Arial"/>
                <w:sz w:val="18"/>
                <w:szCs w:val="18"/>
              </w:rPr>
              <w:t>1.069</w:t>
            </w:r>
          </w:p>
        </w:tc>
        <w:tc>
          <w:tcPr>
            <w:tcW w:w="851" w:type="dxa"/>
            <w:tcBorders>
              <w:top w:val="nil"/>
              <w:left w:val="nil"/>
              <w:bottom w:val="nil"/>
              <w:right w:val="nil"/>
            </w:tcBorders>
            <w:shd w:val="clear" w:color="auto" w:fill="auto"/>
            <w:vAlign w:val="bottom"/>
          </w:tcPr>
          <w:p w14:paraId="25614D9C" w14:textId="69D03210" w:rsidR="00A647C1" w:rsidRPr="00C935A5" w:rsidRDefault="00A647C1" w:rsidP="00A647C1">
            <w:pPr>
              <w:spacing w:before="40" w:after="20"/>
              <w:jc w:val="center"/>
              <w:rPr>
                <w:rFonts w:cs="Arial"/>
                <w:sz w:val="18"/>
                <w:szCs w:val="18"/>
              </w:rPr>
            </w:pPr>
            <w:r w:rsidRPr="00A647C1">
              <w:rPr>
                <w:rFonts w:cs="Arial"/>
                <w:sz w:val="18"/>
                <w:szCs w:val="18"/>
              </w:rPr>
              <w:t>1.167</w:t>
            </w:r>
          </w:p>
        </w:tc>
        <w:tc>
          <w:tcPr>
            <w:tcW w:w="851" w:type="dxa"/>
            <w:tcBorders>
              <w:top w:val="nil"/>
              <w:left w:val="nil"/>
              <w:bottom w:val="nil"/>
              <w:right w:val="nil"/>
            </w:tcBorders>
            <w:shd w:val="clear" w:color="auto" w:fill="auto"/>
            <w:vAlign w:val="bottom"/>
          </w:tcPr>
          <w:p w14:paraId="20EB23C7" w14:textId="731D756A" w:rsidR="00A647C1" w:rsidRPr="00C935A5" w:rsidRDefault="00A647C1" w:rsidP="00A647C1">
            <w:pPr>
              <w:spacing w:before="40" w:after="20"/>
              <w:jc w:val="center"/>
              <w:rPr>
                <w:rFonts w:cs="Arial"/>
                <w:sz w:val="18"/>
                <w:szCs w:val="18"/>
              </w:rPr>
            </w:pPr>
            <w:r w:rsidRPr="00A647C1">
              <w:rPr>
                <w:rFonts w:cs="Arial"/>
                <w:sz w:val="18"/>
                <w:szCs w:val="18"/>
              </w:rPr>
              <w:t>1.032</w:t>
            </w:r>
          </w:p>
        </w:tc>
        <w:tc>
          <w:tcPr>
            <w:tcW w:w="851" w:type="dxa"/>
            <w:tcBorders>
              <w:top w:val="nil"/>
              <w:left w:val="nil"/>
              <w:bottom w:val="nil"/>
              <w:right w:val="nil"/>
            </w:tcBorders>
            <w:shd w:val="clear" w:color="auto" w:fill="auto"/>
            <w:vAlign w:val="bottom"/>
          </w:tcPr>
          <w:p w14:paraId="77C8556B" w14:textId="4C2E4909" w:rsidR="00A647C1" w:rsidRPr="00C935A5" w:rsidRDefault="00A647C1" w:rsidP="00A647C1">
            <w:pPr>
              <w:spacing w:before="40" w:after="20"/>
              <w:jc w:val="center"/>
              <w:rPr>
                <w:rFonts w:cs="Arial"/>
                <w:sz w:val="18"/>
                <w:szCs w:val="18"/>
              </w:rPr>
            </w:pPr>
            <w:r w:rsidRPr="00A647C1">
              <w:rPr>
                <w:rFonts w:cs="Arial"/>
                <w:sz w:val="18"/>
                <w:szCs w:val="18"/>
              </w:rPr>
              <w:t>1.192</w:t>
            </w:r>
          </w:p>
        </w:tc>
        <w:tc>
          <w:tcPr>
            <w:tcW w:w="851" w:type="dxa"/>
            <w:tcBorders>
              <w:top w:val="nil"/>
              <w:left w:val="nil"/>
              <w:bottom w:val="nil"/>
              <w:right w:val="nil"/>
            </w:tcBorders>
            <w:shd w:val="clear" w:color="auto" w:fill="auto"/>
            <w:vAlign w:val="bottom"/>
          </w:tcPr>
          <w:p w14:paraId="5B81D8B0" w14:textId="26B4BCE8" w:rsidR="00A647C1" w:rsidRPr="00C935A5" w:rsidRDefault="00A647C1" w:rsidP="00A647C1">
            <w:pPr>
              <w:spacing w:before="40" w:after="20"/>
              <w:jc w:val="center"/>
              <w:rPr>
                <w:rFonts w:cs="Arial"/>
                <w:sz w:val="18"/>
                <w:szCs w:val="18"/>
              </w:rPr>
            </w:pPr>
            <w:r w:rsidRPr="00A647C1">
              <w:rPr>
                <w:rFonts w:cs="Arial"/>
                <w:sz w:val="18"/>
                <w:szCs w:val="18"/>
              </w:rPr>
              <w:t>1.213</w:t>
            </w:r>
          </w:p>
        </w:tc>
      </w:tr>
      <w:tr w:rsidR="00A647C1" w:rsidRPr="00A647C1" w14:paraId="10A06872" w14:textId="77777777" w:rsidTr="004A2E17">
        <w:trPr>
          <w:trHeight w:val="20"/>
        </w:trPr>
        <w:tc>
          <w:tcPr>
            <w:tcW w:w="2268" w:type="dxa"/>
            <w:tcBorders>
              <w:top w:val="nil"/>
              <w:left w:val="nil"/>
              <w:bottom w:val="nil"/>
              <w:right w:val="single" w:sz="18" w:space="0" w:color="FFC000"/>
            </w:tcBorders>
            <w:shd w:val="clear" w:color="auto" w:fill="auto"/>
            <w:vAlign w:val="center"/>
          </w:tcPr>
          <w:p w14:paraId="2C054608" w14:textId="77777777" w:rsidR="00A647C1" w:rsidRPr="00C935A5" w:rsidRDefault="00A647C1" w:rsidP="00A647C1">
            <w:pPr>
              <w:spacing w:before="40" w:after="20"/>
              <w:rPr>
                <w:rFonts w:cs="Arial"/>
                <w:sz w:val="18"/>
                <w:szCs w:val="18"/>
              </w:rPr>
            </w:pPr>
            <w:r w:rsidRPr="00C935A5">
              <w:rPr>
                <w:rFonts w:cs="Arial"/>
                <w:sz w:val="18"/>
                <w:szCs w:val="18"/>
              </w:rPr>
              <w:t>Stonnington C</w:t>
            </w:r>
          </w:p>
        </w:tc>
        <w:tc>
          <w:tcPr>
            <w:tcW w:w="851" w:type="dxa"/>
            <w:tcBorders>
              <w:top w:val="nil"/>
              <w:left w:val="single" w:sz="18" w:space="0" w:color="FFC000"/>
              <w:bottom w:val="nil"/>
              <w:right w:val="nil"/>
            </w:tcBorders>
            <w:shd w:val="clear" w:color="auto" w:fill="auto"/>
            <w:vAlign w:val="bottom"/>
          </w:tcPr>
          <w:p w14:paraId="615C60D2" w14:textId="7EBFD390" w:rsidR="00A647C1" w:rsidRPr="00C935A5" w:rsidRDefault="00A647C1" w:rsidP="00A647C1">
            <w:pPr>
              <w:spacing w:before="40" w:after="20"/>
              <w:jc w:val="center"/>
              <w:rPr>
                <w:rFonts w:cs="Arial"/>
                <w:sz w:val="18"/>
                <w:szCs w:val="18"/>
              </w:rPr>
            </w:pPr>
            <w:r w:rsidRPr="00A647C1">
              <w:rPr>
                <w:rFonts w:cs="Arial"/>
                <w:sz w:val="18"/>
                <w:szCs w:val="18"/>
              </w:rPr>
              <w:t>0.941</w:t>
            </w:r>
          </w:p>
        </w:tc>
        <w:tc>
          <w:tcPr>
            <w:tcW w:w="851" w:type="dxa"/>
            <w:tcBorders>
              <w:top w:val="nil"/>
              <w:left w:val="nil"/>
              <w:bottom w:val="nil"/>
              <w:right w:val="nil"/>
            </w:tcBorders>
            <w:shd w:val="clear" w:color="auto" w:fill="auto"/>
            <w:vAlign w:val="bottom"/>
          </w:tcPr>
          <w:p w14:paraId="2FFB2FCE" w14:textId="20243FDD" w:rsidR="00A647C1" w:rsidRPr="00C935A5" w:rsidRDefault="00A647C1" w:rsidP="00A647C1">
            <w:pPr>
              <w:spacing w:before="40" w:after="20"/>
              <w:jc w:val="center"/>
              <w:rPr>
                <w:rFonts w:cs="Arial"/>
                <w:sz w:val="18"/>
                <w:szCs w:val="18"/>
              </w:rPr>
            </w:pPr>
            <w:r w:rsidRPr="00A647C1">
              <w:rPr>
                <w:rFonts w:cs="Arial"/>
                <w:sz w:val="18"/>
                <w:szCs w:val="18"/>
              </w:rPr>
              <w:t>0.816</w:t>
            </w:r>
          </w:p>
        </w:tc>
        <w:tc>
          <w:tcPr>
            <w:tcW w:w="851" w:type="dxa"/>
            <w:tcBorders>
              <w:top w:val="nil"/>
              <w:left w:val="nil"/>
              <w:bottom w:val="nil"/>
              <w:right w:val="nil"/>
            </w:tcBorders>
            <w:shd w:val="clear" w:color="auto" w:fill="auto"/>
            <w:vAlign w:val="bottom"/>
          </w:tcPr>
          <w:p w14:paraId="5265D1AB" w14:textId="29B2C133" w:rsidR="00A647C1" w:rsidRPr="00C935A5" w:rsidRDefault="00A647C1" w:rsidP="00A647C1">
            <w:pPr>
              <w:spacing w:before="40" w:after="20"/>
              <w:jc w:val="center"/>
              <w:rPr>
                <w:rFonts w:cs="Arial"/>
                <w:sz w:val="18"/>
                <w:szCs w:val="18"/>
              </w:rPr>
            </w:pPr>
            <w:r w:rsidRPr="00A647C1">
              <w:rPr>
                <w:rFonts w:cs="Arial"/>
                <w:sz w:val="18"/>
                <w:szCs w:val="18"/>
              </w:rPr>
              <w:t>0.816</w:t>
            </w:r>
          </w:p>
        </w:tc>
        <w:tc>
          <w:tcPr>
            <w:tcW w:w="851" w:type="dxa"/>
            <w:tcBorders>
              <w:top w:val="nil"/>
              <w:left w:val="nil"/>
              <w:bottom w:val="nil"/>
              <w:right w:val="nil"/>
            </w:tcBorders>
            <w:shd w:val="clear" w:color="auto" w:fill="auto"/>
            <w:vAlign w:val="bottom"/>
          </w:tcPr>
          <w:p w14:paraId="2729732D" w14:textId="49AA990B" w:rsidR="00A647C1" w:rsidRPr="00C935A5" w:rsidRDefault="00A647C1" w:rsidP="00A647C1">
            <w:pPr>
              <w:spacing w:before="40" w:after="20"/>
              <w:jc w:val="center"/>
              <w:rPr>
                <w:rFonts w:cs="Arial"/>
                <w:sz w:val="18"/>
                <w:szCs w:val="18"/>
              </w:rPr>
            </w:pPr>
            <w:r w:rsidRPr="00A647C1">
              <w:rPr>
                <w:rFonts w:cs="Arial"/>
                <w:sz w:val="18"/>
                <w:szCs w:val="18"/>
              </w:rPr>
              <w:t>1.066</w:t>
            </w:r>
          </w:p>
        </w:tc>
        <w:tc>
          <w:tcPr>
            <w:tcW w:w="851" w:type="dxa"/>
            <w:tcBorders>
              <w:top w:val="nil"/>
              <w:left w:val="nil"/>
              <w:bottom w:val="nil"/>
              <w:right w:val="nil"/>
            </w:tcBorders>
            <w:shd w:val="clear" w:color="auto" w:fill="auto"/>
            <w:vAlign w:val="bottom"/>
          </w:tcPr>
          <w:p w14:paraId="7C3447F5" w14:textId="30BE1AD5" w:rsidR="00A647C1" w:rsidRPr="00C935A5" w:rsidRDefault="00A647C1" w:rsidP="00A647C1">
            <w:pPr>
              <w:spacing w:before="40" w:after="20"/>
              <w:jc w:val="center"/>
              <w:rPr>
                <w:rFonts w:cs="Arial"/>
                <w:sz w:val="18"/>
                <w:szCs w:val="18"/>
              </w:rPr>
            </w:pPr>
            <w:r w:rsidRPr="00A647C1">
              <w:rPr>
                <w:rFonts w:cs="Arial"/>
                <w:sz w:val="18"/>
                <w:szCs w:val="18"/>
              </w:rPr>
              <w:t>0.981</w:t>
            </w:r>
          </w:p>
        </w:tc>
        <w:tc>
          <w:tcPr>
            <w:tcW w:w="851" w:type="dxa"/>
            <w:tcBorders>
              <w:top w:val="nil"/>
              <w:left w:val="nil"/>
              <w:bottom w:val="nil"/>
              <w:right w:val="nil"/>
            </w:tcBorders>
            <w:shd w:val="clear" w:color="auto" w:fill="auto"/>
            <w:vAlign w:val="bottom"/>
          </w:tcPr>
          <w:p w14:paraId="7CB96E32" w14:textId="08181D12" w:rsidR="00A647C1" w:rsidRPr="00C935A5" w:rsidRDefault="00A647C1" w:rsidP="00A647C1">
            <w:pPr>
              <w:spacing w:before="40" w:after="20"/>
              <w:jc w:val="center"/>
              <w:rPr>
                <w:rFonts w:cs="Arial"/>
                <w:sz w:val="18"/>
                <w:szCs w:val="18"/>
              </w:rPr>
            </w:pPr>
            <w:r w:rsidRPr="00A647C1">
              <w:rPr>
                <w:rFonts w:cs="Arial"/>
                <w:sz w:val="18"/>
                <w:szCs w:val="18"/>
              </w:rPr>
              <w:t>1.053</w:t>
            </w:r>
          </w:p>
        </w:tc>
        <w:tc>
          <w:tcPr>
            <w:tcW w:w="851" w:type="dxa"/>
            <w:tcBorders>
              <w:top w:val="nil"/>
              <w:left w:val="nil"/>
              <w:bottom w:val="nil"/>
              <w:right w:val="nil"/>
            </w:tcBorders>
            <w:shd w:val="clear" w:color="auto" w:fill="auto"/>
            <w:vAlign w:val="bottom"/>
          </w:tcPr>
          <w:p w14:paraId="70C57F74" w14:textId="201FFE27" w:rsidR="00A647C1" w:rsidRPr="00C935A5" w:rsidRDefault="00A647C1" w:rsidP="00A647C1">
            <w:pPr>
              <w:spacing w:before="40" w:after="20"/>
              <w:jc w:val="center"/>
              <w:rPr>
                <w:rFonts w:cs="Arial"/>
                <w:sz w:val="18"/>
                <w:szCs w:val="18"/>
              </w:rPr>
            </w:pPr>
            <w:r w:rsidRPr="00A647C1">
              <w:rPr>
                <w:rFonts w:cs="Arial"/>
                <w:sz w:val="18"/>
                <w:szCs w:val="18"/>
              </w:rPr>
              <w:t>0.925</w:t>
            </w:r>
          </w:p>
        </w:tc>
        <w:tc>
          <w:tcPr>
            <w:tcW w:w="851" w:type="dxa"/>
            <w:tcBorders>
              <w:top w:val="nil"/>
              <w:left w:val="nil"/>
              <w:bottom w:val="nil"/>
              <w:right w:val="nil"/>
            </w:tcBorders>
            <w:shd w:val="clear" w:color="auto" w:fill="auto"/>
            <w:vAlign w:val="bottom"/>
          </w:tcPr>
          <w:p w14:paraId="63B778C1" w14:textId="0665E401" w:rsidR="00A647C1" w:rsidRPr="00C935A5" w:rsidRDefault="00A647C1" w:rsidP="00A647C1">
            <w:pPr>
              <w:spacing w:before="40" w:after="20"/>
              <w:jc w:val="center"/>
              <w:rPr>
                <w:rFonts w:cs="Arial"/>
                <w:sz w:val="18"/>
                <w:szCs w:val="18"/>
              </w:rPr>
            </w:pPr>
            <w:r w:rsidRPr="00A647C1">
              <w:rPr>
                <w:rFonts w:cs="Arial"/>
                <w:sz w:val="18"/>
                <w:szCs w:val="18"/>
              </w:rPr>
              <w:t>1.063</w:t>
            </w:r>
          </w:p>
        </w:tc>
      </w:tr>
      <w:tr w:rsidR="00A647C1" w:rsidRPr="00A647C1" w14:paraId="52B189DA" w14:textId="77777777" w:rsidTr="004A2E17">
        <w:trPr>
          <w:trHeight w:val="20"/>
        </w:trPr>
        <w:tc>
          <w:tcPr>
            <w:tcW w:w="2268" w:type="dxa"/>
            <w:tcBorders>
              <w:top w:val="nil"/>
              <w:left w:val="nil"/>
              <w:bottom w:val="nil"/>
              <w:right w:val="single" w:sz="18" w:space="0" w:color="FFC000"/>
            </w:tcBorders>
            <w:shd w:val="clear" w:color="auto" w:fill="auto"/>
            <w:vAlign w:val="center"/>
          </w:tcPr>
          <w:p w14:paraId="74D39934" w14:textId="77777777" w:rsidR="00A647C1" w:rsidRPr="00C935A5" w:rsidRDefault="00A647C1" w:rsidP="00A647C1">
            <w:pPr>
              <w:spacing w:before="40" w:after="20"/>
              <w:rPr>
                <w:rFonts w:cs="Arial"/>
                <w:sz w:val="18"/>
                <w:szCs w:val="18"/>
              </w:rPr>
            </w:pPr>
            <w:r w:rsidRPr="00C935A5">
              <w:rPr>
                <w:rFonts w:cs="Arial"/>
                <w:sz w:val="18"/>
                <w:szCs w:val="18"/>
              </w:rPr>
              <w:t>Strathbogie S</w:t>
            </w:r>
          </w:p>
        </w:tc>
        <w:tc>
          <w:tcPr>
            <w:tcW w:w="851" w:type="dxa"/>
            <w:tcBorders>
              <w:top w:val="nil"/>
              <w:left w:val="single" w:sz="18" w:space="0" w:color="FFC000"/>
              <w:bottom w:val="nil"/>
              <w:right w:val="nil"/>
            </w:tcBorders>
            <w:shd w:val="clear" w:color="auto" w:fill="auto"/>
            <w:vAlign w:val="bottom"/>
          </w:tcPr>
          <w:p w14:paraId="74A95E24" w14:textId="0DE8B8EF" w:rsidR="00A647C1" w:rsidRPr="00C935A5" w:rsidRDefault="00A647C1" w:rsidP="00A647C1">
            <w:pPr>
              <w:spacing w:before="40" w:after="20"/>
              <w:jc w:val="center"/>
              <w:rPr>
                <w:rFonts w:cs="Arial"/>
                <w:sz w:val="18"/>
                <w:szCs w:val="18"/>
              </w:rPr>
            </w:pPr>
            <w:r w:rsidRPr="00A647C1">
              <w:rPr>
                <w:rFonts w:cs="Arial"/>
                <w:sz w:val="18"/>
                <w:szCs w:val="18"/>
              </w:rPr>
              <w:t>1.145</w:t>
            </w:r>
          </w:p>
        </w:tc>
        <w:tc>
          <w:tcPr>
            <w:tcW w:w="851" w:type="dxa"/>
            <w:tcBorders>
              <w:top w:val="nil"/>
              <w:left w:val="nil"/>
              <w:bottom w:val="nil"/>
              <w:right w:val="nil"/>
            </w:tcBorders>
            <w:shd w:val="clear" w:color="auto" w:fill="auto"/>
            <w:vAlign w:val="bottom"/>
          </w:tcPr>
          <w:p w14:paraId="208D8DD5" w14:textId="340B4FA3" w:rsidR="00A647C1" w:rsidRPr="00C935A5" w:rsidRDefault="00A647C1" w:rsidP="00A647C1">
            <w:pPr>
              <w:spacing w:before="40" w:after="20"/>
              <w:jc w:val="center"/>
              <w:rPr>
                <w:rFonts w:cs="Arial"/>
                <w:sz w:val="18"/>
                <w:szCs w:val="18"/>
              </w:rPr>
            </w:pPr>
            <w:r w:rsidRPr="00A647C1">
              <w:rPr>
                <w:rFonts w:cs="Arial"/>
                <w:sz w:val="18"/>
                <w:szCs w:val="18"/>
              </w:rPr>
              <w:t>1.029</w:t>
            </w:r>
          </w:p>
        </w:tc>
        <w:tc>
          <w:tcPr>
            <w:tcW w:w="851" w:type="dxa"/>
            <w:tcBorders>
              <w:top w:val="nil"/>
              <w:left w:val="nil"/>
              <w:bottom w:val="nil"/>
              <w:right w:val="nil"/>
            </w:tcBorders>
            <w:shd w:val="clear" w:color="auto" w:fill="auto"/>
            <w:vAlign w:val="bottom"/>
          </w:tcPr>
          <w:p w14:paraId="7186D681" w14:textId="30FAFD80" w:rsidR="00A647C1" w:rsidRPr="00C935A5" w:rsidRDefault="00A647C1" w:rsidP="00A647C1">
            <w:pPr>
              <w:spacing w:before="40" w:after="20"/>
              <w:jc w:val="center"/>
              <w:rPr>
                <w:rFonts w:cs="Arial"/>
                <w:sz w:val="18"/>
                <w:szCs w:val="18"/>
              </w:rPr>
            </w:pPr>
            <w:r w:rsidRPr="00A647C1">
              <w:rPr>
                <w:rFonts w:cs="Arial"/>
                <w:sz w:val="18"/>
                <w:szCs w:val="18"/>
              </w:rPr>
              <w:t>1.124</w:t>
            </w:r>
          </w:p>
        </w:tc>
        <w:tc>
          <w:tcPr>
            <w:tcW w:w="851" w:type="dxa"/>
            <w:tcBorders>
              <w:top w:val="nil"/>
              <w:left w:val="nil"/>
              <w:bottom w:val="nil"/>
              <w:right w:val="nil"/>
            </w:tcBorders>
            <w:shd w:val="clear" w:color="auto" w:fill="auto"/>
            <w:vAlign w:val="bottom"/>
          </w:tcPr>
          <w:p w14:paraId="5CE0008F" w14:textId="27DBF6D0" w:rsidR="00A647C1" w:rsidRPr="00C935A5" w:rsidRDefault="00A647C1" w:rsidP="00A647C1">
            <w:pPr>
              <w:spacing w:before="40" w:after="20"/>
              <w:jc w:val="center"/>
              <w:rPr>
                <w:rFonts w:cs="Arial"/>
                <w:sz w:val="18"/>
                <w:szCs w:val="18"/>
              </w:rPr>
            </w:pPr>
            <w:r w:rsidRPr="00A647C1">
              <w:rPr>
                <w:rFonts w:cs="Arial"/>
                <w:sz w:val="18"/>
                <w:szCs w:val="18"/>
              </w:rPr>
              <w:t>1.043</w:t>
            </w:r>
          </w:p>
        </w:tc>
        <w:tc>
          <w:tcPr>
            <w:tcW w:w="851" w:type="dxa"/>
            <w:tcBorders>
              <w:top w:val="nil"/>
              <w:left w:val="nil"/>
              <w:bottom w:val="nil"/>
              <w:right w:val="nil"/>
            </w:tcBorders>
            <w:shd w:val="clear" w:color="auto" w:fill="auto"/>
            <w:vAlign w:val="bottom"/>
          </w:tcPr>
          <w:p w14:paraId="188244CB" w14:textId="3C983ED6" w:rsidR="00A647C1" w:rsidRPr="00C935A5" w:rsidRDefault="00A647C1" w:rsidP="00A647C1">
            <w:pPr>
              <w:spacing w:before="40" w:after="20"/>
              <w:jc w:val="center"/>
              <w:rPr>
                <w:rFonts w:cs="Arial"/>
                <w:sz w:val="18"/>
                <w:szCs w:val="18"/>
              </w:rPr>
            </w:pPr>
            <w:r w:rsidRPr="00A647C1">
              <w:rPr>
                <w:rFonts w:cs="Arial"/>
                <w:sz w:val="18"/>
                <w:szCs w:val="18"/>
              </w:rPr>
              <w:t>1.254</w:t>
            </w:r>
          </w:p>
        </w:tc>
        <w:tc>
          <w:tcPr>
            <w:tcW w:w="851" w:type="dxa"/>
            <w:tcBorders>
              <w:top w:val="nil"/>
              <w:left w:val="nil"/>
              <w:bottom w:val="nil"/>
              <w:right w:val="nil"/>
            </w:tcBorders>
            <w:shd w:val="clear" w:color="auto" w:fill="auto"/>
            <w:vAlign w:val="bottom"/>
          </w:tcPr>
          <w:p w14:paraId="5895E73A" w14:textId="37AF7734" w:rsidR="00A647C1" w:rsidRPr="00C935A5" w:rsidRDefault="00A647C1" w:rsidP="00A647C1">
            <w:pPr>
              <w:spacing w:before="40" w:after="20"/>
              <w:jc w:val="center"/>
              <w:rPr>
                <w:rFonts w:cs="Arial"/>
                <w:sz w:val="18"/>
                <w:szCs w:val="18"/>
              </w:rPr>
            </w:pPr>
            <w:r w:rsidRPr="00A647C1">
              <w:rPr>
                <w:rFonts w:cs="Arial"/>
                <w:sz w:val="18"/>
                <w:szCs w:val="18"/>
              </w:rPr>
              <w:t>1.035</w:t>
            </w:r>
          </w:p>
        </w:tc>
        <w:tc>
          <w:tcPr>
            <w:tcW w:w="851" w:type="dxa"/>
            <w:tcBorders>
              <w:top w:val="nil"/>
              <w:left w:val="nil"/>
              <w:bottom w:val="nil"/>
              <w:right w:val="nil"/>
            </w:tcBorders>
            <w:shd w:val="clear" w:color="auto" w:fill="auto"/>
            <w:vAlign w:val="bottom"/>
          </w:tcPr>
          <w:p w14:paraId="09D480DA" w14:textId="617CC919" w:rsidR="00A647C1" w:rsidRPr="00C935A5" w:rsidRDefault="00A647C1" w:rsidP="00A647C1">
            <w:pPr>
              <w:spacing w:before="40" w:after="20"/>
              <w:jc w:val="center"/>
              <w:rPr>
                <w:rFonts w:cs="Arial"/>
                <w:sz w:val="18"/>
                <w:szCs w:val="18"/>
              </w:rPr>
            </w:pPr>
            <w:r w:rsidRPr="00A647C1">
              <w:rPr>
                <w:rFonts w:cs="Arial"/>
                <w:sz w:val="18"/>
                <w:szCs w:val="18"/>
              </w:rPr>
              <w:t>1.387</w:t>
            </w:r>
          </w:p>
        </w:tc>
        <w:tc>
          <w:tcPr>
            <w:tcW w:w="851" w:type="dxa"/>
            <w:tcBorders>
              <w:top w:val="nil"/>
              <w:left w:val="nil"/>
              <w:bottom w:val="nil"/>
              <w:right w:val="nil"/>
            </w:tcBorders>
            <w:shd w:val="clear" w:color="auto" w:fill="auto"/>
            <w:vAlign w:val="bottom"/>
          </w:tcPr>
          <w:p w14:paraId="385FEA70" w14:textId="0B3BC1AA" w:rsidR="00A647C1" w:rsidRPr="00C935A5" w:rsidRDefault="00A647C1" w:rsidP="00A647C1">
            <w:pPr>
              <w:spacing w:before="40" w:after="20"/>
              <w:jc w:val="center"/>
              <w:rPr>
                <w:rFonts w:cs="Arial"/>
                <w:sz w:val="18"/>
                <w:szCs w:val="18"/>
              </w:rPr>
            </w:pPr>
            <w:r w:rsidRPr="00A647C1">
              <w:rPr>
                <w:rFonts w:cs="Arial"/>
                <w:sz w:val="18"/>
                <w:szCs w:val="18"/>
              </w:rPr>
              <w:t>1.120</w:t>
            </w:r>
          </w:p>
        </w:tc>
      </w:tr>
      <w:tr w:rsidR="00A647C1" w:rsidRPr="00A647C1" w14:paraId="017FC1C1" w14:textId="77777777" w:rsidTr="004A2E17">
        <w:trPr>
          <w:trHeight w:val="20"/>
        </w:trPr>
        <w:tc>
          <w:tcPr>
            <w:tcW w:w="2268" w:type="dxa"/>
            <w:tcBorders>
              <w:top w:val="nil"/>
              <w:left w:val="nil"/>
              <w:bottom w:val="nil"/>
              <w:right w:val="single" w:sz="18" w:space="0" w:color="FFC000"/>
            </w:tcBorders>
            <w:shd w:val="clear" w:color="auto" w:fill="auto"/>
            <w:vAlign w:val="center"/>
          </w:tcPr>
          <w:p w14:paraId="00024EC2" w14:textId="77777777" w:rsidR="00A647C1" w:rsidRPr="00C935A5" w:rsidRDefault="00A647C1" w:rsidP="00A647C1">
            <w:pPr>
              <w:spacing w:before="40" w:after="20"/>
              <w:rPr>
                <w:rFonts w:cs="Arial"/>
                <w:sz w:val="18"/>
                <w:szCs w:val="18"/>
              </w:rPr>
            </w:pPr>
            <w:r w:rsidRPr="00C935A5">
              <w:rPr>
                <w:rFonts w:cs="Arial"/>
                <w:sz w:val="18"/>
                <w:szCs w:val="18"/>
              </w:rPr>
              <w:t>Surf Coast S</w:t>
            </w:r>
          </w:p>
        </w:tc>
        <w:tc>
          <w:tcPr>
            <w:tcW w:w="851" w:type="dxa"/>
            <w:tcBorders>
              <w:top w:val="nil"/>
              <w:left w:val="single" w:sz="18" w:space="0" w:color="FFC000"/>
              <w:bottom w:val="nil"/>
              <w:right w:val="nil"/>
            </w:tcBorders>
            <w:shd w:val="clear" w:color="auto" w:fill="auto"/>
            <w:vAlign w:val="bottom"/>
          </w:tcPr>
          <w:p w14:paraId="739424CB" w14:textId="0E815AB9" w:rsidR="00A647C1" w:rsidRPr="00C935A5" w:rsidRDefault="00A647C1" w:rsidP="00A647C1">
            <w:pPr>
              <w:spacing w:before="40" w:after="20"/>
              <w:jc w:val="center"/>
              <w:rPr>
                <w:rFonts w:cs="Arial"/>
                <w:sz w:val="18"/>
                <w:szCs w:val="18"/>
              </w:rPr>
            </w:pPr>
            <w:r w:rsidRPr="00A647C1">
              <w:rPr>
                <w:rFonts w:cs="Arial"/>
                <w:sz w:val="18"/>
                <w:szCs w:val="18"/>
              </w:rPr>
              <w:t>1.035</w:t>
            </w:r>
          </w:p>
        </w:tc>
        <w:tc>
          <w:tcPr>
            <w:tcW w:w="851" w:type="dxa"/>
            <w:tcBorders>
              <w:top w:val="nil"/>
              <w:left w:val="nil"/>
              <w:bottom w:val="nil"/>
              <w:right w:val="nil"/>
            </w:tcBorders>
            <w:shd w:val="clear" w:color="auto" w:fill="auto"/>
            <w:vAlign w:val="bottom"/>
          </w:tcPr>
          <w:p w14:paraId="1554620E" w14:textId="13821505" w:rsidR="00A647C1" w:rsidRPr="00C935A5" w:rsidRDefault="00A647C1" w:rsidP="00A647C1">
            <w:pPr>
              <w:spacing w:before="40" w:after="20"/>
              <w:jc w:val="center"/>
              <w:rPr>
                <w:rFonts w:cs="Arial"/>
                <w:sz w:val="18"/>
                <w:szCs w:val="18"/>
              </w:rPr>
            </w:pPr>
            <w:r w:rsidRPr="00A647C1">
              <w:rPr>
                <w:rFonts w:cs="Arial"/>
                <w:sz w:val="18"/>
                <w:szCs w:val="18"/>
              </w:rPr>
              <w:t>0.990</w:t>
            </w:r>
          </w:p>
        </w:tc>
        <w:tc>
          <w:tcPr>
            <w:tcW w:w="851" w:type="dxa"/>
            <w:tcBorders>
              <w:top w:val="nil"/>
              <w:left w:val="nil"/>
              <w:bottom w:val="nil"/>
              <w:right w:val="nil"/>
            </w:tcBorders>
            <w:shd w:val="clear" w:color="auto" w:fill="auto"/>
            <w:vAlign w:val="bottom"/>
          </w:tcPr>
          <w:p w14:paraId="6142807C" w14:textId="006D21EF" w:rsidR="00A647C1" w:rsidRPr="00C935A5" w:rsidRDefault="00A647C1" w:rsidP="00A647C1">
            <w:pPr>
              <w:spacing w:before="40" w:after="20"/>
              <w:jc w:val="center"/>
              <w:rPr>
                <w:rFonts w:cs="Arial"/>
                <w:sz w:val="18"/>
                <w:szCs w:val="18"/>
              </w:rPr>
            </w:pPr>
            <w:r w:rsidRPr="00A647C1">
              <w:rPr>
                <w:rFonts w:cs="Arial"/>
                <w:sz w:val="18"/>
                <w:szCs w:val="18"/>
              </w:rPr>
              <w:t>0.910</w:t>
            </w:r>
          </w:p>
        </w:tc>
        <w:tc>
          <w:tcPr>
            <w:tcW w:w="851" w:type="dxa"/>
            <w:tcBorders>
              <w:top w:val="nil"/>
              <w:left w:val="nil"/>
              <w:bottom w:val="nil"/>
              <w:right w:val="nil"/>
            </w:tcBorders>
            <w:shd w:val="clear" w:color="auto" w:fill="auto"/>
            <w:vAlign w:val="bottom"/>
          </w:tcPr>
          <w:p w14:paraId="4F48073D" w14:textId="75BB7B61" w:rsidR="00A647C1" w:rsidRPr="00C935A5" w:rsidRDefault="00A647C1" w:rsidP="00A647C1">
            <w:pPr>
              <w:spacing w:before="40" w:after="20"/>
              <w:jc w:val="center"/>
              <w:rPr>
                <w:rFonts w:cs="Arial"/>
                <w:sz w:val="18"/>
                <w:szCs w:val="18"/>
              </w:rPr>
            </w:pPr>
            <w:r w:rsidRPr="00A647C1">
              <w:rPr>
                <w:rFonts w:cs="Arial"/>
                <w:sz w:val="18"/>
                <w:szCs w:val="18"/>
              </w:rPr>
              <w:t>1.151</w:t>
            </w:r>
          </w:p>
        </w:tc>
        <w:tc>
          <w:tcPr>
            <w:tcW w:w="851" w:type="dxa"/>
            <w:tcBorders>
              <w:top w:val="nil"/>
              <w:left w:val="nil"/>
              <w:bottom w:val="nil"/>
              <w:right w:val="nil"/>
            </w:tcBorders>
            <w:shd w:val="clear" w:color="auto" w:fill="auto"/>
            <w:vAlign w:val="bottom"/>
          </w:tcPr>
          <w:p w14:paraId="194A821C" w14:textId="347922DD" w:rsidR="00A647C1" w:rsidRPr="00C935A5" w:rsidRDefault="00A647C1" w:rsidP="00A647C1">
            <w:pPr>
              <w:spacing w:before="40" w:after="20"/>
              <w:jc w:val="center"/>
              <w:rPr>
                <w:rFonts w:cs="Arial"/>
                <w:sz w:val="18"/>
                <w:szCs w:val="18"/>
              </w:rPr>
            </w:pPr>
            <w:r w:rsidRPr="00A647C1">
              <w:rPr>
                <w:rFonts w:cs="Arial"/>
                <w:sz w:val="18"/>
                <w:szCs w:val="18"/>
              </w:rPr>
              <w:t>1.182</w:t>
            </w:r>
          </w:p>
        </w:tc>
        <w:tc>
          <w:tcPr>
            <w:tcW w:w="851" w:type="dxa"/>
            <w:tcBorders>
              <w:top w:val="nil"/>
              <w:left w:val="nil"/>
              <w:bottom w:val="nil"/>
              <w:right w:val="nil"/>
            </w:tcBorders>
            <w:shd w:val="clear" w:color="auto" w:fill="auto"/>
            <w:vAlign w:val="bottom"/>
          </w:tcPr>
          <w:p w14:paraId="5A6E2292" w14:textId="263B4996" w:rsidR="00A647C1" w:rsidRPr="00C935A5" w:rsidRDefault="00A647C1" w:rsidP="00A647C1">
            <w:pPr>
              <w:spacing w:before="40" w:after="20"/>
              <w:jc w:val="center"/>
              <w:rPr>
                <w:rFonts w:cs="Arial"/>
                <w:sz w:val="18"/>
                <w:szCs w:val="18"/>
              </w:rPr>
            </w:pPr>
            <w:r w:rsidRPr="00A647C1">
              <w:rPr>
                <w:rFonts w:cs="Arial"/>
                <w:sz w:val="18"/>
                <w:szCs w:val="18"/>
              </w:rPr>
              <w:t>1.160</w:t>
            </w:r>
          </w:p>
        </w:tc>
        <w:tc>
          <w:tcPr>
            <w:tcW w:w="851" w:type="dxa"/>
            <w:tcBorders>
              <w:top w:val="nil"/>
              <w:left w:val="nil"/>
              <w:bottom w:val="nil"/>
              <w:right w:val="nil"/>
            </w:tcBorders>
            <w:shd w:val="clear" w:color="auto" w:fill="auto"/>
            <w:vAlign w:val="bottom"/>
          </w:tcPr>
          <w:p w14:paraId="4E310FEF" w14:textId="4B82B60A" w:rsidR="00A647C1" w:rsidRPr="00C935A5" w:rsidRDefault="00A647C1" w:rsidP="00A647C1">
            <w:pPr>
              <w:spacing w:before="40" w:after="20"/>
              <w:jc w:val="center"/>
              <w:rPr>
                <w:rFonts w:cs="Arial"/>
                <w:sz w:val="18"/>
                <w:szCs w:val="18"/>
              </w:rPr>
            </w:pPr>
            <w:r w:rsidRPr="00A647C1">
              <w:rPr>
                <w:rFonts w:cs="Arial"/>
                <w:sz w:val="18"/>
                <w:szCs w:val="18"/>
              </w:rPr>
              <w:t>1.238</w:t>
            </w:r>
          </w:p>
        </w:tc>
        <w:tc>
          <w:tcPr>
            <w:tcW w:w="851" w:type="dxa"/>
            <w:tcBorders>
              <w:top w:val="nil"/>
              <w:left w:val="nil"/>
              <w:bottom w:val="nil"/>
              <w:right w:val="nil"/>
            </w:tcBorders>
            <w:shd w:val="clear" w:color="auto" w:fill="auto"/>
            <w:vAlign w:val="bottom"/>
          </w:tcPr>
          <w:p w14:paraId="4B3D15F2" w14:textId="708E8076" w:rsidR="00A647C1" w:rsidRPr="00C935A5" w:rsidRDefault="00A647C1" w:rsidP="00A647C1">
            <w:pPr>
              <w:spacing w:before="40" w:after="20"/>
              <w:jc w:val="center"/>
              <w:rPr>
                <w:rFonts w:cs="Arial"/>
                <w:sz w:val="18"/>
                <w:szCs w:val="18"/>
              </w:rPr>
            </w:pPr>
            <w:r w:rsidRPr="00A647C1">
              <w:rPr>
                <w:rFonts w:cs="Arial"/>
                <w:sz w:val="18"/>
                <w:szCs w:val="18"/>
              </w:rPr>
              <w:t>1.134</w:t>
            </w:r>
          </w:p>
        </w:tc>
      </w:tr>
      <w:tr w:rsidR="00A647C1" w:rsidRPr="00A647C1" w14:paraId="327DA131" w14:textId="77777777" w:rsidTr="004A2E17">
        <w:trPr>
          <w:trHeight w:val="20"/>
        </w:trPr>
        <w:tc>
          <w:tcPr>
            <w:tcW w:w="2268" w:type="dxa"/>
            <w:tcBorders>
              <w:top w:val="nil"/>
              <w:left w:val="nil"/>
              <w:bottom w:val="nil"/>
              <w:right w:val="single" w:sz="18" w:space="0" w:color="FFC000"/>
            </w:tcBorders>
            <w:shd w:val="clear" w:color="auto" w:fill="auto"/>
            <w:vAlign w:val="center"/>
          </w:tcPr>
          <w:p w14:paraId="1D38BE9D" w14:textId="77777777" w:rsidR="00A647C1" w:rsidRPr="00C935A5" w:rsidRDefault="00A647C1" w:rsidP="00A647C1">
            <w:pPr>
              <w:spacing w:before="40" w:after="20"/>
              <w:rPr>
                <w:rFonts w:cs="Arial"/>
                <w:sz w:val="18"/>
                <w:szCs w:val="18"/>
              </w:rPr>
            </w:pPr>
            <w:r w:rsidRPr="00C935A5">
              <w:rPr>
                <w:rFonts w:cs="Arial"/>
                <w:sz w:val="18"/>
                <w:szCs w:val="18"/>
              </w:rPr>
              <w:t>Swan Hill RC</w:t>
            </w:r>
          </w:p>
        </w:tc>
        <w:tc>
          <w:tcPr>
            <w:tcW w:w="851" w:type="dxa"/>
            <w:tcBorders>
              <w:top w:val="nil"/>
              <w:left w:val="single" w:sz="18" w:space="0" w:color="FFC000"/>
              <w:bottom w:val="nil"/>
              <w:right w:val="nil"/>
            </w:tcBorders>
            <w:shd w:val="clear" w:color="auto" w:fill="auto"/>
            <w:vAlign w:val="bottom"/>
          </w:tcPr>
          <w:p w14:paraId="24F55B0A" w14:textId="25E31F1D" w:rsidR="00A647C1" w:rsidRPr="00C935A5" w:rsidRDefault="00A647C1" w:rsidP="00A647C1">
            <w:pPr>
              <w:spacing w:before="40" w:after="20"/>
              <w:jc w:val="center"/>
              <w:rPr>
                <w:rFonts w:cs="Arial"/>
                <w:sz w:val="18"/>
                <w:szCs w:val="18"/>
              </w:rPr>
            </w:pPr>
            <w:r w:rsidRPr="00A647C1">
              <w:rPr>
                <w:rFonts w:cs="Arial"/>
                <w:sz w:val="18"/>
                <w:szCs w:val="18"/>
              </w:rPr>
              <w:t>1.349</w:t>
            </w:r>
          </w:p>
        </w:tc>
        <w:tc>
          <w:tcPr>
            <w:tcW w:w="851" w:type="dxa"/>
            <w:tcBorders>
              <w:top w:val="nil"/>
              <w:left w:val="nil"/>
              <w:bottom w:val="nil"/>
              <w:right w:val="nil"/>
            </w:tcBorders>
            <w:shd w:val="clear" w:color="auto" w:fill="auto"/>
            <w:vAlign w:val="bottom"/>
          </w:tcPr>
          <w:p w14:paraId="73B250FB" w14:textId="152D52E9" w:rsidR="00A647C1" w:rsidRPr="00C935A5" w:rsidRDefault="00A647C1" w:rsidP="00A647C1">
            <w:pPr>
              <w:spacing w:before="40" w:after="20"/>
              <w:jc w:val="center"/>
              <w:rPr>
                <w:rFonts w:cs="Arial"/>
                <w:sz w:val="18"/>
                <w:szCs w:val="18"/>
              </w:rPr>
            </w:pPr>
            <w:r w:rsidRPr="00A647C1">
              <w:rPr>
                <w:rFonts w:cs="Arial"/>
                <w:sz w:val="18"/>
                <w:szCs w:val="18"/>
              </w:rPr>
              <w:t>1.193</w:t>
            </w:r>
          </w:p>
        </w:tc>
        <w:tc>
          <w:tcPr>
            <w:tcW w:w="851" w:type="dxa"/>
            <w:tcBorders>
              <w:top w:val="nil"/>
              <w:left w:val="nil"/>
              <w:bottom w:val="nil"/>
              <w:right w:val="nil"/>
            </w:tcBorders>
            <w:shd w:val="clear" w:color="auto" w:fill="auto"/>
            <w:vAlign w:val="bottom"/>
          </w:tcPr>
          <w:p w14:paraId="1AD9942D" w14:textId="06D2710A" w:rsidR="00A647C1" w:rsidRPr="00C935A5" w:rsidRDefault="00A647C1" w:rsidP="00A647C1">
            <w:pPr>
              <w:spacing w:before="40" w:after="20"/>
              <w:jc w:val="center"/>
              <w:rPr>
                <w:rFonts w:cs="Arial"/>
                <w:sz w:val="18"/>
                <w:szCs w:val="18"/>
              </w:rPr>
            </w:pPr>
            <w:r w:rsidRPr="00A647C1">
              <w:rPr>
                <w:rFonts w:cs="Arial"/>
                <w:sz w:val="18"/>
                <w:szCs w:val="18"/>
              </w:rPr>
              <w:t>1.194</w:t>
            </w:r>
          </w:p>
        </w:tc>
        <w:tc>
          <w:tcPr>
            <w:tcW w:w="851" w:type="dxa"/>
            <w:tcBorders>
              <w:top w:val="nil"/>
              <w:left w:val="nil"/>
              <w:bottom w:val="nil"/>
              <w:right w:val="nil"/>
            </w:tcBorders>
            <w:shd w:val="clear" w:color="auto" w:fill="auto"/>
            <w:vAlign w:val="bottom"/>
          </w:tcPr>
          <w:p w14:paraId="28163C45" w14:textId="52474F8B" w:rsidR="00A647C1" w:rsidRPr="00C935A5" w:rsidRDefault="00A647C1" w:rsidP="00A647C1">
            <w:pPr>
              <w:spacing w:before="40" w:after="20"/>
              <w:jc w:val="center"/>
              <w:rPr>
                <w:rFonts w:cs="Arial"/>
                <w:sz w:val="18"/>
                <w:szCs w:val="18"/>
              </w:rPr>
            </w:pPr>
            <w:r w:rsidRPr="00A647C1">
              <w:rPr>
                <w:rFonts w:cs="Arial"/>
                <w:sz w:val="18"/>
                <w:szCs w:val="18"/>
              </w:rPr>
              <w:t>1.156</w:t>
            </w:r>
          </w:p>
        </w:tc>
        <w:tc>
          <w:tcPr>
            <w:tcW w:w="851" w:type="dxa"/>
            <w:tcBorders>
              <w:top w:val="nil"/>
              <w:left w:val="nil"/>
              <w:bottom w:val="nil"/>
              <w:right w:val="nil"/>
            </w:tcBorders>
            <w:shd w:val="clear" w:color="auto" w:fill="auto"/>
            <w:vAlign w:val="bottom"/>
          </w:tcPr>
          <w:p w14:paraId="7812E633" w14:textId="14C36935" w:rsidR="00A647C1" w:rsidRPr="00C935A5" w:rsidRDefault="00A647C1" w:rsidP="00A647C1">
            <w:pPr>
              <w:spacing w:before="40" w:after="20"/>
              <w:jc w:val="center"/>
              <w:rPr>
                <w:rFonts w:cs="Arial"/>
                <w:sz w:val="18"/>
                <w:szCs w:val="18"/>
              </w:rPr>
            </w:pPr>
            <w:r w:rsidRPr="00A647C1">
              <w:rPr>
                <w:rFonts w:cs="Arial"/>
                <w:sz w:val="18"/>
                <w:szCs w:val="18"/>
              </w:rPr>
              <w:t>1.316</w:t>
            </w:r>
          </w:p>
        </w:tc>
        <w:tc>
          <w:tcPr>
            <w:tcW w:w="851" w:type="dxa"/>
            <w:tcBorders>
              <w:top w:val="nil"/>
              <w:left w:val="nil"/>
              <w:bottom w:val="nil"/>
              <w:right w:val="nil"/>
            </w:tcBorders>
            <w:shd w:val="clear" w:color="auto" w:fill="auto"/>
            <w:vAlign w:val="bottom"/>
          </w:tcPr>
          <w:p w14:paraId="08162924" w14:textId="27A7C456" w:rsidR="00A647C1" w:rsidRPr="00C935A5" w:rsidRDefault="00A647C1" w:rsidP="00A647C1">
            <w:pPr>
              <w:spacing w:before="40" w:after="20"/>
              <w:jc w:val="center"/>
              <w:rPr>
                <w:rFonts w:cs="Arial"/>
                <w:sz w:val="18"/>
                <w:szCs w:val="18"/>
              </w:rPr>
            </w:pPr>
            <w:r w:rsidRPr="00A647C1">
              <w:rPr>
                <w:rFonts w:cs="Arial"/>
                <w:sz w:val="18"/>
                <w:szCs w:val="18"/>
              </w:rPr>
              <w:t>1.048</w:t>
            </w:r>
          </w:p>
        </w:tc>
        <w:tc>
          <w:tcPr>
            <w:tcW w:w="851" w:type="dxa"/>
            <w:tcBorders>
              <w:top w:val="nil"/>
              <w:left w:val="nil"/>
              <w:bottom w:val="nil"/>
              <w:right w:val="nil"/>
            </w:tcBorders>
            <w:shd w:val="clear" w:color="auto" w:fill="auto"/>
            <w:vAlign w:val="bottom"/>
          </w:tcPr>
          <w:p w14:paraId="5535123C" w14:textId="6A23E5EA" w:rsidR="00A647C1" w:rsidRPr="00C935A5" w:rsidRDefault="00A647C1" w:rsidP="00A647C1">
            <w:pPr>
              <w:spacing w:before="40" w:after="20"/>
              <w:jc w:val="center"/>
              <w:rPr>
                <w:rFonts w:cs="Arial"/>
                <w:sz w:val="18"/>
                <w:szCs w:val="18"/>
              </w:rPr>
            </w:pPr>
            <w:r w:rsidRPr="00A647C1">
              <w:rPr>
                <w:rFonts w:cs="Arial"/>
                <w:sz w:val="18"/>
                <w:szCs w:val="18"/>
              </w:rPr>
              <w:t>1.247</w:t>
            </w:r>
          </w:p>
        </w:tc>
        <w:tc>
          <w:tcPr>
            <w:tcW w:w="851" w:type="dxa"/>
            <w:tcBorders>
              <w:top w:val="nil"/>
              <w:left w:val="nil"/>
              <w:bottom w:val="nil"/>
              <w:right w:val="nil"/>
            </w:tcBorders>
            <w:shd w:val="clear" w:color="auto" w:fill="auto"/>
            <w:vAlign w:val="bottom"/>
          </w:tcPr>
          <w:p w14:paraId="70095E90" w14:textId="7E383791" w:rsidR="00A647C1" w:rsidRPr="00C935A5" w:rsidRDefault="00A647C1" w:rsidP="00A647C1">
            <w:pPr>
              <w:spacing w:before="40" w:after="20"/>
              <w:jc w:val="center"/>
              <w:rPr>
                <w:rFonts w:cs="Arial"/>
                <w:sz w:val="18"/>
                <w:szCs w:val="18"/>
              </w:rPr>
            </w:pPr>
            <w:r w:rsidRPr="00A647C1">
              <w:rPr>
                <w:rFonts w:cs="Arial"/>
                <w:sz w:val="18"/>
                <w:szCs w:val="18"/>
              </w:rPr>
              <w:t>1.265</w:t>
            </w:r>
          </w:p>
        </w:tc>
      </w:tr>
      <w:tr w:rsidR="00A647C1" w:rsidRPr="00A647C1" w14:paraId="61C51F88" w14:textId="77777777" w:rsidTr="004A2E17">
        <w:trPr>
          <w:trHeight w:val="20"/>
        </w:trPr>
        <w:tc>
          <w:tcPr>
            <w:tcW w:w="2268" w:type="dxa"/>
            <w:tcBorders>
              <w:top w:val="nil"/>
              <w:left w:val="nil"/>
              <w:bottom w:val="nil"/>
              <w:right w:val="single" w:sz="18" w:space="0" w:color="FFC000"/>
            </w:tcBorders>
            <w:shd w:val="clear" w:color="auto" w:fill="auto"/>
            <w:vAlign w:val="center"/>
          </w:tcPr>
          <w:p w14:paraId="189D976A" w14:textId="77777777" w:rsidR="00A647C1" w:rsidRPr="00C935A5" w:rsidRDefault="00A647C1" w:rsidP="00A647C1">
            <w:pPr>
              <w:spacing w:before="40" w:after="20"/>
              <w:rPr>
                <w:rFonts w:cs="Arial"/>
                <w:sz w:val="18"/>
                <w:szCs w:val="18"/>
              </w:rPr>
            </w:pPr>
            <w:r w:rsidRPr="00C935A5">
              <w:rPr>
                <w:rFonts w:cs="Arial"/>
                <w:sz w:val="18"/>
                <w:szCs w:val="18"/>
              </w:rPr>
              <w:t>Towong S</w:t>
            </w:r>
          </w:p>
        </w:tc>
        <w:tc>
          <w:tcPr>
            <w:tcW w:w="851" w:type="dxa"/>
            <w:tcBorders>
              <w:top w:val="nil"/>
              <w:left w:val="single" w:sz="18" w:space="0" w:color="FFC000"/>
              <w:bottom w:val="nil"/>
              <w:right w:val="nil"/>
            </w:tcBorders>
            <w:shd w:val="clear" w:color="auto" w:fill="auto"/>
            <w:vAlign w:val="bottom"/>
          </w:tcPr>
          <w:p w14:paraId="70C68357" w14:textId="4DB8B5A7" w:rsidR="00A647C1" w:rsidRPr="00C935A5" w:rsidRDefault="00A647C1" w:rsidP="00A647C1">
            <w:pPr>
              <w:spacing w:before="40" w:after="20"/>
              <w:jc w:val="center"/>
              <w:rPr>
                <w:rFonts w:cs="Arial"/>
                <w:sz w:val="18"/>
                <w:szCs w:val="18"/>
              </w:rPr>
            </w:pPr>
            <w:r w:rsidRPr="00A647C1">
              <w:rPr>
                <w:rFonts w:cs="Arial"/>
                <w:sz w:val="18"/>
                <w:szCs w:val="18"/>
              </w:rPr>
              <w:t>1.292</w:t>
            </w:r>
          </w:p>
        </w:tc>
        <w:tc>
          <w:tcPr>
            <w:tcW w:w="851" w:type="dxa"/>
            <w:tcBorders>
              <w:top w:val="nil"/>
              <w:left w:val="nil"/>
              <w:bottom w:val="nil"/>
              <w:right w:val="nil"/>
            </w:tcBorders>
            <w:shd w:val="clear" w:color="auto" w:fill="auto"/>
            <w:vAlign w:val="bottom"/>
          </w:tcPr>
          <w:p w14:paraId="0AA9858A" w14:textId="421DAACC" w:rsidR="00A647C1" w:rsidRPr="00C935A5" w:rsidRDefault="00A647C1" w:rsidP="00A647C1">
            <w:pPr>
              <w:spacing w:before="40" w:after="20"/>
              <w:jc w:val="center"/>
              <w:rPr>
                <w:rFonts w:cs="Arial"/>
                <w:sz w:val="18"/>
                <w:szCs w:val="18"/>
              </w:rPr>
            </w:pPr>
            <w:r w:rsidRPr="00A647C1">
              <w:rPr>
                <w:rFonts w:cs="Arial"/>
                <w:sz w:val="18"/>
                <w:szCs w:val="18"/>
              </w:rPr>
              <w:t>1.100</w:t>
            </w:r>
          </w:p>
        </w:tc>
        <w:tc>
          <w:tcPr>
            <w:tcW w:w="851" w:type="dxa"/>
            <w:tcBorders>
              <w:top w:val="nil"/>
              <w:left w:val="nil"/>
              <w:bottom w:val="nil"/>
              <w:right w:val="nil"/>
            </w:tcBorders>
            <w:shd w:val="clear" w:color="auto" w:fill="auto"/>
            <w:vAlign w:val="bottom"/>
          </w:tcPr>
          <w:p w14:paraId="2474A606" w14:textId="072E39DE" w:rsidR="00A647C1" w:rsidRPr="00C935A5" w:rsidRDefault="00A647C1" w:rsidP="00A647C1">
            <w:pPr>
              <w:spacing w:before="40" w:after="20"/>
              <w:jc w:val="center"/>
              <w:rPr>
                <w:rFonts w:cs="Arial"/>
                <w:sz w:val="18"/>
                <w:szCs w:val="18"/>
              </w:rPr>
            </w:pPr>
            <w:r w:rsidRPr="00A647C1">
              <w:rPr>
                <w:rFonts w:cs="Arial"/>
                <w:sz w:val="18"/>
                <w:szCs w:val="18"/>
              </w:rPr>
              <w:t>1.194</w:t>
            </w:r>
          </w:p>
        </w:tc>
        <w:tc>
          <w:tcPr>
            <w:tcW w:w="851" w:type="dxa"/>
            <w:tcBorders>
              <w:top w:val="nil"/>
              <w:left w:val="nil"/>
              <w:bottom w:val="nil"/>
              <w:right w:val="nil"/>
            </w:tcBorders>
            <w:shd w:val="clear" w:color="auto" w:fill="auto"/>
            <w:vAlign w:val="bottom"/>
          </w:tcPr>
          <w:p w14:paraId="2A11F212" w14:textId="136EA064" w:rsidR="00A647C1" w:rsidRPr="00C935A5" w:rsidRDefault="00A647C1" w:rsidP="00A647C1">
            <w:pPr>
              <w:spacing w:before="40" w:after="20"/>
              <w:jc w:val="center"/>
              <w:rPr>
                <w:rFonts w:cs="Arial"/>
                <w:sz w:val="18"/>
                <w:szCs w:val="18"/>
              </w:rPr>
            </w:pPr>
            <w:r w:rsidRPr="00A647C1">
              <w:rPr>
                <w:rFonts w:cs="Arial"/>
                <w:sz w:val="18"/>
                <w:szCs w:val="18"/>
              </w:rPr>
              <w:t>1.131</w:t>
            </w:r>
          </w:p>
        </w:tc>
        <w:tc>
          <w:tcPr>
            <w:tcW w:w="851" w:type="dxa"/>
            <w:tcBorders>
              <w:top w:val="nil"/>
              <w:left w:val="nil"/>
              <w:bottom w:val="nil"/>
              <w:right w:val="nil"/>
            </w:tcBorders>
            <w:shd w:val="clear" w:color="auto" w:fill="auto"/>
            <w:vAlign w:val="bottom"/>
          </w:tcPr>
          <w:p w14:paraId="0D8077BB" w14:textId="160BCC49" w:rsidR="00A647C1" w:rsidRPr="00C935A5" w:rsidRDefault="00A647C1" w:rsidP="00A647C1">
            <w:pPr>
              <w:spacing w:before="40" w:after="20"/>
              <w:jc w:val="center"/>
              <w:rPr>
                <w:rFonts w:cs="Arial"/>
                <w:sz w:val="18"/>
                <w:szCs w:val="18"/>
              </w:rPr>
            </w:pPr>
            <w:r w:rsidRPr="00A647C1">
              <w:rPr>
                <w:rFonts w:cs="Arial"/>
                <w:sz w:val="18"/>
                <w:szCs w:val="18"/>
              </w:rPr>
              <w:t>1.433</w:t>
            </w:r>
          </w:p>
        </w:tc>
        <w:tc>
          <w:tcPr>
            <w:tcW w:w="851" w:type="dxa"/>
            <w:tcBorders>
              <w:top w:val="nil"/>
              <w:left w:val="nil"/>
              <w:bottom w:val="nil"/>
              <w:right w:val="nil"/>
            </w:tcBorders>
            <w:shd w:val="clear" w:color="auto" w:fill="auto"/>
            <w:vAlign w:val="bottom"/>
          </w:tcPr>
          <w:p w14:paraId="147DF696" w14:textId="5DA8C996" w:rsidR="00A647C1" w:rsidRPr="00C935A5" w:rsidRDefault="00A647C1" w:rsidP="00A647C1">
            <w:pPr>
              <w:spacing w:before="40" w:after="20"/>
              <w:jc w:val="center"/>
              <w:rPr>
                <w:rFonts w:cs="Arial"/>
                <w:sz w:val="18"/>
                <w:szCs w:val="18"/>
              </w:rPr>
            </w:pPr>
            <w:r w:rsidRPr="00A647C1">
              <w:rPr>
                <w:rFonts w:cs="Arial"/>
                <w:sz w:val="18"/>
                <w:szCs w:val="18"/>
              </w:rPr>
              <w:t>1.059</w:t>
            </w:r>
          </w:p>
        </w:tc>
        <w:tc>
          <w:tcPr>
            <w:tcW w:w="851" w:type="dxa"/>
            <w:tcBorders>
              <w:top w:val="nil"/>
              <w:left w:val="nil"/>
              <w:bottom w:val="nil"/>
              <w:right w:val="nil"/>
            </w:tcBorders>
            <w:shd w:val="clear" w:color="auto" w:fill="auto"/>
            <w:vAlign w:val="bottom"/>
          </w:tcPr>
          <w:p w14:paraId="3F698E11" w14:textId="2F4A5AC2" w:rsidR="00A647C1" w:rsidRPr="00C935A5" w:rsidRDefault="00A647C1" w:rsidP="00A647C1">
            <w:pPr>
              <w:spacing w:before="40" w:after="20"/>
              <w:jc w:val="center"/>
              <w:rPr>
                <w:rFonts w:cs="Arial"/>
                <w:sz w:val="18"/>
                <w:szCs w:val="18"/>
              </w:rPr>
            </w:pPr>
            <w:r w:rsidRPr="00A647C1">
              <w:rPr>
                <w:rFonts w:cs="Arial"/>
                <w:sz w:val="18"/>
                <w:szCs w:val="18"/>
              </w:rPr>
              <w:t>1.368</w:t>
            </w:r>
          </w:p>
        </w:tc>
        <w:tc>
          <w:tcPr>
            <w:tcW w:w="851" w:type="dxa"/>
            <w:tcBorders>
              <w:top w:val="nil"/>
              <w:left w:val="nil"/>
              <w:bottom w:val="nil"/>
              <w:right w:val="nil"/>
            </w:tcBorders>
            <w:shd w:val="clear" w:color="auto" w:fill="auto"/>
            <w:vAlign w:val="bottom"/>
          </w:tcPr>
          <w:p w14:paraId="4F7BF725" w14:textId="52888118" w:rsidR="00A647C1" w:rsidRPr="00C935A5" w:rsidRDefault="00A647C1" w:rsidP="00A647C1">
            <w:pPr>
              <w:spacing w:before="40" w:after="20"/>
              <w:jc w:val="center"/>
              <w:rPr>
                <w:rFonts w:cs="Arial"/>
                <w:sz w:val="18"/>
                <w:szCs w:val="18"/>
              </w:rPr>
            </w:pPr>
            <w:r w:rsidRPr="00A647C1">
              <w:rPr>
                <w:rFonts w:cs="Arial"/>
                <w:sz w:val="18"/>
                <w:szCs w:val="18"/>
              </w:rPr>
              <w:t>1.207</w:t>
            </w:r>
          </w:p>
        </w:tc>
      </w:tr>
      <w:tr w:rsidR="00A647C1" w:rsidRPr="00A647C1" w14:paraId="2EE3462E" w14:textId="77777777" w:rsidTr="004A2E17">
        <w:trPr>
          <w:trHeight w:val="20"/>
        </w:trPr>
        <w:tc>
          <w:tcPr>
            <w:tcW w:w="2268" w:type="dxa"/>
            <w:tcBorders>
              <w:top w:val="nil"/>
              <w:left w:val="nil"/>
              <w:bottom w:val="nil"/>
              <w:right w:val="single" w:sz="18" w:space="0" w:color="FFC000"/>
            </w:tcBorders>
            <w:shd w:val="clear" w:color="auto" w:fill="auto"/>
            <w:vAlign w:val="center"/>
          </w:tcPr>
          <w:p w14:paraId="62577D1F" w14:textId="77777777" w:rsidR="00A647C1" w:rsidRPr="00C935A5" w:rsidRDefault="00A647C1" w:rsidP="00A647C1">
            <w:pPr>
              <w:spacing w:before="40" w:after="20"/>
              <w:rPr>
                <w:rFonts w:cs="Arial"/>
                <w:sz w:val="18"/>
                <w:szCs w:val="18"/>
              </w:rPr>
            </w:pPr>
            <w:r w:rsidRPr="00C935A5">
              <w:rPr>
                <w:rFonts w:cs="Arial"/>
                <w:sz w:val="18"/>
                <w:szCs w:val="18"/>
              </w:rPr>
              <w:t>Wangaratta RC</w:t>
            </w:r>
          </w:p>
        </w:tc>
        <w:tc>
          <w:tcPr>
            <w:tcW w:w="851" w:type="dxa"/>
            <w:tcBorders>
              <w:top w:val="nil"/>
              <w:left w:val="single" w:sz="18" w:space="0" w:color="FFC000"/>
              <w:bottom w:val="nil"/>
              <w:right w:val="nil"/>
            </w:tcBorders>
            <w:shd w:val="clear" w:color="auto" w:fill="auto"/>
            <w:vAlign w:val="bottom"/>
          </w:tcPr>
          <w:p w14:paraId="5167EA7F" w14:textId="59CD4D89" w:rsidR="00A647C1" w:rsidRPr="00C935A5" w:rsidRDefault="00A647C1" w:rsidP="00A647C1">
            <w:pPr>
              <w:spacing w:before="40" w:after="20"/>
              <w:jc w:val="center"/>
              <w:rPr>
                <w:rFonts w:cs="Arial"/>
                <w:sz w:val="18"/>
                <w:szCs w:val="18"/>
              </w:rPr>
            </w:pPr>
            <w:r w:rsidRPr="00A647C1">
              <w:rPr>
                <w:rFonts w:cs="Arial"/>
                <w:sz w:val="18"/>
                <w:szCs w:val="18"/>
              </w:rPr>
              <w:t>1.075</w:t>
            </w:r>
          </w:p>
        </w:tc>
        <w:tc>
          <w:tcPr>
            <w:tcW w:w="851" w:type="dxa"/>
            <w:tcBorders>
              <w:top w:val="nil"/>
              <w:left w:val="nil"/>
              <w:bottom w:val="nil"/>
              <w:right w:val="nil"/>
            </w:tcBorders>
            <w:shd w:val="clear" w:color="auto" w:fill="auto"/>
            <w:vAlign w:val="bottom"/>
          </w:tcPr>
          <w:p w14:paraId="1A9BFAFB" w14:textId="3424561D" w:rsidR="00A647C1" w:rsidRPr="00C935A5" w:rsidRDefault="00A647C1" w:rsidP="00A647C1">
            <w:pPr>
              <w:spacing w:before="40" w:after="20"/>
              <w:jc w:val="center"/>
              <w:rPr>
                <w:rFonts w:cs="Arial"/>
                <w:sz w:val="18"/>
                <w:szCs w:val="18"/>
              </w:rPr>
            </w:pPr>
            <w:r w:rsidRPr="00A647C1">
              <w:rPr>
                <w:rFonts w:cs="Arial"/>
                <w:sz w:val="18"/>
                <w:szCs w:val="18"/>
              </w:rPr>
              <w:t>0.974</w:t>
            </w:r>
          </w:p>
        </w:tc>
        <w:tc>
          <w:tcPr>
            <w:tcW w:w="851" w:type="dxa"/>
            <w:tcBorders>
              <w:top w:val="nil"/>
              <w:left w:val="nil"/>
              <w:bottom w:val="nil"/>
              <w:right w:val="nil"/>
            </w:tcBorders>
            <w:shd w:val="clear" w:color="auto" w:fill="auto"/>
            <w:vAlign w:val="bottom"/>
          </w:tcPr>
          <w:p w14:paraId="6CF837C9" w14:textId="71086C1A" w:rsidR="00A647C1" w:rsidRPr="00C935A5" w:rsidRDefault="00A647C1" w:rsidP="00A647C1">
            <w:pPr>
              <w:spacing w:before="40" w:after="20"/>
              <w:jc w:val="center"/>
              <w:rPr>
                <w:rFonts w:cs="Arial"/>
                <w:sz w:val="18"/>
                <w:szCs w:val="18"/>
              </w:rPr>
            </w:pPr>
            <w:r w:rsidRPr="00A647C1">
              <w:rPr>
                <w:rFonts w:cs="Arial"/>
                <w:sz w:val="18"/>
                <w:szCs w:val="18"/>
              </w:rPr>
              <w:t>1.020</w:t>
            </w:r>
          </w:p>
        </w:tc>
        <w:tc>
          <w:tcPr>
            <w:tcW w:w="851" w:type="dxa"/>
            <w:tcBorders>
              <w:top w:val="nil"/>
              <w:left w:val="nil"/>
              <w:bottom w:val="nil"/>
              <w:right w:val="nil"/>
            </w:tcBorders>
            <w:shd w:val="clear" w:color="auto" w:fill="auto"/>
            <w:vAlign w:val="bottom"/>
          </w:tcPr>
          <w:p w14:paraId="09811A9A" w14:textId="6B280BEB" w:rsidR="00A647C1" w:rsidRPr="00C935A5" w:rsidRDefault="00A647C1" w:rsidP="00A647C1">
            <w:pPr>
              <w:spacing w:before="40" w:after="20"/>
              <w:jc w:val="center"/>
              <w:rPr>
                <w:rFonts w:cs="Arial"/>
                <w:sz w:val="18"/>
                <w:szCs w:val="18"/>
              </w:rPr>
            </w:pPr>
            <w:r w:rsidRPr="00A647C1">
              <w:rPr>
                <w:rFonts w:cs="Arial"/>
                <w:sz w:val="18"/>
                <w:szCs w:val="18"/>
              </w:rPr>
              <w:t>1.063</w:t>
            </w:r>
          </w:p>
        </w:tc>
        <w:tc>
          <w:tcPr>
            <w:tcW w:w="851" w:type="dxa"/>
            <w:tcBorders>
              <w:top w:val="nil"/>
              <w:left w:val="nil"/>
              <w:bottom w:val="nil"/>
              <w:right w:val="nil"/>
            </w:tcBorders>
            <w:shd w:val="clear" w:color="auto" w:fill="auto"/>
            <w:vAlign w:val="bottom"/>
          </w:tcPr>
          <w:p w14:paraId="38E62DBC" w14:textId="7A5E148D" w:rsidR="00A647C1" w:rsidRPr="00C935A5" w:rsidRDefault="00A647C1" w:rsidP="00A647C1">
            <w:pPr>
              <w:spacing w:before="40" w:after="20"/>
              <w:jc w:val="center"/>
              <w:rPr>
                <w:rFonts w:cs="Arial"/>
                <w:sz w:val="18"/>
                <w:szCs w:val="18"/>
              </w:rPr>
            </w:pPr>
            <w:r w:rsidRPr="00A647C1">
              <w:rPr>
                <w:rFonts w:cs="Arial"/>
                <w:sz w:val="18"/>
                <w:szCs w:val="18"/>
              </w:rPr>
              <w:t>1.099</w:t>
            </w:r>
          </w:p>
        </w:tc>
        <w:tc>
          <w:tcPr>
            <w:tcW w:w="851" w:type="dxa"/>
            <w:tcBorders>
              <w:top w:val="nil"/>
              <w:left w:val="nil"/>
              <w:bottom w:val="nil"/>
              <w:right w:val="nil"/>
            </w:tcBorders>
            <w:shd w:val="clear" w:color="auto" w:fill="auto"/>
            <w:vAlign w:val="bottom"/>
          </w:tcPr>
          <w:p w14:paraId="71754A14" w14:textId="064771DE" w:rsidR="00A647C1" w:rsidRPr="00C935A5" w:rsidRDefault="00A647C1" w:rsidP="00A647C1">
            <w:pPr>
              <w:spacing w:before="40" w:after="20"/>
              <w:jc w:val="center"/>
              <w:rPr>
                <w:rFonts w:cs="Arial"/>
                <w:sz w:val="18"/>
                <w:szCs w:val="18"/>
              </w:rPr>
            </w:pPr>
            <w:r w:rsidRPr="00A647C1">
              <w:rPr>
                <w:rFonts w:cs="Arial"/>
                <w:sz w:val="18"/>
                <w:szCs w:val="18"/>
              </w:rPr>
              <w:t>1.036</w:t>
            </w:r>
          </w:p>
        </w:tc>
        <w:tc>
          <w:tcPr>
            <w:tcW w:w="851" w:type="dxa"/>
            <w:tcBorders>
              <w:top w:val="nil"/>
              <w:left w:val="nil"/>
              <w:bottom w:val="nil"/>
              <w:right w:val="nil"/>
            </w:tcBorders>
            <w:shd w:val="clear" w:color="auto" w:fill="auto"/>
            <w:vAlign w:val="bottom"/>
          </w:tcPr>
          <w:p w14:paraId="3BA7D7BA" w14:textId="7DE802DF" w:rsidR="00A647C1" w:rsidRPr="00C935A5" w:rsidRDefault="00A647C1" w:rsidP="00A647C1">
            <w:pPr>
              <w:spacing w:before="40" w:after="20"/>
              <w:jc w:val="center"/>
              <w:rPr>
                <w:rFonts w:cs="Arial"/>
                <w:sz w:val="18"/>
                <w:szCs w:val="18"/>
              </w:rPr>
            </w:pPr>
            <w:r w:rsidRPr="00A647C1">
              <w:rPr>
                <w:rFonts w:cs="Arial"/>
                <w:sz w:val="18"/>
                <w:szCs w:val="18"/>
              </w:rPr>
              <w:t>1.122</w:t>
            </w:r>
          </w:p>
        </w:tc>
        <w:tc>
          <w:tcPr>
            <w:tcW w:w="851" w:type="dxa"/>
            <w:tcBorders>
              <w:top w:val="nil"/>
              <w:left w:val="nil"/>
              <w:bottom w:val="nil"/>
              <w:right w:val="nil"/>
            </w:tcBorders>
            <w:shd w:val="clear" w:color="auto" w:fill="auto"/>
            <w:vAlign w:val="bottom"/>
          </w:tcPr>
          <w:p w14:paraId="310BDB27" w14:textId="48C3322D" w:rsidR="00A647C1" w:rsidRPr="00C935A5" w:rsidRDefault="00A647C1" w:rsidP="00A647C1">
            <w:pPr>
              <w:spacing w:before="40" w:after="20"/>
              <w:jc w:val="center"/>
              <w:rPr>
                <w:rFonts w:cs="Arial"/>
                <w:sz w:val="18"/>
                <w:szCs w:val="18"/>
              </w:rPr>
            </w:pPr>
            <w:r w:rsidRPr="00A647C1">
              <w:rPr>
                <w:rFonts w:cs="Arial"/>
                <w:sz w:val="18"/>
                <w:szCs w:val="18"/>
              </w:rPr>
              <w:t>1.171</w:t>
            </w:r>
          </w:p>
        </w:tc>
      </w:tr>
      <w:tr w:rsidR="00A647C1" w:rsidRPr="00A647C1" w14:paraId="49C2833B" w14:textId="77777777" w:rsidTr="004A2E17">
        <w:trPr>
          <w:trHeight w:val="20"/>
        </w:trPr>
        <w:tc>
          <w:tcPr>
            <w:tcW w:w="2268" w:type="dxa"/>
            <w:tcBorders>
              <w:top w:val="nil"/>
              <w:left w:val="nil"/>
              <w:bottom w:val="nil"/>
              <w:right w:val="single" w:sz="18" w:space="0" w:color="FFC000"/>
            </w:tcBorders>
            <w:shd w:val="clear" w:color="auto" w:fill="auto"/>
            <w:vAlign w:val="center"/>
          </w:tcPr>
          <w:p w14:paraId="60081279" w14:textId="77777777" w:rsidR="00A647C1" w:rsidRPr="00C935A5" w:rsidRDefault="00A647C1" w:rsidP="00A647C1">
            <w:pPr>
              <w:spacing w:before="40" w:after="20"/>
              <w:rPr>
                <w:rFonts w:cs="Arial"/>
                <w:sz w:val="18"/>
                <w:szCs w:val="18"/>
              </w:rPr>
            </w:pPr>
            <w:r w:rsidRPr="00C935A5">
              <w:rPr>
                <w:rFonts w:cs="Arial"/>
                <w:sz w:val="18"/>
                <w:szCs w:val="18"/>
              </w:rPr>
              <w:t>Warrnambool C</w:t>
            </w:r>
          </w:p>
        </w:tc>
        <w:tc>
          <w:tcPr>
            <w:tcW w:w="851" w:type="dxa"/>
            <w:tcBorders>
              <w:top w:val="nil"/>
              <w:left w:val="single" w:sz="18" w:space="0" w:color="FFC000"/>
              <w:bottom w:val="nil"/>
              <w:right w:val="nil"/>
            </w:tcBorders>
            <w:shd w:val="clear" w:color="auto" w:fill="auto"/>
            <w:vAlign w:val="bottom"/>
          </w:tcPr>
          <w:p w14:paraId="30B99BE7" w14:textId="0368CA48" w:rsidR="00A647C1" w:rsidRPr="00C935A5" w:rsidRDefault="00A647C1" w:rsidP="00A647C1">
            <w:pPr>
              <w:spacing w:before="40" w:after="20"/>
              <w:jc w:val="center"/>
              <w:rPr>
                <w:rFonts w:cs="Arial"/>
                <w:sz w:val="18"/>
                <w:szCs w:val="18"/>
              </w:rPr>
            </w:pPr>
            <w:r w:rsidRPr="00A647C1">
              <w:rPr>
                <w:rFonts w:cs="Arial"/>
                <w:sz w:val="18"/>
                <w:szCs w:val="18"/>
              </w:rPr>
              <w:t>1.028</w:t>
            </w:r>
          </w:p>
        </w:tc>
        <w:tc>
          <w:tcPr>
            <w:tcW w:w="851" w:type="dxa"/>
            <w:tcBorders>
              <w:top w:val="nil"/>
              <w:left w:val="nil"/>
              <w:bottom w:val="nil"/>
              <w:right w:val="nil"/>
            </w:tcBorders>
            <w:shd w:val="clear" w:color="auto" w:fill="auto"/>
            <w:vAlign w:val="bottom"/>
          </w:tcPr>
          <w:p w14:paraId="5B9EAEA1" w14:textId="6624EF24" w:rsidR="00A647C1" w:rsidRPr="00C935A5" w:rsidRDefault="00A647C1" w:rsidP="00A647C1">
            <w:pPr>
              <w:spacing w:before="40" w:after="20"/>
              <w:jc w:val="center"/>
              <w:rPr>
                <w:rFonts w:cs="Arial"/>
                <w:sz w:val="18"/>
                <w:szCs w:val="18"/>
              </w:rPr>
            </w:pPr>
            <w:r w:rsidRPr="00A647C1">
              <w:rPr>
                <w:rFonts w:cs="Arial"/>
                <w:sz w:val="18"/>
                <w:szCs w:val="18"/>
              </w:rPr>
              <w:t>0.973</w:t>
            </w:r>
          </w:p>
        </w:tc>
        <w:tc>
          <w:tcPr>
            <w:tcW w:w="851" w:type="dxa"/>
            <w:tcBorders>
              <w:top w:val="nil"/>
              <w:left w:val="nil"/>
              <w:bottom w:val="nil"/>
              <w:right w:val="nil"/>
            </w:tcBorders>
            <w:shd w:val="clear" w:color="auto" w:fill="auto"/>
            <w:vAlign w:val="bottom"/>
          </w:tcPr>
          <w:p w14:paraId="719E3BCA" w14:textId="31F720C1" w:rsidR="00A647C1" w:rsidRPr="00C935A5" w:rsidRDefault="00A647C1" w:rsidP="00A647C1">
            <w:pPr>
              <w:spacing w:before="40" w:after="20"/>
              <w:jc w:val="center"/>
              <w:rPr>
                <w:rFonts w:cs="Arial"/>
                <w:sz w:val="18"/>
                <w:szCs w:val="18"/>
              </w:rPr>
            </w:pPr>
            <w:r w:rsidRPr="00A647C1">
              <w:rPr>
                <w:rFonts w:cs="Arial"/>
                <w:sz w:val="18"/>
                <w:szCs w:val="18"/>
              </w:rPr>
              <w:t>0.983</w:t>
            </w:r>
          </w:p>
        </w:tc>
        <w:tc>
          <w:tcPr>
            <w:tcW w:w="851" w:type="dxa"/>
            <w:tcBorders>
              <w:top w:val="nil"/>
              <w:left w:val="nil"/>
              <w:bottom w:val="nil"/>
              <w:right w:val="nil"/>
            </w:tcBorders>
            <w:shd w:val="clear" w:color="auto" w:fill="auto"/>
            <w:vAlign w:val="bottom"/>
          </w:tcPr>
          <w:p w14:paraId="5E68A466" w14:textId="70B05C6F" w:rsidR="00A647C1" w:rsidRPr="00C935A5" w:rsidRDefault="00A647C1" w:rsidP="00A647C1">
            <w:pPr>
              <w:spacing w:before="40" w:after="20"/>
              <w:jc w:val="center"/>
              <w:rPr>
                <w:rFonts w:cs="Arial"/>
                <w:sz w:val="18"/>
                <w:szCs w:val="18"/>
              </w:rPr>
            </w:pPr>
            <w:r w:rsidRPr="00A647C1">
              <w:rPr>
                <w:rFonts w:cs="Arial"/>
                <w:sz w:val="18"/>
                <w:szCs w:val="18"/>
              </w:rPr>
              <w:t>1.158</w:t>
            </w:r>
          </w:p>
        </w:tc>
        <w:tc>
          <w:tcPr>
            <w:tcW w:w="851" w:type="dxa"/>
            <w:tcBorders>
              <w:top w:val="nil"/>
              <w:left w:val="nil"/>
              <w:bottom w:val="nil"/>
              <w:right w:val="nil"/>
            </w:tcBorders>
            <w:shd w:val="clear" w:color="auto" w:fill="auto"/>
            <w:vAlign w:val="bottom"/>
          </w:tcPr>
          <w:p w14:paraId="6F77CC2C" w14:textId="38D703BD" w:rsidR="00A647C1" w:rsidRPr="00C935A5" w:rsidRDefault="00A647C1" w:rsidP="00A647C1">
            <w:pPr>
              <w:spacing w:before="40" w:after="20"/>
              <w:jc w:val="center"/>
              <w:rPr>
                <w:rFonts w:cs="Arial"/>
                <w:sz w:val="18"/>
                <w:szCs w:val="18"/>
              </w:rPr>
            </w:pPr>
            <w:r w:rsidRPr="00A647C1">
              <w:rPr>
                <w:rFonts w:cs="Arial"/>
                <w:sz w:val="18"/>
                <w:szCs w:val="18"/>
              </w:rPr>
              <w:t>1.064</w:t>
            </w:r>
          </w:p>
        </w:tc>
        <w:tc>
          <w:tcPr>
            <w:tcW w:w="851" w:type="dxa"/>
            <w:tcBorders>
              <w:top w:val="nil"/>
              <w:left w:val="nil"/>
              <w:bottom w:val="nil"/>
              <w:right w:val="nil"/>
            </w:tcBorders>
            <w:shd w:val="clear" w:color="auto" w:fill="auto"/>
            <w:vAlign w:val="bottom"/>
          </w:tcPr>
          <w:p w14:paraId="61E09C22" w14:textId="2BB7356A" w:rsidR="00A647C1" w:rsidRPr="00C935A5" w:rsidRDefault="00A647C1" w:rsidP="00A647C1">
            <w:pPr>
              <w:spacing w:before="40" w:after="20"/>
              <w:jc w:val="center"/>
              <w:rPr>
                <w:rFonts w:cs="Arial"/>
                <w:sz w:val="18"/>
                <w:szCs w:val="18"/>
              </w:rPr>
            </w:pPr>
            <w:r w:rsidRPr="00A647C1">
              <w:rPr>
                <w:rFonts w:cs="Arial"/>
                <w:sz w:val="18"/>
                <w:szCs w:val="18"/>
              </w:rPr>
              <w:t>1.131</w:t>
            </w:r>
          </w:p>
        </w:tc>
        <w:tc>
          <w:tcPr>
            <w:tcW w:w="851" w:type="dxa"/>
            <w:tcBorders>
              <w:top w:val="nil"/>
              <w:left w:val="nil"/>
              <w:bottom w:val="nil"/>
              <w:right w:val="nil"/>
            </w:tcBorders>
            <w:shd w:val="clear" w:color="auto" w:fill="auto"/>
            <w:vAlign w:val="bottom"/>
          </w:tcPr>
          <w:p w14:paraId="00D2B0C7" w14:textId="2E88EF7D" w:rsidR="00A647C1" w:rsidRPr="00C935A5" w:rsidRDefault="00A647C1" w:rsidP="00A647C1">
            <w:pPr>
              <w:spacing w:before="40" w:after="20"/>
              <w:jc w:val="center"/>
              <w:rPr>
                <w:rFonts w:cs="Arial"/>
                <w:sz w:val="18"/>
                <w:szCs w:val="18"/>
              </w:rPr>
            </w:pPr>
            <w:r w:rsidRPr="00A647C1">
              <w:rPr>
                <w:rFonts w:cs="Arial"/>
                <w:sz w:val="18"/>
                <w:szCs w:val="18"/>
              </w:rPr>
              <w:t>1.012</w:t>
            </w:r>
          </w:p>
        </w:tc>
        <w:tc>
          <w:tcPr>
            <w:tcW w:w="851" w:type="dxa"/>
            <w:tcBorders>
              <w:top w:val="nil"/>
              <w:left w:val="nil"/>
              <w:bottom w:val="nil"/>
              <w:right w:val="nil"/>
            </w:tcBorders>
            <w:shd w:val="clear" w:color="auto" w:fill="auto"/>
            <w:vAlign w:val="bottom"/>
          </w:tcPr>
          <w:p w14:paraId="2DD46F67" w14:textId="565848EE" w:rsidR="00A647C1" w:rsidRPr="00C935A5" w:rsidRDefault="00A647C1" w:rsidP="00A647C1">
            <w:pPr>
              <w:spacing w:before="40" w:after="20"/>
              <w:jc w:val="center"/>
              <w:rPr>
                <w:rFonts w:cs="Arial"/>
                <w:sz w:val="18"/>
                <w:szCs w:val="18"/>
              </w:rPr>
            </w:pPr>
            <w:r w:rsidRPr="00A647C1">
              <w:rPr>
                <w:rFonts w:cs="Arial"/>
                <w:sz w:val="18"/>
                <w:szCs w:val="18"/>
              </w:rPr>
              <w:t>1.210</w:t>
            </w:r>
          </w:p>
        </w:tc>
      </w:tr>
      <w:tr w:rsidR="00A647C1" w:rsidRPr="00A647C1" w14:paraId="572B5016" w14:textId="77777777" w:rsidTr="004A2E17">
        <w:trPr>
          <w:trHeight w:val="20"/>
        </w:trPr>
        <w:tc>
          <w:tcPr>
            <w:tcW w:w="2268" w:type="dxa"/>
            <w:tcBorders>
              <w:top w:val="nil"/>
              <w:left w:val="nil"/>
              <w:bottom w:val="nil"/>
              <w:right w:val="single" w:sz="18" w:space="0" w:color="FFC000"/>
            </w:tcBorders>
            <w:shd w:val="clear" w:color="auto" w:fill="auto"/>
            <w:vAlign w:val="center"/>
          </w:tcPr>
          <w:p w14:paraId="46315858" w14:textId="77777777" w:rsidR="00A647C1" w:rsidRPr="00C935A5" w:rsidRDefault="00A647C1" w:rsidP="00A647C1">
            <w:pPr>
              <w:spacing w:before="40" w:after="20"/>
              <w:rPr>
                <w:rFonts w:cs="Arial"/>
                <w:sz w:val="18"/>
                <w:szCs w:val="18"/>
              </w:rPr>
            </w:pPr>
            <w:r w:rsidRPr="00C935A5">
              <w:rPr>
                <w:rFonts w:cs="Arial"/>
                <w:sz w:val="18"/>
                <w:szCs w:val="18"/>
              </w:rPr>
              <w:t>Wellington S</w:t>
            </w:r>
          </w:p>
        </w:tc>
        <w:tc>
          <w:tcPr>
            <w:tcW w:w="851" w:type="dxa"/>
            <w:tcBorders>
              <w:top w:val="nil"/>
              <w:left w:val="single" w:sz="18" w:space="0" w:color="FFC000"/>
              <w:bottom w:val="nil"/>
              <w:right w:val="nil"/>
            </w:tcBorders>
            <w:shd w:val="clear" w:color="auto" w:fill="auto"/>
            <w:vAlign w:val="bottom"/>
          </w:tcPr>
          <w:p w14:paraId="6E170B52" w14:textId="13F2A6FC" w:rsidR="00A647C1" w:rsidRPr="00C935A5" w:rsidRDefault="00A647C1" w:rsidP="00A647C1">
            <w:pPr>
              <w:spacing w:before="40" w:after="20"/>
              <w:jc w:val="center"/>
              <w:rPr>
                <w:rFonts w:cs="Arial"/>
                <w:sz w:val="18"/>
                <w:szCs w:val="18"/>
              </w:rPr>
            </w:pPr>
            <w:r w:rsidRPr="00A647C1">
              <w:rPr>
                <w:rFonts w:cs="Arial"/>
                <w:sz w:val="18"/>
                <w:szCs w:val="18"/>
              </w:rPr>
              <w:t>1.192</w:t>
            </w:r>
          </w:p>
        </w:tc>
        <w:tc>
          <w:tcPr>
            <w:tcW w:w="851" w:type="dxa"/>
            <w:tcBorders>
              <w:top w:val="nil"/>
              <w:left w:val="nil"/>
              <w:bottom w:val="nil"/>
              <w:right w:val="nil"/>
            </w:tcBorders>
            <w:shd w:val="clear" w:color="auto" w:fill="auto"/>
            <w:vAlign w:val="bottom"/>
          </w:tcPr>
          <w:p w14:paraId="051A4373" w14:textId="5EFCC0D3" w:rsidR="00A647C1" w:rsidRPr="00C935A5" w:rsidRDefault="00A647C1" w:rsidP="00A647C1">
            <w:pPr>
              <w:spacing w:before="40" w:after="20"/>
              <w:jc w:val="center"/>
              <w:rPr>
                <w:rFonts w:cs="Arial"/>
                <w:sz w:val="18"/>
                <w:szCs w:val="18"/>
              </w:rPr>
            </w:pPr>
            <w:r w:rsidRPr="00A647C1">
              <w:rPr>
                <w:rFonts w:cs="Arial"/>
                <w:sz w:val="18"/>
                <w:szCs w:val="18"/>
              </w:rPr>
              <w:t>1.071</w:t>
            </w:r>
          </w:p>
        </w:tc>
        <w:tc>
          <w:tcPr>
            <w:tcW w:w="851" w:type="dxa"/>
            <w:tcBorders>
              <w:top w:val="nil"/>
              <w:left w:val="nil"/>
              <w:bottom w:val="nil"/>
              <w:right w:val="nil"/>
            </w:tcBorders>
            <w:shd w:val="clear" w:color="auto" w:fill="auto"/>
            <w:vAlign w:val="bottom"/>
          </w:tcPr>
          <w:p w14:paraId="5B9A5397" w14:textId="217E5019" w:rsidR="00A647C1" w:rsidRPr="00C935A5" w:rsidRDefault="00A647C1" w:rsidP="00A647C1">
            <w:pPr>
              <w:spacing w:before="40" w:after="20"/>
              <w:jc w:val="center"/>
              <w:rPr>
                <w:rFonts w:cs="Arial"/>
                <w:sz w:val="18"/>
                <w:szCs w:val="18"/>
              </w:rPr>
            </w:pPr>
            <w:r w:rsidRPr="00A647C1">
              <w:rPr>
                <w:rFonts w:cs="Arial"/>
                <w:sz w:val="18"/>
                <w:szCs w:val="18"/>
              </w:rPr>
              <w:t>1.133</w:t>
            </w:r>
          </w:p>
        </w:tc>
        <w:tc>
          <w:tcPr>
            <w:tcW w:w="851" w:type="dxa"/>
            <w:tcBorders>
              <w:top w:val="nil"/>
              <w:left w:val="nil"/>
              <w:bottom w:val="nil"/>
              <w:right w:val="nil"/>
            </w:tcBorders>
            <w:shd w:val="clear" w:color="auto" w:fill="auto"/>
            <w:vAlign w:val="bottom"/>
          </w:tcPr>
          <w:p w14:paraId="4A85A644" w14:textId="05D382B6" w:rsidR="00A647C1" w:rsidRPr="00C935A5" w:rsidRDefault="00A647C1" w:rsidP="00A647C1">
            <w:pPr>
              <w:spacing w:before="40" w:after="20"/>
              <w:jc w:val="center"/>
              <w:rPr>
                <w:rFonts w:cs="Arial"/>
                <w:sz w:val="18"/>
                <w:szCs w:val="18"/>
              </w:rPr>
            </w:pPr>
            <w:r w:rsidRPr="00A647C1">
              <w:rPr>
                <w:rFonts w:cs="Arial"/>
                <w:sz w:val="18"/>
                <w:szCs w:val="18"/>
              </w:rPr>
              <w:t>1.100</w:t>
            </w:r>
          </w:p>
        </w:tc>
        <w:tc>
          <w:tcPr>
            <w:tcW w:w="851" w:type="dxa"/>
            <w:tcBorders>
              <w:top w:val="nil"/>
              <w:left w:val="nil"/>
              <w:bottom w:val="nil"/>
              <w:right w:val="nil"/>
            </w:tcBorders>
            <w:shd w:val="clear" w:color="auto" w:fill="auto"/>
            <w:vAlign w:val="bottom"/>
          </w:tcPr>
          <w:p w14:paraId="04485373" w14:textId="1E4A395D" w:rsidR="00A647C1" w:rsidRPr="00C935A5" w:rsidRDefault="00A647C1" w:rsidP="00A647C1">
            <w:pPr>
              <w:spacing w:before="40" w:after="20"/>
              <w:jc w:val="center"/>
              <w:rPr>
                <w:rFonts w:cs="Arial"/>
                <w:sz w:val="18"/>
                <w:szCs w:val="18"/>
              </w:rPr>
            </w:pPr>
            <w:r w:rsidRPr="00A647C1">
              <w:rPr>
                <w:rFonts w:cs="Arial"/>
                <w:sz w:val="18"/>
                <w:szCs w:val="18"/>
              </w:rPr>
              <w:t>1.268</w:t>
            </w:r>
          </w:p>
        </w:tc>
        <w:tc>
          <w:tcPr>
            <w:tcW w:w="851" w:type="dxa"/>
            <w:tcBorders>
              <w:top w:val="nil"/>
              <w:left w:val="nil"/>
              <w:bottom w:val="nil"/>
              <w:right w:val="nil"/>
            </w:tcBorders>
            <w:shd w:val="clear" w:color="auto" w:fill="auto"/>
            <w:vAlign w:val="bottom"/>
          </w:tcPr>
          <w:p w14:paraId="65B626F6" w14:textId="208775EF" w:rsidR="00A647C1" w:rsidRPr="00C935A5" w:rsidRDefault="00A647C1" w:rsidP="00A647C1">
            <w:pPr>
              <w:spacing w:before="40" w:after="20"/>
              <w:jc w:val="center"/>
              <w:rPr>
                <w:rFonts w:cs="Arial"/>
                <w:sz w:val="18"/>
                <w:szCs w:val="18"/>
              </w:rPr>
            </w:pPr>
            <w:r w:rsidRPr="00A647C1">
              <w:rPr>
                <w:rFonts w:cs="Arial"/>
                <w:sz w:val="18"/>
                <w:szCs w:val="18"/>
              </w:rPr>
              <w:t>1.051</w:t>
            </w:r>
          </w:p>
        </w:tc>
        <w:tc>
          <w:tcPr>
            <w:tcW w:w="851" w:type="dxa"/>
            <w:tcBorders>
              <w:top w:val="nil"/>
              <w:left w:val="nil"/>
              <w:bottom w:val="nil"/>
              <w:right w:val="nil"/>
            </w:tcBorders>
            <w:shd w:val="clear" w:color="auto" w:fill="auto"/>
            <w:vAlign w:val="bottom"/>
          </w:tcPr>
          <w:p w14:paraId="18019073" w14:textId="07C420CD" w:rsidR="00A647C1" w:rsidRPr="00C935A5" w:rsidRDefault="00A647C1" w:rsidP="00A647C1">
            <w:pPr>
              <w:spacing w:before="40" w:after="20"/>
              <w:jc w:val="center"/>
              <w:rPr>
                <w:rFonts w:cs="Arial"/>
                <w:sz w:val="18"/>
                <w:szCs w:val="18"/>
              </w:rPr>
            </w:pPr>
            <w:r w:rsidRPr="00A647C1">
              <w:rPr>
                <w:rFonts w:cs="Arial"/>
                <w:sz w:val="18"/>
                <w:szCs w:val="18"/>
              </w:rPr>
              <w:t>1.343</w:t>
            </w:r>
          </w:p>
        </w:tc>
        <w:tc>
          <w:tcPr>
            <w:tcW w:w="851" w:type="dxa"/>
            <w:tcBorders>
              <w:top w:val="nil"/>
              <w:left w:val="nil"/>
              <w:bottom w:val="nil"/>
              <w:right w:val="nil"/>
            </w:tcBorders>
            <w:shd w:val="clear" w:color="auto" w:fill="auto"/>
            <w:vAlign w:val="bottom"/>
          </w:tcPr>
          <w:p w14:paraId="0F0F4088" w14:textId="0A2B1D2F" w:rsidR="00A647C1" w:rsidRPr="00C935A5" w:rsidRDefault="00A647C1" w:rsidP="00A647C1">
            <w:pPr>
              <w:spacing w:before="40" w:after="20"/>
              <w:jc w:val="center"/>
              <w:rPr>
                <w:rFonts w:cs="Arial"/>
                <w:sz w:val="18"/>
                <w:szCs w:val="18"/>
              </w:rPr>
            </w:pPr>
            <w:r w:rsidRPr="00A647C1">
              <w:rPr>
                <w:rFonts w:cs="Arial"/>
                <w:sz w:val="18"/>
                <w:szCs w:val="18"/>
              </w:rPr>
              <w:t>1.183</w:t>
            </w:r>
          </w:p>
        </w:tc>
      </w:tr>
      <w:tr w:rsidR="00A647C1" w:rsidRPr="00A647C1" w14:paraId="66556123" w14:textId="77777777" w:rsidTr="004A2E17">
        <w:trPr>
          <w:trHeight w:val="20"/>
        </w:trPr>
        <w:tc>
          <w:tcPr>
            <w:tcW w:w="2268" w:type="dxa"/>
            <w:tcBorders>
              <w:top w:val="nil"/>
              <w:left w:val="nil"/>
              <w:bottom w:val="nil"/>
              <w:right w:val="single" w:sz="18" w:space="0" w:color="FFC000"/>
            </w:tcBorders>
            <w:shd w:val="clear" w:color="auto" w:fill="auto"/>
            <w:vAlign w:val="center"/>
          </w:tcPr>
          <w:p w14:paraId="33AC3C0D" w14:textId="77777777" w:rsidR="00A647C1" w:rsidRPr="00C935A5" w:rsidRDefault="00A647C1" w:rsidP="00A647C1">
            <w:pPr>
              <w:spacing w:before="40" w:after="20"/>
              <w:rPr>
                <w:rFonts w:cs="Arial"/>
                <w:sz w:val="18"/>
                <w:szCs w:val="18"/>
              </w:rPr>
            </w:pPr>
            <w:r w:rsidRPr="00C935A5">
              <w:rPr>
                <w:rFonts w:cs="Arial"/>
                <w:sz w:val="18"/>
                <w:szCs w:val="18"/>
              </w:rPr>
              <w:t>West Wimmera S</w:t>
            </w:r>
          </w:p>
        </w:tc>
        <w:tc>
          <w:tcPr>
            <w:tcW w:w="851" w:type="dxa"/>
            <w:tcBorders>
              <w:top w:val="nil"/>
              <w:left w:val="single" w:sz="18" w:space="0" w:color="FFC000"/>
              <w:bottom w:val="nil"/>
              <w:right w:val="nil"/>
            </w:tcBorders>
            <w:shd w:val="clear" w:color="auto" w:fill="auto"/>
            <w:vAlign w:val="bottom"/>
          </w:tcPr>
          <w:p w14:paraId="71889350" w14:textId="330B5D35" w:rsidR="00A647C1" w:rsidRPr="00C935A5" w:rsidRDefault="00A647C1" w:rsidP="00A647C1">
            <w:pPr>
              <w:spacing w:before="40" w:after="20"/>
              <w:jc w:val="center"/>
              <w:rPr>
                <w:rFonts w:cs="Arial"/>
                <w:sz w:val="18"/>
                <w:szCs w:val="18"/>
              </w:rPr>
            </w:pPr>
            <w:r w:rsidRPr="00A647C1">
              <w:rPr>
                <w:rFonts w:cs="Arial"/>
                <w:sz w:val="18"/>
                <w:szCs w:val="18"/>
              </w:rPr>
              <w:t>1.332</w:t>
            </w:r>
          </w:p>
        </w:tc>
        <w:tc>
          <w:tcPr>
            <w:tcW w:w="851" w:type="dxa"/>
            <w:tcBorders>
              <w:top w:val="nil"/>
              <w:left w:val="nil"/>
              <w:bottom w:val="nil"/>
              <w:right w:val="nil"/>
            </w:tcBorders>
            <w:shd w:val="clear" w:color="auto" w:fill="auto"/>
            <w:vAlign w:val="bottom"/>
          </w:tcPr>
          <w:p w14:paraId="1F88670A" w14:textId="56037885" w:rsidR="00A647C1" w:rsidRPr="00C935A5" w:rsidRDefault="00A647C1" w:rsidP="00A647C1">
            <w:pPr>
              <w:spacing w:before="40" w:after="20"/>
              <w:jc w:val="center"/>
              <w:rPr>
                <w:rFonts w:cs="Arial"/>
                <w:sz w:val="18"/>
                <w:szCs w:val="18"/>
              </w:rPr>
            </w:pPr>
            <w:r w:rsidRPr="00A647C1">
              <w:rPr>
                <w:rFonts w:cs="Arial"/>
                <w:sz w:val="18"/>
                <w:szCs w:val="18"/>
              </w:rPr>
              <w:t>1.106</w:t>
            </w:r>
          </w:p>
        </w:tc>
        <w:tc>
          <w:tcPr>
            <w:tcW w:w="851" w:type="dxa"/>
            <w:tcBorders>
              <w:top w:val="nil"/>
              <w:left w:val="nil"/>
              <w:bottom w:val="nil"/>
              <w:right w:val="nil"/>
            </w:tcBorders>
            <w:shd w:val="clear" w:color="auto" w:fill="auto"/>
            <w:vAlign w:val="bottom"/>
          </w:tcPr>
          <w:p w14:paraId="4EE5B197" w14:textId="5E335DFB" w:rsidR="00A647C1" w:rsidRPr="00C935A5" w:rsidRDefault="00A647C1" w:rsidP="00A647C1">
            <w:pPr>
              <w:spacing w:before="40" w:after="20"/>
              <w:jc w:val="center"/>
              <w:rPr>
                <w:rFonts w:cs="Arial"/>
                <w:sz w:val="18"/>
                <w:szCs w:val="18"/>
              </w:rPr>
            </w:pPr>
            <w:r w:rsidRPr="00A647C1">
              <w:rPr>
                <w:rFonts w:cs="Arial"/>
                <w:sz w:val="18"/>
                <w:szCs w:val="18"/>
              </w:rPr>
              <w:t>1.203</w:t>
            </w:r>
          </w:p>
        </w:tc>
        <w:tc>
          <w:tcPr>
            <w:tcW w:w="851" w:type="dxa"/>
            <w:tcBorders>
              <w:top w:val="nil"/>
              <w:left w:val="nil"/>
              <w:bottom w:val="nil"/>
              <w:right w:val="nil"/>
            </w:tcBorders>
            <w:shd w:val="clear" w:color="auto" w:fill="auto"/>
            <w:vAlign w:val="bottom"/>
          </w:tcPr>
          <w:p w14:paraId="5CDAC838" w14:textId="73A953F3" w:rsidR="00A647C1" w:rsidRPr="00C935A5" w:rsidRDefault="00A647C1" w:rsidP="00A647C1">
            <w:pPr>
              <w:spacing w:before="40" w:after="20"/>
              <w:jc w:val="center"/>
              <w:rPr>
                <w:rFonts w:cs="Arial"/>
                <w:sz w:val="18"/>
                <w:szCs w:val="18"/>
              </w:rPr>
            </w:pPr>
            <w:r w:rsidRPr="00A647C1">
              <w:rPr>
                <w:rFonts w:cs="Arial"/>
                <w:sz w:val="18"/>
                <w:szCs w:val="18"/>
              </w:rPr>
              <w:t>1.121</w:t>
            </w:r>
          </w:p>
        </w:tc>
        <w:tc>
          <w:tcPr>
            <w:tcW w:w="851" w:type="dxa"/>
            <w:tcBorders>
              <w:top w:val="nil"/>
              <w:left w:val="nil"/>
              <w:bottom w:val="nil"/>
              <w:right w:val="nil"/>
            </w:tcBorders>
            <w:shd w:val="clear" w:color="auto" w:fill="auto"/>
            <w:vAlign w:val="bottom"/>
          </w:tcPr>
          <w:p w14:paraId="503FE86E" w14:textId="42069573" w:rsidR="00A647C1" w:rsidRPr="00C935A5" w:rsidRDefault="00A647C1" w:rsidP="00A647C1">
            <w:pPr>
              <w:spacing w:before="40" w:after="20"/>
              <w:jc w:val="center"/>
              <w:rPr>
                <w:rFonts w:cs="Arial"/>
                <w:sz w:val="18"/>
                <w:szCs w:val="18"/>
              </w:rPr>
            </w:pPr>
            <w:r w:rsidRPr="00A647C1">
              <w:rPr>
                <w:rFonts w:cs="Arial"/>
                <w:sz w:val="18"/>
                <w:szCs w:val="18"/>
              </w:rPr>
              <w:t>1.422</w:t>
            </w:r>
          </w:p>
        </w:tc>
        <w:tc>
          <w:tcPr>
            <w:tcW w:w="851" w:type="dxa"/>
            <w:tcBorders>
              <w:top w:val="nil"/>
              <w:left w:val="nil"/>
              <w:bottom w:val="nil"/>
              <w:right w:val="nil"/>
            </w:tcBorders>
            <w:shd w:val="clear" w:color="auto" w:fill="auto"/>
            <w:vAlign w:val="bottom"/>
          </w:tcPr>
          <w:p w14:paraId="3EC4A6DE" w14:textId="11A04681" w:rsidR="00A647C1" w:rsidRPr="00C935A5" w:rsidRDefault="00A647C1" w:rsidP="00A647C1">
            <w:pPr>
              <w:spacing w:before="40" w:after="20"/>
              <w:jc w:val="center"/>
              <w:rPr>
                <w:rFonts w:cs="Arial"/>
                <w:sz w:val="18"/>
                <w:szCs w:val="18"/>
              </w:rPr>
            </w:pPr>
            <w:r w:rsidRPr="00A647C1">
              <w:rPr>
                <w:rFonts w:cs="Arial"/>
                <w:sz w:val="18"/>
                <w:szCs w:val="18"/>
              </w:rPr>
              <w:t>1.019</w:t>
            </w:r>
          </w:p>
        </w:tc>
        <w:tc>
          <w:tcPr>
            <w:tcW w:w="851" w:type="dxa"/>
            <w:tcBorders>
              <w:top w:val="nil"/>
              <w:left w:val="nil"/>
              <w:bottom w:val="nil"/>
              <w:right w:val="nil"/>
            </w:tcBorders>
            <w:shd w:val="clear" w:color="auto" w:fill="auto"/>
            <w:vAlign w:val="bottom"/>
          </w:tcPr>
          <w:p w14:paraId="19426380" w14:textId="4CBD81A7" w:rsidR="00A647C1" w:rsidRPr="00C935A5" w:rsidRDefault="00A647C1" w:rsidP="00A647C1">
            <w:pPr>
              <w:spacing w:before="40" w:after="20"/>
              <w:jc w:val="center"/>
              <w:rPr>
                <w:rFonts w:cs="Arial"/>
                <w:sz w:val="18"/>
                <w:szCs w:val="18"/>
              </w:rPr>
            </w:pPr>
            <w:r w:rsidRPr="00A647C1">
              <w:rPr>
                <w:rFonts w:cs="Arial"/>
                <w:sz w:val="18"/>
                <w:szCs w:val="18"/>
              </w:rPr>
              <w:t>1.579</w:t>
            </w:r>
          </w:p>
        </w:tc>
        <w:tc>
          <w:tcPr>
            <w:tcW w:w="851" w:type="dxa"/>
            <w:tcBorders>
              <w:top w:val="nil"/>
              <w:left w:val="nil"/>
              <w:bottom w:val="nil"/>
              <w:right w:val="nil"/>
            </w:tcBorders>
            <w:shd w:val="clear" w:color="auto" w:fill="auto"/>
            <w:vAlign w:val="bottom"/>
          </w:tcPr>
          <w:p w14:paraId="22EFD89A" w14:textId="1D23C5C0" w:rsidR="00A647C1" w:rsidRPr="00C935A5" w:rsidRDefault="00A647C1" w:rsidP="00A647C1">
            <w:pPr>
              <w:spacing w:before="40" w:after="20"/>
              <w:jc w:val="center"/>
              <w:rPr>
                <w:rFonts w:cs="Arial"/>
                <w:sz w:val="18"/>
                <w:szCs w:val="18"/>
              </w:rPr>
            </w:pPr>
            <w:r w:rsidRPr="00A647C1">
              <w:rPr>
                <w:rFonts w:cs="Arial"/>
                <w:sz w:val="18"/>
                <w:szCs w:val="18"/>
              </w:rPr>
              <w:t>1.268</w:t>
            </w:r>
          </w:p>
        </w:tc>
      </w:tr>
      <w:tr w:rsidR="00A647C1" w:rsidRPr="00A647C1" w14:paraId="503FF3E5" w14:textId="77777777" w:rsidTr="004A2E17">
        <w:trPr>
          <w:trHeight w:val="20"/>
        </w:trPr>
        <w:tc>
          <w:tcPr>
            <w:tcW w:w="2268" w:type="dxa"/>
            <w:tcBorders>
              <w:top w:val="nil"/>
              <w:left w:val="nil"/>
              <w:bottom w:val="nil"/>
              <w:right w:val="single" w:sz="18" w:space="0" w:color="FFC000"/>
            </w:tcBorders>
            <w:shd w:val="clear" w:color="auto" w:fill="auto"/>
            <w:vAlign w:val="center"/>
          </w:tcPr>
          <w:p w14:paraId="747C69B5" w14:textId="77777777" w:rsidR="00A647C1" w:rsidRPr="00C935A5" w:rsidRDefault="00A647C1" w:rsidP="00A647C1">
            <w:pPr>
              <w:spacing w:before="40" w:after="20"/>
              <w:rPr>
                <w:rFonts w:cs="Arial"/>
                <w:sz w:val="18"/>
                <w:szCs w:val="18"/>
              </w:rPr>
            </w:pPr>
            <w:r w:rsidRPr="00C935A5">
              <w:rPr>
                <w:rFonts w:cs="Arial"/>
                <w:sz w:val="18"/>
                <w:szCs w:val="18"/>
              </w:rPr>
              <w:t>Whitehorse C</w:t>
            </w:r>
          </w:p>
        </w:tc>
        <w:tc>
          <w:tcPr>
            <w:tcW w:w="851" w:type="dxa"/>
            <w:tcBorders>
              <w:top w:val="nil"/>
              <w:left w:val="single" w:sz="18" w:space="0" w:color="FFC000"/>
              <w:bottom w:val="nil"/>
              <w:right w:val="nil"/>
            </w:tcBorders>
            <w:shd w:val="clear" w:color="auto" w:fill="auto"/>
            <w:vAlign w:val="bottom"/>
          </w:tcPr>
          <w:p w14:paraId="63F03778" w14:textId="006627AD" w:rsidR="00A647C1" w:rsidRPr="00C935A5" w:rsidRDefault="00A647C1" w:rsidP="00A647C1">
            <w:pPr>
              <w:spacing w:before="40" w:after="20"/>
              <w:jc w:val="center"/>
              <w:rPr>
                <w:rFonts w:cs="Arial"/>
                <w:sz w:val="18"/>
                <w:szCs w:val="18"/>
              </w:rPr>
            </w:pPr>
            <w:r w:rsidRPr="00A647C1">
              <w:rPr>
                <w:rFonts w:cs="Arial"/>
                <w:sz w:val="18"/>
                <w:szCs w:val="18"/>
              </w:rPr>
              <w:t>0.973</w:t>
            </w:r>
          </w:p>
        </w:tc>
        <w:tc>
          <w:tcPr>
            <w:tcW w:w="851" w:type="dxa"/>
            <w:tcBorders>
              <w:top w:val="nil"/>
              <w:left w:val="nil"/>
              <w:bottom w:val="nil"/>
              <w:right w:val="nil"/>
            </w:tcBorders>
            <w:shd w:val="clear" w:color="auto" w:fill="auto"/>
            <w:vAlign w:val="bottom"/>
          </w:tcPr>
          <w:p w14:paraId="118CD408" w14:textId="6A0CD1EA" w:rsidR="00A647C1" w:rsidRPr="00C935A5" w:rsidRDefault="00A647C1" w:rsidP="00A647C1">
            <w:pPr>
              <w:spacing w:before="40" w:after="20"/>
              <w:jc w:val="center"/>
              <w:rPr>
                <w:rFonts w:cs="Arial"/>
                <w:sz w:val="18"/>
                <w:szCs w:val="18"/>
              </w:rPr>
            </w:pPr>
            <w:r w:rsidRPr="00A647C1">
              <w:rPr>
                <w:rFonts w:cs="Arial"/>
                <w:sz w:val="18"/>
                <w:szCs w:val="18"/>
              </w:rPr>
              <w:t>0.910</w:t>
            </w:r>
          </w:p>
        </w:tc>
        <w:tc>
          <w:tcPr>
            <w:tcW w:w="851" w:type="dxa"/>
            <w:tcBorders>
              <w:top w:val="nil"/>
              <w:left w:val="nil"/>
              <w:bottom w:val="nil"/>
              <w:right w:val="nil"/>
            </w:tcBorders>
            <w:shd w:val="clear" w:color="auto" w:fill="auto"/>
            <w:vAlign w:val="bottom"/>
          </w:tcPr>
          <w:p w14:paraId="62AEFDC9" w14:textId="08DDF573" w:rsidR="00A647C1" w:rsidRPr="00C935A5" w:rsidRDefault="00A647C1" w:rsidP="00A647C1">
            <w:pPr>
              <w:spacing w:before="40" w:after="20"/>
              <w:jc w:val="center"/>
              <w:rPr>
                <w:rFonts w:cs="Arial"/>
                <w:sz w:val="18"/>
                <w:szCs w:val="18"/>
              </w:rPr>
            </w:pPr>
            <w:r w:rsidRPr="00A647C1">
              <w:rPr>
                <w:rFonts w:cs="Arial"/>
                <w:sz w:val="18"/>
                <w:szCs w:val="18"/>
              </w:rPr>
              <w:t>0.957</w:t>
            </w:r>
          </w:p>
        </w:tc>
        <w:tc>
          <w:tcPr>
            <w:tcW w:w="851" w:type="dxa"/>
            <w:tcBorders>
              <w:top w:val="nil"/>
              <w:left w:val="nil"/>
              <w:bottom w:val="nil"/>
              <w:right w:val="nil"/>
            </w:tcBorders>
            <w:shd w:val="clear" w:color="auto" w:fill="auto"/>
            <w:vAlign w:val="bottom"/>
          </w:tcPr>
          <w:p w14:paraId="6E4B01C7" w14:textId="461DECCE" w:rsidR="00A647C1" w:rsidRPr="00C935A5" w:rsidRDefault="00A647C1" w:rsidP="00A647C1">
            <w:pPr>
              <w:spacing w:before="40" w:after="20"/>
              <w:jc w:val="center"/>
              <w:rPr>
                <w:rFonts w:cs="Arial"/>
                <w:sz w:val="18"/>
                <w:szCs w:val="18"/>
              </w:rPr>
            </w:pPr>
            <w:r w:rsidRPr="00A647C1">
              <w:rPr>
                <w:rFonts w:cs="Arial"/>
                <w:sz w:val="18"/>
                <w:szCs w:val="18"/>
              </w:rPr>
              <w:t>1.064</w:t>
            </w:r>
          </w:p>
        </w:tc>
        <w:tc>
          <w:tcPr>
            <w:tcW w:w="851" w:type="dxa"/>
            <w:tcBorders>
              <w:top w:val="nil"/>
              <w:left w:val="nil"/>
              <w:bottom w:val="nil"/>
              <w:right w:val="nil"/>
            </w:tcBorders>
            <w:shd w:val="clear" w:color="auto" w:fill="auto"/>
            <w:vAlign w:val="bottom"/>
          </w:tcPr>
          <w:p w14:paraId="4E900F80" w14:textId="0512853D" w:rsidR="00A647C1" w:rsidRPr="00C935A5" w:rsidRDefault="00A647C1" w:rsidP="00A647C1">
            <w:pPr>
              <w:spacing w:before="40" w:after="20"/>
              <w:jc w:val="center"/>
              <w:rPr>
                <w:rFonts w:cs="Arial"/>
                <w:sz w:val="18"/>
                <w:szCs w:val="18"/>
              </w:rPr>
            </w:pPr>
            <w:r w:rsidRPr="00A647C1">
              <w:rPr>
                <w:rFonts w:cs="Arial"/>
                <w:sz w:val="18"/>
                <w:szCs w:val="18"/>
              </w:rPr>
              <w:t>0.941</w:t>
            </w:r>
          </w:p>
        </w:tc>
        <w:tc>
          <w:tcPr>
            <w:tcW w:w="851" w:type="dxa"/>
            <w:tcBorders>
              <w:top w:val="nil"/>
              <w:left w:val="nil"/>
              <w:bottom w:val="nil"/>
              <w:right w:val="nil"/>
            </w:tcBorders>
            <w:shd w:val="clear" w:color="auto" w:fill="auto"/>
            <w:vAlign w:val="bottom"/>
          </w:tcPr>
          <w:p w14:paraId="07AF8409" w14:textId="328E25F1" w:rsidR="00A647C1" w:rsidRPr="00C935A5" w:rsidRDefault="00A647C1" w:rsidP="00A647C1">
            <w:pPr>
              <w:spacing w:before="40" w:after="20"/>
              <w:jc w:val="center"/>
              <w:rPr>
                <w:rFonts w:cs="Arial"/>
                <w:sz w:val="18"/>
                <w:szCs w:val="18"/>
              </w:rPr>
            </w:pPr>
            <w:r w:rsidRPr="00A647C1">
              <w:rPr>
                <w:rFonts w:cs="Arial"/>
                <w:sz w:val="18"/>
                <w:szCs w:val="18"/>
              </w:rPr>
              <w:t>1.027</w:t>
            </w:r>
          </w:p>
        </w:tc>
        <w:tc>
          <w:tcPr>
            <w:tcW w:w="851" w:type="dxa"/>
            <w:tcBorders>
              <w:top w:val="nil"/>
              <w:left w:val="nil"/>
              <w:bottom w:val="nil"/>
              <w:right w:val="nil"/>
            </w:tcBorders>
            <w:shd w:val="clear" w:color="auto" w:fill="auto"/>
            <w:vAlign w:val="bottom"/>
          </w:tcPr>
          <w:p w14:paraId="7368FB46" w14:textId="12524B8C" w:rsidR="00A647C1" w:rsidRPr="00C935A5" w:rsidRDefault="00A647C1" w:rsidP="00A647C1">
            <w:pPr>
              <w:spacing w:before="40" w:after="20"/>
              <w:jc w:val="center"/>
              <w:rPr>
                <w:rFonts w:cs="Arial"/>
                <w:sz w:val="18"/>
                <w:szCs w:val="18"/>
              </w:rPr>
            </w:pPr>
            <w:r w:rsidRPr="00A647C1">
              <w:rPr>
                <w:rFonts w:cs="Arial"/>
                <w:sz w:val="18"/>
                <w:szCs w:val="18"/>
              </w:rPr>
              <w:t>0.902</w:t>
            </w:r>
          </w:p>
        </w:tc>
        <w:tc>
          <w:tcPr>
            <w:tcW w:w="851" w:type="dxa"/>
            <w:tcBorders>
              <w:top w:val="nil"/>
              <w:left w:val="nil"/>
              <w:bottom w:val="nil"/>
              <w:right w:val="nil"/>
            </w:tcBorders>
            <w:shd w:val="clear" w:color="auto" w:fill="auto"/>
            <w:vAlign w:val="bottom"/>
          </w:tcPr>
          <w:p w14:paraId="1D7C9A80" w14:textId="7A28E7CA" w:rsidR="00A647C1" w:rsidRPr="00C935A5" w:rsidRDefault="00A647C1" w:rsidP="00A647C1">
            <w:pPr>
              <w:spacing w:before="40" w:after="20"/>
              <w:jc w:val="center"/>
              <w:rPr>
                <w:rFonts w:cs="Arial"/>
                <w:sz w:val="18"/>
                <w:szCs w:val="18"/>
              </w:rPr>
            </w:pPr>
            <w:r w:rsidRPr="00A647C1">
              <w:rPr>
                <w:rFonts w:cs="Arial"/>
                <w:sz w:val="18"/>
                <w:szCs w:val="18"/>
              </w:rPr>
              <w:t>1.016</w:t>
            </w:r>
          </w:p>
        </w:tc>
      </w:tr>
      <w:tr w:rsidR="00A647C1" w:rsidRPr="00A647C1" w14:paraId="7D8BE344" w14:textId="77777777" w:rsidTr="004A2E17">
        <w:trPr>
          <w:trHeight w:val="20"/>
        </w:trPr>
        <w:tc>
          <w:tcPr>
            <w:tcW w:w="2268" w:type="dxa"/>
            <w:tcBorders>
              <w:top w:val="nil"/>
              <w:left w:val="nil"/>
              <w:bottom w:val="nil"/>
              <w:right w:val="single" w:sz="18" w:space="0" w:color="FFC000"/>
            </w:tcBorders>
            <w:shd w:val="clear" w:color="auto" w:fill="auto"/>
            <w:vAlign w:val="center"/>
          </w:tcPr>
          <w:p w14:paraId="407C7866" w14:textId="77777777" w:rsidR="00A647C1" w:rsidRPr="00C935A5" w:rsidRDefault="00A647C1" w:rsidP="00A647C1">
            <w:pPr>
              <w:spacing w:before="40" w:after="20"/>
              <w:rPr>
                <w:rFonts w:cs="Arial"/>
                <w:sz w:val="18"/>
                <w:szCs w:val="18"/>
              </w:rPr>
            </w:pPr>
            <w:r w:rsidRPr="00C935A5">
              <w:rPr>
                <w:rFonts w:cs="Arial"/>
                <w:sz w:val="18"/>
                <w:szCs w:val="18"/>
              </w:rPr>
              <w:t>Whittlesea C</w:t>
            </w:r>
          </w:p>
        </w:tc>
        <w:tc>
          <w:tcPr>
            <w:tcW w:w="851" w:type="dxa"/>
            <w:tcBorders>
              <w:top w:val="nil"/>
              <w:left w:val="single" w:sz="18" w:space="0" w:color="FFC000"/>
              <w:bottom w:val="nil"/>
              <w:right w:val="nil"/>
            </w:tcBorders>
            <w:shd w:val="clear" w:color="auto" w:fill="auto"/>
            <w:vAlign w:val="bottom"/>
          </w:tcPr>
          <w:p w14:paraId="0223C397" w14:textId="0E51177D" w:rsidR="00A647C1" w:rsidRPr="00C935A5" w:rsidRDefault="00A647C1" w:rsidP="00A647C1">
            <w:pPr>
              <w:spacing w:before="40" w:after="20"/>
              <w:jc w:val="center"/>
              <w:rPr>
                <w:rFonts w:cs="Arial"/>
                <w:sz w:val="18"/>
                <w:szCs w:val="18"/>
              </w:rPr>
            </w:pPr>
            <w:r w:rsidRPr="00A647C1">
              <w:rPr>
                <w:rFonts w:cs="Arial"/>
                <w:sz w:val="18"/>
                <w:szCs w:val="18"/>
              </w:rPr>
              <w:t>0.969</w:t>
            </w:r>
          </w:p>
        </w:tc>
        <w:tc>
          <w:tcPr>
            <w:tcW w:w="851" w:type="dxa"/>
            <w:tcBorders>
              <w:top w:val="nil"/>
              <w:left w:val="nil"/>
              <w:bottom w:val="nil"/>
              <w:right w:val="nil"/>
            </w:tcBorders>
            <w:shd w:val="clear" w:color="auto" w:fill="auto"/>
            <w:vAlign w:val="bottom"/>
          </w:tcPr>
          <w:p w14:paraId="311325DD" w14:textId="57FEC77D" w:rsidR="00A647C1" w:rsidRPr="00C935A5" w:rsidRDefault="00A647C1" w:rsidP="00A647C1">
            <w:pPr>
              <w:spacing w:before="40" w:after="20"/>
              <w:jc w:val="center"/>
              <w:rPr>
                <w:rFonts w:cs="Arial"/>
                <w:sz w:val="18"/>
                <w:szCs w:val="18"/>
              </w:rPr>
            </w:pPr>
            <w:r w:rsidRPr="00A647C1">
              <w:rPr>
                <w:rFonts w:cs="Arial"/>
                <w:sz w:val="18"/>
                <w:szCs w:val="18"/>
              </w:rPr>
              <w:t>1.081</w:t>
            </w:r>
          </w:p>
        </w:tc>
        <w:tc>
          <w:tcPr>
            <w:tcW w:w="851" w:type="dxa"/>
            <w:tcBorders>
              <w:top w:val="nil"/>
              <w:left w:val="nil"/>
              <w:bottom w:val="nil"/>
              <w:right w:val="nil"/>
            </w:tcBorders>
            <w:shd w:val="clear" w:color="auto" w:fill="auto"/>
            <w:vAlign w:val="bottom"/>
          </w:tcPr>
          <w:p w14:paraId="46A056FE" w14:textId="6437DF46" w:rsidR="00A647C1" w:rsidRPr="00C935A5" w:rsidRDefault="00A647C1" w:rsidP="00A647C1">
            <w:pPr>
              <w:spacing w:before="40" w:after="20"/>
              <w:jc w:val="center"/>
              <w:rPr>
                <w:rFonts w:cs="Arial"/>
                <w:sz w:val="18"/>
                <w:szCs w:val="18"/>
              </w:rPr>
            </w:pPr>
            <w:r w:rsidRPr="00A647C1">
              <w:rPr>
                <w:rFonts w:cs="Arial"/>
                <w:sz w:val="18"/>
                <w:szCs w:val="18"/>
              </w:rPr>
              <w:t>1.017</w:t>
            </w:r>
          </w:p>
        </w:tc>
        <w:tc>
          <w:tcPr>
            <w:tcW w:w="851" w:type="dxa"/>
            <w:tcBorders>
              <w:top w:val="nil"/>
              <w:left w:val="nil"/>
              <w:bottom w:val="nil"/>
              <w:right w:val="nil"/>
            </w:tcBorders>
            <w:shd w:val="clear" w:color="auto" w:fill="auto"/>
            <w:vAlign w:val="bottom"/>
          </w:tcPr>
          <w:p w14:paraId="1036389A" w14:textId="4E7D6A9A" w:rsidR="00A647C1" w:rsidRPr="00C935A5" w:rsidRDefault="00A647C1" w:rsidP="00A647C1">
            <w:pPr>
              <w:spacing w:before="40" w:after="20"/>
              <w:jc w:val="center"/>
              <w:rPr>
                <w:rFonts w:cs="Arial"/>
                <w:sz w:val="18"/>
                <w:szCs w:val="18"/>
              </w:rPr>
            </w:pPr>
            <w:r w:rsidRPr="00A647C1">
              <w:rPr>
                <w:rFonts w:cs="Arial"/>
                <w:sz w:val="18"/>
                <w:szCs w:val="18"/>
              </w:rPr>
              <w:t>0.877</w:t>
            </w:r>
          </w:p>
        </w:tc>
        <w:tc>
          <w:tcPr>
            <w:tcW w:w="851" w:type="dxa"/>
            <w:tcBorders>
              <w:top w:val="nil"/>
              <w:left w:val="nil"/>
              <w:bottom w:val="nil"/>
              <w:right w:val="nil"/>
            </w:tcBorders>
            <w:shd w:val="clear" w:color="auto" w:fill="auto"/>
            <w:vAlign w:val="bottom"/>
          </w:tcPr>
          <w:p w14:paraId="0B2615C2" w14:textId="3C6F7E8C" w:rsidR="00A647C1" w:rsidRPr="00C935A5" w:rsidRDefault="00A647C1" w:rsidP="00A647C1">
            <w:pPr>
              <w:spacing w:before="40" w:after="20"/>
              <w:jc w:val="center"/>
              <w:rPr>
                <w:rFonts w:cs="Arial"/>
                <w:sz w:val="18"/>
                <w:szCs w:val="18"/>
              </w:rPr>
            </w:pPr>
            <w:r w:rsidRPr="00A647C1">
              <w:rPr>
                <w:rFonts w:cs="Arial"/>
                <w:sz w:val="18"/>
                <w:szCs w:val="18"/>
              </w:rPr>
              <w:t>0.867</w:t>
            </w:r>
          </w:p>
        </w:tc>
        <w:tc>
          <w:tcPr>
            <w:tcW w:w="851" w:type="dxa"/>
            <w:tcBorders>
              <w:top w:val="nil"/>
              <w:left w:val="nil"/>
              <w:bottom w:val="nil"/>
              <w:right w:val="nil"/>
            </w:tcBorders>
            <w:shd w:val="clear" w:color="auto" w:fill="auto"/>
            <w:vAlign w:val="bottom"/>
          </w:tcPr>
          <w:p w14:paraId="4F1D7497" w14:textId="1C568A37" w:rsidR="00A647C1" w:rsidRPr="00C935A5" w:rsidRDefault="00A647C1" w:rsidP="00A647C1">
            <w:pPr>
              <w:spacing w:before="40" w:after="20"/>
              <w:jc w:val="center"/>
              <w:rPr>
                <w:rFonts w:cs="Arial"/>
                <w:sz w:val="18"/>
                <w:szCs w:val="18"/>
              </w:rPr>
            </w:pPr>
            <w:r w:rsidRPr="00A647C1">
              <w:rPr>
                <w:rFonts w:cs="Arial"/>
                <w:sz w:val="18"/>
                <w:szCs w:val="18"/>
              </w:rPr>
              <w:t>0.914</w:t>
            </w:r>
          </w:p>
        </w:tc>
        <w:tc>
          <w:tcPr>
            <w:tcW w:w="851" w:type="dxa"/>
            <w:tcBorders>
              <w:top w:val="nil"/>
              <w:left w:val="nil"/>
              <w:bottom w:val="nil"/>
              <w:right w:val="nil"/>
            </w:tcBorders>
            <w:shd w:val="clear" w:color="auto" w:fill="auto"/>
            <w:vAlign w:val="bottom"/>
          </w:tcPr>
          <w:p w14:paraId="380E98C7" w14:textId="3F013327" w:rsidR="00A647C1" w:rsidRPr="00C935A5" w:rsidRDefault="00A647C1" w:rsidP="00A647C1">
            <w:pPr>
              <w:spacing w:before="40" w:after="20"/>
              <w:jc w:val="center"/>
              <w:rPr>
                <w:rFonts w:cs="Arial"/>
                <w:sz w:val="18"/>
                <w:szCs w:val="18"/>
              </w:rPr>
            </w:pPr>
            <w:r w:rsidRPr="00A647C1">
              <w:rPr>
                <w:rFonts w:cs="Arial"/>
                <w:sz w:val="18"/>
                <w:szCs w:val="18"/>
              </w:rPr>
              <w:t>0.929</w:t>
            </w:r>
          </w:p>
        </w:tc>
        <w:tc>
          <w:tcPr>
            <w:tcW w:w="851" w:type="dxa"/>
            <w:tcBorders>
              <w:top w:val="nil"/>
              <w:left w:val="nil"/>
              <w:bottom w:val="nil"/>
              <w:right w:val="nil"/>
            </w:tcBorders>
            <w:shd w:val="clear" w:color="auto" w:fill="auto"/>
            <w:vAlign w:val="bottom"/>
          </w:tcPr>
          <w:p w14:paraId="2307CE8E" w14:textId="2C142A79" w:rsidR="00A647C1" w:rsidRPr="00C935A5" w:rsidRDefault="00A647C1" w:rsidP="00A647C1">
            <w:pPr>
              <w:spacing w:before="40" w:after="20"/>
              <w:jc w:val="center"/>
              <w:rPr>
                <w:rFonts w:cs="Arial"/>
                <w:sz w:val="18"/>
                <w:szCs w:val="18"/>
              </w:rPr>
            </w:pPr>
            <w:r w:rsidRPr="00A647C1">
              <w:rPr>
                <w:rFonts w:cs="Arial"/>
                <w:sz w:val="18"/>
                <w:szCs w:val="18"/>
              </w:rPr>
              <w:t>0.867</w:t>
            </w:r>
          </w:p>
        </w:tc>
      </w:tr>
      <w:tr w:rsidR="00A647C1" w:rsidRPr="00A647C1" w14:paraId="3D18499D" w14:textId="77777777" w:rsidTr="004A2E17">
        <w:trPr>
          <w:trHeight w:val="20"/>
        </w:trPr>
        <w:tc>
          <w:tcPr>
            <w:tcW w:w="2268" w:type="dxa"/>
            <w:tcBorders>
              <w:top w:val="nil"/>
              <w:left w:val="nil"/>
              <w:bottom w:val="nil"/>
              <w:right w:val="single" w:sz="18" w:space="0" w:color="FFC000"/>
            </w:tcBorders>
            <w:shd w:val="clear" w:color="auto" w:fill="auto"/>
            <w:vAlign w:val="center"/>
          </w:tcPr>
          <w:p w14:paraId="7A9AA50E" w14:textId="77777777" w:rsidR="00A647C1" w:rsidRPr="00C935A5" w:rsidRDefault="00A647C1" w:rsidP="00A647C1">
            <w:pPr>
              <w:spacing w:before="40" w:after="20"/>
              <w:rPr>
                <w:rFonts w:cs="Arial"/>
                <w:sz w:val="18"/>
                <w:szCs w:val="18"/>
              </w:rPr>
            </w:pPr>
            <w:r w:rsidRPr="00C935A5">
              <w:rPr>
                <w:rFonts w:cs="Arial"/>
                <w:sz w:val="18"/>
                <w:szCs w:val="18"/>
              </w:rPr>
              <w:t>Wodonga C</w:t>
            </w:r>
          </w:p>
        </w:tc>
        <w:tc>
          <w:tcPr>
            <w:tcW w:w="851" w:type="dxa"/>
            <w:tcBorders>
              <w:top w:val="nil"/>
              <w:left w:val="single" w:sz="18" w:space="0" w:color="FFC000"/>
              <w:bottom w:val="nil"/>
              <w:right w:val="nil"/>
            </w:tcBorders>
            <w:shd w:val="clear" w:color="auto" w:fill="auto"/>
            <w:vAlign w:val="bottom"/>
          </w:tcPr>
          <w:p w14:paraId="19BB05F2" w14:textId="1CAE2C7D" w:rsidR="00A647C1" w:rsidRPr="00C935A5" w:rsidRDefault="00A647C1" w:rsidP="00A647C1">
            <w:pPr>
              <w:spacing w:before="40" w:after="20"/>
              <w:jc w:val="center"/>
              <w:rPr>
                <w:rFonts w:cs="Arial"/>
                <w:sz w:val="18"/>
                <w:szCs w:val="18"/>
              </w:rPr>
            </w:pPr>
            <w:r w:rsidRPr="00A647C1">
              <w:rPr>
                <w:rFonts w:cs="Arial"/>
                <w:sz w:val="18"/>
                <w:szCs w:val="18"/>
              </w:rPr>
              <w:t>1.021</w:t>
            </w:r>
          </w:p>
        </w:tc>
        <w:tc>
          <w:tcPr>
            <w:tcW w:w="851" w:type="dxa"/>
            <w:tcBorders>
              <w:top w:val="nil"/>
              <w:left w:val="nil"/>
              <w:bottom w:val="nil"/>
              <w:right w:val="nil"/>
            </w:tcBorders>
            <w:shd w:val="clear" w:color="auto" w:fill="auto"/>
            <w:vAlign w:val="bottom"/>
          </w:tcPr>
          <w:p w14:paraId="36DFD222" w14:textId="60ED8AA7" w:rsidR="00A647C1" w:rsidRPr="00C935A5" w:rsidRDefault="00A647C1" w:rsidP="00A647C1">
            <w:pPr>
              <w:spacing w:before="40" w:after="20"/>
              <w:jc w:val="center"/>
              <w:rPr>
                <w:rFonts w:cs="Arial"/>
                <w:sz w:val="18"/>
                <w:szCs w:val="18"/>
              </w:rPr>
            </w:pPr>
            <w:r w:rsidRPr="00A647C1">
              <w:rPr>
                <w:rFonts w:cs="Arial"/>
                <w:sz w:val="18"/>
                <w:szCs w:val="18"/>
              </w:rPr>
              <w:t>1.050</w:t>
            </w:r>
          </w:p>
        </w:tc>
        <w:tc>
          <w:tcPr>
            <w:tcW w:w="851" w:type="dxa"/>
            <w:tcBorders>
              <w:top w:val="nil"/>
              <w:left w:val="nil"/>
              <w:bottom w:val="nil"/>
              <w:right w:val="nil"/>
            </w:tcBorders>
            <w:shd w:val="clear" w:color="auto" w:fill="auto"/>
            <w:vAlign w:val="bottom"/>
          </w:tcPr>
          <w:p w14:paraId="438D2530" w14:textId="13ED214E" w:rsidR="00A647C1" w:rsidRPr="00C935A5" w:rsidRDefault="00A647C1" w:rsidP="00A647C1">
            <w:pPr>
              <w:spacing w:before="40" w:after="20"/>
              <w:jc w:val="center"/>
              <w:rPr>
                <w:rFonts w:cs="Arial"/>
                <w:sz w:val="18"/>
                <w:szCs w:val="18"/>
              </w:rPr>
            </w:pPr>
            <w:r w:rsidRPr="00A647C1">
              <w:rPr>
                <w:rFonts w:cs="Arial"/>
                <w:sz w:val="18"/>
                <w:szCs w:val="18"/>
              </w:rPr>
              <w:t>0.981</w:t>
            </w:r>
          </w:p>
        </w:tc>
        <w:tc>
          <w:tcPr>
            <w:tcW w:w="851" w:type="dxa"/>
            <w:tcBorders>
              <w:top w:val="nil"/>
              <w:left w:val="nil"/>
              <w:bottom w:val="nil"/>
              <w:right w:val="nil"/>
            </w:tcBorders>
            <w:shd w:val="clear" w:color="auto" w:fill="auto"/>
            <w:vAlign w:val="bottom"/>
          </w:tcPr>
          <w:p w14:paraId="18D87D2E" w14:textId="0B2371C0" w:rsidR="00A647C1" w:rsidRPr="00C935A5" w:rsidRDefault="00A647C1" w:rsidP="00A647C1">
            <w:pPr>
              <w:spacing w:before="40" w:after="20"/>
              <w:jc w:val="center"/>
              <w:rPr>
                <w:rFonts w:cs="Arial"/>
                <w:sz w:val="18"/>
                <w:szCs w:val="18"/>
              </w:rPr>
            </w:pPr>
            <w:r w:rsidRPr="00A647C1">
              <w:rPr>
                <w:rFonts w:cs="Arial"/>
                <w:sz w:val="18"/>
                <w:szCs w:val="18"/>
              </w:rPr>
              <w:t>1.076</w:t>
            </w:r>
          </w:p>
        </w:tc>
        <w:tc>
          <w:tcPr>
            <w:tcW w:w="851" w:type="dxa"/>
            <w:tcBorders>
              <w:top w:val="nil"/>
              <w:left w:val="nil"/>
              <w:bottom w:val="nil"/>
              <w:right w:val="nil"/>
            </w:tcBorders>
            <w:shd w:val="clear" w:color="auto" w:fill="auto"/>
            <w:vAlign w:val="bottom"/>
          </w:tcPr>
          <w:p w14:paraId="4446FFEA" w14:textId="69CF8001" w:rsidR="00A647C1" w:rsidRPr="00C935A5" w:rsidRDefault="00A647C1" w:rsidP="00A647C1">
            <w:pPr>
              <w:spacing w:before="40" w:after="20"/>
              <w:jc w:val="center"/>
              <w:rPr>
                <w:rFonts w:cs="Arial"/>
                <w:sz w:val="18"/>
                <w:szCs w:val="18"/>
              </w:rPr>
            </w:pPr>
            <w:r w:rsidRPr="00A647C1">
              <w:rPr>
                <w:rFonts w:cs="Arial"/>
                <w:sz w:val="18"/>
                <w:szCs w:val="18"/>
              </w:rPr>
              <w:t>1.033</w:t>
            </w:r>
          </w:p>
        </w:tc>
        <w:tc>
          <w:tcPr>
            <w:tcW w:w="851" w:type="dxa"/>
            <w:tcBorders>
              <w:top w:val="nil"/>
              <w:left w:val="nil"/>
              <w:bottom w:val="nil"/>
              <w:right w:val="nil"/>
            </w:tcBorders>
            <w:shd w:val="clear" w:color="auto" w:fill="auto"/>
            <w:vAlign w:val="bottom"/>
          </w:tcPr>
          <w:p w14:paraId="72D4824E" w14:textId="586E9B7A" w:rsidR="00A647C1" w:rsidRPr="00C935A5" w:rsidRDefault="00A647C1" w:rsidP="00A647C1">
            <w:pPr>
              <w:spacing w:before="40" w:after="20"/>
              <w:jc w:val="center"/>
              <w:rPr>
                <w:rFonts w:cs="Arial"/>
                <w:sz w:val="18"/>
                <w:szCs w:val="18"/>
              </w:rPr>
            </w:pPr>
            <w:r w:rsidRPr="00A647C1">
              <w:rPr>
                <w:rFonts w:cs="Arial"/>
                <w:sz w:val="18"/>
                <w:szCs w:val="18"/>
              </w:rPr>
              <w:t>1.105</w:t>
            </w:r>
          </w:p>
        </w:tc>
        <w:tc>
          <w:tcPr>
            <w:tcW w:w="851" w:type="dxa"/>
            <w:tcBorders>
              <w:top w:val="nil"/>
              <w:left w:val="nil"/>
              <w:bottom w:val="nil"/>
              <w:right w:val="nil"/>
            </w:tcBorders>
            <w:shd w:val="clear" w:color="auto" w:fill="auto"/>
            <w:vAlign w:val="bottom"/>
          </w:tcPr>
          <w:p w14:paraId="5D97E36B" w14:textId="264F6D7D" w:rsidR="00A647C1" w:rsidRPr="00C935A5" w:rsidRDefault="00A647C1" w:rsidP="00A647C1">
            <w:pPr>
              <w:spacing w:before="40" w:after="20"/>
              <w:jc w:val="center"/>
              <w:rPr>
                <w:rFonts w:cs="Arial"/>
                <w:sz w:val="18"/>
                <w:szCs w:val="18"/>
              </w:rPr>
            </w:pPr>
            <w:r w:rsidRPr="00A647C1">
              <w:rPr>
                <w:rFonts w:cs="Arial"/>
                <w:sz w:val="18"/>
                <w:szCs w:val="18"/>
              </w:rPr>
              <w:t>1.001</w:t>
            </w:r>
          </w:p>
        </w:tc>
        <w:tc>
          <w:tcPr>
            <w:tcW w:w="851" w:type="dxa"/>
            <w:tcBorders>
              <w:top w:val="nil"/>
              <w:left w:val="nil"/>
              <w:bottom w:val="nil"/>
              <w:right w:val="nil"/>
            </w:tcBorders>
            <w:shd w:val="clear" w:color="auto" w:fill="auto"/>
            <w:vAlign w:val="bottom"/>
          </w:tcPr>
          <w:p w14:paraId="26FC6E18" w14:textId="502829E7" w:rsidR="00A647C1" w:rsidRPr="00C935A5" w:rsidRDefault="00A647C1" w:rsidP="00A647C1">
            <w:pPr>
              <w:spacing w:before="40" w:after="20"/>
              <w:jc w:val="center"/>
              <w:rPr>
                <w:rFonts w:cs="Arial"/>
                <w:sz w:val="18"/>
                <w:szCs w:val="18"/>
              </w:rPr>
            </w:pPr>
            <w:r w:rsidRPr="00A647C1">
              <w:rPr>
                <w:rFonts w:cs="Arial"/>
                <w:sz w:val="18"/>
                <w:szCs w:val="18"/>
              </w:rPr>
              <w:t>1.157</w:t>
            </w:r>
          </w:p>
        </w:tc>
      </w:tr>
      <w:tr w:rsidR="00A647C1" w:rsidRPr="00A647C1" w14:paraId="26FD12B2" w14:textId="77777777" w:rsidTr="004A2E17">
        <w:trPr>
          <w:trHeight w:val="20"/>
        </w:trPr>
        <w:tc>
          <w:tcPr>
            <w:tcW w:w="2268" w:type="dxa"/>
            <w:tcBorders>
              <w:top w:val="nil"/>
              <w:left w:val="nil"/>
              <w:bottom w:val="nil"/>
              <w:right w:val="single" w:sz="18" w:space="0" w:color="FFC000"/>
            </w:tcBorders>
            <w:shd w:val="clear" w:color="auto" w:fill="auto"/>
            <w:vAlign w:val="center"/>
          </w:tcPr>
          <w:p w14:paraId="67CCDD08" w14:textId="77777777" w:rsidR="00A647C1" w:rsidRPr="00C935A5" w:rsidRDefault="00A647C1" w:rsidP="00A647C1">
            <w:pPr>
              <w:spacing w:before="40" w:after="20"/>
              <w:rPr>
                <w:rFonts w:cs="Arial"/>
                <w:sz w:val="18"/>
                <w:szCs w:val="18"/>
              </w:rPr>
            </w:pPr>
            <w:r w:rsidRPr="00C935A5">
              <w:rPr>
                <w:rFonts w:cs="Arial"/>
                <w:sz w:val="18"/>
                <w:szCs w:val="18"/>
              </w:rPr>
              <w:t>Wyndham C</w:t>
            </w:r>
          </w:p>
        </w:tc>
        <w:tc>
          <w:tcPr>
            <w:tcW w:w="851" w:type="dxa"/>
            <w:tcBorders>
              <w:top w:val="nil"/>
              <w:left w:val="single" w:sz="18" w:space="0" w:color="FFC000"/>
              <w:bottom w:val="nil"/>
              <w:right w:val="nil"/>
            </w:tcBorders>
            <w:shd w:val="clear" w:color="auto" w:fill="auto"/>
            <w:vAlign w:val="bottom"/>
          </w:tcPr>
          <w:p w14:paraId="3948634F" w14:textId="2FDC666D" w:rsidR="00A647C1" w:rsidRPr="00C935A5" w:rsidRDefault="00A647C1" w:rsidP="00A647C1">
            <w:pPr>
              <w:spacing w:before="40" w:after="20"/>
              <w:jc w:val="center"/>
              <w:rPr>
                <w:rFonts w:cs="Arial"/>
                <w:sz w:val="18"/>
                <w:szCs w:val="18"/>
              </w:rPr>
            </w:pPr>
            <w:r w:rsidRPr="00A647C1">
              <w:rPr>
                <w:rFonts w:cs="Arial"/>
                <w:sz w:val="18"/>
                <w:szCs w:val="18"/>
              </w:rPr>
              <w:t>0.932</w:t>
            </w:r>
          </w:p>
        </w:tc>
        <w:tc>
          <w:tcPr>
            <w:tcW w:w="851" w:type="dxa"/>
            <w:tcBorders>
              <w:top w:val="nil"/>
              <w:left w:val="nil"/>
              <w:bottom w:val="nil"/>
              <w:right w:val="nil"/>
            </w:tcBorders>
            <w:shd w:val="clear" w:color="auto" w:fill="auto"/>
            <w:vAlign w:val="bottom"/>
          </w:tcPr>
          <w:p w14:paraId="29169AA7" w14:textId="35521F77" w:rsidR="00A647C1" w:rsidRPr="00C935A5" w:rsidRDefault="00A647C1" w:rsidP="00A647C1">
            <w:pPr>
              <w:spacing w:before="40" w:after="20"/>
              <w:jc w:val="center"/>
              <w:rPr>
                <w:rFonts w:cs="Arial"/>
                <w:sz w:val="18"/>
                <w:szCs w:val="18"/>
              </w:rPr>
            </w:pPr>
            <w:r w:rsidRPr="00A647C1">
              <w:rPr>
                <w:rFonts w:cs="Arial"/>
                <w:sz w:val="18"/>
                <w:szCs w:val="18"/>
              </w:rPr>
              <w:t>1.156</w:t>
            </w:r>
          </w:p>
        </w:tc>
        <w:tc>
          <w:tcPr>
            <w:tcW w:w="851" w:type="dxa"/>
            <w:tcBorders>
              <w:top w:val="nil"/>
              <w:left w:val="nil"/>
              <w:bottom w:val="nil"/>
              <w:right w:val="nil"/>
            </w:tcBorders>
            <w:shd w:val="clear" w:color="auto" w:fill="auto"/>
            <w:vAlign w:val="bottom"/>
          </w:tcPr>
          <w:p w14:paraId="6337C10C" w14:textId="2A8DF717" w:rsidR="00A647C1" w:rsidRPr="00C935A5" w:rsidRDefault="00A647C1" w:rsidP="00A647C1">
            <w:pPr>
              <w:spacing w:before="40" w:after="20"/>
              <w:jc w:val="center"/>
              <w:rPr>
                <w:rFonts w:cs="Arial"/>
                <w:sz w:val="18"/>
                <w:szCs w:val="18"/>
              </w:rPr>
            </w:pPr>
            <w:r w:rsidRPr="00A647C1">
              <w:rPr>
                <w:rFonts w:cs="Arial"/>
                <w:sz w:val="18"/>
                <w:szCs w:val="18"/>
              </w:rPr>
              <w:t>0.953</w:t>
            </w:r>
          </w:p>
        </w:tc>
        <w:tc>
          <w:tcPr>
            <w:tcW w:w="851" w:type="dxa"/>
            <w:tcBorders>
              <w:top w:val="nil"/>
              <w:left w:val="nil"/>
              <w:bottom w:val="nil"/>
              <w:right w:val="nil"/>
            </w:tcBorders>
            <w:shd w:val="clear" w:color="auto" w:fill="auto"/>
            <w:vAlign w:val="bottom"/>
          </w:tcPr>
          <w:p w14:paraId="6CF5D507" w14:textId="234D058C" w:rsidR="00A647C1" w:rsidRPr="00C935A5" w:rsidRDefault="00A647C1" w:rsidP="00A647C1">
            <w:pPr>
              <w:spacing w:before="40" w:after="20"/>
              <w:jc w:val="center"/>
              <w:rPr>
                <w:rFonts w:cs="Arial"/>
                <w:sz w:val="18"/>
                <w:szCs w:val="18"/>
              </w:rPr>
            </w:pPr>
            <w:r w:rsidRPr="00A647C1">
              <w:rPr>
                <w:rFonts w:cs="Arial"/>
                <w:sz w:val="18"/>
                <w:szCs w:val="18"/>
              </w:rPr>
              <w:t>0.883</w:t>
            </w:r>
          </w:p>
        </w:tc>
        <w:tc>
          <w:tcPr>
            <w:tcW w:w="851" w:type="dxa"/>
            <w:tcBorders>
              <w:top w:val="nil"/>
              <w:left w:val="nil"/>
              <w:bottom w:val="nil"/>
              <w:right w:val="nil"/>
            </w:tcBorders>
            <w:shd w:val="clear" w:color="auto" w:fill="auto"/>
            <w:vAlign w:val="bottom"/>
          </w:tcPr>
          <w:p w14:paraId="2DFA6E6C" w14:textId="5CDA9DAE" w:rsidR="00A647C1" w:rsidRPr="00C935A5" w:rsidRDefault="00A647C1" w:rsidP="00A647C1">
            <w:pPr>
              <w:spacing w:before="40" w:after="20"/>
              <w:jc w:val="center"/>
              <w:rPr>
                <w:rFonts w:cs="Arial"/>
                <w:sz w:val="18"/>
                <w:szCs w:val="18"/>
              </w:rPr>
            </w:pPr>
            <w:r w:rsidRPr="00A647C1">
              <w:rPr>
                <w:rFonts w:cs="Arial"/>
                <w:sz w:val="18"/>
                <w:szCs w:val="18"/>
              </w:rPr>
              <w:t>0.845</w:t>
            </w:r>
          </w:p>
        </w:tc>
        <w:tc>
          <w:tcPr>
            <w:tcW w:w="851" w:type="dxa"/>
            <w:tcBorders>
              <w:top w:val="nil"/>
              <w:left w:val="nil"/>
              <w:bottom w:val="nil"/>
              <w:right w:val="nil"/>
            </w:tcBorders>
            <w:shd w:val="clear" w:color="auto" w:fill="auto"/>
            <w:vAlign w:val="bottom"/>
          </w:tcPr>
          <w:p w14:paraId="7B6AE8E4" w14:textId="49E00389" w:rsidR="00A647C1" w:rsidRPr="00C935A5" w:rsidRDefault="00A647C1" w:rsidP="00A647C1">
            <w:pPr>
              <w:spacing w:before="40" w:after="20"/>
              <w:jc w:val="center"/>
              <w:rPr>
                <w:rFonts w:cs="Arial"/>
                <w:sz w:val="18"/>
                <w:szCs w:val="18"/>
              </w:rPr>
            </w:pPr>
            <w:r w:rsidRPr="00A647C1">
              <w:rPr>
                <w:rFonts w:cs="Arial"/>
                <w:sz w:val="18"/>
                <w:szCs w:val="18"/>
              </w:rPr>
              <w:t>0.987</w:t>
            </w:r>
          </w:p>
        </w:tc>
        <w:tc>
          <w:tcPr>
            <w:tcW w:w="851" w:type="dxa"/>
            <w:tcBorders>
              <w:top w:val="nil"/>
              <w:left w:val="nil"/>
              <w:bottom w:val="nil"/>
              <w:right w:val="nil"/>
            </w:tcBorders>
            <w:shd w:val="clear" w:color="auto" w:fill="auto"/>
            <w:vAlign w:val="bottom"/>
          </w:tcPr>
          <w:p w14:paraId="4F7573DB" w14:textId="31F48B1E" w:rsidR="00A647C1" w:rsidRPr="00C935A5" w:rsidRDefault="00A647C1" w:rsidP="00A647C1">
            <w:pPr>
              <w:spacing w:before="40" w:after="20"/>
              <w:jc w:val="center"/>
              <w:rPr>
                <w:rFonts w:cs="Arial"/>
                <w:sz w:val="18"/>
                <w:szCs w:val="18"/>
              </w:rPr>
            </w:pPr>
            <w:r w:rsidRPr="00A647C1">
              <w:rPr>
                <w:rFonts w:cs="Arial"/>
                <w:sz w:val="18"/>
                <w:szCs w:val="18"/>
              </w:rPr>
              <w:t>0.952</w:t>
            </w:r>
          </w:p>
        </w:tc>
        <w:tc>
          <w:tcPr>
            <w:tcW w:w="851" w:type="dxa"/>
            <w:tcBorders>
              <w:top w:val="nil"/>
              <w:left w:val="nil"/>
              <w:bottom w:val="nil"/>
              <w:right w:val="nil"/>
            </w:tcBorders>
            <w:shd w:val="clear" w:color="auto" w:fill="auto"/>
            <w:vAlign w:val="bottom"/>
          </w:tcPr>
          <w:p w14:paraId="67EA6A4E" w14:textId="0D89CA67" w:rsidR="00A647C1" w:rsidRPr="00C935A5" w:rsidRDefault="00A647C1" w:rsidP="00A647C1">
            <w:pPr>
              <w:spacing w:before="40" w:after="20"/>
              <w:jc w:val="center"/>
              <w:rPr>
                <w:rFonts w:cs="Arial"/>
                <w:sz w:val="18"/>
                <w:szCs w:val="18"/>
              </w:rPr>
            </w:pPr>
            <w:r w:rsidRPr="00A647C1">
              <w:rPr>
                <w:rFonts w:cs="Arial"/>
                <w:sz w:val="18"/>
                <w:szCs w:val="18"/>
              </w:rPr>
              <w:t>0.847</w:t>
            </w:r>
          </w:p>
        </w:tc>
      </w:tr>
      <w:tr w:rsidR="00A647C1" w:rsidRPr="00A647C1" w14:paraId="452CFFA5" w14:textId="77777777" w:rsidTr="004A2E17">
        <w:trPr>
          <w:trHeight w:val="20"/>
        </w:trPr>
        <w:tc>
          <w:tcPr>
            <w:tcW w:w="2268" w:type="dxa"/>
            <w:tcBorders>
              <w:top w:val="nil"/>
              <w:left w:val="nil"/>
              <w:bottom w:val="nil"/>
              <w:right w:val="single" w:sz="18" w:space="0" w:color="FFC000"/>
            </w:tcBorders>
            <w:shd w:val="clear" w:color="auto" w:fill="auto"/>
            <w:vAlign w:val="center"/>
          </w:tcPr>
          <w:p w14:paraId="55C300C4" w14:textId="77777777" w:rsidR="00A647C1" w:rsidRPr="00C935A5" w:rsidRDefault="00A647C1" w:rsidP="00A647C1">
            <w:pPr>
              <w:spacing w:before="40" w:after="20"/>
              <w:rPr>
                <w:rFonts w:cs="Arial"/>
                <w:sz w:val="18"/>
                <w:szCs w:val="18"/>
              </w:rPr>
            </w:pPr>
            <w:r w:rsidRPr="00C935A5">
              <w:rPr>
                <w:rFonts w:cs="Arial"/>
                <w:sz w:val="18"/>
                <w:szCs w:val="18"/>
              </w:rPr>
              <w:t>Yarra C</w:t>
            </w:r>
          </w:p>
        </w:tc>
        <w:tc>
          <w:tcPr>
            <w:tcW w:w="851" w:type="dxa"/>
            <w:tcBorders>
              <w:top w:val="nil"/>
              <w:left w:val="single" w:sz="18" w:space="0" w:color="FFC000"/>
              <w:bottom w:val="nil"/>
              <w:right w:val="nil"/>
            </w:tcBorders>
            <w:shd w:val="clear" w:color="auto" w:fill="auto"/>
            <w:vAlign w:val="bottom"/>
          </w:tcPr>
          <w:p w14:paraId="350151B2" w14:textId="7A269659" w:rsidR="00A647C1" w:rsidRPr="00C935A5" w:rsidRDefault="00A647C1" w:rsidP="00A647C1">
            <w:pPr>
              <w:spacing w:before="40" w:after="20"/>
              <w:jc w:val="center"/>
              <w:rPr>
                <w:rFonts w:cs="Arial"/>
                <w:sz w:val="18"/>
                <w:szCs w:val="18"/>
              </w:rPr>
            </w:pPr>
            <w:r w:rsidRPr="00A647C1">
              <w:rPr>
                <w:rFonts w:cs="Arial"/>
                <w:sz w:val="18"/>
                <w:szCs w:val="18"/>
              </w:rPr>
              <w:t>0.969</w:t>
            </w:r>
          </w:p>
        </w:tc>
        <w:tc>
          <w:tcPr>
            <w:tcW w:w="851" w:type="dxa"/>
            <w:tcBorders>
              <w:top w:val="nil"/>
              <w:left w:val="nil"/>
              <w:bottom w:val="nil"/>
              <w:right w:val="nil"/>
            </w:tcBorders>
            <w:shd w:val="clear" w:color="auto" w:fill="auto"/>
            <w:vAlign w:val="bottom"/>
          </w:tcPr>
          <w:p w14:paraId="0EA7E220" w14:textId="3562D8BB" w:rsidR="00A647C1" w:rsidRPr="00C935A5" w:rsidRDefault="00A647C1" w:rsidP="00A647C1">
            <w:pPr>
              <w:spacing w:before="40" w:after="20"/>
              <w:jc w:val="center"/>
              <w:rPr>
                <w:rFonts w:cs="Arial"/>
                <w:sz w:val="18"/>
                <w:szCs w:val="18"/>
              </w:rPr>
            </w:pPr>
            <w:r w:rsidRPr="00A647C1">
              <w:rPr>
                <w:rFonts w:cs="Arial"/>
                <w:sz w:val="18"/>
                <w:szCs w:val="18"/>
              </w:rPr>
              <w:t>0.891</w:t>
            </w:r>
          </w:p>
        </w:tc>
        <w:tc>
          <w:tcPr>
            <w:tcW w:w="851" w:type="dxa"/>
            <w:tcBorders>
              <w:top w:val="nil"/>
              <w:left w:val="nil"/>
              <w:bottom w:val="nil"/>
              <w:right w:val="nil"/>
            </w:tcBorders>
            <w:shd w:val="clear" w:color="auto" w:fill="auto"/>
            <w:vAlign w:val="bottom"/>
          </w:tcPr>
          <w:p w14:paraId="599A8B8A" w14:textId="2C215647" w:rsidR="00A647C1" w:rsidRPr="00C935A5" w:rsidRDefault="00A647C1" w:rsidP="00A647C1">
            <w:pPr>
              <w:spacing w:before="40" w:after="20"/>
              <w:jc w:val="center"/>
              <w:rPr>
                <w:rFonts w:cs="Arial"/>
                <w:sz w:val="18"/>
                <w:szCs w:val="18"/>
              </w:rPr>
            </w:pPr>
            <w:r w:rsidRPr="00A647C1">
              <w:rPr>
                <w:rFonts w:cs="Arial"/>
                <w:sz w:val="18"/>
                <w:szCs w:val="18"/>
              </w:rPr>
              <w:t>0.897</w:t>
            </w:r>
          </w:p>
        </w:tc>
        <w:tc>
          <w:tcPr>
            <w:tcW w:w="851" w:type="dxa"/>
            <w:tcBorders>
              <w:top w:val="nil"/>
              <w:left w:val="nil"/>
              <w:bottom w:val="nil"/>
              <w:right w:val="nil"/>
            </w:tcBorders>
            <w:shd w:val="clear" w:color="auto" w:fill="auto"/>
            <w:vAlign w:val="bottom"/>
          </w:tcPr>
          <w:p w14:paraId="18E80387" w14:textId="15F79B31" w:rsidR="00A647C1" w:rsidRPr="00C935A5" w:rsidRDefault="00A647C1" w:rsidP="00A647C1">
            <w:pPr>
              <w:spacing w:before="40" w:after="20"/>
              <w:jc w:val="center"/>
              <w:rPr>
                <w:rFonts w:cs="Arial"/>
                <w:sz w:val="18"/>
                <w:szCs w:val="18"/>
              </w:rPr>
            </w:pPr>
            <w:r w:rsidRPr="00A647C1">
              <w:rPr>
                <w:rFonts w:cs="Arial"/>
                <w:sz w:val="18"/>
                <w:szCs w:val="18"/>
              </w:rPr>
              <w:t>1.061</w:t>
            </w:r>
          </w:p>
        </w:tc>
        <w:tc>
          <w:tcPr>
            <w:tcW w:w="851" w:type="dxa"/>
            <w:tcBorders>
              <w:top w:val="nil"/>
              <w:left w:val="nil"/>
              <w:bottom w:val="nil"/>
              <w:right w:val="nil"/>
            </w:tcBorders>
            <w:shd w:val="clear" w:color="auto" w:fill="auto"/>
            <w:vAlign w:val="bottom"/>
          </w:tcPr>
          <w:p w14:paraId="17DC1615" w14:textId="57095F85" w:rsidR="00A647C1" w:rsidRPr="00C935A5" w:rsidRDefault="00A647C1" w:rsidP="00A647C1">
            <w:pPr>
              <w:spacing w:before="40" w:after="20"/>
              <w:jc w:val="center"/>
              <w:rPr>
                <w:rFonts w:cs="Arial"/>
                <w:sz w:val="18"/>
                <w:szCs w:val="18"/>
              </w:rPr>
            </w:pPr>
            <w:r w:rsidRPr="00A647C1">
              <w:rPr>
                <w:rFonts w:cs="Arial"/>
                <w:sz w:val="18"/>
                <w:szCs w:val="18"/>
              </w:rPr>
              <w:t>0.985</w:t>
            </w:r>
          </w:p>
        </w:tc>
        <w:tc>
          <w:tcPr>
            <w:tcW w:w="851" w:type="dxa"/>
            <w:tcBorders>
              <w:top w:val="nil"/>
              <w:left w:val="nil"/>
              <w:bottom w:val="nil"/>
              <w:right w:val="nil"/>
            </w:tcBorders>
            <w:shd w:val="clear" w:color="auto" w:fill="auto"/>
            <w:vAlign w:val="bottom"/>
          </w:tcPr>
          <w:p w14:paraId="7147D468" w14:textId="1DA25E6A" w:rsidR="00A647C1" w:rsidRPr="00C935A5" w:rsidRDefault="00A647C1" w:rsidP="00A647C1">
            <w:pPr>
              <w:spacing w:before="40" w:after="20"/>
              <w:jc w:val="center"/>
              <w:rPr>
                <w:rFonts w:cs="Arial"/>
                <w:sz w:val="18"/>
                <w:szCs w:val="18"/>
              </w:rPr>
            </w:pPr>
            <w:r w:rsidRPr="00A647C1">
              <w:rPr>
                <w:rFonts w:cs="Arial"/>
                <w:sz w:val="18"/>
                <w:szCs w:val="18"/>
              </w:rPr>
              <w:t>1.078</w:t>
            </w:r>
          </w:p>
        </w:tc>
        <w:tc>
          <w:tcPr>
            <w:tcW w:w="851" w:type="dxa"/>
            <w:tcBorders>
              <w:top w:val="nil"/>
              <w:left w:val="nil"/>
              <w:bottom w:val="nil"/>
              <w:right w:val="nil"/>
            </w:tcBorders>
            <w:shd w:val="clear" w:color="auto" w:fill="auto"/>
            <w:vAlign w:val="bottom"/>
          </w:tcPr>
          <w:p w14:paraId="6BAC7D22" w14:textId="790CCDF7" w:rsidR="00A647C1" w:rsidRPr="00C935A5" w:rsidRDefault="00A647C1" w:rsidP="00A647C1">
            <w:pPr>
              <w:spacing w:before="40" w:after="20"/>
              <w:jc w:val="center"/>
              <w:rPr>
                <w:rFonts w:cs="Arial"/>
                <w:sz w:val="18"/>
                <w:szCs w:val="18"/>
              </w:rPr>
            </w:pPr>
            <w:r w:rsidRPr="00A647C1">
              <w:rPr>
                <w:rFonts w:cs="Arial"/>
                <w:sz w:val="18"/>
                <w:szCs w:val="18"/>
              </w:rPr>
              <w:t>0.947</w:t>
            </w:r>
          </w:p>
        </w:tc>
        <w:tc>
          <w:tcPr>
            <w:tcW w:w="851" w:type="dxa"/>
            <w:tcBorders>
              <w:top w:val="nil"/>
              <w:left w:val="nil"/>
              <w:bottom w:val="nil"/>
              <w:right w:val="nil"/>
            </w:tcBorders>
            <w:shd w:val="clear" w:color="auto" w:fill="auto"/>
            <w:vAlign w:val="bottom"/>
          </w:tcPr>
          <w:p w14:paraId="53497C28" w14:textId="7B46652D" w:rsidR="00A647C1" w:rsidRPr="00C935A5" w:rsidRDefault="00A647C1" w:rsidP="00A647C1">
            <w:pPr>
              <w:spacing w:before="40" w:after="20"/>
              <w:jc w:val="center"/>
              <w:rPr>
                <w:rFonts w:cs="Arial"/>
                <w:sz w:val="18"/>
                <w:szCs w:val="18"/>
              </w:rPr>
            </w:pPr>
            <w:r w:rsidRPr="00A647C1">
              <w:rPr>
                <w:rFonts w:cs="Arial"/>
                <w:sz w:val="18"/>
                <w:szCs w:val="18"/>
              </w:rPr>
              <w:t>1.067</w:t>
            </w:r>
          </w:p>
        </w:tc>
      </w:tr>
      <w:tr w:rsidR="00A647C1" w:rsidRPr="00A647C1" w14:paraId="173DC80B" w14:textId="77777777" w:rsidTr="004A2E17">
        <w:trPr>
          <w:trHeight w:val="20"/>
        </w:trPr>
        <w:tc>
          <w:tcPr>
            <w:tcW w:w="2268" w:type="dxa"/>
            <w:tcBorders>
              <w:top w:val="nil"/>
              <w:left w:val="nil"/>
              <w:bottom w:val="nil"/>
              <w:right w:val="single" w:sz="18" w:space="0" w:color="FFC000"/>
            </w:tcBorders>
            <w:shd w:val="clear" w:color="auto" w:fill="auto"/>
            <w:vAlign w:val="center"/>
          </w:tcPr>
          <w:p w14:paraId="6A58331B" w14:textId="77777777" w:rsidR="00A647C1" w:rsidRPr="00C935A5" w:rsidRDefault="00A647C1" w:rsidP="00A647C1">
            <w:pPr>
              <w:spacing w:before="40" w:after="20"/>
              <w:rPr>
                <w:rFonts w:cs="Arial"/>
                <w:sz w:val="18"/>
                <w:szCs w:val="18"/>
              </w:rPr>
            </w:pPr>
            <w:r w:rsidRPr="00C935A5">
              <w:rPr>
                <w:rFonts w:cs="Arial"/>
                <w:sz w:val="18"/>
                <w:szCs w:val="18"/>
              </w:rPr>
              <w:t>Yarra Ranges S</w:t>
            </w:r>
          </w:p>
        </w:tc>
        <w:tc>
          <w:tcPr>
            <w:tcW w:w="851" w:type="dxa"/>
            <w:tcBorders>
              <w:top w:val="nil"/>
              <w:left w:val="single" w:sz="18" w:space="0" w:color="FFC000"/>
              <w:bottom w:val="nil"/>
              <w:right w:val="nil"/>
            </w:tcBorders>
            <w:shd w:val="clear" w:color="auto" w:fill="auto"/>
            <w:vAlign w:val="bottom"/>
          </w:tcPr>
          <w:p w14:paraId="54AD8EAA" w14:textId="56A477A4" w:rsidR="00A647C1" w:rsidRPr="00C935A5" w:rsidRDefault="00A647C1" w:rsidP="00A647C1">
            <w:pPr>
              <w:spacing w:before="40" w:after="20"/>
              <w:jc w:val="center"/>
              <w:rPr>
                <w:rFonts w:cs="Arial"/>
                <w:sz w:val="18"/>
                <w:szCs w:val="18"/>
              </w:rPr>
            </w:pPr>
            <w:r w:rsidRPr="00A647C1">
              <w:rPr>
                <w:rFonts w:cs="Arial"/>
                <w:sz w:val="18"/>
                <w:szCs w:val="18"/>
              </w:rPr>
              <w:t>1.010</w:t>
            </w:r>
          </w:p>
        </w:tc>
        <w:tc>
          <w:tcPr>
            <w:tcW w:w="851" w:type="dxa"/>
            <w:tcBorders>
              <w:top w:val="nil"/>
              <w:left w:val="nil"/>
              <w:bottom w:val="nil"/>
              <w:right w:val="nil"/>
            </w:tcBorders>
            <w:shd w:val="clear" w:color="auto" w:fill="auto"/>
            <w:vAlign w:val="bottom"/>
          </w:tcPr>
          <w:p w14:paraId="2146F344" w14:textId="7E8EB800" w:rsidR="00A647C1" w:rsidRPr="00C935A5" w:rsidRDefault="00A647C1" w:rsidP="00A647C1">
            <w:pPr>
              <w:spacing w:before="40" w:after="20"/>
              <w:jc w:val="center"/>
              <w:rPr>
                <w:rFonts w:cs="Arial"/>
                <w:sz w:val="18"/>
                <w:szCs w:val="18"/>
              </w:rPr>
            </w:pPr>
            <w:r w:rsidRPr="00A647C1">
              <w:rPr>
                <w:rFonts w:cs="Arial"/>
                <w:sz w:val="18"/>
                <w:szCs w:val="18"/>
              </w:rPr>
              <w:t>0.979</w:t>
            </w:r>
          </w:p>
        </w:tc>
        <w:tc>
          <w:tcPr>
            <w:tcW w:w="851" w:type="dxa"/>
            <w:tcBorders>
              <w:top w:val="nil"/>
              <w:left w:val="nil"/>
              <w:bottom w:val="nil"/>
              <w:right w:val="nil"/>
            </w:tcBorders>
            <w:shd w:val="clear" w:color="auto" w:fill="auto"/>
            <w:vAlign w:val="bottom"/>
          </w:tcPr>
          <w:p w14:paraId="39EF3392" w14:textId="4435C7A5" w:rsidR="00A647C1" w:rsidRPr="00C935A5" w:rsidRDefault="00A647C1" w:rsidP="00A647C1">
            <w:pPr>
              <w:spacing w:before="40" w:after="20"/>
              <w:jc w:val="center"/>
              <w:rPr>
                <w:rFonts w:cs="Arial"/>
                <w:sz w:val="18"/>
                <w:szCs w:val="18"/>
              </w:rPr>
            </w:pPr>
            <w:r w:rsidRPr="00A647C1">
              <w:rPr>
                <w:rFonts w:cs="Arial"/>
                <w:sz w:val="18"/>
                <w:szCs w:val="18"/>
              </w:rPr>
              <w:t>0.981</w:t>
            </w:r>
          </w:p>
        </w:tc>
        <w:tc>
          <w:tcPr>
            <w:tcW w:w="851" w:type="dxa"/>
            <w:tcBorders>
              <w:top w:val="nil"/>
              <w:left w:val="nil"/>
              <w:bottom w:val="nil"/>
              <w:right w:val="nil"/>
            </w:tcBorders>
            <w:shd w:val="clear" w:color="auto" w:fill="auto"/>
            <w:vAlign w:val="bottom"/>
          </w:tcPr>
          <w:p w14:paraId="289A46E6" w14:textId="5E38D14B" w:rsidR="00A647C1" w:rsidRPr="00C935A5" w:rsidRDefault="00A647C1" w:rsidP="00A647C1">
            <w:pPr>
              <w:spacing w:before="40" w:after="20"/>
              <w:jc w:val="center"/>
              <w:rPr>
                <w:rFonts w:cs="Arial"/>
                <w:sz w:val="18"/>
                <w:szCs w:val="18"/>
              </w:rPr>
            </w:pPr>
            <w:r w:rsidRPr="00A647C1">
              <w:rPr>
                <w:rFonts w:cs="Arial"/>
                <w:sz w:val="18"/>
                <w:szCs w:val="18"/>
              </w:rPr>
              <w:t>0.948</w:t>
            </w:r>
          </w:p>
        </w:tc>
        <w:tc>
          <w:tcPr>
            <w:tcW w:w="851" w:type="dxa"/>
            <w:tcBorders>
              <w:top w:val="nil"/>
              <w:left w:val="nil"/>
              <w:bottom w:val="nil"/>
              <w:right w:val="nil"/>
            </w:tcBorders>
            <w:shd w:val="clear" w:color="auto" w:fill="auto"/>
            <w:vAlign w:val="bottom"/>
          </w:tcPr>
          <w:p w14:paraId="419EBDBF" w14:textId="44C2079B" w:rsidR="00A647C1" w:rsidRPr="00C935A5" w:rsidRDefault="00A647C1" w:rsidP="00A647C1">
            <w:pPr>
              <w:spacing w:before="40" w:after="20"/>
              <w:jc w:val="center"/>
              <w:rPr>
                <w:rFonts w:cs="Arial"/>
                <w:sz w:val="18"/>
                <w:szCs w:val="18"/>
              </w:rPr>
            </w:pPr>
            <w:r w:rsidRPr="00A647C1">
              <w:rPr>
                <w:rFonts w:cs="Arial"/>
                <w:sz w:val="18"/>
                <w:szCs w:val="18"/>
              </w:rPr>
              <w:t>1.042</w:t>
            </w:r>
          </w:p>
        </w:tc>
        <w:tc>
          <w:tcPr>
            <w:tcW w:w="851" w:type="dxa"/>
            <w:tcBorders>
              <w:top w:val="nil"/>
              <w:left w:val="nil"/>
              <w:bottom w:val="nil"/>
              <w:right w:val="nil"/>
            </w:tcBorders>
            <w:shd w:val="clear" w:color="auto" w:fill="auto"/>
            <w:vAlign w:val="bottom"/>
          </w:tcPr>
          <w:p w14:paraId="01E21A36" w14:textId="62AAAB95" w:rsidR="00A647C1" w:rsidRPr="00C935A5" w:rsidRDefault="00A647C1" w:rsidP="00A647C1">
            <w:pPr>
              <w:spacing w:before="40" w:after="20"/>
              <w:jc w:val="center"/>
              <w:rPr>
                <w:rFonts w:cs="Arial"/>
                <w:sz w:val="18"/>
                <w:szCs w:val="18"/>
              </w:rPr>
            </w:pPr>
            <w:r w:rsidRPr="00A647C1">
              <w:rPr>
                <w:rFonts w:cs="Arial"/>
                <w:sz w:val="18"/>
                <w:szCs w:val="18"/>
              </w:rPr>
              <w:t>0.919</w:t>
            </w:r>
          </w:p>
        </w:tc>
        <w:tc>
          <w:tcPr>
            <w:tcW w:w="851" w:type="dxa"/>
            <w:tcBorders>
              <w:top w:val="nil"/>
              <w:left w:val="nil"/>
              <w:bottom w:val="nil"/>
              <w:right w:val="nil"/>
            </w:tcBorders>
            <w:shd w:val="clear" w:color="auto" w:fill="auto"/>
            <w:vAlign w:val="bottom"/>
          </w:tcPr>
          <w:p w14:paraId="5A144A94" w14:textId="48857102" w:rsidR="00A647C1" w:rsidRPr="00C935A5" w:rsidRDefault="00A647C1" w:rsidP="00A647C1">
            <w:pPr>
              <w:spacing w:before="40" w:after="20"/>
              <w:jc w:val="center"/>
              <w:rPr>
                <w:rFonts w:cs="Arial"/>
                <w:sz w:val="18"/>
                <w:szCs w:val="18"/>
              </w:rPr>
            </w:pPr>
            <w:r w:rsidRPr="00A647C1">
              <w:rPr>
                <w:rFonts w:cs="Arial"/>
                <w:sz w:val="18"/>
                <w:szCs w:val="18"/>
              </w:rPr>
              <w:t>1.163</w:t>
            </w:r>
          </w:p>
        </w:tc>
        <w:tc>
          <w:tcPr>
            <w:tcW w:w="851" w:type="dxa"/>
            <w:tcBorders>
              <w:top w:val="nil"/>
              <w:left w:val="nil"/>
              <w:bottom w:val="nil"/>
              <w:right w:val="nil"/>
            </w:tcBorders>
            <w:shd w:val="clear" w:color="auto" w:fill="auto"/>
            <w:vAlign w:val="bottom"/>
          </w:tcPr>
          <w:p w14:paraId="577DFC1D" w14:textId="424D398F" w:rsidR="00A647C1" w:rsidRPr="00C935A5" w:rsidRDefault="00A647C1" w:rsidP="00A647C1">
            <w:pPr>
              <w:spacing w:before="40" w:after="20"/>
              <w:jc w:val="center"/>
              <w:rPr>
                <w:rFonts w:cs="Arial"/>
                <w:sz w:val="18"/>
                <w:szCs w:val="18"/>
              </w:rPr>
            </w:pPr>
            <w:r w:rsidRPr="00A647C1">
              <w:rPr>
                <w:rFonts w:cs="Arial"/>
                <w:sz w:val="18"/>
                <w:szCs w:val="18"/>
              </w:rPr>
              <w:t>0.978</w:t>
            </w:r>
          </w:p>
        </w:tc>
      </w:tr>
      <w:tr w:rsidR="00A647C1" w:rsidRPr="00A647C1" w14:paraId="7123FA68" w14:textId="77777777" w:rsidTr="004A2E17">
        <w:trPr>
          <w:trHeight w:val="20"/>
        </w:trPr>
        <w:tc>
          <w:tcPr>
            <w:tcW w:w="2268" w:type="dxa"/>
            <w:tcBorders>
              <w:top w:val="nil"/>
              <w:left w:val="nil"/>
              <w:bottom w:val="nil"/>
              <w:right w:val="single" w:sz="18" w:space="0" w:color="FFC000"/>
            </w:tcBorders>
            <w:shd w:val="clear" w:color="auto" w:fill="auto"/>
            <w:vAlign w:val="center"/>
          </w:tcPr>
          <w:p w14:paraId="383009DD" w14:textId="77777777" w:rsidR="00A647C1" w:rsidRPr="00C935A5" w:rsidRDefault="00A647C1" w:rsidP="00A647C1">
            <w:pPr>
              <w:spacing w:before="40" w:after="20"/>
              <w:rPr>
                <w:rFonts w:cs="Arial"/>
                <w:sz w:val="18"/>
                <w:szCs w:val="18"/>
              </w:rPr>
            </w:pPr>
            <w:r w:rsidRPr="00C935A5">
              <w:rPr>
                <w:rFonts w:cs="Arial"/>
                <w:sz w:val="18"/>
                <w:szCs w:val="18"/>
              </w:rPr>
              <w:t>Yarriambiack S</w:t>
            </w:r>
          </w:p>
        </w:tc>
        <w:tc>
          <w:tcPr>
            <w:tcW w:w="851" w:type="dxa"/>
            <w:tcBorders>
              <w:top w:val="nil"/>
              <w:left w:val="single" w:sz="18" w:space="0" w:color="FFC000"/>
              <w:right w:val="nil"/>
            </w:tcBorders>
            <w:shd w:val="clear" w:color="auto" w:fill="auto"/>
            <w:vAlign w:val="bottom"/>
          </w:tcPr>
          <w:p w14:paraId="25F74225" w14:textId="27A60901" w:rsidR="00A647C1" w:rsidRPr="00C935A5" w:rsidRDefault="00A647C1" w:rsidP="00A647C1">
            <w:pPr>
              <w:spacing w:before="40" w:after="20"/>
              <w:jc w:val="center"/>
              <w:rPr>
                <w:rFonts w:cs="Arial"/>
                <w:sz w:val="18"/>
                <w:szCs w:val="18"/>
              </w:rPr>
            </w:pPr>
            <w:r w:rsidRPr="00A647C1">
              <w:rPr>
                <w:rFonts w:cs="Arial"/>
                <w:sz w:val="18"/>
                <w:szCs w:val="18"/>
              </w:rPr>
              <w:t>1.278</w:t>
            </w:r>
          </w:p>
        </w:tc>
        <w:tc>
          <w:tcPr>
            <w:tcW w:w="851" w:type="dxa"/>
            <w:tcBorders>
              <w:top w:val="nil"/>
              <w:left w:val="nil"/>
              <w:right w:val="nil"/>
            </w:tcBorders>
            <w:shd w:val="clear" w:color="auto" w:fill="auto"/>
            <w:vAlign w:val="bottom"/>
          </w:tcPr>
          <w:p w14:paraId="19B15DA2" w14:textId="27B42DFA" w:rsidR="00A647C1" w:rsidRPr="00C935A5" w:rsidRDefault="00A647C1" w:rsidP="00A647C1">
            <w:pPr>
              <w:spacing w:before="40" w:after="20"/>
              <w:jc w:val="center"/>
              <w:rPr>
                <w:rFonts w:cs="Arial"/>
                <w:sz w:val="18"/>
                <w:szCs w:val="18"/>
              </w:rPr>
            </w:pPr>
            <w:r w:rsidRPr="00A647C1">
              <w:rPr>
                <w:rFonts w:cs="Arial"/>
                <w:sz w:val="18"/>
                <w:szCs w:val="18"/>
              </w:rPr>
              <w:t>1.052</w:t>
            </w:r>
          </w:p>
        </w:tc>
        <w:tc>
          <w:tcPr>
            <w:tcW w:w="851" w:type="dxa"/>
            <w:tcBorders>
              <w:top w:val="nil"/>
              <w:left w:val="nil"/>
              <w:right w:val="nil"/>
            </w:tcBorders>
            <w:shd w:val="clear" w:color="auto" w:fill="auto"/>
            <w:vAlign w:val="bottom"/>
          </w:tcPr>
          <w:p w14:paraId="4461E1AC" w14:textId="465495A7" w:rsidR="00A647C1" w:rsidRPr="00C935A5" w:rsidRDefault="00A647C1" w:rsidP="00A647C1">
            <w:pPr>
              <w:spacing w:before="40" w:after="20"/>
              <w:jc w:val="center"/>
              <w:rPr>
                <w:rFonts w:cs="Arial"/>
                <w:sz w:val="18"/>
                <w:szCs w:val="18"/>
              </w:rPr>
            </w:pPr>
            <w:r w:rsidRPr="00A647C1">
              <w:rPr>
                <w:rFonts w:cs="Arial"/>
                <w:sz w:val="18"/>
                <w:szCs w:val="18"/>
              </w:rPr>
              <w:t>1.172</w:t>
            </w:r>
          </w:p>
        </w:tc>
        <w:tc>
          <w:tcPr>
            <w:tcW w:w="851" w:type="dxa"/>
            <w:tcBorders>
              <w:top w:val="nil"/>
              <w:left w:val="nil"/>
              <w:right w:val="nil"/>
            </w:tcBorders>
            <w:shd w:val="clear" w:color="auto" w:fill="auto"/>
            <w:vAlign w:val="bottom"/>
          </w:tcPr>
          <w:p w14:paraId="7A1B6ACF" w14:textId="35FE0C99" w:rsidR="00A647C1" w:rsidRPr="00C935A5" w:rsidRDefault="00A647C1" w:rsidP="00A647C1">
            <w:pPr>
              <w:spacing w:before="40" w:after="20"/>
              <w:jc w:val="center"/>
              <w:rPr>
                <w:rFonts w:cs="Arial"/>
                <w:sz w:val="18"/>
                <w:szCs w:val="18"/>
              </w:rPr>
            </w:pPr>
            <w:r w:rsidRPr="00A647C1">
              <w:rPr>
                <w:rFonts w:cs="Arial"/>
                <w:sz w:val="18"/>
                <w:szCs w:val="18"/>
              </w:rPr>
              <w:t>1.100</w:t>
            </w:r>
          </w:p>
        </w:tc>
        <w:tc>
          <w:tcPr>
            <w:tcW w:w="851" w:type="dxa"/>
            <w:tcBorders>
              <w:top w:val="nil"/>
              <w:left w:val="nil"/>
              <w:right w:val="nil"/>
            </w:tcBorders>
            <w:shd w:val="clear" w:color="auto" w:fill="auto"/>
            <w:vAlign w:val="bottom"/>
          </w:tcPr>
          <w:p w14:paraId="08DD738D" w14:textId="6E3616C1" w:rsidR="00A647C1" w:rsidRPr="00C935A5" w:rsidRDefault="00A647C1" w:rsidP="00A647C1">
            <w:pPr>
              <w:spacing w:before="40" w:after="20"/>
              <w:jc w:val="center"/>
              <w:rPr>
                <w:rFonts w:cs="Arial"/>
                <w:sz w:val="18"/>
                <w:szCs w:val="18"/>
              </w:rPr>
            </w:pPr>
            <w:r w:rsidRPr="00A647C1">
              <w:rPr>
                <w:rFonts w:cs="Arial"/>
                <w:sz w:val="18"/>
                <w:szCs w:val="18"/>
              </w:rPr>
              <w:t>1.324</w:t>
            </w:r>
          </w:p>
        </w:tc>
        <w:tc>
          <w:tcPr>
            <w:tcW w:w="851" w:type="dxa"/>
            <w:tcBorders>
              <w:top w:val="nil"/>
              <w:left w:val="nil"/>
              <w:right w:val="nil"/>
            </w:tcBorders>
            <w:shd w:val="clear" w:color="auto" w:fill="auto"/>
            <w:vAlign w:val="bottom"/>
          </w:tcPr>
          <w:p w14:paraId="32A68E83" w14:textId="2C13EDC4" w:rsidR="00A647C1" w:rsidRPr="00C935A5" w:rsidRDefault="00A647C1" w:rsidP="00A647C1">
            <w:pPr>
              <w:spacing w:before="40" w:after="20"/>
              <w:jc w:val="center"/>
              <w:rPr>
                <w:rFonts w:cs="Arial"/>
                <w:sz w:val="18"/>
                <w:szCs w:val="18"/>
              </w:rPr>
            </w:pPr>
            <w:r w:rsidRPr="00A647C1">
              <w:rPr>
                <w:rFonts w:cs="Arial"/>
                <w:sz w:val="18"/>
                <w:szCs w:val="18"/>
              </w:rPr>
              <w:t>1.017</w:t>
            </w:r>
          </w:p>
        </w:tc>
        <w:tc>
          <w:tcPr>
            <w:tcW w:w="851" w:type="dxa"/>
            <w:tcBorders>
              <w:top w:val="nil"/>
              <w:left w:val="nil"/>
              <w:right w:val="nil"/>
            </w:tcBorders>
            <w:shd w:val="clear" w:color="auto" w:fill="auto"/>
            <w:vAlign w:val="bottom"/>
          </w:tcPr>
          <w:p w14:paraId="3AB60A76" w14:textId="1395313A" w:rsidR="00A647C1" w:rsidRPr="00C935A5" w:rsidRDefault="00A647C1" w:rsidP="00A647C1">
            <w:pPr>
              <w:spacing w:before="40" w:after="20"/>
              <w:jc w:val="center"/>
              <w:rPr>
                <w:rFonts w:cs="Arial"/>
                <w:sz w:val="18"/>
                <w:szCs w:val="18"/>
              </w:rPr>
            </w:pPr>
            <w:r w:rsidRPr="00A647C1">
              <w:rPr>
                <w:rFonts w:cs="Arial"/>
                <w:sz w:val="18"/>
                <w:szCs w:val="18"/>
              </w:rPr>
              <w:t>1.294</w:t>
            </w:r>
          </w:p>
        </w:tc>
        <w:tc>
          <w:tcPr>
            <w:tcW w:w="851" w:type="dxa"/>
            <w:tcBorders>
              <w:top w:val="nil"/>
              <w:left w:val="nil"/>
              <w:right w:val="nil"/>
            </w:tcBorders>
            <w:shd w:val="clear" w:color="auto" w:fill="auto"/>
            <w:vAlign w:val="bottom"/>
          </w:tcPr>
          <w:p w14:paraId="74BC26A8" w14:textId="5D8E3A50" w:rsidR="00A647C1" w:rsidRPr="00C935A5" w:rsidRDefault="00A647C1" w:rsidP="00A647C1">
            <w:pPr>
              <w:spacing w:before="40" w:after="20"/>
              <w:jc w:val="center"/>
              <w:rPr>
                <w:rFonts w:cs="Arial"/>
                <w:sz w:val="18"/>
                <w:szCs w:val="18"/>
              </w:rPr>
            </w:pPr>
            <w:r w:rsidRPr="00A647C1">
              <w:rPr>
                <w:rFonts w:cs="Arial"/>
                <w:sz w:val="18"/>
                <w:szCs w:val="18"/>
              </w:rPr>
              <w:t>1.257</w:t>
            </w:r>
          </w:p>
        </w:tc>
      </w:tr>
      <w:tr w:rsidR="00615E03" w:rsidRPr="00A647C1" w14:paraId="67F3AD74" w14:textId="77777777" w:rsidTr="004847EF">
        <w:trPr>
          <w:trHeight w:val="20"/>
        </w:trPr>
        <w:tc>
          <w:tcPr>
            <w:tcW w:w="2268" w:type="dxa"/>
            <w:tcBorders>
              <w:top w:val="nil"/>
              <w:left w:val="nil"/>
              <w:right w:val="single" w:sz="18" w:space="0" w:color="FFC000"/>
            </w:tcBorders>
            <w:shd w:val="clear" w:color="auto" w:fill="auto"/>
            <w:vAlign w:val="center"/>
          </w:tcPr>
          <w:p w14:paraId="0C4A5FE5" w14:textId="77777777" w:rsidR="00615E03" w:rsidRPr="00C935A5" w:rsidRDefault="00615E03" w:rsidP="001D41EA">
            <w:pPr>
              <w:spacing w:before="40" w:after="20"/>
              <w:rPr>
                <w:rFonts w:cs="Arial"/>
                <w:sz w:val="18"/>
                <w:szCs w:val="18"/>
                <w:lang w:eastAsia="ko-KR"/>
              </w:rPr>
            </w:pPr>
          </w:p>
        </w:tc>
        <w:tc>
          <w:tcPr>
            <w:tcW w:w="851" w:type="dxa"/>
            <w:tcBorders>
              <w:top w:val="nil"/>
              <w:left w:val="single" w:sz="18" w:space="0" w:color="FFC000"/>
              <w:bottom w:val="single" w:sz="8" w:space="0" w:color="FFC000"/>
              <w:right w:val="nil"/>
            </w:tcBorders>
            <w:shd w:val="clear" w:color="auto" w:fill="auto"/>
            <w:vAlign w:val="center"/>
          </w:tcPr>
          <w:p w14:paraId="1C4D8E43"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FFC000"/>
              <w:right w:val="nil"/>
            </w:tcBorders>
            <w:shd w:val="clear" w:color="auto" w:fill="auto"/>
            <w:vAlign w:val="center"/>
          </w:tcPr>
          <w:p w14:paraId="66577169"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FFC000"/>
              <w:right w:val="nil"/>
            </w:tcBorders>
            <w:shd w:val="clear" w:color="auto" w:fill="auto"/>
            <w:vAlign w:val="center"/>
          </w:tcPr>
          <w:p w14:paraId="43A6B784"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FFC000"/>
              <w:right w:val="nil"/>
            </w:tcBorders>
            <w:shd w:val="clear" w:color="auto" w:fill="auto"/>
            <w:vAlign w:val="center"/>
          </w:tcPr>
          <w:p w14:paraId="6DDB0BC8"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FFC000"/>
              <w:right w:val="nil"/>
            </w:tcBorders>
            <w:shd w:val="clear" w:color="auto" w:fill="auto"/>
            <w:vAlign w:val="center"/>
          </w:tcPr>
          <w:p w14:paraId="075FE6C7"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FFC000"/>
              <w:right w:val="nil"/>
            </w:tcBorders>
            <w:shd w:val="clear" w:color="auto" w:fill="auto"/>
            <w:vAlign w:val="center"/>
          </w:tcPr>
          <w:p w14:paraId="05252229"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FFC000"/>
              <w:right w:val="nil"/>
            </w:tcBorders>
            <w:shd w:val="clear" w:color="auto" w:fill="auto"/>
            <w:vAlign w:val="center"/>
          </w:tcPr>
          <w:p w14:paraId="7C9C2568" w14:textId="77777777" w:rsidR="00615E03" w:rsidRPr="00C935A5" w:rsidRDefault="00615E03" w:rsidP="00E63F8C">
            <w:pPr>
              <w:spacing w:before="40" w:after="20"/>
              <w:jc w:val="center"/>
              <w:rPr>
                <w:rFonts w:cs="Arial"/>
                <w:sz w:val="18"/>
                <w:szCs w:val="18"/>
              </w:rPr>
            </w:pPr>
          </w:p>
        </w:tc>
        <w:tc>
          <w:tcPr>
            <w:tcW w:w="851" w:type="dxa"/>
            <w:tcBorders>
              <w:top w:val="nil"/>
              <w:left w:val="nil"/>
              <w:bottom w:val="single" w:sz="8" w:space="0" w:color="FFC000"/>
              <w:right w:val="nil"/>
            </w:tcBorders>
            <w:shd w:val="clear" w:color="auto" w:fill="auto"/>
            <w:vAlign w:val="center"/>
          </w:tcPr>
          <w:p w14:paraId="0D53EE8F" w14:textId="77777777" w:rsidR="00615E03" w:rsidRPr="00C935A5" w:rsidRDefault="00615E03" w:rsidP="00E63F8C">
            <w:pPr>
              <w:spacing w:before="40" w:after="20"/>
              <w:jc w:val="center"/>
              <w:rPr>
                <w:rFonts w:cs="Arial"/>
                <w:sz w:val="18"/>
                <w:szCs w:val="18"/>
              </w:rPr>
            </w:pPr>
          </w:p>
        </w:tc>
      </w:tr>
      <w:tr w:rsidR="003C5C9E" w:rsidRPr="00C935A5" w14:paraId="10FBF539" w14:textId="77777777" w:rsidTr="004847EF">
        <w:trPr>
          <w:trHeight w:val="20"/>
        </w:trPr>
        <w:tc>
          <w:tcPr>
            <w:tcW w:w="2268" w:type="dxa"/>
            <w:tcBorders>
              <w:top w:val="nil"/>
              <w:left w:val="nil"/>
              <w:right w:val="single" w:sz="18" w:space="0" w:color="FFC000"/>
            </w:tcBorders>
            <w:shd w:val="clear" w:color="auto" w:fill="auto"/>
            <w:vAlign w:val="center"/>
          </w:tcPr>
          <w:p w14:paraId="0A521C40" w14:textId="77777777" w:rsidR="003C5C9E" w:rsidRPr="00C935A5" w:rsidRDefault="003C5C9E" w:rsidP="001D41EA">
            <w:pPr>
              <w:spacing w:before="40" w:after="20"/>
              <w:rPr>
                <w:rFonts w:cs="Arial"/>
                <w:sz w:val="18"/>
                <w:szCs w:val="18"/>
                <w:lang w:eastAsia="ko-KR"/>
              </w:rPr>
            </w:pPr>
          </w:p>
        </w:tc>
        <w:tc>
          <w:tcPr>
            <w:tcW w:w="851" w:type="dxa"/>
            <w:tcBorders>
              <w:top w:val="single" w:sz="8" w:space="0" w:color="FFC000"/>
              <w:left w:val="single" w:sz="18" w:space="0" w:color="FFC000"/>
              <w:right w:val="nil"/>
            </w:tcBorders>
            <w:shd w:val="clear" w:color="auto" w:fill="auto"/>
            <w:vAlign w:val="center"/>
          </w:tcPr>
          <w:p w14:paraId="0B128650" w14:textId="77777777" w:rsidR="003C5C9E" w:rsidRPr="00C935A5" w:rsidRDefault="003C5C9E" w:rsidP="00E63F8C">
            <w:pPr>
              <w:spacing w:before="40" w:after="20"/>
              <w:jc w:val="center"/>
              <w:rPr>
                <w:rFonts w:cs="Arial"/>
                <w:b/>
                <w:sz w:val="18"/>
                <w:szCs w:val="18"/>
              </w:rPr>
            </w:pPr>
          </w:p>
        </w:tc>
        <w:tc>
          <w:tcPr>
            <w:tcW w:w="851" w:type="dxa"/>
            <w:tcBorders>
              <w:top w:val="single" w:sz="8" w:space="0" w:color="FFC000"/>
              <w:left w:val="nil"/>
              <w:right w:val="nil"/>
            </w:tcBorders>
            <w:shd w:val="clear" w:color="auto" w:fill="auto"/>
            <w:vAlign w:val="center"/>
          </w:tcPr>
          <w:p w14:paraId="60B77457" w14:textId="77777777" w:rsidR="003C5C9E" w:rsidRPr="00C935A5" w:rsidRDefault="003C5C9E" w:rsidP="00E63F8C">
            <w:pPr>
              <w:spacing w:before="40" w:after="20"/>
              <w:jc w:val="center"/>
              <w:rPr>
                <w:rFonts w:cs="Arial"/>
                <w:b/>
                <w:sz w:val="18"/>
                <w:szCs w:val="18"/>
              </w:rPr>
            </w:pPr>
          </w:p>
        </w:tc>
        <w:tc>
          <w:tcPr>
            <w:tcW w:w="851" w:type="dxa"/>
            <w:tcBorders>
              <w:top w:val="single" w:sz="8" w:space="0" w:color="FFC000"/>
              <w:left w:val="nil"/>
              <w:right w:val="nil"/>
            </w:tcBorders>
            <w:shd w:val="clear" w:color="auto" w:fill="auto"/>
            <w:vAlign w:val="center"/>
          </w:tcPr>
          <w:p w14:paraId="78F7202B" w14:textId="77777777" w:rsidR="003C5C9E" w:rsidRPr="00C935A5" w:rsidRDefault="003C5C9E" w:rsidP="00E63F8C">
            <w:pPr>
              <w:spacing w:before="40" w:after="20"/>
              <w:jc w:val="center"/>
              <w:rPr>
                <w:rFonts w:cs="Arial"/>
                <w:b/>
                <w:sz w:val="18"/>
                <w:szCs w:val="18"/>
              </w:rPr>
            </w:pPr>
          </w:p>
        </w:tc>
        <w:tc>
          <w:tcPr>
            <w:tcW w:w="851" w:type="dxa"/>
            <w:tcBorders>
              <w:top w:val="single" w:sz="8" w:space="0" w:color="FFC000"/>
              <w:left w:val="nil"/>
              <w:right w:val="nil"/>
            </w:tcBorders>
            <w:shd w:val="clear" w:color="auto" w:fill="auto"/>
            <w:vAlign w:val="center"/>
          </w:tcPr>
          <w:p w14:paraId="3B9A0769" w14:textId="77777777" w:rsidR="003C5C9E" w:rsidRPr="00C935A5" w:rsidRDefault="003C5C9E" w:rsidP="00E63F8C">
            <w:pPr>
              <w:spacing w:before="40" w:after="20"/>
              <w:jc w:val="center"/>
              <w:rPr>
                <w:rFonts w:cs="Arial"/>
                <w:b/>
                <w:sz w:val="18"/>
                <w:szCs w:val="18"/>
              </w:rPr>
            </w:pPr>
          </w:p>
        </w:tc>
        <w:tc>
          <w:tcPr>
            <w:tcW w:w="851" w:type="dxa"/>
            <w:tcBorders>
              <w:top w:val="single" w:sz="8" w:space="0" w:color="FFC000"/>
              <w:left w:val="nil"/>
              <w:right w:val="nil"/>
            </w:tcBorders>
            <w:shd w:val="clear" w:color="auto" w:fill="auto"/>
            <w:vAlign w:val="center"/>
          </w:tcPr>
          <w:p w14:paraId="1F1B0F4E" w14:textId="77777777" w:rsidR="003C5C9E" w:rsidRPr="00C935A5" w:rsidRDefault="003C5C9E" w:rsidP="00E63F8C">
            <w:pPr>
              <w:spacing w:before="40" w:after="20"/>
              <w:jc w:val="center"/>
              <w:rPr>
                <w:rFonts w:cs="Arial"/>
                <w:b/>
                <w:sz w:val="18"/>
                <w:szCs w:val="18"/>
              </w:rPr>
            </w:pPr>
          </w:p>
        </w:tc>
        <w:tc>
          <w:tcPr>
            <w:tcW w:w="851" w:type="dxa"/>
            <w:tcBorders>
              <w:top w:val="single" w:sz="8" w:space="0" w:color="FFC000"/>
              <w:left w:val="nil"/>
              <w:right w:val="nil"/>
            </w:tcBorders>
            <w:shd w:val="clear" w:color="auto" w:fill="auto"/>
            <w:vAlign w:val="center"/>
          </w:tcPr>
          <w:p w14:paraId="6C26D3BD" w14:textId="77777777" w:rsidR="003C5C9E" w:rsidRPr="00C935A5" w:rsidRDefault="003C5C9E" w:rsidP="00E63F8C">
            <w:pPr>
              <w:spacing w:before="40" w:after="20"/>
              <w:jc w:val="center"/>
              <w:rPr>
                <w:rFonts w:cs="Arial"/>
                <w:b/>
                <w:sz w:val="18"/>
                <w:szCs w:val="18"/>
              </w:rPr>
            </w:pPr>
          </w:p>
        </w:tc>
        <w:tc>
          <w:tcPr>
            <w:tcW w:w="851" w:type="dxa"/>
            <w:tcBorders>
              <w:top w:val="single" w:sz="8" w:space="0" w:color="FFC000"/>
              <w:left w:val="nil"/>
              <w:right w:val="nil"/>
            </w:tcBorders>
            <w:shd w:val="clear" w:color="auto" w:fill="auto"/>
            <w:vAlign w:val="center"/>
          </w:tcPr>
          <w:p w14:paraId="2895E08A" w14:textId="77777777" w:rsidR="003C5C9E" w:rsidRPr="00C935A5" w:rsidRDefault="003C5C9E" w:rsidP="00E63F8C">
            <w:pPr>
              <w:spacing w:before="40" w:after="20"/>
              <w:jc w:val="center"/>
              <w:rPr>
                <w:rFonts w:cs="Arial"/>
                <w:b/>
                <w:sz w:val="18"/>
                <w:szCs w:val="18"/>
              </w:rPr>
            </w:pPr>
          </w:p>
        </w:tc>
        <w:tc>
          <w:tcPr>
            <w:tcW w:w="851" w:type="dxa"/>
            <w:tcBorders>
              <w:top w:val="single" w:sz="8" w:space="0" w:color="FFC000"/>
              <w:left w:val="nil"/>
              <w:right w:val="nil"/>
            </w:tcBorders>
            <w:shd w:val="clear" w:color="auto" w:fill="auto"/>
            <w:vAlign w:val="center"/>
          </w:tcPr>
          <w:p w14:paraId="18D3D0BF" w14:textId="77777777" w:rsidR="003C5C9E" w:rsidRPr="00C935A5" w:rsidRDefault="003C5C9E" w:rsidP="00E63F8C">
            <w:pPr>
              <w:spacing w:before="40" w:after="20"/>
              <w:jc w:val="center"/>
              <w:rPr>
                <w:rFonts w:cs="Arial"/>
                <w:b/>
                <w:sz w:val="18"/>
                <w:szCs w:val="18"/>
              </w:rPr>
            </w:pPr>
          </w:p>
        </w:tc>
      </w:tr>
    </w:tbl>
    <w:p w14:paraId="2CFB4A46" w14:textId="77777777" w:rsidR="00185DCF" w:rsidRPr="00C935A5" w:rsidRDefault="00185DCF" w:rsidP="00FF36E8">
      <w:pPr>
        <w:spacing w:before="40" w:after="20"/>
        <w:rPr>
          <w:rFonts w:cs="Arial"/>
          <w:sz w:val="18"/>
          <w:szCs w:val="18"/>
        </w:rPr>
      </w:pPr>
      <w:r w:rsidRPr="00C935A5">
        <w:rPr>
          <w:rFonts w:cs="Arial"/>
          <w:sz w:val="18"/>
          <w:szCs w:val="18"/>
        </w:rPr>
        <w:br w:type="page"/>
      </w:r>
    </w:p>
    <w:p w14:paraId="3F5D2C9B" w14:textId="5E77AF09" w:rsidR="00185DCF" w:rsidRPr="00C935A5" w:rsidRDefault="00CE4507" w:rsidP="00D15FD9">
      <w:pPr>
        <w:pStyle w:val="VGC-Head10"/>
      </w:pPr>
      <w:r w:rsidRPr="00C935A5">
        <w:t>Appendix 4</w:t>
      </w:r>
      <w:r w:rsidR="00185DCF" w:rsidRPr="00C935A5">
        <w:tab/>
      </w:r>
      <w:r w:rsidR="0072115A">
        <w:t>2021-22</w:t>
      </w:r>
      <w:r w:rsidR="00A97ABE" w:rsidRPr="00C935A5">
        <w:t xml:space="preserve"> </w:t>
      </w:r>
      <w:r w:rsidR="00185DCF" w:rsidRPr="00C935A5">
        <w:t xml:space="preserve">General Purpose Grants </w:t>
      </w:r>
    </w:p>
    <w:p w14:paraId="74851397" w14:textId="77777777" w:rsidR="00185DCF" w:rsidRPr="00C935A5" w:rsidRDefault="00185DCF" w:rsidP="00D15FD9">
      <w:pPr>
        <w:pStyle w:val="VGC-Head2"/>
      </w:pPr>
      <w:r w:rsidRPr="00C935A5">
        <w:t>F.  Standardised Expenditure</w:t>
      </w:r>
    </w:p>
    <w:p w14:paraId="304D8D87"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31C7AB2" w14:textId="77777777" w:rsidTr="004847EF">
        <w:trPr>
          <w:tblHeader/>
        </w:trPr>
        <w:tc>
          <w:tcPr>
            <w:tcW w:w="2268" w:type="dxa"/>
            <w:tcBorders>
              <w:top w:val="nil"/>
              <w:left w:val="nil"/>
              <w:right w:val="single" w:sz="18" w:space="0" w:color="FFC000"/>
            </w:tcBorders>
            <w:shd w:val="clear" w:color="auto" w:fill="auto"/>
            <w:vAlign w:val="bottom"/>
          </w:tcPr>
          <w:p w14:paraId="2A3B4FAF"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FFC000"/>
              <w:bottom w:val="single" w:sz="8" w:space="0" w:color="FFC000"/>
              <w:right w:val="nil"/>
            </w:tcBorders>
            <w:shd w:val="clear" w:color="auto" w:fill="auto"/>
            <w:vAlign w:val="bottom"/>
          </w:tcPr>
          <w:p w14:paraId="406CA5AB"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CA4C9C" w:rsidRPr="00C935A5" w14:paraId="7ABB57D7" w14:textId="77777777" w:rsidTr="004847EF">
        <w:trPr>
          <w:tblHeader/>
        </w:trPr>
        <w:tc>
          <w:tcPr>
            <w:tcW w:w="2268" w:type="dxa"/>
            <w:tcBorders>
              <w:top w:val="nil"/>
              <w:left w:val="nil"/>
              <w:right w:val="single" w:sz="18" w:space="0" w:color="FFC000"/>
            </w:tcBorders>
            <w:shd w:val="clear" w:color="auto" w:fill="auto"/>
            <w:vAlign w:val="bottom"/>
          </w:tcPr>
          <w:p w14:paraId="169BD5E2" w14:textId="77777777" w:rsidR="00CA4C9C" w:rsidRPr="00C935A5" w:rsidRDefault="00CA4C9C"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vAlign w:val="bottom"/>
          </w:tcPr>
          <w:p w14:paraId="7369030F" w14:textId="77777777" w:rsidR="00CA4C9C" w:rsidRPr="00C935A5" w:rsidRDefault="00CA4C9C"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1EA74CF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1341472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FFC000"/>
              <w:left w:val="nil"/>
              <w:bottom w:val="single" w:sz="8" w:space="0" w:color="FFC000"/>
              <w:right w:val="nil"/>
            </w:tcBorders>
            <w:vAlign w:val="bottom"/>
          </w:tcPr>
          <w:p w14:paraId="4A5444D7"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1DE1CE7D" w14:textId="77777777" w:rsidR="00CA4C9C" w:rsidRPr="00C935A5" w:rsidRDefault="00CA4C9C"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AD03DD" w:rsidRPr="00AD03DD" w14:paraId="722F3068" w14:textId="77777777" w:rsidTr="004847EF">
        <w:trPr>
          <w:tblHeader/>
        </w:trPr>
        <w:tc>
          <w:tcPr>
            <w:tcW w:w="2268" w:type="dxa"/>
            <w:tcBorders>
              <w:left w:val="nil"/>
              <w:bottom w:val="nil"/>
              <w:right w:val="single" w:sz="18" w:space="0" w:color="FFC000"/>
            </w:tcBorders>
            <w:shd w:val="clear" w:color="auto" w:fill="auto"/>
            <w:noWrap/>
            <w:vAlign w:val="center"/>
          </w:tcPr>
          <w:p w14:paraId="0025C96C" w14:textId="77777777" w:rsidR="00AD03DD" w:rsidRPr="00C935A5" w:rsidRDefault="00AD03DD" w:rsidP="00AD03DD">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noWrap/>
            <w:vAlign w:val="bottom"/>
          </w:tcPr>
          <w:p w14:paraId="44ACE084" w14:textId="1495E2CF"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noWrap/>
            <w:vAlign w:val="bottom"/>
          </w:tcPr>
          <w:p w14:paraId="372E0F35"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7D0A31A7"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vAlign w:val="bottom"/>
          </w:tcPr>
          <w:p w14:paraId="0B1FC5DD"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5CF65BDE" w14:textId="77777777" w:rsidR="00AD03DD" w:rsidRPr="00C935A5" w:rsidRDefault="00AD03DD" w:rsidP="00AD03DD">
            <w:pPr>
              <w:spacing w:before="40" w:after="20"/>
              <w:jc w:val="right"/>
              <w:rPr>
                <w:rFonts w:cs="Arial"/>
                <w:sz w:val="18"/>
                <w:szCs w:val="18"/>
              </w:rPr>
            </w:pPr>
          </w:p>
        </w:tc>
      </w:tr>
      <w:tr w:rsidR="00AD03DD" w:rsidRPr="00AD03DD" w14:paraId="4227D662" w14:textId="77777777" w:rsidTr="004A2E17">
        <w:tc>
          <w:tcPr>
            <w:tcW w:w="2268" w:type="dxa"/>
            <w:tcBorders>
              <w:top w:val="nil"/>
              <w:left w:val="nil"/>
              <w:bottom w:val="nil"/>
              <w:right w:val="single" w:sz="18" w:space="0" w:color="FFC000"/>
            </w:tcBorders>
            <w:shd w:val="clear" w:color="auto" w:fill="auto"/>
            <w:noWrap/>
            <w:vAlign w:val="center"/>
          </w:tcPr>
          <w:p w14:paraId="1761010B"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noWrap/>
            <w:vAlign w:val="bottom"/>
          </w:tcPr>
          <w:p w14:paraId="7F71AED3" w14:textId="552AEDF3" w:rsidR="00AD03DD" w:rsidRPr="00C935A5" w:rsidRDefault="00AD03DD" w:rsidP="00AD03DD">
            <w:pPr>
              <w:spacing w:before="40" w:after="20"/>
              <w:jc w:val="right"/>
              <w:rPr>
                <w:rFonts w:cs="Arial"/>
                <w:sz w:val="18"/>
                <w:szCs w:val="18"/>
              </w:rPr>
            </w:pPr>
            <w:r w:rsidRPr="00AD03DD">
              <w:rPr>
                <w:rFonts w:cs="Arial"/>
                <w:sz w:val="18"/>
                <w:szCs w:val="18"/>
              </w:rPr>
              <w:t>1,537,825</w:t>
            </w:r>
          </w:p>
        </w:tc>
        <w:tc>
          <w:tcPr>
            <w:tcW w:w="1361" w:type="dxa"/>
            <w:tcBorders>
              <w:top w:val="nil"/>
              <w:left w:val="nil"/>
              <w:bottom w:val="nil"/>
              <w:right w:val="nil"/>
            </w:tcBorders>
            <w:shd w:val="clear" w:color="auto" w:fill="auto"/>
            <w:noWrap/>
            <w:vAlign w:val="bottom"/>
          </w:tcPr>
          <w:p w14:paraId="474CDED2" w14:textId="6AF75971" w:rsidR="00AD03DD" w:rsidRPr="00C935A5" w:rsidRDefault="00AD03DD" w:rsidP="00AD03DD">
            <w:pPr>
              <w:spacing w:before="40" w:after="20"/>
              <w:jc w:val="right"/>
              <w:rPr>
                <w:rFonts w:cs="Arial"/>
                <w:sz w:val="18"/>
                <w:szCs w:val="18"/>
              </w:rPr>
            </w:pPr>
            <w:r w:rsidRPr="00AD03DD">
              <w:rPr>
                <w:rFonts w:cs="Arial"/>
                <w:sz w:val="18"/>
                <w:szCs w:val="18"/>
              </w:rPr>
              <w:t>1,348,348</w:t>
            </w:r>
          </w:p>
        </w:tc>
        <w:tc>
          <w:tcPr>
            <w:tcW w:w="1361" w:type="dxa"/>
            <w:tcBorders>
              <w:top w:val="nil"/>
              <w:left w:val="nil"/>
              <w:bottom w:val="nil"/>
              <w:right w:val="nil"/>
            </w:tcBorders>
            <w:shd w:val="clear" w:color="auto" w:fill="auto"/>
            <w:noWrap/>
            <w:vAlign w:val="bottom"/>
          </w:tcPr>
          <w:p w14:paraId="6B0CF607" w14:textId="2E2F3FE9" w:rsidR="00AD03DD" w:rsidRPr="00C935A5" w:rsidRDefault="00AD03DD" w:rsidP="00AD03DD">
            <w:pPr>
              <w:spacing w:before="40" w:after="20"/>
              <w:jc w:val="right"/>
              <w:rPr>
                <w:rFonts w:cs="Arial"/>
                <w:sz w:val="18"/>
                <w:szCs w:val="18"/>
              </w:rPr>
            </w:pPr>
            <w:r w:rsidRPr="00AD03DD">
              <w:rPr>
                <w:rFonts w:cs="Arial"/>
                <w:sz w:val="18"/>
                <w:szCs w:val="18"/>
              </w:rPr>
              <w:t>1,102,756</w:t>
            </w:r>
          </w:p>
        </w:tc>
        <w:tc>
          <w:tcPr>
            <w:tcW w:w="1361" w:type="dxa"/>
            <w:tcBorders>
              <w:top w:val="nil"/>
              <w:left w:val="nil"/>
              <w:bottom w:val="nil"/>
              <w:right w:val="nil"/>
            </w:tcBorders>
            <w:vAlign w:val="bottom"/>
          </w:tcPr>
          <w:p w14:paraId="6B475F47" w14:textId="65B38ADC" w:rsidR="00AD03DD" w:rsidRPr="00C935A5" w:rsidRDefault="00AD03DD" w:rsidP="00AD03DD">
            <w:pPr>
              <w:spacing w:before="40" w:after="20"/>
              <w:jc w:val="right"/>
              <w:rPr>
                <w:rFonts w:cs="Arial"/>
                <w:sz w:val="18"/>
                <w:szCs w:val="18"/>
              </w:rPr>
            </w:pPr>
            <w:r w:rsidRPr="00AD03DD">
              <w:rPr>
                <w:rFonts w:cs="Arial"/>
                <w:sz w:val="18"/>
                <w:szCs w:val="18"/>
              </w:rPr>
              <w:t>6,159,529</w:t>
            </w:r>
          </w:p>
        </w:tc>
        <w:tc>
          <w:tcPr>
            <w:tcW w:w="1361" w:type="dxa"/>
            <w:tcBorders>
              <w:top w:val="nil"/>
              <w:left w:val="nil"/>
              <w:bottom w:val="nil"/>
              <w:right w:val="nil"/>
            </w:tcBorders>
            <w:shd w:val="clear" w:color="auto" w:fill="auto"/>
            <w:noWrap/>
            <w:vAlign w:val="bottom"/>
          </w:tcPr>
          <w:p w14:paraId="2C1F26FF" w14:textId="33E3031F" w:rsidR="00AD03DD" w:rsidRPr="00C935A5" w:rsidRDefault="00AD03DD" w:rsidP="00AD03DD">
            <w:pPr>
              <w:spacing w:before="40" w:after="20"/>
              <w:jc w:val="right"/>
              <w:rPr>
                <w:rFonts w:cs="Arial"/>
                <w:sz w:val="18"/>
                <w:szCs w:val="18"/>
              </w:rPr>
            </w:pPr>
            <w:r w:rsidRPr="00AD03DD">
              <w:rPr>
                <w:rFonts w:cs="Arial"/>
                <w:sz w:val="18"/>
                <w:szCs w:val="18"/>
              </w:rPr>
              <w:t>4,777,035</w:t>
            </w:r>
          </w:p>
        </w:tc>
      </w:tr>
      <w:tr w:rsidR="00AD03DD" w:rsidRPr="00AD03DD" w14:paraId="1F86899D" w14:textId="77777777" w:rsidTr="004A2E17">
        <w:tc>
          <w:tcPr>
            <w:tcW w:w="2268" w:type="dxa"/>
            <w:tcBorders>
              <w:top w:val="nil"/>
              <w:left w:val="nil"/>
              <w:bottom w:val="nil"/>
              <w:right w:val="single" w:sz="18" w:space="0" w:color="FFC000"/>
            </w:tcBorders>
            <w:shd w:val="clear" w:color="auto" w:fill="auto"/>
            <w:noWrap/>
            <w:vAlign w:val="center"/>
          </w:tcPr>
          <w:p w14:paraId="0D584DF6"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noWrap/>
            <w:vAlign w:val="bottom"/>
          </w:tcPr>
          <w:p w14:paraId="0FB3A079" w14:textId="26FB9700" w:rsidR="00AD03DD" w:rsidRPr="00C935A5" w:rsidRDefault="00AD03DD" w:rsidP="00AD03DD">
            <w:pPr>
              <w:spacing w:before="40" w:after="20"/>
              <w:jc w:val="right"/>
              <w:rPr>
                <w:rFonts w:cs="Arial"/>
                <w:sz w:val="18"/>
                <w:szCs w:val="18"/>
              </w:rPr>
            </w:pPr>
            <w:r w:rsidRPr="00AD03DD">
              <w:rPr>
                <w:rFonts w:cs="Arial"/>
                <w:sz w:val="18"/>
                <w:szCs w:val="18"/>
              </w:rPr>
              <w:t>1,403,017</w:t>
            </w:r>
          </w:p>
        </w:tc>
        <w:tc>
          <w:tcPr>
            <w:tcW w:w="1361" w:type="dxa"/>
            <w:tcBorders>
              <w:top w:val="nil"/>
              <w:left w:val="nil"/>
              <w:bottom w:val="nil"/>
              <w:right w:val="nil"/>
            </w:tcBorders>
            <w:shd w:val="clear" w:color="auto" w:fill="auto"/>
            <w:noWrap/>
            <w:vAlign w:val="bottom"/>
          </w:tcPr>
          <w:p w14:paraId="79200E15" w14:textId="1CDCB391" w:rsidR="00AD03DD" w:rsidRPr="00C935A5" w:rsidRDefault="00AD03DD" w:rsidP="00AD03DD">
            <w:pPr>
              <w:spacing w:before="40" w:after="20"/>
              <w:jc w:val="right"/>
              <w:rPr>
                <w:rFonts w:cs="Arial"/>
                <w:sz w:val="18"/>
                <w:szCs w:val="18"/>
              </w:rPr>
            </w:pPr>
            <w:r w:rsidRPr="00AD03DD">
              <w:rPr>
                <w:rFonts w:cs="Arial"/>
                <w:sz w:val="18"/>
                <w:szCs w:val="18"/>
              </w:rPr>
              <w:t>1,195,296</w:t>
            </w:r>
          </w:p>
        </w:tc>
        <w:tc>
          <w:tcPr>
            <w:tcW w:w="1361" w:type="dxa"/>
            <w:tcBorders>
              <w:top w:val="nil"/>
              <w:left w:val="nil"/>
              <w:bottom w:val="nil"/>
              <w:right w:val="nil"/>
            </w:tcBorders>
            <w:shd w:val="clear" w:color="auto" w:fill="auto"/>
            <w:noWrap/>
            <w:vAlign w:val="bottom"/>
          </w:tcPr>
          <w:p w14:paraId="5DC92A72" w14:textId="59E18FF9" w:rsidR="00AD03DD" w:rsidRPr="00C935A5" w:rsidRDefault="00AD03DD" w:rsidP="00AD03DD">
            <w:pPr>
              <w:spacing w:before="40" w:after="20"/>
              <w:jc w:val="right"/>
              <w:rPr>
                <w:rFonts w:cs="Arial"/>
                <w:sz w:val="18"/>
                <w:szCs w:val="18"/>
              </w:rPr>
            </w:pPr>
            <w:r w:rsidRPr="00AD03DD">
              <w:rPr>
                <w:rFonts w:cs="Arial"/>
                <w:sz w:val="18"/>
                <w:szCs w:val="18"/>
              </w:rPr>
              <w:t>929,693</w:t>
            </w:r>
          </w:p>
        </w:tc>
        <w:tc>
          <w:tcPr>
            <w:tcW w:w="1361" w:type="dxa"/>
            <w:tcBorders>
              <w:top w:val="nil"/>
              <w:left w:val="nil"/>
              <w:bottom w:val="nil"/>
              <w:right w:val="nil"/>
            </w:tcBorders>
            <w:vAlign w:val="bottom"/>
          </w:tcPr>
          <w:p w14:paraId="096E4A22" w14:textId="3D5D3C8B" w:rsidR="00AD03DD" w:rsidRPr="00C935A5" w:rsidRDefault="00AD03DD" w:rsidP="00AD03DD">
            <w:pPr>
              <w:spacing w:before="40" w:after="20"/>
              <w:jc w:val="right"/>
              <w:rPr>
                <w:rFonts w:cs="Arial"/>
                <w:sz w:val="18"/>
                <w:szCs w:val="18"/>
              </w:rPr>
            </w:pPr>
            <w:r w:rsidRPr="00AD03DD">
              <w:rPr>
                <w:rFonts w:cs="Arial"/>
                <w:sz w:val="18"/>
                <w:szCs w:val="18"/>
              </w:rPr>
              <w:t>4,025,352</w:t>
            </w:r>
          </w:p>
        </w:tc>
        <w:tc>
          <w:tcPr>
            <w:tcW w:w="1361" w:type="dxa"/>
            <w:tcBorders>
              <w:top w:val="nil"/>
              <w:left w:val="nil"/>
              <w:bottom w:val="nil"/>
              <w:right w:val="nil"/>
            </w:tcBorders>
            <w:shd w:val="clear" w:color="auto" w:fill="auto"/>
            <w:noWrap/>
            <w:vAlign w:val="bottom"/>
          </w:tcPr>
          <w:p w14:paraId="671EB159" w14:textId="3CE8685A" w:rsidR="00AD03DD" w:rsidRPr="00C935A5" w:rsidRDefault="00AD03DD" w:rsidP="00AD03DD">
            <w:pPr>
              <w:spacing w:before="40" w:after="20"/>
              <w:jc w:val="right"/>
              <w:rPr>
                <w:rFonts w:cs="Arial"/>
                <w:sz w:val="18"/>
                <w:szCs w:val="18"/>
              </w:rPr>
            </w:pPr>
            <w:r w:rsidRPr="00AD03DD">
              <w:rPr>
                <w:rFonts w:cs="Arial"/>
                <w:sz w:val="18"/>
                <w:szCs w:val="18"/>
              </w:rPr>
              <w:t>2,669,160</w:t>
            </w:r>
          </w:p>
        </w:tc>
      </w:tr>
      <w:tr w:rsidR="00AD03DD" w:rsidRPr="00AD03DD" w14:paraId="3EC32741" w14:textId="77777777" w:rsidTr="004A2E17">
        <w:tc>
          <w:tcPr>
            <w:tcW w:w="2268" w:type="dxa"/>
            <w:tcBorders>
              <w:top w:val="nil"/>
              <w:left w:val="nil"/>
              <w:bottom w:val="nil"/>
              <w:right w:val="single" w:sz="18" w:space="0" w:color="FFC000"/>
            </w:tcBorders>
            <w:shd w:val="clear" w:color="auto" w:fill="auto"/>
            <w:noWrap/>
            <w:vAlign w:val="center"/>
          </w:tcPr>
          <w:p w14:paraId="0759FD31"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361" w:type="dxa"/>
            <w:tcBorders>
              <w:top w:val="nil"/>
              <w:left w:val="single" w:sz="18" w:space="0" w:color="FFC000"/>
              <w:bottom w:val="nil"/>
              <w:right w:val="nil"/>
            </w:tcBorders>
            <w:shd w:val="clear" w:color="auto" w:fill="auto"/>
            <w:noWrap/>
            <w:vAlign w:val="bottom"/>
          </w:tcPr>
          <w:p w14:paraId="2252FA46" w14:textId="3AF825F4" w:rsidR="00AD03DD" w:rsidRPr="00C935A5" w:rsidRDefault="00AD03DD" w:rsidP="00AD03DD">
            <w:pPr>
              <w:spacing w:before="40" w:after="20"/>
              <w:jc w:val="right"/>
              <w:rPr>
                <w:rFonts w:cs="Arial"/>
                <w:sz w:val="18"/>
                <w:szCs w:val="18"/>
              </w:rPr>
            </w:pPr>
            <w:r w:rsidRPr="00AD03DD">
              <w:rPr>
                <w:rFonts w:cs="Arial"/>
                <w:sz w:val="18"/>
                <w:szCs w:val="18"/>
              </w:rPr>
              <w:t>6,721,228</w:t>
            </w:r>
          </w:p>
        </w:tc>
        <w:tc>
          <w:tcPr>
            <w:tcW w:w="1361" w:type="dxa"/>
            <w:tcBorders>
              <w:top w:val="nil"/>
              <w:left w:val="nil"/>
              <w:bottom w:val="nil"/>
              <w:right w:val="nil"/>
            </w:tcBorders>
            <w:shd w:val="clear" w:color="auto" w:fill="auto"/>
            <w:noWrap/>
            <w:vAlign w:val="bottom"/>
          </w:tcPr>
          <w:p w14:paraId="64580F1E" w14:textId="5CD4D2A3" w:rsidR="00AD03DD" w:rsidRPr="00C935A5" w:rsidRDefault="00AD03DD" w:rsidP="00AD03DD">
            <w:pPr>
              <w:spacing w:before="40" w:after="20"/>
              <w:jc w:val="right"/>
              <w:rPr>
                <w:rFonts w:cs="Arial"/>
                <w:sz w:val="18"/>
                <w:szCs w:val="18"/>
              </w:rPr>
            </w:pPr>
            <w:r w:rsidRPr="00AD03DD">
              <w:rPr>
                <w:rFonts w:cs="Arial"/>
                <w:sz w:val="18"/>
                <w:szCs w:val="18"/>
              </w:rPr>
              <w:t>11,057,960</w:t>
            </w:r>
          </w:p>
        </w:tc>
        <w:tc>
          <w:tcPr>
            <w:tcW w:w="1361" w:type="dxa"/>
            <w:tcBorders>
              <w:top w:val="nil"/>
              <w:left w:val="nil"/>
              <w:bottom w:val="nil"/>
              <w:right w:val="nil"/>
            </w:tcBorders>
            <w:shd w:val="clear" w:color="auto" w:fill="auto"/>
            <w:noWrap/>
            <w:vAlign w:val="bottom"/>
          </w:tcPr>
          <w:p w14:paraId="2148DAE0" w14:textId="6BA19E9D" w:rsidR="00AD03DD" w:rsidRPr="00C935A5" w:rsidRDefault="00AD03DD" w:rsidP="00AD03DD">
            <w:pPr>
              <w:spacing w:before="40" w:after="20"/>
              <w:jc w:val="right"/>
              <w:rPr>
                <w:rFonts w:cs="Arial"/>
                <w:sz w:val="18"/>
                <w:szCs w:val="18"/>
              </w:rPr>
            </w:pPr>
            <w:r w:rsidRPr="00AD03DD">
              <w:rPr>
                <w:rFonts w:cs="Arial"/>
                <w:sz w:val="18"/>
                <w:szCs w:val="18"/>
              </w:rPr>
              <w:t>5,734,403</w:t>
            </w:r>
          </w:p>
        </w:tc>
        <w:tc>
          <w:tcPr>
            <w:tcW w:w="1361" w:type="dxa"/>
            <w:tcBorders>
              <w:top w:val="nil"/>
              <w:left w:val="nil"/>
              <w:bottom w:val="nil"/>
              <w:right w:val="nil"/>
            </w:tcBorders>
            <w:vAlign w:val="bottom"/>
          </w:tcPr>
          <w:p w14:paraId="03018936" w14:textId="324EE05A" w:rsidR="00AD03DD" w:rsidRPr="00C935A5" w:rsidRDefault="00AD03DD" w:rsidP="00AD03DD">
            <w:pPr>
              <w:spacing w:before="40" w:after="20"/>
              <w:jc w:val="right"/>
              <w:rPr>
                <w:rFonts w:cs="Arial"/>
                <w:sz w:val="18"/>
                <w:szCs w:val="18"/>
              </w:rPr>
            </w:pPr>
            <w:r w:rsidRPr="00AD03DD">
              <w:rPr>
                <w:rFonts w:cs="Arial"/>
                <w:sz w:val="18"/>
                <w:szCs w:val="18"/>
              </w:rPr>
              <w:t>39,559,573</w:t>
            </w:r>
          </w:p>
        </w:tc>
        <w:tc>
          <w:tcPr>
            <w:tcW w:w="1361" w:type="dxa"/>
            <w:tcBorders>
              <w:top w:val="nil"/>
              <w:left w:val="nil"/>
              <w:bottom w:val="nil"/>
              <w:right w:val="nil"/>
            </w:tcBorders>
            <w:shd w:val="clear" w:color="auto" w:fill="auto"/>
            <w:noWrap/>
            <w:vAlign w:val="bottom"/>
          </w:tcPr>
          <w:p w14:paraId="6CF99B2E" w14:textId="1701A527" w:rsidR="00AD03DD" w:rsidRPr="00C935A5" w:rsidRDefault="00AD03DD" w:rsidP="00AD03DD">
            <w:pPr>
              <w:spacing w:before="40" w:after="20"/>
              <w:jc w:val="right"/>
              <w:rPr>
                <w:rFonts w:cs="Arial"/>
                <w:sz w:val="18"/>
                <w:szCs w:val="18"/>
              </w:rPr>
            </w:pPr>
            <w:r w:rsidRPr="00AD03DD">
              <w:rPr>
                <w:rFonts w:cs="Arial"/>
                <w:sz w:val="18"/>
                <w:szCs w:val="18"/>
              </w:rPr>
              <w:t>20,539,202</w:t>
            </w:r>
          </w:p>
        </w:tc>
      </w:tr>
      <w:tr w:rsidR="00AD03DD" w:rsidRPr="00AD03DD" w14:paraId="3396AD2C" w14:textId="77777777" w:rsidTr="004A2E17">
        <w:tc>
          <w:tcPr>
            <w:tcW w:w="2268" w:type="dxa"/>
            <w:tcBorders>
              <w:top w:val="nil"/>
              <w:left w:val="nil"/>
              <w:bottom w:val="nil"/>
              <w:right w:val="single" w:sz="18" w:space="0" w:color="FFC000"/>
            </w:tcBorders>
            <w:shd w:val="clear" w:color="auto" w:fill="auto"/>
            <w:noWrap/>
            <w:vAlign w:val="center"/>
          </w:tcPr>
          <w:p w14:paraId="5FC5B69D"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noWrap/>
            <w:vAlign w:val="bottom"/>
          </w:tcPr>
          <w:p w14:paraId="3EFB823F" w14:textId="35299572" w:rsidR="00AD03DD" w:rsidRPr="00C935A5" w:rsidRDefault="00AD03DD" w:rsidP="00AD03DD">
            <w:pPr>
              <w:spacing w:before="40" w:after="20"/>
              <w:jc w:val="right"/>
              <w:rPr>
                <w:rFonts w:cs="Arial"/>
                <w:sz w:val="18"/>
                <w:szCs w:val="18"/>
              </w:rPr>
            </w:pPr>
            <w:r w:rsidRPr="00AD03DD">
              <w:rPr>
                <w:rFonts w:cs="Arial"/>
                <w:sz w:val="18"/>
                <w:szCs w:val="18"/>
              </w:rPr>
              <w:t>7,801,160</w:t>
            </w:r>
          </w:p>
        </w:tc>
        <w:tc>
          <w:tcPr>
            <w:tcW w:w="1361" w:type="dxa"/>
            <w:tcBorders>
              <w:top w:val="nil"/>
              <w:left w:val="nil"/>
              <w:bottom w:val="nil"/>
              <w:right w:val="nil"/>
            </w:tcBorders>
            <w:shd w:val="clear" w:color="auto" w:fill="auto"/>
            <w:noWrap/>
            <w:vAlign w:val="bottom"/>
          </w:tcPr>
          <w:p w14:paraId="51C0833A" w14:textId="17570CCF" w:rsidR="00AD03DD" w:rsidRPr="00C935A5" w:rsidRDefault="00AD03DD" w:rsidP="00AD03DD">
            <w:pPr>
              <w:spacing w:before="40" w:after="20"/>
              <w:jc w:val="right"/>
              <w:rPr>
                <w:rFonts w:cs="Arial"/>
                <w:sz w:val="18"/>
                <w:szCs w:val="18"/>
              </w:rPr>
            </w:pPr>
            <w:r w:rsidRPr="00AD03DD">
              <w:rPr>
                <w:rFonts w:cs="Arial"/>
                <w:sz w:val="18"/>
                <w:szCs w:val="18"/>
              </w:rPr>
              <w:t>11,592,194</w:t>
            </w:r>
          </w:p>
        </w:tc>
        <w:tc>
          <w:tcPr>
            <w:tcW w:w="1361" w:type="dxa"/>
            <w:tcBorders>
              <w:top w:val="nil"/>
              <w:left w:val="nil"/>
              <w:bottom w:val="nil"/>
              <w:right w:val="nil"/>
            </w:tcBorders>
            <w:shd w:val="clear" w:color="auto" w:fill="auto"/>
            <w:noWrap/>
            <w:vAlign w:val="bottom"/>
          </w:tcPr>
          <w:p w14:paraId="617727D4" w14:textId="0193253D" w:rsidR="00AD03DD" w:rsidRPr="00C935A5" w:rsidRDefault="00AD03DD" w:rsidP="00AD03DD">
            <w:pPr>
              <w:spacing w:before="40" w:after="20"/>
              <w:jc w:val="right"/>
              <w:rPr>
                <w:rFonts w:cs="Arial"/>
                <w:sz w:val="18"/>
                <w:szCs w:val="18"/>
              </w:rPr>
            </w:pPr>
            <w:r w:rsidRPr="00AD03DD">
              <w:rPr>
                <w:rFonts w:cs="Arial"/>
                <w:sz w:val="18"/>
                <w:szCs w:val="18"/>
              </w:rPr>
              <w:t>5,150,036</w:t>
            </w:r>
          </w:p>
        </w:tc>
        <w:tc>
          <w:tcPr>
            <w:tcW w:w="1361" w:type="dxa"/>
            <w:tcBorders>
              <w:top w:val="nil"/>
              <w:left w:val="nil"/>
              <w:bottom w:val="nil"/>
              <w:right w:val="nil"/>
            </w:tcBorders>
            <w:vAlign w:val="bottom"/>
          </w:tcPr>
          <w:p w14:paraId="333FCF1A" w14:textId="050845F1" w:rsidR="00AD03DD" w:rsidRPr="00C935A5" w:rsidRDefault="00AD03DD" w:rsidP="00AD03DD">
            <w:pPr>
              <w:spacing w:before="40" w:after="20"/>
              <w:jc w:val="right"/>
              <w:rPr>
                <w:rFonts w:cs="Arial"/>
                <w:sz w:val="18"/>
                <w:szCs w:val="18"/>
              </w:rPr>
            </w:pPr>
            <w:r w:rsidRPr="00AD03DD">
              <w:rPr>
                <w:rFonts w:cs="Arial"/>
                <w:sz w:val="18"/>
                <w:szCs w:val="18"/>
              </w:rPr>
              <w:t>40,854,827</w:t>
            </w:r>
          </w:p>
        </w:tc>
        <w:tc>
          <w:tcPr>
            <w:tcW w:w="1361" w:type="dxa"/>
            <w:tcBorders>
              <w:top w:val="nil"/>
              <w:left w:val="nil"/>
              <w:bottom w:val="nil"/>
              <w:right w:val="nil"/>
            </w:tcBorders>
            <w:shd w:val="clear" w:color="auto" w:fill="auto"/>
            <w:noWrap/>
            <w:vAlign w:val="bottom"/>
          </w:tcPr>
          <w:p w14:paraId="31F8DF2E" w14:textId="296FEB8C" w:rsidR="00AD03DD" w:rsidRPr="00C935A5" w:rsidRDefault="00AD03DD" w:rsidP="00AD03DD">
            <w:pPr>
              <w:spacing w:before="40" w:after="20"/>
              <w:jc w:val="right"/>
              <w:rPr>
                <w:rFonts w:cs="Arial"/>
                <w:sz w:val="18"/>
                <w:szCs w:val="18"/>
              </w:rPr>
            </w:pPr>
            <w:r w:rsidRPr="00AD03DD">
              <w:rPr>
                <w:rFonts w:cs="Arial"/>
                <w:sz w:val="18"/>
                <w:szCs w:val="18"/>
              </w:rPr>
              <w:t>20,971,126</w:t>
            </w:r>
          </w:p>
        </w:tc>
      </w:tr>
      <w:tr w:rsidR="00AD03DD" w:rsidRPr="00AD03DD" w14:paraId="35E0D5E4" w14:textId="77777777" w:rsidTr="004A2E17">
        <w:tc>
          <w:tcPr>
            <w:tcW w:w="2268" w:type="dxa"/>
            <w:tcBorders>
              <w:top w:val="nil"/>
              <w:left w:val="nil"/>
              <w:bottom w:val="nil"/>
              <w:right w:val="single" w:sz="18" w:space="0" w:color="FFC000"/>
            </w:tcBorders>
            <w:shd w:val="clear" w:color="auto" w:fill="auto"/>
            <w:noWrap/>
            <w:vAlign w:val="center"/>
          </w:tcPr>
          <w:p w14:paraId="367E3312"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noWrap/>
            <w:vAlign w:val="bottom"/>
          </w:tcPr>
          <w:p w14:paraId="227A1B53" w14:textId="45AC134A" w:rsidR="00AD03DD" w:rsidRPr="00C935A5" w:rsidRDefault="00AD03DD" w:rsidP="00AD03DD">
            <w:pPr>
              <w:spacing w:before="40" w:after="20"/>
              <w:jc w:val="right"/>
              <w:rPr>
                <w:rFonts w:cs="Arial"/>
                <w:sz w:val="18"/>
                <w:szCs w:val="18"/>
              </w:rPr>
            </w:pPr>
            <w:r w:rsidRPr="00AD03DD">
              <w:rPr>
                <w:rFonts w:cs="Arial"/>
                <w:sz w:val="18"/>
                <w:szCs w:val="18"/>
              </w:rPr>
              <w:t>3,431,656</w:t>
            </w:r>
          </w:p>
        </w:tc>
        <w:tc>
          <w:tcPr>
            <w:tcW w:w="1361" w:type="dxa"/>
            <w:tcBorders>
              <w:top w:val="nil"/>
              <w:left w:val="nil"/>
              <w:bottom w:val="nil"/>
              <w:right w:val="nil"/>
            </w:tcBorders>
            <w:shd w:val="clear" w:color="auto" w:fill="auto"/>
            <w:noWrap/>
            <w:vAlign w:val="bottom"/>
          </w:tcPr>
          <w:p w14:paraId="4176F434" w14:textId="756CC5A0" w:rsidR="00AD03DD" w:rsidRPr="00C935A5" w:rsidRDefault="00AD03DD" w:rsidP="00AD03DD">
            <w:pPr>
              <w:spacing w:before="40" w:after="20"/>
              <w:jc w:val="right"/>
              <w:rPr>
                <w:rFonts w:cs="Arial"/>
                <w:sz w:val="18"/>
                <w:szCs w:val="18"/>
              </w:rPr>
            </w:pPr>
            <w:r w:rsidRPr="00AD03DD">
              <w:rPr>
                <w:rFonts w:cs="Arial"/>
                <w:sz w:val="18"/>
                <w:szCs w:val="18"/>
              </w:rPr>
              <w:t>4,047,260</w:t>
            </w:r>
          </w:p>
        </w:tc>
        <w:tc>
          <w:tcPr>
            <w:tcW w:w="1361" w:type="dxa"/>
            <w:tcBorders>
              <w:top w:val="nil"/>
              <w:left w:val="nil"/>
              <w:bottom w:val="nil"/>
              <w:right w:val="nil"/>
            </w:tcBorders>
            <w:shd w:val="clear" w:color="auto" w:fill="auto"/>
            <w:noWrap/>
            <w:vAlign w:val="bottom"/>
          </w:tcPr>
          <w:p w14:paraId="0B833973" w14:textId="68E67512" w:rsidR="00AD03DD" w:rsidRPr="00C935A5" w:rsidRDefault="00AD03DD" w:rsidP="00AD03DD">
            <w:pPr>
              <w:spacing w:before="40" w:after="20"/>
              <w:jc w:val="right"/>
              <w:rPr>
                <w:rFonts w:cs="Arial"/>
                <w:sz w:val="18"/>
                <w:szCs w:val="18"/>
              </w:rPr>
            </w:pPr>
            <w:r w:rsidRPr="00AD03DD">
              <w:rPr>
                <w:rFonts w:cs="Arial"/>
                <w:sz w:val="18"/>
                <w:szCs w:val="18"/>
              </w:rPr>
              <w:t>3,655,824</w:t>
            </w:r>
          </w:p>
        </w:tc>
        <w:tc>
          <w:tcPr>
            <w:tcW w:w="1361" w:type="dxa"/>
            <w:tcBorders>
              <w:top w:val="nil"/>
              <w:left w:val="nil"/>
              <w:bottom w:val="nil"/>
              <w:right w:val="nil"/>
            </w:tcBorders>
            <w:vAlign w:val="bottom"/>
          </w:tcPr>
          <w:p w14:paraId="443F99FD" w14:textId="6C262DBF" w:rsidR="00AD03DD" w:rsidRPr="00C935A5" w:rsidRDefault="00AD03DD" w:rsidP="00AD03DD">
            <w:pPr>
              <w:spacing w:before="40" w:after="20"/>
              <w:jc w:val="right"/>
              <w:rPr>
                <w:rFonts w:cs="Arial"/>
                <w:sz w:val="18"/>
                <w:szCs w:val="18"/>
              </w:rPr>
            </w:pPr>
            <w:r w:rsidRPr="00AD03DD">
              <w:rPr>
                <w:rFonts w:cs="Arial"/>
                <w:sz w:val="18"/>
                <w:szCs w:val="18"/>
              </w:rPr>
              <w:t>19,165,006</w:t>
            </w:r>
          </w:p>
        </w:tc>
        <w:tc>
          <w:tcPr>
            <w:tcW w:w="1361" w:type="dxa"/>
            <w:tcBorders>
              <w:top w:val="nil"/>
              <w:left w:val="nil"/>
              <w:bottom w:val="nil"/>
              <w:right w:val="nil"/>
            </w:tcBorders>
            <w:shd w:val="clear" w:color="auto" w:fill="auto"/>
            <w:noWrap/>
            <w:vAlign w:val="bottom"/>
          </w:tcPr>
          <w:p w14:paraId="57035500" w14:textId="0FB5DC0B" w:rsidR="00AD03DD" w:rsidRPr="00C935A5" w:rsidRDefault="00AD03DD" w:rsidP="00AD03DD">
            <w:pPr>
              <w:spacing w:before="40" w:after="20"/>
              <w:jc w:val="right"/>
              <w:rPr>
                <w:rFonts w:cs="Arial"/>
                <w:sz w:val="18"/>
                <w:szCs w:val="18"/>
              </w:rPr>
            </w:pPr>
            <w:r w:rsidRPr="00AD03DD">
              <w:rPr>
                <w:rFonts w:cs="Arial"/>
                <w:sz w:val="18"/>
                <w:szCs w:val="18"/>
              </w:rPr>
              <w:t>15,501,248</w:t>
            </w:r>
          </w:p>
        </w:tc>
      </w:tr>
      <w:tr w:rsidR="00AD03DD" w:rsidRPr="00AD03DD" w14:paraId="52A2B36F" w14:textId="77777777" w:rsidTr="004A2E17">
        <w:tc>
          <w:tcPr>
            <w:tcW w:w="2268" w:type="dxa"/>
            <w:tcBorders>
              <w:top w:val="nil"/>
              <w:left w:val="nil"/>
              <w:bottom w:val="nil"/>
              <w:right w:val="single" w:sz="18" w:space="0" w:color="FFC000"/>
            </w:tcBorders>
            <w:shd w:val="clear" w:color="auto" w:fill="auto"/>
            <w:noWrap/>
            <w:vAlign w:val="center"/>
          </w:tcPr>
          <w:p w14:paraId="0D7A4D18"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noWrap/>
            <w:vAlign w:val="bottom"/>
          </w:tcPr>
          <w:p w14:paraId="27EC4D37" w14:textId="4EC75BF3" w:rsidR="00AD03DD" w:rsidRPr="00C935A5" w:rsidRDefault="00AD03DD" w:rsidP="00AD03DD">
            <w:pPr>
              <w:spacing w:before="40" w:after="20"/>
              <w:jc w:val="right"/>
              <w:rPr>
                <w:rFonts w:cs="Arial"/>
                <w:sz w:val="18"/>
                <w:szCs w:val="18"/>
              </w:rPr>
            </w:pPr>
            <w:r w:rsidRPr="00AD03DD">
              <w:rPr>
                <w:rFonts w:cs="Arial"/>
                <w:sz w:val="18"/>
                <w:szCs w:val="18"/>
              </w:rPr>
              <w:t>3,747,963</w:t>
            </w:r>
          </w:p>
        </w:tc>
        <w:tc>
          <w:tcPr>
            <w:tcW w:w="1361" w:type="dxa"/>
            <w:tcBorders>
              <w:top w:val="nil"/>
              <w:left w:val="nil"/>
              <w:bottom w:val="nil"/>
              <w:right w:val="nil"/>
            </w:tcBorders>
            <w:shd w:val="clear" w:color="auto" w:fill="auto"/>
            <w:noWrap/>
            <w:vAlign w:val="bottom"/>
          </w:tcPr>
          <w:p w14:paraId="2F5AF300" w14:textId="511F5DD5" w:rsidR="00AD03DD" w:rsidRPr="00C935A5" w:rsidRDefault="00AD03DD" w:rsidP="00AD03DD">
            <w:pPr>
              <w:spacing w:before="40" w:after="20"/>
              <w:jc w:val="right"/>
              <w:rPr>
                <w:rFonts w:cs="Arial"/>
                <w:sz w:val="18"/>
                <w:szCs w:val="18"/>
              </w:rPr>
            </w:pPr>
            <w:r w:rsidRPr="00AD03DD">
              <w:rPr>
                <w:rFonts w:cs="Arial"/>
                <w:sz w:val="18"/>
                <w:szCs w:val="18"/>
              </w:rPr>
              <w:t>5,784,113</w:t>
            </w:r>
          </w:p>
        </w:tc>
        <w:tc>
          <w:tcPr>
            <w:tcW w:w="1361" w:type="dxa"/>
            <w:tcBorders>
              <w:top w:val="nil"/>
              <w:left w:val="nil"/>
              <w:bottom w:val="nil"/>
              <w:right w:val="nil"/>
            </w:tcBorders>
            <w:shd w:val="clear" w:color="auto" w:fill="auto"/>
            <w:noWrap/>
            <w:vAlign w:val="bottom"/>
          </w:tcPr>
          <w:p w14:paraId="4F290D6F" w14:textId="3B5F8514" w:rsidR="00AD03DD" w:rsidRPr="00C935A5" w:rsidRDefault="00AD03DD" w:rsidP="00AD03DD">
            <w:pPr>
              <w:spacing w:before="40" w:after="20"/>
              <w:jc w:val="right"/>
              <w:rPr>
                <w:rFonts w:cs="Arial"/>
                <w:sz w:val="18"/>
                <w:szCs w:val="18"/>
              </w:rPr>
            </w:pPr>
            <w:r w:rsidRPr="00AD03DD">
              <w:rPr>
                <w:rFonts w:cs="Arial"/>
                <w:sz w:val="18"/>
                <w:szCs w:val="18"/>
              </w:rPr>
              <w:t>3,402,739</w:t>
            </w:r>
          </w:p>
        </w:tc>
        <w:tc>
          <w:tcPr>
            <w:tcW w:w="1361" w:type="dxa"/>
            <w:tcBorders>
              <w:top w:val="nil"/>
              <w:left w:val="nil"/>
              <w:bottom w:val="nil"/>
              <w:right w:val="nil"/>
            </w:tcBorders>
            <w:vAlign w:val="bottom"/>
          </w:tcPr>
          <w:p w14:paraId="74F52B45" w14:textId="5A811BCB" w:rsidR="00AD03DD" w:rsidRPr="00C935A5" w:rsidRDefault="00AD03DD" w:rsidP="00AD03DD">
            <w:pPr>
              <w:spacing w:before="40" w:after="20"/>
              <w:jc w:val="right"/>
              <w:rPr>
                <w:rFonts w:cs="Arial"/>
                <w:sz w:val="18"/>
                <w:szCs w:val="18"/>
              </w:rPr>
            </w:pPr>
            <w:r w:rsidRPr="00AD03DD">
              <w:rPr>
                <w:rFonts w:cs="Arial"/>
                <w:sz w:val="18"/>
                <w:szCs w:val="18"/>
              </w:rPr>
              <w:t>17,405,281</w:t>
            </w:r>
          </w:p>
        </w:tc>
        <w:tc>
          <w:tcPr>
            <w:tcW w:w="1361" w:type="dxa"/>
            <w:tcBorders>
              <w:top w:val="nil"/>
              <w:left w:val="nil"/>
              <w:bottom w:val="nil"/>
              <w:right w:val="nil"/>
            </w:tcBorders>
            <w:shd w:val="clear" w:color="auto" w:fill="auto"/>
            <w:noWrap/>
            <w:vAlign w:val="bottom"/>
          </w:tcPr>
          <w:p w14:paraId="7C89EEFF" w14:textId="2614182F" w:rsidR="00AD03DD" w:rsidRPr="00C935A5" w:rsidRDefault="00AD03DD" w:rsidP="00AD03DD">
            <w:pPr>
              <w:spacing w:before="40" w:after="20"/>
              <w:jc w:val="right"/>
              <w:rPr>
                <w:rFonts w:cs="Arial"/>
                <w:sz w:val="18"/>
                <w:szCs w:val="18"/>
              </w:rPr>
            </w:pPr>
            <w:r w:rsidRPr="00AD03DD">
              <w:rPr>
                <w:rFonts w:cs="Arial"/>
                <w:sz w:val="18"/>
                <w:szCs w:val="18"/>
              </w:rPr>
              <w:t>10,864,882</w:t>
            </w:r>
          </w:p>
        </w:tc>
      </w:tr>
      <w:tr w:rsidR="00AD03DD" w:rsidRPr="00AD03DD" w14:paraId="7796E56D" w14:textId="77777777" w:rsidTr="004A2E17">
        <w:tc>
          <w:tcPr>
            <w:tcW w:w="2268" w:type="dxa"/>
            <w:tcBorders>
              <w:top w:val="nil"/>
              <w:left w:val="nil"/>
              <w:bottom w:val="nil"/>
              <w:right w:val="single" w:sz="18" w:space="0" w:color="FFC000"/>
            </w:tcBorders>
            <w:shd w:val="clear" w:color="auto" w:fill="auto"/>
            <w:noWrap/>
            <w:vAlign w:val="center"/>
          </w:tcPr>
          <w:p w14:paraId="46CA7A79"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noWrap/>
            <w:vAlign w:val="bottom"/>
          </w:tcPr>
          <w:p w14:paraId="60C942EE" w14:textId="6BF089F4" w:rsidR="00AD03DD" w:rsidRPr="00C935A5" w:rsidRDefault="00AD03DD" w:rsidP="00AD03DD">
            <w:pPr>
              <w:spacing w:before="40" w:after="20"/>
              <w:jc w:val="right"/>
              <w:rPr>
                <w:rFonts w:cs="Arial"/>
                <w:sz w:val="18"/>
                <w:szCs w:val="18"/>
              </w:rPr>
            </w:pPr>
            <w:r w:rsidRPr="00AD03DD">
              <w:rPr>
                <w:rFonts w:cs="Arial"/>
                <w:sz w:val="18"/>
                <w:szCs w:val="18"/>
              </w:rPr>
              <w:t>6,254,560</w:t>
            </w:r>
          </w:p>
        </w:tc>
        <w:tc>
          <w:tcPr>
            <w:tcW w:w="1361" w:type="dxa"/>
            <w:tcBorders>
              <w:top w:val="nil"/>
              <w:left w:val="nil"/>
              <w:bottom w:val="nil"/>
              <w:right w:val="nil"/>
            </w:tcBorders>
            <w:shd w:val="clear" w:color="auto" w:fill="auto"/>
            <w:noWrap/>
            <w:vAlign w:val="bottom"/>
          </w:tcPr>
          <w:p w14:paraId="24198F89" w14:textId="05E94F67" w:rsidR="00AD03DD" w:rsidRPr="00C935A5" w:rsidRDefault="00AD03DD" w:rsidP="00AD03DD">
            <w:pPr>
              <w:spacing w:before="40" w:after="20"/>
              <w:jc w:val="right"/>
              <w:rPr>
                <w:rFonts w:cs="Arial"/>
                <w:sz w:val="18"/>
                <w:szCs w:val="18"/>
              </w:rPr>
            </w:pPr>
            <w:r w:rsidRPr="00AD03DD">
              <w:rPr>
                <w:rFonts w:cs="Arial"/>
                <w:sz w:val="18"/>
                <w:szCs w:val="18"/>
              </w:rPr>
              <w:t>8,206,123</w:t>
            </w:r>
          </w:p>
        </w:tc>
        <w:tc>
          <w:tcPr>
            <w:tcW w:w="1361" w:type="dxa"/>
            <w:tcBorders>
              <w:top w:val="nil"/>
              <w:left w:val="nil"/>
              <w:bottom w:val="nil"/>
              <w:right w:val="nil"/>
            </w:tcBorders>
            <w:shd w:val="clear" w:color="auto" w:fill="auto"/>
            <w:noWrap/>
            <w:vAlign w:val="bottom"/>
          </w:tcPr>
          <w:p w14:paraId="03A443E7" w14:textId="6297DC56" w:rsidR="00AD03DD" w:rsidRPr="00C935A5" w:rsidRDefault="00AD03DD" w:rsidP="00AD03DD">
            <w:pPr>
              <w:spacing w:before="40" w:after="20"/>
              <w:jc w:val="right"/>
              <w:rPr>
                <w:rFonts w:cs="Arial"/>
                <w:sz w:val="18"/>
                <w:szCs w:val="18"/>
              </w:rPr>
            </w:pPr>
            <w:r w:rsidRPr="00AD03DD">
              <w:rPr>
                <w:rFonts w:cs="Arial"/>
                <w:sz w:val="18"/>
                <w:szCs w:val="18"/>
              </w:rPr>
              <w:t>3,279,508</w:t>
            </w:r>
          </w:p>
        </w:tc>
        <w:tc>
          <w:tcPr>
            <w:tcW w:w="1361" w:type="dxa"/>
            <w:tcBorders>
              <w:top w:val="nil"/>
              <w:left w:val="nil"/>
              <w:bottom w:val="nil"/>
              <w:right w:val="nil"/>
            </w:tcBorders>
            <w:vAlign w:val="bottom"/>
          </w:tcPr>
          <w:p w14:paraId="4FCDB32F" w14:textId="76ECB8BD" w:rsidR="00AD03DD" w:rsidRPr="00C935A5" w:rsidRDefault="00AD03DD" w:rsidP="00AD03DD">
            <w:pPr>
              <w:spacing w:before="40" w:after="20"/>
              <w:jc w:val="right"/>
              <w:rPr>
                <w:rFonts w:cs="Arial"/>
                <w:sz w:val="18"/>
                <w:szCs w:val="18"/>
              </w:rPr>
            </w:pPr>
            <w:r w:rsidRPr="00AD03DD">
              <w:rPr>
                <w:rFonts w:cs="Arial"/>
                <w:sz w:val="18"/>
                <w:szCs w:val="18"/>
              </w:rPr>
              <w:t>31,847,728</w:t>
            </w:r>
          </w:p>
        </w:tc>
        <w:tc>
          <w:tcPr>
            <w:tcW w:w="1361" w:type="dxa"/>
            <w:tcBorders>
              <w:top w:val="nil"/>
              <w:left w:val="nil"/>
              <w:bottom w:val="nil"/>
              <w:right w:val="nil"/>
            </w:tcBorders>
            <w:shd w:val="clear" w:color="auto" w:fill="auto"/>
            <w:noWrap/>
            <w:vAlign w:val="bottom"/>
          </w:tcPr>
          <w:p w14:paraId="215FE9BE" w14:textId="72782145" w:rsidR="00AD03DD" w:rsidRPr="00C935A5" w:rsidRDefault="00AD03DD" w:rsidP="00AD03DD">
            <w:pPr>
              <w:spacing w:before="40" w:after="20"/>
              <w:jc w:val="right"/>
              <w:rPr>
                <w:rFonts w:cs="Arial"/>
                <w:sz w:val="18"/>
                <w:szCs w:val="18"/>
              </w:rPr>
            </w:pPr>
            <w:r w:rsidRPr="00AD03DD">
              <w:rPr>
                <w:rFonts w:cs="Arial"/>
                <w:sz w:val="18"/>
                <w:szCs w:val="18"/>
              </w:rPr>
              <w:t>17,268,611</w:t>
            </w:r>
          </w:p>
        </w:tc>
      </w:tr>
      <w:tr w:rsidR="00AD03DD" w:rsidRPr="00AD03DD" w14:paraId="7C2CB205" w14:textId="77777777" w:rsidTr="004A2E17">
        <w:tc>
          <w:tcPr>
            <w:tcW w:w="2268" w:type="dxa"/>
            <w:tcBorders>
              <w:top w:val="nil"/>
              <w:left w:val="nil"/>
              <w:bottom w:val="nil"/>
              <w:right w:val="single" w:sz="18" w:space="0" w:color="FFC000"/>
            </w:tcBorders>
            <w:shd w:val="clear" w:color="auto" w:fill="auto"/>
            <w:noWrap/>
            <w:vAlign w:val="center"/>
          </w:tcPr>
          <w:p w14:paraId="72EC8AC5"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noWrap/>
            <w:vAlign w:val="bottom"/>
          </w:tcPr>
          <w:p w14:paraId="7794914A" w14:textId="05A14297" w:rsidR="00AD03DD" w:rsidRPr="00C935A5" w:rsidRDefault="00AD03DD" w:rsidP="00AD03DD">
            <w:pPr>
              <w:spacing w:before="40" w:after="20"/>
              <w:jc w:val="right"/>
              <w:rPr>
                <w:rFonts w:cs="Arial"/>
                <w:sz w:val="18"/>
                <w:szCs w:val="18"/>
              </w:rPr>
            </w:pPr>
            <w:r w:rsidRPr="00AD03DD">
              <w:rPr>
                <w:rFonts w:cs="Arial"/>
                <w:sz w:val="18"/>
                <w:szCs w:val="18"/>
              </w:rPr>
              <w:t>1,349,233</w:t>
            </w:r>
          </w:p>
        </w:tc>
        <w:tc>
          <w:tcPr>
            <w:tcW w:w="1361" w:type="dxa"/>
            <w:tcBorders>
              <w:top w:val="nil"/>
              <w:left w:val="nil"/>
              <w:bottom w:val="nil"/>
              <w:right w:val="nil"/>
            </w:tcBorders>
            <w:shd w:val="clear" w:color="auto" w:fill="auto"/>
            <w:noWrap/>
            <w:vAlign w:val="bottom"/>
          </w:tcPr>
          <w:p w14:paraId="1996A91D" w14:textId="16844B56" w:rsidR="00AD03DD" w:rsidRPr="00C935A5" w:rsidRDefault="00AD03DD" w:rsidP="00AD03DD">
            <w:pPr>
              <w:spacing w:before="40" w:after="20"/>
              <w:jc w:val="right"/>
              <w:rPr>
                <w:rFonts w:cs="Arial"/>
                <w:sz w:val="18"/>
                <w:szCs w:val="18"/>
              </w:rPr>
            </w:pPr>
            <w:r w:rsidRPr="00AD03DD">
              <w:rPr>
                <w:rFonts w:cs="Arial"/>
                <w:sz w:val="18"/>
                <w:szCs w:val="18"/>
              </w:rPr>
              <w:t>1,356,718</w:t>
            </w:r>
          </w:p>
        </w:tc>
        <w:tc>
          <w:tcPr>
            <w:tcW w:w="1361" w:type="dxa"/>
            <w:tcBorders>
              <w:top w:val="nil"/>
              <w:left w:val="nil"/>
              <w:bottom w:val="nil"/>
              <w:right w:val="nil"/>
            </w:tcBorders>
            <w:shd w:val="clear" w:color="auto" w:fill="auto"/>
            <w:noWrap/>
            <w:vAlign w:val="bottom"/>
          </w:tcPr>
          <w:p w14:paraId="43E2804C" w14:textId="6C4AE9B9" w:rsidR="00AD03DD" w:rsidRPr="00C935A5" w:rsidRDefault="00AD03DD" w:rsidP="00AD03DD">
            <w:pPr>
              <w:spacing w:before="40" w:after="20"/>
              <w:jc w:val="right"/>
              <w:rPr>
                <w:rFonts w:cs="Arial"/>
                <w:sz w:val="18"/>
                <w:szCs w:val="18"/>
              </w:rPr>
            </w:pPr>
            <w:r w:rsidRPr="00AD03DD">
              <w:rPr>
                <w:rFonts w:cs="Arial"/>
                <w:sz w:val="18"/>
                <w:szCs w:val="18"/>
              </w:rPr>
              <w:t>1,177,224</w:t>
            </w:r>
          </w:p>
        </w:tc>
        <w:tc>
          <w:tcPr>
            <w:tcW w:w="1361" w:type="dxa"/>
            <w:tcBorders>
              <w:top w:val="nil"/>
              <w:left w:val="nil"/>
              <w:bottom w:val="nil"/>
              <w:right w:val="nil"/>
            </w:tcBorders>
            <w:vAlign w:val="bottom"/>
          </w:tcPr>
          <w:p w14:paraId="6360B761" w14:textId="10F542FD" w:rsidR="00AD03DD" w:rsidRPr="00C935A5" w:rsidRDefault="00AD03DD" w:rsidP="00AD03DD">
            <w:pPr>
              <w:spacing w:before="40" w:after="20"/>
              <w:jc w:val="right"/>
              <w:rPr>
                <w:rFonts w:cs="Arial"/>
                <w:sz w:val="18"/>
                <w:szCs w:val="18"/>
              </w:rPr>
            </w:pPr>
            <w:r w:rsidRPr="00AD03DD">
              <w:rPr>
                <w:rFonts w:cs="Arial"/>
                <w:sz w:val="18"/>
                <w:szCs w:val="18"/>
              </w:rPr>
              <w:t>4,418,277</w:t>
            </w:r>
          </w:p>
        </w:tc>
        <w:tc>
          <w:tcPr>
            <w:tcW w:w="1361" w:type="dxa"/>
            <w:tcBorders>
              <w:top w:val="nil"/>
              <w:left w:val="nil"/>
              <w:bottom w:val="nil"/>
              <w:right w:val="nil"/>
            </w:tcBorders>
            <w:shd w:val="clear" w:color="auto" w:fill="auto"/>
            <w:noWrap/>
            <w:vAlign w:val="bottom"/>
          </w:tcPr>
          <w:p w14:paraId="1067E0EE" w14:textId="2C17A33A" w:rsidR="00AD03DD" w:rsidRPr="00C935A5" w:rsidRDefault="00AD03DD" w:rsidP="00AD03DD">
            <w:pPr>
              <w:spacing w:before="40" w:after="20"/>
              <w:jc w:val="right"/>
              <w:rPr>
                <w:rFonts w:cs="Arial"/>
                <w:sz w:val="18"/>
                <w:szCs w:val="18"/>
              </w:rPr>
            </w:pPr>
            <w:r w:rsidRPr="00AD03DD">
              <w:rPr>
                <w:rFonts w:cs="Arial"/>
                <w:sz w:val="18"/>
                <w:szCs w:val="18"/>
              </w:rPr>
              <w:t>3,190,617</w:t>
            </w:r>
          </w:p>
        </w:tc>
      </w:tr>
      <w:tr w:rsidR="00AD03DD" w:rsidRPr="00AD03DD" w14:paraId="5829181E" w14:textId="77777777" w:rsidTr="004A2E17">
        <w:tc>
          <w:tcPr>
            <w:tcW w:w="2268" w:type="dxa"/>
            <w:tcBorders>
              <w:top w:val="nil"/>
              <w:left w:val="nil"/>
              <w:bottom w:val="nil"/>
              <w:right w:val="single" w:sz="18" w:space="0" w:color="FFC000"/>
            </w:tcBorders>
            <w:shd w:val="clear" w:color="auto" w:fill="auto"/>
            <w:noWrap/>
            <w:vAlign w:val="center"/>
          </w:tcPr>
          <w:p w14:paraId="59B6666C"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noWrap/>
            <w:vAlign w:val="bottom"/>
          </w:tcPr>
          <w:p w14:paraId="458419C5" w14:textId="21DDAE35" w:rsidR="00AD03DD" w:rsidRPr="00C935A5" w:rsidRDefault="00AD03DD" w:rsidP="00AD03DD">
            <w:pPr>
              <w:spacing w:before="40" w:after="20"/>
              <w:jc w:val="right"/>
              <w:rPr>
                <w:rFonts w:cs="Arial"/>
                <w:sz w:val="18"/>
                <w:szCs w:val="18"/>
              </w:rPr>
            </w:pPr>
            <w:r w:rsidRPr="00AD03DD">
              <w:rPr>
                <w:rFonts w:cs="Arial"/>
                <w:sz w:val="18"/>
                <w:szCs w:val="18"/>
              </w:rPr>
              <w:t>10,684,980</w:t>
            </w:r>
          </w:p>
        </w:tc>
        <w:tc>
          <w:tcPr>
            <w:tcW w:w="1361" w:type="dxa"/>
            <w:tcBorders>
              <w:top w:val="nil"/>
              <w:left w:val="nil"/>
              <w:bottom w:val="nil"/>
              <w:right w:val="nil"/>
            </w:tcBorders>
            <w:shd w:val="clear" w:color="auto" w:fill="auto"/>
            <w:noWrap/>
            <w:vAlign w:val="bottom"/>
          </w:tcPr>
          <w:p w14:paraId="77DD80EA" w14:textId="5070DB54" w:rsidR="00AD03DD" w:rsidRPr="00C935A5" w:rsidRDefault="00AD03DD" w:rsidP="00AD03DD">
            <w:pPr>
              <w:spacing w:before="40" w:after="20"/>
              <w:jc w:val="right"/>
              <w:rPr>
                <w:rFonts w:cs="Arial"/>
                <w:sz w:val="18"/>
                <w:szCs w:val="18"/>
              </w:rPr>
            </w:pPr>
            <w:r w:rsidRPr="00AD03DD">
              <w:rPr>
                <w:rFonts w:cs="Arial"/>
                <w:sz w:val="18"/>
                <w:szCs w:val="18"/>
              </w:rPr>
              <w:t>13,605,836</w:t>
            </w:r>
          </w:p>
        </w:tc>
        <w:tc>
          <w:tcPr>
            <w:tcW w:w="1361" w:type="dxa"/>
            <w:tcBorders>
              <w:top w:val="nil"/>
              <w:left w:val="nil"/>
              <w:bottom w:val="nil"/>
              <w:right w:val="nil"/>
            </w:tcBorders>
            <w:shd w:val="clear" w:color="auto" w:fill="auto"/>
            <w:noWrap/>
            <w:vAlign w:val="bottom"/>
          </w:tcPr>
          <w:p w14:paraId="07A795DC" w14:textId="149B0893" w:rsidR="00AD03DD" w:rsidRPr="00C935A5" w:rsidRDefault="00AD03DD" w:rsidP="00AD03DD">
            <w:pPr>
              <w:spacing w:before="40" w:after="20"/>
              <w:jc w:val="right"/>
              <w:rPr>
                <w:rFonts w:cs="Arial"/>
                <w:sz w:val="18"/>
                <w:szCs w:val="18"/>
              </w:rPr>
            </w:pPr>
            <w:r w:rsidRPr="00AD03DD">
              <w:rPr>
                <w:rFonts w:cs="Arial"/>
                <w:sz w:val="18"/>
                <w:szCs w:val="18"/>
              </w:rPr>
              <w:t>4,832,873</w:t>
            </w:r>
          </w:p>
        </w:tc>
        <w:tc>
          <w:tcPr>
            <w:tcW w:w="1361" w:type="dxa"/>
            <w:tcBorders>
              <w:top w:val="nil"/>
              <w:left w:val="nil"/>
              <w:bottom w:val="nil"/>
              <w:right w:val="nil"/>
            </w:tcBorders>
            <w:vAlign w:val="bottom"/>
          </w:tcPr>
          <w:p w14:paraId="432CCE59" w14:textId="1AA4A7D3" w:rsidR="00AD03DD" w:rsidRPr="00C935A5" w:rsidRDefault="00AD03DD" w:rsidP="00AD03DD">
            <w:pPr>
              <w:spacing w:before="40" w:after="20"/>
              <w:jc w:val="right"/>
              <w:rPr>
                <w:rFonts w:cs="Arial"/>
                <w:sz w:val="18"/>
                <w:szCs w:val="18"/>
              </w:rPr>
            </w:pPr>
            <w:r w:rsidRPr="00AD03DD">
              <w:rPr>
                <w:rFonts w:cs="Arial"/>
                <w:sz w:val="18"/>
                <w:szCs w:val="18"/>
              </w:rPr>
              <w:t>61,318,908</w:t>
            </w:r>
          </w:p>
        </w:tc>
        <w:tc>
          <w:tcPr>
            <w:tcW w:w="1361" w:type="dxa"/>
            <w:tcBorders>
              <w:top w:val="nil"/>
              <w:left w:val="nil"/>
              <w:bottom w:val="nil"/>
              <w:right w:val="nil"/>
            </w:tcBorders>
            <w:shd w:val="clear" w:color="auto" w:fill="auto"/>
            <w:noWrap/>
            <w:vAlign w:val="bottom"/>
          </w:tcPr>
          <w:p w14:paraId="28F4F35E" w14:textId="39C71AE0" w:rsidR="00AD03DD" w:rsidRPr="00C935A5" w:rsidRDefault="00AD03DD" w:rsidP="00AD03DD">
            <w:pPr>
              <w:spacing w:before="40" w:after="20"/>
              <w:jc w:val="right"/>
              <w:rPr>
                <w:rFonts w:cs="Arial"/>
                <w:sz w:val="18"/>
                <w:szCs w:val="18"/>
              </w:rPr>
            </w:pPr>
            <w:r w:rsidRPr="00AD03DD">
              <w:rPr>
                <w:rFonts w:cs="Arial"/>
                <w:sz w:val="18"/>
                <w:szCs w:val="18"/>
              </w:rPr>
              <w:t>28,585,743</w:t>
            </w:r>
          </w:p>
        </w:tc>
      </w:tr>
      <w:tr w:rsidR="00AD03DD" w:rsidRPr="00AD03DD" w14:paraId="038F76D8" w14:textId="77777777" w:rsidTr="004A2E17">
        <w:tc>
          <w:tcPr>
            <w:tcW w:w="2268" w:type="dxa"/>
            <w:tcBorders>
              <w:top w:val="nil"/>
              <w:left w:val="nil"/>
              <w:bottom w:val="nil"/>
              <w:right w:val="single" w:sz="18" w:space="0" w:color="FFC000"/>
            </w:tcBorders>
            <w:shd w:val="clear" w:color="auto" w:fill="auto"/>
            <w:noWrap/>
            <w:vAlign w:val="center"/>
          </w:tcPr>
          <w:p w14:paraId="3B8F0EDD"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noWrap/>
            <w:vAlign w:val="bottom"/>
          </w:tcPr>
          <w:p w14:paraId="7A3A1790" w14:textId="265ED952" w:rsidR="00AD03DD" w:rsidRPr="00C935A5" w:rsidRDefault="00AD03DD" w:rsidP="00AD03DD">
            <w:pPr>
              <w:spacing w:before="40" w:after="20"/>
              <w:jc w:val="right"/>
              <w:rPr>
                <w:rFonts w:cs="Arial"/>
                <w:sz w:val="18"/>
                <w:szCs w:val="18"/>
              </w:rPr>
            </w:pPr>
            <w:r w:rsidRPr="00AD03DD">
              <w:rPr>
                <w:rFonts w:cs="Arial"/>
                <w:sz w:val="18"/>
                <w:szCs w:val="18"/>
              </w:rPr>
              <w:t>13,527,945</w:t>
            </w:r>
          </w:p>
        </w:tc>
        <w:tc>
          <w:tcPr>
            <w:tcW w:w="1361" w:type="dxa"/>
            <w:tcBorders>
              <w:top w:val="nil"/>
              <w:left w:val="nil"/>
              <w:bottom w:val="nil"/>
              <w:right w:val="nil"/>
            </w:tcBorders>
            <w:shd w:val="clear" w:color="auto" w:fill="auto"/>
            <w:noWrap/>
            <w:vAlign w:val="bottom"/>
          </w:tcPr>
          <w:p w14:paraId="21A6E301" w14:textId="1FC3DF61" w:rsidR="00AD03DD" w:rsidRPr="00C935A5" w:rsidRDefault="00AD03DD" w:rsidP="00AD03DD">
            <w:pPr>
              <w:spacing w:before="40" w:after="20"/>
              <w:jc w:val="right"/>
              <w:rPr>
                <w:rFonts w:cs="Arial"/>
                <w:sz w:val="18"/>
                <w:szCs w:val="18"/>
              </w:rPr>
            </w:pPr>
            <w:r w:rsidRPr="00AD03DD">
              <w:rPr>
                <w:rFonts w:cs="Arial"/>
                <w:sz w:val="18"/>
                <w:szCs w:val="18"/>
              </w:rPr>
              <w:t>22,295,310</w:t>
            </w:r>
          </w:p>
        </w:tc>
        <w:tc>
          <w:tcPr>
            <w:tcW w:w="1361" w:type="dxa"/>
            <w:tcBorders>
              <w:top w:val="nil"/>
              <w:left w:val="nil"/>
              <w:bottom w:val="nil"/>
              <w:right w:val="nil"/>
            </w:tcBorders>
            <w:shd w:val="clear" w:color="auto" w:fill="auto"/>
            <w:noWrap/>
            <w:vAlign w:val="bottom"/>
          </w:tcPr>
          <w:p w14:paraId="1A5F623A" w14:textId="385D55BE" w:rsidR="00AD03DD" w:rsidRPr="00C935A5" w:rsidRDefault="00AD03DD" w:rsidP="00AD03DD">
            <w:pPr>
              <w:spacing w:before="40" w:after="20"/>
              <w:jc w:val="right"/>
              <w:rPr>
                <w:rFonts w:cs="Arial"/>
                <w:sz w:val="18"/>
                <w:szCs w:val="18"/>
              </w:rPr>
            </w:pPr>
            <w:r w:rsidRPr="00AD03DD">
              <w:rPr>
                <w:rFonts w:cs="Arial"/>
                <w:sz w:val="18"/>
                <w:szCs w:val="18"/>
              </w:rPr>
              <w:t>12,520,435</w:t>
            </w:r>
          </w:p>
        </w:tc>
        <w:tc>
          <w:tcPr>
            <w:tcW w:w="1361" w:type="dxa"/>
            <w:tcBorders>
              <w:top w:val="nil"/>
              <w:left w:val="nil"/>
              <w:bottom w:val="nil"/>
              <w:right w:val="nil"/>
            </w:tcBorders>
            <w:vAlign w:val="bottom"/>
          </w:tcPr>
          <w:p w14:paraId="5847FBC6" w14:textId="6FAF3B21" w:rsidR="00AD03DD" w:rsidRPr="00C935A5" w:rsidRDefault="00AD03DD" w:rsidP="00AD03DD">
            <w:pPr>
              <w:spacing w:before="40" w:after="20"/>
              <w:jc w:val="right"/>
              <w:rPr>
                <w:rFonts w:cs="Arial"/>
                <w:sz w:val="18"/>
                <w:szCs w:val="18"/>
              </w:rPr>
            </w:pPr>
            <w:r w:rsidRPr="00AD03DD">
              <w:rPr>
                <w:rFonts w:cs="Arial"/>
                <w:sz w:val="18"/>
                <w:szCs w:val="18"/>
              </w:rPr>
              <w:t>61,141,994</w:t>
            </w:r>
          </w:p>
        </w:tc>
        <w:tc>
          <w:tcPr>
            <w:tcW w:w="1361" w:type="dxa"/>
            <w:tcBorders>
              <w:top w:val="nil"/>
              <w:left w:val="nil"/>
              <w:bottom w:val="nil"/>
              <w:right w:val="nil"/>
            </w:tcBorders>
            <w:shd w:val="clear" w:color="auto" w:fill="auto"/>
            <w:noWrap/>
            <w:vAlign w:val="bottom"/>
          </w:tcPr>
          <w:p w14:paraId="5C92B751" w14:textId="307C4A6A" w:rsidR="00AD03DD" w:rsidRPr="00C935A5" w:rsidRDefault="00AD03DD" w:rsidP="00AD03DD">
            <w:pPr>
              <w:spacing w:before="40" w:after="20"/>
              <w:jc w:val="right"/>
              <w:rPr>
                <w:rFonts w:cs="Arial"/>
                <w:sz w:val="18"/>
                <w:szCs w:val="18"/>
              </w:rPr>
            </w:pPr>
            <w:r w:rsidRPr="00AD03DD">
              <w:rPr>
                <w:rFonts w:cs="Arial"/>
                <w:sz w:val="18"/>
                <w:szCs w:val="18"/>
              </w:rPr>
              <w:t>26,510,482</w:t>
            </w:r>
          </w:p>
        </w:tc>
      </w:tr>
      <w:tr w:rsidR="00AD03DD" w:rsidRPr="00AD03DD" w14:paraId="61F481A5" w14:textId="77777777" w:rsidTr="004A2E17">
        <w:tc>
          <w:tcPr>
            <w:tcW w:w="2268" w:type="dxa"/>
            <w:tcBorders>
              <w:top w:val="nil"/>
              <w:left w:val="nil"/>
              <w:bottom w:val="nil"/>
              <w:right w:val="single" w:sz="18" w:space="0" w:color="FFC000"/>
            </w:tcBorders>
            <w:shd w:val="clear" w:color="auto" w:fill="auto"/>
            <w:noWrap/>
            <w:vAlign w:val="center"/>
          </w:tcPr>
          <w:p w14:paraId="31CEFCD5"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noWrap/>
            <w:vAlign w:val="bottom"/>
          </w:tcPr>
          <w:p w14:paraId="6CC65257" w14:textId="2B3F8DDD" w:rsidR="00AD03DD" w:rsidRPr="00C935A5" w:rsidRDefault="00AD03DD" w:rsidP="00AD03DD">
            <w:pPr>
              <w:spacing w:before="40" w:after="20"/>
              <w:jc w:val="right"/>
              <w:rPr>
                <w:rFonts w:cs="Arial"/>
                <w:sz w:val="18"/>
                <w:szCs w:val="18"/>
              </w:rPr>
            </w:pPr>
            <w:r w:rsidRPr="00AD03DD">
              <w:rPr>
                <w:rFonts w:cs="Arial"/>
                <w:sz w:val="18"/>
                <w:szCs w:val="18"/>
              </w:rPr>
              <w:t>1,699,438</w:t>
            </w:r>
          </w:p>
        </w:tc>
        <w:tc>
          <w:tcPr>
            <w:tcW w:w="1361" w:type="dxa"/>
            <w:tcBorders>
              <w:top w:val="nil"/>
              <w:left w:val="nil"/>
              <w:bottom w:val="nil"/>
              <w:right w:val="nil"/>
            </w:tcBorders>
            <w:shd w:val="clear" w:color="auto" w:fill="auto"/>
            <w:noWrap/>
            <w:vAlign w:val="bottom"/>
          </w:tcPr>
          <w:p w14:paraId="0F51C114" w14:textId="40322A75" w:rsidR="00AD03DD" w:rsidRPr="00C935A5" w:rsidRDefault="00AD03DD" w:rsidP="00AD03DD">
            <w:pPr>
              <w:spacing w:before="40" w:after="20"/>
              <w:jc w:val="right"/>
              <w:rPr>
                <w:rFonts w:cs="Arial"/>
                <w:sz w:val="18"/>
                <w:szCs w:val="18"/>
              </w:rPr>
            </w:pPr>
            <w:r w:rsidRPr="00AD03DD">
              <w:rPr>
                <w:rFonts w:cs="Arial"/>
                <w:sz w:val="18"/>
                <w:szCs w:val="18"/>
              </w:rPr>
              <w:t>674,951</w:t>
            </w:r>
          </w:p>
        </w:tc>
        <w:tc>
          <w:tcPr>
            <w:tcW w:w="1361" w:type="dxa"/>
            <w:tcBorders>
              <w:top w:val="nil"/>
              <w:left w:val="nil"/>
              <w:bottom w:val="nil"/>
              <w:right w:val="nil"/>
            </w:tcBorders>
            <w:shd w:val="clear" w:color="auto" w:fill="auto"/>
            <w:noWrap/>
            <w:vAlign w:val="bottom"/>
          </w:tcPr>
          <w:p w14:paraId="4E68DE47" w14:textId="5F9395CE" w:rsidR="00AD03DD" w:rsidRPr="00C935A5" w:rsidRDefault="00AD03DD" w:rsidP="00AD03DD">
            <w:pPr>
              <w:spacing w:before="40" w:after="20"/>
              <w:jc w:val="right"/>
              <w:rPr>
                <w:rFonts w:cs="Arial"/>
                <w:sz w:val="18"/>
                <w:szCs w:val="18"/>
              </w:rPr>
            </w:pPr>
            <w:r w:rsidRPr="00AD03DD">
              <w:rPr>
                <w:rFonts w:cs="Arial"/>
                <w:sz w:val="18"/>
                <w:szCs w:val="18"/>
              </w:rPr>
              <w:t>707,878</w:t>
            </w:r>
          </w:p>
        </w:tc>
        <w:tc>
          <w:tcPr>
            <w:tcW w:w="1361" w:type="dxa"/>
            <w:tcBorders>
              <w:top w:val="nil"/>
              <w:left w:val="nil"/>
              <w:bottom w:val="nil"/>
              <w:right w:val="nil"/>
            </w:tcBorders>
            <w:vAlign w:val="bottom"/>
          </w:tcPr>
          <w:p w14:paraId="2824249C" w14:textId="3BE6EEBB" w:rsidR="00AD03DD" w:rsidRPr="00C935A5" w:rsidRDefault="00AD03DD" w:rsidP="00AD03DD">
            <w:pPr>
              <w:spacing w:before="40" w:after="20"/>
              <w:jc w:val="right"/>
              <w:rPr>
                <w:rFonts w:cs="Arial"/>
                <w:sz w:val="18"/>
                <w:szCs w:val="18"/>
              </w:rPr>
            </w:pPr>
            <w:r w:rsidRPr="00AD03DD">
              <w:rPr>
                <w:rFonts w:cs="Arial"/>
                <w:sz w:val="18"/>
                <w:szCs w:val="18"/>
              </w:rPr>
              <w:t>2,264,749</w:t>
            </w:r>
          </w:p>
        </w:tc>
        <w:tc>
          <w:tcPr>
            <w:tcW w:w="1361" w:type="dxa"/>
            <w:tcBorders>
              <w:top w:val="nil"/>
              <w:left w:val="nil"/>
              <w:bottom w:val="nil"/>
              <w:right w:val="nil"/>
            </w:tcBorders>
            <w:shd w:val="clear" w:color="auto" w:fill="auto"/>
            <w:noWrap/>
            <w:vAlign w:val="bottom"/>
          </w:tcPr>
          <w:p w14:paraId="0D9D2DD8" w14:textId="25614F2E" w:rsidR="00AD03DD" w:rsidRPr="00C935A5" w:rsidRDefault="00AD03DD" w:rsidP="00AD03DD">
            <w:pPr>
              <w:spacing w:before="40" w:after="20"/>
              <w:jc w:val="right"/>
              <w:rPr>
                <w:rFonts w:cs="Arial"/>
                <w:sz w:val="18"/>
                <w:szCs w:val="18"/>
              </w:rPr>
            </w:pPr>
            <w:r w:rsidRPr="00AD03DD">
              <w:rPr>
                <w:rFonts w:cs="Arial"/>
                <w:sz w:val="18"/>
                <w:szCs w:val="18"/>
              </w:rPr>
              <w:t>1,984,554</w:t>
            </w:r>
          </w:p>
        </w:tc>
      </w:tr>
      <w:tr w:rsidR="00AD03DD" w:rsidRPr="00AD03DD" w14:paraId="628B4CF5" w14:textId="77777777" w:rsidTr="004A2E17">
        <w:tc>
          <w:tcPr>
            <w:tcW w:w="2268" w:type="dxa"/>
            <w:tcBorders>
              <w:top w:val="nil"/>
              <w:left w:val="nil"/>
              <w:bottom w:val="nil"/>
              <w:right w:val="single" w:sz="18" w:space="0" w:color="FFC000"/>
            </w:tcBorders>
            <w:shd w:val="clear" w:color="auto" w:fill="auto"/>
            <w:noWrap/>
            <w:vAlign w:val="center"/>
          </w:tcPr>
          <w:p w14:paraId="7C1E9066"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noWrap/>
            <w:vAlign w:val="bottom"/>
          </w:tcPr>
          <w:p w14:paraId="3B9683C1" w14:textId="212769FC" w:rsidR="00AD03DD" w:rsidRPr="00C935A5" w:rsidRDefault="00AD03DD" w:rsidP="00AD03DD">
            <w:pPr>
              <w:spacing w:before="40" w:after="20"/>
              <w:jc w:val="right"/>
              <w:rPr>
                <w:rFonts w:cs="Arial"/>
                <w:sz w:val="18"/>
                <w:szCs w:val="18"/>
              </w:rPr>
            </w:pPr>
            <w:r w:rsidRPr="00AD03DD">
              <w:rPr>
                <w:rFonts w:cs="Arial"/>
                <w:sz w:val="18"/>
                <w:szCs w:val="18"/>
              </w:rPr>
              <w:t>2,781,709</w:t>
            </w:r>
          </w:p>
        </w:tc>
        <w:tc>
          <w:tcPr>
            <w:tcW w:w="1361" w:type="dxa"/>
            <w:tcBorders>
              <w:top w:val="nil"/>
              <w:left w:val="nil"/>
              <w:bottom w:val="nil"/>
              <w:right w:val="nil"/>
            </w:tcBorders>
            <w:shd w:val="clear" w:color="auto" w:fill="auto"/>
            <w:noWrap/>
            <w:vAlign w:val="bottom"/>
          </w:tcPr>
          <w:p w14:paraId="18494FC5" w14:textId="0019ACF6" w:rsidR="00AD03DD" w:rsidRPr="00C935A5" w:rsidRDefault="00AD03DD" w:rsidP="00AD03DD">
            <w:pPr>
              <w:spacing w:before="40" w:after="20"/>
              <w:jc w:val="right"/>
              <w:rPr>
                <w:rFonts w:cs="Arial"/>
                <w:sz w:val="18"/>
                <w:szCs w:val="18"/>
              </w:rPr>
            </w:pPr>
            <w:r w:rsidRPr="00AD03DD">
              <w:rPr>
                <w:rFonts w:cs="Arial"/>
                <w:sz w:val="18"/>
                <w:szCs w:val="18"/>
              </w:rPr>
              <w:t>4,101,244</w:t>
            </w:r>
          </w:p>
        </w:tc>
        <w:tc>
          <w:tcPr>
            <w:tcW w:w="1361" w:type="dxa"/>
            <w:tcBorders>
              <w:top w:val="nil"/>
              <w:left w:val="nil"/>
              <w:bottom w:val="nil"/>
              <w:right w:val="nil"/>
            </w:tcBorders>
            <w:shd w:val="clear" w:color="auto" w:fill="auto"/>
            <w:noWrap/>
            <w:vAlign w:val="bottom"/>
          </w:tcPr>
          <w:p w14:paraId="4F85E513" w14:textId="740D069F" w:rsidR="00AD03DD" w:rsidRPr="00C935A5" w:rsidRDefault="00AD03DD" w:rsidP="00AD03DD">
            <w:pPr>
              <w:spacing w:before="40" w:after="20"/>
              <w:jc w:val="right"/>
              <w:rPr>
                <w:rFonts w:cs="Arial"/>
                <w:sz w:val="18"/>
                <w:szCs w:val="18"/>
              </w:rPr>
            </w:pPr>
            <w:r w:rsidRPr="00AD03DD">
              <w:rPr>
                <w:rFonts w:cs="Arial"/>
                <w:sz w:val="18"/>
                <w:szCs w:val="18"/>
              </w:rPr>
              <w:t>3,185,077</w:t>
            </w:r>
          </w:p>
        </w:tc>
        <w:tc>
          <w:tcPr>
            <w:tcW w:w="1361" w:type="dxa"/>
            <w:tcBorders>
              <w:top w:val="nil"/>
              <w:left w:val="nil"/>
              <w:bottom w:val="nil"/>
              <w:right w:val="nil"/>
            </w:tcBorders>
            <w:vAlign w:val="bottom"/>
          </w:tcPr>
          <w:p w14:paraId="5EB1DFB2" w14:textId="32C3F6E1" w:rsidR="00AD03DD" w:rsidRPr="00C935A5" w:rsidRDefault="00AD03DD" w:rsidP="00AD03DD">
            <w:pPr>
              <w:spacing w:before="40" w:after="20"/>
              <w:jc w:val="right"/>
              <w:rPr>
                <w:rFonts w:cs="Arial"/>
                <w:sz w:val="18"/>
                <w:szCs w:val="18"/>
              </w:rPr>
            </w:pPr>
            <w:r w:rsidRPr="00AD03DD">
              <w:rPr>
                <w:rFonts w:cs="Arial"/>
                <w:sz w:val="18"/>
                <w:szCs w:val="18"/>
              </w:rPr>
              <w:t>13,566,270</w:t>
            </w:r>
          </w:p>
        </w:tc>
        <w:tc>
          <w:tcPr>
            <w:tcW w:w="1361" w:type="dxa"/>
            <w:tcBorders>
              <w:top w:val="nil"/>
              <w:left w:val="nil"/>
              <w:bottom w:val="nil"/>
              <w:right w:val="nil"/>
            </w:tcBorders>
            <w:shd w:val="clear" w:color="auto" w:fill="auto"/>
            <w:noWrap/>
            <w:vAlign w:val="bottom"/>
          </w:tcPr>
          <w:p w14:paraId="68DF88AD" w14:textId="22E2D342" w:rsidR="00AD03DD" w:rsidRPr="00C935A5" w:rsidRDefault="00AD03DD" w:rsidP="00AD03DD">
            <w:pPr>
              <w:spacing w:before="40" w:after="20"/>
              <w:jc w:val="right"/>
              <w:rPr>
                <w:rFonts w:cs="Arial"/>
                <w:sz w:val="18"/>
                <w:szCs w:val="18"/>
              </w:rPr>
            </w:pPr>
            <w:r w:rsidRPr="00AD03DD">
              <w:rPr>
                <w:rFonts w:cs="Arial"/>
                <w:sz w:val="18"/>
                <w:szCs w:val="18"/>
              </w:rPr>
              <w:t>9,244,195</w:t>
            </w:r>
          </w:p>
        </w:tc>
      </w:tr>
      <w:tr w:rsidR="00AD03DD" w:rsidRPr="00AD03DD" w14:paraId="4DC6A0D1" w14:textId="77777777" w:rsidTr="004A2E17">
        <w:tc>
          <w:tcPr>
            <w:tcW w:w="2268" w:type="dxa"/>
            <w:tcBorders>
              <w:top w:val="nil"/>
              <w:left w:val="nil"/>
              <w:bottom w:val="nil"/>
              <w:right w:val="single" w:sz="18" w:space="0" w:color="FFC000"/>
            </w:tcBorders>
            <w:shd w:val="clear" w:color="auto" w:fill="auto"/>
            <w:noWrap/>
            <w:vAlign w:val="center"/>
          </w:tcPr>
          <w:p w14:paraId="1514335D"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noWrap/>
            <w:vAlign w:val="bottom"/>
          </w:tcPr>
          <w:p w14:paraId="430340E4" w14:textId="72CF4352" w:rsidR="00AD03DD" w:rsidRPr="00C935A5" w:rsidRDefault="00AD03DD" w:rsidP="00AD03DD">
            <w:pPr>
              <w:spacing w:before="40" w:after="20"/>
              <w:jc w:val="right"/>
              <w:rPr>
                <w:rFonts w:cs="Arial"/>
                <w:sz w:val="18"/>
                <w:szCs w:val="18"/>
              </w:rPr>
            </w:pPr>
            <w:r w:rsidRPr="00AD03DD">
              <w:rPr>
                <w:rFonts w:cs="Arial"/>
                <w:sz w:val="18"/>
                <w:szCs w:val="18"/>
              </w:rPr>
              <w:t>7,459,657</w:t>
            </w:r>
          </w:p>
        </w:tc>
        <w:tc>
          <w:tcPr>
            <w:tcW w:w="1361" w:type="dxa"/>
            <w:tcBorders>
              <w:top w:val="nil"/>
              <w:left w:val="nil"/>
              <w:bottom w:val="nil"/>
              <w:right w:val="nil"/>
            </w:tcBorders>
            <w:shd w:val="clear" w:color="auto" w:fill="auto"/>
            <w:noWrap/>
            <w:vAlign w:val="bottom"/>
          </w:tcPr>
          <w:p w14:paraId="6EDD36F4" w14:textId="14569169" w:rsidR="00AD03DD" w:rsidRPr="00C935A5" w:rsidRDefault="00AD03DD" w:rsidP="00AD03DD">
            <w:pPr>
              <w:spacing w:before="40" w:after="20"/>
              <w:jc w:val="right"/>
              <w:rPr>
                <w:rFonts w:cs="Arial"/>
                <w:sz w:val="18"/>
                <w:szCs w:val="18"/>
              </w:rPr>
            </w:pPr>
            <w:r w:rsidRPr="00AD03DD">
              <w:rPr>
                <w:rFonts w:cs="Arial"/>
                <w:sz w:val="18"/>
                <w:szCs w:val="18"/>
              </w:rPr>
              <w:t>13,352,062</w:t>
            </w:r>
          </w:p>
        </w:tc>
        <w:tc>
          <w:tcPr>
            <w:tcW w:w="1361" w:type="dxa"/>
            <w:tcBorders>
              <w:top w:val="nil"/>
              <w:left w:val="nil"/>
              <w:bottom w:val="nil"/>
              <w:right w:val="nil"/>
            </w:tcBorders>
            <w:shd w:val="clear" w:color="auto" w:fill="auto"/>
            <w:noWrap/>
            <w:vAlign w:val="bottom"/>
          </w:tcPr>
          <w:p w14:paraId="37921D76" w14:textId="58151CEB" w:rsidR="00AD03DD" w:rsidRPr="00C935A5" w:rsidRDefault="00AD03DD" w:rsidP="00AD03DD">
            <w:pPr>
              <w:spacing w:before="40" w:after="20"/>
              <w:jc w:val="right"/>
              <w:rPr>
                <w:rFonts w:cs="Arial"/>
                <w:sz w:val="18"/>
                <w:szCs w:val="18"/>
              </w:rPr>
            </w:pPr>
            <w:r w:rsidRPr="00AD03DD">
              <w:rPr>
                <w:rFonts w:cs="Arial"/>
                <w:sz w:val="18"/>
                <w:szCs w:val="18"/>
              </w:rPr>
              <w:t>4,363,260</w:t>
            </w:r>
          </w:p>
        </w:tc>
        <w:tc>
          <w:tcPr>
            <w:tcW w:w="1361" w:type="dxa"/>
            <w:tcBorders>
              <w:top w:val="nil"/>
              <w:left w:val="nil"/>
              <w:bottom w:val="nil"/>
              <w:right w:val="nil"/>
            </w:tcBorders>
            <w:vAlign w:val="bottom"/>
          </w:tcPr>
          <w:p w14:paraId="7B810437" w14:textId="3D0350EB" w:rsidR="00AD03DD" w:rsidRPr="00C935A5" w:rsidRDefault="00AD03DD" w:rsidP="00AD03DD">
            <w:pPr>
              <w:spacing w:before="40" w:after="20"/>
              <w:jc w:val="right"/>
              <w:rPr>
                <w:rFonts w:cs="Arial"/>
                <w:sz w:val="18"/>
                <w:szCs w:val="18"/>
              </w:rPr>
            </w:pPr>
            <w:r w:rsidRPr="00AD03DD">
              <w:rPr>
                <w:rFonts w:cs="Arial"/>
                <w:sz w:val="18"/>
                <w:szCs w:val="18"/>
              </w:rPr>
              <w:t>34,161,597</w:t>
            </w:r>
          </w:p>
        </w:tc>
        <w:tc>
          <w:tcPr>
            <w:tcW w:w="1361" w:type="dxa"/>
            <w:tcBorders>
              <w:top w:val="nil"/>
              <w:left w:val="nil"/>
              <w:bottom w:val="nil"/>
              <w:right w:val="nil"/>
            </w:tcBorders>
            <w:shd w:val="clear" w:color="auto" w:fill="auto"/>
            <w:noWrap/>
            <w:vAlign w:val="bottom"/>
          </w:tcPr>
          <w:p w14:paraId="1F8BB5B5" w14:textId="43441047" w:rsidR="00AD03DD" w:rsidRPr="00C935A5" w:rsidRDefault="00AD03DD" w:rsidP="00AD03DD">
            <w:pPr>
              <w:spacing w:before="40" w:after="20"/>
              <w:jc w:val="right"/>
              <w:rPr>
                <w:rFonts w:cs="Arial"/>
                <w:sz w:val="18"/>
                <w:szCs w:val="18"/>
              </w:rPr>
            </w:pPr>
            <w:r w:rsidRPr="00AD03DD">
              <w:rPr>
                <w:rFonts w:cs="Arial"/>
                <w:sz w:val="18"/>
                <w:szCs w:val="18"/>
              </w:rPr>
              <w:t>17,781,478</w:t>
            </w:r>
          </w:p>
        </w:tc>
      </w:tr>
      <w:tr w:rsidR="00AD03DD" w:rsidRPr="00AD03DD" w14:paraId="55C20667" w14:textId="77777777" w:rsidTr="004A2E17">
        <w:tc>
          <w:tcPr>
            <w:tcW w:w="2268" w:type="dxa"/>
            <w:tcBorders>
              <w:top w:val="nil"/>
              <w:left w:val="nil"/>
              <w:bottom w:val="nil"/>
              <w:right w:val="single" w:sz="18" w:space="0" w:color="FFC000"/>
            </w:tcBorders>
            <w:shd w:val="clear" w:color="auto" w:fill="auto"/>
            <w:noWrap/>
            <w:vAlign w:val="center"/>
          </w:tcPr>
          <w:p w14:paraId="58145761"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noWrap/>
            <w:vAlign w:val="bottom"/>
          </w:tcPr>
          <w:p w14:paraId="1F68FBD5" w14:textId="25314385" w:rsidR="00AD03DD" w:rsidRPr="00C935A5" w:rsidRDefault="00AD03DD" w:rsidP="00AD03DD">
            <w:pPr>
              <w:spacing w:before="40" w:after="20"/>
              <w:jc w:val="right"/>
              <w:rPr>
                <w:rFonts w:cs="Arial"/>
                <w:sz w:val="18"/>
                <w:szCs w:val="18"/>
              </w:rPr>
            </w:pPr>
            <w:r w:rsidRPr="00AD03DD">
              <w:rPr>
                <w:rFonts w:cs="Arial"/>
                <w:sz w:val="18"/>
                <w:szCs w:val="18"/>
              </w:rPr>
              <w:t>20,370,234</w:t>
            </w:r>
          </w:p>
        </w:tc>
        <w:tc>
          <w:tcPr>
            <w:tcW w:w="1361" w:type="dxa"/>
            <w:tcBorders>
              <w:top w:val="nil"/>
              <w:left w:val="nil"/>
              <w:bottom w:val="nil"/>
              <w:right w:val="nil"/>
            </w:tcBorders>
            <w:shd w:val="clear" w:color="auto" w:fill="auto"/>
            <w:noWrap/>
            <w:vAlign w:val="bottom"/>
          </w:tcPr>
          <w:p w14:paraId="1991DAD2" w14:textId="6DF802FB" w:rsidR="00AD03DD" w:rsidRPr="00C935A5" w:rsidRDefault="00AD03DD" w:rsidP="00AD03DD">
            <w:pPr>
              <w:spacing w:before="40" w:after="20"/>
              <w:jc w:val="right"/>
              <w:rPr>
                <w:rFonts w:cs="Arial"/>
                <w:sz w:val="18"/>
                <w:szCs w:val="18"/>
              </w:rPr>
            </w:pPr>
            <w:r w:rsidRPr="00AD03DD">
              <w:rPr>
                <w:rFonts w:cs="Arial"/>
                <w:sz w:val="18"/>
                <w:szCs w:val="18"/>
              </w:rPr>
              <w:t>39,469,514</w:t>
            </w:r>
          </w:p>
        </w:tc>
        <w:tc>
          <w:tcPr>
            <w:tcW w:w="1361" w:type="dxa"/>
            <w:tcBorders>
              <w:top w:val="nil"/>
              <w:left w:val="nil"/>
              <w:bottom w:val="nil"/>
              <w:right w:val="nil"/>
            </w:tcBorders>
            <w:shd w:val="clear" w:color="auto" w:fill="auto"/>
            <w:noWrap/>
            <w:vAlign w:val="bottom"/>
          </w:tcPr>
          <w:p w14:paraId="0B8465DC" w14:textId="5E9743D4" w:rsidR="00AD03DD" w:rsidRPr="00C935A5" w:rsidRDefault="00AD03DD" w:rsidP="00AD03DD">
            <w:pPr>
              <w:spacing w:before="40" w:after="20"/>
              <w:jc w:val="right"/>
              <w:rPr>
                <w:rFonts w:cs="Arial"/>
                <w:sz w:val="18"/>
                <w:szCs w:val="18"/>
              </w:rPr>
            </w:pPr>
            <w:r w:rsidRPr="00AD03DD">
              <w:rPr>
                <w:rFonts w:cs="Arial"/>
                <w:sz w:val="18"/>
                <w:szCs w:val="18"/>
              </w:rPr>
              <w:t>11,985,511</w:t>
            </w:r>
          </w:p>
        </w:tc>
        <w:tc>
          <w:tcPr>
            <w:tcW w:w="1361" w:type="dxa"/>
            <w:tcBorders>
              <w:top w:val="nil"/>
              <w:left w:val="nil"/>
              <w:bottom w:val="nil"/>
              <w:right w:val="nil"/>
            </w:tcBorders>
            <w:vAlign w:val="bottom"/>
          </w:tcPr>
          <w:p w14:paraId="71446BE8" w14:textId="6C12048A" w:rsidR="00AD03DD" w:rsidRPr="00C935A5" w:rsidRDefault="00AD03DD" w:rsidP="00AD03DD">
            <w:pPr>
              <w:spacing w:before="40" w:after="20"/>
              <w:jc w:val="right"/>
              <w:rPr>
                <w:rFonts w:cs="Arial"/>
                <w:sz w:val="18"/>
                <w:szCs w:val="18"/>
              </w:rPr>
            </w:pPr>
            <w:r w:rsidRPr="00AD03DD">
              <w:rPr>
                <w:rFonts w:cs="Arial"/>
                <w:sz w:val="18"/>
                <w:szCs w:val="18"/>
              </w:rPr>
              <w:t>99,910,349</w:t>
            </w:r>
          </w:p>
        </w:tc>
        <w:tc>
          <w:tcPr>
            <w:tcW w:w="1361" w:type="dxa"/>
            <w:tcBorders>
              <w:top w:val="nil"/>
              <w:left w:val="nil"/>
              <w:bottom w:val="nil"/>
              <w:right w:val="nil"/>
            </w:tcBorders>
            <w:shd w:val="clear" w:color="auto" w:fill="auto"/>
            <w:noWrap/>
            <w:vAlign w:val="bottom"/>
          </w:tcPr>
          <w:p w14:paraId="68EC8BF4" w14:textId="0A450AE3" w:rsidR="00AD03DD" w:rsidRPr="00C935A5" w:rsidRDefault="00AD03DD" w:rsidP="00AD03DD">
            <w:pPr>
              <w:spacing w:before="40" w:after="20"/>
              <w:jc w:val="right"/>
              <w:rPr>
                <w:rFonts w:cs="Arial"/>
                <w:sz w:val="18"/>
                <w:szCs w:val="18"/>
              </w:rPr>
            </w:pPr>
            <w:r w:rsidRPr="00AD03DD">
              <w:rPr>
                <w:rFonts w:cs="Arial"/>
                <w:sz w:val="18"/>
                <w:szCs w:val="18"/>
              </w:rPr>
              <w:t>37,966,273</w:t>
            </w:r>
          </w:p>
        </w:tc>
      </w:tr>
      <w:tr w:rsidR="00AD03DD" w:rsidRPr="00AD03DD" w14:paraId="580805D0" w14:textId="77777777" w:rsidTr="004A2E17">
        <w:tc>
          <w:tcPr>
            <w:tcW w:w="2268" w:type="dxa"/>
            <w:tcBorders>
              <w:top w:val="nil"/>
              <w:left w:val="nil"/>
              <w:bottom w:val="nil"/>
              <w:right w:val="single" w:sz="18" w:space="0" w:color="FFC000"/>
            </w:tcBorders>
            <w:shd w:val="clear" w:color="auto" w:fill="auto"/>
            <w:noWrap/>
            <w:vAlign w:val="center"/>
          </w:tcPr>
          <w:p w14:paraId="0F7C7370"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noWrap/>
            <w:vAlign w:val="bottom"/>
          </w:tcPr>
          <w:p w14:paraId="3465573F" w14:textId="15BF578C" w:rsidR="00AD03DD" w:rsidRPr="00C935A5" w:rsidRDefault="00AD03DD" w:rsidP="00AD03DD">
            <w:pPr>
              <w:spacing w:before="40" w:after="20"/>
              <w:jc w:val="right"/>
              <w:rPr>
                <w:rFonts w:cs="Arial"/>
                <w:sz w:val="18"/>
                <w:szCs w:val="18"/>
              </w:rPr>
            </w:pPr>
            <w:r w:rsidRPr="00AD03DD">
              <w:rPr>
                <w:rFonts w:cs="Arial"/>
                <w:sz w:val="18"/>
                <w:szCs w:val="18"/>
              </w:rPr>
              <w:t>1,329,107</w:t>
            </w:r>
          </w:p>
        </w:tc>
        <w:tc>
          <w:tcPr>
            <w:tcW w:w="1361" w:type="dxa"/>
            <w:tcBorders>
              <w:top w:val="nil"/>
              <w:left w:val="nil"/>
              <w:bottom w:val="nil"/>
              <w:right w:val="nil"/>
            </w:tcBorders>
            <w:shd w:val="clear" w:color="auto" w:fill="auto"/>
            <w:noWrap/>
            <w:vAlign w:val="bottom"/>
          </w:tcPr>
          <w:p w14:paraId="2ED0D146" w14:textId="688E485C" w:rsidR="00AD03DD" w:rsidRPr="00C935A5" w:rsidRDefault="00AD03DD" w:rsidP="00AD03DD">
            <w:pPr>
              <w:spacing w:before="40" w:after="20"/>
              <w:jc w:val="right"/>
              <w:rPr>
                <w:rFonts w:cs="Arial"/>
                <w:sz w:val="18"/>
                <w:szCs w:val="18"/>
              </w:rPr>
            </w:pPr>
            <w:r w:rsidRPr="00AD03DD">
              <w:rPr>
                <w:rFonts w:cs="Arial"/>
                <w:sz w:val="18"/>
                <w:szCs w:val="18"/>
              </w:rPr>
              <w:t>1,291,175</w:t>
            </w:r>
          </w:p>
        </w:tc>
        <w:tc>
          <w:tcPr>
            <w:tcW w:w="1361" w:type="dxa"/>
            <w:tcBorders>
              <w:top w:val="nil"/>
              <w:left w:val="nil"/>
              <w:bottom w:val="nil"/>
              <w:right w:val="nil"/>
            </w:tcBorders>
            <w:shd w:val="clear" w:color="auto" w:fill="auto"/>
            <w:noWrap/>
            <w:vAlign w:val="bottom"/>
          </w:tcPr>
          <w:p w14:paraId="1BF9258D" w14:textId="357ADB99" w:rsidR="00AD03DD" w:rsidRPr="00C935A5" w:rsidRDefault="00AD03DD" w:rsidP="00AD03DD">
            <w:pPr>
              <w:spacing w:before="40" w:after="20"/>
              <w:jc w:val="right"/>
              <w:rPr>
                <w:rFonts w:cs="Arial"/>
                <w:sz w:val="18"/>
                <w:szCs w:val="18"/>
              </w:rPr>
            </w:pPr>
            <w:r w:rsidRPr="00AD03DD">
              <w:rPr>
                <w:rFonts w:cs="Arial"/>
                <w:sz w:val="18"/>
                <w:szCs w:val="18"/>
              </w:rPr>
              <w:t>1,438,220</w:t>
            </w:r>
          </w:p>
        </w:tc>
        <w:tc>
          <w:tcPr>
            <w:tcW w:w="1361" w:type="dxa"/>
            <w:tcBorders>
              <w:top w:val="nil"/>
              <w:left w:val="nil"/>
              <w:bottom w:val="nil"/>
              <w:right w:val="nil"/>
            </w:tcBorders>
            <w:vAlign w:val="bottom"/>
          </w:tcPr>
          <w:p w14:paraId="402251C3" w14:textId="45473ED2" w:rsidR="00AD03DD" w:rsidRPr="00C935A5" w:rsidRDefault="00AD03DD" w:rsidP="00AD03DD">
            <w:pPr>
              <w:spacing w:before="40" w:after="20"/>
              <w:jc w:val="right"/>
              <w:rPr>
                <w:rFonts w:cs="Arial"/>
                <w:sz w:val="18"/>
                <w:szCs w:val="18"/>
              </w:rPr>
            </w:pPr>
            <w:r w:rsidRPr="00AD03DD">
              <w:rPr>
                <w:rFonts w:cs="Arial"/>
                <w:sz w:val="18"/>
                <w:szCs w:val="18"/>
              </w:rPr>
              <w:t>4,050,593</w:t>
            </w:r>
          </w:p>
        </w:tc>
        <w:tc>
          <w:tcPr>
            <w:tcW w:w="1361" w:type="dxa"/>
            <w:tcBorders>
              <w:top w:val="nil"/>
              <w:left w:val="nil"/>
              <w:bottom w:val="nil"/>
              <w:right w:val="nil"/>
            </w:tcBorders>
            <w:shd w:val="clear" w:color="auto" w:fill="auto"/>
            <w:noWrap/>
            <w:vAlign w:val="bottom"/>
          </w:tcPr>
          <w:p w14:paraId="7FA780E0" w14:textId="5941C7A5" w:rsidR="00AD03DD" w:rsidRPr="00C935A5" w:rsidRDefault="00AD03DD" w:rsidP="00AD03DD">
            <w:pPr>
              <w:spacing w:before="40" w:after="20"/>
              <w:jc w:val="right"/>
              <w:rPr>
                <w:rFonts w:cs="Arial"/>
                <w:sz w:val="18"/>
                <w:szCs w:val="18"/>
              </w:rPr>
            </w:pPr>
            <w:r w:rsidRPr="00AD03DD">
              <w:rPr>
                <w:rFonts w:cs="Arial"/>
                <w:sz w:val="18"/>
                <w:szCs w:val="18"/>
              </w:rPr>
              <w:t>3,065,116</w:t>
            </w:r>
          </w:p>
        </w:tc>
      </w:tr>
      <w:tr w:rsidR="00AD03DD" w:rsidRPr="00AD03DD" w14:paraId="7B92BE13" w14:textId="77777777" w:rsidTr="004A2E17">
        <w:tc>
          <w:tcPr>
            <w:tcW w:w="2268" w:type="dxa"/>
            <w:tcBorders>
              <w:top w:val="nil"/>
              <w:left w:val="nil"/>
              <w:bottom w:val="nil"/>
              <w:right w:val="single" w:sz="18" w:space="0" w:color="FFC000"/>
            </w:tcBorders>
            <w:shd w:val="clear" w:color="auto" w:fill="auto"/>
            <w:noWrap/>
            <w:vAlign w:val="center"/>
          </w:tcPr>
          <w:p w14:paraId="46D3E0E4"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noWrap/>
            <w:vAlign w:val="bottom"/>
          </w:tcPr>
          <w:p w14:paraId="49676CFC" w14:textId="4B94D81D" w:rsidR="00AD03DD" w:rsidRPr="00C935A5" w:rsidRDefault="00AD03DD" w:rsidP="00AD03DD">
            <w:pPr>
              <w:spacing w:before="40" w:after="20"/>
              <w:jc w:val="right"/>
              <w:rPr>
                <w:rFonts w:cs="Arial"/>
                <w:sz w:val="18"/>
                <w:szCs w:val="18"/>
              </w:rPr>
            </w:pPr>
            <w:r w:rsidRPr="00AD03DD">
              <w:rPr>
                <w:rFonts w:cs="Arial"/>
                <w:sz w:val="18"/>
                <w:szCs w:val="18"/>
              </w:rPr>
              <w:t>1,667,450</w:t>
            </w:r>
          </w:p>
        </w:tc>
        <w:tc>
          <w:tcPr>
            <w:tcW w:w="1361" w:type="dxa"/>
            <w:tcBorders>
              <w:top w:val="nil"/>
              <w:left w:val="nil"/>
              <w:bottom w:val="nil"/>
              <w:right w:val="nil"/>
            </w:tcBorders>
            <w:shd w:val="clear" w:color="auto" w:fill="auto"/>
            <w:noWrap/>
            <w:vAlign w:val="bottom"/>
          </w:tcPr>
          <w:p w14:paraId="1FCCD771" w14:textId="28339BD7" w:rsidR="00AD03DD" w:rsidRPr="00C935A5" w:rsidRDefault="00AD03DD" w:rsidP="00AD03DD">
            <w:pPr>
              <w:spacing w:before="40" w:after="20"/>
              <w:jc w:val="right"/>
              <w:rPr>
                <w:rFonts w:cs="Arial"/>
                <w:sz w:val="18"/>
                <w:szCs w:val="18"/>
              </w:rPr>
            </w:pPr>
            <w:r w:rsidRPr="00AD03DD">
              <w:rPr>
                <w:rFonts w:cs="Arial"/>
                <w:sz w:val="18"/>
                <w:szCs w:val="18"/>
              </w:rPr>
              <w:t>2,215,725</w:t>
            </w:r>
          </w:p>
        </w:tc>
        <w:tc>
          <w:tcPr>
            <w:tcW w:w="1361" w:type="dxa"/>
            <w:tcBorders>
              <w:top w:val="nil"/>
              <w:left w:val="nil"/>
              <w:bottom w:val="nil"/>
              <w:right w:val="nil"/>
            </w:tcBorders>
            <w:shd w:val="clear" w:color="auto" w:fill="auto"/>
            <w:noWrap/>
            <w:vAlign w:val="bottom"/>
          </w:tcPr>
          <w:p w14:paraId="1071C001" w14:textId="5EEE4FA2" w:rsidR="00AD03DD" w:rsidRPr="00C935A5" w:rsidRDefault="00AD03DD" w:rsidP="00AD03DD">
            <w:pPr>
              <w:spacing w:before="40" w:after="20"/>
              <w:jc w:val="right"/>
              <w:rPr>
                <w:rFonts w:cs="Arial"/>
                <w:sz w:val="18"/>
                <w:szCs w:val="18"/>
              </w:rPr>
            </w:pPr>
            <w:r w:rsidRPr="00AD03DD">
              <w:rPr>
                <w:rFonts w:cs="Arial"/>
                <w:sz w:val="18"/>
                <w:szCs w:val="18"/>
              </w:rPr>
              <w:t>1,615,482</w:t>
            </w:r>
          </w:p>
        </w:tc>
        <w:tc>
          <w:tcPr>
            <w:tcW w:w="1361" w:type="dxa"/>
            <w:tcBorders>
              <w:top w:val="nil"/>
              <w:left w:val="nil"/>
              <w:bottom w:val="nil"/>
              <w:right w:val="nil"/>
            </w:tcBorders>
            <w:vAlign w:val="bottom"/>
          </w:tcPr>
          <w:p w14:paraId="76DF9172" w14:textId="7771F375" w:rsidR="00AD03DD" w:rsidRPr="00C935A5" w:rsidRDefault="00AD03DD" w:rsidP="00AD03DD">
            <w:pPr>
              <w:spacing w:before="40" w:after="20"/>
              <w:jc w:val="right"/>
              <w:rPr>
                <w:rFonts w:cs="Arial"/>
                <w:sz w:val="18"/>
                <w:szCs w:val="18"/>
              </w:rPr>
            </w:pPr>
            <w:r w:rsidRPr="00AD03DD">
              <w:rPr>
                <w:rFonts w:cs="Arial"/>
                <w:sz w:val="18"/>
                <w:szCs w:val="18"/>
              </w:rPr>
              <w:t>8,767,831</w:t>
            </w:r>
          </w:p>
        </w:tc>
        <w:tc>
          <w:tcPr>
            <w:tcW w:w="1361" w:type="dxa"/>
            <w:tcBorders>
              <w:top w:val="nil"/>
              <w:left w:val="nil"/>
              <w:bottom w:val="nil"/>
              <w:right w:val="nil"/>
            </w:tcBorders>
            <w:shd w:val="clear" w:color="auto" w:fill="auto"/>
            <w:noWrap/>
            <w:vAlign w:val="bottom"/>
          </w:tcPr>
          <w:p w14:paraId="79DBAD42" w14:textId="6995C823" w:rsidR="00AD03DD" w:rsidRPr="00C935A5" w:rsidRDefault="00AD03DD" w:rsidP="00AD03DD">
            <w:pPr>
              <w:spacing w:before="40" w:after="20"/>
              <w:jc w:val="right"/>
              <w:rPr>
                <w:rFonts w:cs="Arial"/>
                <w:sz w:val="18"/>
                <w:szCs w:val="18"/>
              </w:rPr>
            </w:pPr>
            <w:r w:rsidRPr="00AD03DD">
              <w:rPr>
                <w:rFonts w:cs="Arial"/>
                <w:sz w:val="18"/>
                <w:szCs w:val="18"/>
              </w:rPr>
              <w:t>6,152,174</w:t>
            </w:r>
          </w:p>
        </w:tc>
      </w:tr>
      <w:tr w:rsidR="00AD03DD" w:rsidRPr="00AD03DD" w14:paraId="02920252" w14:textId="77777777" w:rsidTr="004A2E17">
        <w:tc>
          <w:tcPr>
            <w:tcW w:w="2268" w:type="dxa"/>
            <w:tcBorders>
              <w:top w:val="nil"/>
              <w:left w:val="nil"/>
              <w:bottom w:val="nil"/>
              <w:right w:val="single" w:sz="18" w:space="0" w:color="FFC000"/>
            </w:tcBorders>
            <w:shd w:val="clear" w:color="auto" w:fill="auto"/>
            <w:noWrap/>
            <w:vAlign w:val="center"/>
          </w:tcPr>
          <w:p w14:paraId="4792DDE8"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noWrap/>
            <w:vAlign w:val="bottom"/>
          </w:tcPr>
          <w:p w14:paraId="6857E29F" w14:textId="322BD1A4" w:rsidR="00AD03DD" w:rsidRPr="00C935A5" w:rsidRDefault="00AD03DD" w:rsidP="00AD03DD">
            <w:pPr>
              <w:spacing w:before="40" w:after="20"/>
              <w:jc w:val="right"/>
              <w:rPr>
                <w:rFonts w:cs="Arial"/>
                <w:sz w:val="18"/>
                <w:szCs w:val="18"/>
              </w:rPr>
            </w:pPr>
            <w:r w:rsidRPr="00AD03DD">
              <w:rPr>
                <w:rFonts w:cs="Arial"/>
                <w:sz w:val="18"/>
                <w:szCs w:val="18"/>
              </w:rPr>
              <w:t>1,461,662</w:t>
            </w:r>
          </w:p>
        </w:tc>
        <w:tc>
          <w:tcPr>
            <w:tcW w:w="1361" w:type="dxa"/>
            <w:tcBorders>
              <w:top w:val="nil"/>
              <w:left w:val="nil"/>
              <w:bottom w:val="nil"/>
              <w:right w:val="nil"/>
            </w:tcBorders>
            <w:shd w:val="clear" w:color="auto" w:fill="auto"/>
            <w:noWrap/>
            <w:vAlign w:val="bottom"/>
          </w:tcPr>
          <w:p w14:paraId="0E9DE9B2" w14:textId="56163BC5" w:rsidR="00AD03DD" w:rsidRPr="00C935A5" w:rsidRDefault="00AD03DD" w:rsidP="00AD03DD">
            <w:pPr>
              <w:spacing w:before="40" w:after="20"/>
              <w:jc w:val="right"/>
              <w:rPr>
                <w:rFonts w:cs="Arial"/>
                <w:sz w:val="18"/>
                <w:szCs w:val="18"/>
              </w:rPr>
            </w:pPr>
            <w:r w:rsidRPr="00AD03DD">
              <w:rPr>
                <w:rFonts w:cs="Arial"/>
                <w:sz w:val="18"/>
                <w:szCs w:val="18"/>
              </w:rPr>
              <w:t>1,607,404</w:t>
            </w:r>
          </w:p>
        </w:tc>
        <w:tc>
          <w:tcPr>
            <w:tcW w:w="1361" w:type="dxa"/>
            <w:tcBorders>
              <w:top w:val="nil"/>
              <w:left w:val="nil"/>
              <w:bottom w:val="nil"/>
              <w:right w:val="nil"/>
            </w:tcBorders>
            <w:shd w:val="clear" w:color="auto" w:fill="auto"/>
            <w:noWrap/>
            <w:vAlign w:val="bottom"/>
          </w:tcPr>
          <w:p w14:paraId="5B1B15C6" w14:textId="2DFFE170" w:rsidR="00AD03DD" w:rsidRPr="00C935A5" w:rsidRDefault="00AD03DD" w:rsidP="00AD03DD">
            <w:pPr>
              <w:spacing w:before="40" w:after="20"/>
              <w:jc w:val="right"/>
              <w:rPr>
                <w:rFonts w:cs="Arial"/>
                <w:sz w:val="18"/>
                <w:szCs w:val="18"/>
              </w:rPr>
            </w:pPr>
            <w:r w:rsidRPr="00AD03DD">
              <w:rPr>
                <w:rFonts w:cs="Arial"/>
                <w:sz w:val="18"/>
                <w:szCs w:val="18"/>
              </w:rPr>
              <w:t>1,267,642</w:t>
            </w:r>
          </w:p>
        </w:tc>
        <w:tc>
          <w:tcPr>
            <w:tcW w:w="1361" w:type="dxa"/>
            <w:tcBorders>
              <w:top w:val="nil"/>
              <w:left w:val="nil"/>
              <w:bottom w:val="nil"/>
              <w:right w:val="nil"/>
            </w:tcBorders>
            <w:vAlign w:val="bottom"/>
          </w:tcPr>
          <w:p w14:paraId="391F2B0A" w14:textId="4C785C9B" w:rsidR="00AD03DD" w:rsidRPr="00C935A5" w:rsidRDefault="00AD03DD" w:rsidP="00AD03DD">
            <w:pPr>
              <w:spacing w:before="40" w:after="20"/>
              <w:jc w:val="right"/>
              <w:rPr>
                <w:rFonts w:cs="Arial"/>
                <w:sz w:val="18"/>
                <w:szCs w:val="18"/>
              </w:rPr>
            </w:pPr>
            <w:r w:rsidRPr="00AD03DD">
              <w:rPr>
                <w:rFonts w:cs="Arial"/>
                <w:sz w:val="18"/>
                <w:szCs w:val="18"/>
              </w:rPr>
              <w:t>5,517,641</w:t>
            </w:r>
          </w:p>
        </w:tc>
        <w:tc>
          <w:tcPr>
            <w:tcW w:w="1361" w:type="dxa"/>
            <w:tcBorders>
              <w:top w:val="nil"/>
              <w:left w:val="nil"/>
              <w:bottom w:val="nil"/>
              <w:right w:val="nil"/>
            </w:tcBorders>
            <w:shd w:val="clear" w:color="auto" w:fill="auto"/>
            <w:noWrap/>
            <w:vAlign w:val="bottom"/>
          </w:tcPr>
          <w:p w14:paraId="7BC2FDDD" w14:textId="408574C2" w:rsidR="00AD03DD" w:rsidRPr="00C935A5" w:rsidRDefault="00AD03DD" w:rsidP="00AD03DD">
            <w:pPr>
              <w:spacing w:before="40" w:after="20"/>
              <w:jc w:val="right"/>
              <w:rPr>
                <w:rFonts w:cs="Arial"/>
                <w:sz w:val="18"/>
                <w:szCs w:val="18"/>
              </w:rPr>
            </w:pPr>
            <w:r w:rsidRPr="00AD03DD">
              <w:rPr>
                <w:rFonts w:cs="Arial"/>
                <w:sz w:val="18"/>
                <w:szCs w:val="18"/>
              </w:rPr>
              <w:t>4,137,482</w:t>
            </w:r>
          </w:p>
        </w:tc>
      </w:tr>
      <w:tr w:rsidR="00AD03DD" w:rsidRPr="00AD03DD" w14:paraId="7FD2F271" w14:textId="77777777" w:rsidTr="004A2E17">
        <w:tc>
          <w:tcPr>
            <w:tcW w:w="2268" w:type="dxa"/>
            <w:tcBorders>
              <w:top w:val="nil"/>
              <w:left w:val="nil"/>
              <w:bottom w:val="nil"/>
              <w:right w:val="single" w:sz="18" w:space="0" w:color="FFC000"/>
            </w:tcBorders>
            <w:shd w:val="clear" w:color="auto" w:fill="auto"/>
            <w:noWrap/>
            <w:vAlign w:val="center"/>
          </w:tcPr>
          <w:p w14:paraId="366FC128"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noWrap/>
            <w:vAlign w:val="bottom"/>
          </w:tcPr>
          <w:p w14:paraId="7851EC4E" w14:textId="5ADD1722" w:rsidR="00AD03DD" w:rsidRPr="00C935A5" w:rsidRDefault="00AD03DD" w:rsidP="00AD03DD">
            <w:pPr>
              <w:spacing w:before="40" w:after="20"/>
              <w:jc w:val="right"/>
              <w:rPr>
                <w:rFonts w:cs="Arial"/>
                <w:sz w:val="18"/>
                <w:szCs w:val="18"/>
              </w:rPr>
            </w:pPr>
            <w:r w:rsidRPr="00AD03DD">
              <w:rPr>
                <w:rFonts w:cs="Arial"/>
                <w:sz w:val="18"/>
                <w:szCs w:val="18"/>
              </w:rPr>
              <w:t>10,323,587</w:t>
            </w:r>
          </w:p>
        </w:tc>
        <w:tc>
          <w:tcPr>
            <w:tcW w:w="1361" w:type="dxa"/>
            <w:tcBorders>
              <w:top w:val="nil"/>
              <w:left w:val="nil"/>
              <w:bottom w:val="nil"/>
              <w:right w:val="nil"/>
            </w:tcBorders>
            <w:shd w:val="clear" w:color="auto" w:fill="auto"/>
            <w:noWrap/>
            <w:vAlign w:val="bottom"/>
          </w:tcPr>
          <w:p w14:paraId="79E355D5" w14:textId="6ECD5954" w:rsidR="00AD03DD" w:rsidRPr="00C935A5" w:rsidRDefault="00AD03DD" w:rsidP="00AD03DD">
            <w:pPr>
              <w:spacing w:before="40" w:after="20"/>
              <w:jc w:val="right"/>
              <w:rPr>
                <w:rFonts w:cs="Arial"/>
                <w:sz w:val="18"/>
                <w:szCs w:val="18"/>
              </w:rPr>
            </w:pPr>
            <w:r w:rsidRPr="00AD03DD">
              <w:rPr>
                <w:rFonts w:cs="Arial"/>
                <w:sz w:val="18"/>
                <w:szCs w:val="18"/>
              </w:rPr>
              <w:t>15,716,041</w:t>
            </w:r>
          </w:p>
        </w:tc>
        <w:tc>
          <w:tcPr>
            <w:tcW w:w="1361" w:type="dxa"/>
            <w:tcBorders>
              <w:top w:val="nil"/>
              <w:left w:val="nil"/>
              <w:bottom w:val="nil"/>
              <w:right w:val="nil"/>
            </w:tcBorders>
            <w:shd w:val="clear" w:color="auto" w:fill="auto"/>
            <w:noWrap/>
            <w:vAlign w:val="bottom"/>
          </w:tcPr>
          <w:p w14:paraId="2160C2FE" w14:textId="56E8CD85" w:rsidR="00AD03DD" w:rsidRPr="00C935A5" w:rsidRDefault="00AD03DD" w:rsidP="00AD03DD">
            <w:pPr>
              <w:spacing w:before="40" w:after="20"/>
              <w:jc w:val="right"/>
              <w:rPr>
                <w:rFonts w:cs="Arial"/>
                <w:sz w:val="18"/>
                <w:szCs w:val="18"/>
              </w:rPr>
            </w:pPr>
            <w:r w:rsidRPr="00AD03DD">
              <w:rPr>
                <w:rFonts w:cs="Arial"/>
                <w:sz w:val="18"/>
                <w:szCs w:val="18"/>
              </w:rPr>
              <w:t>6,973,488</w:t>
            </w:r>
          </w:p>
        </w:tc>
        <w:tc>
          <w:tcPr>
            <w:tcW w:w="1361" w:type="dxa"/>
            <w:tcBorders>
              <w:top w:val="nil"/>
              <w:left w:val="nil"/>
              <w:bottom w:val="nil"/>
              <w:right w:val="nil"/>
            </w:tcBorders>
            <w:vAlign w:val="bottom"/>
          </w:tcPr>
          <w:p w14:paraId="1825526F" w14:textId="3C2157A2" w:rsidR="00AD03DD" w:rsidRPr="00C935A5" w:rsidRDefault="00AD03DD" w:rsidP="00AD03DD">
            <w:pPr>
              <w:spacing w:before="40" w:after="20"/>
              <w:jc w:val="right"/>
              <w:rPr>
                <w:rFonts w:cs="Arial"/>
                <w:sz w:val="18"/>
                <w:szCs w:val="18"/>
              </w:rPr>
            </w:pPr>
            <w:r w:rsidRPr="00AD03DD">
              <w:rPr>
                <w:rFonts w:cs="Arial"/>
                <w:sz w:val="18"/>
                <w:szCs w:val="18"/>
              </w:rPr>
              <w:t>50,619,022</w:t>
            </w:r>
          </w:p>
        </w:tc>
        <w:tc>
          <w:tcPr>
            <w:tcW w:w="1361" w:type="dxa"/>
            <w:tcBorders>
              <w:top w:val="nil"/>
              <w:left w:val="nil"/>
              <w:bottom w:val="nil"/>
              <w:right w:val="nil"/>
            </w:tcBorders>
            <w:shd w:val="clear" w:color="auto" w:fill="auto"/>
            <w:noWrap/>
            <w:vAlign w:val="bottom"/>
          </w:tcPr>
          <w:p w14:paraId="6AD81CBA" w14:textId="662BC667" w:rsidR="00AD03DD" w:rsidRPr="00C935A5" w:rsidRDefault="00AD03DD" w:rsidP="00AD03DD">
            <w:pPr>
              <w:spacing w:before="40" w:after="20"/>
              <w:jc w:val="right"/>
              <w:rPr>
                <w:rFonts w:cs="Arial"/>
                <w:sz w:val="18"/>
                <w:szCs w:val="18"/>
              </w:rPr>
            </w:pPr>
            <w:r w:rsidRPr="00AD03DD">
              <w:rPr>
                <w:rFonts w:cs="Arial"/>
                <w:sz w:val="18"/>
                <w:szCs w:val="18"/>
              </w:rPr>
              <w:t>26,172,847</w:t>
            </w:r>
          </w:p>
        </w:tc>
      </w:tr>
      <w:tr w:rsidR="00AD03DD" w:rsidRPr="00AD03DD" w14:paraId="38AB08B4" w14:textId="77777777" w:rsidTr="004A2E17">
        <w:tc>
          <w:tcPr>
            <w:tcW w:w="2268" w:type="dxa"/>
            <w:tcBorders>
              <w:top w:val="nil"/>
              <w:left w:val="nil"/>
              <w:bottom w:val="nil"/>
              <w:right w:val="single" w:sz="18" w:space="0" w:color="FFC000"/>
            </w:tcBorders>
            <w:shd w:val="clear" w:color="auto" w:fill="auto"/>
            <w:noWrap/>
            <w:vAlign w:val="center"/>
          </w:tcPr>
          <w:p w14:paraId="5AABE863"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noWrap/>
            <w:vAlign w:val="bottom"/>
          </w:tcPr>
          <w:p w14:paraId="0FFF0A3D" w14:textId="3867547B" w:rsidR="00AD03DD" w:rsidRPr="00C935A5" w:rsidRDefault="00AD03DD" w:rsidP="00AD03DD">
            <w:pPr>
              <w:spacing w:before="40" w:after="20"/>
              <w:jc w:val="right"/>
              <w:rPr>
                <w:rFonts w:cs="Arial"/>
                <w:sz w:val="18"/>
                <w:szCs w:val="18"/>
              </w:rPr>
            </w:pPr>
            <w:r w:rsidRPr="00AD03DD">
              <w:rPr>
                <w:rFonts w:cs="Arial"/>
                <w:sz w:val="18"/>
                <w:szCs w:val="18"/>
              </w:rPr>
              <w:t>4,407,025</w:t>
            </w:r>
          </w:p>
        </w:tc>
        <w:tc>
          <w:tcPr>
            <w:tcW w:w="1361" w:type="dxa"/>
            <w:tcBorders>
              <w:top w:val="nil"/>
              <w:left w:val="nil"/>
              <w:bottom w:val="nil"/>
              <w:right w:val="nil"/>
            </w:tcBorders>
            <w:shd w:val="clear" w:color="auto" w:fill="auto"/>
            <w:noWrap/>
            <w:vAlign w:val="bottom"/>
          </w:tcPr>
          <w:p w14:paraId="46388BB2" w14:textId="6F20BE35" w:rsidR="00AD03DD" w:rsidRPr="00C935A5" w:rsidRDefault="00AD03DD" w:rsidP="00AD03DD">
            <w:pPr>
              <w:spacing w:before="40" w:after="20"/>
              <w:jc w:val="right"/>
              <w:rPr>
                <w:rFonts w:cs="Arial"/>
                <w:sz w:val="18"/>
                <w:szCs w:val="18"/>
              </w:rPr>
            </w:pPr>
            <w:r w:rsidRPr="00AD03DD">
              <w:rPr>
                <w:rFonts w:cs="Arial"/>
                <w:sz w:val="18"/>
                <w:szCs w:val="18"/>
              </w:rPr>
              <w:t>5,795,200</w:t>
            </w:r>
          </w:p>
        </w:tc>
        <w:tc>
          <w:tcPr>
            <w:tcW w:w="1361" w:type="dxa"/>
            <w:tcBorders>
              <w:top w:val="nil"/>
              <w:left w:val="nil"/>
              <w:bottom w:val="nil"/>
              <w:right w:val="nil"/>
            </w:tcBorders>
            <w:shd w:val="clear" w:color="auto" w:fill="auto"/>
            <w:noWrap/>
            <w:vAlign w:val="bottom"/>
          </w:tcPr>
          <w:p w14:paraId="0253F4B9" w14:textId="562DFB0D" w:rsidR="00AD03DD" w:rsidRPr="00C935A5" w:rsidRDefault="00AD03DD" w:rsidP="00AD03DD">
            <w:pPr>
              <w:spacing w:before="40" w:after="20"/>
              <w:jc w:val="right"/>
              <w:rPr>
                <w:rFonts w:cs="Arial"/>
                <w:sz w:val="18"/>
                <w:szCs w:val="18"/>
              </w:rPr>
            </w:pPr>
            <w:r w:rsidRPr="00AD03DD">
              <w:rPr>
                <w:rFonts w:cs="Arial"/>
                <w:sz w:val="18"/>
                <w:szCs w:val="18"/>
              </w:rPr>
              <w:t>5,742,054</w:t>
            </w:r>
          </w:p>
        </w:tc>
        <w:tc>
          <w:tcPr>
            <w:tcW w:w="1361" w:type="dxa"/>
            <w:tcBorders>
              <w:top w:val="nil"/>
              <w:left w:val="nil"/>
              <w:bottom w:val="nil"/>
              <w:right w:val="nil"/>
            </w:tcBorders>
            <w:vAlign w:val="bottom"/>
          </w:tcPr>
          <w:p w14:paraId="69E01480" w14:textId="3D050F0B" w:rsidR="00AD03DD" w:rsidRPr="00C935A5" w:rsidRDefault="00AD03DD" w:rsidP="00AD03DD">
            <w:pPr>
              <w:spacing w:before="40" w:after="20"/>
              <w:jc w:val="right"/>
              <w:rPr>
                <w:rFonts w:cs="Arial"/>
                <w:sz w:val="18"/>
                <w:szCs w:val="18"/>
              </w:rPr>
            </w:pPr>
            <w:r w:rsidRPr="00AD03DD">
              <w:rPr>
                <w:rFonts w:cs="Arial"/>
                <w:sz w:val="18"/>
                <w:szCs w:val="18"/>
              </w:rPr>
              <w:t>19,862,448</w:t>
            </w:r>
          </w:p>
        </w:tc>
        <w:tc>
          <w:tcPr>
            <w:tcW w:w="1361" w:type="dxa"/>
            <w:tcBorders>
              <w:top w:val="nil"/>
              <w:left w:val="nil"/>
              <w:bottom w:val="nil"/>
              <w:right w:val="nil"/>
            </w:tcBorders>
            <w:shd w:val="clear" w:color="auto" w:fill="auto"/>
            <w:noWrap/>
            <w:vAlign w:val="bottom"/>
          </w:tcPr>
          <w:p w14:paraId="547F74A7" w14:textId="061EF35D" w:rsidR="00AD03DD" w:rsidRPr="00C935A5" w:rsidRDefault="00AD03DD" w:rsidP="00AD03DD">
            <w:pPr>
              <w:spacing w:before="40" w:after="20"/>
              <w:jc w:val="right"/>
              <w:rPr>
                <w:rFonts w:cs="Arial"/>
                <w:sz w:val="18"/>
                <w:szCs w:val="18"/>
              </w:rPr>
            </w:pPr>
            <w:r w:rsidRPr="00AD03DD">
              <w:rPr>
                <w:rFonts w:cs="Arial"/>
                <w:sz w:val="18"/>
                <w:szCs w:val="18"/>
              </w:rPr>
              <w:t>15,364,262</w:t>
            </w:r>
          </w:p>
        </w:tc>
      </w:tr>
      <w:tr w:rsidR="00AD03DD" w:rsidRPr="00AD03DD" w14:paraId="44C97DC4" w14:textId="77777777" w:rsidTr="004A2E17">
        <w:tc>
          <w:tcPr>
            <w:tcW w:w="2268" w:type="dxa"/>
            <w:tcBorders>
              <w:top w:val="nil"/>
              <w:left w:val="nil"/>
              <w:bottom w:val="nil"/>
              <w:right w:val="single" w:sz="18" w:space="0" w:color="FFC000"/>
            </w:tcBorders>
            <w:shd w:val="clear" w:color="auto" w:fill="auto"/>
            <w:noWrap/>
            <w:vAlign w:val="center"/>
          </w:tcPr>
          <w:p w14:paraId="1479B9A9"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noWrap/>
            <w:vAlign w:val="bottom"/>
          </w:tcPr>
          <w:p w14:paraId="1CD43AD3" w14:textId="6C6AEC82" w:rsidR="00AD03DD" w:rsidRPr="00C935A5" w:rsidRDefault="00AD03DD" w:rsidP="00AD03DD">
            <w:pPr>
              <w:spacing w:before="40" w:after="20"/>
              <w:jc w:val="right"/>
              <w:rPr>
                <w:rFonts w:cs="Arial"/>
                <w:sz w:val="18"/>
                <w:szCs w:val="18"/>
              </w:rPr>
            </w:pPr>
            <w:r w:rsidRPr="00AD03DD">
              <w:rPr>
                <w:rFonts w:cs="Arial"/>
                <w:sz w:val="18"/>
                <w:szCs w:val="18"/>
              </w:rPr>
              <w:t>8,336,789</w:t>
            </w:r>
          </w:p>
        </w:tc>
        <w:tc>
          <w:tcPr>
            <w:tcW w:w="1361" w:type="dxa"/>
            <w:tcBorders>
              <w:top w:val="nil"/>
              <w:left w:val="nil"/>
              <w:bottom w:val="nil"/>
              <w:right w:val="nil"/>
            </w:tcBorders>
            <w:shd w:val="clear" w:color="auto" w:fill="auto"/>
            <w:noWrap/>
            <w:vAlign w:val="bottom"/>
          </w:tcPr>
          <w:p w14:paraId="14E16D7F" w14:textId="5D001A21" w:rsidR="00AD03DD" w:rsidRPr="00C935A5" w:rsidRDefault="00AD03DD" w:rsidP="00AD03DD">
            <w:pPr>
              <w:spacing w:before="40" w:after="20"/>
              <w:jc w:val="right"/>
              <w:rPr>
                <w:rFonts w:cs="Arial"/>
                <w:sz w:val="18"/>
                <w:szCs w:val="18"/>
              </w:rPr>
            </w:pPr>
            <w:r w:rsidRPr="00AD03DD">
              <w:rPr>
                <w:rFonts w:cs="Arial"/>
                <w:sz w:val="18"/>
                <w:szCs w:val="18"/>
              </w:rPr>
              <w:t>13,658,420</w:t>
            </w:r>
          </w:p>
        </w:tc>
        <w:tc>
          <w:tcPr>
            <w:tcW w:w="1361" w:type="dxa"/>
            <w:tcBorders>
              <w:top w:val="nil"/>
              <w:left w:val="nil"/>
              <w:bottom w:val="nil"/>
              <w:right w:val="nil"/>
            </w:tcBorders>
            <w:shd w:val="clear" w:color="auto" w:fill="auto"/>
            <w:noWrap/>
            <w:vAlign w:val="bottom"/>
          </w:tcPr>
          <w:p w14:paraId="2732677F" w14:textId="67F75B32" w:rsidR="00AD03DD" w:rsidRPr="00C935A5" w:rsidRDefault="00AD03DD" w:rsidP="00AD03DD">
            <w:pPr>
              <w:spacing w:before="40" w:after="20"/>
              <w:jc w:val="right"/>
              <w:rPr>
                <w:rFonts w:cs="Arial"/>
                <w:sz w:val="18"/>
                <w:szCs w:val="18"/>
              </w:rPr>
            </w:pPr>
            <w:r w:rsidRPr="00AD03DD">
              <w:rPr>
                <w:rFonts w:cs="Arial"/>
                <w:sz w:val="18"/>
                <w:szCs w:val="18"/>
              </w:rPr>
              <w:t>6,360,779</w:t>
            </w:r>
          </w:p>
        </w:tc>
        <w:tc>
          <w:tcPr>
            <w:tcW w:w="1361" w:type="dxa"/>
            <w:tcBorders>
              <w:top w:val="nil"/>
              <w:left w:val="nil"/>
              <w:bottom w:val="nil"/>
              <w:right w:val="nil"/>
            </w:tcBorders>
            <w:vAlign w:val="bottom"/>
          </w:tcPr>
          <w:p w14:paraId="53B93C1E" w14:textId="17728CFF" w:rsidR="00AD03DD" w:rsidRPr="00C935A5" w:rsidRDefault="00AD03DD" w:rsidP="00AD03DD">
            <w:pPr>
              <w:spacing w:before="40" w:after="20"/>
              <w:jc w:val="right"/>
              <w:rPr>
                <w:rFonts w:cs="Arial"/>
                <w:sz w:val="18"/>
                <w:szCs w:val="18"/>
              </w:rPr>
            </w:pPr>
            <w:r w:rsidRPr="00AD03DD">
              <w:rPr>
                <w:rFonts w:cs="Arial"/>
                <w:sz w:val="18"/>
                <w:szCs w:val="18"/>
              </w:rPr>
              <w:t>41,876,442</w:t>
            </w:r>
          </w:p>
        </w:tc>
        <w:tc>
          <w:tcPr>
            <w:tcW w:w="1361" w:type="dxa"/>
            <w:tcBorders>
              <w:top w:val="nil"/>
              <w:left w:val="nil"/>
              <w:bottom w:val="nil"/>
              <w:right w:val="nil"/>
            </w:tcBorders>
            <w:shd w:val="clear" w:color="auto" w:fill="auto"/>
            <w:noWrap/>
            <w:vAlign w:val="bottom"/>
          </w:tcPr>
          <w:p w14:paraId="04442198" w14:textId="2097C178" w:rsidR="00AD03DD" w:rsidRPr="00C935A5" w:rsidRDefault="00AD03DD" w:rsidP="00AD03DD">
            <w:pPr>
              <w:spacing w:before="40" w:after="20"/>
              <w:jc w:val="right"/>
              <w:rPr>
                <w:rFonts w:cs="Arial"/>
                <w:sz w:val="18"/>
                <w:szCs w:val="18"/>
              </w:rPr>
            </w:pPr>
            <w:r w:rsidRPr="00AD03DD">
              <w:rPr>
                <w:rFonts w:cs="Arial"/>
                <w:sz w:val="18"/>
                <w:szCs w:val="18"/>
              </w:rPr>
              <w:t>23,255,069</w:t>
            </w:r>
          </w:p>
        </w:tc>
      </w:tr>
      <w:tr w:rsidR="00AD03DD" w:rsidRPr="00AD03DD" w14:paraId="3DF892E1" w14:textId="77777777" w:rsidTr="004A2E17">
        <w:tc>
          <w:tcPr>
            <w:tcW w:w="2268" w:type="dxa"/>
            <w:tcBorders>
              <w:top w:val="nil"/>
              <w:left w:val="nil"/>
              <w:bottom w:val="nil"/>
              <w:right w:val="single" w:sz="18" w:space="0" w:color="FFC000"/>
            </w:tcBorders>
            <w:shd w:val="clear" w:color="auto" w:fill="auto"/>
            <w:noWrap/>
            <w:vAlign w:val="center"/>
          </w:tcPr>
          <w:p w14:paraId="00EA8EDD"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noWrap/>
            <w:vAlign w:val="bottom"/>
          </w:tcPr>
          <w:p w14:paraId="417772C7" w14:textId="78E5E039" w:rsidR="00AD03DD" w:rsidRPr="00C935A5" w:rsidRDefault="00AD03DD" w:rsidP="00AD03DD">
            <w:pPr>
              <w:spacing w:before="40" w:after="20"/>
              <w:jc w:val="right"/>
              <w:rPr>
                <w:rFonts w:cs="Arial"/>
                <w:sz w:val="18"/>
                <w:szCs w:val="18"/>
              </w:rPr>
            </w:pPr>
            <w:r w:rsidRPr="00AD03DD">
              <w:rPr>
                <w:rFonts w:cs="Arial"/>
                <w:sz w:val="18"/>
                <w:szCs w:val="18"/>
              </w:rPr>
              <w:t>1,508,862</w:t>
            </w:r>
          </w:p>
        </w:tc>
        <w:tc>
          <w:tcPr>
            <w:tcW w:w="1361" w:type="dxa"/>
            <w:tcBorders>
              <w:top w:val="nil"/>
              <w:left w:val="nil"/>
              <w:bottom w:val="nil"/>
              <w:right w:val="nil"/>
            </w:tcBorders>
            <w:shd w:val="clear" w:color="auto" w:fill="auto"/>
            <w:noWrap/>
            <w:vAlign w:val="bottom"/>
          </w:tcPr>
          <w:p w14:paraId="1E7B0281" w14:textId="25D7DD6D" w:rsidR="00AD03DD" w:rsidRPr="00C935A5" w:rsidRDefault="00AD03DD" w:rsidP="00AD03DD">
            <w:pPr>
              <w:spacing w:before="40" w:after="20"/>
              <w:jc w:val="right"/>
              <w:rPr>
                <w:rFonts w:cs="Arial"/>
                <w:sz w:val="18"/>
                <w:szCs w:val="18"/>
              </w:rPr>
            </w:pPr>
            <w:r w:rsidRPr="00AD03DD">
              <w:rPr>
                <w:rFonts w:cs="Arial"/>
                <w:sz w:val="18"/>
                <w:szCs w:val="18"/>
              </w:rPr>
              <w:t>1,073,593</w:t>
            </w:r>
          </w:p>
        </w:tc>
        <w:tc>
          <w:tcPr>
            <w:tcW w:w="1361" w:type="dxa"/>
            <w:tcBorders>
              <w:top w:val="nil"/>
              <w:left w:val="nil"/>
              <w:bottom w:val="nil"/>
              <w:right w:val="nil"/>
            </w:tcBorders>
            <w:shd w:val="clear" w:color="auto" w:fill="auto"/>
            <w:noWrap/>
            <w:vAlign w:val="bottom"/>
          </w:tcPr>
          <w:p w14:paraId="701BD55E" w14:textId="655655AB" w:rsidR="00AD03DD" w:rsidRPr="00C935A5" w:rsidRDefault="00AD03DD" w:rsidP="00AD03DD">
            <w:pPr>
              <w:spacing w:before="40" w:after="20"/>
              <w:jc w:val="right"/>
              <w:rPr>
                <w:rFonts w:cs="Arial"/>
                <w:sz w:val="18"/>
                <w:szCs w:val="18"/>
              </w:rPr>
            </w:pPr>
            <w:r w:rsidRPr="00AD03DD">
              <w:rPr>
                <w:rFonts w:cs="Arial"/>
                <w:sz w:val="18"/>
                <w:szCs w:val="18"/>
              </w:rPr>
              <w:t>1,016,513</w:t>
            </w:r>
          </w:p>
        </w:tc>
        <w:tc>
          <w:tcPr>
            <w:tcW w:w="1361" w:type="dxa"/>
            <w:tcBorders>
              <w:top w:val="nil"/>
              <w:left w:val="nil"/>
              <w:bottom w:val="nil"/>
              <w:right w:val="nil"/>
            </w:tcBorders>
            <w:vAlign w:val="bottom"/>
          </w:tcPr>
          <w:p w14:paraId="76D5746D" w14:textId="3C216E5E" w:rsidR="00AD03DD" w:rsidRPr="00C935A5" w:rsidRDefault="00AD03DD" w:rsidP="00AD03DD">
            <w:pPr>
              <w:spacing w:before="40" w:after="20"/>
              <w:jc w:val="right"/>
              <w:rPr>
                <w:rFonts w:cs="Arial"/>
                <w:sz w:val="18"/>
                <w:szCs w:val="18"/>
              </w:rPr>
            </w:pPr>
            <w:r w:rsidRPr="00AD03DD">
              <w:rPr>
                <w:rFonts w:cs="Arial"/>
                <w:sz w:val="18"/>
                <w:szCs w:val="18"/>
              </w:rPr>
              <w:t>3,419,961</w:t>
            </w:r>
          </w:p>
        </w:tc>
        <w:tc>
          <w:tcPr>
            <w:tcW w:w="1361" w:type="dxa"/>
            <w:tcBorders>
              <w:top w:val="nil"/>
              <w:left w:val="nil"/>
              <w:bottom w:val="nil"/>
              <w:right w:val="nil"/>
            </w:tcBorders>
            <w:shd w:val="clear" w:color="auto" w:fill="auto"/>
            <w:noWrap/>
            <w:vAlign w:val="bottom"/>
          </w:tcPr>
          <w:p w14:paraId="75E06E68" w14:textId="6993DF8B" w:rsidR="00AD03DD" w:rsidRPr="00C935A5" w:rsidRDefault="00AD03DD" w:rsidP="00AD03DD">
            <w:pPr>
              <w:spacing w:before="40" w:after="20"/>
              <w:jc w:val="right"/>
              <w:rPr>
                <w:rFonts w:cs="Arial"/>
                <w:sz w:val="18"/>
                <w:szCs w:val="18"/>
              </w:rPr>
            </w:pPr>
            <w:r w:rsidRPr="00AD03DD">
              <w:rPr>
                <w:rFonts w:cs="Arial"/>
                <w:sz w:val="18"/>
                <w:szCs w:val="18"/>
              </w:rPr>
              <w:t>2,729,546</w:t>
            </w:r>
          </w:p>
        </w:tc>
      </w:tr>
      <w:tr w:rsidR="00AD03DD" w:rsidRPr="00AD03DD" w14:paraId="7489A26F" w14:textId="77777777" w:rsidTr="004A2E17">
        <w:tc>
          <w:tcPr>
            <w:tcW w:w="2268" w:type="dxa"/>
            <w:tcBorders>
              <w:top w:val="nil"/>
              <w:left w:val="nil"/>
              <w:bottom w:val="nil"/>
              <w:right w:val="single" w:sz="18" w:space="0" w:color="FFC000"/>
            </w:tcBorders>
            <w:shd w:val="clear" w:color="auto" w:fill="auto"/>
            <w:noWrap/>
            <w:vAlign w:val="center"/>
          </w:tcPr>
          <w:p w14:paraId="04278866"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noWrap/>
            <w:vAlign w:val="bottom"/>
          </w:tcPr>
          <w:p w14:paraId="7BA86F8B" w14:textId="68F3B7B4" w:rsidR="00AD03DD" w:rsidRPr="00C935A5" w:rsidRDefault="00AD03DD" w:rsidP="00AD03DD">
            <w:pPr>
              <w:spacing w:before="40" w:after="20"/>
              <w:jc w:val="right"/>
              <w:rPr>
                <w:rFonts w:cs="Arial"/>
                <w:sz w:val="18"/>
                <w:szCs w:val="18"/>
              </w:rPr>
            </w:pPr>
            <w:r w:rsidRPr="00AD03DD">
              <w:rPr>
                <w:rFonts w:cs="Arial"/>
                <w:sz w:val="18"/>
                <w:szCs w:val="18"/>
              </w:rPr>
              <w:t>9,328,979</w:t>
            </w:r>
          </w:p>
        </w:tc>
        <w:tc>
          <w:tcPr>
            <w:tcW w:w="1361" w:type="dxa"/>
            <w:tcBorders>
              <w:top w:val="nil"/>
              <w:left w:val="nil"/>
              <w:bottom w:val="nil"/>
              <w:right w:val="nil"/>
            </w:tcBorders>
            <w:shd w:val="clear" w:color="auto" w:fill="auto"/>
            <w:noWrap/>
            <w:vAlign w:val="bottom"/>
          </w:tcPr>
          <w:p w14:paraId="07CC1412" w14:textId="68DB56EB" w:rsidR="00AD03DD" w:rsidRPr="00C935A5" w:rsidRDefault="00AD03DD" w:rsidP="00AD03DD">
            <w:pPr>
              <w:spacing w:before="40" w:after="20"/>
              <w:jc w:val="right"/>
              <w:rPr>
                <w:rFonts w:cs="Arial"/>
                <w:sz w:val="18"/>
                <w:szCs w:val="18"/>
              </w:rPr>
            </w:pPr>
            <w:r w:rsidRPr="00AD03DD">
              <w:rPr>
                <w:rFonts w:cs="Arial"/>
                <w:sz w:val="18"/>
                <w:szCs w:val="18"/>
              </w:rPr>
              <w:t>13,357,819</w:t>
            </w:r>
          </w:p>
        </w:tc>
        <w:tc>
          <w:tcPr>
            <w:tcW w:w="1361" w:type="dxa"/>
            <w:tcBorders>
              <w:top w:val="nil"/>
              <w:left w:val="nil"/>
              <w:bottom w:val="nil"/>
              <w:right w:val="nil"/>
            </w:tcBorders>
            <w:shd w:val="clear" w:color="auto" w:fill="auto"/>
            <w:noWrap/>
            <w:vAlign w:val="bottom"/>
          </w:tcPr>
          <w:p w14:paraId="3B2AB1A8" w14:textId="41A2701B" w:rsidR="00AD03DD" w:rsidRPr="00C935A5" w:rsidRDefault="00AD03DD" w:rsidP="00AD03DD">
            <w:pPr>
              <w:spacing w:before="40" w:after="20"/>
              <w:jc w:val="right"/>
              <w:rPr>
                <w:rFonts w:cs="Arial"/>
                <w:sz w:val="18"/>
                <w:szCs w:val="18"/>
              </w:rPr>
            </w:pPr>
            <w:r w:rsidRPr="00AD03DD">
              <w:rPr>
                <w:rFonts w:cs="Arial"/>
                <w:sz w:val="18"/>
                <w:szCs w:val="18"/>
              </w:rPr>
              <w:t>4,897,092</w:t>
            </w:r>
          </w:p>
        </w:tc>
        <w:tc>
          <w:tcPr>
            <w:tcW w:w="1361" w:type="dxa"/>
            <w:tcBorders>
              <w:top w:val="nil"/>
              <w:left w:val="nil"/>
              <w:bottom w:val="nil"/>
              <w:right w:val="nil"/>
            </w:tcBorders>
            <w:vAlign w:val="bottom"/>
          </w:tcPr>
          <w:p w14:paraId="6FEE5FEE" w14:textId="0FB38385" w:rsidR="00AD03DD" w:rsidRPr="00C935A5" w:rsidRDefault="00AD03DD" w:rsidP="00AD03DD">
            <w:pPr>
              <w:spacing w:before="40" w:after="20"/>
              <w:jc w:val="right"/>
              <w:rPr>
                <w:rFonts w:cs="Arial"/>
                <w:sz w:val="18"/>
                <w:szCs w:val="18"/>
              </w:rPr>
            </w:pPr>
            <w:r w:rsidRPr="00AD03DD">
              <w:rPr>
                <w:rFonts w:cs="Arial"/>
                <w:sz w:val="18"/>
                <w:szCs w:val="18"/>
              </w:rPr>
              <w:t>46,826,110</w:t>
            </w:r>
          </w:p>
        </w:tc>
        <w:tc>
          <w:tcPr>
            <w:tcW w:w="1361" w:type="dxa"/>
            <w:tcBorders>
              <w:top w:val="nil"/>
              <w:left w:val="nil"/>
              <w:bottom w:val="nil"/>
              <w:right w:val="nil"/>
            </w:tcBorders>
            <w:shd w:val="clear" w:color="auto" w:fill="auto"/>
            <w:noWrap/>
            <w:vAlign w:val="bottom"/>
          </w:tcPr>
          <w:p w14:paraId="26E32EDD" w14:textId="74C93245" w:rsidR="00AD03DD" w:rsidRPr="00C935A5" w:rsidRDefault="00AD03DD" w:rsidP="00AD03DD">
            <w:pPr>
              <w:spacing w:before="40" w:after="20"/>
              <w:jc w:val="right"/>
              <w:rPr>
                <w:rFonts w:cs="Arial"/>
                <w:sz w:val="18"/>
                <w:szCs w:val="18"/>
              </w:rPr>
            </w:pPr>
            <w:r w:rsidRPr="00AD03DD">
              <w:rPr>
                <w:rFonts w:cs="Arial"/>
                <w:sz w:val="18"/>
                <w:szCs w:val="18"/>
              </w:rPr>
              <w:t>24,665,015</w:t>
            </w:r>
          </w:p>
        </w:tc>
      </w:tr>
      <w:tr w:rsidR="00AD03DD" w:rsidRPr="00AD03DD" w14:paraId="69367BD6" w14:textId="77777777" w:rsidTr="004A2E17">
        <w:tc>
          <w:tcPr>
            <w:tcW w:w="2268" w:type="dxa"/>
            <w:tcBorders>
              <w:top w:val="nil"/>
              <w:left w:val="nil"/>
              <w:bottom w:val="nil"/>
              <w:right w:val="single" w:sz="18" w:space="0" w:color="FFC000"/>
            </w:tcBorders>
            <w:shd w:val="clear" w:color="auto" w:fill="auto"/>
            <w:noWrap/>
            <w:vAlign w:val="center"/>
          </w:tcPr>
          <w:p w14:paraId="5F296778"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noWrap/>
            <w:vAlign w:val="bottom"/>
          </w:tcPr>
          <w:p w14:paraId="52735D34" w14:textId="659A80AB" w:rsidR="00AD03DD" w:rsidRPr="00C935A5" w:rsidRDefault="00AD03DD" w:rsidP="00AD03DD">
            <w:pPr>
              <w:spacing w:before="40" w:after="20"/>
              <w:jc w:val="right"/>
              <w:rPr>
                <w:rFonts w:cs="Arial"/>
                <w:sz w:val="18"/>
                <w:szCs w:val="18"/>
              </w:rPr>
            </w:pPr>
            <w:r w:rsidRPr="00AD03DD">
              <w:rPr>
                <w:rFonts w:cs="Arial"/>
                <w:sz w:val="18"/>
                <w:szCs w:val="18"/>
              </w:rPr>
              <w:t>1,555,475</w:t>
            </w:r>
          </w:p>
        </w:tc>
        <w:tc>
          <w:tcPr>
            <w:tcW w:w="1361" w:type="dxa"/>
            <w:tcBorders>
              <w:top w:val="nil"/>
              <w:left w:val="nil"/>
              <w:bottom w:val="nil"/>
              <w:right w:val="nil"/>
            </w:tcBorders>
            <w:shd w:val="clear" w:color="auto" w:fill="auto"/>
            <w:noWrap/>
            <w:vAlign w:val="bottom"/>
          </w:tcPr>
          <w:p w14:paraId="2ECB8256" w14:textId="734706D8" w:rsidR="00AD03DD" w:rsidRPr="00C935A5" w:rsidRDefault="00AD03DD" w:rsidP="00AD03DD">
            <w:pPr>
              <w:spacing w:before="40" w:after="20"/>
              <w:jc w:val="right"/>
              <w:rPr>
                <w:rFonts w:cs="Arial"/>
                <w:sz w:val="18"/>
                <w:szCs w:val="18"/>
              </w:rPr>
            </w:pPr>
            <w:r w:rsidRPr="00AD03DD">
              <w:rPr>
                <w:rFonts w:cs="Arial"/>
                <w:sz w:val="18"/>
                <w:szCs w:val="18"/>
              </w:rPr>
              <w:t>2,103,194</w:t>
            </w:r>
          </w:p>
        </w:tc>
        <w:tc>
          <w:tcPr>
            <w:tcW w:w="1361" w:type="dxa"/>
            <w:tcBorders>
              <w:top w:val="nil"/>
              <w:left w:val="nil"/>
              <w:bottom w:val="nil"/>
              <w:right w:val="nil"/>
            </w:tcBorders>
            <w:shd w:val="clear" w:color="auto" w:fill="auto"/>
            <w:noWrap/>
            <w:vAlign w:val="bottom"/>
          </w:tcPr>
          <w:p w14:paraId="5053ED0A" w14:textId="06DE8DCC" w:rsidR="00AD03DD" w:rsidRPr="00C935A5" w:rsidRDefault="00AD03DD" w:rsidP="00AD03DD">
            <w:pPr>
              <w:spacing w:before="40" w:after="20"/>
              <w:jc w:val="right"/>
              <w:rPr>
                <w:rFonts w:cs="Arial"/>
                <w:sz w:val="18"/>
                <w:szCs w:val="18"/>
              </w:rPr>
            </w:pPr>
            <w:r w:rsidRPr="00AD03DD">
              <w:rPr>
                <w:rFonts w:cs="Arial"/>
                <w:sz w:val="18"/>
                <w:szCs w:val="18"/>
              </w:rPr>
              <w:t>1,754,496</w:t>
            </w:r>
          </w:p>
        </w:tc>
        <w:tc>
          <w:tcPr>
            <w:tcW w:w="1361" w:type="dxa"/>
            <w:tcBorders>
              <w:top w:val="nil"/>
              <w:left w:val="nil"/>
              <w:bottom w:val="nil"/>
              <w:right w:val="nil"/>
            </w:tcBorders>
            <w:vAlign w:val="bottom"/>
          </w:tcPr>
          <w:p w14:paraId="3EB983A1" w14:textId="22F2925E" w:rsidR="00AD03DD" w:rsidRPr="00C935A5" w:rsidRDefault="00AD03DD" w:rsidP="00AD03DD">
            <w:pPr>
              <w:spacing w:before="40" w:after="20"/>
              <w:jc w:val="right"/>
              <w:rPr>
                <w:rFonts w:cs="Arial"/>
                <w:sz w:val="18"/>
                <w:szCs w:val="18"/>
              </w:rPr>
            </w:pPr>
            <w:r w:rsidRPr="00AD03DD">
              <w:rPr>
                <w:rFonts w:cs="Arial"/>
                <w:sz w:val="18"/>
                <w:szCs w:val="18"/>
              </w:rPr>
              <w:t>6,850,195</w:t>
            </w:r>
          </w:p>
        </w:tc>
        <w:tc>
          <w:tcPr>
            <w:tcW w:w="1361" w:type="dxa"/>
            <w:tcBorders>
              <w:top w:val="nil"/>
              <w:left w:val="nil"/>
              <w:bottom w:val="nil"/>
              <w:right w:val="nil"/>
            </w:tcBorders>
            <w:shd w:val="clear" w:color="auto" w:fill="auto"/>
            <w:noWrap/>
            <w:vAlign w:val="bottom"/>
          </w:tcPr>
          <w:p w14:paraId="6DFBA003" w14:textId="4EE5F005" w:rsidR="00AD03DD" w:rsidRPr="00C935A5" w:rsidRDefault="00AD03DD" w:rsidP="00AD03DD">
            <w:pPr>
              <w:spacing w:before="40" w:after="20"/>
              <w:jc w:val="right"/>
              <w:rPr>
                <w:rFonts w:cs="Arial"/>
                <w:sz w:val="18"/>
                <w:szCs w:val="18"/>
              </w:rPr>
            </w:pPr>
            <w:r w:rsidRPr="00AD03DD">
              <w:rPr>
                <w:rFonts w:cs="Arial"/>
                <w:sz w:val="18"/>
                <w:szCs w:val="18"/>
              </w:rPr>
              <w:t>5,291,746</w:t>
            </w:r>
          </w:p>
        </w:tc>
      </w:tr>
      <w:tr w:rsidR="00AD03DD" w:rsidRPr="00AD03DD" w14:paraId="2B605ACF" w14:textId="77777777" w:rsidTr="004A2E17">
        <w:tc>
          <w:tcPr>
            <w:tcW w:w="2268" w:type="dxa"/>
            <w:tcBorders>
              <w:top w:val="nil"/>
              <w:left w:val="nil"/>
              <w:bottom w:val="nil"/>
              <w:right w:val="single" w:sz="18" w:space="0" w:color="FFC000"/>
            </w:tcBorders>
            <w:shd w:val="clear" w:color="auto" w:fill="auto"/>
            <w:noWrap/>
            <w:vAlign w:val="center"/>
          </w:tcPr>
          <w:p w14:paraId="6A39BE8B"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noWrap/>
            <w:vAlign w:val="bottom"/>
          </w:tcPr>
          <w:p w14:paraId="444FD9B9" w14:textId="6635E1C8" w:rsidR="00AD03DD" w:rsidRPr="00C935A5" w:rsidRDefault="00AD03DD" w:rsidP="00AD03DD">
            <w:pPr>
              <w:spacing w:before="40" w:after="20"/>
              <w:jc w:val="right"/>
              <w:rPr>
                <w:rFonts w:cs="Arial"/>
                <w:sz w:val="18"/>
                <w:szCs w:val="18"/>
              </w:rPr>
            </w:pPr>
            <w:r w:rsidRPr="00AD03DD">
              <w:rPr>
                <w:rFonts w:cs="Arial"/>
                <w:sz w:val="18"/>
                <w:szCs w:val="18"/>
              </w:rPr>
              <w:t>1,671,816</w:t>
            </w:r>
          </w:p>
        </w:tc>
        <w:tc>
          <w:tcPr>
            <w:tcW w:w="1361" w:type="dxa"/>
            <w:tcBorders>
              <w:top w:val="nil"/>
              <w:left w:val="nil"/>
              <w:bottom w:val="nil"/>
              <w:right w:val="nil"/>
            </w:tcBorders>
            <w:shd w:val="clear" w:color="auto" w:fill="auto"/>
            <w:noWrap/>
            <w:vAlign w:val="bottom"/>
          </w:tcPr>
          <w:p w14:paraId="46607861" w14:textId="3C239A10" w:rsidR="00AD03DD" w:rsidRPr="00C935A5" w:rsidRDefault="00AD03DD" w:rsidP="00AD03DD">
            <w:pPr>
              <w:spacing w:before="40" w:after="20"/>
              <w:jc w:val="right"/>
              <w:rPr>
                <w:rFonts w:cs="Arial"/>
                <w:sz w:val="18"/>
                <w:szCs w:val="18"/>
              </w:rPr>
            </w:pPr>
            <w:r w:rsidRPr="00AD03DD">
              <w:rPr>
                <w:rFonts w:cs="Arial"/>
                <w:sz w:val="18"/>
                <w:szCs w:val="18"/>
              </w:rPr>
              <w:t>2,531,535</w:t>
            </w:r>
          </w:p>
        </w:tc>
        <w:tc>
          <w:tcPr>
            <w:tcW w:w="1361" w:type="dxa"/>
            <w:tcBorders>
              <w:top w:val="nil"/>
              <w:left w:val="nil"/>
              <w:bottom w:val="nil"/>
              <w:right w:val="nil"/>
            </w:tcBorders>
            <w:shd w:val="clear" w:color="auto" w:fill="auto"/>
            <w:noWrap/>
            <w:vAlign w:val="bottom"/>
          </w:tcPr>
          <w:p w14:paraId="7DF709D6" w14:textId="3CDA1A93" w:rsidR="00AD03DD" w:rsidRPr="00C935A5" w:rsidRDefault="00AD03DD" w:rsidP="00AD03DD">
            <w:pPr>
              <w:spacing w:before="40" w:after="20"/>
              <w:jc w:val="right"/>
              <w:rPr>
                <w:rFonts w:cs="Arial"/>
                <w:sz w:val="18"/>
                <w:szCs w:val="18"/>
              </w:rPr>
            </w:pPr>
            <w:r w:rsidRPr="00AD03DD">
              <w:rPr>
                <w:rFonts w:cs="Arial"/>
                <w:sz w:val="18"/>
                <w:szCs w:val="18"/>
              </w:rPr>
              <w:t>1,114,256</w:t>
            </w:r>
          </w:p>
        </w:tc>
        <w:tc>
          <w:tcPr>
            <w:tcW w:w="1361" w:type="dxa"/>
            <w:tcBorders>
              <w:top w:val="nil"/>
              <w:left w:val="nil"/>
              <w:bottom w:val="nil"/>
              <w:right w:val="nil"/>
            </w:tcBorders>
            <w:vAlign w:val="bottom"/>
          </w:tcPr>
          <w:p w14:paraId="09414677" w14:textId="163A4D2D" w:rsidR="00AD03DD" w:rsidRPr="00C935A5" w:rsidRDefault="00AD03DD" w:rsidP="00AD03DD">
            <w:pPr>
              <w:spacing w:before="40" w:after="20"/>
              <w:jc w:val="right"/>
              <w:rPr>
                <w:rFonts w:cs="Arial"/>
                <w:sz w:val="18"/>
                <w:szCs w:val="18"/>
              </w:rPr>
            </w:pPr>
            <w:r w:rsidRPr="00AD03DD">
              <w:rPr>
                <w:rFonts w:cs="Arial"/>
                <w:sz w:val="18"/>
                <w:szCs w:val="18"/>
              </w:rPr>
              <w:t>6,915,314</w:t>
            </w:r>
          </w:p>
        </w:tc>
        <w:tc>
          <w:tcPr>
            <w:tcW w:w="1361" w:type="dxa"/>
            <w:tcBorders>
              <w:top w:val="nil"/>
              <w:left w:val="nil"/>
              <w:bottom w:val="nil"/>
              <w:right w:val="nil"/>
            </w:tcBorders>
            <w:shd w:val="clear" w:color="auto" w:fill="auto"/>
            <w:noWrap/>
            <w:vAlign w:val="bottom"/>
          </w:tcPr>
          <w:p w14:paraId="2838F01D" w14:textId="55AF6DAB" w:rsidR="00AD03DD" w:rsidRPr="00C935A5" w:rsidRDefault="00AD03DD" w:rsidP="00AD03DD">
            <w:pPr>
              <w:spacing w:before="40" w:after="20"/>
              <w:jc w:val="right"/>
              <w:rPr>
                <w:rFonts w:cs="Arial"/>
                <w:sz w:val="18"/>
                <w:szCs w:val="18"/>
              </w:rPr>
            </w:pPr>
            <w:r w:rsidRPr="00AD03DD">
              <w:rPr>
                <w:rFonts w:cs="Arial"/>
                <w:sz w:val="18"/>
                <w:szCs w:val="18"/>
              </w:rPr>
              <w:t>4,400,845</w:t>
            </w:r>
          </w:p>
        </w:tc>
      </w:tr>
      <w:tr w:rsidR="00AD03DD" w:rsidRPr="00AD03DD" w14:paraId="1A04A60D" w14:textId="77777777" w:rsidTr="004A2E17">
        <w:tc>
          <w:tcPr>
            <w:tcW w:w="2268" w:type="dxa"/>
            <w:tcBorders>
              <w:top w:val="nil"/>
              <w:left w:val="nil"/>
              <w:bottom w:val="nil"/>
              <w:right w:val="single" w:sz="18" w:space="0" w:color="FFC000"/>
            </w:tcBorders>
            <w:shd w:val="clear" w:color="auto" w:fill="auto"/>
            <w:noWrap/>
            <w:vAlign w:val="center"/>
          </w:tcPr>
          <w:p w14:paraId="2A887B9C"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noWrap/>
            <w:vAlign w:val="bottom"/>
          </w:tcPr>
          <w:p w14:paraId="50FAE34B" w14:textId="460F2D69" w:rsidR="00AD03DD" w:rsidRPr="00C935A5" w:rsidRDefault="00AD03DD" w:rsidP="00AD03DD">
            <w:pPr>
              <w:spacing w:before="40" w:after="20"/>
              <w:jc w:val="right"/>
              <w:rPr>
                <w:rFonts w:cs="Arial"/>
                <w:sz w:val="18"/>
                <w:szCs w:val="18"/>
              </w:rPr>
            </w:pPr>
            <w:r w:rsidRPr="00AD03DD">
              <w:rPr>
                <w:rFonts w:cs="Arial"/>
                <w:sz w:val="18"/>
                <w:szCs w:val="18"/>
              </w:rPr>
              <w:t>7,531,917</w:t>
            </w:r>
          </w:p>
        </w:tc>
        <w:tc>
          <w:tcPr>
            <w:tcW w:w="1361" w:type="dxa"/>
            <w:tcBorders>
              <w:top w:val="nil"/>
              <w:left w:val="nil"/>
              <w:bottom w:val="nil"/>
              <w:right w:val="nil"/>
            </w:tcBorders>
            <w:shd w:val="clear" w:color="auto" w:fill="auto"/>
            <w:noWrap/>
            <w:vAlign w:val="bottom"/>
          </w:tcPr>
          <w:p w14:paraId="43EE82FF" w14:textId="4F4DEB63" w:rsidR="00AD03DD" w:rsidRPr="00C935A5" w:rsidRDefault="00AD03DD" w:rsidP="00AD03DD">
            <w:pPr>
              <w:spacing w:before="40" w:after="20"/>
              <w:jc w:val="right"/>
              <w:rPr>
                <w:rFonts w:cs="Arial"/>
                <w:sz w:val="18"/>
                <w:szCs w:val="18"/>
              </w:rPr>
            </w:pPr>
            <w:r w:rsidRPr="00AD03DD">
              <w:rPr>
                <w:rFonts w:cs="Arial"/>
                <w:sz w:val="18"/>
                <w:szCs w:val="18"/>
              </w:rPr>
              <w:t>12,200,792</w:t>
            </w:r>
          </w:p>
        </w:tc>
        <w:tc>
          <w:tcPr>
            <w:tcW w:w="1361" w:type="dxa"/>
            <w:tcBorders>
              <w:top w:val="nil"/>
              <w:left w:val="nil"/>
              <w:bottom w:val="nil"/>
              <w:right w:val="nil"/>
            </w:tcBorders>
            <w:shd w:val="clear" w:color="auto" w:fill="auto"/>
            <w:noWrap/>
            <w:vAlign w:val="bottom"/>
          </w:tcPr>
          <w:p w14:paraId="302446CE" w14:textId="7B4C116C" w:rsidR="00AD03DD" w:rsidRPr="00C935A5" w:rsidRDefault="00AD03DD" w:rsidP="00AD03DD">
            <w:pPr>
              <w:spacing w:before="40" w:after="20"/>
              <w:jc w:val="right"/>
              <w:rPr>
                <w:rFonts w:cs="Arial"/>
                <w:sz w:val="18"/>
                <w:szCs w:val="18"/>
              </w:rPr>
            </w:pPr>
            <w:r w:rsidRPr="00AD03DD">
              <w:rPr>
                <w:rFonts w:cs="Arial"/>
                <w:sz w:val="18"/>
                <w:szCs w:val="18"/>
              </w:rPr>
              <w:t>6,660,310</w:t>
            </w:r>
          </w:p>
        </w:tc>
        <w:tc>
          <w:tcPr>
            <w:tcW w:w="1361" w:type="dxa"/>
            <w:tcBorders>
              <w:top w:val="nil"/>
              <w:left w:val="nil"/>
              <w:bottom w:val="nil"/>
              <w:right w:val="nil"/>
            </w:tcBorders>
            <w:vAlign w:val="bottom"/>
          </w:tcPr>
          <w:p w14:paraId="7ABD2253" w14:textId="304561FC" w:rsidR="00AD03DD" w:rsidRPr="00C935A5" w:rsidRDefault="00AD03DD" w:rsidP="00AD03DD">
            <w:pPr>
              <w:spacing w:before="40" w:after="20"/>
              <w:jc w:val="right"/>
              <w:rPr>
                <w:rFonts w:cs="Arial"/>
                <w:sz w:val="18"/>
                <w:szCs w:val="18"/>
              </w:rPr>
            </w:pPr>
            <w:r w:rsidRPr="00AD03DD">
              <w:rPr>
                <w:rFonts w:cs="Arial"/>
                <w:sz w:val="18"/>
                <w:szCs w:val="18"/>
              </w:rPr>
              <w:t>43,207,359</w:t>
            </w:r>
          </w:p>
        </w:tc>
        <w:tc>
          <w:tcPr>
            <w:tcW w:w="1361" w:type="dxa"/>
            <w:tcBorders>
              <w:top w:val="nil"/>
              <w:left w:val="nil"/>
              <w:bottom w:val="nil"/>
              <w:right w:val="nil"/>
            </w:tcBorders>
            <w:shd w:val="clear" w:color="auto" w:fill="auto"/>
            <w:noWrap/>
            <w:vAlign w:val="bottom"/>
          </w:tcPr>
          <w:p w14:paraId="44DAD405" w14:textId="70CCBCDD" w:rsidR="00AD03DD" w:rsidRPr="00C935A5" w:rsidRDefault="00AD03DD" w:rsidP="00AD03DD">
            <w:pPr>
              <w:spacing w:before="40" w:after="20"/>
              <w:jc w:val="right"/>
              <w:rPr>
                <w:rFonts w:cs="Arial"/>
                <w:sz w:val="18"/>
                <w:szCs w:val="18"/>
              </w:rPr>
            </w:pPr>
            <w:r w:rsidRPr="00AD03DD">
              <w:rPr>
                <w:rFonts w:cs="Arial"/>
                <w:sz w:val="18"/>
                <w:szCs w:val="18"/>
              </w:rPr>
              <w:t>22,811,210</w:t>
            </w:r>
          </w:p>
        </w:tc>
      </w:tr>
      <w:tr w:rsidR="00AD03DD" w:rsidRPr="00AD03DD" w14:paraId="7BD39B92" w14:textId="77777777" w:rsidTr="004A2E17">
        <w:tc>
          <w:tcPr>
            <w:tcW w:w="2268" w:type="dxa"/>
            <w:tcBorders>
              <w:top w:val="nil"/>
              <w:left w:val="nil"/>
              <w:bottom w:val="nil"/>
              <w:right w:val="single" w:sz="18" w:space="0" w:color="FFC000"/>
            </w:tcBorders>
            <w:shd w:val="clear" w:color="auto" w:fill="auto"/>
            <w:noWrap/>
            <w:vAlign w:val="center"/>
          </w:tcPr>
          <w:p w14:paraId="3F62F938"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noWrap/>
            <w:vAlign w:val="bottom"/>
          </w:tcPr>
          <w:p w14:paraId="52FFB189" w14:textId="79764C97" w:rsidR="00AD03DD" w:rsidRPr="00C935A5" w:rsidRDefault="00AD03DD" w:rsidP="00AD03DD">
            <w:pPr>
              <w:spacing w:before="40" w:after="20"/>
              <w:jc w:val="right"/>
              <w:rPr>
                <w:rFonts w:cs="Arial"/>
                <w:sz w:val="18"/>
                <w:szCs w:val="18"/>
              </w:rPr>
            </w:pPr>
            <w:r w:rsidRPr="00AD03DD">
              <w:rPr>
                <w:rFonts w:cs="Arial"/>
                <w:sz w:val="18"/>
                <w:szCs w:val="18"/>
              </w:rPr>
              <w:t>11,556,749</w:t>
            </w:r>
          </w:p>
        </w:tc>
        <w:tc>
          <w:tcPr>
            <w:tcW w:w="1361" w:type="dxa"/>
            <w:tcBorders>
              <w:top w:val="nil"/>
              <w:left w:val="nil"/>
              <w:bottom w:val="nil"/>
              <w:right w:val="nil"/>
            </w:tcBorders>
            <w:shd w:val="clear" w:color="auto" w:fill="auto"/>
            <w:noWrap/>
            <w:vAlign w:val="bottom"/>
          </w:tcPr>
          <w:p w14:paraId="364AA698" w14:textId="4A6522AF" w:rsidR="00AD03DD" w:rsidRPr="00C935A5" w:rsidRDefault="00AD03DD" w:rsidP="00AD03DD">
            <w:pPr>
              <w:spacing w:before="40" w:after="20"/>
              <w:jc w:val="right"/>
              <w:rPr>
                <w:rFonts w:cs="Arial"/>
                <w:sz w:val="18"/>
                <w:szCs w:val="18"/>
              </w:rPr>
            </w:pPr>
            <w:r w:rsidRPr="00AD03DD">
              <w:rPr>
                <w:rFonts w:cs="Arial"/>
                <w:sz w:val="18"/>
                <w:szCs w:val="18"/>
              </w:rPr>
              <w:t>19,201,545</w:t>
            </w:r>
          </w:p>
        </w:tc>
        <w:tc>
          <w:tcPr>
            <w:tcW w:w="1361" w:type="dxa"/>
            <w:tcBorders>
              <w:top w:val="nil"/>
              <w:left w:val="nil"/>
              <w:bottom w:val="nil"/>
              <w:right w:val="nil"/>
            </w:tcBorders>
            <w:shd w:val="clear" w:color="auto" w:fill="auto"/>
            <w:noWrap/>
            <w:vAlign w:val="bottom"/>
          </w:tcPr>
          <w:p w14:paraId="68E5D62E" w14:textId="24F067B8" w:rsidR="00AD03DD" w:rsidRPr="00C935A5" w:rsidRDefault="00AD03DD" w:rsidP="00AD03DD">
            <w:pPr>
              <w:spacing w:before="40" w:after="20"/>
              <w:jc w:val="right"/>
              <w:rPr>
                <w:rFonts w:cs="Arial"/>
                <w:sz w:val="18"/>
                <w:szCs w:val="18"/>
              </w:rPr>
            </w:pPr>
            <w:r w:rsidRPr="00AD03DD">
              <w:rPr>
                <w:rFonts w:cs="Arial"/>
                <w:sz w:val="18"/>
                <w:szCs w:val="18"/>
              </w:rPr>
              <w:t>10,867,179</w:t>
            </w:r>
          </w:p>
        </w:tc>
        <w:tc>
          <w:tcPr>
            <w:tcW w:w="1361" w:type="dxa"/>
            <w:tcBorders>
              <w:top w:val="nil"/>
              <w:left w:val="nil"/>
              <w:bottom w:val="nil"/>
              <w:right w:val="nil"/>
            </w:tcBorders>
            <w:vAlign w:val="bottom"/>
          </w:tcPr>
          <w:p w14:paraId="54568F0E" w14:textId="35C7D702" w:rsidR="00AD03DD" w:rsidRPr="00C935A5" w:rsidRDefault="00AD03DD" w:rsidP="00AD03DD">
            <w:pPr>
              <w:spacing w:before="40" w:after="20"/>
              <w:jc w:val="right"/>
              <w:rPr>
                <w:rFonts w:cs="Arial"/>
                <w:sz w:val="18"/>
                <w:szCs w:val="18"/>
              </w:rPr>
            </w:pPr>
            <w:r w:rsidRPr="00AD03DD">
              <w:rPr>
                <w:rFonts w:cs="Arial"/>
                <w:sz w:val="18"/>
                <w:szCs w:val="18"/>
              </w:rPr>
              <w:t>56,348,178</w:t>
            </w:r>
          </w:p>
        </w:tc>
        <w:tc>
          <w:tcPr>
            <w:tcW w:w="1361" w:type="dxa"/>
            <w:tcBorders>
              <w:top w:val="nil"/>
              <w:left w:val="nil"/>
              <w:bottom w:val="nil"/>
              <w:right w:val="nil"/>
            </w:tcBorders>
            <w:shd w:val="clear" w:color="auto" w:fill="auto"/>
            <w:noWrap/>
            <w:vAlign w:val="bottom"/>
          </w:tcPr>
          <w:p w14:paraId="17BAFEF4" w14:textId="4E904769" w:rsidR="00AD03DD" w:rsidRPr="00C935A5" w:rsidRDefault="00AD03DD" w:rsidP="00AD03DD">
            <w:pPr>
              <w:spacing w:before="40" w:after="20"/>
              <w:jc w:val="right"/>
              <w:rPr>
                <w:rFonts w:cs="Arial"/>
                <w:sz w:val="18"/>
                <w:szCs w:val="18"/>
              </w:rPr>
            </w:pPr>
            <w:r w:rsidRPr="00AD03DD">
              <w:rPr>
                <w:rFonts w:cs="Arial"/>
                <w:sz w:val="18"/>
                <w:szCs w:val="18"/>
              </w:rPr>
              <w:t>22,462,088</w:t>
            </w:r>
          </w:p>
        </w:tc>
      </w:tr>
      <w:tr w:rsidR="00AD03DD" w:rsidRPr="00AD03DD" w14:paraId="22BD3F3E" w14:textId="77777777" w:rsidTr="004A2E17">
        <w:tc>
          <w:tcPr>
            <w:tcW w:w="2268" w:type="dxa"/>
            <w:tcBorders>
              <w:top w:val="nil"/>
              <w:left w:val="nil"/>
              <w:bottom w:val="nil"/>
              <w:right w:val="single" w:sz="18" w:space="0" w:color="FFC000"/>
            </w:tcBorders>
            <w:shd w:val="clear" w:color="auto" w:fill="auto"/>
            <w:noWrap/>
            <w:vAlign w:val="center"/>
          </w:tcPr>
          <w:p w14:paraId="00043471"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noWrap/>
            <w:vAlign w:val="bottom"/>
          </w:tcPr>
          <w:p w14:paraId="3C5C8507" w14:textId="10105F43" w:rsidR="00AD03DD" w:rsidRPr="00C935A5" w:rsidRDefault="00AD03DD" w:rsidP="00AD03DD">
            <w:pPr>
              <w:spacing w:before="40" w:after="20"/>
              <w:jc w:val="right"/>
              <w:rPr>
                <w:rFonts w:cs="Arial"/>
                <w:sz w:val="18"/>
                <w:szCs w:val="18"/>
              </w:rPr>
            </w:pPr>
            <w:r w:rsidRPr="00AD03DD">
              <w:rPr>
                <w:rFonts w:cs="Arial"/>
                <w:sz w:val="18"/>
                <w:szCs w:val="18"/>
              </w:rPr>
              <w:t>15,921,201</w:t>
            </w:r>
          </w:p>
        </w:tc>
        <w:tc>
          <w:tcPr>
            <w:tcW w:w="1361" w:type="dxa"/>
            <w:tcBorders>
              <w:top w:val="nil"/>
              <w:left w:val="nil"/>
              <w:bottom w:val="nil"/>
              <w:right w:val="nil"/>
            </w:tcBorders>
            <w:shd w:val="clear" w:color="auto" w:fill="auto"/>
            <w:noWrap/>
            <w:vAlign w:val="bottom"/>
          </w:tcPr>
          <w:p w14:paraId="44683D4E" w14:textId="5F235831" w:rsidR="00AD03DD" w:rsidRPr="00C935A5" w:rsidRDefault="00AD03DD" w:rsidP="00AD03DD">
            <w:pPr>
              <w:spacing w:before="40" w:after="20"/>
              <w:jc w:val="right"/>
              <w:rPr>
                <w:rFonts w:cs="Arial"/>
                <w:sz w:val="18"/>
                <w:szCs w:val="18"/>
              </w:rPr>
            </w:pPr>
            <w:r w:rsidRPr="00AD03DD">
              <w:rPr>
                <w:rFonts w:cs="Arial"/>
                <w:sz w:val="18"/>
                <w:szCs w:val="18"/>
              </w:rPr>
              <w:t>26,972,206</w:t>
            </w:r>
          </w:p>
        </w:tc>
        <w:tc>
          <w:tcPr>
            <w:tcW w:w="1361" w:type="dxa"/>
            <w:tcBorders>
              <w:top w:val="nil"/>
              <w:left w:val="nil"/>
              <w:bottom w:val="nil"/>
              <w:right w:val="nil"/>
            </w:tcBorders>
            <w:shd w:val="clear" w:color="auto" w:fill="auto"/>
            <w:noWrap/>
            <w:vAlign w:val="bottom"/>
          </w:tcPr>
          <w:p w14:paraId="6E049FEA" w14:textId="69FB3B3F" w:rsidR="00AD03DD" w:rsidRPr="00C935A5" w:rsidRDefault="00AD03DD" w:rsidP="00AD03DD">
            <w:pPr>
              <w:spacing w:before="40" w:after="20"/>
              <w:jc w:val="right"/>
              <w:rPr>
                <w:rFonts w:cs="Arial"/>
                <w:sz w:val="18"/>
                <w:szCs w:val="18"/>
              </w:rPr>
            </w:pPr>
            <w:r w:rsidRPr="00AD03DD">
              <w:rPr>
                <w:rFonts w:cs="Arial"/>
                <w:sz w:val="18"/>
                <w:szCs w:val="18"/>
              </w:rPr>
              <w:t>14,750,604</w:t>
            </w:r>
          </w:p>
        </w:tc>
        <w:tc>
          <w:tcPr>
            <w:tcW w:w="1361" w:type="dxa"/>
            <w:tcBorders>
              <w:top w:val="nil"/>
              <w:left w:val="nil"/>
              <w:bottom w:val="nil"/>
              <w:right w:val="nil"/>
            </w:tcBorders>
            <w:vAlign w:val="bottom"/>
          </w:tcPr>
          <w:p w14:paraId="4277D842" w14:textId="661CCBDB" w:rsidR="00AD03DD" w:rsidRPr="00C935A5" w:rsidRDefault="00AD03DD" w:rsidP="00AD03DD">
            <w:pPr>
              <w:spacing w:before="40" w:after="20"/>
              <w:jc w:val="right"/>
              <w:rPr>
                <w:rFonts w:cs="Arial"/>
                <w:sz w:val="18"/>
                <w:szCs w:val="18"/>
              </w:rPr>
            </w:pPr>
            <w:r w:rsidRPr="00AD03DD">
              <w:rPr>
                <w:rFonts w:cs="Arial"/>
                <w:sz w:val="18"/>
                <w:szCs w:val="18"/>
              </w:rPr>
              <w:t>98,336,194</w:t>
            </w:r>
          </w:p>
        </w:tc>
        <w:tc>
          <w:tcPr>
            <w:tcW w:w="1361" w:type="dxa"/>
            <w:tcBorders>
              <w:top w:val="nil"/>
              <w:left w:val="nil"/>
              <w:bottom w:val="nil"/>
              <w:right w:val="nil"/>
            </w:tcBorders>
            <w:shd w:val="clear" w:color="auto" w:fill="auto"/>
            <w:noWrap/>
            <w:vAlign w:val="bottom"/>
          </w:tcPr>
          <w:p w14:paraId="0AB02662" w14:textId="79C586F1" w:rsidR="00AD03DD" w:rsidRPr="00C935A5" w:rsidRDefault="00AD03DD" w:rsidP="00AD03DD">
            <w:pPr>
              <w:spacing w:before="40" w:after="20"/>
              <w:jc w:val="right"/>
              <w:rPr>
                <w:rFonts w:cs="Arial"/>
                <w:sz w:val="18"/>
                <w:szCs w:val="18"/>
              </w:rPr>
            </w:pPr>
            <w:r w:rsidRPr="00AD03DD">
              <w:rPr>
                <w:rFonts w:cs="Arial"/>
                <w:sz w:val="18"/>
                <w:szCs w:val="18"/>
              </w:rPr>
              <w:t>48,375,101</w:t>
            </w:r>
          </w:p>
        </w:tc>
      </w:tr>
      <w:tr w:rsidR="00AD03DD" w:rsidRPr="00AD03DD" w14:paraId="3E2D0A83" w14:textId="77777777" w:rsidTr="004A2E17">
        <w:tc>
          <w:tcPr>
            <w:tcW w:w="2268" w:type="dxa"/>
            <w:tcBorders>
              <w:top w:val="nil"/>
              <w:left w:val="nil"/>
              <w:bottom w:val="nil"/>
              <w:right w:val="single" w:sz="18" w:space="0" w:color="FFC000"/>
            </w:tcBorders>
            <w:shd w:val="clear" w:color="auto" w:fill="auto"/>
            <w:noWrap/>
            <w:vAlign w:val="center"/>
          </w:tcPr>
          <w:p w14:paraId="512FE57F"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noWrap/>
            <w:vAlign w:val="bottom"/>
          </w:tcPr>
          <w:p w14:paraId="358406EA" w14:textId="29D6CB74" w:rsidR="00AD03DD" w:rsidRPr="00C935A5" w:rsidRDefault="00AD03DD" w:rsidP="00AD03DD">
            <w:pPr>
              <w:spacing w:before="40" w:after="20"/>
              <w:jc w:val="right"/>
              <w:rPr>
                <w:rFonts w:cs="Arial"/>
                <w:sz w:val="18"/>
                <w:szCs w:val="18"/>
              </w:rPr>
            </w:pPr>
            <w:r w:rsidRPr="00AD03DD">
              <w:rPr>
                <w:rFonts w:cs="Arial"/>
                <w:sz w:val="18"/>
                <w:szCs w:val="18"/>
              </w:rPr>
              <w:t>4,702,737</w:t>
            </w:r>
          </w:p>
        </w:tc>
        <w:tc>
          <w:tcPr>
            <w:tcW w:w="1361" w:type="dxa"/>
            <w:tcBorders>
              <w:top w:val="nil"/>
              <w:left w:val="nil"/>
              <w:bottom w:val="nil"/>
              <w:right w:val="nil"/>
            </w:tcBorders>
            <w:shd w:val="clear" w:color="auto" w:fill="auto"/>
            <w:noWrap/>
            <w:vAlign w:val="bottom"/>
          </w:tcPr>
          <w:p w14:paraId="250A0751" w14:textId="3047FD61" w:rsidR="00AD03DD" w:rsidRPr="00C935A5" w:rsidRDefault="00AD03DD" w:rsidP="00AD03DD">
            <w:pPr>
              <w:spacing w:before="40" w:after="20"/>
              <w:jc w:val="right"/>
              <w:rPr>
                <w:rFonts w:cs="Arial"/>
                <w:sz w:val="18"/>
                <w:szCs w:val="18"/>
              </w:rPr>
            </w:pPr>
            <w:r w:rsidRPr="00AD03DD">
              <w:rPr>
                <w:rFonts w:cs="Arial"/>
                <w:sz w:val="18"/>
                <w:szCs w:val="18"/>
              </w:rPr>
              <w:t>7,587,678</w:t>
            </w:r>
          </w:p>
        </w:tc>
        <w:tc>
          <w:tcPr>
            <w:tcW w:w="1361" w:type="dxa"/>
            <w:tcBorders>
              <w:top w:val="nil"/>
              <w:left w:val="nil"/>
              <w:bottom w:val="nil"/>
              <w:right w:val="nil"/>
            </w:tcBorders>
            <w:shd w:val="clear" w:color="auto" w:fill="auto"/>
            <w:noWrap/>
            <w:vAlign w:val="bottom"/>
          </w:tcPr>
          <w:p w14:paraId="0CC76CC5" w14:textId="54D03CB7" w:rsidR="00AD03DD" w:rsidRPr="00C935A5" w:rsidRDefault="00AD03DD" w:rsidP="00AD03DD">
            <w:pPr>
              <w:spacing w:before="40" w:after="20"/>
              <w:jc w:val="right"/>
              <w:rPr>
                <w:rFonts w:cs="Arial"/>
                <w:sz w:val="18"/>
                <w:szCs w:val="18"/>
              </w:rPr>
            </w:pPr>
            <w:r w:rsidRPr="00AD03DD">
              <w:rPr>
                <w:rFonts w:cs="Arial"/>
                <w:sz w:val="18"/>
                <w:szCs w:val="18"/>
              </w:rPr>
              <w:t>4,216,215</w:t>
            </w:r>
          </w:p>
        </w:tc>
        <w:tc>
          <w:tcPr>
            <w:tcW w:w="1361" w:type="dxa"/>
            <w:tcBorders>
              <w:top w:val="nil"/>
              <w:left w:val="nil"/>
              <w:bottom w:val="nil"/>
              <w:right w:val="nil"/>
            </w:tcBorders>
            <w:vAlign w:val="bottom"/>
          </w:tcPr>
          <w:p w14:paraId="59A479D6" w14:textId="53B62773" w:rsidR="00AD03DD" w:rsidRPr="00C935A5" w:rsidRDefault="00AD03DD" w:rsidP="00AD03DD">
            <w:pPr>
              <w:spacing w:before="40" w:after="20"/>
              <w:jc w:val="right"/>
              <w:rPr>
                <w:rFonts w:cs="Arial"/>
                <w:sz w:val="18"/>
                <w:szCs w:val="18"/>
              </w:rPr>
            </w:pPr>
            <w:r w:rsidRPr="00AD03DD">
              <w:rPr>
                <w:rFonts w:cs="Arial"/>
                <w:sz w:val="18"/>
                <w:szCs w:val="18"/>
              </w:rPr>
              <w:t>24,633,149</w:t>
            </w:r>
          </w:p>
        </w:tc>
        <w:tc>
          <w:tcPr>
            <w:tcW w:w="1361" w:type="dxa"/>
            <w:tcBorders>
              <w:top w:val="nil"/>
              <w:left w:val="nil"/>
              <w:bottom w:val="nil"/>
              <w:right w:val="nil"/>
            </w:tcBorders>
            <w:shd w:val="clear" w:color="auto" w:fill="auto"/>
            <w:noWrap/>
            <w:vAlign w:val="bottom"/>
          </w:tcPr>
          <w:p w14:paraId="15E2F065" w14:textId="0E1440FF" w:rsidR="00AD03DD" w:rsidRPr="00C935A5" w:rsidRDefault="00AD03DD" w:rsidP="00AD03DD">
            <w:pPr>
              <w:spacing w:before="40" w:after="20"/>
              <w:jc w:val="right"/>
              <w:rPr>
                <w:rFonts w:cs="Arial"/>
                <w:sz w:val="18"/>
                <w:szCs w:val="18"/>
              </w:rPr>
            </w:pPr>
            <w:r w:rsidRPr="00AD03DD">
              <w:rPr>
                <w:rFonts w:cs="Arial"/>
                <w:sz w:val="18"/>
                <w:szCs w:val="18"/>
              </w:rPr>
              <w:t>12,869,211</w:t>
            </w:r>
          </w:p>
        </w:tc>
      </w:tr>
      <w:tr w:rsidR="00AD03DD" w:rsidRPr="00AD03DD" w14:paraId="52962179" w14:textId="77777777" w:rsidTr="004A2E17">
        <w:tc>
          <w:tcPr>
            <w:tcW w:w="2268" w:type="dxa"/>
            <w:tcBorders>
              <w:top w:val="nil"/>
              <w:left w:val="nil"/>
              <w:bottom w:val="nil"/>
              <w:right w:val="single" w:sz="18" w:space="0" w:color="FFC000"/>
            </w:tcBorders>
            <w:shd w:val="clear" w:color="auto" w:fill="auto"/>
            <w:noWrap/>
            <w:vAlign w:val="center"/>
          </w:tcPr>
          <w:p w14:paraId="60F929CA"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noWrap/>
            <w:vAlign w:val="bottom"/>
          </w:tcPr>
          <w:p w14:paraId="51C5214B" w14:textId="3A0E1E6D" w:rsidR="00AD03DD" w:rsidRPr="00C935A5" w:rsidRDefault="00AD03DD" w:rsidP="00AD03DD">
            <w:pPr>
              <w:spacing w:before="40" w:after="20"/>
              <w:jc w:val="right"/>
              <w:rPr>
                <w:rFonts w:cs="Arial"/>
                <w:sz w:val="18"/>
                <w:szCs w:val="18"/>
              </w:rPr>
            </w:pPr>
            <w:r w:rsidRPr="00AD03DD">
              <w:rPr>
                <w:rFonts w:cs="Arial"/>
                <w:sz w:val="18"/>
                <w:szCs w:val="18"/>
              </w:rPr>
              <w:t>1,375,982</w:t>
            </w:r>
          </w:p>
        </w:tc>
        <w:tc>
          <w:tcPr>
            <w:tcW w:w="1361" w:type="dxa"/>
            <w:tcBorders>
              <w:top w:val="nil"/>
              <w:left w:val="nil"/>
              <w:bottom w:val="nil"/>
              <w:right w:val="nil"/>
            </w:tcBorders>
            <w:shd w:val="clear" w:color="auto" w:fill="auto"/>
            <w:noWrap/>
            <w:vAlign w:val="bottom"/>
          </w:tcPr>
          <w:p w14:paraId="129B1E34" w14:textId="4AB20062" w:rsidR="00AD03DD" w:rsidRPr="00C935A5" w:rsidRDefault="00AD03DD" w:rsidP="00AD03DD">
            <w:pPr>
              <w:spacing w:before="40" w:after="20"/>
              <w:jc w:val="right"/>
              <w:rPr>
                <w:rFonts w:cs="Arial"/>
                <w:sz w:val="18"/>
                <w:szCs w:val="18"/>
              </w:rPr>
            </w:pPr>
            <w:r w:rsidRPr="00AD03DD">
              <w:rPr>
                <w:rFonts w:cs="Arial"/>
                <w:sz w:val="18"/>
                <w:szCs w:val="18"/>
              </w:rPr>
              <w:t>1,548,361</w:t>
            </w:r>
          </w:p>
        </w:tc>
        <w:tc>
          <w:tcPr>
            <w:tcW w:w="1361" w:type="dxa"/>
            <w:tcBorders>
              <w:top w:val="nil"/>
              <w:left w:val="nil"/>
              <w:bottom w:val="nil"/>
              <w:right w:val="nil"/>
            </w:tcBorders>
            <w:shd w:val="clear" w:color="auto" w:fill="auto"/>
            <w:noWrap/>
            <w:vAlign w:val="bottom"/>
          </w:tcPr>
          <w:p w14:paraId="63E27034" w14:textId="29C57FB4" w:rsidR="00AD03DD" w:rsidRPr="00C935A5" w:rsidRDefault="00AD03DD" w:rsidP="00AD03DD">
            <w:pPr>
              <w:spacing w:before="40" w:after="20"/>
              <w:jc w:val="right"/>
              <w:rPr>
                <w:rFonts w:cs="Arial"/>
                <w:sz w:val="18"/>
                <w:szCs w:val="18"/>
              </w:rPr>
            </w:pPr>
            <w:r w:rsidRPr="00AD03DD">
              <w:rPr>
                <w:rFonts w:cs="Arial"/>
                <w:sz w:val="18"/>
                <w:szCs w:val="18"/>
              </w:rPr>
              <w:t>1,327,218</w:t>
            </w:r>
          </w:p>
        </w:tc>
        <w:tc>
          <w:tcPr>
            <w:tcW w:w="1361" w:type="dxa"/>
            <w:tcBorders>
              <w:top w:val="nil"/>
              <w:left w:val="nil"/>
              <w:bottom w:val="nil"/>
              <w:right w:val="nil"/>
            </w:tcBorders>
            <w:vAlign w:val="bottom"/>
          </w:tcPr>
          <w:p w14:paraId="00F76764" w14:textId="18C0D68A" w:rsidR="00AD03DD" w:rsidRPr="00C935A5" w:rsidRDefault="00AD03DD" w:rsidP="00AD03DD">
            <w:pPr>
              <w:spacing w:before="40" w:after="20"/>
              <w:jc w:val="right"/>
              <w:rPr>
                <w:rFonts w:cs="Arial"/>
                <w:sz w:val="18"/>
                <w:szCs w:val="18"/>
              </w:rPr>
            </w:pPr>
            <w:r w:rsidRPr="00AD03DD">
              <w:rPr>
                <w:rFonts w:cs="Arial"/>
                <w:sz w:val="18"/>
                <w:szCs w:val="18"/>
              </w:rPr>
              <w:t>6,568,545</w:t>
            </w:r>
          </w:p>
        </w:tc>
        <w:tc>
          <w:tcPr>
            <w:tcW w:w="1361" w:type="dxa"/>
            <w:tcBorders>
              <w:top w:val="nil"/>
              <w:left w:val="nil"/>
              <w:bottom w:val="nil"/>
              <w:right w:val="nil"/>
            </w:tcBorders>
            <w:shd w:val="clear" w:color="auto" w:fill="auto"/>
            <w:noWrap/>
            <w:vAlign w:val="bottom"/>
          </w:tcPr>
          <w:p w14:paraId="2E461B68" w14:textId="38F31DD0" w:rsidR="00AD03DD" w:rsidRPr="00C935A5" w:rsidRDefault="00AD03DD" w:rsidP="00AD03DD">
            <w:pPr>
              <w:spacing w:before="40" w:after="20"/>
              <w:jc w:val="right"/>
              <w:rPr>
                <w:rFonts w:cs="Arial"/>
                <w:sz w:val="18"/>
                <w:szCs w:val="18"/>
              </w:rPr>
            </w:pPr>
            <w:r w:rsidRPr="00AD03DD">
              <w:rPr>
                <w:rFonts w:cs="Arial"/>
                <w:sz w:val="18"/>
                <w:szCs w:val="18"/>
              </w:rPr>
              <w:t>4,826,483</w:t>
            </w:r>
          </w:p>
        </w:tc>
      </w:tr>
      <w:tr w:rsidR="00AD03DD" w:rsidRPr="00AD03DD" w14:paraId="2820C3BD" w14:textId="77777777" w:rsidTr="004A2E17">
        <w:tc>
          <w:tcPr>
            <w:tcW w:w="2268" w:type="dxa"/>
            <w:tcBorders>
              <w:top w:val="nil"/>
              <w:left w:val="nil"/>
              <w:bottom w:val="nil"/>
              <w:right w:val="single" w:sz="18" w:space="0" w:color="FFC000"/>
            </w:tcBorders>
            <w:shd w:val="clear" w:color="auto" w:fill="auto"/>
            <w:noWrap/>
            <w:vAlign w:val="center"/>
          </w:tcPr>
          <w:p w14:paraId="648F093E"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noWrap/>
            <w:vAlign w:val="bottom"/>
          </w:tcPr>
          <w:p w14:paraId="5E626F6E" w14:textId="61CB7872" w:rsidR="00AD03DD" w:rsidRPr="00C935A5" w:rsidRDefault="00AD03DD" w:rsidP="00AD03DD">
            <w:pPr>
              <w:spacing w:before="40" w:after="20"/>
              <w:jc w:val="right"/>
              <w:rPr>
                <w:rFonts w:cs="Arial"/>
                <w:sz w:val="18"/>
                <w:szCs w:val="18"/>
              </w:rPr>
            </w:pPr>
            <w:r w:rsidRPr="00AD03DD">
              <w:rPr>
                <w:rFonts w:cs="Arial"/>
                <w:sz w:val="18"/>
                <w:szCs w:val="18"/>
              </w:rPr>
              <w:t>1,696,599</w:t>
            </w:r>
          </w:p>
        </w:tc>
        <w:tc>
          <w:tcPr>
            <w:tcW w:w="1361" w:type="dxa"/>
            <w:tcBorders>
              <w:top w:val="nil"/>
              <w:left w:val="nil"/>
              <w:bottom w:val="nil"/>
              <w:right w:val="nil"/>
            </w:tcBorders>
            <w:shd w:val="clear" w:color="auto" w:fill="auto"/>
            <w:noWrap/>
            <w:vAlign w:val="bottom"/>
          </w:tcPr>
          <w:p w14:paraId="0159BBFC" w14:textId="55D89CFB" w:rsidR="00AD03DD" w:rsidRPr="00C935A5" w:rsidRDefault="00AD03DD" w:rsidP="00AD03DD">
            <w:pPr>
              <w:spacing w:before="40" w:after="20"/>
              <w:jc w:val="right"/>
              <w:rPr>
                <w:rFonts w:cs="Arial"/>
                <w:sz w:val="18"/>
                <w:szCs w:val="18"/>
              </w:rPr>
            </w:pPr>
            <w:r w:rsidRPr="00AD03DD">
              <w:rPr>
                <w:rFonts w:cs="Arial"/>
                <w:sz w:val="18"/>
                <w:szCs w:val="18"/>
              </w:rPr>
              <w:t>613,732</w:t>
            </w:r>
          </w:p>
        </w:tc>
        <w:tc>
          <w:tcPr>
            <w:tcW w:w="1361" w:type="dxa"/>
            <w:tcBorders>
              <w:top w:val="nil"/>
              <w:left w:val="nil"/>
              <w:bottom w:val="nil"/>
              <w:right w:val="nil"/>
            </w:tcBorders>
            <w:shd w:val="clear" w:color="auto" w:fill="auto"/>
            <w:noWrap/>
            <w:vAlign w:val="bottom"/>
          </w:tcPr>
          <w:p w14:paraId="6A8D7109" w14:textId="720B34C7" w:rsidR="00AD03DD" w:rsidRPr="00C935A5" w:rsidRDefault="00AD03DD" w:rsidP="00AD03DD">
            <w:pPr>
              <w:spacing w:before="40" w:after="20"/>
              <w:jc w:val="right"/>
              <w:rPr>
                <w:rFonts w:cs="Arial"/>
                <w:sz w:val="18"/>
                <w:szCs w:val="18"/>
              </w:rPr>
            </w:pPr>
            <w:r w:rsidRPr="00AD03DD">
              <w:rPr>
                <w:rFonts w:cs="Arial"/>
                <w:sz w:val="18"/>
                <w:szCs w:val="18"/>
              </w:rPr>
              <w:t>610,465</w:t>
            </w:r>
          </w:p>
        </w:tc>
        <w:tc>
          <w:tcPr>
            <w:tcW w:w="1361" w:type="dxa"/>
            <w:tcBorders>
              <w:top w:val="nil"/>
              <w:left w:val="nil"/>
              <w:bottom w:val="nil"/>
              <w:right w:val="nil"/>
            </w:tcBorders>
            <w:vAlign w:val="bottom"/>
          </w:tcPr>
          <w:p w14:paraId="4F3652D7" w14:textId="32F4B034" w:rsidR="00AD03DD" w:rsidRPr="00C935A5" w:rsidRDefault="00AD03DD" w:rsidP="00AD03DD">
            <w:pPr>
              <w:spacing w:before="40" w:after="20"/>
              <w:jc w:val="right"/>
              <w:rPr>
                <w:rFonts w:cs="Arial"/>
                <w:sz w:val="18"/>
                <w:szCs w:val="18"/>
              </w:rPr>
            </w:pPr>
            <w:r w:rsidRPr="00AD03DD">
              <w:rPr>
                <w:rFonts w:cs="Arial"/>
                <w:sz w:val="18"/>
                <w:szCs w:val="18"/>
              </w:rPr>
              <w:t>2,025,227</w:t>
            </w:r>
          </w:p>
        </w:tc>
        <w:tc>
          <w:tcPr>
            <w:tcW w:w="1361" w:type="dxa"/>
            <w:tcBorders>
              <w:top w:val="nil"/>
              <w:left w:val="nil"/>
              <w:bottom w:val="nil"/>
              <w:right w:val="nil"/>
            </w:tcBorders>
            <w:shd w:val="clear" w:color="auto" w:fill="auto"/>
            <w:noWrap/>
            <w:vAlign w:val="bottom"/>
          </w:tcPr>
          <w:p w14:paraId="7214EEF9" w14:textId="701882BF" w:rsidR="00AD03DD" w:rsidRPr="00C935A5" w:rsidRDefault="00AD03DD" w:rsidP="00AD03DD">
            <w:pPr>
              <w:spacing w:before="40" w:after="20"/>
              <w:jc w:val="right"/>
              <w:rPr>
                <w:rFonts w:cs="Arial"/>
                <w:sz w:val="18"/>
                <w:szCs w:val="18"/>
              </w:rPr>
            </w:pPr>
            <w:r w:rsidRPr="00AD03DD">
              <w:rPr>
                <w:rFonts w:cs="Arial"/>
                <w:sz w:val="18"/>
                <w:szCs w:val="18"/>
              </w:rPr>
              <w:t>1,731,669</w:t>
            </w:r>
          </w:p>
        </w:tc>
      </w:tr>
      <w:tr w:rsidR="00AD03DD" w:rsidRPr="00AD03DD" w14:paraId="380B486B" w14:textId="77777777" w:rsidTr="004A2E17">
        <w:tc>
          <w:tcPr>
            <w:tcW w:w="2268" w:type="dxa"/>
            <w:tcBorders>
              <w:top w:val="nil"/>
              <w:left w:val="nil"/>
              <w:bottom w:val="nil"/>
              <w:right w:val="single" w:sz="18" w:space="0" w:color="FFC000"/>
            </w:tcBorders>
            <w:shd w:val="clear" w:color="auto" w:fill="auto"/>
            <w:noWrap/>
            <w:vAlign w:val="center"/>
          </w:tcPr>
          <w:p w14:paraId="0C01F81D"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noWrap/>
            <w:vAlign w:val="bottom"/>
          </w:tcPr>
          <w:p w14:paraId="42982AD4" w14:textId="775CBAA4" w:rsidR="00AD03DD" w:rsidRPr="00C935A5" w:rsidRDefault="00AD03DD" w:rsidP="00AD03DD">
            <w:pPr>
              <w:spacing w:before="40" w:after="20"/>
              <w:jc w:val="right"/>
              <w:rPr>
                <w:rFonts w:cs="Arial"/>
                <w:sz w:val="18"/>
                <w:szCs w:val="18"/>
              </w:rPr>
            </w:pPr>
            <w:r w:rsidRPr="00AD03DD">
              <w:rPr>
                <w:rFonts w:cs="Arial"/>
                <w:sz w:val="18"/>
                <w:szCs w:val="18"/>
              </w:rPr>
              <w:t>6,015,555</w:t>
            </w:r>
          </w:p>
        </w:tc>
        <w:tc>
          <w:tcPr>
            <w:tcW w:w="1361" w:type="dxa"/>
            <w:tcBorders>
              <w:top w:val="nil"/>
              <w:left w:val="nil"/>
              <w:bottom w:val="nil"/>
              <w:right w:val="nil"/>
            </w:tcBorders>
            <w:shd w:val="clear" w:color="auto" w:fill="auto"/>
            <w:noWrap/>
            <w:vAlign w:val="bottom"/>
          </w:tcPr>
          <w:p w14:paraId="62AFECFE" w14:textId="3B711D17" w:rsidR="00AD03DD" w:rsidRPr="00C935A5" w:rsidRDefault="00AD03DD" w:rsidP="00AD03DD">
            <w:pPr>
              <w:spacing w:before="40" w:after="20"/>
              <w:jc w:val="right"/>
              <w:rPr>
                <w:rFonts w:cs="Arial"/>
                <w:sz w:val="18"/>
                <w:szCs w:val="18"/>
              </w:rPr>
            </w:pPr>
            <w:r w:rsidRPr="00AD03DD">
              <w:rPr>
                <w:rFonts w:cs="Arial"/>
                <w:sz w:val="18"/>
                <w:szCs w:val="18"/>
              </w:rPr>
              <w:t>9,409,302</w:t>
            </w:r>
          </w:p>
        </w:tc>
        <w:tc>
          <w:tcPr>
            <w:tcW w:w="1361" w:type="dxa"/>
            <w:tcBorders>
              <w:top w:val="nil"/>
              <w:left w:val="nil"/>
              <w:bottom w:val="nil"/>
              <w:right w:val="nil"/>
            </w:tcBorders>
            <w:shd w:val="clear" w:color="auto" w:fill="auto"/>
            <w:noWrap/>
            <w:vAlign w:val="bottom"/>
          </w:tcPr>
          <w:p w14:paraId="1223AE48" w14:textId="7D75CA67" w:rsidR="00AD03DD" w:rsidRPr="00C935A5" w:rsidRDefault="00AD03DD" w:rsidP="00AD03DD">
            <w:pPr>
              <w:spacing w:before="40" w:after="20"/>
              <w:jc w:val="right"/>
              <w:rPr>
                <w:rFonts w:cs="Arial"/>
                <w:sz w:val="18"/>
                <w:szCs w:val="18"/>
              </w:rPr>
            </w:pPr>
            <w:r w:rsidRPr="00AD03DD">
              <w:rPr>
                <w:rFonts w:cs="Arial"/>
                <w:sz w:val="18"/>
                <w:szCs w:val="18"/>
              </w:rPr>
              <w:t>4,116,781</w:t>
            </w:r>
          </w:p>
        </w:tc>
        <w:tc>
          <w:tcPr>
            <w:tcW w:w="1361" w:type="dxa"/>
            <w:tcBorders>
              <w:top w:val="nil"/>
              <w:left w:val="nil"/>
              <w:bottom w:val="nil"/>
              <w:right w:val="nil"/>
            </w:tcBorders>
            <w:vAlign w:val="bottom"/>
          </w:tcPr>
          <w:p w14:paraId="7DE1CA1B" w14:textId="2AE2C376" w:rsidR="00AD03DD" w:rsidRPr="00C935A5" w:rsidRDefault="00AD03DD" w:rsidP="00AD03DD">
            <w:pPr>
              <w:spacing w:before="40" w:after="20"/>
              <w:jc w:val="right"/>
              <w:rPr>
                <w:rFonts w:cs="Arial"/>
                <w:sz w:val="18"/>
                <w:szCs w:val="18"/>
              </w:rPr>
            </w:pPr>
            <w:r w:rsidRPr="00AD03DD">
              <w:rPr>
                <w:rFonts w:cs="Arial"/>
                <w:sz w:val="18"/>
                <w:szCs w:val="18"/>
              </w:rPr>
              <w:t>28,187,017</w:t>
            </w:r>
          </w:p>
        </w:tc>
        <w:tc>
          <w:tcPr>
            <w:tcW w:w="1361" w:type="dxa"/>
            <w:tcBorders>
              <w:top w:val="nil"/>
              <w:left w:val="nil"/>
              <w:bottom w:val="nil"/>
              <w:right w:val="nil"/>
            </w:tcBorders>
            <w:shd w:val="clear" w:color="auto" w:fill="auto"/>
            <w:noWrap/>
            <w:vAlign w:val="bottom"/>
          </w:tcPr>
          <w:p w14:paraId="5A1378B9" w14:textId="58714B06" w:rsidR="00AD03DD" w:rsidRPr="00C935A5" w:rsidRDefault="00AD03DD" w:rsidP="00AD03DD">
            <w:pPr>
              <w:spacing w:before="40" w:after="20"/>
              <w:jc w:val="right"/>
              <w:rPr>
                <w:rFonts w:cs="Arial"/>
                <w:sz w:val="18"/>
                <w:szCs w:val="18"/>
              </w:rPr>
            </w:pPr>
            <w:r w:rsidRPr="00AD03DD">
              <w:rPr>
                <w:rFonts w:cs="Arial"/>
                <w:sz w:val="18"/>
                <w:szCs w:val="18"/>
              </w:rPr>
              <w:t>15,558,724</w:t>
            </w:r>
          </w:p>
        </w:tc>
      </w:tr>
      <w:tr w:rsidR="00AD03DD" w:rsidRPr="00AD03DD" w14:paraId="4724333F" w14:textId="77777777" w:rsidTr="004A2E17">
        <w:tc>
          <w:tcPr>
            <w:tcW w:w="2268" w:type="dxa"/>
            <w:tcBorders>
              <w:top w:val="nil"/>
              <w:left w:val="nil"/>
              <w:bottom w:val="nil"/>
              <w:right w:val="single" w:sz="18" w:space="0" w:color="FFC000"/>
            </w:tcBorders>
            <w:shd w:val="clear" w:color="auto" w:fill="auto"/>
            <w:noWrap/>
            <w:vAlign w:val="center"/>
          </w:tcPr>
          <w:p w14:paraId="23E60A56"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noWrap/>
            <w:vAlign w:val="bottom"/>
          </w:tcPr>
          <w:p w14:paraId="4B275A6F" w14:textId="0D581820" w:rsidR="00AD03DD" w:rsidRPr="00C935A5" w:rsidRDefault="00AD03DD" w:rsidP="00AD03DD">
            <w:pPr>
              <w:spacing w:before="40" w:after="20"/>
              <w:jc w:val="right"/>
              <w:rPr>
                <w:rFonts w:cs="Arial"/>
                <w:sz w:val="18"/>
                <w:szCs w:val="18"/>
              </w:rPr>
            </w:pPr>
            <w:r w:rsidRPr="00AD03DD">
              <w:rPr>
                <w:rFonts w:cs="Arial"/>
                <w:sz w:val="18"/>
                <w:szCs w:val="18"/>
              </w:rPr>
              <w:t>1,424,929</w:t>
            </w:r>
          </w:p>
        </w:tc>
        <w:tc>
          <w:tcPr>
            <w:tcW w:w="1361" w:type="dxa"/>
            <w:tcBorders>
              <w:top w:val="nil"/>
              <w:left w:val="nil"/>
              <w:bottom w:val="nil"/>
              <w:right w:val="nil"/>
            </w:tcBorders>
            <w:shd w:val="clear" w:color="auto" w:fill="auto"/>
            <w:noWrap/>
            <w:vAlign w:val="bottom"/>
          </w:tcPr>
          <w:p w14:paraId="3FC54252" w14:textId="07A2292B" w:rsidR="00AD03DD" w:rsidRPr="00C935A5" w:rsidRDefault="00AD03DD" w:rsidP="00AD03DD">
            <w:pPr>
              <w:spacing w:before="40" w:after="20"/>
              <w:jc w:val="right"/>
              <w:rPr>
                <w:rFonts w:cs="Arial"/>
                <w:sz w:val="18"/>
                <w:szCs w:val="18"/>
              </w:rPr>
            </w:pPr>
            <w:r w:rsidRPr="00AD03DD">
              <w:rPr>
                <w:rFonts w:cs="Arial"/>
                <w:sz w:val="18"/>
                <w:szCs w:val="18"/>
              </w:rPr>
              <w:t>1,980,524</w:t>
            </w:r>
          </w:p>
        </w:tc>
        <w:tc>
          <w:tcPr>
            <w:tcW w:w="1361" w:type="dxa"/>
            <w:tcBorders>
              <w:top w:val="nil"/>
              <w:left w:val="nil"/>
              <w:bottom w:val="nil"/>
              <w:right w:val="nil"/>
            </w:tcBorders>
            <w:shd w:val="clear" w:color="auto" w:fill="auto"/>
            <w:noWrap/>
            <w:vAlign w:val="bottom"/>
          </w:tcPr>
          <w:p w14:paraId="0D8E1025" w14:textId="73120A2B" w:rsidR="00AD03DD" w:rsidRPr="00C935A5" w:rsidRDefault="00AD03DD" w:rsidP="00AD03DD">
            <w:pPr>
              <w:spacing w:before="40" w:after="20"/>
              <w:jc w:val="right"/>
              <w:rPr>
                <w:rFonts w:cs="Arial"/>
                <w:sz w:val="18"/>
                <w:szCs w:val="18"/>
              </w:rPr>
            </w:pPr>
            <w:r w:rsidRPr="00AD03DD">
              <w:rPr>
                <w:rFonts w:cs="Arial"/>
                <w:sz w:val="18"/>
                <w:szCs w:val="18"/>
              </w:rPr>
              <w:t>1,193,042</w:t>
            </w:r>
          </w:p>
        </w:tc>
        <w:tc>
          <w:tcPr>
            <w:tcW w:w="1361" w:type="dxa"/>
            <w:tcBorders>
              <w:top w:val="nil"/>
              <w:left w:val="nil"/>
              <w:bottom w:val="nil"/>
              <w:right w:val="nil"/>
            </w:tcBorders>
            <w:vAlign w:val="bottom"/>
          </w:tcPr>
          <w:p w14:paraId="1E0E1271" w14:textId="161D12A1" w:rsidR="00AD03DD" w:rsidRPr="00C935A5" w:rsidRDefault="00AD03DD" w:rsidP="00AD03DD">
            <w:pPr>
              <w:spacing w:before="40" w:after="20"/>
              <w:jc w:val="right"/>
              <w:rPr>
                <w:rFonts w:cs="Arial"/>
                <w:sz w:val="18"/>
                <w:szCs w:val="18"/>
              </w:rPr>
            </w:pPr>
            <w:r w:rsidRPr="00AD03DD">
              <w:rPr>
                <w:rFonts w:cs="Arial"/>
                <w:sz w:val="18"/>
                <w:szCs w:val="18"/>
              </w:rPr>
              <w:t>7,378,017</w:t>
            </w:r>
          </w:p>
        </w:tc>
        <w:tc>
          <w:tcPr>
            <w:tcW w:w="1361" w:type="dxa"/>
            <w:tcBorders>
              <w:top w:val="nil"/>
              <w:left w:val="nil"/>
              <w:bottom w:val="nil"/>
              <w:right w:val="nil"/>
            </w:tcBorders>
            <w:shd w:val="clear" w:color="auto" w:fill="auto"/>
            <w:noWrap/>
            <w:vAlign w:val="bottom"/>
          </w:tcPr>
          <w:p w14:paraId="1CE638F8" w14:textId="74605977" w:rsidR="00AD03DD" w:rsidRPr="00C935A5" w:rsidRDefault="00AD03DD" w:rsidP="00AD03DD">
            <w:pPr>
              <w:spacing w:before="40" w:after="20"/>
              <w:jc w:val="right"/>
              <w:rPr>
                <w:rFonts w:cs="Arial"/>
                <w:sz w:val="18"/>
                <w:szCs w:val="18"/>
              </w:rPr>
            </w:pPr>
            <w:r w:rsidRPr="00AD03DD">
              <w:rPr>
                <w:rFonts w:cs="Arial"/>
                <w:sz w:val="18"/>
                <w:szCs w:val="18"/>
              </w:rPr>
              <w:t>4,439,535</w:t>
            </w:r>
          </w:p>
        </w:tc>
      </w:tr>
      <w:tr w:rsidR="00AD03DD" w:rsidRPr="00AD03DD" w14:paraId="708AAFC3" w14:textId="77777777" w:rsidTr="004A2E17">
        <w:tc>
          <w:tcPr>
            <w:tcW w:w="2268" w:type="dxa"/>
            <w:tcBorders>
              <w:top w:val="nil"/>
              <w:left w:val="nil"/>
              <w:bottom w:val="nil"/>
              <w:right w:val="single" w:sz="18" w:space="0" w:color="FFC000"/>
            </w:tcBorders>
            <w:shd w:val="clear" w:color="auto" w:fill="auto"/>
            <w:noWrap/>
            <w:vAlign w:val="center"/>
          </w:tcPr>
          <w:p w14:paraId="52CED7B8"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noWrap/>
            <w:vAlign w:val="bottom"/>
          </w:tcPr>
          <w:p w14:paraId="643693E5" w14:textId="2F55262A" w:rsidR="00AD03DD" w:rsidRPr="00C935A5" w:rsidRDefault="00AD03DD" w:rsidP="00AD03DD">
            <w:pPr>
              <w:spacing w:before="40" w:after="20"/>
              <w:jc w:val="right"/>
              <w:rPr>
                <w:rFonts w:cs="Arial"/>
                <w:sz w:val="18"/>
                <w:szCs w:val="18"/>
              </w:rPr>
            </w:pPr>
            <w:r w:rsidRPr="00AD03DD">
              <w:rPr>
                <w:rFonts w:cs="Arial"/>
                <w:sz w:val="18"/>
                <w:szCs w:val="18"/>
              </w:rPr>
              <w:t>15,217,320</w:t>
            </w:r>
          </w:p>
        </w:tc>
        <w:tc>
          <w:tcPr>
            <w:tcW w:w="1361" w:type="dxa"/>
            <w:tcBorders>
              <w:top w:val="nil"/>
              <w:left w:val="nil"/>
              <w:bottom w:val="nil"/>
              <w:right w:val="nil"/>
            </w:tcBorders>
            <w:shd w:val="clear" w:color="auto" w:fill="auto"/>
            <w:noWrap/>
            <w:vAlign w:val="bottom"/>
          </w:tcPr>
          <w:p w14:paraId="1CD4A12B" w14:textId="70A5DD84" w:rsidR="00AD03DD" w:rsidRPr="00C935A5" w:rsidRDefault="00AD03DD" w:rsidP="00AD03DD">
            <w:pPr>
              <w:spacing w:before="40" w:after="20"/>
              <w:jc w:val="right"/>
              <w:rPr>
                <w:rFonts w:cs="Arial"/>
                <w:sz w:val="18"/>
                <w:szCs w:val="18"/>
              </w:rPr>
            </w:pPr>
            <w:r w:rsidRPr="00AD03DD">
              <w:rPr>
                <w:rFonts w:cs="Arial"/>
                <w:sz w:val="18"/>
                <w:szCs w:val="18"/>
              </w:rPr>
              <w:t>28,924,280</w:t>
            </w:r>
          </w:p>
        </w:tc>
        <w:tc>
          <w:tcPr>
            <w:tcW w:w="1361" w:type="dxa"/>
            <w:tcBorders>
              <w:top w:val="nil"/>
              <w:left w:val="nil"/>
              <w:bottom w:val="nil"/>
              <w:right w:val="nil"/>
            </w:tcBorders>
            <w:shd w:val="clear" w:color="auto" w:fill="auto"/>
            <w:noWrap/>
            <w:vAlign w:val="bottom"/>
          </w:tcPr>
          <w:p w14:paraId="2437B475" w14:textId="262FFD00" w:rsidR="00AD03DD" w:rsidRPr="00C935A5" w:rsidRDefault="00AD03DD" w:rsidP="00AD03DD">
            <w:pPr>
              <w:spacing w:before="40" w:after="20"/>
              <w:jc w:val="right"/>
              <w:rPr>
                <w:rFonts w:cs="Arial"/>
                <w:sz w:val="18"/>
                <w:szCs w:val="18"/>
              </w:rPr>
            </w:pPr>
            <w:r w:rsidRPr="00AD03DD">
              <w:rPr>
                <w:rFonts w:cs="Arial"/>
                <w:sz w:val="18"/>
                <w:szCs w:val="18"/>
              </w:rPr>
              <w:t>11,260,248</w:t>
            </w:r>
          </w:p>
        </w:tc>
        <w:tc>
          <w:tcPr>
            <w:tcW w:w="1361" w:type="dxa"/>
            <w:tcBorders>
              <w:top w:val="nil"/>
              <w:left w:val="nil"/>
              <w:bottom w:val="nil"/>
              <w:right w:val="nil"/>
            </w:tcBorders>
            <w:vAlign w:val="bottom"/>
          </w:tcPr>
          <w:p w14:paraId="0812AB13" w14:textId="1A09C025" w:rsidR="00AD03DD" w:rsidRPr="00C935A5" w:rsidRDefault="00AD03DD" w:rsidP="00AD03DD">
            <w:pPr>
              <w:spacing w:before="40" w:after="20"/>
              <w:jc w:val="right"/>
              <w:rPr>
                <w:rFonts w:cs="Arial"/>
                <w:sz w:val="18"/>
                <w:szCs w:val="18"/>
              </w:rPr>
            </w:pPr>
            <w:r w:rsidRPr="00AD03DD">
              <w:rPr>
                <w:rFonts w:cs="Arial"/>
                <w:sz w:val="18"/>
                <w:szCs w:val="18"/>
              </w:rPr>
              <w:t>73,067,528</w:t>
            </w:r>
          </w:p>
        </w:tc>
        <w:tc>
          <w:tcPr>
            <w:tcW w:w="1361" w:type="dxa"/>
            <w:tcBorders>
              <w:top w:val="nil"/>
              <w:left w:val="nil"/>
              <w:bottom w:val="nil"/>
              <w:right w:val="nil"/>
            </w:tcBorders>
            <w:shd w:val="clear" w:color="auto" w:fill="auto"/>
            <w:noWrap/>
            <w:vAlign w:val="bottom"/>
          </w:tcPr>
          <w:p w14:paraId="4F399EB7" w14:textId="031D0870" w:rsidR="00AD03DD" w:rsidRPr="00C935A5" w:rsidRDefault="00AD03DD" w:rsidP="00AD03DD">
            <w:pPr>
              <w:spacing w:before="40" w:after="20"/>
              <w:jc w:val="right"/>
              <w:rPr>
                <w:rFonts w:cs="Arial"/>
                <w:sz w:val="18"/>
                <w:szCs w:val="18"/>
              </w:rPr>
            </w:pPr>
            <w:r w:rsidRPr="00AD03DD">
              <w:rPr>
                <w:rFonts w:cs="Arial"/>
                <w:sz w:val="18"/>
                <w:szCs w:val="18"/>
              </w:rPr>
              <w:t>29,373,411</w:t>
            </w:r>
          </w:p>
        </w:tc>
      </w:tr>
      <w:tr w:rsidR="00AD03DD" w:rsidRPr="00AD03DD" w14:paraId="284EB099" w14:textId="77777777" w:rsidTr="004A2E17">
        <w:tc>
          <w:tcPr>
            <w:tcW w:w="2268" w:type="dxa"/>
            <w:tcBorders>
              <w:top w:val="nil"/>
              <w:left w:val="nil"/>
              <w:bottom w:val="nil"/>
              <w:right w:val="single" w:sz="18" w:space="0" w:color="FFC000"/>
            </w:tcBorders>
            <w:shd w:val="clear" w:color="auto" w:fill="auto"/>
            <w:noWrap/>
            <w:vAlign w:val="center"/>
          </w:tcPr>
          <w:p w14:paraId="1385D184"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noWrap/>
            <w:vAlign w:val="bottom"/>
          </w:tcPr>
          <w:p w14:paraId="0FC36A3B" w14:textId="0BD95E9F" w:rsidR="00AD03DD" w:rsidRPr="00C935A5" w:rsidRDefault="00AD03DD" w:rsidP="00AD03DD">
            <w:pPr>
              <w:spacing w:before="40" w:after="20"/>
              <w:jc w:val="right"/>
              <w:rPr>
                <w:rFonts w:cs="Arial"/>
                <w:sz w:val="18"/>
                <w:szCs w:val="18"/>
              </w:rPr>
            </w:pPr>
            <w:r w:rsidRPr="00AD03DD">
              <w:rPr>
                <w:rFonts w:cs="Arial"/>
                <w:sz w:val="18"/>
                <w:szCs w:val="18"/>
              </w:rPr>
              <w:t>1,453,403</w:t>
            </w:r>
          </w:p>
        </w:tc>
        <w:tc>
          <w:tcPr>
            <w:tcW w:w="1361" w:type="dxa"/>
            <w:tcBorders>
              <w:top w:val="nil"/>
              <w:left w:val="nil"/>
              <w:bottom w:val="nil"/>
              <w:right w:val="nil"/>
            </w:tcBorders>
            <w:shd w:val="clear" w:color="auto" w:fill="auto"/>
            <w:noWrap/>
            <w:vAlign w:val="bottom"/>
          </w:tcPr>
          <w:p w14:paraId="56CF1287" w14:textId="2D0FBA81" w:rsidR="00AD03DD" w:rsidRPr="00C935A5" w:rsidRDefault="00AD03DD" w:rsidP="00AD03DD">
            <w:pPr>
              <w:spacing w:before="40" w:after="20"/>
              <w:jc w:val="right"/>
              <w:rPr>
                <w:rFonts w:cs="Arial"/>
                <w:sz w:val="18"/>
                <w:szCs w:val="18"/>
              </w:rPr>
            </w:pPr>
            <w:r w:rsidRPr="00AD03DD">
              <w:rPr>
                <w:rFonts w:cs="Arial"/>
                <w:sz w:val="18"/>
                <w:szCs w:val="18"/>
              </w:rPr>
              <w:t>1,738,434</w:t>
            </w:r>
          </w:p>
        </w:tc>
        <w:tc>
          <w:tcPr>
            <w:tcW w:w="1361" w:type="dxa"/>
            <w:tcBorders>
              <w:top w:val="nil"/>
              <w:left w:val="nil"/>
              <w:bottom w:val="nil"/>
              <w:right w:val="nil"/>
            </w:tcBorders>
            <w:shd w:val="clear" w:color="auto" w:fill="auto"/>
            <w:noWrap/>
            <w:vAlign w:val="bottom"/>
          </w:tcPr>
          <w:p w14:paraId="6106AE9E" w14:textId="4F72AEEF" w:rsidR="00AD03DD" w:rsidRPr="00C935A5" w:rsidRDefault="00AD03DD" w:rsidP="00AD03DD">
            <w:pPr>
              <w:spacing w:before="40" w:after="20"/>
              <w:jc w:val="right"/>
              <w:rPr>
                <w:rFonts w:cs="Arial"/>
                <w:sz w:val="18"/>
                <w:szCs w:val="18"/>
              </w:rPr>
            </w:pPr>
            <w:r w:rsidRPr="00AD03DD">
              <w:rPr>
                <w:rFonts w:cs="Arial"/>
                <w:sz w:val="18"/>
                <w:szCs w:val="18"/>
              </w:rPr>
              <w:t>1,206,348</w:t>
            </w:r>
          </w:p>
        </w:tc>
        <w:tc>
          <w:tcPr>
            <w:tcW w:w="1361" w:type="dxa"/>
            <w:tcBorders>
              <w:top w:val="nil"/>
              <w:left w:val="nil"/>
              <w:bottom w:val="nil"/>
              <w:right w:val="nil"/>
            </w:tcBorders>
            <w:vAlign w:val="bottom"/>
          </w:tcPr>
          <w:p w14:paraId="5865BA9D" w14:textId="7DADEDBC" w:rsidR="00AD03DD" w:rsidRPr="00C935A5" w:rsidRDefault="00AD03DD" w:rsidP="00AD03DD">
            <w:pPr>
              <w:spacing w:before="40" w:after="20"/>
              <w:jc w:val="right"/>
              <w:rPr>
                <w:rFonts w:cs="Arial"/>
                <w:sz w:val="18"/>
                <w:szCs w:val="18"/>
              </w:rPr>
            </w:pPr>
            <w:r w:rsidRPr="00AD03DD">
              <w:rPr>
                <w:rFonts w:cs="Arial"/>
                <w:sz w:val="18"/>
                <w:szCs w:val="18"/>
              </w:rPr>
              <w:t>5,765,509</w:t>
            </w:r>
          </w:p>
        </w:tc>
        <w:tc>
          <w:tcPr>
            <w:tcW w:w="1361" w:type="dxa"/>
            <w:tcBorders>
              <w:top w:val="nil"/>
              <w:left w:val="nil"/>
              <w:bottom w:val="nil"/>
              <w:right w:val="nil"/>
            </w:tcBorders>
            <w:shd w:val="clear" w:color="auto" w:fill="auto"/>
            <w:noWrap/>
            <w:vAlign w:val="bottom"/>
          </w:tcPr>
          <w:p w14:paraId="51B5035C" w14:textId="148644D4" w:rsidR="00AD03DD" w:rsidRPr="00C935A5" w:rsidRDefault="00AD03DD" w:rsidP="00AD03DD">
            <w:pPr>
              <w:spacing w:before="40" w:after="20"/>
              <w:jc w:val="right"/>
              <w:rPr>
                <w:rFonts w:cs="Arial"/>
                <w:sz w:val="18"/>
                <w:szCs w:val="18"/>
              </w:rPr>
            </w:pPr>
            <w:r w:rsidRPr="00AD03DD">
              <w:rPr>
                <w:rFonts w:cs="Arial"/>
                <w:sz w:val="18"/>
                <w:szCs w:val="18"/>
              </w:rPr>
              <w:t>4,015,126</w:t>
            </w:r>
          </w:p>
        </w:tc>
      </w:tr>
      <w:tr w:rsidR="00AD03DD" w:rsidRPr="00AD03DD" w14:paraId="7D79FED1" w14:textId="77777777" w:rsidTr="004A2E17">
        <w:tc>
          <w:tcPr>
            <w:tcW w:w="2268" w:type="dxa"/>
            <w:tcBorders>
              <w:top w:val="nil"/>
              <w:left w:val="nil"/>
              <w:bottom w:val="nil"/>
              <w:right w:val="single" w:sz="18" w:space="0" w:color="FFC000"/>
            </w:tcBorders>
            <w:shd w:val="clear" w:color="auto" w:fill="auto"/>
            <w:noWrap/>
            <w:vAlign w:val="center"/>
          </w:tcPr>
          <w:p w14:paraId="6DD99EB1"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noWrap/>
            <w:vAlign w:val="bottom"/>
          </w:tcPr>
          <w:p w14:paraId="50A9E695" w14:textId="7E0B327B" w:rsidR="00AD03DD" w:rsidRPr="00C935A5" w:rsidRDefault="00AD03DD" w:rsidP="00AD03DD">
            <w:pPr>
              <w:spacing w:before="40" w:after="20"/>
              <w:jc w:val="right"/>
              <w:rPr>
                <w:rFonts w:cs="Arial"/>
                <w:sz w:val="18"/>
                <w:szCs w:val="18"/>
              </w:rPr>
            </w:pPr>
            <w:r w:rsidRPr="00AD03DD">
              <w:rPr>
                <w:rFonts w:cs="Arial"/>
                <w:sz w:val="18"/>
                <w:szCs w:val="18"/>
              </w:rPr>
              <w:t>9,873,051</w:t>
            </w:r>
          </w:p>
        </w:tc>
        <w:tc>
          <w:tcPr>
            <w:tcW w:w="1361" w:type="dxa"/>
            <w:tcBorders>
              <w:top w:val="nil"/>
              <w:left w:val="nil"/>
              <w:bottom w:val="nil"/>
              <w:right w:val="nil"/>
            </w:tcBorders>
            <w:shd w:val="clear" w:color="auto" w:fill="auto"/>
            <w:noWrap/>
            <w:vAlign w:val="bottom"/>
          </w:tcPr>
          <w:p w14:paraId="20FFCCC1" w14:textId="0E9CA51A" w:rsidR="00AD03DD" w:rsidRPr="00C935A5" w:rsidRDefault="00AD03DD" w:rsidP="00AD03DD">
            <w:pPr>
              <w:spacing w:before="40" w:after="20"/>
              <w:jc w:val="right"/>
              <w:rPr>
                <w:rFonts w:cs="Arial"/>
                <w:sz w:val="18"/>
                <w:szCs w:val="18"/>
              </w:rPr>
            </w:pPr>
            <w:r w:rsidRPr="00AD03DD">
              <w:rPr>
                <w:rFonts w:cs="Arial"/>
                <w:sz w:val="18"/>
                <w:szCs w:val="18"/>
              </w:rPr>
              <w:t>14,802,485</w:t>
            </w:r>
          </w:p>
        </w:tc>
        <w:tc>
          <w:tcPr>
            <w:tcW w:w="1361" w:type="dxa"/>
            <w:tcBorders>
              <w:top w:val="nil"/>
              <w:left w:val="nil"/>
              <w:bottom w:val="nil"/>
              <w:right w:val="nil"/>
            </w:tcBorders>
            <w:shd w:val="clear" w:color="auto" w:fill="auto"/>
            <w:noWrap/>
            <w:vAlign w:val="bottom"/>
          </w:tcPr>
          <w:p w14:paraId="105ECDCD" w14:textId="2A769935" w:rsidR="00AD03DD" w:rsidRPr="00C935A5" w:rsidRDefault="00AD03DD" w:rsidP="00AD03DD">
            <w:pPr>
              <w:spacing w:before="40" w:after="20"/>
              <w:jc w:val="right"/>
              <w:rPr>
                <w:rFonts w:cs="Arial"/>
                <w:sz w:val="18"/>
                <w:szCs w:val="18"/>
              </w:rPr>
            </w:pPr>
            <w:r w:rsidRPr="00AD03DD">
              <w:rPr>
                <w:rFonts w:cs="Arial"/>
                <w:sz w:val="18"/>
                <w:szCs w:val="18"/>
              </w:rPr>
              <w:t>6,998,996</w:t>
            </w:r>
          </w:p>
        </w:tc>
        <w:tc>
          <w:tcPr>
            <w:tcW w:w="1361" w:type="dxa"/>
            <w:tcBorders>
              <w:top w:val="nil"/>
              <w:left w:val="nil"/>
              <w:bottom w:val="nil"/>
              <w:right w:val="nil"/>
            </w:tcBorders>
            <w:vAlign w:val="bottom"/>
          </w:tcPr>
          <w:p w14:paraId="2009E21A" w14:textId="22E05A07" w:rsidR="00AD03DD" w:rsidRPr="00C935A5" w:rsidRDefault="00AD03DD" w:rsidP="00AD03DD">
            <w:pPr>
              <w:spacing w:before="40" w:after="20"/>
              <w:jc w:val="right"/>
              <w:rPr>
                <w:rFonts w:cs="Arial"/>
                <w:sz w:val="18"/>
                <w:szCs w:val="18"/>
              </w:rPr>
            </w:pPr>
            <w:r w:rsidRPr="00AD03DD">
              <w:rPr>
                <w:rFonts w:cs="Arial"/>
                <w:sz w:val="18"/>
                <w:szCs w:val="18"/>
              </w:rPr>
              <w:t>50,863,066</w:t>
            </w:r>
          </w:p>
        </w:tc>
        <w:tc>
          <w:tcPr>
            <w:tcW w:w="1361" w:type="dxa"/>
            <w:tcBorders>
              <w:top w:val="nil"/>
              <w:left w:val="nil"/>
              <w:bottom w:val="nil"/>
              <w:right w:val="nil"/>
            </w:tcBorders>
            <w:shd w:val="clear" w:color="auto" w:fill="auto"/>
            <w:noWrap/>
            <w:vAlign w:val="bottom"/>
          </w:tcPr>
          <w:p w14:paraId="3633D4DD" w14:textId="13EA74DE" w:rsidR="00AD03DD" w:rsidRPr="00C935A5" w:rsidRDefault="00AD03DD" w:rsidP="00AD03DD">
            <w:pPr>
              <w:spacing w:before="40" w:after="20"/>
              <w:jc w:val="right"/>
              <w:rPr>
                <w:rFonts w:cs="Arial"/>
                <w:sz w:val="18"/>
                <w:szCs w:val="18"/>
              </w:rPr>
            </w:pPr>
            <w:r w:rsidRPr="00AD03DD">
              <w:rPr>
                <w:rFonts w:cs="Arial"/>
                <w:sz w:val="18"/>
                <w:szCs w:val="18"/>
              </w:rPr>
              <w:t>26,195,484</w:t>
            </w:r>
          </w:p>
        </w:tc>
      </w:tr>
      <w:tr w:rsidR="00AD03DD" w:rsidRPr="00AD03DD" w14:paraId="18C09314" w14:textId="77777777" w:rsidTr="004A2E17">
        <w:tc>
          <w:tcPr>
            <w:tcW w:w="2268" w:type="dxa"/>
            <w:tcBorders>
              <w:top w:val="nil"/>
              <w:left w:val="nil"/>
              <w:bottom w:val="nil"/>
              <w:right w:val="single" w:sz="18" w:space="0" w:color="FFC000"/>
            </w:tcBorders>
            <w:shd w:val="clear" w:color="auto" w:fill="auto"/>
            <w:noWrap/>
            <w:vAlign w:val="center"/>
          </w:tcPr>
          <w:p w14:paraId="4C31A4A4"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noWrap/>
            <w:vAlign w:val="bottom"/>
          </w:tcPr>
          <w:p w14:paraId="27860637" w14:textId="24923693" w:rsidR="00AD03DD" w:rsidRPr="00C935A5" w:rsidRDefault="00AD03DD" w:rsidP="00AD03DD">
            <w:pPr>
              <w:spacing w:before="40" w:after="20"/>
              <w:jc w:val="right"/>
              <w:rPr>
                <w:rFonts w:cs="Arial"/>
                <w:sz w:val="18"/>
                <w:szCs w:val="18"/>
              </w:rPr>
            </w:pPr>
            <w:r w:rsidRPr="00AD03DD">
              <w:rPr>
                <w:rFonts w:cs="Arial"/>
                <w:sz w:val="18"/>
                <w:szCs w:val="18"/>
              </w:rPr>
              <w:t>9,718,225</w:t>
            </w:r>
          </w:p>
        </w:tc>
        <w:tc>
          <w:tcPr>
            <w:tcW w:w="1361" w:type="dxa"/>
            <w:tcBorders>
              <w:top w:val="nil"/>
              <w:left w:val="nil"/>
              <w:bottom w:val="nil"/>
              <w:right w:val="nil"/>
            </w:tcBorders>
            <w:shd w:val="clear" w:color="auto" w:fill="auto"/>
            <w:noWrap/>
            <w:vAlign w:val="bottom"/>
          </w:tcPr>
          <w:p w14:paraId="5BA92F44" w14:textId="18447BA6" w:rsidR="00AD03DD" w:rsidRPr="00C935A5" w:rsidRDefault="00AD03DD" w:rsidP="00AD03DD">
            <w:pPr>
              <w:spacing w:before="40" w:after="20"/>
              <w:jc w:val="right"/>
              <w:rPr>
                <w:rFonts w:cs="Arial"/>
                <w:sz w:val="18"/>
                <w:szCs w:val="18"/>
              </w:rPr>
            </w:pPr>
            <w:r w:rsidRPr="00AD03DD">
              <w:rPr>
                <w:rFonts w:cs="Arial"/>
                <w:sz w:val="18"/>
                <w:szCs w:val="18"/>
              </w:rPr>
              <w:t>14,345,425</w:t>
            </w:r>
          </w:p>
        </w:tc>
        <w:tc>
          <w:tcPr>
            <w:tcW w:w="1361" w:type="dxa"/>
            <w:tcBorders>
              <w:top w:val="nil"/>
              <w:left w:val="nil"/>
              <w:bottom w:val="nil"/>
              <w:right w:val="nil"/>
            </w:tcBorders>
            <w:shd w:val="clear" w:color="auto" w:fill="auto"/>
            <w:noWrap/>
            <w:vAlign w:val="bottom"/>
          </w:tcPr>
          <w:p w14:paraId="048721E4" w14:textId="16484568" w:rsidR="00AD03DD" w:rsidRPr="00C935A5" w:rsidRDefault="00AD03DD" w:rsidP="00AD03DD">
            <w:pPr>
              <w:spacing w:before="40" w:after="20"/>
              <w:jc w:val="right"/>
              <w:rPr>
                <w:rFonts w:cs="Arial"/>
                <w:sz w:val="18"/>
                <w:szCs w:val="18"/>
              </w:rPr>
            </w:pPr>
            <w:r w:rsidRPr="00AD03DD">
              <w:rPr>
                <w:rFonts w:cs="Arial"/>
                <w:sz w:val="18"/>
                <w:szCs w:val="18"/>
              </w:rPr>
              <w:t>6,712,246</w:t>
            </w:r>
          </w:p>
        </w:tc>
        <w:tc>
          <w:tcPr>
            <w:tcW w:w="1361" w:type="dxa"/>
            <w:tcBorders>
              <w:top w:val="nil"/>
              <w:left w:val="nil"/>
              <w:bottom w:val="nil"/>
              <w:right w:val="nil"/>
            </w:tcBorders>
            <w:vAlign w:val="bottom"/>
          </w:tcPr>
          <w:p w14:paraId="4F2BE7AB" w14:textId="6D9B5FCD" w:rsidR="00AD03DD" w:rsidRPr="00C935A5" w:rsidRDefault="00AD03DD" w:rsidP="00AD03DD">
            <w:pPr>
              <w:spacing w:before="40" w:after="20"/>
              <w:jc w:val="right"/>
              <w:rPr>
                <w:rFonts w:cs="Arial"/>
                <w:sz w:val="18"/>
                <w:szCs w:val="18"/>
              </w:rPr>
            </w:pPr>
            <w:r w:rsidRPr="00AD03DD">
              <w:rPr>
                <w:rFonts w:cs="Arial"/>
                <w:sz w:val="18"/>
                <w:szCs w:val="18"/>
              </w:rPr>
              <w:t>49,066,257</w:t>
            </w:r>
          </w:p>
        </w:tc>
        <w:tc>
          <w:tcPr>
            <w:tcW w:w="1361" w:type="dxa"/>
            <w:tcBorders>
              <w:top w:val="nil"/>
              <w:left w:val="nil"/>
              <w:bottom w:val="nil"/>
              <w:right w:val="nil"/>
            </w:tcBorders>
            <w:shd w:val="clear" w:color="auto" w:fill="auto"/>
            <w:noWrap/>
            <w:vAlign w:val="bottom"/>
          </w:tcPr>
          <w:p w14:paraId="62635BAB" w14:textId="7CB71E13" w:rsidR="00AD03DD" w:rsidRPr="00C935A5" w:rsidRDefault="00AD03DD" w:rsidP="00AD03DD">
            <w:pPr>
              <w:spacing w:before="40" w:after="20"/>
              <w:jc w:val="right"/>
              <w:rPr>
                <w:rFonts w:cs="Arial"/>
                <w:sz w:val="18"/>
                <w:szCs w:val="18"/>
              </w:rPr>
            </w:pPr>
            <w:r w:rsidRPr="00AD03DD">
              <w:rPr>
                <w:rFonts w:cs="Arial"/>
                <w:sz w:val="18"/>
                <w:szCs w:val="18"/>
              </w:rPr>
              <w:t>23,906,320</w:t>
            </w:r>
          </w:p>
        </w:tc>
      </w:tr>
      <w:tr w:rsidR="00AD03DD" w:rsidRPr="00AD03DD" w14:paraId="42466413" w14:textId="77777777" w:rsidTr="004A2E17">
        <w:tc>
          <w:tcPr>
            <w:tcW w:w="2268" w:type="dxa"/>
            <w:tcBorders>
              <w:top w:val="nil"/>
              <w:left w:val="nil"/>
              <w:bottom w:val="nil"/>
              <w:right w:val="single" w:sz="18" w:space="0" w:color="FFC000"/>
            </w:tcBorders>
            <w:shd w:val="clear" w:color="auto" w:fill="auto"/>
            <w:noWrap/>
            <w:vAlign w:val="center"/>
          </w:tcPr>
          <w:p w14:paraId="2ED72595"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noWrap/>
            <w:vAlign w:val="bottom"/>
          </w:tcPr>
          <w:p w14:paraId="0EC98B44" w14:textId="1809C09B" w:rsidR="00AD03DD" w:rsidRPr="00C935A5" w:rsidRDefault="00AD03DD" w:rsidP="00AD03DD">
            <w:pPr>
              <w:spacing w:before="40" w:after="20"/>
              <w:jc w:val="right"/>
              <w:rPr>
                <w:rFonts w:cs="Arial"/>
                <w:sz w:val="18"/>
                <w:szCs w:val="18"/>
              </w:rPr>
            </w:pPr>
            <w:r w:rsidRPr="00AD03DD">
              <w:rPr>
                <w:rFonts w:cs="Arial"/>
                <w:sz w:val="18"/>
                <w:szCs w:val="18"/>
              </w:rPr>
              <w:t>5,149,641</w:t>
            </w:r>
          </w:p>
        </w:tc>
        <w:tc>
          <w:tcPr>
            <w:tcW w:w="1361" w:type="dxa"/>
            <w:tcBorders>
              <w:top w:val="nil"/>
              <w:left w:val="nil"/>
              <w:bottom w:val="nil"/>
              <w:right w:val="nil"/>
            </w:tcBorders>
            <w:shd w:val="clear" w:color="auto" w:fill="auto"/>
            <w:noWrap/>
            <w:vAlign w:val="bottom"/>
          </w:tcPr>
          <w:p w14:paraId="64F063C7" w14:textId="492EBDF8" w:rsidR="00AD03DD" w:rsidRPr="00C935A5" w:rsidRDefault="00AD03DD" w:rsidP="00AD03DD">
            <w:pPr>
              <w:spacing w:before="40" w:after="20"/>
              <w:jc w:val="right"/>
              <w:rPr>
                <w:rFonts w:cs="Arial"/>
                <w:sz w:val="18"/>
                <w:szCs w:val="18"/>
              </w:rPr>
            </w:pPr>
            <w:r w:rsidRPr="00AD03DD">
              <w:rPr>
                <w:rFonts w:cs="Arial"/>
                <w:sz w:val="18"/>
                <w:szCs w:val="18"/>
              </w:rPr>
              <w:t>8,291,129</w:t>
            </w:r>
          </w:p>
        </w:tc>
        <w:tc>
          <w:tcPr>
            <w:tcW w:w="1361" w:type="dxa"/>
            <w:tcBorders>
              <w:top w:val="nil"/>
              <w:left w:val="nil"/>
              <w:bottom w:val="nil"/>
              <w:right w:val="nil"/>
            </w:tcBorders>
            <w:shd w:val="clear" w:color="auto" w:fill="auto"/>
            <w:noWrap/>
            <w:vAlign w:val="bottom"/>
          </w:tcPr>
          <w:p w14:paraId="7530AC58" w14:textId="213AADC2" w:rsidR="00AD03DD" w:rsidRPr="00C935A5" w:rsidRDefault="00AD03DD" w:rsidP="00AD03DD">
            <w:pPr>
              <w:spacing w:before="40" w:after="20"/>
              <w:jc w:val="right"/>
              <w:rPr>
                <w:rFonts w:cs="Arial"/>
                <w:sz w:val="18"/>
                <w:szCs w:val="18"/>
              </w:rPr>
            </w:pPr>
            <w:r w:rsidRPr="00AD03DD">
              <w:rPr>
                <w:rFonts w:cs="Arial"/>
                <w:sz w:val="18"/>
                <w:szCs w:val="18"/>
              </w:rPr>
              <w:t>5,768,794</w:t>
            </w:r>
          </w:p>
        </w:tc>
        <w:tc>
          <w:tcPr>
            <w:tcW w:w="1361" w:type="dxa"/>
            <w:tcBorders>
              <w:top w:val="nil"/>
              <w:left w:val="nil"/>
              <w:bottom w:val="nil"/>
              <w:right w:val="nil"/>
            </w:tcBorders>
            <w:vAlign w:val="bottom"/>
          </w:tcPr>
          <w:p w14:paraId="6750B11D" w14:textId="6328BD12" w:rsidR="00AD03DD" w:rsidRPr="00C935A5" w:rsidRDefault="00AD03DD" w:rsidP="00AD03DD">
            <w:pPr>
              <w:spacing w:before="40" w:after="20"/>
              <w:jc w:val="right"/>
              <w:rPr>
                <w:rFonts w:cs="Arial"/>
                <w:sz w:val="18"/>
                <w:szCs w:val="18"/>
              </w:rPr>
            </w:pPr>
            <w:r w:rsidRPr="00AD03DD">
              <w:rPr>
                <w:rFonts w:cs="Arial"/>
                <w:sz w:val="18"/>
                <w:szCs w:val="18"/>
              </w:rPr>
              <w:t>28,343,542</w:t>
            </w:r>
          </w:p>
        </w:tc>
        <w:tc>
          <w:tcPr>
            <w:tcW w:w="1361" w:type="dxa"/>
            <w:tcBorders>
              <w:top w:val="nil"/>
              <w:left w:val="nil"/>
              <w:bottom w:val="nil"/>
              <w:right w:val="nil"/>
            </w:tcBorders>
            <w:shd w:val="clear" w:color="auto" w:fill="auto"/>
            <w:noWrap/>
            <w:vAlign w:val="bottom"/>
          </w:tcPr>
          <w:p w14:paraId="1DA79D33" w14:textId="2CEA5453" w:rsidR="00AD03DD" w:rsidRPr="00C935A5" w:rsidRDefault="00AD03DD" w:rsidP="00AD03DD">
            <w:pPr>
              <w:spacing w:before="40" w:after="20"/>
              <w:jc w:val="right"/>
              <w:rPr>
                <w:rFonts w:cs="Arial"/>
                <w:sz w:val="18"/>
                <w:szCs w:val="18"/>
              </w:rPr>
            </w:pPr>
            <w:r w:rsidRPr="00AD03DD">
              <w:rPr>
                <w:rFonts w:cs="Arial"/>
                <w:sz w:val="18"/>
                <w:szCs w:val="18"/>
              </w:rPr>
              <w:t>17,427,805</w:t>
            </w:r>
          </w:p>
        </w:tc>
      </w:tr>
      <w:tr w:rsidR="00AD03DD" w:rsidRPr="00AD03DD" w14:paraId="30A82356" w14:textId="77777777" w:rsidTr="004A2E17">
        <w:tc>
          <w:tcPr>
            <w:tcW w:w="2268" w:type="dxa"/>
            <w:tcBorders>
              <w:top w:val="nil"/>
              <w:left w:val="nil"/>
              <w:bottom w:val="nil"/>
              <w:right w:val="single" w:sz="18" w:space="0" w:color="FFC000"/>
            </w:tcBorders>
            <w:shd w:val="clear" w:color="auto" w:fill="auto"/>
            <w:noWrap/>
            <w:vAlign w:val="center"/>
          </w:tcPr>
          <w:p w14:paraId="217A0FBC"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noWrap/>
            <w:vAlign w:val="bottom"/>
          </w:tcPr>
          <w:p w14:paraId="62BA692D" w14:textId="34B1C680" w:rsidR="00AD03DD" w:rsidRPr="00C935A5" w:rsidRDefault="00AD03DD" w:rsidP="00AD03DD">
            <w:pPr>
              <w:spacing w:before="40" w:after="20"/>
              <w:jc w:val="right"/>
              <w:rPr>
                <w:rFonts w:cs="Arial"/>
                <w:sz w:val="18"/>
                <w:szCs w:val="18"/>
              </w:rPr>
            </w:pPr>
            <w:r w:rsidRPr="00AD03DD">
              <w:rPr>
                <w:rFonts w:cs="Arial"/>
                <w:sz w:val="18"/>
                <w:szCs w:val="18"/>
              </w:rPr>
              <w:t>1,573,030</w:t>
            </w:r>
          </w:p>
        </w:tc>
        <w:tc>
          <w:tcPr>
            <w:tcW w:w="1361" w:type="dxa"/>
            <w:tcBorders>
              <w:top w:val="nil"/>
              <w:left w:val="nil"/>
              <w:bottom w:val="nil"/>
              <w:right w:val="nil"/>
            </w:tcBorders>
            <w:shd w:val="clear" w:color="auto" w:fill="auto"/>
            <w:noWrap/>
            <w:vAlign w:val="bottom"/>
          </w:tcPr>
          <w:p w14:paraId="2461C0EF" w14:textId="2318E7E1" w:rsidR="00AD03DD" w:rsidRPr="00C935A5" w:rsidRDefault="00AD03DD" w:rsidP="00AD03DD">
            <w:pPr>
              <w:spacing w:before="40" w:after="20"/>
              <w:jc w:val="right"/>
              <w:rPr>
                <w:rFonts w:cs="Arial"/>
                <w:sz w:val="18"/>
                <w:szCs w:val="18"/>
              </w:rPr>
            </w:pPr>
            <w:r w:rsidRPr="00AD03DD">
              <w:rPr>
                <w:rFonts w:cs="Arial"/>
                <w:sz w:val="18"/>
                <w:szCs w:val="18"/>
              </w:rPr>
              <w:t>814,626</w:t>
            </w:r>
          </w:p>
        </w:tc>
        <w:tc>
          <w:tcPr>
            <w:tcW w:w="1361" w:type="dxa"/>
            <w:tcBorders>
              <w:top w:val="nil"/>
              <w:left w:val="nil"/>
              <w:bottom w:val="nil"/>
              <w:right w:val="nil"/>
            </w:tcBorders>
            <w:shd w:val="clear" w:color="auto" w:fill="auto"/>
            <w:noWrap/>
            <w:vAlign w:val="bottom"/>
          </w:tcPr>
          <w:p w14:paraId="553365A4" w14:textId="0D84723E" w:rsidR="00AD03DD" w:rsidRPr="00C935A5" w:rsidRDefault="00AD03DD" w:rsidP="00AD03DD">
            <w:pPr>
              <w:spacing w:before="40" w:after="20"/>
              <w:jc w:val="right"/>
              <w:rPr>
                <w:rFonts w:cs="Arial"/>
                <w:sz w:val="18"/>
                <w:szCs w:val="18"/>
              </w:rPr>
            </w:pPr>
            <w:r w:rsidRPr="00AD03DD">
              <w:rPr>
                <w:rFonts w:cs="Arial"/>
                <w:sz w:val="18"/>
                <w:szCs w:val="18"/>
              </w:rPr>
              <w:t>880,113</w:t>
            </w:r>
          </w:p>
        </w:tc>
        <w:tc>
          <w:tcPr>
            <w:tcW w:w="1361" w:type="dxa"/>
            <w:tcBorders>
              <w:top w:val="nil"/>
              <w:left w:val="nil"/>
              <w:bottom w:val="nil"/>
              <w:right w:val="nil"/>
            </w:tcBorders>
            <w:vAlign w:val="bottom"/>
          </w:tcPr>
          <w:p w14:paraId="2FCF3619" w14:textId="2D1F5D49" w:rsidR="00AD03DD" w:rsidRPr="00C935A5" w:rsidRDefault="00AD03DD" w:rsidP="00AD03DD">
            <w:pPr>
              <w:spacing w:before="40" w:after="20"/>
              <w:jc w:val="right"/>
              <w:rPr>
                <w:rFonts w:cs="Arial"/>
                <w:sz w:val="18"/>
                <w:szCs w:val="18"/>
              </w:rPr>
            </w:pPr>
            <w:r w:rsidRPr="00AD03DD">
              <w:rPr>
                <w:rFonts w:cs="Arial"/>
                <w:sz w:val="18"/>
                <w:szCs w:val="18"/>
              </w:rPr>
              <w:t>2,664,580</w:t>
            </w:r>
          </w:p>
        </w:tc>
        <w:tc>
          <w:tcPr>
            <w:tcW w:w="1361" w:type="dxa"/>
            <w:tcBorders>
              <w:top w:val="nil"/>
              <w:left w:val="nil"/>
              <w:bottom w:val="nil"/>
              <w:right w:val="nil"/>
            </w:tcBorders>
            <w:shd w:val="clear" w:color="auto" w:fill="auto"/>
            <w:noWrap/>
            <w:vAlign w:val="bottom"/>
          </w:tcPr>
          <w:p w14:paraId="3B5B17AD" w14:textId="274A8C2B" w:rsidR="00AD03DD" w:rsidRPr="00C935A5" w:rsidRDefault="00AD03DD" w:rsidP="00AD03DD">
            <w:pPr>
              <w:spacing w:before="40" w:after="20"/>
              <w:jc w:val="right"/>
              <w:rPr>
                <w:rFonts w:cs="Arial"/>
                <w:sz w:val="18"/>
                <w:szCs w:val="18"/>
              </w:rPr>
            </w:pPr>
            <w:r w:rsidRPr="00AD03DD">
              <w:rPr>
                <w:rFonts w:cs="Arial"/>
                <w:sz w:val="18"/>
                <w:szCs w:val="18"/>
              </w:rPr>
              <w:t>2,440,737</w:t>
            </w:r>
          </w:p>
        </w:tc>
      </w:tr>
    </w:tbl>
    <w:p w14:paraId="3D606BC4" w14:textId="77777777" w:rsidR="00185DCF" w:rsidRPr="00C935A5" w:rsidRDefault="00185DCF" w:rsidP="00FF36E8">
      <w:pPr>
        <w:spacing w:before="40" w:after="20"/>
        <w:rPr>
          <w:rFonts w:cs="Arial"/>
          <w:sz w:val="18"/>
          <w:szCs w:val="18"/>
        </w:rPr>
      </w:pPr>
    </w:p>
    <w:p w14:paraId="371309A8" w14:textId="77777777" w:rsidR="00F04ADE" w:rsidRPr="00C935A5" w:rsidRDefault="00185DCF" w:rsidP="00FF36E8">
      <w:pPr>
        <w:spacing w:before="40" w:after="20"/>
        <w:rPr>
          <w:rFonts w:cs="Arial"/>
          <w:sz w:val="18"/>
          <w:szCs w:val="18"/>
        </w:rPr>
      </w:pPr>
      <w:r w:rsidRPr="00C935A5">
        <w:rPr>
          <w:rFonts w:cs="Arial"/>
          <w:sz w:val="18"/>
          <w:szCs w:val="18"/>
        </w:rPr>
        <w:br w:type="page"/>
      </w:r>
    </w:p>
    <w:p w14:paraId="7066487F" w14:textId="241F3009" w:rsidR="00F04ADE" w:rsidRPr="00C935A5" w:rsidRDefault="0072115A" w:rsidP="00D15FD9">
      <w:pPr>
        <w:pStyle w:val="VGC-Head10"/>
      </w:pPr>
      <w:r>
        <w:t>2021-22</w:t>
      </w:r>
      <w:r w:rsidR="00A97ABE" w:rsidRPr="00C935A5">
        <w:t xml:space="preserve"> </w:t>
      </w:r>
      <w:r w:rsidR="00F04ADE" w:rsidRPr="00C935A5">
        <w:t>General Purpose Grants</w:t>
      </w:r>
      <w:r w:rsidR="00CE4507" w:rsidRPr="00C935A5">
        <w:tab/>
        <w:t>Appendix 4</w:t>
      </w:r>
    </w:p>
    <w:p w14:paraId="1EF82181" w14:textId="77777777" w:rsidR="00F04ADE" w:rsidRPr="00C935A5" w:rsidRDefault="004F1184" w:rsidP="00D15FD9">
      <w:pPr>
        <w:pStyle w:val="VGC-Head2"/>
      </w:pPr>
      <w:r w:rsidRPr="00C935A5">
        <w:tab/>
      </w:r>
      <w:r w:rsidR="00F04ADE" w:rsidRPr="00C935A5">
        <w:t>F.  Standardised Expenditure</w:t>
      </w:r>
    </w:p>
    <w:p w14:paraId="302A24F6"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F04ADE" w:rsidRPr="00C935A5" w14:paraId="05AC83DF" w14:textId="77777777" w:rsidTr="004847EF">
        <w:trPr>
          <w:tblHeader/>
        </w:trPr>
        <w:tc>
          <w:tcPr>
            <w:tcW w:w="2268" w:type="dxa"/>
            <w:tcBorders>
              <w:top w:val="nil"/>
              <w:left w:val="nil"/>
              <w:right w:val="single" w:sz="18" w:space="0" w:color="FFC000"/>
            </w:tcBorders>
            <w:shd w:val="clear" w:color="auto" w:fill="auto"/>
            <w:vAlign w:val="bottom"/>
          </w:tcPr>
          <w:p w14:paraId="5BD8B5B3" w14:textId="77777777" w:rsidR="00F04ADE" w:rsidRPr="00C935A5" w:rsidRDefault="00F04ADE" w:rsidP="008001AD">
            <w:pPr>
              <w:spacing w:before="40" w:after="20"/>
              <w:jc w:val="center"/>
              <w:rPr>
                <w:rFonts w:cs="Arial"/>
                <w:sz w:val="18"/>
                <w:szCs w:val="18"/>
              </w:rPr>
            </w:pPr>
          </w:p>
        </w:tc>
        <w:tc>
          <w:tcPr>
            <w:tcW w:w="6805" w:type="dxa"/>
            <w:gridSpan w:val="5"/>
            <w:tcBorders>
              <w:left w:val="single" w:sz="18" w:space="0" w:color="FFC000"/>
              <w:bottom w:val="single" w:sz="8" w:space="0" w:color="FFC000"/>
              <w:right w:val="nil"/>
            </w:tcBorders>
            <w:shd w:val="clear" w:color="auto" w:fill="auto"/>
            <w:vAlign w:val="bottom"/>
          </w:tcPr>
          <w:p w14:paraId="23BF870B" w14:textId="77777777" w:rsidR="00F04ADE" w:rsidRPr="00C935A5" w:rsidRDefault="00F04ADE"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7FB04168" w14:textId="77777777" w:rsidTr="004847EF">
        <w:trPr>
          <w:tblHeader/>
        </w:trPr>
        <w:tc>
          <w:tcPr>
            <w:tcW w:w="2268" w:type="dxa"/>
            <w:tcBorders>
              <w:top w:val="nil"/>
              <w:left w:val="nil"/>
              <w:right w:val="single" w:sz="18" w:space="0" w:color="FFC000"/>
            </w:tcBorders>
            <w:shd w:val="clear" w:color="auto" w:fill="auto"/>
            <w:vAlign w:val="bottom"/>
          </w:tcPr>
          <w:p w14:paraId="464BB171" w14:textId="77777777" w:rsidR="00D65191" w:rsidRPr="00C935A5" w:rsidRDefault="00D65191"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vAlign w:val="bottom"/>
          </w:tcPr>
          <w:p w14:paraId="60E31510"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02ABFEED" w14:textId="77777777" w:rsidR="00D65191" w:rsidRPr="00C935A5" w:rsidRDefault="00D65191"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1B5F8418"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FFC000"/>
              <w:left w:val="nil"/>
              <w:bottom w:val="single" w:sz="8" w:space="0" w:color="FFC000"/>
              <w:right w:val="nil"/>
            </w:tcBorders>
            <w:vAlign w:val="bottom"/>
          </w:tcPr>
          <w:p w14:paraId="3A5B56D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5D1EBFC8"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AD03DD" w14:paraId="31896B81" w14:textId="77777777" w:rsidTr="004847EF">
        <w:trPr>
          <w:tblHeader/>
        </w:trPr>
        <w:tc>
          <w:tcPr>
            <w:tcW w:w="2268" w:type="dxa"/>
            <w:tcBorders>
              <w:left w:val="nil"/>
              <w:bottom w:val="nil"/>
              <w:right w:val="single" w:sz="18" w:space="0" w:color="FFC000"/>
            </w:tcBorders>
            <w:shd w:val="clear" w:color="auto" w:fill="auto"/>
            <w:noWrap/>
            <w:vAlign w:val="center"/>
          </w:tcPr>
          <w:p w14:paraId="27CA263F" w14:textId="77777777" w:rsidR="00AD03DD" w:rsidRPr="00C935A5" w:rsidRDefault="00AD03DD" w:rsidP="00AD03DD">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noWrap/>
            <w:vAlign w:val="bottom"/>
          </w:tcPr>
          <w:p w14:paraId="112A1548"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167F2F32"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284241F2"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vAlign w:val="bottom"/>
          </w:tcPr>
          <w:p w14:paraId="10E89DE9"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46FEA193" w14:textId="100E7DEC"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2AEF1C67" w14:textId="77777777" w:rsidTr="004A2E17">
        <w:tc>
          <w:tcPr>
            <w:tcW w:w="2268" w:type="dxa"/>
            <w:tcBorders>
              <w:top w:val="nil"/>
              <w:left w:val="nil"/>
              <w:bottom w:val="nil"/>
              <w:right w:val="single" w:sz="18" w:space="0" w:color="FFC000"/>
            </w:tcBorders>
            <w:shd w:val="clear" w:color="auto" w:fill="auto"/>
            <w:noWrap/>
            <w:vAlign w:val="center"/>
          </w:tcPr>
          <w:p w14:paraId="7FEE0B4D"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noWrap/>
            <w:vAlign w:val="bottom"/>
          </w:tcPr>
          <w:p w14:paraId="6A348833" w14:textId="17017292" w:rsidR="00AD03DD" w:rsidRPr="00C935A5" w:rsidRDefault="00AD03DD" w:rsidP="00AD03DD">
            <w:pPr>
              <w:spacing w:before="40" w:after="20"/>
              <w:jc w:val="right"/>
              <w:rPr>
                <w:rFonts w:cs="Arial"/>
                <w:sz w:val="18"/>
                <w:szCs w:val="18"/>
              </w:rPr>
            </w:pPr>
            <w:r w:rsidRPr="00AD03DD">
              <w:rPr>
                <w:rFonts w:cs="Arial"/>
                <w:sz w:val="18"/>
                <w:szCs w:val="18"/>
              </w:rPr>
              <w:t>2,464,281</w:t>
            </w:r>
          </w:p>
        </w:tc>
        <w:tc>
          <w:tcPr>
            <w:tcW w:w="1361" w:type="dxa"/>
            <w:tcBorders>
              <w:top w:val="nil"/>
              <w:left w:val="nil"/>
              <w:bottom w:val="nil"/>
              <w:right w:val="nil"/>
            </w:tcBorders>
            <w:shd w:val="clear" w:color="auto" w:fill="auto"/>
            <w:noWrap/>
            <w:vAlign w:val="bottom"/>
          </w:tcPr>
          <w:p w14:paraId="7C59F6D9" w14:textId="2D95087B" w:rsidR="00AD03DD" w:rsidRPr="00C935A5" w:rsidRDefault="00AD03DD" w:rsidP="00AD03DD">
            <w:pPr>
              <w:spacing w:before="40" w:after="20"/>
              <w:jc w:val="right"/>
              <w:rPr>
                <w:rFonts w:cs="Arial"/>
                <w:sz w:val="18"/>
                <w:szCs w:val="18"/>
              </w:rPr>
            </w:pPr>
            <w:r w:rsidRPr="00AD03DD">
              <w:rPr>
                <w:rFonts w:cs="Arial"/>
                <w:sz w:val="18"/>
                <w:szCs w:val="18"/>
              </w:rPr>
              <w:t>1,628,725</w:t>
            </w:r>
          </w:p>
        </w:tc>
        <w:tc>
          <w:tcPr>
            <w:tcW w:w="1361" w:type="dxa"/>
            <w:tcBorders>
              <w:top w:val="nil"/>
              <w:left w:val="nil"/>
              <w:bottom w:val="nil"/>
              <w:right w:val="nil"/>
            </w:tcBorders>
            <w:shd w:val="clear" w:color="auto" w:fill="auto"/>
            <w:noWrap/>
            <w:vAlign w:val="bottom"/>
          </w:tcPr>
          <w:p w14:paraId="225FD95F" w14:textId="49732E6D" w:rsidR="00AD03DD" w:rsidRPr="00C935A5" w:rsidRDefault="00AD03DD" w:rsidP="00AD03DD">
            <w:pPr>
              <w:spacing w:before="40" w:after="20"/>
              <w:jc w:val="right"/>
              <w:rPr>
                <w:rFonts w:cs="Arial"/>
                <w:sz w:val="18"/>
                <w:szCs w:val="18"/>
              </w:rPr>
            </w:pPr>
            <w:r w:rsidRPr="00AD03DD">
              <w:rPr>
                <w:rFonts w:cs="Arial"/>
                <w:sz w:val="18"/>
                <w:szCs w:val="18"/>
              </w:rPr>
              <w:t>2,542,306</w:t>
            </w:r>
          </w:p>
        </w:tc>
        <w:tc>
          <w:tcPr>
            <w:tcW w:w="1361" w:type="dxa"/>
            <w:tcBorders>
              <w:top w:val="nil"/>
              <w:left w:val="nil"/>
              <w:bottom w:val="nil"/>
              <w:right w:val="nil"/>
            </w:tcBorders>
            <w:vAlign w:val="bottom"/>
          </w:tcPr>
          <w:p w14:paraId="5222D2C6" w14:textId="62C8D9F9" w:rsidR="00AD03DD" w:rsidRPr="00C935A5" w:rsidRDefault="00AD03DD" w:rsidP="00AD03DD">
            <w:pPr>
              <w:spacing w:before="40" w:after="20"/>
              <w:jc w:val="right"/>
              <w:rPr>
                <w:rFonts w:cs="Arial"/>
                <w:sz w:val="18"/>
                <w:szCs w:val="18"/>
              </w:rPr>
            </w:pPr>
            <w:r w:rsidRPr="00AD03DD">
              <w:rPr>
                <w:rFonts w:cs="Arial"/>
                <w:sz w:val="18"/>
                <w:szCs w:val="18"/>
              </w:rPr>
              <w:t>8,185,525</w:t>
            </w:r>
          </w:p>
        </w:tc>
        <w:tc>
          <w:tcPr>
            <w:tcW w:w="1361" w:type="dxa"/>
            <w:tcBorders>
              <w:top w:val="nil"/>
              <w:left w:val="nil"/>
              <w:bottom w:val="nil"/>
              <w:right w:val="nil"/>
            </w:tcBorders>
            <w:shd w:val="clear" w:color="auto" w:fill="auto"/>
            <w:noWrap/>
            <w:vAlign w:val="bottom"/>
          </w:tcPr>
          <w:p w14:paraId="1CFCD7CA" w14:textId="4E5EFF25" w:rsidR="00AD03DD" w:rsidRPr="00795565" w:rsidRDefault="00AD03DD" w:rsidP="00AD03DD">
            <w:pPr>
              <w:spacing w:before="40" w:after="20"/>
              <w:jc w:val="right"/>
              <w:rPr>
                <w:rFonts w:cs="Arial"/>
                <w:b/>
                <w:bCs/>
                <w:sz w:val="18"/>
                <w:szCs w:val="18"/>
              </w:rPr>
            </w:pPr>
            <w:r w:rsidRPr="00795565">
              <w:rPr>
                <w:rFonts w:cs="Arial"/>
                <w:b/>
                <w:bCs/>
                <w:sz w:val="18"/>
                <w:szCs w:val="18"/>
              </w:rPr>
              <w:t>29,746,331</w:t>
            </w:r>
          </w:p>
        </w:tc>
      </w:tr>
      <w:tr w:rsidR="00AD03DD" w:rsidRPr="00AD03DD" w14:paraId="3DA8B3B0" w14:textId="77777777" w:rsidTr="004A2E17">
        <w:tc>
          <w:tcPr>
            <w:tcW w:w="2268" w:type="dxa"/>
            <w:tcBorders>
              <w:top w:val="nil"/>
              <w:left w:val="nil"/>
              <w:bottom w:val="nil"/>
              <w:right w:val="single" w:sz="18" w:space="0" w:color="FFC000"/>
            </w:tcBorders>
            <w:shd w:val="clear" w:color="auto" w:fill="auto"/>
            <w:noWrap/>
            <w:vAlign w:val="center"/>
          </w:tcPr>
          <w:p w14:paraId="322161DA"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noWrap/>
            <w:vAlign w:val="bottom"/>
          </w:tcPr>
          <w:p w14:paraId="45B3B825" w14:textId="2D6F188B" w:rsidR="00AD03DD" w:rsidRPr="00C935A5" w:rsidRDefault="00AD03DD" w:rsidP="00AD03DD">
            <w:pPr>
              <w:spacing w:before="40" w:after="20"/>
              <w:jc w:val="right"/>
              <w:rPr>
                <w:rFonts w:cs="Arial"/>
                <w:sz w:val="18"/>
                <w:szCs w:val="18"/>
              </w:rPr>
            </w:pPr>
            <w:r w:rsidRPr="00AD03DD">
              <w:rPr>
                <w:rFonts w:cs="Arial"/>
                <w:sz w:val="18"/>
                <w:szCs w:val="18"/>
              </w:rPr>
              <w:t>1,724,576</w:t>
            </w:r>
          </w:p>
        </w:tc>
        <w:tc>
          <w:tcPr>
            <w:tcW w:w="1361" w:type="dxa"/>
            <w:tcBorders>
              <w:top w:val="nil"/>
              <w:left w:val="nil"/>
              <w:bottom w:val="nil"/>
              <w:right w:val="nil"/>
            </w:tcBorders>
            <w:shd w:val="clear" w:color="auto" w:fill="auto"/>
            <w:noWrap/>
            <w:vAlign w:val="bottom"/>
          </w:tcPr>
          <w:p w14:paraId="1AAC3604" w14:textId="1A0D47C4" w:rsidR="00AD03DD" w:rsidRPr="00C935A5" w:rsidRDefault="00AD03DD" w:rsidP="00AD03DD">
            <w:pPr>
              <w:spacing w:before="40" w:after="20"/>
              <w:jc w:val="right"/>
              <w:rPr>
                <w:rFonts w:cs="Arial"/>
                <w:sz w:val="18"/>
                <w:szCs w:val="18"/>
              </w:rPr>
            </w:pPr>
            <w:r w:rsidRPr="00AD03DD">
              <w:rPr>
                <w:rFonts w:cs="Arial"/>
                <w:sz w:val="18"/>
                <w:szCs w:val="18"/>
              </w:rPr>
              <w:t>1,350,406</w:t>
            </w:r>
          </w:p>
        </w:tc>
        <w:tc>
          <w:tcPr>
            <w:tcW w:w="1361" w:type="dxa"/>
            <w:tcBorders>
              <w:top w:val="nil"/>
              <w:left w:val="nil"/>
              <w:bottom w:val="nil"/>
              <w:right w:val="nil"/>
            </w:tcBorders>
            <w:shd w:val="clear" w:color="auto" w:fill="auto"/>
            <w:noWrap/>
            <w:vAlign w:val="bottom"/>
          </w:tcPr>
          <w:p w14:paraId="5BA0F15F" w14:textId="0A86F7AF" w:rsidR="00AD03DD" w:rsidRPr="00C935A5" w:rsidRDefault="00AD03DD" w:rsidP="00AD03DD">
            <w:pPr>
              <w:spacing w:before="40" w:after="20"/>
              <w:jc w:val="right"/>
              <w:rPr>
                <w:rFonts w:cs="Arial"/>
                <w:sz w:val="18"/>
                <w:szCs w:val="18"/>
              </w:rPr>
            </w:pPr>
            <w:r w:rsidRPr="00AD03DD">
              <w:rPr>
                <w:rFonts w:cs="Arial"/>
                <w:sz w:val="18"/>
                <w:szCs w:val="18"/>
              </w:rPr>
              <w:t>2,235,000</w:t>
            </w:r>
          </w:p>
        </w:tc>
        <w:tc>
          <w:tcPr>
            <w:tcW w:w="1361" w:type="dxa"/>
            <w:tcBorders>
              <w:top w:val="nil"/>
              <w:left w:val="nil"/>
              <w:bottom w:val="nil"/>
              <w:right w:val="nil"/>
            </w:tcBorders>
            <w:vAlign w:val="bottom"/>
          </w:tcPr>
          <w:p w14:paraId="4858B303" w14:textId="76D8A101" w:rsidR="00AD03DD" w:rsidRPr="00C935A5" w:rsidRDefault="00AD03DD" w:rsidP="00AD03DD">
            <w:pPr>
              <w:spacing w:before="40" w:after="20"/>
              <w:jc w:val="right"/>
              <w:rPr>
                <w:rFonts w:cs="Arial"/>
                <w:sz w:val="18"/>
                <w:szCs w:val="18"/>
              </w:rPr>
            </w:pPr>
            <w:r w:rsidRPr="00AD03DD">
              <w:rPr>
                <w:rFonts w:cs="Arial"/>
                <w:sz w:val="18"/>
                <w:szCs w:val="18"/>
              </w:rPr>
              <w:t>17,398,941</w:t>
            </w:r>
          </w:p>
        </w:tc>
        <w:tc>
          <w:tcPr>
            <w:tcW w:w="1361" w:type="dxa"/>
            <w:tcBorders>
              <w:top w:val="nil"/>
              <w:left w:val="nil"/>
              <w:bottom w:val="nil"/>
              <w:right w:val="nil"/>
            </w:tcBorders>
            <w:shd w:val="clear" w:color="auto" w:fill="auto"/>
            <w:noWrap/>
            <w:vAlign w:val="bottom"/>
          </w:tcPr>
          <w:p w14:paraId="0DD84A57" w14:textId="6FA5988C" w:rsidR="00AD03DD" w:rsidRPr="00795565" w:rsidRDefault="00AD03DD" w:rsidP="00AD03DD">
            <w:pPr>
              <w:spacing w:before="40" w:after="20"/>
              <w:jc w:val="right"/>
              <w:rPr>
                <w:rFonts w:cs="Arial"/>
                <w:b/>
                <w:bCs/>
                <w:sz w:val="18"/>
                <w:szCs w:val="18"/>
              </w:rPr>
            </w:pPr>
            <w:r w:rsidRPr="00795565">
              <w:rPr>
                <w:rFonts w:cs="Arial"/>
                <w:b/>
                <w:bCs/>
                <w:sz w:val="18"/>
                <w:szCs w:val="18"/>
              </w:rPr>
              <w:t>32,931,440</w:t>
            </w:r>
          </w:p>
        </w:tc>
      </w:tr>
      <w:tr w:rsidR="00AD03DD" w:rsidRPr="00AD03DD" w14:paraId="57C04AC4" w14:textId="77777777" w:rsidTr="004A2E17">
        <w:tc>
          <w:tcPr>
            <w:tcW w:w="2268" w:type="dxa"/>
            <w:tcBorders>
              <w:top w:val="nil"/>
              <w:left w:val="nil"/>
              <w:bottom w:val="nil"/>
              <w:right w:val="single" w:sz="18" w:space="0" w:color="FFC000"/>
            </w:tcBorders>
            <w:shd w:val="clear" w:color="auto" w:fill="auto"/>
            <w:noWrap/>
            <w:vAlign w:val="center"/>
          </w:tcPr>
          <w:p w14:paraId="0C0236BD"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361" w:type="dxa"/>
            <w:tcBorders>
              <w:top w:val="nil"/>
              <w:left w:val="single" w:sz="18" w:space="0" w:color="FFC000"/>
              <w:bottom w:val="nil"/>
              <w:right w:val="nil"/>
            </w:tcBorders>
            <w:shd w:val="clear" w:color="auto" w:fill="auto"/>
            <w:noWrap/>
            <w:vAlign w:val="bottom"/>
          </w:tcPr>
          <w:p w14:paraId="4BFAB54B" w14:textId="3EDA365C" w:rsidR="00AD03DD" w:rsidRPr="00C935A5" w:rsidRDefault="00AD03DD" w:rsidP="00AD03DD">
            <w:pPr>
              <w:spacing w:before="40" w:after="20"/>
              <w:jc w:val="right"/>
              <w:rPr>
                <w:rFonts w:cs="Arial"/>
                <w:sz w:val="18"/>
                <w:szCs w:val="18"/>
              </w:rPr>
            </w:pPr>
            <w:r w:rsidRPr="00AD03DD">
              <w:rPr>
                <w:rFonts w:cs="Arial"/>
                <w:sz w:val="18"/>
                <w:szCs w:val="18"/>
              </w:rPr>
              <w:t>17,368,752</w:t>
            </w:r>
          </w:p>
        </w:tc>
        <w:tc>
          <w:tcPr>
            <w:tcW w:w="1361" w:type="dxa"/>
            <w:tcBorders>
              <w:top w:val="nil"/>
              <w:left w:val="nil"/>
              <w:bottom w:val="nil"/>
              <w:right w:val="nil"/>
            </w:tcBorders>
            <w:shd w:val="clear" w:color="auto" w:fill="auto"/>
            <w:noWrap/>
            <w:vAlign w:val="bottom"/>
          </w:tcPr>
          <w:p w14:paraId="6C09E6C5" w14:textId="546438DE" w:rsidR="00AD03DD" w:rsidRPr="00C935A5" w:rsidRDefault="00AD03DD" w:rsidP="00AD03DD">
            <w:pPr>
              <w:spacing w:before="40" w:after="20"/>
              <w:jc w:val="right"/>
              <w:rPr>
                <w:rFonts w:cs="Arial"/>
                <w:sz w:val="18"/>
                <w:szCs w:val="18"/>
              </w:rPr>
            </w:pPr>
            <w:r w:rsidRPr="00AD03DD">
              <w:rPr>
                <w:rFonts w:cs="Arial"/>
                <w:sz w:val="18"/>
                <w:szCs w:val="18"/>
              </w:rPr>
              <w:t>8,738,335</w:t>
            </w:r>
          </w:p>
        </w:tc>
        <w:tc>
          <w:tcPr>
            <w:tcW w:w="1361" w:type="dxa"/>
            <w:tcBorders>
              <w:top w:val="nil"/>
              <w:left w:val="nil"/>
              <w:bottom w:val="nil"/>
              <w:right w:val="nil"/>
            </w:tcBorders>
            <w:shd w:val="clear" w:color="auto" w:fill="auto"/>
            <w:noWrap/>
            <w:vAlign w:val="bottom"/>
          </w:tcPr>
          <w:p w14:paraId="52E6FC51" w14:textId="23E68780" w:rsidR="00AD03DD" w:rsidRPr="00C935A5" w:rsidRDefault="00AD03DD" w:rsidP="00AD03DD">
            <w:pPr>
              <w:spacing w:before="40" w:after="20"/>
              <w:jc w:val="right"/>
              <w:rPr>
                <w:rFonts w:cs="Arial"/>
                <w:sz w:val="18"/>
                <w:szCs w:val="18"/>
              </w:rPr>
            </w:pPr>
            <w:r w:rsidRPr="00AD03DD">
              <w:rPr>
                <w:rFonts w:cs="Arial"/>
                <w:sz w:val="18"/>
                <w:szCs w:val="18"/>
              </w:rPr>
              <w:t>15,980,889</w:t>
            </w:r>
          </w:p>
        </w:tc>
        <w:tc>
          <w:tcPr>
            <w:tcW w:w="1361" w:type="dxa"/>
            <w:tcBorders>
              <w:top w:val="nil"/>
              <w:left w:val="nil"/>
              <w:bottom w:val="nil"/>
              <w:right w:val="nil"/>
            </w:tcBorders>
            <w:vAlign w:val="bottom"/>
          </w:tcPr>
          <w:p w14:paraId="026A86DF" w14:textId="5DE8EDB9" w:rsidR="00AD03DD" w:rsidRPr="00C935A5" w:rsidRDefault="00AD03DD" w:rsidP="00AD03DD">
            <w:pPr>
              <w:spacing w:before="40" w:after="20"/>
              <w:jc w:val="right"/>
              <w:rPr>
                <w:rFonts w:cs="Arial"/>
                <w:sz w:val="18"/>
                <w:szCs w:val="18"/>
              </w:rPr>
            </w:pPr>
            <w:r w:rsidRPr="00AD03DD">
              <w:rPr>
                <w:rFonts w:cs="Arial"/>
                <w:sz w:val="18"/>
                <w:szCs w:val="18"/>
              </w:rPr>
              <w:t>18,050,176</w:t>
            </w:r>
          </w:p>
        </w:tc>
        <w:tc>
          <w:tcPr>
            <w:tcW w:w="1361" w:type="dxa"/>
            <w:tcBorders>
              <w:top w:val="nil"/>
              <w:left w:val="nil"/>
              <w:bottom w:val="nil"/>
              <w:right w:val="nil"/>
            </w:tcBorders>
            <w:shd w:val="clear" w:color="auto" w:fill="auto"/>
            <w:noWrap/>
            <w:vAlign w:val="bottom"/>
          </w:tcPr>
          <w:p w14:paraId="4BC4CB83" w14:textId="4BF4C333" w:rsidR="00AD03DD" w:rsidRPr="00795565" w:rsidRDefault="00AD03DD" w:rsidP="00AD03DD">
            <w:pPr>
              <w:spacing w:before="40" w:after="20"/>
              <w:jc w:val="right"/>
              <w:rPr>
                <w:rFonts w:cs="Arial"/>
                <w:b/>
                <w:bCs/>
                <w:sz w:val="18"/>
                <w:szCs w:val="18"/>
              </w:rPr>
            </w:pPr>
            <w:r w:rsidRPr="00795565">
              <w:rPr>
                <w:rFonts w:cs="Arial"/>
                <w:b/>
                <w:bCs/>
                <w:sz w:val="18"/>
                <w:szCs w:val="18"/>
              </w:rPr>
              <w:t>143,750,517</w:t>
            </w:r>
          </w:p>
        </w:tc>
      </w:tr>
      <w:tr w:rsidR="00AD03DD" w:rsidRPr="00AD03DD" w14:paraId="38F89B16" w14:textId="77777777" w:rsidTr="004A2E17">
        <w:tc>
          <w:tcPr>
            <w:tcW w:w="2268" w:type="dxa"/>
            <w:tcBorders>
              <w:top w:val="nil"/>
              <w:left w:val="nil"/>
              <w:bottom w:val="nil"/>
              <w:right w:val="single" w:sz="18" w:space="0" w:color="FFC000"/>
            </w:tcBorders>
            <w:shd w:val="clear" w:color="auto" w:fill="auto"/>
            <w:noWrap/>
            <w:vAlign w:val="center"/>
          </w:tcPr>
          <w:p w14:paraId="07011A72"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noWrap/>
            <w:vAlign w:val="bottom"/>
          </w:tcPr>
          <w:p w14:paraId="506047B4" w14:textId="07F15213" w:rsidR="00AD03DD" w:rsidRPr="00C935A5" w:rsidRDefault="00AD03DD" w:rsidP="00AD03DD">
            <w:pPr>
              <w:spacing w:before="40" w:after="20"/>
              <w:jc w:val="right"/>
              <w:rPr>
                <w:rFonts w:cs="Arial"/>
                <w:sz w:val="18"/>
                <w:szCs w:val="18"/>
              </w:rPr>
            </w:pPr>
            <w:r w:rsidRPr="00AD03DD">
              <w:rPr>
                <w:rFonts w:cs="Arial"/>
                <w:sz w:val="18"/>
                <w:szCs w:val="18"/>
              </w:rPr>
              <w:t>17,515,451</w:t>
            </w:r>
          </w:p>
        </w:tc>
        <w:tc>
          <w:tcPr>
            <w:tcW w:w="1361" w:type="dxa"/>
            <w:tcBorders>
              <w:top w:val="nil"/>
              <w:left w:val="nil"/>
              <w:bottom w:val="nil"/>
              <w:right w:val="nil"/>
            </w:tcBorders>
            <w:shd w:val="clear" w:color="auto" w:fill="auto"/>
            <w:noWrap/>
            <w:vAlign w:val="bottom"/>
          </w:tcPr>
          <w:p w14:paraId="18AB9863" w14:textId="4FE64E83" w:rsidR="00AD03DD" w:rsidRPr="00C935A5" w:rsidRDefault="00AD03DD" w:rsidP="00AD03DD">
            <w:pPr>
              <w:spacing w:before="40" w:after="20"/>
              <w:jc w:val="right"/>
              <w:rPr>
                <w:rFonts w:cs="Arial"/>
                <w:sz w:val="18"/>
                <w:szCs w:val="18"/>
              </w:rPr>
            </w:pPr>
            <w:r w:rsidRPr="00AD03DD">
              <w:rPr>
                <w:rFonts w:cs="Arial"/>
                <w:sz w:val="18"/>
                <w:szCs w:val="18"/>
              </w:rPr>
              <w:t>9,354,594</w:t>
            </w:r>
          </w:p>
        </w:tc>
        <w:tc>
          <w:tcPr>
            <w:tcW w:w="1361" w:type="dxa"/>
            <w:tcBorders>
              <w:top w:val="nil"/>
              <w:left w:val="nil"/>
              <w:bottom w:val="nil"/>
              <w:right w:val="nil"/>
            </w:tcBorders>
            <w:shd w:val="clear" w:color="auto" w:fill="auto"/>
            <w:noWrap/>
            <w:vAlign w:val="bottom"/>
          </w:tcPr>
          <w:p w14:paraId="0A01D932" w14:textId="515EC67D" w:rsidR="00AD03DD" w:rsidRPr="00C935A5" w:rsidRDefault="00AD03DD" w:rsidP="00AD03DD">
            <w:pPr>
              <w:spacing w:before="40" w:after="20"/>
              <w:jc w:val="right"/>
              <w:rPr>
                <w:rFonts w:cs="Arial"/>
                <w:sz w:val="18"/>
                <w:szCs w:val="18"/>
              </w:rPr>
            </w:pPr>
            <w:r w:rsidRPr="00AD03DD">
              <w:rPr>
                <w:rFonts w:cs="Arial"/>
                <w:sz w:val="18"/>
                <w:szCs w:val="18"/>
              </w:rPr>
              <w:t>16,745,881</w:t>
            </w:r>
          </w:p>
        </w:tc>
        <w:tc>
          <w:tcPr>
            <w:tcW w:w="1361" w:type="dxa"/>
            <w:tcBorders>
              <w:top w:val="nil"/>
              <w:left w:val="nil"/>
              <w:bottom w:val="nil"/>
              <w:right w:val="nil"/>
            </w:tcBorders>
            <w:vAlign w:val="bottom"/>
          </w:tcPr>
          <w:p w14:paraId="03F614BB" w14:textId="3BF18D84" w:rsidR="00AD03DD" w:rsidRPr="00C935A5" w:rsidRDefault="00AD03DD" w:rsidP="00AD03DD">
            <w:pPr>
              <w:spacing w:before="40" w:after="20"/>
              <w:jc w:val="right"/>
              <w:rPr>
                <w:rFonts w:cs="Arial"/>
                <w:sz w:val="18"/>
                <w:szCs w:val="18"/>
              </w:rPr>
            </w:pPr>
            <w:r w:rsidRPr="00AD03DD">
              <w:rPr>
                <w:rFonts w:cs="Arial"/>
                <w:sz w:val="18"/>
                <w:szCs w:val="18"/>
              </w:rPr>
              <w:t>7,218,528</w:t>
            </w:r>
          </w:p>
        </w:tc>
        <w:tc>
          <w:tcPr>
            <w:tcW w:w="1361" w:type="dxa"/>
            <w:tcBorders>
              <w:top w:val="nil"/>
              <w:left w:val="nil"/>
              <w:bottom w:val="nil"/>
              <w:right w:val="nil"/>
            </w:tcBorders>
            <w:shd w:val="clear" w:color="auto" w:fill="auto"/>
            <w:noWrap/>
            <w:vAlign w:val="bottom"/>
          </w:tcPr>
          <w:p w14:paraId="1285FAF1" w14:textId="3CCECE34" w:rsidR="00AD03DD" w:rsidRPr="00795565" w:rsidRDefault="00AD03DD" w:rsidP="00AD03DD">
            <w:pPr>
              <w:spacing w:before="40" w:after="20"/>
              <w:jc w:val="right"/>
              <w:rPr>
                <w:rFonts w:cs="Arial"/>
                <w:b/>
                <w:bCs/>
                <w:sz w:val="18"/>
                <w:szCs w:val="18"/>
              </w:rPr>
            </w:pPr>
            <w:r w:rsidRPr="00795565">
              <w:rPr>
                <w:rFonts w:cs="Arial"/>
                <w:b/>
                <w:bCs/>
                <w:sz w:val="18"/>
                <w:szCs w:val="18"/>
              </w:rPr>
              <w:t>137,203,797</w:t>
            </w:r>
          </w:p>
        </w:tc>
      </w:tr>
      <w:tr w:rsidR="00AD03DD" w:rsidRPr="00AD03DD" w14:paraId="4EA71C21" w14:textId="77777777" w:rsidTr="004A2E17">
        <w:tc>
          <w:tcPr>
            <w:tcW w:w="2268" w:type="dxa"/>
            <w:tcBorders>
              <w:top w:val="nil"/>
              <w:left w:val="nil"/>
              <w:bottom w:val="nil"/>
              <w:right w:val="single" w:sz="18" w:space="0" w:color="FFC000"/>
            </w:tcBorders>
            <w:shd w:val="clear" w:color="auto" w:fill="auto"/>
            <w:noWrap/>
            <w:vAlign w:val="center"/>
          </w:tcPr>
          <w:p w14:paraId="346262ED"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noWrap/>
            <w:vAlign w:val="bottom"/>
          </w:tcPr>
          <w:p w14:paraId="3D79DFF6" w14:textId="64C98525" w:rsidR="00AD03DD" w:rsidRPr="00C935A5" w:rsidRDefault="00AD03DD" w:rsidP="00AD03DD">
            <w:pPr>
              <w:spacing w:before="40" w:after="20"/>
              <w:jc w:val="right"/>
              <w:rPr>
                <w:rFonts w:cs="Arial"/>
                <w:sz w:val="18"/>
                <w:szCs w:val="18"/>
              </w:rPr>
            </w:pPr>
            <w:r w:rsidRPr="00AD03DD">
              <w:rPr>
                <w:rFonts w:cs="Arial"/>
                <w:sz w:val="18"/>
                <w:szCs w:val="18"/>
              </w:rPr>
              <w:t>8,112,300</w:t>
            </w:r>
          </w:p>
        </w:tc>
        <w:tc>
          <w:tcPr>
            <w:tcW w:w="1361" w:type="dxa"/>
            <w:tcBorders>
              <w:top w:val="nil"/>
              <w:left w:val="nil"/>
              <w:bottom w:val="nil"/>
              <w:right w:val="nil"/>
            </w:tcBorders>
            <w:shd w:val="clear" w:color="auto" w:fill="auto"/>
            <w:noWrap/>
            <w:vAlign w:val="bottom"/>
          </w:tcPr>
          <w:p w14:paraId="0791AD3F" w14:textId="2205B7A2" w:rsidR="00AD03DD" w:rsidRPr="00C935A5" w:rsidRDefault="00AD03DD" w:rsidP="00AD03DD">
            <w:pPr>
              <w:spacing w:before="40" w:after="20"/>
              <w:jc w:val="right"/>
              <w:rPr>
                <w:rFonts w:cs="Arial"/>
                <w:sz w:val="18"/>
                <w:szCs w:val="18"/>
              </w:rPr>
            </w:pPr>
            <w:r w:rsidRPr="00AD03DD">
              <w:rPr>
                <w:rFonts w:cs="Arial"/>
                <w:sz w:val="18"/>
                <w:szCs w:val="18"/>
              </w:rPr>
              <w:t>4,494,336</w:t>
            </w:r>
          </w:p>
        </w:tc>
        <w:tc>
          <w:tcPr>
            <w:tcW w:w="1361" w:type="dxa"/>
            <w:tcBorders>
              <w:top w:val="nil"/>
              <w:left w:val="nil"/>
              <w:bottom w:val="nil"/>
              <w:right w:val="nil"/>
            </w:tcBorders>
            <w:shd w:val="clear" w:color="auto" w:fill="auto"/>
            <w:noWrap/>
            <w:vAlign w:val="bottom"/>
          </w:tcPr>
          <w:p w14:paraId="7AB00B4C" w14:textId="50627780" w:rsidR="00AD03DD" w:rsidRPr="00C935A5" w:rsidRDefault="00AD03DD" w:rsidP="00AD03DD">
            <w:pPr>
              <w:spacing w:before="40" w:after="20"/>
              <w:jc w:val="right"/>
              <w:rPr>
                <w:rFonts w:cs="Arial"/>
                <w:sz w:val="18"/>
                <w:szCs w:val="18"/>
              </w:rPr>
            </w:pPr>
            <w:r w:rsidRPr="00AD03DD">
              <w:rPr>
                <w:rFonts w:cs="Arial"/>
                <w:sz w:val="18"/>
                <w:szCs w:val="18"/>
              </w:rPr>
              <w:t>7,337,045</w:t>
            </w:r>
          </w:p>
        </w:tc>
        <w:tc>
          <w:tcPr>
            <w:tcW w:w="1361" w:type="dxa"/>
            <w:tcBorders>
              <w:top w:val="nil"/>
              <w:left w:val="nil"/>
              <w:bottom w:val="nil"/>
              <w:right w:val="nil"/>
            </w:tcBorders>
            <w:vAlign w:val="bottom"/>
          </w:tcPr>
          <w:p w14:paraId="4EAE5267" w14:textId="6C8F456F" w:rsidR="00AD03DD" w:rsidRPr="00C935A5" w:rsidRDefault="00AD03DD" w:rsidP="00AD03DD">
            <w:pPr>
              <w:spacing w:before="40" w:after="20"/>
              <w:jc w:val="right"/>
              <w:rPr>
                <w:rFonts w:cs="Arial"/>
                <w:sz w:val="18"/>
                <w:szCs w:val="18"/>
              </w:rPr>
            </w:pPr>
            <w:r w:rsidRPr="00AD03DD">
              <w:rPr>
                <w:rFonts w:cs="Arial"/>
                <w:sz w:val="18"/>
                <w:szCs w:val="18"/>
              </w:rPr>
              <w:t>11,101,696</w:t>
            </w:r>
          </w:p>
        </w:tc>
        <w:tc>
          <w:tcPr>
            <w:tcW w:w="1361" w:type="dxa"/>
            <w:tcBorders>
              <w:top w:val="nil"/>
              <w:left w:val="nil"/>
              <w:bottom w:val="nil"/>
              <w:right w:val="nil"/>
            </w:tcBorders>
            <w:shd w:val="clear" w:color="auto" w:fill="auto"/>
            <w:noWrap/>
            <w:vAlign w:val="bottom"/>
          </w:tcPr>
          <w:p w14:paraId="109C138F" w14:textId="4F67AEA8" w:rsidR="00AD03DD" w:rsidRPr="00795565" w:rsidRDefault="00AD03DD" w:rsidP="00AD03DD">
            <w:pPr>
              <w:spacing w:before="40" w:after="20"/>
              <w:jc w:val="right"/>
              <w:rPr>
                <w:rFonts w:cs="Arial"/>
                <w:b/>
                <w:bCs/>
                <w:sz w:val="18"/>
                <w:szCs w:val="18"/>
              </w:rPr>
            </w:pPr>
            <w:r w:rsidRPr="00795565">
              <w:rPr>
                <w:rFonts w:cs="Arial"/>
                <w:b/>
                <w:bCs/>
                <w:sz w:val="18"/>
                <w:szCs w:val="18"/>
              </w:rPr>
              <w:t>76,846,369</w:t>
            </w:r>
          </w:p>
        </w:tc>
      </w:tr>
      <w:tr w:rsidR="00AD03DD" w:rsidRPr="00AD03DD" w14:paraId="21D82820" w14:textId="77777777" w:rsidTr="004A2E17">
        <w:tc>
          <w:tcPr>
            <w:tcW w:w="2268" w:type="dxa"/>
            <w:tcBorders>
              <w:top w:val="nil"/>
              <w:left w:val="nil"/>
              <w:bottom w:val="nil"/>
              <w:right w:val="single" w:sz="18" w:space="0" w:color="FFC000"/>
            </w:tcBorders>
            <w:shd w:val="clear" w:color="auto" w:fill="auto"/>
            <w:noWrap/>
            <w:vAlign w:val="center"/>
          </w:tcPr>
          <w:p w14:paraId="7BEF0D41"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noWrap/>
            <w:vAlign w:val="bottom"/>
          </w:tcPr>
          <w:p w14:paraId="1CDC6CB4" w14:textId="57A43C45" w:rsidR="00AD03DD" w:rsidRPr="00C935A5" w:rsidRDefault="00AD03DD" w:rsidP="00AD03DD">
            <w:pPr>
              <w:spacing w:before="40" w:after="20"/>
              <w:jc w:val="right"/>
              <w:rPr>
                <w:rFonts w:cs="Arial"/>
                <w:sz w:val="18"/>
                <w:szCs w:val="18"/>
              </w:rPr>
            </w:pPr>
            <w:r w:rsidRPr="00AD03DD">
              <w:rPr>
                <w:rFonts w:cs="Arial"/>
                <w:sz w:val="18"/>
                <w:szCs w:val="18"/>
              </w:rPr>
              <w:t>7,955,523</w:t>
            </w:r>
          </w:p>
        </w:tc>
        <w:tc>
          <w:tcPr>
            <w:tcW w:w="1361" w:type="dxa"/>
            <w:tcBorders>
              <w:top w:val="nil"/>
              <w:left w:val="nil"/>
              <w:bottom w:val="nil"/>
              <w:right w:val="nil"/>
            </w:tcBorders>
            <w:shd w:val="clear" w:color="auto" w:fill="auto"/>
            <w:noWrap/>
            <w:vAlign w:val="bottom"/>
          </w:tcPr>
          <w:p w14:paraId="4F42F30E" w14:textId="52A909B8" w:rsidR="00AD03DD" w:rsidRPr="00C935A5" w:rsidRDefault="00AD03DD" w:rsidP="00AD03DD">
            <w:pPr>
              <w:spacing w:before="40" w:after="20"/>
              <w:jc w:val="right"/>
              <w:rPr>
                <w:rFonts w:cs="Arial"/>
                <w:sz w:val="18"/>
                <w:szCs w:val="18"/>
              </w:rPr>
            </w:pPr>
            <w:r w:rsidRPr="00AD03DD">
              <w:rPr>
                <w:rFonts w:cs="Arial"/>
                <w:sz w:val="18"/>
                <w:szCs w:val="18"/>
              </w:rPr>
              <w:t>4,875,806</w:t>
            </w:r>
          </w:p>
        </w:tc>
        <w:tc>
          <w:tcPr>
            <w:tcW w:w="1361" w:type="dxa"/>
            <w:tcBorders>
              <w:top w:val="nil"/>
              <w:left w:val="nil"/>
              <w:bottom w:val="nil"/>
              <w:right w:val="nil"/>
            </w:tcBorders>
            <w:shd w:val="clear" w:color="auto" w:fill="auto"/>
            <w:noWrap/>
            <w:vAlign w:val="bottom"/>
          </w:tcPr>
          <w:p w14:paraId="56734CBB" w14:textId="39E6ABD7" w:rsidR="00AD03DD" w:rsidRPr="00C935A5" w:rsidRDefault="00AD03DD" w:rsidP="00AD03DD">
            <w:pPr>
              <w:spacing w:before="40" w:after="20"/>
              <w:jc w:val="right"/>
              <w:rPr>
                <w:rFonts w:cs="Arial"/>
                <w:sz w:val="18"/>
                <w:szCs w:val="18"/>
              </w:rPr>
            </w:pPr>
            <w:r w:rsidRPr="00AD03DD">
              <w:rPr>
                <w:rFonts w:cs="Arial"/>
                <w:sz w:val="18"/>
                <w:szCs w:val="18"/>
              </w:rPr>
              <w:t>7,627,142</w:t>
            </w:r>
          </w:p>
        </w:tc>
        <w:tc>
          <w:tcPr>
            <w:tcW w:w="1361" w:type="dxa"/>
            <w:tcBorders>
              <w:top w:val="nil"/>
              <w:left w:val="nil"/>
              <w:bottom w:val="nil"/>
              <w:right w:val="nil"/>
            </w:tcBorders>
            <w:vAlign w:val="bottom"/>
          </w:tcPr>
          <w:p w14:paraId="20538A50" w14:textId="615B2255" w:rsidR="00AD03DD" w:rsidRPr="00C935A5" w:rsidRDefault="00AD03DD" w:rsidP="00AD03DD">
            <w:pPr>
              <w:spacing w:before="40" w:after="20"/>
              <w:jc w:val="right"/>
              <w:rPr>
                <w:rFonts w:cs="Arial"/>
                <w:sz w:val="18"/>
                <w:szCs w:val="18"/>
              </w:rPr>
            </w:pPr>
            <w:r w:rsidRPr="00AD03DD">
              <w:rPr>
                <w:rFonts w:cs="Arial"/>
                <w:sz w:val="18"/>
                <w:szCs w:val="18"/>
              </w:rPr>
              <w:t>21,305,952</w:t>
            </w:r>
          </w:p>
        </w:tc>
        <w:tc>
          <w:tcPr>
            <w:tcW w:w="1361" w:type="dxa"/>
            <w:tcBorders>
              <w:top w:val="nil"/>
              <w:left w:val="nil"/>
              <w:bottom w:val="nil"/>
              <w:right w:val="nil"/>
            </w:tcBorders>
            <w:shd w:val="clear" w:color="auto" w:fill="auto"/>
            <w:noWrap/>
            <w:vAlign w:val="bottom"/>
          </w:tcPr>
          <w:p w14:paraId="3FEDD383" w14:textId="0040FECF" w:rsidR="00AD03DD" w:rsidRPr="00795565" w:rsidRDefault="00AD03DD" w:rsidP="00AD03DD">
            <w:pPr>
              <w:spacing w:before="40" w:after="20"/>
              <w:jc w:val="right"/>
              <w:rPr>
                <w:rFonts w:cs="Arial"/>
                <w:b/>
                <w:bCs/>
                <w:sz w:val="18"/>
                <w:szCs w:val="18"/>
              </w:rPr>
            </w:pPr>
            <w:r w:rsidRPr="00795565">
              <w:rPr>
                <w:rFonts w:cs="Arial"/>
                <w:b/>
                <w:bCs/>
                <w:sz w:val="18"/>
                <w:szCs w:val="18"/>
              </w:rPr>
              <w:t>82,969,401</w:t>
            </w:r>
          </w:p>
        </w:tc>
      </w:tr>
      <w:tr w:rsidR="00AD03DD" w:rsidRPr="00AD03DD" w14:paraId="77931FF3" w14:textId="77777777" w:rsidTr="004A2E17">
        <w:tc>
          <w:tcPr>
            <w:tcW w:w="2268" w:type="dxa"/>
            <w:tcBorders>
              <w:top w:val="nil"/>
              <w:left w:val="nil"/>
              <w:bottom w:val="nil"/>
              <w:right w:val="single" w:sz="18" w:space="0" w:color="FFC000"/>
            </w:tcBorders>
            <w:shd w:val="clear" w:color="auto" w:fill="auto"/>
            <w:noWrap/>
            <w:vAlign w:val="center"/>
          </w:tcPr>
          <w:p w14:paraId="7C881DCD"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noWrap/>
            <w:vAlign w:val="bottom"/>
          </w:tcPr>
          <w:p w14:paraId="0CEC3AEF" w14:textId="587BFC33" w:rsidR="00AD03DD" w:rsidRPr="00C935A5" w:rsidRDefault="00AD03DD" w:rsidP="00AD03DD">
            <w:pPr>
              <w:spacing w:before="40" w:after="20"/>
              <w:jc w:val="right"/>
              <w:rPr>
                <w:rFonts w:cs="Arial"/>
                <w:sz w:val="18"/>
                <w:szCs w:val="18"/>
              </w:rPr>
            </w:pPr>
            <w:r w:rsidRPr="00AD03DD">
              <w:rPr>
                <w:rFonts w:cs="Arial"/>
                <w:sz w:val="18"/>
                <w:szCs w:val="18"/>
              </w:rPr>
              <w:t>14,119,387</w:t>
            </w:r>
          </w:p>
        </w:tc>
        <w:tc>
          <w:tcPr>
            <w:tcW w:w="1361" w:type="dxa"/>
            <w:tcBorders>
              <w:top w:val="nil"/>
              <w:left w:val="nil"/>
              <w:bottom w:val="nil"/>
              <w:right w:val="nil"/>
            </w:tcBorders>
            <w:shd w:val="clear" w:color="auto" w:fill="auto"/>
            <w:noWrap/>
            <w:vAlign w:val="bottom"/>
          </w:tcPr>
          <w:p w14:paraId="5D9DA73B" w14:textId="278728CA" w:rsidR="00AD03DD" w:rsidRPr="00C935A5" w:rsidRDefault="00AD03DD" w:rsidP="00AD03DD">
            <w:pPr>
              <w:spacing w:before="40" w:after="20"/>
              <w:jc w:val="right"/>
              <w:rPr>
                <w:rFonts w:cs="Arial"/>
                <w:sz w:val="18"/>
                <w:szCs w:val="18"/>
              </w:rPr>
            </w:pPr>
            <w:r w:rsidRPr="00AD03DD">
              <w:rPr>
                <w:rFonts w:cs="Arial"/>
                <w:sz w:val="18"/>
                <w:szCs w:val="18"/>
              </w:rPr>
              <w:t>7,648,112</w:t>
            </w:r>
          </w:p>
        </w:tc>
        <w:tc>
          <w:tcPr>
            <w:tcW w:w="1361" w:type="dxa"/>
            <w:tcBorders>
              <w:top w:val="nil"/>
              <w:left w:val="nil"/>
              <w:bottom w:val="nil"/>
              <w:right w:val="nil"/>
            </w:tcBorders>
            <w:shd w:val="clear" w:color="auto" w:fill="auto"/>
            <w:noWrap/>
            <w:vAlign w:val="bottom"/>
          </w:tcPr>
          <w:p w14:paraId="04257C6C" w14:textId="0734A3B4" w:rsidR="00AD03DD" w:rsidRPr="00C935A5" w:rsidRDefault="00AD03DD" w:rsidP="00AD03DD">
            <w:pPr>
              <w:spacing w:before="40" w:after="20"/>
              <w:jc w:val="right"/>
              <w:rPr>
                <w:rFonts w:cs="Arial"/>
                <w:sz w:val="18"/>
                <w:szCs w:val="18"/>
              </w:rPr>
            </w:pPr>
            <w:r w:rsidRPr="00AD03DD">
              <w:rPr>
                <w:rFonts w:cs="Arial"/>
                <w:sz w:val="18"/>
                <w:szCs w:val="18"/>
              </w:rPr>
              <w:t>13,521,397</w:t>
            </w:r>
          </w:p>
        </w:tc>
        <w:tc>
          <w:tcPr>
            <w:tcW w:w="1361" w:type="dxa"/>
            <w:tcBorders>
              <w:top w:val="nil"/>
              <w:left w:val="nil"/>
              <w:bottom w:val="nil"/>
              <w:right w:val="nil"/>
            </w:tcBorders>
            <w:vAlign w:val="bottom"/>
          </w:tcPr>
          <w:p w14:paraId="2D22E39F" w14:textId="0978ED76" w:rsidR="00AD03DD" w:rsidRPr="00C935A5" w:rsidRDefault="00AD03DD" w:rsidP="00AD03DD">
            <w:pPr>
              <w:spacing w:before="40" w:after="20"/>
              <w:jc w:val="right"/>
              <w:rPr>
                <w:rFonts w:cs="Arial"/>
                <w:sz w:val="18"/>
                <w:szCs w:val="18"/>
              </w:rPr>
            </w:pPr>
            <w:r w:rsidRPr="00AD03DD">
              <w:rPr>
                <w:rFonts w:cs="Arial"/>
                <w:sz w:val="18"/>
                <w:szCs w:val="18"/>
              </w:rPr>
              <w:t>3,911,325</w:t>
            </w:r>
          </w:p>
        </w:tc>
        <w:tc>
          <w:tcPr>
            <w:tcW w:w="1361" w:type="dxa"/>
            <w:tcBorders>
              <w:top w:val="nil"/>
              <w:left w:val="nil"/>
              <w:bottom w:val="nil"/>
              <w:right w:val="nil"/>
            </w:tcBorders>
            <w:shd w:val="clear" w:color="auto" w:fill="auto"/>
            <w:noWrap/>
            <w:vAlign w:val="bottom"/>
          </w:tcPr>
          <w:p w14:paraId="2E8320EE" w14:textId="7F3A7CC3" w:rsidR="00AD03DD" w:rsidRPr="00795565" w:rsidRDefault="00AD03DD" w:rsidP="00AD03DD">
            <w:pPr>
              <w:spacing w:before="40" w:after="20"/>
              <w:jc w:val="right"/>
              <w:rPr>
                <w:rFonts w:cs="Arial"/>
                <w:b/>
                <w:bCs/>
                <w:sz w:val="18"/>
                <w:szCs w:val="18"/>
              </w:rPr>
            </w:pPr>
            <w:r w:rsidRPr="00795565">
              <w:rPr>
                <w:rFonts w:cs="Arial"/>
                <w:b/>
                <w:bCs/>
                <w:sz w:val="18"/>
                <w:szCs w:val="18"/>
              </w:rPr>
              <w:t>106,056,750</w:t>
            </w:r>
          </w:p>
        </w:tc>
      </w:tr>
      <w:tr w:rsidR="00AD03DD" w:rsidRPr="00AD03DD" w14:paraId="11C15DAA" w14:textId="77777777" w:rsidTr="004A2E17">
        <w:tc>
          <w:tcPr>
            <w:tcW w:w="2268" w:type="dxa"/>
            <w:tcBorders>
              <w:top w:val="nil"/>
              <w:left w:val="nil"/>
              <w:bottom w:val="nil"/>
              <w:right w:val="single" w:sz="18" w:space="0" w:color="FFC000"/>
            </w:tcBorders>
            <w:shd w:val="clear" w:color="auto" w:fill="auto"/>
            <w:noWrap/>
            <w:vAlign w:val="center"/>
          </w:tcPr>
          <w:p w14:paraId="623DB725"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noWrap/>
            <w:vAlign w:val="bottom"/>
          </w:tcPr>
          <w:p w14:paraId="74A7E8AB" w14:textId="01D14E30" w:rsidR="00AD03DD" w:rsidRPr="00C935A5" w:rsidRDefault="00AD03DD" w:rsidP="00AD03DD">
            <w:pPr>
              <w:spacing w:before="40" w:after="20"/>
              <w:jc w:val="right"/>
              <w:rPr>
                <w:rFonts w:cs="Arial"/>
                <w:sz w:val="18"/>
                <w:szCs w:val="18"/>
              </w:rPr>
            </w:pPr>
            <w:r w:rsidRPr="00AD03DD">
              <w:rPr>
                <w:rFonts w:cs="Arial"/>
                <w:sz w:val="18"/>
                <w:szCs w:val="18"/>
              </w:rPr>
              <w:t>1,907,087</w:t>
            </w:r>
          </w:p>
        </w:tc>
        <w:tc>
          <w:tcPr>
            <w:tcW w:w="1361" w:type="dxa"/>
            <w:tcBorders>
              <w:top w:val="nil"/>
              <w:left w:val="nil"/>
              <w:bottom w:val="nil"/>
              <w:right w:val="nil"/>
            </w:tcBorders>
            <w:shd w:val="clear" w:color="auto" w:fill="auto"/>
            <w:noWrap/>
            <w:vAlign w:val="bottom"/>
          </w:tcPr>
          <w:p w14:paraId="6895ED57" w14:textId="55B138F7" w:rsidR="00AD03DD" w:rsidRPr="00C935A5" w:rsidRDefault="00AD03DD" w:rsidP="00AD03DD">
            <w:pPr>
              <w:spacing w:before="40" w:after="20"/>
              <w:jc w:val="right"/>
              <w:rPr>
                <w:rFonts w:cs="Arial"/>
                <w:sz w:val="18"/>
                <w:szCs w:val="18"/>
              </w:rPr>
            </w:pPr>
            <w:r w:rsidRPr="00AD03DD">
              <w:rPr>
                <w:rFonts w:cs="Arial"/>
                <w:sz w:val="18"/>
                <w:szCs w:val="18"/>
              </w:rPr>
              <w:t>1,509,910</w:t>
            </w:r>
          </w:p>
        </w:tc>
        <w:tc>
          <w:tcPr>
            <w:tcW w:w="1361" w:type="dxa"/>
            <w:tcBorders>
              <w:top w:val="nil"/>
              <w:left w:val="nil"/>
              <w:bottom w:val="nil"/>
              <w:right w:val="nil"/>
            </w:tcBorders>
            <w:shd w:val="clear" w:color="auto" w:fill="auto"/>
            <w:noWrap/>
            <w:vAlign w:val="bottom"/>
          </w:tcPr>
          <w:p w14:paraId="5ABF214F" w14:textId="0AE3380C" w:rsidR="00AD03DD" w:rsidRPr="00C935A5" w:rsidRDefault="00AD03DD" w:rsidP="00AD03DD">
            <w:pPr>
              <w:spacing w:before="40" w:after="20"/>
              <w:jc w:val="right"/>
              <w:rPr>
                <w:rFonts w:cs="Arial"/>
                <w:sz w:val="18"/>
                <w:szCs w:val="18"/>
              </w:rPr>
            </w:pPr>
            <w:r w:rsidRPr="00AD03DD">
              <w:rPr>
                <w:rFonts w:cs="Arial"/>
                <w:sz w:val="18"/>
                <w:szCs w:val="18"/>
              </w:rPr>
              <w:t>2,136,490</w:t>
            </w:r>
          </w:p>
        </w:tc>
        <w:tc>
          <w:tcPr>
            <w:tcW w:w="1361" w:type="dxa"/>
            <w:tcBorders>
              <w:top w:val="nil"/>
              <w:left w:val="nil"/>
              <w:bottom w:val="nil"/>
              <w:right w:val="nil"/>
            </w:tcBorders>
            <w:vAlign w:val="bottom"/>
          </w:tcPr>
          <w:p w14:paraId="716DB374" w14:textId="49E9E672" w:rsidR="00AD03DD" w:rsidRPr="00C935A5" w:rsidRDefault="00AD03DD" w:rsidP="00AD03DD">
            <w:pPr>
              <w:spacing w:before="40" w:after="20"/>
              <w:jc w:val="right"/>
              <w:rPr>
                <w:rFonts w:cs="Arial"/>
                <w:sz w:val="18"/>
                <w:szCs w:val="18"/>
              </w:rPr>
            </w:pPr>
            <w:r w:rsidRPr="00AD03DD">
              <w:rPr>
                <w:rFonts w:cs="Arial"/>
                <w:sz w:val="18"/>
                <w:szCs w:val="18"/>
              </w:rPr>
              <w:t>11,326,324</w:t>
            </w:r>
          </w:p>
        </w:tc>
        <w:tc>
          <w:tcPr>
            <w:tcW w:w="1361" w:type="dxa"/>
            <w:tcBorders>
              <w:top w:val="nil"/>
              <w:left w:val="nil"/>
              <w:bottom w:val="nil"/>
              <w:right w:val="nil"/>
            </w:tcBorders>
            <w:shd w:val="clear" w:color="auto" w:fill="auto"/>
            <w:noWrap/>
            <w:vAlign w:val="bottom"/>
          </w:tcPr>
          <w:p w14:paraId="188A6E97" w14:textId="2D3A8532" w:rsidR="00AD03DD" w:rsidRPr="00795565" w:rsidRDefault="00AD03DD" w:rsidP="00AD03DD">
            <w:pPr>
              <w:spacing w:before="40" w:after="20"/>
              <w:jc w:val="right"/>
              <w:rPr>
                <w:rFonts w:cs="Arial"/>
                <w:b/>
                <w:bCs/>
                <w:sz w:val="18"/>
                <w:szCs w:val="18"/>
              </w:rPr>
            </w:pPr>
            <w:r w:rsidRPr="00795565">
              <w:rPr>
                <w:rFonts w:cs="Arial"/>
                <w:b/>
                <w:bCs/>
                <w:sz w:val="18"/>
                <w:szCs w:val="18"/>
              </w:rPr>
              <w:t>28,371,881</w:t>
            </w:r>
          </w:p>
        </w:tc>
      </w:tr>
      <w:tr w:rsidR="00AD03DD" w:rsidRPr="00AD03DD" w14:paraId="6207C78A" w14:textId="77777777" w:rsidTr="004A2E17">
        <w:tc>
          <w:tcPr>
            <w:tcW w:w="2268" w:type="dxa"/>
            <w:tcBorders>
              <w:top w:val="nil"/>
              <w:left w:val="nil"/>
              <w:bottom w:val="nil"/>
              <w:right w:val="single" w:sz="18" w:space="0" w:color="FFC000"/>
            </w:tcBorders>
            <w:shd w:val="clear" w:color="auto" w:fill="auto"/>
            <w:noWrap/>
            <w:vAlign w:val="center"/>
          </w:tcPr>
          <w:p w14:paraId="42330F2F"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noWrap/>
            <w:vAlign w:val="bottom"/>
          </w:tcPr>
          <w:p w14:paraId="3BDA6267" w14:textId="3914AA94" w:rsidR="00AD03DD" w:rsidRPr="00C935A5" w:rsidRDefault="00AD03DD" w:rsidP="00AD03DD">
            <w:pPr>
              <w:spacing w:before="40" w:after="20"/>
              <w:jc w:val="right"/>
              <w:rPr>
                <w:rFonts w:cs="Arial"/>
                <w:sz w:val="18"/>
                <w:szCs w:val="18"/>
              </w:rPr>
            </w:pPr>
            <w:r w:rsidRPr="00AD03DD">
              <w:rPr>
                <w:rFonts w:cs="Arial"/>
                <w:sz w:val="18"/>
                <w:szCs w:val="18"/>
              </w:rPr>
              <w:t>25,718,313</w:t>
            </w:r>
          </w:p>
        </w:tc>
        <w:tc>
          <w:tcPr>
            <w:tcW w:w="1361" w:type="dxa"/>
            <w:tcBorders>
              <w:top w:val="nil"/>
              <w:left w:val="nil"/>
              <w:bottom w:val="nil"/>
              <w:right w:val="nil"/>
            </w:tcBorders>
            <w:shd w:val="clear" w:color="auto" w:fill="auto"/>
            <w:noWrap/>
            <w:vAlign w:val="bottom"/>
          </w:tcPr>
          <w:p w14:paraId="43FDEB93" w14:textId="68E0BA51" w:rsidR="00AD03DD" w:rsidRPr="00C935A5" w:rsidRDefault="00AD03DD" w:rsidP="00AD03DD">
            <w:pPr>
              <w:spacing w:before="40" w:after="20"/>
              <w:jc w:val="right"/>
              <w:rPr>
                <w:rFonts w:cs="Arial"/>
                <w:sz w:val="18"/>
                <w:szCs w:val="18"/>
              </w:rPr>
            </w:pPr>
            <w:r w:rsidRPr="00AD03DD">
              <w:rPr>
                <w:rFonts w:cs="Arial"/>
                <w:sz w:val="18"/>
                <w:szCs w:val="18"/>
              </w:rPr>
              <w:t>12,815,936</w:t>
            </w:r>
          </w:p>
        </w:tc>
        <w:tc>
          <w:tcPr>
            <w:tcW w:w="1361" w:type="dxa"/>
            <w:tcBorders>
              <w:top w:val="nil"/>
              <w:left w:val="nil"/>
              <w:bottom w:val="nil"/>
              <w:right w:val="nil"/>
            </w:tcBorders>
            <w:shd w:val="clear" w:color="auto" w:fill="auto"/>
            <w:noWrap/>
            <w:vAlign w:val="bottom"/>
          </w:tcPr>
          <w:p w14:paraId="7F433E4A" w14:textId="1058AB5E" w:rsidR="00AD03DD" w:rsidRPr="00C935A5" w:rsidRDefault="00AD03DD" w:rsidP="00AD03DD">
            <w:pPr>
              <w:spacing w:before="40" w:after="20"/>
              <w:jc w:val="right"/>
              <w:rPr>
                <w:rFonts w:cs="Arial"/>
                <w:sz w:val="18"/>
                <w:szCs w:val="18"/>
              </w:rPr>
            </w:pPr>
            <w:r w:rsidRPr="00AD03DD">
              <w:rPr>
                <w:rFonts w:cs="Arial"/>
                <w:sz w:val="18"/>
                <w:szCs w:val="18"/>
              </w:rPr>
              <w:t>23,885,923</w:t>
            </w:r>
          </w:p>
        </w:tc>
        <w:tc>
          <w:tcPr>
            <w:tcW w:w="1361" w:type="dxa"/>
            <w:tcBorders>
              <w:top w:val="nil"/>
              <w:left w:val="nil"/>
              <w:bottom w:val="nil"/>
              <w:right w:val="nil"/>
            </w:tcBorders>
            <w:vAlign w:val="bottom"/>
          </w:tcPr>
          <w:p w14:paraId="51B99F8F" w14:textId="34B2E4E1" w:rsidR="00AD03DD" w:rsidRPr="00C935A5" w:rsidRDefault="00AD03DD" w:rsidP="00AD03DD">
            <w:pPr>
              <w:spacing w:before="40" w:after="20"/>
              <w:jc w:val="right"/>
              <w:rPr>
                <w:rFonts w:cs="Arial"/>
                <w:sz w:val="18"/>
                <w:szCs w:val="18"/>
              </w:rPr>
            </w:pPr>
            <w:r w:rsidRPr="00AD03DD">
              <w:rPr>
                <w:rFonts w:cs="Arial"/>
                <w:sz w:val="18"/>
                <w:szCs w:val="18"/>
              </w:rPr>
              <w:t>7,014,901</w:t>
            </w:r>
          </w:p>
        </w:tc>
        <w:tc>
          <w:tcPr>
            <w:tcW w:w="1361" w:type="dxa"/>
            <w:tcBorders>
              <w:top w:val="nil"/>
              <w:left w:val="nil"/>
              <w:bottom w:val="nil"/>
              <w:right w:val="nil"/>
            </w:tcBorders>
            <w:shd w:val="clear" w:color="auto" w:fill="auto"/>
            <w:noWrap/>
            <w:vAlign w:val="bottom"/>
          </w:tcPr>
          <w:p w14:paraId="592B0265" w14:textId="4E035A43" w:rsidR="00AD03DD" w:rsidRPr="00795565" w:rsidRDefault="00AD03DD" w:rsidP="00AD03DD">
            <w:pPr>
              <w:spacing w:before="40" w:after="20"/>
              <w:jc w:val="right"/>
              <w:rPr>
                <w:rFonts w:cs="Arial"/>
                <w:b/>
                <w:bCs/>
                <w:sz w:val="18"/>
                <w:szCs w:val="18"/>
              </w:rPr>
            </w:pPr>
            <w:r w:rsidRPr="00795565">
              <w:rPr>
                <w:rFonts w:cs="Arial"/>
                <w:b/>
                <w:bCs/>
                <w:sz w:val="18"/>
                <w:szCs w:val="18"/>
              </w:rPr>
              <w:t>188,463,413</w:t>
            </w:r>
          </w:p>
        </w:tc>
      </w:tr>
      <w:tr w:rsidR="00AD03DD" w:rsidRPr="00AD03DD" w14:paraId="60CF53FA" w14:textId="77777777" w:rsidTr="004A2E17">
        <w:tc>
          <w:tcPr>
            <w:tcW w:w="2268" w:type="dxa"/>
            <w:tcBorders>
              <w:top w:val="nil"/>
              <w:left w:val="nil"/>
              <w:bottom w:val="nil"/>
              <w:right w:val="single" w:sz="18" w:space="0" w:color="FFC000"/>
            </w:tcBorders>
            <w:shd w:val="clear" w:color="auto" w:fill="auto"/>
            <w:noWrap/>
            <w:vAlign w:val="center"/>
          </w:tcPr>
          <w:p w14:paraId="5F7ED3B8"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noWrap/>
            <w:vAlign w:val="bottom"/>
          </w:tcPr>
          <w:p w14:paraId="1F8D2AD7" w14:textId="71AAA3F7" w:rsidR="00AD03DD" w:rsidRPr="00C935A5" w:rsidRDefault="00AD03DD" w:rsidP="00AD03DD">
            <w:pPr>
              <w:spacing w:before="40" w:after="20"/>
              <w:jc w:val="right"/>
              <w:rPr>
                <w:rFonts w:cs="Arial"/>
                <w:sz w:val="18"/>
                <w:szCs w:val="18"/>
              </w:rPr>
            </w:pPr>
            <w:r w:rsidRPr="00AD03DD">
              <w:rPr>
                <w:rFonts w:cs="Arial"/>
                <w:sz w:val="18"/>
                <w:szCs w:val="18"/>
              </w:rPr>
              <w:t>24,282,716</w:t>
            </w:r>
          </w:p>
        </w:tc>
        <w:tc>
          <w:tcPr>
            <w:tcW w:w="1361" w:type="dxa"/>
            <w:tcBorders>
              <w:top w:val="nil"/>
              <w:left w:val="nil"/>
              <w:bottom w:val="nil"/>
              <w:right w:val="nil"/>
            </w:tcBorders>
            <w:shd w:val="clear" w:color="auto" w:fill="auto"/>
            <w:noWrap/>
            <w:vAlign w:val="bottom"/>
          </w:tcPr>
          <w:p w14:paraId="05B12A4A" w14:textId="3A611C96" w:rsidR="00AD03DD" w:rsidRPr="00C935A5" w:rsidRDefault="00AD03DD" w:rsidP="00AD03DD">
            <w:pPr>
              <w:spacing w:before="40" w:after="20"/>
              <w:jc w:val="right"/>
              <w:rPr>
                <w:rFonts w:cs="Arial"/>
                <w:sz w:val="18"/>
                <w:szCs w:val="18"/>
              </w:rPr>
            </w:pPr>
            <w:r w:rsidRPr="00AD03DD">
              <w:rPr>
                <w:rFonts w:cs="Arial"/>
                <w:sz w:val="18"/>
                <w:szCs w:val="18"/>
              </w:rPr>
              <w:t>14,351,189</w:t>
            </w:r>
          </w:p>
        </w:tc>
        <w:tc>
          <w:tcPr>
            <w:tcW w:w="1361" w:type="dxa"/>
            <w:tcBorders>
              <w:top w:val="nil"/>
              <w:left w:val="nil"/>
              <w:bottom w:val="nil"/>
              <w:right w:val="nil"/>
            </w:tcBorders>
            <w:shd w:val="clear" w:color="auto" w:fill="auto"/>
            <w:noWrap/>
            <w:vAlign w:val="bottom"/>
          </w:tcPr>
          <w:p w14:paraId="78B0047D" w14:textId="3A928906" w:rsidR="00AD03DD" w:rsidRPr="00C935A5" w:rsidRDefault="00AD03DD" w:rsidP="00AD03DD">
            <w:pPr>
              <w:spacing w:before="40" w:after="20"/>
              <w:jc w:val="right"/>
              <w:rPr>
                <w:rFonts w:cs="Arial"/>
                <w:sz w:val="18"/>
                <w:szCs w:val="18"/>
              </w:rPr>
            </w:pPr>
            <w:r w:rsidRPr="00AD03DD">
              <w:rPr>
                <w:rFonts w:cs="Arial"/>
                <w:sz w:val="18"/>
                <w:szCs w:val="18"/>
              </w:rPr>
              <w:t>23,571,725</w:t>
            </w:r>
          </w:p>
        </w:tc>
        <w:tc>
          <w:tcPr>
            <w:tcW w:w="1361" w:type="dxa"/>
            <w:tcBorders>
              <w:top w:val="nil"/>
              <w:left w:val="nil"/>
              <w:bottom w:val="nil"/>
              <w:right w:val="nil"/>
            </w:tcBorders>
            <w:vAlign w:val="bottom"/>
          </w:tcPr>
          <w:p w14:paraId="13A924AD" w14:textId="229F7F8D" w:rsidR="00AD03DD" w:rsidRPr="00C935A5" w:rsidRDefault="00AD03DD" w:rsidP="00AD03DD">
            <w:pPr>
              <w:spacing w:before="40" w:after="20"/>
              <w:jc w:val="right"/>
              <w:rPr>
                <w:rFonts w:cs="Arial"/>
                <w:sz w:val="18"/>
                <w:szCs w:val="18"/>
              </w:rPr>
            </w:pPr>
            <w:r w:rsidRPr="00AD03DD">
              <w:rPr>
                <w:rFonts w:cs="Arial"/>
                <w:sz w:val="18"/>
                <w:szCs w:val="18"/>
              </w:rPr>
              <w:t>13,247,434</w:t>
            </w:r>
          </w:p>
        </w:tc>
        <w:tc>
          <w:tcPr>
            <w:tcW w:w="1361" w:type="dxa"/>
            <w:tcBorders>
              <w:top w:val="nil"/>
              <w:left w:val="nil"/>
              <w:bottom w:val="nil"/>
              <w:right w:val="nil"/>
            </w:tcBorders>
            <w:shd w:val="clear" w:color="auto" w:fill="auto"/>
            <w:noWrap/>
            <w:vAlign w:val="bottom"/>
          </w:tcPr>
          <w:p w14:paraId="5AF0BEAA" w14:textId="5BED0BED" w:rsidR="00AD03DD" w:rsidRPr="00795565" w:rsidRDefault="00AD03DD" w:rsidP="00AD03DD">
            <w:pPr>
              <w:spacing w:before="40" w:after="20"/>
              <w:jc w:val="right"/>
              <w:rPr>
                <w:rFonts w:cs="Arial"/>
                <w:b/>
                <w:bCs/>
                <w:sz w:val="18"/>
                <w:szCs w:val="18"/>
              </w:rPr>
            </w:pPr>
            <w:r w:rsidRPr="00795565">
              <w:rPr>
                <w:rFonts w:cs="Arial"/>
                <w:b/>
                <w:bCs/>
                <w:sz w:val="18"/>
                <w:szCs w:val="18"/>
              </w:rPr>
              <w:t>211,449,231</w:t>
            </w:r>
          </w:p>
        </w:tc>
      </w:tr>
      <w:tr w:rsidR="00AD03DD" w:rsidRPr="00AD03DD" w14:paraId="1ACD64EE" w14:textId="77777777" w:rsidTr="004A2E17">
        <w:tc>
          <w:tcPr>
            <w:tcW w:w="2268" w:type="dxa"/>
            <w:tcBorders>
              <w:top w:val="nil"/>
              <w:left w:val="nil"/>
              <w:bottom w:val="nil"/>
              <w:right w:val="single" w:sz="18" w:space="0" w:color="FFC000"/>
            </w:tcBorders>
            <w:shd w:val="clear" w:color="auto" w:fill="auto"/>
            <w:noWrap/>
            <w:vAlign w:val="center"/>
          </w:tcPr>
          <w:p w14:paraId="0CD57DF5"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noWrap/>
            <w:vAlign w:val="bottom"/>
          </w:tcPr>
          <w:p w14:paraId="754DD533" w14:textId="2FEF7CC8" w:rsidR="00AD03DD" w:rsidRPr="00C935A5" w:rsidRDefault="00AD03DD" w:rsidP="00AD03DD">
            <w:pPr>
              <w:spacing w:before="40" w:after="20"/>
              <w:jc w:val="right"/>
              <w:rPr>
                <w:rFonts w:cs="Arial"/>
                <w:sz w:val="18"/>
                <w:szCs w:val="18"/>
              </w:rPr>
            </w:pPr>
            <w:r w:rsidRPr="00AD03DD">
              <w:rPr>
                <w:rFonts w:cs="Arial"/>
                <w:sz w:val="18"/>
                <w:szCs w:val="18"/>
              </w:rPr>
              <w:t>903,828</w:t>
            </w:r>
          </w:p>
        </w:tc>
        <w:tc>
          <w:tcPr>
            <w:tcW w:w="1361" w:type="dxa"/>
            <w:tcBorders>
              <w:top w:val="nil"/>
              <w:left w:val="nil"/>
              <w:bottom w:val="nil"/>
              <w:right w:val="nil"/>
            </w:tcBorders>
            <w:shd w:val="clear" w:color="auto" w:fill="auto"/>
            <w:noWrap/>
            <w:vAlign w:val="bottom"/>
          </w:tcPr>
          <w:p w14:paraId="45F90462" w14:textId="1192DDE6" w:rsidR="00AD03DD" w:rsidRPr="00C935A5" w:rsidRDefault="00AD03DD" w:rsidP="00AD03DD">
            <w:pPr>
              <w:spacing w:before="40" w:after="20"/>
              <w:jc w:val="right"/>
              <w:rPr>
                <w:rFonts w:cs="Arial"/>
                <w:sz w:val="18"/>
                <w:szCs w:val="18"/>
              </w:rPr>
            </w:pPr>
            <w:r w:rsidRPr="00AD03DD">
              <w:rPr>
                <w:rFonts w:cs="Arial"/>
                <w:sz w:val="18"/>
                <w:szCs w:val="18"/>
              </w:rPr>
              <w:t>1,678,858</w:t>
            </w:r>
          </w:p>
        </w:tc>
        <w:tc>
          <w:tcPr>
            <w:tcW w:w="1361" w:type="dxa"/>
            <w:tcBorders>
              <w:top w:val="nil"/>
              <w:left w:val="nil"/>
              <w:bottom w:val="nil"/>
              <w:right w:val="nil"/>
            </w:tcBorders>
            <w:shd w:val="clear" w:color="auto" w:fill="auto"/>
            <w:noWrap/>
            <w:vAlign w:val="bottom"/>
          </w:tcPr>
          <w:p w14:paraId="7D29EB01" w14:textId="4A5780D8" w:rsidR="00AD03DD" w:rsidRPr="00C935A5" w:rsidRDefault="00AD03DD" w:rsidP="00AD03DD">
            <w:pPr>
              <w:spacing w:before="40" w:after="20"/>
              <w:jc w:val="right"/>
              <w:rPr>
                <w:rFonts w:cs="Arial"/>
                <w:sz w:val="18"/>
                <w:szCs w:val="18"/>
              </w:rPr>
            </w:pPr>
            <w:r w:rsidRPr="00AD03DD">
              <w:rPr>
                <w:rFonts w:cs="Arial"/>
                <w:sz w:val="18"/>
                <w:szCs w:val="18"/>
              </w:rPr>
              <w:t>2,414,249</w:t>
            </w:r>
          </w:p>
        </w:tc>
        <w:tc>
          <w:tcPr>
            <w:tcW w:w="1361" w:type="dxa"/>
            <w:tcBorders>
              <w:top w:val="nil"/>
              <w:left w:val="nil"/>
              <w:bottom w:val="nil"/>
              <w:right w:val="nil"/>
            </w:tcBorders>
            <w:vAlign w:val="bottom"/>
          </w:tcPr>
          <w:p w14:paraId="4C298989" w14:textId="19F6B277" w:rsidR="00AD03DD" w:rsidRPr="00C935A5" w:rsidRDefault="00AD03DD" w:rsidP="00AD03DD">
            <w:pPr>
              <w:spacing w:before="40" w:after="20"/>
              <w:jc w:val="right"/>
              <w:rPr>
                <w:rFonts w:cs="Arial"/>
                <w:sz w:val="18"/>
                <w:szCs w:val="18"/>
              </w:rPr>
            </w:pPr>
            <w:r w:rsidRPr="00AD03DD">
              <w:rPr>
                <w:rFonts w:cs="Arial"/>
                <w:sz w:val="18"/>
                <w:szCs w:val="18"/>
              </w:rPr>
              <w:t>19,057,711</w:t>
            </w:r>
          </w:p>
        </w:tc>
        <w:tc>
          <w:tcPr>
            <w:tcW w:w="1361" w:type="dxa"/>
            <w:tcBorders>
              <w:top w:val="nil"/>
              <w:left w:val="nil"/>
              <w:bottom w:val="nil"/>
              <w:right w:val="nil"/>
            </w:tcBorders>
            <w:shd w:val="clear" w:color="auto" w:fill="auto"/>
            <w:noWrap/>
            <w:vAlign w:val="bottom"/>
          </w:tcPr>
          <w:p w14:paraId="708E367E" w14:textId="28294A76" w:rsidR="00AD03DD" w:rsidRPr="00795565" w:rsidRDefault="00AD03DD" w:rsidP="00AD03DD">
            <w:pPr>
              <w:spacing w:before="40" w:after="20"/>
              <w:jc w:val="right"/>
              <w:rPr>
                <w:rFonts w:cs="Arial"/>
                <w:b/>
                <w:bCs/>
                <w:sz w:val="18"/>
                <w:szCs w:val="18"/>
              </w:rPr>
            </w:pPr>
            <w:r w:rsidRPr="00795565">
              <w:rPr>
                <w:rFonts w:cs="Arial"/>
                <w:b/>
                <w:bCs/>
                <w:sz w:val="18"/>
                <w:szCs w:val="18"/>
              </w:rPr>
              <w:t>31,386,216</w:t>
            </w:r>
          </w:p>
        </w:tc>
      </w:tr>
      <w:tr w:rsidR="00AD03DD" w:rsidRPr="00AD03DD" w14:paraId="1EA4CA31" w14:textId="77777777" w:rsidTr="004A2E17">
        <w:tc>
          <w:tcPr>
            <w:tcW w:w="2268" w:type="dxa"/>
            <w:tcBorders>
              <w:top w:val="nil"/>
              <w:left w:val="nil"/>
              <w:bottom w:val="nil"/>
              <w:right w:val="single" w:sz="18" w:space="0" w:color="FFC000"/>
            </w:tcBorders>
            <w:shd w:val="clear" w:color="auto" w:fill="auto"/>
            <w:noWrap/>
            <w:vAlign w:val="center"/>
          </w:tcPr>
          <w:p w14:paraId="54A5BA54"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noWrap/>
            <w:vAlign w:val="bottom"/>
          </w:tcPr>
          <w:p w14:paraId="74EA075F" w14:textId="531A526E" w:rsidR="00AD03DD" w:rsidRPr="00C935A5" w:rsidRDefault="00AD03DD" w:rsidP="00AD03DD">
            <w:pPr>
              <w:spacing w:before="40" w:after="20"/>
              <w:jc w:val="right"/>
              <w:rPr>
                <w:rFonts w:cs="Arial"/>
                <w:sz w:val="18"/>
                <w:szCs w:val="18"/>
              </w:rPr>
            </w:pPr>
            <w:r w:rsidRPr="00AD03DD">
              <w:rPr>
                <w:rFonts w:cs="Arial"/>
                <w:sz w:val="18"/>
                <w:szCs w:val="18"/>
              </w:rPr>
              <w:t>5,523,693</w:t>
            </w:r>
          </w:p>
        </w:tc>
        <w:tc>
          <w:tcPr>
            <w:tcW w:w="1361" w:type="dxa"/>
            <w:tcBorders>
              <w:top w:val="nil"/>
              <w:left w:val="nil"/>
              <w:bottom w:val="nil"/>
              <w:right w:val="nil"/>
            </w:tcBorders>
            <w:shd w:val="clear" w:color="auto" w:fill="auto"/>
            <w:noWrap/>
            <w:vAlign w:val="bottom"/>
          </w:tcPr>
          <w:p w14:paraId="5129C611" w14:textId="33D91D54" w:rsidR="00AD03DD" w:rsidRPr="00C935A5" w:rsidRDefault="00AD03DD" w:rsidP="00AD03DD">
            <w:pPr>
              <w:spacing w:before="40" w:after="20"/>
              <w:jc w:val="right"/>
              <w:rPr>
                <w:rFonts w:cs="Arial"/>
                <w:sz w:val="18"/>
                <w:szCs w:val="18"/>
              </w:rPr>
            </w:pPr>
            <w:r w:rsidRPr="00AD03DD">
              <w:rPr>
                <w:rFonts w:cs="Arial"/>
                <w:sz w:val="18"/>
                <w:szCs w:val="18"/>
              </w:rPr>
              <w:t>3,573,438</w:t>
            </w:r>
          </w:p>
        </w:tc>
        <w:tc>
          <w:tcPr>
            <w:tcW w:w="1361" w:type="dxa"/>
            <w:tcBorders>
              <w:top w:val="nil"/>
              <w:left w:val="nil"/>
              <w:bottom w:val="nil"/>
              <w:right w:val="nil"/>
            </w:tcBorders>
            <w:shd w:val="clear" w:color="auto" w:fill="auto"/>
            <w:noWrap/>
            <w:vAlign w:val="bottom"/>
          </w:tcPr>
          <w:p w14:paraId="4AA04C12" w14:textId="2B46F16A" w:rsidR="00AD03DD" w:rsidRPr="00C935A5" w:rsidRDefault="00AD03DD" w:rsidP="00AD03DD">
            <w:pPr>
              <w:spacing w:before="40" w:after="20"/>
              <w:jc w:val="right"/>
              <w:rPr>
                <w:rFonts w:cs="Arial"/>
                <w:sz w:val="18"/>
                <w:szCs w:val="18"/>
              </w:rPr>
            </w:pPr>
            <w:r w:rsidRPr="00AD03DD">
              <w:rPr>
                <w:rFonts w:cs="Arial"/>
                <w:sz w:val="18"/>
                <w:szCs w:val="18"/>
              </w:rPr>
              <w:t>5,590,996</w:t>
            </w:r>
          </w:p>
        </w:tc>
        <w:tc>
          <w:tcPr>
            <w:tcW w:w="1361" w:type="dxa"/>
            <w:tcBorders>
              <w:top w:val="nil"/>
              <w:left w:val="nil"/>
              <w:bottom w:val="nil"/>
              <w:right w:val="nil"/>
            </w:tcBorders>
            <w:vAlign w:val="bottom"/>
          </w:tcPr>
          <w:p w14:paraId="02933CD6" w14:textId="5BA83770" w:rsidR="00AD03DD" w:rsidRPr="00C935A5" w:rsidRDefault="00AD03DD" w:rsidP="00AD03DD">
            <w:pPr>
              <w:spacing w:before="40" w:after="20"/>
              <w:jc w:val="right"/>
              <w:rPr>
                <w:rFonts w:cs="Arial"/>
                <w:sz w:val="18"/>
                <w:szCs w:val="18"/>
              </w:rPr>
            </w:pPr>
            <w:r w:rsidRPr="00AD03DD">
              <w:rPr>
                <w:rFonts w:cs="Arial"/>
                <w:sz w:val="18"/>
                <w:szCs w:val="18"/>
              </w:rPr>
              <w:t>30,880,644</w:t>
            </w:r>
          </w:p>
        </w:tc>
        <w:tc>
          <w:tcPr>
            <w:tcW w:w="1361" w:type="dxa"/>
            <w:tcBorders>
              <w:top w:val="nil"/>
              <w:left w:val="nil"/>
              <w:bottom w:val="nil"/>
              <w:right w:val="nil"/>
            </w:tcBorders>
            <w:shd w:val="clear" w:color="auto" w:fill="auto"/>
            <w:noWrap/>
            <w:vAlign w:val="bottom"/>
          </w:tcPr>
          <w:p w14:paraId="65919F9A" w14:textId="5F63ABE9" w:rsidR="00AD03DD" w:rsidRPr="00795565" w:rsidRDefault="00AD03DD" w:rsidP="00AD03DD">
            <w:pPr>
              <w:spacing w:before="40" w:after="20"/>
              <w:jc w:val="right"/>
              <w:rPr>
                <w:rFonts w:cs="Arial"/>
                <w:b/>
                <w:bCs/>
                <w:sz w:val="18"/>
                <w:szCs w:val="18"/>
              </w:rPr>
            </w:pPr>
            <w:r w:rsidRPr="00795565">
              <w:rPr>
                <w:rFonts w:cs="Arial"/>
                <w:b/>
                <w:bCs/>
                <w:sz w:val="18"/>
                <w:szCs w:val="18"/>
              </w:rPr>
              <w:t>78,447,266</w:t>
            </w:r>
          </w:p>
        </w:tc>
      </w:tr>
      <w:tr w:rsidR="00AD03DD" w:rsidRPr="00AD03DD" w14:paraId="4525213F" w14:textId="77777777" w:rsidTr="004A2E17">
        <w:tc>
          <w:tcPr>
            <w:tcW w:w="2268" w:type="dxa"/>
            <w:tcBorders>
              <w:top w:val="nil"/>
              <w:left w:val="nil"/>
              <w:bottom w:val="nil"/>
              <w:right w:val="single" w:sz="18" w:space="0" w:color="FFC000"/>
            </w:tcBorders>
            <w:shd w:val="clear" w:color="auto" w:fill="auto"/>
            <w:noWrap/>
            <w:vAlign w:val="center"/>
          </w:tcPr>
          <w:p w14:paraId="32ED6BDB"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noWrap/>
            <w:vAlign w:val="bottom"/>
          </w:tcPr>
          <w:p w14:paraId="594F70EC" w14:textId="0DC6FCE3" w:rsidR="00AD03DD" w:rsidRPr="00C935A5" w:rsidRDefault="00AD03DD" w:rsidP="00AD03DD">
            <w:pPr>
              <w:spacing w:before="40" w:after="20"/>
              <w:jc w:val="right"/>
              <w:rPr>
                <w:rFonts w:cs="Arial"/>
                <w:sz w:val="18"/>
                <w:szCs w:val="18"/>
              </w:rPr>
            </w:pPr>
            <w:r w:rsidRPr="00AD03DD">
              <w:rPr>
                <w:rFonts w:cs="Arial"/>
                <w:sz w:val="18"/>
                <w:szCs w:val="18"/>
              </w:rPr>
              <w:t>16,404,689</w:t>
            </w:r>
          </w:p>
        </w:tc>
        <w:tc>
          <w:tcPr>
            <w:tcW w:w="1361" w:type="dxa"/>
            <w:tcBorders>
              <w:top w:val="nil"/>
              <w:left w:val="nil"/>
              <w:bottom w:val="nil"/>
              <w:right w:val="nil"/>
            </w:tcBorders>
            <w:shd w:val="clear" w:color="auto" w:fill="auto"/>
            <w:noWrap/>
            <w:vAlign w:val="bottom"/>
          </w:tcPr>
          <w:p w14:paraId="57ABE8B2" w14:textId="25E051E1" w:rsidR="00AD03DD" w:rsidRPr="00C935A5" w:rsidRDefault="00AD03DD" w:rsidP="00AD03DD">
            <w:pPr>
              <w:spacing w:before="40" w:after="20"/>
              <w:jc w:val="right"/>
              <w:rPr>
                <w:rFonts w:cs="Arial"/>
                <w:sz w:val="18"/>
                <w:szCs w:val="18"/>
              </w:rPr>
            </w:pPr>
            <w:r w:rsidRPr="00AD03DD">
              <w:rPr>
                <w:rFonts w:cs="Arial"/>
                <w:sz w:val="18"/>
                <w:szCs w:val="18"/>
              </w:rPr>
              <w:t>10,526,000</w:t>
            </w:r>
          </w:p>
        </w:tc>
        <w:tc>
          <w:tcPr>
            <w:tcW w:w="1361" w:type="dxa"/>
            <w:tcBorders>
              <w:top w:val="nil"/>
              <w:left w:val="nil"/>
              <w:bottom w:val="nil"/>
              <w:right w:val="nil"/>
            </w:tcBorders>
            <w:shd w:val="clear" w:color="auto" w:fill="auto"/>
            <w:noWrap/>
            <w:vAlign w:val="bottom"/>
          </w:tcPr>
          <w:p w14:paraId="790AE222" w14:textId="29B1EE2B" w:rsidR="00AD03DD" w:rsidRPr="00C935A5" w:rsidRDefault="00AD03DD" w:rsidP="00AD03DD">
            <w:pPr>
              <w:spacing w:before="40" w:after="20"/>
              <w:jc w:val="right"/>
              <w:rPr>
                <w:rFonts w:cs="Arial"/>
                <w:sz w:val="18"/>
                <w:szCs w:val="18"/>
              </w:rPr>
            </w:pPr>
            <w:r w:rsidRPr="00AD03DD">
              <w:rPr>
                <w:rFonts w:cs="Arial"/>
                <w:sz w:val="18"/>
                <w:szCs w:val="18"/>
              </w:rPr>
              <w:t>14,309,505</w:t>
            </w:r>
          </w:p>
        </w:tc>
        <w:tc>
          <w:tcPr>
            <w:tcW w:w="1361" w:type="dxa"/>
            <w:tcBorders>
              <w:top w:val="nil"/>
              <w:left w:val="nil"/>
              <w:bottom w:val="nil"/>
              <w:right w:val="nil"/>
            </w:tcBorders>
            <w:vAlign w:val="bottom"/>
          </w:tcPr>
          <w:p w14:paraId="31921AA7" w14:textId="2A0AC1C3" w:rsidR="00AD03DD" w:rsidRPr="00C935A5" w:rsidRDefault="00AD03DD" w:rsidP="00AD03DD">
            <w:pPr>
              <w:spacing w:before="40" w:after="20"/>
              <w:jc w:val="right"/>
              <w:rPr>
                <w:rFonts w:cs="Arial"/>
                <w:sz w:val="18"/>
                <w:szCs w:val="18"/>
              </w:rPr>
            </w:pPr>
            <w:r w:rsidRPr="00AD03DD">
              <w:rPr>
                <w:rFonts w:cs="Arial"/>
                <w:sz w:val="18"/>
                <w:szCs w:val="18"/>
              </w:rPr>
              <w:t>20,273,891</w:t>
            </w:r>
          </w:p>
        </w:tc>
        <w:tc>
          <w:tcPr>
            <w:tcW w:w="1361" w:type="dxa"/>
            <w:tcBorders>
              <w:top w:val="nil"/>
              <w:left w:val="nil"/>
              <w:bottom w:val="nil"/>
              <w:right w:val="nil"/>
            </w:tcBorders>
            <w:shd w:val="clear" w:color="auto" w:fill="auto"/>
            <w:noWrap/>
            <w:vAlign w:val="bottom"/>
          </w:tcPr>
          <w:p w14:paraId="4D154C83" w14:textId="79B81D05" w:rsidR="00AD03DD" w:rsidRPr="00795565" w:rsidRDefault="00AD03DD" w:rsidP="00AD03DD">
            <w:pPr>
              <w:spacing w:before="40" w:after="20"/>
              <w:jc w:val="right"/>
              <w:rPr>
                <w:rFonts w:cs="Arial"/>
                <w:b/>
                <w:bCs/>
                <w:sz w:val="18"/>
                <w:szCs w:val="18"/>
              </w:rPr>
            </w:pPr>
            <w:r w:rsidRPr="00795565">
              <w:rPr>
                <w:rFonts w:cs="Arial"/>
                <w:b/>
                <w:bCs/>
                <w:sz w:val="18"/>
                <w:szCs w:val="18"/>
              </w:rPr>
              <w:t>138,632,140</w:t>
            </w:r>
          </w:p>
        </w:tc>
      </w:tr>
      <w:tr w:rsidR="00AD03DD" w:rsidRPr="00AD03DD" w14:paraId="363B885B" w14:textId="77777777" w:rsidTr="004A2E17">
        <w:tc>
          <w:tcPr>
            <w:tcW w:w="2268" w:type="dxa"/>
            <w:tcBorders>
              <w:top w:val="nil"/>
              <w:left w:val="nil"/>
              <w:bottom w:val="nil"/>
              <w:right w:val="single" w:sz="18" w:space="0" w:color="FFC000"/>
            </w:tcBorders>
            <w:shd w:val="clear" w:color="auto" w:fill="auto"/>
            <w:noWrap/>
            <w:vAlign w:val="center"/>
          </w:tcPr>
          <w:p w14:paraId="3C7937B1"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noWrap/>
            <w:vAlign w:val="bottom"/>
          </w:tcPr>
          <w:p w14:paraId="115A57EC" w14:textId="273E3816" w:rsidR="00AD03DD" w:rsidRPr="00C935A5" w:rsidRDefault="00AD03DD" w:rsidP="00AD03DD">
            <w:pPr>
              <w:spacing w:before="40" w:after="20"/>
              <w:jc w:val="right"/>
              <w:rPr>
                <w:rFonts w:cs="Arial"/>
                <w:sz w:val="18"/>
                <w:szCs w:val="18"/>
              </w:rPr>
            </w:pPr>
            <w:r w:rsidRPr="00AD03DD">
              <w:rPr>
                <w:rFonts w:cs="Arial"/>
                <w:sz w:val="18"/>
                <w:szCs w:val="18"/>
              </w:rPr>
              <w:t>45,626,870</w:t>
            </w:r>
          </w:p>
        </w:tc>
        <w:tc>
          <w:tcPr>
            <w:tcW w:w="1361" w:type="dxa"/>
            <w:tcBorders>
              <w:top w:val="nil"/>
              <w:left w:val="nil"/>
              <w:bottom w:val="nil"/>
              <w:right w:val="nil"/>
            </w:tcBorders>
            <w:shd w:val="clear" w:color="auto" w:fill="auto"/>
            <w:noWrap/>
            <w:vAlign w:val="bottom"/>
          </w:tcPr>
          <w:p w14:paraId="51EBAB4F" w14:textId="18FA73CB" w:rsidR="00AD03DD" w:rsidRPr="00C935A5" w:rsidRDefault="00AD03DD" w:rsidP="00AD03DD">
            <w:pPr>
              <w:spacing w:before="40" w:after="20"/>
              <w:jc w:val="right"/>
              <w:rPr>
                <w:rFonts w:cs="Arial"/>
                <w:sz w:val="18"/>
                <w:szCs w:val="18"/>
              </w:rPr>
            </w:pPr>
            <w:r w:rsidRPr="00AD03DD">
              <w:rPr>
                <w:rFonts w:cs="Arial"/>
                <w:sz w:val="18"/>
                <w:szCs w:val="18"/>
              </w:rPr>
              <w:t>26,242,322</w:t>
            </w:r>
          </w:p>
        </w:tc>
        <w:tc>
          <w:tcPr>
            <w:tcW w:w="1361" w:type="dxa"/>
            <w:tcBorders>
              <w:top w:val="nil"/>
              <w:left w:val="nil"/>
              <w:bottom w:val="nil"/>
              <w:right w:val="nil"/>
            </w:tcBorders>
            <w:shd w:val="clear" w:color="auto" w:fill="auto"/>
            <w:noWrap/>
            <w:vAlign w:val="bottom"/>
          </w:tcPr>
          <w:p w14:paraId="5917E6D7" w14:textId="5B38F761" w:rsidR="00AD03DD" w:rsidRPr="00C935A5" w:rsidRDefault="00AD03DD" w:rsidP="00AD03DD">
            <w:pPr>
              <w:spacing w:before="40" w:after="20"/>
              <w:jc w:val="right"/>
              <w:rPr>
                <w:rFonts w:cs="Arial"/>
                <w:sz w:val="18"/>
                <w:szCs w:val="18"/>
              </w:rPr>
            </w:pPr>
            <w:r w:rsidRPr="00AD03DD">
              <w:rPr>
                <w:rFonts w:cs="Arial"/>
                <w:sz w:val="18"/>
                <w:szCs w:val="18"/>
              </w:rPr>
              <w:t>36,576,544</w:t>
            </w:r>
          </w:p>
        </w:tc>
        <w:tc>
          <w:tcPr>
            <w:tcW w:w="1361" w:type="dxa"/>
            <w:tcBorders>
              <w:top w:val="nil"/>
              <w:left w:val="nil"/>
              <w:bottom w:val="nil"/>
              <w:right w:val="nil"/>
            </w:tcBorders>
            <w:vAlign w:val="bottom"/>
          </w:tcPr>
          <w:p w14:paraId="04FFAA97" w14:textId="33772CC4" w:rsidR="00AD03DD" w:rsidRPr="00C935A5" w:rsidRDefault="00AD03DD" w:rsidP="00AD03DD">
            <w:pPr>
              <w:spacing w:before="40" w:after="20"/>
              <w:jc w:val="right"/>
              <w:rPr>
                <w:rFonts w:cs="Arial"/>
                <w:sz w:val="18"/>
                <w:szCs w:val="18"/>
              </w:rPr>
            </w:pPr>
            <w:r w:rsidRPr="00AD03DD">
              <w:rPr>
                <w:rFonts w:cs="Arial"/>
                <w:sz w:val="18"/>
                <w:szCs w:val="18"/>
              </w:rPr>
              <w:t>20,796,030</w:t>
            </w:r>
          </w:p>
        </w:tc>
        <w:tc>
          <w:tcPr>
            <w:tcW w:w="1361" w:type="dxa"/>
            <w:tcBorders>
              <w:top w:val="nil"/>
              <w:left w:val="nil"/>
              <w:bottom w:val="nil"/>
              <w:right w:val="nil"/>
            </w:tcBorders>
            <w:shd w:val="clear" w:color="auto" w:fill="auto"/>
            <w:noWrap/>
            <w:vAlign w:val="bottom"/>
          </w:tcPr>
          <w:p w14:paraId="5F400638" w14:textId="7DFD1D96" w:rsidR="00AD03DD" w:rsidRPr="00795565" w:rsidRDefault="00AD03DD" w:rsidP="00AD03DD">
            <w:pPr>
              <w:spacing w:before="40" w:after="20"/>
              <w:jc w:val="right"/>
              <w:rPr>
                <w:rFonts w:cs="Arial"/>
                <w:b/>
                <w:bCs/>
                <w:sz w:val="18"/>
                <w:szCs w:val="18"/>
              </w:rPr>
            </w:pPr>
            <w:r w:rsidRPr="00795565">
              <w:rPr>
                <w:rFonts w:cs="Arial"/>
                <w:b/>
                <w:bCs/>
                <w:sz w:val="18"/>
                <w:szCs w:val="18"/>
              </w:rPr>
              <w:t>338,943,647</w:t>
            </w:r>
          </w:p>
        </w:tc>
      </w:tr>
      <w:tr w:rsidR="00AD03DD" w:rsidRPr="00AD03DD" w14:paraId="00B8895B" w14:textId="77777777" w:rsidTr="004A2E17">
        <w:tc>
          <w:tcPr>
            <w:tcW w:w="2268" w:type="dxa"/>
            <w:tcBorders>
              <w:top w:val="nil"/>
              <w:left w:val="nil"/>
              <w:bottom w:val="nil"/>
              <w:right w:val="single" w:sz="18" w:space="0" w:color="FFC000"/>
            </w:tcBorders>
            <w:shd w:val="clear" w:color="auto" w:fill="auto"/>
            <w:noWrap/>
            <w:vAlign w:val="center"/>
          </w:tcPr>
          <w:p w14:paraId="24EAE81F"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noWrap/>
            <w:vAlign w:val="bottom"/>
          </w:tcPr>
          <w:p w14:paraId="62D7B7AA" w14:textId="72650125" w:rsidR="00AD03DD" w:rsidRPr="00C935A5" w:rsidRDefault="00AD03DD" w:rsidP="00AD03DD">
            <w:pPr>
              <w:spacing w:before="40" w:after="20"/>
              <w:jc w:val="right"/>
              <w:rPr>
                <w:rFonts w:cs="Arial"/>
                <w:sz w:val="18"/>
                <w:szCs w:val="18"/>
              </w:rPr>
            </w:pPr>
            <w:r w:rsidRPr="00AD03DD">
              <w:rPr>
                <w:rFonts w:cs="Arial"/>
                <w:sz w:val="18"/>
                <w:szCs w:val="18"/>
              </w:rPr>
              <w:t>1,737,204</w:t>
            </w:r>
          </w:p>
        </w:tc>
        <w:tc>
          <w:tcPr>
            <w:tcW w:w="1361" w:type="dxa"/>
            <w:tcBorders>
              <w:top w:val="nil"/>
              <w:left w:val="nil"/>
              <w:bottom w:val="nil"/>
              <w:right w:val="nil"/>
            </w:tcBorders>
            <w:shd w:val="clear" w:color="auto" w:fill="auto"/>
            <w:noWrap/>
            <w:vAlign w:val="bottom"/>
          </w:tcPr>
          <w:p w14:paraId="08ADDCC3" w14:textId="27E9D9CF" w:rsidR="00AD03DD" w:rsidRPr="00C935A5" w:rsidRDefault="00AD03DD" w:rsidP="00AD03DD">
            <w:pPr>
              <w:spacing w:before="40" w:after="20"/>
              <w:jc w:val="right"/>
              <w:rPr>
                <w:rFonts w:cs="Arial"/>
                <w:sz w:val="18"/>
                <w:szCs w:val="18"/>
              </w:rPr>
            </w:pPr>
            <w:r w:rsidRPr="00AD03DD">
              <w:rPr>
                <w:rFonts w:cs="Arial"/>
                <w:sz w:val="18"/>
                <w:szCs w:val="18"/>
              </w:rPr>
              <w:t>1,494,981</w:t>
            </w:r>
          </w:p>
        </w:tc>
        <w:tc>
          <w:tcPr>
            <w:tcW w:w="1361" w:type="dxa"/>
            <w:tcBorders>
              <w:top w:val="nil"/>
              <w:left w:val="nil"/>
              <w:bottom w:val="nil"/>
              <w:right w:val="nil"/>
            </w:tcBorders>
            <w:shd w:val="clear" w:color="auto" w:fill="auto"/>
            <w:noWrap/>
            <w:vAlign w:val="bottom"/>
          </w:tcPr>
          <w:p w14:paraId="10FADCD1" w14:textId="5155AD4B" w:rsidR="00AD03DD" w:rsidRPr="00C935A5" w:rsidRDefault="00AD03DD" w:rsidP="00AD03DD">
            <w:pPr>
              <w:spacing w:before="40" w:after="20"/>
              <w:jc w:val="right"/>
              <w:rPr>
                <w:rFonts w:cs="Arial"/>
                <w:sz w:val="18"/>
                <w:szCs w:val="18"/>
              </w:rPr>
            </w:pPr>
            <w:r w:rsidRPr="00AD03DD">
              <w:rPr>
                <w:rFonts w:cs="Arial"/>
                <w:sz w:val="18"/>
                <w:szCs w:val="18"/>
              </w:rPr>
              <w:t>2,088,132</w:t>
            </w:r>
          </w:p>
        </w:tc>
        <w:tc>
          <w:tcPr>
            <w:tcW w:w="1361" w:type="dxa"/>
            <w:tcBorders>
              <w:top w:val="nil"/>
              <w:left w:val="nil"/>
              <w:bottom w:val="nil"/>
              <w:right w:val="nil"/>
            </w:tcBorders>
            <w:vAlign w:val="bottom"/>
          </w:tcPr>
          <w:p w14:paraId="02F5E558" w14:textId="5EE600F1" w:rsidR="00AD03DD" w:rsidRPr="00C935A5" w:rsidRDefault="00AD03DD" w:rsidP="00AD03DD">
            <w:pPr>
              <w:spacing w:before="40" w:after="20"/>
              <w:jc w:val="right"/>
              <w:rPr>
                <w:rFonts w:cs="Arial"/>
                <w:sz w:val="18"/>
                <w:szCs w:val="18"/>
              </w:rPr>
            </w:pPr>
            <w:r w:rsidRPr="00AD03DD">
              <w:rPr>
                <w:rFonts w:cs="Arial"/>
                <w:sz w:val="18"/>
                <w:szCs w:val="18"/>
              </w:rPr>
              <w:t>9,327,590</w:t>
            </w:r>
          </w:p>
        </w:tc>
        <w:tc>
          <w:tcPr>
            <w:tcW w:w="1361" w:type="dxa"/>
            <w:tcBorders>
              <w:top w:val="nil"/>
              <w:left w:val="nil"/>
              <w:bottom w:val="nil"/>
              <w:right w:val="nil"/>
            </w:tcBorders>
            <w:shd w:val="clear" w:color="auto" w:fill="auto"/>
            <w:noWrap/>
            <w:vAlign w:val="bottom"/>
          </w:tcPr>
          <w:p w14:paraId="2E6C02EA" w14:textId="38BF1091" w:rsidR="00AD03DD" w:rsidRPr="00795565" w:rsidRDefault="00AD03DD" w:rsidP="00AD03DD">
            <w:pPr>
              <w:spacing w:before="40" w:after="20"/>
              <w:jc w:val="right"/>
              <w:rPr>
                <w:rFonts w:cs="Arial"/>
                <w:b/>
                <w:bCs/>
                <w:sz w:val="18"/>
                <w:szCs w:val="18"/>
              </w:rPr>
            </w:pPr>
            <w:r w:rsidRPr="00795565">
              <w:rPr>
                <w:rFonts w:cs="Arial"/>
                <w:b/>
                <w:bCs/>
                <w:sz w:val="18"/>
                <w:szCs w:val="18"/>
              </w:rPr>
              <w:t>25,822,118</w:t>
            </w:r>
          </w:p>
        </w:tc>
      </w:tr>
      <w:tr w:rsidR="00AD03DD" w:rsidRPr="00AD03DD" w14:paraId="05FEEA4E" w14:textId="77777777" w:rsidTr="004A2E17">
        <w:tc>
          <w:tcPr>
            <w:tcW w:w="2268" w:type="dxa"/>
            <w:tcBorders>
              <w:top w:val="nil"/>
              <w:left w:val="nil"/>
              <w:bottom w:val="nil"/>
              <w:right w:val="single" w:sz="18" w:space="0" w:color="FFC000"/>
            </w:tcBorders>
            <w:shd w:val="clear" w:color="auto" w:fill="auto"/>
            <w:noWrap/>
            <w:vAlign w:val="center"/>
          </w:tcPr>
          <w:p w14:paraId="427A10F8"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noWrap/>
            <w:vAlign w:val="bottom"/>
          </w:tcPr>
          <w:p w14:paraId="5FE9DAAD" w14:textId="14EB5D8D" w:rsidR="00AD03DD" w:rsidRPr="00C935A5" w:rsidRDefault="00AD03DD" w:rsidP="00AD03DD">
            <w:pPr>
              <w:spacing w:before="40" w:after="20"/>
              <w:jc w:val="right"/>
              <w:rPr>
                <w:rFonts w:cs="Arial"/>
                <w:sz w:val="18"/>
                <w:szCs w:val="18"/>
              </w:rPr>
            </w:pPr>
            <w:r w:rsidRPr="00AD03DD">
              <w:rPr>
                <w:rFonts w:cs="Arial"/>
                <w:sz w:val="18"/>
                <w:szCs w:val="18"/>
              </w:rPr>
              <w:t>3,576,744</w:t>
            </w:r>
          </w:p>
        </w:tc>
        <w:tc>
          <w:tcPr>
            <w:tcW w:w="1361" w:type="dxa"/>
            <w:tcBorders>
              <w:top w:val="nil"/>
              <w:left w:val="nil"/>
              <w:bottom w:val="nil"/>
              <w:right w:val="nil"/>
            </w:tcBorders>
            <w:shd w:val="clear" w:color="auto" w:fill="auto"/>
            <w:noWrap/>
            <w:vAlign w:val="bottom"/>
          </w:tcPr>
          <w:p w14:paraId="29770953" w14:textId="247099A7" w:rsidR="00AD03DD" w:rsidRPr="00C935A5" w:rsidRDefault="00AD03DD" w:rsidP="00AD03DD">
            <w:pPr>
              <w:spacing w:before="40" w:after="20"/>
              <w:jc w:val="right"/>
              <w:rPr>
                <w:rFonts w:cs="Arial"/>
                <w:sz w:val="18"/>
                <w:szCs w:val="18"/>
              </w:rPr>
            </w:pPr>
            <w:r w:rsidRPr="00AD03DD">
              <w:rPr>
                <w:rFonts w:cs="Arial"/>
                <w:sz w:val="18"/>
                <w:szCs w:val="18"/>
              </w:rPr>
              <w:t>2,270,385</w:t>
            </w:r>
          </w:p>
        </w:tc>
        <w:tc>
          <w:tcPr>
            <w:tcW w:w="1361" w:type="dxa"/>
            <w:tcBorders>
              <w:top w:val="nil"/>
              <w:left w:val="nil"/>
              <w:bottom w:val="nil"/>
              <w:right w:val="nil"/>
            </w:tcBorders>
            <w:shd w:val="clear" w:color="auto" w:fill="auto"/>
            <w:noWrap/>
            <w:vAlign w:val="bottom"/>
          </w:tcPr>
          <w:p w14:paraId="56AD6CE6" w14:textId="0EC374B0" w:rsidR="00AD03DD" w:rsidRPr="00C935A5" w:rsidRDefault="00AD03DD" w:rsidP="00AD03DD">
            <w:pPr>
              <w:spacing w:before="40" w:after="20"/>
              <w:jc w:val="right"/>
              <w:rPr>
                <w:rFonts w:cs="Arial"/>
                <w:sz w:val="18"/>
                <w:szCs w:val="18"/>
              </w:rPr>
            </w:pPr>
            <w:r w:rsidRPr="00AD03DD">
              <w:rPr>
                <w:rFonts w:cs="Arial"/>
                <w:sz w:val="18"/>
                <w:szCs w:val="18"/>
              </w:rPr>
              <w:t>3,630,324</w:t>
            </w:r>
          </w:p>
        </w:tc>
        <w:tc>
          <w:tcPr>
            <w:tcW w:w="1361" w:type="dxa"/>
            <w:tcBorders>
              <w:top w:val="nil"/>
              <w:left w:val="nil"/>
              <w:bottom w:val="nil"/>
              <w:right w:val="nil"/>
            </w:tcBorders>
            <w:vAlign w:val="bottom"/>
          </w:tcPr>
          <w:p w14:paraId="563792CA" w14:textId="7B602F51" w:rsidR="00AD03DD" w:rsidRPr="00C935A5" w:rsidRDefault="00AD03DD" w:rsidP="00AD03DD">
            <w:pPr>
              <w:spacing w:before="40" w:after="20"/>
              <w:jc w:val="right"/>
              <w:rPr>
                <w:rFonts w:cs="Arial"/>
                <w:sz w:val="18"/>
                <w:szCs w:val="18"/>
              </w:rPr>
            </w:pPr>
            <w:r w:rsidRPr="00AD03DD">
              <w:rPr>
                <w:rFonts w:cs="Arial"/>
                <w:sz w:val="18"/>
                <w:szCs w:val="18"/>
              </w:rPr>
              <w:t>20,095,572</w:t>
            </w:r>
          </w:p>
        </w:tc>
        <w:tc>
          <w:tcPr>
            <w:tcW w:w="1361" w:type="dxa"/>
            <w:tcBorders>
              <w:top w:val="nil"/>
              <w:left w:val="nil"/>
              <w:bottom w:val="nil"/>
              <w:right w:val="nil"/>
            </w:tcBorders>
            <w:shd w:val="clear" w:color="auto" w:fill="auto"/>
            <w:noWrap/>
            <w:vAlign w:val="bottom"/>
          </w:tcPr>
          <w:p w14:paraId="2D07240E" w14:textId="34043D26" w:rsidR="00AD03DD" w:rsidRPr="00795565" w:rsidRDefault="00AD03DD" w:rsidP="00AD03DD">
            <w:pPr>
              <w:spacing w:before="40" w:after="20"/>
              <w:jc w:val="right"/>
              <w:rPr>
                <w:rFonts w:cs="Arial"/>
                <w:b/>
                <w:bCs/>
                <w:sz w:val="18"/>
                <w:szCs w:val="18"/>
              </w:rPr>
            </w:pPr>
            <w:r w:rsidRPr="00795565">
              <w:rPr>
                <w:rFonts w:cs="Arial"/>
                <w:b/>
                <w:bCs/>
                <w:sz w:val="18"/>
                <w:szCs w:val="18"/>
              </w:rPr>
              <w:t>49,991,687</w:t>
            </w:r>
          </w:p>
        </w:tc>
      </w:tr>
      <w:tr w:rsidR="00AD03DD" w:rsidRPr="00AD03DD" w14:paraId="751AD938" w14:textId="77777777" w:rsidTr="004A2E17">
        <w:tc>
          <w:tcPr>
            <w:tcW w:w="2268" w:type="dxa"/>
            <w:tcBorders>
              <w:top w:val="nil"/>
              <w:left w:val="nil"/>
              <w:bottom w:val="nil"/>
              <w:right w:val="single" w:sz="18" w:space="0" w:color="FFC000"/>
            </w:tcBorders>
            <w:shd w:val="clear" w:color="auto" w:fill="auto"/>
            <w:noWrap/>
            <w:vAlign w:val="center"/>
          </w:tcPr>
          <w:p w14:paraId="1F6F752D"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noWrap/>
            <w:vAlign w:val="bottom"/>
          </w:tcPr>
          <w:p w14:paraId="11EEF3BA" w14:textId="21AAA510" w:rsidR="00AD03DD" w:rsidRPr="00C935A5" w:rsidRDefault="00AD03DD" w:rsidP="00AD03DD">
            <w:pPr>
              <w:spacing w:before="40" w:after="20"/>
              <w:jc w:val="right"/>
              <w:rPr>
                <w:rFonts w:cs="Arial"/>
                <w:sz w:val="18"/>
                <w:szCs w:val="18"/>
              </w:rPr>
            </w:pPr>
            <w:r w:rsidRPr="00AD03DD">
              <w:rPr>
                <w:rFonts w:cs="Arial"/>
                <w:sz w:val="18"/>
                <w:szCs w:val="18"/>
              </w:rPr>
              <w:t>2,250,274</w:t>
            </w:r>
          </w:p>
        </w:tc>
        <w:tc>
          <w:tcPr>
            <w:tcW w:w="1361" w:type="dxa"/>
            <w:tcBorders>
              <w:top w:val="nil"/>
              <w:left w:val="nil"/>
              <w:bottom w:val="nil"/>
              <w:right w:val="nil"/>
            </w:tcBorders>
            <w:shd w:val="clear" w:color="auto" w:fill="auto"/>
            <w:noWrap/>
            <w:vAlign w:val="bottom"/>
          </w:tcPr>
          <w:p w14:paraId="1708D8C6" w14:textId="2A8B0A84" w:rsidR="00AD03DD" w:rsidRPr="00C935A5" w:rsidRDefault="00AD03DD" w:rsidP="00AD03DD">
            <w:pPr>
              <w:spacing w:before="40" w:after="20"/>
              <w:jc w:val="right"/>
              <w:rPr>
                <w:rFonts w:cs="Arial"/>
                <w:sz w:val="18"/>
                <w:szCs w:val="18"/>
              </w:rPr>
            </w:pPr>
            <w:r w:rsidRPr="00AD03DD">
              <w:rPr>
                <w:rFonts w:cs="Arial"/>
                <w:sz w:val="18"/>
                <w:szCs w:val="18"/>
              </w:rPr>
              <w:t>1,566,476</w:t>
            </w:r>
          </w:p>
        </w:tc>
        <w:tc>
          <w:tcPr>
            <w:tcW w:w="1361" w:type="dxa"/>
            <w:tcBorders>
              <w:top w:val="nil"/>
              <w:left w:val="nil"/>
              <w:bottom w:val="nil"/>
              <w:right w:val="nil"/>
            </w:tcBorders>
            <w:shd w:val="clear" w:color="auto" w:fill="auto"/>
            <w:noWrap/>
            <w:vAlign w:val="bottom"/>
          </w:tcPr>
          <w:p w14:paraId="4970F23B" w14:textId="331F2A2B" w:rsidR="00AD03DD" w:rsidRPr="00C935A5" w:rsidRDefault="00AD03DD" w:rsidP="00AD03DD">
            <w:pPr>
              <w:spacing w:before="40" w:after="20"/>
              <w:jc w:val="right"/>
              <w:rPr>
                <w:rFonts w:cs="Arial"/>
                <w:sz w:val="18"/>
                <w:szCs w:val="18"/>
              </w:rPr>
            </w:pPr>
            <w:r w:rsidRPr="00AD03DD">
              <w:rPr>
                <w:rFonts w:cs="Arial"/>
                <w:sz w:val="18"/>
                <w:szCs w:val="18"/>
              </w:rPr>
              <w:t>2,407,359</w:t>
            </w:r>
          </w:p>
        </w:tc>
        <w:tc>
          <w:tcPr>
            <w:tcW w:w="1361" w:type="dxa"/>
            <w:tcBorders>
              <w:top w:val="nil"/>
              <w:left w:val="nil"/>
              <w:bottom w:val="nil"/>
              <w:right w:val="nil"/>
            </w:tcBorders>
            <w:vAlign w:val="bottom"/>
          </w:tcPr>
          <w:p w14:paraId="0D099428" w14:textId="4DA180A6" w:rsidR="00AD03DD" w:rsidRPr="00C935A5" w:rsidRDefault="00AD03DD" w:rsidP="00AD03DD">
            <w:pPr>
              <w:spacing w:before="40" w:after="20"/>
              <w:jc w:val="right"/>
              <w:rPr>
                <w:rFonts w:cs="Arial"/>
                <w:sz w:val="18"/>
                <w:szCs w:val="18"/>
              </w:rPr>
            </w:pPr>
            <w:r w:rsidRPr="00AD03DD">
              <w:rPr>
                <w:rFonts w:cs="Arial"/>
                <w:sz w:val="18"/>
                <w:szCs w:val="18"/>
              </w:rPr>
              <w:t>26,793,131</w:t>
            </w:r>
          </w:p>
        </w:tc>
        <w:tc>
          <w:tcPr>
            <w:tcW w:w="1361" w:type="dxa"/>
            <w:tcBorders>
              <w:top w:val="nil"/>
              <w:left w:val="nil"/>
              <w:bottom w:val="nil"/>
              <w:right w:val="nil"/>
            </w:tcBorders>
            <w:shd w:val="clear" w:color="auto" w:fill="auto"/>
            <w:noWrap/>
            <w:vAlign w:val="bottom"/>
          </w:tcPr>
          <w:p w14:paraId="43858A63" w14:textId="47D12FA7" w:rsidR="00AD03DD" w:rsidRPr="00795565" w:rsidRDefault="00AD03DD" w:rsidP="00AD03DD">
            <w:pPr>
              <w:spacing w:before="40" w:after="20"/>
              <w:jc w:val="right"/>
              <w:rPr>
                <w:rFonts w:cs="Arial"/>
                <w:b/>
                <w:bCs/>
                <w:sz w:val="18"/>
                <w:szCs w:val="18"/>
              </w:rPr>
            </w:pPr>
            <w:r w:rsidRPr="00795565">
              <w:rPr>
                <w:rFonts w:cs="Arial"/>
                <w:b/>
                <w:bCs/>
                <w:sz w:val="18"/>
                <w:szCs w:val="18"/>
              </w:rPr>
              <w:t>47,009,071</w:t>
            </w:r>
          </w:p>
        </w:tc>
      </w:tr>
      <w:tr w:rsidR="00AD03DD" w:rsidRPr="00AD03DD" w14:paraId="5EA1615C" w14:textId="77777777" w:rsidTr="004A2E17">
        <w:tc>
          <w:tcPr>
            <w:tcW w:w="2268" w:type="dxa"/>
            <w:tcBorders>
              <w:top w:val="nil"/>
              <w:left w:val="nil"/>
              <w:bottom w:val="nil"/>
              <w:right w:val="single" w:sz="18" w:space="0" w:color="FFC000"/>
            </w:tcBorders>
            <w:shd w:val="clear" w:color="auto" w:fill="auto"/>
            <w:noWrap/>
            <w:vAlign w:val="center"/>
          </w:tcPr>
          <w:p w14:paraId="220C30B5"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noWrap/>
            <w:vAlign w:val="bottom"/>
          </w:tcPr>
          <w:p w14:paraId="48B550DE" w14:textId="3F1E0138" w:rsidR="00AD03DD" w:rsidRPr="00C935A5" w:rsidRDefault="00AD03DD" w:rsidP="00AD03DD">
            <w:pPr>
              <w:spacing w:before="40" w:after="20"/>
              <w:jc w:val="right"/>
              <w:rPr>
                <w:rFonts w:cs="Arial"/>
                <w:sz w:val="18"/>
                <w:szCs w:val="18"/>
              </w:rPr>
            </w:pPr>
            <w:r w:rsidRPr="00AD03DD">
              <w:rPr>
                <w:rFonts w:cs="Arial"/>
                <w:sz w:val="18"/>
                <w:szCs w:val="18"/>
              </w:rPr>
              <w:t>21,904,327</w:t>
            </w:r>
          </w:p>
        </w:tc>
        <w:tc>
          <w:tcPr>
            <w:tcW w:w="1361" w:type="dxa"/>
            <w:tcBorders>
              <w:top w:val="nil"/>
              <w:left w:val="nil"/>
              <w:bottom w:val="nil"/>
              <w:right w:val="nil"/>
            </w:tcBorders>
            <w:shd w:val="clear" w:color="auto" w:fill="auto"/>
            <w:noWrap/>
            <w:vAlign w:val="bottom"/>
          </w:tcPr>
          <w:p w14:paraId="6EEC2891" w14:textId="7D219C3A" w:rsidR="00AD03DD" w:rsidRPr="00C935A5" w:rsidRDefault="00AD03DD" w:rsidP="00AD03DD">
            <w:pPr>
              <w:spacing w:before="40" w:after="20"/>
              <w:jc w:val="right"/>
              <w:rPr>
                <w:rFonts w:cs="Arial"/>
                <w:sz w:val="18"/>
                <w:szCs w:val="18"/>
              </w:rPr>
            </w:pPr>
            <w:r w:rsidRPr="00AD03DD">
              <w:rPr>
                <w:rFonts w:cs="Arial"/>
                <w:sz w:val="18"/>
                <w:szCs w:val="18"/>
              </w:rPr>
              <w:t>11,852,698</w:t>
            </w:r>
          </w:p>
        </w:tc>
        <w:tc>
          <w:tcPr>
            <w:tcW w:w="1361" w:type="dxa"/>
            <w:tcBorders>
              <w:top w:val="nil"/>
              <w:left w:val="nil"/>
              <w:bottom w:val="nil"/>
              <w:right w:val="nil"/>
            </w:tcBorders>
            <w:shd w:val="clear" w:color="auto" w:fill="auto"/>
            <w:noWrap/>
            <w:vAlign w:val="bottom"/>
          </w:tcPr>
          <w:p w14:paraId="74DD2D4C" w14:textId="0D7369F0" w:rsidR="00AD03DD" w:rsidRPr="00C935A5" w:rsidRDefault="00AD03DD" w:rsidP="00AD03DD">
            <w:pPr>
              <w:spacing w:before="40" w:after="20"/>
              <w:jc w:val="right"/>
              <w:rPr>
                <w:rFonts w:cs="Arial"/>
                <w:sz w:val="18"/>
                <w:szCs w:val="18"/>
              </w:rPr>
            </w:pPr>
            <w:r w:rsidRPr="00AD03DD">
              <w:rPr>
                <w:rFonts w:cs="Arial"/>
                <w:sz w:val="18"/>
                <w:szCs w:val="18"/>
              </w:rPr>
              <w:t>20,202,586</w:t>
            </w:r>
          </w:p>
        </w:tc>
        <w:tc>
          <w:tcPr>
            <w:tcW w:w="1361" w:type="dxa"/>
            <w:tcBorders>
              <w:top w:val="nil"/>
              <w:left w:val="nil"/>
              <w:bottom w:val="nil"/>
              <w:right w:val="nil"/>
            </w:tcBorders>
            <w:vAlign w:val="bottom"/>
          </w:tcPr>
          <w:p w14:paraId="641FA8BB" w14:textId="1FB3E23F" w:rsidR="00AD03DD" w:rsidRPr="00C935A5" w:rsidRDefault="00AD03DD" w:rsidP="00AD03DD">
            <w:pPr>
              <w:spacing w:before="40" w:after="20"/>
              <w:jc w:val="right"/>
              <w:rPr>
                <w:rFonts w:cs="Arial"/>
                <w:sz w:val="18"/>
                <w:szCs w:val="18"/>
              </w:rPr>
            </w:pPr>
            <w:r w:rsidRPr="00AD03DD">
              <w:rPr>
                <w:rFonts w:cs="Arial"/>
                <w:sz w:val="18"/>
                <w:szCs w:val="18"/>
              </w:rPr>
              <w:t>6,790,968</w:t>
            </w:r>
          </w:p>
        </w:tc>
        <w:tc>
          <w:tcPr>
            <w:tcW w:w="1361" w:type="dxa"/>
            <w:tcBorders>
              <w:top w:val="nil"/>
              <w:left w:val="nil"/>
              <w:bottom w:val="nil"/>
              <w:right w:val="nil"/>
            </w:tcBorders>
            <w:shd w:val="clear" w:color="auto" w:fill="auto"/>
            <w:noWrap/>
            <w:vAlign w:val="bottom"/>
          </w:tcPr>
          <w:p w14:paraId="2D98EBF8" w14:textId="52FB5E5B" w:rsidR="00AD03DD" w:rsidRPr="00795565" w:rsidRDefault="00AD03DD" w:rsidP="00AD03DD">
            <w:pPr>
              <w:spacing w:before="40" w:after="20"/>
              <w:jc w:val="right"/>
              <w:rPr>
                <w:rFonts w:cs="Arial"/>
                <w:b/>
                <w:bCs/>
                <w:sz w:val="18"/>
                <w:szCs w:val="18"/>
              </w:rPr>
            </w:pPr>
            <w:r w:rsidRPr="00795565">
              <w:rPr>
                <w:rFonts w:cs="Arial"/>
                <w:b/>
                <w:bCs/>
                <w:sz w:val="18"/>
                <w:szCs w:val="18"/>
              </w:rPr>
              <w:t>170,555,564</w:t>
            </w:r>
          </w:p>
        </w:tc>
      </w:tr>
      <w:tr w:rsidR="00AD03DD" w:rsidRPr="00AD03DD" w14:paraId="00EBF3B5" w14:textId="77777777" w:rsidTr="004A2E17">
        <w:tc>
          <w:tcPr>
            <w:tcW w:w="2268" w:type="dxa"/>
            <w:tcBorders>
              <w:top w:val="nil"/>
              <w:left w:val="nil"/>
              <w:bottom w:val="nil"/>
              <w:right w:val="single" w:sz="18" w:space="0" w:color="FFC000"/>
            </w:tcBorders>
            <w:shd w:val="clear" w:color="auto" w:fill="auto"/>
            <w:noWrap/>
            <w:vAlign w:val="center"/>
          </w:tcPr>
          <w:p w14:paraId="7020DF36"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noWrap/>
            <w:vAlign w:val="bottom"/>
          </w:tcPr>
          <w:p w14:paraId="381FFDD3" w14:textId="105FB03D" w:rsidR="00AD03DD" w:rsidRPr="00C935A5" w:rsidRDefault="00AD03DD" w:rsidP="00AD03DD">
            <w:pPr>
              <w:spacing w:before="40" w:after="20"/>
              <w:jc w:val="right"/>
              <w:rPr>
                <w:rFonts w:cs="Arial"/>
                <w:sz w:val="18"/>
                <w:szCs w:val="18"/>
              </w:rPr>
            </w:pPr>
            <w:r w:rsidRPr="00AD03DD">
              <w:rPr>
                <w:rFonts w:cs="Arial"/>
                <w:sz w:val="18"/>
                <w:szCs w:val="18"/>
              </w:rPr>
              <w:t>8,036,369</w:t>
            </w:r>
          </w:p>
        </w:tc>
        <w:tc>
          <w:tcPr>
            <w:tcW w:w="1361" w:type="dxa"/>
            <w:tcBorders>
              <w:top w:val="nil"/>
              <w:left w:val="nil"/>
              <w:bottom w:val="nil"/>
              <w:right w:val="nil"/>
            </w:tcBorders>
            <w:shd w:val="clear" w:color="auto" w:fill="auto"/>
            <w:noWrap/>
            <w:vAlign w:val="bottom"/>
          </w:tcPr>
          <w:p w14:paraId="3E594E03" w14:textId="41F8CC35" w:rsidR="00AD03DD" w:rsidRPr="00C935A5" w:rsidRDefault="00AD03DD" w:rsidP="00AD03DD">
            <w:pPr>
              <w:spacing w:before="40" w:after="20"/>
              <w:jc w:val="right"/>
              <w:rPr>
                <w:rFonts w:cs="Arial"/>
                <w:sz w:val="18"/>
                <w:szCs w:val="18"/>
              </w:rPr>
            </w:pPr>
            <w:r w:rsidRPr="00AD03DD">
              <w:rPr>
                <w:rFonts w:cs="Arial"/>
                <w:sz w:val="18"/>
                <w:szCs w:val="18"/>
              </w:rPr>
              <w:t>5,774,642</w:t>
            </w:r>
          </w:p>
        </w:tc>
        <w:tc>
          <w:tcPr>
            <w:tcW w:w="1361" w:type="dxa"/>
            <w:tcBorders>
              <w:top w:val="nil"/>
              <w:left w:val="nil"/>
              <w:bottom w:val="nil"/>
              <w:right w:val="nil"/>
            </w:tcBorders>
            <w:shd w:val="clear" w:color="auto" w:fill="auto"/>
            <w:noWrap/>
            <w:vAlign w:val="bottom"/>
          </w:tcPr>
          <w:p w14:paraId="03129213" w14:textId="00BEE201" w:rsidR="00AD03DD" w:rsidRPr="00C935A5" w:rsidRDefault="00AD03DD" w:rsidP="00AD03DD">
            <w:pPr>
              <w:spacing w:before="40" w:after="20"/>
              <w:jc w:val="right"/>
              <w:rPr>
                <w:rFonts w:cs="Arial"/>
                <w:sz w:val="18"/>
                <w:szCs w:val="18"/>
              </w:rPr>
            </w:pPr>
            <w:r w:rsidRPr="00AD03DD">
              <w:rPr>
                <w:rFonts w:cs="Arial"/>
                <w:sz w:val="18"/>
                <w:szCs w:val="18"/>
              </w:rPr>
              <w:t>8,432,450</w:t>
            </w:r>
          </w:p>
        </w:tc>
        <w:tc>
          <w:tcPr>
            <w:tcW w:w="1361" w:type="dxa"/>
            <w:tcBorders>
              <w:top w:val="nil"/>
              <w:left w:val="nil"/>
              <w:bottom w:val="nil"/>
              <w:right w:val="nil"/>
            </w:tcBorders>
            <w:vAlign w:val="bottom"/>
          </w:tcPr>
          <w:p w14:paraId="7A7A933A" w14:textId="35F0DE30" w:rsidR="00AD03DD" w:rsidRPr="00C935A5" w:rsidRDefault="00AD03DD" w:rsidP="00AD03DD">
            <w:pPr>
              <w:spacing w:before="40" w:after="20"/>
              <w:jc w:val="right"/>
              <w:rPr>
                <w:rFonts w:cs="Arial"/>
                <w:sz w:val="18"/>
                <w:szCs w:val="18"/>
              </w:rPr>
            </w:pPr>
            <w:r w:rsidRPr="00AD03DD">
              <w:rPr>
                <w:rFonts w:cs="Arial"/>
                <w:sz w:val="18"/>
                <w:szCs w:val="18"/>
              </w:rPr>
              <w:t>35,910,462</w:t>
            </w:r>
          </w:p>
        </w:tc>
        <w:tc>
          <w:tcPr>
            <w:tcW w:w="1361" w:type="dxa"/>
            <w:tcBorders>
              <w:top w:val="nil"/>
              <w:left w:val="nil"/>
              <w:bottom w:val="nil"/>
              <w:right w:val="nil"/>
            </w:tcBorders>
            <w:shd w:val="clear" w:color="auto" w:fill="auto"/>
            <w:noWrap/>
            <w:vAlign w:val="bottom"/>
          </w:tcPr>
          <w:p w14:paraId="4B6F1E58" w14:textId="74889627" w:rsidR="00AD03DD" w:rsidRPr="00795565" w:rsidRDefault="00AD03DD" w:rsidP="00AD03DD">
            <w:pPr>
              <w:spacing w:before="40" w:after="20"/>
              <w:jc w:val="right"/>
              <w:rPr>
                <w:rFonts w:cs="Arial"/>
                <w:b/>
                <w:bCs/>
                <w:sz w:val="18"/>
                <w:szCs w:val="18"/>
              </w:rPr>
            </w:pPr>
            <w:r w:rsidRPr="00795565">
              <w:rPr>
                <w:rFonts w:cs="Arial"/>
                <w:b/>
                <w:bCs/>
                <w:sz w:val="18"/>
                <w:szCs w:val="18"/>
              </w:rPr>
              <w:t>109,324,912</w:t>
            </w:r>
          </w:p>
        </w:tc>
      </w:tr>
      <w:tr w:rsidR="00AD03DD" w:rsidRPr="00AD03DD" w14:paraId="0D602075" w14:textId="77777777" w:rsidTr="004A2E17">
        <w:tc>
          <w:tcPr>
            <w:tcW w:w="2268" w:type="dxa"/>
            <w:tcBorders>
              <w:top w:val="nil"/>
              <w:left w:val="nil"/>
              <w:bottom w:val="nil"/>
              <w:right w:val="single" w:sz="18" w:space="0" w:color="FFC000"/>
            </w:tcBorders>
            <w:shd w:val="clear" w:color="auto" w:fill="auto"/>
            <w:noWrap/>
            <w:vAlign w:val="center"/>
          </w:tcPr>
          <w:p w14:paraId="76F12325"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noWrap/>
            <w:vAlign w:val="bottom"/>
          </w:tcPr>
          <w:p w14:paraId="1BDE2BB8" w14:textId="36F53CBF" w:rsidR="00AD03DD" w:rsidRPr="00C935A5" w:rsidRDefault="00AD03DD" w:rsidP="00AD03DD">
            <w:pPr>
              <w:spacing w:before="40" w:after="20"/>
              <w:jc w:val="right"/>
              <w:rPr>
                <w:rFonts w:cs="Arial"/>
                <w:sz w:val="18"/>
                <w:szCs w:val="18"/>
              </w:rPr>
            </w:pPr>
            <w:r w:rsidRPr="00AD03DD">
              <w:rPr>
                <w:rFonts w:cs="Arial"/>
                <w:sz w:val="18"/>
                <w:szCs w:val="18"/>
              </w:rPr>
              <w:t>18,199,006</w:t>
            </w:r>
          </w:p>
        </w:tc>
        <w:tc>
          <w:tcPr>
            <w:tcW w:w="1361" w:type="dxa"/>
            <w:tcBorders>
              <w:top w:val="nil"/>
              <w:left w:val="nil"/>
              <w:bottom w:val="nil"/>
              <w:right w:val="nil"/>
            </w:tcBorders>
            <w:shd w:val="clear" w:color="auto" w:fill="auto"/>
            <w:noWrap/>
            <w:vAlign w:val="bottom"/>
          </w:tcPr>
          <w:p w14:paraId="353FF8CD" w14:textId="7928387C" w:rsidR="00AD03DD" w:rsidRPr="00C935A5" w:rsidRDefault="00AD03DD" w:rsidP="00AD03DD">
            <w:pPr>
              <w:spacing w:before="40" w:after="20"/>
              <w:jc w:val="right"/>
              <w:rPr>
                <w:rFonts w:cs="Arial"/>
                <w:sz w:val="18"/>
                <w:szCs w:val="18"/>
              </w:rPr>
            </w:pPr>
            <w:r w:rsidRPr="00AD03DD">
              <w:rPr>
                <w:rFonts w:cs="Arial"/>
                <w:sz w:val="18"/>
                <w:szCs w:val="18"/>
              </w:rPr>
              <w:t>10,572,121</w:t>
            </w:r>
          </w:p>
        </w:tc>
        <w:tc>
          <w:tcPr>
            <w:tcW w:w="1361" w:type="dxa"/>
            <w:tcBorders>
              <w:top w:val="nil"/>
              <w:left w:val="nil"/>
              <w:bottom w:val="nil"/>
              <w:right w:val="nil"/>
            </w:tcBorders>
            <w:shd w:val="clear" w:color="auto" w:fill="auto"/>
            <w:noWrap/>
            <w:vAlign w:val="bottom"/>
          </w:tcPr>
          <w:p w14:paraId="7238AAD5" w14:textId="170BE9BB" w:rsidR="00AD03DD" w:rsidRPr="00C935A5" w:rsidRDefault="00AD03DD" w:rsidP="00AD03DD">
            <w:pPr>
              <w:spacing w:before="40" w:after="20"/>
              <w:jc w:val="right"/>
              <w:rPr>
                <w:rFonts w:cs="Arial"/>
                <w:sz w:val="18"/>
                <w:szCs w:val="18"/>
              </w:rPr>
            </w:pPr>
            <w:r w:rsidRPr="00AD03DD">
              <w:rPr>
                <w:rFonts w:cs="Arial"/>
                <w:sz w:val="18"/>
                <w:szCs w:val="18"/>
              </w:rPr>
              <w:t>17,513,113</w:t>
            </w:r>
          </w:p>
        </w:tc>
        <w:tc>
          <w:tcPr>
            <w:tcW w:w="1361" w:type="dxa"/>
            <w:tcBorders>
              <w:top w:val="nil"/>
              <w:left w:val="nil"/>
              <w:bottom w:val="nil"/>
              <w:right w:val="nil"/>
            </w:tcBorders>
            <w:vAlign w:val="bottom"/>
          </w:tcPr>
          <w:p w14:paraId="02FEAFD5" w14:textId="3F126800" w:rsidR="00AD03DD" w:rsidRPr="00C935A5" w:rsidRDefault="00AD03DD" w:rsidP="00AD03DD">
            <w:pPr>
              <w:spacing w:before="40" w:after="20"/>
              <w:jc w:val="right"/>
              <w:rPr>
                <w:rFonts w:cs="Arial"/>
                <w:sz w:val="18"/>
                <w:szCs w:val="18"/>
              </w:rPr>
            </w:pPr>
            <w:r w:rsidRPr="00AD03DD">
              <w:rPr>
                <w:rFonts w:cs="Arial"/>
                <w:sz w:val="18"/>
                <w:szCs w:val="18"/>
              </w:rPr>
              <w:t>8,382,757</w:t>
            </w:r>
          </w:p>
        </w:tc>
        <w:tc>
          <w:tcPr>
            <w:tcW w:w="1361" w:type="dxa"/>
            <w:tcBorders>
              <w:top w:val="nil"/>
              <w:left w:val="nil"/>
              <w:bottom w:val="nil"/>
              <w:right w:val="nil"/>
            </w:tcBorders>
            <w:shd w:val="clear" w:color="auto" w:fill="auto"/>
            <w:noWrap/>
            <w:vAlign w:val="bottom"/>
          </w:tcPr>
          <w:p w14:paraId="7FAC3AFE" w14:textId="402CA343" w:rsidR="00AD03DD" w:rsidRPr="00795565" w:rsidRDefault="00AD03DD" w:rsidP="00AD03DD">
            <w:pPr>
              <w:spacing w:before="40" w:after="20"/>
              <w:jc w:val="right"/>
              <w:rPr>
                <w:rFonts w:cs="Arial"/>
                <w:b/>
                <w:bCs/>
                <w:sz w:val="18"/>
                <w:szCs w:val="18"/>
              </w:rPr>
            </w:pPr>
            <w:r w:rsidRPr="00795565">
              <w:rPr>
                <w:rFonts w:cs="Arial"/>
                <w:b/>
                <w:bCs/>
                <w:sz w:val="18"/>
                <w:szCs w:val="18"/>
              </w:rPr>
              <w:t>148,154,497</w:t>
            </w:r>
          </w:p>
        </w:tc>
      </w:tr>
      <w:tr w:rsidR="00AD03DD" w:rsidRPr="00AD03DD" w14:paraId="0EC979F0" w14:textId="77777777" w:rsidTr="004A2E17">
        <w:tc>
          <w:tcPr>
            <w:tcW w:w="2268" w:type="dxa"/>
            <w:tcBorders>
              <w:top w:val="nil"/>
              <w:left w:val="nil"/>
              <w:bottom w:val="nil"/>
              <w:right w:val="single" w:sz="18" w:space="0" w:color="FFC000"/>
            </w:tcBorders>
            <w:shd w:val="clear" w:color="auto" w:fill="auto"/>
            <w:noWrap/>
            <w:vAlign w:val="center"/>
          </w:tcPr>
          <w:p w14:paraId="3BC9EE90"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noWrap/>
            <w:vAlign w:val="bottom"/>
          </w:tcPr>
          <w:p w14:paraId="4CD1DDC8" w14:textId="0B802453" w:rsidR="00AD03DD" w:rsidRPr="00C935A5" w:rsidRDefault="00AD03DD" w:rsidP="00AD03DD">
            <w:pPr>
              <w:spacing w:before="40" w:after="20"/>
              <w:jc w:val="right"/>
              <w:rPr>
                <w:rFonts w:cs="Arial"/>
                <w:sz w:val="18"/>
                <w:szCs w:val="18"/>
              </w:rPr>
            </w:pPr>
            <w:r w:rsidRPr="00AD03DD">
              <w:rPr>
                <w:rFonts w:cs="Arial"/>
                <w:sz w:val="18"/>
                <w:szCs w:val="18"/>
              </w:rPr>
              <w:t>1,405,478</w:t>
            </w:r>
          </w:p>
        </w:tc>
        <w:tc>
          <w:tcPr>
            <w:tcW w:w="1361" w:type="dxa"/>
            <w:tcBorders>
              <w:top w:val="nil"/>
              <w:left w:val="nil"/>
              <w:bottom w:val="nil"/>
              <w:right w:val="nil"/>
            </w:tcBorders>
            <w:shd w:val="clear" w:color="auto" w:fill="auto"/>
            <w:noWrap/>
            <w:vAlign w:val="bottom"/>
          </w:tcPr>
          <w:p w14:paraId="2A3628D6" w14:textId="4DFE359B" w:rsidR="00AD03DD" w:rsidRPr="00C935A5" w:rsidRDefault="00AD03DD" w:rsidP="00AD03DD">
            <w:pPr>
              <w:spacing w:before="40" w:after="20"/>
              <w:jc w:val="right"/>
              <w:rPr>
                <w:rFonts w:cs="Arial"/>
                <w:sz w:val="18"/>
                <w:szCs w:val="18"/>
              </w:rPr>
            </w:pPr>
            <w:r w:rsidRPr="00AD03DD">
              <w:rPr>
                <w:rFonts w:cs="Arial"/>
                <w:sz w:val="18"/>
                <w:szCs w:val="18"/>
              </w:rPr>
              <w:t>1,526,701</w:t>
            </w:r>
          </w:p>
        </w:tc>
        <w:tc>
          <w:tcPr>
            <w:tcW w:w="1361" w:type="dxa"/>
            <w:tcBorders>
              <w:top w:val="nil"/>
              <w:left w:val="nil"/>
              <w:bottom w:val="nil"/>
              <w:right w:val="nil"/>
            </w:tcBorders>
            <w:shd w:val="clear" w:color="auto" w:fill="auto"/>
            <w:noWrap/>
            <w:vAlign w:val="bottom"/>
          </w:tcPr>
          <w:p w14:paraId="7AC951C9" w14:textId="2C5B50A7" w:rsidR="00AD03DD" w:rsidRPr="00C935A5" w:rsidRDefault="00AD03DD" w:rsidP="00AD03DD">
            <w:pPr>
              <w:spacing w:before="40" w:after="20"/>
              <w:jc w:val="right"/>
              <w:rPr>
                <w:rFonts w:cs="Arial"/>
                <w:sz w:val="18"/>
                <w:szCs w:val="18"/>
              </w:rPr>
            </w:pPr>
            <w:r w:rsidRPr="00AD03DD">
              <w:rPr>
                <w:rFonts w:cs="Arial"/>
                <w:sz w:val="18"/>
                <w:szCs w:val="18"/>
              </w:rPr>
              <w:t>2,229,703</w:t>
            </w:r>
          </w:p>
        </w:tc>
        <w:tc>
          <w:tcPr>
            <w:tcW w:w="1361" w:type="dxa"/>
            <w:tcBorders>
              <w:top w:val="nil"/>
              <w:left w:val="nil"/>
              <w:bottom w:val="nil"/>
              <w:right w:val="nil"/>
            </w:tcBorders>
            <w:vAlign w:val="bottom"/>
          </w:tcPr>
          <w:p w14:paraId="18538721" w14:textId="4631EC3C" w:rsidR="00AD03DD" w:rsidRPr="00C935A5" w:rsidRDefault="00AD03DD" w:rsidP="00AD03DD">
            <w:pPr>
              <w:spacing w:before="40" w:after="20"/>
              <w:jc w:val="right"/>
              <w:rPr>
                <w:rFonts w:cs="Arial"/>
                <w:sz w:val="18"/>
                <w:szCs w:val="18"/>
              </w:rPr>
            </w:pPr>
            <w:r w:rsidRPr="00AD03DD">
              <w:rPr>
                <w:rFonts w:cs="Arial"/>
                <w:sz w:val="18"/>
                <w:szCs w:val="18"/>
              </w:rPr>
              <w:t>15,352,110</w:t>
            </w:r>
          </w:p>
        </w:tc>
        <w:tc>
          <w:tcPr>
            <w:tcW w:w="1361" w:type="dxa"/>
            <w:tcBorders>
              <w:top w:val="nil"/>
              <w:left w:val="nil"/>
              <w:bottom w:val="nil"/>
              <w:right w:val="nil"/>
            </w:tcBorders>
            <w:shd w:val="clear" w:color="auto" w:fill="auto"/>
            <w:noWrap/>
            <w:vAlign w:val="bottom"/>
          </w:tcPr>
          <w:p w14:paraId="5773C13F" w14:textId="0440A446" w:rsidR="00AD03DD" w:rsidRPr="00795565" w:rsidRDefault="00AD03DD" w:rsidP="00AD03DD">
            <w:pPr>
              <w:spacing w:before="40" w:after="20"/>
              <w:jc w:val="right"/>
              <w:rPr>
                <w:rFonts w:cs="Arial"/>
                <w:b/>
                <w:bCs/>
                <w:sz w:val="18"/>
                <w:szCs w:val="18"/>
              </w:rPr>
            </w:pPr>
            <w:r w:rsidRPr="00795565">
              <w:rPr>
                <w:rFonts w:cs="Arial"/>
                <w:b/>
                <w:bCs/>
                <w:sz w:val="18"/>
                <w:szCs w:val="18"/>
              </w:rPr>
              <w:t>30,262,466</w:t>
            </w:r>
          </w:p>
        </w:tc>
      </w:tr>
      <w:tr w:rsidR="00AD03DD" w:rsidRPr="00AD03DD" w14:paraId="1E5939FB" w14:textId="77777777" w:rsidTr="004A2E17">
        <w:tc>
          <w:tcPr>
            <w:tcW w:w="2268" w:type="dxa"/>
            <w:tcBorders>
              <w:top w:val="nil"/>
              <w:left w:val="nil"/>
              <w:bottom w:val="nil"/>
              <w:right w:val="single" w:sz="18" w:space="0" w:color="FFC000"/>
            </w:tcBorders>
            <w:shd w:val="clear" w:color="auto" w:fill="auto"/>
            <w:noWrap/>
            <w:vAlign w:val="center"/>
          </w:tcPr>
          <w:p w14:paraId="62579CD0"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noWrap/>
            <w:vAlign w:val="bottom"/>
          </w:tcPr>
          <w:p w14:paraId="5627D358" w14:textId="3EEAC92D" w:rsidR="00AD03DD" w:rsidRPr="00C935A5" w:rsidRDefault="00AD03DD" w:rsidP="00AD03DD">
            <w:pPr>
              <w:spacing w:before="40" w:after="20"/>
              <w:jc w:val="right"/>
              <w:rPr>
                <w:rFonts w:cs="Arial"/>
                <w:sz w:val="18"/>
                <w:szCs w:val="18"/>
              </w:rPr>
            </w:pPr>
            <w:r w:rsidRPr="00AD03DD">
              <w:rPr>
                <w:rFonts w:cs="Arial"/>
                <w:sz w:val="18"/>
                <w:szCs w:val="18"/>
              </w:rPr>
              <w:t>20,448,154</w:t>
            </w:r>
          </w:p>
        </w:tc>
        <w:tc>
          <w:tcPr>
            <w:tcW w:w="1361" w:type="dxa"/>
            <w:tcBorders>
              <w:top w:val="nil"/>
              <w:left w:val="nil"/>
              <w:bottom w:val="nil"/>
              <w:right w:val="nil"/>
            </w:tcBorders>
            <w:shd w:val="clear" w:color="auto" w:fill="auto"/>
            <w:noWrap/>
            <w:vAlign w:val="bottom"/>
          </w:tcPr>
          <w:p w14:paraId="50E3B381" w14:textId="5034A295" w:rsidR="00AD03DD" w:rsidRPr="00C935A5" w:rsidRDefault="00AD03DD" w:rsidP="00AD03DD">
            <w:pPr>
              <w:spacing w:before="40" w:after="20"/>
              <w:jc w:val="right"/>
              <w:rPr>
                <w:rFonts w:cs="Arial"/>
                <w:sz w:val="18"/>
                <w:szCs w:val="18"/>
              </w:rPr>
            </w:pPr>
            <w:r w:rsidRPr="00AD03DD">
              <w:rPr>
                <w:rFonts w:cs="Arial"/>
                <w:sz w:val="18"/>
                <w:szCs w:val="18"/>
              </w:rPr>
              <w:t>11,182,396</w:t>
            </w:r>
          </w:p>
        </w:tc>
        <w:tc>
          <w:tcPr>
            <w:tcW w:w="1361" w:type="dxa"/>
            <w:tcBorders>
              <w:top w:val="nil"/>
              <w:left w:val="nil"/>
              <w:bottom w:val="nil"/>
              <w:right w:val="nil"/>
            </w:tcBorders>
            <w:shd w:val="clear" w:color="auto" w:fill="auto"/>
            <w:noWrap/>
            <w:vAlign w:val="bottom"/>
          </w:tcPr>
          <w:p w14:paraId="4A6A4237" w14:textId="0E4E02CD" w:rsidR="00AD03DD" w:rsidRPr="00C935A5" w:rsidRDefault="00AD03DD" w:rsidP="00AD03DD">
            <w:pPr>
              <w:spacing w:before="40" w:after="20"/>
              <w:jc w:val="right"/>
              <w:rPr>
                <w:rFonts w:cs="Arial"/>
                <w:sz w:val="18"/>
                <w:szCs w:val="18"/>
              </w:rPr>
            </w:pPr>
            <w:r w:rsidRPr="00AD03DD">
              <w:rPr>
                <w:rFonts w:cs="Arial"/>
                <w:sz w:val="18"/>
                <w:szCs w:val="18"/>
              </w:rPr>
              <w:t>19,078,872</w:t>
            </w:r>
          </w:p>
        </w:tc>
        <w:tc>
          <w:tcPr>
            <w:tcW w:w="1361" w:type="dxa"/>
            <w:tcBorders>
              <w:top w:val="nil"/>
              <w:left w:val="nil"/>
              <w:bottom w:val="nil"/>
              <w:right w:val="nil"/>
            </w:tcBorders>
            <w:vAlign w:val="bottom"/>
          </w:tcPr>
          <w:p w14:paraId="697B1676" w14:textId="61CE2FB0" w:rsidR="00AD03DD" w:rsidRPr="00C935A5" w:rsidRDefault="00AD03DD" w:rsidP="00AD03DD">
            <w:pPr>
              <w:spacing w:before="40" w:after="20"/>
              <w:jc w:val="right"/>
              <w:rPr>
                <w:rFonts w:cs="Arial"/>
                <w:sz w:val="18"/>
                <w:szCs w:val="18"/>
              </w:rPr>
            </w:pPr>
            <w:r w:rsidRPr="00AD03DD">
              <w:rPr>
                <w:rFonts w:cs="Arial"/>
                <w:sz w:val="18"/>
                <w:szCs w:val="18"/>
              </w:rPr>
              <w:t>4,940,608</w:t>
            </w:r>
          </w:p>
        </w:tc>
        <w:tc>
          <w:tcPr>
            <w:tcW w:w="1361" w:type="dxa"/>
            <w:tcBorders>
              <w:top w:val="nil"/>
              <w:left w:val="nil"/>
              <w:bottom w:val="nil"/>
              <w:right w:val="nil"/>
            </w:tcBorders>
            <w:shd w:val="clear" w:color="auto" w:fill="auto"/>
            <w:noWrap/>
            <w:vAlign w:val="bottom"/>
          </w:tcPr>
          <w:p w14:paraId="3219AEF2" w14:textId="3E085C23" w:rsidR="00AD03DD" w:rsidRPr="00795565" w:rsidRDefault="00AD03DD" w:rsidP="00AD03DD">
            <w:pPr>
              <w:spacing w:before="40" w:after="20"/>
              <w:jc w:val="right"/>
              <w:rPr>
                <w:rFonts w:cs="Arial"/>
                <w:b/>
                <w:bCs/>
                <w:sz w:val="18"/>
                <w:szCs w:val="18"/>
              </w:rPr>
            </w:pPr>
            <w:r w:rsidRPr="00795565">
              <w:rPr>
                <w:rFonts w:cs="Arial"/>
                <w:b/>
                <w:bCs/>
                <w:sz w:val="18"/>
                <w:szCs w:val="18"/>
              </w:rPr>
              <w:t>154,725,044</w:t>
            </w:r>
          </w:p>
        </w:tc>
      </w:tr>
      <w:tr w:rsidR="00AD03DD" w:rsidRPr="00AD03DD" w14:paraId="548C3DB0" w14:textId="77777777" w:rsidTr="004A2E17">
        <w:tc>
          <w:tcPr>
            <w:tcW w:w="2268" w:type="dxa"/>
            <w:tcBorders>
              <w:top w:val="nil"/>
              <w:left w:val="nil"/>
              <w:bottom w:val="nil"/>
              <w:right w:val="single" w:sz="18" w:space="0" w:color="FFC000"/>
            </w:tcBorders>
            <w:shd w:val="clear" w:color="auto" w:fill="auto"/>
            <w:noWrap/>
            <w:vAlign w:val="center"/>
          </w:tcPr>
          <w:p w14:paraId="60121146"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noWrap/>
            <w:vAlign w:val="bottom"/>
          </w:tcPr>
          <w:p w14:paraId="302D8206" w14:textId="61C38574" w:rsidR="00AD03DD" w:rsidRPr="00C935A5" w:rsidRDefault="00AD03DD" w:rsidP="00AD03DD">
            <w:pPr>
              <w:spacing w:before="40" w:after="20"/>
              <w:jc w:val="right"/>
              <w:rPr>
                <w:rFonts w:cs="Arial"/>
                <w:sz w:val="18"/>
                <w:szCs w:val="18"/>
              </w:rPr>
            </w:pPr>
            <w:r w:rsidRPr="00AD03DD">
              <w:rPr>
                <w:rFonts w:cs="Arial"/>
                <w:sz w:val="18"/>
                <w:szCs w:val="18"/>
              </w:rPr>
              <w:t>2,827,565</w:t>
            </w:r>
          </w:p>
        </w:tc>
        <w:tc>
          <w:tcPr>
            <w:tcW w:w="1361" w:type="dxa"/>
            <w:tcBorders>
              <w:top w:val="nil"/>
              <w:left w:val="nil"/>
              <w:bottom w:val="nil"/>
              <w:right w:val="nil"/>
            </w:tcBorders>
            <w:shd w:val="clear" w:color="auto" w:fill="auto"/>
            <w:noWrap/>
            <w:vAlign w:val="bottom"/>
          </w:tcPr>
          <w:p w14:paraId="5CE1E09E" w14:textId="24E38BB5" w:rsidR="00AD03DD" w:rsidRPr="00C935A5" w:rsidRDefault="00AD03DD" w:rsidP="00AD03DD">
            <w:pPr>
              <w:spacing w:before="40" w:after="20"/>
              <w:jc w:val="right"/>
              <w:rPr>
                <w:rFonts w:cs="Arial"/>
                <w:sz w:val="18"/>
                <w:szCs w:val="18"/>
              </w:rPr>
            </w:pPr>
            <w:r w:rsidRPr="00AD03DD">
              <w:rPr>
                <w:rFonts w:cs="Arial"/>
                <w:sz w:val="18"/>
                <w:szCs w:val="18"/>
              </w:rPr>
              <w:t>2,084,591</w:t>
            </w:r>
          </w:p>
        </w:tc>
        <w:tc>
          <w:tcPr>
            <w:tcW w:w="1361" w:type="dxa"/>
            <w:tcBorders>
              <w:top w:val="nil"/>
              <w:left w:val="nil"/>
              <w:bottom w:val="nil"/>
              <w:right w:val="nil"/>
            </w:tcBorders>
            <w:shd w:val="clear" w:color="auto" w:fill="auto"/>
            <w:noWrap/>
            <w:vAlign w:val="bottom"/>
          </w:tcPr>
          <w:p w14:paraId="6072EF54" w14:textId="48736D0E" w:rsidR="00AD03DD" w:rsidRPr="00C935A5" w:rsidRDefault="00AD03DD" w:rsidP="00AD03DD">
            <w:pPr>
              <w:spacing w:before="40" w:after="20"/>
              <w:jc w:val="right"/>
              <w:rPr>
                <w:rFonts w:cs="Arial"/>
                <w:sz w:val="18"/>
                <w:szCs w:val="18"/>
              </w:rPr>
            </w:pPr>
            <w:r w:rsidRPr="00AD03DD">
              <w:rPr>
                <w:rFonts w:cs="Arial"/>
                <w:sz w:val="18"/>
                <w:szCs w:val="18"/>
              </w:rPr>
              <w:t>3,079,324</w:t>
            </w:r>
          </w:p>
        </w:tc>
        <w:tc>
          <w:tcPr>
            <w:tcW w:w="1361" w:type="dxa"/>
            <w:tcBorders>
              <w:top w:val="nil"/>
              <w:left w:val="nil"/>
              <w:bottom w:val="nil"/>
              <w:right w:val="nil"/>
            </w:tcBorders>
            <w:vAlign w:val="bottom"/>
          </w:tcPr>
          <w:p w14:paraId="345452DE" w14:textId="0F2B84CF" w:rsidR="00AD03DD" w:rsidRPr="00C935A5" w:rsidRDefault="00AD03DD" w:rsidP="00AD03DD">
            <w:pPr>
              <w:spacing w:before="40" w:after="20"/>
              <w:jc w:val="right"/>
              <w:rPr>
                <w:rFonts w:cs="Arial"/>
                <w:sz w:val="18"/>
                <w:szCs w:val="18"/>
              </w:rPr>
            </w:pPr>
            <w:r w:rsidRPr="00AD03DD">
              <w:rPr>
                <w:rFonts w:cs="Arial"/>
                <w:sz w:val="18"/>
                <w:szCs w:val="18"/>
              </w:rPr>
              <w:t>26,445,766</w:t>
            </w:r>
          </w:p>
        </w:tc>
        <w:tc>
          <w:tcPr>
            <w:tcW w:w="1361" w:type="dxa"/>
            <w:tcBorders>
              <w:top w:val="nil"/>
              <w:left w:val="nil"/>
              <w:bottom w:val="nil"/>
              <w:right w:val="nil"/>
            </w:tcBorders>
            <w:shd w:val="clear" w:color="auto" w:fill="auto"/>
            <w:noWrap/>
            <w:vAlign w:val="bottom"/>
          </w:tcPr>
          <w:p w14:paraId="21FBD0F6" w14:textId="1392C10F" w:rsidR="00AD03DD" w:rsidRPr="00795565" w:rsidRDefault="00AD03DD" w:rsidP="00AD03DD">
            <w:pPr>
              <w:spacing w:before="40" w:after="20"/>
              <w:jc w:val="right"/>
              <w:rPr>
                <w:rFonts w:cs="Arial"/>
                <w:b/>
                <w:bCs/>
                <w:sz w:val="18"/>
                <w:szCs w:val="18"/>
              </w:rPr>
            </w:pPr>
            <w:r w:rsidRPr="00795565">
              <w:rPr>
                <w:rFonts w:cs="Arial"/>
                <w:b/>
                <w:bCs/>
                <w:sz w:val="18"/>
                <w:szCs w:val="18"/>
              </w:rPr>
              <w:t>51,992,352</w:t>
            </w:r>
          </w:p>
        </w:tc>
      </w:tr>
      <w:tr w:rsidR="00AD03DD" w:rsidRPr="00AD03DD" w14:paraId="6E249684" w14:textId="77777777" w:rsidTr="004A2E17">
        <w:tc>
          <w:tcPr>
            <w:tcW w:w="2268" w:type="dxa"/>
            <w:tcBorders>
              <w:top w:val="nil"/>
              <w:left w:val="nil"/>
              <w:bottom w:val="nil"/>
              <w:right w:val="single" w:sz="18" w:space="0" w:color="FFC000"/>
            </w:tcBorders>
            <w:shd w:val="clear" w:color="auto" w:fill="auto"/>
            <w:noWrap/>
            <w:vAlign w:val="center"/>
          </w:tcPr>
          <w:p w14:paraId="23277E5A"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noWrap/>
            <w:vAlign w:val="bottom"/>
          </w:tcPr>
          <w:p w14:paraId="3D270E60" w14:textId="00051759" w:rsidR="00AD03DD" w:rsidRPr="00C935A5" w:rsidRDefault="00AD03DD" w:rsidP="00AD03DD">
            <w:pPr>
              <w:spacing w:before="40" w:after="20"/>
              <w:jc w:val="right"/>
              <w:rPr>
                <w:rFonts w:cs="Arial"/>
                <w:sz w:val="18"/>
                <w:szCs w:val="18"/>
              </w:rPr>
            </w:pPr>
            <w:r w:rsidRPr="00AD03DD">
              <w:rPr>
                <w:rFonts w:cs="Arial"/>
                <w:sz w:val="18"/>
                <w:szCs w:val="18"/>
              </w:rPr>
              <w:t>3,209,959</w:t>
            </w:r>
          </w:p>
        </w:tc>
        <w:tc>
          <w:tcPr>
            <w:tcW w:w="1361" w:type="dxa"/>
            <w:tcBorders>
              <w:top w:val="nil"/>
              <w:left w:val="nil"/>
              <w:bottom w:val="nil"/>
              <w:right w:val="nil"/>
            </w:tcBorders>
            <w:shd w:val="clear" w:color="auto" w:fill="auto"/>
            <w:noWrap/>
            <w:vAlign w:val="bottom"/>
          </w:tcPr>
          <w:p w14:paraId="1E5F3DE3" w14:textId="5E5D5BF7" w:rsidR="00AD03DD" w:rsidRPr="00C935A5" w:rsidRDefault="00AD03DD" w:rsidP="00AD03DD">
            <w:pPr>
              <w:spacing w:before="40" w:after="20"/>
              <w:jc w:val="right"/>
              <w:rPr>
                <w:rFonts w:cs="Arial"/>
                <w:sz w:val="18"/>
                <w:szCs w:val="18"/>
              </w:rPr>
            </w:pPr>
            <w:r w:rsidRPr="00AD03DD">
              <w:rPr>
                <w:rFonts w:cs="Arial"/>
                <w:sz w:val="18"/>
                <w:szCs w:val="18"/>
              </w:rPr>
              <w:t>2,397,023</w:t>
            </w:r>
          </w:p>
        </w:tc>
        <w:tc>
          <w:tcPr>
            <w:tcW w:w="1361" w:type="dxa"/>
            <w:tcBorders>
              <w:top w:val="nil"/>
              <w:left w:val="nil"/>
              <w:bottom w:val="nil"/>
              <w:right w:val="nil"/>
            </w:tcBorders>
            <w:shd w:val="clear" w:color="auto" w:fill="auto"/>
            <w:noWrap/>
            <w:vAlign w:val="bottom"/>
          </w:tcPr>
          <w:p w14:paraId="46D5EC1B" w14:textId="3E9DFA22" w:rsidR="00AD03DD" w:rsidRPr="00C935A5" w:rsidRDefault="00AD03DD" w:rsidP="00AD03DD">
            <w:pPr>
              <w:spacing w:before="40" w:after="20"/>
              <w:jc w:val="right"/>
              <w:rPr>
                <w:rFonts w:cs="Arial"/>
                <w:sz w:val="18"/>
                <w:szCs w:val="18"/>
              </w:rPr>
            </w:pPr>
            <w:r w:rsidRPr="00AD03DD">
              <w:rPr>
                <w:rFonts w:cs="Arial"/>
                <w:sz w:val="18"/>
                <w:szCs w:val="18"/>
              </w:rPr>
              <w:t>3,148,435</w:t>
            </w:r>
          </w:p>
        </w:tc>
        <w:tc>
          <w:tcPr>
            <w:tcW w:w="1361" w:type="dxa"/>
            <w:tcBorders>
              <w:top w:val="nil"/>
              <w:left w:val="nil"/>
              <w:bottom w:val="nil"/>
              <w:right w:val="nil"/>
            </w:tcBorders>
            <w:vAlign w:val="bottom"/>
          </w:tcPr>
          <w:p w14:paraId="17CF9BF5" w14:textId="4D91C52A" w:rsidR="00AD03DD" w:rsidRPr="00C935A5" w:rsidRDefault="00AD03DD" w:rsidP="00AD03DD">
            <w:pPr>
              <w:spacing w:before="40" w:after="20"/>
              <w:jc w:val="right"/>
              <w:rPr>
                <w:rFonts w:cs="Arial"/>
                <w:sz w:val="18"/>
                <w:szCs w:val="18"/>
              </w:rPr>
            </w:pPr>
            <w:r w:rsidRPr="00AD03DD">
              <w:rPr>
                <w:rFonts w:cs="Arial"/>
                <w:sz w:val="18"/>
                <w:szCs w:val="18"/>
              </w:rPr>
              <w:t>16,203,519</w:t>
            </w:r>
          </w:p>
        </w:tc>
        <w:tc>
          <w:tcPr>
            <w:tcW w:w="1361" w:type="dxa"/>
            <w:tcBorders>
              <w:top w:val="nil"/>
              <w:left w:val="nil"/>
              <w:bottom w:val="nil"/>
              <w:right w:val="nil"/>
            </w:tcBorders>
            <w:shd w:val="clear" w:color="auto" w:fill="auto"/>
            <w:noWrap/>
            <w:vAlign w:val="bottom"/>
          </w:tcPr>
          <w:p w14:paraId="129EB8CF" w14:textId="6C45BBCA" w:rsidR="00AD03DD" w:rsidRPr="00795565" w:rsidRDefault="00AD03DD" w:rsidP="00AD03DD">
            <w:pPr>
              <w:spacing w:before="40" w:after="20"/>
              <w:jc w:val="right"/>
              <w:rPr>
                <w:rFonts w:cs="Arial"/>
                <w:b/>
                <w:bCs/>
                <w:sz w:val="18"/>
                <w:szCs w:val="18"/>
              </w:rPr>
            </w:pPr>
            <w:r w:rsidRPr="00795565">
              <w:rPr>
                <w:rFonts w:cs="Arial"/>
                <w:b/>
                <w:bCs/>
                <w:sz w:val="18"/>
                <w:szCs w:val="18"/>
              </w:rPr>
              <w:t>41,592,703</w:t>
            </w:r>
          </w:p>
        </w:tc>
      </w:tr>
      <w:tr w:rsidR="00AD03DD" w:rsidRPr="00AD03DD" w14:paraId="15DC1E9A" w14:textId="77777777" w:rsidTr="004A2E17">
        <w:tc>
          <w:tcPr>
            <w:tcW w:w="2268" w:type="dxa"/>
            <w:tcBorders>
              <w:top w:val="nil"/>
              <w:left w:val="nil"/>
              <w:bottom w:val="nil"/>
              <w:right w:val="single" w:sz="18" w:space="0" w:color="FFC000"/>
            </w:tcBorders>
            <w:shd w:val="clear" w:color="auto" w:fill="auto"/>
            <w:noWrap/>
            <w:vAlign w:val="center"/>
          </w:tcPr>
          <w:p w14:paraId="0CAF446F"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noWrap/>
            <w:vAlign w:val="bottom"/>
          </w:tcPr>
          <w:p w14:paraId="3AE1212E" w14:textId="4A4224ED" w:rsidR="00AD03DD" w:rsidRPr="00C935A5" w:rsidRDefault="00AD03DD" w:rsidP="00AD03DD">
            <w:pPr>
              <w:spacing w:before="40" w:after="20"/>
              <w:jc w:val="right"/>
              <w:rPr>
                <w:rFonts w:cs="Arial"/>
                <w:sz w:val="18"/>
                <w:szCs w:val="18"/>
              </w:rPr>
            </w:pPr>
            <w:r w:rsidRPr="00AD03DD">
              <w:rPr>
                <w:rFonts w:cs="Arial"/>
                <w:sz w:val="18"/>
                <w:szCs w:val="18"/>
              </w:rPr>
              <w:t>18,805,106</w:t>
            </w:r>
          </w:p>
        </w:tc>
        <w:tc>
          <w:tcPr>
            <w:tcW w:w="1361" w:type="dxa"/>
            <w:tcBorders>
              <w:top w:val="nil"/>
              <w:left w:val="nil"/>
              <w:bottom w:val="nil"/>
              <w:right w:val="nil"/>
            </w:tcBorders>
            <w:shd w:val="clear" w:color="auto" w:fill="auto"/>
            <w:noWrap/>
            <w:vAlign w:val="bottom"/>
          </w:tcPr>
          <w:p w14:paraId="69C2A6CB" w14:textId="668F6B57" w:rsidR="00AD03DD" w:rsidRPr="00C935A5" w:rsidRDefault="00AD03DD" w:rsidP="00AD03DD">
            <w:pPr>
              <w:spacing w:before="40" w:after="20"/>
              <w:jc w:val="right"/>
              <w:rPr>
                <w:rFonts w:cs="Arial"/>
                <w:sz w:val="18"/>
                <w:szCs w:val="18"/>
              </w:rPr>
            </w:pPr>
            <w:r w:rsidRPr="00AD03DD">
              <w:rPr>
                <w:rFonts w:cs="Arial"/>
                <w:sz w:val="18"/>
                <w:szCs w:val="18"/>
              </w:rPr>
              <w:t>9,940,352</w:t>
            </w:r>
          </w:p>
        </w:tc>
        <w:tc>
          <w:tcPr>
            <w:tcW w:w="1361" w:type="dxa"/>
            <w:tcBorders>
              <w:top w:val="nil"/>
              <w:left w:val="nil"/>
              <w:bottom w:val="nil"/>
              <w:right w:val="nil"/>
            </w:tcBorders>
            <w:shd w:val="clear" w:color="auto" w:fill="auto"/>
            <w:noWrap/>
            <w:vAlign w:val="bottom"/>
          </w:tcPr>
          <w:p w14:paraId="6B85A5B7" w14:textId="2715E13E" w:rsidR="00AD03DD" w:rsidRPr="00C935A5" w:rsidRDefault="00AD03DD" w:rsidP="00AD03DD">
            <w:pPr>
              <w:spacing w:before="40" w:after="20"/>
              <w:jc w:val="right"/>
              <w:rPr>
                <w:rFonts w:cs="Arial"/>
                <w:sz w:val="18"/>
                <w:szCs w:val="18"/>
              </w:rPr>
            </w:pPr>
            <w:r w:rsidRPr="00AD03DD">
              <w:rPr>
                <w:rFonts w:cs="Arial"/>
                <w:sz w:val="18"/>
                <w:szCs w:val="18"/>
              </w:rPr>
              <w:t>17,467,672</w:t>
            </w:r>
          </w:p>
        </w:tc>
        <w:tc>
          <w:tcPr>
            <w:tcW w:w="1361" w:type="dxa"/>
            <w:tcBorders>
              <w:top w:val="nil"/>
              <w:left w:val="nil"/>
              <w:bottom w:val="nil"/>
              <w:right w:val="nil"/>
            </w:tcBorders>
            <w:vAlign w:val="bottom"/>
          </w:tcPr>
          <w:p w14:paraId="013353DF" w14:textId="0D6ECBF0" w:rsidR="00AD03DD" w:rsidRPr="00C935A5" w:rsidRDefault="00AD03DD" w:rsidP="00AD03DD">
            <w:pPr>
              <w:spacing w:before="40" w:after="20"/>
              <w:jc w:val="right"/>
              <w:rPr>
                <w:rFonts w:cs="Arial"/>
                <w:sz w:val="18"/>
                <w:szCs w:val="18"/>
              </w:rPr>
            </w:pPr>
            <w:r w:rsidRPr="00AD03DD">
              <w:rPr>
                <w:rFonts w:cs="Arial"/>
                <w:sz w:val="18"/>
                <w:szCs w:val="18"/>
              </w:rPr>
              <w:t>26,613,326</w:t>
            </w:r>
          </w:p>
        </w:tc>
        <w:tc>
          <w:tcPr>
            <w:tcW w:w="1361" w:type="dxa"/>
            <w:tcBorders>
              <w:top w:val="nil"/>
              <w:left w:val="nil"/>
              <w:bottom w:val="nil"/>
              <w:right w:val="nil"/>
            </w:tcBorders>
            <w:shd w:val="clear" w:color="auto" w:fill="auto"/>
            <w:noWrap/>
            <w:vAlign w:val="bottom"/>
          </w:tcPr>
          <w:p w14:paraId="29254531" w14:textId="6E926371" w:rsidR="00AD03DD" w:rsidRPr="00795565" w:rsidRDefault="00AD03DD" w:rsidP="00AD03DD">
            <w:pPr>
              <w:spacing w:before="40" w:after="20"/>
              <w:jc w:val="right"/>
              <w:rPr>
                <w:rFonts w:cs="Arial"/>
                <w:b/>
                <w:bCs/>
                <w:sz w:val="18"/>
                <w:szCs w:val="18"/>
              </w:rPr>
            </w:pPr>
            <w:r w:rsidRPr="00795565">
              <w:rPr>
                <w:rFonts w:cs="Arial"/>
                <w:b/>
                <w:bCs/>
                <w:sz w:val="18"/>
                <w:szCs w:val="18"/>
              </w:rPr>
              <w:t>165,238,045</w:t>
            </w:r>
          </w:p>
        </w:tc>
      </w:tr>
      <w:tr w:rsidR="00AD03DD" w:rsidRPr="00AD03DD" w14:paraId="74BF24DE" w14:textId="77777777" w:rsidTr="004A2E17">
        <w:tc>
          <w:tcPr>
            <w:tcW w:w="2268" w:type="dxa"/>
            <w:tcBorders>
              <w:top w:val="nil"/>
              <w:left w:val="nil"/>
              <w:bottom w:val="nil"/>
              <w:right w:val="single" w:sz="18" w:space="0" w:color="FFC000"/>
            </w:tcBorders>
            <w:shd w:val="clear" w:color="auto" w:fill="auto"/>
            <w:noWrap/>
            <w:vAlign w:val="center"/>
          </w:tcPr>
          <w:p w14:paraId="388EC8F5"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noWrap/>
            <w:vAlign w:val="bottom"/>
          </w:tcPr>
          <w:p w14:paraId="58C03A61" w14:textId="00FDDB2B" w:rsidR="00AD03DD" w:rsidRPr="00C935A5" w:rsidRDefault="00AD03DD" w:rsidP="00AD03DD">
            <w:pPr>
              <w:spacing w:before="40" w:after="20"/>
              <w:jc w:val="right"/>
              <w:rPr>
                <w:rFonts w:cs="Arial"/>
                <w:sz w:val="18"/>
                <w:szCs w:val="18"/>
              </w:rPr>
            </w:pPr>
            <w:r w:rsidRPr="00AD03DD">
              <w:rPr>
                <w:rFonts w:cs="Arial"/>
                <w:sz w:val="18"/>
                <w:szCs w:val="18"/>
              </w:rPr>
              <w:t>22,627,880</w:t>
            </w:r>
          </w:p>
        </w:tc>
        <w:tc>
          <w:tcPr>
            <w:tcW w:w="1361" w:type="dxa"/>
            <w:tcBorders>
              <w:top w:val="nil"/>
              <w:left w:val="nil"/>
              <w:bottom w:val="nil"/>
              <w:right w:val="nil"/>
            </w:tcBorders>
            <w:shd w:val="clear" w:color="auto" w:fill="auto"/>
            <w:noWrap/>
            <w:vAlign w:val="bottom"/>
          </w:tcPr>
          <w:p w14:paraId="618C7573" w14:textId="25CDB081" w:rsidR="00AD03DD" w:rsidRPr="00C935A5" w:rsidRDefault="00AD03DD" w:rsidP="00AD03DD">
            <w:pPr>
              <w:spacing w:before="40" w:after="20"/>
              <w:jc w:val="right"/>
              <w:rPr>
                <w:rFonts w:cs="Arial"/>
                <w:sz w:val="18"/>
                <w:szCs w:val="18"/>
              </w:rPr>
            </w:pPr>
            <w:r w:rsidRPr="00AD03DD">
              <w:rPr>
                <w:rFonts w:cs="Arial"/>
                <w:sz w:val="18"/>
                <w:szCs w:val="18"/>
              </w:rPr>
              <w:t>11,863,633</w:t>
            </w:r>
          </w:p>
        </w:tc>
        <w:tc>
          <w:tcPr>
            <w:tcW w:w="1361" w:type="dxa"/>
            <w:tcBorders>
              <w:top w:val="nil"/>
              <w:left w:val="nil"/>
              <w:bottom w:val="nil"/>
              <w:right w:val="nil"/>
            </w:tcBorders>
            <w:shd w:val="clear" w:color="auto" w:fill="auto"/>
            <w:noWrap/>
            <w:vAlign w:val="bottom"/>
          </w:tcPr>
          <w:p w14:paraId="6482B14A" w14:textId="5EF8FAF6" w:rsidR="00AD03DD" w:rsidRPr="00C935A5" w:rsidRDefault="00AD03DD" w:rsidP="00AD03DD">
            <w:pPr>
              <w:spacing w:before="40" w:after="20"/>
              <w:jc w:val="right"/>
              <w:rPr>
                <w:rFonts w:cs="Arial"/>
                <w:sz w:val="18"/>
                <w:szCs w:val="18"/>
              </w:rPr>
            </w:pPr>
            <w:r w:rsidRPr="00AD03DD">
              <w:rPr>
                <w:rFonts w:cs="Arial"/>
                <w:sz w:val="18"/>
                <w:szCs w:val="18"/>
              </w:rPr>
              <w:t>21,207,629</w:t>
            </w:r>
          </w:p>
        </w:tc>
        <w:tc>
          <w:tcPr>
            <w:tcW w:w="1361" w:type="dxa"/>
            <w:tcBorders>
              <w:top w:val="nil"/>
              <w:left w:val="nil"/>
              <w:bottom w:val="nil"/>
              <w:right w:val="nil"/>
            </w:tcBorders>
            <w:vAlign w:val="bottom"/>
          </w:tcPr>
          <w:p w14:paraId="04D84F09" w14:textId="10C09A41" w:rsidR="00AD03DD" w:rsidRPr="00C935A5" w:rsidRDefault="00AD03DD" w:rsidP="00AD03DD">
            <w:pPr>
              <w:spacing w:before="40" w:after="20"/>
              <w:jc w:val="right"/>
              <w:rPr>
                <w:rFonts w:cs="Arial"/>
                <w:sz w:val="18"/>
                <w:szCs w:val="18"/>
              </w:rPr>
            </w:pPr>
            <w:r w:rsidRPr="00AD03DD">
              <w:rPr>
                <w:rFonts w:cs="Arial"/>
                <w:sz w:val="18"/>
                <w:szCs w:val="18"/>
              </w:rPr>
              <w:t>11,883,289</w:t>
            </w:r>
          </w:p>
        </w:tc>
        <w:tc>
          <w:tcPr>
            <w:tcW w:w="1361" w:type="dxa"/>
            <w:tcBorders>
              <w:top w:val="nil"/>
              <w:left w:val="nil"/>
              <w:bottom w:val="nil"/>
              <w:right w:val="nil"/>
            </w:tcBorders>
            <w:shd w:val="clear" w:color="auto" w:fill="auto"/>
            <w:noWrap/>
            <w:vAlign w:val="bottom"/>
          </w:tcPr>
          <w:p w14:paraId="795CB600" w14:textId="47EA7A8B" w:rsidR="00AD03DD" w:rsidRPr="00795565" w:rsidRDefault="00AD03DD" w:rsidP="00AD03DD">
            <w:pPr>
              <w:spacing w:before="40" w:after="20"/>
              <w:jc w:val="right"/>
              <w:rPr>
                <w:rFonts w:cs="Arial"/>
                <w:b/>
                <w:bCs/>
                <w:sz w:val="18"/>
                <w:szCs w:val="18"/>
              </w:rPr>
            </w:pPr>
            <w:r w:rsidRPr="00795565">
              <w:rPr>
                <w:rFonts w:cs="Arial"/>
                <w:b/>
                <w:bCs/>
                <w:sz w:val="18"/>
                <w:szCs w:val="18"/>
              </w:rPr>
              <w:t>188,018,168</w:t>
            </w:r>
          </w:p>
        </w:tc>
      </w:tr>
      <w:tr w:rsidR="00AD03DD" w:rsidRPr="00AD03DD" w14:paraId="3D61B524" w14:textId="77777777" w:rsidTr="004A2E17">
        <w:tc>
          <w:tcPr>
            <w:tcW w:w="2268" w:type="dxa"/>
            <w:tcBorders>
              <w:top w:val="nil"/>
              <w:left w:val="nil"/>
              <w:bottom w:val="nil"/>
              <w:right w:val="single" w:sz="18" w:space="0" w:color="FFC000"/>
            </w:tcBorders>
            <w:shd w:val="clear" w:color="auto" w:fill="auto"/>
            <w:noWrap/>
            <w:vAlign w:val="center"/>
          </w:tcPr>
          <w:p w14:paraId="63F6570D"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noWrap/>
            <w:vAlign w:val="bottom"/>
          </w:tcPr>
          <w:p w14:paraId="7C76780B" w14:textId="096BF28D" w:rsidR="00AD03DD" w:rsidRPr="00C935A5" w:rsidRDefault="00AD03DD" w:rsidP="00AD03DD">
            <w:pPr>
              <w:spacing w:before="40" w:after="20"/>
              <w:jc w:val="right"/>
              <w:rPr>
                <w:rFonts w:cs="Arial"/>
                <w:sz w:val="18"/>
                <w:szCs w:val="18"/>
              </w:rPr>
            </w:pPr>
            <w:r w:rsidRPr="00AD03DD">
              <w:rPr>
                <w:rFonts w:cs="Arial"/>
                <w:sz w:val="18"/>
                <w:szCs w:val="18"/>
              </w:rPr>
              <w:t>42,404,181</w:t>
            </w:r>
          </w:p>
        </w:tc>
        <w:tc>
          <w:tcPr>
            <w:tcW w:w="1361" w:type="dxa"/>
            <w:tcBorders>
              <w:top w:val="nil"/>
              <w:left w:val="nil"/>
              <w:bottom w:val="nil"/>
              <w:right w:val="nil"/>
            </w:tcBorders>
            <w:shd w:val="clear" w:color="auto" w:fill="auto"/>
            <w:noWrap/>
            <w:vAlign w:val="bottom"/>
          </w:tcPr>
          <w:p w14:paraId="67E83488" w14:textId="0D44CCB7" w:rsidR="00AD03DD" w:rsidRPr="00C935A5" w:rsidRDefault="00AD03DD" w:rsidP="00AD03DD">
            <w:pPr>
              <w:spacing w:before="40" w:after="20"/>
              <w:jc w:val="right"/>
              <w:rPr>
                <w:rFonts w:cs="Arial"/>
                <w:sz w:val="18"/>
                <w:szCs w:val="18"/>
              </w:rPr>
            </w:pPr>
            <w:r w:rsidRPr="00AD03DD">
              <w:rPr>
                <w:rFonts w:cs="Arial"/>
                <w:sz w:val="18"/>
                <w:szCs w:val="18"/>
              </w:rPr>
              <w:t>21,006,394</w:t>
            </w:r>
          </w:p>
        </w:tc>
        <w:tc>
          <w:tcPr>
            <w:tcW w:w="1361" w:type="dxa"/>
            <w:tcBorders>
              <w:top w:val="nil"/>
              <w:left w:val="nil"/>
              <w:bottom w:val="nil"/>
              <w:right w:val="nil"/>
            </w:tcBorders>
            <w:shd w:val="clear" w:color="auto" w:fill="auto"/>
            <w:noWrap/>
            <w:vAlign w:val="bottom"/>
          </w:tcPr>
          <w:p w14:paraId="52342D08" w14:textId="236E3284" w:rsidR="00AD03DD" w:rsidRPr="00C935A5" w:rsidRDefault="00AD03DD" w:rsidP="00AD03DD">
            <w:pPr>
              <w:spacing w:before="40" w:after="20"/>
              <w:jc w:val="right"/>
              <w:rPr>
                <w:rFonts w:cs="Arial"/>
                <w:sz w:val="18"/>
                <w:szCs w:val="18"/>
              </w:rPr>
            </w:pPr>
            <w:r w:rsidRPr="00AD03DD">
              <w:rPr>
                <w:rFonts w:cs="Arial"/>
                <w:sz w:val="18"/>
                <w:szCs w:val="18"/>
              </w:rPr>
              <w:t>36,068,035</w:t>
            </w:r>
          </w:p>
        </w:tc>
        <w:tc>
          <w:tcPr>
            <w:tcW w:w="1361" w:type="dxa"/>
            <w:tcBorders>
              <w:top w:val="nil"/>
              <w:left w:val="nil"/>
              <w:bottom w:val="nil"/>
              <w:right w:val="nil"/>
            </w:tcBorders>
            <w:vAlign w:val="bottom"/>
          </w:tcPr>
          <w:p w14:paraId="36B06DC3" w14:textId="5594C7F8" w:rsidR="00AD03DD" w:rsidRPr="00C935A5" w:rsidRDefault="00AD03DD" w:rsidP="00AD03DD">
            <w:pPr>
              <w:spacing w:before="40" w:after="20"/>
              <w:jc w:val="right"/>
              <w:rPr>
                <w:rFonts w:cs="Arial"/>
                <w:sz w:val="18"/>
                <w:szCs w:val="18"/>
              </w:rPr>
            </w:pPr>
            <w:r w:rsidRPr="00AD03DD">
              <w:rPr>
                <w:rFonts w:cs="Arial"/>
                <w:sz w:val="18"/>
                <w:szCs w:val="18"/>
              </w:rPr>
              <w:t>27,108,011</w:t>
            </w:r>
          </w:p>
        </w:tc>
        <w:tc>
          <w:tcPr>
            <w:tcW w:w="1361" w:type="dxa"/>
            <w:tcBorders>
              <w:top w:val="nil"/>
              <w:left w:val="nil"/>
              <w:bottom w:val="nil"/>
              <w:right w:val="nil"/>
            </w:tcBorders>
            <w:shd w:val="clear" w:color="auto" w:fill="auto"/>
            <w:noWrap/>
            <w:vAlign w:val="bottom"/>
          </w:tcPr>
          <w:p w14:paraId="296FB439" w14:textId="47C86303" w:rsidR="00AD03DD" w:rsidRPr="00795565" w:rsidRDefault="00AD03DD" w:rsidP="00AD03DD">
            <w:pPr>
              <w:spacing w:before="40" w:after="20"/>
              <w:jc w:val="right"/>
              <w:rPr>
                <w:rFonts w:cs="Arial"/>
                <w:b/>
                <w:bCs/>
                <w:sz w:val="18"/>
                <w:szCs w:val="18"/>
              </w:rPr>
            </w:pPr>
            <w:r w:rsidRPr="00795565">
              <w:rPr>
                <w:rFonts w:cs="Arial"/>
                <w:b/>
                <w:bCs/>
                <w:sz w:val="18"/>
                <w:szCs w:val="18"/>
              </w:rPr>
              <w:t>330,941,925</w:t>
            </w:r>
          </w:p>
        </w:tc>
      </w:tr>
      <w:tr w:rsidR="00AD03DD" w:rsidRPr="00AD03DD" w14:paraId="50FCE1CE" w14:textId="77777777" w:rsidTr="004A2E17">
        <w:tc>
          <w:tcPr>
            <w:tcW w:w="2268" w:type="dxa"/>
            <w:tcBorders>
              <w:top w:val="nil"/>
              <w:left w:val="nil"/>
              <w:bottom w:val="nil"/>
              <w:right w:val="single" w:sz="18" w:space="0" w:color="FFC000"/>
            </w:tcBorders>
            <w:shd w:val="clear" w:color="auto" w:fill="auto"/>
            <w:noWrap/>
            <w:vAlign w:val="center"/>
          </w:tcPr>
          <w:p w14:paraId="686EF606"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noWrap/>
            <w:vAlign w:val="bottom"/>
          </w:tcPr>
          <w:p w14:paraId="03E13D1E" w14:textId="6D8B55D6" w:rsidR="00AD03DD" w:rsidRPr="00C935A5" w:rsidRDefault="00AD03DD" w:rsidP="00AD03DD">
            <w:pPr>
              <w:spacing w:before="40" w:after="20"/>
              <w:jc w:val="right"/>
              <w:rPr>
                <w:rFonts w:cs="Arial"/>
                <w:sz w:val="18"/>
                <w:szCs w:val="18"/>
              </w:rPr>
            </w:pPr>
            <w:r w:rsidRPr="00AD03DD">
              <w:rPr>
                <w:rFonts w:cs="Arial"/>
                <w:sz w:val="18"/>
                <w:szCs w:val="18"/>
              </w:rPr>
              <w:t>10,357,652</w:t>
            </w:r>
          </w:p>
        </w:tc>
        <w:tc>
          <w:tcPr>
            <w:tcW w:w="1361" w:type="dxa"/>
            <w:tcBorders>
              <w:top w:val="nil"/>
              <w:left w:val="nil"/>
              <w:bottom w:val="nil"/>
              <w:right w:val="nil"/>
            </w:tcBorders>
            <w:shd w:val="clear" w:color="auto" w:fill="auto"/>
            <w:noWrap/>
            <w:vAlign w:val="bottom"/>
          </w:tcPr>
          <w:p w14:paraId="72F261D1" w14:textId="1568D43A" w:rsidR="00AD03DD" w:rsidRPr="00C935A5" w:rsidRDefault="00AD03DD" w:rsidP="00AD03DD">
            <w:pPr>
              <w:spacing w:before="40" w:after="20"/>
              <w:jc w:val="right"/>
              <w:rPr>
                <w:rFonts w:cs="Arial"/>
                <w:sz w:val="18"/>
                <w:szCs w:val="18"/>
              </w:rPr>
            </w:pPr>
            <w:r w:rsidRPr="00AD03DD">
              <w:rPr>
                <w:rFonts w:cs="Arial"/>
                <w:sz w:val="18"/>
                <w:szCs w:val="18"/>
              </w:rPr>
              <w:t>6,215,320</w:t>
            </w:r>
          </w:p>
        </w:tc>
        <w:tc>
          <w:tcPr>
            <w:tcW w:w="1361" w:type="dxa"/>
            <w:tcBorders>
              <w:top w:val="nil"/>
              <w:left w:val="nil"/>
              <w:bottom w:val="nil"/>
              <w:right w:val="nil"/>
            </w:tcBorders>
            <w:shd w:val="clear" w:color="auto" w:fill="auto"/>
            <w:noWrap/>
            <w:vAlign w:val="bottom"/>
          </w:tcPr>
          <w:p w14:paraId="579F786C" w14:textId="71A274AF" w:rsidR="00AD03DD" w:rsidRPr="00C935A5" w:rsidRDefault="00AD03DD" w:rsidP="00AD03DD">
            <w:pPr>
              <w:spacing w:before="40" w:after="20"/>
              <w:jc w:val="right"/>
              <w:rPr>
                <w:rFonts w:cs="Arial"/>
                <w:sz w:val="18"/>
                <w:szCs w:val="18"/>
              </w:rPr>
            </w:pPr>
            <w:r w:rsidRPr="00AD03DD">
              <w:rPr>
                <w:rFonts w:cs="Arial"/>
                <w:sz w:val="18"/>
                <w:szCs w:val="18"/>
              </w:rPr>
              <w:t>10,182,053</w:t>
            </w:r>
          </w:p>
        </w:tc>
        <w:tc>
          <w:tcPr>
            <w:tcW w:w="1361" w:type="dxa"/>
            <w:tcBorders>
              <w:top w:val="nil"/>
              <w:left w:val="nil"/>
              <w:bottom w:val="nil"/>
              <w:right w:val="nil"/>
            </w:tcBorders>
            <w:vAlign w:val="bottom"/>
          </w:tcPr>
          <w:p w14:paraId="1BDBBDD9" w14:textId="00633F96" w:rsidR="00AD03DD" w:rsidRPr="00C935A5" w:rsidRDefault="00AD03DD" w:rsidP="00AD03DD">
            <w:pPr>
              <w:spacing w:before="40" w:after="20"/>
              <w:jc w:val="right"/>
              <w:rPr>
                <w:rFonts w:cs="Arial"/>
                <w:sz w:val="18"/>
                <w:szCs w:val="18"/>
              </w:rPr>
            </w:pPr>
            <w:r w:rsidRPr="00AD03DD">
              <w:rPr>
                <w:rFonts w:cs="Arial"/>
                <w:sz w:val="18"/>
                <w:szCs w:val="18"/>
              </w:rPr>
              <w:t>23,788,541</w:t>
            </w:r>
          </w:p>
        </w:tc>
        <w:tc>
          <w:tcPr>
            <w:tcW w:w="1361" w:type="dxa"/>
            <w:tcBorders>
              <w:top w:val="nil"/>
              <w:left w:val="nil"/>
              <w:bottom w:val="nil"/>
              <w:right w:val="nil"/>
            </w:tcBorders>
            <w:shd w:val="clear" w:color="auto" w:fill="auto"/>
            <w:noWrap/>
            <w:vAlign w:val="bottom"/>
          </w:tcPr>
          <w:p w14:paraId="580EF5E9" w14:textId="7A8B0114" w:rsidR="00AD03DD" w:rsidRPr="00795565" w:rsidRDefault="00AD03DD" w:rsidP="00AD03DD">
            <w:pPr>
              <w:spacing w:before="40" w:after="20"/>
              <w:jc w:val="right"/>
              <w:rPr>
                <w:rFonts w:cs="Arial"/>
                <w:b/>
                <w:bCs/>
                <w:sz w:val="18"/>
                <w:szCs w:val="18"/>
              </w:rPr>
            </w:pPr>
            <w:r w:rsidRPr="00795565">
              <w:rPr>
                <w:rFonts w:cs="Arial"/>
                <w:b/>
                <w:bCs/>
                <w:sz w:val="18"/>
                <w:szCs w:val="18"/>
              </w:rPr>
              <w:t>104,552,555</w:t>
            </w:r>
          </w:p>
        </w:tc>
      </w:tr>
      <w:tr w:rsidR="00AD03DD" w:rsidRPr="00AD03DD" w14:paraId="6EC2F982" w14:textId="77777777" w:rsidTr="004A2E17">
        <w:tc>
          <w:tcPr>
            <w:tcW w:w="2268" w:type="dxa"/>
            <w:tcBorders>
              <w:top w:val="nil"/>
              <w:left w:val="nil"/>
              <w:bottom w:val="nil"/>
              <w:right w:val="single" w:sz="18" w:space="0" w:color="FFC000"/>
            </w:tcBorders>
            <w:shd w:val="clear" w:color="auto" w:fill="auto"/>
            <w:noWrap/>
            <w:vAlign w:val="center"/>
          </w:tcPr>
          <w:p w14:paraId="106F86D6"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noWrap/>
            <w:vAlign w:val="bottom"/>
          </w:tcPr>
          <w:p w14:paraId="219481E8" w14:textId="41B5672F" w:rsidR="00AD03DD" w:rsidRPr="00C935A5" w:rsidRDefault="00AD03DD" w:rsidP="00AD03DD">
            <w:pPr>
              <w:spacing w:before="40" w:after="20"/>
              <w:jc w:val="right"/>
              <w:rPr>
                <w:rFonts w:cs="Arial"/>
                <w:sz w:val="18"/>
                <w:szCs w:val="18"/>
              </w:rPr>
            </w:pPr>
            <w:r w:rsidRPr="00AD03DD">
              <w:rPr>
                <w:rFonts w:cs="Arial"/>
                <w:sz w:val="18"/>
                <w:szCs w:val="18"/>
              </w:rPr>
              <w:t>2,689,242</w:t>
            </w:r>
          </w:p>
        </w:tc>
        <w:tc>
          <w:tcPr>
            <w:tcW w:w="1361" w:type="dxa"/>
            <w:tcBorders>
              <w:top w:val="nil"/>
              <w:left w:val="nil"/>
              <w:bottom w:val="nil"/>
              <w:right w:val="nil"/>
            </w:tcBorders>
            <w:shd w:val="clear" w:color="auto" w:fill="auto"/>
            <w:noWrap/>
            <w:vAlign w:val="bottom"/>
          </w:tcPr>
          <w:p w14:paraId="594863AB" w14:textId="67445528" w:rsidR="00AD03DD" w:rsidRPr="00C935A5" w:rsidRDefault="00AD03DD" w:rsidP="00AD03DD">
            <w:pPr>
              <w:spacing w:before="40" w:after="20"/>
              <w:jc w:val="right"/>
              <w:rPr>
                <w:rFonts w:cs="Arial"/>
                <w:sz w:val="18"/>
                <w:szCs w:val="18"/>
              </w:rPr>
            </w:pPr>
            <w:r w:rsidRPr="00AD03DD">
              <w:rPr>
                <w:rFonts w:cs="Arial"/>
                <w:sz w:val="18"/>
                <w:szCs w:val="18"/>
              </w:rPr>
              <w:t>1,696,012</w:t>
            </w:r>
          </w:p>
        </w:tc>
        <w:tc>
          <w:tcPr>
            <w:tcW w:w="1361" w:type="dxa"/>
            <w:tcBorders>
              <w:top w:val="nil"/>
              <w:left w:val="nil"/>
              <w:bottom w:val="nil"/>
              <w:right w:val="nil"/>
            </w:tcBorders>
            <w:shd w:val="clear" w:color="auto" w:fill="auto"/>
            <w:noWrap/>
            <w:vAlign w:val="bottom"/>
          </w:tcPr>
          <w:p w14:paraId="49246E6A" w14:textId="4383CCA0" w:rsidR="00AD03DD" w:rsidRPr="00C935A5" w:rsidRDefault="00AD03DD" w:rsidP="00AD03DD">
            <w:pPr>
              <w:spacing w:before="40" w:after="20"/>
              <w:jc w:val="right"/>
              <w:rPr>
                <w:rFonts w:cs="Arial"/>
                <w:sz w:val="18"/>
                <w:szCs w:val="18"/>
              </w:rPr>
            </w:pPr>
            <w:r w:rsidRPr="00AD03DD">
              <w:rPr>
                <w:rFonts w:cs="Arial"/>
                <w:sz w:val="18"/>
                <w:szCs w:val="18"/>
              </w:rPr>
              <w:t>2,592,263</w:t>
            </w:r>
          </w:p>
        </w:tc>
        <w:tc>
          <w:tcPr>
            <w:tcW w:w="1361" w:type="dxa"/>
            <w:tcBorders>
              <w:top w:val="nil"/>
              <w:left w:val="nil"/>
              <w:bottom w:val="nil"/>
              <w:right w:val="nil"/>
            </w:tcBorders>
            <w:vAlign w:val="bottom"/>
          </w:tcPr>
          <w:p w14:paraId="15ACA370" w14:textId="324E01F3" w:rsidR="00AD03DD" w:rsidRPr="00C935A5" w:rsidRDefault="00AD03DD" w:rsidP="00AD03DD">
            <w:pPr>
              <w:spacing w:before="40" w:after="20"/>
              <w:jc w:val="right"/>
              <w:rPr>
                <w:rFonts w:cs="Arial"/>
                <w:sz w:val="18"/>
                <w:szCs w:val="18"/>
              </w:rPr>
            </w:pPr>
            <w:r w:rsidRPr="00AD03DD">
              <w:rPr>
                <w:rFonts w:cs="Arial"/>
                <w:sz w:val="18"/>
                <w:szCs w:val="18"/>
              </w:rPr>
              <w:t>11,855,576</w:t>
            </w:r>
          </w:p>
        </w:tc>
        <w:tc>
          <w:tcPr>
            <w:tcW w:w="1361" w:type="dxa"/>
            <w:tcBorders>
              <w:top w:val="nil"/>
              <w:left w:val="nil"/>
              <w:bottom w:val="nil"/>
              <w:right w:val="nil"/>
            </w:tcBorders>
            <w:shd w:val="clear" w:color="auto" w:fill="auto"/>
            <w:noWrap/>
            <w:vAlign w:val="bottom"/>
          </w:tcPr>
          <w:p w14:paraId="1B06CBBE" w14:textId="75AD895C" w:rsidR="00AD03DD" w:rsidRPr="00795565" w:rsidRDefault="00AD03DD" w:rsidP="00AD03DD">
            <w:pPr>
              <w:spacing w:before="40" w:after="20"/>
              <w:jc w:val="right"/>
              <w:rPr>
                <w:rFonts w:cs="Arial"/>
                <w:b/>
                <w:bCs/>
                <w:sz w:val="18"/>
                <w:szCs w:val="18"/>
              </w:rPr>
            </w:pPr>
            <w:r w:rsidRPr="00795565">
              <w:rPr>
                <w:rFonts w:cs="Arial"/>
                <w:b/>
                <w:bCs/>
                <w:sz w:val="18"/>
                <w:szCs w:val="18"/>
              </w:rPr>
              <w:t>34,479,683</w:t>
            </w:r>
          </w:p>
        </w:tc>
      </w:tr>
      <w:tr w:rsidR="00AD03DD" w:rsidRPr="00AD03DD" w14:paraId="7379522C" w14:textId="77777777" w:rsidTr="004A2E17">
        <w:tc>
          <w:tcPr>
            <w:tcW w:w="2268" w:type="dxa"/>
            <w:tcBorders>
              <w:top w:val="nil"/>
              <w:left w:val="nil"/>
              <w:bottom w:val="nil"/>
              <w:right w:val="single" w:sz="18" w:space="0" w:color="FFC000"/>
            </w:tcBorders>
            <w:shd w:val="clear" w:color="auto" w:fill="auto"/>
            <w:noWrap/>
            <w:vAlign w:val="center"/>
          </w:tcPr>
          <w:p w14:paraId="48EAE6FD"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noWrap/>
            <w:vAlign w:val="bottom"/>
          </w:tcPr>
          <w:p w14:paraId="76AC4E00" w14:textId="1D7B9692" w:rsidR="00AD03DD" w:rsidRPr="00C935A5" w:rsidRDefault="00AD03DD" w:rsidP="00AD03DD">
            <w:pPr>
              <w:spacing w:before="40" w:after="20"/>
              <w:jc w:val="right"/>
              <w:rPr>
                <w:rFonts w:cs="Arial"/>
                <w:sz w:val="18"/>
                <w:szCs w:val="18"/>
              </w:rPr>
            </w:pPr>
            <w:r w:rsidRPr="00AD03DD">
              <w:rPr>
                <w:rFonts w:cs="Arial"/>
                <w:sz w:val="18"/>
                <w:szCs w:val="18"/>
              </w:rPr>
              <w:t>811,937</w:t>
            </w:r>
          </w:p>
        </w:tc>
        <w:tc>
          <w:tcPr>
            <w:tcW w:w="1361" w:type="dxa"/>
            <w:tcBorders>
              <w:top w:val="nil"/>
              <w:left w:val="nil"/>
              <w:bottom w:val="nil"/>
              <w:right w:val="nil"/>
            </w:tcBorders>
            <w:shd w:val="clear" w:color="auto" w:fill="auto"/>
            <w:noWrap/>
            <w:vAlign w:val="bottom"/>
          </w:tcPr>
          <w:p w14:paraId="4B394AE3" w14:textId="294C142A" w:rsidR="00AD03DD" w:rsidRPr="00C935A5" w:rsidRDefault="00AD03DD" w:rsidP="00AD03DD">
            <w:pPr>
              <w:spacing w:before="40" w:after="20"/>
              <w:jc w:val="right"/>
              <w:rPr>
                <w:rFonts w:cs="Arial"/>
                <w:sz w:val="18"/>
                <w:szCs w:val="18"/>
              </w:rPr>
            </w:pPr>
            <w:r w:rsidRPr="00AD03DD">
              <w:rPr>
                <w:rFonts w:cs="Arial"/>
                <w:sz w:val="18"/>
                <w:szCs w:val="18"/>
              </w:rPr>
              <w:t>1,594,240</w:t>
            </w:r>
          </w:p>
        </w:tc>
        <w:tc>
          <w:tcPr>
            <w:tcW w:w="1361" w:type="dxa"/>
            <w:tcBorders>
              <w:top w:val="nil"/>
              <w:left w:val="nil"/>
              <w:bottom w:val="nil"/>
              <w:right w:val="nil"/>
            </w:tcBorders>
            <w:shd w:val="clear" w:color="auto" w:fill="auto"/>
            <w:noWrap/>
            <w:vAlign w:val="bottom"/>
          </w:tcPr>
          <w:p w14:paraId="6FFACE17" w14:textId="66AE60C7" w:rsidR="00AD03DD" w:rsidRPr="00C935A5" w:rsidRDefault="00AD03DD" w:rsidP="00AD03DD">
            <w:pPr>
              <w:spacing w:before="40" w:after="20"/>
              <w:jc w:val="right"/>
              <w:rPr>
                <w:rFonts w:cs="Arial"/>
                <w:sz w:val="18"/>
                <w:szCs w:val="18"/>
              </w:rPr>
            </w:pPr>
            <w:r w:rsidRPr="00AD03DD">
              <w:rPr>
                <w:rFonts w:cs="Arial"/>
                <w:sz w:val="18"/>
                <w:szCs w:val="18"/>
              </w:rPr>
              <w:t>2,432,741</w:t>
            </w:r>
          </w:p>
        </w:tc>
        <w:tc>
          <w:tcPr>
            <w:tcW w:w="1361" w:type="dxa"/>
            <w:tcBorders>
              <w:top w:val="nil"/>
              <w:left w:val="nil"/>
              <w:bottom w:val="nil"/>
              <w:right w:val="nil"/>
            </w:tcBorders>
            <w:vAlign w:val="bottom"/>
          </w:tcPr>
          <w:p w14:paraId="03C12A37" w14:textId="4AC3A41C" w:rsidR="00AD03DD" w:rsidRPr="00C935A5" w:rsidRDefault="00AD03DD" w:rsidP="00AD03DD">
            <w:pPr>
              <w:spacing w:before="40" w:after="20"/>
              <w:jc w:val="right"/>
              <w:rPr>
                <w:rFonts w:cs="Arial"/>
                <w:sz w:val="18"/>
                <w:szCs w:val="18"/>
              </w:rPr>
            </w:pPr>
            <w:r w:rsidRPr="00AD03DD">
              <w:rPr>
                <w:rFonts w:cs="Arial"/>
                <w:sz w:val="18"/>
                <w:szCs w:val="18"/>
              </w:rPr>
              <w:t>12,201,757</w:t>
            </w:r>
          </w:p>
        </w:tc>
        <w:tc>
          <w:tcPr>
            <w:tcW w:w="1361" w:type="dxa"/>
            <w:tcBorders>
              <w:top w:val="nil"/>
              <w:left w:val="nil"/>
              <w:bottom w:val="nil"/>
              <w:right w:val="nil"/>
            </w:tcBorders>
            <w:shd w:val="clear" w:color="auto" w:fill="auto"/>
            <w:noWrap/>
            <w:vAlign w:val="bottom"/>
          </w:tcPr>
          <w:p w14:paraId="247D3C26" w14:textId="4E7B9CA3" w:rsidR="00AD03DD" w:rsidRPr="00795565" w:rsidRDefault="00AD03DD" w:rsidP="00AD03DD">
            <w:pPr>
              <w:spacing w:before="40" w:after="20"/>
              <w:jc w:val="right"/>
              <w:rPr>
                <w:rFonts w:cs="Arial"/>
                <w:b/>
                <w:bCs/>
                <w:sz w:val="18"/>
                <w:szCs w:val="18"/>
              </w:rPr>
            </w:pPr>
            <w:r w:rsidRPr="00795565">
              <w:rPr>
                <w:rFonts w:cs="Arial"/>
                <w:b/>
                <w:bCs/>
                <w:sz w:val="18"/>
                <w:szCs w:val="18"/>
              </w:rPr>
              <w:t>23,718,367</w:t>
            </w:r>
          </w:p>
        </w:tc>
      </w:tr>
      <w:tr w:rsidR="00AD03DD" w:rsidRPr="00AD03DD" w14:paraId="53A4BD5B" w14:textId="77777777" w:rsidTr="004A2E17">
        <w:tc>
          <w:tcPr>
            <w:tcW w:w="2268" w:type="dxa"/>
            <w:tcBorders>
              <w:top w:val="nil"/>
              <w:left w:val="nil"/>
              <w:bottom w:val="nil"/>
              <w:right w:val="single" w:sz="18" w:space="0" w:color="FFC000"/>
            </w:tcBorders>
            <w:shd w:val="clear" w:color="auto" w:fill="auto"/>
            <w:noWrap/>
            <w:vAlign w:val="center"/>
          </w:tcPr>
          <w:p w14:paraId="1052500F"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noWrap/>
            <w:vAlign w:val="bottom"/>
          </w:tcPr>
          <w:p w14:paraId="40D5FC7B" w14:textId="77350A94" w:rsidR="00AD03DD" w:rsidRPr="00C935A5" w:rsidRDefault="00AD03DD" w:rsidP="00AD03DD">
            <w:pPr>
              <w:spacing w:before="40" w:after="20"/>
              <w:jc w:val="right"/>
              <w:rPr>
                <w:rFonts w:cs="Arial"/>
                <w:sz w:val="18"/>
                <w:szCs w:val="18"/>
              </w:rPr>
            </w:pPr>
            <w:r w:rsidRPr="00AD03DD">
              <w:rPr>
                <w:rFonts w:cs="Arial"/>
                <w:sz w:val="18"/>
                <w:szCs w:val="18"/>
              </w:rPr>
              <w:t>12,386,500</w:t>
            </w:r>
          </w:p>
        </w:tc>
        <w:tc>
          <w:tcPr>
            <w:tcW w:w="1361" w:type="dxa"/>
            <w:tcBorders>
              <w:top w:val="nil"/>
              <w:left w:val="nil"/>
              <w:bottom w:val="nil"/>
              <w:right w:val="nil"/>
            </w:tcBorders>
            <w:shd w:val="clear" w:color="auto" w:fill="auto"/>
            <w:noWrap/>
            <w:vAlign w:val="bottom"/>
          </w:tcPr>
          <w:p w14:paraId="6C43DAE4" w14:textId="48E3C926" w:rsidR="00AD03DD" w:rsidRPr="00C935A5" w:rsidRDefault="00AD03DD" w:rsidP="00AD03DD">
            <w:pPr>
              <w:spacing w:before="40" w:after="20"/>
              <w:jc w:val="right"/>
              <w:rPr>
                <w:rFonts w:cs="Arial"/>
                <w:sz w:val="18"/>
                <w:szCs w:val="18"/>
              </w:rPr>
            </w:pPr>
            <w:r w:rsidRPr="00AD03DD">
              <w:rPr>
                <w:rFonts w:cs="Arial"/>
                <w:sz w:val="18"/>
                <w:szCs w:val="18"/>
              </w:rPr>
              <w:t>7,017,501</w:t>
            </w:r>
          </w:p>
        </w:tc>
        <w:tc>
          <w:tcPr>
            <w:tcW w:w="1361" w:type="dxa"/>
            <w:tcBorders>
              <w:top w:val="nil"/>
              <w:left w:val="nil"/>
              <w:bottom w:val="nil"/>
              <w:right w:val="nil"/>
            </w:tcBorders>
            <w:shd w:val="clear" w:color="auto" w:fill="auto"/>
            <w:noWrap/>
            <w:vAlign w:val="bottom"/>
          </w:tcPr>
          <w:p w14:paraId="02313F5D" w14:textId="65A89A88" w:rsidR="00AD03DD" w:rsidRPr="00C935A5" w:rsidRDefault="00AD03DD" w:rsidP="00AD03DD">
            <w:pPr>
              <w:spacing w:before="40" w:after="20"/>
              <w:jc w:val="right"/>
              <w:rPr>
                <w:rFonts w:cs="Arial"/>
                <w:sz w:val="18"/>
                <w:szCs w:val="18"/>
              </w:rPr>
            </w:pPr>
            <w:r w:rsidRPr="00AD03DD">
              <w:rPr>
                <w:rFonts w:cs="Arial"/>
                <w:sz w:val="18"/>
                <w:szCs w:val="18"/>
              </w:rPr>
              <w:t>11,995,182</w:t>
            </w:r>
          </w:p>
        </w:tc>
        <w:tc>
          <w:tcPr>
            <w:tcW w:w="1361" w:type="dxa"/>
            <w:tcBorders>
              <w:top w:val="nil"/>
              <w:left w:val="nil"/>
              <w:bottom w:val="nil"/>
              <w:right w:val="nil"/>
            </w:tcBorders>
            <w:vAlign w:val="bottom"/>
          </w:tcPr>
          <w:p w14:paraId="365880DE" w14:textId="103D4A8C" w:rsidR="00AD03DD" w:rsidRPr="00C935A5" w:rsidRDefault="00AD03DD" w:rsidP="00AD03DD">
            <w:pPr>
              <w:spacing w:before="40" w:after="20"/>
              <w:jc w:val="right"/>
              <w:rPr>
                <w:rFonts w:cs="Arial"/>
                <w:sz w:val="18"/>
                <w:szCs w:val="18"/>
              </w:rPr>
            </w:pPr>
            <w:r w:rsidRPr="00AD03DD">
              <w:rPr>
                <w:rFonts w:cs="Arial"/>
                <w:sz w:val="18"/>
                <w:szCs w:val="18"/>
              </w:rPr>
              <w:t>5,792,635</w:t>
            </w:r>
          </w:p>
        </w:tc>
        <w:tc>
          <w:tcPr>
            <w:tcW w:w="1361" w:type="dxa"/>
            <w:tcBorders>
              <w:top w:val="nil"/>
              <w:left w:val="nil"/>
              <w:bottom w:val="nil"/>
              <w:right w:val="nil"/>
            </w:tcBorders>
            <w:shd w:val="clear" w:color="auto" w:fill="auto"/>
            <w:noWrap/>
            <w:vAlign w:val="bottom"/>
          </w:tcPr>
          <w:p w14:paraId="7C549352" w14:textId="1A6188FF" w:rsidR="00AD03DD" w:rsidRPr="00795565" w:rsidRDefault="00AD03DD" w:rsidP="00AD03DD">
            <w:pPr>
              <w:spacing w:before="40" w:after="20"/>
              <w:jc w:val="right"/>
              <w:rPr>
                <w:rFonts w:cs="Arial"/>
                <w:b/>
                <w:bCs/>
                <w:sz w:val="18"/>
                <w:szCs w:val="18"/>
              </w:rPr>
            </w:pPr>
            <w:r w:rsidRPr="00795565">
              <w:rPr>
                <w:rFonts w:cs="Arial"/>
                <w:b/>
                <w:bCs/>
                <w:sz w:val="18"/>
                <w:szCs w:val="18"/>
              </w:rPr>
              <w:t>100,479,197</w:t>
            </w:r>
          </w:p>
        </w:tc>
      </w:tr>
      <w:tr w:rsidR="00AD03DD" w:rsidRPr="00AD03DD" w14:paraId="246D374B" w14:textId="77777777" w:rsidTr="004A2E17">
        <w:tc>
          <w:tcPr>
            <w:tcW w:w="2268" w:type="dxa"/>
            <w:tcBorders>
              <w:top w:val="nil"/>
              <w:left w:val="nil"/>
              <w:bottom w:val="nil"/>
              <w:right w:val="single" w:sz="18" w:space="0" w:color="FFC000"/>
            </w:tcBorders>
            <w:shd w:val="clear" w:color="auto" w:fill="auto"/>
            <w:noWrap/>
            <w:vAlign w:val="center"/>
          </w:tcPr>
          <w:p w14:paraId="72011C9B"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noWrap/>
            <w:vAlign w:val="bottom"/>
          </w:tcPr>
          <w:p w14:paraId="2FB34A44" w14:textId="2AD15197" w:rsidR="00AD03DD" w:rsidRPr="00C935A5" w:rsidRDefault="00AD03DD" w:rsidP="00AD03DD">
            <w:pPr>
              <w:spacing w:before="40" w:after="20"/>
              <w:jc w:val="right"/>
              <w:rPr>
                <w:rFonts w:cs="Arial"/>
                <w:sz w:val="18"/>
                <w:szCs w:val="18"/>
              </w:rPr>
            </w:pPr>
            <w:r w:rsidRPr="00AD03DD">
              <w:rPr>
                <w:rFonts w:cs="Arial"/>
                <w:sz w:val="18"/>
                <w:szCs w:val="18"/>
              </w:rPr>
              <w:t>3,116,675</w:t>
            </w:r>
          </w:p>
        </w:tc>
        <w:tc>
          <w:tcPr>
            <w:tcW w:w="1361" w:type="dxa"/>
            <w:tcBorders>
              <w:top w:val="nil"/>
              <w:left w:val="nil"/>
              <w:bottom w:val="nil"/>
              <w:right w:val="nil"/>
            </w:tcBorders>
            <w:shd w:val="clear" w:color="auto" w:fill="auto"/>
            <w:noWrap/>
            <w:vAlign w:val="bottom"/>
          </w:tcPr>
          <w:p w14:paraId="0C34D22C" w14:textId="3B33D51D" w:rsidR="00AD03DD" w:rsidRPr="00C935A5" w:rsidRDefault="00AD03DD" w:rsidP="00AD03DD">
            <w:pPr>
              <w:spacing w:before="40" w:after="20"/>
              <w:jc w:val="right"/>
              <w:rPr>
                <w:rFonts w:cs="Arial"/>
                <w:sz w:val="18"/>
                <w:szCs w:val="18"/>
              </w:rPr>
            </w:pPr>
            <w:r w:rsidRPr="00AD03DD">
              <w:rPr>
                <w:rFonts w:cs="Arial"/>
                <w:sz w:val="18"/>
                <w:szCs w:val="18"/>
              </w:rPr>
              <w:t>1,836,308</w:t>
            </w:r>
          </w:p>
        </w:tc>
        <w:tc>
          <w:tcPr>
            <w:tcW w:w="1361" w:type="dxa"/>
            <w:tcBorders>
              <w:top w:val="nil"/>
              <w:left w:val="nil"/>
              <w:bottom w:val="nil"/>
              <w:right w:val="nil"/>
            </w:tcBorders>
            <w:shd w:val="clear" w:color="auto" w:fill="auto"/>
            <w:noWrap/>
            <w:vAlign w:val="bottom"/>
          </w:tcPr>
          <w:p w14:paraId="616F8FB0" w14:textId="4E838968" w:rsidR="00AD03DD" w:rsidRPr="00C935A5" w:rsidRDefault="00AD03DD" w:rsidP="00AD03DD">
            <w:pPr>
              <w:spacing w:before="40" w:after="20"/>
              <w:jc w:val="right"/>
              <w:rPr>
                <w:rFonts w:cs="Arial"/>
                <w:sz w:val="18"/>
                <w:szCs w:val="18"/>
              </w:rPr>
            </w:pPr>
            <w:r w:rsidRPr="00AD03DD">
              <w:rPr>
                <w:rFonts w:cs="Arial"/>
                <w:sz w:val="18"/>
                <w:szCs w:val="18"/>
              </w:rPr>
              <w:t>3,332,936</w:t>
            </w:r>
          </w:p>
        </w:tc>
        <w:tc>
          <w:tcPr>
            <w:tcW w:w="1361" w:type="dxa"/>
            <w:tcBorders>
              <w:top w:val="nil"/>
              <w:left w:val="nil"/>
              <w:bottom w:val="nil"/>
              <w:right w:val="nil"/>
            </w:tcBorders>
            <w:vAlign w:val="bottom"/>
          </w:tcPr>
          <w:p w14:paraId="0FE84B80" w14:textId="273B4CC0" w:rsidR="00AD03DD" w:rsidRPr="00C935A5" w:rsidRDefault="00AD03DD" w:rsidP="00AD03DD">
            <w:pPr>
              <w:spacing w:before="40" w:after="20"/>
              <w:jc w:val="right"/>
              <w:rPr>
                <w:rFonts w:cs="Arial"/>
                <w:sz w:val="18"/>
                <w:szCs w:val="18"/>
              </w:rPr>
            </w:pPr>
            <w:r w:rsidRPr="00AD03DD">
              <w:rPr>
                <w:rFonts w:cs="Arial"/>
                <w:sz w:val="18"/>
                <w:szCs w:val="18"/>
              </w:rPr>
              <w:t>16,692,842</w:t>
            </w:r>
          </w:p>
        </w:tc>
        <w:tc>
          <w:tcPr>
            <w:tcW w:w="1361" w:type="dxa"/>
            <w:tcBorders>
              <w:top w:val="nil"/>
              <w:left w:val="nil"/>
              <w:bottom w:val="nil"/>
              <w:right w:val="nil"/>
            </w:tcBorders>
            <w:shd w:val="clear" w:color="auto" w:fill="auto"/>
            <w:noWrap/>
            <w:vAlign w:val="bottom"/>
          </w:tcPr>
          <w:p w14:paraId="5DA52AF1" w14:textId="28FC1FCB" w:rsidR="00AD03DD" w:rsidRPr="00795565" w:rsidRDefault="00AD03DD" w:rsidP="00AD03DD">
            <w:pPr>
              <w:spacing w:before="40" w:after="20"/>
              <w:jc w:val="right"/>
              <w:rPr>
                <w:rFonts w:cs="Arial"/>
                <w:b/>
                <w:bCs/>
                <w:sz w:val="18"/>
                <w:szCs w:val="18"/>
              </w:rPr>
            </w:pPr>
            <w:r w:rsidRPr="00795565">
              <w:rPr>
                <w:rFonts w:cs="Arial"/>
                <w:b/>
                <w:bCs/>
                <w:sz w:val="18"/>
                <w:szCs w:val="18"/>
              </w:rPr>
              <w:t>41,394,807</w:t>
            </w:r>
          </w:p>
        </w:tc>
      </w:tr>
      <w:tr w:rsidR="00AD03DD" w:rsidRPr="00AD03DD" w14:paraId="0F574D10" w14:textId="77777777" w:rsidTr="004A2E17">
        <w:tc>
          <w:tcPr>
            <w:tcW w:w="2268" w:type="dxa"/>
            <w:tcBorders>
              <w:top w:val="nil"/>
              <w:left w:val="nil"/>
              <w:bottom w:val="nil"/>
              <w:right w:val="single" w:sz="18" w:space="0" w:color="FFC000"/>
            </w:tcBorders>
            <w:shd w:val="clear" w:color="auto" w:fill="auto"/>
            <w:noWrap/>
            <w:vAlign w:val="center"/>
          </w:tcPr>
          <w:p w14:paraId="0CEF06A0"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noWrap/>
            <w:vAlign w:val="bottom"/>
          </w:tcPr>
          <w:p w14:paraId="48DDDB73" w14:textId="6B5C7181" w:rsidR="00AD03DD" w:rsidRPr="00C935A5" w:rsidRDefault="00AD03DD" w:rsidP="00AD03DD">
            <w:pPr>
              <w:spacing w:before="40" w:after="20"/>
              <w:jc w:val="right"/>
              <w:rPr>
                <w:rFonts w:cs="Arial"/>
                <w:sz w:val="18"/>
                <w:szCs w:val="18"/>
              </w:rPr>
            </w:pPr>
            <w:r w:rsidRPr="00AD03DD">
              <w:rPr>
                <w:rFonts w:cs="Arial"/>
                <w:sz w:val="18"/>
                <w:szCs w:val="18"/>
              </w:rPr>
              <w:t>33,020,376</w:t>
            </w:r>
          </w:p>
        </w:tc>
        <w:tc>
          <w:tcPr>
            <w:tcW w:w="1361" w:type="dxa"/>
            <w:tcBorders>
              <w:top w:val="nil"/>
              <w:left w:val="nil"/>
              <w:bottom w:val="nil"/>
              <w:right w:val="nil"/>
            </w:tcBorders>
            <w:shd w:val="clear" w:color="auto" w:fill="auto"/>
            <w:noWrap/>
            <w:vAlign w:val="bottom"/>
          </w:tcPr>
          <w:p w14:paraId="0238B4E1" w14:textId="547B5BFF" w:rsidR="00AD03DD" w:rsidRPr="00C935A5" w:rsidRDefault="00AD03DD" w:rsidP="00AD03DD">
            <w:pPr>
              <w:spacing w:before="40" w:after="20"/>
              <w:jc w:val="right"/>
              <w:rPr>
                <w:rFonts w:cs="Arial"/>
                <w:sz w:val="18"/>
                <w:szCs w:val="18"/>
              </w:rPr>
            </w:pPr>
            <w:r w:rsidRPr="00AD03DD">
              <w:rPr>
                <w:rFonts w:cs="Arial"/>
                <w:sz w:val="18"/>
                <w:szCs w:val="18"/>
              </w:rPr>
              <w:t>18,027,410</w:t>
            </w:r>
          </w:p>
        </w:tc>
        <w:tc>
          <w:tcPr>
            <w:tcW w:w="1361" w:type="dxa"/>
            <w:tcBorders>
              <w:top w:val="nil"/>
              <w:left w:val="nil"/>
              <w:bottom w:val="nil"/>
              <w:right w:val="nil"/>
            </w:tcBorders>
            <w:shd w:val="clear" w:color="auto" w:fill="auto"/>
            <w:noWrap/>
            <w:vAlign w:val="bottom"/>
          </w:tcPr>
          <w:p w14:paraId="547FD701" w14:textId="1B85227A" w:rsidR="00AD03DD" w:rsidRPr="00C935A5" w:rsidRDefault="00AD03DD" w:rsidP="00AD03DD">
            <w:pPr>
              <w:spacing w:before="40" w:after="20"/>
              <w:jc w:val="right"/>
              <w:rPr>
                <w:rFonts w:cs="Arial"/>
                <w:sz w:val="18"/>
                <w:szCs w:val="18"/>
              </w:rPr>
            </w:pPr>
            <w:r w:rsidRPr="00AD03DD">
              <w:rPr>
                <w:rFonts w:cs="Arial"/>
                <w:sz w:val="18"/>
                <w:szCs w:val="18"/>
              </w:rPr>
              <w:t>27,665,304</w:t>
            </w:r>
          </w:p>
        </w:tc>
        <w:tc>
          <w:tcPr>
            <w:tcW w:w="1361" w:type="dxa"/>
            <w:tcBorders>
              <w:top w:val="nil"/>
              <w:left w:val="nil"/>
              <w:bottom w:val="nil"/>
              <w:right w:val="nil"/>
            </w:tcBorders>
            <w:vAlign w:val="bottom"/>
          </w:tcPr>
          <w:p w14:paraId="47683534" w14:textId="5D8857D1" w:rsidR="00AD03DD" w:rsidRPr="00C935A5" w:rsidRDefault="00AD03DD" w:rsidP="00AD03DD">
            <w:pPr>
              <w:spacing w:before="40" w:after="20"/>
              <w:jc w:val="right"/>
              <w:rPr>
                <w:rFonts w:cs="Arial"/>
                <w:sz w:val="18"/>
                <w:szCs w:val="18"/>
              </w:rPr>
            </w:pPr>
            <w:r w:rsidRPr="00AD03DD">
              <w:rPr>
                <w:rFonts w:cs="Arial"/>
                <w:sz w:val="18"/>
                <w:szCs w:val="18"/>
              </w:rPr>
              <w:t>20,617,201</w:t>
            </w:r>
          </w:p>
        </w:tc>
        <w:tc>
          <w:tcPr>
            <w:tcW w:w="1361" w:type="dxa"/>
            <w:tcBorders>
              <w:top w:val="nil"/>
              <w:left w:val="nil"/>
              <w:bottom w:val="nil"/>
              <w:right w:val="nil"/>
            </w:tcBorders>
            <w:shd w:val="clear" w:color="auto" w:fill="auto"/>
            <w:noWrap/>
            <w:vAlign w:val="bottom"/>
          </w:tcPr>
          <w:p w14:paraId="03CDF5B2" w14:textId="529DE14A" w:rsidR="00AD03DD" w:rsidRPr="00795565" w:rsidRDefault="00AD03DD" w:rsidP="00AD03DD">
            <w:pPr>
              <w:spacing w:before="40" w:after="20"/>
              <w:jc w:val="right"/>
              <w:rPr>
                <w:rFonts w:cs="Arial"/>
                <w:b/>
                <w:bCs/>
                <w:sz w:val="18"/>
                <w:szCs w:val="18"/>
              </w:rPr>
            </w:pPr>
            <w:r w:rsidRPr="00795565">
              <w:rPr>
                <w:rFonts w:cs="Arial"/>
                <w:b/>
                <w:bCs/>
                <w:sz w:val="18"/>
                <w:szCs w:val="18"/>
              </w:rPr>
              <w:t>257,173,078</w:t>
            </w:r>
          </w:p>
        </w:tc>
      </w:tr>
      <w:tr w:rsidR="00AD03DD" w:rsidRPr="00AD03DD" w14:paraId="54B1F9B5" w14:textId="77777777" w:rsidTr="004A2E17">
        <w:tc>
          <w:tcPr>
            <w:tcW w:w="2268" w:type="dxa"/>
            <w:tcBorders>
              <w:top w:val="nil"/>
              <w:left w:val="nil"/>
              <w:bottom w:val="nil"/>
              <w:right w:val="single" w:sz="18" w:space="0" w:color="FFC000"/>
            </w:tcBorders>
            <w:shd w:val="clear" w:color="auto" w:fill="auto"/>
            <w:noWrap/>
            <w:vAlign w:val="center"/>
          </w:tcPr>
          <w:p w14:paraId="23341669"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noWrap/>
            <w:vAlign w:val="bottom"/>
          </w:tcPr>
          <w:p w14:paraId="204C8B72" w14:textId="0DD8B119" w:rsidR="00AD03DD" w:rsidRPr="00C935A5" w:rsidRDefault="00AD03DD" w:rsidP="00AD03DD">
            <w:pPr>
              <w:spacing w:before="40" w:after="20"/>
              <w:jc w:val="right"/>
              <w:rPr>
                <w:rFonts w:cs="Arial"/>
                <w:sz w:val="18"/>
                <w:szCs w:val="18"/>
              </w:rPr>
            </w:pPr>
            <w:r w:rsidRPr="00AD03DD">
              <w:rPr>
                <w:rFonts w:cs="Arial"/>
                <w:sz w:val="18"/>
                <w:szCs w:val="18"/>
              </w:rPr>
              <w:t>2,437,047</w:t>
            </w:r>
          </w:p>
        </w:tc>
        <w:tc>
          <w:tcPr>
            <w:tcW w:w="1361" w:type="dxa"/>
            <w:tcBorders>
              <w:top w:val="nil"/>
              <w:left w:val="nil"/>
              <w:bottom w:val="nil"/>
              <w:right w:val="nil"/>
            </w:tcBorders>
            <w:shd w:val="clear" w:color="auto" w:fill="auto"/>
            <w:noWrap/>
            <w:vAlign w:val="bottom"/>
          </w:tcPr>
          <w:p w14:paraId="338E4AF7" w14:textId="4D0EBE0F" w:rsidR="00AD03DD" w:rsidRPr="00C935A5" w:rsidRDefault="00AD03DD" w:rsidP="00AD03DD">
            <w:pPr>
              <w:spacing w:before="40" w:after="20"/>
              <w:jc w:val="right"/>
              <w:rPr>
                <w:rFonts w:cs="Arial"/>
                <w:sz w:val="18"/>
                <w:szCs w:val="18"/>
              </w:rPr>
            </w:pPr>
            <w:r w:rsidRPr="00AD03DD">
              <w:rPr>
                <w:rFonts w:cs="Arial"/>
                <w:sz w:val="18"/>
                <w:szCs w:val="18"/>
              </w:rPr>
              <w:t>1,650,783</w:t>
            </w:r>
          </w:p>
        </w:tc>
        <w:tc>
          <w:tcPr>
            <w:tcW w:w="1361" w:type="dxa"/>
            <w:tcBorders>
              <w:top w:val="nil"/>
              <w:left w:val="nil"/>
              <w:bottom w:val="nil"/>
              <w:right w:val="nil"/>
            </w:tcBorders>
            <w:shd w:val="clear" w:color="auto" w:fill="auto"/>
            <w:noWrap/>
            <w:vAlign w:val="bottom"/>
          </w:tcPr>
          <w:p w14:paraId="74DEA232" w14:textId="499E2535" w:rsidR="00AD03DD" w:rsidRPr="00C935A5" w:rsidRDefault="00AD03DD" w:rsidP="00AD03DD">
            <w:pPr>
              <w:spacing w:before="40" w:after="20"/>
              <w:jc w:val="right"/>
              <w:rPr>
                <w:rFonts w:cs="Arial"/>
                <w:sz w:val="18"/>
                <w:szCs w:val="18"/>
              </w:rPr>
            </w:pPr>
            <w:r w:rsidRPr="00AD03DD">
              <w:rPr>
                <w:rFonts w:cs="Arial"/>
                <w:sz w:val="18"/>
                <w:szCs w:val="18"/>
              </w:rPr>
              <w:t>2,402,008</w:t>
            </w:r>
          </w:p>
        </w:tc>
        <w:tc>
          <w:tcPr>
            <w:tcW w:w="1361" w:type="dxa"/>
            <w:tcBorders>
              <w:top w:val="nil"/>
              <w:left w:val="nil"/>
              <w:bottom w:val="nil"/>
              <w:right w:val="nil"/>
            </w:tcBorders>
            <w:vAlign w:val="bottom"/>
          </w:tcPr>
          <w:p w14:paraId="1C014869" w14:textId="53064156" w:rsidR="00AD03DD" w:rsidRPr="00C935A5" w:rsidRDefault="00AD03DD" w:rsidP="00AD03DD">
            <w:pPr>
              <w:spacing w:before="40" w:after="20"/>
              <w:jc w:val="right"/>
              <w:rPr>
                <w:rFonts w:cs="Arial"/>
                <w:sz w:val="18"/>
                <w:szCs w:val="18"/>
              </w:rPr>
            </w:pPr>
            <w:r w:rsidRPr="00AD03DD">
              <w:rPr>
                <w:rFonts w:cs="Arial"/>
                <w:sz w:val="18"/>
                <w:szCs w:val="18"/>
              </w:rPr>
              <w:t>12,664,745</w:t>
            </w:r>
          </w:p>
        </w:tc>
        <w:tc>
          <w:tcPr>
            <w:tcW w:w="1361" w:type="dxa"/>
            <w:tcBorders>
              <w:top w:val="nil"/>
              <w:left w:val="nil"/>
              <w:bottom w:val="nil"/>
              <w:right w:val="nil"/>
            </w:tcBorders>
            <w:shd w:val="clear" w:color="auto" w:fill="auto"/>
            <w:noWrap/>
            <w:vAlign w:val="bottom"/>
          </w:tcPr>
          <w:p w14:paraId="78439B83" w14:textId="32056D57" w:rsidR="00AD03DD" w:rsidRPr="00795565" w:rsidRDefault="00AD03DD" w:rsidP="00AD03DD">
            <w:pPr>
              <w:spacing w:before="40" w:after="20"/>
              <w:jc w:val="right"/>
              <w:rPr>
                <w:rFonts w:cs="Arial"/>
                <w:b/>
                <w:bCs/>
                <w:sz w:val="18"/>
                <w:szCs w:val="18"/>
              </w:rPr>
            </w:pPr>
            <w:r w:rsidRPr="00795565">
              <w:rPr>
                <w:rFonts w:cs="Arial"/>
                <w:b/>
                <w:bCs/>
                <w:sz w:val="18"/>
                <w:szCs w:val="18"/>
              </w:rPr>
              <w:t>33,333,403</w:t>
            </w:r>
          </w:p>
        </w:tc>
      </w:tr>
      <w:tr w:rsidR="00AD03DD" w:rsidRPr="00AD03DD" w14:paraId="78CD5515" w14:textId="77777777" w:rsidTr="004A2E17">
        <w:tc>
          <w:tcPr>
            <w:tcW w:w="2268" w:type="dxa"/>
            <w:tcBorders>
              <w:top w:val="nil"/>
              <w:left w:val="nil"/>
              <w:bottom w:val="nil"/>
              <w:right w:val="single" w:sz="18" w:space="0" w:color="FFC000"/>
            </w:tcBorders>
            <w:shd w:val="clear" w:color="auto" w:fill="auto"/>
            <w:noWrap/>
            <w:vAlign w:val="center"/>
          </w:tcPr>
          <w:p w14:paraId="4AC57E2D"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noWrap/>
            <w:vAlign w:val="bottom"/>
          </w:tcPr>
          <w:p w14:paraId="158673FE" w14:textId="15406811" w:rsidR="00AD03DD" w:rsidRPr="00C935A5" w:rsidRDefault="00AD03DD" w:rsidP="00AD03DD">
            <w:pPr>
              <w:spacing w:before="40" w:after="20"/>
              <w:jc w:val="right"/>
              <w:rPr>
                <w:rFonts w:cs="Arial"/>
                <w:sz w:val="18"/>
                <w:szCs w:val="18"/>
              </w:rPr>
            </w:pPr>
            <w:r w:rsidRPr="00AD03DD">
              <w:rPr>
                <w:rFonts w:cs="Arial"/>
                <w:sz w:val="18"/>
                <w:szCs w:val="18"/>
              </w:rPr>
              <w:t>22,106,135</w:t>
            </w:r>
          </w:p>
        </w:tc>
        <w:tc>
          <w:tcPr>
            <w:tcW w:w="1361" w:type="dxa"/>
            <w:tcBorders>
              <w:top w:val="nil"/>
              <w:left w:val="nil"/>
              <w:bottom w:val="nil"/>
              <w:right w:val="nil"/>
            </w:tcBorders>
            <w:shd w:val="clear" w:color="auto" w:fill="auto"/>
            <w:noWrap/>
            <w:vAlign w:val="bottom"/>
          </w:tcPr>
          <w:p w14:paraId="621CA379" w14:textId="62E51643" w:rsidR="00AD03DD" w:rsidRPr="00C935A5" w:rsidRDefault="00AD03DD" w:rsidP="00AD03DD">
            <w:pPr>
              <w:spacing w:before="40" w:after="20"/>
              <w:jc w:val="right"/>
              <w:rPr>
                <w:rFonts w:cs="Arial"/>
                <w:sz w:val="18"/>
                <w:szCs w:val="18"/>
              </w:rPr>
            </w:pPr>
            <w:r w:rsidRPr="00AD03DD">
              <w:rPr>
                <w:rFonts w:cs="Arial"/>
                <w:sz w:val="18"/>
                <w:szCs w:val="18"/>
              </w:rPr>
              <w:t>11,977,003</w:t>
            </w:r>
          </w:p>
        </w:tc>
        <w:tc>
          <w:tcPr>
            <w:tcW w:w="1361" w:type="dxa"/>
            <w:tcBorders>
              <w:top w:val="nil"/>
              <w:left w:val="nil"/>
              <w:bottom w:val="nil"/>
              <w:right w:val="nil"/>
            </w:tcBorders>
            <w:shd w:val="clear" w:color="auto" w:fill="auto"/>
            <w:noWrap/>
            <w:vAlign w:val="bottom"/>
          </w:tcPr>
          <w:p w14:paraId="7FB84EBE" w14:textId="0993EA20" w:rsidR="00AD03DD" w:rsidRPr="00C935A5" w:rsidRDefault="00AD03DD" w:rsidP="00AD03DD">
            <w:pPr>
              <w:spacing w:before="40" w:after="20"/>
              <w:jc w:val="right"/>
              <w:rPr>
                <w:rFonts w:cs="Arial"/>
                <w:sz w:val="18"/>
                <w:szCs w:val="18"/>
              </w:rPr>
            </w:pPr>
            <w:r w:rsidRPr="00AD03DD">
              <w:rPr>
                <w:rFonts w:cs="Arial"/>
                <w:sz w:val="18"/>
                <w:szCs w:val="18"/>
              </w:rPr>
              <w:t>20,584,247</w:t>
            </w:r>
          </w:p>
        </w:tc>
        <w:tc>
          <w:tcPr>
            <w:tcW w:w="1361" w:type="dxa"/>
            <w:tcBorders>
              <w:top w:val="nil"/>
              <w:left w:val="nil"/>
              <w:bottom w:val="nil"/>
              <w:right w:val="nil"/>
            </w:tcBorders>
            <w:vAlign w:val="bottom"/>
          </w:tcPr>
          <w:p w14:paraId="5CB1BD8B" w14:textId="0A8982AE" w:rsidR="00AD03DD" w:rsidRPr="00C935A5" w:rsidRDefault="00AD03DD" w:rsidP="00AD03DD">
            <w:pPr>
              <w:spacing w:before="40" w:after="20"/>
              <w:jc w:val="right"/>
              <w:rPr>
                <w:rFonts w:cs="Arial"/>
                <w:sz w:val="18"/>
                <w:szCs w:val="18"/>
              </w:rPr>
            </w:pPr>
            <w:r w:rsidRPr="00AD03DD">
              <w:rPr>
                <w:rFonts w:cs="Arial"/>
                <w:sz w:val="18"/>
                <w:szCs w:val="18"/>
              </w:rPr>
              <w:t>8,071,036</w:t>
            </w:r>
          </w:p>
        </w:tc>
        <w:tc>
          <w:tcPr>
            <w:tcW w:w="1361" w:type="dxa"/>
            <w:tcBorders>
              <w:top w:val="nil"/>
              <w:left w:val="nil"/>
              <w:bottom w:val="nil"/>
              <w:right w:val="nil"/>
            </w:tcBorders>
            <w:shd w:val="clear" w:color="auto" w:fill="auto"/>
            <w:noWrap/>
            <w:vAlign w:val="bottom"/>
          </w:tcPr>
          <w:p w14:paraId="29C15457" w14:textId="5866F166" w:rsidR="00AD03DD" w:rsidRPr="00795565" w:rsidRDefault="00AD03DD" w:rsidP="00AD03DD">
            <w:pPr>
              <w:spacing w:before="40" w:after="20"/>
              <w:jc w:val="right"/>
              <w:rPr>
                <w:rFonts w:cs="Arial"/>
                <w:b/>
                <w:bCs/>
                <w:sz w:val="18"/>
                <w:szCs w:val="18"/>
              </w:rPr>
            </w:pPr>
            <w:r w:rsidRPr="00795565">
              <w:rPr>
                <w:rFonts w:cs="Arial"/>
                <w:b/>
                <w:bCs/>
                <w:sz w:val="18"/>
                <w:szCs w:val="18"/>
              </w:rPr>
              <w:t>171,471,503</w:t>
            </w:r>
          </w:p>
        </w:tc>
      </w:tr>
      <w:tr w:rsidR="00AD03DD" w:rsidRPr="00AD03DD" w14:paraId="19BC7406" w14:textId="77777777" w:rsidTr="004A2E17">
        <w:tc>
          <w:tcPr>
            <w:tcW w:w="2268" w:type="dxa"/>
            <w:tcBorders>
              <w:top w:val="nil"/>
              <w:left w:val="nil"/>
              <w:bottom w:val="nil"/>
              <w:right w:val="single" w:sz="18" w:space="0" w:color="FFC000"/>
            </w:tcBorders>
            <w:shd w:val="clear" w:color="auto" w:fill="auto"/>
            <w:noWrap/>
            <w:vAlign w:val="center"/>
          </w:tcPr>
          <w:p w14:paraId="784611C5"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noWrap/>
            <w:vAlign w:val="bottom"/>
          </w:tcPr>
          <w:p w14:paraId="3324983F" w14:textId="0047CBFF" w:rsidR="00AD03DD" w:rsidRPr="00C935A5" w:rsidRDefault="00AD03DD" w:rsidP="00AD03DD">
            <w:pPr>
              <w:spacing w:before="40" w:after="20"/>
              <w:jc w:val="right"/>
              <w:rPr>
                <w:rFonts w:cs="Arial"/>
                <w:sz w:val="18"/>
                <w:szCs w:val="18"/>
              </w:rPr>
            </w:pPr>
            <w:r w:rsidRPr="00AD03DD">
              <w:rPr>
                <w:rFonts w:cs="Arial"/>
                <w:sz w:val="18"/>
                <w:szCs w:val="18"/>
              </w:rPr>
              <w:t>20,966,579</w:t>
            </w:r>
          </w:p>
        </w:tc>
        <w:tc>
          <w:tcPr>
            <w:tcW w:w="1361" w:type="dxa"/>
            <w:tcBorders>
              <w:top w:val="nil"/>
              <w:left w:val="nil"/>
              <w:bottom w:val="nil"/>
              <w:right w:val="nil"/>
            </w:tcBorders>
            <w:shd w:val="clear" w:color="auto" w:fill="auto"/>
            <w:noWrap/>
            <w:vAlign w:val="bottom"/>
          </w:tcPr>
          <w:p w14:paraId="1DF16F19" w14:textId="5D69A55D" w:rsidR="00AD03DD" w:rsidRPr="00C935A5" w:rsidRDefault="00AD03DD" w:rsidP="00AD03DD">
            <w:pPr>
              <w:spacing w:before="40" w:after="20"/>
              <w:jc w:val="right"/>
              <w:rPr>
                <w:rFonts w:cs="Arial"/>
                <w:sz w:val="18"/>
                <w:szCs w:val="18"/>
              </w:rPr>
            </w:pPr>
            <w:r w:rsidRPr="00AD03DD">
              <w:rPr>
                <w:rFonts w:cs="Arial"/>
                <w:sz w:val="18"/>
                <w:szCs w:val="18"/>
              </w:rPr>
              <w:t>11,802,346</w:t>
            </w:r>
          </w:p>
        </w:tc>
        <w:tc>
          <w:tcPr>
            <w:tcW w:w="1361" w:type="dxa"/>
            <w:tcBorders>
              <w:top w:val="nil"/>
              <w:left w:val="nil"/>
              <w:bottom w:val="nil"/>
              <w:right w:val="nil"/>
            </w:tcBorders>
            <w:shd w:val="clear" w:color="auto" w:fill="auto"/>
            <w:noWrap/>
            <w:vAlign w:val="bottom"/>
          </w:tcPr>
          <w:p w14:paraId="523FCD20" w14:textId="38F9D5AD" w:rsidR="00AD03DD" w:rsidRPr="00C935A5" w:rsidRDefault="00AD03DD" w:rsidP="00AD03DD">
            <w:pPr>
              <w:spacing w:before="40" w:after="20"/>
              <w:jc w:val="right"/>
              <w:rPr>
                <w:rFonts w:cs="Arial"/>
                <w:sz w:val="18"/>
                <w:szCs w:val="18"/>
              </w:rPr>
            </w:pPr>
            <w:r w:rsidRPr="00AD03DD">
              <w:rPr>
                <w:rFonts w:cs="Arial"/>
                <w:sz w:val="18"/>
                <w:szCs w:val="18"/>
              </w:rPr>
              <w:t>20,008,520</w:t>
            </w:r>
          </w:p>
        </w:tc>
        <w:tc>
          <w:tcPr>
            <w:tcW w:w="1361" w:type="dxa"/>
            <w:tcBorders>
              <w:top w:val="nil"/>
              <w:left w:val="nil"/>
              <w:bottom w:val="nil"/>
              <w:right w:val="nil"/>
            </w:tcBorders>
            <w:vAlign w:val="bottom"/>
          </w:tcPr>
          <w:p w14:paraId="74AD238E" w14:textId="63871D7F" w:rsidR="00AD03DD" w:rsidRPr="00C935A5" w:rsidRDefault="00AD03DD" w:rsidP="00AD03DD">
            <w:pPr>
              <w:spacing w:before="40" w:after="20"/>
              <w:jc w:val="right"/>
              <w:rPr>
                <w:rFonts w:cs="Arial"/>
                <w:sz w:val="18"/>
                <w:szCs w:val="18"/>
              </w:rPr>
            </w:pPr>
            <w:r w:rsidRPr="00AD03DD">
              <w:rPr>
                <w:rFonts w:cs="Arial"/>
                <w:sz w:val="18"/>
                <w:szCs w:val="18"/>
              </w:rPr>
              <w:t>8,770,180</w:t>
            </w:r>
          </w:p>
        </w:tc>
        <w:tc>
          <w:tcPr>
            <w:tcW w:w="1361" w:type="dxa"/>
            <w:tcBorders>
              <w:top w:val="nil"/>
              <w:left w:val="nil"/>
              <w:bottom w:val="nil"/>
              <w:right w:val="nil"/>
            </w:tcBorders>
            <w:shd w:val="clear" w:color="auto" w:fill="auto"/>
            <w:noWrap/>
            <w:vAlign w:val="bottom"/>
          </w:tcPr>
          <w:p w14:paraId="313A041C" w14:textId="51836E32" w:rsidR="00AD03DD" w:rsidRPr="00795565" w:rsidRDefault="00AD03DD" w:rsidP="00AD03DD">
            <w:pPr>
              <w:spacing w:before="40" w:after="20"/>
              <w:jc w:val="right"/>
              <w:rPr>
                <w:rFonts w:cs="Arial"/>
                <w:b/>
                <w:bCs/>
                <w:sz w:val="18"/>
                <w:szCs w:val="18"/>
              </w:rPr>
            </w:pPr>
            <w:r w:rsidRPr="00795565">
              <w:rPr>
                <w:rFonts w:cs="Arial"/>
                <w:b/>
                <w:bCs/>
                <w:sz w:val="18"/>
                <w:szCs w:val="18"/>
              </w:rPr>
              <w:t>165,296,098</w:t>
            </w:r>
          </w:p>
        </w:tc>
      </w:tr>
      <w:tr w:rsidR="00AD03DD" w:rsidRPr="00AD03DD" w14:paraId="3B3C5E53" w14:textId="77777777" w:rsidTr="004A2E17">
        <w:tc>
          <w:tcPr>
            <w:tcW w:w="2268" w:type="dxa"/>
            <w:tcBorders>
              <w:top w:val="nil"/>
              <w:left w:val="nil"/>
              <w:bottom w:val="nil"/>
              <w:right w:val="single" w:sz="18" w:space="0" w:color="FFC000"/>
            </w:tcBorders>
            <w:shd w:val="clear" w:color="auto" w:fill="auto"/>
            <w:noWrap/>
            <w:vAlign w:val="center"/>
          </w:tcPr>
          <w:p w14:paraId="6DBBD974"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noWrap/>
            <w:vAlign w:val="bottom"/>
          </w:tcPr>
          <w:p w14:paraId="5A9217B9" w14:textId="3A2764EF" w:rsidR="00AD03DD" w:rsidRPr="00C935A5" w:rsidRDefault="00AD03DD" w:rsidP="00AD03DD">
            <w:pPr>
              <w:spacing w:before="40" w:after="20"/>
              <w:jc w:val="right"/>
              <w:rPr>
                <w:rFonts w:cs="Arial"/>
                <w:sz w:val="18"/>
                <w:szCs w:val="18"/>
              </w:rPr>
            </w:pPr>
            <w:r w:rsidRPr="00AD03DD">
              <w:rPr>
                <w:rFonts w:cs="Arial"/>
                <w:sz w:val="18"/>
                <w:szCs w:val="18"/>
              </w:rPr>
              <w:t>11,858,136</w:t>
            </w:r>
          </w:p>
        </w:tc>
        <w:tc>
          <w:tcPr>
            <w:tcW w:w="1361" w:type="dxa"/>
            <w:tcBorders>
              <w:top w:val="nil"/>
              <w:left w:val="nil"/>
              <w:bottom w:val="nil"/>
              <w:right w:val="nil"/>
            </w:tcBorders>
            <w:shd w:val="clear" w:color="auto" w:fill="auto"/>
            <w:noWrap/>
            <w:vAlign w:val="bottom"/>
          </w:tcPr>
          <w:p w14:paraId="31A4F34B" w14:textId="1457E677" w:rsidR="00AD03DD" w:rsidRPr="00C935A5" w:rsidRDefault="00AD03DD" w:rsidP="00AD03DD">
            <w:pPr>
              <w:spacing w:before="40" w:after="20"/>
              <w:jc w:val="right"/>
              <w:rPr>
                <w:rFonts w:cs="Arial"/>
                <w:sz w:val="18"/>
                <w:szCs w:val="18"/>
              </w:rPr>
            </w:pPr>
            <w:r w:rsidRPr="00AD03DD">
              <w:rPr>
                <w:rFonts w:cs="Arial"/>
                <w:sz w:val="18"/>
                <w:szCs w:val="18"/>
              </w:rPr>
              <w:t>6,415,110</w:t>
            </w:r>
          </w:p>
        </w:tc>
        <w:tc>
          <w:tcPr>
            <w:tcW w:w="1361" w:type="dxa"/>
            <w:tcBorders>
              <w:top w:val="nil"/>
              <w:left w:val="nil"/>
              <w:bottom w:val="nil"/>
              <w:right w:val="nil"/>
            </w:tcBorders>
            <w:shd w:val="clear" w:color="auto" w:fill="auto"/>
            <w:noWrap/>
            <w:vAlign w:val="bottom"/>
          </w:tcPr>
          <w:p w14:paraId="20164AFB" w14:textId="0B311B35" w:rsidR="00AD03DD" w:rsidRPr="00C935A5" w:rsidRDefault="00AD03DD" w:rsidP="00AD03DD">
            <w:pPr>
              <w:spacing w:before="40" w:after="20"/>
              <w:jc w:val="right"/>
              <w:rPr>
                <w:rFonts w:cs="Arial"/>
                <w:sz w:val="18"/>
                <w:szCs w:val="18"/>
              </w:rPr>
            </w:pPr>
            <w:r w:rsidRPr="00AD03DD">
              <w:rPr>
                <w:rFonts w:cs="Arial"/>
                <w:sz w:val="18"/>
                <w:szCs w:val="18"/>
              </w:rPr>
              <w:t>11,525,140</w:t>
            </w:r>
          </w:p>
        </w:tc>
        <w:tc>
          <w:tcPr>
            <w:tcW w:w="1361" w:type="dxa"/>
            <w:tcBorders>
              <w:top w:val="nil"/>
              <w:left w:val="nil"/>
              <w:bottom w:val="nil"/>
              <w:right w:val="nil"/>
            </w:tcBorders>
            <w:vAlign w:val="bottom"/>
          </w:tcPr>
          <w:p w14:paraId="124744A5" w14:textId="75ED67AA" w:rsidR="00AD03DD" w:rsidRPr="00C935A5" w:rsidRDefault="00AD03DD" w:rsidP="00AD03DD">
            <w:pPr>
              <w:spacing w:before="40" w:after="20"/>
              <w:jc w:val="right"/>
              <w:rPr>
                <w:rFonts w:cs="Arial"/>
                <w:sz w:val="18"/>
                <w:szCs w:val="18"/>
              </w:rPr>
            </w:pPr>
            <w:r w:rsidRPr="00AD03DD">
              <w:rPr>
                <w:rFonts w:cs="Arial"/>
                <w:sz w:val="18"/>
                <w:szCs w:val="18"/>
              </w:rPr>
              <w:t>19,611,295</w:t>
            </w:r>
          </w:p>
        </w:tc>
        <w:tc>
          <w:tcPr>
            <w:tcW w:w="1361" w:type="dxa"/>
            <w:tcBorders>
              <w:top w:val="nil"/>
              <w:left w:val="nil"/>
              <w:bottom w:val="nil"/>
              <w:right w:val="nil"/>
            </w:tcBorders>
            <w:shd w:val="clear" w:color="auto" w:fill="auto"/>
            <w:noWrap/>
            <w:vAlign w:val="bottom"/>
          </w:tcPr>
          <w:p w14:paraId="53213007" w14:textId="2FAED36E" w:rsidR="00AD03DD" w:rsidRPr="00795565" w:rsidRDefault="00AD03DD" w:rsidP="00AD03DD">
            <w:pPr>
              <w:spacing w:before="40" w:after="20"/>
              <w:jc w:val="right"/>
              <w:rPr>
                <w:rFonts w:cs="Arial"/>
                <w:b/>
                <w:bCs/>
                <w:sz w:val="18"/>
                <w:szCs w:val="18"/>
              </w:rPr>
            </w:pPr>
            <w:r w:rsidRPr="00795565">
              <w:rPr>
                <w:rFonts w:cs="Arial"/>
                <w:b/>
                <w:bCs/>
                <w:sz w:val="18"/>
                <w:szCs w:val="18"/>
              </w:rPr>
              <w:t>114,390,592</w:t>
            </w:r>
          </w:p>
        </w:tc>
      </w:tr>
      <w:tr w:rsidR="00AD03DD" w:rsidRPr="00AD03DD" w14:paraId="4C091B4B" w14:textId="77777777" w:rsidTr="004A2E17">
        <w:tc>
          <w:tcPr>
            <w:tcW w:w="2268" w:type="dxa"/>
            <w:tcBorders>
              <w:top w:val="nil"/>
              <w:left w:val="nil"/>
              <w:bottom w:val="nil"/>
              <w:right w:val="single" w:sz="18" w:space="0" w:color="FFC000"/>
            </w:tcBorders>
            <w:shd w:val="clear" w:color="auto" w:fill="auto"/>
            <w:noWrap/>
            <w:vAlign w:val="center"/>
          </w:tcPr>
          <w:p w14:paraId="15FB7191"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noWrap/>
            <w:vAlign w:val="bottom"/>
          </w:tcPr>
          <w:p w14:paraId="6A40923A" w14:textId="60F1E160" w:rsidR="00AD03DD" w:rsidRPr="00C935A5" w:rsidRDefault="00AD03DD" w:rsidP="00AD03DD">
            <w:pPr>
              <w:spacing w:before="40" w:after="20"/>
              <w:jc w:val="right"/>
              <w:rPr>
                <w:rFonts w:cs="Arial"/>
                <w:sz w:val="18"/>
                <w:szCs w:val="18"/>
              </w:rPr>
            </w:pPr>
            <w:r w:rsidRPr="00AD03DD">
              <w:rPr>
                <w:rFonts w:cs="Arial"/>
                <w:sz w:val="18"/>
                <w:szCs w:val="18"/>
              </w:rPr>
              <w:t>1,075,227</w:t>
            </w:r>
          </w:p>
        </w:tc>
        <w:tc>
          <w:tcPr>
            <w:tcW w:w="1361" w:type="dxa"/>
            <w:tcBorders>
              <w:top w:val="nil"/>
              <w:left w:val="nil"/>
              <w:bottom w:val="nil"/>
              <w:right w:val="nil"/>
            </w:tcBorders>
            <w:shd w:val="clear" w:color="auto" w:fill="auto"/>
            <w:noWrap/>
            <w:vAlign w:val="bottom"/>
          </w:tcPr>
          <w:p w14:paraId="4A36B102" w14:textId="3A60057A" w:rsidR="00AD03DD" w:rsidRPr="00C935A5" w:rsidRDefault="00AD03DD" w:rsidP="00AD03DD">
            <w:pPr>
              <w:spacing w:before="40" w:after="20"/>
              <w:jc w:val="right"/>
              <w:rPr>
                <w:rFonts w:cs="Arial"/>
                <w:sz w:val="18"/>
                <w:szCs w:val="18"/>
              </w:rPr>
            </w:pPr>
            <w:r w:rsidRPr="00AD03DD">
              <w:rPr>
                <w:rFonts w:cs="Arial"/>
                <w:sz w:val="18"/>
                <w:szCs w:val="18"/>
              </w:rPr>
              <w:t>1,678,410</w:t>
            </w:r>
          </w:p>
        </w:tc>
        <w:tc>
          <w:tcPr>
            <w:tcW w:w="1361" w:type="dxa"/>
            <w:tcBorders>
              <w:top w:val="nil"/>
              <w:left w:val="nil"/>
              <w:bottom w:val="nil"/>
              <w:right w:val="nil"/>
            </w:tcBorders>
            <w:shd w:val="clear" w:color="auto" w:fill="auto"/>
            <w:noWrap/>
            <w:vAlign w:val="bottom"/>
          </w:tcPr>
          <w:p w14:paraId="2F316FD2" w14:textId="10BEFEDA" w:rsidR="00AD03DD" w:rsidRPr="00C935A5" w:rsidRDefault="00AD03DD" w:rsidP="00AD03DD">
            <w:pPr>
              <w:spacing w:before="40" w:after="20"/>
              <w:jc w:val="right"/>
              <w:rPr>
                <w:rFonts w:cs="Arial"/>
                <w:sz w:val="18"/>
                <w:szCs w:val="18"/>
              </w:rPr>
            </w:pPr>
            <w:r w:rsidRPr="00AD03DD">
              <w:rPr>
                <w:rFonts w:cs="Arial"/>
                <w:sz w:val="18"/>
                <w:szCs w:val="18"/>
              </w:rPr>
              <w:t>2,194,773</w:t>
            </w:r>
          </w:p>
        </w:tc>
        <w:tc>
          <w:tcPr>
            <w:tcW w:w="1361" w:type="dxa"/>
            <w:tcBorders>
              <w:top w:val="nil"/>
              <w:left w:val="nil"/>
              <w:bottom w:val="nil"/>
              <w:right w:val="nil"/>
            </w:tcBorders>
            <w:vAlign w:val="bottom"/>
          </w:tcPr>
          <w:p w14:paraId="169B99D1" w14:textId="0A43A965" w:rsidR="00AD03DD" w:rsidRPr="00C935A5" w:rsidRDefault="00AD03DD" w:rsidP="00AD03DD">
            <w:pPr>
              <w:spacing w:before="40" w:after="20"/>
              <w:jc w:val="right"/>
              <w:rPr>
                <w:rFonts w:cs="Arial"/>
                <w:sz w:val="18"/>
                <w:szCs w:val="18"/>
              </w:rPr>
            </w:pPr>
            <w:r w:rsidRPr="00AD03DD">
              <w:rPr>
                <w:rFonts w:cs="Arial"/>
                <w:sz w:val="18"/>
                <w:szCs w:val="18"/>
              </w:rPr>
              <w:t>28,103,998</w:t>
            </w:r>
          </w:p>
        </w:tc>
        <w:tc>
          <w:tcPr>
            <w:tcW w:w="1361" w:type="dxa"/>
            <w:tcBorders>
              <w:top w:val="nil"/>
              <w:left w:val="nil"/>
              <w:bottom w:val="nil"/>
              <w:right w:val="nil"/>
            </w:tcBorders>
            <w:shd w:val="clear" w:color="auto" w:fill="auto"/>
            <w:noWrap/>
            <w:vAlign w:val="bottom"/>
          </w:tcPr>
          <w:p w14:paraId="6A68A830" w14:textId="60C64402" w:rsidR="00AD03DD" w:rsidRPr="00795565" w:rsidRDefault="00AD03DD" w:rsidP="00AD03DD">
            <w:pPr>
              <w:spacing w:before="40" w:after="20"/>
              <w:jc w:val="right"/>
              <w:rPr>
                <w:rFonts w:cs="Arial"/>
                <w:b/>
                <w:bCs/>
                <w:sz w:val="18"/>
                <w:szCs w:val="18"/>
              </w:rPr>
            </w:pPr>
            <w:r w:rsidRPr="00795565">
              <w:rPr>
                <w:rFonts w:cs="Arial"/>
                <w:b/>
                <w:bCs/>
                <w:sz w:val="18"/>
                <w:szCs w:val="18"/>
              </w:rPr>
              <w:t>41,425,494</w:t>
            </w:r>
          </w:p>
        </w:tc>
      </w:tr>
    </w:tbl>
    <w:p w14:paraId="1468EEA1" w14:textId="77777777" w:rsidR="00EB2E62" w:rsidRPr="00C935A5" w:rsidRDefault="00EB2E62" w:rsidP="00FF36E8">
      <w:pPr>
        <w:spacing w:before="40" w:after="20"/>
        <w:rPr>
          <w:rFonts w:cs="Arial"/>
          <w:sz w:val="18"/>
          <w:szCs w:val="18"/>
        </w:rPr>
      </w:pPr>
    </w:p>
    <w:p w14:paraId="18975CEC" w14:textId="77777777" w:rsidR="00185DCF" w:rsidRPr="00C935A5" w:rsidRDefault="00F04ADE" w:rsidP="00FF36E8">
      <w:pPr>
        <w:spacing w:before="40" w:after="20"/>
        <w:rPr>
          <w:rFonts w:cs="Arial"/>
          <w:sz w:val="18"/>
          <w:szCs w:val="18"/>
        </w:rPr>
      </w:pPr>
      <w:r w:rsidRPr="00C935A5">
        <w:rPr>
          <w:rFonts w:cs="Arial"/>
          <w:sz w:val="18"/>
          <w:szCs w:val="18"/>
        </w:rPr>
        <w:br w:type="page"/>
      </w:r>
    </w:p>
    <w:p w14:paraId="01D499B0" w14:textId="3AC15CFD" w:rsidR="00185DCF" w:rsidRPr="00C935A5" w:rsidRDefault="00CE4507" w:rsidP="00D15FD9">
      <w:pPr>
        <w:pStyle w:val="VGC-Head10"/>
      </w:pPr>
      <w:r w:rsidRPr="00C935A5">
        <w:t>Appendix 4</w:t>
      </w:r>
      <w:r w:rsidR="00F04ADE" w:rsidRPr="00C935A5">
        <w:tab/>
      </w:r>
      <w:r w:rsidR="0072115A">
        <w:t>2021-22</w:t>
      </w:r>
      <w:r w:rsidR="00A97ABE" w:rsidRPr="00C935A5">
        <w:t xml:space="preserve"> </w:t>
      </w:r>
      <w:r w:rsidR="00F04ADE" w:rsidRPr="00C935A5">
        <w:t>G</w:t>
      </w:r>
      <w:r w:rsidR="00185DCF" w:rsidRPr="00C935A5">
        <w:t xml:space="preserve">eneral Purpose Grants </w:t>
      </w:r>
    </w:p>
    <w:p w14:paraId="5418A125" w14:textId="77777777" w:rsidR="00185DCF" w:rsidRPr="00C935A5" w:rsidRDefault="00185DCF" w:rsidP="00D15FD9">
      <w:pPr>
        <w:pStyle w:val="VGC-Head2"/>
      </w:pPr>
      <w:r w:rsidRPr="00C935A5">
        <w:t>F.  Standardised Expenditure</w:t>
      </w:r>
    </w:p>
    <w:p w14:paraId="4FEAE8BA" w14:textId="77777777" w:rsidR="00D52C89" w:rsidRPr="00C935A5" w:rsidRDefault="00D52C8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CA4C9C" w:rsidRPr="00C935A5" w14:paraId="21F7D4E2" w14:textId="77777777" w:rsidTr="004847EF">
        <w:trPr>
          <w:tblHeader/>
        </w:trPr>
        <w:tc>
          <w:tcPr>
            <w:tcW w:w="2268" w:type="dxa"/>
            <w:tcBorders>
              <w:top w:val="nil"/>
              <w:left w:val="nil"/>
              <w:right w:val="single" w:sz="18" w:space="0" w:color="FFC000"/>
            </w:tcBorders>
            <w:shd w:val="clear" w:color="auto" w:fill="auto"/>
            <w:vAlign w:val="bottom"/>
          </w:tcPr>
          <w:p w14:paraId="01EF01B7" w14:textId="77777777" w:rsidR="00CA4C9C" w:rsidRPr="00C935A5" w:rsidRDefault="00CA4C9C" w:rsidP="008001AD">
            <w:pPr>
              <w:spacing w:before="40" w:after="20"/>
              <w:jc w:val="center"/>
              <w:rPr>
                <w:rFonts w:cs="Arial"/>
                <w:sz w:val="18"/>
                <w:szCs w:val="18"/>
              </w:rPr>
            </w:pPr>
          </w:p>
        </w:tc>
        <w:tc>
          <w:tcPr>
            <w:tcW w:w="6805" w:type="dxa"/>
            <w:gridSpan w:val="5"/>
            <w:tcBorders>
              <w:left w:val="single" w:sz="18" w:space="0" w:color="FFC000"/>
              <w:bottom w:val="single" w:sz="8" w:space="0" w:color="FFC000"/>
              <w:right w:val="nil"/>
            </w:tcBorders>
            <w:shd w:val="clear" w:color="auto" w:fill="auto"/>
            <w:vAlign w:val="bottom"/>
          </w:tcPr>
          <w:p w14:paraId="49216A4D" w14:textId="77777777" w:rsidR="00CA4C9C" w:rsidRPr="00C935A5" w:rsidRDefault="00CA4C9C" w:rsidP="008001AD">
            <w:pPr>
              <w:spacing w:before="40" w:after="20"/>
              <w:jc w:val="center"/>
              <w:rPr>
                <w:rFonts w:cs="Arial"/>
                <w:b/>
                <w:sz w:val="18"/>
                <w:szCs w:val="18"/>
              </w:rPr>
            </w:pPr>
            <w:r w:rsidRPr="00C935A5">
              <w:rPr>
                <w:rFonts w:cs="Arial"/>
                <w:b/>
                <w:sz w:val="18"/>
                <w:szCs w:val="18"/>
              </w:rPr>
              <w:t>Net Standardised Expenditure</w:t>
            </w:r>
          </w:p>
        </w:tc>
      </w:tr>
      <w:tr w:rsidR="00F57D43" w:rsidRPr="00C935A5" w14:paraId="313CFE44" w14:textId="77777777" w:rsidTr="004847EF">
        <w:trPr>
          <w:tblHeader/>
        </w:trPr>
        <w:tc>
          <w:tcPr>
            <w:tcW w:w="2268" w:type="dxa"/>
            <w:tcBorders>
              <w:top w:val="nil"/>
              <w:left w:val="nil"/>
              <w:right w:val="single" w:sz="18" w:space="0" w:color="FFC000"/>
            </w:tcBorders>
            <w:shd w:val="clear" w:color="auto" w:fill="auto"/>
            <w:vAlign w:val="bottom"/>
          </w:tcPr>
          <w:p w14:paraId="3BAEA277" w14:textId="77777777" w:rsidR="00F57D43" w:rsidRPr="00C935A5" w:rsidRDefault="00F57D43"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vAlign w:val="bottom"/>
          </w:tcPr>
          <w:p w14:paraId="359B8A32" w14:textId="77777777" w:rsidR="00F57D43" w:rsidRPr="00C935A5" w:rsidRDefault="00F57D43"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2B116746"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55B3AA5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Aged </w:t>
            </w:r>
            <w:r w:rsidR="00286A84" w:rsidRPr="00C935A5">
              <w:rPr>
                <w:rFonts w:cs="Arial"/>
                <w:sz w:val="16"/>
                <w:szCs w:val="16"/>
              </w:rPr>
              <w:t xml:space="preserve">&amp; </w:t>
            </w:r>
            <w:r w:rsidR="00327AC7" w:rsidRPr="00C935A5">
              <w:rPr>
                <w:rFonts w:cs="Arial"/>
                <w:sz w:val="16"/>
                <w:szCs w:val="16"/>
              </w:rPr>
              <w:br/>
            </w:r>
            <w:r w:rsidR="00286A84"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FFC000"/>
              <w:left w:val="nil"/>
              <w:bottom w:val="single" w:sz="8" w:space="0" w:color="FFC000"/>
              <w:right w:val="nil"/>
            </w:tcBorders>
            <w:vAlign w:val="bottom"/>
          </w:tcPr>
          <w:p w14:paraId="689BABF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Recreation </w:t>
            </w:r>
            <w:r w:rsidR="00327AC7" w:rsidRPr="00C935A5">
              <w:rPr>
                <w:rFonts w:cs="Arial"/>
                <w:sz w:val="16"/>
                <w:szCs w:val="16"/>
              </w:rPr>
              <w:br/>
            </w:r>
            <w:r w:rsidRPr="00C935A5">
              <w:rPr>
                <w:rFonts w:cs="Arial"/>
                <w:sz w:val="16"/>
                <w:szCs w:val="16"/>
              </w:rPr>
              <w:t xml:space="preserve">&amp; Culture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372212EE" w14:textId="77777777" w:rsidR="00F57D43" w:rsidRPr="00C935A5" w:rsidRDefault="00F57D43" w:rsidP="008001AD">
            <w:pPr>
              <w:spacing w:before="40" w:after="20"/>
              <w:jc w:val="center"/>
              <w:rPr>
                <w:rFonts w:cs="Arial"/>
                <w:sz w:val="16"/>
                <w:szCs w:val="16"/>
              </w:rPr>
            </w:pPr>
            <w:r w:rsidRPr="00C935A5">
              <w:rPr>
                <w:rFonts w:cs="Arial"/>
                <w:sz w:val="16"/>
                <w:szCs w:val="16"/>
              </w:rPr>
              <w:t xml:space="preserve">Waste Management </w:t>
            </w:r>
            <w:r w:rsidRPr="00C935A5">
              <w:rPr>
                <w:rFonts w:cs="Arial"/>
                <w:sz w:val="16"/>
                <w:szCs w:val="16"/>
              </w:rPr>
              <w:br/>
              <w:t>($)</w:t>
            </w:r>
          </w:p>
        </w:tc>
      </w:tr>
      <w:tr w:rsidR="00AD03DD" w:rsidRPr="00AD03DD" w14:paraId="77C19AAD" w14:textId="77777777" w:rsidTr="004847EF">
        <w:trPr>
          <w:tblHeader/>
        </w:trPr>
        <w:tc>
          <w:tcPr>
            <w:tcW w:w="2268" w:type="dxa"/>
            <w:tcBorders>
              <w:left w:val="nil"/>
              <w:bottom w:val="nil"/>
              <w:right w:val="single" w:sz="18" w:space="0" w:color="FFC000"/>
            </w:tcBorders>
            <w:shd w:val="clear" w:color="auto" w:fill="auto"/>
            <w:noWrap/>
            <w:vAlign w:val="center"/>
          </w:tcPr>
          <w:p w14:paraId="0BF34D53"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noWrap/>
            <w:vAlign w:val="bottom"/>
          </w:tcPr>
          <w:p w14:paraId="0FEA1BBB" w14:textId="5AED390D"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noWrap/>
            <w:vAlign w:val="bottom"/>
          </w:tcPr>
          <w:p w14:paraId="23369FB7"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0199ED9A"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vAlign w:val="bottom"/>
          </w:tcPr>
          <w:p w14:paraId="093CD051"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7D105CB6" w14:textId="77777777" w:rsidR="00AD03DD" w:rsidRPr="00C935A5" w:rsidRDefault="00AD03DD" w:rsidP="00AD03DD">
            <w:pPr>
              <w:spacing w:before="40" w:after="20"/>
              <w:jc w:val="right"/>
              <w:rPr>
                <w:rFonts w:cs="Arial"/>
                <w:sz w:val="18"/>
                <w:szCs w:val="18"/>
              </w:rPr>
            </w:pPr>
          </w:p>
        </w:tc>
      </w:tr>
      <w:tr w:rsidR="00AD03DD" w:rsidRPr="00AD03DD" w14:paraId="01FFE19F" w14:textId="77777777" w:rsidTr="004A2E17">
        <w:tc>
          <w:tcPr>
            <w:tcW w:w="2268" w:type="dxa"/>
            <w:tcBorders>
              <w:top w:val="nil"/>
              <w:left w:val="nil"/>
              <w:bottom w:val="nil"/>
              <w:right w:val="single" w:sz="18" w:space="0" w:color="FFC000"/>
            </w:tcBorders>
            <w:shd w:val="clear" w:color="auto" w:fill="auto"/>
            <w:noWrap/>
            <w:vAlign w:val="center"/>
          </w:tcPr>
          <w:p w14:paraId="5957DE4D"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noWrap/>
            <w:vAlign w:val="bottom"/>
          </w:tcPr>
          <w:p w14:paraId="1AF808C4" w14:textId="59B27E0A" w:rsidR="00AD03DD" w:rsidRPr="00C935A5" w:rsidRDefault="00AD03DD" w:rsidP="00AD03DD">
            <w:pPr>
              <w:spacing w:before="40" w:after="20"/>
              <w:jc w:val="right"/>
              <w:rPr>
                <w:rFonts w:cs="Arial"/>
                <w:sz w:val="18"/>
                <w:szCs w:val="18"/>
              </w:rPr>
            </w:pPr>
            <w:r w:rsidRPr="00AD03DD">
              <w:rPr>
                <w:rFonts w:cs="Arial"/>
                <w:sz w:val="18"/>
                <w:szCs w:val="18"/>
              </w:rPr>
              <w:t>3,555,445</w:t>
            </w:r>
          </w:p>
        </w:tc>
        <w:tc>
          <w:tcPr>
            <w:tcW w:w="1361" w:type="dxa"/>
            <w:tcBorders>
              <w:top w:val="nil"/>
              <w:left w:val="nil"/>
              <w:bottom w:val="nil"/>
              <w:right w:val="nil"/>
            </w:tcBorders>
            <w:shd w:val="clear" w:color="auto" w:fill="auto"/>
            <w:noWrap/>
            <w:vAlign w:val="bottom"/>
          </w:tcPr>
          <w:p w14:paraId="3875040C" w14:textId="2F9A2910" w:rsidR="00AD03DD" w:rsidRPr="00C935A5" w:rsidRDefault="00AD03DD" w:rsidP="00AD03DD">
            <w:pPr>
              <w:spacing w:before="40" w:after="20"/>
              <w:jc w:val="right"/>
              <w:rPr>
                <w:rFonts w:cs="Arial"/>
                <w:sz w:val="18"/>
                <w:szCs w:val="18"/>
              </w:rPr>
            </w:pPr>
            <w:r w:rsidRPr="00AD03DD">
              <w:rPr>
                <w:rFonts w:cs="Arial"/>
                <w:sz w:val="18"/>
                <w:szCs w:val="18"/>
              </w:rPr>
              <w:t>5,316,607</w:t>
            </w:r>
          </w:p>
        </w:tc>
        <w:tc>
          <w:tcPr>
            <w:tcW w:w="1361" w:type="dxa"/>
            <w:tcBorders>
              <w:top w:val="nil"/>
              <w:left w:val="nil"/>
              <w:bottom w:val="nil"/>
              <w:right w:val="nil"/>
            </w:tcBorders>
            <w:shd w:val="clear" w:color="auto" w:fill="auto"/>
            <w:noWrap/>
            <w:vAlign w:val="bottom"/>
          </w:tcPr>
          <w:p w14:paraId="7C2906B7" w14:textId="48262613" w:rsidR="00AD03DD" w:rsidRPr="00C935A5" w:rsidRDefault="00AD03DD" w:rsidP="00AD03DD">
            <w:pPr>
              <w:spacing w:before="40" w:after="20"/>
              <w:jc w:val="right"/>
              <w:rPr>
                <w:rFonts w:cs="Arial"/>
                <w:sz w:val="18"/>
                <w:szCs w:val="18"/>
              </w:rPr>
            </w:pPr>
            <w:r w:rsidRPr="00AD03DD">
              <w:rPr>
                <w:rFonts w:cs="Arial"/>
                <w:sz w:val="18"/>
                <w:szCs w:val="18"/>
              </w:rPr>
              <w:t>2,575,193</w:t>
            </w:r>
          </w:p>
        </w:tc>
        <w:tc>
          <w:tcPr>
            <w:tcW w:w="1361" w:type="dxa"/>
            <w:tcBorders>
              <w:top w:val="nil"/>
              <w:left w:val="nil"/>
              <w:bottom w:val="nil"/>
              <w:right w:val="nil"/>
            </w:tcBorders>
            <w:vAlign w:val="bottom"/>
          </w:tcPr>
          <w:p w14:paraId="4CF389D3" w14:textId="7A8F89E1" w:rsidR="00AD03DD" w:rsidRPr="00C935A5" w:rsidRDefault="00AD03DD" w:rsidP="00AD03DD">
            <w:pPr>
              <w:spacing w:before="40" w:after="20"/>
              <w:jc w:val="right"/>
              <w:rPr>
                <w:rFonts w:cs="Arial"/>
                <w:sz w:val="18"/>
                <w:szCs w:val="18"/>
              </w:rPr>
            </w:pPr>
            <w:r w:rsidRPr="00AD03DD">
              <w:rPr>
                <w:rFonts w:cs="Arial"/>
                <w:sz w:val="18"/>
                <w:szCs w:val="18"/>
              </w:rPr>
              <w:t>17,112,900</w:t>
            </w:r>
          </w:p>
        </w:tc>
        <w:tc>
          <w:tcPr>
            <w:tcW w:w="1361" w:type="dxa"/>
            <w:tcBorders>
              <w:top w:val="nil"/>
              <w:left w:val="nil"/>
              <w:bottom w:val="nil"/>
              <w:right w:val="nil"/>
            </w:tcBorders>
            <w:shd w:val="clear" w:color="auto" w:fill="auto"/>
            <w:noWrap/>
            <w:vAlign w:val="bottom"/>
          </w:tcPr>
          <w:p w14:paraId="35FB3A7F" w14:textId="6FA97AEA" w:rsidR="00AD03DD" w:rsidRPr="00C935A5" w:rsidRDefault="00AD03DD" w:rsidP="00AD03DD">
            <w:pPr>
              <w:spacing w:before="40" w:after="20"/>
              <w:jc w:val="right"/>
              <w:rPr>
                <w:rFonts w:cs="Arial"/>
                <w:sz w:val="18"/>
                <w:szCs w:val="18"/>
              </w:rPr>
            </w:pPr>
            <w:r w:rsidRPr="00AD03DD">
              <w:rPr>
                <w:rFonts w:cs="Arial"/>
                <w:sz w:val="18"/>
                <w:szCs w:val="18"/>
              </w:rPr>
              <w:t>10,474,546</w:t>
            </w:r>
          </w:p>
        </w:tc>
      </w:tr>
      <w:tr w:rsidR="00AD03DD" w:rsidRPr="00AD03DD" w14:paraId="126188EE" w14:textId="77777777" w:rsidTr="004A2E17">
        <w:tc>
          <w:tcPr>
            <w:tcW w:w="2268" w:type="dxa"/>
            <w:tcBorders>
              <w:top w:val="nil"/>
              <w:left w:val="nil"/>
              <w:bottom w:val="nil"/>
              <w:right w:val="single" w:sz="18" w:space="0" w:color="FFC000"/>
            </w:tcBorders>
            <w:shd w:val="clear" w:color="auto" w:fill="auto"/>
            <w:noWrap/>
            <w:vAlign w:val="center"/>
          </w:tcPr>
          <w:p w14:paraId="507F4F2D"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noWrap/>
            <w:vAlign w:val="bottom"/>
          </w:tcPr>
          <w:p w14:paraId="3F0D56F4" w14:textId="53DD5EB7" w:rsidR="00AD03DD" w:rsidRPr="00C935A5" w:rsidRDefault="00AD03DD" w:rsidP="00AD03DD">
            <w:pPr>
              <w:spacing w:before="40" w:after="20"/>
              <w:jc w:val="right"/>
              <w:rPr>
                <w:rFonts w:cs="Arial"/>
                <w:sz w:val="18"/>
                <w:szCs w:val="18"/>
              </w:rPr>
            </w:pPr>
            <w:r w:rsidRPr="00AD03DD">
              <w:rPr>
                <w:rFonts w:cs="Arial"/>
                <w:sz w:val="18"/>
                <w:szCs w:val="18"/>
              </w:rPr>
              <w:t>8,046,524</w:t>
            </w:r>
          </w:p>
        </w:tc>
        <w:tc>
          <w:tcPr>
            <w:tcW w:w="1361" w:type="dxa"/>
            <w:tcBorders>
              <w:top w:val="nil"/>
              <w:left w:val="nil"/>
              <w:bottom w:val="nil"/>
              <w:right w:val="nil"/>
            </w:tcBorders>
            <w:shd w:val="clear" w:color="auto" w:fill="auto"/>
            <w:noWrap/>
            <w:vAlign w:val="bottom"/>
          </w:tcPr>
          <w:p w14:paraId="7DCDA4CE" w14:textId="6E87681F" w:rsidR="00AD03DD" w:rsidRPr="00C935A5" w:rsidRDefault="00AD03DD" w:rsidP="00AD03DD">
            <w:pPr>
              <w:spacing w:before="40" w:after="20"/>
              <w:jc w:val="right"/>
              <w:rPr>
                <w:rFonts w:cs="Arial"/>
                <w:sz w:val="18"/>
                <w:szCs w:val="18"/>
              </w:rPr>
            </w:pPr>
            <w:r w:rsidRPr="00AD03DD">
              <w:rPr>
                <w:rFonts w:cs="Arial"/>
                <w:sz w:val="18"/>
                <w:szCs w:val="18"/>
              </w:rPr>
              <w:t>10,733,401</w:t>
            </w:r>
          </w:p>
        </w:tc>
        <w:tc>
          <w:tcPr>
            <w:tcW w:w="1361" w:type="dxa"/>
            <w:tcBorders>
              <w:top w:val="nil"/>
              <w:left w:val="nil"/>
              <w:bottom w:val="nil"/>
              <w:right w:val="nil"/>
            </w:tcBorders>
            <w:shd w:val="clear" w:color="auto" w:fill="auto"/>
            <w:noWrap/>
            <w:vAlign w:val="bottom"/>
          </w:tcPr>
          <w:p w14:paraId="55386EB1" w14:textId="5BB25EB4" w:rsidR="00AD03DD" w:rsidRPr="00C935A5" w:rsidRDefault="00AD03DD" w:rsidP="00AD03DD">
            <w:pPr>
              <w:spacing w:before="40" w:after="20"/>
              <w:jc w:val="right"/>
              <w:rPr>
                <w:rFonts w:cs="Arial"/>
                <w:sz w:val="18"/>
                <w:szCs w:val="18"/>
              </w:rPr>
            </w:pPr>
            <w:r w:rsidRPr="00AD03DD">
              <w:rPr>
                <w:rFonts w:cs="Arial"/>
                <w:sz w:val="18"/>
                <w:szCs w:val="18"/>
              </w:rPr>
              <w:t>5,869,414</w:t>
            </w:r>
          </w:p>
        </w:tc>
        <w:tc>
          <w:tcPr>
            <w:tcW w:w="1361" w:type="dxa"/>
            <w:tcBorders>
              <w:top w:val="nil"/>
              <w:left w:val="nil"/>
              <w:bottom w:val="nil"/>
              <w:right w:val="nil"/>
            </w:tcBorders>
            <w:vAlign w:val="bottom"/>
          </w:tcPr>
          <w:p w14:paraId="70FB5FE1" w14:textId="64E7F987" w:rsidR="00AD03DD" w:rsidRPr="00C935A5" w:rsidRDefault="00AD03DD" w:rsidP="00AD03DD">
            <w:pPr>
              <w:spacing w:before="40" w:after="20"/>
              <w:jc w:val="right"/>
              <w:rPr>
                <w:rFonts w:cs="Arial"/>
                <w:sz w:val="18"/>
                <w:szCs w:val="18"/>
              </w:rPr>
            </w:pPr>
            <w:r w:rsidRPr="00AD03DD">
              <w:rPr>
                <w:rFonts w:cs="Arial"/>
                <w:sz w:val="18"/>
                <w:szCs w:val="18"/>
              </w:rPr>
              <w:t>38,082,359</w:t>
            </w:r>
          </w:p>
        </w:tc>
        <w:tc>
          <w:tcPr>
            <w:tcW w:w="1361" w:type="dxa"/>
            <w:tcBorders>
              <w:top w:val="nil"/>
              <w:left w:val="nil"/>
              <w:bottom w:val="nil"/>
              <w:right w:val="nil"/>
            </w:tcBorders>
            <w:shd w:val="clear" w:color="auto" w:fill="auto"/>
            <w:noWrap/>
            <w:vAlign w:val="bottom"/>
          </w:tcPr>
          <w:p w14:paraId="769A23EF" w14:textId="325C9D97" w:rsidR="00AD03DD" w:rsidRPr="00C935A5" w:rsidRDefault="00AD03DD" w:rsidP="00AD03DD">
            <w:pPr>
              <w:spacing w:before="40" w:after="20"/>
              <w:jc w:val="right"/>
              <w:rPr>
                <w:rFonts w:cs="Arial"/>
                <w:sz w:val="18"/>
                <w:szCs w:val="18"/>
              </w:rPr>
            </w:pPr>
            <w:r w:rsidRPr="00AD03DD">
              <w:rPr>
                <w:rFonts w:cs="Arial"/>
                <w:sz w:val="18"/>
                <w:szCs w:val="18"/>
              </w:rPr>
              <w:t>18,981,736</w:t>
            </w:r>
          </w:p>
        </w:tc>
      </w:tr>
      <w:tr w:rsidR="00AD03DD" w:rsidRPr="00AD03DD" w14:paraId="173B5A37" w14:textId="77777777" w:rsidTr="004A2E17">
        <w:tc>
          <w:tcPr>
            <w:tcW w:w="2268" w:type="dxa"/>
            <w:tcBorders>
              <w:top w:val="nil"/>
              <w:left w:val="nil"/>
              <w:bottom w:val="nil"/>
              <w:right w:val="single" w:sz="18" w:space="0" w:color="FFC000"/>
            </w:tcBorders>
            <w:shd w:val="clear" w:color="auto" w:fill="auto"/>
            <w:noWrap/>
            <w:vAlign w:val="center"/>
          </w:tcPr>
          <w:p w14:paraId="42CEC4BD"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noWrap/>
            <w:vAlign w:val="bottom"/>
          </w:tcPr>
          <w:p w14:paraId="115E5BEF" w14:textId="261672C3" w:rsidR="00AD03DD" w:rsidRPr="00C935A5" w:rsidRDefault="00AD03DD" w:rsidP="00AD03DD">
            <w:pPr>
              <w:spacing w:before="40" w:after="20"/>
              <w:jc w:val="right"/>
              <w:rPr>
                <w:rFonts w:cs="Arial"/>
                <w:sz w:val="18"/>
                <w:szCs w:val="18"/>
              </w:rPr>
            </w:pPr>
            <w:r w:rsidRPr="00AD03DD">
              <w:rPr>
                <w:rFonts w:cs="Arial"/>
                <w:sz w:val="18"/>
                <w:szCs w:val="18"/>
              </w:rPr>
              <w:t>1,442,148</w:t>
            </w:r>
          </w:p>
        </w:tc>
        <w:tc>
          <w:tcPr>
            <w:tcW w:w="1361" w:type="dxa"/>
            <w:tcBorders>
              <w:top w:val="nil"/>
              <w:left w:val="nil"/>
              <w:bottom w:val="nil"/>
              <w:right w:val="nil"/>
            </w:tcBorders>
            <w:shd w:val="clear" w:color="auto" w:fill="auto"/>
            <w:noWrap/>
            <w:vAlign w:val="bottom"/>
          </w:tcPr>
          <w:p w14:paraId="6BF9880F" w14:textId="463D7290" w:rsidR="00AD03DD" w:rsidRPr="00C935A5" w:rsidRDefault="00AD03DD" w:rsidP="00AD03DD">
            <w:pPr>
              <w:spacing w:before="40" w:after="20"/>
              <w:jc w:val="right"/>
              <w:rPr>
                <w:rFonts w:cs="Arial"/>
                <w:sz w:val="18"/>
                <w:szCs w:val="18"/>
              </w:rPr>
            </w:pPr>
            <w:r w:rsidRPr="00AD03DD">
              <w:rPr>
                <w:rFonts w:cs="Arial"/>
                <w:sz w:val="18"/>
                <w:szCs w:val="18"/>
              </w:rPr>
              <w:t>913,085</w:t>
            </w:r>
          </w:p>
        </w:tc>
        <w:tc>
          <w:tcPr>
            <w:tcW w:w="1361" w:type="dxa"/>
            <w:tcBorders>
              <w:top w:val="nil"/>
              <w:left w:val="nil"/>
              <w:bottom w:val="nil"/>
              <w:right w:val="nil"/>
            </w:tcBorders>
            <w:shd w:val="clear" w:color="auto" w:fill="auto"/>
            <w:noWrap/>
            <w:vAlign w:val="bottom"/>
          </w:tcPr>
          <w:p w14:paraId="5EE5960B" w14:textId="3E60E258" w:rsidR="00AD03DD" w:rsidRPr="00C935A5" w:rsidRDefault="00AD03DD" w:rsidP="00AD03DD">
            <w:pPr>
              <w:spacing w:before="40" w:after="20"/>
              <w:jc w:val="right"/>
              <w:rPr>
                <w:rFonts w:cs="Arial"/>
                <w:sz w:val="18"/>
                <w:szCs w:val="18"/>
              </w:rPr>
            </w:pPr>
            <w:r w:rsidRPr="00AD03DD">
              <w:rPr>
                <w:rFonts w:cs="Arial"/>
                <w:sz w:val="18"/>
                <w:szCs w:val="18"/>
              </w:rPr>
              <w:t>669,976</w:t>
            </w:r>
          </w:p>
        </w:tc>
        <w:tc>
          <w:tcPr>
            <w:tcW w:w="1361" w:type="dxa"/>
            <w:tcBorders>
              <w:top w:val="nil"/>
              <w:left w:val="nil"/>
              <w:bottom w:val="nil"/>
              <w:right w:val="nil"/>
            </w:tcBorders>
            <w:vAlign w:val="bottom"/>
          </w:tcPr>
          <w:p w14:paraId="28BA01BC" w14:textId="25D81041" w:rsidR="00AD03DD" w:rsidRPr="00C935A5" w:rsidRDefault="00AD03DD" w:rsidP="00AD03DD">
            <w:pPr>
              <w:spacing w:before="40" w:after="20"/>
              <w:jc w:val="right"/>
              <w:rPr>
                <w:rFonts w:cs="Arial"/>
                <w:sz w:val="18"/>
                <w:szCs w:val="18"/>
              </w:rPr>
            </w:pPr>
            <w:r w:rsidRPr="00AD03DD">
              <w:rPr>
                <w:rFonts w:cs="Arial"/>
                <w:sz w:val="18"/>
                <w:szCs w:val="18"/>
              </w:rPr>
              <w:t>4,972,749</w:t>
            </w:r>
          </w:p>
        </w:tc>
        <w:tc>
          <w:tcPr>
            <w:tcW w:w="1361" w:type="dxa"/>
            <w:tcBorders>
              <w:top w:val="nil"/>
              <w:left w:val="nil"/>
              <w:bottom w:val="nil"/>
              <w:right w:val="nil"/>
            </w:tcBorders>
            <w:shd w:val="clear" w:color="auto" w:fill="auto"/>
            <w:noWrap/>
            <w:vAlign w:val="bottom"/>
          </w:tcPr>
          <w:p w14:paraId="02E145B1" w14:textId="6CF44F9F" w:rsidR="00AD03DD" w:rsidRPr="00C935A5" w:rsidRDefault="00AD03DD" w:rsidP="00AD03DD">
            <w:pPr>
              <w:spacing w:before="40" w:after="20"/>
              <w:jc w:val="right"/>
              <w:rPr>
                <w:rFonts w:cs="Arial"/>
                <w:sz w:val="18"/>
                <w:szCs w:val="18"/>
              </w:rPr>
            </w:pPr>
            <w:r w:rsidRPr="00AD03DD">
              <w:rPr>
                <w:rFonts w:cs="Arial"/>
                <w:sz w:val="18"/>
                <w:szCs w:val="18"/>
              </w:rPr>
              <w:t>3,655,379</w:t>
            </w:r>
          </w:p>
        </w:tc>
      </w:tr>
      <w:tr w:rsidR="00AD03DD" w:rsidRPr="00AD03DD" w14:paraId="09A2FB1E" w14:textId="77777777" w:rsidTr="004A2E17">
        <w:tc>
          <w:tcPr>
            <w:tcW w:w="2268" w:type="dxa"/>
            <w:tcBorders>
              <w:top w:val="nil"/>
              <w:left w:val="nil"/>
              <w:bottom w:val="nil"/>
              <w:right w:val="single" w:sz="18" w:space="0" w:color="FFC000"/>
            </w:tcBorders>
            <w:shd w:val="clear" w:color="auto" w:fill="auto"/>
            <w:noWrap/>
            <w:vAlign w:val="center"/>
          </w:tcPr>
          <w:p w14:paraId="5B00AB53"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noWrap/>
            <w:vAlign w:val="bottom"/>
          </w:tcPr>
          <w:p w14:paraId="43B97A9A" w14:textId="739F87EF" w:rsidR="00AD03DD" w:rsidRPr="00C935A5" w:rsidRDefault="00AD03DD" w:rsidP="00AD03DD">
            <w:pPr>
              <w:spacing w:before="40" w:after="20"/>
              <w:jc w:val="right"/>
              <w:rPr>
                <w:rFonts w:cs="Arial"/>
                <w:sz w:val="18"/>
                <w:szCs w:val="18"/>
              </w:rPr>
            </w:pPr>
            <w:r w:rsidRPr="00AD03DD">
              <w:rPr>
                <w:rFonts w:cs="Arial"/>
                <w:sz w:val="18"/>
                <w:szCs w:val="18"/>
              </w:rPr>
              <w:t>6,148,395</w:t>
            </w:r>
          </w:p>
        </w:tc>
        <w:tc>
          <w:tcPr>
            <w:tcW w:w="1361" w:type="dxa"/>
            <w:tcBorders>
              <w:top w:val="nil"/>
              <w:left w:val="nil"/>
              <w:bottom w:val="nil"/>
              <w:right w:val="nil"/>
            </w:tcBorders>
            <w:shd w:val="clear" w:color="auto" w:fill="auto"/>
            <w:noWrap/>
            <w:vAlign w:val="bottom"/>
          </w:tcPr>
          <w:p w14:paraId="3DA12B8E" w14:textId="4A2EE1B9" w:rsidR="00AD03DD" w:rsidRPr="00C935A5" w:rsidRDefault="00AD03DD" w:rsidP="00AD03DD">
            <w:pPr>
              <w:spacing w:before="40" w:after="20"/>
              <w:jc w:val="right"/>
              <w:rPr>
                <w:rFonts w:cs="Arial"/>
                <w:sz w:val="18"/>
                <w:szCs w:val="18"/>
              </w:rPr>
            </w:pPr>
            <w:r w:rsidRPr="00AD03DD">
              <w:rPr>
                <w:rFonts w:cs="Arial"/>
                <w:sz w:val="18"/>
                <w:szCs w:val="18"/>
              </w:rPr>
              <w:t>9,504,558</w:t>
            </w:r>
          </w:p>
        </w:tc>
        <w:tc>
          <w:tcPr>
            <w:tcW w:w="1361" w:type="dxa"/>
            <w:tcBorders>
              <w:top w:val="nil"/>
              <w:left w:val="nil"/>
              <w:bottom w:val="nil"/>
              <w:right w:val="nil"/>
            </w:tcBorders>
            <w:shd w:val="clear" w:color="auto" w:fill="auto"/>
            <w:noWrap/>
            <w:vAlign w:val="bottom"/>
          </w:tcPr>
          <w:p w14:paraId="6B10B69B" w14:textId="03964077" w:rsidR="00AD03DD" w:rsidRPr="00C935A5" w:rsidRDefault="00AD03DD" w:rsidP="00AD03DD">
            <w:pPr>
              <w:spacing w:before="40" w:after="20"/>
              <w:jc w:val="right"/>
              <w:rPr>
                <w:rFonts w:cs="Arial"/>
                <w:sz w:val="18"/>
                <w:szCs w:val="18"/>
              </w:rPr>
            </w:pPr>
            <w:r w:rsidRPr="00AD03DD">
              <w:rPr>
                <w:rFonts w:cs="Arial"/>
                <w:sz w:val="18"/>
                <w:szCs w:val="18"/>
              </w:rPr>
              <w:t>3,135,154</w:t>
            </w:r>
          </w:p>
        </w:tc>
        <w:tc>
          <w:tcPr>
            <w:tcW w:w="1361" w:type="dxa"/>
            <w:tcBorders>
              <w:top w:val="nil"/>
              <w:left w:val="nil"/>
              <w:bottom w:val="nil"/>
              <w:right w:val="nil"/>
            </w:tcBorders>
            <w:vAlign w:val="bottom"/>
          </w:tcPr>
          <w:p w14:paraId="7B3A5835" w14:textId="3633C8EF" w:rsidR="00AD03DD" w:rsidRPr="00C935A5" w:rsidRDefault="00AD03DD" w:rsidP="00AD03DD">
            <w:pPr>
              <w:spacing w:before="40" w:after="20"/>
              <w:jc w:val="right"/>
              <w:rPr>
                <w:rFonts w:cs="Arial"/>
                <w:sz w:val="18"/>
                <w:szCs w:val="18"/>
              </w:rPr>
            </w:pPr>
            <w:r w:rsidRPr="00AD03DD">
              <w:rPr>
                <w:rFonts w:cs="Arial"/>
                <w:sz w:val="18"/>
                <w:szCs w:val="18"/>
              </w:rPr>
              <w:t>32,028,024</w:t>
            </w:r>
          </w:p>
        </w:tc>
        <w:tc>
          <w:tcPr>
            <w:tcW w:w="1361" w:type="dxa"/>
            <w:tcBorders>
              <w:top w:val="nil"/>
              <w:left w:val="nil"/>
              <w:bottom w:val="nil"/>
              <w:right w:val="nil"/>
            </w:tcBorders>
            <w:shd w:val="clear" w:color="auto" w:fill="auto"/>
            <w:noWrap/>
            <w:vAlign w:val="bottom"/>
          </w:tcPr>
          <w:p w14:paraId="0856EBDC" w14:textId="7BB03909" w:rsidR="00AD03DD" w:rsidRPr="00C935A5" w:rsidRDefault="00AD03DD" w:rsidP="00AD03DD">
            <w:pPr>
              <w:spacing w:before="40" w:after="20"/>
              <w:jc w:val="right"/>
              <w:rPr>
                <w:rFonts w:cs="Arial"/>
                <w:sz w:val="18"/>
                <w:szCs w:val="18"/>
              </w:rPr>
            </w:pPr>
            <w:r w:rsidRPr="00AD03DD">
              <w:rPr>
                <w:rFonts w:cs="Arial"/>
                <w:sz w:val="18"/>
                <w:szCs w:val="18"/>
              </w:rPr>
              <w:t>15,855,326</w:t>
            </w:r>
          </w:p>
        </w:tc>
      </w:tr>
      <w:tr w:rsidR="00AD03DD" w:rsidRPr="00AD03DD" w14:paraId="2D07B576" w14:textId="77777777" w:rsidTr="004A2E17">
        <w:tc>
          <w:tcPr>
            <w:tcW w:w="2268" w:type="dxa"/>
            <w:tcBorders>
              <w:top w:val="nil"/>
              <w:left w:val="nil"/>
              <w:bottom w:val="nil"/>
              <w:right w:val="single" w:sz="18" w:space="0" w:color="FFC000"/>
            </w:tcBorders>
            <w:shd w:val="clear" w:color="auto" w:fill="auto"/>
            <w:noWrap/>
            <w:vAlign w:val="center"/>
          </w:tcPr>
          <w:p w14:paraId="4C88571C"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noWrap/>
            <w:vAlign w:val="bottom"/>
          </w:tcPr>
          <w:p w14:paraId="2582A344" w14:textId="328901A9" w:rsidR="00AD03DD" w:rsidRPr="00C935A5" w:rsidRDefault="00AD03DD" w:rsidP="00AD03DD">
            <w:pPr>
              <w:spacing w:before="40" w:after="20"/>
              <w:jc w:val="right"/>
              <w:rPr>
                <w:rFonts w:cs="Arial"/>
                <w:sz w:val="18"/>
                <w:szCs w:val="18"/>
              </w:rPr>
            </w:pPr>
            <w:r w:rsidRPr="00AD03DD">
              <w:rPr>
                <w:rFonts w:cs="Arial"/>
                <w:sz w:val="18"/>
                <w:szCs w:val="18"/>
              </w:rPr>
              <w:t>7,166,141</w:t>
            </w:r>
          </w:p>
        </w:tc>
        <w:tc>
          <w:tcPr>
            <w:tcW w:w="1361" w:type="dxa"/>
            <w:tcBorders>
              <w:top w:val="nil"/>
              <w:left w:val="nil"/>
              <w:bottom w:val="nil"/>
              <w:right w:val="nil"/>
            </w:tcBorders>
            <w:shd w:val="clear" w:color="auto" w:fill="auto"/>
            <w:noWrap/>
            <w:vAlign w:val="bottom"/>
          </w:tcPr>
          <w:p w14:paraId="1FBE363B" w14:textId="4D117FBE" w:rsidR="00AD03DD" w:rsidRPr="00C935A5" w:rsidRDefault="00AD03DD" w:rsidP="00AD03DD">
            <w:pPr>
              <w:spacing w:before="40" w:after="20"/>
              <w:jc w:val="right"/>
              <w:rPr>
                <w:rFonts w:cs="Arial"/>
                <w:sz w:val="18"/>
                <w:szCs w:val="18"/>
              </w:rPr>
            </w:pPr>
            <w:r w:rsidRPr="00AD03DD">
              <w:rPr>
                <w:rFonts w:cs="Arial"/>
                <w:sz w:val="18"/>
                <w:szCs w:val="18"/>
              </w:rPr>
              <w:t>10,838,271</w:t>
            </w:r>
          </w:p>
        </w:tc>
        <w:tc>
          <w:tcPr>
            <w:tcW w:w="1361" w:type="dxa"/>
            <w:tcBorders>
              <w:top w:val="nil"/>
              <w:left w:val="nil"/>
              <w:bottom w:val="nil"/>
              <w:right w:val="nil"/>
            </w:tcBorders>
            <w:shd w:val="clear" w:color="auto" w:fill="auto"/>
            <w:noWrap/>
            <w:vAlign w:val="bottom"/>
          </w:tcPr>
          <w:p w14:paraId="5F3336B2" w14:textId="335E8393" w:rsidR="00AD03DD" w:rsidRPr="00C935A5" w:rsidRDefault="00AD03DD" w:rsidP="00AD03DD">
            <w:pPr>
              <w:spacing w:before="40" w:after="20"/>
              <w:jc w:val="right"/>
              <w:rPr>
                <w:rFonts w:cs="Arial"/>
                <w:sz w:val="18"/>
                <w:szCs w:val="18"/>
              </w:rPr>
            </w:pPr>
            <w:r w:rsidRPr="00AD03DD">
              <w:rPr>
                <w:rFonts w:cs="Arial"/>
                <w:sz w:val="18"/>
                <w:szCs w:val="18"/>
              </w:rPr>
              <w:t>4,744,716</w:t>
            </w:r>
          </w:p>
        </w:tc>
        <w:tc>
          <w:tcPr>
            <w:tcW w:w="1361" w:type="dxa"/>
            <w:tcBorders>
              <w:top w:val="nil"/>
              <w:left w:val="nil"/>
              <w:bottom w:val="nil"/>
              <w:right w:val="nil"/>
            </w:tcBorders>
            <w:vAlign w:val="bottom"/>
          </w:tcPr>
          <w:p w14:paraId="4AC62C85" w14:textId="4BEA794A" w:rsidR="00AD03DD" w:rsidRPr="00C935A5" w:rsidRDefault="00AD03DD" w:rsidP="00AD03DD">
            <w:pPr>
              <w:spacing w:before="40" w:after="20"/>
              <w:jc w:val="right"/>
              <w:rPr>
                <w:rFonts w:cs="Arial"/>
                <w:sz w:val="18"/>
                <w:szCs w:val="18"/>
              </w:rPr>
            </w:pPr>
            <w:r w:rsidRPr="00AD03DD">
              <w:rPr>
                <w:rFonts w:cs="Arial"/>
                <w:sz w:val="18"/>
                <w:szCs w:val="18"/>
              </w:rPr>
              <w:t>36,100,665</w:t>
            </w:r>
          </w:p>
        </w:tc>
        <w:tc>
          <w:tcPr>
            <w:tcW w:w="1361" w:type="dxa"/>
            <w:tcBorders>
              <w:top w:val="nil"/>
              <w:left w:val="nil"/>
              <w:bottom w:val="nil"/>
              <w:right w:val="nil"/>
            </w:tcBorders>
            <w:shd w:val="clear" w:color="auto" w:fill="auto"/>
            <w:noWrap/>
            <w:vAlign w:val="bottom"/>
          </w:tcPr>
          <w:p w14:paraId="2FA6CCB3" w14:textId="7D3BF262" w:rsidR="00AD03DD" w:rsidRPr="00C935A5" w:rsidRDefault="00AD03DD" w:rsidP="00AD03DD">
            <w:pPr>
              <w:spacing w:before="40" w:after="20"/>
              <w:jc w:val="right"/>
              <w:rPr>
                <w:rFonts w:cs="Arial"/>
                <w:sz w:val="18"/>
                <w:szCs w:val="18"/>
              </w:rPr>
            </w:pPr>
            <w:r w:rsidRPr="00AD03DD">
              <w:rPr>
                <w:rFonts w:cs="Arial"/>
                <w:sz w:val="18"/>
                <w:szCs w:val="18"/>
              </w:rPr>
              <w:t>18,587,723</w:t>
            </w:r>
          </w:p>
        </w:tc>
      </w:tr>
      <w:tr w:rsidR="00AD03DD" w:rsidRPr="00AD03DD" w14:paraId="7EB43688" w14:textId="77777777" w:rsidTr="004A2E17">
        <w:tc>
          <w:tcPr>
            <w:tcW w:w="2268" w:type="dxa"/>
            <w:tcBorders>
              <w:top w:val="nil"/>
              <w:left w:val="nil"/>
              <w:bottom w:val="nil"/>
              <w:right w:val="single" w:sz="18" w:space="0" w:color="FFC000"/>
            </w:tcBorders>
            <w:shd w:val="clear" w:color="auto" w:fill="auto"/>
            <w:noWrap/>
            <w:vAlign w:val="center"/>
          </w:tcPr>
          <w:p w14:paraId="1BC93FD1"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noWrap/>
            <w:vAlign w:val="bottom"/>
          </w:tcPr>
          <w:p w14:paraId="12A20780" w14:textId="7FCE8605" w:rsidR="00AD03DD" w:rsidRPr="00C935A5" w:rsidRDefault="00AD03DD" w:rsidP="00AD03DD">
            <w:pPr>
              <w:spacing w:before="40" w:after="20"/>
              <w:jc w:val="right"/>
              <w:rPr>
                <w:rFonts w:cs="Arial"/>
                <w:sz w:val="18"/>
                <w:szCs w:val="18"/>
              </w:rPr>
            </w:pPr>
            <w:r w:rsidRPr="00AD03DD">
              <w:rPr>
                <w:rFonts w:cs="Arial"/>
                <w:sz w:val="18"/>
                <w:szCs w:val="18"/>
              </w:rPr>
              <w:t>11,470,831</w:t>
            </w:r>
          </w:p>
        </w:tc>
        <w:tc>
          <w:tcPr>
            <w:tcW w:w="1361" w:type="dxa"/>
            <w:tcBorders>
              <w:top w:val="nil"/>
              <w:left w:val="nil"/>
              <w:bottom w:val="nil"/>
              <w:right w:val="nil"/>
            </w:tcBorders>
            <w:shd w:val="clear" w:color="auto" w:fill="auto"/>
            <w:noWrap/>
            <w:vAlign w:val="bottom"/>
          </w:tcPr>
          <w:p w14:paraId="6D06736B" w14:textId="30F867BA" w:rsidR="00AD03DD" w:rsidRPr="00C935A5" w:rsidRDefault="00AD03DD" w:rsidP="00AD03DD">
            <w:pPr>
              <w:spacing w:before="40" w:after="20"/>
              <w:jc w:val="right"/>
              <w:rPr>
                <w:rFonts w:cs="Arial"/>
                <w:sz w:val="18"/>
                <w:szCs w:val="18"/>
              </w:rPr>
            </w:pPr>
            <w:r w:rsidRPr="00AD03DD">
              <w:rPr>
                <w:rFonts w:cs="Arial"/>
                <w:sz w:val="18"/>
                <w:szCs w:val="18"/>
              </w:rPr>
              <w:t>16,714,246</w:t>
            </w:r>
          </w:p>
        </w:tc>
        <w:tc>
          <w:tcPr>
            <w:tcW w:w="1361" w:type="dxa"/>
            <w:tcBorders>
              <w:top w:val="nil"/>
              <w:left w:val="nil"/>
              <w:bottom w:val="nil"/>
              <w:right w:val="nil"/>
            </w:tcBorders>
            <w:shd w:val="clear" w:color="auto" w:fill="auto"/>
            <w:noWrap/>
            <w:vAlign w:val="bottom"/>
          </w:tcPr>
          <w:p w14:paraId="2B86B95F" w14:textId="44B0126D" w:rsidR="00AD03DD" w:rsidRPr="00C935A5" w:rsidRDefault="00AD03DD" w:rsidP="00AD03DD">
            <w:pPr>
              <w:spacing w:before="40" w:after="20"/>
              <w:jc w:val="right"/>
              <w:rPr>
                <w:rFonts w:cs="Arial"/>
                <w:sz w:val="18"/>
                <w:szCs w:val="18"/>
              </w:rPr>
            </w:pPr>
            <w:r w:rsidRPr="00AD03DD">
              <w:rPr>
                <w:rFonts w:cs="Arial"/>
                <w:sz w:val="18"/>
                <w:szCs w:val="18"/>
              </w:rPr>
              <w:t>3,049,706</w:t>
            </w:r>
          </w:p>
        </w:tc>
        <w:tc>
          <w:tcPr>
            <w:tcW w:w="1361" w:type="dxa"/>
            <w:tcBorders>
              <w:top w:val="nil"/>
              <w:left w:val="nil"/>
              <w:bottom w:val="nil"/>
              <w:right w:val="nil"/>
            </w:tcBorders>
            <w:vAlign w:val="bottom"/>
          </w:tcPr>
          <w:p w14:paraId="6A8241C2" w14:textId="31BFC0DB" w:rsidR="00AD03DD" w:rsidRPr="00C935A5" w:rsidRDefault="00AD03DD" w:rsidP="00AD03DD">
            <w:pPr>
              <w:spacing w:before="40" w:after="20"/>
              <w:jc w:val="right"/>
              <w:rPr>
                <w:rFonts w:cs="Arial"/>
                <w:sz w:val="18"/>
                <w:szCs w:val="18"/>
              </w:rPr>
            </w:pPr>
            <w:r w:rsidRPr="00AD03DD">
              <w:rPr>
                <w:rFonts w:cs="Arial"/>
                <w:sz w:val="18"/>
                <w:szCs w:val="18"/>
              </w:rPr>
              <w:t>75,179,234</w:t>
            </w:r>
          </w:p>
        </w:tc>
        <w:tc>
          <w:tcPr>
            <w:tcW w:w="1361" w:type="dxa"/>
            <w:tcBorders>
              <w:top w:val="nil"/>
              <w:left w:val="nil"/>
              <w:bottom w:val="nil"/>
              <w:right w:val="nil"/>
            </w:tcBorders>
            <w:shd w:val="clear" w:color="auto" w:fill="auto"/>
            <w:noWrap/>
            <w:vAlign w:val="bottom"/>
          </w:tcPr>
          <w:p w14:paraId="22219DEC" w14:textId="2456628F" w:rsidR="00AD03DD" w:rsidRPr="00C935A5" w:rsidRDefault="00AD03DD" w:rsidP="00AD03DD">
            <w:pPr>
              <w:spacing w:before="40" w:after="20"/>
              <w:jc w:val="right"/>
              <w:rPr>
                <w:rFonts w:cs="Arial"/>
                <w:sz w:val="18"/>
                <w:szCs w:val="18"/>
              </w:rPr>
            </w:pPr>
            <w:r w:rsidRPr="00AD03DD">
              <w:rPr>
                <w:rFonts w:cs="Arial"/>
                <w:sz w:val="18"/>
                <w:szCs w:val="18"/>
              </w:rPr>
              <w:t>36,058,704</w:t>
            </w:r>
          </w:p>
        </w:tc>
      </w:tr>
      <w:tr w:rsidR="00AD03DD" w:rsidRPr="00AD03DD" w14:paraId="68F252C4" w14:textId="77777777" w:rsidTr="004A2E17">
        <w:tc>
          <w:tcPr>
            <w:tcW w:w="2268" w:type="dxa"/>
            <w:tcBorders>
              <w:top w:val="nil"/>
              <w:left w:val="nil"/>
              <w:bottom w:val="nil"/>
              <w:right w:val="single" w:sz="18" w:space="0" w:color="FFC000"/>
            </w:tcBorders>
            <w:shd w:val="clear" w:color="auto" w:fill="auto"/>
            <w:noWrap/>
            <w:vAlign w:val="center"/>
          </w:tcPr>
          <w:p w14:paraId="629CEA67"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noWrap/>
            <w:vAlign w:val="bottom"/>
          </w:tcPr>
          <w:p w14:paraId="38D959F2" w14:textId="210FC8FD" w:rsidR="00AD03DD" w:rsidRPr="00C935A5" w:rsidRDefault="00AD03DD" w:rsidP="00AD03DD">
            <w:pPr>
              <w:spacing w:before="40" w:after="20"/>
              <w:jc w:val="right"/>
              <w:rPr>
                <w:rFonts w:cs="Arial"/>
                <w:sz w:val="18"/>
                <w:szCs w:val="18"/>
              </w:rPr>
            </w:pPr>
            <w:r w:rsidRPr="00AD03DD">
              <w:rPr>
                <w:rFonts w:cs="Arial"/>
                <w:sz w:val="18"/>
                <w:szCs w:val="18"/>
              </w:rPr>
              <w:t>11,117,728</w:t>
            </w:r>
          </w:p>
        </w:tc>
        <w:tc>
          <w:tcPr>
            <w:tcW w:w="1361" w:type="dxa"/>
            <w:tcBorders>
              <w:top w:val="nil"/>
              <w:left w:val="nil"/>
              <w:bottom w:val="nil"/>
              <w:right w:val="nil"/>
            </w:tcBorders>
            <w:shd w:val="clear" w:color="auto" w:fill="auto"/>
            <w:noWrap/>
            <w:vAlign w:val="bottom"/>
          </w:tcPr>
          <w:p w14:paraId="055C5B4E" w14:textId="759E5EDC" w:rsidR="00AD03DD" w:rsidRPr="00C935A5" w:rsidRDefault="00AD03DD" w:rsidP="00AD03DD">
            <w:pPr>
              <w:spacing w:before="40" w:after="20"/>
              <w:jc w:val="right"/>
              <w:rPr>
                <w:rFonts w:cs="Arial"/>
                <w:sz w:val="18"/>
                <w:szCs w:val="18"/>
              </w:rPr>
            </w:pPr>
            <w:r w:rsidRPr="00AD03DD">
              <w:rPr>
                <w:rFonts w:cs="Arial"/>
                <w:sz w:val="18"/>
                <w:szCs w:val="18"/>
              </w:rPr>
              <w:t>20,983,355</w:t>
            </w:r>
          </w:p>
        </w:tc>
        <w:tc>
          <w:tcPr>
            <w:tcW w:w="1361" w:type="dxa"/>
            <w:tcBorders>
              <w:top w:val="nil"/>
              <w:left w:val="nil"/>
              <w:bottom w:val="nil"/>
              <w:right w:val="nil"/>
            </w:tcBorders>
            <w:shd w:val="clear" w:color="auto" w:fill="auto"/>
            <w:noWrap/>
            <w:vAlign w:val="bottom"/>
          </w:tcPr>
          <w:p w14:paraId="43277044" w14:textId="57AA0CAA" w:rsidR="00AD03DD" w:rsidRPr="00C935A5" w:rsidRDefault="00AD03DD" w:rsidP="00AD03DD">
            <w:pPr>
              <w:spacing w:before="40" w:after="20"/>
              <w:jc w:val="right"/>
              <w:rPr>
                <w:rFonts w:cs="Arial"/>
                <w:sz w:val="18"/>
                <w:szCs w:val="18"/>
              </w:rPr>
            </w:pPr>
            <w:r w:rsidRPr="00AD03DD">
              <w:rPr>
                <w:rFonts w:cs="Arial"/>
                <w:sz w:val="18"/>
                <w:szCs w:val="18"/>
              </w:rPr>
              <w:t>6,071,816</w:t>
            </w:r>
          </w:p>
        </w:tc>
        <w:tc>
          <w:tcPr>
            <w:tcW w:w="1361" w:type="dxa"/>
            <w:tcBorders>
              <w:top w:val="nil"/>
              <w:left w:val="nil"/>
              <w:bottom w:val="nil"/>
              <w:right w:val="nil"/>
            </w:tcBorders>
            <w:vAlign w:val="bottom"/>
          </w:tcPr>
          <w:p w14:paraId="5B0AABA1" w14:textId="31B4C195" w:rsidR="00AD03DD" w:rsidRPr="00C935A5" w:rsidRDefault="00AD03DD" w:rsidP="00AD03DD">
            <w:pPr>
              <w:spacing w:before="40" w:after="20"/>
              <w:jc w:val="right"/>
              <w:rPr>
                <w:rFonts w:cs="Arial"/>
                <w:sz w:val="18"/>
                <w:szCs w:val="18"/>
              </w:rPr>
            </w:pPr>
            <w:r w:rsidRPr="00AD03DD">
              <w:rPr>
                <w:rFonts w:cs="Arial"/>
                <w:sz w:val="18"/>
                <w:szCs w:val="18"/>
              </w:rPr>
              <w:t>49,608,857</w:t>
            </w:r>
          </w:p>
        </w:tc>
        <w:tc>
          <w:tcPr>
            <w:tcW w:w="1361" w:type="dxa"/>
            <w:tcBorders>
              <w:top w:val="nil"/>
              <w:left w:val="nil"/>
              <w:bottom w:val="nil"/>
              <w:right w:val="nil"/>
            </w:tcBorders>
            <w:shd w:val="clear" w:color="auto" w:fill="auto"/>
            <w:noWrap/>
            <w:vAlign w:val="bottom"/>
          </w:tcPr>
          <w:p w14:paraId="436731E7" w14:textId="7E733336" w:rsidR="00AD03DD" w:rsidRPr="00C935A5" w:rsidRDefault="00AD03DD" w:rsidP="00AD03DD">
            <w:pPr>
              <w:spacing w:before="40" w:after="20"/>
              <w:jc w:val="right"/>
              <w:rPr>
                <w:rFonts w:cs="Arial"/>
                <w:sz w:val="18"/>
                <w:szCs w:val="18"/>
              </w:rPr>
            </w:pPr>
            <w:r w:rsidRPr="00AD03DD">
              <w:rPr>
                <w:rFonts w:cs="Arial"/>
                <w:sz w:val="18"/>
                <w:szCs w:val="18"/>
              </w:rPr>
              <w:t>23,115,347</w:t>
            </w:r>
          </w:p>
        </w:tc>
      </w:tr>
      <w:tr w:rsidR="00AD03DD" w:rsidRPr="00AD03DD" w14:paraId="007AFFF2" w14:textId="77777777" w:rsidTr="004A2E17">
        <w:tc>
          <w:tcPr>
            <w:tcW w:w="2268" w:type="dxa"/>
            <w:tcBorders>
              <w:top w:val="nil"/>
              <w:left w:val="nil"/>
              <w:bottom w:val="nil"/>
              <w:right w:val="single" w:sz="18" w:space="0" w:color="FFC000"/>
            </w:tcBorders>
            <w:shd w:val="clear" w:color="auto" w:fill="auto"/>
            <w:noWrap/>
            <w:vAlign w:val="center"/>
          </w:tcPr>
          <w:p w14:paraId="335E1FF7"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noWrap/>
            <w:vAlign w:val="bottom"/>
          </w:tcPr>
          <w:p w14:paraId="3CFD1CC0" w14:textId="2480A6C4" w:rsidR="00AD03DD" w:rsidRPr="00C935A5" w:rsidRDefault="00AD03DD" w:rsidP="00AD03DD">
            <w:pPr>
              <w:spacing w:before="40" w:after="20"/>
              <w:jc w:val="right"/>
              <w:rPr>
                <w:rFonts w:cs="Arial"/>
                <w:sz w:val="18"/>
                <w:szCs w:val="18"/>
              </w:rPr>
            </w:pPr>
            <w:r w:rsidRPr="00AD03DD">
              <w:rPr>
                <w:rFonts w:cs="Arial"/>
                <w:sz w:val="18"/>
                <w:szCs w:val="18"/>
              </w:rPr>
              <w:t>4,622,256</w:t>
            </w:r>
          </w:p>
        </w:tc>
        <w:tc>
          <w:tcPr>
            <w:tcW w:w="1361" w:type="dxa"/>
            <w:tcBorders>
              <w:top w:val="nil"/>
              <w:left w:val="nil"/>
              <w:bottom w:val="nil"/>
              <w:right w:val="nil"/>
            </w:tcBorders>
            <w:shd w:val="clear" w:color="auto" w:fill="auto"/>
            <w:noWrap/>
            <w:vAlign w:val="bottom"/>
          </w:tcPr>
          <w:p w14:paraId="5544B94E" w14:textId="768A6253" w:rsidR="00AD03DD" w:rsidRPr="00C935A5" w:rsidRDefault="00AD03DD" w:rsidP="00AD03DD">
            <w:pPr>
              <w:spacing w:before="40" w:after="20"/>
              <w:jc w:val="right"/>
              <w:rPr>
                <w:rFonts w:cs="Arial"/>
                <w:sz w:val="18"/>
                <w:szCs w:val="18"/>
              </w:rPr>
            </w:pPr>
            <w:r w:rsidRPr="00AD03DD">
              <w:rPr>
                <w:rFonts w:cs="Arial"/>
                <w:sz w:val="18"/>
                <w:szCs w:val="18"/>
              </w:rPr>
              <w:t>6,765,178</w:t>
            </w:r>
          </w:p>
        </w:tc>
        <w:tc>
          <w:tcPr>
            <w:tcW w:w="1361" w:type="dxa"/>
            <w:tcBorders>
              <w:top w:val="nil"/>
              <w:left w:val="nil"/>
              <w:bottom w:val="nil"/>
              <w:right w:val="nil"/>
            </w:tcBorders>
            <w:shd w:val="clear" w:color="auto" w:fill="auto"/>
            <w:noWrap/>
            <w:vAlign w:val="bottom"/>
          </w:tcPr>
          <w:p w14:paraId="4885D115" w14:textId="35EB020A" w:rsidR="00AD03DD" w:rsidRPr="00C935A5" w:rsidRDefault="00AD03DD" w:rsidP="00AD03DD">
            <w:pPr>
              <w:spacing w:before="40" w:after="20"/>
              <w:jc w:val="right"/>
              <w:rPr>
                <w:rFonts w:cs="Arial"/>
                <w:sz w:val="18"/>
                <w:szCs w:val="18"/>
              </w:rPr>
            </w:pPr>
            <w:r w:rsidRPr="00AD03DD">
              <w:rPr>
                <w:rFonts w:cs="Arial"/>
                <w:sz w:val="18"/>
                <w:szCs w:val="18"/>
              </w:rPr>
              <w:t>4,185,590</w:t>
            </w:r>
          </w:p>
        </w:tc>
        <w:tc>
          <w:tcPr>
            <w:tcW w:w="1361" w:type="dxa"/>
            <w:tcBorders>
              <w:top w:val="nil"/>
              <w:left w:val="nil"/>
              <w:bottom w:val="nil"/>
              <w:right w:val="nil"/>
            </w:tcBorders>
            <w:vAlign w:val="bottom"/>
          </w:tcPr>
          <w:p w14:paraId="50B2F41C" w14:textId="13BA0517" w:rsidR="00AD03DD" w:rsidRPr="00C935A5" w:rsidRDefault="00AD03DD" w:rsidP="00AD03DD">
            <w:pPr>
              <w:spacing w:before="40" w:after="20"/>
              <w:jc w:val="right"/>
              <w:rPr>
                <w:rFonts w:cs="Arial"/>
                <w:sz w:val="18"/>
                <w:szCs w:val="18"/>
              </w:rPr>
            </w:pPr>
            <w:r w:rsidRPr="00AD03DD">
              <w:rPr>
                <w:rFonts w:cs="Arial"/>
                <w:sz w:val="18"/>
                <w:szCs w:val="18"/>
              </w:rPr>
              <w:t>21,992,434</w:t>
            </w:r>
          </w:p>
        </w:tc>
        <w:tc>
          <w:tcPr>
            <w:tcW w:w="1361" w:type="dxa"/>
            <w:tcBorders>
              <w:top w:val="nil"/>
              <w:left w:val="nil"/>
              <w:bottom w:val="nil"/>
              <w:right w:val="nil"/>
            </w:tcBorders>
            <w:shd w:val="clear" w:color="auto" w:fill="auto"/>
            <w:noWrap/>
            <w:vAlign w:val="bottom"/>
          </w:tcPr>
          <w:p w14:paraId="7C4BBC12" w14:textId="6261F375" w:rsidR="00AD03DD" w:rsidRPr="00C935A5" w:rsidRDefault="00AD03DD" w:rsidP="00AD03DD">
            <w:pPr>
              <w:spacing w:before="40" w:after="20"/>
              <w:jc w:val="right"/>
              <w:rPr>
                <w:rFonts w:cs="Arial"/>
                <w:sz w:val="18"/>
                <w:szCs w:val="18"/>
              </w:rPr>
            </w:pPr>
            <w:r w:rsidRPr="00AD03DD">
              <w:rPr>
                <w:rFonts w:cs="Arial"/>
                <w:sz w:val="18"/>
                <w:szCs w:val="18"/>
              </w:rPr>
              <w:t>12,933,081</w:t>
            </w:r>
          </w:p>
        </w:tc>
      </w:tr>
      <w:tr w:rsidR="00AD03DD" w:rsidRPr="00AD03DD" w14:paraId="024A7BE0" w14:textId="77777777" w:rsidTr="004A2E17">
        <w:tc>
          <w:tcPr>
            <w:tcW w:w="2268" w:type="dxa"/>
            <w:tcBorders>
              <w:top w:val="nil"/>
              <w:left w:val="nil"/>
              <w:bottom w:val="nil"/>
              <w:right w:val="single" w:sz="18" w:space="0" w:color="FFC000"/>
            </w:tcBorders>
            <w:shd w:val="clear" w:color="auto" w:fill="auto"/>
            <w:noWrap/>
            <w:vAlign w:val="center"/>
          </w:tcPr>
          <w:p w14:paraId="09B98EB4"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noWrap/>
            <w:vAlign w:val="bottom"/>
          </w:tcPr>
          <w:p w14:paraId="2EA4542D" w14:textId="62C5C0DE" w:rsidR="00AD03DD" w:rsidRPr="00C935A5" w:rsidRDefault="00AD03DD" w:rsidP="00AD03DD">
            <w:pPr>
              <w:spacing w:before="40" w:after="20"/>
              <w:jc w:val="right"/>
              <w:rPr>
                <w:rFonts w:cs="Arial"/>
                <w:sz w:val="18"/>
                <w:szCs w:val="18"/>
              </w:rPr>
            </w:pPr>
            <w:r w:rsidRPr="00AD03DD">
              <w:rPr>
                <w:rFonts w:cs="Arial"/>
                <w:sz w:val="18"/>
                <w:szCs w:val="18"/>
              </w:rPr>
              <w:t>3,425,067</w:t>
            </w:r>
          </w:p>
        </w:tc>
        <w:tc>
          <w:tcPr>
            <w:tcW w:w="1361" w:type="dxa"/>
            <w:tcBorders>
              <w:top w:val="nil"/>
              <w:left w:val="nil"/>
              <w:bottom w:val="nil"/>
              <w:right w:val="nil"/>
            </w:tcBorders>
            <w:shd w:val="clear" w:color="auto" w:fill="auto"/>
            <w:noWrap/>
            <w:vAlign w:val="bottom"/>
          </w:tcPr>
          <w:p w14:paraId="713E1DF2" w14:textId="5784FE08" w:rsidR="00AD03DD" w:rsidRPr="00C935A5" w:rsidRDefault="00AD03DD" w:rsidP="00AD03DD">
            <w:pPr>
              <w:spacing w:before="40" w:after="20"/>
              <w:jc w:val="right"/>
              <w:rPr>
                <w:rFonts w:cs="Arial"/>
                <w:sz w:val="18"/>
                <w:szCs w:val="18"/>
              </w:rPr>
            </w:pPr>
            <w:r w:rsidRPr="00AD03DD">
              <w:rPr>
                <w:rFonts w:cs="Arial"/>
                <w:sz w:val="18"/>
                <w:szCs w:val="18"/>
              </w:rPr>
              <w:t>5,694,461</w:t>
            </w:r>
          </w:p>
        </w:tc>
        <w:tc>
          <w:tcPr>
            <w:tcW w:w="1361" w:type="dxa"/>
            <w:tcBorders>
              <w:top w:val="nil"/>
              <w:left w:val="nil"/>
              <w:bottom w:val="nil"/>
              <w:right w:val="nil"/>
            </w:tcBorders>
            <w:shd w:val="clear" w:color="auto" w:fill="auto"/>
            <w:noWrap/>
            <w:vAlign w:val="bottom"/>
          </w:tcPr>
          <w:p w14:paraId="770FBC11" w14:textId="24125CA3" w:rsidR="00AD03DD" w:rsidRPr="00C935A5" w:rsidRDefault="00AD03DD" w:rsidP="00AD03DD">
            <w:pPr>
              <w:spacing w:before="40" w:after="20"/>
              <w:jc w:val="right"/>
              <w:rPr>
                <w:rFonts w:cs="Arial"/>
                <w:sz w:val="18"/>
                <w:szCs w:val="18"/>
              </w:rPr>
            </w:pPr>
            <w:r w:rsidRPr="00AD03DD">
              <w:rPr>
                <w:rFonts w:cs="Arial"/>
                <w:sz w:val="18"/>
                <w:szCs w:val="18"/>
              </w:rPr>
              <w:t>2,569,299</w:t>
            </w:r>
          </w:p>
        </w:tc>
        <w:tc>
          <w:tcPr>
            <w:tcW w:w="1361" w:type="dxa"/>
            <w:tcBorders>
              <w:top w:val="nil"/>
              <w:left w:val="nil"/>
              <w:bottom w:val="nil"/>
              <w:right w:val="nil"/>
            </w:tcBorders>
            <w:vAlign w:val="bottom"/>
          </w:tcPr>
          <w:p w14:paraId="31AED708" w14:textId="6F78A9FC" w:rsidR="00AD03DD" w:rsidRPr="00C935A5" w:rsidRDefault="00AD03DD" w:rsidP="00AD03DD">
            <w:pPr>
              <w:spacing w:before="40" w:after="20"/>
              <w:jc w:val="right"/>
              <w:rPr>
                <w:rFonts w:cs="Arial"/>
                <w:sz w:val="18"/>
                <w:szCs w:val="18"/>
              </w:rPr>
            </w:pPr>
            <w:r w:rsidRPr="00AD03DD">
              <w:rPr>
                <w:rFonts w:cs="Arial"/>
                <w:sz w:val="18"/>
                <w:szCs w:val="18"/>
              </w:rPr>
              <w:t>15,639,891</w:t>
            </w:r>
          </w:p>
        </w:tc>
        <w:tc>
          <w:tcPr>
            <w:tcW w:w="1361" w:type="dxa"/>
            <w:tcBorders>
              <w:top w:val="nil"/>
              <w:left w:val="nil"/>
              <w:bottom w:val="nil"/>
              <w:right w:val="nil"/>
            </w:tcBorders>
            <w:shd w:val="clear" w:color="auto" w:fill="auto"/>
            <w:noWrap/>
            <w:vAlign w:val="bottom"/>
          </w:tcPr>
          <w:p w14:paraId="1B7C1551" w14:textId="031E2169" w:rsidR="00AD03DD" w:rsidRPr="00C935A5" w:rsidRDefault="00AD03DD" w:rsidP="00AD03DD">
            <w:pPr>
              <w:spacing w:before="40" w:after="20"/>
              <w:jc w:val="right"/>
              <w:rPr>
                <w:rFonts w:cs="Arial"/>
                <w:sz w:val="18"/>
                <w:szCs w:val="18"/>
              </w:rPr>
            </w:pPr>
            <w:r w:rsidRPr="00AD03DD">
              <w:rPr>
                <w:rFonts w:cs="Arial"/>
                <w:sz w:val="18"/>
                <w:szCs w:val="18"/>
              </w:rPr>
              <w:t>9,453,915</w:t>
            </w:r>
          </w:p>
        </w:tc>
      </w:tr>
      <w:tr w:rsidR="00AD03DD" w:rsidRPr="00AD03DD" w14:paraId="7B5116DF" w14:textId="77777777" w:rsidTr="004A2E17">
        <w:tc>
          <w:tcPr>
            <w:tcW w:w="2268" w:type="dxa"/>
            <w:tcBorders>
              <w:top w:val="nil"/>
              <w:left w:val="nil"/>
              <w:bottom w:val="nil"/>
              <w:right w:val="single" w:sz="18" w:space="0" w:color="FFC000"/>
            </w:tcBorders>
            <w:shd w:val="clear" w:color="auto" w:fill="auto"/>
            <w:noWrap/>
            <w:vAlign w:val="center"/>
          </w:tcPr>
          <w:p w14:paraId="7E7F03BB"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noWrap/>
            <w:vAlign w:val="bottom"/>
          </w:tcPr>
          <w:p w14:paraId="69BF2873" w14:textId="35F46C2C" w:rsidR="00AD03DD" w:rsidRPr="00C935A5" w:rsidRDefault="00AD03DD" w:rsidP="00AD03DD">
            <w:pPr>
              <w:spacing w:before="40" w:after="20"/>
              <w:jc w:val="right"/>
              <w:rPr>
                <w:rFonts w:cs="Arial"/>
                <w:sz w:val="18"/>
                <w:szCs w:val="18"/>
              </w:rPr>
            </w:pPr>
            <w:r w:rsidRPr="00AD03DD">
              <w:rPr>
                <w:rFonts w:cs="Arial"/>
                <w:sz w:val="18"/>
                <w:szCs w:val="18"/>
              </w:rPr>
              <w:t>2,324,025</w:t>
            </w:r>
          </w:p>
        </w:tc>
        <w:tc>
          <w:tcPr>
            <w:tcW w:w="1361" w:type="dxa"/>
            <w:tcBorders>
              <w:top w:val="nil"/>
              <w:left w:val="nil"/>
              <w:bottom w:val="nil"/>
              <w:right w:val="nil"/>
            </w:tcBorders>
            <w:shd w:val="clear" w:color="auto" w:fill="auto"/>
            <w:noWrap/>
            <w:vAlign w:val="bottom"/>
          </w:tcPr>
          <w:p w14:paraId="657FBCEF" w14:textId="7CE6A235" w:rsidR="00AD03DD" w:rsidRPr="00C935A5" w:rsidRDefault="00AD03DD" w:rsidP="00AD03DD">
            <w:pPr>
              <w:spacing w:before="40" w:after="20"/>
              <w:jc w:val="right"/>
              <w:rPr>
                <w:rFonts w:cs="Arial"/>
                <w:sz w:val="18"/>
                <w:szCs w:val="18"/>
              </w:rPr>
            </w:pPr>
            <w:r w:rsidRPr="00AD03DD">
              <w:rPr>
                <w:rFonts w:cs="Arial"/>
                <w:sz w:val="18"/>
                <w:szCs w:val="18"/>
              </w:rPr>
              <w:t>3,390,961</w:t>
            </w:r>
          </w:p>
        </w:tc>
        <w:tc>
          <w:tcPr>
            <w:tcW w:w="1361" w:type="dxa"/>
            <w:tcBorders>
              <w:top w:val="nil"/>
              <w:left w:val="nil"/>
              <w:bottom w:val="nil"/>
              <w:right w:val="nil"/>
            </w:tcBorders>
            <w:shd w:val="clear" w:color="auto" w:fill="auto"/>
            <w:noWrap/>
            <w:vAlign w:val="bottom"/>
          </w:tcPr>
          <w:p w14:paraId="70801202" w14:textId="36E9D460" w:rsidR="00AD03DD" w:rsidRPr="00C935A5" w:rsidRDefault="00AD03DD" w:rsidP="00AD03DD">
            <w:pPr>
              <w:spacing w:before="40" w:after="20"/>
              <w:jc w:val="right"/>
              <w:rPr>
                <w:rFonts w:cs="Arial"/>
                <w:sz w:val="18"/>
                <w:szCs w:val="18"/>
              </w:rPr>
            </w:pPr>
            <w:r w:rsidRPr="00AD03DD">
              <w:rPr>
                <w:rFonts w:cs="Arial"/>
                <w:sz w:val="18"/>
                <w:szCs w:val="18"/>
              </w:rPr>
              <w:t>3,027,882</w:t>
            </w:r>
          </w:p>
        </w:tc>
        <w:tc>
          <w:tcPr>
            <w:tcW w:w="1361" w:type="dxa"/>
            <w:tcBorders>
              <w:top w:val="nil"/>
              <w:left w:val="nil"/>
              <w:bottom w:val="nil"/>
              <w:right w:val="nil"/>
            </w:tcBorders>
            <w:vAlign w:val="bottom"/>
          </w:tcPr>
          <w:p w14:paraId="7C3FDA39" w14:textId="438529F0" w:rsidR="00AD03DD" w:rsidRPr="00C935A5" w:rsidRDefault="00AD03DD" w:rsidP="00AD03DD">
            <w:pPr>
              <w:spacing w:before="40" w:after="20"/>
              <w:jc w:val="right"/>
              <w:rPr>
                <w:rFonts w:cs="Arial"/>
                <w:sz w:val="18"/>
                <w:szCs w:val="18"/>
              </w:rPr>
            </w:pPr>
            <w:r w:rsidRPr="00AD03DD">
              <w:rPr>
                <w:rFonts w:cs="Arial"/>
                <w:sz w:val="18"/>
                <w:szCs w:val="18"/>
              </w:rPr>
              <w:t>10,893,422</w:t>
            </w:r>
          </w:p>
        </w:tc>
        <w:tc>
          <w:tcPr>
            <w:tcW w:w="1361" w:type="dxa"/>
            <w:tcBorders>
              <w:top w:val="nil"/>
              <w:left w:val="nil"/>
              <w:bottom w:val="nil"/>
              <w:right w:val="nil"/>
            </w:tcBorders>
            <w:shd w:val="clear" w:color="auto" w:fill="auto"/>
            <w:noWrap/>
            <w:vAlign w:val="bottom"/>
          </w:tcPr>
          <w:p w14:paraId="38A3B485" w14:textId="66A6A577" w:rsidR="00AD03DD" w:rsidRPr="00C935A5" w:rsidRDefault="00AD03DD" w:rsidP="00AD03DD">
            <w:pPr>
              <w:spacing w:before="40" w:after="20"/>
              <w:jc w:val="right"/>
              <w:rPr>
                <w:rFonts w:cs="Arial"/>
                <w:sz w:val="18"/>
                <w:szCs w:val="18"/>
              </w:rPr>
            </w:pPr>
            <w:r w:rsidRPr="00AD03DD">
              <w:rPr>
                <w:rFonts w:cs="Arial"/>
                <w:sz w:val="18"/>
                <w:szCs w:val="18"/>
              </w:rPr>
              <w:t>7,990,244</w:t>
            </w:r>
          </w:p>
        </w:tc>
      </w:tr>
      <w:tr w:rsidR="00AD03DD" w:rsidRPr="00AD03DD" w14:paraId="558EFBFC" w14:textId="77777777" w:rsidTr="004A2E17">
        <w:tc>
          <w:tcPr>
            <w:tcW w:w="2268" w:type="dxa"/>
            <w:tcBorders>
              <w:top w:val="nil"/>
              <w:left w:val="nil"/>
              <w:bottom w:val="nil"/>
              <w:right w:val="single" w:sz="18" w:space="0" w:color="FFC000"/>
            </w:tcBorders>
            <w:shd w:val="clear" w:color="auto" w:fill="auto"/>
            <w:noWrap/>
            <w:vAlign w:val="center"/>
          </w:tcPr>
          <w:p w14:paraId="70E770EE"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noWrap/>
            <w:vAlign w:val="bottom"/>
          </w:tcPr>
          <w:p w14:paraId="79E4477A" w14:textId="2226B8CC" w:rsidR="00AD03DD" w:rsidRPr="00C935A5" w:rsidRDefault="00AD03DD" w:rsidP="00AD03DD">
            <w:pPr>
              <w:spacing w:before="40" w:after="20"/>
              <w:jc w:val="right"/>
              <w:rPr>
                <w:rFonts w:cs="Arial"/>
                <w:sz w:val="18"/>
                <w:szCs w:val="18"/>
              </w:rPr>
            </w:pPr>
            <w:r w:rsidRPr="00AD03DD">
              <w:rPr>
                <w:rFonts w:cs="Arial"/>
                <w:sz w:val="18"/>
                <w:szCs w:val="18"/>
              </w:rPr>
              <w:t>12,590,261</w:t>
            </w:r>
          </w:p>
        </w:tc>
        <w:tc>
          <w:tcPr>
            <w:tcW w:w="1361" w:type="dxa"/>
            <w:tcBorders>
              <w:top w:val="nil"/>
              <w:left w:val="nil"/>
              <w:bottom w:val="nil"/>
              <w:right w:val="nil"/>
            </w:tcBorders>
            <w:shd w:val="clear" w:color="auto" w:fill="auto"/>
            <w:noWrap/>
            <w:vAlign w:val="bottom"/>
          </w:tcPr>
          <w:p w14:paraId="45971E9D" w14:textId="428C3989" w:rsidR="00AD03DD" w:rsidRPr="00C935A5" w:rsidRDefault="00AD03DD" w:rsidP="00AD03DD">
            <w:pPr>
              <w:spacing w:before="40" w:after="20"/>
              <w:jc w:val="right"/>
              <w:rPr>
                <w:rFonts w:cs="Arial"/>
                <w:sz w:val="18"/>
                <w:szCs w:val="18"/>
              </w:rPr>
            </w:pPr>
            <w:r w:rsidRPr="00AD03DD">
              <w:rPr>
                <w:rFonts w:cs="Arial"/>
                <w:sz w:val="18"/>
                <w:szCs w:val="18"/>
              </w:rPr>
              <w:t>17,452,461</w:t>
            </w:r>
          </w:p>
        </w:tc>
        <w:tc>
          <w:tcPr>
            <w:tcW w:w="1361" w:type="dxa"/>
            <w:tcBorders>
              <w:top w:val="nil"/>
              <w:left w:val="nil"/>
              <w:bottom w:val="nil"/>
              <w:right w:val="nil"/>
            </w:tcBorders>
            <w:shd w:val="clear" w:color="auto" w:fill="auto"/>
            <w:noWrap/>
            <w:vAlign w:val="bottom"/>
          </w:tcPr>
          <w:p w14:paraId="517E3A49" w14:textId="188804EE" w:rsidR="00AD03DD" w:rsidRPr="00C935A5" w:rsidRDefault="00AD03DD" w:rsidP="00AD03DD">
            <w:pPr>
              <w:spacing w:before="40" w:after="20"/>
              <w:jc w:val="right"/>
              <w:rPr>
                <w:rFonts w:cs="Arial"/>
                <w:sz w:val="18"/>
                <w:szCs w:val="18"/>
              </w:rPr>
            </w:pPr>
            <w:r w:rsidRPr="00AD03DD">
              <w:rPr>
                <w:rFonts w:cs="Arial"/>
                <w:sz w:val="18"/>
                <w:szCs w:val="18"/>
              </w:rPr>
              <w:t>8,230,003</w:t>
            </w:r>
          </w:p>
        </w:tc>
        <w:tc>
          <w:tcPr>
            <w:tcW w:w="1361" w:type="dxa"/>
            <w:tcBorders>
              <w:top w:val="nil"/>
              <w:left w:val="nil"/>
              <w:bottom w:val="nil"/>
              <w:right w:val="nil"/>
            </w:tcBorders>
            <w:vAlign w:val="bottom"/>
          </w:tcPr>
          <w:p w14:paraId="728EE6C5" w14:textId="3531CEDE" w:rsidR="00AD03DD" w:rsidRPr="00C935A5" w:rsidRDefault="00AD03DD" w:rsidP="00AD03DD">
            <w:pPr>
              <w:spacing w:before="40" w:after="20"/>
              <w:jc w:val="right"/>
              <w:rPr>
                <w:rFonts w:cs="Arial"/>
                <w:sz w:val="18"/>
                <w:szCs w:val="18"/>
              </w:rPr>
            </w:pPr>
            <w:r w:rsidRPr="00AD03DD">
              <w:rPr>
                <w:rFonts w:cs="Arial"/>
                <w:sz w:val="18"/>
                <w:szCs w:val="18"/>
              </w:rPr>
              <w:t>73,534,452</w:t>
            </w:r>
          </w:p>
        </w:tc>
        <w:tc>
          <w:tcPr>
            <w:tcW w:w="1361" w:type="dxa"/>
            <w:tcBorders>
              <w:top w:val="nil"/>
              <w:left w:val="nil"/>
              <w:bottom w:val="nil"/>
              <w:right w:val="nil"/>
            </w:tcBorders>
            <w:shd w:val="clear" w:color="auto" w:fill="auto"/>
            <w:noWrap/>
            <w:vAlign w:val="bottom"/>
          </w:tcPr>
          <w:p w14:paraId="6F38151D" w14:textId="52D9DB29" w:rsidR="00AD03DD" w:rsidRPr="00C935A5" w:rsidRDefault="00AD03DD" w:rsidP="00AD03DD">
            <w:pPr>
              <w:spacing w:before="40" w:after="20"/>
              <w:jc w:val="right"/>
              <w:rPr>
                <w:rFonts w:cs="Arial"/>
                <w:sz w:val="18"/>
                <w:szCs w:val="18"/>
              </w:rPr>
            </w:pPr>
            <w:r w:rsidRPr="00AD03DD">
              <w:rPr>
                <w:rFonts w:cs="Arial"/>
                <w:sz w:val="18"/>
                <w:szCs w:val="18"/>
              </w:rPr>
              <w:t>29,651,705</w:t>
            </w:r>
          </w:p>
        </w:tc>
      </w:tr>
      <w:tr w:rsidR="00AD03DD" w:rsidRPr="00AD03DD" w14:paraId="2697FD31" w14:textId="77777777" w:rsidTr="004A2E17">
        <w:tc>
          <w:tcPr>
            <w:tcW w:w="2268" w:type="dxa"/>
            <w:tcBorders>
              <w:top w:val="nil"/>
              <w:left w:val="nil"/>
              <w:bottom w:val="nil"/>
              <w:right w:val="single" w:sz="18" w:space="0" w:color="FFC000"/>
            </w:tcBorders>
            <w:shd w:val="clear" w:color="auto" w:fill="auto"/>
            <w:noWrap/>
            <w:vAlign w:val="center"/>
          </w:tcPr>
          <w:p w14:paraId="6965D586"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noWrap/>
            <w:vAlign w:val="bottom"/>
          </w:tcPr>
          <w:p w14:paraId="02BD73DD" w14:textId="0AB99CCC" w:rsidR="00AD03DD" w:rsidRPr="00C935A5" w:rsidRDefault="00AD03DD" w:rsidP="00AD03DD">
            <w:pPr>
              <w:spacing w:before="40" w:after="20"/>
              <w:jc w:val="right"/>
              <w:rPr>
                <w:rFonts w:cs="Arial"/>
                <w:sz w:val="18"/>
                <w:szCs w:val="18"/>
              </w:rPr>
            </w:pPr>
            <w:r w:rsidRPr="00AD03DD">
              <w:rPr>
                <w:rFonts w:cs="Arial"/>
                <w:sz w:val="18"/>
                <w:szCs w:val="18"/>
              </w:rPr>
              <w:t>7,909,964</w:t>
            </w:r>
          </w:p>
        </w:tc>
        <w:tc>
          <w:tcPr>
            <w:tcW w:w="1361" w:type="dxa"/>
            <w:tcBorders>
              <w:top w:val="nil"/>
              <w:left w:val="nil"/>
              <w:bottom w:val="nil"/>
              <w:right w:val="nil"/>
            </w:tcBorders>
            <w:shd w:val="clear" w:color="auto" w:fill="auto"/>
            <w:noWrap/>
            <w:vAlign w:val="bottom"/>
          </w:tcPr>
          <w:p w14:paraId="39129444" w14:textId="0DC0FCFA" w:rsidR="00AD03DD" w:rsidRPr="00C935A5" w:rsidRDefault="00AD03DD" w:rsidP="00AD03DD">
            <w:pPr>
              <w:spacing w:before="40" w:after="20"/>
              <w:jc w:val="right"/>
              <w:rPr>
                <w:rFonts w:cs="Arial"/>
                <w:sz w:val="18"/>
                <w:szCs w:val="18"/>
              </w:rPr>
            </w:pPr>
            <w:r w:rsidRPr="00AD03DD">
              <w:rPr>
                <w:rFonts w:cs="Arial"/>
                <w:sz w:val="18"/>
                <w:szCs w:val="18"/>
              </w:rPr>
              <w:t>11,679,609</w:t>
            </w:r>
          </w:p>
        </w:tc>
        <w:tc>
          <w:tcPr>
            <w:tcW w:w="1361" w:type="dxa"/>
            <w:tcBorders>
              <w:top w:val="nil"/>
              <w:left w:val="nil"/>
              <w:bottom w:val="nil"/>
              <w:right w:val="nil"/>
            </w:tcBorders>
            <w:shd w:val="clear" w:color="auto" w:fill="auto"/>
            <w:noWrap/>
            <w:vAlign w:val="bottom"/>
          </w:tcPr>
          <w:p w14:paraId="18CECA47" w14:textId="3FB5C582" w:rsidR="00AD03DD" w:rsidRPr="00C935A5" w:rsidRDefault="00AD03DD" w:rsidP="00AD03DD">
            <w:pPr>
              <w:spacing w:before="40" w:after="20"/>
              <w:jc w:val="right"/>
              <w:rPr>
                <w:rFonts w:cs="Arial"/>
                <w:sz w:val="18"/>
                <w:szCs w:val="18"/>
              </w:rPr>
            </w:pPr>
            <w:r w:rsidRPr="00AD03DD">
              <w:rPr>
                <w:rFonts w:cs="Arial"/>
                <w:sz w:val="18"/>
                <w:szCs w:val="18"/>
              </w:rPr>
              <w:t>5,170,319</w:t>
            </w:r>
          </w:p>
        </w:tc>
        <w:tc>
          <w:tcPr>
            <w:tcW w:w="1361" w:type="dxa"/>
            <w:tcBorders>
              <w:top w:val="nil"/>
              <w:left w:val="nil"/>
              <w:bottom w:val="nil"/>
              <w:right w:val="nil"/>
            </w:tcBorders>
            <w:vAlign w:val="bottom"/>
          </w:tcPr>
          <w:p w14:paraId="5032BA8B" w14:textId="3B66D907" w:rsidR="00AD03DD" w:rsidRPr="00C935A5" w:rsidRDefault="00AD03DD" w:rsidP="00AD03DD">
            <w:pPr>
              <w:spacing w:before="40" w:after="20"/>
              <w:jc w:val="right"/>
              <w:rPr>
                <w:rFonts w:cs="Arial"/>
                <w:sz w:val="18"/>
                <w:szCs w:val="18"/>
              </w:rPr>
            </w:pPr>
            <w:r w:rsidRPr="00AD03DD">
              <w:rPr>
                <w:rFonts w:cs="Arial"/>
                <w:sz w:val="18"/>
                <w:szCs w:val="18"/>
              </w:rPr>
              <w:t>39,762,431</w:t>
            </w:r>
          </w:p>
        </w:tc>
        <w:tc>
          <w:tcPr>
            <w:tcW w:w="1361" w:type="dxa"/>
            <w:tcBorders>
              <w:top w:val="nil"/>
              <w:left w:val="nil"/>
              <w:bottom w:val="nil"/>
              <w:right w:val="nil"/>
            </w:tcBorders>
            <w:shd w:val="clear" w:color="auto" w:fill="auto"/>
            <w:noWrap/>
            <w:vAlign w:val="bottom"/>
          </w:tcPr>
          <w:p w14:paraId="452B3B8A" w14:textId="73A0C259" w:rsidR="00AD03DD" w:rsidRPr="00C935A5" w:rsidRDefault="00AD03DD" w:rsidP="00AD03DD">
            <w:pPr>
              <w:spacing w:before="40" w:after="20"/>
              <w:jc w:val="right"/>
              <w:rPr>
                <w:rFonts w:cs="Arial"/>
                <w:sz w:val="18"/>
                <w:szCs w:val="18"/>
              </w:rPr>
            </w:pPr>
            <w:r w:rsidRPr="00AD03DD">
              <w:rPr>
                <w:rFonts w:cs="Arial"/>
                <w:sz w:val="18"/>
                <w:szCs w:val="18"/>
              </w:rPr>
              <w:t>21,116,701</w:t>
            </w:r>
          </w:p>
        </w:tc>
      </w:tr>
      <w:tr w:rsidR="00AD03DD" w:rsidRPr="00AD03DD" w14:paraId="1D335774" w14:textId="77777777" w:rsidTr="004A2E17">
        <w:tc>
          <w:tcPr>
            <w:tcW w:w="2268" w:type="dxa"/>
            <w:tcBorders>
              <w:top w:val="nil"/>
              <w:left w:val="nil"/>
              <w:bottom w:val="nil"/>
              <w:right w:val="single" w:sz="18" w:space="0" w:color="FFC000"/>
            </w:tcBorders>
            <w:shd w:val="clear" w:color="auto" w:fill="auto"/>
            <w:noWrap/>
            <w:vAlign w:val="center"/>
          </w:tcPr>
          <w:p w14:paraId="2FD91565"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noWrap/>
            <w:vAlign w:val="bottom"/>
          </w:tcPr>
          <w:p w14:paraId="3616A04E" w14:textId="794CC43E" w:rsidR="00AD03DD" w:rsidRPr="00C935A5" w:rsidRDefault="00AD03DD" w:rsidP="00AD03DD">
            <w:pPr>
              <w:spacing w:before="40" w:after="20"/>
              <w:jc w:val="right"/>
              <w:rPr>
                <w:rFonts w:cs="Arial"/>
                <w:sz w:val="18"/>
                <w:szCs w:val="18"/>
              </w:rPr>
            </w:pPr>
            <w:r w:rsidRPr="00AD03DD">
              <w:rPr>
                <w:rFonts w:cs="Arial"/>
                <w:sz w:val="18"/>
                <w:szCs w:val="18"/>
              </w:rPr>
              <w:t>2,512,726</w:t>
            </w:r>
          </w:p>
        </w:tc>
        <w:tc>
          <w:tcPr>
            <w:tcW w:w="1361" w:type="dxa"/>
            <w:tcBorders>
              <w:top w:val="nil"/>
              <w:left w:val="nil"/>
              <w:bottom w:val="nil"/>
              <w:right w:val="nil"/>
            </w:tcBorders>
            <w:shd w:val="clear" w:color="auto" w:fill="auto"/>
            <w:noWrap/>
            <w:vAlign w:val="bottom"/>
          </w:tcPr>
          <w:p w14:paraId="1D10974C" w14:textId="11117EBB" w:rsidR="00AD03DD" w:rsidRPr="00C935A5" w:rsidRDefault="00AD03DD" w:rsidP="00AD03DD">
            <w:pPr>
              <w:spacing w:before="40" w:after="20"/>
              <w:jc w:val="right"/>
              <w:rPr>
                <w:rFonts w:cs="Arial"/>
                <w:sz w:val="18"/>
                <w:szCs w:val="18"/>
              </w:rPr>
            </w:pPr>
            <w:r w:rsidRPr="00AD03DD">
              <w:rPr>
                <w:rFonts w:cs="Arial"/>
                <w:sz w:val="18"/>
                <w:szCs w:val="18"/>
              </w:rPr>
              <w:t>3,956,486</w:t>
            </w:r>
          </w:p>
        </w:tc>
        <w:tc>
          <w:tcPr>
            <w:tcW w:w="1361" w:type="dxa"/>
            <w:tcBorders>
              <w:top w:val="nil"/>
              <w:left w:val="nil"/>
              <w:bottom w:val="nil"/>
              <w:right w:val="nil"/>
            </w:tcBorders>
            <w:shd w:val="clear" w:color="auto" w:fill="auto"/>
            <w:noWrap/>
            <w:vAlign w:val="bottom"/>
          </w:tcPr>
          <w:p w14:paraId="2088F29D" w14:textId="67377751" w:rsidR="00AD03DD" w:rsidRPr="00C935A5" w:rsidRDefault="00AD03DD" w:rsidP="00AD03DD">
            <w:pPr>
              <w:spacing w:before="40" w:after="20"/>
              <w:jc w:val="right"/>
              <w:rPr>
                <w:rFonts w:cs="Arial"/>
                <w:sz w:val="18"/>
                <w:szCs w:val="18"/>
              </w:rPr>
            </w:pPr>
            <w:r w:rsidRPr="00AD03DD">
              <w:rPr>
                <w:rFonts w:cs="Arial"/>
                <w:sz w:val="18"/>
                <w:szCs w:val="18"/>
              </w:rPr>
              <w:t>1,986,304</w:t>
            </w:r>
          </w:p>
        </w:tc>
        <w:tc>
          <w:tcPr>
            <w:tcW w:w="1361" w:type="dxa"/>
            <w:tcBorders>
              <w:top w:val="nil"/>
              <w:left w:val="nil"/>
              <w:bottom w:val="nil"/>
              <w:right w:val="nil"/>
            </w:tcBorders>
            <w:vAlign w:val="bottom"/>
          </w:tcPr>
          <w:p w14:paraId="40D026C2" w14:textId="55E93EC8" w:rsidR="00AD03DD" w:rsidRPr="00C935A5" w:rsidRDefault="00AD03DD" w:rsidP="00AD03DD">
            <w:pPr>
              <w:spacing w:before="40" w:after="20"/>
              <w:jc w:val="right"/>
              <w:rPr>
                <w:rFonts w:cs="Arial"/>
                <w:sz w:val="18"/>
                <w:szCs w:val="18"/>
              </w:rPr>
            </w:pPr>
            <w:r w:rsidRPr="00AD03DD">
              <w:rPr>
                <w:rFonts w:cs="Arial"/>
                <w:sz w:val="18"/>
                <w:szCs w:val="18"/>
              </w:rPr>
              <w:t>11,174,482</w:t>
            </w:r>
          </w:p>
        </w:tc>
        <w:tc>
          <w:tcPr>
            <w:tcW w:w="1361" w:type="dxa"/>
            <w:tcBorders>
              <w:top w:val="nil"/>
              <w:left w:val="nil"/>
              <w:bottom w:val="nil"/>
              <w:right w:val="nil"/>
            </w:tcBorders>
            <w:shd w:val="clear" w:color="auto" w:fill="auto"/>
            <w:noWrap/>
            <w:vAlign w:val="bottom"/>
          </w:tcPr>
          <w:p w14:paraId="0C6BC363" w14:textId="701A6F1F" w:rsidR="00AD03DD" w:rsidRPr="00C935A5" w:rsidRDefault="00AD03DD" w:rsidP="00AD03DD">
            <w:pPr>
              <w:spacing w:before="40" w:after="20"/>
              <w:jc w:val="right"/>
              <w:rPr>
                <w:rFonts w:cs="Arial"/>
                <w:sz w:val="18"/>
                <w:szCs w:val="18"/>
              </w:rPr>
            </w:pPr>
            <w:r w:rsidRPr="00AD03DD">
              <w:rPr>
                <w:rFonts w:cs="Arial"/>
                <w:sz w:val="18"/>
                <w:szCs w:val="18"/>
              </w:rPr>
              <w:t>7,282,134</w:t>
            </w:r>
          </w:p>
        </w:tc>
      </w:tr>
      <w:tr w:rsidR="00AD03DD" w:rsidRPr="00AD03DD" w14:paraId="3C10E6FA" w14:textId="77777777" w:rsidTr="004A2E17">
        <w:tc>
          <w:tcPr>
            <w:tcW w:w="2268" w:type="dxa"/>
            <w:tcBorders>
              <w:top w:val="nil"/>
              <w:left w:val="nil"/>
              <w:bottom w:val="nil"/>
              <w:right w:val="single" w:sz="18" w:space="0" w:color="FFC000"/>
            </w:tcBorders>
            <w:shd w:val="clear" w:color="auto" w:fill="auto"/>
            <w:noWrap/>
            <w:vAlign w:val="center"/>
          </w:tcPr>
          <w:p w14:paraId="55AEB03E"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noWrap/>
            <w:vAlign w:val="bottom"/>
          </w:tcPr>
          <w:p w14:paraId="29AC0FB8" w14:textId="4125EAC1" w:rsidR="00AD03DD" w:rsidRPr="00C935A5" w:rsidRDefault="00AD03DD" w:rsidP="00AD03DD">
            <w:pPr>
              <w:spacing w:before="40" w:after="20"/>
              <w:jc w:val="right"/>
              <w:rPr>
                <w:rFonts w:cs="Arial"/>
                <w:sz w:val="18"/>
                <w:szCs w:val="18"/>
              </w:rPr>
            </w:pPr>
            <w:r w:rsidRPr="00AD03DD">
              <w:rPr>
                <w:rFonts w:cs="Arial"/>
                <w:sz w:val="18"/>
                <w:szCs w:val="18"/>
              </w:rPr>
              <w:t>11,366,111</w:t>
            </w:r>
          </w:p>
        </w:tc>
        <w:tc>
          <w:tcPr>
            <w:tcW w:w="1361" w:type="dxa"/>
            <w:tcBorders>
              <w:top w:val="nil"/>
              <w:left w:val="nil"/>
              <w:bottom w:val="nil"/>
              <w:right w:val="nil"/>
            </w:tcBorders>
            <w:shd w:val="clear" w:color="auto" w:fill="auto"/>
            <w:noWrap/>
            <w:vAlign w:val="bottom"/>
          </w:tcPr>
          <w:p w14:paraId="48E3CD7A" w14:textId="66ABB691" w:rsidR="00AD03DD" w:rsidRPr="00C935A5" w:rsidRDefault="00AD03DD" w:rsidP="00AD03DD">
            <w:pPr>
              <w:spacing w:before="40" w:after="20"/>
              <w:jc w:val="right"/>
              <w:rPr>
                <w:rFonts w:cs="Arial"/>
                <w:sz w:val="18"/>
                <w:szCs w:val="18"/>
              </w:rPr>
            </w:pPr>
            <w:r w:rsidRPr="00AD03DD">
              <w:rPr>
                <w:rFonts w:cs="Arial"/>
                <w:sz w:val="18"/>
                <w:szCs w:val="18"/>
              </w:rPr>
              <w:t>18,118,008</w:t>
            </w:r>
          </w:p>
        </w:tc>
        <w:tc>
          <w:tcPr>
            <w:tcW w:w="1361" w:type="dxa"/>
            <w:tcBorders>
              <w:top w:val="nil"/>
              <w:left w:val="nil"/>
              <w:bottom w:val="nil"/>
              <w:right w:val="nil"/>
            </w:tcBorders>
            <w:shd w:val="clear" w:color="auto" w:fill="auto"/>
            <w:noWrap/>
            <w:vAlign w:val="bottom"/>
          </w:tcPr>
          <w:p w14:paraId="664E8DAC" w14:textId="6487CB50" w:rsidR="00AD03DD" w:rsidRPr="00C935A5" w:rsidRDefault="00AD03DD" w:rsidP="00AD03DD">
            <w:pPr>
              <w:spacing w:before="40" w:after="20"/>
              <w:jc w:val="right"/>
              <w:rPr>
                <w:rFonts w:cs="Arial"/>
                <w:sz w:val="18"/>
                <w:szCs w:val="18"/>
              </w:rPr>
            </w:pPr>
            <w:r w:rsidRPr="00AD03DD">
              <w:rPr>
                <w:rFonts w:cs="Arial"/>
                <w:sz w:val="18"/>
                <w:szCs w:val="18"/>
              </w:rPr>
              <w:t>7,107,959</w:t>
            </w:r>
          </w:p>
        </w:tc>
        <w:tc>
          <w:tcPr>
            <w:tcW w:w="1361" w:type="dxa"/>
            <w:tcBorders>
              <w:top w:val="nil"/>
              <w:left w:val="nil"/>
              <w:bottom w:val="nil"/>
              <w:right w:val="nil"/>
            </w:tcBorders>
            <w:vAlign w:val="bottom"/>
          </w:tcPr>
          <w:p w14:paraId="6E9DDCD8" w14:textId="488FB8D1" w:rsidR="00AD03DD" w:rsidRPr="00C935A5" w:rsidRDefault="00AD03DD" w:rsidP="00AD03DD">
            <w:pPr>
              <w:spacing w:before="40" w:after="20"/>
              <w:jc w:val="right"/>
              <w:rPr>
                <w:rFonts w:cs="Arial"/>
                <w:sz w:val="18"/>
                <w:szCs w:val="18"/>
              </w:rPr>
            </w:pPr>
            <w:r w:rsidRPr="00AD03DD">
              <w:rPr>
                <w:rFonts w:cs="Arial"/>
                <w:sz w:val="18"/>
                <w:szCs w:val="18"/>
              </w:rPr>
              <w:t>53,984,124</w:t>
            </w:r>
          </w:p>
        </w:tc>
        <w:tc>
          <w:tcPr>
            <w:tcW w:w="1361" w:type="dxa"/>
            <w:tcBorders>
              <w:top w:val="nil"/>
              <w:left w:val="nil"/>
              <w:bottom w:val="nil"/>
              <w:right w:val="nil"/>
            </w:tcBorders>
            <w:shd w:val="clear" w:color="auto" w:fill="auto"/>
            <w:noWrap/>
            <w:vAlign w:val="bottom"/>
          </w:tcPr>
          <w:p w14:paraId="392E30BF" w14:textId="4CB21453" w:rsidR="00AD03DD" w:rsidRPr="00C935A5" w:rsidRDefault="00AD03DD" w:rsidP="00AD03DD">
            <w:pPr>
              <w:spacing w:before="40" w:after="20"/>
              <w:jc w:val="right"/>
              <w:rPr>
                <w:rFonts w:cs="Arial"/>
                <w:sz w:val="18"/>
                <w:szCs w:val="18"/>
              </w:rPr>
            </w:pPr>
            <w:r w:rsidRPr="00AD03DD">
              <w:rPr>
                <w:rFonts w:cs="Arial"/>
                <w:sz w:val="18"/>
                <w:szCs w:val="18"/>
              </w:rPr>
              <w:t>28,630,476</w:t>
            </w:r>
          </w:p>
        </w:tc>
      </w:tr>
      <w:tr w:rsidR="00AD03DD" w:rsidRPr="00AD03DD" w14:paraId="2116C8D7" w14:textId="77777777" w:rsidTr="004A2E17">
        <w:tc>
          <w:tcPr>
            <w:tcW w:w="2268" w:type="dxa"/>
            <w:tcBorders>
              <w:top w:val="nil"/>
              <w:left w:val="nil"/>
              <w:bottom w:val="nil"/>
              <w:right w:val="single" w:sz="18" w:space="0" w:color="FFC000"/>
            </w:tcBorders>
            <w:shd w:val="clear" w:color="auto" w:fill="auto"/>
            <w:noWrap/>
            <w:vAlign w:val="center"/>
          </w:tcPr>
          <w:p w14:paraId="6F79EB9F"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FFC000"/>
              <w:bottom w:val="nil"/>
              <w:right w:val="nil"/>
            </w:tcBorders>
            <w:shd w:val="clear" w:color="auto" w:fill="auto"/>
            <w:noWrap/>
            <w:vAlign w:val="bottom"/>
          </w:tcPr>
          <w:p w14:paraId="335114B2" w14:textId="66C28B4B" w:rsidR="00AD03DD" w:rsidRPr="00C935A5" w:rsidRDefault="00AD03DD" w:rsidP="00AD03DD">
            <w:pPr>
              <w:spacing w:before="40" w:after="20"/>
              <w:jc w:val="right"/>
              <w:rPr>
                <w:rFonts w:cs="Arial"/>
                <w:sz w:val="18"/>
                <w:szCs w:val="18"/>
              </w:rPr>
            </w:pPr>
            <w:r w:rsidRPr="00AD03DD">
              <w:rPr>
                <w:rFonts w:cs="Arial"/>
                <w:sz w:val="18"/>
                <w:szCs w:val="18"/>
              </w:rPr>
              <w:t>11,687,442</w:t>
            </w:r>
          </w:p>
        </w:tc>
        <w:tc>
          <w:tcPr>
            <w:tcW w:w="1361" w:type="dxa"/>
            <w:tcBorders>
              <w:top w:val="nil"/>
              <w:left w:val="nil"/>
              <w:bottom w:val="nil"/>
              <w:right w:val="nil"/>
            </w:tcBorders>
            <w:shd w:val="clear" w:color="auto" w:fill="auto"/>
            <w:noWrap/>
            <w:vAlign w:val="bottom"/>
          </w:tcPr>
          <w:p w14:paraId="4893B3BA" w14:textId="50669F9A" w:rsidR="00AD03DD" w:rsidRPr="00C935A5" w:rsidRDefault="00AD03DD" w:rsidP="00AD03DD">
            <w:pPr>
              <w:spacing w:before="40" w:after="20"/>
              <w:jc w:val="right"/>
              <w:rPr>
                <w:rFonts w:cs="Arial"/>
                <w:sz w:val="18"/>
                <w:szCs w:val="18"/>
              </w:rPr>
            </w:pPr>
            <w:r w:rsidRPr="00AD03DD">
              <w:rPr>
                <w:rFonts w:cs="Arial"/>
                <w:sz w:val="18"/>
                <w:szCs w:val="18"/>
              </w:rPr>
              <w:t>15,261,153</w:t>
            </w:r>
          </w:p>
        </w:tc>
        <w:tc>
          <w:tcPr>
            <w:tcW w:w="1361" w:type="dxa"/>
            <w:tcBorders>
              <w:top w:val="nil"/>
              <w:left w:val="nil"/>
              <w:bottom w:val="nil"/>
              <w:right w:val="nil"/>
            </w:tcBorders>
            <w:shd w:val="clear" w:color="auto" w:fill="auto"/>
            <w:noWrap/>
            <w:vAlign w:val="bottom"/>
          </w:tcPr>
          <w:p w14:paraId="6562AFD9" w14:textId="0C05AB3E" w:rsidR="00AD03DD" w:rsidRPr="00C935A5" w:rsidRDefault="00AD03DD" w:rsidP="00AD03DD">
            <w:pPr>
              <w:spacing w:before="40" w:after="20"/>
              <w:jc w:val="right"/>
              <w:rPr>
                <w:rFonts w:cs="Arial"/>
                <w:sz w:val="18"/>
                <w:szCs w:val="18"/>
              </w:rPr>
            </w:pPr>
            <w:r w:rsidRPr="00AD03DD">
              <w:rPr>
                <w:rFonts w:cs="Arial"/>
                <w:sz w:val="18"/>
                <w:szCs w:val="18"/>
              </w:rPr>
              <w:t>10,582,911</w:t>
            </w:r>
          </w:p>
        </w:tc>
        <w:tc>
          <w:tcPr>
            <w:tcW w:w="1361" w:type="dxa"/>
            <w:tcBorders>
              <w:top w:val="nil"/>
              <w:left w:val="nil"/>
              <w:bottom w:val="nil"/>
              <w:right w:val="nil"/>
            </w:tcBorders>
            <w:vAlign w:val="bottom"/>
          </w:tcPr>
          <w:p w14:paraId="16010A66" w14:textId="50872A43" w:rsidR="00AD03DD" w:rsidRPr="00C935A5" w:rsidRDefault="00AD03DD" w:rsidP="00AD03DD">
            <w:pPr>
              <w:spacing w:before="40" w:after="20"/>
              <w:jc w:val="right"/>
              <w:rPr>
                <w:rFonts w:cs="Arial"/>
                <w:sz w:val="18"/>
                <w:szCs w:val="18"/>
              </w:rPr>
            </w:pPr>
            <w:r w:rsidRPr="00AD03DD">
              <w:rPr>
                <w:rFonts w:cs="Arial"/>
                <w:sz w:val="18"/>
                <w:szCs w:val="18"/>
              </w:rPr>
              <w:t>64,309,301</w:t>
            </w:r>
          </w:p>
        </w:tc>
        <w:tc>
          <w:tcPr>
            <w:tcW w:w="1361" w:type="dxa"/>
            <w:tcBorders>
              <w:top w:val="nil"/>
              <w:left w:val="nil"/>
              <w:bottom w:val="nil"/>
              <w:right w:val="nil"/>
            </w:tcBorders>
            <w:shd w:val="clear" w:color="auto" w:fill="auto"/>
            <w:noWrap/>
            <w:vAlign w:val="bottom"/>
          </w:tcPr>
          <w:p w14:paraId="40F8BA7B" w14:textId="6C6D23C7" w:rsidR="00AD03DD" w:rsidRPr="00C935A5" w:rsidRDefault="00AD03DD" w:rsidP="00AD03DD">
            <w:pPr>
              <w:spacing w:before="40" w:after="20"/>
              <w:jc w:val="right"/>
              <w:rPr>
                <w:rFonts w:cs="Arial"/>
                <w:sz w:val="18"/>
                <w:szCs w:val="18"/>
              </w:rPr>
            </w:pPr>
            <w:r w:rsidRPr="00AD03DD">
              <w:rPr>
                <w:rFonts w:cs="Arial"/>
                <w:sz w:val="18"/>
                <w:szCs w:val="18"/>
              </w:rPr>
              <w:t>41,242,306</w:t>
            </w:r>
          </w:p>
        </w:tc>
      </w:tr>
      <w:tr w:rsidR="00AD03DD" w:rsidRPr="00AD03DD" w14:paraId="195038CC" w14:textId="77777777" w:rsidTr="004A2E17">
        <w:tc>
          <w:tcPr>
            <w:tcW w:w="2268" w:type="dxa"/>
            <w:tcBorders>
              <w:top w:val="nil"/>
              <w:left w:val="nil"/>
              <w:bottom w:val="nil"/>
              <w:right w:val="single" w:sz="18" w:space="0" w:color="FFC000"/>
            </w:tcBorders>
            <w:shd w:val="clear" w:color="auto" w:fill="auto"/>
            <w:noWrap/>
            <w:vAlign w:val="center"/>
          </w:tcPr>
          <w:p w14:paraId="0223B6E0"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noWrap/>
            <w:vAlign w:val="bottom"/>
          </w:tcPr>
          <w:p w14:paraId="2F2B6FE4" w14:textId="32028886" w:rsidR="00AD03DD" w:rsidRPr="00C935A5" w:rsidRDefault="00AD03DD" w:rsidP="00AD03DD">
            <w:pPr>
              <w:spacing w:before="40" w:after="20"/>
              <w:jc w:val="right"/>
              <w:rPr>
                <w:rFonts w:cs="Arial"/>
                <w:sz w:val="18"/>
                <w:szCs w:val="18"/>
              </w:rPr>
            </w:pPr>
            <w:r w:rsidRPr="00AD03DD">
              <w:rPr>
                <w:rFonts w:cs="Arial"/>
                <w:sz w:val="18"/>
                <w:szCs w:val="18"/>
              </w:rPr>
              <w:t>1,333,181</w:t>
            </w:r>
          </w:p>
        </w:tc>
        <w:tc>
          <w:tcPr>
            <w:tcW w:w="1361" w:type="dxa"/>
            <w:tcBorders>
              <w:top w:val="nil"/>
              <w:left w:val="nil"/>
              <w:bottom w:val="nil"/>
              <w:right w:val="nil"/>
            </w:tcBorders>
            <w:shd w:val="clear" w:color="auto" w:fill="auto"/>
            <w:noWrap/>
            <w:vAlign w:val="bottom"/>
          </w:tcPr>
          <w:p w14:paraId="3070405E" w14:textId="263C40A4" w:rsidR="00AD03DD" w:rsidRPr="00C935A5" w:rsidRDefault="00AD03DD" w:rsidP="00AD03DD">
            <w:pPr>
              <w:spacing w:before="40" w:after="20"/>
              <w:jc w:val="right"/>
              <w:rPr>
                <w:rFonts w:cs="Arial"/>
                <w:sz w:val="18"/>
                <w:szCs w:val="18"/>
              </w:rPr>
            </w:pPr>
            <w:r w:rsidRPr="00AD03DD">
              <w:rPr>
                <w:rFonts w:cs="Arial"/>
                <w:sz w:val="18"/>
                <w:szCs w:val="18"/>
              </w:rPr>
              <w:t>1,807,658</w:t>
            </w:r>
          </w:p>
        </w:tc>
        <w:tc>
          <w:tcPr>
            <w:tcW w:w="1361" w:type="dxa"/>
            <w:tcBorders>
              <w:top w:val="nil"/>
              <w:left w:val="nil"/>
              <w:bottom w:val="nil"/>
              <w:right w:val="nil"/>
            </w:tcBorders>
            <w:shd w:val="clear" w:color="auto" w:fill="auto"/>
            <w:noWrap/>
            <w:vAlign w:val="bottom"/>
          </w:tcPr>
          <w:p w14:paraId="5D622C04" w14:textId="7088A3C0" w:rsidR="00AD03DD" w:rsidRPr="00C935A5" w:rsidRDefault="00AD03DD" w:rsidP="00AD03DD">
            <w:pPr>
              <w:spacing w:before="40" w:after="20"/>
              <w:jc w:val="right"/>
              <w:rPr>
                <w:rFonts w:cs="Arial"/>
                <w:sz w:val="18"/>
                <w:szCs w:val="18"/>
              </w:rPr>
            </w:pPr>
            <w:r w:rsidRPr="00AD03DD">
              <w:rPr>
                <w:rFonts w:cs="Arial"/>
                <w:sz w:val="18"/>
                <w:szCs w:val="18"/>
              </w:rPr>
              <w:t>1,427,761</w:t>
            </w:r>
          </w:p>
        </w:tc>
        <w:tc>
          <w:tcPr>
            <w:tcW w:w="1361" w:type="dxa"/>
            <w:tcBorders>
              <w:top w:val="nil"/>
              <w:left w:val="nil"/>
              <w:bottom w:val="nil"/>
              <w:right w:val="nil"/>
            </w:tcBorders>
            <w:vAlign w:val="bottom"/>
          </w:tcPr>
          <w:p w14:paraId="1A3F7570" w14:textId="44FEE43A" w:rsidR="00AD03DD" w:rsidRPr="00C935A5" w:rsidRDefault="00AD03DD" w:rsidP="00AD03DD">
            <w:pPr>
              <w:spacing w:before="40" w:after="20"/>
              <w:jc w:val="right"/>
              <w:rPr>
                <w:rFonts w:cs="Arial"/>
                <w:sz w:val="18"/>
                <w:szCs w:val="18"/>
              </w:rPr>
            </w:pPr>
            <w:r w:rsidRPr="00AD03DD">
              <w:rPr>
                <w:rFonts w:cs="Arial"/>
                <w:sz w:val="18"/>
                <w:szCs w:val="18"/>
              </w:rPr>
              <w:t>6,543,595</w:t>
            </w:r>
          </w:p>
        </w:tc>
        <w:tc>
          <w:tcPr>
            <w:tcW w:w="1361" w:type="dxa"/>
            <w:tcBorders>
              <w:top w:val="nil"/>
              <w:left w:val="nil"/>
              <w:bottom w:val="nil"/>
              <w:right w:val="nil"/>
            </w:tcBorders>
            <w:shd w:val="clear" w:color="auto" w:fill="auto"/>
            <w:noWrap/>
            <w:vAlign w:val="bottom"/>
          </w:tcPr>
          <w:p w14:paraId="0F891751" w14:textId="01865912" w:rsidR="00AD03DD" w:rsidRPr="00C935A5" w:rsidRDefault="00AD03DD" w:rsidP="00AD03DD">
            <w:pPr>
              <w:spacing w:before="40" w:after="20"/>
              <w:jc w:val="right"/>
              <w:rPr>
                <w:rFonts w:cs="Arial"/>
                <w:sz w:val="18"/>
                <w:szCs w:val="18"/>
              </w:rPr>
            </w:pPr>
            <w:r w:rsidRPr="00AD03DD">
              <w:rPr>
                <w:rFonts w:cs="Arial"/>
                <w:sz w:val="18"/>
                <w:szCs w:val="18"/>
              </w:rPr>
              <w:t>4,534,910</w:t>
            </w:r>
          </w:p>
        </w:tc>
      </w:tr>
      <w:tr w:rsidR="00AD03DD" w:rsidRPr="00AD03DD" w14:paraId="190CB349" w14:textId="77777777" w:rsidTr="004A2E17">
        <w:tc>
          <w:tcPr>
            <w:tcW w:w="2268" w:type="dxa"/>
            <w:tcBorders>
              <w:top w:val="nil"/>
              <w:left w:val="nil"/>
              <w:bottom w:val="nil"/>
              <w:right w:val="single" w:sz="18" w:space="0" w:color="FFC000"/>
            </w:tcBorders>
            <w:shd w:val="clear" w:color="auto" w:fill="auto"/>
            <w:noWrap/>
            <w:vAlign w:val="center"/>
          </w:tcPr>
          <w:p w14:paraId="359FB0B1"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noWrap/>
            <w:vAlign w:val="bottom"/>
          </w:tcPr>
          <w:p w14:paraId="4A4A5430" w14:textId="1A13AC68" w:rsidR="00AD03DD" w:rsidRPr="00C935A5" w:rsidRDefault="00AD03DD" w:rsidP="00AD03DD">
            <w:pPr>
              <w:spacing w:before="40" w:after="20"/>
              <w:jc w:val="right"/>
              <w:rPr>
                <w:rFonts w:cs="Arial"/>
                <w:sz w:val="18"/>
                <w:szCs w:val="18"/>
              </w:rPr>
            </w:pPr>
            <w:r w:rsidRPr="00AD03DD">
              <w:rPr>
                <w:rFonts w:cs="Arial"/>
                <w:sz w:val="18"/>
                <w:szCs w:val="18"/>
              </w:rPr>
              <w:t>1,489,938</w:t>
            </w:r>
          </w:p>
        </w:tc>
        <w:tc>
          <w:tcPr>
            <w:tcW w:w="1361" w:type="dxa"/>
            <w:tcBorders>
              <w:top w:val="nil"/>
              <w:left w:val="nil"/>
              <w:bottom w:val="nil"/>
              <w:right w:val="nil"/>
            </w:tcBorders>
            <w:shd w:val="clear" w:color="auto" w:fill="auto"/>
            <w:noWrap/>
            <w:vAlign w:val="bottom"/>
          </w:tcPr>
          <w:p w14:paraId="208C7FC5" w14:textId="7FC9D357" w:rsidR="00AD03DD" w:rsidRPr="00C935A5" w:rsidRDefault="00AD03DD" w:rsidP="00AD03DD">
            <w:pPr>
              <w:spacing w:before="40" w:after="20"/>
              <w:jc w:val="right"/>
              <w:rPr>
                <w:rFonts w:cs="Arial"/>
                <w:sz w:val="18"/>
                <w:szCs w:val="18"/>
              </w:rPr>
            </w:pPr>
            <w:r w:rsidRPr="00AD03DD">
              <w:rPr>
                <w:rFonts w:cs="Arial"/>
                <w:sz w:val="18"/>
                <w:szCs w:val="18"/>
              </w:rPr>
              <w:t>1,775,939</w:t>
            </w:r>
          </w:p>
        </w:tc>
        <w:tc>
          <w:tcPr>
            <w:tcW w:w="1361" w:type="dxa"/>
            <w:tcBorders>
              <w:top w:val="nil"/>
              <w:left w:val="nil"/>
              <w:bottom w:val="nil"/>
              <w:right w:val="nil"/>
            </w:tcBorders>
            <w:shd w:val="clear" w:color="auto" w:fill="auto"/>
            <w:noWrap/>
            <w:vAlign w:val="bottom"/>
          </w:tcPr>
          <w:p w14:paraId="490E633C" w14:textId="7CBDB9D5" w:rsidR="00AD03DD" w:rsidRPr="00C935A5" w:rsidRDefault="00AD03DD" w:rsidP="00AD03DD">
            <w:pPr>
              <w:spacing w:before="40" w:after="20"/>
              <w:jc w:val="right"/>
              <w:rPr>
                <w:rFonts w:cs="Arial"/>
                <w:sz w:val="18"/>
                <w:szCs w:val="18"/>
              </w:rPr>
            </w:pPr>
            <w:r w:rsidRPr="00AD03DD">
              <w:rPr>
                <w:rFonts w:cs="Arial"/>
                <w:sz w:val="18"/>
                <w:szCs w:val="18"/>
              </w:rPr>
              <w:t>1,089,249</w:t>
            </w:r>
          </w:p>
        </w:tc>
        <w:tc>
          <w:tcPr>
            <w:tcW w:w="1361" w:type="dxa"/>
            <w:tcBorders>
              <w:top w:val="nil"/>
              <w:left w:val="nil"/>
              <w:bottom w:val="nil"/>
              <w:right w:val="nil"/>
            </w:tcBorders>
            <w:vAlign w:val="bottom"/>
          </w:tcPr>
          <w:p w14:paraId="4801D741" w14:textId="158F2754" w:rsidR="00AD03DD" w:rsidRPr="00C935A5" w:rsidRDefault="00AD03DD" w:rsidP="00AD03DD">
            <w:pPr>
              <w:spacing w:before="40" w:after="20"/>
              <w:jc w:val="right"/>
              <w:rPr>
                <w:rFonts w:cs="Arial"/>
                <w:sz w:val="18"/>
                <w:szCs w:val="18"/>
              </w:rPr>
            </w:pPr>
            <w:r w:rsidRPr="00AD03DD">
              <w:rPr>
                <w:rFonts w:cs="Arial"/>
                <w:sz w:val="18"/>
                <w:szCs w:val="18"/>
              </w:rPr>
              <w:t>5,880,831</w:t>
            </w:r>
          </w:p>
        </w:tc>
        <w:tc>
          <w:tcPr>
            <w:tcW w:w="1361" w:type="dxa"/>
            <w:tcBorders>
              <w:top w:val="nil"/>
              <w:left w:val="nil"/>
              <w:bottom w:val="nil"/>
              <w:right w:val="nil"/>
            </w:tcBorders>
            <w:shd w:val="clear" w:color="auto" w:fill="auto"/>
            <w:noWrap/>
            <w:vAlign w:val="bottom"/>
          </w:tcPr>
          <w:p w14:paraId="09ABA605" w14:textId="2FE47A3D" w:rsidR="00AD03DD" w:rsidRPr="00C935A5" w:rsidRDefault="00AD03DD" w:rsidP="00AD03DD">
            <w:pPr>
              <w:spacing w:before="40" w:after="20"/>
              <w:jc w:val="right"/>
              <w:rPr>
                <w:rFonts w:cs="Arial"/>
                <w:sz w:val="18"/>
                <w:szCs w:val="18"/>
              </w:rPr>
            </w:pPr>
            <w:r w:rsidRPr="00AD03DD">
              <w:rPr>
                <w:rFonts w:cs="Arial"/>
                <w:sz w:val="18"/>
                <w:szCs w:val="18"/>
              </w:rPr>
              <w:t>4,463,948</w:t>
            </w:r>
          </w:p>
        </w:tc>
      </w:tr>
      <w:tr w:rsidR="00AD03DD" w:rsidRPr="00AD03DD" w14:paraId="2BAEDD17" w14:textId="77777777" w:rsidTr="004A2E17">
        <w:tc>
          <w:tcPr>
            <w:tcW w:w="2268" w:type="dxa"/>
            <w:tcBorders>
              <w:top w:val="nil"/>
              <w:left w:val="nil"/>
              <w:bottom w:val="nil"/>
              <w:right w:val="single" w:sz="18" w:space="0" w:color="FFC000"/>
            </w:tcBorders>
            <w:shd w:val="clear" w:color="auto" w:fill="auto"/>
            <w:noWrap/>
            <w:vAlign w:val="center"/>
          </w:tcPr>
          <w:p w14:paraId="1746A41B"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noWrap/>
            <w:vAlign w:val="bottom"/>
          </w:tcPr>
          <w:p w14:paraId="0C125636" w14:textId="6B323CE4" w:rsidR="00AD03DD" w:rsidRPr="00C935A5" w:rsidRDefault="00AD03DD" w:rsidP="00AD03DD">
            <w:pPr>
              <w:spacing w:before="40" w:after="20"/>
              <w:jc w:val="right"/>
              <w:rPr>
                <w:rFonts w:cs="Arial"/>
                <w:sz w:val="18"/>
                <w:szCs w:val="18"/>
              </w:rPr>
            </w:pPr>
            <w:r w:rsidRPr="00AD03DD">
              <w:rPr>
                <w:rFonts w:cs="Arial"/>
                <w:sz w:val="18"/>
                <w:szCs w:val="18"/>
              </w:rPr>
              <w:t>1,516,805</w:t>
            </w:r>
          </w:p>
        </w:tc>
        <w:tc>
          <w:tcPr>
            <w:tcW w:w="1361" w:type="dxa"/>
            <w:tcBorders>
              <w:top w:val="nil"/>
              <w:left w:val="nil"/>
              <w:bottom w:val="nil"/>
              <w:right w:val="nil"/>
            </w:tcBorders>
            <w:shd w:val="clear" w:color="auto" w:fill="auto"/>
            <w:noWrap/>
            <w:vAlign w:val="bottom"/>
          </w:tcPr>
          <w:p w14:paraId="36820426" w14:textId="0156E2A7" w:rsidR="00AD03DD" w:rsidRPr="00C935A5" w:rsidRDefault="00AD03DD" w:rsidP="00AD03DD">
            <w:pPr>
              <w:spacing w:before="40" w:after="20"/>
              <w:jc w:val="right"/>
              <w:rPr>
                <w:rFonts w:cs="Arial"/>
                <w:sz w:val="18"/>
                <w:szCs w:val="18"/>
              </w:rPr>
            </w:pPr>
            <w:r w:rsidRPr="00AD03DD">
              <w:rPr>
                <w:rFonts w:cs="Arial"/>
                <w:sz w:val="18"/>
                <w:szCs w:val="18"/>
              </w:rPr>
              <w:t>1,550,886</w:t>
            </w:r>
          </w:p>
        </w:tc>
        <w:tc>
          <w:tcPr>
            <w:tcW w:w="1361" w:type="dxa"/>
            <w:tcBorders>
              <w:top w:val="nil"/>
              <w:left w:val="nil"/>
              <w:bottom w:val="nil"/>
              <w:right w:val="nil"/>
            </w:tcBorders>
            <w:shd w:val="clear" w:color="auto" w:fill="auto"/>
            <w:noWrap/>
            <w:vAlign w:val="bottom"/>
          </w:tcPr>
          <w:p w14:paraId="34E5F7ED" w14:textId="7D41E2D4" w:rsidR="00AD03DD" w:rsidRPr="00C935A5" w:rsidRDefault="00AD03DD" w:rsidP="00AD03DD">
            <w:pPr>
              <w:spacing w:before="40" w:after="20"/>
              <w:jc w:val="right"/>
              <w:rPr>
                <w:rFonts w:cs="Arial"/>
                <w:sz w:val="18"/>
                <w:szCs w:val="18"/>
              </w:rPr>
            </w:pPr>
            <w:r w:rsidRPr="00AD03DD">
              <w:rPr>
                <w:rFonts w:cs="Arial"/>
                <w:sz w:val="18"/>
                <w:szCs w:val="18"/>
              </w:rPr>
              <w:t>1,272,128</w:t>
            </w:r>
          </w:p>
        </w:tc>
        <w:tc>
          <w:tcPr>
            <w:tcW w:w="1361" w:type="dxa"/>
            <w:tcBorders>
              <w:top w:val="nil"/>
              <w:left w:val="nil"/>
              <w:bottom w:val="nil"/>
              <w:right w:val="nil"/>
            </w:tcBorders>
            <w:vAlign w:val="bottom"/>
          </w:tcPr>
          <w:p w14:paraId="75651BEE" w14:textId="63A7C7C4" w:rsidR="00AD03DD" w:rsidRPr="00C935A5" w:rsidRDefault="00AD03DD" w:rsidP="00AD03DD">
            <w:pPr>
              <w:spacing w:before="40" w:after="20"/>
              <w:jc w:val="right"/>
              <w:rPr>
                <w:rFonts w:cs="Arial"/>
                <w:sz w:val="18"/>
                <w:szCs w:val="18"/>
              </w:rPr>
            </w:pPr>
            <w:r w:rsidRPr="00AD03DD">
              <w:rPr>
                <w:rFonts w:cs="Arial"/>
                <w:sz w:val="18"/>
                <w:szCs w:val="18"/>
              </w:rPr>
              <w:t>6,017,937</w:t>
            </w:r>
          </w:p>
        </w:tc>
        <w:tc>
          <w:tcPr>
            <w:tcW w:w="1361" w:type="dxa"/>
            <w:tcBorders>
              <w:top w:val="nil"/>
              <w:left w:val="nil"/>
              <w:bottom w:val="nil"/>
              <w:right w:val="nil"/>
            </w:tcBorders>
            <w:shd w:val="clear" w:color="auto" w:fill="auto"/>
            <w:noWrap/>
            <w:vAlign w:val="bottom"/>
          </w:tcPr>
          <w:p w14:paraId="42ED7BB0" w14:textId="36A78D09" w:rsidR="00AD03DD" w:rsidRPr="00C935A5" w:rsidRDefault="00AD03DD" w:rsidP="00AD03DD">
            <w:pPr>
              <w:spacing w:before="40" w:after="20"/>
              <w:jc w:val="right"/>
              <w:rPr>
                <w:rFonts w:cs="Arial"/>
                <w:sz w:val="18"/>
                <w:szCs w:val="18"/>
              </w:rPr>
            </w:pPr>
            <w:r w:rsidRPr="00AD03DD">
              <w:rPr>
                <w:rFonts w:cs="Arial"/>
                <w:sz w:val="18"/>
                <w:szCs w:val="18"/>
              </w:rPr>
              <w:t>4,581,538</w:t>
            </w:r>
          </w:p>
        </w:tc>
      </w:tr>
      <w:tr w:rsidR="00AD03DD" w:rsidRPr="00AD03DD" w14:paraId="74B22618" w14:textId="77777777" w:rsidTr="004A2E17">
        <w:tc>
          <w:tcPr>
            <w:tcW w:w="2268" w:type="dxa"/>
            <w:tcBorders>
              <w:top w:val="nil"/>
              <w:left w:val="nil"/>
              <w:bottom w:val="nil"/>
              <w:right w:val="single" w:sz="18" w:space="0" w:color="FFC000"/>
            </w:tcBorders>
            <w:shd w:val="clear" w:color="auto" w:fill="auto"/>
            <w:noWrap/>
            <w:vAlign w:val="center"/>
          </w:tcPr>
          <w:p w14:paraId="6E648023"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noWrap/>
            <w:vAlign w:val="bottom"/>
          </w:tcPr>
          <w:p w14:paraId="2094B52E" w14:textId="54DA5C26" w:rsidR="00AD03DD" w:rsidRPr="00C935A5" w:rsidRDefault="00AD03DD" w:rsidP="00AD03DD">
            <w:pPr>
              <w:spacing w:before="40" w:after="20"/>
              <w:jc w:val="right"/>
              <w:rPr>
                <w:rFonts w:cs="Arial"/>
                <w:sz w:val="18"/>
                <w:szCs w:val="18"/>
              </w:rPr>
            </w:pPr>
            <w:r w:rsidRPr="00AD03DD">
              <w:rPr>
                <w:rFonts w:cs="Arial"/>
                <w:sz w:val="18"/>
                <w:szCs w:val="18"/>
              </w:rPr>
              <w:t>3,884,479</w:t>
            </w:r>
          </w:p>
        </w:tc>
        <w:tc>
          <w:tcPr>
            <w:tcW w:w="1361" w:type="dxa"/>
            <w:tcBorders>
              <w:top w:val="nil"/>
              <w:left w:val="nil"/>
              <w:bottom w:val="nil"/>
              <w:right w:val="nil"/>
            </w:tcBorders>
            <w:shd w:val="clear" w:color="auto" w:fill="auto"/>
            <w:noWrap/>
            <w:vAlign w:val="bottom"/>
          </w:tcPr>
          <w:p w14:paraId="03F75FEF" w14:textId="580DFB64" w:rsidR="00AD03DD" w:rsidRPr="00C935A5" w:rsidRDefault="00AD03DD" w:rsidP="00AD03DD">
            <w:pPr>
              <w:spacing w:before="40" w:after="20"/>
              <w:jc w:val="right"/>
              <w:rPr>
                <w:rFonts w:cs="Arial"/>
                <w:sz w:val="18"/>
                <w:szCs w:val="18"/>
              </w:rPr>
            </w:pPr>
            <w:r w:rsidRPr="00AD03DD">
              <w:rPr>
                <w:rFonts w:cs="Arial"/>
                <w:sz w:val="18"/>
                <w:szCs w:val="18"/>
              </w:rPr>
              <w:t>5,067,856</w:t>
            </w:r>
          </w:p>
        </w:tc>
        <w:tc>
          <w:tcPr>
            <w:tcW w:w="1361" w:type="dxa"/>
            <w:tcBorders>
              <w:top w:val="nil"/>
              <w:left w:val="nil"/>
              <w:bottom w:val="nil"/>
              <w:right w:val="nil"/>
            </w:tcBorders>
            <w:shd w:val="clear" w:color="auto" w:fill="auto"/>
            <w:noWrap/>
            <w:vAlign w:val="bottom"/>
          </w:tcPr>
          <w:p w14:paraId="44280C78" w14:textId="2B720026" w:rsidR="00AD03DD" w:rsidRPr="00C935A5" w:rsidRDefault="00AD03DD" w:rsidP="00AD03DD">
            <w:pPr>
              <w:spacing w:before="40" w:after="20"/>
              <w:jc w:val="right"/>
              <w:rPr>
                <w:rFonts w:cs="Arial"/>
                <w:sz w:val="18"/>
                <w:szCs w:val="18"/>
              </w:rPr>
            </w:pPr>
            <w:r w:rsidRPr="00AD03DD">
              <w:rPr>
                <w:rFonts w:cs="Arial"/>
                <w:sz w:val="18"/>
                <w:szCs w:val="18"/>
              </w:rPr>
              <w:t>1,778,012</w:t>
            </w:r>
          </w:p>
        </w:tc>
        <w:tc>
          <w:tcPr>
            <w:tcW w:w="1361" w:type="dxa"/>
            <w:tcBorders>
              <w:top w:val="nil"/>
              <w:left w:val="nil"/>
              <w:bottom w:val="nil"/>
              <w:right w:val="nil"/>
            </w:tcBorders>
            <w:vAlign w:val="bottom"/>
          </w:tcPr>
          <w:p w14:paraId="4F733DB8" w14:textId="4F7C7CF5" w:rsidR="00AD03DD" w:rsidRPr="00C935A5" w:rsidRDefault="00AD03DD" w:rsidP="00AD03DD">
            <w:pPr>
              <w:spacing w:before="40" w:after="20"/>
              <w:jc w:val="right"/>
              <w:rPr>
                <w:rFonts w:cs="Arial"/>
                <w:sz w:val="18"/>
                <w:szCs w:val="18"/>
              </w:rPr>
            </w:pPr>
            <w:r w:rsidRPr="00AD03DD">
              <w:rPr>
                <w:rFonts w:cs="Arial"/>
                <w:sz w:val="18"/>
                <w:szCs w:val="18"/>
              </w:rPr>
              <w:t>17,744,984</w:t>
            </w:r>
          </w:p>
        </w:tc>
        <w:tc>
          <w:tcPr>
            <w:tcW w:w="1361" w:type="dxa"/>
            <w:tcBorders>
              <w:top w:val="nil"/>
              <w:left w:val="nil"/>
              <w:bottom w:val="nil"/>
              <w:right w:val="nil"/>
            </w:tcBorders>
            <w:shd w:val="clear" w:color="auto" w:fill="auto"/>
            <w:noWrap/>
            <w:vAlign w:val="bottom"/>
          </w:tcPr>
          <w:p w14:paraId="1313ABCA" w14:textId="75D2A3F5" w:rsidR="00AD03DD" w:rsidRPr="00C935A5" w:rsidRDefault="00AD03DD" w:rsidP="00AD03DD">
            <w:pPr>
              <w:spacing w:before="40" w:after="20"/>
              <w:jc w:val="right"/>
              <w:rPr>
                <w:rFonts w:cs="Arial"/>
                <w:sz w:val="18"/>
                <w:szCs w:val="18"/>
              </w:rPr>
            </w:pPr>
            <w:r w:rsidRPr="00AD03DD">
              <w:rPr>
                <w:rFonts w:cs="Arial"/>
                <w:sz w:val="18"/>
                <w:szCs w:val="18"/>
              </w:rPr>
              <w:t>9,191,675</w:t>
            </w:r>
          </w:p>
        </w:tc>
      </w:tr>
      <w:tr w:rsidR="00AD03DD" w:rsidRPr="00AD03DD" w14:paraId="482C4C4A" w14:textId="77777777" w:rsidTr="004A2E17">
        <w:tc>
          <w:tcPr>
            <w:tcW w:w="2268" w:type="dxa"/>
            <w:tcBorders>
              <w:top w:val="nil"/>
              <w:left w:val="nil"/>
              <w:bottom w:val="nil"/>
              <w:right w:val="single" w:sz="18" w:space="0" w:color="FFC000"/>
            </w:tcBorders>
            <w:shd w:val="clear" w:color="auto" w:fill="auto"/>
            <w:noWrap/>
            <w:vAlign w:val="center"/>
          </w:tcPr>
          <w:p w14:paraId="716C4C05"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noWrap/>
            <w:vAlign w:val="bottom"/>
          </w:tcPr>
          <w:p w14:paraId="62AD4BD5" w14:textId="2CE8EFDB" w:rsidR="00AD03DD" w:rsidRPr="00C935A5" w:rsidRDefault="00AD03DD" w:rsidP="00AD03DD">
            <w:pPr>
              <w:spacing w:before="40" w:after="20"/>
              <w:jc w:val="right"/>
              <w:rPr>
                <w:rFonts w:cs="Arial"/>
                <w:sz w:val="18"/>
                <w:szCs w:val="18"/>
              </w:rPr>
            </w:pPr>
            <w:r w:rsidRPr="00AD03DD">
              <w:rPr>
                <w:rFonts w:cs="Arial"/>
                <w:sz w:val="18"/>
                <w:szCs w:val="18"/>
              </w:rPr>
              <w:t>1,525,602</w:t>
            </w:r>
          </w:p>
        </w:tc>
        <w:tc>
          <w:tcPr>
            <w:tcW w:w="1361" w:type="dxa"/>
            <w:tcBorders>
              <w:top w:val="nil"/>
              <w:left w:val="nil"/>
              <w:bottom w:val="nil"/>
              <w:right w:val="nil"/>
            </w:tcBorders>
            <w:shd w:val="clear" w:color="auto" w:fill="auto"/>
            <w:noWrap/>
            <w:vAlign w:val="bottom"/>
          </w:tcPr>
          <w:p w14:paraId="2D431980" w14:textId="7F467627" w:rsidR="00AD03DD" w:rsidRPr="00C935A5" w:rsidRDefault="00AD03DD" w:rsidP="00AD03DD">
            <w:pPr>
              <w:spacing w:before="40" w:after="20"/>
              <w:jc w:val="right"/>
              <w:rPr>
                <w:rFonts w:cs="Arial"/>
                <w:sz w:val="18"/>
                <w:szCs w:val="18"/>
              </w:rPr>
            </w:pPr>
            <w:r w:rsidRPr="00AD03DD">
              <w:rPr>
                <w:rFonts w:cs="Arial"/>
                <w:sz w:val="18"/>
                <w:szCs w:val="18"/>
              </w:rPr>
              <w:t>1,227,933</w:t>
            </w:r>
          </w:p>
        </w:tc>
        <w:tc>
          <w:tcPr>
            <w:tcW w:w="1361" w:type="dxa"/>
            <w:tcBorders>
              <w:top w:val="nil"/>
              <w:left w:val="nil"/>
              <w:bottom w:val="nil"/>
              <w:right w:val="nil"/>
            </w:tcBorders>
            <w:shd w:val="clear" w:color="auto" w:fill="auto"/>
            <w:noWrap/>
            <w:vAlign w:val="bottom"/>
          </w:tcPr>
          <w:p w14:paraId="0236054B" w14:textId="4D2FAEF4" w:rsidR="00AD03DD" w:rsidRPr="00C935A5" w:rsidRDefault="00AD03DD" w:rsidP="00AD03DD">
            <w:pPr>
              <w:spacing w:before="40" w:after="20"/>
              <w:jc w:val="right"/>
              <w:rPr>
                <w:rFonts w:cs="Arial"/>
                <w:sz w:val="18"/>
                <w:szCs w:val="18"/>
              </w:rPr>
            </w:pPr>
            <w:r w:rsidRPr="00AD03DD">
              <w:rPr>
                <w:rFonts w:cs="Arial"/>
                <w:sz w:val="18"/>
                <w:szCs w:val="18"/>
              </w:rPr>
              <w:t>1,189,586</w:t>
            </w:r>
          </w:p>
        </w:tc>
        <w:tc>
          <w:tcPr>
            <w:tcW w:w="1361" w:type="dxa"/>
            <w:tcBorders>
              <w:top w:val="nil"/>
              <w:left w:val="nil"/>
              <w:bottom w:val="nil"/>
              <w:right w:val="nil"/>
            </w:tcBorders>
            <w:vAlign w:val="bottom"/>
          </w:tcPr>
          <w:p w14:paraId="6D75ADCA" w14:textId="395798FD" w:rsidR="00AD03DD" w:rsidRPr="00C935A5" w:rsidRDefault="00AD03DD" w:rsidP="00AD03DD">
            <w:pPr>
              <w:spacing w:before="40" w:after="20"/>
              <w:jc w:val="right"/>
              <w:rPr>
                <w:rFonts w:cs="Arial"/>
                <w:sz w:val="18"/>
                <w:szCs w:val="18"/>
              </w:rPr>
            </w:pPr>
            <w:r w:rsidRPr="00AD03DD">
              <w:rPr>
                <w:rFonts w:cs="Arial"/>
                <w:sz w:val="18"/>
                <w:szCs w:val="18"/>
              </w:rPr>
              <w:t>4,601,467</w:t>
            </w:r>
          </w:p>
        </w:tc>
        <w:tc>
          <w:tcPr>
            <w:tcW w:w="1361" w:type="dxa"/>
            <w:tcBorders>
              <w:top w:val="nil"/>
              <w:left w:val="nil"/>
              <w:bottom w:val="nil"/>
              <w:right w:val="nil"/>
            </w:tcBorders>
            <w:shd w:val="clear" w:color="auto" w:fill="auto"/>
            <w:noWrap/>
            <w:vAlign w:val="bottom"/>
          </w:tcPr>
          <w:p w14:paraId="56990A48" w14:textId="7094ED49" w:rsidR="00AD03DD" w:rsidRPr="00C935A5" w:rsidRDefault="00AD03DD" w:rsidP="00AD03DD">
            <w:pPr>
              <w:spacing w:before="40" w:after="20"/>
              <w:jc w:val="right"/>
              <w:rPr>
                <w:rFonts w:cs="Arial"/>
                <w:sz w:val="18"/>
                <w:szCs w:val="18"/>
              </w:rPr>
            </w:pPr>
            <w:r w:rsidRPr="00AD03DD">
              <w:rPr>
                <w:rFonts w:cs="Arial"/>
                <w:sz w:val="18"/>
                <w:szCs w:val="18"/>
              </w:rPr>
              <w:t>3,511,137</w:t>
            </w:r>
          </w:p>
        </w:tc>
      </w:tr>
      <w:tr w:rsidR="00AD03DD" w:rsidRPr="00AD03DD" w14:paraId="66D059DD" w14:textId="77777777" w:rsidTr="004A2E17">
        <w:tc>
          <w:tcPr>
            <w:tcW w:w="2268" w:type="dxa"/>
            <w:tcBorders>
              <w:top w:val="nil"/>
              <w:left w:val="nil"/>
              <w:bottom w:val="nil"/>
              <w:right w:val="single" w:sz="18" w:space="0" w:color="FFC000"/>
            </w:tcBorders>
            <w:shd w:val="clear" w:color="auto" w:fill="auto"/>
            <w:noWrap/>
            <w:vAlign w:val="center"/>
          </w:tcPr>
          <w:p w14:paraId="66778E71"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noWrap/>
            <w:vAlign w:val="bottom"/>
          </w:tcPr>
          <w:p w14:paraId="13A083E8" w14:textId="1C5FFF62" w:rsidR="00AD03DD" w:rsidRPr="00C935A5" w:rsidRDefault="00AD03DD" w:rsidP="00AD03DD">
            <w:pPr>
              <w:spacing w:before="40" w:after="20"/>
              <w:jc w:val="right"/>
              <w:rPr>
                <w:rFonts w:cs="Arial"/>
                <w:sz w:val="18"/>
                <w:szCs w:val="18"/>
              </w:rPr>
            </w:pPr>
            <w:r w:rsidRPr="00AD03DD">
              <w:rPr>
                <w:rFonts w:cs="Arial"/>
                <w:sz w:val="18"/>
                <w:szCs w:val="18"/>
              </w:rPr>
              <w:t>6,907,779</w:t>
            </w:r>
          </w:p>
        </w:tc>
        <w:tc>
          <w:tcPr>
            <w:tcW w:w="1361" w:type="dxa"/>
            <w:tcBorders>
              <w:top w:val="nil"/>
              <w:left w:val="nil"/>
              <w:bottom w:val="nil"/>
              <w:right w:val="nil"/>
            </w:tcBorders>
            <w:shd w:val="clear" w:color="auto" w:fill="auto"/>
            <w:noWrap/>
            <w:vAlign w:val="bottom"/>
          </w:tcPr>
          <w:p w14:paraId="0FF1229E" w14:textId="29D521CD" w:rsidR="00AD03DD" w:rsidRPr="00C935A5" w:rsidRDefault="00AD03DD" w:rsidP="00AD03DD">
            <w:pPr>
              <w:spacing w:before="40" w:after="20"/>
              <w:jc w:val="right"/>
              <w:rPr>
                <w:rFonts w:cs="Arial"/>
                <w:sz w:val="18"/>
                <w:szCs w:val="18"/>
              </w:rPr>
            </w:pPr>
            <w:r w:rsidRPr="00AD03DD">
              <w:rPr>
                <w:rFonts w:cs="Arial"/>
                <w:sz w:val="18"/>
                <w:szCs w:val="18"/>
              </w:rPr>
              <w:t>9,187,886</w:t>
            </w:r>
          </w:p>
        </w:tc>
        <w:tc>
          <w:tcPr>
            <w:tcW w:w="1361" w:type="dxa"/>
            <w:tcBorders>
              <w:top w:val="nil"/>
              <w:left w:val="nil"/>
              <w:bottom w:val="nil"/>
              <w:right w:val="nil"/>
            </w:tcBorders>
            <w:shd w:val="clear" w:color="auto" w:fill="auto"/>
            <w:noWrap/>
            <w:vAlign w:val="bottom"/>
          </w:tcPr>
          <w:p w14:paraId="30C9B7E1" w14:textId="707E8F16" w:rsidR="00AD03DD" w:rsidRPr="00C935A5" w:rsidRDefault="00AD03DD" w:rsidP="00AD03DD">
            <w:pPr>
              <w:spacing w:before="40" w:after="20"/>
              <w:jc w:val="right"/>
              <w:rPr>
                <w:rFonts w:cs="Arial"/>
                <w:sz w:val="18"/>
                <w:szCs w:val="18"/>
              </w:rPr>
            </w:pPr>
            <w:r w:rsidRPr="00AD03DD">
              <w:rPr>
                <w:rFonts w:cs="Arial"/>
                <w:sz w:val="18"/>
                <w:szCs w:val="18"/>
              </w:rPr>
              <w:t>2,897,250</w:t>
            </w:r>
          </w:p>
        </w:tc>
        <w:tc>
          <w:tcPr>
            <w:tcW w:w="1361" w:type="dxa"/>
            <w:tcBorders>
              <w:top w:val="nil"/>
              <w:left w:val="nil"/>
              <w:bottom w:val="nil"/>
              <w:right w:val="nil"/>
            </w:tcBorders>
            <w:vAlign w:val="bottom"/>
          </w:tcPr>
          <w:p w14:paraId="459FFA38" w14:textId="4244221F" w:rsidR="00AD03DD" w:rsidRPr="00C935A5" w:rsidRDefault="00AD03DD" w:rsidP="00AD03DD">
            <w:pPr>
              <w:spacing w:before="40" w:after="20"/>
              <w:jc w:val="right"/>
              <w:rPr>
                <w:rFonts w:cs="Arial"/>
                <w:sz w:val="18"/>
                <w:szCs w:val="18"/>
              </w:rPr>
            </w:pPr>
            <w:r w:rsidRPr="00AD03DD">
              <w:rPr>
                <w:rFonts w:cs="Arial"/>
                <w:sz w:val="18"/>
                <w:szCs w:val="18"/>
              </w:rPr>
              <w:t>40,224,462</w:t>
            </w:r>
          </w:p>
        </w:tc>
        <w:tc>
          <w:tcPr>
            <w:tcW w:w="1361" w:type="dxa"/>
            <w:tcBorders>
              <w:top w:val="nil"/>
              <w:left w:val="nil"/>
              <w:bottom w:val="nil"/>
              <w:right w:val="nil"/>
            </w:tcBorders>
            <w:shd w:val="clear" w:color="auto" w:fill="auto"/>
            <w:noWrap/>
            <w:vAlign w:val="bottom"/>
          </w:tcPr>
          <w:p w14:paraId="254F1B20" w14:textId="4ADDE517" w:rsidR="00AD03DD" w:rsidRPr="00C935A5" w:rsidRDefault="00AD03DD" w:rsidP="00AD03DD">
            <w:pPr>
              <w:spacing w:before="40" w:after="20"/>
              <w:jc w:val="right"/>
              <w:rPr>
                <w:rFonts w:cs="Arial"/>
                <w:sz w:val="18"/>
                <w:szCs w:val="18"/>
              </w:rPr>
            </w:pPr>
            <w:r w:rsidRPr="00AD03DD">
              <w:rPr>
                <w:rFonts w:cs="Arial"/>
                <w:sz w:val="18"/>
                <w:szCs w:val="18"/>
              </w:rPr>
              <w:t>25,502,029</w:t>
            </w:r>
          </w:p>
        </w:tc>
      </w:tr>
      <w:tr w:rsidR="00AD03DD" w:rsidRPr="00AD03DD" w14:paraId="50BDA877" w14:textId="77777777" w:rsidTr="004A2E17">
        <w:tc>
          <w:tcPr>
            <w:tcW w:w="2268" w:type="dxa"/>
            <w:tcBorders>
              <w:top w:val="nil"/>
              <w:left w:val="nil"/>
              <w:bottom w:val="nil"/>
              <w:right w:val="single" w:sz="18" w:space="0" w:color="FFC000"/>
            </w:tcBorders>
            <w:shd w:val="clear" w:color="auto" w:fill="auto"/>
            <w:noWrap/>
            <w:vAlign w:val="center"/>
          </w:tcPr>
          <w:p w14:paraId="621458D0"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noWrap/>
            <w:vAlign w:val="bottom"/>
          </w:tcPr>
          <w:p w14:paraId="41A0021F" w14:textId="3DAA776D" w:rsidR="00AD03DD" w:rsidRPr="00C935A5" w:rsidRDefault="00AD03DD" w:rsidP="00AD03DD">
            <w:pPr>
              <w:spacing w:before="40" w:after="20"/>
              <w:jc w:val="right"/>
              <w:rPr>
                <w:rFonts w:cs="Arial"/>
                <w:sz w:val="18"/>
                <w:szCs w:val="18"/>
              </w:rPr>
            </w:pPr>
            <w:r w:rsidRPr="00AD03DD">
              <w:rPr>
                <w:rFonts w:cs="Arial"/>
                <w:sz w:val="18"/>
                <w:szCs w:val="18"/>
              </w:rPr>
              <w:t>1,473,772</w:t>
            </w:r>
          </w:p>
        </w:tc>
        <w:tc>
          <w:tcPr>
            <w:tcW w:w="1361" w:type="dxa"/>
            <w:tcBorders>
              <w:top w:val="nil"/>
              <w:left w:val="nil"/>
              <w:bottom w:val="nil"/>
              <w:right w:val="nil"/>
            </w:tcBorders>
            <w:shd w:val="clear" w:color="auto" w:fill="auto"/>
            <w:noWrap/>
            <w:vAlign w:val="bottom"/>
          </w:tcPr>
          <w:p w14:paraId="327E41F2" w14:textId="4FB462CB" w:rsidR="00AD03DD" w:rsidRPr="00C935A5" w:rsidRDefault="00AD03DD" w:rsidP="00AD03DD">
            <w:pPr>
              <w:spacing w:before="40" w:after="20"/>
              <w:jc w:val="right"/>
              <w:rPr>
                <w:rFonts w:cs="Arial"/>
                <w:sz w:val="18"/>
                <w:szCs w:val="18"/>
              </w:rPr>
            </w:pPr>
            <w:r w:rsidRPr="00AD03DD">
              <w:rPr>
                <w:rFonts w:cs="Arial"/>
                <w:sz w:val="18"/>
                <w:szCs w:val="18"/>
              </w:rPr>
              <w:t>799,486</w:t>
            </w:r>
          </w:p>
        </w:tc>
        <w:tc>
          <w:tcPr>
            <w:tcW w:w="1361" w:type="dxa"/>
            <w:tcBorders>
              <w:top w:val="nil"/>
              <w:left w:val="nil"/>
              <w:bottom w:val="nil"/>
              <w:right w:val="nil"/>
            </w:tcBorders>
            <w:shd w:val="clear" w:color="auto" w:fill="auto"/>
            <w:noWrap/>
            <w:vAlign w:val="bottom"/>
          </w:tcPr>
          <w:p w14:paraId="30B49CDC" w14:textId="563EE98D" w:rsidR="00AD03DD" w:rsidRPr="00C935A5" w:rsidRDefault="00AD03DD" w:rsidP="00AD03DD">
            <w:pPr>
              <w:spacing w:before="40" w:after="20"/>
              <w:jc w:val="right"/>
              <w:rPr>
                <w:rFonts w:cs="Arial"/>
                <w:sz w:val="18"/>
                <w:szCs w:val="18"/>
              </w:rPr>
            </w:pPr>
            <w:r w:rsidRPr="00AD03DD">
              <w:rPr>
                <w:rFonts w:cs="Arial"/>
                <w:sz w:val="18"/>
                <w:szCs w:val="18"/>
              </w:rPr>
              <w:t>750,606</w:t>
            </w:r>
          </w:p>
        </w:tc>
        <w:tc>
          <w:tcPr>
            <w:tcW w:w="1361" w:type="dxa"/>
            <w:tcBorders>
              <w:top w:val="nil"/>
              <w:left w:val="nil"/>
              <w:bottom w:val="nil"/>
              <w:right w:val="nil"/>
            </w:tcBorders>
            <w:vAlign w:val="bottom"/>
          </w:tcPr>
          <w:p w14:paraId="1BF26363" w14:textId="46929DF7" w:rsidR="00AD03DD" w:rsidRPr="00C935A5" w:rsidRDefault="00AD03DD" w:rsidP="00AD03DD">
            <w:pPr>
              <w:spacing w:before="40" w:after="20"/>
              <w:jc w:val="right"/>
              <w:rPr>
                <w:rFonts w:cs="Arial"/>
                <w:sz w:val="18"/>
                <w:szCs w:val="18"/>
              </w:rPr>
            </w:pPr>
            <w:r w:rsidRPr="00AD03DD">
              <w:rPr>
                <w:rFonts w:cs="Arial"/>
                <w:sz w:val="18"/>
                <w:szCs w:val="18"/>
              </w:rPr>
              <w:t>2,557,950</w:t>
            </w:r>
          </w:p>
        </w:tc>
        <w:tc>
          <w:tcPr>
            <w:tcW w:w="1361" w:type="dxa"/>
            <w:tcBorders>
              <w:top w:val="nil"/>
              <w:left w:val="nil"/>
              <w:bottom w:val="nil"/>
              <w:right w:val="nil"/>
            </w:tcBorders>
            <w:shd w:val="clear" w:color="auto" w:fill="auto"/>
            <w:noWrap/>
            <w:vAlign w:val="bottom"/>
          </w:tcPr>
          <w:p w14:paraId="3CDBA109" w14:textId="01C2DB1C" w:rsidR="00AD03DD" w:rsidRPr="00C935A5" w:rsidRDefault="00AD03DD" w:rsidP="00AD03DD">
            <w:pPr>
              <w:spacing w:before="40" w:after="20"/>
              <w:jc w:val="right"/>
              <w:rPr>
                <w:rFonts w:cs="Arial"/>
                <w:sz w:val="18"/>
                <w:szCs w:val="18"/>
              </w:rPr>
            </w:pPr>
            <w:r w:rsidRPr="00AD03DD">
              <w:rPr>
                <w:rFonts w:cs="Arial"/>
                <w:sz w:val="18"/>
                <w:szCs w:val="18"/>
              </w:rPr>
              <w:t>1,993,778</w:t>
            </w:r>
          </w:p>
        </w:tc>
      </w:tr>
      <w:tr w:rsidR="00AD03DD" w:rsidRPr="00AD03DD" w14:paraId="24995D8C" w14:textId="77777777" w:rsidTr="004A2E17">
        <w:tc>
          <w:tcPr>
            <w:tcW w:w="2268" w:type="dxa"/>
            <w:tcBorders>
              <w:top w:val="nil"/>
              <w:left w:val="nil"/>
              <w:bottom w:val="nil"/>
              <w:right w:val="single" w:sz="18" w:space="0" w:color="FFC000"/>
            </w:tcBorders>
            <w:shd w:val="clear" w:color="auto" w:fill="auto"/>
            <w:noWrap/>
            <w:vAlign w:val="center"/>
          </w:tcPr>
          <w:p w14:paraId="16F4C10A"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noWrap/>
            <w:vAlign w:val="bottom"/>
          </w:tcPr>
          <w:p w14:paraId="469E4E03" w14:textId="2B5C7480" w:rsidR="00AD03DD" w:rsidRPr="00C935A5" w:rsidRDefault="00AD03DD" w:rsidP="00AD03DD">
            <w:pPr>
              <w:spacing w:before="40" w:after="20"/>
              <w:jc w:val="right"/>
              <w:rPr>
                <w:rFonts w:cs="Arial"/>
                <w:sz w:val="18"/>
                <w:szCs w:val="18"/>
              </w:rPr>
            </w:pPr>
            <w:r w:rsidRPr="00AD03DD">
              <w:rPr>
                <w:rFonts w:cs="Arial"/>
                <w:sz w:val="18"/>
                <w:szCs w:val="18"/>
              </w:rPr>
              <w:t>1,218,103</w:t>
            </w:r>
          </w:p>
        </w:tc>
        <w:tc>
          <w:tcPr>
            <w:tcW w:w="1361" w:type="dxa"/>
            <w:tcBorders>
              <w:top w:val="nil"/>
              <w:left w:val="nil"/>
              <w:bottom w:val="nil"/>
              <w:right w:val="nil"/>
            </w:tcBorders>
            <w:shd w:val="clear" w:color="auto" w:fill="auto"/>
            <w:noWrap/>
            <w:vAlign w:val="bottom"/>
          </w:tcPr>
          <w:p w14:paraId="42239777" w14:textId="14EE163E" w:rsidR="00AD03DD" w:rsidRPr="00C935A5" w:rsidRDefault="00AD03DD" w:rsidP="00AD03DD">
            <w:pPr>
              <w:spacing w:before="40" w:after="20"/>
              <w:jc w:val="right"/>
              <w:rPr>
                <w:rFonts w:cs="Arial"/>
                <w:sz w:val="18"/>
                <w:szCs w:val="18"/>
              </w:rPr>
            </w:pPr>
            <w:r w:rsidRPr="00AD03DD">
              <w:rPr>
                <w:rFonts w:cs="Arial"/>
                <w:sz w:val="18"/>
                <w:szCs w:val="18"/>
              </w:rPr>
              <w:t>216,472</w:t>
            </w:r>
          </w:p>
        </w:tc>
        <w:tc>
          <w:tcPr>
            <w:tcW w:w="1361" w:type="dxa"/>
            <w:tcBorders>
              <w:top w:val="nil"/>
              <w:left w:val="nil"/>
              <w:bottom w:val="nil"/>
              <w:right w:val="nil"/>
            </w:tcBorders>
            <w:shd w:val="clear" w:color="auto" w:fill="auto"/>
            <w:noWrap/>
            <w:vAlign w:val="bottom"/>
          </w:tcPr>
          <w:p w14:paraId="6A7689EB" w14:textId="0CD7F46F" w:rsidR="00AD03DD" w:rsidRPr="00C935A5" w:rsidRDefault="00AD03DD" w:rsidP="00AD03DD">
            <w:pPr>
              <w:spacing w:before="40" w:after="20"/>
              <w:jc w:val="right"/>
              <w:rPr>
                <w:rFonts w:cs="Arial"/>
                <w:sz w:val="18"/>
                <w:szCs w:val="18"/>
              </w:rPr>
            </w:pPr>
            <w:r w:rsidRPr="00AD03DD">
              <w:rPr>
                <w:rFonts w:cs="Arial"/>
                <w:sz w:val="18"/>
                <w:szCs w:val="18"/>
              </w:rPr>
              <w:t>212,233</w:t>
            </w:r>
          </w:p>
        </w:tc>
        <w:tc>
          <w:tcPr>
            <w:tcW w:w="1361" w:type="dxa"/>
            <w:tcBorders>
              <w:top w:val="nil"/>
              <w:left w:val="nil"/>
              <w:bottom w:val="nil"/>
              <w:right w:val="nil"/>
            </w:tcBorders>
            <w:vAlign w:val="bottom"/>
          </w:tcPr>
          <w:p w14:paraId="6095E678" w14:textId="53C90ABC" w:rsidR="00AD03DD" w:rsidRPr="00C935A5" w:rsidRDefault="00AD03DD" w:rsidP="00AD03DD">
            <w:pPr>
              <w:spacing w:before="40" w:after="20"/>
              <w:jc w:val="right"/>
              <w:rPr>
                <w:rFonts w:cs="Arial"/>
                <w:sz w:val="18"/>
                <w:szCs w:val="18"/>
              </w:rPr>
            </w:pPr>
            <w:r w:rsidRPr="00AD03DD">
              <w:rPr>
                <w:rFonts w:cs="Arial"/>
                <w:sz w:val="18"/>
                <w:szCs w:val="18"/>
              </w:rPr>
              <w:t>1,730,596</w:t>
            </w:r>
          </w:p>
        </w:tc>
        <w:tc>
          <w:tcPr>
            <w:tcW w:w="1361" w:type="dxa"/>
            <w:tcBorders>
              <w:top w:val="nil"/>
              <w:left w:val="nil"/>
              <w:bottom w:val="nil"/>
              <w:right w:val="nil"/>
            </w:tcBorders>
            <w:shd w:val="clear" w:color="auto" w:fill="auto"/>
            <w:noWrap/>
            <w:vAlign w:val="bottom"/>
          </w:tcPr>
          <w:p w14:paraId="71B76B39" w14:textId="62ADA1EA" w:rsidR="00AD03DD" w:rsidRPr="00C935A5" w:rsidRDefault="00AD03DD" w:rsidP="00AD03DD">
            <w:pPr>
              <w:spacing w:before="40" w:after="20"/>
              <w:jc w:val="right"/>
              <w:rPr>
                <w:rFonts w:cs="Arial"/>
                <w:sz w:val="18"/>
                <w:szCs w:val="18"/>
              </w:rPr>
            </w:pPr>
            <w:r w:rsidRPr="00AD03DD">
              <w:rPr>
                <w:rFonts w:cs="Arial"/>
                <w:sz w:val="18"/>
                <w:szCs w:val="18"/>
              </w:rPr>
              <w:t>1,364,408</w:t>
            </w:r>
          </w:p>
        </w:tc>
      </w:tr>
      <w:tr w:rsidR="00AD03DD" w:rsidRPr="00AD03DD" w14:paraId="0CC3D0AB" w14:textId="77777777" w:rsidTr="004A2E17">
        <w:tc>
          <w:tcPr>
            <w:tcW w:w="2268" w:type="dxa"/>
            <w:tcBorders>
              <w:top w:val="nil"/>
              <w:left w:val="nil"/>
              <w:bottom w:val="nil"/>
              <w:right w:val="single" w:sz="18" w:space="0" w:color="FFC000"/>
            </w:tcBorders>
            <w:shd w:val="clear" w:color="auto" w:fill="auto"/>
            <w:noWrap/>
            <w:vAlign w:val="center"/>
          </w:tcPr>
          <w:p w14:paraId="2AA696CE"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noWrap/>
            <w:vAlign w:val="bottom"/>
          </w:tcPr>
          <w:p w14:paraId="53F43999" w14:textId="3A29831F" w:rsidR="00AD03DD" w:rsidRPr="00C935A5" w:rsidRDefault="00AD03DD" w:rsidP="00AD03DD">
            <w:pPr>
              <w:spacing w:before="40" w:after="20"/>
              <w:jc w:val="right"/>
              <w:rPr>
                <w:rFonts w:cs="Arial"/>
                <w:sz w:val="18"/>
                <w:szCs w:val="18"/>
              </w:rPr>
            </w:pPr>
            <w:r w:rsidRPr="00AD03DD">
              <w:rPr>
                <w:rFonts w:cs="Arial"/>
                <w:sz w:val="18"/>
                <w:szCs w:val="18"/>
              </w:rPr>
              <w:t>2,395,255</w:t>
            </w:r>
          </w:p>
        </w:tc>
        <w:tc>
          <w:tcPr>
            <w:tcW w:w="1361" w:type="dxa"/>
            <w:tcBorders>
              <w:top w:val="nil"/>
              <w:left w:val="nil"/>
              <w:bottom w:val="nil"/>
              <w:right w:val="nil"/>
            </w:tcBorders>
            <w:shd w:val="clear" w:color="auto" w:fill="auto"/>
            <w:noWrap/>
            <w:vAlign w:val="bottom"/>
          </w:tcPr>
          <w:p w14:paraId="5B527779" w14:textId="6598126D" w:rsidR="00AD03DD" w:rsidRPr="00C935A5" w:rsidRDefault="00AD03DD" w:rsidP="00AD03DD">
            <w:pPr>
              <w:spacing w:before="40" w:after="20"/>
              <w:jc w:val="right"/>
              <w:rPr>
                <w:rFonts w:cs="Arial"/>
                <w:sz w:val="18"/>
                <w:szCs w:val="18"/>
              </w:rPr>
            </w:pPr>
            <w:r w:rsidRPr="00AD03DD">
              <w:rPr>
                <w:rFonts w:cs="Arial"/>
                <w:sz w:val="18"/>
                <w:szCs w:val="18"/>
              </w:rPr>
              <w:t>3,104,487</w:t>
            </w:r>
          </w:p>
        </w:tc>
        <w:tc>
          <w:tcPr>
            <w:tcW w:w="1361" w:type="dxa"/>
            <w:tcBorders>
              <w:top w:val="nil"/>
              <w:left w:val="nil"/>
              <w:bottom w:val="nil"/>
              <w:right w:val="nil"/>
            </w:tcBorders>
            <w:shd w:val="clear" w:color="auto" w:fill="auto"/>
            <w:noWrap/>
            <w:vAlign w:val="bottom"/>
          </w:tcPr>
          <w:p w14:paraId="05BE5572" w14:textId="1607DB75" w:rsidR="00AD03DD" w:rsidRPr="00C935A5" w:rsidRDefault="00AD03DD" w:rsidP="00AD03DD">
            <w:pPr>
              <w:spacing w:before="40" w:after="20"/>
              <w:jc w:val="right"/>
              <w:rPr>
                <w:rFonts w:cs="Arial"/>
                <w:sz w:val="18"/>
                <w:szCs w:val="18"/>
              </w:rPr>
            </w:pPr>
            <w:r w:rsidRPr="00AD03DD">
              <w:rPr>
                <w:rFonts w:cs="Arial"/>
                <w:sz w:val="18"/>
                <w:szCs w:val="18"/>
              </w:rPr>
              <w:t>2,358,409</w:t>
            </w:r>
          </w:p>
        </w:tc>
        <w:tc>
          <w:tcPr>
            <w:tcW w:w="1361" w:type="dxa"/>
            <w:tcBorders>
              <w:top w:val="nil"/>
              <w:left w:val="nil"/>
              <w:bottom w:val="nil"/>
              <w:right w:val="nil"/>
            </w:tcBorders>
            <w:vAlign w:val="bottom"/>
          </w:tcPr>
          <w:p w14:paraId="71E0ACE2" w14:textId="467AD4A5" w:rsidR="00AD03DD" w:rsidRPr="00C935A5" w:rsidRDefault="00AD03DD" w:rsidP="00AD03DD">
            <w:pPr>
              <w:spacing w:before="40" w:after="20"/>
              <w:jc w:val="right"/>
              <w:rPr>
                <w:rFonts w:cs="Arial"/>
                <w:sz w:val="18"/>
                <w:szCs w:val="18"/>
              </w:rPr>
            </w:pPr>
            <w:r w:rsidRPr="00AD03DD">
              <w:rPr>
                <w:rFonts w:cs="Arial"/>
                <w:sz w:val="18"/>
                <w:szCs w:val="18"/>
              </w:rPr>
              <w:t>11,536,094</w:t>
            </w:r>
          </w:p>
        </w:tc>
        <w:tc>
          <w:tcPr>
            <w:tcW w:w="1361" w:type="dxa"/>
            <w:tcBorders>
              <w:top w:val="nil"/>
              <w:left w:val="nil"/>
              <w:bottom w:val="nil"/>
              <w:right w:val="nil"/>
            </w:tcBorders>
            <w:shd w:val="clear" w:color="auto" w:fill="auto"/>
            <w:noWrap/>
            <w:vAlign w:val="bottom"/>
          </w:tcPr>
          <w:p w14:paraId="53555C53" w14:textId="713CA02B" w:rsidR="00AD03DD" w:rsidRPr="00C935A5" w:rsidRDefault="00AD03DD" w:rsidP="00AD03DD">
            <w:pPr>
              <w:spacing w:before="40" w:after="20"/>
              <w:jc w:val="right"/>
              <w:rPr>
                <w:rFonts w:cs="Arial"/>
                <w:sz w:val="18"/>
                <w:szCs w:val="18"/>
              </w:rPr>
            </w:pPr>
            <w:r w:rsidRPr="00AD03DD">
              <w:rPr>
                <w:rFonts w:cs="Arial"/>
                <w:sz w:val="18"/>
                <w:szCs w:val="18"/>
              </w:rPr>
              <w:t>8,710,405</w:t>
            </w:r>
          </w:p>
        </w:tc>
      </w:tr>
      <w:tr w:rsidR="00AD03DD" w:rsidRPr="00AD03DD" w14:paraId="483A5FC2" w14:textId="77777777" w:rsidTr="004A2E17">
        <w:tc>
          <w:tcPr>
            <w:tcW w:w="2268" w:type="dxa"/>
            <w:tcBorders>
              <w:top w:val="nil"/>
              <w:left w:val="nil"/>
              <w:bottom w:val="nil"/>
              <w:right w:val="single" w:sz="18" w:space="0" w:color="FFC000"/>
            </w:tcBorders>
            <w:shd w:val="clear" w:color="auto" w:fill="auto"/>
            <w:noWrap/>
            <w:vAlign w:val="center"/>
          </w:tcPr>
          <w:p w14:paraId="4F28F4E8"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FFC000"/>
              <w:bottom w:val="nil"/>
              <w:right w:val="nil"/>
            </w:tcBorders>
            <w:shd w:val="clear" w:color="auto" w:fill="auto"/>
            <w:noWrap/>
            <w:vAlign w:val="bottom"/>
          </w:tcPr>
          <w:p w14:paraId="71483860" w14:textId="3DD996D8" w:rsidR="00AD03DD" w:rsidRPr="00C935A5" w:rsidRDefault="00AD03DD" w:rsidP="00AD03DD">
            <w:pPr>
              <w:spacing w:before="40" w:after="20"/>
              <w:jc w:val="right"/>
              <w:rPr>
                <w:rFonts w:cs="Arial"/>
                <w:sz w:val="18"/>
                <w:szCs w:val="18"/>
              </w:rPr>
            </w:pPr>
            <w:r w:rsidRPr="00AD03DD">
              <w:rPr>
                <w:rFonts w:cs="Arial"/>
                <w:sz w:val="18"/>
                <w:szCs w:val="18"/>
              </w:rPr>
              <w:t>1,461,752</w:t>
            </w:r>
          </w:p>
        </w:tc>
        <w:tc>
          <w:tcPr>
            <w:tcW w:w="1361" w:type="dxa"/>
            <w:tcBorders>
              <w:top w:val="nil"/>
              <w:left w:val="nil"/>
              <w:bottom w:val="nil"/>
              <w:right w:val="nil"/>
            </w:tcBorders>
            <w:shd w:val="clear" w:color="auto" w:fill="auto"/>
            <w:noWrap/>
            <w:vAlign w:val="bottom"/>
          </w:tcPr>
          <w:p w14:paraId="7AA7C1BE" w14:textId="5F7CB4CF" w:rsidR="00AD03DD" w:rsidRPr="00C935A5" w:rsidRDefault="00AD03DD" w:rsidP="00AD03DD">
            <w:pPr>
              <w:spacing w:before="40" w:after="20"/>
              <w:jc w:val="right"/>
              <w:rPr>
                <w:rFonts w:cs="Arial"/>
                <w:sz w:val="18"/>
                <w:szCs w:val="18"/>
              </w:rPr>
            </w:pPr>
            <w:r w:rsidRPr="00AD03DD">
              <w:rPr>
                <w:rFonts w:cs="Arial"/>
                <w:sz w:val="18"/>
                <w:szCs w:val="18"/>
              </w:rPr>
              <w:t>1,598,861</w:t>
            </w:r>
          </w:p>
        </w:tc>
        <w:tc>
          <w:tcPr>
            <w:tcW w:w="1361" w:type="dxa"/>
            <w:tcBorders>
              <w:top w:val="nil"/>
              <w:left w:val="nil"/>
              <w:bottom w:val="nil"/>
              <w:right w:val="nil"/>
            </w:tcBorders>
            <w:shd w:val="clear" w:color="auto" w:fill="auto"/>
            <w:noWrap/>
            <w:vAlign w:val="bottom"/>
          </w:tcPr>
          <w:p w14:paraId="10C0946E" w14:textId="4E3148F5" w:rsidR="00AD03DD" w:rsidRPr="00C935A5" w:rsidRDefault="00AD03DD" w:rsidP="00AD03DD">
            <w:pPr>
              <w:spacing w:before="40" w:after="20"/>
              <w:jc w:val="right"/>
              <w:rPr>
                <w:rFonts w:cs="Arial"/>
                <w:sz w:val="18"/>
                <w:szCs w:val="18"/>
              </w:rPr>
            </w:pPr>
            <w:r w:rsidRPr="00AD03DD">
              <w:rPr>
                <w:rFonts w:cs="Arial"/>
                <w:sz w:val="18"/>
                <w:szCs w:val="18"/>
              </w:rPr>
              <w:t>1,183,585</w:t>
            </w:r>
          </w:p>
        </w:tc>
        <w:tc>
          <w:tcPr>
            <w:tcW w:w="1361" w:type="dxa"/>
            <w:tcBorders>
              <w:top w:val="nil"/>
              <w:left w:val="nil"/>
              <w:bottom w:val="nil"/>
              <w:right w:val="nil"/>
            </w:tcBorders>
            <w:vAlign w:val="bottom"/>
          </w:tcPr>
          <w:p w14:paraId="470B03EC" w14:textId="53C8BE16" w:rsidR="00AD03DD" w:rsidRPr="00C935A5" w:rsidRDefault="00AD03DD" w:rsidP="00AD03DD">
            <w:pPr>
              <w:spacing w:before="40" w:after="20"/>
              <w:jc w:val="right"/>
              <w:rPr>
                <w:rFonts w:cs="Arial"/>
                <w:sz w:val="18"/>
                <w:szCs w:val="18"/>
              </w:rPr>
            </w:pPr>
            <w:r w:rsidRPr="00AD03DD">
              <w:rPr>
                <w:rFonts w:cs="Arial"/>
                <w:sz w:val="18"/>
                <w:szCs w:val="18"/>
              </w:rPr>
              <w:t>5,717,383</w:t>
            </w:r>
          </w:p>
        </w:tc>
        <w:tc>
          <w:tcPr>
            <w:tcW w:w="1361" w:type="dxa"/>
            <w:tcBorders>
              <w:top w:val="nil"/>
              <w:left w:val="nil"/>
              <w:bottom w:val="nil"/>
              <w:right w:val="nil"/>
            </w:tcBorders>
            <w:shd w:val="clear" w:color="auto" w:fill="auto"/>
            <w:noWrap/>
            <w:vAlign w:val="bottom"/>
          </w:tcPr>
          <w:p w14:paraId="0CA244E9" w14:textId="57313F16" w:rsidR="00AD03DD" w:rsidRPr="00C935A5" w:rsidRDefault="00AD03DD" w:rsidP="00AD03DD">
            <w:pPr>
              <w:spacing w:before="40" w:after="20"/>
              <w:jc w:val="right"/>
              <w:rPr>
                <w:rFonts w:cs="Arial"/>
                <w:sz w:val="18"/>
                <w:szCs w:val="18"/>
              </w:rPr>
            </w:pPr>
            <w:r w:rsidRPr="00AD03DD">
              <w:rPr>
                <w:rFonts w:cs="Arial"/>
                <w:sz w:val="18"/>
                <w:szCs w:val="18"/>
              </w:rPr>
              <w:t>4,052,700</w:t>
            </w:r>
          </w:p>
        </w:tc>
      </w:tr>
      <w:tr w:rsidR="00AD03DD" w:rsidRPr="00AD03DD" w14:paraId="1E39A4AB" w14:textId="77777777" w:rsidTr="004A2E17">
        <w:tc>
          <w:tcPr>
            <w:tcW w:w="2268" w:type="dxa"/>
            <w:tcBorders>
              <w:top w:val="nil"/>
              <w:left w:val="nil"/>
              <w:bottom w:val="nil"/>
              <w:right w:val="single" w:sz="18" w:space="0" w:color="FFC000"/>
            </w:tcBorders>
            <w:shd w:val="clear" w:color="auto" w:fill="auto"/>
            <w:noWrap/>
            <w:vAlign w:val="center"/>
          </w:tcPr>
          <w:p w14:paraId="02786966"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noWrap/>
            <w:vAlign w:val="bottom"/>
          </w:tcPr>
          <w:p w14:paraId="60703250" w14:textId="174E1AD1" w:rsidR="00AD03DD" w:rsidRPr="00C935A5" w:rsidRDefault="00AD03DD" w:rsidP="00AD03DD">
            <w:pPr>
              <w:spacing w:before="40" w:after="20"/>
              <w:jc w:val="right"/>
              <w:rPr>
                <w:rFonts w:cs="Arial"/>
                <w:sz w:val="18"/>
                <w:szCs w:val="18"/>
              </w:rPr>
            </w:pPr>
            <w:r w:rsidRPr="00AD03DD">
              <w:rPr>
                <w:rFonts w:cs="Arial"/>
                <w:sz w:val="18"/>
                <w:szCs w:val="18"/>
              </w:rPr>
              <w:t>7,082,278</w:t>
            </w:r>
          </w:p>
        </w:tc>
        <w:tc>
          <w:tcPr>
            <w:tcW w:w="1361" w:type="dxa"/>
            <w:tcBorders>
              <w:top w:val="nil"/>
              <w:left w:val="nil"/>
              <w:bottom w:val="nil"/>
              <w:right w:val="nil"/>
            </w:tcBorders>
            <w:shd w:val="clear" w:color="auto" w:fill="auto"/>
            <w:noWrap/>
            <w:vAlign w:val="bottom"/>
          </w:tcPr>
          <w:p w14:paraId="4B47131C" w14:textId="2A678604" w:rsidR="00AD03DD" w:rsidRPr="00C935A5" w:rsidRDefault="00AD03DD" w:rsidP="00AD03DD">
            <w:pPr>
              <w:spacing w:before="40" w:after="20"/>
              <w:jc w:val="right"/>
              <w:rPr>
                <w:rFonts w:cs="Arial"/>
                <w:sz w:val="18"/>
                <w:szCs w:val="18"/>
              </w:rPr>
            </w:pPr>
            <w:r w:rsidRPr="00AD03DD">
              <w:rPr>
                <w:rFonts w:cs="Arial"/>
                <w:sz w:val="18"/>
                <w:szCs w:val="18"/>
              </w:rPr>
              <w:t>8,703,819</w:t>
            </w:r>
          </w:p>
        </w:tc>
        <w:tc>
          <w:tcPr>
            <w:tcW w:w="1361" w:type="dxa"/>
            <w:tcBorders>
              <w:top w:val="nil"/>
              <w:left w:val="nil"/>
              <w:bottom w:val="nil"/>
              <w:right w:val="nil"/>
            </w:tcBorders>
            <w:shd w:val="clear" w:color="auto" w:fill="auto"/>
            <w:noWrap/>
            <w:vAlign w:val="bottom"/>
          </w:tcPr>
          <w:p w14:paraId="00B5072C" w14:textId="608D02DF" w:rsidR="00AD03DD" w:rsidRPr="00C935A5" w:rsidRDefault="00AD03DD" w:rsidP="00AD03DD">
            <w:pPr>
              <w:spacing w:before="40" w:after="20"/>
              <w:jc w:val="right"/>
              <w:rPr>
                <w:rFonts w:cs="Arial"/>
                <w:sz w:val="18"/>
                <w:szCs w:val="18"/>
              </w:rPr>
            </w:pPr>
            <w:r w:rsidRPr="00AD03DD">
              <w:rPr>
                <w:rFonts w:cs="Arial"/>
                <w:sz w:val="18"/>
                <w:szCs w:val="18"/>
              </w:rPr>
              <w:t>2,977,764</w:t>
            </w:r>
          </w:p>
        </w:tc>
        <w:tc>
          <w:tcPr>
            <w:tcW w:w="1361" w:type="dxa"/>
            <w:tcBorders>
              <w:top w:val="nil"/>
              <w:left w:val="nil"/>
              <w:bottom w:val="nil"/>
              <w:right w:val="nil"/>
            </w:tcBorders>
            <w:vAlign w:val="bottom"/>
          </w:tcPr>
          <w:p w14:paraId="3BE0C8F9" w14:textId="1CB4006D" w:rsidR="00AD03DD" w:rsidRPr="00C935A5" w:rsidRDefault="00AD03DD" w:rsidP="00AD03DD">
            <w:pPr>
              <w:spacing w:before="40" w:after="20"/>
              <w:jc w:val="right"/>
              <w:rPr>
                <w:rFonts w:cs="Arial"/>
                <w:sz w:val="18"/>
                <w:szCs w:val="18"/>
              </w:rPr>
            </w:pPr>
            <w:r w:rsidRPr="00AD03DD">
              <w:rPr>
                <w:rFonts w:cs="Arial"/>
                <w:sz w:val="18"/>
                <w:szCs w:val="18"/>
              </w:rPr>
              <w:t>40,946,755</w:t>
            </w:r>
          </w:p>
        </w:tc>
        <w:tc>
          <w:tcPr>
            <w:tcW w:w="1361" w:type="dxa"/>
            <w:tcBorders>
              <w:top w:val="nil"/>
              <w:left w:val="nil"/>
              <w:bottom w:val="nil"/>
              <w:right w:val="nil"/>
            </w:tcBorders>
            <w:shd w:val="clear" w:color="auto" w:fill="auto"/>
            <w:noWrap/>
            <w:vAlign w:val="bottom"/>
          </w:tcPr>
          <w:p w14:paraId="398AD5D2" w14:textId="40812027" w:rsidR="00AD03DD" w:rsidRPr="00C935A5" w:rsidRDefault="00AD03DD" w:rsidP="00AD03DD">
            <w:pPr>
              <w:spacing w:before="40" w:after="20"/>
              <w:jc w:val="right"/>
              <w:rPr>
                <w:rFonts w:cs="Arial"/>
                <w:sz w:val="18"/>
                <w:szCs w:val="18"/>
              </w:rPr>
            </w:pPr>
            <w:r w:rsidRPr="00AD03DD">
              <w:rPr>
                <w:rFonts w:cs="Arial"/>
                <w:sz w:val="18"/>
                <w:szCs w:val="18"/>
              </w:rPr>
              <w:t>23,640,579</w:t>
            </w:r>
          </w:p>
        </w:tc>
      </w:tr>
      <w:tr w:rsidR="00AD03DD" w:rsidRPr="00AD03DD" w14:paraId="65A1AFF4" w14:textId="77777777" w:rsidTr="004A2E17">
        <w:tc>
          <w:tcPr>
            <w:tcW w:w="2268" w:type="dxa"/>
            <w:tcBorders>
              <w:top w:val="nil"/>
              <w:left w:val="nil"/>
              <w:bottom w:val="nil"/>
              <w:right w:val="single" w:sz="18" w:space="0" w:color="FFC000"/>
            </w:tcBorders>
            <w:shd w:val="clear" w:color="auto" w:fill="auto"/>
            <w:noWrap/>
            <w:vAlign w:val="center"/>
          </w:tcPr>
          <w:p w14:paraId="246F039F"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noWrap/>
            <w:vAlign w:val="bottom"/>
          </w:tcPr>
          <w:p w14:paraId="51EAB9E3" w14:textId="34BB47BE" w:rsidR="00AD03DD" w:rsidRPr="00C935A5" w:rsidRDefault="00AD03DD" w:rsidP="00AD03DD">
            <w:pPr>
              <w:spacing w:before="40" w:after="20"/>
              <w:jc w:val="right"/>
              <w:rPr>
                <w:rFonts w:cs="Arial"/>
                <w:sz w:val="18"/>
                <w:szCs w:val="18"/>
              </w:rPr>
            </w:pPr>
            <w:r w:rsidRPr="00AD03DD">
              <w:rPr>
                <w:rFonts w:cs="Arial"/>
                <w:sz w:val="18"/>
                <w:szCs w:val="18"/>
              </w:rPr>
              <w:t>1,452,852</w:t>
            </w:r>
          </w:p>
        </w:tc>
        <w:tc>
          <w:tcPr>
            <w:tcW w:w="1361" w:type="dxa"/>
            <w:tcBorders>
              <w:top w:val="nil"/>
              <w:left w:val="nil"/>
              <w:bottom w:val="nil"/>
              <w:right w:val="nil"/>
            </w:tcBorders>
            <w:shd w:val="clear" w:color="auto" w:fill="auto"/>
            <w:noWrap/>
            <w:vAlign w:val="bottom"/>
          </w:tcPr>
          <w:p w14:paraId="34EA0C1D" w14:textId="0FBC1A1F" w:rsidR="00AD03DD" w:rsidRPr="00C935A5" w:rsidRDefault="00AD03DD" w:rsidP="00AD03DD">
            <w:pPr>
              <w:spacing w:before="40" w:after="20"/>
              <w:jc w:val="right"/>
              <w:rPr>
                <w:rFonts w:cs="Arial"/>
                <w:sz w:val="18"/>
                <w:szCs w:val="18"/>
              </w:rPr>
            </w:pPr>
            <w:r w:rsidRPr="00AD03DD">
              <w:rPr>
                <w:rFonts w:cs="Arial"/>
                <w:sz w:val="18"/>
                <w:szCs w:val="18"/>
              </w:rPr>
              <w:t>1,131,083</w:t>
            </w:r>
          </w:p>
        </w:tc>
        <w:tc>
          <w:tcPr>
            <w:tcW w:w="1361" w:type="dxa"/>
            <w:tcBorders>
              <w:top w:val="nil"/>
              <w:left w:val="nil"/>
              <w:bottom w:val="nil"/>
              <w:right w:val="nil"/>
            </w:tcBorders>
            <w:shd w:val="clear" w:color="auto" w:fill="auto"/>
            <w:noWrap/>
            <w:vAlign w:val="bottom"/>
          </w:tcPr>
          <w:p w14:paraId="11DF756D" w14:textId="3E42BF6C" w:rsidR="00AD03DD" w:rsidRPr="00C935A5" w:rsidRDefault="00AD03DD" w:rsidP="00AD03DD">
            <w:pPr>
              <w:spacing w:before="40" w:after="20"/>
              <w:jc w:val="right"/>
              <w:rPr>
                <w:rFonts w:cs="Arial"/>
                <w:sz w:val="18"/>
                <w:szCs w:val="18"/>
              </w:rPr>
            </w:pPr>
            <w:r w:rsidRPr="00AD03DD">
              <w:rPr>
                <w:rFonts w:cs="Arial"/>
                <w:sz w:val="18"/>
                <w:szCs w:val="18"/>
              </w:rPr>
              <w:t>1,067,990</w:t>
            </w:r>
          </w:p>
        </w:tc>
        <w:tc>
          <w:tcPr>
            <w:tcW w:w="1361" w:type="dxa"/>
            <w:tcBorders>
              <w:top w:val="nil"/>
              <w:left w:val="nil"/>
              <w:bottom w:val="nil"/>
              <w:right w:val="nil"/>
            </w:tcBorders>
            <w:vAlign w:val="bottom"/>
          </w:tcPr>
          <w:p w14:paraId="44A8959D" w14:textId="21B679DD" w:rsidR="00AD03DD" w:rsidRPr="00C935A5" w:rsidRDefault="00AD03DD" w:rsidP="00AD03DD">
            <w:pPr>
              <w:spacing w:before="40" w:after="20"/>
              <w:jc w:val="right"/>
              <w:rPr>
                <w:rFonts w:cs="Arial"/>
                <w:sz w:val="18"/>
                <w:szCs w:val="18"/>
              </w:rPr>
            </w:pPr>
            <w:r w:rsidRPr="00AD03DD">
              <w:rPr>
                <w:rFonts w:cs="Arial"/>
                <w:sz w:val="18"/>
                <w:szCs w:val="18"/>
              </w:rPr>
              <w:t>3,892,317</w:t>
            </w:r>
          </w:p>
        </w:tc>
        <w:tc>
          <w:tcPr>
            <w:tcW w:w="1361" w:type="dxa"/>
            <w:tcBorders>
              <w:top w:val="nil"/>
              <w:left w:val="nil"/>
              <w:bottom w:val="nil"/>
              <w:right w:val="nil"/>
            </w:tcBorders>
            <w:shd w:val="clear" w:color="auto" w:fill="auto"/>
            <w:noWrap/>
            <w:vAlign w:val="bottom"/>
          </w:tcPr>
          <w:p w14:paraId="128078A9" w14:textId="706DCEC7" w:rsidR="00AD03DD" w:rsidRPr="00C935A5" w:rsidRDefault="00AD03DD" w:rsidP="00AD03DD">
            <w:pPr>
              <w:spacing w:before="40" w:after="20"/>
              <w:jc w:val="right"/>
              <w:rPr>
                <w:rFonts w:cs="Arial"/>
                <w:sz w:val="18"/>
                <w:szCs w:val="18"/>
              </w:rPr>
            </w:pPr>
            <w:r w:rsidRPr="00AD03DD">
              <w:rPr>
                <w:rFonts w:cs="Arial"/>
                <w:sz w:val="18"/>
                <w:szCs w:val="18"/>
              </w:rPr>
              <w:t>3,201,733</w:t>
            </w:r>
          </w:p>
        </w:tc>
      </w:tr>
      <w:tr w:rsidR="00AD03DD" w:rsidRPr="00AD03DD" w14:paraId="7EF5730E" w14:textId="77777777" w:rsidTr="004A2E17">
        <w:tc>
          <w:tcPr>
            <w:tcW w:w="2268" w:type="dxa"/>
            <w:tcBorders>
              <w:top w:val="nil"/>
              <w:left w:val="nil"/>
              <w:bottom w:val="nil"/>
              <w:right w:val="single" w:sz="18" w:space="0" w:color="FFC000"/>
            </w:tcBorders>
            <w:shd w:val="clear" w:color="auto" w:fill="auto"/>
            <w:noWrap/>
            <w:vAlign w:val="center"/>
          </w:tcPr>
          <w:p w14:paraId="06E80533"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noWrap/>
            <w:vAlign w:val="bottom"/>
          </w:tcPr>
          <w:p w14:paraId="0E1C3C0A" w14:textId="3FA28AAD" w:rsidR="00AD03DD" w:rsidRPr="00C935A5" w:rsidRDefault="00AD03DD" w:rsidP="00AD03DD">
            <w:pPr>
              <w:spacing w:before="40" w:after="20"/>
              <w:jc w:val="right"/>
              <w:rPr>
                <w:rFonts w:cs="Arial"/>
                <w:sz w:val="18"/>
                <w:szCs w:val="18"/>
              </w:rPr>
            </w:pPr>
            <w:r w:rsidRPr="00AD03DD">
              <w:rPr>
                <w:rFonts w:cs="Arial"/>
                <w:sz w:val="18"/>
                <w:szCs w:val="18"/>
              </w:rPr>
              <w:t>2,832,740</w:t>
            </w:r>
          </w:p>
        </w:tc>
        <w:tc>
          <w:tcPr>
            <w:tcW w:w="1361" w:type="dxa"/>
            <w:tcBorders>
              <w:top w:val="nil"/>
              <w:left w:val="nil"/>
              <w:bottom w:val="nil"/>
              <w:right w:val="nil"/>
            </w:tcBorders>
            <w:shd w:val="clear" w:color="auto" w:fill="auto"/>
            <w:noWrap/>
            <w:vAlign w:val="bottom"/>
          </w:tcPr>
          <w:p w14:paraId="6C37FC2F" w14:textId="59AED55B" w:rsidR="00AD03DD" w:rsidRPr="00C935A5" w:rsidRDefault="00AD03DD" w:rsidP="00AD03DD">
            <w:pPr>
              <w:spacing w:before="40" w:after="20"/>
              <w:jc w:val="right"/>
              <w:rPr>
                <w:rFonts w:cs="Arial"/>
                <w:sz w:val="18"/>
                <w:szCs w:val="18"/>
              </w:rPr>
            </w:pPr>
            <w:r w:rsidRPr="00AD03DD">
              <w:rPr>
                <w:rFonts w:cs="Arial"/>
                <w:sz w:val="18"/>
                <w:szCs w:val="18"/>
              </w:rPr>
              <w:t>3,392,236</w:t>
            </w:r>
          </w:p>
        </w:tc>
        <w:tc>
          <w:tcPr>
            <w:tcW w:w="1361" w:type="dxa"/>
            <w:tcBorders>
              <w:top w:val="nil"/>
              <w:left w:val="nil"/>
              <w:bottom w:val="nil"/>
              <w:right w:val="nil"/>
            </w:tcBorders>
            <w:shd w:val="clear" w:color="auto" w:fill="auto"/>
            <w:noWrap/>
            <w:vAlign w:val="bottom"/>
          </w:tcPr>
          <w:p w14:paraId="3AD28BE3" w14:textId="233BDAFA" w:rsidR="00AD03DD" w:rsidRPr="00C935A5" w:rsidRDefault="00AD03DD" w:rsidP="00AD03DD">
            <w:pPr>
              <w:spacing w:before="40" w:after="20"/>
              <w:jc w:val="right"/>
              <w:rPr>
                <w:rFonts w:cs="Arial"/>
                <w:sz w:val="18"/>
                <w:szCs w:val="18"/>
              </w:rPr>
            </w:pPr>
            <w:r w:rsidRPr="00AD03DD">
              <w:rPr>
                <w:rFonts w:cs="Arial"/>
                <w:sz w:val="18"/>
                <w:szCs w:val="18"/>
              </w:rPr>
              <w:t>1,415,260</w:t>
            </w:r>
          </w:p>
        </w:tc>
        <w:tc>
          <w:tcPr>
            <w:tcW w:w="1361" w:type="dxa"/>
            <w:tcBorders>
              <w:top w:val="nil"/>
              <w:left w:val="nil"/>
              <w:bottom w:val="nil"/>
              <w:right w:val="nil"/>
            </w:tcBorders>
            <w:vAlign w:val="bottom"/>
          </w:tcPr>
          <w:p w14:paraId="3A4D6433" w14:textId="4A4C7745" w:rsidR="00AD03DD" w:rsidRPr="00C935A5" w:rsidRDefault="00AD03DD" w:rsidP="00AD03DD">
            <w:pPr>
              <w:spacing w:before="40" w:after="20"/>
              <w:jc w:val="right"/>
              <w:rPr>
                <w:rFonts w:cs="Arial"/>
                <w:sz w:val="18"/>
                <w:szCs w:val="18"/>
              </w:rPr>
            </w:pPr>
            <w:r w:rsidRPr="00AD03DD">
              <w:rPr>
                <w:rFonts w:cs="Arial"/>
                <w:sz w:val="18"/>
                <w:szCs w:val="18"/>
              </w:rPr>
              <w:t>16,034,006</w:t>
            </w:r>
          </w:p>
        </w:tc>
        <w:tc>
          <w:tcPr>
            <w:tcW w:w="1361" w:type="dxa"/>
            <w:tcBorders>
              <w:top w:val="nil"/>
              <w:left w:val="nil"/>
              <w:bottom w:val="nil"/>
              <w:right w:val="nil"/>
            </w:tcBorders>
            <w:shd w:val="clear" w:color="auto" w:fill="auto"/>
            <w:noWrap/>
            <w:vAlign w:val="bottom"/>
          </w:tcPr>
          <w:p w14:paraId="4609BF1C" w14:textId="728872B9" w:rsidR="00AD03DD" w:rsidRPr="00C935A5" w:rsidRDefault="00AD03DD" w:rsidP="00AD03DD">
            <w:pPr>
              <w:spacing w:before="40" w:after="20"/>
              <w:jc w:val="right"/>
              <w:rPr>
                <w:rFonts w:cs="Arial"/>
                <w:sz w:val="18"/>
                <w:szCs w:val="18"/>
              </w:rPr>
            </w:pPr>
            <w:r w:rsidRPr="00AD03DD">
              <w:rPr>
                <w:rFonts w:cs="Arial"/>
                <w:sz w:val="18"/>
                <w:szCs w:val="18"/>
              </w:rPr>
              <w:t>10,124,537</w:t>
            </w:r>
          </w:p>
        </w:tc>
      </w:tr>
      <w:tr w:rsidR="00AD03DD" w:rsidRPr="00AD03DD" w14:paraId="5322AF80" w14:textId="77777777" w:rsidTr="004A2E17">
        <w:tc>
          <w:tcPr>
            <w:tcW w:w="2268" w:type="dxa"/>
            <w:tcBorders>
              <w:top w:val="nil"/>
              <w:left w:val="nil"/>
              <w:bottom w:val="nil"/>
              <w:right w:val="single" w:sz="18" w:space="0" w:color="FFC000"/>
            </w:tcBorders>
            <w:shd w:val="clear" w:color="auto" w:fill="auto"/>
            <w:noWrap/>
            <w:vAlign w:val="center"/>
          </w:tcPr>
          <w:p w14:paraId="294BD0C8"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noWrap/>
            <w:vAlign w:val="bottom"/>
          </w:tcPr>
          <w:p w14:paraId="5C954353" w14:textId="77A6092E" w:rsidR="00AD03DD" w:rsidRPr="00C935A5" w:rsidRDefault="00AD03DD" w:rsidP="00AD03DD">
            <w:pPr>
              <w:spacing w:before="40" w:after="20"/>
              <w:jc w:val="right"/>
              <w:rPr>
                <w:rFonts w:cs="Arial"/>
                <w:sz w:val="18"/>
                <w:szCs w:val="18"/>
              </w:rPr>
            </w:pPr>
            <w:r w:rsidRPr="00AD03DD">
              <w:rPr>
                <w:rFonts w:cs="Arial"/>
                <w:sz w:val="18"/>
                <w:szCs w:val="18"/>
              </w:rPr>
              <w:t>1,767,239</w:t>
            </w:r>
          </w:p>
        </w:tc>
        <w:tc>
          <w:tcPr>
            <w:tcW w:w="1361" w:type="dxa"/>
            <w:tcBorders>
              <w:top w:val="nil"/>
              <w:left w:val="nil"/>
              <w:bottom w:val="nil"/>
              <w:right w:val="nil"/>
            </w:tcBorders>
            <w:shd w:val="clear" w:color="auto" w:fill="auto"/>
            <w:noWrap/>
            <w:vAlign w:val="bottom"/>
          </w:tcPr>
          <w:p w14:paraId="6544A99B" w14:textId="37BB3228" w:rsidR="00AD03DD" w:rsidRPr="00C935A5" w:rsidRDefault="00AD03DD" w:rsidP="00AD03DD">
            <w:pPr>
              <w:spacing w:before="40" w:after="20"/>
              <w:jc w:val="right"/>
              <w:rPr>
                <w:rFonts w:cs="Arial"/>
                <w:sz w:val="18"/>
                <w:szCs w:val="18"/>
              </w:rPr>
            </w:pPr>
            <w:r w:rsidRPr="00AD03DD">
              <w:rPr>
                <w:rFonts w:cs="Arial"/>
                <w:sz w:val="18"/>
                <w:szCs w:val="18"/>
              </w:rPr>
              <w:t>2,582,411</w:t>
            </w:r>
          </w:p>
        </w:tc>
        <w:tc>
          <w:tcPr>
            <w:tcW w:w="1361" w:type="dxa"/>
            <w:tcBorders>
              <w:top w:val="nil"/>
              <w:left w:val="nil"/>
              <w:bottom w:val="nil"/>
              <w:right w:val="nil"/>
            </w:tcBorders>
            <w:shd w:val="clear" w:color="auto" w:fill="auto"/>
            <w:noWrap/>
            <w:vAlign w:val="bottom"/>
          </w:tcPr>
          <w:p w14:paraId="162B9313" w14:textId="237FF988" w:rsidR="00AD03DD" w:rsidRPr="00C935A5" w:rsidRDefault="00AD03DD" w:rsidP="00AD03DD">
            <w:pPr>
              <w:spacing w:before="40" w:after="20"/>
              <w:jc w:val="right"/>
              <w:rPr>
                <w:rFonts w:cs="Arial"/>
                <w:sz w:val="18"/>
                <w:szCs w:val="18"/>
              </w:rPr>
            </w:pPr>
            <w:r w:rsidRPr="00AD03DD">
              <w:rPr>
                <w:rFonts w:cs="Arial"/>
                <w:sz w:val="18"/>
                <w:szCs w:val="18"/>
              </w:rPr>
              <w:t>1,638,880</w:t>
            </w:r>
          </w:p>
        </w:tc>
        <w:tc>
          <w:tcPr>
            <w:tcW w:w="1361" w:type="dxa"/>
            <w:tcBorders>
              <w:top w:val="nil"/>
              <w:left w:val="nil"/>
              <w:bottom w:val="nil"/>
              <w:right w:val="nil"/>
            </w:tcBorders>
            <w:vAlign w:val="bottom"/>
          </w:tcPr>
          <w:p w14:paraId="20B60BBB" w14:textId="7F949771" w:rsidR="00AD03DD" w:rsidRPr="00C935A5" w:rsidRDefault="00AD03DD" w:rsidP="00AD03DD">
            <w:pPr>
              <w:spacing w:before="40" w:after="20"/>
              <w:jc w:val="right"/>
              <w:rPr>
                <w:rFonts w:cs="Arial"/>
                <w:sz w:val="18"/>
                <w:szCs w:val="18"/>
              </w:rPr>
            </w:pPr>
            <w:r w:rsidRPr="00AD03DD">
              <w:rPr>
                <w:rFonts w:cs="Arial"/>
                <w:sz w:val="18"/>
                <w:szCs w:val="18"/>
              </w:rPr>
              <w:t>7,641,589</w:t>
            </w:r>
          </w:p>
        </w:tc>
        <w:tc>
          <w:tcPr>
            <w:tcW w:w="1361" w:type="dxa"/>
            <w:tcBorders>
              <w:top w:val="nil"/>
              <w:left w:val="nil"/>
              <w:bottom w:val="nil"/>
              <w:right w:val="nil"/>
            </w:tcBorders>
            <w:shd w:val="clear" w:color="auto" w:fill="auto"/>
            <w:noWrap/>
            <w:vAlign w:val="bottom"/>
          </w:tcPr>
          <w:p w14:paraId="02ECD7E2" w14:textId="0282BD5F" w:rsidR="00AD03DD" w:rsidRPr="00C935A5" w:rsidRDefault="00AD03DD" w:rsidP="00AD03DD">
            <w:pPr>
              <w:spacing w:before="40" w:after="20"/>
              <w:jc w:val="right"/>
              <w:rPr>
                <w:rFonts w:cs="Arial"/>
                <w:sz w:val="18"/>
                <w:szCs w:val="18"/>
              </w:rPr>
            </w:pPr>
            <w:r w:rsidRPr="00AD03DD">
              <w:rPr>
                <w:rFonts w:cs="Arial"/>
                <w:sz w:val="18"/>
                <w:szCs w:val="18"/>
              </w:rPr>
              <w:t>5,197,842</w:t>
            </w:r>
          </w:p>
        </w:tc>
      </w:tr>
      <w:tr w:rsidR="00AD03DD" w:rsidRPr="00AD03DD" w14:paraId="25B34D11" w14:textId="77777777" w:rsidTr="004A2E17">
        <w:tc>
          <w:tcPr>
            <w:tcW w:w="2268" w:type="dxa"/>
            <w:tcBorders>
              <w:top w:val="nil"/>
              <w:left w:val="nil"/>
              <w:bottom w:val="nil"/>
              <w:right w:val="single" w:sz="18" w:space="0" w:color="FFC000"/>
            </w:tcBorders>
            <w:shd w:val="clear" w:color="auto" w:fill="auto"/>
            <w:noWrap/>
            <w:vAlign w:val="center"/>
          </w:tcPr>
          <w:p w14:paraId="74B39665"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noWrap/>
            <w:vAlign w:val="bottom"/>
          </w:tcPr>
          <w:p w14:paraId="289D89D1" w14:textId="6CA7879A" w:rsidR="00AD03DD" w:rsidRPr="00C935A5" w:rsidRDefault="00AD03DD" w:rsidP="00AD03DD">
            <w:pPr>
              <w:spacing w:before="40" w:after="20"/>
              <w:jc w:val="right"/>
              <w:rPr>
                <w:rFonts w:cs="Arial"/>
                <w:sz w:val="18"/>
                <w:szCs w:val="18"/>
              </w:rPr>
            </w:pPr>
            <w:r w:rsidRPr="00AD03DD">
              <w:rPr>
                <w:rFonts w:cs="Arial"/>
                <w:sz w:val="18"/>
                <w:szCs w:val="18"/>
              </w:rPr>
              <w:t>1,646,453</w:t>
            </w:r>
          </w:p>
        </w:tc>
        <w:tc>
          <w:tcPr>
            <w:tcW w:w="1361" w:type="dxa"/>
            <w:tcBorders>
              <w:top w:val="nil"/>
              <w:left w:val="nil"/>
              <w:bottom w:val="nil"/>
              <w:right w:val="nil"/>
            </w:tcBorders>
            <w:shd w:val="clear" w:color="auto" w:fill="auto"/>
            <w:noWrap/>
            <w:vAlign w:val="bottom"/>
          </w:tcPr>
          <w:p w14:paraId="3EBCEAC5" w14:textId="720A1196" w:rsidR="00AD03DD" w:rsidRPr="00C935A5" w:rsidRDefault="00AD03DD" w:rsidP="00AD03DD">
            <w:pPr>
              <w:spacing w:before="40" w:after="20"/>
              <w:jc w:val="right"/>
              <w:rPr>
                <w:rFonts w:cs="Arial"/>
                <w:sz w:val="18"/>
                <w:szCs w:val="18"/>
              </w:rPr>
            </w:pPr>
            <w:r w:rsidRPr="00AD03DD">
              <w:rPr>
                <w:rFonts w:cs="Arial"/>
                <w:sz w:val="18"/>
                <w:szCs w:val="18"/>
              </w:rPr>
              <w:t>688,698</w:t>
            </w:r>
          </w:p>
        </w:tc>
        <w:tc>
          <w:tcPr>
            <w:tcW w:w="1361" w:type="dxa"/>
            <w:tcBorders>
              <w:top w:val="nil"/>
              <w:left w:val="nil"/>
              <w:bottom w:val="nil"/>
              <w:right w:val="nil"/>
            </w:tcBorders>
            <w:shd w:val="clear" w:color="auto" w:fill="auto"/>
            <w:noWrap/>
            <w:vAlign w:val="bottom"/>
          </w:tcPr>
          <w:p w14:paraId="70876B38" w14:textId="075194F7" w:rsidR="00AD03DD" w:rsidRPr="00C935A5" w:rsidRDefault="00AD03DD" w:rsidP="00AD03DD">
            <w:pPr>
              <w:spacing w:before="40" w:after="20"/>
              <w:jc w:val="right"/>
              <w:rPr>
                <w:rFonts w:cs="Arial"/>
                <w:sz w:val="18"/>
                <w:szCs w:val="18"/>
              </w:rPr>
            </w:pPr>
            <w:r w:rsidRPr="00AD03DD">
              <w:rPr>
                <w:rFonts w:cs="Arial"/>
                <w:sz w:val="18"/>
                <w:szCs w:val="18"/>
              </w:rPr>
              <w:t>620,121</w:t>
            </w:r>
          </w:p>
        </w:tc>
        <w:tc>
          <w:tcPr>
            <w:tcW w:w="1361" w:type="dxa"/>
            <w:tcBorders>
              <w:top w:val="nil"/>
              <w:left w:val="nil"/>
              <w:bottom w:val="nil"/>
              <w:right w:val="nil"/>
            </w:tcBorders>
            <w:vAlign w:val="bottom"/>
          </w:tcPr>
          <w:p w14:paraId="16293384" w14:textId="5FCC89BE" w:rsidR="00AD03DD" w:rsidRPr="00C935A5" w:rsidRDefault="00AD03DD" w:rsidP="00AD03DD">
            <w:pPr>
              <w:spacing w:before="40" w:after="20"/>
              <w:jc w:val="right"/>
              <w:rPr>
                <w:rFonts w:cs="Arial"/>
                <w:sz w:val="18"/>
                <w:szCs w:val="18"/>
              </w:rPr>
            </w:pPr>
            <w:r w:rsidRPr="00AD03DD">
              <w:rPr>
                <w:rFonts w:cs="Arial"/>
                <w:sz w:val="18"/>
                <w:szCs w:val="18"/>
              </w:rPr>
              <w:t>2,328,335</w:t>
            </w:r>
          </w:p>
        </w:tc>
        <w:tc>
          <w:tcPr>
            <w:tcW w:w="1361" w:type="dxa"/>
            <w:tcBorders>
              <w:top w:val="nil"/>
              <w:left w:val="nil"/>
              <w:bottom w:val="nil"/>
              <w:right w:val="nil"/>
            </w:tcBorders>
            <w:shd w:val="clear" w:color="auto" w:fill="auto"/>
            <w:noWrap/>
            <w:vAlign w:val="bottom"/>
          </w:tcPr>
          <w:p w14:paraId="45A9FF48" w14:textId="44CD18D6" w:rsidR="00AD03DD" w:rsidRPr="00C935A5" w:rsidRDefault="00AD03DD" w:rsidP="00AD03DD">
            <w:pPr>
              <w:spacing w:before="40" w:after="20"/>
              <w:jc w:val="right"/>
              <w:rPr>
                <w:rFonts w:cs="Arial"/>
                <w:sz w:val="18"/>
                <w:szCs w:val="18"/>
              </w:rPr>
            </w:pPr>
            <w:r w:rsidRPr="00AD03DD">
              <w:rPr>
                <w:rFonts w:cs="Arial"/>
                <w:sz w:val="18"/>
                <w:szCs w:val="18"/>
              </w:rPr>
              <w:t>1,949,210</w:t>
            </w:r>
          </w:p>
        </w:tc>
      </w:tr>
      <w:tr w:rsidR="00AD03DD" w:rsidRPr="00AD03DD" w14:paraId="5B036818" w14:textId="77777777" w:rsidTr="004A2E17">
        <w:tc>
          <w:tcPr>
            <w:tcW w:w="2268" w:type="dxa"/>
            <w:tcBorders>
              <w:top w:val="nil"/>
              <w:left w:val="nil"/>
              <w:bottom w:val="nil"/>
              <w:right w:val="single" w:sz="18" w:space="0" w:color="FFC000"/>
            </w:tcBorders>
            <w:shd w:val="clear" w:color="auto" w:fill="auto"/>
            <w:noWrap/>
            <w:vAlign w:val="center"/>
          </w:tcPr>
          <w:p w14:paraId="6AA04BD5"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noWrap/>
            <w:vAlign w:val="bottom"/>
          </w:tcPr>
          <w:p w14:paraId="228A0F3C" w14:textId="0B3EA948" w:rsidR="00AD03DD" w:rsidRPr="00C935A5" w:rsidRDefault="00AD03DD" w:rsidP="00AD03DD">
            <w:pPr>
              <w:spacing w:before="40" w:after="20"/>
              <w:jc w:val="right"/>
              <w:rPr>
                <w:rFonts w:cs="Arial"/>
                <w:sz w:val="18"/>
                <w:szCs w:val="18"/>
              </w:rPr>
            </w:pPr>
            <w:r w:rsidRPr="00AD03DD">
              <w:rPr>
                <w:rFonts w:cs="Arial"/>
                <w:sz w:val="18"/>
                <w:szCs w:val="18"/>
              </w:rPr>
              <w:t>1,986,559</w:t>
            </w:r>
          </w:p>
        </w:tc>
        <w:tc>
          <w:tcPr>
            <w:tcW w:w="1361" w:type="dxa"/>
            <w:tcBorders>
              <w:top w:val="nil"/>
              <w:left w:val="nil"/>
              <w:bottom w:val="nil"/>
              <w:right w:val="nil"/>
            </w:tcBorders>
            <w:shd w:val="clear" w:color="auto" w:fill="auto"/>
            <w:noWrap/>
            <w:vAlign w:val="bottom"/>
          </w:tcPr>
          <w:p w14:paraId="25773702" w14:textId="7DF0D2F8" w:rsidR="00AD03DD" w:rsidRPr="00C935A5" w:rsidRDefault="00AD03DD" w:rsidP="00AD03DD">
            <w:pPr>
              <w:spacing w:before="40" w:after="20"/>
              <w:jc w:val="right"/>
              <w:rPr>
                <w:rFonts w:cs="Arial"/>
                <w:sz w:val="18"/>
                <w:szCs w:val="18"/>
              </w:rPr>
            </w:pPr>
            <w:r w:rsidRPr="00AD03DD">
              <w:rPr>
                <w:rFonts w:cs="Arial"/>
                <w:sz w:val="18"/>
                <w:szCs w:val="18"/>
              </w:rPr>
              <w:t>2,784,901</w:t>
            </w:r>
          </w:p>
        </w:tc>
        <w:tc>
          <w:tcPr>
            <w:tcW w:w="1361" w:type="dxa"/>
            <w:tcBorders>
              <w:top w:val="nil"/>
              <w:left w:val="nil"/>
              <w:bottom w:val="nil"/>
              <w:right w:val="nil"/>
            </w:tcBorders>
            <w:shd w:val="clear" w:color="auto" w:fill="auto"/>
            <w:noWrap/>
            <w:vAlign w:val="bottom"/>
          </w:tcPr>
          <w:p w14:paraId="698602C5" w14:textId="1ADA6D8E" w:rsidR="00AD03DD" w:rsidRPr="00C935A5" w:rsidRDefault="00AD03DD" w:rsidP="00AD03DD">
            <w:pPr>
              <w:spacing w:before="40" w:after="20"/>
              <w:jc w:val="right"/>
              <w:rPr>
                <w:rFonts w:cs="Arial"/>
                <w:sz w:val="18"/>
                <w:szCs w:val="18"/>
              </w:rPr>
            </w:pPr>
            <w:r w:rsidRPr="00AD03DD">
              <w:rPr>
                <w:rFonts w:cs="Arial"/>
                <w:sz w:val="18"/>
                <w:szCs w:val="18"/>
              </w:rPr>
              <w:t>1,972,009</w:t>
            </w:r>
          </w:p>
        </w:tc>
        <w:tc>
          <w:tcPr>
            <w:tcW w:w="1361" w:type="dxa"/>
            <w:tcBorders>
              <w:top w:val="nil"/>
              <w:left w:val="nil"/>
              <w:bottom w:val="nil"/>
              <w:right w:val="nil"/>
            </w:tcBorders>
            <w:vAlign w:val="bottom"/>
          </w:tcPr>
          <w:p w14:paraId="55251E80" w14:textId="48A9A4FF" w:rsidR="00AD03DD" w:rsidRPr="00C935A5" w:rsidRDefault="00AD03DD" w:rsidP="00AD03DD">
            <w:pPr>
              <w:spacing w:before="40" w:after="20"/>
              <w:jc w:val="right"/>
              <w:rPr>
                <w:rFonts w:cs="Arial"/>
                <w:sz w:val="18"/>
                <w:szCs w:val="18"/>
              </w:rPr>
            </w:pPr>
            <w:r w:rsidRPr="00AD03DD">
              <w:rPr>
                <w:rFonts w:cs="Arial"/>
                <w:sz w:val="18"/>
                <w:szCs w:val="18"/>
              </w:rPr>
              <w:t>9,974,360</w:t>
            </w:r>
          </w:p>
        </w:tc>
        <w:tc>
          <w:tcPr>
            <w:tcW w:w="1361" w:type="dxa"/>
            <w:tcBorders>
              <w:top w:val="nil"/>
              <w:left w:val="nil"/>
              <w:bottom w:val="nil"/>
              <w:right w:val="nil"/>
            </w:tcBorders>
            <w:shd w:val="clear" w:color="auto" w:fill="auto"/>
            <w:noWrap/>
            <w:vAlign w:val="bottom"/>
          </w:tcPr>
          <w:p w14:paraId="0C0FF3AA" w14:textId="2F2B9E42" w:rsidR="00AD03DD" w:rsidRPr="00C935A5" w:rsidRDefault="00AD03DD" w:rsidP="00AD03DD">
            <w:pPr>
              <w:spacing w:before="40" w:after="20"/>
              <w:jc w:val="right"/>
              <w:rPr>
                <w:rFonts w:cs="Arial"/>
                <w:sz w:val="18"/>
                <w:szCs w:val="18"/>
              </w:rPr>
            </w:pPr>
            <w:r w:rsidRPr="00AD03DD">
              <w:rPr>
                <w:rFonts w:cs="Arial"/>
                <w:sz w:val="18"/>
                <w:szCs w:val="18"/>
              </w:rPr>
              <w:t>6,273,638</w:t>
            </w:r>
          </w:p>
        </w:tc>
      </w:tr>
      <w:tr w:rsidR="00AD03DD" w:rsidRPr="00AD03DD" w14:paraId="22C46D31" w14:textId="77777777" w:rsidTr="004A2E17">
        <w:tc>
          <w:tcPr>
            <w:tcW w:w="2268" w:type="dxa"/>
            <w:tcBorders>
              <w:top w:val="nil"/>
              <w:left w:val="nil"/>
              <w:bottom w:val="nil"/>
              <w:right w:val="single" w:sz="18" w:space="0" w:color="FFC000"/>
            </w:tcBorders>
            <w:shd w:val="clear" w:color="auto" w:fill="auto"/>
            <w:noWrap/>
            <w:vAlign w:val="center"/>
          </w:tcPr>
          <w:p w14:paraId="2CBD486C"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noWrap/>
            <w:vAlign w:val="bottom"/>
          </w:tcPr>
          <w:p w14:paraId="749019B1" w14:textId="376318BA" w:rsidR="00AD03DD" w:rsidRPr="00C935A5" w:rsidRDefault="00AD03DD" w:rsidP="00AD03DD">
            <w:pPr>
              <w:spacing w:before="40" w:after="20"/>
              <w:jc w:val="right"/>
              <w:rPr>
                <w:rFonts w:cs="Arial"/>
                <w:sz w:val="18"/>
                <w:szCs w:val="18"/>
              </w:rPr>
            </w:pPr>
            <w:r w:rsidRPr="00AD03DD">
              <w:rPr>
                <w:rFonts w:cs="Arial"/>
                <w:sz w:val="18"/>
                <w:szCs w:val="18"/>
              </w:rPr>
              <w:t>2,309,031</w:t>
            </w:r>
          </w:p>
        </w:tc>
        <w:tc>
          <w:tcPr>
            <w:tcW w:w="1361" w:type="dxa"/>
            <w:tcBorders>
              <w:top w:val="nil"/>
              <w:left w:val="nil"/>
              <w:bottom w:val="nil"/>
              <w:right w:val="nil"/>
            </w:tcBorders>
            <w:shd w:val="clear" w:color="auto" w:fill="auto"/>
            <w:noWrap/>
            <w:vAlign w:val="bottom"/>
          </w:tcPr>
          <w:p w14:paraId="57369FEC" w14:textId="6FB86DBC" w:rsidR="00AD03DD" w:rsidRPr="00C935A5" w:rsidRDefault="00AD03DD" w:rsidP="00AD03DD">
            <w:pPr>
              <w:spacing w:before="40" w:after="20"/>
              <w:jc w:val="right"/>
              <w:rPr>
                <w:rFonts w:cs="Arial"/>
                <w:sz w:val="18"/>
                <w:szCs w:val="18"/>
              </w:rPr>
            </w:pPr>
            <w:r w:rsidRPr="00AD03DD">
              <w:rPr>
                <w:rFonts w:cs="Arial"/>
                <w:sz w:val="18"/>
                <w:szCs w:val="18"/>
              </w:rPr>
              <w:t>3,380,751</w:t>
            </w:r>
          </w:p>
        </w:tc>
        <w:tc>
          <w:tcPr>
            <w:tcW w:w="1361" w:type="dxa"/>
            <w:tcBorders>
              <w:top w:val="nil"/>
              <w:left w:val="nil"/>
              <w:bottom w:val="nil"/>
              <w:right w:val="nil"/>
            </w:tcBorders>
            <w:shd w:val="clear" w:color="auto" w:fill="auto"/>
            <w:noWrap/>
            <w:vAlign w:val="bottom"/>
          </w:tcPr>
          <w:p w14:paraId="65A20E0E" w14:textId="1156C128" w:rsidR="00AD03DD" w:rsidRPr="00C935A5" w:rsidRDefault="00AD03DD" w:rsidP="00AD03DD">
            <w:pPr>
              <w:spacing w:before="40" w:after="20"/>
              <w:jc w:val="right"/>
              <w:rPr>
                <w:rFonts w:cs="Arial"/>
                <w:sz w:val="18"/>
                <w:szCs w:val="18"/>
              </w:rPr>
            </w:pPr>
            <w:r w:rsidRPr="00AD03DD">
              <w:rPr>
                <w:rFonts w:cs="Arial"/>
                <w:sz w:val="18"/>
                <w:szCs w:val="18"/>
              </w:rPr>
              <w:t>1,959,712</w:t>
            </w:r>
          </w:p>
        </w:tc>
        <w:tc>
          <w:tcPr>
            <w:tcW w:w="1361" w:type="dxa"/>
            <w:tcBorders>
              <w:top w:val="nil"/>
              <w:left w:val="nil"/>
              <w:bottom w:val="nil"/>
              <w:right w:val="nil"/>
            </w:tcBorders>
            <w:vAlign w:val="bottom"/>
          </w:tcPr>
          <w:p w14:paraId="15020974" w14:textId="483CD8BF" w:rsidR="00AD03DD" w:rsidRPr="00C935A5" w:rsidRDefault="00AD03DD" w:rsidP="00AD03DD">
            <w:pPr>
              <w:spacing w:before="40" w:after="20"/>
              <w:jc w:val="right"/>
              <w:rPr>
                <w:rFonts w:cs="Arial"/>
                <w:sz w:val="18"/>
                <w:szCs w:val="18"/>
              </w:rPr>
            </w:pPr>
            <w:r w:rsidRPr="00AD03DD">
              <w:rPr>
                <w:rFonts w:cs="Arial"/>
                <w:sz w:val="18"/>
                <w:szCs w:val="18"/>
              </w:rPr>
              <w:t>13,250,647</w:t>
            </w:r>
          </w:p>
        </w:tc>
        <w:tc>
          <w:tcPr>
            <w:tcW w:w="1361" w:type="dxa"/>
            <w:tcBorders>
              <w:top w:val="nil"/>
              <w:left w:val="nil"/>
              <w:bottom w:val="nil"/>
              <w:right w:val="nil"/>
            </w:tcBorders>
            <w:shd w:val="clear" w:color="auto" w:fill="auto"/>
            <w:noWrap/>
            <w:vAlign w:val="bottom"/>
          </w:tcPr>
          <w:p w14:paraId="0A315CDE" w14:textId="61540096" w:rsidR="00AD03DD" w:rsidRPr="00C935A5" w:rsidRDefault="00AD03DD" w:rsidP="00AD03DD">
            <w:pPr>
              <w:spacing w:before="40" w:after="20"/>
              <w:jc w:val="right"/>
              <w:rPr>
                <w:rFonts w:cs="Arial"/>
                <w:sz w:val="18"/>
                <w:szCs w:val="18"/>
              </w:rPr>
            </w:pPr>
            <w:r w:rsidRPr="00AD03DD">
              <w:rPr>
                <w:rFonts w:cs="Arial"/>
                <w:sz w:val="18"/>
                <w:szCs w:val="18"/>
              </w:rPr>
              <w:t>7,158,356</w:t>
            </w:r>
          </w:p>
        </w:tc>
      </w:tr>
      <w:tr w:rsidR="00AD03DD" w:rsidRPr="00AD03DD" w14:paraId="795AFFB9" w14:textId="77777777" w:rsidTr="004A2E17">
        <w:tc>
          <w:tcPr>
            <w:tcW w:w="2268" w:type="dxa"/>
            <w:tcBorders>
              <w:top w:val="nil"/>
              <w:left w:val="nil"/>
              <w:bottom w:val="nil"/>
              <w:right w:val="single" w:sz="18" w:space="0" w:color="FFC000"/>
            </w:tcBorders>
            <w:shd w:val="clear" w:color="auto" w:fill="auto"/>
            <w:noWrap/>
            <w:vAlign w:val="center"/>
          </w:tcPr>
          <w:p w14:paraId="649DC1A6"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noWrap/>
            <w:vAlign w:val="bottom"/>
          </w:tcPr>
          <w:p w14:paraId="131AD6C6" w14:textId="6EA7553A" w:rsidR="00AD03DD" w:rsidRPr="00C935A5" w:rsidRDefault="00AD03DD" w:rsidP="00AD03DD">
            <w:pPr>
              <w:spacing w:before="40" w:after="20"/>
              <w:jc w:val="right"/>
              <w:rPr>
                <w:rFonts w:cs="Arial"/>
                <w:sz w:val="18"/>
                <w:szCs w:val="18"/>
              </w:rPr>
            </w:pPr>
            <w:r w:rsidRPr="00AD03DD">
              <w:rPr>
                <w:rFonts w:cs="Arial"/>
                <w:sz w:val="18"/>
                <w:szCs w:val="18"/>
              </w:rPr>
              <w:t>3,626,177</w:t>
            </w:r>
          </w:p>
        </w:tc>
        <w:tc>
          <w:tcPr>
            <w:tcW w:w="1361" w:type="dxa"/>
            <w:tcBorders>
              <w:top w:val="nil"/>
              <w:left w:val="nil"/>
              <w:bottom w:val="nil"/>
              <w:right w:val="nil"/>
            </w:tcBorders>
            <w:shd w:val="clear" w:color="auto" w:fill="auto"/>
            <w:noWrap/>
            <w:vAlign w:val="bottom"/>
          </w:tcPr>
          <w:p w14:paraId="07AE18C3" w14:textId="247D9100" w:rsidR="00AD03DD" w:rsidRPr="00C935A5" w:rsidRDefault="00AD03DD" w:rsidP="00AD03DD">
            <w:pPr>
              <w:spacing w:before="40" w:after="20"/>
              <w:jc w:val="right"/>
              <w:rPr>
                <w:rFonts w:cs="Arial"/>
                <w:sz w:val="18"/>
                <w:szCs w:val="18"/>
              </w:rPr>
            </w:pPr>
            <w:r w:rsidRPr="00AD03DD">
              <w:rPr>
                <w:rFonts w:cs="Arial"/>
                <w:sz w:val="18"/>
                <w:szCs w:val="18"/>
              </w:rPr>
              <w:t>4,872,584</w:t>
            </w:r>
          </w:p>
        </w:tc>
        <w:tc>
          <w:tcPr>
            <w:tcW w:w="1361" w:type="dxa"/>
            <w:tcBorders>
              <w:top w:val="nil"/>
              <w:left w:val="nil"/>
              <w:bottom w:val="nil"/>
              <w:right w:val="nil"/>
            </w:tcBorders>
            <w:shd w:val="clear" w:color="auto" w:fill="auto"/>
            <w:noWrap/>
            <w:vAlign w:val="bottom"/>
          </w:tcPr>
          <w:p w14:paraId="3CF8B879" w14:textId="00307B74" w:rsidR="00AD03DD" w:rsidRPr="00C935A5" w:rsidRDefault="00AD03DD" w:rsidP="00AD03DD">
            <w:pPr>
              <w:spacing w:before="40" w:after="20"/>
              <w:jc w:val="right"/>
              <w:rPr>
                <w:rFonts w:cs="Arial"/>
                <w:sz w:val="18"/>
                <w:szCs w:val="18"/>
              </w:rPr>
            </w:pPr>
            <w:r w:rsidRPr="00AD03DD">
              <w:rPr>
                <w:rFonts w:cs="Arial"/>
                <w:sz w:val="18"/>
                <w:szCs w:val="18"/>
              </w:rPr>
              <w:t>3,542,527</w:t>
            </w:r>
          </w:p>
        </w:tc>
        <w:tc>
          <w:tcPr>
            <w:tcW w:w="1361" w:type="dxa"/>
            <w:tcBorders>
              <w:top w:val="nil"/>
              <w:left w:val="nil"/>
              <w:bottom w:val="nil"/>
              <w:right w:val="nil"/>
            </w:tcBorders>
            <w:vAlign w:val="bottom"/>
          </w:tcPr>
          <w:p w14:paraId="2CC9C64F" w14:textId="5EFCCB6F" w:rsidR="00AD03DD" w:rsidRPr="00C935A5" w:rsidRDefault="00AD03DD" w:rsidP="00AD03DD">
            <w:pPr>
              <w:spacing w:before="40" w:after="20"/>
              <w:jc w:val="right"/>
              <w:rPr>
                <w:rFonts w:cs="Arial"/>
                <w:sz w:val="18"/>
                <w:szCs w:val="18"/>
              </w:rPr>
            </w:pPr>
            <w:r w:rsidRPr="00AD03DD">
              <w:rPr>
                <w:rFonts w:cs="Arial"/>
                <w:sz w:val="18"/>
                <w:szCs w:val="18"/>
              </w:rPr>
              <w:t>16,943,570</w:t>
            </w:r>
          </w:p>
        </w:tc>
        <w:tc>
          <w:tcPr>
            <w:tcW w:w="1361" w:type="dxa"/>
            <w:tcBorders>
              <w:top w:val="nil"/>
              <w:left w:val="nil"/>
              <w:bottom w:val="nil"/>
              <w:right w:val="nil"/>
            </w:tcBorders>
            <w:shd w:val="clear" w:color="auto" w:fill="auto"/>
            <w:noWrap/>
            <w:vAlign w:val="bottom"/>
          </w:tcPr>
          <w:p w14:paraId="53C9A20F" w14:textId="2315474E" w:rsidR="00AD03DD" w:rsidRPr="00C935A5" w:rsidRDefault="00AD03DD" w:rsidP="00AD03DD">
            <w:pPr>
              <w:spacing w:before="40" w:after="20"/>
              <w:jc w:val="right"/>
              <w:rPr>
                <w:rFonts w:cs="Arial"/>
                <w:sz w:val="18"/>
                <w:szCs w:val="18"/>
              </w:rPr>
            </w:pPr>
            <w:r w:rsidRPr="00AD03DD">
              <w:rPr>
                <w:rFonts w:cs="Arial"/>
                <w:sz w:val="18"/>
                <w:szCs w:val="18"/>
              </w:rPr>
              <w:t>12,483,920</w:t>
            </w:r>
          </w:p>
        </w:tc>
      </w:tr>
      <w:tr w:rsidR="00AD03DD" w:rsidRPr="00AD03DD" w14:paraId="0AA419B7" w14:textId="77777777" w:rsidTr="004A2E17">
        <w:tc>
          <w:tcPr>
            <w:tcW w:w="2268" w:type="dxa"/>
            <w:tcBorders>
              <w:top w:val="nil"/>
              <w:left w:val="nil"/>
              <w:bottom w:val="nil"/>
              <w:right w:val="single" w:sz="18" w:space="0" w:color="FFC000"/>
            </w:tcBorders>
            <w:shd w:val="clear" w:color="auto" w:fill="auto"/>
            <w:noWrap/>
            <w:vAlign w:val="center"/>
          </w:tcPr>
          <w:p w14:paraId="33115A16"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noWrap/>
            <w:vAlign w:val="bottom"/>
          </w:tcPr>
          <w:p w14:paraId="3BB9DDD3" w14:textId="025D455F" w:rsidR="00AD03DD" w:rsidRPr="00C935A5" w:rsidRDefault="00AD03DD" w:rsidP="00AD03DD">
            <w:pPr>
              <w:spacing w:before="40" w:after="20"/>
              <w:jc w:val="right"/>
              <w:rPr>
                <w:rFonts w:cs="Arial"/>
                <w:sz w:val="18"/>
                <w:szCs w:val="18"/>
              </w:rPr>
            </w:pPr>
            <w:r w:rsidRPr="00AD03DD">
              <w:rPr>
                <w:rFonts w:cs="Arial"/>
                <w:sz w:val="18"/>
                <w:szCs w:val="18"/>
              </w:rPr>
              <w:t>1,699,607</w:t>
            </w:r>
          </w:p>
        </w:tc>
        <w:tc>
          <w:tcPr>
            <w:tcW w:w="1361" w:type="dxa"/>
            <w:tcBorders>
              <w:top w:val="nil"/>
              <w:left w:val="nil"/>
              <w:bottom w:val="nil"/>
              <w:right w:val="nil"/>
            </w:tcBorders>
            <w:shd w:val="clear" w:color="auto" w:fill="auto"/>
            <w:noWrap/>
            <w:vAlign w:val="bottom"/>
          </w:tcPr>
          <w:p w14:paraId="647FCDB4" w14:textId="4F3AEC4F" w:rsidR="00AD03DD" w:rsidRPr="00C935A5" w:rsidRDefault="00AD03DD" w:rsidP="00AD03DD">
            <w:pPr>
              <w:spacing w:before="40" w:after="20"/>
              <w:jc w:val="right"/>
              <w:rPr>
                <w:rFonts w:cs="Arial"/>
                <w:sz w:val="18"/>
                <w:szCs w:val="18"/>
              </w:rPr>
            </w:pPr>
            <w:r w:rsidRPr="00AD03DD">
              <w:rPr>
                <w:rFonts w:cs="Arial"/>
                <w:sz w:val="18"/>
                <w:szCs w:val="18"/>
              </w:rPr>
              <w:t>433,143</w:t>
            </w:r>
          </w:p>
        </w:tc>
        <w:tc>
          <w:tcPr>
            <w:tcW w:w="1361" w:type="dxa"/>
            <w:tcBorders>
              <w:top w:val="nil"/>
              <w:left w:val="nil"/>
              <w:bottom w:val="nil"/>
              <w:right w:val="nil"/>
            </w:tcBorders>
            <w:shd w:val="clear" w:color="auto" w:fill="auto"/>
            <w:noWrap/>
            <w:vAlign w:val="bottom"/>
          </w:tcPr>
          <w:p w14:paraId="16035B5E" w14:textId="22885F48" w:rsidR="00AD03DD" w:rsidRPr="00C935A5" w:rsidRDefault="00AD03DD" w:rsidP="00AD03DD">
            <w:pPr>
              <w:spacing w:before="40" w:after="20"/>
              <w:jc w:val="right"/>
              <w:rPr>
                <w:rFonts w:cs="Arial"/>
                <w:sz w:val="18"/>
                <w:szCs w:val="18"/>
              </w:rPr>
            </w:pPr>
            <w:r w:rsidRPr="00AD03DD">
              <w:rPr>
                <w:rFonts w:cs="Arial"/>
                <w:sz w:val="18"/>
                <w:szCs w:val="18"/>
              </w:rPr>
              <w:t>365,778</w:t>
            </w:r>
          </w:p>
        </w:tc>
        <w:tc>
          <w:tcPr>
            <w:tcW w:w="1361" w:type="dxa"/>
            <w:tcBorders>
              <w:top w:val="nil"/>
              <w:left w:val="nil"/>
              <w:bottom w:val="nil"/>
              <w:right w:val="nil"/>
            </w:tcBorders>
            <w:vAlign w:val="bottom"/>
          </w:tcPr>
          <w:p w14:paraId="19D4EAFC" w14:textId="64BC09B2" w:rsidR="00AD03DD" w:rsidRPr="00C935A5" w:rsidRDefault="00AD03DD" w:rsidP="00AD03DD">
            <w:pPr>
              <w:spacing w:before="40" w:after="20"/>
              <w:jc w:val="right"/>
              <w:rPr>
                <w:rFonts w:cs="Arial"/>
                <w:sz w:val="18"/>
                <w:szCs w:val="18"/>
              </w:rPr>
            </w:pPr>
            <w:r w:rsidRPr="00AD03DD">
              <w:rPr>
                <w:rFonts w:cs="Arial"/>
                <w:sz w:val="18"/>
                <w:szCs w:val="18"/>
              </w:rPr>
              <w:t>1,508,721</w:t>
            </w:r>
          </w:p>
        </w:tc>
        <w:tc>
          <w:tcPr>
            <w:tcW w:w="1361" w:type="dxa"/>
            <w:tcBorders>
              <w:top w:val="nil"/>
              <w:left w:val="nil"/>
              <w:bottom w:val="nil"/>
              <w:right w:val="nil"/>
            </w:tcBorders>
            <w:shd w:val="clear" w:color="auto" w:fill="auto"/>
            <w:noWrap/>
            <w:vAlign w:val="bottom"/>
          </w:tcPr>
          <w:p w14:paraId="1847841D" w14:textId="1CCCE8E1" w:rsidR="00AD03DD" w:rsidRPr="00C935A5" w:rsidRDefault="00AD03DD" w:rsidP="00AD03DD">
            <w:pPr>
              <w:spacing w:before="40" w:after="20"/>
              <w:jc w:val="right"/>
              <w:rPr>
                <w:rFonts w:cs="Arial"/>
                <w:sz w:val="18"/>
                <w:szCs w:val="18"/>
              </w:rPr>
            </w:pPr>
            <w:r w:rsidRPr="00AD03DD">
              <w:rPr>
                <w:rFonts w:cs="Arial"/>
                <w:sz w:val="18"/>
                <w:szCs w:val="18"/>
              </w:rPr>
              <w:t>1,362,023</w:t>
            </w:r>
          </w:p>
        </w:tc>
      </w:tr>
      <w:tr w:rsidR="00AD03DD" w:rsidRPr="00AD03DD" w14:paraId="63E8AB38" w14:textId="77777777" w:rsidTr="004A2E17">
        <w:tc>
          <w:tcPr>
            <w:tcW w:w="2268" w:type="dxa"/>
            <w:tcBorders>
              <w:top w:val="nil"/>
              <w:left w:val="nil"/>
              <w:bottom w:val="nil"/>
              <w:right w:val="single" w:sz="18" w:space="0" w:color="FFC000"/>
            </w:tcBorders>
            <w:shd w:val="clear" w:color="auto" w:fill="auto"/>
            <w:noWrap/>
            <w:vAlign w:val="center"/>
          </w:tcPr>
          <w:p w14:paraId="547B3867"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noWrap/>
            <w:vAlign w:val="bottom"/>
          </w:tcPr>
          <w:p w14:paraId="162FA6BB" w14:textId="7C0EB2D6" w:rsidR="00AD03DD" w:rsidRPr="00C935A5" w:rsidRDefault="00AD03DD" w:rsidP="00AD03DD">
            <w:pPr>
              <w:spacing w:before="40" w:after="20"/>
              <w:jc w:val="right"/>
              <w:rPr>
                <w:rFonts w:cs="Arial"/>
                <w:sz w:val="18"/>
                <w:szCs w:val="18"/>
              </w:rPr>
            </w:pPr>
            <w:r w:rsidRPr="00AD03DD">
              <w:rPr>
                <w:rFonts w:cs="Arial"/>
                <w:sz w:val="18"/>
                <w:szCs w:val="18"/>
              </w:rPr>
              <w:t>11,094,243</w:t>
            </w:r>
          </w:p>
        </w:tc>
        <w:tc>
          <w:tcPr>
            <w:tcW w:w="1361" w:type="dxa"/>
            <w:tcBorders>
              <w:top w:val="nil"/>
              <w:left w:val="nil"/>
              <w:bottom w:val="nil"/>
              <w:right w:val="nil"/>
            </w:tcBorders>
            <w:shd w:val="clear" w:color="auto" w:fill="auto"/>
            <w:noWrap/>
            <w:vAlign w:val="bottom"/>
          </w:tcPr>
          <w:p w14:paraId="3D1C0935" w14:textId="5AEFB74C" w:rsidR="00AD03DD" w:rsidRPr="00C935A5" w:rsidRDefault="00AD03DD" w:rsidP="00AD03DD">
            <w:pPr>
              <w:spacing w:before="40" w:after="20"/>
              <w:jc w:val="right"/>
              <w:rPr>
                <w:rFonts w:cs="Arial"/>
                <w:sz w:val="18"/>
                <w:szCs w:val="18"/>
              </w:rPr>
            </w:pPr>
            <w:r w:rsidRPr="00AD03DD">
              <w:rPr>
                <w:rFonts w:cs="Arial"/>
                <w:sz w:val="18"/>
                <w:szCs w:val="18"/>
              </w:rPr>
              <w:t>15,616,102</w:t>
            </w:r>
          </w:p>
        </w:tc>
        <w:tc>
          <w:tcPr>
            <w:tcW w:w="1361" w:type="dxa"/>
            <w:tcBorders>
              <w:top w:val="nil"/>
              <w:left w:val="nil"/>
              <w:bottom w:val="nil"/>
              <w:right w:val="nil"/>
            </w:tcBorders>
            <w:shd w:val="clear" w:color="auto" w:fill="auto"/>
            <w:noWrap/>
            <w:vAlign w:val="bottom"/>
          </w:tcPr>
          <w:p w14:paraId="779A15B6" w14:textId="3957CCAE" w:rsidR="00AD03DD" w:rsidRPr="00C935A5" w:rsidRDefault="00AD03DD" w:rsidP="00AD03DD">
            <w:pPr>
              <w:spacing w:before="40" w:after="20"/>
              <w:jc w:val="right"/>
              <w:rPr>
                <w:rFonts w:cs="Arial"/>
                <w:sz w:val="18"/>
                <w:szCs w:val="18"/>
              </w:rPr>
            </w:pPr>
            <w:r w:rsidRPr="00AD03DD">
              <w:rPr>
                <w:rFonts w:cs="Arial"/>
                <w:sz w:val="18"/>
                <w:szCs w:val="18"/>
              </w:rPr>
              <w:t>7,261,665</w:t>
            </w:r>
          </w:p>
        </w:tc>
        <w:tc>
          <w:tcPr>
            <w:tcW w:w="1361" w:type="dxa"/>
            <w:tcBorders>
              <w:top w:val="nil"/>
              <w:left w:val="nil"/>
              <w:bottom w:val="nil"/>
              <w:right w:val="nil"/>
            </w:tcBorders>
            <w:vAlign w:val="bottom"/>
          </w:tcPr>
          <w:p w14:paraId="6D3FD0B0" w14:textId="78540287" w:rsidR="00AD03DD" w:rsidRPr="00C935A5" w:rsidRDefault="00AD03DD" w:rsidP="00AD03DD">
            <w:pPr>
              <w:spacing w:before="40" w:after="20"/>
              <w:jc w:val="right"/>
              <w:rPr>
                <w:rFonts w:cs="Arial"/>
                <w:sz w:val="18"/>
                <w:szCs w:val="18"/>
              </w:rPr>
            </w:pPr>
            <w:r w:rsidRPr="00AD03DD">
              <w:rPr>
                <w:rFonts w:cs="Arial"/>
                <w:sz w:val="18"/>
                <w:szCs w:val="18"/>
              </w:rPr>
              <w:t>61,816,296</w:t>
            </w:r>
          </w:p>
        </w:tc>
        <w:tc>
          <w:tcPr>
            <w:tcW w:w="1361" w:type="dxa"/>
            <w:tcBorders>
              <w:top w:val="nil"/>
              <w:left w:val="nil"/>
              <w:bottom w:val="nil"/>
              <w:right w:val="nil"/>
            </w:tcBorders>
            <w:shd w:val="clear" w:color="auto" w:fill="auto"/>
            <w:noWrap/>
            <w:vAlign w:val="bottom"/>
          </w:tcPr>
          <w:p w14:paraId="4435ED98" w14:textId="49F1F4A5" w:rsidR="00AD03DD" w:rsidRPr="00C935A5" w:rsidRDefault="00AD03DD" w:rsidP="00AD03DD">
            <w:pPr>
              <w:spacing w:before="40" w:after="20"/>
              <w:jc w:val="right"/>
              <w:rPr>
                <w:rFonts w:cs="Arial"/>
                <w:sz w:val="18"/>
                <w:szCs w:val="18"/>
              </w:rPr>
            </w:pPr>
            <w:r w:rsidRPr="00AD03DD">
              <w:rPr>
                <w:rFonts w:cs="Arial"/>
                <w:sz w:val="18"/>
                <w:szCs w:val="18"/>
              </w:rPr>
              <w:t>27,700,293</w:t>
            </w:r>
          </w:p>
        </w:tc>
      </w:tr>
      <w:tr w:rsidR="00AD03DD" w:rsidRPr="00AD03DD" w14:paraId="44732A3B" w14:textId="77777777" w:rsidTr="004A2E17">
        <w:tc>
          <w:tcPr>
            <w:tcW w:w="2268" w:type="dxa"/>
            <w:tcBorders>
              <w:top w:val="nil"/>
              <w:left w:val="nil"/>
              <w:bottom w:val="nil"/>
              <w:right w:val="single" w:sz="18" w:space="0" w:color="FFC000"/>
            </w:tcBorders>
            <w:shd w:val="clear" w:color="auto" w:fill="auto"/>
            <w:noWrap/>
            <w:vAlign w:val="center"/>
          </w:tcPr>
          <w:p w14:paraId="6FFD7CBA"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noWrap/>
            <w:vAlign w:val="bottom"/>
          </w:tcPr>
          <w:p w14:paraId="6AA6CF4C" w14:textId="624344AB" w:rsidR="00AD03DD" w:rsidRPr="00C935A5" w:rsidRDefault="00AD03DD" w:rsidP="00AD03DD">
            <w:pPr>
              <w:spacing w:before="40" w:after="20"/>
              <w:jc w:val="right"/>
              <w:rPr>
                <w:rFonts w:cs="Arial"/>
                <w:sz w:val="18"/>
                <w:szCs w:val="18"/>
              </w:rPr>
            </w:pPr>
            <w:r w:rsidRPr="00AD03DD">
              <w:rPr>
                <w:rFonts w:cs="Arial"/>
                <w:sz w:val="18"/>
                <w:szCs w:val="18"/>
              </w:rPr>
              <w:t>14,448,473</w:t>
            </w:r>
          </w:p>
        </w:tc>
        <w:tc>
          <w:tcPr>
            <w:tcW w:w="1361" w:type="dxa"/>
            <w:tcBorders>
              <w:top w:val="nil"/>
              <w:left w:val="nil"/>
              <w:bottom w:val="nil"/>
              <w:right w:val="nil"/>
            </w:tcBorders>
            <w:shd w:val="clear" w:color="auto" w:fill="auto"/>
            <w:noWrap/>
            <w:vAlign w:val="bottom"/>
          </w:tcPr>
          <w:p w14:paraId="1C6B8DD3" w14:textId="49AE2F15" w:rsidR="00AD03DD" w:rsidRPr="00C935A5" w:rsidRDefault="00AD03DD" w:rsidP="00AD03DD">
            <w:pPr>
              <w:spacing w:before="40" w:after="20"/>
              <w:jc w:val="right"/>
              <w:rPr>
                <w:rFonts w:cs="Arial"/>
                <w:sz w:val="18"/>
                <w:szCs w:val="18"/>
              </w:rPr>
            </w:pPr>
            <w:r w:rsidRPr="00AD03DD">
              <w:rPr>
                <w:rFonts w:cs="Arial"/>
                <w:sz w:val="18"/>
                <w:szCs w:val="18"/>
              </w:rPr>
              <w:t>26,077,589</w:t>
            </w:r>
          </w:p>
        </w:tc>
        <w:tc>
          <w:tcPr>
            <w:tcW w:w="1361" w:type="dxa"/>
            <w:tcBorders>
              <w:top w:val="nil"/>
              <w:left w:val="nil"/>
              <w:bottom w:val="nil"/>
              <w:right w:val="nil"/>
            </w:tcBorders>
            <w:shd w:val="clear" w:color="auto" w:fill="auto"/>
            <w:noWrap/>
            <w:vAlign w:val="bottom"/>
          </w:tcPr>
          <w:p w14:paraId="652C8AC0" w14:textId="3A51261A" w:rsidR="00AD03DD" w:rsidRPr="00C935A5" w:rsidRDefault="00AD03DD" w:rsidP="00AD03DD">
            <w:pPr>
              <w:spacing w:before="40" w:after="20"/>
              <w:jc w:val="right"/>
              <w:rPr>
                <w:rFonts w:cs="Arial"/>
                <w:sz w:val="18"/>
                <w:szCs w:val="18"/>
              </w:rPr>
            </w:pPr>
            <w:r w:rsidRPr="00AD03DD">
              <w:rPr>
                <w:rFonts w:cs="Arial"/>
                <w:sz w:val="18"/>
                <w:szCs w:val="18"/>
              </w:rPr>
              <w:t>9,682,901</w:t>
            </w:r>
          </w:p>
        </w:tc>
        <w:tc>
          <w:tcPr>
            <w:tcW w:w="1361" w:type="dxa"/>
            <w:tcBorders>
              <w:top w:val="nil"/>
              <w:left w:val="nil"/>
              <w:bottom w:val="nil"/>
              <w:right w:val="nil"/>
            </w:tcBorders>
            <w:vAlign w:val="bottom"/>
          </w:tcPr>
          <w:p w14:paraId="78D3E34E" w14:textId="562F7562" w:rsidR="00AD03DD" w:rsidRPr="00C935A5" w:rsidRDefault="00AD03DD" w:rsidP="00AD03DD">
            <w:pPr>
              <w:spacing w:before="40" w:after="20"/>
              <w:jc w:val="right"/>
              <w:rPr>
                <w:rFonts w:cs="Arial"/>
                <w:sz w:val="18"/>
                <w:szCs w:val="18"/>
              </w:rPr>
            </w:pPr>
            <w:r w:rsidRPr="00AD03DD">
              <w:rPr>
                <w:rFonts w:cs="Arial"/>
                <w:sz w:val="18"/>
                <w:szCs w:val="18"/>
              </w:rPr>
              <w:t>66,408,609</w:t>
            </w:r>
          </w:p>
        </w:tc>
        <w:tc>
          <w:tcPr>
            <w:tcW w:w="1361" w:type="dxa"/>
            <w:tcBorders>
              <w:top w:val="nil"/>
              <w:left w:val="nil"/>
              <w:bottom w:val="nil"/>
              <w:right w:val="nil"/>
            </w:tcBorders>
            <w:shd w:val="clear" w:color="auto" w:fill="auto"/>
            <w:noWrap/>
            <w:vAlign w:val="bottom"/>
          </w:tcPr>
          <w:p w14:paraId="73C41554" w14:textId="75B70472" w:rsidR="00AD03DD" w:rsidRPr="00C935A5" w:rsidRDefault="00AD03DD" w:rsidP="00AD03DD">
            <w:pPr>
              <w:spacing w:before="40" w:after="20"/>
              <w:jc w:val="right"/>
              <w:rPr>
                <w:rFonts w:cs="Arial"/>
                <w:sz w:val="18"/>
                <w:szCs w:val="18"/>
              </w:rPr>
            </w:pPr>
            <w:r w:rsidRPr="00AD03DD">
              <w:rPr>
                <w:rFonts w:cs="Arial"/>
                <w:sz w:val="18"/>
                <w:szCs w:val="18"/>
              </w:rPr>
              <w:t>28,440,620</w:t>
            </w:r>
          </w:p>
        </w:tc>
      </w:tr>
      <w:tr w:rsidR="00AD03DD" w:rsidRPr="00AD03DD" w14:paraId="0DA4B180" w14:textId="77777777" w:rsidTr="004A2E17">
        <w:tc>
          <w:tcPr>
            <w:tcW w:w="2268" w:type="dxa"/>
            <w:tcBorders>
              <w:top w:val="nil"/>
              <w:left w:val="nil"/>
              <w:bottom w:val="nil"/>
              <w:right w:val="single" w:sz="18" w:space="0" w:color="FFC000"/>
            </w:tcBorders>
            <w:shd w:val="clear" w:color="auto" w:fill="auto"/>
            <w:noWrap/>
            <w:vAlign w:val="center"/>
          </w:tcPr>
          <w:p w14:paraId="1127F6DF"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noWrap/>
            <w:vAlign w:val="bottom"/>
          </w:tcPr>
          <w:p w14:paraId="45368FE5" w14:textId="09326D13" w:rsidR="00AD03DD" w:rsidRPr="00C935A5" w:rsidRDefault="00AD03DD" w:rsidP="00AD03DD">
            <w:pPr>
              <w:spacing w:before="40" w:after="20"/>
              <w:jc w:val="right"/>
              <w:rPr>
                <w:rFonts w:cs="Arial"/>
                <w:sz w:val="18"/>
                <w:szCs w:val="18"/>
              </w:rPr>
            </w:pPr>
            <w:r w:rsidRPr="00AD03DD">
              <w:rPr>
                <w:rFonts w:cs="Arial"/>
                <w:sz w:val="18"/>
                <w:szCs w:val="18"/>
              </w:rPr>
              <w:t>2,752,924</w:t>
            </w:r>
          </w:p>
        </w:tc>
        <w:tc>
          <w:tcPr>
            <w:tcW w:w="1361" w:type="dxa"/>
            <w:tcBorders>
              <w:top w:val="nil"/>
              <w:left w:val="nil"/>
              <w:bottom w:val="nil"/>
              <w:right w:val="nil"/>
            </w:tcBorders>
            <w:shd w:val="clear" w:color="auto" w:fill="auto"/>
            <w:noWrap/>
            <w:vAlign w:val="bottom"/>
          </w:tcPr>
          <w:p w14:paraId="593B1796" w14:textId="6E8F157E" w:rsidR="00AD03DD" w:rsidRPr="00C935A5" w:rsidRDefault="00AD03DD" w:rsidP="00AD03DD">
            <w:pPr>
              <w:spacing w:before="40" w:after="20"/>
              <w:jc w:val="right"/>
              <w:rPr>
                <w:rFonts w:cs="Arial"/>
                <w:sz w:val="18"/>
                <w:szCs w:val="18"/>
              </w:rPr>
            </w:pPr>
            <w:r w:rsidRPr="00AD03DD">
              <w:rPr>
                <w:rFonts w:cs="Arial"/>
                <w:sz w:val="18"/>
                <w:szCs w:val="18"/>
              </w:rPr>
              <w:t>4,516,335</w:t>
            </w:r>
          </w:p>
        </w:tc>
        <w:tc>
          <w:tcPr>
            <w:tcW w:w="1361" w:type="dxa"/>
            <w:tcBorders>
              <w:top w:val="nil"/>
              <w:left w:val="nil"/>
              <w:bottom w:val="nil"/>
              <w:right w:val="nil"/>
            </w:tcBorders>
            <w:shd w:val="clear" w:color="auto" w:fill="auto"/>
            <w:noWrap/>
            <w:vAlign w:val="bottom"/>
          </w:tcPr>
          <w:p w14:paraId="4B04B5B3" w14:textId="02386755" w:rsidR="00AD03DD" w:rsidRPr="00C935A5" w:rsidRDefault="00AD03DD" w:rsidP="00AD03DD">
            <w:pPr>
              <w:spacing w:before="40" w:after="20"/>
              <w:jc w:val="right"/>
              <w:rPr>
                <w:rFonts w:cs="Arial"/>
                <w:sz w:val="18"/>
                <w:szCs w:val="18"/>
              </w:rPr>
            </w:pPr>
            <w:r w:rsidRPr="00AD03DD">
              <w:rPr>
                <w:rFonts w:cs="Arial"/>
                <w:sz w:val="18"/>
                <w:szCs w:val="18"/>
              </w:rPr>
              <w:t>2,052,726</w:t>
            </w:r>
          </w:p>
        </w:tc>
        <w:tc>
          <w:tcPr>
            <w:tcW w:w="1361" w:type="dxa"/>
            <w:tcBorders>
              <w:top w:val="nil"/>
              <w:left w:val="nil"/>
              <w:bottom w:val="nil"/>
              <w:right w:val="nil"/>
            </w:tcBorders>
            <w:vAlign w:val="bottom"/>
          </w:tcPr>
          <w:p w14:paraId="0EBB7690" w14:textId="48E0D25D" w:rsidR="00AD03DD" w:rsidRPr="00C935A5" w:rsidRDefault="00AD03DD" w:rsidP="00AD03DD">
            <w:pPr>
              <w:spacing w:before="40" w:after="20"/>
              <w:jc w:val="right"/>
              <w:rPr>
                <w:rFonts w:cs="Arial"/>
                <w:sz w:val="18"/>
                <w:szCs w:val="18"/>
              </w:rPr>
            </w:pPr>
            <w:r w:rsidRPr="00AD03DD">
              <w:rPr>
                <w:rFonts w:cs="Arial"/>
                <w:sz w:val="18"/>
                <w:szCs w:val="18"/>
              </w:rPr>
              <w:t>14,767,374</w:t>
            </w:r>
          </w:p>
        </w:tc>
        <w:tc>
          <w:tcPr>
            <w:tcW w:w="1361" w:type="dxa"/>
            <w:tcBorders>
              <w:top w:val="nil"/>
              <w:left w:val="nil"/>
              <w:bottom w:val="nil"/>
              <w:right w:val="nil"/>
            </w:tcBorders>
            <w:shd w:val="clear" w:color="auto" w:fill="auto"/>
            <w:noWrap/>
            <w:vAlign w:val="bottom"/>
          </w:tcPr>
          <w:p w14:paraId="48C02051" w14:textId="73F31340" w:rsidR="00AD03DD" w:rsidRPr="00C935A5" w:rsidRDefault="00AD03DD" w:rsidP="00AD03DD">
            <w:pPr>
              <w:spacing w:before="40" w:after="20"/>
              <w:jc w:val="right"/>
              <w:rPr>
                <w:rFonts w:cs="Arial"/>
                <w:sz w:val="18"/>
                <w:szCs w:val="18"/>
              </w:rPr>
            </w:pPr>
            <w:r w:rsidRPr="00AD03DD">
              <w:rPr>
                <w:rFonts w:cs="Arial"/>
                <w:sz w:val="18"/>
                <w:szCs w:val="18"/>
              </w:rPr>
              <w:t>7,651,809</w:t>
            </w:r>
          </w:p>
        </w:tc>
      </w:tr>
      <w:tr w:rsidR="00AD03DD" w:rsidRPr="00AD03DD" w14:paraId="4CCE8185" w14:textId="77777777" w:rsidTr="004A2E17">
        <w:tc>
          <w:tcPr>
            <w:tcW w:w="2268" w:type="dxa"/>
            <w:tcBorders>
              <w:top w:val="nil"/>
              <w:left w:val="nil"/>
              <w:bottom w:val="nil"/>
              <w:right w:val="single" w:sz="18" w:space="0" w:color="FFC000"/>
            </w:tcBorders>
            <w:shd w:val="clear" w:color="auto" w:fill="auto"/>
            <w:noWrap/>
            <w:vAlign w:val="center"/>
          </w:tcPr>
          <w:p w14:paraId="023A2876"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noWrap/>
            <w:vAlign w:val="bottom"/>
          </w:tcPr>
          <w:p w14:paraId="0C2EE9BF" w14:textId="4F366A72" w:rsidR="00AD03DD" w:rsidRPr="00C935A5" w:rsidRDefault="00AD03DD" w:rsidP="00AD03DD">
            <w:pPr>
              <w:spacing w:before="40" w:after="20"/>
              <w:jc w:val="right"/>
              <w:rPr>
                <w:rFonts w:cs="Arial"/>
                <w:sz w:val="18"/>
                <w:szCs w:val="18"/>
              </w:rPr>
            </w:pPr>
            <w:r w:rsidRPr="00AD03DD">
              <w:rPr>
                <w:rFonts w:cs="Arial"/>
                <w:sz w:val="18"/>
                <w:szCs w:val="18"/>
              </w:rPr>
              <w:t>16,622,129</w:t>
            </w:r>
          </w:p>
        </w:tc>
        <w:tc>
          <w:tcPr>
            <w:tcW w:w="1361" w:type="dxa"/>
            <w:tcBorders>
              <w:top w:val="nil"/>
              <w:left w:val="nil"/>
              <w:bottom w:val="nil"/>
              <w:right w:val="nil"/>
            </w:tcBorders>
            <w:shd w:val="clear" w:color="auto" w:fill="auto"/>
            <w:noWrap/>
            <w:vAlign w:val="bottom"/>
          </w:tcPr>
          <w:p w14:paraId="7ECA04AD" w14:textId="759E7C57" w:rsidR="00AD03DD" w:rsidRPr="00C935A5" w:rsidRDefault="00AD03DD" w:rsidP="00AD03DD">
            <w:pPr>
              <w:spacing w:before="40" w:after="20"/>
              <w:jc w:val="right"/>
              <w:rPr>
                <w:rFonts w:cs="Arial"/>
                <w:sz w:val="18"/>
                <w:szCs w:val="18"/>
              </w:rPr>
            </w:pPr>
            <w:r w:rsidRPr="00AD03DD">
              <w:rPr>
                <w:rFonts w:cs="Arial"/>
                <w:sz w:val="18"/>
                <w:szCs w:val="18"/>
              </w:rPr>
              <w:t>34,162,741</w:t>
            </w:r>
          </w:p>
        </w:tc>
        <w:tc>
          <w:tcPr>
            <w:tcW w:w="1361" w:type="dxa"/>
            <w:tcBorders>
              <w:top w:val="nil"/>
              <w:left w:val="nil"/>
              <w:bottom w:val="nil"/>
              <w:right w:val="nil"/>
            </w:tcBorders>
            <w:shd w:val="clear" w:color="auto" w:fill="auto"/>
            <w:noWrap/>
            <w:vAlign w:val="bottom"/>
          </w:tcPr>
          <w:p w14:paraId="27224BD6" w14:textId="5C150925" w:rsidR="00AD03DD" w:rsidRPr="00C935A5" w:rsidRDefault="00AD03DD" w:rsidP="00AD03DD">
            <w:pPr>
              <w:spacing w:before="40" w:after="20"/>
              <w:jc w:val="right"/>
              <w:rPr>
                <w:rFonts w:cs="Arial"/>
                <w:sz w:val="18"/>
                <w:szCs w:val="18"/>
              </w:rPr>
            </w:pPr>
            <w:r w:rsidRPr="00AD03DD">
              <w:rPr>
                <w:rFonts w:cs="Arial"/>
                <w:sz w:val="18"/>
                <w:szCs w:val="18"/>
              </w:rPr>
              <w:t>6,818,100</w:t>
            </w:r>
          </w:p>
        </w:tc>
        <w:tc>
          <w:tcPr>
            <w:tcW w:w="1361" w:type="dxa"/>
            <w:tcBorders>
              <w:top w:val="nil"/>
              <w:left w:val="nil"/>
              <w:bottom w:val="nil"/>
              <w:right w:val="nil"/>
            </w:tcBorders>
            <w:vAlign w:val="bottom"/>
          </w:tcPr>
          <w:p w14:paraId="69C42A21" w14:textId="2E0CADE1" w:rsidR="00AD03DD" w:rsidRPr="00C935A5" w:rsidRDefault="00AD03DD" w:rsidP="00AD03DD">
            <w:pPr>
              <w:spacing w:before="40" w:after="20"/>
              <w:jc w:val="right"/>
              <w:rPr>
                <w:rFonts w:cs="Arial"/>
                <w:sz w:val="18"/>
                <w:szCs w:val="18"/>
              </w:rPr>
            </w:pPr>
            <w:r w:rsidRPr="00AD03DD">
              <w:rPr>
                <w:rFonts w:cs="Arial"/>
                <w:sz w:val="18"/>
                <w:szCs w:val="18"/>
              </w:rPr>
              <w:t>80,131,703</w:t>
            </w:r>
          </w:p>
        </w:tc>
        <w:tc>
          <w:tcPr>
            <w:tcW w:w="1361" w:type="dxa"/>
            <w:tcBorders>
              <w:top w:val="nil"/>
              <w:left w:val="nil"/>
              <w:bottom w:val="nil"/>
              <w:right w:val="nil"/>
            </w:tcBorders>
            <w:shd w:val="clear" w:color="auto" w:fill="auto"/>
            <w:noWrap/>
            <w:vAlign w:val="bottom"/>
          </w:tcPr>
          <w:p w14:paraId="25912894" w14:textId="3777579F" w:rsidR="00AD03DD" w:rsidRPr="00C935A5" w:rsidRDefault="00AD03DD" w:rsidP="00AD03DD">
            <w:pPr>
              <w:spacing w:before="40" w:after="20"/>
              <w:jc w:val="right"/>
              <w:rPr>
                <w:rFonts w:cs="Arial"/>
                <w:sz w:val="18"/>
                <w:szCs w:val="18"/>
              </w:rPr>
            </w:pPr>
            <w:r w:rsidRPr="00AD03DD">
              <w:rPr>
                <w:rFonts w:cs="Arial"/>
                <w:sz w:val="18"/>
                <w:szCs w:val="18"/>
              </w:rPr>
              <w:t>30,759,378</w:t>
            </w:r>
          </w:p>
        </w:tc>
      </w:tr>
      <w:tr w:rsidR="00AD03DD" w:rsidRPr="00AD03DD" w14:paraId="5476369E" w14:textId="77777777" w:rsidTr="004A2E17">
        <w:tc>
          <w:tcPr>
            <w:tcW w:w="2268" w:type="dxa"/>
            <w:tcBorders>
              <w:top w:val="nil"/>
              <w:left w:val="nil"/>
              <w:bottom w:val="nil"/>
              <w:right w:val="single" w:sz="18" w:space="0" w:color="FFC000"/>
            </w:tcBorders>
            <w:shd w:val="clear" w:color="auto" w:fill="auto"/>
            <w:noWrap/>
            <w:vAlign w:val="center"/>
          </w:tcPr>
          <w:p w14:paraId="294B974C"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noWrap/>
            <w:vAlign w:val="bottom"/>
          </w:tcPr>
          <w:p w14:paraId="53F7F921" w14:textId="78694227" w:rsidR="00AD03DD" w:rsidRPr="00C935A5" w:rsidRDefault="00AD03DD" w:rsidP="00AD03DD">
            <w:pPr>
              <w:spacing w:before="40" w:after="20"/>
              <w:jc w:val="right"/>
              <w:rPr>
                <w:rFonts w:cs="Arial"/>
                <w:sz w:val="18"/>
                <w:szCs w:val="18"/>
              </w:rPr>
            </w:pPr>
            <w:r w:rsidRPr="00AD03DD">
              <w:rPr>
                <w:rFonts w:cs="Arial"/>
                <w:sz w:val="18"/>
                <w:szCs w:val="18"/>
              </w:rPr>
              <w:t>6,300,338</w:t>
            </w:r>
          </w:p>
        </w:tc>
        <w:tc>
          <w:tcPr>
            <w:tcW w:w="1361" w:type="dxa"/>
            <w:tcBorders>
              <w:top w:val="nil"/>
              <w:left w:val="nil"/>
              <w:bottom w:val="nil"/>
              <w:right w:val="nil"/>
            </w:tcBorders>
            <w:shd w:val="clear" w:color="auto" w:fill="auto"/>
            <w:noWrap/>
            <w:vAlign w:val="bottom"/>
          </w:tcPr>
          <w:p w14:paraId="6B1D3B81" w14:textId="791BD8BC" w:rsidR="00AD03DD" w:rsidRPr="00C935A5" w:rsidRDefault="00AD03DD" w:rsidP="00AD03DD">
            <w:pPr>
              <w:spacing w:before="40" w:after="20"/>
              <w:jc w:val="right"/>
              <w:rPr>
                <w:rFonts w:cs="Arial"/>
                <w:sz w:val="18"/>
                <w:szCs w:val="18"/>
              </w:rPr>
            </w:pPr>
            <w:r w:rsidRPr="00AD03DD">
              <w:rPr>
                <w:rFonts w:cs="Arial"/>
                <w:sz w:val="18"/>
                <w:szCs w:val="18"/>
              </w:rPr>
              <w:t>8,635,363</w:t>
            </w:r>
          </w:p>
        </w:tc>
        <w:tc>
          <w:tcPr>
            <w:tcW w:w="1361" w:type="dxa"/>
            <w:tcBorders>
              <w:top w:val="nil"/>
              <w:left w:val="nil"/>
              <w:bottom w:val="nil"/>
              <w:right w:val="nil"/>
            </w:tcBorders>
            <w:shd w:val="clear" w:color="auto" w:fill="auto"/>
            <w:noWrap/>
            <w:vAlign w:val="bottom"/>
          </w:tcPr>
          <w:p w14:paraId="5B80BFDE" w14:textId="3C56AD31" w:rsidR="00AD03DD" w:rsidRPr="00C935A5" w:rsidRDefault="00AD03DD" w:rsidP="00AD03DD">
            <w:pPr>
              <w:spacing w:before="40" w:after="20"/>
              <w:jc w:val="right"/>
              <w:rPr>
                <w:rFonts w:cs="Arial"/>
                <w:sz w:val="18"/>
                <w:szCs w:val="18"/>
              </w:rPr>
            </w:pPr>
            <w:r w:rsidRPr="00AD03DD">
              <w:rPr>
                <w:rFonts w:cs="Arial"/>
                <w:sz w:val="18"/>
                <w:szCs w:val="18"/>
              </w:rPr>
              <w:t>2,728,033</w:t>
            </w:r>
          </w:p>
        </w:tc>
        <w:tc>
          <w:tcPr>
            <w:tcW w:w="1361" w:type="dxa"/>
            <w:tcBorders>
              <w:top w:val="nil"/>
              <w:left w:val="nil"/>
              <w:bottom w:val="nil"/>
              <w:right w:val="nil"/>
            </w:tcBorders>
            <w:vAlign w:val="bottom"/>
          </w:tcPr>
          <w:p w14:paraId="754D9929" w14:textId="643F053E" w:rsidR="00AD03DD" w:rsidRPr="00C935A5" w:rsidRDefault="00AD03DD" w:rsidP="00AD03DD">
            <w:pPr>
              <w:spacing w:before="40" w:after="20"/>
              <w:jc w:val="right"/>
              <w:rPr>
                <w:rFonts w:cs="Arial"/>
                <w:sz w:val="18"/>
                <w:szCs w:val="18"/>
              </w:rPr>
            </w:pPr>
            <w:r w:rsidRPr="00AD03DD">
              <w:rPr>
                <w:rFonts w:cs="Arial"/>
                <w:sz w:val="18"/>
                <w:szCs w:val="18"/>
              </w:rPr>
              <w:t>35,191,118</w:t>
            </w:r>
          </w:p>
        </w:tc>
        <w:tc>
          <w:tcPr>
            <w:tcW w:w="1361" w:type="dxa"/>
            <w:tcBorders>
              <w:top w:val="nil"/>
              <w:left w:val="nil"/>
              <w:bottom w:val="nil"/>
              <w:right w:val="nil"/>
            </w:tcBorders>
            <w:shd w:val="clear" w:color="auto" w:fill="auto"/>
            <w:noWrap/>
            <w:vAlign w:val="bottom"/>
          </w:tcPr>
          <w:p w14:paraId="3CF9C137" w14:textId="60B9108F" w:rsidR="00AD03DD" w:rsidRPr="00C935A5" w:rsidRDefault="00AD03DD" w:rsidP="00AD03DD">
            <w:pPr>
              <w:spacing w:before="40" w:after="20"/>
              <w:jc w:val="right"/>
              <w:rPr>
                <w:rFonts w:cs="Arial"/>
                <w:sz w:val="18"/>
                <w:szCs w:val="18"/>
              </w:rPr>
            </w:pPr>
            <w:r w:rsidRPr="00AD03DD">
              <w:rPr>
                <w:rFonts w:cs="Arial"/>
                <w:sz w:val="18"/>
                <w:szCs w:val="18"/>
              </w:rPr>
              <w:t>19,756,458</w:t>
            </w:r>
          </w:p>
        </w:tc>
      </w:tr>
      <w:tr w:rsidR="00AD03DD" w:rsidRPr="00AD03DD" w14:paraId="566D4687" w14:textId="77777777" w:rsidTr="004A2E17">
        <w:tc>
          <w:tcPr>
            <w:tcW w:w="2268" w:type="dxa"/>
            <w:tcBorders>
              <w:top w:val="nil"/>
              <w:left w:val="nil"/>
              <w:bottom w:val="nil"/>
              <w:right w:val="single" w:sz="18" w:space="0" w:color="FFC000"/>
            </w:tcBorders>
            <w:shd w:val="clear" w:color="auto" w:fill="auto"/>
            <w:noWrap/>
            <w:vAlign w:val="center"/>
          </w:tcPr>
          <w:p w14:paraId="561A2ADB"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noWrap/>
            <w:vAlign w:val="bottom"/>
          </w:tcPr>
          <w:p w14:paraId="44EAFD22" w14:textId="36BD3383" w:rsidR="00AD03DD" w:rsidRPr="00C935A5" w:rsidRDefault="00AD03DD" w:rsidP="00AD03DD">
            <w:pPr>
              <w:spacing w:before="40" w:after="20"/>
              <w:jc w:val="right"/>
              <w:rPr>
                <w:rFonts w:cs="Arial"/>
                <w:sz w:val="18"/>
                <w:szCs w:val="18"/>
              </w:rPr>
            </w:pPr>
            <w:r w:rsidRPr="00AD03DD">
              <w:rPr>
                <w:rFonts w:cs="Arial"/>
                <w:sz w:val="18"/>
                <w:szCs w:val="18"/>
              </w:rPr>
              <w:t>10,207,697</w:t>
            </w:r>
          </w:p>
        </w:tc>
        <w:tc>
          <w:tcPr>
            <w:tcW w:w="1361" w:type="dxa"/>
            <w:tcBorders>
              <w:top w:val="nil"/>
              <w:left w:val="nil"/>
              <w:bottom w:val="nil"/>
              <w:right w:val="nil"/>
            </w:tcBorders>
            <w:shd w:val="clear" w:color="auto" w:fill="auto"/>
            <w:noWrap/>
            <w:vAlign w:val="bottom"/>
          </w:tcPr>
          <w:p w14:paraId="05FDD892" w14:textId="136E0235" w:rsidR="00AD03DD" w:rsidRPr="00C935A5" w:rsidRDefault="00AD03DD" w:rsidP="00AD03DD">
            <w:pPr>
              <w:spacing w:before="40" w:after="20"/>
              <w:jc w:val="right"/>
              <w:rPr>
                <w:rFonts w:cs="Arial"/>
                <w:sz w:val="18"/>
                <w:szCs w:val="18"/>
              </w:rPr>
            </w:pPr>
            <w:r w:rsidRPr="00AD03DD">
              <w:rPr>
                <w:rFonts w:cs="Arial"/>
                <w:sz w:val="18"/>
                <w:szCs w:val="18"/>
              </w:rPr>
              <w:t>15,358,477</w:t>
            </w:r>
          </w:p>
        </w:tc>
        <w:tc>
          <w:tcPr>
            <w:tcW w:w="1361" w:type="dxa"/>
            <w:tcBorders>
              <w:top w:val="nil"/>
              <w:left w:val="nil"/>
              <w:bottom w:val="nil"/>
              <w:right w:val="nil"/>
            </w:tcBorders>
            <w:shd w:val="clear" w:color="auto" w:fill="auto"/>
            <w:noWrap/>
            <w:vAlign w:val="bottom"/>
          </w:tcPr>
          <w:p w14:paraId="766A1CFF" w14:textId="7E576804" w:rsidR="00AD03DD" w:rsidRPr="00C935A5" w:rsidRDefault="00AD03DD" w:rsidP="00AD03DD">
            <w:pPr>
              <w:spacing w:before="40" w:after="20"/>
              <w:jc w:val="right"/>
              <w:rPr>
                <w:rFonts w:cs="Arial"/>
                <w:sz w:val="18"/>
                <w:szCs w:val="18"/>
              </w:rPr>
            </w:pPr>
            <w:r w:rsidRPr="00AD03DD">
              <w:rPr>
                <w:rFonts w:cs="Arial"/>
                <w:sz w:val="18"/>
                <w:szCs w:val="18"/>
              </w:rPr>
              <w:t>7,381,645</w:t>
            </w:r>
          </w:p>
        </w:tc>
        <w:tc>
          <w:tcPr>
            <w:tcW w:w="1361" w:type="dxa"/>
            <w:tcBorders>
              <w:top w:val="nil"/>
              <w:left w:val="nil"/>
              <w:bottom w:val="nil"/>
              <w:right w:val="nil"/>
            </w:tcBorders>
            <w:vAlign w:val="bottom"/>
          </w:tcPr>
          <w:p w14:paraId="5FE7592C" w14:textId="7A3E6D91" w:rsidR="00AD03DD" w:rsidRPr="00C935A5" w:rsidRDefault="00AD03DD" w:rsidP="00AD03DD">
            <w:pPr>
              <w:spacing w:before="40" w:after="20"/>
              <w:jc w:val="right"/>
              <w:rPr>
                <w:rFonts w:cs="Arial"/>
                <w:sz w:val="18"/>
                <w:szCs w:val="18"/>
              </w:rPr>
            </w:pPr>
            <w:r w:rsidRPr="00AD03DD">
              <w:rPr>
                <w:rFonts w:cs="Arial"/>
                <w:sz w:val="18"/>
                <w:szCs w:val="18"/>
              </w:rPr>
              <w:t>48,644,492</w:t>
            </w:r>
          </w:p>
        </w:tc>
        <w:tc>
          <w:tcPr>
            <w:tcW w:w="1361" w:type="dxa"/>
            <w:tcBorders>
              <w:top w:val="nil"/>
              <w:left w:val="nil"/>
              <w:bottom w:val="nil"/>
              <w:right w:val="nil"/>
            </w:tcBorders>
            <w:shd w:val="clear" w:color="auto" w:fill="auto"/>
            <w:noWrap/>
            <w:vAlign w:val="bottom"/>
          </w:tcPr>
          <w:p w14:paraId="4954D49C" w14:textId="47FE474A" w:rsidR="00AD03DD" w:rsidRPr="00C935A5" w:rsidRDefault="00AD03DD" w:rsidP="00AD03DD">
            <w:pPr>
              <w:spacing w:before="40" w:after="20"/>
              <w:jc w:val="right"/>
              <w:rPr>
                <w:rFonts w:cs="Arial"/>
                <w:sz w:val="18"/>
                <w:szCs w:val="18"/>
              </w:rPr>
            </w:pPr>
            <w:r w:rsidRPr="00AD03DD">
              <w:rPr>
                <w:rFonts w:cs="Arial"/>
                <w:sz w:val="18"/>
                <w:szCs w:val="18"/>
              </w:rPr>
              <w:t>27,057,888</w:t>
            </w:r>
          </w:p>
        </w:tc>
      </w:tr>
      <w:tr w:rsidR="00AD03DD" w:rsidRPr="00AD03DD" w14:paraId="433E01ED" w14:textId="77777777" w:rsidTr="004A2E17">
        <w:tc>
          <w:tcPr>
            <w:tcW w:w="2268" w:type="dxa"/>
            <w:tcBorders>
              <w:top w:val="nil"/>
              <w:left w:val="nil"/>
              <w:bottom w:val="nil"/>
              <w:right w:val="single" w:sz="18" w:space="0" w:color="FFC000"/>
            </w:tcBorders>
            <w:shd w:val="clear" w:color="auto" w:fill="auto"/>
            <w:noWrap/>
            <w:vAlign w:val="center"/>
          </w:tcPr>
          <w:p w14:paraId="39378B6D"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noWrap/>
            <w:vAlign w:val="bottom"/>
          </w:tcPr>
          <w:p w14:paraId="22EC9B08" w14:textId="0101C637" w:rsidR="00AD03DD" w:rsidRPr="00C935A5" w:rsidRDefault="00AD03DD" w:rsidP="00AD03DD">
            <w:pPr>
              <w:spacing w:before="40" w:after="20"/>
              <w:jc w:val="right"/>
              <w:rPr>
                <w:rFonts w:cs="Arial"/>
                <w:sz w:val="18"/>
                <w:szCs w:val="18"/>
              </w:rPr>
            </w:pPr>
            <w:r w:rsidRPr="00AD03DD">
              <w:rPr>
                <w:rFonts w:cs="Arial"/>
                <w:sz w:val="18"/>
                <w:szCs w:val="18"/>
              </w:rPr>
              <w:t>1,627,866</w:t>
            </w:r>
          </w:p>
        </w:tc>
        <w:tc>
          <w:tcPr>
            <w:tcW w:w="1361" w:type="dxa"/>
            <w:tcBorders>
              <w:top w:val="nil"/>
              <w:left w:val="nil"/>
              <w:right w:val="nil"/>
            </w:tcBorders>
            <w:shd w:val="clear" w:color="auto" w:fill="auto"/>
            <w:noWrap/>
            <w:vAlign w:val="bottom"/>
          </w:tcPr>
          <w:p w14:paraId="6A0451DA" w14:textId="3C1DE7C6" w:rsidR="00AD03DD" w:rsidRPr="00C935A5" w:rsidRDefault="00AD03DD" w:rsidP="00AD03DD">
            <w:pPr>
              <w:spacing w:before="40" w:after="20"/>
              <w:jc w:val="right"/>
              <w:rPr>
                <w:rFonts w:cs="Arial"/>
                <w:sz w:val="18"/>
                <w:szCs w:val="18"/>
              </w:rPr>
            </w:pPr>
            <w:r w:rsidRPr="00AD03DD">
              <w:rPr>
                <w:rFonts w:cs="Arial"/>
                <w:sz w:val="18"/>
                <w:szCs w:val="18"/>
              </w:rPr>
              <w:t>699,822</w:t>
            </w:r>
          </w:p>
        </w:tc>
        <w:tc>
          <w:tcPr>
            <w:tcW w:w="1361" w:type="dxa"/>
            <w:tcBorders>
              <w:top w:val="nil"/>
              <w:left w:val="nil"/>
              <w:right w:val="nil"/>
            </w:tcBorders>
            <w:shd w:val="clear" w:color="auto" w:fill="auto"/>
            <w:noWrap/>
            <w:vAlign w:val="bottom"/>
          </w:tcPr>
          <w:p w14:paraId="42C51121" w14:textId="62516ED2" w:rsidR="00AD03DD" w:rsidRPr="00C935A5" w:rsidRDefault="00AD03DD" w:rsidP="00AD03DD">
            <w:pPr>
              <w:spacing w:before="40" w:after="20"/>
              <w:jc w:val="right"/>
              <w:rPr>
                <w:rFonts w:cs="Arial"/>
                <w:sz w:val="18"/>
                <w:szCs w:val="18"/>
              </w:rPr>
            </w:pPr>
            <w:r w:rsidRPr="00AD03DD">
              <w:rPr>
                <w:rFonts w:cs="Arial"/>
                <w:sz w:val="18"/>
                <w:szCs w:val="18"/>
              </w:rPr>
              <w:t>740,035</w:t>
            </w:r>
          </w:p>
        </w:tc>
        <w:tc>
          <w:tcPr>
            <w:tcW w:w="1361" w:type="dxa"/>
            <w:tcBorders>
              <w:top w:val="nil"/>
              <w:left w:val="nil"/>
              <w:right w:val="nil"/>
            </w:tcBorders>
            <w:vAlign w:val="bottom"/>
          </w:tcPr>
          <w:p w14:paraId="1D2EFF46" w14:textId="69155610" w:rsidR="00AD03DD" w:rsidRPr="00C935A5" w:rsidRDefault="00AD03DD" w:rsidP="00AD03DD">
            <w:pPr>
              <w:spacing w:before="40" w:after="20"/>
              <w:jc w:val="right"/>
              <w:rPr>
                <w:rFonts w:cs="Arial"/>
                <w:sz w:val="18"/>
                <w:szCs w:val="18"/>
              </w:rPr>
            </w:pPr>
            <w:r w:rsidRPr="00AD03DD">
              <w:rPr>
                <w:rFonts w:cs="Arial"/>
                <w:sz w:val="18"/>
                <w:szCs w:val="18"/>
              </w:rPr>
              <w:t>2,446,846</w:t>
            </w:r>
          </w:p>
        </w:tc>
        <w:tc>
          <w:tcPr>
            <w:tcW w:w="1361" w:type="dxa"/>
            <w:tcBorders>
              <w:top w:val="nil"/>
              <w:left w:val="nil"/>
              <w:right w:val="nil"/>
            </w:tcBorders>
            <w:shd w:val="clear" w:color="auto" w:fill="auto"/>
            <w:noWrap/>
            <w:vAlign w:val="bottom"/>
          </w:tcPr>
          <w:p w14:paraId="2F03E391" w14:textId="7293939A" w:rsidR="00AD03DD" w:rsidRPr="00C935A5" w:rsidRDefault="00AD03DD" w:rsidP="00AD03DD">
            <w:pPr>
              <w:spacing w:before="40" w:after="20"/>
              <w:jc w:val="right"/>
              <w:rPr>
                <w:rFonts w:cs="Arial"/>
                <w:sz w:val="18"/>
                <w:szCs w:val="18"/>
              </w:rPr>
            </w:pPr>
            <w:r w:rsidRPr="00AD03DD">
              <w:rPr>
                <w:rFonts w:cs="Arial"/>
                <w:sz w:val="18"/>
                <w:szCs w:val="18"/>
              </w:rPr>
              <w:t>2,026,788</w:t>
            </w:r>
          </w:p>
        </w:tc>
      </w:tr>
      <w:tr w:rsidR="00AD03DD" w:rsidRPr="00AD03DD" w14:paraId="61BE6513" w14:textId="77777777" w:rsidTr="004847EF">
        <w:tc>
          <w:tcPr>
            <w:tcW w:w="2268" w:type="dxa"/>
            <w:tcBorders>
              <w:top w:val="nil"/>
              <w:left w:val="nil"/>
              <w:right w:val="single" w:sz="18" w:space="0" w:color="FFC000"/>
            </w:tcBorders>
            <w:shd w:val="clear" w:color="auto" w:fill="auto"/>
            <w:noWrap/>
            <w:vAlign w:val="center"/>
          </w:tcPr>
          <w:p w14:paraId="3CDCA92E" w14:textId="77777777" w:rsidR="00AD03DD" w:rsidRPr="00C935A5" w:rsidRDefault="00AD03DD" w:rsidP="00AD03DD">
            <w:pPr>
              <w:spacing w:before="40" w:after="20"/>
              <w:rPr>
                <w:rFonts w:cs="Arial"/>
                <w:sz w:val="18"/>
                <w:szCs w:val="18"/>
              </w:rPr>
            </w:pPr>
          </w:p>
        </w:tc>
        <w:tc>
          <w:tcPr>
            <w:tcW w:w="1361" w:type="dxa"/>
            <w:tcBorders>
              <w:top w:val="nil"/>
              <w:left w:val="single" w:sz="18" w:space="0" w:color="FFC000"/>
              <w:bottom w:val="single" w:sz="8" w:space="0" w:color="FFC000"/>
              <w:right w:val="nil"/>
            </w:tcBorders>
            <w:shd w:val="clear" w:color="auto" w:fill="auto"/>
            <w:noWrap/>
            <w:vAlign w:val="bottom"/>
          </w:tcPr>
          <w:p w14:paraId="78531982" w14:textId="22927B73"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nil"/>
              <w:left w:val="nil"/>
              <w:bottom w:val="single" w:sz="8" w:space="0" w:color="FFC000"/>
              <w:right w:val="nil"/>
            </w:tcBorders>
            <w:shd w:val="clear" w:color="auto" w:fill="auto"/>
            <w:noWrap/>
            <w:vAlign w:val="bottom"/>
          </w:tcPr>
          <w:p w14:paraId="27067B3A" w14:textId="77777777" w:rsidR="00AD03DD" w:rsidRPr="00C935A5" w:rsidRDefault="00AD03DD" w:rsidP="00AD03DD">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noWrap/>
            <w:vAlign w:val="bottom"/>
          </w:tcPr>
          <w:p w14:paraId="3EB2223B" w14:textId="77777777" w:rsidR="00AD03DD" w:rsidRPr="00C935A5" w:rsidRDefault="00AD03DD" w:rsidP="00AD03DD">
            <w:pPr>
              <w:spacing w:before="40" w:after="20"/>
              <w:jc w:val="right"/>
              <w:rPr>
                <w:rFonts w:cs="Arial"/>
                <w:sz w:val="18"/>
                <w:szCs w:val="18"/>
              </w:rPr>
            </w:pPr>
          </w:p>
        </w:tc>
        <w:tc>
          <w:tcPr>
            <w:tcW w:w="1361" w:type="dxa"/>
            <w:tcBorders>
              <w:top w:val="nil"/>
              <w:left w:val="nil"/>
              <w:bottom w:val="single" w:sz="8" w:space="0" w:color="FFC000"/>
              <w:right w:val="nil"/>
            </w:tcBorders>
            <w:vAlign w:val="bottom"/>
          </w:tcPr>
          <w:p w14:paraId="52D81A2F" w14:textId="77777777" w:rsidR="00AD03DD" w:rsidRPr="00C935A5" w:rsidRDefault="00AD03DD" w:rsidP="00AD03DD">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noWrap/>
            <w:vAlign w:val="bottom"/>
          </w:tcPr>
          <w:p w14:paraId="4771545E" w14:textId="77777777" w:rsidR="00AD03DD" w:rsidRPr="00C935A5" w:rsidRDefault="00AD03DD" w:rsidP="00AD03DD">
            <w:pPr>
              <w:spacing w:before="40" w:after="20"/>
              <w:jc w:val="right"/>
              <w:rPr>
                <w:rFonts w:cs="Arial"/>
                <w:sz w:val="18"/>
                <w:szCs w:val="18"/>
              </w:rPr>
            </w:pPr>
          </w:p>
        </w:tc>
      </w:tr>
      <w:tr w:rsidR="00AD03DD" w:rsidRPr="00AD03DD" w14:paraId="403E128E" w14:textId="77777777" w:rsidTr="004847EF">
        <w:tc>
          <w:tcPr>
            <w:tcW w:w="2268" w:type="dxa"/>
            <w:tcBorders>
              <w:top w:val="nil"/>
              <w:left w:val="nil"/>
              <w:right w:val="single" w:sz="18" w:space="0" w:color="FFC000"/>
            </w:tcBorders>
            <w:shd w:val="clear" w:color="auto" w:fill="auto"/>
            <w:noWrap/>
            <w:vAlign w:val="center"/>
          </w:tcPr>
          <w:p w14:paraId="60387C51"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right w:val="nil"/>
            </w:tcBorders>
            <w:shd w:val="clear" w:color="auto" w:fill="auto"/>
            <w:noWrap/>
            <w:vAlign w:val="bottom"/>
          </w:tcPr>
          <w:p w14:paraId="72061746" w14:textId="6896B208" w:rsidR="00AD03DD" w:rsidRPr="00C935A5" w:rsidRDefault="00AD03DD" w:rsidP="00AD03DD">
            <w:pPr>
              <w:spacing w:before="40" w:after="20"/>
              <w:jc w:val="right"/>
              <w:rPr>
                <w:rFonts w:cs="Arial"/>
                <w:b/>
                <w:sz w:val="18"/>
                <w:szCs w:val="18"/>
              </w:rPr>
            </w:pPr>
            <w:r w:rsidRPr="00AD03DD">
              <w:rPr>
                <w:rFonts w:cs="Arial"/>
                <w:b/>
                <w:sz w:val="18"/>
                <w:szCs w:val="18"/>
              </w:rPr>
              <w:t>439,620,033</w:t>
            </w:r>
          </w:p>
        </w:tc>
        <w:tc>
          <w:tcPr>
            <w:tcW w:w="1361" w:type="dxa"/>
            <w:tcBorders>
              <w:top w:val="single" w:sz="8" w:space="0" w:color="FFC000"/>
              <w:left w:val="nil"/>
              <w:right w:val="nil"/>
            </w:tcBorders>
            <w:shd w:val="clear" w:color="auto" w:fill="auto"/>
            <w:noWrap/>
            <w:vAlign w:val="bottom"/>
          </w:tcPr>
          <w:p w14:paraId="6EB7CF30" w14:textId="7838D324" w:rsidR="00AD03DD" w:rsidRPr="00C935A5" w:rsidRDefault="00AD03DD" w:rsidP="00AD03DD">
            <w:pPr>
              <w:spacing w:before="40" w:after="20"/>
              <w:jc w:val="right"/>
              <w:rPr>
                <w:rFonts w:cs="Arial"/>
                <w:b/>
                <w:sz w:val="18"/>
                <w:szCs w:val="18"/>
              </w:rPr>
            </w:pPr>
            <w:r w:rsidRPr="00AD03DD">
              <w:rPr>
                <w:rFonts w:cs="Arial"/>
                <w:b/>
                <w:sz w:val="18"/>
                <w:szCs w:val="18"/>
              </w:rPr>
              <w:t>662,562,916</w:t>
            </w:r>
          </w:p>
        </w:tc>
        <w:tc>
          <w:tcPr>
            <w:tcW w:w="1361" w:type="dxa"/>
            <w:tcBorders>
              <w:top w:val="single" w:sz="8" w:space="0" w:color="FFC000"/>
              <w:left w:val="nil"/>
              <w:right w:val="nil"/>
            </w:tcBorders>
            <w:shd w:val="clear" w:color="auto" w:fill="auto"/>
            <w:noWrap/>
            <w:vAlign w:val="bottom"/>
          </w:tcPr>
          <w:p w14:paraId="1C9460E5" w14:textId="3708FE0C" w:rsidR="00AD03DD" w:rsidRPr="00C935A5" w:rsidRDefault="00AD03DD" w:rsidP="00AD03DD">
            <w:pPr>
              <w:spacing w:before="40" w:after="20"/>
              <w:jc w:val="right"/>
              <w:rPr>
                <w:rFonts w:cs="Arial"/>
                <w:b/>
                <w:sz w:val="18"/>
                <w:szCs w:val="18"/>
              </w:rPr>
            </w:pPr>
            <w:r w:rsidRPr="00AD03DD">
              <w:rPr>
                <w:rFonts w:cs="Arial"/>
                <w:b/>
                <w:sz w:val="18"/>
                <w:szCs w:val="18"/>
              </w:rPr>
              <w:t>306,136,007</w:t>
            </w:r>
          </w:p>
        </w:tc>
        <w:tc>
          <w:tcPr>
            <w:tcW w:w="1361" w:type="dxa"/>
            <w:tcBorders>
              <w:top w:val="single" w:sz="8" w:space="0" w:color="FFC000"/>
              <w:left w:val="nil"/>
              <w:right w:val="nil"/>
            </w:tcBorders>
            <w:vAlign w:val="bottom"/>
          </w:tcPr>
          <w:p w14:paraId="0355FFCC" w14:textId="6F06D079" w:rsidR="00AD03DD" w:rsidRPr="00C935A5" w:rsidRDefault="00AD03DD" w:rsidP="00AD03DD">
            <w:pPr>
              <w:spacing w:before="40" w:after="20"/>
              <w:jc w:val="right"/>
              <w:rPr>
                <w:rFonts w:cs="Arial"/>
                <w:b/>
                <w:sz w:val="18"/>
                <w:szCs w:val="18"/>
              </w:rPr>
            </w:pPr>
            <w:r w:rsidRPr="00AD03DD">
              <w:rPr>
                <w:rFonts w:cs="Arial"/>
                <w:b/>
                <w:sz w:val="18"/>
                <w:szCs w:val="18"/>
              </w:rPr>
              <w:t>2,175,816,526</w:t>
            </w:r>
          </w:p>
        </w:tc>
        <w:tc>
          <w:tcPr>
            <w:tcW w:w="1361" w:type="dxa"/>
            <w:tcBorders>
              <w:top w:val="single" w:sz="8" w:space="0" w:color="FFC000"/>
              <w:left w:val="nil"/>
              <w:right w:val="nil"/>
            </w:tcBorders>
            <w:shd w:val="clear" w:color="auto" w:fill="auto"/>
            <w:noWrap/>
            <w:vAlign w:val="bottom"/>
          </w:tcPr>
          <w:p w14:paraId="1542D6FB" w14:textId="7378A20C" w:rsidR="00AD03DD" w:rsidRPr="00C935A5" w:rsidRDefault="00AD03DD" w:rsidP="00AD03DD">
            <w:pPr>
              <w:spacing w:before="40" w:after="20"/>
              <w:jc w:val="right"/>
              <w:rPr>
                <w:rFonts w:cs="Arial"/>
                <w:b/>
                <w:sz w:val="18"/>
                <w:szCs w:val="18"/>
              </w:rPr>
            </w:pPr>
            <w:r w:rsidRPr="00AD03DD">
              <w:rPr>
                <w:rFonts w:cs="Arial"/>
                <w:b/>
                <w:sz w:val="18"/>
                <w:szCs w:val="18"/>
              </w:rPr>
              <w:t>1,137,242,533</w:t>
            </w:r>
          </w:p>
        </w:tc>
      </w:tr>
    </w:tbl>
    <w:p w14:paraId="285AB458" w14:textId="77777777" w:rsidR="00F57D43" w:rsidRPr="00C935A5" w:rsidRDefault="00C94778" w:rsidP="00FF36E8">
      <w:pPr>
        <w:spacing w:before="40" w:after="20"/>
        <w:rPr>
          <w:rFonts w:cs="Arial"/>
          <w:sz w:val="18"/>
          <w:szCs w:val="18"/>
        </w:rPr>
      </w:pPr>
      <w:r w:rsidRPr="00C935A5">
        <w:rPr>
          <w:rFonts w:cs="Arial"/>
          <w:sz w:val="18"/>
          <w:szCs w:val="18"/>
        </w:rPr>
        <w:br w:type="page"/>
      </w:r>
    </w:p>
    <w:p w14:paraId="3AC556E1" w14:textId="0889959F" w:rsidR="00F57D43" w:rsidRPr="00C935A5" w:rsidRDefault="0072115A" w:rsidP="00D15FD9">
      <w:pPr>
        <w:pStyle w:val="VGC-Head10"/>
      </w:pPr>
      <w:r>
        <w:t>2021-22</w:t>
      </w:r>
      <w:r w:rsidR="00A97ABE" w:rsidRPr="00C935A5">
        <w:t xml:space="preserve"> </w:t>
      </w:r>
      <w:r w:rsidR="00F57D43" w:rsidRPr="00C935A5">
        <w:t>General Purpose Grants</w:t>
      </w:r>
      <w:r w:rsidR="00CE4507" w:rsidRPr="00C935A5">
        <w:tab/>
        <w:t>Appendix 4</w:t>
      </w:r>
    </w:p>
    <w:p w14:paraId="3FA2D772" w14:textId="77777777" w:rsidR="00F57D43" w:rsidRPr="00C935A5" w:rsidRDefault="004F1184" w:rsidP="00D15FD9">
      <w:pPr>
        <w:pStyle w:val="VGC-Head2"/>
      </w:pPr>
      <w:r w:rsidRPr="00C935A5">
        <w:tab/>
      </w:r>
      <w:r w:rsidR="00F57D43" w:rsidRPr="00C935A5">
        <w:t>F.  Standardised Expenditure</w:t>
      </w:r>
    </w:p>
    <w:p w14:paraId="653004DB" w14:textId="77777777" w:rsidR="00D17F37" w:rsidRPr="00C935A5" w:rsidRDefault="00D17F37"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D17F37" w:rsidRPr="00C935A5" w14:paraId="6A3CA858" w14:textId="77777777" w:rsidTr="004847EF">
        <w:trPr>
          <w:tblHeader/>
        </w:trPr>
        <w:tc>
          <w:tcPr>
            <w:tcW w:w="2268" w:type="dxa"/>
            <w:tcBorders>
              <w:top w:val="nil"/>
              <w:left w:val="nil"/>
              <w:right w:val="single" w:sz="18" w:space="0" w:color="FFC000"/>
            </w:tcBorders>
            <w:shd w:val="clear" w:color="auto" w:fill="auto"/>
            <w:vAlign w:val="bottom"/>
          </w:tcPr>
          <w:p w14:paraId="7E373A98" w14:textId="77777777" w:rsidR="00D17F37" w:rsidRPr="00C935A5" w:rsidRDefault="00D17F37" w:rsidP="008001AD">
            <w:pPr>
              <w:spacing w:before="40" w:after="20"/>
              <w:jc w:val="center"/>
              <w:rPr>
                <w:rFonts w:cs="Arial"/>
                <w:sz w:val="18"/>
                <w:szCs w:val="18"/>
              </w:rPr>
            </w:pPr>
          </w:p>
        </w:tc>
        <w:tc>
          <w:tcPr>
            <w:tcW w:w="6805" w:type="dxa"/>
            <w:gridSpan w:val="5"/>
            <w:tcBorders>
              <w:left w:val="single" w:sz="18" w:space="0" w:color="FFC000"/>
              <w:bottom w:val="single" w:sz="8" w:space="0" w:color="FFC000"/>
              <w:right w:val="nil"/>
            </w:tcBorders>
            <w:shd w:val="clear" w:color="auto" w:fill="auto"/>
            <w:vAlign w:val="bottom"/>
          </w:tcPr>
          <w:p w14:paraId="27CFCEC8" w14:textId="77777777" w:rsidR="00D17F37" w:rsidRPr="00C935A5" w:rsidRDefault="00D17F37" w:rsidP="008001AD">
            <w:pPr>
              <w:spacing w:before="40" w:after="20"/>
              <w:jc w:val="center"/>
              <w:rPr>
                <w:rFonts w:cs="Arial"/>
                <w:b/>
                <w:sz w:val="18"/>
                <w:szCs w:val="18"/>
              </w:rPr>
            </w:pPr>
            <w:r w:rsidRPr="00C935A5">
              <w:rPr>
                <w:rFonts w:cs="Arial"/>
                <w:b/>
                <w:sz w:val="18"/>
                <w:szCs w:val="18"/>
              </w:rPr>
              <w:t>Net Standardised Expenditure</w:t>
            </w:r>
          </w:p>
        </w:tc>
      </w:tr>
      <w:tr w:rsidR="00D65191" w:rsidRPr="00C935A5" w14:paraId="4949D70D" w14:textId="77777777" w:rsidTr="004847EF">
        <w:trPr>
          <w:tblHeader/>
        </w:trPr>
        <w:tc>
          <w:tcPr>
            <w:tcW w:w="2268" w:type="dxa"/>
            <w:tcBorders>
              <w:top w:val="nil"/>
              <w:left w:val="nil"/>
              <w:right w:val="single" w:sz="18" w:space="0" w:color="FFC000"/>
            </w:tcBorders>
            <w:shd w:val="clear" w:color="auto" w:fill="auto"/>
            <w:vAlign w:val="bottom"/>
          </w:tcPr>
          <w:p w14:paraId="34132211" w14:textId="77777777" w:rsidR="00D65191" w:rsidRPr="00C935A5" w:rsidRDefault="00D65191"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vAlign w:val="bottom"/>
          </w:tcPr>
          <w:p w14:paraId="5D0EC7CE"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 xml:space="preserve">&amp; Street Management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1B141DAD"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6DC348A4"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FFC000"/>
              <w:left w:val="nil"/>
              <w:bottom w:val="single" w:sz="8" w:space="0" w:color="FFC000"/>
              <w:right w:val="nil"/>
            </w:tcBorders>
            <w:vAlign w:val="bottom"/>
          </w:tcPr>
          <w:p w14:paraId="77C6B0C3" w14:textId="77777777" w:rsidR="00D65191" w:rsidRPr="00C935A5" w:rsidRDefault="00D65191"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FFC000"/>
              <w:left w:val="nil"/>
              <w:bottom w:val="single" w:sz="8" w:space="0" w:color="FFC000"/>
              <w:right w:val="nil"/>
            </w:tcBorders>
            <w:shd w:val="clear" w:color="auto" w:fill="auto"/>
            <w:vAlign w:val="bottom"/>
          </w:tcPr>
          <w:p w14:paraId="1C782C57" w14:textId="77777777" w:rsidR="00D65191" w:rsidRPr="00795565" w:rsidRDefault="00D65191"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AD03DD" w14:paraId="4D18085F" w14:textId="77777777" w:rsidTr="004847EF">
        <w:trPr>
          <w:tblHeader/>
        </w:trPr>
        <w:tc>
          <w:tcPr>
            <w:tcW w:w="2268" w:type="dxa"/>
            <w:tcBorders>
              <w:left w:val="nil"/>
              <w:bottom w:val="nil"/>
              <w:right w:val="single" w:sz="18" w:space="0" w:color="FFC000"/>
            </w:tcBorders>
            <w:shd w:val="clear" w:color="auto" w:fill="auto"/>
            <w:noWrap/>
            <w:vAlign w:val="center"/>
          </w:tcPr>
          <w:p w14:paraId="30CBF892"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noWrap/>
            <w:vAlign w:val="bottom"/>
          </w:tcPr>
          <w:p w14:paraId="1C0BD3A1"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0CC2921F"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1F6C5F71"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vAlign w:val="bottom"/>
          </w:tcPr>
          <w:p w14:paraId="1B964406" w14:textId="77777777" w:rsidR="00AD03DD" w:rsidRPr="00C935A5" w:rsidRDefault="00AD03DD" w:rsidP="00AD03DD">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noWrap/>
            <w:vAlign w:val="bottom"/>
          </w:tcPr>
          <w:p w14:paraId="6EBC6914" w14:textId="3CACCCD8"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2035E517" w14:textId="77777777" w:rsidTr="004A2E17">
        <w:tc>
          <w:tcPr>
            <w:tcW w:w="2268" w:type="dxa"/>
            <w:tcBorders>
              <w:top w:val="nil"/>
              <w:left w:val="nil"/>
              <w:bottom w:val="nil"/>
              <w:right w:val="single" w:sz="18" w:space="0" w:color="FFC000"/>
            </w:tcBorders>
            <w:shd w:val="clear" w:color="auto" w:fill="auto"/>
            <w:noWrap/>
            <w:vAlign w:val="center"/>
          </w:tcPr>
          <w:p w14:paraId="2E05F1C4"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noWrap/>
            <w:vAlign w:val="bottom"/>
          </w:tcPr>
          <w:p w14:paraId="3518AA18" w14:textId="4C3B5DAC" w:rsidR="00AD03DD" w:rsidRPr="00C935A5" w:rsidRDefault="00AD03DD" w:rsidP="00AD03DD">
            <w:pPr>
              <w:spacing w:before="40" w:after="20"/>
              <w:jc w:val="right"/>
              <w:rPr>
                <w:rFonts w:cs="Arial"/>
                <w:sz w:val="18"/>
                <w:szCs w:val="18"/>
              </w:rPr>
            </w:pPr>
            <w:r w:rsidRPr="00AD03DD">
              <w:rPr>
                <w:rFonts w:cs="Arial"/>
                <w:sz w:val="18"/>
                <w:szCs w:val="18"/>
              </w:rPr>
              <w:t>7,361,042</w:t>
            </w:r>
          </w:p>
        </w:tc>
        <w:tc>
          <w:tcPr>
            <w:tcW w:w="1361" w:type="dxa"/>
            <w:tcBorders>
              <w:top w:val="nil"/>
              <w:left w:val="nil"/>
              <w:bottom w:val="nil"/>
              <w:right w:val="nil"/>
            </w:tcBorders>
            <w:shd w:val="clear" w:color="auto" w:fill="auto"/>
            <w:noWrap/>
            <w:vAlign w:val="bottom"/>
          </w:tcPr>
          <w:p w14:paraId="0E4235E9" w14:textId="1C857C35" w:rsidR="00AD03DD" w:rsidRPr="00C935A5" w:rsidRDefault="00AD03DD" w:rsidP="00AD03DD">
            <w:pPr>
              <w:spacing w:before="40" w:after="20"/>
              <w:jc w:val="right"/>
              <w:rPr>
                <w:rFonts w:cs="Arial"/>
                <w:sz w:val="18"/>
                <w:szCs w:val="18"/>
              </w:rPr>
            </w:pPr>
            <w:r w:rsidRPr="00AD03DD">
              <w:rPr>
                <w:rFonts w:cs="Arial"/>
                <w:sz w:val="18"/>
                <w:szCs w:val="18"/>
              </w:rPr>
              <w:t>4,844,687</w:t>
            </w:r>
          </w:p>
        </w:tc>
        <w:tc>
          <w:tcPr>
            <w:tcW w:w="1361" w:type="dxa"/>
            <w:tcBorders>
              <w:top w:val="nil"/>
              <w:left w:val="nil"/>
              <w:bottom w:val="nil"/>
              <w:right w:val="nil"/>
            </w:tcBorders>
            <w:shd w:val="clear" w:color="auto" w:fill="auto"/>
            <w:noWrap/>
            <w:vAlign w:val="bottom"/>
          </w:tcPr>
          <w:p w14:paraId="1D1AE14C" w14:textId="47FAC63C" w:rsidR="00AD03DD" w:rsidRPr="00C935A5" w:rsidRDefault="00AD03DD" w:rsidP="00AD03DD">
            <w:pPr>
              <w:spacing w:before="40" w:after="20"/>
              <w:jc w:val="right"/>
              <w:rPr>
                <w:rFonts w:cs="Arial"/>
                <w:sz w:val="18"/>
                <w:szCs w:val="18"/>
              </w:rPr>
            </w:pPr>
            <w:r w:rsidRPr="00AD03DD">
              <w:rPr>
                <w:rFonts w:cs="Arial"/>
                <w:sz w:val="18"/>
                <w:szCs w:val="18"/>
              </w:rPr>
              <w:t>7,019,900</w:t>
            </w:r>
          </w:p>
        </w:tc>
        <w:tc>
          <w:tcPr>
            <w:tcW w:w="1361" w:type="dxa"/>
            <w:tcBorders>
              <w:top w:val="nil"/>
              <w:left w:val="nil"/>
              <w:bottom w:val="nil"/>
              <w:right w:val="nil"/>
            </w:tcBorders>
            <w:vAlign w:val="bottom"/>
          </w:tcPr>
          <w:p w14:paraId="2B41D62F" w14:textId="7A93C27C" w:rsidR="00AD03DD" w:rsidRPr="00C935A5" w:rsidRDefault="00AD03DD" w:rsidP="00AD03DD">
            <w:pPr>
              <w:spacing w:before="40" w:after="20"/>
              <w:jc w:val="right"/>
              <w:rPr>
                <w:rFonts w:cs="Arial"/>
                <w:sz w:val="18"/>
                <w:szCs w:val="18"/>
              </w:rPr>
            </w:pPr>
            <w:r w:rsidRPr="00AD03DD">
              <w:rPr>
                <w:rFonts w:cs="Arial"/>
                <w:sz w:val="18"/>
                <w:szCs w:val="18"/>
              </w:rPr>
              <w:t>17,056,399</w:t>
            </w:r>
          </w:p>
        </w:tc>
        <w:tc>
          <w:tcPr>
            <w:tcW w:w="1361" w:type="dxa"/>
            <w:tcBorders>
              <w:top w:val="nil"/>
              <w:left w:val="nil"/>
              <w:bottom w:val="nil"/>
              <w:right w:val="nil"/>
            </w:tcBorders>
            <w:shd w:val="clear" w:color="auto" w:fill="auto"/>
            <w:noWrap/>
            <w:vAlign w:val="bottom"/>
          </w:tcPr>
          <w:p w14:paraId="17C29E0C" w14:textId="11991552" w:rsidR="00AD03DD" w:rsidRPr="00795565" w:rsidRDefault="00AD03DD" w:rsidP="00AD03DD">
            <w:pPr>
              <w:spacing w:before="40" w:after="20"/>
              <w:jc w:val="right"/>
              <w:rPr>
                <w:rFonts w:cs="Arial"/>
                <w:b/>
                <w:bCs/>
                <w:sz w:val="18"/>
                <w:szCs w:val="18"/>
              </w:rPr>
            </w:pPr>
            <w:r w:rsidRPr="00795565">
              <w:rPr>
                <w:rFonts w:cs="Arial"/>
                <w:b/>
                <w:bCs/>
                <w:sz w:val="18"/>
                <w:szCs w:val="18"/>
              </w:rPr>
              <w:t>75,316,720</w:t>
            </w:r>
          </w:p>
        </w:tc>
      </w:tr>
      <w:tr w:rsidR="00AD03DD" w:rsidRPr="00AD03DD" w14:paraId="62AC50CD" w14:textId="77777777" w:rsidTr="004A2E17">
        <w:tc>
          <w:tcPr>
            <w:tcW w:w="2268" w:type="dxa"/>
            <w:tcBorders>
              <w:top w:val="nil"/>
              <w:left w:val="nil"/>
              <w:bottom w:val="nil"/>
              <w:right w:val="single" w:sz="18" w:space="0" w:color="FFC000"/>
            </w:tcBorders>
            <w:shd w:val="clear" w:color="auto" w:fill="auto"/>
            <w:noWrap/>
            <w:vAlign w:val="center"/>
          </w:tcPr>
          <w:p w14:paraId="4EA255B5"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noWrap/>
            <w:vAlign w:val="bottom"/>
          </w:tcPr>
          <w:p w14:paraId="44BEDCFE" w14:textId="38D3B172" w:rsidR="00AD03DD" w:rsidRPr="00C935A5" w:rsidRDefault="00AD03DD" w:rsidP="00AD03DD">
            <w:pPr>
              <w:spacing w:before="40" w:after="20"/>
              <w:jc w:val="right"/>
              <w:rPr>
                <w:rFonts w:cs="Arial"/>
                <w:sz w:val="18"/>
                <w:szCs w:val="18"/>
              </w:rPr>
            </w:pPr>
            <w:r w:rsidRPr="00AD03DD">
              <w:rPr>
                <w:rFonts w:cs="Arial"/>
                <w:sz w:val="18"/>
                <w:szCs w:val="18"/>
              </w:rPr>
              <w:t>16,368,881</w:t>
            </w:r>
          </w:p>
        </w:tc>
        <w:tc>
          <w:tcPr>
            <w:tcW w:w="1361" w:type="dxa"/>
            <w:tcBorders>
              <w:top w:val="nil"/>
              <w:left w:val="nil"/>
              <w:bottom w:val="nil"/>
              <w:right w:val="nil"/>
            </w:tcBorders>
            <w:shd w:val="clear" w:color="auto" w:fill="auto"/>
            <w:noWrap/>
            <w:vAlign w:val="bottom"/>
          </w:tcPr>
          <w:p w14:paraId="6930C6C0" w14:textId="2C4B4745" w:rsidR="00AD03DD" w:rsidRPr="00C935A5" w:rsidRDefault="00AD03DD" w:rsidP="00AD03DD">
            <w:pPr>
              <w:spacing w:before="40" w:after="20"/>
              <w:jc w:val="right"/>
              <w:rPr>
                <w:rFonts w:cs="Arial"/>
                <w:sz w:val="18"/>
                <w:szCs w:val="18"/>
              </w:rPr>
            </w:pPr>
            <w:r w:rsidRPr="00AD03DD">
              <w:rPr>
                <w:rFonts w:cs="Arial"/>
                <w:sz w:val="18"/>
                <w:szCs w:val="18"/>
              </w:rPr>
              <w:t>9,677,445</w:t>
            </w:r>
          </w:p>
        </w:tc>
        <w:tc>
          <w:tcPr>
            <w:tcW w:w="1361" w:type="dxa"/>
            <w:tcBorders>
              <w:top w:val="nil"/>
              <w:left w:val="nil"/>
              <w:bottom w:val="nil"/>
              <w:right w:val="nil"/>
            </w:tcBorders>
            <w:shd w:val="clear" w:color="auto" w:fill="auto"/>
            <w:noWrap/>
            <w:vAlign w:val="bottom"/>
          </w:tcPr>
          <w:p w14:paraId="0F45A2B9" w14:textId="5EF9E846" w:rsidR="00AD03DD" w:rsidRPr="00C935A5" w:rsidRDefault="00AD03DD" w:rsidP="00AD03DD">
            <w:pPr>
              <w:spacing w:before="40" w:after="20"/>
              <w:jc w:val="right"/>
              <w:rPr>
                <w:rFonts w:cs="Arial"/>
                <w:sz w:val="18"/>
                <w:szCs w:val="18"/>
              </w:rPr>
            </w:pPr>
            <w:r w:rsidRPr="00AD03DD">
              <w:rPr>
                <w:rFonts w:cs="Arial"/>
                <w:sz w:val="18"/>
                <w:szCs w:val="18"/>
              </w:rPr>
              <w:t>15,624,139</w:t>
            </w:r>
          </w:p>
        </w:tc>
        <w:tc>
          <w:tcPr>
            <w:tcW w:w="1361" w:type="dxa"/>
            <w:tcBorders>
              <w:top w:val="nil"/>
              <w:left w:val="nil"/>
              <w:bottom w:val="nil"/>
              <w:right w:val="nil"/>
            </w:tcBorders>
            <w:vAlign w:val="bottom"/>
          </w:tcPr>
          <w:p w14:paraId="7D80470E" w14:textId="3450A6D6" w:rsidR="00AD03DD" w:rsidRPr="00C935A5" w:rsidRDefault="00AD03DD" w:rsidP="00AD03DD">
            <w:pPr>
              <w:spacing w:before="40" w:after="20"/>
              <w:jc w:val="right"/>
              <w:rPr>
                <w:rFonts w:cs="Arial"/>
                <w:sz w:val="18"/>
                <w:szCs w:val="18"/>
              </w:rPr>
            </w:pPr>
            <w:r w:rsidRPr="00AD03DD">
              <w:rPr>
                <w:rFonts w:cs="Arial"/>
                <w:sz w:val="18"/>
                <w:szCs w:val="18"/>
              </w:rPr>
              <w:t>6,339,766</w:t>
            </w:r>
          </w:p>
        </w:tc>
        <w:tc>
          <w:tcPr>
            <w:tcW w:w="1361" w:type="dxa"/>
            <w:tcBorders>
              <w:top w:val="nil"/>
              <w:left w:val="nil"/>
              <w:bottom w:val="nil"/>
              <w:right w:val="nil"/>
            </w:tcBorders>
            <w:shd w:val="clear" w:color="auto" w:fill="auto"/>
            <w:noWrap/>
            <w:vAlign w:val="bottom"/>
          </w:tcPr>
          <w:p w14:paraId="3D32D89A" w14:textId="151D3EAE" w:rsidR="00AD03DD" w:rsidRPr="00795565" w:rsidRDefault="00AD03DD" w:rsidP="00AD03DD">
            <w:pPr>
              <w:spacing w:before="40" w:after="20"/>
              <w:jc w:val="right"/>
              <w:rPr>
                <w:rFonts w:cs="Arial"/>
                <w:b/>
                <w:bCs/>
                <w:sz w:val="18"/>
                <w:szCs w:val="18"/>
              </w:rPr>
            </w:pPr>
            <w:r w:rsidRPr="00795565">
              <w:rPr>
                <w:rFonts w:cs="Arial"/>
                <w:b/>
                <w:bCs/>
                <w:sz w:val="18"/>
                <w:szCs w:val="18"/>
              </w:rPr>
              <w:t>129,723,664</w:t>
            </w:r>
          </w:p>
        </w:tc>
      </w:tr>
      <w:tr w:rsidR="00AD03DD" w:rsidRPr="00AD03DD" w14:paraId="21D86B6D" w14:textId="77777777" w:rsidTr="004A2E17">
        <w:tc>
          <w:tcPr>
            <w:tcW w:w="2268" w:type="dxa"/>
            <w:tcBorders>
              <w:top w:val="nil"/>
              <w:left w:val="nil"/>
              <w:bottom w:val="nil"/>
              <w:right w:val="single" w:sz="18" w:space="0" w:color="FFC000"/>
            </w:tcBorders>
            <w:shd w:val="clear" w:color="auto" w:fill="auto"/>
            <w:noWrap/>
            <w:vAlign w:val="center"/>
          </w:tcPr>
          <w:p w14:paraId="07A4C5E8"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noWrap/>
            <w:vAlign w:val="bottom"/>
          </w:tcPr>
          <w:p w14:paraId="57490B4E" w14:textId="1DFA5202" w:rsidR="00AD03DD" w:rsidRPr="00C935A5" w:rsidRDefault="00AD03DD" w:rsidP="00AD03DD">
            <w:pPr>
              <w:spacing w:before="40" w:after="20"/>
              <w:jc w:val="right"/>
              <w:rPr>
                <w:rFonts w:cs="Arial"/>
                <w:sz w:val="18"/>
                <w:szCs w:val="18"/>
              </w:rPr>
            </w:pPr>
            <w:r w:rsidRPr="00AD03DD">
              <w:rPr>
                <w:rFonts w:cs="Arial"/>
                <w:sz w:val="18"/>
                <w:szCs w:val="18"/>
              </w:rPr>
              <w:t>2,114,757</w:t>
            </w:r>
          </w:p>
        </w:tc>
        <w:tc>
          <w:tcPr>
            <w:tcW w:w="1361" w:type="dxa"/>
            <w:tcBorders>
              <w:top w:val="nil"/>
              <w:left w:val="nil"/>
              <w:bottom w:val="nil"/>
              <w:right w:val="nil"/>
            </w:tcBorders>
            <w:shd w:val="clear" w:color="auto" w:fill="auto"/>
            <w:noWrap/>
            <w:vAlign w:val="bottom"/>
          </w:tcPr>
          <w:p w14:paraId="284387C1" w14:textId="2728E46E" w:rsidR="00AD03DD" w:rsidRPr="00C935A5" w:rsidRDefault="00AD03DD" w:rsidP="00AD03DD">
            <w:pPr>
              <w:spacing w:before="40" w:after="20"/>
              <w:jc w:val="right"/>
              <w:rPr>
                <w:rFonts w:cs="Arial"/>
                <w:sz w:val="18"/>
                <w:szCs w:val="18"/>
              </w:rPr>
            </w:pPr>
            <w:r w:rsidRPr="00AD03DD">
              <w:rPr>
                <w:rFonts w:cs="Arial"/>
                <w:sz w:val="18"/>
                <w:szCs w:val="18"/>
              </w:rPr>
              <w:t>1,620,468</w:t>
            </w:r>
          </w:p>
        </w:tc>
        <w:tc>
          <w:tcPr>
            <w:tcW w:w="1361" w:type="dxa"/>
            <w:tcBorders>
              <w:top w:val="nil"/>
              <w:left w:val="nil"/>
              <w:bottom w:val="nil"/>
              <w:right w:val="nil"/>
            </w:tcBorders>
            <w:shd w:val="clear" w:color="auto" w:fill="auto"/>
            <w:noWrap/>
            <w:vAlign w:val="bottom"/>
          </w:tcPr>
          <w:p w14:paraId="41BBB77A" w14:textId="66D0114C" w:rsidR="00AD03DD" w:rsidRPr="00C935A5" w:rsidRDefault="00AD03DD" w:rsidP="00AD03DD">
            <w:pPr>
              <w:spacing w:before="40" w:after="20"/>
              <w:jc w:val="right"/>
              <w:rPr>
                <w:rFonts w:cs="Arial"/>
                <w:sz w:val="18"/>
                <w:szCs w:val="18"/>
              </w:rPr>
            </w:pPr>
            <w:r w:rsidRPr="00AD03DD">
              <w:rPr>
                <w:rFonts w:cs="Arial"/>
                <w:sz w:val="18"/>
                <w:szCs w:val="18"/>
              </w:rPr>
              <w:t>2,472,254</w:t>
            </w:r>
          </w:p>
        </w:tc>
        <w:tc>
          <w:tcPr>
            <w:tcW w:w="1361" w:type="dxa"/>
            <w:tcBorders>
              <w:top w:val="nil"/>
              <w:left w:val="nil"/>
              <w:bottom w:val="nil"/>
              <w:right w:val="nil"/>
            </w:tcBorders>
            <w:vAlign w:val="bottom"/>
          </w:tcPr>
          <w:p w14:paraId="597A9E48" w14:textId="5734796F" w:rsidR="00AD03DD" w:rsidRPr="00C935A5" w:rsidRDefault="00AD03DD" w:rsidP="00AD03DD">
            <w:pPr>
              <w:spacing w:before="40" w:after="20"/>
              <w:jc w:val="right"/>
              <w:rPr>
                <w:rFonts w:cs="Arial"/>
                <w:sz w:val="18"/>
                <w:szCs w:val="18"/>
              </w:rPr>
            </w:pPr>
            <w:r w:rsidRPr="00AD03DD">
              <w:rPr>
                <w:rFonts w:cs="Arial"/>
                <w:sz w:val="18"/>
                <w:szCs w:val="18"/>
              </w:rPr>
              <w:t>6,984,217</w:t>
            </w:r>
          </w:p>
        </w:tc>
        <w:tc>
          <w:tcPr>
            <w:tcW w:w="1361" w:type="dxa"/>
            <w:tcBorders>
              <w:top w:val="nil"/>
              <w:left w:val="nil"/>
              <w:bottom w:val="nil"/>
              <w:right w:val="nil"/>
            </w:tcBorders>
            <w:shd w:val="clear" w:color="auto" w:fill="auto"/>
            <w:noWrap/>
            <w:vAlign w:val="bottom"/>
          </w:tcPr>
          <w:p w14:paraId="50171DA0" w14:textId="13237596" w:rsidR="00AD03DD" w:rsidRPr="00795565" w:rsidRDefault="00AD03DD" w:rsidP="00AD03DD">
            <w:pPr>
              <w:spacing w:before="40" w:after="20"/>
              <w:jc w:val="right"/>
              <w:rPr>
                <w:rFonts w:cs="Arial"/>
                <w:b/>
                <w:bCs/>
                <w:sz w:val="18"/>
                <w:szCs w:val="18"/>
              </w:rPr>
            </w:pPr>
            <w:r w:rsidRPr="00795565">
              <w:rPr>
                <w:rFonts w:cs="Arial"/>
                <w:b/>
                <w:bCs/>
                <w:sz w:val="18"/>
                <w:szCs w:val="18"/>
              </w:rPr>
              <w:t>24,845,033</w:t>
            </w:r>
          </w:p>
        </w:tc>
      </w:tr>
      <w:tr w:rsidR="00AD03DD" w:rsidRPr="00AD03DD" w14:paraId="09FDB508" w14:textId="77777777" w:rsidTr="004A2E17">
        <w:tc>
          <w:tcPr>
            <w:tcW w:w="2268" w:type="dxa"/>
            <w:tcBorders>
              <w:top w:val="nil"/>
              <w:left w:val="nil"/>
              <w:bottom w:val="nil"/>
              <w:right w:val="single" w:sz="18" w:space="0" w:color="FFC000"/>
            </w:tcBorders>
            <w:shd w:val="clear" w:color="auto" w:fill="auto"/>
            <w:noWrap/>
            <w:vAlign w:val="center"/>
          </w:tcPr>
          <w:p w14:paraId="069E0872"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noWrap/>
            <w:vAlign w:val="bottom"/>
          </w:tcPr>
          <w:p w14:paraId="77B6BAB4" w14:textId="5262C24C" w:rsidR="00AD03DD" w:rsidRPr="00C935A5" w:rsidRDefault="00AD03DD" w:rsidP="00AD03DD">
            <w:pPr>
              <w:spacing w:before="40" w:after="20"/>
              <w:jc w:val="right"/>
              <w:rPr>
                <w:rFonts w:cs="Arial"/>
                <w:sz w:val="18"/>
                <w:szCs w:val="18"/>
              </w:rPr>
            </w:pPr>
            <w:r w:rsidRPr="00AD03DD">
              <w:rPr>
                <w:rFonts w:cs="Arial"/>
                <w:sz w:val="18"/>
                <w:szCs w:val="18"/>
              </w:rPr>
              <w:t>13,842,352</w:t>
            </w:r>
          </w:p>
        </w:tc>
        <w:tc>
          <w:tcPr>
            <w:tcW w:w="1361" w:type="dxa"/>
            <w:tcBorders>
              <w:top w:val="nil"/>
              <w:left w:val="nil"/>
              <w:bottom w:val="nil"/>
              <w:right w:val="nil"/>
            </w:tcBorders>
            <w:shd w:val="clear" w:color="auto" w:fill="auto"/>
            <w:noWrap/>
            <w:vAlign w:val="bottom"/>
          </w:tcPr>
          <w:p w14:paraId="38257B8F" w14:textId="31C4D067" w:rsidR="00AD03DD" w:rsidRPr="00C935A5" w:rsidRDefault="00AD03DD" w:rsidP="00AD03DD">
            <w:pPr>
              <w:spacing w:before="40" w:after="20"/>
              <w:jc w:val="right"/>
              <w:rPr>
                <w:rFonts w:cs="Arial"/>
                <w:sz w:val="18"/>
                <w:szCs w:val="18"/>
              </w:rPr>
            </w:pPr>
            <w:r w:rsidRPr="00AD03DD">
              <w:rPr>
                <w:rFonts w:cs="Arial"/>
                <w:sz w:val="18"/>
                <w:szCs w:val="18"/>
              </w:rPr>
              <w:t>6,909,446</w:t>
            </w:r>
          </w:p>
        </w:tc>
        <w:tc>
          <w:tcPr>
            <w:tcW w:w="1361" w:type="dxa"/>
            <w:tcBorders>
              <w:top w:val="nil"/>
              <w:left w:val="nil"/>
              <w:bottom w:val="nil"/>
              <w:right w:val="nil"/>
            </w:tcBorders>
            <w:shd w:val="clear" w:color="auto" w:fill="auto"/>
            <w:noWrap/>
            <w:vAlign w:val="bottom"/>
          </w:tcPr>
          <w:p w14:paraId="1101F3A5" w14:textId="667BBD62" w:rsidR="00AD03DD" w:rsidRPr="00C935A5" w:rsidRDefault="00AD03DD" w:rsidP="00AD03DD">
            <w:pPr>
              <w:spacing w:before="40" w:after="20"/>
              <w:jc w:val="right"/>
              <w:rPr>
                <w:rFonts w:cs="Arial"/>
                <w:sz w:val="18"/>
                <w:szCs w:val="18"/>
              </w:rPr>
            </w:pPr>
            <w:r w:rsidRPr="00AD03DD">
              <w:rPr>
                <w:rFonts w:cs="Arial"/>
                <w:sz w:val="18"/>
                <w:szCs w:val="18"/>
              </w:rPr>
              <w:t>12,789,487</w:t>
            </w:r>
          </w:p>
        </w:tc>
        <w:tc>
          <w:tcPr>
            <w:tcW w:w="1361" w:type="dxa"/>
            <w:tcBorders>
              <w:top w:val="nil"/>
              <w:left w:val="nil"/>
              <w:bottom w:val="nil"/>
              <w:right w:val="nil"/>
            </w:tcBorders>
            <w:vAlign w:val="bottom"/>
          </w:tcPr>
          <w:p w14:paraId="12ECBA7D" w14:textId="341D3AC2" w:rsidR="00AD03DD" w:rsidRPr="00C935A5" w:rsidRDefault="00AD03DD" w:rsidP="00AD03DD">
            <w:pPr>
              <w:spacing w:before="40" w:after="20"/>
              <w:jc w:val="right"/>
              <w:rPr>
                <w:rFonts w:cs="Arial"/>
                <w:sz w:val="18"/>
                <w:szCs w:val="18"/>
              </w:rPr>
            </w:pPr>
            <w:r w:rsidRPr="00AD03DD">
              <w:rPr>
                <w:rFonts w:cs="Arial"/>
                <w:sz w:val="18"/>
                <w:szCs w:val="18"/>
              </w:rPr>
              <w:t>4,478,890</w:t>
            </w:r>
          </w:p>
        </w:tc>
        <w:tc>
          <w:tcPr>
            <w:tcW w:w="1361" w:type="dxa"/>
            <w:tcBorders>
              <w:top w:val="nil"/>
              <w:left w:val="nil"/>
              <w:bottom w:val="nil"/>
              <w:right w:val="nil"/>
            </w:tcBorders>
            <w:shd w:val="clear" w:color="auto" w:fill="auto"/>
            <w:noWrap/>
            <w:vAlign w:val="bottom"/>
          </w:tcPr>
          <w:p w14:paraId="1EBB1412" w14:textId="6063FC5E" w:rsidR="00AD03DD" w:rsidRPr="00795565" w:rsidRDefault="00AD03DD" w:rsidP="00AD03DD">
            <w:pPr>
              <w:spacing w:before="40" w:after="20"/>
              <w:jc w:val="right"/>
              <w:rPr>
                <w:rFonts w:cs="Arial"/>
                <w:b/>
                <w:bCs/>
                <w:sz w:val="18"/>
                <w:szCs w:val="18"/>
              </w:rPr>
            </w:pPr>
            <w:r w:rsidRPr="00795565">
              <w:rPr>
                <w:rFonts w:cs="Arial"/>
                <w:b/>
                <w:bCs/>
                <w:sz w:val="18"/>
                <w:szCs w:val="18"/>
              </w:rPr>
              <w:t>104,691,634</w:t>
            </w:r>
          </w:p>
        </w:tc>
      </w:tr>
      <w:tr w:rsidR="00AD03DD" w:rsidRPr="00AD03DD" w14:paraId="0FC37B37" w14:textId="77777777" w:rsidTr="004A2E17">
        <w:tc>
          <w:tcPr>
            <w:tcW w:w="2268" w:type="dxa"/>
            <w:tcBorders>
              <w:top w:val="nil"/>
              <w:left w:val="nil"/>
              <w:bottom w:val="nil"/>
              <w:right w:val="single" w:sz="18" w:space="0" w:color="FFC000"/>
            </w:tcBorders>
            <w:shd w:val="clear" w:color="auto" w:fill="auto"/>
            <w:noWrap/>
            <w:vAlign w:val="center"/>
          </w:tcPr>
          <w:p w14:paraId="6516BA1D"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noWrap/>
            <w:vAlign w:val="bottom"/>
          </w:tcPr>
          <w:p w14:paraId="33EECBF1" w14:textId="76D57E75" w:rsidR="00AD03DD" w:rsidRPr="00C935A5" w:rsidRDefault="00AD03DD" w:rsidP="00AD03DD">
            <w:pPr>
              <w:spacing w:before="40" w:after="20"/>
              <w:jc w:val="right"/>
              <w:rPr>
                <w:rFonts w:cs="Arial"/>
                <w:sz w:val="18"/>
                <w:szCs w:val="18"/>
              </w:rPr>
            </w:pPr>
            <w:r w:rsidRPr="00AD03DD">
              <w:rPr>
                <w:rFonts w:cs="Arial"/>
                <w:sz w:val="18"/>
                <w:szCs w:val="18"/>
              </w:rPr>
              <w:t>15,651,623</w:t>
            </w:r>
          </w:p>
        </w:tc>
        <w:tc>
          <w:tcPr>
            <w:tcW w:w="1361" w:type="dxa"/>
            <w:tcBorders>
              <w:top w:val="nil"/>
              <w:left w:val="nil"/>
              <w:bottom w:val="nil"/>
              <w:right w:val="nil"/>
            </w:tcBorders>
            <w:shd w:val="clear" w:color="auto" w:fill="auto"/>
            <w:noWrap/>
            <w:vAlign w:val="bottom"/>
          </w:tcPr>
          <w:p w14:paraId="6B12BB7C" w14:textId="77614650" w:rsidR="00AD03DD" w:rsidRPr="00C935A5" w:rsidRDefault="00AD03DD" w:rsidP="00AD03DD">
            <w:pPr>
              <w:spacing w:before="40" w:after="20"/>
              <w:jc w:val="right"/>
              <w:rPr>
                <w:rFonts w:cs="Arial"/>
                <w:sz w:val="18"/>
                <w:szCs w:val="18"/>
              </w:rPr>
            </w:pPr>
            <w:r w:rsidRPr="00AD03DD">
              <w:rPr>
                <w:rFonts w:cs="Arial"/>
                <w:sz w:val="18"/>
                <w:szCs w:val="18"/>
              </w:rPr>
              <w:t>8,609,593</w:t>
            </w:r>
          </w:p>
        </w:tc>
        <w:tc>
          <w:tcPr>
            <w:tcW w:w="1361" w:type="dxa"/>
            <w:tcBorders>
              <w:top w:val="nil"/>
              <w:left w:val="nil"/>
              <w:bottom w:val="nil"/>
              <w:right w:val="nil"/>
            </w:tcBorders>
            <w:shd w:val="clear" w:color="auto" w:fill="auto"/>
            <w:noWrap/>
            <w:vAlign w:val="bottom"/>
          </w:tcPr>
          <w:p w14:paraId="48AF6335" w14:textId="69D355FC" w:rsidR="00AD03DD" w:rsidRPr="00C935A5" w:rsidRDefault="00AD03DD" w:rsidP="00AD03DD">
            <w:pPr>
              <w:spacing w:before="40" w:after="20"/>
              <w:jc w:val="right"/>
              <w:rPr>
                <w:rFonts w:cs="Arial"/>
                <w:sz w:val="18"/>
                <w:szCs w:val="18"/>
              </w:rPr>
            </w:pPr>
            <w:r w:rsidRPr="00AD03DD">
              <w:rPr>
                <w:rFonts w:cs="Arial"/>
                <w:sz w:val="18"/>
                <w:szCs w:val="18"/>
              </w:rPr>
              <w:t>15,041,728</w:t>
            </w:r>
          </w:p>
        </w:tc>
        <w:tc>
          <w:tcPr>
            <w:tcW w:w="1361" w:type="dxa"/>
            <w:tcBorders>
              <w:top w:val="nil"/>
              <w:left w:val="nil"/>
              <w:bottom w:val="nil"/>
              <w:right w:val="nil"/>
            </w:tcBorders>
            <w:vAlign w:val="bottom"/>
          </w:tcPr>
          <w:p w14:paraId="0B7DB61C" w14:textId="6B96862D" w:rsidR="00AD03DD" w:rsidRPr="00C935A5" w:rsidRDefault="00AD03DD" w:rsidP="00AD03DD">
            <w:pPr>
              <w:spacing w:before="40" w:after="20"/>
              <w:jc w:val="right"/>
              <w:rPr>
                <w:rFonts w:cs="Arial"/>
                <w:sz w:val="18"/>
                <w:szCs w:val="18"/>
              </w:rPr>
            </w:pPr>
            <w:r w:rsidRPr="00AD03DD">
              <w:rPr>
                <w:rFonts w:cs="Arial"/>
                <w:sz w:val="18"/>
                <w:szCs w:val="18"/>
              </w:rPr>
              <w:t>5,959,168</w:t>
            </w:r>
          </w:p>
        </w:tc>
        <w:tc>
          <w:tcPr>
            <w:tcW w:w="1361" w:type="dxa"/>
            <w:tcBorders>
              <w:top w:val="nil"/>
              <w:left w:val="nil"/>
              <w:bottom w:val="nil"/>
              <w:right w:val="nil"/>
            </w:tcBorders>
            <w:shd w:val="clear" w:color="auto" w:fill="auto"/>
            <w:noWrap/>
            <w:vAlign w:val="bottom"/>
          </w:tcPr>
          <w:p w14:paraId="70BFF915" w14:textId="08A66031" w:rsidR="00AD03DD" w:rsidRPr="00795565" w:rsidRDefault="00AD03DD" w:rsidP="00AD03DD">
            <w:pPr>
              <w:spacing w:before="40" w:after="20"/>
              <w:jc w:val="right"/>
              <w:rPr>
                <w:rFonts w:cs="Arial"/>
                <w:b/>
                <w:bCs/>
                <w:sz w:val="18"/>
                <w:szCs w:val="18"/>
              </w:rPr>
            </w:pPr>
            <w:r w:rsidRPr="00795565">
              <w:rPr>
                <w:rFonts w:cs="Arial"/>
                <w:b/>
                <w:bCs/>
                <w:sz w:val="18"/>
                <w:szCs w:val="18"/>
              </w:rPr>
              <w:t>122,699,628</w:t>
            </w:r>
          </w:p>
        </w:tc>
      </w:tr>
      <w:tr w:rsidR="00AD03DD" w:rsidRPr="00AD03DD" w14:paraId="48814E7C" w14:textId="77777777" w:rsidTr="004A2E17">
        <w:tc>
          <w:tcPr>
            <w:tcW w:w="2268" w:type="dxa"/>
            <w:tcBorders>
              <w:top w:val="nil"/>
              <w:left w:val="nil"/>
              <w:bottom w:val="nil"/>
              <w:right w:val="single" w:sz="18" w:space="0" w:color="FFC000"/>
            </w:tcBorders>
            <w:shd w:val="clear" w:color="auto" w:fill="auto"/>
            <w:noWrap/>
            <w:vAlign w:val="center"/>
          </w:tcPr>
          <w:p w14:paraId="595AA5B3"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noWrap/>
            <w:vAlign w:val="bottom"/>
          </w:tcPr>
          <w:p w14:paraId="0593B120" w14:textId="71C4E461" w:rsidR="00AD03DD" w:rsidRPr="00C935A5" w:rsidRDefault="00AD03DD" w:rsidP="00AD03DD">
            <w:pPr>
              <w:spacing w:before="40" w:after="20"/>
              <w:jc w:val="right"/>
              <w:rPr>
                <w:rFonts w:cs="Arial"/>
                <w:sz w:val="18"/>
                <w:szCs w:val="18"/>
              </w:rPr>
            </w:pPr>
            <w:r w:rsidRPr="00AD03DD">
              <w:rPr>
                <w:rFonts w:cs="Arial"/>
                <w:sz w:val="18"/>
                <w:szCs w:val="18"/>
              </w:rPr>
              <w:t>33,013,977</w:t>
            </w:r>
          </w:p>
        </w:tc>
        <w:tc>
          <w:tcPr>
            <w:tcW w:w="1361" w:type="dxa"/>
            <w:tcBorders>
              <w:top w:val="nil"/>
              <w:left w:val="nil"/>
              <w:bottom w:val="nil"/>
              <w:right w:val="nil"/>
            </w:tcBorders>
            <w:shd w:val="clear" w:color="auto" w:fill="auto"/>
            <w:noWrap/>
            <w:vAlign w:val="bottom"/>
          </w:tcPr>
          <w:p w14:paraId="0DFEDE16" w14:textId="297A605D" w:rsidR="00AD03DD" w:rsidRPr="00C935A5" w:rsidRDefault="00AD03DD" w:rsidP="00AD03DD">
            <w:pPr>
              <w:spacing w:before="40" w:after="20"/>
              <w:jc w:val="right"/>
              <w:rPr>
                <w:rFonts w:cs="Arial"/>
                <w:sz w:val="18"/>
                <w:szCs w:val="18"/>
              </w:rPr>
            </w:pPr>
            <w:r w:rsidRPr="00AD03DD">
              <w:rPr>
                <w:rFonts w:cs="Arial"/>
                <w:sz w:val="18"/>
                <w:szCs w:val="18"/>
              </w:rPr>
              <w:t>13,819,695</w:t>
            </w:r>
          </w:p>
        </w:tc>
        <w:tc>
          <w:tcPr>
            <w:tcW w:w="1361" w:type="dxa"/>
            <w:tcBorders>
              <w:top w:val="nil"/>
              <w:left w:val="nil"/>
              <w:bottom w:val="nil"/>
              <w:right w:val="nil"/>
            </w:tcBorders>
            <w:shd w:val="clear" w:color="auto" w:fill="auto"/>
            <w:noWrap/>
            <w:vAlign w:val="bottom"/>
          </w:tcPr>
          <w:p w14:paraId="059AB415" w14:textId="56CFA4D4" w:rsidR="00AD03DD" w:rsidRPr="00C935A5" w:rsidRDefault="00AD03DD" w:rsidP="00AD03DD">
            <w:pPr>
              <w:spacing w:before="40" w:after="20"/>
              <w:jc w:val="right"/>
              <w:rPr>
                <w:rFonts w:cs="Arial"/>
                <w:sz w:val="18"/>
                <w:szCs w:val="18"/>
              </w:rPr>
            </w:pPr>
            <w:r w:rsidRPr="00AD03DD">
              <w:rPr>
                <w:rFonts w:cs="Arial"/>
                <w:sz w:val="18"/>
                <w:szCs w:val="18"/>
              </w:rPr>
              <w:t>26,091,212</w:t>
            </w:r>
          </w:p>
        </w:tc>
        <w:tc>
          <w:tcPr>
            <w:tcW w:w="1361" w:type="dxa"/>
            <w:tcBorders>
              <w:top w:val="nil"/>
              <w:left w:val="nil"/>
              <w:bottom w:val="nil"/>
              <w:right w:val="nil"/>
            </w:tcBorders>
            <w:vAlign w:val="bottom"/>
          </w:tcPr>
          <w:p w14:paraId="1AFB450D" w14:textId="76F33912" w:rsidR="00AD03DD" w:rsidRPr="00C935A5" w:rsidRDefault="00AD03DD" w:rsidP="00AD03DD">
            <w:pPr>
              <w:spacing w:before="40" w:after="20"/>
              <w:jc w:val="right"/>
              <w:rPr>
                <w:rFonts w:cs="Arial"/>
                <w:sz w:val="18"/>
                <w:szCs w:val="18"/>
              </w:rPr>
            </w:pPr>
            <w:r w:rsidRPr="00AD03DD">
              <w:rPr>
                <w:rFonts w:cs="Arial"/>
                <w:sz w:val="18"/>
                <w:szCs w:val="18"/>
              </w:rPr>
              <w:t>5,499,489</w:t>
            </w:r>
          </w:p>
        </w:tc>
        <w:tc>
          <w:tcPr>
            <w:tcW w:w="1361" w:type="dxa"/>
            <w:tcBorders>
              <w:top w:val="nil"/>
              <w:left w:val="nil"/>
              <w:bottom w:val="nil"/>
              <w:right w:val="nil"/>
            </w:tcBorders>
            <w:shd w:val="clear" w:color="auto" w:fill="auto"/>
            <w:noWrap/>
            <w:vAlign w:val="bottom"/>
          </w:tcPr>
          <w:p w14:paraId="3494B8C6" w14:textId="6BE1627E" w:rsidR="00AD03DD" w:rsidRPr="00795565" w:rsidRDefault="00AD03DD" w:rsidP="00AD03DD">
            <w:pPr>
              <w:spacing w:before="40" w:after="20"/>
              <w:jc w:val="right"/>
              <w:rPr>
                <w:rFonts w:cs="Arial"/>
                <w:b/>
                <w:bCs/>
                <w:sz w:val="18"/>
                <w:szCs w:val="18"/>
              </w:rPr>
            </w:pPr>
            <w:r w:rsidRPr="00795565">
              <w:rPr>
                <w:rFonts w:cs="Arial"/>
                <w:b/>
                <w:bCs/>
                <w:sz w:val="18"/>
                <w:szCs w:val="18"/>
              </w:rPr>
              <w:t>220,897,094</w:t>
            </w:r>
          </w:p>
        </w:tc>
      </w:tr>
      <w:tr w:rsidR="00AD03DD" w:rsidRPr="00AD03DD" w14:paraId="577EDD40" w14:textId="77777777" w:rsidTr="004A2E17">
        <w:tc>
          <w:tcPr>
            <w:tcW w:w="2268" w:type="dxa"/>
            <w:tcBorders>
              <w:top w:val="nil"/>
              <w:left w:val="nil"/>
              <w:bottom w:val="nil"/>
              <w:right w:val="single" w:sz="18" w:space="0" w:color="FFC000"/>
            </w:tcBorders>
            <w:shd w:val="clear" w:color="auto" w:fill="auto"/>
            <w:noWrap/>
            <w:vAlign w:val="center"/>
          </w:tcPr>
          <w:p w14:paraId="23ACBA9F"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noWrap/>
            <w:vAlign w:val="bottom"/>
          </w:tcPr>
          <w:p w14:paraId="34803BDB" w14:textId="408C7ED3" w:rsidR="00AD03DD" w:rsidRPr="00C935A5" w:rsidRDefault="00AD03DD" w:rsidP="00AD03DD">
            <w:pPr>
              <w:spacing w:before="40" w:after="20"/>
              <w:jc w:val="right"/>
              <w:rPr>
                <w:rFonts w:cs="Arial"/>
                <w:sz w:val="18"/>
                <w:szCs w:val="18"/>
              </w:rPr>
            </w:pPr>
            <w:r w:rsidRPr="00AD03DD">
              <w:rPr>
                <w:rFonts w:cs="Arial"/>
                <w:sz w:val="18"/>
                <w:szCs w:val="18"/>
              </w:rPr>
              <w:t>24,067,593</w:t>
            </w:r>
          </w:p>
        </w:tc>
        <w:tc>
          <w:tcPr>
            <w:tcW w:w="1361" w:type="dxa"/>
            <w:tcBorders>
              <w:top w:val="nil"/>
              <w:left w:val="nil"/>
              <w:bottom w:val="nil"/>
              <w:right w:val="nil"/>
            </w:tcBorders>
            <w:shd w:val="clear" w:color="auto" w:fill="auto"/>
            <w:noWrap/>
            <w:vAlign w:val="bottom"/>
          </w:tcPr>
          <w:p w14:paraId="36850F16" w14:textId="68EA32A7" w:rsidR="00AD03DD" w:rsidRPr="00C935A5" w:rsidRDefault="00AD03DD" w:rsidP="00AD03DD">
            <w:pPr>
              <w:spacing w:before="40" w:after="20"/>
              <w:jc w:val="right"/>
              <w:rPr>
                <w:rFonts w:cs="Arial"/>
                <w:sz w:val="18"/>
                <w:szCs w:val="18"/>
              </w:rPr>
            </w:pPr>
            <w:r w:rsidRPr="00AD03DD">
              <w:rPr>
                <w:rFonts w:cs="Arial"/>
                <w:sz w:val="18"/>
                <w:szCs w:val="18"/>
              </w:rPr>
              <w:t>13,973,430</w:t>
            </w:r>
          </w:p>
        </w:tc>
        <w:tc>
          <w:tcPr>
            <w:tcW w:w="1361" w:type="dxa"/>
            <w:tcBorders>
              <w:top w:val="nil"/>
              <w:left w:val="nil"/>
              <w:bottom w:val="nil"/>
              <w:right w:val="nil"/>
            </w:tcBorders>
            <w:shd w:val="clear" w:color="auto" w:fill="auto"/>
            <w:noWrap/>
            <w:vAlign w:val="bottom"/>
          </w:tcPr>
          <w:p w14:paraId="29A08042" w14:textId="7BA60DE0" w:rsidR="00AD03DD" w:rsidRPr="00C935A5" w:rsidRDefault="00AD03DD" w:rsidP="00AD03DD">
            <w:pPr>
              <w:spacing w:before="40" w:after="20"/>
              <w:jc w:val="right"/>
              <w:rPr>
                <w:rFonts w:cs="Arial"/>
                <w:sz w:val="18"/>
                <w:szCs w:val="18"/>
              </w:rPr>
            </w:pPr>
            <w:r w:rsidRPr="00AD03DD">
              <w:rPr>
                <w:rFonts w:cs="Arial"/>
                <w:sz w:val="18"/>
                <w:szCs w:val="18"/>
              </w:rPr>
              <w:t>19,905,270</w:t>
            </w:r>
          </w:p>
        </w:tc>
        <w:tc>
          <w:tcPr>
            <w:tcW w:w="1361" w:type="dxa"/>
            <w:tcBorders>
              <w:top w:val="nil"/>
              <w:left w:val="nil"/>
              <w:bottom w:val="nil"/>
              <w:right w:val="nil"/>
            </w:tcBorders>
            <w:vAlign w:val="bottom"/>
          </w:tcPr>
          <w:p w14:paraId="0D651F79" w14:textId="2C6F4915" w:rsidR="00AD03DD" w:rsidRPr="00C935A5" w:rsidRDefault="00AD03DD" w:rsidP="00AD03DD">
            <w:pPr>
              <w:spacing w:before="40" w:after="20"/>
              <w:jc w:val="right"/>
              <w:rPr>
                <w:rFonts w:cs="Arial"/>
                <w:sz w:val="18"/>
                <w:szCs w:val="18"/>
              </w:rPr>
            </w:pPr>
            <w:r w:rsidRPr="00AD03DD">
              <w:rPr>
                <w:rFonts w:cs="Arial"/>
                <w:sz w:val="18"/>
                <w:szCs w:val="18"/>
              </w:rPr>
              <w:t>17,826,638</w:t>
            </w:r>
          </w:p>
        </w:tc>
        <w:tc>
          <w:tcPr>
            <w:tcW w:w="1361" w:type="dxa"/>
            <w:tcBorders>
              <w:top w:val="nil"/>
              <w:left w:val="nil"/>
              <w:bottom w:val="nil"/>
              <w:right w:val="nil"/>
            </w:tcBorders>
            <w:shd w:val="clear" w:color="auto" w:fill="auto"/>
            <w:noWrap/>
            <w:vAlign w:val="bottom"/>
          </w:tcPr>
          <w:p w14:paraId="7B7520F9" w14:textId="44536419" w:rsidR="00AD03DD" w:rsidRPr="00795565" w:rsidRDefault="00AD03DD" w:rsidP="00AD03DD">
            <w:pPr>
              <w:spacing w:before="40" w:after="20"/>
              <w:jc w:val="right"/>
              <w:rPr>
                <w:rFonts w:cs="Arial"/>
                <w:b/>
                <w:bCs/>
                <w:sz w:val="18"/>
                <w:szCs w:val="18"/>
              </w:rPr>
            </w:pPr>
            <w:r w:rsidRPr="00795565">
              <w:rPr>
                <w:rFonts w:cs="Arial"/>
                <w:b/>
                <w:bCs/>
                <w:sz w:val="18"/>
                <w:szCs w:val="18"/>
              </w:rPr>
              <w:t>186,670,034</w:t>
            </w:r>
          </w:p>
        </w:tc>
      </w:tr>
      <w:tr w:rsidR="00AD03DD" w:rsidRPr="00AD03DD" w14:paraId="28421F30" w14:textId="77777777" w:rsidTr="004A2E17">
        <w:tc>
          <w:tcPr>
            <w:tcW w:w="2268" w:type="dxa"/>
            <w:tcBorders>
              <w:top w:val="nil"/>
              <w:left w:val="nil"/>
              <w:bottom w:val="nil"/>
              <w:right w:val="single" w:sz="18" w:space="0" w:color="FFC000"/>
            </w:tcBorders>
            <w:shd w:val="clear" w:color="auto" w:fill="auto"/>
            <w:noWrap/>
            <w:vAlign w:val="center"/>
          </w:tcPr>
          <w:p w14:paraId="38FAD690"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noWrap/>
            <w:vAlign w:val="bottom"/>
          </w:tcPr>
          <w:p w14:paraId="0A0624E3" w14:textId="4E33F922" w:rsidR="00AD03DD" w:rsidRPr="00C935A5" w:rsidRDefault="00AD03DD" w:rsidP="00AD03DD">
            <w:pPr>
              <w:spacing w:before="40" w:after="20"/>
              <w:jc w:val="right"/>
              <w:rPr>
                <w:rFonts w:cs="Arial"/>
                <w:sz w:val="18"/>
                <w:szCs w:val="18"/>
              </w:rPr>
            </w:pPr>
            <w:r w:rsidRPr="00AD03DD">
              <w:rPr>
                <w:rFonts w:cs="Arial"/>
                <w:sz w:val="18"/>
                <w:szCs w:val="18"/>
              </w:rPr>
              <w:t>9,009,811</w:t>
            </w:r>
          </w:p>
        </w:tc>
        <w:tc>
          <w:tcPr>
            <w:tcW w:w="1361" w:type="dxa"/>
            <w:tcBorders>
              <w:top w:val="nil"/>
              <w:left w:val="nil"/>
              <w:bottom w:val="nil"/>
              <w:right w:val="nil"/>
            </w:tcBorders>
            <w:shd w:val="clear" w:color="auto" w:fill="auto"/>
            <w:noWrap/>
            <w:vAlign w:val="bottom"/>
          </w:tcPr>
          <w:p w14:paraId="28C1D263" w14:textId="3AE97654" w:rsidR="00AD03DD" w:rsidRPr="00C935A5" w:rsidRDefault="00AD03DD" w:rsidP="00AD03DD">
            <w:pPr>
              <w:spacing w:before="40" w:after="20"/>
              <w:jc w:val="right"/>
              <w:rPr>
                <w:rFonts w:cs="Arial"/>
                <w:sz w:val="18"/>
                <w:szCs w:val="18"/>
              </w:rPr>
            </w:pPr>
            <w:r w:rsidRPr="00AD03DD">
              <w:rPr>
                <w:rFonts w:cs="Arial"/>
                <w:sz w:val="18"/>
                <w:szCs w:val="18"/>
              </w:rPr>
              <w:t>5,453,842</w:t>
            </w:r>
          </w:p>
        </w:tc>
        <w:tc>
          <w:tcPr>
            <w:tcW w:w="1361" w:type="dxa"/>
            <w:tcBorders>
              <w:top w:val="nil"/>
              <w:left w:val="nil"/>
              <w:bottom w:val="nil"/>
              <w:right w:val="nil"/>
            </w:tcBorders>
            <w:shd w:val="clear" w:color="auto" w:fill="auto"/>
            <w:noWrap/>
            <w:vAlign w:val="bottom"/>
          </w:tcPr>
          <w:p w14:paraId="2EB0E31A" w14:textId="296D3A5A" w:rsidR="00AD03DD" w:rsidRPr="00C935A5" w:rsidRDefault="00AD03DD" w:rsidP="00AD03DD">
            <w:pPr>
              <w:spacing w:before="40" w:after="20"/>
              <w:jc w:val="right"/>
              <w:rPr>
                <w:rFonts w:cs="Arial"/>
                <w:sz w:val="18"/>
                <w:szCs w:val="18"/>
              </w:rPr>
            </w:pPr>
            <w:r w:rsidRPr="00AD03DD">
              <w:rPr>
                <w:rFonts w:cs="Arial"/>
                <w:sz w:val="18"/>
                <w:szCs w:val="18"/>
              </w:rPr>
              <w:t>9,692,318</w:t>
            </w:r>
          </w:p>
        </w:tc>
        <w:tc>
          <w:tcPr>
            <w:tcW w:w="1361" w:type="dxa"/>
            <w:tcBorders>
              <w:top w:val="nil"/>
              <w:left w:val="nil"/>
              <w:bottom w:val="nil"/>
              <w:right w:val="nil"/>
            </w:tcBorders>
            <w:vAlign w:val="bottom"/>
          </w:tcPr>
          <w:p w14:paraId="53052CB1" w14:textId="5E644D42" w:rsidR="00AD03DD" w:rsidRPr="00C935A5" w:rsidRDefault="00AD03DD" w:rsidP="00AD03DD">
            <w:pPr>
              <w:spacing w:before="40" w:after="20"/>
              <w:jc w:val="right"/>
              <w:rPr>
                <w:rFonts w:cs="Arial"/>
                <w:sz w:val="18"/>
                <w:szCs w:val="18"/>
              </w:rPr>
            </w:pPr>
            <w:r w:rsidRPr="00AD03DD">
              <w:rPr>
                <w:rFonts w:cs="Arial"/>
                <w:sz w:val="18"/>
                <w:szCs w:val="18"/>
              </w:rPr>
              <w:t>31,697,651</w:t>
            </w:r>
          </w:p>
        </w:tc>
        <w:tc>
          <w:tcPr>
            <w:tcW w:w="1361" w:type="dxa"/>
            <w:tcBorders>
              <w:top w:val="nil"/>
              <w:left w:val="nil"/>
              <w:bottom w:val="nil"/>
              <w:right w:val="nil"/>
            </w:tcBorders>
            <w:shd w:val="clear" w:color="auto" w:fill="auto"/>
            <w:noWrap/>
            <w:vAlign w:val="bottom"/>
          </w:tcPr>
          <w:p w14:paraId="089070C0" w14:textId="48F4D084" w:rsidR="00AD03DD" w:rsidRPr="00795565" w:rsidRDefault="00AD03DD" w:rsidP="00AD03DD">
            <w:pPr>
              <w:spacing w:before="40" w:after="20"/>
              <w:jc w:val="right"/>
              <w:rPr>
                <w:rFonts w:cs="Arial"/>
                <w:b/>
                <w:bCs/>
                <w:sz w:val="18"/>
                <w:szCs w:val="18"/>
              </w:rPr>
            </w:pPr>
            <w:r w:rsidRPr="00795565">
              <w:rPr>
                <w:rFonts w:cs="Arial"/>
                <w:b/>
                <w:bCs/>
                <w:sz w:val="18"/>
                <w:szCs w:val="18"/>
              </w:rPr>
              <w:t>106,352,160</w:t>
            </w:r>
          </w:p>
        </w:tc>
      </w:tr>
      <w:tr w:rsidR="00AD03DD" w:rsidRPr="00AD03DD" w14:paraId="357A91E0" w14:textId="77777777" w:rsidTr="004A2E17">
        <w:tc>
          <w:tcPr>
            <w:tcW w:w="2268" w:type="dxa"/>
            <w:tcBorders>
              <w:top w:val="nil"/>
              <w:left w:val="nil"/>
              <w:bottom w:val="nil"/>
              <w:right w:val="single" w:sz="18" w:space="0" w:color="FFC000"/>
            </w:tcBorders>
            <w:shd w:val="clear" w:color="auto" w:fill="auto"/>
            <w:noWrap/>
            <w:vAlign w:val="center"/>
          </w:tcPr>
          <w:p w14:paraId="0BB33913"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noWrap/>
            <w:vAlign w:val="bottom"/>
          </w:tcPr>
          <w:p w14:paraId="75A15010" w14:textId="72F0353C" w:rsidR="00AD03DD" w:rsidRPr="00C935A5" w:rsidRDefault="00AD03DD" w:rsidP="00AD03DD">
            <w:pPr>
              <w:spacing w:before="40" w:after="20"/>
              <w:jc w:val="right"/>
              <w:rPr>
                <w:rFonts w:cs="Arial"/>
                <w:sz w:val="18"/>
                <w:szCs w:val="18"/>
              </w:rPr>
            </w:pPr>
            <w:r w:rsidRPr="00AD03DD">
              <w:rPr>
                <w:rFonts w:cs="Arial"/>
                <w:sz w:val="18"/>
                <w:szCs w:val="18"/>
              </w:rPr>
              <w:t>7,171,504</w:t>
            </w:r>
          </w:p>
        </w:tc>
        <w:tc>
          <w:tcPr>
            <w:tcW w:w="1361" w:type="dxa"/>
            <w:tcBorders>
              <w:top w:val="nil"/>
              <w:left w:val="nil"/>
              <w:bottom w:val="nil"/>
              <w:right w:val="nil"/>
            </w:tcBorders>
            <w:shd w:val="clear" w:color="auto" w:fill="auto"/>
            <w:noWrap/>
            <w:vAlign w:val="bottom"/>
          </w:tcPr>
          <w:p w14:paraId="48895E90" w14:textId="04374479" w:rsidR="00AD03DD" w:rsidRPr="00C935A5" w:rsidRDefault="00AD03DD" w:rsidP="00AD03DD">
            <w:pPr>
              <w:spacing w:before="40" w:after="20"/>
              <w:jc w:val="right"/>
              <w:rPr>
                <w:rFonts w:cs="Arial"/>
                <w:sz w:val="18"/>
                <w:szCs w:val="18"/>
              </w:rPr>
            </w:pPr>
            <w:r w:rsidRPr="00AD03DD">
              <w:rPr>
                <w:rFonts w:cs="Arial"/>
                <w:sz w:val="18"/>
                <w:szCs w:val="18"/>
              </w:rPr>
              <w:t>4,515,764</w:t>
            </w:r>
          </w:p>
        </w:tc>
        <w:tc>
          <w:tcPr>
            <w:tcW w:w="1361" w:type="dxa"/>
            <w:tcBorders>
              <w:top w:val="nil"/>
              <w:left w:val="nil"/>
              <w:bottom w:val="nil"/>
              <w:right w:val="nil"/>
            </w:tcBorders>
            <w:shd w:val="clear" w:color="auto" w:fill="auto"/>
            <w:noWrap/>
            <w:vAlign w:val="bottom"/>
          </w:tcPr>
          <w:p w14:paraId="58FD91C1" w14:textId="574A8B3B" w:rsidR="00AD03DD" w:rsidRPr="00C935A5" w:rsidRDefault="00AD03DD" w:rsidP="00AD03DD">
            <w:pPr>
              <w:spacing w:before="40" w:after="20"/>
              <w:jc w:val="right"/>
              <w:rPr>
                <w:rFonts w:cs="Arial"/>
                <w:sz w:val="18"/>
                <w:szCs w:val="18"/>
              </w:rPr>
            </w:pPr>
            <w:r w:rsidRPr="00AD03DD">
              <w:rPr>
                <w:rFonts w:cs="Arial"/>
                <w:sz w:val="18"/>
                <w:szCs w:val="18"/>
              </w:rPr>
              <w:t>6,553,763</w:t>
            </w:r>
          </w:p>
        </w:tc>
        <w:tc>
          <w:tcPr>
            <w:tcW w:w="1361" w:type="dxa"/>
            <w:tcBorders>
              <w:top w:val="nil"/>
              <w:left w:val="nil"/>
              <w:bottom w:val="nil"/>
              <w:right w:val="nil"/>
            </w:tcBorders>
            <w:vAlign w:val="bottom"/>
          </w:tcPr>
          <w:p w14:paraId="12CD71FB" w14:textId="61CC35E4" w:rsidR="00AD03DD" w:rsidRPr="00C935A5" w:rsidRDefault="00AD03DD" w:rsidP="00AD03DD">
            <w:pPr>
              <w:spacing w:before="40" w:after="20"/>
              <w:jc w:val="right"/>
              <w:rPr>
                <w:rFonts w:cs="Arial"/>
                <w:sz w:val="18"/>
                <w:szCs w:val="18"/>
              </w:rPr>
            </w:pPr>
            <w:r w:rsidRPr="00AD03DD">
              <w:rPr>
                <w:rFonts w:cs="Arial"/>
                <w:sz w:val="18"/>
                <w:szCs w:val="18"/>
              </w:rPr>
              <w:t>15,223,229</w:t>
            </w:r>
          </w:p>
        </w:tc>
        <w:tc>
          <w:tcPr>
            <w:tcW w:w="1361" w:type="dxa"/>
            <w:tcBorders>
              <w:top w:val="nil"/>
              <w:left w:val="nil"/>
              <w:bottom w:val="nil"/>
              <w:right w:val="nil"/>
            </w:tcBorders>
            <w:shd w:val="clear" w:color="auto" w:fill="auto"/>
            <w:noWrap/>
            <w:vAlign w:val="bottom"/>
          </w:tcPr>
          <w:p w14:paraId="6E9A6DFE" w14:textId="723C5566" w:rsidR="00AD03DD" w:rsidRPr="00795565" w:rsidRDefault="00AD03DD" w:rsidP="00AD03DD">
            <w:pPr>
              <w:spacing w:before="40" w:after="20"/>
              <w:jc w:val="right"/>
              <w:rPr>
                <w:rFonts w:cs="Arial"/>
                <w:b/>
                <w:bCs/>
                <w:sz w:val="18"/>
                <w:szCs w:val="18"/>
              </w:rPr>
            </w:pPr>
            <w:r w:rsidRPr="00795565">
              <w:rPr>
                <w:rFonts w:cs="Arial"/>
                <w:b/>
                <w:bCs/>
                <w:sz w:val="18"/>
                <w:szCs w:val="18"/>
              </w:rPr>
              <w:t>70,246,893</w:t>
            </w:r>
          </w:p>
        </w:tc>
      </w:tr>
      <w:tr w:rsidR="00AD03DD" w:rsidRPr="00AD03DD" w14:paraId="0202F3A4" w14:textId="77777777" w:rsidTr="004A2E17">
        <w:tc>
          <w:tcPr>
            <w:tcW w:w="2268" w:type="dxa"/>
            <w:tcBorders>
              <w:top w:val="nil"/>
              <w:left w:val="nil"/>
              <w:bottom w:val="nil"/>
              <w:right w:val="single" w:sz="18" w:space="0" w:color="FFC000"/>
            </w:tcBorders>
            <w:shd w:val="clear" w:color="auto" w:fill="auto"/>
            <w:noWrap/>
            <w:vAlign w:val="center"/>
          </w:tcPr>
          <w:p w14:paraId="3A3B07BB"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noWrap/>
            <w:vAlign w:val="bottom"/>
          </w:tcPr>
          <w:p w14:paraId="05A4641C" w14:textId="0FA527A3" w:rsidR="00AD03DD" w:rsidRPr="00C935A5" w:rsidRDefault="00AD03DD" w:rsidP="00AD03DD">
            <w:pPr>
              <w:spacing w:before="40" w:after="20"/>
              <w:jc w:val="right"/>
              <w:rPr>
                <w:rFonts w:cs="Arial"/>
                <w:sz w:val="18"/>
                <w:szCs w:val="18"/>
              </w:rPr>
            </w:pPr>
            <w:r w:rsidRPr="00AD03DD">
              <w:rPr>
                <w:rFonts w:cs="Arial"/>
                <w:sz w:val="18"/>
                <w:szCs w:val="18"/>
              </w:rPr>
              <w:t>4,449,019</w:t>
            </w:r>
          </w:p>
        </w:tc>
        <w:tc>
          <w:tcPr>
            <w:tcW w:w="1361" w:type="dxa"/>
            <w:tcBorders>
              <w:top w:val="nil"/>
              <w:left w:val="nil"/>
              <w:bottom w:val="nil"/>
              <w:right w:val="nil"/>
            </w:tcBorders>
            <w:shd w:val="clear" w:color="auto" w:fill="auto"/>
            <w:noWrap/>
            <w:vAlign w:val="bottom"/>
          </w:tcPr>
          <w:p w14:paraId="0EA12B1D" w14:textId="4DEE5C2D" w:rsidR="00AD03DD" w:rsidRPr="00C935A5" w:rsidRDefault="00AD03DD" w:rsidP="00AD03DD">
            <w:pPr>
              <w:spacing w:before="40" w:after="20"/>
              <w:jc w:val="right"/>
              <w:rPr>
                <w:rFonts w:cs="Arial"/>
                <w:sz w:val="18"/>
                <w:szCs w:val="18"/>
              </w:rPr>
            </w:pPr>
            <w:r w:rsidRPr="00AD03DD">
              <w:rPr>
                <w:rFonts w:cs="Arial"/>
                <w:sz w:val="18"/>
                <w:szCs w:val="18"/>
              </w:rPr>
              <w:t>3,065,281</w:t>
            </w:r>
          </w:p>
        </w:tc>
        <w:tc>
          <w:tcPr>
            <w:tcW w:w="1361" w:type="dxa"/>
            <w:tcBorders>
              <w:top w:val="nil"/>
              <w:left w:val="nil"/>
              <w:bottom w:val="nil"/>
              <w:right w:val="nil"/>
            </w:tcBorders>
            <w:shd w:val="clear" w:color="auto" w:fill="auto"/>
            <w:noWrap/>
            <w:vAlign w:val="bottom"/>
          </w:tcPr>
          <w:p w14:paraId="57FFC011" w14:textId="4C52FA85" w:rsidR="00AD03DD" w:rsidRPr="00C935A5" w:rsidRDefault="00AD03DD" w:rsidP="00AD03DD">
            <w:pPr>
              <w:spacing w:before="40" w:after="20"/>
              <w:jc w:val="right"/>
              <w:rPr>
                <w:rFonts w:cs="Arial"/>
                <w:sz w:val="18"/>
                <w:szCs w:val="18"/>
              </w:rPr>
            </w:pPr>
            <w:r w:rsidRPr="00AD03DD">
              <w:rPr>
                <w:rFonts w:cs="Arial"/>
                <w:sz w:val="18"/>
                <w:szCs w:val="18"/>
              </w:rPr>
              <w:t>4,492,947</w:t>
            </w:r>
          </w:p>
        </w:tc>
        <w:tc>
          <w:tcPr>
            <w:tcW w:w="1361" w:type="dxa"/>
            <w:tcBorders>
              <w:top w:val="nil"/>
              <w:left w:val="nil"/>
              <w:bottom w:val="nil"/>
              <w:right w:val="nil"/>
            </w:tcBorders>
            <w:vAlign w:val="bottom"/>
          </w:tcPr>
          <w:p w14:paraId="09781F6D" w14:textId="2661A7CB" w:rsidR="00AD03DD" w:rsidRPr="00C935A5" w:rsidRDefault="00AD03DD" w:rsidP="00AD03DD">
            <w:pPr>
              <w:spacing w:before="40" w:after="20"/>
              <w:jc w:val="right"/>
              <w:rPr>
                <w:rFonts w:cs="Arial"/>
                <w:sz w:val="18"/>
                <w:szCs w:val="18"/>
              </w:rPr>
            </w:pPr>
            <w:r w:rsidRPr="00AD03DD">
              <w:rPr>
                <w:rFonts w:cs="Arial"/>
                <w:sz w:val="18"/>
                <w:szCs w:val="18"/>
              </w:rPr>
              <w:t>29,795,361</w:t>
            </w:r>
          </w:p>
        </w:tc>
        <w:tc>
          <w:tcPr>
            <w:tcW w:w="1361" w:type="dxa"/>
            <w:tcBorders>
              <w:top w:val="nil"/>
              <w:left w:val="nil"/>
              <w:bottom w:val="nil"/>
              <w:right w:val="nil"/>
            </w:tcBorders>
            <w:shd w:val="clear" w:color="auto" w:fill="auto"/>
            <w:noWrap/>
            <w:vAlign w:val="bottom"/>
          </w:tcPr>
          <w:p w14:paraId="605A4481" w14:textId="0B6EEAAB" w:rsidR="00AD03DD" w:rsidRPr="00795565" w:rsidRDefault="00AD03DD" w:rsidP="00AD03DD">
            <w:pPr>
              <w:spacing w:before="40" w:after="20"/>
              <w:jc w:val="right"/>
              <w:rPr>
                <w:rFonts w:cs="Arial"/>
                <w:b/>
                <w:bCs/>
                <w:sz w:val="18"/>
                <w:szCs w:val="18"/>
              </w:rPr>
            </w:pPr>
            <w:r w:rsidRPr="00795565">
              <w:rPr>
                <w:rFonts w:cs="Arial"/>
                <w:b/>
                <w:bCs/>
                <w:sz w:val="18"/>
                <w:szCs w:val="18"/>
              </w:rPr>
              <w:t>69,429,141</w:t>
            </w:r>
          </w:p>
        </w:tc>
      </w:tr>
      <w:tr w:rsidR="00AD03DD" w:rsidRPr="00AD03DD" w14:paraId="4CDB4113" w14:textId="77777777" w:rsidTr="004A2E17">
        <w:tc>
          <w:tcPr>
            <w:tcW w:w="2268" w:type="dxa"/>
            <w:tcBorders>
              <w:top w:val="nil"/>
              <w:left w:val="nil"/>
              <w:bottom w:val="nil"/>
              <w:right w:val="single" w:sz="18" w:space="0" w:color="FFC000"/>
            </w:tcBorders>
            <w:shd w:val="clear" w:color="auto" w:fill="auto"/>
            <w:noWrap/>
            <w:vAlign w:val="center"/>
          </w:tcPr>
          <w:p w14:paraId="464987D6"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noWrap/>
            <w:vAlign w:val="bottom"/>
          </w:tcPr>
          <w:p w14:paraId="0DECEB7F" w14:textId="392D6662" w:rsidR="00AD03DD" w:rsidRPr="00C935A5" w:rsidRDefault="00AD03DD" w:rsidP="00AD03DD">
            <w:pPr>
              <w:spacing w:before="40" w:after="20"/>
              <w:jc w:val="right"/>
              <w:rPr>
                <w:rFonts w:cs="Arial"/>
                <w:sz w:val="18"/>
                <w:szCs w:val="18"/>
              </w:rPr>
            </w:pPr>
            <w:r w:rsidRPr="00AD03DD">
              <w:rPr>
                <w:rFonts w:cs="Arial"/>
                <w:sz w:val="18"/>
                <w:szCs w:val="18"/>
              </w:rPr>
              <w:t>30,433,150</w:t>
            </w:r>
          </w:p>
        </w:tc>
        <w:tc>
          <w:tcPr>
            <w:tcW w:w="1361" w:type="dxa"/>
            <w:tcBorders>
              <w:top w:val="nil"/>
              <w:left w:val="nil"/>
              <w:bottom w:val="nil"/>
              <w:right w:val="nil"/>
            </w:tcBorders>
            <w:shd w:val="clear" w:color="auto" w:fill="auto"/>
            <w:noWrap/>
            <w:vAlign w:val="bottom"/>
          </w:tcPr>
          <w:p w14:paraId="55132DF1" w14:textId="1DBD834A" w:rsidR="00AD03DD" w:rsidRPr="00C935A5" w:rsidRDefault="00AD03DD" w:rsidP="00AD03DD">
            <w:pPr>
              <w:spacing w:before="40" w:after="20"/>
              <w:jc w:val="right"/>
              <w:rPr>
                <w:rFonts w:cs="Arial"/>
                <w:sz w:val="18"/>
                <w:szCs w:val="18"/>
              </w:rPr>
            </w:pPr>
            <w:r w:rsidRPr="00AD03DD">
              <w:rPr>
                <w:rFonts w:cs="Arial"/>
                <w:sz w:val="18"/>
                <w:szCs w:val="18"/>
              </w:rPr>
              <w:t>14,362,322</w:t>
            </w:r>
          </w:p>
        </w:tc>
        <w:tc>
          <w:tcPr>
            <w:tcW w:w="1361" w:type="dxa"/>
            <w:tcBorders>
              <w:top w:val="nil"/>
              <w:left w:val="nil"/>
              <w:bottom w:val="nil"/>
              <w:right w:val="nil"/>
            </w:tcBorders>
            <w:shd w:val="clear" w:color="auto" w:fill="auto"/>
            <w:noWrap/>
            <w:vAlign w:val="bottom"/>
          </w:tcPr>
          <w:p w14:paraId="5BD66957" w14:textId="0A625E84" w:rsidR="00AD03DD" w:rsidRPr="00C935A5" w:rsidRDefault="00AD03DD" w:rsidP="00AD03DD">
            <w:pPr>
              <w:spacing w:before="40" w:after="20"/>
              <w:jc w:val="right"/>
              <w:rPr>
                <w:rFonts w:cs="Arial"/>
                <w:sz w:val="18"/>
                <w:szCs w:val="18"/>
              </w:rPr>
            </w:pPr>
            <w:r w:rsidRPr="00AD03DD">
              <w:rPr>
                <w:rFonts w:cs="Arial"/>
                <w:sz w:val="18"/>
                <w:szCs w:val="18"/>
              </w:rPr>
              <w:t>27,264,786</w:t>
            </w:r>
          </w:p>
        </w:tc>
        <w:tc>
          <w:tcPr>
            <w:tcW w:w="1361" w:type="dxa"/>
            <w:tcBorders>
              <w:top w:val="nil"/>
              <w:left w:val="nil"/>
              <w:bottom w:val="nil"/>
              <w:right w:val="nil"/>
            </w:tcBorders>
            <w:vAlign w:val="bottom"/>
          </w:tcPr>
          <w:p w14:paraId="4B9412EF" w14:textId="7AD09D01" w:rsidR="00AD03DD" w:rsidRPr="00C935A5" w:rsidRDefault="00AD03DD" w:rsidP="00AD03DD">
            <w:pPr>
              <w:spacing w:before="40" w:after="20"/>
              <w:jc w:val="right"/>
              <w:rPr>
                <w:rFonts w:cs="Arial"/>
                <w:sz w:val="18"/>
                <w:szCs w:val="18"/>
              </w:rPr>
            </w:pPr>
            <w:r w:rsidRPr="00AD03DD">
              <w:rPr>
                <w:rFonts w:cs="Arial"/>
                <w:sz w:val="18"/>
                <w:szCs w:val="18"/>
              </w:rPr>
              <w:t>9,433,243</w:t>
            </w:r>
          </w:p>
        </w:tc>
        <w:tc>
          <w:tcPr>
            <w:tcW w:w="1361" w:type="dxa"/>
            <w:tcBorders>
              <w:top w:val="nil"/>
              <w:left w:val="nil"/>
              <w:bottom w:val="nil"/>
              <w:right w:val="nil"/>
            </w:tcBorders>
            <w:shd w:val="clear" w:color="auto" w:fill="auto"/>
            <w:noWrap/>
            <w:vAlign w:val="bottom"/>
          </w:tcPr>
          <w:p w14:paraId="0AA73CFC" w14:textId="30243244" w:rsidR="00AD03DD" w:rsidRPr="00795565" w:rsidRDefault="00AD03DD" w:rsidP="00AD03DD">
            <w:pPr>
              <w:spacing w:before="40" w:after="20"/>
              <w:jc w:val="right"/>
              <w:rPr>
                <w:rFonts w:cs="Arial"/>
                <w:b/>
                <w:bCs/>
                <w:sz w:val="18"/>
                <w:szCs w:val="18"/>
              </w:rPr>
            </w:pPr>
            <w:r w:rsidRPr="00795565">
              <w:rPr>
                <w:rFonts w:cs="Arial"/>
                <w:b/>
                <w:bCs/>
                <w:sz w:val="18"/>
                <w:szCs w:val="18"/>
              </w:rPr>
              <w:t>222,952,384</w:t>
            </w:r>
          </w:p>
        </w:tc>
      </w:tr>
      <w:tr w:rsidR="00AD03DD" w:rsidRPr="00AD03DD" w14:paraId="319C974E" w14:textId="77777777" w:rsidTr="004A2E17">
        <w:tc>
          <w:tcPr>
            <w:tcW w:w="2268" w:type="dxa"/>
            <w:tcBorders>
              <w:top w:val="nil"/>
              <w:left w:val="nil"/>
              <w:bottom w:val="nil"/>
              <w:right w:val="single" w:sz="18" w:space="0" w:color="FFC000"/>
            </w:tcBorders>
            <w:shd w:val="clear" w:color="auto" w:fill="auto"/>
            <w:noWrap/>
            <w:vAlign w:val="center"/>
          </w:tcPr>
          <w:p w14:paraId="125C5238"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noWrap/>
            <w:vAlign w:val="bottom"/>
          </w:tcPr>
          <w:p w14:paraId="7ACAD96D" w14:textId="77A91AC4" w:rsidR="00AD03DD" w:rsidRPr="00C935A5" w:rsidRDefault="00AD03DD" w:rsidP="00AD03DD">
            <w:pPr>
              <w:spacing w:before="40" w:after="20"/>
              <w:jc w:val="right"/>
              <w:rPr>
                <w:rFonts w:cs="Arial"/>
                <w:sz w:val="18"/>
                <w:szCs w:val="18"/>
              </w:rPr>
            </w:pPr>
            <w:r w:rsidRPr="00AD03DD">
              <w:rPr>
                <w:rFonts w:cs="Arial"/>
                <w:sz w:val="18"/>
                <w:szCs w:val="18"/>
              </w:rPr>
              <w:t>17,560,465</w:t>
            </w:r>
          </w:p>
        </w:tc>
        <w:tc>
          <w:tcPr>
            <w:tcW w:w="1361" w:type="dxa"/>
            <w:tcBorders>
              <w:top w:val="nil"/>
              <w:left w:val="nil"/>
              <w:bottom w:val="nil"/>
              <w:right w:val="nil"/>
            </w:tcBorders>
            <w:shd w:val="clear" w:color="auto" w:fill="auto"/>
            <w:noWrap/>
            <w:vAlign w:val="bottom"/>
          </w:tcPr>
          <w:p w14:paraId="53041572" w14:textId="2D74B6A8" w:rsidR="00AD03DD" w:rsidRPr="00C935A5" w:rsidRDefault="00AD03DD" w:rsidP="00AD03DD">
            <w:pPr>
              <w:spacing w:before="40" w:after="20"/>
              <w:jc w:val="right"/>
              <w:rPr>
                <w:rFonts w:cs="Arial"/>
                <w:sz w:val="18"/>
                <w:szCs w:val="18"/>
              </w:rPr>
            </w:pPr>
            <w:r w:rsidRPr="00AD03DD">
              <w:rPr>
                <w:rFonts w:cs="Arial"/>
                <w:sz w:val="18"/>
                <w:szCs w:val="18"/>
              </w:rPr>
              <w:t>9,429,281</w:t>
            </w:r>
          </w:p>
        </w:tc>
        <w:tc>
          <w:tcPr>
            <w:tcW w:w="1361" w:type="dxa"/>
            <w:tcBorders>
              <w:top w:val="nil"/>
              <w:left w:val="nil"/>
              <w:bottom w:val="nil"/>
              <w:right w:val="nil"/>
            </w:tcBorders>
            <w:shd w:val="clear" w:color="auto" w:fill="auto"/>
            <w:noWrap/>
            <w:vAlign w:val="bottom"/>
          </w:tcPr>
          <w:p w14:paraId="5EB79127" w14:textId="719022C5" w:rsidR="00AD03DD" w:rsidRPr="00C935A5" w:rsidRDefault="00AD03DD" w:rsidP="00AD03DD">
            <w:pPr>
              <w:spacing w:before="40" w:after="20"/>
              <w:jc w:val="right"/>
              <w:rPr>
                <w:rFonts w:cs="Arial"/>
                <w:sz w:val="18"/>
                <w:szCs w:val="18"/>
              </w:rPr>
            </w:pPr>
            <w:r w:rsidRPr="00AD03DD">
              <w:rPr>
                <w:rFonts w:cs="Arial"/>
                <w:sz w:val="18"/>
                <w:szCs w:val="18"/>
              </w:rPr>
              <w:t>16,372,538</w:t>
            </w:r>
          </w:p>
        </w:tc>
        <w:tc>
          <w:tcPr>
            <w:tcW w:w="1361" w:type="dxa"/>
            <w:tcBorders>
              <w:top w:val="nil"/>
              <w:left w:val="nil"/>
              <w:bottom w:val="nil"/>
              <w:right w:val="nil"/>
            </w:tcBorders>
            <w:vAlign w:val="bottom"/>
          </w:tcPr>
          <w:p w14:paraId="43485DBC" w14:textId="4192D44E" w:rsidR="00AD03DD" w:rsidRPr="00C935A5" w:rsidRDefault="00AD03DD" w:rsidP="00AD03DD">
            <w:pPr>
              <w:spacing w:before="40" w:after="20"/>
              <w:jc w:val="right"/>
              <w:rPr>
                <w:rFonts w:cs="Arial"/>
                <w:sz w:val="18"/>
                <w:szCs w:val="18"/>
              </w:rPr>
            </w:pPr>
            <w:r w:rsidRPr="00AD03DD">
              <w:rPr>
                <w:rFonts w:cs="Arial"/>
                <w:sz w:val="18"/>
                <w:szCs w:val="18"/>
              </w:rPr>
              <w:t>5,535,463</w:t>
            </w:r>
          </w:p>
        </w:tc>
        <w:tc>
          <w:tcPr>
            <w:tcW w:w="1361" w:type="dxa"/>
            <w:tcBorders>
              <w:top w:val="nil"/>
              <w:left w:val="nil"/>
              <w:bottom w:val="nil"/>
              <w:right w:val="nil"/>
            </w:tcBorders>
            <w:shd w:val="clear" w:color="auto" w:fill="auto"/>
            <w:noWrap/>
            <w:vAlign w:val="bottom"/>
          </w:tcPr>
          <w:p w14:paraId="4A40C399" w14:textId="38E78E2D" w:rsidR="00AD03DD" w:rsidRPr="00795565" w:rsidRDefault="00AD03DD" w:rsidP="00AD03DD">
            <w:pPr>
              <w:spacing w:before="40" w:after="20"/>
              <w:jc w:val="right"/>
              <w:rPr>
                <w:rFonts w:cs="Arial"/>
                <w:b/>
                <w:bCs/>
                <w:sz w:val="18"/>
                <w:szCs w:val="18"/>
              </w:rPr>
            </w:pPr>
            <w:r w:rsidRPr="00795565">
              <w:rPr>
                <w:rFonts w:cs="Arial"/>
                <w:b/>
                <w:bCs/>
                <w:sz w:val="18"/>
                <w:szCs w:val="18"/>
              </w:rPr>
              <w:t>134,536,771</w:t>
            </w:r>
          </w:p>
        </w:tc>
      </w:tr>
      <w:tr w:rsidR="00AD03DD" w:rsidRPr="00AD03DD" w14:paraId="67DB5491" w14:textId="77777777" w:rsidTr="004A2E17">
        <w:trPr>
          <w:trHeight w:val="80"/>
        </w:trPr>
        <w:tc>
          <w:tcPr>
            <w:tcW w:w="2268" w:type="dxa"/>
            <w:tcBorders>
              <w:top w:val="nil"/>
              <w:left w:val="nil"/>
              <w:bottom w:val="nil"/>
              <w:right w:val="single" w:sz="18" w:space="0" w:color="FFC000"/>
            </w:tcBorders>
            <w:shd w:val="clear" w:color="auto" w:fill="auto"/>
            <w:noWrap/>
            <w:vAlign w:val="center"/>
          </w:tcPr>
          <w:p w14:paraId="5F655331"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noWrap/>
            <w:vAlign w:val="bottom"/>
          </w:tcPr>
          <w:p w14:paraId="4D35600F" w14:textId="26462605" w:rsidR="00AD03DD" w:rsidRPr="00C935A5" w:rsidRDefault="00AD03DD" w:rsidP="00AD03DD">
            <w:pPr>
              <w:spacing w:before="40" w:after="20"/>
              <w:jc w:val="right"/>
              <w:rPr>
                <w:rFonts w:cs="Arial"/>
                <w:sz w:val="18"/>
                <w:szCs w:val="18"/>
              </w:rPr>
            </w:pPr>
            <w:r w:rsidRPr="00AD03DD">
              <w:rPr>
                <w:rFonts w:cs="Arial"/>
                <w:sz w:val="18"/>
                <w:szCs w:val="18"/>
              </w:rPr>
              <w:t>5,043,081</w:t>
            </w:r>
          </w:p>
        </w:tc>
        <w:tc>
          <w:tcPr>
            <w:tcW w:w="1361" w:type="dxa"/>
            <w:tcBorders>
              <w:top w:val="nil"/>
              <w:left w:val="nil"/>
              <w:bottom w:val="nil"/>
              <w:right w:val="nil"/>
            </w:tcBorders>
            <w:shd w:val="clear" w:color="auto" w:fill="auto"/>
            <w:noWrap/>
            <w:vAlign w:val="bottom"/>
          </w:tcPr>
          <w:p w14:paraId="13B2F073" w14:textId="6C2D6734" w:rsidR="00AD03DD" w:rsidRPr="00C935A5" w:rsidRDefault="00AD03DD" w:rsidP="00AD03DD">
            <w:pPr>
              <w:spacing w:before="40" w:after="20"/>
              <w:jc w:val="right"/>
              <w:rPr>
                <w:rFonts w:cs="Arial"/>
                <w:sz w:val="18"/>
                <w:szCs w:val="18"/>
              </w:rPr>
            </w:pPr>
            <w:r w:rsidRPr="00AD03DD">
              <w:rPr>
                <w:rFonts w:cs="Arial"/>
                <w:sz w:val="18"/>
                <w:szCs w:val="18"/>
              </w:rPr>
              <w:t>3,401,030</w:t>
            </w:r>
          </w:p>
        </w:tc>
        <w:tc>
          <w:tcPr>
            <w:tcW w:w="1361" w:type="dxa"/>
            <w:tcBorders>
              <w:top w:val="nil"/>
              <w:left w:val="nil"/>
              <w:bottom w:val="nil"/>
              <w:right w:val="nil"/>
            </w:tcBorders>
            <w:shd w:val="clear" w:color="auto" w:fill="auto"/>
            <w:noWrap/>
            <w:vAlign w:val="bottom"/>
          </w:tcPr>
          <w:p w14:paraId="52BF2CD0" w14:textId="24DD2A7B" w:rsidR="00AD03DD" w:rsidRPr="00C935A5" w:rsidRDefault="00AD03DD" w:rsidP="00AD03DD">
            <w:pPr>
              <w:spacing w:before="40" w:after="20"/>
              <w:jc w:val="right"/>
              <w:rPr>
                <w:rFonts w:cs="Arial"/>
                <w:sz w:val="18"/>
                <w:szCs w:val="18"/>
              </w:rPr>
            </w:pPr>
            <w:r w:rsidRPr="00AD03DD">
              <w:rPr>
                <w:rFonts w:cs="Arial"/>
                <w:sz w:val="18"/>
                <w:szCs w:val="18"/>
              </w:rPr>
              <w:t>4,782,567</w:t>
            </w:r>
          </w:p>
        </w:tc>
        <w:tc>
          <w:tcPr>
            <w:tcW w:w="1361" w:type="dxa"/>
            <w:tcBorders>
              <w:top w:val="nil"/>
              <w:left w:val="nil"/>
              <w:bottom w:val="nil"/>
              <w:right w:val="nil"/>
            </w:tcBorders>
            <w:vAlign w:val="bottom"/>
          </w:tcPr>
          <w:p w14:paraId="0B271AE1" w14:textId="53B37C6F" w:rsidR="00AD03DD" w:rsidRPr="00C935A5" w:rsidRDefault="00AD03DD" w:rsidP="00AD03DD">
            <w:pPr>
              <w:spacing w:before="40" w:after="20"/>
              <w:jc w:val="right"/>
              <w:rPr>
                <w:rFonts w:cs="Arial"/>
                <w:sz w:val="18"/>
                <w:szCs w:val="18"/>
              </w:rPr>
            </w:pPr>
            <w:r w:rsidRPr="00AD03DD">
              <w:rPr>
                <w:rFonts w:cs="Arial"/>
                <w:sz w:val="18"/>
                <w:szCs w:val="18"/>
              </w:rPr>
              <w:t>15,053,243</w:t>
            </w:r>
          </w:p>
        </w:tc>
        <w:tc>
          <w:tcPr>
            <w:tcW w:w="1361" w:type="dxa"/>
            <w:tcBorders>
              <w:top w:val="nil"/>
              <w:left w:val="nil"/>
              <w:bottom w:val="nil"/>
              <w:right w:val="nil"/>
            </w:tcBorders>
            <w:shd w:val="clear" w:color="auto" w:fill="auto"/>
            <w:noWrap/>
            <w:vAlign w:val="bottom"/>
          </w:tcPr>
          <w:p w14:paraId="763EF21E" w14:textId="27B9A0AB" w:rsidR="00AD03DD" w:rsidRPr="00795565" w:rsidRDefault="00AD03DD" w:rsidP="00AD03DD">
            <w:pPr>
              <w:spacing w:before="40" w:after="20"/>
              <w:jc w:val="right"/>
              <w:rPr>
                <w:rFonts w:cs="Arial"/>
                <w:b/>
                <w:bCs/>
                <w:sz w:val="18"/>
                <w:szCs w:val="18"/>
              </w:rPr>
            </w:pPr>
            <w:r w:rsidRPr="00795565">
              <w:rPr>
                <w:rFonts w:cs="Arial"/>
                <w:b/>
                <w:bCs/>
                <w:sz w:val="18"/>
                <w:szCs w:val="18"/>
              </w:rPr>
              <w:t>55,192,055</w:t>
            </w:r>
          </w:p>
        </w:tc>
      </w:tr>
      <w:tr w:rsidR="00AD03DD" w:rsidRPr="00AD03DD" w14:paraId="6FAC7DC3" w14:textId="77777777" w:rsidTr="004A2E17">
        <w:tc>
          <w:tcPr>
            <w:tcW w:w="2268" w:type="dxa"/>
            <w:tcBorders>
              <w:top w:val="nil"/>
              <w:left w:val="nil"/>
              <w:bottom w:val="nil"/>
              <w:right w:val="single" w:sz="18" w:space="0" w:color="FFC000"/>
            </w:tcBorders>
            <w:shd w:val="clear" w:color="auto" w:fill="auto"/>
            <w:noWrap/>
            <w:vAlign w:val="center"/>
          </w:tcPr>
          <w:p w14:paraId="64483FA0"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noWrap/>
            <w:vAlign w:val="bottom"/>
          </w:tcPr>
          <w:p w14:paraId="42BDCE1E" w14:textId="17557AA5" w:rsidR="00AD03DD" w:rsidRPr="00C935A5" w:rsidRDefault="00AD03DD" w:rsidP="00AD03DD">
            <w:pPr>
              <w:spacing w:before="40" w:after="20"/>
              <w:jc w:val="right"/>
              <w:rPr>
                <w:rFonts w:cs="Arial"/>
                <w:sz w:val="18"/>
                <w:szCs w:val="18"/>
              </w:rPr>
            </w:pPr>
            <w:r w:rsidRPr="00AD03DD">
              <w:rPr>
                <w:rFonts w:cs="Arial"/>
                <w:sz w:val="18"/>
                <w:szCs w:val="18"/>
              </w:rPr>
              <w:t>23,995,881</w:t>
            </w:r>
          </w:p>
        </w:tc>
        <w:tc>
          <w:tcPr>
            <w:tcW w:w="1361" w:type="dxa"/>
            <w:tcBorders>
              <w:top w:val="nil"/>
              <w:left w:val="nil"/>
              <w:bottom w:val="nil"/>
              <w:right w:val="nil"/>
            </w:tcBorders>
            <w:shd w:val="clear" w:color="auto" w:fill="auto"/>
            <w:noWrap/>
            <w:vAlign w:val="bottom"/>
          </w:tcPr>
          <w:p w14:paraId="06992B72" w14:textId="454EBA19" w:rsidR="00AD03DD" w:rsidRPr="00C935A5" w:rsidRDefault="00AD03DD" w:rsidP="00AD03DD">
            <w:pPr>
              <w:spacing w:before="40" w:after="20"/>
              <w:jc w:val="right"/>
              <w:rPr>
                <w:rFonts w:cs="Arial"/>
                <w:sz w:val="18"/>
                <w:szCs w:val="18"/>
              </w:rPr>
            </w:pPr>
            <w:r w:rsidRPr="00AD03DD">
              <w:rPr>
                <w:rFonts w:cs="Arial"/>
                <w:sz w:val="18"/>
                <w:szCs w:val="18"/>
              </w:rPr>
              <w:t>13,440,415</w:t>
            </w:r>
          </w:p>
        </w:tc>
        <w:tc>
          <w:tcPr>
            <w:tcW w:w="1361" w:type="dxa"/>
            <w:tcBorders>
              <w:top w:val="nil"/>
              <w:left w:val="nil"/>
              <w:bottom w:val="nil"/>
              <w:right w:val="nil"/>
            </w:tcBorders>
            <w:shd w:val="clear" w:color="auto" w:fill="auto"/>
            <w:noWrap/>
            <w:vAlign w:val="bottom"/>
          </w:tcPr>
          <w:p w14:paraId="3D246006" w14:textId="784626B9" w:rsidR="00AD03DD" w:rsidRPr="00C935A5" w:rsidRDefault="00AD03DD" w:rsidP="00AD03DD">
            <w:pPr>
              <w:spacing w:before="40" w:after="20"/>
              <w:jc w:val="right"/>
              <w:rPr>
                <w:rFonts w:cs="Arial"/>
                <w:sz w:val="18"/>
                <w:szCs w:val="18"/>
              </w:rPr>
            </w:pPr>
            <w:r w:rsidRPr="00AD03DD">
              <w:rPr>
                <w:rFonts w:cs="Arial"/>
                <w:sz w:val="18"/>
                <w:szCs w:val="18"/>
              </w:rPr>
              <w:t>21,650,890</w:t>
            </w:r>
          </w:p>
        </w:tc>
        <w:tc>
          <w:tcPr>
            <w:tcW w:w="1361" w:type="dxa"/>
            <w:tcBorders>
              <w:top w:val="nil"/>
              <w:left w:val="nil"/>
              <w:bottom w:val="nil"/>
              <w:right w:val="nil"/>
            </w:tcBorders>
            <w:vAlign w:val="bottom"/>
          </w:tcPr>
          <w:p w14:paraId="37849514" w14:textId="364878A6" w:rsidR="00AD03DD" w:rsidRPr="00C935A5" w:rsidRDefault="00AD03DD" w:rsidP="00AD03DD">
            <w:pPr>
              <w:spacing w:before="40" w:after="20"/>
              <w:jc w:val="right"/>
              <w:rPr>
                <w:rFonts w:cs="Arial"/>
                <w:sz w:val="18"/>
                <w:szCs w:val="18"/>
              </w:rPr>
            </w:pPr>
            <w:r w:rsidRPr="00AD03DD">
              <w:rPr>
                <w:rFonts w:cs="Arial"/>
                <w:sz w:val="18"/>
                <w:szCs w:val="18"/>
              </w:rPr>
              <w:t>7,121,079</w:t>
            </w:r>
          </w:p>
        </w:tc>
        <w:tc>
          <w:tcPr>
            <w:tcW w:w="1361" w:type="dxa"/>
            <w:tcBorders>
              <w:top w:val="nil"/>
              <w:left w:val="nil"/>
              <w:bottom w:val="nil"/>
              <w:right w:val="nil"/>
            </w:tcBorders>
            <w:shd w:val="clear" w:color="auto" w:fill="auto"/>
            <w:noWrap/>
            <w:vAlign w:val="bottom"/>
          </w:tcPr>
          <w:p w14:paraId="7458045E" w14:textId="15495272" w:rsidR="00AD03DD" w:rsidRPr="00795565" w:rsidRDefault="00AD03DD" w:rsidP="00AD03DD">
            <w:pPr>
              <w:spacing w:before="40" w:after="20"/>
              <w:jc w:val="right"/>
              <w:rPr>
                <w:rFonts w:cs="Arial"/>
                <w:b/>
                <w:bCs/>
                <w:sz w:val="18"/>
                <w:szCs w:val="18"/>
              </w:rPr>
            </w:pPr>
            <w:r w:rsidRPr="00795565">
              <w:rPr>
                <w:rFonts w:cs="Arial"/>
                <w:b/>
                <w:bCs/>
                <w:sz w:val="18"/>
                <w:szCs w:val="18"/>
              </w:rPr>
              <w:t>185,414,943</w:t>
            </w:r>
          </w:p>
        </w:tc>
      </w:tr>
      <w:tr w:rsidR="00AD03DD" w:rsidRPr="00AD03DD" w14:paraId="59FAD4C4" w14:textId="77777777" w:rsidTr="004A2E17">
        <w:tc>
          <w:tcPr>
            <w:tcW w:w="2268" w:type="dxa"/>
            <w:tcBorders>
              <w:top w:val="nil"/>
              <w:left w:val="nil"/>
              <w:bottom w:val="nil"/>
              <w:right w:val="single" w:sz="18" w:space="0" w:color="FFC000"/>
            </w:tcBorders>
            <w:shd w:val="clear" w:color="auto" w:fill="auto"/>
            <w:noWrap/>
            <w:vAlign w:val="center"/>
          </w:tcPr>
          <w:p w14:paraId="4761862B"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FFC000"/>
              <w:bottom w:val="nil"/>
              <w:right w:val="nil"/>
            </w:tcBorders>
            <w:shd w:val="clear" w:color="auto" w:fill="auto"/>
            <w:noWrap/>
            <w:vAlign w:val="bottom"/>
          </w:tcPr>
          <w:p w14:paraId="036501DB" w14:textId="38ECA699" w:rsidR="00AD03DD" w:rsidRPr="00C935A5" w:rsidRDefault="00AD03DD" w:rsidP="00AD03DD">
            <w:pPr>
              <w:spacing w:before="40" w:after="20"/>
              <w:jc w:val="right"/>
              <w:rPr>
                <w:rFonts w:cs="Arial"/>
                <w:sz w:val="18"/>
                <w:szCs w:val="18"/>
              </w:rPr>
            </w:pPr>
            <w:r w:rsidRPr="00AD03DD">
              <w:rPr>
                <w:rFonts w:cs="Arial"/>
                <w:sz w:val="18"/>
                <w:szCs w:val="18"/>
              </w:rPr>
              <w:t>27,019,850</w:t>
            </w:r>
          </w:p>
        </w:tc>
        <w:tc>
          <w:tcPr>
            <w:tcW w:w="1361" w:type="dxa"/>
            <w:tcBorders>
              <w:top w:val="nil"/>
              <w:left w:val="nil"/>
              <w:bottom w:val="nil"/>
              <w:right w:val="nil"/>
            </w:tcBorders>
            <w:shd w:val="clear" w:color="auto" w:fill="auto"/>
            <w:noWrap/>
            <w:vAlign w:val="bottom"/>
          </w:tcPr>
          <w:p w14:paraId="5504E70E" w14:textId="69C0047C" w:rsidR="00AD03DD" w:rsidRPr="00C935A5" w:rsidRDefault="00AD03DD" w:rsidP="00AD03DD">
            <w:pPr>
              <w:spacing w:before="40" w:after="20"/>
              <w:jc w:val="right"/>
              <w:rPr>
                <w:rFonts w:cs="Arial"/>
                <w:sz w:val="18"/>
                <w:szCs w:val="18"/>
              </w:rPr>
            </w:pPr>
            <w:r w:rsidRPr="00AD03DD">
              <w:rPr>
                <w:rFonts w:cs="Arial"/>
                <w:sz w:val="18"/>
                <w:szCs w:val="18"/>
              </w:rPr>
              <w:t>15,537,540</w:t>
            </w:r>
          </w:p>
        </w:tc>
        <w:tc>
          <w:tcPr>
            <w:tcW w:w="1361" w:type="dxa"/>
            <w:tcBorders>
              <w:top w:val="nil"/>
              <w:left w:val="nil"/>
              <w:bottom w:val="nil"/>
              <w:right w:val="nil"/>
            </w:tcBorders>
            <w:shd w:val="clear" w:color="auto" w:fill="auto"/>
            <w:noWrap/>
            <w:vAlign w:val="bottom"/>
          </w:tcPr>
          <w:p w14:paraId="3820DC47" w14:textId="0678FF23" w:rsidR="00AD03DD" w:rsidRPr="00C935A5" w:rsidRDefault="00AD03DD" w:rsidP="00AD03DD">
            <w:pPr>
              <w:spacing w:before="40" w:after="20"/>
              <w:jc w:val="right"/>
              <w:rPr>
                <w:rFonts w:cs="Arial"/>
                <w:sz w:val="18"/>
                <w:szCs w:val="18"/>
              </w:rPr>
            </w:pPr>
            <w:r w:rsidRPr="00AD03DD">
              <w:rPr>
                <w:rFonts w:cs="Arial"/>
                <w:sz w:val="18"/>
                <w:szCs w:val="18"/>
              </w:rPr>
              <w:t>24,733,066</w:t>
            </w:r>
          </w:p>
        </w:tc>
        <w:tc>
          <w:tcPr>
            <w:tcW w:w="1361" w:type="dxa"/>
            <w:tcBorders>
              <w:top w:val="nil"/>
              <w:left w:val="nil"/>
              <w:bottom w:val="nil"/>
              <w:right w:val="nil"/>
            </w:tcBorders>
            <w:vAlign w:val="bottom"/>
          </w:tcPr>
          <w:p w14:paraId="5FAF619D" w14:textId="6AE09F61" w:rsidR="00AD03DD" w:rsidRPr="00C935A5" w:rsidRDefault="00AD03DD" w:rsidP="00AD03DD">
            <w:pPr>
              <w:spacing w:before="40" w:after="20"/>
              <w:jc w:val="right"/>
              <w:rPr>
                <w:rFonts w:cs="Arial"/>
                <w:sz w:val="18"/>
                <w:szCs w:val="18"/>
              </w:rPr>
            </w:pPr>
            <w:r w:rsidRPr="00AD03DD">
              <w:rPr>
                <w:rFonts w:cs="Arial"/>
                <w:sz w:val="18"/>
                <w:szCs w:val="18"/>
              </w:rPr>
              <w:t>18,923,735</w:t>
            </w:r>
          </w:p>
        </w:tc>
        <w:tc>
          <w:tcPr>
            <w:tcW w:w="1361" w:type="dxa"/>
            <w:tcBorders>
              <w:top w:val="nil"/>
              <w:left w:val="nil"/>
              <w:bottom w:val="nil"/>
              <w:right w:val="nil"/>
            </w:tcBorders>
            <w:shd w:val="clear" w:color="auto" w:fill="auto"/>
            <w:noWrap/>
            <w:vAlign w:val="bottom"/>
          </w:tcPr>
          <w:p w14:paraId="6640AB5C" w14:textId="464F38E2" w:rsidR="00AD03DD" w:rsidRPr="00795565" w:rsidRDefault="00AD03DD" w:rsidP="00AD03DD">
            <w:pPr>
              <w:spacing w:before="40" w:after="20"/>
              <w:jc w:val="right"/>
              <w:rPr>
                <w:rFonts w:cs="Arial"/>
                <w:b/>
                <w:bCs/>
                <w:sz w:val="18"/>
                <w:szCs w:val="18"/>
              </w:rPr>
            </w:pPr>
            <w:r w:rsidRPr="00795565">
              <w:rPr>
                <w:rFonts w:cs="Arial"/>
                <w:b/>
                <w:bCs/>
                <w:sz w:val="18"/>
                <w:szCs w:val="18"/>
              </w:rPr>
              <w:t>229,297,305</w:t>
            </w:r>
          </w:p>
        </w:tc>
      </w:tr>
      <w:tr w:rsidR="00AD03DD" w:rsidRPr="00AD03DD" w14:paraId="42A175B1" w14:textId="77777777" w:rsidTr="004A2E17">
        <w:tc>
          <w:tcPr>
            <w:tcW w:w="2268" w:type="dxa"/>
            <w:tcBorders>
              <w:top w:val="nil"/>
              <w:left w:val="nil"/>
              <w:bottom w:val="nil"/>
              <w:right w:val="single" w:sz="18" w:space="0" w:color="FFC000"/>
            </w:tcBorders>
            <w:shd w:val="clear" w:color="auto" w:fill="auto"/>
            <w:noWrap/>
            <w:vAlign w:val="center"/>
          </w:tcPr>
          <w:p w14:paraId="06C15612"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noWrap/>
            <w:vAlign w:val="bottom"/>
          </w:tcPr>
          <w:p w14:paraId="420FB579" w14:textId="68461EA0" w:rsidR="00AD03DD" w:rsidRPr="00C935A5" w:rsidRDefault="00AD03DD" w:rsidP="00AD03DD">
            <w:pPr>
              <w:spacing w:before="40" w:after="20"/>
              <w:jc w:val="right"/>
              <w:rPr>
                <w:rFonts w:cs="Arial"/>
                <w:sz w:val="18"/>
                <w:szCs w:val="18"/>
              </w:rPr>
            </w:pPr>
            <w:r w:rsidRPr="00AD03DD">
              <w:rPr>
                <w:rFonts w:cs="Arial"/>
                <w:sz w:val="18"/>
                <w:szCs w:val="18"/>
              </w:rPr>
              <w:t>2,874,867</w:t>
            </w:r>
          </w:p>
        </w:tc>
        <w:tc>
          <w:tcPr>
            <w:tcW w:w="1361" w:type="dxa"/>
            <w:tcBorders>
              <w:top w:val="nil"/>
              <w:left w:val="nil"/>
              <w:bottom w:val="nil"/>
              <w:right w:val="nil"/>
            </w:tcBorders>
            <w:shd w:val="clear" w:color="auto" w:fill="auto"/>
            <w:noWrap/>
            <w:vAlign w:val="bottom"/>
          </w:tcPr>
          <w:p w14:paraId="6FB1C0FD" w14:textId="6511C8DF" w:rsidR="00AD03DD" w:rsidRPr="00C935A5" w:rsidRDefault="00AD03DD" w:rsidP="00AD03DD">
            <w:pPr>
              <w:spacing w:before="40" w:after="20"/>
              <w:jc w:val="right"/>
              <w:rPr>
                <w:rFonts w:cs="Arial"/>
                <w:sz w:val="18"/>
                <w:szCs w:val="18"/>
              </w:rPr>
            </w:pPr>
            <w:r w:rsidRPr="00AD03DD">
              <w:rPr>
                <w:rFonts w:cs="Arial"/>
                <w:sz w:val="18"/>
                <w:szCs w:val="18"/>
              </w:rPr>
              <w:t>1,736,197</w:t>
            </w:r>
          </w:p>
        </w:tc>
        <w:tc>
          <w:tcPr>
            <w:tcW w:w="1361" w:type="dxa"/>
            <w:tcBorders>
              <w:top w:val="nil"/>
              <w:left w:val="nil"/>
              <w:bottom w:val="nil"/>
              <w:right w:val="nil"/>
            </w:tcBorders>
            <w:shd w:val="clear" w:color="auto" w:fill="auto"/>
            <w:noWrap/>
            <w:vAlign w:val="bottom"/>
          </w:tcPr>
          <w:p w14:paraId="1145A88B" w14:textId="765410AA" w:rsidR="00AD03DD" w:rsidRPr="00C935A5" w:rsidRDefault="00AD03DD" w:rsidP="00AD03DD">
            <w:pPr>
              <w:spacing w:before="40" w:after="20"/>
              <w:jc w:val="right"/>
              <w:rPr>
                <w:rFonts w:cs="Arial"/>
                <w:sz w:val="18"/>
                <w:szCs w:val="18"/>
              </w:rPr>
            </w:pPr>
            <w:r w:rsidRPr="00AD03DD">
              <w:rPr>
                <w:rFonts w:cs="Arial"/>
                <w:sz w:val="18"/>
                <w:szCs w:val="18"/>
              </w:rPr>
              <w:t>2,840,023</w:t>
            </w:r>
          </w:p>
        </w:tc>
        <w:tc>
          <w:tcPr>
            <w:tcW w:w="1361" w:type="dxa"/>
            <w:tcBorders>
              <w:top w:val="nil"/>
              <w:left w:val="nil"/>
              <w:bottom w:val="nil"/>
              <w:right w:val="nil"/>
            </w:tcBorders>
            <w:vAlign w:val="bottom"/>
          </w:tcPr>
          <w:p w14:paraId="385F8F13" w14:textId="12103B0D" w:rsidR="00AD03DD" w:rsidRPr="00C935A5" w:rsidRDefault="00AD03DD" w:rsidP="00AD03DD">
            <w:pPr>
              <w:spacing w:before="40" w:after="20"/>
              <w:jc w:val="right"/>
              <w:rPr>
                <w:rFonts w:cs="Arial"/>
                <w:sz w:val="18"/>
                <w:szCs w:val="18"/>
              </w:rPr>
            </w:pPr>
            <w:r w:rsidRPr="00AD03DD">
              <w:rPr>
                <w:rFonts w:cs="Arial"/>
                <w:sz w:val="18"/>
                <w:szCs w:val="18"/>
              </w:rPr>
              <w:t>13,616,540</w:t>
            </w:r>
          </w:p>
        </w:tc>
        <w:tc>
          <w:tcPr>
            <w:tcW w:w="1361" w:type="dxa"/>
            <w:tcBorders>
              <w:top w:val="nil"/>
              <w:left w:val="nil"/>
              <w:bottom w:val="nil"/>
              <w:right w:val="nil"/>
            </w:tcBorders>
            <w:shd w:val="clear" w:color="auto" w:fill="auto"/>
            <w:noWrap/>
            <w:vAlign w:val="bottom"/>
          </w:tcPr>
          <w:p w14:paraId="450096AE" w14:textId="13B62DC7" w:rsidR="00AD03DD" w:rsidRPr="00795565" w:rsidRDefault="00AD03DD" w:rsidP="00AD03DD">
            <w:pPr>
              <w:spacing w:before="40" w:after="20"/>
              <w:jc w:val="right"/>
              <w:rPr>
                <w:rFonts w:cs="Arial"/>
                <w:b/>
                <w:bCs/>
                <w:sz w:val="18"/>
                <w:szCs w:val="18"/>
              </w:rPr>
            </w:pPr>
            <w:r w:rsidRPr="00795565">
              <w:rPr>
                <w:rFonts w:cs="Arial"/>
                <w:b/>
                <w:bCs/>
                <w:sz w:val="18"/>
                <w:szCs w:val="18"/>
              </w:rPr>
              <w:t>36,714,733</w:t>
            </w:r>
          </w:p>
        </w:tc>
      </w:tr>
      <w:tr w:rsidR="00AD03DD" w:rsidRPr="00AD03DD" w14:paraId="4DAF4D71" w14:textId="77777777" w:rsidTr="004A2E17">
        <w:tc>
          <w:tcPr>
            <w:tcW w:w="2268" w:type="dxa"/>
            <w:tcBorders>
              <w:top w:val="nil"/>
              <w:left w:val="nil"/>
              <w:bottom w:val="nil"/>
              <w:right w:val="single" w:sz="18" w:space="0" w:color="FFC000"/>
            </w:tcBorders>
            <w:shd w:val="clear" w:color="auto" w:fill="auto"/>
            <w:noWrap/>
            <w:vAlign w:val="center"/>
          </w:tcPr>
          <w:p w14:paraId="472CD108"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noWrap/>
            <w:vAlign w:val="bottom"/>
          </w:tcPr>
          <w:p w14:paraId="1D5BEF8F" w14:textId="4F06ECC8" w:rsidR="00AD03DD" w:rsidRPr="00C935A5" w:rsidRDefault="00AD03DD" w:rsidP="00AD03DD">
            <w:pPr>
              <w:spacing w:before="40" w:after="20"/>
              <w:jc w:val="right"/>
              <w:rPr>
                <w:rFonts w:cs="Arial"/>
                <w:sz w:val="18"/>
                <w:szCs w:val="18"/>
              </w:rPr>
            </w:pPr>
            <w:r w:rsidRPr="00AD03DD">
              <w:rPr>
                <w:rFonts w:cs="Arial"/>
                <w:sz w:val="18"/>
                <w:szCs w:val="18"/>
              </w:rPr>
              <w:t>2,450,965</w:t>
            </w:r>
          </w:p>
        </w:tc>
        <w:tc>
          <w:tcPr>
            <w:tcW w:w="1361" w:type="dxa"/>
            <w:tcBorders>
              <w:top w:val="nil"/>
              <w:left w:val="nil"/>
              <w:bottom w:val="nil"/>
              <w:right w:val="nil"/>
            </w:tcBorders>
            <w:shd w:val="clear" w:color="auto" w:fill="auto"/>
            <w:noWrap/>
            <w:vAlign w:val="bottom"/>
          </w:tcPr>
          <w:p w14:paraId="6B01F7A5" w14:textId="57B6850E" w:rsidR="00AD03DD" w:rsidRPr="00C935A5" w:rsidRDefault="00AD03DD" w:rsidP="00AD03DD">
            <w:pPr>
              <w:spacing w:before="40" w:after="20"/>
              <w:jc w:val="right"/>
              <w:rPr>
                <w:rFonts w:cs="Arial"/>
                <w:sz w:val="18"/>
                <w:szCs w:val="18"/>
              </w:rPr>
            </w:pPr>
            <w:r w:rsidRPr="00AD03DD">
              <w:rPr>
                <w:rFonts w:cs="Arial"/>
                <w:sz w:val="18"/>
                <w:szCs w:val="18"/>
              </w:rPr>
              <w:t>1,729,741</w:t>
            </w:r>
          </w:p>
        </w:tc>
        <w:tc>
          <w:tcPr>
            <w:tcW w:w="1361" w:type="dxa"/>
            <w:tcBorders>
              <w:top w:val="nil"/>
              <w:left w:val="nil"/>
              <w:bottom w:val="nil"/>
              <w:right w:val="nil"/>
            </w:tcBorders>
            <w:shd w:val="clear" w:color="auto" w:fill="auto"/>
            <w:noWrap/>
            <w:vAlign w:val="bottom"/>
          </w:tcPr>
          <w:p w14:paraId="458665B5" w14:textId="101B401B" w:rsidR="00AD03DD" w:rsidRPr="00C935A5" w:rsidRDefault="00AD03DD" w:rsidP="00AD03DD">
            <w:pPr>
              <w:spacing w:before="40" w:after="20"/>
              <w:jc w:val="right"/>
              <w:rPr>
                <w:rFonts w:cs="Arial"/>
                <w:sz w:val="18"/>
                <w:szCs w:val="18"/>
              </w:rPr>
            </w:pPr>
            <w:r w:rsidRPr="00AD03DD">
              <w:rPr>
                <w:rFonts w:cs="Arial"/>
                <w:sz w:val="18"/>
                <w:szCs w:val="18"/>
              </w:rPr>
              <w:t>2,578,630</w:t>
            </w:r>
          </w:p>
        </w:tc>
        <w:tc>
          <w:tcPr>
            <w:tcW w:w="1361" w:type="dxa"/>
            <w:tcBorders>
              <w:top w:val="nil"/>
              <w:left w:val="nil"/>
              <w:bottom w:val="nil"/>
              <w:right w:val="nil"/>
            </w:tcBorders>
            <w:vAlign w:val="bottom"/>
          </w:tcPr>
          <w:p w14:paraId="4FF8B8D4" w14:textId="0077135F" w:rsidR="00AD03DD" w:rsidRPr="00C935A5" w:rsidRDefault="00AD03DD" w:rsidP="00AD03DD">
            <w:pPr>
              <w:spacing w:before="40" w:after="20"/>
              <w:jc w:val="right"/>
              <w:rPr>
                <w:rFonts w:cs="Arial"/>
                <w:sz w:val="18"/>
                <w:szCs w:val="18"/>
              </w:rPr>
            </w:pPr>
            <w:r w:rsidRPr="00AD03DD">
              <w:rPr>
                <w:rFonts w:cs="Arial"/>
                <w:sz w:val="18"/>
                <w:szCs w:val="18"/>
              </w:rPr>
              <w:t>31,430,351</w:t>
            </w:r>
          </w:p>
        </w:tc>
        <w:tc>
          <w:tcPr>
            <w:tcW w:w="1361" w:type="dxa"/>
            <w:tcBorders>
              <w:top w:val="nil"/>
              <w:left w:val="nil"/>
              <w:bottom w:val="nil"/>
              <w:right w:val="nil"/>
            </w:tcBorders>
            <w:shd w:val="clear" w:color="auto" w:fill="auto"/>
            <w:noWrap/>
            <w:vAlign w:val="bottom"/>
          </w:tcPr>
          <w:p w14:paraId="13D78252" w14:textId="732EC287" w:rsidR="00AD03DD" w:rsidRPr="00795565" w:rsidRDefault="00AD03DD" w:rsidP="00AD03DD">
            <w:pPr>
              <w:spacing w:before="40" w:after="20"/>
              <w:jc w:val="right"/>
              <w:rPr>
                <w:rFonts w:cs="Arial"/>
                <w:b/>
                <w:bCs/>
                <w:sz w:val="18"/>
                <w:szCs w:val="18"/>
              </w:rPr>
            </w:pPr>
            <w:r w:rsidRPr="00795565">
              <w:rPr>
                <w:rFonts w:cs="Arial"/>
                <w:b/>
                <w:bCs/>
                <w:sz w:val="18"/>
                <w:szCs w:val="18"/>
              </w:rPr>
              <w:t>52,889,591</w:t>
            </w:r>
          </w:p>
        </w:tc>
      </w:tr>
      <w:tr w:rsidR="00AD03DD" w:rsidRPr="00AD03DD" w14:paraId="1B7DA34D" w14:textId="77777777" w:rsidTr="004A2E17">
        <w:tc>
          <w:tcPr>
            <w:tcW w:w="2268" w:type="dxa"/>
            <w:tcBorders>
              <w:top w:val="nil"/>
              <w:left w:val="nil"/>
              <w:bottom w:val="nil"/>
              <w:right w:val="single" w:sz="18" w:space="0" w:color="FFC000"/>
            </w:tcBorders>
            <w:shd w:val="clear" w:color="auto" w:fill="auto"/>
            <w:noWrap/>
            <w:vAlign w:val="center"/>
          </w:tcPr>
          <w:p w14:paraId="593AD718"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noWrap/>
            <w:vAlign w:val="bottom"/>
          </w:tcPr>
          <w:p w14:paraId="415A94E7" w14:textId="63E9BCE3" w:rsidR="00AD03DD" w:rsidRPr="00C935A5" w:rsidRDefault="00AD03DD" w:rsidP="00AD03DD">
            <w:pPr>
              <w:spacing w:before="40" w:after="20"/>
              <w:jc w:val="right"/>
              <w:rPr>
                <w:rFonts w:cs="Arial"/>
                <w:sz w:val="18"/>
                <w:szCs w:val="18"/>
              </w:rPr>
            </w:pPr>
            <w:r w:rsidRPr="00AD03DD">
              <w:rPr>
                <w:rFonts w:cs="Arial"/>
                <w:sz w:val="18"/>
                <w:szCs w:val="18"/>
              </w:rPr>
              <w:t>2,444,884</w:t>
            </w:r>
          </w:p>
        </w:tc>
        <w:tc>
          <w:tcPr>
            <w:tcW w:w="1361" w:type="dxa"/>
            <w:tcBorders>
              <w:top w:val="nil"/>
              <w:left w:val="nil"/>
              <w:bottom w:val="nil"/>
              <w:right w:val="nil"/>
            </w:tcBorders>
            <w:shd w:val="clear" w:color="auto" w:fill="auto"/>
            <w:noWrap/>
            <w:vAlign w:val="bottom"/>
          </w:tcPr>
          <w:p w14:paraId="4B0F2BF2" w14:textId="190041FC" w:rsidR="00AD03DD" w:rsidRPr="00C935A5" w:rsidRDefault="00AD03DD" w:rsidP="00AD03DD">
            <w:pPr>
              <w:spacing w:before="40" w:after="20"/>
              <w:jc w:val="right"/>
              <w:rPr>
                <w:rFonts w:cs="Arial"/>
                <w:sz w:val="18"/>
                <w:szCs w:val="18"/>
              </w:rPr>
            </w:pPr>
            <w:r w:rsidRPr="00AD03DD">
              <w:rPr>
                <w:rFonts w:cs="Arial"/>
                <w:sz w:val="18"/>
                <w:szCs w:val="18"/>
              </w:rPr>
              <w:t>1,643,463</w:t>
            </w:r>
          </w:p>
        </w:tc>
        <w:tc>
          <w:tcPr>
            <w:tcW w:w="1361" w:type="dxa"/>
            <w:tcBorders>
              <w:top w:val="nil"/>
              <w:left w:val="nil"/>
              <w:bottom w:val="nil"/>
              <w:right w:val="nil"/>
            </w:tcBorders>
            <w:shd w:val="clear" w:color="auto" w:fill="auto"/>
            <w:noWrap/>
            <w:vAlign w:val="bottom"/>
          </w:tcPr>
          <w:p w14:paraId="2015CE70" w14:textId="39F01B24" w:rsidR="00AD03DD" w:rsidRPr="00C935A5" w:rsidRDefault="00AD03DD" w:rsidP="00AD03DD">
            <w:pPr>
              <w:spacing w:before="40" w:after="20"/>
              <w:jc w:val="right"/>
              <w:rPr>
                <w:rFonts w:cs="Arial"/>
                <w:sz w:val="18"/>
                <w:szCs w:val="18"/>
              </w:rPr>
            </w:pPr>
            <w:r w:rsidRPr="00AD03DD">
              <w:rPr>
                <w:rFonts w:cs="Arial"/>
                <w:sz w:val="18"/>
                <w:szCs w:val="18"/>
              </w:rPr>
              <w:t>2,391,722</w:t>
            </w:r>
          </w:p>
        </w:tc>
        <w:tc>
          <w:tcPr>
            <w:tcW w:w="1361" w:type="dxa"/>
            <w:tcBorders>
              <w:top w:val="nil"/>
              <w:left w:val="nil"/>
              <w:bottom w:val="nil"/>
              <w:right w:val="nil"/>
            </w:tcBorders>
            <w:vAlign w:val="bottom"/>
          </w:tcPr>
          <w:p w14:paraId="7F9D6B43" w14:textId="4B4E0F91" w:rsidR="00AD03DD" w:rsidRPr="00C935A5" w:rsidRDefault="00AD03DD" w:rsidP="00AD03DD">
            <w:pPr>
              <w:spacing w:before="40" w:after="20"/>
              <w:jc w:val="right"/>
              <w:rPr>
                <w:rFonts w:cs="Arial"/>
                <w:sz w:val="18"/>
                <w:szCs w:val="18"/>
              </w:rPr>
            </w:pPr>
            <w:r w:rsidRPr="00AD03DD">
              <w:rPr>
                <w:rFonts w:cs="Arial"/>
                <w:sz w:val="18"/>
                <w:szCs w:val="18"/>
              </w:rPr>
              <w:t>12,702,140</w:t>
            </w:r>
          </w:p>
        </w:tc>
        <w:tc>
          <w:tcPr>
            <w:tcW w:w="1361" w:type="dxa"/>
            <w:tcBorders>
              <w:top w:val="nil"/>
              <w:left w:val="nil"/>
              <w:bottom w:val="nil"/>
              <w:right w:val="nil"/>
            </w:tcBorders>
            <w:shd w:val="clear" w:color="auto" w:fill="auto"/>
            <w:noWrap/>
            <w:vAlign w:val="bottom"/>
          </w:tcPr>
          <w:p w14:paraId="5528DB9B" w14:textId="0CB7FF34" w:rsidR="00AD03DD" w:rsidRPr="00795565" w:rsidRDefault="00AD03DD" w:rsidP="00AD03DD">
            <w:pPr>
              <w:spacing w:before="40" w:after="20"/>
              <w:jc w:val="right"/>
              <w:rPr>
                <w:rFonts w:cs="Arial"/>
                <w:b/>
                <w:bCs/>
                <w:sz w:val="18"/>
                <w:szCs w:val="18"/>
              </w:rPr>
            </w:pPr>
            <w:r w:rsidRPr="00795565">
              <w:rPr>
                <w:rFonts w:cs="Arial"/>
                <w:b/>
                <w:bCs/>
                <w:sz w:val="18"/>
                <w:szCs w:val="18"/>
              </w:rPr>
              <w:t>34,121,504</w:t>
            </w:r>
          </w:p>
        </w:tc>
      </w:tr>
      <w:tr w:rsidR="00AD03DD" w:rsidRPr="00AD03DD" w14:paraId="07CBECA5" w14:textId="77777777" w:rsidTr="004A2E17">
        <w:tc>
          <w:tcPr>
            <w:tcW w:w="2268" w:type="dxa"/>
            <w:tcBorders>
              <w:top w:val="nil"/>
              <w:left w:val="nil"/>
              <w:bottom w:val="nil"/>
              <w:right w:val="single" w:sz="18" w:space="0" w:color="FFC000"/>
            </w:tcBorders>
            <w:shd w:val="clear" w:color="auto" w:fill="auto"/>
            <w:noWrap/>
            <w:vAlign w:val="center"/>
          </w:tcPr>
          <w:p w14:paraId="3DEE7A38"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noWrap/>
            <w:vAlign w:val="bottom"/>
          </w:tcPr>
          <w:p w14:paraId="00D3877F" w14:textId="09C612FC" w:rsidR="00AD03DD" w:rsidRPr="00C935A5" w:rsidRDefault="00AD03DD" w:rsidP="00AD03DD">
            <w:pPr>
              <w:spacing w:before="40" w:after="20"/>
              <w:jc w:val="right"/>
              <w:rPr>
                <w:rFonts w:cs="Arial"/>
                <w:sz w:val="18"/>
                <w:szCs w:val="18"/>
              </w:rPr>
            </w:pPr>
            <w:r w:rsidRPr="00AD03DD">
              <w:rPr>
                <w:rFonts w:cs="Arial"/>
                <w:sz w:val="18"/>
                <w:szCs w:val="18"/>
              </w:rPr>
              <w:t>7,835,246</w:t>
            </w:r>
          </w:p>
        </w:tc>
        <w:tc>
          <w:tcPr>
            <w:tcW w:w="1361" w:type="dxa"/>
            <w:tcBorders>
              <w:top w:val="nil"/>
              <w:left w:val="nil"/>
              <w:bottom w:val="nil"/>
              <w:right w:val="nil"/>
            </w:tcBorders>
            <w:shd w:val="clear" w:color="auto" w:fill="auto"/>
            <w:noWrap/>
            <w:vAlign w:val="bottom"/>
          </w:tcPr>
          <w:p w14:paraId="4E01BBBF" w14:textId="0ED2FDA7" w:rsidR="00AD03DD" w:rsidRPr="00C935A5" w:rsidRDefault="00AD03DD" w:rsidP="00AD03DD">
            <w:pPr>
              <w:spacing w:before="40" w:after="20"/>
              <w:jc w:val="right"/>
              <w:rPr>
                <w:rFonts w:cs="Arial"/>
                <w:sz w:val="18"/>
                <w:szCs w:val="18"/>
              </w:rPr>
            </w:pPr>
            <w:r w:rsidRPr="00AD03DD">
              <w:rPr>
                <w:rFonts w:cs="Arial"/>
                <w:sz w:val="18"/>
                <w:szCs w:val="18"/>
              </w:rPr>
              <w:t>5,310,007</w:t>
            </w:r>
          </w:p>
        </w:tc>
        <w:tc>
          <w:tcPr>
            <w:tcW w:w="1361" w:type="dxa"/>
            <w:tcBorders>
              <w:top w:val="nil"/>
              <w:left w:val="nil"/>
              <w:bottom w:val="nil"/>
              <w:right w:val="nil"/>
            </w:tcBorders>
            <w:shd w:val="clear" w:color="auto" w:fill="auto"/>
            <w:noWrap/>
            <w:vAlign w:val="bottom"/>
          </w:tcPr>
          <w:p w14:paraId="338C7976" w14:textId="4F59BAAC" w:rsidR="00AD03DD" w:rsidRPr="00C935A5" w:rsidRDefault="00AD03DD" w:rsidP="00AD03DD">
            <w:pPr>
              <w:spacing w:before="40" w:after="20"/>
              <w:jc w:val="right"/>
              <w:rPr>
                <w:rFonts w:cs="Arial"/>
                <w:sz w:val="18"/>
                <w:szCs w:val="18"/>
              </w:rPr>
            </w:pPr>
            <w:r w:rsidRPr="00AD03DD">
              <w:rPr>
                <w:rFonts w:cs="Arial"/>
                <w:sz w:val="18"/>
                <w:szCs w:val="18"/>
              </w:rPr>
              <w:t>8,016,403</w:t>
            </w:r>
          </w:p>
        </w:tc>
        <w:tc>
          <w:tcPr>
            <w:tcW w:w="1361" w:type="dxa"/>
            <w:tcBorders>
              <w:top w:val="nil"/>
              <w:left w:val="nil"/>
              <w:bottom w:val="nil"/>
              <w:right w:val="nil"/>
            </w:tcBorders>
            <w:vAlign w:val="bottom"/>
          </w:tcPr>
          <w:p w14:paraId="2F1C7876" w14:textId="405B2B81" w:rsidR="00AD03DD" w:rsidRPr="00C935A5" w:rsidRDefault="00AD03DD" w:rsidP="00AD03DD">
            <w:pPr>
              <w:spacing w:before="40" w:after="20"/>
              <w:jc w:val="right"/>
              <w:rPr>
                <w:rFonts w:cs="Arial"/>
                <w:sz w:val="18"/>
                <w:szCs w:val="18"/>
              </w:rPr>
            </w:pPr>
            <w:r w:rsidRPr="00AD03DD">
              <w:rPr>
                <w:rFonts w:cs="Arial"/>
                <w:sz w:val="18"/>
                <w:szCs w:val="18"/>
              </w:rPr>
              <w:t>8,759,615</w:t>
            </w:r>
          </w:p>
        </w:tc>
        <w:tc>
          <w:tcPr>
            <w:tcW w:w="1361" w:type="dxa"/>
            <w:tcBorders>
              <w:top w:val="nil"/>
              <w:left w:val="nil"/>
              <w:bottom w:val="nil"/>
              <w:right w:val="nil"/>
            </w:tcBorders>
            <w:shd w:val="clear" w:color="auto" w:fill="auto"/>
            <w:noWrap/>
            <w:vAlign w:val="bottom"/>
          </w:tcPr>
          <w:p w14:paraId="7246237A" w14:textId="04A0D799" w:rsidR="00AD03DD" w:rsidRPr="00795565" w:rsidRDefault="00AD03DD" w:rsidP="00AD03DD">
            <w:pPr>
              <w:spacing w:before="40" w:after="20"/>
              <w:jc w:val="right"/>
              <w:rPr>
                <w:rFonts w:cs="Arial"/>
                <w:b/>
                <w:bCs/>
                <w:sz w:val="18"/>
                <w:szCs w:val="18"/>
              </w:rPr>
            </w:pPr>
            <w:r w:rsidRPr="00795565">
              <w:rPr>
                <w:rFonts w:cs="Arial"/>
                <w:b/>
                <w:bCs/>
                <w:sz w:val="18"/>
                <w:szCs w:val="18"/>
              </w:rPr>
              <w:t>67,588,276</w:t>
            </w:r>
          </w:p>
        </w:tc>
      </w:tr>
      <w:tr w:rsidR="00AD03DD" w:rsidRPr="00AD03DD" w14:paraId="422D04EE" w14:textId="77777777" w:rsidTr="004A2E17">
        <w:tc>
          <w:tcPr>
            <w:tcW w:w="2268" w:type="dxa"/>
            <w:tcBorders>
              <w:top w:val="nil"/>
              <w:left w:val="nil"/>
              <w:bottom w:val="nil"/>
              <w:right w:val="single" w:sz="18" w:space="0" w:color="FFC000"/>
            </w:tcBorders>
            <w:shd w:val="clear" w:color="auto" w:fill="auto"/>
            <w:noWrap/>
            <w:vAlign w:val="center"/>
          </w:tcPr>
          <w:p w14:paraId="35422A04"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noWrap/>
            <w:vAlign w:val="bottom"/>
          </w:tcPr>
          <w:p w14:paraId="4652BE82" w14:textId="297BB2FE" w:rsidR="00AD03DD" w:rsidRPr="00C935A5" w:rsidRDefault="00AD03DD" w:rsidP="00AD03DD">
            <w:pPr>
              <w:spacing w:before="40" w:after="20"/>
              <w:jc w:val="right"/>
              <w:rPr>
                <w:rFonts w:cs="Arial"/>
                <w:sz w:val="18"/>
                <w:szCs w:val="18"/>
              </w:rPr>
            </w:pPr>
            <w:r w:rsidRPr="00AD03DD">
              <w:rPr>
                <w:rFonts w:cs="Arial"/>
                <w:sz w:val="18"/>
                <w:szCs w:val="18"/>
              </w:rPr>
              <w:t>1,804,945</w:t>
            </w:r>
          </w:p>
        </w:tc>
        <w:tc>
          <w:tcPr>
            <w:tcW w:w="1361" w:type="dxa"/>
            <w:tcBorders>
              <w:top w:val="nil"/>
              <w:left w:val="nil"/>
              <w:bottom w:val="nil"/>
              <w:right w:val="nil"/>
            </w:tcBorders>
            <w:shd w:val="clear" w:color="auto" w:fill="auto"/>
            <w:noWrap/>
            <w:vAlign w:val="bottom"/>
          </w:tcPr>
          <w:p w14:paraId="6F636002" w14:textId="098E8CC6" w:rsidR="00AD03DD" w:rsidRPr="00C935A5" w:rsidRDefault="00AD03DD" w:rsidP="00AD03DD">
            <w:pPr>
              <w:spacing w:before="40" w:after="20"/>
              <w:jc w:val="right"/>
              <w:rPr>
                <w:rFonts w:cs="Arial"/>
                <w:sz w:val="18"/>
                <w:szCs w:val="18"/>
              </w:rPr>
            </w:pPr>
            <w:r w:rsidRPr="00AD03DD">
              <w:rPr>
                <w:rFonts w:cs="Arial"/>
                <w:sz w:val="18"/>
                <w:szCs w:val="18"/>
              </w:rPr>
              <w:t>1,637,862</w:t>
            </w:r>
          </w:p>
        </w:tc>
        <w:tc>
          <w:tcPr>
            <w:tcW w:w="1361" w:type="dxa"/>
            <w:tcBorders>
              <w:top w:val="nil"/>
              <w:left w:val="nil"/>
              <w:bottom w:val="nil"/>
              <w:right w:val="nil"/>
            </w:tcBorders>
            <w:shd w:val="clear" w:color="auto" w:fill="auto"/>
            <w:noWrap/>
            <w:vAlign w:val="bottom"/>
          </w:tcPr>
          <w:p w14:paraId="52672450" w14:textId="3CBB3AE2" w:rsidR="00AD03DD" w:rsidRPr="00C935A5" w:rsidRDefault="00AD03DD" w:rsidP="00AD03DD">
            <w:pPr>
              <w:spacing w:before="40" w:after="20"/>
              <w:jc w:val="right"/>
              <w:rPr>
                <w:rFonts w:cs="Arial"/>
                <w:sz w:val="18"/>
                <w:szCs w:val="18"/>
              </w:rPr>
            </w:pPr>
            <w:r w:rsidRPr="00AD03DD">
              <w:rPr>
                <w:rFonts w:cs="Arial"/>
                <w:sz w:val="18"/>
                <w:szCs w:val="18"/>
              </w:rPr>
              <w:t>2,401,908</w:t>
            </w:r>
          </w:p>
        </w:tc>
        <w:tc>
          <w:tcPr>
            <w:tcW w:w="1361" w:type="dxa"/>
            <w:tcBorders>
              <w:top w:val="nil"/>
              <w:left w:val="nil"/>
              <w:bottom w:val="nil"/>
              <w:right w:val="nil"/>
            </w:tcBorders>
            <w:vAlign w:val="bottom"/>
          </w:tcPr>
          <w:p w14:paraId="59E8E701" w14:textId="75CEB75B" w:rsidR="00AD03DD" w:rsidRPr="00C935A5" w:rsidRDefault="00AD03DD" w:rsidP="00AD03DD">
            <w:pPr>
              <w:spacing w:before="40" w:after="20"/>
              <w:jc w:val="right"/>
              <w:rPr>
                <w:rFonts w:cs="Arial"/>
                <w:sz w:val="18"/>
                <w:szCs w:val="18"/>
              </w:rPr>
            </w:pPr>
            <w:r w:rsidRPr="00AD03DD">
              <w:rPr>
                <w:rFonts w:cs="Arial"/>
                <w:sz w:val="18"/>
                <w:szCs w:val="18"/>
              </w:rPr>
              <w:t>22,187,026</w:t>
            </w:r>
          </w:p>
        </w:tc>
        <w:tc>
          <w:tcPr>
            <w:tcW w:w="1361" w:type="dxa"/>
            <w:tcBorders>
              <w:top w:val="nil"/>
              <w:left w:val="nil"/>
              <w:bottom w:val="nil"/>
              <w:right w:val="nil"/>
            </w:tcBorders>
            <w:shd w:val="clear" w:color="auto" w:fill="auto"/>
            <w:noWrap/>
            <w:vAlign w:val="bottom"/>
          </w:tcPr>
          <w:p w14:paraId="56F2F850" w14:textId="165D144C" w:rsidR="00AD03DD" w:rsidRPr="00795565" w:rsidRDefault="00AD03DD" w:rsidP="00AD03DD">
            <w:pPr>
              <w:spacing w:before="40" w:after="20"/>
              <w:jc w:val="right"/>
              <w:rPr>
                <w:rFonts w:cs="Arial"/>
                <w:b/>
                <w:bCs/>
                <w:sz w:val="18"/>
                <w:szCs w:val="18"/>
              </w:rPr>
            </w:pPr>
            <w:r w:rsidRPr="00795565">
              <w:rPr>
                <w:rFonts w:cs="Arial"/>
                <w:b/>
                <w:bCs/>
                <w:sz w:val="18"/>
                <w:szCs w:val="18"/>
              </w:rPr>
              <w:t>40,087,467</w:t>
            </w:r>
          </w:p>
        </w:tc>
      </w:tr>
      <w:tr w:rsidR="00AD03DD" w:rsidRPr="00AD03DD" w14:paraId="4BD9A6BF" w14:textId="77777777" w:rsidTr="004A2E17">
        <w:tc>
          <w:tcPr>
            <w:tcW w:w="2268" w:type="dxa"/>
            <w:tcBorders>
              <w:top w:val="nil"/>
              <w:left w:val="nil"/>
              <w:bottom w:val="nil"/>
              <w:right w:val="single" w:sz="18" w:space="0" w:color="FFC000"/>
            </w:tcBorders>
            <w:shd w:val="clear" w:color="auto" w:fill="auto"/>
            <w:noWrap/>
            <w:vAlign w:val="center"/>
          </w:tcPr>
          <w:p w14:paraId="5422FF91"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noWrap/>
            <w:vAlign w:val="bottom"/>
          </w:tcPr>
          <w:p w14:paraId="5DB34719" w14:textId="0BE0735E" w:rsidR="00AD03DD" w:rsidRPr="00C935A5" w:rsidRDefault="00AD03DD" w:rsidP="00AD03DD">
            <w:pPr>
              <w:spacing w:before="40" w:after="20"/>
              <w:jc w:val="right"/>
              <w:rPr>
                <w:rFonts w:cs="Arial"/>
                <w:sz w:val="18"/>
                <w:szCs w:val="18"/>
              </w:rPr>
            </w:pPr>
            <w:r w:rsidRPr="00AD03DD">
              <w:rPr>
                <w:rFonts w:cs="Arial"/>
                <w:sz w:val="18"/>
                <w:szCs w:val="18"/>
              </w:rPr>
              <w:t>17,574,317</w:t>
            </w:r>
          </w:p>
        </w:tc>
        <w:tc>
          <w:tcPr>
            <w:tcW w:w="1361" w:type="dxa"/>
            <w:tcBorders>
              <w:top w:val="nil"/>
              <w:left w:val="nil"/>
              <w:bottom w:val="nil"/>
              <w:right w:val="nil"/>
            </w:tcBorders>
            <w:shd w:val="clear" w:color="auto" w:fill="auto"/>
            <w:noWrap/>
            <w:vAlign w:val="bottom"/>
          </w:tcPr>
          <w:p w14:paraId="41BB79BA" w14:textId="3CB682C3" w:rsidR="00AD03DD" w:rsidRPr="00C935A5" w:rsidRDefault="00AD03DD" w:rsidP="00AD03DD">
            <w:pPr>
              <w:spacing w:before="40" w:after="20"/>
              <w:jc w:val="right"/>
              <w:rPr>
                <w:rFonts w:cs="Arial"/>
                <w:sz w:val="18"/>
                <w:szCs w:val="18"/>
              </w:rPr>
            </w:pPr>
            <w:r w:rsidRPr="00AD03DD">
              <w:rPr>
                <w:rFonts w:cs="Arial"/>
                <w:sz w:val="18"/>
                <w:szCs w:val="18"/>
              </w:rPr>
              <w:t>8,407,343</w:t>
            </w:r>
          </w:p>
        </w:tc>
        <w:tc>
          <w:tcPr>
            <w:tcW w:w="1361" w:type="dxa"/>
            <w:tcBorders>
              <w:top w:val="nil"/>
              <w:left w:val="nil"/>
              <w:bottom w:val="nil"/>
              <w:right w:val="nil"/>
            </w:tcBorders>
            <w:shd w:val="clear" w:color="auto" w:fill="auto"/>
            <w:noWrap/>
            <w:vAlign w:val="bottom"/>
          </w:tcPr>
          <w:p w14:paraId="5039A0C6" w14:textId="40C353B9" w:rsidR="00AD03DD" w:rsidRPr="00C935A5" w:rsidRDefault="00AD03DD" w:rsidP="00AD03DD">
            <w:pPr>
              <w:spacing w:before="40" w:after="20"/>
              <w:jc w:val="right"/>
              <w:rPr>
                <w:rFonts w:cs="Arial"/>
                <w:sz w:val="18"/>
                <w:szCs w:val="18"/>
              </w:rPr>
            </w:pPr>
            <w:r w:rsidRPr="00AD03DD">
              <w:rPr>
                <w:rFonts w:cs="Arial"/>
                <w:sz w:val="18"/>
                <w:szCs w:val="18"/>
              </w:rPr>
              <w:t>16,046,715</w:t>
            </w:r>
          </w:p>
        </w:tc>
        <w:tc>
          <w:tcPr>
            <w:tcW w:w="1361" w:type="dxa"/>
            <w:tcBorders>
              <w:top w:val="nil"/>
              <w:left w:val="nil"/>
              <w:bottom w:val="nil"/>
              <w:right w:val="nil"/>
            </w:tcBorders>
            <w:vAlign w:val="bottom"/>
          </w:tcPr>
          <w:p w14:paraId="4DD99B5A" w14:textId="206FB4BA" w:rsidR="00AD03DD" w:rsidRPr="00C935A5" w:rsidRDefault="00AD03DD" w:rsidP="00AD03DD">
            <w:pPr>
              <w:spacing w:before="40" w:after="20"/>
              <w:jc w:val="right"/>
              <w:rPr>
                <w:rFonts w:cs="Arial"/>
                <w:sz w:val="18"/>
                <w:szCs w:val="18"/>
              </w:rPr>
            </w:pPr>
            <w:r w:rsidRPr="00AD03DD">
              <w:rPr>
                <w:rFonts w:cs="Arial"/>
                <w:sz w:val="18"/>
                <w:szCs w:val="18"/>
              </w:rPr>
              <w:t>3,256,365</w:t>
            </w:r>
          </w:p>
        </w:tc>
        <w:tc>
          <w:tcPr>
            <w:tcW w:w="1361" w:type="dxa"/>
            <w:tcBorders>
              <w:top w:val="nil"/>
              <w:left w:val="nil"/>
              <w:bottom w:val="nil"/>
              <w:right w:val="nil"/>
            </w:tcBorders>
            <w:shd w:val="clear" w:color="auto" w:fill="auto"/>
            <w:noWrap/>
            <w:vAlign w:val="bottom"/>
          </w:tcPr>
          <w:p w14:paraId="3029BA37" w14:textId="78751936" w:rsidR="00AD03DD" w:rsidRPr="00795565" w:rsidRDefault="00AD03DD" w:rsidP="00AD03DD">
            <w:pPr>
              <w:spacing w:before="40" w:after="20"/>
              <w:jc w:val="right"/>
              <w:rPr>
                <w:rFonts w:cs="Arial"/>
                <w:b/>
                <w:bCs/>
                <w:sz w:val="18"/>
                <w:szCs w:val="18"/>
              </w:rPr>
            </w:pPr>
            <w:r w:rsidRPr="00795565">
              <w:rPr>
                <w:rFonts w:cs="Arial"/>
                <w:b/>
                <w:bCs/>
                <w:sz w:val="18"/>
                <w:szCs w:val="18"/>
              </w:rPr>
              <w:t>130,004,149</w:t>
            </w:r>
          </w:p>
        </w:tc>
      </w:tr>
      <w:tr w:rsidR="00AD03DD" w:rsidRPr="00AD03DD" w14:paraId="43B037C9" w14:textId="77777777" w:rsidTr="004A2E17">
        <w:tc>
          <w:tcPr>
            <w:tcW w:w="2268" w:type="dxa"/>
            <w:tcBorders>
              <w:top w:val="nil"/>
              <w:left w:val="nil"/>
              <w:bottom w:val="nil"/>
              <w:right w:val="single" w:sz="18" w:space="0" w:color="FFC000"/>
            </w:tcBorders>
            <w:shd w:val="clear" w:color="auto" w:fill="auto"/>
            <w:noWrap/>
            <w:vAlign w:val="center"/>
          </w:tcPr>
          <w:p w14:paraId="77DED443"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noWrap/>
            <w:vAlign w:val="bottom"/>
          </w:tcPr>
          <w:p w14:paraId="3A81F73D" w14:textId="3F551E0F" w:rsidR="00AD03DD" w:rsidRPr="00C935A5" w:rsidRDefault="00AD03DD" w:rsidP="00AD03DD">
            <w:pPr>
              <w:spacing w:before="40" w:after="20"/>
              <w:jc w:val="right"/>
              <w:rPr>
                <w:rFonts w:cs="Arial"/>
                <w:sz w:val="18"/>
                <w:szCs w:val="18"/>
              </w:rPr>
            </w:pPr>
            <w:r w:rsidRPr="00AD03DD">
              <w:rPr>
                <w:rFonts w:cs="Arial"/>
                <w:sz w:val="18"/>
                <w:szCs w:val="18"/>
              </w:rPr>
              <w:t>1,081,705</w:t>
            </w:r>
          </w:p>
        </w:tc>
        <w:tc>
          <w:tcPr>
            <w:tcW w:w="1361" w:type="dxa"/>
            <w:tcBorders>
              <w:top w:val="nil"/>
              <w:left w:val="nil"/>
              <w:bottom w:val="nil"/>
              <w:right w:val="nil"/>
            </w:tcBorders>
            <w:shd w:val="clear" w:color="auto" w:fill="auto"/>
            <w:noWrap/>
            <w:vAlign w:val="bottom"/>
          </w:tcPr>
          <w:p w14:paraId="26F6C464" w14:textId="3F6EFF97" w:rsidR="00AD03DD" w:rsidRPr="00C935A5" w:rsidRDefault="00AD03DD" w:rsidP="00AD03DD">
            <w:pPr>
              <w:spacing w:before="40" w:after="20"/>
              <w:jc w:val="right"/>
              <w:rPr>
                <w:rFonts w:cs="Arial"/>
                <w:sz w:val="18"/>
                <w:szCs w:val="18"/>
              </w:rPr>
            </w:pPr>
            <w:r w:rsidRPr="00AD03DD">
              <w:rPr>
                <w:rFonts w:cs="Arial"/>
                <w:sz w:val="18"/>
                <w:szCs w:val="18"/>
              </w:rPr>
              <w:t>1,612,460</w:t>
            </w:r>
          </w:p>
        </w:tc>
        <w:tc>
          <w:tcPr>
            <w:tcW w:w="1361" w:type="dxa"/>
            <w:tcBorders>
              <w:top w:val="nil"/>
              <w:left w:val="nil"/>
              <w:bottom w:val="nil"/>
              <w:right w:val="nil"/>
            </w:tcBorders>
            <w:shd w:val="clear" w:color="auto" w:fill="auto"/>
            <w:noWrap/>
            <w:vAlign w:val="bottom"/>
          </w:tcPr>
          <w:p w14:paraId="63D8F303" w14:textId="20500B0A" w:rsidR="00AD03DD" w:rsidRPr="00C935A5" w:rsidRDefault="00AD03DD" w:rsidP="00AD03DD">
            <w:pPr>
              <w:spacing w:before="40" w:after="20"/>
              <w:jc w:val="right"/>
              <w:rPr>
                <w:rFonts w:cs="Arial"/>
                <w:sz w:val="18"/>
                <w:szCs w:val="18"/>
              </w:rPr>
            </w:pPr>
            <w:r w:rsidRPr="00AD03DD">
              <w:rPr>
                <w:rFonts w:cs="Arial"/>
                <w:sz w:val="18"/>
                <w:szCs w:val="18"/>
              </w:rPr>
              <w:t>2,116,380</w:t>
            </w:r>
          </w:p>
        </w:tc>
        <w:tc>
          <w:tcPr>
            <w:tcW w:w="1361" w:type="dxa"/>
            <w:tcBorders>
              <w:top w:val="nil"/>
              <w:left w:val="nil"/>
              <w:bottom w:val="nil"/>
              <w:right w:val="nil"/>
            </w:tcBorders>
            <w:vAlign w:val="bottom"/>
          </w:tcPr>
          <w:p w14:paraId="14EFAD42" w14:textId="39C4478A" w:rsidR="00AD03DD" w:rsidRPr="00C935A5" w:rsidRDefault="00AD03DD" w:rsidP="00AD03DD">
            <w:pPr>
              <w:spacing w:before="40" w:after="20"/>
              <w:jc w:val="right"/>
              <w:rPr>
                <w:rFonts w:cs="Arial"/>
                <w:sz w:val="18"/>
                <w:szCs w:val="18"/>
              </w:rPr>
            </w:pPr>
            <w:r w:rsidRPr="00AD03DD">
              <w:rPr>
                <w:rFonts w:cs="Arial"/>
                <w:sz w:val="18"/>
                <w:szCs w:val="18"/>
              </w:rPr>
              <w:t>16,315,417</w:t>
            </w:r>
          </w:p>
        </w:tc>
        <w:tc>
          <w:tcPr>
            <w:tcW w:w="1361" w:type="dxa"/>
            <w:tcBorders>
              <w:top w:val="nil"/>
              <w:left w:val="nil"/>
              <w:bottom w:val="nil"/>
              <w:right w:val="nil"/>
            </w:tcBorders>
            <w:shd w:val="clear" w:color="auto" w:fill="auto"/>
            <w:noWrap/>
            <w:vAlign w:val="bottom"/>
          </w:tcPr>
          <w:p w14:paraId="49D6776C" w14:textId="39F948DB" w:rsidR="00AD03DD" w:rsidRPr="00795565" w:rsidRDefault="00AD03DD" w:rsidP="00AD03DD">
            <w:pPr>
              <w:spacing w:before="40" w:after="20"/>
              <w:jc w:val="right"/>
              <w:rPr>
                <w:rFonts w:cs="Arial"/>
                <w:b/>
                <w:bCs/>
                <w:sz w:val="18"/>
                <w:szCs w:val="18"/>
              </w:rPr>
            </w:pPr>
            <w:r w:rsidRPr="00795565">
              <w:rPr>
                <w:rFonts w:cs="Arial"/>
                <w:b/>
                <w:bCs/>
                <w:sz w:val="18"/>
                <w:szCs w:val="18"/>
              </w:rPr>
              <w:t>28,701,552</w:t>
            </w:r>
          </w:p>
        </w:tc>
      </w:tr>
      <w:tr w:rsidR="00AD03DD" w:rsidRPr="00AD03DD" w14:paraId="4ADCD893" w14:textId="77777777" w:rsidTr="004A2E17">
        <w:tc>
          <w:tcPr>
            <w:tcW w:w="2268" w:type="dxa"/>
            <w:tcBorders>
              <w:top w:val="nil"/>
              <w:left w:val="nil"/>
              <w:bottom w:val="nil"/>
              <w:right w:val="single" w:sz="18" w:space="0" w:color="FFC000"/>
            </w:tcBorders>
            <w:shd w:val="clear" w:color="auto" w:fill="auto"/>
            <w:noWrap/>
            <w:vAlign w:val="center"/>
          </w:tcPr>
          <w:p w14:paraId="5A58F3C8"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noWrap/>
            <w:vAlign w:val="bottom"/>
          </w:tcPr>
          <w:p w14:paraId="218D30BA" w14:textId="2B6CDD97" w:rsidR="00AD03DD" w:rsidRPr="00C935A5" w:rsidRDefault="00AD03DD" w:rsidP="00AD03DD">
            <w:pPr>
              <w:spacing w:before="40" w:after="20"/>
              <w:jc w:val="right"/>
              <w:rPr>
                <w:rFonts w:cs="Arial"/>
                <w:sz w:val="18"/>
                <w:szCs w:val="18"/>
              </w:rPr>
            </w:pPr>
            <w:r w:rsidRPr="00AD03DD">
              <w:rPr>
                <w:rFonts w:cs="Arial"/>
                <w:sz w:val="18"/>
                <w:szCs w:val="18"/>
              </w:rPr>
              <w:t>715,649</w:t>
            </w:r>
          </w:p>
        </w:tc>
        <w:tc>
          <w:tcPr>
            <w:tcW w:w="1361" w:type="dxa"/>
            <w:tcBorders>
              <w:top w:val="nil"/>
              <w:left w:val="nil"/>
              <w:bottom w:val="nil"/>
              <w:right w:val="nil"/>
            </w:tcBorders>
            <w:shd w:val="clear" w:color="auto" w:fill="auto"/>
            <w:noWrap/>
            <w:vAlign w:val="bottom"/>
          </w:tcPr>
          <w:p w14:paraId="409306B8" w14:textId="0A7DB024" w:rsidR="00AD03DD" w:rsidRPr="00C935A5" w:rsidRDefault="00AD03DD" w:rsidP="00AD03DD">
            <w:pPr>
              <w:spacing w:before="40" w:after="20"/>
              <w:jc w:val="right"/>
              <w:rPr>
                <w:rFonts w:cs="Arial"/>
                <w:sz w:val="18"/>
                <w:szCs w:val="18"/>
              </w:rPr>
            </w:pPr>
            <w:r w:rsidRPr="00AD03DD">
              <w:rPr>
                <w:rFonts w:cs="Arial"/>
                <w:sz w:val="18"/>
                <w:szCs w:val="18"/>
              </w:rPr>
              <w:t>1,367,265</w:t>
            </w:r>
          </w:p>
        </w:tc>
        <w:tc>
          <w:tcPr>
            <w:tcW w:w="1361" w:type="dxa"/>
            <w:tcBorders>
              <w:top w:val="nil"/>
              <w:left w:val="nil"/>
              <w:bottom w:val="nil"/>
              <w:right w:val="nil"/>
            </w:tcBorders>
            <w:shd w:val="clear" w:color="auto" w:fill="auto"/>
            <w:noWrap/>
            <w:vAlign w:val="bottom"/>
          </w:tcPr>
          <w:p w14:paraId="63758EB1" w14:textId="12DB1718" w:rsidR="00AD03DD" w:rsidRPr="00C935A5" w:rsidRDefault="00AD03DD" w:rsidP="00AD03DD">
            <w:pPr>
              <w:spacing w:before="40" w:after="20"/>
              <w:jc w:val="right"/>
              <w:rPr>
                <w:rFonts w:cs="Arial"/>
                <w:sz w:val="18"/>
                <w:szCs w:val="18"/>
              </w:rPr>
            </w:pPr>
            <w:r w:rsidRPr="00AD03DD">
              <w:rPr>
                <w:rFonts w:cs="Arial"/>
                <w:sz w:val="18"/>
                <w:szCs w:val="18"/>
              </w:rPr>
              <w:t>2,331,566</w:t>
            </w:r>
          </w:p>
        </w:tc>
        <w:tc>
          <w:tcPr>
            <w:tcW w:w="1361" w:type="dxa"/>
            <w:tcBorders>
              <w:top w:val="nil"/>
              <w:left w:val="nil"/>
              <w:bottom w:val="nil"/>
              <w:right w:val="nil"/>
            </w:tcBorders>
            <w:vAlign w:val="bottom"/>
          </w:tcPr>
          <w:p w14:paraId="2FF011F1" w14:textId="7A11A82A" w:rsidR="00AD03DD" w:rsidRPr="00C935A5" w:rsidRDefault="00AD03DD" w:rsidP="00AD03DD">
            <w:pPr>
              <w:spacing w:before="40" w:after="20"/>
              <w:jc w:val="right"/>
              <w:rPr>
                <w:rFonts w:cs="Arial"/>
                <w:sz w:val="18"/>
                <w:szCs w:val="18"/>
              </w:rPr>
            </w:pPr>
            <w:r w:rsidRPr="00AD03DD">
              <w:rPr>
                <w:rFonts w:cs="Arial"/>
                <w:sz w:val="18"/>
                <w:szCs w:val="18"/>
              </w:rPr>
              <w:t>446,545</w:t>
            </w:r>
          </w:p>
        </w:tc>
        <w:tc>
          <w:tcPr>
            <w:tcW w:w="1361" w:type="dxa"/>
            <w:tcBorders>
              <w:top w:val="nil"/>
              <w:left w:val="nil"/>
              <w:bottom w:val="nil"/>
              <w:right w:val="nil"/>
            </w:tcBorders>
            <w:shd w:val="clear" w:color="auto" w:fill="auto"/>
            <w:noWrap/>
            <w:vAlign w:val="bottom"/>
          </w:tcPr>
          <w:p w14:paraId="27ED04C6" w14:textId="126D5928" w:rsidR="00AD03DD" w:rsidRPr="00795565" w:rsidRDefault="00AD03DD" w:rsidP="00AD03DD">
            <w:pPr>
              <w:spacing w:before="40" w:after="20"/>
              <w:jc w:val="right"/>
              <w:rPr>
                <w:rFonts w:cs="Arial"/>
                <w:b/>
                <w:bCs/>
                <w:sz w:val="18"/>
                <w:szCs w:val="18"/>
              </w:rPr>
            </w:pPr>
            <w:r w:rsidRPr="00795565">
              <w:rPr>
                <w:rFonts w:cs="Arial"/>
                <w:b/>
                <w:bCs/>
                <w:sz w:val="18"/>
                <w:szCs w:val="18"/>
              </w:rPr>
              <w:t>9,602,835</w:t>
            </w:r>
          </w:p>
        </w:tc>
      </w:tr>
      <w:tr w:rsidR="00AD03DD" w:rsidRPr="00AD03DD" w14:paraId="3A8438C8" w14:textId="77777777" w:rsidTr="004A2E17">
        <w:tc>
          <w:tcPr>
            <w:tcW w:w="2268" w:type="dxa"/>
            <w:tcBorders>
              <w:top w:val="nil"/>
              <w:left w:val="nil"/>
              <w:bottom w:val="nil"/>
              <w:right w:val="single" w:sz="18" w:space="0" w:color="FFC000"/>
            </w:tcBorders>
            <w:shd w:val="clear" w:color="auto" w:fill="auto"/>
            <w:noWrap/>
            <w:vAlign w:val="center"/>
          </w:tcPr>
          <w:p w14:paraId="156D6588"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noWrap/>
            <w:vAlign w:val="bottom"/>
          </w:tcPr>
          <w:p w14:paraId="20DCDBFD" w14:textId="08021DCA" w:rsidR="00AD03DD" w:rsidRPr="00C935A5" w:rsidRDefault="00AD03DD" w:rsidP="00AD03DD">
            <w:pPr>
              <w:spacing w:before="40" w:after="20"/>
              <w:jc w:val="right"/>
              <w:rPr>
                <w:rFonts w:cs="Arial"/>
                <w:sz w:val="18"/>
                <w:szCs w:val="18"/>
              </w:rPr>
            </w:pPr>
            <w:r w:rsidRPr="00AD03DD">
              <w:rPr>
                <w:rFonts w:cs="Arial"/>
                <w:sz w:val="18"/>
                <w:szCs w:val="18"/>
              </w:rPr>
              <w:t>4,864,222</w:t>
            </w:r>
          </w:p>
        </w:tc>
        <w:tc>
          <w:tcPr>
            <w:tcW w:w="1361" w:type="dxa"/>
            <w:tcBorders>
              <w:top w:val="nil"/>
              <w:left w:val="nil"/>
              <w:bottom w:val="nil"/>
              <w:right w:val="nil"/>
            </w:tcBorders>
            <w:shd w:val="clear" w:color="auto" w:fill="auto"/>
            <w:noWrap/>
            <w:vAlign w:val="bottom"/>
          </w:tcPr>
          <w:p w14:paraId="53F03A9F" w14:textId="543D8215" w:rsidR="00AD03DD" w:rsidRPr="00C935A5" w:rsidRDefault="00AD03DD" w:rsidP="00AD03DD">
            <w:pPr>
              <w:spacing w:before="40" w:after="20"/>
              <w:jc w:val="right"/>
              <w:rPr>
                <w:rFonts w:cs="Arial"/>
                <w:sz w:val="18"/>
                <w:szCs w:val="18"/>
              </w:rPr>
            </w:pPr>
            <w:r w:rsidRPr="00AD03DD">
              <w:rPr>
                <w:rFonts w:cs="Arial"/>
                <w:sz w:val="18"/>
                <w:szCs w:val="18"/>
              </w:rPr>
              <w:t>3,089,949</w:t>
            </w:r>
          </w:p>
        </w:tc>
        <w:tc>
          <w:tcPr>
            <w:tcW w:w="1361" w:type="dxa"/>
            <w:tcBorders>
              <w:top w:val="nil"/>
              <w:left w:val="nil"/>
              <w:bottom w:val="nil"/>
              <w:right w:val="nil"/>
            </w:tcBorders>
            <w:shd w:val="clear" w:color="auto" w:fill="auto"/>
            <w:noWrap/>
            <w:vAlign w:val="bottom"/>
          </w:tcPr>
          <w:p w14:paraId="4205CB11" w14:textId="56B44634" w:rsidR="00AD03DD" w:rsidRPr="00C935A5" w:rsidRDefault="00AD03DD" w:rsidP="00AD03DD">
            <w:pPr>
              <w:spacing w:before="40" w:after="20"/>
              <w:jc w:val="right"/>
              <w:rPr>
                <w:rFonts w:cs="Arial"/>
                <w:sz w:val="18"/>
                <w:szCs w:val="18"/>
              </w:rPr>
            </w:pPr>
            <w:r w:rsidRPr="00AD03DD">
              <w:rPr>
                <w:rFonts w:cs="Arial"/>
                <w:sz w:val="18"/>
                <w:szCs w:val="18"/>
              </w:rPr>
              <w:t>4,889,550</w:t>
            </w:r>
          </w:p>
        </w:tc>
        <w:tc>
          <w:tcPr>
            <w:tcW w:w="1361" w:type="dxa"/>
            <w:tcBorders>
              <w:top w:val="nil"/>
              <w:left w:val="nil"/>
              <w:bottom w:val="nil"/>
              <w:right w:val="nil"/>
            </w:tcBorders>
            <w:vAlign w:val="bottom"/>
          </w:tcPr>
          <w:p w14:paraId="734C14D4" w14:textId="5CF62C47" w:rsidR="00AD03DD" w:rsidRPr="00C935A5" w:rsidRDefault="00AD03DD" w:rsidP="00AD03DD">
            <w:pPr>
              <w:spacing w:before="40" w:after="20"/>
              <w:jc w:val="right"/>
              <w:rPr>
                <w:rFonts w:cs="Arial"/>
                <w:sz w:val="18"/>
                <w:szCs w:val="18"/>
              </w:rPr>
            </w:pPr>
            <w:r w:rsidRPr="00AD03DD">
              <w:rPr>
                <w:rFonts w:cs="Arial"/>
                <w:sz w:val="18"/>
                <w:szCs w:val="18"/>
              </w:rPr>
              <w:t>28,624,005</w:t>
            </w:r>
          </w:p>
        </w:tc>
        <w:tc>
          <w:tcPr>
            <w:tcW w:w="1361" w:type="dxa"/>
            <w:tcBorders>
              <w:top w:val="nil"/>
              <w:left w:val="nil"/>
              <w:bottom w:val="nil"/>
              <w:right w:val="nil"/>
            </w:tcBorders>
            <w:shd w:val="clear" w:color="auto" w:fill="auto"/>
            <w:noWrap/>
            <w:vAlign w:val="bottom"/>
          </w:tcPr>
          <w:p w14:paraId="48C7F80F" w14:textId="6B0D9581" w:rsidR="00AD03DD" w:rsidRPr="00795565" w:rsidRDefault="00AD03DD" w:rsidP="00AD03DD">
            <w:pPr>
              <w:spacing w:before="40" w:after="20"/>
              <w:jc w:val="right"/>
              <w:rPr>
                <w:rFonts w:cs="Arial"/>
                <w:b/>
                <w:bCs/>
                <w:sz w:val="18"/>
                <w:szCs w:val="18"/>
              </w:rPr>
            </w:pPr>
            <w:r w:rsidRPr="00795565">
              <w:rPr>
                <w:rFonts w:cs="Arial"/>
                <w:b/>
                <w:bCs/>
                <w:sz w:val="18"/>
                <w:szCs w:val="18"/>
              </w:rPr>
              <w:t>69,572,375</w:t>
            </w:r>
          </w:p>
        </w:tc>
      </w:tr>
      <w:tr w:rsidR="00AD03DD" w:rsidRPr="00AD03DD" w14:paraId="49C15207" w14:textId="77777777" w:rsidTr="004A2E17">
        <w:tc>
          <w:tcPr>
            <w:tcW w:w="2268" w:type="dxa"/>
            <w:tcBorders>
              <w:top w:val="nil"/>
              <w:left w:val="nil"/>
              <w:bottom w:val="nil"/>
              <w:right w:val="single" w:sz="18" w:space="0" w:color="FFC000"/>
            </w:tcBorders>
            <w:shd w:val="clear" w:color="auto" w:fill="auto"/>
            <w:noWrap/>
            <w:vAlign w:val="center"/>
          </w:tcPr>
          <w:p w14:paraId="7D83289E"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FFC000"/>
              <w:bottom w:val="nil"/>
              <w:right w:val="nil"/>
            </w:tcBorders>
            <w:shd w:val="clear" w:color="auto" w:fill="auto"/>
            <w:noWrap/>
            <w:vAlign w:val="bottom"/>
          </w:tcPr>
          <w:p w14:paraId="2BBA3F0B" w14:textId="032D5D6B" w:rsidR="00AD03DD" w:rsidRPr="00C935A5" w:rsidRDefault="00AD03DD" w:rsidP="00AD03DD">
            <w:pPr>
              <w:spacing w:before="40" w:after="20"/>
              <w:jc w:val="right"/>
              <w:rPr>
                <w:rFonts w:cs="Arial"/>
                <w:sz w:val="18"/>
                <w:szCs w:val="18"/>
              </w:rPr>
            </w:pPr>
            <w:r w:rsidRPr="00AD03DD">
              <w:rPr>
                <w:rFonts w:cs="Arial"/>
                <w:sz w:val="18"/>
                <w:szCs w:val="18"/>
              </w:rPr>
              <w:t>2,396,336</w:t>
            </w:r>
          </w:p>
        </w:tc>
        <w:tc>
          <w:tcPr>
            <w:tcW w:w="1361" w:type="dxa"/>
            <w:tcBorders>
              <w:top w:val="nil"/>
              <w:left w:val="nil"/>
              <w:bottom w:val="nil"/>
              <w:right w:val="nil"/>
            </w:tcBorders>
            <w:shd w:val="clear" w:color="auto" w:fill="auto"/>
            <w:noWrap/>
            <w:vAlign w:val="bottom"/>
          </w:tcPr>
          <w:p w14:paraId="23115666" w14:textId="7E65868B" w:rsidR="00AD03DD" w:rsidRPr="00C935A5" w:rsidRDefault="00AD03DD" w:rsidP="00AD03DD">
            <w:pPr>
              <w:spacing w:before="40" w:after="20"/>
              <w:jc w:val="right"/>
              <w:rPr>
                <w:rFonts w:cs="Arial"/>
                <w:sz w:val="18"/>
                <w:szCs w:val="18"/>
              </w:rPr>
            </w:pPr>
            <w:r w:rsidRPr="00AD03DD">
              <w:rPr>
                <w:rFonts w:cs="Arial"/>
                <w:sz w:val="18"/>
                <w:szCs w:val="18"/>
              </w:rPr>
              <w:t>1,556,030</w:t>
            </w:r>
          </w:p>
        </w:tc>
        <w:tc>
          <w:tcPr>
            <w:tcW w:w="1361" w:type="dxa"/>
            <w:tcBorders>
              <w:top w:val="nil"/>
              <w:left w:val="nil"/>
              <w:bottom w:val="nil"/>
              <w:right w:val="nil"/>
            </w:tcBorders>
            <w:shd w:val="clear" w:color="auto" w:fill="auto"/>
            <w:noWrap/>
            <w:vAlign w:val="bottom"/>
          </w:tcPr>
          <w:p w14:paraId="6B2C52E1" w14:textId="17E776F1" w:rsidR="00AD03DD" w:rsidRPr="00C935A5" w:rsidRDefault="00AD03DD" w:rsidP="00AD03DD">
            <w:pPr>
              <w:spacing w:before="40" w:after="20"/>
              <w:jc w:val="right"/>
              <w:rPr>
                <w:rFonts w:cs="Arial"/>
                <w:sz w:val="18"/>
                <w:szCs w:val="18"/>
              </w:rPr>
            </w:pPr>
            <w:r w:rsidRPr="00AD03DD">
              <w:rPr>
                <w:rFonts w:cs="Arial"/>
                <w:sz w:val="18"/>
                <w:szCs w:val="18"/>
              </w:rPr>
              <w:t>2,591,358</w:t>
            </w:r>
          </w:p>
        </w:tc>
        <w:tc>
          <w:tcPr>
            <w:tcW w:w="1361" w:type="dxa"/>
            <w:tcBorders>
              <w:top w:val="nil"/>
              <w:left w:val="nil"/>
              <w:bottom w:val="nil"/>
              <w:right w:val="nil"/>
            </w:tcBorders>
            <w:vAlign w:val="bottom"/>
          </w:tcPr>
          <w:p w14:paraId="1E747B0D" w14:textId="25CAAA15" w:rsidR="00AD03DD" w:rsidRPr="00C935A5" w:rsidRDefault="00AD03DD" w:rsidP="00AD03DD">
            <w:pPr>
              <w:spacing w:before="40" w:after="20"/>
              <w:jc w:val="right"/>
              <w:rPr>
                <w:rFonts w:cs="Arial"/>
                <w:sz w:val="18"/>
                <w:szCs w:val="18"/>
              </w:rPr>
            </w:pPr>
            <w:r w:rsidRPr="00AD03DD">
              <w:rPr>
                <w:rFonts w:cs="Arial"/>
                <w:sz w:val="18"/>
                <w:szCs w:val="18"/>
              </w:rPr>
              <w:t>23,441,161</w:t>
            </w:r>
          </w:p>
        </w:tc>
        <w:tc>
          <w:tcPr>
            <w:tcW w:w="1361" w:type="dxa"/>
            <w:tcBorders>
              <w:top w:val="nil"/>
              <w:left w:val="nil"/>
              <w:bottom w:val="nil"/>
              <w:right w:val="nil"/>
            </w:tcBorders>
            <w:shd w:val="clear" w:color="auto" w:fill="auto"/>
            <w:noWrap/>
            <w:vAlign w:val="bottom"/>
          </w:tcPr>
          <w:p w14:paraId="75A15831" w14:textId="6AEBB9BF" w:rsidR="00AD03DD" w:rsidRPr="00795565" w:rsidRDefault="00AD03DD" w:rsidP="00AD03DD">
            <w:pPr>
              <w:spacing w:before="40" w:after="20"/>
              <w:jc w:val="right"/>
              <w:rPr>
                <w:rFonts w:cs="Arial"/>
                <w:b/>
                <w:bCs/>
                <w:sz w:val="18"/>
                <w:szCs w:val="18"/>
              </w:rPr>
            </w:pPr>
            <w:r w:rsidRPr="00795565">
              <w:rPr>
                <w:rFonts w:cs="Arial"/>
                <w:b/>
                <w:bCs/>
                <w:sz w:val="18"/>
                <w:szCs w:val="18"/>
              </w:rPr>
              <w:t>43,999,166</w:t>
            </w:r>
          </w:p>
        </w:tc>
      </w:tr>
      <w:tr w:rsidR="00AD03DD" w:rsidRPr="00AD03DD" w14:paraId="18CFA9AB" w14:textId="77777777" w:rsidTr="004A2E17">
        <w:tc>
          <w:tcPr>
            <w:tcW w:w="2268" w:type="dxa"/>
            <w:tcBorders>
              <w:top w:val="nil"/>
              <w:left w:val="nil"/>
              <w:bottom w:val="nil"/>
              <w:right w:val="single" w:sz="18" w:space="0" w:color="FFC000"/>
            </w:tcBorders>
            <w:shd w:val="clear" w:color="auto" w:fill="auto"/>
            <w:noWrap/>
            <w:vAlign w:val="center"/>
          </w:tcPr>
          <w:p w14:paraId="1874A4B2"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noWrap/>
            <w:vAlign w:val="bottom"/>
          </w:tcPr>
          <w:p w14:paraId="4DDF0573" w14:textId="7041D795" w:rsidR="00AD03DD" w:rsidRPr="00C935A5" w:rsidRDefault="00AD03DD" w:rsidP="00AD03DD">
            <w:pPr>
              <w:spacing w:before="40" w:after="20"/>
              <w:jc w:val="right"/>
              <w:rPr>
                <w:rFonts w:cs="Arial"/>
                <w:sz w:val="18"/>
                <w:szCs w:val="18"/>
              </w:rPr>
            </w:pPr>
            <w:r w:rsidRPr="00AD03DD">
              <w:rPr>
                <w:rFonts w:cs="Arial"/>
                <w:sz w:val="18"/>
                <w:szCs w:val="18"/>
              </w:rPr>
              <w:t>17,591,774</w:t>
            </w:r>
          </w:p>
        </w:tc>
        <w:tc>
          <w:tcPr>
            <w:tcW w:w="1361" w:type="dxa"/>
            <w:tcBorders>
              <w:top w:val="nil"/>
              <w:left w:val="nil"/>
              <w:bottom w:val="nil"/>
              <w:right w:val="nil"/>
            </w:tcBorders>
            <w:shd w:val="clear" w:color="auto" w:fill="auto"/>
            <w:noWrap/>
            <w:vAlign w:val="bottom"/>
          </w:tcPr>
          <w:p w14:paraId="7FE0DCDF" w14:textId="28F8716E" w:rsidR="00AD03DD" w:rsidRPr="00C935A5" w:rsidRDefault="00AD03DD" w:rsidP="00AD03DD">
            <w:pPr>
              <w:spacing w:before="40" w:after="20"/>
              <w:jc w:val="right"/>
              <w:rPr>
                <w:rFonts w:cs="Arial"/>
                <w:sz w:val="18"/>
                <w:szCs w:val="18"/>
              </w:rPr>
            </w:pPr>
            <w:r w:rsidRPr="00AD03DD">
              <w:rPr>
                <w:rFonts w:cs="Arial"/>
                <w:sz w:val="18"/>
                <w:szCs w:val="18"/>
              </w:rPr>
              <w:t>8,647,939</w:t>
            </w:r>
          </w:p>
        </w:tc>
        <w:tc>
          <w:tcPr>
            <w:tcW w:w="1361" w:type="dxa"/>
            <w:tcBorders>
              <w:top w:val="nil"/>
              <w:left w:val="nil"/>
              <w:bottom w:val="nil"/>
              <w:right w:val="nil"/>
            </w:tcBorders>
            <w:shd w:val="clear" w:color="auto" w:fill="auto"/>
            <w:noWrap/>
            <w:vAlign w:val="bottom"/>
          </w:tcPr>
          <w:p w14:paraId="70865DE1" w14:textId="5E245E01" w:rsidR="00AD03DD" w:rsidRPr="00C935A5" w:rsidRDefault="00AD03DD" w:rsidP="00AD03DD">
            <w:pPr>
              <w:spacing w:before="40" w:after="20"/>
              <w:jc w:val="right"/>
              <w:rPr>
                <w:rFonts w:cs="Arial"/>
                <w:sz w:val="18"/>
                <w:szCs w:val="18"/>
              </w:rPr>
            </w:pPr>
            <w:r w:rsidRPr="00AD03DD">
              <w:rPr>
                <w:rFonts w:cs="Arial"/>
                <w:sz w:val="18"/>
                <w:szCs w:val="18"/>
              </w:rPr>
              <w:t>16,299,269</w:t>
            </w:r>
          </w:p>
        </w:tc>
        <w:tc>
          <w:tcPr>
            <w:tcW w:w="1361" w:type="dxa"/>
            <w:tcBorders>
              <w:top w:val="nil"/>
              <w:left w:val="nil"/>
              <w:bottom w:val="nil"/>
              <w:right w:val="nil"/>
            </w:tcBorders>
            <w:vAlign w:val="bottom"/>
          </w:tcPr>
          <w:p w14:paraId="6DCC7F24" w14:textId="34372C6C" w:rsidR="00AD03DD" w:rsidRPr="00C935A5" w:rsidRDefault="00AD03DD" w:rsidP="00AD03DD">
            <w:pPr>
              <w:spacing w:before="40" w:after="20"/>
              <w:jc w:val="right"/>
              <w:rPr>
                <w:rFonts w:cs="Arial"/>
                <w:sz w:val="18"/>
                <w:szCs w:val="18"/>
              </w:rPr>
            </w:pPr>
            <w:r w:rsidRPr="00AD03DD">
              <w:rPr>
                <w:rFonts w:cs="Arial"/>
                <w:sz w:val="18"/>
                <w:szCs w:val="18"/>
              </w:rPr>
              <w:t>3,480,427</w:t>
            </w:r>
          </w:p>
        </w:tc>
        <w:tc>
          <w:tcPr>
            <w:tcW w:w="1361" w:type="dxa"/>
            <w:tcBorders>
              <w:top w:val="nil"/>
              <w:left w:val="nil"/>
              <w:bottom w:val="nil"/>
              <w:right w:val="nil"/>
            </w:tcBorders>
            <w:shd w:val="clear" w:color="auto" w:fill="auto"/>
            <w:noWrap/>
            <w:vAlign w:val="bottom"/>
          </w:tcPr>
          <w:p w14:paraId="59367266" w14:textId="43AFFFD4" w:rsidR="00AD03DD" w:rsidRPr="00795565" w:rsidRDefault="00AD03DD" w:rsidP="00AD03DD">
            <w:pPr>
              <w:spacing w:before="40" w:after="20"/>
              <w:jc w:val="right"/>
              <w:rPr>
                <w:rFonts w:cs="Arial"/>
                <w:b/>
                <w:bCs/>
                <w:sz w:val="18"/>
                <w:szCs w:val="18"/>
              </w:rPr>
            </w:pPr>
            <w:r w:rsidRPr="00795565">
              <w:rPr>
                <w:rFonts w:cs="Arial"/>
                <w:b/>
                <w:bCs/>
                <w:sz w:val="18"/>
                <w:szCs w:val="18"/>
              </w:rPr>
              <w:t>129,370,604</w:t>
            </w:r>
          </w:p>
        </w:tc>
      </w:tr>
      <w:tr w:rsidR="00AD03DD" w:rsidRPr="00AD03DD" w14:paraId="2D15A108" w14:textId="77777777" w:rsidTr="004A2E17">
        <w:tc>
          <w:tcPr>
            <w:tcW w:w="2268" w:type="dxa"/>
            <w:tcBorders>
              <w:top w:val="nil"/>
              <w:left w:val="nil"/>
              <w:bottom w:val="nil"/>
              <w:right w:val="single" w:sz="18" w:space="0" w:color="FFC000"/>
            </w:tcBorders>
            <w:shd w:val="clear" w:color="auto" w:fill="auto"/>
            <w:noWrap/>
            <w:vAlign w:val="center"/>
          </w:tcPr>
          <w:p w14:paraId="71ACCD33"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noWrap/>
            <w:vAlign w:val="bottom"/>
          </w:tcPr>
          <w:p w14:paraId="0D4913B1" w14:textId="51F644A0" w:rsidR="00AD03DD" w:rsidRPr="00C935A5" w:rsidRDefault="00AD03DD" w:rsidP="00AD03DD">
            <w:pPr>
              <w:spacing w:before="40" w:after="20"/>
              <w:jc w:val="right"/>
              <w:rPr>
                <w:rFonts w:cs="Arial"/>
                <w:sz w:val="18"/>
                <w:szCs w:val="18"/>
              </w:rPr>
            </w:pPr>
            <w:r w:rsidRPr="00AD03DD">
              <w:rPr>
                <w:rFonts w:cs="Arial"/>
                <w:sz w:val="18"/>
                <w:szCs w:val="18"/>
              </w:rPr>
              <w:t>1,677,697</w:t>
            </w:r>
          </w:p>
        </w:tc>
        <w:tc>
          <w:tcPr>
            <w:tcW w:w="1361" w:type="dxa"/>
            <w:tcBorders>
              <w:top w:val="nil"/>
              <w:left w:val="nil"/>
              <w:bottom w:val="nil"/>
              <w:right w:val="nil"/>
            </w:tcBorders>
            <w:shd w:val="clear" w:color="auto" w:fill="auto"/>
            <w:noWrap/>
            <w:vAlign w:val="bottom"/>
          </w:tcPr>
          <w:p w14:paraId="47853203" w14:textId="6FB39B71" w:rsidR="00AD03DD" w:rsidRPr="00C935A5" w:rsidRDefault="00AD03DD" w:rsidP="00AD03DD">
            <w:pPr>
              <w:spacing w:before="40" w:after="20"/>
              <w:jc w:val="right"/>
              <w:rPr>
                <w:rFonts w:cs="Arial"/>
                <w:sz w:val="18"/>
                <w:szCs w:val="18"/>
              </w:rPr>
            </w:pPr>
            <w:r w:rsidRPr="00AD03DD">
              <w:rPr>
                <w:rFonts w:cs="Arial"/>
                <w:sz w:val="18"/>
                <w:szCs w:val="18"/>
              </w:rPr>
              <w:t>1,635,675</w:t>
            </w:r>
          </w:p>
        </w:tc>
        <w:tc>
          <w:tcPr>
            <w:tcW w:w="1361" w:type="dxa"/>
            <w:tcBorders>
              <w:top w:val="nil"/>
              <w:left w:val="nil"/>
              <w:bottom w:val="nil"/>
              <w:right w:val="nil"/>
            </w:tcBorders>
            <w:shd w:val="clear" w:color="auto" w:fill="auto"/>
            <w:noWrap/>
            <w:vAlign w:val="bottom"/>
          </w:tcPr>
          <w:p w14:paraId="5BDC6638" w14:textId="585F3EC7" w:rsidR="00AD03DD" w:rsidRPr="00C935A5" w:rsidRDefault="00AD03DD" w:rsidP="00AD03DD">
            <w:pPr>
              <w:spacing w:before="40" w:after="20"/>
              <w:jc w:val="right"/>
              <w:rPr>
                <w:rFonts w:cs="Arial"/>
                <w:sz w:val="18"/>
                <w:szCs w:val="18"/>
              </w:rPr>
            </w:pPr>
            <w:r w:rsidRPr="00AD03DD">
              <w:rPr>
                <w:rFonts w:cs="Arial"/>
                <w:sz w:val="18"/>
                <w:szCs w:val="18"/>
              </w:rPr>
              <w:t>2,155,747</w:t>
            </w:r>
          </w:p>
        </w:tc>
        <w:tc>
          <w:tcPr>
            <w:tcW w:w="1361" w:type="dxa"/>
            <w:tcBorders>
              <w:top w:val="nil"/>
              <w:left w:val="nil"/>
              <w:bottom w:val="nil"/>
              <w:right w:val="nil"/>
            </w:tcBorders>
            <w:vAlign w:val="bottom"/>
          </w:tcPr>
          <w:p w14:paraId="314A56F9" w14:textId="58F83487" w:rsidR="00AD03DD" w:rsidRPr="00C935A5" w:rsidRDefault="00AD03DD" w:rsidP="00AD03DD">
            <w:pPr>
              <w:spacing w:before="40" w:after="20"/>
              <w:jc w:val="right"/>
              <w:rPr>
                <w:rFonts w:cs="Arial"/>
                <w:sz w:val="18"/>
                <w:szCs w:val="18"/>
              </w:rPr>
            </w:pPr>
            <w:r w:rsidRPr="00AD03DD">
              <w:rPr>
                <w:rFonts w:cs="Arial"/>
                <w:sz w:val="18"/>
                <w:szCs w:val="18"/>
              </w:rPr>
              <w:t>16,752,444</w:t>
            </w:r>
          </w:p>
        </w:tc>
        <w:tc>
          <w:tcPr>
            <w:tcW w:w="1361" w:type="dxa"/>
            <w:tcBorders>
              <w:top w:val="nil"/>
              <w:left w:val="nil"/>
              <w:bottom w:val="nil"/>
              <w:right w:val="nil"/>
            </w:tcBorders>
            <w:shd w:val="clear" w:color="auto" w:fill="auto"/>
            <w:noWrap/>
            <w:vAlign w:val="bottom"/>
          </w:tcPr>
          <w:p w14:paraId="0BF76620" w14:textId="45040FE3" w:rsidR="00AD03DD" w:rsidRPr="00795565" w:rsidRDefault="00AD03DD" w:rsidP="00AD03DD">
            <w:pPr>
              <w:spacing w:before="40" w:after="20"/>
              <w:jc w:val="right"/>
              <w:rPr>
                <w:rFonts w:cs="Arial"/>
                <w:b/>
                <w:bCs/>
                <w:sz w:val="18"/>
                <w:szCs w:val="18"/>
              </w:rPr>
            </w:pPr>
            <w:r w:rsidRPr="00795565">
              <w:rPr>
                <w:rFonts w:cs="Arial"/>
                <w:b/>
                <w:bCs/>
                <w:sz w:val="18"/>
                <w:szCs w:val="18"/>
              </w:rPr>
              <w:t>32,967,539</w:t>
            </w:r>
          </w:p>
        </w:tc>
      </w:tr>
      <w:tr w:rsidR="00AD03DD" w:rsidRPr="00AD03DD" w14:paraId="26FA7085" w14:textId="77777777" w:rsidTr="004A2E17">
        <w:tc>
          <w:tcPr>
            <w:tcW w:w="2268" w:type="dxa"/>
            <w:tcBorders>
              <w:top w:val="nil"/>
              <w:left w:val="nil"/>
              <w:bottom w:val="nil"/>
              <w:right w:val="single" w:sz="18" w:space="0" w:color="FFC000"/>
            </w:tcBorders>
            <w:shd w:val="clear" w:color="auto" w:fill="auto"/>
            <w:noWrap/>
            <w:vAlign w:val="center"/>
          </w:tcPr>
          <w:p w14:paraId="31CF8DB8"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noWrap/>
            <w:vAlign w:val="bottom"/>
          </w:tcPr>
          <w:p w14:paraId="027C8F35" w14:textId="47E24012" w:rsidR="00AD03DD" w:rsidRPr="00C935A5" w:rsidRDefault="00AD03DD" w:rsidP="00AD03DD">
            <w:pPr>
              <w:spacing w:before="40" w:after="20"/>
              <w:jc w:val="right"/>
              <w:rPr>
                <w:rFonts w:cs="Arial"/>
                <w:sz w:val="18"/>
                <w:szCs w:val="18"/>
              </w:rPr>
            </w:pPr>
            <w:r w:rsidRPr="00AD03DD">
              <w:rPr>
                <w:rFonts w:cs="Arial"/>
                <w:sz w:val="18"/>
                <w:szCs w:val="18"/>
              </w:rPr>
              <w:t>7,028,904</w:t>
            </w:r>
          </w:p>
        </w:tc>
        <w:tc>
          <w:tcPr>
            <w:tcW w:w="1361" w:type="dxa"/>
            <w:tcBorders>
              <w:top w:val="nil"/>
              <w:left w:val="nil"/>
              <w:bottom w:val="nil"/>
              <w:right w:val="nil"/>
            </w:tcBorders>
            <w:shd w:val="clear" w:color="auto" w:fill="auto"/>
            <w:noWrap/>
            <w:vAlign w:val="bottom"/>
          </w:tcPr>
          <w:p w14:paraId="7F8EA30A" w14:textId="4DC0CCC1" w:rsidR="00AD03DD" w:rsidRPr="00C935A5" w:rsidRDefault="00AD03DD" w:rsidP="00AD03DD">
            <w:pPr>
              <w:spacing w:before="40" w:after="20"/>
              <w:jc w:val="right"/>
              <w:rPr>
                <w:rFonts w:cs="Arial"/>
                <w:sz w:val="18"/>
                <w:szCs w:val="18"/>
              </w:rPr>
            </w:pPr>
            <w:r w:rsidRPr="00AD03DD">
              <w:rPr>
                <w:rFonts w:cs="Arial"/>
                <w:sz w:val="18"/>
                <w:szCs w:val="18"/>
              </w:rPr>
              <w:t>4,205,647</w:t>
            </w:r>
          </w:p>
        </w:tc>
        <w:tc>
          <w:tcPr>
            <w:tcW w:w="1361" w:type="dxa"/>
            <w:tcBorders>
              <w:top w:val="nil"/>
              <w:left w:val="nil"/>
              <w:bottom w:val="nil"/>
              <w:right w:val="nil"/>
            </w:tcBorders>
            <w:shd w:val="clear" w:color="auto" w:fill="auto"/>
            <w:noWrap/>
            <w:vAlign w:val="bottom"/>
          </w:tcPr>
          <w:p w14:paraId="1E11BF15" w14:textId="787BD643" w:rsidR="00AD03DD" w:rsidRPr="00C935A5" w:rsidRDefault="00AD03DD" w:rsidP="00AD03DD">
            <w:pPr>
              <w:spacing w:before="40" w:after="20"/>
              <w:jc w:val="right"/>
              <w:rPr>
                <w:rFonts w:cs="Arial"/>
                <w:sz w:val="18"/>
                <w:szCs w:val="18"/>
              </w:rPr>
            </w:pPr>
            <w:r w:rsidRPr="00AD03DD">
              <w:rPr>
                <w:rFonts w:cs="Arial"/>
                <w:sz w:val="18"/>
                <w:szCs w:val="18"/>
              </w:rPr>
              <w:t>6,295,687</w:t>
            </w:r>
          </w:p>
        </w:tc>
        <w:tc>
          <w:tcPr>
            <w:tcW w:w="1361" w:type="dxa"/>
            <w:tcBorders>
              <w:top w:val="nil"/>
              <w:left w:val="nil"/>
              <w:bottom w:val="nil"/>
              <w:right w:val="nil"/>
            </w:tcBorders>
            <w:vAlign w:val="bottom"/>
          </w:tcPr>
          <w:p w14:paraId="29DC4A31" w14:textId="41D7B37D" w:rsidR="00AD03DD" w:rsidRPr="00C935A5" w:rsidRDefault="00AD03DD" w:rsidP="00AD03DD">
            <w:pPr>
              <w:spacing w:before="40" w:after="20"/>
              <w:jc w:val="right"/>
              <w:rPr>
                <w:rFonts w:cs="Arial"/>
                <w:sz w:val="18"/>
                <w:szCs w:val="18"/>
              </w:rPr>
            </w:pPr>
            <w:r w:rsidRPr="00AD03DD">
              <w:rPr>
                <w:rFonts w:cs="Arial"/>
                <w:sz w:val="18"/>
                <w:szCs w:val="18"/>
              </w:rPr>
              <w:t>12,475,380</w:t>
            </w:r>
          </w:p>
        </w:tc>
        <w:tc>
          <w:tcPr>
            <w:tcW w:w="1361" w:type="dxa"/>
            <w:tcBorders>
              <w:top w:val="nil"/>
              <w:left w:val="nil"/>
              <w:bottom w:val="nil"/>
              <w:right w:val="nil"/>
            </w:tcBorders>
            <w:shd w:val="clear" w:color="auto" w:fill="auto"/>
            <w:noWrap/>
            <w:vAlign w:val="bottom"/>
          </w:tcPr>
          <w:p w14:paraId="0317112C" w14:textId="0B0D92A9" w:rsidR="00AD03DD" w:rsidRPr="00795565" w:rsidRDefault="00AD03DD" w:rsidP="00AD03DD">
            <w:pPr>
              <w:spacing w:before="40" w:after="20"/>
              <w:jc w:val="right"/>
              <w:rPr>
                <w:rFonts w:cs="Arial"/>
                <w:b/>
                <w:bCs/>
                <w:sz w:val="18"/>
                <w:szCs w:val="18"/>
              </w:rPr>
            </w:pPr>
            <w:r w:rsidRPr="00795565">
              <w:rPr>
                <w:rFonts w:cs="Arial"/>
                <w:b/>
                <w:bCs/>
                <w:sz w:val="18"/>
                <w:szCs w:val="18"/>
              </w:rPr>
              <w:t>63,804,397</w:t>
            </w:r>
          </w:p>
        </w:tc>
      </w:tr>
      <w:tr w:rsidR="00AD03DD" w:rsidRPr="00AD03DD" w14:paraId="440ECA40" w14:textId="77777777" w:rsidTr="004A2E17">
        <w:tc>
          <w:tcPr>
            <w:tcW w:w="2268" w:type="dxa"/>
            <w:tcBorders>
              <w:top w:val="nil"/>
              <w:left w:val="nil"/>
              <w:bottom w:val="nil"/>
              <w:right w:val="single" w:sz="18" w:space="0" w:color="FFC000"/>
            </w:tcBorders>
            <w:shd w:val="clear" w:color="auto" w:fill="auto"/>
            <w:noWrap/>
            <w:vAlign w:val="center"/>
          </w:tcPr>
          <w:p w14:paraId="70BB663F"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noWrap/>
            <w:vAlign w:val="bottom"/>
          </w:tcPr>
          <w:p w14:paraId="604E7E1D" w14:textId="22C0257A" w:rsidR="00AD03DD" w:rsidRPr="00C935A5" w:rsidRDefault="00AD03DD" w:rsidP="00AD03DD">
            <w:pPr>
              <w:spacing w:before="40" w:after="20"/>
              <w:jc w:val="right"/>
              <w:rPr>
                <w:rFonts w:cs="Arial"/>
                <w:sz w:val="18"/>
                <w:szCs w:val="18"/>
              </w:rPr>
            </w:pPr>
            <w:r w:rsidRPr="00AD03DD">
              <w:rPr>
                <w:rFonts w:cs="Arial"/>
                <w:sz w:val="18"/>
                <w:szCs w:val="18"/>
              </w:rPr>
              <w:t>3,005,538</w:t>
            </w:r>
          </w:p>
        </w:tc>
        <w:tc>
          <w:tcPr>
            <w:tcW w:w="1361" w:type="dxa"/>
            <w:tcBorders>
              <w:top w:val="nil"/>
              <w:left w:val="nil"/>
              <w:bottom w:val="nil"/>
              <w:right w:val="nil"/>
            </w:tcBorders>
            <w:shd w:val="clear" w:color="auto" w:fill="auto"/>
            <w:noWrap/>
            <w:vAlign w:val="bottom"/>
          </w:tcPr>
          <w:p w14:paraId="3E4908DC" w14:textId="406A891F" w:rsidR="00AD03DD" w:rsidRPr="00C935A5" w:rsidRDefault="00AD03DD" w:rsidP="00AD03DD">
            <w:pPr>
              <w:spacing w:before="40" w:after="20"/>
              <w:jc w:val="right"/>
              <w:rPr>
                <w:rFonts w:cs="Arial"/>
                <w:sz w:val="18"/>
                <w:szCs w:val="18"/>
              </w:rPr>
            </w:pPr>
            <w:r w:rsidRPr="00AD03DD">
              <w:rPr>
                <w:rFonts w:cs="Arial"/>
                <w:sz w:val="18"/>
                <w:szCs w:val="18"/>
              </w:rPr>
              <w:t>2,010,444</w:t>
            </w:r>
          </w:p>
        </w:tc>
        <w:tc>
          <w:tcPr>
            <w:tcW w:w="1361" w:type="dxa"/>
            <w:tcBorders>
              <w:top w:val="nil"/>
              <w:left w:val="nil"/>
              <w:bottom w:val="nil"/>
              <w:right w:val="nil"/>
            </w:tcBorders>
            <w:shd w:val="clear" w:color="auto" w:fill="auto"/>
            <w:noWrap/>
            <w:vAlign w:val="bottom"/>
          </w:tcPr>
          <w:p w14:paraId="12E5B019" w14:textId="521B2EE5" w:rsidR="00AD03DD" w:rsidRPr="00C935A5" w:rsidRDefault="00AD03DD" w:rsidP="00AD03DD">
            <w:pPr>
              <w:spacing w:before="40" w:after="20"/>
              <w:jc w:val="right"/>
              <w:rPr>
                <w:rFonts w:cs="Arial"/>
                <w:sz w:val="18"/>
                <w:szCs w:val="18"/>
              </w:rPr>
            </w:pPr>
            <w:r w:rsidRPr="00AD03DD">
              <w:rPr>
                <w:rFonts w:cs="Arial"/>
                <w:sz w:val="18"/>
                <w:szCs w:val="18"/>
              </w:rPr>
              <w:t>3,337,277</w:t>
            </w:r>
          </w:p>
        </w:tc>
        <w:tc>
          <w:tcPr>
            <w:tcW w:w="1361" w:type="dxa"/>
            <w:tcBorders>
              <w:top w:val="nil"/>
              <w:left w:val="nil"/>
              <w:bottom w:val="nil"/>
              <w:right w:val="nil"/>
            </w:tcBorders>
            <w:vAlign w:val="bottom"/>
          </w:tcPr>
          <w:p w14:paraId="10A17033" w14:textId="77E2EFB7" w:rsidR="00AD03DD" w:rsidRPr="00C935A5" w:rsidRDefault="00AD03DD" w:rsidP="00AD03DD">
            <w:pPr>
              <w:spacing w:before="40" w:after="20"/>
              <w:jc w:val="right"/>
              <w:rPr>
                <w:rFonts w:cs="Arial"/>
                <w:sz w:val="18"/>
                <w:szCs w:val="18"/>
              </w:rPr>
            </w:pPr>
            <w:r w:rsidRPr="00AD03DD">
              <w:rPr>
                <w:rFonts w:cs="Arial"/>
                <w:sz w:val="18"/>
                <w:szCs w:val="18"/>
              </w:rPr>
              <w:t>17,443,787</w:t>
            </w:r>
          </w:p>
        </w:tc>
        <w:tc>
          <w:tcPr>
            <w:tcW w:w="1361" w:type="dxa"/>
            <w:tcBorders>
              <w:top w:val="nil"/>
              <w:left w:val="nil"/>
              <w:bottom w:val="nil"/>
              <w:right w:val="nil"/>
            </w:tcBorders>
            <w:shd w:val="clear" w:color="auto" w:fill="auto"/>
            <w:noWrap/>
            <w:vAlign w:val="bottom"/>
          </w:tcPr>
          <w:p w14:paraId="1C5A0216" w14:textId="5813283B" w:rsidR="00AD03DD" w:rsidRPr="00795565" w:rsidRDefault="00AD03DD" w:rsidP="00AD03DD">
            <w:pPr>
              <w:spacing w:before="40" w:after="20"/>
              <w:jc w:val="right"/>
              <w:rPr>
                <w:rFonts w:cs="Arial"/>
                <w:b/>
                <w:bCs/>
                <w:sz w:val="18"/>
                <w:szCs w:val="18"/>
              </w:rPr>
            </w:pPr>
            <w:r w:rsidRPr="00795565">
              <w:rPr>
                <w:rFonts w:cs="Arial"/>
                <w:b/>
                <w:bCs/>
                <w:sz w:val="18"/>
                <w:szCs w:val="18"/>
              </w:rPr>
              <w:t>44,625,007</w:t>
            </w:r>
          </w:p>
        </w:tc>
      </w:tr>
      <w:tr w:rsidR="00AD03DD" w:rsidRPr="00AD03DD" w14:paraId="1C18BB07" w14:textId="77777777" w:rsidTr="004A2E17">
        <w:tc>
          <w:tcPr>
            <w:tcW w:w="2268" w:type="dxa"/>
            <w:tcBorders>
              <w:top w:val="nil"/>
              <w:left w:val="nil"/>
              <w:bottom w:val="nil"/>
              <w:right w:val="single" w:sz="18" w:space="0" w:color="FFC000"/>
            </w:tcBorders>
            <w:shd w:val="clear" w:color="auto" w:fill="auto"/>
            <w:noWrap/>
            <w:vAlign w:val="center"/>
          </w:tcPr>
          <w:p w14:paraId="0671E54D"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noWrap/>
            <w:vAlign w:val="bottom"/>
          </w:tcPr>
          <w:p w14:paraId="5A766B9A" w14:textId="71FB36DF" w:rsidR="00AD03DD" w:rsidRPr="00C935A5" w:rsidRDefault="00AD03DD" w:rsidP="00AD03DD">
            <w:pPr>
              <w:spacing w:before="40" w:after="20"/>
              <w:jc w:val="right"/>
              <w:rPr>
                <w:rFonts w:cs="Arial"/>
                <w:sz w:val="18"/>
                <w:szCs w:val="18"/>
              </w:rPr>
            </w:pPr>
            <w:r w:rsidRPr="00AD03DD">
              <w:rPr>
                <w:rFonts w:cs="Arial"/>
                <w:sz w:val="18"/>
                <w:szCs w:val="18"/>
              </w:rPr>
              <w:t>946,914</w:t>
            </w:r>
          </w:p>
        </w:tc>
        <w:tc>
          <w:tcPr>
            <w:tcW w:w="1361" w:type="dxa"/>
            <w:tcBorders>
              <w:top w:val="nil"/>
              <w:left w:val="nil"/>
              <w:bottom w:val="nil"/>
              <w:right w:val="nil"/>
            </w:tcBorders>
            <w:shd w:val="clear" w:color="auto" w:fill="auto"/>
            <w:noWrap/>
            <w:vAlign w:val="bottom"/>
          </w:tcPr>
          <w:p w14:paraId="0C0AC85E" w14:textId="4D75083D" w:rsidR="00AD03DD" w:rsidRPr="00C935A5" w:rsidRDefault="00AD03DD" w:rsidP="00AD03DD">
            <w:pPr>
              <w:spacing w:before="40" w:after="20"/>
              <w:jc w:val="right"/>
              <w:rPr>
                <w:rFonts w:cs="Arial"/>
                <w:sz w:val="18"/>
                <w:szCs w:val="18"/>
              </w:rPr>
            </w:pPr>
            <w:r w:rsidRPr="00AD03DD">
              <w:rPr>
                <w:rFonts w:cs="Arial"/>
                <w:sz w:val="18"/>
                <w:szCs w:val="18"/>
              </w:rPr>
              <w:t>1,613,146</w:t>
            </w:r>
          </w:p>
        </w:tc>
        <w:tc>
          <w:tcPr>
            <w:tcW w:w="1361" w:type="dxa"/>
            <w:tcBorders>
              <w:top w:val="nil"/>
              <w:left w:val="nil"/>
              <w:bottom w:val="nil"/>
              <w:right w:val="nil"/>
            </w:tcBorders>
            <w:shd w:val="clear" w:color="auto" w:fill="auto"/>
            <w:noWrap/>
            <w:vAlign w:val="bottom"/>
          </w:tcPr>
          <w:p w14:paraId="14B57453" w14:textId="1DC9F67C" w:rsidR="00AD03DD" w:rsidRPr="00C935A5" w:rsidRDefault="00AD03DD" w:rsidP="00AD03DD">
            <w:pPr>
              <w:spacing w:before="40" w:after="20"/>
              <w:jc w:val="right"/>
              <w:rPr>
                <w:rFonts w:cs="Arial"/>
                <w:sz w:val="18"/>
                <w:szCs w:val="18"/>
              </w:rPr>
            </w:pPr>
            <w:r w:rsidRPr="00AD03DD">
              <w:rPr>
                <w:rFonts w:cs="Arial"/>
                <w:sz w:val="18"/>
                <w:szCs w:val="18"/>
              </w:rPr>
              <w:t>2,323,752</w:t>
            </w:r>
          </w:p>
        </w:tc>
        <w:tc>
          <w:tcPr>
            <w:tcW w:w="1361" w:type="dxa"/>
            <w:tcBorders>
              <w:top w:val="nil"/>
              <w:left w:val="nil"/>
              <w:bottom w:val="nil"/>
              <w:right w:val="nil"/>
            </w:tcBorders>
            <w:vAlign w:val="bottom"/>
          </w:tcPr>
          <w:p w14:paraId="103C5425" w14:textId="6801C338" w:rsidR="00AD03DD" w:rsidRPr="00C935A5" w:rsidRDefault="00AD03DD" w:rsidP="00AD03DD">
            <w:pPr>
              <w:spacing w:before="40" w:after="20"/>
              <w:jc w:val="right"/>
              <w:rPr>
                <w:rFonts w:cs="Arial"/>
                <w:sz w:val="18"/>
                <w:szCs w:val="18"/>
              </w:rPr>
            </w:pPr>
            <w:r w:rsidRPr="00AD03DD">
              <w:rPr>
                <w:rFonts w:cs="Arial"/>
                <w:sz w:val="18"/>
                <w:szCs w:val="18"/>
              </w:rPr>
              <w:t>13,649,406</w:t>
            </w:r>
          </w:p>
        </w:tc>
        <w:tc>
          <w:tcPr>
            <w:tcW w:w="1361" w:type="dxa"/>
            <w:tcBorders>
              <w:top w:val="nil"/>
              <w:left w:val="nil"/>
              <w:bottom w:val="nil"/>
              <w:right w:val="nil"/>
            </w:tcBorders>
            <w:shd w:val="clear" w:color="auto" w:fill="auto"/>
            <w:noWrap/>
            <w:vAlign w:val="bottom"/>
          </w:tcPr>
          <w:p w14:paraId="7574C78F" w14:textId="26AB22D2" w:rsidR="00AD03DD" w:rsidRPr="00795565" w:rsidRDefault="00AD03DD" w:rsidP="00AD03DD">
            <w:pPr>
              <w:spacing w:before="40" w:after="20"/>
              <w:jc w:val="right"/>
              <w:rPr>
                <w:rFonts w:cs="Arial"/>
                <w:b/>
                <w:bCs/>
                <w:sz w:val="18"/>
                <w:szCs w:val="18"/>
              </w:rPr>
            </w:pPr>
            <w:r w:rsidRPr="00795565">
              <w:rPr>
                <w:rFonts w:cs="Arial"/>
                <w:b/>
                <w:bCs/>
                <w:sz w:val="18"/>
                <w:szCs w:val="18"/>
              </w:rPr>
              <w:t>25,766,034</w:t>
            </w:r>
          </w:p>
        </w:tc>
      </w:tr>
      <w:tr w:rsidR="00AD03DD" w:rsidRPr="00AD03DD" w14:paraId="59F0CC33" w14:textId="77777777" w:rsidTr="004A2E17">
        <w:tc>
          <w:tcPr>
            <w:tcW w:w="2268" w:type="dxa"/>
            <w:tcBorders>
              <w:top w:val="nil"/>
              <w:left w:val="nil"/>
              <w:bottom w:val="nil"/>
              <w:right w:val="single" w:sz="18" w:space="0" w:color="FFC000"/>
            </w:tcBorders>
            <w:shd w:val="clear" w:color="auto" w:fill="auto"/>
            <w:noWrap/>
            <w:vAlign w:val="center"/>
          </w:tcPr>
          <w:p w14:paraId="7BCBBB9A"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noWrap/>
            <w:vAlign w:val="bottom"/>
          </w:tcPr>
          <w:p w14:paraId="51E90EC3" w14:textId="0E63A636" w:rsidR="00AD03DD" w:rsidRPr="00C935A5" w:rsidRDefault="00AD03DD" w:rsidP="00AD03DD">
            <w:pPr>
              <w:spacing w:before="40" w:after="20"/>
              <w:jc w:val="right"/>
              <w:rPr>
                <w:rFonts w:cs="Arial"/>
                <w:sz w:val="18"/>
                <w:szCs w:val="18"/>
              </w:rPr>
            </w:pPr>
            <w:r w:rsidRPr="00AD03DD">
              <w:rPr>
                <w:rFonts w:cs="Arial"/>
                <w:sz w:val="18"/>
                <w:szCs w:val="18"/>
              </w:rPr>
              <w:t>4,223,167</w:t>
            </w:r>
          </w:p>
        </w:tc>
        <w:tc>
          <w:tcPr>
            <w:tcW w:w="1361" w:type="dxa"/>
            <w:tcBorders>
              <w:top w:val="nil"/>
              <w:left w:val="nil"/>
              <w:bottom w:val="nil"/>
              <w:right w:val="nil"/>
            </w:tcBorders>
            <w:shd w:val="clear" w:color="auto" w:fill="auto"/>
            <w:noWrap/>
            <w:vAlign w:val="bottom"/>
          </w:tcPr>
          <w:p w14:paraId="74E82694" w14:textId="1FEC29E1" w:rsidR="00AD03DD" w:rsidRPr="00C935A5" w:rsidRDefault="00AD03DD" w:rsidP="00AD03DD">
            <w:pPr>
              <w:spacing w:before="40" w:after="20"/>
              <w:jc w:val="right"/>
              <w:rPr>
                <w:rFonts w:cs="Arial"/>
                <w:sz w:val="18"/>
                <w:szCs w:val="18"/>
              </w:rPr>
            </w:pPr>
            <w:r w:rsidRPr="00AD03DD">
              <w:rPr>
                <w:rFonts w:cs="Arial"/>
                <w:sz w:val="18"/>
                <w:szCs w:val="18"/>
              </w:rPr>
              <w:t>2,569,958</w:t>
            </w:r>
          </w:p>
        </w:tc>
        <w:tc>
          <w:tcPr>
            <w:tcW w:w="1361" w:type="dxa"/>
            <w:tcBorders>
              <w:top w:val="nil"/>
              <w:left w:val="nil"/>
              <w:bottom w:val="nil"/>
              <w:right w:val="nil"/>
            </w:tcBorders>
            <w:shd w:val="clear" w:color="auto" w:fill="auto"/>
            <w:noWrap/>
            <w:vAlign w:val="bottom"/>
          </w:tcPr>
          <w:p w14:paraId="091CF082" w14:textId="420F626C" w:rsidR="00AD03DD" w:rsidRPr="00C935A5" w:rsidRDefault="00AD03DD" w:rsidP="00AD03DD">
            <w:pPr>
              <w:spacing w:before="40" w:after="20"/>
              <w:jc w:val="right"/>
              <w:rPr>
                <w:rFonts w:cs="Arial"/>
                <w:sz w:val="18"/>
                <w:szCs w:val="18"/>
              </w:rPr>
            </w:pPr>
            <w:r w:rsidRPr="00AD03DD">
              <w:rPr>
                <w:rFonts w:cs="Arial"/>
                <w:sz w:val="18"/>
                <w:szCs w:val="18"/>
              </w:rPr>
              <w:t>4,387,237</w:t>
            </w:r>
          </w:p>
        </w:tc>
        <w:tc>
          <w:tcPr>
            <w:tcW w:w="1361" w:type="dxa"/>
            <w:tcBorders>
              <w:top w:val="nil"/>
              <w:left w:val="nil"/>
              <w:bottom w:val="nil"/>
              <w:right w:val="nil"/>
            </w:tcBorders>
            <w:vAlign w:val="bottom"/>
          </w:tcPr>
          <w:p w14:paraId="36435EB4" w14:textId="633FA039" w:rsidR="00AD03DD" w:rsidRPr="00C935A5" w:rsidRDefault="00AD03DD" w:rsidP="00AD03DD">
            <w:pPr>
              <w:spacing w:before="40" w:after="20"/>
              <w:jc w:val="right"/>
              <w:rPr>
                <w:rFonts w:cs="Arial"/>
                <w:sz w:val="18"/>
                <w:szCs w:val="18"/>
              </w:rPr>
            </w:pPr>
            <w:r w:rsidRPr="00AD03DD">
              <w:rPr>
                <w:rFonts w:cs="Arial"/>
                <w:sz w:val="18"/>
                <w:szCs w:val="18"/>
              </w:rPr>
              <w:t>18,512,690</w:t>
            </w:r>
          </w:p>
        </w:tc>
        <w:tc>
          <w:tcPr>
            <w:tcW w:w="1361" w:type="dxa"/>
            <w:tcBorders>
              <w:top w:val="nil"/>
              <w:left w:val="nil"/>
              <w:bottom w:val="nil"/>
              <w:right w:val="nil"/>
            </w:tcBorders>
            <w:shd w:val="clear" w:color="auto" w:fill="auto"/>
            <w:noWrap/>
            <w:vAlign w:val="bottom"/>
          </w:tcPr>
          <w:p w14:paraId="5194F110" w14:textId="1AF2A67E" w:rsidR="00AD03DD" w:rsidRPr="00795565" w:rsidRDefault="00AD03DD" w:rsidP="00AD03DD">
            <w:pPr>
              <w:spacing w:before="40" w:after="20"/>
              <w:jc w:val="right"/>
              <w:rPr>
                <w:rFonts w:cs="Arial"/>
                <w:b/>
                <w:bCs/>
                <w:sz w:val="18"/>
                <w:szCs w:val="18"/>
              </w:rPr>
            </w:pPr>
            <w:r w:rsidRPr="00795565">
              <w:rPr>
                <w:rFonts w:cs="Arial"/>
                <w:b/>
                <w:bCs/>
                <w:sz w:val="18"/>
                <w:szCs w:val="18"/>
              </w:rPr>
              <w:t>52,684,519</w:t>
            </w:r>
          </w:p>
        </w:tc>
      </w:tr>
      <w:tr w:rsidR="00AD03DD" w:rsidRPr="00AD03DD" w14:paraId="59FA7291" w14:textId="77777777" w:rsidTr="004A2E17">
        <w:tc>
          <w:tcPr>
            <w:tcW w:w="2268" w:type="dxa"/>
            <w:tcBorders>
              <w:top w:val="nil"/>
              <w:left w:val="nil"/>
              <w:bottom w:val="nil"/>
              <w:right w:val="single" w:sz="18" w:space="0" w:color="FFC000"/>
            </w:tcBorders>
            <w:shd w:val="clear" w:color="auto" w:fill="auto"/>
            <w:noWrap/>
            <w:vAlign w:val="center"/>
          </w:tcPr>
          <w:p w14:paraId="05D6B51F"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noWrap/>
            <w:vAlign w:val="bottom"/>
          </w:tcPr>
          <w:p w14:paraId="18EF0BA7" w14:textId="69E9E5F2" w:rsidR="00AD03DD" w:rsidRPr="00C935A5" w:rsidRDefault="00AD03DD" w:rsidP="00AD03DD">
            <w:pPr>
              <w:spacing w:before="40" w:after="20"/>
              <w:jc w:val="right"/>
              <w:rPr>
                <w:rFonts w:cs="Arial"/>
                <w:sz w:val="18"/>
                <w:szCs w:val="18"/>
              </w:rPr>
            </w:pPr>
            <w:r w:rsidRPr="00AD03DD">
              <w:rPr>
                <w:rFonts w:cs="Arial"/>
                <w:sz w:val="18"/>
                <w:szCs w:val="18"/>
              </w:rPr>
              <w:t>5,624,500</w:t>
            </w:r>
          </w:p>
        </w:tc>
        <w:tc>
          <w:tcPr>
            <w:tcW w:w="1361" w:type="dxa"/>
            <w:tcBorders>
              <w:top w:val="nil"/>
              <w:left w:val="nil"/>
              <w:bottom w:val="nil"/>
              <w:right w:val="nil"/>
            </w:tcBorders>
            <w:shd w:val="clear" w:color="auto" w:fill="auto"/>
            <w:noWrap/>
            <w:vAlign w:val="bottom"/>
          </w:tcPr>
          <w:p w14:paraId="259ED1A6" w14:textId="4D275B44" w:rsidR="00AD03DD" w:rsidRPr="00C935A5" w:rsidRDefault="00AD03DD" w:rsidP="00AD03DD">
            <w:pPr>
              <w:spacing w:before="40" w:after="20"/>
              <w:jc w:val="right"/>
              <w:rPr>
                <w:rFonts w:cs="Arial"/>
                <w:sz w:val="18"/>
                <w:szCs w:val="18"/>
              </w:rPr>
            </w:pPr>
            <w:r w:rsidRPr="00AD03DD">
              <w:rPr>
                <w:rFonts w:cs="Arial"/>
                <w:sz w:val="18"/>
                <w:szCs w:val="18"/>
              </w:rPr>
              <w:t>2,817,167</w:t>
            </w:r>
          </w:p>
        </w:tc>
        <w:tc>
          <w:tcPr>
            <w:tcW w:w="1361" w:type="dxa"/>
            <w:tcBorders>
              <w:top w:val="nil"/>
              <w:left w:val="nil"/>
              <w:bottom w:val="nil"/>
              <w:right w:val="nil"/>
            </w:tcBorders>
            <w:shd w:val="clear" w:color="auto" w:fill="auto"/>
            <w:noWrap/>
            <w:vAlign w:val="bottom"/>
          </w:tcPr>
          <w:p w14:paraId="58DD87D3" w14:textId="79E51E2F" w:rsidR="00AD03DD" w:rsidRPr="00C935A5" w:rsidRDefault="00AD03DD" w:rsidP="00AD03DD">
            <w:pPr>
              <w:spacing w:before="40" w:after="20"/>
              <w:jc w:val="right"/>
              <w:rPr>
                <w:rFonts w:cs="Arial"/>
                <w:sz w:val="18"/>
                <w:szCs w:val="18"/>
              </w:rPr>
            </w:pPr>
            <w:r w:rsidRPr="00AD03DD">
              <w:rPr>
                <w:rFonts w:cs="Arial"/>
                <w:sz w:val="18"/>
                <w:szCs w:val="18"/>
              </w:rPr>
              <w:t>5,521,055</w:t>
            </w:r>
          </w:p>
        </w:tc>
        <w:tc>
          <w:tcPr>
            <w:tcW w:w="1361" w:type="dxa"/>
            <w:tcBorders>
              <w:top w:val="nil"/>
              <w:left w:val="nil"/>
              <w:bottom w:val="nil"/>
              <w:right w:val="nil"/>
            </w:tcBorders>
            <w:vAlign w:val="bottom"/>
          </w:tcPr>
          <w:p w14:paraId="45B07E2C" w14:textId="65C3F326" w:rsidR="00AD03DD" w:rsidRPr="00C935A5" w:rsidRDefault="00AD03DD" w:rsidP="00AD03DD">
            <w:pPr>
              <w:spacing w:before="40" w:after="20"/>
              <w:jc w:val="right"/>
              <w:rPr>
                <w:rFonts w:cs="Arial"/>
                <w:sz w:val="18"/>
                <w:szCs w:val="18"/>
              </w:rPr>
            </w:pPr>
            <w:r w:rsidRPr="00AD03DD">
              <w:rPr>
                <w:rFonts w:cs="Arial"/>
                <w:sz w:val="18"/>
                <w:szCs w:val="18"/>
              </w:rPr>
              <w:t>4,937,156</w:t>
            </w:r>
          </w:p>
        </w:tc>
        <w:tc>
          <w:tcPr>
            <w:tcW w:w="1361" w:type="dxa"/>
            <w:tcBorders>
              <w:top w:val="nil"/>
              <w:left w:val="nil"/>
              <w:bottom w:val="nil"/>
              <w:right w:val="nil"/>
            </w:tcBorders>
            <w:shd w:val="clear" w:color="auto" w:fill="auto"/>
            <w:noWrap/>
            <w:vAlign w:val="bottom"/>
          </w:tcPr>
          <w:p w14:paraId="1EE533A1" w14:textId="2953DF3C" w:rsidR="00AD03DD" w:rsidRPr="00795565" w:rsidRDefault="00AD03DD" w:rsidP="00AD03DD">
            <w:pPr>
              <w:spacing w:before="40" w:after="20"/>
              <w:jc w:val="right"/>
              <w:rPr>
                <w:rFonts w:cs="Arial"/>
                <w:b/>
                <w:bCs/>
                <w:sz w:val="18"/>
                <w:szCs w:val="18"/>
              </w:rPr>
            </w:pPr>
            <w:r w:rsidRPr="00795565">
              <w:rPr>
                <w:rFonts w:cs="Arial"/>
                <w:b/>
                <w:bCs/>
                <w:sz w:val="18"/>
                <w:szCs w:val="18"/>
              </w:rPr>
              <w:t>46,958,376</w:t>
            </w:r>
          </w:p>
        </w:tc>
      </w:tr>
      <w:tr w:rsidR="00AD03DD" w:rsidRPr="00AD03DD" w14:paraId="64588350" w14:textId="77777777" w:rsidTr="004A2E17">
        <w:tc>
          <w:tcPr>
            <w:tcW w:w="2268" w:type="dxa"/>
            <w:tcBorders>
              <w:top w:val="nil"/>
              <w:left w:val="nil"/>
              <w:bottom w:val="nil"/>
              <w:right w:val="single" w:sz="18" w:space="0" w:color="FFC000"/>
            </w:tcBorders>
            <w:shd w:val="clear" w:color="auto" w:fill="auto"/>
            <w:noWrap/>
            <w:vAlign w:val="center"/>
          </w:tcPr>
          <w:p w14:paraId="7809FEA9"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noWrap/>
            <w:vAlign w:val="bottom"/>
          </w:tcPr>
          <w:p w14:paraId="327B9F5E" w14:textId="11A7BFE4" w:rsidR="00AD03DD" w:rsidRPr="00C935A5" w:rsidRDefault="00AD03DD" w:rsidP="00AD03DD">
            <w:pPr>
              <w:spacing w:before="40" w:after="20"/>
              <w:jc w:val="right"/>
              <w:rPr>
                <w:rFonts w:cs="Arial"/>
                <w:sz w:val="18"/>
                <w:szCs w:val="18"/>
              </w:rPr>
            </w:pPr>
            <w:r w:rsidRPr="00AD03DD">
              <w:rPr>
                <w:rFonts w:cs="Arial"/>
                <w:sz w:val="18"/>
                <w:szCs w:val="18"/>
              </w:rPr>
              <w:t>7,030,735</w:t>
            </w:r>
          </w:p>
        </w:tc>
        <w:tc>
          <w:tcPr>
            <w:tcW w:w="1361" w:type="dxa"/>
            <w:tcBorders>
              <w:top w:val="nil"/>
              <w:left w:val="nil"/>
              <w:bottom w:val="nil"/>
              <w:right w:val="nil"/>
            </w:tcBorders>
            <w:shd w:val="clear" w:color="auto" w:fill="auto"/>
            <w:noWrap/>
            <w:vAlign w:val="bottom"/>
          </w:tcPr>
          <w:p w14:paraId="4B9DAA4C" w14:textId="6B793F0E" w:rsidR="00AD03DD" w:rsidRPr="00C935A5" w:rsidRDefault="00AD03DD" w:rsidP="00AD03DD">
            <w:pPr>
              <w:spacing w:before="40" w:after="20"/>
              <w:jc w:val="right"/>
              <w:rPr>
                <w:rFonts w:cs="Arial"/>
                <w:sz w:val="18"/>
                <w:szCs w:val="18"/>
              </w:rPr>
            </w:pPr>
            <w:r w:rsidRPr="00AD03DD">
              <w:rPr>
                <w:rFonts w:cs="Arial"/>
                <w:sz w:val="18"/>
                <w:szCs w:val="18"/>
              </w:rPr>
              <w:t>5,049,389</w:t>
            </w:r>
          </w:p>
        </w:tc>
        <w:tc>
          <w:tcPr>
            <w:tcW w:w="1361" w:type="dxa"/>
            <w:tcBorders>
              <w:top w:val="nil"/>
              <w:left w:val="nil"/>
              <w:bottom w:val="nil"/>
              <w:right w:val="nil"/>
            </w:tcBorders>
            <w:shd w:val="clear" w:color="auto" w:fill="auto"/>
            <w:noWrap/>
            <w:vAlign w:val="bottom"/>
          </w:tcPr>
          <w:p w14:paraId="7A9AF495" w14:textId="2574E2E4" w:rsidR="00AD03DD" w:rsidRPr="00C935A5" w:rsidRDefault="00AD03DD" w:rsidP="00AD03DD">
            <w:pPr>
              <w:spacing w:before="40" w:after="20"/>
              <w:jc w:val="right"/>
              <w:rPr>
                <w:rFonts w:cs="Arial"/>
                <w:sz w:val="18"/>
                <w:szCs w:val="18"/>
              </w:rPr>
            </w:pPr>
            <w:r w:rsidRPr="00AD03DD">
              <w:rPr>
                <w:rFonts w:cs="Arial"/>
                <w:sz w:val="18"/>
                <w:szCs w:val="18"/>
              </w:rPr>
              <w:t>7,269,826</w:t>
            </w:r>
          </w:p>
        </w:tc>
        <w:tc>
          <w:tcPr>
            <w:tcW w:w="1361" w:type="dxa"/>
            <w:tcBorders>
              <w:top w:val="nil"/>
              <w:left w:val="nil"/>
              <w:bottom w:val="nil"/>
              <w:right w:val="nil"/>
            </w:tcBorders>
            <w:vAlign w:val="bottom"/>
          </w:tcPr>
          <w:p w14:paraId="25A5E334" w14:textId="10310066" w:rsidR="00AD03DD" w:rsidRPr="00C935A5" w:rsidRDefault="00AD03DD" w:rsidP="00AD03DD">
            <w:pPr>
              <w:spacing w:before="40" w:after="20"/>
              <w:jc w:val="right"/>
              <w:rPr>
                <w:rFonts w:cs="Arial"/>
                <w:sz w:val="18"/>
                <w:szCs w:val="18"/>
              </w:rPr>
            </w:pPr>
            <w:r w:rsidRPr="00AD03DD">
              <w:rPr>
                <w:rFonts w:cs="Arial"/>
                <w:sz w:val="18"/>
                <w:szCs w:val="18"/>
              </w:rPr>
              <w:t>37,042,894</w:t>
            </w:r>
          </w:p>
        </w:tc>
        <w:tc>
          <w:tcPr>
            <w:tcW w:w="1361" w:type="dxa"/>
            <w:tcBorders>
              <w:top w:val="nil"/>
              <w:left w:val="nil"/>
              <w:bottom w:val="nil"/>
              <w:right w:val="nil"/>
            </w:tcBorders>
            <w:shd w:val="clear" w:color="auto" w:fill="auto"/>
            <w:noWrap/>
            <w:vAlign w:val="bottom"/>
          </w:tcPr>
          <w:p w14:paraId="680A0B18" w14:textId="42E90C0A" w:rsidR="00AD03DD" w:rsidRPr="00795565" w:rsidRDefault="00AD03DD" w:rsidP="00AD03DD">
            <w:pPr>
              <w:spacing w:before="40" w:after="20"/>
              <w:jc w:val="right"/>
              <w:rPr>
                <w:rFonts w:cs="Arial"/>
                <w:b/>
                <w:bCs/>
                <w:sz w:val="18"/>
                <w:szCs w:val="18"/>
              </w:rPr>
            </w:pPr>
            <w:r w:rsidRPr="00795565">
              <w:rPr>
                <w:rFonts w:cs="Arial"/>
                <w:b/>
                <w:bCs/>
                <w:sz w:val="18"/>
                <w:szCs w:val="18"/>
              </w:rPr>
              <w:t>97,861,622</w:t>
            </w:r>
          </w:p>
        </w:tc>
      </w:tr>
      <w:tr w:rsidR="00AD03DD" w:rsidRPr="00AD03DD" w14:paraId="0C3FB5EA" w14:textId="77777777" w:rsidTr="004A2E17">
        <w:tc>
          <w:tcPr>
            <w:tcW w:w="2268" w:type="dxa"/>
            <w:tcBorders>
              <w:top w:val="nil"/>
              <w:left w:val="nil"/>
              <w:bottom w:val="nil"/>
              <w:right w:val="single" w:sz="18" w:space="0" w:color="FFC000"/>
            </w:tcBorders>
            <w:shd w:val="clear" w:color="auto" w:fill="auto"/>
            <w:noWrap/>
            <w:vAlign w:val="center"/>
          </w:tcPr>
          <w:p w14:paraId="32B28DF9"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noWrap/>
            <w:vAlign w:val="bottom"/>
          </w:tcPr>
          <w:p w14:paraId="06FD513E" w14:textId="017FC450" w:rsidR="00AD03DD" w:rsidRPr="00C935A5" w:rsidRDefault="00AD03DD" w:rsidP="00AD03DD">
            <w:pPr>
              <w:spacing w:before="40" w:after="20"/>
              <w:jc w:val="right"/>
              <w:rPr>
                <w:rFonts w:cs="Arial"/>
                <w:sz w:val="18"/>
                <w:szCs w:val="18"/>
              </w:rPr>
            </w:pPr>
            <w:r w:rsidRPr="00AD03DD">
              <w:rPr>
                <w:rFonts w:cs="Arial"/>
                <w:sz w:val="18"/>
                <w:szCs w:val="18"/>
              </w:rPr>
              <w:t>595,394</w:t>
            </w:r>
          </w:p>
        </w:tc>
        <w:tc>
          <w:tcPr>
            <w:tcW w:w="1361" w:type="dxa"/>
            <w:tcBorders>
              <w:top w:val="nil"/>
              <w:left w:val="nil"/>
              <w:bottom w:val="nil"/>
              <w:right w:val="nil"/>
            </w:tcBorders>
            <w:shd w:val="clear" w:color="auto" w:fill="auto"/>
            <w:noWrap/>
            <w:vAlign w:val="bottom"/>
          </w:tcPr>
          <w:p w14:paraId="3F226B73" w14:textId="1D9ADB06" w:rsidR="00AD03DD" w:rsidRPr="00C935A5" w:rsidRDefault="00AD03DD" w:rsidP="00AD03DD">
            <w:pPr>
              <w:spacing w:before="40" w:after="20"/>
              <w:jc w:val="right"/>
              <w:rPr>
                <w:rFonts w:cs="Arial"/>
                <w:sz w:val="18"/>
                <w:szCs w:val="18"/>
              </w:rPr>
            </w:pPr>
            <w:r w:rsidRPr="00AD03DD">
              <w:rPr>
                <w:rFonts w:cs="Arial"/>
                <w:sz w:val="18"/>
                <w:szCs w:val="18"/>
              </w:rPr>
              <w:t>1,864,188</w:t>
            </w:r>
          </w:p>
        </w:tc>
        <w:tc>
          <w:tcPr>
            <w:tcW w:w="1361" w:type="dxa"/>
            <w:tcBorders>
              <w:top w:val="nil"/>
              <w:left w:val="nil"/>
              <w:bottom w:val="nil"/>
              <w:right w:val="nil"/>
            </w:tcBorders>
            <w:shd w:val="clear" w:color="auto" w:fill="auto"/>
            <w:noWrap/>
            <w:vAlign w:val="bottom"/>
          </w:tcPr>
          <w:p w14:paraId="2680EFE6" w14:textId="58D1443B" w:rsidR="00AD03DD" w:rsidRPr="00C935A5" w:rsidRDefault="00AD03DD" w:rsidP="00AD03DD">
            <w:pPr>
              <w:spacing w:before="40" w:after="20"/>
              <w:jc w:val="right"/>
              <w:rPr>
                <w:rFonts w:cs="Arial"/>
                <w:sz w:val="18"/>
                <w:szCs w:val="18"/>
              </w:rPr>
            </w:pPr>
            <w:r w:rsidRPr="00AD03DD">
              <w:rPr>
                <w:rFonts w:cs="Arial"/>
                <w:sz w:val="18"/>
                <w:szCs w:val="18"/>
              </w:rPr>
              <w:t>2,443,393</w:t>
            </w:r>
          </w:p>
        </w:tc>
        <w:tc>
          <w:tcPr>
            <w:tcW w:w="1361" w:type="dxa"/>
            <w:tcBorders>
              <w:top w:val="nil"/>
              <w:left w:val="nil"/>
              <w:bottom w:val="nil"/>
              <w:right w:val="nil"/>
            </w:tcBorders>
            <w:vAlign w:val="bottom"/>
          </w:tcPr>
          <w:p w14:paraId="3B800B38" w14:textId="6F33629C" w:rsidR="00AD03DD" w:rsidRPr="00C935A5" w:rsidRDefault="00AD03DD" w:rsidP="00AD03DD">
            <w:pPr>
              <w:spacing w:before="40" w:after="20"/>
              <w:jc w:val="right"/>
              <w:rPr>
                <w:rFonts w:cs="Arial"/>
                <w:sz w:val="18"/>
                <w:szCs w:val="18"/>
              </w:rPr>
            </w:pPr>
            <w:r w:rsidRPr="00AD03DD">
              <w:rPr>
                <w:rFonts w:cs="Arial"/>
                <w:sz w:val="18"/>
                <w:szCs w:val="18"/>
              </w:rPr>
              <w:t>17,888,458</w:t>
            </w:r>
          </w:p>
        </w:tc>
        <w:tc>
          <w:tcPr>
            <w:tcW w:w="1361" w:type="dxa"/>
            <w:tcBorders>
              <w:top w:val="nil"/>
              <w:left w:val="nil"/>
              <w:bottom w:val="nil"/>
              <w:right w:val="nil"/>
            </w:tcBorders>
            <w:shd w:val="clear" w:color="auto" w:fill="auto"/>
            <w:noWrap/>
            <w:vAlign w:val="bottom"/>
          </w:tcPr>
          <w:p w14:paraId="3A3B33D1" w14:textId="215AF4A8" w:rsidR="00AD03DD" w:rsidRPr="00795565" w:rsidRDefault="00AD03DD" w:rsidP="00AD03DD">
            <w:pPr>
              <w:spacing w:before="40" w:after="20"/>
              <w:jc w:val="right"/>
              <w:rPr>
                <w:rFonts w:cs="Arial"/>
                <w:b/>
                <w:bCs/>
                <w:sz w:val="18"/>
                <w:szCs w:val="18"/>
              </w:rPr>
            </w:pPr>
            <w:r w:rsidRPr="00795565">
              <w:rPr>
                <w:rFonts w:cs="Arial"/>
                <w:b/>
                <w:bCs/>
                <w:sz w:val="18"/>
                <w:szCs w:val="18"/>
              </w:rPr>
              <w:t>28,160,705</w:t>
            </w:r>
          </w:p>
        </w:tc>
      </w:tr>
      <w:tr w:rsidR="00AD03DD" w:rsidRPr="00AD03DD" w14:paraId="0E6DC061" w14:textId="77777777" w:rsidTr="004A2E17">
        <w:tc>
          <w:tcPr>
            <w:tcW w:w="2268" w:type="dxa"/>
            <w:tcBorders>
              <w:top w:val="nil"/>
              <w:left w:val="nil"/>
              <w:bottom w:val="nil"/>
              <w:right w:val="single" w:sz="18" w:space="0" w:color="FFC000"/>
            </w:tcBorders>
            <w:shd w:val="clear" w:color="auto" w:fill="auto"/>
            <w:noWrap/>
            <w:vAlign w:val="center"/>
          </w:tcPr>
          <w:p w14:paraId="03329573"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noWrap/>
            <w:vAlign w:val="bottom"/>
          </w:tcPr>
          <w:p w14:paraId="469BFC2C" w14:textId="39689FC8" w:rsidR="00AD03DD" w:rsidRPr="00C935A5" w:rsidRDefault="00AD03DD" w:rsidP="00AD03DD">
            <w:pPr>
              <w:spacing w:before="40" w:after="20"/>
              <w:jc w:val="right"/>
              <w:rPr>
                <w:rFonts w:cs="Arial"/>
                <w:sz w:val="18"/>
                <w:szCs w:val="18"/>
              </w:rPr>
            </w:pPr>
            <w:r w:rsidRPr="00AD03DD">
              <w:rPr>
                <w:rFonts w:cs="Arial"/>
                <w:sz w:val="18"/>
                <w:szCs w:val="18"/>
              </w:rPr>
              <w:t>25,916,637</w:t>
            </w:r>
          </w:p>
        </w:tc>
        <w:tc>
          <w:tcPr>
            <w:tcW w:w="1361" w:type="dxa"/>
            <w:tcBorders>
              <w:top w:val="nil"/>
              <w:left w:val="nil"/>
              <w:bottom w:val="nil"/>
              <w:right w:val="nil"/>
            </w:tcBorders>
            <w:shd w:val="clear" w:color="auto" w:fill="auto"/>
            <w:noWrap/>
            <w:vAlign w:val="bottom"/>
          </w:tcPr>
          <w:p w14:paraId="692601F2" w14:textId="7DC691D2" w:rsidR="00AD03DD" w:rsidRPr="00C935A5" w:rsidRDefault="00AD03DD" w:rsidP="00AD03DD">
            <w:pPr>
              <w:spacing w:before="40" w:after="20"/>
              <w:jc w:val="right"/>
              <w:rPr>
                <w:rFonts w:cs="Arial"/>
                <w:sz w:val="18"/>
                <w:szCs w:val="18"/>
              </w:rPr>
            </w:pPr>
            <w:r w:rsidRPr="00AD03DD">
              <w:rPr>
                <w:rFonts w:cs="Arial"/>
                <w:sz w:val="18"/>
                <w:szCs w:val="18"/>
              </w:rPr>
              <w:t>12,745,701</w:t>
            </w:r>
          </w:p>
        </w:tc>
        <w:tc>
          <w:tcPr>
            <w:tcW w:w="1361" w:type="dxa"/>
            <w:tcBorders>
              <w:top w:val="nil"/>
              <w:left w:val="nil"/>
              <w:bottom w:val="nil"/>
              <w:right w:val="nil"/>
            </w:tcBorders>
            <w:shd w:val="clear" w:color="auto" w:fill="auto"/>
            <w:noWrap/>
            <w:vAlign w:val="bottom"/>
          </w:tcPr>
          <w:p w14:paraId="72258936" w14:textId="45D52125" w:rsidR="00AD03DD" w:rsidRPr="00C935A5" w:rsidRDefault="00AD03DD" w:rsidP="00AD03DD">
            <w:pPr>
              <w:spacing w:before="40" w:after="20"/>
              <w:jc w:val="right"/>
              <w:rPr>
                <w:rFonts w:cs="Arial"/>
                <w:sz w:val="18"/>
                <w:szCs w:val="18"/>
              </w:rPr>
            </w:pPr>
            <w:r w:rsidRPr="00AD03DD">
              <w:rPr>
                <w:rFonts w:cs="Arial"/>
                <w:sz w:val="18"/>
                <w:szCs w:val="18"/>
              </w:rPr>
              <w:t>23,555,240</w:t>
            </w:r>
          </w:p>
        </w:tc>
        <w:tc>
          <w:tcPr>
            <w:tcW w:w="1361" w:type="dxa"/>
            <w:tcBorders>
              <w:top w:val="nil"/>
              <w:left w:val="nil"/>
              <w:bottom w:val="nil"/>
              <w:right w:val="nil"/>
            </w:tcBorders>
            <w:vAlign w:val="bottom"/>
          </w:tcPr>
          <w:p w14:paraId="250DD6D4" w14:textId="1C656C06" w:rsidR="00AD03DD" w:rsidRPr="00C935A5" w:rsidRDefault="00AD03DD" w:rsidP="00AD03DD">
            <w:pPr>
              <w:spacing w:before="40" w:after="20"/>
              <w:jc w:val="right"/>
              <w:rPr>
                <w:rFonts w:cs="Arial"/>
                <w:sz w:val="18"/>
                <w:szCs w:val="18"/>
              </w:rPr>
            </w:pPr>
            <w:r w:rsidRPr="00AD03DD">
              <w:rPr>
                <w:rFonts w:cs="Arial"/>
                <w:sz w:val="18"/>
                <w:szCs w:val="18"/>
              </w:rPr>
              <w:t>7,877,471</w:t>
            </w:r>
          </w:p>
        </w:tc>
        <w:tc>
          <w:tcPr>
            <w:tcW w:w="1361" w:type="dxa"/>
            <w:tcBorders>
              <w:top w:val="nil"/>
              <w:left w:val="nil"/>
              <w:bottom w:val="nil"/>
              <w:right w:val="nil"/>
            </w:tcBorders>
            <w:shd w:val="clear" w:color="auto" w:fill="auto"/>
            <w:noWrap/>
            <w:vAlign w:val="bottom"/>
          </w:tcPr>
          <w:p w14:paraId="1EF74062" w14:textId="79EDE503" w:rsidR="00AD03DD" w:rsidRPr="00795565" w:rsidRDefault="00AD03DD" w:rsidP="00AD03DD">
            <w:pPr>
              <w:spacing w:before="40" w:after="20"/>
              <w:jc w:val="right"/>
              <w:rPr>
                <w:rFonts w:cs="Arial"/>
                <w:b/>
                <w:bCs/>
                <w:sz w:val="18"/>
                <w:szCs w:val="18"/>
              </w:rPr>
            </w:pPr>
            <w:r w:rsidRPr="00795565">
              <w:rPr>
                <w:rFonts w:cs="Arial"/>
                <w:b/>
                <w:bCs/>
                <w:sz w:val="18"/>
                <w:szCs w:val="18"/>
              </w:rPr>
              <w:t>193,583,647</w:t>
            </w:r>
          </w:p>
        </w:tc>
      </w:tr>
      <w:tr w:rsidR="00AD03DD" w:rsidRPr="00AD03DD" w14:paraId="4135B6DA" w14:textId="77777777" w:rsidTr="004A2E17">
        <w:tc>
          <w:tcPr>
            <w:tcW w:w="2268" w:type="dxa"/>
            <w:tcBorders>
              <w:top w:val="nil"/>
              <w:left w:val="nil"/>
              <w:bottom w:val="nil"/>
              <w:right w:val="single" w:sz="18" w:space="0" w:color="FFC000"/>
            </w:tcBorders>
            <w:shd w:val="clear" w:color="auto" w:fill="auto"/>
            <w:noWrap/>
            <w:vAlign w:val="center"/>
          </w:tcPr>
          <w:p w14:paraId="2379F560"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noWrap/>
            <w:vAlign w:val="bottom"/>
          </w:tcPr>
          <w:p w14:paraId="18C716D4" w14:textId="3677A531" w:rsidR="00AD03DD" w:rsidRPr="00C935A5" w:rsidRDefault="00AD03DD" w:rsidP="00AD03DD">
            <w:pPr>
              <w:spacing w:before="40" w:after="20"/>
              <w:jc w:val="right"/>
              <w:rPr>
                <w:rFonts w:cs="Arial"/>
                <w:sz w:val="18"/>
                <w:szCs w:val="18"/>
              </w:rPr>
            </w:pPr>
            <w:r w:rsidRPr="00AD03DD">
              <w:rPr>
                <w:rFonts w:cs="Arial"/>
                <w:sz w:val="18"/>
                <w:szCs w:val="18"/>
              </w:rPr>
              <w:t>30,071,888</w:t>
            </w:r>
          </w:p>
        </w:tc>
        <w:tc>
          <w:tcPr>
            <w:tcW w:w="1361" w:type="dxa"/>
            <w:tcBorders>
              <w:top w:val="nil"/>
              <w:left w:val="nil"/>
              <w:bottom w:val="nil"/>
              <w:right w:val="nil"/>
            </w:tcBorders>
            <w:shd w:val="clear" w:color="auto" w:fill="auto"/>
            <w:noWrap/>
            <w:vAlign w:val="bottom"/>
          </w:tcPr>
          <w:p w14:paraId="28C38A46" w14:textId="27092171" w:rsidR="00AD03DD" w:rsidRPr="00C935A5" w:rsidRDefault="00AD03DD" w:rsidP="00AD03DD">
            <w:pPr>
              <w:spacing w:before="40" w:after="20"/>
              <w:jc w:val="right"/>
              <w:rPr>
                <w:rFonts w:cs="Arial"/>
                <w:sz w:val="18"/>
                <w:szCs w:val="18"/>
              </w:rPr>
            </w:pPr>
            <w:r w:rsidRPr="00AD03DD">
              <w:rPr>
                <w:rFonts w:cs="Arial"/>
                <w:sz w:val="18"/>
                <w:szCs w:val="18"/>
              </w:rPr>
              <w:t>17,188,884</w:t>
            </w:r>
          </w:p>
        </w:tc>
        <w:tc>
          <w:tcPr>
            <w:tcW w:w="1361" w:type="dxa"/>
            <w:tcBorders>
              <w:top w:val="nil"/>
              <w:left w:val="nil"/>
              <w:bottom w:val="nil"/>
              <w:right w:val="nil"/>
            </w:tcBorders>
            <w:shd w:val="clear" w:color="auto" w:fill="auto"/>
            <w:noWrap/>
            <w:vAlign w:val="bottom"/>
          </w:tcPr>
          <w:p w14:paraId="709C6F4D" w14:textId="2454C152" w:rsidR="00AD03DD" w:rsidRPr="00C935A5" w:rsidRDefault="00AD03DD" w:rsidP="00AD03DD">
            <w:pPr>
              <w:spacing w:before="40" w:after="20"/>
              <w:jc w:val="right"/>
              <w:rPr>
                <w:rFonts w:cs="Arial"/>
                <w:sz w:val="18"/>
                <w:szCs w:val="18"/>
              </w:rPr>
            </w:pPr>
            <w:r w:rsidRPr="00AD03DD">
              <w:rPr>
                <w:rFonts w:cs="Arial"/>
                <w:sz w:val="18"/>
                <w:szCs w:val="18"/>
              </w:rPr>
              <w:t>26,240,576</w:t>
            </w:r>
          </w:p>
        </w:tc>
        <w:tc>
          <w:tcPr>
            <w:tcW w:w="1361" w:type="dxa"/>
            <w:tcBorders>
              <w:top w:val="nil"/>
              <w:left w:val="nil"/>
              <w:bottom w:val="nil"/>
              <w:right w:val="nil"/>
            </w:tcBorders>
            <w:vAlign w:val="bottom"/>
          </w:tcPr>
          <w:p w14:paraId="3C66CEF0" w14:textId="62893563" w:rsidR="00AD03DD" w:rsidRPr="00C935A5" w:rsidRDefault="00AD03DD" w:rsidP="00AD03DD">
            <w:pPr>
              <w:spacing w:before="40" w:after="20"/>
              <w:jc w:val="right"/>
              <w:rPr>
                <w:rFonts w:cs="Arial"/>
                <w:sz w:val="18"/>
                <w:szCs w:val="18"/>
              </w:rPr>
            </w:pPr>
            <w:r w:rsidRPr="00AD03DD">
              <w:rPr>
                <w:rFonts w:cs="Arial"/>
                <w:sz w:val="18"/>
                <w:szCs w:val="18"/>
              </w:rPr>
              <w:t>17,432,877</w:t>
            </w:r>
          </w:p>
        </w:tc>
        <w:tc>
          <w:tcPr>
            <w:tcW w:w="1361" w:type="dxa"/>
            <w:tcBorders>
              <w:top w:val="nil"/>
              <w:left w:val="nil"/>
              <w:bottom w:val="nil"/>
              <w:right w:val="nil"/>
            </w:tcBorders>
            <w:shd w:val="clear" w:color="auto" w:fill="auto"/>
            <w:noWrap/>
            <w:vAlign w:val="bottom"/>
          </w:tcPr>
          <w:p w14:paraId="4F1DB1AA" w14:textId="44D2058F" w:rsidR="00AD03DD" w:rsidRPr="00795565" w:rsidRDefault="00AD03DD" w:rsidP="00AD03DD">
            <w:pPr>
              <w:spacing w:before="40" w:after="20"/>
              <w:jc w:val="right"/>
              <w:rPr>
                <w:rFonts w:cs="Arial"/>
                <w:b/>
                <w:bCs/>
                <w:sz w:val="18"/>
                <w:szCs w:val="18"/>
              </w:rPr>
            </w:pPr>
            <w:r w:rsidRPr="00795565">
              <w:rPr>
                <w:rFonts w:cs="Arial"/>
                <w:b/>
                <w:bCs/>
                <w:sz w:val="18"/>
                <w:szCs w:val="18"/>
              </w:rPr>
              <w:t>235,992,416</w:t>
            </w:r>
          </w:p>
        </w:tc>
      </w:tr>
      <w:tr w:rsidR="00AD03DD" w:rsidRPr="00AD03DD" w14:paraId="22952F1F" w14:textId="77777777" w:rsidTr="004A2E17">
        <w:tc>
          <w:tcPr>
            <w:tcW w:w="2268" w:type="dxa"/>
            <w:tcBorders>
              <w:top w:val="nil"/>
              <w:left w:val="nil"/>
              <w:bottom w:val="nil"/>
              <w:right w:val="single" w:sz="18" w:space="0" w:color="FFC000"/>
            </w:tcBorders>
            <w:shd w:val="clear" w:color="auto" w:fill="auto"/>
            <w:noWrap/>
            <w:vAlign w:val="center"/>
          </w:tcPr>
          <w:p w14:paraId="44B498D8"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noWrap/>
            <w:vAlign w:val="bottom"/>
          </w:tcPr>
          <w:p w14:paraId="5F587387" w14:textId="482C1CAF" w:rsidR="00AD03DD" w:rsidRPr="00C935A5" w:rsidRDefault="00AD03DD" w:rsidP="00AD03DD">
            <w:pPr>
              <w:spacing w:before="40" w:after="20"/>
              <w:jc w:val="right"/>
              <w:rPr>
                <w:rFonts w:cs="Arial"/>
                <w:sz w:val="18"/>
                <w:szCs w:val="18"/>
              </w:rPr>
            </w:pPr>
            <w:r w:rsidRPr="00AD03DD">
              <w:rPr>
                <w:rFonts w:cs="Arial"/>
                <w:sz w:val="18"/>
                <w:szCs w:val="18"/>
              </w:rPr>
              <w:t>6,592,110</w:t>
            </w:r>
          </w:p>
        </w:tc>
        <w:tc>
          <w:tcPr>
            <w:tcW w:w="1361" w:type="dxa"/>
            <w:tcBorders>
              <w:top w:val="nil"/>
              <w:left w:val="nil"/>
              <w:bottom w:val="nil"/>
              <w:right w:val="nil"/>
            </w:tcBorders>
            <w:shd w:val="clear" w:color="auto" w:fill="auto"/>
            <w:noWrap/>
            <w:vAlign w:val="bottom"/>
          </w:tcPr>
          <w:p w14:paraId="5F54F2CF" w14:textId="5F554854" w:rsidR="00AD03DD" w:rsidRPr="00C935A5" w:rsidRDefault="00AD03DD" w:rsidP="00AD03DD">
            <w:pPr>
              <w:spacing w:before="40" w:after="20"/>
              <w:jc w:val="right"/>
              <w:rPr>
                <w:rFonts w:cs="Arial"/>
                <w:sz w:val="18"/>
                <w:szCs w:val="18"/>
              </w:rPr>
            </w:pPr>
            <w:r w:rsidRPr="00AD03DD">
              <w:rPr>
                <w:rFonts w:cs="Arial"/>
                <w:sz w:val="18"/>
                <w:szCs w:val="18"/>
              </w:rPr>
              <w:t>3,342,799</w:t>
            </w:r>
          </w:p>
        </w:tc>
        <w:tc>
          <w:tcPr>
            <w:tcW w:w="1361" w:type="dxa"/>
            <w:tcBorders>
              <w:top w:val="nil"/>
              <w:left w:val="nil"/>
              <w:bottom w:val="nil"/>
              <w:right w:val="nil"/>
            </w:tcBorders>
            <w:shd w:val="clear" w:color="auto" w:fill="auto"/>
            <w:noWrap/>
            <w:vAlign w:val="bottom"/>
          </w:tcPr>
          <w:p w14:paraId="58F3D733" w14:textId="65C4A7CA" w:rsidR="00AD03DD" w:rsidRPr="00C935A5" w:rsidRDefault="00AD03DD" w:rsidP="00AD03DD">
            <w:pPr>
              <w:spacing w:before="40" w:after="20"/>
              <w:jc w:val="right"/>
              <w:rPr>
                <w:rFonts w:cs="Arial"/>
                <w:sz w:val="18"/>
                <w:szCs w:val="18"/>
              </w:rPr>
            </w:pPr>
            <w:r w:rsidRPr="00AD03DD">
              <w:rPr>
                <w:rFonts w:cs="Arial"/>
                <w:sz w:val="18"/>
                <w:szCs w:val="18"/>
              </w:rPr>
              <w:t>6,335,744</w:t>
            </w:r>
          </w:p>
        </w:tc>
        <w:tc>
          <w:tcPr>
            <w:tcW w:w="1361" w:type="dxa"/>
            <w:tcBorders>
              <w:top w:val="nil"/>
              <w:left w:val="nil"/>
              <w:bottom w:val="nil"/>
              <w:right w:val="nil"/>
            </w:tcBorders>
            <w:vAlign w:val="bottom"/>
          </w:tcPr>
          <w:p w14:paraId="1D939DDD" w14:textId="4465D217" w:rsidR="00AD03DD" w:rsidRPr="00C935A5" w:rsidRDefault="00AD03DD" w:rsidP="00AD03DD">
            <w:pPr>
              <w:spacing w:before="40" w:after="20"/>
              <w:jc w:val="right"/>
              <w:rPr>
                <w:rFonts w:cs="Arial"/>
                <w:sz w:val="18"/>
                <w:szCs w:val="18"/>
              </w:rPr>
            </w:pPr>
            <w:r w:rsidRPr="00AD03DD">
              <w:rPr>
                <w:rFonts w:cs="Arial"/>
                <w:sz w:val="18"/>
                <w:szCs w:val="18"/>
              </w:rPr>
              <w:t>6,028,145</w:t>
            </w:r>
          </w:p>
        </w:tc>
        <w:tc>
          <w:tcPr>
            <w:tcW w:w="1361" w:type="dxa"/>
            <w:tcBorders>
              <w:top w:val="nil"/>
              <w:left w:val="nil"/>
              <w:bottom w:val="nil"/>
              <w:right w:val="nil"/>
            </w:tcBorders>
            <w:shd w:val="clear" w:color="auto" w:fill="auto"/>
            <w:noWrap/>
            <w:vAlign w:val="bottom"/>
          </w:tcPr>
          <w:p w14:paraId="431BF510" w14:textId="113990CE" w:rsidR="00AD03DD" w:rsidRPr="00795565" w:rsidRDefault="00AD03DD" w:rsidP="00AD03DD">
            <w:pPr>
              <w:spacing w:before="40" w:after="20"/>
              <w:jc w:val="right"/>
              <w:rPr>
                <w:rFonts w:cs="Arial"/>
                <w:b/>
                <w:bCs/>
                <w:sz w:val="18"/>
                <w:szCs w:val="18"/>
              </w:rPr>
            </w:pPr>
            <w:r w:rsidRPr="00795565">
              <w:rPr>
                <w:rFonts w:cs="Arial"/>
                <w:b/>
                <w:bCs/>
                <w:sz w:val="18"/>
                <w:szCs w:val="18"/>
              </w:rPr>
              <w:t>54,039,965</w:t>
            </w:r>
          </w:p>
        </w:tc>
      </w:tr>
      <w:tr w:rsidR="00AD03DD" w:rsidRPr="00AD03DD" w14:paraId="354DF41A" w14:textId="77777777" w:rsidTr="004A2E17">
        <w:tc>
          <w:tcPr>
            <w:tcW w:w="2268" w:type="dxa"/>
            <w:tcBorders>
              <w:top w:val="nil"/>
              <w:left w:val="nil"/>
              <w:bottom w:val="nil"/>
              <w:right w:val="single" w:sz="18" w:space="0" w:color="FFC000"/>
            </w:tcBorders>
            <w:shd w:val="clear" w:color="auto" w:fill="auto"/>
            <w:noWrap/>
            <w:vAlign w:val="center"/>
          </w:tcPr>
          <w:p w14:paraId="503D769A"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noWrap/>
            <w:vAlign w:val="bottom"/>
          </w:tcPr>
          <w:p w14:paraId="60FBD094" w14:textId="6874D725" w:rsidR="00AD03DD" w:rsidRPr="00C935A5" w:rsidRDefault="00AD03DD" w:rsidP="00AD03DD">
            <w:pPr>
              <w:spacing w:before="40" w:after="20"/>
              <w:jc w:val="right"/>
              <w:rPr>
                <w:rFonts w:cs="Arial"/>
                <w:sz w:val="18"/>
                <w:szCs w:val="18"/>
              </w:rPr>
            </w:pPr>
            <w:r w:rsidRPr="00AD03DD">
              <w:rPr>
                <w:rFonts w:cs="Arial"/>
                <w:sz w:val="18"/>
                <w:szCs w:val="18"/>
              </w:rPr>
              <w:t>39,009,015</w:t>
            </w:r>
          </w:p>
        </w:tc>
        <w:tc>
          <w:tcPr>
            <w:tcW w:w="1361" w:type="dxa"/>
            <w:tcBorders>
              <w:top w:val="nil"/>
              <w:left w:val="nil"/>
              <w:bottom w:val="nil"/>
              <w:right w:val="nil"/>
            </w:tcBorders>
            <w:shd w:val="clear" w:color="auto" w:fill="auto"/>
            <w:noWrap/>
            <w:vAlign w:val="bottom"/>
          </w:tcPr>
          <w:p w14:paraId="377DA76A" w14:textId="656E9C00" w:rsidR="00AD03DD" w:rsidRPr="00C935A5" w:rsidRDefault="00AD03DD" w:rsidP="00AD03DD">
            <w:pPr>
              <w:spacing w:before="40" w:after="20"/>
              <w:jc w:val="right"/>
              <w:rPr>
                <w:rFonts w:cs="Arial"/>
                <w:sz w:val="18"/>
                <w:szCs w:val="18"/>
              </w:rPr>
            </w:pPr>
            <w:r w:rsidRPr="00AD03DD">
              <w:rPr>
                <w:rFonts w:cs="Arial"/>
                <w:sz w:val="18"/>
                <w:szCs w:val="18"/>
              </w:rPr>
              <w:t>21,097,644</w:t>
            </w:r>
          </w:p>
        </w:tc>
        <w:tc>
          <w:tcPr>
            <w:tcW w:w="1361" w:type="dxa"/>
            <w:tcBorders>
              <w:top w:val="nil"/>
              <w:left w:val="nil"/>
              <w:bottom w:val="nil"/>
              <w:right w:val="nil"/>
            </w:tcBorders>
            <w:shd w:val="clear" w:color="auto" w:fill="auto"/>
            <w:noWrap/>
            <w:vAlign w:val="bottom"/>
          </w:tcPr>
          <w:p w14:paraId="6A8C6BB1" w14:textId="5F63ABFA" w:rsidR="00AD03DD" w:rsidRPr="00C935A5" w:rsidRDefault="00AD03DD" w:rsidP="00AD03DD">
            <w:pPr>
              <w:spacing w:before="40" w:after="20"/>
              <w:jc w:val="right"/>
              <w:rPr>
                <w:rFonts w:cs="Arial"/>
                <w:sz w:val="18"/>
                <w:szCs w:val="18"/>
              </w:rPr>
            </w:pPr>
            <w:r w:rsidRPr="00AD03DD">
              <w:rPr>
                <w:rFonts w:cs="Arial"/>
                <w:sz w:val="18"/>
                <w:szCs w:val="18"/>
              </w:rPr>
              <w:t>30,694,980</w:t>
            </w:r>
          </w:p>
        </w:tc>
        <w:tc>
          <w:tcPr>
            <w:tcW w:w="1361" w:type="dxa"/>
            <w:tcBorders>
              <w:top w:val="nil"/>
              <w:left w:val="nil"/>
              <w:bottom w:val="nil"/>
              <w:right w:val="nil"/>
            </w:tcBorders>
            <w:vAlign w:val="bottom"/>
          </w:tcPr>
          <w:p w14:paraId="280C4B81" w14:textId="0DC978F4" w:rsidR="00AD03DD" w:rsidRPr="00C935A5" w:rsidRDefault="00AD03DD" w:rsidP="00AD03DD">
            <w:pPr>
              <w:spacing w:before="40" w:after="20"/>
              <w:jc w:val="right"/>
              <w:rPr>
                <w:rFonts w:cs="Arial"/>
                <w:sz w:val="18"/>
                <w:szCs w:val="18"/>
              </w:rPr>
            </w:pPr>
            <w:r w:rsidRPr="00AD03DD">
              <w:rPr>
                <w:rFonts w:cs="Arial"/>
                <w:sz w:val="18"/>
                <w:szCs w:val="18"/>
              </w:rPr>
              <w:t>19,569,478</w:t>
            </w:r>
          </w:p>
        </w:tc>
        <w:tc>
          <w:tcPr>
            <w:tcW w:w="1361" w:type="dxa"/>
            <w:tcBorders>
              <w:top w:val="nil"/>
              <w:left w:val="nil"/>
              <w:bottom w:val="nil"/>
              <w:right w:val="nil"/>
            </w:tcBorders>
            <w:shd w:val="clear" w:color="auto" w:fill="auto"/>
            <w:noWrap/>
            <w:vAlign w:val="bottom"/>
          </w:tcPr>
          <w:p w14:paraId="7AB96468" w14:textId="0531E809" w:rsidR="00AD03DD" w:rsidRPr="00795565" w:rsidRDefault="00AD03DD" w:rsidP="00AD03DD">
            <w:pPr>
              <w:spacing w:before="40" w:after="20"/>
              <w:jc w:val="right"/>
              <w:rPr>
                <w:rFonts w:cs="Arial"/>
                <w:b/>
                <w:bCs/>
                <w:sz w:val="18"/>
                <w:szCs w:val="18"/>
              </w:rPr>
            </w:pPr>
            <w:r w:rsidRPr="00795565">
              <w:rPr>
                <w:rFonts w:cs="Arial"/>
                <w:b/>
                <w:bCs/>
                <w:sz w:val="18"/>
                <w:szCs w:val="18"/>
              </w:rPr>
              <w:t>278,865,168</w:t>
            </w:r>
          </w:p>
        </w:tc>
      </w:tr>
      <w:tr w:rsidR="00AD03DD" w:rsidRPr="00AD03DD" w14:paraId="29F6D402" w14:textId="77777777" w:rsidTr="004A2E17">
        <w:tc>
          <w:tcPr>
            <w:tcW w:w="2268" w:type="dxa"/>
            <w:tcBorders>
              <w:top w:val="nil"/>
              <w:left w:val="nil"/>
              <w:bottom w:val="nil"/>
              <w:right w:val="single" w:sz="18" w:space="0" w:color="FFC000"/>
            </w:tcBorders>
            <w:shd w:val="clear" w:color="auto" w:fill="auto"/>
            <w:noWrap/>
            <w:vAlign w:val="center"/>
          </w:tcPr>
          <w:p w14:paraId="0A9A48EA"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noWrap/>
            <w:vAlign w:val="bottom"/>
          </w:tcPr>
          <w:p w14:paraId="5BEBE6B6" w14:textId="669F4801" w:rsidR="00AD03DD" w:rsidRPr="00C935A5" w:rsidRDefault="00AD03DD" w:rsidP="00AD03DD">
            <w:pPr>
              <w:spacing w:before="40" w:after="20"/>
              <w:jc w:val="right"/>
              <w:rPr>
                <w:rFonts w:cs="Arial"/>
                <w:sz w:val="18"/>
                <w:szCs w:val="18"/>
              </w:rPr>
            </w:pPr>
            <w:r w:rsidRPr="00AD03DD">
              <w:rPr>
                <w:rFonts w:cs="Arial"/>
                <w:sz w:val="18"/>
                <w:szCs w:val="18"/>
              </w:rPr>
              <w:t>15,548,444</w:t>
            </w:r>
          </w:p>
        </w:tc>
        <w:tc>
          <w:tcPr>
            <w:tcW w:w="1361" w:type="dxa"/>
            <w:tcBorders>
              <w:top w:val="nil"/>
              <w:left w:val="nil"/>
              <w:bottom w:val="nil"/>
              <w:right w:val="nil"/>
            </w:tcBorders>
            <w:shd w:val="clear" w:color="auto" w:fill="auto"/>
            <w:noWrap/>
            <w:vAlign w:val="bottom"/>
          </w:tcPr>
          <w:p w14:paraId="03FECCAE" w14:textId="079A4B0C" w:rsidR="00AD03DD" w:rsidRPr="00C935A5" w:rsidRDefault="00AD03DD" w:rsidP="00AD03DD">
            <w:pPr>
              <w:spacing w:before="40" w:after="20"/>
              <w:jc w:val="right"/>
              <w:rPr>
                <w:rFonts w:cs="Arial"/>
                <w:sz w:val="18"/>
                <w:szCs w:val="18"/>
              </w:rPr>
            </w:pPr>
            <w:r w:rsidRPr="00AD03DD">
              <w:rPr>
                <w:rFonts w:cs="Arial"/>
                <w:sz w:val="18"/>
                <w:szCs w:val="18"/>
              </w:rPr>
              <w:t>7,639,026</w:t>
            </w:r>
          </w:p>
        </w:tc>
        <w:tc>
          <w:tcPr>
            <w:tcW w:w="1361" w:type="dxa"/>
            <w:tcBorders>
              <w:top w:val="nil"/>
              <w:left w:val="nil"/>
              <w:bottom w:val="nil"/>
              <w:right w:val="nil"/>
            </w:tcBorders>
            <w:shd w:val="clear" w:color="auto" w:fill="auto"/>
            <w:noWrap/>
            <w:vAlign w:val="bottom"/>
          </w:tcPr>
          <w:p w14:paraId="60FEECA7" w14:textId="453DC86D" w:rsidR="00AD03DD" w:rsidRPr="00C935A5" w:rsidRDefault="00AD03DD" w:rsidP="00AD03DD">
            <w:pPr>
              <w:spacing w:before="40" w:after="20"/>
              <w:jc w:val="right"/>
              <w:rPr>
                <w:rFonts w:cs="Arial"/>
                <w:sz w:val="18"/>
                <w:szCs w:val="18"/>
              </w:rPr>
            </w:pPr>
            <w:r w:rsidRPr="00AD03DD">
              <w:rPr>
                <w:rFonts w:cs="Arial"/>
                <w:sz w:val="18"/>
                <w:szCs w:val="18"/>
              </w:rPr>
              <w:t>14,110,341</w:t>
            </w:r>
          </w:p>
        </w:tc>
        <w:tc>
          <w:tcPr>
            <w:tcW w:w="1361" w:type="dxa"/>
            <w:tcBorders>
              <w:top w:val="nil"/>
              <w:left w:val="nil"/>
              <w:bottom w:val="nil"/>
              <w:right w:val="nil"/>
            </w:tcBorders>
            <w:vAlign w:val="bottom"/>
          </w:tcPr>
          <w:p w14:paraId="2EC99A69" w14:textId="6E3ED8DC" w:rsidR="00AD03DD" w:rsidRPr="00C935A5" w:rsidRDefault="00AD03DD" w:rsidP="00AD03DD">
            <w:pPr>
              <w:spacing w:before="40" w:after="20"/>
              <w:jc w:val="right"/>
              <w:rPr>
                <w:rFonts w:cs="Arial"/>
                <w:sz w:val="18"/>
                <w:szCs w:val="18"/>
              </w:rPr>
            </w:pPr>
            <w:r w:rsidRPr="00AD03DD">
              <w:rPr>
                <w:rFonts w:cs="Arial"/>
                <w:sz w:val="18"/>
                <w:szCs w:val="18"/>
              </w:rPr>
              <w:t>3,078,800</w:t>
            </w:r>
          </w:p>
        </w:tc>
        <w:tc>
          <w:tcPr>
            <w:tcW w:w="1361" w:type="dxa"/>
            <w:tcBorders>
              <w:top w:val="nil"/>
              <w:left w:val="nil"/>
              <w:bottom w:val="nil"/>
              <w:right w:val="nil"/>
            </w:tcBorders>
            <w:shd w:val="clear" w:color="auto" w:fill="auto"/>
            <w:noWrap/>
            <w:vAlign w:val="bottom"/>
          </w:tcPr>
          <w:p w14:paraId="07357C86" w14:textId="7C1252E6" w:rsidR="00AD03DD" w:rsidRPr="00795565" w:rsidRDefault="00AD03DD" w:rsidP="00AD03DD">
            <w:pPr>
              <w:spacing w:before="40" w:after="20"/>
              <w:jc w:val="right"/>
              <w:rPr>
                <w:rFonts w:cs="Arial"/>
                <w:b/>
                <w:bCs/>
                <w:sz w:val="18"/>
                <w:szCs w:val="18"/>
              </w:rPr>
            </w:pPr>
            <w:r w:rsidRPr="00795565">
              <w:rPr>
                <w:rFonts w:cs="Arial"/>
                <w:b/>
                <w:bCs/>
                <w:sz w:val="18"/>
                <w:szCs w:val="18"/>
              </w:rPr>
              <w:t>112,987,921</w:t>
            </w:r>
          </w:p>
        </w:tc>
      </w:tr>
      <w:tr w:rsidR="00AD03DD" w:rsidRPr="00AD03DD" w14:paraId="632C4A14" w14:textId="77777777" w:rsidTr="004A2E17">
        <w:tc>
          <w:tcPr>
            <w:tcW w:w="2268" w:type="dxa"/>
            <w:tcBorders>
              <w:top w:val="nil"/>
              <w:left w:val="nil"/>
              <w:bottom w:val="nil"/>
              <w:right w:val="single" w:sz="18" w:space="0" w:color="FFC000"/>
            </w:tcBorders>
            <w:shd w:val="clear" w:color="auto" w:fill="auto"/>
            <w:noWrap/>
            <w:vAlign w:val="center"/>
          </w:tcPr>
          <w:p w14:paraId="7D301475"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noWrap/>
            <w:vAlign w:val="bottom"/>
          </w:tcPr>
          <w:p w14:paraId="388DD480" w14:textId="66033FCF" w:rsidR="00AD03DD" w:rsidRPr="00C935A5" w:rsidRDefault="00AD03DD" w:rsidP="00AD03DD">
            <w:pPr>
              <w:spacing w:before="40" w:after="20"/>
              <w:jc w:val="right"/>
              <w:rPr>
                <w:rFonts w:cs="Arial"/>
                <w:sz w:val="18"/>
                <w:szCs w:val="18"/>
              </w:rPr>
            </w:pPr>
            <w:r w:rsidRPr="00AD03DD">
              <w:rPr>
                <w:rFonts w:cs="Arial"/>
                <w:sz w:val="18"/>
                <w:szCs w:val="18"/>
              </w:rPr>
              <w:t>20,465,843</w:t>
            </w:r>
          </w:p>
        </w:tc>
        <w:tc>
          <w:tcPr>
            <w:tcW w:w="1361" w:type="dxa"/>
            <w:tcBorders>
              <w:top w:val="nil"/>
              <w:left w:val="nil"/>
              <w:bottom w:val="nil"/>
              <w:right w:val="nil"/>
            </w:tcBorders>
            <w:shd w:val="clear" w:color="auto" w:fill="auto"/>
            <w:noWrap/>
            <w:vAlign w:val="bottom"/>
          </w:tcPr>
          <w:p w14:paraId="341E000D" w14:textId="25B3C496" w:rsidR="00AD03DD" w:rsidRPr="00C935A5" w:rsidRDefault="00AD03DD" w:rsidP="00AD03DD">
            <w:pPr>
              <w:spacing w:before="40" w:after="20"/>
              <w:jc w:val="right"/>
              <w:rPr>
                <w:rFonts w:cs="Arial"/>
                <w:sz w:val="18"/>
                <w:szCs w:val="18"/>
              </w:rPr>
            </w:pPr>
            <w:r w:rsidRPr="00AD03DD">
              <w:rPr>
                <w:rFonts w:cs="Arial"/>
                <w:sz w:val="18"/>
                <w:szCs w:val="18"/>
              </w:rPr>
              <w:t>14,592,689</w:t>
            </w:r>
          </w:p>
        </w:tc>
        <w:tc>
          <w:tcPr>
            <w:tcW w:w="1361" w:type="dxa"/>
            <w:tcBorders>
              <w:top w:val="nil"/>
              <w:left w:val="nil"/>
              <w:bottom w:val="nil"/>
              <w:right w:val="nil"/>
            </w:tcBorders>
            <w:shd w:val="clear" w:color="auto" w:fill="auto"/>
            <w:noWrap/>
            <w:vAlign w:val="bottom"/>
          </w:tcPr>
          <w:p w14:paraId="7DF4CC7C" w14:textId="7C8986E7" w:rsidR="00AD03DD" w:rsidRPr="00C935A5" w:rsidRDefault="00AD03DD" w:rsidP="00AD03DD">
            <w:pPr>
              <w:spacing w:before="40" w:after="20"/>
              <w:jc w:val="right"/>
              <w:rPr>
                <w:rFonts w:cs="Arial"/>
                <w:sz w:val="18"/>
                <w:szCs w:val="18"/>
              </w:rPr>
            </w:pPr>
            <w:r w:rsidRPr="00AD03DD">
              <w:rPr>
                <w:rFonts w:cs="Arial"/>
                <w:sz w:val="18"/>
                <w:szCs w:val="18"/>
              </w:rPr>
              <w:t>20,042,994</w:t>
            </w:r>
          </w:p>
        </w:tc>
        <w:tc>
          <w:tcPr>
            <w:tcW w:w="1361" w:type="dxa"/>
            <w:tcBorders>
              <w:top w:val="nil"/>
              <w:left w:val="nil"/>
              <w:bottom w:val="nil"/>
              <w:right w:val="nil"/>
            </w:tcBorders>
            <w:vAlign w:val="bottom"/>
          </w:tcPr>
          <w:p w14:paraId="3355A21D" w14:textId="43095902" w:rsidR="00AD03DD" w:rsidRPr="00C935A5" w:rsidRDefault="00AD03DD" w:rsidP="00AD03DD">
            <w:pPr>
              <w:spacing w:before="40" w:after="20"/>
              <w:jc w:val="right"/>
              <w:rPr>
                <w:rFonts w:cs="Arial"/>
                <w:sz w:val="18"/>
                <w:szCs w:val="18"/>
              </w:rPr>
            </w:pPr>
            <w:r w:rsidRPr="00AD03DD">
              <w:rPr>
                <w:rFonts w:cs="Arial"/>
                <w:sz w:val="18"/>
                <w:szCs w:val="18"/>
              </w:rPr>
              <w:t>24,981,106</w:t>
            </w:r>
          </w:p>
        </w:tc>
        <w:tc>
          <w:tcPr>
            <w:tcW w:w="1361" w:type="dxa"/>
            <w:tcBorders>
              <w:top w:val="nil"/>
              <w:left w:val="nil"/>
              <w:bottom w:val="nil"/>
              <w:right w:val="nil"/>
            </w:tcBorders>
            <w:shd w:val="clear" w:color="auto" w:fill="auto"/>
            <w:noWrap/>
            <w:vAlign w:val="bottom"/>
          </w:tcPr>
          <w:p w14:paraId="7739101E" w14:textId="58A87CC3" w:rsidR="00AD03DD" w:rsidRPr="00795565" w:rsidRDefault="00AD03DD" w:rsidP="00AD03DD">
            <w:pPr>
              <w:spacing w:before="40" w:after="20"/>
              <w:jc w:val="right"/>
              <w:rPr>
                <w:rFonts w:cs="Arial"/>
                <w:b/>
                <w:bCs/>
                <w:sz w:val="18"/>
                <w:szCs w:val="18"/>
              </w:rPr>
            </w:pPr>
            <w:r w:rsidRPr="00795565">
              <w:rPr>
                <w:rFonts w:cs="Arial"/>
                <w:b/>
                <w:bCs/>
                <w:sz w:val="18"/>
                <w:szCs w:val="18"/>
              </w:rPr>
              <w:t>188,732,832</w:t>
            </w:r>
          </w:p>
        </w:tc>
      </w:tr>
      <w:tr w:rsidR="00AD03DD" w:rsidRPr="00AD03DD" w14:paraId="3AE16EB1" w14:textId="77777777" w:rsidTr="004A2E17">
        <w:tc>
          <w:tcPr>
            <w:tcW w:w="2268" w:type="dxa"/>
            <w:tcBorders>
              <w:top w:val="nil"/>
              <w:left w:val="nil"/>
              <w:bottom w:val="nil"/>
              <w:right w:val="single" w:sz="18" w:space="0" w:color="FFC000"/>
            </w:tcBorders>
            <w:shd w:val="clear" w:color="auto" w:fill="auto"/>
            <w:noWrap/>
            <w:vAlign w:val="center"/>
          </w:tcPr>
          <w:p w14:paraId="3522D2C8"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noWrap/>
            <w:vAlign w:val="bottom"/>
          </w:tcPr>
          <w:p w14:paraId="13FD239E" w14:textId="52C73947" w:rsidR="00AD03DD" w:rsidRPr="00C935A5" w:rsidRDefault="00AD03DD" w:rsidP="00AD03DD">
            <w:pPr>
              <w:spacing w:before="40" w:after="20"/>
              <w:jc w:val="right"/>
              <w:rPr>
                <w:rFonts w:cs="Arial"/>
                <w:sz w:val="18"/>
                <w:szCs w:val="18"/>
              </w:rPr>
            </w:pPr>
            <w:r w:rsidRPr="00AD03DD">
              <w:rPr>
                <w:rFonts w:cs="Arial"/>
                <w:sz w:val="18"/>
                <w:szCs w:val="18"/>
              </w:rPr>
              <w:t>981,794</w:t>
            </w:r>
          </w:p>
        </w:tc>
        <w:tc>
          <w:tcPr>
            <w:tcW w:w="1361" w:type="dxa"/>
            <w:tcBorders>
              <w:top w:val="nil"/>
              <w:left w:val="nil"/>
              <w:right w:val="nil"/>
            </w:tcBorders>
            <w:shd w:val="clear" w:color="auto" w:fill="auto"/>
            <w:noWrap/>
            <w:vAlign w:val="bottom"/>
          </w:tcPr>
          <w:p w14:paraId="714C1985" w14:textId="3FED3CF9" w:rsidR="00AD03DD" w:rsidRPr="00C935A5" w:rsidRDefault="00AD03DD" w:rsidP="00AD03DD">
            <w:pPr>
              <w:spacing w:before="40" w:after="20"/>
              <w:jc w:val="right"/>
              <w:rPr>
                <w:rFonts w:cs="Arial"/>
                <w:sz w:val="18"/>
                <w:szCs w:val="18"/>
              </w:rPr>
            </w:pPr>
            <w:r w:rsidRPr="00AD03DD">
              <w:rPr>
                <w:rFonts w:cs="Arial"/>
                <w:sz w:val="18"/>
                <w:szCs w:val="18"/>
              </w:rPr>
              <w:t>1,524,452</w:t>
            </w:r>
          </w:p>
        </w:tc>
        <w:tc>
          <w:tcPr>
            <w:tcW w:w="1361" w:type="dxa"/>
            <w:tcBorders>
              <w:top w:val="nil"/>
              <w:left w:val="nil"/>
              <w:right w:val="nil"/>
            </w:tcBorders>
            <w:shd w:val="clear" w:color="auto" w:fill="auto"/>
            <w:noWrap/>
            <w:vAlign w:val="bottom"/>
          </w:tcPr>
          <w:p w14:paraId="0F7BFB34" w14:textId="0B48F0AE" w:rsidR="00AD03DD" w:rsidRPr="00C935A5" w:rsidRDefault="00AD03DD" w:rsidP="00AD03DD">
            <w:pPr>
              <w:spacing w:before="40" w:after="20"/>
              <w:jc w:val="right"/>
              <w:rPr>
                <w:rFonts w:cs="Arial"/>
                <w:sz w:val="18"/>
                <w:szCs w:val="18"/>
              </w:rPr>
            </w:pPr>
            <w:r w:rsidRPr="00AD03DD">
              <w:rPr>
                <w:rFonts w:cs="Arial"/>
                <w:sz w:val="18"/>
                <w:szCs w:val="18"/>
              </w:rPr>
              <w:t>2,421,941</w:t>
            </w:r>
          </w:p>
        </w:tc>
        <w:tc>
          <w:tcPr>
            <w:tcW w:w="1361" w:type="dxa"/>
            <w:tcBorders>
              <w:top w:val="nil"/>
              <w:left w:val="nil"/>
              <w:right w:val="nil"/>
            </w:tcBorders>
            <w:vAlign w:val="bottom"/>
          </w:tcPr>
          <w:p w14:paraId="2260C558" w14:textId="0845FCFC" w:rsidR="00AD03DD" w:rsidRPr="00C935A5" w:rsidRDefault="00AD03DD" w:rsidP="00AD03DD">
            <w:pPr>
              <w:spacing w:before="40" w:after="20"/>
              <w:jc w:val="right"/>
              <w:rPr>
                <w:rFonts w:cs="Arial"/>
                <w:sz w:val="18"/>
                <w:szCs w:val="18"/>
              </w:rPr>
            </w:pPr>
            <w:r w:rsidRPr="00AD03DD">
              <w:rPr>
                <w:rFonts w:cs="Arial"/>
                <w:sz w:val="18"/>
                <w:szCs w:val="18"/>
              </w:rPr>
              <w:t>15,830,207</w:t>
            </w:r>
          </w:p>
        </w:tc>
        <w:tc>
          <w:tcPr>
            <w:tcW w:w="1361" w:type="dxa"/>
            <w:tcBorders>
              <w:top w:val="nil"/>
              <w:left w:val="nil"/>
              <w:right w:val="nil"/>
            </w:tcBorders>
            <w:shd w:val="clear" w:color="auto" w:fill="auto"/>
            <w:noWrap/>
            <w:vAlign w:val="bottom"/>
          </w:tcPr>
          <w:p w14:paraId="757F976F" w14:textId="000704C0" w:rsidR="00AD03DD" w:rsidRPr="00795565" w:rsidRDefault="00AD03DD" w:rsidP="00AD03DD">
            <w:pPr>
              <w:spacing w:before="40" w:after="20"/>
              <w:jc w:val="right"/>
              <w:rPr>
                <w:rFonts w:cs="Arial"/>
                <w:b/>
                <w:bCs/>
                <w:sz w:val="18"/>
                <w:szCs w:val="18"/>
              </w:rPr>
            </w:pPr>
            <w:r w:rsidRPr="00795565">
              <w:rPr>
                <w:rFonts w:cs="Arial"/>
                <w:b/>
                <w:bCs/>
                <w:sz w:val="18"/>
                <w:szCs w:val="18"/>
              </w:rPr>
              <w:t>28,299,751</w:t>
            </w:r>
          </w:p>
        </w:tc>
      </w:tr>
      <w:tr w:rsidR="00AD03DD" w:rsidRPr="00AD03DD" w14:paraId="13A403BC" w14:textId="77777777" w:rsidTr="004847EF">
        <w:tc>
          <w:tcPr>
            <w:tcW w:w="2268" w:type="dxa"/>
            <w:tcBorders>
              <w:top w:val="nil"/>
              <w:left w:val="nil"/>
              <w:bottom w:val="nil"/>
              <w:right w:val="single" w:sz="18" w:space="0" w:color="FFC000"/>
            </w:tcBorders>
            <w:shd w:val="clear" w:color="auto" w:fill="auto"/>
            <w:noWrap/>
            <w:vAlign w:val="center"/>
          </w:tcPr>
          <w:p w14:paraId="75604F65" w14:textId="77777777" w:rsidR="00AD03DD" w:rsidRPr="00C935A5" w:rsidRDefault="00AD03DD" w:rsidP="00AD03DD">
            <w:pPr>
              <w:spacing w:before="40" w:after="20"/>
              <w:rPr>
                <w:rFonts w:cs="Arial"/>
                <w:sz w:val="18"/>
                <w:szCs w:val="18"/>
              </w:rPr>
            </w:pPr>
          </w:p>
        </w:tc>
        <w:tc>
          <w:tcPr>
            <w:tcW w:w="1361" w:type="dxa"/>
            <w:tcBorders>
              <w:top w:val="nil"/>
              <w:left w:val="single" w:sz="18" w:space="0" w:color="FFC000"/>
              <w:bottom w:val="single" w:sz="8" w:space="0" w:color="FFC000"/>
              <w:right w:val="nil"/>
            </w:tcBorders>
            <w:shd w:val="clear" w:color="auto" w:fill="auto"/>
            <w:noWrap/>
            <w:vAlign w:val="bottom"/>
          </w:tcPr>
          <w:p w14:paraId="0AD2C065" w14:textId="77777777" w:rsidR="00AD03DD" w:rsidRPr="00C935A5" w:rsidRDefault="00AD03DD" w:rsidP="00AD03DD">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noWrap/>
            <w:vAlign w:val="bottom"/>
          </w:tcPr>
          <w:p w14:paraId="522B88FB" w14:textId="77777777" w:rsidR="00AD03DD" w:rsidRPr="00C935A5" w:rsidRDefault="00AD03DD" w:rsidP="00AD03DD">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noWrap/>
            <w:vAlign w:val="bottom"/>
          </w:tcPr>
          <w:p w14:paraId="6B32D80D" w14:textId="77777777" w:rsidR="00AD03DD" w:rsidRPr="00C935A5" w:rsidRDefault="00AD03DD" w:rsidP="00AD03DD">
            <w:pPr>
              <w:spacing w:before="40" w:after="20"/>
              <w:jc w:val="right"/>
              <w:rPr>
                <w:rFonts w:cs="Arial"/>
                <w:sz w:val="18"/>
                <w:szCs w:val="18"/>
              </w:rPr>
            </w:pPr>
          </w:p>
        </w:tc>
        <w:tc>
          <w:tcPr>
            <w:tcW w:w="1361" w:type="dxa"/>
            <w:tcBorders>
              <w:top w:val="nil"/>
              <w:left w:val="nil"/>
              <w:bottom w:val="single" w:sz="8" w:space="0" w:color="FFC000"/>
              <w:right w:val="nil"/>
            </w:tcBorders>
            <w:vAlign w:val="bottom"/>
          </w:tcPr>
          <w:p w14:paraId="189766E2" w14:textId="77777777" w:rsidR="00AD03DD" w:rsidRPr="00C935A5" w:rsidRDefault="00AD03DD" w:rsidP="00AD03DD">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noWrap/>
            <w:vAlign w:val="bottom"/>
          </w:tcPr>
          <w:p w14:paraId="03529ED5" w14:textId="284DEBE1"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6F61ACB1" w14:textId="77777777" w:rsidTr="004847EF">
        <w:tc>
          <w:tcPr>
            <w:tcW w:w="2268" w:type="dxa"/>
            <w:tcBorders>
              <w:top w:val="nil"/>
              <w:left w:val="nil"/>
              <w:bottom w:val="nil"/>
              <w:right w:val="single" w:sz="18" w:space="0" w:color="FFC000"/>
            </w:tcBorders>
            <w:shd w:val="clear" w:color="auto" w:fill="auto"/>
            <w:noWrap/>
            <w:vAlign w:val="center"/>
          </w:tcPr>
          <w:p w14:paraId="162FF92D"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right w:val="nil"/>
            </w:tcBorders>
            <w:shd w:val="clear" w:color="auto" w:fill="auto"/>
            <w:noWrap/>
            <w:vAlign w:val="bottom"/>
          </w:tcPr>
          <w:p w14:paraId="4976EE77" w14:textId="505EDE12" w:rsidR="00AD03DD" w:rsidRPr="00C935A5" w:rsidRDefault="00AD03DD" w:rsidP="00AD03DD">
            <w:pPr>
              <w:spacing w:before="40" w:after="20"/>
              <w:jc w:val="right"/>
              <w:rPr>
                <w:rFonts w:cs="Arial"/>
                <w:b/>
                <w:sz w:val="18"/>
                <w:szCs w:val="18"/>
              </w:rPr>
            </w:pPr>
            <w:r w:rsidRPr="00AD03DD">
              <w:rPr>
                <w:rFonts w:cs="Arial"/>
                <w:b/>
                <w:sz w:val="18"/>
                <w:szCs w:val="18"/>
              </w:rPr>
              <w:t>945,341,696</w:t>
            </w:r>
          </w:p>
        </w:tc>
        <w:tc>
          <w:tcPr>
            <w:tcW w:w="1361" w:type="dxa"/>
            <w:tcBorders>
              <w:top w:val="single" w:sz="8" w:space="0" w:color="FFC000"/>
              <w:left w:val="nil"/>
              <w:right w:val="nil"/>
            </w:tcBorders>
            <w:shd w:val="clear" w:color="auto" w:fill="auto"/>
            <w:noWrap/>
            <w:vAlign w:val="bottom"/>
          </w:tcPr>
          <w:p w14:paraId="72A73121" w14:textId="627A3D04" w:rsidR="00AD03DD" w:rsidRPr="00C935A5" w:rsidRDefault="00AD03DD" w:rsidP="00AD03DD">
            <w:pPr>
              <w:spacing w:before="40" w:after="20"/>
              <w:jc w:val="right"/>
              <w:rPr>
                <w:rFonts w:cs="Arial"/>
                <w:b/>
                <w:sz w:val="18"/>
                <w:szCs w:val="18"/>
              </w:rPr>
            </w:pPr>
            <w:r w:rsidRPr="00AD03DD">
              <w:rPr>
                <w:rFonts w:cs="Arial"/>
                <w:b/>
                <w:sz w:val="18"/>
                <w:szCs w:val="18"/>
              </w:rPr>
              <w:t>537,526,105</w:t>
            </w:r>
          </w:p>
        </w:tc>
        <w:tc>
          <w:tcPr>
            <w:tcW w:w="1361" w:type="dxa"/>
            <w:tcBorders>
              <w:top w:val="single" w:sz="8" w:space="0" w:color="FFC000"/>
              <w:left w:val="nil"/>
              <w:right w:val="nil"/>
            </w:tcBorders>
            <w:shd w:val="clear" w:color="auto" w:fill="auto"/>
            <w:noWrap/>
            <w:vAlign w:val="bottom"/>
          </w:tcPr>
          <w:p w14:paraId="1314C064" w14:textId="0683B28D" w:rsidR="00AD03DD" w:rsidRPr="00C935A5" w:rsidRDefault="00AD03DD" w:rsidP="00AD03DD">
            <w:pPr>
              <w:spacing w:before="40" w:after="20"/>
              <w:jc w:val="right"/>
              <w:rPr>
                <w:rFonts w:cs="Arial"/>
                <w:b/>
                <w:sz w:val="18"/>
                <w:szCs w:val="18"/>
              </w:rPr>
            </w:pPr>
            <w:r w:rsidRPr="00AD03DD">
              <w:rPr>
                <w:rFonts w:cs="Arial"/>
                <w:b/>
                <w:sz w:val="18"/>
                <w:szCs w:val="18"/>
              </w:rPr>
              <w:t>880,070,070</w:t>
            </w:r>
          </w:p>
        </w:tc>
        <w:tc>
          <w:tcPr>
            <w:tcW w:w="1361" w:type="dxa"/>
            <w:tcBorders>
              <w:top w:val="single" w:sz="8" w:space="0" w:color="FFC000"/>
              <w:left w:val="nil"/>
              <w:right w:val="nil"/>
            </w:tcBorders>
            <w:vAlign w:val="bottom"/>
          </w:tcPr>
          <w:p w14:paraId="1E258A7B" w14:textId="05657483" w:rsidR="00AD03DD" w:rsidRPr="00C935A5" w:rsidRDefault="00AD03DD" w:rsidP="00AD03DD">
            <w:pPr>
              <w:spacing w:before="40" w:after="20"/>
              <w:jc w:val="right"/>
              <w:rPr>
                <w:rFonts w:cs="Arial"/>
                <w:b/>
                <w:sz w:val="18"/>
                <w:szCs w:val="18"/>
              </w:rPr>
            </w:pPr>
            <w:r w:rsidRPr="00AD03DD">
              <w:rPr>
                <w:rFonts w:cs="Arial"/>
                <w:b/>
                <w:sz w:val="18"/>
                <w:szCs w:val="18"/>
              </w:rPr>
              <w:t>1,208,473,453</w:t>
            </w:r>
          </w:p>
        </w:tc>
        <w:tc>
          <w:tcPr>
            <w:tcW w:w="1361" w:type="dxa"/>
            <w:tcBorders>
              <w:top w:val="single" w:sz="8" w:space="0" w:color="FFC000"/>
              <w:left w:val="nil"/>
              <w:right w:val="nil"/>
            </w:tcBorders>
            <w:shd w:val="clear" w:color="auto" w:fill="auto"/>
            <w:noWrap/>
            <w:vAlign w:val="bottom"/>
          </w:tcPr>
          <w:p w14:paraId="213E5578" w14:textId="20337C4A" w:rsidR="00AD03DD" w:rsidRPr="00C935A5" w:rsidRDefault="00AD03DD" w:rsidP="00AD03DD">
            <w:pPr>
              <w:spacing w:before="40" w:after="20"/>
              <w:jc w:val="right"/>
              <w:rPr>
                <w:rFonts w:cs="Arial"/>
                <w:b/>
                <w:sz w:val="18"/>
                <w:szCs w:val="18"/>
              </w:rPr>
            </w:pPr>
            <w:r w:rsidRPr="00AD03DD">
              <w:rPr>
                <w:rFonts w:cs="Arial"/>
                <w:b/>
                <w:sz w:val="18"/>
                <w:szCs w:val="18"/>
              </w:rPr>
              <w:t>8,292,789,339</w:t>
            </w:r>
          </w:p>
        </w:tc>
      </w:tr>
    </w:tbl>
    <w:p w14:paraId="112AE2D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54BF73E" w14:textId="54A886A0" w:rsidR="00D67755" w:rsidRPr="00C935A5" w:rsidRDefault="00CE4507" w:rsidP="00D15FD9">
      <w:pPr>
        <w:pStyle w:val="VGC-Head10"/>
      </w:pPr>
      <w:r w:rsidRPr="00C935A5">
        <w:t>Appendix 4</w:t>
      </w:r>
      <w:r w:rsidR="00D67755" w:rsidRPr="00C935A5">
        <w:tab/>
      </w:r>
      <w:r w:rsidR="0072115A">
        <w:t>2021-22</w:t>
      </w:r>
      <w:r w:rsidR="00A97ABE" w:rsidRPr="00C935A5">
        <w:t xml:space="preserve"> </w:t>
      </w:r>
      <w:r w:rsidR="00D67755" w:rsidRPr="00C935A5">
        <w:t xml:space="preserve">General Purpose Grants </w:t>
      </w:r>
    </w:p>
    <w:p w14:paraId="3E58C969" w14:textId="77777777" w:rsidR="00D67755" w:rsidRPr="00C935A5" w:rsidRDefault="00D67755" w:rsidP="00D15FD9">
      <w:pPr>
        <w:pStyle w:val="VGC-Head2"/>
      </w:pPr>
      <w:r w:rsidRPr="00C935A5">
        <w:t>G.  Revenue Adjustors – Raw Data</w:t>
      </w:r>
    </w:p>
    <w:p w14:paraId="6F338A59" w14:textId="77777777" w:rsidR="00270CE1" w:rsidRPr="00C935A5" w:rsidRDefault="00270CE1"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68"/>
        <w:gridCol w:w="1255"/>
        <w:gridCol w:w="1418"/>
        <w:gridCol w:w="1134"/>
        <w:gridCol w:w="992"/>
        <w:gridCol w:w="985"/>
        <w:gridCol w:w="1247"/>
      </w:tblGrid>
      <w:tr w:rsidR="00FD2C82" w:rsidRPr="00C935A5" w14:paraId="2867B327" w14:textId="77777777" w:rsidTr="004847EF">
        <w:trPr>
          <w:trHeight w:val="20"/>
          <w:tblHeader/>
        </w:trPr>
        <w:tc>
          <w:tcPr>
            <w:tcW w:w="2268" w:type="dxa"/>
            <w:tcBorders>
              <w:top w:val="nil"/>
              <w:left w:val="nil"/>
              <w:right w:val="single" w:sz="18" w:space="0" w:color="FFC000"/>
            </w:tcBorders>
            <w:shd w:val="clear" w:color="auto" w:fill="auto"/>
            <w:tcMar>
              <w:left w:w="57" w:type="dxa"/>
              <w:right w:w="57" w:type="dxa"/>
            </w:tcMar>
            <w:vAlign w:val="bottom"/>
          </w:tcPr>
          <w:p w14:paraId="274F63EE" w14:textId="77777777" w:rsidR="00FD2C82" w:rsidRPr="00C935A5" w:rsidRDefault="00FD2C82" w:rsidP="008001AD">
            <w:pPr>
              <w:spacing w:before="40" w:after="20"/>
              <w:jc w:val="center"/>
              <w:rPr>
                <w:rFonts w:cs="Arial"/>
                <w:sz w:val="18"/>
                <w:szCs w:val="18"/>
              </w:rPr>
            </w:pPr>
          </w:p>
        </w:tc>
        <w:tc>
          <w:tcPr>
            <w:tcW w:w="1255" w:type="dxa"/>
            <w:vMerge w:val="restart"/>
            <w:tcBorders>
              <w:left w:val="single" w:sz="18" w:space="0" w:color="FFC000"/>
              <w:bottom w:val="single" w:sz="8" w:space="0" w:color="FFC000"/>
              <w:right w:val="nil"/>
            </w:tcBorders>
            <w:shd w:val="clear" w:color="auto" w:fill="auto"/>
            <w:tcMar>
              <w:left w:w="57" w:type="dxa"/>
              <w:right w:w="57" w:type="dxa"/>
            </w:tcMar>
            <w:vAlign w:val="bottom"/>
          </w:tcPr>
          <w:p w14:paraId="2BB97502" w14:textId="2C1D9F3D" w:rsidR="00FD2C82" w:rsidRPr="00C935A5" w:rsidRDefault="00FD2C82" w:rsidP="008001AD">
            <w:pPr>
              <w:spacing w:before="40" w:after="20"/>
              <w:jc w:val="center"/>
              <w:rPr>
                <w:rFonts w:cs="Arial"/>
                <w:sz w:val="18"/>
                <w:szCs w:val="18"/>
              </w:rPr>
            </w:pPr>
            <w:r w:rsidRPr="00C935A5">
              <w:rPr>
                <w:rFonts w:cs="Arial"/>
                <w:b/>
                <w:sz w:val="16"/>
                <w:szCs w:val="16"/>
              </w:rPr>
              <w:t>Median</w:t>
            </w:r>
            <w:r w:rsidR="003723B7" w:rsidRPr="00C935A5">
              <w:rPr>
                <w:rFonts w:cs="Arial"/>
                <w:b/>
                <w:sz w:val="16"/>
                <w:szCs w:val="16"/>
              </w:rPr>
              <w:t xml:space="preserve"> Weekly</w:t>
            </w:r>
            <w:r w:rsidRPr="00C935A5">
              <w:rPr>
                <w:rFonts w:cs="Arial"/>
                <w:b/>
                <w:sz w:val="16"/>
                <w:szCs w:val="16"/>
              </w:rPr>
              <w:t xml:space="preserve"> Household Income </w:t>
            </w:r>
            <w:r w:rsidR="003723B7" w:rsidRPr="00C935A5">
              <w:rPr>
                <w:rFonts w:cs="Arial"/>
                <w:b/>
                <w:sz w:val="16"/>
                <w:szCs w:val="16"/>
              </w:rPr>
              <w:t>&gt;60yr</w:t>
            </w:r>
            <w:r w:rsidR="00325929" w:rsidRPr="00C935A5">
              <w:rPr>
                <w:rFonts w:cs="Arial"/>
                <w:b/>
                <w:sz w:val="16"/>
                <w:szCs w:val="16"/>
              </w:rPr>
              <w:br/>
            </w:r>
            <w:r w:rsidRPr="00C935A5">
              <w:rPr>
                <w:rFonts w:cs="Arial"/>
                <w:sz w:val="16"/>
                <w:szCs w:val="16"/>
              </w:rPr>
              <w:t>(</w:t>
            </w:r>
            <w:r w:rsidR="006D4C53" w:rsidRPr="00C935A5">
              <w:rPr>
                <w:rFonts w:cs="Arial"/>
                <w:sz w:val="16"/>
                <w:szCs w:val="16"/>
              </w:rPr>
              <w:t>Census 2016</w:t>
            </w:r>
            <w:r w:rsidRPr="00C935A5">
              <w:rPr>
                <w:rFonts w:cs="Arial"/>
                <w:sz w:val="16"/>
                <w:szCs w:val="16"/>
              </w:rPr>
              <w:t>)</w:t>
            </w:r>
            <w:r w:rsidR="00C56708" w:rsidRPr="00C935A5">
              <w:rPr>
                <w:rFonts w:cs="Arial"/>
                <w:sz w:val="16"/>
                <w:szCs w:val="16"/>
              </w:rPr>
              <w:t xml:space="preserve"> </w:t>
            </w:r>
            <w:r w:rsidR="00325929" w:rsidRPr="00C935A5">
              <w:rPr>
                <w:rFonts w:cs="Arial"/>
                <w:sz w:val="16"/>
                <w:szCs w:val="16"/>
              </w:rPr>
              <w:br/>
            </w:r>
            <w:r w:rsidR="00C56708" w:rsidRPr="00C935A5">
              <w:rPr>
                <w:rFonts w:cs="Arial"/>
                <w:sz w:val="16"/>
                <w:szCs w:val="16"/>
              </w:rPr>
              <w:t>($)</w:t>
            </w:r>
          </w:p>
        </w:tc>
        <w:tc>
          <w:tcPr>
            <w:tcW w:w="1418" w:type="dxa"/>
            <w:vMerge w:val="restart"/>
            <w:tcBorders>
              <w:left w:val="nil"/>
              <w:bottom w:val="single" w:sz="8" w:space="0" w:color="FFC000"/>
              <w:right w:val="nil"/>
            </w:tcBorders>
            <w:shd w:val="clear" w:color="auto" w:fill="auto"/>
            <w:tcMar>
              <w:left w:w="57" w:type="dxa"/>
              <w:right w:w="57" w:type="dxa"/>
            </w:tcMar>
            <w:vAlign w:val="bottom"/>
          </w:tcPr>
          <w:p w14:paraId="04CA9583" w14:textId="710E47A0" w:rsidR="00FD2C82" w:rsidRPr="00C935A5" w:rsidRDefault="00325929" w:rsidP="008001AD">
            <w:pPr>
              <w:spacing w:before="40" w:after="20"/>
              <w:jc w:val="center"/>
              <w:rPr>
                <w:rFonts w:cs="Arial"/>
                <w:sz w:val="16"/>
                <w:szCs w:val="16"/>
              </w:rPr>
            </w:pPr>
            <w:r w:rsidRPr="00C935A5">
              <w:rPr>
                <w:rFonts w:cs="Arial"/>
                <w:b/>
                <w:sz w:val="18"/>
                <w:szCs w:val="18"/>
              </w:rPr>
              <w:t>Socio-</w:t>
            </w:r>
            <w:r w:rsidR="00FD2C82" w:rsidRPr="00C935A5">
              <w:rPr>
                <w:rFonts w:cs="Arial"/>
                <w:b/>
                <w:sz w:val="18"/>
                <w:szCs w:val="18"/>
              </w:rPr>
              <w:t xml:space="preserve">Economic </w:t>
            </w:r>
            <w:r w:rsidRPr="00C935A5">
              <w:rPr>
                <w:rFonts w:cs="Arial"/>
                <w:b/>
                <w:sz w:val="18"/>
                <w:szCs w:val="18"/>
              </w:rPr>
              <w:t>Disadvantage</w:t>
            </w:r>
            <w:r w:rsidR="00327AC7" w:rsidRPr="00C935A5">
              <w:rPr>
                <w:rFonts w:cs="Arial"/>
                <w:b/>
                <w:sz w:val="18"/>
                <w:szCs w:val="18"/>
              </w:rPr>
              <w:t xml:space="preserve"> Index</w:t>
            </w:r>
            <w:r w:rsidR="000734E9" w:rsidRPr="00C935A5">
              <w:rPr>
                <w:rFonts w:cs="Arial"/>
                <w:b/>
                <w:sz w:val="18"/>
                <w:szCs w:val="18"/>
              </w:rPr>
              <w:t xml:space="preserve"> SEIFA</w:t>
            </w:r>
            <w:r w:rsidRPr="00C935A5">
              <w:rPr>
                <w:rFonts w:cs="Arial"/>
                <w:b/>
                <w:sz w:val="18"/>
                <w:szCs w:val="18"/>
              </w:rPr>
              <w:br/>
            </w:r>
            <w:r w:rsidR="003E7389" w:rsidRPr="00C935A5">
              <w:rPr>
                <w:rFonts w:cs="Arial"/>
                <w:sz w:val="16"/>
                <w:szCs w:val="16"/>
              </w:rPr>
              <w:t>(</w:t>
            </w:r>
            <w:r w:rsidR="006D4C53" w:rsidRPr="00C935A5">
              <w:rPr>
                <w:rFonts w:cs="Arial"/>
                <w:sz w:val="16"/>
                <w:szCs w:val="16"/>
              </w:rPr>
              <w:t>Census 2016</w:t>
            </w:r>
            <w:r w:rsidR="003E7389" w:rsidRPr="00C935A5">
              <w:rPr>
                <w:rFonts w:cs="Arial"/>
                <w:sz w:val="16"/>
                <w:szCs w:val="16"/>
              </w:rPr>
              <w:t>)</w:t>
            </w:r>
          </w:p>
        </w:tc>
        <w:tc>
          <w:tcPr>
            <w:tcW w:w="1134" w:type="dxa"/>
            <w:vMerge w:val="restart"/>
            <w:tcBorders>
              <w:left w:val="nil"/>
              <w:bottom w:val="single" w:sz="8" w:space="0" w:color="FFC000"/>
              <w:right w:val="nil"/>
            </w:tcBorders>
            <w:shd w:val="clear" w:color="auto" w:fill="auto"/>
            <w:tcMar>
              <w:left w:w="57" w:type="dxa"/>
              <w:right w:w="57" w:type="dxa"/>
            </w:tcMar>
            <w:vAlign w:val="bottom"/>
          </w:tcPr>
          <w:p w14:paraId="6AD67683" w14:textId="77777777" w:rsidR="00FD2C82" w:rsidRPr="00C935A5" w:rsidRDefault="00FD2C82" w:rsidP="005911C9">
            <w:pPr>
              <w:spacing w:before="40" w:after="20"/>
              <w:jc w:val="center"/>
              <w:rPr>
                <w:rFonts w:cs="Arial"/>
                <w:sz w:val="18"/>
                <w:szCs w:val="18"/>
              </w:rPr>
            </w:pPr>
            <w:r w:rsidRPr="00C935A5">
              <w:rPr>
                <w:rFonts w:cs="Arial"/>
                <w:b/>
                <w:sz w:val="18"/>
                <w:szCs w:val="18"/>
              </w:rPr>
              <w:t xml:space="preserve">Tourism </w:t>
            </w:r>
            <w:r w:rsidR="00325929" w:rsidRPr="00C935A5">
              <w:rPr>
                <w:rFonts w:cs="Arial"/>
                <w:b/>
                <w:sz w:val="18"/>
                <w:szCs w:val="18"/>
              </w:rPr>
              <w:br/>
            </w:r>
            <w:r w:rsidRPr="00C935A5">
              <w:rPr>
                <w:rFonts w:cs="Arial"/>
                <w:sz w:val="16"/>
                <w:szCs w:val="16"/>
              </w:rPr>
              <w:t>(</w:t>
            </w:r>
            <w:r w:rsidR="00327AC7" w:rsidRPr="00C935A5">
              <w:rPr>
                <w:rFonts w:cs="Arial"/>
                <w:sz w:val="16"/>
                <w:szCs w:val="16"/>
              </w:rPr>
              <w:t>v</w:t>
            </w:r>
            <w:r w:rsidRPr="00C935A5">
              <w:rPr>
                <w:rFonts w:cs="Arial"/>
                <w:sz w:val="16"/>
                <w:szCs w:val="16"/>
              </w:rPr>
              <w:t>isits per capita)</w:t>
            </w:r>
            <w:r w:rsidR="00270CE1" w:rsidRPr="00C935A5">
              <w:rPr>
                <w:rFonts w:cs="Arial"/>
                <w:sz w:val="16"/>
                <w:szCs w:val="16"/>
              </w:rPr>
              <w:t xml:space="preserve"> </w:t>
            </w:r>
            <w:r w:rsidR="00270CE1" w:rsidRPr="00C935A5">
              <w:rPr>
                <w:rFonts w:cs="Arial"/>
                <w:sz w:val="16"/>
                <w:szCs w:val="16"/>
              </w:rPr>
              <w:br/>
              <w:t>(</w:t>
            </w:r>
            <w:r w:rsidR="005911C9" w:rsidRPr="00C935A5">
              <w:rPr>
                <w:rFonts w:cs="Arial"/>
                <w:sz w:val="16"/>
                <w:szCs w:val="16"/>
              </w:rPr>
              <w:t>4</w:t>
            </w:r>
            <w:r w:rsidR="00270CE1" w:rsidRPr="00C935A5">
              <w:rPr>
                <w:rFonts w:cs="Arial"/>
                <w:sz w:val="16"/>
                <w:szCs w:val="16"/>
              </w:rPr>
              <w:t xml:space="preserve"> </w:t>
            </w:r>
            <w:r w:rsidR="00327AC7" w:rsidRPr="00C935A5">
              <w:rPr>
                <w:rFonts w:cs="Arial"/>
                <w:sz w:val="16"/>
                <w:szCs w:val="16"/>
              </w:rPr>
              <w:t>y</w:t>
            </w:r>
            <w:r w:rsidR="00270CE1" w:rsidRPr="00C935A5">
              <w:rPr>
                <w:rFonts w:cs="Arial"/>
                <w:sz w:val="16"/>
                <w:szCs w:val="16"/>
              </w:rPr>
              <w:t xml:space="preserve">ear </w:t>
            </w:r>
            <w:r w:rsidR="00327AC7" w:rsidRPr="00C935A5">
              <w:rPr>
                <w:rFonts w:cs="Arial"/>
                <w:sz w:val="16"/>
                <w:szCs w:val="16"/>
              </w:rPr>
              <w:t>a</w:t>
            </w:r>
            <w:r w:rsidR="00270CE1" w:rsidRPr="00C935A5">
              <w:rPr>
                <w:rFonts w:cs="Arial"/>
                <w:sz w:val="16"/>
                <w:szCs w:val="16"/>
              </w:rPr>
              <w:t>v</w:t>
            </w:r>
            <w:r w:rsidR="003E7389" w:rsidRPr="00C935A5">
              <w:rPr>
                <w:rFonts w:cs="Arial"/>
                <w:sz w:val="16"/>
                <w:szCs w:val="16"/>
              </w:rPr>
              <w:t>erage</w:t>
            </w:r>
            <w:r w:rsidR="00270CE1" w:rsidRPr="00C935A5">
              <w:rPr>
                <w:rFonts w:cs="Arial"/>
                <w:sz w:val="16"/>
                <w:szCs w:val="16"/>
              </w:rPr>
              <w:t>)</w:t>
            </w:r>
          </w:p>
        </w:tc>
        <w:tc>
          <w:tcPr>
            <w:tcW w:w="1977" w:type="dxa"/>
            <w:gridSpan w:val="2"/>
            <w:tcBorders>
              <w:left w:val="nil"/>
              <w:bottom w:val="single" w:sz="8" w:space="0" w:color="FFC000"/>
              <w:right w:val="nil"/>
            </w:tcBorders>
            <w:shd w:val="clear" w:color="auto" w:fill="auto"/>
            <w:tcMar>
              <w:left w:w="57" w:type="dxa"/>
              <w:right w:w="57" w:type="dxa"/>
            </w:tcMar>
            <w:vAlign w:val="bottom"/>
          </w:tcPr>
          <w:p w14:paraId="408D7B12" w14:textId="11269FD6" w:rsidR="00FD2C82" w:rsidRPr="00C935A5" w:rsidRDefault="00FD2C82"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47" w:type="dxa"/>
            <w:vMerge w:val="restart"/>
            <w:tcBorders>
              <w:left w:val="nil"/>
              <w:bottom w:val="single" w:sz="8" w:space="0" w:color="FFC000"/>
              <w:right w:val="nil"/>
            </w:tcBorders>
            <w:shd w:val="clear" w:color="auto" w:fill="auto"/>
            <w:tcMar>
              <w:left w:w="57" w:type="dxa"/>
              <w:right w:w="57" w:type="dxa"/>
            </w:tcMar>
            <w:vAlign w:val="bottom"/>
          </w:tcPr>
          <w:p w14:paraId="0EB74892" w14:textId="7E28C4F6" w:rsidR="00FD2C82" w:rsidRPr="00C935A5" w:rsidRDefault="00FD2C82" w:rsidP="008001AD">
            <w:pPr>
              <w:spacing w:before="40" w:after="20"/>
              <w:jc w:val="center"/>
              <w:rPr>
                <w:rFonts w:cs="Arial"/>
                <w:sz w:val="18"/>
                <w:szCs w:val="18"/>
              </w:rPr>
            </w:pPr>
            <w:r w:rsidRPr="00C935A5">
              <w:rPr>
                <w:rFonts w:cs="Arial"/>
                <w:b/>
                <w:sz w:val="18"/>
                <w:szCs w:val="18"/>
              </w:rPr>
              <w:t>Proportion Commercial to Total CIV</w:t>
            </w:r>
            <w:r w:rsidR="003E7389" w:rsidRPr="00C935A5">
              <w:rPr>
                <w:rFonts w:cs="Arial"/>
                <w:b/>
                <w:sz w:val="18"/>
                <w:szCs w:val="18"/>
              </w:rPr>
              <w:br/>
            </w:r>
            <w:r w:rsidRPr="00C935A5">
              <w:rPr>
                <w:rFonts w:cs="Arial"/>
                <w:sz w:val="16"/>
                <w:szCs w:val="16"/>
              </w:rPr>
              <w:t>(</w:t>
            </w:r>
            <w:r w:rsidR="00AF23FF" w:rsidRPr="00C935A5">
              <w:rPr>
                <w:rFonts w:cs="Arial"/>
                <w:sz w:val="16"/>
                <w:szCs w:val="16"/>
              </w:rPr>
              <w:t>June 20</w:t>
            </w:r>
            <w:r w:rsidR="003C0CBD">
              <w:rPr>
                <w:rFonts w:cs="Arial"/>
                <w:sz w:val="16"/>
                <w:szCs w:val="16"/>
              </w:rPr>
              <w:t>20</w:t>
            </w:r>
            <w:r w:rsidRPr="00C935A5">
              <w:rPr>
                <w:rFonts w:cs="Arial"/>
                <w:sz w:val="16"/>
                <w:szCs w:val="16"/>
              </w:rPr>
              <w:t>)</w:t>
            </w:r>
            <w:r w:rsidR="00C56708" w:rsidRPr="00C935A5">
              <w:rPr>
                <w:rFonts w:cs="Arial"/>
                <w:sz w:val="16"/>
                <w:szCs w:val="16"/>
              </w:rPr>
              <w:t xml:space="preserve"> </w:t>
            </w:r>
            <w:r w:rsidR="00C1003B" w:rsidRPr="00C935A5">
              <w:rPr>
                <w:rFonts w:cs="Arial"/>
                <w:sz w:val="16"/>
                <w:szCs w:val="16"/>
              </w:rPr>
              <w:br/>
            </w:r>
            <w:r w:rsidR="00C56708" w:rsidRPr="00C935A5">
              <w:rPr>
                <w:rFonts w:cs="Arial"/>
                <w:sz w:val="16"/>
                <w:szCs w:val="16"/>
              </w:rPr>
              <w:t>(%)</w:t>
            </w:r>
          </w:p>
        </w:tc>
      </w:tr>
      <w:tr w:rsidR="00FD2C82" w:rsidRPr="00C935A5" w14:paraId="7EDF7EC8" w14:textId="77777777" w:rsidTr="004847EF">
        <w:trPr>
          <w:trHeight w:val="20"/>
          <w:tblHeader/>
        </w:trPr>
        <w:tc>
          <w:tcPr>
            <w:tcW w:w="2268" w:type="dxa"/>
            <w:tcBorders>
              <w:top w:val="nil"/>
              <w:left w:val="nil"/>
              <w:right w:val="single" w:sz="18" w:space="0" w:color="FFC000"/>
            </w:tcBorders>
            <w:shd w:val="clear" w:color="auto" w:fill="auto"/>
            <w:tcMar>
              <w:left w:w="57" w:type="dxa"/>
              <w:right w:w="57" w:type="dxa"/>
            </w:tcMar>
            <w:vAlign w:val="bottom"/>
          </w:tcPr>
          <w:p w14:paraId="2D5095CB" w14:textId="77777777" w:rsidR="00FD2C82" w:rsidRPr="00C935A5" w:rsidRDefault="00FD2C82" w:rsidP="008001AD">
            <w:pPr>
              <w:spacing w:before="40" w:after="20"/>
              <w:jc w:val="center"/>
              <w:rPr>
                <w:rFonts w:cs="Arial"/>
                <w:sz w:val="18"/>
                <w:szCs w:val="18"/>
              </w:rPr>
            </w:pPr>
          </w:p>
        </w:tc>
        <w:tc>
          <w:tcPr>
            <w:tcW w:w="1255" w:type="dxa"/>
            <w:vMerge/>
            <w:tcBorders>
              <w:top w:val="single" w:sz="8" w:space="0" w:color="FFC000"/>
              <w:left w:val="single" w:sz="18" w:space="0" w:color="FFC000"/>
              <w:bottom w:val="single" w:sz="8" w:space="0" w:color="FFC000"/>
              <w:right w:val="nil"/>
            </w:tcBorders>
            <w:shd w:val="clear" w:color="auto" w:fill="auto"/>
            <w:tcMar>
              <w:left w:w="57" w:type="dxa"/>
              <w:right w:w="57" w:type="dxa"/>
            </w:tcMar>
            <w:vAlign w:val="bottom"/>
          </w:tcPr>
          <w:p w14:paraId="078F502F" w14:textId="77777777" w:rsidR="00FD2C82" w:rsidRPr="00C935A5" w:rsidRDefault="00FD2C82" w:rsidP="008001AD">
            <w:pPr>
              <w:spacing w:before="40" w:after="20"/>
              <w:jc w:val="center"/>
              <w:rPr>
                <w:rFonts w:cs="Arial"/>
                <w:b/>
                <w:sz w:val="18"/>
                <w:szCs w:val="18"/>
              </w:rPr>
            </w:pPr>
          </w:p>
        </w:tc>
        <w:tc>
          <w:tcPr>
            <w:tcW w:w="1418" w:type="dxa"/>
            <w:vMerge/>
            <w:tcBorders>
              <w:top w:val="single" w:sz="8" w:space="0" w:color="FFC000"/>
              <w:left w:val="nil"/>
              <w:bottom w:val="single" w:sz="8" w:space="0" w:color="FFC000"/>
              <w:right w:val="nil"/>
            </w:tcBorders>
            <w:shd w:val="clear" w:color="auto" w:fill="auto"/>
            <w:tcMar>
              <w:left w:w="57" w:type="dxa"/>
              <w:right w:w="57" w:type="dxa"/>
            </w:tcMar>
            <w:vAlign w:val="bottom"/>
          </w:tcPr>
          <w:p w14:paraId="2003E0D6" w14:textId="77777777" w:rsidR="00FD2C82" w:rsidRPr="00C935A5" w:rsidRDefault="00FD2C82" w:rsidP="008001AD">
            <w:pPr>
              <w:spacing w:before="40" w:after="20"/>
              <w:jc w:val="center"/>
              <w:rPr>
                <w:rFonts w:cs="Arial"/>
                <w:b/>
                <w:sz w:val="18"/>
                <w:szCs w:val="18"/>
              </w:rPr>
            </w:pPr>
          </w:p>
        </w:tc>
        <w:tc>
          <w:tcPr>
            <w:tcW w:w="1134" w:type="dxa"/>
            <w:vMerge/>
            <w:tcBorders>
              <w:top w:val="single" w:sz="8" w:space="0" w:color="FFC000"/>
              <w:left w:val="nil"/>
              <w:bottom w:val="single" w:sz="8" w:space="0" w:color="FFC000"/>
              <w:right w:val="nil"/>
            </w:tcBorders>
            <w:shd w:val="clear" w:color="auto" w:fill="auto"/>
            <w:tcMar>
              <w:left w:w="57" w:type="dxa"/>
              <w:right w:w="57" w:type="dxa"/>
            </w:tcMar>
            <w:vAlign w:val="bottom"/>
          </w:tcPr>
          <w:p w14:paraId="4FD52957" w14:textId="77777777" w:rsidR="00FD2C82" w:rsidRPr="00C935A5" w:rsidRDefault="00FD2C82" w:rsidP="008001AD">
            <w:pPr>
              <w:spacing w:before="40" w:after="20"/>
              <w:jc w:val="center"/>
              <w:rPr>
                <w:rFonts w:cs="Arial"/>
                <w:b/>
                <w:sz w:val="18"/>
                <w:szCs w:val="18"/>
              </w:rPr>
            </w:pPr>
          </w:p>
        </w:tc>
        <w:tc>
          <w:tcPr>
            <w:tcW w:w="992" w:type="dxa"/>
            <w:tcBorders>
              <w:top w:val="single" w:sz="8" w:space="0" w:color="FFC000"/>
              <w:left w:val="nil"/>
              <w:bottom w:val="single" w:sz="8" w:space="0" w:color="FFC000"/>
              <w:right w:val="nil"/>
            </w:tcBorders>
            <w:shd w:val="clear" w:color="auto" w:fill="auto"/>
            <w:tcMar>
              <w:left w:w="57" w:type="dxa"/>
              <w:right w:w="57" w:type="dxa"/>
            </w:tcMar>
            <w:vAlign w:val="bottom"/>
          </w:tcPr>
          <w:p w14:paraId="3F9FBFE7" w14:textId="77777777" w:rsidR="00FD2C82" w:rsidRPr="00C935A5" w:rsidRDefault="00FD2C82" w:rsidP="008001AD">
            <w:pPr>
              <w:spacing w:before="40" w:after="20"/>
              <w:jc w:val="center"/>
              <w:rPr>
                <w:rFonts w:cs="Arial"/>
                <w:sz w:val="16"/>
                <w:szCs w:val="16"/>
              </w:rPr>
            </w:pPr>
            <w:r w:rsidRPr="00C935A5">
              <w:rPr>
                <w:rFonts w:cs="Arial"/>
                <w:sz w:val="16"/>
                <w:szCs w:val="16"/>
              </w:rPr>
              <w:t>($000's)</w:t>
            </w:r>
          </w:p>
        </w:tc>
        <w:tc>
          <w:tcPr>
            <w:tcW w:w="985" w:type="dxa"/>
            <w:tcBorders>
              <w:top w:val="single" w:sz="8" w:space="0" w:color="FFC000"/>
              <w:left w:val="nil"/>
              <w:bottom w:val="single" w:sz="8" w:space="0" w:color="FFC000"/>
              <w:right w:val="nil"/>
            </w:tcBorders>
            <w:shd w:val="clear" w:color="auto" w:fill="auto"/>
            <w:tcMar>
              <w:left w:w="57" w:type="dxa"/>
              <w:right w:w="57" w:type="dxa"/>
            </w:tcMar>
            <w:vAlign w:val="bottom"/>
          </w:tcPr>
          <w:p w14:paraId="6E91DDD4" w14:textId="77777777" w:rsidR="00FD2C82" w:rsidRPr="00C935A5" w:rsidRDefault="00FD2C82"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47" w:type="dxa"/>
            <w:vMerge/>
            <w:tcBorders>
              <w:top w:val="single" w:sz="8" w:space="0" w:color="FFC000"/>
              <w:left w:val="nil"/>
              <w:bottom w:val="single" w:sz="8" w:space="0" w:color="FFC000"/>
              <w:right w:val="nil"/>
            </w:tcBorders>
            <w:shd w:val="clear" w:color="auto" w:fill="auto"/>
            <w:tcMar>
              <w:left w:w="57" w:type="dxa"/>
              <w:right w:w="57" w:type="dxa"/>
            </w:tcMar>
            <w:vAlign w:val="bottom"/>
          </w:tcPr>
          <w:p w14:paraId="6CF7F0D8" w14:textId="77777777" w:rsidR="00FD2C82" w:rsidRPr="00C935A5" w:rsidRDefault="00FD2C82" w:rsidP="008001AD">
            <w:pPr>
              <w:spacing w:before="40" w:after="20"/>
              <w:jc w:val="center"/>
              <w:rPr>
                <w:rFonts w:cs="Arial"/>
                <w:b/>
                <w:sz w:val="18"/>
                <w:szCs w:val="18"/>
              </w:rPr>
            </w:pPr>
          </w:p>
        </w:tc>
      </w:tr>
      <w:tr w:rsidR="00AD03DD" w:rsidRPr="00AD03DD" w14:paraId="6D486D45" w14:textId="77777777" w:rsidTr="004847EF">
        <w:trPr>
          <w:trHeight w:val="20"/>
          <w:tblHeader/>
        </w:trPr>
        <w:tc>
          <w:tcPr>
            <w:tcW w:w="2268" w:type="dxa"/>
            <w:tcBorders>
              <w:left w:val="nil"/>
              <w:bottom w:val="nil"/>
              <w:right w:val="single" w:sz="18" w:space="0" w:color="FFC000"/>
            </w:tcBorders>
            <w:shd w:val="clear" w:color="auto" w:fill="auto"/>
            <w:vAlign w:val="center"/>
          </w:tcPr>
          <w:p w14:paraId="5F0FC9A6" w14:textId="77777777" w:rsidR="00AD03DD" w:rsidRPr="00C935A5" w:rsidRDefault="00AD03DD" w:rsidP="00AD03DD">
            <w:pPr>
              <w:spacing w:before="40" w:after="40"/>
              <w:rPr>
                <w:rFonts w:cs="Arial"/>
                <w:sz w:val="18"/>
                <w:szCs w:val="18"/>
              </w:rPr>
            </w:pPr>
          </w:p>
        </w:tc>
        <w:tc>
          <w:tcPr>
            <w:tcW w:w="1255" w:type="dxa"/>
            <w:tcBorders>
              <w:top w:val="single" w:sz="8" w:space="0" w:color="FFC000"/>
              <w:left w:val="single" w:sz="18" w:space="0" w:color="FFC000"/>
              <w:bottom w:val="nil"/>
              <w:right w:val="nil"/>
            </w:tcBorders>
            <w:shd w:val="clear" w:color="auto" w:fill="auto"/>
            <w:vAlign w:val="bottom"/>
          </w:tcPr>
          <w:p w14:paraId="7BB7BD0B" w14:textId="2A882FFE" w:rsidR="00AD03DD" w:rsidRPr="00C935A5" w:rsidRDefault="00AD03DD" w:rsidP="00AD03DD">
            <w:pPr>
              <w:spacing w:before="40" w:after="20"/>
              <w:jc w:val="right"/>
              <w:rPr>
                <w:rFonts w:cs="Arial"/>
                <w:sz w:val="18"/>
                <w:szCs w:val="18"/>
              </w:rPr>
            </w:pPr>
            <w:r w:rsidRPr="00AD03DD">
              <w:rPr>
                <w:rFonts w:cs="Arial"/>
                <w:sz w:val="18"/>
                <w:szCs w:val="18"/>
              </w:rPr>
              <w:t> </w:t>
            </w:r>
          </w:p>
        </w:tc>
        <w:tc>
          <w:tcPr>
            <w:tcW w:w="1418" w:type="dxa"/>
            <w:tcBorders>
              <w:top w:val="single" w:sz="8" w:space="0" w:color="FFC000"/>
              <w:left w:val="nil"/>
              <w:bottom w:val="nil"/>
              <w:right w:val="nil"/>
            </w:tcBorders>
            <w:shd w:val="clear" w:color="auto" w:fill="auto"/>
            <w:vAlign w:val="bottom"/>
          </w:tcPr>
          <w:p w14:paraId="52DC43BC" w14:textId="77777777" w:rsidR="00AD03DD" w:rsidRPr="00C935A5" w:rsidRDefault="00AD03DD" w:rsidP="00AD03DD">
            <w:pPr>
              <w:spacing w:before="40" w:after="20"/>
              <w:jc w:val="right"/>
              <w:rPr>
                <w:rFonts w:cs="Arial"/>
                <w:sz w:val="18"/>
                <w:szCs w:val="18"/>
              </w:rPr>
            </w:pPr>
          </w:p>
        </w:tc>
        <w:tc>
          <w:tcPr>
            <w:tcW w:w="1134" w:type="dxa"/>
            <w:tcBorders>
              <w:top w:val="single" w:sz="8" w:space="0" w:color="FFC000"/>
              <w:left w:val="nil"/>
              <w:bottom w:val="nil"/>
              <w:right w:val="nil"/>
            </w:tcBorders>
            <w:shd w:val="clear" w:color="auto" w:fill="auto"/>
            <w:vAlign w:val="bottom"/>
          </w:tcPr>
          <w:p w14:paraId="671F5D22" w14:textId="77777777" w:rsidR="00AD03DD" w:rsidRPr="00C935A5" w:rsidRDefault="00AD03DD" w:rsidP="00AD03DD">
            <w:pPr>
              <w:spacing w:before="40" w:after="20"/>
              <w:jc w:val="right"/>
              <w:rPr>
                <w:rFonts w:cs="Arial"/>
                <w:sz w:val="18"/>
                <w:szCs w:val="18"/>
              </w:rPr>
            </w:pPr>
          </w:p>
        </w:tc>
        <w:tc>
          <w:tcPr>
            <w:tcW w:w="992" w:type="dxa"/>
            <w:tcBorders>
              <w:top w:val="single" w:sz="8" w:space="0" w:color="FFC000"/>
              <w:left w:val="nil"/>
              <w:bottom w:val="nil"/>
              <w:right w:val="nil"/>
            </w:tcBorders>
            <w:shd w:val="clear" w:color="auto" w:fill="auto"/>
            <w:vAlign w:val="bottom"/>
          </w:tcPr>
          <w:p w14:paraId="3944D963" w14:textId="77777777" w:rsidR="00AD03DD" w:rsidRPr="00C935A5" w:rsidRDefault="00AD03DD" w:rsidP="00AD03DD">
            <w:pPr>
              <w:spacing w:before="40" w:after="20"/>
              <w:jc w:val="right"/>
              <w:rPr>
                <w:rFonts w:cs="Arial"/>
                <w:sz w:val="18"/>
                <w:szCs w:val="18"/>
              </w:rPr>
            </w:pPr>
          </w:p>
        </w:tc>
        <w:tc>
          <w:tcPr>
            <w:tcW w:w="985" w:type="dxa"/>
            <w:tcBorders>
              <w:top w:val="single" w:sz="8" w:space="0" w:color="FFC000"/>
              <w:left w:val="nil"/>
              <w:bottom w:val="nil"/>
              <w:right w:val="nil"/>
            </w:tcBorders>
            <w:shd w:val="clear" w:color="auto" w:fill="auto"/>
            <w:vAlign w:val="bottom"/>
          </w:tcPr>
          <w:p w14:paraId="2154845B" w14:textId="77777777" w:rsidR="00AD03DD" w:rsidRPr="00C935A5" w:rsidRDefault="00AD03DD" w:rsidP="00AD03DD">
            <w:pPr>
              <w:spacing w:before="40" w:after="20"/>
              <w:jc w:val="right"/>
              <w:rPr>
                <w:rFonts w:cs="Arial"/>
                <w:sz w:val="18"/>
                <w:szCs w:val="18"/>
              </w:rPr>
            </w:pPr>
          </w:p>
        </w:tc>
        <w:tc>
          <w:tcPr>
            <w:tcW w:w="1247" w:type="dxa"/>
            <w:tcBorders>
              <w:top w:val="single" w:sz="8" w:space="0" w:color="FFC000"/>
              <w:left w:val="nil"/>
              <w:bottom w:val="nil"/>
              <w:right w:val="nil"/>
            </w:tcBorders>
            <w:shd w:val="clear" w:color="auto" w:fill="auto"/>
            <w:vAlign w:val="bottom"/>
          </w:tcPr>
          <w:p w14:paraId="42666549" w14:textId="45A5F16C" w:rsidR="00AD03DD" w:rsidRPr="00C935A5" w:rsidRDefault="00AD03DD" w:rsidP="00AD03DD">
            <w:pPr>
              <w:spacing w:before="40" w:after="20"/>
              <w:jc w:val="right"/>
              <w:rPr>
                <w:rFonts w:cs="Arial"/>
                <w:sz w:val="18"/>
                <w:szCs w:val="18"/>
              </w:rPr>
            </w:pPr>
            <w:r w:rsidRPr="00AD03DD">
              <w:rPr>
                <w:rFonts w:cs="Arial"/>
                <w:sz w:val="18"/>
                <w:szCs w:val="18"/>
              </w:rPr>
              <w:t> </w:t>
            </w:r>
          </w:p>
        </w:tc>
      </w:tr>
      <w:tr w:rsidR="00AD03DD" w:rsidRPr="00AD03DD" w14:paraId="6CC199C7" w14:textId="77777777" w:rsidTr="004A2E17">
        <w:trPr>
          <w:trHeight w:val="20"/>
        </w:trPr>
        <w:tc>
          <w:tcPr>
            <w:tcW w:w="2268" w:type="dxa"/>
            <w:tcBorders>
              <w:top w:val="nil"/>
              <w:left w:val="nil"/>
              <w:bottom w:val="nil"/>
              <w:right w:val="single" w:sz="18" w:space="0" w:color="FFC000"/>
            </w:tcBorders>
            <w:shd w:val="clear" w:color="auto" w:fill="auto"/>
            <w:vAlign w:val="center"/>
          </w:tcPr>
          <w:p w14:paraId="0E94E269" w14:textId="77777777" w:rsidR="00AD03DD" w:rsidRPr="00C935A5" w:rsidRDefault="00AD03DD" w:rsidP="00AD03DD">
            <w:pPr>
              <w:spacing w:before="40" w:after="40"/>
              <w:rPr>
                <w:rFonts w:cs="Arial"/>
                <w:sz w:val="18"/>
                <w:szCs w:val="18"/>
              </w:rPr>
            </w:pPr>
            <w:r w:rsidRPr="00C935A5">
              <w:rPr>
                <w:rFonts w:cs="Arial"/>
                <w:sz w:val="18"/>
                <w:szCs w:val="18"/>
              </w:rPr>
              <w:t xml:space="preserve">Alpine S </w:t>
            </w:r>
          </w:p>
        </w:tc>
        <w:tc>
          <w:tcPr>
            <w:tcW w:w="1255" w:type="dxa"/>
            <w:tcBorders>
              <w:top w:val="nil"/>
              <w:left w:val="single" w:sz="18" w:space="0" w:color="FFC000"/>
              <w:bottom w:val="nil"/>
              <w:right w:val="nil"/>
            </w:tcBorders>
            <w:shd w:val="clear" w:color="auto" w:fill="auto"/>
            <w:vAlign w:val="bottom"/>
          </w:tcPr>
          <w:p w14:paraId="00BE90D1" w14:textId="0A2BA763" w:rsidR="00AD03DD" w:rsidRPr="00C935A5" w:rsidRDefault="00AD03DD" w:rsidP="00AD03DD">
            <w:pPr>
              <w:spacing w:before="40" w:after="20"/>
              <w:jc w:val="right"/>
              <w:rPr>
                <w:rFonts w:cs="Arial"/>
                <w:sz w:val="18"/>
                <w:szCs w:val="18"/>
              </w:rPr>
            </w:pPr>
            <w:r w:rsidRPr="00AD03DD">
              <w:rPr>
                <w:rFonts w:cs="Arial"/>
                <w:sz w:val="18"/>
                <w:szCs w:val="18"/>
              </w:rPr>
              <w:t>810</w:t>
            </w:r>
          </w:p>
        </w:tc>
        <w:tc>
          <w:tcPr>
            <w:tcW w:w="1418" w:type="dxa"/>
            <w:tcBorders>
              <w:top w:val="nil"/>
              <w:left w:val="nil"/>
              <w:bottom w:val="nil"/>
              <w:right w:val="nil"/>
            </w:tcBorders>
            <w:shd w:val="clear" w:color="auto" w:fill="auto"/>
            <w:vAlign w:val="bottom"/>
          </w:tcPr>
          <w:p w14:paraId="29C65E05" w14:textId="47C12AB3" w:rsidR="00AD03DD" w:rsidRPr="00C935A5" w:rsidRDefault="00AD03DD" w:rsidP="00AD03DD">
            <w:pPr>
              <w:spacing w:before="40" w:after="20"/>
              <w:jc w:val="right"/>
              <w:rPr>
                <w:rFonts w:cs="Arial"/>
                <w:sz w:val="18"/>
                <w:szCs w:val="18"/>
              </w:rPr>
            </w:pPr>
            <w:r w:rsidRPr="00AD03DD">
              <w:rPr>
                <w:rFonts w:cs="Arial"/>
                <w:sz w:val="18"/>
                <w:szCs w:val="18"/>
              </w:rPr>
              <w:t>994</w:t>
            </w:r>
          </w:p>
        </w:tc>
        <w:tc>
          <w:tcPr>
            <w:tcW w:w="1134" w:type="dxa"/>
            <w:tcBorders>
              <w:top w:val="nil"/>
              <w:left w:val="nil"/>
              <w:bottom w:val="nil"/>
              <w:right w:val="nil"/>
            </w:tcBorders>
            <w:shd w:val="clear" w:color="auto" w:fill="auto"/>
            <w:vAlign w:val="bottom"/>
          </w:tcPr>
          <w:p w14:paraId="3A11B338" w14:textId="588FF589" w:rsidR="00AD03DD" w:rsidRPr="00C935A5" w:rsidRDefault="00AD03DD" w:rsidP="00AD03DD">
            <w:pPr>
              <w:spacing w:before="40" w:after="20"/>
              <w:jc w:val="right"/>
              <w:rPr>
                <w:rFonts w:cs="Arial"/>
                <w:sz w:val="18"/>
                <w:szCs w:val="18"/>
              </w:rPr>
            </w:pPr>
            <w:r w:rsidRPr="00AD03DD">
              <w:rPr>
                <w:rFonts w:cs="Arial"/>
                <w:sz w:val="18"/>
                <w:szCs w:val="18"/>
              </w:rPr>
              <w:t>179.3</w:t>
            </w:r>
          </w:p>
        </w:tc>
        <w:tc>
          <w:tcPr>
            <w:tcW w:w="992" w:type="dxa"/>
            <w:tcBorders>
              <w:top w:val="nil"/>
              <w:left w:val="nil"/>
              <w:bottom w:val="nil"/>
              <w:right w:val="nil"/>
            </w:tcBorders>
            <w:shd w:val="clear" w:color="auto" w:fill="auto"/>
            <w:vAlign w:val="bottom"/>
          </w:tcPr>
          <w:p w14:paraId="541542AC" w14:textId="25CB60D0" w:rsidR="00AD03DD" w:rsidRPr="00C935A5" w:rsidRDefault="00AD03DD" w:rsidP="00AD03DD">
            <w:pPr>
              <w:spacing w:before="40" w:after="20"/>
              <w:jc w:val="right"/>
              <w:rPr>
                <w:rFonts w:cs="Arial"/>
                <w:sz w:val="18"/>
                <w:szCs w:val="18"/>
              </w:rPr>
            </w:pPr>
            <w:r w:rsidRPr="00AD03DD">
              <w:rPr>
                <w:rFonts w:cs="Arial"/>
                <w:sz w:val="18"/>
                <w:szCs w:val="18"/>
              </w:rPr>
              <w:t>57,830</w:t>
            </w:r>
          </w:p>
        </w:tc>
        <w:tc>
          <w:tcPr>
            <w:tcW w:w="985" w:type="dxa"/>
            <w:tcBorders>
              <w:top w:val="nil"/>
              <w:left w:val="nil"/>
              <w:bottom w:val="nil"/>
              <w:right w:val="nil"/>
            </w:tcBorders>
            <w:shd w:val="clear" w:color="auto" w:fill="auto"/>
            <w:vAlign w:val="bottom"/>
          </w:tcPr>
          <w:p w14:paraId="4EABA20A" w14:textId="064DCF74" w:rsidR="00AD03DD" w:rsidRPr="00C935A5" w:rsidRDefault="00AD03DD" w:rsidP="00AD03DD">
            <w:pPr>
              <w:spacing w:before="40" w:after="20"/>
              <w:jc w:val="right"/>
              <w:rPr>
                <w:rFonts w:cs="Arial"/>
                <w:sz w:val="18"/>
                <w:szCs w:val="18"/>
              </w:rPr>
            </w:pPr>
            <w:r w:rsidRPr="00AD03DD">
              <w:rPr>
                <w:rFonts w:cs="Arial"/>
                <w:sz w:val="18"/>
                <w:szCs w:val="18"/>
              </w:rPr>
              <w:t>4,302</w:t>
            </w:r>
          </w:p>
        </w:tc>
        <w:tc>
          <w:tcPr>
            <w:tcW w:w="1247" w:type="dxa"/>
            <w:tcBorders>
              <w:top w:val="nil"/>
              <w:left w:val="nil"/>
              <w:bottom w:val="nil"/>
              <w:right w:val="nil"/>
            </w:tcBorders>
            <w:shd w:val="clear" w:color="auto" w:fill="auto"/>
            <w:vAlign w:val="bottom"/>
          </w:tcPr>
          <w:p w14:paraId="29744681" w14:textId="721C37FB" w:rsidR="00AD03DD" w:rsidRPr="00C935A5" w:rsidRDefault="00AD03DD" w:rsidP="00AD03DD">
            <w:pPr>
              <w:spacing w:before="40" w:after="20"/>
              <w:jc w:val="right"/>
              <w:rPr>
                <w:rFonts w:cs="Arial"/>
                <w:sz w:val="18"/>
                <w:szCs w:val="18"/>
              </w:rPr>
            </w:pPr>
            <w:r w:rsidRPr="00AD03DD">
              <w:rPr>
                <w:rFonts w:cs="Arial"/>
                <w:sz w:val="18"/>
                <w:szCs w:val="18"/>
              </w:rPr>
              <w:t>12.8%</w:t>
            </w:r>
          </w:p>
        </w:tc>
      </w:tr>
      <w:tr w:rsidR="00AD03DD" w:rsidRPr="00AD03DD" w14:paraId="3B8ACF8A" w14:textId="77777777" w:rsidTr="004A2E17">
        <w:trPr>
          <w:trHeight w:val="20"/>
        </w:trPr>
        <w:tc>
          <w:tcPr>
            <w:tcW w:w="2268" w:type="dxa"/>
            <w:tcBorders>
              <w:top w:val="nil"/>
              <w:left w:val="nil"/>
              <w:bottom w:val="nil"/>
              <w:right w:val="single" w:sz="18" w:space="0" w:color="FFC000"/>
            </w:tcBorders>
            <w:shd w:val="clear" w:color="auto" w:fill="auto"/>
            <w:vAlign w:val="center"/>
          </w:tcPr>
          <w:p w14:paraId="5A355C1B" w14:textId="77777777" w:rsidR="00AD03DD" w:rsidRPr="00C935A5" w:rsidRDefault="00AD03DD" w:rsidP="00AD03DD">
            <w:pPr>
              <w:spacing w:before="40" w:after="40"/>
              <w:rPr>
                <w:rFonts w:cs="Arial"/>
                <w:sz w:val="18"/>
                <w:szCs w:val="18"/>
              </w:rPr>
            </w:pPr>
            <w:r w:rsidRPr="00C935A5">
              <w:rPr>
                <w:rFonts w:cs="Arial"/>
                <w:sz w:val="18"/>
                <w:szCs w:val="18"/>
              </w:rPr>
              <w:t xml:space="preserve">Ararat RC </w:t>
            </w:r>
          </w:p>
        </w:tc>
        <w:tc>
          <w:tcPr>
            <w:tcW w:w="1255" w:type="dxa"/>
            <w:tcBorders>
              <w:top w:val="nil"/>
              <w:left w:val="single" w:sz="18" w:space="0" w:color="FFC000"/>
              <w:bottom w:val="nil"/>
              <w:right w:val="nil"/>
            </w:tcBorders>
            <w:shd w:val="clear" w:color="auto" w:fill="auto"/>
            <w:vAlign w:val="bottom"/>
          </w:tcPr>
          <w:p w14:paraId="4C1B588A" w14:textId="3F9C83C8" w:rsidR="00AD03DD" w:rsidRPr="00C935A5" w:rsidRDefault="00AD03DD" w:rsidP="00AD03DD">
            <w:pPr>
              <w:spacing w:before="40" w:after="20"/>
              <w:jc w:val="right"/>
              <w:rPr>
                <w:rFonts w:cs="Arial"/>
                <w:sz w:val="18"/>
                <w:szCs w:val="18"/>
              </w:rPr>
            </w:pPr>
            <w:r w:rsidRPr="00AD03DD">
              <w:rPr>
                <w:rFonts w:cs="Arial"/>
                <w:sz w:val="18"/>
                <w:szCs w:val="18"/>
              </w:rPr>
              <w:t>811</w:t>
            </w:r>
          </w:p>
        </w:tc>
        <w:tc>
          <w:tcPr>
            <w:tcW w:w="1418" w:type="dxa"/>
            <w:tcBorders>
              <w:top w:val="nil"/>
              <w:left w:val="nil"/>
              <w:bottom w:val="nil"/>
              <w:right w:val="nil"/>
            </w:tcBorders>
            <w:shd w:val="clear" w:color="auto" w:fill="auto"/>
            <w:vAlign w:val="bottom"/>
          </w:tcPr>
          <w:p w14:paraId="50209314" w14:textId="72786333" w:rsidR="00AD03DD" w:rsidRPr="00C935A5" w:rsidRDefault="00AD03DD" w:rsidP="00AD03DD">
            <w:pPr>
              <w:spacing w:before="40" w:after="20"/>
              <w:jc w:val="right"/>
              <w:rPr>
                <w:rFonts w:cs="Arial"/>
                <w:sz w:val="18"/>
                <w:szCs w:val="18"/>
              </w:rPr>
            </w:pPr>
            <w:r w:rsidRPr="00AD03DD">
              <w:rPr>
                <w:rFonts w:cs="Arial"/>
                <w:sz w:val="18"/>
                <w:szCs w:val="18"/>
              </w:rPr>
              <w:t>942</w:t>
            </w:r>
          </w:p>
        </w:tc>
        <w:tc>
          <w:tcPr>
            <w:tcW w:w="1134" w:type="dxa"/>
            <w:tcBorders>
              <w:top w:val="nil"/>
              <w:left w:val="nil"/>
              <w:bottom w:val="nil"/>
              <w:right w:val="nil"/>
            </w:tcBorders>
            <w:shd w:val="clear" w:color="auto" w:fill="auto"/>
            <w:vAlign w:val="bottom"/>
          </w:tcPr>
          <w:p w14:paraId="0CB74427" w14:textId="0F8289AD" w:rsidR="00AD03DD" w:rsidRPr="00C935A5" w:rsidRDefault="00AD03DD" w:rsidP="00AD03DD">
            <w:pPr>
              <w:spacing w:before="40" w:after="20"/>
              <w:jc w:val="right"/>
              <w:rPr>
                <w:rFonts w:cs="Arial"/>
                <w:sz w:val="18"/>
                <w:szCs w:val="18"/>
              </w:rPr>
            </w:pPr>
            <w:r w:rsidRPr="00AD03DD">
              <w:rPr>
                <w:rFonts w:cs="Arial"/>
                <w:sz w:val="18"/>
                <w:szCs w:val="18"/>
              </w:rPr>
              <w:t>37.5</w:t>
            </w:r>
          </w:p>
        </w:tc>
        <w:tc>
          <w:tcPr>
            <w:tcW w:w="992" w:type="dxa"/>
            <w:tcBorders>
              <w:top w:val="nil"/>
              <w:left w:val="nil"/>
              <w:bottom w:val="nil"/>
              <w:right w:val="nil"/>
            </w:tcBorders>
            <w:shd w:val="clear" w:color="auto" w:fill="auto"/>
            <w:vAlign w:val="bottom"/>
          </w:tcPr>
          <w:p w14:paraId="6DBE567F" w14:textId="1DE865ED" w:rsidR="00AD03DD" w:rsidRPr="00C935A5" w:rsidRDefault="00AD03DD" w:rsidP="00AD03DD">
            <w:pPr>
              <w:spacing w:before="40" w:after="20"/>
              <w:jc w:val="right"/>
              <w:rPr>
                <w:rFonts w:cs="Arial"/>
                <w:sz w:val="18"/>
                <w:szCs w:val="18"/>
              </w:rPr>
            </w:pPr>
            <w:r w:rsidRPr="00AD03DD">
              <w:rPr>
                <w:rFonts w:cs="Arial"/>
                <w:sz w:val="18"/>
                <w:szCs w:val="18"/>
              </w:rPr>
              <w:t>39,909</w:t>
            </w:r>
          </w:p>
        </w:tc>
        <w:tc>
          <w:tcPr>
            <w:tcW w:w="985" w:type="dxa"/>
            <w:tcBorders>
              <w:top w:val="nil"/>
              <w:left w:val="nil"/>
              <w:bottom w:val="nil"/>
              <w:right w:val="nil"/>
            </w:tcBorders>
            <w:shd w:val="clear" w:color="auto" w:fill="auto"/>
            <w:vAlign w:val="bottom"/>
          </w:tcPr>
          <w:p w14:paraId="3A09272B" w14:textId="779AF1C9" w:rsidR="00AD03DD" w:rsidRPr="00C935A5" w:rsidRDefault="00AD03DD" w:rsidP="00AD03DD">
            <w:pPr>
              <w:spacing w:before="40" w:after="20"/>
              <w:jc w:val="right"/>
              <w:rPr>
                <w:rFonts w:cs="Arial"/>
                <w:sz w:val="18"/>
                <w:szCs w:val="18"/>
              </w:rPr>
            </w:pPr>
            <w:r w:rsidRPr="00AD03DD">
              <w:rPr>
                <w:rFonts w:cs="Arial"/>
                <w:sz w:val="18"/>
                <w:szCs w:val="18"/>
              </w:rPr>
              <w:t>3,335</w:t>
            </w:r>
          </w:p>
        </w:tc>
        <w:tc>
          <w:tcPr>
            <w:tcW w:w="1247" w:type="dxa"/>
            <w:tcBorders>
              <w:top w:val="nil"/>
              <w:left w:val="nil"/>
              <w:bottom w:val="nil"/>
              <w:right w:val="nil"/>
            </w:tcBorders>
            <w:shd w:val="clear" w:color="auto" w:fill="auto"/>
            <w:vAlign w:val="bottom"/>
          </w:tcPr>
          <w:p w14:paraId="0C307F28" w14:textId="0E3AB12C" w:rsidR="00AD03DD" w:rsidRPr="00C935A5" w:rsidRDefault="00AD03DD" w:rsidP="00AD03DD">
            <w:pPr>
              <w:spacing w:before="40" w:after="20"/>
              <w:jc w:val="right"/>
              <w:rPr>
                <w:rFonts w:cs="Arial"/>
                <w:sz w:val="18"/>
                <w:szCs w:val="18"/>
              </w:rPr>
            </w:pPr>
            <w:r w:rsidRPr="00AD03DD">
              <w:rPr>
                <w:rFonts w:cs="Arial"/>
                <w:sz w:val="18"/>
                <w:szCs w:val="18"/>
              </w:rPr>
              <w:t>4.2%</w:t>
            </w:r>
          </w:p>
        </w:tc>
      </w:tr>
      <w:tr w:rsidR="00AD03DD" w:rsidRPr="00AD03DD" w14:paraId="5D48E384" w14:textId="77777777" w:rsidTr="004A2E17">
        <w:trPr>
          <w:trHeight w:val="20"/>
        </w:trPr>
        <w:tc>
          <w:tcPr>
            <w:tcW w:w="2268" w:type="dxa"/>
            <w:tcBorders>
              <w:top w:val="nil"/>
              <w:left w:val="nil"/>
              <w:bottom w:val="nil"/>
              <w:right w:val="single" w:sz="18" w:space="0" w:color="FFC000"/>
            </w:tcBorders>
            <w:shd w:val="clear" w:color="auto" w:fill="auto"/>
            <w:vAlign w:val="center"/>
          </w:tcPr>
          <w:p w14:paraId="5748A8D7" w14:textId="77777777" w:rsidR="00AD03DD" w:rsidRPr="00C935A5" w:rsidRDefault="00AD03DD" w:rsidP="00AD03DD">
            <w:pPr>
              <w:spacing w:before="40" w:after="40"/>
              <w:rPr>
                <w:rFonts w:cs="Arial"/>
                <w:sz w:val="18"/>
                <w:szCs w:val="18"/>
              </w:rPr>
            </w:pPr>
            <w:r w:rsidRPr="00C935A5">
              <w:rPr>
                <w:rFonts w:cs="Arial"/>
                <w:sz w:val="18"/>
                <w:szCs w:val="18"/>
              </w:rPr>
              <w:t xml:space="preserve">Ballarat C </w:t>
            </w:r>
          </w:p>
        </w:tc>
        <w:tc>
          <w:tcPr>
            <w:tcW w:w="1255" w:type="dxa"/>
            <w:tcBorders>
              <w:top w:val="nil"/>
              <w:left w:val="single" w:sz="18" w:space="0" w:color="FFC000"/>
              <w:bottom w:val="nil"/>
              <w:right w:val="nil"/>
            </w:tcBorders>
            <w:shd w:val="clear" w:color="auto" w:fill="auto"/>
            <w:vAlign w:val="bottom"/>
          </w:tcPr>
          <w:p w14:paraId="1982136E" w14:textId="7CAB8FEA" w:rsidR="00AD03DD" w:rsidRPr="00C935A5" w:rsidRDefault="00AD03DD" w:rsidP="00AD03DD">
            <w:pPr>
              <w:spacing w:before="40" w:after="20"/>
              <w:jc w:val="right"/>
              <w:rPr>
                <w:rFonts w:cs="Arial"/>
                <w:sz w:val="18"/>
                <w:szCs w:val="18"/>
              </w:rPr>
            </w:pPr>
            <w:r w:rsidRPr="00AD03DD">
              <w:rPr>
                <w:rFonts w:cs="Arial"/>
                <w:sz w:val="18"/>
                <w:szCs w:val="18"/>
              </w:rPr>
              <w:t>806</w:t>
            </w:r>
          </w:p>
        </w:tc>
        <w:tc>
          <w:tcPr>
            <w:tcW w:w="1418" w:type="dxa"/>
            <w:tcBorders>
              <w:top w:val="nil"/>
              <w:left w:val="nil"/>
              <w:bottom w:val="nil"/>
              <w:right w:val="nil"/>
            </w:tcBorders>
            <w:shd w:val="clear" w:color="auto" w:fill="auto"/>
            <w:vAlign w:val="bottom"/>
          </w:tcPr>
          <w:p w14:paraId="2E3015D7" w14:textId="5CBD0748" w:rsidR="00AD03DD" w:rsidRPr="00C935A5" w:rsidRDefault="00AD03DD" w:rsidP="00AD03DD">
            <w:pPr>
              <w:spacing w:before="40" w:after="20"/>
              <w:jc w:val="right"/>
              <w:rPr>
                <w:rFonts w:cs="Arial"/>
                <w:sz w:val="18"/>
                <w:szCs w:val="18"/>
              </w:rPr>
            </w:pPr>
            <w:r w:rsidRPr="00AD03DD">
              <w:rPr>
                <w:rFonts w:cs="Arial"/>
                <w:sz w:val="18"/>
                <w:szCs w:val="18"/>
              </w:rPr>
              <w:t>980</w:t>
            </w:r>
          </w:p>
        </w:tc>
        <w:tc>
          <w:tcPr>
            <w:tcW w:w="1134" w:type="dxa"/>
            <w:tcBorders>
              <w:top w:val="nil"/>
              <w:left w:val="nil"/>
              <w:bottom w:val="nil"/>
              <w:right w:val="nil"/>
            </w:tcBorders>
            <w:shd w:val="clear" w:color="auto" w:fill="auto"/>
            <w:vAlign w:val="bottom"/>
          </w:tcPr>
          <w:p w14:paraId="05C29966" w14:textId="5ACD37FC" w:rsidR="00AD03DD" w:rsidRPr="00C935A5" w:rsidRDefault="00AD03DD" w:rsidP="00AD03DD">
            <w:pPr>
              <w:spacing w:before="40" w:after="20"/>
              <w:jc w:val="right"/>
              <w:rPr>
                <w:rFonts w:cs="Arial"/>
                <w:sz w:val="18"/>
                <w:szCs w:val="18"/>
              </w:rPr>
            </w:pPr>
            <w:r w:rsidRPr="00AD03DD">
              <w:rPr>
                <w:rFonts w:cs="Arial"/>
                <w:sz w:val="18"/>
                <w:szCs w:val="18"/>
              </w:rPr>
              <w:t>30.2</w:t>
            </w:r>
          </w:p>
        </w:tc>
        <w:tc>
          <w:tcPr>
            <w:tcW w:w="992" w:type="dxa"/>
            <w:tcBorders>
              <w:top w:val="nil"/>
              <w:left w:val="nil"/>
              <w:bottom w:val="nil"/>
              <w:right w:val="nil"/>
            </w:tcBorders>
            <w:shd w:val="clear" w:color="auto" w:fill="auto"/>
            <w:vAlign w:val="bottom"/>
          </w:tcPr>
          <w:p w14:paraId="15838BB0" w14:textId="0DE9AECB" w:rsidR="00AD03DD" w:rsidRPr="00C935A5" w:rsidRDefault="00AD03DD" w:rsidP="00AD03DD">
            <w:pPr>
              <w:spacing w:before="40" w:after="20"/>
              <w:jc w:val="right"/>
              <w:rPr>
                <w:rFonts w:cs="Arial"/>
                <w:sz w:val="18"/>
                <w:szCs w:val="18"/>
              </w:rPr>
            </w:pPr>
            <w:r w:rsidRPr="00AD03DD">
              <w:rPr>
                <w:rFonts w:cs="Arial"/>
                <w:sz w:val="18"/>
                <w:szCs w:val="18"/>
              </w:rPr>
              <w:t>579,948</w:t>
            </w:r>
          </w:p>
        </w:tc>
        <w:tc>
          <w:tcPr>
            <w:tcW w:w="985" w:type="dxa"/>
            <w:tcBorders>
              <w:top w:val="nil"/>
              <w:left w:val="nil"/>
              <w:bottom w:val="nil"/>
              <w:right w:val="nil"/>
            </w:tcBorders>
            <w:shd w:val="clear" w:color="auto" w:fill="auto"/>
            <w:vAlign w:val="bottom"/>
          </w:tcPr>
          <w:p w14:paraId="7292AA2A" w14:textId="58E358F8" w:rsidR="00AD03DD" w:rsidRPr="00C935A5" w:rsidRDefault="00AD03DD" w:rsidP="00AD03DD">
            <w:pPr>
              <w:spacing w:before="40" w:after="20"/>
              <w:jc w:val="right"/>
              <w:rPr>
                <w:rFonts w:cs="Arial"/>
                <w:sz w:val="18"/>
                <w:szCs w:val="18"/>
              </w:rPr>
            </w:pPr>
            <w:r w:rsidRPr="00AD03DD">
              <w:rPr>
                <w:rFonts w:cs="Arial"/>
                <w:sz w:val="18"/>
                <w:szCs w:val="18"/>
              </w:rPr>
              <w:t>5,208</w:t>
            </w:r>
          </w:p>
        </w:tc>
        <w:tc>
          <w:tcPr>
            <w:tcW w:w="1247" w:type="dxa"/>
            <w:tcBorders>
              <w:top w:val="nil"/>
              <w:left w:val="nil"/>
              <w:bottom w:val="nil"/>
              <w:right w:val="nil"/>
            </w:tcBorders>
            <w:shd w:val="clear" w:color="auto" w:fill="auto"/>
            <w:vAlign w:val="bottom"/>
          </w:tcPr>
          <w:p w14:paraId="7F96F52E" w14:textId="24D8F6EA" w:rsidR="00AD03DD" w:rsidRPr="00C935A5" w:rsidRDefault="00AD03DD" w:rsidP="00AD03DD">
            <w:pPr>
              <w:spacing w:before="40" w:after="20"/>
              <w:jc w:val="right"/>
              <w:rPr>
                <w:rFonts w:cs="Arial"/>
                <w:sz w:val="18"/>
                <w:szCs w:val="18"/>
              </w:rPr>
            </w:pPr>
            <w:r w:rsidRPr="00AD03DD">
              <w:rPr>
                <w:rFonts w:cs="Arial"/>
                <w:sz w:val="18"/>
                <w:szCs w:val="18"/>
              </w:rPr>
              <w:t>9.4%</w:t>
            </w:r>
          </w:p>
        </w:tc>
      </w:tr>
      <w:tr w:rsidR="00AD03DD" w:rsidRPr="00AD03DD" w14:paraId="0CF709BF" w14:textId="77777777" w:rsidTr="004A2E17">
        <w:trPr>
          <w:trHeight w:val="20"/>
        </w:trPr>
        <w:tc>
          <w:tcPr>
            <w:tcW w:w="2268" w:type="dxa"/>
            <w:tcBorders>
              <w:top w:val="nil"/>
              <w:left w:val="nil"/>
              <w:bottom w:val="nil"/>
              <w:right w:val="single" w:sz="18" w:space="0" w:color="FFC000"/>
            </w:tcBorders>
            <w:shd w:val="clear" w:color="auto" w:fill="auto"/>
            <w:vAlign w:val="center"/>
          </w:tcPr>
          <w:p w14:paraId="504D17E4" w14:textId="77777777" w:rsidR="00AD03DD" w:rsidRPr="00C935A5" w:rsidRDefault="00AD03DD" w:rsidP="00AD03DD">
            <w:pPr>
              <w:spacing w:before="40" w:after="40"/>
              <w:rPr>
                <w:rFonts w:cs="Arial"/>
                <w:sz w:val="18"/>
                <w:szCs w:val="18"/>
              </w:rPr>
            </w:pPr>
            <w:r w:rsidRPr="00C935A5">
              <w:rPr>
                <w:rFonts w:cs="Arial"/>
                <w:sz w:val="18"/>
                <w:szCs w:val="18"/>
              </w:rPr>
              <w:t xml:space="preserve">Banyule C </w:t>
            </w:r>
          </w:p>
        </w:tc>
        <w:tc>
          <w:tcPr>
            <w:tcW w:w="1255" w:type="dxa"/>
            <w:tcBorders>
              <w:top w:val="nil"/>
              <w:left w:val="single" w:sz="18" w:space="0" w:color="FFC000"/>
              <w:bottom w:val="nil"/>
              <w:right w:val="nil"/>
            </w:tcBorders>
            <w:shd w:val="clear" w:color="auto" w:fill="auto"/>
            <w:vAlign w:val="bottom"/>
          </w:tcPr>
          <w:p w14:paraId="389A76F8" w14:textId="32853A29" w:rsidR="00AD03DD" w:rsidRPr="00C935A5" w:rsidRDefault="00AD03DD" w:rsidP="00AD03DD">
            <w:pPr>
              <w:spacing w:before="40" w:after="20"/>
              <w:jc w:val="right"/>
              <w:rPr>
                <w:rFonts w:cs="Arial"/>
                <w:sz w:val="18"/>
                <w:szCs w:val="18"/>
              </w:rPr>
            </w:pPr>
            <w:r w:rsidRPr="00AD03DD">
              <w:rPr>
                <w:rFonts w:cs="Arial"/>
                <w:sz w:val="18"/>
                <w:szCs w:val="18"/>
              </w:rPr>
              <w:t>1,103</w:t>
            </w:r>
          </w:p>
        </w:tc>
        <w:tc>
          <w:tcPr>
            <w:tcW w:w="1418" w:type="dxa"/>
            <w:tcBorders>
              <w:top w:val="nil"/>
              <w:left w:val="nil"/>
              <w:bottom w:val="nil"/>
              <w:right w:val="nil"/>
            </w:tcBorders>
            <w:shd w:val="clear" w:color="auto" w:fill="auto"/>
            <w:vAlign w:val="bottom"/>
          </w:tcPr>
          <w:p w14:paraId="18D2EC93" w14:textId="3C1517DA" w:rsidR="00AD03DD" w:rsidRPr="00C935A5" w:rsidRDefault="00AD03DD" w:rsidP="00AD03DD">
            <w:pPr>
              <w:spacing w:before="40" w:after="20"/>
              <w:jc w:val="right"/>
              <w:rPr>
                <w:rFonts w:cs="Arial"/>
                <w:sz w:val="18"/>
                <w:szCs w:val="18"/>
              </w:rPr>
            </w:pPr>
            <w:r w:rsidRPr="00AD03DD">
              <w:rPr>
                <w:rFonts w:cs="Arial"/>
                <w:sz w:val="18"/>
                <w:szCs w:val="18"/>
              </w:rPr>
              <w:t>1,055</w:t>
            </w:r>
          </w:p>
        </w:tc>
        <w:tc>
          <w:tcPr>
            <w:tcW w:w="1134" w:type="dxa"/>
            <w:tcBorders>
              <w:top w:val="nil"/>
              <w:left w:val="nil"/>
              <w:bottom w:val="nil"/>
              <w:right w:val="nil"/>
            </w:tcBorders>
            <w:shd w:val="clear" w:color="auto" w:fill="auto"/>
            <w:vAlign w:val="bottom"/>
          </w:tcPr>
          <w:p w14:paraId="6ECA8D21" w14:textId="1040E1B0" w:rsidR="00AD03DD" w:rsidRPr="00C935A5" w:rsidRDefault="00AD03DD" w:rsidP="00AD03DD">
            <w:pPr>
              <w:spacing w:before="40" w:after="20"/>
              <w:jc w:val="right"/>
              <w:rPr>
                <w:rFonts w:cs="Arial"/>
                <w:sz w:val="18"/>
                <w:szCs w:val="18"/>
              </w:rPr>
            </w:pPr>
            <w:r w:rsidRPr="00AD03DD">
              <w:rPr>
                <w:rFonts w:cs="Arial"/>
                <w:sz w:val="18"/>
                <w:szCs w:val="18"/>
              </w:rPr>
              <w:t>17.2</w:t>
            </w:r>
          </w:p>
        </w:tc>
        <w:tc>
          <w:tcPr>
            <w:tcW w:w="992" w:type="dxa"/>
            <w:tcBorders>
              <w:top w:val="nil"/>
              <w:left w:val="nil"/>
              <w:bottom w:val="nil"/>
              <w:right w:val="nil"/>
            </w:tcBorders>
            <w:shd w:val="clear" w:color="auto" w:fill="auto"/>
            <w:vAlign w:val="bottom"/>
          </w:tcPr>
          <w:p w14:paraId="6B9520FF" w14:textId="241EC819" w:rsidR="00AD03DD" w:rsidRPr="00C935A5" w:rsidRDefault="00AD03DD" w:rsidP="00AD03DD">
            <w:pPr>
              <w:spacing w:before="40" w:after="20"/>
              <w:jc w:val="right"/>
              <w:rPr>
                <w:rFonts w:cs="Arial"/>
                <w:sz w:val="18"/>
                <w:szCs w:val="18"/>
              </w:rPr>
            </w:pPr>
            <w:r w:rsidRPr="00AD03DD">
              <w:rPr>
                <w:rFonts w:cs="Arial"/>
                <w:sz w:val="18"/>
                <w:szCs w:val="18"/>
              </w:rPr>
              <w:t>504,472</w:t>
            </w:r>
          </w:p>
        </w:tc>
        <w:tc>
          <w:tcPr>
            <w:tcW w:w="985" w:type="dxa"/>
            <w:tcBorders>
              <w:top w:val="nil"/>
              <w:left w:val="nil"/>
              <w:bottom w:val="nil"/>
              <w:right w:val="nil"/>
            </w:tcBorders>
            <w:shd w:val="clear" w:color="auto" w:fill="auto"/>
            <w:vAlign w:val="bottom"/>
          </w:tcPr>
          <w:p w14:paraId="531FDA23" w14:textId="4BEF3289" w:rsidR="00AD03DD" w:rsidRPr="00C935A5" w:rsidRDefault="00AD03DD" w:rsidP="00AD03DD">
            <w:pPr>
              <w:spacing w:before="40" w:after="20"/>
              <w:jc w:val="right"/>
              <w:rPr>
                <w:rFonts w:cs="Arial"/>
                <w:sz w:val="18"/>
                <w:szCs w:val="18"/>
              </w:rPr>
            </w:pPr>
            <w:r w:rsidRPr="00AD03DD">
              <w:rPr>
                <w:rFonts w:cs="Arial"/>
                <w:sz w:val="18"/>
                <w:szCs w:val="18"/>
              </w:rPr>
              <w:t>3,823</w:t>
            </w:r>
          </w:p>
        </w:tc>
        <w:tc>
          <w:tcPr>
            <w:tcW w:w="1247" w:type="dxa"/>
            <w:tcBorders>
              <w:top w:val="nil"/>
              <w:left w:val="nil"/>
              <w:bottom w:val="nil"/>
              <w:right w:val="nil"/>
            </w:tcBorders>
            <w:shd w:val="clear" w:color="auto" w:fill="auto"/>
            <w:vAlign w:val="bottom"/>
          </w:tcPr>
          <w:p w14:paraId="0800422A" w14:textId="3272883D" w:rsidR="00AD03DD" w:rsidRPr="00C935A5" w:rsidRDefault="00AD03DD" w:rsidP="00AD03DD">
            <w:pPr>
              <w:spacing w:before="40" w:after="20"/>
              <w:jc w:val="right"/>
              <w:rPr>
                <w:rFonts w:cs="Arial"/>
                <w:sz w:val="18"/>
                <w:szCs w:val="18"/>
              </w:rPr>
            </w:pPr>
            <w:r w:rsidRPr="00AD03DD">
              <w:rPr>
                <w:rFonts w:cs="Arial"/>
                <w:sz w:val="18"/>
                <w:szCs w:val="18"/>
              </w:rPr>
              <w:t>5.4%</w:t>
            </w:r>
          </w:p>
        </w:tc>
      </w:tr>
      <w:tr w:rsidR="00AD03DD" w:rsidRPr="00AD03DD" w14:paraId="4EF796C4" w14:textId="77777777" w:rsidTr="004A2E17">
        <w:trPr>
          <w:trHeight w:val="20"/>
        </w:trPr>
        <w:tc>
          <w:tcPr>
            <w:tcW w:w="2268" w:type="dxa"/>
            <w:tcBorders>
              <w:top w:val="nil"/>
              <w:left w:val="nil"/>
              <w:bottom w:val="nil"/>
              <w:right w:val="single" w:sz="18" w:space="0" w:color="FFC000"/>
            </w:tcBorders>
            <w:shd w:val="clear" w:color="auto" w:fill="auto"/>
            <w:vAlign w:val="center"/>
          </w:tcPr>
          <w:p w14:paraId="7C3D989C" w14:textId="77777777" w:rsidR="00AD03DD" w:rsidRPr="00C935A5" w:rsidRDefault="00AD03DD" w:rsidP="00AD03DD">
            <w:pPr>
              <w:spacing w:before="40" w:after="40"/>
              <w:rPr>
                <w:rFonts w:cs="Arial"/>
                <w:sz w:val="18"/>
                <w:szCs w:val="18"/>
              </w:rPr>
            </w:pPr>
            <w:r w:rsidRPr="00C935A5">
              <w:rPr>
                <w:rFonts w:cs="Arial"/>
                <w:sz w:val="18"/>
                <w:szCs w:val="18"/>
              </w:rPr>
              <w:t xml:space="preserve">Bass Coast S </w:t>
            </w:r>
          </w:p>
        </w:tc>
        <w:tc>
          <w:tcPr>
            <w:tcW w:w="1255" w:type="dxa"/>
            <w:tcBorders>
              <w:top w:val="nil"/>
              <w:left w:val="single" w:sz="18" w:space="0" w:color="FFC000"/>
              <w:bottom w:val="nil"/>
              <w:right w:val="nil"/>
            </w:tcBorders>
            <w:shd w:val="clear" w:color="auto" w:fill="auto"/>
            <w:vAlign w:val="bottom"/>
          </w:tcPr>
          <w:p w14:paraId="621489A9" w14:textId="6EE15729" w:rsidR="00AD03DD" w:rsidRPr="00C935A5" w:rsidRDefault="00AD03DD" w:rsidP="00AD03DD">
            <w:pPr>
              <w:spacing w:before="40" w:after="20"/>
              <w:jc w:val="right"/>
              <w:rPr>
                <w:rFonts w:cs="Arial"/>
                <w:sz w:val="18"/>
                <w:szCs w:val="18"/>
              </w:rPr>
            </w:pPr>
            <w:r w:rsidRPr="00AD03DD">
              <w:rPr>
                <w:rFonts w:cs="Arial"/>
                <w:sz w:val="18"/>
                <w:szCs w:val="18"/>
              </w:rPr>
              <w:t>779</w:t>
            </w:r>
          </w:p>
        </w:tc>
        <w:tc>
          <w:tcPr>
            <w:tcW w:w="1418" w:type="dxa"/>
            <w:tcBorders>
              <w:top w:val="nil"/>
              <w:left w:val="nil"/>
              <w:bottom w:val="nil"/>
              <w:right w:val="nil"/>
            </w:tcBorders>
            <w:shd w:val="clear" w:color="auto" w:fill="auto"/>
            <w:vAlign w:val="bottom"/>
          </w:tcPr>
          <w:p w14:paraId="48F2154D" w14:textId="55D9B947" w:rsidR="00AD03DD" w:rsidRPr="00C935A5" w:rsidRDefault="00AD03DD" w:rsidP="00AD03DD">
            <w:pPr>
              <w:spacing w:before="40" w:after="20"/>
              <w:jc w:val="right"/>
              <w:rPr>
                <w:rFonts w:cs="Arial"/>
                <w:sz w:val="18"/>
                <w:szCs w:val="18"/>
              </w:rPr>
            </w:pPr>
            <w:r w:rsidRPr="00AD03DD">
              <w:rPr>
                <w:rFonts w:cs="Arial"/>
                <w:sz w:val="18"/>
                <w:szCs w:val="18"/>
              </w:rPr>
              <w:t>967</w:t>
            </w:r>
          </w:p>
        </w:tc>
        <w:tc>
          <w:tcPr>
            <w:tcW w:w="1134" w:type="dxa"/>
            <w:tcBorders>
              <w:top w:val="nil"/>
              <w:left w:val="nil"/>
              <w:bottom w:val="nil"/>
              <w:right w:val="nil"/>
            </w:tcBorders>
            <w:shd w:val="clear" w:color="auto" w:fill="auto"/>
            <w:vAlign w:val="bottom"/>
          </w:tcPr>
          <w:p w14:paraId="0A27FCF3" w14:textId="1CA5BC86" w:rsidR="00AD03DD" w:rsidRPr="00C935A5" w:rsidRDefault="00AD03DD" w:rsidP="00AD03DD">
            <w:pPr>
              <w:spacing w:before="40" w:after="20"/>
              <w:jc w:val="right"/>
              <w:rPr>
                <w:rFonts w:cs="Arial"/>
                <w:sz w:val="18"/>
                <w:szCs w:val="18"/>
              </w:rPr>
            </w:pPr>
            <w:r w:rsidRPr="00AD03DD">
              <w:rPr>
                <w:rFonts w:cs="Arial"/>
                <w:sz w:val="18"/>
                <w:szCs w:val="18"/>
              </w:rPr>
              <w:t>110.7</w:t>
            </w:r>
          </w:p>
        </w:tc>
        <w:tc>
          <w:tcPr>
            <w:tcW w:w="992" w:type="dxa"/>
            <w:tcBorders>
              <w:top w:val="nil"/>
              <w:left w:val="nil"/>
              <w:bottom w:val="nil"/>
              <w:right w:val="nil"/>
            </w:tcBorders>
            <w:shd w:val="clear" w:color="auto" w:fill="auto"/>
            <w:vAlign w:val="bottom"/>
          </w:tcPr>
          <w:p w14:paraId="3B1F9ED0" w14:textId="1D3E3174" w:rsidR="00AD03DD" w:rsidRPr="00C935A5" w:rsidRDefault="00AD03DD" w:rsidP="00AD03DD">
            <w:pPr>
              <w:spacing w:before="40" w:after="20"/>
              <w:jc w:val="right"/>
              <w:rPr>
                <w:rFonts w:cs="Arial"/>
                <w:sz w:val="18"/>
                <w:szCs w:val="18"/>
              </w:rPr>
            </w:pPr>
            <w:r w:rsidRPr="00AD03DD">
              <w:rPr>
                <w:rFonts w:cs="Arial"/>
                <w:sz w:val="18"/>
                <w:szCs w:val="18"/>
              </w:rPr>
              <w:t>271,798</w:t>
            </w:r>
          </w:p>
        </w:tc>
        <w:tc>
          <w:tcPr>
            <w:tcW w:w="985" w:type="dxa"/>
            <w:tcBorders>
              <w:top w:val="nil"/>
              <w:left w:val="nil"/>
              <w:bottom w:val="nil"/>
              <w:right w:val="nil"/>
            </w:tcBorders>
            <w:shd w:val="clear" w:color="auto" w:fill="auto"/>
            <w:vAlign w:val="bottom"/>
          </w:tcPr>
          <w:p w14:paraId="471C75AB" w14:textId="75FC01A2" w:rsidR="00AD03DD" w:rsidRPr="00C935A5" w:rsidRDefault="00AD03DD" w:rsidP="00AD03DD">
            <w:pPr>
              <w:spacing w:before="40" w:after="20"/>
              <w:jc w:val="right"/>
              <w:rPr>
                <w:rFonts w:cs="Arial"/>
                <w:sz w:val="18"/>
                <w:szCs w:val="18"/>
              </w:rPr>
            </w:pPr>
            <w:r w:rsidRPr="00AD03DD">
              <w:rPr>
                <w:rFonts w:cs="Arial"/>
                <w:sz w:val="18"/>
                <w:szCs w:val="18"/>
              </w:rPr>
              <w:t>7,259</w:t>
            </w:r>
          </w:p>
        </w:tc>
        <w:tc>
          <w:tcPr>
            <w:tcW w:w="1247" w:type="dxa"/>
            <w:tcBorders>
              <w:top w:val="nil"/>
              <w:left w:val="nil"/>
              <w:bottom w:val="nil"/>
              <w:right w:val="nil"/>
            </w:tcBorders>
            <w:shd w:val="clear" w:color="auto" w:fill="auto"/>
            <w:vAlign w:val="bottom"/>
          </w:tcPr>
          <w:p w14:paraId="29DAEE60" w14:textId="5FD7A387" w:rsidR="00AD03DD" w:rsidRPr="00C935A5" w:rsidRDefault="00AD03DD" w:rsidP="00AD03DD">
            <w:pPr>
              <w:spacing w:before="40" w:after="20"/>
              <w:jc w:val="right"/>
              <w:rPr>
                <w:rFonts w:cs="Arial"/>
                <w:sz w:val="18"/>
                <w:szCs w:val="18"/>
              </w:rPr>
            </w:pPr>
            <w:r w:rsidRPr="00AD03DD">
              <w:rPr>
                <w:rFonts w:cs="Arial"/>
                <w:sz w:val="18"/>
                <w:szCs w:val="18"/>
              </w:rPr>
              <w:t>4.6%</w:t>
            </w:r>
          </w:p>
        </w:tc>
      </w:tr>
      <w:tr w:rsidR="00AD03DD" w:rsidRPr="00AD03DD" w14:paraId="5A145063" w14:textId="77777777" w:rsidTr="004A2E17">
        <w:trPr>
          <w:trHeight w:val="20"/>
        </w:trPr>
        <w:tc>
          <w:tcPr>
            <w:tcW w:w="2268" w:type="dxa"/>
            <w:tcBorders>
              <w:top w:val="nil"/>
              <w:left w:val="nil"/>
              <w:bottom w:val="nil"/>
              <w:right w:val="single" w:sz="18" w:space="0" w:color="FFC000"/>
            </w:tcBorders>
            <w:shd w:val="clear" w:color="auto" w:fill="auto"/>
            <w:vAlign w:val="center"/>
          </w:tcPr>
          <w:p w14:paraId="0B5FB865"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 </w:t>
            </w:r>
          </w:p>
        </w:tc>
        <w:tc>
          <w:tcPr>
            <w:tcW w:w="1255" w:type="dxa"/>
            <w:tcBorders>
              <w:top w:val="nil"/>
              <w:left w:val="single" w:sz="18" w:space="0" w:color="FFC000"/>
              <w:bottom w:val="nil"/>
              <w:right w:val="nil"/>
            </w:tcBorders>
            <w:shd w:val="clear" w:color="auto" w:fill="auto"/>
            <w:vAlign w:val="bottom"/>
          </w:tcPr>
          <w:p w14:paraId="7231B056" w14:textId="6EA95FA9" w:rsidR="00AD03DD" w:rsidRPr="00C935A5" w:rsidRDefault="00AD03DD" w:rsidP="00AD03DD">
            <w:pPr>
              <w:spacing w:before="40" w:after="20"/>
              <w:jc w:val="right"/>
              <w:rPr>
                <w:rFonts w:cs="Arial"/>
                <w:sz w:val="18"/>
                <w:szCs w:val="18"/>
              </w:rPr>
            </w:pPr>
            <w:r w:rsidRPr="00AD03DD">
              <w:rPr>
                <w:rFonts w:cs="Arial"/>
                <w:sz w:val="18"/>
                <w:szCs w:val="18"/>
              </w:rPr>
              <w:t>854</w:t>
            </w:r>
          </w:p>
        </w:tc>
        <w:tc>
          <w:tcPr>
            <w:tcW w:w="1418" w:type="dxa"/>
            <w:tcBorders>
              <w:top w:val="nil"/>
              <w:left w:val="nil"/>
              <w:bottom w:val="nil"/>
              <w:right w:val="nil"/>
            </w:tcBorders>
            <w:shd w:val="clear" w:color="auto" w:fill="auto"/>
            <w:vAlign w:val="bottom"/>
          </w:tcPr>
          <w:p w14:paraId="7746D58A" w14:textId="72C7CCA1" w:rsidR="00AD03DD" w:rsidRPr="00C935A5" w:rsidRDefault="00AD03DD" w:rsidP="00AD03DD">
            <w:pPr>
              <w:spacing w:before="40" w:after="20"/>
              <w:jc w:val="right"/>
              <w:rPr>
                <w:rFonts w:cs="Arial"/>
                <w:sz w:val="18"/>
                <w:szCs w:val="18"/>
              </w:rPr>
            </w:pPr>
            <w:r w:rsidRPr="00AD03DD">
              <w:rPr>
                <w:rFonts w:cs="Arial"/>
                <w:sz w:val="18"/>
                <w:szCs w:val="18"/>
              </w:rPr>
              <w:t>997</w:t>
            </w:r>
          </w:p>
        </w:tc>
        <w:tc>
          <w:tcPr>
            <w:tcW w:w="1134" w:type="dxa"/>
            <w:tcBorders>
              <w:top w:val="nil"/>
              <w:left w:val="nil"/>
              <w:bottom w:val="nil"/>
              <w:right w:val="nil"/>
            </w:tcBorders>
            <w:shd w:val="clear" w:color="auto" w:fill="auto"/>
            <w:vAlign w:val="bottom"/>
          </w:tcPr>
          <w:p w14:paraId="737B0A89" w14:textId="76022E9A" w:rsidR="00AD03DD" w:rsidRPr="00C935A5" w:rsidRDefault="00AD03DD" w:rsidP="00AD03DD">
            <w:pPr>
              <w:spacing w:before="40" w:after="20"/>
              <w:jc w:val="right"/>
              <w:rPr>
                <w:rFonts w:cs="Arial"/>
                <w:sz w:val="18"/>
                <w:szCs w:val="18"/>
              </w:rPr>
            </w:pPr>
            <w:r w:rsidRPr="00AD03DD">
              <w:rPr>
                <w:rFonts w:cs="Arial"/>
                <w:sz w:val="18"/>
                <w:szCs w:val="18"/>
              </w:rPr>
              <w:t>22.7</w:t>
            </w:r>
          </w:p>
        </w:tc>
        <w:tc>
          <w:tcPr>
            <w:tcW w:w="992" w:type="dxa"/>
            <w:tcBorders>
              <w:top w:val="nil"/>
              <w:left w:val="nil"/>
              <w:bottom w:val="nil"/>
              <w:right w:val="nil"/>
            </w:tcBorders>
            <w:shd w:val="clear" w:color="auto" w:fill="auto"/>
            <w:vAlign w:val="bottom"/>
          </w:tcPr>
          <w:p w14:paraId="52503044" w14:textId="4CC2BC5C" w:rsidR="00AD03DD" w:rsidRPr="00C935A5" w:rsidRDefault="00AD03DD" w:rsidP="00AD03DD">
            <w:pPr>
              <w:spacing w:before="40" w:after="20"/>
              <w:jc w:val="right"/>
              <w:rPr>
                <w:rFonts w:cs="Arial"/>
                <w:sz w:val="18"/>
                <w:szCs w:val="18"/>
              </w:rPr>
            </w:pPr>
            <w:r w:rsidRPr="00AD03DD">
              <w:rPr>
                <w:rFonts w:cs="Arial"/>
                <w:sz w:val="18"/>
                <w:szCs w:val="18"/>
              </w:rPr>
              <w:t>289,573</w:t>
            </w:r>
          </w:p>
        </w:tc>
        <w:tc>
          <w:tcPr>
            <w:tcW w:w="985" w:type="dxa"/>
            <w:tcBorders>
              <w:top w:val="nil"/>
              <w:left w:val="nil"/>
              <w:bottom w:val="nil"/>
              <w:right w:val="nil"/>
            </w:tcBorders>
            <w:shd w:val="clear" w:color="auto" w:fill="auto"/>
            <w:vAlign w:val="bottom"/>
          </w:tcPr>
          <w:p w14:paraId="69587C57" w14:textId="65C0FD58" w:rsidR="00AD03DD" w:rsidRPr="00C935A5" w:rsidRDefault="00AD03DD" w:rsidP="00AD03DD">
            <w:pPr>
              <w:spacing w:before="40" w:after="20"/>
              <w:jc w:val="right"/>
              <w:rPr>
                <w:rFonts w:cs="Arial"/>
                <w:sz w:val="18"/>
                <w:szCs w:val="18"/>
              </w:rPr>
            </w:pPr>
            <w:r w:rsidRPr="00AD03DD">
              <w:rPr>
                <w:rFonts w:cs="Arial"/>
                <w:sz w:val="18"/>
                <w:szCs w:val="18"/>
              </w:rPr>
              <w:t>5,268</w:t>
            </w:r>
          </w:p>
        </w:tc>
        <w:tc>
          <w:tcPr>
            <w:tcW w:w="1247" w:type="dxa"/>
            <w:tcBorders>
              <w:top w:val="nil"/>
              <w:left w:val="nil"/>
              <w:bottom w:val="nil"/>
              <w:right w:val="nil"/>
            </w:tcBorders>
            <w:shd w:val="clear" w:color="auto" w:fill="auto"/>
            <w:vAlign w:val="bottom"/>
          </w:tcPr>
          <w:p w14:paraId="02A6F511" w14:textId="37C416B3" w:rsidR="00AD03DD" w:rsidRPr="00C935A5" w:rsidRDefault="00AD03DD" w:rsidP="00AD03DD">
            <w:pPr>
              <w:spacing w:before="40" w:after="20"/>
              <w:jc w:val="right"/>
              <w:rPr>
                <w:rFonts w:cs="Arial"/>
                <w:sz w:val="18"/>
                <w:szCs w:val="18"/>
              </w:rPr>
            </w:pPr>
            <w:r w:rsidRPr="00AD03DD">
              <w:rPr>
                <w:rFonts w:cs="Arial"/>
                <w:sz w:val="18"/>
                <w:szCs w:val="18"/>
              </w:rPr>
              <w:t>4.5%</w:t>
            </w:r>
          </w:p>
        </w:tc>
      </w:tr>
      <w:tr w:rsidR="00AD03DD" w:rsidRPr="00AD03DD" w14:paraId="7B1B1DEE" w14:textId="77777777" w:rsidTr="004A2E17">
        <w:trPr>
          <w:trHeight w:val="20"/>
        </w:trPr>
        <w:tc>
          <w:tcPr>
            <w:tcW w:w="2268" w:type="dxa"/>
            <w:tcBorders>
              <w:top w:val="nil"/>
              <w:left w:val="nil"/>
              <w:bottom w:val="nil"/>
              <w:right w:val="single" w:sz="18" w:space="0" w:color="FFC000"/>
            </w:tcBorders>
            <w:shd w:val="clear" w:color="auto" w:fill="auto"/>
            <w:vAlign w:val="center"/>
          </w:tcPr>
          <w:p w14:paraId="585CBD2F" w14:textId="77777777" w:rsidR="00AD03DD" w:rsidRPr="00C935A5" w:rsidRDefault="00AD03DD" w:rsidP="00AD03DD">
            <w:pPr>
              <w:spacing w:before="40" w:after="40"/>
              <w:rPr>
                <w:rFonts w:cs="Arial"/>
                <w:sz w:val="18"/>
                <w:szCs w:val="18"/>
              </w:rPr>
            </w:pPr>
            <w:r w:rsidRPr="00C935A5">
              <w:rPr>
                <w:rFonts w:cs="Arial"/>
                <w:sz w:val="18"/>
                <w:szCs w:val="18"/>
              </w:rPr>
              <w:t xml:space="preserve">Bayside C </w:t>
            </w:r>
          </w:p>
        </w:tc>
        <w:tc>
          <w:tcPr>
            <w:tcW w:w="1255" w:type="dxa"/>
            <w:tcBorders>
              <w:top w:val="nil"/>
              <w:left w:val="single" w:sz="18" w:space="0" w:color="FFC000"/>
              <w:bottom w:val="nil"/>
              <w:right w:val="nil"/>
            </w:tcBorders>
            <w:shd w:val="clear" w:color="auto" w:fill="auto"/>
            <w:vAlign w:val="bottom"/>
          </w:tcPr>
          <w:p w14:paraId="78D28F09" w14:textId="78A7A2EC" w:rsidR="00AD03DD" w:rsidRPr="00C935A5" w:rsidRDefault="00AD03DD" w:rsidP="00AD03DD">
            <w:pPr>
              <w:spacing w:before="40" w:after="20"/>
              <w:jc w:val="right"/>
              <w:rPr>
                <w:rFonts w:cs="Arial"/>
                <w:sz w:val="18"/>
                <w:szCs w:val="18"/>
              </w:rPr>
            </w:pPr>
            <w:r w:rsidRPr="00AD03DD">
              <w:rPr>
                <w:rFonts w:cs="Arial"/>
                <w:sz w:val="18"/>
                <w:szCs w:val="18"/>
              </w:rPr>
              <w:t>1,395</w:t>
            </w:r>
          </w:p>
        </w:tc>
        <w:tc>
          <w:tcPr>
            <w:tcW w:w="1418" w:type="dxa"/>
            <w:tcBorders>
              <w:top w:val="nil"/>
              <w:left w:val="nil"/>
              <w:bottom w:val="nil"/>
              <w:right w:val="nil"/>
            </w:tcBorders>
            <w:shd w:val="clear" w:color="auto" w:fill="auto"/>
            <w:vAlign w:val="bottom"/>
          </w:tcPr>
          <w:p w14:paraId="40C639BD" w14:textId="52222607" w:rsidR="00AD03DD" w:rsidRPr="00C935A5" w:rsidRDefault="00AD03DD" w:rsidP="00AD03DD">
            <w:pPr>
              <w:spacing w:before="40" w:after="20"/>
              <w:jc w:val="right"/>
              <w:rPr>
                <w:rFonts w:cs="Arial"/>
                <w:sz w:val="18"/>
                <w:szCs w:val="18"/>
              </w:rPr>
            </w:pPr>
            <w:r w:rsidRPr="00AD03DD">
              <w:rPr>
                <w:rFonts w:cs="Arial"/>
                <w:sz w:val="18"/>
                <w:szCs w:val="18"/>
              </w:rPr>
              <w:t>1,097</w:t>
            </w:r>
          </w:p>
        </w:tc>
        <w:tc>
          <w:tcPr>
            <w:tcW w:w="1134" w:type="dxa"/>
            <w:tcBorders>
              <w:top w:val="nil"/>
              <w:left w:val="nil"/>
              <w:bottom w:val="nil"/>
              <w:right w:val="nil"/>
            </w:tcBorders>
            <w:shd w:val="clear" w:color="auto" w:fill="auto"/>
            <w:vAlign w:val="bottom"/>
          </w:tcPr>
          <w:p w14:paraId="0FA1F00A" w14:textId="0319C2C6" w:rsidR="00AD03DD" w:rsidRPr="00C935A5" w:rsidRDefault="00AD03DD" w:rsidP="00AD03DD">
            <w:pPr>
              <w:spacing w:before="40" w:after="20"/>
              <w:jc w:val="right"/>
              <w:rPr>
                <w:rFonts w:cs="Arial"/>
                <w:sz w:val="18"/>
                <w:szCs w:val="18"/>
              </w:rPr>
            </w:pPr>
            <w:r w:rsidRPr="00AD03DD">
              <w:rPr>
                <w:rFonts w:cs="Arial"/>
                <w:sz w:val="18"/>
                <w:szCs w:val="18"/>
              </w:rPr>
              <w:t>10.8</w:t>
            </w:r>
          </w:p>
        </w:tc>
        <w:tc>
          <w:tcPr>
            <w:tcW w:w="992" w:type="dxa"/>
            <w:tcBorders>
              <w:top w:val="nil"/>
              <w:left w:val="nil"/>
              <w:bottom w:val="nil"/>
              <w:right w:val="nil"/>
            </w:tcBorders>
            <w:shd w:val="clear" w:color="auto" w:fill="auto"/>
            <w:vAlign w:val="bottom"/>
          </w:tcPr>
          <w:p w14:paraId="52826415" w14:textId="0E51CC72" w:rsidR="00AD03DD" w:rsidRPr="00C935A5" w:rsidRDefault="00AD03DD" w:rsidP="00AD03DD">
            <w:pPr>
              <w:spacing w:before="40" w:after="20"/>
              <w:jc w:val="right"/>
              <w:rPr>
                <w:rFonts w:cs="Arial"/>
                <w:sz w:val="18"/>
                <w:szCs w:val="18"/>
              </w:rPr>
            </w:pPr>
            <w:r w:rsidRPr="00AD03DD">
              <w:rPr>
                <w:rFonts w:cs="Arial"/>
                <w:sz w:val="18"/>
                <w:szCs w:val="18"/>
              </w:rPr>
              <w:t>755,615</w:t>
            </w:r>
          </w:p>
        </w:tc>
        <w:tc>
          <w:tcPr>
            <w:tcW w:w="985" w:type="dxa"/>
            <w:tcBorders>
              <w:top w:val="nil"/>
              <w:left w:val="nil"/>
              <w:bottom w:val="nil"/>
              <w:right w:val="nil"/>
            </w:tcBorders>
            <w:shd w:val="clear" w:color="auto" w:fill="auto"/>
            <w:vAlign w:val="bottom"/>
          </w:tcPr>
          <w:p w14:paraId="6F465929" w14:textId="731CF2D3" w:rsidR="00AD03DD" w:rsidRPr="00C935A5" w:rsidRDefault="00AD03DD" w:rsidP="00AD03DD">
            <w:pPr>
              <w:spacing w:before="40" w:after="20"/>
              <w:jc w:val="right"/>
              <w:rPr>
                <w:rFonts w:cs="Arial"/>
                <w:sz w:val="18"/>
                <w:szCs w:val="18"/>
              </w:rPr>
            </w:pPr>
            <w:r w:rsidRPr="00AD03DD">
              <w:rPr>
                <w:rFonts w:cs="Arial"/>
                <w:sz w:val="18"/>
                <w:szCs w:val="18"/>
              </w:rPr>
              <w:t>7,026</w:t>
            </w:r>
          </w:p>
        </w:tc>
        <w:tc>
          <w:tcPr>
            <w:tcW w:w="1247" w:type="dxa"/>
            <w:tcBorders>
              <w:top w:val="nil"/>
              <w:left w:val="nil"/>
              <w:bottom w:val="nil"/>
              <w:right w:val="nil"/>
            </w:tcBorders>
            <w:shd w:val="clear" w:color="auto" w:fill="auto"/>
            <w:vAlign w:val="bottom"/>
          </w:tcPr>
          <w:p w14:paraId="78D76A6F" w14:textId="389C8F73" w:rsidR="00AD03DD" w:rsidRPr="00C935A5" w:rsidRDefault="00AD03DD" w:rsidP="00AD03DD">
            <w:pPr>
              <w:spacing w:before="40" w:after="20"/>
              <w:jc w:val="right"/>
              <w:rPr>
                <w:rFonts w:cs="Arial"/>
                <w:sz w:val="18"/>
                <w:szCs w:val="18"/>
              </w:rPr>
            </w:pPr>
            <w:r w:rsidRPr="00AD03DD">
              <w:rPr>
                <w:rFonts w:cs="Arial"/>
                <w:sz w:val="18"/>
                <w:szCs w:val="18"/>
              </w:rPr>
              <w:t>4.7%</w:t>
            </w:r>
          </w:p>
        </w:tc>
      </w:tr>
      <w:tr w:rsidR="00AD03DD" w:rsidRPr="00AD03DD" w14:paraId="33131432" w14:textId="77777777" w:rsidTr="004A2E17">
        <w:trPr>
          <w:trHeight w:val="20"/>
        </w:trPr>
        <w:tc>
          <w:tcPr>
            <w:tcW w:w="2268" w:type="dxa"/>
            <w:tcBorders>
              <w:top w:val="nil"/>
              <w:left w:val="nil"/>
              <w:bottom w:val="nil"/>
              <w:right w:val="single" w:sz="18" w:space="0" w:color="FFC000"/>
            </w:tcBorders>
            <w:shd w:val="clear" w:color="auto" w:fill="auto"/>
            <w:vAlign w:val="center"/>
          </w:tcPr>
          <w:p w14:paraId="5A582C2B" w14:textId="77777777" w:rsidR="00AD03DD" w:rsidRPr="00C935A5" w:rsidRDefault="00AD03DD" w:rsidP="00AD03DD">
            <w:pPr>
              <w:spacing w:before="40" w:after="40"/>
              <w:rPr>
                <w:rFonts w:cs="Arial"/>
                <w:sz w:val="18"/>
                <w:szCs w:val="18"/>
              </w:rPr>
            </w:pPr>
            <w:r w:rsidRPr="00C935A5">
              <w:rPr>
                <w:rFonts w:cs="Arial"/>
                <w:sz w:val="18"/>
                <w:szCs w:val="18"/>
              </w:rPr>
              <w:t xml:space="preserve">Benalla RC </w:t>
            </w:r>
          </w:p>
        </w:tc>
        <w:tc>
          <w:tcPr>
            <w:tcW w:w="1255" w:type="dxa"/>
            <w:tcBorders>
              <w:top w:val="nil"/>
              <w:left w:val="single" w:sz="18" w:space="0" w:color="FFC000"/>
              <w:bottom w:val="nil"/>
              <w:right w:val="nil"/>
            </w:tcBorders>
            <w:shd w:val="clear" w:color="auto" w:fill="auto"/>
            <w:vAlign w:val="bottom"/>
          </w:tcPr>
          <w:p w14:paraId="03A35F71" w14:textId="6937FFEC" w:rsidR="00AD03DD" w:rsidRPr="00C935A5" w:rsidRDefault="00AD03DD" w:rsidP="00AD03DD">
            <w:pPr>
              <w:spacing w:before="40" w:after="20"/>
              <w:jc w:val="right"/>
              <w:rPr>
                <w:rFonts w:cs="Arial"/>
                <w:sz w:val="18"/>
                <w:szCs w:val="18"/>
              </w:rPr>
            </w:pPr>
            <w:r w:rsidRPr="00AD03DD">
              <w:rPr>
                <w:rFonts w:cs="Arial"/>
                <w:sz w:val="18"/>
                <w:szCs w:val="18"/>
              </w:rPr>
              <w:t>793</w:t>
            </w:r>
          </w:p>
        </w:tc>
        <w:tc>
          <w:tcPr>
            <w:tcW w:w="1418" w:type="dxa"/>
            <w:tcBorders>
              <w:top w:val="nil"/>
              <w:left w:val="nil"/>
              <w:bottom w:val="nil"/>
              <w:right w:val="nil"/>
            </w:tcBorders>
            <w:shd w:val="clear" w:color="auto" w:fill="auto"/>
            <w:vAlign w:val="bottom"/>
          </w:tcPr>
          <w:p w14:paraId="2D912228" w14:textId="2461F613" w:rsidR="00AD03DD" w:rsidRPr="00C935A5" w:rsidRDefault="00AD03DD" w:rsidP="00AD03DD">
            <w:pPr>
              <w:spacing w:before="40" w:after="20"/>
              <w:jc w:val="right"/>
              <w:rPr>
                <w:rFonts w:cs="Arial"/>
                <w:sz w:val="18"/>
                <w:szCs w:val="18"/>
              </w:rPr>
            </w:pPr>
            <w:r w:rsidRPr="00AD03DD">
              <w:rPr>
                <w:rFonts w:cs="Arial"/>
                <w:sz w:val="18"/>
                <w:szCs w:val="18"/>
              </w:rPr>
              <w:t>951</w:t>
            </w:r>
          </w:p>
        </w:tc>
        <w:tc>
          <w:tcPr>
            <w:tcW w:w="1134" w:type="dxa"/>
            <w:tcBorders>
              <w:top w:val="nil"/>
              <w:left w:val="nil"/>
              <w:bottom w:val="nil"/>
              <w:right w:val="nil"/>
            </w:tcBorders>
            <w:shd w:val="clear" w:color="auto" w:fill="auto"/>
            <w:vAlign w:val="bottom"/>
          </w:tcPr>
          <w:p w14:paraId="33D82389" w14:textId="5D29FB9C" w:rsidR="00AD03DD" w:rsidRPr="00C935A5" w:rsidRDefault="00AD03DD" w:rsidP="00AD03DD">
            <w:pPr>
              <w:spacing w:before="40" w:after="20"/>
              <w:jc w:val="right"/>
              <w:rPr>
                <w:rFonts w:cs="Arial"/>
                <w:sz w:val="18"/>
                <w:szCs w:val="18"/>
              </w:rPr>
            </w:pPr>
            <w:r w:rsidRPr="00AD03DD">
              <w:rPr>
                <w:rFonts w:cs="Arial"/>
                <w:sz w:val="18"/>
                <w:szCs w:val="18"/>
              </w:rPr>
              <w:t>35.3</w:t>
            </w:r>
          </w:p>
        </w:tc>
        <w:tc>
          <w:tcPr>
            <w:tcW w:w="992" w:type="dxa"/>
            <w:tcBorders>
              <w:top w:val="nil"/>
              <w:left w:val="nil"/>
              <w:bottom w:val="nil"/>
              <w:right w:val="nil"/>
            </w:tcBorders>
            <w:shd w:val="clear" w:color="auto" w:fill="auto"/>
            <w:vAlign w:val="bottom"/>
          </w:tcPr>
          <w:p w14:paraId="05D811CB" w14:textId="2EA67F2B" w:rsidR="00AD03DD" w:rsidRPr="00C935A5" w:rsidRDefault="00AD03DD" w:rsidP="00AD03DD">
            <w:pPr>
              <w:spacing w:before="40" w:after="20"/>
              <w:jc w:val="right"/>
              <w:rPr>
                <w:rFonts w:cs="Arial"/>
                <w:sz w:val="18"/>
                <w:szCs w:val="18"/>
              </w:rPr>
            </w:pPr>
            <w:r w:rsidRPr="00AD03DD">
              <w:rPr>
                <w:rFonts w:cs="Arial"/>
                <w:sz w:val="18"/>
                <w:szCs w:val="18"/>
              </w:rPr>
              <w:t>60,208</w:t>
            </w:r>
          </w:p>
        </w:tc>
        <w:tc>
          <w:tcPr>
            <w:tcW w:w="985" w:type="dxa"/>
            <w:tcBorders>
              <w:top w:val="nil"/>
              <w:left w:val="nil"/>
              <w:bottom w:val="nil"/>
              <w:right w:val="nil"/>
            </w:tcBorders>
            <w:shd w:val="clear" w:color="auto" w:fill="auto"/>
            <w:vAlign w:val="bottom"/>
          </w:tcPr>
          <w:p w14:paraId="4D2F561D" w14:textId="446952E3" w:rsidR="00AD03DD" w:rsidRPr="00C935A5" w:rsidRDefault="00AD03DD" w:rsidP="00AD03DD">
            <w:pPr>
              <w:spacing w:before="40" w:after="20"/>
              <w:jc w:val="right"/>
              <w:rPr>
                <w:rFonts w:cs="Arial"/>
                <w:sz w:val="18"/>
                <w:szCs w:val="18"/>
              </w:rPr>
            </w:pPr>
            <w:r w:rsidRPr="00AD03DD">
              <w:rPr>
                <w:rFonts w:cs="Arial"/>
                <w:sz w:val="18"/>
                <w:szCs w:val="18"/>
              </w:rPr>
              <w:t>4,259</w:t>
            </w:r>
          </w:p>
        </w:tc>
        <w:tc>
          <w:tcPr>
            <w:tcW w:w="1247" w:type="dxa"/>
            <w:tcBorders>
              <w:top w:val="nil"/>
              <w:left w:val="nil"/>
              <w:bottom w:val="nil"/>
              <w:right w:val="nil"/>
            </w:tcBorders>
            <w:shd w:val="clear" w:color="auto" w:fill="auto"/>
            <w:vAlign w:val="bottom"/>
          </w:tcPr>
          <w:p w14:paraId="2C07674F" w14:textId="179DA622" w:rsidR="00AD03DD" w:rsidRPr="00C935A5" w:rsidRDefault="00AD03DD" w:rsidP="00AD03DD">
            <w:pPr>
              <w:spacing w:before="40" w:after="20"/>
              <w:jc w:val="right"/>
              <w:rPr>
                <w:rFonts w:cs="Arial"/>
                <w:sz w:val="18"/>
                <w:szCs w:val="18"/>
              </w:rPr>
            </w:pPr>
            <w:r w:rsidRPr="00AD03DD">
              <w:rPr>
                <w:rFonts w:cs="Arial"/>
                <w:sz w:val="18"/>
                <w:szCs w:val="18"/>
              </w:rPr>
              <w:t>8.9%</w:t>
            </w:r>
          </w:p>
        </w:tc>
      </w:tr>
      <w:tr w:rsidR="00AD03DD" w:rsidRPr="00AD03DD" w14:paraId="6A1BD0EE" w14:textId="77777777" w:rsidTr="004A2E17">
        <w:trPr>
          <w:trHeight w:val="20"/>
        </w:trPr>
        <w:tc>
          <w:tcPr>
            <w:tcW w:w="2268" w:type="dxa"/>
            <w:tcBorders>
              <w:top w:val="nil"/>
              <w:left w:val="nil"/>
              <w:bottom w:val="nil"/>
              <w:right w:val="single" w:sz="18" w:space="0" w:color="FFC000"/>
            </w:tcBorders>
            <w:shd w:val="clear" w:color="auto" w:fill="auto"/>
            <w:vAlign w:val="center"/>
          </w:tcPr>
          <w:p w14:paraId="7DFA9B7A" w14:textId="77777777" w:rsidR="00AD03DD" w:rsidRPr="00C935A5" w:rsidRDefault="00AD03DD" w:rsidP="00AD03DD">
            <w:pPr>
              <w:spacing w:before="40" w:after="40"/>
              <w:rPr>
                <w:rFonts w:cs="Arial"/>
                <w:sz w:val="18"/>
                <w:szCs w:val="18"/>
              </w:rPr>
            </w:pPr>
            <w:r w:rsidRPr="00C935A5">
              <w:rPr>
                <w:rFonts w:cs="Arial"/>
                <w:sz w:val="18"/>
                <w:szCs w:val="18"/>
              </w:rPr>
              <w:t xml:space="preserve">Boroondara C </w:t>
            </w:r>
          </w:p>
        </w:tc>
        <w:tc>
          <w:tcPr>
            <w:tcW w:w="1255" w:type="dxa"/>
            <w:tcBorders>
              <w:top w:val="nil"/>
              <w:left w:val="single" w:sz="18" w:space="0" w:color="FFC000"/>
              <w:bottom w:val="nil"/>
              <w:right w:val="nil"/>
            </w:tcBorders>
            <w:shd w:val="clear" w:color="auto" w:fill="auto"/>
            <w:vAlign w:val="bottom"/>
          </w:tcPr>
          <w:p w14:paraId="122B84F2" w14:textId="15FB2DC3" w:rsidR="00AD03DD" w:rsidRPr="00C935A5" w:rsidRDefault="00AD03DD" w:rsidP="00AD03DD">
            <w:pPr>
              <w:spacing w:before="40" w:after="20"/>
              <w:jc w:val="right"/>
              <w:rPr>
                <w:rFonts w:cs="Arial"/>
                <w:sz w:val="18"/>
                <w:szCs w:val="18"/>
              </w:rPr>
            </w:pPr>
            <w:r w:rsidRPr="00AD03DD">
              <w:rPr>
                <w:rFonts w:cs="Arial"/>
                <w:sz w:val="18"/>
                <w:szCs w:val="18"/>
              </w:rPr>
              <w:t>1,613</w:t>
            </w:r>
          </w:p>
        </w:tc>
        <w:tc>
          <w:tcPr>
            <w:tcW w:w="1418" w:type="dxa"/>
            <w:tcBorders>
              <w:top w:val="nil"/>
              <w:left w:val="nil"/>
              <w:bottom w:val="nil"/>
              <w:right w:val="nil"/>
            </w:tcBorders>
            <w:shd w:val="clear" w:color="auto" w:fill="auto"/>
            <w:vAlign w:val="bottom"/>
          </w:tcPr>
          <w:p w14:paraId="2A97E180" w14:textId="60174949" w:rsidR="00AD03DD" w:rsidRPr="00C935A5" w:rsidRDefault="00AD03DD" w:rsidP="00AD03DD">
            <w:pPr>
              <w:spacing w:before="40" w:after="20"/>
              <w:jc w:val="right"/>
              <w:rPr>
                <w:rFonts w:cs="Arial"/>
                <w:sz w:val="18"/>
                <w:szCs w:val="18"/>
              </w:rPr>
            </w:pPr>
            <w:r w:rsidRPr="00AD03DD">
              <w:rPr>
                <w:rFonts w:cs="Arial"/>
                <w:sz w:val="18"/>
                <w:szCs w:val="18"/>
              </w:rPr>
              <w:t>1,097</w:t>
            </w:r>
          </w:p>
        </w:tc>
        <w:tc>
          <w:tcPr>
            <w:tcW w:w="1134" w:type="dxa"/>
            <w:tcBorders>
              <w:top w:val="nil"/>
              <w:left w:val="nil"/>
              <w:bottom w:val="nil"/>
              <w:right w:val="nil"/>
            </w:tcBorders>
            <w:shd w:val="clear" w:color="auto" w:fill="auto"/>
            <w:vAlign w:val="bottom"/>
          </w:tcPr>
          <w:p w14:paraId="1FB2BE13" w14:textId="78635F3D" w:rsidR="00AD03DD" w:rsidRPr="00C935A5" w:rsidRDefault="00AD03DD" w:rsidP="00AD03DD">
            <w:pPr>
              <w:spacing w:before="40" w:after="20"/>
              <w:jc w:val="right"/>
              <w:rPr>
                <w:rFonts w:cs="Arial"/>
                <w:sz w:val="18"/>
                <w:szCs w:val="18"/>
              </w:rPr>
            </w:pPr>
            <w:r w:rsidRPr="00AD03DD">
              <w:rPr>
                <w:rFonts w:cs="Arial"/>
                <w:sz w:val="18"/>
                <w:szCs w:val="18"/>
              </w:rPr>
              <w:t>15.7</w:t>
            </w:r>
          </w:p>
        </w:tc>
        <w:tc>
          <w:tcPr>
            <w:tcW w:w="992" w:type="dxa"/>
            <w:tcBorders>
              <w:top w:val="nil"/>
              <w:left w:val="nil"/>
              <w:bottom w:val="nil"/>
              <w:right w:val="nil"/>
            </w:tcBorders>
            <w:shd w:val="clear" w:color="auto" w:fill="auto"/>
            <w:vAlign w:val="bottom"/>
          </w:tcPr>
          <w:p w14:paraId="273298D3" w14:textId="1749B2AE" w:rsidR="00AD03DD" w:rsidRPr="00C935A5" w:rsidRDefault="00AD03DD" w:rsidP="00AD03DD">
            <w:pPr>
              <w:spacing w:before="40" w:after="20"/>
              <w:jc w:val="right"/>
              <w:rPr>
                <w:rFonts w:cs="Arial"/>
                <w:sz w:val="18"/>
                <w:szCs w:val="18"/>
              </w:rPr>
            </w:pPr>
            <w:r w:rsidRPr="00AD03DD">
              <w:rPr>
                <w:rFonts w:cs="Arial"/>
                <w:sz w:val="18"/>
                <w:szCs w:val="18"/>
              </w:rPr>
              <w:t>1,184,237</w:t>
            </w:r>
          </w:p>
        </w:tc>
        <w:tc>
          <w:tcPr>
            <w:tcW w:w="985" w:type="dxa"/>
            <w:tcBorders>
              <w:top w:val="nil"/>
              <w:left w:val="nil"/>
              <w:bottom w:val="nil"/>
              <w:right w:val="nil"/>
            </w:tcBorders>
            <w:shd w:val="clear" w:color="auto" w:fill="auto"/>
            <w:vAlign w:val="bottom"/>
          </w:tcPr>
          <w:p w14:paraId="5B1D99C9" w14:textId="01587915" w:rsidR="00AD03DD" w:rsidRPr="00C935A5" w:rsidRDefault="00AD03DD" w:rsidP="00AD03DD">
            <w:pPr>
              <w:spacing w:before="40" w:after="20"/>
              <w:jc w:val="right"/>
              <w:rPr>
                <w:rFonts w:cs="Arial"/>
                <w:sz w:val="18"/>
                <w:szCs w:val="18"/>
              </w:rPr>
            </w:pPr>
            <w:r w:rsidRPr="00AD03DD">
              <w:rPr>
                <w:rFonts w:cs="Arial"/>
                <w:sz w:val="18"/>
                <w:szCs w:val="18"/>
              </w:rPr>
              <w:t>6,470</w:t>
            </w:r>
          </w:p>
        </w:tc>
        <w:tc>
          <w:tcPr>
            <w:tcW w:w="1247" w:type="dxa"/>
            <w:tcBorders>
              <w:top w:val="nil"/>
              <w:left w:val="nil"/>
              <w:bottom w:val="nil"/>
              <w:right w:val="nil"/>
            </w:tcBorders>
            <w:shd w:val="clear" w:color="auto" w:fill="auto"/>
            <w:vAlign w:val="bottom"/>
          </w:tcPr>
          <w:p w14:paraId="19A1AAA2" w14:textId="3A29D320" w:rsidR="00AD03DD" w:rsidRPr="00C935A5" w:rsidRDefault="00AD03DD" w:rsidP="00AD03DD">
            <w:pPr>
              <w:spacing w:before="40" w:after="20"/>
              <w:jc w:val="right"/>
              <w:rPr>
                <w:rFonts w:cs="Arial"/>
                <w:sz w:val="18"/>
                <w:szCs w:val="18"/>
              </w:rPr>
            </w:pPr>
            <w:r w:rsidRPr="00AD03DD">
              <w:rPr>
                <w:rFonts w:cs="Arial"/>
                <w:sz w:val="18"/>
                <w:szCs w:val="18"/>
              </w:rPr>
              <w:t>7.1%</w:t>
            </w:r>
          </w:p>
        </w:tc>
      </w:tr>
      <w:tr w:rsidR="00AD03DD" w:rsidRPr="00AD03DD" w14:paraId="6161EFA7" w14:textId="77777777" w:rsidTr="004A2E17">
        <w:trPr>
          <w:trHeight w:val="20"/>
        </w:trPr>
        <w:tc>
          <w:tcPr>
            <w:tcW w:w="2268" w:type="dxa"/>
            <w:tcBorders>
              <w:top w:val="nil"/>
              <w:left w:val="nil"/>
              <w:bottom w:val="nil"/>
              <w:right w:val="single" w:sz="18" w:space="0" w:color="FFC000"/>
            </w:tcBorders>
            <w:shd w:val="clear" w:color="auto" w:fill="auto"/>
            <w:vAlign w:val="center"/>
          </w:tcPr>
          <w:p w14:paraId="482B309F" w14:textId="77777777" w:rsidR="00AD03DD" w:rsidRPr="00C935A5" w:rsidRDefault="00AD03DD" w:rsidP="00AD03DD">
            <w:pPr>
              <w:spacing w:before="40" w:after="40"/>
              <w:rPr>
                <w:rFonts w:cs="Arial"/>
                <w:sz w:val="18"/>
                <w:szCs w:val="18"/>
              </w:rPr>
            </w:pPr>
            <w:r w:rsidRPr="00C935A5">
              <w:rPr>
                <w:rFonts w:cs="Arial"/>
                <w:sz w:val="18"/>
                <w:szCs w:val="18"/>
              </w:rPr>
              <w:t xml:space="preserve">Brimbank C </w:t>
            </w:r>
          </w:p>
        </w:tc>
        <w:tc>
          <w:tcPr>
            <w:tcW w:w="1255" w:type="dxa"/>
            <w:tcBorders>
              <w:top w:val="nil"/>
              <w:left w:val="single" w:sz="18" w:space="0" w:color="FFC000"/>
              <w:bottom w:val="nil"/>
              <w:right w:val="nil"/>
            </w:tcBorders>
            <w:shd w:val="clear" w:color="auto" w:fill="auto"/>
            <w:vAlign w:val="bottom"/>
          </w:tcPr>
          <w:p w14:paraId="3BF52EC3" w14:textId="71954AD0" w:rsidR="00AD03DD" w:rsidRPr="00C935A5" w:rsidRDefault="00AD03DD" w:rsidP="00AD03DD">
            <w:pPr>
              <w:spacing w:before="40" w:after="20"/>
              <w:jc w:val="right"/>
              <w:rPr>
                <w:rFonts w:cs="Arial"/>
                <w:sz w:val="18"/>
                <w:szCs w:val="18"/>
              </w:rPr>
            </w:pPr>
            <w:r w:rsidRPr="00AD03DD">
              <w:rPr>
                <w:rFonts w:cs="Arial"/>
                <w:sz w:val="18"/>
                <w:szCs w:val="18"/>
              </w:rPr>
              <w:t>911</w:t>
            </w:r>
          </w:p>
        </w:tc>
        <w:tc>
          <w:tcPr>
            <w:tcW w:w="1418" w:type="dxa"/>
            <w:tcBorders>
              <w:top w:val="nil"/>
              <w:left w:val="nil"/>
              <w:bottom w:val="nil"/>
              <w:right w:val="nil"/>
            </w:tcBorders>
            <w:shd w:val="clear" w:color="auto" w:fill="auto"/>
            <w:vAlign w:val="bottom"/>
          </w:tcPr>
          <w:p w14:paraId="480FB100" w14:textId="07641137" w:rsidR="00AD03DD" w:rsidRPr="00C935A5" w:rsidRDefault="00AD03DD" w:rsidP="00AD03DD">
            <w:pPr>
              <w:spacing w:before="40" w:after="20"/>
              <w:jc w:val="right"/>
              <w:rPr>
                <w:rFonts w:cs="Arial"/>
                <w:sz w:val="18"/>
                <w:szCs w:val="18"/>
              </w:rPr>
            </w:pPr>
            <w:r w:rsidRPr="00AD03DD">
              <w:rPr>
                <w:rFonts w:cs="Arial"/>
                <w:sz w:val="18"/>
                <w:szCs w:val="18"/>
              </w:rPr>
              <w:t>921</w:t>
            </w:r>
          </w:p>
        </w:tc>
        <w:tc>
          <w:tcPr>
            <w:tcW w:w="1134" w:type="dxa"/>
            <w:tcBorders>
              <w:top w:val="nil"/>
              <w:left w:val="nil"/>
              <w:bottom w:val="nil"/>
              <w:right w:val="nil"/>
            </w:tcBorders>
            <w:shd w:val="clear" w:color="auto" w:fill="auto"/>
            <w:vAlign w:val="bottom"/>
          </w:tcPr>
          <w:p w14:paraId="1D0635C1" w14:textId="24F52401" w:rsidR="00AD03DD" w:rsidRPr="00C935A5" w:rsidRDefault="00AD03DD" w:rsidP="00AD03DD">
            <w:pPr>
              <w:spacing w:before="40" w:after="20"/>
              <w:jc w:val="right"/>
              <w:rPr>
                <w:rFonts w:cs="Arial"/>
                <w:sz w:val="18"/>
                <w:szCs w:val="18"/>
              </w:rPr>
            </w:pPr>
            <w:r w:rsidRPr="00AD03DD">
              <w:rPr>
                <w:rFonts w:cs="Arial"/>
                <w:sz w:val="18"/>
                <w:szCs w:val="18"/>
              </w:rPr>
              <w:t>7.9</w:t>
            </w:r>
          </w:p>
        </w:tc>
        <w:tc>
          <w:tcPr>
            <w:tcW w:w="992" w:type="dxa"/>
            <w:tcBorders>
              <w:top w:val="nil"/>
              <w:left w:val="nil"/>
              <w:bottom w:val="nil"/>
              <w:right w:val="nil"/>
            </w:tcBorders>
            <w:shd w:val="clear" w:color="auto" w:fill="auto"/>
            <w:vAlign w:val="bottom"/>
          </w:tcPr>
          <w:p w14:paraId="1248DE0B" w14:textId="6B72F69A" w:rsidR="00AD03DD" w:rsidRPr="00C935A5" w:rsidRDefault="00AD03DD" w:rsidP="00AD03DD">
            <w:pPr>
              <w:spacing w:before="40" w:after="20"/>
              <w:jc w:val="right"/>
              <w:rPr>
                <w:rFonts w:cs="Arial"/>
                <w:sz w:val="18"/>
                <w:szCs w:val="18"/>
              </w:rPr>
            </w:pPr>
            <w:r w:rsidRPr="00AD03DD">
              <w:rPr>
                <w:rFonts w:cs="Arial"/>
                <w:sz w:val="18"/>
                <w:szCs w:val="18"/>
              </w:rPr>
              <w:t>503,284</w:t>
            </w:r>
          </w:p>
        </w:tc>
        <w:tc>
          <w:tcPr>
            <w:tcW w:w="985" w:type="dxa"/>
            <w:tcBorders>
              <w:top w:val="nil"/>
              <w:left w:val="nil"/>
              <w:bottom w:val="nil"/>
              <w:right w:val="nil"/>
            </w:tcBorders>
            <w:shd w:val="clear" w:color="auto" w:fill="auto"/>
            <w:vAlign w:val="bottom"/>
          </w:tcPr>
          <w:p w14:paraId="107B16ED" w14:textId="346B73A6" w:rsidR="00AD03DD" w:rsidRPr="00C935A5" w:rsidRDefault="00AD03DD" w:rsidP="00AD03DD">
            <w:pPr>
              <w:spacing w:before="40" w:after="20"/>
              <w:jc w:val="right"/>
              <w:rPr>
                <w:rFonts w:cs="Arial"/>
                <w:sz w:val="18"/>
                <w:szCs w:val="18"/>
              </w:rPr>
            </w:pPr>
            <w:r w:rsidRPr="00AD03DD">
              <w:rPr>
                <w:rFonts w:cs="Arial"/>
                <w:sz w:val="18"/>
                <w:szCs w:val="18"/>
              </w:rPr>
              <w:t>2,417</w:t>
            </w:r>
          </w:p>
        </w:tc>
        <w:tc>
          <w:tcPr>
            <w:tcW w:w="1247" w:type="dxa"/>
            <w:tcBorders>
              <w:top w:val="nil"/>
              <w:left w:val="nil"/>
              <w:bottom w:val="nil"/>
              <w:right w:val="nil"/>
            </w:tcBorders>
            <w:shd w:val="clear" w:color="auto" w:fill="auto"/>
            <w:vAlign w:val="bottom"/>
          </w:tcPr>
          <w:p w14:paraId="5D2B4E26" w14:textId="19406AF8" w:rsidR="00AD03DD" w:rsidRPr="00C935A5" w:rsidRDefault="00AD03DD" w:rsidP="00AD03DD">
            <w:pPr>
              <w:spacing w:before="40" w:after="20"/>
              <w:jc w:val="right"/>
              <w:rPr>
                <w:rFonts w:cs="Arial"/>
                <w:sz w:val="18"/>
                <w:szCs w:val="18"/>
              </w:rPr>
            </w:pPr>
            <w:r w:rsidRPr="00AD03DD">
              <w:rPr>
                <w:rFonts w:cs="Arial"/>
                <w:sz w:val="18"/>
                <w:szCs w:val="18"/>
              </w:rPr>
              <w:t>17.3%</w:t>
            </w:r>
          </w:p>
        </w:tc>
      </w:tr>
      <w:tr w:rsidR="00AD03DD" w:rsidRPr="00AD03DD" w14:paraId="7C35C162" w14:textId="77777777" w:rsidTr="004A2E17">
        <w:trPr>
          <w:trHeight w:val="20"/>
        </w:trPr>
        <w:tc>
          <w:tcPr>
            <w:tcW w:w="2268" w:type="dxa"/>
            <w:tcBorders>
              <w:top w:val="nil"/>
              <w:left w:val="nil"/>
              <w:bottom w:val="nil"/>
              <w:right w:val="single" w:sz="18" w:space="0" w:color="FFC000"/>
            </w:tcBorders>
            <w:shd w:val="clear" w:color="auto" w:fill="auto"/>
            <w:vAlign w:val="center"/>
          </w:tcPr>
          <w:p w14:paraId="0533D06F" w14:textId="77777777" w:rsidR="00AD03DD" w:rsidRPr="00C935A5" w:rsidRDefault="00AD03DD" w:rsidP="00AD03DD">
            <w:pPr>
              <w:spacing w:before="40" w:after="40"/>
              <w:rPr>
                <w:rFonts w:cs="Arial"/>
                <w:sz w:val="18"/>
                <w:szCs w:val="18"/>
              </w:rPr>
            </w:pPr>
            <w:r w:rsidRPr="00C935A5">
              <w:rPr>
                <w:rFonts w:cs="Arial"/>
                <w:sz w:val="18"/>
                <w:szCs w:val="18"/>
              </w:rPr>
              <w:t xml:space="preserve">Buloke S </w:t>
            </w:r>
          </w:p>
        </w:tc>
        <w:tc>
          <w:tcPr>
            <w:tcW w:w="1255" w:type="dxa"/>
            <w:tcBorders>
              <w:top w:val="nil"/>
              <w:left w:val="single" w:sz="18" w:space="0" w:color="FFC000"/>
              <w:bottom w:val="nil"/>
              <w:right w:val="nil"/>
            </w:tcBorders>
            <w:shd w:val="clear" w:color="auto" w:fill="auto"/>
            <w:vAlign w:val="bottom"/>
          </w:tcPr>
          <w:p w14:paraId="2FCFE1FB" w14:textId="57546065" w:rsidR="00AD03DD" w:rsidRPr="00C935A5" w:rsidRDefault="00AD03DD" w:rsidP="00AD03DD">
            <w:pPr>
              <w:spacing w:before="40" w:after="20"/>
              <w:jc w:val="right"/>
              <w:rPr>
                <w:rFonts w:cs="Arial"/>
                <w:sz w:val="18"/>
                <w:szCs w:val="18"/>
              </w:rPr>
            </w:pPr>
            <w:r w:rsidRPr="00AD03DD">
              <w:rPr>
                <w:rFonts w:cs="Arial"/>
                <w:sz w:val="18"/>
                <w:szCs w:val="18"/>
              </w:rPr>
              <w:t>734</w:t>
            </w:r>
          </w:p>
        </w:tc>
        <w:tc>
          <w:tcPr>
            <w:tcW w:w="1418" w:type="dxa"/>
            <w:tcBorders>
              <w:top w:val="nil"/>
              <w:left w:val="nil"/>
              <w:bottom w:val="nil"/>
              <w:right w:val="nil"/>
            </w:tcBorders>
            <w:shd w:val="clear" w:color="auto" w:fill="auto"/>
            <w:vAlign w:val="bottom"/>
          </w:tcPr>
          <w:p w14:paraId="551D21BD" w14:textId="5B02D449" w:rsidR="00AD03DD" w:rsidRPr="00C935A5" w:rsidRDefault="00AD03DD" w:rsidP="00AD03DD">
            <w:pPr>
              <w:spacing w:before="40" w:after="20"/>
              <w:jc w:val="right"/>
              <w:rPr>
                <w:rFonts w:cs="Arial"/>
                <w:sz w:val="18"/>
                <w:szCs w:val="18"/>
              </w:rPr>
            </w:pPr>
            <w:r w:rsidRPr="00AD03DD">
              <w:rPr>
                <w:rFonts w:cs="Arial"/>
                <w:sz w:val="18"/>
                <w:szCs w:val="18"/>
              </w:rPr>
              <w:t>967</w:t>
            </w:r>
          </w:p>
        </w:tc>
        <w:tc>
          <w:tcPr>
            <w:tcW w:w="1134" w:type="dxa"/>
            <w:tcBorders>
              <w:top w:val="nil"/>
              <w:left w:val="nil"/>
              <w:bottom w:val="nil"/>
              <w:right w:val="nil"/>
            </w:tcBorders>
            <w:shd w:val="clear" w:color="auto" w:fill="auto"/>
            <w:vAlign w:val="bottom"/>
          </w:tcPr>
          <w:p w14:paraId="59A43B68" w14:textId="1696ED4F" w:rsidR="00AD03DD" w:rsidRPr="00C935A5" w:rsidRDefault="00AD03DD" w:rsidP="00AD03DD">
            <w:pPr>
              <w:spacing w:before="40" w:after="20"/>
              <w:jc w:val="right"/>
              <w:rPr>
                <w:rFonts w:cs="Arial"/>
                <w:sz w:val="18"/>
                <w:szCs w:val="18"/>
              </w:rPr>
            </w:pPr>
            <w:r w:rsidRPr="00AD03DD">
              <w:rPr>
                <w:rFonts w:cs="Arial"/>
                <w:sz w:val="18"/>
                <w:szCs w:val="18"/>
              </w:rPr>
              <w:t>23.4</w:t>
            </w:r>
          </w:p>
        </w:tc>
        <w:tc>
          <w:tcPr>
            <w:tcW w:w="992" w:type="dxa"/>
            <w:tcBorders>
              <w:top w:val="nil"/>
              <w:left w:val="nil"/>
              <w:bottom w:val="nil"/>
              <w:right w:val="nil"/>
            </w:tcBorders>
            <w:shd w:val="clear" w:color="auto" w:fill="auto"/>
            <w:vAlign w:val="bottom"/>
          </w:tcPr>
          <w:p w14:paraId="0C87E644" w14:textId="371A9BAF" w:rsidR="00AD03DD" w:rsidRPr="00C935A5" w:rsidRDefault="00AD03DD" w:rsidP="00AD03DD">
            <w:pPr>
              <w:spacing w:before="40" w:after="20"/>
              <w:jc w:val="right"/>
              <w:rPr>
                <w:rFonts w:cs="Arial"/>
                <w:sz w:val="18"/>
                <w:szCs w:val="18"/>
              </w:rPr>
            </w:pPr>
            <w:r w:rsidRPr="00AD03DD">
              <w:rPr>
                <w:rFonts w:cs="Arial"/>
                <w:sz w:val="18"/>
                <w:szCs w:val="18"/>
              </w:rPr>
              <w:t>10,614</w:t>
            </w:r>
          </w:p>
        </w:tc>
        <w:tc>
          <w:tcPr>
            <w:tcW w:w="985" w:type="dxa"/>
            <w:tcBorders>
              <w:top w:val="nil"/>
              <w:left w:val="nil"/>
              <w:bottom w:val="nil"/>
              <w:right w:val="nil"/>
            </w:tcBorders>
            <w:shd w:val="clear" w:color="auto" w:fill="auto"/>
            <w:vAlign w:val="bottom"/>
          </w:tcPr>
          <w:p w14:paraId="54997E3E" w14:textId="12D353F5" w:rsidR="00AD03DD" w:rsidRPr="00C935A5" w:rsidRDefault="00AD03DD" w:rsidP="00AD03DD">
            <w:pPr>
              <w:spacing w:before="40" w:after="20"/>
              <w:jc w:val="right"/>
              <w:rPr>
                <w:rFonts w:cs="Arial"/>
                <w:sz w:val="18"/>
                <w:szCs w:val="18"/>
              </w:rPr>
            </w:pPr>
            <w:r w:rsidRPr="00AD03DD">
              <w:rPr>
                <w:rFonts w:cs="Arial"/>
                <w:sz w:val="18"/>
                <w:szCs w:val="18"/>
              </w:rPr>
              <w:t>1,740</w:t>
            </w:r>
          </w:p>
        </w:tc>
        <w:tc>
          <w:tcPr>
            <w:tcW w:w="1247" w:type="dxa"/>
            <w:tcBorders>
              <w:top w:val="nil"/>
              <w:left w:val="nil"/>
              <w:bottom w:val="nil"/>
              <w:right w:val="nil"/>
            </w:tcBorders>
            <w:shd w:val="clear" w:color="auto" w:fill="auto"/>
            <w:vAlign w:val="bottom"/>
          </w:tcPr>
          <w:p w14:paraId="1F8CEB90" w14:textId="50488724" w:rsidR="00AD03DD" w:rsidRPr="00C935A5" w:rsidRDefault="00AD03DD" w:rsidP="00AD03DD">
            <w:pPr>
              <w:spacing w:before="40" w:after="20"/>
              <w:jc w:val="right"/>
              <w:rPr>
                <w:rFonts w:cs="Arial"/>
                <w:sz w:val="18"/>
                <w:szCs w:val="18"/>
              </w:rPr>
            </w:pPr>
            <w:r w:rsidRPr="00AD03DD">
              <w:rPr>
                <w:rFonts w:cs="Arial"/>
                <w:sz w:val="18"/>
                <w:szCs w:val="18"/>
              </w:rPr>
              <w:t>4.7%</w:t>
            </w:r>
          </w:p>
        </w:tc>
      </w:tr>
      <w:tr w:rsidR="00AD03DD" w:rsidRPr="00AD03DD" w14:paraId="633157A0" w14:textId="77777777" w:rsidTr="004A2E17">
        <w:trPr>
          <w:trHeight w:val="20"/>
        </w:trPr>
        <w:tc>
          <w:tcPr>
            <w:tcW w:w="2268" w:type="dxa"/>
            <w:tcBorders>
              <w:top w:val="nil"/>
              <w:left w:val="nil"/>
              <w:bottom w:val="nil"/>
              <w:right w:val="single" w:sz="18" w:space="0" w:color="FFC000"/>
            </w:tcBorders>
            <w:shd w:val="clear" w:color="auto" w:fill="auto"/>
            <w:vAlign w:val="center"/>
          </w:tcPr>
          <w:p w14:paraId="3548D725" w14:textId="77777777" w:rsidR="00AD03DD" w:rsidRPr="00C935A5" w:rsidRDefault="00AD03DD" w:rsidP="00AD03DD">
            <w:pPr>
              <w:spacing w:before="40" w:after="40"/>
              <w:rPr>
                <w:rFonts w:cs="Arial"/>
                <w:sz w:val="18"/>
                <w:szCs w:val="18"/>
              </w:rPr>
            </w:pPr>
            <w:r w:rsidRPr="00C935A5">
              <w:rPr>
                <w:rFonts w:cs="Arial"/>
                <w:sz w:val="18"/>
                <w:szCs w:val="18"/>
              </w:rPr>
              <w:t xml:space="preserve">Campaspe S </w:t>
            </w:r>
          </w:p>
        </w:tc>
        <w:tc>
          <w:tcPr>
            <w:tcW w:w="1255" w:type="dxa"/>
            <w:tcBorders>
              <w:top w:val="nil"/>
              <w:left w:val="single" w:sz="18" w:space="0" w:color="FFC000"/>
              <w:bottom w:val="nil"/>
              <w:right w:val="nil"/>
            </w:tcBorders>
            <w:shd w:val="clear" w:color="auto" w:fill="auto"/>
            <w:vAlign w:val="bottom"/>
          </w:tcPr>
          <w:p w14:paraId="46727ABC" w14:textId="09753F35" w:rsidR="00AD03DD" w:rsidRPr="00C935A5" w:rsidRDefault="00AD03DD" w:rsidP="00AD03DD">
            <w:pPr>
              <w:spacing w:before="40" w:after="20"/>
              <w:jc w:val="right"/>
              <w:rPr>
                <w:rFonts w:cs="Arial"/>
                <w:sz w:val="18"/>
                <w:szCs w:val="18"/>
              </w:rPr>
            </w:pPr>
            <w:r w:rsidRPr="00AD03DD">
              <w:rPr>
                <w:rFonts w:cs="Arial"/>
                <w:sz w:val="18"/>
                <w:szCs w:val="18"/>
              </w:rPr>
              <w:t>798</w:t>
            </w:r>
          </w:p>
        </w:tc>
        <w:tc>
          <w:tcPr>
            <w:tcW w:w="1418" w:type="dxa"/>
            <w:tcBorders>
              <w:top w:val="nil"/>
              <w:left w:val="nil"/>
              <w:bottom w:val="nil"/>
              <w:right w:val="nil"/>
            </w:tcBorders>
            <w:shd w:val="clear" w:color="auto" w:fill="auto"/>
            <w:vAlign w:val="bottom"/>
          </w:tcPr>
          <w:p w14:paraId="30DB6566" w14:textId="72068089" w:rsidR="00AD03DD" w:rsidRPr="00C935A5" w:rsidRDefault="00AD03DD" w:rsidP="00AD03DD">
            <w:pPr>
              <w:spacing w:before="40" w:after="20"/>
              <w:jc w:val="right"/>
              <w:rPr>
                <w:rFonts w:cs="Arial"/>
                <w:sz w:val="18"/>
                <w:szCs w:val="18"/>
              </w:rPr>
            </w:pPr>
            <w:r w:rsidRPr="00AD03DD">
              <w:rPr>
                <w:rFonts w:cs="Arial"/>
                <w:sz w:val="18"/>
                <w:szCs w:val="18"/>
              </w:rPr>
              <w:t>967</w:t>
            </w:r>
          </w:p>
        </w:tc>
        <w:tc>
          <w:tcPr>
            <w:tcW w:w="1134" w:type="dxa"/>
            <w:tcBorders>
              <w:top w:val="nil"/>
              <w:left w:val="nil"/>
              <w:bottom w:val="nil"/>
              <w:right w:val="nil"/>
            </w:tcBorders>
            <w:shd w:val="clear" w:color="auto" w:fill="auto"/>
            <w:vAlign w:val="bottom"/>
          </w:tcPr>
          <w:p w14:paraId="6BCDD17E" w14:textId="7E7DEF04" w:rsidR="00AD03DD" w:rsidRPr="00C935A5" w:rsidRDefault="00AD03DD" w:rsidP="00AD03DD">
            <w:pPr>
              <w:spacing w:before="40" w:after="20"/>
              <w:jc w:val="right"/>
              <w:rPr>
                <w:rFonts w:cs="Arial"/>
                <w:sz w:val="18"/>
                <w:szCs w:val="18"/>
              </w:rPr>
            </w:pPr>
            <w:r w:rsidRPr="00AD03DD">
              <w:rPr>
                <w:rFonts w:cs="Arial"/>
                <w:sz w:val="18"/>
                <w:szCs w:val="18"/>
              </w:rPr>
              <w:t>51.2</w:t>
            </w:r>
          </w:p>
        </w:tc>
        <w:tc>
          <w:tcPr>
            <w:tcW w:w="992" w:type="dxa"/>
            <w:tcBorders>
              <w:top w:val="nil"/>
              <w:left w:val="nil"/>
              <w:bottom w:val="nil"/>
              <w:right w:val="nil"/>
            </w:tcBorders>
            <w:shd w:val="clear" w:color="auto" w:fill="auto"/>
            <w:vAlign w:val="bottom"/>
          </w:tcPr>
          <w:p w14:paraId="51EACE00" w14:textId="40477858" w:rsidR="00AD03DD" w:rsidRPr="00C935A5" w:rsidRDefault="00AD03DD" w:rsidP="00AD03DD">
            <w:pPr>
              <w:spacing w:before="40" w:after="20"/>
              <w:jc w:val="right"/>
              <w:rPr>
                <w:rFonts w:cs="Arial"/>
                <w:sz w:val="18"/>
                <w:szCs w:val="18"/>
              </w:rPr>
            </w:pPr>
            <w:r w:rsidRPr="00AD03DD">
              <w:rPr>
                <w:rFonts w:cs="Arial"/>
                <w:sz w:val="18"/>
                <w:szCs w:val="18"/>
              </w:rPr>
              <w:t>98,549</w:t>
            </w:r>
          </w:p>
        </w:tc>
        <w:tc>
          <w:tcPr>
            <w:tcW w:w="985" w:type="dxa"/>
            <w:tcBorders>
              <w:top w:val="nil"/>
              <w:left w:val="nil"/>
              <w:bottom w:val="nil"/>
              <w:right w:val="nil"/>
            </w:tcBorders>
            <w:shd w:val="clear" w:color="auto" w:fill="auto"/>
            <w:vAlign w:val="bottom"/>
          </w:tcPr>
          <w:p w14:paraId="37EDC053" w14:textId="10E0A69B" w:rsidR="00AD03DD" w:rsidRPr="00C935A5" w:rsidRDefault="00AD03DD" w:rsidP="00AD03DD">
            <w:pPr>
              <w:spacing w:before="40" w:after="20"/>
              <w:jc w:val="right"/>
              <w:rPr>
                <w:rFonts w:cs="Arial"/>
                <w:sz w:val="18"/>
                <w:szCs w:val="18"/>
              </w:rPr>
            </w:pPr>
            <w:r w:rsidRPr="00AD03DD">
              <w:rPr>
                <w:rFonts w:cs="Arial"/>
                <w:sz w:val="18"/>
                <w:szCs w:val="18"/>
              </w:rPr>
              <w:t>2,616</w:t>
            </w:r>
          </w:p>
        </w:tc>
        <w:tc>
          <w:tcPr>
            <w:tcW w:w="1247" w:type="dxa"/>
            <w:tcBorders>
              <w:top w:val="nil"/>
              <w:left w:val="nil"/>
              <w:bottom w:val="nil"/>
              <w:right w:val="nil"/>
            </w:tcBorders>
            <w:shd w:val="clear" w:color="auto" w:fill="auto"/>
            <w:vAlign w:val="bottom"/>
          </w:tcPr>
          <w:p w14:paraId="36F80054" w14:textId="15644B99" w:rsidR="00AD03DD" w:rsidRPr="00C935A5" w:rsidRDefault="00AD03DD" w:rsidP="00AD03DD">
            <w:pPr>
              <w:spacing w:before="40" w:after="20"/>
              <w:jc w:val="right"/>
              <w:rPr>
                <w:rFonts w:cs="Arial"/>
                <w:sz w:val="18"/>
                <w:szCs w:val="18"/>
              </w:rPr>
            </w:pPr>
            <w:r w:rsidRPr="00AD03DD">
              <w:rPr>
                <w:rFonts w:cs="Arial"/>
                <w:sz w:val="18"/>
                <w:szCs w:val="18"/>
              </w:rPr>
              <w:t>9.3%</w:t>
            </w:r>
          </w:p>
        </w:tc>
      </w:tr>
      <w:tr w:rsidR="00AD03DD" w:rsidRPr="00AD03DD" w14:paraId="7C383F46" w14:textId="77777777" w:rsidTr="004A2E17">
        <w:trPr>
          <w:trHeight w:val="20"/>
        </w:trPr>
        <w:tc>
          <w:tcPr>
            <w:tcW w:w="2268" w:type="dxa"/>
            <w:tcBorders>
              <w:top w:val="nil"/>
              <w:left w:val="nil"/>
              <w:bottom w:val="nil"/>
              <w:right w:val="single" w:sz="18" w:space="0" w:color="FFC000"/>
            </w:tcBorders>
            <w:shd w:val="clear" w:color="auto" w:fill="auto"/>
            <w:vAlign w:val="center"/>
          </w:tcPr>
          <w:p w14:paraId="76FB8F68" w14:textId="77777777" w:rsidR="00AD03DD" w:rsidRPr="00C935A5" w:rsidRDefault="00AD03DD" w:rsidP="00AD03DD">
            <w:pPr>
              <w:spacing w:before="40" w:after="40"/>
              <w:rPr>
                <w:rFonts w:cs="Arial"/>
                <w:sz w:val="18"/>
                <w:szCs w:val="18"/>
              </w:rPr>
            </w:pPr>
            <w:r w:rsidRPr="00C935A5">
              <w:rPr>
                <w:rFonts w:cs="Arial"/>
                <w:sz w:val="18"/>
                <w:szCs w:val="18"/>
              </w:rPr>
              <w:t xml:space="preserve">Cardinia S </w:t>
            </w:r>
          </w:p>
        </w:tc>
        <w:tc>
          <w:tcPr>
            <w:tcW w:w="1255" w:type="dxa"/>
            <w:tcBorders>
              <w:top w:val="nil"/>
              <w:left w:val="single" w:sz="18" w:space="0" w:color="FFC000"/>
              <w:bottom w:val="nil"/>
              <w:right w:val="nil"/>
            </w:tcBorders>
            <w:shd w:val="clear" w:color="auto" w:fill="auto"/>
            <w:vAlign w:val="bottom"/>
          </w:tcPr>
          <w:p w14:paraId="2BB97368" w14:textId="43B4E467" w:rsidR="00AD03DD" w:rsidRPr="00C935A5" w:rsidRDefault="00AD03DD" w:rsidP="00AD03DD">
            <w:pPr>
              <w:spacing w:before="40" w:after="20"/>
              <w:jc w:val="right"/>
              <w:rPr>
                <w:rFonts w:cs="Arial"/>
                <w:sz w:val="18"/>
                <w:szCs w:val="18"/>
              </w:rPr>
            </w:pPr>
            <w:r w:rsidRPr="00AD03DD">
              <w:rPr>
                <w:rFonts w:cs="Arial"/>
                <w:sz w:val="18"/>
                <w:szCs w:val="18"/>
              </w:rPr>
              <w:t>956</w:t>
            </w:r>
          </w:p>
        </w:tc>
        <w:tc>
          <w:tcPr>
            <w:tcW w:w="1418" w:type="dxa"/>
            <w:tcBorders>
              <w:top w:val="nil"/>
              <w:left w:val="nil"/>
              <w:bottom w:val="nil"/>
              <w:right w:val="nil"/>
            </w:tcBorders>
            <w:shd w:val="clear" w:color="auto" w:fill="auto"/>
            <w:vAlign w:val="bottom"/>
          </w:tcPr>
          <w:p w14:paraId="048D228B" w14:textId="0DAB29A0" w:rsidR="00AD03DD" w:rsidRPr="00C935A5" w:rsidRDefault="00AD03DD" w:rsidP="00AD03DD">
            <w:pPr>
              <w:spacing w:before="40" w:after="20"/>
              <w:jc w:val="right"/>
              <w:rPr>
                <w:rFonts w:cs="Arial"/>
                <w:sz w:val="18"/>
                <w:szCs w:val="18"/>
              </w:rPr>
            </w:pPr>
            <w:r w:rsidRPr="00AD03DD">
              <w:rPr>
                <w:rFonts w:cs="Arial"/>
                <w:sz w:val="18"/>
                <w:szCs w:val="18"/>
              </w:rPr>
              <w:t>1,021</w:t>
            </w:r>
          </w:p>
        </w:tc>
        <w:tc>
          <w:tcPr>
            <w:tcW w:w="1134" w:type="dxa"/>
            <w:tcBorders>
              <w:top w:val="nil"/>
              <w:left w:val="nil"/>
              <w:bottom w:val="nil"/>
              <w:right w:val="nil"/>
            </w:tcBorders>
            <w:shd w:val="clear" w:color="auto" w:fill="auto"/>
            <w:vAlign w:val="bottom"/>
          </w:tcPr>
          <w:p w14:paraId="3572E618" w14:textId="7A68894E" w:rsidR="00AD03DD" w:rsidRPr="00C935A5" w:rsidRDefault="00AD03DD" w:rsidP="00AD03DD">
            <w:pPr>
              <w:spacing w:before="40" w:after="20"/>
              <w:jc w:val="right"/>
              <w:rPr>
                <w:rFonts w:cs="Arial"/>
                <w:sz w:val="18"/>
                <w:szCs w:val="18"/>
              </w:rPr>
            </w:pPr>
            <w:r w:rsidRPr="00AD03DD">
              <w:rPr>
                <w:rFonts w:cs="Arial"/>
                <w:sz w:val="18"/>
                <w:szCs w:val="18"/>
              </w:rPr>
              <w:t>11.1</w:t>
            </w:r>
          </w:p>
        </w:tc>
        <w:tc>
          <w:tcPr>
            <w:tcW w:w="992" w:type="dxa"/>
            <w:tcBorders>
              <w:top w:val="nil"/>
              <w:left w:val="nil"/>
              <w:bottom w:val="nil"/>
              <w:right w:val="nil"/>
            </w:tcBorders>
            <w:shd w:val="clear" w:color="auto" w:fill="auto"/>
            <w:vAlign w:val="bottom"/>
          </w:tcPr>
          <w:p w14:paraId="13F1F805" w14:textId="17687FA8" w:rsidR="00AD03DD" w:rsidRPr="00C935A5" w:rsidRDefault="00AD03DD" w:rsidP="00AD03DD">
            <w:pPr>
              <w:spacing w:before="40" w:after="20"/>
              <w:jc w:val="right"/>
              <w:rPr>
                <w:rFonts w:cs="Arial"/>
                <w:sz w:val="18"/>
                <w:szCs w:val="18"/>
              </w:rPr>
            </w:pPr>
            <w:r w:rsidRPr="00AD03DD">
              <w:rPr>
                <w:rFonts w:cs="Arial"/>
                <w:sz w:val="18"/>
                <w:szCs w:val="18"/>
              </w:rPr>
              <w:t>711,167</w:t>
            </w:r>
          </w:p>
        </w:tc>
        <w:tc>
          <w:tcPr>
            <w:tcW w:w="985" w:type="dxa"/>
            <w:tcBorders>
              <w:top w:val="nil"/>
              <w:left w:val="nil"/>
              <w:bottom w:val="nil"/>
              <w:right w:val="nil"/>
            </w:tcBorders>
            <w:shd w:val="clear" w:color="auto" w:fill="auto"/>
            <w:vAlign w:val="bottom"/>
          </w:tcPr>
          <w:p w14:paraId="44C48E5D" w14:textId="1EF60F7F" w:rsidR="00AD03DD" w:rsidRPr="00C935A5" w:rsidRDefault="00AD03DD" w:rsidP="00AD03DD">
            <w:pPr>
              <w:spacing w:before="40" w:after="20"/>
              <w:jc w:val="right"/>
              <w:rPr>
                <w:rFonts w:cs="Arial"/>
                <w:sz w:val="18"/>
                <w:szCs w:val="18"/>
              </w:rPr>
            </w:pPr>
            <w:r w:rsidRPr="00AD03DD">
              <w:rPr>
                <w:rFonts w:cs="Arial"/>
                <w:sz w:val="18"/>
                <w:szCs w:val="18"/>
              </w:rPr>
              <w:t>6,121</w:t>
            </w:r>
          </w:p>
        </w:tc>
        <w:tc>
          <w:tcPr>
            <w:tcW w:w="1247" w:type="dxa"/>
            <w:tcBorders>
              <w:top w:val="nil"/>
              <w:left w:val="nil"/>
              <w:bottom w:val="nil"/>
              <w:right w:val="nil"/>
            </w:tcBorders>
            <w:shd w:val="clear" w:color="auto" w:fill="auto"/>
            <w:vAlign w:val="bottom"/>
          </w:tcPr>
          <w:p w14:paraId="4396689E" w14:textId="60BD4F34" w:rsidR="00AD03DD" w:rsidRPr="00C935A5" w:rsidRDefault="00AD03DD" w:rsidP="00AD03DD">
            <w:pPr>
              <w:spacing w:before="40" w:after="20"/>
              <w:jc w:val="right"/>
              <w:rPr>
                <w:rFonts w:cs="Arial"/>
                <w:sz w:val="18"/>
                <w:szCs w:val="18"/>
              </w:rPr>
            </w:pPr>
            <w:r w:rsidRPr="00AD03DD">
              <w:rPr>
                <w:rFonts w:cs="Arial"/>
                <w:sz w:val="18"/>
                <w:szCs w:val="18"/>
              </w:rPr>
              <w:t>3.8%</w:t>
            </w:r>
          </w:p>
        </w:tc>
      </w:tr>
      <w:tr w:rsidR="00AD03DD" w:rsidRPr="00AD03DD" w14:paraId="354E9F01" w14:textId="77777777" w:rsidTr="004A2E17">
        <w:trPr>
          <w:trHeight w:val="20"/>
        </w:trPr>
        <w:tc>
          <w:tcPr>
            <w:tcW w:w="2268" w:type="dxa"/>
            <w:tcBorders>
              <w:top w:val="nil"/>
              <w:left w:val="nil"/>
              <w:bottom w:val="nil"/>
              <w:right w:val="single" w:sz="18" w:space="0" w:color="FFC000"/>
            </w:tcBorders>
            <w:shd w:val="clear" w:color="auto" w:fill="auto"/>
            <w:vAlign w:val="center"/>
          </w:tcPr>
          <w:p w14:paraId="14E06462" w14:textId="77777777" w:rsidR="00AD03DD" w:rsidRPr="00C935A5" w:rsidRDefault="00AD03DD" w:rsidP="00AD03DD">
            <w:pPr>
              <w:spacing w:before="40" w:after="40"/>
              <w:rPr>
                <w:rFonts w:cs="Arial"/>
                <w:sz w:val="18"/>
                <w:szCs w:val="18"/>
              </w:rPr>
            </w:pPr>
            <w:r w:rsidRPr="00C935A5">
              <w:rPr>
                <w:rFonts w:cs="Arial"/>
                <w:sz w:val="18"/>
                <w:szCs w:val="18"/>
              </w:rPr>
              <w:t xml:space="preserve">Casey C </w:t>
            </w:r>
          </w:p>
        </w:tc>
        <w:tc>
          <w:tcPr>
            <w:tcW w:w="1255" w:type="dxa"/>
            <w:tcBorders>
              <w:top w:val="nil"/>
              <w:left w:val="single" w:sz="18" w:space="0" w:color="FFC000"/>
              <w:bottom w:val="nil"/>
              <w:right w:val="nil"/>
            </w:tcBorders>
            <w:shd w:val="clear" w:color="auto" w:fill="auto"/>
            <w:vAlign w:val="bottom"/>
          </w:tcPr>
          <w:p w14:paraId="7F77B221" w14:textId="59947673" w:rsidR="00AD03DD" w:rsidRPr="00C935A5" w:rsidRDefault="00AD03DD" w:rsidP="00AD03DD">
            <w:pPr>
              <w:spacing w:before="40" w:after="20"/>
              <w:jc w:val="right"/>
              <w:rPr>
                <w:rFonts w:cs="Arial"/>
                <w:sz w:val="18"/>
                <w:szCs w:val="18"/>
              </w:rPr>
            </w:pPr>
            <w:r w:rsidRPr="00AD03DD">
              <w:rPr>
                <w:rFonts w:cs="Arial"/>
                <w:sz w:val="18"/>
                <w:szCs w:val="18"/>
              </w:rPr>
              <w:t>1,060</w:t>
            </w:r>
          </w:p>
        </w:tc>
        <w:tc>
          <w:tcPr>
            <w:tcW w:w="1418" w:type="dxa"/>
            <w:tcBorders>
              <w:top w:val="nil"/>
              <w:left w:val="nil"/>
              <w:bottom w:val="nil"/>
              <w:right w:val="nil"/>
            </w:tcBorders>
            <w:shd w:val="clear" w:color="auto" w:fill="auto"/>
            <w:vAlign w:val="bottom"/>
          </w:tcPr>
          <w:p w14:paraId="2DF99479" w14:textId="2F90FD95" w:rsidR="00AD03DD" w:rsidRPr="00C935A5" w:rsidRDefault="00AD03DD" w:rsidP="00AD03DD">
            <w:pPr>
              <w:spacing w:before="40" w:after="20"/>
              <w:jc w:val="right"/>
              <w:rPr>
                <w:rFonts w:cs="Arial"/>
                <w:sz w:val="18"/>
                <w:szCs w:val="18"/>
              </w:rPr>
            </w:pPr>
            <w:r w:rsidRPr="00AD03DD">
              <w:rPr>
                <w:rFonts w:cs="Arial"/>
                <w:sz w:val="18"/>
                <w:szCs w:val="18"/>
              </w:rPr>
              <w:t>1,004</w:t>
            </w:r>
          </w:p>
        </w:tc>
        <w:tc>
          <w:tcPr>
            <w:tcW w:w="1134" w:type="dxa"/>
            <w:tcBorders>
              <w:top w:val="nil"/>
              <w:left w:val="nil"/>
              <w:bottom w:val="nil"/>
              <w:right w:val="nil"/>
            </w:tcBorders>
            <w:shd w:val="clear" w:color="auto" w:fill="auto"/>
            <w:vAlign w:val="bottom"/>
          </w:tcPr>
          <w:p w14:paraId="5AC1C2CB" w14:textId="685D14DE" w:rsidR="00AD03DD" w:rsidRPr="00C935A5" w:rsidRDefault="00AD03DD" w:rsidP="00AD03DD">
            <w:pPr>
              <w:spacing w:before="40" w:after="20"/>
              <w:jc w:val="right"/>
              <w:rPr>
                <w:rFonts w:cs="Arial"/>
                <w:sz w:val="18"/>
                <w:szCs w:val="18"/>
              </w:rPr>
            </w:pPr>
            <w:r w:rsidRPr="00AD03DD">
              <w:rPr>
                <w:rFonts w:cs="Arial"/>
                <w:sz w:val="18"/>
                <w:szCs w:val="18"/>
              </w:rPr>
              <w:t>7.9</w:t>
            </w:r>
          </w:p>
        </w:tc>
        <w:tc>
          <w:tcPr>
            <w:tcW w:w="992" w:type="dxa"/>
            <w:tcBorders>
              <w:top w:val="nil"/>
              <w:left w:val="nil"/>
              <w:bottom w:val="nil"/>
              <w:right w:val="nil"/>
            </w:tcBorders>
            <w:shd w:val="clear" w:color="auto" w:fill="auto"/>
            <w:vAlign w:val="bottom"/>
          </w:tcPr>
          <w:p w14:paraId="565AC19B" w14:textId="55F67D63" w:rsidR="00AD03DD" w:rsidRPr="00C935A5" w:rsidRDefault="00AD03DD" w:rsidP="00AD03DD">
            <w:pPr>
              <w:spacing w:before="40" w:after="20"/>
              <w:jc w:val="right"/>
              <w:rPr>
                <w:rFonts w:cs="Arial"/>
                <w:sz w:val="18"/>
                <w:szCs w:val="18"/>
              </w:rPr>
            </w:pPr>
            <w:r w:rsidRPr="00AD03DD">
              <w:rPr>
                <w:rFonts w:cs="Arial"/>
                <w:sz w:val="18"/>
                <w:szCs w:val="18"/>
              </w:rPr>
              <w:t>1,615,112</w:t>
            </w:r>
          </w:p>
        </w:tc>
        <w:tc>
          <w:tcPr>
            <w:tcW w:w="985" w:type="dxa"/>
            <w:tcBorders>
              <w:top w:val="nil"/>
              <w:left w:val="nil"/>
              <w:bottom w:val="nil"/>
              <w:right w:val="nil"/>
            </w:tcBorders>
            <w:shd w:val="clear" w:color="auto" w:fill="auto"/>
            <w:vAlign w:val="bottom"/>
          </w:tcPr>
          <w:p w14:paraId="72C24BAB" w14:textId="6C3518A7" w:rsidR="00AD03DD" w:rsidRPr="00C935A5" w:rsidRDefault="00AD03DD" w:rsidP="00AD03DD">
            <w:pPr>
              <w:spacing w:before="40" w:after="20"/>
              <w:jc w:val="right"/>
              <w:rPr>
                <w:rFonts w:cs="Arial"/>
                <w:sz w:val="18"/>
                <w:szCs w:val="18"/>
              </w:rPr>
            </w:pPr>
            <w:r w:rsidRPr="00AD03DD">
              <w:rPr>
                <w:rFonts w:cs="Arial"/>
                <w:sz w:val="18"/>
                <w:szCs w:val="18"/>
              </w:rPr>
              <w:t>4,430</w:t>
            </w:r>
          </w:p>
        </w:tc>
        <w:tc>
          <w:tcPr>
            <w:tcW w:w="1247" w:type="dxa"/>
            <w:tcBorders>
              <w:top w:val="nil"/>
              <w:left w:val="nil"/>
              <w:bottom w:val="nil"/>
              <w:right w:val="nil"/>
            </w:tcBorders>
            <w:shd w:val="clear" w:color="auto" w:fill="auto"/>
            <w:vAlign w:val="bottom"/>
          </w:tcPr>
          <w:p w14:paraId="22DDE2B3" w14:textId="4BFFA8C4" w:rsidR="00AD03DD" w:rsidRPr="00C935A5" w:rsidRDefault="00AD03DD" w:rsidP="00AD03DD">
            <w:pPr>
              <w:spacing w:before="40" w:after="20"/>
              <w:jc w:val="right"/>
              <w:rPr>
                <w:rFonts w:cs="Arial"/>
                <w:sz w:val="18"/>
                <w:szCs w:val="18"/>
              </w:rPr>
            </w:pPr>
            <w:r w:rsidRPr="00AD03DD">
              <w:rPr>
                <w:rFonts w:cs="Arial"/>
                <w:sz w:val="18"/>
                <w:szCs w:val="18"/>
              </w:rPr>
              <w:t>5.9%</w:t>
            </w:r>
          </w:p>
        </w:tc>
      </w:tr>
      <w:tr w:rsidR="00AD03DD" w:rsidRPr="00AD03DD" w14:paraId="50819999" w14:textId="77777777" w:rsidTr="004A2E17">
        <w:trPr>
          <w:trHeight w:val="20"/>
        </w:trPr>
        <w:tc>
          <w:tcPr>
            <w:tcW w:w="2268" w:type="dxa"/>
            <w:tcBorders>
              <w:top w:val="nil"/>
              <w:left w:val="nil"/>
              <w:bottom w:val="nil"/>
              <w:right w:val="single" w:sz="18" w:space="0" w:color="FFC000"/>
            </w:tcBorders>
            <w:shd w:val="clear" w:color="auto" w:fill="auto"/>
            <w:vAlign w:val="center"/>
          </w:tcPr>
          <w:p w14:paraId="2436C920" w14:textId="77777777" w:rsidR="00AD03DD" w:rsidRPr="00C935A5" w:rsidRDefault="00AD03DD" w:rsidP="00AD03DD">
            <w:pPr>
              <w:spacing w:before="40" w:after="40"/>
              <w:rPr>
                <w:rFonts w:cs="Arial"/>
                <w:sz w:val="18"/>
                <w:szCs w:val="18"/>
              </w:rPr>
            </w:pPr>
            <w:r w:rsidRPr="00C935A5">
              <w:rPr>
                <w:rFonts w:cs="Arial"/>
                <w:sz w:val="18"/>
                <w:szCs w:val="18"/>
              </w:rPr>
              <w:t xml:space="preserve">Central Goldfields S </w:t>
            </w:r>
          </w:p>
        </w:tc>
        <w:tc>
          <w:tcPr>
            <w:tcW w:w="1255" w:type="dxa"/>
            <w:tcBorders>
              <w:top w:val="nil"/>
              <w:left w:val="single" w:sz="18" w:space="0" w:color="FFC000"/>
              <w:bottom w:val="nil"/>
              <w:right w:val="nil"/>
            </w:tcBorders>
            <w:shd w:val="clear" w:color="auto" w:fill="auto"/>
            <w:vAlign w:val="bottom"/>
          </w:tcPr>
          <w:p w14:paraId="64CE8958" w14:textId="29FA48D6" w:rsidR="00AD03DD" w:rsidRPr="00C935A5" w:rsidRDefault="00AD03DD" w:rsidP="00AD03DD">
            <w:pPr>
              <w:spacing w:before="40" w:after="20"/>
              <w:jc w:val="right"/>
              <w:rPr>
                <w:rFonts w:cs="Arial"/>
                <w:sz w:val="18"/>
                <w:szCs w:val="18"/>
              </w:rPr>
            </w:pPr>
            <w:r w:rsidRPr="00AD03DD">
              <w:rPr>
                <w:rFonts w:cs="Arial"/>
                <w:sz w:val="18"/>
                <w:szCs w:val="18"/>
              </w:rPr>
              <w:t>727</w:t>
            </w:r>
          </w:p>
        </w:tc>
        <w:tc>
          <w:tcPr>
            <w:tcW w:w="1418" w:type="dxa"/>
            <w:tcBorders>
              <w:top w:val="nil"/>
              <w:left w:val="nil"/>
              <w:bottom w:val="nil"/>
              <w:right w:val="nil"/>
            </w:tcBorders>
            <w:shd w:val="clear" w:color="auto" w:fill="auto"/>
            <w:vAlign w:val="bottom"/>
          </w:tcPr>
          <w:p w14:paraId="6277E210" w14:textId="01C90739" w:rsidR="00AD03DD" w:rsidRPr="00C935A5" w:rsidRDefault="00AD03DD" w:rsidP="00AD03DD">
            <w:pPr>
              <w:spacing w:before="40" w:after="20"/>
              <w:jc w:val="right"/>
              <w:rPr>
                <w:rFonts w:cs="Arial"/>
                <w:sz w:val="18"/>
                <w:szCs w:val="18"/>
              </w:rPr>
            </w:pPr>
            <w:r w:rsidRPr="00AD03DD">
              <w:rPr>
                <w:rFonts w:cs="Arial"/>
                <w:sz w:val="18"/>
                <w:szCs w:val="18"/>
              </w:rPr>
              <w:t>889</w:t>
            </w:r>
          </w:p>
        </w:tc>
        <w:tc>
          <w:tcPr>
            <w:tcW w:w="1134" w:type="dxa"/>
            <w:tcBorders>
              <w:top w:val="nil"/>
              <w:left w:val="nil"/>
              <w:bottom w:val="nil"/>
              <w:right w:val="nil"/>
            </w:tcBorders>
            <w:shd w:val="clear" w:color="auto" w:fill="auto"/>
            <w:vAlign w:val="bottom"/>
          </w:tcPr>
          <w:p w14:paraId="2C286BA3" w14:textId="1826C224" w:rsidR="00AD03DD" w:rsidRPr="00C935A5" w:rsidRDefault="00AD03DD" w:rsidP="00AD03DD">
            <w:pPr>
              <w:spacing w:before="40" w:after="20"/>
              <w:jc w:val="right"/>
              <w:rPr>
                <w:rFonts w:cs="Arial"/>
                <w:sz w:val="18"/>
                <w:szCs w:val="18"/>
              </w:rPr>
            </w:pPr>
            <w:r w:rsidRPr="00AD03DD">
              <w:rPr>
                <w:rFonts w:cs="Arial"/>
                <w:sz w:val="18"/>
                <w:szCs w:val="18"/>
              </w:rPr>
              <w:t>28.4</w:t>
            </w:r>
          </w:p>
        </w:tc>
        <w:tc>
          <w:tcPr>
            <w:tcW w:w="992" w:type="dxa"/>
            <w:tcBorders>
              <w:top w:val="nil"/>
              <w:left w:val="nil"/>
              <w:bottom w:val="nil"/>
              <w:right w:val="nil"/>
            </w:tcBorders>
            <w:shd w:val="clear" w:color="auto" w:fill="auto"/>
            <w:vAlign w:val="bottom"/>
          </w:tcPr>
          <w:p w14:paraId="25B60E4E" w14:textId="21F2ADE8" w:rsidR="00AD03DD" w:rsidRPr="00C935A5" w:rsidRDefault="00AD03DD" w:rsidP="00AD03DD">
            <w:pPr>
              <w:spacing w:before="40" w:after="20"/>
              <w:jc w:val="right"/>
              <w:rPr>
                <w:rFonts w:cs="Arial"/>
                <w:sz w:val="18"/>
                <w:szCs w:val="18"/>
              </w:rPr>
            </w:pPr>
            <w:r w:rsidRPr="00AD03DD">
              <w:rPr>
                <w:rFonts w:cs="Arial"/>
                <w:sz w:val="18"/>
                <w:szCs w:val="18"/>
              </w:rPr>
              <w:t>21,334</w:t>
            </w:r>
          </w:p>
        </w:tc>
        <w:tc>
          <w:tcPr>
            <w:tcW w:w="985" w:type="dxa"/>
            <w:tcBorders>
              <w:top w:val="nil"/>
              <w:left w:val="nil"/>
              <w:bottom w:val="nil"/>
              <w:right w:val="nil"/>
            </w:tcBorders>
            <w:shd w:val="clear" w:color="auto" w:fill="auto"/>
            <w:vAlign w:val="bottom"/>
          </w:tcPr>
          <w:p w14:paraId="544F81C1" w14:textId="76066B0E" w:rsidR="00AD03DD" w:rsidRPr="00C935A5" w:rsidRDefault="00AD03DD" w:rsidP="00AD03DD">
            <w:pPr>
              <w:spacing w:before="40" w:after="20"/>
              <w:jc w:val="right"/>
              <w:rPr>
                <w:rFonts w:cs="Arial"/>
                <w:sz w:val="18"/>
                <w:szCs w:val="18"/>
              </w:rPr>
            </w:pPr>
            <w:r w:rsidRPr="00AD03DD">
              <w:rPr>
                <w:rFonts w:cs="Arial"/>
                <w:sz w:val="18"/>
                <w:szCs w:val="18"/>
              </w:rPr>
              <w:t>1,630</w:t>
            </w:r>
          </w:p>
        </w:tc>
        <w:tc>
          <w:tcPr>
            <w:tcW w:w="1247" w:type="dxa"/>
            <w:tcBorders>
              <w:top w:val="nil"/>
              <w:left w:val="nil"/>
              <w:bottom w:val="nil"/>
              <w:right w:val="nil"/>
            </w:tcBorders>
            <w:shd w:val="clear" w:color="auto" w:fill="auto"/>
            <w:vAlign w:val="bottom"/>
          </w:tcPr>
          <w:p w14:paraId="0931A488" w14:textId="6F45E6C1" w:rsidR="00AD03DD" w:rsidRPr="00C935A5" w:rsidRDefault="00AD03DD" w:rsidP="00AD03DD">
            <w:pPr>
              <w:spacing w:before="40" w:after="20"/>
              <w:jc w:val="right"/>
              <w:rPr>
                <w:rFonts w:cs="Arial"/>
                <w:sz w:val="18"/>
                <w:szCs w:val="18"/>
              </w:rPr>
            </w:pPr>
            <w:r w:rsidRPr="00AD03DD">
              <w:rPr>
                <w:rFonts w:cs="Arial"/>
                <w:sz w:val="18"/>
                <w:szCs w:val="18"/>
              </w:rPr>
              <w:t>6.6%</w:t>
            </w:r>
          </w:p>
        </w:tc>
      </w:tr>
      <w:tr w:rsidR="00AD03DD" w:rsidRPr="00AD03DD" w14:paraId="7D2C5F94" w14:textId="77777777" w:rsidTr="004A2E17">
        <w:trPr>
          <w:trHeight w:val="20"/>
        </w:trPr>
        <w:tc>
          <w:tcPr>
            <w:tcW w:w="2268" w:type="dxa"/>
            <w:tcBorders>
              <w:top w:val="nil"/>
              <w:left w:val="nil"/>
              <w:bottom w:val="nil"/>
              <w:right w:val="single" w:sz="18" w:space="0" w:color="FFC000"/>
            </w:tcBorders>
            <w:shd w:val="clear" w:color="auto" w:fill="auto"/>
            <w:vAlign w:val="center"/>
          </w:tcPr>
          <w:p w14:paraId="16EE5229" w14:textId="77777777" w:rsidR="00AD03DD" w:rsidRPr="00C935A5" w:rsidRDefault="00AD03DD" w:rsidP="00AD03DD">
            <w:pPr>
              <w:spacing w:before="40" w:after="40"/>
              <w:rPr>
                <w:rFonts w:cs="Arial"/>
                <w:sz w:val="18"/>
                <w:szCs w:val="18"/>
              </w:rPr>
            </w:pPr>
            <w:r w:rsidRPr="00C935A5">
              <w:rPr>
                <w:rFonts w:cs="Arial"/>
                <w:sz w:val="18"/>
                <w:szCs w:val="18"/>
              </w:rPr>
              <w:t xml:space="preserve">Colac Otway S </w:t>
            </w:r>
          </w:p>
        </w:tc>
        <w:tc>
          <w:tcPr>
            <w:tcW w:w="1255" w:type="dxa"/>
            <w:tcBorders>
              <w:top w:val="nil"/>
              <w:left w:val="single" w:sz="18" w:space="0" w:color="FFC000"/>
              <w:bottom w:val="nil"/>
              <w:right w:val="nil"/>
            </w:tcBorders>
            <w:shd w:val="clear" w:color="auto" w:fill="auto"/>
            <w:vAlign w:val="bottom"/>
          </w:tcPr>
          <w:p w14:paraId="4FD29EA0" w14:textId="67B25EE4" w:rsidR="00AD03DD" w:rsidRPr="00C935A5" w:rsidRDefault="00AD03DD" w:rsidP="00AD03DD">
            <w:pPr>
              <w:spacing w:before="40" w:after="20"/>
              <w:jc w:val="right"/>
              <w:rPr>
                <w:rFonts w:cs="Arial"/>
                <w:sz w:val="18"/>
                <w:szCs w:val="18"/>
              </w:rPr>
            </w:pPr>
            <w:r w:rsidRPr="00AD03DD">
              <w:rPr>
                <w:rFonts w:cs="Arial"/>
                <w:sz w:val="18"/>
                <w:szCs w:val="18"/>
              </w:rPr>
              <w:t>839</w:t>
            </w:r>
          </w:p>
        </w:tc>
        <w:tc>
          <w:tcPr>
            <w:tcW w:w="1418" w:type="dxa"/>
            <w:tcBorders>
              <w:top w:val="nil"/>
              <w:left w:val="nil"/>
              <w:bottom w:val="nil"/>
              <w:right w:val="nil"/>
            </w:tcBorders>
            <w:shd w:val="clear" w:color="auto" w:fill="auto"/>
            <w:vAlign w:val="bottom"/>
          </w:tcPr>
          <w:p w14:paraId="5E1C2EA6" w14:textId="40EF3682" w:rsidR="00AD03DD" w:rsidRPr="00C935A5" w:rsidRDefault="00AD03DD" w:rsidP="00AD03DD">
            <w:pPr>
              <w:spacing w:before="40" w:after="20"/>
              <w:jc w:val="right"/>
              <w:rPr>
                <w:rFonts w:cs="Arial"/>
                <w:sz w:val="18"/>
                <w:szCs w:val="18"/>
              </w:rPr>
            </w:pPr>
            <w:r w:rsidRPr="00AD03DD">
              <w:rPr>
                <w:rFonts w:cs="Arial"/>
                <w:sz w:val="18"/>
                <w:szCs w:val="18"/>
              </w:rPr>
              <w:t>961</w:t>
            </w:r>
          </w:p>
        </w:tc>
        <w:tc>
          <w:tcPr>
            <w:tcW w:w="1134" w:type="dxa"/>
            <w:tcBorders>
              <w:top w:val="nil"/>
              <w:left w:val="nil"/>
              <w:bottom w:val="nil"/>
              <w:right w:val="nil"/>
            </w:tcBorders>
            <w:shd w:val="clear" w:color="auto" w:fill="auto"/>
            <w:vAlign w:val="bottom"/>
          </w:tcPr>
          <w:p w14:paraId="7A367DED" w14:textId="340ADF5C" w:rsidR="00AD03DD" w:rsidRPr="00C935A5" w:rsidRDefault="00AD03DD" w:rsidP="00AD03DD">
            <w:pPr>
              <w:spacing w:before="40" w:after="20"/>
              <w:jc w:val="right"/>
              <w:rPr>
                <w:rFonts w:cs="Arial"/>
                <w:sz w:val="18"/>
                <w:szCs w:val="18"/>
              </w:rPr>
            </w:pPr>
            <w:r w:rsidRPr="00AD03DD">
              <w:rPr>
                <w:rFonts w:cs="Arial"/>
                <w:sz w:val="18"/>
                <w:szCs w:val="18"/>
              </w:rPr>
              <w:t>78.9</w:t>
            </w:r>
          </w:p>
        </w:tc>
        <w:tc>
          <w:tcPr>
            <w:tcW w:w="992" w:type="dxa"/>
            <w:tcBorders>
              <w:top w:val="nil"/>
              <w:left w:val="nil"/>
              <w:bottom w:val="nil"/>
              <w:right w:val="nil"/>
            </w:tcBorders>
            <w:shd w:val="clear" w:color="auto" w:fill="auto"/>
            <w:vAlign w:val="bottom"/>
          </w:tcPr>
          <w:p w14:paraId="1789F552" w14:textId="2027A6DD" w:rsidR="00AD03DD" w:rsidRPr="00C935A5" w:rsidRDefault="00AD03DD" w:rsidP="00AD03DD">
            <w:pPr>
              <w:spacing w:before="40" w:after="20"/>
              <w:jc w:val="right"/>
              <w:rPr>
                <w:rFonts w:cs="Arial"/>
                <w:sz w:val="18"/>
                <w:szCs w:val="18"/>
              </w:rPr>
            </w:pPr>
            <w:r w:rsidRPr="00AD03DD">
              <w:rPr>
                <w:rFonts w:cs="Arial"/>
                <w:sz w:val="18"/>
                <w:szCs w:val="18"/>
              </w:rPr>
              <w:t>84,973</w:t>
            </w:r>
          </w:p>
        </w:tc>
        <w:tc>
          <w:tcPr>
            <w:tcW w:w="985" w:type="dxa"/>
            <w:tcBorders>
              <w:top w:val="nil"/>
              <w:left w:val="nil"/>
              <w:bottom w:val="nil"/>
              <w:right w:val="nil"/>
            </w:tcBorders>
            <w:shd w:val="clear" w:color="auto" w:fill="auto"/>
            <w:vAlign w:val="bottom"/>
          </w:tcPr>
          <w:p w14:paraId="229506F5" w14:textId="2C3928FB" w:rsidR="00AD03DD" w:rsidRPr="00C935A5" w:rsidRDefault="00AD03DD" w:rsidP="00AD03DD">
            <w:pPr>
              <w:spacing w:before="40" w:after="20"/>
              <w:jc w:val="right"/>
              <w:rPr>
                <w:rFonts w:cs="Arial"/>
                <w:sz w:val="18"/>
                <w:szCs w:val="18"/>
              </w:rPr>
            </w:pPr>
            <w:r w:rsidRPr="00AD03DD">
              <w:rPr>
                <w:rFonts w:cs="Arial"/>
                <w:sz w:val="18"/>
                <w:szCs w:val="18"/>
              </w:rPr>
              <w:t>3,923</w:t>
            </w:r>
          </w:p>
        </w:tc>
        <w:tc>
          <w:tcPr>
            <w:tcW w:w="1247" w:type="dxa"/>
            <w:tcBorders>
              <w:top w:val="nil"/>
              <w:left w:val="nil"/>
              <w:bottom w:val="nil"/>
              <w:right w:val="nil"/>
            </w:tcBorders>
            <w:shd w:val="clear" w:color="auto" w:fill="auto"/>
            <w:vAlign w:val="bottom"/>
          </w:tcPr>
          <w:p w14:paraId="4A38B95F" w14:textId="27E5DD9B" w:rsidR="00AD03DD" w:rsidRPr="00C935A5" w:rsidRDefault="00AD03DD" w:rsidP="00AD03DD">
            <w:pPr>
              <w:spacing w:before="40" w:after="20"/>
              <w:jc w:val="right"/>
              <w:rPr>
                <w:rFonts w:cs="Arial"/>
                <w:sz w:val="18"/>
                <w:szCs w:val="18"/>
              </w:rPr>
            </w:pPr>
            <w:r w:rsidRPr="00AD03DD">
              <w:rPr>
                <w:rFonts w:cs="Arial"/>
                <w:sz w:val="18"/>
                <w:szCs w:val="18"/>
              </w:rPr>
              <w:t>7.3%</w:t>
            </w:r>
          </w:p>
        </w:tc>
      </w:tr>
      <w:tr w:rsidR="00AD03DD" w:rsidRPr="00AD03DD" w14:paraId="50BE7570" w14:textId="77777777" w:rsidTr="004A2E17">
        <w:trPr>
          <w:trHeight w:val="20"/>
        </w:trPr>
        <w:tc>
          <w:tcPr>
            <w:tcW w:w="2268" w:type="dxa"/>
            <w:tcBorders>
              <w:top w:val="nil"/>
              <w:left w:val="nil"/>
              <w:bottom w:val="nil"/>
              <w:right w:val="single" w:sz="18" w:space="0" w:color="FFC000"/>
            </w:tcBorders>
            <w:shd w:val="clear" w:color="auto" w:fill="auto"/>
            <w:vAlign w:val="center"/>
          </w:tcPr>
          <w:p w14:paraId="2A5BAA73" w14:textId="77777777" w:rsidR="00AD03DD" w:rsidRPr="00C935A5" w:rsidRDefault="00AD03DD" w:rsidP="00AD03DD">
            <w:pPr>
              <w:spacing w:before="40" w:after="40"/>
              <w:rPr>
                <w:rFonts w:cs="Arial"/>
                <w:sz w:val="18"/>
                <w:szCs w:val="18"/>
              </w:rPr>
            </w:pPr>
            <w:r w:rsidRPr="00C935A5">
              <w:rPr>
                <w:rFonts w:cs="Arial"/>
                <w:sz w:val="18"/>
                <w:szCs w:val="18"/>
              </w:rPr>
              <w:t xml:space="preserve">Corangamite S </w:t>
            </w:r>
          </w:p>
        </w:tc>
        <w:tc>
          <w:tcPr>
            <w:tcW w:w="1255" w:type="dxa"/>
            <w:tcBorders>
              <w:top w:val="nil"/>
              <w:left w:val="single" w:sz="18" w:space="0" w:color="FFC000"/>
              <w:bottom w:val="nil"/>
              <w:right w:val="nil"/>
            </w:tcBorders>
            <w:shd w:val="clear" w:color="auto" w:fill="auto"/>
            <w:vAlign w:val="bottom"/>
          </w:tcPr>
          <w:p w14:paraId="19A6D705" w14:textId="38735488" w:rsidR="00AD03DD" w:rsidRPr="00C935A5" w:rsidRDefault="00AD03DD" w:rsidP="00AD03DD">
            <w:pPr>
              <w:spacing w:before="40" w:after="20"/>
              <w:jc w:val="right"/>
              <w:rPr>
                <w:rFonts w:cs="Arial"/>
                <w:sz w:val="18"/>
                <w:szCs w:val="18"/>
              </w:rPr>
            </w:pPr>
            <w:r w:rsidRPr="00AD03DD">
              <w:rPr>
                <w:rFonts w:cs="Arial"/>
                <w:sz w:val="18"/>
                <w:szCs w:val="18"/>
              </w:rPr>
              <w:t>802</w:t>
            </w:r>
          </w:p>
        </w:tc>
        <w:tc>
          <w:tcPr>
            <w:tcW w:w="1418" w:type="dxa"/>
            <w:tcBorders>
              <w:top w:val="nil"/>
              <w:left w:val="nil"/>
              <w:bottom w:val="nil"/>
              <w:right w:val="nil"/>
            </w:tcBorders>
            <w:shd w:val="clear" w:color="auto" w:fill="auto"/>
            <w:vAlign w:val="bottom"/>
          </w:tcPr>
          <w:p w14:paraId="30939B1B" w14:textId="3B7EBB59" w:rsidR="00AD03DD" w:rsidRPr="00C935A5" w:rsidRDefault="00AD03DD" w:rsidP="00AD03DD">
            <w:pPr>
              <w:spacing w:before="40" w:after="20"/>
              <w:jc w:val="right"/>
              <w:rPr>
                <w:rFonts w:cs="Arial"/>
                <w:sz w:val="18"/>
                <w:szCs w:val="18"/>
              </w:rPr>
            </w:pPr>
            <w:r w:rsidRPr="00AD03DD">
              <w:rPr>
                <w:rFonts w:cs="Arial"/>
                <w:sz w:val="18"/>
                <w:szCs w:val="18"/>
              </w:rPr>
              <w:t>977</w:t>
            </w:r>
          </w:p>
        </w:tc>
        <w:tc>
          <w:tcPr>
            <w:tcW w:w="1134" w:type="dxa"/>
            <w:tcBorders>
              <w:top w:val="nil"/>
              <w:left w:val="nil"/>
              <w:bottom w:val="nil"/>
              <w:right w:val="nil"/>
            </w:tcBorders>
            <w:shd w:val="clear" w:color="auto" w:fill="auto"/>
            <w:vAlign w:val="bottom"/>
          </w:tcPr>
          <w:p w14:paraId="29B22ECE" w14:textId="07E62C4A" w:rsidR="00AD03DD" w:rsidRPr="00C935A5" w:rsidRDefault="00AD03DD" w:rsidP="00AD03DD">
            <w:pPr>
              <w:spacing w:before="40" w:after="20"/>
              <w:jc w:val="right"/>
              <w:rPr>
                <w:rFonts w:cs="Arial"/>
                <w:sz w:val="18"/>
                <w:szCs w:val="18"/>
              </w:rPr>
            </w:pPr>
            <w:r w:rsidRPr="00AD03DD">
              <w:rPr>
                <w:rFonts w:cs="Arial"/>
                <w:sz w:val="18"/>
                <w:szCs w:val="18"/>
              </w:rPr>
              <w:t>37.6</w:t>
            </w:r>
          </w:p>
        </w:tc>
        <w:tc>
          <w:tcPr>
            <w:tcW w:w="992" w:type="dxa"/>
            <w:tcBorders>
              <w:top w:val="nil"/>
              <w:left w:val="nil"/>
              <w:bottom w:val="nil"/>
              <w:right w:val="nil"/>
            </w:tcBorders>
            <w:shd w:val="clear" w:color="auto" w:fill="auto"/>
            <w:vAlign w:val="bottom"/>
          </w:tcPr>
          <w:p w14:paraId="33BA6011" w14:textId="243DB607" w:rsidR="00AD03DD" w:rsidRPr="00C935A5" w:rsidRDefault="00AD03DD" w:rsidP="00AD03DD">
            <w:pPr>
              <w:spacing w:before="40" w:after="20"/>
              <w:jc w:val="right"/>
              <w:rPr>
                <w:rFonts w:cs="Arial"/>
                <w:sz w:val="18"/>
                <w:szCs w:val="18"/>
              </w:rPr>
            </w:pPr>
            <w:r w:rsidRPr="00AD03DD">
              <w:rPr>
                <w:rFonts w:cs="Arial"/>
                <w:sz w:val="18"/>
                <w:szCs w:val="18"/>
              </w:rPr>
              <w:t>31,504</w:t>
            </w:r>
          </w:p>
        </w:tc>
        <w:tc>
          <w:tcPr>
            <w:tcW w:w="985" w:type="dxa"/>
            <w:tcBorders>
              <w:top w:val="nil"/>
              <w:left w:val="nil"/>
              <w:bottom w:val="nil"/>
              <w:right w:val="nil"/>
            </w:tcBorders>
            <w:shd w:val="clear" w:color="auto" w:fill="auto"/>
            <w:vAlign w:val="bottom"/>
          </w:tcPr>
          <w:p w14:paraId="10042DBE" w14:textId="6E7CE549" w:rsidR="00AD03DD" w:rsidRPr="00C935A5" w:rsidRDefault="00AD03DD" w:rsidP="00AD03DD">
            <w:pPr>
              <w:spacing w:before="40" w:after="20"/>
              <w:jc w:val="right"/>
              <w:rPr>
                <w:rFonts w:cs="Arial"/>
                <w:sz w:val="18"/>
                <w:szCs w:val="18"/>
              </w:rPr>
            </w:pPr>
            <w:r w:rsidRPr="00AD03DD">
              <w:rPr>
                <w:rFonts w:cs="Arial"/>
                <w:sz w:val="18"/>
                <w:szCs w:val="18"/>
              </w:rPr>
              <w:t>1,978</w:t>
            </w:r>
          </w:p>
        </w:tc>
        <w:tc>
          <w:tcPr>
            <w:tcW w:w="1247" w:type="dxa"/>
            <w:tcBorders>
              <w:top w:val="nil"/>
              <w:left w:val="nil"/>
              <w:bottom w:val="nil"/>
              <w:right w:val="nil"/>
            </w:tcBorders>
            <w:shd w:val="clear" w:color="auto" w:fill="auto"/>
            <w:vAlign w:val="bottom"/>
          </w:tcPr>
          <w:p w14:paraId="0B5B8308" w14:textId="48750AF2" w:rsidR="00AD03DD" w:rsidRPr="00C935A5" w:rsidRDefault="00AD03DD" w:rsidP="00AD03DD">
            <w:pPr>
              <w:spacing w:before="40" w:after="20"/>
              <w:jc w:val="right"/>
              <w:rPr>
                <w:rFonts w:cs="Arial"/>
                <w:sz w:val="18"/>
                <w:szCs w:val="18"/>
              </w:rPr>
            </w:pPr>
            <w:r w:rsidRPr="00AD03DD">
              <w:rPr>
                <w:rFonts w:cs="Arial"/>
                <w:sz w:val="18"/>
                <w:szCs w:val="18"/>
              </w:rPr>
              <w:t>4.1%</w:t>
            </w:r>
          </w:p>
        </w:tc>
      </w:tr>
      <w:tr w:rsidR="00AD03DD" w:rsidRPr="00AD03DD" w14:paraId="4E3D287D" w14:textId="77777777" w:rsidTr="004A2E17">
        <w:trPr>
          <w:trHeight w:val="20"/>
        </w:trPr>
        <w:tc>
          <w:tcPr>
            <w:tcW w:w="2268" w:type="dxa"/>
            <w:tcBorders>
              <w:top w:val="nil"/>
              <w:left w:val="nil"/>
              <w:bottom w:val="nil"/>
              <w:right w:val="single" w:sz="18" w:space="0" w:color="FFC000"/>
            </w:tcBorders>
            <w:shd w:val="clear" w:color="auto" w:fill="auto"/>
            <w:vAlign w:val="center"/>
          </w:tcPr>
          <w:p w14:paraId="35AC37FC" w14:textId="77777777" w:rsidR="00AD03DD" w:rsidRPr="00C935A5" w:rsidRDefault="00AD03DD" w:rsidP="00AD03DD">
            <w:pPr>
              <w:spacing w:before="40" w:after="40"/>
              <w:rPr>
                <w:rFonts w:cs="Arial"/>
                <w:sz w:val="18"/>
                <w:szCs w:val="18"/>
              </w:rPr>
            </w:pPr>
            <w:r w:rsidRPr="00C935A5">
              <w:rPr>
                <w:rFonts w:cs="Arial"/>
                <w:sz w:val="18"/>
                <w:szCs w:val="18"/>
              </w:rPr>
              <w:t xml:space="preserve">Darebin C </w:t>
            </w:r>
          </w:p>
        </w:tc>
        <w:tc>
          <w:tcPr>
            <w:tcW w:w="1255" w:type="dxa"/>
            <w:tcBorders>
              <w:top w:val="nil"/>
              <w:left w:val="single" w:sz="18" w:space="0" w:color="FFC000"/>
              <w:bottom w:val="nil"/>
              <w:right w:val="nil"/>
            </w:tcBorders>
            <w:shd w:val="clear" w:color="auto" w:fill="auto"/>
            <w:vAlign w:val="bottom"/>
          </w:tcPr>
          <w:p w14:paraId="2AEC8069" w14:textId="4D31AF45" w:rsidR="00AD03DD" w:rsidRPr="00C935A5" w:rsidRDefault="00AD03DD" w:rsidP="00AD03DD">
            <w:pPr>
              <w:spacing w:before="40" w:after="20"/>
              <w:jc w:val="right"/>
              <w:rPr>
                <w:rFonts w:cs="Arial"/>
                <w:sz w:val="18"/>
                <w:szCs w:val="18"/>
              </w:rPr>
            </w:pPr>
            <w:r w:rsidRPr="00AD03DD">
              <w:rPr>
                <w:rFonts w:cs="Arial"/>
                <w:sz w:val="18"/>
                <w:szCs w:val="18"/>
              </w:rPr>
              <w:t>799</w:t>
            </w:r>
          </w:p>
        </w:tc>
        <w:tc>
          <w:tcPr>
            <w:tcW w:w="1418" w:type="dxa"/>
            <w:tcBorders>
              <w:top w:val="nil"/>
              <w:left w:val="nil"/>
              <w:bottom w:val="nil"/>
              <w:right w:val="nil"/>
            </w:tcBorders>
            <w:shd w:val="clear" w:color="auto" w:fill="auto"/>
            <w:vAlign w:val="bottom"/>
          </w:tcPr>
          <w:p w14:paraId="4E070905" w14:textId="061DBD3E" w:rsidR="00AD03DD" w:rsidRPr="00C935A5" w:rsidRDefault="00AD03DD" w:rsidP="00AD03DD">
            <w:pPr>
              <w:spacing w:before="40" w:after="20"/>
              <w:jc w:val="right"/>
              <w:rPr>
                <w:rFonts w:cs="Arial"/>
                <w:sz w:val="18"/>
                <w:szCs w:val="18"/>
              </w:rPr>
            </w:pPr>
            <w:r w:rsidRPr="00AD03DD">
              <w:rPr>
                <w:rFonts w:cs="Arial"/>
                <w:sz w:val="18"/>
                <w:szCs w:val="18"/>
              </w:rPr>
              <w:t>1,004</w:t>
            </w:r>
          </w:p>
        </w:tc>
        <w:tc>
          <w:tcPr>
            <w:tcW w:w="1134" w:type="dxa"/>
            <w:tcBorders>
              <w:top w:val="nil"/>
              <w:left w:val="nil"/>
              <w:bottom w:val="nil"/>
              <w:right w:val="nil"/>
            </w:tcBorders>
            <w:shd w:val="clear" w:color="auto" w:fill="auto"/>
            <w:vAlign w:val="bottom"/>
          </w:tcPr>
          <w:p w14:paraId="7EF1EC97" w14:textId="3DF19877" w:rsidR="00AD03DD" w:rsidRPr="00C935A5" w:rsidRDefault="00AD03DD" w:rsidP="00AD03DD">
            <w:pPr>
              <w:spacing w:before="40" w:after="20"/>
              <w:jc w:val="right"/>
              <w:rPr>
                <w:rFonts w:cs="Arial"/>
                <w:sz w:val="18"/>
                <w:szCs w:val="18"/>
              </w:rPr>
            </w:pPr>
            <w:r w:rsidRPr="00AD03DD">
              <w:rPr>
                <w:rFonts w:cs="Arial"/>
                <w:sz w:val="18"/>
                <w:szCs w:val="18"/>
              </w:rPr>
              <w:t>12.2</w:t>
            </w:r>
          </w:p>
        </w:tc>
        <w:tc>
          <w:tcPr>
            <w:tcW w:w="992" w:type="dxa"/>
            <w:tcBorders>
              <w:top w:val="nil"/>
              <w:left w:val="nil"/>
              <w:bottom w:val="nil"/>
              <w:right w:val="nil"/>
            </w:tcBorders>
            <w:shd w:val="clear" w:color="auto" w:fill="auto"/>
            <w:vAlign w:val="bottom"/>
          </w:tcPr>
          <w:p w14:paraId="220E4CA7" w14:textId="7872D5C2" w:rsidR="00AD03DD" w:rsidRPr="00C935A5" w:rsidRDefault="00AD03DD" w:rsidP="00AD03DD">
            <w:pPr>
              <w:spacing w:before="40" w:after="20"/>
              <w:jc w:val="right"/>
              <w:rPr>
                <w:rFonts w:cs="Arial"/>
                <w:sz w:val="18"/>
                <w:szCs w:val="18"/>
              </w:rPr>
            </w:pPr>
            <w:r w:rsidRPr="00AD03DD">
              <w:rPr>
                <w:rFonts w:cs="Arial"/>
                <w:sz w:val="18"/>
                <w:szCs w:val="18"/>
              </w:rPr>
              <w:t>586,732</w:t>
            </w:r>
          </w:p>
        </w:tc>
        <w:tc>
          <w:tcPr>
            <w:tcW w:w="985" w:type="dxa"/>
            <w:tcBorders>
              <w:top w:val="nil"/>
              <w:left w:val="nil"/>
              <w:bottom w:val="nil"/>
              <w:right w:val="nil"/>
            </w:tcBorders>
            <w:shd w:val="clear" w:color="auto" w:fill="auto"/>
            <w:vAlign w:val="bottom"/>
          </w:tcPr>
          <w:p w14:paraId="199F5672" w14:textId="687F6D15" w:rsidR="00AD03DD" w:rsidRPr="00C935A5" w:rsidRDefault="00AD03DD" w:rsidP="00AD03DD">
            <w:pPr>
              <w:spacing w:before="40" w:after="20"/>
              <w:jc w:val="right"/>
              <w:rPr>
                <w:rFonts w:cs="Arial"/>
                <w:sz w:val="18"/>
                <w:szCs w:val="18"/>
              </w:rPr>
            </w:pPr>
            <w:r w:rsidRPr="00AD03DD">
              <w:rPr>
                <w:rFonts w:cs="Arial"/>
                <w:sz w:val="18"/>
                <w:szCs w:val="18"/>
              </w:rPr>
              <w:t>3,525</w:t>
            </w:r>
          </w:p>
        </w:tc>
        <w:tc>
          <w:tcPr>
            <w:tcW w:w="1247" w:type="dxa"/>
            <w:tcBorders>
              <w:top w:val="nil"/>
              <w:left w:val="nil"/>
              <w:bottom w:val="nil"/>
              <w:right w:val="nil"/>
            </w:tcBorders>
            <w:shd w:val="clear" w:color="auto" w:fill="auto"/>
            <w:vAlign w:val="bottom"/>
          </w:tcPr>
          <w:p w14:paraId="10C41A99" w14:textId="7B88B756" w:rsidR="00AD03DD" w:rsidRPr="00C935A5" w:rsidRDefault="00AD03DD" w:rsidP="00AD03DD">
            <w:pPr>
              <w:spacing w:before="40" w:after="20"/>
              <w:jc w:val="right"/>
              <w:rPr>
                <w:rFonts w:cs="Arial"/>
                <w:sz w:val="18"/>
                <w:szCs w:val="18"/>
              </w:rPr>
            </w:pPr>
            <w:r w:rsidRPr="00AD03DD">
              <w:rPr>
                <w:rFonts w:cs="Arial"/>
                <w:sz w:val="18"/>
                <w:szCs w:val="18"/>
              </w:rPr>
              <w:t>8.4%</w:t>
            </w:r>
          </w:p>
        </w:tc>
      </w:tr>
      <w:tr w:rsidR="00AD03DD" w:rsidRPr="00AD03DD" w14:paraId="53882309" w14:textId="77777777" w:rsidTr="004A2E17">
        <w:trPr>
          <w:trHeight w:val="20"/>
        </w:trPr>
        <w:tc>
          <w:tcPr>
            <w:tcW w:w="2268" w:type="dxa"/>
            <w:tcBorders>
              <w:top w:val="nil"/>
              <w:left w:val="nil"/>
              <w:bottom w:val="nil"/>
              <w:right w:val="single" w:sz="18" w:space="0" w:color="FFC000"/>
            </w:tcBorders>
            <w:shd w:val="clear" w:color="auto" w:fill="auto"/>
            <w:vAlign w:val="center"/>
          </w:tcPr>
          <w:p w14:paraId="1B471323" w14:textId="77777777" w:rsidR="00AD03DD" w:rsidRPr="00C935A5" w:rsidRDefault="00AD03DD" w:rsidP="00AD03DD">
            <w:pPr>
              <w:spacing w:before="40" w:after="40"/>
              <w:rPr>
                <w:rFonts w:cs="Arial"/>
                <w:sz w:val="18"/>
                <w:szCs w:val="18"/>
              </w:rPr>
            </w:pPr>
            <w:r w:rsidRPr="00C935A5">
              <w:rPr>
                <w:rFonts w:cs="Arial"/>
                <w:sz w:val="18"/>
                <w:szCs w:val="18"/>
              </w:rPr>
              <w:t xml:space="preserve">East Gippsland S </w:t>
            </w:r>
          </w:p>
        </w:tc>
        <w:tc>
          <w:tcPr>
            <w:tcW w:w="1255" w:type="dxa"/>
            <w:tcBorders>
              <w:top w:val="nil"/>
              <w:left w:val="single" w:sz="18" w:space="0" w:color="FFC000"/>
              <w:bottom w:val="nil"/>
              <w:right w:val="nil"/>
            </w:tcBorders>
            <w:shd w:val="clear" w:color="auto" w:fill="auto"/>
            <w:vAlign w:val="bottom"/>
          </w:tcPr>
          <w:p w14:paraId="10B5E362" w14:textId="46EE4FFC" w:rsidR="00AD03DD" w:rsidRPr="00C935A5" w:rsidRDefault="00AD03DD" w:rsidP="00AD03DD">
            <w:pPr>
              <w:spacing w:before="40" w:after="20"/>
              <w:jc w:val="right"/>
              <w:rPr>
                <w:rFonts w:cs="Arial"/>
                <w:sz w:val="18"/>
                <w:szCs w:val="18"/>
              </w:rPr>
            </w:pPr>
            <w:r w:rsidRPr="00AD03DD">
              <w:rPr>
                <w:rFonts w:cs="Arial"/>
                <w:sz w:val="18"/>
                <w:szCs w:val="18"/>
              </w:rPr>
              <w:t>785</w:t>
            </w:r>
          </w:p>
        </w:tc>
        <w:tc>
          <w:tcPr>
            <w:tcW w:w="1418" w:type="dxa"/>
            <w:tcBorders>
              <w:top w:val="nil"/>
              <w:left w:val="nil"/>
              <w:bottom w:val="nil"/>
              <w:right w:val="nil"/>
            </w:tcBorders>
            <w:shd w:val="clear" w:color="auto" w:fill="auto"/>
            <w:vAlign w:val="bottom"/>
          </w:tcPr>
          <w:p w14:paraId="2CE0ECE3" w14:textId="3F7F4632" w:rsidR="00AD03DD" w:rsidRPr="00C935A5" w:rsidRDefault="00AD03DD" w:rsidP="00AD03DD">
            <w:pPr>
              <w:spacing w:before="40" w:after="20"/>
              <w:jc w:val="right"/>
              <w:rPr>
                <w:rFonts w:cs="Arial"/>
                <w:sz w:val="18"/>
                <w:szCs w:val="18"/>
              </w:rPr>
            </w:pPr>
            <w:r w:rsidRPr="00AD03DD">
              <w:rPr>
                <w:rFonts w:cs="Arial"/>
                <w:sz w:val="18"/>
                <w:szCs w:val="18"/>
              </w:rPr>
              <w:t>958</w:t>
            </w:r>
          </w:p>
        </w:tc>
        <w:tc>
          <w:tcPr>
            <w:tcW w:w="1134" w:type="dxa"/>
            <w:tcBorders>
              <w:top w:val="nil"/>
              <w:left w:val="nil"/>
              <w:bottom w:val="nil"/>
              <w:right w:val="nil"/>
            </w:tcBorders>
            <w:shd w:val="clear" w:color="auto" w:fill="auto"/>
            <w:vAlign w:val="bottom"/>
          </w:tcPr>
          <w:p w14:paraId="4BEC827A" w14:textId="10B4C93A" w:rsidR="00AD03DD" w:rsidRPr="00C935A5" w:rsidRDefault="00AD03DD" w:rsidP="00AD03DD">
            <w:pPr>
              <w:spacing w:before="40" w:after="20"/>
              <w:jc w:val="right"/>
              <w:rPr>
                <w:rFonts w:cs="Arial"/>
                <w:sz w:val="18"/>
                <w:szCs w:val="18"/>
              </w:rPr>
            </w:pPr>
            <w:r w:rsidRPr="00AD03DD">
              <w:rPr>
                <w:rFonts w:cs="Arial"/>
                <w:sz w:val="18"/>
                <w:szCs w:val="18"/>
              </w:rPr>
              <w:t>62.0</w:t>
            </w:r>
          </w:p>
        </w:tc>
        <w:tc>
          <w:tcPr>
            <w:tcW w:w="992" w:type="dxa"/>
            <w:tcBorders>
              <w:top w:val="nil"/>
              <w:left w:val="nil"/>
              <w:bottom w:val="nil"/>
              <w:right w:val="nil"/>
            </w:tcBorders>
            <w:shd w:val="clear" w:color="auto" w:fill="auto"/>
            <w:vAlign w:val="bottom"/>
          </w:tcPr>
          <w:p w14:paraId="4B565D22" w14:textId="0298807A" w:rsidR="00AD03DD" w:rsidRPr="00C935A5" w:rsidRDefault="00AD03DD" w:rsidP="00AD03DD">
            <w:pPr>
              <w:spacing w:before="40" w:after="20"/>
              <w:jc w:val="right"/>
              <w:rPr>
                <w:rFonts w:cs="Arial"/>
                <w:sz w:val="18"/>
                <w:szCs w:val="18"/>
              </w:rPr>
            </w:pPr>
            <w:r w:rsidRPr="00AD03DD">
              <w:rPr>
                <w:rFonts w:cs="Arial"/>
                <w:sz w:val="18"/>
                <w:szCs w:val="18"/>
              </w:rPr>
              <w:t>149,394</w:t>
            </w:r>
          </w:p>
        </w:tc>
        <w:tc>
          <w:tcPr>
            <w:tcW w:w="985" w:type="dxa"/>
            <w:tcBorders>
              <w:top w:val="nil"/>
              <w:left w:val="nil"/>
              <w:bottom w:val="nil"/>
              <w:right w:val="nil"/>
            </w:tcBorders>
            <w:shd w:val="clear" w:color="auto" w:fill="auto"/>
            <w:vAlign w:val="bottom"/>
          </w:tcPr>
          <w:p w14:paraId="4B3FC0E3" w14:textId="2F8589F5" w:rsidR="00AD03DD" w:rsidRPr="00C935A5" w:rsidRDefault="00AD03DD" w:rsidP="00AD03DD">
            <w:pPr>
              <w:spacing w:before="40" w:after="20"/>
              <w:jc w:val="right"/>
              <w:rPr>
                <w:rFonts w:cs="Arial"/>
                <w:sz w:val="18"/>
                <w:szCs w:val="18"/>
              </w:rPr>
            </w:pPr>
            <w:r w:rsidRPr="00AD03DD">
              <w:rPr>
                <w:rFonts w:cs="Arial"/>
                <w:sz w:val="18"/>
                <w:szCs w:val="18"/>
              </w:rPr>
              <w:t>3,130</w:t>
            </w:r>
          </w:p>
        </w:tc>
        <w:tc>
          <w:tcPr>
            <w:tcW w:w="1247" w:type="dxa"/>
            <w:tcBorders>
              <w:top w:val="nil"/>
              <w:left w:val="nil"/>
              <w:bottom w:val="nil"/>
              <w:right w:val="nil"/>
            </w:tcBorders>
            <w:shd w:val="clear" w:color="auto" w:fill="auto"/>
            <w:vAlign w:val="bottom"/>
          </w:tcPr>
          <w:p w14:paraId="67D78EA4" w14:textId="310A5A58" w:rsidR="00AD03DD" w:rsidRPr="00C935A5" w:rsidRDefault="00AD03DD" w:rsidP="00AD03DD">
            <w:pPr>
              <w:spacing w:before="40" w:after="20"/>
              <w:jc w:val="right"/>
              <w:rPr>
                <w:rFonts w:cs="Arial"/>
                <w:sz w:val="18"/>
                <w:szCs w:val="18"/>
              </w:rPr>
            </w:pPr>
            <w:r w:rsidRPr="00AD03DD">
              <w:rPr>
                <w:rFonts w:cs="Arial"/>
                <w:sz w:val="18"/>
                <w:szCs w:val="18"/>
              </w:rPr>
              <w:t>9.4%</w:t>
            </w:r>
          </w:p>
        </w:tc>
      </w:tr>
      <w:tr w:rsidR="00AD03DD" w:rsidRPr="00AD03DD" w14:paraId="0B19519B" w14:textId="77777777" w:rsidTr="004A2E17">
        <w:trPr>
          <w:trHeight w:val="20"/>
        </w:trPr>
        <w:tc>
          <w:tcPr>
            <w:tcW w:w="2268" w:type="dxa"/>
            <w:tcBorders>
              <w:top w:val="nil"/>
              <w:left w:val="nil"/>
              <w:bottom w:val="nil"/>
              <w:right w:val="single" w:sz="18" w:space="0" w:color="FFC000"/>
            </w:tcBorders>
            <w:shd w:val="clear" w:color="auto" w:fill="auto"/>
            <w:vAlign w:val="center"/>
          </w:tcPr>
          <w:p w14:paraId="28B4FAF8" w14:textId="77777777" w:rsidR="00AD03DD" w:rsidRPr="00C935A5" w:rsidRDefault="00AD03DD" w:rsidP="00AD03DD">
            <w:pPr>
              <w:spacing w:before="40" w:after="40"/>
              <w:rPr>
                <w:rFonts w:cs="Arial"/>
                <w:sz w:val="18"/>
                <w:szCs w:val="18"/>
              </w:rPr>
            </w:pPr>
            <w:r w:rsidRPr="00C935A5">
              <w:rPr>
                <w:rFonts w:cs="Arial"/>
                <w:sz w:val="18"/>
                <w:szCs w:val="18"/>
              </w:rPr>
              <w:t xml:space="preserve">Frankston C </w:t>
            </w:r>
          </w:p>
        </w:tc>
        <w:tc>
          <w:tcPr>
            <w:tcW w:w="1255" w:type="dxa"/>
            <w:tcBorders>
              <w:top w:val="nil"/>
              <w:left w:val="single" w:sz="18" w:space="0" w:color="FFC000"/>
              <w:bottom w:val="nil"/>
              <w:right w:val="nil"/>
            </w:tcBorders>
            <w:shd w:val="clear" w:color="auto" w:fill="auto"/>
            <w:vAlign w:val="bottom"/>
          </w:tcPr>
          <w:p w14:paraId="420CC8BF" w14:textId="7538A062" w:rsidR="00AD03DD" w:rsidRPr="00C935A5" w:rsidRDefault="00AD03DD" w:rsidP="00AD03DD">
            <w:pPr>
              <w:spacing w:before="40" w:after="20"/>
              <w:jc w:val="right"/>
              <w:rPr>
                <w:rFonts w:cs="Arial"/>
                <w:sz w:val="18"/>
                <w:szCs w:val="18"/>
              </w:rPr>
            </w:pPr>
            <w:r w:rsidRPr="00AD03DD">
              <w:rPr>
                <w:rFonts w:cs="Arial"/>
                <w:sz w:val="18"/>
                <w:szCs w:val="18"/>
              </w:rPr>
              <w:t>903</w:t>
            </w:r>
          </w:p>
        </w:tc>
        <w:tc>
          <w:tcPr>
            <w:tcW w:w="1418" w:type="dxa"/>
            <w:tcBorders>
              <w:top w:val="nil"/>
              <w:left w:val="nil"/>
              <w:bottom w:val="nil"/>
              <w:right w:val="nil"/>
            </w:tcBorders>
            <w:shd w:val="clear" w:color="auto" w:fill="auto"/>
            <w:vAlign w:val="bottom"/>
          </w:tcPr>
          <w:p w14:paraId="7F7E1A41" w14:textId="186DB535" w:rsidR="00AD03DD" w:rsidRPr="00C935A5" w:rsidRDefault="00AD03DD" w:rsidP="00AD03DD">
            <w:pPr>
              <w:spacing w:before="40" w:after="20"/>
              <w:jc w:val="right"/>
              <w:rPr>
                <w:rFonts w:cs="Arial"/>
                <w:sz w:val="18"/>
                <w:szCs w:val="18"/>
              </w:rPr>
            </w:pPr>
            <w:r w:rsidRPr="00AD03DD">
              <w:rPr>
                <w:rFonts w:cs="Arial"/>
                <w:sz w:val="18"/>
                <w:szCs w:val="18"/>
              </w:rPr>
              <w:t>1,001</w:t>
            </w:r>
          </w:p>
        </w:tc>
        <w:tc>
          <w:tcPr>
            <w:tcW w:w="1134" w:type="dxa"/>
            <w:tcBorders>
              <w:top w:val="nil"/>
              <w:left w:val="nil"/>
              <w:bottom w:val="nil"/>
              <w:right w:val="nil"/>
            </w:tcBorders>
            <w:shd w:val="clear" w:color="auto" w:fill="auto"/>
            <w:vAlign w:val="bottom"/>
          </w:tcPr>
          <w:p w14:paraId="23C22BC6" w14:textId="43CD716B" w:rsidR="00AD03DD" w:rsidRPr="00C935A5" w:rsidRDefault="00AD03DD" w:rsidP="00AD03DD">
            <w:pPr>
              <w:spacing w:before="40" w:after="20"/>
              <w:jc w:val="right"/>
              <w:rPr>
                <w:rFonts w:cs="Arial"/>
                <w:sz w:val="18"/>
                <w:szCs w:val="18"/>
              </w:rPr>
            </w:pPr>
            <w:r w:rsidRPr="00AD03DD">
              <w:rPr>
                <w:rFonts w:cs="Arial"/>
                <w:sz w:val="18"/>
                <w:szCs w:val="18"/>
              </w:rPr>
              <w:t>12.2</w:t>
            </w:r>
          </w:p>
        </w:tc>
        <w:tc>
          <w:tcPr>
            <w:tcW w:w="992" w:type="dxa"/>
            <w:tcBorders>
              <w:top w:val="nil"/>
              <w:left w:val="nil"/>
              <w:bottom w:val="nil"/>
              <w:right w:val="nil"/>
            </w:tcBorders>
            <w:shd w:val="clear" w:color="auto" w:fill="auto"/>
            <w:vAlign w:val="bottom"/>
          </w:tcPr>
          <w:p w14:paraId="6B15FDA7" w14:textId="3B84F46E" w:rsidR="00AD03DD" w:rsidRPr="00C935A5" w:rsidRDefault="00AD03DD" w:rsidP="00AD03DD">
            <w:pPr>
              <w:spacing w:before="40" w:after="20"/>
              <w:jc w:val="right"/>
              <w:rPr>
                <w:rFonts w:cs="Arial"/>
                <w:sz w:val="18"/>
                <w:szCs w:val="18"/>
              </w:rPr>
            </w:pPr>
            <w:r w:rsidRPr="00AD03DD">
              <w:rPr>
                <w:rFonts w:cs="Arial"/>
                <w:sz w:val="18"/>
                <w:szCs w:val="18"/>
              </w:rPr>
              <w:t>347,760</w:t>
            </w:r>
          </w:p>
        </w:tc>
        <w:tc>
          <w:tcPr>
            <w:tcW w:w="985" w:type="dxa"/>
            <w:tcBorders>
              <w:top w:val="nil"/>
              <w:left w:val="nil"/>
              <w:bottom w:val="nil"/>
              <w:right w:val="nil"/>
            </w:tcBorders>
            <w:shd w:val="clear" w:color="auto" w:fill="auto"/>
            <w:vAlign w:val="bottom"/>
          </w:tcPr>
          <w:p w14:paraId="45B0EEBF" w14:textId="76A202A3" w:rsidR="00AD03DD" w:rsidRPr="00C935A5" w:rsidRDefault="00AD03DD" w:rsidP="00AD03DD">
            <w:pPr>
              <w:spacing w:before="40" w:after="20"/>
              <w:jc w:val="right"/>
              <w:rPr>
                <w:rFonts w:cs="Arial"/>
                <w:sz w:val="18"/>
                <w:szCs w:val="18"/>
              </w:rPr>
            </w:pPr>
            <w:r w:rsidRPr="00AD03DD">
              <w:rPr>
                <w:rFonts w:cs="Arial"/>
                <w:sz w:val="18"/>
                <w:szCs w:val="18"/>
              </w:rPr>
              <w:t>2,426</w:t>
            </w:r>
          </w:p>
        </w:tc>
        <w:tc>
          <w:tcPr>
            <w:tcW w:w="1247" w:type="dxa"/>
            <w:tcBorders>
              <w:top w:val="nil"/>
              <w:left w:val="nil"/>
              <w:bottom w:val="nil"/>
              <w:right w:val="nil"/>
            </w:tcBorders>
            <w:shd w:val="clear" w:color="auto" w:fill="auto"/>
            <w:vAlign w:val="bottom"/>
          </w:tcPr>
          <w:p w14:paraId="2FC3F1A0" w14:textId="404C2FE2" w:rsidR="00AD03DD" w:rsidRPr="00C935A5" w:rsidRDefault="00AD03DD" w:rsidP="00AD03DD">
            <w:pPr>
              <w:spacing w:before="40" w:after="20"/>
              <w:jc w:val="right"/>
              <w:rPr>
                <w:rFonts w:cs="Arial"/>
                <w:sz w:val="18"/>
                <w:szCs w:val="18"/>
              </w:rPr>
            </w:pPr>
            <w:r w:rsidRPr="00AD03DD">
              <w:rPr>
                <w:rFonts w:cs="Arial"/>
                <w:sz w:val="18"/>
                <w:szCs w:val="18"/>
              </w:rPr>
              <w:t>7.4%</w:t>
            </w:r>
          </w:p>
        </w:tc>
      </w:tr>
      <w:tr w:rsidR="00AD03DD" w:rsidRPr="00AD03DD" w14:paraId="6F4C2335" w14:textId="77777777" w:rsidTr="004A2E17">
        <w:trPr>
          <w:trHeight w:val="20"/>
        </w:trPr>
        <w:tc>
          <w:tcPr>
            <w:tcW w:w="2268" w:type="dxa"/>
            <w:tcBorders>
              <w:top w:val="nil"/>
              <w:left w:val="nil"/>
              <w:bottom w:val="nil"/>
              <w:right w:val="single" w:sz="18" w:space="0" w:color="FFC000"/>
            </w:tcBorders>
            <w:shd w:val="clear" w:color="auto" w:fill="auto"/>
            <w:vAlign w:val="center"/>
          </w:tcPr>
          <w:p w14:paraId="655C6FEA" w14:textId="77777777" w:rsidR="00AD03DD" w:rsidRPr="00C935A5" w:rsidRDefault="00AD03DD" w:rsidP="00AD03DD">
            <w:pPr>
              <w:spacing w:before="40" w:after="40"/>
              <w:rPr>
                <w:rFonts w:cs="Arial"/>
                <w:sz w:val="18"/>
                <w:szCs w:val="18"/>
              </w:rPr>
            </w:pPr>
            <w:r w:rsidRPr="00C935A5">
              <w:rPr>
                <w:rFonts w:cs="Arial"/>
                <w:sz w:val="18"/>
                <w:szCs w:val="18"/>
              </w:rPr>
              <w:t xml:space="preserve">Gannawarra S </w:t>
            </w:r>
          </w:p>
        </w:tc>
        <w:tc>
          <w:tcPr>
            <w:tcW w:w="1255" w:type="dxa"/>
            <w:tcBorders>
              <w:top w:val="nil"/>
              <w:left w:val="single" w:sz="18" w:space="0" w:color="FFC000"/>
              <w:bottom w:val="nil"/>
              <w:right w:val="nil"/>
            </w:tcBorders>
            <w:shd w:val="clear" w:color="auto" w:fill="auto"/>
            <w:vAlign w:val="bottom"/>
          </w:tcPr>
          <w:p w14:paraId="263E3E39" w14:textId="45D5D6EE" w:rsidR="00AD03DD" w:rsidRPr="00C935A5" w:rsidRDefault="00AD03DD" w:rsidP="00AD03DD">
            <w:pPr>
              <w:spacing w:before="40" w:after="20"/>
              <w:jc w:val="right"/>
              <w:rPr>
                <w:rFonts w:cs="Arial"/>
                <w:sz w:val="18"/>
                <w:szCs w:val="18"/>
              </w:rPr>
            </w:pPr>
            <w:r w:rsidRPr="00AD03DD">
              <w:rPr>
                <w:rFonts w:cs="Arial"/>
                <w:sz w:val="18"/>
                <w:szCs w:val="18"/>
              </w:rPr>
              <w:t>772</w:t>
            </w:r>
          </w:p>
        </w:tc>
        <w:tc>
          <w:tcPr>
            <w:tcW w:w="1418" w:type="dxa"/>
            <w:tcBorders>
              <w:top w:val="nil"/>
              <w:left w:val="nil"/>
              <w:bottom w:val="nil"/>
              <w:right w:val="nil"/>
            </w:tcBorders>
            <w:shd w:val="clear" w:color="auto" w:fill="auto"/>
            <w:vAlign w:val="bottom"/>
          </w:tcPr>
          <w:p w14:paraId="3CE5DEDC" w14:textId="37A33C88" w:rsidR="00AD03DD" w:rsidRPr="00C935A5" w:rsidRDefault="00AD03DD" w:rsidP="00AD03DD">
            <w:pPr>
              <w:spacing w:before="40" w:after="20"/>
              <w:jc w:val="right"/>
              <w:rPr>
                <w:rFonts w:cs="Arial"/>
                <w:sz w:val="18"/>
                <w:szCs w:val="18"/>
              </w:rPr>
            </w:pPr>
            <w:r w:rsidRPr="00AD03DD">
              <w:rPr>
                <w:rFonts w:cs="Arial"/>
                <w:sz w:val="18"/>
                <w:szCs w:val="18"/>
              </w:rPr>
              <w:t>957</w:t>
            </w:r>
          </w:p>
        </w:tc>
        <w:tc>
          <w:tcPr>
            <w:tcW w:w="1134" w:type="dxa"/>
            <w:tcBorders>
              <w:top w:val="nil"/>
              <w:left w:val="nil"/>
              <w:bottom w:val="nil"/>
              <w:right w:val="nil"/>
            </w:tcBorders>
            <w:shd w:val="clear" w:color="auto" w:fill="auto"/>
            <w:vAlign w:val="bottom"/>
          </w:tcPr>
          <w:p w14:paraId="59A362B4" w14:textId="0C55FF9B" w:rsidR="00AD03DD" w:rsidRPr="00C935A5" w:rsidRDefault="00AD03DD" w:rsidP="00AD03DD">
            <w:pPr>
              <w:spacing w:before="40" w:after="20"/>
              <w:jc w:val="right"/>
              <w:rPr>
                <w:rFonts w:cs="Arial"/>
                <w:sz w:val="18"/>
                <w:szCs w:val="18"/>
              </w:rPr>
            </w:pPr>
            <w:r w:rsidRPr="00AD03DD">
              <w:rPr>
                <w:rFonts w:cs="Arial"/>
                <w:sz w:val="18"/>
                <w:szCs w:val="18"/>
              </w:rPr>
              <w:t>30.3</w:t>
            </w:r>
          </w:p>
        </w:tc>
        <w:tc>
          <w:tcPr>
            <w:tcW w:w="992" w:type="dxa"/>
            <w:tcBorders>
              <w:top w:val="nil"/>
              <w:left w:val="nil"/>
              <w:bottom w:val="nil"/>
              <w:right w:val="nil"/>
            </w:tcBorders>
            <w:shd w:val="clear" w:color="auto" w:fill="auto"/>
            <w:vAlign w:val="bottom"/>
          </w:tcPr>
          <w:p w14:paraId="6C0E89DA" w14:textId="5A3B9AC0" w:rsidR="00AD03DD" w:rsidRPr="00C935A5" w:rsidRDefault="00AD03DD" w:rsidP="00AD03DD">
            <w:pPr>
              <w:spacing w:before="40" w:after="20"/>
              <w:jc w:val="right"/>
              <w:rPr>
                <w:rFonts w:cs="Arial"/>
                <w:sz w:val="18"/>
                <w:szCs w:val="18"/>
              </w:rPr>
            </w:pPr>
            <w:r w:rsidRPr="00AD03DD">
              <w:rPr>
                <w:rFonts w:cs="Arial"/>
                <w:sz w:val="18"/>
                <w:szCs w:val="18"/>
              </w:rPr>
              <w:t>19,613</w:t>
            </w:r>
          </w:p>
        </w:tc>
        <w:tc>
          <w:tcPr>
            <w:tcW w:w="985" w:type="dxa"/>
            <w:tcBorders>
              <w:top w:val="nil"/>
              <w:left w:val="nil"/>
              <w:bottom w:val="nil"/>
              <w:right w:val="nil"/>
            </w:tcBorders>
            <w:shd w:val="clear" w:color="auto" w:fill="auto"/>
            <w:vAlign w:val="bottom"/>
          </w:tcPr>
          <w:p w14:paraId="04CB50B5" w14:textId="3BAC8F7E" w:rsidR="00AD03DD" w:rsidRPr="00C935A5" w:rsidRDefault="00AD03DD" w:rsidP="00AD03DD">
            <w:pPr>
              <w:spacing w:before="40" w:after="20"/>
              <w:jc w:val="right"/>
              <w:rPr>
                <w:rFonts w:cs="Arial"/>
                <w:sz w:val="18"/>
                <w:szCs w:val="18"/>
              </w:rPr>
            </w:pPr>
            <w:r w:rsidRPr="00AD03DD">
              <w:rPr>
                <w:rFonts w:cs="Arial"/>
                <w:sz w:val="18"/>
                <w:szCs w:val="18"/>
              </w:rPr>
              <w:t>1,886</w:t>
            </w:r>
          </w:p>
        </w:tc>
        <w:tc>
          <w:tcPr>
            <w:tcW w:w="1247" w:type="dxa"/>
            <w:tcBorders>
              <w:top w:val="nil"/>
              <w:left w:val="nil"/>
              <w:bottom w:val="nil"/>
              <w:right w:val="nil"/>
            </w:tcBorders>
            <w:shd w:val="clear" w:color="auto" w:fill="auto"/>
            <w:vAlign w:val="bottom"/>
          </w:tcPr>
          <w:p w14:paraId="06E3E16F" w14:textId="6609A325" w:rsidR="00AD03DD" w:rsidRPr="00C935A5" w:rsidRDefault="00AD03DD" w:rsidP="00AD03DD">
            <w:pPr>
              <w:spacing w:before="40" w:after="20"/>
              <w:jc w:val="right"/>
              <w:rPr>
                <w:rFonts w:cs="Arial"/>
                <w:sz w:val="18"/>
                <w:szCs w:val="18"/>
              </w:rPr>
            </w:pPr>
            <w:r w:rsidRPr="00AD03DD">
              <w:rPr>
                <w:rFonts w:cs="Arial"/>
                <w:sz w:val="18"/>
                <w:szCs w:val="18"/>
              </w:rPr>
              <w:t>7.5%</w:t>
            </w:r>
          </w:p>
        </w:tc>
      </w:tr>
      <w:tr w:rsidR="00AD03DD" w:rsidRPr="00AD03DD" w14:paraId="4B91E53B" w14:textId="77777777" w:rsidTr="004A2E17">
        <w:trPr>
          <w:trHeight w:val="20"/>
        </w:trPr>
        <w:tc>
          <w:tcPr>
            <w:tcW w:w="2268" w:type="dxa"/>
            <w:tcBorders>
              <w:top w:val="nil"/>
              <w:left w:val="nil"/>
              <w:bottom w:val="nil"/>
              <w:right w:val="single" w:sz="18" w:space="0" w:color="FFC000"/>
            </w:tcBorders>
            <w:shd w:val="clear" w:color="auto" w:fill="auto"/>
            <w:vAlign w:val="center"/>
          </w:tcPr>
          <w:p w14:paraId="56EF97D2" w14:textId="77777777" w:rsidR="00AD03DD" w:rsidRPr="00C935A5" w:rsidRDefault="00AD03DD" w:rsidP="00AD03DD">
            <w:pPr>
              <w:spacing w:before="40" w:after="40"/>
              <w:rPr>
                <w:rFonts w:cs="Arial"/>
                <w:sz w:val="18"/>
                <w:szCs w:val="18"/>
              </w:rPr>
            </w:pPr>
            <w:r w:rsidRPr="00C935A5">
              <w:rPr>
                <w:rFonts w:cs="Arial"/>
                <w:sz w:val="18"/>
                <w:szCs w:val="18"/>
              </w:rPr>
              <w:t xml:space="preserve">Glen Eira C </w:t>
            </w:r>
          </w:p>
        </w:tc>
        <w:tc>
          <w:tcPr>
            <w:tcW w:w="1255" w:type="dxa"/>
            <w:tcBorders>
              <w:top w:val="nil"/>
              <w:left w:val="single" w:sz="18" w:space="0" w:color="FFC000"/>
              <w:bottom w:val="nil"/>
              <w:right w:val="nil"/>
            </w:tcBorders>
            <w:shd w:val="clear" w:color="auto" w:fill="auto"/>
            <w:vAlign w:val="bottom"/>
          </w:tcPr>
          <w:p w14:paraId="40A03EF6" w14:textId="1AC4C27F" w:rsidR="00AD03DD" w:rsidRPr="00C935A5" w:rsidRDefault="00AD03DD" w:rsidP="00AD03DD">
            <w:pPr>
              <w:spacing w:before="40" w:after="20"/>
              <w:jc w:val="right"/>
              <w:rPr>
                <w:rFonts w:cs="Arial"/>
                <w:sz w:val="18"/>
                <w:szCs w:val="18"/>
              </w:rPr>
            </w:pPr>
            <w:r w:rsidRPr="00AD03DD">
              <w:rPr>
                <w:rFonts w:cs="Arial"/>
                <w:sz w:val="18"/>
                <w:szCs w:val="18"/>
              </w:rPr>
              <w:t>1,128</w:t>
            </w:r>
          </w:p>
        </w:tc>
        <w:tc>
          <w:tcPr>
            <w:tcW w:w="1418" w:type="dxa"/>
            <w:tcBorders>
              <w:top w:val="nil"/>
              <w:left w:val="nil"/>
              <w:bottom w:val="nil"/>
              <w:right w:val="nil"/>
            </w:tcBorders>
            <w:shd w:val="clear" w:color="auto" w:fill="auto"/>
            <w:vAlign w:val="bottom"/>
          </w:tcPr>
          <w:p w14:paraId="5E9C3DE1" w14:textId="096645E0" w:rsidR="00AD03DD" w:rsidRPr="00C935A5" w:rsidRDefault="00AD03DD" w:rsidP="00AD03DD">
            <w:pPr>
              <w:spacing w:before="40" w:after="20"/>
              <w:jc w:val="right"/>
              <w:rPr>
                <w:rFonts w:cs="Arial"/>
                <w:sz w:val="18"/>
                <w:szCs w:val="18"/>
              </w:rPr>
            </w:pPr>
            <w:r w:rsidRPr="00AD03DD">
              <w:rPr>
                <w:rFonts w:cs="Arial"/>
                <w:sz w:val="18"/>
                <w:szCs w:val="18"/>
              </w:rPr>
              <w:t>1,074</w:t>
            </w:r>
          </w:p>
        </w:tc>
        <w:tc>
          <w:tcPr>
            <w:tcW w:w="1134" w:type="dxa"/>
            <w:tcBorders>
              <w:top w:val="nil"/>
              <w:left w:val="nil"/>
              <w:bottom w:val="nil"/>
              <w:right w:val="nil"/>
            </w:tcBorders>
            <w:shd w:val="clear" w:color="auto" w:fill="auto"/>
            <w:vAlign w:val="bottom"/>
          </w:tcPr>
          <w:p w14:paraId="2AFECAC3" w14:textId="33935DA5" w:rsidR="00AD03DD" w:rsidRPr="00C935A5" w:rsidRDefault="00AD03DD" w:rsidP="00AD03DD">
            <w:pPr>
              <w:spacing w:before="40" w:after="20"/>
              <w:jc w:val="right"/>
              <w:rPr>
                <w:rFonts w:cs="Arial"/>
                <w:sz w:val="18"/>
                <w:szCs w:val="18"/>
              </w:rPr>
            </w:pPr>
            <w:r w:rsidRPr="00AD03DD">
              <w:rPr>
                <w:rFonts w:cs="Arial"/>
                <w:sz w:val="18"/>
                <w:szCs w:val="18"/>
              </w:rPr>
              <w:t>15.8</w:t>
            </w:r>
          </w:p>
        </w:tc>
        <w:tc>
          <w:tcPr>
            <w:tcW w:w="992" w:type="dxa"/>
            <w:tcBorders>
              <w:top w:val="nil"/>
              <w:left w:val="nil"/>
              <w:bottom w:val="nil"/>
              <w:right w:val="nil"/>
            </w:tcBorders>
            <w:shd w:val="clear" w:color="auto" w:fill="auto"/>
            <w:vAlign w:val="bottom"/>
          </w:tcPr>
          <w:p w14:paraId="0BB57582" w14:textId="377C506B" w:rsidR="00AD03DD" w:rsidRPr="00C935A5" w:rsidRDefault="00AD03DD" w:rsidP="00AD03DD">
            <w:pPr>
              <w:spacing w:before="40" w:after="20"/>
              <w:jc w:val="right"/>
              <w:rPr>
                <w:rFonts w:cs="Arial"/>
                <w:sz w:val="18"/>
                <w:szCs w:val="18"/>
              </w:rPr>
            </w:pPr>
            <w:r w:rsidRPr="00AD03DD">
              <w:rPr>
                <w:rFonts w:cs="Arial"/>
                <w:sz w:val="18"/>
                <w:szCs w:val="18"/>
              </w:rPr>
              <w:t>908,428</w:t>
            </w:r>
          </w:p>
        </w:tc>
        <w:tc>
          <w:tcPr>
            <w:tcW w:w="985" w:type="dxa"/>
            <w:tcBorders>
              <w:top w:val="nil"/>
              <w:left w:val="nil"/>
              <w:bottom w:val="nil"/>
              <w:right w:val="nil"/>
            </w:tcBorders>
            <w:shd w:val="clear" w:color="auto" w:fill="auto"/>
            <w:vAlign w:val="bottom"/>
          </w:tcPr>
          <w:p w14:paraId="4B69A776" w14:textId="3725EBAB" w:rsidR="00AD03DD" w:rsidRPr="00C935A5" w:rsidRDefault="00AD03DD" w:rsidP="00AD03DD">
            <w:pPr>
              <w:spacing w:before="40" w:after="20"/>
              <w:jc w:val="right"/>
              <w:rPr>
                <w:rFonts w:cs="Arial"/>
                <w:sz w:val="18"/>
                <w:szCs w:val="18"/>
              </w:rPr>
            </w:pPr>
            <w:r w:rsidRPr="00AD03DD">
              <w:rPr>
                <w:rFonts w:cs="Arial"/>
                <w:sz w:val="18"/>
                <w:szCs w:val="18"/>
              </w:rPr>
              <w:t>5,742</w:t>
            </w:r>
          </w:p>
        </w:tc>
        <w:tc>
          <w:tcPr>
            <w:tcW w:w="1247" w:type="dxa"/>
            <w:tcBorders>
              <w:top w:val="nil"/>
              <w:left w:val="nil"/>
              <w:bottom w:val="nil"/>
              <w:right w:val="nil"/>
            </w:tcBorders>
            <w:shd w:val="clear" w:color="auto" w:fill="auto"/>
            <w:vAlign w:val="bottom"/>
          </w:tcPr>
          <w:p w14:paraId="2F4A2C4A" w14:textId="44CECDF2" w:rsidR="00AD03DD" w:rsidRPr="00C935A5" w:rsidRDefault="00AD03DD" w:rsidP="00AD03DD">
            <w:pPr>
              <w:spacing w:before="40" w:after="20"/>
              <w:jc w:val="right"/>
              <w:rPr>
                <w:rFonts w:cs="Arial"/>
                <w:sz w:val="18"/>
                <w:szCs w:val="18"/>
              </w:rPr>
            </w:pPr>
            <w:r w:rsidRPr="00AD03DD">
              <w:rPr>
                <w:rFonts w:cs="Arial"/>
                <w:sz w:val="18"/>
                <w:szCs w:val="18"/>
              </w:rPr>
              <w:t>5.0%</w:t>
            </w:r>
          </w:p>
        </w:tc>
      </w:tr>
      <w:tr w:rsidR="00AD03DD" w:rsidRPr="00AD03DD" w14:paraId="4393F8FD" w14:textId="77777777" w:rsidTr="004A2E17">
        <w:trPr>
          <w:trHeight w:val="20"/>
        </w:trPr>
        <w:tc>
          <w:tcPr>
            <w:tcW w:w="2268" w:type="dxa"/>
            <w:tcBorders>
              <w:top w:val="nil"/>
              <w:left w:val="nil"/>
              <w:bottom w:val="nil"/>
              <w:right w:val="single" w:sz="18" w:space="0" w:color="FFC000"/>
            </w:tcBorders>
            <w:shd w:val="clear" w:color="auto" w:fill="auto"/>
            <w:vAlign w:val="center"/>
          </w:tcPr>
          <w:p w14:paraId="3713D3D0" w14:textId="77777777" w:rsidR="00AD03DD" w:rsidRPr="00C935A5" w:rsidRDefault="00AD03DD" w:rsidP="00AD03DD">
            <w:pPr>
              <w:spacing w:before="40" w:after="40"/>
              <w:rPr>
                <w:rFonts w:cs="Arial"/>
                <w:sz w:val="18"/>
                <w:szCs w:val="18"/>
              </w:rPr>
            </w:pPr>
            <w:r w:rsidRPr="00C935A5">
              <w:rPr>
                <w:rFonts w:cs="Arial"/>
                <w:sz w:val="18"/>
                <w:szCs w:val="18"/>
              </w:rPr>
              <w:t xml:space="preserve">Glenelg S </w:t>
            </w:r>
          </w:p>
        </w:tc>
        <w:tc>
          <w:tcPr>
            <w:tcW w:w="1255" w:type="dxa"/>
            <w:tcBorders>
              <w:top w:val="nil"/>
              <w:left w:val="single" w:sz="18" w:space="0" w:color="FFC000"/>
              <w:bottom w:val="nil"/>
              <w:right w:val="nil"/>
            </w:tcBorders>
            <w:shd w:val="clear" w:color="auto" w:fill="auto"/>
            <w:vAlign w:val="bottom"/>
          </w:tcPr>
          <w:p w14:paraId="0EB1A211" w14:textId="4CBF9A0D" w:rsidR="00AD03DD" w:rsidRPr="00C935A5" w:rsidRDefault="00AD03DD" w:rsidP="00AD03DD">
            <w:pPr>
              <w:spacing w:before="40" w:after="20"/>
              <w:jc w:val="right"/>
              <w:rPr>
                <w:rFonts w:cs="Arial"/>
                <w:sz w:val="18"/>
                <w:szCs w:val="18"/>
              </w:rPr>
            </w:pPr>
            <w:r w:rsidRPr="00AD03DD">
              <w:rPr>
                <w:rFonts w:cs="Arial"/>
                <w:sz w:val="18"/>
                <w:szCs w:val="18"/>
              </w:rPr>
              <w:t>788</w:t>
            </w:r>
          </w:p>
        </w:tc>
        <w:tc>
          <w:tcPr>
            <w:tcW w:w="1418" w:type="dxa"/>
            <w:tcBorders>
              <w:top w:val="nil"/>
              <w:left w:val="nil"/>
              <w:bottom w:val="nil"/>
              <w:right w:val="nil"/>
            </w:tcBorders>
            <w:shd w:val="clear" w:color="auto" w:fill="auto"/>
            <w:vAlign w:val="bottom"/>
          </w:tcPr>
          <w:p w14:paraId="4FA30EF0" w14:textId="6D85B618" w:rsidR="00AD03DD" w:rsidRPr="00C935A5" w:rsidRDefault="00AD03DD" w:rsidP="00AD03DD">
            <w:pPr>
              <w:spacing w:before="40" w:after="20"/>
              <w:jc w:val="right"/>
              <w:rPr>
                <w:rFonts w:cs="Arial"/>
                <w:sz w:val="18"/>
                <w:szCs w:val="18"/>
              </w:rPr>
            </w:pPr>
            <w:r w:rsidRPr="00AD03DD">
              <w:rPr>
                <w:rFonts w:cs="Arial"/>
                <w:sz w:val="18"/>
                <w:szCs w:val="18"/>
              </w:rPr>
              <w:t>947</w:t>
            </w:r>
          </w:p>
        </w:tc>
        <w:tc>
          <w:tcPr>
            <w:tcW w:w="1134" w:type="dxa"/>
            <w:tcBorders>
              <w:top w:val="nil"/>
              <w:left w:val="nil"/>
              <w:bottom w:val="nil"/>
              <w:right w:val="nil"/>
            </w:tcBorders>
            <w:shd w:val="clear" w:color="auto" w:fill="auto"/>
            <w:vAlign w:val="bottom"/>
          </w:tcPr>
          <w:p w14:paraId="3D80DFD5" w14:textId="3DA79A99" w:rsidR="00AD03DD" w:rsidRPr="00C935A5" w:rsidRDefault="00AD03DD" w:rsidP="00AD03DD">
            <w:pPr>
              <w:spacing w:before="40" w:after="20"/>
              <w:jc w:val="right"/>
              <w:rPr>
                <w:rFonts w:cs="Arial"/>
                <w:sz w:val="18"/>
                <w:szCs w:val="18"/>
              </w:rPr>
            </w:pPr>
            <w:r w:rsidRPr="00AD03DD">
              <w:rPr>
                <w:rFonts w:cs="Arial"/>
                <w:sz w:val="18"/>
                <w:szCs w:val="18"/>
              </w:rPr>
              <w:t>34.5</w:t>
            </w:r>
          </w:p>
        </w:tc>
        <w:tc>
          <w:tcPr>
            <w:tcW w:w="992" w:type="dxa"/>
            <w:tcBorders>
              <w:top w:val="nil"/>
              <w:left w:val="nil"/>
              <w:bottom w:val="nil"/>
              <w:right w:val="nil"/>
            </w:tcBorders>
            <w:shd w:val="clear" w:color="auto" w:fill="auto"/>
            <w:vAlign w:val="bottom"/>
          </w:tcPr>
          <w:p w14:paraId="1417D5A2" w14:textId="61E2BE5D" w:rsidR="00AD03DD" w:rsidRPr="00C935A5" w:rsidRDefault="00AD03DD" w:rsidP="00AD03DD">
            <w:pPr>
              <w:spacing w:before="40" w:after="20"/>
              <w:jc w:val="right"/>
              <w:rPr>
                <w:rFonts w:cs="Arial"/>
                <w:sz w:val="18"/>
                <w:szCs w:val="18"/>
              </w:rPr>
            </w:pPr>
            <w:r w:rsidRPr="00AD03DD">
              <w:rPr>
                <w:rFonts w:cs="Arial"/>
                <w:sz w:val="18"/>
                <w:szCs w:val="18"/>
              </w:rPr>
              <w:t>35,121</w:t>
            </w:r>
          </w:p>
        </w:tc>
        <w:tc>
          <w:tcPr>
            <w:tcW w:w="985" w:type="dxa"/>
            <w:tcBorders>
              <w:top w:val="nil"/>
              <w:left w:val="nil"/>
              <w:bottom w:val="nil"/>
              <w:right w:val="nil"/>
            </w:tcBorders>
            <w:shd w:val="clear" w:color="auto" w:fill="auto"/>
            <w:vAlign w:val="bottom"/>
          </w:tcPr>
          <w:p w14:paraId="716B66DD" w14:textId="52ADED5F" w:rsidR="00AD03DD" w:rsidRPr="00C935A5" w:rsidRDefault="00AD03DD" w:rsidP="00AD03DD">
            <w:pPr>
              <w:spacing w:before="40" w:after="20"/>
              <w:jc w:val="right"/>
              <w:rPr>
                <w:rFonts w:cs="Arial"/>
                <w:sz w:val="18"/>
                <w:szCs w:val="18"/>
              </w:rPr>
            </w:pPr>
            <w:r w:rsidRPr="00AD03DD">
              <w:rPr>
                <w:rFonts w:cs="Arial"/>
                <w:sz w:val="18"/>
                <w:szCs w:val="18"/>
              </w:rPr>
              <w:t>1,790</w:t>
            </w:r>
          </w:p>
        </w:tc>
        <w:tc>
          <w:tcPr>
            <w:tcW w:w="1247" w:type="dxa"/>
            <w:tcBorders>
              <w:top w:val="nil"/>
              <w:left w:val="nil"/>
              <w:bottom w:val="nil"/>
              <w:right w:val="nil"/>
            </w:tcBorders>
            <w:shd w:val="clear" w:color="auto" w:fill="auto"/>
            <w:vAlign w:val="bottom"/>
          </w:tcPr>
          <w:p w14:paraId="40562346" w14:textId="75782B74" w:rsidR="00AD03DD" w:rsidRPr="00C935A5" w:rsidRDefault="00AD03DD" w:rsidP="00AD03DD">
            <w:pPr>
              <w:spacing w:before="40" w:after="20"/>
              <w:jc w:val="right"/>
              <w:rPr>
                <w:rFonts w:cs="Arial"/>
                <w:sz w:val="18"/>
                <w:szCs w:val="18"/>
              </w:rPr>
            </w:pPr>
            <w:r w:rsidRPr="00AD03DD">
              <w:rPr>
                <w:rFonts w:cs="Arial"/>
                <w:sz w:val="18"/>
                <w:szCs w:val="18"/>
              </w:rPr>
              <w:t>7.0%</w:t>
            </w:r>
          </w:p>
        </w:tc>
      </w:tr>
      <w:tr w:rsidR="00AD03DD" w:rsidRPr="00AD03DD" w14:paraId="2420073D" w14:textId="77777777" w:rsidTr="004A2E17">
        <w:trPr>
          <w:trHeight w:val="20"/>
        </w:trPr>
        <w:tc>
          <w:tcPr>
            <w:tcW w:w="2268" w:type="dxa"/>
            <w:tcBorders>
              <w:top w:val="nil"/>
              <w:left w:val="nil"/>
              <w:bottom w:val="nil"/>
              <w:right w:val="single" w:sz="18" w:space="0" w:color="FFC000"/>
            </w:tcBorders>
            <w:shd w:val="clear" w:color="auto" w:fill="auto"/>
            <w:vAlign w:val="center"/>
          </w:tcPr>
          <w:p w14:paraId="1EC3E378" w14:textId="77777777" w:rsidR="00AD03DD" w:rsidRPr="00C935A5" w:rsidRDefault="00AD03DD" w:rsidP="00AD03DD">
            <w:pPr>
              <w:spacing w:before="40" w:after="40"/>
              <w:rPr>
                <w:rFonts w:cs="Arial"/>
                <w:sz w:val="18"/>
                <w:szCs w:val="18"/>
              </w:rPr>
            </w:pPr>
            <w:r w:rsidRPr="00C935A5">
              <w:rPr>
                <w:rFonts w:cs="Arial"/>
                <w:sz w:val="18"/>
                <w:szCs w:val="18"/>
              </w:rPr>
              <w:t xml:space="preserve">Golden Plains S </w:t>
            </w:r>
          </w:p>
        </w:tc>
        <w:tc>
          <w:tcPr>
            <w:tcW w:w="1255" w:type="dxa"/>
            <w:tcBorders>
              <w:top w:val="nil"/>
              <w:left w:val="single" w:sz="18" w:space="0" w:color="FFC000"/>
              <w:bottom w:val="nil"/>
              <w:right w:val="nil"/>
            </w:tcBorders>
            <w:shd w:val="clear" w:color="auto" w:fill="auto"/>
            <w:vAlign w:val="bottom"/>
          </w:tcPr>
          <w:p w14:paraId="5BFA391A" w14:textId="1E27E818" w:rsidR="00AD03DD" w:rsidRPr="00C935A5" w:rsidRDefault="00AD03DD" w:rsidP="00AD03DD">
            <w:pPr>
              <w:spacing w:before="40" w:after="20"/>
              <w:jc w:val="right"/>
              <w:rPr>
                <w:rFonts w:cs="Arial"/>
                <w:sz w:val="18"/>
                <w:szCs w:val="18"/>
              </w:rPr>
            </w:pPr>
            <w:r w:rsidRPr="00AD03DD">
              <w:rPr>
                <w:rFonts w:cs="Arial"/>
                <w:sz w:val="18"/>
                <w:szCs w:val="18"/>
              </w:rPr>
              <w:t>936</w:t>
            </w:r>
          </w:p>
        </w:tc>
        <w:tc>
          <w:tcPr>
            <w:tcW w:w="1418" w:type="dxa"/>
            <w:tcBorders>
              <w:top w:val="nil"/>
              <w:left w:val="nil"/>
              <w:bottom w:val="nil"/>
              <w:right w:val="nil"/>
            </w:tcBorders>
            <w:shd w:val="clear" w:color="auto" w:fill="auto"/>
            <w:vAlign w:val="bottom"/>
          </w:tcPr>
          <w:p w14:paraId="296D715D" w14:textId="7BFFAA5F" w:rsidR="00AD03DD" w:rsidRPr="00C935A5" w:rsidRDefault="00AD03DD" w:rsidP="00AD03DD">
            <w:pPr>
              <w:spacing w:before="40" w:after="20"/>
              <w:jc w:val="right"/>
              <w:rPr>
                <w:rFonts w:cs="Arial"/>
                <w:sz w:val="18"/>
                <w:szCs w:val="18"/>
              </w:rPr>
            </w:pPr>
            <w:r w:rsidRPr="00AD03DD">
              <w:rPr>
                <w:rFonts w:cs="Arial"/>
                <w:sz w:val="18"/>
                <w:szCs w:val="18"/>
              </w:rPr>
              <w:t>1,035</w:t>
            </w:r>
          </w:p>
        </w:tc>
        <w:tc>
          <w:tcPr>
            <w:tcW w:w="1134" w:type="dxa"/>
            <w:tcBorders>
              <w:top w:val="nil"/>
              <w:left w:val="nil"/>
              <w:bottom w:val="nil"/>
              <w:right w:val="nil"/>
            </w:tcBorders>
            <w:shd w:val="clear" w:color="auto" w:fill="auto"/>
            <w:vAlign w:val="bottom"/>
          </w:tcPr>
          <w:p w14:paraId="66A2CB3C" w14:textId="1A37ED8F" w:rsidR="00AD03DD" w:rsidRPr="00C935A5" w:rsidRDefault="00AD03DD" w:rsidP="00AD03DD">
            <w:pPr>
              <w:spacing w:before="40" w:after="20"/>
              <w:jc w:val="right"/>
              <w:rPr>
                <w:rFonts w:cs="Arial"/>
                <w:sz w:val="18"/>
                <w:szCs w:val="18"/>
              </w:rPr>
            </w:pPr>
            <w:r w:rsidRPr="00AD03DD">
              <w:rPr>
                <w:rFonts w:cs="Arial"/>
                <w:sz w:val="18"/>
                <w:szCs w:val="18"/>
              </w:rPr>
              <w:t>11.6</w:t>
            </w:r>
          </w:p>
        </w:tc>
        <w:tc>
          <w:tcPr>
            <w:tcW w:w="992" w:type="dxa"/>
            <w:tcBorders>
              <w:top w:val="nil"/>
              <w:left w:val="nil"/>
              <w:bottom w:val="nil"/>
              <w:right w:val="nil"/>
            </w:tcBorders>
            <w:shd w:val="clear" w:color="auto" w:fill="auto"/>
            <w:vAlign w:val="bottom"/>
          </w:tcPr>
          <w:p w14:paraId="0E5B9D75" w14:textId="6EA141EA" w:rsidR="00AD03DD" w:rsidRPr="00C935A5" w:rsidRDefault="00AD03DD" w:rsidP="00AD03DD">
            <w:pPr>
              <w:spacing w:before="40" w:after="20"/>
              <w:jc w:val="right"/>
              <w:rPr>
                <w:rFonts w:cs="Arial"/>
                <w:sz w:val="18"/>
                <w:szCs w:val="18"/>
              </w:rPr>
            </w:pPr>
            <w:r w:rsidRPr="00AD03DD">
              <w:rPr>
                <w:rFonts w:cs="Arial"/>
                <w:sz w:val="18"/>
                <w:szCs w:val="18"/>
              </w:rPr>
              <w:t>94,853</w:t>
            </w:r>
          </w:p>
        </w:tc>
        <w:tc>
          <w:tcPr>
            <w:tcW w:w="985" w:type="dxa"/>
            <w:tcBorders>
              <w:top w:val="nil"/>
              <w:left w:val="nil"/>
              <w:bottom w:val="nil"/>
              <w:right w:val="nil"/>
            </w:tcBorders>
            <w:shd w:val="clear" w:color="auto" w:fill="auto"/>
            <w:vAlign w:val="bottom"/>
          </w:tcPr>
          <w:p w14:paraId="6BB4511E" w14:textId="3B6AAC56" w:rsidR="00AD03DD" w:rsidRPr="00C935A5" w:rsidRDefault="00AD03DD" w:rsidP="00AD03DD">
            <w:pPr>
              <w:spacing w:before="40" w:after="20"/>
              <w:jc w:val="right"/>
              <w:rPr>
                <w:rFonts w:cs="Arial"/>
                <w:sz w:val="18"/>
                <w:szCs w:val="18"/>
              </w:rPr>
            </w:pPr>
            <w:r w:rsidRPr="00AD03DD">
              <w:rPr>
                <w:rFonts w:cs="Arial"/>
                <w:sz w:val="18"/>
                <w:szCs w:val="18"/>
              </w:rPr>
              <w:t>3,912</w:t>
            </w:r>
          </w:p>
        </w:tc>
        <w:tc>
          <w:tcPr>
            <w:tcW w:w="1247" w:type="dxa"/>
            <w:tcBorders>
              <w:top w:val="nil"/>
              <w:left w:val="nil"/>
              <w:bottom w:val="nil"/>
              <w:right w:val="nil"/>
            </w:tcBorders>
            <w:shd w:val="clear" w:color="auto" w:fill="auto"/>
            <w:vAlign w:val="bottom"/>
          </w:tcPr>
          <w:p w14:paraId="7F98CDE7" w14:textId="066242AD" w:rsidR="00AD03DD" w:rsidRPr="00C935A5" w:rsidRDefault="00AD03DD" w:rsidP="00AD03DD">
            <w:pPr>
              <w:spacing w:before="40" w:after="20"/>
              <w:jc w:val="right"/>
              <w:rPr>
                <w:rFonts w:cs="Arial"/>
                <w:sz w:val="18"/>
                <w:szCs w:val="18"/>
              </w:rPr>
            </w:pPr>
            <w:r w:rsidRPr="00AD03DD">
              <w:rPr>
                <w:rFonts w:cs="Arial"/>
                <w:sz w:val="18"/>
                <w:szCs w:val="18"/>
              </w:rPr>
              <w:t>1.3%</w:t>
            </w:r>
          </w:p>
        </w:tc>
      </w:tr>
      <w:tr w:rsidR="00AD03DD" w:rsidRPr="00AD03DD" w14:paraId="3A1133E3" w14:textId="77777777" w:rsidTr="004A2E17">
        <w:trPr>
          <w:trHeight w:val="20"/>
        </w:trPr>
        <w:tc>
          <w:tcPr>
            <w:tcW w:w="2268" w:type="dxa"/>
            <w:tcBorders>
              <w:top w:val="nil"/>
              <w:left w:val="nil"/>
              <w:bottom w:val="nil"/>
              <w:right w:val="single" w:sz="18" w:space="0" w:color="FFC000"/>
            </w:tcBorders>
            <w:shd w:val="clear" w:color="auto" w:fill="auto"/>
            <w:vAlign w:val="center"/>
          </w:tcPr>
          <w:p w14:paraId="7BC26D6C" w14:textId="77777777" w:rsidR="00AD03DD" w:rsidRPr="00C935A5" w:rsidRDefault="00AD03DD" w:rsidP="00AD03DD">
            <w:pPr>
              <w:spacing w:before="40" w:after="40"/>
              <w:rPr>
                <w:rFonts w:cs="Arial"/>
                <w:sz w:val="18"/>
                <w:szCs w:val="18"/>
              </w:rPr>
            </w:pPr>
            <w:r w:rsidRPr="00C935A5">
              <w:rPr>
                <w:rFonts w:cs="Arial"/>
                <w:sz w:val="18"/>
                <w:szCs w:val="18"/>
              </w:rPr>
              <w:t xml:space="preserve">Greater Bendigo C </w:t>
            </w:r>
          </w:p>
        </w:tc>
        <w:tc>
          <w:tcPr>
            <w:tcW w:w="1255" w:type="dxa"/>
            <w:tcBorders>
              <w:top w:val="nil"/>
              <w:left w:val="single" w:sz="18" w:space="0" w:color="FFC000"/>
              <w:bottom w:val="nil"/>
              <w:right w:val="nil"/>
            </w:tcBorders>
            <w:shd w:val="clear" w:color="auto" w:fill="auto"/>
            <w:vAlign w:val="bottom"/>
          </w:tcPr>
          <w:p w14:paraId="6CECC643" w14:textId="02A49BC0" w:rsidR="00AD03DD" w:rsidRPr="00C935A5" w:rsidRDefault="00AD03DD" w:rsidP="00AD03DD">
            <w:pPr>
              <w:spacing w:before="40" w:after="20"/>
              <w:jc w:val="right"/>
              <w:rPr>
                <w:rFonts w:cs="Arial"/>
                <w:sz w:val="18"/>
                <w:szCs w:val="18"/>
              </w:rPr>
            </w:pPr>
            <w:r w:rsidRPr="00AD03DD">
              <w:rPr>
                <w:rFonts w:cs="Arial"/>
                <w:sz w:val="18"/>
                <w:szCs w:val="18"/>
              </w:rPr>
              <w:t>867</w:t>
            </w:r>
          </w:p>
        </w:tc>
        <w:tc>
          <w:tcPr>
            <w:tcW w:w="1418" w:type="dxa"/>
            <w:tcBorders>
              <w:top w:val="nil"/>
              <w:left w:val="nil"/>
              <w:bottom w:val="nil"/>
              <w:right w:val="nil"/>
            </w:tcBorders>
            <w:shd w:val="clear" w:color="auto" w:fill="auto"/>
            <w:vAlign w:val="bottom"/>
          </w:tcPr>
          <w:p w14:paraId="527EE642" w14:textId="7FF7D15D" w:rsidR="00AD03DD" w:rsidRPr="00C935A5" w:rsidRDefault="00AD03DD" w:rsidP="00AD03DD">
            <w:pPr>
              <w:spacing w:before="40" w:after="20"/>
              <w:jc w:val="right"/>
              <w:rPr>
                <w:rFonts w:cs="Arial"/>
                <w:sz w:val="18"/>
                <w:szCs w:val="18"/>
              </w:rPr>
            </w:pPr>
            <w:r w:rsidRPr="00AD03DD">
              <w:rPr>
                <w:rFonts w:cs="Arial"/>
                <w:sz w:val="18"/>
                <w:szCs w:val="18"/>
              </w:rPr>
              <w:t>981</w:t>
            </w:r>
          </w:p>
        </w:tc>
        <w:tc>
          <w:tcPr>
            <w:tcW w:w="1134" w:type="dxa"/>
            <w:tcBorders>
              <w:top w:val="nil"/>
              <w:left w:val="nil"/>
              <w:bottom w:val="nil"/>
              <w:right w:val="nil"/>
            </w:tcBorders>
            <w:shd w:val="clear" w:color="auto" w:fill="auto"/>
            <w:vAlign w:val="bottom"/>
          </w:tcPr>
          <w:p w14:paraId="69545DCC" w14:textId="6127DAF7" w:rsidR="00AD03DD" w:rsidRPr="00C935A5" w:rsidRDefault="00AD03DD" w:rsidP="00AD03DD">
            <w:pPr>
              <w:spacing w:before="40" w:after="20"/>
              <w:jc w:val="right"/>
              <w:rPr>
                <w:rFonts w:cs="Arial"/>
                <w:sz w:val="18"/>
                <w:szCs w:val="18"/>
              </w:rPr>
            </w:pPr>
            <w:r w:rsidRPr="00AD03DD">
              <w:rPr>
                <w:rFonts w:cs="Arial"/>
                <w:sz w:val="18"/>
                <w:szCs w:val="18"/>
              </w:rPr>
              <w:t>28.8</w:t>
            </w:r>
          </w:p>
        </w:tc>
        <w:tc>
          <w:tcPr>
            <w:tcW w:w="992" w:type="dxa"/>
            <w:tcBorders>
              <w:top w:val="nil"/>
              <w:left w:val="nil"/>
              <w:bottom w:val="nil"/>
              <w:right w:val="nil"/>
            </w:tcBorders>
            <w:shd w:val="clear" w:color="auto" w:fill="auto"/>
            <w:vAlign w:val="bottom"/>
          </w:tcPr>
          <w:p w14:paraId="649F438F" w14:textId="51082227" w:rsidR="00AD03DD" w:rsidRPr="00C935A5" w:rsidRDefault="00AD03DD" w:rsidP="00AD03DD">
            <w:pPr>
              <w:spacing w:before="40" w:after="20"/>
              <w:jc w:val="right"/>
              <w:rPr>
                <w:rFonts w:cs="Arial"/>
                <w:sz w:val="18"/>
                <w:szCs w:val="18"/>
              </w:rPr>
            </w:pPr>
            <w:r w:rsidRPr="00AD03DD">
              <w:rPr>
                <w:rFonts w:cs="Arial"/>
                <w:sz w:val="18"/>
                <w:szCs w:val="18"/>
              </w:rPr>
              <w:t>445,505</w:t>
            </w:r>
          </w:p>
        </w:tc>
        <w:tc>
          <w:tcPr>
            <w:tcW w:w="985" w:type="dxa"/>
            <w:tcBorders>
              <w:top w:val="nil"/>
              <w:left w:val="nil"/>
              <w:bottom w:val="nil"/>
              <w:right w:val="nil"/>
            </w:tcBorders>
            <w:shd w:val="clear" w:color="auto" w:fill="auto"/>
            <w:vAlign w:val="bottom"/>
          </w:tcPr>
          <w:p w14:paraId="4CEFA6BB" w14:textId="401305A3" w:rsidR="00AD03DD" w:rsidRPr="00C935A5" w:rsidRDefault="00AD03DD" w:rsidP="00AD03DD">
            <w:pPr>
              <w:spacing w:before="40" w:after="20"/>
              <w:jc w:val="right"/>
              <w:rPr>
                <w:rFonts w:cs="Arial"/>
                <w:sz w:val="18"/>
                <w:szCs w:val="18"/>
              </w:rPr>
            </w:pPr>
            <w:r w:rsidRPr="00AD03DD">
              <w:rPr>
                <w:rFonts w:cs="Arial"/>
                <w:sz w:val="18"/>
                <w:szCs w:val="18"/>
              </w:rPr>
              <w:t>3,713</w:t>
            </w:r>
          </w:p>
        </w:tc>
        <w:tc>
          <w:tcPr>
            <w:tcW w:w="1247" w:type="dxa"/>
            <w:tcBorders>
              <w:top w:val="nil"/>
              <w:left w:val="nil"/>
              <w:bottom w:val="nil"/>
              <w:right w:val="nil"/>
            </w:tcBorders>
            <w:shd w:val="clear" w:color="auto" w:fill="auto"/>
            <w:vAlign w:val="bottom"/>
          </w:tcPr>
          <w:p w14:paraId="20DC2F59" w14:textId="34CC2564" w:rsidR="00AD03DD" w:rsidRPr="00C935A5" w:rsidRDefault="00AD03DD" w:rsidP="00AD03DD">
            <w:pPr>
              <w:spacing w:before="40" w:after="20"/>
              <w:jc w:val="right"/>
              <w:rPr>
                <w:rFonts w:cs="Arial"/>
                <w:sz w:val="18"/>
                <w:szCs w:val="18"/>
              </w:rPr>
            </w:pPr>
            <w:r w:rsidRPr="00AD03DD">
              <w:rPr>
                <w:rFonts w:cs="Arial"/>
                <w:sz w:val="18"/>
                <w:szCs w:val="18"/>
              </w:rPr>
              <w:t>13.3%</w:t>
            </w:r>
          </w:p>
        </w:tc>
      </w:tr>
      <w:tr w:rsidR="00AD03DD" w:rsidRPr="00AD03DD" w14:paraId="47DAE436" w14:textId="77777777" w:rsidTr="004A2E17">
        <w:trPr>
          <w:trHeight w:val="20"/>
        </w:trPr>
        <w:tc>
          <w:tcPr>
            <w:tcW w:w="2268" w:type="dxa"/>
            <w:tcBorders>
              <w:top w:val="nil"/>
              <w:left w:val="nil"/>
              <w:bottom w:val="nil"/>
              <w:right w:val="single" w:sz="18" w:space="0" w:color="FFC000"/>
            </w:tcBorders>
            <w:shd w:val="clear" w:color="auto" w:fill="auto"/>
            <w:vAlign w:val="center"/>
          </w:tcPr>
          <w:p w14:paraId="41005B0A" w14:textId="77777777" w:rsidR="00AD03DD" w:rsidRPr="00C935A5" w:rsidRDefault="00AD03DD" w:rsidP="00AD03DD">
            <w:pPr>
              <w:spacing w:before="40" w:after="40"/>
              <w:rPr>
                <w:rFonts w:cs="Arial"/>
                <w:sz w:val="18"/>
                <w:szCs w:val="18"/>
              </w:rPr>
            </w:pPr>
            <w:r w:rsidRPr="00C935A5">
              <w:rPr>
                <w:rFonts w:cs="Arial"/>
                <w:sz w:val="18"/>
                <w:szCs w:val="18"/>
              </w:rPr>
              <w:t xml:space="preserve">Greater Dandenong C </w:t>
            </w:r>
          </w:p>
        </w:tc>
        <w:tc>
          <w:tcPr>
            <w:tcW w:w="1255" w:type="dxa"/>
            <w:tcBorders>
              <w:top w:val="nil"/>
              <w:left w:val="single" w:sz="18" w:space="0" w:color="FFC000"/>
              <w:bottom w:val="nil"/>
              <w:right w:val="nil"/>
            </w:tcBorders>
            <w:shd w:val="clear" w:color="auto" w:fill="auto"/>
            <w:vAlign w:val="bottom"/>
          </w:tcPr>
          <w:p w14:paraId="45B164BA" w14:textId="16C34BBE" w:rsidR="00AD03DD" w:rsidRPr="00C935A5" w:rsidRDefault="00AD03DD" w:rsidP="00AD03DD">
            <w:pPr>
              <w:spacing w:before="40" w:after="20"/>
              <w:jc w:val="right"/>
              <w:rPr>
                <w:rFonts w:cs="Arial"/>
                <w:sz w:val="18"/>
                <w:szCs w:val="18"/>
              </w:rPr>
            </w:pPr>
            <w:r w:rsidRPr="00AD03DD">
              <w:rPr>
                <w:rFonts w:cs="Arial"/>
                <w:sz w:val="18"/>
                <w:szCs w:val="18"/>
              </w:rPr>
              <w:t>886</w:t>
            </w:r>
          </w:p>
        </w:tc>
        <w:tc>
          <w:tcPr>
            <w:tcW w:w="1418" w:type="dxa"/>
            <w:tcBorders>
              <w:top w:val="nil"/>
              <w:left w:val="nil"/>
              <w:bottom w:val="nil"/>
              <w:right w:val="nil"/>
            </w:tcBorders>
            <w:shd w:val="clear" w:color="auto" w:fill="auto"/>
            <w:vAlign w:val="bottom"/>
          </w:tcPr>
          <w:p w14:paraId="41720218" w14:textId="5D3D6667" w:rsidR="00AD03DD" w:rsidRPr="00C935A5" w:rsidRDefault="00AD03DD" w:rsidP="00AD03DD">
            <w:pPr>
              <w:spacing w:before="40" w:after="20"/>
              <w:jc w:val="right"/>
              <w:rPr>
                <w:rFonts w:cs="Arial"/>
                <w:sz w:val="18"/>
                <w:szCs w:val="18"/>
              </w:rPr>
            </w:pPr>
            <w:r w:rsidRPr="00AD03DD">
              <w:rPr>
                <w:rFonts w:cs="Arial"/>
                <w:sz w:val="18"/>
                <w:szCs w:val="18"/>
              </w:rPr>
              <w:t>896</w:t>
            </w:r>
          </w:p>
        </w:tc>
        <w:tc>
          <w:tcPr>
            <w:tcW w:w="1134" w:type="dxa"/>
            <w:tcBorders>
              <w:top w:val="nil"/>
              <w:left w:val="nil"/>
              <w:bottom w:val="nil"/>
              <w:right w:val="nil"/>
            </w:tcBorders>
            <w:shd w:val="clear" w:color="auto" w:fill="auto"/>
            <w:vAlign w:val="bottom"/>
          </w:tcPr>
          <w:p w14:paraId="4DC73A58" w14:textId="178E67F8" w:rsidR="00AD03DD" w:rsidRPr="00C935A5" w:rsidRDefault="00AD03DD" w:rsidP="00AD03DD">
            <w:pPr>
              <w:spacing w:before="40" w:after="20"/>
              <w:jc w:val="right"/>
              <w:rPr>
                <w:rFonts w:cs="Arial"/>
                <w:sz w:val="18"/>
                <w:szCs w:val="18"/>
              </w:rPr>
            </w:pPr>
            <w:r w:rsidRPr="00AD03DD">
              <w:rPr>
                <w:rFonts w:cs="Arial"/>
                <w:sz w:val="18"/>
                <w:szCs w:val="18"/>
              </w:rPr>
              <w:t>12.8</w:t>
            </w:r>
          </w:p>
        </w:tc>
        <w:tc>
          <w:tcPr>
            <w:tcW w:w="992" w:type="dxa"/>
            <w:tcBorders>
              <w:top w:val="nil"/>
              <w:left w:val="nil"/>
              <w:bottom w:val="nil"/>
              <w:right w:val="nil"/>
            </w:tcBorders>
            <w:shd w:val="clear" w:color="auto" w:fill="auto"/>
            <w:vAlign w:val="bottom"/>
          </w:tcPr>
          <w:p w14:paraId="6F1623D3" w14:textId="4D3753CF" w:rsidR="00AD03DD" w:rsidRPr="00C935A5" w:rsidRDefault="00AD03DD" w:rsidP="00AD03DD">
            <w:pPr>
              <w:spacing w:before="40" w:after="20"/>
              <w:jc w:val="right"/>
              <w:rPr>
                <w:rFonts w:cs="Arial"/>
                <w:sz w:val="18"/>
                <w:szCs w:val="18"/>
              </w:rPr>
            </w:pPr>
            <w:r w:rsidRPr="00AD03DD">
              <w:rPr>
                <w:rFonts w:cs="Arial"/>
                <w:sz w:val="18"/>
                <w:szCs w:val="18"/>
              </w:rPr>
              <w:t>629,178</w:t>
            </w:r>
          </w:p>
        </w:tc>
        <w:tc>
          <w:tcPr>
            <w:tcW w:w="985" w:type="dxa"/>
            <w:tcBorders>
              <w:top w:val="nil"/>
              <w:left w:val="nil"/>
              <w:bottom w:val="nil"/>
              <w:right w:val="nil"/>
            </w:tcBorders>
            <w:shd w:val="clear" w:color="auto" w:fill="auto"/>
            <w:vAlign w:val="bottom"/>
          </w:tcPr>
          <w:p w14:paraId="3F693809" w14:textId="5E97074F" w:rsidR="00AD03DD" w:rsidRPr="00C935A5" w:rsidRDefault="00AD03DD" w:rsidP="00AD03DD">
            <w:pPr>
              <w:spacing w:before="40" w:after="20"/>
              <w:jc w:val="right"/>
              <w:rPr>
                <w:rFonts w:cs="Arial"/>
                <w:sz w:val="18"/>
                <w:szCs w:val="18"/>
              </w:rPr>
            </w:pPr>
            <w:r w:rsidRPr="00AD03DD">
              <w:rPr>
                <w:rFonts w:cs="Arial"/>
                <w:sz w:val="18"/>
                <w:szCs w:val="18"/>
              </w:rPr>
              <w:t>3,737</w:t>
            </w:r>
          </w:p>
        </w:tc>
        <w:tc>
          <w:tcPr>
            <w:tcW w:w="1247" w:type="dxa"/>
            <w:tcBorders>
              <w:top w:val="nil"/>
              <w:left w:val="nil"/>
              <w:bottom w:val="nil"/>
              <w:right w:val="nil"/>
            </w:tcBorders>
            <w:shd w:val="clear" w:color="auto" w:fill="auto"/>
            <w:vAlign w:val="bottom"/>
          </w:tcPr>
          <w:p w14:paraId="429777C7" w14:textId="63005D1B" w:rsidR="00AD03DD" w:rsidRPr="00C935A5" w:rsidRDefault="00AD03DD" w:rsidP="00AD03DD">
            <w:pPr>
              <w:spacing w:before="40" w:after="20"/>
              <w:jc w:val="right"/>
              <w:rPr>
                <w:rFonts w:cs="Arial"/>
                <w:sz w:val="18"/>
                <w:szCs w:val="18"/>
              </w:rPr>
            </w:pPr>
            <w:r w:rsidRPr="00AD03DD">
              <w:rPr>
                <w:rFonts w:cs="Arial"/>
                <w:sz w:val="18"/>
                <w:szCs w:val="18"/>
              </w:rPr>
              <w:t>8.5%</w:t>
            </w:r>
          </w:p>
        </w:tc>
      </w:tr>
      <w:tr w:rsidR="00AD03DD" w:rsidRPr="00AD03DD" w14:paraId="02AC38BD" w14:textId="77777777" w:rsidTr="004A2E17">
        <w:trPr>
          <w:trHeight w:val="20"/>
        </w:trPr>
        <w:tc>
          <w:tcPr>
            <w:tcW w:w="2268" w:type="dxa"/>
            <w:tcBorders>
              <w:top w:val="nil"/>
              <w:left w:val="nil"/>
              <w:bottom w:val="nil"/>
              <w:right w:val="single" w:sz="18" w:space="0" w:color="FFC000"/>
            </w:tcBorders>
            <w:shd w:val="clear" w:color="auto" w:fill="auto"/>
            <w:vAlign w:val="center"/>
          </w:tcPr>
          <w:p w14:paraId="3371BA11" w14:textId="77777777" w:rsidR="00AD03DD" w:rsidRPr="00C935A5" w:rsidRDefault="00AD03DD" w:rsidP="00AD03DD">
            <w:pPr>
              <w:spacing w:before="40" w:after="40"/>
              <w:rPr>
                <w:rFonts w:cs="Arial"/>
                <w:sz w:val="18"/>
                <w:szCs w:val="18"/>
              </w:rPr>
            </w:pPr>
            <w:r w:rsidRPr="00C935A5">
              <w:rPr>
                <w:rFonts w:cs="Arial"/>
                <w:sz w:val="18"/>
                <w:szCs w:val="18"/>
              </w:rPr>
              <w:t xml:space="preserve">Greater Geelong C </w:t>
            </w:r>
          </w:p>
        </w:tc>
        <w:tc>
          <w:tcPr>
            <w:tcW w:w="1255" w:type="dxa"/>
            <w:tcBorders>
              <w:top w:val="nil"/>
              <w:left w:val="single" w:sz="18" w:space="0" w:color="FFC000"/>
              <w:bottom w:val="nil"/>
              <w:right w:val="nil"/>
            </w:tcBorders>
            <w:shd w:val="clear" w:color="auto" w:fill="auto"/>
            <w:vAlign w:val="bottom"/>
          </w:tcPr>
          <w:p w14:paraId="2CFBFED6" w14:textId="2000B4DE" w:rsidR="00AD03DD" w:rsidRPr="00C935A5" w:rsidRDefault="00AD03DD" w:rsidP="00AD03DD">
            <w:pPr>
              <w:spacing w:before="40" w:after="20"/>
              <w:jc w:val="right"/>
              <w:rPr>
                <w:rFonts w:cs="Arial"/>
                <w:sz w:val="18"/>
                <w:szCs w:val="18"/>
              </w:rPr>
            </w:pPr>
            <w:r w:rsidRPr="00AD03DD">
              <w:rPr>
                <w:rFonts w:cs="Arial"/>
                <w:sz w:val="18"/>
                <w:szCs w:val="18"/>
              </w:rPr>
              <w:t>860</w:t>
            </w:r>
          </w:p>
        </w:tc>
        <w:tc>
          <w:tcPr>
            <w:tcW w:w="1418" w:type="dxa"/>
            <w:tcBorders>
              <w:top w:val="nil"/>
              <w:left w:val="nil"/>
              <w:bottom w:val="nil"/>
              <w:right w:val="nil"/>
            </w:tcBorders>
            <w:shd w:val="clear" w:color="auto" w:fill="auto"/>
            <w:vAlign w:val="bottom"/>
          </w:tcPr>
          <w:p w14:paraId="5A6C175B" w14:textId="56277D3E" w:rsidR="00AD03DD" w:rsidRPr="00C935A5" w:rsidRDefault="00AD03DD" w:rsidP="00AD03DD">
            <w:pPr>
              <w:spacing w:before="40" w:after="20"/>
              <w:jc w:val="right"/>
              <w:rPr>
                <w:rFonts w:cs="Arial"/>
                <w:sz w:val="18"/>
                <w:szCs w:val="18"/>
              </w:rPr>
            </w:pPr>
            <w:r w:rsidRPr="00AD03DD">
              <w:rPr>
                <w:rFonts w:cs="Arial"/>
                <w:sz w:val="18"/>
                <w:szCs w:val="18"/>
              </w:rPr>
              <w:t>994</w:t>
            </w:r>
          </w:p>
        </w:tc>
        <w:tc>
          <w:tcPr>
            <w:tcW w:w="1134" w:type="dxa"/>
            <w:tcBorders>
              <w:top w:val="nil"/>
              <w:left w:val="nil"/>
              <w:bottom w:val="nil"/>
              <w:right w:val="nil"/>
            </w:tcBorders>
            <w:shd w:val="clear" w:color="auto" w:fill="auto"/>
            <w:vAlign w:val="bottom"/>
          </w:tcPr>
          <w:p w14:paraId="7FC8E010" w14:textId="43FC9023" w:rsidR="00AD03DD" w:rsidRPr="00C935A5" w:rsidRDefault="00AD03DD" w:rsidP="00AD03DD">
            <w:pPr>
              <w:spacing w:before="40" w:after="20"/>
              <w:jc w:val="right"/>
              <w:rPr>
                <w:rFonts w:cs="Arial"/>
                <w:sz w:val="18"/>
                <w:szCs w:val="18"/>
              </w:rPr>
            </w:pPr>
            <w:r w:rsidRPr="00AD03DD">
              <w:rPr>
                <w:rFonts w:cs="Arial"/>
                <w:sz w:val="18"/>
                <w:szCs w:val="18"/>
              </w:rPr>
              <w:t>26.1</w:t>
            </w:r>
          </w:p>
        </w:tc>
        <w:tc>
          <w:tcPr>
            <w:tcW w:w="992" w:type="dxa"/>
            <w:tcBorders>
              <w:top w:val="nil"/>
              <w:left w:val="nil"/>
              <w:bottom w:val="nil"/>
              <w:right w:val="nil"/>
            </w:tcBorders>
            <w:shd w:val="clear" w:color="auto" w:fill="auto"/>
            <w:vAlign w:val="bottom"/>
          </w:tcPr>
          <w:p w14:paraId="5848B621" w14:textId="4B3255AC" w:rsidR="00AD03DD" w:rsidRPr="00C935A5" w:rsidRDefault="00AD03DD" w:rsidP="00AD03DD">
            <w:pPr>
              <w:spacing w:before="40" w:after="20"/>
              <w:jc w:val="right"/>
              <w:rPr>
                <w:rFonts w:cs="Arial"/>
                <w:sz w:val="18"/>
                <w:szCs w:val="18"/>
              </w:rPr>
            </w:pPr>
            <w:r w:rsidRPr="00AD03DD">
              <w:rPr>
                <w:rFonts w:cs="Arial"/>
                <w:sz w:val="18"/>
                <w:szCs w:val="18"/>
              </w:rPr>
              <w:t>1,886,598</w:t>
            </w:r>
          </w:p>
        </w:tc>
        <w:tc>
          <w:tcPr>
            <w:tcW w:w="985" w:type="dxa"/>
            <w:tcBorders>
              <w:top w:val="nil"/>
              <w:left w:val="nil"/>
              <w:bottom w:val="nil"/>
              <w:right w:val="nil"/>
            </w:tcBorders>
            <w:shd w:val="clear" w:color="auto" w:fill="auto"/>
            <w:vAlign w:val="bottom"/>
          </w:tcPr>
          <w:p w14:paraId="787FF49D" w14:textId="650D81D9" w:rsidR="00AD03DD" w:rsidRPr="00C935A5" w:rsidRDefault="00AD03DD" w:rsidP="00AD03DD">
            <w:pPr>
              <w:spacing w:before="40" w:after="20"/>
              <w:jc w:val="right"/>
              <w:rPr>
                <w:rFonts w:cs="Arial"/>
                <w:sz w:val="18"/>
                <w:szCs w:val="18"/>
              </w:rPr>
            </w:pPr>
            <w:r w:rsidRPr="00AD03DD">
              <w:rPr>
                <w:rFonts w:cs="Arial"/>
                <w:sz w:val="18"/>
                <w:szCs w:val="18"/>
              </w:rPr>
              <w:t>7,123</w:t>
            </w:r>
          </w:p>
        </w:tc>
        <w:tc>
          <w:tcPr>
            <w:tcW w:w="1247" w:type="dxa"/>
            <w:tcBorders>
              <w:top w:val="nil"/>
              <w:left w:val="nil"/>
              <w:bottom w:val="nil"/>
              <w:right w:val="nil"/>
            </w:tcBorders>
            <w:shd w:val="clear" w:color="auto" w:fill="auto"/>
            <w:vAlign w:val="bottom"/>
          </w:tcPr>
          <w:p w14:paraId="5FD82910" w14:textId="523B3DEB" w:rsidR="00AD03DD" w:rsidRPr="00C935A5" w:rsidRDefault="00AD03DD" w:rsidP="00AD03DD">
            <w:pPr>
              <w:spacing w:before="40" w:after="20"/>
              <w:jc w:val="right"/>
              <w:rPr>
                <w:rFonts w:cs="Arial"/>
                <w:sz w:val="18"/>
                <w:szCs w:val="18"/>
              </w:rPr>
            </w:pPr>
            <w:r w:rsidRPr="00AD03DD">
              <w:rPr>
                <w:rFonts w:cs="Arial"/>
                <w:sz w:val="18"/>
                <w:szCs w:val="18"/>
              </w:rPr>
              <w:t>8.2%</w:t>
            </w:r>
          </w:p>
        </w:tc>
      </w:tr>
      <w:tr w:rsidR="00AD03DD" w:rsidRPr="00AD03DD" w14:paraId="262C878D" w14:textId="77777777" w:rsidTr="00E2215F">
        <w:trPr>
          <w:trHeight w:val="20"/>
        </w:trPr>
        <w:tc>
          <w:tcPr>
            <w:tcW w:w="2268" w:type="dxa"/>
            <w:tcBorders>
              <w:top w:val="nil"/>
              <w:left w:val="nil"/>
              <w:bottom w:val="nil"/>
              <w:right w:val="single" w:sz="18" w:space="0" w:color="FFC000"/>
            </w:tcBorders>
            <w:shd w:val="clear" w:color="auto" w:fill="auto"/>
            <w:vAlign w:val="center"/>
          </w:tcPr>
          <w:p w14:paraId="240949AF" w14:textId="77777777" w:rsidR="00AD03DD" w:rsidRPr="00C935A5" w:rsidRDefault="00AD03DD" w:rsidP="00AD03DD">
            <w:pPr>
              <w:spacing w:before="40" w:after="40"/>
              <w:rPr>
                <w:rFonts w:cs="Arial"/>
                <w:sz w:val="18"/>
                <w:szCs w:val="18"/>
              </w:rPr>
            </w:pPr>
            <w:r w:rsidRPr="00C935A5">
              <w:rPr>
                <w:rFonts w:cs="Arial"/>
                <w:sz w:val="18"/>
                <w:szCs w:val="18"/>
              </w:rPr>
              <w:t xml:space="preserve">Greater Shepparton C </w:t>
            </w:r>
          </w:p>
        </w:tc>
        <w:tc>
          <w:tcPr>
            <w:tcW w:w="1255" w:type="dxa"/>
            <w:tcBorders>
              <w:top w:val="nil"/>
              <w:left w:val="single" w:sz="18" w:space="0" w:color="FFC000"/>
              <w:bottom w:val="nil"/>
              <w:right w:val="nil"/>
            </w:tcBorders>
            <w:shd w:val="clear" w:color="auto" w:fill="auto"/>
            <w:vAlign w:val="bottom"/>
          </w:tcPr>
          <w:p w14:paraId="135C79B3" w14:textId="45C34347" w:rsidR="00AD03DD" w:rsidRPr="00C935A5" w:rsidRDefault="00AD03DD" w:rsidP="00AD03DD">
            <w:pPr>
              <w:spacing w:before="40" w:after="20"/>
              <w:jc w:val="right"/>
              <w:rPr>
                <w:rFonts w:cs="Arial"/>
                <w:sz w:val="18"/>
                <w:szCs w:val="18"/>
              </w:rPr>
            </w:pPr>
            <w:r w:rsidRPr="00AD03DD">
              <w:rPr>
                <w:rFonts w:cs="Arial"/>
                <w:sz w:val="18"/>
                <w:szCs w:val="18"/>
              </w:rPr>
              <w:t>845</w:t>
            </w:r>
          </w:p>
        </w:tc>
        <w:tc>
          <w:tcPr>
            <w:tcW w:w="1418" w:type="dxa"/>
            <w:tcBorders>
              <w:top w:val="nil"/>
              <w:left w:val="nil"/>
              <w:bottom w:val="nil"/>
              <w:right w:val="nil"/>
            </w:tcBorders>
            <w:shd w:val="clear" w:color="auto" w:fill="auto"/>
            <w:vAlign w:val="bottom"/>
          </w:tcPr>
          <w:p w14:paraId="5DB57834" w14:textId="6EF8CBA3" w:rsidR="00AD03DD" w:rsidRPr="00C935A5" w:rsidRDefault="00AD03DD" w:rsidP="00AD03DD">
            <w:pPr>
              <w:spacing w:before="40" w:after="20"/>
              <w:jc w:val="right"/>
              <w:rPr>
                <w:rFonts w:cs="Arial"/>
                <w:sz w:val="18"/>
                <w:szCs w:val="18"/>
              </w:rPr>
            </w:pPr>
            <w:r w:rsidRPr="00AD03DD">
              <w:rPr>
                <w:rFonts w:cs="Arial"/>
                <w:sz w:val="18"/>
                <w:szCs w:val="18"/>
              </w:rPr>
              <w:t>948</w:t>
            </w:r>
          </w:p>
        </w:tc>
        <w:tc>
          <w:tcPr>
            <w:tcW w:w="1134" w:type="dxa"/>
            <w:tcBorders>
              <w:top w:val="nil"/>
              <w:left w:val="nil"/>
              <w:bottom w:val="nil"/>
              <w:right w:val="nil"/>
            </w:tcBorders>
            <w:shd w:val="clear" w:color="auto" w:fill="auto"/>
            <w:vAlign w:val="bottom"/>
          </w:tcPr>
          <w:p w14:paraId="15D15B3A" w14:textId="59A92C0B" w:rsidR="00AD03DD" w:rsidRPr="00C935A5" w:rsidRDefault="00AD03DD" w:rsidP="00AD03DD">
            <w:pPr>
              <w:spacing w:before="40" w:after="20"/>
              <w:jc w:val="right"/>
              <w:rPr>
                <w:rFonts w:cs="Arial"/>
                <w:sz w:val="18"/>
                <w:szCs w:val="18"/>
              </w:rPr>
            </w:pPr>
            <w:r w:rsidRPr="00AD03DD">
              <w:rPr>
                <w:rFonts w:cs="Arial"/>
                <w:sz w:val="18"/>
                <w:szCs w:val="18"/>
              </w:rPr>
              <w:t>29.1</w:t>
            </w:r>
          </w:p>
        </w:tc>
        <w:tc>
          <w:tcPr>
            <w:tcW w:w="992" w:type="dxa"/>
            <w:tcBorders>
              <w:top w:val="nil"/>
              <w:left w:val="nil"/>
              <w:bottom w:val="nil"/>
              <w:right w:val="nil"/>
            </w:tcBorders>
            <w:shd w:val="clear" w:color="auto" w:fill="auto"/>
            <w:vAlign w:val="bottom"/>
          </w:tcPr>
          <w:p w14:paraId="1BA58EF9" w14:textId="4A0B7757" w:rsidR="00AD03DD" w:rsidRPr="00C935A5" w:rsidRDefault="00AD03DD" w:rsidP="00AD03DD">
            <w:pPr>
              <w:spacing w:before="40" w:after="20"/>
              <w:jc w:val="right"/>
              <w:rPr>
                <w:rFonts w:cs="Arial"/>
                <w:sz w:val="18"/>
                <w:szCs w:val="18"/>
              </w:rPr>
            </w:pPr>
            <w:r w:rsidRPr="00AD03DD">
              <w:rPr>
                <w:rFonts w:cs="Arial"/>
                <w:sz w:val="18"/>
                <w:szCs w:val="18"/>
              </w:rPr>
              <w:t>322,165</w:t>
            </w:r>
          </w:p>
        </w:tc>
        <w:tc>
          <w:tcPr>
            <w:tcW w:w="985" w:type="dxa"/>
            <w:tcBorders>
              <w:top w:val="nil"/>
              <w:left w:val="nil"/>
              <w:bottom w:val="nil"/>
              <w:right w:val="nil"/>
            </w:tcBorders>
            <w:shd w:val="clear" w:color="auto" w:fill="auto"/>
            <w:vAlign w:val="bottom"/>
          </w:tcPr>
          <w:p w14:paraId="396AA433" w14:textId="34EE1A2D" w:rsidR="00AD03DD" w:rsidRPr="00C935A5" w:rsidRDefault="00AD03DD" w:rsidP="00AD03DD">
            <w:pPr>
              <w:spacing w:before="40" w:after="20"/>
              <w:jc w:val="right"/>
              <w:rPr>
                <w:rFonts w:cs="Arial"/>
                <w:sz w:val="18"/>
                <w:szCs w:val="18"/>
              </w:rPr>
            </w:pPr>
            <w:r w:rsidRPr="00AD03DD">
              <w:rPr>
                <w:rFonts w:cs="Arial"/>
                <w:sz w:val="18"/>
                <w:szCs w:val="18"/>
              </w:rPr>
              <w:t>4,803</w:t>
            </w:r>
          </w:p>
        </w:tc>
        <w:tc>
          <w:tcPr>
            <w:tcW w:w="1247" w:type="dxa"/>
            <w:tcBorders>
              <w:top w:val="nil"/>
              <w:left w:val="nil"/>
              <w:bottom w:val="nil"/>
              <w:right w:val="nil"/>
            </w:tcBorders>
            <w:shd w:val="clear" w:color="auto" w:fill="auto"/>
            <w:vAlign w:val="bottom"/>
          </w:tcPr>
          <w:p w14:paraId="4B2A05C7" w14:textId="13FB0688" w:rsidR="00AD03DD" w:rsidRPr="00E2215F" w:rsidRDefault="00E2215F" w:rsidP="00E2215F">
            <w:pPr>
              <w:spacing w:before="40" w:after="20"/>
              <w:jc w:val="right"/>
              <w:rPr>
                <w:rFonts w:cs="Arial"/>
                <w:sz w:val="18"/>
                <w:szCs w:val="18"/>
              </w:rPr>
            </w:pPr>
            <w:r>
              <w:rPr>
                <w:rFonts w:cs="Arial"/>
                <w:sz w:val="18"/>
                <w:szCs w:val="18"/>
              </w:rPr>
              <w:t>16.9%</w:t>
            </w:r>
          </w:p>
        </w:tc>
      </w:tr>
      <w:tr w:rsidR="00AD03DD" w:rsidRPr="00AD03DD" w14:paraId="52DCECC8" w14:textId="77777777" w:rsidTr="004A2E17">
        <w:trPr>
          <w:trHeight w:val="20"/>
        </w:trPr>
        <w:tc>
          <w:tcPr>
            <w:tcW w:w="2268" w:type="dxa"/>
            <w:tcBorders>
              <w:top w:val="nil"/>
              <w:left w:val="nil"/>
              <w:bottom w:val="nil"/>
              <w:right w:val="single" w:sz="18" w:space="0" w:color="FFC000"/>
            </w:tcBorders>
            <w:shd w:val="clear" w:color="auto" w:fill="auto"/>
            <w:vAlign w:val="center"/>
          </w:tcPr>
          <w:p w14:paraId="1558E10D" w14:textId="77777777" w:rsidR="00AD03DD" w:rsidRPr="00C935A5" w:rsidRDefault="00AD03DD" w:rsidP="00AD03DD">
            <w:pPr>
              <w:spacing w:before="40" w:after="40"/>
              <w:rPr>
                <w:rFonts w:cs="Arial"/>
                <w:sz w:val="18"/>
                <w:szCs w:val="18"/>
              </w:rPr>
            </w:pPr>
            <w:r w:rsidRPr="00C935A5">
              <w:rPr>
                <w:rFonts w:cs="Arial"/>
                <w:sz w:val="18"/>
                <w:szCs w:val="18"/>
              </w:rPr>
              <w:t xml:space="preserve">Hepburn S </w:t>
            </w:r>
          </w:p>
        </w:tc>
        <w:tc>
          <w:tcPr>
            <w:tcW w:w="1255" w:type="dxa"/>
            <w:tcBorders>
              <w:top w:val="nil"/>
              <w:left w:val="single" w:sz="18" w:space="0" w:color="FFC000"/>
              <w:bottom w:val="nil"/>
              <w:right w:val="nil"/>
            </w:tcBorders>
            <w:shd w:val="clear" w:color="auto" w:fill="auto"/>
            <w:vAlign w:val="bottom"/>
          </w:tcPr>
          <w:p w14:paraId="0DBE6560" w14:textId="14A50A9E" w:rsidR="00AD03DD" w:rsidRPr="00C935A5" w:rsidRDefault="00AD03DD" w:rsidP="00AD03DD">
            <w:pPr>
              <w:spacing w:before="40" w:after="20"/>
              <w:jc w:val="right"/>
              <w:rPr>
                <w:rFonts w:cs="Arial"/>
                <w:sz w:val="18"/>
                <w:szCs w:val="18"/>
              </w:rPr>
            </w:pPr>
            <w:r w:rsidRPr="00AD03DD">
              <w:rPr>
                <w:rFonts w:cs="Arial"/>
                <w:sz w:val="18"/>
                <w:szCs w:val="18"/>
              </w:rPr>
              <w:t>836</w:t>
            </w:r>
          </w:p>
        </w:tc>
        <w:tc>
          <w:tcPr>
            <w:tcW w:w="1418" w:type="dxa"/>
            <w:tcBorders>
              <w:top w:val="nil"/>
              <w:left w:val="nil"/>
              <w:bottom w:val="nil"/>
              <w:right w:val="nil"/>
            </w:tcBorders>
            <w:shd w:val="clear" w:color="auto" w:fill="auto"/>
            <w:vAlign w:val="bottom"/>
          </w:tcPr>
          <w:p w14:paraId="5C43C973" w14:textId="1A950846" w:rsidR="00AD03DD" w:rsidRPr="00C935A5" w:rsidRDefault="00AD03DD" w:rsidP="00AD03DD">
            <w:pPr>
              <w:spacing w:before="40" w:after="20"/>
              <w:jc w:val="right"/>
              <w:rPr>
                <w:rFonts w:cs="Arial"/>
                <w:sz w:val="18"/>
                <w:szCs w:val="18"/>
              </w:rPr>
            </w:pPr>
            <w:r w:rsidRPr="00AD03DD">
              <w:rPr>
                <w:rFonts w:cs="Arial"/>
                <w:sz w:val="18"/>
                <w:szCs w:val="18"/>
              </w:rPr>
              <w:t>995</w:t>
            </w:r>
          </w:p>
        </w:tc>
        <w:tc>
          <w:tcPr>
            <w:tcW w:w="1134" w:type="dxa"/>
            <w:tcBorders>
              <w:top w:val="nil"/>
              <w:left w:val="nil"/>
              <w:bottom w:val="nil"/>
              <w:right w:val="nil"/>
            </w:tcBorders>
            <w:shd w:val="clear" w:color="auto" w:fill="auto"/>
            <w:vAlign w:val="bottom"/>
          </w:tcPr>
          <w:p w14:paraId="2F9415BF" w14:textId="626B13BC" w:rsidR="00AD03DD" w:rsidRPr="00C935A5" w:rsidRDefault="00AD03DD" w:rsidP="00AD03DD">
            <w:pPr>
              <w:spacing w:before="40" w:after="20"/>
              <w:jc w:val="right"/>
              <w:rPr>
                <w:rFonts w:cs="Arial"/>
                <w:sz w:val="18"/>
                <w:szCs w:val="18"/>
              </w:rPr>
            </w:pPr>
            <w:r w:rsidRPr="00AD03DD">
              <w:rPr>
                <w:rFonts w:cs="Arial"/>
                <w:sz w:val="18"/>
                <w:szCs w:val="18"/>
              </w:rPr>
              <w:t>99.3</w:t>
            </w:r>
          </w:p>
        </w:tc>
        <w:tc>
          <w:tcPr>
            <w:tcW w:w="992" w:type="dxa"/>
            <w:tcBorders>
              <w:top w:val="nil"/>
              <w:left w:val="nil"/>
              <w:bottom w:val="nil"/>
              <w:right w:val="nil"/>
            </w:tcBorders>
            <w:shd w:val="clear" w:color="auto" w:fill="auto"/>
            <w:vAlign w:val="bottom"/>
          </w:tcPr>
          <w:p w14:paraId="5F13197A" w14:textId="40E0F6E0" w:rsidR="00AD03DD" w:rsidRPr="00C935A5" w:rsidRDefault="00AD03DD" w:rsidP="00AD03DD">
            <w:pPr>
              <w:spacing w:before="40" w:after="20"/>
              <w:jc w:val="right"/>
              <w:rPr>
                <w:rFonts w:cs="Arial"/>
                <w:sz w:val="18"/>
                <w:szCs w:val="18"/>
              </w:rPr>
            </w:pPr>
            <w:r w:rsidRPr="00AD03DD">
              <w:rPr>
                <w:rFonts w:cs="Arial"/>
                <w:sz w:val="18"/>
                <w:szCs w:val="18"/>
              </w:rPr>
              <w:t>64,628</w:t>
            </w:r>
          </w:p>
        </w:tc>
        <w:tc>
          <w:tcPr>
            <w:tcW w:w="985" w:type="dxa"/>
            <w:tcBorders>
              <w:top w:val="nil"/>
              <w:left w:val="nil"/>
              <w:bottom w:val="nil"/>
              <w:right w:val="nil"/>
            </w:tcBorders>
            <w:shd w:val="clear" w:color="auto" w:fill="auto"/>
            <w:vAlign w:val="bottom"/>
          </w:tcPr>
          <w:p w14:paraId="7AC53608" w14:textId="116BD894" w:rsidR="00AD03DD" w:rsidRPr="00C935A5" w:rsidRDefault="00AD03DD" w:rsidP="00AD03DD">
            <w:pPr>
              <w:spacing w:before="40" w:after="20"/>
              <w:jc w:val="right"/>
              <w:rPr>
                <w:rFonts w:cs="Arial"/>
                <w:sz w:val="18"/>
                <w:szCs w:val="18"/>
              </w:rPr>
            </w:pPr>
            <w:r w:rsidRPr="00AD03DD">
              <w:rPr>
                <w:rFonts w:cs="Arial"/>
                <w:sz w:val="18"/>
                <w:szCs w:val="18"/>
              </w:rPr>
              <w:t>4,000</w:t>
            </w:r>
          </w:p>
        </w:tc>
        <w:tc>
          <w:tcPr>
            <w:tcW w:w="1247" w:type="dxa"/>
            <w:tcBorders>
              <w:top w:val="nil"/>
              <w:left w:val="nil"/>
              <w:bottom w:val="nil"/>
              <w:right w:val="nil"/>
            </w:tcBorders>
            <w:shd w:val="clear" w:color="auto" w:fill="auto"/>
            <w:vAlign w:val="bottom"/>
          </w:tcPr>
          <w:p w14:paraId="7AB6D381" w14:textId="71605A23" w:rsidR="00AD03DD" w:rsidRPr="00E2215F" w:rsidRDefault="00AD03DD" w:rsidP="00AD03DD">
            <w:pPr>
              <w:spacing w:before="40" w:after="20"/>
              <w:jc w:val="right"/>
              <w:rPr>
                <w:rFonts w:cs="Arial"/>
                <w:sz w:val="18"/>
                <w:szCs w:val="18"/>
              </w:rPr>
            </w:pPr>
            <w:r w:rsidRPr="00E2215F">
              <w:rPr>
                <w:rFonts w:cs="Arial"/>
                <w:sz w:val="18"/>
                <w:szCs w:val="18"/>
              </w:rPr>
              <w:t>12.3%</w:t>
            </w:r>
          </w:p>
        </w:tc>
      </w:tr>
      <w:tr w:rsidR="00AD03DD" w:rsidRPr="00AD03DD" w14:paraId="4CBC7C86" w14:textId="77777777" w:rsidTr="004A2E17">
        <w:trPr>
          <w:trHeight w:val="20"/>
        </w:trPr>
        <w:tc>
          <w:tcPr>
            <w:tcW w:w="2268" w:type="dxa"/>
            <w:tcBorders>
              <w:top w:val="nil"/>
              <w:left w:val="nil"/>
              <w:bottom w:val="nil"/>
              <w:right w:val="single" w:sz="18" w:space="0" w:color="FFC000"/>
            </w:tcBorders>
            <w:shd w:val="clear" w:color="auto" w:fill="auto"/>
            <w:vAlign w:val="center"/>
          </w:tcPr>
          <w:p w14:paraId="0074844F" w14:textId="77777777" w:rsidR="00AD03DD" w:rsidRPr="00C935A5" w:rsidRDefault="00AD03DD" w:rsidP="00AD03DD">
            <w:pPr>
              <w:spacing w:before="40" w:after="40"/>
              <w:rPr>
                <w:rFonts w:cs="Arial"/>
                <w:sz w:val="18"/>
                <w:szCs w:val="18"/>
              </w:rPr>
            </w:pPr>
            <w:r w:rsidRPr="00C935A5">
              <w:rPr>
                <w:rFonts w:cs="Arial"/>
                <w:sz w:val="18"/>
                <w:szCs w:val="18"/>
              </w:rPr>
              <w:t xml:space="preserve">Hindmarsh S </w:t>
            </w:r>
          </w:p>
        </w:tc>
        <w:tc>
          <w:tcPr>
            <w:tcW w:w="1255" w:type="dxa"/>
            <w:tcBorders>
              <w:top w:val="nil"/>
              <w:left w:val="single" w:sz="18" w:space="0" w:color="FFC000"/>
              <w:bottom w:val="nil"/>
              <w:right w:val="nil"/>
            </w:tcBorders>
            <w:shd w:val="clear" w:color="auto" w:fill="auto"/>
            <w:vAlign w:val="bottom"/>
          </w:tcPr>
          <w:p w14:paraId="11048166" w14:textId="186EEFA5" w:rsidR="00AD03DD" w:rsidRPr="00C935A5" w:rsidRDefault="00AD03DD" w:rsidP="00AD03DD">
            <w:pPr>
              <w:spacing w:before="40" w:after="20"/>
              <w:jc w:val="right"/>
              <w:rPr>
                <w:rFonts w:cs="Arial"/>
                <w:sz w:val="18"/>
                <w:szCs w:val="18"/>
              </w:rPr>
            </w:pPr>
            <w:r w:rsidRPr="00AD03DD">
              <w:rPr>
                <w:rFonts w:cs="Arial"/>
                <w:sz w:val="18"/>
                <w:szCs w:val="18"/>
              </w:rPr>
              <w:t>757</w:t>
            </w:r>
          </w:p>
        </w:tc>
        <w:tc>
          <w:tcPr>
            <w:tcW w:w="1418" w:type="dxa"/>
            <w:tcBorders>
              <w:top w:val="nil"/>
              <w:left w:val="nil"/>
              <w:bottom w:val="nil"/>
              <w:right w:val="nil"/>
            </w:tcBorders>
            <w:shd w:val="clear" w:color="auto" w:fill="auto"/>
            <w:vAlign w:val="bottom"/>
          </w:tcPr>
          <w:p w14:paraId="74E4F075" w14:textId="72EC5B63" w:rsidR="00AD03DD" w:rsidRPr="00C935A5" w:rsidRDefault="00AD03DD" w:rsidP="00AD03DD">
            <w:pPr>
              <w:spacing w:before="40" w:after="20"/>
              <w:jc w:val="right"/>
              <w:rPr>
                <w:rFonts w:cs="Arial"/>
                <w:sz w:val="18"/>
                <w:szCs w:val="18"/>
              </w:rPr>
            </w:pPr>
            <w:r w:rsidRPr="00AD03DD">
              <w:rPr>
                <w:rFonts w:cs="Arial"/>
                <w:sz w:val="18"/>
                <w:szCs w:val="18"/>
              </w:rPr>
              <w:t>945</w:t>
            </w:r>
          </w:p>
        </w:tc>
        <w:tc>
          <w:tcPr>
            <w:tcW w:w="1134" w:type="dxa"/>
            <w:tcBorders>
              <w:top w:val="nil"/>
              <w:left w:val="nil"/>
              <w:bottom w:val="nil"/>
              <w:right w:val="nil"/>
            </w:tcBorders>
            <w:shd w:val="clear" w:color="auto" w:fill="auto"/>
            <w:vAlign w:val="bottom"/>
          </w:tcPr>
          <w:p w14:paraId="0DE9AC02" w14:textId="707AEBFC" w:rsidR="00AD03DD" w:rsidRPr="00C935A5" w:rsidRDefault="00AD03DD" w:rsidP="00AD03DD">
            <w:pPr>
              <w:spacing w:before="40" w:after="20"/>
              <w:jc w:val="right"/>
              <w:rPr>
                <w:rFonts w:cs="Arial"/>
                <w:sz w:val="18"/>
                <w:szCs w:val="18"/>
              </w:rPr>
            </w:pPr>
            <w:r w:rsidRPr="00AD03DD">
              <w:rPr>
                <w:rFonts w:cs="Arial"/>
                <w:sz w:val="18"/>
                <w:szCs w:val="18"/>
              </w:rPr>
              <w:t>25.8</w:t>
            </w:r>
          </w:p>
        </w:tc>
        <w:tc>
          <w:tcPr>
            <w:tcW w:w="992" w:type="dxa"/>
            <w:tcBorders>
              <w:top w:val="nil"/>
              <w:left w:val="nil"/>
              <w:bottom w:val="nil"/>
              <w:right w:val="nil"/>
            </w:tcBorders>
            <w:shd w:val="clear" w:color="auto" w:fill="auto"/>
            <w:vAlign w:val="bottom"/>
          </w:tcPr>
          <w:p w14:paraId="58788F62" w14:textId="36BC08AD" w:rsidR="00AD03DD" w:rsidRPr="00C935A5" w:rsidRDefault="00AD03DD" w:rsidP="00AD03DD">
            <w:pPr>
              <w:spacing w:before="40" w:after="20"/>
              <w:jc w:val="right"/>
              <w:rPr>
                <w:rFonts w:cs="Arial"/>
                <w:sz w:val="18"/>
                <w:szCs w:val="18"/>
              </w:rPr>
            </w:pPr>
            <w:r w:rsidRPr="00AD03DD">
              <w:rPr>
                <w:rFonts w:cs="Arial"/>
                <w:sz w:val="18"/>
                <w:szCs w:val="18"/>
              </w:rPr>
              <w:t>8,974</w:t>
            </w:r>
          </w:p>
        </w:tc>
        <w:tc>
          <w:tcPr>
            <w:tcW w:w="985" w:type="dxa"/>
            <w:tcBorders>
              <w:top w:val="nil"/>
              <w:left w:val="nil"/>
              <w:bottom w:val="nil"/>
              <w:right w:val="nil"/>
            </w:tcBorders>
            <w:shd w:val="clear" w:color="auto" w:fill="auto"/>
            <w:vAlign w:val="bottom"/>
          </w:tcPr>
          <w:p w14:paraId="24218775" w14:textId="66A59E80" w:rsidR="00AD03DD" w:rsidRPr="00C935A5" w:rsidRDefault="00AD03DD" w:rsidP="00AD03DD">
            <w:pPr>
              <w:spacing w:before="40" w:after="20"/>
              <w:jc w:val="right"/>
              <w:rPr>
                <w:rFonts w:cs="Arial"/>
                <w:sz w:val="18"/>
                <w:szCs w:val="18"/>
              </w:rPr>
            </w:pPr>
            <w:r w:rsidRPr="00AD03DD">
              <w:rPr>
                <w:rFonts w:cs="Arial"/>
                <w:sz w:val="18"/>
                <w:szCs w:val="18"/>
              </w:rPr>
              <w:t>1,605</w:t>
            </w:r>
          </w:p>
        </w:tc>
        <w:tc>
          <w:tcPr>
            <w:tcW w:w="1247" w:type="dxa"/>
            <w:tcBorders>
              <w:top w:val="nil"/>
              <w:left w:val="nil"/>
              <w:bottom w:val="nil"/>
              <w:right w:val="nil"/>
            </w:tcBorders>
            <w:shd w:val="clear" w:color="auto" w:fill="auto"/>
            <w:vAlign w:val="bottom"/>
          </w:tcPr>
          <w:p w14:paraId="355659B6" w14:textId="7ABE838A" w:rsidR="00AD03DD" w:rsidRPr="00C935A5" w:rsidRDefault="00AD03DD" w:rsidP="00AD03DD">
            <w:pPr>
              <w:spacing w:before="40" w:after="20"/>
              <w:jc w:val="right"/>
              <w:rPr>
                <w:rFonts w:cs="Arial"/>
                <w:sz w:val="18"/>
                <w:szCs w:val="18"/>
              </w:rPr>
            </w:pPr>
            <w:r w:rsidRPr="00AD03DD">
              <w:rPr>
                <w:rFonts w:cs="Arial"/>
                <w:sz w:val="18"/>
                <w:szCs w:val="18"/>
              </w:rPr>
              <w:t>2.1%</w:t>
            </w:r>
          </w:p>
        </w:tc>
      </w:tr>
      <w:tr w:rsidR="00AD03DD" w:rsidRPr="00AD03DD" w14:paraId="34DF39E7" w14:textId="77777777" w:rsidTr="004A2E17">
        <w:trPr>
          <w:trHeight w:val="20"/>
        </w:trPr>
        <w:tc>
          <w:tcPr>
            <w:tcW w:w="2268" w:type="dxa"/>
            <w:tcBorders>
              <w:top w:val="nil"/>
              <w:left w:val="nil"/>
              <w:bottom w:val="nil"/>
              <w:right w:val="single" w:sz="18" w:space="0" w:color="FFC000"/>
            </w:tcBorders>
            <w:shd w:val="clear" w:color="auto" w:fill="auto"/>
            <w:vAlign w:val="center"/>
          </w:tcPr>
          <w:p w14:paraId="7601FF9C" w14:textId="77777777" w:rsidR="00AD03DD" w:rsidRPr="00C935A5" w:rsidRDefault="00AD03DD" w:rsidP="00AD03DD">
            <w:pPr>
              <w:spacing w:before="40" w:after="40"/>
              <w:rPr>
                <w:rFonts w:cs="Arial"/>
                <w:sz w:val="18"/>
                <w:szCs w:val="18"/>
              </w:rPr>
            </w:pPr>
            <w:r w:rsidRPr="00C935A5">
              <w:rPr>
                <w:rFonts w:cs="Arial"/>
                <w:sz w:val="18"/>
                <w:szCs w:val="18"/>
              </w:rPr>
              <w:t xml:space="preserve">Hobsons Bay C </w:t>
            </w:r>
          </w:p>
        </w:tc>
        <w:tc>
          <w:tcPr>
            <w:tcW w:w="1255" w:type="dxa"/>
            <w:tcBorders>
              <w:top w:val="nil"/>
              <w:left w:val="single" w:sz="18" w:space="0" w:color="FFC000"/>
              <w:bottom w:val="nil"/>
              <w:right w:val="nil"/>
            </w:tcBorders>
            <w:shd w:val="clear" w:color="auto" w:fill="auto"/>
            <w:vAlign w:val="bottom"/>
          </w:tcPr>
          <w:p w14:paraId="45B80932" w14:textId="79C94CAD" w:rsidR="00AD03DD" w:rsidRPr="00C935A5" w:rsidRDefault="00AD03DD" w:rsidP="00AD03DD">
            <w:pPr>
              <w:spacing w:before="40" w:after="20"/>
              <w:jc w:val="right"/>
              <w:rPr>
                <w:rFonts w:cs="Arial"/>
                <w:sz w:val="18"/>
                <w:szCs w:val="18"/>
              </w:rPr>
            </w:pPr>
            <w:r w:rsidRPr="00AD03DD">
              <w:rPr>
                <w:rFonts w:cs="Arial"/>
                <w:sz w:val="18"/>
                <w:szCs w:val="18"/>
              </w:rPr>
              <w:t>922</w:t>
            </w:r>
          </w:p>
        </w:tc>
        <w:tc>
          <w:tcPr>
            <w:tcW w:w="1418" w:type="dxa"/>
            <w:tcBorders>
              <w:top w:val="nil"/>
              <w:left w:val="nil"/>
              <w:bottom w:val="nil"/>
              <w:right w:val="nil"/>
            </w:tcBorders>
            <w:shd w:val="clear" w:color="auto" w:fill="auto"/>
            <w:vAlign w:val="bottom"/>
          </w:tcPr>
          <w:p w14:paraId="40459104" w14:textId="3A8F7951" w:rsidR="00AD03DD" w:rsidRPr="00C935A5" w:rsidRDefault="00AD03DD" w:rsidP="00AD03DD">
            <w:pPr>
              <w:spacing w:before="40" w:after="20"/>
              <w:jc w:val="right"/>
              <w:rPr>
                <w:rFonts w:cs="Arial"/>
                <w:sz w:val="18"/>
                <w:szCs w:val="18"/>
              </w:rPr>
            </w:pPr>
            <w:r w:rsidRPr="00AD03DD">
              <w:rPr>
                <w:rFonts w:cs="Arial"/>
                <w:sz w:val="18"/>
                <w:szCs w:val="18"/>
              </w:rPr>
              <w:t>1,015</w:t>
            </w:r>
          </w:p>
        </w:tc>
        <w:tc>
          <w:tcPr>
            <w:tcW w:w="1134" w:type="dxa"/>
            <w:tcBorders>
              <w:top w:val="nil"/>
              <w:left w:val="nil"/>
              <w:bottom w:val="nil"/>
              <w:right w:val="nil"/>
            </w:tcBorders>
            <w:shd w:val="clear" w:color="auto" w:fill="auto"/>
            <w:vAlign w:val="bottom"/>
          </w:tcPr>
          <w:p w14:paraId="47D915BA" w14:textId="2D2DE4A1" w:rsidR="00AD03DD" w:rsidRPr="00C935A5" w:rsidRDefault="00AD03DD" w:rsidP="00AD03DD">
            <w:pPr>
              <w:spacing w:before="40" w:after="20"/>
              <w:jc w:val="right"/>
              <w:rPr>
                <w:rFonts w:cs="Arial"/>
                <w:sz w:val="18"/>
                <w:szCs w:val="18"/>
              </w:rPr>
            </w:pPr>
            <w:r w:rsidRPr="00AD03DD">
              <w:rPr>
                <w:rFonts w:cs="Arial"/>
                <w:sz w:val="18"/>
                <w:szCs w:val="18"/>
              </w:rPr>
              <w:t>12.1</w:t>
            </w:r>
          </w:p>
        </w:tc>
        <w:tc>
          <w:tcPr>
            <w:tcW w:w="992" w:type="dxa"/>
            <w:tcBorders>
              <w:top w:val="nil"/>
              <w:left w:val="nil"/>
              <w:bottom w:val="nil"/>
              <w:right w:val="nil"/>
            </w:tcBorders>
            <w:shd w:val="clear" w:color="auto" w:fill="auto"/>
            <w:vAlign w:val="bottom"/>
          </w:tcPr>
          <w:p w14:paraId="6E236126" w14:textId="54A8C3E9" w:rsidR="00AD03DD" w:rsidRPr="00C935A5" w:rsidRDefault="00AD03DD" w:rsidP="00AD03DD">
            <w:pPr>
              <w:spacing w:before="40" w:after="20"/>
              <w:jc w:val="right"/>
              <w:rPr>
                <w:rFonts w:cs="Arial"/>
                <w:sz w:val="18"/>
                <w:szCs w:val="18"/>
              </w:rPr>
            </w:pPr>
            <w:r w:rsidRPr="00AD03DD">
              <w:rPr>
                <w:rFonts w:cs="Arial"/>
                <w:sz w:val="18"/>
                <w:szCs w:val="18"/>
              </w:rPr>
              <w:t>475,771</w:t>
            </w:r>
          </w:p>
        </w:tc>
        <w:tc>
          <w:tcPr>
            <w:tcW w:w="985" w:type="dxa"/>
            <w:tcBorders>
              <w:top w:val="nil"/>
              <w:left w:val="nil"/>
              <w:bottom w:val="nil"/>
              <w:right w:val="nil"/>
            </w:tcBorders>
            <w:shd w:val="clear" w:color="auto" w:fill="auto"/>
            <w:vAlign w:val="bottom"/>
          </w:tcPr>
          <w:p w14:paraId="5E52F42D" w14:textId="6970B029" w:rsidR="00AD03DD" w:rsidRPr="00C935A5" w:rsidRDefault="00AD03DD" w:rsidP="00AD03DD">
            <w:pPr>
              <w:spacing w:before="40" w:after="20"/>
              <w:jc w:val="right"/>
              <w:rPr>
                <w:rFonts w:cs="Arial"/>
                <w:sz w:val="18"/>
                <w:szCs w:val="18"/>
              </w:rPr>
            </w:pPr>
            <w:r w:rsidRPr="00AD03DD">
              <w:rPr>
                <w:rFonts w:cs="Arial"/>
                <w:sz w:val="18"/>
                <w:szCs w:val="18"/>
              </w:rPr>
              <w:t>4,845</w:t>
            </w:r>
          </w:p>
        </w:tc>
        <w:tc>
          <w:tcPr>
            <w:tcW w:w="1247" w:type="dxa"/>
            <w:tcBorders>
              <w:top w:val="nil"/>
              <w:left w:val="nil"/>
              <w:bottom w:val="nil"/>
              <w:right w:val="nil"/>
            </w:tcBorders>
            <w:shd w:val="clear" w:color="auto" w:fill="auto"/>
            <w:vAlign w:val="bottom"/>
          </w:tcPr>
          <w:p w14:paraId="2F6E487A" w14:textId="23231207" w:rsidR="00AD03DD" w:rsidRPr="00C935A5" w:rsidRDefault="00AD03DD" w:rsidP="00AD03DD">
            <w:pPr>
              <w:spacing w:before="40" w:after="20"/>
              <w:jc w:val="right"/>
              <w:rPr>
                <w:rFonts w:cs="Arial"/>
                <w:sz w:val="18"/>
                <w:szCs w:val="18"/>
              </w:rPr>
            </w:pPr>
            <w:r w:rsidRPr="00AD03DD">
              <w:rPr>
                <w:rFonts w:cs="Arial"/>
                <w:sz w:val="18"/>
                <w:szCs w:val="18"/>
              </w:rPr>
              <w:t>4.2%</w:t>
            </w:r>
          </w:p>
        </w:tc>
      </w:tr>
      <w:tr w:rsidR="00AD03DD" w:rsidRPr="00AD03DD" w14:paraId="2D8D3615" w14:textId="77777777" w:rsidTr="004A2E17">
        <w:trPr>
          <w:trHeight w:val="20"/>
        </w:trPr>
        <w:tc>
          <w:tcPr>
            <w:tcW w:w="2268" w:type="dxa"/>
            <w:tcBorders>
              <w:top w:val="nil"/>
              <w:left w:val="nil"/>
              <w:bottom w:val="nil"/>
              <w:right w:val="single" w:sz="18" w:space="0" w:color="FFC000"/>
            </w:tcBorders>
            <w:shd w:val="clear" w:color="auto" w:fill="auto"/>
            <w:vAlign w:val="center"/>
          </w:tcPr>
          <w:p w14:paraId="72BD14A1" w14:textId="77777777" w:rsidR="00AD03DD" w:rsidRPr="00C935A5" w:rsidRDefault="00AD03DD" w:rsidP="00AD03DD">
            <w:pPr>
              <w:spacing w:before="40" w:after="40"/>
              <w:rPr>
                <w:rFonts w:cs="Arial"/>
                <w:sz w:val="18"/>
                <w:szCs w:val="18"/>
              </w:rPr>
            </w:pPr>
            <w:r w:rsidRPr="00C935A5">
              <w:rPr>
                <w:rFonts w:cs="Arial"/>
                <w:sz w:val="18"/>
                <w:szCs w:val="18"/>
              </w:rPr>
              <w:t xml:space="preserve">Horsham RC </w:t>
            </w:r>
          </w:p>
        </w:tc>
        <w:tc>
          <w:tcPr>
            <w:tcW w:w="1255" w:type="dxa"/>
            <w:tcBorders>
              <w:top w:val="nil"/>
              <w:left w:val="single" w:sz="18" w:space="0" w:color="FFC000"/>
              <w:bottom w:val="nil"/>
              <w:right w:val="nil"/>
            </w:tcBorders>
            <w:shd w:val="clear" w:color="auto" w:fill="auto"/>
            <w:vAlign w:val="bottom"/>
          </w:tcPr>
          <w:p w14:paraId="5ACD49CA" w14:textId="1377570F" w:rsidR="00AD03DD" w:rsidRPr="00C935A5" w:rsidRDefault="00AD03DD" w:rsidP="00AD03DD">
            <w:pPr>
              <w:spacing w:before="40" w:after="20"/>
              <w:jc w:val="right"/>
              <w:rPr>
                <w:rFonts w:cs="Arial"/>
                <w:sz w:val="18"/>
                <w:szCs w:val="18"/>
              </w:rPr>
            </w:pPr>
            <w:r w:rsidRPr="00AD03DD">
              <w:rPr>
                <w:rFonts w:cs="Arial"/>
                <w:sz w:val="18"/>
                <w:szCs w:val="18"/>
              </w:rPr>
              <w:t>846</w:t>
            </w:r>
          </w:p>
        </w:tc>
        <w:tc>
          <w:tcPr>
            <w:tcW w:w="1418" w:type="dxa"/>
            <w:tcBorders>
              <w:top w:val="nil"/>
              <w:left w:val="nil"/>
              <w:bottom w:val="nil"/>
              <w:right w:val="nil"/>
            </w:tcBorders>
            <w:shd w:val="clear" w:color="auto" w:fill="auto"/>
            <w:vAlign w:val="bottom"/>
          </w:tcPr>
          <w:p w14:paraId="1094BA67" w14:textId="64539CFC" w:rsidR="00AD03DD" w:rsidRPr="00C935A5" w:rsidRDefault="00AD03DD" w:rsidP="00AD03DD">
            <w:pPr>
              <w:spacing w:before="40" w:after="20"/>
              <w:jc w:val="right"/>
              <w:rPr>
                <w:rFonts w:cs="Arial"/>
                <w:sz w:val="18"/>
                <w:szCs w:val="18"/>
              </w:rPr>
            </w:pPr>
            <w:r w:rsidRPr="00AD03DD">
              <w:rPr>
                <w:rFonts w:cs="Arial"/>
                <w:sz w:val="18"/>
                <w:szCs w:val="18"/>
              </w:rPr>
              <w:t>980</w:t>
            </w:r>
          </w:p>
        </w:tc>
        <w:tc>
          <w:tcPr>
            <w:tcW w:w="1134" w:type="dxa"/>
            <w:tcBorders>
              <w:top w:val="nil"/>
              <w:left w:val="nil"/>
              <w:bottom w:val="nil"/>
              <w:right w:val="nil"/>
            </w:tcBorders>
            <w:shd w:val="clear" w:color="auto" w:fill="auto"/>
            <w:vAlign w:val="bottom"/>
          </w:tcPr>
          <w:p w14:paraId="34BFCA19" w14:textId="76BA54C6" w:rsidR="00AD03DD" w:rsidRPr="00C935A5" w:rsidRDefault="00AD03DD" w:rsidP="00AD03DD">
            <w:pPr>
              <w:spacing w:before="40" w:after="20"/>
              <w:jc w:val="right"/>
              <w:rPr>
                <w:rFonts w:cs="Arial"/>
                <w:sz w:val="18"/>
                <w:szCs w:val="18"/>
              </w:rPr>
            </w:pPr>
            <w:r w:rsidRPr="00AD03DD">
              <w:rPr>
                <w:rFonts w:cs="Arial"/>
                <w:sz w:val="18"/>
                <w:szCs w:val="18"/>
              </w:rPr>
              <w:t>37.6</w:t>
            </w:r>
          </w:p>
        </w:tc>
        <w:tc>
          <w:tcPr>
            <w:tcW w:w="992" w:type="dxa"/>
            <w:tcBorders>
              <w:top w:val="nil"/>
              <w:left w:val="nil"/>
              <w:bottom w:val="nil"/>
              <w:right w:val="nil"/>
            </w:tcBorders>
            <w:shd w:val="clear" w:color="auto" w:fill="auto"/>
            <w:vAlign w:val="bottom"/>
          </w:tcPr>
          <w:p w14:paraId="3CB90244" w14:textId="655318FA" w:rsidR="00AD03DD" w:rsidRPr="00C935A5" w:rsidRDefault="00AD03DD" w:rsidP="00AD03DD">
            <w:pPr>
              <w:spacing w:before="40" w:after="20"/>
              <w:jc w:val="right"/>
              <w:rPr>
                <w:rFonts w:cs="Arial"/>
                <w:sz w:val="18"/>
                <w:szCs w:val="18"/>
              </w:rPr>
            </w:pPr>
            <w:r w:rsidRPr="00AD03DD">
              <w:rPr>
                <w:rFonts w:cs="Arial"/>
                <w:sz w:val="18"/>
                <w:szCs w:val="18"/>
              </w:rPr>
              <w:t>53,905</w:t>
            </w:r>
          </w:p>
        </w:tc>
        <w:tc>
          <w:tcPr>
            <w:tcW w:w="985" w:type="dxa"/>
            <w:tcBorders>
              <w:top w:val="nil"/>
              <w:left w:val="nil"/>
              <w:bottom w:val="nil"/>
              <w:right w:val="nil"/>
            </w:tcBorders>
            <w:shd w:val="clear" w:color="auto" w:fill="auto"/>
            <w:vAlign w:val="bottom"/>
          </w:tcPr>
          <w:p w14:paraId="2098B4BC" w14:textId="3FF22223" w:rsidR="00AD03DD" w:rsidRPr="00C935A5" w:rsidRDefault="00AD03DD" w:rsidP="00AD03DD">
            <w:pPr>
              <w:spacing w:before="40" w:after="20"/>
              <w:jc w:val="right"/>
              <w:rPr>
                <w:rFonts w:cs="Arial"/>
                <w:sz w:val="18"/>
                <w:szCs w:val="18"/>
              </w:rPr>
            </w:pPr>
            <w:r w:rsidRPr="00AD03DD">
              <w:rPr>
                <w:rFonts w:cs="Arial"/>
                <w:sz w:val="18"/>
                <w:szCs w:val="18"/>
              </w:rPr>
              <w:t>2,693</w:t>
            </w:r>
          </w:p>
        </w:tc>
        <w:tc>
          <w:tcPr>
            <w:tcW w:w="1247" w:type="dxa"/>
            <w:tcBorders>
              <w:top w:val="nil"/>
              <w:left w:val="nil"/>
              <w:bottom w:val="nil"/>
              <w:right w:val="nil"/>
            </w:tcBorders>
            <w:shd w:val="clear" w:color="auto" w:fill="auto"/>
            <w:vAlign w:val="bottom"/>
          </w:tcPr>
          <w:p w14:paraId="1D5A5575" w14:textId="47146118" w:rsidR="00AD03DD" w:rsidRPr="00C935A5" w:rsidRDefault="00AD03DD" w:rsidP="00AD03DD">
            <w:pPr>
              <w:spacing w:before="40" w:after="20"/>
              <w:jc w:val="right"/>
              <w:rPr>
                <w:rFonts w:cs="Arial"/>
                <w:sz w:val="18"/>
                <w:szCs w:val="18"/>
              </w:rPr>
            </w:pPr>
            <w:r w:rsidRPr="00AD03DD">
              <w:rPr>
                <w:rFonts w:cs="Arial"/>
                <w:sz w:val="18"/>
                <w:szCs w:val="18"/>
              </w:rPr>
              <w:t>7.1%</w:t>
            </w:r>
          </w:p>
        </w:tc>
      </w:tr>
      <w:tr w:rsidR="00AD03DD" w:rsidRPr="00AD03DD" w14:paraId="04AA1CF6" w14:textId="77777777" w:rsidTr="004A2E17">
        <w:trPr>
          <w:trHeight w:val="20"/>
        </w:trPr>
        <w:tc>
          <w:tcPr>
            <w:tcW w:w="2268" w:type="dxa"/>
            <w:tcBorders>
              <w:top w:val="nil"/>
              <w:left w:val="nil"/>
              <w:bottom w:val="nil"/>
              <w:right w:val="single" w:sz="18" w:space="0" w:color="FFC000"/>
            </w:tcBorders>
            <w:shd w:val="clear" w:color="auto" w:fill="auto"/>
            <w:vAlign w:val="center"/>
          </w:tcPr>
          <w:p w14:paraId="1D608F89" w14:textId="77777777" w:rsidR="00AD03DD" w:rsidRPr="00C935A5" w:rsidRDefault="00AD03DD" w:rsidP="00AD03DD">
            <w:pPr>
              <w:spacing w:before="40" w:after="40"/>
              <w:rPr>
                <w:rFonts w:cs="Arial"/>
                <w:sz w:val="18"/>
                <w:szCs w:val="18"/>
              </w:rPr>
            </w:pPr>
            <w:r w:rsidRPr="00C935A5">
              <w:rPr>
                <w:rFonts w:cs="Arial"/>
                <w:sz w:val="18"/>
                <w:szCs w:val="18"/>
              </w:rPr>
              <w:t xml:space="preserve">Hume C </w:t>
            </w:r>
          </w:p>
        </w:tc>
        <w:tc>
          <w:tcPr>
            <w:tcW w:w="1255" w:type="dxa"/>
            <w:tcBorders>
              <w:top w:val="nil"/>
              <w:left w:val="single" w:sz="18" w:space="0" w:color="FFC000"/>
              <w:bottom w:val="nil"/>
              <w:right w:val="nil"/>
            </w:tcBorders>
            <w:shd w:val="clear" w:color="auto" w:fill="auto"/>
            <w:vAlign w:val="bottom"/>
          </w:tcPr>
          <w:p w14:paraId="1C6F2E53" w14:textId="73DDC163" w:rsidR="00AD03DD" w:rsidRPr="00C935A5" w:rsidRDefault="00AD03DD" w:rsidP="00AD03DD">
            <w:pPr>
              <w:spacing w:before="40" w:after="20"/>
              <w:jc w:val="right"/>
              <w:rPr>
                <w:rFonts w:cs="Arial"/>
                <w:sz w:val="18"/>
                <w:szCs w:val="18"/>
              </w:rPr>
            </w:pPr>
            <w:r w:rsidRPr="00AD03DD">
              <w:rPr>
                <w:rFonts w:cs="Arial"/>
                <w:sz w:val="18"/>
                <w:szCs w:val="18"/>
              </w:rPr>
              <w:t>1,021</w:t>
            </w:r>
          </w:p>
        </w:tc>
        <w:tc>
          <w:tcPr>
            <w:tcW w:w="1418" w:type="dxa"/>
            <w:tcBorders>
              <w:top w:val="nil"/>
              <w:left w:val="nil"/>
              <w:bottom w:val="nil"/>
              <w:right w:val="nil"/>
            </w:tcBorders>
            <w:shd w:val="clear" w:color="auto" w:fill="auto"/>
            <w:vAlign w:val="bottom"/>
          </w:tcPr>
          <w:p w14:paraId="7050D86D" w14:textId="1D50F3D8" w:rsidR="00AD03DD" w:rsidRPr="00C935A5" w:rsidRDefault="00AD03DD" w:rsidP="00AD03DD">
            <w:pPr>
              <w:spacing w:before="40" w:after="20"/>
              <w:jc w:val="right"/>
              <w:rPr>
                <w:rFonts w:cs="Arial"/>
                <w:sz w:val="18"/>
                <w:szCs w:val="18"/>
              </w:rPr>
            </w:pPr>
            <w:r w:rsidRPr="00AD03DD">
              <w:rPr>
                <w:rFonts w:cs="Arial"/>
                <w:sz w:val="18"/>
                <w:szCs w:val="18"/>
              </w:rPr>
              <w:t>947</w:t>
            </w:r>
          </w:p>
        </w:tc>
        <w:tc>
          <w:tcPr>
            <w:tcW w:w="1134" w:type="dxa"/>
            <w:tcBorders>
              <w:top w:val="nil"/>
              <w:left w:val="nil"/>
              <w:bottom w:val="nil"/>
              <w:right w:val="nil"/>
            </w:tcBorders>
            <w:shd w:val="clear" w:color="auto" w:fill="auto"/>
            <w:vAlign w:val="bottom"/>
          </w:tcPr>
          <w:p w14:paraId="688BC93A" w14:textId="45A76921" w:rsidR="00AD03DD" w:rsidRPr="00C935A5" w:rsidRDefault="00AD03DD" w:rsidP="00AD03DD">
            <w:pPr>
              <w:spacing w:before="40" w:after="20"/>
              <w:jc w:val="right"/>
              <w:rPr>
                <w:rFonts w:cs="Arial"/>
                <w:sz w:val="18"/>
                <w:szCs w:val="18"/>
              </w:rPr>
            </w:pPr>
            <w:r w:rsidRPr="00AD03DD">
              <w:rPr>
                <w:rFonts w:cs="Arial"/>
                <w:sz w:val="18"/>
                <w:szCs w:val="18"/>
              </w:rPr>
              <w:t>9.4</w:t>
            </w:r>
          </w:p>
        </w:tc>
        <w:tc>
          <w:tcPr>
            <w:tcW w:w="992" w:type="dxa"/>
            <w:tcBorders>
              <w:top w:val="nil"/>
              <w:left w:val="nil"/>
              <w:bottom w:val="nil"/>
              <w:right w:val="nil"/>
            </w:tcBorders>
            <w:shd w:val="clear" w:color="auto" w:fill="auto"/>
            <w:vAlign w:val="bottom"/>
          </w:tcPr>
          <w:p w14:paraId="55B3AB2F" w14:textId="4278F1A7" w:rsidR="00AD03DD" w:rsidRPr="00C935A5" w:rsidRDefault="00AD03DD" w:rsidP="00AD03DD">
            <w:pPr>
              <w:spacing w:before="40" w:after="20"/>
              <w:jc w:val="right"/>
              <w:rPr>
                <w:rFonts w:cs="Arial"/>
                <w:sz w:val="18"/>
                <w:szCs w:val="18"/>
              </w:rPr>
            </w:pPr>
            <w:r w:rsidRPr="00AD03DD">
              <w:rPr>
                <w:rFonts w:cs="Arial"/>
                <w:sz w:val="18"/>
                <w:szCs w:val="18"/>
              </w:rPr>
              <w:t>1,644,275</w:t>
            </w:r>
          </w:p>
        </w:tc>
        <w:tc>
          <w:tcPr>
            <w:tcW w:w="985" w:type="dxa"/>
            <w:tcBorders>
              <w:top w:val="nil"/>
              <w:left w:val="nil"/>
              <w:bottom w:val="nil"/>
              <w:right w:val="nil"/>
            </w:tcBorders>
            <w:shd w:val="clear" w:color="auto" w:fill="auto"/>
            <w:vAlign w:val="bottom"/>
          </w:tcPr>
          <w:p w14:paraId="68BB003D" w14:textId="34DB6544" w:rsidR="00AD03DD" w:rsidRPr="00C935A5" w:rsidRDefault="00AD03DD" w:rsidP="00AD03DD">
            <w:pPr>
              <w:spacing w:before="40" w:after="20"/>
              <w:jc w:val="right"/>
              <w:rPr>
                <w:rFonts w:cs="Arial"/>
                <w:sz w:val="18"/>
                <w:szCs w:val="18"/>
              </w:rPr>
            </w:pPr>
            <w:r w:rsidRPr="00AD03DD">
              <w:rPr>
                <w:rFonts w:cs="Arial"/>
                <w:sz w:val="18"/>
                <w:szCs w:val="18"/>
              </w:rPr>
              <w:t>6,817</w:t>
            </w:r>
          </w:p>
        </w:tc>
        <w:tc>
          <w:tcPr>
            <w:tcW w:w="1247" w:type="dxa"/>
            <w:tcBorders>
              <w:top w:val="nil"/>
              <w:left w:val="nil"/>
              <w:bottom w:val="nil"/>
              <w:right w:val="nil"/>
            </w:tcBorders>
            <w:shd w:val="clear" w:color="auto" w:fill="auto"/>
            <w:vAlign w:val="bottom"/>
          </w:tcPr>
          <w:p w14:paraId="69052004" w14:textId="5FC8B41F" w:rsidR="00AD03DD" w:rsidRPr="00C935A5" w:rsidRDefault="00AD03DD" w:rsidP="00AD03DD">
            <w:pPr>
              <w:spacing w:before="40" w:after="20"/>
              <w:jc w:val="right"/>
              <w:rPr>
                <w:rFonts w:cs="Arial"/>
                <w:sz w:val="18"/>
                <w:szCs w:val="18"/>
              </w:rPr>
            </w:pPr>
            <w:r w:rsidRPr="00AD03DD">
              <w:rPr>
                <w:rFonts w:cs="Arial"/>
                <w:sz w:val="18"/>
                <w:szCs w:val="18"/>
              </w:rPr>
              <w:t>5.0%</w:t>
            </w:r>
          </w:p>
        </w:tc>
      </w:tr>
      <w:tr w:rsidR="00AD03DD" w:rsidRPr="00AD03DD" w14:paraId="74CBD1E1" w14:textId="77777777" w:rsidTr="004A2E17">
        <w:trPr>
          <w:trHeight w:val="20"/>
        </w:trPr>
        <w:tc>
          <w:tcPr>
            <w:tcW w:w="2268" w:type="dxa"/>
            <w:tcBorders>
              <w:top w:val="nil"/>
              <w:left w:val="nil"/>
              <w:bottom w:val="nil"/>
              <w:right w:val="single" w:sz="18" w:space="0" w:color="FFC000"/>
            </w:tcBorders>
            <w:shd w:val="clear" w:color="auto" w:fill="auto"/>
            <w:vAlign w:val="center"/>
          </w:tcPr>
          <w:p w14:paraId="0D25C53D" w14:textId="77777777" w:rsidR="00AD03DD" w:rsidRPr="00C935A5" w:rsidRDefault="00AD03DD" w:rsidP="00AD03DD">
            <w:pPr>
              <w:spacing w:before="40" w:after="40"/>
              <w:rPr>
                <w:rFonts w:cs="Arial"/>
                <w:sz w:val="18"/>
                <w:szCs w:val="18"/>
              </w:rPr>
            </w:pPr>
            <w:r w:rsidRPr="00C935A5">
              <w:rPr>
                <w:rFonts w:cs="Arial"/>
                <w:sz w:val="18"/>
                <w:szCs w:val="18"/>
              </w:rPr>
              <w:t xml:space="preserve">Indigo S </w:t>
            </w:r>
          </w:p>
        </w:tc>
        <w:tc>
          <w:tcPr>
            <w:tcW w:w="1255" w:type="dxa"/>
            <w:tcBorders>
              <w:top w:val="nil"/>
              <w:left w:val="single" w:sz="18" w:space="0" w:color="FFC000"/>
              <w:bottom w:val="nil"/>
              <w:right w:val="nil"/>
            </w:tcBorders>
            <w:shd w:val="clear" w:color="auto" w:fill="auto"/>
            <w:vAlign w:val="bottom"/>
          </w:tcPr>
          <w:p w14:paraId="7D0C6DA7" w14:textId="31B301F9" w:rsidR="00AD03DD" w:rsidRPr="00C935A5" w:rsidRDefault="00AD03DD" w:rsidP="00AD03DD">
            <w:pPr>
              <w:spacing w:before="40" w:after="20"/>
              <w:jc w:val="right"/>
              <w:rPr>
                <w:rFonts w:cs="Arial"/>
                <w:sz w:val="18"/>
                <w:szCs w:val="18"/>
              </w:rPr>
            </w:pPr>
            <w:r w:rsidRPr="00AD03DD">
              <w:rPr>
                <w:rFonts w:cs="Arial"/>
                <w:sz w:val="18"/>
                <w:szCs w:val="18"/>
              </w:rPr>
              <w:t>939</w:t>
            </w:r>
          </w:p>
        </w:tc>
        <w:tc>
          <w:tcPr>
            <w:tcW w:w="1418" w:type="dxa"/>
            <w:tcBorders>
              <w:top w:val="nil"/>
              <w:left w:val="nil"/>
              <w:bottom w:val="nil"/>
              <w:right w:val="nil"/>
            </w:tcBorders>
            <w:shd w:val="clear" w:color="auto" w:fill="auto"/>
            <w:vAlign w:val="bottom"/>
          </w:tcPr>
          <w:p w14:paraId="60D79E38" w14:textId="3B5F78D6" w:rsidR="00AD03DD" w:rsidRPr="00C935A5" w:rsidRDefault="00AD03DD" w:rsidP="00AD03DD">
            <w:pPr>
              <w:spacing w:before="40" w:after="20"/>
              <w:jc w:val="right"/>
              <w:rPr>
                <w:rFonts w:cs="Arial"/>
                <w:sz w:val="18"/>
                <w:szCs w:val="18"/>
              </w:rPr>
            </w:pPr>
            <w:r w:rsidRPr="00AD03DD">
              <w:rPr>
                <w:rFonts w:cs="Arial"/>
                <w:sz w:val="18"/>
                <w:szCs w:val="18"/>
              </w:rPr>
              <w:t>1,016</w:t>
            </w:r>
          </w:p>
        </w:tc>
        <w:tc>
          <w:tcPr>
            <w:tcW w:w="1134" w:type="dxa"/>
            <w:tcBorders>
              <w:top w:val="nil"/>
              <w:left w:val="nil"/>
              <w:bottom w:val="nil"/>
              <w:right w:val="nil"/>
            </w:tcBorders>
            <w:shd w:val="clear" w:color="auto" w:fill="auto"/>
            <w:vAlign w:val="bottom"/>
          </w:tcPr>
          <w:p w14:paraId="4ADDC29A" w14:textId="58AB793D" w:rsidR="00AD03DD" w:rsidRPr="00C935A5" w:rsidRDefault="00AD03DD" w:rsidP="00AD03DD">
            <w:pPr>
              <w:spacing w:before="40" w:after="20"/>
              <w:jc w:val="right"/>
              <w:rPr>
                <w:rFonts w:cs="Arial"/>
                <w:sz w:val="18"/>
                <w:szCs w:val="18"/>
              </w:rPr>
            </w:pPr>
            <w:r w:rsidRPr="00AD03DD">
              <w:rPr>
                <w:rFonts w:cs="Arial"/>
                <w:sz w:val="18"/>
                <w:szCs w:val="18"/>
              </w:rPr>
              <w:t>49.8</w:t>
            </w:r>
          </w:p>
        </w:tc>
        <w:tc>
          <w:tcPr>
            <w:tcW w:w="992" w:type="dxa"/>
            <w:tcBorders>
              <w:top w:val="nil"/>
              <w:left w:val="nil"/>
              <w:bottom w:val="nil"/>
              <w:right w:val="nil"/>
            </w:tcBorders>
            <w:shd w:val="clear" w:color="auto" w:fill="auto"/>
            <w:vAlign w:val="bottom"/>
          </w:tcPr>
          <w:p w14:paraId="387F7C3E" w14:textId="45570EA6" w:rsidR="00AD03DD" w:rsidRPr="00C935A5" w:rsidRDefault="00AD03DD" w:rsidP="00AD03DD">
            <w:pPr>
              <w:spacing w:before="40" w:after="20"/>
              <w:jc w:val="right"/>
              <w:rPr>
                <w:rFonts w:cs="Arial"/>
                <w:sz w:val="18"/>
                <w:szCs w:val="18"/>
              </w:rPr>
            </w:pPr>
            <w:r w:rsidRPr="00AD03DD">
              <w:rPr>
                <w:rFonts w:cs="Arial"/>
                <w:sz w:val="18"/>
                <w:szCs w:val="18"/>
              </w:rPr>
              <w:t>69,819</w:t>
            </w:r>
          </w:p>
        </w:tc>
        <w:tc>
          <w:tcPr>
            <w:tcW w:w="985" w:type="dxa"/>
            <w:tcBorders>
              <w:top w:val="nil"/>
              <w:left w:val="nil"/>
              <w:bottom w:val="nil"/>
              <w:right w:val="nil"/>
            </w:tcBorders>
            <w:shd w:val="clear" w:color="auto" w:fill="auto"/>
            <w:vAlign w:val="bottom"/>
          </w:tcPr>
          <w:p w14:paraId="0DCE1864" w14:textId="37D9C8F4" w:rsidR="00AD03DD" w:rsidRPr="00C935A5" w:rsidRDefault="00AD03DD" w:rsidP="00AD03DD">
            <w:pPr>
              <w:spacing w:before="40" w:after="20"/>
              <w:jc w:val="right"/>
              <w:rPr>
                <w:rFonts w:cs="Arial"/>
                <w:sz w:val="18"/>
                <w:szCs w:val="18"/>
              </w:rPr>
            </w:pPr>
            <w:r w:rsidRPr="00AD03DD">
              <w:rPr>
                <w:rFonts w:cs="Arial"/>
                <w:sz w:val="18"/>
                <w:szCs w:val="18"/>
              </w:rPr>
              <w:t>4,135</w:t>
            </w:r>
          </w:p>
        </w:tc>
        <w:tc>
          <w:tcPr>
            <w:tcW w:w="1247" w:type="dxa"/>
            <w:tcBorders>
              <w:top w:val="nil"/>
              <w:left w:val="nil"/>
              <w:bottom w:val="nil"/>
              <w:right w:val="nil"/>
            </w:tcBorders>
            <w:shd w:val="clear" w:color="auto" w:fill="auto"/>
            <w:vAlign w:val="bottom"/>
          </w:tcPr>
          <w:p w14:paraId="368A5AD8" w14:textId="38FEF987" w:rsidR="00AD03DD" w:rsidRPr="00C935A5" w:rsidRDefault="00AD03DD" w:rsidP="00AD03DD">
            <w:pPr>
              <w:spacing w:before="40" w:after="20"/>
              <w:jc w:val="right"/>
              <w:rPr>
                <w:rFonts w:cs="Arial"/>
                <w:sz w:val="18"/>
                <w:szCs w:val="18"/>
              </w:rPr>
            </w:pPr>
            <w:r w:rsidRPr="00AD03DD">
              <w:rPr>
                <w:rFonts w:cs="Arial"/>
                <w:sz w:val="18"/>
                <w:szCs w:val="18"/>
              </w:rPr>
              <w:t>5.2%</w:t>
            </w:r>
          </w:p>
        </w:tc>
      </w:tr>
      <w:tr w:rsidR="00AD03DD" w:rsidRPr="00AD03DD" w14:paraId="70262603" w14:textId="77777777" w:rsidTr="004A2E17">
        <w:trPr>
          <w:trHeight w:val="20"/>
        </w:trPr>
        <w:tc>
          <w:tcPr>
            <w:tcW w:w="2268" w:type="dxa"/>
            <w:tcBorders>
              <w:top w:val="nil"/>
              <w:left w:val="nil"/>
              <w:bottom w:val="nil"/>
              <w:right w:val="single" w:sz="18" w:space="0" w:color="FFC000"/>
            </w:tcBorders>
            <w:shd w:val="clear" w:color="auto" w:fill="auto"/>
            <w:vAlign w:val="center"/>
          </w:tcPr>
          <w:p w14:paraId="4A3F9488" w14:textId="77777777" w:rsidR="00AD03DD" w:rsidRPr="00C935A5" w:rsidRDefault="00AD03DD" w:rsidP="00AD03DD">
            <w:pPr>
              <w:spacing w:before="40" w:after="40"/>
              <w:rPr>
                <w:rFonts w:cs="Arial"/>
                <w:sz w:val="18"/>
                <w:szCs w:val="18"/>
              </w:rPr>
            </w:pPr>
            <w:r w:rsidRPr="00C935A5">
              <w:rPr>
                <w:rFonts w:cs="Arial"/>
                <w:sz w:val="18"/>
                <w:szCs w:val="18"/>
              </w:rPr>
              <w:t xml:space="preserve">Kingston C </w:t>
            </w:r>
          </w:p>
        </w:tc>
        <w:tc>
          <w:tcPr>
            <w:tcW w:w="1255" w:type="dxa"/>
            <w:tcBorders>
              <w:top w:val="nil"/>
              <w:left w:val="single" w:sz="18" w:space="0" w:color="FFC000"/>
              <w:bottom w:val="nil"/>
              <w:right w:val="nil"/>
            </w:tcBorders>
            <w:shd w:val="clear" w:color="auto" w:fill="auto"/>
            <w:vAlign w:val="bottom"/>
          </w:tcPr>
          <w:p w14:paraId="0431FF8D" w14:textId="28B7956C" w:rsidR="00AD03DD" w:rsidRPr="00C935A5" w:rsidRDefault="00AD03DD" w:rsidP="00AD03DD">
            <w:pPr>
              <w:spacing w:before="40" w:after="20"/>
              <w:jc w:val="right"/>
              <w:rPr>
                <w:rFonts w:cs="Arial"/>
                <w:sz w:val="18"/>
                <w:szCs w:val="18"/>
              </w:rPr>
            </w:pPr>
            <w:r w:rsidRPr="00AD03DD">
              <w:rPr>
                <w:rFonts w:cs="Arial"/>
                <w:sz w:val="18"/>
                <w:szCs w:val="18"/>
              </w:rPr>
              <w:t>962</w:t>
            </w:r>
          </w:p>
        </w:tc>
        <w:tc>
          <w:tcPr>
            <w:tcW w:w="1418" w:type="dxa"/>
            <w:tcBorders>
              <w:top w:val="nil"/>
              <w:left w:val="nil"/>
              <w:bottom w:val="nil"/>
              <w:right w:val="nil"/>
            </w:tcBorders>
            <w:shd w:val="clear" w:color="auto" w:fill="auto"/>
            <w:vAlign w:val="bottom"/>
          </w:tcPr>
          <w:p w14:paraId="0D25650B" w14:textId="25EC20DC" w:rsidR="00AD03DD" w:rsidRPr="00C935A5" w:rsidRDefault="00AD03DD" w:rsidP="00AD03DD">
            <w:pPr>
              <w:spacing w:before="40" w:after="20"/>
              <w:jc w:val="right"/>
              <w:rPr>
                <w:rFonts w:cs="Arial"/>
                <w:sz w:val="18"/>
                <w:szCs w:val="18"/>
              </w:rPr>
            </w:pPr>
            <w:r w:rsidRPr="00AD03DD">
              <w:rPr>
                <w:rFonts w:cs="Arial"/>
                <w:sz w:val="18"/>
                <w:szCs w:val="18"/>
              </w:rPr>
              <w:t>1,044</w:t>
            </w:r>
          </w:p>
        </w:tc>
        <w:tc>
          <w:tcPr>
            <w:tcW w:w="1134" w:type="dxa"/>
            <w:tcBorders>
              <w:top w:val="nil"/>
              <w:left w:val="nil"/>
              <w:bottom w:val="nil"/>
              <w:right w:val="nil"/>
            </w:tcBorders>
            <w:shd w:val="clear" w:color="auto" w:fill="auto"/>
            <w:vAlign w:val="bottom"/>
          </w:tcPr>
          <w:p w14:paraId="6EA21FE6" w14:textId="6EB55C7B" w:rsidR="00AD03DD" w:rsidRPr="00C935A5" w:rsidRDefault="00AD03DD" w:rsidP="00AD03DD">
            <w:pPr>
              <w:spacing w:before="40" w:after="20"/>
              <w:jc w:val="right"/>
              <w:rPr>
                <w:rFonts w:cs="Arial"/>
                <w:sz w:val="18"/>
                <w:szCs w:val="18"/>
              </w:rPr>
            </w:pPr>
            <w:r w:rsidRPr="00AD03DD">
              <w:rPr>
                <w:rFonts w:cs="Arial"/>
                <w:sz w:val="18"/>
                <w:szCs w:val="18"/>
              </w:rPr>
              <w:t>8.5</w:t>
            </w:r>
          </w:p>
        </w:tc>
        <w:tc>
          <w:tcPr>
            <w:tcW w:w="992" w:type="dxa"/>
            <w:tcBorders>
              <w:top w:val="nil"/>
              <w:left w:val="nil"/>
              <w:bottom w:val="nil"/>
              <w:right w:val="nil"/>
            </w:tcBorders>
            <w:shd w:val="clear" w:color="auto" w:fill="auto"/>
            <w:vAlign w:val="bottom"/>
          </w:tcPr>
          <w:p w14:paraId="5CAEB0A4" w14:textId="3EA9BC3E" w:rsidR="00AD03DD" w:rsidRPr="00C935A5" w:rsidRDefault="00AD03DD" w:rsidP="00AD03DD">
            <w:pPr>
              <w:spacing w:before="40" w:after="20"/>
              <w:jc w:val="right"/>
              <w:rPr>
                <w:rFonts w:cs="Arial"/>
                <w:sz w:val="18"/>
                <w:szCs w:val="18"/>
              </w:rPr>
            </w:pPr>
            <w:r w:rsidRPr="00AD03DD">
              <w:rPr>
                <w:rFonts w:cs="Arial"/>
                <w:sz w:val="18"/>
                <w:szCs w:val="18"/>
              </w:rPr>
              <w:t>699,252</w:t>
            </w:r>
          </w:p>
        </w:tc>
        <w:tc>
          <w:tcPr>
            <w:tcW w:w="985" w:type="dxa"/>
            <w:tcBorders>
              <w:top w:val="nil"/>
              <w:left w:val="nil"/>
              <w:bottom w:val="nil"/>
              <w:right w:val="nil"/>
            </w:tcBorders>
            <w:shd w:val="clear" w:color="auto" w:fill="auto"/>
            <w:vAlign w:val="bottom"/>
          </w:tcPr>
          <w:p w14:paraId="34BB679C" w14:textId="10A75D2F" w:rsidR="00AD03DD" w:rsidRPr="00C935A5" w:rsidRDefault="00AD03DD" w:rsidP="00AD03DD">
            <w:pPr>
              <w:spacing w:before="40" w:after="20"/>
              <w:jc w:val="right"/>
              <w:rPr>
                <w:rFonts w:cs="Arial"/>
                <w:sz w:val="18"/>
                <w:szCs w:val="18"/>
              </w:rPr>
            </w:pPr>
            <w:r w:rsidRPr="00AD03DD">
              <w:rPr>
                <w:rFonts w:cs="Arial"/>
                <w:sz w:val="18"/>
                <w:szCs w:val="18"/>
              </w:rPr>
              <w:t>4,180</w:t>
            </w:r>
          </w:p>
        </w:tc>
        <w:tc>
          <w:tcPr>
            <w:tcW w:w="1247" w:type="dxa"/>
            <w:tcBorders>
              <w:top w:val="nil"/>
              <w:left w:val="nil"/>
              <w:bottom w:val="nil"/>
              <w:right w:val="nil"/>
            </w:tcBorders>
            <w:shd w:val="clear" w:color="auto" w:fill="auto"/>
            <w:vAlign w:val="bottom"/>
          </w:tcPr>
          <w:p w14:paraId="148291F5" w14:textId="7FAE9290" w:rsidR="00AD03DD" w:rsidRPr="00C935A5" w:rsidRDefault="00AD03DD" w:rsidP="00AD03DD">
            <w:pPr>
              <w:spacing w:before="40" w:after="20"/>
              <w:jc w:val="right"/>
              <w:rPr>
                <w:rFonts w:cs="Arial"/>
                <w:sz w:val="18"/>
                <w:szCs w:val="18"/>
              </w:rPr>
            </w:pPr>
            <w:r w:rsidRPr="00AD03DD">
              <w:rPr>
                <w:rFonts w:cs="Arial"/>
                <w:sz w:val="18"/>
                <w:szCs w:val="18"/>
              </w:rPr>
              <w:t>8.1%</w:t>
            </w:r>
          </w:p>
        </w:tc>
      </w:tr>
      <w:tr w:rsidR="00AD03DD" w:rsidRPr="00AD03DD" w14:paraId="2D8A5806" w14:textId="77777777" w:rsidTr="004A2E17">
        <w:trPr>
          <w:trHeight w:val="20"/>
        </w:trPr>
        <w:tc>
          <w:tcPr>
            <w:tcW w:w="2268" w:type="dxa"/>
            <w:tcBorders>
              <w:top w:val="nil"/>
              <w:left w:val="nil"/>
              <w:bottom w:val="nil"/>
              <w:right w:val="single" w:sz="18" w:space="0" w:color="FFC000"/>
            </w:tcBorders>
            <w:shd w:val="clear" w:color="auto" w:fill="auto"/>
            <w:vAlign w:val="center"/>
          </w:tcPr>
          <w:p w14:paraId="028D4245" w14:textId="77777777" w:rsidR="00AD03DD" w:rsidRPr="00C935A5" w:rsidRDefault="00AD03DD" w:rsidP="00AD03DD">
            <w:pPr>
              <w:spacing w:before="40" w:after="40"/>
              <w:rPr>
                <w:rFonts w:cs="Arial"/>
                <w:sz w:val="18"/>
                <w:szCs w:val="18"/>
              </w:rPr>
            </w:pPr>
            <w:r w:rsidRPr="00C935A5">
              <w:rPr>
                <w:rFonts w:cs="Arial"/>
                <w:sz w:val="18"/>
                <w:szCs w:val="18"/>
              </w:rPr>
              <w:t xml:space="preserve">Knox C </w:t>
            </w:r>
          </w:p>
        </w:tc>
        <w:tc>
          <w:tcPr>
            <w:tcW w:w="1255" w:type="dxa"/>
            <w:tcBorders>
              <w:top w:val="nil"/>
              <w:left w:val="single" w:sz="18" w:space="0" w:color="FFC000"/>
              <w:bottom w:val="nil"/>
              <w:right w:val="nil"/>
            </w:tcBorders>
            <w:shd w:val="clear" w:color="auto" w:fill="auto"/>
            <w:vAlign w:val="bottom"/>
          </w:tcPr>
          <w:p w14:paraId="00340A3E" w14:textId="67398AE2" w:rsidR="00AD03DD" w:rsidRPr="00C935A5" w:rsidRDefault="00AD03DD" w:rsidP="00AD03DD">
            <w:pPr>
              <w:spacing w:before="40" w:after="20"/>
              <w:jc w:val="right"/>
              <w:rPr>
                <w:rFonts w:cs="Arial"/>
                <w:sz w:val="18"/>
                <w:szCs w:val="18"/>
              </w:rPr>
            </w:pPr>
            <w:r w:rsidRPr="00AD03DD">
              <w:rPr>
                <w:rFonts w:cs="Arial"/>
                <w:sz w:val="18"/>
                <w:szCs w:val="18"/>
              </w:rPr>
              <w:t>1,051</w:t>
            </w:r>
          </w:p>
        </w:tc>
        <w:tc>
          <w:tcPr>
            <w:tcW w:w="1418" w:type="dxa"/>
            <w:tcBorders>
              <w:top w:val="nil"/>
              <w:left w:val="nil"/>
              <w:bottom w:val="nil"/>
              <w:right w:val="nil"/>
            </w:tcBorders>
            <w:shd w:val="clear" w:color="auto" w:fill="auto"/>
            <w:vAlign w:val="bottom"/>
          </w:tcPr>
          <w:p w14:paraId="67799057" w14:textId="2591E196" w:rsidR="00AD03DD" w:rsidRPr="00C935A5" w:rsidRDefault="00AD03DD" w:rsidP="00AD03DD">
            <w:pPr>
              <w:spacing w:before="40" w:after="20"/>
              <w:jc w:val="right"/>
              <w:rPr>
                <w:rFonts w:cs="Arial"/>
                <w:sz w:val="18"/>
                <w:szCs w:val="18"/>
              </w:rPr>
            </w:pPr>
            <w:r w:rsidRPr="00AD03DD">
              <w:rPr>
                <w:rFonts w:cs="Arial"/>
                <w:sz w:val="18"/>
                <w:szCs w:val="18"/>
              </w:rPr>
              <w:t>1,048</w:t>
            </w:r>
          </w:p>
        </w:tc>
        <w:tc>
          <w:tcPr>
            <w:tcW w:w="1134" w:type="dxa"/>
            <w:tcBorders>
              <w:top w:val="nil"/>
              <w:left w:val="nil"/>
              <w:bottom w:val="nil"/>
              <w:right w:val="nil"/>
            </w:tcBorders>
            <w:shd w:val="clear" w:color="auto" w:fill="auto"/>
            <w:vAlign w:val="bottom"/>
          </w:tcPr>
          <w:p w14:paraId="3DA343B3" w14:textId="6887F707" w:rsidR="00AD03DD" w:rsidRPr="00C935A5" w:rsidRDefault="00AD03DD" w:rsidP="00AD03DD">
            <w:pPr>
              <w:spacing w:before="40" w:after="20"/>
              <w:jc w:val="right"/>
              <w:rPr>
                <w:rFonts w:cs="Arial"/>
                <w:sz w:val="18"/>
                <w:szCs w:val="18"/>
              </w:rPr>
            </w:pPr>
            <w:r w:rsidRPr="00AD03DD">
              <w:rPr>
                <w:rFonts w:cs="Arial"/>
                <w:sz w:val="18"/>
                <w:szCs w:val="18"/>
              </w:rPr>
              <w:t>10.7</w:t>
            </w:r>
          </w:p>
        </w:tc>
        <w:tc>
          <w:tcPr>
            <w:tcW w:w="992" w:type="dxa"/>
            <w:tcBorders>
              <w:top w:val="nil"/>
              <w:left w:val="nil"/>
              <w:bottom w:val="nil"/>
              <w:right w:val="nil"/>
            </w:tcBorders>
            <w:shd w:val="clear" w:color="auto" w:fill="auto"/>
            <w:vAlign w:val="bottom"/>
          </w:tcPr>
          <w:p w14:paraId="3B68FB66" w14:textId="431CC8F2" w:rsidR="00AD03DD" w:rsidRPr="00C935A5" w:rsidRDefault="00AD03DD" w:rsidP="00AD03DD">
            <w:pPr>
              <w:spacing w:before="40" w:after="20"/>
              <w:jc w:val="right"/>
              <w:rPr>
                <w:rFonts w:cs="Arial"/>
                <w:sz w:val="18"/>
                <w:szCs w:val="18"/>
              </w:rPr>
            </w:pPr>
            <w:r w:rsidRPr="00AD03DD">
              <w:rPr>
                <w:rFonts w:cs="Arial"/>
                <w:sz w:val="18"/>
                <w:szCs w:val="18"/>
              </w:rPr>
              <w:t>479,875</w:t>
            </w:r>
          </w:p>
        </w:tc>
        <w:tc>
          <w:tcPr>
            <w:tcW w:w="985" w:type="dxa"/>
            <w:tcBorders>
              <w:top w:val="nil"/>
              <w:left w:val="nil"/>
              <w:bottom w:val="nil"/>
              <w:right w:val="nil"/>
            </w:tcBorders>
            <w:shd w:val="clear" w:color="auto" w:fill="auto"/>
            <w:vAlign w:val="bottom"/>
          </w:tcPr>
          <w:p w14:paraId="45815BEF" w14:textId="4255B9FD" w:rsidR="00AD03DD" w:rsidRPr="00C935A5" w:rsidRDefault="00AD03DD" w:rsidP="00AD03DD">
            <w:pPr>
              <w:spacing w:before="40" w:after="20"/>
              <w:jc w:val="right"/>
              <w:rPr>
                <w:rFonts w:cs="Arial"/>
                <w:sz w:val="18"/>
                <w:szCs w:val="18"/>
              </w:rPr>
            </w:pPr>
            <w:r w:rsidRPr="00AD03DD">
              <w:rPr>
                <w:rFonts w:cs="Arial"/>
                <w:sz w:val="18"/>
                <w:szCs w:val="18"/>
              </w:rPr>
              <w:t>2,906</w:t>
            </w:r>
          </w:p>
        </w:tc>
        <w:tc>
          <w:tcPr>
            <w:tcW w:w="1247" w:type="dxa"/>
            <w:tcBorders>
              <w:top w:val="nil"/>
              <w:left w:val="nil"/>
              <w:bottom w:val="nil"/>
              <w:right w:val="nil"/>
            </w:tcBorders>
            <w:shd w:val="clear" w:color="auto" w:fill="auto"/>
            <w:vAlign w:val="bottom"/>
          </w:tcPr>
          <w:p w14:paraId="0EB0BE89" w14:textId="6DCD0316" w:rsidR="00AD03DD" w:rsidRPr="00C935A5" w:rsidRDefault="00AD03DD" w:rsidP="00AD03DD">
            <w:pPr>
              <w:spacing w:before="40" w:after="20"/>
              <w:jc w:val="right"/>
              <w:rPr>
                <w:rFonts w:cs="Arial"/>
                <w:sz w:val="18"/>
                <w:szCs w:val="18"/>
              </w:rPr>
            </w:pPr>
            <w:r w:rsidRPr="00AD03DD">
              <w:rPr>
                <w:rFonts w:cs="Arial"/>
                <w:sz w:val="18"/>
                <w:szCs w:val="18"/>
              </w:rPr>
              <w:t>6.7%</w:t>
            </w:r>
          </w:p>
        </w:tc>
      </w:tr>
      <w:tr w:rsidR="00AD03DD" w:rsidRPr="00AD03DD" w14:paraId="53CFAB5E" w14:textId="77777777" w:rsidTr="004A2E17">
        <w:trPr>
          <w:trHeight w:val="20"/>
        </w:trPr>
        <w:tc>
          <w:tcPr>
            <w:tcW w:w="2268" w:type="dxa"/>
            <w:tcBorders>
              <w:top w:val="nil"/>
              <w:left w:val="nil"/>
              <w:bottom w:val="nil"/>
              <w:right w:val="single" w:sz="18" w:space="0" w:color="FFC000"/>
            </w:tcBorders>
            <w:shd w:val="clear" w:color="auto" w:fill="auto"/>
            <w:vAlign w:val="center"/>
          </w:tcPr>
          <w:p w14:paraId="2F5FB83F" w14:textId="77777777" w:rsidR="00AD03DD" w:rsidRPr="00C935A5" w:rsidRDefault="00AD03DD" w:rsidP="00AD03DD">
            <w:pPr>
              <w:spacing w:before="40" w:after="40"/>
              <w:rPr>
                <w:rFonts w:cs="Arial"/>
                <w:sz w:val="18"/>
                <w:szCs w:val="18"/>
              </w:rPr>
            </w:pPr>
            <w:r w:rsidRPr="00C935A5">
              <w:rPr>
                <w:rFonts w:cs="Arial"/>
                <w:sz w:val="18"/>
                <w:szCs w:val="18"/>
              </w:rPr>
              <w:t xml:space="preserve">Latrobe C </w:t>
            </w:r>
          </w:p>
        </w:tc>
        <w:tc>
          <w:tcPr>
            <w:tcW w:w="1255" w:type="dxa"/>
            <w:tcBorders>
              <w:top w:val="nil"/>
              <w:left w:val="single" w:sz="18" w:space="0" w:color="FFC000"/>
              <w:bottom w:val="nil"/>
              <w:right w:val="nil"/>
            </w:tcBorders>
            <w:shd w:val="clear" w:color="auto" w:fill="auto"/>
            <w:vAlign w:val="bottom"/>
          </w:tcPr>
          <w:p w14:paraId="062C091B" w14:textId="6CFC5D93" w:rsidR="00AD03DD" w:rsidRPr="00C935A5" w:rsidRDefault="00AD03DD" w:rsidP="00AD03DD">
            <w:pPr>
              <w:spacing w:before="40" w:after="20"/>
              <w:jc w:val="right"/>
              <w:rPr>
                <w:rFonts w:cs="Arial"/>
                <w:sz w:val="18"/>
                <w:szCs w:val="18"/>
              </w:rPr>
            </w:pPr>
            <w:r w:rsidRPr="00AD03DD">
              <w:rPr>
                <w:rFonts w:cs="Arial"/>
                <w:sz w:val="18"/>
                <w:szCs w:val="18"/>
              </w:rPr>
              <w:t>780</w:t>
            </w:r>
          </w:p>
        </w:tc>
        <w:tc>
          <w:tcPr>
            <w:tcW w:w="1418" w:type="dxa"/>
            <w:tcBorders>
              <w:top w:val="nil"/>
              <w:left w:val="nil"/>
              <w:bottom w:val="nil"/>
              <w:right w:val="nil"/>
            </w:tcBorders>
            <w:shd w:val="clear" w:color="auto" w:fill="auto"/>
            <w:vAlign w:val="bottom"/>
          </w:tcPr>
          <w:p w14:paraId="6265F778" w14:textId="289EB089" w:rsidR="00AD03DD" w:rsidRPr="00C935A5" w:rsidRDefault="00AD03DD" w:rsidP="00AD03DD">
            <w:pPr>
              <w:spacing w:before="40" w:after="20"/>
              <w:jc w:val="right"/>
              <w:rPr>
                <w:rFonts w:cs="Arial"/>
                <w:sz w:val="18"/>
                <w:szCs w:val="18"/>
              </w:rPr>
            </w:pPr>
            <w:r w:rsidRPr="00AD03DD">
              <w:rPr>
                <w:rFonts w:cs="Arial"/>
                <w:sz w:val="18"/>
                <w:szCs w:val="18"/>
              </w:rPr>
              <w:t>931</w:t>
            </w:r>
          </w:p>
        </w:tc>
        <w:tc>
          <w:tcPr>
            <w:tcW w:w="1134" w:type="dxa"/>
            <w:tcBorders>
              <w:top w:val="nil"/>
              <w:left w:val="nil"/>
              <w:bottom w:val="nil"/>
              <w:right w:val="nil"/>
            </w:tcBorders>
            <w:shd w:val="clear" w:color="auto" w:fill="auto"/>
            <w:vAlign w:val="bottom"/>
          </w:tcPr>
          <w:p w14:paraId="7CD3AC4D" w14:textId="6AE75368" w:rsidR="00AD03DD" w:rsidRPr="00C935A5" w:rsidRDefault="00AD03DD" w:rsidP="00AD03DD">
            <w:pPr>
              <w:spacing w:before="40" w:after="20"/>
              <w:jc w:val="right"/>
              <w:rPr>
                <w:rFonts w:cs="Arial"/>
                <w:sz w:val="18"/>
                <w:szCs w:val="18"/>
              </w:rPr>
            </w:pPr>
            <w:r w:rsidRPr="00AD03DD">
              <w:rPr>
                <w:rFonts w:cs="Arial"/>
                <w:sz w:val="18"/>
                <w:szCs w:val="18"/>
              </w:rPr>
              <w:t>20.7</w:t>
            </w:r>
          </w:p>
        </w:tc>
        <w:tc>
          <w:tcPr>
            <w:tcW w:w="992" w:type="dxa"/>
            <w:tcBorders>
              <w:top w:val="nil"/>
              <w:left w:val="nil"/>
              <w:bottom w:val="nil"/>
              <w:right w:val="nil"/>
            </w:tcBorders>
            <w:shd w:val="clear" w:color="auto" w:fill="auto"/>
            <w:vAlign w:val="bottom"/>
          </w:tcPr>
          <w:p w14:paraId="5F8613E3" w14:textId="47779C3D" w:rsidR="00AD03DD" w:rsidRPr="00C935A5" w:rsidRDefault="00AD03DD" w:rsidP="00AD03DD">
            <w:pPr>
              <w:spacing w:before="40" w:after="20"/>
              <w:jc w:val="right"/>
              <w:rPr>
                <w:rFonts w:cs="Arial"/>
                <w:sz w:val="18"/>
                <w:szCs w:val="18"/>
              </w:rPr>
            </w:pPr>
            <w:r w:rsidRPr="00AD03DD">
              <w:rPr>
                <w:rFonts w:cs="Arial"/>
                <w:sz w:val="18"/>
                <w:szCs w:val="18"/>
              </w:rPr>
              <w:t>240,676</w:t>
            </w:r>
          </w:p>
        </w:tc>
        <w:tc>
          <w:tcPr>
            <w:tcW w:w="985" w:type="dxa"/>
            <w:tcBorders>
              <w:top w:val="nil"/>
              <w:left w:val="nil"/>
              <w:bottom w:val="nil"/>
              <w:right w:val="nil"/>
            </w:tcBorders>
            <w:shd w:val="clear" w:color="auto" w:fill="auto"/>
            <w:vAlign w:val="bottom"/>
          </w:tcPr>
          <w:p w14:paraId="35B5C681" w14:textId="52B1B9E2" w:rsidR="00AD03DD" w:rsidRPr="00C935A5" w:rsidRDefault="00AD03DD" w:rsidP="00AD03DD">
            <w:pPr>
              <w:spacing w:before="40" w:after="20"/>
              <w:jc w:val="right"/>
              <w:rPr>
                <w:rFonts w:cs="Arial"/>
                <w:sz w:val="18"/>
                <w:szCs w:val="18"/>
              </w:rPr>
            </w:pPr>
            <w:r w:rsidRPr="00AD03DD">
              <w:rPr>
                <w:rFonts w:cs="Arial"/>
                <w:sz w:val="18"/>
                <w:szCs w:val="18"/>
              </w:rPr>
              <w:t>3,170</w:t>
            </w:r>
          </w:p>
        </w:tc>
        <w:tc>
          <w:tcPr>
            <w:tcW w:w="1247" w:type="dxa"/>
            <w:tcBorders>
              <w:top w:val="nil"/>
              <w:left w:val="nil"/>
              <w:bottom w:val="nil"/>
              <w:right w:val="nil"/>
            </w:tcBorders>
            <w:shd w:val="clear" w:color="auto" w:fill="auto"/>
            <w:vAlign w:val="bottom"/>
          </w:tcPr>
          <w:p w14:paraId="198D10F1" w14:textId="0734F842" w:rsidR="00AD03DD" w:rsidRPr="00C935A5" w:rsidRDefault="00AD03DD" w:rsidP="00AD03DD">
            <w:pPr>
              <w:spacing w:before="40" w:after="20"/>
              <w:jc w:val="right"/>
              <w:rPr>
                <w:rFonts w:cs="Arial"/>
                <w:sz w:val="18"/>
                <w:szCs w:val="18"/>
              </w:rPr>
            </w:pPr>
            <w:r w:rsidRPr="00AD03DD">
              <w:rPr>
                <w:rFonts w:cs="Arial"/>
                <w:sz w:val="18"/>
                <w:szCs w:val="18"/>
              </w:rPr>
              <w:t>11.2%</w:t>
            </w:r>
          </w:p>
        </w:tc>
      </w:tr>
      <w:tr w:rsidR="00AD03DD" w:rsidRPr="00AD03DD" w14:paraId="76B73840" w14:textId="77777777" w:rsidTr="004A2E17">
        <w:trPr>
          <w:trHeight w:val="20"/>
        </w:trPr>
        <w:tc>
          <w:tcPr>
            <w:tcW w:w="2268" w:type="dxa"/>
            <w:tcBorders>
              <w:top w:val="nil"/>
              <w:left w:val="nil"/>
              <w:bottom w:val="nil"/>
              <w:right w:val="single" w:sz="18" w:space="0" w:color="FFC000"/>
            </w:tcBorders>
            <w:shd w:val="clear" w:color="auto" w:fill="auto"/>
            <w:vAlign w:val="center"/>
          </w:tcPr>
          <w:p w14:paraId="60EE095E" w14:textId="77777777" w:rsidR="00AD03DD" w:rsidRPr="00C935A5" w:rsidRDefault="00AD03DD" w:rsidP="00AD03DD">
            <w:pPr>
              <w:spacing w:before="40" w:after="40"/>
              <w:rPr>
                <w:rFonts w:cs="Arial"/>
                <w:sz w:val="18"/>
                <w:szCs w:val="18"/>
              </w:rPr>
            </w:pPr>
            <w:r w:rsidRPr="00C935A5">
              <w:rPr>
                <w:rFonts w:cs="Arial"/>
                <w:sz w:val="18"/>
                <w:szCs w:val="18"/>
              </w:rPr>
              <w:t xml:space="preserve">Loddon S </w:t>
            </w:r>
          </w:p>
        </w:tc>
        <w:tc>
          <w:tcPr>
            <w:tcW w:w="1255" w:type="dxa"/>
            <w:tcBorders>
              <w:top w:val="nil"/>
              <w:left w:val="single" w:sz="18" w:space="0" w:color="FFC000"/>
              <w:bottom w:val="nil"/>
              <w:right w:val="nil"/>
            </w:tcBorders>
            <w:shd w:val="clear" w:color="auto" w:fill="auto"/>
            <w:vAlign w:val="bottom"/>
          </w:tcPr>
          <w:p w14:paraId="26EA3B49" w14:textId="1624B7B3" w:rsidR="00AD03DD" w:rsidRPr="00C935A5" w:rsidRDefault="00AD03DD" w:rsidP="00AD03DD">
            <w:pPr>
              <w:spacing w:before="40" w:after="20"/>
              <w:jc w:val="right"/>
              <w:rPr>
                <w:rFonts w:cs="Arial"/>
                <w:sz w:val="18"/>
                <w:szCs w:val="18"/>
              </w:rPr>
            </w:pPr>
            <w:r w:rsidRPr="00AD03DD">
              <w:rPr>
                <w:rFonts w:cs="Arial"/>
                <w:sz w:val="18"/>
                <w:szCs w:val="18"/>
              </w:rPr>
              <w:t>750</w:t>
            </w:r>
          </w:p>
        </w:tc>
        <w:tc>
          <w:tcPr>
            <w:tcW w:w="1418" w:type="dxa"/>
            <w:tcBorders>
              <w:top w:val="nil"/>
              <w:left w:val="nil"/>
              <w:bottom w:val="nil"/>
              <w:right w:val="nil"/>
            </w:tcBorders>
            <w:shd w:val="clear" w:color="auto" w:fill="auto"/>
            <w:vAlign w:val="bottom"/>
          </w:tcPr>
          <w:p w14:paraId="02F114B9" w14:textId="19A7F897" w:rsidR="00AD03DD" w:rsidRPr="00C935A5" w:rsidRDefault="00AD03DD" w:rsidP="00AD03DD">
            <w:pPr>
              <w:spacing w:before="40" w:after="20"/>
              <w:jc w:val="right"/>
              <w:rPr>
                <w:rFonts w:cs="Arial"/>
                <w:sz w:val="18"/>
                <w:szCs w:val="18"/>
              </w:rPr>
            </w:pPr>
            <w:r w:rsidRPr="00AD03DD">
              <w:rPr>
                <w:rFonts w:cs="Arial"/>
                <w:sz w:val="18"/>
                <w:szCs w:val="18"/>
              </w:rPr>
              <w:t>942</w:t>
            </w:r>
          </w:p>
        </w:tc>
        <w:tc>
          <w:tcPr>
            <w:tcW w:w="1134" w:type="dxa"/>
            <w:tcBorders>
              <w:top w:val="nil"/>
              <w:left w:val="nil"/>
              <w:bottom w:val="nil"/>
              <w:right w:val="nil"/>
            </w:tcBorders>
            <w:shd w:val="clear" w:color="auto" w:fill="auto"/>
            <w:vAlign w:val="bottom"/>
          </w:tcPr>
          <w:p w14:paraId="75B4AF55" w14:textId="5BF872EC" w:rsidR="00AD03DD" w:rsidRPr="00C935A5" w:rsidRDefault="00AD03DD" w:rsidP="00AD03DD">
            <w:pPr>
              <w:spacing w:before="40" w:after="20"/>
              <w:jc w:val="right"/>
              <w:rPr>
                <w:rFonts w:cs="Arial"/>
                <w:sz w:val="18"/>
                <w:szCs w:val="18"/>
              </w:rPr>
            </w:pPr>
            <w:r w:rsidRPr="00AD03DD">
              <w:rPr>
                <w:rFonts w:cs="Arial"/>
                <w:sz w:val="18"/>
                <w:szCs w:val="18"/>
              </w:rPr>
              <w:t>37.8</w:t>
            </w:r>
          </w:p>
        </w:tc>
        <w:tc>
          <w:tcPr>
            <w:tcW w:w="992" w:type="dxa"/>
            <w:tcBorders>
              <w:top w:val="nil"/>
              <w:left w:val="nil"/>
              <w:bottom w:val="nil"/>
              <w:right w:val="nil"/>
            </w:tcBorders>
            <w:shd w:val="clear" w:color="auto" w:fill="auto"/>
            <w:vAlign w:val="bottom"/>
          </w:tcPr>
          <w:p w14:paraId="2FB73D94" w14:textId="655DBF2B" w:rsidR="00AD03DD" w:rsidRPr="00C935A5" w:rsidRDefault="00AD03DD" w:rsidP="00AD03DD">
            <w:pPr>
              <w:spacing w:before="40" w:after="20"/>
              <w:jc w:val="right"/>
              <w:rPr>
                <w:rFonts w:cs="Arial"/>
                <w:sz w:val="18"/>
                <w:szCs w:val="18"/>
              </w:rPr>
            </w:pPr>
            <w:r w:rsidRPr="00AD03DD">
              <w:rPr>
                <w:rFonts w:cs="Arial"/>
                <w:sz w:val="18"/>
                <w:szCs w:val="18"/>
              </w:rPr>
              <w:t>16,942</w:t>
            </w:r>
          </w:p>
        </w:tc>
        <w:tc>
          <w:tcPr>
            <w:tcW w:w="985" w:type="dxa"/>
            <w:tcBorders>
              <w:top w:val="nil"/>
              <w:left w:val="nil"/>
              <w:bottom w:val="nil"/>
              <w:right w:val="nil"/>
            </w:tcBorders>
            <w:shd w:val="clear" w:color="auto" w:fill="auto"/>
            <w:vAlign w:val="bottom"/>
          </w:tcPr>
          <w:p w14:paraId="23C21E53" w14:textId="587BC2FD" w:rsidR="00AD03DD" w:rsidRPr="00C935A5" w:rsidRDefault="00AD03DD" w:rsidP="00AD03DD">
            <w:pPr>
              <w:spacing w:before="40" w:after="20"/>
              <w:jc w:val="right"/>
              <w:rPr>
                <w:rFonts w:cs="Arial"/>
                <w:sz w:val="18"/>
                <w:szCs w:val="18"/>
              </w:rPr>
            </w:pPr>
            <w:r w:rsidRPr="00AD03DD">
              <w:rPr>
                <w:rFonts w:cs="Arial"/>
                <w:sz w:val="18"/>
                <w:szCs w:val="18"/>
              </w:rPr>
              <w:t>2,267</w:t>
            </w:r>
          </w:p>
        </w:tc>
        <w:tc>
          <w:tcPr>
            <w:tcW w:w="1247" w:type="dxa"/>
            <w:tcBorders>
              <w:top w:val="nil"/>
              <w:left w:val="nil"/>
              <w:bottom w:val="nil"/>
              <w:right w:val="nil"/>
            </w:tcBorders>
            <w:shd w:val="clear" w:color="auto" w:fill="auto"/>
            <w:vAlign w:val="bottom"/>
          </w:tcPr>
          <w:p w14:paraId="69121B89" w14:textId="1EF4531B" w:rsidR="00AD03DD" w:rsidRPr="00C935A5" w:rsidRDefault="00AD03DD" w:rsidP="00AD03DD">
            <w:pPr>
              <w:spacing w:before="40" w:after="20"/>
              <w:jc w:val="right"/>
              <w:rPr>
                <w:rFonts w:cs="Arial"/>
                <w:sz w:val="18"/>
                <w:szCs w:val="18"/>
              </w:rPr>
            </w:pPr>
            <w:r w:rsidRPr="00AD03DD">
              <w:rPr>
                <w:rFonts w:cs="Arial"/>
                <w:sz w:val="18"/>
                <w:szCs w:val="18"/>
              </w:rPr>
              <w:t>1.7%</w:t>
            </w:r>
          </w:p>
        </w:tc>
      </w:tr>
    </w:tbl>
    <w:p w14:paraId="6DF5D526" w14:textId="77777777" w:rsidR="00FD2C82" w:rsidRPr="00C935A5" w:rsidRDefault="00FD2C82" w:rsidP="00FF36E8">
      <w:pPr>
        <w:spacing w:before="40" w:after="20"/>
        <w:rPr>
          <w:rFonts w:cs="Arial"/>
          <w:sz w:val="18"/>
          <w:szCs w:val="18"/>
        </w:rPr>
      </w:pPr>
    </w:p>
    <w:p w14:paraId="0AFF1436"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76B70367" w14:textId="4DD2DF01" w:rsidR="00D67755" w:rsidRPr="00C935A5" w:rsidRDefault="0072115A" w:rsidP="00D15FD9">
      <w:pPr>
        <w:pStyle w:val="VGC-Head10"/>
      </w:pPr>
      <w:r>
        <w:t>2021-22</w:t>
      </w:r>
      <w:r w:rsidR="00A97ABE" w:rsidRPr="00C935A5">
        <w:t xml:space="preserve"> </w:t>
      </w:r>
      <w:r w:rsidR="00D67755" w:rsidRPr="00C935A5">
        <w:t>General Purpose Grants</w:t>
      </w:r>
      <w:r w:rsidR="00CE4507" w:rsidRPr="00C935A5">
        <w:tab/>
        <w:t>Appendix 4</w:t>
      </w:r>
    </w:p>
    <w:p w14:paraId="660A7190" w14:textId="77777777" w:rsidR="00D67755" w:rsidRPr="00C935A5" w:rsidRDefault="004F1184" w:rsidP="00D15FD9">
      <w:pPr>
        <w:pStyle w:val="VGC-Head2"/>
      </w:pPr>
      <w:r w:rsidRPr="00C935A5">
        <w:tab/>
      </w:r>
      <w:r w:rsidR="00D67755" w:rsidRPr="00C935A5">
        <w:t>G.  Revenue Adjustors – Raw Data</w:t>
      </w:r>
    </w:p>
    <w:p w14:paraId="39B397ED" w14:textId="77777777" w:rsidR="00F27956" w:rsidRPr="00C935A5" w:rsidRDefault="00F27956" w:rsidP="00FF36E8">
      <w:pPr>
        <w:spacing w:before="40" w:after="20"/>
        <w:rPr>
          <w:rFonts w:cs="Arial"/>
          <w:sz w:val="18"/>
          <w:szCs w:val="18"/>
        </w:rPr>
      </w:pPr>
    </w:p>
    <w:tbl>
      <w:tblPr>
        <w:tblW w:w="9299" w:type="dxa"/>
        <w:tblInd w:w="78" w:type="dxa"/>
        <w:tblLayout w:type="fixed"/>
        <w:tblCellMar>
          <w:left w:w="57" w:type="dxa"/>
          <w:right w:w="57" w:type="dxa"/>
        </w:tblCellMar>
        <w:tblLook w:val="0000" w:firstRow="0" w:lastRow="0" w:firstColumn="0" w:lastColumn="0" w:noHBand="0" w:noVBand="0"/>
      </w:tblPr>
      <w:tblGrid>
        <w:gridCol w:w="2233"/>
        <w:gridCol w:w="1236"/>
        <w:gridCol w:w="1397"/>
        <w:gridCol w:w="1117"/>
        <w:gridCol w:w="1117"/>
        <w:gridCol w:w="971"/>
        <w:gridCol w:w="1228"/>
      </w:tblGrid>
      <w:tr w:rsidR="00327AC7" w:rsidRPr="00C935A5" w14:paraId="50F41CF7" w14:textId="77777777" w:rsidTr="004847EF">
        <w:trPr>
          <w:trHeight w:val="20"/>
          <w:tblHeader/>
        </w:trPr>
        <w:tc>
          <w:tcPr>
            <w:tcW w:w="2233" w:type="dxa"/>
            <w:tcBorders>
              <w:top w:val="nil"/>
              <w:left w:val="nil"/>
              <w:right w:val="single" w:sz="18" w:space="0" w:color="FFC000"/>
            </w:tcBorders>
            <w:shd w:val="clear" w:color="auto" w:fill="auto"/>
            <w:vAlign w:val="bottom"/>
          </w:tcPr>
          <w:p w14:paraId="39D8272E" w14:textId="77777777" w:rsidR="00327AC7" w:rsidRPr="00C935A5" w:rsidRDefault="00327AC7" w:rsidP="008001AD">
            <w:pPr>
              <w:spacing w:before="40" w:after="20"/>
              <w:jc w:val="center"/>
              <w:rPr>
                <w:rFonts w:cs="Arial"/>
                <w:sz w:val="18"/>
                <w:szCs w:val="18"/>
              </w:rPr>
            </w:pPr>
          </w:p>
        </w:tc>
        <w:tc>
          <w:tcPr>
            <w:tcW w:w="1236" w:type="dxa"/>
            <w:vMerge w:val="restart"/>
            <w:tcBorders>
              <w:left w:val="single" w:sz="18" w:space="0" w:color="FFC000"/>
              <w:bottom w:val="single" w:sz="8" w:space="0" w:color="FFC000"/>
              <w:right w:val="nil"/>
            </w:tcBorders>
            <w:shd w:val="clear" w:color="auto" w:fill="auto"/>
            <w:tcMar>
              <w:left w:w="57" w:type="dxa"/>
              <w:right w:w="57" w:type="dxa"/>
            </w:tcMar>
            <w:vAlign w:val="bottom"/>
          </w:tcPr>
          <w:p w14:paraId="3463DF83" w14:textId="79C4EBE2" w:rsidR="00327AC7" w:rsidRPr="00C935A5" w:rsidRDefault="003723B7" w:rsidP="008001AD">
            <w:pPr>
              <w:spacing w:before="40" w:after="20"/>
              <w:jc w:val="center"/>
              <w:rPr>
                <w:rFonts w:cs="Arial"/>
                <w:sz w:val="18"/>
                <w:szCs w:val="18"/>
              </w:rPr>
            </w:pPr>
            <w:r w:rsidRPr="00C935A5">
              <w:rPr>
                <w:rFonts w:cs="Arial"/>
                <w:b/>
                <w:sz w:val="16"/>
                <w:szCs w:val="16"/>
              </w:rPr>
              <w:t>Median Weekly Household Income &gt;60yr</w:t>
            </w:r>
            <w:r w:rsidRPr="00C935A5">
              <w:rPr>
                <w:rFonts w:cs="Arial"/>
                <w:b/>
                <w:sz w:val="16"/>
                <w:szCs w:val="16"/>
              </w:rPr>
              <w:br/>
            </w:r>
            <w:r w:rsidR="00327AC7" w:rsidRPr="00C935A5">
              <w:rPr>
                <w:rFonts w:cs="Arial"/>
                <w:sz w:val="16"/>
                <w:szCs w:val="16"/>
              </w:rPr>
              <w:t>(</w:t>
            </w:r>
            <w:r w:rsidR="006D4C53" w:rsidRPr="00C935A5">
              <w:rPr>
                <w:rFonts w:cs="Arial"/>
                <w:sz w:val="16"/>
                <w:szCs w:val="16"/>
              </w:rPr>
              <w:t>Census 2016</w:t>
            </w:r>
            <w:r w:rsidR="00327AC7" w:rsidRPr="00C935A5">
              <w:rPr>
                <w:rFonts w:cs="Arial"/>
                <w:sz w:val="16"/>
                <w:szCs w:val="16"/>
              </w:rPr>
              <w:t xml:space="preserve">) </w:t>
            </w:r>
            <w:r w:rsidR="00327AC7" w:rsidRPr="00C935A5">
              <w:rPr>
                <w:rFonts w:cs="Arial"/>
                <w:sz w:val="16"/>
                <w:szCs w:val="16"/>
              </w:rPr>
              <w:br/>
              <w:t>($)</w:t>
            </w:r>
          </w:p>
        </w:tc>
        <w:tc>
          <w:tcPr>
            <w:tcW w:w="1397" w:type="dxa"/>
            <w:vMerge w:val="restart"/>
            <w:tcBorders>
              <w:left w:val="nil"/>
              <w:bottom w:val="single" w:sz="8" w:space="0" w:color="FFC000"/>
              <w:right w:val="nil"/>
            </w:tcBorders>
            <w:shd w:val="clear" w:color="auto" w:fill="auto"/>
            <w:tcMar>
              <w:left w:w="57" w:type="dxa"/>
              <w:right w:w="57" w:type="dxa"/>
            </w:tcMar>
            <w:vAlign w:val="bottom"/>
          </w:tcPr>
          <w:p w14:paraId="76826939" w14:textId="6B51F4F9" w:rsidR="00327AC7" w:rsidRPr="00C935A5" w:rsidRDefault="00327AC7" w:rsidP="008001AD">
            <w:pPr>
              <w:spacing w:before="40" w:after="20"/>
              <w:jc w:val="center"/>
              <w:rPr>
                <w:rFonts w:cs="Arial"/>
                <w:sz w:val="18"/>
                <w:szCs w:val="18"/>
              </w:rPr>
            </w:pPr>
            <w:r w:rsidRPr="00C935A5">
              <w:rPr>
                <w:rFonts w:cs="Arial"/>
                <w:b/>
                <w:sz w:val="18"/>
                <w:szCs w:val="18"/>
              </w:rPr>
              <w:t>Socio-Economic Disadvantage Index</w:t>
            </w:r>
            <w:r w:rsidR="005B58BE" w:rsidRPr="00C935A5">
              <w:rPr>
                <w:rFonts w:cs="Arial"/>
                <w:b/>
                <w:sz w:val="18"/>
                <w:szCs w:val="18"/>
              </w:rPr>
              <w:t xml:space="preserve"> SEIFA</w:t>
            </w:r>
            <w:r w:rsidRPr="00C935A5">
              <w:rPr>
                <w:rFonts w:cs="Arial"/>
                <w:b/>
                <w:sz w:val="18"/>
                <w:szCs w:val="18"/>
              </w:rPr>
              <w:br/>
            </w:r>
            <w:r w:rsidRPr="00C935A5">
              <w:rPr>
                <w:rFonts w:cs="Arial"/>
                <w:sz w:val="16"/>
                <w:szCs w:val="16"/>
              </w:rPr>
              <w:t>(</w:t>
            </w:r>
            <w:r w:rsidR="006D4C53" w:rsidRPr="00C935A5">
              <w:rPr>
                <w:rFonts w:cs="Arial"/>
                <w:sz w:val="16"/>
                <w:szCs w:val="16"/>
              </w:rPr>
              <w:t>Census 2016</w:t>
            </w:r>
            <w:r w:rsidRPr="00C935A5">
              <w:rPr>
                <w:rFonts w:cs="Arial"/>
                <w:sz w:val="16"/>
                <w:szCs w:val="16"/>
              </w:rPr>
              <w:t>)</w:t>
            </w:r>
          </w:p>
        </w:tc>
        <w:tc>
          <w:tcPr>
            <w:tcW w:w="1117" w:type="dxa"/>
            <w:vMerge w:val="restart"/>
            <w:tcBorders>
              <w:left w:val="nil"/>
              <w:bottom w:val="single" w:sz="8" w:space="0" w:color="FFC000"/>
              <w:right w:val="nil"/>
            </w:tcBorders>
            <w:shd w:val="clear" w:color="auto" w:fill="auto"/>
            <w:tcMar>
              <w:left w:w="57" w:type="dxa"/>
              <w:right w:w="57" w:type="dxa"/>
            </w:tcMar>
            <w:vAlign w:val="bottom"/>
          </w:tcPr>
          <w:p w14:paraId="040B983C" w14:textId="77777777" w:rsidR="00327AC7" w:rsidRPr="00C935A5" w:rsidRDefault="00327AC7" w:rsidP="005911C9">
            <w:pPr>
              <w:spacing w:before="40" w:after="20"/>
              <w:jc w:val="center"/>
              <w:rPr>
                <w:rFonts w:cs="Arial"/>
                <w:sz w:val="16"/>
                <w:szCs w:val="16"/>
              </w:rPr>
            </w:pPr>
            <w:r w:rsidRPr="00C935A5">
              <w:rPr>
                <w:rFonts w:cs="Arial"/>
                <w:b/>
                <w:sz w:val="18"/>
                <w:szCs w:val="18"/>
              </w:rPr>
              <w:t xml:space="preserve">Tourism </w:t>
            </w:r>
            <w:r w:rsidRPr="00C935A5">
              <w:rPr>
                <w:rFonts w:cs="Arial"/>
                <w:b/>
                <w:sz w:val="18"/>
                <w:szCs w:val="18"/>
              </w:rPr>
              <w:br/>
            </w:r>
            <w:r w:rsidRPr="00C935A5">
              <w:rPr>
                <w:rFonts w:cs="Arial"/>
                <w:sz w:val="16"/>
                <w:szCs w:val="16"/>
              </w:rPr>
              <w:t xml:space="preserve">(visits per capita) </w:t>
            </w:r>
            <w:r w:rsidRPr="00C935A5">
              <w:rPr>
                <w:rFonts w:cs="Arial"/>
                <w:sz w:val="16"/>
                <w:szCs w:val="16"/>
              </w:rPr>
              <w:br/>
              <w:t>(</w:t>
            </w:r>
            <w:r w:rsidR="005911C9" w:rsidRPr="00C935A5">
              <w:rPr>
                <w:rFonts w:cs="Arial"/>
                <w:sz w:val="16"/>
                <w:szCs w:val="16"/>
              </w:rPr>
              <w:t>4</w:t>
            </w:r>
            <w:r w:rsidRPr="00C935A5">
              <w:rPr>
                <w:rFonts w:cs="Arial"/>
                <w:sz w:val="16"/>
                <w:szCs w:val="16"/>
              </w:rPr>
              <w:t xml:space="preserve"> year average)</w:t>
            </w:r>
          </w:p>
        </w:tc>
        <w:tc>
          <w:tcPr>
            <w:tcW w:w="2088" w:type="dxa"/>
            <w:gridSpan w:val="2"/>
            <w:tcBorders>
              <w:left w:val="nil"/>
              <w:bottom w:val="single" w:sz="8" w:space="0" w:color="FFC000"/>
              <w:right w:val="nil"/>
            </w:tcBorders>
            <w:shd w:val="clear" w:color="auto" w:fill="auto"/>
            <w:tcMar>
              <w:left w:w="57" w:type="dxa"/>
              <w:right w:w="57" w:type="dxa"/>
            </w:tcMar>
            <w:vAlign w:val="bottom"/>
          </w:tcPr>
          <w:p w14:paraId="4BDBF842" w14:textId="63AF398B" w:rsidR="00327AC7" w:rsidRPr="00C935A5" w:rsidRDefault="00327AC7" w:rsidP="008001AD">
            <w:pPr>
              <w:spacing w:before="40" w:after="20"/>
              <w:jc w:val="center"/>
              <w:rPr>
                <w:rFonts w:cs="Arial"/>
                <w:b/>
                <w:sz w:val="18"/>
                <w:szCs w:val="18"/>
              </w:rPr>
            </w:pPr>
            <w:r w:rsidRPr="00C935A5">
              <w:rPr>
                <w:rFonts w:cs="Arial"/>
                <w:b/>
                <w:sz w:val="18"/>
                <w:szCs w:val="18"/>
              </w:rPr>
              <w:t>Building Approvals</w:t>
            </w:r>
            <w:r w:rsidR="005B58BE" w:rsidRPr="00C935A5">
              <w:rPr>
                <w:rFonts w:cs="Arial"/>
                <w:b/>
                <w:sz w:val="18"/>
                <w:szCs w:val="18"/>
              </w:rPr>
              <w:t xml:space="preserve"> Value</w:t>
            </w:r>
          </w:p>
        </w:tc>
        <w:tc>
          <w:tcPr>
            <w:tcW w:w="1228" w:type="dxa"/>
            <w:vMerge w:val="restart"/>
            <w:tcBorders>
              <w:left w:val="nil"/>
              <w:bottom w:val="single" w:sz="8" w:space="0" w:color="FFC000"/>
              <w:right w:val="nil"/>
            </w:tcBorders>
            <w:shd w:val="clear" w:color="auto" w:fill="auto"/>
            <w:tcMar>
              <w:left w:w="57" w:type="dxa"/>
              <w:right w:w="57" w:type="dxa"/>
            </w:tcMar>
            <w:vAlign w:val="bottom"/>
          </w:tcPr>
          <w:p w14:paraId="50CFDA3C" w14:textId="23ED4844" w:rsidR="00327AC7" w:rsidRPr="00C935A5" w:rsidRDefault="00327AC7" w:rsidP="008001AD">
            <w:pPr>
              <w:spacing w:before="40" w:after="20"/>
              <w:jc w:val="center"/>
              <w:rPr>
                <w:rFonts w:cs="Arial"/>
                <w:b/>
                <w:sz w:val="18"/>
                <w:szCs w:val="18"/>
              </w:rPr>
            </w:pPr>
            <w:r w:rsidRPr="00C935A5">
              <w:rPr>
                <w:rFonts w:cs="Arial"/>
                <w:b/>
                <w:sz w:val="18"/>
                <w:szCs w:val="18"/>
              </w:rPr>
              <w:t>Proportion Commercial to Total CIV</w:t>
            </w:r>
            <w:r w:rsidRPr="00C935A5">
              <w:rPr>
                <w:rFonts w:cs="Arial"/>
                <w:b/>
                <w:sz w:val="18"/>
                <w:szCs w:val="18"/>
              </w:rPr>
              <w:br/>
            </w:r>
            <w:r w:rsidRPr="00C935A5">
              <w:rPr>
                <w:rFonts w:cs="Arial"/>
                <w:sz w:val="16"/>
                <w:szCs w:val="16"/>
              </w:rPr>
              <w:t>(</w:t>
            </w:r>
            <w:r w:rsidR="00AF23FF" w:rsidRPr="00C935A5">
              <w:rPr>
                <w:rFonts w:cs="Arial"/>
                <w:sz w:val="16"/>
                <w:szCs w:val="16"/>
              </w:rPr>
              <w:t>June 20</w:t>
            </w:r>
            <w:r w:rsidR="003C0CBD">
              <w:rPr>
                <w:rFonts w:cs="Arial"/>
                <w:sz w:val="16"/>
                <w:szCs w:val="16"/>
              </w:rPr>
              <w:t>20</w:t>
            </w:r>
            <w:r w:rsidRPr="00C935A5">
              <w:rPr>
                <w:rFonts w:cs="Arial"/>
                <w:sz w:val="16"/>
                <w:szCs w:val="16"/>
              </w:rPr>
              <w:t>)</w:t>
            </w:r>
            <w:r w:rsidRPr="00C935A5">
              <w:rPr>
                <w:rFonts w:cs="Arial"/>
                <w:sz w:val="18"/>
                <w:szCs w:val="18"/>
              </w:rPr>
              <w:t xml:space="preserve"> </w:t>
            </w:r>
            <w:r w:rsidRPr="00C935A5">
              <w:rPr>
                <w:rFonts w:cs="Arial"/>
                <w:sz w:val="18"/>
                <w:szCs w:val="18"/>
              </w:rPr>
              <w:br/>
              <w:t>(%)</w:t>
            </w:r>
          </w:p>
        </w:tc>
      </w:tr>
      <w:tr w:rsidR="00327AC7" w:rsidRPr="00C935A5" w14:paraId="673D43FA" w14:textId="77777777" w:rsidTr="004847EF">
        <w:trPr>
          <w:trHeight w:val="20"/>
          <w:tblHeader/>
        </w:trPr>
        <w:tc>
          <w:tcPr>
            <w:tcW w:w="2233" w:type="dxa"/>
            <w:tcBorders>
              <w:top w:val="nil"/>
              <w:left w:val="nil"/>
              <w:right w:val="single" w:sz="18" w:space="0" w:color="FFC000"/>
            </w:tcBorders>
            <w:shd w:val="clear" w:color="auto" w:fill="auto"/>
            <w:vAlign w:val="bottom"/>
          </w:tcPr>
          <w:p w14:paraId="40082285" w14:textId="77777777" w:rsidR="00327AC7" w:rsidRPr="00C935A5" w:rsidRDefault="00327AC7" w:rsidP="008001AD">
            <w:pPr>
              <w:spacing w:before="40" w:after="20"/>
              <w:jc w:val="center"/>
              <w:rPr>
                <w:rFonts w:cs="Arial"/>
                <w:sz w:val="18"/>
                <w:szCs w:val="18"/>
              </w:rPr>
            </w:pPr>
          </w:p>
        </w:tc>
        <w:tc>
          <w:tcPr>
            <w:tcW w:w="1236" w:type="dxa"/>
            <w:vMerge/>
            <w:tcBorders>
              <w:top w:val="single" w:sz="8" w:space="0" w:color="FFC000"/>
              <w:left w:val="single" w:sz="18" w:space="0" w:color="FFC000"/>
              <w:bottom w:val="single" w:sz="8" w:space="0" w:color="FFC000"/>
              <w:right w:val="nil"/>
            </w:tcBorders>
            <w:shd w:val="clear" w:color="auto" w:fill="auto"/>
            <w:tcMar>
              <w:left w:w="57" w:type="dxa"/>
              <w:right w:w="57" w:type="dxa"/>
            </w:tcMar>
            <w:vAlign w:val="bottom"/>
          </w:tcPr>
          <w:p w14:paraId="13212CA6" w14:textId="77777777" w:rsidR="00327AC7" w:rsidRPr="00C935A5" w:rsidRDefault="00327AC7" w:rsidP="008001AD">
            <w:pPr>
              <w:spacing w:before="40" w:after="20"/>
              <w:jc w:val="center"/>
              <w:rPr>
                <w:rFonts w:cs="Arial"/>
                <w:b/>
                <w:sz w:val="18"/>
                <w:szCs w:val="18"/>
              </w:rPr>
            </w:pPr>
          </w:p>
        </w:tc>
        <w:tc>
          <w:tcPr>
            <w:tcW w:w="1397" w:type="dxa"/>
            <w:vMerge/>
            <w:tcBorders>
              <w:top w:val="single" w:sz="8" w:space="0" w:color="FFC000"/>
              <w:left w:val="nil"/>
              <w:bottom w:val="single" w:sz="8" w:space="0" w:color="FFC000"/>
              <w:right w:val="nil"/>
            </w:tcBorders>
            <w:shd w:val="clear" w:color="auto" w:fill="auto"/>
            <w:tcMar>
              <w:left w:w="57" w:type="dxa"/>
              <w:right w:w="57" w:type="dxa"/>
            </w:tcMar>
            <w:vAlign w:val="bottom"/>
          </w:tcPr>
          <w:p w14:paraId="7ABA9818" w14:textId="77777777" w:rsidR="00327AC7" w:rsidRPr="00C935A5" w:rsidRDefault="00327AC7" w:rsidP="008001AD">
            <w:pPr>
              <w:spacing w:before="40" w:after="20"/>
              <w:jc w:val="center"/>
              <w:rPr>
                <w:rFonts w:cs="Arial"/>
                <w:b/>
                <w:sz w:val="18"/>
                <w:szCs w:val="18"/>
              </w:rPr>
            </w:pPr>
          </w:p>
        </w:tc>
        <w:tc>
          <w:tcPr>
            <w:tcW w:w="1117" w:type="dxa"/>
            <w:vMerge/>
            <w:tcBorders>
              <w:top w:val="single" w:sz="8" w:space="0" w:color="FFC000"/>
              <w:left w:val="nil"/>
              <w:bottom w:val="single" w:sz="8" w:space="0" w:color="FFC000"/>
              <w:right w:val="nil"/>
            </w:tcBorders>
            <w:shd w:val="clear" w:color="auto" w:fill="auto"/>
            <w:tcMar>
              <w:left w:w="57" w:type="dxa"/>
              <w:right w:w="57" w:type="dxa"/>
            </w:tcMar>
            <w:vAlign w:val="bottom"/>
          </w:tcPr>
          <w:p w14:paraId="6369CEF9" w14:textId="77777777" w:rsidR="00327AC7" w:rsidRPr="00C935A5" w:rsidRDefault="00327AC7" w:rsidP="008001AD">
            <w:pPr>
              <w:spacing w:before="40" w:after="20"/>
              <w:jc w:val="center"/>
              <w:rPr>
                <w:rFonts w:cs="Arial"/>
                <w:b/>
                <w:sz w:val="18"/>
                <w:szCs w:val="18"/>
              </w:rPr>
            </w:pPr>
          </w:p>
        </w:tc>
        <w:tc>
          <w:tcPr>
            <w:tcW w:w="1117" w:type="dxa"/>
            <w:tcBorders>
              <w:top w:val="single" w:sz="8" w:space="0" w:color="FFC000"/>
              <w:left w:val="nil"/>
              <w:bottom w:val="single" w:sz="8" w:space="0" w:color="FFC000"/>
              <w:right w:val="nil"/>
            </w:tcBorders>
            <w:shd w:val="clear" w:color="auto" w:fill="auto"/>
            <w:tcMar>
              <w:left w:w="57" w:type="dxa"/>
              <w:right w:w="57" w:type="dxa"/>
            </w:tcMar>
            <w:vAlign w:val="bottom"/>
          </w:tcPr>
          <w:p w14:paraId="6D3602D7" w14:textId="77777777" w:rsidR="00327AC7" w:rsidRPr="00C935A5" w:rsidRDefault="00327AC7" w:rsidP="008001AD">
            <w:pPr>
              <w:spacing w:before="40" w:after="20"/>
              <w:jc w:val="center"/>
              <w:rPr>
                <w:rFonts w:cs="Arial"/>
                <w:sz w:val="16"/>
                <w:szCs w:val="16"/>
              </w:rPr>
            </w:pPr>
            <w:r w:rsidRPr="00C935A5">
              <w:rPr>
                <w:rFonts w:cs="Arial"/>
                <w:sz w:val="16"/>
                <w:szCs w:val="16"/>
              </w:rPr>
              <w:t>($000's)</w:t>
            </w:r>
          </w:p>
        </w:tc>
        <w:tc>
          <w:tcPr>
            <w:tcW w:w="971" w:type="dxa"/>
            <w:tcBorders>
              <w:top w:val="single" w:sz="8" w:space="0" w:color="FFC000"/>
              <w:left w:val="nil"/>
              <w:bottom w:val="single" w:sz="8" w:space="0" w:color="FFC000"/>
              <w:right w:val="nil"/>
            </w:tcBorders>
            <w:shd w:val="clear" w:color="auto" w:fill="auto"/>
            <w:tcMar>
              <w:left w:w="57" w:type="dxa"/>
              <w:right w:w="57" w:type="dxa"/>
            </w:tcMar>
            <w:vAlign w:val="bottom"/>
          </w:tcPr>
          <w:p w14:paraId="4C17F0E2" w14:textId="77777777" w:rsidR="00327AC7" w:rsidRPr="00C935A5" w:rsidRDefault="00327AC7" w:rsidP="005D04BF">
            <w:pPr>
              <w:spacing w:before="40" w:after="20"/>
              <w:jc w:val="center"/>
              <w:rPr>
                <w:rFonts w:cs="Arial"/>
                <w:sz w:val="16"/>
                <w:szCs w:val="16"/>
              </w:rPr>
            </w:pPr>
            <w:r w:rsidRPr="00C935A5">
              <w:rPr>
                <w:rFonts w:cs="Arial"/>
                <w:sz w:val="16"/>
                <w:szCs w:val="16"/>
              </w:rPr>
              <w:t xml:space="preserve">per 1000 </w:t>
            </w:r>
            <w:r w:rsidR="005D04BF" w:rsidRPr="00C935A5">
              <w:rPr>
                <w:rFonts w:cs="Arial"/>
                <w:sz w:val="16"/>
                <w:szCs w:val="16"/>
              </w:rPr>
              <w:t>p</w:t>
            </w:r>
            <w:r w:rsidRPr="00C935A5">
              <w:rPr>
                <w:rFonts w:cs="Arial"/>
                <w:sz w:val="16"/>
                <w:szCs w:val="16"/>
              </w:rPr>
              <w:t>opulation</w:t>
            </w:r>
          </w:p>
        </w:tc>
        <w:tc>
          <w:tcPr>
            <w:tcW w:w="1228" w:type="dxa"/>
            <w:vMerge/>
            <w:tcBorders>
              <w:top w:val="single" w:sz="8" w:space="0" w:color="FFC000"/>
              <w:left w:val="nil"/>
              <w:bottom w:val="single" w:sz="8" w:space="0" w:color="FFC000"/>
              <w:right w:val="nil"/>
            </w:tcBorders>
            <w:shd w:val="clear" w:color="auto" w:fill="auto"/>
            <w:tcMar>
              <w:left w:w="57" w:type="dxa"/>
              <w:right w:w="57" w:type="dxa"/>
            </w:tcMar>
            <w:vAlign w:val="bottom"/>
          </w:tcPr>
          <w:p w14:paraId="4D80F4D4" w14:textId="77777777" w:rsidR="00327AC7" w:rsidRPr="00C935A5" w:rsidRDefault="00327AC7" w:rsidP="008001AD">
            <w:pPr>
              <w:spacing w:before="40" w:after="20"/>
              <w:jc w:val="center"/>
              <w:rPr>
                <w:rFonts w:cs="Arial"/>
                <w:b/>
                <w:sz w:val="18"/>
                <w:szCs w:val="18"/>
              </w:rPr>
            </w:pPr>
          </w:p>
        </w:tc>
      </w:tr>
      <w:tr w:rsidR="00AD03DD" w:rsidRPr="00AD03DD" w14:paraId="3C8F0F33" w14:textId="77777777" w:rsidTr="004847EF">
        <w:trPr>
          <w:trHeight w:val="20"/>
          <w:tblHeader/>
        </w:trPr>
        <w:tc>
          <w:tcPr>
            <w:tcW w:w="2233" w:type="dxa"/>
            <w:tcBorders>
              <w:left w:val="nil"/>
              <w:bottom w:val="nil"/>
              <w:right w:val="single" w:sz="18" w:space="0" w:color="FFC000"/>
            </w:tcBorders>
            <w:shd w:val="clear" w:color="auto" w:fill="auto"/>
            <w:vAlign w:val="center"/>
          </w:tcPr>
          <w:p w14:paraId="3465BB4B" w14:textId="77777777" w:rsidR="00AD03DD" w:rsidRPr="00C935A5" w:rsidRDefault="00AD03DD" w:rsidP="00AD03DD">
            <w:pPr>
              <w:spacing w:before="40" w:after="20"/>
              <w:rPr>
                <w:rFonts w:cs="Arial"/>
                <w:sz w:val="18"/>
                <w:szCs w:val="18"/>
              </w:rPr>
            </w:pPr>
          </w:p>
        </w:tc>
        <w:tc>
          <w:tcPr>
            <w:tcW w:w="1236" w:type="dxa"/>
            <w:tcBorders>
              <w:top w:val="single" w:sz="8" w:space="0" w:color="FFC000"/>
              <w:left w:val="single" w:sz="18" w:space="0" w:color="FFC000"/>
              <w:bottom w:val="nil"/>
              <w:right w:val="nil"/>
            </w:tcBorders>
            <w:shd w:val="clear" w:color="auto" w:fill="auto"/>
            <w:vAlign w:val="bottom"/>
          </w:tcPr>
          <w:p w14:paraId="3DCEEE2F" w14:textId="4A587641" w:rsidR="00AD03DD" w:rsidRPr="00C935A5" w:rsidRDefault="00AD03DD" w:rsidP="00AD03DD">
            <w:pPr>
              <w:spacing w:before="40" w:after="20"/>
              <w:jc w:val="right"/>
              <w:rPr>
                <w:rFonts w:cs="Arial"/>
                <w:sz w:val="18"/>
                <w:szCs w:val="18"/>
              </w:rPr>
            </w:pPr>
            <w:r w:rsidRPr="00AD03DD">
              <w:rPr>
                <w:rFonts w:cs="Arial"/>
                <w:sz w:val="18"/>
                <w:szCs w:val="18"/>
              </w:rPr>
              <w:t> </w:t>
            </w:r>
          </w:p>
        </w:tc>
        <w:tc>
          <w:tcPr>
            <w:tcW w:w="1397" w:type="dxa"/>
            <w:tcBorders>
              <w:top w:val="single" w:sz="8" w:space="0" w:color="FFC000"/>
              <w:left w:val="nil"/>
              <w:bottom w:val="nil"/>
              <w:right w:val="nil"/>
            </w:tcBorders>
            <w:shd w:val="clear" w:color="auto" w:fill="auto"/>
            <w:vAlign w:val="bottom"/>
          </w:tcPr>
          <w:p w14:paraId="469454EB" w14:textId="77777777" w:rsidR="00AD03DD" w:rsidRPr="00C935A5" w:rsidRDefault="00AD03DD" w:rsidP="00AD03DD">
            <w:pPr>
              <w:spacing w:before="40" w:after="20"/>
              <w:jc w:val="right"/>
              <w:rPr>
                <w:rFonts w:cs="Arial"/>
                <w:sz w:val="18"/>
                <w:szCs w:val="18"/>
              </w:rPr>
            </w:pPr>
          </w:p>
        </w:tc>
        <w:tc>
          <w:tcPr>
            <w:tcW w:w="1117" w:type="dxa"/>
            <w:tcBorders>
              <w:top w:val="single" w:sz="8" w:space="0" w:color="FFC000"/>
              <w:left w:val="nil"/>
              <w:bottom w:val="nil"/>
              <w:right w:val="nil"/>
            </w:tcBorders>
            <w:shd w:val="clear" w:color="auto" w:fill="auto"/>
            <w:vAlign w:val="bottom"/>
          </w:tcPr>
          <w:p w14:paraId="438A9F07" w14:textId="77777777" w:rsidR="00AD03DD" w:rsidRPr="00C935A5" w:rsidRDefault="00AD03DD" w:rsidP="00AD03DD">
            <w:pPr>
              <w:spacing w:before="40" w:after="20"/>
              <w:jc w:val="right"/>
              <w:rPr>
                <w:rFonts w:cs="Arial"/>
                <w:sz w:val="18"/>
                <w:szCs w:val="18"/>
              </w:rPr>
            </w:pPr>
          </w:p>
        </w:tc>
        <w:tc>
          <w:tcPr>
            <w:tcW w:w="1117" w:type="dxa"/>
            <w:tcBorders>
              <w:top w:val="single" w:sz="8" w:space="0" w:color="FFC000"/>
              <w:left w:val="nil"/>
              <w:bottom w:val="nil"/>
              <w:right w:val="nil"/>
            </w:tcBorders>
            <w:shd w:val="clear" w:color="auto" w:fill="auto"/>
            <w:vAlign w:val="bottom"/>
          </w:tcPr>
          <w:p w14:paraId="38039959" w14:textId="77777777" w:rsidR="00AD03DD" w:rsidRPr="00C935A5" w:rsidRDefault="00AD03DD" w:rsidP="00AD03DD">
            <w:pPr>
              <w:spacing w:before="40" w:after="20"/>
              <w:jc w:val="right"/>
              <w:rPr>
                <w:rFonts w:cs="Arial"/>
                <w:sz w:val="18"/>
                <w:szCs w:val="18"/>
              </w:rPr>
            </w:pPr>
          </w:p>
        </w:tc>
        <w:tc>
          <w:tcPr>
            <w:tcW w:w="971" w:type="dxa"/>
            <w:tcBorders>
              <w:top w:val="single" w:sz="8" w:space="0" w:color="FFC000"/>
              <w:left w:val="nil"/>
              <w:bottom w:val="nil"/>
              <w:right w:val="nil"/>
            </w:tcBorders>
            <w:shd w:val="clear" w:color="auto" w:fill="auto"/>
            <w:vAlign w:val="bottom"/>
          </w:tcPr>
          <w:p w14:paraId="7D1EC1F2" w14:textId="77777777" w:rsidR="00AD03DD" w:rsidRPr="00C935A5" w:rsidRDefault="00AD03DD" w:rsidP="00AD03DD">
            <w:pPr>
              <w:spacing w:before="40" w:after="20"/>
              <w:jc w:val="right"/>
              <w:rPr>
                <w:rFonts w:cs="Arial"/>
                <w:sz w:val="18"/>
                <w:szCs w:val="18"/>
              </w:rPr>
            </w:pPr>
          </w:p>
        </w:tc>
        <w:tc>
          <w:tcPr>
            <w:tcW w:w="1228" w:type="dxa"/>
            <w:tcBorders>
              <w:top w:val="single" w:sz="8" w:space="0" w:color="FFC000"/>
              <w:left w:val="nil"/>
              <w:bottom w:val="nil"/>
              <w:right w:val="nil"/>
            </w:tcBorders>
            <w:shd w:val="clear" w:color="auto" w:fill="auto"/>
            <w:vAlign w:val="bottom"/>
          </w:tcPr>
          <w:p w14:paraId="20036038" w14:textId="3EBD6FFC" w:rsidR="00AD03DD" w:rsidRPr="00C935A5" w:rsidRDefault="00AD03DD" w:rsidP="00AD03DD">
            <w:pPr>
              <w:spacing w:before="40" w:after="20"/>
              <w:jc w:val="right"/>
              <w:rPr>
                <w:rFonts w:cs="Arial"/>
                <w:sz w:val="18"/>
                <w:szCs w:val="18"/>
              </w:rPr>
            </w:pPr>
            <w:r w:rsidRPr="00AD03DD">
              <w:rPr>
                <w:rFonts w:cs="Arial"/>
                <w:sz w:val="18"/>
                <w:szCs w:val="18"/>
              </w:rPr>
              <w:t> </w:t>
            </w:r>
          </w:p>
        </w:tc>
      </w:tr>
      <w:tr w:rsidR="00AD03DD" w:rsidRPr="00AD03DD" w14:paraId="6C4AC049" w14:textId="77777777" w:rsidTr="004A2E17">
        <w:trPr>
          <w:trHeight w:val="20"/>
        </w:trPr>
        <w:tc>
          <w:tcPr>
            <w:tcW w:w="2233" w:type="dxa"/>
            <w:tcBorders>
              <w:top w:val="nil"/>
              <w:left w:val="nil"/>
              <w:bottom w:val="nil"/>
              <w:right w:val="single" w:sz="18" w:space="0" w:color="FFC000"/>
            </w:tcBorders>
            <w:shd w:val="clear" w:color="auto" w:fill="auto"/>
            <w:vAlign w:val="center"/>
          </w:tcPr>
          <w:p w14:paraId="5746DC9C" w14:textId="77777777" w:rsidR="00AD03DD" w:rsidRPr="00C935A5" w:rsidRDefault="00AD03DD" w:rsidP="00AD03DD">
            <w:pPr>
              <w:spacing w:before="40" w:after="20"/>
              <w:rPr>
                <w:rFonts w:cs="Arial"/>
                <w:sz w:val="18"/>
                <w:szCs w:val="18"/>
              </w:rPr>
            </w:pPr>
            <w:r w:rsidRPr="00C935A5">
              <w:rPr>
                <w:rFonts w:cs="Arial"/>
                <w:sz w:val="18"/>
                <w:szCs w:val="18"/>
              </w:rPr>
              <w:t xml:space="preserve">Macedon Ranges S </w:t>
            </w:r>
          </w:p>
        </w:tc>
        <w:tc>
          <w:tcPr>
            <w:tcW w:w="1236" w:type="dxa"/>
            <w:tcBorders>
              <w:top w:val="nil"/>
              <w:left w:val="single" w:sz="18" w:space="0" w:color="FFC000"/>
              <w:bottom w:val="nil"/>
              <w:right w:val="nil"/>
            </w:tcBorders>
            <w:shd w:val="clear" w:color="auto" w:fill="auto"/>
            <w:vAlign w:val="bottom"/>
          </w:tcPr>
          <w:p w14:paraId="548A38A5" w14:textId="047DDE42" w:rsidR="00AD03DD" w:rsidRPr="00C935A5" w:rsidRDefault="00AD03DD" w:rsidP="00AD03DD">
            <w:pPr>
              <w:spacing w:before="40" w:after="20"/>
              <w:jc w:val="right"/>
              <w:rPr>
                <w:rFonts w:cs="Arial"/>
                <w:sz w:val="18"/>
                <w:szCs w:val="18"/>
              </w:rPr>
            </w:pPr>
            <w:r w:rsidRPr="00AD03DD">
              <w:rPr>
                <w:rFonts w:cs="Arial"/>
                <w:sz w:val="18"/>
                <w:szCs w:val="18"/>
              </w:rPr>
              <w:t>1,082</w:t>
            </w:r>
          </w:p>
        </w:tc>
        <w:tc>
          <w:tcPr>
            <w:tcW w:w="1397" w:type="dxa"/>
            <w:tcBorders>
              <w:top w:val="nil"/>
              <w:left w:val="nil"/>
              <w:bottom w:val="nil"/>
              <w:right w:val="nil"/>
            </w:tcBorders>
            <w:shd w:val="clear" w:color="auto" w:fill="auto"/>
            <w:vAlign w:val="bottom"/>
          </w:tcPr>
          <w:p w14:paraId="55ABE1F7" w14:textId="6BC436EE" w:rsidR="00AD03DD" w:rsidRPr="00C935A5" w:rsidRDefault="00AD03DD" w:rsidP="00AD03DD">
            <w:pPr>
              <w:spacing w:before="40" w:after="20"/>
              <w:jc w:val="right"/>
              <w:rPr>
                <w:rFonts w:cs="Arial"/>
                <w:sz w:val="18"/>
                <w:szCs w:val="18"/>
              </w:rPr>
            </w:pPr>
            <w:r w:rsidRPr="00AD03DD">
              <w:rPr>
                <w:rFonts w:cs="Arial"/>
                <w:sz w:val="18"/>
                <w:szCs w:val="18"/>
              </w:rPr>
              <w:t>1,060</w:t>
            </w:r>
          </w:p>
        </w:tc>
        <w:tc>
          <w:tcPr>
            <w:tcW w:w="1117" w:type="dxa"/>
            <w:tcBorders>
              <w:top w:val="nil"/>
              <w:left w:val="nil"/>
              <w:bottom w:val="nil"/>
              <w:right w:val="nil"/>
            </w:tcBorders>
            <w:shd w:val="clear" w:color="auto" w:fill="auto"/>
            <w:vAlign w:val="bottom"/>
          </w:tcPr>
          <w:p w14:paraId="3E089A45" w14:textId="617C4810" w:rsidR="00AD03DD" w:rsidRPr="00C935A5" w:rsidRDefault="00AD03DD" w:rsidP="00AD03DD">
            <w:pPr>
              <w:spacing w:before="40" w:after="20"/>
              <w:jc w:val="right"/>
              <w:rPr>
                <w:rFonts w:cs="Arial"/>
                <w:sz w:val="18"/>
                <w:szCs w:val="18"/>
              </w:rPr>
            </w:pPr>
            <w:r w:rsidRPr="00AD03DD">
              <w:rPr>
                <w:rFonts w:cs="Arial"/>
                <w:sz w:val="18"/>
                <w:szCs w:val="18"/>
              </w:rPr>
              <w:t>28.9</w:t>
            </w:r>
          </w:p>
        </w:tc>
        <w:tc>
          <w:tcPr>
            <w:tcW w:w="1117" w:type="dxa"/>
            <w:tcBorders>
              <w:top w:val="nil"/>
              <w:left w:val="nil"/>
              <w:bottom w:val="nil"/>
              <w:right w:val="nil"/>
            </w:tcBorders>
            <w:shd w:val="clear" w:color="auto" w:fill="auto"/>
            <w:vAlign w:val="bottom"/>
          </w:tcPr>
          <w:p w14:paraId="6B13253A" w14:textId="77E57489" w:rsidR="00AD03DD" w:rsidRPr="00C935A5" w:rsidRDefault="00AD03DD" w:rsidP="00AD03DD">
            <w:pPr>
              <w:spacing w:before="40" w:after="20"/>
              <w:jc w:val="right"/>
              <w:rPr>
                <w:rFonts w:cs="Arial"/>
                <w:sz w:val="18"/>
                <w:szCs w:val="18"/>
              </w:rPr>
            </w:pPr>
            <w:r w:rsidRPr="00AD03DD">
              <w:rPr>
                <w:rFonts w:cs="Arial"/>
                <w:sz w:val="18"/>
                <w:szCs w:val="18"/>
              </w:rPr>
              <w:t>245,879</w:t>
            </w:r>
          </w:p>
        </w:tc>
        <w:tc>
          <w:tcPr>
            <w:tcW w:w="971" w:type="dxa"/>
            <w:tcBorders>
              <w:top w:val="nil"/>
              <w:left w:val="nil"/>
              <w:bottom w:val="nil"/>
              <w:right w:val="nil"/>
            </w:tcBorders>
            <w:shd w:val="clear" w:color="auto" w:fill="auto"/>
            <w:vAlign w:val="bottom"/>
          </w:tcPr>
          <w:p w14:paraId="58880BF1" w14:textId="38B4AD19" w:rsidR="00AD03DD" w:rsidRPr="00C935A5" w:rsidRDefault="00AD03DD" w:rsidP="00AD03DD">
            <w:pPr>
              <w:spacing w:before="40" w:after="20"/>
              <w:jc w:val="right"/>
              <w:rPr>
                <w:rFonts w:cs="Arial"/>
                <w:sz w:val="18"/>
                <w:szCs w:val="18"/>
              </w:rPr>
            </w:pPr>
            <w:r w:rsidRPr="00AD03DD">
              <w:rPr>
                <w:rFonts w:cs="Arial"/>
                <w:sz w:val="18"/>
                <w:szCs w:val="18"/>
              </w:rPr>
              <w:t>4,824</w:t>
            </w:r>
          </w:p>
        </w:tc>
        <w:tc>
          <w:tcPr>
            <w:tcW w:w="1228" w:type="dxa"/>
            <w:tcBorders>
              <w:top w:val="nil"/>
              <w:left w:val="nil"/>
              <w:bottom w:val="nil"/>
              <w:right w:val="nil"/>
            </w:tcBorders>
            <w:shd w:val="clear" w:color="auto" w:fill="auto"/>
            <w:vAlign w:val="bottom"/>
          </w:tcPr>
          <w:p w14:paraId="763F0FB6" w14:textId="06615F58" w:rsidR="00AD03DD" w:rsidRPr="00C935A5" w:rsidRDefault="00AD03DD" w:rsidP="00AD03DD">
            <w:pPr>
              <w:spacing w:before="40" w:after="20"/>
              <w:jc w:val="right"/>
              <w:rPr>
                <w:rFonts w:cs="Arial"/>
                <w:sz w:val="18"/>
                <w:szCs w:val="18"/>
              </w:rPr>
            </w:pPr>
            <w:r w:rsidRPr="00AD03DD">
              <w:rPr>
                <w:rFonts w:cs="Arial"/>
                <w:sz w:val="18"/>
                <w:szCs w:val="18"/>
              </w:rPr>
              <w:t>4.9%</w:t>
            </w:r>
          </w:p>
        </w:tc>
      </w:tr>
      <w:tr w:rsidR="00AD03DD" w:rsidRPr="00AD03DD" w14:paraId="2F8B3EDE" w14:textId="77777777" w:rsidTr="004A2E17">
        <w:trPr>
          <w:trHeight w:val="20"/>
        </w:trPr>
        <w:tc>
          <w:tcPr>
            <w:tcW w:w="2233" w:type="dxa"/>
            <w:tcBorders>
              <w:top w:val="nil"/>
              <w:left w:val="nil"/>
              <w:bottom w:val="nil"/>
              <w:right w:val="single" w:sz="18" w:space="0" w:color="FFC000"/>
            </w:tcBorders>
            <w:shd w:val="clear" w:color="auto" w:fill="auto"/>
            <w:vAlign w:val="center"/>
          </w:tcPr>
          <w:p w14:paraId="0ABFA470" w14:textId="77777777" w:rsidR="00AD03DD" w:rsidRPr="00C935A5" w:rsidRDefault="00AD03DD" w:rsidP="00AD03DD">
            <w:pPr>
              <w:spacing w:before="40" w:after="20"/>
              <w:rPr>
                <w:rFonts w:cs="Arial"/>
                <w:sz w:val="18"/>
                <w:szCs w:val="18"/>
              </w:rPr>
            </w:pPr>
            <w:r w:rsidRPr="00C935A5">
              <w:rPr>
                <w:rFonts w:cs="Arial"/>
                <w:sz w:val="18"/>
                <w:szCs w:val="18"/>
              </w:rPr>
              <w:t xml:space="preserve">Manningham C </w:t>
            </w:r>
          </w:p>
        </w:tc>
        <w:tc>
          <w:tcPr>
            <w:tcW w:w="1236" w:type="dxa"/>
            <w:tcBorders>
              <w:top w:val="nil"/>
              <w:left w:val="single" w:sz="18" w:space="0" w:color="FFC000"/>
              <w:bottom w:val="nil"/>
              <w:right w:val="nil"/>
            </w:tcBorders>
            <w:shd w:val="clear" w:color="auto" w:fill="auto"/>
            <w:vAlign w:val="bottom"/>
          </w:tcPr>
          <w:p w14:paraId="75141029" w14:textId="60935C7A" w:rsidR="00AD03DD" w:rsidRPr="00C935A5" w:rsidRDefault="00AD03DD" w:rsidP="00AD03DD">
            <w:pPr>
              <w:spacing w:before="40" w:after="20"/>
              <w:jc w:val="right"/>
              <w:rPr>
                <w:rFonts w:cs="Arial"/>
                <w:sz w:val="18"/>
                <w:szCs w:val="18"/>
              </w:rPr>
            </w:pPr>
            <w:r w:rsidRPr="00AD03DD">
              <w:rPr>
                <w:rFonts w:cs="Arial"/>
                <w:sz w:val="18"/>
                <w:szCs w:val="18"/>
              </w:rPr>
              <w:t>1,196</w:t>
            </w:r>
          </w:p>
        </w:tc>
        <w:tc>
          <w:tcPr>
            <w:tcW w:w="1397" w:type="dxa"/>
            <w:tcBorders>
              <w:top w:val="nil"/>
              <w:left w:val="nil"/>
              <w:bottom w:val="nil"/>
              <w:right w:val="nil"/>
            </w:tcBorders>
            <w:shd w:val="clear" w:color="auto" w:fill="auto"/>
            <w:vAlign w:val="bottom"/>
          </w:tcPr>
          <w:p w14:paraId="1DBCECEF" w14:textId="104FA64A" w:rsidR="00AD03DD" w:rsidRPr="00C935A5" w:rsidRDefault="00AD03DD" w:rsidP="00AD03DD">
            <w:pPr>
              <w:spacing w:before="40" w:after="20"/>
              <w:jc w:val="right"/>
              <w:rPr>
                <w:rFonts w:cs="Arial"/>
                <w:sz w:val="18"/>
                <w:szCs w:val="18"/>
              </w:rPr>
            </w:pPr>
            <w:r w:rsidRPr="00AD03DD">
              <w:rPr>
                <w:rFonts w:cs="Arial"/>
                <w:sz w:val="18"/>
                <w:szCs w:val="18"/>
              </w:rPr>
              <w:t>1,066</w:t>
            </w:r>
          </w:p>
        </w:tc>
        <w:tc>
          <w:tcPr>
            <w:tcW w:w="1117" w:type="dxa"/>
            <w:tcBorders>
              <w:top w:val="nil"/>
              <w:left w:val="nil"/>
              <w:bottom w:val="nil"/>
              <w:right w:val="nil"/>
            </w:tcBorders>
            <w:shd w:val="clear" w:color="auto" w:fill="auto"/>
            <w:vAlign w:val="bottom"/>
          </w:tcPr>
          <w:p w14:paraId="73DA3FFF" w14:textId="5AAB22EC" w:rsidR="00AD03DD" w:rsidRPr="00C935A5" w:rsidRDefault="00AD03DD" w:rsidP="00AD03DD">
            <w:pPr>
              <w:spacing w:before="40" w:after="20"/>
              <w:jc w:val="right"/>
              <w:rPr>
                <w:rFonts w:cs="Arial"/>
                <w:sz w:val="18"/>
                <w:szCs w:val="18"/>
              </w:rPr>
            </w:pPr>
            <w:r w:rsidRPr="00AD03DD">
              <w:rPr>
                <w:rFonts w:cs="Arial"/>
                <w:sz w:val="18"/>
                <w:szCs w:val="18"/>
              </w:rPr>
              <w:t>13.1</w:t>
            </w:r>
          </w:p>
        </w:tc>
        <w:tc>
          <w:tcPr>
            <w:tcW w:w="1117" w:type="dxa"/>
            <w:tcBorders>
              <w:top w:val="nil"/>
              <w:left w:val="nil"/>
              <w:bottom w:val="nil"/>
              <w:right w:val="nil"/>
            </w:tcBorders>
            <w:shd w:val="clear" w:color="auto" w:fill="auto"/>
            <w:vAlign w:val="bottom"/>
          </w:tcPr>
          <w:p w14:paraId="16D61C2A" w14:textId="7267A0DB" w:rsidR="00AD03DD" w:rsidRPr="00C935A5" w:rsidRDefault="00AD03DD" w:rsidP="00AD03DD">
            <w:pPr>
              <w:spacing w:before="40" w:after="20"/>
              <w:jc w:val="right"/>
              <w:rPr>
                <w:rFonts w:cs="Arial"/>
                <w:sz w:val="18"/>
                <w:szCs w:val="18"/>
              </w:rPr>
            </w:pPr>
            <w:r w:rsidRPr="00AD03DD">
              <w:rPr>
                <w:rFonts w:cs="Arial"/>
                <w:sz w:val="18"/>
                <w:szCs w:val="18"/>
              </w:rPr>
              <w:t>688,153</w:t>
            </w:r>
          </w:p>
        </w:tc>
        <w:tc>
          <w:tcPr>
            <w:tcW w:w="971" w:type="dxa"/>
            <w:tcBorders>
              <w:top w:val="nil"/>
              <w:left w:val="nil"/>
              <w:bottom w:val="nil"/>
              <w:right w:val="nil"/>
            </w:tcBorders>
            <w:shd w:val="clear" w:color="auto" w:fill="auto"/>
            <w:vAlign w:val="bottom"/>
          </w:tcPr>
          <w:p w14:paraId="2F033AEB" w14:textId="0C92EBB2" w:rsidR="00AD03DD" w:rsidRPr="00C935A5" w:rsidRDefault="00AD03DD" w:rsidP="00AD03DD">
            <w:pPr>
              <w:spacing w:before="40" w:after="20"/>
              <w:jc w:val="right"/>
              <w:rPr>
                <w:rFonts w:cs="Arial"/>
                <w:sz w:val="18"/>
                <w:szCs w:val="18"/>
              </w:rPr>
            </w:pPr>
            <w:r w:rsidRPr="00AD03DD">
              <w:rPr>
                <w:rFonts w:cs="Arial"/>
                <w:sz w:val="18"/>
                <w:szCs w:val="18"/>
              </w:rPr>
              <w:t>5,337</w:t>
            </w:r>
          </w:p>
        </w:tc>
        <w:tc>
          <w:tcPr>
            <w:tcW w:w="1228" w:type="dxa"/>
            <w:tcBorders>
              <w:top w:val="nil"/>
              <w:left w:val="nil"/>
              <w:bottom w:val="nil"/>
              <w:right w:val="nil"/>
            </w:tcBorders>
            <w:shd w:val="clear" w:color="auto" w:fill="auto"/>
            <w:vAlign w:val="bottom"/>
          </w:tcPr>
          <w:p w14:paraId="29F82409" w14:textId="7B68C222" w:rsidR="00AD03DD" w:rsidRPr="00C935A5" w:rsidRDefault="00AD03DD" w:rsidP="00AD03DD">
            <w:pPr>
              <w:spacing w:before="40" w:after="20"/>
              <w:jc w:val="right"/>
              <w:rPr>
                <w:rFonts w:cs="Arial"/>
                <w:sz w:val="18"/>
                <w:szCs w:val="18"/>
              </w:rPr>
            </w:pPr>
            <w:r w:rsidRPr="00AD03DD">
              <w:rPr>
                <w:rFonts w:cs="Arial"/>
                <w:sz w:val="18"/>
                <w:szCs w:val="18"/>
              </w:rPr>
              <w:t>7.9%</w:t>
            </w:r>
          </w:p>
        </w:tc>
      </w:tr>
      <w:tr w:rsidR="00AD03DD" w:rsidRPr="00AD03DD" w14:paraId="7D763F24" w14:textId="77777777" w:rsidTr="004A2E17">
        <w:trPr>
          <w:trHeight w:val="20"/>
        </w:trPr>
        <w:tc>
          <w:tcPr>
            <w:tcW w:w="2233" w:type="dxa"/>
            <w:tcBorders>
              <w:top w:val="nil"/>
              <w:left w:val="nil"/>
              <w:bottom w:val="nil"/>
              <w:right w:val="single" w:sz="18" w:space="0" w:color="FFC000"/>
            </w:tcBorders>
            <w:shd w:val="clear" w:color="auto" w:fill="auto"/>
            <w:vAlign w:val="center"/>
          </w:tcPr>
          <w:p w14:paraId="0BF79D13" w14:textId="77777777" w:rsidR="00AD03DD" w:rsidRPr="00C935A5" w:rsidRDefault="00AD03DD" w:rsidP="00AD03DD">
            <w:pPr>
              <w:spacing w:before="40" w:after="20"/>
              <w:rPr>
                <w:rFonts w:cs="Arial"/>
                <w:sz w:val="18"/>
                <w:szCs w:val="18"/>
              </w:rPr>
            </w:pPr>
            <w:r w:rsidRPr="00C935A5">
              <w:rPr>
                <w:rFonts w:cs="Arial"/>
                <w:sz w:val="18"/>
                <w:szCs w:val="18"/>
              </w:rPr>
              <w:t xml:space="preserve">Mansfield S </w:t>
            </w:r>
          </w:p>
        </w:tc>
        <w:tc>
          <w:tcPr>
            <w:tcW w:w="1236" w:type="dxa"/>
            <w:tcBorders>
              <w:top w:val="nil"/>
              <w:left w:val="single" w:sz="18" w:space="0" w:color="FFC000"/>
              <w:bottom w:val="nil"/>
              <w:right w:val="nil"/>
            </w:tcBorders>
            <w:shd w:val="clear" w:color="auto" w:fill="auto"/>
            <w:vAlign w:val="bottom"/>
          </w:tcPr>
          <w:p w14:paraId="35518DE3" w14:textId="7CEC9493" w:rsidR="00AD03DD" w:rsidRPr="00C935A5" w:rsidRDefault="00AD03DD" w:rsidP="00AD03DD">
            <w:pPr>
              <w:spacing w:before="40" w:after="20"/>
              <w:jc w:val="right"/>
              <w:rPr>
                <w:rFonts w:cs="Arial"/>
                <w:sz w:val="18"/>
                <w:szCs w:val="18"/>
              </w:rPr>
            </w:pPr>
            <w:r w:rsidRPr="00AD03DD">
              <w:rPr>
                <w:rFonts w:cs="Arial"/>
                <w:sz w:val="18"/>
                <w:szCs w:val="18"/>
              </w:rPr>
              <w:t>794</w:t>
            </w:r>
          </w:p>
        </w:tc>
        <w:tc>
          <w:tcPr>
            <w:tcW w:w="1397" w:type="dxa"/>
            <w:tcBorders>
              <w:top w:val="nil"/>
              <w:left w:val="nil"/>
              <w:bottom w:val="nil"/>
              <w:right w:val="nil"/>
            </w:tcBorders>
            <w:shd w:val="clear" w:color="auto" w:fill="auto"/>
            <w:vAlign w:val="bottom"/>
          </w:tcPr>
          <w:p w14:paraId="14BD08D8" w14:textId="1B0CBFEB" w:rsidR="00AD03DD" w:rsidRPr="00C935A5" w:rsidRDefault="00AD03DD" w:rsidP="00AD03DD">
            <w:pPr>
              <w:spacing w:before="40" w:after="20"/>
              <w:jc w:val="right"/>
              <w:rPr>
                <w:rFonts w:cs="Arial"/>
                <w:sz w:val="18"/>
                <w:szCs w:val="18"/>
              </w:rPr>
            </w:pPr>
            <w:r w:rsidRPr="00AD03DD">
              <w:rPr>
                <w:rFonts w:cs="Arial"/>
                <w:sz w:val="18"/>
                <w:szCs w:val="18"/>
              </w:rPr>
              <w:t>1,015</w:t>
            </w:r>
          </w:p>
        </w:tc>
        <w:tc>
          <w:tcPr>
            <w:tcW w:w="1117" w:type="dxa"/>
            <w:tcBorders>
              <w:top w:val="nil"/>
              <w:left w:val="nil"/>
              <w:bottom w:val="nil"/>
              <w:right w:val="nil"/>
            </w:tcBorders>
            <w:shd w:val="clear" w:color="auto" w:fill="auto"/>
            <w:vAlign w:val="bottom"/>
          </w:tcPr>
          <w:p w14:paraId="330915F8" w14:textId="532B5F3B" w:rsidR="00AD03DD" w:rsidRPr="00C935A5" w:rsidRDefault="00AD03DD" w:rsidP="00AD03DD">
            <w:pPr>
              <w:spacing w:before="40" w:after="20"/>
              <w:jc w:val="right"/>
              <w:rPr>
                <w:rFonts w:cs="Arial"/>
                <w:sz w:val="18"/>
                <w:szCs w:val="18"/>
              </w:rPr>
            </w:pPr>
            <w:r w:rsidRPr="00AD03DD">
              <w:rPr>
                <w:rFonts w:cs="Arial"/>
                <w:sz w:val="18"/>
                <w:szCs w:val="18"/>
              </w:rPr>
              <w:t>169.2</w:t>
            </w:r>
          </w:p>
        </w:tc>
        <w:tc>
          <w:tcPr>
            <w:tcW w:w="1117" w:type="dxa"/>
            <w:tcBorders>
              <w:top w:val="nil"/>
              <w:left w:val="nil"/>
              <w:bottom w:val="nil"/>
              <w:right w:val="nil"/>
            </w:tcBorders>
            <w:shd w:val="clear" w:color="auto" w:fill="auto"/>
            <w:vAlign w:val="bottom"/>
          </w:tcPr>
          <w:p w14:paraId="7E9C9A37" w14:textId="41F13180" w:rsidR="00AD03DD" w:rsidRPr="00C935A5" w:rsidRDefault="00AD03DD" w:rsidP="00AD03DD">
            <w:pPr>
              <w:spacing w:before="40" w:after="20"/>
              <w:jc w:val="right"/>
              <w:rPr>
                <w:rFonts w:cs="Arial"/>
                <w:sz w:val="18"/>
                <w:szCs w:val="18"/>
              </w:rPr>
            </w:pPr>
            <w:r w:rsidRPr="00AD03DD">
              <w:rPr>
                <w:rFonts w:cs="Arial"/>
                <w:sz w:val="18"/>
                <w:szCs w:val="18"/>
              </w:rPr>
              <w:t>70,522</w:t>
            </w:r>
          </w:p>
        </w:tc>
        <w:tc>
          <w:tcPr>
            <w:tcW w:w="971" w:type="dxa"/>
            <w:tcBorders>
              <w:top w:val="nil"/>
              <w:left w:val="nil"/>
              <w:bottom w:val="nil"/>
              <w:right w:val="nil"/>
            </w:tcBorders>
            <w:shd w:val="clear" w:color="auto" w:fill="auto"/>
            <w:vAlign w:val="bottom"/>
          </w:tcPr>
          <w:p w14:paraId="58D528FD" w14:textId="5D04D7E3" w:rsidR="00AD03DD" w:rsidRPr="00C935A5" w:rsidRDefault="00AD03DD" w:rsidP="00AD03DD">
            <w:pPr>
              <w:spacing w:before="40" w:after="20"/>
              <w:jc w:val="right"/>
              <w:rPr>
                <w:rFonts w:cs="Arial"/>
                <w:sz w:val="18"/>
                <w:szCs w:val="18"/>
              </w:rPr>
            </w:pPr>
            <w:r w:rsidRPr="00AD03DD">
              <w:rPr>
                <w:rFonts w:cs="Arial"/>
                <w:sz w:val="18"/>
                <w:szCs w:val="18"/>
              </w:rPr>
              <w:t>7,229</w:t>
            </w:r>
          </w:p>
        </w:tc>
        <w:tc>
          <w:tcPr>
            <w:tcW w:w="1228" w:type="dxa"/>
            <w:tcBorders>
              <w:top w:val="nil"/>
              <w:left w:val="nil"/>
              <w:bottom w:val="nil"/>
              <w:right w:val="nil"/>
            </w:tcBorders>
            <w:shd w:val="clear" w:color="auto" w:fill="auto"/>
            <w:vAlign w:val="bottom"/>
          </w:tcPr>
          <w:p w14:paraId="0492593D" w14:textId="1DDAF7E2" w:rsidR="00AD03DD" w:rsidRPr="00C935A5" w:rsidRDefault="00AD03DD" w:rsidP="00AD03DD">
            <w:pPr>
              <w:spacing w:before="40" w:after="20"/>
              <w:jc w:val="right"/>
              <w:rPr>
                <w:rFonts w:cs="Arial"/>
                <w:sz w:val="18"/>
                <w:szCs w:val="18"/>
              </w:rPr>
            </w:pPr>
            <w:r w:rsidRPr="00AD03DD">
              <w:rPr>
                <w:rFonts w:cs="Arial"/>
                <w:sz w:val="18"/>
                <w:szCs w:val="18"/>
              </w:rPr>
              <w:t>5.7%</w:t>
            </w:r>
          </w:p>
        </w:tc>
      </w:tr>
      <w:tr w:rsidR="00AD03DD" w:rsidRPr="00AD03DD" w14:paraId="4967D727" w14:textId="77777777" w:rsidTr="004A2E17">
        <w:trPr>
          <w:trHeight w:val="20"/>
        </w:trPr>
        <w:tc>
          <w:tcPr>
            <w:tcW w:w="2233" w:type="dxa"/>
            <w:tcBorders>
              <w:top w:val="nil"/>
              <w:left w:val="nil"/>
              <w:bottom w:val="nil"/>
              <w:right w:val="single" w:sz="18" w:space="0" w:color="FFC000"/>
            </w:tcBorders>
            <w:shd w:val="clear" w:color="auto" w:fill="auto"/>
            <w:vAlign w:val="center"/>
          </w:tcPr>
          <w:p w14:paraId="3C613AF2" w14:textId="77777777" w:rsidR="00AD03DD" w:rsidRPr="00C935A5" w:rsidRDefault="00AD03DD" w:rsidP="00AD03DD">
            <w:pPr>
              <w:spacing w:before="40" w:after="20"/>
              <w:rPr>
                <w:rFonts w:cs="Arial"/>
                <w:sz w:val="18"/>
                <w:szCs w:val="18"/>
              </w:rPr>
            </w:pPr>
            <w:r w:rsidRPr="00C935A5">
              <w:rPr>
                <w:rFonts w:cs="Arial"/>
                <w:sz w:val="18"/>
                <w:szCs w:val="18"/>
              </w:rPr>
              <w:t xml:space="preserve">Maribyrnong C </w:t>
            </w:r>
          </w:p>
        </w:tc>
        <w:tc>
          <w:tcPr>
            <w:tcW w:w="1236" w:type="dxa"/>
            <w:tcBorders>
              <w:top w:val="nil"/>
              <w:left w:val="single" w:sz="18" w:space="0" w:color="FFC000"/>
              <w:bottom w:val="nil"/>
              <w:right w:val="nil"/>
            </w:tcBorders>
            <w:shd w:val="clear" w:color="auto" w:fill="auto"/>
            <w:vAlign w:val="bottom"/>
          </w:tcPr>
          <w:p w14:paraId="791F1AEB" w14:textId="74645976" w:rsidR="00AD03DD" w:rsidRPr="00C935A5" w:rsidRDefault="00AD03DD" w:rsidP="00AD03DD">
            <w:pPr>
              <w:spacing w:before="40" w:after="20"/>
              <w:jc w:val="right"/>
              <w:rPr>
                <w:rFonts w:cs="Arial"/>
                <w:sz w:val="18"/>
                <w:szCs w:val="18"/>
              </w:rPr>
            </w:pPr>
            <w:r w:rsidRPr="00AD03DD">
              <w:rPr>
                <w:rFonts w:cs="Arial"/>
                <w:sz w:val="18"/>
                <w:szCs w:val="18"/>
              </w:rPr>
              <w:t>859</w:t>
            </w:r>
          </w:p>
        </w:tc>
        <w:tc>
          <w:tcPr>
            <w:tcW w:w="1397" w:type="dxa"/>
            <w:tcBorders>
              <w:top w:val="nil"/>
              <w:left w:val="nil"/>
              <w:bottom w:val="nil"/>
              <w:right w:val="nil"/>
            </w:tcBorders>
            <w:shd w:val="clear" w:color="auto" w:fill="auto"/>
            <w:vAlign w:val="bottom"/>
          </w:tcPr>
          <w:p w14:paraId="3958B4BD" w14:textId="48C90531" w:rsidR="00AD03DD" w:rsidRPr="00C935A5" w:rsidRDefault="00AD03DD" w:rsidP="00AD03DD">
            <w:pPr>
              <w:spacing w:before="40" w:after="20"/>
              <w:jc w:val="right"/>
              <w:rPr>
                <w:rFonts w:cs="Arial"/>
                <w:sz w:val="18"/>
                <w:szCs w:val="18"/>
              </w:rPr>
            </w:pPr>
            <w:r w:rsidRPr="00AD03DD">
              <w:rPr>
                <w:rFonts w:cs="Arial"/>
                <w:sz w:val="18"/>
                <w:szCs w:val="18"/>
              </w:rPr>
              <w:t>995</w:t>
            </w:r>
          </w:p>
        </w:tc>
        <w:tc>
          <w:tcPr>
            <w:tcW w:w="1117" w:type="dxa"/>
            <w:tcBorders>
              <w:top w:val="nil"/>
              <w:left w:val="nil"/>
              <w:bottom w:val="nil"/>
              <w:right w:val="nil"/>
            </w:tcBorders>
            <w:shd w:val="clear" w:color="auto" w:fill="auto"/>
            <w:vAlign w:val="bottom"/>
          </w:tcPr>
          <w:p w14:paraId="1B1A8ACF" w14:textId="62D9166B" w:rsidR="00AD03DD" w:rsidRPr="00C935A5" w:rsidRDefault="00AD03DD" w:rsidP="00AD03DD">
            <w:pPr>
              <w:spacing w:before="40" w:after="20"/>
              <w:jc w:val="right"/>
              <w:rPr>
                <w:rFonts w:cs="Arial"/>
                <w:sz w:val="18"/>
                <w:szCs w:val="18"/>
              </w:rPr>
            </w:pPr>
            <w:r w:rsidRPr="00AD03DD">
              <w:rPr>
                <w:rFonts w:cs="Arial"/>
                <w:sz w:val="18"/>
                <w:szCs w:val="18"/>
              </w:rPr>
              <w:t>18.7</w:t>
            </w:r>
          </w:p>
        </w:tc>
        <w:tc>
          <w:tcPr>
            <w:tcW w:w="1117" w:type="dxa"/>
            <w:tcBorders>
              <w:top w:val="nil"/>
              <w:left w:val="nil"/>
              <w:bottom w:val="nil"/>
              <w:right w:val="nil"/>
            </w:tcBorders>
            <w:shd w:val="clear" w:color="auto" w:fill="auto"/>
            <w:vAlign w:val="bottom"/>
          </w:tcPr>
          <w:p w14:paraId="644BDA00" w14:textId="3D3DFD1C" w:rsidR="00AD03DD" w:rsidRPr="00C935A5" w:rsidRDefault="00AD03DD" w:rsidP="00AD03DD">
            <w:pPr>
              <w:spacing w:before="40" w:after="20"/>
              <w:jc w:val="right"/>
              <w:rPr>
                <w:rFonts w:cs="Arial"/>
                <w:sz w:val="18"/>
                <w:szCs w:val="18"/>
              </w:rPr>
            </w:pPr>
            <w:r w:rsidRPr="00AD03DD">
              <w:rPr>
                <w:rFonts w:cs="Arial"/>
                <w:sz w:val="18"/>
                <w:szCs w:val="18"/>
              </w:rPr>
              <w:t>640,268</w:t>
            </w:r>
          </w:p>
        </w:tc>
        <w:tc>
          <w:tcPr>
            <w:tcW w:w="971" w:type="dxa"/>
            <w:tcBorders>
              <w:top w:val="nil"/>
              <w:left w:val="nil"/>
              <w:bottom w:val="nil"/>
              <w:right w:val="nil"/>
            </w:tcBorders>
            <w:shd w:val="clear" w:color="auto" w:fill="auto"/>
            <w:vAlign w:val="bottom"/>
          </w:tcPr>
          <w:p w14:paraId="4CF711AF" w14:textId="0E23E6C7" w:rsidR="00AD03DD" w:rsidRPr="00C935A5" w:rsidRDefault="00AD03DD" w:rsidP="00AD03DD">
            <w:pPr>
              <w:spacing w:before="40" w:after="20"/>
              <w:jc w:val="right"/>
              <w:rPr>
                <w:rFonts w:cs="Arial"/>
                <w:sz w:val="18"/>
                <w:szCs w:val="18"/>
              </w:rPr>
            </w:pPr>
            <w:r w:rsidRPr="00AD03DD">
              <w:rPr>
                <w:rFonts w:cs="Arial"/>
                <w:sz w:val="18"/>
                <w:szCs w:val="18"/>
              </w:rPr>
              <w:t>6,741</w:t>
            </w:r>
          </w:p>
        </w:tc>
        <w:tc>
          <w:tcPr>
            <w:tcW w:w="1228" w:type="dxa"/>
            <w:tcBorders>
              <w:top w:val="nil"/>
              <w:left w:val="nil"/>
              <w:bottom w:val="nil"/>
              <w:right w:val="nil"/>
            </w:tcBorders>
            <w:shd w:val="clear" w:color="auto" w:fill="auto"/>
            <w:vAlign w:val="bottom"/>
          </w:tcPr>
          <w:p w14:paraId="3D6E3EB1" w14:textId="12591E56" w:rsidR="00AD03DD" w:rsidRPr="00C935A5" w:rsidRDefault="00AD03DD" w:rsidP="00AD03DD">
            <w:pPr>
              <w:spacing w:before="40" w:after="20"/>
              <w:jc w:val="right"/>
              <w:rPr>
                <w:rFonts w:cs="Arial"/>
                <w:sz w:val="18"/>
                <w:szCs w:val="18"/>
              </w:rPr>
            </w:pPr>
            <w:r w:rsidRPr="00AD03DD">
              <w:rPr>
                <w:rFonts w:cs="Arial"/>
                <w:sz w:val="18"/>
                <w:szCs w:val="18"/>
              </w:rPr>
              <w:t>13.4%</w:t>
            </w:r>
          </w:p>
        </w:tc>
      </w:tr>
      <w:tr w:rsidR="00AD03DD" w:rsidRPr="00AD03DD" w14:paraId="18815980" w14:textId="77777777" w:rsidTr="004A2E17">
        <w:trPr>
          <w:trHeight w:val="20"/>
        </w:trPr>
        <w:tc>
          <w:tcPr>
            <w:tcW w:w="2233" w:type="dxa"/>
            <w:tcBorders>
              <w:top w:val="nil"/>
              <w:left w:val="nil"/>
              <w:bottom w:val="nil"/>
              <w:right w:val="single" w:sz="18" w:space="0" w:color="FFC000"/>
            </w:tcBorders>
            <w:shd w:val="clear" w:color="auto" w:fill="auto"/>
            <w:vAlign w:val="center"/>
          </w:tcPr>
          <w:p w14:paraId="2FB5DE9E" w14:textId="77777777" w:rsidR="00AD03DD" w:rsidRPr="00C935A5" w:rsidRDefault="00AD03DD" w:rsidP="00AD03DD">
            <w:pPr>
              <w:spacing w:before="40" w:after="20"/>
              <w:rPr>
                <w:rFonts w:cs="Arial"/>
                <w:sz w:val="18"/>
                <w:szCs w:val="18"/>
              </w:rPr>
            </w:pPr>
            <w:r w:rsidRPr="00C935A5">
              <w:rPr>
                <w:rFonts w:cs="Arial"/>
                <w:sz w:val="18"/>
                <w:szCs w:val="18"/>
              </w:rPr>
              <w:t xml:space="preserve">Maroondah C </w:t>
            </w:r>
          </w:p>
        </w:tc>
        <w:tc>
          <w:tcPr>
            <w:tcW w:w="1236" w:type="dxa"/>
            <w:tcBorders>
              <w:top w:val="nil"/>
              <w:left w:val="single" w:sz="18" w:space="0" w:color="FFC000"/>
              <w:bottom w:val="nil"/>
              <w:right w:val="nil"/>
            </w:tcBorders>
            <w:shd w:val="clear" w:color="auto" w:fill="auto"/>
            <w:vAlign w:val="bottom"/>
          </w:tcPr>
          <w:p w14:paraId="6F2A1901" w14:textId="7FED8C00" w:rsidR="00AD03DD" w:rsidRPr="00C935A5" w:rsidRDefault="00AD03DD" w:rsidP="00AD03DD">
            <w:pPr>
              <w:spacing w:before="40" w:after="20"/>
              <w:jc w:val="right"/>
              <w:rPr>
                <w:rFonts w:cs="Arial"/>
                <w:sz w:val="18"/>
                <w:szCs w:val="18"/>
              </w:rPr>
            </w:pPr>
            <w:r w:rsidRPr="00AD03DD">
              <w:rPr>
                <w:rFonts w:cs="Arial"/>
                <w:sz w:val="18"/>
                <w:szCs w:val="18"/>
              </w:rPr>
              <w:t>1,006</w:t>
            </w:r>
          </w:p>
        </w:tc>
        <w:tc>
          <w:tcPr>
            <w:tcW w:w="1397" w:type="dxa"/>
            <w:tcBorders>
              <w:top w:val="nil"/>
              <w:left w:val="nil"/>
              <w:bottom w:val="nil"/>
              <w:right w:val="nil"/>
            </w:tcBorders>
            <w:shd w:val="clear" w:color="auto" w:fill="auto"/>
            <w:vAlign w:val="bottom"/>
          </w:tcPr>
          <w:p w14:paraId="3D0E31C0" w14:textId="5720D622" w:rsidR="00AD03DD" w:rsidRPr="00C935A5" w:rsidRDefault="00AD03DD" w:rsidP="00AD03DD">
            <w:pPr>
              <w:spacing w:before="40" w:after="20"/>
              <w:jc w:val="right"/>
              <w:rPr>
                <w:rFonts w:cs="Arial"/>
                <w:sz w:val="18"/>
                <w:szCs w:val="18"/>
              </w:rPr>
            </w:pPr>
            <w:r w:rsidRPr="00AD03DD">
              <w:rPr>
                <w:rFonts w:cs="Arial"/>
                <w:sz w:val="18"/>
                <w:szCs w:val="18"/>
              </w:rPr>
              <w:t>1,045</w:t>
            </w:r>
          </w:p>
        </w:tc>
        <w:tc>
          <w:tcPr>
            <w:tcW w:w="1117" w:type="dxa"/>
            <w:tcBorders>
              <w:top w:val="nil"/>
              <w:left w:val="nil"/>
              <w:bottom w:val="nil"/>
              <w:right w:val="nil"/>
            </w:tcBorders>
            <w:shd w:val="clear" w:color="auto" w:fill="auto"/>
            <w:vAlign w:val="bottom"/>
          </w:tcPr>
          <w:p w14:paraId="64976C4A" w14:textId="21C3B331" w:rsidR="00AD03DD" w:rsidRPr="00C935A5" w:rsidRDefault="00AD03DD" w:rsidP="00AD03DD">
            <w:pPr>
              <w:spacing w:before="40" w:after="20"/>
              <w:jc w:val="right"/>
              <w:rPr>
                <w:rFonts w:cs="Arial"/>
                <w:sz w:val="18"/>
                <w:szCs w:val="18"/>
              </w:rPr>
            </w:pPr>
            <w:r w:rsidRPr="00AD03DD">
              <w:rPr>
                <w:rFonts w:cs="Arial"/>
                <w:sz w:val="18"/>
                <w:szCs w:val="18"/>
              </w:rPr>
              <w:t>8.7</w:t>
            </w:r>
          </w:p>
        </w:tc>
        <w:tc>
          <w:tcPr>
            <w:tcW w:w="1117" w:type="dxa"/>
            <w:tcBorders>
              <w:top w:val="nil"/>
              <w:left w:val="nil"/>
              <w:bottom w:val="nil"/>
              <w:right w:val="nil"/>
            </w:tcBorders>
            <w:shd w:val="clear" w:color="auto" w:fill="auto"/>
            <w:vAlign w:val="bottom"/>
          </w:tcPr>
          <w:p w14:paraId="20222F0C" w14:textId="6BBE144C" w:rsidR="00AD03DD" w:rsidRPr="00C935A5" w:rsidRDefault="00AD03DD" w:rsidP="00AD03DD">
            <w:pPr>
              <w:spacing w:before="40" w:after="20"/>
              <w:jc w:val="right"/>
              <w:rPr>
                <w:rFonts w:cs="Arial"/>
                <w:sz w:val="18"/>
                <w:szCs w:val="18"/>
              </w:rPr>
            </w:pPr>
            <w:r w:rsidRPr="00AD03DD">
              <w:rPr>
                <w:rFonts w:cs="Arial"/>
                <w:sz w:val="18"/>
                <w:szCs w:val="18"/>
              </w:rPr>
              <w:t>457,713</w:t>
            </w:r>
          </w:p>
        </w:tc>
        <w:tc>
          <w:tcPr>
            <w:tcW w:w="971" w:type="dxa"/>
            <w:tcBorders>
              <w:top w:val="nil"/>
              <w:left w:val="nil"/>
              <w:bottom w:val="nil"/>
              <w:right w:val="nil"/>
            </w:tcBorders>
            <w:shd w:val="clear" w:color="auto" w:fill="auto"/>
            <w:vAlign w:val="bottom"/>
          </w:tcPr>
          <w:p w14:paraId="5A73A2DE" w14:textId="761D9BF8" w:rsidR="00AD03DD" w:rsidRPr="00C935A5" w:rsidRDefault="00AD03DD" w:rsidP="00AD03DD">
            <w:pPr>
              <w:spacing w:before="40" w:after="20"/>
              <w:jc w:val="right"/>
              <w:rPr>
                <w:rFonts w:cs="Arial"/>
                <w:sz w:val="18"/>
                <w:szCs w:val="18"/>
              </w:rPr>
            </w:pPr>
            <w:r w:rsidRPr="00AD03DD">
              <w:rPr>
                <w:rFonts w:cs="Arial"/>
                <w:sz w:val="18"/>
                <w:szCs w:val="18"/>
              </w:rPr>
              <w:t>3,833</w:t>
            </w:r>
          </w:p>
        </w:tc>
        <w:tc>
          <w:tcPr>
            <w:tcW w:w="1228" w:type="dxa"/>
            <w:tcBorders>
              <w:top w:val="nil"/>
              <w:left w:val="nil"/>
              <w:bottom w:val="nil"/>
              <w:right w:val="nil"/>
            </w:tcBorders>
            <w:shd w:val="clear" w:color="auto" w:fill="auto"/>
            <w:vAlign w:val="bottom"/>
          </w:tcPr>
          <w:p w14:paraId="213C11BE" w14:textId="68F57CBE" w:rsidR="00AD03DD" w:rsidRPr="00C935A5" w:rsidRDefault="00AD03DD" w:rsidP="00AD03DD">
            <w:pPr>
              <w:spacing w:before="40" w:after="20"/>
              <w:jc w:val="right"/>
              <w:rPr>
                <w:rFonts w:cs="Arial"/>
                <w:sz w:val="18"/>
                <w:szCs w:val="18"/>
              </w:rPr>
            </w:pPr>
            <w:r w:rsidRPr="00AD03DD">
              <w:rPr>
                <w:rFonts w:cs="Arial"/>
                <w:sz w:val="18"/>
                <w:szCs w:val="18"/>
              </w:rPr>
              <w:t>7.8%</w:t>
            </w:r>
          </w:p>
        </w:tc>
      </w:tr>
      <w:tr w:rsidR="00AD03DD" w:rsidRPr="00AD03DD" w14:paraId="18680DED" w14:textId="77777777" w:rsidTr="004A2E17">
        <w:trPr>
          <w:trHeight w:val="20"/>
        </w:trPr>
        <w:tc>
          <w:tcPr>
            <w:tcW w:w="2233" w:type="dxa"/>
            <w:tcBorders>
              <w:top w:val="nil"/>
              <w:left w:val="nil"/>
              <w:bottom w:val="nil"/>
              <w:right w:val="single" w:sz="18" w:space="0" w:color="FFC000"/>
            </w:tcBorders>
            <w:shd w:val="clear" w:color="auto" w:fill="auto"/>
            <w:vAlign w:val="center"/>
          </w:tcPr>
          <w:p w14:paraId="3553552C" w14:textId="77777777" w:rsidR="00AD03DD" w:rsidRPr="00C935A5" w:rsidRDefault="00AD03DD" w:rsidP="00AD03DD">
            <w:pPr>
              <w:spacing w:before="40" w:after="20"/>
              <w:rPr>
                <w:rFonts w:cs="Arial"/>
                <w:sz w:val="18"/>
                <w:szCs w:val="18"/>
              </w:rPr>
            </w:pPr>
            <w:r w:rsidRPr="00C935A5">
              <w:rPr>
                <w:rFonts w:cs="Arial"/>
                <w:sz w:val="18"/>
                <w:szCs w:val="18"/>
              </w:rPr>
              <w:t xml:space="preserve">Melbourne C </w:t>
            </w:r>
          </w:p>
        </w:tc>
        <w:tc>
          <w:tcPr>
            <w:tcW w:w="1236" w:type="dxa"/>
            <w:tcBorders>
              <w:top w:val="nil"/>
              <w:left w:val="single" w:sz="18" w:space="0" w:color="FFC000"/>
              <w:bottom w:val="nil"/>
              <w:right w:val="nil"/>
            </w:tcBorders>
            <w:shd w:val="clear" w:color="auto" w:fill="auto"/>
            <w:vAlign w:val="bottom"/>
          </w:tcPr>
          <w:p w14:paraId="58F7525F" w14:textId="2CBF6469" w:rsidR="00AD03DD" w:rsidRPr="00C935A5" w:rsidRDefault="00AD03DD" w:rsidP="00AD03DD">
            <w:pPr>
              <w:spacing w:before="40" w:after="20"/>
              <w:jc w:val="right"/>
              <w:rPr>
                <w:rFonts w:cs="Arial"/>
                <w:sz w:val="18"/>
                <w:szCs w:val="18"/>
              </w:rPr>
            </w:pPr>
            <w:r w:rsidRPr="00AD03DD">
              <w:rPr>
                <w:rFonts w:cs="Arial"/>
                <w:sz w:val="18"/>
                <w:szCs w:val="18"/>
              </w:rPr>
              <w:t>1,479</w:t>
            </w:r>
          </w:p>
        </w:tc>
        <w:tc>
          <w:tcPr>
            <w:tcW w:w="1397" w:type="dxa"/>
            <w:tcBorders>
              <w:top w:val="nil"/>
              <w:left w:val="nil"/>
              <w:bottom w:val="nil"/>
              <w:right w:val="nil"/>
            </w:tcBorders>
            <w:shd w:val="clear" w:color="auto" w:fill="auto"/>
            <w:vAlign w:val="bottom"/>
          </w:tcPr>
          <w:p w14:paraId="231FFB1A" w14:textId="457BCC63" w:rsidR="00AD03DD" w:rsidRPr="00C935A5" w:rsidRDefault="00AD03DD" w:rsidP="00AD03DD">
            <w:pPr>
              <w:spacing w:before="40" w:after="20"/>
              <w:jc w:val="right"/>
              <w:rPr>
                <w:rFonts w:cs="Arial"/>
                <w:sz w:val="18"/>
                <w:szCs w:val="18"/>
              </w:rPr>
            </w:pPr>
            <w:r w:rsidRPr="00AD03DD">
              <w:rPr>
                <w:rFonts w:cs="Arial"/>
                <w:sz w:val="18"/>
                <w:szCs w:val="18"/>
              </w:rPr>
              <w:t>1,010</w:t>
            </w:r>
          </w:p>
        </w:tc>
        <w:tc>
          <w:tcPr>
            <w:tcW w:w="1117" w:type="dxa"/>
            <w:tcBorders>
              <w:top w:val="nil"/>
              <w:left w:val="nil"/>
              <w:bottom w:val="nil"/>
              <w:right w:val="nil"/>
            </w:tcBorders>
            <w:shd w:val="clear" w:color="auto" w:fill="auto"/>
            <w:vAlign w:val="bottom"/>
          </w:tcPr>
          <w:p w14:paraId="1CF0E033" w14:textId="395CCD4E" w:rsidR="00AD03DD" w:rsidRPr="00C935A5" w:rsidRDefault="00AD03DD" w:rsidP="00AD03DD">
            <w:pPr>
              <w:spacing w:before="40" w:after="20"/>
              <w:jc w:val="right"/>
              <w:rPr>
                <w:rFonts w:cs="Arial"/>
                <w:sz w:val="18"/>
                <w:szCs w:val="18"/>
              </w:rPr>
            </w:pPr>
            <w:r w:rsidRPr="00AD03DD">
              <w:rPr>
                <w:rFonts w:cs="Arial"/>
                <w:sz w:val="18"/>
                <w:szCs w:val="18"/>
              </w:rPr>
              <w:t>239.9</w:t>
            </w:r>
          </w:p>
        </w:tc>
        <w:tc>
          <w:tcPr>
            <w:tcW w:w="1117" w:type="dxa"/>
            <w:tcBorders>
              <w:top w:val="nil"/>
              <w:left w:val="nil"/>
              <w:bottom w:val="nil"/>
              <w:right w:val="nil"/>
            </w:tcBorders>
            <w:shd w:val="clear" w:color="auto" w:fill="auto"/>
            <w:vAlign w:val="bottom"/>
          </w:tcPr>
          <w:p w14:paraId="5FD5D081" w14:textId="383CECEC" w:rsidR="00AD03DD" w:rsidRPr="00C935A5" w:rsidRDefault="00AD03DD" w:rsidP="00AD03DD">
            <w:pPr>
              <w:spacing w:before="40" w:after="20"/>
              <w:jc w:val="right"/>
              <w:rPr>
                <w:rFonts w:cs="Arial"/>
                <w:sz w:val="18"/>
                <w:szCs w:val="18"/>
              </w:rPr>
            </w:pPr>
            <w:r w:rsidRPr="00AD03DD">
              <w:rPr>
                <w:rFonts w:cs="Arial"/>
                <w:sz w:val="18"/>
                <w:szCs w:val="18"/>
              </w:rPr>
              <w:t>6,047,428</w:t>
            </w:r>
          </w:p>
        </w:tc>
        <w:tc>
          <w:tcPr>
            <w:tcW w:w="971" w:type="dxa"/>
            <w:tcBorders>
              <w:top w:val="nil"/>
              <w:left w:val="nil"/>
              <w:bottom w:val="nil"/>
              <w:right w:val="nil"/>
            </w:tcBorders>
            <w:shd w:val="clear" w:color="auto" w:fill="auto"/>
            <w:vAlign w:val="bottom"/>
          </w:tcPr>
          <w:p w14:paraId="28ACC5BF" w14:textId="1459ED6F" w:rsidR="00AD03DD" w:rsidRPr="00C935A5" w:rsidRDefault="00AD03DD" w:rsidP="00AD03DD">
            <w:pPr>
              <w:spacing w:before="40" w:after="20"/>
              <w:jc w:val="right"/>
              <w:rPr>
                <w:rFonts w:cs="Arial"/>
                <w:sz w:val="18"/>
                <w:szCs w:val="18"/>
              </w:rPr>
            </w:pPr>
            <w:r w:rsidRPr="00AD03DD">
              <w:rPr>
                <w:rFonts w:cs="Arial"/>
                <w:sz w:val="18"/>
                <w:szCs w:val="18"/>
              </w:rPr>
              <w:t>32,910</w:t>
            </w:r>
          </w:p>
        </w:tc>
        <w:tc>
          <w:tcPr>
            <w:tcW w:w="1228" w:type="dxa"/>
            <w:tcBorders>
              <w:top w:val="nil"/>
              <w:left w:val="nil"/>
              <w:bottom w:val="nil"/>
              <w:right w:val="nil"/>
            </w:tcBorders>
            <w:shd w:val="clear" w:color="auto" w:fill="auto"/>
            <w:vAlign w:val="bottom"/>
          </w:tcPr>
          <w:p w14:paraId="072B04E9" w14:textId="58F66AAD" w:rsidR="00AD03DD" w:rsidRPr="00C935A5" w:rsidRDefault="00AD03DD" w:rsidP="00AD03DD">
            <w:pPr>
              <w:spacing w:before="40" w:after="20"/>
              <w:jc w:val="right"/>
              <w:rPr>
                <w:rFonts w:cs="Arial"/>
                <w:sz w:val="18"/>
                <w:szCs w:val="18"/>
              </w:rPr>
            </w:pPr>
            <w:r w:rsidRPr="00AD03DD">
              <w:rPr>
                <w:rFonts w:cs="Arial"/>
                <w:sz w:val="18"/>
                <w:szCs w:val="18"/>
              </w:rPr>
              <w:t>51.1%</w:t>
            </w:r>
          </w:p>
        </w:tc>
      </w:tr>
      <w:tr w:rsidR="00AD03DD" w:rsidRPr="00AD03DD" w14:paraId="18A35027" w14:textId="77777777" w:rsidTr="004A2E17">
        <w:trPr>
          <w:trHeight w:val="20"/>
        </w:trPr>
        <w:tc>
          <w:tcPr>
            <w:tcW w:w="2233" w:type="dxa"/>
            <w:tcBorders>
              <w:top w:val="nil"/>
              <w:left w:val="nil"/>
              <w:bottom w:val="nil"/>
              <w:right w:val="single" w:sz="18" w:space="0" w:color="FFC000"/>
            </w:tcBorders>
            <w:shd w:val="clear" w:color="auto" w:fill="auto"/>
            <w:vAlign w:val="center"/>
          </w:tcPr>
          <w:p w14:paraId="6AEB082C" w14:textId="77777777" w:rsidR="00AD03DD" w:rsidRPr="00C935A5" w:rsidRDefault="00AD03DD" w:rsidP="00AD03DD">
            <w:pPr>
              <w:spacing w:before="40" w:after="20"/>
              <w:rPr>
                <w:rFonts w:cs="Arial"/>
                <w:sz w:val="18"/>
                <w:szCs w:val="18"/>
              </w:rPr>
            </w:pPr>
            <w:r w:rsidRPr="00C935A5">
              <w:rPr>
                <w:rFonts w:cs="Arial"/>
                <w:sz w:val="18"/>
                <w:szCs w:val="18"/>
              </w:rPr>
              <w:t xml:space="preserve">Melton C </w:t>
            </w:r>
          </w:p>
        </w:tc>
        <w:tc>
          <w:tcPr>
            <w:tcW w:w="1236" w:type="dxa"/>
            <w:tcBorders>
              <w:top w:val="nil"/>
              <w:left w:val="single" w:sz="18" w:space="0" w:color="FFC000"/>
              <w:bottom w:val="nil"/>
              <w:right w:val="nil"/>
            </w:tcBorders>
            <w:shd w:val="clear" w:color="auto" w:fill="auto"/>
            <w:vAlign w:val="bottom"/>
          </w:tcPr>
          <w:p w14:paraId="55A58056" w14:textId="00676743" w:rsidR="00AD03DD" w:rsidRPr="00C935A5" w:rsidRDefault="00AD03DD" w:rsidP="00AD03DD">
            <w:pPr>
              <w:spacing w:before="40" w:after="20"/>
              <w:jc w:val="right"/>
              <w:rPr>
                <w:rFonts w:cs="Arial"/>
                <w:sz w:val="18"/>
                <w:szCs w:val="18"/>
              </w:rPr>
            </w:pPr>
            <w:r w:rsidRPr="00AD03DD">
              <w:rPr>
                <w:rFonts w:cs="Arial"/>
                <w:sz w:val="18"/>
                <w:szCs w:val="18"/>
              </w:rPr>
              <w:t>1,013</w:t>
            </w:r>
          </w:p>
        </w:tc>
        <w:tc>
          <w:tcPr>
            <w:tcW w:w="1397" w:type="dxa"/>
            <w:tcBorders>
              <w:top w:val="nil"/>
              <w:left w:val="nil"/>
              <w:bottom w:val="nil"/>
              <w:right w:val="nil"/>
            </w:tcBorders>
            <w:shd w:val="clear" w:color="auto" w:fill="auto"/>
            <w:vAlign w:val="bottom"/>
          </w:tcPr>
          <w:p w14:paraId="493942ED" w14:textId="19F124D9" w:rsidR="00AD03DD" w:rsidRPr="00C935A5" w:rsidRDefault="00AD03DD" w:rsidP="00AD03DD">
            <w:pPr>
              <w:spacing w:before="40" w:after="20"/>
              <w:jc w:val="right"/>
              <w:rPr>
                <w:rFonts w:cs="Arial"/>
                <w:sz w:val="18"/>
                <w:szCs w:val="18"/>
              </w:rPr>
            </w:pPr>
            <w:r w:rsidRPr="00AD03DD">
              <w:rPr>
                <w:rFonts w:cs="Arial"/>
                <w:sz w:val="18"/>
                <w:szCs w:val="18"/>
              </w:rPr>
              <w:t>994</w:t>
            </w:r>
          </w:p>
        </w:tc>
        <w:tc>
          <w:tcPr>
            <w:tcW w:w="1117" w:type="dxa"/>
            <w:tcBorders>
              <w:top w:val="nil"/>
              <w:left w:val="nil"/>
              <w:bottom w:val="nil"/>
              <w:right w:val="nil"/>
            </w:tcBorders>
            <w:shd w:val="clear" w:color="auto" w:fill="auto"/>
            <w:vAlign w:val="bottom"/>
          </w:tcPr>
          <w:p w14:paraId="34C95637" w14:textId="531F5274" w:rsidR="00AD03DD" w:rsidRPr="00C935A5" w:rsidRDefault="00AD03DD" w:rsidP="00AD03DD">
            <w:pPr>
              <w:spacing w:before="40" w:after="20"/>
              <w:jc w:val="right"/>
              <w:rPr>
                <w:rFonts w:cs="Arial"/>
                <w:sz w:val="18"/>
                <w:szCs w:val="18"/>
              </w:rPr>
            </w:pPr>
            <w:r w:rsidRPr="00AD03DD">
              <w:rPr>
                <w:rFonts w:cs="Arial"/>
                <w:sz w:val="18"/>
                <w:szCs w:val="18"/>
              </w:rPr>
              <w:t>7.0</w:t>
            </w:r>
          </w:p>
        </w:tc>
        <w:tc>
          <w:tcPr>
            <w:tcW w:w="1117" w:type="dxa"/>
            <w:tcBorders>
              <w:top w:val="nil"/>
              <w:left w:val="nil"/>
              <w:bottom w:val="nil"/>
              <w:right w:val="nil"/>
            </w:tcBorders>
            <w:shd w:val="clear" w:color="auto" w:fill="auto"/>
            <w:vAlign w:val="bottom"/>
          </w:tcPr>
          <w:p w14:paraId="2AFD46D6" w14:textId="73AB0822" w:rsidR="00AD03DD" w:rsidRPr="00C935A5" w:rsidRDefault="00AD03DD" w:rsidP="00AD03DD">
            <w:pPr>
              <w:spacing w:before="40" w:after="20"/>
              <w:jc w:val="right"/>
              <w:rPr>
                <w:rFonts w:cs="Arial"/>
                <w:sz w:val="18"/>
                <w:szCs w:val="18"/>
              </w:rPr>
            </w:pPr>
            <w:r w:rsidRPr="00AD03DD">
              <w:rPr>
                <w:rFonts w:cs="Arial"/>
                <w:sz w:val="18"/>
                <w:szCs w:val="18"/>
              </w:rPr>
              <w:t>1,179,807</w:t>
            </w:r>
          </w:p>
        </w:tc>
        <w:tc>
          <w:tcPr>
            <w:tcW w:w="971" w:type="dxa"/>
            <w:tcBorders>
              <w:top w:val="nil"/>
              <w:left w:val="nil"/>
              <w:bottom w:val="nil"/>
              <w:right w:val="nil"/>
            </w:tcBorders>
            <w:shd w:val="clear" w:color="auto" w:fill="auto"/>
            <w:vAlign w:val="bottom"/>
          </w:tcPr>
          <w:p w14:paraId="519344D3" w14:textId="0363E429" w:rsidR="00AD03DD" w:rsidRPr="00C935A5" w:rsidRDefault="00AD03DD" w:rsidP="00AD03DD">
            <w:pPr>
              <w:spacing w:before="40" w:after="20"/>
              <w:jc w:val="right"/>
              <w:rPr>
                <w:rFonts w:cs="Arial"/>
                <w:sz w:val="18"/>
                <w:szCs w:val="18"/>
              </w:rPr>
            </w:pPr>
            <w:r w:rsidRPr="00AD03DD">
              <w:rPr>
                <w:rFonts w:cs="Arial"/>
                <w:sz w:val="18"/>
                <w:szCs w:val="18"/>
              </w:rPr>
              <w:t>6,839</w:t>
            </w:r>
          </w:p>
        </w:tc>
        <w:tc>
          <w:tcPr>
            <w:tcW w:w="1228" w:type="dxa"/>
            <w:tcBorders>
              <w:top w:val="nil"/>
              <w:left w:val="nil"/>
              <w:bottom w:val="nil"/>
              <w:right w:val="nil"/>
            </w:tcBorders>
            <w:shd w:val="clear" w:color="auto" w:fill="auto"/>
            <w:vAlign w:val="bottom"/>
          </w:tcPr>
          <w:p w14:paraId="19C43EA0" w14:textId="2A34AA46" w:rsidR="00AD03DD" w:rsidRPr="00C935A5" w:rsidRDefault="00AD03DD" w:rsidP="00AD03DD">
            <w:pPr>
              <w:spacing w:before="40" w:after="20"/>
              <w:jc w:val="right"/>
              <w:rPr>
                <w:rFonts w:cs="Arial"/>
                <w:sz w:val="18"/>
                <w:szCs w:val="18"/>
              </w:rPr>
            </w:pPr>
            <w:r w:rsidRPr="00AD03DD">
              <w:rPr>
                <w:rFonts w:cs="Arial"/>
                <w:sz w:val="18"/>
                <w:szCs w:val="18"/>
              </w:rPr>
              <w:t>3.9%</w:t>
            </w:r>
          </w:p>
        </w:tc>
      </w:tr>
      <w:tr w:rsidR="00AD03DD" w:rsidRPr="00AD03DD" w14:paraId="674D7302" w14:textId="77777777" w:rsidTr="004A2E17">
        <w:trPr>
          <w:trHeight w:val="20"/>
        </w:trPr>
        <w:tc>
          <w:tcPr>
            <w:tcW w:w="2233" w:type="dxa"/>
            <w:tcBorders>
              <w:top w:val="nil"/>
              <w:left w:val="nil"/>
              <w:bottom w:val="nil"/>
              <w:right w:val="single" w:sz="18" w:space="0" w:color="FFC000"/>
            </w:tcBorders>
            <w:shd w:val="clear" w:color="auto" w:fill="auto"/>
            <w:vAlign w:val="center"/>
          </w:tcPr>
          <w:p w14:paraId="4C469B58" w14:textId="77777777" w:rsidR="00AD03DD" w:rsidRPr="00C935A5" w:rsidRDefault="00AD03DD" w:rsidP="00AD03DD">
            <w:pPr>
              <w:spacing w:before="40" w:after="20"/>
              <w:rPr>
                <w:rFonts w:cs="Arial"/>
                <w:sz w:val="18"/>
                <w:szCs w:val="18"/>
              </w:rPr>
            </w:pPr>
            <w:r w:rsidRPr="00C935A5">
              <w:rPr>
                <w:rFonts w:cs="Arial"/>
                <w:sz w:val="18"/>
                <w:szCs w:val="18"/>
              </w:rPr>
              <w:t xml:space="preserve">Mildura RC </w:t>
            </w:r>
          </w:p>
        </w:tc>
        <w:tc>
          <w:tcPr>
            <w:tcW w:w="1236" w:type="dxa"/>
            <w:tcBorders>
              <w:top w:val="nil"/>
              <w:left w:val="single" w:sz="18" w:space="0" w:color="FFC000"/>
              <w:bottom w:val="nil"/>
              <w:right w:val="nil"/>
            </w:tcBorders>
            <w:shd w:val="clear" w:color="auto" w:fill="auto"/>
            <w:vAlign w:val="bottom"/>
          </w:tcPr>
          <w:p w14:paraId="4BC25B21" w14:textId="41750DCE" w:rsidR="00AD03DD" w:rsidRPr="00C935A5" w:rsidRDefault="00AD03DD" w:rsidP="00AD03DD">
            <w:pPr>
              <w:spacing w:before="40" w:after="20"/>
              <w:jc w:val="right"/>
              <w:rPr>
                <w:rFonts w:cs="Arial"/>
                <w:sz w:val="18"/>
                <w:szCs w:val="18"/>
              </w:rPr>
            </w:pPr>
            <w:r w:rsidRPr="00AD03DD">
              <w:rPr>
                <w:rFonts w:cs="Arial"/>
                <w:sz w:val="18"/>
                <w:szCs w:val="18"/>
              </w:rPr>
              <w:t>792</w:t>
            </w:r>
          </w:p>
        </w:tc>
        <w:tc>
          <w:tcPr>
            <w:tcW w:w="1397" w:type="dxa"/>
            <w:tcBorders>
              <w:top w:val="nil"/>
              <w:left w:val="nil"/>
              <w:bottom w:val="nil"/>
              <w:right w:val="nil"/>
            </w:tcBorders>
            <w:shd w:val="clear" w:color="auto" w:fill="auto"/>
            <w:vAlign w:val="bottom"/>
          </w:tcPr>
          <w:p w14:paraId="7A2EEADC" w14:textId="429F7186" w:rsidR="00AD03DD" w:rsidRPr="00C935A5" w:rsidRDefault="00AD03DD" w:rsidP="00AD03DD">
            <w:pPr>
              <w:spacing w:before="40" w:after="20"/>
              <w:jc w:val="right"/>
              <w:rPr>
                <w:rFonts w:cs="Arial"/>
                <w:sz w:val="18"/>
                <w:szCs w:val="18"/>
              </w:rPr>
            </w:pPr>
            <w:r w:rsidRPr="00AD03DD">
              <w:rPr>
                <w:rFonts w:cs="Arial"/>
                <w:sz w:val="18"/>
                <w:szCs w:val="18"/>
              </w:rPr>
              <w:t>935</w:t>
            </w:r>
          </w:p>
        </w:tc>
        <w:tc>
          <w:tcPr>
            <w:tcW w:w="1117" w:type="dxa"/>
            <w:tcBorders>
              <w:top w:val="nil"/>
              <w:left w:val="nil"/>
              <w:bottom w:val="nil"/>
              <w:right w:val="nil"/>
            </w:tcBorders>
            <w:shd w:val="clear" w:color="auto" w:fill="auto"/>
            <w:vAlign w:val="bottom"/>
          </w:tcPr>
          <w:p w14:paraId="74F4ED02" w14:textId="79D30BC6" w:rsidR="00AD03DD" w:rsidRPr="00C935A5" w:rsidRDefault="00AD03DD" w:rsidP="00AD03DD">
            <w:pPr>
              <w:spacing w:before="40" w:after="20"/>
              <w:jc w:val="right"/>
              <w:rPr>
                <w:rFonts w:cs="Arial"/>
                <w:sz w:val="18"/>
                <w:szCs w:val="18"/>
              </w:rPr>
            </w:pPr>
            <w:r w:rsidRPr="00AD03DD">
              <w:rPr>
                <w:rFonts w:cs="Arial"/>
                <w:sz w:val="18"/>
                <w:szCs w:val="18"/>
              </w:rPr>
              <w:t>38.2</w:t>
            </w:r>
          </w:p>
        </w:tc>
        <w:tc>
          <w:tcPr>
            <w:tcW w:w="1117" w:type="dxa"/>
            <w:tcBorders>
              <w:top w:val="nil"/>
              <w:left w:val="nil"/>
              <w:bottom w:val="nil"/>
              <w:right w:val="nil"/>
            </w:tcBorders>
            <w:shd w:val="clear" w:color="auto" w:fill="auto"/>
            <w:vAlign w:val="bottom"/>
          </w:tcPr>
          <w:p w14:paraId="733565ED" w14:textId="3077B2ED" w:rsidR="00AD03DD" w:rsidRPr="00C935A5" w:rsidRDefault="00AD03DD" w:rsidP="00AD03DD">
            <w:pPr>
              <w:spacing w:before="40" w:after="20"/>
              <w:jc w:val="right"/>
              <w:rPr>
                <w:rFonts w:cs="Arial"/>
                <w:sz w:val="18"/>
                <w:szCs w:val="18"/>
              </w:rPr>
            </w:pPr>
            <w:r w:rsidRPr="00AD03DD">
              <w:rPr>
                <w:rFonts w:cs="Arial"/>
                <w:sz w:val="18"/>
                <w:szCs w:val="18"/>
              </w:rPr>
              <w:t>180,755</w:t>
            </w:r>
          </w:p>
        </w:tc>
        <w:tc>
          <w:tcPr>
            <w:tcW w:w="971" w:type="dxa"/>
            <w:tcBorders>
              <w:top w:val="nil"/>
              <w:left w:val="nil"/>
              <w:bottom w:val="nil"/>
              <w:right w:val="nil"/>
            </w:tcBorders>
            <w:shd w:val="clear" w:color="auto" w:fill="auto"/>
            <w:vAlign w:val="bottom"/>
          </w:tcPr>
          <w:p w14:paraId="62942D35" w14:textId="7B17FBA5" w:rsidR="00AD03DD" w:rsidRPr="00C935A5" w:rsidRDefault="00AD03DD" w:rsidP="00AD03DD">
            <w:pPr>
              <w:spacing w:before="40" w:after="20"/>
              <w:jc w:val="right"/>
              <w:rPr>
                <w:rFonts w:cs="Arial"/>
                <w:sz w:val="18"/>
                <w:szCs w:val="18"/>
              </w:rPr>
            </w:pPr>
            <w:r w:rsidRPr="00AD03DD">
              <w:rPr>
                <w:rFonts w:cs="Arial"/>
                <w:sz w:val="18"/>
                <w:szCs w:val="18"/>
              </w:rPr>
              <w:t>3,231</w:t>
            </w:r>
          </w:p>
        </w:tc>
        <w:tc>
          <w:tcPr>
            <w:tcW w:w="1228" w:type="dxa"/>
            <w:tcBorders>
              <w:top w:val="nil"/>
              <w:left w:val="nil"/>
              <w:bottom w:val="nil"/>
              <w:right w:val="nil"/>
            </w:tcBorders>
            <w:shd w:val="clear" w:color="auto" w:fill="auto"/>
            <w:vAlign w:val="bottom"/>
          </w:tcPr>
          <w:p w14:paraId="69972AAF" w14:textId="621DE911" w:rsidR="00AD03DD" w:rsidRPr="00C935A5" w:rsidRDefault="00AD03DD" w:rsidP="00AD03DD">
            <w:pPr>
              <w:spacing w:before="40" w:after="20"/>
              <w:jc w:val="right"/>
              <w:rPr>
                <w:rFonts w:cs="Arial"/>
                <w:sz w:val="18"/>
                <w:szCs w:val="18"/>
              </w:rPr>
            </w:pPr>
            <w:r w:rsidRPr="00AD03DD">
              <w:rPr>
                <w:rFonts w:cs="Arial"/>
                <w:sz w:val="18"/>
                <w:szCs w:val="18"/>
              </w:rPr>
              <w:t>11.4%</w:t>
            </w:r>
          </w:p>
        </w:tc>
      </w:tr>
      <w:tr w:rsidR="00AD03DD" w:rsidRPr="00AD03DD" w14:paraId="4B933578" w14:textId="77777777" w:rsidTr="004A2E17">
        <w:trPr>
          <w:trHeight w:val="20"/>
        </w:trPr>
        <w:tc>
          <w:tcPr>
            <w:tcW w:w="2233" w:type="dxa"/>
            <w:tcBorders>
              <w:top w:val="nil"/>
              <w:left w:val="nil"/>
              <w:bottom w:val="nil"/>
              <w:right w:val="single" w:sz="18" w:space="0" w:color="FFC000"/>
            </w:tcBorders>
            <w:shd w:val="clear" w:color="auto" w:fill="auto"/>
            <w:vAlign w:val="center"/>
          </w:tcPr>
          <w:p w14:paraId="21420219" w14:textId="77777777" w:rsidR="00AD03DD" w:rsidRPr="00C935A5" w:rsidRDefault="00AD03DD" w:rsidP="00AD03DD">
            <w:pPr>
              <w:spacing w:before="40" w:after="20"/>
              <w:rPr>
                <w:rFonts w:cs="Arial"/>
                <w:sz w:val="18"/>
                <w:szCs w:val="18"/>
              </w:rPr>
            </w:pPr>
            <w:r w:rsidRPr="00C935A5">
              <w:rPr>
                <w:rFonts w:cs="Arial"/>
                <w:sz w:val="18"/>
                <w:szCs w:val="18"/>
              </w:rPr>
              <w:t xml:space="preserve">Mitchell S </w:t>
            </w:r>
          </w:p>
        </w:tc>
        <w:tc>
          <w:tcPr>
            <w:tcW w:w="1236" w:type="dxa"/>
            <w:tcBorders>
              <w:top w:val="nil"/>
              <w:left w:val="single" w:sz="18" w:space="0" w:color="FFC000"/>
              <w:bottom w:val="nil"/>
              <w:right w:val="nil"/>
            </w:tcBorders>
            <w:shd w:val="clear" w:color="auto" w:fill="auto"/>
            <w:vAlign w:val="bottom"/>
          </w:tcPr>
          <w:p w14:paraId="7C5741E9" w14:textId="30832265" w:rsidR="00AD03DD" w:rsidRPr="00C935A5" w:rsidRDefault="00AD03DD" w:rsidP="00AD03DD">
            <w:pPr>
              <w:spacing w:before="40" w:after="20"/>
              <w:jc w:val="right"/>
              <w:rPr>
                <w:rFonts w:cs="Arial"/>
                <w:sz w:val="18"/>
                <w:szCs w:val="18"/>
              </w:rPr>
            </w:pPr>
            <w:r w:rsidRPr="00AD03DD">
              <w:rPr>
                <w:rFonts w:cs="Arial"/>
                <w:sz w:val="18"/>
                <w:szCs w:val="18"/>
              </w:rPr>
              <w:t>949</w:t>
            </w:r>
          </w:p>
        </w:tc>
        <w:tc>
          <w:tcPr>
            <w:tcW w:w="1397" w:type="dxa"/>
            <w:tcBorders>
              <w:top w:val="nil"/>
              <w:left w:val="nil"/>
              <w:bottom w:val="nil"/>
              <w:right w:val="nil"/>
            </w:tcBorders>
            <w:shd w:val="clear" w:color="auto" w:fill="auto"/>
            <w:vAlign w:val="bottom"/>
          </w:tcPr>
          <w:p w14:paraId="3A8876C4" w14:textId="31CB41C7" w:rsidR="00AD03DD" w:rsidRPr="00C935A5" w:rsidRDefault="00AD03DD" w:rsidP="00AD03DD">
            <w:pPr>
              <w:spacing w:before="40" w:after="20"/>
              <w:jc w:val="right"/>
              <w:rPr>
                <w:rFonts w:cs="Arial"/>
                <w:sz w:val="18"/>
                <w:szCs w:val="18"/>
              </w:rPr>
            </w:pPr>
            <w:r w:rsidRPr="00AD03DD">
              <w:rPr>
                <w:rFonts w:cs="Arial"/>
                <w:sz w:val="18"/>
                <w:szCs w:val="18"/>
              </w:rPr>
              <w:t>997</w:t>
            </w:r>
          </w:p>
        </w:tc>
        <w:tc>
          <w:tcPr>
            <w:tcW w:w="1117" w:type="dxa"/>
            <w:tcBorders>
              <w:top w:val="nil"/>
              <w:left w:val="nil"/>
              <w:bottom w:val="nil"/>
              <w:right w:val="nil"/>
            </w:tcBorders>
            <w:shd w:val="clear" w:color="auto" w:fill="auto"/>
            <w:vAlign w:val="bottom"/>
          </w:tcPr>
          <w:p w14:paraId="2040FF11" w14:textId="5DA734E6" w:rsidR="00AD03DD" w:rsidRPr="00C935A5" w:rsidRDefault="00AD03DD" w:rsidP="00AD03DD">
            <w:pPr>
              <w:spacing w:before="40" w:after="20"/>
              <w:jc w:val="right"/>
              <w:rPr>
                <w:rFonts w:cs="Arial"/>
                <w:sz w:val="18"/>
                <w:szCs w:val="18"/>
              </w:rPr>
            </w:pPr>
            <w:r w:rsidRPr="00AD03DD">
              <w:rPr>
                <w:rFonts w:cs="Arial"/>
                <w:sz w:val="18"/>
                <w:szCs w:val="18"/>
              </w:rPr>
              <w:t>19.7</w:t>
            </w:r>
          </w:p>
        </w:tc>
        <w:tc>
          <w:tcPr>
            <w:tcW w:w="1117" w:type="dxa"/>
            <w:tcBorders>
              <w:top w:val="nil"/>
              <w:left w:val="nil"/>
              <w:bottom w:val="nil"/>
              <w:right w:val="nil"/>
            </w:tcBorders>
            <w:shd w:val="clear" w:color="auto" w:fill="auto"/>
            <w:vAlign w:val="bottom"/>
          </w:tcPr>
          <w:p w14:paraId="7885FC0D" w14:textId="72A551F0" w:rsidR="00AD03DD" w:rsidRPr="00C935A5" w:rsidRDefault="00AD03DD" w:rsidP="00AD03DD">
            <w:pPr>
              <w:spacing w:before="40" w:after="20"/>
              <w:jc w:val="right"/>
              <w:rPr>
                <w:rFonts w:cs="Arial"/>
                <w:sz w:val="18"/>
                <w:szCs w:val="18"/>
              </w:rPr>
            </w:pPr>
            <w:r w:rsidRPr="00AD03DD">
              <w:rPr>
                <w:rFonts w:cs="Arial"/>
                <w:sz w:val="18"/>
                <w:szCs w:val="18"/>
              </w:rPr>
              <w:t>269,341</w:t>
            </w:r>
          </w:p>
        </w:tc>
        <w:tc>
          <w:tcPr>
            <w:tcW w:w="971" w:type="dxa"/>
            <w:tcBorders>
              <w:top w:val="nil"/>
              <w:left w:val="nil"/>
              <w:bottom w:val="nil"/>
              <w:right w:val="nil"/>
            </w:tcBorders>
            <w:shd w:val="clear" w:color="auto" w:fill="auto"/>
            <w:vAlign w:val="bottom"/>
          </w:tcPr>
          <w:p w14:paraId="47236680" w14:textId="4B456417" w:rsidR="00AD03DD" w:rsidRPr="00C935A5" w:rsidRDefault="00AD03DD" w:rsidP="00AD03DD">
            <w:pPr>
              <w:spacing w:before="40" w:after="20"/>
              <w:jc w:val="right"/>
              <w:rPr>
                <w:rFonts w:cs="Arial"/>
                <w:sz w:val="18"/>
                <w:szCs w:val="18"/>
              </w:rPr>
            </w:pPr>
            <w:r w:rsidRPr="00AD03DD">
              <w:rPr>
                <w:rFonts w:cs="Arial"/>
                <w:sz w:val="18"/>
                <w:szCs w:val="18"/>
              </w:rPr>
              <w:t>5,653</w:t>
            </w:r>
          </w:p>
        </w:tc>
        <w:tc>
          <w:tcPr>
            <w:tcW w:w="1228" w:type="dxa"/>
            <w:tcBorders>
              <w:top w:val="nil"/>
              <w:left w:val="nil"/>
              <w:bottom w:val="nil"/>
              <w:right w:val="nil"/>
            </w:tcBorders>
            <w:shd w:val="clear" w:color="auto" w:fill="auto"/>
            <w:vAlign w:val="bottom"/>
          </w:tcPr>
          <w:p w14:paraId="34200601" w14:textId="401DA298" w:rsidR="00AD03DD" w:rsidRPr="00C935A5" w:rsidRDefault="00AD03DD" w:rsidP="00AD03DD">
            <w:pPr>
              <w:spacing w:before="40" w:after="20"/>
              <w:jc w:val="right"/>
              <w:rPr>
                <w:rFonts w:cs="Arial"/>
                <w:sz w:val="18"/>
                <w:szCs w:val="18"/>
              </w:rPr>
            </w:pPr>
            <w:r w:rsidRPr="00AD03DD">
              <w:rPr>
                <w:rFonts w:cs="Arial"/>
                <w:sz w:val="18"/>
                <w:szCs w:val="18"/>
              </w:rPr>
              <w:t>3.6%</w:t>
            </w:r>
          </w:p>
        </w:tc>
      </w:tr>
      <w:tr w:rsidR="00AD03DD" w:rsidRPr="00AD03DD" w14:paraId="3BE38542" w14:textId="77777777" w:rsidTr="004A2E17">
        <w:trPr>
          <w:trHeight w:val="20"/>
        </w:trPr>
        <w:tc>
          <w:tcPr>
            <w:tcW w:w="2233" w:type="dxa"/>
            <w:tcBorders>
              <w:top w:val="nil"/>
              <w:left w:val="nil"/>
              <w:bottom w:val="nil"/>
              <w:right w:val="single" w:sz="18" w:space="0" w:color="FFC000"/>
            </w:tcBorders>
            <w:shd w:val="clear" w:color="auto" w:fill="auto"/>
            <w:vAlign w:val="center"/>
          </w:tcPr>
          <w:p w14:paraId="69772604" w14:textId="77777777" w:rsidR="00AD03DD" w:rsidRPr="00C935A5" w:rsidRDefault="00AD03DD" w:rsidP="00AD03DD">
            <w:pPr>
              <w:spacing w:before="40" w:after="20"/>
              <w:rPr>
                <w:rFonts w:cs="Arial"/>
                <w:sz w:val="18"/>
                <w:szCs w:val="18"/>
              </w:rPr>
            </w:pPr>
            <w:r w:rsidRPr="00C935A5">
              <w:rPr>
                <w:rFonts w:cs="Arial"/>
                <w:sz w:val="18"/>
                <w:szCs w:val="18"/>
              </w:rPr>
              <w:t xml:space="preserve">Moira S </w:t>
            </w:r>
          </w:p>
        </w:tc>
        <w:tc>
          <w:tcPr>
            <w:tcW w:w="1236" w:type="dxa"/>
            <w:tcBorders>
              <w:top w:val="nil"/>
              <w:left w:val="single" w:sz="18" w:space="0" w:color="FFC000"/>
              <w:bottom w:val="nil"/>
              <w:right w:val="nil"/>
            </w:tcBorders>
            <w:shd w:val="clear" w:color="auto" w:fill="auto"/>
            <w:vAlign w:val="bottom"/>
          </w:tcPr>
          <w:p w14:paraId="1AFA5719" w14:textId="4BF36BB2" w:rsidR="00AD03DD" w:rsidRPr="00C935A5" w:rsidRDefault="00AD03DD" w:rsidP="00AD03DD">
            <w:pPr>
              <w:spacing w:before="40" w:after="20"/>
              <w:jc w:val="right"/>
              <w:rPr>
                <w:rFonts w:cs="Arial"/>
                <w:sz w:val="18"/>
                <w:szCs w:val="18"/>
              </w:rPr>
            </w:pPr>
            <w:r w:rsidRPr="00AD03DD">
              <w:rPr>
                <w:rFonts w:cs="Arial"/>
                <w:sz w:val="18"/>
                <w:szCs w:val="18"/>
              </w:rPr>
              <w:t>787</w:t>
            </w:r>
          </w:p>
        </w:tc>
        <w:tc>
          <w:tcPr>
            <w:tcW w:w="1397" w:type="dxa"/>
            <w:tcBorders>
              <w:top w:val="nil"/>
              <w:left w:val="nil"/>
              <w:bottom w:val="nil"/>
              <w:right w:val="nil"/>
            </w:tcBorders>
            <w:shd w:val="clear" w:color="auto" w:fill="auto"/>
            <w:vAlign w:val="bottom"/>
          </w:tcPr>
          <w:p w14:paraId="10EC264A" w14:textId="54777AA2" w:rsidR="00AD03DD" w:rsidRPr="00C935A5" w:rsidRDefault="00AD03DD" w:rsidP="00AD03DD">
            <w:pPr>
              <w:spacing w:before="40" w:after="20"/>
              <w:jc w:val="right"/>
              <w:rPr>
                <w:rFonts w:cs="Arial"/>
                <w:sz w:val="18"/>
                <w:szCs w:val="18"/>
              </w:rPr>
            </w:pPr>
            <w:r w:rsidRPr="00AD03DD">
              <w:rPr>
                <w:rFonts w:cs="Arial"/>
                <w:sz w:val="18"/>
                <w:szCs w:val="18"/>
              </w:rPr>
              <w:t>951</w:t>
            </w:r>
          </w:p>
        </w:tc>
        <w:tc>
          <w:tcPr>
            <w:tcW w:w="1117" w:type="dxa"/>
            <w:tcBorders>
              <w:top w:val="nil"/>
              <w:left w:val="nil"/>
              <w:bottom w:val="nil"/>
              <w:right w:val="nil"/>
            </w:tcBorders>
            <w:shd w:val="clear" w:color="auto" w:fill="auto"/>
            <w:vAlign w:val="bottom"/>
          </w:tcPr>
          <w:p w14:paraId="4E858DF1" w14:textId="06A87312" w:rsidR="00AD03DD" w:rsidRPr="00C935A5" w:rsidRDefault="00AD03DD" w:rsidP="00AD03DD">
            <w:pPr>
              <w:spacing w:before="40" w:after="20"/>
              <w:jc w:val="right"/>
              <w:rPr>
                <w:rFonts w:cs="Arial"/>
                <w:sz w:val="18"/>
                <w:szCs w:val="18"/>
              </w:rPr>
            </w:pPr>
            <w:r w:rsidRPr="00AD03DD">
              <w:rPr>
                <w:rFonts w:cs="Arial"/>
                <w:sz w:val="18"/>
                <w:szCs w:val="18"/>
              </w:rPr>
              <w:t>51.3</w:t>
            </w:r>
          </w:p>
        </w:tc>
        <w:tc>
          <w:tcPr>
            <w:tcW w:w="1117" w:type="dxa"/>
            <w:tcBorders>
              <w:top w:val="nil"/>
              <w:left w:val="nil"/>
              <w:bottom w:val="nil"/>
              <w:right w:val="nil"/>
            </w:tcBorders>
            <w:shd w:val="clear" w:color="auto" w:fill="auto"/>
            <w:vAlign w:val="bottom"/>
          </w:tcPr>
          <w:p w14:paraId="74A34511" w14:textId="07532154" w:rsidR="00AD03DD" w:rsidRPr="00C935A5" w:rsidRDefault="00AD03DD" w:rsidP="00AD03DD">
            <w:pPr>
              <w:spacing w:before="40" w:after="20"/>
              <w:jc w:val="right"/>
              <w:rPr>
                <w:rFonts w:cs="Arial"/>
                <w:sz w:val="18"/>
                <w:szCs w:val="18"/>
              </w:rPr>
            </w:pPr>
            <w:r w:rsidRPr="00AD03DD">
              <w:rPr>
                <w:rFonts w:cs="Arial"/>
                <w:sz w:val="18"/>
                <w:szCs w:val="18"/>
              </w:rPr>
              <w:t>101,566</w:t>
            </w:r>
          </w:p>
        </w:tc>
        <w:tc>
          <w:tcPr>
            <w:tcW w:w="971" w:type="dxa"/>
            <w:tcBorders>
              <w:top w:val="nil"/>
              <w:left w:val="nil"/>
              <w:bottom w:val="nil"/>
              <w:right w:val="nil"/>
            </w:tcBorders>
            <w:shd w:val="clear" w:color="auto" w:fill="auto"/>
            <w:vAlign w:val="bottom"/>
          </w:tcPr>
          <w:p w14:paraId="369D9A4F" w14:textId="1B32584D" w:rsidR="00AD03DD" w:rsidRPr="00C935A5" w:rsidRDefault="00AD03DD" w:rsidP="00AD03DD">
            <w:pPr>
              <w:spacing w:before="40" w:after="20"/>
              <w:jc w:val="right"/>
              <w:rPr>
                <w:rFonts w:cs="Arial"/>
                <w:sz w:val="18"/>
                <w:szCs w:val="18"/>
              </w:rPr>
            </w:pPr>
            <w:r w:rsidRPr="00AD03DD">
              <w:rPr>
                <w:rFonts w:cs="Arial"/>
                <w:sz w:val="18"/>
                <w:szCs w:val="18"/>
              </w:rPr>
              <w:t>3,384</w:t>
            </w:r>
          </w:p>
        </w:tc>
        <w:tc>
          <w:tcPr>
            <w:tcW w:w="1228" w:type="dxa"/>
            <w:tcBorders>
              <w:top w:val="nil"/>
              <w:left w:val="nil"/>
              <w:bottom w:val="nil"/>
              <w:right w:val="nil"/>
            </w:tcBorders>
            <w:shd w:val="clear" w:color="auto" w:fill="auto"/>
            <w:vAlign w:val="bottom"/>
          </w:tcPr>
          <w:p w14:paraId="5735895C" w14:textId="75725211" w:rsidR="00AD03DD" w:rsidRPr="00C935A5" w:rsidRDefault="00AD03DD" w:rsidP="00AD03DD">
            <w:pPr>
              <w:spacing w:before="40" w:after="20"/>
              <w:jc w:val="right"/>
              <w:rPr>
                <w:rFonts w:cs="Arial"/>
                <w:sz w:val="18"/>
                <w:szCs w:val="18"/>
              </w:rPr>
            </w:pPr>
            <w:r w:rsidRPr="00AD03DD">
              <w:rPr>
                <w:rFonts w:cs="Arial"/>
                <w:sz w:val="18"/>
                <w:szCs w:val="18"/>
              </w:rPr>
              <w:t>5.4%</w:t>
            </w:r>
          </w:p>
        </w:tc>
      </w:tr>
      <w:tr w:rsidR="00AD03DD" w:rsidRPr="00AD03DD" w14:paraId="1708AC37" w14:textId="77777777" w:rsidTr="004A2E17">
        <w:trPr>
          <w:trHeight w:val="20"/>
        </w:trPr>
        <w:tc>
          <w:tcPr>
            <w:tcW w:w="2233" w:type="dxa"/>
            <w:tcBorders>
              <w:top w:val="nil"/>
              <w:left w:val="nil"/>
              <w:bottom w:val="nil"/>
              <w:right w:val="single" w:sz="18" w:space="0" w:color="FFC000"/>
            </w:tcBorders>
            <w:shd w:val="clear" w:color="auto" w:fill="auto"/>
            <w:vAlign w:val="center"/>
          </w:tcPr>
          <w:p w14:paraId="227C11F7" w14:textId="77777777" w:rsidR="00AD03DD" w:rsidRPr="00C935A5" w:rsidRDefault="00AD03DD" w:rsidP="00AD03DD">
            <w:pPr>
              <w:spacing w:before="40" w:after="20"/>
              <w:rPr>
                <w:rFonts w:cs="Arial"/>
                <w:sz w:val="18"/>
                <w:szCs w:val="18"/>
              </w:rPr>
            </w:pPr>
            <w:r w:rsidRPr="00C935A5">
              <w:rPr>
                <w:rFonts w:cs="Arial"/>
                <w:sz w:val="18"/>
                <w:szCs w:val="18"/>
              </w:rPr>
              <w:t xml:space="preserve">Monash C </w:t>
            </w:r>
          </w:p>
        </w:tc>
        <w:tc>
          <w:tcPr>
            <w:tcW w:w="1236" w:type="dxa"/>
            <w:tcBorders>
              <w:top w:val="nil"/>
              <w:left w:val="single" w:sz="18" w:space="0" w:color="FFC000"/>
              <w:bottom w:val="nil"/>
              <w:right w:val="nil"/>
            </w:tcBorders>
            <w:shd w:val="clear" w:color="auto" w:fill="auto"/>
            <w:vAlign w:val="bottom"/>
          </w:tcPr>
          <w:p w14:paraId="0CC9F42B" w14:textId="3DC35D0C" w:rsidR="00AD03DD" w:rsidRPr="00C935A5" w:rsidRDefault="00AD03DD" w:rsidP="00AD03DD">
            <w:pPr>
              <w:spacing w:before="40" w:after="20"/>
              <w:jc w:val="right"/>
              <w:rPr>
                <w:rFonts w:cs="Arial"/>
                <w:sz w:val="18"/>
                <w:szCs w:val="18"/>
              </w:rPr>
            </w:pPr>
            <w:r w:rsidRPr="00AD03DD">
              <w:rPr>
                <w:rFonts w:cs="Arial"/>
                <w:sz w:val="18"/>
                <w:szCs w:val="18"/>
              </w:rPr>
              <w:t>1,077</w:t>
            </w:r>
          </w:p>
        </w:tc>
        <w:tc>
          <w:tcPr>
            <w:tcW w:w="1397" w:type="dxa"/>
            <w:tcBorders>
              <w:top w:val="nil"/>
              <w:left w:val="nil"/>
              <w:bottom w:val="nil"/>
              <w:right w:val="nil"/>
            </w:tcBorders>
            <w:shd w:val="clear" w:color="auto" w:fill="auto"/>
            <w:vAlign w:val="bottom"/>
          </w:tcPr>
          <w:p w14:paraId="3AA8DB61" w14:textId="0AD56D67" w:rsidR="00AD03DD" w:rsidRPr="00C935A5" w:rsidRDefault="00AD03DD" w:rsidP="00AD03DD">
            <w:pPr>
              <w:spacing w:before="40" w:after="20"/>
              <w:jc w:val="right"/>
              <w:rPr>
                <w:rFonts w:cs="Arial"/>
                <w:sz w:val="18"/>
                <w:szCs w:val="18"/>
              </w:rPr>
            </w:pPr>
            <w:r w:rsidRPr="00AD03DD">
              <w:rPr>
                <w:rFonts w:cs="Arial"/>
                <w:sz w:val="18"/>
                <w:szCs w:val="18"/>
              </w:rPr>
              <w:t>1,045</w:t>
            </w:r>
          </w:p>
        </w:tc>
        <w:tc>
          <w:tcPr>
            <w:tcW w:w="1117" w:type="dxa"/>
            <w:tcBorders>
              <w:top w:val="nil"/>
              <w:left w:val="nil"/>
              <w:bottom w:val="nil"/>
              <w:right w:val="nil"/>
            </w:tcBorders>
            <w:shd w:val="clear" w:color="auto" w:fill="auto"/>
            <w:vAlign w:val="bottom"/>
          </w:tcPr>
          <w:p w14:paraId="7AF4F632" w14:textId="38D2CC4E" w:rsidR="00AD03DD" w:rsidRPr="00C935A5" w:rsidRDefault="00AD03DD" w:rsidP="00AD03DD">
            <w:pPr>
              <w:spacing w:before="40" w:after="20"/>
              <w:jc w:val="right"/>
              <w:rPr>
                <w:rFonts w:cs="Arial"/>
                <w:sz w:val="18"/>
                <w:szCs w:val="18"/>
              </w:rPr>
            </w:pPr>
            <w:r w:rsidRPr="00AD03DD">
              <w:rPr>
                <w:rFonts w:cs="Arial"/>
                <w:sz w:val="18"/>
                <w:szCs w:val="18"/>
              </w:rPr>
              <w:t>26.3</w:t>
            </w:r>
          </w:p>
        </w:tc>
        <w:tc>
          <w:tcPr>
            <w:tcW w:w="1117" w:type="dxa"/>
            <w:tcBorders>
              <w:top w:val="nil"/>
              <w:left w:val="nil"/>
              <w:bottom w:val="nil"/>
              <w:right w:val="nil"/>
            </w:tcBorders>
            <w:shd w:val="clear" w:color="auto" w:fill="auto"/>
            <w:vAlign w:val="bottom"/>
          </w:tcPr>
          <w:p w14:paraId="2295D3D4" w14:textId="09F4958B" w:rsidR="00AD03DD" w:rsidRPr="00C935A5" w:rsidRDefault="00AD03DD" w:rsidP="00AD03DD">
            <w:pPr>
              <w:spacing w:before="40" w:after="20"/>
              <w:jc w:val="right"/>
              <w:rPr>
                <w:rFonts w:cs="Arial"/>
                <w:sz w:val="18"/>
                <w:szCs w:val="18"/>
              </w:rPr>
            </w:pPr>
            <w:r w:rsidRPr="00AD03DD">
              <w:rPr>
                <w:rFonts w:cs="Arial"/>
                <w:sz w:val="18"/>
                <w:szCs w:val="18"/>
              </w:rPr>
              <w:t>1,613,311</w:t>
            </w:r>
          </w:p>
        </w:tc>
        <w:tc>
          <w:tcPr>
            <w:tcW w:w="971" w:type="dxa"/>
            <w:tcBorders>
              <w:top w:val="nil"/>
              <w:left w:val="nil"/>
              <w:bottom w:val="nil"/>
              <w:right w:val="nil"/>
            </w:tcBorders>
            <w:shd w:val="clear" w:color="auto" w:fill="auto"/>
            <w:vAlign w:val="bottom"/>
          </w:tcPr>
          <w:p w14:paraId="68EC22A3" w14:textId="0719BABC" w:rsidR="00AD03DD" w:rsidRPr="00C935A5" w:rsidRDefault="00AD03DD" w:rsidP="00AD03DD">
            <w:pPr>
              <w:spacing w:before="40" w:after="20"/>
              <w:jc w:val="right"/>
              <w:rPr>
                <w:rFonts w:cs="Arial"/>
                <w:sz w:val="18"/>
                <w:szCs w:val="18"/>
              </w:rPr>
            </w:pPr>
            <w:r w:rsidRPr="00AD03DD">
              <w:rPr>
                <w:rFonts w:cs="Arial"/>
                <w:sz w:val="18"/>
                <w:szCs w:val="18"/>
              </w:rPr>
              <w:t>7,872</w:t>
            </w:r>
          </w:p>
        </w:tc>
        <w:tc>
          <w:tcPr>
            <w:tcW w:w="1228" w:type="dxa"/>
            <w:tcBorders>
              <w:top w:val="nil"/>
              <w:left w:val="nil"/>
              <w:bottom w:val="nil"/>
              <w:right w:val="nil"/>
            </w:tcBorders>
            <w:shd w:val="clear" w:color="auto" w:fill="auto"/>
            <w:vAlign w:val="bottom"/>
          </w:tcPr>
          <w:p w14:paraId="45F9B103" w14:textId="011D6B7C" w:rsidR="00AD03DD" w:rsidRPr="00C935A5" w:rsidRDefault="00AD03DD" w:rsidP="00AD03DD">
            <w:pPr>
              <w:spacing w:before="40" w:after="20"/>
              <w:jc w:val="right"/>
              <w:rPr>
                <w:rFonts w:cs="Arial"/>
                <w:sz w:val="18"/>
                <w:szCs w:val="18"/>
              </w:rPr>
            </w:pPr>
            <w:r w:rsidRPr="00AD03DD">
              <w:rPr>
                <w:rFonts w:cs="Arial"/>
                <w:sz w:val="18"/>
                <w:szCs w:val="18"/>
              </w:rPr>
              <w:t>7.5%</w:t>
            </w:r>
          </w:p>
        </w:tc>
      </w:tr>
      <w:tr w:rsidR="00AD03DD" w:rsidRPr="00AD03DD" w14:paraId="3A9D69C6" w14:textId="77777777" w:rsidTr="004A2E17">
        <w:trPr>
          <w:trHeight w:val="20"/>
        </w:trPr>
        <w:tc>
          <w:tcPr>
            <w:tcW w:w="2233" w:type="dxa"/>
            <w:tcBorders>
              <w:top w:val="nil"/>
              <w:left w:val="nil"/>
              <w:bottom w:val="nil"/>
              <w:right w:val="single" w:sz="18" w:space="0" w:color="FFC000"/>
            </w:tcBorders>
            <w:shd w:val="clear" w:color="auto" w:fill="auto"/>
            <w:vAlign w:val="center"/>
          </w:tcPr>
          <w:p w14:paraId="42C37194" w14:textId="77777777" w:rsidR="00AD03DD" w:rsidRPr="00C935A5" w:rsidRDefault="00AD03DD" w:rsidP="00AD03DD">
            <w:pPr>
              <w:spacing w:before="40" w:after="20"/>
              <w:rPr>
                <w:rFonts w:cs="Arial"/>
                <w:sz w:val="18"/>
                <w:szCs w:val="18"/>
              </w:rPr>
            </w:pPr>
            <w:r w:rsidRPr="00C935A5">
              <w:rPr>
                <w:rFonts w:cs="Arial"/>
                <w:sz w:val="18"/>
                <w:szCs w:val="18"/>
              </w:rPr>
              <w:t xml:space="preserve">Moonee Valley C </w:t>
            </w:r>
          </w:p>
        </w:tc>
        <w:tc>
          <w:tcPr>
            <w:tcW w:w="1236" w:type="dxa"/>
            <w:tcBorders>
              <w:top w:val="nil"/>
              <w:left w:val="single" w:sz="18" w:space="0" w:color="FFC000"/>
              <w:bottom w:val="nil"/>
              <w:right w:val="nil"/>
            </w:tcBorders>
            <w:shd w:val="clear" w:color="auto" w:fill="auto"/>
            <w:vAlign w:val="bottom"/>
          </w:tcPr>
          <w:p w14:paraId="5EE90C10" w14:textId="60B11577" w:rsidR="00AD03DD" w:rsidRPr="00C935A5" w:rsidRDefault="00AD03DD" w:rsidP="00AD03DD">
            <w:pPr>
              <w:spacing w:before="40" w:after="20"/>
              <w:jc w:val="right"/>
              <w:rPr>
                <w:rFonts w:cs="Arial"/>
                <w:sz w:val="18"/>
                <w:szCs w:val="18"/>
              </w:rPr>
            </w:pPr>
            <w:r w:rsidRPr="00AD03DD">
              <w:rPr>
                <w:rFonts w:cs="Arial"/>
                <w:sz w:val="18"/>
                <w:szCs w:val="18"/>
              </w:rPr>
              <w:t>977</w:t>
            </w:r>
          </w:p>
        </w:tc>
        <w:tc>
          <w:tcPr>
            <w:tcW w:w="1397" w:type="dxa"/>
            <w:tcBorders>
              <w:top w:val="nil"/>
              <w:left w:val="nil"/>
              <w:bottom w:val="nil"/>
              <w:right w:val="nil"/>
            </w:tcBorders>
            <w:shd w:val="clear" w:color="auto" w:fill="auto"/>
            <w:vAlign w:val="bottom"/>
          </w:tcPr>
          <w:p w14:paraId="2D809EBA" w14:textId="04915086" w:rsidR="00AD03DD" w:rsidRPr="00C935A5" w:rsidRDefault="00AD03DD" w:rsidP="00AD03DD">
            <w:pPr>
              <w:spacing w:before="40" w:after="20"/>
              <w:jc w:val="right"/>
              <w:rPr>
                <w:rFonts w:cs="Arial"/>
                <w:sz w:val="18"/>
                <w:szCs w:val="18"/>
              </w:rPr>
            </w:pPr>
            <w:r w:rsidRPr="00AD03DD">
              <w:rPr>
                <w:rFonts w:cs="Arial"/>
                <w:sz w:val="18"/>
                <w:szCs w:val="18"/>
              </w:rPr>
              <w:t>1,035</w:t>
            </w:r>
          </w:p>
        </w:tc>
        <w:tc>
          <w:tcPr>
            <w:tcW w:w="1117" w:type="dxa"/>
            <w:tcBorders>
              <w:top w:val="nil"/>
              <w:left w:val="nil"/>
              <w:bottom w:val="nil"/>
              <w:right w:val="nil"/>
            </w:tcBorders>
            <w:shd w:val="clear" w:color="auto" w:fill="auto"/>
            <w:vAlign w:val="bottom"/>
          </w:tcPr>
          <w:p w14:paraId="3A56020A" w14:textId="55CADEE6" w:rsidR="00AD03DD" w:rsidRPr="00C935A5" w:rsidRDefault="00AD03DD" w:rsidP="00AD03DD">
            <w:pPr>
              <w:spacing w:before="40" w:after="20"/>
              <w:jc w:val="right"/>
              <w:rPr>
                <w:rFonts w:cs="Arial"/>
                <w:sz w:val="18"/>
                <w:szCs w:val="18"/>
              </w:rPr>
            </w:pPr>
            <w:r w:rsidRPr="00AD03DD">
              <w:rPr>
                <w:rFonts w:cs="Arial"/>
                <w:sz w:val="18"/>
                <w:szCs w:val="18"/>
              </w:rPr>
              <w:t>13.0</w:t>
            </w:r>
          </w:p>
        </w:tc>
        <w:tc>
          <w:tcPr>
            <w:tcW w:w="1117" w:type="dxa"/>
            <w:tcBorders>
              <w:top w:val="nil"/>
              <w:left w:val="nil"/>
              <w:bottom w:val="nil"/>
              <w:right w:val="nil"/>
            </w:tcBorders>
            <w:shd w:val="clear" w:color="auto" w:fill="auto"/>
            <w:vAlign w:val="bottom"/>
          </w:tcPr>
          <w:p w14:paraId="10990384" w14:textId="62D5FC90" w:rsidR="00AD03DD" w:rsidRPr="00C935A5" w:rsidRDefault="00AD03DD" w:rsidP="00AD03DD">
            <w:pPr>
              <w:spacing w:before="40" w:after="20"/>
              <w:jc w:val="right"/>
              <w:rPr>
                <w:rFonts w:cs="Arial"/>
                <w:sz w:val="18"/>
                <w:szCs w:val="18"/>
              </w:rPr>
            </w:pPr>
            <w:r w:rsidRPr="00AD03DD">
              <w:rPr>
                <w:rFonts w:cs="Arial"/>
                <w:sz w:val="18"/>
                <w:szCs w:val="18"/>
              </w:rPr>
              <w:t>670,244</w:t>
            </w:r>
          </w:p>
        </w:tc>
        <w:tc>
          <w:tcPr>
            <w:tcW w:w="971" w:type="dxa"/>
            <w:tcBorders>
              <w:top w:val="nil"/>
              <w:left w:val="nil"/>
              <w:bottom w:val="nil"/>
              <w:right w:val="nil"/>
            </w:tcBorders>
            <w:shd w:val="clear" w:color="auto" w:fill="auto"/>
            <w:vAlign w:val="bottom"/>
          </w:tcPr>
          <w:p w14:paraId="5928962D" w14:textId="46470671" w:rsidR="00AD03DD" w:rsidRPr="00C935A5" w:rsidRDefault="00AD03DD" w:rsidP="00AD03DD">
            <w:pPr>
              <w:spacing w:before="40" w:after="20"/>
              <w:jc w:val="right"/>
              <w:rPr>
                <w:rFonts w:cs="Arial"/>
                <w:sz w:val="18"/>
                <w:szCs w:val="18"/>
              </w:rPr>
            </w:pPr>
            <w:r w:rsidRPr="00AD03DD">
              <w:rPr>
                <w:rFonts w:cs="Arial"/>
                <w:sz w:val="18"/>
                <w:szCs w:val="18"/>
              </w:rPr>
              <w:t>5,087</w:t>
            </w:r>
          </w:p>
        </w:tc>
        <w:tc>
          <w:tcPr>
            <w:tcW w:w="1228" w:type="dxa"/>
            <w:tcBorders>
              <w:top w:val="nil"/>
              <w:left w:val="nil"/>
              <w:bottom w:val="nil"/>
              <w:right w:val="nil"/>
            </w:tcBorders>
            <w:shd w:val="clear" w:color="auto" w:fill="auto"/>
            <w:vAlign w:val="bottom"/>
          </w:tcPr>
          <w:p w14:paraId="0516112C" w14:textId="2DCEE6A2" w:rsidR="00AD03DD" w:rsidRPr="00C935A5" w:rsidRDefault="00AD03DD" w:rsidP="00AD03DD">
            <w:pPr>
              <w:spacing w:before="40" w:after="20"/>
              <w:jc w:val="right"/>
              <w:rPr>
                <w:rFonts w:cs="Arial"/>
                <w:sz w:val="18"/>
                <w:szCs w:val="18"/>
              </w:rPr>
            </w:pPr>
            <w:r w:rsidRPr="00AD03DD">
              <w:rPr>
                <w:rFonts w:cs="Arial"/>
                <w:sz w:val="18"/>
                <w:szCs w:val="18"/>
              </w:rPr>
              <w:t>8.1%</w:t>
            </w:r>
          </w:p>
        </w:tc>
      </w:tr>
      <w:tr w:rsidR="00AD03DD" w:rsidRPr="00AD03DD" w14:paraId="2C9D2643" w14:textId="77777777" w:rsidTr="004A2E17">
        <w:trPr>
          <w:trHeight w:val="20"/>
        </w:trPr>
        <w:tc>
          <w:tcPr>
            <w:tcW w:w="2233" w:type="dxa"/>
            <w:tcBorders>
              <w:top w:val="nil"/>
              <w:left w:val="nil"/>
              <w:bottom w:val="nil"/>
              <w:right w:val="single" w:sz="18" w:space="0" w:color="FFC000"/>
            </w:tcBorders>
            <w:shd w:val="clear" w:color="auto" w:fill="auto"/>
            <w:vAlign w:val="center"/>
          </w:tcPr>
          <w:p w14:paraId="43EFB1E3" w14:textId="77777777" w:rsidR="00AD03DD" w:rsidRPr="00C935A5" w:rsidRDefault="00AD03DD" w:rsidP="00AD03DD">
            <w:pPr>
              <w:spacing w:before="40" w:after="20"/>
              <w:rPr>
                <w:rFonts w:cs="Arial"/>
                <w:sz w:val="18"/>
                <w:szCs w:val="18"/>
              </w:rPr>
            </w:pPr>
            <w:r w:rsidRPr="00C935A5">
              <w:rPr>
                <w:rFonts w:cs="Arial"/>
                <w:sz w:val="18"/>
                <w:szCs w:val="18"/>
              </w:rPr>
              <w:t xml:space="preserve">Moorabool S </w:t>
            </w:r>
          </w:p>
        </w:tc>
        <w:tc>
          <w:tcPr>
            <w:tcW w:w="1236" w:type="dxa"/>
            <w:tcBorders>
              <w:top w:val="nil"/>
              <w:left w:val="single" w:sz="18" w:space="0" w:color="FFC000"/>
              <w:bottom w:val="nil"/>
              <w:right w:val="nil"/>
            </w:tcBorders>
            <w:shd w:val="clear" w:color="auto" w:fill="auto"/>
            <w:vAlign w:val="bottom"/>
          </w:tcPr>
          <w:p w14:paraId="5D882CF3" w14:textId="75729690" w:rsidR="00AD03DD" w:rsidRPr="00C935A5" w:rsidRDefault="00AD03DD" w:rsidP="00AD03DD">
            <w:pPr>
              <w:spacing w:before="40" w:after="20"/>
              <w:jc w:val="right"/>
              <w:rPr>
                <w:rFonts w:cs="Arial"/>
                <w:sz w:val="18"/>
                <w:szCs w:val="18"/>
              </w:rPr>
            </w:pPr>
            <w:r w:rsidRPr="00AD03DD">
              <w:rPr>
                <w:rFonts w:cs="Arial"/>
                <w:sz w:val="18"/>
                <w:szCs w:val="18"/>
              </w:rPr>
              <w:t>908</w:t>
            </w:r>
          </w:p>
        </w:tc>
        <w:tc>
          <w:tcPr>
            <w:tcW w:w="1397" w:type="dxa"/>
            <w:tcBorders>
              <w:top w:val="nil"/>
              <w:left w:val="nil"/>
              <w:bottom w:val="nil"/>
              <w:right w:val="nil"/>
            </w:tcBorders>
            <w:shd w:val="clear" w:color="auto" w:fill="auto"/>
            <w:vAlign w:val="bottom"/>
          </w:tcPr>
          <w:p w14:paraId="4C315E2A" w14:textId="4806F79E" w:rsidR="00AD03DD" w:rsidRPr="00C935A5" w:rsidRDefault="00AD03DD" w:rsidP="00AD03DD">
            <w:pPr>
              <w:spacing w:before="40" w:after="20"/>
              <w:jc w:val="right"/>
              <w:rPr>
                <w:rFonts w:cs="Arial"/>
                <w:sz w:val="18"/>
                <w:szCs w:val="18"/>
              </w:rPr>
            </w:pPr>
            <w:r w:rsidRPr="00AD03DD">
              <w:rPr>
                <w:rFonts w:cs="Arial"/>
                <w:sz w:val="18"/>
                <w:szCs w:val="18"/>
              </w:rPr>
              <w:t>1,010</w:t>
            </w:r>
          </w:p>
        </w:tc>
        <w:tc>
          <w:tcPr>
            <w:tcW w:w="1117" w:type="dxa"/>
            <w:tcBorders>
              <w:top w:val="nil"/>
              <w:left w:val="nil"/>
              <w:bottom w:val="nil"/>
              <w:right w:val="nil"/>
            </w:tcBorders>
            <w:shd w:val="clear" w:color="auto" w:fill="auto"/>
            <w:vAlign w:val="bottom"/>
          </w:tcPr>
          <w:p w14:paraId="1CF63CB7" w14:textId="4E56320D" w:rsidR="00AD03DD" w:rsidRPr="00C935A5" w:rsidRDefault="00AD03DD" w:rsidP="00AD03DD">
            <w:pPr>
              <w:spacing w:before="40" w:after="20"/>
              <w:jc w:val="right"/>
              <w:rPr>
                <w:rFonts w:cs="Arial"/>
                <w:sz w:val="18"/>
                <w:szCs w:val="18"/>
              </w:rPr>
            </w:pPr>
            <w:r w:rsidRPr="00AD03DD">
              <w:rPr>
                <w:rFonts w:cs="Arial"/>
                <w:sz w:val="18"/>
                <w:szCs w:val="18"/>
              </w:rPr>
              <w:t>17.1</w:t>
            </w:r>
          </w:p>
        </w:tc>
        <w:tc>
          <w:tcPr>
            <w:tcW w:w="1117" w:type="dxa"/>
            <w:tcBorders>
              <w:top w:val="nil"/>
              <w:left w:val="nil"/>
              <w:bottom w:val="nil"/>
              <w:right w:val="nil"/>
            </w:tcBorders>
            <w:shd w:val="clear" w:color="auto" w:fill="auto"/>
            <w:vAlign w:val="bottom"/>
          </w:tcPr>
          <w:p w14:paraId="2D83E896" w14:textId="5BCB0BC4" w:rsidR="00AD03DD" w:rsidRPr="00C935A5" w:rsidRDefault="00AD03DD" w:rsidP="00AD03DD">
            <w:pPr>
              <w:spacing w:before="40" w:after="20"/>
              <w:jc w:val="right"/>
              <w:rPr>
                <w:rFonts w:cs="Arial"/>
                <w:sz w:val="18"/>
                <w:szCs w:val="18"/>
              </w:rPr>
            </w:pPr>
            <w:r w:rsidRPr="00AD03DD">
              <w:rPr>
                <w:rFonts w:cs="Arial"/>
                <w:sz w:val="18"/>
                <w:szCs w:val="18"/>
              </w:rPr>
              <w:t>167,932</w:t>
            </w:r>
          </w:p>
        </w:tc>
        <w:tc>
          <w:tcPr>
            <w:tcW w:w="971" w:type="dxa"/>
            <w:tcBorders>
              <w:top w:val="nil"/>
              <w:left w:val="nil"/>
              <w:bottom w:val="nil"/>
              <w:right w:val="nil"/>
            </w:tcBorders>
            <w:shd w:val="clear" w:color="auto" w:fill="auto"/>
            <w:vAlign w:val="bottom"/>
          </w:tcPr>
          <w:p w14:paraId="387E8D7F" w14:textId="178F3F63" w:rsidR="00AD03DD" w:rsidRPr="00C935A5" w:rsidRDefault="00AD03DD" w:rsidP="00AD03DD">
            <w:pPr>
              <w:spacing w:before="40" w:after="20"/>
              <w:jc w:val="right"/>
              <w:rPr>
                <w:rFonts w:cs="Arial"/>
                <w:sz w:val="18"/>
                <w:szCs w:val="18"/>
              </w:rPr>
            </w:pPr>
            <w:r w:rsidRPr="00AD03DD">
              <w:rPr>
                <w:rFonts w:cs="Arial"/>
                <w:sz w:val="18"/>
                <w:szCs w:val="18"/>
              </w:rPr>
              <w:t>4,663</w:t>
            </w:r>
          </w:p>
        </w:tc>
        <w:tc>
          <w:tcPr>
            <w:tcW w:w="1228" w:type="dxa"/>
            <w:tcBorders>
              <w:top w:val="nil"/>
              <w:left w:val="nil"/>
              <w:bottom w:val="nil"/>
              <w:right w:val="nil"/>
            </w:tcBorders>
            <w:shd w:val="clear" w:color="auto" w:fill="auto"/>
            <w:vAlign w:val="bottom"/>
          </w:tcPr>
          <w:p w14:paraId="6A071428" w14:textId="6D7F82FE" w:rsidR="00AD03DD" w:rsidRPr="00C935A5" w:rsidRDefault="00AD03DD" w:rsidP="00AD03DD">
            <w:pPr>
              <w:spacing w:before="40" w:after="20"/>
              <w:jc w:val="right"/>
              <w:rPr>
                <w:rFonts w:cs="Arial"/>
                <w:sz w:val="18"/>
                <w:szCs w:val="18"/>
              </w:rPr>
            </w:pPr>
            <w:r w:rsidRPr="00AD03DD">
              <w:rPr>
                <w:rFonts w:cs="Arial"/>
                <w:sz w:val="18"/>
                <w:szCs w:val="18"/>
              </w:rPr>
              <w:t>4.5%</w:t>
            </w:r>
          </w:p>
        </w:tc>
      </w:tr>
      <w:tr w:rsidR="00AD03DD" w:rsidRPr="00AD03DD" w14:paraId="7E0391AF" w14:textId="77777777" w:rsidTr="004A2E17">
        <w:trPr>
          <w:trHeight w:val="20"/>
        </w:trPr>
        <w:tc>
          <w:tcPr>
            <w:tcW w:w="2233" w:type="dxa"/>
            <w:tcBorders>
              <w:top w:val="nil"/>
              <w:left w:val="nil"/>
              <w:bottom w:val="nil"/>
              <w:right w:val="single" w:sz="18" w:space="0" w:color="FFC000"/>
            </w:tcBorders>
            <w:shd w:val="clear" w:color="auto" w:fill="auto"/>
            <w:vAlign w:val="center"/>
          </w:tcPr>
          <w:p w14:paraId="23D1A91D" w14:textId="77777777" w:rsidR="00AD03DD" w:rsidRPr="00C935A5" w:rsidRDefault="00AD03DD" w:rsidP="00AD03DD">
            <w:pPr>
              <w:spacing w:before="40" w:after="20"/>
              <w:rPr>
                <w:rFonts w:cs="Arial"/>
                <w:sz w:val="18"/>
                <w:szCs w:val="18"/>
              </w:rPr>
            </w:pPr>
            <w:r w:rsidRPr="00C935A5">
              <w:rPr>
                <w:rFonts w:cs="Arial"/>
                <w:sz w:val="18"/>
                <w:szCs w:val="18"/>
              </w:rPr>
              <w:t xml:space="preserve">Moreland C </w:t>
            </w:r>
          </w:p>
        </w:tc>
        <w:tc>
          <w:tcPr>
            <w:tcW w:w="1236" w:type="dxa"/>
            <w:tcBorders>
              <w:top w:val="nil"/>
              <w:left w:val="single" w:sz="18" w:space="0" w:color="FFC000"/>
              <w:bottom w:val="nil"/>
              <w:right w:val="nil"/>
            </w:tcBorders>
            <w:shd w:val="clear" w:color="auto" w:fill="auto"/>
            <w:vAlign w:val="bottom"/>
          </w:tcPr>
          <w:p w14:paraId="3D519008" w14:textId="4FD135CB" w:rsidR="00AD03DD" w:rsidRPr="00C935A5" w:rsidRDefault="00AD03DD" w:rsidP="00AD03DD">
            <w:pPr>
              <w:spacing w:before="40" w:after="20"/>
              <w:jc w:val="right"/>
              <w:rPr>
                <w:rFonts w:cs="Arial"/>
                <w:sz w:val="18"/>
                <w:szCs w:val="18"/>
              </w:rPr>
            </w:pPr>
            <w:r w:rsidRPr="00AD03DD">
              <w:rPr>
                <w:rFonts w:cs="Arial"/>
                <w:sz w:val="18"/>
                <w:szCs w:val="18"/>
              </w:rPr>
              <w:t>797</w:t>
            </w:r>
          </w:p>
        </w:tc>
        <w:tc>
          <w:tcPr>
            <w:tcW w:w="1397" w:type="dxa"/>
            <w:tcBorders>
              <w:top w:val="nil"/>
              <w:left w:val="nil"/>
              <w:bottom w:val="nil"/>
              <w:right w:val="nil"/>
            </w:tcBorders>
            <w:shd w:val="clear" w:color="auto" w:fill="auto"/>
            <w:vAlign w:val="bottom"/>
          </w:tcPr>
          <w:p w14:paraId="7D0F5C38" w14:textId="28099FC3" w:rsidR="00AD03DD" w:rsidRPr="00C935A5" w:rsidRDefault="00AD03DD" w:rsidP="00AD03DD">
            <w:pPr>
              <w:spacing w:before="40" w:after="20"/>
              <w:jc w:val="right"/>
              <w:rPr>
                <w:rFonts w:cs="Arial"/>
                <w:sz w:val="18"/>
                <w:szCs w:val="18"/>
              </w:rPr>
            </w:pPr>
            <w:r w:rsidRPr="00AD03DD">
              <w:rPr>
                <w:rFonts w:cs="Arial"/>
                <w:sz w:val="18"/>
                <w:szCs w:val="18"/>
              </w:rPr>
              <w:t>1,014</w:t>
            </w:r>
          </w:p>
        </w:tc>
        <w:tc>
          <w:tcPr>
            <w:tcW w:w="1117" w:type="dxa"/>
            <w:tcBorders>
              <w:top w:val="nil"/>
              <w:left w:val="nil"/>
              <w:bottom w:val="nil"/>
              <w:right w:val="nil"/>
            </w:tcBorders>
            <w:shd w:val="clear" w:color="auto" w:fill="auto"/>
            <w:vAlign w:val="bottom"/>
          </w:tcPr>
          <w:p w14:paraId="5151BDF7" w14:textId="1442CEB7" w:rsidR="00AD03DD" w:rsidRPr="00C935A5" w:rsidRDefault="00AD03DD" w:rsidP="00AD03DD">
            <w:pPr>
              <w:spacing w:before="40" w:after="20"/>
              <w:jc w:val="right"/>
              <w:rPr>
                <w:rFonts w:cs="Arial"/>
                <w:sz w:val="18"/>
                <w:szCs w:val="18"/>
              </w:rPr>
            </w:pPr>
            <w:r w:rsidRPr="00AD03DD">
              <w:rPr>
                <w:rFonts w:cs="Arial"/>
                <w:sz w:val="18"/>
                <w:szCs w:val="18"/>
              </w:rPr>
              <w:t>15.3</w:t>
            </w:r>
          </w:p>
        </w:tc>
        <w:tc>
          <w:tcPr>
            <w:tcW w:w="1117" w:type="dxa"/>
            <w:tcBorders>
              <w:top w:val="nil"/>
              <w:left w:val="nil"/>
              <w:bottom w:val="nil"/>
              <w:right w:val="nil"/>
            </w:tcBorders>
            <w:shd w:val="clear" w:color="auto" w:fill="auto"/>
            <w:vAlign w:val="bottom"/>
          </w:tcPr>
          <w:p w14:paraId="47F17CAE" w14:textId="6200F1E9" w:rsidR="00AD03DD" w:rsidRPr="00C935A5" w:rsidRDefault="00AD03DD" w:rsidP="00AD03DD">
            <w:pPr>
              <w:spacing w:before="40" w:after="20"/>
              <w:jc w:val="right"/>
              <w:rPr>
                <w:rFonts w:cs="Arial"/>
                <w:sz w:val="18"/>
                <w:szCs w:val="18"/>
              </w:rPr>
            </w:pPr>
            <w:r w:rsidRPr="00AD03DD">
              <w:rPr>
                <w:rFonts w:cs="Arial"/>
                <w:sz w:val="18"/>
                <w:szCs w:val="18"/>
              </w:rPr>
              <w:t>742,430</w:t>
            </w:r>
          </w:p>
        </w:tc>
        <w:tc>
          <w:tcPr>
            <w:tcW w:w="971" w:type="dxa"/>
            <w:tcBorders>
              <w:top w:val="nil"/>
              <w:left w:val="nil"/>
              <w:bottom w:val="nil"/>
              <w:right w:val="nil"/>
            </w:tcBorders>
            <w:shd w:val="clear" w:color="auto" w:fill="auto"/>
            <w:vAlign w:val="bottom"/>
          </w:tcPr>
          <w:p w14:paraId="1648F1C9" w14:textId="594D50A8" w:rsidR="00AD03DD" w:rsidRPr="00C935A5" w:rsidRDefault="00AD03DD" w:rsidP="00AD03DD">
            <w:pPr>
              <w:spacing w:before="40" w:after="20"/>
              <w:jc w:val="right"/>
              <w:rPr>
                <w:rFonts w:cs="Arial"/>
                <w:sz w:val="18"/>
                <w:szCs w:val="18"/>
              </w:rPr>
            </w:pPr>
            <w:r w:rsidRPr="00AD03DD">
              <w:rPr>
                <w:rFonts w:cs="Arial"/>
                <w:sz w:val="18"/>
                <w:szCs w:val="18"/>
              </w:rPr>
              <w:t>3,933</w:t>
            </w:r>
          </w:p>
        </w:tc>
        <w:tc>
          <w:tcPr>
            <w:tcW w:w="1228" w:type="dxa"/>
            <w:tcBorders>
              <w:top w:val="nil"/>
              <w:left w:val="nil"/>
              <w:bottom w:val="nil"/>
              <w:right w:val="nil"/>
            </w:tcBorders>
            <w:shd w:val="clear" w:color="auto" w:fill="auto"/>
            <w:vAlign w:val="bottom"/>
          </w:tcPr>
          <w:p w14:paraId="077065F1" w14:textId="061C3525" w:rsidR="00AD03DD" w:rsidRPr="00C935A5" w:rsidRDefault="00AD03DD" w:rsidP="00AD03DD">
            <w:pPr>
              <w:spacing w:before="40" w:after="20"/>
              <w:jc w:val="right"/>
              <w:rPr>
                <w:rFonts w:cs="Arial"/>
                <w:sz w:val="18"/>
                <w:szCs w:val="18"/>
              </w:rPr>
            </w:pPr>
            <w:r w:rsidRPr="00AD03DD">
              <w:rPr>
                <w:rFonts w:cs="Arial"/>
                <w:sz w:val="18"/>
                <w:szCs w:val="18"/>
              </w:rPr>
              <w:t>5.5%</w:t>
            </w:r>
          </w:p>
        </w:tc>
      </w:tr>
      <w:tr w:rsidR="00AD03DD" w:rsidRPr="00AD03DD" w14:paraId="1050CEE1" w14:textId="77777777" w:rsidTr="004A2E17">
        <w:trPr>
          <w:trHeight w:val="20"/>
        </w:trPr>
        <w:tc>
          <w:tcPr>
            <w:tcW w:w="2233" w:type="dxa"/>
            <w:tcBorders>
              <w:top w:val="nil"/>
              <w:left w:val="nil"/>
              <w:bottom w:val="nil"/>
              <w:right w:val="single" w:sz="18" w:space="0" w:color="FFC000"/>
            </w:tcBorders>
            <w:shd w:val="clear" w:color="auto" w:fill="auto"/>
            <w:vAlign w:val="center"/>
          </w:tcPr>
          <w:p w14:paraId="69F8DD2F" w14:textId="77777777" w:rsidR="00AD03DD" w:rsidRPr="00C935A5" w:rsidRDefault="00AD03DD" w:rsidP="00AD03DD">
            <w:pPr>
              <w:spacing w:before="40" w:after="20"/>
              <w:rPr>
                <w:rFonts w:cs="Arial"/>
                <w:sz w:val="18"/>
                <w:szCs w:val="18"/>
              </w:rPr>
            </w:pPr>
            <w:r w:rsidRPr="00C935A5">
              <w:rPr>
                <w:rFonts w:cs="Arial"/>
                <w:sz w:val="18"/>
                <w:szCs w:val="18"/>
              </w:rPr>
              <w:t xml:space="preserve">Mornington Peninsula S </w:t>
            </w:r>
          </w:p>
        </w:tc>
        <w:tc>
          <w:tcPr>
            <w:tcW w:w="1236" w:type="dxa"/>
            <w:tcBorders>
              <w:top w:val="nil"/>
              <w:left w:val="single" w:sz="18" w:space="0" w:color="FFC000"/>
              <w:bottom w:val="nil"/>
              <w:right w:val="nil"/>
            </w:tcBorders>
            <w:shd w:val="clear" w:color="auto" w:fill="auto"/>
            <w:vAlign w:val="bottom"/>
          </w:tcPr>
          <w:p w14:paraId="0B4A4299" w14:textId="032F8671" w:rsidR="00AD03DD" w:rsidRPr="00C935A5" w:rsidRDefault="00AD03DD" w:rsidP="00AD03DD">
            <w:pPr>
              <w:spacing w:before="40" w:after="20"/>
              <w:jc w:val="right"/>
              <w:rPr>
                <w:rFonts w:cs="Arial"/>
                <w:sz w:val="18"/>
                <w:szCs w:val="18"/>
              </w:rPr>
            </w:pPr>
            <w:r w:rsidRPr="00AD03DD">
              <w:rPr>
                <w:rFonts w:cs="Arial"/>
                <w:sz w:val="18"/>
                <w:szCs w:val="18"/>
              </w:rPr>
              <w:t>960</w:t>
            </w:r>
          </w:p>
        </w:tc>
        <w:tc>
          <w:tcPr>
            <w:tcW w:w="1397" w:type="dxa"/>
            <w:tcBorders>
              <w:top w:val="nil"/>
              <w:left w:val="nil"/>
              <w:bottom w:val="nil"/>
              <w:right w:val="nil"/>
            </w:tcBorders>
            <w:shd w:val="clear" w:color="auto" w:fill="auto"/>
            <w:vAlign w:val="bottom"/>
          </w:tcPr>
          <w:p w14:paraId="3AE997FD" w14:textId="514540CA" w:rsidR="00AD03DD" w:rsidRPr="00C935A5" w:rsidRDefault="00AD03DD" w:rsidP="00AD03DD">
            <w:pPr>
              <w:spacing w:before="40" w:after="20"/>
              <w:jc w:val="right"/>
              <w:rPr>
                <w:rFonts w:cs="Arial"/>
                <w:sz w:val="18"/>
                <w:szCs w:val="18"/>
              </w:rPr>
            </w:pPr>
            <w:r w:rsidRPr="00AD03DD">
              <w:rPr>
                <w:rFonts w:cs="Arial"/>
                <w:sz w:val="18"/>
                <w:szCs w:val="18"/>
              </w:rPr>
              <w:t>1,030</w:t>
            </w:r>
          </w:p>
        </w:tc>
        <w:tc>
          <w:tcPr>
            <w:tcW w:w="1117" w:type="dxa"/>
            <w:tcBorders>
              <w:top w:val="nil"/>
              <w:left w:val="nil"/>
              <w:bottom w:val="nil"/>
              <w:right w:val="nil"/>
            </w:tcBorders>
            <w:shd w:val="clear" w:color="auto" w:fill="auto"/>
            <w:vAlign w:val="bottom"/>
          </w:tcPr>
          <w:p w14:paraId="2E78856D" w14:textId="68D377E0" w:rsidR="00AD03DD" w:rsidRPr="00C935A5" w:rsidRDefault="00AD03DD" w:rsidP="00AD03DD">
            <w:pPr>
              <w:spacing w:before="40" w:after="20"/>
              <w:jc w:val="right"/>
              <w:rPr>
                <w:rFonts w:cs="Arial"/>
                <w:sz w:val="18"/>
                <w:szCs w:val="18"/>
              </w:rPr>
            </w:pPr>
            <w:r w:rsidRPr="00AD03DD">
              <w:rPr>
                <w:rFonts w:cs="Arial"/>
                <w:sz w:val="18"/>
                <w:szCs w:val="18"/>
              </w:rPr>
              <w:t>47.6</w:t>
            </w:r>
          </w:p>
        </w:tc>
        <w:tc>
          <w:tcPr>
            <w:tcW w:w="1117" w:type="dxa"/>
            <w:tcBorders>
              <w:top w:val="nil"/>
              <w:left w:val="nil"/>
              <w:bottom w:val="nil"/>
              <w:right w:val="nil"/>
            </w:tcBorders>
            <w:shd w:val="clear" w:color="auto" w:fill="auto"/>
            <w:vAlign w:val="bottom"/>
          </w:tcPr>
          <w:p w14:paraId="60A36922" w14:textId="13AAABD6" w:rsidR="00AD03DD" w:rsidRPr="00C935A5" w:rsidRDefault="00AD03DD" w:rsidP="00AD03DD">
            <w:pPr>
              <w:spacing w:before="40" w:after="20"/>
              <w:jc w:val="right"/>
              <w:rPr>
                <w:rFonts w:cs="Arial"/>
                <w:sz w:val="18"/>
                <w:szCs w:val="18"/>
              </w:rPr>
            </w:pPr>
            <w:r w:rsidRPr="00AD03DD">
              <w:rPr>
                <w:rFonts w:cs="Arial"/>
                <w:sz w:val="18"/>
                <w:szCs w:val="18"/>
              </w:rPr>
              <w:t>1,101,394</w:t>
            </w:r>
          </w:p>
        </w:tc>
        <w:tc>
          <w:tcPr>
            <w:tcW w:w="971" w:type="dxa"/>
            <w:tcBorders>
              <w:top w:val="nil"/>
              <w:left w:val="nil"/>
              <w:bottom w:val="nil"/>
              <w:right w:val="nil"/>
            </w:tcBorders>
            <w:shd w:val="clear" w:color="auto" w:fill="auto"/>
            <w:vAlign w:val="bottom"/>
          </w:tcPr>
          <w:p w14:paraId="78052294" w14:textId="158EF3F5" w:rsidR="00AD03DD" w:rsidRPr="00C935A5" w:rsidRDefault="00AD03DD" w:rsidP="00AD03DD">
            <w:pPr>
              <w:spacing w:before="40" w:after="20"/>
              <w:jc w:val="right"/>
              <w:rPr>
                <w:rFonts w:cs="Arial"/>
                <w:sz w:val="18"/>
                <w:szCs w:val="18"/>
              </w:rPr>
            </w:pPr>
            <w:r w:rsidRPr="00AD03DD">
              <w:rPr>
                <w:rFonts w:cs="Arial"/>
                <w:sz w:val="18"/>
                <w:szCs w:val="18"/>
              </w:rPr>
              <w:t>6,522</w:t>
            </w:r>
          </w:p>
        </w:tc>
        <w:tc>
          <w:tcPr>
            <w:tcW w:w="1228" w:type="dxa"/>
            <w:tcBorders>
              <w:top w:val="nil"/>
              <w:left w:val="nil"/>
              <w:bottom w:val="nil"/>
              <w:right w:val="nil"/>
            </w:tcBorders>
            <w:shd w:val="clear" w:color="auto" w:fill="auto"/>
            <w:vAlign w:val="bottom"/>
          </w:tcPr>
          <w:p w14:paraId="780C70D0" w14:textId="2831AEDC" w:rsidR="00AD03DD" w:rsidRPr="00C935A5" w:rsidRDefault="00AD03DD" w:rsidP="00AD03DD">
            <w:pPr>
              <w:spacing w:before="40" w:after="20"/>
              <w:jc w:val="right"/>
              <w:rPr>
                <w:rFonts w:cs="Arial"/>
                <w:sz w:val="18"/>
                <w:szCs w:val="18"/>
              </w:rPr>
            </w:pPr>
            <w:r w:rsidRPr="00AD03DD">
              <w:rPr>
                <w:rFonts w:cs="Arial"/>
                <w:sz w:val="18"/>
                <w:szCs w:val="18"/>
              </w:rPr>
              <w:t>4.1%</w:t>
            </w:r>
          </w:p>
        </w:tc>
      </w:tr>
      <w:tr w:rsidR="00AD03DD" w:rsidRPr="00AD03DD" w14:paraId="7A1BA262" w14:textId="77777777" w:rsidTr="004A2E17">
        <w:trPr>
          <w:trHeight w:val="20"/>
        </w:trPr>
        <w:tc>
          <w:tcPr>
            <w:tcW w:w="2233" w:type="dxa"/>
            <w:tcBorders>
              <w:top w:val="nil"/>
              <w:left w:val="nil"/>
              <w:bottom w:val="nil"/>
              <w:right w:val="single" w:sz="18" w:space="0" w:color="FFC000"/>
            </w:tcBorders>
            <w:shd w:val="clear" w:color="auto" w:fill="auto"/>
            <w:vAlign w:val="center"/>
          </w:tcPr>
          <w:p w14:paraId="071D5633" w14:textId="77777777" w:rsidR="00AD03DD" w:rsidRPr="00C935A5" w:rsidRDefault="00AD03DD" w:rsidP="00AD03DD">
            <w:pPr>
              <w:spacing w:before="40" w:after="20"/>
              <w:rPr>
                <w:rFonts w:cs="Arial"/>
                <w:sz w:val="18"/>
                <w:szCs w:val="18"/>
              </w:rPr>
            </w:pPr>
            <w:r w:rsidRPr="00C935A5">
              <w:rPr>
                <w:rFonts w:cs="Arial"/>
                <w:sz w:val="18"/>
                <w:szCs w:val="18"/>
              </w:rPr>
              <w:t xml:space="preserve">Mount Alexander S </w:t>
            </w:r>
          </w:p>
        </w:tc>
        <w:tc>
          <w:tcPr>
            <w:tcW w:w="1236" w:type="dxa"/>
            <w:tcBorders>
              <w:top w:val="nil"/>
              <w:left w:val="single" w:sz="18" w:space="0" w:color="FFC000"/>
              <w:bottom w:val="nil"/>
              <w:right w:val="nil"/>
            </w:tcBorders>
            <w:shd w:val="clear" w:color="auto" w:fill="auto"/>
            <w:vAlign w:val="bottom"/>
          </w:tcPr>
          <w:p w14:paraId="0B808872" w14:textId="150DF1E3" w:rsidR="00AD03DD" w:rsidRPr="00C935A5" w:rsidRDefault="00AD03DD" w:rsidP="00AD03DD">
            <w:pPr>
              <w:spacing w:before="40" w:after="20"/>
              <w:jc w:val="right"/>
              <w:rPr>
                <w:rFonts w:cs="Arial"/>
                <w:sz w:val="18"/>
                <w:szCs w:val="18"/>
              </w:rPr>
            </w:pPr>
            <w:r w:rsidRPr="00AD03DD">
              <w:rPr>
                <w:rFonts w:cs="Arial"/>
                <w:sz w:val="18"/>
                <w:szCs w:val="18"/>
              </w:rPr>
              <w:t>833</w:t>
            </w:r>
          </w:p>
        </w:tc>
        <w:tc>
          <w:tcPr>
            <w:tcW w:w="1397" w:type="dxa"/>
            <w:tcBorders>
              <w:top w:val="nil"/>
              <w:left w:val="nil"/>
              <w:bottom w:val="nil"/>
              <w:right w:val="nil"/>
            </w:tcBorders>
            <w:shd w:val="clear" w:color="auto" w:fill="auto"/>
            <w:vAlign w:val="bottom"/>
          </w:tcPr>
          <w:p w14:paraId="5CFF2D71" w14:textId="53053B46" w:rsidR="00AD03DD" w:rsidRPr="00C935A5" w:rsidRDefault="00AD03DD" w:rsidP="00AD03DD">
            <w:pPr>
              <w:spacing w:before="40" w:after="20"/>
              <w:jc w:val="right"/>
              <w:rPr>
                <w:rFonts w:cs="Arial"/>
                <w:sz w:val="18"/>
                <w:szCs w:val="18"/>
              </w:rPr>
            </w:pPr>
            <w:r w:rsidRPr="00AD03DD">
              <w:rPr>
                <w:rFonts w:cs="Arial"/>
                <w:sz w:val="18"/>
                <w:szCs w:val="18"/>
              </w:rPr>
              <w:t>995</w:t>
            </w:r>
          </w:p>
        </w:tc>
        <w:tc>
          <w:tcPr>
            <w:tcW w:w="1117" w:type="dxa"/>
            <w:tcBorders>
              <w:top w:val="nil"/>
              <w:left w:val="nil"/>
              <w:bottom w:val="nil"/>
              <w:right w:val="nil"/>
            </w:tcBorders>
            <w:shd w:val="clear" w:color="auto" w:fill="auto"/>
            <w:vAlign w:val="bottom"/>
          </w:tcPr>
          <w:p w14:paraId="447F3273" w14:textId="0ABFD3E9" w:rsidR="00AD03DD" w:rsidRPr="00C935A5" w:rsidRDefault="00AD03DD" w:rsidP="00AD03DD">
            <w:pPr>
              <w:spacing w:before="40" w:after="20"/>
              <w:jc w:val="right"/>
              <w:rPr>
                <w:rFonts w:cs="Arial"/>
                <w:sz w:val="18"/>
                <w:szCs w:val="18"/>
              </w:rPr>
            </w:pPr>
            <w:r w:rsidRPr="00AD03DD">
              <w:rPr>
                <w:rFonts w:cs="Arial"/>
                <w:sz w:val="18"/>
                <w:szCs w:val="18"/>
              </w:rPr>
              <w:t>42.3</w:t>
            </w:r>
          </w:p>
        </w:tc>
        <w:tc>
          <w:tcPr>
            <w:tcW w:w="1117" w:type="dxa"/>
            <w:tcBorders>
              <w:top w:val="nil"/>
              <w:left w:val="nil"/>
              <w:bottom w:val="nil"/>
              <w:right w:val="nil"/>
            </w:tcBorders>
            <w:shd w:val="clear" w:color="auto" w:fill="auto"/>
            <w:vAlign w:val="bottom"/>
          </w:tcPr>
          <w:p w14:paraId="5EBF3CEB" w14:textId="7C313F33" w:rsidR="00AD03DD" w:rsidRPr="00C935A5" w:rsidRDefault="00AD03DD" w:rsidP="00AD03DD">
            <w:pPr>
              <w:spacing w:before="40" w:after="20"/>
              <w:jc w:val="right"/>
              <w:rPr>
                <w:rFonts w:cs="Arial"/>
                <w:sz w:val="18"/>
                <w:szCs w:val="18"/>
              </w:rPr>
            </w:pPr>
            <w:r w:rsidRPr="00AD03DD">
              <w:rPr>
                <w:rFonts w:cs="Arial"/>
                <w:sz w:val="18"/>
                <w:szCs w:val="18"/>
              </w:rPr>
              <w:t>73,677</w:t>
            </w:r>
          </w:p>
        </w:tc>
        <w:tc>
          <w:tcPr>
            <w:tcW w:w="971" w:type="dxa"/>
            <w:tcBorders>
              <w:top w:val="nil"/>
              <w:left w:val="nil"/>
              <w:bottom w:val="nil"/>
              <w:right w:val="nil"/>
            </w:tcBorders>
            <w:shd w:val="clear" w:color="auto" w:fill="auto"/>
            <w:vAlign w:val="bottom"/>
          </w:tcPr>
          <w:p w14:paraId="6990E6B9" w14:textId="08527227" w:rsidR="00AD03DD" w:rsidRPr="00C935A5" w:rsidRDefault="00AD03DD" w:rsidP="00AD03DD">
            <w:pPr>
              <w:spacing w:before="40" w:after="20"/>
              <w:jc w:val="right"/>
              <w:rPr>
                <w:rFonts w:cs="Arial"/>
                <w:sz w:val="18"/>
                <w:szCs w:val="18"/>
              </w:rPr>
            </w:pPr>
            <w:r w:rsidRPr="00AD03DD">
              <w:rPr>
                <w:rFonts w:cs="Arial"/>
                <w:sz w:val="18"/>
                <w:szCs w:val="18"/>
              </w:rPr>
              <w:t>3,684</w:t>
            </w:r>
          </w:p>
        </w:tc>
        <w:tc>
          <w:tcPr>
            <w:tcW w:w="1228" w:type="dxa"/>
            <w:tcBorders>
              <w:top w:val="nil"/>
              <w:left w:val="nil"/>
              <w:bottom w:val="nil"/>
              <w:right w:val="nil"/>
            </w:tcBorders>
            <w:shd w:val="clear" w:color="auto" w:fill="auto"/>
            <w:vAlign w:val="bottom"/>
          </w:tcPr>
          <w:p w14:paraId="76F041DD" w14:textId="5DF207ED" w:rsidR="00AD03DD" w:rsidRPr="00C935A5" w:rsidRDefault="00AD03DD" w:rsidP="00AD03DD">
            <w:pPr>
              <w:spacing w:before="40" w:after="20"/>
              <w:jc w:val="right"/>
              <w:rPr>
                <w:rFonts w:cs="Arial"/>
                <w:sz w:val="18"/>
                <w:szCs w:val="18"/>
              </w:rPr>
            </w:pPr>
            <w:r w:rsidRPr="00AD03DD">
              <w:rPr>
                <w:rFonts w:cs="Arial"/>
                <w:sz w:val="18"/>
                <w:szCs w:val="18"/>
              </w:rPr>
              <w:t>6.0%</w:t>
            </w:r>
          </w:p>
        </w:tc>
      </w:tr>
      <w:tr w:rsidR="00AD03DD" w:rsidRPr="00AD03DD" w14:paraId="0DF28020" w14:textId="77777777" w:rsidTr="004A2E17">
        <w:trPr>
          <w:trHeight w:val="20"/>
        </w:trPr>
        <w:tc>
          <w:tcPr>
            <w:tcW w:w="2233" w:type="dxa"/>
            <w:tcBorders>
              <w:top w:val="nil"/>
              <w:left w:val="nil"/>
              <w:bottom w:val="nil"/>
              <w:right w:val="single" w:sz="18" w:space="0" w:color="FFC000"/>
            </w:tcBorders>
            <w:shd w:val="clear" w:color="auto" w:fill="auto"/>
            <w:vAlign w:val="center"/>
          </w:tcPr>
          <w:p w14:paraId="11318769" w14:textId="77777777" w:rsidR="00AD03DD" w:rsidRPr="00C935A5" w:rsidRDefault="00AD03DD" w:rsidP="00AD03DD">
            <w:pPr>
              <w:spacing w:before="40" w:after="20"/>
              <w:rPr>
                <w:rFonts w:cs="Arial"/>
                <w:sz w:val="18"/>
                <w:szCs w:val="18"/>
              </w:rPr>
            </w:pPr>
            <w:r w:rsidRPr="00C935A5">
              <w:rPr>
                <w:rFonts w:cs="Arial"/>
                <w:sz w:val="18"/>
                <w:szCs w:val="18"/>
              </w:rPr>
              <w:t xml:space="preserve">Moyne S </w:t>
            </w:r>
          </w:p>
        </w:tc>
        <w:tc>
          <w:tcPr>
            <w:tcW w:w="1236" w:type="dxa"/>
            <w:tcBorders>
              <w:top w:val="nil"/>
              <w:left w:val="single" w:sz="18" w:space="0" w:color="FFC000"/>
              <w:bottom w:val="nil"/>
              <w:right w:val="nil"/>
            </w:tcBorders>
            <w:shd w:val="clear" w:color="auto" w:fill="auto"/>
            <w:vAlign w:val="bottom"/>
          </w:tcPr>
          <w:p w14:paraId="342479B9" w14:textId="2926ED0F" w:rsidR="00AD03DD" w:rsidRPr="00C935A5" w:rsidRDefault="00AD03DD" w:rsidP="00AD03DD">
            <w:pPr>
              <w:spacing w:before="40" w:after="20"/>
              <w:jc w:val="right"/>
              <w:rPr>
                <w:rFonts w:cs="Arial"/>
                <w:sz w:val="18"/>
                <w:szCs w:val="18"/>
              </w:rPr>
            </w:pPr>
            <w:r w:rsidRPr="00AD03DD">
              <w:rPr>
                <w:rFonts w:cs="Arial"/>
                <w:sz w:val="18"/>
                <w:szCs w:val="18"/>
              </w:rPr>
              <w:t>897</w:t>
            </w:r>
          </w:p>
        </w:tc>
        <w:tc>
          <w:tcPr>
            <w:tcW w:w="1397" w:type="dxa"/>
            <w:tcBorders>
              <w:top w:val="nil"/>
              <w:left w:val="nil"/>
              <w:bottom w:val="nil"/>
              <w:right w:val="nil"/>
            </w:tcBorders>
            <w:shd w:val="clear" w:color="auto" w:fill="auto"/>
            <w:vAlign w:val="bottom"/>
          </w:tcPr>
          <w:p w14:paraId="765E78FC" w14:textId="556129BF" w:rsidR="00AD03DD" w:rsidRPr="00C935A5" w:rsidRDefault="00AD03DD" w:rsidP="00AD03DD">
            <w:pPr>
              <w:spacing w:before="40" w:after="20"/>
              <w:jc w:val="right"/>
              <w:rPr>
                <w:rFonts w:cs="Arial"/>
                <w:sz w:val="18"/>
                <w:szCs w:val="18"/>
              </w:rPr>
            </w:pPr>
            <w:r w:rsidRPr="00AD03DD">
              <w:rPr>
                <w:rFonts w:cs="Arial"/>
                <w:sz w:val="18"/>
                <w:szCs w:val="18"/>
              </w:rPr>
              <w:t>1,016</w:t>
            </w:r>
          </w:p>
        </w:tc>
        <w:tc>
          <w:tcPr>
            <w:tcW w:w="1117" w:type="dxa"/>
            <w:tcBorders>
              <w:top w:val="nil"/>
              <w:left w:val="nil"/>
              <w:bottom w:val="nil"/>
              <w:right w:val="nil"/>
            </w:tcBorders>
            <w:shd w:val="clear" w:color="auto" w:fill="auto"/>
            <w:vAlign w:val="bottom"/>
          </w:tcPr>
          <w:p w14:paraId="21544007" w14:textId="0B8B614D" w:rsidR="00AD03DD" w:rsidRPr="00C935A5" w:rsidRDefault="00AD03DD" w:rsidP="00AD03DD">
            <w:pPr>
              <w:spacing w:before="40" w:after="20"/>
              <w:jc w:val="right"/>
              <w:rPr>
                <w:rFonts w:cs="Arial"/>
                <w:sz w:val="18"/>
                <w:szCs w:val="18"/>
              </w:rPr>
            </w:pPr>
            <w:r w:rsidRPr="00AD03DD">
              <w:rPr>
                <w:rFonts w:cs="Arial"/>
                <w:sz w:val="18"/>
                <w:szCs w:val="18"/>
              </w:rPr>
              <w:t>43.0</w:t>
            </w:r>
          </w:p>
        </w:tc>
        <w:tc>
          <w:tcPr>
            <w:tcW w:w="1117" w:type="dxa"/>
            <w:tcBorders>
              <w:top w:val="nil"/>
              <w:left w:val="nil"/>
              <w:bottom w:val="nil"/>
              <w:right w:val="nil"/>
            </w:tcBorders>
            <w:shd w:val="clear" w:color="auto" w:fill="auto"/>
            <w:vAlign w:val="bottom"/>
          </w:tcPr>
          <w:p w14:paraId="38291659" w14:textId="7D208370" w:rsidR="00AD03DD" w:rsidRPr="00C935A5" w:rsidRDefault="00AD03DD" w:rsidP="00AD03DD">
            <w:pPr>
              <w:spacing w:before="40" w:after="20"/>
              <w:jc w:val="right"/>
              <w:rPr>
                <w:rFonts w:cs="Arial"/>
                <w:sz w:val="18"/>
                <w:szCs w:val="18"/>
              </w:rPr>
            </w:pPr>
            <w:r w:rsidRPr="00AD03DD">
              <w:rPr>
                <w:rFonts w:cs="Arial"/>
                <w:sz w:val="18"/>
                <w:szCs w:val="18"/>
              </w:rPr>
              <w:t>54,208</w:t>
            </w:r>
          </w:p>
        </w:tc>
        <w:tc>
          <w:tcPr>
            <w:tcW w:w="971" w:type="dxa"/>
            <w:tcBorders>
              <w:top w:val="nil"/>
              <w:left w:val="nil"/>
              <w:bottom w:val="nil"/>
              <w:right w:val="nil"/>
            </w:tcBorders>
            <w:shd w:val="clear" w:color="auto" w:fill="auto"/>
            <w:vAlign w:val="bottom"/>
          </w:tcPr>
          <w:p w14:paraId="1B4B2AF4" w14:textId="635F4FEE" w:rsidR="00AD03DD" w:rsidRPr="00C935A5" w:rsidRDefault="00AD03DD" w:rsidP="00AD03DD">
            <w:pPr>
              <w:spacing w:before="40" w:after="20"/>
              <w:jc w:val="right"/>
              <w:rPr>
                <w:rFonts w:cs="Arial"/>
                <w:sz w:val="18"/>
                <w:szCs w:val="18"/>
              </w:rPr>
            </w:pPr>
            <w:r w:rsidRPr="00AD03DD">
              <w:rPr>
                <w:rFonts w:cs="Arial"/>
                <w:sz w:val="18"/>
                <w:szCs w:val="18"/>
              </w:rPr>
              <w:t>3,184</w:t>
            </w:r>
          </w:p>
        </w:tc>
        <w:tc>
          <w:tcPr>
            <w:tcW w:w="1228" w:type="dxa"/>
            <w:tcBorders>
              <w:top w:val="nil"/>
              <w:left w:val="nil"/>
              <w:bottom w:val="nil"/>
              <w:right w:val="nil"/>
            </w:tcBorders>
            <w:shd w:val="clear" w:color="auto" w:fill="auto"/>
            <w:vAlign w:val="bottom"/>
          </w:tcPr>
          <w:p w14:paraId="2DBB8538" w14:textId="5A8A3B32" w:rsidR="00AD03DD" w:rsidRPr="00C935A5" w:rsidRDefault="00AD03DD" w:rsidP="00AD03DD">
            <w:pPr>
              <w:spacing w:before="40" w:after="20"/>
              <w:jc w:val="right"/>
              <w:rPr>
                <w:rFonts w:cs="Arial"/>
                <w:sz w:val="18"/>
                <w:szCs w:val="18"/>
              </w:rPr>
            </w:pPr>
            <w:r w:rsidRPr="00AD03DD">
              <w:rPr>
                <w:rFonts w:cs="Arial"/>
                <w:sz w:val="18"/>
                <w:szCs w:val="18"/>
              </w:rPr>
              <w:t>1.4%</w:t>
            </w:r>
          </w:p>
        </w:tc>
      </w:tr>
      <w:tr w:rsidR="00AD03DD" w:rsidRPr="00AD03DD" w14:paraId="33CD0B9F" w14:textId="77777777" w:rsidTr="004A2E17">
        <w:trPr>
          <w:trHeight w:val="20"/>
        </w:trPr>
        <w:tc>
          <w:tcPr>
            <w:tcW w:w="2233" w:type="dxa"/>
            <w:tcBorders>
              <w:top w:val="nil"/>
              <w:left w:val="nil"/>
              <w:bottom w:val="nil"/>
              <w:right w:val="single" w:sz="18" w:space="0" w:color="FFC000"/>
            </w:tcBorders>
            <w:shd w:val="clear" w:color="auto" w:fill="auto"/>
            <w:vAlign w:val="center"/>
          </w:tcPr>
          <w:p w14:paraId="2B2A09BE" w14:textId="77777777" w:rsidR="00AD03DD" w:rsidRPr="00C935A5" w:rsidRDefault="00AD03DD" w:rsidP="00AD03DD">
            <w:pPr>
              <w:spacing w:before="40" w:after="20"/>
              <w:rPr>
                <w:rFonts w:cs="Arial"/>
                <w:sz w:val="18"/>
                <w:szCs w:val="18"/>
              </w:rPr>
            </w:pPr>
            <w:r w:rsidRPr="00C935A5">
              <w:rPr>
                <w:rFonts w:cs="Arial"/>
                <w:sz w:val="18"/>
                <w:szCs w:val="18"/>
              </w:rPr>
              <w:t xml:space="preserve">Murrindindi S </w:t>
            </w:r>
          </w:p>
        </w:tc>
        <w:tc>
          <w:tcPr>
            <w:tcW w:w="1236" w:type="dxa"/>
            <w:tcBorders>
              <w:top w:val="nil"/>
              <w:left w:val="single" w:sz="18" w:space="0" w:color="FFC000"/>
              <w:bottom w:val="nil"/>
              <w:right w:val="nil"/>
            </w:tcBorders>
            <w:shd w:val="clear" w:color="auto" w:fill="auto"/>
            <w:vAlign w:val="bottom"/>
          </w:tcPr>
          <w:p w14:paraId="06C487C2" w14:textId="040DCFEC" w:rsidR="00AD03DD" w:rsidRPr="00C935A5" w:rsidRDefault="00AD03DD" w:rsidP="00AD03DD">
            <w:pPr>
              <w:spacing w:before="40" w:after="20"/>
              <w:jc w:val="right"/>
              <w:rPr>
                <w:rFonts w:cs="Arial"/>
                <w:sz w:val="18"/>
                <w:szCs w:val="18"/>
              </w:rPr>
            </w:pPr>
            <w:r w:rsidRPr="00AD03DD">
              <w:rPr>
                <w:rFonts w:cs="Arial"/>
                <w:sz w:val="18"/>
                <w:szCs w:val="18"/>
              </w:rPr>
              <w:t>820</w:t>
            </w:r>
          </w:p>
        </w:tc>
        <w:tc>
          <w:tcPr>
            <w:tcW w:w="1397" w:type="dxa"/>
            <w:tcBorders>
              <w:top w:val="nil"/>
              <w:left w:val="nil"/>
              <w:bottom w:val="nil"/>
              <w:right w:val="nil"/>
            </w:tcBorders>
            <w:shd w:val="clear" w:color="auto" w:fill="auto"/>
            <w:vAlign w:val="bottom"/>
          </w:tcPr>
          <w:p w14:paraId="3C98C6C3" w14:textId="20EE53A6" w:rsidR="00AD03DD" w:rsidRPr="00C935A5" w:rsidRDefault="00AD03DD" w:rsidP="00AD03DD">
            <w:pPr>
              <w:spacing w:before="40" w:after="20"/>
              <w:jc w:val="right"/>
              <w:rPr>
                <w:rFonts w:cs="Arial"/>
                <w:sz w:val="18"/>
                <w:szCs w:val="18"/>
              </w:rPr>
            </w:pPr>
            <w:r w:rsidRPr="00AD03DD">
              <w:rPr>
                <w:rFonts w:cs="Arial"/>
                <w:sz w:val="18"/>
                <w:szCs w:val="18"/>
              </w:rPr>
              <w:t>996</w:t>
            </w:r>
          </w:p>
        </w:tc>
        <w:tc>
          <w:tcPr>
            <w:tcW w:w="1117" w:type="dxa"/>
            <w:tcBorders>
              <w:top w:val="nil"/>
              <w:left w:val="nil"/>
              <w:bottom w:val="nil"/>
              <w:right w:val="nil"/>
            </w:tcBorders>
            <w:shd w:val="clear" w:color="auto" w:fill="auto"/>
            <w:vAlign w:val="bottom"/>
          </w:tcPr>
          <w:p w14:paraId="4C0E03E6" w14:textId="720BC2A5" w:rsidR="00AD03DD" w:rsidRPr="00C935A5" w:rsidRDefault="00AD03DD" w:rsidP="00AD03DD">
            <w:pPr>
              <w:spacing w:before="40" w:after="20"/>
              <w:jc w:val="right"/>
              <w:rPr>
                <w:rFonts w:cs="Arial"/>
                <w:sz w:val="18"/>
                <w:szCs w:val="18"/>
              </w:rPr>
            </w:pPr>
            <w:r w:rsidRPr="00AD03DD">
              <w:rPr>
                <w:rFonts w:cs="Arial"/>
                <w:sz w:val="18"/>
                <w:szCs w:val="18"/>
              </w:rPr>
              <w:t>82.8</w:t>
            </w:r>
          </w:p>
        </w:tc>
        <w:tc>
          <w:tcPr>
            <w:tcW w:w="1117" w:type="dxa"/>
            <w:tcBorders>
              <w:top w:val="nil"/>
              <w:left w:val="nil"/>
              <w:bottom w:val="nil"/>
              <w:right w:val="nil"/>
            </w:tcBorders>
            <w:shd w:val="clear" w:color="auto" w:fill="auto"/>
            <w:vAlign w:val="bottom"/>
          </w:tcPr>
          <w:p w14:paraId="50B87F52" w14:textId="48372EC0" w:rsidR="00AD03DD" w:rsidRPr="00C935A5" w:rsidRDefault="00AD03DD" w:rsidP="00AD03DD">
            <w:pPr>
              <w:spacing w:before="40" w:after="20"/>
              <w:jc w:val="right"/>
              <w:rPr>
                <w:rFonts w:cs="Arial"/>
                <w:sz w:val="18"/>
                <w:szCs w:val="18"/>
              </w:rPr>
            </w:pPr>
            <w:r w:rsidRPr="00AD03DD">
              <w:rPr>
                <w:rFonts w:cs="Arial"/>
                <w:sz w:val="18"/>
                <w:szCs w:val="18"/>
              </w:rPr>
              <w:t>56,536</w:t>
            </w:r>
          </w:p>
        </w:tc>
        <w:tc>
          <w:tcPr>
            <w:tcW w:w="971" w:type="dxa"/>
            <w:tcBorders>
              <w:top w:val="nil"/>
              <w:left w:val="nil"/>
              <w:bottom w:val="nil"/>
              <w:right w:val="nil"/>
            </w:tcBorders>
            <w:shd w:val="clear" w:color="auto" w:fill="auto"/>
            <w:vAlign w:val="bottom"/>
          </w:tcPr>
          <w:p w14:paraId="50F954CA" w14:textId="08094A81" w:rsidR="00AD03DD" w:rsidRPr="00C935A5" w:rsidRDefault="00AD03DD" w:rsidP="00AD03DD">
            <w:pPr>
              <w:spacing w:before="40" w:after="20"/>
              <w:jc w:val="right"/>
              <w:rPr>
                <w:rFonts w:cs="Arial"/>
                <w:sz w:val="18"/>
                <w:szCs w:val="18"/>
              </w:rPr>
            </w:pPr>
            <w:r w:rsidRPr="00AD03DD">
              <w:rPr>
                <w:rFonts w:cs="Arial"/>
                <w:sz w:val="18"/>
                <w:szCs w:val="18"/>
              </w:rPr>
              <w:t>3,856</w:t>
            </w:r>
          </w:p>
        </w:tc>
        <w:tc>
          <w:tcPr>
            <w:tcW w:w="1228" w:type="dxa"/>
            <w:tcBorders>
              <w:top w:val="nil"/>
              <w:left w:val="nil"/>
              <w:bottom w:val="nil"/>
              <w:right w:val="nil"/>
            </w:tcBorders>
            <w:shd w:val="clear" w:color="auto" w:fill="auto"/>
            <w:vAlign w:val="bottom"/>
          </w:tcPr>
          <w:p w14:paraId="0836A7B9" w14:textId="677BE6AA" w:rsidR="00AD03DD" w:rsidRPr="00C935A5" w:rsidRDefault="00AD03DD" w:rsidP="00AD03DD">
            <w:pPr>
              <w:spacing w:before="40" w:after="20"/>
              <w:jc w:val="right"/>
              <w:rPr>
                <w:rFonts w:cs="Arial"/>
                <w:sz w:val="18"/>
                <w:szCs w:val="18"/>
              </w:rPr>
            </w:pPr>
            <w:r w:rsidRPr="00AD03DD">
              <w:rPr>
                <w:rFonts w:cs="Arial"/>
                <w:sz w:val="18"/>
                <w:szCs w:val="18"/>
              </w:rPr>
              <w:t>4.6%</w:t>
            </w:r>
          </w:p>
        </w:tc>
      </w:tr>
      <w:tr w:rsidR="00AD03DD" w:rsidRPr="00AD03DD" w14:paraId="16B615CC" w14:textId="77777777" w:rsidTr="004A2E17">
        <w:trPr>
          <w:trHeight w:val="20"/>
        </w:trPr>
        <w:tc>
          <w:tcPr>
            <w:tcW w:w="2233" w:type="dxa"/>
            <w:tcBorders>
              <w:top w:val="nil"/>
              <w:left w:val="nil"/>
              <w:bottom w:val="nil"/>
              <w:right w:val="single" w:sz="18" w:space="0" w:color="FFC000"/>
            </w:tcBorders>
            <w:shd w:val="clear" w:color="auto" w:fill="auto"/>
            <w:vAlign w:val="center"/>
          </w:tcPr>
          <w:p w14:paraId="5C439B11" w14:textId="77777777" w:rsidR="00AD03DD" w:rsidRPr="00C935A5" w:rsidRDefault="00AD03DD" w:rsidP="00AD03DD">
            <w:pPr>
              <w:spacing w:before="40" w:after="20"/>
              <w:rPr>
                <w:rFonts w:cs="Arial"/>
                <w:sz w:val="18"/>
                <w:szCs w:val="18"/>
              </w:rPr>
            </w:pPr>
            <w:r w:rsidRPr="00C935A5">
              <w:rPr>
                <w:rFonts w:cs="Arial"/>
                <w:sz w:val="18"/>
                <w:szCs w:val="18"/>
              </w:rPr>
              <w:t xml:space="preserve">Nillumbik S </w:t>
            </w:r>
          </w:p>
        </w:tc>
        <w:tc>
          <w:tcPr>
            <w:tcW w:w="1236" w:type="dxa"/>
            <w:tcBorders>
              <w:top w:val="nil"/>
              <w:left w:val="single" w:sz="18" w:space="0" w:color="FFC000"/>
              <w:bottom w:val="nil"/>
              <w:right w:val="nil"/>
            </w:tcBorders>
            <w:shd w:val="clear" w:color="auto" w:fill="auto"/>
            <w:vAlign w:val="bottom"/>
          </w:tcPr>
          <w:p w14:paraId="28A0BFE2" w14:textId="174D039E" w:rsidR="00AD03DD" w:rsidRPr="00C935A5" w:rsidRDefault="00AD03DD" w:rsidP="00AD03DD">
            <w:pPr>
              <w:spacing w:before="40" w:after="20"/>
              <w:jc w:val="right"/>
              <w:rPr>
                <w:rFonts w:cs="Arial"/>
                <w:sz w:val="18"/>
                <w:szCs w:val="18"/>
              </w:rPr>
            </w:pPr>
            <w:r w:rsidRPr="00AD03DD">
              <w:rPr>
                <w:rFonts w:cs="Arial"/>
                <w:sz w:val="18"/>
                <w:szCs w:val="18"/>
              </w:rPr>
              <w:t>1,394</w:t>
            </w:r>
          </w:p>
        </w:tc>
        <w:tc>
          <w:tcPr>
            <w:tcW w:w="1397" w:type="dxa"/>
            <w:tcBorders>
              <w:top w:val="nil"/>
              <w:left w:val="nil"/>
              <w:bottom w:val="nil"/>
              <w:right w:val="nil"/>
            </w:tcBorders>
            <w:shd w:val="clear" w:color="auto" w:fill="auto"/>
            <w:vAlign w:val="bottom"/>
          </w:tcPr>
          <w:p w14:paraId="39EDF960" w14:textId="0090818B" w:rsidR="00AD03DD" w:rsidRPr="00C935A5" w:rsidRDefault="00AD03DD" w:rsidP="00AD03DD">
            <w:pPr>
              <w:spacing w:before="40" w:after="20"/>
              <w:jc w:val="right"/>
              <w:rPr>
                <w:rFonts w:cs="Arial"/>
                <w:sz w:val="18"/>
                <w:szCs w:val="18"/>
              </w:rPr>
            </w:pPr>
            <w:r w:rsidRPr="00AD03DD">
              <w:rPr>
                <w:rFonts w:cs="Arial"/>
                <w:sz w:val="18"/>
                <w:szCs w:val="18"/>
              </w:rPr>
              <w:t>1,099</w:t>
            </w:r>
          </w:p>
        </w:tc>
        <w:tc>
          <w:tcPr>
            <w:tcW w:w="1117" w:type="dxa"/>
            <w:tcBorders>
              <w:top w:val="nil"/>
              <w:left w:val="nil"/>
              <w:bottom w:val="nil"/>
              <w:right w:val="nil"/>
            </w:tcBorders>
            <w:shd w:val="clear" w:color="auto" w:fill="auto"/>
            <w:vAlign w:val="bottom"/>
          </w:tcPr>
          <w:p w14:paraId="79849B28" w14:textId="42C66D5D" w:rsidR="00AD03DD" w:rsidRPr="00C935A5" w:rsidRDefault="00AD03DD" w:rsidP="00AD03DD">
            <w:pPr>
              <w:spacing w:before="40" w:after="20"/>
              <w:jc w:val="right"/>
              <w:rPr>
                <w:rFonts w:cs="Arial"/>
                <w:sz w:val="18"/>
                <w:szCs w:val="18"/>
              </w:rPr>
            </w:pPr>
            <w:r w:rsidRPr="00AD03DD">
              <w:rPr>
                <w:rFonts w:cs="Arial"/>
                <w:sz w:val="18"/>
                <w:szCs w:val="18"/>
              </w:rPr>
              <w:t>8.5</w:t>
            </w:r>
          </w:p>
        </w:tc>
        <w:tc>
          <w:tcPr>
            <w:tcW w:w="1117" w:type="dxa"/>
            <w:tcBorders>
              <w:top w:val="nil"/>
              <w:left w:val="nil"/>
              <w:bottom w:val="nil"/>
              <w:right w:val="nil"/>
            </w:tcBorders>
            <w:shd w:val="clear" w:color="auto" w:fill="auto"/>
            <w:vAlign w:val="bottom"/>
          </w:tcPr>
          <w:p w14:paraId="6F415214" w14:textId="515E67A5" w:rsidR="00AD03DD" w:rsidRPr="00C935A5" w:rsidRDefault="00AD03DD" w:rsidP="00AD03DD">
            <w:pPr>
              <w:spacing w:before="40" w:after="20"/>
              <w:jc w:val="right"/>
              <w:rPr>
                <w:rFonts w:cs="Arial"/>
                <w:sz w:val="18"/>
                <w:szCs w:val="18"/>
              </w:rPr>
            </w:pPr>
            <w:r w:rsidRPr="00AD03DD">
              <w:rPr>
                <w:rFonts w:cs="Arial"/>
                <w:sz w:val="18"/>
                <w:szCs w:val="18"/>
              </w:rPr>
              <w:t>132,156</w:t>
            </w:r>
          </w:p>
        </w:tc>
        <w:tc>
          <w:tcPr>
            <w:tcW w:w="971" w:type="dxa"/>
            <w:tcBorders>
              <w:top w:val="nil"/>
              <w:left w:val="nil"/>
              <w:bottom w:val="nil"/>
              <w:right w:val="nil"/>
            </w:tcBorders>
            <w:shd w:val="clear" w:color="auto" w:fill="auto"/>
            <w:vAlign w:val="bottom"/>
          </w:tcPr>
          <w:p w14:paraId="37F6AF8B" w14:textId="2DBB0899" w:rsidR="00AD03DD" w:rsidRPr="00C935A5" w:rsidRDefault="00AD03DD" w:rsidP="00AD03DD">
            <w:pPr>
              <w:spacing w:before="40" w:after="20"/>
              <w:jc w:val="right"/>
              <w:rPr>
                <w:rFonts w:cs="Arial"/>
                <w:sz w:val="18"/>
                <w:szCs w:val="18"/>
              </w:rPr>
            </w:pPr>
            <w:r w:rsidRPr="00AD03DD">
              <w:rPr>
                <w:rFonts w:cs="Arial"/>
                <w:sz w:val="18"/>
                <w:szCs w:val="18"/>
              </w:rPr>
              <w:t>2,026</w:t>
            </w:r>
          </w:p>
        </w:tc>
        <w:tc>
          <w:tcPr>
            <w:tcW w:w="1228" w:type="dxa"/>
            <w:tcBorders>
              <w:top w:val="nil"/>
              <w:left w:val="nil"/>
              <w:bottom w:val="nil"/>
              <w:right w:val="nil"/>
            </w:tcBorders>
            <w:shd w:val="clear" w:color="auto" w:fill="auto"/>
            <w:vAlign w:val="bottom"/>
          </w:tcPr>
          <w:p w14:paraId="0DB93F17" w14:textId="7B459F62" w:rsidR="00AD03DD" w:rsidRPr="00C935A5" w:rsidRDefault="00AD03DD" w:rsidP="00AD03DD">
            <w:pPr>
              <w:spacing w:before="40" w:after="20"/>
              <w:jc w:val="right"/>
              <w:rPr>
                <w:rFonts w:cs="Arial"/>
                <w:sz w:val="18"/>
                <w:szCs w:val="18"/>
              </w:rPr>
            </w:pPr>
            <w:r w:rsidRPr="00AD03DD">
              <w:rPr>
                <w:rFonts w:cs="Arial"/>
                <w:sz w:val="18"/>
                <w:szCs w:val="18"/>
              </w:rPr>
              <w:t>3.2%</w:t>
            </w:r>
          </w:p>
        </w:tc>
      </w:tr>
      <w:tr w:rsidR="00AD03DD" w:rsidRPr="00AD03DD" w14:paraId="21CE5568" w14:textId="77777777" w:rsidTr="004A2E17">
        <w:trPr>
          <w:trHeight w:val="20"/>
        </w:trPr>
        <w:tc>
          <w:tcPr>
            <w:tcW w:w="2233" w:type="dxa"/>
            <w:tcBorders>
              <w:top w:val="nil"/>
              <w:left w:val="nil"/>
              <w:bottom w:val="nil"/>
              <w:right w:val="single" w:sz="18" w:space="0" w:color="FFC000"/>
            </w:tcBorders>
            <w:shd w:val="clear" w:color="auto" w:fill="auto"/>
            <w:vAlign w:val="center"/>
          </w:tcPr>
          <w:p w14:paraId="626EEEAD" w14:textId="77777777" w:rsidR="00AD03DD" w:rsidRPr="00C935A5" w:rsidRDefault="00AD03DD" w:rsidP="00AD03DD">
            <w:pPr>
              <w:spacing w:before="40" w:after="20"/>
              <w:rPr>
                <w:rFonts w:cs="Arial"/>
                <w:sz w:val="18"/>
                <w:szCs w:val="18"/>
              </w:rPr>
            </w:pPr>
            <w:r w:rsidRPr="00C935A5">
              <w:rPr>
                <w:rFonts w:cs="Arial"/>
                <w:sz w:val="18"/>
                <w:szCs w:val="18"/>
              </w:rPr>
              <w:t xml:space="preserve">Northern Grampians S </w:t>
            </w:r>
          </w:p>
        </w:tc>
        <w:tc>
          <w:tcPr>
            <w:tcW w:w="1236" w:type="dxa"/>
            <w:tcBorders>
              <w:top w:val="nil"/>
              <w:left w:val="single" w:sz="18" w:space="0" w:color="FFC000"/>
              <w:bottom w:val="nil"/>
              <w:right w:val="nil"/>
            </w:tcBorders>
            <w:shd w:val="clear" w:color="auto" w:fill="auto"/>
            <w:vAlign w:val="bottom"/>
          </w:tcPr>
          <w:p w14:paraId="54C74C32" w14:textId="39006F95" w:rsidR="00AD03DD" w:rsidRPr="00C935A5" w:rsidRDefault="00AD03DD" w:rsidP="00AD03DD">
            <w:pPr>
              <w:spacing w:before="40" w:after="20"/>
              <w:jc w:val="right"/>
              <w:rPr>
                <w:rFonts w:cs="Arial"/>
                <w:sz w:val="18"/>
                <w:szCs w:val="18"/>
              </w:rPr>
            </w:pPr>
            <w:r w:rsidRPr="00AD03DD">
              <w:rPr>
                <w:rFonts w:cs="Arial"/>
                <w:sz w:val="18"/>
                <w:szCs w:val="18"/>
              </w:rPr>
              <w:t>774</w:t>
            </w:r>
          </w:p>
        </w:tc>
        <w:tc>
          <w:tcPr>
            <w:tcW w:w="1397" w:type="dxa"/>
            <w:tcBorders>
              <w:top w:val="nil"/>
              <w:left w:val="nil"/>
              <w:bottom w:val="nil"/>
              <w:right w:val="nil"/>
            </w:tcBorders>
            <w:shd w:val="clear" w:color="auto" w:fill="auto"/>
            <w:vAlign w:val="bottom"/>
          </w:tcPr>
          <w:p w14:paraId="7CC302D6" w14:textId="60C58011" w:rsidR="00AD03DD" w:rsidRPr="00C935A5" w:rsidRDefault="00AD03DD" w:rsidP="00AD03DD">
            <w:pPr>
              <w:spacing w:before="40" w:after="20"/>
              <w:jc w:val="right"/>
              <w:rPr>
                <w:rFonts w:cs="Arial"/>
                <w:sz w:val="18"/>
                <w:szCs w:val="18"/>
              </w:rPr>
            </w:pPr>
            <w:r w:rsidRPr="00AD03DD">
              <w:rPr>
                <w:rFonts w:cs="Arial"/>
                <w:sz w:val="18"/>
                <w:szCs w:val="18"/>
              </w:rPr>
              <w:t>937</w:t>
            </w:r>
          </w:p>
        </w:tc>
        <w:tc>
          <w:tcPr>
            <w:tcW w:w="1117" w:type="dxa"/>
            <w:tcBorders>
              <w:top w:val="nil"/>
              <w:left w:val="nil"/>
              <w:bottom w:val="nil"/>
              <w:right w:val="nil"/>
            </w:tcBorders>
            <w:shd w:val="clear" w:color="auto" w:fill="auto"/>
            <w:vAlign w:val="bottom"/>
          </w:tcPr>
          <w:p w14:paraId="6050C26D" w14:textId="13CEFD52" w:rsidR="00AD03DD" w:rsidRPr="00C935A5" w:rsidRDefault="00AD03DD" w:rsidP="00AD03DD">
            <w:pPr>
              <w:spacing w:before="40" w:after="20"/>
              <w:jc w:val="right"/>
              <w:rPr>
                <w:rFonts w:cs="Arial"/>
                <w:sz w:val="18"/>
                <w:szCs w:val="18"/>
              </w:rPr>
            </w:pPr>
            <w:r w:rsidRPr="00AD03DD">
              <w:rPr>
                <w:rFonts w:cs="Arial"/>
                <w:sz w:val="18"/>
                <w:szCs w:val="18"/>
              </w:rPr>
              <w:t>90.8</w:t>
            </w:r>
          </w:p>
        </w:tc>
        <w:tc>
          <w:tcPr>
            <w:tcW w:w="1117" w:type="dxa"/>
            <w:tcBorders>
              <w:top w:val="nil"/>
              <w:left w:val="nil"/>
              <w:bottom w:val="nil"/>
              <w:right w:val="nil"/>
            </w:tcBorders>
            <w:shd w:val="clear" w:color="auto" w:fill="auto"/>
            <w:vAlign w:val="bottom"/>
          </w:tcPr>
          <w:p w14:paraId="153FC503" w14:textId="06D8F0E9" w:rsidR="00AD03DD" w:rsidRPr="00C935A5" w:rsidRDefault="00AD03DD" w:rsidP="00AD03DD">
            <w:pPr>
              <w:spacing w:before="40" w:after="20"/>
              <w:jc w:val="right"/>
              <w:rPr>
                <w:rFonts w:cs="Arial"/>
                <w:sz w:val="18"/>
                <w:szCs w:val="18"/>
              </w:rPr>
            </w:pPr>
            <w:r w:rsidRPr="00AD03DD">
              <w:rPr>
                <w:rFonts w:cs="Arial"/>
                <w:sz w:val="18"/>
                <w:szCs w:val="18"/>
              </w:rPr>
              <w:t>20,679</w:t>
            </w:r>
          </w:p>
        </w:tc>
        <w:tc>
          <w:tcPr>
            <w:tcW w:w="971" w:type="dxa"/>
            <w:tcBorders>
              <w:top w:val="nil"/>
              <w:left w:val="nil"/>
              <w:bottom w:val="nil"/>
              <w:right w:val="nil"/>
            </w:tcBorders>
            <w:shd w:val="clear" w:color="auto" w:fill="auto"/>
            <w:vAlign w:val="bottom"/>
          </w:tcPr>
          <w:p w14:paraId="4A75CFC4" w14:textId="4B9EBE03" w:rsidR="00AD03DD" w:rsidRPr="00C935A5" w:rsidRDefault="00AD03DD" w:rsidP="00AD03DD">
            <w:pPr>
              <w:spacing w:before="40" w:after="20"/>
              <w:jc w:val="right"/>
              <w:rPr>
                <w:rFonts w:cs="Arial"/>
                <w:sz w:val="18"/>
                <w:szCs w:val="18"/>
              </w:rPr>
            </w:pPr>
            <w:r w:rsidRPr="00AD03DD">
              <w:rPr>
                <w:rFonts w:cs="Arial"/>
                <w:sz w:val="18"/>
                <w:szCs w:val="18"/>
              </w:rPr>
              <w:t>1,814</w:t>
            </w:r>
          </w:p>
        </w:tc>
        <w:tc>
          <w:tcPr>
            <w:tcW w:w="1228" w:type="dxa"/>
            <w:tcBorders>
              <w:top w:val="nil"/>
              <w:left w:val="nil"/>
              <w:bottom w:val="nil"/>
              <w:right w:val="nil"/>
            </w:tcBorders>
            <w:shd w:val="clear" w:color="auto" w:fill="auto"/>
            <w:vAlign w:val="bottom"/>
          </w:tcPr>
          <w:p w14:paraId="24B07D94" w14:textId="23EC48BE" w:rsidR="00AD03DD" w:rsidRPr="00C935A5" w:rsidRDefault="00AD03DD" w:rsidP="00AD03DD">
            <w:pPr>
              <w:spacing w:before="40" w:after="20"/>
              <w:jc w:val="right"/>
              <w:rPr>
                <w:rFonts w:cs="Arial"/>
                <w:sz w:val="18"/>
                <w:szCs w:val="18"/>
              </w:rPr>
            </w:pPr>
            <w:r w:rsidRPr="00AD03DD">
              <w:rPr>
                <w:rFonts w:cs="Arial"/>
                <w:sz w:val="18"/>
                <w:szCs w:val="18"/>
              </w:rPr>
              <w:t>4.9%</w:t>
            </w:r>
          </w:p>
        </w:tc>
      </w:tr>
      <w:tr w:rsidR="00AD03DD" w:rsidRPr="00AD03DD" w14:paraId="45AF3C88" w14:textId="77777777" w:rsidTr="004A2E17">
        <w:trPr>
          <w:trHeight w:val="20"/>
        </w:trPr>
        <w:tc>
          <w:tcPr>
            <w:tcW w:w="2233" w:type="dxa"/>
            <w:tcBorders>
              <w:top w:val="nil"/>
              <w:left w:val="nil"/>
              <w:bottom w:val="nil"/>
              <w:right w:val="single" w:sz="18" w:space="0" w:color="FFC000"/>
            </w:tcBorders>
            <w:shd w:val="clear" w:color="auto" w:fill="auto"/>
            <w:vAlign w:val="center"/>
          </w:tcPr>
          <w:p w14:paraId="03AF4AEE" w14:textId="77777777" w:rsidR="00AD03DD" w:rsidRPr="00C935A5" w:rsidRDefault="00AD03DD" w:rsidP="00AD03DD">
            <w:pPr>
              <w:spacing w:before="40" w:after="20"/>
              <w:rPr>
                <w:rFonts w:cs="Arial"/>
                <w:sz w:val="18"/>
                <w:szCs w:val="18"/>
              </w:rPr>
            </w:pPr>
            <w:r w:rsidRPr="00C935A5">
              <w:rPr>
                <w:rFonts w:cs="Arial"/>
                <w:sz w:val="18"/>
                <w:szCs w:val="18"/>
              </w:rPr>
              <w:t xml:space="preserve">Port Phillip C </w:t>
            </w:r>
          </w:p>
        </w:tc>
        <w:tc>
          <w:tcPr>
            <w:tcW w:w="1236" w:type="dxa"/>
            <w:tcBorders>
              <w:top w:val="nil"/>
              <w:left w:val="single" w:sz="18" w:space="0" w:color="FFC000"/>
              <w:bottom w:val="nil"/>
              <w:right w:val="nil"/>
            </w:tcBorders>
            <w:shd w:val="clear" w:color="auto" w:fill="auto"/>
            <w:vAlign w:val="bottom"/>
          </w:tcPr>
          <w:p w14:paraId="76DA3F42" w14:textId="3AAF57B9" w:rsidR="00AD03DD" w:rsidRPr="00C935A5" w:rsidRDefault="00AD03DD" w:rsidP="00AD03DD">
            <w:pPr>
              <w:spacing w:before="40" w:after="20"/>
              <w:jc w:val="right"/>
              <w:rPr>
                <w:rFonts w:cs="Arial"/>
                <w:sz w:val="18"/>
                <w:szCs w:val="18"/>
              </w:rPr>
            </w:pPr>
            <w:r w:rsidRPr="00AD03DD">
              <w:rPr>
                <w:rFonts w:cs="Arial"/>
                <w:sz w:val="18"/>
                <w:szCs w:val="18"/>
              </w:rPr>
              <w:t>1,188</w:t>
            </w:r>
          </w:p>
        </w:tc>
        <w:tc>
          <w:tcPr>
            <w:tcW w:w="1397" w:type="dxa"/>
            <w:tcBorders>
              <w:top w:val="nil"/>
              <w:left w:val="nil"/>
              <w:bottom w:val="nil"/>
              <w:right w:val="nil"/>
            </w:tcBorders>
            <w:shd w:val="clear" w:color="auto" w:fill="auto"/>
            <w:vAlign w:val="bottom"/>
          </w:tcPr>
          <w:p w14:paraId="2DB9CD06" w14:textId="73C51E9C" w:rsidR="00AD03DD" w:rsidRPr="00C935A5" w:rsidRDefault="00AD03DD" w:rsidP="00AD03DD">
            <w:pPr>
              <w:spacing w:before="40" w:after="20"/>
              <w:jc w:val="right"/>
              <w:rPr>
                <w:rFonts w:cs="Arial"/>
                <w:sz w:val="18"/>
                <w:szCs w:val="18"/>
              </w:rPr>
            </w:pPr>
            <w:r w:rsidRPr="00AD03DD">
              <w:rPr>
                <w:rFonts w:cs="Arial"/>
                <w:sz w:val="18"/>
                <w:szCs w:val="18"/>
              </w:rPr>
              <w:t>1,069</w:t>
            </w:r>
          </w:p>
        </w:tc>
        <w:tc>
          <w:tcPr>
            <w:tcW w:w="1117" w:type="dxa"/>
            <w:tcBorders>
              <w:top w:val="nil"/>
              <w:left w:val="nil"/>
              <w:bottom w:val="nil"/>
              <w:right w:val="nil"/>
            </w:tcBorders>
            <w:shd w:val="clear" w:color="auto" w:fill="auto"/>
            <w:vAlign w:val="bottom"/>
          </w:tcPr>
          <w:p w14:paraId="4BFB375F" w14:textId="6C342EAC" w:rsidR="00AD03DD" w:rsidRPr="00C935A5" w:rsidRDefault="00AD03DD" w:rsidP="00AD03DD">
            <w:pPr>
              <w:spacing w:before="40" w:after="20"/>
              <w:jc w:val="right"/>
              <w:rPr>
                <w:rFonts w:cs="Arial"/>
                <w:sz w:val="18"/>
                <w:szCs w:val="18"/>
              </w:rPr>
            </w:pPr>
            <w:r w:rsidRPr="00AD03DD">
              <w:rPr>
                <w:rFonts w:cs="Arial"/>
                <w:sz w:val="18"/>
                <w:szCs w:val="18"/>
              </w:rPr>
              <w:t>31.1</w:t>
            </w:r>
          </w:p>
        </w:tc>
        <w:tc>
          <w:tcPr>
            <w:tcW w:w="1117" w:type="dxa"/>
            <w:tcBorders>
              <w:top w:val="nil"/>
              <w:left w:val="nil"/>
              <w:bottom w:val="nil"/>
              <w:right w:val="nil"/>
            </w:tcBorders>
            <w:shd w:val="clear" w:color="auto" w:fill="auto"/>
            <w:vAlign w:val="bottom"/>
          </w:tcPr>
          <w:p w14:paraId="7F880954" w14:textId="28EF5AD2" w:rsidR="00AD03DD" w:rsidRPr="00C935A5" w:rsidRDefault="00AD03DD" w:rsidP="00AD03DD">
            <w:pPr>
              <w:spacing w:before="40" w:after="20"/>
              <w:jc w:val="right"/>
              <w:rPr>
                <w:rFonts w:cs="Arial"/>
                <w:sz w:val="18"/>
                <w:szCs w:val="18"/>
              </w:rPr>
            </w:pPr>
            <w:r w:rsidRPr="00AD03DD">
              <w:rPr>
                <w:rFonts w:cs="Arial"/>
                <w:sz w:val="18"/>
                <w:szCs w:val="18"/>
              </w:rPr>
              <w:t>899,453</w:t>
            </w:r>
          </w:p>
        </w:tc>
        <w:tc>
          <w:tcPr>
            <w:tcW w:w="971" w:type="dxa"/>
            <w:tcBorders>
              <w:top w:val="nil"/>
              <w:left w:val="nil"/>
              <w:bottom w:val="nil"/>
              <w:right w:val="nil"/>
            </w:tcBorders>
            <w:shd w:val="clear" w:color="auto" w:fill="auto"/>
            <w:vAlign w:val="bottom"/>
          </w:tcPr>
          <w:p w14:paraId="20DAE935" w14:textId="017BF825" w:rsidR="00AD03DD" w:rsidRPr="00C935A5" w:rsidRDefault="00AD03DD" w:rsidP="00AD03DD">
            <w:pPr>
              <w:spacing w:before="40" w:after="20"/>
              <w:jc w:val="right"/>
              <w:rPr>
                <w:rFonts w:cs="Arial"/>
                <w:sz w:val="18"/>
                <w:szCs w:val="18"/>
              </w:rPr>
            </w:pPr>
            <w:r w:rsidRPr="00AD03DD">
              <w:rPr>
                <w:rFonts w:cs="Arial"/>
                <w:sz w:val="18"/>
                <w:szCs w:val="18"/>
              </w:rPr>
              <w:t>7,722</w:t>
            </w:r>
          </w:p>
        </w:tc>
        <w:tc>
          <w:tcPr>
            <w:tcW w:w="1228" w:type="dxa"/>
            <w:tcBorders>
              <w:top w:val="nil"/>
              <w:left w:val="nil"/>
              <w:bottom w:val="nil"/>
              <w:right w:val="nil"/>
            </w:tcBorders>
            <w:shd w:val="clear" w:color="auto" w:fill="auto"/>
            <w:vAlign w:val="bottom"/>
          </w:tcPr>
          <w:p w14:paraId="09315C51" w14:textId="0BEB4C5B" w:rsidR="00AD03DD" w:rsidRPr="00C935A5" w:rsidRDefault="00AD03DD" w:rsidP="00AD03DD">
            <w:pPr>
              <w:spacing w:before="40" w:after="20"/>
              <w:jc w:val="right"/>
              <w:rPr>
                <w:rFonts w:cs="Arial"/>
                <w:sz w:val="18"/>
                <w:szCs w:val="18"/>
              </w:rPr>
            </w:pPr>
            <w:r w:rsidRPr="00AD03DD">
              <w:rPr>
                <w:rFonts w:cs="Arial"/>
                <w:sz w:val="18"/>
                <w:szCs w:val="18"/>
              </w:rPr>
              <w:t>13.5%</w:t>
            </w:r>
          </w:p>
        </w:tc>
      </w:tr>
      <w:tr w:rsidR="00AD03DD" w:rsidRPr="00AD03DD" w14:paraId="4CC6134B" w14:textId="77777777" w:rsidTr="004A2E17">
        <w:trPr>
          <w:trHeight w:val="20"/>
        </w:trPr>
        <w:tc>
          <w:tcPr>
            <w:tcW w:w="2233" w:type="dxa"/>
            <w:tcBorders>
              <w:top w:val="nil"/>
              <w:left w:val="nil"/>
              <w:bottom w:val="nil"/>
              <w:right w:val="single" w:sz="18" w:space="0" w:color="FFC000"/>
            </w:tcBorders>
            <w:shd w:val="clear" w:color="auto" w:fill="auto"/>
            <w:vAlign w:val="center"/>
          </w:tcPr>
          <w:p w14:paraId="6EB21494" w14:textId="77777777" w:rsidR="00AD03DD" w:rsidRPr="00C935A5" w:rsidRDefault="00AD03DD" w:rsidP="00AD03DD">
            <w:pPr>
              <w:spacing w:before="40" w:after="20"/>
              <w:rPr>
                <w:rFonts w:cs="Arial"/>
                <w:sz w:val="18"/>
                <w:szCs w:val="18"/>
              </w:rPr>
            </w:pPr>
            <w:r w:rsidRPr="00C935A5">
              <w:rPr>
                <w:rFonts w:cs="Arial"/>
                <w:sz w:val="18"/>
                <w:szCs w:val="18"/>
              </w:rPr>
              <w:t xml:space="preserve">Pyrenees S </w:t>
            </w:r>
          </w:p>
        </w:tc>
        <w:tc>
          <w:tcPr>
            <w:tcW w:w="1236" w:type="dxa"/>
            <w:tcBorders>
              <w:top w:val="nil"/>
              <w:left w:val="single" w:sz="18" w:space="0" w:color="FFC000"/>
              <w:bottom w:val="nil"/>
              <w:right w:val="nil"/>
            </w:tcBorders>
            <w:shd w:val="clear" w:color="auto" w:fill="auto"/>
            <w:vAlign w:val="bottom"/>
          </w:tcPr>
          <w:p w14:paraId="40CC768A" w14:textId="5CDCF947" w:rsidR="00AD03DD" w:rsidRPr="00C935A5" w:rsidRDefault="00AD03DD" w:rsidP="00AD03DD">
            <w:pPr>
              <w:spacing w:before="40" w:after="20"/>
              <w:jc w:val="right"/>
              <w:rPr>
                <w:rFonts w:cs="Arial"/>
                <w:sz w:val="18"/>
                <w:szCs w:val="18"/>
              </w:rPr>
            </w:pPr>
            <w:r w:rsidRPr="00AD03DD">
              <w:rPr>
                <w:rFonts w:cs="Arial"/>
                <w:sz w:val="18"/>
                <w:szCs w:val="18"/>
              </w:rPr>
              <w:t>756</w:t>
            </w:r>
          </w:p>
        </w:tc>
        <w:tc>
          <w:tcPr>
            <w:tcW w:w="1397" w:type="dxa"/>
            <w:tcBorders>
              <w:top w:val="nil"/>
              <w:left w:val="nil"/>
              <w:bottom w:val="nil"/>
              <w:right w:val="nil"/>
            </w:tcBorders>
            <w:shd w:val="clear" w:color="auto" w:fill="auto"/>
            <w:vAlign w:val="bottom"/>
          </w:tcPr>
          <w:p w14:paraId="7EEC60E0" w14:textId="2454034E" w:rsidR="00AD03DD" w:rsidRPr="00C935A5" w:rsidRDefault="00AD03DD" w:rsidP="00AD03DD">
            <w:pPr>
              <w:spacing w:before="40" w:after="20"/>
              <w:jc w:val="right"/>
              <w:rPr>
                <w:rFonts w:cs="Arial"/>
                <w:sz w:val="18"/>
                <w:szCs w:val="18"/>
              </w:rPr>
            </w:pPr>
            <w:r w:rsidRPr="00AD03DD">
              <w:rPr>
                <w:rFonts w:cs="Arial"/>
                <w:sz w:val="18"/>
                <w:szCs w:val="18"/>
              </w:rPr>
              <w:t>952</w:t>
            </w:r>
          </w:p>
        </w:tc>
        <w:tc>
          <w:tcPr>
            <w:tcW w:w="1117" w:type="dxa"/>
            <w:tcBorders>
              <w:top w:val="nil"/>
              <w:left w:val="nil"/>
              <w:bottom w:val="nil"/>
              <w:right w:val="nil"/>
            </w:tcBorders>
            <w:shd w:val="clear" w:color="auto" w:fill="auto"/>
            <w:vAlign w:val="bottom"/>
          </w:tcPr>
          <w:p w14:paraId="4D4D5BEC" w14:textId="460F95B6" w:rsidR="00AD03DD" w:rsidRPr="00C935A5" w:rsidRDefault="00AD03DD" w:rsidP="00AD03DD">
            <w:pPr>
              <w:spacing w:before="40" w:after="20"/>
              <w:jc w:val="right"/>
              <w:rPr>
                <w:rFonts w:cs="Arial"/>
                <w:sz w:val="18"/>
                <w:szCs w:val="18"/>
              </w:rPr>
            </w:pPr>
            <w:r w:rsidRPr="00AD03DD">
              <w:rPr>
                <w:rFonts w:cs="Arial"/>
                <w:sz w:val="18"/>
                <w:szCs w:val="18"/>
              </w:rPr>
              <w:t>45.3</w:t>
            </w:r>
          </w:p>
        </w:tc>
        <w:tc>
          <w:tcPr>
            <w:tcW w:w="1117" w:type="dxa"/>
            <w:tcBorders>
              <w:top w:val="nil"/>
              <w:left w:val="nil"/>
              <w:bottom w:val="nil"/>
              <w:right w:val="nil"/>
            </w:tcBorders>
            <w:shd w:val="clear" w:color="auto" w:fill="auto"/>
            <w:vAlign w:val="bottom"/>
          </w:tcPr>
          <w:p w14:paraId="2BCC51F7" w14:textId="5EEF40CE" w:rsidR="00AD03DD" w:rsidRPr="00C935A5" w:rsidRDefault="00AD03DD" w:rsidP="00AD03DD">
            <w:pPr>
              <w:spacing w:before="40" w:after="20"/>
              <w:jc w:val="right"/>
              <w:rPr>
                <w:rFonts w:cs="Arial"/>
                <w:sz w:val="18"/>
                <w:szCs w:val="18"/>
              </w:rPr>
            </w:pPr>
            <w:r w:rsidRPr="00AD03DD">
              <w:rPr>
                <w:rFonts w:cs="Arial"/>
                <w:sz w:val="18"/>
                <w:szCs w:val="18"/>
              </w:rPr>
              <w:t>20,640</w:t>
            </w:r>
          </w:p>
        </w:tc>
        <w:tc>
          <w:tcPr>
            <w:tcW w:w="971" w:type="dxa"/>
            <w:tcBorders>
              <w:top w:val="nil"/>
              <w:left w:val="nil"/>
              <w:bottom w:val="nil"/>
              <w:right w:val="nil"/>
            </w:tcBorders>
            <w:shd w:val="clear" w:color="auto" w:fill="auto"/>
            <w:vAlign w:val="bottom"/>
          </w:tcPr>
          <w:p w14:paraId="5871336A" w14:textId="1B9608F0" w:rsidR="00AD03DD" w:rsidRPr="00C935A5" w:rsidRDefault="00AD03DD" w:rsidP="00AD03DD">
            <w:pPr>
              <w:spacing w:before="40" w:after="20"/>
              <w:jc w:val="right"/>
              <w:rPr>
                <w:rFonts w:cs="Arial"/>
                <w:sz w:val="18"/>
                <w:szCs w:val="18"/>
              </w:rPr>
            </w:pPr>
            <w:r w:rsidRPr="00AD03DD">
              <w:rPr>
                <w:rFonts w:cs="Arial"/>
                <w:sz w:val="18"/>
                <w:szCs w:val="18"/>
              </w:rPr>
              <w:t>2,732</w:t>
            </w:r>
          </w:p>
        </w:tc>
        <w:tc>
          <w:tcPr>
            <w:tcW w:w="1228" w:type="dxa"/>
            <w:tcBorders>
              <w:top w:val="nil"/>
              <w:left w:val="nil"/>
              <w:bottom w:val="nil"/>
              <w:right w:val="nil"/>
            </w:tcBorders>
            <w:shd w:val="clear" w:color="auto" w:fill="auto"/>
            <w:vAlign w:val="bottom"/>
          </w:tcPr>
          <w:p w14:paraId="09CE5CAD" w14:textId="65E19A74" w:rsidR="00AD03DD" w:rsidRPr="00C935A5" w:rsidRDefault="00AD03DD" w:rsidP="00AD03DD">
            <w:pPr>
              <w:spacing w:before="40" w:after="20"/>
              <w:jc w:val="right"/>
              <w:rPr>
                <w:rFonts w:cs="Arial"/>
                <w:sz w:val="18"/>
                <w:szCs w:val="18"/>
              </w:rPr>
            </w:pPr>
            <w:r w:rsidRPr="00AD03DD">
              <w:rPr>
                <w:rFonts w:cs="Arial"/>
                <w:sz w:val="18"/>
                <w:szCs w:val="18"/>
              </w:rPr>
              <w:t>1.2%</w:t>
            </w:r>
          </w:p>
        </w:tc>
      </w:tr>
      <w:tr w:rsidR="00AD03DD" w:rsidRPr="00AD03DD" w14:paraId="009907D3" w14:textId="77777777" w:rsidTr="004A2E17">
        <w:trPr>
          <w:trHeight w:val="20"/>
        </w:trPr>
        <w:tc>
          <w:tcPr>
            <w:tcW w:w="2233" w:type="dxa"/>
            <w:tcBorders>
              <w:top w:val="nil"/>
              <w:left w:val="nil"/>
              <w:bottom w:val="nil"/>
              <w:right w:val="single" w:sz="18" w:space="0" w:color="FFC000"/>
            </w:tcBorders>
            <w:shd w:val="clear" w:color="auto" w:fill="auto"/>
            <w:vAlign w:val="center"/>
          </w:tcPr>
          <w:p w14:paraId="65DEF1CB" w14:textId="77777777" w:rsidR="00AD03DD" w:rsidRPr="00C935A5" w:rsidRDefault="00AD03DD" w:rsidP="00AD03DD">
            <w:pPr>
              <w:spacing w:before="40" w:after="20"/>
              <w:rPr>
                <w:rFonts w:cs="Arial"/>
                <w:sz w:val="18"/>
                <w:szCs w:val="18"/>
              </w:rPr>
            </w:pPr>
            <w:r w:rsidRPr="00C935A5">
              <w:rPr>
                <w:rFonts w:cs="Arial"/>
                <w:sz w:val="18"/>
                <w:szCs w:val="18"/>
              </w:rPr>
              <w:t xml:space="preserve">Queenscliffe B </w:t>
            </w:r>
          </w:p>
        </w:tc>
        <w:tc>
          <w:tcPr>
            <w:tcW w:w="1236" w:type="dxa"/>
            <w:tcBorders>
              <w:top w:val="nil"/>
              <w:left w:val="single" w:sz="18" w:space="0" w:color="FFC000"/>
              <w:bottom w:val="nil"/>
              <w:right w:val="nil"/>
            </w:tcBorders>
            <w:shd w:val="clear" w:color="auto" w:fill="auto"/>
            <w:vAlign w:val="bottom"/>
          </w:tcPr>
          <w:p w14:paraId="34EEF8E0" w14:textId="1AEF47FB" w:rsidR="00AD03DD" w:rsidRPr="00C935A5" w:rsidRDefault="00AD03DD" w:rsidP="00AD03DD">
            <w:pPr>
              <w:spacing w:before="40" w:after="20"/>
              <w:jc w:val="right"/>
              <w:rPr>
                <w:rFonts w:cs="Arial"/>
                <w:sz w:val="18"/>
                <w:szCs w:val="18"/>
              </w:rPr>
            </w:pPr>
            <w:r w:rsidRPr="00AD03DD">
              <w:rPr>
                <w:rFonts w:cs="Arial"/>
                <w:sz w:val="18"/>
                <w:szCs w:val="18"/>
              </w:rPr>
              <w:t>1,096</w:t>
            </w:r>
          </w:p>
        </w:tc>
        <w:tc>
          <w:tcPr>
            <w:tcW w:w="1397" w:type="dxa"/>
            <w:tcBorders>
              <w:top w:val="nil"/>
              <w:left w:val="nil"/>
              <w:bottom w:val="nil"/>
              <w:right w:val="nil"/>
            </w:tcBorders>
            <w:shd w:val="clear" w:color="auto" w:fill="auto"/>
            <w:vAlign w:val="bottom"/>
          </w:tcPr>
          <w:p w14:paraId="4ECE7414" w14:textId="68A93AFA" w:rsidR="00AD03DD" w:rsidRPr="00C935A5" w:rsidRDefault="00AD03DD" w:rsidP="00AD03DD">
            <w:pPr>
              <w:spacing w:before="40" w:after="20"/>
              <w:jc w:val="right"/>
              <w:rPr>
                <w:rFonts w:cs="Arial"/>
                <w:sz w:val="18"/>
                <w:szCs w:val="18"/>
              </w:rPr>
            </w:pPr>
            <w:r w:rsidRPr="00AD03DD">
              <w:rPr>
                <w:rFonts w:cs="Arial"/>
                <w:sz w:val="18"/>
                <w:szCs w:val="18"/>
              </w:rPr>
              <w:t>1,075</w:t>
            </w:r>
          </w:p>
        </w:tc>
        <w:tc>
          <w:tcPr>
            <w:tcW w:w="1117" w:type="dxa"/>
            <w:tcBorders>
              <w:top w:val="nil"/>
              <w:left w:val="nil"/>
              <w:bottom w:val="nil"/>
              <w:right w:val="nil"/>
            </w:tcBorders>
            <w:shd w:val="clear" w:color="auto" w:fill="auto"/>
            <w:vAlign w:val="bottom"/>
          </w:tcPr>
          <w:p w14:paraId="614800C6" w14:textId="3F487E02" w:rsidR="00AD03DD" w:rsidRPr="00C935A5" w:rsidRDefault="00AD03DD" w:rsidP="00AD03DD">
            <w:pPr>
              <w:spacing w:before="40" w:after="20"/>
              <w:jc w:val="right"/>
              <w:rPr>
                <w:rFonts w:cs="Arial"/>
                <w:sz w:val="18"/>
                <w:szCs w:val="18"/>
              </w:rPr>
            </w:pPr>
            <w:r w:rsidRPr="00AD03DD">
              <w:rPr>
                <w:rFonts w:cs="Arial"/>
                <w:sz w:val="18"/>
                <w:szCs w:val="18"/>
              </w:rPr>
              <w:t>243.7</w:t>
            </w:r>
          </w:p>
        </w:tc>
        <w:tc>
          <w:tcPr>
            <w:tcW w:w="1117" w:type="dxa"/>
            <w:tcBorders>
              <w:top w:val="nil"/>
              <w:left w:val="nil"/>
              <w:bottom w:val="nil"/>
              <w:right w:val="nil"/>
            </w:tcBorders>
            <w:shd w:val="clear" w:color="auto" w:fill="auto"/>
            <w:vAlign w:val="bottom"/>
          </w:tcPr>
          <w:p w14:paraId="2252A025" w14:textId="5B16EFDC" w:rsidR="00AD03DD" w:rsidRPr="00C935A5" w:rsidRDefault="00AD03DD" w:rsidP="00AD03DD">
            <w:pPr>
              <w:spacing w:before="40" w:after="20"/>
              <w:jc w:val="right"/>
              <w:rPr>
                <w:rFonts w:cs="Arial"/>
                <w:sz w:val="18"/>
                <w:szCs w:val="18"/>
              </w:rPr>
            </w:pPr>
            <w:r w:rsidRPr="00AD03DD">
              <w:rPr>
                <w:rFonts w:cs="Arial"/>
                <w:sz w:val="18"/>
                <w:szCs w:val="18"/>
              </w:rPr>
              <w:t>27,682</w:t>
            </w:r>
          </w:p>
        </w:tc>
        <w:tc>
          <w:tcPr>
            <w:tcW w:w="971" w:type="dxa"/>
            <w:tcBorders>
              <w:top w:val="nil"/>
              <w:left w:val="nil"/>
              <w:bottom w:val="nil"/>
              <w:right w:val="nil"/>
            </w:tcBorders>
            <w:shd w:val="clear" w:color="auto" w:fill="auto"/>
            <w:vAlign w:val="bottom"/>
          </w:tcPr>
          <w:p w14:paraId="56D67AB7" w14:textId="19FCC2A9" w:rsidR="00AD03DD" w:rsidRPr="00C935A5" w:rsidRDefault="00AD03DD" w:rsidP="00AD03DD">
            <w:pPr>
              <w:spacing w:before="40" w:after="20"/>
              <w:jc w:val="right"/>
              <w:rPr>
                <w:rFonts w:cs="Arial"/>
                <w:sz w:val="18"/>
                <w:szCs w:val="18"/>
              </w:rPr>
            </w:pPr>
            <w:r w:rsidRPr="00AD03DD">
              <w:rPr>
                <w:rFonts w:cs="Arial"/>
                <w:sz w:val="18"/>
                <w:szCs w:val="18"/>
              </w:rPr>
              <w:t>9,203</w:t>
            </w:r>
          </w:p>
        </w:tc>
        <w:tc>
          <w:tcPr>
            <w:tcW w:w="1228" w:type="dxa"/>
            <w:tcBorders>
              <w:top w:val="nil"/>
              <w:left w:val="nil"/>
              <w:bottom w:val="nil"/>
              <w:right w:val="nil"/>
            </w:tcBorders>
            <w:shd w:val="clear" w:color="auto" w:fill="auto"/>
            <w:vAlign w:val="bottom"/>
          </w:tcPr>
          <w:p w14:paraId="7D2E9F0F" w14:textId="10C48AEA" w:rsidR="00AD03DD" w:rsidRPr="00C935A5" w:rsidRDefault="00AD03DD" w:rsidP="00AD03DD">
            <w:pPr>
              <w:spacing w:before="40" w:after="20"/>
              <w:jc w:val="right"/>
              <w:rPr>
                <w:rFonts w:cs="Arial"/>
                <w:sz w:val="18"/>
                <w:szCs w:val="18"/>
              </w:rPr>
            </w:pPr>
            <w:r w:rsidRPr="00AD03DD">
              <w:rPr>
                <w:rFonts w:cs="Arial"/>
                <w:sz w:val="18"/>
                <w:szCs w:val="18"/>
              </w:rPr>
              <w:t>4.3%</w:t>
            </w:r>
          </w:p>
        </w:tc>
      </w:tr>
      <w:tr w:rsidR="00AD03DD" w:rsidRPr="00AD03DD" w14:paraId="0B3CD154" w14:textId="77777777" w:rsidTr="004A2E17">
        <w:trPr>
          <w:trHeight w:val="20"/>
        </w:trPr>
        <w:tc>
          <w:tcPr>
            <w:tcW w:w="2233" w:type="dxa"/>
            <w:tcBorders>
              <w:top w:val="nil"/>
              <w:left w:val="nil"/>
              <w:bottom w:val="nil"/>
              <w:right w:val="single" w:sz="18" w:space="0" w:color="FFC000"/>
            </w:tcBorders>
            <w:shd w:val="clear" w:color="auto" w:fill="auto"/>
            <w:vAlign w:val="center"/>
          </w:tcPr>
          <w:p w14:paraId="09CDE96C" w14:textId="77777777" w:rsidR="00AD03DD" w:rsidRPr="00C935A5" w:rsidRDefault="00AD03DD" w:rsidP="00AD03DD">
            <w:pPr>
              <w:spacing w:before="40" w:after="20"/>
              <w:rPr>
                <w:rFonts w:cs="Arial"/>
                <w:sz w:val="18"/>
                <w:szCs w:val="18"/>
              </w:rPr>
            </w:pPr>
            <w:r w:rsidRPr="00C935A5">
              <w:rPr>
                <w:rFonts w:cs="Arial"/>
                <w:sz w:val="18"/>
                <w:szCs w:val="18"/>
              </w:rPr>
              <w:t xml:space="preserve">South Gippsland S </w:t>
            </w:r>
          </w:p>
        </w:tc>
        <w:tc>
          <w:tcPr>
            <w:tcW w:w="1236" w:type="dxa"/>
            <w:tcBorders>
              <w:top w:val="nil"/>
              <w:left w:val="single" w:sz="18" w:space="0" w:color="FFC000"/>
              <w:bottom w:val="nil"/>
              <w:right w:val="nil"/>
            </w:tcBorders>
            <w:shd w:val="clear" w:color="auto" w:fill="auto"/>
            <w:vAlign w:val="bottom"/>
          </w:tcPr>
          <w:p w14:paraId="3B807774" w14:textId="5F11EB5A" w:rsidR="00AD03DD" w:rsidRPr="00C935A5" w:rsidRDefault="00AD03DD" w:rsidP="00AD03DD">
            <w:pPr>
              <w:spacing w:before="40" w:after="20"/>
              <w:jc w:val="right"/>
              <w:rPr>
                <w:rFonts w:cs="Arial"/>
                <w:sz w:val="18"/>
                <w:szCs w:val="18"/>
              </w:rPr>
            </w:pPr>
            <w:r w:rsidRPr="00AD03DD">
              <w:rPr>
                <w:rFonts w:cs="Arial"/>
                <w:sz w:val="18"/>
                <w:szCs w:val="18"/>
              </w:rPr>
              <w:t>805</w:t>
            </w:r>
          </w:p>
        </w:tc>
        <w:tc>
          <w:tcPr>
            <w:tcW w:w="1397" w:type="dxa"/>
            <w:tcBorders>
              <w:top w:val="nil"/>
              <w:left w:val="nil"/>
              <w:bottom w:val="nil"/>
              <w:right w:val="nil"/>
            </w:tcBorders>
            <w:shd w:val="clear" w:color="auto" w:fill="auto"/>
            <w:vAlign w:val="bottom"/>
          </w:tcPr>
          <w:p w14:paraId="4A736A5B" w14:textId="4D7ECC50" w:rsidR="00AD03DD" w:rsidRPr="00C935A5" w:rsidRDefault="00AD03DD" w:rsidP="00AD03DD">
            <w:pPr>
              <w:spacing w:before="40" w:after="20"/>
              <w:jc w:val="right"/>
              <w:rPr>
                <w:rFonts w:cs="Arial"/>
                <w:sz w:val="18"/>
                <w:szCs w:val="18"/>
              </w:rPr>
            </w:pPr>
            <w:r w:rsidRPr="00AD03DD">
              <w:rPr>
                <w:rFonts w:cs="Arial"/>
                <w:sz w:val="18"/>
                <w:szCs w:val="18"/>
              </w:rPr>
              <w:t>990</w:t>
            </w:r>
          </w:p>
        </w:tc>
        <w:tc>
          <w:tcPr>
            <w:tcW w:w="1117" w:type="dxa"/>
            <w:tcBorders>
              <w:top w:val="nil"/>
              <w:left w:val="nil"/>
              <w:bottom w:val="nil"/>
              <w:right w:val="nil"/>
            </w:tcBorders>
            <w:shd w:val="clear" w:color="auto" w:fill="auto"/>
            <w:vAlign w:val="bottom"/>
          </w:tcPr>
          <w:p w14:paraId="48C3F2AF" w14:textId="1470F321" w:rsidR="00AD03DD" w:rsidRPr="00C935A5" w:rsidRDefault="00AD03DD" w:rsidP="00AD03DD">
            <w:pPr>
              <w:spacing w:before="40" w:after="20"/>
              <w:jc w:val="right"/>
              <w:rPr>
                <w:rFonts w:cs="Arial"/>
                <w:sz w:val="18"/>
                <w:szCs w:val="18"/>
              </w:rPr>
            </w:pPr>
            <w:r w:rsidRPr="00AD03DD">
              <w:rPr>
                <w:rFonts w:cs="Arial"/>
                <w:sz w:val="18"/>
                <w:szCs w:val="18"/>
              </w:rPr>
              <w:t>56.8</w:t>
            </w:r>
          </w:p>
        </w:tc>
        <w:tc>
          <w:tcPr>
            <w:tcW w:w="1117" w:type="dxa"/>
            <w:tcBorders>
              <w:top w:val="nil"/>
              <w:left w:val="nil"/>
              <w:bottom w:val="nil"/>
              <w:right w:val="nil"/>
            </w:tcBorders>
            <w:shd w:val="clear" w:color="auto" w:fill="auto"/>
            <w:vAlign w:val="bottom"/>
          </w:tcPr>
          <w:p w14:paraId="2042044F" w14:textId="4C2BF934" w:rsidR="00AD03DD" w:rsidRPr="00C935A5" w:rsidRDefault="00AD03DD" w:rsidP="00AD03DD">
            <w:pPr>
              <w:spacing w:before="40" w:after="20"/>
              <w:jc w:val="right"/>
              <w:rPr>
                <w:rFonts w:cs="Arial"/>
                <w:sz w:val="18"/>
                <w:szCs w:val="18"/>
              </w:rPr>
            </w:pPr>
            <w:r w:rsidRPr="00AD03DD">
              <w:rPr>
                <w:rFonts w:cs="Arial"/>
                <w:sz w:val="18"/>
                <w:szCs w:val="18"/>
              </w:rPr>
              <w:t>92,583</w:t>
            </w:r>
          </w:p>
        </w:tc>
        <w:tc>
          <w:tcPr>
            <w:tcW w:w="971" w:type="dxa"/>
            <w:tcBorders>
              <w:top w:val="nil"/>
              <w:left w:val="nil"/>
              <w:bottom w:val="nil"/>
              <w:right w:val="nil"/>
            </w:tcBorders>
            <w:shd w:val="clear" w:color="auto" w:fill="auto"/>
            <w:vAlign w:val="bottom"/>
          </w:tcPr>
          <w:p w14:paraId="1FAC1149" w14:textId="4E040CEB" w:rsidR="00AD03DD" w:rsidRPr="00C935A5" w:rsidRDefault="00AD03DD" w:rsidP="00AD03DD">
            <w:pPr>
              <w:spacing w:before="40" w:after="20"/>
              <w:jc w:val="right"/>
              <w:rPr>
                <w:rFonts w:cs="Arial"/>
                <w:sz w:val="18"/>
                <w:szCs w:val="18"/>
              </w:rPr>
            </w:pPr>
            <w:r w:rsidRPr="00AD03DD">
              <w:rPr>
                <w:rFonts w:cs="Arial"/>
                <w:sz w:val="18"/>
                <w:szCs w:val="18"/>
              </w:rPr>
              <w:t>3,061</w:t>
            </w:r>
          </w:p>
        </w:tc>
        <w:tc>
          <w:tcPr>
            <w:tcW w:w="1228" w:type="dxa"/>
            <w:tcBorders>
              <w:top w:val="nil"/>
              <w:left w:val="nil"/>
              <w:bottom w:val="nil"/>
              <w:right w:val="nil"/>
            </w:tcBorders>
            <w:shd w:val="clear" w:color="auto" w:fill="auto"/>
            <w:vAlign w:val="bottom"/>
          </w:tcPr>
          <w:p w14:paraId="271FD50B" w14:textId="0C7062B9" w:rsidR="00AD03DD" w:rsidRPr="00C935A5" w:rsidRDefault="00AD03DD" w:rsidP="00AD03DD">
            <w:pPr>
              <w:spacing w:before="40" w:after="20"/>
              <w:jc w:val="right"/>
              <w:rPr>
                <w:rFonts w:cs="Arial"/>
                <w:sz w:val="18"/>
                <w:szCs w:val="18"/>
              </w:rPr>
            </w:pPr>
            <w:r w:rsidRPr="00AD03DD">
              <w:rPr>
                <w:rFonts w:cs="Arial"/>
                <w:sz w:val="18"/>
                <w:szCs w:val="18"/>
              </w:rPr>
              <w:t>3.1%</w:t>
            </w:r>
          </w:p>
        </w:tc>
      </w:tr>
      <w:tr w:rsidR="00AD03DD" w:rsidRPr="00AD03DD" w14:paraId="3E50EADC" w14:textId="77777777" w:rsidTr="004A2E17">
        <w:trPr>
          <w:trHeight w:val="20"/>
        </w:trPr>
        <w:tc>
          <w:tcPr>
            <w:tcW w:w="2233" w:type="dxa"/>
            <w:tcBorders>
              <w:top w:val="nil"/>
              <w:left w:val="nil"/>
              <w:bottom w:val="nil"/>
              <w:right w:val="single" w:sz="18" w:space="0" w:color="FFC000"/>
            </w:tcBorders>
            <w:shd w:val="clear" w:color="auto" w:fill="auto"/>
            <w:vAlign w:val="center"/>
          </w:tcPr>
          <w:p w14:paraId="37373E2F" w14:textId="77777777" w:rsidR="00AD03DD" w:rsidRPr="00C935A5" w:rsidRDefault="00AD03DD" w:rsidP="00AD03DD">
            <w:pPr>
              <w:spacing w:before="40" w:after="20"/>
              <w:rPr>
                <w:rFonts w:cs="Arial"/>
                <w:sz w:val="18"/>
                <w:szCs w:val="18"/>
              </w:rPr>
            </w:pPr>
            <w:r w:rsidRPr="00C935A5">
              <w:rPr>
                <w:rFonts w:cs="Arial"/>
                <w:sz w:val="18"/>
                <w:szCs w:val="18"/>
              </w:rPr>
              <w:t xml:space="preserve">Southern Grampians S </w:t>
            </w:r>
          </w:p>
        </w:tc>
        <w:tc>
          <w:tcPr>
            <w:tcW w:w="1236" w:type="dxa"/>
            <w:tcBorders>
              <w:top w:val="nil"/>
              <w:left w:val="single" w:sz="18" w:space="0" w:color="FFC000"/>
              <w:bottom w:val="nil"/>
              <w:right w:val="nil"/>
            </w:tcBorders>
            <w:shd w:val="clear" w:color="auto" w:fill="auto"/>
            <w:vAlign w:val="bottom"/>
          </w:tcPr>
          <w:p w14:paraId="5D597387" w14:textId="4E881465" w:rsidR="00AD03DD" w:rsidRPr="00C935A5" w:rsidRDefault="00AD03DD" w:rsidP="00AD03DD">
            <w:pPr>
              <w:spacing w:before="40" w:after="20"/>
              <w:jc w:val="right"/>
              <w:rPr>
                <w:rFonts w:cs="Arial"/>
                <w:sz w:val="18"/>
                <w:szCs w:val="18"/>
              </w:rPr>
            </w:pPr>
            <w:r w:rsidRPr="00AD03DD">
              <w:rPr>
                <w:rFonts w:cs="Arial"/>
                <w:sz w:val="18"/>
                <w:szCs w:val="18"/>
              </w:rPr>
              <w:t>797</w:t>
            </w:r>
          </w:p>
        </w:tc>
        <w:tc>
          <w:tcPr>
            <w:tcW w:w="1397" w:type="dxa"/>
            <w:tcBorders>
              <w:top w:val="nil"/>
              <w:left w:val="nil"/>
              <w:bottom w:val="nil"/>
              <w:right w:val="nil"/>
            </w:tcBorders>
            <w:shd w:val="clear" w:color="auto" w:fill="auto"/>
            <w:vAlign w:val="bottom"/>
          </w:tcPr>
          <w:p w14:paraId="4BB1F5CF" w14:textId="55834194" w:rsidR="00AD03DD" w:rsidRPr="00C935A5" w:rsidRDefault="00AD03DD" w:rsidP="00AD03DD">
            <w:pPr>
              <w:spacing w:before="40" w:after="20"/>
              <w:jc w:val="right"/>
              <w:rPr>
                <w:rFonts w:cs="Arial"/>
                <w:sz w:val="18"/>
                <w:szCs w:val="18"/>
              </w:rPr>
            </w:pPr>
            <w:r w:rsidRPr="00AD03DD">
              <w:rPr>
                <w:rFonts w:cs="Arial"/>
                <w:sz w:val="18"/>
                <w:szCs w:val="18"/>
              </w:rPr>
              <w:t>992</w:t>
            </w:r>
          </w:p>
        </w:tc>
        <w:tc>
          <w:tcPr>
            <w:tcW w:w="1117" w:type="dxa"/>
            <w:tcBorders>
              <w:top w:val="nil"/>
              <w:left w:val="nil"/>
              <w:bottom w:val="nil"/>
              <w:right w:val="nil"/>
            </w:tcBorders>
            <w:shd w:val="clear" w:color="auto" w:fill="auto"/>
            <w:vAlign w:val="bottom"/>
          </w:tcPr>
          <w:p w14:paraId="052FD208" w14:textId="2777B145" w:rsidR="00AD03DD" w:rsidRPr="00C935A5" w:rsidRDefault="00AD03DD" w:rsidP="00AD03DD">
            <w:pPr>
              <w:spacing w:before="40" w:after="20"/>
              <w:jc w:val="right"/>
              <w:rPr>
                <w:rFonts w:cs="Arial"/>
                <w:sz w:val="18"/>
                <w:szCs w:val="18"/>
              </w:rPr>
            </w:pPr>
            <w:r w:rsidRPr="00AD03DD">
              <w:rPr>
                <w:rFonts w:cs="Arial"/>
                <w:sz w:val="18"/>
                <w:szCs w:val="18"/>
              </w:rPr>
              <w:t>34.7</w:t>
            </w:r>
          </w:p>
        </w:tc>
        <w:tc>
          <w:tcPr>
            <w:tcW w:w="1117" w:type="dxa"/>
            <w:tcBorders>
              <w:top w:val="nil"/>
              <w:left w:val="nil"/>
              <w:bottom w:val="nil"/>
              <w:right w:val="nil"/>
            </w:tcBorders>
            <w:shd w:val="clear" w:color="auto" w:fill="auto"/>
            <w:vAlign w:val="bottom"/>
          </w:tcPr>
          <w:p w14:paraId="1699297E" w14:textId="35D86A20" w:rsidR="00AD03DD" w:rsidRPr="00C935A5" w:rsidRDefault="00AD03DD" w:rsidP="00AD03DD">
            <w:pPr>
              <w:spacing w:before="40" w:after="20"/>
              <w:jc w:val="right"/>
              <w:rPr>
                <w:rFonts w:cs="Arial"/>
                <w:sz w:val="18"/>
                <w:szCs w:val="18"/>
              </w:rPr>
            </w:pPr>
            <w:r w:rsidRPr="00AD03DD">
              <w:rPr>
                <w:rFonts w:cs="Arial"/>
                <w:sz w:val="18"/>
                <w:szCs w:val="18"/>
              </w:rPr>
              <w:t>32,538</w:t>
            </w:r>
          </w:p>
        </w:tc>
        <w:tc>
          <w:tcPr>
            <w:tcW w:w="971" w:type="dxa"/>
            <w:tcBorders>
              <w:top w:val="nil"/>
              <w:left w:val="nil"/>
              <w:bottom w:val="nil"/>
              <w:right w:val="nil"/>
            </w:tcBorders>
            <w:shd w:val="clear" w:color="auto" w:fill="auto"/>
            <w:vAlign w:val="bottom"/>
          </w:tcPr>
          <w:p w14:paraId="0CD97D2D" w14:textId="4A6C2118" w:rsidR="00AD03DD" w:rsidRPr="00C935A5" w:rsidRDefault="00AD03DD" w:rsidP="00AD03DD">
            <w:pPr>
              <w:spacing w:before="40" w:after="20"/>
              <w:jc w:val="right"/>
              <w:rPr>
                <w:rFonts w:cs="Arial"/>
                <w:sz w:val="18"/>
                <w:szCs w:val="18"/>
              </w:rPr>
            </w:pPr>
            <w:r w:rsidRPr="00AD03DD">
              <w:rPr>
                <w:rFonts w:cs="Arial"/>
                <w:sz w:val="18"/>
                <w:szCs w:val="18"/>
              </w:rPr>
              <w:t>2,017</w:t>
            </w:r>
          </w:p>
        </w:tc>
        <w:tc>
          <w:tcPr>
            <w:tcW w:w="1228" w:type="dxa"/>
            <w:tcBorders>
              <w:top w:val="nil"/>
              <w:left w:val="nil"/>
              <w:bottom w:val="nil"/>
              <w:right w:val="nil"/>
            </w:tcBorders>
            <w:shd w:val="clear" w:color="auto" w:fill="auto"/>
            <w:vAlign w:val="bottom"/>
          </w:tcPr>
          <w:p w14:paraId="0EA3D5E2" w14:textId="313E7CE5" w:rsidR="00AD03DD" w:rsidRPr="00C935A5" w:rsidRDefault="00AD03DD" w:rsidP="00AD03DD">
            <w:pPr>
              <w:spacing w:before="40" w:after="20"/>
              <w:jc w:val="right"/>
              <w:rPr>
                <w:rFonts w:cs="Arial"/>
                <w:sz w:val="18"/>
                <w:szCs w:val="18"/>
              </w:rPr>
            </w:pPr>
            <w:r w:rsidRPr="00AD03DD">
              <w:rPr>
                <w:rFonts w:cs="Arial"/>
                <w:sz w:val="18"/>
                <w:szCs w:val="18"/>
              </w:rPr>
              <w:t>4.5%</w:t>
            </w:r>
          </w:p>
        </w:tc>
      </w:tr>
      <w:tr w:rsidR="00AD03DD" w:rsidRPr="00AD03DD" w14:paraId="5FB3BE66" w14:textId="77777777" w:rsidTr="004A2E17">
        <w:trPr>
          <w:trHeight w:val="20"/>
        </w:trPr>
        <w:tc>
          <w:tcPr>
            <w:tcW w:w="2233" w:type="dxa"/>
            <w:tcBorders>
              <w:top w:val="nil"/>
              <w:left w:val="nil"/>
              <w:bottom w:val="nil"/>
              <w:right w:val="single" w:sz="18" w:space="0" w:color="FFC000"/>
            </w:tcBorders>
            <w:shd w:val="clear" w:color="auto" w:fill="auto"/>
            <w:vAlign w:val="center"/>
          </w:tcPr>
          <w:p w14:paraId="414ED6C2" w14:textId="77777777" w:rsidR="00AD03DD" w:rsidRPr="00C935A5" w:rsidRDefault="00AD03DD" w:rsidP="00AD03DD">
            <w:pPr>
              <w:spacing w:before="40" w:after="20"/>
              <w:rPr>
                <w:rFonts w:cs="Arial"/>
                <w:sz w:val="18"/>
                <w:szCs w:val="18"/>
              </w:rPr>
            </w:pPr>
            <w:r w:rsidRPr="00C935A5">
              <w:rPr>
                <w:rFonts w:cs="Arial"/>
                <w:sz w:val="18"/>
                <w:szCs w:val="18"/>
              </w:rPr>
              <w:t xml:space="preserve">Stonnington C </w:t>
            </w:r>
          </w:p>
        </w:tc>
        <w:tc>
          <w:tcPr>
            <w:tcW w:w="1236" w:type="dxa"/>
            <w:tcBorders>
              <w:top w:val="nil"/>
              <w:left w:val="single" w:sz="18" w:space="0" w:color="FFC000"/>
              <w:bottom w:val="nil"/>
              <w:right w:val="nil"/>
            </w:tcBorders>
            <w:shd w:val="clear" w:color="auto" w:fill="auto"/>
            <w:vAlign w:val="bottom"/>
          </w:tcPr>
          <w:p w14:paraId="0891AC58" w14:textId="454A3B9A" w:rsidR="00AD03DD" w:rsidRPr="00C935A5" w:rsidRDefault="00AD03DD" w:rsidP="00AD03DD">
            <w:pPr>
              <w:spacing w:before="40" w:after="20"/>
              <w:jc w:val="right"/>
              <w:rPr>
                <w:rFonts w:cs="Arial"/>
                <w:sz w:val="18"/>
                <w:szCs w:val="18"/>
              </w:rPr>
            </w:pPr>
            <w:r w:rsidRPr="00AD03DD">
              <w:rPr>
                <w:rFonts w:cs="Arial"/>
                <w:sz w:val="18"/>
                <w:szCs w:val="18"/>
              </w:rPr>
              <w:t>1,567</w:t>
            </w:r>
          </w:p>
        </w:tc>
        <w:tc>
          <w:tcPr>
            <w:tcW w:w="1397" w:type="dxa"/>
            <w:tcBorders>
              <w:top w:val="nil"/>
              <w:left w:val="nil"/>
              <w:bottom w:val="nil"/>
              <w:right w:val="nil"/>
            </w:tcBorders>
            <w:shd w:val="clear" w:color="auto" w:fill="auto"/>
            <w:vAlign w:val="bottom"/>
          </w:tcPr>
          <w:p w14:paraId="578D539B" w14:textId="4BDD57B0" w:rsidR="00AD03DD" w:rsidRPr="00C935A5" w:rsidRDefault="00AD03DD" w:rsidP="00AD03DD">
            <w:pPr>
              <w:spacing w:before="40" w:after="20"/>
              <w:jc w:val="right"/>
              <w:rPr>
                <w:rFonts w:cs="Arial"/>
                <w:sz w:val="18"/>
                <w:szCs w:val="18"/>
              </w:rPr>
            </w:pPr>
            <w:r w:rsidRPr="00AD03DD">
              <w:rPr>
                <w:rFonts w:cs="Arial"/>
                <w:sz w:val="18"/>
                <w:szCs w:val="18"/>
              </w:rPr>
              <w:t>1,087</w:t>
            </w:r>
          </w:p>
        </w:tc>
        <w:tc>
          <w:tcPr>
            <w:tcW w:w="1117" w:type="dxa"/>
            <w:tcBorders>
              <w:top w:val="nil"/>
              <w:left w:val="nil"/>
              <w:bottom w:val="nil"/>
              <w:right w:val="nil"/>
            </w:tcBorders>
            <w:shd w:val="clear" w:color="auto" w:fill="auto"/>
            <w:vAlign w:val="bottom"/>
          </w:tcPr>
          <w:p w14:paraId="63CD3E84" w14:textId="0579E57D" w:rsidR="00AD03DD" w:rsidRPr="00C935A5" w:rsidRDefault="00AD03DD" w:rsidP="00AD03DD">
            <w:pPr>
              <w:spacing w:before="40" w:after="20"/>
              <w:jc w:val="right"/>
              <w:rPr>
                <w:rFonts w:cs="Arial"/>
                <w:sz w:val="18"/>
                <w:szCs w:val="18"/>
              </w:rPr>
            </w:pPr>
            <w:r w:rsidRPr="00AD03DD">
              <w:rPr>
                <w:rFonts w:cs="Arial"/>
                <w:sz w:val="18"/>
                <w:szCs w:val="18"/>
              </w:rPr>
              <w:t>29.1</w:t>
            </w:r>
          </w:p>
        </w:tc>
        <w:tc>
          <w:tcPr>
            <w:tcW w:w="1117" w:type="dxa"/>
            <w:tcBorders>
              <w:top w:val="nil"/>
              <w:left w:val="nil"/>
              <w:bottom w:val="nil"/>
              <w:right w:val="nil"/>
            </w:tcBorders>
            <w:shd w:val="clear" w:color="auto" w:fill="auto"/>
            <w:vAlign w:val="bottom"/>
          </w:tcPr>
          <w:p w14:paraId="53E44CA8" w14:textId="3065AB20" w:rsidR="00AD03DD" w:rsidRPr="00C935A5" w:rsidRDefault="00AD03DD" w:rsidP="00AD03DD">
            <w:pPr>
              <w:spacing w:before="40" w:after="20"/>
              <w:jc w:val="right"/>
              <w:rPr>
                <w:rFonts w:cs="Arial"/>
                <w:sz w:val="18"/>
                <w:szCs w:val="18"/>
              </w:rPr>
            </w:pPr>
            <w:r w:rsidRPr="00AD03DD">
              <w:rPr>
                <w:rFonts w:cs="Arial"/>
                <w:sz w:val="18"/>
                <w:szCs w:val="18"/>
              </w:rPr>
              <w:t>1,157,490</w:t>
            </w:r>
          </w:p>
        </w:tc>
        <w:tc>
          <w:tcPr>
            <w:tcW w:w="971" w:type="dxa"/>
            <w:tcBorders>
              <w:top w:val="nil"/>
              <w:left w:val="nil"/>
              <w:bottom w:val="nil"/>
              <w:right w:val="nil"/>
            </w:tcBorders>
            <w:shd w:val="clear" w:color="auto" w:fill="auto"/>
            <w:vAlign w:val="bottom"/>
          </w:tcPr>
          <w:p w14:paraId="785DA8C9" w14:textId="4762C5BD" w:rsidR="00AD03DD" w:rsidRPr="00C935A5" w:rsidRDefault="00AD03DD" w:rsidP="00AD03DD">
            <w:pPr>
              <w:spacing w:before="40" w:after="20"/>
              <w:jc w:val="right"/>
              <w:rPr>
                <w:rFonts w:cs="Arial"/>
                <w:sz w:val="18"/>
                <w:szCs w:val="18"/>
              </w:rPr>
            </w:pPr>
            <w:r w:rsidRPr="00AD03DD">
              <w:rPr>
                <w:rFonts w:cs="Arial"/>
                <w:sz w:val="18"/>
                <w:szCs w:val="18"/>
              </w:rPr>
              <w:t>9,758</w:t>
            </w:r>
          </w:p>
        </w:tc>
        <w:tc>
          <w:tcPr>
            <w:tcW w:w="1228" w:type="dxa"/>
            <w:tcBorders>
              <w:top w:val="nil"/>
              <w:left w:val="nil"/>
              <w:bottom w:val="nil"/>
              <w:right w:val="nil"/>
            </w:tcBorders>
            <w:shd w:val="clear" w:color="auto" w:fill="auto"/>
            <w:vAlign w:val="bottom"/>
          </w:tcPr>
          <w:p w14:paraId="3C212C78" w14:textId="3348B8B4" w:rsidR="00AD03DD" w:rsidRPr="00C935A5" w:rsidRDefault="00AD03DD" w:rsidP="00AD03DD">
            <w:pPr>
              <w:spacing w:before="40" w:after="20"/>
              <w:jc w:val="right"/>
              <w:rPr>
                <w:rFonts w:cs="Arial"/>
                <w:sz w:val="18"/>
                <w:szCs w:val="18"/>
              </w:rPr>
            </w:pPr>
            <w:r w:rsidRPr="00AD03DD">
              <w:rPr>
                <w:rFonts w:cs="Arial"/>
                <w:sz w:val="18"/>
                <w:szCs w:val="18"/>
              </w:rPr>
              <w:t>14.8%</w:t>
            </w:r>
          </w:p>
        </w:tc>
      </w:tr>
      <w:tr w:rsidR="00AD03DD" w:rsidRPr="00AD03DD" w14:paraId="6B422295" w14:textId="77777777" w:rsidTr="004A2E17">
        <w:trPr>
          <w:trHeight w:val="20"/>
        </w:trPr>
        <w:tc>
          <w:tcPr>
            <w:tcW w:w="2233" w:type="dxa"/>
            <w:tcBorders>
              <w:top w:val="nil"/>
              <w:left w:val="nil"/>
              <w:bottom w:val="nil"/>
              <w:right w:val="single" w:sz="18" w:space="0" w:color="FFC000"/>
            </w:tcBorders>
            <w:shd w:val="clear" w:color="auto" w:fill="auto"/>
            <w:vAlign w:val="center"/>
          </w:tcPr>
          <w:p w14:paraId="0D9C41D9" w14:textId="77777777" w:rsidR="00AD03DD" w:rsidRPr="00C935A5" w:rsidRDefault="00AD03DD" w:rsidP="00AD03DD">
            <w:pPr>
              <w:spacing w:before="40" w:after="20"/>
              <w:rPr>
                <w:rFonts w:cs="Arial"/>
                <w:sz w:val="18"/>
                <w:szCs w:val="18"/>
              </w:rPr>
            </w:pPr>
            <w:r w:rsidRPr="00C935A5">
              <w:rPr>
                <w:rFonts w:cs="Arial"/>
                <w:sz w:val="18"/>
                <w:szCs w:val="18"/>
              </w:rPr>
              <w:t xml:space="preserve">Strathbogie S </w:t>
            </w:r>
          </w:p>
        </w:tc>
        <w:tc>
          <w:tcPr>
            <w:tcW w:w="1236" w:type="dxa"/>
            <w:tcBorders>
              <w:top w:val="nil"/>
              <w:left w:val="single" w:sz="18" w:space="0" w:color="FFC000"/>
              <w:bottom w:val="nil"/>
              <w:right w:val="nil"/>
            </w:tcBorders>
            <w:shd w:val="clear" w:color="auto" w:fill="auto"/>
            <w:vAlign w:val="bottom"/>
          </w:tcPr>
          <w:p w14:paraId="3E96DFCC" w14:textId="07E2B174" w:rsidR="00AD03DD" w:rsidRPr="00C935A5" w:rsidRDefault="00AD03DD" w:rsidP="00AD03DD">
            <w:pPr>
              <w:spacing w:before="40" w:after="20"/>
              <w:jc w:val="right"/>
              <w:rPr>
                <w:rFonts w:cs="Arial"/>
                <w:sz w:val="18"/>
                <w:szCs w:val="18"/>
              </w:rPr>
            </w:pPr>
            <w:r w:rsidRPr="00AD03DD">
              <w:rPr>
                <w:rFonts w:cs="Arial"/>
                <w:sz w:val="18"/>
                <w:szCs w:val="18"/>
              </w:rPr>
              <w:t>788</w:t>
            </w:r>
          </w:p>
        </w:tc>
        <w:tc>
          <w:tcPr>
            <w:tcW w:w="1397" w:type="dxa"/>
            <w:tcBorders>
              <w:top w:val="nil"/>
              <w:left w:val="nil"/>
              <w:bottom w:val="nil"/>
              <w:right w:val="nil"/>
            </w:tcBorders>
            <w:shd w:val="clear" w:color="auto" w:fill="auto"/>
            <w:vAlign w:val="bottom"/>
          </w:tcPr>
          <w:p w14:paraId="3D147744" w14:textId="1EBE5D60" w:rsidR="00AD03DD" w:rsidRPr="00C935A5" w:rsidRDefault="00AD03DD" w:rsidP="00AD03DD">
            <w:pPr>
              <w:spacing w:before="40" w:after="20"/>
              <w:jc w:val="right"/>
              <w:rPr>
                <w:rFonts w:cs="Arial"/>
                <w:sz w:val="18"/>
                <w:szCs w:val="18"/>
              </w:rPr>
            </w:pPr>
            <w:r w:rsidRPr="00AD03DD">
              <w:rPr>
                <w:rFonts w:cs="Arial"/>
                <w:sz w:val="18"/>
                <w:szCs w:val="18"/>
              </w:rPr>
              <w:t>974</w:t>
            </w:r>
          </w:p>
        </w:tc>
        <w:tc>
          <w:tcPr>
            <w:tcW w:w="1117" w:type="dxa"/>
            <w:tcBorders>
              <w:top w:val="nil"/>
              <w:left w:val="nil"/>
              <w:bottom w:val="nil"/>
              <w:right w:val="nil"/>
            </w:tcBorders>
            <w:shd w:val="clear" w:color="auto" w:fill="auto"/>
            <w:vAlign w:val="bottom"/>
          </w:tcPr>
          <w:p w14:paraId="55304398" w14:textId="0810E220" w:rsidR="00AD03DD" w:rsidRPr="00C935A5" w:rsidRDefault="00AD03DD" w:rsidP="00AD03DD">
            <w:pPr>
              <w:spacing w:before="40" w:after="20"/>
              <w:jc w:val="right"/>
              <w:rPr>
                <w:rFonts w:cs="Arial"/>
                <w:sz w:val="18"/>
                <w:szCs w:val="18"/>
              </w:rPr>
            </w:pPr>
            <w:r w:rsidRPr="00AD03DD">
              <w:rPr>
                <w:rFonts w:cs="Arial"/>
                <w:sz w:val="18"/>
                <w:szCs w:val="18"/>
              </w:rPr>
              <w:t>43.1</w:t>
            </w:r>
          </w:p>
        </w:tc>
        <w:tc>
          <w:tcPr>
            <w:tcW w:w="1117" w:type="dxa"/>
            <w:tcBorders>
              <w:top w:val="nil"/>
              <w:left w:val="nil"/>
              <w:bottom w:val="nil"/>
              <w:right w:val="nil"/>
            </w:tcBorders>
            <w:shd w:val="clear" w:color="auto" w:fill="auto"/>
            <w:vAlign w:val="bottom"/>
          </w:tcPr>
          <w:p w14:paraId="379DFA88" w14:textId="0ABFAC96" w:rsidR="00AD03DD" w:rsidRPr="00C935A5" w:rsidRDefault="00AD03DD" w:rsidP="00AD03DD">
            <w:pPr>
              <w:spacing w:before="40" w:after="20"/>
              <w:jc w:val="right"/>
              <w:rPr>
                <w:rFonts w:cs="Arial"/>
                <w:sz w:val="18"/>
                <w:szCs w:val="18"/>
              </w:rPr>
            </w:pPr>
            <w:r w:rsidRPr="00AD03DD">
              <w:rPr>
                <w:rFonts w:cs="Arial"/>
                <w:sz w:val="18"/>
                <w:szCs w:val="18"/>
              </w:rPr>
              <w:t>44,433</w:t>
            </w:r>
          </w:p>
        </w:tc>
        <w:tc>
          <w:tcPr>
            <w:tcW w:w="971" w:type="dxa"/>
            <w:tcBorders>
              <w:top w:val="nil"/>
              <w:left w:val="nil"/>
              <w:bottom w:val="nil"/>
              <w:right w:val="nil"/>
            </w:tcBorders>
            <w:shd w:val="clear" w:color="auto" w:fill="auto"/>
            <w:vAlign w:val="bottom"/>
          </w:tcPr>
          <w:p w14:paraId="42A104DA" w14:textId="764CAA7D" w:rsidR="00AD03DD" w:rsidRPr="00C935A5" w:rsidRDefault="00AD03DD" w:rsidP="00AD03DD">
            <w:pPr>
              <w:spacing w:before="40" w:after="20"/>
              <w:jc w:val="right"/>
              <w:rPr>
                <w:rFonts w:cs="Arial"/>
                <w:sz w:val="18"/>
                <w:szCs w:val="18"/>
              </w:rPr>
            </w:pPr>
            <w:r w:rsidRPr="00AD03DD">
              <w:rPr>
                <w:rFonts w:cs="Arial"/>
                <w:sz w:val="18"/>
                <w:szCs w:val="18"/>
              </w:rPr>
              <w:t>4,042</w:t>
            </w:r>
          </w:p>
        </w:tc>
        <w:tc>
          <w:tcPr>
            <w:tcW w:w="1228" w:type="dxa"/>
            <w:tcBorders>
              <w:top w:val="nil"/>
              <w:left w:val="nil"/>
              <w:bottom w:val="nil"/>
              <w:right w:val="nil"/>
            </w:tcBorders>
            <w:shd w:val="clear" w:color="auto" w:fill="auto"/>
            <w:vAlign w:val="bottom"/>
          </w:tcPr>
          <w:p w14:paraId="36440A0B" w14:textId="76357FDB" w:rsidR="00AD03DD" w:rsidRPr="00C935A5" w:rsidRDefault="00AD03DD" w:rsidP="00AD03DD">
            <w:pPr>
              <w:spacing w:before="40" w:after="20"/>
              <w:jc w:val="right"/>
              <w:rPr>
                <w:rFonts w:cs="Arial"/>
                <w:sz w:val="18"/>
                <w:szCs w:val="18"/>
              </w:rPr>
            </w:pPr>
            <w:r w:rsidRPr="00AD03DD">
              <w:rPr>
                <w:rFonts w:cs="Arial"/>
                <w:sz w:val="18"/>
                <w:szCs w:val="18"/>
              </w:rPr>
              <w:t>4.2%</w:t>
            </w:r>
          </w:p>
        </w:tc>
      </w:tr>
      <w:tr w:rsidR="00AD03DD" w:rsidRPr="00AD03DD" w14:paraId="503595FD" w14:textId="77777777" w:rsidTr="004A2E17">
        <w:trPr>
          <w:trHeight w:val="20"/>
        </w:trPr>
        <w:tc>
          <w:tcPr>
            <w:tcW w:w="2233" w:type="dxa"/>
            <w:tcBorders>
              <w:top w:val="nil"/>
              <w:left w:val="nil"/>
              <w:bottom w:val="nil"/>
              <w:right w:val="single" w:sz="18" w:space="0" w:color="FFC000"/>
            </w:tcBorders>
            <w:shd w:val="clear" w:color="auto" w:fill="auto"/>
            <w:vAlign w:val="center"/>
          </w:tcPr>
          <w:p w14:paraId="63359F1E" w14:textId="77777777" w:rsidR="00AD03DD" w:rsidRPr="00C935A5" w:rsidRDefault="00AD03DD" w:rsidP="00AD03DD">
            <w:pPr>
              <w:spacing w:before="40" w:after="20"/>
              <w:rPr>
                <w:rFonts w:cs="Arial"/>
                <w:sz w:val="18"/>
                <w:szCs w:val="18"/>
              </w:rPr>
            </w:pPr>
            <w:r w:rsidRPr="00C935A5">
              <w:rPr>
                <w:rFonts w:cs="Arial"/>
                <w:sz w:val="18"/>
                <w:szCs w:val="18"/>
              </w:rPr>
              <w:t xml:space="preserve">Surf Coast S </w:t>
            </w:r>
          </w:p>
        </w:tc>
        <w:tc>
          <w:tcPr>
            <w:tcW w:w="1236" w:type="dxa"/>
            <w:tcBorders>
              <w:top w:val="nil"/>
              <w:left w:val="single" w:sz="18" w:space="0" w:color="FFC000"/>
              <w:bottom w:val="nil"/>
              <w:right w:val="nil"/>
            </w:tcBorders>
            <w:shd w:val="clear" w:color="auto" w:fill="auto"/>
            <w:vAlign w:val="bottom"/>
          </w:tcPr>
          <w:p w14:paraId="1B263ECE" w14:textId="7D76FDE6" w:rsidR="00AD03DD" w:rsidRPr="00C935A5" w:rsidRDefault="00AD03DD" w:rsidP="00AD03DD">
            <w:pPr>
              <w:spacing w:before="40" w:after="20"/>
              <w:jc w:val="right"/>
              <w:rPr>
                <w:rFonts w:cs="Arial"/>
                <w:sz w:val="18"/>
                <w:szCs w:val="18"/>
              </w:rPr>
            </w:pPr>
            <w:r w:rsidRPr="00AD03DD">
              <w:rPr>
                <w:rFonts w:cs="Arial"/>
                <w:sz w:val="18"/>
                <w:szCs w:val="18"/>
              </w:rPr>
              <w:t>1,072</w:t>
            </w:r>
          </w:p>
        </w:tc>
        <w:tc>
          <w:tcPr>
            <w:tcW w:w="1397" w:type="dxa"/>
            <w:tcBorders>
              <w:top w:val="nil"/>
              <w:left w:val="nil"/>
              <w:bottom w:val="nil"/>
              <w:right w:val="nil"/>
            </w:tcBorders>
            <w:shd w:val="clear" w:color="auto" w:fill="auto"/>
            <w:vAlign w:val="bottom"/>
          </w:tcPr>
          <w:p w14:paraId="254436CF" w14:textId="58F75ECF" w:rsidR="00AD03DD" w:rsidRPr="00C935A5" w:rsidRDefault="00AD03DD" w:rsidP="00AD03DD">
            <w:pPr>
              <w:spacing w:before="40" w:after="20"/>
              <w:jc w:val="right"/>
              <w:rPr>
                <w:rFonts w:cs="Arial"/>
                <w:sz w:val="18"/>
                <w:szCs w:val="18"/>
              </w:rPr>
            </w:pPr>
            <w:r w:rsidRPr="00AD03DD">
              <w:rPr>
                <w:rFonts w:cs="Arial"/>
                <w:sz w:val="18"/>
                <w:szCs w:val="18"/>
              </w:rPr>
              <w:t>1,077</w:t>
            </w:r>
          </w:p>
        </w:tc>
        <w:tc>
          <w:tcPr>
            <w:tcW w:w="1117" w:type="dxa"/>
            <w:tcBorders>
              <w:top w:val="nil"/>
              <w:left w:val="nil"/>
              <w:bottom w:val="nil"/>
              <w:right w:val="nil"/>
            </w:tcBorders>
            <w:shd w:val="clear" w:color="auto" w:fill="auto"/>
            <w:vAlign w:val="bottom"/>
          </w:tcPr>
          <w:p w14:paraId="44F77219" w14:textId="24FD0796" w:rsidR="00AD03DD" w:rsidRPr="00C935A5" w:rsidRDefault="00AD03DD" w:rsidP="00AD03DD">
            <w:pPr>
              <w:spacing w:before="40" w:after="20"/>
              <w:jc w:val="right"/>
              <w:rPr>
                <w:rFonts w:cs="Arial"/>
                <w:sz w:val="18"/>
                <w:szCs w:val="18"/>
              </w:rPr>
            </w:pPr>
            <w:r w:rsidRPr="00AD03DD">
              <w:rPr>
                <w:rFonts w:cs="Arial"/>
                <w:sz w:val="18"/>
                <w:szCs w:val="18"/>
              </w:rPr>
              <w:t>111.9</w:t>
            </w:r>
          </w:p>
        </w:tc>
        <w:tc>
          <w:tcPr>
            <w:tcW w:w="1117" w:type="dxa"/>
            <w:tcBorders>
              <w:top w:val="nil"/>
              <w:left w:val="nil"/>
              <w:bottom w:val="nil"/>
              <w:right w:val="nil"/>
            </w:tcBorders>
            <w:shd w:val="clear" w:color="auto" w:fill="auto"/>
            <w:vAlign w:val="bottom"/>
          </w:tcPr>
          <w:p w14:paraId="63E10D2F" w14:textId="1A18DDE9" w:rsidR="00AD03DD" w:rsidRPr="00C935A5" w:rsidRDefault="00AD03DD" w:rsidP="00AD03DD">
            <w:pPr>
              <w:spacing w:before="40" w:after="20"/>
              <w:jc w:val="right"/>
              <w:rPr>
                <w:rFonts w:cs="Arial"/>
                <w:sz w:val="18"/>
                <w:szCs w:val="18"/>
              </w:rPr>
            </w:pPr>
            <w:r w:rsidRPr="00AD03DD">
              <w:rPr>
                <w:rFonts w:cs="Arial"/>
                <w:sz w:val="18"/>
                <w:szCs w:val="18"/>
              </w:rPr>
              <w:t>343,384</w:t>
            </w:r>
          </w:p>
        </w:tc>
        <w:tc>
          <w:tcPr>
            <w:tcW w:w="971" w:type="dxa"/>
            <w:tcBorders>
              <w:top w:val="nil"/>
              <w:left w:val="nil"/>
              <w:bottom w:val="nil"/>
              <w:right w:val="nil"/>
            </w:tcBorders>
            <w:shd w:val="clear" w:color="auto" w:fill="auto"/>
            <w:vAlign w:val="bottom"/>
          </w:tcPr>
          <w:p w14:paraId="4BC3B7B0" w14:textId="4705F402" w:rsidR="00AD03DD" w:rsidRPr="00C935A5" w:rsidRDefault="00AD03DD" w:rsidP="00AD03DD">
            <w:pPr>
              <w:spacing w:before="40" w:after="20"/>
              <w:jc w:val="right"/>
              <w:rPr>
                <w:rFonts w:cs="Arial"/>
                <w:sz w:val="18"/>
                <w:szCs w:val="18"/>
              </w:rPr>
            </w:pPr>
            <w:r w:rsidRPr="00AD03DD">
              <w:rPr>
                <w:rFonts w:cs="Arial"/>
                <w:sz w:val="18"/>
                <w:szCs w:val="18"/>
              </w:rPr>
              <w:t>9,876</w:t>
            </w:r>
          </w:p>
        </w:tc>
        <w:tc>
          <w:tcPr>
            <w:tcW w:w="1228" w:type="dxa"/>
            <w:tcBorders>
              <w:top w:val="nil"/>
              <w:left w:val="nil"/>
              <w:bottom w:val="nil"/>
              <w:right w:val="nil"/>
            </w:tcBorders>
            <w:shd w:val="clear" w:color="auto" w:fill="auto"/>
            <w:vAlign w:val="bottom"/>
          </w:tcPr>
          <w:p w14:paraId="2E6ABF31" w14:textId="4A6ECBB0" w:rsidR="00AD03DD" w:rsidRPr="00C935A5" w:rsidRDefault="00AD03DD" w:rsidP="00AD03DD">
            <w:pPr>
              <w:spacing w:before="40" w:after="20"/>
              <w:jc w:val="right"/>
              <w:rPr>
                <w:rFonts w:cs="Arial"/>
                <w:sz w:val="18"/>
                <w:szCs w:val="18"/>
              </w:rPr>
            </w:pPr>
            <w:r w:rsidRPr="00AD03DD">
              <w:rPr>
                <w:rFonts w:cs="Arial"/>
                <w:sz w:val="18"/>
                <w:szCs w:val="18"/>
              </w:rPr>
              <w:t>4.5%</w:t>
            </w:r>
          </w:p>
        </w:tc>
      </w:tr>
      <w:tr w:rsidR="00AD03DD" w:rsidRPr="00AD03DD" w14:paraId="54B3C7ED" w14:textId="77777777" w:rsidTr="004A2E17">
        <w:trPr>
          <w:trHeight w:val="20"/>
        </w:trPr>
        <w:tc>
          <w:tcPr>
            <w:tcW w:w="2233" w:type="dxa"/>
            <w:tcBorders>
              <w:top w:val="nil"/>
              <w:left w:val="nil"/>
              <w:bottom w:val="nil"/>
              <w:right w:val="single" w:sz="18" w:space="0" w:color="FFC000"/>
            </w:tcBorders>
            <w:shd w:val="clear" w:color="auto" w:fill="auto"/>
            <w:vAlign w:val="center"/>
          </w:tcPr>
          <w:p w14:paraId="32C7E6EC" w14:textId="77777777" w:rsidR="00AD03DD" w:rsidRPr="00C935A5" w:rsidRDefault="00AD03DD" w:rsidP="00AD03DD">
            <w:pPr>
              <w:spacing w:before="40" w:after="20"/>
              <w:rPr>
                <w:rFonts w:cs="Arial"/>
                <w:sz w:val="18"/>
                <w:szCs w:val="18"/>
              </w:rPr>
            </w:pPr>
            <w:r w:rsidRPr="00C935A5">
              <w:rPr>
                <w:rFonts w:cs="Arial"/>
                <w:sz w:val="18"/>
                <w:szCs w:val="18"/>
              </w:rPr>
              <w:t xml:space="preserve">Swan Hill RC </w:t>
            </w:r>
          </w:p>
        </w:tc>
        <w:tc>
          <w:tcPr>
            <w:tcW w:w="1236" w:type="dxa"/>
            <w:tcBorders>
              <w:top w:val="nil"/>
              <w:left w:val="single" w:sz="18" w:space="0" w:color="FFC000"/>
              <w:bottom w:val="nil"/>
              <w:right w:val="nil"/>
            </w:tcBorders>
            <w:shd w:val="clear" w:color="auto" w:fill="auto"/>
            <w:vAlign w:val="bottom"/>
          </w:tcPr>
          <w:p w14:paraId="39F2C7AC" w14:textId="17890C69" w:rsidR="00AD03DD" w:rsidRPr="00C935A5" w:rsidRDefault="00AD03DD" w:rsidP="00AD03DD">
            <w:pPr>
              <w:spacing w:before="40" w:after="20"/>
              <w:jc w:val="right"/>
              <w:rPr>
                <w:rFonts w:cs="Arial"/>
                <w:sz w:val="18"/>
                <w:szCs w:val="18"/>
              </w:rPr>
            </w:pPr>
            <w:r w:rsidRPr="00AD03DD">
              <w:rPr>
                <w:rFonts w:cs="Arial"/>
                <w:sz w:val="18"/>
                <w:szCs w:val="18"/>
              </w:rPr>
              <w:t>793</w:t>
            </w:r>
          </w:p>
        </w:tc>
        <w:tc>
          <w:tcPr>
            <w:tcW w:w="1397" w:type="dxa"/>
            <w:tcBorders>
              <w:top w:val="nil"/>
              <w:left w:val="nil"/>
              <w:bottom w:val="nil"/>
              <w:right w:val="nil"/>
            </w:tcBorders>
            <w:shd w:val="clear" w:color="auto" w:fill="auto"/>
            <w:vAlign w:val="bottom"/>
          </w:tcPr>
          <w:p w14:paraId="31E2E674" w14:textId="7FADDA14" w:rsidR="00AD03DD" w:rsidRPr="00C935A5" w:rsidRDefault="00AD03DD" w:rsidP="00AD03DD">
            <w:pPr>
              <w:spacing w:before="40" w:after="20"/>
              <w:jc w:val="right"/>
              <w:rPr>
                <w:rFonts w:cs="Arial"/>
                <w:sz w:val="18"/>
                <w:szCs w:val="18"/>
              </w:rPr>
            </w:pPr>
            <w:r w:rsidRPr="00AD03DD">
              <w:rPr>
                <w:rFonts w:cs="Arial"/>
                <w:sz w:val="18"/>
                <w:szCs w:val="18"/>
              </w:rPr>
              <w:t>947</w:t>
            </w:r>
          </w:p>
        </w:tc>
        <w:tc>
          <w:tcPr>
            <w:tcW w:w="1117" w:type="dxa"/>
            <w:tcBorders>
              <w:top w:val="nil"/>
              <w:left w:val="nil"/>
              <w:bottom w:val="nil"/>
              <w:right w:val="nil"/>
            </w:tcBorders>
            <w:shd w:val="clear" w:color="auto" w:fill="auto"/>
            <w:vAlign w:val="bottom"/>
          </w:tcPr>
          <w:p w14:paraId="68AFC93A" w14:textId="4B942B79" w:rsidR="00AD03DD" w:rsidRPr="00C935A5" w:rsidRDefault="00AD03DD" w:rsidP="00AD03DD">
            <w:pPr>
              <w:spacing w:before="40" w:after="20"/>
              <w:jc w:val="right"/>
              <w:rPr>
                <w:rFonts w:cs="Arial"/>
                <w:sz w:val="18"/>
                <w:szCs w:val="18"/>
              </w:rPr>
            </w:pPr>
            <w:r w:rsidRPr="00AD03DD">
              <w:rPr>
                <w:rFonts w:cs="Arial"/>
                <w:sz w:val="18"/>
                <w:szCs w:val="18"/>
              </w:rPr>
              <w:t>49.2</w:t>
            </w:r>
          </w:p>
        </w:tc>
        <w:tc>
          <w:tcPr>
            <w:tcW w:w="1117" w:type="dxa"/>
            <w:tcBorders>
              <w:top w:val="nil"/>
              <w:left w:val="nil"/>
              <w:bottom w:val="nil"/>
              <w:right w:val="nil"/>
            </w:tcBorders>
            <w:shd w:val="clear" w:color="auto" w:fill="auto"/>
            <w:vAlign w:val="bottom"/>
          </w:tcPr>
          <w:p w14:paraId="3AC7B526" w14:textId="0E54A4B1" w:rsidR="00AD03DD" w:rsidRPr="00C935A5" w:rsidRDefault="00AD03DD" w:rsidP="00AD03DD">
            <w:pPr>
              <w:spacing w:before="40" w:after="20"/>
              <w:jc w:val="right"/>
              <w:rPr>
                <w:rFonts w:cs="Arial"/>
                <w:sz w:val="18"/>
                <w:szCs w:val="18"/>
              </w:rPr>
            </w:pPr>
            <w:r w:rsidRPr="00AD03DD">
              <w:rPr>
                <w:rFonts w:cs="Arial"/>
                <w:sz w:val="18"/>
                <w:szCs w:val="18"/>
              </w:rPr>
              <w:t>53,859</w:t>
            </w:r>
          </w:p>
        </w:tc>
        <w:tc>
          <w:tcPr>
            <w:tcW w:w="971" w:type="dxa"/>
            <w:tcBorders>
              <w:top w:val="nil"/>
              <w:left w:val="nil"/>
              <w:bottom w:val="nil"/>
              <w:right w:val="nil"/>
            </w:tcBorders>
            <w:shd w:val="clear" w:color="auto" w:fill="auto"/>
            <w:vAlign w:val="bottom"/>
          </w:tcPr>
          <w:p w14:paraId="1A7D4F0B" w14:textId="603EC4B5" w:rsidR="00AD03DD" w:rsidRPr="00C935A5" w:rsidRDefault="00AD03DD" w:rsidP="00AD03DD">
            <w:pPr>
              <w:spacing w:before="40" w:after="20"/>
              <w:jc w:val="right"/>
              <w:rPr>
                <w:rFonts w:cs="Arial"/>
                <w:sz w:val="18"/>
                <w:szCs w:val="18"/>
              </w:rPr>
            </w:pPr>
            <w:r w:rsidRPr="00AD03DD">
              <w:rPr>
                <w:rFonts w:cs="Arial"/>
                <w:sz w:val="18"/>
                <w:szCs w:val="18"/>
              </w:rPr>
              <w:t>2,623</w:t>
            </w:r>
          </w:p>
        </w:tc>
        <w:tc>
          <w:tcPr>
            <w:tcW w:w="1228" w:type="dxa"/>
            <w:tcBorders>
              <w:top w:val="nil"/>
              <w:left w:val="nil"/>
              <w:bottom w:val="nil"/>
              <w:right w:val="nil"/>
            </w:tcBorders>
            <w:shd w:val="clear" w:color="auto" w:fill="auto"/>
            <w:vAlign w:val="bottom"/>
          </w:tcPr>
          <w:p w14:paraId="544E2379" w14:textId="630D4C9D" w:rsidR="00AD03DD" w:rsidRPr="00C935A5" w:rsidRDefault="00AD03DD" w:rsidP="00AD03DD">
            <w:pPr>
              <w:spacing w:before="40" w:after="20"/>
              <w:jc w:val="right"/>
              <w:rPr>
                <w:rFonts w:cs="Arial"/>
                <w:sz w:val="18"/>
                <w:szCs w:val="18"/>
              </w:rPr>
            </w:pPr>
            <w:r w:rsidRPr="00AD03DD">
              <w:rPr>
                <w:rFonts w:cs="Arial"/>
                <w:sz w:val="18"/>
                <w:szCs w:val="18"/>
              </w:rPr>
              <w:t>5.5%</w:t>
            </w:r>
          </w:p>
        </w:tc>
      </w:tr>
      <w:tr w:rsidR="00AD03DD" w:rsidRPr="00AD03DD" w14:paraId="0877C9FE" w14:textId="77777777" w:rsidTr="004A2E17">
        <w:trPr>
          <w:trHeight w:val="20"/>
        </w:trPr>
        <w:tc>
          <w:tcPr>
            <w:tcW w:w="2233" w:type="dxa"/>
            <w:tcBorders>
              <w:top w:val="nil"/>
              <w:left w:val="nil"/>
              <w:bottom w:val="nil"/>
              <w:right w:val="single" w:sz="18" w:space="0" w:color="FFC000"/>
            </w:tcBorders>
            <w:shd w:val="clear" w:color="auto" w:fill="auto"/>
            <w:vAlign w:val="center"/>
          </w:tcPr>
          <w:p w14:paraId="1009A951" w14:textId="77777777" w:rsidR="00AD03DD" w:rsidRPr="00C935A5" w:rsidRDefault="00AD03DD" w:rsidP="00AD03DD">
            <w:pPr>
              <w:spacing w:before="40" w:after="20"/>
              <w:rPr>
                <w:rFonts w:cs="Arial"/>
                <w:sz w:val="18"/>
                <w:szCs w:val="18"/>
              </w:rPr>
            </w:pPr>
            <w:r w:rsidRPr="00C935A5">
              <w:rPr>
                <w:rFonts w:cs="Arial"/>
                <w:sz w:val="18"/>
                <w:szCs w:val="18"/>
              </w:rPr>
              <w:t xml:space="preserve">Towong S </w:t>
            </w:r>
          </w:p>
        </w:tc>
        <w:tc>
          <w:tcPr>
            <w:tcW w:w="1236" w:type="dxa"/>
            <w:tcBorders>
              <w:top w:val="nil"/>
              <w:left w:val="single" w:sz="18" w:space="0" w:color="FFC000"/>
              <w:bottom w:val="nil"/>
              <w:right w:val="nil"/>
            </w:tcBorders>
            <w:shd w:val="clear" w:color="auto" w:fill="auto"/>
            <w:vAlign w:val="bottom"/>
          </w:tcPr>
          <w:p w14:paraId="5DB13036" w14:textId="1040FC5A" w:rsidR="00AD03DD" w:rsidRPr="00C935A5" w:rsidRDefault="00AD03DD" w:rsidP="00AD03DD">
            <w:pPr>
              <w:spacing w:before="40" w:after="20"/>
              <w:jc w:val="right"/>
              <w:rPr>
                <w:rFonts w:cs="Arial"/>
                <w:sz w:val="18"/>
                <w:szCs w:val="18"/>
              </w:rPr>
            </w:pPr>
            <w:r w:rsidRPr="00AD03DD">
              <w:rPr>
                <w:rFonts w:cs="Arial"/>
                <w:sz w:val="18"/>
                <w:szCs w:val="18"/>
              </w:rPr>
              <w:t>840</w:t>
            </w:r>
          </w:p>
        </w:tc>
        <w:tc>
          <w:tcPr>
            <w:tcW w:w="1397" w:type="dxa"/>
            <w:tcBorders>
              <w:top w:val="nil"/>
              <w:left w:val="nil"/>
              <w:bottom w:val="nil"/>
              <w:right w:val="nil"/>
            </w:tcBorders>
            <w:shd w:val="clear" w:color="auto" w:fill="auto"/>
            <w:vAlign w:val="bottom"/>
          </w:tcPr>
          <w:p w14:paraId="719372C3" w14:textId="281DCFF4" w:rsidR="00AD03DD" w:rsidRPr="00C935A5" w:rsidRDefault="00AD03DD" w:rsidP="00AD03DD">
            <w:pPr>
              <w:spacing w:before="40" w:after="20"/>
              <w:jc w:val="right"/>
              <w:rPr>
                <w:rFonts w:cs="Arial"/>
                <w:sz w:val="18"/>
                <w:szCs w:val="18"/>
              </w:rPr>
            </w:pPr>
            <w:r w:rsidRPr="00AD03DD">
              <w:rPr>
                <w:rFonts w:cs="Arial"/>
                <w:sz w:val="18"/>
                <w:szCs w:val="18"/>
              </w:rPr>
              <w:t>992</w:t>
            </w:r>
          </w:p>
        </w:tc>
        <w:tc>
          <w:tcPr>
            <w:tcW w:w="1117" w:type="dxa"/>
            <w:tcBorders>
              <w:top w:val="nil"/>
              <w:left w:val="nil"/>
              <w:bottom w:val="nil"/>
              <w:right w:val="nil"/>
            </w:tcBorders>
            <w:shd w:val="clear" w:color="auto" w:fill="auto"/>
            <w:vAlign w:val="bottom"/>
          </w:tcPr>
          <w:p w14:paraId="40A6994D" w14:textId="1ABF9384" w:rsidR="00AD03DD" w:rsidRPr="00C935A5" w:rsidRDefault="00AD03DD" w:rsidP="00AD03DD">
            <w:pPr>
              <w:spacing w:before="40" w:after="20"/>
              <w:jc w:val="right"/>
              <w:rPr>
                <w:rFonts w:cs="Arial"/>
                <w:sz w:val="18"/>
                <w:szCs w:val="18"/>
              </w:rPr>
            </w:pPr>
            <w:r w:rsidRPr="00AD03DD">
              <w:rPr>
                <w:rFonts w:cs="Arial"/>
                <w:sz w:val="18"/>
                <w:szCs w:val="18"/>
              </w:rPr>
              <w:t>44.9</w:t>
            </w:r>
          </w:p>
        </w:tc>
        <w:tc>
          <w:tcPr>
            <w:tcW w:w="1117" w:type="dxa"/>
            <w:tcBorders>
              <w:top w:val="nil"/>
              <w:left w:val="nil"/>
              <w:bottom w:val="nil"/>
              <w:right w:val="nil"/>
            </w:tcBorders>
            <w:shd w:val="clear" w:color="auto" w:fill="auto"/>
            <w:vAlign w:val="bottom"/>
          </w:tcPr>
          <w:p w14:paraId="5253FF8E" w14:textId="428AFA8E" w:rsidR="00AD03DD" w:rsidRPr="00C935A5" w:rsidRDefault="00AD03DD" w:rsidP="00AD03DD">
            <w:pPr>
              <w:spacing w:before="40" w:after="20"/>
              <w:jc w:val="right"/>
              <w:rPr>
                <w:rFonts w:cs="Arial"/>
                <w:sz w:val="18"/>
                <w:szCs w:val="18"/>
              </w:rPr>
            </w:pPr>
            <w:r w:rsidRPr="00AD03DD">
              <w:rPr>
                <w:rFonts w:cs="Arial"/>
                <w:sz w:val="18"/>
                <w:szCs w:val="18"/>
              </w:rPr>
              <w:t>12,074</w:t>
            </w:r>
          </w:p>
        </w:tc>
        <w:tc>
          <w:tcPr>
            <w:tcW w:w="971" w:type="dxa"/>
            <w:tcBorders>
              <w:top w:val="nil"/>
              <w:left w:val="nil"/>
              <w:bottom w:val="nil"/>
              <w:right w:val="nil"/>
            </w:tcBorders>
            <w:shd w:val="clear" w:color="auto" w:fill="auto"/>
            <w:vAlign w:val="bottom"/>
          </w:tcPr>
          <w:p w14:paraId="7B7FC997" w14:textId="68BAFDFD" w:rsidR="00AD03DD" w:rsidRPr="00C935A5" w:rsidRDefault="00AD03DD" w:rsidP="00AD03DD">
            <w:pPr>
              <w:spacing w:before="40" w:after="20"/>
              <w:jc w:val="right"/>
              <w:rPr>
                <w:rFonts w:cs="Arial"/>
                <w:sz w:val="18"/>
                <w:szCs w:val="18"/>
              </w:rPr>
            </w:pPr>
            <w:r w:rsidRPr="00AD03DD">
              <w:rPr>
                <w:rFonts w:cs="Arial"/>
                <w:sz w:val="18"/>
                <w:szCs w:val="18"/>
              </w:rPr>
              <w:t>1,979</w:t>
            </w:r>
          </w:p>
        </w:tc>
        <w:tc>
          <w:tcPr>
            <w:tcW w:w="1228" w:type="dxa"/>
            <w:tcBorders>
              <w:top w:val="nil"/>
              <w:left w:val="nil"/>
              <w:bottom w:val="nil"/>
              <w:right w:val="nil"/>
            </w:tcBorders>
            <w:shd w:val="clear" w:color="auto" w:fill="auto"/>
            <w:vAlign w:val="bottom"/>
          </w:tcPr>
          <w:p w14:paraId="7065B258" w14:textId="68AEBC08" w:rsidR="00AD03DD" w:rsidRPr="00C935A5" w:rsidRDefault="00AD03DD" w:rsidP="00AD03DD">
            <w:pPr>
              <w:spacing w:before="40" w:after="20"/>
              <w:jc w:val="right"/>
              <w:rPr>
                <w:rFonts w:cs="Arial"/>
                <w:sz w:val="18"/>
                <w:szCs w:val="18"/>
              </w:rPr>
            </w:pPr>
            <w:r w:rsidRPr="00AD03DD">
              <w:rPr>
                <w:rFonts w:cs="Arial"/>
                <w:sz w:val="18"/>
                <w:szCs w:val="18"/>
              </w:rPr>
              <w:t>2.7%</w:t>
            </w:r>
          </w:p>
        </w:tc>
      </w:tr>
      <w:tr w:rsidR="00AD03DD" w:rsidRPr="00AD03DD" w14:paraId="5C466880" w14:textId="77777777" w:rsidTr="004A2E17">
        <w:trPr>
          <w:trHeight w:val="20"/>
        </w:trPr>
        <w:tc>
          <w:tcPr>
            <w:tcW w:w="2233" w:type="dxa"/>
            <w:tcBorders>
              <w:top w:val="nil"/>
              <w:left w:val="nil"/>
              <w:bottom w:val="nil"/>
              <w:right w:val="single" w:sz="18" w:space="0" w:color="FFC000"/>
            </w:tcBorders>
            <w:shd w:val="clear" w:color="auto" w:fill="auto"/>
            <w:vAlign w:val="center"/>
          </w:tcPr>
          <w:p w14:paraId="768CB7AA" w14:textId="77777777" w:rsidR="00AD03DD" w:rsidRPr="00C935A5" w:rsidRDefault="00AD03DD" w:rsidP="00AD03DD">
            <w:pPr>
              <w:spacing w:before="40" w:after="20"/>
              <w:rPr>
                <w:rFonts w:cs="Arial"/>
                <w:sz w:val="18"/>
                <w:szCs w:val="18"/>
              </w:rPr>
            </w:pPr>
            <w:r w:rsidRPr="00C935A5">
              <w:rPr>
                <w:rFonts w:cs="Arial"/>
                <w:sz w:val="18"/>
                <w:szCs w:val="18"/>
              </w:rPr>
              <w:t xml:space="preserve">Wangaratta RC </w:t>
            </w:r>
          </w:p>
        </w:tc>
        <w:tc>
          <w:tcPr>
            <w:tcW w:w="1236" w:type="dxa"/>
            <w:tcBorders>
              <w:top w:val="nil"/>
              <w:left w:val="single" w:sz="18" w:space="0" w:color="FFC000"/>
              <w:bottom w:val="nil"/>
              <w:right w:val="nil"/>
            </w:tcBorders>
            <w:shd w:val="clear" w:color="auto" w:fill="auto"/>
            <w:vAlign w:val="bottom"/>
          </w:tcPr>
          <w:p w14:paraId="0F6EDCE9" w14:textId="1270790B" w:rsidR="00AD03DD" w:rsidRPr="00C935A5" w:rsidRDefault="00AD03DD" w:rsidP="00AD03DD">
            <w:pPr>
              <w:spacing w:before="40" w:after="20"/>
              <w:jc w:val="right"/>
              <w:rPr>
                <w:rFonts w:cs="Arial"/>
                <w:sz w:val="18"/>
                <w:szCs w:val="18"/>
              </w:rPr>
            </w:pPr>
            <w:r w:rsidRPr="00AD03DD">
              <w:rPr>
                <w:rFonts w:cs="Arial"/>
                <w:sz w:val="18"/>
                <w:szCs w:val="18"/>
              </w:rPr>
              <w:t>835</w:t>
            </w:r>
          </w:p>
        </w:tc>
        <w:tc>
          <w:tcPr>
            <w:tcW w:w="1397" w:type="dxa"/>
            <w:tcBorders>
              <w:top w:val="nil"/>
              <w:left w:val="nil"/>
              <w:bottom w:val="nil"/>
              <w:right w:val="nil"/>
            </w:tcBorders>
            <w:shd w:val="clear" w:color="auto" w:fill="auto"/>
            <w:vAlign w:val="bottom"/>
          </w:tcPr>
          <w:p w14:paraId="2B1D9CB4" w14:textId="7FE05151" w:rsidR="00AD03DD" w:rsidRPr="00C935A5" w:rsidRDefault="00AD03DD" w:rsidP="00AD03DD">
            <w:pPr>
              <w:spacing w:before="40" w:after="20"/>
              <w:jc w:val="right"/>
              <w:rPr>
                <w:rFonts w:cs="Arial"/>
                <w:sz w:val="18"/>
                <w:szCs w:val="18"/>
              </w:rPr>
            </w:pPr>
            <w:r w:rsidRPr="00AD03DD">
              <w:rPr>
                <w:rFonts w:cs="Arial"/>
                <w:sz w:val="18"/>
                <w:szCs w:val="18"/>
              </w:rPr>
              <w:t>983</w:t>
            </w:r>
          </w:p>
        </w:tc>
        <w:tc>
          <w:tcPr>
            <w:tcW w:w="1117" w:type="dxa"/>
            <w:tcBorders>
              <w:top w:val="nil"/>
              <w:left w:val="nil"/>
              <w:bottom w:val="nil"/>
              <w:right w:val="nil"/>
            </w:tcBorders>
            <w:shd w:val="clear" w:color="auto" w:fill="auto"/>
            <w:vAlign w:val="bottom"/>
          </w:tcPr>
          <w:p w14:paraId="2A1178DD" w14:textId="5B9C84B7" w:rsidR="00AD03DD" w:rsidRPr="00C935A5" w:rsidRDefault="00AD03DD" w:rsidP="00AD03DD">
            <w:pPr>
              <w:spacing w:before="40" w:after="20"/>
              <w:jc w:val="right"/>
              <w:rPr>
                <w:rFonts w:cs="Arial"/>
                <w:sz w:val="18"/>
                <w:szCs w:val="18"/>
              </w:rPr>
            </w:pPr>
            <w:r w:rsidRPr="00AD03DD">
              <w:rPr>
                <w:rFonts w:cs="Arial"/>
                <w:sz w:val="18"/>
                <w:szCs w:val="18"/>
              </w:rPr>
              <w:t>41.9</w:t>
            </w:r>
          </w:p>
        </w:tc>
        <w:tc>
          <w:tcPr>
            <w:tcW w:w="1117" w:type="dxa"/>
            <w:tcBorders>
              <w:top w:val="nil"/>
              <w:left w:val="nil"/>
              <w:bottom w:val="nil"/>
              <w:right w:val="nil"/>
            </w:tcBorders>
            <w:shd w:val="clear" w:color="auto" w:fill="auto"/>
            <w:vAlign w:val="bottom"/>
          </w:tcPr>
          <w:p w14:paraId="7B567718" w14:textId="1E9C36BA" w:rsidR="00AD03DD" w:rsidRPr="00C935A5" w:rsidRDefault="00AD03DD" w:rsidP="00AD03DD">
            <w:pPr>
              <w:spacing w:before="40" w:after="20"/>
              <w:jc w:val="right"/>
              <w:rPr>
                <w:rFonts w:cs="Arial"/>
                <w:sz w:val="18"/>
                <w:szCs w:val="18"/>
              </w:rPr>
            </w:pPr>
            <w:r w:rsidRPr="00AD03DD">
              <w:rPr>
                <w:rFonts w:cs="Arial"/>
                <w:sz w:val="18"/>
                <w:szCs w:val="18"/>
              </w:rPr>
              <w:t>103,842</w:t>
            </w:r>
          </w:p>
        </w:tc>
        <w:tc>
          <w:tcPr>
            <w:tcW w:w="971" w:type="dxa"/>
            <w:tcBorders>
              <w:top w:val="nil"/>
              <w:left w:val="nil"/>
              <w:bottom w:val="nil"/>
              <w:right w:val="nil"/>
            </w:tcBorders>
            <w:shd w:val="clear" w:color="auto" w:fill="auto"/>
            <w:vAlign w:val="bottom"/>
          </w:tcPr>
          <w:p w14:paraId="3F23D87E" w14:textId="69EC33AB" w:rsidR="00AD03DD" w:rsidRPr="00C935A5" w:rsidRDefault="00AD03DD" w:rsidP="00AD03DD">
            <w:pPr>
              <w:spacing w:before="40" w:after="20"/>
              <w:jc w:val="right"/>
              <w:rPr>
                <w:rFonts w:cs="Arial"/>
                <w:sz w:val="18"/>
                <w:szCs w:val="18"/>
              </w:rPr>
            </w:pPr>
            <w:r w:rsidRPr="00AD03DD">
              <w:rPr>
                <w:rFonts w:cs="Arial"/>
                <w:sz w:val="18"/>
                <w:szCs w:val="18"/>
              </w:rPr>
              <w:t>3,557</w:t>
            </w:r>
          </w:p>
        </w:tc>
        <w:tc>
          <w:tcPr>
            <w:tcW w:w="1228" w:type="dxa"/>
            <w:tcBorders>
              <w:top w:val="nil"/>
              <w:left w:val="nil"/>
              <w:bottom w:val="nil"/>
              <w:right w:val="nil"/>
            </w:tcBorders>
            <w:shd w:val="clear" w:color="auto" w:fill="auto"/>
            <w:vAlign w:val="bottom"/>
          </w:tcPr>
          <w:p w14:paraId="5D352E84" w14:textId="25870682" w:rsidR="00AD03DD" w:rsidRPr="00C935A5" w:rsidRDefault="00AD03DD" w:rsidP="00AD03DD">
            <w:pPr>
              <w:spacing w:before="40" w:after="20"/>
              <w:jc w:val="right"/>
              <w:rPr>
                <w:rFonts w:cs="Arial"/>
                <w:sz w:val="18"/>
                <w:szCs w:val="18"/>
              </w:rPr>
            </w:pPr>
            <w:r w:rsidRPr="00AD03DD">
              <w:rPr>
                <w:rFonts w:cs="Arial"/>
                <w:sz w:val="18"/>
                <w:szCs w:val="18"/>
              </w:rPr>
              <w:t>7.5%</w:t>
            </w:r>
          </w:p>
        </w:tc>
      </w:tr>
      <w:tr w:rsidR="00AD03DD" w:rsidRPr="00AD03DD" w14:paraId="1220D9E7" w14:textId="77777777" w:rsidTr="004A2E17">
        <w:trPr>
          <w:trHeight w:val="20"/>
        </w:trPr>
        <w:tc>
          <w:tcPr>
            <w:tcW w:w="2233" w:type="dxa"/>
            <w:tcBorders>
              <w:top w:val="nil"/>
              <w:left w:val="nil"/>
              <w:bottom w:val="nil"/>
              <w:right w:val="single" w:sz="18" w:space="0" w:color="FFC000"/>
            </w:tcBorders>
            <w:shd w:val="clear" w:color="auto" w:fill="auto"/>
            <w:vAlign w:val="center"/>
          </w:tcPr>
          <w:p w14:paraId="1423DB95" w14:textId="77777777" w:rsidR="00AD03DD" w:rsidRPr="00C935A5" w:rsidRDefault="00AD03DD" w:rsidP="00AD03DD">
            <w:pPr>
              <w:spacing w:before="40" w:after="20"/>
              <w:rPr>
                <w:rFonts w:cs="Arial"/>
                <w:sz w:val="18"/>
                <w:szCs w:val="18"/>
              </w:rPr>
            </w:pPr>
            <w:r w:rsidRPr="00C935A5">
              <w:rPr>
                <w:rFonts w:cs="Arial"/>
                <w:sz w:val="18"/>
                <w:szCs w:val="18"/>
              </w:rPr>
              <w:t xml:space="preserve">Warrnambool C </w:t>
            </w:r>
          </w:p>
        </w:tc>
        <w:tc>
          <w:tcPr>
            <w:tcW w:w="1236" w:type="dxa"/>
            <w:tcBorders>
              <w:top w:val="nil"/>
              <w:left w:val="single" w:sz="18" w:space="0" w:color="FFC000"/>
              <w:bottom w:val="nil"/>
              <w:right w:val="nil"/>
            </w:tcBorders>
            <w:shd w:val="clear" w:color="auto" w:fill="auto"/>
            <w:vAlign w:val="bottom"/>
          </w:tcPr>
          <w:p w14:paraId="3EAB97E1" w14:textId="48116578" w:rsidR="00AD03DD" w:rsidRPr="00C935A5" w:rsidRDefault="00AD03DD" w:rsidP="00AD03DD">
            <w:pPr>
              <w:spacing w:before="40" w:after="20"/>
              <w:jc w:val="right"/>
              <w:rPr>
                <w:rFonts w:cs="Arial"/>
                <w:sz w:val="18"/>
                <w:szCs w:val="18"/>
              </w:rPr>
            </w:pPr>
            <w:r w:rsidRPr="00AD03DD">
              <w:rPr>
                <w:rFonts w:cs="Arial"/>
                <w:sz w:val="18"/>
                <w:szCs w:val="18"/>
              </w:rPr>
              <w:t>828</w:t>
            </w:r>
          </w:p>
        </w:tc>
        <w:tc>
          <w:tcPr>
            <w:tcW w:w="1397" w:type="dxa"/>
            <w:tcBorders>
              <w:top w:val="nil"/>
              <w:left w:val="nil"/>
              <w:bottom w:val="nil"/>
              <w:right w:val="nil"/>
            </w:tcBorders>
            <w:shd w:val="clear" w:color="auto" w:fill="auto"/>
            <w:vAlign w:val="bottom"/>
          </w:tcPr>
          <w:p w14:paraId="57EE67C8" w14:textId="5E6E87EE" w:rsidR="00AD03DD" w:rsidRPr="00C935A5" w:rsidRDefault="00AD03DD" w:rsidP="00AD03DD">
            <w:pPr>
              <w:spacing w:before="40" w:after="20"/>
              <w:jc w:val="right"/>
              <w:rPr>
                <w:rFonts w:cs="Arial"/>
                <w:sz w:val="18"/>
                <w:szCs w:val="18"/>
              </w:rPr>
            </w:pPr>
            <w:r w:rsidRPr="00AD03DD">
              <w:rPr>
                <w:rFonts w:cs="Arial"/>
                <w:sz w:val="18"/>
                <w:szCs w:val="18"/>
              </w:rPr>
              <w:t>986</w:t>
            </w:r>
          </w:p>
        </w:tc>
        <w:tc>
          <w:tcPr>
            <w:tcW w:w="1117" w:type="dxa"/>
            <w:tcBorders>
              <w:top w:val="nil"/>
              <w:left w:val="nil"/>
              <w:bottom w:val="nil"/>
              <w:right w:val="nil"/>
            </w:tcBorders>
            <w:shd w:val="clear" w:color="auto" w:fill="auto"/>
            <w:vAlign w:val="bottom"/>
          </w:tcPr>
          <w:p w14:paraId="701043B6" w14:textId="51619F69" w:rsidR="00AD03DD" w:rsidRPr="00C935A5" w:rsidRDefault="00AD03DD" w:rsidP="00AD03DD">
            <w:pPr>
              <w:spacing w:before="40" w:after="20"/>
              <w:jc w:val="right"/>
              <w:rPr>
                <w:rFonts w:cs="Arial"/>
                <w:sz w:val="18"/>
                <w:szCs w:val="18"/>
              </w:rPr>
            </w:pPr>
            <w:r w:rsidRPr="00AD03DD">
              <w:rPr>
                <w:rFonts w:cs="Arial"/>
                <w:sz w:val="18"/>
                <w:szCs w:val="18"/>
              </w:rPr>
              <w:t>55.8</w:t>
            </w:r>
          </w:p>
        </w:tc>
        <w:tc>
          <w:tcPr>
            <w:tcW w:w="1117" w:type="dxa"/>
            <w:tcBorders>
              <w:top w:val="nil"/>
              <w:left w:val="nil"/>
              <w:bottom w:val="nil"/>
              <w:right w:val="nil"/>
            </w:tcBorders>
            <w:shd w:val="clear" w:color="auto" w:fill="auto"/>
            <w:vAlign w:val="bottom"/>
          </w:tcPr>
          <w:p w14:paraId="3B029813" w14:textId="292D52D7" w:rsidR="00AD03DD" w:rsidRPr="00C935A5" w:rsidRDefault="00AD03DD" w:rsidP="00AD03DD">
            <w:pPr>
              <w:spacing w:before="40" w:after="20"/>
              <w:jc w:val="right"/>
              <w:rPr>
                <w:rFonts w:cs="Arial"/>
                <w:sz w:val="18"/>
                <w:szCs w:val="18"/>
              </w:rPr>
            </w:pPr>
            <w:r w:rsidRPr="00AD03DD">
              <w:rPr>
                <w:rFonts w:cs="Arial"/>
                <w:sz w:val="18"/>
                <w:szCs w:val="18"/>
              </w:rPr>
              <w:t>111,730</w:t>
            </w:r>
          </w:p>
        </w:tc>
        <w:tc>
          <w:tcPr>
            <w:tcW w:w="971" w:type="dxa"/>
            <w:tcBorders>
              <w:top w:val="nil"/>
              <w:left w:val="nil"/>
              <w:bottom w:val="nil"/>
              <w:right w:val="nil"/>
            </w:tcBorders>
            <w:shd w:val="clear" w:color="auto" w:fill="auto"/>
            <w:vAlign w:val="bottom"/>
          </w:tcPr>
          <w:p w14:paraId="6D90ED96" w14:textId="4ACFD7D3" w:rsidR="00AD03DD" w:rsidRPr="00C935A5" w:rsidRDefault="00AD03DD" w:rsidP="00AD03DD">
            <w:pPr>
              <w:spacing w:before="40" w:after="20"/>
              <w:jc w:val="right"/>
              <w:rPr>
                <w:rFonts w:cs="Arial"/>
                <w:sz w:val="18"/>
                <w:szCs w:val="18"/>
              </w:rPr>
            </w:pPr>
            <w:r w:rsidRPr="00AD03DD">
              <w:rPr>
                <w:rFonts w:cs="Arial"/>
                <w:sz w:val="18"/>
                <w:szCs w:val="18"/>
              </w:rPr>
              <w:t>3,144</w:t>
            </w:r>
          </w:p>
        </w:tc>
        <w:tc>
          <w:tcPr>
            <w:tcW w:w="1228" w:type="dxa"/>
            <w:tcBorders>
              <w:top w:val="nil"/>
              <w:left w:val="nil"/>
              <w:bottom w:val="nil"/>
              <w:right w:val="nil"/>
            </w:tcBorders>
            <w:shd w:val="clear" w:color="auto" w:fill="auto"/>
            <w:vAlign w:val="bottom"/>
          </w:tcPr>
          <w:p w14:paraId="6BF787C7" w14:textId="22978BB3" w:rsidR="00AD03DD" w:rsidRPr="00C935A5" w:rsidRDefault="00AD03DD" w:rsidP="00AD03DD">
            <w:pPr>
              <w:spacing w:before="40" w:after="20"/>
              <w:jc w:val="right"/>
              <w:rPr>
                <w:rFonts w:cs="Arial"/>
                <w:sz w:val="18"/>
                <w:szCs w:val="18"/>
              </w:rPr>
            </w:pPr>
            <w:r w:rsidRPr="00AD03DD">
              <w:rPr>
                <w:rFonts w:cs="Arial"/>
                <w:sz w:val="18"/>
                <w:szCs w:val="18"/>
              </w:rPr>
              <w:t>11.0%</w:t>
            </w:r>
          </w:p>
        </w:tc>
      </w:tr>
      <w:tr w:rsidR="00AD03DD" w:rsidRPr="00AD03DD" w14:paraId="2B64CFED" w14:textId="77777777" w:rsidTr="004A2E17">
        <w:trPr>
          <w:trHeight w:val="20"/>
        </w:trPr>
        <w:tc>
          <w:tcPr>
            <w:tcW w:w="2233" w:type="dxa"/>
            <w:tcBorders>
              <w:top w:val="nil"/>
              <w:left w:val="nil"/>
              <w:bottom w:val="nil"/>
              <w:right w:val="single" w:sz="18" w:space="0" w:color="FFC000"/>
            </w:tcBorders>
            <w:shd w:val="clear" w:color="auto" w:fill="auto"/>
            <w:vAlign w:val="center"/>
          </w:tcPr>
          <w:p w14:paraId="11542918" w14:textId="77777777" w:rsidR="00AD03DD" w:rsidRPr="00C935A5" w:rsidRDefault="00AD03DD" w:rsidP="00AD03DD">
            <w:pPr>
              <w:spacing w:before="40" w:after="20"/>
              <w:rPr>
                <w:rFonts w:cs="Arial"/>
                <w:sz w:val="18"/>
                <w:szCs w:val="18"/>
              </w:rPr>
            </w:pPr>
            <w:r w:rsidRPr="00C935A5">
              <w:rPr>
                <w:rFonts w:cs="Arial"/>
                <w:sz w:val="18"/>
                <w:szCs w:val="18"/>
              </w:rPr>
              <w:t xml:space="preserve">Wellington S </w:t>
            </w:r>
          </w:p>
        </w:tc>
        <w:tc>
          <w:tcPr>
            <w:tcW w:w="1236" w:type="dxa"/>
            <w:tcBorders>
              <w:top w:val="nil"/>
              <w:left w:val="single" w:sz="18" w:space="0" w:color="FFC000"/>
              <w:bottom w:val="nil"/>
              <w:right w:val="nil"/>
            </w:tcBorders>
            <w:shd w:val="clear" w:color="auto" w:fill="auto"/>
            <w:vAlign w:val="bottom"/>
          </w:tcPr>
          <w:p w14:paraId="64B93DB5" w14:textId="2AD727E6" w:rsidR="00AD03DD" w:rsidRPr="00C935A5" w:rsidRDefault="00AD03DD" w:rsidP="00AD03DD">
            <w:pPr>
              <w:spacing w:before="40" w:after="20"/>
              <w:jc w:val="right"/>
              <w:rPr>
                <w:rFonts w:cs="Arial"/>
                <w:sz w:val="18"/>
                <w:szCs w:val="18"/>
              </w:rPr>
            </w:pPr>
            <w:r w:rsidRPr="00AD03DD">
              <w:rPr>
                <w:rFonts w:cs="Arial"/>
                <w:sz w:val="18"/>
                <w:szCs w:val="18"/>
              </w:rPr>
              <w:t>828</w:t>
            </w:r>
          </w:p>
        </w:tc>
        <w:tc>
          <w:tcPr>
            <w:tcW w:w="1397" w:type="dxa"/>
            <w:tcBorders>
              <w:top w:val="nil"/>
              <w:left w:val="nil"/>
              <w:bottom w:val="nil"/>
              <w:right w:val="nil"/>
            </w:tcBorders>
            <w:shd w:val="clear" w:color="auto" w:fill="auto"/>
            <w:vAlign w:val="bottom"/>
          </w:tcPr>
          <w:p w14:paraId="3181273D" w14:textId="1B225C2D" w:rsidR="00AD03DD" w:rsidRPr="00C935A5" w:rsidRDefault="00AD03DD" w:rsidP="00AD03DD">
            <w:pPr>
              <w:spacing w:before="40" w:after="20"/>
              <w:jc w:val="right"/>
              <w:rPr>
                <w:rFonts w:cs="Arial"/>
                <w:sz w:val="18"/>
                <w:szCs w:val="18"/>
              </w:rPr>
            </w:pPr>
            <w:r w:rsidRPr="00AD03DD">
              <w:rPr>
                <w:rFonts w:cs="Arial"/>
                <w:sz w:val="18"/>
                <w:szCs w:val="18"/>
              </w:rPr>
              <w:t>974</w:t>
            </w:r>
          </w:p>
        </w:tc>
        <w:tc>
          <w:tcPr>
            <w:tcW w:w="1117" w:type="dxa"/>
            <w:tcBorders>
              <w:top w:val="nil"/>
              <w:left w:val="nil"/>
              <w:bottom w:val="nil"/>
              <w:right w:val="nil"/>
            </w:tcBorders>
            <w:shd w:val="clear" w:color="auto" w:fill="auto"/>
            <w:vAlign w:val="bottom"/>
          </w:tcPr>
          <w:p w14:paraId="42CB2ADF" w14:textId="1036F7FA" w:rsidR="00AD03DD" w:rsidRPr="00C935A5" w:rsidRDefault="00AD03DD" w:rsidP="00AD03DD">
            <w:pPr>
              <w:spacing w:before="40" w:after="20"/>
              <w:jc w:val="right"/>
              <w:rPr>
                <w:rFonts w:cs="Arial"/>
                <w:sz w:val="18"/>
                <w:szCs w:val="18"/>
              </w:rPr>
            </w:pPr>
            <w:r w:rsidRPr="00AD03DD">
              <w:rPr>
                <w:rFonts w:cs="Arial"/>
                <w:sz w:val="18"/>
                <w:szCs w:val="18"/>
              </w:rPr>
              <w:t>38.5</w:t>
            </w:r>
          </w:p>
        </w:tc>
        <w:tc>
          <w:tcPr>
            <w:tcW w:w="1117" w:type="dxa"/>
            <w:tcBorders>
              <w:top w:val="nil"/>
              <w:left w:val="nil"/>
              <w:bottom w:val="nil"/>
              <w:right w:val="nil"/>
            </w:tcBorders>
            <w:shd w:val="clear" w:color="auto" w:fill="auto"/>
            <w:vAlign w:val="bottom"/>
          </w:tcPr>
          <w:p w14:paraId="07389371" w14:textId="27D3EC31" w:rsidR="00AD03DD" w:rsidRPr="00C935A5" w:rsidRDefault="00AD03DD" w:rsidP="00AD03DD">
            <w:pPr>
              <w:spacing w:before="40" w:after="20"/>
              <w:jc w:val="right"/>
              <w:rPr>
                <w:rFonts w:cs="Arial"/>
                <w:sz w:val="18"/>
                <w:szCs w:val="18"/>
              </w:rPr>
            </w:pPr>
            <w:r w:rsidRPr="00AD03DD">
              <w:rPr>
                <w:rFonts w:cs="Arial"/>
                <w:sz w:val="18"/>
                <w:szCs w:val="18"/>
              </w:rPr>
              <w:t>143,814</w:t>
            </w:r>
          </w:p>
        </w:tc>
        <w:tc>
          <w:tcPr>
            <w:tcW w:w="971" w:type="dxa"/>
            <w:tcBorders>
              <w:top w:val="nil"/>
              <w:left w:val="nil"/>
              <w:bottom w:val="nil"/>
              <w:right w:val="nil"/>
            </w:tcBorders>
            <w:shd w:val="clear" w:color="auto" w:fill="auto"/>
            <w:vAlign w:val="bottom"/>
          </w:tcPr>
          <w:p w14:paraId="207D1525" w14:textId="0818DA63" w:rsidR="00AD03DD" w:rsidRPr="00C935A5" w:rsidRDefault="00AD03DD" w:rsidP="00AD03DD">
            <w:pPr>
              <w:spacing w:before="40" w:after="20"/>
              <w:jc w:val="right"/>
              <w:rPr>
                <w:rFonts w:cs="Arial"/>
                <w:sz w:val="18"/>
                <w:szCs w:val="18"/>
              </w:rPr>
            </w:pPr>
            <w:r w:rsidRPr="00AD03DD">
              <w:rPr>
                <w:rFonts w:cs="Arial"/>
                <w:sz w:val="18"/>
                <w:szCs w:val="18"/>
              </w:rPr>
              <w:t>3,212</w:t>
            </w:r>
          </w:p>
        </w:tc>
        <w:tc>
          <w:tcPr>
            <w:tcW w:w="1228" w:type="dxa"/>
            <w:tcBorders>
              <w:top w:val="nil"/>
              <w:left w:val="nil"/>
              <w:bottom w:val="nil"/>
              <w:right w:val="nil"/>
            </w:tcBorders>
            <w:shd w:val="clear" w:color="auto" w:fill="auto"/>
            <w:vAlign w:val="bottom"/>
          </w:tcPr>
          <w:p w14:paraId="79A0DDAB" w14:textId="3C7EBF7D" w:rsidR="00AD03DD" w:rsidRPr="00C935A5" w:rsidRDefault="00AD03DD" w:rsidP="00AD03DD">
            <w:pPr>
              <w:spacing w:before="40" w:after="20"/>
              <w:jc w:val="right"/>
              <w:rPr>
                <w:rFonts w:cs="Arial"/>
                <w:sz w:val="18"/>
                <w:szCs w:val="18"/>
              </w:rPr>
            </w:pPr>
            <w:r w:rsidRPr="00AD03DD">
              <w:rPr>
                <w:rFonts w:cs="Arial"/>
                <w:sz w:val="18"/>
                <w:szCs w:val="18"/>
              </w:rPr>
              <w:t>20.7%</w:t>
            </w:r>
          </w:p>
        </w:tc>
      </w:tr>
      <w:tr w:rsidR="00AD03DD" w:rsidRPr="00AD03DD" w14:paraId="337F85EC" w14:textId="77777777" w:rsidTr="004A2E17">
        <w:trPr>
          <w:trHeight w:val="20"/>
        </w:trPr>
        <w:tc>
          <w:tcPr>
            <w:tcW w:w="2233" w:type="dxa"/>
            <w:tcBorders>
              <w:top w:val="nil"/>
              <w:left w:val="nil"/>
              <w:bottom w:val="nil"/>
              <w:right w:val="single" w:sz="18" w:space="0" w:color="FFC000"/>
            </w:tcBorders>
            <w:shd w:val="clear" w:color="auto" w:fill="auto"/>
            <w:vAlign w:val="center"/>
          </w:tcPr>
          <w:p w14:paraId="558972AA" w14:textId="77777777" w:rsidR="00AD03DD" w:rsidRPr="00C935A5" w:rsidRDefault="00AD03DD" w:rsidP="00AD03DD">
            <w:pPr>
              <w:spacing w:before="40" w:after="20"/>
              <w:rPr>
                <w:rFonts w:cs="Arial"/>
                <w:sz w:val="18"/>
                <w:szCs w:val="18"/>
              </w:rPr>
            </w:pPr>
            <w:r w:rsidRPr="00C935A5">
              <w:rPr>
                <w:rFonts w:cs="Arial"/>
                <w:sz w:val="18"/>
                <w:szCs w:val="18"/>
              </w:rPr>
              <w:t xml:space="preserve">West Wimmera S </w:t>
            </w:r>
          </w:p>
        </w:tc>
        <w:tc>
          <w:tcPr>
            <w:tcW w:w="1236" w:type="dxa"/>
            <w:tcBorders>
              <w:top w:val="nil"/>
              <w:left w:val="single" w:sz="18" w:space="0" w:color="FFC000"/>
              <w:bottom w:val="nil"/>
              <w:right w:val="nil"/>
            </w:tcBorders>
            <w:shd w:val="clear" w:color="auto" w:fill="auto"/>
            <w:vAlign w:val="bottom"/>
          </w:tcPr>
          <w:p w14:paraId="1500CD1C" w14:textId="6584E8BD" w:rsidR="00AD03DD" w:rsidRPr="00C935A5" w:rsidRDefault="00AD03DD" w:rsidP="00AD03DD">
            <w:pPr>
              <w:spacing w:before="40" w:after="20"/>
              <w:jc w:val="right"/>
              <w:rPr>
                <w:rFonts w:cs="Arial"/>
                <w:sz w:val="18"/>
                <w:szCs w:val="18"/>
              </w:rPr>
            </w:pPr>
            <w:r w:rsidRPr="00AD03DD">
              <w:rPr>
                <w:rFonts w:cs="Arial"/>
                <w:sz w:val="18"/>
                <w:szCs w:val="18"/>
              </w:rPr>
              <w:t>801</w:t>
            </w:r>
          </w:p>
        </w:tc>
        <w:tc>
          <w:tcPr>
            <w:tcW w:w="1397" w:type="dxa"/>
            <w:tcBorders>
              <w:top w:val="nil"/>
              <w:left w:val="nil"/>
              <w:bottom w:val="nil"/>
              <w:right w:val="nil"/>
            </w:tcBorders>
            <w:shd w:val="clear" w:color="auto" w:fill="auto"/>
            <w:vAlign w:val="bottom"/>
          </w:tcPr>
          <w:p w14:paraId="5AC96D7B" w14:textId="36E17BB1" w:rsidR="00AD03DD" w:rsidRPr="00C935A5" w:rsidRDefault="00AD03DD" w:rsidP="00AD03DD">
            <w:pPr>
              <w:spacing w:before="40" w:after="20"/>
              <w:jc w:val="right"/>
              <w:rPr>
                <w:rFonts w:cs="Arial"/>
                <w:sz w:val="18"/>
                <w:szCs w:val="18"/>
              </w:rPr>
            </w:pPr>
            <w:r w:rsidRPr="00AD03DD">
              <w:rPr>
                <w:rFonts w:cs="Arial"/>
                <w:sz w:val="18"/>
                <w:szCs w:val="18"/>
              </w:rPr>
              <w:t>985</w:t>
            </w:r>
          </w:p>
        </w:tc>
        <w:tc>
          <w:tcPr>
            <w:tcW w:w="1117" w:type="dxa"/>
            <w:tcBorders>
              <w:top w:val="nil"/>
              <w:left w:val="nil"/>
              <w:bottom w:val="nil"/>
              <w:right w:val="nil"/>
            </w:tcBorders>
            <w:shd w:val="clear" w:color="auto" w:fill="auto"/>
            <w:vAlign w:val="bottom"/>
          </w:tcPr>
          <w:p w14:paraId="7C79FE5E" w14:textId="035317C3" w:rsidR="00AD03DD" w:rsidRPr="00C935A5" w:rsidRDefault="00AD03DD" w:rsidP="00AD03DD">
            <w:pPr>
              <w:spacing w:before="40" w:after="20"/>
              <w:jc w:val="right"/>
              <w:rPr>
                <w:rFonts w:cs="Arial"/>
                <w:sz w:val="18"/>
                <w:szCs w:val="18"/>
              </w:rPr>
            </w:pPr>
            <w:r w:rsidRPr="00AD03DD">
              <w:rPr>
                <w:rFonts w:cs="Arial"/>
                <w:sz w:val="18"/>
                <w:szCs w:val="18"/>
              </w:rPr>
              <w:t>42.9</w:t>
            </w:r>
          </w:p>
        </w:tc>
        <w:tc>
          <w:tcPr>
            <w:tcW w:w="1117" w:type="dxa"/>
            <w:tcBorders>
              <w:top w:val="nil"/>
              <w:left w:val="nil"/>
              <w:bottom w:val="nil"/>
              <w:right w:val="nil"/>
            </w:tcBorders>
            <w:shd w:val="clear" w:color="auto" w:fill="auto"/>
            <w:vAlign w:val="bottom"/>
          </w:tcPr>
          <w:p w14:paraId="6F20518F" w14:textId="25C33AE1" w:rsidR="00AD03DD" w:rsidRPr="00C935A5" w:rsidRDefault="00AD03DD" w:rsidP="00AD03DD">
            <w:pPr>
              <w:spacing w:before="40" w:after="20"/>
              <w:jc w:val="right"/>
              <w:rPr>
                <w:rFonts w:cs="Arial"/>
                <w:sz w:val="18"/>
                <w:szCs w:val="18"/>
              </w:rPr>
            </w:pPr>
            <w:r w:rsidRPr="00AD03DD">
              <w:rPr>
                <w:rFonts w:cs="Arial"/>
                <w:sz w:val="18"/>
                <w:szCs w:val="18"/>
              </w:rPr>
              <w:t>6,936</w:t>
            </w:r>
          </w:p>
        </w:tc>
        <w:tc>
          <w:tcPr>
            <w:tcW w:w="971" w:type="dxa"/>
            <w:tcBorders>
              <w:top w:val="nil"/>
              <w:left w:val="nil"/>
              <w:bottom w:val="nil"/>
              <w:right w:val="nil"/>
            </w:tcBorders>
            <w:shd w:val="clear" w:color="auto" w:fill="auto"/>
            <w:vAlign w:val="bottom"/>
          </w:tcPr>
          <w:p w14:paraId="45E5CD11" w14:textId="4DB69591" w:rsidR="00AD03DD" w:rsidRPr="00C935A5" w:rsidRDefault="00AD03DD" w:rsidP="00AD03DD">
            <w:pPr>
              <w:spacing w:before="40" w:after="20"/>
              <w:jc w:val="right"/>
              <w:rPr>
                <w:rFonts w:cs="Arial"/>
                <w:sz w:val="18"/>
                <w:szCs w:val="18"/>
              </w:rPr>
            </w:pPr>
            <w:r w:rsidRPr="00AD03DD">
              <w:rPr>
                <w:rFonts w:cs="Arial"/>
                <w:sz w:val="18"/>
                <w:szCs w:val="18"/>
              </w:rPr>
              <w:t>1,821</w:t>
            </w:r>
          </w:p>
        </w:tc>
        <w:tc>
          <w:tcPr>
            <w:tcW w:w="1228" w:type="dxa"/>
            <w:tcBorders>
              <w:top w:val="nil"/>
              <w:left w:val="nil"/>
              <w:bottom w:val="nil"/>
              <w:right w:val="nil"/>
            </w:tcBorders>
            <w:shd w:val="clear" w:color="auto" w:fill="auto"/>
            <w:vAlign w:val="bottom"/>
          </w:tcPr>
          <w:p w14:paraId="1BF8D13B" w14:textId="7094C59F" w:rsidR="00AD03DD" w:rsidRPr="00C935A5" w:rsidRDefault="00AD03DD" w:rsidP="00AD03DD">
            <w:pPr>
              <w:spacing w:before="40" w:after="20"/>
              <w:jc w:val="right"/>
              <w:rPr>
                <w:rFonts w:cs="Arial"/>
                <w:sz w:val="18"/>
                <w:szCs w:val="18"/>
              </w:rPr>
            </w:pPr>
            <w:r w:rsidRPr="00AD03DD">
              <w:rPr>
                <w:rFonts w:cs="Arial"/>
                <w:sz w:val="18"/>
                <w:szCs w:val="18"/>
              </w:rPr>
              <w:t>0.3%</w:t>
            </w:r>
          </w:p>
        </w:tc>
      </w:tr>
      <w:tr w:rsidR="00AD03DD" w:rsidRPr="00AD03DD" w14:paraId="17DF7986" w14:textId="77777777" w:rsidTr="004A2E17">
        <w:trPr>
          <w:trHeight w:val="20"/>
        </w:trPr>
        <w:tc>
          <w:tcPr>
            <w:tcW w:w="2233" w:type="dxa"/>
            <w:tcBorders>
              <w:top w:val="nil"/>
              <w:left w:val="nil"/>
              <w:bottom w:val="nil"/>
              <w:right w:val="single" w:sz="18" w:space="0" w:color="FFC000"/>
            </w:tcBorders>
            <w:shd w:val="clear" w:color="auto" w:fill="auto"/>
            <w:vAlign w:val="center"/>
          </w:tcPr>
          <w:p w14:paraId="3E417F22" w14:textId="77777777" w:rsidR="00AD03DD" w:rsidRPr="00C935A5" w:rsidRDefault="00AD03DD" w:rsidP="00AD03DD">
            <w:pPr>
              <w:spacing w:before="40" w:after="20"/>
              <w:rPr>
                <w:rFonts w:cs="Arial"/>
                <w:sz w:val="18"/>
                <w:szCs w:val="18"/>
              </w:rPr>
            </w:pPr>
            <w:r w:rsidRPr="00C935A5">
              <w:rPr>
                <w:rFonts w:cs="Arial"/>
                <w:sz w:val="18"/>
                <w:szCs w:val="18"/>
              </w:rPr>
              <w:t xml:space="preserve">Whitehorse C </w:t>
            </w:r>
          </w:p>
        </w:tc>
        <w:tc>
          <w:tcPr>
            <w:tcW w:w="1236" w:type="dxa"/>
            <w:tcBorders>
              <w:top w:val="nil"/>
              <w:left w:val="single" w:sz="18" w:space="0" w:color="FFC000"/>
              <w:bottom w:val="nil"/>
              <w:right w:val="nil"/>
            </w:tcBorders>
            <w:shd w:val="clear" w:color="auto" w:fill="auto"/>
            <w:vAlign w:val="bottom"/>
          </w:tcPr>
          <w:p w14:paraId="71B7115E" w14:textId="166E5ED3" w:rsidR="00AD03DD" w:rsidRPr="00C935A5" w:rsidRDefault="00AD03DD" w:rsidP="00AD03DD">
            <w:pPr>
              <w:spacing w:before="40" w:after="20"/>
              <w:jc w:val="right"/>
              <w:rPr>
                <w:rFonts w:cs="Arial"/>
                <w:sz w:val="18"/>
                <w:szCs w:val="18"/>
              </w:rPr>
            </w:pPr>
            <w:r w:rsidRPr="00AD03DD">
              <w:rPr>
                <w:rFonts w:cs="Arial"/>
                <w:sz w:val="18"/>
                <w:szCs w:val="18"/>
              </w:rPr>
              <w:t>1,057</w:t>
            </w:r>
          </w:p>
        </w:tc>
        <w:tc>
          <w:tcPr>
            <w:tcW w:w="1397" w:type="dxa"/>
            <w:tcBorders>
              <w:top w:val="nil"/>
              <w:left w:val="nil"/>
              <w:bottom w:val="nil"/>
              <w:right w:val="nil"/>
            </w:tcBorders>
            <w:shd w:val="clear" w:color="auto" w:fill="auto"/>
            <w:vAlign w:val="bottom"/>
          </w:tcPr>
          <w:p w14:paraId="17223112" w14:textId="23387416" w:rsidR="00AD03DD" w:rsidRPr="00C935A5" w:rsidRDefault="00AD03DD" w:rsidP="00AD03DD">
            <w:pPr>
              <w:spacing w:before="40" w:after="20"/>
              <w:jc w:val="right"/>
              <w:rPr>
                <w:rFonts w:cs="Arial"/>
                <w:sz w:val="18"/>
                <w:szCs w:val="18"/>
              </w:rPr>
            </w:pPr>
            <w:r w:rsidRPr="00AD03DD">
              <w:rPr>
                <w:rFonts w:cs="Arial"/>
                <w:sz w:val="18"/>
                <w:szCs w:val="18"/>
              </w:rPr>
              <w:t>1,049</w:t>
            </w:r>
          </w:p>
        </w:tc>
        <w:tc>
          <w:tcPr>
            <w:tcW w:w="1117" w:type="dxa"/>
            <w:tcBorders>
              <w:top w:val="nil"/>
              <w:left w:val="nil"/>
              <w:bottom w:val="nil"/>
              <w:right w:val="nil"/>
            </w:tcBorders>
            <w:shd w:val="clear" w:color="auto" w:fill="auto"/>
            <w:vAlign w:val="bottom"/>
          </w:tcPr>
          <w:p w14:paraId="15C14500" w14:textId="47CA22A5" w:rsidR="00AD03DD" w:rsidRPr="00C935A5" w:rsidRDefault="00AD03DD" w:rsidP="00AD03DD">
            <w:pPr>
              <w:spacing w:before="40" w:after="20"/>
              <w:jc w:val="right"/>
              <w:rPr>
                <w:rFonts w:cs="Arial"/>
                <w:sz w:val="18"/>
                <w:szCs w:val="18"/>
              </w:rPr>
            </w:pPr>
            <w:r w:rsidRPr="00AD03DD">
              <w:rPr>
                <w:rFonts w:cs="Arial"/>
                <w:sz w:val="18"/>
                <w:szCs w:val="18"/>
              </w:rPr>
              <w:t>23.4</w:t>
            </w:r>
          </w:p>
        </w:tc>
        <w:tc>
          <w:tcPr>
            <w:tcW w:w="1117" w:type="dxa"/>
            <w:tcBorders>
              <w:top w:val="nil"/>
              <w:left w:val="nil"/>
              <w:bottom w:val="nil"/>
              <w:right w:val="nil"/>
            </w:tcBorders>
            <w:shd w:val="clear" w:color="auto" w:fill="auto"/>
            <w:vAlign w:val="bottom"/>
          </w:tcPr>
          <w:p w14:paraId="3280D317" w14:textId="309FE5B0" w:rsidR="00AD03DD" w:rsidRPr="00C935A5" w:rsidRDefault="00AD03DD" w:rsidP="00AD03DD">
            <w:pPr>
              <w:spacing w:before="40" w:after="20"/>
              <w:jc w:val="right"/>
              <w:rPr>
                <w:rFonts w:cs="Arial"/>
                <w:sz w:val="18"/>
                <w:szCs w:val="18"/>
              </w:rPr>
            </w:pPr>
            <w:r w:rsidRPr="00AD03DD">
              <w:rPr>
                <w:rFonts w:cs="Arial"/>
                <w:sz w:val="18"/>
                <w:szCs w:val="18"/>
              </w:rPr>
              <w:t>939,915</w:t>
            </w:r>
          </w:p>
        </w:tc>
        <w:tc>
          <w:tcPr>
            <w:tcW w:w="971" w:type="dxa"/>
            <w:tcBorders>
              <w:top w:val="nil"/>
              <w:left w:val="nil"/>
              <w:bottom w:val="nil"/>
              <w:right w:val="nil"/>
            </w:tcBorders>
            <w:shd w:val="clear" w:color="auto" w:fill="auto"/>
            <w:vAlign w:val="bottom"/>
          </w:tcPr>
          <w:p w14:paraId="132ED4C7" w14:textId="013B714D" w:rsidR="00AD03DD" w:rsidRPr="00C935A5" w:rsidRDefault="00AD03DD" w:rsidP="00AD03DD">
            <w:pPr>
              <w:spacing w:before="40" w:after="20"/>
              <w:jc w:val="right"/>
              <w:rPr>
                <w:rFonts w:cs="Arial"/>
                <w:sz w:val="18"/>
                <w:szCs w:val="18"/>
              </w:rPr>
            </w:pPr>
            <w:r w:rsidRPr="00AD03DD">
              <w:rPr>
                <w:rFonts w:cs="Arial"/>
                <w:sz w:val="18"/>
                <w:szCs w:val="18"/>
              </w:rPr>
              <w:t>5,201</w:t>
            </w:r>
          </w:p>
        </w:tc>
        <w:tc>
          <w:tcPr>
            <w:tcW w:w="1228" w:type="dxa"/>
            <w:tcBorders>
              <w:top w:val="nil"/>
              <w:left w:val="nil"/>
              <w:bottom w:val="nil"/>
              <w:right w:val="nil"/>
            </w:tcBorders>
            <w:shd w:val="clear" w:color="auto" w:fill="auto"/>
            <w:vAlign w:val="bottom"/>
          </w:tcPr>
          <w:p w14:paraId="06A58B59" w14:textId="60763AB6" w:rsidR="00AD03DD" w:rsidRPr="00C935A5" w:rsidRDefault="00AD03DD" w:rsidP="00AD03DD">
            <w:pPr>
              <w:spacing w:before="40" w:after="20"/>
              <w:jc w:val="right"/>
              <w:rPr>
                <w:rFonts w:cs="Arial"/>
                <w:sz w:val="18"/>
                <w:szCs w:val="18"/>
              </w:rPr>
            </w:pPr>
            <w:r w:rsidRPr="00AD03DD">
              <w:rPr>
                <w:rFonts w:cs="Arial"/>
                <w:sz w:val="18"/>
                <w:szCs w:val="18"/>
              </w:rPr>
              <w:t>8.1%</w:t>
            </w:r>
          </w:p>
        </w:tc>
      </w:tr>
      <w:tr w:rsidR="00AD03DD" w:rsidRPr="00AD03DD" w14:paraId="0C649AC3" w14:textId="77777777" w:rsidTr="004A2E17">
        <w:trPr>
          <w:trHeight w:val="20"/>
        </w:trPr>
        <w:tc>
          <w:tcPr>
            <w:tcW w:w="2233" w:type="dxa"/>
            <w:tcBorders>
              <w:top w:val="nil"/>
              <w:left w:val="nil"/>
              <w:bottom w:val="nil"/>
              <w:right w:val="single" w:sz="18" w:space="0" w:color="FFC000"/>
            </w:tcBorders>
            <w:shd w:val="clear" w:color="auto" w:fill="auto"/>
            <w:vAlign w:val="center"/>
          </w:tcPr>
          <w:p w14:paraId="7345D940" w14:textId="77777777" w:rsidR="00AD03DD" w:rsidRPr="00C935A5" w:rsidRDefault="00AD03DD" w:rsidP="00AD03DD">
            <w:pPr>
              <w:spacing w:before="40" w:after="20"/>
              <w:rPr>
                <w:rFonts w:cs="Arial"/>
                <w:sz w:val="18"/>
                <w:szCs w:val="18"/>
              </w:rPr>
            </w:pPr>
            <w:r w:rsidRPr="00C935A5">
              <w:rPr>
                <w:rFonts w:cs="Arial"/>
                <w:sz w:val="18"/>
                <w:szCs w:val="18"/>
              </w:rPr>
              <w:t xml:space="preserve">Whittlesea C </w:t>
            </w:r>
          </w:p>
        </w:tc>
        <w:tc>
          <w:tcPr>
            <w:tcW w:w="1236" w:type="dxa"/>
            <w:tcBorders>
              <w:top w:val="nil"/>
              <w:left w:val="single" w:sz="18" w:space="0" w:color="FFC000"/>
              <w:bottom w:val="nil"/>
              <w:right w:val="nil"/>
            </w:tcBorders>
            <w:shd w:val="clear" w:color="auto" w:fill="auto"/>
            <w:vAlign w:val="bottom"/>
          </w:tcPr>
          <w:p w14:paraId="59AC68B4" w14:textId="32B74A9C" w:rsidR="00AD03DD" w:rsidRPr="00C935A5" w:rsidRDefault="00AD03DD" w:rsidP="00AD03DD">
            <w:pPr>
              <w:spacing w:before="40" w:after="20"/>
              <w:jc w:val="right"/>
              <w:rPr>
                <w:rFonts w:cs="Arial"/>
                <w:sz w:val="18"/>
                <w:szCs w:val="18"/>
              </w:rPr>
            </w:pPr>
            <w:r w:rsidRPr="00AD03DD">
              <w:rPr>
                <w:rFonts w:cs="Arial"/>
                <w:sz w:val="18"/>
                <w:szCs w:val="18"/>
              </w:rPr>
              <w:t>939</w:t>
            </w:r>
          </w:p>
        </w:tc>
        <w:tc>
          <w:tcPr>
            <w:tcW w:w="1397" w:type="dxa"/>
            <w:tcBorders>
              <w:top w:val="nil"/>
              <w:left w:val="nil"/>
              <w:bottom w:val="nil"/>
              <w:right w:val="nil"/>
            </w:tcBorders>
            <w:shd w:val="clear" w:color="auto" w:fill="auto"/>
            <w:vAlign w:val="bottom"/>
          </w:tcPr>
          <w:p w14:paraId="4639B65B" w14:textId="3CB61698" w:rsidR="00AD03DD" w:rsidRPr="00C935A5" w:rsidRDefault="00AD03DD" w:rsidP="00AD03DD">
            <w:pPr>
              <w:spacing w:before="40" w:after="20"/>
              <w:jc w:val="right"/>
              <w:rPr>
                <w:rFonts w:cs="Arial"/>
                <w:sz w:val="18"/>
                <w:szCs w:val="18"/>
              </w:rPr>
            </w:pPr>
            <w:r w:rsidRPr="00AD03DD">
              <w:rPr>
                <w:rFonts w:cs="Arial"/>
                <w:sz w:val="18"/>
                <w:szCs w:val="18"/>
              </w:rPr>
              <w:t>991</w:t>
            </w:r>
          </w:p>
        </w:tc>
        <w:tc>
          <w:tcPr>
            <w:tcW w:w="1117" w:type="dxa"/>
            <w:tcBorders>
              <w:top w:val="nil"/>
              <w:left w:val="nil"/>
              <w:bottom w:val="nil"/>
              <w:right w:val="nil"/>
            </w:tcBorders>
            <w:shd w:val="clear" w:color="auto" w:fill="auto"/>
            <w:vAlign w:val="bottom"/>
          </w:tcPr>
          <w:p w14:paraId="2F15894A" w14:textId="308D897B" w:rsidR="00AD03DD" w:rsidRPr="00C935A5" w:rsidRDefault="00AD03DD" w:rsidP="00AD03DD">
            <w:pPr>
              <w:spacing w:before="40" w:after="20"/>
              <w:jc w:val="right"/>
              <w:rPr>
                <w:rFonts w:cs="Arial"/>
                <w:sz w:val="18"/>
                <w:szCs w:val="18"/>
              </w:rPr>
            </w:pPr>
            <w:r w:rsidRPr="00AD03DD">
              <w:rPr>
                <w:rFonts w:cs="Arial"/>
                <w:sz w:val="18"/>
                <w:szCs w:val="18"/>
              </w:rPr>
              <w:t>5.9</w:t>
            </w:r>
          </w:p>
        </w:tc>
        <w:tc>
          <w:tcPr>
            <w:tcW w:w="1117" w:type="dxa"/>
            <w:tcBorders>
              <w:top w:val="nil"/>
              <w:left w:val="nil"/>
              <w:bottom w:val="nil"/>
              <w:right w:val="nil"/>
            </w:tcBorders>
            <w:shd w:val="clear" w:color="auto" w:fill="auto"/>
            <w:vAlign w:val="bottom"/>
          </w:tcPr>
          <w:p w14:paraId="6840B99E" w14:textId="40DFF95E" w:rsidR="00AD03DD" w:rsidRPr="00C935A5" w:rsidRDefault="00AD03DD" w:rsidP="00AD03DD">
            <w:pPr>
              <w:spacing w:before="40" w:after="20"/>
              <w:jc w:val="right"/>
              <w:rPr>
                <w:rFonts w:cs="Arial"/>
                <w:sz w:val="18"/>
                <w:szCs w:val="18"/>
              </w:rPr>
            </w:pPr>
            <w:r w:rsidRPr="00AD03DD">
              <w:rPr>
                <w:rFonts w:cs="Arial"/>
                <w:sz w:val="18"/>
                <w:szCs w:val="18"/>
              </w:rPr>
              <w:t>1,109,747</w:t>
            </w:r>
          </w:p>
        </w:tc>
        <w:tc>
          <w:tcPr>
            <w:tcW w:w="971" w:type="dxa"/>
            <w:tcBorders>
              <w:top w:val="nil"/>
              <w:left w:val="nil"/>
              <w:bottom w:val="nil"/>
              <w:right w:val="nil"/>
            </w:tcBorders>
            <w:shd w:val="clear" w:color="auto" w:fill="auto"/>
            <w:vAlign w:val="bottom"/>
          </w:tcPr>
          <w:p w14:paraId="161DC528" w14:textId="6B6E6223" w:rsidR="00AD03DD" w:rsidRPr="00C935A5" w:rsidRDefault="00AD03DD" w:rsidP="00AD03DD">
            <w:pPr>
              <w:spacing w:before="40" w:after="20"/>
              <w:jc w:val="right"/>
              <w:rPr>
                <w:rFonts w:cs="Arial"/>
                <w:sz w:val="18"/>
                <w:szCs w:val="18"/>
              </w:rPr>
            </w:pPr>
            <w:r w:rsidRPr="00AD03DD">
              <w:rPr>
                <w:rFonts w:cs="Arial"/>
                <w:sz w:val="18"/>
                <w:szCs w:val="18"/>
              </w:rPr>
              <w:t>4,692</w:t>
            </w:r>
          </w:p>
        </w:tc>
        <w:tc>
          <w:tcPr>
            <w:tcW w:w="1228" w:type="dxa"/>
            <w:tcBorders>
              <w:top w:val="nil"/>
              <w:left w:val="nil"/>
              <w:bottom w:val="nil"/>
              <w:right w:val="nil"/>
            </w:tcBorders>
            <w:shd w:val="clear" w:color="auto" w:fill="auto"/>
            <w:vAlign w:val="bottom"/>
          </w:tcPr>
          <w:p w14:paraId="0F215272" w14:textId="04B7D480" w:rsidR="00AD03DD" w:rsidRPr="00C935A5" w:rsidRDefault="00AD03DD" w:rsidP="00AD03DD">
            <w:pPr>
              <w:spacing w:before="40" w:after="20"/>
              <w:jc w:val="right"/>
              <w:rPr>
                <w:rFonts w:cs="Arial"/>
                <w:sz w:val="18"/>
                <w:szCs w:val="18"/>
              </w:rPr>
            </w:pPr>
            <w:r w:rsidRPr="00AD03DD">
              <w:rPr>
                <w:rFonts w:cs="Arial"/>
                <w:sz w:val="18"/>
                <w:szCs w:val="18"/>
              </w:rPr>
              <w:t>7.9%</w:t>
            </w:r>
          </w:p>
        </w:tc>
      </w:tr>
      <w:tr w:rsidR="00AD03DD" w:rsidRPr="00AD03DD" w14:paraId="4099C696" w14:textId="77777777" w:rsidTr="004A2E17">
        <w:trPr>
          <w:trHeight w:val="20"/>
        </w:trPr>
        <w:tc>
          <w:tcPr>
            <w:tcW w:w="2233" w:type="dxa"/>
            <w:tcBorders>
              <w:top w:val="nil"/>
              <w:left w:val="nil"/>
              <w:bottom w:val="nil"/>
              <w:right w:val="single" w:sz="18" w:space="0" w:color="FFC000"/>
            </w:tcBorders>
            <w:shd w:val="clear" w:color="auto" w:fill="auto"/>
            <w:vAlign w:val="center"/>
          </w:tcPr>
          <w:p w14:paraId="0A91D8ED" w14:textId="77777777" w:rsidR="00AD03DD" w:rsidRPr="00C935A5" w:rsidRDefault="00AD03DD" w:rsidP="00AD03DD">
            <w:pPr>
              <w:spacing w:before="40" w:after="20"/>
              <w:rPr>
                <w:rFonts w:cs="Arial"/>
                <w:sz w:val="18"/>
                <w:szCs w:val="18"/>
              </w:rPr>
            </w:pPr>
            <w:r w:rsidRPr="00C935A5">
              <w:rPr>
                <w:rFonts w:cs="Arial"/>
                <w:sz w:val="18"/>
                <w:szCs w:val="18"/>
              </w:rPr>
              <w:t xml:space="preserve">Wodonga C </w:t>
            </w:r>
          </w:p>
        </w:tc>
        <w:tc>
          <w:tcPr>
            <w:tcW w:w="1236" w:type="dxa"/>
            <w:tcBorders>
              <w:top w:val="nil"/>
              <w:left w:val="single" w:sz="18" w:space="0" w:color="FFC000"/>
              <w:bottom w:val="nil"/>
              <w:right w:val="nil"/>
            </w:tcBorders>
            <w:shd w:val="clear" w:color="auto" w:fill="auto"/>
            <w:vAlign w:val="bottom"/>
          </w:tcPr>
          <w:p w14:paraId="183BA469" w14:textId="1B5FE8AD" w:rsidR="00AD03DD" w:rsidRPr="00C935A5" w:rsidRDefault="00AD03DD" w:rsidP="00AD03DD">
            <w:pPr>
              <w:spacing w:before="40" w:after="20"/>
              <w:jc w:val="right"/>
              <w:rPr>
                <w:rFonts w:cs="Arial"/>
                <w:sz w:val="18"/>
                <w:szCs w:val="18"/>
              </w:rPr>
            </w:pPr>
            <w:r w:rsidRPr="00AD03DD">
              <w:rPr>
                <w:rFonts w:cs="Arial"/>
                <w:sz w:val="18"/>
                <w:szCs w:val="18"/>
              </w:rPr>
              <w:t>885</w:t>
            </w:r>
          </w:p>
        </w:tc>
        <w:tc>
          <w:tcPr>
            <w:tcW w:w="1397" w:type="dxa"/>
            <w:tcBorders>
              <w:top w:val="nil"/>
              <w:left w:val="nil"/>
              <w:bottom w:val="nil"/>
              <w:right w:val="nil"/>
            </w:tcBorders>
            <w:shd w:val="clear" w:color="auto" w:fill="auto"/>
            <w:vAlign w:val="bottom"/>
          </w:tcPr>
          <w:p w14:paraId="431F1F58" w14:textId="496DF4D6" w:rsidR="00AD03DD" w:rsidRPr="00C935A5" w:rsidRDefault="00AD03DD" w:rsidP="00AD03DD">
            <w:pPr>
              <w:spacing w:before="40" w:after="20"/>
              <w:jc w:val="right"/>
              <w:rPr>
                <w:rFonts w:cs="Arial"/>
                <w:sz w:val="18"/>
                <w:szCs w:val="18"/>
              </w:rPr>
            </w:pPr>
            <w:r w:rsidRPr="00AD03DD">
              <w:rPr>
                <w:rFonts w:cs="Arial"/>
                <w:sz w:val="18"/>
                <w:szCs w:val="18"/>
              </w:rPr>
              <w:t>977</w:t>
            </w:r>
          </w:p>
        </w:tc>
        <w:tc>
          <w:tcPr>
            <w:tcW w:w="1117" w:type="dxa"/>
            <w:tcBorders>
              <w:top w:val="nil"/>
              <w:left w:val="nil"/>
              <w:bottom w:val="nil"/>
              <w:right w:val="nil"/>
            </w:tcBorders>
            <w:shd w:val="clear" w:color="auto" w:fill="auto"/>
            <w:vAlign w:val="bottom"/>
          </w:tcPr>
          <w:p w14:paraId="1C024C96" w14:textId="1A56943B" w:rsidR="00AD03DD" w:rsidRPr="00C935A5" w:rsidRDefault="00AD03DD" w:rsidP="00AD03DD">
            <w:pPr>
              <w:spacing w:before="40" w:after="20"/>
              <w:jc w:val="right"/>
              <w:rPr>
                <w:rFonts w:cs="Arial"/>
                <w:sz w:val="18"/>
                <w:szCs w:val="18"/>
              </w:rPr>
            </w:pPr>
            <w:r w:rsidRPr="00AD03DD">
              <w:rPr>
                <w:rFonts w:cs="Arial"/>
                <w:sz w:val="18"/>
                <w:szCs w:val="18"/>
              </w:rPr>
              <w:t>15.5</w:t>
            </w:r>
          </w:p>
        </w:tc>
        <w:tc>
          <w:tcPr>
            <w:tcW w:w="1117" w:type="dxa"/>
            <w:tcBorders>
              <w:top w:val="nil"/>
              <w:left w:val="nil"/>
              <w:bottom w:val="nil"/>
              <w:right w:val="nil"/>
            </w:tcBorders>
            <w:shd w:val="clear" w:color="auto" w:fill="auto"/>
            <w:vAlign w:val="bottom"/>
          </w:tcPr>
          <w:p w14:paraId="1F40D343" w14:textId="068150C9" w:rsidR="00AD03DD" w:rsidRPr="00C935A5" w:rsidRDefault="00AD03DD" w:rsidP="00AD03DD">
            <w:pPr>
              <w:spacing w:before="40" w:after="20"/>
              <w:jc w:val="right"/>
              <w:rPr>
                <w:rFonts w:cs="Arial"/>
                <w:sz w:val="18"/>
                <w:szCs w:val="18"/>
              </w:rPr>
            </w:pPr>
            <w:r w:rsidRPr="00AD03DD">
              <w:rPr>
                <w:rFonts w:cs="Arial"/>
                <w:sz w:val="18"/>
                <w:szCs w:val="18"/>
              </w:rPr>
              <w:t>151,457</w:t>
            </w:r>
          </w:p>
        </w:tc>
        <w:tc>
          <w:tcPr>
            <w:tcW w:w="971" w:type="dxa"/>
            <w:tcBorders>
              <w:top w:val="nil"/>
              <w:left w:val="nil"/>
              <w:bottom w:val="nil"/>
              <w:right w:val="nil"/>
            </w:tcBorders>
            <w:shd w:val="clear" w:color="auto" w:fill="auto"/>
            <w:vAlign w:val="bottom"/>
          </w:tcPr>
          <w:p w14:paraId="14F570BB" w14:textId="2A04EF16" w:rsidR="00AD03DD" w:rsidRPr="00C935A5" w:rsidRDefault="00AD03DD" w:rsidP="00AD03DD">
            <w:pPr>
              <w:spacing w:before="40" w:after="20"/>
              <w:jc w:val="right"/>
              <w:rPr>
                <w:rFonts w:cs="Arial"/>
                <w:sz w:val="18"/>
                <w:szCs w:val="18"/>
              </w:rPr>
            </w:pPr>
            <w:r w:rsidRPr="00AD03DD">
              <w:rPr>
                <w:rFonts w:cs="Arial"/>
                <w:sz w:val="18"/>
                <w:szCs w:val="18"/>
              </w:rPr>
              <w:t>3,550</w:t>
            </w:r>
          </w:p>
        </w:tc>
        <w:tc>
          <w:tcPr>
            <w:tcW w:w="1228" w:type="dxa"/>
            <w:tcBorders>
              <w:top w:val="nil"/>
              <w:left w:val="nil"/>
              <w:bottom w:val="nil"/>
              <w:right w:val="nil"/>
            </w:tcBorders>
            <w:shd w:val="clear" w:color="auto" w:fill="auto"/>
            <w:vAlign w:val="bottom"/>
          </w:tcPr>
          <w:p w14:paraId="26F28309" w14:textId="1A54DE16" w:rsidR="00AD03DD" w:rsidRPr="00C935A5" w:rsidRDefault="00AD03DD" w:rsidP="00AD03DD">
            <w:pPr>
              <w:spacing w:before="40" w:after="20"/>
              <w:jc w:val="right"/>
              <w:rPr>
                <w:rFonts w:cs="Arial"/>
                <w:sz w:val="18"/>
                <w:szCs w:val="18"/>
              </w:rPr>
            </w:pPr>
            <w:r w:rsidRPr="00AD03DD">
              <w:rPr>
                <w:rFonts w:cs="Arial"/>
                <w:sz w:val="18"/>
                <w:szCs w:val="18"/>
              </w:rPr>
              <w:t>8.2%</w:t>
            </w:r>
          </w:p>
        </w:tc>
      </w:tr>
      <w:tr w:rsidR="00AD03DD" w:rsidRPr="00AD03DD" w14:paraId="6E3EB96D" w14:textId="77777777" w:rsidTr="004A2E17">
        <w:trPr>
          <w:trHeight w:val="20"/>
        </w:trPr>
        <w:tc>
          <w:tcPr>
            <w:tcW w:w="2233" w:type="dxa"/>
            <w:tcBorders>
              <w:top w:val="nil"/>
              <w:left w:val="nil"/>
              <w:bottom w:val="nil"/>
              <w:right w:val="single" w:sz="18" w:space="0" w:color="FFC000"/>
            </w:tcBorders>
            <w:shd w:val="clear" w:color="auto" w:fill="auto"/>
            <w:vAlign w:val="center"/>
          </w:tcPr>
          <w:p w14:paraId="66644BEC" w14:textId="77777777" w:rsidR="00AD03DD" w:rsidRPr="00C935A5" w:rsidRDefault="00AD03DD" w:rsidP="00AD03DD">
            <w:pPr>
              <w:spacing w:before="40" w:after="20"/>
              <w:rPr>
                <w:rFonts w:cs="Arial"/>
                <w:sz w:val="18"/>
                <w:szCs w:val="18"/>
              </w:rPr>
            </w:pPr>
            <w:r w:rsidRPr="00C935A5">
              <w:rPr>
                <w:rFonts w:cs="Arial"/>
                <w:sz w:val="18"/>
                <w:szCs w:val="18"/>
              </w:rPr>
              <w:t xml:space="preserve">Wyndham C </w:t>
            </w:r>
          </w:p>
        </w:tc>
        <w:tc>
          <w:tcPr>
            <w:tcW w:w="1236" w:type="dxa"/>
            <w:tcBorders>
              <w:top w:val="nil"/>
              <w:left w:val="single" w:sz="18" w:space="0" w:color="FFC000"/>
              <w:bottom w:val="nil"/>
              <w:right w:val="nil"/>
            </w:tcBorders>
            <w:shd w:val="clear" w:color="auto" w:fill="auto"/>
            <w:vAlign w:val="bottom"/>
          </w:tcPr>
          <w:p w14:paraId="30C17800" w14:textId="44D8A338" w:rsidR="00AD03DD" w:rsidRPr="00C935A5" w:rsidRDefault="00AD03DD" w:rsidP="00AD03DD">
            <w:pPr>
              <w:spacing w:before="40" w:after="20"/>
              <w:jc w:val="right"/>
              <w:rPr>
                <w:rFonts w:cs="Arial"/>
                <w:sz w:val="18"/>
                <w:szCs w:val="18"/>
              </w:rPr>
            </w:pPr>
            <w:r w:rsidRPr="00AD03DD">
              <w:rPr>
                <w:rFonts w:cs="Arial"/>
                <w:sz w:val="18"/>
                <w:szCs w:val="18"/>
              </w:rPr>
              <w:t>1,072</w:t>
            </w:r>
          </w:p>
        </w:tc>
        <w:tc>
          <w:tcPr>
            <w:tcW w:w="1397" w:type="dxa"/>
            <w:tcBorders>
              <w:top w:val="nil"/>
              <w:left w:val="nil"/>
              <w:bottom w:val="nil"/>
              <w:right w:val="nil"/>
            </w:tcBorders>
            <w:shd w:val="clear" w:color="auto" w:fill="auto"/>
            <w:vAlign w:val="bottom"/>
          </w:tcPr>
          <w:p w14:paraId="0925549F" w14:textId="45FA8225" w:rsidR="00AD03DD" w:rsidRPr="00C935A5" w:rsidRDefault="00AD03DD" w:rsidP="00AD03DD">
            <w:pPr>
              <w:spacing w:before="40" w:after="20"/>
              <w:jc w:val="right"/>
              <w:rPr>
                <w:rFonts w:cs="Arial"/>
                <w:sz w:val="18"/>
                <w:szCs w:val="18"/>
              </w:rPr>
            </w:pPr>
            <w:r w:rsidRPr="00AD03DD">
              <w:rPr>
                <w:rFonts w:cs="Arial"/>
                <w:sz w:val="18"/>
                <w:szCs w:val="18"/>
              </w:rPr>
              <w:t>1,009</w:t>
            </w:r>
          </w:p>
        </w:tc>
        <w:tc>
          <w:tcPr>
            <w:tcW w:w="1117" w:type="dxa"/>
            <w:tcBorders>
              <w:top w:val="nil"/>
              <w:left w:val="nil"/>
              <w:bottom w:val="nil"/>
              <w:right w:val="nil"/>
            </w:tcBorders>
            <w:shd w:val="clear" w:color="auto" w:fill="auto"/>
            <w:vAlign w:val="bottom"/>
          </w:tcPr>
          <w:p w14:paraId="782C0936" w14:textId="365FA760" w:rsidR="00AD03DD" w:rsidRPr="00C935A5" w:rsidRDefault="00AD03DD" w:rsidP="00AD03DD">
            <w:pPr>
              <w:spacing w:before="40" w:after="20"/>
              <w:jc w:val="right"/>
              <w:rPr>
                <w:rFonts w:cs="Arial"/>
                <w:sz w:val="18"/>
                <w:szCs w:val="18"/>
              </w:rPr>
            </w:pPr>
            <w:r w:rsidRPr="00AD03DD">
              <w:rPr>
                <w:rFonts w:cs="Arial"/>
                <w:sz w:val="18"/>
                <w:szCs w:val="18"/>
              </w:rPr>
              <w:t>13.9</w:t>
            </w:r>
          </w:p>
        </w:tc>
        <w:tc>
          <w:tcPr>
            <w:tcW w:w="1117" w:type="dxa"/>
            <w:tcBorders>
              <w:top w:val="nil"/>
              <w:left w:val="nil"/>
              <w:bottom w:val="nil"/>
              <w:right w:val="nil"/>
            </w:tcBorders>
            <w:shd w:val="clear" w:color="auto" w:fill="auto"/>
            <w:vAlign w:val="bottom"/>
          </w:tcPr>
          <w:p w14:paraId="4C6A5853" w14:textId="0EA4D0DD" w:rsidR="00AD03DD" w:rsidRPr="00C935A5" w:rsidRDefault="00AD03DD" w:rsidP="00AD03DD">
            <w:pPr>
              <w:spacing w:before="40" w:after="20"/>
              <w:jc w:val="right"/>
              <w:rPr>
                <w:rFonts w:cs="Arial"/>
                <w:sz w:val="18"/>
                <w:szCs w:val="18"/>
              </w:rPr>
            </w:pPr>
            <w:r w:rsidRPr="00AD03DD">
              <w:rPr>
                <w:rFonts w:cs="Arial"/>
                <w:sz w:val="18"/>
                <w:szCs w:val="18"/>
              </w:rPr>
              <w:t>2,341,141</w:t>
            </w:r>
          </w:p>
        </w:tc>
        <w:tc>
          <w:tcPr>
            <w:tcW w:w="971" w:type="dxa"/>
            <w:tcBorders>
              <w:top w:val="nil"/>
              <w:left w:val="nil"/>
              <w:bottom w:val="nil"/>
              <w:right w:val="nil"/>
            </w:tcBorders>
            <w:shd w:val="clear" w:color="auto" w:fill="auto"/>
            <w:vAlign w:val="bottom"/>
          </w:tcPr>
          <w:p w14:paraId="26CB3DCC" w14:textId="63ED7098" w:rsidR="00AD03DD" w:rsidRPr="00C935A5" w:rsidRDefault="00AD03DD" w:rsidP="00AD03DD">
            <w:pPr>
              <w:spacing w:before="40" w:after="20"/>
              <w:jc w:val="right"/>
              <w:rPr>
                <w:rFonts w:cs="Arial"/>
                <w:sz w:val="18"/>
                <w:szCs w:val="18"/>
              </w:rPr>
            </w:pPr>
            <w:r w:rsidRPr="00AD03DD">
              <w:rPr>
                <w:rFonts w:cs="Arial"/>
                <w:sz w:val="18"/>
                <w:szCs w:val="18"/>
              </w:rPr>
              <w:t>8,264</w:t>
            </w:r>
          </w:p>
        </w:tc>
        <w:tc>
          <w:tcPr>
            <w:tcW w:w="1228" w:type="dxa"/>
            <w:tcBorders>
              <w:top w:val="nil"/>
              <w:left w:val="nil"/>
              <w:bottom w:val="nil"/>
              <w:right w:val="nil"/>
            </w:tcBorders>
            <w:shd w:val="clear" w:color="auto" w:fill="auto"/>
            <w:vAlign w:val="bottom"/>
          </w:tcPr>
          <w:p w14:paraId="5E0E8630" w14:textId="27056DE8" w:rsidR="00AD03DD" w:rsidRPr="00C935A5" w:rsidRDefault="00AD03DD" w:rsidP="00AD03DD">
            <w:pPr>
              <w:spacing w:before="40" w:after="20"/>
              <w:jc w:val="right"/>
              <w:rPr>
                <w:rFonts w:cs="Arial"/>
                <w:sz w:val="18"/>
                <w:szCs w:val="18"/>
              </w:rPr>
            </w:pPr>
            <w:r w:rsidRPr="00AD03DD">
              <w:rPr>
                <w:rFonts w:cs="Arial"/>
                <w:sz w:val="18"/>
                <w:szCs w:val="18"/>
              </w:rPr>
              <w:t>5.7%</w:t>
            </w:r>
          </w:p>
        </w:tc>
      </w:tr>
      <w:tr w:rsidR="00AD03DD" w:rsidRPr="009627D1" w14:paraId="2BA04095" w14:textId="77777777" w:rsidTr="004A2E17">
        <w:trPr>
          <w:trHeight w:val="20"/>
        </w:trPr>
        <w:tc>
          <w:tcPr>
            <w:tcW w:w="2233" w:type="dxa"/>
            <w:tcBorders>
              <w:top w:val="nil"/>
              <w:left w:val="nil"/>
              <w:bottom w:val="nil"/>
              <w:right w:val="single" w:sz="18" w:space="0" w:color="FFC000"/>
            </w:tcBorders>
            <w:shd w:val="clear" w:color="auto" w:fill="auto"/>
            <w:vAlign w:val="center"/>
          </w:tcPr>
          <w:p w14:paraId="775C6A34" w14:textId="77777777" w:rsidR="00AD03DD" w:rsidRPr="00C935A5" w:rsidRDefault="00AD03DD" w:rsidP="00AD03DD">
            <w:pPr>
              <w:spacing w:before="40" w:after="20"/>
              <w:rPr>
                <w:rFonts w:cs="Arial"/>
                <w:sz w:val="18"/>
                <w:szCs w:val="18"/>
              </w:rPr>
            </w:pPr>
            <w:r w:rsidRPr="00C935A5">
              <w:rPr>
                <w:rFonts w:cs="Arial"/>
                <w:sz w:val="18"/>
                <w:szCs w:val="18"/>
              </w:rPr>
              <w:t xml:space="preserve">Yarra C </w:t>
            </w:r>
          </w:p>
        </w:tc>
        <w:tc>
          <w:tcPr>
            <w:tcW w:w="1236" w:type="dxa"/>
            <w:tcBorders>
              <w:top w:val="nil"/>
              <w:left w:val="single" w:sz="18" w:space="0" w:color="FFC000"/>
              <w:bottom w:val="nil"/>
              <w:right w:val="nil"/>
            </w:tcBorders>
            <w:shd w:val="clear" w:color="auto" w:fill="auto"/>
            <w:vAlign w:val="bottom"/>
          </w:tcPr>
          <w:p w14:paraId="2F634467" w14:textId="16562C55" w:rsidR="00AD03DD" w:rsidRPr="00C935A5" w:rsidRDefault="00AD03DD" w:rsidP="00AD03DD">
            <w:pPr>
              <w:spacing w:before="40" w:after="20"/>
              <w:jc w:val="right"/>
              <w:rPr>
                <w:rFonts w:cs="Arial"/>
                <w:sz w:val="18"/>
                <w:szCs w:val="18"/>
              </w:rPr>
            </w:pPr>
            <w:r w:rsidRPr="00AD03DD">
              <w:rPr>
                <w:rFonts w:cs="Arial"/>
                <w:sz w:val="18"/>
                <w:szCs w:val="18"/>
              </w:rPr>
              <w:t>1,153</w:t>
            </w:r>
          </w:p>
        </w:tc>
        <w:tc>
          <w:tcPr>
            <w:tcW w:w="1397" w:type="dxa"/>
            <w:tcBorders>
              <w:top w:val="nil"/>
              <w:left w:val="nil"/>
              <w:bottom w:val="nil"/>
              <w:right w:val="nil"/>
            </w:tcBorders>
            <w:shd w:val="clear" w:color="auto" w:fill="auto"/>
            <w:vAlign w:val="bottom"/>
          </w:tcPr>
          <w:p w14:paraId="0E43F278" w14:textId="02EF848F" w:rsidR="00AD03DD" w:rsidRPr="00C935A5" w:rsidRDefault="00AD03DD" w:rsidP="00AD03DD">
            <w:pPr>
              <w:spacing w:before="40" w:after="20"/>
              <w:jc w:val="right"/>
              <w:rPr>
                <w:rFonts w:cs="Arial"/>
                <w:sz w:val="18"/>
                <w:szCs w:val="18"/>
              </w:rPr>
            </w:pPr>
            <w:r w:rsidRPr="00AD03DD">
              <w:rPr>
                <w:rFonts w:cs="Arial"/>
                <w:sz w:val="18"/>
                <w:szCs w:val="18"/>
              </w:rPr>
              <w:t>1,035</w:t>
            </w:r>
          </w:p>
        </w:tc>
        <w:tc>
          <w:tcPr>
            <w:tcW w:w="1117" w:type="dxa"/>
            <w:tcBorders>
              <w:top w:val="nil"/>
              <w:left w:val="nil"/>
              <w:bottom w:val="nil"/>
              <w:right w:val="nil"/>
            </w:tcBorders>
            <w:shd w:val="clear" w:color="auto" w:fill="auto"/>
            <w:vAlign w:val="bottom"/>
          </w:tcPr>
          <w:p w14:paraId="5FB9B145" w14:textId="39BD26F5" w:rsidR="00AD03DD" w:rsidRPr="00C935A5" w:rsidRDefault="00AD03DD" w:rsidP="00AD03DD">
            <w:pPr>
              <w:spacing w:before="40" w:after="20"/>
              <w:jc w:val="right"/>
              <w:rPr>
                <w:rFonts w:cs="Arial"/>
                <w:sz w:val="18"/>
                <w:szCs w:val="18"/>
              </w:rPr>
            </w:pPr>
            <w:r w:rsidRPr="00AD03DD">
              <w:rPr>
                <w:rFonts w:cs="Arial"/>
                <w:sz w:val="18"/>
                <w:szCs w:val="18"/>
              </w:rPr>
              <w:t>23.3</w:t>
            </w:r>
          </w:p>
        </w:tc>
        <w:tc>
          <w:tcPr>
            <w:tcW w:w="1117" w:type="dxa"/>
            <w:tcBorders>
              <w:top w:val="nil"/>
              <w:left w:val="nil"/>
              <w:bottom w:val="nil"/>
              <w:right w:val="nil"/>
            </w:tcBorders>
            <w:shd w:val="clear" w:color="auto" w:fill="auto"/>
            <w:vAlign w:val="bottom"/>
          </w:tcPr>
          <w:p w14:paraId="71D28F70" w14:textId="288C6A03" w:rsidR="00AD03DD" w:rsidRPr="00C935A5" w:rsidRDefault="00AD03DD" w:rsidP="00AD03DD">
            <w:pPr>
              <w:spacing w:before="40" w:after="20"/>
              <w:jc w:val="right"/>
              <w:rPr>
                <w:rFonts w:cs="Arial"/>
                <w:sz w:val="18"/>
                <w:szCs w:val="18"/>
              </w:rPr>
            </w:pPr>
            <w:r w:rsidRPr="00AD03DD">
              <w:rPr>
                <w:rFonts w:cs="Arial"/>
                <w:sz w:val="18"/>
                <w:szCs w:val="18"/>
              </w:rPr>
              <w:t>1,256,279</w:t>
            </w:r>
          </w:p>
        </w:tc>
        <w:tc>
          <w:tcPr>
            <w:tcW w:w="971" w:type="dxa"/>
            <w:tcBorders>
              <w:top w:val="nil"/>
              <w:left w:val="nil"/>
              <w:bottom w:val="nil"/>
              <w:right w:val="nil"/>
            </w:tcBorders>
            <w:shd w:val="clear" w:color="auto" w:fill="auto"/>
            <w:vAlign w:val="bottom"/>
          </w:tcPr>
          <w:p w14:paraId="35D5A0B1" w14:textId="2DCBB9E0" w:rsidR="00AD03DD" w:rsidRPr="00C935A5" w:rsidRDefault="00AD03DD" w:rsidP="00AD03DD">
            <w:pPr>
              <w:spacing w:before="40" w:after="20"/>
              <w:jc w:val="right"/>
              <w:rPr>
                <w:rFonts w:cs="Arial"/>
                <w:sz w:val="18"/>
                <w:szCs w:val="18"/>
              </w:rPr>
            </w:pPr>
            <w:r w:rsidRPr="00AD03DD">
              <w:rPr>
                <w:rFonts w:cs="Arial"/>
                <w:sz w:val="18"/>
                <w:szCs w:val="18"/>
              </w:rPr>
              <w:t>12,182</w:t>
            </w:r>
          </w:p>
        </w:tc>
        <w:tc>
          <w:tcPr>
            <w:tcW w:w="1228" w:type="dxa"/>
            <w:tcBorders>
              <w:top w:val="nil"/>
              <w:left w:val="nil"/>
              <w:bottom w:val="nil"/>
              <w:right w:val="nil"/>
            </w:tcBorders>
            <w:shd w:val="clear" w:color="auto" w:fill="auto"/>
            <w:vAlign w:val="bottom"/>
          </w:tcPr>
          <w:p w14:paraId="5F827A72" w14:textId="7BA69678" w:rsidR="00AD03DD" w:rsidRPr="00C935A5" w:rsidRDefault="00AD03DD" w:rsidP="00AD03DD">
            <w:pPr>
              <w:spacing w:before="40" w:after="20"/>
              <w:jc w:val="right"/>
              <w:rPr>
                <w:rFonts w:cs="Arial"/>
                <w:sz w:val="18"/>
                <w:szCs w:val="18"/>
              </w:rPr>
            </w:pPr>
            <w:r w:rsidRPr="00AD03DD">
              <w:rPr>
                <w:rFonts w:cs="Arial"/>
                <w:sz w:val="18"/>
                <w:szCs w:val="18"/>
              </w:rPr>
              <w:t>18.2%</w:t>
            </w:r>
          </w:p>
        </w:tc>
      </w:tr>
      <w:tr w:rsidR="00AD03DD" w:rsidRPr="009627D1" w14:paraId="4ED8697E" w14:textId="77777777" w:rsidTr="004A2E17">
        <w:trPr>
          <w:trHeight w:val="20"/>
        </w:trPr>
        <w:tc>
          <w:tcPr>
            <w:tcW w:w="2233" w:type="dxa"/>
            <w:tcBorders>
              <w:top w:val="nil"/>
              <w:left w:val="nil"/>
              <w:bottom w:val="nil"/>
              <w:right w:val="single" w:sz="18" w:space="0" w:color="FFC000"/>
            </w:tcBorders>
            <w:shd w:val="clear" w:color="auto" w:fill="auto"/>
            <w:vAlign w:val="center"/>
          </w:tcPr>
          <w:p w14:paraId="3DDA4D73" w14:textId="77777777" w:rsidR="00AD03DD" w:rsidRPr="00C935A5" w:rsidRDefault="00AD03DD" w:rsidP="00AD03DD">
            <w:pPr>
              <w:spacing w:before="40" w:after="20"/>
              <w:rPr>
                <w:rFonts w:cs="Arial"/>
                <w:sz w:val="18"/>
                <w:szCs w:val="18"/>
              </w:rPr>
            </w:pPr>
            <w:r w:rsidRPr="00C935A5">
              <w:rPr>
                <w:rFonts w:cs="Arial"/>
                <w:sz w:val="18"/>
                <w:szCs w:val="18"/>
              </w:rPr>
              <w:t xml:space="preserve">Yarra Ranges S </w:t>
            </w:r>
          </w:p>
        </w:tc>
        <w:tc>
          <w:tcPr>
            <w:tcW w:w="1236" w:type="dxa"/>
            <w:tcBorders>
              <w:top w:val="nil"/>
              <w:left w:val="single" w:sz="18" w:space="0" w:color="FFC000"/>
              <w:bottom w:val="nil"/>
              <w:right w:val="nil"/>
            </w:tcBorders>
            <w:shd w:val="clear" w:color="auto" w:fill="auto"/>
            <w:vAlign w:val="bottom"/>
          </w:tcPr>
          <w:p w14:paraId="7ADA0CE4" w14:textId="40E78077" w:rsidR="00AD03DD" w:rsidRPr="00C935A5" w:rsidRDefault="00AD03DD" w:rsidP="00AD03DD">
            <w:pPr>
              <w:spacing w:before="40" w:after="20"/>
              <w:jc w:val="right"/>
              <w:rPr>
                <w:rFonts w:cs="Arial"/>
                <w:sz w:val="18"/>
                <w:szCs w:val="18"/>
              </w:rPr>
            </w:pPr>
            <w:r w:rsidRPr="00AD03DD">
              <w:rPr>
                <w:rFonts w:cs="Arial"/>
                <w:sz w:val="18"/>
                <w:szCs w:val="18"/>
              </w:rPr>
              <w:t>1,021</w:t>
            </w:r>
          </w:p>
        </w:tc>
        <w:tc>
          <w:tcPr>
            <w:tcW w:w="1397" w:type="dxa"/>
            <w:tcBorders>
              <w:top w:val="nil"/>
              <w:left w:val="nil"/>
              <w:bottom w:val="nil"/>
              <w:right w:val="nil"/>
            </w:tcBorders>
            <w:shd w:val="clear" w:color="auto" w:fill="auto"/>
            <w:vAlign w:val="bottom"/>
          </w:tcPr>
          <w:p w14:paraId="1A2D780C" w14:textId="0C382D46" w:rsidR="00AD03DD" w:rsidRPr="00C935A5" w:rsidRDefault="00AD03DD" w:rsidP="00AD03DD">
            <w:pPr>
              <w:spacing w:before="40" w:after="20"/>
              <w:jc w:val="right"/>
              <w:rPr>
                <w:rFonts w:cs="Arial"/>
                <w:sz w:val="18"/>
                <w:szCs w:val="18"/>
              </w:rPr>
            </w:pPr>
            <w:r w:rsidRPr="00AD03DD">
              <w:rPr>
                <w:rFonts w:cs="Arial"/>
                <w:sz w:val="18"/>
                <w:szCs w:val="18"/>
              </w:rPr>
              <w:t>1,040</w:t>
            </w:r>
          </w:p>
        </w:tc>
        <w:tc>
          <w:tcPr>
            <w:tcW w:w="1117" w:type="dxa"/>
            <w:tcBorders>
              <w:top w:val="nil"/>
              <w:left w:val="nil"/>
              <w:bottom w:val="nil"/>
              <w:right w:val="nil"/>
            </w:tcBorders>
            <w:shd w:val="clear" w:color="auto" w:fill="auto"/>
            <w:vAlign w:val="bottom"/>
          </w:tcPr>
          <w:p w14:paraId="5D632984" w14:textId="622D9A50" w:rsidR="00AD03DD" w:rsidRPr="00C935A5" w:rsidRDefault="00AD03DD" w:rsidP="00AD03DD">
            <w:pPr>
              <w:spacing w:before="40" w:after="20"/>
              <w:jc w:val="right"/>
              <w:rPr>
                <w:rFonts w:cs="Arial"/>
                <w:sz w:val="18"/>
                <w:szCs w:val="18"/>
              </w:rPr>
            </w:pPr>
            <w:r w:rsidRPr="00AD03DD">
              <w:rPr>
                <w:rFonts w:cs="Arial"/>
                <w:sz w:val="18"/>
                <w:szCs w:val="18"/>
              </w:rPr>
              <w:t>23.4</w:t>
            </w:r>
          </w:p>
        </w:tc>
        <w:tc>
          <w:tcPr>
            <w:tcW w:w="1117" w:type="dxa"/>
            <w:tcBorders>
              <w:top w:val="nil"/>
              <w:left w:val="nil"/>
              <w:bottom w:val="nil"/>
              <w:right w:val="nil"/>
            </w:tcBorders>
            <w:shd w:val="clear" w:color="auto" w:fill="auto"/>
            <w:vAlign w:val="bottom"/>
          </w:tcPr>
          <w:p w14:paraId="403C9FE5" w14:textId="0A85DEA2" w:rsidR="00AD03DD" w:rsidRPr="00C935A5" w:rsidRDefault="00AD03DD" w:rsidP="00AD03DD">
            <w:pPr>
              <w:spacing w:before="40" w:after="20"/>
              <w:jc w:val="right"/>
              <w:rPr>
                <w:rFonts w:cs="Arial"/>
                <w:sz w:val="18"/>
                <w:szCs w:val="18"/>
              </w:rPr>
            </w:pPr>
            <w:r w:rsidRPr="00AD03DD">
              <w:rPr>
                <w:rFonts w:cs="Arial"/>
                <w:sz w:val="18"/>
                <w:szCs w:val="18"/>
              </w:rPr>
              <w:t>375,621</w:t>
            </w:r>
          </w:p>
        </w:tc>
        <w:tc>
          <w:tcPr>
            <w:tcW w:w="971" w:type="dxa"/>
            <w:tcBorders>
              <w:top w:val="nil"/>
              <w:left w:val="nil"/>
              <w:bottom w:val="nil"/>
              <w:right w:val="nil"/>
            </w:tcBorders>
            <w:shd w:val="clear" w:color="auto" w:fill="auto"/>
            <w:vAlign w:val="bottom"/>
          </w:tcPr>
          <w:p w14:paraId="70CEE017" w14:textId="4CBAB216" w:rsidR="00AD03DD" w:rsidRPr="00C935A5" w:rsidRDefault="00AD03DD" w:rsidP="00AD03DD">
            <w:pPr>
              <w:spacing w:before="40" w:after="20"/>
              <w:jc w:val="right"/>
              <w:rPr>
                <w:rFonts w:cs="Arial"/>
                <w:sz w:val="18"/>
                <w:szCs w:val="18"/>
              </w:rPr>
            </w:pPr>
            <w:r w:rsidRPr="00AD03DD">
              <w:rPr>
                <w:rFonts w:cs="Arial"/>
                <w:sz w:val="18"/>
                <w:szCs w:val="18"/>
              </w:rPr>
              <w:t>2,348</w:t>
            </w:r>
          </w:p>
        </w:tc>
        <w:tc>
          <w:tcPr>
            <w:tcW w:w="1228" w:type="dxa"/>
            <w:tcBorders>
              <w:top w:val="nil"/>
              <w:left w:val="nil"/>
              <w:bottom w:val="nil"/>
              <w:right w:val="nil"/>
            </w:tcBorders>
            <w:shd w:val="clear" w:color="auto" w:fill="auto"/>
            <w:vAlign w:val="bottom"/>
          </w:tcPr>
          <w:p w14:paraId="4B77D2A2" w14:textId="314EC98A" w:rsidR="00AD03DD" w:rsidRPr="00C935A5" w:rsidRDefault="00AD03DD" w:rsidP="00AD03DD">
            <w:pPr>
              <w:spacing w:before="40" w:after="20"/>
              <w:jc w:val="right"/>
              <w:rPr>
                <w:rFonts w:cs="Arial"/>
                <w:sz w:val="18"/>
                <w:szCs w:val="18"/>
              </w:rPr>
            </w:pPr>
            <w:r w:rsidRPr="00AD03DD">
              <w:rPr>
                <w:rFonts w:cs="Arial"/>
                <w:sz w:val="18"/>
                <w:szCs w:val="18"/>
              </w:rPr>
              <w:t>4.4%</w:t>
            </w:r>
          </w:p>
        </w:tc>
      </w:tr>
      <w:tr w:rsidR="00AD03DD" w:rsidRPr="009627D1" w14:paraId="10789339" w14:textId="77777777" w:rsidTr="004A2E17">
        <w:trPr>
          <w:trHeight w:val="20"/>
        </w:trPr>
        <w:tc>
          <w:tcPr>
            <w:tcW w:w="2233" w:type="dxa"/>
            <w:tcBorders>
              <w:top w:val="nil"/>
              <w:left w:val="nil"/>
              <w:bottom w:val="nil"/>
              <w:right w:val="single" w:sz="18" w:space="0" w:color="FFC000"/>
            </w:tcBorders>
            <w:shd w:val="clear" w:color="auto" w:fill="auto"/>
            <w:vAlign w:val="center"/>
          </w:tcPr>
          <w:p w14:paraId="5F53DC0A" w14:textId="77777777" w:rsidR="00AD03DD" w:rsidRPr="00C935A5" w:rsidRDefault="00AD03DD" w:rsidP="00AD03DD">
            <w:pPr>
              <w:spacing w:before="40" w:after="20"/>
              <w:rPr>
                <w:rFonts w:cs="Arial"/>
                <w:sz w:val="18"/>
                <w:szCs w:val="18"/>
              </w:rPr>
            </w:pPr>
            <w:r w:rsidRPr="00C935A5">
              <w:rPr>
                <w:rFonts w:cs="Arial"/>
                <w:sz w:val="18"/>
                <w:szCs w:val="18"/>
              </w:rPr>
              <w:t xml:space="preserve">Yarriambiack S </w:t>
            </w:r>
          </w:p>
        </w:tc>
        <w:tc>
          <w:tcPr>
            <w:tcW w:w="1236" w:type="dxa"/>
            <w:tcBorders>
              <w:top w:val="nil"/>
              <w:left w:val="single" w:sz="18" w:space="0" w:color="FFC000"/>
              <w:right w:val="nil"/>
            </w:tcBorders>
            <w:shd w:val="clear" w:color="auto" w:fill="auto"/>
            <w:vAlign w:val="bottom"/>
          </w:tcPr>
          <w:p w14:paraId="2F2D6099" w14:textId="36967AEA" w:rsidR="00AD03DD" w:rsidRPr="00C935A5" w:rsidRDefault="00AD03DD" w:rsidP="00AD03DD">
            <w:pPr>
              <w:spacing w:before="40" w:after="20"/>
              <w:jc w:val="right"/>
              <w:rPr>
                <w:rFonts w:cs="Arial"/>
                <w:sz w:val="18"/>
                <w:szCs w:val="18"/>
              </w:rPr>
            </w:pPr>
            <w:r w:rsidRPr="00AD03DD">
              <w:rPr>
                <w:rFonts w:cs="Arial"/>
                <w:sz w:val="18"/>
                <w:szCs w:val="18"/>
              </w:rPr>
              <w:t>762</w:t>
            </w:r>
          </w:p>
        </w:tc>
        <w:tc>
          <w:tcPr>
            <w:tcW w:w="1397" w:type="dxa"/>
            <w:tcBorders>
              <w:top w:val="nil"/>
              <w:left w:val="nil"/>
              <w:right w:val="nil"/>
            </w:tcBorders>
            <w:shd w:val="clear" w:color="auto" w:fill="auto"/>
            <w:vAlign w:val="bottom"/>
          </w:tcPr>
          <w:p w14:paraId="7ADF95CF" w14:textId="45F63D4C" w:rsidR="00AD03DD" w:rsidRPr="00C935A5" w:rsidRDefault="00AD03DD" w:rsidP="00AD03DD">
            <w:pPr>
              <w:spacing w:before="40" w:after="20"/>
              <w:jc w:val="right"/>
              <w:rPr>
                <w:rFonts w:cs="Arial"/>
                <w:sz w:val="18"/>
                <w:szCs w:val="18"/>
              </w:rPr>
            </w:pPr>
            <w:r w:rsidRPr="00AD03DD">
              <w:rPr>
                <w:rFonts w:cs="Arial"/>
                <w:sz w:val="18"/>
                <w:szCs w:val="18"/>
              </w:rPr>
              <w:t>941</w:t>
            </w:r>
          </w:p>
        </w:tc>
        <w:tc>
          <w:tcPr>
            <w:tcW w:w="1117" w:type="dxa"/>
            <w:tcBorders>
              <w:top w:val="nil"/>
              <w:left w:val="nil"/>
              <w:right w:val="nil"/>
            </w:tcBorders>
            <w:shd w:val="clear" w:color="auto" w:fill="auto"/>
            <w:vAlign w:val="bottom"/>
          </w:tcPr>
          <w:p w14:paraId="6E832A4C" w14:textId="129A61BB" w:rsidR="00AD03DD" w:rsidRPr="00C935A5" w:rsidRDefault="00AD03DD" w:rsidP="00AD03DD">
            <w:pPr>
              <w:spacing w:before="40" w:after="20"/>
              <w:jc w:val="right"/>
              <w:rPr>
                <w:rFonts w:cs="Arial"/>
                <w:sz w:val="18"/>
                <w:szCs w:val="18"/>
              </w:rPr>
            </w:pPr>
            <w:r w:rsidRPr="00AD03DD">
              <w:rPr>
                <w:rFonts w:cs="Arial"/>
                <w:sz w:val="18"/>
                <w:szCs w:val="18"/>
              </w:rPr>
              <w:t>41.5</w:t>
            </w:r>
          </w:p>
        </w:tc>
        <w:tc>
          <w:tcPr>
            <w:tcW w:w="1117" w:type="dxa"/>
            <w:tcBorders>
              <w:top w:val="nil"/>
              <w:left w:val="nil"/>
              <w:right w:val="nil"/>
            </w:tcBorders>
            <w:shd w:val="clear" w:color="auto" w:fill="auto"/>
            <w:vAlign w:val="bottom"/>
          </w:tcPr>
          <w:p w14:paraId="38FA8871" w14:textId="47A40399" w:rsidR="00AD03DD" w:rsidRPr="00C935A5" w:rsidRDefault="00AD03DD" w:rsidP="00AD03DD">
            <w:pPr>
              <w:spacing w:before="40" w:after="20"/>
              <w:jc w:val="right"/>
              <w:rPr>
                <w:rFonts w:cs="Arial"/>
                <w:sz w:val="18"/>
                <w:szCs w:val="18"/>
              </w:rPr>
            </w:pPr>
            <w:r w:rsidRPr="00AD03DD">
              <w:rPr>
                <w:rFonts w:cs="Arial"/>
                <w:sz w:val="18"/>
                <w:szCs w:val="18"/>
              </w:rPr>
              <w:t>14,368</w:t>
            </w:r>
          </w:p>
        </w:tc>
        <w:tc>
          <w:tcPr>
            <w:tcW w:w="971" w:type="dxa"/>
            <w:tcBorders>
              <w:top w:val="nil"/>
              <w:left w:val="nil"/>
              <w:right w:val="nil"/>
            </w:tcBorders>
            <w:shd w:val="clear" w:color="auto" w:fill="auto"/>
            <w:vAlign w:val="bottom"/>
          </w:tcPr>
          <w:p w14:paraId="7E512100" w14:textId="7A2AD50D" w:rsidR="00AD03DD" w:rsidRPr="00C935A5" w:rsidRDefault="00AD03DD" w:rsidP="00AD03DD">
            <w:pPr>
              <w:spacing w:before="40" w:after="20"/>
              <w:jc w:val="right"/>
              <w:rPr>
                <w:rFonts w:cs="Arial"/>
                <w:sz w:val="18"/>
                <w:szCs w:val="18"/>
              </w:rPr>
            </w:pPr>
            <w:r w:rsidRPr="00AD03DD">
              <w:rPr>
                <w:rFonts w:cs="Arial"/>
                <w:sz w:val="18"/>
                <w:szCs w:val="18"/>
              </w:rPr>
              <w:t>2,181</w:t>
            </w:r>
          </w:p>
        </w:tc>
        <w:tc>
          <w:tcPr>
            <w:tcW w:w="1228" w:type="dxa"/>
            <w:tcBorders>
              <w:top w:val="nil"/>
              <w:left w:val="nil"/>
              <w:right w:val="nil"/>
            </w:tcBorders>
            <w:shd w:val="clear" w:color="auto" w:fill="auto"/>
            <w:vAlign w:val="bottom"/>
          </w:tcPr>
          <w:p w14:paraId="096C07EC" w14:textId="583C5712" w:rsidR="00AD03DD" w:rsidRPr="00C935A5" w:rsidRDefault="00AD03DD" w:rsidP="00AD03DD">
            <w:pPr>
              <w:spacing w:before="40" w:after="20"/>
              <w:jc w:val="right"/>
              <w:rPr>
                <w:rFonts w:cs="Arial"/>
                <w:sz w:val="18"/>
                <w:szCs w:val="18"/>
              </w:rPr>
            </w:pPr>
            <w:r w:rsidRPr="00AD03DD">
              <w:rPr>
                <w:rFonts w:cs="Arial"/>
                <w:sz w:val="18"/>
                <w:szCs w:val="18"/>
              </w:rPr>
              <w:t>2.2%</w:t>
            </w:r>
          </w:p>
        </w:tc>
      </w:tr>
      <w:tr w:rsidR="003C2E13" w:rsidRPr="00C935A5" w14:paraId="43531D8D" w14:textId="77777777" w:rsidTr="004847EF">
        <w:trPr>
          <w:trHeight w:val="20"/>
        </w:trPr>
        <w:tc>
          <w:tcPr>
            <w:tcW w:w="2233" w:type="dxa"/>
            <w:tcBorders>
              <w:top w:val="nil"/>
              <w:left w:val="nil"/>
              <w:right w:val="single" w:sz="18" w:space="0" w:color="FFC000"/>
            </w:tcBorders>
            <w:shd w:val="clear" w:color="auto" w:fill="auto"/>
            <w:vAlign w:val="center"/>
          </w:tcPr>
          <w:p w14:paraId="7CB4A4CE" w14:textId="77777777" w:rsidR="003C2E13" w:rsidRPr="00C935A5" w:rsidRDefault="003C2E13" w:rsidP="001D41EA">
            <w:pPr>
              <w:spacing w:before="40" w:after="20"/>
              <w:rPr>
                <w:rFonts w:cs="Arial"/>
                <w:sz w:val="18"/>
                <w:szCs w:val="18"/>
              </w:rPr>
            </w:pPr>
          </w:p>
        </w:tc>
        <w:tc>
          <w:tcPr>
            <w:tcW w:w="1236" w:type="dxa"/>
            <w:tcBorders>
              <w:top w:val="nil"/>
              <w:left w:val="single" w:sz="18" w:space="0" w:color="FFC000"/>
              <w:bottom w:val="single" w:sz="8" w:space="0" w:color="FFC000"/>
              <w:right w:val="nil"/>
            </w:tcBorders>
            <w:shd w:val="clear" w:color="auto" w:fill="auto"/>
            <w:vAlign w:val="bottom"/>
          </w:tcPr>
          <w:p w14:paraId="39236E65" w14:textId="21AAE513" w:rsidR="003C2E13" w:rsidRPr="00C935A5" w:rsidRDefault="003C2E13" w:rsidP="001D41EA">
            <w:pPr>
              <w:spacing w:before="40" w:after="20"/>
              <w:jc w:val="right"/>
              <w:rPr>
                <w:rFonts w:cs="Arial"/>
                <w:sz w:val="18"/>
                <w:szCs w:val="18"/>
              </w:rPr>
            </w:pPr>
          </w:p>
        </w:tc>
        <w:tc>
          <w:tcPr>
            <w:tcW w:w="1397" w:type="dxa"/>
            <w:tcBorders>
              <w:top w:val="nil"/>
              <w:left w:val="nil"/>
              <w:bottom w:val="single" w:sz="8" w:space="0" w:color="FFC000"/>
              <w:right w:val="nil"/>
            </w:tcBorders>
            <w:shd w:val="clear" w:color="auto" w:fill="auto"/>
            <w:vAlign w:val="bottom"/>
          </w:tcPr>
          <w:p w14:paraId="1F4EE066"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FFC000"/>
              <w:right w:val="nil"/>
            </w:tcBorders>
            <w:shd w:val="clear" w:color="auto" w:fill="auto"/>
            <w:vAlign w:val="bottom"/>
          </w:tcPr>
          <w:p w14:paraId="30037C60" w14:textId="77777777" w:rsidR="003C2E13" w:rsidRPr="00C935A5" w:rsidRDefault="003C2E13" w:rsidP="001D41EA">
            <w:pPr>
              <w:spacing w:before="40" w:after="20"/>
              <w:jc w:val="right"/>
              <w:rPr>
                <w:rFonts w:cs="Arial"/>
                <w:sz w:val="18"/>
                <w:szCs w:val="18"/>
              </w:rPr>
            </w:pPr>
          </w:p>
        </w:tc>
        <w:tc>
          <w:tcPr>
            <w:tcW w:w="1117" w:type="dxa"/>
            <w:tcBorders>
              <w:top w:val="nil"/>
              <w:left w:val="nil"/>
              <w:bottom w:val="single" w:sz="8" w:space="0" w:color="FFC000"/>
              <w:right w:val="nil"/>
            </w:tcBorders>
            <w:shd w:val="clear" w:color="auto" w:fill="auto"/>
            <w:vAlign w:val="bottom"/>
          </w:tcPr>
          <w:p w14:paraId="10C7481E" w14:textId="77777777" w:rsidR="003C2E13" w:rsidRPr="00C935A5" w:rsidRDefault="003C2E13" w:rsidP="001D41EA">
            <w:pPr>
              <w:spacing w:before="40" w:after="20"/>
              <w:jc w:val="right"/>
              <w:rPr>
                <w:rFonts w:cs="Arial"/>
                <w:sz w:val="18"/>
                <w:szCs w:val="18"/>
              </w:rPr>
            </w:pPr>
          </w:p>
        </w:tc>
        <w:tc>
          <w:tcPr>
            <w:tcW w:w="971" w:type="dxa"/>
            <w:tcBorders>
              <w:top w:val="nil"/>
              <w:left w:val="nil"/>
              <w:bottom w:val="single" w:sz="8" w:space="0" w:color="FFC000"/>
              <w:right w:val="nil"/>
            </w:tcBorders>
            <w:shd w:val="clear" w:color="auto" w:fill="auto"/>
            <w:vAlign w:val="bottom"/>
          </w:tcPr>
          <w:p w14:paraId="48266730" w14:textId="77777777" w:rsidR="003C2E13" w:rsidRPr="00C935A5" w:rsidRDefault="003C2E13" w:rsidP="001D41EA">
            <w:pPr>
              <w:spacing w:before="40" w:after="20"/>
              <w:jc w:val="right"/>
              <w:rPr>
                <w:rFonts w:cs="Arial"/>
                <w:sz w:val="18"/>
                <w:szCs w:val="18"/>
              </w:rPr>
            </w:pPr>
          </w:p>
        </w:tc>
        <w:tc>
          <w:tcPr>
            <w:tcW w:w="1228" w:type="dxa"/>
            <w:tcBorders>
              <w:top w:val="nil"/>
              <w:left w:val="nil"/>
              <w:bottom w:val="single" w:sz="8" w:space="0" w:color="FFC000"/>
              <w:right w:val="nil"/>
            </w:tcBorders>
            <w:shd w:val="clear" w:color="auto" w:fill="auto"/>
            <w:vAlign w:val="bottom"/>
          </w:tcPr>
          <w:p w14:paraId="04517070" w14:textId="79F40684" w:rsidR="003C2E13" w:rsidRPr="00C935A5" w:rsidRDefault="003C2E13" w:rsidP="001D41EA">
            <w:pPr>
              <w:spacing w:before="40" w:after="20"/>
              <w:jc w:val="right"/>
              <w:rPr>
                <w:rFonts w:cs="Arial"/>
                <w:sz w:val="18"/>
                <w:szCs w:val="18"/>
              </w:rPr>
            </w:pPr>
          </w:p>
        </w:tc>
      </w:tr>
      <w:tr w:rsidR="003C2E13" w:rsidRPr="00C935A5" w14:paraId="5473F056" w14:textId="77777777" w:rsidTr="004847EF">
        <w:trPr>
          <w:trHeight w:val="20"/>
        </w:trPr>
        <w:tc>
          <w:tcPr>
            <w:tcW w:w="2233" w:type="dxa"/>
            <w:tcBorders>
              <w:top w:val="nil"/>
              <w:left w:val="nil"/>
              <w:right w:val="single" w:sz="18" w:space="0" w:color="FFC000"/>
            </w:tcBorders>
            <w:shd w:val="clear" w:color="auto" w:fill="auto"/>
            <w:vAlign w:val="center"/>
          </w:tcPr>
          <w:p w14:paraId="66A19225" w14:textId="77777777" w:rsidR="003C2E13" w:rsidRPr="00C935A5" w:rsidRDefault="003C2E13" w:rsidP="001D41EA">
            <w:pPr>
              <w:spacing w:before="40" w:after="20"/>
              <w:rPr>
                <w:rFonts w:cs="Arial"/>
                <w:sz w:val="18"/>
                <w:szCs w:val="18"/>
              </w:rPr>
            </w:pPr>
          </w:p>
        </w:tc>
        <w:tc>
          <w:tcPr>
            <w:tcW w:w="1236" w:type="dxa"/>
            <w:tcBorders>
              <w:top w:val="single" w:sz="8" w:space="0" w:color="FFC000"/>
              <w:left w:val="single" w:sz="18" w:space="0" w:color="FFC000"/>
              <w:right w:val="nil"/>
            </w:tcBorders>
            <w:shd w:val="clear" w:color="auto" w:fill="auto"/>
            <w:vAlign w:val="bottom"/>
          </w:tcPr>
          <w:p w14:paraId="5F70932B" w14:textId="571CBFC5" w:rsidR="003C2E13" w:rsidRPr="00C935A5" w:rsidRDefault="003C2E13" w:rsidP="001D41EA">
            <w:pPr>
              <w:spacing w:before="40" w:after="20"/>
              <w:jc w:val="right"/>
              <w:rPr>
                <w:rFonts w:cs="Arial"/>
                <w:b/>
                <w:sz w:val="18"/>
                <w:szCs w:val="18"/>
              </w:rPr>
            </w:pPr>
          </w:p>
        </w:tc>
        <w:tc>
          <w:tcPr>
            <w:tcW w:w="1397" w:type="dxa"/>
            <w:tcBorders>
              <w:top w:val="single" w:sz="8" w:space="0" w:color="FFC000"/>
              <w:left w:val="nil"/>
              <w:right w:val="nil"/>
            </w:tcBorders>
            <w:shd w:val="clear" w:color="auto" w:fill="auto"/>
            <w:vAlign w:val="bottom"/>
          </w:tcPr>
          <w:p w14:paraId="7CCAD0E1" w14:textId="466CCDB7" w:rsidR="003C2E13" w:rsidRPr="00C935A5" w:rsidRDefault="003C2E13" w:rsidP="001D41EA">
            <w:pPr>
              <w:spacing w:before="40" w:after="20"/>
              <w:jc w:val="right"/>
              <w:rPr>
                <w:rFonts w:cs="Arial"/>
                <w:b/>
                <w:sz w:val="18"/>
                <w:szCs w:val="18"/>
              </w:rPr>
            </w:pPr>
          </w:p>
        </w:tc>
        <w:tc>
          <w:tcPr>
            <w:tcW w:w="1117" w:type="dxa"/>
            <w:tcBorders>
              <w:top w:val="single" w:sz="8" w:space="0" w:color="FFC000"/>
              <w:left w:val="nil"/>
              <w:right w:val="nil"/>
            </w:tcBorders>
            <w:shd w:val="clear" w:color="auto" w:fill="auto"/>
            <w:vAlign w:val="bottom"/>
          </w:tcPr>
          <w:p w14:paraId="0BBC3609" w14:textId="1AFDDD6E" w:rsidR="003C2E13" w:rsidRPr="00C935A5" w:rsidRDefault="003C2E13" w:rsidP="001D41EA">
            <w:pPr>
              <w:spacing w:before="40" w:after="20"/>
              <w:jc w:val="right"/>
              <w:rPr>
                <w:rFonts w:cs="Arial"/>
                <w:b/>
                <w:sz w:val="18"/>
                <w:szCs w:val="18"/>
              </w:rPr>
            </w:pPr>
          </w:p>
        </w:tc>
        <w:tc>
          <w:tcPr>
            <w:tcW w:w="1117" w:type="dxa"/>
            <w:tcBorders>
              <w:top w:val="single" w:sz="8" w:space="0" w:color="FFC000"/>
              <w:left w:val="nil"/>
              <w:right w:val="nil"/>
            </w:tcBorders>
            <w:shd w:val="clear" w:color="auto" w:fill="auto"/>
            <w:vAlign w:val="bottom"/>
          </w:tcPr>
          <w:p w14:paraId="4E71B922" w14:textId="501A460A" w:rsidR="003C2E13" w:rsidRPr="00C935A5" w:rsidRDefault="003C2E13" w:rsidP="001D41EA">
            <w:pPr>
              <w:spacing w:before="40" w:after="20"/>
              <w:jc w:val="right"/>
              <w:rPr>
                <w:rFonts w:cs="Arial"/>
                <w:b/>
                <w:sz w:val="18"/>
                <w:szCs w:val="18"/>
              </w:rPr>
            </w:pPr>
          </w:p>
        </w:tc>
        <w:tc>
          <w:tcPr>
            <w:tcW w:w="971" w:type="dxa"/>
            <w:tcBorders>
              <w:top w:val="single" w:sz="8" w:space="0" w:color="FFC000"/>
              <w:left w:val="nil"/>
              <w:right w:val="nil"/>
            </w:tcBorders>
            <w:shd w:val="clear" w:color="auto" w:fill="auto"/>
            <w:vAlign w:val="bottom"/>
          </w:tcPr>
          <w:p w14:paraId="7BD81A3A" w14:textId="35EFEB15" w:rsidR="003C2E13" w:rsidRPr="00C935A5" w:rsidRDefault="003C2E13" w:rsidP="001D41EA">
            <w:pPr>
              <w:spacing w:before="40" w:after="20"/>
              <w:jc w:val="right"/>
              <w:rPr>
                <w:rFonts w:cs="Arial"/>
                <w:b/>
                <w:sz w:val="18"/>
                <w:szCs w:val="18"/>
              </w:rPr>
            </w:pPr>
          </w:p>
        </w:tc>
        <w:tc>
          <w:tcPr>
            <w:tcW w:w="1228" w:type="dxa"/>
            <w:tcBorders>
              <w:top w:val="single" w:sz="8" w:space="0" w:color="FFC000"/>
              <w:left w:val="nil"/>
              <w:right w:val="nil"/>
            </w:tcBorders>
            <w:shd w:val="clear" w:color="auto" w:fill="auto"/>
            <w:vAlign w:val="bottom"/>
          </w:tcPr>
          <w:p w14:paraId="2C730AD9" w14:textId="3422CBC4" w:rsidR="003C2E13" w:rsidRPr="00C935A5" w:rsidRDefault="003C2E13" w:rsidP="001D41EA">
            <w:pPr>
              <w:spacing w:before="40" w:after="20"/>
              <w:jc w:val="right"/>
              <w:rPr>
                <w:rFonts w:cs="Arial"/>
                <w:b/>
                <w:sz w:val="18"/>
                <w:szCs w:val="18"/>
              </w:rPr>
            </w:pPr>
          </w:p>
        </w:tc>
      </w:tr>
    </w:tbl>
    <w:p w14:paraId="7ED7F45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3DC5E3C2" w14:textId="0649BBD8" w:rsidR="00D67755" w:rsidRPr="00C935A5" w:rsidRDefault="00CE4507" w:rsidP="00D15FD9">
      <w:pPr>
        <w:pStyle w:val="VGC-Head10"/>
      </w:pPr>
      <w:r w:rsidRPr="00C935A5">
        <w:t>Appendix 4</w:t>
      </w:r>
      <w:r w:rsidR="00D67755" w:rsidRPr="00C935A5">
        <w:tab/>
      </w:r>
      <w:r w:rsidR="0072115A">
        <w:t>2021-22</w:t>
      </w:r>
      <w:r w:rsidR="00A97ABE" w:rsidRPr="00C935A5">
        <w:t xml:space="preserve"> </w:t>
      </w:r>
      <w:r w:rsidR="00D67755" w:rsidRPr="00C935A5">
        <w:t xml:space="preserve">General Purpose Grants </w:t>
      </w:r>
    </w:p>
    <w:p w14:paraId="6BBF52D4" w14:textId="1B0B5010" w:rsidR="00D67755" w:rsidRPr="00C935A5" w:rsidRDefault="00D67755" w:rsidP="00D15FD9">
      <w:pPr>
        <w:pStyle w:val="VGC-Head2"/>
      </w:pPr>
      <w:r w:rsidRPr="00C935A5">
        <w:t xml:space="preserve">H.  Revenue Adjustors – </w:t>
      </w:r>
      <w:r w:rsidR="002A2397" w:rsidRPr="00C935A5">
        <w:t>Index</w:t>
      </w:r>
    </w:p>
    <w:p w14:paraId="25D9888D" w14:textId="77777777" w:rsidR="00D67755" w:rsidRPr="00C935A5" w:rsidRDefault="00D67755"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314AE6" w:rsidRPr="00C935A5" w14:paraId="09B19728" w14:textId="77777777" w:rsidTr="004847EF">
        <w:trPr>
          <w:trHeight w:val="20"/>
          <w:tblHeader/>
        </w:trPr>
        <w:tc>
          <w:tcPr>
            <w:tcW w:w="2268" w:type="dxa"/>
            <w:tcBorders>
              <w:top w:val="nil"/>
              <w:left w:val="nil"/>
              <w:right w:val="single" w:sz="18" w:space="0" w:color="FFC000"/>
            </w:tcBorders>
            <w:shd w:val="clear" w:color="auto" w:fill="auto"/>
            <w:vAlign w:val="bottom"/>
          </w:tcPr>
          <w:p w14:paraId="255854AD" w14:textId="77777777" w:rsidR="00314AE6" w:rsidRPr="00C935A5" w:rsidRDefault="00314AE6" w:rsidP="008001AD">
            <w:pPr>
              <w:spacing w:before="40" w:after="20"/>
              <w:jc w:val="center"/>
              <w:rPr>
                <w:rFonts w:cs="Arial"/>
                <w:sz w:val="18"/>
                <w:szCs w:val="18"/>
              </w:rPr>
            </w:pPr>
          </w:p>
        </w:tc>
        <w:tc>
          <w:tcPr>
            <w:tcW w:w="1361" w:type="dxa"/>
            <w:tcBorders>
              <w:left w:val="single" w:sz="18" w:space="0" w:color="FFC000"/>
              <w:bottom w:val="single" w:sz="8" w:space="0" w:color="FFC000"/>
            </w:tcBorders>
            <w:shd w:val="clear" w:color="auto" w:fill="auto"/>
            <w:vAlign w:val="bottom"/>
          </w:tcPr>
          <w:p w14:paraId="48B54751" w14:textId="1090D256" w:rsidR="00314AE6" w:rsidRPr="00C935A5" w:rsidRDefault="00314AE6" w:rsidP="008001AD">
            <w:pPr>
              <w:spacing w:before="40" w:after="20"/>
              <w:jc w:val="center"/>
              <w:rPr>
                <w:rFonts w:cs="Arial"/>
                <w:sz w:val="18"/>
                <w:szCs w:val="18"/>
              </w:rPr>
            </w:pPr>
            <w:r w:rsidRPr="00C935A5">
              <w:rPr>
                <w:rFonts w:cs="Arial"/>
                <w:b/>
                <w:sz w:val="18"/>
                <w:szCs w:val="18"/>
              </w:rPr>
              <w:t xml:space="preserve">Median Household Income </w:t>
            </w:r>
            <w:r w:rsidR="00270CE1" w:rsidRPr="00C935A5">
              <w:rPr>
                <w:rFonts w:cs="Arial"/>
                <w:b/>
                <w:sz w:val="18"/>
                <w:szCs w:val="18"/>
              </w:rPr>
              <w:br/>
            </w:r>
            <w:r w:rsidRPr="00C935A5">
              <w:rPr>
                <w:rFonts w:cs="Arial"/>
                <w:b/>
                <w:sz w:val="18"/>
                <w:szCs w:val="18"/>
              </w:rPr>
              <w:t xml:space="preserve">(60+) </w:t>
            </w:r>
          </w:p>
        </w:tc>
        <w:tc>
          <w:tcPr>
            <w:tcW w:w="1361" w:type="dxa"/>
            <w:tcBorders>
              <w:bottom w:val="single" w:sz="8" w:space="0" w:color="FFC000"/>
            </w:tcBorders>
            <w:shd w:val="clear" w:color="auto" w:fill="auto"/>
            <w:vAlign w:val="bottom"/>
          </w:tcPr>
          <w:p w14:paraId="6D7DB96D" w14:textId="36FEA5BD" w:rsidR="00314AE6" w:rsidRPr="00C935A5" w:rsidRDefault="00270CE1" w:rsidP="008001AD">
            <w:pPr>
              <w:spacing w:before="40" w:after="20"/>
              <w:jc w:val="center"/>
              <w:rPr>
                <w:rFonts w:cs="Arial"/>
                <w:sz w:val="18"/>
                <w:szCs w:val="18"/>
              </w:rPr>
            </w:pPr>
            <w:r w:rsidRPr="00C935A5">
              <w:rPr>
                <w:rFonts w:cs="Arial"/>
                <w:b/>
                <w:sz w:val="18"/>
                <w:szCs w:val="18"/>
              </w:rPr>
              <w:t>Socio-</w:t>
            </w:r>
            <w:r w:rsidR="00314AE6" w:rsidRPr="00C935A5">
              <w:rPr>
                <w:rFonts w:cs="Arial"/>
                <w:b/>
                <w:sz w:val="18"/>
                <w:szCs w:val="18"/>
              </w:rPr>
              <w:t xml:space="preserve">Economic </w:t>
            </w:r>
            <w:r w:rsidRPr="00C935A5">
              <w:rPr>
                <w:rFonts w:cs="Arial"/>
                <w:b/>
                <w:spacing w:val="-4"/>
                <w:sz w:val="18"/>
                <w:szCs w:val="18"/>
              </w:rPr>
              <w:t>Disadvantage</w:t>
            </w:r>
          </w:p>
        </w:tc>
        <w:tc>
          <w:tcPr>
            <w:tcW w:w="1361" w:type="dxa"/>
            <w:tcBorders>
              <w:bottom w:val="single" w:sz="8" w:space="0" w:color="FFC000"/>
            </w:tcBorders>
            <w:vAlign w:val="bottom"/>
          </w:tcPr>
          <w:p w14:paraId="0B3F83FC" w14:textId="5E074D0D" w:rsidR="00314AE6" w:rsidRPr="00C935A5" w:rsidRDefault="00314AE6" w:rsidP="00AE1098">
            <w:pPr>
              <w:spacing w:before="40" w:after="20"/>
              <w:jc w:val="center"/>
              <w:rPr>
                <w:rFonts w:cs="Arial"/>
                <w:b/>
                <w:sz w:val="18"/>
                <w:szCs w:val="18"/>
              </w:rPr>
            </w:pPr>
            <w:r w:rsidRPr="00C935A5">
              <w:rPr>
                <w:rFonts w:cs="Arial"/>
                <w:b/>
                <w:sz w:val="18"/>
                <w:szCs w:val="18"/>
              </w:rPr>
              <w:t xml:space="preserve">Tourism </w:t>
            </w:r>
          </w:p>
        </w:tc>
        <w:tc>
          <w:tcPr>
            <w:tcW w:w="1361" w:type="dxa"/>
            <w:tcBorders>
              <w:bottom w:val="single" w:sz="8" w:space="0" w:color="FFC000"/>
            </w:tcBorders>
            <w:vAlign w:val="bottom"/>
          </w:tcPr>
          <w:p w14:paraId="1EB717EA" w14:textId="4D956904" w:rsidR="00314AE6" w:rsidRPr="00C935A5" w:rsidRDefault="00314AE6" w:rsidP="008001AD">
            <w:pPr>
              <w:spacing w:before="40" w:after="20"/>
              <w:jc w:val="center"/>
              <w:rPr>
                <w:rFonts w:cs="Arial"/>
                <w:b/>
                <w:sz w:val="18"/>
                <w:szCs w:val="18"/>
              </w:rPr>
            </w:pPr>
            <w:r w:rsidRPr="00C935A5">
              <w:rPr>
                <w:rFonts w:cs="Arial"/>
                <w:b/>
                <w:sz w:val="18"/>
                <w:szCs w:val="18"/>
              </w:rPr>
              <w:t xml:space="preserve">Value of Building Approvals </w:t>
            </w:r>
          </w:p>
        </w:tc>
        <w:tc>
          <w:tcPr>
            <w:tcW w:w="1361" w:type="dxa"/>
            <w:tcBorders>
              <w:bottom w:val="single" w:sz="8" w:space="0" w:color="FFC000"/>
            </w:tcBorders>
            <w:shd w:val="clear" w:color="auto" w:fill="auto"/>
            <w:vAlign w:val="bottom"/>
          </w:tcPr>
          <w:p w14:paraId="711D3CC7" w14:textId="001A6D51" w:rsidR="00314AE6" w:rsidRPr="00C935A5" w:rsidRDefault="005B58BE" w:rsidP="008001AD">
            <w:pPr>
              <w:spacing w:before="40" w:after="20"/>
              <w:jc w:val="center"/>
              <w:rPr>
                <w:rFonts w:cs="Arial"/>
                <w:sz w:val="18"/>
                <w:szCs w:val="18"/>
              </w:rPr>
            </w:pPr>
            <w:r w:rsidRPr="00C935A5">
              <w:rPr>
                <w:rFonts w:cs="Arial"/>
                <w:b/>
                <w:sz w:val="18"/>
                <w:szCs w:val="18"/>
              </w:rPr>
              <w:t>Valuations (</w:t>
            </w:r>
            <w:r w:rsidR="00314AE6" w:rsidRPr="00C935A5">
              <w:rPr>
                <w:rFonts w:cs="Arial"/>
                <w:b/>
                <w:sz w:val="18"/>
                <w:szCs w:val="18"/>
              </w:rPr>
              <w:t>Commercial</w:t>
            </w:r>
            <w:r w:rsidRPr="00C935A5">
              <w:rPr>
                <w:rFonts w:cs="Arial"/>
                <w:b/>
                <w:sz w:val="18"/>
                <w:szCs w:val="18"/>
              </w:rPr>
              <w:t>)</w:t>
            </w:r>
            <w:r w:rsidR="00314AE6" w:rsidRPr="00C935A5">
              <w:rPr>
                <w:rFonts w:cs="Arial"/>
                <w:b/>
                <w:sz w:val="18"/>
                <w:szCs w:val="18"/>
              </w:rPr>
              <w:t xml:space="preserve"> </w:t>
            </w:r>
          </w:p>
        </w:tc>
      </w:tr>
      <w:tr w:rsidR="00AD03DD" w:rsidRPr="00C935A5" w14:paraId="4B02CC62" w14:textId="77777777" w:rsidTr="004847EF">
        <w:trPr>
          <w:trHeight w:val="240"/>
          <w:tblHeader/>
        </w:trPr>
        <w:tc>
          <w:tcPr>
            <w:tcW w:w="2268" w:type="dxa"/>
            <w:tcBorders>
              <w:left w:val="nil"/>
              <w:bottom w:val="nil"/>
              <w:right w:val="single" w:sz="18" w:space="0" w:color="FFC000"/>
            </w:tcBorders>
            <w:shd w:val="clear" w:color="auto" w:fill="auto"/>
            <w:vAlign w:val="center"/>
          </w:tcPr>
          <w:p w14:paraId="7D008C8E" w14:textId="77777777" w:rsidR="00AD03DD" w:rsidRPr="00C935A5" w:rsidRDefault="00AD03DD" w:rsidP="00AD03DD">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191D182D" w14:textId="5A978AD8" w:rsidR="00AD03DD" w:rsidRPr="00C935A5" w:rsidRDefault="00AD03DD" w:rsidP="00AD03DD">
            <w:pPr>
              <w:spacing w:before="40" w:after="20"/>
              <w:jc w:val="center"/>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0C35421B" w14:textId="77777777" w:rsidR="00AD03DD" w:rsidRPr="00C935A5" w:rsidRDefault="00AD03DD" w:rsidP="00AD03DD">
            <w:pPr>
              <w:spacing w:before="40" w:after="20"/>
              <w:jc w:val="center"/>
              <w:rPr>
                <w:rFonts w:cs="Arial"/>
                <w:sz w:val="18"/>
                <w:szCs w:val="18"/>
              </w:rPr>
            </w:pPr>
          </w:p>
        </w:tc>
        <w:tc>
          <w:tcPr>
            <w:tcW w:w="1361" w:type="dxa"/>
            <w:tcBorders>
              <w:top w:val="single" w:sz="8" w:space="0" w:color="FFC000"/>
              <w:left w:val="nil"/>
              <w:bottom w:val="nil"/>
              <w:right w:val="nil"/>
            </w:tcBorders>
            <w:vAlign w:val="bottom"/>
          </w:tcPr>
          <w:p w14:paraId="7235AB6B" w14:textId="77777777" w:rsidR="00AD03DD" w:rsidRPr="00C935A5" w:rsidRDefault="00AD03DD" w:rsidP="00AD03DD">
            <w:pPr>
              <w:spacing w:before="40" w:after="20"/>
              <w:jc w:val="center"/>
              <w:rPr>
                <w:rFonts w:cs="Arial"/>
                <w:sz w:val="18"/>
                <w:szCs w:val="18"/>
              </w:rPr>
            </w:pPr>
          </w:p>
        </w:tc>
        <w:tc>
          <w:tcPr>
            <w:tcW w:w="1361" w:type="dxa"/>
            <w:tcBorders>
              <w:top w:val="single" w:sz="8" w:space="0" w:color="FFC000"/>
              <w:left w:val="nil"/>
              <w:bottom w:val="nil"/>
              <w:right w:val="nil"/>
            </w:tcBorders>
            <w:vAlign w:val="bottom"/>
          </w:tcPr>
          <w:p w14:paraId="0FFE2F1F" w14:textId="77777777" w:rsidR="00AD03DD" w:rsidRPr="00C935A5" w:rsidRDefault="00AD03DD" w:rsidP="00AD03DD">
            <w:pPr>
              <w:spacing w:before="40" w:after="20"/>
              <w:jc w:val="center"/>
              <w:rPr>
                <w:rFonts w:cs="Arial"/>
                <w:sz w:val="18"/>
                <w:szCs w:val="18"/>
              </w:rPr>
            </w:pPr>
          </w:p>
        </w:tc>
        <w:tc>
          <w:tcPr>
            <w:tcW w:w="1361" w:type="dxa"/>
            <w:tcBorders>
              <w:top w:val="single" w:sz="8" w:space="0" w:color="FFC000"/>
              <w:left w:val="nil"/>
              <w:bottom w:val="nil"/>
              <w:right w:val="nil"/>
            </w:tcBorders>
            <w:shd w:val="clear" w:color="auto" w:fill="auto"/>
            <w:vAlign w:val="bottom"/>
          </w:tcPr>
          <w:p w14:paraId="2562667F" w14:textId="02B659DD" w:rsidR="00AD03DD" w:rsidRPr="00C935A5" w:rsidRDefault="00AD03DD" w:rsidP="00AD03DD">
            <w:pPr>
              <w:spacing w:before="40" w:after="20"/>
              <w:jc w:val="center"/>
              <w:rPr>
                <w:rFonts w:cs="Arial"/>
                <w:sz w:val="18"/>
                <w:szCs w:val="18"/>
              </w:rPr>
            </w:pPr>
            <w:r w:rsidRPr="00AD03DD">
              <w:rPr>
                <w:rFonts w:cs="Arial"/>
                <w:sz w:val="18"/>
                <w:szCs w:val="18"/>
              </w:rPr>
              <w:t> </w:t>
            </w:r>
          </w:p>
        </w:tc>
      </w:tr>
      <w:tr w:rsidR="00AD03DD" w:rsidRPr="0041388F" w14:paraId="2A26287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567B8EC"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vAlign w:val="bottom"/>
          </w:tcPr>
          <w:p w14:paraId="372E1019" w14:textId="28A21B26" w:rsidR="00AD03DD" w:rsidRPr="00C935A5" w:rsidRDefault="00AD03DD" w:rsidP="00AD03DD">
            <w:pPr>
              <w:spacing w:before="40" w:after="20"/>
              <w:jc w:val="center"/>
              <w:rPr>
                <w:rFonts w:cs="Arial"/>
                <w:sz w:val="18"/>
                <w:szCs w:val="18"/>
              </w:rPr>
            </w:pPr>
            <w:r w:rsidRPr="00AD03DD">
              <w:rPr>
                <w:rFonts w:cs="Arial"/>
                <w:sz w:val="18"/>
                <w:szCs w:val="18"/>
              </w:rPr>
              <w:t>0.845</w:t>
            </w:r>
          </w:p>
        </w:tc>
        <w:tc>
          <w:tcPr>
            <w:tcW w:w="1361" w:type="dxa"/>
            <w:tcBorders>
              <w:top w:val="nil"/>
              <w:left w:val="nil"/>
              <w:bottom w:val="nil"/>
              <w:right w:val="nil"/>
            </w:tcBorders>
            <w:shd w:val="clear" w:color="auto" w:fill="auto"/>
            <w:vAlign w:val="bottom"/>
          </w:tcPr>
          <w:p w14:paraId="7D2C6B2A" w14:textId="6DF84C8F" w:rsidR="00AD03DD" w:rsidRPr="00C935A5" w:rsidRDefault="00AD03DD" w:rsidP="00AD03DD">
            <w:pPr>
              <w:spacing w:before="40" w:after="20"/>
              <w:jc w:val="center"/>
              <w:rPr>
                <w:rFonts w:cs="Arial"/>
                <w:sz w:val="18"/>
                <w:szCs w:val="18"/>
              </w:rPr>
            </w:pPr>
            <w:r w:rsidRPr="00AD03DD">
              <w:rPr>
                <w:rFonts w:cs="Arial"/>
                <w:sz w:val="18"/>
                <w:szCs w:val="18"/>
              </w:rPr>
              <w:t>0.950</w:t>
            </w:r>
          </w:p>
        </w:tc>
        <w:tc>
          <w:tcPr>
            <w:tcW w:w="1361" w:type="dxa"/>
            <w:tcBorders>
              <w:top w:val="nil"/>
              <w:left w:val="nil"/>
              <w:bottom w:val="nil"/>
              <w:right w:val="nil"/>
            </w:tcBorders>
            <w:vAlign w:val="bottom"/>
          </w:tcPr>
          <w:p w14:paraId="2C183387" w14:textId="699DECED" w:rsidR="00AD03DD" w:rsidRPr="00C935A5" w:rsidRDefault="00AD03DD" w:rsidP="00AD03DD">
            <w:pPr>
              <w:spacing w:before="40" w:after="20"/>
              <w:jc w:val="center"/>
              <w:rPr>
                <w:rFonts w:cs="Arial"/>
                <w:sz w:val="18"/>
                <w:szCs w:val="18"/>
              </w:rPr>
            </w:pPr>
            <w:r w:rsidRPr="00AD03DD">
              <w:rPr>
                <w:rFonts w:cs="Arial"/>
                <w:sz w:val="18"/>
                <w:szCs w:val="18"/>
              </w:rPr>
              <w:t>1.794</w:t>
            </w:r>
          </w:p>
        </w:tc>
        <w:tc>
          <w:tcPr>
            <w:tcW w:w="1361" w:type="dxa"/>
            <w:tcBorders>
              <w:top w:val="nil"/>
              <w:left w:val="nil"/>
              <w:bottom w:val="nil"/>
              <w:right w:val="nil"/>
            </w:tcBorders>
            <w:vAlign w:val="bottom"/>
          </w:tcPr>
          <w:p w14:paraId="377D92E4" w14:textId="6A973E59" w:rsidR="00AD03DD" w:rsidRPr="00C935A5" w:rsidRDefault="00AD03DD" w:rsidP="00AD03DD">
            <w:pPr>
              <w:spacing w:before="40" w:after="20"/>
              <w:jc w:val="center"/>
              <w:rPr>
                <w:rFonts w:cs="Arial"/>
                <w:sz w:val="18"/>
                <w:szCs w:val="18"/>
              </w:rPr>
            </w:pPr>
            <w:r w:rsidRPr="00AD03DD">
              <w:rPr>
                <w:rFonts w:cs="Arial"/>
                <w:sz w:val="18"/>
                <w:szCs w:val="18"/>
              </w:rPr>
              <w:t>0.926</w:t>
            </w:r>
          </w:p>
        </w:tc>
        <w:tc>
          <w:tcPr>
            <w:tcW w:w="1361" w:type="dxa"/>
            <w:tcBorders>
              <w:top w:val="nil"/>
              <w:left w:val="nil"/>
              <w:bottom w:val="nil"/>
              <w:right w:val="nil"/>
            </w:tcBorders>
            <w:shd w:val="clear" w:color="auto" w:fill="auto"/>
            <w:vAlign w:val="bottom"/>
          </w:tcPr>
          <w:p w14:paraId="67790E4A" w14:textId="473FDF02" w:rsidR="00AD03DD" w:rsidRPr="00C935A5" w:rsidRDefault="00AD03DD" w:rsidP="00AD03DD">
            <w:pPr>
              <w:spacing w:before="40" w:after="20"/>
              <w:jc w:val="center"/>
              <w:rPr>
                <w:rFonts w:cs="Arial"/>
                <w:sz w:val="18"/>
                <w:szCs w:val="18"/>
              </w:rPr>
            </w:pPr>
            <w:r w:rsidRPr="00AD03DD">
              <w:rPr>
                <w:rFonts w:cs="Arial"/>
                <w:sz w:val="18"/>
                <w:szCs w:val="18"/>
              </w:rPr>
              <w:t>1.190</w:t>
            </w:r>
          </w:p>
        </w:tc>
      </w:tr>
      <w:tr w:rsidR="00AD03DD" w:rsidRPr="0041388F" w14:paraId="00C8696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4EA3EAF"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vAlign w:val="bottom"/>
          </w:tcPr>
          <w:p w14:paraId="79738BEC" w14:textId="785B212C" w:rsidR="00AD03DD" w:rsidRPr="00C935A5" w:rsidRDefault="00AD03DD" w:rsidP="00AD03DD">
            <w:pPr>
              <w:spacing w:before="40" w:after="20"/>
              <w:jc w:val="center"/>
              <w:rPr>
                <w:rFonts w:cs="Arial"/>
                <w:sz w:val="18"/>
                <w:szCs w:val="18"/>
              </w:rPr>
            </w:pPr>
            <w:r w:rsidRPr="00AD03DD">
              <w:rPr>
                <w:rFonts w:cs="Arial"/>
                <w:sz w:val="18"/>
                <w:szCs w:val="18"/>
              </w:rPr>
              <w:t>0.846</w:t>
            </w:r>
          </w:p>
        </w:tc>
        <w:tc>
          <w:tcPr>
            <w:tcW w:w="1361" w:type="dxa"/>
            <w:tcBorders>
              <w:top w:val="nil"/>
              <w:left w:val="nil"/>
              <w:bottom w:val="nil"/>
              <w:right w:val="nil"/>
            </w:tcBorders>
            <w:shd w:val="clear" w:color="auto" w:fill="auto"/>
            <w:vAlign w:val="bottom"/>
          </w:tcPr>
          <w:p w14:paraId="60CBE075" w14:textId="5B147FD5" w:rsidR="00AD03DD" w:rsidRPr="00C935A5" w:rsidRDefault="00AD03DD" w:rsidP="00AD03DD">
            <w:pPr>
              <w:spacing w:before="40" w:after="20"/>
              <w:jc w:val="center"/>
              <w:rPr>
                <w:rFonts w:cs="Arial"/>
                <w:sz w:val="18"/>
                <w:szCs w:val="18"/>
              </w:rPr>
            </w:pPr>
            <w:r w:rsidRPr="00AD03DD">
              <w:rPr>
                <w:rFonts w:cs="Arial"/>
                <w:sz w:val="18"/>
                <w:szCs w:val="18"/>
              </w:rPr>
              <w:t>0.793</w:t>
            </w:r>
          </w:p>
        </w:tc>
        <w:tc>
          <w:tcPr>
            <w:tcW w:w="1361" w:type="dxa"/>
            <w:tcBorders>
              <w:top w:val="nil"/>
              <w:left w:val="nil"/>
              <w:bottom w:val="nil"/>
              <w:right w:val="nil"/>
            </w:tcBorders>
            <w:vAlign w:val="bottom"/>
          </w:tcPr>
          <w:p w14:paraId="086ECEEF" w14:textId="3C78E91E" w:rsidR="00AD03DD" w:rsidRPr="00C935A5" w:rsidRDefault="00AD03DD" w:rsidP="00AD03DD">
            <w:pPr>
              <w:spacing w:before="40" w:after="20"/>
              <w:jc w:val="center"/>
              <w:rPr>
                <w:rFonts w:cs="Arial"/>
                <w:sz w:val="18"/>
                <w:szCs w:val="18"/>
              </w:rPr>
            </w:pPr>
            <w:r w:rsidRPr="00AD03DD">
              <w:rPr>
                <w:rFonts w:cs="Arial"/>
                <w:sz w:val="18"/>
                <w:szCs w:val="18"/>
              </w:rPr>
              <w:t>1.061</w:t>
            </w:r>
          </w:p>
        </w:tc>
        <w:tc>
          <w:tcPr>
            <w:tcW w:w="1361" w:type="dxa"/>
            <w:tcBorders>
              <w:top w:val="nil"/>
              <w:left w:val="nil"/>
              <w:bottom w:val="nil"/>
              <w:right w:val="nil"/>
            </w:tcBorders>
            <w:vAlign w:val="bottom"/>
          </w:tcPr>
          <w:p w14:paraId="1E0565EB" w14:textId="0593FC78" w:rsidR="00AD03DD" w:rsidRPr="00C935A5" w:rsidRDefault="00AD03DD" w:rsidP="00AD03DD">
            <w:pPr>
              <w:spacing w:before="40" w:after="20"/>
              <w:jc w:val="center"/>
              <w:rPr>
                <w:rFonts w:cs="Arial"/>
                <w:sz w:val="18"/>
                <w:szCs w:val="18"/>
              </w:rPr>
            </w:pPr>
            <w:r w:rsidRPr="00AD03DD">
              <w:rPr>
                <w:rFonts w:cs="Arial"/>
                <w:sz w:val="18"/>
                <w:szCs w:val="18"/>
              </w:rPr>
              <w:t>0.858</w:t>
            </w:r>
          </w:p>
        </w:tc>
        <w:tc>
          <w:tcPr>
            <w:tcW w:w="1361" w:type="dxa"/>
            <w:tcBorders>
              <w:top w:val="nil"/>
              <w:left w:val="nil"/>
              <w:bottom w:val="nil"/>
              <w:right w:val="nil"/>
            </w:tcBorders>
            <w:shd w:val="clear" w:color="auto" w:fill="auto"/>
            <w:vAlign w:val="bottom"/>
          </w:tcPr>
          <w:p w14:paraId="50239999" w14:textId="19492F89" w:rsidR="00AD03DD" w:rsidRPr="00C935A5" w:rsidRDefault="00AD03DD" w:rsidP="00AD03DD">
            <w:pPr>
              <w:spacing w:before="40" w:after="20"/>
              <w:jc w:val="center"/>
              <w:rPr>
                <w:rFonts w:cs="Arial"/>
                <w:sz w:val="18"/>
                <w:szCs w:val="18"/>
              </w:rPr>
            </w:pPr>
            <w:r w:rsidRPr="00AD03DD">
              <w:rPr>
                <w:rFonts w:cs="Arial"/>
                <w:sz w:val="18"/>
                <w:szCs w:val="18"/>
              </w:rPr>
              <w:t>0.861</w:t>
            </w:r>
          </w:p>
        </w:tc>
      </w:tr>
      <w:tr w:rsidR="00AD03DD" w:rsidRPr="0041388F" w14:paraId="38E08D6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37FB689"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361" w:type="dxa"/>
            <w:tcBorders>
              <w:top w:val="nil"/>
              <w:left w:val="single" w:sz="18" w:space="0" w:color="FFC000"/>
              <w:bottom w:val="nil"/>
              <w:right w:val="nil"/>
            </w:tcBorders>
            <w:shd w:val="clear" w:color="auto" w:fill="auto"/>
            <w:vAlign w:val="bottom"/>
          </w:tcPr>
          <w:p w14:paraId="758A68C1" w14:textId="27B14721" w:rsidR="00AD03DD" w:rsidRPr="00C935A5" w:rsidRDefault="00AD03DD" w:rsidP="00AD03DD">
            <w:pPr>
              <w:spacing w:before="40" w:after="20"/>
              <w:jc w:val="center"/>
              <w:rPr>
                <w:rFonts w:cs="Arial"/>
                <w:sz w:val="18"/>
                <w:szCs w:val="18"/>
              </w:rPr>
            </w:pPr>
            <w:r w:rsidRPr="00AD03DD">
              <w:rPr>
                <w:rFonts w:cs="Arial"/>
                <w:sz w:val="18"/>
                <w:szCs w:val="18"/>
              </w:rPr>
              <w:t>0.842</w:t>
            </w:r>
          </w:p>
        </w:tc>
        <w:tc>
          <w:tcPr>
            <w:tcW w:w="1361" w:type="dxa"/>
            <w:tcBorders>
              <w:top w:val="nil"/>
              <w:left w:val="nil"/>
              <w:bottom w:val="nil"/>
              <w:right w:val="nil"/>
            </w:tcBorders>
            <w:shd w:val="clear" w:color="auto" w:fill="auto"/>
            <w:vAlign w:val="bottom"/>
          </w:tcPr>
          <w:p w14:paraId="59E1A84A" w14:textId="570284D8" w:rsidR="00AD03DD" w:rsidRPr="00C935A5" w:rsidRDefault="00AD03DD" w:rsidP="00AD03DD">
            <w:pPr>
              <w:spacing w:before="40" w:after="20"/>
              <w:jc w:val="center"/>
              <w:rPr>
                <w:rFonts w:cs="Arial"/>
                <w:sz w:val="18"/>
                <w:szCs w:val="18"/>
              </w:rPr>
            </w:pPr>
            <w:r w:rsidRPr="00AD03DD">
              <w:rPr>
                <w:rFonts w:cs="Arial"/>
                <w:sz w:val="18"/>
                <w:szCs w:val="18"/>
              </w:rPr>
              <w:t>0.908</w:t>
            </w:r>
          </w:p>
        </w:tc>
        <w:tc>
          <w:tcPr>
            <w:tcW w:w="1361" w:type="dxa"/>
            <w:tcBorders>
              <w:top w:val="nil"/>
              <w:left w:val="nil"/>
              <w:bottom w:val="nil"/>
              <w:right w:val="nil"/>
            </w:tcBorders>
            <w:vAlign w:val="bottom"/>
          </w:tcPr>
          <w:p w14:paraId="4101FDF8" w14:textId="16AF33BB" w:rsidR="00AD03DD" w:rsidRPr="00C935A5" w:rsidRDefault="00AD03DD" w:rsidP="00AD03DD">
            <w:pPr>
              <w:spacing w:before="40" w:after="20"/>
              <w:jc w:val="center"/>
              <w:rPr>
                <w:rFonts w:cs="Arial"/>
                <w:sz w:val="18"/>
                <w:szCs w:val="18"/>
              </w:rPr>
            </w:pPr>
            <w:r w:rsidRPr="00AD03DD">
              <w:rPr>
                <w:rFonts w:cs="Arial"/>
                <w:sz w:val="18"/>
                <w:szCs w:val="18"/>
              </w:rPr>
              <w:t>1.023</w:t>
            </w:r>
          </w:p>
        </w:tc>
        <w:tc>
          <w:tcPr>
            <w:tcW w:w="1361" w:type="dxa"/>
            <w:tcBorders>
              <w:top w:val="nil"/>
              <w:left w:val="nil"/>
              <w:bottom w:val="nil"/>
              <w:right w:val="nil"/>
            </w:tcBorders>
            <w:vAlign w:val="bottom"/>
          </w:tcPr>
          <w:p w14:paraId="0478D9D4" w14:textId="5A603791" w:rsidR="00AD03DD" w:rsidRPr="00C935A5" w:rsidRDefault="00AD03DD" w:rsidP="00AD03DD">
            <w:pPr>
              <w:spacing w:before="40" w:after="20"/>
              <w:jc w:val="center"/>
              <w:rPr>
                <w:rFonts w:cs="Arial"/>
                <w:sz w:val="18"/>
                <w:szCs w:val="18"/>
              </w:rPr>
            </w:pPr>
            <w:r w:rsidRPr="00AD03DD">
              <w:rPr>
                <w:rFonts w:cs="Arial"/>
                <w:sz w:val="18"/>
                <w:szCs w:val="18"/>
              </w:rPr>
              <w:t>0.989</w:t>
            </w:r>
          </w:p>
        </w:tc>
        <w:tc>
          <w:tcPr>
            <w:tcW w:w="1361" w:type="dxa"/>
            <w:tcBorders>
              <w:top w:val="nil"/>
              <w:left w:val="nil"/>
              <w:bottom w:val="nil"/>
              <w:right w:val="nil"/>
            </w:tcBorders>
            <w:shd w:val="clear" w:color="auto" w:fill="auto"/>
            <w:vAlign w:val="bottom"/>
          </w:tcPr>
          <w:p w14:paraId="2B495F7A" w14:textId="38409D14" w:rsidR="00AD03DD" w:rsidRPr="00C935A5" w:rsidRDefault="00AD03DD" w:rsidP="00AD03DD">
            <w:pPr>
              <w:spacing w:before="40" w:after="20"/>
              <w:jc w:val="center"/>
              <w:rPr>
                <w:rFonts w:cs="Arial"/>
                <w:sz w:val="18"/>
                <w:szCs w:val="18"/>
              </w:rPr>
            </w:pPr>
            <w:r w:rsidRPr="00AD03DD">
              <w:rPr>
                <w:rFonts w:cs="Arial"/>
                <w:sz w:val="18"/>
                <w:szCs w:val="18"/>
              </w:rPr>
              <w:t>1.062</w:t>
            </w:r>
          </w:p>
        </w:tc>
      </w:tr>
      <w:tr w:rsidR="00AD03DD" w:rsidRPr="0041388F" w14:paraId="66F913E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99DB091"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vAlign w:val="bottom"/>
          </w:tcPr>
          <w:p w14:paraId="518B5FB9" w14:textId="21D6D538" w:rsidR="00AD03DD" w:rsidRPr="00C935A5" w:rsidRDefault="00AD03DD" w:rsidP="00AD03DD">
            <w:pPr>
              <w:spacing w:before="40" w:after="20"/>
              <w:jc w:val="center"/>
              <w:rPr>
                <w:rFonts w:cs="Arial"/>
                <w:sz w:val="18"/>
                <w:szCs w:val="18"/>
              </w:rPr>
            </w:pPr>
            <w:r w:rsidRPr="00AD03DD">
              <w:rPr>
                <w:rFonts w:cs="Arial"/>
                <w:sz w:val="18"/>
                <w:szCs w:val="18"/>
              </w:rPr>
              <w:t>1.101</w:t>
            </w:r>
          </w:p>
        </w:tc>
        <w:tc>
          <w:tcPr>
            <w:tcW w:w="1361" w:type="dxa"/>
            <w:tcBorders>
              <w:top w:val="nil"/>
              <w:left w:val="nil"/>
              <w:bottom w:val="nil"/>
              <w:right w:val="nil"/>
            </w:tcBorders>
            <w:shd w:val="clear" w:color="auto" w:fill="auto"/>
            <w:vAlign w:val="bottom"/>
          </w:tcPr>
          <w:p w14:paraId="6AE42D1F" w14:textId="49BE8DB9" w:rsidR="00AD03DD" w:rsidRPr="00C935A5" w:rsidRDefault="00AD03DD" w:rsidP="00AD03DD">
            <w:pPr>
              <w:spacing w:before="40" w:after="20"/>
              <w:jc w:val="center"/>
              <w:rPr>
                <w:rFonts w:cs="Arial"/>
                <w:sz w:val="18"/>
                <w:szCs w:val="18"/>
              </w:rPr>
            </w:pPr>
            <w:r w:rsidRPr="00AD03DD">
              <w:rPr>
                <w:rFonts w:cs="Arial"/>
                <w:sz w:val="18"/>
                <w:szCs w:val="18"/>
              </w:rPr>
              <w:t>1.134</w:t>
            </w:r>
          </w:p>
        </w:tc>
        <w:tc>
          <w:tcPr>
            <w:tcW w:w="1361" w:type="dxa"/>
            <w:tcBorders>
              <w:top w:val="nil"/>
              <w:left w:val="nil"/>
              <w:bottom w:val="nil"/>
              <w:right w:val="nil"/>
            </w:tcBorders>
            <w:vAlign w:val="bottom"/>
          </w:tcPr>
          <w:p w14:paraId="4EA3F433" w14:textId="2E4FDDE1" w:rsidR="00AD03DD" w:rsidRPr="00C935A5" w:rsidRDefault="00AD03DD" w:rsidP="00AD03DD">
            <w:pPr>
              <w:spacing w:before="40" w:after="20"/>
              <w:jc w:val="center"/>
              <w:rPr>
                <w:rFonts w:cs="Arial"/>
                <w:sz w:val="18"/>
                <w:szCs w:val="18"/>
              </w:rPr>
            </w:pPr>
            <w:r w:rsidRPr="00AD03DD">
              <w:rPr>
                <w:rFonts w:cs="Arial"/>
                <w:sz w:val="18"/>
                <w:szCs w:val="18"/>
              </w:rPr>
              <w:t>0.955</w:t>
            </w:r>
          </w:p>
        </w:tc>
        <w:tc>
          <w:tcPr>
            <w:tcW w:w="1361" w:type="dxa"/>
            <w:tcBorders>
              <w:top w:val="nil"/>
              <w:left w:val="nil"/>
              <w:bottom w:val="nil"/>
              <w:right w:val="nil"/>
            </w:tcBorders>
            <w:vAlign w:val="bottom"/>
          </w:tcPr>
          <w:p w14:paraId="02DC1EC6" w14:textId="48FFDB40" w:rsidR="00AD03DD" w:rsidRPr="00C935A5" w:rsidRDefault="00AD03DD" w:rsidP="00AD03DD">
            <w:pPr>
              <w:spacing w:before="40" w:after="20"/>
              <w:jc w:val="center"/>
              <w:rPr>
                <w:rFonts w:cs="Arial"/>
                <w:sz w:val="18"/>
                <w:szCs w:val="18"/>
              </w:rPr>
            </w:pPr>
            <w:r w:rsidRPr="00AD03DD">
              <w:rPr>
                <w:rFonts w:cs="Arial"/>
                <w:sz w:val="18"/>
                <w:szCs w:val="18"/>
              </w:rPr>
              <w:t>0.892</w:t>
            </w:r>
          </w:p>
        </w:tc>
        <w:tc>
          <w:tcPr>
            <w:tcW w:w="1361" w:type="dxa"/>
            <w:tcBorders>
              <w:top w:val="nil"/>
              <w:left w:val="nil"/>
              <w:bottom w:val="nil"/>
              <w:right w:val="nil"/>
            </w:tcBorders>
            <w:shd w:val="clear" w:color="auto" w:fill="auto"/>
            <w:vAlign w:val="bottom"/>
          </w:tcPr>
          <w:p w14:paraId="51954807" w14:textId="1A8B1047" w:rsidR="00AD03DD" w:rsidRPr="00C935A5" w:rsidRDefault="00AD03DD" w:rsidP="00AD03DD">
            <w:pPr>
              <w:spacing w:before="40" w:after="20"/>
              <w:jc w:val="center"/>
              <w:rPr>
                <w:rFonts w:cs="Arial"/>
                <w:sz w:val="18"/>
                <w:szCs w:val="18"/>
              </w:rPr>
            </w:pPr>
            <w:r w:rsidRPr="00AD03DD">
              <w:rPr>
                <w:rFonts w:cs="Arial"/>
                <w:sz w:val="18"/>
                <w:szCs w:val="18"/>
              </w:rPr>
              <w:t>0.908</w:t>
            </w:r>
          </w:p>
        </w:tc>
      </w:tr>
      <w:tr w:rsidR="00AD03DD" w:rsidRPr="0041388F" w14:paraId="647D93D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C7E64B4"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vAlign w:val="bottom"/>
          </w:tcPr>
          <w:p w14:paraId="17EA4607" w14:textId="63FC2817" w:rsidR="00AD03DD" w:rsidRPr="00C935A5" w:rsidRDefault="00AD03DD" w:rsidP="00AD03DD">
            <w:pPr>
              <w:spacing w:before="40" w:after="20"/>
              <w:jc w:val="center"/>
              <w:rPr>
                <w:rFonts w:cs="Arial"/>
                <w:sz w:val="18"/>
                <w:szCs w:val="18"/>
              </w:rPr>
            </w:pPr>
            <w:r w:rsidRPr="00AD03DD">
              <w:rPr>
                <w:rFonts w:cs="Arial"/>
                <w:sz w:val="18"/>
                <w:szCs w:val="18"/>
              </w:rPr>
              <w:t>0.818</w:t>
            </w:r>
          </w:p>
        </w:tc>
        <w:tc>
          <w:tcPr>
            <w:tcW w:w="1361" w:type="dxa"/>
            <w:tcBorders>
              <w:top w:val="nil"/>
              <w:left w:val="nil"/>
              <w:bottom w:val="nil"/>
              <w:right w:val="nil"/>
            </w:tcBorders>
            <w:shd w:val="clear" w:color="auto" w:fill="auto"/>
            <w:vAlign w:val="bottom"/>
          </w:tcPr>
          <w:p w14:paraId="118D3F1B" w14:textId="5B9AF250" w:rsidR="00AD03DD" w:rsidRPr="00C935A5" w:rsidRDefault="00AD03DD" w:rsidP="00AD03DD">
            <w:pPr>
              <w:spacing w:before="40" w:after="20"/>
              <w:jc w:val="center"/>
              <w:rPr>
                <w:rFonts w:cs="Arial"/>
                <w:sz w:val="18"/>
                <w:szCs w:val="18"/>
              </w:rPr>
            </w:pPr>
            <w:r w:rsidRPr="00AD03DD">
              <w:rPr>
                <w:rFonts w:cs="Arial"/>
                <w:sz w:val="18"/>
                <w:szCs w:val="18"/>
              </w:rPr>
              <w:t>0.868</w:t>
            </w:r>
          </w:p>
        </w:tc>
        <w:tc>
          <w:tcPr>
            <w:tcW w:w="1361" w:type="dxa"/>
            <w:tcBorders>
              <w:top w:val="nil"/>
              <w:left w:val="nil"/>
              <w:bottom w:val="nil"/>
              <w:right w:val="nil"/>
            </w:tcBorders>
            <w:vAlign w:val="bottom"/>
          </w:tcPr>
          <w:p w14:paraId="72BAAA00" w14:textId="624EDFD8" w:rsidR="00AD03DD" w:rsidRPr="00C935A5" w:rsidRDefault="00AD03DD" w:rsidP="00AD03DD">
            <w:pPr>
              <w:spacing w:before="40" w:after="20"/>
              <w:jc w:val="center"/>
              <w:rPr>
                <w:rFonts w:cs="Arial"/>
                <w:sz w:val="18"/>
                <w:szCs w:val="18"/>
              </w:rPr>
            </w:pPr>
            <w:r w:rsidRPr="00AD03DD">
              <w:rPr>
                <w:rFonts w:cs="Arial"/>
                <w:sz w:val="18"/>
                <w:szCs w:val="18"/>
              </w:rPr>
              <w:t>1.440</w:t>
            </w:r>
          </w:p>
        </w:tc>
        <w:tc>
          <w:tcPr>
            <w:tcW w:w="1361" w:type="dxa"/>
            <w:tcBorders>
              <w:top w:val="nil"/>
              <w:left w:val="nil"/>
              <w:bottom w:val="nil"/>
              <w:right w:val="nil"/>
            </w:tcBorders>
            <w:vAlign w:val="bottom"/>
          </w:tcPr>
          <w:p w14:paraId="7E18AEDE" w14:textId="06EE5A2F" w:rsidR="00AD03DD" w:rsidRPr="00C935A5" w:rsidRDefault="00AD03DD" w:rsidP="00AD03DD">
            <w:pPr>
              <w:spacing w:before="40" w:after="20"/>
              <w:jc w:val="center"/>
              <w:rPr>
                <w:rFonts w:cs="Arial"/>
                <w:sz w:val="18"/>
                <w:szCs w:val="18"/>
              </w:rPr>
            </w:pPr>
            <w:r w:rsidRPr="00AD03DD">
              <w:rPr>
                <w:rFonts w:cs="Arial"/>
                <w:sz w:val="18"/>
                <w:szCs w:val="18"/>
              </w:rPr>
              <w:t>1.132</w:t>
            </w:r>
          </w:p>
        </w:tc>
        <w:tc>
          <w:tcPr>
            <w:tcW w:w="1361" w:type="dxa"/>
            <w:tcBorders>
              <w:top w:val="nil"/>
              <w:left w:val="nil"/>
              <w:bottom w:val="nil"/>
              <w:right w:val="nil"/>
            </w:tcBorders>
            <w:shd w:val="clear" w:color="auto" w:fill="auto"/>
            <w:vAlign w:val="bottom"/>
          </w:tcPr>
          <w:p w14:paraId="13F97802" w14:textId="01066218" w:rsidR="00AD03DD" w:rsidRPr="00C935A5" w:rsidRDefault="00AD03DD" w:rsidP="00AD03DD">
            <w:pPr>
              <w:spacing w:before="40" w:after="20"/>
              <w:jc w:val="center"/>
              <w:rPr>
                <w:rFonts w:cs="Arial"/>
                <w:sz w:val="18"/>
                <w:szCs w:val="18"/>
              </w:rPr>
            </w:pPr>
            <w:r w:rsidRPr="00AD03DD">
              <w:rPr>
                <w:rFonts w:cs="Arial"/>
                <w:sz w:val="18"/>
                <w:szCs w:val="18"/>
              </w:rPr>
              <w:t>0.875</w:t>
            </w:r>
          </w:p>
        </w:tc>
      </w:tr>
      <w:tr w:rsidR="00AD03DD" w:rsidRPr="0041388F" w14:paraId="46A8882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09E1C10"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vAlign w:val="bottom"/>
          </w:tcPr>
          <w:p w14:paraId="0CA7740C" w14:textId="6CEDDBDA" w:rsidR="00AD03DD" w:rsidRPr="00C935A5" w:rsidRDefault="00AD03DD" w:rsidP="00AD03DD">
            <w:pPr>
              <w:spacing w:before="40" w:after="20"/>
              <w:jc w:val="center"/>
              <w:rPr>
                <w:rFonts w:cs="Arial"/>
                <w:sz w:val="18"/>
                <w:szCs w:val="18"/>
              </w:rPr>
            </w:pPr>
            <w:r w:rsidRPr="00AD03DD">
              <w:rPr>
                <w:rFonts w:cs="Arial"/>
                <w:sz w:val="18"/>
                <w:szCs w:val="18"/>
              </w:rPr>
              <w:t>0.884</w:t>
            </w:r>
          </w:p>
        </w:tc>
        <w:tc>
          <w:tcPr>
            <w:tcW w:w="1361" w:type="dxa"/>
            <w:tcBorders>
              <w:top w:val="nil"/>
              <w:left w:val="nil"/>
              <w:bottom w:val="nil"/>
              <w:right w:val="nil"/>
            </w:tcBorders>
            <w:shd w:val="clear" w:color="auto" w:fill="auto"/>
            <w:vAlign w:val="bottom"/>
          </w:tcPr>
          <w:p w14:paraId="0F1BA8DC" w14:textId="7C182FAE" w:rsidR="00AD03DD" w:rsidRPr="00C935A5" w:rsidRDefault="00AD03DD" w:rsidP="00AD03DD">
            <w:pPr>
              <w:spacing w:before="40" w:after="20"/>
              <w:jc w:val="center"/>
              <w:rPr>
                <w:rFonts w:cs="Arial"/>
                <w:sz w:val="18"/>
                <w:szCs w:val="18"/>
              </w:rPr>
            </w:pPr>
            <w:r w:rsidRPr="00AD03DD">
              <w:rPr>
                <w:rFonts w:cs="Arial"/>
                <w:sz w:val="18"/>
                <w:szCs w:val="18"/>
              </w:rPr>
              <w:t>0.959</w:t>
            </w:r>
          </w:p>
        </w:tc>
        <w:tc>
          <w:tcPr>
            <w:tcW w:w="1361" w:type="dxa"/>
            <w:tcBorders>
              <w:top w:val="nil"/>
              <w:left w:val="nil"/>
              <w:bottom w:val="nil"/>
              <w:right w:val="nil"/>
            </w:tcBorders>
            <w:vAlign w:val="bottom"/>
          </w:tcPr>
          <w:p w14:paraId="3329B1C0" w14:textId="46EA2AC2" w:rsidR="00AD03DD" w:rsidRPr="00C935A5" w:rsidRDefault="00AD03DD" w:rsidP="00AD03DD">
            <w:pPr>
              <w:spacing w:before="40" w:after="20"/>
              <w:jc w:val="center"/>
              <w:rPr>
                <w:rFonts w:cs="Arial"/>
                <w:sz w:val="18"/>
                <w:szCs w:val="18"/>
              </w:rPr>
            </w:pPr>
            <w:r w:rsidRPr="00AD03DD">
              <w:rPr>
                <w:rFonts w:cs="Arial"/>
                <w:sz w:val="18"/>
                <w:szCs w:val="18"/>
              </w:rPr>
              <w:t>0.984</w:t>
            </w:r>
          </w:p>
        </w:tc>
        <w:tc>
          <w:tcPr>
            <w:tcW w:w="1361" w:type="dxa"/>
            <w:tcBorders>
              <w:top w:val="nil"/>
              <w:left w:val="nil"/>
              <w:bottom w:val="nil"/>
              <w:right w:val="nil"/>
            </w:tcBorders>
            <w:vAlign w:val="bottom"/>
          </w:tcPr>
          <w:p w14:paraId="6194E492" w14:textId="20773AC2" w:rsidR="00AD03DD" w:rsidRPr="00C935A5" w:rsidRDefault="00AD03DD" w:rsidP="00AD03DD">
            <w:pPr>
              <w:spacing w:before="40" w:after="20"/>
              <w:jc w:val="center"/>
              <w:rPr>
                <w:rFonts w:cs="Arial"/>
                <w:sz w:val="18"/>
                <w:szCs w:val="18"/>
              </w:rPr>
            </w:pPr>
            <w:r w:rsidRPr="00AD03DD">
              <w:rPr>
                <w:rFonts w:cs="Arial"/>
                <w:sz w:val="18"/>
                <w:szCs w:val="18"/>
              </w:rPr>
              <w:t>0.993</w:t>
            </w:r>
          </w:p>
        </w:tc>
        <w:tc>
          <w:tcPr>
            <w:tcW w:w="1361" w:type="dxa"/>
            <w:tcBorders>
              <w:top w:val="nil"/>
              <w:left w:val="nil"/>
              <w:bottom w:val="nil"/>
              <w:right w:val="nil"/>
            </w:tcBorders>
            <w:shd w:val="clear" w:color="auto" w:fill="auto"/>
            <w:vAlign w:val="bottom"/>
          </w:tcPr>
          <w:p w14:paraId="28119C5E" w14:textId="1915D5A2" w:rsidR="00AD03DD" w:rsidRPr="00C935A5" w:rsidRDefault="00AD03DD" w:rsidP="00AD03DD">
            <w:pPr>
              <w:spacing w:before="40" w:after="20"/>
              <w:jc w:val="center"/>
              <w:rPr>
                <w:rFonts w:cs="Arial"/>
                <w:sz w:val="18"/>
                <w:szCs w:val="18"/>
              </w:rPr>
            </w:pPr>
            <w:r w:rsidRPr="00AD03DD">
              <w:rPr>
                <w:rFonts w:cs="Arial"/>
                <w:sz w:val="18"/>
                <w:szCs w:val="18"/>
              </w:rPr>
              <w:t>0.871</w:t>
            </w:r>
          </w:p>
        </w:tc>
      </w:tr>
      <w:tr w:rsidR="00AD03DD" w:rsidRPr="0041388F" w14:paraId="6FC0D40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A7B4CDA"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vAlign w:val="bottom"/>
          </w:tcPr>
          <w:p w14:paraId="7740327D" w14:textId="75B16152" w:rsidR="00AD03DD" w:rsidRPr="00C935A5" w:rsidRDefault="00AD03DD" w:rsidP="00AD03DD">
            <w:pPr>
              <w:spacing w:before="40" w:after="20"/>
              <w:jc w:val="center"/>
              <w:rPr>
                <w:rFonts w:cs="Arial"/>
                <w:sz w:val="18"/>
                <w:szCs w:val="18"/>
              </w:rPr>
            </w:pPr>
            <w:r w:rsidRPr="00AD03DD">
              <w:rPr>
                <w:rFonts w:cs="Arial"/>
                <w:sz w:val="18"/>
                <w:szCs w:val="18"/>
              </w:rPr>
              <w:t>1.356</w:t>
            </w:r>
          </w:p>
        </w:tc>
        <w:tc>
          <w:tcPr>
            <w:tcW w:w="1361" w:type="dxa"/>
            <w:tcBorders>
              <w:top w:val="nil"/>
              <w:left w:val="nil"/>
              <w:bottom w:val="nil"/>
              <w:right w:val="nil"/>
            </w:tcBorders>
            <w:shd w:val="clear" w:color="auto" w:fill="auto"/>
            <w:vAlign w:val="bottom"/>
          </w:tcPr>
          <w:p w14:paraId="74DDE9CE" w14:textId="30EF6CD8" w:rsidR="00AD03DD" w:rsidRPr="00C935A5" w:rsidRDefault="00AD03DD" w:rsidP="00AD03DD">
            <w:pPr>
              <w:spacing w:before="40" w:after="20"/>
              <w:jc w:val="center"/>
              <w:rPr>
                <w:rFonts w:cs="Arial"/>
                <w:sz w:val="18"/>
                <w:szCs w:val="18"/>
              </w:rPr>
            </w:pPr>
            <w:r w:rsidRPr="00AD03DD">
              <w:rPr>
                <w:rFonts w:cs="Arial"/>
                <w:sz w:val="18"/>
                <w:szCs w:val="18"/>
              </w:rPr>
              <w:t>1.260</w:t>
            </w:r>
          </w:p>
        </w:tc>
        <w:tc>
          <w:tcPr>
            <w:tcW w:w="1361" w:type="dxa"/>
            <w:tcBorders>
              <w:top w:val="nil"/>
              <w:left w:val="nil"/>
              <w:bottom w:val="nil"/>
              <w:right w:val="nil"/>
            </w:tcBorders>
            <w:vAlign w:val="bottom"/>
          </w:tcPr>
          <w:p w14:paraId="005F828B" w14:textId="6C2F5D3A" w:rsidR="00AD03DD" w:rsidRPr="00C935A5" w:rsidRDefault="00AD03DD" w:rsidP="00AD03DD">
            <w:pPr>
              <w:spacing w:before="40" w:after="20"/>
              <w:jc w:val="center"/>
              <w:rPr>
                <w:rFonts w:cs="Arial"/>
                <w:sz w:val="18"/>
                <w:szCs w:val="18"/>
              </w:rPr>
            </w:pPr>
            <w:r w:rsidRPr="00AD03DD">
              <w:rPr>
                <w:rFonts w:cs="Arial"/>
                <w:sz w:val="18"/>
                <w:szCs w:val="18"/>
              </w:rPr>
              <w:t>0.922</w:t>
            </w:r>
          </w:p>
        </w:tc>
        <w:tc>
          <w:tcPr>
            <w:tcW w:w="1361" w:type="dxa"/>
            <w:tcBorders>
              <w:top w:val="nil"/>
              <w:left w:val="nil"/>
              <w:bottom w:val="nil"/>
              <w:right w:val="nil"/>
            </w:tcBorders>
            <w:vAlign w:val="bottom"/>
          </w:tcPr>
          <w:p w14:paraId="6B1FC7F7" w14:textId="70187433" w:rsidR="00AD03DD" w:rsidRPr="00C935A5" w:rsidRDefault="00AD03DD" w:rsidP="00AD03DD">
            <w:pPr>
              <w:spacing w:before="40" w:after="20"/>
              <w:jc w:val="center"/>
              <w:rPr>
                <w:rFonts w:cs="Arial"/>
                <w:sz w:val="18"/>
                <w:szCs w:val="18"/>
              </w:rPr>
            </w:pPr>
            <w:r w:rsidRPr="00AD03DD">
              <w:rPr>
                <w:rFonts w:cs="Arial"/>
                <w:sz w:val="18"/>
                <w:szCs w:val="18"/>
              </w:rPr>
              <w:t>1.116</w:t>
            </w:r>
          </w:p>
        </w:tc>
        <w:tc>
          <w:tcPr>
            <w:tcW w:w="1361" w:type="dxa"/>
            <w:tcBorders>
              <w:top w:val="nil"/>
              <w:left w:val="nil"/>
              <w:bottom w:val="nil"/>
              <w:right w:val="nil"/>
            </w:tcBorders>
            <w:shd w:val="clear" w:color="auto" w:fill="auto"/>
            <w:vAlign w:val="bottom"/>
          </w:tcPr>
          <w:p w14:paraId="3D4734C9" w14:textId="752ECBB9" w:rsidR="00AD03DD" w:rsidRPr="00C935A5" w:rsidRDefault="00AD03DD" w:rsidP="00AD03DD">
            <w:pPr>
              <w:spacing w:before="40" w:after="20"/>
              <w:jc w:val="center"/>
              <w:rPr>
                <w:rFonts w:cs="Arial"/>
                <w:sz w:val="18"/>
                <w:szCs w:val="18"/>
              </w:rPr>
            </w:pPr>
            <w:r w:rsidRPr="00AD03DD">
              <w:rPr>
                <w:rFonts w:cs="Arial"/>
                <w:sz w:val="18"/>
                <w:szCs w:val="18"/>
              </w:rPr>
              <w:t>0.882</w:t>
            </w:r>
          </w:p>
        </w:tc>
      </w:tr>
      <w:tr w:rsidR="00AD03DD" w:rsidRPr="0041388F" w14:paraId="19B07A8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39284DA"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vAlign w:val="bottom"/>
          </w:tcPr>
          <w:p w14:paraId="36FF9283" w14:textId="1F4A7A82" w:rsidR="00AD03DD" w:rsidRPr="00C935A5" w:rsidRDefault="00AD03DD" w:rsidP="00AD03DD">
            <w:pPr>
              <w:spacing w:before="40" w:after="20"/>
              <w:jc w:val="center"/>
              <w:rPr>
                <w:rFonts w:cs="Arial"/>
                <w:sz w:val="18"/>
                <w:szCs w:val="18"/>
              </w:rPr>
            </w:pPr>
            <w:r w:rsidRPr="00AD03DD">
              <w:rPr>
                <w:rFonts w:cs="Arial"/>
                <w:sz w:val="18"/>
                <w:szCs w:val="18"/>
              </w:rPr>
              <w:t>0.831</w:t>
            </w:r>
          </w:p>
        </w:tc>
        <w:tc>
          <w:tcPr>
            <w:tcW w:w="1361" w:type="dxa"/>
            <w:tcBorders>
              <w:top w:val="nil"/>
              <w:left w:val="nil"/>
              <w:bottom w:val="nil"/>
              <w:right w:val="nil"/>
            </w:tcBorders>
            <w:shd w:val="clear" w:color="auto" w:fill="auto"/>
            <w:vAlign w:val="bottom"/>
          </w:tcPr>
          <w:p w14:paraId="05A473F9" w14:textId="074AA246" w:rsidR="00AD03DD" w:rsidRPr="00C935A5" w:rsidRDefault="00AD03DD" w:rsidP="00AD03DD">
            <w:pPr>
              <w:spacing w:before="40" w:after="20"/>
              <w:jc w:val="center"/>
              <w:rPr>
                <w:rFonts w:cs="Arial"/>
                <w:sz w:val="18"/>
                <w:szCs w:val="18"/>
              </w:rPr>
            </w:pPr>
            <w:r w:rsidRPr="00AD03DD">
              <w:rPr>
                <w:rFonts w:cs="Arial"/>
                <w:sz w:val="18"/>
                <w:szCs w:val="18"/>
              </w:rPr>
              <w:t>0.820</w:t>
            </w:r>
          </w:p>
        </w:tc>
        <w:tc>
          <w:tcPr>
            <w:tcW w:w="1361" w:type="dxa"/>
            <w:tcBorders>
              <w:top w:val="nil"/>
              <w:left w:val="nil"/>
              <w:bottom w:val="nil"/>
              <w:right w:val="nil"/>
            </w:tcBorders>
            <w:vAlign w:val="bottom"/>
          </w:tcPr>
          <w:p w14:paraId="1101DCC5" w14:textId="55401120" w:rsidR="00AD03DD" w:rsidRPr="00C935A5" w:rsidRDefault="00AD03DD" w:rsidP="00AD03DD">
            <w:pPr>
              <w:spacing w:before="40" w:after="20"/>
              <w:jc w:val="center"/>
              <w:rPr>
                <w:rFonts w:cs="Arial"/>
                <w:sz w:val="18"/>
                <w:szCs w:val="18"/>
              </w:rPr>
            </w:pPr>
            <w:r w:rsidRPr="00AD03DD">
              <w:rPr>
                <w:rFonts w:cs="Arial"/>
                <w:sz w:val="18"/>
                <w:szCs w:val="18"/>
              </w:rPr>
              <w:t>1.049</w:t>
            </w:r>
          </w:p>
        </w:tc>
        <w:tc>
          <w:tcPr>
            <w:tcW w:w="1361" w:type="dxa"/>
            <w:tcBorders>
              <w:top w:val="nil"/>
              <w:left w:val="nil"/>
              <w:bottom w:val="nil"/>
              <w:right w:val="nil"/>
            </w:tcBorders>
            <w:vAlign w:val="bottom"/>
          </w:tcPr>
          <w:p w14:paraId="0F7F25B8" w14:textId="15DDCD39" w:rsidR="00AD03DD" w:rsidRPr="00C935A5" w:rsidRDefault="00AD03DD" w:rsidP="00AD03DD">
            <w:pPr>
              <w:spacing w:before="40" w:after="20"/>
              <w:jc w:val="center"/>
              <w:rPr>
                <w:rFonts w:cs="Arial"/>
                <w:sz w:val="18"/>
                <w:szCs w:val="18"/>
              </w:rPr>
            </w:pPr>
            <w:r w:rsidRPr="00AD03DD">
              <w:rPr>
                <w:rFonts w:cs="Arial"/>
                <w:sz w:val="18"/>
                <w:szCs w:val="18"/>
              </w:rPr>
              <w:t>0.923</w:t>
            </w:r>
          </w:p>
        </w:tc>
        <w:tc>
          <w:tcPr>
            <w:tcW w:w="1361" w:type="dxa"/>
            <w:tcBorders>
              <w:top w:val="nil"/>
              <w:left w:val="nil"/>
              <w:bottom w:val="nil"/>
              <w:right w:val="nil"/>
            </w:tcBorders>
            <w:shd w:val="clear" w:color="auto" w:fill="auto"/>
            <w:vAlign w:val="bottom"/>
          </w:tcPr>
          <w:p w14:paraId="1BD6C782" w14:textId="7916B9F4" w:rsidR="00AD03DD" w:rsidRPr="00C935A5" w:rsidRDefault="00AD03DD" w:rsidP="00AD03DD">
            <w:pPr>
              <w:spacing w:before="40" w:after="20"/>
              <w:jc w:val="center"/>
              <w:rPr>
                <w:rFonts w:cs="Arial"/>
                <w:sz w:val="18"/>
                <w:szCs w:val="18"/>
              </w:rPr>
            </w:pPr>
            <w:r w:rsidRPr="00AD03DD">
              <w:rPr>
                <w:rFonts w:cs="Arial"/>
                <w:sz w:val="18"/>
                <w:szCs w:val="18"/>
              </w:rPr>
              <w:t>1.040</w:t>
            </w:r>
          </w:p>
        </w:tc>
      </w:tr>
      <w:tr w:rsidR="00AD03DD" w:rsidRPr="0041388F" w14:paraId="52A5235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2595EA4"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vAlign w:val="bottom"/>
          </w:tcPr>
          <w:p w14:paraId="59908BFF" w14:textId="77E8B2F5" w:rsidR="00AD03DD" w:rsidRPr="00C935A5" w:rsidRDefault="00AD03DD" w:rsidP="00AD03DD">
            <w:pPr>
              <w:spacing w:before="40" w:after="20"/>
              <w:jc w:val="center"/>
              <w:rPr>
                <w:rFonts w:cs="Arial"/>
                <w:sz w:val="18"/>
                <w:szCs w:val="18"/>
              </w:rPr>
            </w:pPr>
            <w:r w:rsidRPr="00AD03DD">
              <w:rPr>
                <w:rFonts w:cs="Arial"/>
                <w:sz w:val="18"/>
                <w:szCs w:val="18"/>
              </w:rPr>
              <w:t>1.546</w:t>
            </w:r>
          </w:p>
        </w:tc>
        <w:tc>
          <w:tcPr>
            <w:tcW w:w="1361" w:type="dxa"/>
            <w:tcBorders>
              <w:top w:val="nil"/>
              <w:left w:val="nil"/>
              <w:bottom w:val="nil"/>
              <w:right w:val="nil"/>
            </w:tcBorders>
            <w:shd w:val="clear" w:color="auto" w:fill="auto"/>
            <w:vAlign w:val="bottom"/>
          </w:tcPr>
          <w:p w14:paraId="1957AE59" w14:textId="352661CE" w:rsidR="00AD03DD" w:rsidRPr="00C935A5" w:rsidRDefault="00AD03DD" w:rsidP="00AD03DD">
            <w:pPr>
              <w:spacing w:before="40" w:after="20"/>
              <w:jc w:val="center"/>
              <w:rPr>
                <w:rFonts w:cs="Arial"/>
                <w:sz w:val="18"/>
                <w:szCs w:val="18"/>
              </w:rPr>
            </w:pPr>
            <w:r w:rsidRPr="00AD03DD">
              <w:rPr>
                <w:rFonts w:cs="Arial"/>
                <w:sz w:val="18"/>
                <w:szCs w:val="18"/>
              </w:rPr>
              <w:t>1.260</w:t>
            </w:r>
          </w:p>
        </w:tc>
        <w:tc>
          <w:tcPr>
            <w:tcW w:w="1361" w:type="dxa"/>
            <w:tcBorders>
              <w:top w:val="nil"/>
              <w:left w:val="nil"/>
              <w:bottom w:val="nil"/>
              <w:right w:val="nil"/>
            </w:tcBorders>
            <w:vAlign w:val="bottom"/>
          </w:tcPr>
          <w:p w14:paraId="53C857B6" w14:textId="1C82FEF8" w:rsidR="00AD03DD" w:rsidRPr="00C935A5" w:rsidRDefault="00AD03DD" w:rsidP="00AD03DD">
            <w:pPr>
              <w:spacing w:before="40" w:after="20"/>
              <w:jc w:val="center"/>
              <w:rPr>
                <w:rFonts w:cs="Arial"/>
                <w:sz w:val="18"/>
                <w:szCs w:val="18"/>
              </w:rPr>
            </w:pPr>
            <w:r w:rsidRPr="00AD03DD">
              <w:rPr>
                <w:rFonts w:cs="Arial"/>
                <w:sz w:val="18"/>
                <w:szCs w:val="18"/>
              </w:rPr>
              <w:t>0.948</w:t>
            </w:r>
          </w:p>
        </w:tc>
        <w:tc>
          <w:tcPr>
            <w:tcW w:w="1361" w:type="dxa"/>
            <w:tcBorders>
              <w:top w:val="nil"/>
              <w:left w:val="nil"/>
              <w:bottom w:val="nil"/>
              <w:right w:val="nil"/>
            </w:tcBorders>
            <w:vAlign w:val="bottom"/>
          </w:tcPr>
          <w:p w14:paraId="47D9B09E" w14:textId="687C2F7B" w:rsidR="00AD03DD" w:rsidRPr="00C935A5" w:rsidRDefault="00AD03DD" w:rsidP="00AD03DD">
            <w:pPr>
              <w:spacing w:before="40" w:after="20"/>
              <w:jc w:val="center"/>
              <w:rPr>
                <w:rFonts w:cs="Arial"/>
                <w:sz w:val="18"/>
                <w:szCs w:val="18"/>
              </w:rPr>
            </w:pPr>
            <w:r w:rsidRPr="00AD03DD">
              <w:rPr>
                <w:rFonts w:cs="Arial"/>
                <w:sz w:val="18"/>
                <w:szCs w:val="18"/>
              </w:rPr>
              <w:t>1.077</w:t>
            </w:r>
          </w:p>
        </w:tc>
        <w:tc>
          <w:tcPr>
            <w:tcW w:w="1361" w:type="dxa"/>
            <w:tcBorders>
              <w:top w:val="nil"/>
              <w:left w:val="nil"/>
              <w:bottom w:val="nil"/>
              <w:right w:val="nil"/>
            </w:tcBorders>
            <w:shd w:val="clear" w:color="auto" w:fill="auto"/>
            <w:vAlign w:val="bottom"/>
          </w:tcPr>
          <w:p w14:paraId="05596C87" w14:textId="7F367525" w:rsidR="00AD03DD" w:rsidRPr="00C935A5" w:rsidRDefault="00AD03DD" w:rsidP="00AD03DD">
            <w:pPr>
              <w:spacing w:before="40" w:after="20"/>
              <w:jc w:val="center"/>
              <w:rPr>
                <w:rFonts w:cs="Arial"/>
                <w:sz w:val="18"/>
                <w:szCs w:val="18"/>
              </w:rPr>
            </w:pPr>
            <w:r w:rsidRPr="00AD03DD">
              <w:rPr>
                <w:rFonts w:cs="Arial"/>
                <w:sz w:val="18"/>
                <w:szCs w:val="18"/>
              </w:rPr>
              <w:t>0.972</w:t>
            </w:r>
          </w:p>
        </w:tc>
      </w:tr>
      <w:tr w:rsidR="00AD03DD" w:rsidRPr="0041388F" w14:paraId="033ADCB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4490E68"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vAlign w:val="bottom"/>
          </w:tcPr>
          <w:p w14:paraId="21BA6ACC" w14:textId="6739091F" w:rsidR="00AD03DD" w:rsidRPr="00C935A5" w:rsidRDefault="00AD03DD" w:rsidP="00AD03DD">
            <w:pPr>
              <w:spacing w:before="40" w:after="20"/>
              <w:jc w:val="center"/>
              <w:rPr>
                <w:rFonts w:cs="Arial"/>
                <w:sz w:val="18"/>
                <w:szCs w:val="18"/>
              </w:rPr>
            </w:pPr>
            <w:r w:rsidRPr="00AD03DD">
              <w:rPr>
                <w:rFonts w:cs="Arial"/>
                <w:sz w:val="18"/>
                <w:szCs w:val="18"/>
              </w:rPr>
              <w:t>0.933</w:t>
            </w:r>
          </w:p>
        </w:tc>
        <w:tc>
          <w:tcPr>
            <w:tcW w:w="1361" w:type="dxa"/>
            <w:tcBorders>
              <w:top w:val="nil"/>
              <w:left w:val="nil"/>
              <w:bottom w:val="nil"/>
              <w:right w:val="nil"/>
            </w:tcBorders>
            <w:shd w:val="clear" w:color="auto" w:fill="auto"/>
            <w:vAlign w:val="bottom"/>
          </w:tcPr>
          <w:p w14:paraId="079FE4BC" w14:textId="121FCDB2" w:rsidR="00AD03DD" w:rsidRPr="00C935A5" w:rsidRDefault="00AD03DD" w:rsidP="00AD03DD">
            <w:pPr>
              <w:spacing w:before="40" w:after="20"/>
              <w:jc w:val="center"/>
              <w:rPr>
                <w:rFonts w:cs="Arial"/>
                <w:sz w:val="18"/>
                <w:szCs w:val="18"/>
              </w:rPr>
            </w:pPr>
            <w:r w:rsidRPr="00AD03DD">
              <w:rPr>
                <w:rFonts w:cs="Arial"/>
                <w:sz w:val="18"/>
                <w:szCs w:val="18"/>
              </w:rPr>
              <w:t>0.730</w:t>
            </w:r>
          </w:p>
        </w:tc>
        <w:tc>
          <w:tcPr>
            <w:tcW w:w="1361" w:type="dxa"/>
            <w:tcBorders>
              <w:top w:val="nil"/>
              <w:left w:val="nil"/>
              <w:bottom w:val="nil"/>
              <w:right w:val="nil"/>
            </w:tcBorders>
            <w:vAlign w:val="bottom"/>
          </w:tcPr>
          <w:p w14:paraId="1C16C4DC" w14:textId="6922DA90" w:rsidR="00AD03DD" w:rsidRPr="00C935A5" w:rsidRDefault="00AD03DD" w:rsidP="00AD03DD">
            <w:pPr>
              <w:spacing w:before="40" w:after="20"/>
              <w:jc w:val="center"/>
              <w:rPr>
                <w:rFonts w:cs="Arial"/>
                <w:sz w:val="18"/>
                <w:szCs w:val="18"/>
              </w:rPr>
            </w:pPr>
            <w:r w:rsidRPr="00AD03DD">
              <w:rPr>
                <w:rFonts w:cs="Arial"/>
                <w:sz w:val="18"/>
                <w:szCs w:val="18"/>
              </w:rPr>
              <w:t>0.907</w:t>
            </w:r>
          </w:p>
        </w:tc>
        <w:tc>
          <w:tcPr>
            <w:tcW w:w="1361" w:type="dxa"/>
            <w:tcBorders>
              <w:top w:val="nil"/>
              <w:left w:val="nil"/>
              <w:bottom w:val="nil"/>
              <w:right w:val="nil"/>
            </w:tcBorders>
            <w:vAlign w:val="bottom"/>
          </w:tcPr>
          <w:p w14:paraId="308AE71E" w14:textId="7927A94A" w:rsidR="00AD03DD" w:rsidRPr="00C935A5" w:rsidRDefault="00AD03DD" w:rsidP="00AD03DD">
            <w:pPr>
              <w:spacing w:before="40" w:after="20"/>
              <w:jc w:val="center"/>
              <w:rPr>
                <w:rFonts w:cs="Arial"/>
                <w:sz w:val="18"/>
                <w:szCs w:val="18"/>
              </w:rPr>
            </w:pPr>
            <w:r w:rsidRPr="00AD03DD">
              <w:rPr>
                <w:rFonts w:cs="Arial"/>
                <w:sz w:val="18"/>
                <w:szCs w:val="18"/>
              </w:rPr>
              <w:t>0.794</w:t>
            </w:r>
          </w:p>
        </w:tc>
        <w:tc>
          <w:tcPr>
            <w:tcW w:w="1361" w:type="dxa"/>
            <w:tcBorders>
              <w:top w:val="nil"/>
              <w:left w:val="nil"/>
              <w:bottom w:val="nil"/>
              <w:right w:val="nil"/>
            </w:tcBorders>
            <w:shd w:val="clear" w:color="auto" w:fill="auto"/>
            <w:vAlign w:val="bottom"/>
          </w:tcPr>
          <w:p w14:paraId="5BD13068" w14:textId="01967A11" w:rsidR="00AD03DD" w:rsidRPr="00C935A5" w:rsidRDefault="00AD03DD" w:rsidP="00AD03DD">
            <w:pPr>
              <w:spacing w:before="40" w:after="20"/>
              <w:jc w:val="center"/>
              <w:rPr>
                <w:rFonts w:cs="Arial"/>
                <w:sz w:val="18"/>
                <w:szCs w:val="18"/>
              </w:rPr>
            </w:pPr>
            <w:r w:rsidRPr="00AD03DD">
              <w:rPr>
                <w:rFonts w:cs="Arial"/>
                <w:sz w:val="18"/>
                <w:szCs w:val="18"/>
              </w:rPr>
              <w:t>1.362</w:t>
            </w:r>
          </w:p>
        </w:tc>
      </w:tr>
      <w:tr w:rsidR="00AD03DD" w:rsidRPr="0041388F" w14:paraId="474D6C2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4318D7B"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vAlign w:val="bottom"/>
          </w:tcPr>
          <w:p w14:paraId="7C0D61FA" w14:textId="04D58D29" w:rsidR="00AD03DD" w:rsidRPr="00C935A5" w:rsidRDefault="00AD03DD" w:rsidP="00AD03DD">
            <w:pPr>
              <w:spacing w:before="40" w:after="20"/>
              <w:jc w:val="center"/>
              <w:rPr>
                <w:rFonts w:cs="Arial"/>
                <w:sz w:val="18"/>
                <w:szCs w:val="18"/>
              </w:rPr>
            </w:pPr>
            <w:r w:rsidRPr="00AD03DD">
              <w:rPr>
                <w:rFonts w:cs="Arial"/>
                <w:sz w:val="18"/>
                <w:szCs w:val="18"/>
              </w:rPr>
              <w:t>0.779</w:t>
            </w:r>
          </w:p>
        </w:tc>
        <w:tc>
          <w:tcPr>
            <w:tcW w:w="1361" w:type="dxa"/>
            <w:tcBorders>
              <w:top w:val="nil"/>
              <w:left w:val="nil"/>
              <w:bottom w:val="nil"/>
              <w:right w:val="nil"/>
            </w:tcBorders>
            <w:shd w:val="clear" w:color="auto" w:fill="auto"/>
            <w:vAlign w:val="bottom"/>
          </w:tcPr>
          <w:p w14:paraId="2874B0CB" w14:textId="0F950D1B" w:rsidR="00AD03DD" w:rsidRPr="00C935A5" w:rsidRDefault="00AD03DD" w:rsidP="00AD03DD">
            <w:pPr>
              <w:spacing w:before="40" w:after="20"/>
              <w:jc w:val="center"/>
              <w:rPr>
                <w:rFonts w:cs="Arial"/>
                <w:sz w:val="18"/>
                <w:szCs w:val="18"/>
              </w:rPr>
            </w:pPr>
            <w:r w:rsidRPr="00AD03DD">
              <w:rPr>
                <w:rFonts w:cs="Arial"/>
                <w:sz w:val="18"/>
                <w:szCs w:val="18"/>
              </w:rPr>
              <w:t>0.868</w:t>
            </w:r>
          </w:p>
        </w:tc>
        <w:tc>
          <w:tcPr>
            <w:tcW w:w="1361" w:type="dxa"/>
            <w:tcBorders>
              <w:top w:val="nil"/>
              <w:left w:val="nil"/>
              <w:bottom w:val="nil"/>
              <w:right w:val="nil"/>
            </w:tcBorders>
            <w:vAlign w:val="bottom"/>
          </w:tcPr>
          <w:p w14:paraId="1FAF258E" w14:textId="64246E0D" w:rsidR="00AD03DD" w:rsidRPr="00C935A5" w:rsidRDefault="00AD03DD" w:rsidP="00AD03DD">
            <w:pPr>
              <w:spacing w:before="40" w:after="20"/>
              <w:jc w:val="center"/>
              <w:rPr>
                <w:rFonts w:cs="Arial"/>
                <w:sz w:val="18"/>
                <w:szCs w:val="18"/>
              </w:rPr>
            </w:pPr>
            <w:r w:rsidRPr="00AD03DD">
              <w:rPr>
                <w:rFonts w:cs="Arial"/>
                <w:sz w:val="18"/>
                <w:szCs w:val="18"/>
              </w:rPr>
              <w:t>0.988</w:t>
            </w:r>
          </w:p>
        </w:tc>
        <w:tc>
          <w:tcPr>
            <w:tcW w:w="1361" w:type="dxa"/>
            <w:tcBorders>
              <w:top w:val="nil"/>
              <w:left w:val="nil"/>
              <w:bottom w:val="nil"/>
              <w:right w:val="nil"/>
            </w:tcBorders>
            <w:vAlign w:val="bottom"/>
          </w:tcPr>
          <w:p w14:paraId="1D4068D8" w14:textId="649ECDDB" w:rsidR="00AD03DD" w:rsidRPr="00C935A5" w:rsidRDefault="00AD03DD" w:rsidP="00AD03DD">
            <w:pPr>
              <w:spacing w:before="40" w:after="20"/>
              <w:jc w:val="center"/>
              <w:rPr>
                <w:rFonts w:cs="Arial"/>
                <w:sz w:val="18"/>
                <w:szCs w:val="18"/>
              </w:rPr>
            </w:pPr>
            <w:r w:rsidRPr="00AD03DD">
              <w:rPr>
                <w:rFonts w:cs="Arial"/>
                <w:sz w:val="18"/>
                <w:szCs w:val="18"/>
              </w:rPr>
              <w:t>0.747</w:t>
            </w:r>
          </w:p>
        </w:tc>
        <w:tc>
          <w:tcPr>
            <w:tcW w:w="1361" w:type="dxa"/>
            <w:tcBorders>
              <w:top w:val="nil"/>
              <w:left w:val="nil"/>
              <w:bottom w:val="nil"/>
              <w:right w:val="nil"/>
            </w:tcBorders>
            <w:shd w:val="clear" w:color="auto" w:fill="auto"/>
            <w:vAlign w:val="bottom"/>
          </w:tcPr>
          <w:p w14:paraId="4B02D90C" w14:textId="3B4C3482" w:rsidR="00AD03DD" w:rsidRPr="00C935A5" w:rsidRDefault="00AD03DD" w:rsidP="00AD03DD">
            <w:pPr>
              <w:spacing w:before="40" w:after="20"/>
              <w:jc w:val="center"/>
              <w:rPr>
                <w:rFonts w:cs="Arial"/>
                <w:sz w:val="18"/>
                <w:szCs w:val="18"/>
              </w:rPr>
            </w:pPr>
            <w:r w:rsidRPr="00AD03DD">
              <w:rPr>
                <w:rFonts w:cs="Arial"/>
                <w:sz w:val="18"/>
                <w:szCs w:val="18"/>
              </w:rPr>
              <w:t>0.878</w:t>
            </w:r>
          </w:p>
        </w:tc>
      </w:tr>
      <w:tr w:rsidR="00AD03DD" w:rsidRPr="0041388F" w14:paraId="6ABD66F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03A5F33"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vAlign w:val="bottom"/>
          </w:tcPr>
          <w:p w14:paraId="5A62CAE4" w14:textId="758732EB" w:rsidR="00AD03DD" w:rsidRPr="00C935A5" w:rsidRDefault="00AD03DD" w:rsidP="00AD03DD">
            <w:pPr>
              <w:spacing w:before="40" w:after="20"/>
              <w:jc w:val="center"/>
              <w:rPr>
                <w:rFonts w:cs="Arial"/>
                <w:sz w:val="18"/>
                <w:szCs w:val="18"/>
              </w:rPr>
            </w:pPr>
            <w:r w:rsidRPr="00AD03DD">
              <w:rPr>
                <w:rFonts w:cs="Arial"/>
                <w:sz w:val="18"/>
                <w:szCs w:val="18"/>
              </w:rPr>
              <w:t>0.835</w:t>
            </w:r>
          </w:p>
        </w:tc>
        <w:tc>
          <w:tcPr>
            <w:tcW w:w="1361" w:type="dxa"/>
            <w:tcBorders>
              <w:top w:val="nil"/>
              <w:left w:val="nil"/>
              <w:bottom w:val="nil"/>
              <w:right w:val="nil"/>
            </w:tcBorders>
            <w:shd w:val="clear" w:color="auto" w:fill="auto"/>
            <w:vAlign w:val="bottom"/>
          </w:tcPr>
          <w:p w14:paraId="1B0E82D8" w14:textId="5EB95D73" w:rsidR="00AD03DD" w:rsidRPr="00C935A5" w:rsidRDefault="00AD03DD" w:rsidP="00AD03DD">
            <w:pPr>
              <w:spacing w:before="40" w:after="20"/>
              <w:jc w:val="center"/>
              <w:rPr>
                <w:rFonts w:cs="Arial"/>
                <w:sz w:val="18"/>
                <w:szCs w:val="18"/>
              </w:rPr>
            </w:pPr>
            <w:r w:rsidRPr="00AD03DD">
              <w:rPr>
                <w:rFonts w:cs="Arial"/>
                <w:sz w:val="18"/>
                <w:szCs w:val="18"/>
              </w:rPr>
              <w:t>0.868</w:t>
            </w:r>
          </w:p>
        </w:tc>
        <w:tc>
          <w:tcPr>
            <w:tcW w:w="1361" w:type="dxa"/>
            <w:tcBorders>
              <w:top w:val="nil"/>
              <w:left w:val="nil"/>
              <w:bottom w:val="nil"/>
              <w:right w:val="nil"/>
            </w:tcBorders>
            <w:vAlign w:val="bottom"/>
          </w:tcPr>
          <w:p w14:paraId="16BE5D8E" w14:textId="0842FD31" w:rsidR="00AD03DD" w:rsidRPr="00C935A5" w:rsidRDefault="00AD03DD" w:rsidP="00AD03DD">
            <w:pPr>
              <w:spacing w:before="40" w:after="20"/>
              <w:jc w:val="center"/>
              <w:rPr>
                <w:rFonts w:cs="Arial"/>
                <w:sz w:val="18"/>
                <w:szCs w:val="18"/>
              </w:rPr>
            </w:pPr>
            <w:r w:rsidRPr="00AD03DD">
              <w:rPr>
                <w:rFonts w:cs="Arial"/>
                <w:sz w:val="18"/>
                <w:szCs w:val="18"/>
              </w:rPr>
              <w:t>1.132</w:t>
            </w:r>
          </w:p>
        </w:tc>
        <w:tc>
          <w:tcPr>
            <w:tcW w:w="1361" w:type="dxa"/>
            <w:tcBorders>
              <w:top w:val="nil"/>
              <w:left w:val="nil"/>
              <w:bottom w:val="nil"/>
              <w:right w:val="nil"/>
            </w:tcBorders>
            <w:vAlign w:val="bottom"/>
          </w:tcPr>
          <w:p w14:paraId="2017D632" w14:textId="0CF7F04F" w:rsidR="00AD03DD" w:rsidRPr="00C935A5" w:rsidRDefault="00AD03DD" w:rsidP="00AD03DD">
            <w:pPr>
              <w:spacing w:before="40" w:after="20"/>
              <w:jc w:val="center"/>
              <w:rPr>
                <w:rFonts w:cs="Arial"/>
                <w:sz w:val="18"/>
                <w:szCs w:val="18"/>
              </w:rPr>
            </w:pPr>
            <w:r w:rsidRPr="00AD03DD">
              <w:rPr>
                <w:rFonts w:cs="Arial"/>
                <w:sz w:val="18"/>
                <w:szCs w:val="18"/>
              </w:rPr>
              <w:t>0.808</w:t>
            </w:r>
          </w:p>
        </w:tc>
        <w:tc>
          <w:tcPr>
            <w:tcW w:w="1361" w:type="dxa"/>
            <w:tcBorders>
              <w:top w:val="nil"/>
              <w:left w:val="nil"/>
              <w:bottom w:val="nil"/>
              <w:right w:val="nil"/>
            </w:tcBorders>
            <w:shd w:val="clear" w:color="auto" w:fill="auto"/>
            <w:vAlign w:val="bottom"/>
          </w:tcPr>
          <w:p w14:paraId="4D810C30" w14:textId="1ECAC052" w:rsidR="00AD03DD" w:rsidRPr="00C935A5" w:rsidRDefault="00AD03DD" w:rsidP="00AD03DD">
            <w:pPr>
              <w:spacing w:before="40" w:after="20"/>
              <w:jc w:val="center"/>
              <w:rPr>
                <w:rFonts w:cs="Arial"/>
                <w:sz w:val="18"/>
                <w:szCs w:val="18"/>
              </w:rPr>
            </w:pPr>
            <w:r w:rsidRPr="00AD03DD">
              <w:rPr>
                <w:rFonts w:cs="Arial"/>
                <w:sz w:val="18"/>
                <w:szCs w:val="18"/>
              </w:rPr>
              <w:t>1.055</w:t>
            </w:r>
          </w:p>
        </w:tc>
      </w:tr>
      <w:tr w:rsidR="00AD03DD" w:rsidRPr="0041388F" w14:paraId="6B3AB2E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F2460FB"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vAlign w:val="bottom"/>
          </w:tcPr>
          <w:p w14:paraId="31A9670F" w14:textId="6340D76A" w:rsidR="00AD03DD" w:rsidRPr="00C935A5" w:rsidRDefault="00AD03DD" w:rsidP="00AD03DD">
            <w:pPr>
              <w:spacing w:before="40" w:after="20"/>
              <w:jc w:val="center"/>
              <w:rPr>
                <w:rFonts w:cs="Arial"/>
                <w:sz w:val="18"/>
                <w:szCs w:val="18"/>
              </w:rPr>
            </w:pPr>
            <w:r w:rsidRPr="00AD03DD">
              <w:rPr>
                <w:rFonts w:cs="Arial"/>
                <w:sz w:val="18"/>
                <w:szCs w:val="18"/>
              </w:rPr>
              <w:t>0.973</w:t>
            </w:r>
          </w:p>
        </w:tc>
        <w:tc>
          <w:tcPr>
            <w:tcW w:w="1361" w:type="dxa"/>
            <w:tcBorders>
              <w:top w:val="nil"/>
              <w:left w:val="nil"/>
              <w:bottom w:val="nil"/>
              <w:right w:val="nil"/>
            </w:tcBorders>
            <w:shd w:val="clear" w:color="auto" w:fill="auto"/>
            <w:vAlign w:val="bottom"/>
          </w:tcPr>
          <w:p w14:paraId="4AE37740" w14:textId="4994DE3D" w:rsidR="00AD03DD" w:rsidRPr="00C935A5" w:rsidRDefault="00AD03DD" w:rsidP="00AD03DD">
            <w:pPr>
              <w:spacing w:before="40" w:after="20"/>
              <w:jc w:val="center"/>
              <w:rPr>
                <w:rFonts w:cs="Arial"/>
                <w:sz w:val="18"/>
                <w:szCs w:val="18"/>
              </w:rPr>
            </w:pPr>
            <w:r w:rsidRPr="00AD03DD">
              <w:rPr>
                <w:rFonts w:cs="Arial"/>
                <w:sz w:val="18"/>
                <w:szCs w:val="18"/>
              </w:rPr>
              <w:t>1.031</w:t>
            </w:r>
          </w:p>
        </w:tc>
        <w:tc>
          <w:tcPr>
            <w:tcW w:w="1361" w:type="dxa"/>
            <w:tcBorders>
              <w:top w:val="nil"/>
              <w:left w:val="nil"/>
              <w:bottom w:val="nil"/>
              <w:right w:val="nil"/>
            </w:tcBorders>
            <w:vAlign w:val="bottom"/>
          </w:tcPr>
          <w:p w14:paraId="1362B30F" w14:textId="6F1EB71A" w:rsidR="00AD03DD" w:rsidRPr="00C935A5" w:rsidRDefault="00AD03DD" w:rsidP="00AD03DD">
            <w:pPr>
              <w:spacing w:before="40" w:after="20"/>
              <w:jc w:val="center"/>
              <w:rPr>
                <w:rFonts w:cs="Arial"/>
                <w:sz w:val="18"/>
                <w:szCs w:val="18"/>
              </w:rPr>
            </w:pPr>
            <w:r w:rsidRPr="00AD03DD">
              <w:rPr>
                <w:rFonts w:cs="Arial"/>
                <w:sz w:val="18"/>
                <w:szCs w:val="18"/>
              </w:rPr>
              <w:t>0.924</w:t>
            </w:r>
          </w:p>
        </w:tc>
        <w:tc>
          <w:tcPr>
            <w:tcW w:w="1361" w:type="dxa"/>
            <w:tcBorders>
              <w:top w:val="nil"/>
              <w:left w:val="nil"/>
              <w:bottom w:val="nil"/>
              <w:right w:val="nil"/>
            </w:tcBorders>
            <w:vAlign w:val="bottom"/>
          </w:tcPr>
          <w:p w14:paraId="4C7C1400" w14:textId="086364B3" w:rsidR="00AD03DD" w:rsidRPr="00C935A5" w:rsidRDefault="00AD03DD" w:rsidP="00AD03DD">
            <w:pPr>
              <w:spacing w:before="40" w:after="20"/>
              <w:jc w:val="center"/>
              <w:rPr>
                <w:rFonts w:cs="Arial"/>
                <w:sz w:val="18"/>
                <w:szCs w:val="18"/>
              </w:rPr>
            </w:pPr>
            <w:r w:rsidRPr="00AD03DD">
              <w:rPr>
                <w:rFonts w:cs="Arial"/>
                <w:sz w:val="18"/>
                <w:szCs w:val="18"/>
              </w:rPr>
              <w:t>1.053</w:t>
            </w:r>
          </w:p>
        </w:tc>
        <w:tc>
          <w:tcPr>
            <w:tcW w:w="1361" w:type="dxa"/>
            <w:tcBorders>
              <w:top w:val="nil"/>
              <w:left w:val="nil"/>
              <w:bottom w:val="nil"/>
              <w:right w:val="nil"/>
            </w:tcBorders>
            <w:shd w:val="clear" w:color="auto" w:fill="auto"/>
            <w:vAlign w:val="bottom"/>
          </w:tcPr>
          <w:p w14:paraId="4F181DC3" w14:textId="681ACB11" w:rsidR="00AD03DD" w:rsidRPr="00C935A5" w:rsidRDefault="00AD03DD" w:rsidP="00AD03DD">
            <w:pPr>
              <w:spacing w:before="40" w:after="20"/>
              <w:jc w:val="center"/>
              <w:rPr>
                <w:rFonts w:cs="Arial"/>
                <w:sz w:val="18"/>
                <w:szCs w:val="18"/>
              </w:rPr>
            </w:pPr>
            <w:r w:rsidRPr="00AD03DD">
              <w:rPr>
                <w:rFonts w:cs="Arial"/>
                <w:sz w:val="18"/>
                <w:szCs w:val="18"/>
              </w:rPr>
              <w:t>0.844</w:t>
            </w:r>
          </w:p>
        </w:tc>
      </w:tr>
      <w:tr w:rsidR="00AD03DD" w:rsidRPr="0041388F" w14:paraId="55C50AD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5EE4BCB"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vAlign w:val="bottom"/>
          </w:tcPr>
          <w:p w14:paraId="61DE7898" w14:textId="66ED332D" w:rsidR="00AD03DD" w:rsidRPr="00C935A5" w:rsidRDefault="00AD03DD" w:rsidP="00AD03DD">
            <w:pPr>
              <w:spacing w:before="40" w:after="20"/>
              <w:jc w:val="center"/>
              <w:rPr>
                <w:rFonts w:cs="Arial"/>
                <w:sz w:val="18"/>
                <w:szCs w:val="18"/>
              </w:rPr>
            </w:pPr>
            <w:r w:rsidRPr="00AD03DD">
              <w:rPr>
                <w:rFonts w:cs="Arial"/>
                <w:sz w:val="18"/>
                <w:szCs w:val="18"/>
              </w:rPr>
              <w:t>1.063</w:t>
            </w:r>
          </w:p>
        </w:tc>
        <w:tc>
          <w:tcPr>
            <w:tcW w:w="1361" w:type="dxa"/>
            <w:tcBorders>
              <w:top w:val="nil"/>
              <w:left w:val="nil"/>
              <w:bottom w:val="nil"/>
              <w:right w:val="nil"/>
            </w:tcBorders>
            <w:shd w:val="clear" w:color="auto" w:fill="auto"/>
            <w:vAlign w:val="bottom"/>
          </w:tcPr>
          <w:p w14:paraId="2EC554DC" w14:textId="34D123AF" w:rsidR="00AD03DD" w:rsidRPr="00C935A5" w:rsidRDefault="00AD03DD" w:rsidP="00AD03DD">
            <w:pPr>
              <w:spacing w:before="40" w:after="20"/>
              <w:jc w:val="center"/>
              <w:rPr>
                <w:rFonts w:cs="Arial"/>
                <w:sz w:val="18"/>
                <w:szCs w:val="18"/>
              </w:rPr>
            </w:pPr>
            <w:r w:rsidRPr="00AD03DD">
              <w:rPr>
                <w:rFonts w:cs="Arial"/>
                <w:sz w:val="18"/>
                <w:szCs w:val="18"/>
              </w:rPr>
              <w:t>0.980</w:t>
            </w:r>
          </w:p>
        </w:tc>
        <w:tc>
          <w:tcPr>
            <w:tcW w:w="1361" w:type="dxa"/>
            <w:tcBorders>
              <w:top w:val="nil"/>
              <w:left w:val="nil"/>
              <w:bottom w:val="nil"/>
              <w:right w:val="nil"/>
            </w:tcBorders>
            <w:vAlign w:val="bottom"/>
          </w:tcPr>
          <w:p w14:paraId="63553624" w14:textId="5652BE59" w:rsidR="00AD03DD" w:rsidRPr="00C935A5" w:rsidRDefault="00AD03DD" w:rsidP="00AD03DD">
            <w:pPr>
              <w:spacing w:before="40" w:after="20"/>
              <w:jc w:val="center"/>
              <w:rPr>
                <w:rFonts w:cs="Arial"/>
                <w:sz w:val="18"/>
                <w:szCs w:val="18"/>
              </w:rPr>
            </w:pPr>
            <w:r w:rsidRPr="00AD03DD">
              <w:rPr>
                <w:rFonts w:cs="Arial"/>
                <w:sz w:val="18"/>
                <w:szCs w:val="18"/>
              </w:rPr>
              <w:t>0.908</w:t>
            </w:r>
          </w:p>
        </w:tc>
        <w:tc>
          <w:tcPr>
            <w:tcW w:w="1361" w:type="dxa"/>
            <w:tcBorders>
              <w:top w:val="nil"/>
              <w:left w:val="nil"/>
              <w:bottom w:val="nil"/>
              <w:right w:val="nil"/>
            </w:tcBorders>
            <w:vAlign w:val="bottom"/>
          </w:tcPr>
          <w:p w14:paraId="570AE216" w14:textId="3F5D4B00" w:rsidR="00AD03DD" w:rsidRPr="00C935A5" w:rsidRDefault="00AD03DD" w:rsidP="00AD03DD">
            <w:pPr>
              <w:spacing w:before="40" w:after="20"/>
              <w:jc w:val="center"/>
              <w:rPr>
                <w:rFonts w:cs="Arial"/>
                <w:sz w:val="18"/>
                <w:szCs w:val="18"/>
              </w:rPr>
            </w:pPr>
            <w:r w:rsidRPr="00AD03DD">
              <w:rPr>
                <w:rFonts w:cs="Arial"/>
                <w:sz w:val="18"/>
                <w:szCs w:val="18"/>
              </w:rPr>
              <w:t>0.935</w:t>
            </w:r>
          </w:p>
        </w:tc>
        <w:tc>
          <w:tcPr>
            <w:tcW w:w="1361" w:type="dxa"/>
            <w:tcBorders>
              <w:top w:val="nil"/>
              <w:left w:val="nil"/>
              <w:bottom w:val="nil"/>
              <w:right w:val="nil"/>
            </w:tcBorders>
            <w:shd w:val="clear" w:color="auto" w:fill="auto"/>
            <w:vAlign w:val="bottom"/>
          </w:tcPr>
          <w:p w14:paraId="57904C1E" w14:textId="791323B3" w:rsidR="00AD03DD" w:rsidRPr="00C935A5" w:rsidRDefault="00AD03DD" w:rsidP="00AD03DD">
            <w:pPr>
              <w:spacing w:before="40" w:after="20"/>
              <w:jc w:val="center"/>
              <w:rPr>
                <w:rFonts w:cs="Arial"/>
                <w:sz w:val="18"/>
                <w:szCs w:val="18"/>
              </w:rPr>
            </w:pPr>
            <w:r w:rsidRPr="00AD03DD">
              <w:rPr>
                <w:rFonts w:cs="Arial"/>
                <w:sz w:val="18"/>
                <w:szCs w:val="18"/>
              </w:rPr>
              <w:t>0.927</w:t>
            </w:r>
          </w:p>
        </w:tc>
      </w:tr>
      <w:tr w:rsidR="00AD03DD" w:rsidRPr="0041388F" w14:paraId="41B3067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33DC22F"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vAlign w:val="bottom"/>
          </w:tcPr>
          <w:p w14:paraId="734F4403" w14:textId="6E4D8F06" w:rsidR="00AD03DD" w:rsidRPr="00C935A5" w:rsidRDefault="00AD03DD" w:rsidP="00AD03DD">
            <w:pPr>
              <w:spacing w:before="40" w:after="20"/>
              <w:jc w:val="center"/>
              <w:rPr>
                <w:rFonts w:cs="Arial"/>
                <w:sz w:val="18"/>
                <w:szCs w:val="18"/>
              </w:rPr>
            </w:pPr>
            <w:r w:rsidRPr="00AD03DD">
              <w:rPr>
                <w:rFonts w:cs="Arial"/>
                <w:sz w:val="18"/>
                <w:szCs w:val="18"/>
              </w:rPr>
              <w:t>0.773</w:t>
            </w:r>
          </w:p>
        </w:tc>
        <w:tc>
          <w:tcPr>
            <w:tcW w:w="1361" w:type="dxa"/>
            <w:tcBorders>
              <w:top w:val="nil"/>
              <w:left w:val="nil"/>
              <w:bottom w:val="nil"/>
              <w:right w:val="nil"/>
            </w:tcBorders>
            <w:shd w:val="clear" w:color="auto" w:fill="auto"/>
            <w:vAlign w:val="bottom"/>
          </w:tcPr>
          <w:p w14:paraId="42F1171C" w14:textId="3074C2E8" w:rsidR="00AD03DD" w:rsidRPr="00C935A5" w:rsidRDefault="00AD03DD" w:rsidP="00AD03DD">
            <w:pPr>
              <w:spacing w:before="40" w:after="20"/>
              <w:jc w:val="center"/>
              <w:rPr>
                <w:rFonts w:cs="Arial"/>
                <w:sz w:val="18"/>
                <w:szCs w:val="18"/>
              </w:rPr>
            </w:pPr>
            <w:r w:rsidRPr="00AD03DD">
              <w:rPr>
                <w:rFonts w:cs="Arial"/>
                <w:sz w:val="18"/>
                <w:szCs w:val="18"/>
              </w:rPr>
              <w:t>0.633</w:t>
            </w:r>
          </w:p>
        </w:tc>
        <w:tc>
          <w:tcPr>
            <w:tcW w:w="1361" w:type="dxa"/>
            <w:tcBorders>
              <w:top w:val="nil"/>
              <w:left w:val="nil"/>
              <w:bottom w:val="nil"/>
              <w:right w:val="nil"/>
            </w:tcBorders>
            <w:vAlign w:val="bottom"/>
          </w:tcPr>
          <w:p w14:paraId="36106CDB" w14:textId="0A65FD26" w:rsidR="00AD03DD" w:rsidRPr="00C935A5" w:rsidRDefault="00AD03DD" w:rsidP="00AD03DD">
            <w:pPr>
              <w:spacing w:before="40" w:after="20"/>
              <w:jc w:val="center"/>
              <w:rPr>
                <w:rFonts w:cs="Arial"/>
                <w:sz w:val="18"/>
                <w:szCs w:val="18"/>
              </w:rPr>
            </w:pPr>
            <w:r w:rsidRPr="00AD03DD">
              <w:rPr>
                <w:rFonts w:cs="Arial"/>
                <w:sz w:val="18"/>
                <w:szCs w:val="18"/>
              </w:rPr>
              <w:t>1.013</w:t>
            </w:r>
          </w:p>
        </w:tc>
        <w:tc>
          <w:tcPr>
            <w:tcW w:w="1361" w:type="dxa"/>
            <w:tcBorders>
              <w:top w:val="nil"/>
              <w:left w:val="nil"/>
              <w:bottom w:val="nil"/>
              <w:right w:val="nil"/>
            </w:tcBorders>
            <w:vAlign w:val="bottom"/>
          </w:tcPr>
          <w:p w14:paraId="2F2CE5AD" w14:textId="05AD5D7F" w:rsidR="00AD03DD" w:rsidRPr="00C935A5" w:rsidRDefault="00AD03DD" w:rsidP="00AD03DD">
            <w:pPr>
              <w:spacing w:before="40" w:after="20"/>
              <w:jc w:val="center"/>
              <w:rPr>
                <w:rFonts w:cs="Arial"/>
                <w:sz w:val="18"/>
                <w:szCs w:val="18"/>
              </w:rPr>
            </w:pPr>
            <w:r w:rsidRPr="00AD03DD">
              <w:rPr>
                <w:rFonts w:cs="Arial"/>
                <w:sz w:val="18"/>
                <w:szCs w:val="18"/>
              </w:rPr>
              <w:t>0.739</w:t>
            </w:r>
          </w:p>
        </w:tc>
        <w:tc>
          <w:tcPr>
            <w:tcW w:w="1361" w:type="dxa"/>
            <w:tcBorders>
              <w:top w:val="nil"/>
              <w:left w:val="nil"/>
              <w:bottom w:val="nil"/>
              <w:right w:val="nil"/>
            </w:tcBorders>
            <w:shd w:val="clear" w:color="auto" w:fill="auto"/>
            <w:vAlign w:val="bottom"/>
          </w:tcPr>
          <w:p w14:paraId="6873E8B3" w14:textId="66E87793" w:rsidR="00AD03DD" w:rsidRPr="00C935A5" w:rsidRDefault="00AD03DD" w:rsidP="00AD03DD">
            <w:pPr>
              <w:spacing w:before="40" w:after="20"/>
              <w:jc w:val="center"/>
              <w:rPr>
                <w:rFonts w:cs="Arial"/>
                <w:sz w:val="18"/>
                <w:szCs w:val="18"/>
              </w:rPr>
            </w:pPr>
            <w:r w:rsidRPr="00AD03DD">
              <w:rPr>
                <w:rFonts w:cs="Arial"/>
                <w:sz w:val="18"/>
                <w:szCs w:val="18"/>
              </w:rPr>
              <w:t>0.953</w:t>
            </w:r>
          </w:p>
        </w:tc>
      </w:tr>
      <w:tr w:rsidR="00AD03DD" w:rsidRPr="0041388F" w14:paraId="5B92828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C0C3BEF"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vAlign w:val="bottom"/>
          </w:tcPr>
          <w:p w14:paraId="4C63E97C" w14:textId="7F402335" w:rsidR="00AD03DD" w:rsidRPr="00C935A5" w:rsidRDefault="00AD03DD" w:rsidP="00AD03DD">
            <w:pPr>
              <w:spacing w:before="40" w:after="20"/>
              <w:jc w:val="center"/>
              <w:rPr>
                <w:rFonts w:cs="Arial"/>
                <w:sz w:val="18"/>
                <w:szCs w:val="18"/>
              </w:rPr>
            </w:pPr>
            <w:r w:rsidRPr="00AD03DD">
              <w:rPr>
                <w:rFonts w:cs="Arial"/>
                <w:sz w:val="18"/>
                <w:szCs w:val="18"/>
              </w:rPr>
              <w:t>0.871</w:t>
            </w:r>
          </w:p>
        </w:tc>
        <w:tc>
          <w:tcPr>
            <w:tcW w:w="1361" w:type="dxa"/>
            <w:tcBorders>
              <w:top w:val="nil"/>
              <w:left w:val="nil"/>
              <w:bottom w:val="nil"/>
              <w:right w:val="nil"/>
            </w:tcBorders>
            <w:shd w:val="clear" w:color="auto" w:fill="auto"/>
            <w:vAlign w:val="bottom"/>
          </w:tcPr>
          <w:p w14:paraId="30011396" w14:textId="5A939C2B" w:rsidR="00AD03DD" w:rsidRPr="00C935A5" w:rsidRDefault="00AD03DD" w:rsidP="00AD03DD">
            <w:pPr>
              <w:spacing w:before="40" w:after="20"/>
              <w:jc w:val="center"/>
              <w:rPr>
                <w:rFonts w:cs="Arial"/>
                <w:sz w:val="18"/>
                <w:szCs w:val="18"/>
              </w:rPr>
            </w:pPr>
            <w:r w:rsidRPr="00AD03DD">
              <w:rPr>
                <w:rFonts w:cs="Arial"/>
                <w:sz w:val="18"/>
                <w:szCs w:val="18"/>
              </w:rPr>
              <w:t>0.850</w:t>
            </w:r>
          </w:p>
        </w:tc>
        <w:tc>
          <w:tcPr>
            <w:tcW w:w="1361" w:type="dxa"/>
            <w:tcBorders>
              <w:top w:val="nil"/>
              <w:left w:val="nil"/>
              <w:bottom w:val="nil"/>
              <w:right w:val="nil"/>
            </w:tcBorders>
            <w:vAlign w:val="bottom"/>
          </w:tcPr>
          <w:p w14:paraId="34593DA8" w14:textId="6BDAF775" w:rsidR="00AD03DD" w:rsidRPr="00C935A5" w:rsidRDefault="00AD03DD" w:rsidP="00AD03DD">
            <w:pPr>
              <w:spacing w:before="40" w:after="20"/>
              <w:jc w:val="center"/>
              <w:rPr>
                <w:rFonts w:cs="Arial"/>
                <w:sz w:val="18"/>
                <w:szCs w:val="18"/>
              </w:rPr>
            </w:pPr>
            <w:r w:rsidRPr="00AD03DD">
              <w:rPr>
                <w:rFonts w:cs="Arial"/>
                <w:sz w:val="18"/>
                <w:szCs w:val="18"/>
              </w:rPr>
              <w:t>1.275</w:t>
            </w:r>
          </w:p>
        </w:tc>
        <w:tc>
          <w:tcPr>
            <w:tcW w:w="1361" w:type="dxa"/>
            <w:tcBorders>
              <w:top w:val="nil"/>
              <w:left w:val="nil"/>
              <w:bottom w:val="nil"/>
              <w:right w:val="nil"/>
            </w:tcBorders>
            <w:vAlign w:val="bottom"/>
          </w:tcPr>
          <w:p w14:paraId="5E9F198A" w14:textId="4A543B8A" w:rsidR="00AD03DD" w:rsidRPr="00C935A5" w:rsidRDefault="00AD03DD" w:rsidP="00AD03DD">
            <w:pPr>
              <w:spacing w:before="40" w:after="20"/>
              <w:jc w:val="center"/>
              <w:rPr>
                <w:rFonts w:cs="Arial"/>
                <w:sz w:val="18"/>
                <w:szCs w:val="18"/>
              </w:rPr>
            </w:pPr>
            <w:r w:rsidRPr="00AD03DD">
              <w:rPr>
                <w:rFonts w:cs="Arial"/>
                <w:sz w:val="18"/>
                <w:szCs w:val="18"/>
              </w:rPr>
              <w:t>0.899</w:t>
            </w:r>
          </w:p>
        </w:tc>
        <w:tc>
          <w:tcPr>
            <w:tcW w:w="1361" w:type="dxa"/>
            <w:tcBorders>
              <w:top w:val="nil"/>
              <w:left w:val="nil"/>
              <w:bottom w:val="nil"/>
              <w:right w:val="nil"/>
            </w:tcBorders>
            <w:shd w:val="clear" w:color="auto" w:fill="auto"/>
            <w:vAlign w:val="bottom"/>
          </w:tcPr>
          <w:p w14:paraId="18A3B63A" w14:textId="1C7CF6AD" w:rsidR="00AD03DD" w:rsidRPr="00C935A5" w:rsidRDefault="00AD03DD" w:rsidP="00AD03DD">
            <w:pPr>
              <w:spacing w:before="40" w:after="20"/>
              <w:jc w:val="center"/>
              <w:rPr>
                <w:rFonts w:cs="Arial"/>
                <w:sz w:val="18"/>
                <w:szCs w:val="18"/>
              </w:rPr>
            </w:pPr>
            <w:r w:rsidRPr="00AD03DD">
              <w:rPr>
                <w:rFonts w:cs="Arial"/>
                <w:sz w:val="18"/>
                <w:szCs w:val="18"/>
              </w:rPr>
              <w:t>0.980</w:t>
            </w:r>
          </w:p>
        </w:tc>
      </w:tr>
      <w:tr w:rsidR="00AD03DD" w:rsidRPr="0041388F" w14:paraId="453E16E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EA70689"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vAlign w:val="bottom"/>
          </w:tcPr>
          <w:p w14:paraId="08B268CD" w14:textId="011000A6" w:rsidR="00AD03DD" w:rsidRPr="00C935A5" w:rsidRDefault="00AD03DD" w:rsidP="00AD03DD">
            <w:pPr>
              <w:spacing w:before="40" w:after="20"/>
              <w:jc w:val="center"/>
              <w:rPr>
                <w:rFonts w:cs="Arial"/>
                <w:sz w:val="18"/>
                <w:szCs w:val="18"/>
              </w:rPr>
            </w:pPr>
            <w:r w:rsidRPr="00AD03DD">
              <w:rPr>
                <w:rFonts w:cs="Arial"/>
                <w:sz w:val="18"/>
                <w:szCs w:val="18"/>
              </w:rPr>
              <w:t>0.838</w:t>
            </w:r>
          </w:p>
        </w:tc>
        <w:tc>
          <w:tcPr>
            <w:tcW w:w="1361" w:type="dxa"/>
            <w:tcBorders>
              <w:top w:val="nil"/>
              <w:left w:val="nil"/>
              <w:bottom w:val="nil"/>
              <w:right w:val="nil"/>
            </w:tcBorders>
            <w:shd w:val="clear" w:color="auto" w:fill="auto"/>
            <w:vAlign w:val="bottom"/>
          </w:tcPr>
          <w:p w14:paraId="3F6B2856" w14:textId="5DF5A3D0" w:rsidR="00AD03DD" w:rsidRPr="00C935A5" w:rsidRDefault="00AD03DD" w:rsidP="00AD03DD">
            <w:pPr>
              <w:spacing w:before="40" w:after="20"/>
              <w:jc w:val="center"/>
              <w:rPr>
                <w:rFonts w:cs="Arial"/>
                <w:sz w:val="18"/>
                <w:szCs w:val="18"/>
              </w:rPr>
            </w:pPr>
            <w:r w:rsidRPr="00AD03DD">
              <w:rPr>
                <w:rFonts w:cs="Arial"/>
                <w:sz w:val="18"/>
                <w:szCs w:val="18"/>
              </w:rPr>
              <w:t>0.899</w:t>
            </w:r>
          </w:p>
        </w:tc>
        <w:tc>
          <w:tcPr>
            <w:tcW w:w="1361" w:type="dxa"/>
            <w:tcBorders>
              <w:top w:val="nil"/>
              <w:left w:val="nil"/>
              <w:bottom w:val="nil"/>
              <w:right w:val="nil"/>
            </w:tcBorders>
            <w:vAlign w:val="bottom"/>
          </w:tcPr>
          <w:p w14:paraId="0CF73700" w14:textId="339A55A8" w:rsidR="00AD03DD" w:rsidRPr="00C935A5" w:rsidRDefault="00AD03DD" w:rsidP="00AD03DD">
            <w:pPr>
              <w:spacing w:before="40" w:after="20"/>
              <w:jc w:val="center"/>
              <w:rPr>
                <w:rFonts w:cs="Arial"/>
                <w:sz w:val="18"/>
                <w:szCs w:val="18"/>
              </w:rPr>
            </w:pPr>
            <w:r w:rsidRPr="00AD03DD">
              <w:rPr>
                <w:rFonts w:cs="Arial"/>
                <w:sz w:val="18"/>
                <w:szCs w:val="18"/>
              </w:rPr>
              <w:t>1.061</w:t>
            </w:r>
          </w:p>
        </w:tc>
        <w:tc>
          <w:tcPr>
            <w:tcW w:w="1361" w:type="dxa"/>
            <w:tcBorders>
              <w:top w:val="nil"/>
              <w:left w:val="nil"/>
              <w:bottom w:val="nil"/>
              <w:right w:val="nil"/>
            </w:tcBorders>
            <w:vAlign w:val="bottom"/>
          </w:tcPr>
          <w:p w14:paraId="0305A09E" w14:textId="42D4CCF9" w:rsidR="00AD03DD" w:rsidRPr="00C935A5" w:rsidRDefault="00AD03DD" w:rsidP="00AD03DD">
            <w:pPr>
              <w:spacing w:before="40" w:after="20"/>
              <w:jc w:val="center"/>
              <w:rPr>
                <w:rFonts w:cs="Arial"/>
                <w:sz w:val="18"/>
                <w:szCs w:val="18"/>
              </w:rPr>
            </w:pPr>
            <w:r w:rsidRPr="00AD03DD">
              <w:rPr>
                <w:rFonts w:cs="Arial"/>
                <w:sz w:val="18"/>
                <w:szCs w:val="18"/>
              </w:rPr>
              <w:t>0.764</w:t>
            </w:r>
          </w:p>
        </w:tc>
        <w:tc>
          <w:tcPr>
            <w:tcW w:w="1361" w:type="dxa"/>
            <w:tcBorders>
              <w:top w:val="nil"/>
              <w:left w:val="nil"/>
              <w:bottom w:val="nil"/>
              <w:right w:val="nil"/>
            </w:tcBorders>
            <w:shd w:val="clear" w:color="auto" w:fill="auto"/>
            <w:vAlign w:val="bottom"/>
          </w:tcPr>
          <w:p w14:paraId="09EF87EC" w14:textId="78C8361C" w:rsidR="00AD03DD" w:rsidRPr="00C935A5" w:rsidRDefault="00AD03DD" w:rsidP="00AD03DD">
            <w:pPr>
              <w:spacing w:before="40" w:after="20"/>
              <w:jc w:val="center"/>
              <w:rPr>
                <w:rFonts w:cs="Arial"/>
                <w:sz w:val="18"/>
                <w:szCs w:val="18"/>
              </w:rPr>
            </w:pPr>
            <w:r w:rsidRPr="00AD03DD">
              <w:rPr>
                <w:rFonts w:cs="Arial"/>
                <w:sz w:val="18"/>
                <w:szCs w:val="18"/>
              </w:rPr>
              <w:t>0.858</w:t>
            </w:r>
          </w:p>
        </w:tc>
      </w:tr>
      <w:tr w:rsidR="00AD03DD" w:rsidRPr="0041388F" w14:paraId="786167E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A011576"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vAlign w:val="bottom"/>
          </w:tcPr>
          <w:p w14:paraId="16A14F53" w14:textId="33D0BF37" w:rsidR="00AD03DD" w:rsidRPr="00C935A5" w:rsidRDefault="00AD03DD" w:rsidP="00AD03DD">
            <w:pPr>
              <w:spacing w:before="40" w:after="20"/>
              <w:jc w:val="center"/>
              <w:rPr>
                <w:rFonts w:cs="Arial"/>
                <w:sz w:val="18"/>
                <w:szCs w:val="18"/>
              </w:rPr>
            </w:pPr>
            <w:r w:rsidRPr="00AD03DD">
              <w:rPr>
                <w:rFonts w:cs="Arial"/>
                <w:sz w:val="18"/>
                <w:szCs w:val="18"/>
              </w:rPr>
              <w:t>0.836</w:t>
            </w:r>
          </w:p>
        </w:tc>
        <w:tc>
          <w:tcPr>
            <w:tcW w:w="1361" w:type="dxa"/>
            <w:tcBorders>
              <w:top w:val="nil"/>
              <w:left w:val="nil"/>
              <w:bottom w:val="nil"/>
              <w:right w:val="nil"/>
            </w:tcBorders>
            <w:shd w:val="clear" w:color="auto" w:fill="auto"/>
            <w:vAlign w:val="bottom"/>
          </w:tcPr>
          <w:p w14:paraId="456CD594" w14:textId="6A44824F" w:rsidR="00AD03DD" w:rsidRPr="00C935A5" w:rsidRDefault="00AD03DD" w:rsidP="00AD03DD">
            <w:pPr>
              <w:spacing w:before="40" w:after="20"/>
              <w:jc w:val="center"/>
              <w:rPr>
                <w:rFonts w:cs="Arial"/>
                <w:sz w:val="18"/>
                <w:szCs w:val="18"/>
              </w:rPr>
            </w:pPr>
            <w:r w:rsidRPr="00AD03DD">
              <w:rPr>
                <w:rFonts w:cs="Arial"/>
                <w:sz w:val="18"/>
                <w:szCs w:val="18"/>
              </w:rPr>
              <w:t>0.980</w:t>
            </w:r>
          </w:p>
        </w:tc>
        <w:tc>
          <w:tcPr>
            <w:tcW w:w="1361" w:type="dxa"/>
            <w:tcBorders>
              <w:top w:val="nil"/>
              <w:left w:val="nil"/>
              <w:bottom w:val="nil"/>
              <w:right w:val="nil"/>
            </w:tcBorders>
            <w:vAlign w:val="bottom"/>
          </w:tcPr>
          <w:p w14:paraId="7B4A71F8" w14:textId="61480F07" w:rsidR="00AD03DD" w:rsidRPr="00C935A5" w:rsidRDefault="00AD03DD" w:rsidP="00AD03DD">
            <w:pPr>
              <w:spacing w:before="40" w:after="20"/>
              <w:jc w:val="center"/>
              <w:rPr>
                <w:rFonts w:cs="Arial"/>
                <w:sz w:val="18"/>
                <w:szCs w:val="18"/>
              </w:rPr>
            </w:pPr>
            <w:r w:rsidRPr="00AD03DD">
              <w:rPr>
                <w:rFonts w:cs="Arial"/>
                <w:sz w:val="18"/>
                <w:szCs w:val="18"/>
              </w:rPr>
              <w:t>0.930</w:t>
            </w:r>
          </w:p>
        </w:tc>
        <w:tc>
          <w:tcPr>
            <w:tcW w:w="1361" w:type="dxa"/>
            <w:tcBorders>
              <w:top w:val="nil"/>
              <w:left w:val="nil"/>
              <w:bottom w:val="nil"/>
              <w:right w:val="nil"/>
            </w:tcBorders>
            <w:vAlign w:val="bottom"/>
          </w:tcPr>
          <w:p w14:paraId="720323D0" w14:textId="247562D3" w:rsidR="00AD03DD" w:rsidRPr="00C935A5" w:rsidRDefault="00AD03DD" w:rsidP="00AD03DD">
            <w:pPr>
              <w:spacing w:before="40" w:after="20"/>
              <w:jc w:val="center"/>
              <w:rPr>
                <w:rFonts w:cs="Arial"/>
                <w:sz w:val="18"/>
                <w:szCs w:val="18"/>
              </w:rPr>
            </w:pPr>
            <w:r w:rsidRPr="00AD03DD">
              <w:rPr>
                <w:rFonts w:cs="Arial"/>
                <w:sz w:val="18"/>
                <w:szCs w:val="18"/>
              </w:rPr>
              <w:t>0.872</w:t>
            </w:r>
          </w:p>
        </w:tc>
        <w:tc>
          <w:tcPr>
            <w:tcW w:w="1361" w:type="dxa"/>
            <w:tcBorders>
              <w:top w:val="nil"/>
              <w:left w:val="nil"/>
              <w:bottom w:val="nil"/>
              <w:right w:val="nil"/>
            </w:tcBorders>
            <w:shd w:val="clear" w:color="auto" w:fill="auto"/>
            <w:vAlign w:val="bottom"/>
          </w:tcPr>
          <w:p w14:paraId="7D81D1FA" w14:textId="465D05FA" w:rsidR="00AD03DD" w:rsidRPr="00C935A5" w:rsidRDefault="00AD03DD" w:rsidP="00AD03DD">
            <w:pPr>
              <w:spacing w:before="40" w:after="20"/>
              <w:jc w:val="center"/>
              <w:rPr>
                <w:rFonts w:cs="Arial"/>
                <w:sz w:val="18"/>
                <w:szCs w:val="18"/>
              </w:rPr>
            </w:pPr>
            <w:r w:rsidRPr="00AD03DD">
              <w:rPr>
                <w:rFonts w:cs="Arial"/>
                <w:sz w:val="18"/>
                <w:szCs w:val="18"/>
              </w:rPr>
              <w:t>1.022</w:t>
            </w:r>
          </w:p>
        </w:tc>
      </w:tr>
      <w:tr w:rsidR="00AD03DD" w:rsidRPr="00AD03DD" w14:paraId="43755EF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BDC8533"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vAlign w:val="bottom"/>
          </w:tcPr>
          <w:p w14:paraId="65EEE5D8" w14:textId="79BB330A" w:rsidR="00AD03DD" w:rsidRPr="00C935A5" w:rsidRDefault="00AD03DD" w:rsidP="00AD03DD">
            <w:pPr>
              <w:spacing w:before="40" w:after="20"/>
              <w:jc w:val="center"/>
              <w:rPr>
                <w:rFonts w:cs="Arial"/>
                <w:sz w:val="18"/>
                <w:szCs w:val="18"/>
              </w:rPr>
            </w:pPr>
            <w:r w:rsidRPr="00AD03DD">
              <w:rPr>
                <w:rFonts w:cs="Arial"/>
                <w:sz w:val="18"/>
                <w:szCs w:val="18"/>
              </w:rPr>
              <w:t>0.824</w:t>
            </w:r>
          </w:p>
        </w:tc>
        <w:tc>
          <w:tcPr>
            <w:tcW w:w="1361" w:type="dxa"/>
            <w:tcBorders>
              <w:top w:val="nil"/>
              <w:left w:val="nil"/>
              <w:bottom w:val="nil"/>
              <w:right w:val="nil"/>
            </w:tcBorders>
            <w:shd w:val="clear" w:color="auto" w:fill="auto"/>
            <w:vAlign w:val="bottom"/>
          </w:tcPr>
          <w:p w14:paraId="18F47406" w14:textId="1DA20411" w:rsidR="00AD03DD" w:rsidRPr="00C935A5" w:rsidRDefault="00AD03DD" w:rsidP="00AD03DD">
            <w:pPr>
              <w:spacing w:before="40" w:after="20"/>
              <w:jc w:val="center"/>
              <w:rPr>
                <w:rFonts w:cs="Arial"/>
                <w:sz w:val="18"/>
                <w:szCs w:val="18"/>
              </w:rPr>
            </w:pPr>
            <w:r w:rsidRPr="00AD03DD">
              <w:rPr>
                <w:rFonts w:cs="Arial"/>
                <w:sz w:val="18"/>
                <w:szCs w:val="18"/>
              </w:rPr>
              <w:t>0.841</w:t>
            </w:r>
          </w:p>
        </w:tc>
        <w:tc>
          <w:tcPr>
            <w:tcW w:w="1361" w:type="dxa"/>
            <w:tcBorders>
              <w:top w:val="nil"/>
              <w:left w:val="nil"/>
              <w:bottom w:val="nil"/>
              <w:right w:val="nil"/>
            </w:tcBorders>
            <w:vAlign w:val="bottom"/>
          </w:tcPr>
          <w:p w14:paraId="7513DAE0" w14:textId="6B82B659" w:rsidR="00AD03DD" w:rsidRPr="00C935A5" w:rsidRDefault="00AD03DD" w:rsidP="00AD03DD">
            <w:pPr>
              <w:spacing w:before="40" w:after="20"/>
              <w:jc w:val="center"/>
              <w:rPr>
                <w:rFonts w:cs="Arial"/>
                <w:sz w:val="18"/>
                <w:szCs w:val="18"/>
              </w:rPr>
            </w:pPr>
            <w:r w:rsidRPr="00AD03DD">
              <w:rPr>
                <w:rFonts w:cs="Arial"/>
                <w:sz w:val="18"/>
                <w:szCs w:val="18"/>
              </w:rPr>
              <w:t>1.187</w:t>
            </w:r>
          </w:p>
        </w:tc>
        <w:tc>
          <w:tcPr>
            <w:tcW w:w="1361" w:type="dxa"/>
            <w:tcBorders>
              <w:top w:val="nil"/>
              <w:left w:val="nil"/>
              <w:bottom w:val="nil"/>
              <w:right w:val="nil"/>
            </w:tcBorders>
            <w:vAlign w:val="bottom"/>
          </w:tcPr>
          <w:p w14:paraId="15C0B545" w14:textId="109A5AB0" w:rsidR="00AD03DD" w:rsidRPr="00C935A5" w:rsidRDefault="00AD03DD" w:rsidP="00AD03DD">
            <w:pPr>
              <w:spacing w:before="40" w:after="20"/>
              <w:jc w:val="center"/>
              <w:rPr>
                <w:rFonts w:cs="Arial"/>
                <w:sz w:val="18"/>
                <w:szCs w:val="18"/>
              </w:rPr>
            </w:pPr>
            <w:r w:rsidRPr="00AD03DD">
              <w:rPr>
                <w:rFonts w:cs="Arial"/>
                <w:sz w:val="18"/>
                <w:szCs w:val="18"/>
              </w:rPr>
              <w:t>0.844</w:t>
            </w:r>
          </w:p>
        </w:tc>
        <w:tc>
          <w:tcPr>
            <w:tcW w:w="1361" w:type="dxa"/>
            <w:tcBorders>
              <w:top w:val="nil"/>
              <w:left w:val="nil"/>
              <w:bottom w:val="nil"/>
              <w:right w:val="nil"/>
            </w:tcBorders>
            <w:shd w:val="clear" w:color="auto" w:fill="auto"/>
            <w:vAlign w:val="bottom"/>
          </w:tcPr>
          <w:p w14:paraId="1CF6CF24" w14:textId="0C95CA36" w:rsidR="00AD03DD" w:rsidRPr="00C935A5" w:rsidRDefault="00AD03DD" w:rsidP="00AD03DD">
            <w:pPr>
              <w:spacing w:before="40" w:after="20"/>
              <w:jc w:val="center"/>
              <w:rPr>
                <w:rFonts w:cs="Arial"/>
                <w:sz w:val="18"/>
                <w:szCs w:val="18"/>
              </w:rPr>
            </w:pPr>
            <w:r w:rsidRPr="00AD03DD">
              <w:rPr>
                <w:rFonts w:cs="Arial"/>
                <w:sz w:val="18"/>
                <w:szCs w:val="18"/>
              </w:rPr>
              <w:t>1.061</w:t>
            </w:r>
          </w:p>
        </w:tc>
      </w:tr>
      <w:tr w:rsidR="00AD03DD" w:rsidRPr="00AD03DD" w14:paraId="0ABC252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8C8D6C4"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vAlign w:val="bottom"/>
          </w:tcPr>
          <w:p w14:paraId="1BE3D70D" w14:textId="697B3CE7" w:rsidR="00AD03DD" w:rsidRPr="00C935A5" w:rsidRDefault="00AD03DD" w:rsidP="00AD03DD">
            <w:pPr>
              <w:spacing w:before="40" w:after="20"/>
              <w:jc w:val="center"/>
              <w:rPr>
                <w:rFonts w:cs="Arial"/>
                <w:sz w:val="18"/>
                <w:szCs w:val="18"/>
              </w:rPr>
            </w:pPr>
            <w:r w:rsidRPr="00AD03DD">
              <w:rPr>
                <w:rFonts w:cs="Arial"/>
                <w:sz w:val="18"/>
                <w:szCs w:val="18"/>
              </w:rPr>
              <w:t>0.926</w:t>
            </w:r>
          </w:p>
        </w:tc>
        <w:tc>
          <w:tcPr>
            <w:tcW w:w="1361" w:type="dxa"/>
            <w:tcBorders>
              <w:top w:val="nil"/>
              <w:left w:val="nil"/>
              <w:bottom w:val="nil"/>
              <w:right w:val="nil"/>
            </w:tcBorders>
            <w:shd w:val="clear" w:color="auto" w:fill="auto"/>
            <w:vAlign w:val="bottom"/>
          </w:tcPr>
          <w:p w14:paraId="0EBDC9E5" w14:textId="37DC481B" w:rsidR="00AD03DD" w:rsidRPr="00C935A5" w:rsidRDefault="00AD03DD" w:rsidP="00AD03DD">
            <w:pPr>
              <w:spacing w:before="40" w:after="20"/>
              <w:jc w:val="center"/>
              <w:rPr>
                <w:rFonts w:cs="Arial"/>
                <w:sz w:val="18"/>
                <w:szCs w:val="18"/>
              </w:rPr>
            </w:pPr>
            <w:r w:rsidRPr="00AD03DD">
              <w:rPr>
                <w:rFonts w:cs="Arial"/>
                <w:sz w:val="18"/>
                <w:szCs w:val="18"/>
              </w:rPr>
              <w:t>0.971</w:t>
            </w:r>
          </w:p>
        </w:tc>
        <w:tc>
          <w:tcPr>
            <w:tcW w:w="1361" w:type="dxa"/>
            <w:tcBorders>
              <w:top w:val="nil"/>
              <w:left w:val="nil"/>
              <w:bottom w:val="nil"/>
              <w:right w:val="nil"/>
            </w:tcBorders>
            <w:vAlign w:val="bottom"/>
          </w:tcPr>
          <w:p w14:paraId="21F70433" w14:textId="18C6F3A6" w:rsidR="00AD03DD" w:rsidRPr="00C935A5" w:rsidRDefault="00AD03DD" w:rsidP="00AD03DD">
            <w:pPr>
              <w:spacing w:before="40" w:after="20"/>
              <w:jc w:val="center"/>
              <w:rPr>
                <w:rFonts w:cs="Arial"/>
                <w:sz w:val="18"/>
                <w:szCs w:val="18"/>
              </w:rPr>
            </w:pPr>
            <w:r w:rsidRPr="00AD03DD">
              <w:rPr>
                <w:rFonts w:cs="Arial"/>
                <w:sz w:val="18"/>
                <w:szCs w:val="18"/>
              </w:rPr>
              <w:t>0.930</w:t>
            </w:r>
          </w:p>
        </w:tc>
        <w:tc>
          <w:tcPr>
            <w:tcW w:w="1361" w:type="dxa"/>
            <w:tcBorders>
              <w:top w:val="nil"/>
              <w:left w:val="nil"/>
              <w:bottom w:val="nil"/>
              <w:right w:val="nil"/>
            </w:tcBorders>
            <w:vAlign w:val="bottom"/>
          </w:tcPr>
          <w:p w14:paraId="1C68E03C" w14:textId="237DF7DB" w:rsidR="00AD03DD" w:rsidRPr="00C935A5" w:rsidRDefault="00AD03DD" w:rsidP="00AD03DD">
            <w:pPr>
              <w:spacing w:before="40" w:after="20"/>
              <w:jc w:val="center"/>
              <w:rPr>
                <w:rFonts w:cs="Arial"/>
                <w:sz w:val="18"/>
                <w:szCs w:val="18"/>
              </w:rPr>
            </w:pPr>
            <w:r w:rsidRPr="00AD03DD">
              <w:rPr>
                <w:rFonts w:cs="Arial"/>
                <w:sz w:val="18"/>
                <w:szCs w:val="18"/>
              </w:rPr>
              <w:t>0.795</w:t>
            </w:r>
          </w:p>
        </w:tc>
        <w:tc>
          <w:tcPr>
            <w:tcW w:w="1361" w:type="dxa"/>
            <w:tcBorders>
              <w:top w:val="nil"/>
              <w:left w:val="nil"/>
              <w:bottom w:val="nil"/>
              <w:right w:val="nil"/>
            </w:tcBorders>
            <w:shd w:val="clear" w:color="auto" w:fill="auto"/>
            <w:vAlign w:val="bottom"/>
          </w:tcPr>
          <w:p w14:paraId="7E6F311D" w14:textId="329A4A27" w:rsidR="00AD03DD" w:rsidRPr="00C935A5" w:rsidRDefault="00AD03DD" w:rsidP="00AD03DD">
            <w:pPr>
              <w:spacing w:before="40" w:after="20"/>
              <w:jc w:val="center"/>
              <w:rPr>
                <w:rFonts w:cs="Arial"/>
                <w:sz w:val="18"/>
                <w:szCs w:val="18"/>
              </w:rPr>
            </w:pPr>
            <w:r w:rsidRPr="00AD03DD">
              <w:rPr>
                <w:rFonts w:cs="Arial"/>
                <w:sz w:val="18"/>
                <w:szCs w:val="18"/>
              </w:rPr>
              <w:t>0.985</w:t>
            </w:r>
          </w:p>
        </w:tc>
      </w:tr>
      <w:tr w:rsidR="00AD03DD" w:rsidRPr="00AD03DD" w14:paraId="1E5DA06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EE99670"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vAlign w:val="bottom"/>
          </w:tcPr>
          <w:p w14:paraId="123D4804" w14:textId="641B797B" w:rsidR="00AD03DD" w:rsidRPr="00C935A5" w:rsidRDefault="00AD03DD" w:rsidP="00AD03DD">
            <w:pPr>
              <w:spacing w:before="40" w:after="20"/>
              <w:jc w:val="center"/>
              <w:rPr>
                <w:rFonts w:cs="Arial"/>
                <w:sz w:val="18"/>
                <w:szCs w:val="18"/>
              </w:rPr>
            </w:pPr>
            <w:r w:rsidRPr="00AD03DD">
              <w:rPr>
                <w:rFonts w:cs="Arial"/>
                <w:sz w:val="18"/>
                <w:szCs w:val="18"/>
              </w:rPr>
              <w:t>0.812</w:t>
            </w:r>
          </w:p>
        </w:tc>
        <w:tc>
          <w:tcPr>
            <w:tcW w:w="1361" w:type="dxa"/>
            <w:tcBorders>
              <w:top w:val="nil"/>
              <w:left w:val="nil"/>
              <w:bottom w:val="nil"/>
              <w:right w:val="nil"/>
            </w:tcBorders>
            <w:shd w:val="clear" w:color="auto" w:fill="auto"/>
            <w:vAlign w:val="bottom"/>
          </w:tcPr>
          <w:p w14:paraId="540088B6" w14:textId="0D10502F" w:rsidR="00AD03DD" w:rsidRPr="00C935A5" w:rsidRDefault="00AD03DD" w:rsidP="00AD03DD">
            <w:pPr>
              <w:spacing w:before="40" w:after="20"/>
              <w:jc w:val="center"/>
              <w:rPr>
                <w:rFonts w:cs="Arial"/>
                <w:sz w:val="18"/>
                <w:szCs w:val="18"/>
              </w:rPr>
            </w:pPr>
            <w:r w:rsidRPr="00AD03DD">
              <w:rPr>
                <w:rFonts w:cs="Arial"/>
                <w:sz w:val="18"/>
                <w:szCs w:val="18"/>
              </w:rPr>
              <w:t>0.838</w:t>
            </w:r>
          </w:p>
        </w:tc>
        <w:tc>
          <w:tcPr>
            <w:tcW w:w="1361" w:type="dxa"/>
            <w:tcBorders>
              <w:top w:val="nil"/>
              <w:left w:val="nil"/>
              <w:bottom w:val="nil"/>
              <w:right w:val="nil"/>
            </w:tcBorders>
            <w:vAlign w:val="bottom"/>
          </w:tcPr>
          <w:p w14:paraId="33897DFE" w14:textId="45E0CF26" w:rsidR="00AD03DD" w:rsidRPr="00C935A5" w:rsidRDefault="00AD03DD" w:rsidP="00AD03DD">
            <w:pPr>
              <w:spacing w:before="40" w:after="20"/>
              <w:jc w:val="center"/>
              <w:rPr>
                <w:rFonts w:cs="Arial"/>
                <w:sz w:val="18"/>
                <w:szCs w:val="18"/>
              </w:rPr>
            </w:pPr>
            <w:r w:rsidRPr="00AD03DD">
              <w:rPr>
                <w:rFonts w:cs="Arial"/>
                <w:sz w:val="18"/>
                <w:szCs w:val="18"/>
              </w:rPr>
              <w:t>1.023</w:t>
            </w:r>
          </w:p>
        </w:tc>
        <w:tc>
          <w:tcPr>
            <w:tcW w:w="1361" w:type="dxa"/>
            <w:tcBorders>
              <w:top w:val="nil"/>
              <w:left w:val="nil"/>
              <w:bottom w:val="nil"/>
              <w:right w:val="nil"/>
            </w:tcBorders>
            <w:vAlign w:val="bottom"/>
          </w:tcPr>
          <w:p w14:paraId="3CB344E0" w14:textId="5C77C7DC" w:rsidR="00AD03DD" w:rsidRPr="00C935A5" w:rsidRDefault="00AD03DD" w:rsidP="00AD03DD">
            <w:pPr>
              <w:spacing w:before="40" w:after="20"/>
              <w:jc w:val="center"/>
              <w:rPr>
                <w:rFonts w:cs="Arial"/>
                <w:sz w:val="18"/>
                <w:szCs w:val="18"/>
              </w:rPr>
            </w:pPr>
            <w:r w:rsidRPr="00AD03DD">
              <w:rPr>
                <w:rFonts w:cs="Arial"/>
                <w:sz w:val="18"/>
                <w:szCs w:val="18"/>
              </w:rPr>
              <w:t>0.757</w:t>
            </w:r>
          </w:p>
        </w:tc>
        <w:tc>
          <w:tcPr>
            <w:tcW w:w="1361" w:type="dxa"/>
            <w:tcBorders>
              <w:top w:val="nil"/>
              <w:left w:val="nil"/>
              <w:bottom w:val="nil"/>
              <w:right w:val="nil"/>
            </w:tcBorders>
            <w:shd w:val="clear" w:color="auto" w:fill="auto"/>
            <w:vAlign w:val="bottom"/>
          </w:tcPr>
          <w:p w14:paraId="446629C7" w14:textId="7A3B21B4" w:rsidR="00AD03DD" w:rsidRPr="00C935A5" w:rsidRDefault="00AD03DD" w:rsidP="00AD03DD">
            <w:pPr>
              <w:spacing w:before="40" w:after="20"/>
              <w:jc w:val="center"/>
              <w:rPr>
                <w:rFonts w:cs="Arial"/>
                <w:sz w:val="18"/>
                <w:szCs w:val="18"/>
              </w:rPr>
            </w:pPr>
            <w:r w:rsidRPr="00AD03DD">
              <w:rPr>
                <w:rFonts w:cs="Arial"/>
                <w:sz w:val="18"/>
                <w:szCs w:val="18"/>
              </w:rPr>
              <w:t>0.987</w:t>
            </w:r>
          </w:p>
        </w:tc>
      </w:tr>
      <w:tr w:rsidR="00AD03DD" w:rsidRPr="00AD03DD" w14:paraId="0AE45F8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8DFFCA5"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vAlign w:val="bottom"/>
          </w:tcPr>
          <w:p w14:paraId="13EBFC44" w14:textId="4988EDFA" w:rsidR="00AD03DD" w:rsidRPr="00C935A5" w:rsidRDefault="00AD03DD" w:rsidP="00AD03DD">
            <w:pPr>
              <w:spacing w:before="40" w:after="20"/>
              <w:jc w:val="center"/>
              <w:rPr>
                <w:rFonts w:cs="Arial"/>
                <w:sz w:val="18"/>
                <w:szCs w:val="18"/>
              </w:rPr>
            </w:pPr>
            <w:r w:rsidRPr="00AD03DD">
              <w:rPr>
                <w:rFonts w:cs="Arial"/>
                <w:sz w:val="18"/>
                <w:szCs w:val="18"/>
              </w:rPr>
              <w:t>1.123</w:t>
            </w:r>
          </w:p>
        </w:tc>
        <w:tc>
          <w:tcPr>
            <w:tcW w:w="1361" w:type="dxa"/>
            <w:tcBorders>
              <w:top w:val="nil"/>
              <w:left w:val="nil"/>
              <w:bottom w:val="nil"/>
              <w:right w:val="nil"/>
            </w:tcBorders>
            <w:shd w:val="clear" w:color="auto" w:fill="auto"/>
            <w:vAlign w:val="bottom"/>
          </w:tcPr>
          <w:p w14:paraId="5F398AA1" w14:textId="251E65C4" w:rsidR="00AD03DD" w:rsidRPr="00C935A5" w:rsidRDefault="00AD03DD" w:rsidP="00AD03DD">
            <w:pPr>
              <w:spacing w:before="40" w:after="20"/>
              <w:jc w:val="center"/>
              <w:rPr>
                <w:rFonts w:cs="Arial"/>
                <w:sz w:val="18"/>
                <w:szCs w:val="18"/>
              </w:rPr>
            </w:pPr>
            <w:r w:rsidRPr="00AD03DD">
              <w:rPr>
                <w:rFonts w:cs="Arial"/>
                <w:sz w:val="18"/>
                <w:szCs w:val="18"/>
              </w:rPr>
              <w:t>1.191</w:t>
            </w:r>
          </w:p>
        </w:tc>
        <w:tc>
          <w:tcPr>
            <w:tcW w:w="1361" w:type="dxa"/>
            <w:tcBorders>
              <w:top w:val="nil"/>
              <w:left w:val="nil"/>
              <w:bottom w:val="nil"/>
              <w:right w:val="nil"/>
            </w:tcBorders>
            <w:vAlign w:val="bottom"/>
          </w:tcPr>
          <w:p w14:paraId="3D8818BB" w14:textId="1A32D0CB" w:rsidR="00AD03DD" w:rsidRPr="00C935A5" w:rsidRDefault="00AD03DD" w:rsidP="00AD03DD">
            <w:pPr>
              <w:spacing w:before="40" w:after="20"/>
              <w:jc w:val="center"/>
              <w:rPr>
                <w:rFonts w:cs="Arial"/>
                <w:sz w:val="18"/>
                <w:szCs w:val="18"/>
              </w:rPr>
            </w:pPr>
            <w:r w:rsidRPr="00AD03DD">
              <w:rPr>
                <w:rFonts w:cs="Arial"/>
                <w:sz w:val="18"/>
                <w:szCs w:val="18"/>
              </w:rPr>
              <w:t>0.948</w:t>
            </w:r>
          </w:p>
        </w:tc>
        <w:tc>
          <w:tcPr>
            <w:tcW w:w="1361" w:type="dxa"/>
            <w:tcBorders>
              <w:top w:val="nil"/>
              <w:left w:val="nil"/>
              <w:bottom w:val="nil"/>
              <w:right w:val="nil"/>
            </w:tcBorders>
            <w:vAlign w:val="bottom"/>
          </w:tcPr>
          <w:p w14:paraId="29299A66" w14:textId="2A80C541" w:rsidR="00AD03DD" w:rsidRPr="00C935A5" w:rsidRDefault="00AD03DD" w:rsidP="00AD03DD">
            <w:pPr>
              <w:spacing w:before="40" w:after="20"/>
              <w:jc w:val="center"/>
              <w:rPr>
                <w:rFonts w:cs="Arial"/>
                <w:sz w:val="18"/>
                <w:szCs w:val="18"/>
              </w:rPr>
            </w:pPr>
            <w:r w:rsidRPr="00AD03DD">
              <w:rPr>
                <w:rFonts w:cs="Arial"/>
                <w:sz w:val="18"/>
                <w:szCs w:val="18"/>
              </w:rPr>
              <w:t>1.026</w:t>
            </w:r>
          </w:p>
        </w:tc>
        <w:tc>
          <w:tcPr>
            <w:tcW w:w="1361" w:type="dxa"/>
            <w:tcBorders>
              <w:top w:val="nil"/>
              <w:left w:val="nil"/>
              <w:bottom w:val="nil"/>
              <w:right w:val="nil"/>
            </w:tcBorders>
            <w:shd w:val="clear" w:color="auto" w:fill="auto"/>
            <w:vAlign w:val="bottom"/>
          </w:tcPr>
          <w:p w14:paraId="3C14F413" w14:textId="291C095C" w:rsidR="00AD03DD" w:rsidRPr="00C935A5" w:rsidRDefault="00AD03DD" w:rsidP="00AD03DD">
            <w:pPr>
              <w:spacing w:before="40" w:after="20"/>
              <w:jc w:val="center"/>
              <w:rPr>
                <w:rFonts w:cs="Arial"/>
                <w:sz w:val="18"/>
                <w:szCs w:val="18"/>
              </w:rPr>
            </w:pPr>
            <w:r w:rsidRPr="00AD03DD">
              <w:rPr>
                <w:rFonts w:cs="Arial"/>
                <w:sz w:val="18"/>
                <w:szCs w:val="18"/>
              </w:rPr>
              <w:t>0.892</w:t>
            </w:r>
          </w:p>
        </w:tc>
      </w:tr>
      <w:tr w:rsidR="00AD03DD" w:rsidRPr="00AD03DD" w14:paraId="5DDE839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630D990"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vAlign w:val="bottom"/>
          </w:tcPr>
          <w:p w14:paraId="4B175343" w14:textId="339FD17C" w:rsidR="00AD03DD" w:rsidRPr="00C935A5" w:rsidRDefault="00AD03DD" w:rsidP="00AD03DD">
            <w:pPr>
              <w:spacing w:before="40" w:after="20"/>
              <w:jc w:val="center"/>
              <w:rPr>
                <w:rFonts w:cs="Arial"/>
                <w:sz w:val="18"/>
                <w:szCs w:val="18"/>
              </w:rPr>
            </w:pPr>
            <w:r w:rsidRPr="00AD03DD">
              <w:rPr>
                <w:rFonts w:cs="Arial"/>
                <w:sz w:val="18"/>
                <w:szCs w:val="18"/>
              </w:rPr>
              <w:t>0.826</w:t>
            </w:r>
          </w:p>
        </w:tc>
        <w:tc>
          <w:tcPr>
            <w:tcW w:w="1361" w:type="dxa"/>
            <w:tcBorders>
              <w:top w:val="nil"/>
              <w:left w:val="nil"/>
              <w:bottom w:val="nil"/>
              <w:right w:val="nil"/>
            </w:tcBorders>
            <w:shd w:val="clear" w:color="auto" w:fill="auto"/>
            <w:vAlign w:val="bottom"/>
          </w:tcPr>
          <w:p w14:paraId="58E2052F" w14:textId="15344B54" w:rsidR="00AD03DD" w:rsidRPr="00C935A5" w:rsidRDefault="00AD03DD" w:rsidP="00AD03DD">
            <w:pPr>
              <w:spacing w:before="40" w:after="20"/>
              <w:jc w:val="center"/>
              <w:rPr>
                <w:rFonts w:cs="Arial"/>
                <w:sz w:val="18"/>
                <w:szCs w:val="18"/>
              </w:rPr>
            </w:pPr>
            <w:r w:rsidRPr="00AD03DD">
              <w:rPr>
                <w:rFonts w:cs="Arial"/>
                <w:sz w:val="18"/>
                <w:szCs w:val="18"/>
              </w:rPr>
              <w:t>0.808</w:t>
            </w:r>
          </w:p>
        </w:tc>
        <w:tc>
          <w:tcPr>
            <w:tcW w:w="1361" w:type="dxa"/>
            <w:tcBorders>
              <w:top w:val="nil"/>
              <w:left w:val="nil"/>
              <w:bottom w:val="nil"/>
              <w:right w:val="nil"/>
            </w:tcBorders>
            <w:vAlign w:val="bottom"/>
          </w:tcPr>
          <w:p w14:paraId="71EDBFBA" w14:textId="123AA1B9" w:rsidR="00AD03DD" w:rsidRPr="00C935A5" w:rsidRDefault="00AD03DD" w:rsidP="00AD03DD">
            <w:pPr>
              <w:spacing w:before="40" w:after="20"/>
              <w:jc w:val="center"/>
              <w:rPr>
                <w:rFonts w:cs="Arial"/>
                <w:sz w:val="18"/>
                <w:szCs w:val="18"/>
              </w:rPr>
            </w:pPr>
            <w:r w:rsidRPr="00AD03DD">
              <w:rPr>
                <w:rFonts w:cs="Arial"/>
                <w:sz w:val="18"/>
                <w:szCs w:val="18"/>
              </w:rPr>
              <w:t>1.045</w:t>
            </w:r>
          </w:p>
        </w:tc>
        <w:tc>
          <w:tcPr>
            <w:tcW w:w="1361" w:type="dxa"/>
            <w:tcBorders>
              <w:top w:val="nil"/>
              <w:left w:val="nil"/>
              <w:bottom w:val="nil"/>
              <w:right w:val="nil"/>
            </w:tcBorders>
            <w:vAlign w:val="bottom"/>
          </w:tcPr>
          <w:p w14:paraId="48E132BD" w14:textId="6E5ADF44" w:rsidR="00AD03DD" w:rsidRPr="00C935A5" w:rsidRDefault="00AD03DD" w:rsidP="00AD03DD">
            <w:pPr>
              <w:spacing w:before="40" w:after="20"/>
              <w:jc w:val="center"/>
              <w:rPr>
                <w:rFonts w:cs="Arial"/>
                <w:sz w:val="18"/>
                <w:szCs w:val="18"/>
              </w:rPr>
            </w:pPr>
            <w:r w:rsidRPr="00AD03DD">
              <w:rPr>
                <w:rFonts w:cs="Arial"/>
                <w:sz w:val="18"/>
                <w:szCs w:val="18"/>
              </w:rPr>
              <w:t>0.751</w:t>
            </w:r>
          </w:p>
        </w:tc>
        <w:tc>
          <w:tcPr>
            <w:tcW w:w="1361" w:type="dxa"/>
            <w:tcBorders>
              <w:top w:val="nil"/>
              <w:left w:val="nil"/>
              <w:bottom w:val="nil"/>
              <w:right w:val="nil"/>
            </w:tcBorders>
            <w:shd w:val="clear" w:color="auto" w:fill="auto"/>
            <w:vAlign w:val="bottom"/>
          </w:tcPr>
          <w:p w14:paraId="0264535B" w14:textId="2F342239" w:rsidR="00AD03DD" w:rsidRPr="00C935A5" w:rsidRDefault="00AD03DD" w:rsidP="00AD03DD">
            <w:pPr>
              <w:spacing w:before="40" w:after="20"/>
              <w:jc w:val="center"/>
              <w:rPr>
                <w:rFonts w:cs="Arial"/>
                <w:sz w:val="18"/>
                <w:szCs w:val="18"/>
              </w:rPr>
            </w:pPr>
            <w:r w:rsidRPr="00AD03DD">
              <w:rPr>
                <w:rFonts w:cs="Arial"/>
                <w:sz w:val="18"/>
                <w:szCs w:val="18"/>
              </w:rPr>
              <w:t>0.966</w:t>
            </w:r>
          </w:p>
        </w:tc>
      </w:tr>
      <w:tr w:rsidR="00AD03DD" w:rsidRPr="00AD03DD" w14:paraId="6C4EFD7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C6B97F8"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vAlign w:val="bottom"/>
          </w:tcPr>
          <w:p w14:paraId="06B1DA97" w14:textId="7E11BB8C" w:rsidR="00AD03DD" w:rsidRPr="00C935A5" w:rsidRDefault="00AD03DD" w:rsidP="00AD03DD">
            <w:pPr>
              <w:spacing w:before="40" w:after="20"/>
              <w:jc w:val="center"/>
              <w:rPr>
                <w:rFonts w:cs="Arial"/>
                <w:sz w:val="18"/>
                <w:szCs w:val="18"/>
              </w:rPr>
            </w:pPr>
            <w:r w:rsidRPr="00AD03DD">
              <w:rPr>
                <w:rFonts w:cs="Arial"/>
                <w:sz w:val="18"/>
                <w:szCs w:val="18"/>
              </w:rPr>
              <w:t>0.955</w:t>
            </w:r>
          </w:p>
        </w:tc>
        <w:tc>
          <w:tcPr>
            <w:tcW w:w="1361" w:type="dxa"/>
            <w:tcBorders>
              <w:top w:val="nil"/>
              <w:left w:val="nil"/>
              <w:bottom w:val="nil"/>
              <w:right w:val="nil"/>
            </w:tcBorders>
            <w:shd w:val="clear" w:color="auto" w:fill="auto"/>
            <w:vAlign w:val="bottom"/>
          </w:tcPr>
          <w:p w14:paraId="701B8FFF" w14:textId="0954D7B5" w:rsidR="00AD03DD" w:rsidRPr="00C935A5" w:rsidRDefault="00AD03DD" w:rsidP="00AD03DD">
            <w:pPr>
              <w:spacing w:before="40" w:after="20"/>
              <w:jc w:val="center"/>
              <w:rPr>
                <w:rFonts w:cs="Arial"/>
                <w:sz w:val="18"/>
                <w:szCs w:val="18"/>
              </w:rPr>
            </w:pPr>
            <w:r w:rsidRPr="00AD03DD">
              <w:rPr>
                <w:rFonts w:cs="Arial"/>
                <w:sz w:val="18"/>
                <w:szCs w:val="18"/>
              </w:rPr>
              <w:t>1.074</w:t>
            </w:r>
          </w:p>
        </w:tc>
        <w:tc>
          <w:tcPr>
            <w:tcW w:w="1361" w:type="dxa"/>
            <w:tcBorders>
              <w:top w:val="nil"/>
              <w:left w:val="nil"/>
              <w:bottom w:val="nil"/>
              <w:right w:val="nil"/>
            </w:tcBorders>
            <w:vAlign w:val="bottom"/>
          </w:tcPr>
          <w:p w14:paraId="6C700BDE" w14:textId="16E3F952" w:rsidR="00AD03DD" w:rsidRPr="00C935A5" w:rsidRDefault="00AD03DD" w:rsidP="00AD03DD">
            <w:pPr>
              <w:spacing w:before="40" w:after="20"/>
              <w:jc w:val="center"/>
              <w:rPr>
                <w:rFonts w:cs="Arial"/>
                <w:sz w:val="18"/>
                <w:szCs w:val="18"/>
              </w:rPr>
            </w:pPr>
            <w:r w:rsidRPr="00AD03DD">
              <w:rPr>
                <w:rFonts w:cs="Arial"/>
                <w:sz w:val="18"/>
                <w:szCs w:val="18"/>
              </w:rPr>
              <w:t>0.927</w:t>
            </w:r>
          </w:p>
        </w:tc>
        <w:tc>
          <w:tcPr>
            <w:tcW w:w="1361" w:type="dxa"/>
            <w:tcBorders>
              <w:top w:val="nil"/>
              <w:left w:val="nil"/>
              <w:bottom w:val="nil"/>
              <w:right w:val="nil"/>
            </w:tcBorders>
            <w:vAlign w:val="bottom"/>
          </w:tcPr>
          <w:p w14:paraId="21842296" w14:textId="42E08BF7" w:rsidR="00AD03DD" w:rsidRPr="00C935A5" w:rsidRDefault="00AD03DD" w:rsidP="00AD03DD">
            <w:pPr>
              <w:spacing w:before="40" w:after="20"/>
              <w:jc w:val="center"/>
              <w:rPr>
                <w:rFonts w:cs="Arial"/>
                <w:sz w:val="18"/>
                <w:szCs w:val="18"/>
              </w:rPr>
            </w:pPr>
            <w:r w:rsidRPr="00AD03DD">
              <w:rPr>
                <w:rFonts w:cs="Arial"/>
                <w:sz w:val="18"/>
                <w:szCs w:val="18"/>
              </w:rPr>
              <w:t>0.898</w:t>
            </w:r>
          </w:p>
        </w:tc>
        <w:tc>
          <w:tcPr>
            <w:tcW w:w="1361" w:type="dxa"/>
            <w:tcBorders>
              <w:top w:val="nil"/>
              <w:left w:val="nil"/>
              <w:bottom w:val="nil"/>
              <w:right w:val="nil"/>
            </w:tcBorders>
            <w:shd w:val="clear" w:color="auto" w:fill="auto"/>
            <w:vAlign w:val="bottom"/>
          </w:tcPr>
          <w:p w14:paraId="652F8D5C" w14:textId="3B666004" w:rsidR="00AD03DD" w:rsidRPr="00C935A5" w:rsidRDefault="00AD03DD" w:rsidP="00AD03DD">
            <w:pPr>
              <w:spacing w:before="40" w:after="20"/>
              <w:jc w:val="center"/>
              <w:rPr>
                <w:rFonts w:cs="Arial"/>
                <w:sz w:val="18"/>
                <w:szCs w:val="18"/>
              </w:rPr>
            </w:pPr>
            <w:r w:rsidRPr="00AD03DD">
              <w:rPr>
                <w:rFonts w:cs="Arial"/>
                <w:sz w:val="18"/>
                <w:szCs w:val="18"/>
              </w:rPr>
              <w:t>0.748</w:t>
            </w:r>
          </w:p>
        </w:tc>
      </w:tr>
      <w:tr w:rsidR="00AD03DD" w:rsidRPr="00AD03DD" w14:paraId="09ADD5A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D5E2EB9"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vAlign w:val="bottom"/>
          </w:tcPr>
          <w:p w14:paraId="1133321F" w14:textId="617E58C3" w:rsidR="00AD03DD" w:rsidRPr="00C935A5" w:rsidRDefault="00AD03DD" w:rsidP="00AD03DD">
            <w:pPr>
              <w:spacing w:before="40" w:after="20"/>
              <w:jc w:val="center"/>
              <w:rPr>
                <w:rFonts w:cs="Arial"/>
                <w:sz w:val="18"/>
                <w:szCs w:val="18"/>
              </w:rPr>
            </w:pPr>
            <w:r w:rsidRPr="00AD03DD">
              <w:rPr>
                <w:rFonts w:cs="Arial"/>
                <w:sz w:val="18"/>
                <w:szCs w:val="18"/>
              </w:rPr>
              <w:t>0.895</w:t>
            </w:r>
          </w:p>
        </w:tc>
        <w:tc>
          <w:tcPr>
            <w:tcW w:w="1361" w:type="dxa"/>
            <w:tcBorders>
              <w:top w:val="nil"/>
              <w:left w:val="nil"/>
              <w:bottom w:val="nil"/>
              <w:right w:val="nil"/>
            </w:tcBorders>
            <w:shd w:val="clear" w:color="auto" w:fill="auto"/>
            <w:vAlign w:val="bottom"/>
          </w:tcPr>
          <w:p w14:paraId="74168A9A" w14:textId="47200C7A" w:rsidR="00AD03DD" w:rsidRPr="00C935A5" w:rsidRDefault="00AD03DD" w:rsidP="00AD03DD">
            <w:pPr>
              <w:spacing w:before="40" w:after="20"/>
              <w:jc w:val="center"/>
              <w:rPr>
                <w:rFonts w:cs="Arial"/>
                <w:sz w:val="18"/>
                <w:szCs w:val="18"/>
              </w:rPr>
            </w:pPr>
            <w:r w:rsidRPr="00AD03DD">
              <w:rPr>
                <w:rFonts w:cs="Arial"/>
                <w:sz w:val="18"/>
                <w:szCs w:val="18"/>
              </w:rPr>
              <w:t>0.911</w:t>
            </w:r>
          </w:p>
        </w:tc>
        <w:tc>
          <w:tcPr>
            <w:tcW w:w="1361" w:type="dxa"/>
            <w:tcBorders>
              <w:top w:val="nil"/>
              <w:left w:val="nil"/>
              <w:bottom w:val="nil"/>
              <w:right w:val="nil"/>
            </w:tcBorders>
            <w:vAlign w:val="bottom"/>
          </w:tcPr>
          <w:p w14:paraId="1FD030C1" w14:textId="338B83C8" w:rsidR="00AD03DD" w:rsidRPr="00C935A5" w:rsidRDefault="00AD03DD" w:rsidP="00AD03DD">
            <w:pPr>
              <w:spacing w:before="40" w:after="20"/>
              <w:jc w:val="center"/>
              <w:rPr>
                <w:rFonts w:cs="Arial"/>
                <w:sz w:val="18"/>
                <w:szCs w:val="18"/>
              </w:rPr>
            </w:pPr>
            <w:r w:rsidRPr="00AD03DD">
              <w:rPr>
                <w:rFonts w:cs="Arial"/>
                <w:sz w:val="18"/>
                <w:szCs w:val="18"/>
              </w:rPr>
              <w:t>1.016</w:t>
            </w:r>
          </w:p>
        </w:tc>
        <w:tc>
          <w:tcPr>
            <w:tcW w:w="1361" w:type="dxa"/>
            <w:tcBorders>
              <w:top w:val="nil"/>
              <w:left w:val="nil"/>
              <w:bottom w:val="nil"/>
              <w:right w:val="nil"/>
            </w:tcBorders>
            <w:vAlign w:val="bottom"/>
          </w:tcPr>
          <w:p w14:paraId="10EB2ADE" w14:textId="0A4B52DF" w:rsidR="00AD03DD" w:rsidRPr="00C935A5" w:rsidRDefault="00AD03DD" w:rsidP="00AD03DD">
            <w:pPr>
              <w:spacing w:before="40" w:after="20"/>
              <w:jc w:val="center"/>
              <w:rPr>
                <w:rFonts w:cs="Arial"/>
                <w:sz w:val="18"/>
                <w:szCs w:val="18"/>
              </w:rPr>
            </w:pPr>
            <w:r w:rsidRPr="00AD03DD">
              <w:rPr>
                <w:rFonts w:cs="Arial"/>
                <w:sz w:val="18"/>
                <w:szCs w:val="18"/>
              </w:rPr>
              <w:t>0.885</w:t>
            </w:r>
          </w:p>
        </w:tc>
        <w:tc>
          <w:tcPr>
            <w:tcW w:w="1361" w:type="dxa"/>
            <w:tcBorders>
              <w:top w:val="nil"/>
              <w:left w:val="nil"/>
              <w:bottom w:val="nil"/>
              <w:right w:val="nil"/>
            </w:tcBorders>
            <w:shd w:val="clear" w:color="auto" w:fill="auto"/>
            <w:vAlign w:val="bottom"/>
          </w:tcPr>
          <w:p w14:paraId="28D83674" w14:textId="06B6E5DE" w:rsidR="00AD03DD" w:rsidRPr="00C935A5" w:rsidRDefault="00AD03DD" w:rsidP="00AD03DD">
            <w:pPr>
              <w:spacing w:before="40" w:after="20"/>
              <w:jc w:val="center"/>
              <w:rPr>
                <w:rFonts w:cs="Arial"/>
                <w:sz w:val="18"/>
                <w:szCs w:val="18"/>
              </w:rPr>
            </w:pPr>
            <w:r w:rsidRPr="00AD03DD">
              <w:rPr>
                <w:rFonts w:cs="Arial"/>
                <w:sz w:val="18"/>
                <w:szCs w:val="18"/>
              </w:rPr>
              <w:t>1.209</w:t>
            </w:r>
          </w:p>
        </w:tc>
      </w:tr>
      <w:tr w:rsidR="00AD03DD" w:rsidRPr="00AD03DD" w14:paraId="010B2DD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CE98B5B"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vAlign w:val="bottom"/>
          </w:tcPr>
          <w:p w14:paraId="5694044A" w14:textId="319D399C" w:rsidR="00AD03DD" w:rsidRPr="00C935A5" w:rsidRDefault="00AD03DD" w:rsidP="00AD03DD">
            <w:pPr>
              <w:spacing w:before="40" w:after="20"/>
              <w:jc w:val="center"/>
              <w:rPr>
                <w:rFonts w:cs="Arial"/>
                <w:sz w:val="18"/>
                <w:szCs w:val="18"/>
              </w:rPr>
            </w:pPr>
            <w:r w:rsidRPr="00AD03DD">
              <w:rPr>
                <w:rFonts w:cs="Arial"/>
                <w:sz w:val="18"/>
                <w:szCs w:val="18"/>
              </w:rPr>
              <w:t>0.912</w:t>
            </w:r>
          </w:p>
        </w:tc>
        <w:tc>
          <w:tcPr>
            <w:tcW w:w="1361" w:type="dxa"/>
            <w:tcBorders>
              <w:top w:val="nil"/>
              <w:left w:val="nil"/>
              <w:bottom w:val="nil"/>
              <w:right w:val="nil"/>
            </w:tcBorders>
            <w:shd w:val="clear" w:color="auto" w:fill="auto"/>
            <w:vAlign w:val="bottom"/>
          </w:tcPr>
          <w:p w14:paraId="077569D2" w14:textId="77B7E5D8" w:rsidR="00AD03DD" w:rsidRPr="00C935A5" w:rsidRDefault="00AD03DD" w:rsidP="00AD03DD">
            <w:pPr>
              <w:spacing w:before="40" w:after="20"/>
              <w:jc w:val="center"/>
              <w:rPr>
                <w:rFonts w:cs="Arial"/>
                <w:sz w:val="18"/>
                <w:szCs w:val="18"/>
              </w:rPr>
            </w:pPr>
            <w:r w:rsidRPr="00AD03DD">
              <w:rPr>
                <w:rFonts w:cs="Arial"/>
                <w:sz w:val="18"/>
                <w:szCs w:val="18"/>
              </w:rPr>
              <w:t>0.654</w:t>
            </w:r>
          </w:p>
        </w:tc>
        <w:tc>
          <w:tcPr>
            <w:tcW w:w="1361" w:type="dxa"/>
            <w:tcBorders>
              <w:top w:val="nil"/>
              <w:left w:val="nil"/>
              <w:bottom w:val="nil"/>
              <w:right w:val="nil"/>
            </w:tcBorders>
            <w:vAlign w:val="bottom"/>
          </w:tcPr>
          <w:p w14:paraId="3E695616" w14:textId="64F976F1" w:rsidR="00AD03DD" w:rsidRPr="00C935A5" w:rsidRDefault="00AD03DD" w:rsidP="00AD03DD">
            <w:pPr>
              <w:spacing w:before="40" w:after="20"/>
              <w:jc w:val="center"/>
              <w:rPr>
                <w:rFonts w:cs="Arial"/>
                <w:sz w:val="18"/>
                <w:szCs w:val="18"/>
              </w:rPr>
            </w:pPr>
            <w:r w:rsidRPr="00AD03DD">
              <w:rPr>
                <w:rFonts w:cs="Arial"/>
                <w:sz w:val="18"/>
                <w:szCs w:val="18"/>
              </w:rPr>
              <w:t>0.933</w:t>
            </w:r>
          </w:p>
        </w:tc>
        <w:tc>
          <w:tcPr>
            <w:tcW w:w="1361" w:type="dxa"/>
            <w:tcBorders>
              <w:top w:val="nil"/>
              <w:left w:val="nil"/>
              <w:bottom w:val="nil"/>
              <w:right w:val="nil"/>
            </w:tcBorders>
            <w:vAlign w:val="bottom"/>
          </w:tcPr>
          <w:p w14:paraId="6A1857B1" w14:textId="5154F5E8" w:rsidR="00AD03DD" w:rsidRPr="00C935A5" w:rsidRDefault="00AD03DD" w:rsidP="00AD03DD">
            <w:pPr>
              <w:spacing w:before="40" w:after="20"/>
              <w:jc w:val="center"/>
              <w:rPr>
                <w:rFonts w:cs="Arial"/>
                <w:sz w:val="18"/>
                <w:szCs w:val="18"/>
              </w:rPr>
            </w:pPr>
            <w:r w:rsidRPr="00AD03DD">
              <w:rPr>
                <w:rFonts w:cs="Arial"/>
                <w:sz w:val="18"/>
                <w:szCs w:val="18"/>
              </w:rPr>
              <w:t>0.886</w:t>
            </w:r>
          </w:p>
        </w:tc>
        <w:tc>
          <w:tcPr>
            <w:tcW w:w="1361" w:type="dxa"/>
            <w:tcBorders>
              <w:top w:val="nil"/>
              <w:left w:val="nil"/>
              <w:bottom w:val="nil"/>
              <w:right w:val="nil"/>
            </w:tcBorders>
            <w:shd w:val="clear" w:color="auto" w:fill="auto"/>
            <w:vAlign w:val="bottom"/>
          </w:tcPr>
          <w:p w14:paraId="42E90900" w14:textId="436AB6DF" w:rsidR="00AD03DD" w:rsidRPr="00C935A5" w:rsidRDefault="00AD03DD" w:rsidP="00AD03DD">
            <w:pPr>
              <w:spacing w:before="40" w:after="20"/>
              <w:jc w:val="center"/>
              <w:rPr>
                <w:rFonts w:cs="Arial"/>
                <w:sz w:val="18"/>
                <w:szCs w:val="18"/>
              </w:rPr>
            </w:pPr>
            <w:r w:rsidRPr="00AD03DD">
              <w:rPr>
                <w:rFonts w:cs="Arial"/>
                <w:sz w:val="18"/>
                <w:szCs w:val="18"/>
              </w:rPr>
              <w:t>1.024</w:t>
            </w:r>
          </w:p>
        </w:tc>
      </w:tr>
      <w:tr w:rsidR="00AD03DD" w:rsidRPr="00AD03DD" w14:paraId="14E821B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4E9D5EA"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vAlign w:val="bottom"/>
          </w:tcPr>
          <w:p w14:paraId="39C038D1" w14:textId="6FF670EF" w:rsidR="00AD03DD" w:rsidRPr="00C935A5" w:rsidRDefault="00AD03DD" w:rsidP="00AD03DD">
            <w:pPr>
              <w:spacing w:before="40" w:after="20"/>
              <w:jc w:val="center"/>
              <w:rPr>
                <w:rFonts w:cs="Arial"/>
                <w:sz w:val="18"/>
                <w:szCs w:val="18"/>
              </w:rPr>
            </w:pPr>
            <w:r w:rsidRPr="00AD03DD">
              <w:rPr>
                <w:rFonts w:cs="Arial"/>
                <w:sz w:val="18"/>
                <w:szCs w:val="18"/>
              </w:rPr>
              <w:t>0.889</w:t>
            </w:r>
          </w:p>
        </w:tc>
        <w:tc>
          <w:tcPr>
            <w:tcW w:w="1361" w:type="dxa"/>
            <w:tcBorders>
              <w:top w:val="nil"/>
              <w:left w:val="nil"/>
              <w:bottom w:val="nil"/>
              <w:right w:val="nil"/>
            </w:tcBorders>
            <w:shd w:val="clear" w:color="auto" w:fill="auto"/>
            <w:vAlign w:val="bottom"/>
          </w:tcPr>
          <w:p w14:paraId="1E5081DB" w14:textId="5C577E8D" w:rsidR="00AD03DD" w:rsidRPr="00C935A5" w:rsidRDefault="00AD03DD" w:rsidP="00AD03DD">
            <w:pPr>
              <w:spacing w:before="40" w:after="20"/>
              <w:jc w:val="center"/>
              <w:rPr>
                <w:rFonts w:cs="Arial"/>
                <w:sz w:val="18"/>
                <w:szCs w:val="18"/>
              </w:rPr>
            </w:pPr>
            <w:r w:rsidRPr="00AD03DD">
              <w:rPr>
                <w:rFonts w:cs="Arial"/>
                <w:sz w:val="18"/>
                <w:szCs w:val="18"/>
              </w:rPr>
              <w:t>0.950</w:t>
            </w:r>
          </w:p>
        </w:tc>
        <w:tc>
          <w:tcPr>
            <w:tcW w:w="1361" w:type="dxa"/>
            <w:tcBorders>
              <w:top w:val="nil"/>
              <w:left w:val="nil"/>
              <w:bottom w:val="nil"/>
              <w:right w:val="nil"/>
            </w:tcBorders>
            <w:vAlign w:val="bottom"/>
          </w:tcPr>
          <w:p w14:paraId="11927B23" w14:textId="239EDFA2" w:rsidR="00AD03DD" w:rsidRPr="00C935A5" w:rsidRDefault="00AD03DD" w:rsidP="00AD03DD">
            <w:pPr>
              <w:spacing w:before="40" w:after="20"/>
              <w:jc w:val="center"/>
              <w:rPr>
                <w:rFonts w:cs="Arial"/>
                <w:sz w:val="18"/>
                <w:szCs w:val="18"/>
              </w:rPr>
            </w:pPr>
            <w:r w:rsidRPr="00AD03DD">
              <w:rPr>
                <w:rFonts w:cs="Arial"/>
                <w:sz w:val="18"/>
                <w:szCs w:val="18"/>
              </w:rPr>
              <w:t>1.002</w:t>
            </w:r>
          </w:p>
        </w:tc>
        <w:tc>
          <w:tcPr>
            <w:tcW w:w="1361" w:type="dxa"/>
            <w:tcBorders>
              <w:top w:val="nil"/>
              <w:left w:val="nil"/>
              <w:bottom w:val="nil"/>
              <w:right w:val="nil"/>
            </w:tcBorders>
            <w:vAlign w:val="bottom"/>
          </w:tcPr>
          <w:p w14:paraId="3B8AB99E" w14:textId="20F61FB9" w:rsidR="00AD03DD" w:rsidRPr="00C935A5" w:rsidRDefault="00AD03DD" w:rsidP="00AD03DD">
            <w:pPr>
              <w:spacing w:before="40" w:after="20"/>
              <w:jc w:val="center"/>
              <w:rPr>
                <w:rFonts w:cs="Arial"/>
                <w:sz w:val="18"/>
                <w:szCs w:val="18"/>
              </w:rPr>
            </w:pPr>
            <w:r w:rsidRPr="00AD03DD">
              <w:rPr>
                <w:rFonts w:cs="Arial"/>
                <w:sz w:val="18"/>
                <w:szCs w:val="18"/>
              </w:rPr>
              <w:t>1.122</w:t>
            </w:r>
          </w:p>
        </w:tc>
        <w:tc>
          <w:tcPr>
            <w:tcW w:w="1361" w:type="dxa"/>
            <w:tcBorders>
              <w:top w:val="nil"/>
              <w:left w:val="nil"/>
              <w:bottom w:val="nil"/>
              <w:right w:val="nil"/>
            </w:tcBorders>
            <w:shd w:val="clear" w:color="auto" w:fill="auto"/>
            <w:vAlign w:val="bottom"/>
          </w:tcPr>
          <w:p w14:paraId="53FFBC50" w14:textId="1D2BB5D4" w:rsidR="00AD03DD" w:rsidRPr="00C935A5" w:rsidRDefault="00AD03DD" w:rsidP="00AD03DD">
            <w:pPr>
              <w:spacing w:before="40" w:after="20"/>
              <w:jc w:val="center"/>
              <w:rPr>
                <w:rFonts w:cs="Arial"/>
                <w:sz w:val="18"/>
                <w:szCs w:val="18"/>
              </w:rPr>
            </w:pPr>
            <w:r w:rsidRPr="00AD03DD">
              <w:rPr>
                <w:rFonts w:cs="Arial"/>
                <w:sz w:val="18"/>
                <w:szCs w:val="18"/>
              </w:rPr>
              <w:t>1.016</w:t>
            </w:r>
          </w:p>
        </w:tc>
      </w:tr>
      <w:tr w:rsidR="00AD03DD" w:rsidRPr="00AD03DD" w14:paraId="638BEE7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861CBA9"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vAlign w:val="bottom"/>
          </w:tcPr>
          <w:p w14:paraId="4ACEE0FE" w14:textId="30EB53A5" w:rsidR="00AD03DD" w:rsidRPr="00C935A5" w:rsidRDefault="00AD03DD" w:rsidP="00AD03DD">
            <w:pPr>
              <w:spacing w:before="40" w:after="20"/>
              <w:jc w:val="center"/>
              <w:rPr>
                <w:rFonts w:cs="Arial"/>
                <w:sz w:val="18"/>
                <w:szCs w:val="18"/>
              </w:rPr>
            </w:pPr>
            <w:r w:rsidRPr="00AD03DD">
              <w:rPr>
                <w:rFonts w:cs="Arial"/>
                <w:sz w:val="18"/>
                <w:szCs w:val="18"/>
              </w:rPr>
              <w:t>0.876</w:t>
            </w:r>
          </w:p>
        </w:tc>
        <w:tc>
          <w:tcPr>
            <w:tcW w:w="1361" w:type="dxa"/>
            <w:tcBorders>
              <w:top w:val="nil"/>
              <w:left w:val="nil"/>
              <w:bottom w:val="nil"/>
              <w:right w:val="nil"/>
            </w:tcBorders>
            <w:shd w:val="clear" w:color="auto" w:fill="auto"/>
            <w:vAlign w:val="bottom"/>
          </w:tcPr>
          <w:p w14:paraId="7D9A5EDD" w14:textId="4EF49B4F" w:rsidR="00AD03DD" w:rsidRPr="00C935A5" w:rsidRDefault="00AD03DD" w:rsidP="00AD03DD">
            <w:pPr>
              <w:spacing w:before="40" w:after="20"/>
              <w:jc w:val="center"/>
              <w:rPr>
                <w:rFonts w:cs="Arial"/>
                <w:sz w:val="18"/>
                <w:szCs w:val="18"/>
              </w:rPr>
            </w:pPr>
            <w:r w:rsidRPr="00AD03DD">
              <w:rPr>
                <w:rFonts w:cs="Arial"/>
                <w:sz w:val="18"/>
                <w:szCs w:val="18"/>
              </w:rPr>
              <w:t>0.811</w:t>
            </w:r>
          </w:p>
        </w:tc>
        <w:tc>
          <w:tcPr>
            <w:tcW w:w="1361" w:type="dxa"/>
            <w:tcBorders>
              <w:top w:val="nil"/>
              <w:left w:val="nil"/>
              <w:bottom w:val="nil"/>
              <w:right w:val="nil"/>
            </w:tcBorders>
            <w:vAlign w:val="bottom"/>
          </w:tcPr>
          <w:p w14:paraId="26364863" w14:textId="18F712A6" w:rsidR="00AD03DD" w:rsidRPr="00C935A5" w:rsidRDefault="00AD03DD" w:rsidP="00AD03DD">
            <w:pPr>
              <w:spacing w:before="40" w:after="20"/>
              <w:jc w:val="center"/>
              <w:rPr>
                <w:rFonts w:cs="Arial"/>
                <w:sz w:val="18"/>
                <w:szCs w:val="18"/>
              </w:rPr>
            </w:pPr>
            <w:r w:rsidRPr="00AD03DD">
              <w:rPr>
                <w:rFonts w:cs="Arial"/>
                <w:sz w:val="18"/>
                <w:szCs w:val="18"/>
              </w:rPr>
              <w:t>1.017</w:t>
            </w:r>
          </w:p>
        </w:tc>
        <w:tc>
          <w:tcPr>
            <w:tcW w:w="1361" w:type="dxa"/>
            <w:tcBorders>
              <w:top w:val="nil"/>
              <w:left w:val="nil"/>
              <w:bottom w:val="nil"/>
              <w:right w:val="nil"/>
            </w:tcBorders>
            <w:vAlign w:val="bottom"/>
          </w:tcPr>
          <w:p w14:paraId="0B83BA6F" w14:textId="599321D3" w:rsidR="00AD03DD" w:rsidRPr="00C935A5" w:rsidRDefault="00AD03DD" w:rsidP="00AD03DD">
            <w:pPr>
              <w:spacing w:before="40" w:after="20"/>
              <w:jc w:val="center"/>
              <w:rPr>
                <w:rFonts w:cs="Arial"/>
                <w:sz w:val="18"/>
                <w:szCs w:val="18"/>
              </w:rPr>
            </w:pPr>
            <w:r w:rsidRPr="00AD03DD">
              <w:rPr>
                <w:rFonts w:cs="Arial"/>
                <w:sz w:val="18"/>
                <w:szCs w:val="18"/>
              </w:rPr>
              <w:t>0.961</w:t>
            </w:r>
          </w:p>
        </w:tc>
        <w:tc>
          <w:tcPr>
            <w:tcW w:w="1361" w:type="dxa"/>
            <w:tcBorders>
              <w:top w:val="nil"/>
              <w:left w:val="nil"/>
              <w:bottom w:val="nil"/>
              <w:right w:val="nil"/>
            </w:tcBorders>
            <w:shd w:val="clear" w:color="auto" w:fill="auto"/>
            <w:vAlign w:val="bottom"/>
          </w:tcPr>
          <w:p w14:paraId="5793FE34" w14:textId="7C858C57" w:rsidR="00AD03DD" w:rsidRPr="00C935A5" w:rsidRDefault="00AD03DD" w:rsidP="00AD03DD">
            <w:pPr>
              <w:spacing w:before="40" w:after="20"/>
              <w:jc w:val="center"/>
              <w:rPr>
                <w:rFonts w:cs="Arial"/>
                <w:sz w:val="18"/>
                <w:szCs w:val="18"/>
              </w:rPr>
            </w:pPr>
            <w:r w:rsidRPr="00AD03DD">
              <w:rPr>
                <w:rFonts w:cs="Arial"/>
                <w:sz w:val="18"/>
                <w:szCs w:val="18"/>
              </w:rPr>
              <w:t>0.699</w:t>
            </w:r>
          </w:p>
        </w:tc>
      </w:tr>
      <w:tr w:rsidR="00AD03DD" w:rsidRPr="00AD03DD" w14:paraId="19B053C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A489325"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vAlign w:val="bottom"/>
          </w:tcPr>
          <w:p w14:paraId="1D41973C" w14:textId="2A65ED01" w:rsidR="00AD03DD" w:rsidRPr="00C935A5" w:rsidRDefault="00AD03DD" w:rsidP="00AD03DD">
            <w:pPr>
              <w:spacing w:before="40" w:after="20"/>
              <w:jc w:val="center"/>
              <w:rPr>
                <w:rFonts w:cs="Arial"/>
                <w:sz w:val="18"/>
                <w:szCs w:val="18"/>
              </w:rPr>
            </w:pPr>
            <w:r w:rsidRPr="00AD03DD">
              <w:rPr>
                <w:rFonts w:cs="Arial"/>
                <w:sz w:val="18"/>
                <w:szCs w:val="18"/>
              </w:rPr>
              <w:t>0.868</w:t>
            </w:r>
          </w:p>
        </w:tc>
        <w:tc>
          <w:tcPr>
            <w:tcW w:w="1361" w:type="dxa"/>
            <w:tcBorders>
              <w:top w:val="nil"/>
              <w:left w:val="nil"/>
              <w:bottom w:val="nil"/>
              <w:right w:val="nil"/>
            </w:tcBorders>
            <w:shd w:val="clear" w:color="auto" w:fill="auto"/>
            <w:vAlign w:val="bottom"/>
          </w:tcPr>
          <w:p w14:paraId="78539363" w14:textId="2341FB88" w:rsidR="00AD03DD" w:rsidRPr="00C935A5" w:rsidRDefault="00AD03DD" w:rsidP="00AD03DD">
            <w:pPr>
              <w:spacing w:before="40" w:after="20"/>
              <w:jc w:val="center"/>
              <w:rPr>
                <w:rFonts w:cs="Arial"/>
                <w:sz w:val="18"/>
                <w:szCs w:val="18"/>
              </w:rPr>
            </w:pPr>
            <w:r w:rsidRPr="00AD03DD">
              <w:rPr>
                <w:rFonts w:cs="Arial"/>
                <w:sz w:val="18"/>
                <w:szCs w:val="18"/>
              </w:rPr>
              <w:t>0.953</w:t>
            </w:r>
          </w:p>
        </w:tc>
        <w:tc>
          <w:tcPr>
            <w:tcW w:w="1361" w:type="dxa"/>
            <w:tcBorders>
              <w:top w:val="nil"/>
              <w:left w:val="nil"/>
              <w:bottom w:val="nil"/>
              <w:right w:val="nil"/>
            </w:tcBorders>
            <w:vAlign w:val="bottom"/>
          </w:tcPr>
          <w:p w14:paraId="394A3ED1" w14:textId="355B64C7" w:rsidR="00AD03DD" w:rsidRPr="00C935A5" w:rsidRDefault="00AD03DD" w:rsidP="00AD03DD">
            <w:pPr>
              <w:spacing w:before="40" w:after="20"/>
              <w:jc w:val="center"/>
              <w:rPr>
                <w:rFonts w:cs="Arial"/>
                <w:sz w:val="18"/>
                <w:szCs w:val="18"/>
              </w:rPr>
            </w:pPr>
            <w:r w:rsidRPr="00AD03DD">
              <w:rPr>
                <w:rFonts w:cs="Arial"/>
                <w:sz w:val="18"/>
                <w:szCs w:val="18"/>
              </w:rPr>
              <w:t>1.381</w:t>
            </w:r>
          </w:p>
        </w:tc>
        <w:tc>
          <w:tcPr>
            <w:tcW w:w="1361" w:type="dxa"/>
            <w:tcBorders>
              <w:top w:val="nil"/>
              <w:left w:val="nil"/>
              <w:bottom w:val="nil"/>
              <w:right w:val="nil"/>
            </w:tcBorders>
            <w:vAlign w:val="bottom"/>
          </w:tcPr>
          <w:p w14:paraId="7058A985" w14:textId="0E35EE01" w:rsidR="00AD03DD" w:rsidRPr="00C935A5" w:rsidRDefault="00AD03DD" w:rsidP="00AD03DD">
            <w:pPr>
              <w:spacing w:before="40" w:after="20"/>
              <w:jc w:val="center"/>
              <w:rPr>
                <w:rFonts w:cs="Arial"/>
                <w:sz w:val="18"/>
                <w:szCs w:val="18"/>
              </w:rPr>
            </w:pPr>
            <w:r w:rsidRPr="00AD03DD">
              <w:rPr>
                <w:rFonts w:cs="Arial"/>
                <w:sz w:val="18"/>
                <w:szCs w:val="18"/>
              </w:rPr>
              <w:t>0.905</w:t>
            </w:r>
          </w:p>
        </w:tc>
        <w:tc>
          <w:tcPr>
            <w:tcW w:w="1361" w:type="dxa"/>
            <w:tcBorders>
              <w:top w:val="nil"/>
              <w:left w:val="nil"/>
              <w:bottom w:val="nil"/>
              <w:right w:val="nil"/>
            </w:tcBorders>
            <w:shd w:val="clear" w:color="auto" w:fill="auto"/>
            <w:vAlign w:val="bottom"/>
          </w:tcPr>
          <w:p w14:paraId="146C4C1B" w14:textId="45F84952" w:rsidR="00AD03DD" w:rsidRPr="00C935A5" w:rsidRDefault="00AD03DD" w:rsidP="00AD03DD">
            <w:pPr>
              <w:spacing w:before="40" w:after="20"/>
              <w:jc w:val="center"/>
              <w:rPr>
                <w:rFonts w:cs="Arial"/>
                <w:sz w:val="18"/>
                <w:szCs w:val="18"/>
              </w:rPr>
            </w:pPr>
            <w:r w:rsidRPr="00AD03DD">
              <w:rPr>
                <w:rFonts w:cs="Arial"/>
                <w:sz w:val="18"/>
                <w:szCs w:val="18"/>
              </w:rPr>
              <w:t>1.172</w:t>
            </w:r>
          </w:p>
        </w:tc>
      </w:tr>
      <w:tr w:rsidR="00AD03DD" w:rsidRPr="00AD03DD" w14:paraId="533A0F2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C8B5E20"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vAlign w:val="bottom"/>
          </w:tcPr>
          <w:p w14:paraId="29A6C120" w14:textId="6121A807" w:rsidR="00AD03DD" w:rsidRPr="00C935A5" w:rsidRDefault="00AD03DD" w:rsidP="00AD03DD">
            <w:pPr>
              <w:spacing w:before="40" w:after="20"/>
              <w:jc w:val="center"/>
              <w:rPr>
                <w:rFonts w:cs="Arial"/>
                <w:sz w:val="18"/>
                <w:szCs w:val="18"/>
              </w:rPr>
            </w:pPr>
            <w:r w:rsidRPr="00AD03DD">
              <w:rPr>
                <w:rFonts w:cs="Arial"/>
                <w:sz w:val="18"/>
                <w:szCs w:val="18"/>
              </w:rPr>
              <w:t>0.799</w:t>
            </w:r>
          </w:p>
        </w:tc>
        <w:tc>
          <w:tcPr>
            <w:tcW w:w="1361" w:type="dxa"/>
            <w:tcBorders>
              <w:top w:val="nil"/>
              <w:left w:val="nil"/>
              <w:bottom w:val="nil"/>
              <w:right w:val="nil"/>
            </w:tcBorders>
            <w:shd w:val="clear" w:color="auto" w:fill="auto"/>
            <w:vAlign w:val="bottom"/>
          </w:tcPr>
          <w:p w14:paraId="7D4BB7BF" w14:textId="6337FB31" w:rsidR="00AD03DD" w:rsidRPr="00C935A5" w:rsidRDefault="00AD03DD" w:rsidP="00AD03DD">
            <w:pPr>
              <w:spacing w:before="40" w:after="20"/>
              <w:jc w:val="center"/>
              <w:rPr>
                <w:rFonts w:cs="Arial"/>
                <w:sz w:val="18"/>
                <w:szCs w:val="18"/>
              </w:rPr>
            </w:pPr>
            <w:r w:rsidRPr="00AD03DD">
              <w:rPr>
                <w:rFonts w:cs="Arial"/>
                <w:sz w:val="18"/>
                <w:szCs w:val="18"/>
              </w:rPr>
              <w:t>0.802</w:t>
            </w:r>
          </w:p>
        </w:tc>
        <w:tc>
          <w:tcPr>
            <w:tcW w:w="1361" w:type="dxa"/>
            <w:tcBorders>
              <w:top w:val="nil"/>
              <w:left w:val="nil"/>
              <w:bottom w:val="nil"/>
              <w:right w:val="nil"/>
            </w:tcBorders>
            <w:vAlign w:val="bottom"/>
          </w:tcPr>
          <w:p w14:paraId="5CD51365" w14:textId="75AC8128" w:rsidR="00AD03DD" w:rsidRPr="00C935A5" w:rsidRDefault="00AD03DD" w:rsidP="00AD03DD">
            <w:pPr>
              <w:spacing w:before="40" w:after="20"/>
              <w:jc w:val="center"/>
              <w:rPr>
                <w:rFonts w:cs="Arial"/>
                <w:sz w:val="18"/>
                <w:szCs w:val="18"/>
              </w:rPr>
            </w:pPr>
            <w:r w:rsidRPr="00AD03DD">
              <w:rPr>
                <w:rFonts w:cs="Arial"/>
                <w:sz w:val="18"/>
                <w:szCs w:val="18"/>
              </w:rPr>
              <w:t>1.000</w:t>
            </w:r>
          </w:p>
        </w:tc>
        <w:tc>
          <w:tcPr>
            <w:tcW w:w="1361" w:type="dxa"/>
            <w:tcBorders>
              <w:top w:val="nil"/>
              <w:left w:val="nil"/>
              <w:bottom w:val="nil"/>
              <w:right w:val="nil"/>
            </w:tcBorders>
            <w:vAlign w:val="bottom"/>
          </w:tcPr>
          <w:p w14:paraId="7555F104" w14:textId="75E3CD1F" w:rsidR="00AD03DD" w:rsidRPr="00C935A5" w:rsidRDefault="00AD03DD" w:rsidP="00AD03DD">
            <w:pPr>
              <w:spacing w:before="40" w:after="20"/>
              <w:jc w:val="center"/>
              <w:rPr>
                <w:rFonts w:cs="Arial"/>
                <w:sz w:val="18"/>
                <w:szCs w:val="18"/>
              </w:rPr>
            </w:pPr>
            <w:r w:rsidRPr="00AD03DD">
              <w:rPr>
                <w:rFonts w:cs="Arial"/>
                <w:sz w:val="18"/>
                <w:szCs w:val="18"/>
              </w:rPr>
              <w:t>0.738</w:t>
            </w:r>
          </w:p>
        </w:tc>
        <w:tc>
          <w:tcPr>
            <w:tcW w:w="1361" w:type="dxa"/>
            <w:tcBorders>
              <w:top w:val="nil"/>
              <w:left w:val="nil"/>
              <w:bottom w:val="nil"/>
              <w:right w:val="nil"/>
            </w:tcBorders>
            <w:shd w:val="clear" w:color="auto" w:fill="auto"/>
            <w:vAlign w:val="bottom"/>
          </w:tcPr>
          <w:p w14:paraId="7D0C12CC" w14:textId="3F410630" w:rsidR="00AD03DD" w:rsidRPr="00C935A5" w:rsidRDefault="00AD03DD" w:rsidP="00AD03DD">
            <w:pPr>
              <w:spacing w:before="40" w:after="20"/>
              <w:jc w:val="center"/>
              <w:rPr>
                <w:rFonts w:cs="Arial"/>
                <w:sz w:val="18"/>
                <w:szCs w:val="18"/>
              </w:rPr>
            </w:pPr>
            <w:r w:rsidRPr="00AD03DD">
              <w:rPr>
                <w:rFonts w:cs="Arial"/>
                <w:sz w:val="18"/>
                <w:szCs w:val="18"/>
              </w:rPr>
              <w:t>0.779</w:t>
            </w:r>
          </w:p>
        </w:tc>
      </w:tr>
      <w:tr w:rsidR="00AD03DD" w:rsidRPr="00AD03DD" w14:paraId="054D0C9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5631191"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vAlign w:val="bottom"/>
          </w:tcPr>
          <w:p w14:paraId="74A5EACC" w14:textId="3C9736E1" w:rsidR="00AD03DD" w:rsidRPr="00C935A5" w:rsidRDefault="00AD03DD" w:rsidP="00AD03DD">
            <w:pPr>
              <w:spacing w:before="40" w:after="20"/>
              <w:jc w:val="center"/>
              <w:rPr>
                <w:rFonts w:cs="Arial"/>
                <w:sz w:val="18"/>
                <w:szCs w:val="18"/>
              </w:rPr>
            </w:pPr>
            <w:r w:rsidRPr="00AD03DD">
              <w:rPr>
                <w:rFonts w:cs="Arial"/>
                <w:sz w:val="18"/>
                <w:szCs w:val="18"/>
              </w:rPr>
              <w:t>0.943</w:t>
            </w:r>
          </w:p>
        </w:tc>
        <w:tc>
          <w:tcPr>
            <w:tcW w:w="1361" w:type="dxa"/>
            <w:tcBorders>
              <w:top w:val="nil"/>
              <w:left w:val="nil"/>
              <w:bottom w:val="nil"/>
              <w:right w:val="nil"/>
            </w:tcBorders>
            <w:shd w:val="clear" w:color="auto" w:fill="auto"/>
            <w:vAlign w:val="bottom"/>
          </w:tcPr>
          <w:p w14:paraId="1C2D8F85" w14:textId="10212E9B" w:rsidR="00AD03DD" w:rsidRPr="00C935A5" w:rsidRDefault="00AD03DD" w:rsidP="00AD03DD">
            <w:pPr>
              <w:spacing w:before="40" w:after="20"/>
              <w:jc w:val="center"/>
              <w:rPr>
                <w:rFonts w:cs="Arial"/>
                <w:sz w:val="18"/>
                <w:szCs w:val="18"/>
              </w:rPr>
            </w:pPr>
            <w:r w:rsidRPr="00AD03DD">
              <w:rPr>
                <w:rFonts w:cs="Arial"/>
                <w:sz w:val="18"/>
                <w:szCs w:val="18"/>
              </w:rPr>
              <w:t>1.013</w:t>
            </w:r>
          </w:p>
        </w:tc>
        <w:tc>
          <w:tcPr>
            <w:tcW w:w="1361" w:type="dxa"/>
            <w:tcBorders>
              <w:top w:val="nil"/>
              <w:left w:val="nil"/>
              <w:bottom w:val="nil"/>
              <w:right w:val="nil"/>
            </w:tcBorders>
            <w:vAlign w:val="bottom"/>
          </w:tcPr>
          <w:p w14:paraId="1AE79B17" w14:textId="6405B41E" w:rsidR="00AD03DD" w:rsidRPr="00C935A5" w:rsidRDefault="00AD03DD" w:rsidP="00AD03DD">
            <w:pPr>
              <w:spacing w:before="40" w:after="20"/>
              <w:jc w:val="center"/>
              <w:rPr>
                <w:rFonts w:cs="Arial"/>
                <w:sz w:val="18"/>
                <w:szCs w:val="18"/>
              </w:rPr>
            </w:pPr>
            <w:r w:rsidRPr="00AD03DD">
              <w:rPr>
                <w:rFonts w:cs="Arial"/>
                <w:sz w:val="18"/>
                <w:szCs w:val="18"/>
              </w:rPr>
              <w:t>0.929</w:t>
            </w:r>
          </w:p>
        </w:tc>
        <w:tc>
          <w:tcPr>
            <w:tcW w:w="1361" w:type="dxa"/>
            <w:tcBorders>
              <w:top w:val="nil"/>
              <w:left w:val="nil"/>
              <w:bottom w:val="nil"/>
              <w:right w:val="nil"/>
            </w:tcBorders>
            <w:vAlign w:val="bottom"/>
          </w:tcPr>
          <w:p w14:paraId="4235768E" w14:textId="49DBCB80" w:rsidR="00AD03DD" w:rsidRPr="00C935A5" w:rsidRDefault="00AD03DD" w:rsidP="00AD03DD">
            <w:pPr>
              <w:spacing w:before="40" w:after="20"/>
              <w:jc w:val="center"/>
              <w:rPr>
                <w:rFonts w:cs="Arial"/>
                <w:sz w:val="18"/>
                <w:szCs w:val="18"/>
              </w:rPr>
            </w:pPr>
            <w:r w:rsidRPr="00AD03DD">
              <w:rPr>
                <w:rFonts w:cs="Arial"/>
                <w:sz w:val="18"/>
                <w:szCs w:val="18"/>
              </w:rPr>
              <w:t>0.964</w:t>
            </w:r>
          </w:p>
        </w:tc>
        <w:tc>
          <w:tcPr>
            <w:tcW w:w="1361" w:type="dxa"/>
            <w:tcBorders>
              <w:top w:val="nil"/>
              <w:left w:val="nil"/>
              <w:bottom w:val="nil"/>
              <w:right w:val="nil"/>
            </w:tcBorders>
            <w:shd w:val="clear" w:color="auto" w:fill="auto"/>
            <w:vAlign w:val="bottom"/>
          </w:tcPr>
          <w:p w14:paraId="1811FE14" w14:textId="101AB6DC" w:rsidR="00AD03DD" w:rsidRPr="00C935A5" w:rsidRDefault="00AD03DD" w:rsidP="00AD03DD">
            <w:pPr>
              <w:spacing w:before="40" w:after="20"/>
              <w:jc w:val="center"/>
              <w:rPr>
                <w:rFonts w:cs="Arial"/>
                <w:sz w:val="18"/>
                <w:szCs w:val="18"/>
              </w:rPr>
            </w:pPr>
            <w:r w:rsidRPr="00AD03DD">
              <w:rPr>
                <w:rFonts w:cs="Arial"/>
                <w:sz w:val="18"/>
                <w:szCs w:val="18"/>
              </w:rPr>
              <w:t>0.862</w:t>
            </w:r>
          </w:p>
        </w:tc>
      </w:tr>
      <w:tr w:rsidR="00AD03DD" w:rsidRPr="00AD03DD" w14:paraId="177EE65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7E9206C"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vAlign w:val="bottom"/>
          </w:tcPr>
          <w:p w14:paraId="458DBD14" w14:textId="6BE5C2BA" w:rsidR="00AD03DD" w:rsidRPr="00C935A5" w:rsidRDefault="00AD03DD" w:rsidP="00AD03DD">
            <w:pPr>
              <w:spacing w:before="40" w:after="20"/>
              <w:jc w:val="center"/>
              <w:rPr>
                <w:rFonts w:cs="Arial"/>
                <w:sz w:val="18"/>
                <w:szCs w:val="18"/>
              </w:rPr>
            </w:pPr>
            <w:r w:rsidRPr="00AD03DD">
              <w:rPr>
                <w:rFonts w:cs="Arial"/>
                <w:sz w:val="18"/>
                <w:szCs w:val="18"/>
              </w:rPr>
              <w:t>0.877</w:t>
            </w:r>
          </w:p>
        </w:tc>
        <w:tc>
          <w:tcPr>
            <w:tcW w:w="1361" w:type="dxa"/>
            <w:tcBorders>
              <w:top w:val="nil"/>
              <w:left w:val="nil"/>
              <w:bottom w:val="nil"/>
              <w:right w:val="nil"/>
            </w:tcBorders>
            <w:shd w:val="clear" w:color="auto" w:fill="auto"/>
            <w:vAlign w:val="bottom"/>
          </w:tcPr>
          <w:p w14:paraId="699B8D31" w14:textId="686C4B3C" w:rsidR="00AD03DD" w:rsidRPr="00C935A5" w:rsidRDefault="00AD03DD" w:rsidP="00AD03DD">
            <w:pPr>
              <w:spacing w:before="40" w:after="20"/>
              <w:jc w:val="center"/>
              <w:rPr>
                <w:rFonts w:cs="Arial"/>
                <w:sz w:val="18"/>
                <w:szCs w:val="18"/>
              </w:rPr>
            </w:pPr>
            <w:r w:rsidRPr="00AD03DD">
              <w:rPr>
                <w:rFonts w:cs="Arial"/>
                <w:sz w:val="18"/>
                <w:szCs w:val="18"/>
              </w:rPr>
              <w:t>0.908</w:t>
            </w:r>
          </w:p>
        </w:tc>
        <w:tc>
          <w:tcPr>
            <w:tcW w:w="1361" w:type="dxa"/>
            <w:tcBorders>
              <w:top w:val="nil"/>
              <w:left w:val="nil"/>
              <w:bottom w:val="nil"/>
              <w:right w:val="nil"/>
            </w:tcBorders>
            <w:vAlign w:val="bottom"/>
          </w:tcPr>
          <w:p w14:paraId="0F848458" w14:textId="1D8F2BC5" w:rsidR="00AD03DD" w:rsidRPr="00C935A5" w:rsidRDefault="00AD03DD" w:rsidP="00AD03DD">
            <w:pPr>
              <w:spacing w:before="40" w:after="20"/>
              <w:jc w:val="center"/>
              <w:rPr>
                <w:rFonts w:cs="Arial"/>
                <w:sz w:val="18"/>
                <w:szCs w:val="18"/>
              </w:rPr>
            </w:pPr>
            <w:r w:rsidRPr="00AD03DD">
              <w:rPr>
                <w:rFonts w:cs="Arial"/>
                <w:sz w:val="18"/>
                <w:szCs w:val="18"/>
              </w:rPr>
              <w:t>1.061</w:t>
            </w:r>
          </w:p>
        </w:tc>
        <w:tc>
          <w:tcPr>
            <w:tcW w:w="1361" w:type="dxa"/>
            <w:tcBorders>
              <w:top w:val="nil"/>
              <w:left w:val="nil"/>
              <w:bottom w:val="nil"/>
              <w:right w:val="nil"/>
            </w:tcBorders>
            <w:vAlign w:val="bottom"/>
          </w:tcPr>
          <w:p w14:paraId="69D5DAE4" w14:textId="188ED86B" w:rsidR="00AD03DD" w:rsidRPr="00C935A5" w:rsidRDefault="00AD03DD" w:rsidP="00AD03DD">
            <w:pPr>
              <w:spacing w:before="40" w:after="20"/>
              <w:jc w:val="center"/>
              <w:rPr>
                <w:rFonts w:cs="Arial"/>
                <w:sz w:val="18"/>
                <w:szCs w:val="18"/>
              </w:rPr>
            </w:pPr>
            <w:r w:rsidRPr="00AD03DD">
              <w:rPr>
                <w:rFonts w:cs="Arial"/>
                <w:sz w:val="18"/>
                <w:szCs w:val="18"/>
              </w:rPr>
              <w:t>0.813</w:t>
            </w:r>
          </w:p>
        </w:tc>
        <w:tc>
          <w:tcPr>
            <w:tcW w:w="1361" w:type="dxa"/>
            <w:tcBorders>
              <w:top w:val="nil"/>
              <w:left w:val="nil"/>
              <w:bottom w:val="nil"/>
              <w:right w:val="nil"/>
            </w:tcBorders>
            <w:shd w:val="clear" w:color="auto" w:fill="auto"/>
            <w:vAlign w:val="bottom"/>
          </w:tcPr>
          <w:p w14:paraId="4C3B3C23" w14:textId="3B114F06" w:rsidR="00AD03DD" w:rsidRPr="00C935A5" w:rsidRDefault="00AD03DD" w:rsidP="00AD03DD">
            <w:pPr>
              <w:spacing w:before="40" w:after="20"/>
              <w:jc w:val="center"/>
              <w:rPr>
                <w:rFonts w:cs="Arial"/>
                <w:sz w:val="18"/>
                <w:szCs w:val="18"/>
              </w:rPr>
            </w:pPr>
            <w:r w:rsidRPr="00AD03DD">
              <w:rPr>
                <w:rFonts w:cs="Arial"/>
                <w:sz w:val="18"/>
                <w:szCs w:val="18"/>
              </w:rPr>
              <w:t>0.973</w:t>
            </w:r>
          </w:p>
        </w:tc>
      </w:tr>
      <w:tr w:rsidR="00AD03DD" w:rsidRPr="00AD03DD" w14:paraId="04F9CCB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A57EA27"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vAlign w:val="bottom"/>
          </w:tcPr>
          <w:p w14:paraId="19BEC3BF" w14:textId="22115DF7" w:rsidR="00AD03DD" w:rsidRPr="00C935A5" w:rsidRDefault="00AD03DD" w:rsidP="00AD03DD">
            <w:pPr>
              <w:spacing w:before="40" w:after="20"/>
              <w:jc w:val="center"/>
              <w:rPr>
                <w:rFonts w:cs="Arial"/>
                <w:sz w:val="18"/>
                <w:szCs w:val="18"/>
              </w:rPr>
            </w:pPr>
            <w:r w:rsidRPr="00AD03DD">
              <w:rPr>
                <w:rFonts w:cs="Arial"/>
                <w:sz w:val="18"/>
                <w:szCs w:val="18"/>
              </w:rPr>
              <w:t>1.029</w:t>
            </w:r>
          </w:p>
        </w:tc>
        <w:tc>
          <w:tcPr>
            <w:tcW w:w="1361" w:type="dxa"/>
            <w:tcBorders>
              <w:top w:val="nil"/>
              <w:left w:val="nil"/>
              <w:bottom w:val="nil"/>
              <w:right w:val="nil"/>
            </w:tcBorders>
            <w:shd w:val="clear" w:color="auto" w:fill="auto"/>
            <w:vAlign w:val="bottom"/>
          </w:tcPr>
          <w:p w14:paraId="46682751" w14:textId="0F4E9CD5" w:rsidR="00AD03DD" w:rsidRPr="00C935A5" w:rsidRDefault="00AD03DD" w:rsidP="00AD03DD">
            <w:pPr>
              <w:spacing w:before="40" w:after="20"/>
              <w:jc w:val="center"/>
              <w:rPr>
                <w:rFonts w:cs="Arial"/>
                <w:sz w:val="18"/>
                <w:szCs w:val="18"/>
              </w:rPr>
            </w:pPr>
            <w:r w:rsidRPr="00AD03DD">
              <w:rPr>
                <w:rFonts w:cs="Arial"/>
                <w:sz w:val="18"/>
                <w:szCs w:val="18"/>
              </w:rPr>
              <w:t>0.808</w:t>
            </w:r>
          </w:p>
        </w:tc>
        <w:tc>
          <w:tcPr>
            <w:tcW w:w="1361" w:type="dxa"/>
            <w:tcBorders>
              <w:top w:val="nil"/>
              <w:left w:val="nil"/>
              <w:bottom w:val="nil"/>
              <w:right w:val="nil"/>
            </w:tcBorders>
            <w:vAlign w:val="bottom"/>
          </w:tcPr>
          <w:p w14:paraId="24B9195B" w14:textId="55E35186" w:rsidR="00AD03DD" w:rsidRPr="00C935A5" w:rsidRDefault="00AD03DD" w:rsidP="00AD03DD">
            <w:pPr>
              <w:spacing w:before="40" w:after="20"/>
              <w:jc w:val="center"/>
              <w:rPr>
                <w:rFonts w:cs="Arial"/>
                <w:sz w:val="18"/>
                <w:szCs w:val="18"/>
              </w:rPr>
            </w:pPr>
            <w:r w:rsidRPr="00AD03DD">
              <w:rPr>
                <w:rFonts w:cs="Arial"/>
                <w:sz w:val="18"/>
                <w:szCs w:val="18"/>
              </w:rPr>
              <w:t>0.915</w:t>
            </w:r>
          </w:p>
        </w:tc>
        <w:tc>
          <w:tcPr>
            <w:tcW w:w="1361" w:type="dxa"/>
            <w:tcBorders>
              <w:top w:val="nil"/>
              <w:left w:val="nil"/>
              <w:bottom w:val="nil"/>
              <w:right w:val="nil"/>
            </w:tcBorders>
            <w:vAlign w:val="bottom"/>
          </w:tcPr>
          <w:p w14:paraId="6C0E841C" w14:textId="0CBB59B9" w:rsidR="00AD03DD" w:rsidRPr="00C935A5" w:rsidRDefault="00AD03DD" w:rsidP="00AD03DD">
            <w:pPr>
              <w:spacing w:before="40" w:after="20"/>
              <w:jc w:val="center"/>
              <w:rPr>
                <w:rFonts w:cs="Arial"/>
                <w:sz w:val="18"/>
                <w:szCs w:val="18"/>
              </w:rPr>
            </w:pPr>
            <w:r w:rsidRPr="00AD03DD">
              <w:rPr>
                <w:rFonts w:cs="Arial"/>
                <w:sz w:val="18"/>
                <w:szCs w:val="18"/>
              </w:rPr>
              <w:t>1.101</w:t>
            </w:r>
          </w:p>
        </w:tc>
        <w:tc>
          <w:tcPr>
            <w:tcW w:w="1361" w:type="dxa"/>
            <w:tcBorders>
              <w:top w:val="nil"/>
              <w:left w:val="nil"/>
              <w:bottom w:val="nil"/>
              <w:right w:val="nil"/>
            </w:tcBorders>
            <w:shd w:val="clear" w:color="auto" w:fill="auto"/>
            <w:vAlign w:val="bottom"/>
          </w:tcPr>
          <w:p w14:paraId="03EF0E07" w14:textId="0A6DD218" w:rsidR="00AD03DD" w:rsidRPr="00C935A5" w:rsidRDefault="00AD03DD" w:rsidP="00AD03DD">
            <w:pPr>
              <w:spacing w:before="40" w:after="20"/>
              <w:jc w:val="center"/>
              <w:rPr>
                <w:rFonts w:cs="Arial"/>
                <w:sz w:val="18"/>
                <w:szCs w:val="18"/>
              </w:rPr>
            </w:pPr>
            <w:r w:rsidRPr="00AD03DD">
              <w:rPr>
                <w:rFonts w:cs="Arial"/>
                <w:sz w:val="18"/>
                <w:szCs w:val="18"/>
              </w:rPr>
              <w:t>0.891</w:t>
            </w:r>
          </w:p>
        </w:tc>
      </w:tr>
      <w:tr w:rsidR="00AD03DD" w:rsidRPr="00AD03DD" w14:paraId="56035BB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E2FDF85"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vAlign w:val="bottom"/>
          </w:tcPr>
          <w:p w14:paraId="0D9EFD5C" w14:textId="3221ABED" w:rsidR="00AD03DD" w:rsidRPr="00C935A5" w:rsidRDefault="00AD03DD" w:rsidP="00AD03DD">
            <w:pPr>
              <w:spacing w:before="40" w:after="20"/>
              <w:jc w:val="center"/>
              <w:rPr>
                <w:rFonts w:cs="Arial"/>
                <w:sz w:val="18"/>
                <w:szCs w:val="18"/>
              </w:rPr>
            </w:pPr>
            <w:r w:rsidRPr="00AD03DD">
              <w:rPr>
                <w:rFonts w:cs="Arial"/>
                <w:sz w:val="18"/>
                <w:szCs w:val="18"/>
              </w:rPr>
              <w:t>0.958</w:t>
            </w:r>
          </w:p>
        </w:tc>
        <w:tc>
          <w:tcPr>
            <w:tcW w:w="1361" w:type="dxa"/>
            <w:tcBorders>
              <w:top w:val="nil"/>
              <w:left w:val="nil"/>
              <w:bottom w:val="nil"/>
              <w:right w:val="nil"/>
            </w:tcBorders>
            <w:shd w:val="clear" w:color="auto" w:fill="auto"/>
            <w:vAlign w:val="bottom"/>
          </w:tcPr>
          <w:p w14:paraId="276A78A2" w14:textId="50CD6855" w:rsidR="00AD03DD" w:rsidRPr="00C935A5" w:rsidRDefault="00AD03DD" w:rsidP="00AD03DD">
            <w:pPr>
              <w:spacing w:before="40" w:after="20"/>
              <w:jc w:val="center"/>
              <w:rPr>
                <w:rFonts w:cs="Arial"/>
                <w:sz w:val="18"/>
                <w:szCs w:val="18"/>
              </w:rPr>
            </w:pPr>
            <w:r w:rsidRPr="00AD03DD">
              <w:rPr>
                <w:rFonts w:cs="Arial"/>
                <w:sz w:val="18"/>
                <w:szCs w:val="18"/>
              </w:rPr>
              <w:t>1.016</w:t>
            </w:r>
          </w:p>
        </w:tc>
        <w:tc>
          <w:tcPr>
            <w:tcW w:w="1361" w:type="dxa"/>
            <w:tcBorders>
              <w:top w:val="nil"/>
              <w:left w:val="nil"/>
              <w:bottom w:val="nil"/>
              <w:right w:val="nil"/>
            </w:tcBorders>
            <w:vAlign w:val="bottom"/>
          </w:tcPr>
          <w:p w14:paraId="3AA299E5" w14:textId="7328586C" w:rsidR="00AD03DD" w:rsidRPr="00C935A5" w:rsidRDefault="00AD03DD" w:rsidP="00AD03DD">
            <w:pPr>
              <w:spacing w:before="40" w:after="20"/>
              <w:jc w:val="center"/>
              <w:rPr>
                <w:rFonts w:cs="Arial"/>
                <w:sz w:val="18"/>
                <w:szCs w:val="18"/>
              </w:rPr>
            </w:pPr>
            <w:r w:rsidRPr="00AD03DD">
              <w:rPr>
                <w:rFonts w:cs="Arial"/>
                <w:sz w:val="18"/>
                <w:szCs w:val="18"/>
              </w:rPr>
              <w:t>1.124</w:t>
            </w:r>
          </w:p>
        </w:tc>
        <w:tc>
          <w:tcPr>
            <w:tcW w:w="1361" w:type="dxa"/>
            <w:tcBorders>
              <w:top w:val="nil"/>
              <w:left w:val="nil"/>
              <w:bottom w:val="nil"/>
              <w:right w:val="nil"/>
            </w:tcBorders>
            <w:vAlign w:val="bottom"/>
          </w:tcPr>
          <w:p w14:paraId="0AF6C521" w14:textId="6DD51560" w:rsidR="00AD03DD" w:rsidRPr="00C935A5" w:rsidRDefault="00AD03DD" w:rsidP="00AD03DD">
            <w:pPr>
              <w:spacing w:before="40" w:after="20"/>
              <w:jc w:val="center"/>
              <w:rPr>
                <w:rFonts w:cs="Arial"/>
                <w:sz w:val="18"/>
                <w:szCs w:val="18"/>
              </w:rPr>
            </w:pPr>
            <w:r w:rsidRPr="00AD03DD">
              <w:rPr>
                <w:rFonts w:cs="Arial"/>
                <w:sz w:val="18"/>
                <w:szCs w:val="18"/>
              </w:rPr>
              <w:t>0.914</w:t>
            </w:r>
          </w:p>
        </w:tc>
        <w:tc>
          <w:tcPr>
            <w:tcW w:w="1361" w:type="dxa"/>
            <w:tcBorders>
              <w:top w:val="nil"/>
              <w:left w:val="nil"/>
              <w:bottom w:val="nil"/>
              <w:right w:val="nil"/>
            </w:tcBorders>
            <w:shd w:val="clear" w:color="auto" w:fill="auto"/>
            <w:vAlign w:val="bottom"/>
          </w:tcPr>
          <w:p w14:paraId="37F53BC9" w14:textId="22A204AE" w:rsidR="00AD03DD" w:rsidRPr="00C935A5" w:rsidRDefault="00AD03DD" w:rsidP="00AD03DD">
            <w:pPr>
              <w:spacing w:before="40" w:after="20"/>
              <w:jc w:val="center"/>
              <w:rPr>
                <w:rFonts w:cs="Arial"/>
                <w:sz w:val="18"/>
                <w:szCs w:val="18"/>
              </w:rPr>
            </w:pPr>
            <w:r w:rsidRPr="00AD03DD">
              <w:rPr>
                <w:rFonts w:cs="Arial"/>
                <w:sz w:val="18"/>
                <w:szCs w:val="18"/>
              </w:rPr>
              <w:t>0.901</w:t>
            </w:r>
          </w:p>
        </w:tc>
      </w:tr>
      <w:tr w:rsidR="00AD03DD" w:rsidRPr="00AD03DD" w14:paraId="2112651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9E2898B"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vAlign w:val="bottom"/>
          </w:tcPr>
          <w:p w14:paraId="62C38252" w14:textId="3C9A43FA" w:rsidR="00AD03DD" w:rsidRPr="00C935A5" w:rsidRDefault="00AD03DD" w:rsidP="00AD03DD">
            <w:pPr>
              <w:spacing w:before="40" w:after="20"/>
              <w:jc w:val="center"/>
              <w:rPr>
                <w:rFonts w:cs="Arial"/>
                <w:sz w:val="18"/>
                <w:szCs w:val="18"/>
              </w:rPr>
            </w:pPr>
            <w:r w:rsidRPr="00AD03DD">
              <w:rPr>
                <w:rFonts w:cs="Arial"/>
                <w:sz w:val="18"/>
                <w:szCs w:val="18"/>
              </w:rPr>
              <w:t>0.978</w:t>
            </w:r>
          </w:p>
        </w:tc>
        <w:tc>
          <w:tcPr>
            <w:tcW w:w="1361" w:type="dxa"/>
            <w:tcBorders>
              <w:top w:val="nil"/>
              <w:left w:val="nil"/>
              <w:bottom w:val="nil"/>
              <w:right w:val="nil"/>
            </w:tcBorders>
            <w:shd w:val="clear" w:color="auto" w:fill="auto"/>
            <w:vAlign w:val="bottom"/>
          </w:tcPr>
          <w:p w14:paraId="016B620E" w14:textId="052EB394" w:rsidR="00AD03DD" w:rsidRPr="00C935A5" w:rsidRDefault="00AD03DD" w:rsidP="00AD03DD">
            <w:pPr>
              <w:spacing w:before="40" w:after="20"/>
              <w:jc w:val="center"/>
              <w:rPr>
                <w:rFonts w:cs="Arial"/>
                <w:sz w:val="18"/>
                <w:szCs w:val="18"/>
              </w:rPr>
            </w:pPr>
            <w:r w:rsidRPr="00AD03DD">
              <w:rPr>
                <w:rFonts w:cs="Arial"/>
                <w:sz w:val="18"/>
                <w:szCs w:val="18"/>
              </w:rPr>
              <w:t>1.101</w:t>
            </w:r>
          </w:p>
        </w:tc>
        <w:tc>
          <w:tcPr>
            <w:tcW w:w="1361" w:type="dxa"/>
            <w:tcBorders>
              <w:top w:val="nil"/>
              <w:left w:val="nil"/>
              <w:bottom w:val="nil"/>
              <w:right w:val="nil"/>
            </w:tcBorders>
            <w:vAlign w:val="bottom"/>
          </w:tcPr>
          <w:p w14:paraId="0F9D5388" w14:textId="6BABDB80" w:rsidR="00AD03DD" w:rsidRPr="00C935A5" w:rsidRDefault="00AD03DD" w:rsidP="00AD03DD">
            <w:pPr>
              <w:spacing w:before="40" w:after="20"/>
              <w:jc w:val="center"/>
              <w:rPr>
                <w:rFonts w:cs="Arial"/>
                <w:sz w:val="18"/>
                <w:szCs w:val="18"/>
              </w:rPr>
            </w:pPr>
            <w:r w:rsidRPr="00AD03DD">
              <w:rPr>
                <w:rFonts w:cs="Arial"/>
                <w:sz w:val="18"/>
                <w:szCs w:val="18"/>
              </w:rPr>
              <w:t>0.911</w:t>
            </w:r>
          </w:p>
        </w:tc>
        <w:tc>
          <w:tcPr>
            <w:tcW w:w="1361" w:type="dxa"/>
            <w:tcBorders>
              <w:top w:val="nil"/>
              <w:left w:val="nil"/>
              <w:bottom w:val="nil"/>
              <w:right w:val="nil"/>
            </w:tcBorders>
            <w:vAlign w:val="bottom"/>
          </w:tcPr>
          <w:p w14:paraId="219A54D6" w14:textId="3B10BA2E" w:rsidR="00AD03DD" w:rsidRPr="00C935A5" w:rsidRDefault="00AD03DD" w:rsidP="00AD03DD">
            <w:pPr>
              <w:spacing w:before="40" w:after="20"/>
              <w:jc w:val="center"/>
              <w:rPr>
                <w:rFonts w:cs="Arial"/>
                <w:sz w:val="18"/>
                <w:szCs w:val="18"/>
              </w:rPr>
            </w:pPr>
            <w:r w:rsidRPr="00AD03DD">
              <w:rPr>
                <w:rFonts w:cs="Arial"/>
                <w:sz w:val="18"/>
                <w:szCs w:val="18"/>
              </w:rPr>
              <w:t>0.917</w:t>
            </w:r>
          </w:p>
        </w:tc>
        <w:tc>
          <w:tcPr>
            <w:tcW w:w="1361" w:type="dxa"/>
            <w:tcBorders>
              <w:top w:val="nil"/>
              <w:left w:val="nil"/>
              <w:bottom w:val="nil"/>
              <w:right w:val="nil"/>
            </w:tcBorders>
            <w:shd w:val="clear" w:color="auto" w:fill="auto"/>
            <w:vAlign w:val="bottom"/>
          </w:tcPr>
          <w:p w14:paraId="38B55F36" w14:textId="0BC35A25" w:rsidR="00AD03DD" w:rsidRPr="00C935A5" w:rsidRDefault="00AD03DD" w:rsidP="00AD03DD">
            <w:pPr>
              <w:spacing w:before="40" w:after="20"/>
              <w:jc w:val="center"/>
              <w:rPr>
                <w:rFonts w:cs="Arial"/>
                <w:sz w:val="18"/>
                <w:szCs w:val="18"/>
              </w:rPr>
            </w:pPr>
            <w:r w:rsidRPr="00AD03DD">
              <w:rPr>
                <w:rFonts w:cs="Arial"/>
                <w:sz w:val="18"/>
                <w:szCs w:val="18"/>
              </w:rPr>
              <w:t>1.009</w:t>
            </w:r>
          </w:p>
        </w:tc>
      </w:tr>
      <w:tr w:rsidR="00AD03DD" w:rsidRPr="00AD03DD" w14:paraId="7B44263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9BBC8B7"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vAlign w:val="bottom"/>
          </w:tcPr>
          <w:p w14:paraId="140FED46" w14:textId="6065F257" w:rsidR="00AD03DD" w:rsidRPr="00C935A5" w:rsidRDefault="00AD03DD" w:rsidP="00AD03DD">
            <w:pPr>
              <w:spacing w:before="40" w:after="20"/>
              <w:jc w:val="center"/>
              <w:rPr>
                <w:rFonts w:cs="Arial"/>
                <w:sz w:val="18"/>
                <w:szCs w:val="18"/>
              </w:rPr>
            </w:pPr>
            <w:r w:rsidRPr="00AD03DD">
              <w:rPr>
                <w:rFonts w:cs="Arial"/>
                <w:sz w:val="18"/>
                <w:szCs w:val="18"/>
              </w:rPr>
              <w:t>1.056</w:t>
            </w:r>
          </w:p>
        </w:tc>
        <w:tc>
          <w:tcPr>
            <w:tcW w:w="1361" w:type="dxa"/>
            <w:tcBorders>
              <w:top w:val="nil"/>
              <w:left w:val="nil"/>
              <w:bottom w:val="nil"/>
              <w:right w:val="nil"/>
            </w:tcBorders>
            <w:shd w:val="clear" w:color="auto" w:fill="auto"/>
            <w:vAlign w:val="bottom"/>
          </w:tcPr>
          <w:p w14:paraId="420E5346" w14:textId="420ED696" w:rsidR="00AD03DD" w:rsidRPr="00C935A5" w:rsidRDefault="00AD03DD" w:rsidP="00AD03DD">
            <w:pPr>
              <w:spacing w:before="40" w:after="20"/>
              <w:jc w:val="center"/>
              <w:rPr>
                <w:rFonts w:cs="Arial"/>
                <w:sz w:val="18"/>
                <w:szCs w:val="18"/>
              </w:rPr>
            </w:pPr>
            <w:r w:rsidRPr="00AD03DD">
              <w:rPr>
                <w:rFonts w:cs="Arial"/>
                <w:sz w:val="18"/>
                <w:szCs w:val="18"/>
              </w:rPr>
              <w:t>1.113</w:t>
            </w:r>
          </w:p>
        </w:tc>
        <w:tc>
          <w:tcPr>
            <w:tcW w:w="1361" w:type="dxa"/>
            <w:tcBorders>
              <w:top w:val="nil"/>
              <w:left w:val="nil"/>
              <w:bottom w:val="nil"/>
              <w:right w:val="nil"/>
            </w:tcBorders>
            <w:vAlign w:val="bottom"/>
          </w:tcPr>
          <w:p w14:paraId="3A9D6ACA" w14:textId="4E4B104F" w:rsidR="00AD03DD" w:rsidRPr="00C935A5" w:rsidRDefault="00AD03DD" w:rsidP="00AD03DD">
            <w:pPr>
              <w:spacing w:before="40" w:after="20"/>
              <w:jc w:val="center"/>
              <w:rPr>
                <w:rFonts w:cs="Arial"/>
                <w:sz w:val="18"/>
                <w:szCs w:val="18"/>
              </w:rPr>
            </w:pPr>
            <w:r w:rsidRPr="00AD03DD">
              <w:rPr>
                <w:rFonts w:cs="Arial"/>
                <w:sz w:val="18"/>
                <w:szCs w:val="18"/>
              </w:rPr>
              <w:t>0.922</w:t>
            </w:r>
          </w:p>
        </w:tc>
        <w:tc>
          <w:tcPr>
            <w:tcW w:w="1361" w:type="dxa"/>
            <w:tcBorders>
              <w:top w:val="nil"/>
              <w:left w:val="nil"/>
              <w:bottom w:val="nil"/>
              <w:right w:val="nil"/>
            </w:tcBorders>
            <w:vAlign w:val="bottom"/>
          </w:tcPr>
          <w:p w14:paraId="4416905D" w14:textId="30BD7C0B" w:rsidR="00AD03DD" w:rsidRPr="00C935A5" w:rsidRDefault="00AD03DD" w:rsidP="00AD03DD">
            <w:pPr>
              <w:spacing w:before="40" w:after="20"/>
              <w:jc w:val="center"/>
              <w:rPr>
                <w:rFonts w:cs="Arial"/>
                <w:sz w:val="18"/>
                <w:szCs w:val="18"/>
              </w:rPr>
            </w:pPr>
            <w:r w:rsidRPr="00AD03DD">
              <w:rPr>
                <w:rFonts w:cs="Arial"/>
                <w:sz w:val="18"/>
                <w:szCs w:val="18"/>
              </w:rPr>
              <w:t>0.828</w:t>
            </w:r>
          </w:p>
        </w:tc>
        <w:tc>
          <w:tcPr>
            <w:tcW w:w="1361" w:type="dxa"/>
            <w:tcBorders>
              <w:top w:val="nil"/>
              <w:left w:val="nil"/>
              <w:bottom w:val="nil"/>
              <w:right w:val="nil"/>
            </w:tcBorders>
            <w:shd w:val="clear" w:color="auto" w:fill="auto"/>
            <w:vAlign w:val="bottom"/>
          </w:tcPr>
          <w:p w14:paraId="30AD167A" w14:textId="704C8790" w:rsidR="00AD03DD" w:rsidRPr="00C935A5" w:rsidRDefault="00AD03DD" w:rsidP="00AD03DD">
            <w:pPr>
              <w:spacing w:before="40" w:after="20"/>
              <w:jc w:val="center"/>
              <w:rPr>
                <w:rFonts w:cs="Arial"/>
                <w:sz w:val="18"/>
                <w:szCs w:val="18"/>
              </w:rPr>
            </w:pPr>
            <w:r w:rsidRPr="00AD03DD">
              <w:rPr>
                <w:rFonts w:cs="Arial"/>
                <w:sz w:val="18"/>
                <w:szCs w:val="18"/>
              </w:rPr>
              <w:t>0.958</w:t>
            </w:r>
          </w:p>
        </w:tc>
      </w:tr>
      <w:tr w:rsidR="00AD03DD" w:rsidRPr="00AD03DD" w14:paraId="09FB276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07B6C18"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vAlign w:val="bottom"/>
          </w:tcPr>
          <w:p w14:paraId="19EE9349" w14:textId="42F989C9" w:rsidR="00AD03DD" w:rsidRPr="00C935A5" w:rsidRDefault="00AD03DD" w:rsidP="00AD03DD">
            <w:pPr>
              <w:spacing w:before="40" w:after="20"/>
              <w:jc w:val="center"/>
              <w:rPr>
                <w:rFonts w:cs="Arial"/>
                <w:sz w:val="18"/>
                <w:szCs w:val="18"/>
              </w:rPr>
            </w:pPr>
            <w:r w:rsidRPr="00AD03DD">
              <w:rPr>
                <w:rFonts w:cs="Arial"/>
                <w:sz w:val="18"/>
                <w:szCs w:val="18"/>
              </w:rPr>
              <w:t>0.819</w:t>
            </w:r>
          </w:p>
        </w:tc>
        <w:tc>
          <w:tcPr>
            <w:tcW w:w="1361" w:type="dxa"/>
            <w:tcBorders>
              <w:top w:val="nil"/>
              <w:left w:val="nil"/>
              <w:bottom w:val="nil"/>
              <w:right w:val="nil"/>
            </w:tcBorders>
            <w:shd w:val="clear" w:color="auto" w:fill="auto"/>
            <w:vAlign w:val="bottom"/>
          </w:tcPr>
          <w:p w14:paraId="709524B2" w14:textId="7A27C233" w:rsidR="00AD03DD" w:rsidRPr="00C935A5" w:rsidRDefault="00AD03DD" w:rsidP="00AD03DD">
            <w:pPr>
              <w:spacing w:before="40" w:after="20"/>
              <w:jc w:val="center"/>
              <w:rPr>
                <w:rFonts w:cs="Arial"/>
                <w:sz w:val="18"/>
                <w:szCs w:val="18"/>
              </w:rPr>
            </w:pPr>
            <w:r w:rsidRPr="00AD03DD">
              <w:rPr>
                <w:rFonts w:cs="Arial"/>
                <w:sz w:val="18"/>
                <w:szCs w:val="18"/>
              </w:rPr>
              <w:t>0.760</w:t>
            </w:r>
          </w:p>
        </w:tc>
        <w:tc>
          <w:tcPr>
            <w:tcW w:w="1361" w:type="dxa"/>
            <w:tcBorders>
              <w:top w:val="nil"/>
              <w:left w:val="nil"/>
              <w:bottom w:val="nil"/>
              <w:right w:val="nil"/>
            </w:tcBorders>
            <w:vAlign w:val="bottom"/>
          </w:tcPr>
          <w:p w14:paraId="24ADA974" w14:textId="62522B17" w:rsidR="00AD03DD" w:rsidRPr="00C935A5" w:rsidRDefault="00AD03DD" w:rsidP="00AD03DD">
            <w:pPr>
              <w:spacing w:before="40" w:after="20"/>
              <w:jc w:val="center"/>
              <w:rPr>
                <w:rFonts w:cs="Arial"/>
                <w:sz w:val="18"/>
                <w:szCs w:val="18"/>
              </w:rPr>
            </w:pPr>
            <w:r w:rsidRPr="00AD03DD">
              <w:rPr>
                <w:rFonts w:cs="Arial"/>
                <w:sz w:val="18"/>
                <w:szCs w:val="18"/>
              </w:rPr>
              <w:t>0.974</w:t>
            </w:r>
          </w:p>
        </w:tc>
        <w:tc>
          <w:tcPr>
            <w:tcW w:w="1361" w:type="dxa"/>
            <w:tcBorders>
              <w:top w:val="nil"/>
              <w:left w:val="nil"/>
              <w:bottom w:val="nil"/>
              <w:right w:val="nil"/>
            </w:tcBorders>
            <w:vAlign w:val="bottom"/>
          </w:tcPr>
          <w:p w14:paraId="354A8ED9" w14:textId="054C0845" w:rsidR="00AD03DD" w:rsidRPr="00C935A5" w:rsidRDefault="00AD03DD" w:rsidP="00AD03DD">
            <w:pPr>
              <w:spacing w:before="40" w:after="20"/>
              <w:jc w:val="center"/>
              <w:rPr>
                <w:rFonts w:cs="Arial"/>
                <w:sz w:val="18"/>
                <w:szCs w:val="18"/>
              </w:rPr>
            </w:pPr>
            <w:r w:rsidRPr="00AD03DD">
              <w:rPr>
                <w:rFonts w:cs="Arial"/>
                <w:sz w:val="18"/>
                <w:szCs w:val="18"/>
              </w:rPr>
              <w:t>0.847</w:t>
            </w:r>
          </w:p>
        </w:tc>
        <w:tc>
          <w:tcPr>
            <w:tcW w:w="1361" w:type="dxa"/>
            <w:tcBorders>
              <w:top w:val="nil"/>
              <w:left w:val="nil"/>
              <w:bottom w:val="nil"/>
              <w:right w:val="nil"/>
            </w:tcBorders>
            <w:shd w:val="clear" w:color="auto" w:fill="auto"/>
            <w:vAlign w:val="bottom"/>
          </w:tcPr>
          <w:p w14:paraId="0856EE28" w14:textId="50E5FCA8" w:rsidR="00AD03DD" w:rsidRPr="00C935A5" w:rsidRDefault="00AD03DD" w:rsidP="00AD03DD">
            <w:pPr>
              <w:spacing w:before="40" w:after="20"/>
              <w:jc w:val="center"/>
              <w:rPr>
                <w:rFonts w:cs="Arial"/>
                <w:sz w:val="18"/>
                <w:szCs w:val="18"/>
              </w:rPr>
            </w:pPr>
            <w:r w:rsidRPr="00AD03DD">
              <w:rPr>
                <w:rFonts w:cs="Arial"/>
                <w:sz w:val="18"/>
                <w:szCs w:val="18"/>
              </w:rPr>
              <w:t>1.128</w:t>
            </w:r>
          </w:p>
        </w:tc>
      </w:tr>
      <w:tr w:rsidR="00AD03DD" w:rsidRPr="00AD03DD" w14:paraId="2225E8B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323A770"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vAlign w:val="bottom"/>
          </w:tcPr>
          <w:p w14:paraId="09DB2153" w14:textId="221A9EB6" w:rsidR="00AD03DD" w:rsidRPr="00C935A5" w:rsidRDefault="00AD03DD" w:rsidP="00AD03DD">
            <w:pPr>
              <w:spacing w:before="40" w:after="20"/>
              <w:jc w:val="center"/>
              <w:rPr>
                <w:rFonts w:cs="Arial"/>
                <w:sz w:val="18"/>
                <w:szCs w:val="18"/>
              </w:rPr>
            </w:pPr>
            <w:r w:rsidRPr="00AD03DD">
              <w:rPr>
                <w:rFonts w:cs="Arial"/>
                <w:sz w:val="18"/>
                <w:szCs w:val="18"/>
              </w:rPr>
              <w:t>0.793</w:t>
            </w:r>
          </w:p>
        </w:tc>
        <w:tc>
          <w:tcPr>
            <w:tcW w:w="1361" w:type="dxa"/>
            <w:tcBorders>
              <w:top w:val="nil"/>
              <w:left w:val="nil"/>
              <w:bottom w:val="nil"/>
              <w:right w:val="nil"/>
            </w:tcBorders>
            <w:shd w:val="clear" w:color="auto" w:fill="auto"/>
            <w:vAlign w:val="bottom"/>
          </w:tcPr>
          <w:p w14:paraId="369A1205" w14:textId="7247723F" w:rsidR="00AD03DD" w:rsidRPr="00C935A5" w:rsidRDefault="00AD03DD" w:rsidP="00AD03DD">
            <w:pPr>
              <w:spacing w:before="40" w:after="20"/>
              <w:jc w:val="center"/>
              <w:rPr>
                <w:rFonts w:cs="Arial"/>
                <w:sz w:val="18"/>
                <w:szCs w:val="18"/>
              </w:rPr>
            </w:pPr>
            <w:r w:rsidRPr="00AD03DD">
              <w:rPr>
                <w:rFonts w:cs="Arial"/>
                <w:sz w:val="18"/>
                <w:szCs w:val="18"/>
              </w:rPr>
              <w:t>0.793</w:t>
            </w:r>
          </w:p>
        </w:tc>
        <w:tc>
          <w:tcPr>
            <w:tcW w:w="1361" w:type="dxa"/>
            <w:tcBorders>
              <w:top w:val="nil"/>
              <w:left w:val="nil"/>
              <w:bottom w:val="nil"/>
              <w:right w:val="nil"/>
            </w:tcBorders>
            <w:vAlign w:val="bottom"/>
          </w:tcPr>
          <w:p w14:paraId="4FB2225F" w14:textId="39F6DBB0" w:rsidR="00AD03DD" w:rsidRPr="00C935A5" w:rsidRDefault="00AD03DD" w:rsidP="00AD03DD">
            <w:pPr>
              <w:spacing w:before="40" w:after="20"/>
              <w:jc w:val="center"/>
              <w:rPr>
                <w:rFonts w:cs="Arial"/>
                <w:sz w:val="18"/>
                <w:szCs w:val="18"/>
              </w:rPr>
            </w:pPr>
            <w:r w:rsidRPr="00AD03DD">
              <w:rPr>
                <w:rFonts w:cs="Arial"/>
                <w:sz w:val="18"/>
                <w:szCs w:val="18"/>
              </w:rPr>
              <w:t>1.062</w:t>
            </w:r>
          </w:p>
        </w:tc>
        <w:tc>
          <w:tcPr>
            <w:tcW w:w="1361" w:type="dxa"/>
            <w:tcBorders>
              <w:top w:val="nil"/>
              <w:left w:val="nil"/>
              <w:bottom w:val="nil"/>
              <w:right w:val="nil"/>
            </w:tcBorders>
            <w:vAlign w:val="bottom"/>
          </w:tcPr>
          <w:p w14:paraId="7FDD7BE3" w14:textId="4E56D211" w:rsidR="00AD03DD" w:rsidRPr="00C935A5" w:rsidRDefault="00AD03DD" w:rsidP="00AD03DD">
            <w:pPr>
              <w:spacing w:before="40" w:after="20"/>
              <w:jc w:val="center"/>
              <w:rPr>
                <w:rFonts w:cs="Arial"/>
                <w:sz w:val="18"/>
                <w:szCs w:val="18"/>
              </w:rPr>
            </w:pPr>
            <w:r w:rsidRPr="00AD03DD">
              <w:rPr>
                <w:rFonts w:cs="Arial"/>
                <w:sz w:val="18"/>
                <w:szCs w:val="18"/>
              </w:rPr>
              <w:t>0.784</w:t>
            </w:r>
          </w:p>
        </w:tc>
        <w:tc>
          <w:tcPr>
            <w:tcW w:w="1361" w:type="dxa"/>
            <w:tcBorders>
              <w:top w:val="nil"/>
              <w:left w:val="nil"/>
              <w:bottom w:val="nil"/>
              <w:right w:val="nil"/>
            </w:tcBorders>
            <w:shd w:val="clear" w:color="auto" w:fill="auto"/>
            <w:vAlign w:val="bottom"/>
          </w:tcPr>
          <w:p w14:paraId="6EE6AA73" w14:textId="73C5BBED" w:rsidR="00AD03DD" w:rsidRPr="00C935A5" w:rsidRDefault="00AD03DD" w:rsidP="00AD03DD">
            <w:pPr>
              <w:spacing w:before="40" w:after="20"/>
              <w:jc w:val="center"/>
              <w:rPr>
                <w:rFonts w:cs="Arial"/>
                <w:sz w:val="18"/>
                <w:szCs w:val="18"/>
              </w:rPr>
            </w:pPr>
            <w:r w:rsidRPr="00AD03DD">
              <w:rPr>
                <w:rFonts w:cs="Arial"/>
                <w:sz w:val="18"/>
                <w:szCs w:val="18"/>
              </w:rPr>
              <w:t>0.764</w:t>
            </w:r>
          </w:p>
        </w:tc>
      </w:tr>
    </w:tbl>
    <w:p w14:paraId="235CFCA9" w14:textId="77777777" w:rsidR="00D67755" w:rsidRPr="00C935A5" w:rsidRDefault="00D67755" w:rsidP="00FF36E8">
      <w:pPr>
        <w:spacing w:before="40" w:after="20"/>
        <w:rPr>
          <w:rFonts w:cs="Arial"/>
          <w:sz w:val="18"/>
          <w:szCs w:val="18"/>
        </w:rPr>
      </w:pPr>
    </w:p>
    <w:p w14:paraId="4155ACDF"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ED5B9D0" w14:textId="0E3FDEA4" w:rsidR="00FE4C8F" w:rsidRPr="00C935A5" w:rsidRDefault="0072115A" w:rsidP="00D15FD9">
      <w:pPr>
        <w:pStyle w:val="VGC-Head10"/>
      </w:pPr>
      <w:r>
        <w:t>2021-22</w:t>
      </w:r>
      <w:r w:rsidR="00A97ABE" w:rsidRPr="00C935A5">
        <w:t xml:space="preserve"> </w:t>
      </w:r>
      <w:r w:rsidR="00FE4C8F" w:rsidRPr="00C935A5">
        <w:t>General Purpose Grants</w:t>
      </w:r>
      <w:r w:rsidR="00CE4507" w:rsidRPr="00C935A5">
        <w:tab/>
        <w:t>Appendix 4</w:t>
      </w:r>
    </w:p>
    <w:p w14:paraId="38460906" w14:textId="673E6A0A" w:rsidR="00FE4C8F" w:rsidRPr="00C935A5" w:rsidRDefault="004F1184" w:rsidP="00D15FD9">
      <w:pPr>
        <w:pStyle w:val="VGC-Head2"/>
      </w:pPr>
      <w:r w:rsidRPr="00C935A5">
        <w:tab/>
      </w:r>
      <w:r w:rsidR="00FE4C8F" w:rsidRPr="00C935A5">
        <w:t xml:space="preserve">H.  Revenue Adjustors – </w:t>
      </w:r>
      <w:r w:rsidR="002A2397" w:rsidRPr="00C935A5">
        <w:t>Index</w:t>
      </w:r>
    </w:p>
    <w:p w14:paraId="71D50850" w14:textId="77777777" w:rsidR="00FE4C8F" w:rsidRPr="00C935A5" w:rsidRDefault="00FE4C8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B58BE" w:rsidRPr="00C935A5" w14:paraId="223ACA23" w14:textId="77777777" w:rsidTr="004847EF">
        <w:trPr>
          <w:trHeight w:val="20"/>
          <w:tblHeader/>
        </w:trPr>
        <w:tc>
          <w:tcPr>
            <w:tcW w:w="2268" w:type="dxa"/>
            <w:tcBorders>
              <w:top w:val="nil"/>
              <w:left w:val="nil"/>
              <w:right w:val="single" w:sz="18" w:space="0" w:color="FFC000"/>
            </w:tcBorders>
            <w:shd w:val="clear" w:color="auto" w:fill="auto"/>
            <w:vAlign w:val="bottom"/>
          </w:tcPr>
          <w:p w14:paraId="14ACDCCD" w14:textId="77777777" w:rsidR="005B58BE" w:rsidRPr="00C935A5" w:rsidRDefault="005B58BE" w:rsidP="005B58BE">
            <w:pPr>
              <w:spacing w:before="40" w:after="20"/>
              <w:jc w:val="center"/>
              <w:rPr>
                <w:rFonts w:cs="Arial"/>
                <w:sz w:val="18"/>
                <w:szCs w:val="18"/>
              </w:rPr>
            </w:pPr>
          </w:p>
        </w:tc>
        <w:tc>
          <w:tcPr>
            <w:tcW w:w="1361" w:type="dxa"/>
            <w:tcBorders>
              <w:left w:val="single" w:sz="18" w:space="0" w:color="FFC000"/>
              <w:bottom w:val="single" w:sz="8" w:space="0" w:color="FFC000"/>
            </w:tcBorders>
            <w:shd w:val="clear" w:color="auto" w:fill="auto"/>
            <w:vAlign w:val="bottom"/>
          </w:tcPr>
          <w:p w14:paraId="469F6223" w14:textId="67FB0304" w:rsidR="005B58BE" w:rsidRPr="00C935A5" w:rsidRDefault="005B58BE" w:rsidP="005B58BE">
            <w:pPr>
              <w:spacing w:before="40" w:after="20"/>
              <w:jc w:val="center"/>
              <w:rPr>
                <w:rFonts w:cs="Arial"/>
                <w:sz w:val="18"/>
                <w:szCs w:val="18"/>
              </w:rPr>
            </w:pPr>
            <w:r w:rsidRPr="00C935A5">
              <w:rPr>
                <w:rFonts w:cs="Arial"/>
                <w:b/>
                <w:sz w:val="18"/>
                <w:szCs w:val="18"/>
              </w:rPr>
              <w:t xml:space="preserve">Median Household Income </w:t>
            </w:r>
            <w:r w:rsidRPr="00C935A5">
              <w:rPr>
                <w:rFonts w:cs="Arial"/>
                <w:b/>
                <w:sz w:val="18"/>
                <w:szCs w:val="18"/>
              </w:rPr>
              <w:br/>
              <w:t xml:space="preserve">(60+) </w:t>
            </w:r>
          </w:p>
        </w:tc>
        <w:tc>
          <w:tcPr>
            <w:tcW w:w="1361" w:type="dxa"/>
            <w:tcBorders>
              <w:bottom w:val="single" w:sz="8" w:space="0" w:color="FFC000"/>
            </w:tcBorders>
            <w:shd w:val="clear" w:color="auto" w:fill="auto"/>
            <w:vAlign w:val="bottom"/>
          </w:tcPr>
          <w:p w14:paraId="6B84C55C" w14:textId="262A2DEE" w:rsidR="005B58BE" w:rsidRPr="00C935A5" w:rsidRDefault="005B58BE" w:rsidP="005B58BE">
            <w:pPr>
              <w:spacing w:before="40" w:after="20"/>
              <w:jc w:val="center"/>
              <w:rPr>
                <w:rFonts w:cs="Arial"/>
                <w:sz w:val="18"/>
                <w:szCs w:val="18"/>
              </w:rPr>
            </w:pPr>
            <w:r w:rsidRPr="00C935A5">
              <w:rPr>
                <w:rFonts w:cs="Arial"/>
                <w:b/>
                <w:sz w:val="18"/>
                <w:szCs w:val="18"/>
              </w:rPr>
              <w:t xml:space="preserve">Socio-Economic </w:t>
            </w:r>
            <w:r w:rsidRPr="00C935A5">
              <w:rPr>
                <w:rFonts w:cs="Arial"/>
                <w:b/>
                <w:spacing w:val="-4"/>
                <w:sz w:val="18"/>
                <w:szCs w:val="18"/>
              </w:rPr>
              <w:t>Disadvantage</w:t>
            </w:r>
          </w:p>
        </w:tc>
        <w:tc>
          <w:tcPr>
            <w:tcW w:w="1361" w:type="dxa"/>
            <w:tcBorders>
              <w:bottom w:val="single" w:sz="8" w:space="0" w:color="FFC000"/>
            </w:tcBorders>
            <w:vAlign w:val="bottom"/>
          </w:tcPr>
          <w:p w14:paraId="5F9442CC" w14:textId="58E0D019" w:rsidR="005B58BE" w:rsidRPr="00C935A5" w:rsidRDefault="005B58BE" w:rsidP="005B58BE">
            <w:pPr>
              <w:spacing w:before="40" w:after="20"/>
              <w:jc w:val="center"/>
              <w:rPr>
                <w:rFonts w:cs="Arial"/>
                <w:sz w:val="18"/>
                <w:szCs w:val="18"/>
              </w:rPr>
            </w:pPr>
            <w:r w:rsidRPr="00C935A5">
              <w:rPr>
                <w:rFonts w:cs="Arial"/>
                <w:b/>
                <w:sz w:val="18"/>
                <w:szCs w:val="18"/>
              </w:rPr>
              <w:t xml:space="preserve">Tourism </w:t>
            </w:r>
          </w:p>
        </w:tc>
        <w:tc>
          <w:tcPr>
            <w:tcW w:w="1361" w:type="dxa"/>
            <w:tcBorders>
              <w:bottom w:val="single" w:sz="8" w:space="0" w:color="FFC000"/>
            </w:tcBorders>
            <w:vAlign w:val="bottom"/>
          </w:tcPr>
          <w:p w14:paraId="55D366FF" w14:textId="595371F9" w:rsidR="005B58BE" w:rsidRPr="00C935A5" w:rsidRDefault="005B58BE" w:rsidP="005B58BE">
            <w:pPr>
              <w:spacing w:before="40" w:after="20"/>
              <w:jc w:val="center"/>
              <w:rPr>
                <w:rFonts w:cs="Arial"/>
                <w:sz w:val="18"/>
                <w:szCs w:val="18"/>
              </w:rPr>
            </w:pPr>
            <w:r w:rsidRPr="00C935A5">
              <w:rPr>
                <w:rFonts w:cs="Arial"/>
                <w:b/>
                <w:sz w:val="18"/>
                <w:szCs w:val="18"/>
              </w:rPr>
              <w:t xml:space="preserve">Value of Building Approvals </w:t>
            </w:r>
          </w:p>
        </w:tc>
        <w:tc>
          <w:tcPr>
            <w:tcW w:w="1361" w:type="dxa"/>
            <w:tcBorders>
              <w:bottom w:val="single" w:sz="8" w:space="0" w:color="FFC000"/>
            </w:tcBorders>
            <w:shd w:val="clear" w:color="auto" w:fill="auto"/>
            <w:vAlign w:val="bottom"/>
          </w:tcPr>
          <w:p w14:paraId="2A232B24" w14:textId="7D3B90B9" w:rsidR="005B58BE" w:rsidRPr="00C935A5" w:rsidRDefault="005B58BE" w:rsidP="005B58BE">
            <w:pPr>
              <w:spacing w:before="40" w:after="20"/>
              <w:jc w:val="center"/>
              <w:rPr>
                <w:rFonts w:cs="Arial"/>
                <w:b/>
                <w:sz w:val="18"/>
                <w:szCs w:val="18"/>
              </w:rPr>
            </w:pPr>
            <w:r w:rsidRPr="00C935A5">
              <w:rPr>
                <w:rFonts w:cs="Arial"/>
                <w:b/>
                <w:sz w:val="18"/>
                <w:szCs w:val="18"/>
              </w:rPr>
              <w:t xml:space="preserve">Valuations (Commercial) </w:t>
            </w:r>
          </w:p>
        </w:tc>
      </w:tr>
      <w:tr w:rsidR="00AD03DD" w:rsidRPr="00C935A5" w14:paraId="039592FD" w14:textId="77777777" w:rsidTr="004847EF">
        <w:trPr>
          <w:trHeight w:val="240"/>
          <w:tblHeader/>
        </w:trPr>
        <w:tc>
          <w:tcPr>
            <w:tcW w:w="2268" w:type="dxa"/>
            <w:tcBorders>
              <w:left w:val="nil"/>
              <w:bottom w:val="nil"/>
              <w:right w:val="single" w:sz="18" w:space="0" w:color="FFC000"/>
            </w:tcBorders>
            <w:shd w:val="clear" w:color="auto" w:fill="auto"/>
            <w:vAlign w:val="center"/>
          </w:tcPr>
          <w:p w14:paraId="4469742F"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1C9B1641" w14:textId="4CAC95B1" w:rsidR="00AD03DD" w:rsidRPr="00C935A5" w:rsidRDefault="00AD03DD" w:rsidP="00AD03DD">
            <w:pPr>
              <w:spacing w:before="40" w:after="20"/>
              <w:jc w:val="center"/>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04B173AA" w14:textId="77777777" w:rsidR="00AD03DD" w:rsidRPr="00C935A5" w:rsidRDefault="00AD03DD" w:rsidP="00AD03DD">
            <w:pPr>
              <w:spacing w:before="40" w:after="20"/>
              <w:jc w:val="center"/>
              <w:rPr>
                <w:rFonts w:cs="Arial"/>
                <w:sz w:val="18"/>
                <w:szCs w:val="18"/>
              </w:rPr>
            </w:pPr>
          </w:p>
        </w:tc>
        <w:tc>
          <w:tcPr>
            <w:tcW w:w="1361" w:type="dxa"/>
            <w:tcBorders>
              <w:top w:val="single" w:sz="8" w:space="0" w:color="FFC000"/>
              <w:left w:val="nil"/>
              <w:bottom w:val="nil"/>
              <w:right w:val="nil"/>
            </w:tcBorders>
            <w:vAlign w:val="bottom"/>
          </w:tcPr>
          <w:p w14:paraId="26AEEF24" w14:textId="77777777" w:rsidR="00AD03DD" w:rsidRPr="00C935A5" w:rsidRDefault="00AD03DD" w:rsidP="00AD03DD">
            <w:pPr>
              <w:spacing w:before="40" w:after="20"/>
              <w:jc w:val="center"/>
              <w:rPr>
                <w:rFonts w:cs="Arial"/>
                <w:sz w:val="18"/>
                <w:szCs w:val="18"/>
              </w:rPr>
            </w:pPr>
          </w:p>
        </w:tc>
        <w:tc>
          <w:tcPr>
            <w:tcW w:w="1361" w:type="dxa"/>
            <w:tcBorders>
              <w:top w:val="single" w:sz="8" w:space="0" w:color="FFC000"/>
              <w:left w:val="nil"/>
              <w:bottom w:val="nil"/>
              <w:right w:val="nil"/>
            </w:tcBorders>
            <w:vAlign w:val="bottom"/>
          </w:tcPr>
          <w:p w14:paraId="2018FC44" w14:textId="77777777" w:rsidR="00AD03DD" w:rsidRPr="00C935A5" w:rsidRDefault="00AD03DD" w:rsidP="00AD03DD">
            <w:pPr>
              <w:spacing w:before="40" w:after="20"/>
              <w:jc w:val="center"/>
              <w:rPr>
                <w:rFonts w:cs="Arial"/>
                <w:sz w:val="18"/>
                <w:szCs w:val="18"/>
              </w:rPr>
            </w:pPr>
          </w:p>
        </w:tc>
        <w:tc>
          <w:tcPr>
            <w:tcW w:w="1361" w:type="dxa"/>
            <w:tcBorders>
              <w:top w:val="single" w:sz="8" w:space="0" w:color="FFC000"/>
              <w:left w:val="nil"/>
              <w:bottom w:val="nil"/>
              <w:right w:val="nil"/>
            </w:tcBorders>
            <w:shd w:val="clear" w:color="auto" w:fill="auto"/>
            <w:vAlign w:val="bottom"/>
          </w:tcPr>
          <w:p w14:paraId="79927B6A" w14:textId="13F77E72" w:rsidR="00AD03DD" w:rsidRPr="00C935A5" w:rsidRDefault="00AD03DD" w:rsidP="00AD03DD">
            <w:pPr>
              <w:spacing w:before="40" w:after="20"/>
              <w:jc w:val="center"/>
              <w:rPr>
                <w:rFonts w:cs="Arial"/>
                <w:sz w:val="18"/>
                <w:szCs w:val="18"/>
              </w:rPr>
            </w:pPr>
            <w:r w:rsidRPr="00AD03DD">
              <w:rPr>
                <w:rFonts w:cs="Arial"/>
                <w:sz w:val="18"/>
                <w:szCs w:val="18"/>
              </w:rPr>
              <w:t> </w:t>
            </w:r>
          </w:p>
        </w:tc>
      </w:tr>
      <w:tr w:rsidR="00AD03DD" w:rsidRPr="0041388F" w14:paraId="4A36C70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C34A298"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vAlign w:val="bottom"/>
          </w:tcPr>
          <w:p w14:paraId="2A4E5AEA" w14:textId="18BA9869" w:rsidR="00AD03DD" w:rsidRPr="00C935A5" w:rsidRDefault="00AD03DD" w:rsidP="00AD03DD">
            <w:pPr>
              <w:spacing w:before="40" w:after="20"/>
              <w:jc w:val="center"/>
              <w:rPr>
                <w:rFonts w:cs="Arial"/>
                <w:sz w:val="18"/>
                <w:szCs w:val="18"/>
              </w:rPr>
            </w:pPr>
            <w:r w:rsidRPr="00AD03DD">
              <w:rPr>
                <w:rFonts w:cs="Arial"/>
                <w:sz w:val="18"/>
                <w:szCs w:val="18"/>
              </w:rPr>
              <w:t>1.083</w:t>
            </w:r>
          </w:p>
        </w:tc>
        <w:tc>
          <w:tcPr>
            <w:tcW w:w="1361" w:type="dxa"/>
            <w:tcBorders>
              <w:top w:val="nil"/>
              <w:left w:val="nil"/>
              <w:bottom w:val="nil"/>
              <w:right w:val="nil"/>
            </w:tcBorders>
            <w:shd w:val="clear" w:color="auto" w:fill="auto"/>
            <w:vAlign w:val="bottom"/>
          </w:tcPr>
          <w:p w14:paraId="1B02979B" w14:textId="4975A213" w:rsidR="00AD03DD" w:rsidRPr="00C935A5" w:rsidRDefault="00AD03DD" w:rsidP="00AD03DD">
            <w:pPr>
              <w:spacing w:before="40" w:after="20"/>
              <w:jc w:val="center"/>
              <w:rPr>
                <w:rFonts w:cs="Arial"/>
                <w:sz w:val="18"/>
                <w:szCs w:val="18"/>
              </w:rPr>
            </w:pPr>
            <w:r w:rsidRPr="00AD03DD">
              <w:rPr>
                <w:rFonts w:cs="Arial"/>
                <w:sz w:val="18"/>
                <w:szCs w:val="18"/>
              </w:rPr>
              <w:t>1.149</w:t>
            </w:r>
          </w:p>
        </w:tc>
        <w:tc>
          <w:tcPr>
            <w:tcW w:w="1361" w:type="dxa"/>
            <w:tcBorders>
              <w:top w:val="nil"/>
              <w:left w:val="nil"/>
              <w:bottom w:val="nil"/>
              <w:right w:val="nil"/>
            </w:tcBorders>
            <w:vAlign w:val="bottom"/>
          </w:tcPr>
          <w:p w14:paraId="4D7ECB8E" w14:textId="40D79A01" w:rsidR="00AD03DD" w:rsidRPr="00C935A5" w:rsidRDefault="00AD03DD" w:rsidP="00AD03DD">
            <w:pPr>
              <w:spacing w:before="40" w:after="20"/>
              <w:jc w:val="center"/>
              <w:rPr>
                <w:rFonts w:cs="Arial"/>
                <w:sz w:val="18"/>
                <w:szCs w:val="18"/>
              </w:rPr>
            </w:pPr>
            <w:r w:rsidRPr="00AD03DD">
              <w:rPr>
                <w:rFonts w:cs="Arial"/>
                <w:sz w:val="18"/>
                <w:szCs w:val="18"/>
              </w:rPr>
              <w:t>1.016</w:t>
            </w:r>
          </w:p>
        </w:tc>
        <w:tc>
          <w:tcPr>
            <w:tcW w:w="1361" w:type="dxa"/>
            <w:tcBorders>
              <w:top w:val="nil"/>
              <w:left w:val="nil"/>
              <w:bottom w:val="nil"/>
              <w:right w:val="nil"/>
            </w:tcBorders>
            <w:vAlign w:val="bottom"/>
          </w:tcPr>
          <w:p w14:paraId="1453F3E9" w14:textId="2A3BEFCE" w:rsidR="00AD03DD" w:rsidRPr="00C935A5" w:rsidRDefault="00AD03DD" w:rsidP="00AD03DD">
            <w:pPr>
              <w:spacing w:before="40" w:after="20"/>
              <w:jc w:val="center"/>
              <w:rPr>
                <w:rFonts w:cs="Arial"/>
                <w:sz w:val="18"/>
                <w:szCs w:val="18"/>
              </w:rPr>
            </w:pPr>
            <w:r w:rsidRPr="00AD03DD">
              <w:rPr>
                <w:rFonts w:cs="Arial"/>
                <w:sz w:val="18"/>
                <w:szCs w:val="18"/>
              </w:rPr>
              <w:t>0.962</w:t>
            </w:r>
          </w:p>
        </w:tc>
        <w:tc>
          <w:tcPr>
            <w:tcW w:w="1361" w:type="dxa"/>
            <w:tcBorders>
              <w:top w:val="nil"/>
              <w:left w:val="nil"/>
              <w:bottom w:val="nil"/>
              <w:right w:val="nil"/>
            </w:tcBorders>
            <w:shd w:val="clear" w:color="auto" w:fill="auto"/>
            <w:vAlign w:val="bottom"/>
          </w:tcPr>
          <w:p w14:paraId="73C0E5A4" w14:textId="586B8AB3" w:rsidR="00AD03DD" w:rsidRPr="00C935A5" w:rsidRDefault="00AD03DD" w:rsidP="00AD03DD">
            <w:pPr>
              <w:spacing w:before="40" w:after="20"/>
              <w:jc w:val="center"/>
              <w:rPr>
                <w:rFonts w:cs="Arial"/>
                <w:sz w:val="18"/>
                <w:szCs w:val="18"/>
              </w:rPr>
            </w:pPr>
            <w:r w:rsidRPr="00AD03DD">
              <w:rPr>
                <w:rFonts w:cs="Arial"/>
                <w:sz w:val="18"/>
                <w:szCs w:val="18"/>
              </w:rPr>
              <w:t>0.886</w:t>
            </w:r>
          </w:p>
        </w:tc>
      </w:tr>
      <w:tr w:rsidR="00AD03DD" w:rsidRPr="0041388F" w14:paraId="669FE17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27E3A86"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vAlign w:val="bottom"/>
          </w:tcPr>
          <w:p w14:paraId="2F97FE7F" w14:textId="30B4DF34" w:rsidR="00AD03DD" w:rsidRPr="00C935A5" w:rsidRDefault="00AD03DD" w:rsidP="00AD03DD">
            <w:pPr>
              <w:spacing w:before="40" w:after="20"/>
              <w:jc w:val="center"/>
              <w:rPr>
                <w:rFonts w:cs="Arial"/>
                <w:sz w:val="18"/>
                <w:szCs w:val="18"/>
              </w:rPr>
            </w:pPr>
            <w:r w:rsidRPr="00AD03DD">
              <w:rPr>
                <w:rFonts w:cs="Arial"/>
                <w:sz w:val="18"/>
                <w:szCs w:val="18"/>
              </w:rPr>
              <w:t>1.182</w:t>
            </w:r>
          </w:p>
        </w:tc>
        <w:tc>
          <w:tcPr>
            <w:tcW w:w="1361" w:type="dxa"/>
            <w:tcBorders>
              <w:top w:val="nil"/>
              <w:left w:val="nil"/>
              <w:bottom w:val="nil"/>
              <w:right w:val="nil"/>
            </w:tcBorders>
            <w:shd w:val="clear" w:color="auto" w:fill="auto"/>
            <w:vAlign w:val="bottom"/>
          </w:tcPr>
          <w:p w14:paraId="750B237A" w14:textId="25E39021" w:rsidR="00AD03DD" w:rsidRPr="00C935A5" w:rsidRDefault="00AD03DD" w:rsidP="00AD03DD">
            <w:pPr>
              <w:spacing w:before="40" w:after="20"/>
              <w:jc w:val="center"/>
              <w:rPr>
                <w:rFonts w:cs="Arial"/>
                <w:sz w:val="18"/>
                <w:szCs w:val="18"/>
              </w:rPr>
            </w:pPr>
            <w:r w:rsidRPr="00AD03DD">
              <w:rPr>
                <w:rFonts w:cs="Arial"/>
                <w:sz w:val="18"/>
                <w:szCs w:val="18"/>
              </w:rPr>
              <w:t>1.167</w:t>
            </w:r>
          </w:p>
        </w:tc>
        <w:tc>
          <w:tcPr>
            <w:tcW w:w="1361" w:type="dxa"/>
            <w:tcBorders>
              <w:top w:val="nil"/>
              <w:left w:val="nil"/>
              <w:bottom w:val="nil"/>
              <w:right w:val="nil"/>
            </w:tcBorders>
            <w:vAlign w:val="bottom"/>
          </w:tcPr>
          <w:p w14:paraId="475CFB40" w14:textId="261D0B58" w:rsidR="00AD03DD" w:rsidRPr="00C935A5" w:rsidRDefault="00AD03DD" w:rsidP="00AD03DD">
            <w:pPr>
              <w:spacing w:before="40" w:after="20"/>
              <w:jc w:val="center"/>
              <w:rPr>
                <w:rFonts w:cs="Arial"/>
                <w:sz w:val="18"/>
                <w:szCs w:val="18"/>
              </w:rPr>
            </w:pPr>
            <w:r w:rsidRPr="00AD03DD">
              <w:rPr>
                <w:rFonts w:cs="Arial"/>
                <w:sz w:val="18"/>
                <w:szCs w:val="18"/>
              </w:rPr>
              <w:t>0.934</w:t>
            </w:r>
          </w:p>
        </w:tc>
        <w:tc>
          <w:tcPr>
            <w:tcW w:w="1361" w:type="dxa"/>
            <w:tcBorders>
              <w:top w:val="nil"/>
              <w:left w:val="nil"/>
              <w:bottom w:val="nil"/>
              <w:right w:val="nil"/>
            </w:tcBorders>
            <w:vAlign w:val="bottom"/>
          </w:tcPr>
          <w:p w14:paraId="551FB0DF" w14:textId="43490224" w:rsidR="00AD03DD" w:rsidRPr="00C935A5" w:rsidRDefault="00AD03DD" w:rsidP="00AD03DD">
            <w:pPr>
              <w:spacing w:before="40" w:after="20"/>
              <w:jc w:val="center"/>
              <w:rPr>
                <w:rFonts w:cs="Arial"/>
                <w:sz w:val="18"/>
                <w:szCs w:val="18"/>
              </w:rPr>
            </w:pPr>
            <w:r w:rsidRPr="00AD03DD">
              <w:rPr>
                <w:rFonts w:cs="Arial"/>
                <w:sz w:val="18"/>
                <w:szCs w:val="18"/>
              </w:rPr>
              <w:t>0.998</w:t>
            </w:r>
          </w:p>
        </w:tc>
        <w:tc>
          <w:tcPr>
            <w:tcW w:w="1361" w:type="dxa"/>
            <w:tcBorders>
              <w:top w:val="nil"/>
              <w:left w:val="nil"/>
              <w:bottom w:val="nil"/>
              <w:right w:val="nil"/>
            </w:tcBorders>
            <w:shd w:val="clear" w:color="auto" w:fill="auto"/>
            <w:vAlign w:val="bottom"/>
          </w:tcPr>
          <w:p w14:paraId="3BD1470F" w14:textId="62E3EA61" w:rsidR="00AD03DD" w:rsidRPr="00C935A5" w:rsidRDefault="00AD03DD" w:rsidP="00AD03DD">
            <w:pPr>
              <w:spacing w:before="40" w:after="20"/>
              <w:jc w:val="center"/>
              <w:rPr>
                <w:rFonts w:cs="Arial"/>
                <w:sz w:val="18"/>
                <w:szCs w:val="18"/>
              </w:rPr>
            </w:pPr>
            <w:r w:rsidRPr="00AD03DD">
              <w:rPr>
                <w:rFonts w:cs="Arial"/>
                <w:sz w:val="18"/>
                <w:szCs w:val="18"/>
              </w:rPr>
              <w:t>1.003</w:t>
            </w:r>
          </w:p>
        </w:tc>
      </w:tr>
      <w:tr w:rsidR="00AD03DD" w:rsidRPr="0041388F" w14:paraId="772D126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E988179"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vAlign w:val="bottom"/>
          </w:tcPr>
          <w:p w14:paraId="5BABB521" w14:textId="5CA37A21" w:rsidR="00AD03DD" w:rsidRPr="00C935A5" w:rsidRDefault="00AD03DD" w:rsidP="00AD03DD">
            <w:pPr>
              <w:spacing w:before="40" w:after="20"/>
              <w:jc w:val="center"/>
              <w:rPr>
                <w:rFonts w:cs="Arial"/>
                <w:sz w:val="18"/>
                <w:szCs w:val="18"/>
              </w:rPr>
            </w:pPr>
            <w:r w:rsidRPr="00AD03DD">
              <w:rPr>
                <w:rFonts w:cs="Arial"/>
                <w:sz w:val="18"/>
                <w:szCs w:val="18"/>
              </w:rPr>
              <w:t>0.831</w:t>
            </w:r>
          </w:p>
        </w:tc>
        <w:tc>
          <w:tcPr>
            <w:tcW w:w="1361" w:type="dxa"/>
            <w:tcBorders>
              <w:top w:val="nil"/>
              <w:left w:val="nil"/>
              <w:bottom w:val="nil"/>
              <w:right w:val="nil"/>
            </w:tcBorders>
            <w:shd w:val="clear" w:color="auto" w:fill="auto"/>
            <w:vAlign w:val="bottom"/>
          </w:tcPr>
          <w:p w14:paraId="65509957" w14:textId="06913D9A" w:rsidR="00AD03DD" w:rsidRPr="00C935A5" w:rsidRDefault="00AD03DD" w:rsidP="00AD03DD">
            <w:pPr>
              <w:spacing w:before="40" w:after="20"/>
              <w:jc w:val="center"/>
              <w:rPr>
                <w:rFonts w:cs="Arial"/>
                <w:sz w:val="18"/>
                <w:szCs w:val="18"/>
              </w:rPr>
            </w:pPr>
            <w:r w:rsidRPr="00AD03DD">
              <w:rPr>
                <w:rFonts w:cs="Arial"/>
                <w:sz w:val="18"/>
                <w:szCs w:val="18"/>
              </w:rPr>
              <w:t>1.013</w:t>
            </w:r>
          </w:p>
        </w:tc>
        <w:tc>
          <w:tcPr>
            <w:tcW w:w="1361" w:type="dxa"/>
            <w:tcBorders>
              <w:top w:val="nil"/>
              <w:left w:val="nil"/>
              <w:bottom w:val="nil"/>
              <w:right w:val="nil"/>
            </w:tcBorders>
            <w:vAlign w:val="bottom"/>
          </w:tcPr>
          <w:p w14:paraId="60177D17" w14:textId="0CF4E8DB" w:rsidR="00AD03DD" w:rsidRPr="00C935A5" w:rsidRDefault="00AD03DD" w:rsidP="00AD03DD">
            <w:pPr>
              <w:spacing w:before="40" w:after="20"/>
              <w:jc w:val="center"/>
              <w:rPr>
                <w:rFonts w:cs="Arial"/>
                <w:sz w:val="18"/>
                <w:szCs w:val="18"/>
              </w:rPr>
            </w:pPr>
            <w:r w:rsidRPr="00AD03DD">
              <w:rPr>
                <w:rFonts w:cs="Arial"/>
                <w:sz w:val="18"/>
                <w:szCs w:val="18"/>
              </w:rPr>
              <w:t>1.742</w:t>
            </w:r>
          </w:p>
        </w:tc>
        <w:tc>
          <w:tcPr>
            <w:tcW w:w="1361" w:type="dxa"/>
            <w:tcBorders>
              <w:top w:val="nil"/>
              <w:left w:val="nil"/>
              <w:bottom w:val="nil"/>
              <w:right w:val="nil"/>
            </w:tcBorders>
            <w:vAlign w:val="bottom"/>
          </w:tcPr>
          <w:p w14:paraId="0026B712" w14:textId="2A95DDF8" w:rsidR="00AD03DD" w:rsidRPr="00C935A5" w:rsidRDefault="00AD03DD" w:rsidP="00AD03DD">
            <w:pPr>
              <w:spacing w:before="40" w:after="20"/>
              <w:jc w:val="center"/>
              <w:rPr>
                <w:rFonts w:cs="Arial"/>
                <w:sz w:val="18"/>
                <w:szCs w:val="18"/>
              </w:rPr>
            </w:pPr>
            <w:r w:rsidRPr="00AD03DD">
              <w:rPr>
                <w:rFonts w:cs="Arial"/>
                <w:sz w:val="18"/>
                <w:szCs w:val="18"/>
              </w:rPr>
              <w:t>1.130</w:t>
            </w:r>
          </w:p>
        </w:tc>
        <w:tc>
          <w:tcPr>
            <w:tcW w:w="1361" w:type="dxa"/>
            <w:tcBorders>
              <w:top w:val="nil"/>
              <w:left w:val="nil"/>
              <w:bottom w:val="nil"/>
              <w:right w:val="nil"/>
            </w:tcBorders>
            <w:shd w:val="clear" w:color="auto" w:fill="auto"/>
            <w:vAlign w:val="bottom"/>
          </w:tcPr>
          <w:p w14:paraId="6849ED9A" w14:textId="527146B7" w:rsidR="00AD03DD" w:rsidRPr="00C935A5" w:rsidRDefault="00AD03DD" w:rsidP="00AD03DD">
            <w:pPr>
              <w:spacing w:before="40" w:after="20"/>
              <w:jc w:val="center"/>
              <w:rPr>
                <w:rFonts w:cs="Arial"/>
                <w:sz w:val="18"/>
                <w:szCs w:val="18"/>
              </w:rPr>
            </w:pPr>
            <w:r w:rsidRPr="00AD03DD">
              <w:rPr>
                <w:rFonts w:cs="Arial"/>
                <w:sz w:val="18"/>
                <w:szCs w:val="18"/>
              </w:rPr>
              <w:t>0.920</w:t>
            </w:r>
          </w:p>
        </w:tc>
      </w:tr>
      <w:tr w:rsidR="00AD03DD" w:rsidRPr="0041388F" w14:paraId="25ADD68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727B909"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vAlign w:val="bottom"/>
          </w:tcPr>
          <w:p w14:paraId="69F249FC" w14:textId="5EB2A93B" w:rsidR="00AD03DD" w:rsidRPr="00C935A5" w:rsidRDefault="00AD03DD" w:rsidP="00AD03DD">
            <w:pPr>
              <w:spacing w:before="40" w:after="20"/>
              <w:jc w:val="center"/>
              <w:rPr>
                <w:rFonts w:cs="Arial"/>
                <w:sz w:val="18"/>
                <w:szCs w:val="18"/>
              </w:rPr>
            </w:pPr>
            <w:r w:rsidRPr="00AD03DD">
              <w:rPr>
                <w:rFonts w:cs="Arial"/>
                <w:sz w:val="18"/>
                <w:szCs w:val="18"/>
              </w:rPr>
              <w:t>0.888</w:t>
            </w:r>
          </w:p>
        </w:tc>
        <w:tc>
          <w:tcPr>
            <w:tcW w:w="1361" w:type="dxa"/>
            <w:tcBorders>
              <w:top w:val="nil"/>
              <w:left w:val="nil"/>
              <w:bottom w:val="nil"/>
              <w:right w:val="nil"/>
            </w:tcBorders>
            <w:shd w:val="clear" w:color="auto" w:fill="auto"/>
            <w:vAlign w:val="bottom"/>
          </w:tcPr>
          <w:p w14:paraId="0F0D3FD6" w14:textId="0713129B" w:rsidR="00AD03DD" w:rsidRPr="00C935A5" w:rsidRDefault="00AD03DD" w:rsidP="00AD03DD">
            <w:pPr>
              <w:spacing w:before="40" w:after="20"/>
              <w:jc w:val="center"/>
              <w:rPr>
                <w:rFonts w:cs="Arial"/>
                <w:sz w:val="18"/>
                <w:szCs w:val="18"/>
              </w:rPr>
            </w:pPr>
            <w:r w:rsidRPr="00AD03DD">
              <w:rPr>
                <w:rFonts w:cs="Arial"/>
                <w:sz w:val="18"/>
                <w:szCs w:val="18"/>
              </w:rPr>
              <w:t>0.953</w:t>
            </w:r>
          </w:p>
        </w:tc>
        <w:tc>
          <w:tcPr>
            <w:tcW w:w="1361" w:type="dxa"/>
            <w:tcBorders>
              <w:top w:val="nil"/>
              <w:left w:val="nil"/>
              <w:bottom w:val="nil"/>
              <w:right w:val="nil"/>
            </w:tcBorders>
            <w:vAlign w:val="bottom"/>
          </w:tcPr>
          <w:p w14:paraId="0A56AED1" w14:textId="01BD7371" w:rsidR="00AD03DD" w:rsidRPr="00C935A5" w:rsidRDefault="00AD03DD" w:rsidP="00AD03DD">
            <w:pPr>
              <w:spacing w:before="40" w:after="20"/>
              <w:jc w:val="center"/>
              <w:rPr>
                <w:rFonts w:cs="Arial"/>
                <w:sz w:val="18"/>
                <w:szCs w:val="18"/>
              </w:rPr>
            </w:pPr>
            <w:r w:rsidRPr="00AD03DD">
              <w:rPr>
                <w:rFonts w:cs="Arial"/>
                <w:sz w:val="18"/>
                <w:szCs w:val="18"/>
              </w:rPr>
              <w:t>0.963</w:t>
            </w:r>
          </w:p>
        </w:tc>
        <w:tc>
          <w:tcPr>
            <w:tcW w:w="1361" w:type="dxa"/>
            <w:tcBorders>
              <w:top w:val="nil"/>
              <w:left w:val="nil"/>
              <w:bottom w:val="nil"/>
              <w:right w:val="nil"/>
            </w:tcBorders>
            <w:vAlign w:val="bottom"/>
          </w:tcPr>
          <w:p w14:paraId="3A7D32A3" w14:textId="5C027331" w:rsidR="00AD03DD" w:rsidRPr="00C935A5" w:rsidRDefault="00AD03DD" w:rsidP="00AD03DD">
            <w:pPr>
              <w:spacing w:before="40" w:after="20"/>
              <w:jc w:val="center"/>
              <w:rPr>
                <w:rFonts w:cs="Arial"/>
                <w:sz w:val="18"/>
                <w:szCs w:val="18"/>
              </w:rPr>
            </w:pPr>
            <w:r w:rsidRPr="00AD03DD">
              <w:rPr>
                <w:rFonts w:cs="Arial"/>
                <w:sz w:val="18"/>
                <w:szCs w:val="18"/>
              </w:rPr>
              <w:t>1.096</w:t>
            </w:r>
          </w:p>
        </w:tc>
        <w:tc>
          <w:tcPr>
            <w:tcW w:w="1361" w:type="dxa"/>
            <w:tcBorders>
              <w:top w:val="nil"/>
              <w:left w:val="nil"/>
              <w:bottom w:val="nil"/>
              <w:right w:val="nil"/>
            </w:tcBorders>
            <w:shd w:val="clear" w:color="auto" w:fill="auto"/>
            <w:vAlign w:val="bottom"/>
          </w:tcPr>
          <w:p w14:paraId="700C5F38" w14:textId="650A0108" w:rsidR="00AD03DD" w:rsidRPr="00C935A5" w:rsidRDefault="00AD03DD" w:rsidP="00AD03DD">
            <w:pPr>
              <w:spacing w:before="40" w:after="20"/>
              <w:jc w:val="center"/>
              <w:rPr>
                <w:rFonts w:cs="Arial"/>
                <w:sz w:val="18"/>
                <w:szCs w:val="18"/>
              </w:rPr>
            </w:pPr>
            <w:r w:rsidRPr="00AD03DD">
              <w:rPr>
                <w:rFonts w:cs="Arial"/>
                <w:sz w:val="18"/>
                <w:szCs w:val="18"/>
              </w:rPr>
              <w:t>1.215</w:t>
            </w:r>
          </w:p>
        </w:tc>
      </w:tr>
      <w:tr w:rsidR="00AD03DD" w:rsidRPr="0041388F" w14:paraId="3EC20A5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90C34E4"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vAlign w:val="bottom"/>
          </w:tcPr>
          <w:p w14:paraId="0455D09E" w14:textId="4BD685C5" w:rsidR="00AD03DD" w:rsidRPr="00C935A5" w:rsidRDefault="00AD03DD" w:rsidP="00AD03DD">
            <w:pPr>
              <w:spacing w:before="40" w:after="20"/>
              <w:jc w:val="center"/>
              <w:rPr>
                <w:rFonts w:cs="Arial"/>
                <w:sz w:val="18"/>
                <w:szCs w:val="18"/>
              </w:rPr>
            </w:pPr>
            <w:r w:rsidRPr="00AD03DD">
              <w:rPr>
                <w:rFonts w:cs="Arial"/>
                <w:sz w:val="18"/>
                <w:szCs w:val="18"/>
              </w:rPr>
              <w:t>1.016</w:t>
            </w:r>
          </w:p>
        </w:tc>
        <w:tc>
          <w:tcPr>
            <w:tcW w:w="1361" w:type="dxa"/>
            <w:tcBorders>
              <w:top w:val="nil"/>
              <w:left w:val="nil"/>
              <w:bottom w:val="nil"/>
              <w:right w:val="nil"/>
            </w:tcBorders>
            <w:shd w:val="clear" w:color="auto" w:fill="auto"/>
            <w:vAlign w:val="bottom"/>
          </w:tcPr>
          <w:p w14:paraId="6B31034E" w14:textId="7FD6A5B0" w:rsidR="00AD03DD" w:rsidRPr="00C935A5" w:rsidRDefault="00AD03DD" w:rsidP="00AD03DD">
            <w:pPr>
              <w:spacing w:before="40" w:after="20"/>
              <w:jc w:val="center"/>
              <w:rPr>
                <w:rFonts w:cs="Arial"/>
                <w:sz w:val="18"/>
                <w:szCs w:val="18"/>
              </w:rPr>
            </w:pPr>
            <w:r w:rsidRPr="00AD03DD">
              <w:rPr>
                <w:rFonts w:cs="Arial"/>
                <w:sz w:val="18"/>
                <w:szCs w:val="18"/>
              </w:rPr>
              <w:t>1.104</w:t>
            </w:r>
          </w:p>
        </w:tc>
        <w:tc>
          <w:tcPr>
            <w:tcW w:w="1361" w:type="dxa"/>
            <w:tcBorders>
              <w:top w:val="nil"/>
              <w:left w:val="nil"/>
              <w:bottom w:val="nil"/>
              <w:right w:val="nil"/>
            </w:tcBorders>
            <w:vAlign w:val="bottom"/>
          </w:tcPr>
          <w:p w14:paraId="5258B33B" w14:textId="689F49F2" w:rsidR="00AD03DD" w:rsidRPr="00C935A5" w:rsidRDefault="00AD03DD" w:rsidP="00AD03DD">
            <w:pPr>
              <w:spacing w:before="40" w:after="20"/>
              <w:jc w:val="center"/>
              <w:rPr>
                <w:rFonts w:cs="Arial"/>
                <w:sz w:val="18"/>
                <w:szCs w:val="18"/>
              </w:rPr>
            </w:pPr>
            <w:r w:rsidRPr="00AD03DD">
              <w:rPr>
                <w:rFonts w:cs="Arial"/>
                <w:sz w:val="18"/>
                <w:szCs w:val="18"/>
              </w:rPr>
              <w:t>0.912</w:t>
            </w:r>
          </w:p>
        </w:tc>
        <w:tc>
          <w:tcPr>
            <w:tcW w:w="1361" w:type="dxa"/>
            <w:tcBorders>
              <w:top w:val="nil"/>
              <w:left w:val="nil"/>
              <w:bottom w:val="nil"/>
              <w:right w:val="nil"/>
            </w:tcBorders>
            <w:vAlign w:val="bottom"/>
          </w:tcPr>
          <w:p w14:paraId="2FE0CDDA" w14:textId="41E4B03E" w:rsidR="00AD03DD" w:rsidRPr="00C935A5" w:rsidRDefault="00AD03DD" w:rsidP="00AD03DD">
            <w:pPr>
              <w:spacing w:before="40" w:after="20"/>
              <w:jc w:val="center"/>
              <w:rPr>
                <w:rFonts w:cs="Arial"/>
                <w:sz w:val="18"/>
                <w:szCs w:val="18"/>
              </w:rPr>
            </w:pPr>
            <w:r w:rsidRPr="00AD03DD">
              <w:rPr>
                <w:rFonts w:cs="Arial"/>
                <w:sz w:val="18"/>
                <w:szCs w:val="18"/>
              </w:rPr>
              <w:t>0.893</w:t>
            </w:r>
          </w:p>
        </w:tc>
        <w:tc>
          <w:tcPr>
            <w:tcW w:w="1361" w:type="dxa"/>
            <w:tcBorders>
              <w:top w:val="nil"/>
              <w:left w:val="nil"/>
              <w:bottom w:val="nil"/>
              <w:right w:val="nil"/>
            </w:tcBorders>
            <w:shd w:val="clear" w:color="auto" w:fill="auto"/>
            <w:vAlign w:val="bottom"/>
          </w:tcPr>
          <w:p w14:paraId="5E4601DB" w14:textId="7D4A0081" w:rsidR="00AD03DD" w:rsidRPr="00C935A5" w:rsidRDefault="00AD03DD" w:rsidP="00AD03DD">
            <w:pPr>
              <w:spacing w:before="40" w:after="20"/>
              <w:jc w:val="center"/>
              <w:rPr>
                <w:rFonts w:cs="Arial"/>
                <w:sz w:val="18"/>
                <w:szCs w:val="18"/>
              </w:rPr>
            </w:pPr>
            <w:r w:rsidRPr="00AD03DD">
              <w:rPr>
                <w:rFonts w:cs="Arial"/>
                <w:sz w:val="18"/>
                <w:szCs w:val="18"/>
              </w:rPr>
              <w:t>1.000</w:t>
            </w:r>
          </w:p>
        </w:tc>
      </w:tr>
      <w:tr w:rsidR="00AD03DD" w:rsidRPr="0041388F" w14:paraId="0909E7D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513BF5D"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vAlign w:val="bottom"/>
          </w:tcPr>
          <w:p w14:paraId="51A1341E" w14:textId="1B0247BB" w:rsidR="00AD03DD" w:rsidRPr="00C935A5" w:rsidRDefault="00AD03DD" w:rsidP="00AD03DD">
            <w:pPr>
              <w:spacing w:before="40" w:after="20"/>
              <w:jc w:val="center"/>
              <w:rPr>
                <w:rFonts w:cs="Arial"/>
                <w:sz w:val="18"/>
                <w:szCs w:val="18"/>
              </w:rPr>
            </w:pPr>
            <w:r w:rsidRPr="00AD03DD">
              <w:rPr>
                <w:rFonts w:cs="Arial"/>
                <w:sz w:val="18"/>
                <w:szCs w:val="18"/>
              </w:rPr>
              <w:t>1.429</w:t>
            </w:r>
          </w:p>
        </w:tc>
        <w:tc>
          <w:tcPr>
            <w:tcW w:w="1361" w:type="dxa"/>
            <w:tcBorders>
              <w:top w:val="nil"/>
              <w:left w:val="nil"/>
              <w:bottom w:val="nil"/>
              <w:right w:val="nil"/>
            </w:tcBorders>
            <w:shd w:val="clear" w:color="auto" w:fill="auto"/>
            <w:vAlign w:val="bottom"/>
          </w:tcPr>
          <w:p w14:paraId="30593ADE" w14:textId="418695F1" w:rsidR="00AD03DD" w:rsidRPr="00C935A5" w:rsidRDefault="00AD03DD" w:rsidP="00AD03DD">
            <w:pPr>
              <w:spacing w:before="40" w:after="20"/>
              <w:jc w:val="center"/>
              <w:rPr>
                <w:rFonts w:cs="Arial"/>
                <w:sz w:val="18"/>
                <w:szCs w:val="18"/>
              </w:rPr>
            </w:pPr>
            <w:r w:rsidRPr="00AD03DD">
              <w:rPr>
                <w:rFonts w:cs="Arial"/>
                <w:sz w:val="18"/>
                <w:szCs w:val="18"/>
              </w:rPr>
              <w:t>0.998</w:t>
            </w:r>
          </w:p>
        </w:tc>
        <w:tc>
          <w:tcPr>
            <w:tcW w:w="1361" w:type="dxa"/>
            <w:tcBorders>
              <w:top w:val="nil"/>
              <w:left w:val="nil"/>
              <w:bottom w:val="nil"/>
              <w:right w:val="nil"/>
            </w:tcBorders>
            <w:vAlign w:val="bottom"/>
          </w:tcPr>
          <w:p w14:paraId="6A341390" w14:textId="6333238D" w:rsidR="00AD03DD" w:rsidRPr="00C935A5" w:rsidRDefault="00AD03DD" w:rsidP="00AD03DD">
            <w:pPr>
              <w:spacing w:before="40" w:after="20"/>
              <w:jc w:val="center"/>
              <w:rPr>
                <w:rFonts w:cs="Arial"/>
                <w:sz w:val="18"/>
                <w:szCs w:val="18"/>
              </w:rPr>
            </w:pPr>
            <w:r w:rsidRPr="00AD03DD">
              <w:rPr>
                <w:rFonts w:cs="Arial"/>
                <w:sz w:val="18"/>
                <w:szCs w:val="18"/>
              </w:rPr>
              <w:t>1.794</w:t>
            </w:r>
          </w:p>
        </w:tc>
        <w:tc>
          <w:tcPr>
            <w:tcW w:w="1361" w:type="dxa"/>
            <w:tcBorders>
              <w:top w:val="nil"/>
              <w:left w:val="nil"/>
              <w:bottom w:val="nil"/>
              <w:right w:val="nil"/>
            </w:tcBorders>
            <w:vAlign w:val="bottom"/>
          </w:tcPr>
          <w:p w14:paraId="6ADF6F00" w14:textId="3BE7D2BB" w:rsidR="00AD03DD" w:rsidRPr="00C935A5" w:rsidRDefault="00AD03DD" w:rsidP="00AD03DD">
            <w:pPr>
              <w:spacing w:before="40" w:after="20"/>
              <w:jc w:val="center"/>
              <w:rPr>
                <w:rFonts w:cs="Arial"/>
                <w:sz w:val="18"/>
                <w:szCs w:val="18"/>
              </w:rPr>
            </w:pPr>
            <w:r w:rsidRPr="00AD03DD">
              <w:rPr>
                <w:rFonts w:cs="Arial"/>
                <w:sz w:val="18"/>
                <w:szCs w:val="18"/>
              </w:rPr>
              <w:t>1.475</w:t>
            </w:r>
          </w:p>
        </w:tc>
        <w:tc>
          <w:tcPr>
            <w:tcW w:w="1361" w:type="dxa"/>
            <w:tcBorders>
              <w:top w:val="nil"/>
              <w:left w:val="nil"/>
              <w:bottom w:val="nil"/>
              <w:right w:val="nil"/>
            </w:tcBorders>
            <w:shd w:val="clear" w:color="auto" w:fill="auto"/>
            <w:vAlign w:val="bottom"/>
          </w:tcPr>
          <w:p w14:paraId="18B23E3A" w14:textId="478C2919" w:rsidR="00AD03DD" w:rsidRPr="00C935A5" w:rsidRDefault="00AD03DD" w:rsidP="00AD03DD">
            <w:pPr>
              <w:spacing w:before="40" w:after="20"/>
              <w:jc w:val="center"/>
              <w:rPr>
                <w:rFonts w:cs="Arial"/>
                <w:sz w:val="18"/>
                <w:szCs w:val="18"/>
              </w:rPr>
            </w:pPr>
            <w:r w:rsidRPr="00AD03DD">
              <w:rPr>
                <w:rFonts w:cs="Arial"/>
                <w:sz w:val="18"/>
                <w:szCs w:val="18"/>
              </w:rPr>
              <w:t>1.399</w:t>
            </w:r>
          </w:p>
        </w:tc>
      </w:tr>
      <w:tr w:rsidR="00AD03DD" w:rsidRPr="0041388F" w14:paraId="4AED4DA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C105330"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vAlign w:val="bottom"/>
          </w:tcPr>
          <w:p w14:paraId="79542CBB" w14:textId="671183C3" w:rsidR="00AD03DD" w:rsidRPr="00C935A5" w:rsidRDefault="00AD03DD" w:rsidP="00AD03DD">
            <w:pPr>
              <w:spacing w:before="40" w:after="20"/>
              <w:jc w:val="center"/>
              <w:rPr>
                <w:rFonts w:cs="Arial"/>
                <w:sz w:val="18"/>
                <w:szCs w:val="18"/>
              </w:rPr>
            </w:pPr>
            <w:r w:rsidRPr="00AD03DD">
              <w:rPr>
                <w:rFonts w:cs="Arial"/>
                <w:sz w:val="18"/>
                <w:szCs w:val="18"/>
              </w:rPr>
              <w:t>1.022</w:t>
            </w:r>
          </w:p>
        </w:tc>
        <w:tc>
          <w:tcPr>
            <w:tcW w:w="1361" w:type="dxa"/>
            <w:tcBorders>
              <w:top w:val="nil"/>
              <w:left w:val="nil"/>
              <w:bottom w:val="nil"/>
              <w:right w:val="nil"/>
            </w:tcBorders>
            <w:shd w:val="clear" w:color="auto" w:fill="auto"/>
            <w:vAlign w:val="bottom"/>
          </w:tcPr>
          <w:p w14:paraId="2D44E909" w14:textId="25F8CE52" w:rsidR="00AD03DD" w:rsidRPr="00C935A5" w:rsidRDefault="00AD03DD" w:rsidP="00AD03DD">
            <w:pPr>
              <w:spacing w:before="40" w:after="20"/>
              <w:jc w:val="center"/>
              <w:rPr>
                <w:rFonts w:cs="Arial"/>
                <w:sz w:val="18"/>
                <w:szCs w:val="18"/>
              </w:rPr>
            </w:pPr>
            <w:r w:rsidRPr="00AD03DD">
              <w:rPr>
                <w:rFonts w:cs="Arial"/>
                <w:sz w:val="18"/>
                <w:szCs w:val="18"/>
              </w:rPr>
              <w:t>0.950</w:t>
            </w:r>
          </w:p>
        </w:tc>
        <w:tc>
          <w:tcPr>
            <w:tcW w:w="1361" w:type="dxa"/>
            <w:tcBorders>
              <w:top w:val="nil"/>
              <w:left w:val="nil"/>
              <w:bottom w:val="nil"/>
              <w:right w:val="nil"/>
            </w:tcBorders>
            <w:vAlign w:val="bottom"/>
          </w:tcPr>
          <w:p w14:paraId="47ACD5B6" w14:textId="550FEAA4" w:rsidR="00AD03DD" w:rsidRPr="00C935A5" w:rsidRDefault="00AD03DD" w:rsidP="00AD03DD">
            <w:pPr>
              <w:spacing w:before="40" w:after="20"/>
              <w:jc w:val="center"/>
              <w:rPr>
                <w:rFonts w:cs="Arial"/>
                <w:sz w:val="18"/>
                <w:szCs w:val="18"/>
              </w:rPr>
            </w:pPr>
            <w:r w:rsidRPr="00AD03DD">
              <w:rPr>
                <w:rFonts w:cs="Arial"/>
                <w:sz w:val="18"/>
                <w:szCs w:val="18"/>
              </w:rPr>
              <w:t>0.903</w:t>
            </w:r>
          </w:p>
        </w:tc>
        <w:tc>
          <w:tcPr>
            <w:tcW w:w="1361" w:type="dxa"/>
            <w:tcBorders>
              <w:top w:val="nil"/>
              <w:left w:val="nil"/>
              <w:bottom w:val="nil"/>
              <w:right w:val="nil"/>
            </w:tcBorders>
            <w:vAlign w:val="bottom"/>
          </w:tcPr>
          <w:p w14:paraId="4C8F7FFB" w14:textId="5EA98106" w:rsidR="00AD03DD" w:rsidRPr="00C935A5" w:rsidRDefault="00AD03DD" w:rsidP="00AD03DD">
            <w:pPr>
              <w:spacing w:before="40" w:after="20"/>
              <w:jc w:val="center"/>
              <w:rPr>
                <w:rFonts w:cs="Arial"/>
                <w:sz w:val="18"/>
                <w:szCs w:val="18"/>
              </w:rPr>
            </w:pPr>
            <w:r w:rsidRPr="00AD03DD">
              <w:rPr>
                <w:rFonts w:cs="Arial"/>
                <w:sz w:val="18"/>
                <w:szCs w:val="18"/>
              </w:rPr>
              <w:t>1.103</w:t>
            </w:r>
          </w:p>
        </w:tc>
        <w:tc>
          <w:tcPr>
            <w:tcW w:w="1361" w:type="dxa"/>
            <w:tcBorders>
              <w:top w:val="nil"/>
              <w:left w:val="nil"/>
              <w:bottom w:val="nil"/>
              <w:right w:val="nil"/>
            </w:tcBorders>
            <w:shd w:val="clear" w:color="auto" w:fill="auto"/>
            <w:vAlign w:val="bottom"/>
          </w:tcPr>
          <w:p w14:paraId="382DAA5C" w14:textId="27C7AF27" w:rsidR="00AD03DD" w:rsidRPr="00C935A5" w:rsidRDefault="00AD03DD" w:rsidP="00AD03DD">
            <w:pPr>
              <w:spacing w:before="40" w:after="20"/>
              <w:jc w:val="center"/>
              <w:rPr>
                <w:rFonts w:cs="Arial"/>
                <w:sz w:val="18"/>
                <w:szCs w:val="18"/>
              </w:rPr>
            </w:pPr>
            <w:r w:rsidRPr="00AD03DD">
              <w:rPr>
                <w:rFonts w:cs="Arial"/>
                <w:sz w:val="18"/>
                <w:szCs w:val="18"/>
              </w:rPr>
              <w:t>0.848</w:t>
            </w:r>
          </w:p>
        </w:tc>
      </w:tr>
      <w:tr w:rsidR="00AD03DD" w:rsidRPr="0041388F" w14:paraId="41DF622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CC915C1"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vAlign w:val="bottom"/>
          </w:tcPr>
          <w:p w14:paraId="195439EC" w14:textId="32973B31" w:rsidR="00AD03DD" w:rsidRPr="00C935A5" w:rsidRDefault="00AD03DD" w:rsidP="00AD03DD">
            <w:pPr>
              <w:spacing w:before="40" w:after="20"/>
              <w:jc w:val="center"/>
              <w:rPr>
                <w:rFonts w:cs="Arial"/>
                <w:sz w:val="18"/>
                <w:szCs w:val="18"/>
              </w:rPr>
            </w:pPr>
            <w:r w:rsidRPr="00AD03DD">
              <w:rPr>
                <w:rFonts w:cs="Arial"/>
                <w:sz w:val="18"/>
                <w:szCs w:val="18"/>
              </w:rPr>
              <w:t>0.830</w:t>
            </w:r>
          </w:p>
        </w:tc>
        <w:tc>
          <w:tcPr>
            <w:tcW w:w="1361" w:type="dxa"/>
            <w:tcBorders>
              <w:top w:val="nil"/>
              <w:left w:val="nil"/>
              <w:bottom w:val="nil"/>
              <w:right w:val="nil"/>
            </w:tcBorders>
            <w:shd w:val="clear" w:color="auto" w:fill="auto"/>
            <w:vAlign w:val="bottom"/>
          </w:tcPr>
          <w:p w14:paraId="4F3EDE09" w14:textId="6EC6A056" w:rsidR="00AD03DD" w:rsidRPr="00C935A5" w:rsidRDefault="00AD03DD" w:rsidP="00AD03DD">
            <w:pPr>
              <w:spacing w:before="40" w:after="20"/>
              <w:jc w:val="center"/>
              <w:rPr>
                <w:rFonts w:cs="Arial"/>
                <w:sz w:val="18"/>
                <w:szCs w:val="18"/>
              </w:rPr>
            </w:pPr>
            <w:r w:rsidRPr="00AD03DD">
              <w:rPr>
                <w:rFonts w:cs="Arial"/>
                <w:sz w:val="18"/>
                <w:szCs w:val="18"/>
              </w:rPr>
              <w:t>0.772</w:t>
            </w:r>
          </w:p>
        </w:tc>
        <w:tc>
          <w:tcPr>
            <w:tcW w:w="1361" w:type="dxa"/>
            <w:tcBorders>
              <w:top w:val="nil"/>
              <w:left w:val="nil"/>
              <w:bottom w:val="nil"/>
              <w:right w:val="nil"/>
            </w:tcBorders>
            <w:vAlign w:val="bottom"/>
          </w:tcPr>
          <w:p w14:paraId="39D8EE2A" w14:textId="550205C4" w:rsidR="00AD03DD" w:rsidRPr="00C935A5" w:rsidRDefault="00AD03DD" w:rsidP="00AD03DD">
            <w:pPr>
              <w:spacing w:before="40" w:after="20"/>
              <w:jc w:val="center"/>
              <w:rPr>
                <w:rFonts w:cs="Arial"/>
                <w:sz w:val="18"/>
                <w:szCs w:val="18"/>
              </w:rPr>
            </w:pPr>
            <w:r w:rsidRPr="00AD03DD">
              <w:rPr>
                <w:rFonts w:cs="Arial"/>
                <w:sz w:val="18"/>
                <w:szCs w:val="18"/>
              </w:rPr>
              <w:t>1.064</w:t>
            </w:r>
          </w:p>
        </w:tc>
        <w:tc>
          <w:tcPr>
            <w:tcW w:w="1361" w:type="dxa"/>
            <w:tcBorders>
              <w:top w:val="nil"/>
              <w:left w:val="nil"/>
              <w:bottom w:val="nil"/>
              <w:right w:val="nil"/>
            </w:tcBorders>
            <w:vAlign w:val="bottom"/>
          </w:tcPr>
          <w:p w14:paraId="52359481" w14:textId="49A41A3A" w:rsidR="00AD03DD" w:rsidRPr="00C935A5" w:rsidRDefault="00AD03DD" w:rsidP="00AD03DD">
            <w:pPr>
              <w:spacing w:before="40" w:after="20"/>
              <w:jc w:val="center"/>
              <w:rPr>
                <w:rFonts w:cs="Arial"/>
                <w:sz w:val="18"/>
                <w:szCs w:val="18"/>
              </w:rPr>
            </w:pPr>
            <w:r w:rsidRPr="00AD03DD">
              <w:rPr>
                <w:rFonts w:cs="Arial"/>
                <w:sz w:val="18"/>
                <w:szCs w:val="18"/>
              </w:rPr>
              <w:t>0.851</w:t>
            </w:r>
          </w:p>
        </w:tc>
        <w:tc>
          <w:tcPr>
            <w:tcW w:w="1361" w:type="dxa"/>
            <w:tcBorders>
              <w:top w:val="nil"/>
              <w:left w:val="nil"/>
              <w:bottom w:val="nil"/>
              <w:right w:val="nil"/>
            </w:tcBorders>
            <w:shd w:val="clear" w:color="auto" w:fill="auto"/>
            <w:vAlign w:val="bottom"/>
          </w:tcPr>
          <w:p w14:paraId="6C8EEB22" w14:textId="378EFDBC" w:rsidR="00AD03DD" w:rsidRPr="00C935A5" w:rsidRDefault="00AD03DD" w:rsidP="00AD03DD">
            <w:pPr>
              <w:spacing w:before="40" w:after="20"/>
              <w:jc w:val="center"/>
              <w:rPr>
                <w:rFonts w:cs="Arial"/>
                <w:sz w:val="18"/>
                <w:szCs w:val="18"/>
              </w:rPr>
            </w:pPr>
            <w:r w:rsidRPr="00AD03DD">
              <w:rPr>
                <w:rFonts w:cs="Arial"/>
                <w:sz w:val="18"/>
                <w:szCs w:val="18"/>
              </w:rPr>
              <w:t>1.136</w:t>
            </w:r>
          </w:p>
        </w:tc>
      </w:tr>
      <w:tr w:rsidR="00AD03DD" w:rsidRPr="0041388F" w14:paraId="5BBE3E1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1C43952"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vAlign w:val="bottom"/>
          </w:tcPr>
          <w:p w14:paraId="4FD7D482" w14:textId="03A8E6E6" w:rsidR="00AD03DD" w:rsidRPr="00C935A5" w:rsidRDefault="00AD03DD" w:rsidP="00AD03DD">
            <w:pPr>
              <w:spacing w:before="40" w:after="20"/>
              <w:jc w:val="center"/>
              <w:rPr>
                <w:rFonts w:cs="Arial"/>
                <w:sz w:val="18"/>
                <w:szCs w:val="18"/>
              </w:rPr>
            </w:pPr>
            <w:r w:rsidRPr="00AD03DD">
              <w:rPr>
                <w:rFonts w:cs="Arial"/>
                <w:sz w:val="18"/>
                <w:szCs w:val="18"/>
              </w:rPr>
              <w:t>0.967</w:t>
            </w:r>
          </w:p>
        </w:tc>
        <w:tc>
          <w:tcPr>
            <w:tcW w:w="1361" w:type="dxa"/>
            <w:tcBorders>
              <w:top w:val="nil"/>
              <w:left w:val="nil"/>
              <w:bottom w:val="nil"/>
              <w:right w:val="nil"/>
            </w:tcBorders>
            <w:shd w:val="clear" w:color="auto" w:fill="auto"/>
            <w:vAlign w:val="bottom"/>
          </w:tcPr>
          <w:p w14:paraId="26005146" w14:textId="01AEB19E" w:rsidR="00AD03DD" w:rsidRPr="00C935A5" w:rsidRDefault="00AD03DD" w:rsidP="00AD03DD">
            <w:pPr>
              <w:spacing w:before="40" w:after="20"/>
              <w:jc w:val="center"/>
              <w:rPr>
                <w:rFonts w:cs="Arial"/>
                <w:sz w:val="18"/>
                <w:szCs w:val="18"/>
              </w:rPr>
            </w:pPr>
            <w:r w:rsidRPr="00AD03DD">
              <w:rPr>
                <w:rFonts w:cs="Arial"/>
                <w:sz w:val="18"/>
                <w:szCs w:val="18"/>
              </w:rPr>
              <w:t>0.959</w:t>
            </w:r>
          </w:p>
        </w:tc>
        <w:tc>
          <w:tcPr>
            <w:tcW w:w="1361" w:type="dxa"/>
            <w:tcBorders>
              <w:top w:val="nil"/>
              <w:left w:val="nil"/>
              <w:bottom w:val="nil"/>
              <w:right w:val="nil"/>
            </w:tcBorders>
            <w:vAlign w:val="bottom"/>
          </w:tcPr>
          <w:p w14:paraId="753AC04B" w14:textId="25E0A662" w:rsidR="00AD03DD" w:rsidRPr="00C935A5" w:rsidRDefault="00AD03DD" w:rsidP="00AD03DD">
            <w:pPr>
              <w:spacing w:before="40" w:after="20"/>
              <w:jc w:val="center"/>
              <w:rPr>
                <w:rFonts w:cs="Arial"/>
                <w:sz w:val="18"/>
                <w:szCs w:val="18"/>
              </w:rPr>
            </w:pPr>
            <w:r w:rsidRPr="00AD03DD">
              <w:rPr>
                <w:rFonts w:cs="Arial"/>
                <w:sz w:val="18"/>
                <w:szCs w:val="18"/>
              </w:rPr>
              <w:t>0.968</w:t>
            </w:r>
          </w:p>
        </w:tc>
        <w:tc>
          <w:tcPr>
            <w:tcW w:w="1361" w:type="dxa"/>
            <w:tcBorders>
              <w:top w:val="nil"/>
              <w:left w:val="nil"/>
              <w:bottom w:val="nil"/>
              <w:right w:val="nil"/>
            </w:tcBorders>
            <w:vAlign w:val="bottom"/>
          </w:tcPr>
          <w:p w14:paraId="69F00397" w14:textId="365BC8FC" w:rsidR="00AD03DD" w:rsidRPr="00C935A5" w:rsidRDefault="00AD03DD" w:rsidP="00AD03DD">
            <w:pPr>
              <w:spacing w:before="40" w:after="20"/>
              <w:jc w:val="center"/>
              <w:rPr>
                <w:rFonts w:cs="Arial"/>
                <w:sz w:val="18"/>
                <w:szCs w:val="18"/>
              </w:rPr>
            </w:pPr>
            <w:r w:rsidRPr="00AD03DD">
              <w:rPr>
                <w:rFonts w:cs="Arial"/>
                <w:sz w:val="18"/>
                <w:szCs w:val="18"/>
              </w:rPr>
              <w:t>1.020</w:t>
            </w:r>
          </w:p>
        </w:tc>
        <w:tc>
          <w:tcPr>
            <w:tcW w:w="1361" w:type="dxa"/>
            <w:tcBorders>
              <w:top w:val="nil"/>
              <w:left w:val="nil"/>
              <w:bottom w:val="nil"/>
              <w:right w:val="nil"/>
            </w:tcBorders>
            <w:shd w:val="clear" w:color="auto" w:fill="auto"/>
            <w:vAlign w:val="bottom"/>
          </w:tcPr>
          <w:p w14:paraId="37C6ABEC" w14:textId="7A3A2BAF" w:rsidR="00AD03DD" w:rsidRPr="00C935A5" w:rsidRDefault="00AD03DD" w:rsidP="00AD03DD">
            <w:pPr>
              <w:spacing w:before="40" w:after="20"/>
              <w:jc w:val="center"/>
              <w:rPr>
                <w:rFonts w:cs="Arial"/>
                <w:sz w:val="18"/>
                <w:szCs w:val="18"/>
              </w:rPr>
            </w:pPr>
            <w:r w:rsidRPr="00AD03DD">
              <w:rPr>
                <w:rFonts w:cs="Arial"/>
                <w:sz w:val="18"/>
                <w:szCs w:val="18"/>
              </w:rPr>
              <w:t>0.836</w:t>
            </w:r>
          </w:p>
        </w:tc>
      </w:tr>
      <w:tr w:rsidR="00AD03DD" w:rsidRPr="0041388F" w14:paraId="140B12D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C60215E"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vAlign w:val="bottom"/>
          </w:tcPr>
          <w:p w14:paraId="7EECCB0B" w14:textId="24AAC4FF" w:rsidR="00AD03DD" w:rsidRPr="00C935A5" w:rsidRDefault="00AD03DD" w:rsidP="00AD03DD">
            <w:pPr>
              <w:spacing w:before="40" w:after="20"/>
              <w:jc w:val="center"/>
              <w:rPr>
                <w:rFonts w:cs="Arial"/>
                <w:sz w:val="18"/>
                <w:szCs w:val="18"/>
              </w:rPr>
            </w:pPr>
            <w:r w:rsidRPr="00AD03DD">
              <w:rPr>
                <w:rFonts w:cs="Arial"/>
                <w:sz w:val="18"/>
                <w:szCs w:val="18"/>
              </w:rPr>
              <w:t>0.825</w:t>
            </w:r>
          </w:p>
        </w:tc>
        <w:tc>
          <w:tcPr>
            <w:tcW w:w="1361" w:type="dxa"/>
            <w:tcBorders>
              <w:top w:val="nil"/>
              <w:left w:val="nil"/>
              <w:bottom w:val="nil"/>
              <w:right w:val="nil"/>
            </w:tcBorders>
            <w:shd w:val="clear" w:color="auto" w:fill="auto"/>
            <w:vAlign w:val="bottom"/>
          </w:tcPr>
          <w:p w14:paraId="5D36522A" w14:textId="46543E2F" w:rsidR="00AD03DD" w:rsidRPr="00C935A5" w:rsidRDefault="00AD03DD" w:rsidP="00AD03DD">
            <w:pPr>
              <w:spacing w:before="40" w:after="20"/>
              <w:jc w:val="center"/>
              <w:rPr>
                <w:rFonts w:cs="Arial"/>
                <w:sz w:val="18"/>
                <w:szCs w:val="18"/>
              </w:rPr>
            </w:pPr>
            <w:r w:rsidRPr="00AD03DD">
              <w:rPr>
                <w:rFonts w:cs="Arial"/>
                <w:sz w:val="18"/>
                <w:szCs w:val="18"/>
              </w:rPr>
              <w:t>0.820</w:t>
            </w:r>
          </w:p>
        </w:tc>
        <w:tc>
          <w:tcPr>
            <w:tcW w:w="1361" w:type="dxa"/>
            <w:tcBorders>
              <w:top w:val="nil"/>
              <w:left w:val="nil"/>
              <w:bottom w:val="nil"/>
              <w:right w:val="nil"/>
            </w:tcBorders>
            <w:vAlign w:val="bottom"/>
          </w:tcPr>
          <w:p w14:paraId="07FB0820" w14:textId="28E258DB" w:rsidR="00AD03DD" w:rsidRPr="00C935A5" w:rsidRDefault="00AD03DD" w:rsidP="00AD03DD">
            <w:pPr>
              <w:spacing w:before="40" w:after="20"/>
              <w:jc w:val="center"/>
              <w:rPr>
                <w:rFonts w:cs="Arial"/>
                <w:sz w:val="18"/>
                <w:szCs w:val="18"/>
              </w:rPr>
            </w:pPr>
            <w:r w:rsidRPr="00AD03DD">
              <w:rPr>
                <w:rFonts w:cs="Arial"/>
                <w:sz w:val="18"/>
                <w:szCs w:val="18"/>
              </w:rPr>
              <w:t>1.132</w:t>
            </w:r>
          </w:p>
        </w:tc>
        <w:tc>
          <w:tcPr>
            <w:tcW w:w="1361" w:type="dxa"/>
            <w:tcBorders>
              <w:top w:val="nil"/>
              <w:left w:val="nil"/>
              <w:bottom w:val="nil"/>
              <w:right w:val="nil"/>
            </w:tcBorders>
            <w:vAlign w:val="bottom"/>
          </w:tcPr>
          <w:p w14:paraId="4473788F" w14:textId="0E77A3DA" w:rsidR="00AD03DD" w:rsidRPr="00C935A5" w:rsidRDefault="00AD03DD" w:rsidP="00AD03DD">
            <w:pPr>
              <w:spacing w:before="40" w:after="20"/>
              <w:jc w:val="center"/>
              <w:rPr>
                <w:rFonts w:cs="Arial"/>
                <w:sz w:val="18"/>
                <w:szCs w:val="18"/>
              </w:rPr>
            </w:pPr>
            <w:r w:rsidRPr="00AD03DD">
              <w:rPr>
                <w:rFonts w:cs="Arial"/>
                <w:sz w:val="18"/>
                <w:szCs w:val="18"/>
              </w:rPr>
              <w:t>0.862</w:t>
            </w:r>
          </w:p>
        </w:tc>
        <w:tc>
          <w:tcPr>
            <w:tcW w:w="1361" w:type="dxa"/>
            <w:tcBorders>
              <w:top w:val="nil"/>
              <w:left w:val="nil"/>
              <w:bottom w:val="nil"/>
              <w:right w:val="nil"/>
            </w:tcBorders>
            <w:shd w:val="clear" w:color="auto" w:fill="auto"/>
            <w:vAlign w:val="bottom"/>
          </w:tcPr>
          <w:p w14:paraId="1CE4E3FD" w14:textId="1ED590F4" w:rsidR="00AD03DD" w:rsidRPr="00C935A5" w:rsidRDefault="00AD03DD" w:rsidP="00AD03DD">
            <w:pPr>
              <w:spacing w:before="40" w:after="20"/>
              <w:jc w:val="center"/>
              <w:rPr>
                <w:rFonts w:cs="Arial"/>
                <w:sz w:val="18"/>
                <w:szCs w:val="18"/>
              </w:rPr>
            </w:pPr>
            <w:r w:rsidRPr="00AD03DD">
              <w:rPr>
                <w:rFonts w:cs="Arial"/>
                <w:sz w:val="18"/>
                <w:szCs w:val="18"/>
              </w:rPr>
              <w:t>0.907</w:t>
            </w:r>
          </w:p>
        </w:tc>
      </w:tr>
      <w:tr w:rsidR="00AD03DD" w:rsidRPr="0041388F" w14:paraId="4E5D170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7DD8E5B"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vAlign w:val="bottom"/>
          </w:tcPr>
          <w:p w14:paraId="59AAF5E6" w14:textId="0226A14F" w:rsidR="00AD03DD" w:rsidRPr="00C935A5" w:rsidRDefault="00AD03DD" w:rsidP="00AD03DD">
            <w:pPr>
              <w:spacing w:before="40" w:after="20"/>
              <w:jc w:val="center"/>
              <w:rPr>
                <w:rFonts w:cs="Arial"/>
                <w:sz w:val="18"/>
                <w:szCs w:val="18"/>
              </w:rPr>
            </w:pPr>
            <w:r w:rsidRPr="00AD03DD">
              <w:rPr>
                <w:rFonts w:cs="Arial"/>
                <w:sz w:val="18"/>
                <w:szCs w:val="18"/>
              </w:rPr>
              <w:t>1.078</w:t>
            </w:r>
          </w:p>
        </w:tc>
        <w:tc>
          <w:tcPr>
            <w:tcW w:w="1361" w:type="dxa"/>
            <w:tcBorders>
              <w:top w:val="nil"/>
              <w:left w:val="nil"/>
              <w:bottom w:val="nil"/>
              <w:right w:val="nil"/>
            </w:tcBorders>
            <w:shd w:val="clear" w:color="auto" w:fill="auto"/>
            <w:vAlign w:val="bottom"/>
          </w:tcPr>
          <w:p w14:paraId="0EA86547" w14:textId="1F06FDD0" w:rsidR="00AD03DD" w:rsidRPr="00C935A5" w:rsidRDefault="00AD03DD" w:rsidP="00AD03DD">
            <w:pPr>
              <w:spacing w:before="40" w:after="20"/>
              <w:jc w:val="center"/>
              <w:rPr>
                <w:rFonts w:cs="Arial"/>
                <w:sz w:val="18"/>
                <w:szCs w:val="18"/>
              </w:rPr>
            </w:pPr>
            <w:r w:rsidRPr="00AD03DD">
              <w:rPr>
                <w:rFonts w:cs="Arial"/>
                <w:sz w:val="18"/>
                <w:szCs w:val="18"/>
              </w:rPr>
              <w:t>1.104</w:t>
            </w:r>
          </w:p>
        </w:tc>
        <w:tc>
          <w:tcPr>
            <w:tcW w:w="1361" w:type="dxa"/>
            <w:tcBorders>
              <w:top w:val="nil"/>
              <w:left w:val="nil"/>
              <w:bottom w:val="nil"/>
              <w:right w:val="nil"/>
            </w:tcBorders>
            <w:vAlign w:val="bottom"/>
          </w:tcPr>
          <w:p w14:paraId="6D421DC5" w14:textId="6A43CB2F" w:rsidR="00AD03DD" w:rsidRPr="00C935A5" w:rsidRDefault="00AD03DD" w:rsidP="00AD03DD">
            <w:pPr>
              <w:spacing w:before="40" w:after="20"/>
              <w:jc w:val="center"/>
              <w:rPr>
                <w:rFonts w:cs="Arial"/>
                <w:sz w:val="18"/>
                <w:szCs w:val="18"/>
              </w:rPr>
            </w:pPr>
            <w:r w:rsidRPr="00AD03DD">
              <w:rPr>
                <w:rFonts w:cs="Arial"/>
                <w:sz w:val="18"/>
                <w:szCs w:val="18"/>
              </w:rPr>
              <w:t>1.003</w:t>
            </w:r>
          </w:p>
        </w:tc>
        <w:tc>
          <w:tcPr>
            <w:tcW w:w="1361" w:type="dxa"/>
            <w:tcBorders>
              <w:top w:val="nil"/>
              <w:left w:val="nil"/>
              <w:bottom w:val="nil"/>
              <w:right w:val="nil"/>
            </w:tcBorders>
            <w:vAlign w:val="bottom"/>
          </w:tcPr>
          <w:p w14:paraId="1C7D0BA0" w14:textId="45D6CAE0" w:rsidR="00AD03DD" w:rsidRPr="00C935A5" w:rsidRDefault="00AD03DD" w:rsidP="00AD03DD">
            <w:pPr>
              <w:spacing w:before="40" w:after="20"/>
              <w:jc w:val="center"/>
              <w:rPr>
                <w:rFonts w:cs="Arial"/>
                <w:sz w:val="18"/>
                <w:szCs w:val="18"/>
              </w:rPr>
            </w:pPr>
            <w:r w:rsidRPr="00AD03DD">
              <w:rPr>
                <w:rFonts w:cs="Arial"/>
                <w:sz w:val="18"/>
                <w:szCs w:val="18"/>
              </w:rPr>
              <w:t>1.175</w:t>
            </w:r>
          </w:p>
        </w:tc>
        <w:tc>
          <w:tcPr>
            <w:tcW w:w="1361" w:type="dxa"/>
            <w:tcBorders>
              <w:top w:val="nil"/>
              <w:left w:val="nil"/>
              <w:bottom w:val="nil"/>
              <w:right w:val="nil"/>
            </w:tcBorders>
            <w:shd w:val="clear" w:color="auto" w:fill="auto"/>
            <w:vAlign w:val="bottom"/>
          </w:tcPr>
          <w:p w14:paraId="0433B2C0" w14:textId="5C31D66E" w:rsidR="00AD03DD" w:rsidRPr="00C935A5" w:rsidRDefault="00AD03DD" w:rsidP="00AD03DD">
            <w:pPr>
              <w:spacing w:before="40" w:after="20"/>
              <w:jc w:val="center"/>
              <w:rPr>
                <w:rFonts w:cs="Arial"/>
                <w:sz w:val="18"/>
                <w:szCs w:val="18"/>
              </w:rPr>
            </w:pPr>
            <w:r w:rsidRPr="00AD03DD">
              <w:rPr>
                <w:rFonts w:cs="Arial"/>
                <w:sz w:val="18"/>
                <w:szCs w:val="18"/>
              </w:rPr>
              <w:t>0.986</w:t>
            </w:r>
          </w:p>
        </w:tc>
      </w:tr>
      <w:tr w:rsidR="00AD03DD" w:rsidRPr="0041388F" w14:paraId="2177DCB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448AED2"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vAlign w:val="bottom"/>
          </w:tcPr>
          <w:p w14:paraId="53679B3C" w14:textId="7EFC18BE" w:rsidR="00AD03DD" w:rsidRPr="00C935A5" w:rsidRDefault="00AD03DD" w:rsidP="00AD03DD">
            <w:pPr>
              <w:spacing w:before="40" w:after="20"/>
              <w:jc w:val="center"/>
              <w:rPr>
                <w:rFonts w:cs="Arial"/>
                <w:sz w:val="18"/>
                <w:szCs w:val="18"/>
              </w:rPr>
            </w:pPr>
            <w:r w:rsidRPr="00AD03DD">
              <w:rPr>
                <w:rFonts w:cs="Arial"/>
                <w:sz w:val="18"/>
                <w:szCs w:val="18"/>
              </w:rPr>
              <w:t>0.991</w:t>
            </w:r>
          </w:p>
        </w:tc>
        <w:tc>
          <w:tcPr>
            <w:tcW w:w="1361" w:type="dxa"/>
            <w:tcBorders>
              <w:top w:val="nil"/>
              <w:left w:val="nil"/>
              <w:bottom w:val="nil"/>
              <w:right w:val="nil"/>
            </w:tcBorders>
            <w:shd w:val="clear" w:color="auto" w:fill="auto"/>
            <w:vAlign w:val="bottom"/>
          </w:tcPr>
          <w:p w14:paraId="48BB2AAF" w14:textId="284E289C" w:rsidR="00AD03DD" w:rsidRPr="00C935A5" w:rsidRDefault="00AD03DD" w:rsidP="00AD03DD">
            <w:pPr>
              <w:spacing w:before="40" w:after="20"/>
              <w:jc w:val="center"/>
              <w:rPr>
                <w:rFonts w:cs="Arial"/>
                <w:sz w:val="18"/>
                <w:szCs w:val="18"/>
              </w:rPr>
            </w:pPr>
            <w:r w:rsidRPr="00AD03DD">
              <w:rPr>
                <w:rFonts w:cs="Arial"/>
                <w:sz w:val="18"/>
                <w:szCs w:val="18"/>
              </w:rPr>
              <w:t>1.074</w:t>
            </w:r>
          </w:p>
        </w:tc>
        <w:tc>
          <w:tcPr>
            <w:tcW w:w="1361" w:type="dxa"/>
            <w:tcBorders>
              <w:top w:val="nil"/>
              <w:left w:val="nil"/>
              <w:bottom w:val="nil"/>
              <w:right w:val="nil"/>
            </w:tcBorders>
            <w:vAlign w:val="bottom"/>
          </w:tcPr>
          <w:p w14:paraId="4F6145E7" w14:textId="5978BE9D" w:rsidR="00AD03DD" w:rsidRPr="00C935A5" w:rsidRDefault="00AD03DD" w:rsidP="00AD03DD">
            <w:pPr>
              <w:spacing w:before="40" w:after="20"/>
              <w:jc w:val="center"/>
              <w:rPr>
                <w:rFonts w:cs="Arial"/>
                <w:sz w:val="18"/>
                <w:szCs w:val="18"/>
              </w:rPr>
            </w:pPr>
            <w:r w:rsidRPr="00AD03DD">
              <w:rPr>
                <w:rFonts w:cs="Arial"/>
                <w:sz w:val="18"/>
                <w:szCs w:val="18"/>
              </w:rPr>
              <w:t>0.934</w:t>
            </w:r>
          </w:p>
        </w:tc>
        <w:tc>
          <w:tcPr>
            <w:tcW w:w="1361" w:type="dxa"/>
            <w:tcBorders>
              <w:top w:val="nil"/>
              <w:left w:val="nil"/>
              <w:bottom w:val="nil"/>
              <w:right w:val="nil"/>
            </w:tcBorders>
            <w:vAlign w:val="bottom"/>
          </w:tcPr>
          <w:p w14:paraId="61C38FF3" w14:textId="083573FE" w:rsidR="00AD03DD" w:rsidRPr="00C935A5" w:rsidRDefault="00AD03DD" w:rsidP="00AD03DD">
            <w:pPr>
              <w:spacing w:before="40" w:after="20"/>
              <w:jc w:val="center"/>
              <w:rPr>
                <w:rFonts w:cs="Arial"/>
                <w:sz w:val="18"/>
                <w:szCs w:val="18"/>
              </w:rPr>
            </w:pPr>
            <w:r w:rsidRPr="00AD03DD">
              <w:rPr>
                <w:rFonts w:cs="Arial"/>
                <w:sz w:val="18"/>
                <w:szCs w:val="18"/>
              </w:rPr>
              <w:t>0.980</w:t>
            </w:r>
          </w:p>
        </w:tc>
        <w:tc>
          <w:tcPr>
            <w:tcW w:w="1361" w:type="dxa"/>
            <w:tcBorders>
              <w:top w:val="nil"/>
              <w:left w:val="nil"/>
              <w:bottom w:val="nil"/>
              <w:right w:val="nil"/>
            </w:tcBorders>
            <w:shd w:val="clear" w:color="auto" w:fill="auto"/>
            <w:vAlign w:val="bottom"/>
          </w:tcPr>
          <w:p w14:paraId="26763FBC" w14:textId="05AF7A6B" w:rsidR="00AD03DD" w:rsidRPr="00C935A5" w:rsidRDefault="00AD03DD" w:rsidP="00AD03DD">
            <w:pPr>
              <w:spacing w:before="40" w:after="20"/>
              <w:jc w:val="center"/>
              <w:rPr>
                <w:rFonts w:cs="Arial"/>
                <w:sz w:val="18"/>
                <w:szCs w:val="18"/>
              </w:rPr>
            </w:pPr>
            <w:r w:rsidRPr="00AD03DD">
              <w:rPr>
                <w:rFonts w:cs="Arial"/>
                <w:sz w:val="18"/>
                <w:szCs w:val="18"/>
              </w:rPr>
              <w:t>1.010</w:t>
            </w:r>
          </w:p>
        </w:tc>
      </w:tr>
      <w:tr w:rsidR="00AD03DD" w:rsidRPr="0041388F" w14:paraId="1A0DF90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E5A8ADC"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vAlign w:val="bottom"/>
          </w:tcPr>
          <w:p w14:paraId="428DC681" w14:textId="37F8159E" w:rsidR="00AD03DD" w:rsidRPr="00C935A5" w:rsidRDefault="00AD03DD" w:rsidP="00AD03DD">
            <w:pPr>
              <w:spacing w:before="40" w:after="20"/>
              <w:jc w:val="center"/>
              <w:rPr>
                <w:rFonts w:cs="Arial"/>
                <w:sz w:val="18"/>
                <w:szCs w:val="18"/>
              </w:rPr>
            </w:pPr>
            <w:r w:rsidRPr="00AD03DD">
              <w:rPr>
                <w:rFonts w:cs="Arial"/>
                <w:sz w:val="18"/>
                <w:szCs w:val="18"/>
              </w:rPr>
              <w:t>0.931</w:t>
            </w:r>
          </w:p>
        </w:tc>
        <w:tc>
          <w:tcPr>
            <w:tcW w:w="1361" w:type="dxa"/>
            <w:tcBorders>
              <w:top w:val="nil"/>
              <w:left w:val="nil"/>
              <w:bottom w:val="nil"/>
              <w:right w:val="nil"/>
            </w:tcBorders>
            <w:shd w:val="clear" w:color="auto" w:fill="auto"/>
            <w:vAlign w:val="bottom"/>
          </w:tcPr>
          <w:p w14:paraId="54051FA0" w14:textId="43621176" w:rsidR="00AD03DD" w:rsidRPr="00C935A5" w:rsidRDefault="00AD03DD" w:rsidP="00AD03DD">
            <w:pPr>
              <w:spacing w:before="40" w:after="20"/>
              <w:jc w:val="center"/>
              <w:rPr>
                <w:rFonts w:cs="Arial"/>
                <w:sz w:val="18"/>
                <w:szCs w:val="18"/>
              </w:rPr>
            </w:pPr>
            <w:r w:rsidRPr="00AD03DD">
              <w:rPr>
                <w:rFonts w:cs="Arial"/>
                <w:sz w:val="18"/>
                <w:szCs w:val="18"/>
              </w:rPr>
              <w:t>0.998</w:t>
            </w:r>
          </w:p>
        </w:tc>
        <w:tc>
          <w:tcPr>
            <w:tcW w:w="1361" w:type="dxa"/>
            <w:tcBorders>
              <w:top w:val="nil"/>
              <w:left w:val="nil"/>
              <w:bottom w:val="nil"/>
              <w:right w:val="nil"/>
            </w:tcBorders>
            <w:vAlign w:val="bottom"/>
          </w:tcPr>
          <w:p w14:paraId="639B1204" w14:textId="2444A526" w:rsidR="00AD03DD" w:rsidRPr="00C935A5" w:rsidRDefault="00AD03DD" w:rsidP="00AD03DD">
            <w:pPr>
              <w:spacing w:before="40" w:after="20"/>
              <w:jc w:val="center"/>
              <w:rPr>
                <w:rFonts w:cs="Arial"/>
                <w:sz w:val="18"/>
                <w:szCs w:val="18"/>
              </w:rPr>
            </w:pPr>
            <w:r w:rsidRPr="00AD03DD">
              <w:rPr>
                <w:rFonts w:cs="Arial"/>
                <w:sz w:val="18"/>
                <w:szCs w:val="18"/>
              </w:rPr>
              <w:t>0.955</w:t>
            </w:r>
          </w:p>
        </w:tc>
        <w:tc>
          <w:tcPr>
            <w:tcW w:w="1361" w:type="dxa"/>
            <w:tcBorders>
              <w:top w:val="nil"/>
              <w:left w:val="nil"/>
              <w:bottom w:val="nil"/>
              <w:right w:val="nil"/>
            </w:tcBorders>
            <w:vAlign w:val="bottom"/>
          </w:tcPr>
          <w:p w14:paraId="4F0F1BF0" w14:textId="78806F01" w:rsidR="00AD03DD" w:rsidRPr="00C935A5" w:rsidRDefault="00AD03DD" w:rsidP="00AD03DD">
            <w:pPr>
              <w:spacing w:before="40" w:after="20"/>
              <w:jc w:val="center"/>
              <w:rPr>
                <w:rFonts w:cs="Arial"/>
                <w:sz w:val="18"/>
                <w:szCs w:val="18"/>
              </w:rPr>
            </w:pPr>
            <w:r w:rsidRPr="00AD03DD">
              <w:rPr>
                <w:rFonts w:cs="Arial"/>
                <w:sz w:val="18"/>
                <w:szCs w:val="18"/>
              </w:rPr>
              <w:t>0.951</w:t>
            </w:r>
          </w:p>
        </w:tc>
        <w:tc>
          <w:tcPr>
            <w:tcW w:w="1361" w:type="dxa"/>
            <w:tcBorders>
              <w:top w:val="nil"/>
              <w:left w:val="nil"/>
              <w:bottom w:val="nil"/>
              <w:right w:val="nil"/>
            </w:tcBorders>
            <w:shd w:val="clear" w:color="auto" w:fill="auto"/>
            <w:vAlign w:val="bottom"/>
          </w:tcPr>
          <w:p w14:paraId="11AFA307" w14:textId="722F6F26" w:rsidR="00AD03DD" w:rsidRPr="00C935A5" w:rsidRDefault="00AD03DD" w:rsidP="00AD03DD">
            <w:pPr>
              <w:spacing w:before="40" w:after="20"/>
              <w:jc w:val="center"/>
              <w:rPr>
                <w:rFonts w:cs="Arial"/>
                <w:sz w:val="18"/>
                <w:szCs w:val="18"/>
              </w:rPr>
            </w:pPr>
            <w:r w:rsidRPr="00AD03DD">
              <w:rPr>
                <w:rFonts w:cs="Arial"/>
                <w:sz w:val="18"/>
                <w:szCs w:val="18"/>
              </w:rPr>
              <w:t>0.872</w:t>
            </w:r>
          </w:p>
        </w:tc>
      </w:tr>
      <w:tr w:rsidR="00AD03DD" w:rsidRPr="0041388F" w14:paraId="63040C8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517E900"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vAlign w:val="bottom"/>
          </w:tcPr>
          <w:p w14:paraId="21525BDA" w14:textId="20C7F353" w:rsidR="00AD03DD" w:rsidRPr="00C935A5" w:rsidRDefault="00AD03DD" w:rsidP="00AD03DD">
            <w:pPr>
              <w:spacing w:before="40" w:after="20"/>
              <w:jc w:val="center"/>
              <w:rPr>
                <w:rFonts w:cs="Arial"/>
                <w:sz w:val="18"/>
                <w:szCs w:val="18"/>
              </w:rPr>
            </w:pPr>
            <w:r w:rsidRPr="00AD03DD">
              <w:rPr>
                <w:rFonts w:cs="Arial"/>
                <w:sz w:val="18"/>
                <w:szCs w:val="18"/>
              </w:rPr>
              <w:t>0.834</w:t>
            </w:r>
          </w:p>
        </w:tc>
        <w:tc>
          <w:tcPr>
            <w:tcW w:w="1361" w:type="dxa"/>
            <w:tcBorders>
              <w:top w:val="nil"/>
              <w:left w:val="nil"/>
              <w:bottom w:val="nil"/>
              <w:right w:val="nil"/>
            </w:tcBorders>
            <w:shd w:val="clear" w:color="auto" w:fill="auto"/>
            <w:vAlign w:val="bottom"/>
          </w:tcPr>
          <w:p w14:paraId="6F9A6C2B" w14:textId="31CE8DFF" w:rsidR="00AD03DD" w:rsidRPr="00C935A5" w:rsidRDefault="00AD03DD" w:rsidP="00AD03DD">
            <w:pPr>
              <w:spacing w:before="40" w:after="20"/>
              <w:jc w:val="center"/>
              <w:rPr>
                <w:rFonts w:cs="Arial"/>
                <w:sz w:val="18"/>
                <w:szCs w:val="18"/>
              </w:rPr>
            </w:pPr>
            <w:r w:rsidRPr="00AD03DD">
              <w:rPr>
                <w:rFonts w:cs="Arial"/>
                <w:sz w:val="18"/>
                <w:szCs w:val="18"/>
              </w:rPr>
              <w:t>1.010</w:t>
            </w:r>
          </w:p>
        </w:tc>
        <w:tc>
          <w:tcPr>
            <w:tcW w:w="1361" w:type="dxa"/>
            <w:tcBorders>
              <w:top w:val="nil"/>
              <w:left w:val="nil"/>
              <w:bottom w:val="nil"/>
              <w:right w:val="nil"/>
            </w:tcBorders>
            <w:vAlign w:val="bottom"/>
          </w:tcPr>
          <w:p w14:paraId="1234B3BF" w14:textId="5C2A371E" w:rsidR="00AD03DD" w:rsidRPr="00C935A5" w:rsidRDefault="00AD03DD" w:rsidP="00AD03DD">
            <w:pPr>
              <w:spacing w:before="40" w:after="20"/>
              <w:jc w:val="center"/>
              <w:rPr>
                <w:rFonts w:cs="Arial"/>
                <w:sz w:val="18"/>
                <w:szCs w:val="18"/>
              </w:rPr>
            </w:pPr>
            <w:r w:rsidRPr="00AD03DD">
              <w:rPr>
                <w:rFonts w:cs="Arial"/>
                <w:sz w:val="18"/>
                <w:szCs w:val="18"/>
              </w:rPr>
              <w:t>0.946</w:t>
            </w:r>
          </w:p>
        </w:tc>
        <w:tc>
          <w:tcPr>
            <w:tcW w:w="1361" w:type="dxa"/>
            <w:tcBorders>
              <w:top w:val="nil"/>
              <w:left w:val="nil"/>
              <w:bottom w:val="nil"/>
              <w:right w:val="nil"/>
            </w:tcBorders>
            <w:vAlign w:val="bottom"/>
          </w:tcPr>
          <w:p w14:paraId="0AE05F43" w14:textId="5A915EAD" w:rsidR="00AD03DD" w:rsidRPr="00C935A5" w:rsidRDefault="00AD03DD" w:rsidP="00AD03DD">
            <w:pPr>
              <w:spacing w:before="40" w:after="20"/>
              <w:jc w:val="center"/>
              <w:rPr>
                <w:rFonts w:cs="Arial"/>
                <w:sz w:val="18"/>
                <w:szCs w:val="18"/>
              </w:rPr>
            </w:pPr>
            <w:r w:rsidRPr="00AD03DD">
              <w:rPr>
                <w:rFonts w:cs="Arial"/>
                <w:sz w:val="18"/>
                <w:szCs w:val="18"/>
              </w:rPr>
              <w:t>0.900</w:t>
            </w:r>
          </w:p>
        </w:tc>
        <w:tc>
          <w:tcPr>
            <w:tcW w:w="1361" w:type="dxa"/>
            <w:tcBorders>
              <w:top w:val="nil"/>
              <w:left w:val="nil"/>
              <w:bottom w:val="nil"/>
              <w:right w:val="nil"/>
            </w:tcBorders>
            <w:shd w:val="clear" w:color="auto" w:fill="auto"/>
            <w:vAlign w:val="bottom"/>
          </w:tcPr>
          <w:p w14:paraId="5CB33BA5" w14:textId="15E9F874" w:rsidR="00AD03DD" w:rsidRPr="00C935A5" w:rsidRDefault="00AD03DD" w:rsidP="00AD03DD">
            <w:pPr>
              <w:spacing w:before="40" w:after="20"/>
              <w:jc w:val="center"/>
              <w:rPr>
                <w:rFonts w:cs="Arial"/>
                <w:sz w:val="18"/>
                <w:szCs w:val="18"/>
              </w:rPr>
            </w:pPr>
            <w:r w:rsidRPr="00AD03DD">
              <w:rPr>
                <w:rFonts w:cs="Arial"/>
                <w:sz w:val="18"/>
                <w:szCs w:val="18"/>
              </w:rPr>
              <w:t>0.912</w:t>
            </w:r>
          </w:p>
        </w:tc>
      </w:tr>
      <w:tr w:rsidR="00AD03DD" w:rsidRPr="0041388F" w14:paraId="4015EFD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D613384"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FFC000"/>
              <w:bottom w:val="nil"/>
              <w:right w:val="nil"/>
            </w:tcBorders>
            <w:shd w:val="clear" w:color="auto" w:fill="auto"/>
            <w:vAlign w:val="bottom"/>
          </w:tcPr>
          <w:p w14:paraId="050229B2" w14:textId="4BED394E" w:rsidR="00AD03DD" w:rsidRPr="00C935A5" w:rsidRDefault="00AD03DD" w:rsidP="00AD03DD">
            <w:pPr>
              <w:spacing w:before="40" w:after="20"/>
              <w:jc w:val="center"/>
              <w:rPr>
                <w:rFonts w:cs="Arial"/>
                <w:sz w:val="18"/>
                <w:szCs w:val="18"/>
              </w:rPr>
            </w:pPr>
            <w:r w:rsidRPr="00AD03DD">
              <w:rPr>
                <w:rFonts w:cs="Arial"/>
                <w:sz w:val="18"/>
                <w:szCs w:val="18"/>
              </w:rPr>
              <w:t>0.976</w:t>
            </w:r>
          </w:p>
        </w:tc>
        <w:tc>
          <w:tcPr>
            <w:tcW w:w="1361" w:type="dxa"/>
            <w:tcBorders>
              <w:top w:val="nil"/>
              <w:left w:val="nil"/>
              <w:bottom w:val="nil"/>
              <w:right w:val="nil"/>
            </w:tcBorders>
            <w:shd w:val="clear" w:color="auto" w:fill="auto"/>
            <w:vAlign w:val="bottom"/>
          </w:tcPr>
          <w:p w14:paraId="3F0643DE" w14:textId="66BC43E5" w:rsidR="00AD03DD" w:rsidRPr="00C935A5" w:rsidRDefault="00AD03DD" w:rsidP="00AD03DD">
            <w:pPr>
              <w:spacing w:before="40" w:after="20"/>
              <w:jc w:val="center"/>
              <w:rPr>
                <w:rFonts w:cs="Arial"/>
                <w:sz w:val="18"/>
                <w:szCs w:val="18"/>
              </w:rPr>
            </w:pPr>
            <w:r w:rsidRPr="00AD03DD">
              <w:rPr>
                <w:rFonts w:cs="Arial"/>
                <w:sz w:val="18"/>
                <w:szCs w:val="18"/>
              </w:rPr>
              <w:t>1.058</w:t>
            </w:r>
          </w:p>
        </w:tc>
        <w:tc>
          <w:tcPr>
            <w:tcW w:w="1361" w:type="dxa"/>
            <w:tcBorders>
              <w:top w:val="nil"/>
              <w:left w:val="nil"/>
              <w:bottom w:val="nil"/>
              <w:right w:val="nil"/>
            </w:tcBorders>
            <w:vAlign w:val="bottom"/>
          </w:tcPr>
          <w:p w14:paraId="6E6669F2" w14:textId="5F858ADF" w:rsidR="00AD03DD" w:rsidRPr="00C935A5" w:rsidRDefault="00AD03DD" w:rsidP="00AD03DD">
            <w:pPr>
              <w:spacing w:before="40" w:after="20"/>
              <w:jc w:val="center"/>
              <w:rPr>
                <w:rFonts w:cs="Arial"/>
                <w:sz w:val="18"/>
                <w:szCs w:val="18"/>
              </w:rPr>
            </w:pPr>
            <w:r w:rsidRPr="00AD03DD">
              <w:rPr>
                <w:rFonts w:cs="Arial"/>
                <w:sz w:val="18"/>
                <w:szCs w:val="18"/>
              </w:rPr>
              <w:t>1.113</w:t>
            </w:r>
          </w:p>
        </w:tc>
        <w:tc>
          <w:tcPr>
            <w:tcW w:w="1361" w:type="dxa"/>
            <w:tcBorders>
              <w:top w:val="nil"/>
              <w:left w:val="nil"/>
              <w:bottom w:val="nil"/>
              <w:right w:val="nil"/>
            </w:tcBorders>
            <w:vAlign w:val="bottom"/>
          </w:tcPr>
          <w:p w14:paraId="69FB61FF" w14:textId="212D6F52" w:rsidR="00AD03DD" w:rsidRPr="00C935A5" w:rsidRDefault="00AD03DD" w:rsidP="00AD03DD">
            <w:pPr>
              <w:spacing w:before="40" w:after="20"/>
              <w:jc w:val="center"/>
              <w:rPr>
                <w:rFonts w:cs="Arial"/>
                <w:sz w:val="18"/>
                <w:szCs w:val="18"/>
              </w:rPr>
            </w:pPr>
            <w:r w:rsidRPr="00AD03DD">
              <w:rPr>
                <w:rFonts w:cs="Arial"/>
                <w:sz w:val="18"/>
                <w:szCs w:val="18"/>
              </w:rPr>
              <w:t>1.081</w:t>
            </w:r>
          </w:p>
        </w:tc>
        <w:tc>
          <w:tcPr>
            <w:tcW w:w="1361" w:type="dxa"/>
            <w:tcBorders>
              <w:top w:val="nil"/>
              <w:left w:val="nil"/>
              <w:bottom w:val="nil"/>
              <w:right w:val="nil"/>
            </w:tcBorders>
            <w:shd w:val="clear" w:color="auto" w:fill="auto"/>
            <w:vAlign w:val="bottom"/>
          </w:tcPr>
          <w:p w14:paraId="6BEB61DB" w14:textId="67145C40" w:rsidR="00AD03DD" w:rsidRPr="00C935A5" w:rsidRDefault="00AD03DD" w:rsidP="00AD03DD">
            <w:pPr>
              <w:spacing w:before="40" w:after="20"/>
              <w:jc w:val="center"/>
              <w:rPr>
                <w:rFonts w:cs="Arial"/>
                <w:sz w:val="18"/>
                <w:szCs w:val="18"/>
              </w:rPr>
            </w:pPr>
            <w:r w:rsidRPr="00AD03DD">
              <w:rPr>
                <w:rFonts w:cs="Arial"/>
                <w:sz w:val="18"/>
                <w:szCs w:val="18"/>
              </w:rPr>
              <w:t>0.858</w:t>
            </w:r>
          </w:p>
        </w:tc>
      </w:tr>
      <w:tr w:rsidR="00AD03DD" w:rsidRPr="0041388F" w14:paraId="64AD177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49DF613"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vAlign w:val="bottom"/>
          </w:tcPr>
          <w:p w14:paraId="5AF605E0" w14:textId="1323FDB0" w:rsidR="00AD03DD" w:rsidRPr="00C935A5" w:rsidRDefault="00AD03DD" w:rsidP="00AD03DD">
            <w:pPr>
              <w:spacing w:before="40" w:after="20"/>
              <w:jc w:val="center"/>
              <w:rPr>
                <w:rFonts w:cs="Arial"/>
                <w:sz w:val="18"/>
                <w:szCs w:val="18"/>
              </w:rPr>
            </w:pPr>
            <w:r w:rsidRPr="00AD03DD">
              <w:rPr>
                <w:rFonts w:cs="Arial"/>
                <w:sz w:val="18"/>
                <w:szCs w:val="18"/>
              </w:rPr>
              <w:t>0.865</w:t>
            </w:r>
          </w:p>
        </w:tc>
        <w:tc>
          <w:tcPr>
            <w:tcW w:w="1361" w:type="dxa"/>
            <w:tcBorders>
              <w:top w:val="nil"/>
              <w:left w:val="nil"/>
              <w:bottom w:val="nil"/>
              <w:right w:val="nil"/>
            </w:tcBorders>
            <w:shd w:val="clear" w:color="auto" w:fill="auto"/>
            <w:vAlign w:val="bottom"/>
          </w:tcPr>
          <w:p w14:paraId="2B4C4D73" w14:textId="66C7F4C5" w:rsidR="00AD03DD" w:rsidRPr="00C935A5" w:rsidRDefault="00AD03DD" w:rsidP="00AD03DD">
            <w:pPr>
              <w:spacing w:before="40" w:after="20"/>
              <w:jc w:val="center"/>
              <w:rPr>
                <w:rFonts w:cs="Arial"/>
                <w:sz w:val="18"/>
                <w:szCs w:val="18"/>
              </w:rPr>
            </w:pPr>
            <w:r w:rsidRPr="00AD03DD">
              <w:rPr>
                <w:rFonts w:cs="Arial"/>
                <w:sz w:val="18"/>
                <w:szCs w:val="18"/>
              </w:rPr>
              <w:t>0.953</w:t>
            </w:r>
          </w:p>
        </w:tc>
        <w:tc>
          <w:tcPr>
            <w:tcW w:w="1361" w:type="dxa"/>
            <w:tcBorders>
              <w:top w:val="nil"/>
              <w:left w:val="nil"/>
              <w:bottom w:val="nil"/>
              <w:right w:val="nil"/>
            </w:tcBorders>
            <w:vAlign w:val="bottom"/>
          </w:tcPr>
          <w:p w14:paraId="2943FDE9" w14:textId="20060D60" w:rsidR="00AD03DD" w:rsidRPr="00C935A5" w:rsidRDefault="00AD03DD" w:rsidP="00AD03DD">
            <w:pPr>
              <w:spacing w:before="40" w:after="20"/>
              <w:jc w:val="center"/>
              <w:rPr>
                <w:rFonts w:cs="Arial"/>
                <w:sz w:val="18"/>
                <w:szCs w:val="18"/>
              </w:rPr>
            </w:pPr>
            <w:r w:rsidRPr="00AD03DD">
              <w:rPr>
                <w:rFonts w:cs="Arial"/>
                <w:sz w:val="18"/>
                <w:szCs w:val="18"/>
              </w:rPr>
              <w:t>1.085</w:t>
            </w:r>
          </w:p>
        </w:tc>
        <w:tc>
          <w:tcPr>
            <w:tcW w:w="1361" w:type="dxa"/>
            <w:tcBorders>
              <w:top w:val="nil"/>
              <w:left w:val="nil"/>
              <w:bottom w:val="nil"/>
              <w:right w:val="nil"/>
            </w:tcBorders>
            <w:vAlign w:val="bottom"/>
          </w:tcPr>
          <w:p w14:paraId="307091E9" w14:textId="233BCD41" w:rsidR="00AD03DD" w:rsidRPr="00C935A5" w:rsidRDefault="00AD03DD" w:rsidP="00AD03DD">
            <w:pPr>
              <w:spacing w:before="40" w:after="20"/>
              <w:jc w:val="center"/>
              <w:rPr>
                <w:rFonts w:cs="Arial"/>
                <w:sz w:val="18"/>
                <w:szCs w:val="18"/>
              </w:rPr>
            </w:pPr>
            <w:r w:rsidRPr="00AD03DD">
              <w:rPr>
                <w:rFonts w:cs="Arial"/>
                <w:sz w:val="18"/>
                <w:szCs w:val="18"/>
              </w:rPr>
              <w:t>0.883</w:t>
            </w:r>
          </w:p>
        </w:tc>
        <w:tc>
          <w:tcPr>
            <w:tcW w:w="1361" w:type="dxa"/>
            <w:tcBorders>
              <w:top w:val="nil"/>
              <w:left w:val="nil"/>
              <w:bottom w:val="nil"/>
              <w:right w:val="nil"/>
            </w:tcBorders>
            <w:shd w:val="clear" w:color="auto" w:fill="auto"/>
            <w:vAlign w:val="bottom"/>
          </w:tcPr>
          <w:p w14:paraId="699A6F4F" w14:textId="483E04FD" w:rsidR="00AD03DD" w:rsidRPr="00C935A5" w:rsidRDefault="00AD03DD" w:rsidP="00AD03DD">
            <w:pPr>
              <w:spacing w:before="40" w:after="20"/>
              <w:jc w:val="center"/>
              <w:rPr>
                <w:rFonts w:cs="Arial"/>
                <w:sz w:val="18"/>
                <w:szCs w:val="18"/>
              </w:rPr>
            </w:pPr>
            <w:r w:rsidRPr="00AD03DD">
              <w:rPr>
                <w:rFonts w:cs="Arial"/>
                <w:sz w:val="18"/>
                <w:szCs w:val="18"/>
              </w:rPr>
              <w:t>0.928</w:t>
            </w:r>
          </w:p>
        </w:tc>
      </w:tr>
      <w:tr w:rsidR="00AD03DD" w:rsidRPr="0041388F" w14:paraId="5D82BB4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F6A3467"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vAlign w:val="bottom"/>
          </w:tcPr>
          <w:p w14:paraId="08693D25" w14:textId="0E52379A" w:rsidR="00AD03DD" w:rsidRPr="00C935A5" w:rsidRDefault="00AD03DD" w:rsidP="00AD03DD">
            <w:pPr>
              <w:spacing w:before="40" w:after="20"/>
              <w:jc w:val="center"/>
              <w:rPr>
                <w:rFonts w:cs="Arial"/>
                <w:sz w:val="18"/>
                <w:szCs w:val="18"/>
              </w:rPr>
            </w:pPr>
            <w:r w:rsidRPr="00AD03DD">
              <w:rPr>
                <w:rFonts w:cs="Arial"/>
                <w:sz w:val="18"/>
                <w:szCs w:val="18"/>
              </w:rPr>
              <w:t>0.921</w:t>
            </w:r>
          </w:p>
        </w:tc>
        <w:tc>
          <w:tcPr>
            <w:tcW w:w="1361" w:type="dxa"/>
            <w:tcBorders>
              <w:top w:val="nil"/>
              <w:left w:val="nil"/>
              <w:bottom w:val="nil"/>
              <w:right w:val="nil"/>
            </w:tcBorders>
            <w:shd w:val="clear" w:color="auto" w:fill="auto"/>
            <w:vAlign w:val="bottom"/>
          </w:tcPr>
          <w:p w14:paraId="485B733B" w14:textId="032BD2AF" w:rsidR="00AD03DD" w:rsidRPr="00C935A5" w:rsidRDefault="00AD03DD" w:rsidP="00AD03DD">
            <w:pPr>
              <w:spacing w:before="40" w:after="20"/>
              <w:jc w:val="center"/>
              <w:rPr>
                <w:rFonts w:cs="Arial"/>
                <w:sz w:val="18"/>
                <w:szCs w:val="18"/>
              </w:rPr>
            </w:pPr>
            <w:r w:rsidRPr="00AD03DD">
              <w:rPr>
                <w:rFonts w:cs="Arial"/>
                <w:sz w:val="18"/>
                <w:szCs w:val="18"/>
              </w:rPr>
              <w:t>1.016</w:t>
            </w:r>
          </w:p>
        </w:tc>
        <w:tc>
          <w:tcPr>
            <w:tcW w:w="1361" w:type="dxa"/>
            <w:tcBorders>
              <w:top w:val="nil"/>
              <w:left w:val="nil"/>
              <w:bottom w:val="nil"/>
              <w:right w:val="nil"/>
            </w:tcBorders>
            <w:vAlign w:val="bottom"/>
          </w:tcPr>
          <w:p w14:paraId="77608083" w14:textId="433E3ED8" w:rsidR="00AD03DD" w:rsidRPr="00C935A5" w:rsidRDefault="00AD03DD" w:rsidP="00AD03DD">
            <w:pPr>
              <w:spacing w:before="40" w:after="20"/>
              <w:jc w:val="center"/>
              <w:rPr>
                <w:rFonts w:cs="Arial"/>
                <w:sz w:val="18"/>
                <w:szCs w:val="18"/>
              </w:rPr>
            </w:pPr>
            <w:r w:rsidRPr="00AD03DD">
              <w:rPr>
                <w:rFonts w:cs="Arial"/>
                <w:sz w:val="18"/>
                <w:szCs w:val="18"/>
              </w:rPr>
              <w:t>1.089</w:t>
            </w:r>
          </w:p>
        </w:tc>
        <w:tc>
          <w:tcPr>
            <w:tcW w:w="1361" w:type="dxa"/>
            <w:tcBorders>
              <w:top w:val="nil"/>
              <w:left w:val="nil"/>
              <w:bottom w:val="nil"/>
              <w:right w:val="nil"/>
            </w:tcBorders>
            <w:vAlign w:val="bottom"/>
          </w:tcPr>
          <w:p w14:paraId="4C2F18E0" w14:textId="45FDB1F2" w:rsidR="00AD03DD" w:rsidRPr="00C935A5" w:rsidRDefault="00AD03DD" w:rsidP="00AD03DD">
            <w:pPr>
              <w:spacing w:before="40" w:after="20"/>
              <w:jc w:val="center"/>
              <w:rPr>
                <w:rFonts w:cs="Arial"/>
                <w:sz w:val="18"/>
                <w:szCs w:val="18"/>
              </w:rPr>
            </w:pPr>
            <w:r w:rsidRPr="00AD03DD">
              <w:rPr>
                <w:rFonts w:cs="Arial"/>
                <w:sz w:val="18"/>
                <w:szCs w:val="18"/>
              </w:rPr>
              <w:t>0.848</w:t>
            </w:r>
          </w:p>
        </w:tc>
        <w:tc>
          <w:tcPr>
            <w:tcW w:w="1361" w:type="dxa"/>
            <w:tcBorders>
              <w:top w:val="nil"/>
              <w:left w:val="nil"/>
              <w:bottom w:val="nil"/>
              <w:right w:val="nil"/>
            </w:tcBorders>
            <w:shd w:val="clear" w:color="auto" w:fill="auto"/>
            <w:vAlign w:val="bottom"/>
          </w:tcPr>
          <w:p w14:paraId="45DA29CF" w14:textId="30A07AB7" w:rsidR="00AD03DD" w:rsidRPr="00C935A5" w:rsidRDefault="00AD03DD" w:rsidP="00AD03DD">
            <w:pPr>
              <w:spacing w:before="40" w:after="20"/>
              <w:jc w:val="center"/>
              <w:rPr>
                <w:rFonts w:cs="Arial"/>
                <w:sz w:val="18"/>
                <w:szCs w:val="18"/>
              </w:rPr>
            </w:pPr>
            <w:r w:rsidRPr="00AD03DD">
              <w:rPr>
                <w:rFonts w:cs="Arial"/>
                <w:sz w:val="18"/>
                <w:szCs w:val="18"/>
              </w:rPr>
              <w:t>0.752</w:t>
            </w:r>
          </w:p>
        </w:tc>
      </w:tr>
      <w:tr w:rsidR="00AD03DD" w:rsidRPr="0041388F" w14:paraId="30FF503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B57346F"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vAlign w:val="bottom"/>
          </w:tcPr>
          <w:p w14:paraId="5B837584" w14:textId="1790843E" w:rsidR="00AD03DD" w:rsidRPr="00C935A5" w:rsidRDefault="00AD03DD" w:rsidP="00AD03DD">
            <w:pPr>
              <w:spacing w:before="40" w:after="20"/>
              <w:jc w:val="center"/>
              <w:rPr>
                <w:rFonts w:cs="Arial"/>
                <w:sz w:val="18"/>
                <w:szCs w:val="18"/>
              </w:rPr>
            </w:pPr>
            <w:r w:rsidRPr="00AD03DD">
              <w:rPr>
                <w:rFonts w:cs="Arial"/>
                <w:sz w:val="18"/>
                <w:szCs w:val="18"/>
              </w:rPr>
              <w:t>0.854</w:t>
            </w:r>
          </w:p>
        </w:tc>
        <w:tc>
          <w:tcPr>
            <w:tcW w:w="1361" w:type="dxa"/>
            <w:tcBorders>
              <w:top w:val="nil"/>
              <w:left w:val="nil"/>
              <w:bottom w:val="nil"/>
              <w:right w:val="nil"/>
            </w:tcBorders>
            <w:shd w:val="clear" w:color="auto" w:fill="auto"/>
            <w:vAlign w:val="bottom"/>
          </w:tcPr>
          <w:p w14:paraId="5D403812" w14:textId="1E2DF61F" w:rsidR="00AD03DD" w:rsidRPr="00C935A5" w:rsidRDefault="00AD03DD" w:rsidP="00AD03DD">
            <w:pPr>
              <w:spacing w:before="40" w:after="20"/>
              <w:jc w:val="center"/>
              <w:rPr>
                <w:rFonts w:cs="Arial"/>
                <w:sz w:val="18"/>
                <w:szCs w:val="18"/>
              </w:rPr>
            </w:pPr>
            <w:r w:rsidRPr="00AD03DD">
              <w:rPr>
                <w:rFonts w:cs="Arial"/>
                <w:sz w:val="18"/>
                <w:szCs w:val="18"/>
              </w:rPr>
              <w:t>0.956</w:t>
            </w:r>
          </w:p>
        </w:tc>
        <w:tc>
          <w:tcPr>
            <w:tcW w:w="1361" w:type="dxa"/>
            <w:tcBorders>
              <w:top w:val="nil"/>
              <w:left w:val="nil"/>
              <w:bottom w:val="nil"/>
              <w:right w:val="nil"/>
            </w:tcBorders>
            <w:vAlign w:val="bottom"/>
          </w:tcPr>
          <w:p w14:paraId="03B3F2B2" w14:textId="6447D48F" w:rsidR="00AD03DD" w:rsidRPr="00C935A5" w:rsidRDefault="00AD03DD" w:rsidP="00AD03DD">
            <w:pPr>
              <w:spacing w:before="40" w:after="20"/>
              <w:jc w:val="center"/>
              <w:rPr>
                <w:rFonts w:cs="Arial"/>
                <w:sz w:val="18"/>
                <w:szCs w:val="18"/>
              </w:rPr>
            </w:pPr>
            <w:r w:rsidRPr="00AD03DD">
              <w:rPr>
                <w:rFonts w:cs="Arial"/>
                <w:sz w:val="18"/>
                <w:szCs w:val="18"/>
              </w:rPr>
              <w:t>1.295</w:t>
            </w:r>
          </w:p>
        </w:tc>
        <w:tc>
          <w:tcPr>
            <w:tcW w:w="1361" w:type="dxa"/>
            <w:tcBorders>
              <w:top w:val="nil"/>
              <w:left w:val="nil"/>
              <w:bottom w:val="nil"/>
              <w:right w:val="nil"/>
            </w:tcBorders>
            <w:vAlign w:val="bottom"/>
          </w:tcPr>
          <w:p w14:paraId="29723636" w14:textId="32B24EDD" w:rsidR="00AD03DD" w:rsidRPr="00C935A5" w:rsidRDefault="00AD03DD" w:rsidP="00AD03DD">
            <w:pPr>
              <w:spacing w:before="40" w:after="20"/>
              <w:jc w:val="center"/>
              <w:rPr>
                <w:rFonts w:cs="Arial"/>
                <w:sz w:val="18"/>
                <w:szCs w:val="18"/>
              </w:rPr>
            </w:pPr>
            <w:r w:rsidRPr="00AD03DD">
              <w:rPr>
                <w:rFonts w:cs="Arial"/>
                <w:sz w:val="18"/>
                <w:szCs w:val="18"/>
              </w:rPr>
              <w:t>0.895</w:t>
            </w:r>
          </w:p>
        </w:tc>
        <w:tc>
          <w:tcPr>
            <w:tcW w:w="1361" w:type="dxa"/>
            <w:tcBorders>
              <w:top w:val="nil"/>
              <w:left w:val="nil"/>
              <w:bottom w:val="nil"/>
              <w:right w:val="nil"/>
            </w:tcBorders>
            <w:shd w:val="clear" w:color="auto" w:fill="auto"/>
            <w:vAlign w:val="bottom"/>
          </w:tcPr>
          <w:p w14:paraId="1D967B27" w14:textId="7D8830C0" w:rsidR="00AD03DD" w:rsidRPr="00C935A5" w:rsidRDefault="00AD03DD" w:rsidP="00AD03DD">
            <w:pPr>
              <w:spacing w:before="40" w:after="20"/>
              <w:jc w:val="center"/>
              <w:rPr>
                <w:rFonts w:cs="Arial"/>
                <w:sz w:val="18"/>
                <w:szCs w:val="18"/>
              </w:rPr>
            </w:pPr>
            <w:r w:rsidRPr="00AD03DD">
              <w:rPr>
                <w:rFonts w:cs="Arial"/>
                <w:sz w:val="18"/>
                <w:szCs w:val="18"/>
              </w:rPr>
              <w:t>0.876</w:t>
            </w:r>
          </w:p>
        </w:tc>
      </w:tr>
      <w:tr w:rsidR="00AD03DD" w:rsidRPr="0041388F" w14:paraId="4161DBB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DB5785E"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vAlign w:val="bottom"/>
          </w:tcPr>
          <w:p w14:paraId="45D789F0" w14:textId="6CC325FD" w:rsidR="00AD03DD" w:rsidRPr="00C935A5" w:rsidRDefault="00AD03DD" w:rsidP="00AD03DD">
            <w:pPr>
              <w:spacing w:before="40" w:after="20"/>
              <w:jc w:val="center"/>
              <w:rPr>
                <w:rFonts w:cs="Arial"/>
                <w:sz w:val="18"/>
                <w:szCs w:val="18"/>
              </w:rPr>
            </w:pPr>
            <w:r w:rsidRPr="00AD03DD">
              <w:rPr>
                <w:rFonts w:cs="Arial"/>
                <w:sz w:val="18"/>
                <w:szCs w:val="18"/>
              </w:rPr>
              <w:t>1.355</w:t>
            </w:r>
          </w:p>
        </w:tc>
        <w:tc>
          <w:tcPr>
            <w:tcW w:w="1361" w:type="dxa"/>
            <w:tcBorders>
              <w:top w:val="nil"/>
              <w:left w:val="nil"/>
              <w:bottom w:val="nil"/>
              <w:right w:val="nil"/>
            </w:tcBorders>
            <w:shd w:val="clear" w:color="auto" w:fill="auto"/>
            <w:vAlign w:val="bottom"/>
          </w:tcPr>
          <w:p w14:paraId="78D38337" w14:textId="15955F03" w:rsidR="00AD03DD" w:rsidRPr="00C935A5" w:rsidRDefault="00AD03DD" w:rsidP="00AD03DD">
            <w:pPr>
              <w:spacing w:before="40" w:after="20"/>
              <w:jc w:val="center"/>
              <w:rPr>
                <w:rFonts w:cs="Arial"/>
                <w:sz w:val="18"/>
                <w:szCs w:val="18"/>
              </w:rPr>
            </w:pPr>
            <w:r w:rsidRPr="00AD03DD">
              <w:rPr>
                <w:rFonts w:cs="Arial"/>
                <w:sz w:val="18"/>
                <w:szCs w:val="18"/>
              </w:rPr>
              <w:t>1.266</w:t>
            </w:r>
          </w:p>
        </w:tc>
        <w:tc>
          <w:tcPr>
            <w:tcW w:w="1361" w:type="dxa"/>
            <w:tcBorders>
              <w:top w:val="nil"/>
              <w:left w:val="nil"/>
              <w:bottom w:val="nil"/>
              <w:right w:val="nil"/>
            </w:tcBorders>
            <w:vAlign w:val="bottom"/>
          </w:tcPr>
          <w:p w14:paraId="655DDCAC" w14:textId="1E6AB28F" w:rsidR="00AD03DD" w:rsidRPr="00C935A5" w:rsidRDefault="00AD03DD" w:rsidP="00AD03DD">
            <w:pPr>
              <w:spacing w:before="40" w:after="20"/>
              <w:jc w:val="center"/>
              <w:rPr>
                <w:rFonts w:cs="Arial"/>
                <w:sz w:val="18"/>
                <w:szCs w:val="18"/>
              </w:rPr>
            </w:pPr>
            <w:r w:rsidRPr="00AD03DD">
              <w:rPr>
                <w:rFonts w:cs="Arial"/>
                <w:sz w:val="18"/>
                <w:szCs w:val="18"/>
              </w:rPr>
              <w:t>0.910</w:t>
            </w:r>
          </w:p>
        </w:tc>
        <w:tc>
          <w:tcPr>
            <w:tcW w:w="1361" w:type="dxa"/>
            <w:tcBorders>
              <w:top w:val="nil"/>
              <w:left w:val="nil"/>
              <w:bottom w:val="nil"/>
              <w:right w:val="nil"/>
            </w:tcBorders>
            <w:vAlign w:val="bottom"/>
          </w:tcPr>
          <w:p w14:paraId="5CE7B0E3" w14:textId="7E50E1D3" w:rsidR="00AD03DD" w:rsidRPr="00C935A5" w:rsidRDefault="00AD03DD" w:rsidP="00AD03DD">
            <w:pPr>
              <w:spacing w:before="40" w:after="20"/>
              <w:jc w:val="center"/>
              <w:rPr>
                <w:rFonts w:cs="Arial"/>
                <w:sz w:val="18"/>
                <w:szCs w:val="18"/>
              </w:rPr>
            </w:pPr>
            <w:r w:rsidRPr="00AD03DD">
              <w:rPr>
                <w:rFonts w:cs="Arial"/>
                <w:sz w:val="18"/>
                <w:szCs w:val="18"/>
              </w:rPr>
              <w:t>0.767</w:t>
            </w:r>
          </w:p>
        </w:tc>
        <w:tc>
          <w:tcPr>
            <w:tcW w:w="1361" w:type="dxa"/>
            <w:tcBorders>
              <w:top w:val="nil"/>
              <w:left w:val="nil"/>
              <w:bottom w:val="nil"/>
              <w:right w:val="nil"/>
            </w:tcBorders>
            <w:shd w:val="clear" w:color="auto" w:fill="auto"/>
            <w:vAlign w:val="bottom"/>
          </w:tcPr>
          <w:p w14:paraId="3F79DEB7" w14:textId="7FF45F99" w:rsidR="00AD03DD" w:rsidRPr="00C935A5" w:rsidRDefault="00AD03DD" w:rsidP="00AD03DD">
            <w:pPr>
              <w:spacing w:before="40" w:after="20"/>
              <w:jc w:val="center"/>
              <w:rPr>
                <w:rFonts w:cs="Arial"/>
                <w:sz w:val="18"/>
                <w:szCs w:val="18"/>
              </w:rPr>
            </w:pPr>
            <w:r w:rsidRPr="00AD03DD">
              <w:rPr>
                <w:rFonts w:cs="Arial"/>
                <w:sz w:val="18"/>
                <w:szCs w:val="18"/>
              </w:rPr>
              <w:t>0.821</w:t>
            </w:r>
          </w:p>
        </w:tc>
      </w:tr>
      <w:tr w:rsidR="00AD03DD" w:rsidRPr="0041388F" w14:paraId="224DE94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235B42B"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vAlign w:val="bottom"/>
          </w:tcPr>
          <w:p w14:paraId="414DCF88" w14:textId="5D046BD6" w:rsidR="00AD03DD" w:rsidRPr="00C935A5" w:rsidRDefault="00AD03DD" w:rsidP="00AD03DD">
            <w:pPr>
              <w:spacing w:before="40" w:after="20"/>
              <w:jc w:val="center"/>
              <w:rPr>
                <w:rFonts w:cs="Arial"/>
                <w:sz w:val="18"/>
                <w:szCs w:val="18"/>
              </w:rPr>
            </w:pPr>
            <w:r w:rsidRPr="00AD03DD">
              <w:rPr>
                <w:rFonts w:cs="Arial"/>
                <w:sz w:val="18"/>
                <w:szCs w:val="18"/>
              </w:rPr>
              <w:t>0.814</w:t>
            </w:r>
          </w:p>
        </w:tc>
        <w:tc>
          <w:tcPr>
            <w:tcW w:w="1361" w:type="dxa"/>
            <w:tcBorders>
              <w:top w:val="nil"/>
              <w:left w:val="nil"/>
              <w:bottom w:val="nil"/>
              <w:right w:val="nil"/>
            </w:tcBorders>
            <w:shd w:val="clear" w:color="auto" w:fill="auto"/>
            <w:vAlign w:val="bottom"/>
          </w:tcPr>
          <w:p w14:paraId="611F5C30" w14:textId="0DA9E94E" w:rsidR="00AD03DD" w:rsidRPr="00C935A5" w:rsidRDefault="00AD03DD" w:rsidP="00AD03DD">
            <w:pPr>
              <w:spacing w:before="40" w:after="20"/>
              <w:jc w:val="center"/>
              <w:rPr>
                <w:rFonts w:cs="Arial"/>
                <w:sz w:val="18"/>
                <w:szCs w:val="18"/>
              </w:rPr>
            </w:pPr>
            <w:r w:rsidRPr="00AD03DD">
              <w:rPr>
                <w:rFonts w:cs="Arial"/>
                <w:sz w:val="18"/>
                <w:szCs w:val="18"/>
              </w:rPr>
              <w:t>0.778</w:t>
            </w:r>
          </w:p>
        </w:tc>
        <w:tc>
          <w:tcPr>
            <w:tcW w:w="1361" w:type="dxa"/>
            <w:tcBorders>
              <w:top w:val="nil"/>
              <w:left w:val="nil"/>
              <w:bottom w:val="nil"/>
              <w:right w:val="nil"/>
            </w:tcBorders>
            <w:vAlign w:val="bottom"/>
          </w:tcPr>
          <w:p w14:paraId="0B2077BB" w14:textId="4A6812C7" w:rsidR="00AD03DD" w:rsidRPr="00C935A5" w:rsidRDefault="00AD03DD" w:rsidP="00AD03DD">
            <w:pPr>
              <w:spacing w:before="40" w:after="20"/>
              <w:jc w:val="center"/>
              <w:rPr>
                <w:rFonts w:cs="Arial"/>
                <w:sz w:val="18"/>
                <w:szCs w:val="18"/>
              </w:rPr>
            </w:pPr>
            <w:r w:rsidRPr="00AD03DD">
              <w:rPr>
                <w:rFonts w:cs="Arial"/>
                <w:sz w:val="18"/>
                <w:szCs w:val="18"/>
              </w:rPr>
              <w:t>1.337</w:t>
            </w:r>
          </w:p>
        </w:tc>
        <w:tc>
          <w:tcPr>
            <w:tcW w:w="1361" w:type="dxa"/>
            <w:tcBorders>
              <w:top w:val="nil"/>
              <w:left w:val="nil"/>
              <w:bottom w:val="nil"/>
              <w:right w:val="nil"/>
            </w:tcBorders>
            <w:vAlign w:val="bottom"/>
          </w:tcPr>
          <w:p w14:paraId="779DEFB0" w14:textId="15A53409" w:rsidR="00AD03DD" w:rsidRPr="00C935A5" w:rsidRDefault="00AD03DD" w:rsidP="00AD03DD">
            <w:pPr>
              <w:spacing w:before="40" w:after="20"/>
              <w:jc w:val="center"/>
              <w:rPr>
                <w:rFonts w:cs="Arial"/>
                <w:sz w:val="18"/>
                <w:szCs w:val="18"/>
              </w:rPr>
            </w:pPr>
            <w:r w:rsidRPr="00AD03DD">
              <w:rPr>
                <w:rFonts w:cs="Arial"/>
                <w:sz w:val="18"/>
                <w:szCs w:val="18"/>
              </w:rPr>
              <w:t>0.752</w:t>
            </w:r>
          </w:p>
        </w:tc>
        <w:tc>
          <w:tcPr>
            <w:tcW w:w="1361" w:type="dxa"/>
            <w:tcBorders>
              <w:top w:val="nil"/>
              <w:left w:val="nil"/>
              <w:bottom w:val="nil"/>
              <w:right w:val="nil"/>
            </w:tcBorders>
            <w:shd w:val="clear" w:color="auto" w:fill="auto"/>
            <w:vAlign w:val="bottom"/>
          </w:tcPr>
          <w:p w14:paraId="010119F8" w14:textId="7DCA0BA4" w:rsidR="00AD03DD" w:rsidRPr="00C935A5" w:rsidRDefault="00AD03DD" w:rsidP="00AD03DD">
            <w:pPr>
              <w:spacing w:before="40" w:after="20"/>
              <w:jc w:val="center"/>
              <w:rPr>
                <w:rFonts w:cs="Arial"/>
                <w:sz w:val="18"/>
                <w:szCs w:val="18"/>
              </w:rPr>
            </w:pPr>
            <w:r w:rsidRPr="00AD03DD">
              <w:rPr>
                <w:rFonts w:cs="Arial"/>
                <w:sz w:val="18"/>
                <w:szCs w:val="18"/>
              </w:rPr>
              <w:t>0.887</w:t>
            </w:r>
          </w:p>
        </w:tc>
      </w:tr>
      <w:tr w:rsidR="00AD03DD" w:rsidRPr="0041388F" w14:paraId="2F43551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1FB2CC0"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vAlign w:val="bottom"/>
          </w:tcPr>
          <w:p w14:paraId="3BF08C91" w14:textId="4B2D92A1" w:rsidR="00AD03DD" w:rsidRPr="00C935A5" w:rsidRDefault="00AD03DD" w:rsidP="00AD03DD">
            <w:pPr>
              <w:spacing w:before="40" w:after="20"/>
              <w:jc w:val="center"/>
              <w:rPr>
                <w:rFonts w:cs="Arial"/>
                <w:sz w:val="18"/>
                <w:szCs w:val="18"/>
              </w:rPr>
            </w:pPr>
            <w:r w:rsidRPr="00AD03DD">
              <w:rPr>
                <w:rFonts w:cs="Arial"/>
                <w:sz w:val="18"/>
                <w:szCs w:val="18"/>
              </w:rPr>
              <w:t>1.175</w:t>
            </w:r>
          </w:p>
        </w:tc>
        <w:tc>
          <w:tcPr>
            <w:tcW w:w="1361" w:type="dxa"/>
            <w:tcBorders>
              <w:top w:val="nil"/>
              <w:left w:val="nil"/>
              <w:bottom w:val="nil"/>
              <w:right w:val="nil"/>
            </w:tcBorders>
            <w:shd w:val="clear" w:color="auto" w:fill="auto"/>
            <w:vAlign w:val="bottom"/>
          </w:tcPr>
          <w:p w14:paraId="164D6B76" w14:textId="2E5F14AA" w:rsidR="00AD03DD" w:rsidRPr="00C935A5" w:rsidRDefault="00AD03DD" w:rsidP="00AD03DD">
            <w:pPr>
              <w:spacing w:before="40" w:after="20"/>
              <w:jc w:val="center"/>
              <w:rPr>
                <w:rFonts w:cs="Arial"/>
                <w:sz w:val="18"/>
                <w:szCs w:val="18"/>
              </w:rPr>
            </w:pPr>
            <w:r w:rsidRPr="00AD03DD">
              <w:rPr>
                <w:rFonts w:cs="Arial"/>
                <w:sz w:val="18"/>
                <w:szCs w:val="18"/>
              </w:rPr>
              <w:t>1.176</w:t>
            </w:r>
          </w:p>
        </w:tc>
        <w:tc>
          <w:tcPr>
            <w:tcW w:w="1361" w:type="dxa"/>
            <w:tcBorders>
              <w:top w:val="nil"/>
              <w:left w:val="nil"/>
              <w:bottom w:val="nil"/>
              <w:right w:val="nil"/>
            </w:tcBorders>
            <w:vAlign w:val="bottom"/>
          </w:tcPr>
          <w:p w14:paraId="33204251" w14:textId="10A87FFF" w:rsidR="00AD03DD" w:rsidRPr="00C935A5" w:rsidRDefault="00AD03DD" w:rsidP="00AD03DD">
            <w:pPr>
              <w:spacing w:before="40" w:after="20"/>
              <w:jc w:val="center"/>
              <w:rPr>
                <w:rFonts w:cs="Arial"/>
                <w:sz w:val="18"/>
                <w:szCs w:val="18"/>
              </w:rPr>
            </w:pPr>
            <w:r w:rsidRPr="00AD03DD">
              <w:rPr>
                <w:rFonts w:cs="Arial"/>
                <w:sz w:val="18"/>
                <w:szCs w:val="18"/>
              </w:rPr>
              <w:t>1.028</w:t>
            </w:r>
          </w:p>
        </w:tc>
        <w:tc>
          <w:tcPr>
            <w:tcW w:w="1361" w:type="dxa"/>
            <w:tcBorders>
              <w:top w:val="nil"/>
              <w:left w:val="nil"/>
              <w:bottom w:val="nil"/>
              <w:right w:val="nil"/>
            </w:tcBorders>
            <w:vAlign w:val="bottom"/>
          </w:tcPr>
          <w:p w14:paraId="779CFCF5" w14:textId="2B4322FE" w:rsidR="00AD03DD" w:rsidRPr="00C935A5" w:rsidRDefault="00AD03DD" w:rsidP="00AD03DD">
            <w:pPr>
              <w:spacing w:before="40" w:after="20"/>
              <w:jc w:val="center"/>
              <w:rPr>
                <w:rFonts w:cs="Arial"/>
                <w:sz w:val="18"/>
                <w:szCs w:val="18"/>
              </w:rPr>
            </w:pPr>
            <w:r w:rsidRPr="00AD03DD">
              <w:rPr>
                <w:rFonts w:cs="Arial"/>
                <w:sz w:val="18"/>
                <w:szCs w:val="18"/>
              </w:rPr>
              <w:t>1.164</w:t>
            </w:r>
          </w:p>
        </w:tc>
        <w:tc>
          <w:tcPr>
            <w:tcW w:w="1361" w:type="dxa"/>
            <w:tcBorders>
              <w:top w:val="nil"/>
              <w:left w:val="nil"/>
              <w:bottom w:val="nil"/>
              <w:right w:val="nil"/>
            </w:tcBorders>
            <w:shd w:val="clear" w:color="auto" w:fill="auto"/>
            <w:vAlign w:val="bottom"/>
          </w:tcPr>
          <w:p w14:paraId="5CA1338B" w14:textId="49A23D72" w:rsidR="00AD03DD" w:rsidRPr="00C935A5" w:rsidRDefault="00AD03DD" w:rsidP="00AD03DD">
            <w:pPr>
              <w:spacing w:before="40" w:after="20"/>
              <w:jc w:val="center"/>
              <w:rPr>
                <w:rFonts w:cs="Arial"/>
                <w:sz w:val="18"/>
                <w:szCs w:val="18"/>
              </w:rPr>
            </w:pPr>
            <w:r w:rsidRPr="00AD03DD">
              <w:rPr>
                <w:rFonts w:cs="Arial"/>
                <w:sz w:val="18"/>
                <w:szCs w:val="18"/>
              </w:rPr>
              <w:t>1.216</w:t>
            </w:r>
          </w:p>
        </w:tc>
      </w:tr>
      <w:tr w:rsidR="00AD03DD" w:rsidRPr="00C935A5" w14:paraId="3ADF7EE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524BF14"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vAlign w:val="bottom"/>
          </w:tcPr>
          <w:p w14:paraId="2DC34D0A" w14:textId="701C09B7" w:rsidR="00AD03DD" w:rsidRPr="00C935A5" w:rsidRDefault="00AD03DD" w:rsidP="00AD03DD">
            <w:pPr>
              <w:spacing w:before="40" w:after="20"/>
              <w:jc w:val="center"/>
              <w:rPr>
                <w:rFonts w:cs="Arial"/>
                <w:sz w:val="18"/>
                <w:szCs w:val="18"/>
              </w:rPr>
            </w:pPr>
            <w:r w:rsidRPr="00AD03DD">
              <w:rPr>
                <w:rFonts w:cs="Arial"/>
                <w:sz w:val="18"/>
                <w:szCs w:val="18"/>
              </w:rPr>
              <w:t>0.798</w:t>
            </w:r>
          </w:p>
        </w:tc>
        <w:tc>
          <w:tcPr>
            <w:tcW w:w="1361" w:type="dxa"/>
            <w:tcBorders>
              <w:top w:val="nil"/>
              <w:left w:val="nil"/>
              <w:bottom w:val="nil"/>
              <w:right w:val="nil"/>
            </w:tcBorders>
            <w:shd w:val="clear" w:color="auto" w:fill="auto"/>
            <w:vAlign w:val="bottom"/>
          </w:tcPr>
          <w:p w14:paraId="386F4C41" w14:textId="7EADA05F" w:rsidR="00AD03DD" w:rsidRPr="00C935A5" w:rsidRDefault="00AD03DD" w:rsidP="00AD03DD">
            <w:pPr>
              <w:spacing w:before="40" w:after="20"/>
              <w:jc w:val="center"/>
              <w:rPr>
                <w:rFonts w:cs="Arial"/>
                <w:sz w:val="18"/>
                <w:szCs w:val="18"/>
              </w:rPr>
            </w:pPr>
            <w:r w:rsidRPr="00AD03DD">
              <w:rPr>
                <w:rFonts w:cs="Arial"/>
                <w:sz w:val="18"/>
                <w:szCs w:val="18"/>
              </w:rPr>
              <w:t>0.823</w:t>
            </w:r>
          </w:p>
        </w:tc>
        <w:tc>
          <w:tcPr>
            <w:tcW w:w="1361" w:type="dxa"/>
            <w:tcBorders>
              <w:top w:val="nil"/>
              <w:left w:val="nil"/>
              <w:bottom w:val="nil"/>
              <w:right w:val="nil"/>
            </w:tcBorders>
            <w:vAlign w:val="bottom"/>
          </w:tcPr>
          <w:p w14:paraId="20CD285D" w14:textId="65EE561E" w:rsidR="00AD03DD" w:rsidRPr="00C935A5" w:rsidRDefault="00AD03DD" w:rsidP="00AD03DD">
            <w:pPr>
              <w:spacing w:before="40" w:after="20"/>
              <w:jc w:val="center"/>
              <w:rPr>
                <w:rFonts w:cs="Arial"/>
                <w:sz w:val="18"/>
                <w:szCs w:val="18"/>
              </w:rPr>
            </w:pPr>
            <w:r w:rsidRPr="00AD03DD">
              <w:rPr>
                <w:rFonts w:cs="Arial"/>
                <w:sz w:val="18"/>
                <w:szCs w:val="18"/>
              </w:rPr>
              <w:t>1.101</w:t>
            </w:r>
          </w:p>
        </w:tc>
        <w:tc>
          <w:tcPr>
            <w:tcW w:w="1361" w:type="dxa"/>
            <w:tcBorders>
              <w:top w:val="nil"/>
              <w:left w:val="nil"/>
              <w:bottom w:val="nil"/>
              <w:right w:val="nil"/>
            </w:tcBorders>
            <w:vAlign w:val="bottom"/>
          </w:tcPr>
          <w:p w14:paraId="79924DF3" w14:textId="036AB59D" w:rsidR="00AD03DD" w:rsidRPr="00C935A5" w:rsidRDefault="00AD03DD" w:rsidP="00AD03DD">
            <w:pPr>
              <w:spacing w:before="40" w:after="20"/>
              <w:jc w:val="center"/>
              <w:rPr>
                <w:rFonts w:cs="Arial"/>
                <w:sz w:val="18"/>
                <w:szCs w:val="18"/>
              </w:rPr>
            </w:pPr>
            <w:r w:rsidRPr="00AD03DD">
              <w:rPr>
                <w:rFonts w:cs="Arial"/>
                <w:sz w:val="18"/>
                <w:szCs w:val="18"/>
              </w:rPr>
              <w:t>0.816</w:t>
            </w:r>
          </w:p>
        </w:tc>
        <w:tc>
          <w:tcPr>
            <w:tcW w:w="1361" w:type="dxa"/>
            <w:tcBorders>
              <w:top w:val="nil"/>
              <w:left w:val="nil"/>
              <w:bottom w:val="nil"/>
              <w:right w:val="nil"/>
            </w:tcBorders>
            <w:shd w:val="clear" w:color="auto" w:fill="auto"/>
            <w:vAlign w:val="bottom"/>
          </w:tcPr>
          <w:p w14:paraId="7CC55F21" w14:textId="2FC5ED0D" w:rsidR="00AD03DD" w:rsidRPr="00C935A5" w:rsidRDefault="00AD03DD" w:rsidP="00AD03DD">
            <w:pPr>
              <w:spacing w:before="40" w:after="20"/>
              <w:jc w:val="center"/>
              <w:rPr>
                <w:rFonts w:cs="Arial"/>
                <w:sz w:val="18"/>
                <w:szCs w:val="18"/>
              </w:rPr>
            </w:pPr>
            <w:r w:rsidRPr="00AD03DD">
              <w:rPr>
                <w:rFonts w:cs="Arial"/>
                <w:sz w:val="18"/>
                <w:szCs w:val="18"/>
              </w:rPr>
              <w:t>0.744</w:t>
            </w:r>
          </w:p>
        </w:tc>
      </w:tr>
      <w:tr w:rsidR="00AD03DD" w:rsidRPr="00C935A5" w14:paraId="3145C9C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B1559BD"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vAlign w:val="bottom"/>
          </w:tcPr>
          <w:p w14:paraId="6D206300" w14:textId="5723DB38" w:rsidR="00AD03DD" w:rsidRPr="00C935A5" w:rsidRDefault="00AD03DD" w:rsidP="00AD03DD">
            <w:pPr>
              <w:spacing w:before="40" w:after="20"/>
              <w:jc w:val="center"/>
              <w:rPr>
                <w:rFonts w:cs="Arial"/>
                <w:sz w:val="18"/>
                <w:szCs w:val="18"/>
              </w:rPr>
            </w:pPr>
            <w:r w:rsidRPr="00AD03DD">
              <w:rPr>
                <w:rFonts w:cs="Arial"/>
                <w:sz w:val="18"/>
                <w:szCs w:val="18"/>
              </w:rPr>
              <w:t>1.095</w:t>
            </w:r>
          </w:p>
        </w:tc>
        <w:tc>
          <w:tcPr>
            <w:tcW w:w="1361" w:type="dxa"/>
            <w:tcBorders>
              <w:top w:val="nil"/>
              <w:left w:val="nil"/>
              <w:bottom w:val="nil"/>
              <w:right w:val="nil"/>
            </w:tcBorders>
            <w:shd w:val="clear" w:color="auto" w:fill="auto"/>
            <w:vAlign w:val="bottom"/>
          </w:tcPr>
          <w:p w14:paraId="0E82F1D0" w14:textId="159DE8D6" w:rsidR="00AD03DD" w:rsidRPr="00C935A5" w:rsidRDefault="00AD03DD" w:rsidP="00AD03DD">
            <w:pPr>
              <w:spacing w:before="40" w:after="20"/>
              <w:jc w:val="center"/>
              <w:rPr>
                <w:rFonts w:cs="Arial"/>
                <w:sz w:val="18"/>
                <w:szCs w:val="18"/>
              </w:rPr>
            </w:pPr>
            <w:r w:rsidRPr="00AD03DD">
              <w:rPr>
                <w:rFonts w:cs="Arial"/>
                <w:sz w:val="18"/>
                <w:szCs w:val="18"/>
              </w:rPr>
              <w:t>1.194</w:t>
            </w:r>
          </w:p>
        </w:tc>
        <w:tc>
          <w:tcPr>
            <w:tcW w:w="1361" w:type="dxa"/>
            <w:tcBorders>
              <w:top w:val="nil"/>
              <w:left w:val="nil"/>
              <w:bottom w:val="nil"/>
              <w:right w:val="nil"/>
            </w:tcBorders>
            <w:vAlign w:val="bottom"/>
          </w:tcPr>
          <w:p w14:paraId="508360F3" w14:textId="65FA0606" w:rsidR="00AD03DD" w:rsidRPr="00C935A5" w:rsidRDefault="00AD03DD" w:rsidP="00AD03DD">
            <w:pPr>
              <w:spacing w:before="40" w:after="20"/>
              <w:jc w:val="center"/>
              <w:rPr>
                <w:rFonts w:cs="Arial"/>
                <w:sz w:val="18"/>
                <w:szCs w:val="18"/>
              </w:rPr>
            </w:pPr>
            <w:r w:rsidRPr="00AD03DD">
              <w:rPr>
                <w:rFonts w:cs="Arial"/>
                <w:sz w:val="18"/>
                <w:szCs w:val="18"/>
              </w:rPr>
              <w:t>1.794</w:t>
            </w:r>
          </w:p>
        </w:tc>
        <w:tc>
          <w:tcPr>
            <w:tcW w:w="1361" w:type="dxa"/>
            <w:tcBorders>
              <w:top w:val="nil"/>
              <w:left w:val="nil"/>
              <w:bottom w:val="nil"/>
              <w:right w:val="nil"/>
            </w:tcBorders>
            <w:vAlign w:val="bottom"/>
          </w:tcPr>
          <w:p w14:paraId="5B2B2072" w14:textId="43C5FB6E" w:rsidR="00AD03DD" w:rsidRPr="00C935A5" w:rsidRDefault="00AD03DD" w:rsidP="00AD03DD">
            <w:pPr>
              <w:spacing w:before="40" w:after="20"/>
              <w:jc w:val="center"/>
              <w:rPr>
                <w:rFonts w:cs="Arial"/>
                <w:sz w:val="18"/>
                <w:szCs w:val="18"/>
              </w:rPr>
            </w:pPr>
            <w:r w:rsidRPr="00AD03DD">
              <w:rPr>
                <w:rFonts w:cs="Arial"/>
                <w:sz w:val="18"/>
                <w:szCs w:val="18"/>
              </w:rPr>
              <w:t>1.267</w:t>
            </w:r>
          </w:p>
        </w:tc>
        <w:tc>
          <w:tcPr>
            <w:tcW w:w="1361" w:type="dxa"/>
            <w:tcBorders>
              <w:top w:val="nil"/>
              <w:left w:val="nil"/>
              <w:bottom w:val="nil"/>
              <w:right w:val="nil"/>
            </w:tcBorders>
            <w:shd w:val="clear" w:color="auto" w:fill="auto"/>
            <w:vAlign w:val="bottom"/>
          </w:tcPr>
          <w:p w14:paraId="20888AE9" w14:textId="1D4B9057" w:rsidR="00AD03DD" w:rsidRPr="00C935A5" w:rsidRDefault="00AD03DD" w:rsidP="00AD03DD">
            <w:pPr>
              <w:spacing w:before="40" w:after="20"/>
              <w:jc w:val="center"/>
              <w:rPr>
                <w:rFonts w:cs="Arial"/>
                <w:sz w:val="18"/>
                <w:szCs w:val="18"/>
              </w:rPr>
            </w:pPr>
            <w:r w:rsidRPr="00AD03DD">
              <w:rPr>
                <w:rFonts w:cs="Arial"/>
                <w:sz w:val="18"/>
                <w:szCs w:val="18"/>
              </w:rPr>
              <w:t>0.863</w:t>
            </w:r>
          </w:p>
        </w:tc>
      </w:tr>
      <w:tr w:rsidR="00AD03DD" w:rsidRPr="00C935A5" w14:paraId="4458A40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D5B0640"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vAlign w:val="bottom"/>
          </w:tcPr>
          <w:p w14:paraId="080BA41D" w14:textId="76ED2A3A" w:rsidR="00AD03DD" w:rsidRPr="00C935A5" w:rsidRDefault="00AD03DD" w:rsidP="00AD03DD">
            <w:pPr>
              <w:spacing w:before="40" w:after="20"/>
              <w:jc w:val="center"/>
              <w:rPr>
                <w:rFonts w:cs="Arial"/>
                <w:sz w:val="18"/>
                <w:szCs w:val="18"/>
              </w:rPr>
            </w:pPr>
            <w:r w:rsidRPr="00AD03DD">
              <w:rPr>
                <w:rFonts w:cs="Arial"/>
                <w:sz w:val="18"/>
                <w:szCs w:val="18"/>
              </w:rPr>
              <w:t>0.841</w:t>
            </w:r>
          </w:p>
        </w:tc>
        <w:tc>
          <w:tcPr>
            <w:tcW w:w="1361" w:type="dxa"/>
            <w:tcBorders>
              <w:top w:val="nil"/>
              <w:left w:val="nil"/>
              <w:bottom w:val="nil"/>
              <w:right w:val="nil"/>
            </w:tcBorders>
            <w:shd w:val="clear" w:color="auto" w:fill="auto"/>
            <w:vAlign w:val="bottom"/>
          </w:tcPr>
          <w:p w14:paraId="41A39E5D" w14:textId="0379DDFF" w:rsidR="00AD03DD" w:rsidRPr="00C935A5" w:rsidRDefault="00AD03DD" w:rsidP="00AD03DD">
            <w:pPr>
              <w:spacing w:before="40" w:after="20"/>
              <w:jc w:val="center"/>
              <w:rPr>
                <w:rFonts w:cs="Arial"/>
                <w:sz w:val="18"/>
                <w:szCs w:val="18"/>
              </w:rPr>
            </w:pPr>
            <w:r w:rsidRPr="00AD03DD">
              <w:rPr>
                <w:rFonts w:cs="Arial"/>
                <w:sz w:val="18"/>
                <w:szCs w:val="18"/>
              </w:rPr>
              <w:t>0.938</w:t>
            </w:r>
          </w:p>
        </w:tc>
        <w:tc>
          <w:tcPr>
            <w:tcW w:w="1361" w:type="dxa"/>
            <w:tcBorders>
              <w:top w:val="nil"/>
              <w:left w:val="nil"/>
              <w:bottom w:val="nil"/>
              <w:right w:val="nil"/>
            </w:tcBorders>
            <w:vAlign w:val="bottom"/>
          </w:tcPr>
          <w:p w14:paraId="3CFF279B" w14:textId="75463AE7" w:rsidR="00AD03DD" w:rsidRPr="00C935A5" w:rsidRDefault="00AD03DD" w:rsidP="00AD03DD">
            <w:pPr>
              <w:spacing w:before="40" w:after="20"/>
              <w:jc w:val="center"/>
              <w:rPr>
                <w:rFonts w:cs="Arial"/>
                <w:sz w:val="18"/>
                <w:szCs w:val="18"/>
              </w:rPr>
            </w:pPr>
            <w:r w:rsidRPr="00AD03DD">
              <w:rPr>
                <w:rFonts w:cs="Arial"/>
                <w:sz w:val="18"/>
                <w:szCs w:val="18"/>
              </w:rPr>
              <w:t>1.161</w:t>
            </w:r>
          </w:p>
        </w:tc>
        <w:tc>
          <w:tcPr>
            <w:tcW w:w="1361" w:type="dxa"/>
            <w:tcBorders>
              <w:top w:val="nil"/>
              <w:left w:val="nil"/>
              <w:bottom w:val="nil"/>
              <w:right w:val="nil"/>
            </w:tcBorders>
            <w:vAlign w:val="bottom"/>
          </w:tcPr>
          <w:p w14:paraId="239F4CA3" w14:textId="224EA3C2" w:rsidR="00AD03DD" w:rsidRPr="00C935A5" w:rsidRDefault="00AD03DD" w:rsidP="00AD03DD">
            <w:pPr>
              <w:spacing w:before="40" w:after="20"/>
              <w:jc w:val="center"/>
              <w:rPr>
                <w:rFonts w:cs="Arial"/>
                <w:sz w:val="18"/>
                <w:szCs w:val="18"/>
              </w:rPr>
            </w:pPr>
            <w:r w:rsidRPr="00AD03DD">
              <w:rPr>
                <w:rFonts w:cs="Arial"/>
                <w:sz w:val="18"/>
                <w:szCs w:val="18"/>
              </w:rPr>
              <w:t>0.839</w:t>
            </w:r>
          </w:p>
        </w:tc>
        <w:tc>
          <w:tcPr>
            <w:tcW w:w="1361" w:type="dxa"/>
            <w:tcBorders>
              <w:top w:val="nil"/>
              <w:left w:val="nil"/>
              <w:bottom w:val="nil"/>
              <w:right w:val="nil"/>
            </w:tcBorders>
            <w:shd w:val="clear" w:color="auto" w:fill="auto"/>
            <w:vAlign w:val="bottom"/>
          </w:tcPr>
          <w:p w14:paraId="314BCF33" w14:textId="3DED1C6C" w:rsidR="00AD03DD" w:rsidRPr="00C935A5" w:rsidRDefault="00AD03DD" w:rsidP="00AD03DD">
            <w:pPr>
              <w:spacing w:before="40" w:after="20"/>
              <w:jc w:val="center"/>
              <w:rPr>
                <w:rFonts w:cs="Arial"/>
                <w:sz w:val="18"/>
                <w:szCs w:val="18"/>
              </w:rPr>
            </w:pPr>
            <w:r w:rsidRPr="00AD03DD">
              <w:rPr>
                <w:rFonts w:cs="Arial"/>
                <w:sz w:val="18"/>
                <w:szCs w:val="18"/>
              </w:rPr>
              <w:t>0.817</w:t>
            </w:r>
          </w:p>
        </w:tc>
      </w:tr>
      <w:tr w:rsidR="00AD03DD" w:rsidRPr="00C935A5" w14:paraId="66A5203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7998BD8"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FFC000"/>
              <w:bottom w:val="nil"/>
              <w:right w:val="nil"/>
            </w:tcBorders>
            <w:shd w:val="clear" w:color="auto" w:fill="auto"/>
            <w:vAlign w:val="bottom"/>
          </w:tcPr>
          <w:p w14:paraId="78969523" w14:textId="4C6837FF" w:rsidR="00AD03DD" w:rsidRPr="00C935A5" w:rsidRDefault="00AD03DD" w:rsidP="00AD03DD">
            <w:pPr>
              <w:spacing w:before="40" w:after="20"/>
              <w:jc w:val="center"/>
              <w:rPr>
                <w:rFonts w:cs="Arial"/>
                <w:sz w:val="18"/>
                <w:szCs w:val="18"/>
              </w:rPr>
            </w:pPr>
            <w:r w:rsidRPr="00AD03DD">
              <w:rPr>
                <w:rFonts w:cs="Arial"/>
                <w:sz w:val="18"/>
                <w:szCs w:val="18"/>
              </w:rPr>
              <w:t>0.834</w:t>
            </w:r>
          </w:p>
        </w:tc>
        <w:tc>
          <w:tcPr>
            <w:tcW w:w="1361" w:type="dxa"/>
            <w:tcBorders>
              <w:top w:val="nil"/>
              <w:left w:val="nil"/>
              <w:bottom w:val="nil"/>
              <w:right w:val="nil"/>
            </w:tcBorders>
            <w:shd w:val="clear" w:color="auto" w:fill="auto"/>
            <w:vAlign w:val="bottom"/>
          </w:tcPr>
          <w:p w14:paraId="43E45E58" w14:textId="55390688" w:rsidR="00AD03DD" w:rsidRPr="00C935A5" w:rsidRDefault="00AD03DD" w:rsidP="00AD03DD">
            <w:pPr>
              <w:spacing w:before="40" w:after="20"/>
              <w:jc w:val="center"/>
              <w:rPr>
                <w:rFonts w:cs="Arial"/>
                <w:sz w:val="18"/>
                <w:szCs w:val="18"/>
              </w:rPr>
            </w:pPr>
            <w:r w:rsidRPr="00AD03DD">
              <w:rPr>
                <w:rFonts w:cs="Arial"/>
                <w:sz w:val="18"/>
                <w:szCs w:val="18"/>
              </w:rPr>
              <w:t>0.944</w:t>
            </w:r>
          </w:p>
        </w:tc>
        <w:tc>
          <w:tcPr>
            <w:tcW w:w="1361" w:type="dxa"/>
            <w:tcBorders>
              <w:top w:val="nil"/>
              <w:left w:val="nil"/>
              <w:bottom w:val="nil"/>
              <w:right w:val="nil"/>
            </w:tcBorders>
            <w:vAlign w:val="bottom"/>
          </w:tcPr>
          <w:p w14:paraId="2B042EE9" w14:textId="07BC6188" w:rsidR="00AD03DD" w:rsidRPr="00C935A5" w:rsidRDefault="00AD03DD" w:rsidP="00AD03DD">
            <w:pPr>
              <w:spacing w:before="40" w:after="20"/>
              <w:jc w:val="center"/>
              <w:rPr>
                <w:rFonts w:cs="Arial"/>
                <w:sz w:val="18"/>
                <w:szCs w:val="18"/>
              </w:rPr>
            </w:pPr>
            <w:r w:rsidRPr="00AD03DD">
              <w:rPr>
                <w:rFonts w:cs="Arial"/>
                <w:sz w:val="18"/>
                <w:szCs w:val="18"/>
              </w:rPr>
              <w:t>1.046</w:t>
            </w:r>
          </w:p>
        </w:tc>
        <w:tc>
          <w:tcPr>
            <w:tcW w:w="1361" w:type="dxa"/>
            <w:tcBorders>
              <w:top w:val="nil"/>
              <w:left w:val="nil"/>
              <w:bottom w:val="nil"/>
              <w:right w:val="nil"/>
            </w:tcBorders>
            <w:vAlign w:val="bottom"/>
          </w:tcPr>
          <w:p w14:paraId="5A886B6C" w14:textId="60F654E1" w:rsidR="00AD03DD" w:rsidRPr="00C935A5" w:rsidRDefault="00AD03DD" w:rsidP="00AD03DD">
            <w:pPr>
              <w:spacing w:before="40" w:after="20"/>
              <w:jc w:val="center"/>
              <w:rPr>
                <w:rFonts w:cs="Arial"/>
                <w:sz w:val="18"/>
                <w:szCs w:val="18"/>
              </w:rPr>
            </w:pPr>
            <w:r w:rsidRPr="00AD03DD">
              <w:rPr>
                <w:rFonts w:cs="Arial"/>
                <w:sz w:val="18"/>
                <w:szCs w:val="18"/>
              </w:rPr>
              <w:t>0.766</w:t>
            </w:r>
          </w:p>
        </w:tc>
        <w:tc>
          <w:tcPr>
            <w:tcW w:w="1361" w:type="dxa"/>
            <w:tcBorders>
              <w:top w:val="nil"/>
              <w:left w:val="nil"/>
              <w:bottom w:val="nil"/>
              <w:right w:val="nil"/>
            </w:tcBorders>
            <w:shd w:val="clear" w:color="auto" w:fill="auto"/>
            <w:vAlign w:val="bottom"/>
          </w:tcPr>
          <w:p w14:paraId="3E8DF2B7" w14:textId="65231799" w:rsidR="00AD03DD" w:rsidRPr="00C935A5" w:rsidRDefault="00AD03DD" w:rsidP="00AD03DD">
            <w:pPr>
              <w:spacing w:before="40" w:after="20"/>
              <w:jc w:val="center"/>
              <w:rPr>
                <w:rFonts w:cs="Arial"/>
                <w:sz w:val="18"/>
                <w:szCs w:val="18"/>
              </w:rPr>
            </w:pPr>
            <w:r w:rsidRPr="00AD03DD">
              <w:rPr>
                <w:rFonts w:cs="Arial"/>
                <w:sz w:val="18"/>
                <w:szCs w:val="18"/>
              </w:rPr>
              <w:t>0.873</w:t>
            </w:r>
          </w:p>
        </w:tc>
      </w:tr>
      <w:tr w:rsidR="00AD03DD" w:rsidRPr="00C935A5" w14:paraId="038887D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7D18744"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vAlign w:val="bottom"/>
          </w:tcPr>
          <w:p w14:paraId="6C3F18C3" w14:textId="0E4D3CF3" w:rsidR="00AD03DD" w:rsidRPr="00C935A5" w:rsidRDefault="00AD03DD" w:rsidP="00AD03DD">
            <w:pPr>
              <w:spacing w:before="40" w:after="20"/>
              <w:jc w:val="center"/>
              <w:rPr>
                <w:rFonts w:cs="Arial"/>
                <w:sz w:val="18"/>
                <w:szCs w:val="18"/>
              </w:rPr>
            </w:pPr>
            <w:r w:rsidRPr="00AD03DD">
              <w:rPr>
                <w:rFonts w:cs="Arial"/>
                <w:sz w:val="18"/>
                <w:szCs w:val="18"/>
              </w:rPr>
              <w:t>1.506</w:t>
            </w:r>
          </w:p>
        </w:tc>
        <w:tc>
          <w:tcPr>
            <w:tcW w:w="1361" w:type="dxa"/>
            <w:tcBorders>
              <w:top w:val="nil"/>
              <w:left w:val="nil"/>
              <w:bottom w:val="nil"/>
              <w:right w:val="nil"/>
            </w:tcBorders>
            <w:shd w:val="clear" w:color="auto" w:fill="auto"/>
            <w:vAlign w:val="bottom"/>
          </w:tcPr>
          <w:p w14:paraId="4BA5E19B" w14:textId="4427ED20" w:rsidR="00AD03DD" w:rsidRPr="00C935A5" w:rsidRDefault="00AD03DD" w:rsidP="00AD03DD">
            <w:pPr>
              <w:spacing w:before="40" w:after="20"/>
              <w:jc w:val="center"/>
              <w:rPr>
                <w:rFonts w:cs="Arial"/>
                <w:sz w:val="18"/>
                <w:szCs w:val="18"/>
              </w:rPr>
            </w:pPr>
            <w:r w:rsidRPr="00AD03DD">
              <w:rPr>
                <w:rFonts w:cs="Arial"/>
                <w:sz w:val="18"/>
                <w:szCs w:val="18"/>
              </w:rPr>
              <w:t>1.230</w:t>
            </w:r>
          </w:p>
        </w:tc>
        <w:tc>
          <w:tcPr>
            <w:tcW w:w="1361" w:type="dxa"/>
            <w:tcBorders>
              <w:top w:val="nil"/>
              <w:left w:val="nil"/>
              <w:bottom w:val="nil"/>
              <w:right w:val="nil"/>
            </w:tcBorders>
            <w:vAlign w:val="bottom"/>
          </w:tcPr>
          <w:p w14:paraId="35CCDF63" w14:textId="4AC0BCF7" w:rsidR="00AD03DD" w:rsidRPr="00C935A5" w:rsidRDefault="00AD03DD" w:rsidP="00AD03DD">
            <w:pPr>
              <w:spacing w:before="40" w:after="20"/>
              <w:jc w:val="center"/>
              <w:rPr>
                <w:rFonts w:cs="Arial"/>
                <w:sz w:val="18"/>
                <w:szCs w:val="18"/>
              </w:rPr>
            </w:pPr>
            <w:r w:rsidRPr="00AD03DD">
              <w:rPr>
                <w:rFonts w:cs="Arial"/>
                <w:sz w:val="18"/>
                <w:szCs w:val="18"/>
              </w:rPr>
              <w:t>1.017</w:t>
            </w:r>
          </w:p>
        </w:tc>
        <w:tc>
          <w:tcPr>
            <w:tcW w:w="1361" w:type="dxa"/>
            <w:tcBorders>
              <w:top w:val="nil"/>
              <w:left w:val="nil"/>
              <w:bottom w:val="nil"/>
              <w:right w:val="nil"/>
            </w:tcBorders>
            <w:vAlign w:val="bottom"/>
          </w:tcPr>
          <w:p w14:paraId="0FA297E8" w14:textId="5F1E2F7D" w:rsidR="00AD03DD" w:rsidRPr="00C935A5" w:rsidRDefault="00AD03DD" w:rsidP="00AD03DD">
            <w:pPr>
              <w:spacing w:before="40" w:after="20"/>
              <w:jc w:val="center"/>
              <w:rPr>
                <w:rFonts w:cs="Arial"/>
                <w:sz w:val="18"/>
                <w:szCs w:val="18"/>
              </w:rPr>
            </w:pPr>
            <w:r w:rsidRPr="00AD03DD">
              <w:rPr>
                <w:rFonts w:cs="Arial"/>
                <w:sz w:val="18"/>
                <w:szCs w:val="18"/>
              </w:rPr>
              <w:t>1.306</w:t>
            </w:r>
          </w:p>
        </w:tc>
        <w:tc>
          <w:tcPr>
            <w:tcW w:w="1361" w:type="dxa"/>
            <w:tcBorders>
              <w:top w:val="nil"/>
              <w:left w:val="nil"/>
              <w:bottom w:val="nil"/>
              <w:right w:val="nil"/>
            </w:tcBorders>
            <w:shd w:val="clear" w:color="auto" w:fill="auto"/>
            <w:vAlign w:val="bottom"/>
          </w:tcPr>
          <w:p w14:paraId="6BAA68EF" w14:textId="2410AD7F" w:rsidR="00AD03DD" w:rsidRPr="00C935A5" w:rsidRDefault="00AD03DD" w:rsidP="00AD03DD">
            <w:pPr>
              <w:spacing w:before="40" w:after="20"/>
              <w:jc w:val="center"/>
              <w:rPr>
                <w:rFonts w:cs="Arial"/>
                <w:sz w:val="18"/>
                <w:szCs w:val="18"/>
              </w:rPr>
            </w:pPr>
            <w:r w:rsidRPr="00AD03DD">
              <w:rPr>
                <w:rFonts w:cs="Arial"/>
                <w:sz w:val="18"/>
                <w:szCs w:val="18"/>
              </w:rPr>
              <w:t>1.269</w:t>
            </w:r>
          </w:p>
        </w:tc>
      </w:tr>
      <w:tr w:rsidR="00AD03DD" w:rsidRPr="00AD03DD" w14:paraId="3F01B4E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7D130FB"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vAlign w:val="bottom"/>
          </w:tcPr>
          <w:p w14:paraId="1F50E527" w14:textId="2EDCA7DF" w:rsidR="00AD03DD" w:rsidRPr="00C935A5" w:rsidRDefault="00AD03DD" w:rsidP="00AD03DD">
            <w:pPr>
              <w:spacing w:before="40" w:after="20"/>
              <w:jc w:val="center"/>
              <w:rPr>
                <w:rFonts w:cs="Arial"/>
                <w:sz w:val="18"/>
                <w:szCs w:val="18"/>
              </w:rPr>
            </w:pPr>
            <w:r w:rsidRPr="00AD03DD">
              <w:rPr>
                <w:rFonts w:cs="Arial"/>
                <w:sz w:val="18"/>
                <w:szCs w:val="18"/>
              </w:rPr>
              <w:t>0.826</w:t>
            </w:r>
          </w:p>
        </w:tc>
        <w:tc>
          <w:tcPr>
            <w:tcW w:w="1361" w:type="dxa"/>
            <w:tcBorders>
              <w:top w:val="nil"/>
              <w:left w:val="nil"/>
              <w:bottom w:val="nil"/>
              <w:right w:val="nil"/>
            </w:tcBorders>
            <w:shd w:val="clear" w:color="auto" w:fill="auto"/>
            <w:vAlign w:val="bottom"/>
          </w:tcPr>
          <w:p w14:paraId="7D73C615" w14:textId="6220DB78" w:rsidR="00AD03DD" w:rsidRPr="00C935A5" w:rsidRDefault="00AD03DD" w:rsidP="00AD03DD">
            <w:pPr>
              <w:spacing w:before="40" w:after="20"/>
              <w:jc w:val="center"/>
              <w:rPr>
                <w:rFonts w:cs="Arial"/>
                <w:sz w:val="18"/>
                <w:szCs w:val="18"/>
              </w:rPr>
            </w:pPr>
            <w:r w:rsidRPr="00AD03DD">
              <w:rPr>
                <w:rFonts w:cs="Arial"/>
                <w:sz w:val="18"/>
                <w:szCs w:val="18"/>
              </w:rPr>
              <w:t>0.890</w:t>
            </w:r>
          </w:p>
        </w:tc>
        <w:tc>
          <w:tcPr>
            <w:tcW w:w="1361" w:type="dxa"/>
            <w:tcBorders>
              <w:top w:val="nil"/>
              <w:left w:val="nil"/>
              <w:bottom w:val="nil"/>
              <w:right w:val="nil"/>
            </w:tcBorders>
            <w:vAlign w:val="bottom"/>
          </w:tcPr>
          <w:p w14:paraId="5D830751" w14:textId="2190730C" w:rsidR="00AD03DD" w:rsidRPr="00C935A5" w:rsidRDefault="00AD03DD" w:rsidP="00AD03DD">
            <w:pPr>
              <w:spacing w:before="40" w:after="20"/>
              <w:jc w:val="center"/>
              <w:rPr>
                <w:rFonts w:cs="Arial"/>
                <w:sz w:val="18"/>
                <w:szCs w:val="18"/>
              </w:rPr>
            </w:pPr>
            <w:r w:rsidRPr="00AD03DD">
              <w:rPr>
                <w:rFonts w:cs="Arial"/>
                <w:sz w:val="18"/>
                <w:szCs w:val="18"/>
              </w:rPr>
              <w:t>1.089</w:t>
            </w:r>
          </w:p>
        </w:tc>
        <w:tc>
          <w:tcPr>
            <w:tcW w:w="1361" w:type="dxa"/>
            <w:tcBorders>
              <w:top w:val="nil"/>
              <w:left w:val="nil"/>
              <w:bottom w:val="nil"/>
              <w:right w:val="nil"/>
            </w:tcBorders>
            <w:vAlign w:val="bottom"/>
          </w:tcPr>
          <w:p w14:paraId="06BC99A7" w14:textId="3D9A4EC7" w:rsidR="00AD03DD" w:rsidRPr="00C935A5" w:rsidRDefault="00AD03DD" w:rsidP="00AD03DD">
            <w:pPr>
              <w:spacing w:before="40" w:after="20"/>
              <w:jc w:val="center"/>
              <w:rPr>
                <w:rFonts w:cs="Arial"/>
                <w:sz w:val="18"/>
                <w:szCs w:val="18"/>
              </w:rPr>
            </w:pPr>
            <w:r w:rsidRPr="00AD03DD">
              <w:rPr>
                <w:rFonts w:cs="Arial"/>
                <w:sz w:val="18"/>
                <w:szCs w:val="18"/>
              </w:rPr>
              <w:t>0.908</w:t>
            </w:r>
          </w:p>
        </w:tc>
        <w:tc>
          <w:tcPr>
            <w:tcW w:w="1361" w:type="dxa"/>
            <w:tcBorders>
              <w:top w:val="nil"/>
              <w:left w:val="nil"/>
              <w:bottom w:val="nil"/>
              <w:right w:val="nil"/>
            </w:tcBorders>
            <w:shd w:val="clear" w:color="auto" w:fill="auto"/>
            <w:vAlign w:val="bottom"/>
          </w:tcPr>
          <w:p w14:paraId="0C5F4C60" w14:textId="63CD03B4" w:rsidR="00AD03DD" w:rsidRPr="00C935A5" w:rsidRDefault="00AD03DD" w:rsidP="00AD03DD">
            <w:pPr>
              <w:spacing w:before="40" w:after="20"/>
              <w:jc w:val="center"/>
              <w:rPr>
                <w:rFonts w:cs="Arial"/>
                <w:sz w:val="18"/>
                <w:szCs w:val="18"/>
              </w:rPr>
            </w:pPr>
            <w:r w:rsidRPr="00AD03DD">
              <w:rPr>
                <w:rFonts w:cs="Arial"/>
                <w:sz w:val="18"/>
                <w:szCs w:val="18"/>
              </w:rPr>
              <w:t>0.860</w:t>
            </w:r>
          </w:p>
        </w:tc>
      </w:tr>
      <w:tr w:rsidR="00AD03DD" w:rsidRPr="00AD03DD" w14:paraId="1A328C2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F85B3F8"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vAlign w:val="bottom"/>
          </w:tcPr>
          <w:p w14:paraId="075617D3" w14:textId="4B14014F" w:rsidR="00AD03DD" w:rsidRPr="00C935A5" w:rsidRDefault="00AD03DD" w:rsidP="00AD03DD">
            <w:pPr>
              <w:spacing w:before="40" w:after="20"/>
              <w:jc w:val="center"/>
              <w:rPr>
                <w:rFonts w:cs="Arial"/>
                <w:sz w:val="18"/>
                <w:szCs w:val="18"/>
              </w:rPr>
            </w:pPr>
            <w:r w:rsidRPr="00AD03DD">
              <w:rPr>
                <w:rFonts w:cs="Arial"/>
                <w:sz w:val="18"/>
                <w:szCs w:val="18"/>
              </w:rPr>
              <w:t>1.074</w:t>
            </w:r>
          </w:p>
        </w:tc>
        <w:tc>
          <w:tcPr>
            <w:tcW w:w="1361" w:type="dxa"/>
            <w:tcBorders>
              <w:top w:val="nil"/>
              <w:left w:val="nil"/>
              <w:bottom w:val="nil"/>
              <w:right w:val="nil"/>
            </w:tcBorders>
            <w:shd w:val="clear" w:color="auto" w:fill="auto"/>
            <w:vAlign w:val="bottom"/>
          </w:tcPr>
          <w:p w14:paraId="0CDCAE41" w14:textId="59830346" w:rsidR="00AD03DD" w:rsidRPr="00C935A5" w:rsidRDefault="00AD03DD" w:rsidP="00AD03DD">
            <w:pPr>
              <w:spacing w:before="40" w:after="20"/>
              <w:jc w:val="center"/>
              <w:rPr>
                <w:rFonts w:cs="Arial"/>
                <w:sz w:val="18"/>
                <w:szCs w:val="18"/>
              </w:rPr>
            </w:pPr>
            <w:r w:rsidRPr="00AD03DD">
              <w:rPr>
                <w:rFonts w:cs="Arial"/>
                <w:sz w:val="18"/>
                <w:szCs w:val="18"/>
              </w:rPr>
              <w:t>1.200</w:t>
            </w:r>
          </w:p>
        </w:tc>
        <w:tc>
          <w:tcPr>
            <w:tcW w:w="1361" w:type="dxa"/>
            <w:tcBorders>
              <w:top w:val="nil"/>
              <w:left w:val="nil"/>
              <w:bottom w:val="nil"/>
              <w:right w:val="nil"/>
            </w:tcBorders>
            <w:vAlign w:val="bottom"/>
          </w:tcPr>
          <w:p w14:paraId="0915BAB9" w14:textId="12216A87" w:rsidR="00AD03DD" w:rsidRPr="00C935A5" w:rsidRDefault="00AD03DD" w:rsidP="00AD03DD">
            <w:pPr>
              <w:spacing w:before="40" w:after="20"/>
              <w:jc w:val="center"/>
              <w:rPr>
                <w:rFonts w:cs="Arial"/>
                <w:sz w:val="18"/>
                <w:szCs w:val="18"/>
              </w:rPr>
            </w:pPr>
            <w:r w:rsidRPr="00AD03DD">
              <w:rPr>
                <w:rFonts w:cs="Arial"/>
                <w:sz w:val="18"/>
                <w:szCs w:val="18"/>
              </w:rPr>
              <w:t>1.446</w:t>
            </w:r>
          </w:p>
        </w:tc>
        <w:tc>
          <w:tcPr>
            <w:tcW w:w="1361" w:type="dxa"/>
            <w:tcBorders>
              <w:top w:val="nil"/>
              <w:left w:val="nil"/>
              <w:bottom w:val="nil"/>
              <w:right w:val="nil"/>
            </w:tcBorders>
            <w:vAlign w:val="bottom"/>
          </w:tcPr>
          <w:p w14:paraId="21A90D25" w14:textId="27006535" w:rsidR="00AD03DD" w:rsidRPr="00C935A5" w:rsidRDefault="00AD03DD" w:rsidP="00AD03DD">
            <w:pPr>
              <w:spacing w:before="40" w:after="20"/>
              <w:jc w:val="center"/>
              <w:rPr>
                <w:rFonts w:cs="Arial"/>
                <w:sz w:val="18"/>
                <w:szCs w:val="18"/>
              </w:rPr>
            </w:pPr>
            <w:r w:rsidRPr="00AD03DD">
              <w:rPr>
                <w:rFonts w:cs="Arial"/>
                <w:sz w:val="18"/>
                <w:szCs w:val="18"/>
              </w:rPr>
              <w:t>1.314</w:t>
            </w:r>
          </w:p>
        </w:tc>
        <w:tc>
          <w:tcPr>
            <w:tcW w:w="1361" w:type="dxa"/>
            <w:tcBorders>
              <w:top w:val="nil"/>
              <w:left w:val="nil"/>
              <w:bottom w:val="nil"/>
              <w:right w:val="nil"/>
            </w:tcBorders>
            <w:shd w:val="clear" w:color="auto" w:fill="auto"/>
            <w:vAlign w:val="bottom"/>
          </w:tcPr>
          <w:p w14:paraId="6D6A1849" w14:textId="55376384" w:rsidR="00AD03DD" w:rsidRPr="00C935A5" w:rsidRDefault="00AD03DD" w:rsidP="00AD03DD">
            <w:pPr>
              <w:spacing w:before="40" w:after="20"/>
              <w:jc w:val="center"/>
              <w:rPr>
                <w:rFonts w:cs="Arial"/>
                <w:sz w:val="18"/>
                <w:szCs w:val="18"/>
              </w:rPr>
            </w:pPr>
            <w:r w:rsidRPr="00AD03DD">
              <w:rPr>
                <w:rFonts w:cs="Arial"/>
                <w:sz w:val="18"/>
                <w:szCs w:val="18"/>
              </w:rPr>
              <w:t>0.873</w:t>
            </w:r>
          </w:p>
        </w:tc>
      </w:tr>
      <w:tr w:rsidR="00AD03DD" w:rsidRPr="00AD03DD" w14:paraId="5F7E403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038644E"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vAlign w:val="bottom"/>
          </w:tcPr>
          <w:p w14:paraId="2E6CC287" w14:textId="48F1A0CF" w:rsidR="00AD03DD" w:rsidRPr="00C935A5" w:rsidRDefault="00AD03DD" w:rsidP="00AD03DD">
            <w:pPr>
              <w:spacing w:before="40" w:after="20"/>
              <w:jc w:val="center"/>
              <w:rPr>
                <w:rFonts w:cs="Arial"/>
                <w:sz w:val="18"/>
                <w:szCs w:val="18"/>
              </w:rPr>
            </w:pPr>
            <w:r w:rsidRPr="00AD03DD">
              <w:rPr>
                <w:rFonts w:cs="Arial"/>
                <w:sz w:val="18"/>
                <w:szCs w:val="18"/>
              </w:rPr>
              <w:t>0.831</w:t>
            </w:r>
          </w:p>
        </w:tc>
        <w:tc>
          <w:tcPr>
            <w:tcW w:w="1361" w:type="dxa"/>
            <w:tcBorders>
              <w:top w:val="nil"/>
              <w:left w:val="nil"/>
              <w:bottom w:val="nil"/>
              <w:right w:val="nil"/>
            </w:tcBorders>
            <w:shd w:val="clear" w:color="auto" w:fill="auto"/>
            <w:vAlign w:val="bottom"/>
          </w:tcPr>
          <w:p w14:paraId="1D6F85BE" w14:textId="78B30794" w:rsidR="00AD03DD" w:rsidRPr="00C935A5" w:rsidRDefault="00AD03DD" w:rsidP="00AD03DD">
            <w:pPr>
              <w:spacing w:before="40" w:after="20"/>
              <w:jc w:val="center"/>
              <w:rPr>
                <w:rFonts w:cs="Arial"/>
                <w:sz w:val="18"/>
                <w:szCs w:val="18"/>
              </w:rPr>
            </w:pPr>
            <w:r w:rsidRPr="00AD03DD">
              <w:rPr>
                <w:rFonts w:cs="Arial"/>
                <w:sz w:val="18"/>
                <w:szCs w:val="18"/>
              </w:rPr>
              <w:t>0.808</w:t>
            </w:r>
          </w:p>
        </w:tc>
        <w:tc>
          <w:tcPr>
            <w:tcW w:w="1361" w:type="dxa"/>
            <w:tcBorders>
              <w:top w:val="nil"/>
              <w:left w:val="nil"/>
              <w:bottom w:val="nil"/>
              <w:right w:val="nil"/>
            </w:tcBorders>
            <w:vAlign w:val="bottom"/>
          </w:tcPr>
          <w:p w14:paraId="5A6A958D" w14:textId="0736A591" w:rsidR="00AD03DD" w:rsidRPr="00C935A5" w:rsidRDefault="00AD03DD" w:rsidP="00AD03DD">
            <w:pPr>
              <w:spacing w:before="40" w:after="20"/>
              <w:jc w:val="center"/>
              <w:rPr>
                <w:rFonts w:cs="Arial"/>
                <w:sz w:val="18"/>
                <w:szCs w:val="18"/>
              </w:rPr>
            </w:pPr>
            <w:r w:rsidRPr="00AD03DD">
              <w:rPr>
                <w:rFonts w:cs="Arial"/>
                <w:sz w:val="18"/>
                <w:szCs w:val="18"/>
              </w:rPr>
              <w:t>1.121</w:t>
            </w:r>
          </w:p>
        </w:tc>
        <w:tc>
          <w:tcPr>
            <w:tcW w:w="1361" w:type="dxa"/>
            <w:tcBorders>
              <w:top w:val="nil"/>
              <w:left w:val="nil"/>
              <w:bottom w:val="nil"/>
              <w:right w:val="nil"/>
            </w:tcBorders>
            <w:vAlign w:val="bottom"/>
          </w:tcPr>
          <w:p w14:paraId="45F81FA8" w14:textId="567A5543" w:rsidR="00AD03DD" w:rsidRPr="00C935A5" w:rsidRDefault="00AD03DD" w:rsidP="00AD03DD">
            <w:pPr>
              <w:spacing w:before="40" w:after="20"/>
              <w:jc w:val="center"/>
              <w:rPr>
                <w:rFonts w:cs="Arial"/>
                <w:sz w:val="18"/>
                <w:szCs w:val="18"/>
              </w:rPr>
            </w:pPr>
            <w:r w:rsidRPr="00AD03DD">
              <w:rPr>
                <w:rFonts w:cs="Arial"/>
                <w:sz w:val="18"/>
                <w:szCs w:val="18"/>
              </w:rPr>
              <w:t>0.809</w:t>
            </w:r>
          </w:p>
        </w:tc>
        <w:tc>
          <w:tcPr>
            <w:tcW w:w="1361" w:type="dxa"/>
            <w:tcBorders>
              <w:top w:val="nil"/>
              <w:left w:val="nil"/>
              <w:bottom w:val="nil"/>
              <w:right w:val="nil"/>
            </w:tcBorders>
            <w:shd w:val="clear" w:color="auto" w:fill="auto"/>
            <w:vAlign w:val="bottom"/>
          </w:tcPr>
          <w:p w14:paraId="5AE35D46" w14:textId="2E25BDEA" w:rsidR="00AD03DD" w:rsidRPr="00C935A5" w:rsidRDefault="00AD03DD" w:rsidP="00AD03DD">
            <w:pPr>
              <w:spacing w:before="40" w:after="20"/>
              <w:jc w:val="center"/>
              <w:rPr>
                <w:rFonts w:cs="Arial"/>
                <w:sz w:val="18"/>
                <w:szCs w:val="18"/>
              </w:rPr>
            </w:pPr>
            <w:r w:rsidRPr="00AD03DD">
              <w:rPr>
                <w:rFonts w:cs="Arial"/>
                <w:sz w:val="18"/>
                <w:szCs w:val="18"/>
              </w:rPr>
              <w:t>0.912</w:t>
            </w:r>
          </w:p>
        </w:tc>
      </w:tr>
      <w:tr w:rsidR="00AD03DD" w:rsidRPr="00AD03DD" w14:paraId="32D3ECF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97151A6"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vAlign w:val="bottom"/>
          </w:tcPr>
          <w:p w14:paraId="5B560979" w14:textId="78F373ED" w:rsidR="00AD03DD" w:rsidRPr="00C935A5" w:rsidRDefault="00AD03DD" w:rsidP="00AD03DD">
            <w:pPr>
              <w:spacing w:before="40" w:after="20"/>
              <w:jc w:val="center"/>
              <w:rPr>
                <w:rFonts w:cs="Arial"/>
                <w:sz w:val="18"/>
                <w:szCs w:val="18"/>
              </w:rPr>
            </w:pPr>
            <w:r w:rsidRPr="00AD03DD">
              <w:rPr>
                <w:rFonts w:cs="Arial"/>
                <w:sz w:val="18"/>
                <w:szCs w:val="18"/>
              </w:rPr>
              <w:t>0.872</w:t>
            </w:r>
          </w:p>
        </w:tc>
        <w:tc>
          <w:tcPr>
            <w:tcW w:w="1361" w:type="dxa"/>
            <w:tcBorders>
              <w:top w:val="nil"/>
              <w:left w:val="nil"/>
              <w:bottom w:val="nil"/>
              <w:right w:val="nil"/>
            </w:tcBorders>
            <w:shd w:val="clear" w:color="auto" w:fill="auto"/>
            <w:vAlign w:val="bottom"/>
          </w:tcPr>
          <w:p w14:paraId="0EB63B54" w14:textId="2EB33499" w:rsidR="00AD03DD" w:rsidRPr="00C935A5" w:rsidRDefault="00AD03DD" w:rsidP="00AD03DD">
            <w:pPr>
              <w:spacing w:before="40" w:after="20"/>
              <w:jc w:val="center"/>
              <w:rPr>
                <w:rFonts w:cs="Arial"/>
                <w:sz w:val="18"/>
                <w:szCs w:val="18"/>
              </w:rPr>
            </w:pPr>
            <w:r w:rsidRPr="00AD03DD">
              <w:rPr>
                <w:rFonts w:cs="Arial"/>
                <w:sz w:val="18"/>
                <w:szCs w:val="18"/>
              </w:rPr>
              <w:t>0.944</w:t>
            </w:r>
          </w:p>
        </w:tc>
        <w:tc>
          <w:tcPr>
            <w:tcW w:w="1361" w:type="dxa"/>
            <w:tcBorders>
              <w:top w:val="nil"/>
              <w:left w:val="nil"/>
              <w:bottom w:val="nil"/>
              <w:right w:val="nil"/>
            </w:tcBorders>
            <w:vAlign w:val="bottom"/>
          </w:tcPr>
          <w:p w14:paraId="000ECD3A" w14:textId="2BF5A1D5" w:rsidR="00AD03DD" w:rsidRPr="00C935A5" w:rsidRDefault="00AD03DD" w:rsidP="00AD03DD">
            <w:pPr>
              <w:spacing w:before="40" w:after="20"/>
              <w:jc w:val="center"/>
              <w:rPr>
                <w:rFonts w:cs="Arial"/>
                <w:sz w:val="18"/>
                <w:szCs w:val="18"/>
              </w:rPr>
            </w:pPr>
            <w:r w:rsidRPr="00AD03DD">
              <w:rPr>
                <w:rFonts w:cs="Arial"/>
                <w:sz w:val="18"/>
                <w:szCs w:val="18"/>
              </w:rPr>
              <w:t>1.099</w:t>
            </w:r>
          </w:p>
        </w:tc>
        <w:tc>
          <w:tcPr>
            <w:tcW w:w="1361" w:type="dxa"/>
            <w:tcBorders>
              <w:top w:val="nil"/>
              <w:left w:val="nil"/>
              <w:bottom w:val="nil"/>
              <w:right w:val="nil"/>
            </w:tcBorders>
            <w:vAlign w:val="bottom"/>
          </w:tcPr>
          <w:p w14:paraId="52E3D707" w14:textId="094E3077" w:rsidR="00AD03DD" w:rsidRPr="00C935A5" w:rsidRDefault="00AD03DD" w:rsidP="00AD03DD">
            <w:pPr>
              <w:spacing w:before="40" w:after="20"/>
              <w:jc w:val="center"/>
              <w:rPr>
                <w:rFonts w:cs="Arial"/>
                <w:sz w:val="18"/>
                <w:szCs w:val="18"/>
              </w:rPr>
            </w:pPr>
            <w:r w:rsidRPr="00AD03DD">
              <w:rPr>
                <w:rFonts w:cs="Arial"/>
                <w:sz w:val="18"/>
                <w:szCs w:val="18"/>
              </w:rPr>
              <w:t>0.764</w:t>
            </w:r>
          </w:p>
        </w:tc>
        <w:tc>
          <w:tcPr>
            <w:tcW w:w="1361" w:type="dxa"/>
            <w:tcBorders>
              <w:top w:val="nil"/>
              <w:left w:val="nil"/>
              <w:bottom w:val="nil"/>
              <w:right w:val="nil"/>
            </w:tcBorders>
            <w:shd w:val="clear" w:color="auto" w:fill="auto"/>
            <w:vAlign w:val="bottom"/>
          </w:tcPr>
          <w:p w14:paraId="09BD00CA" w14:textId="17A5EEAB" w:rsidR="00AD03DD" w:rsidRPr="00C935A5" w:rsidRDefault="00AD03DD" w:rsidP="00AD03DD">
            <w:pPr>
              <w:spacing w:before="40" w:after="20"/>
              <w:jc w:val="center"/>
              <w:rPr>
                <w:rFonts w:cs="Arial"/>
                <w:sz w:val="18"/>
                <w:szCs w:val="18"/>
              </w:rPr>
            </w:pPr>
            <w:r w:rsidRPr="00AD03DD">
              <w:rPr>
                <w:rFonts w:cs="Arial"/>
                <w:sz w:val="18"/>
                <w:szCs w:val="18"/>
              </w:rPr>
              <w:t>0.804</w:t>
            </w:r>
          </w:p>
        </w:tc>
      </w:tr>
      <w:tr w:rsidR="00AD03DD" w:rsidRPr="00AD03DD" w14:paraId="7A65F48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735D629"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vAlign w:val="bottom"/>
          </w:tcPr>
          <w:p w14:paraId="376598FE" w14:textId="53C1DAC1" w:rsidR="00AD03DD" w:rsidRPr="00C935A5" w:rsidRDefault="00AD03DD" w:rsidP="00AD03DD">
            <w:pPr>
              <w:spacing w:before="40" w:after="20"/>
              <w:jc w:val="center"/>
              <w:rPr>
                <w:rFonts w:cs="Arial"/>
                <w:sz w:val="18"/>
                <w:szCs w:val="18"/>
              </w:rPr>
            </w:pPr>
            <w:r w:rsidRPr="00AD03DD">
              <w:rPr>
                <w:rFonts w:cs="Arial"/>
                <w:sz w:val="18"/>
                <w:szCs w:val="18"/>
              </w:rPr>
              <w:t>0.867</w:t>
            </w:r>
          </w:p>
        </w:tc>
        <w:tc>
          <w:tcPr>
            <w:tcW w:w="1361" w:type="dxa"/>
            <w:tcBorders>
              <w:top w:val="nil"/>
              <w:left w:val="nil"/>
              <w:bottom w:val="nil"/>
              <w:right w:val="nil"/>
            </w:tcBorders>
            <w:shd w:val="clear" w:color="auto" w:fill="auto"/>
            <w:vAlign w:val="bottom"/>
          </w:tcPr>
          <w:p w14:paraId="4FAB27A8" w14:textId="4EF206A3" w:rsidR="00AD03DD" w:rsidRPr="00C935A5" w:rsidRDefault="00AD03DD" w:rsidP="00AD03DD">
            <w:pPr>
              <w:spacing w:before="40" w:after="20"/>
              <w:jc w:val="center"/>
              <w:rPr>
                <w:rFonts w:cs="Arial"/>
                <w:sz w:val="18"/>
                <w:szCs w:val="18"/>
              </w:rPr>
            </w:pPr>
            <w:r w:rsidRPr="00AD03DD">
              <w:rPr>
                <w:rFonts w:cs="Arial"/>
                <w:sz w:val="18"/>
                <w:szCs w:val="18"/>
              </w:rPr>
              <w:t>0.917</w:t>
            </w:r>
          </w:p>
        </w:tc>
        <w:tc>
          <w:tcPr>
            <w:tcW w:w="1361" w:type="dxa"/>
            <w:tcBorders>
              <w:top w:val="nil"/>
              <w:left w:val="nil"/>
              <w:bottom w:val="nil"/>
              <w:right w:val="nil"/>
            </w:tcBorders>
            <w:vAlign w:val="bottom"/>
          </w:tcPr>
          <w:p w14:paraId="741D3AA2" w14:textId="35F583F7" w:rsidR="00AD03DD" w:rsidRPr="00C935A5" w:rsidRDefault="00AD03DD" w:rsidP="00AD03DD">
            <w:pPr>
              <w:spacing w:before="40" w:after="20"/>
              <w:jc w:val="center"/>
              <w:rPr>
                <w:rFonts w:cs="Arial"/>
                <w:sz w:val="18"/>
                <w:szCs w:val="18"/>
              </w:rPr>
            </w:pPr>
            <w:r w:rsidRPr="00AD03DD">
              <w:rPr>
                <w:rFonts w:cs="Arial"/>
                <w:sz w:val="18"/>
                <w:szCs w:val="18"/>
              </w:rPr>
              <w:t>1.083</w:t>
            </w:r>
          </w:p>
        </w:tc>
        <w:tc>
          <w:tcPr>
            <w:tcW w:w="1361" w:type="dxa"/>
            <w:tcBorders>
              <w:top w:val="nil"/>
              <w:left w:val="nil"/>
              <w:bottom w:val="nil"/>
              <w:right w:val="nil"/>
            </w:tcBorders>
            <w:vAlign w:val="bottom"/>
          </w:tcPr>
          <w:p w14:paraId="205F5A8E" w14:textId="26D47206" w:rsidR="00AD03DD" w:rsidRPr="00C935A5" w:rsidRDefault="00AD03DD" w:rsidP="00AD03DD">
            <w:pPr>
              <w:spacing w:before="40" w:after="20"/>
              <w:jc w:val="center"/>
              <w:rPr>
                <w:rFonts w:cs="Arial"/>
                <w:sz w:val="18"/>
                <w:szCs w:val="18"/>
              </w:rPr>
            </w:pPr>
            <w:r w:rsidRPr="00AD03DD">
              <w:rPr>
                <w:rFonts w:cs="Arial"/>
                <w:sz w:val="18"/>
                <w:szCs w:val="18"/>
              </w:rPr>
              <w:t>0.874</w:t>
            </w:r>
          </w:p>
        </w:tc>
        <w:tc>
          <w:tcPr>
            <w:tcW w:w="1361" w:type="dxa"/>
            <w:tcBorders>
              <w:top w:val="nil"/>
              <w:left w:val="nil"/>
              <w:bottom w:val="nil"/>
              <w:right w:val="nil"/>
            </w:tcBorders>
            <w:shd w:val="clear" w:color="auto" w:fill="auto"/>
            <w:vAlign w:val="bottom"/>
          </w:tcPr>
          <w:p w14:paraId="0521BD40" w14:textId="3F271B1C" w:rsidR="00AD03DD" w:rsidRPr="00C935A5" w:rsidRDefault="00AD03DD" w:rsidP="00AD03DD">
            <w:pPr>
              <w:spacing w:before="40" w:after="20"/>
              <w:jc w:val="center"/>
              <w:rPr>
                <w:rFonts w:cs="Arial"/>
                <w:sz w:val="18"/>
                <w:szCs w:val="18"/>
              </w:rPr>
            </w:pPr>
            <w:r w:rsidRPr="00AD03DD">
              <w:rPr>
                <w:rFonts w:cs="Arial"/>
                <w:sz w:val="18"/>
                <w:szCs w:val="18"/>
              </w:rPr>
              <w:t>0.988</w:t>
            </w:r>
          </w:p>
        </w:tc>
      </w:tr>
      <w:tr w:rsidR="00AD03DD" w:rsidRPr="00AD03DD" w14:paraId="039642B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46396D2"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vAlign w:val="bottom"/>
          </w:tcPr>
          <w:p w14:paraId="6B9DC8C8" w14:textId="5A47CD39" w:rsidR="00AD03DD" w:rsidRPr="00C935A5" w:rsidRDefault="00AD03DD" w:rsidP="00AD03DD">
            <w:pPr>
              <w:spacing w:before="40" w:after="20"/>
              <w:jc w:val="center"/>
              <w:rPr>
                <w:rFonts w:cs="Arial"/>
                <w:sz w:val="18"/>
                <w:szCs w:val="18"/>
              </w:rPr>
            </w:pPr>
            <w:r w:rsidRPr="00AD03DD">
              <w:rPr>
                <w:rFonts w:cs="Arial"/>
                <w:sz w:val="18"/>
                <w:szCs w:val="18"/>
              </w:rPr>
              <w:t>0.861</w:t>
            </w:r>
          </w:p>
        </w:tc>
        <w:tc>
          <w:tcPr>
            <w:tcW w:w="1361" w:type="dxa"/>
            <w:tcBorders>
              <w:top w:val="nil"/>
              <w:left w:val="nil"/>
              <w:bottom w:val="nil"/>
              <w:right w:val="nil"/>
            </w:tcBorders>
            <w:shd w:val="clear" w:color="auto" w:fill="auto"/>
            <w:vAlign w:val="bottom"/>
          </w:tcPr>
          <w:p w14:paraId="1F2CA056" w14:textId="0F98EB90" w:rsidR="00AD03DD" w:rsidRPr="00C935A5" w:rsidRDefault="00AD03DD" w:rsidP="00AD03DD">
            <w:pPr>
              <w:spacing w:before="40" w:after="20"/>
              <w:jc w:val="center"/>
              <w:rPr>
                <w:rFonts w:cs="Arial"/>
                <w:sz w:val="18"/>
                <w:szCs w:val="18"/>
              </w:rPr>
            </w:pPr>
            <w:r w:rsidRPr="00AD03DD">
              <w:rPr>
                <w:rFonts w:cs="Arial"/>
                <w:sz w:val="18"/>
                <w:szCs w:val="18"/>
              </w:rPr>
              <w:t>0.926</w:t>
            </w:r>
          </w:p>
        </w:tc>
        <w:tc>
          <w:tcPr>
            <w:tcW w:w="1361" w:type="dxa"/>
            <w:tcBorders>
              <w:top w:val="nil"/>
              <w:left w:val="nil"/>
              <w:bottom w:val="nil"/>
              <w:right w:val="nil"/>
            </w:tcBorders>
            <w:vAlign w:val="bottom"/>
          </w:tcPr>
          <w:p w14:paraId="0E0FCA81" w14:textId="78919D58" w:rsidR="00AD03DD" w:rsidRPr="00C935A5" w:rsidRDefault="00AD03DD" w:rsidP="00AD03DD">
            <w:pPr>
              <w:spacing w:before="40" w:after="20"/>
              <w:jc w:val="center"/>
              <w:rPr>
                <w:rFonts w:cs="Arial"/>
                <w:sz w:val="18"/>
                <w:szCs w:val="18"/>
              </w:rPr>
            </w:pPr>
            <w:r w:rsidRPr="00AD03DD">
              <w:rPr>
                <w:rFonts w:cs="Arial"/>
                <w:sz w:val="18"/>
                <w:szCs w:val="18"/>
              </w:rPr>
              <w:t>1.155</w:t>
            </w:r>
          </w:p>
        </w:tc>
        <w:tc>
          <w:tcPr>
            <w:tcW w:w="1361" w:type="dxa"/>
            <w:tcBorders>
              <w:top w:val="nil"/>
              <w:left w:val="nil"/>
              <w:bottom w:val="nil"/>
              <w:right w:val="nil"/>
            </w:tcBorders>
            <w:vAlign w:val="bottom"/>
          </w:tcPr>
          <w:p w14:paraId="0ED86060" w14:textId="054E355B" w:rsidR="00AD03DD" w:rsidRPr="00C935A5" w:rsidRDefault="00AD03DD" w:rsidP="00AD03DD">
            <w:pPr>
              <w:spacing w:before="40" w:after="20"/>
              <w:jc w:val="center"/>
              <w:rPr>
                <w:rFonts w:cs="Arial"/>
                <w:sz w:val="18"/>
                <w:szCs w:val="18"/>
              </w:rPr>
            </w:pPr>
            <w:r w:rsidRPr="00AD03DD">
              <w:rPr>
                <w:rFonts w:cs="Arial"/>
                <w:sz w:val="18"/>
                <w:szCs w:val="18"/>
              </w:rPr>
              <w:t>0.845</w:t>
            </w:r>
          </w:p>
        </w:tc>
        <w:tc>
          <w:tcPr>
            <w:tcW w:w="1361" w:type="dxa"/>
            <w:tcBorders>
              <w:top w:val="nil"/>
              <w:left w:val="nil"/>
              <w:bottom w:val="nil"/>
              <w:right w:val="nil"/>
            </w:tcBorders>
            <w:shd w:val="clear" w:color="auto" w:fill="auto"/>
            <w:vAlign w:val="bottom"/>
          </w:tcPr>
          <w:p w14:paraId="1DF60E7B" w14:textId="24618541" w:rsidR="00AD03DD" w:rsidRPr="00C935A5" w:rsidRDefault="00AD03DD" w:rsidP="00AD03DD">
            <w:pPr>
              <w:spacing w:before="40" w:after="20"/>
              <w:jc w:val="center"/>
              <w:rPr>
                <w:rFonts w:cs="Arial"/>
                <w:sz w:val="18"/>
                <w:szCs w:val="18"/>
              </w:rPr>
            </w:pPr>
            <w:r w:rsidRPr="00AD03DD">
              <w:rPr>
                <w:rFonts w:cs="Arial"/>
                <w:sz w:val="18"/>
                <w:szCs w:val="18"/>
              </w:rPr>
              <w:t>1.121</w:t>
            </w:r>
          </w:p>
        </w:tc>
      </w:tr>
      <w:tr w:rsidR="00AD03DD" w:rsidRPr="00AD03DD" w14:paraId="0105FE3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68A9C55"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vAlign w:val="bottom"/>
          </w:tcPr>
          <w:p w14:paraId="7E9C3CA5" w14:textId="4C41D3FF" w:rsidR="00AD03DD" w:rsidRPr="00C935A5" w:rsidRDefault="00AD03DD" w:rsidP="00AD03DD">
            <w:pPr>
              <w:spacing w:before="40" w:after="20"/>
              <w:jc w:val="center"/>
              <w:rPr>
                <w:rFonts w:cs="Arial"/>
                <w:sz w:val="18"/>
                <w:szCs w:val="18"/>
              </w:rPr>
            </w:pPr>
            <w:r w:rsidRPr="00AD03DD">
              <w:rPr>
                <w:rFonts w:cs="Arial"/>
                <w:sz w:val="18"/>
                <w:szCs w:val="18"/>
              </w:rPr>
              <w:t>0.861</w:t>
            </w:r>
          </w:p>
        </w:tc>
        <w:tc>
          <w:tcPr>
            <w:tcW w:w="1361" w:type="dxa"/>
            <w:tcBorders>
              <w:top w:val="nil"/>
              <w:left w:val="nil"/>
              <w:bottom w:val="nil"/>
              <w:right w:val="nil"/>
            </w:tcBorders>
            <w:shd w:val="clear" w:color="auto" w:fill="auto"/>
            <w:vAlign w:val="bottom"/>
          </w:tcPr>
          <w:p w14:paraId="4ACF88FE" w14:textId="146EBF1F" w:rsidR="00AD03DD" w:rsidRPr="00C935A5" w:rsidRDefault="00AD03DD" w:rsidP="00AD03DD">
            <w:pPr>
              <w:spacing w:before="40" w:after="20"/>
              <w:jc w:val="center"/>
              <w:rPr>
                <w:rFonts w:cs="Arial"/>
                <w:sz w:val="18"/>
                <w:szCs w:val="18"/>
              </w:rPr>
            </w:pPr>
            <w:r w:rsidRPr="00AD03DD">
              <w:rPr>
                <w:rFonts w:cs="Arial"/>
                <w:sz w:val="18"/>
                <w:szCs w:val="18"/>
              </w:rPr>
              <w:t>0.890</w:t>
            </w:r>
          </w:p>
        </w:tc>
        <w:tc>
          <w:tcPr>
            <w:tcW w:w="1361" w:type="dxa"/>
            <w:tcBorders>
              <w:top w:val="nil"/>
              <w:left w:val="nil"/>
              <w:bottom w:val="nil"/>
              <w:right w:val="nil"/>
            </w:tcBorders>
            <w:vAlign w:val="bottom"/>
          </w:tcPr>
          <w:p w14:paraId="16C74647" w14:textId="77A6C7CC" w:rsidR="00AD03DD" w:rsidRPr="00C935A5" w:rsidRDefault="00AD03DD" w:rsidP="00AD03DD">
            <w:pPr>
              <w:spacing w:before="40" w:after="20"/>
              <w:jc w:val="center"/>
              <w:rPr>
                <w:rFonts w:cs="Arial"/>
                <w:sz w:val="18"/>
                <w:szCs w:val="18"/>
              </w:rPr>
            </w:pPr>
            <w:r w:rsidRPr="00AD03DD">
              <w:rPr>
                <w:rFonts w:cs="Arial"/>
                <w:sz w:val="18"/>
                <w:szCs w:val="18"/>
              </w:rPr>
              <w:t>1.066</w:t>
            </w:r>
          </w:p>
        </w:tc>
        <w:tc>
          <w:tcPr>
            <w:tcW w:w="1361" w:type="dxa"/>
            <w:tcBorders>
              <w:top w:val="nil"/>
              <w:left w:val="nil"/>
              <w:bottom w:val="nil"/>
              <w:right w:val="nil"/>
            </w:tcBorders>
            <w:vAlign w:val="bottom"/>
          </w:tcPr>
          <w:p w14:paraId="75DFC8A3" w14:textId="544BDE82" w:rsidR="00AD03DD" w:rsidRPr="00C935A5" w:rsidRDefault="00AD03DD" w:rsidP="00AD03DD">
            <w:pPr>
              <w:spacing w:before="40" w:after="20"/>
              <w:jc w:val="center"/>
              <w:rPr>
                <w:rFonts w:cs="Arial"/>
                <w:sz w:val="18"/>
                <w:szCs w:val="18"/>
              </w:rPr>
            </w:pPr>
            <w:r w:rsidRPr="00AD03DD">
              <w:rPr>
                <w:rFonts w:cs="Arial"/>
                <w:sz w:val="18"/>
                <w:szCs w:val="18"/>
              </w:rPr>
              <w:t>0.850</w:t>
            </w:r>
          </w:p>
        </w:tc>
        <w:tc>
          <w:tcPr>
            <w:tcW w:w="1361" w:type="dxa"/>
            <w:tcBorders>
              <w:top w:val="nil"/>
              <w:left w:val="nil"/>
              <w:bottom w:val="nil"/>
              <w:right w:val="nil"/>
            </w:tcBorders>
            <w:shd w:val="clear" w:color="auto" w:fill="auto"/>
            <w:vAlign w:val="bottom"/>
          </w:tcPr>
          <w:p w14:paraId="252113EC" w14:textId="7DA415BD" w:rsidR="00AD03DD" w:rsidRPr="00C935A5" w:rsidRDefault="00AD03DD" w:rsidP="00AD03DD">
            <w:pPr>
              <w:spacing w:before="40" w:after="20"/>
              <w:jc w:val="center"/>
              <w:rPr>
                <w:rFonts w:cs="Arial"/>
                <w:sz w:val="18"/>
                <w:szCs w:val="18"/>
              </w:rPr>
            </w:pPr>
            <w:r w:rsidRPr="00AD03DD">
              <w:rPr>
                <w:rFonts w:cs="Arial"/>
                <w:sz w:val="18"/>
                <w:szCs w:val="18"/>
              </w:rPr>
              <w:t>1.399</w:t>
            </w:r>
          </w:p>
        </w:tc>
      </w:tr>
      <w:tr w:rsidR="00AD03DD" w:rsidRPr="00AD03DD" w14:paraId="730CF52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DF5F6F1"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vAlign w:val="bottom"/>
          </w:tcPr>
          <w:p w14:paraId="400F6487" w14:textId="1AE2DECF" w:rsidR="00AD03DD" w:rsidRPr="00C935A5" w:rsidRDefault="00AD03DD" w:rsidP="00AD03DD">
            <w:pPr>
              <w:spacing w:before="40" w:after="20"/>
              <w:jc w:val="center"/>
              <w:rPr>
                <w:rFonts w:cs="Arial"/>
                <w:sz w:val="18"/>
                <w:szCs w:val="18"/>
              </w:rPr>
            </w:pPr>
            <w:r w:rsidRPr="00AD03DD">
              <w:rPr>
                <w:rFonts w:cs="Arial"/>
                <w:sz w:val="18"/>
                <w:szCs w:val="18"/>
              </w:rPr>
              <w:t>0.838</w:t>
            </w:r>
          </w:p>
        </w:tc>
        <w:tc>
          <w:tcPr>
            <w:tcW w:w="1361" w:type="dxa"/>
            <w:tcBorders>
              <w:top w:val="nil"/>
              <w:left w:val="nil"/>
              <w:bottom w:val="nil"/>
              <w:right w:val="nil"/>
            </w:tcBorders>
            <w:shd w:val="clear" w:color="auto" w:fill="auto"/>
            <w:vAlign w:val="bottom"/>
          </w:tcPr>
          <w:p w14:paraId="29906058" w14:textId="0C8A7B73" w:rsidR="00AD03DD" w:rsidRPr="00C935A5" w:rsidRDefault="00AD03DD" w:rsidP="00AD03DD">
            <w:pPr>
              <w:spacing w:before="40" w:after="20"/>
              <w:jc w:val="center"/>
              <w:rPr>
                <w:rFonts w:cs="Arial"/>
                <w:sz w:val="18"/>
                <w:szCs w:val="18"/>
              </w:rPr>
            </w:pPr>
            <w:r w:rsidRPr="00AD03DD">
              <w:rPr>
                <w:rFonts w:cs="Arial"/>
                <w:sz w:val="18"/>
                <w:szCs w:val="18"/>
              </w:rPr>
              <w:t>0.923</w:t>
            </w:r>
          </w:p>
        </w:tc>
        <w:tc>
          <w:tcPr>
            <w:tcW w:w="1361" w:type="dxa"/>
            <w:tcBorders>
              <w:top w:val="nil"/>
              <w:left w:val="nil"/>
              <w:bottom w:val="nil"/>
              <w:right w:val="nil"/>
            </w:tcBorders>
            <w:vAlign w:val="bottom"/>
          </w:tcPr>
          <w:p w14:paraId="22CCC685" w14:textId="37AEB2DC" w:rsidR="00AD03DD" w:rsidRPr="00C935A5" w:rsidRDefault="00AD03DD" w:rsidP="00AD03DD">
            <w:pPr>
              <w:spacing w:before="40" w:after="20"/>
              <w:jc w:val="center"/>
              <w:rPr>
                <w:rFonts w:cs="Arial"/>
                <w:sz w:val="18"/>
                <w:szCs w:val="18"/>
              </w:rPr>
            </w:pPr>
            <w:r w:rsidRPr="00AD03DD">
              <w:rPr>
                <w:rFonts w:cs="Arial"/>
                <w:sz w:val="18"/>
                <w:szCs w:val="18"/>
              </w:rPr>
              <w:t>1.089</w:t>
            </w:r>
          </w:p>
        </w:tc>
        <w:tc>
          <w:tcPr>
            <w:tcW w:w="1361" w:type="dxa"/>
            <w:tcBorders>
              <w:top w:val="nil"/>
              <w:left w:val="nil"/>
              <w:bottom w:val="nil"/>
              <w:right w:val="nil"/>
            </w:tcBorders>
            <w:vAlign w:val="bottom"/>
          </w:tcPr>
          <w:p w14:paraId="24E898C9" w14:textId="441071B8" w:rsidR="00AD03DD" w:rsidRPr="00C935A5" w:rsidRDefault="00AD03DD" w:rsidP="00AD03DD">
            <w:pPr>
              <w:spacing w:before="40" w:after="20"/>
              <w:jc w:val="center"/>
              <w:rPr>
                <w:rFonts w:cs="Arial"/>
                <w:sz w:val="18"/>
                <w:szCs w:val="18"/>
              </w:rPr>
            </w:pPr>
            <w:r w:rsidRPr="00AD03DD">
              <w:rPr>
                <w:rFonts w:cs="Arial"/>
                <w:sz w:val="18"/>
                <w:szCs w:val="18"/>
              </w:rPr>
              <w:t>0.753</w:t>
            </w:r>
          </w:p>
        </w:tc>
        <w:tc>
          <w:tcPr>
            <w:tcW w:w="1361" w:type="dxa"/>
            <w:tcBorders>
              <w:top w:val="nil"/>
              <w:left w:val="nil"/>
              <w:bottom w:val="nil"/>
              <w:right w:val="nil"/>
            </w:tcBorders>
            <w:shd w:val="clear" w:color="auto" w:fill="auto"/>
            <w:vAlign w:val="bottom"/>
          </w:tcPr>
          <w:p w14:paraId="0A3A20E7" w14:textId="45E78AD7" w:rsidR="00AD03DD" w:rsidRPr="00C935A5" w:rsidRDefault="00AD03DD" w:rsidP="00AD03DD">
            <w:pPr>
              <w:spacing w:before="40" w:after="20"/>
              <w:jc w:val="center"/>
              <w:rPr>
                <w:rFonts w:cs="Arial"/>
                <w:sz w:val="18"/>
                <w:szCs w:val="18"/>
              </w:rPr>
            </w:pPr>
            <w:r w:rsidRPr="00AD03DD">
              <w:rPr>
                <w:rFonts w:cs="Arial"/>
                <w:sz w:val="18"/>
                <w:szCs w:val="18"/>
              </w:rPr>
              <w:t>0.711</w:t>
            </w:r>
          </w:p>
        </w:tc>
      </w:tr>
      <w:tr w:rsidR="00AD03DD" w:rsidRPr="00AD03DD" w14:paraId="510DEBD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3253AE5"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vAlign w:val="bottom"/>
          </w:tcPr>
          <w:p w14:paraId="565154B5" w14:textId="5EC642A1" w:rsidR="00AD03DD" w:rsidRPr="00C935A5" w:rsidRDefault="00AD03DD" w:rsidP="00AD03DD">
            <w:pPr>
              <w:spacing w:before="40" w:after="20"/>
              <w:jc w:val="center"/>
              <w:rPr>
                <w:rFonts w:cs="Arial"/>
                <w:sz w:val="18"/>
                <w:szCs w:val="18"/>
              </w:rPr>
            </w:pPr>
            <w:r w:rsidRPr="00AD03DD">
              <w:rPr>
                <w:rFonts w:cs="Arial"/>
                <w:sz w:val="18"/>
                <w:szCs w:val="18"/>
              </w:rPr>
              <w:t>1.061</w:t>
            </w:r>
          </w:p>
        </w:tc>
        <w:tc>
          <w:tcPr>
            <w:tcW w:w="1361" w:type="dxa"/>
            <w:tcBorders>
              <w:top w:val="nil"/>
              <w:left w:val="nil"/>
              <w:bottom w:val="nil"/>
              <w:right w:val="nil"/>
            </w:tcBorders>
            <w:shd w:val="clear" w:color="auto" w:fill="auto"/>
            <w:vAlign w:val="bottom"/>
          </w:tcPr>
          <w:p w14:paraId="092B84B7" w14:textId="76F7033C" w:rsidR="00AD03DD" w:rsidRPr="00C935A5" w:rsidRDefault="00AD03DD" w:rsidP="00AD03DD">
            <w:pPr>
              <w:spacing w:before="40" w:after="20"/>
              <w:jc w:val="center"/>
              <w:rPr>
                <w:rFonts w:cs="Arial"/>
                <w:sz w:val="18"/>
                <w:szCs w:val="18"/>
              </w:rPr>
            </w:pPr>
            <w:r w:rsidRPr="00AD03DD">
              <w:rPr>
                <w:rFonts w:cs="Arial"/>
                <w:sz w:val="18"/>
                <w:szCs w:val="18"/>
              </w:rPr>
              <w:t>1.116</w:t>
            </w:r>
          </w:p>
        </w:tc>
        <w:tc>
          <w:tcPr>
            <w:tcW w:w="1361" w:type="dxa"/>
            <w:tcBorders>
              <w:top w:val="nil"/>
              <w:left w:val="nil"/>
              <w:bottom w:val="nil"/>
              <w:right w:val="nil"/>
            </w:tcBorders>
            <w:vAlign w:val="bottom"/>
          </w:tcPr>
          <w:p w14:paraId="658F159A" w14:textId="7D441273" w:rsidR="00AD03DD" w:rsidRPr="00C935A5" w:rsidRDefault="00AD03DD" w:rsidP="00AD03DD">
            <w:pPr>
              <w:spacing w:before="40" w:after="20"/>
              <w:jc w:val="center"/>
              <w:rPr>
                <w:rFonts w:cs="Arial"/>
                <w:sz w:val="18"/>
                <w:szCs w:val="18"/>
              </w:rPr>
            </w:pPr>
            <w:r w:rsidRPr="00AD03DD">
              <w:rPr>
                <w:rFonts w:cs="Arial"/>
                <w:sz w:val="18"/>
                <w:szCs w:val="18"/>
              </w:rPr>
              <w:t>0.988</w:t>
            </w:r>
          </w:p>
        </w:tc>
        <w:tc>
          <w:tcPr>
            <w:tcW w:w="1361" w:type="dxa"/>
            <w:tcBorders>
              <w:top w:val="nil"/>
              <w:left w:val="nil"/>
              <w:bottom w:val="nil"/>
              <w:right w:val="nil"/>
            </w:tcBorders>
            <w:vAlign w:val="bottom"/>
          </w:tcPr>
          <w:p w14:paraId="3D3CACD5" w14:textId="3784B725" w:rsidR="00AD03DD" w:rsidRPr="00C935A5" w:rsidRDefault="00AD03DD" w:rsidP="00AD03DD">
            <w:pPr>
              <w:spacing w:before="40" w:after="20"/>
              <w:jc w:val="center"/>
              <w:rPr>
                <w:rFonts w:cs="Arial"/>
                <w:sz w:val="18"/>
                <w:szCs w:val="18"/>
              </w:rPr>
            </w:pPr>
            <w:r w:rsidRPr="00AD03DD">
              <w:rPr>
                <w:rFonts w:cs="Arial"/>
                <w:sz w:val="18"/>
                <w:szCs w:val="18"/>
              </w:rPr>
              <w:t>0.988</w:t>
            </w:r>
          </w:p>
        </w:tc>
        <w:tc>
          <w:tcPr>
            <w:tcW w:w="1361" w:type="dxa"/>
            <w:tcBorders>
              <w:top w:val="nil"/>
              <w:left w:val="nil"/>
              <w:bottom w:val="nil"/>
              <w:right w:val="nil"/>
            </w:tcBorders>
            <w:shd w:val="clear" w:color="auto" w:fill="auto"/>
            <w:vAlign w:val="bottom"/>
          </w:tcPr>
          <w:p w14:paraId="5BBF32D5" w14:textId="7972D989" w:rsidR="00AD03DD" w:rsidRPr="00C935A5" w:rsidRDefault="00AD03DD" w:rsidP="00AD03DD">
            <w:pPr>
              <w:spacing w:before="40" w:after="20"/>
              <w:jc w:val="center"/>
              <w:rPr>
                <w:rFonts w:cs="Arial"/>
                <w:sz w:val="18"/>
                <w:szCs w:val="18"/>
              </w:rPr>
            </w:pPr>
            <w:r w:rsidRPr="00AD03DD">
              <w:rPr>
                <w:rFonts w:cs="Arial"/>
                <w:sz w:val="18"/>
                <w:szCs w:val="18"/>
              </w:rPr>
              <w:t>1.009</w:t>
            </w:r>
          </w:p>
        </w:tc>
      </w:tr>
      <w:tr w:rsidR="00AD03DD" w:rsidRPr="00AD03DD" w14:paraId="32720B2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E1DAED6"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vAlign w:val="bottom"/>
          </w:tcPr>
          <w:p w14:paraId="73C91AC3" w14:textId="46104778" w:rsidR="00AD03DD" w:rsidRPr="00C935A5" w:rsidRDefault="00AD03DD" w:rsidP="00AD03DD">
            <w:pPr>
              <w:spacing w:before="40" w:after="20"/>
              <w:jc w:val="center"/>
              <w:rPr>
                <w:rFonts w:cs="Arial"/>
                <w:sz w:val="18"/>
                <w:szCs w:val="18"/>
              </w:rPr>
            </w:pPr>
            <w:r w:rsidRPr="00AD03DD">
              <w:rPr>
                <w:rFonts w:cs="Arial"/>
                <w:sz w:val="18"/>
                <w:szCs w:val="18"/>
              </w:rPr>
              <w:t>0.958</w:t>
            </w:r>
          </w:p>
        </w:tc>
        <w:tc>
          <w:tcPr>
            <w:tcW w:w="1361" w:type="dxa"/>
            <w:tcBorders>
              <w:top w:val="nil"/>
              <w:left w:val="nil"/>
              <w:bottom w:val="nil"/>
              <w:right w:val="nil"/>
            </w:tcBorders>
            <w:shd w:val="clear" w:color="auto" w:fill="auto"/>
            <w:vAlign w:val="bottom"/>
          </w:tcPr>
          <w:p w14:paraId="05148E93" w14:textId="7992933E" w:rsidR="00AD03DD" w:rsidRPr="00C935A5" w:rsidRDefault="00AD03DD" w:rsidP="00AD03DD">
            <w:pPr>
              <w:spacing w:before="40" w:after="20"/>
              <w:jc w:val="center"/>
              <w:rPr>
                <w:rFonts w:cs="Arial"/>
                <w:sz w:val="18"/>
                <w:szCs w:val="18"/>
              </w:rPr>
            </w:pPr>
            <w:r w:rsidRPr="00AD03DD">
              <w:rPr>
                <w:rFonts w:cs="Arial"/>
                <w:sz w:val="18"/>
                <w:szCs w:val="18"/>
              </w:rPr>
              <w:t>0.941</w:t>
            </w:r>
          </w:p>
        </w:tc>
        <w:tc>
          <w:tcPr>
            <w:tcW w:w="1361" w:type="dxa"/>
            <w:tcBorders>
              <w:top w:val="nil"/>
              <w:left w:val="nil"/>
              <w:bottom w:val="nil"/>
              <w:right w:val="nil"/>
            </w:tcBorders>
            <w:vAlign w:val="bottom"/>
          </w:tcPr>
          <w:p w14:paraId="00AE47E4" w14:textId="0727AAC3" w:rsidR="00AD03DD" w:rsidRPr="00C935A5" w:rsidRDefault="00AD03DD" w:rsidP="00AD03DD">
            <w:pPr>
              <w:spacing w:before="40" w:after="20"/>
              <w:jc w:val="center"/>
              <w:rPr>
                <w:rFonts w:cs="Arial"/>
                <w:sz w:val="18"/>
                <w:szCs w:val="18"/>
              </w:rPr>
            </w:pPr>
            <w:r w:rsidRPr="00AD03DD">
              <w:rPr>
                <w:rFonts w:cs="Arial"/>
                <w:sz w:val="18"/>
                <w:szCs w:val="18"/>
              </w:rPr>
              <w:t>0.897</w:t>
            </w:r>
          </w:p>
        </w:tc>
        <w:tc>
          <w:tcPr>
            <w:tcW w:w="1361" w:type="dxa"/>
            <w:tcBorders>
              <w:top w:val="nil"/>
              <w:left w:val="nil"/>
              <w:bottom w:val="nil"/>
              <w:right w:val="nil"/>
            </w:tcBorders>
            <w:vAlign w:val="bottom"/>
          </w:tcPr>
          <w:p w14:paraId="3908A8EE" w14:textId="17CEAA6C" w:rsidR="00AD03DD" w:rsidRPr="00C935A5" w:rsidRDefault="00AD03DD" w:rsidP="00AD03DD">
            <w:pPr>
              <w:spacing w:before="40" w:after="20"/>
              <w:jc w:val="center"/>
              <w:rPr>
                <w:rFonts w:cs="Arial"/>
                <w:sz w:val="18"/>
                <w:szCs w:val="18"/>
              </w:rPr>
            </w:pPr>
            <w:r w:rsidRPr="00AD03DD">
              <w:rPr>
                <w:rFonts w:cs="Arial"/>
                <w:sz w:val="18"/>
                <w:szCs w:val="18"/>
              </w:rPr>
              <w:t>0.953</w:t>
            </w:r>
          </w:p>
        </w:tc>
        <w:tc>
          <w:tcPr>
            <w:tcW w:w="1361" w:type="dxa"/>
            <w:tcBorders>
              <w:top w:val="nil"/>
              <w:left w:val="nil"/>
              <w:bottom w:val="nil"/>
              <w:right w:val="nil"/>
            </w:tcBorders>
            <w:shd w:val="clear" w:color="auto" w:fill="auto"/>
            <w:vAlign w:val="bottom"/>
          </w:tcPr>
          <w:p w14:paraId="1C4587A8" w14:textId="6E6CB1D2" w:rsidR="00AD03DD" w:rsidRPr="00C935A5" w:rsidRDefault="00AD03DD" w:rsidP="00AD03DD">
            <w:pPr>
              <w:spacing w:before="40" w:after="20"/>
              <w:jc w:val="center"/>
              <w:rPr>
                <w:rFonts w:cs="Arial"/>
                <w:sz w:val="18"/>
                <w:szCs w:val="18"/>
              </w:rPr>
            </w:pPr>
            <w:r w:rsidRPr="00AD03DD">
              <w:rPr>
                <w:rFonts w:cs="Arial"/>
                <w:sz w:val="18"/>
                <w:szCs w:val="18"/>
              </w:rPr>
              <w:t>1.003</w:t>
            </w:r>
          </w:p>
        </w:tc>
      </w:tr>
      <w:tr w:rsidR="00AD03DD" w:rsidRPr="00AD03DD" w14:paraId="6215F46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C21B552"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vAlign w:val="bottom"/>
          </w:tcPr>
          <w:p w14:paraId="1435FDCF" w14:textId="5AEEB528" w:rsidR="00AD03DD" w:rsidRPr="00C935A5" w:rsidRDefault="00AD03DD" w:rsidP="00AD03DD">
            <w:pPr>
              <w:spacing w:before="40" w:after="20"/>
              <w:jc w:val="center"/>
              <w:rPr>
                <w:rFonts w:cs="Arial"/>
                <w:sz w:val="18"/>
                <w:szCs w:val="18"/>
              </w:rPr>
            </w:pPr>
            <w:r w:rsidRPr="00AD03DD">
              <w:rPr>
                <w:rFonts w:cs="Arial"/>
                <w:sz w:val="18"/>
                <w:szCs w:val="18"/>
              </w:rPr>
              <w:t>0.911</w:t>
            </w:r>
          </w:p>
        </w:tc>
        <w:tc>
          <w:tcPr>
            <w:tcW w:w="1361" w:type="dxa"/>
            <w:tcBorders>
              <w:top w:val="nil"/>
              <w:left w:val="nil"/>
              <w:bottom w:val="nil"/>
              <w:right w:val="nil"/>
            </w:tcBorders>
            <w:shd w:val="clear" w:color="auto" w:fill="auto"/>
            <w:vAlign w:val="bottom"/>
          </w:tcPr>
          <w:p w14:paraId="76569AB4" w14:textId="12A8A0B7" w:rsidR="00AD03DD" w:rsidRPr="00C935A5" w:rsidRDefault="00AD03DD" w:rsidP="00AD03DD">
            <w:pPr>
              <w:spacing w:before="40" w:after="20"/>
              <w:jc w:val="center"/>
              <w:rPr>
                <w:rFonts w:cs="Arial"/>
                <w:sz w:val="18"/>
                <w:szCs w:val="18"/>
              </w:rPr>
            </w:pPr>
            <w:r w:rsidRPr="00AD03DD">
              <w:rPr>
                <w:rFonts w:cs="Arial"/>
                <w:sz w:val="18"/>
                <w:szCs w:val="18"/>
              </w:rPr>
              <w:t>0.899</w:t>
            </w:r>
          </w:p>
        </w:tc>
        <w:tc>
          <w:tcPr>
            <w:tcW w:w="1361" w:type="dxa"/>
            <w:tcBorders>
              <w:top w:val="nil"/>
              <w:left w:val="nil"/>
              <w:bottom w:val="nil"/>
              <w:right w:val="nil"/>
            </w:tcBorders>
            <w:vAlign w:val="bottom"/>
          </w:tcPr>
          <w:p w14:paraId="7379E78B" w14:textId="6A2A5682" w:rsidR="00AD03DD" w:rsidRPr="00C935A5" w:rsidRDefault="00AD03DD" w:rsidP="00AD03DD">
            <w:pPr>
              <w:spacing w:before="40" w:after="20"/>
              <w:jc w:val="center"/>
              <w:rPr>
                <w:rFonts w:cs="Arial"/>
                <w:sz w:val="18"/>
                <w:szCs w:val="18"/>
              </w:rPr>
            </w:pPr>
            <w:r w:rsidRPr="00AD03DD">
              <w:rPr>
                <w:rFonts w:cs="Arial"/>
                <w:sz w:val="18"/>
                <w:szCs w:val="18"/>
              </w:rPr>
              <w:t>0.947</w:t>
            </w:r>
          </w:p>
        </w:tc>
        <w:tc>
          <w:tcPr>
            <w:tcW w:w="1361" w:type="dxa"/>
            <w:tcBorders>
              <w:top w:val="nil"/>
              <w:left w:val="nil"/>
              <w:bottom w:val="nil"/>
              <w:right w:val="nil"/>
            </w:tcBorders>
            <w:vAlign w:val="bottom"/>
          </w:tcPr>
          <w:p w14:paraId="26B4BEF3" w14:textId="7545A4BF" w:rsidR="00AD03DD" w:rsidRPr="00C935A5" w:rsidRDefault="00AD03DD" w:rsidP="00AD03DD">
            <w:pPr>
              <w:spacing w:before="40" w:after="20"/>
              <w:jc w:val="center"/>
              <w:rPr>
                <w:rFonts w:cs="Arial"/>
                <w:sz w:val="18"/>
                <w:szCs w:val="18"/>
              </w:rPr>
            </w:pPr>
            <w:r w:rsidRPr="00AD03DD">
              <w:rPr>
                <w:rFonts w:cs="Arial"/>
                <w:sz w:val="18"/>
                <w:szCs w:val="18"/>
              </w:rPr>
              <w:t>0.873</w:t>
            </w:r>
          </w:p>
        </w:tc>
        <w:tc>
          <w:tcPr>
            <w:tcW w:w="1361" w:type="dxa"/>
            <w:tcBorders>
              <w:top w:val="nil"/>
              <w:left w:val="nil"/>
              <w:bottom w:val="nil"/>
              <w:right w:val="nil"/>
            </w:tcBorders>
            <w:shd w:val="clear" w:color="auto" w:fill="auto"/>
            <w:vAlign w:val="bottom"/>
          </w:tcPr>
          <w:p w14:paraId="7F0E4910" w14:textId="0BCE2655" w:rsidR="00AD03DD" w:rsidRPr="00C935A5" w:rsidRDefault="00AD03DD" w:rsidP="00AD03DD">
            <w:pPr>
              <w:spacing w:before="40" w:after="20"/>
              <w:jc w:val="center"/>
              <w:rPr>
                <w:rFonts w:cs="Arial"/>
                <w:sz w:val="18"/>
                <w:szCs w:val="18"/>
              </w:rPr>
            </w:pPr>
            <w:r w:rsidRPr="00AD03DD">
              <w:rPr>
                <w:rFonts w:cs="Arial"/>
                <w:sz w:val="18"/>
                <w:szCs w:val="18"/>
              </w:rPr>
              <w:t>1.015</w:t>
            </w:r>
          </w:p>
        </w:tc>
      </w:tr>
      <w:tr w:rsidR="00AD03DD" w:rsidRPr="00AD03DD" w14:paraId="032BCED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F4D19F5"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vAlign w:val="bottom"/>
          </w:tcPr>
          <w:p w14:paraId="4BE9BB59" w14:textId="7EA13090" w:rsidR="00AD03DD" w:rsidRPr="00C935A5" w:rsidRDefault="00AD03DD" w:rsidP="00AD03DD">
            <w:pPr>
              <w:spacing w:before="40" w:after="20"/>
              <w:jc w:val="center"/>
              <w:rPr>
                <w:rFonts w:cs="Arial"/>
                <w:sz w:val="18"/>
                <w:szCs w:val="18"/>
              </w:rPr>
            </w:pPr>
            <w:r w:rsidRPr="00AD03DD">
              <w:rPr>
                <w:rFonts w:cs="Arial"/>
                <w:sz w:val="18"/>
                <w:szCs w:val="18"/>
              </w:rPr>
              <w:t>1.074</w:t>
            </w:r>
          </w:p>
        </w:tc>
        <w:tc>
          <w:tcPr>
            <w:tcW w:w="1361" w:type="dxa"/>
            <w:tcBorders>
              <w:top w:val="nil"/>
              <w:left w:val="nil"/>
              <w:bottom w:val="nil"/>
              <w:right w:val="nil"/>
            </w:tcBorders>
            <w:shd w:val="clear" w:color="auto" w:fill="auto"/>
            <w:vAlign w:val="bottom"/>
          </w:tcPr>
          <w:p w14:paraId="60C51C2C" w14:textId="08D11288" w:rsidR="00AD03DD" w:rsidRPr="00C935A5" w:rsidRDefault="00AD03DD" w:rsidP="00AD03DD">
            <w:pPr>
              <w:spacing w:before="40" w:after="20"/>
              <w:jc w:val="center"/>
              <w:rPr>
                <w:rFonts w:cs="Arial"/>
                <w:sz w:val="18"/>
                <w:szCs w:val="18"/>
              </w:rPr>
            </w:pPr>
            <w:r w:rsidRPr="00AD03DD">
              <w:rPr>
                <w:rFonts w:cs="Arial"/>
                <w:sz w:val="18"/>
                <w:szCs w:val="18"/>
              </w:rPr>
              <w:t>0.995</w:t>
            </w:r>
          </w:p>
        </w:tc>
        <w:tc>
          <w:tcPr>
            <w:tcW w:w="1361" w:type="dxa"/>
            <w:tcBorders>
              <w:top w:val="nil"/>
              <w:left w:val="nil"/>
              <w:bottom w:val="nil"/>
              <w:right w:val="nil"/>
            </w:tcBorders>
            <w:vAlign w:val="bottom"/>
          </w:tcPr>
          <w:p w14:paraId="04D6B1D5" w14:textId="57C09597" w:rsidR="00AD03DD" w:rsidRPr="00C935A5" w:rsidRDefault="00AD03DD" w:rsidP="00AD03DD">
            <w:pPr>
              <w:spacing w:before="40" w:after="20"/>
              <w:jc w:val="center"/>
              <w:rPr>
                <w:rFonts w:cs="Arial"/>
                <w:sz w:val="18"/>
                <w:szCs w:val="18"/>
              </w:rPr>
            </w:pPr>
            <w:r w:rsidRPr="00AD03DD">
              <w:rPr>
                <w:rFonts w:cs="Arial"/>
                <w:sz w:val="18"/>
                <w:szCs w:val="18"/>
              </w:rPr>
              <w:t>0.938</w:t>
            </w:r>
          </w:p>
        </w:tc>
        <w:tc>
          <w:tcPr>
            <w:tcW w:w="1361" w:type="dxa"/>
            <w:tcBorders>
              <w:top w:val="nil"/>
              <w:left w:val="nil"/>
              <w:bottom w:val="nil"/>
              <w:right w:val="nil"/>
            </w:tcBorders>
            <w:vAlign w:val="bottom"/>
          </w:tcPr>
          <w:p w14:paraId="3B70F6CB" w14:textId="1237A5D0" w:rsidR="00AD03DD" w:rsidRPr="00C935A5" w:rsidRDefault="00AD03DD" w:rsidP="00AD03DD">
            <w:pPr>
              <w:spacing w:before="40" w:after="20"/>
              <w:jc w:val="center"/>
              <w:rPr>
                <w:rFonts w:cs="Arial"/>
                <w:sz w:val="18"/>
                <w:szCs w:val="18"/>
              </w:rPr>
            </w:pPr>
            <w:r w:rsidRPr="00AD03DD">
              <w:rPr>
                <w:rFonts w:cs="Arial"/>
                <w:sz w:val="18"/>
                <w:szCs w:val="18"/>
              </w:rPr>
              <w:t>1.202</w:t>
            </w:r>
          </w:p>
        </w:tc>
        <w:tc>
          <w:tcPr>
            <w:tcW w:w="1361" w:type="dxa"/>
            <w:tcBorders>
              <w:top w:val="nil"/>
              <w:left w:val="nil"/>
              <w:bottom w:val="nil"/>
              <w:right w:val="nil"/>
            </w:tcBorders>
            <w:shd w:val="clear" w:color="auto" w:fill="auto"/>
            <w:vAlign w:val="bottom"/>
          </w:tcPr>
          <w:p w14:paraId="77B8AF59" w14:textId="7BE0DBE0" w:rsidR="00AD03DD" w:rsidRPr="00C935A5" w:rsidRDefault="00AD03DD" w:rsidP="00AD03DD">
            <w:pPr>
              <w:spacing w:before="40" w:after="20"/>
              <w:jc w:val="center"/>
              <w:rPr>
                <w:rFonts w:cs="Arial"/>
                <w:sz w:val="18"/>
                <w:szCs w:val="18"/>
              </w:rPr>
            </w:pPr>
            <w:r w:rsidRPr="00AD03DD">
              <w:rPr>
                <w:rFonts w:cs="Arial"/>
                <w:sz w:val="18"/>
                <w:szCs w:val="18"/>
              </w:rPr>
              <w:t>0.920</w:t>
            </w:r>
          </w:p>
        </w:tc>
      </w:tr>
      <w:tr w:rsidR="00AD03DD" w:rsidRPr="00AD03DD" w14:paraId="598F743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2ABAC8E"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vAlign w:val="bottom"/>
          </w:tcPr>
          <w:p w14:paraId="4F07AD3D" w14:textId="7C600CDE" w:rsidR="00AD03DD" w:rsidRPr="00C935A5" w:rsidRDefault="00AD03DD" w:rsidP="00AD03DD">
            <w:pPr>
              <w:spacing w:before="40" w:after="20"/>
              <w:jc w:val="center"/>
              <w:rPr>
                <w:rFonts w:cs="Arial"/>
                <w:sz w:val="18"/>
                <w:szCs w:val="18"/>
              </w:rPr>
            </w:pPr>
            <w:r w:rsidRPr="00AD03DD">
              <w:rPr>
                <w:rFonts w:cs="Arial"/>
                <w:sz w:val="18"/>
                <w:szCs w:val="18"/>
              </w:rPr>
              <w:t>1.145</w:t>
            </w:r>
          </w:p>
        </w:tc>
        <w:tc>
          <w:tcPr>
            <w:tcW w:w="1361" w:type="dxa"/>
            <w:tcBorders>
              <w:top w:val="nil"/>
              <w:left w:val="nil"/>
              <w:bottom w:val="nil"/>
              <w:right w:val="nil"/>
            </w:tcBorders>
            <w:shd w:val="clear" w:color="auto" w:fill="auto"/>
            <w:vAlign w:val="bottom"/>
          </w:tcPr>
          <w:p w14:paraId="748DCBFB" w14:textId="0BDAA174" w:rsidR="00AD03DD" w:rsidRPr="00C935A5" w:rsidRDefault="00AD03DD" w:rsidP="00AD03DD">
            <w:pPr>
              <w:spacing w:before="40" w:after="20"/>
              <w:jc w:val="center"/>
              <w:rPr>
                <w:rFonts w:cs="Arial"/>
                <w:sz w:val="18"/>
                <w:szCs w:val="18"/>
              </w:rPr>
            </w:pPr>
            <w:r w:rsidRPr="00AD03DD">
              <w:rPr>
                <w:rFonts w:cs="Arial"/>
                <w:sz w:val="18"/>
                <w:szCs w:val="18"/>
              </w:rPr>
              <w:t>1.074</w:t>
            </w:r>
          </w:p>
        </w:tc>
        <w:tc>
          <w:tcPr>
            <w:tcW w:w="1361" w:type="dxa"/>
            <w:tcBorders>
              <w:top w:val="nil"/>
              <w:left w:val="nil"/>
              <w:bottom w:val="nil"/>
              <w:right w:val="nil"/>
            </w:tcBorders>
            <w:vAlign w:val="bottom"/>
          </w:tcPr>
          <w:p w14:paraId="7ED75FAE" w14:textId="5D709BE8" w:rsidR="00AD03DD" w:rsidRPr="00C935A5" w:rsidRDefault="00AD03DD" w:rsidP="00AD03DD">
            <w:pPr>
              <w:spacing w:before="40" w:after="20"/>
              <w:jc w:val="center"/>
              <w:rPr>
                <w:rFonts w:cs="Arial"/>
                <w:sz w:val="18"/>
                <w:szCs w:val="18"/>
              </w:rPr>
            </w:pPr>
            <w:r w:rsidRPr="00AD03DD">
              <w:rPr>
                <w:rFonts w:cs="Arial"/>
                <w:sz w:val="18"/>
                <w:szCs w:val="18"/>
              </w:rPr>
              <w:t>0.987</w:t>
            </w:r>
          </w:p>
        </w:tc>
        <w:tc>
          <w:tcPr>
            <w:tcW w:w="1361" w:type="dxa"/>
            <w:tcBorders>
              <w:top w:val="nil"/>
              <w:left w:val="nil"/>
              <w:bottom w:val="nil"/>
              <w:right w:val="nil"/>
            </w:tcBorders>
            <w:vAlign w:val="bottom"/>
          </w:tcPr>
          <w:p w14:paraId="277E8E06" w14:textId="4419F909" w:rsidR="00AD03DD" w:rsidRPr="00C935A5" w:rsidRDefault="00AD03DD" w:rsidP="00AD03DD">
            <w:pPr>
              <w:spacing w:before="40" w:after="20"/>
              <w:jc w:val="center"/>
              <w:rPr>
                <w:rFonts w:cs="Arial"/>
                <w:sz w:val="18"/>
                <w:szCs w:val="18"/>
              </w:rPr>
            </w:pPr>
            <w:r w:rsidRPr="00AD03DD">
              <w:rPr>
                <w:rFonts w:cs="Arial"/>
                <w:sz w:val="18"/>
                <w:szCs w:val="18"/>
              </w:rPr>
              <w:t>1.475</w:t>
            </w:r>
          </w:p>
        </w:tc>
        <w:tc>
          <w:tcPr>
            <w:tcW w:w="1361" w:type="dxa"/>
            <w:tcBorders>
              <w:top w:val="nil"/>
              <w:left w:val="nil"/>
              <w:bottom w:val="nil"/>
              <w:right w:val="nil"/>
            </w:tcBorders>
            <w:shd w:val="clear" w:color="auto" w:fill="auto"/>
            <w:vAlign w:val="bottom"/>
          </w:tcPr>
          <w:p w14:paraId="3D1B40BD" w14:textId="33739B5F" w:rsidR="00AD03DD" w:rsidRPr="00C935A5" w:rsidRDefault="00AD03DD" w:rsidP="00AD03DD">
            <w:pPr>
              <w:spacing w:before="40" w:after="20"/>
              <w:jc w:val="center"/>
              <w:rPr>
                <w:rFonts w:cs="Arial"/>
                <w:sz w:val="18"/>
                <w:szCs w:val="18"/>
              </w:rPr>
            </w:pPr>
            <w:r w:rsidRPr="00AD03DD">
              <w:rPr>
                <w:rFonts w:cs="Arial"/>
                <w:sz w:val="18"/>
                <w:szCs w:val="18"/>
              </w:rPr>
              <w:t>1.399</w:t>
            </w:r>
          </w:p>
        </w:tc>
      </w:tr>
      <w:tr w:rsidR="00AD03DD" w:rsidRPr="00AD03DD" w14:paraId="688106E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F6A4ED9"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vAlign w:val="bottom"/>
          </w:tcPr>
          <w:p w14:paraId="5C5FD81C" w14:textId="751C61D4" w:rsidR="00AD03DD" w:rsidRPr="00C935A5" w:rsidRDefault="00AD03DD" w:rsidP="00AD03DD">
            <w:pPr>
              <w:spacing w:before="40" w:after="20"/>
              <w:jc w:val="center"/>
              <w:rPr>
                <w:rFonts w:cs="Arial"/>
                <w:sz w:val="18"/>
                <w:szCs w:val="18"/>
              </w:rPr>
            </w:pPr>
            <w:r w:rsidRPr="00AD03DD">
              <w:rPr>
                <w:rFonts w:cs="Arial"/>
                <w:sz w:val="18"/>
                <w:szCs w:val="18"/>
              </w:rPr>
              <w:t>1.029</w:t>
            </w:r>
          </w:p>
        </w:tc>
        <w:tc>
          <w:tcPr>
            <w:tcW w:w="1361" w:type="dxa"/>
            <w:tcBorders>
              <w:top w:val="nil"/>
              <w:left w:val="nil"/>
              <w:bottom w:val="nil"/>
              <w:right w:val="nil"/>
            </w:tcBorders>
            <w:shd w:val="clear" w:color="auto" w:fill="auto"/>
            <w:vAlign w:val="bottom"/>
          </w:tcPr>
          <w:p w14:paraId="63F29EFC" w14:textId="5CE1E572" w:rsidR="00AD03DD" w:rsidRPr="00C935A5" w:rsidRDefault="00AD03DD" w:rsidP="00AD03DD">
            <w:pPr>
              <w:spacing w:before="40" w:after="20"/>
              <w:jc w:val="center"/>
              <w:rPr>
                <w:rFonts w:cs="Arial"/>
                <w:sz w:val="18"/>
                <w:szCs w:val="18"/>
              </w:rPr>
            </w:pPr>
            <w:r w:rsidRPr="00AD03DD">
              <w:rPr>
                <w:rFonts w:cs="Arial"/>
                <w:sz w:val="18"/>
                <w:szCs w:val="18"/>
              </w:rPr>
              <w:t>1.089</w:t>
            </w:r>
          </w:p>
        </w:tc>
        <w:tc>
          <w:tcPr>
            <w:tcW w:w="1361" w:type="dxa"/>
            <w:tcBorders>
              <w:top w:val="nil"/>
              <w:left w:val="nil"/>
              <w:bottom w:val="nil"/>
              <w:right w:val="nil"/>
            </w:tcBorders>
            <w:vAlign w:val="bottom"/>
          </w:tcPr>
          <w:p w14:paraId="6DCA0A34" w14:textId="612C21C0" w:rsidR="00AD03DD" w:rsidRPr="00C935A5" w:rsidRDefault="00AD03DD" w:rsidP="00AD03DD">
            <w:pPr>
              <w:spacing w:before="40" w:after="20"/>
              <w:jc w:val="center"/>
              <w:rPr>
                <w:rFonts w:cs="Arial"/>
                <w:sz w:val="18"/>
                <w:szCs w:val="18"/>
              </w:rPr>
            </w:pPr>
            <w:r w:rsidRPr="00AD03DD">
              <w:rPr>
                <w:rFonts w:cs="Arial"/>
                <w:sz w:val="18"/>
                <w:szCs w:val="18"/>
              </w:rPr>
              <w:t>0.988</w:t>
            </w:r>
          </w:p>
        </w:tc>
        <w:tc>
          <w:tcPr>
            <w:tcW w:w="1361" w:type="dxa"/>
            <w:tcBorders>
              <w:top w:val="nil"/>
              <w:left w:val="nil"/>
              <w:bottom w:val="nil"/>
              <w:right w:val="nil"/>
            </w:tcBorders>
            <w:vAlign w:val="bottom"/>
          </w:tcPr>
          <w:p w14:paraId="7AF652DD" w14:textId="7517ACB2" w:rsidR="00AD03DD" w:rsidRPr="00C935A5" w:rsidRDefault="00AD03DD" w:rsidP="00AD03DD">
            <w:pPr>
              <w:spacing w:before="40" w:after="20"/>
              <w:jc w:val="center"/>
              <w:rPr>
                <w:rFonts w:cs="Arial"/>
                <w:sz w:val="18"/>
                <w:szCs w:val="18"/>
              </w:rPr>
            </w:pPr>
            <w:r w:rsidRPr="00AD03DD">
              <w:rPr>
                <w:rFonts w:cs="Arial"/>
                <w:sz w:val="18"/>
                <w:szCs w:val="18"/>
              </w:rPr>
              <w:t>0.789</w:t>
            </w:r>
          </w:p>
        </w:tc>
        <w:tc>
          <w:tcPr>
            <w:tcW w:w="1361" w:type="dxa"/>
            <w:tcBorders>
              <w:top w:val="nil"/>
              <w:left w:val="nil"/>
              <w:bottom w:val="nil"/>
              <w:right w:val="nil"/>
            </w:tcBorders>
            <w:shd w:val="clear" w:color="auto" w:fill="auto"/>
            <w:vAlign w:val="bottom"/>
          </w:tcPr>
          <w:p w14:paraId="56D5F0BA" w14:textId="284922B9" w:rsidR="00AD03DD" w:rsidRPr="00C935A5" w:rsidRDefault="00AD03DD" w:rsidP="00AD03DD">
            <w:pPr>
              <w:spacing w:before="40" w:after="20"/>
              <w:jc w:val="center"/>
              <w:rPr>
                <w:rFonts w:cs="Arial"/>
                <w:sz w:val="18"/>
                <w:szCs w:val="18"/>
              </w:rPr>
            </w:pPr>
            <w:r w:rsidRPr="00AD03DD">
              <w:rPr>
                <w:rFonts w:cs="Arial"/>
                <w:sz w:val="18"/>
                <w:szCs w:val="18"/>
              </w:rPr>
              <w:t>0.869</w:t>
            </w:r>
          </w:p>
        </w:tc>
      </w:tr>
      <w:tr w:rsidR="00AD03DD" w:rsidRPr="00AD03DD" w14:paraId="3509E805" w14:textId="77777777" w:rsidTr="004A2E17">
        <w:trPr>
          <w:trHeight w:val="240"/>
        </w:trPr>
        <w:tc>
          <w:tcPr>
            <w:tcW w:w="2268" w:type="dxa"/>
            <w:tcBorders>
              <w:top w:val="nil"/>
              <w:left w:val="nil"/>
              <w:right w:val="single" w:sz="18" w:space="0" w:color="FFC000"/>
            </w:tcBorders>
            <w:shd w:val="clear" w:color="auto" w:fill="auto"/>
            <w:vAlign w:val="center"/>
          </w:tcPr>
          <w:p w14:paraId="38F3BFDD"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vAlign w:val="bottom"/>
          </w:tcPr>
          <w:p w14:paraId="7A144E3C" w14:textId="18C5E901" w:rsidR="00AD03DD" w:rsidRPr="00C935A5" w:rsidRDefault="00AD03DD" w:rsidP="00AD03DD">
            <w:pPr>
              <w:spacing w:before="40" w:after="20"/>
              <w:jc w:val="center"/>
              <w:rPr>
                <w:rFonts w:cs="Arial"/>
                <w:sz w:val="18"/>
                <w:szCs w:val="18"/>
              </w:rPr>
            </w:pPr>
            <w:r w:rsidRPr="00AD03DD">
              <w:rPr>
                <w:rFonts w:cs="Arial"/>
                <w:sz w:val="18"/>
                <w:szCs w:val="18"/>
              </w:rPr>
              <w:t>0.803</w:t>
            </w:r>
          </w:p>
        </w:tc>
        <w:tc>
          <w:tcPr>
            <w:tcW w:w="1361" w:type="dxa"/>
            <w:tcBorders>
              <w:top w:val="nil"/>
              <w:left w:val="nil"/>
              <w:right w:val="nil"/>
            </w:tcBorders>
            <w:shd w:val="clear" w:color="auto" w:fill="auto"/>
            <w:vAlign w:val="bottom"/>
          </w:tcPr>
          <w:p w14:paraId="780A428A" w14:textId="7B887E03" w:rsidR="00AD03DD" w:rsidRPr="00C935A5" w:rsidRDefault="00AD03DD" w:rsidP="00AD03DD">
            <w:pPr>
              <w:spacing w:before="40" w:after="20"/>
              <w:jc w:val="center"/>
              <w:rPr>
                <w:rFonts w:cs="Arial"/>
                <w:sz w:val="18"/>
                <w:szCs w:val="18"/>
              </w:rPr>
            </w:pPr>
            <w:r w:rsidRPr="00AD03DD">
              <w:rPr>
                <w:rFonts w:cs="Arial"/>
                <w:sz w:val="18"/>
                <w:szCs w:val="18"/>
              </w:rPr>
              <w:t>0.790</w:t>
            </w:r>
          </w:p>
        </w:tc>
        <w:tc>
          <w:tcPr>
            <w:tcW w:w="1361" w:type="dxa"/>
            <w:tcBorders>
              <w:top w:val="nil"/>
              <w:left w:val="nil"/>
              <w:right w:val="nil"/>
            </w:tcBorders>
            <w:vAlign w:val="bottom"/>
          </w:tcPr>
          <w:p w14:paraId="3CA793F5" w14:textId="3E573133" w:rsidR="00AD03DD" w:rsidRPr="00C935A5" w:rsidRDefault="00AD03DD" w:rsidP="00AD03DD">
            <w:pPr>
              <w:spacing w:before="40" w:after="20"/>
              <w:jc w:val="center"/>
              <w:rPr>
                <w:rFonts w:cs="Arial"/>
                <w:sz w:val="18"/>
                <w:szCs w:val="18"/>
              </w:rPr>
            </w:pPr>
            <w:r w:rsidRPr="00AD03DD">
              <w:rPr>
                <w:rFonts w:cs="Arial"/>
                <w:sz w:val="18"/>
                <w:szCs w:val="18"/>
              </w:rPr>
              <w:t>1.081</w:t>
            </w:r>
          </w:p>
        </w:tc>
        <w:tc>
          <w:tcPr>
            <w:tcW w:w="1361" w:type="dxa"/>
            <w:tcBorders>
              <w:top w:val="nil"/>
              <w:left w:val="nil"/>
              <w:right w:val="nil"/>
            </w:tcBorders>
            <w:vAlign w:val="bottom"/>
          </w:tcPr>
          <w:p w14:paraId="03E3E02B" w14:textId="320751F6" w:rsidR="00AD03DD" w:rsidRPr="00C935A5" w:rsidRDefault="00AD03DD" w:rsidP="00AD03DD">
            <w:pPr>
              <w:spacing w:before="40" w:after="20"/>
              <w:jc w:val="center"/>
              <w:rPr>
                <w:rFonts w:cs="Arial"/>
                <w:sz w:val="18"/>
                <w:szCs w:val="18"/>
              </w:rPr>
            </w:pPr>
            <w:r w:rsidRPr="00AD03DD">
              <w:rPr>
                <w:rFonts w:cs="Arial"/>
                <w:sz w:val="18"/>
                <w:szCs w:val="18"/>
              </w:rPr>
              <w:t>0.778</w:t>
            </w:r>
          </w:p>
        </w:tc>
        <w:tc>
          <w:tcPr>
            <w:tcW w:w="1361" w:type="dxa"/>
            <w:tcBorders>
              <w:top w:val="nil"/>
              <w:left w:val="nil"/>
              <w:right w:val="nil"/>
            </w:tcBorders>
            <w:shd w:val="clear" w:color="auto" w:fill="auto"/>
            <w:vAlign w:val="bottom"/>
          </w:tcPr>
          <w:p w14:paraId="581B9402" w14:textId="5DE01B70" w:rsidR="00AD03DD" w:rsidRPr="00C935A5" w:rsidRDefault="00AD03DD" w:rsidP="00AD03DD">
            <w:pPr>
              <w:spacing w:before="40" w:after="20"/>
              <w:jc w:val="center"/>
              <w:rPr>
                <w:rFonts w:cs="Arial"/>
                <w:sz w:val="18"/>
                <w:szCs w:val="18"/>
              </w:rPr>
            </w:pPr>
            <w:r w:rsidRPr="00AD03DD">
              <w:rPr>
                <w:rFonts w:cs="Arial"/>
                <w:sz w:val="18"/>
                <w:szCs w:val="18"/>
              </w:rPr>
              <w:t>0.785</w:t>
            </w:r>
          </w:p>
        </w:tc>
      </w:tr>
      <w:tr w:rsidR="00615E03" w:rsidRPr="00AD03DD" w14:paraId="5326D352" w14:textId="77777777" w:rsidTr="004847EF">
        <w:trPr>
          <w:trHeight w:val="240"/>
        </w:trPr>
        <w:tc>
          <w:tcPr>
            <w:tcW w:w="2268" w:type="dxa"/>
            <w:tcBorders>
              <w:left w:val="nil"/>
              <w:right w:val="single" w:sz="18" w:space="0" w:color="FFC000"/>
            </w:tcBorders>
            <w:shd w:val="clear" w:color="auto" w:fill="auto"/>
            <w:vAlign w:val="center"/>
          </w:tcPr>
          <w:p w14:paraId="5816D2BE" w14:textId="77777777" w:rsidR="00615E03" w:rsidRPr="00C935A5" w:rsidRDefault="00615E03" w:rsidP="001D41EA">
            <w:pPr>
              <w:spacing w:before="40" w:after="20"/>
              <w:rPr>
                <w:rFonts w:cs="Arial"/>
                <w:sz w:val="18"/>
                <w:szCs w:val="18"/>
              </w:rPr>
            </w:pPr>
          </w:p>
        </w:tc>
        <w:tc>
          <w:tcPr>
            <w:tcW w:w="1361" w:type="dxa"/>
            <w:tcBorders>
              <w:left w:val="single" w:sz="18" w:space="0" w:color="FFC000"/>
              <w:bottom w:val="single" w:sz="8" w:space="0" w:color="FFC000"/>
            </w:tcBorders>
            <w:shd w:val="clear" w:color="auto" w:fill="auto"/>
            <w:vAlign w:val="center"/>
          </w:tcPr>
          <w:p w14:paraId="7E9FB56F" w14:textId="77777777" w:rsidR="00615E03" w:rsidRPr="00C935A5" w:rsidRDefault="00615E03" w:rsidP="00E63F8C">
            <w:pPr>
              <w:spacing w:before="40" w:after="20"/>
              <w:jc w:val="center"/>
              <w:rPr>
                <w:rFonts w:cs="Arial"/>
                <w:sz w:val="18"/>
                <w:szCs w:val="18"/>
              </w:rPr>
            </w:pPr>
          </w:p>
        </w:tc>
        <w:tc>
          <w:tcPr>
            <w:tcW w:w="1361" w:type="dxa"/>
            <w:tcBorders>
              <w:bottom w:val="single" w:sz="8" w:space="0" w:color="FFC000"/>
            </w:tcBorders>
            <w:shd w:val="clear" w:color="auto" w:fill="auto"/>
            <w:vAlign w:val="center"/>
          </w:tcPr>
          <w:p w14:paraId="5000718A" w14:textId="77777777" w:rsidR="00615E03" w:rsidRPr="00C935A5" w:rsidRDefault="00615E03" w:rsidP="00E63F8C">
            <w:pPr>
              <w:spacing w:before="40" w:after="20"/>
              <w:jc w:val="center"/>
              <w:rPr>
                <w:rFonts w:cs="Arial"/>
                <w:sz w:val="18"/>
                <w:szCs w:val="18"/>
              </w:rPr>
            </w:pPr>
          </w:p>
        </w:tc>
        <w:tc>
          <w:tcPr>
            <w:tcW w:w="1361" w:type="dxa"/>
            <w:tcBorders>
              <w:bottom w:val="single" w:sz="8" w:space="0" w:color="FFC000"/>
            </w:tcBorders>
            <w:vAlign w:val="center"/>
          </w:tcPr>
          <w:p w14:paraId="3C108BAE" w14:textId="77777777" w:rsidR="00615E03" w:rsidRPr="00C935A5" w:rsidRDefault="00615E03" w:rsidP="00E63F8C">
            <w:pPr>
              <w:spacing w:before="40" w:after="20"/>
              <w:jc w:val="center"/>
              <w:rPr>
                <w:rFonts w:cs="Arial"/>
                <w:sz w:val="18"/>
                <w:szCs w:val="18"/>
              </w:rPr>
            </w:pPr>
          </w:p>
        </w:tc>
        <w:tc>
          <w:tcPr>
            <w:tcW w:w="1361" w:type="dxa"/>
            <w:tcBorders>
              <w:bottom w:val="single" w:sz="8" w:space="0" w:color="FFC000"/>
            </w:tcBorders>
            <w:vAlign w:val="center"/>
          </w:tcPr>
          <w:p w14:paraId="61CB762A" w14:textId="77777777" w:rsidR="00615E03" w:rsidRPr="00C935A5" w:rsidRDefault="00615E03" w:rsidP="00E63F8C">
            <w:pPr>
              <w:spacing w:before="40" w:after="20"/>
              <w:jc w:val="center"/>
              <w:rPr>
                <w:rFonts w:cs="Arial"/>
                <w:sz w:val="18"/>
                <w:szCs w:val="18"/>
              </w:rPr>
            </w:pPr>
          </w:p>
        </w:tc>
        <w:tc>
          <w:tcPr>
            <w:tcW w:w="1361" w:type="dxa"/>
            <w:tcBorders>
              <w:bottom w:val="single" w:sz="8" w:space="0" w:color="FFC000"/>
            </w:tcBorders>
            <w:shd w:val="clear" w:color="auto" w:fill="auto"/>
            <w:vAlign w:val="center"/>
          </w:tcPr>
          <w:p w14:paraId="55810EEF" w14:textId="77777777" w:rsidR="00615E03" w:rsidRPr="00C935A5" w:rsidRDefault="00615E03" w:rsidP="00E63F8C">
            <w:pPr>
              <w:spacing w:before="40" w:after="20"/>
              <w:jc w:val="center"/>
              <w:rPr>
                <w:rFonts w:cs="Arial"/>
                <w:sz w:val="18"/>
                <w:szCs w:val="18"/>
              </w:rPr>
            </w:pPr>
          </w:p>
        </w:tc>
      </w:tr>
      <w:tr w:rsidR="00AB6EE4" w:rsidRPr="00C935A5" w14:paraId="32D1A334" w14:textId="77777777" w:rsidTr="004847EF">
        <w:trPr>
          <w:trHeight w:val="240"/>
        </w:trPr>
        <w:tc>
          <w:tcPr>
            <w:tcW w:w="2268" w:type="dxa"/>
            <w:tcBorders>
              <w:left w:val="nil"/>
              <w:right w:val="single" w:sz="18" w:space="0" w:color="FFC000"/>
            </w:tcBorders>
            <w:shd w:val="clear" w:color="auto" w:fill="auto"/>
            <w:vAlign w:val="center"/>
          </w:tcPr>
          <w:p w14:paraId="1385CB3B" w14:textId="77777777" w:rsidR="00AB6EE4" w:rsidRPr="00C935A5" w:rsidRDefault="00AB6EE4" w:rsidP="001D41EA">
            <w:pPr>
              <w:spacing w:before="40" w:after="20"/>
              <w:rPr>
                <w:rFonts w:cs="Arial"/>
                <w:sz w:val="18"/>
                <w:szCs w:val="18"/>
              </w:rPr>
            </w:pPr>
          </w:p>
        </w:tc>
        <w:tc>
          <w:tcPr>
            <w:tcW w:w="1361" w:type="dxa"/>
            <w:tcBorders>
              <w:top w:val="single" w:sz="8" w:space="0" w:color="FFC000"/>
              <w:left w:val="single" w:sz="18" w:space="0" w:color="FFC000"/>
            </w:tcBorders>
            <w:shd w:val="clear" w:color="auto" w:fill="auto"/>
            <w:vAlign w:val="center"/>
          </w:tcPr>
          <w:p w14:paraId="0ED25321" w14:textId="77777777" w:rsidR="00AB6EE4" w:rsidRPr="00C935A5" w:rsidRDefault="00AB6EE4" w:rsidP="00E63F8C">
            <w:pPr>
              <w:spacing w:before="40" w:after="20"/>
              <w:jc w:val="center"/>
              <w:rPr>
                <w:rFonts w:cs="Arial"/>
                <w:b/>
                <w:sz w:val="18"/>
                <w:szCs w:val="18"/>
              </w:rPr>
            </w:pPr>
          </w:p>
        </w:tc>
        <w:tc>
          <w:tcPr>
            <w:tcW w:w="1361" w:type="dxa"/>
            <w:tcBorders>
              <w:top w:val="single" w:sz="8" w:space="0" w:color="FFC000"/>
            </w:tcBorders>
            <w:shd w:val="clear" w:color="auto" w:fill="auto"/>
            <w:vAlign w:val="center"/>
          </w:tcPr>
          <w:p w14:paraId="35CBD169" w14:textId="77777777" w:rsidR="00AB6EE4" w:rsidRPr="00C935A5" w:rsidRDefault="00AB6EE4" w:rsidP="00E63F8C">
            <w:pPr>
              <w:spacing w:before="40" w:after="20"/>
              <w:jc w:val="center"/>
              <w:rPr>
                <w:rFonts w:cs="Arial"/>
                <w:b/>
                <w:sz w:val="18"/>
                <w:szCs w:val="18"/>
              </w:rPr>
            </w:pPr>
          </w:p>
        </w:tc>
        <w:tc>
          <w:tcPr>
            <w:tcW w:w="1361" w:type="dxa"/>
            <w:tcBorders>
              <w:top w:val="single" w:sz="8" w:space="0" w:color="FFC000"/>
            </w:tcBorders>
            <w:vAlign w:val="center"/>
          </w:tcPr>
          <w:p w14:paraId="672D7A5D" w14:textId="77777777" w:rsidR="00AB6EE4" w:rsidRPr="00C935A5" w:rsidRDefault="00AB6EE4" w:rsidP="00E63F8C">
            <w:pPr>
              <w:spacing w:before="40" w:after="20"/>
              <w:jc w:val="center"/>
              <w:rPr>
                <w:rFonts w:cs="Arial"/>
                <w:b/>
                <w:sz w:val="18"/>
                <w:szCs w:val="18"/>
              </w:rPr>
            </w:pPr>
          </w:p>
        </w:tc>
        <w:tc>
          <w:tcPr>
            <w:tcW w:w="1361" w:type="dxa"/>
            <w:tcBorders>
              <w:top w:val="single" w:sz="8" w:space="0" w:color="FFC000"/>
            </w:tcBorders>
            <w:vAlign w:val="center"/>
          </w:tcPr>
          <w:p w14:paraId="56BC3E17" w14:textId="77777777" w:rsidR="00AB6EE4" w:rsidRPr="00C935A5" w:rsidRDefault="00AB6EE4" w:rsidP="00E63F8C">
            <w:pPr>
              <w:spacing w:before="40" w:after="20"/>
              <w:jc w:val="center"/>
              <w:rPr>
                <w:rFonts w:cs="Arial"/>
                <w:b/>
                <w:sz w:val="18"/>
                <w:szCs w:val="18"/>
              </w:rPr>
            </w:pPr>
          </w:p>
        </w:tc>
        <w:tc>
          <w:tcPr>
            <w:tcW w:w="1361" w:type="dxa"/>
            <w:tcBorders>
              <w:top w:val="single" w:sz="8" w:space="0" w:color="FFC000"/>
            </w:tcBorders>
            <w:shd w:val="clear" w:color="auto" w:fill="auto"/>
            <w:vAlign w:val="center"/>
          </w:tcPr>
          <w:p w14:paraId="0EA6DF4F" w14:textId="77777777" w:rsidR="00AB6EE4" w:rsidRPr="00C935A5" w:rsidRDefault="00AB6EE4" w:rsidP="00E63F8C">
            <w:pPr>
              <w:spacing w:before="40" w:after="20"/>
              <w:jc w:val="center"/>
              <w:rPr>
                <w:rFonts w:cs="Arial"/>
                <w:b/>
                <w:sz w:val="18"/>
                <w:szCs w:val="18"/>
              </w:rPr>
            </w:pPr>
          </w:p>
        </w:tc>
      </w:tr>
    </w:tbl>
    <w:p w14:paraId="2F6EE300"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4C073A0F" w14:textId="7C1A6221" w:rsidR="00FE4C8F" w:rsidRPr="00C935A5" w:rsidRDefault="00CE4507" w:rsidP="00D15FD9">
      <w:pPr>
        <w:pStyle w:val="VGC-Head10"/>
      </w:pPr>
      <w:r w:rsidRPr="00C935A5">
        <w:t>Appendix 4</w:t>
      </w:r>
      <w:r w:rsidR="00FE4C8F" w:rsidRPr="00C935A5">
        <w:tab/>
      </w:r>
      <w:r w:rsidR="0072115A">
        <w:t>2021-22</w:t>
      </w:r>
      <w:r w:rsidR="00A97ABE" w:rsidRPr="00C935A5">
        <w:t xml:space="preserve"> </w:t>
      </w:r>
      <w:r w:rsidR="00FE4C8F" w:rsidRPr="00C935A5">
        <w:t xml:space="preserve">General Purpose Grants </w:t>
      </w:r>
    </w:p>
    <w:p w14:paraId="4C4B4118" w14:textId="77777777" w:rsidR="00FE4C8F" w:rsidRPr="00C935A5" w:rsidRDefault="00FE4C8F" w:rsidP="00D15FD9">
      <w:pPr>
        <w:pStyle w:val="VGC-Head2"/>
      </w:pPr>
      <w:r w:rsidRPr="00C935A5">
        <w:t>I.  Standardised Fees and Charges</w:t>
      </w:r>
    </w:p>
    <w:p w14:paraId="7E0D01EB"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2F323C7E" w14:textId="77777777" w:rsidTr="004847EF">
        <w:trPr>
          <w:trHeight w:val="20"/>
          <w:tblHeader/>
        </w:trPr>
        <w:tc>
          <w:tcPr>
            <w:tcW w:w="2268" w:type="dxa"/>
            <w:tcBorders>
              <w:top w:val="nil"/>
              <w:left w:val="nil"/>
              <w:right w:val="single" w:sz="18" w:space="0" w:color="FFC000"/>
            </w:tcBorders>
            <w:shd w:val="clear" w:color="auto" w:fill="auto"/>
            <w:vAlign w:val="bottom"/>
          </w:tcPr>
          <w:p w14:paraId="540F8A28"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FFC000"/>
              <w:bottom w:val="single" w:sz="8" w:space="0" w:color="FFC000"/>
            </w:tcBorders>
            <w:shd w:val="clear" w:color="auto" w:fill="auto"/>
            <w:vAlign w:val="bottom"/>
          </w:tcPr>
          <w:p w14:paraId="73340F0C"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353A2AF" w14:textId="77777777" w:rsidTr="004847EF">
        <w:trPr>
          <w:trHeight w:val="20"/>
          <w:tblHeader/>
        </w:trPr>
        <w:tc>
          <w:tcPr>
            <w:tcW w:w="2268" w:type="dxa"/>
            <w:tcBorders>
              <w:top w:val="nil"/>
              <w:left w:val="nil"/>
              <w:right w:val="single" w:sz="18" w:space="0" w:color="FFC000"/>
            </w:tcBorders>
            <w:shd w:val="clear" w:color="auto" w:fill="auto"/>
            <w:vAlign w:val="bottom"/>
          </w:tcPr>
          <w:p w14:paraId="35476E70" w14:textId="77777777" w:rsidR="00893320" w:rsidRPr="00C935A5" w:rsidRDefault="00893320"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tcBorders>
            <w:shd w:val="clear" w:color="auto" w:fill="auto"/>
            <w:vAlign w:val="bottom"/>
          </w:tcPr>
          <w:p w14:paraId="10648F2A"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7CD4F4E1"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FFC000"/>
              <w:bottom w:val="single" w:sz="8" w:space="0" w:color="FFC000"/>
            </w:tcBorders>
            <w:vAlign w:val="bottom"/>
          </w:tcPr>
          <w:p w14:paraId="10C3458A"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FFC000"/>
              <w:bottom w:val="single" w:sz="8" w:space="0" w:color="FFC000"/>
            </w:tcBorders>
            <w:vAlign w:val="bottom"/>
          </w:tcPr>
          <w:p w14:paraId="2E4F84E4"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3BA9FCCA"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AD03DD" w:rsidRPr="00AD03DD" w14:paraId="38576555" w14:textId="77777777" w:rsidTr="004847EF">
        <w:trPr>
          <w:trHeight w:val="240"/>
          <w:tblHeader/>
        </w:trPr>
        <w:tc>
          <w:tcPr>
            <w:tcW w:w="2268" w:type="dxa"/>
            <w:tcBorders>
              <w:left w:val="nil"/>
              <w:bottom w:val="nil"/>
              <w:right w:val="single" w:sz="18" w:space="0" w:color="FFC000"/>
            </w:tcBorders>
            <w:shd w:val="clear" w:color="auto" w:fill="auto"/>
            <w:vAlign w:val="center"/>
          </w:tcPr>
          <w:p w14:paraId="3A94CA1F" w14:textId="77777777" w:rsidR="00AD03DD" w:rsidRPr="00C935A5" w:rsidRDefault="00AD03DD" w:rsidP="00AD03DD">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791AEA17" w14:textId="4464DB74"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18937B9B" w14:textId="6C43DACA"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6CF99789" w14:textId="022D5592"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3E3765BF" w14:textId="203881F5"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6E471757" w14:textId="32DE4529" w:rsidR="00AD03DD" w:rsidRPr="00C935A5" w:rsidRDefault="00AD03DD" w:rsidP="00AD03DD">
            <w:pPr>
              <w:spacing w:before="40" w:after="20"/>
              <w:jc w:val="right"/>
              <w:rPr>
                <w:rFonts w:cs="Arial"/>
                <w:sz w:val="18"/>
                <w:szCs w:val="18"/>
              </w:rPr>
            </w:pPr>
            <w:r w:rsidRPr="00AD03DD">
              <w:rPr>
                <w:rFonts w:cs="Arial"/>
                <w:sz w:val="18"/>
                <w:szCs w:val="18"/>
              </w:rPr>
              <w:t> </w:t>
            </w:r>
          </w:p>
        </w:tc>
      </w:tr>
      <w:tr w:rsidR="00AD03DD" w:rsidRPr="00AD03DD" w14:paraId="034E8E2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BD74A1F"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vAlign w:val="bottom"/>
          </w:tcPr>
          <w:p w14:paraId="5D432B60" w14:textId="1410065F" w:rsidR="00AD03DD" w:rsidRPr="00C935A5" w:rsidRDefault="00AD03DD" w:rsidP="00AD03DD">
            <w:pPr>
              <w:spacing w:before="40" w:after="20"/>
              <w:jc w:val="right"/>
              <w:rPr>
                <w:rFonts w:cs="Arial"/>
                <w:sz w:val="18"/>
                <w:szCs w:val="18"/>
              </w:rPr>
            </w:pPr>
            <w:r w:rsidRPr="00AD03DD">
              <w:rPr>
                <w:rFonts w:cs="Arial"/>
                <w:sz w:val="18"/>
                <w:szCs w:val="18"/>
              </w:rPr>
              <w:t>222,963</w:t>
            </w:r>
          </w:p>
        </w:tc>
        <w:tc>
          <w:tcPr>
            <w:tcW w:w="1361" w:type="dxa"/>
            <w:tcBorders>
              <w:top w:val="nil"/>
              <w:left w:val="nil"/>
              <w:bottom w:val="nil"/>
              <w:right w:val="nil"/>
            </w:tcBorders>
            <w:shd w:val="clear" w:color="auto" w:fill="auto"/>
            <w:vAlign w:val="bottom"/>
          </w:tcPr>
          <w:p w14:paraId="74E3F0D7" w14:textId="45D12122" w:rsidR="00AD03DD" w:rsidRPr="00C935A5" w:rsidRDefault="00AD03DD" w:rsidP="00AD03DD">
            <w:pPr>
              <w:spacing w:before="40" w:after="20"/>
              <w:jc w:val="right"/>
              <w:rPr>
                <w:rFonts w:cs="Arial"/>
                <w:sz w:val="18"/>
                <w:szCs w:val="18"/>
              </w:rPr>
            </w:pPr>
            <w:r w:rsidRPr="00AD03DD">
              <w:rPr>
                <w:rFonts w:cs="Arial"/>
                <w:sz w:val="18"/>
                <w:szCs w:val="18"/>
              </w:rPr>
              <w:t>112,791</w:t>
            </w:r>
          </w:p>
        </w:tc>
        <w:tc>
          <w:tcPr>
            <w:tcW w:w="1361" w:type="dxa"/>
            <w:tcBorders>
              <w:top w:val="nil"/>
              <w:left w:val="nil"/>
              <w:bottom w:val="nil"/>
              <w:right w:val="nil"/>
            </w:tcBorders>
            <w:vAlign w:val="bottom"/>
          </w:tcPr>
          <w:p w14:paraId="679B68AE" w14:textId="02F0FF28" w:rsidR="00AD03DD" w:rsidRPr="00C935A5" w:rsidRDefault="00AD03DD" w:rsidP="00AD03DD">
            <w:pPr>
              <w:spacing w:before="40" w:after="20"/>
              <w:jc w:val="right"/>
              <w:rPr>
                <w:rFonts w:cs="Arial"/>
                <w:sz w:val="18"/>
                <w:szCs w:val="18"/>
              </w:rPr>
            </w:pPr>
            <w:r w:rsidRPr="00AD03DD">
              <w:rPr>
                <w:rFonts w:cs="Arial"/>
                <w:sz w:val="18"/>
                <w:szCs w:val="18"/>
              </w:rPr>
              <w:t>141,382</w:t>
            </w:r>
          </w:p>
        </w:tc>
        <w:tc>
          <w:tcPr>
            <w:tcW w:w="1361" w:type="dxa"/>
            <w:tcBorders>
              <w:top w:val="nil"/>
              <w:left w:val="nil"/>
              <w:bottom w:val="nil"/>
              <w:right w:val="nil"/>
            </w:tcBorders>
            <w:vAlign w:val="bottom"/>
          </w:tcPr>
          <w:p w14:paraId="500BCFB9" w14:textId="727940EC" w:rsidR="00AD03DD" w:rsidRPr="00C935A5" w:rsidRDefault="00AD03DD" w:rsidP="00AD03DD">
            <w:pPr>
              <w:spacing w:before="40" w:after="20"/>
              <w:jc w:val="right"/>
              <w:rPr>
                <w:rFonts w:cs="Arial"/>
                <w:sz w:val="18"/>
                <w:szCs w:val="18"/>
              </w:rPr>
            </w:pPr>
            <w:r w:rsidRPr="00AD03DD">
              <w:rPr>
                <w:rFonts w:cs="Arial"/>
                <w:sz w:val="18"/>
                <w:szCs w:val="18"/>
              </w:rPr>
              <w:t>268,238</w:t>
            </w:r>
          </w:p>
        </w:tc>
        <w:tc>
          <w:tcPr>
            <w:tcW w:w="1361" w:type="dxa"/>
            <w:tcBorders>
              <w:top w:val="nil"/>
              <w:left w:val="nil"/>
              <w:bottom w:val="nil"/>
              <w:right w:val="nil"/>
            </w:tcBorders>
            <w:shd w:val="clear" w:color="auto" w:fill="auto"/>
            <w:vAlign w:val="bottom"/>
          </w:tcPr>
          <w:p w14:paraId="702CD75A" w14:textId="30BCA210" w:rsidR="00AD03DD" w:rsidRPr="00C935A5" w:rsidRDefault="00AD03DD" w:rsidP="00AD03DD">
            <w:pPr>
              <w:spacing w:before="40" w:after="20"/>
              <w:jc w:val="right"/>
              <w:rPr>
                <w:rFonts w:cs="Arial"/>
                <w:sz w:val="18"/>
                <w:szCs w:val="18"/>
              </w:rPr>
            </w:pPr>
            <w:r w:rsidRPr="00AD03DD">
              <w:rPr>
                <w:rFonts w:cs="Arial"/>
                <w:sz w:val="18"/>
                <w:szCs w:val="18"/>
              </w:rPr>
              <w:t>265,219</w:t>
            </w:r>
          </w:p>
        </w:tc>
      </w:tr>
      <w:tr w:rsidR="00AD03DD" w:rsidRPr="00AD03DD" w14:paraId="7FE4AB1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7B0751C"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vAlign w:val="bottom"/>
          </w:tcPr>
          <w:p w14:paraId="4789B88C" w14:textId="4FA201D3" w:rsidR="00AD03DD" w:rsidRPr="00C935A5" w:rsidRDefault="00AD03DD" w:rsidP="00AD03DD">
            <w:pPr>
              <w:spacing w:before="40" w:after="20"/>
              <w:jc w:val="right"/>
              <w:rPr>
                <w:rFonts w:cs="Arial"/>
                <w:sz w:val="18"/>
                <w:szCs w:val="18"/>
              </w:rPr>
            </w:pPr>
            <w:r w:rsidRPr="00AD03DD">
              <w:rPr>
                <w:rFonts w:cs="Arial"/>
                <w:sz w:val="18"/>
                <w:szCs w:val="18"/>
              </w:rPr>
              <w:t>198,464</w:t>
            </w:r>
          </w:p>
        </w:tc>
        <w:tc>
          <w:tcPr>
            <w:tcW w:w="1361" w:type="dxa"/>
            <w:tcBorders>
              <w:top w:val="nil"/>
              <w:left w:val="nil"/>
              <w:bottom w:val="nil"/>
              <w:right w:val="nil"/>
            </w:tcBorders>
            <w:shd w:val="clear" w:color="auto" w:fill="auto"/>
            <w:vAlign w:val="bottom"/>
          </w:tcPr>
          <w:p w14:paraId="0979A9B4" w14:textId="152CD678" w:rsidR="00AD03DD" w:rsidRPr="00C935A5" w:rsidRDefault="00AD03DD" w:rsidP="00AD03DD">
            <w:pPr>
              <w:spacing w:before="40" w:after="20"/>
              <w:jc w:val="right"/>
              <w:rPr>
                <w:rFonts w:cs="Arial"/>
                <w:sz w:val="18"/>
                <w:szCs w:val="18"/>
              </w:rPr>
            </w:pPr>
            <w:r w:rsidRPr="00AD03DD">
              <w:rPr>
                <w:rFonts w:cs="Arial"/>
                <w:sz w:val="18"/>
                <w:szCs w:val="18"/>
              </w:rPr>
              <w:t>83,824</w:t>
            </w:r>
          </w:p>
        </w:tc>
        <w:tc>
          <w:tcPr>
            <w:tcW w:w="1361" w:type="dxa"/>
            <w:tcBorders>
              <w:top w:val="nil"/>
              <w:left w:val="nil"/>
              <w:bottom w:val="nil"/>
              <w:right w:val="nil"/>
            </w:tcBorders>
            <w:vAlign w:val="bottom"/>
          </w:tcPr>
          <w:p w14:paraId="1B7025E0" w14:textId="742C72C3" w:rsidR="00AD03DD" w:rsidRPr="00C935A5" w:rsidRDefault="00AD03DD" w:rsidP="00AD03DD">
            <w:pPr>
              <w:spacing w:before="40" w:after="20"/>
              <w:jc w:val="right"/>
              <w:rPr>
                <w:rFonts w:cs="Arial"/>
                <w:sz w:val="18"/>
                <w:szCs w:val="18"/>
              </w:rPr>
            </w:pPr>
            <w:r w:rsidRPr="00AD03DD">
              <w:rPr>
                <w:rFonts w:cs="Arial"/>
                <w:sz w:val="18"/>
                <w:szCs w:val="18"/>
              </w:rPr>
              <w:t>132,986</w:t>
            </w:r>
          </w:p>
        </w:tc>
        <w:tc>
          <w:tcPr>
            <w:tcW w:w="1361" w:type="dxa"/>
            <w:tcBorders>
              <w:top w:val="nil"/>
              <w:left w:val="nil"/>
              <w:bottom w:val="nil"/>
              <w:right w:val="nil"/>
            </w:tcBorders>
            <w:vAlign w:val="bottom"/>
          </w:tcPr>
          <w:p w14:paraId="3869C0CB" w14:textId="683B9361" w:rsidR="00AD03DD" w:rsidRPr="00C935A5" w:rsidRDefault="00AD03DD" w:rsidP="00AD03DD">
            <w:pPr>
              <w:spacing w:before="40" w:after="20"/>
              <w:jc w:val="right"/>
              <w:rPr>
                <w:rFonts w:cs="Arial"/>
                <w:sz w:val="18"/>
                <w:szCs w:val="18"/>
              </w:rPr>
            </w:pPr>
            <w:r w:rsidRPr="00AD03DD">
              <w:rPr>
                <w:rFonts w:cs="Arial"/>
                <w:sz w:val="18"/>
                <w:szCs w:val="18"/>
              </w:rPr>
              <w:t>238,764</w:t>
            </w:r>
          </w:p>
        </w:tc>
        <w:tc>
          <w:tcPr>
            <w:tcW w:w="1361" w:type="dxa"/>
            <w:tcBorders>
              <w:top w:val="nil"/>
              <w:left w:val="nil"/>
              <w:bottom w:val="nil"/>
              <w:right w:val="nil"/>
            </w:tcBorders>
            <w:shd w:val="clear" w:color="auto" w:fill="auto"/>
            <w:vAlign w:val="bottom"/>
          </w:tcPr>
          <w:p w14:paraId="4C15EAFC" w14:textId="5091E9D9" w:rsidR="00AD03DD" w:rsidRPr="00C935A5" w:rsidRDefault="00AD03DD" w:rsidP="00AD03DD">
            <w:pPr>
              <w:spacing w:before="40" w:after="20"/>
              <w:jc w:val="right"/>
              <w:rPr>
                <w:rFonts w:cs="Arial"/>
                <w:sz w:val="18"/>
                <w:szCs w:val="18"/>
              </w:rPr>
            </w:pPr>
            <w:r w:rsidRPr="00AD03DD">
              <w:rPr>
                <w:rFonts w:cs="Arial"/>
                <w:sz w:val="18"/>
                <w:szCs w:val="18"/>
              </w:rPr>
              <w:t>181,672</w:t>
            </w:r>
          </w:p>
        </w:tc>
      </w:tr>
      <w:tr w:rsidR="00AD03DD" w:rsidRPr="00AD03DD" w14:paraId="343EE19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283D677"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361" w:type="dxa"/>
            <w:tcBorders>
              <w:top w:val="nil"/>
              <w:left w:val="single" w:sz="18" w:space="0" w:color="FFC000"/>
              <w:bottom w:val="nil"/>
              <w:right w:val="nil"/>
            </w:tcBorders>
            <w:shd w:val="clear" w:color="auto" w:fill="auto"/>
            <w:vAlign w:val="bottom"/>
          </w:tcPr>
          <w:p w14:paraId="16C74FB3" w14:textId="08C4FC1B" w:rsidR="00AD03DD" w:rsidRPr="00C935A5" w:rsidRDefault="00AD03DD" w:rsidP="00AD03DD">
            <w:pPr>
              <w:spacing w:before="40" w:after="20"/>
              <w:jc w:val="right"/>
              <w:rPr>
                <w:rFonts w:cs="Arial"/>
                <w:sz w:val="18"/>
                <w:szCs w:val="18"/>
              </w:rPr>
            </w:pPr>
            <w:r w:rsidRPr="00AD03DD">
              <w:rPr>
                <w:rFonts w:cs="Arial"/>
                <w:sz w:val="18"/>
                <w:szCs w:val="18"/>
              </w:rPr>
              <w:t>1,847,149</w:t>
            </w:r>
          </w:p>
        </w:tc>
        <w:tc>
          <w:tcPr>
            <w:tcW w:w="1361" w:type="dxa"/>
            <w:tcBorders>
              <w:top w:val="nil"/>
              <w:left w:val="nil"/>
              <w:bottom w:val="nil"/>
              <w:right w:val="nil"/>
            </w:tcBorders>
            <w:shd w:val="clear" w:color="auto" w:fill="auto"/>
            <w:vAlign w:val="bottom"/>
          </w:tcPr>
          <w:p w14:paraId="77494FE8" w14:textId="08085C39" w:rsidR="00AD03DD" w:rsidRPr="00C935A5" w:rsidRDefault="00AD03DD" w:rsidP="00AD03DD">
            <w:pPr>
              <w:spacing w:before="40" w:after="20"/>
              <w:jc w:val="right"/>
              <w:rPr>
                <w:rFonts w:cs="Arial"/>
                <w:sz w:val="18"/>
                <w:szCs w:val="18"/>
              </w:rPr>
            </w:pPr>
            <w:r w:rsidRPr="00AD03DD">
              <w:rPr>
                <w:rFonts w:cs="Arial"/>
                <w:sz w:val="18"/>
                <w:szCs w:val="18"/>
              </w:rPr>
              <w:t>892,890</w:t>
            </w:r>
          </w:p>
        </w:tc>
        <w:tc>
          <w:tcPr>
            <w:tcW w:w="1361" w:type="dxa"/>
            <w:tcBorders>
              <w:top w:val="nil"/>
              <w:left w:val="nil"/>
              <w:bottom w:val="nil"/>
              <w:right w:val="nil"/>
            </w:tcBorders>
            <w:vAlign w:val="bottom"/>
          </w:tcPr>
          <w:p w14:paraId="528B6BDE" w14:textId="43C6A3F7" w:rsidR="00AD03DD" w:rsidRPr="00C935A5" w:rsidRDefault="00AD03DD" w:rsidP="00AD03DD">
            <w:pPr>
              <w:spacing w:before="40" w:after="20"/>
              <w:jc w:val="right"/>
              <w:rPr>
                <w:rFonts w:cs="Arial"/>
                <w:sz w:val="18"/>
                <w:szCs w:val="18"/>
              </w:rPr>
            </w:pPr>
            <w:r w:rsidRPr="00AD03DD">
              <w:rPr>
                <w:rFonts w:cs="Arial"/>
                <w:sz w:val="18"/>
                <w:szCs w:val="18"/>
              </w:rPr>
              <w:t>960,872</w:t>
            </w:r>
          </w:p>
        </w:tc>
        <w:tc>
          <w:tcPr>
            <w:tcW w:w="1361" w:type="dxa"/>
            <w:tcBorders>
              <w:top w:val="nil"/>
              <w:left w:val="nil"/>
              <w:bottom w:val="nil"/>
              <w:right w:val="nil"/>
            </w:tcBorders>
            <w:vAlign w:val="bottom"/>
          </w:tcPr>
          <w:p w14:paraId="49B615C4" w14:textId="368D097B" w:rsidR="00AD03DD" w:rsidRPr="00C935A5" w:rsidRDefault="00AD03DD" w:rsidP="00AD03DD">
            <w:pPr>
              <w:spacing w:before="40" w:after="20"/>
              <w:jc w:val="right"/>
              <w:rPr>
                <w:rFonts w:cs="Arial"/>
                <w:sz w:val="18"/>
                <w:szCs w:val="18"/>
              </w:rPr>
            </w:pPr>
            <w:r w:rsidRPr="00AD03DD">
              <w:rPr>
                <w:rFonts w:cs="Arial"/>
                <w:sz w:val="18"/>
                <w:szCs w:val="18"/>
              </w:rPr>
              <w:t>2,222,236</w:t>
            </w:r>
          </w:p>
        </w:tc>
        <w:tc>
          <w:tcPr>
            <w:tcW w:w="1361" w:type="dxa"/>
            <w:tcBorders>
              <w:top w:val="nil"/>
              <w:left w:val="nil"/>
              <w:bottom w:val="nil"/>
              <w:right w:val="nil"/>
            </w:tcBorders>
            <w:shd w:val="clear" w:color="auto" w:fill="auto"/>
            <w:vAlign w:val="bottom"/>
          </w:tcPr>
          <w:p w14:paraId="696DCC2E" w14:textId="5BB189DA" w:rsidR="00AD03DD" w:rsidRPr="00C935A5" w:rsidRDefault="00AD03DD" w:rsidP="00AD03DD">
            <w:pPr>
              <w:spacing w:before="40" w:after="20"/>
              <w:jc w:val="right"/>
              <w:rPr>
                <w:rFonts w:cs="Arial"/>
                <w:sz w:val="18"/>
                <w:szCs w:val="18"/>
              </w:rPr>
            </w:pPr>
            <w:r w:rsidRPr="00AD03DD">
              <w:rPr>
                <w:rFonts w:cs="Arial"/>
                <w:sz w:val="18"/>
                <w:szCs w:val="18"/>
              </w:rPr>
              <w:t>1,557,835</w:t>
            </w:r>
          </w:p>
        </w:tc>
      </w:tr>
      <w:tr w:rsidR="00AD03DD" w:rsidRPr="00AD03DD" w14:paraId="7A6BF41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B6158BC"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vAlign w:val="bottom"/>
          </w:tcPr>
          <w:p w14:paraId="1096204E" w14:textId="450245B0" w:rsidR="00AD03DD" w:rsidRPr="00C935A5" w:rsidRDefault="00AD03DD" w:rsidP="00AD03DD">
            <w:pPr>
              <w:spacing w:before="40" w:after="20"/>
              <w:jc w:val="right"/>
              <w:rPr>
                <w:rFonts w:cs="Arial"/>
                <w:sz w:val="18"/>
                <w:szCs w:val="18"/>
              </w:rPr>
            </w:pPr>
            <w:r w:rsidRPr="00AD03DD">
              <w:rPr>
                <w:rFonts w:cs="Arial"/>
                <w:sz w:val="18"/>
                <w:szCs w:val="18"/>
              </w:rPr>
              <w:t>2,188,494</w:t>
            </w:r>
          </w:p>
        </w:tc>
        <w:tc>
          <w:tcPr>
            <w:tcW w:w="1361" w:type="dxa"/>
            <w:tcBorders>
              <w:top w:val="nil"/>
              <w:left w:val="nil"/>
              <w:bottom w:val="nil"/>
              <w:right w:val="nil"/>
            </w:tcBorders>
            <w:shd w:val="clear" w:color="auto" w:fill="auto"/>
            <w:vAlign w:val="bottom"/>
          </w:tcPr>
          <w:p w14:paraId="6A621B7D" w14:textId="03385472" w:rsidR="00AD03DD" w:rsidRPr="00C935A5" w:rsidRDefault="00AD03DD" w:rsidP="00AD03DD">
            <w:pPr>
              <w:spacing w:before="40" w:after="20"/>
              <w:jc w:val="right"/>
              <w:rPr>
                <w:rFonts w:cs="Arial"/>
                <w:sz w:val="18"/>
                <w:szCs w:val="18"/>
              </w:rPr>
            </w:pPr>
            <w:r w:rsidRPr="00AD03DD">
              <w:rPr>
                <w:rFonts w:cs="Arial"/>
                <w:sz w:val="18"/>
                <w:szCs w:val="18"/>
              </w:rPr>
              <w:t>1,321,486</w:t>
            </w:r>
          </w:p>
        </w:tc>
        <w:tc>
          <w:tcPr>
            <w:tcW w:w="1361" w:type="dxa"/>
            <w:tcBorders>
              <w:top w:val="nil"/>
              <w:left w:val="nil"/>
              <w:bottom w:val="nil"/>
              <w:right w:val="nil"/>
            </w:tcBorders>
            <w:vAlign w:val="bottom"/>
          </w:tcPr>
          <w:p w14:paraId="50C56B5E" w14:textId="230C5549" w:rsidR="00AD03DD" w:rsidRPr="00C935A5" w:rsidRDefault="00AD03DD" w:rsidP="00AD03DD">
            <w:pPr>
              <w:spacing w:before="40" w:after="20"/>
              <w:jc w:val="right"/>
              <w:rPr>
                <w:rFonts w:cs="Arial"/>
                <w:sz w:val="18"/>
                <w:szCs w:val="18"/>
              </w:rPr>
            </w:pPr>
            <w:r w:rsidRPr="00AD03DD">
              <w:rPr>
                <w:rFonts w:cs="Arial"/>
                <w:sz w:val="18"/>
                <w:szCs w:val="18"/>
              </w:rPr>
              <w:t>1,342,437</w:t>
            </w:r>
          </w:p>
        </w:tc>
        <w:tc>
          <w:tcPr>
            <w:tcW w:w="1361" w:type="dxa"/>
            <w:tcBorders>
              <w:top w:val="nil"/>
              <w:left w:val="nil"/>
              <w:bottom w:val="nil"/>
              <w:right w:val="nil"/>
            </w:tcBorders>
            <w:vAlign w:val="bottom"/>
          </w:tcPr>
          <w:p w14:paraId="40B4D0A3" w14:textId="2B308A05" w:rsidR="00AD03DD" w:rsidRPr="00C935A5" w:rsidRDefault="00AD03DD" w:rsidP="00AD03DD">
            <w:pPr>
              <w:spacing w:before="40" w:after="20"/>
              <w:jc w:val="right"/>
              <w:rPr>
                <w:rFonts w:cs="Arial"/>
                <w:sz w:val="18"/>
                <w:szCs w:val="18"/>
              </w:rPr>
            </w:pPr>
            <w:r w:rsidRPr="00AD03DD">
              <w:rPr>
                <w:rFonts w:cs="Arial"/>
                <w:sz w:val="18"/>
                <w:szCs w:val="18"/>
              </w:rPr>
              <w:t>2,632,895</w:t>
            </w:r>
          </w:p>
        </w:tc>
        <w:tc>
          <w:tcPr>
            <w:tcW w:w="1361" w:type="dxa"/>
            <w:tcBorders>
              <w:top w:val="nil"/>
              <w:left w:val="nil"/>
              <w:bottom w:val="nil"/>
              <w:right w:val="nil"/>
            </w:tcBorders>
            <w:shd w:val="clear" w:color="auto" w:fill="auto"/>
            <w:vAlign w:val="bottom"/>
          </w:tcPr>
          <w:p w14:paraId="73B4CEBC" w14:textId="002BAAA7" w:rsidR="00AD03DD" w:rsidRPr="00C935A5" w:rsidRDefault="00AD03DD" w:rsidP="00AD03DD">
            <w:pPr>
              <w:spacing w:before="40" w:after="20"/>
              <w:jc w:val="right"/>
              <w:rPr>
                <w:rFonts w:cs="Arial"/>
                <w:sz w:val="18"/>
                <w:szCs w:val="18"/>
              </w:rPr>
            </w:pPr>
            <w:r w:rsidRPr="00AD03DD">
              <w:rPr>
                <w:rFonts w:cs="Arial"/>
                <w:sz w:val="18"/>
                <w:szCs w:val="18"/>
              </w:rPr>
              <w:t>1,690,507</w:t>
            </w:r>
          </w:p>
        </w:tc>
      </w:tr>
      <w:tr w:rsidR="00AD03DD" w:rsidRPr="00AD03DD" w14:paraId="714B33C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A80D314"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vAlign w:val="bottom"/>
          </w:tcPr>
          <w:p w14:paraId="5B2E7850" w14:textId="263E6B10" w:rsidR="00AD03DD" w:rsidRPr="00C935A5" w:rsidRDefault="00AD03DD" w:rsidP="00AD03DD">
            <w:pPr>
              <w:spacing w:before="40" w:after="20"/>
              <w:jc w:val="right"/>
              <w:rPr>
                <w:rFonts w:cs="Arial"/>
                <w:sz w:val="18"/>
                <w:szCs w:val="18"/>
              </w:rPr>
            </w:pPr>
            <w:r w:rsidRPr="00AD03DD">
              <w:rPr>
                <w:rFonts w:cs="Arial"/>
                <w:sz w:val="18"/>
                <w:szCs w:val="18"/>
              </w:rPr>
              <w:t>621,102</w:t>
            </w:r>
          </w:p>
        </w:tc>
        <w:tc>
          <w:tcPr>
            <w:tcW w:w="1361" w:type="dxa"/>
            <w:tcBorders>
              <w:top w:val="nil"/>
              <w:left w:val="nil"/>
              <w:bottom w:val="nil"/>
              <w:right w:val="nil"/>
            </w:tcBorders>
            <w:shd w:val="clear" w:color="auto" w:fill="auto"/>
            <w:vAlign w:val="bottom"/>
          </w:tcPr>
          <w:p w14:paraId="20CA6AEF" w14:textId="439E069A" w:rsidR="00AD03DD" w:rsidRPr="00C935A5" w:rsidRDefault="00AD03DD" w:rsidP="00AD03DD">
            <w:pPr>
              <w:spacing w:before="40" w:after="20"/>
              <w:jc w:val="right"/>
              <w:rPr>
                <w:rFonts w:cs="Arial"/>
                <w:sz w:val="18"/>
                <w:szCs w:val="18"/>
              </w:rPr>
            </w:pPr>
            <w:r w:rsidRPr="00AD03DD">
              <w:rPr>
                <w:rFonts w:cs="Arial"/>
                <w:sz w:val="18"/>
                <w:szCs w:val="18"/>
              </w:rPr>
              <w:t>287,266</w:t>
            </w:r>
          </w:p>
        </w:tc>
        <w:tc>
          <w:tcPr>
            <w:tcW w:w="1361" w:type="dxa"/>
            <w:tcBorders>
              <w:top w:val="nil"/>
              <w:left w:val="nil"/>
              <w:bottom w:val="nil"/>
              <w:right w:val="nil"/>
            </w:tcBorders>
            <w:vAlign w:val="bottom"/>
          </w:tcPr>
          <w:p w14:paraId="10750C73" w14:textId="2070163E" w:rsidR="00AD03DD" w:rsidRPr="00C935A5" w:rsidRDefault="00AD03DD" w:rsidP="00AD03DD">
            <w:pPr>
              <w:spacing w:before="40" w:after="20"/>
              <w:jc w:val="right"/>
              <w:rPr>
                <w:rFonts w:cs="Arial"/>
                <w:sz w:val="18"/>
                <w:szCs w:val="18"/>
              </w:rPr>
            </w:pPr>
            <w:r w:rsidRPr="00AD03DD">
              <w:rPr>
                <w:rFonts w:cs="Arial"/>
                <w:sz w:val="18"/>
                <w:szCs w:val="18"/>
              </w:rPr>
              <w:t>446,106</w:t>
            </w:r>
          </w:p>
        </w:tc>
        <w:tc>
          <w:tcPr>
            <w:tcW w:w="1361" w:type="dxa"/>
            <w:tcBorders>
              <w:top w:val="nil"/>
              <w:left w:val="nil"/>
              <w:bottom w:val="nil"/>
              <w:right w:val="nil"/>
            </w:tcBorders>
            <w:vAlign w:val="bottom"/>
          </w:tcPr>
          <w:p w14:paraId="756B3F09" w14:textId="07120944" w:rsidR="00AD03DD" w:rsidRPr="00C935A5" w:rsidRDefault="00AD03DD" w:rsidP="00AD03DD">
            <w:pPr>
              <w:spacing w:before="40" w:after="20"/>
              <w:jc w:val="right"/>
              <w:rPr>
                <w:rFonts w:cs="Arial"/>
                <w:sz w:val="18"/>
                <w:szCs w:val="18"/>
              </w:rPr>
            </w:pPr>
            <w:r w:rsidRPr="00AD03DD">
              <w:rPr>
                <w:rFonts w:cs="Arial"/>
                <w:sz w:val="18"/>
                <w:szCs w:val="18"/>
              </w:rPr>
              <w:t>747,224</w:t>
            </w:r>
          </w:p>
        </w:tc>
        <w:tc>
          <w:tcPr>
            <w:tcW w:w="1361" w:type="dxa"/>
            <w:tcBorders>
              <w:top w:val="nil"/>
              <w:left w:val="nil"/>
              <w:bottom w:val="nil"/>
              <w:right w:val="nil"/>
            </w:tcBorders>
            <w:shd w:val="clear" w:color="auto" w:fill="auto"/>
            <w:vAlign w:val="bottom"/>
          </w:tcPr>
          <w:p w14:paraId="2E5E435E" w14:textId="59FA26C8" w:rsidR="00AD03DD" w:rsidRPr="00C935A5" w:rsidRDefault="00AD03DD" w:rsidP="00AD03DD">
            <w:pPr>
              <w:spacing w:before="40" w:after="20"/>
              <w:jc w:val="right"/>
              <w:rPr>
                <w:rFonts w:cs="Arial"/>
                <w:sz w:val="18"/>
                <w:szCs w:val="18"/>
              </w:rPr>
            </w:pPr>
            <w:r w:rsidRPr="00AD03DD">
              <w:rPr>
                <w:rFonts w:cs="Arial"/>
                <w:sz w:val="18"/>
                <w:szCs w:val="18"/>
              </w:rPr>
              <w:t>909,214</w:t>
            </w:r>
          </w:p>
        </w:tc>
      </w:tr>
      <w:tr w:rsidR="00AD03DD" w:rsidRPr="00AD03DD" w14:paraId="5CD83E1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D0F4AB0"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vAlign w:val="bottom"/>
          </w:tcPr>
          <w:p w14:paraId="7EB12EA8" w14:textId="6CAE9F85" w:rsidR="00AD03DD" w:rsidRPr="00C935A5" w:rsidRDefault="00AD03DD" w:rsidP="00AD03DD">
            <w:pPr>
              <w:spacing w:before="40" w:after="20"/>
              <w:jc w:val="right"/>
              <w:rPr>
                <w:rFonts w:cs="Arial"/>
                <w:sz w:val="18"/>
                <w:szCs w:val="18"/>
              </w:rPr>
            </w:pPr>
            <w:r w:rsidRPr="00AD03DD">
              <w:rPr>
                <w:rFonts w:cs="Arial"/>
                <w:sz w:val="18"/>
                <w:szCs w:val="18"/>
              </w:rPr>
              <w:t>911,773</w:t>
            </w:r>
          </w:p>
        </w:tc>
        <w:tc>
          <w:tcPr>
            <w:tcW w:w="1361" w:type="dxa"/>
            <w:tcBorders>
              <w:top w:val="nil"/>
              <w:left w:val="nil"/>
              <w:bottom w:val="nil"/>
              <w:right w:val="nil"/>
            </w:tcBorders>
            <w:shd w:val="clear" w:color="auto" w:fill="auto"/>
            <w:vAlign w:val="bottom"/>
          </w:tcPr>
          <w:p w14:paraId="6E57D272" w14:textId="022A9B7E" w:rsidR="00AD03DD" w:rsidRPr="00C935A5" w:rsidRDefault="00AD03DD" w:rsidP="00AD03DD">
            <w:pPr>
              <w:spacing w:before="40" w:after="20"/>
              <w:jc w:val="right"/>
              <w:rPr>
                <w:rFonts w:cs="Arial"/>
                <w:sz w:val="18"/>
                <w:szCs w:val="18"/>
              </w:rPr>
            </w:pPr>
            <w:r w:rsidRPr="00AD03DD">
              <w:rPr>
                <w:rFonts w:cs="Arial"/>
                <w:sz w:val="18"/>
                <w:szCs w:val="18"/>
              </w:rPr>
              <w:t>465,632</w:t>
            </w:r>
          </w:p>
        </w:tc>
        <w:tc>
          <w:tcPr>
            <w:tcW w:w="1361" w:type="dxa"/>
            <w:tcBorders>
              <w:top w:val="nil"/>
              <w:left w:val="nil"/>
              <w:bottom w:val="nil"/>
              <w:right w:val="nil"/>
            </w:tcBorders>
            <w:vAlign w:val="bottom"/>
          </w:tcPr>
          <w:p w14:paraId="3A316383" w14:textId="379BF316" w:rsidR="00AD03DD" w:rsidRPr="00C935A5" w:rsidRDefault="00AD03DD" w:rsidP="00AD03DD">
            <w:pPr>
              <w:spacing w:before="40" w:after="20"/>
              <w:jc w:val="right"/>
              <w:rPr>
                <w:rFonts w:cs="Arial"/>
                <w:sz w:val="18"/>
                <w:szCs w:val="18"/>
              </w:rPr>
            </w:pPr>
            <w:r w:rsidRPr="00AD03DD">
              <w:rPr>
                <w:rFonts w:cs="Arial"/>
                <w:sz w:val="18"/>
                <w:szCs w:val="18"/>
              </w:rPr>
              <w:t>525,601</w:t>
            </w:r>
          </w:p>
        </w:tc>
        <w:tc>
          <w:tcPr>
            <w:tcW w:w="1361" w:type="dxa"/>
            <w:tcBorders>
              <w:top w:val="nil"/>
              <w:left w:val="nil"/>
              <w:bottom w:val="nil"/>
              <w:right w:val="nil"/>
            </w:tcBorders>
            <w:vAlign w:val="bottom"/>
          </w:tcPr>
          <w:p w14:paraId="13C37B6C" w14:textId="74C96351" w:rsidR="00AD03DD" w:rsidRPr="00C935A5" w:rsidRDefault="00AD03DD" w:rsidP="00AD03DD">
            <w:pPr>
              <w:spacing w:before="40" w:after="20"/>
              <w:jc w:val="right"/>
              <w:rPr>
                <w:rFonts w:cs="Arial"/>
                <w:sz w:val="18"/>
                <w:szCs w:val="18"/>
              </w:rPr>
            </w:pPr>
            <w:r w:rsidRPr="00AD03DD">
              <w:rPr>
                <w:rFonts w:cs="Arial"/>
                <w:sz w:val="18"/>
                <w:szCs w:val="18"/>
              </w:rPr>
              <w:t>1,096,920</w:t>
            </w:r>
          </w:p>
        </w:tc>
        <w:tc>
          <w:tcPr>
            <w:tcW w:w="1361" w:type="dxa"/>
            <w:tcBorders>
              <w:top w:val="nil"/>
              <w:left w:val="nil"/>
              <w:bottom w:val="nil"/>
              <w:right w:val="nil"/>
            </w:tcBorders>
            <w:shd w:val="clear" w:color="auto" w:fill="auto"/>
            <w:vAlign w:val="bottom"/>
          </w:tcPr>
          <w:p w14:paraId="4D62A81D" w14:textId="6CF4007A" w:rsidR="00AD03DD" w:rsidRPr="00C935A5" w:rsidRDefault="00AD03DD" w:rsidP="00AD03DD">
            <w:pPr>
              <w:spacing w:before="40" w:after="20"/>
              <w:jc w:val="right"/>
              <w:rPr>
                <w:rFonts w:cs="Arial"/>
                <w:sz w:val="18"/>
                <w:szCs w:val="18"/>
              </w:rPr>
            </w:pPr>
            <w:r w:rsidRPr="00AD03DD">
              <w:rPr>
                <w:rFonts w:cs="Arial"/>
                <w:sz w:val="18"/>
                <w:szCs w:val="18"/>
              </w:rPr>
              <w:t>734,241</w:t>
            </w:r>
          </w:p>
        </w:tc>
      </w:tr>
      <w:tr w:rsidR="00AD03DD" w:rsidRPr="00AD03DD" w14:paraId="716134C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ED40014"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vAlign w:val="bottom"/>
          </w:tcPr>
          <w:p w14:paraId="5613F0C8" w14:textId="67C33171" w:rsidR="00AD03DD" w:rsidRPr="00C935A5" w:rsidRDefault="00AD03DD" w:rsidP="00AD03DD">
            <w:pPr>
              <w:spacing w:before="40" w:after="20"/>
              <w:jc w:val="right"/>
              <w:rPr>
                <w:rFonts w:cs="Arial"/>
                <w:sz w:val="18"/>
                <w:szCs w:val="18"/>
              </w:rPr>
            </w:pPr>
            <w:r w:rsidRPr="00AD03DD">
              <w:rPr>
                <w:rFonts w:cs="Arial"/>
                <w:sz w:val="18"/>
                <w:szCs w:val="18"/>
              </w:rPr>
              <w:t>1,783,787</w:t>
            </w:r>
          </w:p>
        </w:tc>
        <w:tc>
          <w:tcPr>
            <w:tcW w:w="1361" w:type="dxa"/>
            <w:tcBorders>
              <w:top w:val="nil"/>
              <w:left w:val="nil"/>
              <w:bottom w:val="nil"/>
              <w:right w:val="nil"/>
            </w:tcBorders>
            <w:shd w:val="clear" w:color="auto" w:fill="auto"/>
            <w:vAlign w:val="bottom"/>
          </w:tcPr>
          <w:p w14:paraId="560909B0" w14:textId="464CB642" w:rsidR="00AD03DD" w:rsidRPr="00C935A5" w:rsidRDefault="00AD03DD" w:rsidP="00AD03DD">
            <w:pPr>
              <w:spacing w:before="40" w:after="20"/>
              <w:jc w:val="right"/>
              <w:rPr>
                <w:rFonts w:cs="Arial"/>
                <w:sz w:val="18"/>
                <w:szCs w:val="18"/>
              </w:rPr>
            </w:pPr>
            <w:r w:rsidRPr="00AD03DD">
              <w:rPr>
                <w:rFonts w:cs="Arial"/>
                <w:sz w:val="18"/>
                <w:szCs w:val="18"/>
              </w:rPr>
              <w:t>1,197,426</w:t>
            </w:r>
          </w:p>
        </w:tc>
        <w:tc>
          <w:tcPr>
            <w:tcW w:w="1361" w:type="dxa"/>
            <w:tcBorders>
              <w:top w:val="nil"/>
              <w:left w:val="nil"/>
              <w:bottom w:val="nil"/>
              <w:right w:val="nil"/>
            </w:tcBorders>
            <w:vAlign w:val="bottom"/>
          </w:tcPr>
          <w:p w14:paraId="33C58765" w14:textId="07F8E5A3" w:rsidR="00AD03DD" w:rsidRPr="00C935A5" w:rsidRDefault="00AD03DD" w:rsidP="00AD03DD">
            <w:pPr>
              <w:spacing w:before="40" w:after="20"/>
              <w:jc w:val="right"/>
              <w:rPr>
                <w:rFonts w:cs="Arial"/>
                <w:sz w:val="18"/>
                <w:szCs w:val="18"/>
              </w:rPr>
            </w:pPr>
            <w:r w:rsidRPr="00AD03DD">
              <w:rPr>
                <w:rFonts w:cs="Arial"/>
                <w:sz w:val="18"/>
                <w:szCs w:val="18"/>
              </w:rPr>
              <w:t>1,351,922</w:t>
            </w:r>
          </w:p>
        </w:tc>
        <w:tc>
          <w:tcPr>
            <w:tcW w:w="1361" w:type="dxa"/>
            <w:tcBorders>
              <w:top w:val="nil"/>
              <w:left w:val="nil"/>
              <w:bottom w:val="nil"/>
              <w:right w:val="nil"/>
            </w:tcBorders>
            <w:vAlign w:val="bottom"/>
          </w:tcPr>
          <w:p w14:paraId="3BE7FB18" w14:textId="728E41A7" w:rsidR="00AD03DD" w:rsidRPr="00C935A5" w:rsidRDefault="00AD03DD" w:rsidP="00AD03DD">
            <w:pPr>
              <w:spacing w:before="40" w:after="20"/>
              <w:jc w:val="right"/>
              <w:rPr>
                <w:rFonts w:cs="Arial"/>
                <w:sz w:val="18"/>
                <w:szCs w:val="18"/>
              </w:rPr>
            </w:pPr>
            <w:r w:rsidRPr="00AD03DD">
              <w:rPr>
                <w:rFonts w:cs="Arial"/>
                <w:sz w:val="18"/>
                <w:szCs w:val="18"/>
              </w:rPr>
              <w:t>2,146,007</w:t>
            </w:r>
          </w:p>
        </w:tc>
        <w:tc>
          <w:tcPr>
            <w:tcW w:w="1361" w:type="dxa"/>
            <w:tcBorders>
              <w:top w:val="nil"/>
              <w:left w:val="nil"/>
              <w:bottom w:val="nil"/>
              <w:right w:val="nil"/>
            </w:tcBorders>
            <w:shd w:val="clear" w:color="auto" w:fill="auto"/>
            <w:vAlign w:val="bottom"/>
          </w:tcPr>
          <w:p w14:paraId="4D98938C" w14:textId="5679A0A6" w:rsidR="00AD03DD" w:rsidRPr="00C935A5" w:rsidRDefault="00AD03DD" w:rsidP="00AD03DD">
            <w:pPr>
              <w:spacing w:before="40" w:after="20"/>
              <w:jc w:val="right"/>
              <w:rPr>
                <w:rFonts w:cs="Arial"/>
                <w:sz w:val="18"/>
                <w:szCs w:val="18"/>
              </w:rPr>
            </w:pPr>
            <w:r w:rsidRPr="00AD03DD">
              <w:rPr>
                <w:rFonts w:cs="Arial"/>
                <w:sz w:val="18"/>
                <w:szCs w:val="18"/>
              </w:rPr>
              <w:t>1,388,888</w:t>
            </w:r>
          </w:p>
        </w:tc>
      </w:tr>
      <w:tr w:rsidR="00AD03DD" w:rsidRPr="00AD03DD" w14:paraId="32471AD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9339F99"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vAlign w:val="bottom"/>
          </w:tcPr>
          <w:p w14:paraId="0C7E85A1" w14:textId="1314D93F" w:rsidR="00AD03DD" w:rsidRPr="00C935A5" w:rsidRDefault="00AD03DD" w:rsidP="00AD03DD">
            <w:pPr>
              <w:spacing w:before="40" w:after="20"/>
              <w:jc w:val="right"/>
              <w:rPr>
                <w:rFonts w:cs="Arial"/>
                <w:sz w:val="18"/>
                <w:szCs w:val="18"/>
              </w:rPr>
            </w:pPr>
            <w:r w:rsidRPr="00AD03DD">
              <w:rPr>
                <w:rFonts w:cs="Arial"/>
                <w:sz w:val="18"/>
                <w:szCs w:val="18"/>
              </w:rPr>
              <w:t>234,491</w:t>
            </w:r>
          </w:p>
        </w:tc>
        <w:tc>
          <w:tcPr>
            <w:tcW w:w="1361" w:type="dxa"/>
            <w:tcBorders>
              <w:top w:val="nil"/>
              <w:left w:val="nil"/>
              <w:bottom w:val="nil"/>
              <w:right w:val="nil"/>
            </w:tcBorders>
            <w:shd w:val="clear" w:color="auto" w:fill="auto"/>
            <w:vAlign w:val="bottom"/>
          </w:tcPr>
          <w:p w14:paraId="6CD92B2E" w14:textId="21DF10AB" w:rsidR="00AD03DD" w:rsidRPr="00C935A5" w:rsidRDefault="00AD03DD" w:rsidP="00AD03DD">
            <w:pPr>
              <w:spacing w:before="40" w:after="20"/>
              <w:jc w:val="right"/>
              <w:rPr>
                <w:rFonts w:cs="Arial"/>
                <w:sz w:val="18"/>
                <w:szCs w:val="18"/>
              </w:rPr>
            </w:pPr>
            <w:r w:rsidRPr="00AD03DD">
              <w:rPr>
                <w:rFonts w:cs="Arial"/>
                <w:sz w:val="18"/>
                <w:szCs w:val="18"/>
              </w:rPr>
              <w:t>102,429</w:t>
            </w:r>
          </w:p>
        </w:tc>
        <w:tc>
          <w:tcPr>
            <w:tcW w:w="1361" w:type="dxa"/>
            <w:tcBorders>
              <w:top w:val="nil"/>
              <w:left w:val="nil"/>
              <w:bottom w:val="nil"/>
              <w:right w:val="nil"/>
            </w:tcBorders>
            <w:vAlign w:val="bottom"/>
          </w:tcPr>
          <w:p w14:paraId="625A7EAB" w14:textId="058F2E3E" w:rsidR="00AD03DD" w:rsidRPr="00C935A5" w:rsidRDefault="00AD03DD" w:rsidP="00AD03DD">
            <w:pPr>
              <w:spacing w:before="40" w:after="20"/>
              <w:jc w:val="right"/>
              <w:rPr>
                <w:rFonts w:cs="Arial"/>
                <w:sz w:val="18"/>
                <w:szCs w:val="18"/>
              </w:rPr>
            </w:pPr>
            <w:r w:rsidRPr="00AD03DD">
              <w:rPr>
                <w:rFonts w:cs="Arial"/>
                <w:sz w:val="18"/>
                <w:szCs w:val="18"/>
              </w:rPr>
              <w:t>171,482</w:t>
            </w:r>
          </w:p>
        </w:tc>
        <w:tc>
          <w:tcPr>
            <w:tcW w:w="1361" w:type="dxa"/>
            <w:tcBorders>
              <w:top w:val="nil"/>
              <w:left w:val="nil"/>
              <w:bottom w:val="nil"/>
              <w:right w:val="nil"/>
            </w:tcBorders>
            <w:vAlign w:val="bottom"/>
          </w:tcPr>
          <w:p w14:paraId="44BA42CF" w14:textId="60EDA3E3" w:rsidR="00AD03DD" w:rsidRPr="00C935A5" w:rsidRDefault="00AD03DD" w:rsidP="00AD03DD">
            <w:pPr>
              <w:spacing w:before="40" w:after="20"/>
              <w:jc w:val="right"/>
              <w:rPr>
                <w:rFonts w:cs="Arial"/>
                <w:sz w:val="18"/>
                <w:szCs w:val="18"/>
              </w:rPr>
            </w:pPr>
            <w:r w:rsidRPr="00AD03DD">
              <w:rPr>
                <w:rFonts w:cs="Arial"/>
                <w:sz w:val="18"/>
                <w:szCs w:val="18"/>
              </w:rPr>
              <w:t>282,107</w:t>
            </w:r>
          </w:p>
        </w:tc>
        <w:tc>
          <w:tcPr>
            <w:tcW w:w="1361" w:type="dxa"/>
            <w:tcBorders>
              <w:top w:val="nil"/>
              <w:left w:val="nil"/>
              <w:bottom w:val="nil"/>
              <w:right w:val="nil"/>
            </w:tcBorders>
            <w:shd w:val="clear" w:color="auto" w:fill="auto"/>
            <w:vAlign w:val="bottom"/>
          </w:tcPr>
          <w:p w14:paraId="38A1CD20" w14:textId="17B5317B" w:rsidR="00AD03DD" w:rsidRPr="00C935A5" w:rsidRDefault="00AD03DD" w:rsidP="00AD03DD">
            <w:pPr>
              <w:spacing w:before="40" w:after="20"/>
              <w:jc w:val="right"/>
              <w:rPr>
                <w:rFonts w:cs="Arial"/>
                <w:sz w:val="18"/>
                <w:szCs w:val="18"/>
              </w:rPr>
            </w:pPr>
            <w:r w:rsidRPr="00AD03DD">
              <w:rPr>
                <w:rFonts w:cs="Arial"/>
                <w:sz w:val="18"/>
                <w:szCs w:val="18"/>
              </w:rPr>
              <w:t>227,764</w:t>
            </w:r>
          </w:p>
        </w:tc>
      </w:tr>
      <w:tr w:rsidR="00AD03DD" w:rsidRPr="00AD03DD" w14:paraId="2A5CD13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CDE931C"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vAlign w:val="bottom"/>
          </w:tcPr>
          <w:p w14:paraId="31BE788F" w14:textId="1D37F262" w:rsidR="00AD03DD" w:rsidRPr="00C935A5" w:rsidRDefault="00AD03DD" w:rsidP="00AD03DD">
            <w:pPr>
              <w:spacing w:before="40" w:after="20"/>
              <w:jc w:val="right"/>
              <w:rPr>
                <w:rFonts w:cs="Arial"/>
                <w:sz w:val="18"/>
                <w:szCs w:val="18"/>
              </w:rPr>
            </w:pPr>
            <w:r w:rsidRPr="00AD03DD">
              <w:rPr>
                <w:rFonts w:cs="Arial"/>
                <w:sz w:val="18"/>
                <w:szCs w:val="18"/>
              </w:rPr>
              <w:t>3,035,810</w:t>
            </w:r>
          </w:p>
        </w:tc>
        <w:tc>
          <w:tcPr>
            <w:tcW w:w="1361" w:type="dxa"/>
            <w:tcBorders>
              <w:top w:val="nil"/>
              <w:left w:val="nil"/>
              <w:bottom w:val="nil"/>
              <w:right w:val="nil"/>
            </w:tcBorders>
            <w:shd w:val="clear" w:color="auto" w:fill="auto"/>
            <w:vAlign w:val="bottom"/>
          </w:tcPr>
          <w:p w14:paraId="7323C244" w14:textId="065A6402" w:rsidR="00AD03DD" w:rsidRPr="00C935A5" w:rsidRDefault="00AD03DD" w:rsidP="00AD03DD">
            <w:pPr>
              <w:spacing w:before="40" w:after="20"/>
              <w:jc w:val="right"/>
              <w:rPr>
                <w:rFonts w:cs="Arial"/>
                <w:sz w:val="18"/>
                <w:szCs w:val="18"/>
              </w:rPr>
            </w:pPr>
            <w:r w:rsidRPr="00AD03DD">
              <w:rPr>
                <w:rFonts w:cs="Arial"/>
                <w:sz w:val="18"/>
                <w:szCs w:val="18"/>
              </w:rPr>
              <w:t>2,037,887</w:t>
            </w:r>
          </w:p>
        </w:tc>
        <w:tc>
          <w:tcPr>
            <w:tcW w:w="1361" w:type="dxa"/>
            <w:tcBorders>
              <w:top w:val="nil"/>
              <w:left w:val="nil"/>
              <w:bottom w:val="nil"/>
              <w:right w:val="nil"/>
            </w:tcBorders>
            <w:vAlign w:val="bottom"/>
          </w:tcPr>
          <w:p w14:paraId="3DE08D02" w14:textId="54BB625D" w:rsidR="00AD03DD" w:rsidRPr="00C935A5" w:rsidRDefault="00AD03DD" w:rsidP="00AD03DD">
            <w:pPr>
              <w:spacing w:before="40" w:after="20"/>
              <w:jc w:val="right"/>
              <w:rPr>
                <w:rFonts w:cs="Arial"/>
                <w:sz w:val="18"/>
                <w:szCs w:val="18"/>
              </w:rPr>
            </w:pPr>
            <w:r w:rsidRPr="00AD03DD">
              <w:rPr>
                <w:rFonts w:cs="Arial"/>
                <w:sz w:val="18"/>
                <w:szCs w:val="18"/>
              </w:rPr>
              <w:t>2,201,877</w:t>
            </w:r>
          </w:p>
        </w:tc>
        <w:tc>
          <w:tcPr>
            <w:tcW w:w="1361" w:type="dxa"/>
            <w:tcBorders>
              <w:top w:val="nil"/>
              <w:left w:val="nil"/>
              <w:bottom w:val="nil"/>
              <w:right w:val="nil"/>
            </w:tcBorders>
            <w:vAlign w:val="bottom"/>
          </w:tcPr>
          <w:p w14:paraId="6A8E6B8D" w14:textId="33B9681F" w:rsidR="00AD03DD" w:rsidRPr="00C935A5" w:rsidRDefault="00AD03DD" w:rsidP="00AD03DD">
            <w:pPr>
              <w:spacing w:before="40" w:after="20"/>
              <w:jc w:val="right"/>
              <w:rPr>
                <w:rFonts w:cs="Arial"/>
                <w:sz w:val="18"/>
                <w:szCs w:val="18"/>
              </w:rPr>
            </w:pPr>
            <w:r w:rsidRPr="00AD03DD">
              <w:rPr>
                <w:rFonts w:cs="Arial"/>
                <w:sz w:val="18"/>
                <w:szCs w:val="18"/>
              </w:rPr>
              <w:t>3,652,268</w:t>
            </w:r>
          </w:p>
        </w:tc>
        <w:tc>
          <w:tcPr>
            <w:tcW w:w="1361" w:type="dxa"/>
            <w:tcBorders>
              <w:top w:val="nil"/>
              <w:left w:val="nil"/>
              <w:bottom w:val="nil"/>
              <w:right w:val="nil"/>
            </w:tcBorders>
            <w:shd w:val="clear" w:color="auto" w:fill="auto"/>
            <w:vAlign w:val="bottom"/>
          </w:tcPr>
          <w:p w14:paraId="74C0FAA7" w14:textId="6ADC3B09" w:rsidR="00AD03DD" w:rsidRPr="00C935A5" w:rsidRDefault="00AD03DD" w:rsidP="00AD03DD">
            <w:pPr>
              <w:spacing w:before="40" w:after="20"/>
              <w:jc w:val="right"/>
              <w:rPr>
                <w:rFonts w:cs="Arial"/>
                <w:sz w:val="18"/>
                <w:szCs w:val="18"/>
              </w:rPr>
            </w:pPr>
            <w:r w:rsidRPr="00AD03DD">
              <w:rPr>
                <w:rFonts w:cs="Arial"/>
                <w:sz w:val="18"/>
                <w:szCs w:val="18"/>
              </w:rPr>
              <w:t>2,327,674</w:t>
            </w:r>
          </w:p>
        </w:tc>
      </w:tr>
      <w:tr w:rsidR="00AD03DD" w:rsidRPr="00AD03DD" w14:paraId="33D0A2B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5D381F3"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vAlign w:val="bottom"/>
          </w:tcPr>
          <w:p w14:paraId="5E2D25FC" w14:textId="1DD1B6F1" w:rsidR="00AD03DD" w:rsidRPr="00C935A5" w:rsidRDefault="00AD03DD" w:rsidP="00AD03DD">
            <w:pPr>
              <w:spacing w:before="40" w:after="20"/>
              <w:jc w:val="right"/>
              <w:rPr>
                <w:rFonts w:cs="Arial"/>
                <w:sz w:val="18"/>
                <w:szCs w:val="18"/>
              </w:rPr>
            </w:pPr>
            <w:r w:rsidRPr="00AD03DD">
              <w:rPr>
                <w:rFonts w:cs="Arial"/>
                <w:sz w:val="18"/>
                <w:szCs w:val="18"/>
              </w:rPr>
              <w:t>3,454,201</w:t>
            </w:r>
          </w:p>
        </w:tc>
        <w:tc>
          <w:tcPr>
            <w:tcW w:w="1361" w:type="dxa"/>
            <w:tcBorders>
              <w:top w:val="nil"/>
              <w:left w:val="nil"/>
              <w:bottom w:val="nil"/>
              <w:right w:val="nil"/>
            </w:tcBorders>
            <w:shd w:val="clear" w:color="auto" w:fill="auto"/>
            <w:vAlign w:val="bottom"/>
          </w:tcPr>
          <w:p w14:paraId="0517252B" w14:textId="1163F9F8" w:rsidR="00AD03DD" w:rsidRPr="00C935A5" w:rsidRDefault="00AD03DD" w:rsidP="00AD03DD">
            <w:pPr>
              <w:spacing w:before="40" w:after="20"/>
              <w:jc w:val="right"/>
              <w:rPr>
                <w:rFonts w:cs="Arial"/>
                <w:sz w:val="18"/>
                <w:szCs w:val="18"/>
              </w:rPr>
            </w:pPr>
            <w:r w:rsidRPr="00AD03DD">
              <w:rPr>
                <w:rFonts w:cs="Arial"/>
                <w:sz w:val="18"/>
                <w:szCs w:val="18"/>
              </w:rPr>
              <w:t>1,342,432</w:t>
            </w:r>
          </w:p>
        </w:tc>
        <w:tc>
          <w:tcPr>
            <w:tcW w:w="1361" w:type="dxa"/>
            <w:tcBorders>
              <w:top w:val="nil"/>
              <w:left w:val="nil"/>
              <w:bottom w:val="nil"/>
              <w:right w:val="nil"/>
            </w:tcBorders>
            <w:vAlign w:val="bottom"/>
          </w:tcPr>
          <w:p w14:paraId="63F99652" w14:textId="43795E55" w:rsidR="00AD03DD" w:rsidRPr="00C935A5" w:rsidRDefault="00AD03DD" w:rsidP="00AD03DD">
            <w:pPr>
              <w:spacing w:before="40" w:after="20"/>
              <w:jc w:val="right"/>
              <w:rPr>
                <w:rFonts w:cs="Arial"/>
                <w:sz w:val="18"/>
                <w:szCs w:val="18"/>
              </w:rPr>
            </w:pPr>
            <w:r w:rsidRPr="00AD03DD">
              <w:rPr>
                <w:rFonts w:cs="Arial"/>
                <w:sz w:val="18"/>
                <w:szCs w:val="18"/>
              </w:rPr>
              <w:t>1,739,275</w:t>
            </w:r>
          </w:p>
        </w:tc>
        <w:tc>
          <w:tcPr>
            <w:tcW w:w="1361" w:type="dxa"/>
            <w:tcBorders>
              <w:top w:val="nil"/>
              <w:left w:val="nil"/>
              <w:bottom w:val="nil"/>
              <w:right w:val="nil"/>
            </w:tcBorders>
            <w:vAlign w:val="bottom"/>
          </w:tcPr>
          <w:p w14:paraId="7908AE5D" w14:textId="2224C869" w:rsidR="00AD03DD" w:rsidRPr="00C935A5" w:rsidRDefault="00AD03DD" w:rsidP="00AD03DD">
            <w:pPr>
              <w:spacing w:before="40" w:after="20"/>
              <w:jc w:val="right"/>
              <w:rPr>
                <w:rFonts w:cs="Arial"/>
                <w:sz w:val="18"/>
                <w:szCs w:val="18"/>
              </w:rPr>
            </w:pPr>
            <w:r w:rsidRPr="00AD03DD">
              <w:rPr>
                <w:rFonts w:cs="Arial"/>
                <w:sz w:val="18"/>
                <w:szCs w:val="18"/>
              </w:rPr>
              <w:t>4,155,619</w:t>
            </w:r>
          </w:p>
        </w:tc>
        <w:tc>
          <w:tcPr>
            <w:tcW w:w="1361" w:type="dxa"/>
            <w:tcBorders>
              <w:top w:val="nil"/>
              <w:left w:val="nil"/>
              <w:bottom w:val="nil"/>
              <w:right w:val="nil"/>
            </w:tcBorders>
            <w:shd w:val="clear" w:color="auto" w:fill="auto"/>
            <w:vAlign w:val="bottom"/>
          </w:tcPr>
          <w:p w14:paraId="5D16192C" w14:textId="78291C56" w:rsidR="00AD03DD" w:rsidRPr="00C935A5" w:rsidRDefault="00AD03DD" w:rsidP="00AD03DD">
            <w:pPr>
              <w:spacing w:before="40" w:after="20"/>
              <w:jc w:val="right"/>
              <w:rPr>
                <w:rFonts w:cs="Arial"/>
                <w:sz w:val="18"/>
                <w:szCs w:val="18"/>
              </w:rPr>
            </w:pPr>
            <w:r w:rsidRPr="00AD03DD">
              <w:rPr>
                <w:rFonts w:cs="Arial"/>
                <w:sz w:val="18"/>
                <w:szCs w:val="18"/>
              </w:rPr>
              <w:t>2,298,470</w:t>
            </w:r>
          </w:p>
        </w:tc>
      </w:tr>
      <w:tr w:rsidR="00AD03DD" w:rsidRPr="00AD03DD" w14:paraId="3AEDAC9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5FE6E37"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vAlign w:val="bottom"/>
          </w:tcPr>
          <w:p w14:paraId="6CD70EDE" w14:textId="5C311849" w:rsidR="00AD03DD" w:rsidRPr="00C935A5" w:rsidRDefault="00AD03DD" w:rsidP="00AD03DD">
            <w:pPr>
              <w:spacing w:before="40" w:after="20"/>
              <w:jc w:val="right"/>
              <w:rPr>
                <w:rFonts w:cs="Arial"/>
                <w:sz w:val="18"/>
                <w:szCs w:val="18"/>
              </w:rPr>
            </w:pPr>
            <w:r w:rsidRPr="00AD03DD">
              <w:rPr>
                <w:rFonts w:cs="Arial"/>
                <w:sz w:val="18"/>
                <w:szCs w:val="18"/>
              </w:rPr>
              <w:t>101,198</w:t>
            </w:r>
          </w:p>
        </w:tc>
        <w:tc>
          <w:tcPr>
            <w:tcW w:w="1361" w:type="dxa"/>
            <w:tcBorders>
              <w:top w:val="nil"/>
              <w:left w:val="nil"/>
              <w:bottom w:val="nil"/>
              <w:right w:val="nil"/>
            </w:tcBorders>
            <w:shd w:val="clear" w:color="auto" w:fill="auto"/>
            <w:vAlign w:val="bottom"/>
          </w:tcPr>
          <w:p w14:paraId="11624127" w14:textId="627D8AE6" w:rsidR="00AD03DD" w:rsidRPr="00C935A5" w:rsidRDefault="00AD03DD" w:rsidP="00AD03DD">
            <w:pPr>
              <w:spacing w:before="40" w:after="20"/>
              <w:jc w:val="right"/>
              <w:rPr>
                <w:rFonts w:cs="Arial"/>
                <w:sz w:val="18"/>
                <w:szCs w:val="18"/>
              </w:rPr>
            </w:pPr>
            <w:r w:rsidRPr="00AD03DD">
              <w:rPr>
                <w:rFonts w:cs="Arial"/>
                <w:sz w:val="18"/>
                <w:szCs w:val="18"/>
              </w:rPr>
              <w:t>46,805</w:t>
            </w:r>
          </w:p>
        </w:tc>
        <w:tc>
          <w:tcPr>
            <w:tcW w:w="1361" w:type="dxa"/>
            <w:tcBorders>
              <w:top w:val="nil"/>
              <w:left w:val="nil"/>
              <w:bottom w:val="nil"/>
              <w:right w:val="nil"/>
            </w:tcBorders>
            <w:vAlign w:val="bottom"/>
          </w:tcPr>
          <w:p w14:paraId="016A3B3B" w14:textId="0546865B" w:rsidR="00AD03DD" w:rsidRPr="00C935A5" w:rsidRDefault="00AD03DD" w:rsidP="00AD03DD">
            <w:pPr>
              <w:spacing w:before="40" w:after="20"/>
              <w:jc w:val="right"/>
              <w:rPr>
                <w:rFonts w:cs="Arial"/>
                <w:sz w:val="18"/>
                <w:szCs w:val="18"/>
              </w:rPr>
            </w:pPr>
            <w:r w:rsidRPr="00AD03DD">
              <w:rPr>
                <w:rFonts w:cs="Arial"/>
                <w:sz w:val="18"/>
                <w:szCs w:val="18"/>
              </w:rPr>
              <w:t>72,407</w:t>
            </w:r>
          </w:p>
        </w:tc>
        <w:tc>
          <w:tcPr>
            <w:tcW w:w="1361" w:type="dxa"/>
            <w:tcBorders>
              <w:top w:val="nil"/>
              <w:left w:val="nil"/>
              <w:bottom w:val="nil"/>
              <w:right w:val="nil"/>
            </w:tcBorders>
            <w:vAlign w:val="bottom"/>
          </w:tcPr>
          <w:p w14:paraId="636EF38A" w14:textId="7D9CFAA4" w:rsidR="00AD03DD" w:rsidRPr="00C935A5" w:rsidRDefault="00AD03DD" w:rsidP="00AD03DD">
            <w:pPr>
              <w:spacing w:before="40" w:after="20"/>
              <w:jc w:val="right"/>
              <w:rPr>
                <w:rFonts w:cs="Arial"/>
                <w:sz w:val="18"/>
                <w:szCs w:val="18"/>
              </w:rPr>
            </w:pPr>
            <w:r w:rsidRPr="00AD03DD">
              <w:rPr>
                <w:rFonts w:cs="Arial"/>
                <w:sz w:val="18"/>
                <w:szCs w:val="18"/>
              </w:rPr>
              <w:t>121,747</w:t>
            </w:r>
          </w:p>
        </w:tc>
        <w:tc>
          <w:tcPr>
            <w:tcW w:w="1361" w:type="dxa"/>
            <w:tcBorders>
              <w:top w:val="nil"/>
              <w:left w:val="nil"/>
              <w:bottom w:val="nil"/>
              <w:right w:val="nil"/>
            </w:tcBorders>
            <w:shd w:val="clear" w:color="auto" w:fill="auto"/>
            <w:vAlign w:val="bottom"/>
          </w:tcPr>
          <w:p w14:paraId="3281DC50" w14:textId="0A485E84" w:rsidR="00AD03DD" w:rsidRPr="00C935A5" w:rsidRDefault="00AD03DD" w:rsidP="00AD03DD">
            <w:pPr>
              <w:spacing w:before="40" w:after="20"/>
              <w:jc w:val="right"/>
              <w:rPr>
                <w:rFonts w:cs="Arial"/>
                <w:sz w:val="18"/>
                <w:szCs w:val="18"/>
              </w:rPr>
            </w:pPr>
            <w:r w:rsidRPr="00AD03DD">
              <w:rPr>
                <w:rFonts w:cs="Arial"/>
                <w:sz w:val="18"/>
                <w:szCs w:val="18"/>
              </w:rPr>
              <w:t>104,824</w:t>
            </w:r>
          </w:p>
        </w:tc>
      </w:tr>
      <w:tr w:rsidR="00AD03DD" w:rsidRPr="00AD03DD" w14:paraId="20D7284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B025021"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vAlign w:val="bottom"/>
          </w:tcPr>
          <w:p w14:paraId="32C8DBD4" w14:textId="155EA807" w:rsidR="00AD03DD" w:rsidRPr="00C935A5" w:rsidRDefault="00AD03DD" w:rsidP="00AD03DD">
            <w:pPr>
              <w:spacing w:before="40" w:after="20"/>
              <w:jc w:val="right"/>
              <w:rPr>
                <w:rFonts w:cs="Arial"/>
                <w:sz w:val="18"/>
                <w:szCs w:val="18"/>
              </w:rPr>
            </w:pPr>
            <w:r w:rsidRPr="00AD03DD">
              <w:rPr>
                <w:rFonts w:cs="Arial"/>
                <w:sz w:val="18"/>
                <w:szCs w:val="18"/>
              </w:rPr>
              <w:t>624,917</w:t>
            </w:r>
          </w:p>
        </w:tc>
        <w:tc>
          <w:tcPr>
            <w:tcW w:w="1361" w:type="dxa"/>
            <w:tcBorders>
              <w:top w:val="nil"/>
              <w:left w:val="nil"/>
              <w:bottom w:val="nil"/>
              <w:right w:val="nil"/>
            </w:tcBorders>
            <w:shd w:val="clear" w:color="auto" w:fill="auto"/>
            <w:vAlign w:val="bottom"/>
          </w:tcPr>
          <w:p w14:paraId="5EA625B0" w14:textId="6B60BF40" w:rsidR="00AD03DD" w:rsidRPr="00C935A5" w:rsidRDefault="00AD03DD" w:rsidP="00AD03DD">
            <w:pPr>
              <w:spacing w:before="40" w:after="20"/>
              <w:jc w:val="right"/>
              <w:rPr>
                <w:rFonts w:cs="Arial"/>
                <w:sz w:val="18"/>
                <w:szCs w:val="18"/>
              </w:rPr>
            </w:pPr>
            <w:r w:rsidRPr="00AD03DD">
              <w:rPr>
                <w:rFonts w:cs="Arial"/>
                <w:sz w:val="18"/>
                <w:szCs w:val="18"/>
              </w:rPr>
              <w:t>289,031</w:t>
            </w:r>
          </w:p>
        </w:tc>
        <w:tc>
          <w:tcPr>
            <w:tcW w:w="1361" w:type="dxa"/>
            <w:tcBorders>
              <w:top w:val="nil"/>
              <w:left w:val="nil"/>
              <w:bottom w:val="nil"/>
              <w:right w:val="nil"/>
            </w:tcBorders>
            <w:vAlign w:val="bottom"/>
          </w:tcPr>
          <w:p w14:paraId="2700AA54" w14:textId="7995E89E" w:rsidR="00AD03DD" w:rsidRPr="00C935A5" w:rsidRDefault="00AD03DD" w:rsidP="00AD03DD">
            <w:pPr>
              <w:spacing w:before="40" w:after="20"/>
              <w:jc w:val="right"/>
              <w:rPr>
                <w:rFonts w:cs="Arial"/>
                <w:sz w:val="18"/>
                <w:szCs w:val="18"/>
              </w:rPr>
            </w:pPr>
            <w:r w:rsidRPr="00AD03DD">
              <w:rPr>
                <w:rFonts w:cs="Arial"/>
                <w:sz w:val="18"/>
                <w:szCs w:val="18"/>
              </w:rPr>
              <w:t>401,317</w:t>
            </w:r>
          </w:p>
        </w:tc>
        <w:tc>
          <w:tcPr>
            <w:tcW w:w="1361" w:type="dxa"/>
            <w:tcBorders>
              <w:top w:val="nil"/>
              <w:left w:val="nil"/>
              <w:bottom w:val="nil"/>
              <w:right w:val="nil"/>
            </w:tcBorders>
            <w:vAlign w:val="bottom"/>
          </w:tcPr>
          <w:p w14:paraId="5F9326BD" w14:textId="0709E4AC" w:rsidR="00AD03DD" w:rsidRPr="00C935A5" w:rsidRDefault="00AD03DD" w:rsidP="00AD03DD">
            <w:pPr>
              <w:spacing w:before="40" w:after="20"/>
              <w:jc w:val="right"/>
              <w:rPr>
                <w:rFonts w:cs="Arial"/>
                <w:sz w:val="18"/>
                <w:szCs w:val="18"/>
              </w:rPr>
            </w:pPr>
            <w:r w:rsidRPr="00AD03DD">
              <w:rPr>
                <w:rFonts w:cs="Arial"/>
                <w:sz w:val="18"/>
                <w:szCs w:val="18"/>
              </w:rPr>
              <w:t>751,814</w:t>
            </w:r>
          </w:p>
        </w:tc>
        <w:tc>
          <w:tcPr>
            <w:tcW w:w="1361" w:type="dxa"/>
            <w:tcBorders>
              <w:top w:val="nil"/>
              <w:left w:val="nil"/>
              <w:bottom w:val="nil"/>
              <w:right w:val="nil"/>
            </w:tcBorders>
            <w:shd w:val="clear" w:color="auto" w:fill="auto"/>
            <w:vAlign w:val="bottom"/>
          </w:tcPr>
          <w:p w14:paraId="2B4212C7" w14:textId="219643EC" w:rsidR="00AD03DD" w:rsidRPr="00C935A5" w:rsidRDefault="00AD03DD" w:rsidP="00AD03DD">
            <w:pPr>
              <w:spacing w:before="40" w:after="20"/>
              <w:jc w:val="right"/>
              <w:rPr>
                <w:rFonts w:cs="Arial"/>
                <w:sz w:val="18"/>
                <w:szCs w:val="18"/>
              </w:rPr>
            </w:pPr>
            <w:r w:rsidRPr="00AD03DD">
              <w:rPr>
                <w:rFonts w:cs="Arial"/>
                <w:sz w:val="18"/>
                <w:szCs w:val="18"/>
              </w:rPr>
              <w:t>560,203</w:t>
            </w:r>
          </w:p>
        </w:tc>
      </w:tr>
      <w:tr w:rsidR="00AD03DD" w:rsidRPr="00AD03DD" w14:paraId="1684F95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930BFF2"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vAlign w:val="bottom"/>
          </w:tcPr>
          <w:p w14:paraId="5E40A1CC" w14:textId="1CB8795F" w:rsidR="00AD03DD" w:rsidRPr="00C935A5" w:rsidRDefault="00AD03DD" w:rsidP="00AD03DD">
            <w:pPr>
              <w:spacing w:before="40" w:after="20"/>
              <w:jc w:val="right"/>
              <w:rPr>
                <w:rFonts w:cs="Arial"/>
                <w:sz w:val="18"/>
                <w:szCs w:val="18"/>
              </w:rPr>
            </w:pPr>
            <w:r w:rsidRPr="00AD03DD">
              <w:rPr>
                <w:rFonts w:cs="Arial"/>
                <w:sz w:val="18"/>
                <w:szCs w:val="18"/>
              </w:rPr>
              <w:t>1,927,298</w:t>
            </w:r>
          </w:p>
        </w:tc>
        <w:tc>
          <w:tcPr>
            <w:tcW w:w="1361" w:type="dxa"/>
            <w:tcBorders>
              <w:top w:val="nil"/>
              <w:left w:val="nil"/>
              <w:bottom w:val="nil"/>
              <w:right w:val="nil"/>
            </w:tcBorders>
            <w:shd w:val="clear" w:color="auto" w:fill="auto"/>
            <w:vAlign w:val="bottom"/>
          </w:tcPr>
          <w:p w14:paraId="708BE4C0" w14:textId="6C14F3AC" w:rsidR="00AD03DD" w:rsidRPr="00C935A5" w:rsidRDefault="00AD03DD" w:rsidP="00AD03DD">
            <w:pPr>
              <w:spacing w:before="40" w:after="20"/>
              <w:jc w:val="right"/>
              <w:rPr>
                <w:rFonts w:cs="Arial"/>
                <w:sz w:val="18"/>
                <w:szCs w:val="18"/>
              </w:rPr>
            </w:pPr>
            <w:r w:rsidRPr="00AD03DD">
              <w:rPr>
                <w:rFonts w:cs="Arial"/>
                <w:sz w:val="18"/>
                <w:szCs w:val="18"/>
              </w:rPr>
              <w:t>1,058,533</w:t>
            </w:r>
          </w:p>
        </w:tc>
        <w:tc>
          <w:tcPr>
            <w:tcW w:w="1361" w:type="dxa"/>
            <w:tcBorders>
              <w:top w:val="nil"/>
              <w:left w:val="nil"/>
              <w:bottom w:val="nil"/>
              <w:right w:val="nil"/>
            </w:tcBorders>
            <w:vAlign w:val="bottom"/>
          </w:tcPr>
          <w:p w14:paraId="41D38B31" w14:textId="7AD4F63B" w:rsidR="00AD03DD" w:rsidRPr="00C935A5" w:rsidRDefault="00AD03DD" w:rsidP="00AD03DD">
            <w:pPr>
              <w:spacing w:before="40" w:after="20"/>
              <w:jc w:val="right"/>
              <w:rPr>
                <w:rFonts w:cs="Arial"/>
                <w:sz w:val="18"/>
                <w:szCs w:val="18"/>
              </w:rPr>
            </w:pPr>
            <w:r w:rsidRPr="00AD03DD">
              <w:rPr>
                <w:rFonts w:cs="Arial"/>
                <w:sz w:val="18"/>
                <w:szCs w:val="18"/>
              </w:rPr>
              <w:t>785,385</w:t>
            </w:r>
          </w:p>
        </w:tc>
        <w:tc>
          <w:tcPr>
            <w:tcW w:w="1361" w:type="dxa"/>
            <w:tcBorders>
              <w:top w:val="nil"/>
              <w:left w:val="nil"/>
              <w:bottom w:val="nil"/>
              <w:right w:val="nil"/>
            </w:tcBorders>
            <w:vAlign w:val="bottom"/>
          </w:tcPr>
          <w:p w14:paraId="6B8FB0F0" w14:textId="56F7333D" w:rsidR="00AD03DD" w:rsidRPr="00C935A5" w:rsidRDefault="00AD03DD" w:rsidP="00AD03DD">
            <w:pPr>
              <w:spacing w:before="40" w:after="20"/>
              <w:jc w:val="right"/>
              <w:rPr>
                <w:rFonts w:cs="Arial"/>
                <w:sz w:val="18"/>
                <w:szCs w:val="18"/>
              </w:rPr>
            </w:pPr>
            <w:r w:rsidRPr="00AD03DD">
              <w:rPr>
                <w:rFonts w:cs="Arial"/>
                <w:sz w:val="18"/>
                <w:szCs w:val="18"/>
              </w:rPr>
              <w:t>2,318,659</w:t>
            </w:r>
          </w:p>
        </w:tc>
        <w:tc>
          <w:tcPr>
            <w:tcW w:w="1361" w:type="dxa"/>
            <w:tcBorders>
              <w:top w:val="nil"/>
              <w:left w:val="nil"/>
              <w:bottom w:val="nil"/>
              <w:right w:val="nil"/>
            </w:tcBorders>
            <w:shd w:val="clear" w:color="auto" w:fill="auto"/>
            <w:vAlign w:val="bottom"/>
          </w:tcPr>
          <w:p w14:paraId="0283D4BD" w14:textId="64758419" w:rsidR="00AD03DD" w:rsidRPr="00C935A5" w:rsidRDefault="00AD03DD" w:rsidP="00AD03DD">
            <w:pPr>
              <w:spacing w:before="40" w:after="20"/>
              <w:jc w:val="right"/>
              <w:rPr>
                <w:rFonts w:cs="Arial"/>
                <w:sz w:val="18"/>
                <w:szCs w:val="18"/>
              </w:rPr>
            </w:pPr>
            <w:r w:rsidRPr="00AD03DD">
              <w:rPr>
                <w:rFonts w:cs="Arial"/>
                <w:sz w:val="18"/>
                <w:szCs w:val="18"/>
              </w:rPr>
              <w:t>1,266,118</w:t>
            </w:r>
          </w:p>
        </w:tc>
      </w:tr>
      <w:tr w:rsidR="00AD03DD" w:rsidRPr="00AD03DD" w14:paraId="15B20CF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65ECF5D"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vAlign w:val="bottom"/>
          </w:tcPr>
          <w:p w14:paraId="7E45C8D8" w14:textId="0B59A43A" w:rsidR="00AD03DD" w:rsidRPr="00C935A5" w:rsidRDefault="00AD03DD" w:rsidP="00AD03DD">
            <w:pPr>
              <w:spacing w:before="40" w:after="20"/>
              <w:jc w:val="right"/>
              <w:rPr>
                <w:rFonts w:cs="Arial"/>
                <w:sz w:val="18"/>
                <w:szCs w:val="18"/>
              </w:rPr>
            </w:pPr>
            <w:r w:rsidRPr="00AD03DD">
              <w:rPr>
                <w:rFonts w:cs="Arial"/>
                <w:sz w:val="18"/>
                <w:szCs w:val="18"/>
              </w:rPr>
              <w:t>6,047,635</w:t>
            </w:r>
          </w:p>
        </w:tc>
        <w:tc>
          <w:tcPr>
            <w:tcW w:w="1361" w:type="dxa"/>
            <w:tcBorders>
              <w:top w:val="nil"/>
              <w:left w:val="nil"/>
              <w:bottom w:val="nil"/>
              <w:right w:val="nil"/>
            </w:tcBorders>
            <w:shd w:val="clear" w:color="auto" w:fill="auto"/>
            <w:vAlign w:val="bottom"/>
          </w:tcPr>
          <w:p w14:paraId="56371129" w14:textId="08FE0331" w:rsidR="00AD03DD" w:rsidRPr="00C935A5" w:rsidRDefault="00AD03DD" w:rsidP="00AD03DD">
            <w:pPr>
              <w:spacing w:before="40" w:after="20"/>
              <w:jc w:val="right"/>
              <w:rPr>
                <w:rFonts w:cs="Arial"/>
                <w:sz w:val="18"/>
                <w:szCs w:val="18"/>
              </w:rPr>
            </w:pPr>
            <w:r w:rsidRPr="00AD03DD">
              <w:rPr>
                <w:rFonts w:cs="Arial"/>
                <w:sz w:val="18"/>
                <w:szCs w:val="18"/>
              </w:rPr>
              <w:t>3,156,445</w:t>
            </w:r>
          </w:p>
        </w:tc>
        <w:tc>
          <w:tcPr>
            <w:tcW w:w="1361" w:type="dxa"/>
            <w:tcBorders>
              <w:top w:val="nil"/>
              <w:left w:val="nil"/>
              <w:bottom w:val="nil"/>
              <w:right w:val="nil"/>
            </w:tcBorders>
            <w:vAlign w:val="bottom"/>
          </w:tcPr>
          <w:p w14:paraId="199A3421" w14:textId="13CD122C" w:rsidR="00AD03DD" w:rsidRPr="00C935A5" w:rsidRDefault="00AD03DD" w:rsidP="00AD03DD">
            <w:pPr>
              <w:spacing w:before="40" w:after="20"/>
              <w:jc w:val="right"/>
              <w:rPr>
                <w:rFonts w:cs="Arial"/>
                <w:sz w:val="18"/>
                <w:szCs w:val="18"/>
              </w:rPr>
            </w:pPr>
            <w:r w:rsidRPr="00AD03DD">
              <w:rPr>
                <w:rFonts w:cs="Arial"/>
                <w:sz w:val="18"/>
                <w:szCs w:val="18"/>
              </w:rPr>
              <w:t>2,537,183</w:t>
            </w:r>
          </w:p>
        </w:tc>
        <w:tc>
          <w:tcPr>
            <w:tcW w:w="1361" w:type="dxa"/>
            <w:tcBorders>
              <w:top w:val="nil"/>
              <w:left w:val="nil"/>
              <w:bottom w:val="nil"/>
              <w:right w:val="nil"/>
            </w:tcBorders>
            <w:vAlign w:val="bottom"/>
          </w:tcPr>
          <w:p w14:paraId="4BCE8E7C" w14:textId="3D3ECB45" w:rsidR="00AD03DD" w:rsidRPr="00C935A5" w:rsidRDefault="00AD03DD" w:rsidP="00AD03DD">
            <w:pPr>
              <w:spacing w:before="40" w:after="20"/>
              <w:jc w:val="right"/>
              <w:rPr>
                <w:rFonts w:cs="Arial"/>
                <w:sz w:val="18"/>
                <w:szCs w:val="18"/>
              </w:rPr>
            </w:pPr>
            <w:r w:rsidRPr="00AD03DD">
              <w:rPr>
                <w:rFonts w:cs="Arial"/>
                <w:sz w:val="18"/>
                <w:szCs w:val="18"/>
              </w:rPr>
              <w:t>7,275,681</w:t>
            </w:r>
          </w:p>
        </w:tc>
        <w:tc>
          <w:tcPr>
            <w:tcW w:w="1361" w:type="dxa"/>
            <w:tcBorders>
              <w:top w:val="nil"/>
              <w:left w:val="nil"/>
              <w:bottom w:val="nil"/>
              <w:right w:val="nil"/>
            </w:tcBorders>
            <w:shd w:val="clear" w:color="auto" w:fill="auto"/>
            <w:vAlign w:val="bottom"/>
          </w:tcPr>
          <w:p w14:paraId="4E3D033D" w14:textId="2D08F321" w:rsidR="00AD03DD" w:rsidRPr="00C935A5" w:rsidRDefault="00AD03DD" w:rsidP="00AD03DD">
            <w:pPr>
              <w:spacing w:before="40" w:after="20"/>
              <w:jc w:val="right"/>
              <w:rPr>
                <w:rFonts w:cs="Arial"/>
                <w:sz w:val="18"/>
                <w:szCs w:val="18"/>
              </w:rPr>
            </w:pPr>
            <w:r w:rsidRPr="00AD03DD">
              <w:rPr>
                <w:rFonts w:cs="Arial"/>
                <w:sz w:val="18"/>
                <w:szCs w:val="18"/>
              </w:rPr>
              <w:t>3,635,381</w:t>
            </w:r>
          </w:p>
        </w:tc>
      </w:tr>
      <w:tr w:rsidR="00AD03DD" w:rsidRPr="00AD03DD" w14:paraId="39C5EFD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AA8E082"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vAlign w:val="bottom"/>
          </w:tcPr>
          <w:p w14:paraId="6BB9C792" w14:textId="4B640364" w:rsidR="00AD03DD" w:rsidRPr="00C935A5" w:rsidRDefault="00AD03DD" w:rsidP="00AD03DD">
            <w:pPr>
              <w:spacing w:before="40" w:after="20"/>
              <w:jc w:val="right"/>
              <w:rPr>
                <w:rFonts w:cs="Arial"/>
                <w:sz w:val="18"/>
                <w:szCs w:val="18"/>
              </w:rPr>
            </w:pPr>
            <w:r w:rsidRPr="00AD03DD">
              <w:rPr>
                <w:rFonts w:cs="Arial"/>
                <w:sz w:val="18"/>
                <w:szCs w:val="18"/>
              </w:rPr>
              <w:t>217,158</w:t>
            </w:r>
          </w:p>
        </w:tc>
        <w:tc>
          <w:tcPr>
            <w:tcW w:w="1361" w:type="dxa"/>
            <w:tcBorders>
              <w:top w:val="nil"/>
              <w:left w:val="nil"/>
              <w:bottom w:val="nil"/>
              <w:right w:val="nil"/>
            </w:tcBorders>
            <w:shd w:val="clear" w:color="auto" w:fill="auto"/>
            <w:vAlign w:val="bottom"/>
          </w:tcPr>
          <w:p w14:paraId="512A1EE7" w14:textId="56E2FB54" w:rsidR="00AD03DD" w:rsidRPr="00C935A5" w:rsidRDefault="00AD03DD" w:rsidP="00AD03DD">
            <w:pPr>
              <w:spacing w:before="40" w:after="20"/>
              <w:jc w:val="right"/>
              <w:rPr>
                <w:rFonts w:cs="Arial"/>
                <w:sz w:val="18"/>
                <w:szCs w:val="18"/>
              </w:rPr>
            </w:pPr>
            <w:r w:rsidRPr="00AD03DD">
              <w:rPr>
                <w:rFonts w:cs="Arial"/>
                <w:sz w:val="18"/>
                <w:szCs w:val="18"/>
              </w:rPr>
              <w:t>73,236</w:t>
            </w:r>
          </w:p>
        </w:tc>
        <w:tc>
          <w:tcPr>
            <w:tcW w:w="1361" w:type="dxa"/>
            <w:tcBorders>
              <w:top w:val="nil"/>
              <w:left w:val="nil"/>
              <w:bottom w:val="nil"/>
              <w:right w:val="nil"/>
            </w:tcBorders>
            <w:vAlign w:val="bottom"/>
          </w:tcPr>
          <w:p w14:paraId="57F06F4A" w14:textId="5CD0A3D9" w:rsidR="00AD03DD" w:rsidRPr="00C935A5" w:rsidRDefault="00AD03DD" w:rsidP="00AD03DD">
            <w:pPr>
              <w:spacing w:before="40" w:after="20"/>
              <w:jc w:val="right"/>
              <w:rPr>
                <w:rFonts w:cs="Arial"/>
                <w:sz w:val="18"/>
                <w:szCs w:val="18"/>
              </w:rPr>
            </w:pPr>
            <w:r w:rsidRPr="00AD03DD">
              <w:rPr>
                <w:rFonts w:cs="Arial"/>
                <w:sz w:val="18"/>
                <w:szCs w:val="18"/>
              </w:rPr>
              <w:t>170,024</w:t>
            </w:r>
          </w:p>
        </w:tc>
        <w:tc>
          <w:tcPr>
            <w:tcW w:w="1361" w:type="dxa"/>
            <w:tcBorders>
              <w:top w:val="nil"/>
              <w:left w:val="nil"/>
              <w:bottom w:val="nil"/>
              <w:right w:val="nil"/>
            </w:tcBorders>
            <w:vAlign w:val="bottom"/>
          </w:tcPr>
          <w:p w14:paraId="3DEA4EE3" w14:textId="4B2AAFF8" w:rsidR="00AD03DD" w:rsidRPr="00C935A5" w:rsidRDefault="00AD03DD" w:rsidP="00AD03DD">
            <w:pPr>
              <w:spacing w:before="40" w:after="20"/>
              <w:jc w:val="right"/>
              <w:rPr>
                <w:rFonts w:cs="Arial"/>
                <w:sz w:val="18"/>
                <w:szCs w:val="18"/>
              </w:rPr>
            </w:pPr>
            <w:r w:rsidRPr="00AD03DD">
              <w:rPr>
                <w:rFonts w:cs="Arial"/>
                <w:sz w:val="18"/>
                <w:szCs w:val="18"/>
              </w:rPr>
              <w:t>261,254</w:t>
            </w:r>
          </w:p>
        </w:tc>
        <w:tc>
          <w:tcPr>
            <w:tcW w:w="1361" w:type="dxa"/>
            <w:tcBorders>
              <w:top w:val="nil"/>
              <w:left w:val="nil"/>
              <w:bottom w:val="nil"/>
              <w:right w:val="nil"/>
            </w:tcBorders>
            <w:shd w:val="clear" w:color="auto" w:fill="auto"/>
            <w:vAlign w:val="bottom"/>
          </w:tcPr>
          <w:p w14:paraId="60E12E9C" w14:textId="3FADABC3" w:rsidR="00AD03DD" w:rsidRPr="00C935A5" w:rsidRDefault="00AD03DD" w:rsidP="00AD03DD">
            <w:pPr>
              <w:spacing w:before="40" w:after="20"/>
              <w:jc w:val="right"/>
              <w:rPr>
                <w:rFonts w:cs="Arial"/>
                <w:sz w:val="18"/>
                <w:szCs w:val="18"/>
              </w:rPr>
            </w:pPr>
            <w:r w:rsidRPr="00AD03DD">
              <w:rPr>
                <w:rFonts w:cs="Arial"/>
                <w:sz w:val="18"/>
                <w:szCs w:val="18"/>
              </w:rPr>
              <w:t>218,368</w:t>
            </w:r>
          </w:p>
        </w:tc>
      </w:tr>
      <w:tr w:rsidR="00AD03DD" w:rsidRPr="00AD03DD" w14:paraId="48A4910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98EC46C"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vAlign w:val="bottom"/>
          </w:tcPr>
          <w:p w14:paraId="751261B6" w14:textId="04A33C8C" w:rsidR="00AD03DD" w:rsidRPr="00C935A5" w:rsidRDefault="00AD03DD" w:rsidP="00AD03DD">
            <w:pPr>
              <w:spacing w:before="40" w:after="20"/>
              <w:jc w:val="right"/>
              <w:rPr>
                <w:rFonts w:cs="Arial"/>
                <w:sz w:val="18"/>
                <w:szCs w:val="18"/>
              </w:rPr>
            </w:pPr>
            <w:r w:rsidRPr="00AD03DD">
              <w:rPr>
                <w:rFonts w:cs="Arial"/>
                <w:sz w:val="18"/>
                <w:szCs w:val="18"/>
              </w:rPr>
              <w:t>359,308</w:t>
            </w:r>
          </w:p>
        </w:tc>
        <w:tc>
          <w:tcPr>
            <w:tcW w:w="1361" w:type="dxa"/>
            <w:tcBorders>
              <w:top w:val="nil"/>
              <w:left w:val="nil"/>
              <w:bottom w:val="nil"/>
              <w:right w:val="nil"/>
            </w:tcBorders>
            <w:shd w:val="clear" w:color="auto" w:fill="auto"/>
            <w:vAlign w:val="bottom"/>
          </w:tcPr>
          <w:p w14:paraId="5D3B7455" w14:textId="05567F22" w:rsidR="00AD03DD" w:rsidRPr="00C935A5" w:rsidRDefault="00AD03DD" w:rsidP="00AD03DD">
            <w:pPr>
              <w:spacing w:before="40" w:after="20"/>
              <w:jc w:val="right"/>
              <w:rPr>
                <w:rFonts w:cs="Arial"/>
                <w:sz w:val="18"/>
                <w:szCs w:val="18"/>
              </w:rPr>
            </w:pPr>
            <w:r w:rsidRPr="00AD03DD">
              <w:rPr>
                <w:rFonts w:cs="Arial"/>
                <w:sz w:val="18"/>
                <w:szCs w:val="18"/>
              </w:rPr>
              <w:t>162,722</w:t>
            </w:r>
          </w:p>
        </w:tc>
        <w:tc>
          <w:tcPr>
            <w:tcW w:w="1361" w:type="dxa"/>
            <w:tcBorders>
              <w:top w:val="nil"/>
              <w:left w:val="nil"/>
              <w:bottom w:val="nil"/>
              <w:right w:val="nil"/>
            </w:tcBorders>
            <w:vAlign w:val="bottom"/>
          </w:tcPr>
          <w:p w14:paraId="4CEACC67" w14:textId="6257FEA3" w:rsidR="00AD03DD" w:rsidRPr="00C935A5" w:rsidRDefault="00AD03DD" w:rsidP="00AD03DD">
            <w:pPr>
              <w:spacing w:before="40" w:after="20"/>
              <w:jc w:val="right"/>
              <w:rPr>
                <w:rFonts w:cs="Arial"/>
                <w:sz w:val="18"/>
                <w:szCs w:val="18"/>
              </w:rPr>
            </w:pPr>
            <w:r w:rsidRPr="00AD03DD">
              <w:rPr>
                <w:rFonts w:cs="Arial"/>
                <w:sz w:val="18"/>
                <w:szCs w:val="18"/>
              </w:rPr>
              <w:t>234,833</w:t>
            </w:r>
          </w:p>
        </w:tc>
        <w:tc>
          <w:tcPr>
            <w:tcW w:w="1361" w:type="dxa"/>
            <w:tcBorders>
              <w:top w:val="nil"/>
              <w:left w:val="nil"/>
              <w:bottom w:val="nil"/>
              <w:right w:val="nil"/>
            </w:tcBorders>
            <w:vAlign w:val="bottom"/>
          </w:tcPr>
          <w:p w14:paraId="66B057FE" w14:textId="64D09166" w:rsidR="00AD03DD" w:rsidRPr="00C935A5" w:rsidRDefault="00AD03DD" w:rsidP="00AD03DD">
            <w:pPr>
              <w:spacing w:before="40" w:after="20"/>
              <w:jc w:val="right"/>
              <w:rPr>
                <w:rFonts w:cs="Arial"/>
                <w:sz w:val="18"/>
                <w:szCs w:val="18"/>
              </w:rPr>
            </w:pPr>
            <w:r w:rsidRPr="00AD03DD">
              <w:rPr>
                <w:rFonts w:cs="Arial"/>
                <w:sz w:val="18"/>
                <w:szCs w:val="18"/>
              </w:rPr>
              <w:t>432,270</w:t>
            </w:r>
          </w:p>
        </w:tc>
        <w:tc>
          <w:tcPr>
            <w:tcW w:w="1361" w:type="dxa"/>
            <w:tcBorders>
              <w:top w:val="nil"/>
              <w:left w:val="nil"/>
              <w:bottom w:val="nil"/>
              <w:right w:val="nil"/>
            </w:tcBorders>
            <w:shd w:val="clear" w:color="auto" w:fill="auto"/>
            <w:vAlign w:val="bottom"/>
          </w:tcPr>
          <w:p w14:paraId="162C9D8B" w14:textId="3066DC42" w:rsidR="00AD03DD" w:rsidRPr="00C935A5" w:rsidRDefault="00AD03DD" w:rsidP="00AD03DD">
            <w:pPr>
              <w:spacing w:before="40" w:after="20"/>
              <w:jc w:val="right"/>
              <w:rPr>
                <w:rFonts w:cs="Arial"/>
                <w:sz w:val="18"/>
                <w:szCs w:val="18"/>
              </w:rPr>
            </w:pPr>
            <w:r w:rsidRPr="00AD03DD">
              <w:rPr>
                <w:rFonts w:cs="Arial"/>
                <w:sz w:val="18"/>
                <w:szCs w:val="18"/>
              </w:rPr>
              <w:t>391,335</w:t>
            </w:r>
          </w:p>
        </w:tc>
      </w:tr>
      <w:tr w:rsidR="00AD03DD" w:rsidRPr="00AD03DD" w14:paraId="2A8B184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C5D51FF"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vAlign w:val="bottom"/>
          </w:tcPr>
          <w:p w14:paraId="531F9F44" w14:textId="751CA086" w:rsidR="00AD03DD" w:rsidRPr="00C935A5" w:rsidRDefault="00AD03DD" w:rsidP="00AD03DD">
            <w:pPr>
              <w:spacing w:before="40" w:after="20"/>
              <w:jc w:val="right"/>
              <w:rPr>
                <w:rFonts w:cs="Arial"/>
                <w:sz w:val="18"/>
                <w:szCs w:val="18"/>
              </w:rPr>
            </w:pPr>
            <w:r w:rsidRPr="00AD03DD">
              <w:rPr>
                <w:rFonts w:cs="Arial"/>
                <w:sz w:val="18"/>
                <w:szCs w:val="18"/>
              </w:rPr>
              <w:t>264,215</w:t>
            </w:r>
          </w:p>
        </w:tc>
        <w:tc>
          <w:tcPr>
            <w:tcW w:w="1361" w:type="dxa"/>
            <w:tcBorders>
              <w:top w:val="nil"/>
              <w:left w:val="nil"/>
              <w:bottom w:val="nil"/>
              <w:right w:val="nil"/>
            </w:tcBorders>
            <w:shd w:val="clear" w:color="auto" w:fill="auto"/>
            <w:vAlign w:val="bottom"/>
          </w:tcPr>
          <w:p w14:paraId="7F2DE8D0" w14:textId="664718A2" w:rsidR="00AD03DD" w:rsidRPr="00C935A5" w:rsidRDefault="00AD03DD" w:rsidP="00AD03DD">
            <w:pPr>
              <w:spacing w:before="40" w:after="20"/>
              <w:jc w:val="right"/>
              <w:rPr>
                <w:rFonts w:cs="Arial"/>
                <w:sz w:val="18"/>
                <w:szCs w:val="18"/>
              </w:rPr>
            </w:pPr>
            <w:r w:rsidRPr="00AD03DD">
              <w:rPr>
                <w:rFonts w:cs="Arial"/>
                <w:sz w:val="18"/>
                <w:szCs w:val="18"/>
              </w:rPr>
              <w:t>126,445</w:t>
            </w:r>
          </w:p>
        </w:tc>
        <w:tc>
          <w:tcPr>
            <w:tcW w:w="1361" w:type="dxa"/>
            <w:tcBorders>
              <w:top w:val="nil"/>
              <w:left w:val="nil"/>
              <w:bottom w:val="nil"/>
              <w:right w:val="nil"/>
            </w:tcBorders>
            <w:vAlign w:val="bottom"/>
          </w:tcPr>
          <w:p w14:paraId="1F497018" w14:textId="5088E4AE" w:rsidR="00AD03DD" w:rsidRPr="00C935A5" w:rsidRDefault="00AD03DD" w:rsidP="00AD03DD">
            <w:pPr>
              <w:spacing w:before="40" w:after="20"/>
              <w:jc w:val="right"/>
              <w:rPr>
                <w:rFonts w:cs="Arial"/>
                <w:sz w:val="18"/>
                <w:szCs w:val="18"/>
              </w:rPr>
            </w:pPr>
            <w:r w:rsidRPr="00AD03DD">
              <w:rPr>
                <w:rFonts w:cs="Arial"/>
                <w:sz w:val="18"/>
                <w:szCs w:val="18"/>
              </w:rPr>
              <w:t>168,934</w:t>
            </w:r>
          </w:p>
        </w:tc>
        <w:tc>
          <w:tcPr>
            <w:tcW w:w="1361" w:type="dxa"/>
            <w:tcBorders>
              <w:top w:val="nil"/>
              <w:left w:val="nil"/>
              <w:bottom w:val="nil"/>
              <w:right w:val="nil"/>
            </w:tcBorders>
            <w:vAlign w:val="bottom"/>
          </w:tcPr>
          <w:p w14:paraId="5F5E1E5C" w14:textId="2EB9BB48" w:rsidR="00AD03DD" w:rsidRPr="00C935A5" w:rsidRDefault="00AD03DD" w:rsidP="00AD03DD">
            <w:pPr>
              <w:spacing w:before="40" w:after="20"/>
              <w:jc w:val="right"/>
              <w:rPr>
                <w:rFonts w:cs="Arial"/>
                <w:sz w:val="18"/>
                <w:szCs w:val="18"/>
              </w:rPr>
            </w:pPr>
            <w:r w:rsidRPr="00AD03DD">
              <w:rPr>
                <w:rFonts w:cs="Arial"/>
                <w:sz w:val="18"/>
                <w:szCs w:val="18"/>
              </w:rPr>
              <w:t>317,867</w:t>
            </w:r>
          </w:p>
        </w:tc>
        <w:tc>
          <w:tcPr>
            <w:tcW w:w="1361" w:type="dxa"/>
            <w:tcBorders>
              <w:top w:val="nil"/>
              <w:left w:val="nil"/>
              <w:bottom w:val="nil"/>
              <w:right w:val="nil"/>
            </w:tcBorders>
            <w:shd w:val="clear" w:color="auto" w:fill="auto"/>
            <w:vAlign w:val="bottom"/>
          </w:tcPr>
          <w:p w14:paraId="38BFA0DD" w14:textId="26528B5B" w:rsidR="00AD03DD" w:rsidRPr="00C935A5" w:rsidRDefault="00AD03DD" w:rsidP="00AD03DD">
            <w:pPr>
              <w:spacing w:before="40" w:after="20"/>
              <w:jc w:val="right"/>
              <w:rPr>
                <w:rFonts w:cs="Arial"/>
                <w:sz w:val="18"/>
                <w:szCs w:val="18"/>
              </w:rPr>
            </w:pPr>
            <w:r w:rsidRPr="00AD03DD">
              <w:rPr>
                <w:rFonts w:cs="Arial"/>
                <w:sz w:val="18"/>
                <w:szCs w:val="18"/>
              </w:rPr>
              <w:t>252,776</w:t>
            </w:r>
          </w:p>
        </w:tc>
      </w:tr>
      <w:tr w:rsidR="00AD03DD" w:rsidRPr="00AD03DD" w14:paraId="09EA61F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52F150A"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vAlign w:val="bottom"/>
          </w:tcPr>
          <w:p w14:paraId="6A46F1C7" w14:textId="47B8DF80" w:rsidR="00AD03DD" w:rsidRPr="00C935A5" w:rsidRDefault="00AD03DD" w:rsidP="00AD03DD">
            <w:pPr>
              <w:spacing w:before="40" w:after="20"/>
              <w:jc w:val="right"/>
              <w:rPr>
                <w:rFonts w:cs="Arial"/>
                <w:sz w:val="18"/>
                <w:szCs w:val="18"/>
              </w:rPr>
            </w:pPr>
            <w:r w:rsidRPr="00AD03DD">
              <w:rPr>
                <w:rFonts w:cs="Arial"/>
                <w:sz w:val="18"/>
                <w:szCs w:val="18"/>
              </w:rPr>
              <w:t>2,760,581</w:t>
            </w:r>
          </w:p>
        </w:tc>
        <w:tc>
          <w:tcPr>
            <w:tcW w:w="1361" w:type="dxa"/>
            <w:tcBorders>
              <w:top w:val="nil"/>
              <w:left w:val="nil"/>
              <w:bottom w:val="nil"/>
              <w:right w:val="nil"/>
            </w:tcBorders>
            <w:shd w:val="clear" w:color="auto" w:fill="auto"/>
            <w:vAlign w:val="bottom"/>
          </w:tcPr>
          <w:p w14:paraId="3EB654A2" w14:textId="1A63093E" w:rsidR="00AD03DD" w:rsidRPr="00C935A5" w:rsidRDefault="00AD03DD" w:rsidP="00AD03DD">
            <w:pPr>
              <w:spacing w:before="40" w:after="20"/>
              <w:jc w:val="right"/>
              <w:rPr>
                <w:rFonts w:cs="Arial"/>
                <w:sz w:val="18"/>
                <w:szCs w:val="18"/>
              </w:rPr>
            </w:pPr>
            <w:r w:rsidRPr="00AD03DD">
              <w:rPr>
                <w:rFonts w:cs="Arial"/>
                <w:sz w:val="18"/>
                <w:szCs w:val="18"/>
              </w:rPr>
              <w:t>1,440,831</w:t>
            </w:r>
          </w:p>
        </w:tc>
        <w:tc>
          <w:tcPr>
            <w:tcW w:w="1361" w:type="dxa"/>
            <w:tcBorders>
              <w:top w:val="nil"/>
              <w:left w:val="nil"/>
              <w:bottom w:val="nil"/>
              <w:right w:val="nil"/>
            </w:tcBorders>
            <w:vAlign w:val="bottom"/>
          </w:tcPr>
          <w:p w14:paraId="73D98F8F" w14:textId="64665DE6" w:rsidR="00AD03DD" w:rsidRPr="00C935A5" w:rsidRDefault="00AD03DD" w:rsidP="00AD03DD">
            <w:pPr>
              <w:spacing w:before="40" w:after="20"/>
              <w:jc w:val="right"/>
              <w:rPr>
                <w:rFonts w:cs="Arial"/>
                <w:sz w:val="18"/>
                <w:szCs w:val="18"/>
              </w:rPr>
            </w:pPr>
            <w:r w:rsidRPr="00AD03DD">
              <w:rPr>
                <w:rFonts w:cs="Arial"/>
                <w:sz w:val="18"/>
                <w:szCs w:val="18"/>
              </w:rPr>
              <w:t>1,094,472</w:t>
            </w:r>
          </w:p>
        </w:tc>
        <w:tc>
          <w:tcPr>
            <w:tcW w:w="1361" w:type="dxa"/>
            <w:tcBorders>
              <w:top w:val="nil"/>
              <w:left w:val="nil"/>
              <w:bottom w:val="nil"/>
              <w:right w:val="nil"/>
            </w:tcBorders>
            <w:vAlign w:val="bottom"/>
          </w:tcPr>
          <w:p w14:paraId="7C655070" w14:textId="462D1A3E" w:rsidR="00AD03DD" w:rsidRPr="00C935A5" w:rsidRDefault="00AD03DD" w:rsidP="00AD03DD">
            <w:pPr>
              <w:spacing w:before="40" w:after="20"/>
              <w:jc w:val="right"/>
              <w:rPr>
                <w:rFonts w:cs="Arial"/>
                <w:sz w:val="18"/>
                <w:szCs w:val="18"/>
              </w:rPr>
            </w:pPr>
            <w:r w:rsidRPr="00AD03DD">
              <w:rPr>
                <w:rFonts w:cs="Arial"/>
                <w:sz w:val="18"/>
                <w:szCs w:val="18"/>
              </w:rPr>
              <w:t>3,321,151</w:t>
            </w:r>
          </w:p>
        </w:tc>
        <w:tc>
          <w:tcPr>
            <w:tcW w:w="1361" w:type="dxa"/>
            <w:tcBorders>
              <w:top w:val="nil"/>
              <w:left w:val="nil"/>
              <w:bottom w:val="nil"/>
              <w:right w:val="nil"/>
            </w:tcBorders>
            <w:shd w:val="clear" w:color="auto" w:fill="auto"/>
            <w:vAlign w:val="bottom"/>
          </w:tcPr>
          <w:p w14:paraId="55CBE3AE" w14:textId="4B54A69F" w:rsidR="00AD03DD" w:rsidRPr="00C935A5" w:rsidRDefault="00AD03DD" w:rsidP="00AD03DD">
            <w:pPr>
              <w:spacing w:before="40" w:after="20"/>
              <w:jc w:val="right"/>
              <w:rPr>
                <w:rFonts w:cs="Arial"/>
                <w:sz w:val="18"/>
                <w:szCs w:val="18"/>
              </w:rPr>
            </w:pPr>
            <w:r w:rsidRPr="00AD03DD">
              <w:rPr>
                <w:rFonts w:cs="Arial"/>
                <w:sz w:val="18"/>
                <w:szCs w:val="18"/>
              </w:rPr>
              <w:t>2,175,814</w:t>
            </w:r>
          </w:p>
        </w:tc>
      </w:tr>
      <w:tr w:rsidR="00AD03DD" w:rsidRPr="00AD03DD" w14:paraId="29E54F8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FBC9C03"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vAlign w:val="bottom"/>
          </w:tcPr>
          <w:p w14:paraId="01BA1F25" w14:textId="09890366" w:rsidR="00AD03DD" w:rsidRPr="00C935A5" w:rsidRDefault="00AD03DD" w:rsidP="00AD03DD">
            <w:pPr>
              <w:spacing w:before="40" w:after="20"/>
              <w:jc w:val="right"/>
              <w:rPr>
                <w:rFonts w:cs="Arial"/>
                <w:sz w:val="18"/>
                <w:szCs w:val="18"/>
              </w:rPr>
            </w:pPr>
            <w:r w:rsidRPr="00AD03DD">
              <w:rPr>
                <w:rFonts w:cs="Arial"/>
                <w:sz w:val="18"/>
                <w:szCs w:val="18"/>
              </w:rPr>
              <w:t>791,616</w:t>
            </w:r>
          </w:p>
        </w:tc>
        <w:tc>
          <w:tcPr>
            <w:tcW w:w="1361" w:type="dxa"/>
            <w:tcBorders>
              <w:top w:val="nil"/>
              <w:left w:val="nil"/>
              <w:bottom w:val="nil"/>
              <w:right w:val="nil"/>
            </w:tcBorders>
            <w:shd w:val="clear" w:color="auto" w:fill="auto"/>
            <w:vAlign w:val="bottom"/>
          </w:tcPr>
          <w:p w14:paraId="5C499240" w14:textId="6854072A" w:rsidR="00AD03DD" w:rsidRPr="00C935A5" w:rsidRDefault="00AD03DD" w:rsidP="00AD03DD">
            <w:pPr>
              <w:spacing w:before="40" w:after="20"/>
              <w:jc w:val="right"/>
              <w:rPr>
                <w:rFonts w:cs="Arial"/>
                <w:sz w:val="18"/>
                <w:szCs w:val="18"/>
              </w:rPr>
            </w:pPr>
            <w:r w:rsidRPr="00AD03DD">
              <w:rPr>
                <w:rFonts w:cs="Arial"/>
                <w:sz w:val="18"/>
                <w:szCs w:val="18"/>
              </w:rPr>
              <w:t>354,690</w:t>
            </w:r>
          </w:p>
        </w:tc>
        <w:tc>
          <w:tcPr>
            <w:tcW w:w="1361" w:type="dxa"/>
            <w:tcBorders>
              <w:top w:val="nil"/>
              <w:left w:val="nil"/>
              <w:bottom w:val="nil"/>
              <w:right w:val="nil"/>
            </w:tcBorders>
            <w:vAlign w:val="bottom"/>
          </w:tcPr>
          <w:p w14:paraId="0D7C89DB" w14:textId="7AA3CF6A" w:rsidR="00AD03DD" w:rsidRPr="00C935A5" w:rsidRDefault="00AD03DD" w:rsidP="00AD03DD">
            <w:pPr>
              <w:spacing w:before="40" w:after="20"/>
              <w:jc w:val="right"/>
              <w:rPr>
                <w:rFonts w:cs="Arial"/>
                <w:sz w:val="18"/>
                <w:szCs w:val="18"/>
              </w:rPr>
            </w:pPr>
            <w:r w:rsidRPr="00AD03DD">
              <w:rPr>
                <w:rFonts w:cs="Arial"/>
                <w:sz w:val="18"/>
                <w:szCs w:val="18"/>
              </w:rPr>
              <w:t>605,027</w:t>
            </w:r>
          </w:p>
        </w:tc>
        <w:tc>
          <w:tcPr>
            <w:tcW w:w="1361" w:type="dxa"/>
            <w:tcBorders>
              <w:top w:val="nil"/>
              <w:left w:val="nil"/>
              <w:bottom w:val="nil"/>
              <w:right w:val="nil"/>
            </w:tcBorders>
            <w:vAlign w:val="bottom"/>
          </w:tcPr>
          <w:p w14:paraId="7DC1508D" w14:textId="79590AB1" w:rsidR="00AD03DD" w:rsidRPr="00C935A5" w:rsidRDefault="00AD03DD" w:rsidP="00AD03DD">
            <w:pPr>
              <w:spacing w:before="40" w:after="20"/>
              <w:jc w:val="right"/>
              <w:rPr>
                <w:rFonts w:cs="Arial"/>
                <w:sz w:val="18"/>
                <w:szCs w:val="18"/>
              </w:rPr>
            </w:pPr>
            <w:r w:rsidRPr="00AD03DD">
              <w:rPr>
                <w:rFonts w:cs="Arial"/>
                <w:sz w:val="18"/>
                <w:szCs w:val="18"/>
              </w:rPr>
              <w:t>952,364</w:t>
            </w:r>
          </w:p>
        </w:tc>
        <w:tc>
          <w:tcPr>
            <w:tcW w:w="1361" w:type="dxa"/>
            <w:tcBorders>
              <w:top w:val="nil"/>
              <w:left w:val="nil"/>
              <w:bottom w:val="nil"/>
              <w:right w:val="nil"/>
            </w:tcBorders>
            <w:shd w:val="clear" w:color="auto" w:fill="auto"/>
            <w:vAlign w:val="bottom"/>
          </w:tcPr>
          <w:p w14:paraId="7C3C21B0" w14:textId="67FC2BCC" w:rsidR="00AD03DD" w:rsidRPr="00C935A5" w:rsidRDefault="00AD03DD" w:rsidP="00AD03DD">
            <w:pPr>
              <w:spacing w:before="40" w:after="20"/>
              <w:jc w:val="right"/>
              <w:rPr>
                <w:rFonts w:cs="Arial"/>
                <w:sz w:val="18"/>
                <w:szCs w:val="18"/>
              </w:rPr>
            </w:pPr>
            <w:r w:rsidRPr="00AD03DD">
              <w:rPr>
                <w:rFonts w:cs="Arial"/>
                <w:sz w:val="18"/>
                <w:szCs w:val="18"/>
              </w:rPr>
              <w:t>816,909</w:t>
            </w:r>
          </w:p>
        </w:tc>
      </w:tr>
      <w:tr w:rsidR="00AD03DD" w:rsidRPr="00AD03DD" w14:paraId="056EC90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D27D75C"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vAlign w:val="bottom"/>
          </w:tcPr>
          <w:p w14:paraId="5C7DD9E8" w14:textId="502928EB" w:rsidR="00AD03DD" w:rsidRPr="00C935A5" w:rsidRDefault="00AD03DD" w:rsidP="00AD03DD">
            <w:pPr>
              <w:spacing w:before="40" w:after="20"/>
              <w:jc w:val="right"/>
              <w:rPr>
                <w:rFonts w:cs="Arial"/>
                <w:sz w:val="18"/>
                <w:szCs w:val="18"/>
              </w:rPr>
            </w:pPr>
            <w:r w:rsidRPr="00AD03DD">
              <w:rPr>
                <w:rFonts w:cs="Arial"/>
                <w:sz w:val="18"/>
                <w:szCs w:val="18"/>
              </w:rPr>
              <w:t>2,377,553</w:t>
            </w:r>
          </w:p>
        </w:tc>
        <w:tc>
          <w:tcPr>
            <w:tcW w:w="1361" w:type="dxa"/>
            <w:tcBorders>
              <w:top w:val="nil"/>
              <w:left w:val="nil"/>
              <w:bottom w:val="nil"/>
              <w:right w:val="nil"/>
            </w:tcBorders>
            <w:shd w:val="clear" w:color="auto" w:fill="auto"/>
            <w:vAlign w:val="bottom"/>
          </w:tcPr>
          <w:p w14:paraId="631D924A" w14:textId="5613AA38" w:rsidR="00AD03DD" w:rsidRPr="00C935A5" w:rsidRDefault="00AD03DD" w:rsidP="00AD03DD">
            <w:pPr>
              <w:spacing w:before="40" w:after="20"/>
              <w:jc w:val="right"/>
              <w:rPr>
                <w:rFonts w:cs="Arial"/>
                <w:sz w:val="18"/>
                <w:szCs w:val="18"/>
              </w:rPr>
            </w:pPr>
            <w:r w:rsidRPr="00AD03DD">
              <w:rPr>
                <w:rFonts w:cs="Arial"/>
                <w:sz w:val="18"/>
                <w:szCs w:val="18"/>
              </w:rPr>
              <w:t>1,229,463</w:t>
            </w:r>
          </w:p>
        </w:tc>
        <w:tc>
          <w:tcPr>
            <w:tcW w:w="1361" w:type="dxa"/>
            <w:tcBorders>
              <w:top w:val="nil"/>
              <w:left w:val="nil"/>
              <w:bottom w:val="nil"/>
              <w:right w:val="nil"/>
            </w:tcBorders>
            <w:vAlign w:val="bottom"/>
          </w:tcPr>
          <w:p w14:paraId="00820823" w14:textId="4B7600EF" w:rsidR="00AD03DD" w:rsidRPr="00C935A5" w:rsidRDefault="00AD03DD" w:rsidP="00AD03DD">
            <w:pPr>
              <w:spacing w:before="40" w:after="20"/>
              <w:jc w:val="right"/>
              <w:rPr>
                <w:rFonts w:cs="Arial"/>
                <w:sz w:val="18"/>
                <w:szCs w:val="18"/>
              </w:rPr>
            </w:pPr>
            <w:r w:rsidRPr="00AD03DD">
              <w:rPr>
                <w:rFonts w:cs="Arial"/>
                <w:sz w:val="18"/>
                <w:szCs w:val="18"/>
              </w:rPr>
              <w:t>1,233,672</w:t>
            </w:r>
          </w:p>
        </w:tc>
        <w:tc>
          <w:tcPr>
            <w:tcW w:w="1361" w:type="dxa"/>
            <w:tcBorders>
              <w:top w:val="nil"/>
              <w:left w:val="nil"/>
              <w:bottom w:val="nil"/>
              <w:right w:val="nil"/>
            </w:tcBorders>
            <w:vAlign w:val="bottom"/>
          </w:tcPr>
          <w:p w14:paraId="177EE5BB" w14:textId="090E9B75" w:rsidR="00AD03DD" w:rsidRPr="00C935A5" w:rsidRDefault="00AD03DD" w:rsidP="00AD03DD">
            <w:pPr>
              <w:spacing w:before="40" w:after="20"/>
              <w:jc w:val="right"/>
              <w:rPr>
                <w:rFonts w:cs="Arial"/>
                <w:sz w:val="18"/>
                <w:szCs w:val="18"/>
              </w:rPr>
            </w:pPr>
            <w:r w:rsidRPr="00AD03DD">
              <w:rPr>
                <w:rFonts w:cs="Arial"/>
                <w:sz w:val="18"/>
                <w:szCs w:val="18"/>
              </w:rPr>
              <w:t>2,860,344</w:t>
            </w:r>
          </w:p>
        </w:tc>
        <w:tc>
          <w:tcPr>
            <w:tcW w:w="1361" w:type="dxa"/>
            <w:tcBorders>
              <w:top w:val="nil"/>
              <w:left w:val="nil"/>
              <w:bottom w:val="nil"/>
              <w:right w:val="nil"/>
            </w:tcBorders>
            <w:shd w:val="clear" w:color="auto" w:fill="auto"/>
            <w:vAlign w:val="bottom"/>
          </w:tcPr>
          <w:p w14:paraId="7A40078E" w14:textId="106E87B0" w:rsidR="00AD03DD" w:rsidRPr="00C935A5" w:rsidRDefault="00AD03DD" w:rsidP="00AD03DD">
            <w:pPr>
              <w:spacing w:before="40" w:after="20"/>
              <w:jc w:val="right"/>
              <w:rPr>
                <w:rFonts w:cs="Arial"/>
                <w:sz w:val="18"/>
                <w:szCs w:val="18"/>
              </w:rPr>
            </w:pPr>
            <w:r w:rsidRPr="00AD03DD">
              <w:rPr>
                <w:rFonts w:cs="Arial"/>
                <w:sz w:val="18"/>
                <w:szCs w:val="18"/>
              </w:rPr>
              <w:t>1,912,319</w:t>
            </w:r>
          </w:p>
        </w:tc>
      </w:tr>
      <w:tr w:rsidR="00AD03DD" w:rsidRPr="00AD03DD" w14:paraId="64C801D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622420C"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vAlign w:val="bottom"/>
          </w:tcPr>
          <w:p w14:paraId="6B4C848C" w14:textId="7B58168B" w:rsidR="00AD03DD" w:rsidRPr="00C935A5" w:rsidRDefault="00AD03DD" w:rsidP="00AD03DD">
            <w:pPr>
              <w:spacing w:before="40" w:after="20"/>
              <w:jc w:val="right"/>
              <w:rPr>
                <w:rFonts w:cs="Arial"/>
                <w:sz w:val="18"/>
                <w:szCs w:val="18"/>
              </w:rPr>
            </w:pPr>
            <w:r w:rsidRPr="00AD03DD">
              <w:rPr>
                <w:rFonts w:cs="Arial"/>
                <w:sz w:val="18"/>
                <w:szCs w:val="18"/>
              </w:rPr>
              <w:t>172,505</w:t>
            </w:r>
          </w:p>
        </w:tc>
        <w:tc>
          <w:tcPr>
            <w:tcW w:w="1361" w:type="dxa"/>
            <w:tcBorders>
              <w:top w:val="nil"/>
              <w:left w:val="nil"/>
              <w:bottom w:val="nil"/>
              <w:right w:val="nil"/>
            </w:tcBorders>
            <w:shd w:val="clear" w:color="auto" w:fill="auto"/>
            <w:vAlign w:val="bottom"/>
          </w:tcPr>
          <w:p w14:paraId="7185E5EB" w14:textId="7D65C7C1" w:rsidR="00AD03DD" w:rsidRPr="00C935A5" w:rsidRDefault="00AD03DD" w:rsidP="00AD03DD">
            <w:pPr>
              <w:spacing w:before="40" w:after="20"/>
              <w:jc w:val="right"/>
              <w:rPr>
                <w:rFonts w:cs="Arial"/>
                <w:sz w:val="18"/>
                <w:szCs w:val="18"/>
              </w:rPr>
            </w:pPr>
            <w:r w:rsidRPr="00AD03DD">
              <w:rPr>
                <w:rFonts w:cs="Arial"/>
                <w:sz w:val="18"/>
                <w:szCs w:val="18"/>
              </w:rPr>
              <w:t>77,015</w:t>
            </w:r>
          </w:p>
        </w:tc>
        <w:tc>
          <w:tcPr>
            <w:tcW w:w="1361" w:type="dxa"/>
            <w:tcBorders>
              <w:top w:val="nil"/>
              <w:left w:val="nil"/>
              <w:bottom w:val="nil"/>
              <w:right w:val="nil"/>
            </w:tcBorders>
            <w:vAlign w:val="bottom"/>
          </w:tcPr>
          <w:p w14:paraId="38D25A56" w14:textId="44AD41A8" w:rsidR="00AD03DD" w:rsidRPr="00C935A5" w:rsidRDefault="00AD03DD" w:rsidP="00AD03DD">
            <w:pPr>
              <w:spacing w:before="40" w:after="20"/>
              <w:jc w:val="right"/>
              <w:rPr>
                <w:rFonts w:cs="Arial"/>
                <w:sz w:val="18"/>
                <w:szCs w:val="18"/>
              </w:rPr>
            </w:pPr>
            <w:r w:rsidRPr="00AD03DD">
              <w:rPr>
                <w:rFonts w:cs="Arial"/>
                <w:sz w:val="18"/>
                <w:szCs w:val="18"/>
              </w:rPr>
              <w:t>125,226</w:t>
            </w:r>
          </w:p>
        </w:tc>
        <w:tc>
          <w:tcPr>
            <w:tcW w:w="1361" w:type="dxa"/>
            <w:tcBorders>
              <w:top w:val="nil"/>
              <w:left w:val="nil"/>
              <w:bottom w:val="nil"/>
              <w:right w:val="nil"/>
            </w:tcBorders>
            <w:vAlign w:val="bottom"/>
          </w:tcPr>
          <w:p w14:paraId="78E079B8" w14:textId="45BC9E53" w:rsidR="00AD03DD" w:rsidRPr="00C935A5" w:rsidRDefault="00AD03DD" w:rsidP="00AD03DD">
            <w:pPr>
              <w:spacing w:before="40" w:after="20"/>
              <w:jc w:val="right"/>
              <w:rPr>
                <w:rFonts w:cs="Arial"/>
                <w:sz w:val="18"/>
                <w:szCs w:val="18"/>
              </w:rPr>
            </w:pPr>
            <w:r w:rsidRPr="00AD03DD">
              <w:rPr>
                <w:rFonts w:cs="Arial"/>
                <w:sz w:val="18"/>
                <w:szCs w:val="18"/>
              </w:rPr>
              <w:t>207,535</w:t>
            </w:r>
          </w:p>
        </w:tc>
        <w:tc>
          <w:tcPr>
            <w:tcW w:w="1361" w:type="dxa"/>
            <w:tcBorders>
              <w:top w:val="nil"/>
              <w:left w:val="nil"/>
              <w:bottom w:val="nil"/>
              <w:right w:val="nil"/>
            </w:tcBorders>
            <w:shd w:val="clear" w:color="auto" w:fill="auto"/>
            <w:vAlign w:val="bottom"/>
          </w:tcPr>
          <w:p w14:paraId="56AA77EF" w14:textId="7012BD40" w:rsidR="00AD03DD" w:rsidRPr="00C935A5" w:rsidRDefault="00AD03DD" w:rsidP="00AD03DD">
            <w:pPr>
              <w:spacing w:before="40" w:after="20"/>
              <w:jc w:val="right"/>
              <w:rPr>
                <w:rFonts w:cs="Arial"/>
                <w:sz w:val="18"/>
                <w:szCs w:val="18"/>
              </w:rPr>
            </w:pPr>
            <w:r w:rsidRPr="00AD03DD">
              <w:rPr>
                <w:rFonts w:cs="Arial"/>
                <w:sz w:val="18"/>
                <w:szCs w:val="18"/>
              </w:rPr>
              <w:t>173,215</w:t>
            </w:r>
          </w:p>
        </w:tc>
      </w:tr>
      <w:tr w:rsidR="00AD03DD" w:rsidRPr="00AD03DD" w14:paraId="1C3B757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7FB4BCD"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vAlign w:val="bottom"/>
          </w:tcPr>
          <w:p w14:paraId="2E97E83E" w14:textId="19F33E0F" w:rsidR="00AD03DD" w:rsidRPr="00C935A5" w:rsidRDefault="00AD03DD" w:rsidP="00AD03DD">
            <w:pPr>
              <w:spacing w:before="40" w:after="20"/>
              <w:jc w:val="right"/>
              <w:rPr>
                <w:rFonts w:cs="Arial"/>
                <w:sz w:val="18"/>
                <w:szCs w:val="18"/>
              </w:rPr>
            </w:pPr>
            <w:r w:rsidRPr="00AD03DD">
              <w:rPr>
                <w:rFonts w:cs="Arial"/>
                <w:sz w:val="18"/>
                <w:szCs w:val="18"/>
              </w:rPr>
              <w:t>2,624,335</w:t>
            </w:r>
          </w:p>
        </w:tc>
        <w:tc>
          <w:tcPr>
            <w:tcW w:w="1361" w:type="dxa"/>
            <w:tcBorders>
              <w:top w:val="nil"/>
              <w:left w:val="nil"/>
              <w:bottom w:val="nil"/>
              <w:right w:val="nil"/>
            </w:tcBorders>
            <w:shd w:val="clear" w:color="auto" w:fill="auto"/>
            <w:vAlign w:val="bottom"/>
          </w:tcPr>
          <w:p w14:paraId="14B5542A" w14:textId="23A07807" w:rsidR="00AD03DD" w:rsidRPr="00C935A5" w:rsidRDefault="00AD03DD" w:rsidP="00AD03DD">
            <w:pPr>
              <w:spacing w:before="40" w:after="20"/>
              <w:jc w:val="right"/>
              <w:rPr>
                <w:rFonts w:cs="Arial"/>
                <w:sz w:val="18"/>
                <w:szCs w:val="18"/>
              </w:rPr>
            </w:pPr>
            <w:r w:rsidRPr="00AD03DD">
              <w:rPr>
                <w:rFonts w:cs="Arial"/>
                <w:sz w:val="18"/>
                <w:szCs w:val="18"/>
              </w:rPr>
              <w:t>1,664,737</w:t>
            </w:r>
          </w:p>
        </w:tc>
        <w:tc>
          <w:tcPr>
            <w:tcW w:w="1361" w:type="dxa"/>
            <w:tcBorders>
              <w:top w:val="nil"/>
              <w:left w:val="nil"/>
              <w:bottom w:val="nil"/>
              <w:right w:val="nil"/>
            </w:tcBorders>
            <w:vAlign w:val="bottom"/>
          </w:tcPr>
          <w:p w14:paraId="0B6A873C" w14:textId="5E296F52" w:rsidR="00AD03DD" w:rsidRPr="00C935A5" w:rsidRDefault="00AD03DD" w:rsidP="00AD03DD">
            <w:pPr>
              <w:spacing w:before="40" w:after="20"/>
              <w:jc w:val="right"/>
              <w:rPr>
                <w:rFonts w:cs="Arial"/>
                <w:sz w:val="18"/>
                <w:szCs w:val="18"/>
              </w:rPr>
            </w:pPr>
            <w:r w:rsidRPr="00AD03DD">
              <w:rPr>
                <w:rFonts w:cs="Arial"/>
                <w:sz w:val="18"/>
                <w:szCs w:val="18"/>
              </w:rPr>
              <w:t>1,352,429</w:t>
            </w:r>
          </w:p>
        </w:tc>
        <w:tc>
          <w:tcPr>
            <w:tcW w:w="1361" w:type="dxa"/>
            <w:tcBorders>
              <w:top w:val="nil"/>
              <w:left w:val="nil"/>
              <w:bottom w:val="nil"/>
              <w:right w:val="nil"/>
            </w:tcBorders>
            <w:vAlign w:val="bottom"/>
          </w:tcPr>
          <w:p w14:paraId="10D2B036" w14:textId="76A08144" w:rsidR="00AD03DD" w:rsidRPr="00C935A5" w:rsidRDefault="00AD03DD" w:rsidP="00AD03DD">
            <w:pPr>
              <w:spacing w:before="40" w:after="20"/>
              <w:jc w:val="right"/>
              <w:rPr>
                <w:rFonts w:cs="Arial"/>
                <w:sz w:val="18"/>
                <w:szCs w:val="18"/>
              </w:rPr>
            </w:pPr>
            <w:r w:rsidRPr="00AD03DD">
              <w:rPr>
                <w:rFonts w:cs="Arial"/>
                <w:sz w:val="18"/>
                <w:szCs w:val="18"/>
              </w:rPr>
              <w:t>3,157,238</w:t>
            </w:r>
          </w:p>
        </w:tc>
        <w:tc>
          <w:tcPr>
            <w:tcW w:w="1361" w:type="dxa"/>
            <w:tcBorders>
              <w:top w:val="nil"/>
              <w:left w:val="nil"/>
              <w:bottom w:val="nil"/>
              <w:right w:val="nil"/>
            </w:tcBorders>
            <w:shd w:val="clear" w:color="auto" w:fill="auto"/>
            <w:vAlign w:val="bottom"/>
          </w:tcPr>
          <w:p w14:paraId="7DBECFEB" w14:textId="068BFDCD" w:rsidR="00AD03DD" w:rsidRPr="00C935A5" w:rsidRDefault="00AD03DD" w:rsidP="00AD03DD">
            <w:pPr>
              <w:spacing w:before="40" w:after="20"/>
              <w:jc w:val="right"/>
              <w:rPr>
                <w:rFonts w:cs="Arial"/>
                <w:sz w:val="18"/>
                <w:szCs w:val="18"/>
              </w:rPr>
            </w:pPr>
            <w:r w:rsidRPr="00AD03DD">
              <w:rPr>
                <w:rFonts w:cs="Arial"/>
                <w:sz w:val="18"/>
                <w:szCs w:val="18"/>
              </w:rPr>
              <w:t>2,044,483</w:t>
            </w:r>
          </w:p>
        </w:tc>
      </w:tr>
      <w:tr w:rsidR="00AD03DD" w:rsidRPr="00AD03DD" w14:paraId="59143A5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0152853"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vAlign w:val="bottom"/>
          </w:tcPr>
          <w:p w14:paraId="36B8BB70" w14:textId="43944AC2" w:rsidR="00AD03DD" w:rsidRPr="00C935A5" w:rsidRDefault="00AD03DD" w:rsidP="00AD03DD">
            <w:pPr>
              <w:spacing w:before="40" w:after="20"/>
              <w:jc w:val="right"/>
              <w:rPr>
                <w:rFonts w:cs="Arial"/>
                <w:sz w:val="18"/>
                <w:szCs w:val="18"/>
              </w:rPr>
            </w:pPr>
            <w:r w:rsidRPr="00AD03DD">
              <w:rPr>
                <w:rFonts w:cs="Arial"/>
                <w:sz w:val="18"/>
                <w:szCs w:val="18"/>
              </w:rPr>
              <w:t>325,454</w:t>
            </w:r>
          </w:p>
        </w:tc>
        <w:tc>
          <w:tcPr>
            <w:tcW w:w="1361" w:type="dxa"/>
            <w:tcBorders>
              <w:top w:val="nil"/>
              <w:left w:val="nil"/>
              <w:bottom w:val="nil"/>
              <w:right w:val="nil"/>
            </w:tcBorders>
            <w:shd w:val="clear" w:color="auto" w:fill="auto"/>
            <w:vAlign w:val="bottom"/>
          </w:tcPr>
          <w:p w14:paraId="67FB95DF" w14:textId="2B04D18A" w:rsidR="00AD03DD" w:rsidRPr="00C935A5" w:rsidRDefault="00AD03DD" w:rsidP="00AD03DD">
            <w:pPr>
              <w:spacing w:before="40" w:after="20"/>
              <w:jc w:val="right"/>
              <w:rPr>
                <w:rFonts w:cs="Arial"/>
                <w:sz w:val="18"/>
                <w:szCs w:val="18"/>
              </w:rPr>
            </w:pPr>
            <w:r w:rsidRPr="00AD03DD">
              <w:rPr>
                <w:rFonts w:cs="Arial"/>
                <w:sz w:val="18"/>
                <w:szCs w:val="18"/>
              </w:rPr>
              <w:t>140,073</w:t>
            </w:r>
          </w:p>
        </w:tc>
        <w:tc>
          <w:tcPr>
            <w:tcW w:w="1361" w:type="dxa"/>
            <w:tcBorders>
              <w:top w:val="nil"/>
              <w:left w:val="nil"/>
              <w:bottom w:val="nil"/>
              <w:right w:val="nil"/>
            </w:tcBorders>
            <w:vAlign w:val="bottom"/>
          </w:tcPr>
          <w:p w14:paraId="39B17237" w14:textId="72E76589" w:rsidR="00AD03DD" w:rsidRPr="00C935A5" w:rsidRDefault="00AD03DD" w:rsidP="00AD03DD">
            <w:pPr>
              <w:spacing w:before="40" w:after="20"/>
              <w:jc w:val="right"/>
              <w:rPr>
                <w:rFonts w:cs="Arial"/>
                <w:sz w:val="18"/>
                <w:szCs w:val="18"/>
              </w:rPr>
            </w:pPr>
            <w:r w:rsidRPr="00AD03DD">
              <w:rPr>
                <w:rFonts w:cs="Arial"/>
                <w:sz w:val="18"/>
                <w:szCs w:val="18"/>
              </w:rPr>
              <w:t>221,522</w:t>
            </w:r>
          </w:p>
        </w:tc>
        <w:tc>
          <w:tcPr>
            <w:tcW w:w="1361" w:type="dxa"/>
            <w:tcBorders>
              <w:top w:val="nil"/>
              <w:left w:val="nil"/>
              <w:bottom w:val="nil"/>
              <w:right w:val="nil"/>
            </w:tcBorders>
            <w:vAlign w:val="bottom"/>
          </w:tcPr>
          <w:p w14:paraId="67777887" w14:textId="322F20C5" w:rsidR="00AD03DD" w:rsidRPr="00C935A5" w:rsidRDefault="00AD03DD" w:rsidP="00AD03DD">
            <w:pPr>
              <w:spacing w:before="40" w:after="20"/>
              <w:jc w:val="right"/>
              <w:rPr>
                <w:rFonts w:cs="Arial"/>
                <w:sz w:val="18"/>
                <w:szCs w:val="18"/>
              </w:rPr>
            </w:pPr>
            <w:r w:rsidRPr="00AD03DD">
              <w:rPr>
                <w:rFonts w:cs="Arial"/>
                <w:sz w:val="18"/>
                <w:szCs w:val="18"/>
              </w:rPr>
              <w:t>391,542</w:t>
            </w:r>
          </w:p>
        </w:tc>
        <w:tc>
          <w:tcPr>
            <w:tcW w:w="1361" w:type="dxa"/>
            <w:tcBorders>
              <w:top w:val="nil"/>
              <w:left w:val="nil"/>
              <w:bottom w:val="nil"/>
              <w:right w:val="nil"/>
            </w:tcBorders>
            <w:shd w:val="clear" w:color="auto" w:fill="auto"/>
            <w:vAlign w:val="bottom"/>
          </w:tcPr>
          <w:p w14:paraId="6D57B6FF" w14:textId="550903E6" w:rsidR="00AD03DD" w:rsidRPr="00C935A5" w:rsidRDefault="00AD03DD" w:rsidP="00AD03DD">
            <w:pPr>
              <w:spacing w:before="40" w:after="20"/>
              <w:jc w:val="right"/>
              <w:rPr>
                <w:rFonts w:cs="Arial"/>
                <w:sz w:val="18"/>
                <w:szCs w:val="18"/>
              </w:rPr>
            </w:pPr>
            <w:r w:rsidRPr="00AD03DD">
              <w:rPr>
                <w:rFonts w:cs="Arial"/>
                <w:sz w:val="18"/>
                <w:szCs w:val="18"/>
              </w:rPr>
              <w:t>329,226</w:t>
            </w:r>
          </w:p>
        </w:tc>
      </w:tr>
      <w:tr w:rsidR="00AD03DD" w:rsidRPr="00AD03DD" w14:paraId="78B11D6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80DFBA1"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vAlign w:val="bottom"/>
          </w:tcPr>
          <w:p w14:paraId="4B7B5742" w14:textId="55E782B1" w:rsidR="00AD03DD" w:rsidRPr="00C935A5" w:rsidRDefault="00AD03DD" w:rsidP="00AD03DD">
            <w:pPr>
              <w:spacing w:before="40" w:after="20"/>
              <w:jc w:val="right"/>
              <w:rPr>
                <w:rFonts w:cs="Arial"/>
                <w:sz w:val="18"/>
                <w:szCs w:val="18"/>
              </w:rPr>
            </w:pPr>
            <w:r w:rsidRPr="00AD03DD">
              <w:rPr>
                <w:rFonts w:cs="Arial"/>
                <w:sz w:val="18"/>
                <w:szCs w:val="18"/>
              </w:rPr>
              <w:t>402,219</w:t>
            </w:r>
          </w:p>
        </w:tc>
        <w:tc>
          <w:tcPr>
            <w:tcW w:w="1361" w:type="dxa"/>
            <w:tcBorders>
              <w:top w:val="nil"/>
              <w:left w:val="nil"/>
              <w:bottom w:val="nil"/>
              <w:right w:val="nil"/>
            </w:tcBorders>
            <w:shd w:val="clear" w:color="auto" w:fill="auto"/>
            <w:vAlign w:val="bottom"/>
          </w:tcPr>
          <w:p w14:paraId="55CF5DE9" w14:textId="2D8DAEF9" w:rsidR="00AD03DD" w:rsidRPr="00C935A5" w:rsidRDefault="00AD03DD" w:rsidP="00AD03DD">
            <w:pPr>
              <w:spacing w:before="40" w:after="20"/>
              <w:jc w:val="right"/>
              <w:rPr>
                <w:rFonts w:cs="Arial"/>
                <w:sz w:val="18"/>
                <w:szCs w:val="18"/>
              </w:rPr>
            </w:pPr>
            <w:r w:rsidRPr="00AD03DD">
              <w:rPr>
                <w:rFonts w:cs="Arial"/>
                <w:sz w:val="18"/>
                <w:szCs w:val="18"/>
              </w:rPr>
              <w:t>229,955</w:t>
            </w:r>
          </w:p>
        </w:tc>
        <w:tc>
          <w:tcPr>
            <w:tcW w:w="1361" w:type="dxa"/>
            <w:tcBorders>
              <w:top w:val="nil"/>
              <w:left w:val="nil"/>
              <w:bottom w:val="nil"/>
              <w:right w:val="nil"/>
            </w:tcBorders>
            <w:vAlign w:val="bottom"/>
          </w:tcPr>
          <w:p w14:paraId="0F5292CF" w14:textId="2F7E44CC" w:rsidR="00AD03DD" w:rsidRPr="00C935A5" w:rsidRDefault="00AD03DD" w:rsidP="00AD03DD">
            <w:pPr>
              <w:spacing w:before="40" w:after="20"/>
              <w:jc w:val="right"/>
              <w:rPr>
                <w:rFonts w:cs="Arial"/>
                <w:sz w:val="18"/>
                <w:szCs w:val="18"/>
              </w:rPr>
            </w:pPr>
            <w:r w:rsidRPr="00AD03DD">
              <w:rPr>
                <w:rFonts w:cs="Arial"/>
                <w:sz w:val="18"/>
                <w:szCs w:val="18"/>
              </w:rPr>
              <w:t>200,608</w:t>
            </w:r>
          </w:p>
        </w:tc>
        <w:tc>
          <w:tcPr>
            <w:tcW w:w="1361" w:type="dxa"/>
            <w:tcBorders>
              <w:top w:val="nil"/>
              <w:left w:val="nil"/>
              <w:bottom w:val="nil"/>
              <w:right w:val="nil"/>
            </w:tcBorders>
            <w:vAlign w:val="bottom"/>
          </w:tcPr>
          <w:p w14:paraId="6DD6B689" w14:textId="1A2224BF" w:rsidR="00AD03DD" w:rsidRPr="00C935A5" w:rsidRDefault="00AD03DD" w:rsidP="00AD03DD">
            <w:pPr>
              <w:spacing w:before="40" w:after="20"/>
              <w:jc w:val="right"/>
              <w:rPr>
                <w:rFonts w:cs="Arial"/>
                <w:sz w:val="18"/>
                <w:szCs w:val="18"/>
              </w:rPr>
            </w:pPr>
            <w:r w:rsidRPr="00AD03DD">
              <w:rPr>
                <w:rFonts w:cs="Arial"/>
                <w:sz w:val="18"/>
                <w:szCs w:val="18"/>
              </w:rPr>
              <w:t>483,895</w:t>
            </w:r>
          </w:p>
        </w:tc>
        <w:tc>
          <w:tcPr>
            <w:tcW w:w="1361" w:type="dxa"/>
            <w:tcBorders>
              <w:top w:val="nil"/>
              <w:left w:val="nil"/>
              <w:bottom w:val="nil"/>
              <w:right w:val="nil"/>
            </w:tcBorders>
            <w:shd w:val="clear" w:color="auto" w:fill="auto"/>
            <w:vAlign w:val="bottom"/>
          </w:tcPr>
          <w:p w14:paraId="61258D78" w14:textId="2AE876AD" w:rsidR="00AD03DD" w:rsidRPr="00C935A5" w:rsidRDefault="00AD03DD" w:rsidP="00AD03DD">
            <w:pPr>
              <w:spacing w:before="40" w:after="20"/>
              <w:jc w:val="right"/>
              <w:rPr>
                <w:rFonts w:cs="Arial"/>
                <w:sz w:val="18"/>
                <w:szCs w:val="18"/>
              </w:rPr>
            </w:pPr>
            <w:r w:rsidRPr="00AD03DD">
              <w:rPr>
                <w:rFonts w:cs="Arial"/>
                <w:sz w:val="18"/>
                <w:szCs w:val="18"/>
              </w:rPr>
              <w:t>291,073</w:t>
            </w:r>
          </w:p>
        </w:tc>
      </w:tr>
      <w:tr w:rsidR="00AD03DD" w:rsidRPr="00AD03DD" w14:paraId="17763BF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DC27022"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vAlign w:val="bottom"/>
          </w:tcPr>
          <w:p w14:paraId="67548F4E" w14:textId="331D82AC" w:rsidR="00AD03DD" w:rsidRPr="00C935A5" w:rsidRDefault="00AD03DD" w:rsidP="00AD03DD">
            <w:pPr>
              <w:spacing w:before="40" w:after="20"/>
              <w:jc w:val="right"/>
              <w:rPr>
                <w:rFonts w:cs="Arial"/>
                <w:sz w:val="18"/>
                <w:szCs w:val="18"/>
              </w:rPr>
            </w:pPr>
            <w:r w:rsidRPr="00AD03DD">
              <w:rPr>
                <w:rFonts w:cs="Arial"/>
                <w:sz w:val="18"/>
                <w:szCs w:val="18"/>
              </w:rPr>
              <w:t>1,990,113</w:t>
            </w:r>
          </w:p>
        </w:tc>
        <w:tc>
          <w:tcPr>
            <w:tcW w:w="1361" w:type="dxa"/>
            <w:tcBorders>
              <w:top w:val="nil"/>
              <w:left w:val="nil"/>
              <w:bottom w:val="nil"/>
              <w:right w:val="nil"/>
            </w:tcBorders>
            <w:shd w:val="clear" w:color="auto" w:fill="auto"/>
            <w:vAlign w:val="bottom"/>
          </w:tcPr>
          <w:p w14:paraId="320AA410" w14:textId="0E2AC054" w:rsidR="00AD03DD" w:rsidRPr="00C935A5" w:rsidRDefault="00AD03DD" w:rsidP="00AD03DD">
            <w:pPr>
              <w:spacing w:before="40" w:after="20"/>
              <w:jc w:val="right"/>
              <w:rPr>
                <w:rFonts w:cs="Arial"/>
                <w:sz w:val="18"/>
                <w:szCs w:val="18"/>
              </w:rPr>
            </w:pPr>
            <w:r w:rsidRPr="00AD03DD">
              <w:rPr>
                <w:rFonts w:cs="Arial"/>
                <w:sz w:val="18"/>
                <w:szCs w:val="18"/>
              </w:rPr>
              <w:t>965,193</w:t>
            </w:r>
          </w:p>
        </w:tc>
        <w:tc>
          <w:tcPr>
            <w:tcW w:w="1361" w:type="dxa"/>
            <w:tcBorders>
              <w:top w:val="nil"/>
              <w:left w:val="nil"/>
              <w:bottom w:val="nil"/>
              <w:right w:val="nil"/>
            </w:tcBorders>
            <w:vAlign w:val="bottom"/>
          </w:tcPr>
          <w:p w14:paraId="5D44D5E6" w14:textId="192100B4" w:rsidR="00AD03DD" w:rsidRPr="00C935A5" w:rsidRDefault="00AD03DD" w:rsidP="00AD03DD">
            <w:pPr>
              <w:spacing w:before="40" w:after="20"/>
              <w:jc w:val="right"/>
              <w:rPr>
                <w:rFonts w:cs="Arial"/>
                <w:sz w:val="18"/>
                <w:szCs w:val="18"/>
              </w:rPr>
            </w:pPr>
            <w:r w:rsidRPr="00AD03DD">
              <w:rPr>
                <w:rFonts w:cs="Arial"/>
                <w:sz w:val="18"/>
                <w:szCs w:val="18"/>
              </w:rPr>
              <w:t>1,133,986</w:t>
            </w:r>
          </w:p>
        </w:tc>
        <w:tc>
          <w:tcPr>
            <w:tcW w:w="1361" w:type="dxa"/>
            <w:tcBorders>
              <w:top w:val="nil"/>
              <w:left w:val="nil"/>
              <w:bottom w:val="nil"/>
              <w:right w:val="nil"/>
            </w:tcBorders>
            <w:vAlign w:val="bottom"/>
          </w:tcPr>
          <w:p w14:paraId="34CEBB76" w14:textId="2224B6FC" w:rsidR="00AD03DD" w:rsidRPr="00C935A5" w:rsidRDefault="00AD03DD" w:rsidP="00AD03DD">
            <w:pPr>
              <w:spacing w:before="40" w:after="20"/>
              <w:jc w:val="right"/>
              <w:rPr>
                <w:rFonts w:cs="Arial"/>
                <w:sz w:val="18"/>
                <w:szCs w:val="18"/>
              </w:rPr>
            </w:pPr>
            <w:r w:rsidRPr="00AD03DD">
              <w:rPr>
                <w:rFonts w:cs="Arial"/>
                <w:sz w:val="18"/>
                <w:szCs w:val="18"/>
              </w:rPr>
              <w:t>2,394,230</w:t>
            </w:r>
          </w:p>
        </w:tc>
        <w:tc>
          <w:tcPr>
            <w:tcW w:w="1361" w:type="dxa"/>
            <w:tcBorders>
              <w:top w:val="nil"/>
              <w:left w:val="nil"/>
              <w:bottom w:val="nil"/>
              <w:right w:val="nil"/>
            </w:tcBorders>
            <w:shd w:val="clear" w:color="auto" w:fill="auto"/>
            <w:vAlign w:val="bottom"/>
          </w:tcPr>
          <w:p w14:paraId="79FA6EB6" w14:textId="758CA0DC" w:rsidR="00AD03DD" w:rsidRPr="00C935A5" w:rsidRDefault="00AD03DD" w:rsidP="00AD03DD">
            <w:pPr>
              <w:spacing w:before="40" w:after="20"/>
              <w:jc w:val="right"/>
              <w:rPr>
                <w:rFonts w:cs="Arial"/>
                <w:sz w:val="18"/>
                <w:szCs w:val="18"/>
              </w:rPr>
            </w:pPr>
            <w:r w:rsidRPr="00AD03DD">
              <w:rPr>
                <w:rFonts w:cs="Arial"/>
                <w:sz w:val="18"/>
                <w:szCs w:val="18"/>
              </w:rPr>
              <w:t>1,685,327</w:t>
            </w:r>
          </w:p>
        </w:tc>
      </w:tr>
      <w:tr w:rsidR="00AD03DD" w:rsidRPr="00AD03DD" w14:paraId="0EBBB86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DE68842"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vAlign w:val="bottom"/>
          </w:tcPr>
          <w:p w14:paraId="0006218D" w14:textId="2F04046B" w:rsidR="00AD03DD" w:rsidRPr="00C935A5" w:rsidRDefault="00AD03DD" w:rsidP="00AD03DD">
            <w:pPr>
              <w:spacing w:before="40" w:after="20"/>
              <w:jc w:val="right"/>
              <w:rPr>
                <w:rFonts w:cs="Arial"/>
                <w:sz w:val="18"/>
                <w:szCs w:val="18"/>
              </w:rPr>
            </w:pPr>
            <w:r w:rsidRPr="00AD03DD">
              <w:rPr>
                <w:rFonts w:cs="Arial"/>
                <w:sz w:val="18"/>
                <w:szCs w:val="18"/>
              </w:rPr>
              <w:t>2,792,627</w:t>
            </w:r>
          </w:p>
        </w:tc>
        <w:tc>
          <w:tcPr>
            <w:tcW w:w="1361" w:type="dxa"/>
            <w:tcBorders>
              <w:top w:val="nil"/>
              <w:left w:val="nil"/>
              <w:bottom w:val="nil"/>
              <w:right w:val="nil"/>
            </w:tcBorders>
            <w:shd w:val="clear" w:color="auto" w:fill="auto"/>
            <w:vAlign w:val="bottom"/>
          </w:tcPr>
          <w:p w14:paraId="0641BBF9" w14:textId="482A574F" w:rsidR="00AD03DD" w:rsidRPr="00C935A5" w:rsidRDefault="00AD03DD" w:rsidP="00AD03DD">
            <w:pPr>
              <w:spacing w:before="40" w:after="20"/>
              <w:jc w:val="right"/>
              <w:rPr>
                <w:rFonts w:cs="Arial"/>
                <w:sz w:val="18"/>
                <w:szCs w:val="18"/>
              </w:rPr>
            </w:pPr>
            <w:r w:rsidRPr="00AD03DD">
              <w:rPr>
                <w:rFonts w:cs="Arial"/>
                <w:sz w:val="18"/>
                <w:szCs w:val="18"/>
              </w:rPr>
              <w:t>973,200</w:t>
            </w:r>
          </w:p>
        </w:tc>
        <w:tc>
          <w:tcPr>
            <w:tcW w:w="1361" w:type="dxa"/>
            <w:tcBorders>
              <w:top w:val="nil"/>
              <w:left w:val="nil"/>
              <w:bottom w:val="nil"/>
              <w:right w:val="nil"/>
            </w:tcBorders>
            <w:vAlign w:val="bottom"/>
          </w:tcPr>
          <w:p w14:paraId="22D4F735" w14:textId="1B6454C2" w:rsidR="00AD03DD" w:rsidRPr="00C935A5" w:rsidRDefault="00AD03DD" w:rsidP="00AD03DD">
            <w:pPr>
              <w:spacing w:before="40" w:after="20"/>
              <w:jc w:val="right"/>
              <w:rPr>
                <w:rFonts w:cs="Arial"/>
                <w:sz w:val="18"/>
                <w:szCs w:val="18"/>
              </w:rPr>
            </w:pPr>
            <w:r w:rsidRPr="00AD03DD">
              <w:rPr>
                <w:rFonts w:cs="Arial"/>
                <w:sz w:val="18"/>
                <w:szCs w:val="18"/>
              </w:rPr>
              <w:t>1,346,471</w:t>
            </w:r>
          </w:p>
        </w:tc>
        <w:tc>
          <w:tcPr>
            <w:tcW w:w="1361" w:type="dxa"/>
            <w:tcBorders>
              <w:top w:val="nil"/>
              <w:left w:val="nil"/>
              <w:bottom w:val="nil"/>
              <w:right w:val="nil"/>
            </w:tcBorders>
            <w:vAlign w:val="bottom"/>
          </w:tcPr>
          <w:p w14:paraId="5F1C72C7" w14:textId="73144EE5" w:rsidR="00AD03DD" w:rsidRPr="00C935A5" w:rsidRDefault="00AD03DD" w:rsidP="00AD03DD">
            <w:pPr>
              <w:spacing w:before="40" w:after="20"/>
              <w:jc w:val="right"/>
              <w:rPr>
                <w:rFonts w:cs="Arial"/>
                <w:sz w:val="18"/>
                <w:szCs w:val="18"/>
              </w:rPr>
            </w:pPr>
            <w:r w:rsidRPr="00AD03DD">
              <w:rPr>
                <w:rFonts w:cs="Arial"/>
                <w:sz w:val="18"/>
                <w:szCs w:val="18"/>
              </w:rPr>
              <w:t>3,359,704</w:t>
            </w:r>
          </w:p>
        </w:tc>
        <w:tc>
          <w:tcPr>
            <w:tcW w:w="1361" w:type="dxa"/>
            <w:tcBorders>
              <w:top w:val="nil"/>
              <w:left w:val="nil"/>
              <w:bottom w:val="nil"/>
              <w:right w:val="nil"/>
            </w:tcBorders>
            <w:shd w:val="clear" w:color="auto" w:fill="auto"/>
            <w:vAlign w:val="bottom"/>
          </w:tcPr>
          <w:p w14:paraId="616C31B4" w14:textId="6D239EC6" w:rsidR="00AD03DD" w:rsidRPr="00C935A5" w:rsidRDefault="00AD03DD" w:rsidP="00AD03DD">
            <w:pPr>
              <w:spacing w:before="40" w:after="20"/>
              <w:jc w:val="right"/>
              <w:rPr>
                <w:rFonts w:cs="Arial"/>
                <w:sz w:val="18"/>
                <w:szCs w:val="18"/>
              </w:rPr>
            </w:pPr>
            <w:r w:rsidRPr="00AD03DD">
              <w:rPr>
                <w:rFonts w:cs="Arial"/>
                <w:sz w:val="18"/>
                <w:szCs w:val="18"/>
              </w:rPr>
              <w:t>1,844,676</w:t>
            </w:r>
          </w:p>
        </w:tc>
      </w:tr>
      <w:tr w:rsidR="00AD03DD" w:rsidRPr="00AD03DD" w14:paraId="3B0DB56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29F3F55"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vAlign w:val="bottom"/>
          </w:tcPr>
          <w:p w14:paraId="424D84E2" w14:textId="0A8F0E3D" w:rsidR="00AD03DD" w:rsidRPr="00C935A5" w:rsidRDefault="00AD03DD" w:rsidP="00AD03DD">
            <w:pPr>
              <w:spacing w:before="40" w:after="20"/>
              <w:jc w:val="right"/>
              <w:rPr>
                <w:rFonts w:cs="Arial"/>
                <w:sz w:val="18"/>
                <w:szCs w:val="18"/>
              </w:rPr>
            </w:pPr>
            <w:r w:rsidRPr="00AD03DD">
              <w:rPr>
                <w:rFonts w:cs="Arial"/>
                <w:sz w:val="18"/>
                <w:szCs w:val="18"/>
              </w:rPr>
              <w:t>4,393,343</w:t>
            </w:r>
          </w:p>
        </w:tc>
        <w:tc>
          <w:tcPr>
            <w:tcW w:w="1361" w:type="dxa"/>
            <w:tcBorders>
              <w:top w:val="nil"/>
              <w:left w:val="nil"/>
              <w:bottom w:val="nil"/>
              <w:right w:val="nil"/>
            </w:tcBorders>
            <w:shd w:val="clear" w:color="auto" w:fill="auto"/>
            <w:vAlign w:val="bottom"/>
          </w:tcPr>
          <w:p w14:paraId="32EFA63F" w14:textId="2D21FAD3" w:rsidR="00AD03DD" w:rsidRPr="00C935A5" w:rsidRDefault="00AD03DD" w:rsidP="00AD03DD">
            <w:pPr>
              <w:spacing w:before="40" w:after="20"/>
              <w:jc w:val="right"/>
              <w:rPr>
                <w:rFonts w:cs="Arial"/>
                <w:sz w:val="18"/>
                <w:szCs w:val="18"/>
              </w:rPr>
            </w:pPr>
            <w:r w:rsidRPr="00AD03DD">
              <w:rPr>
                <w:rFonts w:cs="Arial"/>
                <w:sz w:val="18"/>
                <w:szCs w:val="18"/>
              </w:rPr>
              <w:t>2,222,465</w:t>
            </w:r>
          </w:p>
        </w:tc>
        <w:tc>
          <w:tcPr>
            <w:tcW w:w="1361" w:type="dxa"/>
            <w:tcBorders>
              <w:top w:val="nil"/>
              <w:left w:val="nil"/>
              <w:bottom w:val="nil"/>
              <w:right w:val="nil"/>
            </w:tcBorders>
            <w:vAlign w:val="bottom"/>
          </w:tcPr>
          <w:p w14:paraId="2EC9980E" w14:textId="0BA04121" w:rsidR="00AD03DD" w:rsidRPr="00C935A5" w:rsidRDefault="00AD03DD" w:rsidP="00AD03DD">
            <w:pPr>
              <w:spacing w:before="40" w:after="20"/>
              <w:jc w:val="right"/>
              <w:rPr>
                <w:rFonts w:cs="Arial"/>
                <w:sz w:val="18"/>
                <w:szCs w:val="18"/>
              </w:rPr>
            </w:pPr>
            <w:r w:rsidRPr="00AD03DD">
              <w:rPr>
                <w:rFonts w:cs="Arial"/>
                <w:sz w:val="18"/>
                <w:szCs w:val="18"/>
              </w:rPr>
              <w:t>2,407,323</w:t>
            </w:r>
          </w:p>
        </w:tc>
        <w:tc>
          <w:tcPr>
            <w:tcW w:w="1361" w:type="dxa"/>
            <w:tcBorders>
              <w:top w:val="nil"/>
              <w:left w:val="nil"/>
              <w:bottom w:val="nil"/>
              <w:right w:val="nil"/>
            </w:tcBorders>
            <w:vAlign w:val="bottom"/>
          </w:tcPr>
          <w:p w14:paraId="06DB0A69" w14:textId="1DEF459D" w:rsidR="00AD03DD" w:rsidRPr="00C935A5" w:rsidRDefault="00AD03DD" w:rsidP="00AD03DD">
            <w:pPr>
              <w:spacing w:before="40" w:after="20"/>
              <w:jc w:val="right"/>
              <w:rPr>
                <w:rFonts w:cs="Arial"/>
                <w:sz w:val="18"/>
                <w:szCs w:val="18"/>
              </w:rPr>
            </w:pPr>
            <w:r w:rsidRPr="00AD03DD">
              <w:rPr>
                <w:rFonts w:cs="Arial"/>
                <w:sz w:val="18"/>
                <w:szCs w:val="18"/>
              </w:rPr>
              <w:t>5,285,465</w:t>
            </w:r>
          </w:p>
        </w:tc>
        <w:tc>
          <w:tcPr>
            <w:tcW w:w="1361" w:type="dxa"/>
            <w:tcBorders>
              <w:top w:val="nil"/>
              <w:left w:val="nil"/>
              <w:bottom w:val="nil"/>
              <w:right w:val="nil"/>
            </w:tcBorders>
            <w:shd w:val="clear" w:color="auto" w:fill="auto"/>
            <w:vAlign w:val="bottom"/>
          </w:tcPr>
          <w:p w14:paraId="1C2B0FE6" w14:textId="7F4E5B78" w:rsidR="00AD03DD" w:rsidRPr="00C935A5" w:rsidRDefault="00AD03DD" w:rsidP="00AD03DD">
            <w:pPr>
              <w:spacing w:before="40" w:after="20"/>
              <w:jc w:val="right"/>
              <w:rPr>
                <w:rFonts w:cs="Arial"/>
                <w:sz w:val="18"/>
                <w:szCs w:val="18"/>
              </w:rPr>
            </w:pPr>
            <w:r w:rsidRPr="00AD03DD">
              <w:rPr>
                <w:rFonts w:cs="Arial"/>
                <w:sz w:val="18"/>
                <w:szCs w:val="18"/>
              </w:rPr>
              <w:t>3,704,771</w:t>
            </w:r>
          </w:p>
        </w:tc>
      </w:tr>
      <w:tr w:rsidR="00AD03DD" w:rsidRPr="00AD03DD" w14:paraId="2CED5C1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7F5423B"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vAlign w:val="bottom"/>
          </w:tcPr>
          <w:p w14:paraId="36FA970B" w14:textId="7C17F6B6" w:rsidR="00AD03DD" w:rsidRPr="00C935A5" w:rsidRDefault="00AD03DD" w:rsidP="00AD03DD">
            <w:pPr>
              <w:spacing w:before="40" w:after="20"/>
              <w:jc w:val="right"/>
              <w:rPr>
                <w:rFonts w:cs="Arial"/>
                <w:sz w:val="18"/>
                <w:szCs w:val="18"/>
              </w:rPr>
            </w:pPr>
            <w:r w:rsidRPr="00AD03DD">
              <w:rPr>
                <w:rFonts w:cs="Arial"/>
                <w:sz w:val="18"/>
                <w:szCs w:val="18"/>
              </w:rPr>
              <w:t>1,112,493</w:t>
            </w:r>
          </w:p>
        </w:tc>
        <w:tc>
          <w:tcPr>
            <w:tcW w:w="1361" w:type="dxa"/>
            <w:tcBorders>
              <w:top w:val="nil"/>
              <w:left w:val="nil"/>
              <w:bottom w:val="nil"/>
              <w:right w:val="nil"/>
            </w:tcBorders>
            <w:shd w:val="clear" w:color="auto" w:fill="auto"/>
            <w:vAlign w:val="bottom"/>
          </w:tcPr>
          <w:p w14:paraId="46815105" w14:textId="3E60A884" w:rsidR="00AD03DD" w:rsidRPr="00C935A5" w:rsidRDefault="00AD03DD" w:rsidP="00AD03DD">
            <w:pPr>
              <w:spacing w:before="40" w:after="20"/>
              <w:jc w:val="right"/>
              <w:rPr>
                <w:rFonts w:cs="Arial"/>
                <w:sz w:val="18"/>
                <w:szCs w:val="18"/>
              </w:rPr>
            </w:pPr>
            <w:r w:rsidRPr="00AD03DD">
              <w:rPr>
                <w:rFonts w:cs="Arial"/>
                <w:sz w:val="18"/>
                <w:szCs w:val="18"/>
              </w:rPr>
              <w:t>480,594</w:t>
            </w:r>
          </w:p>
        </w:tc>
        <w:tc>
          <w:tcPr>
            <w:tcW w:w="1361" w:type="dxa"/>
            <w:tcBorders>
              <w:top w:val="nil"/>
              <w:left w:val="nil"/>
              <w:bottom w:val="nil"/>
              <w:right w:val="nil"/>
            </w:tcBorders>
            <w:vAlign w:val="bottom"/>
          </w:tcPr>
          <w:p w14:paraId="6A0E065A" w14:textId="1D2DA84C" w:rsidR="00AD03DD" w:rsidRPr="00C935A5" w:rsidRDefault="00AD03DD" w:rsidP="00AD03DD">
            <w:pPr>
              <w:spacing w:before="40" w:after="20"/>
              <w:jc w:val="right"/>
              <w:rPr>
                <w:rFonts w:cs="Arial"/>
                <w:sz w:val="18"/>
                <w:szCs w:val="18"/>
              </w:rPr>
            </w:pPr>
            <w:r w:rsidRPr="00AD03DD">
              <w:rPr>
                <w:rFonts w:cs="Arial"/>
                <w:sz w:val="18"/>
                <w:szCs w:val="18"/>
              </w:rPr>
              <w:t>631,486</w:t>
            </w:r>
          </w:p>
        </w:tc>
        <w:tc>
          <w:tcPr>
            <w:tcW w:w="1361" w:type="dxa"/>
            <w:tcBorders>
              <w:top w:val="nil"/>
              <w:left w:val="nil"/>
              <w:bottom w:val="nil"/>
              <w:right w:val="nil"/>
            </w:tcBorders>
            <w:vAlign w:val="bottom"/>
          </w:tcPr>
          <w:p w14:paraId="3716AD39" w14:textId="7B9E2500" w:rsidR="00AD03DD" w:rsidRPr="00C935A5" w:rsidRDefault="00AD03DD" w:rsidP="00AD03DD">
            <w:pPr>
              <w:spacing w:before="40" w:after="20"/>
              <w:jc w:val="right"/>
              <w:rPr>
                <w:rFonts w:cs="Arial"/>
                <w:sz w:val="18"/>
                <w:szCs w:val="18"/>
              </w:rPr>
            </w:pPr>
            <w:r w:rsidRPr="00AD03DD">
              <w:rPr>
                <w:rFonts w:cs="Arial"/>
                <w:sz w:val="18"/>
                <w:szCs w:val="18"/>
              </w:rPr>
              <w:t>1,338,398</w:t>
            </w:r>
          </w:p>
        </w:tc>
        <w:tc>
          <w:tcPr>
            <w:tcW w:w="1361" w:type="dxa"/>
            <w:tcBorders>
              <w:top w:val="nil"/>
              <w:left w:val="nil"/>
              <w:bottom w:val="nil"/>
              <w:right w:val="nil"/>
            </w:tcBorders>
            <w:shd w:val="clear" w:color="auto" w:fill="auto"/>
            <w:vAlign w:val="bottom"/>
          </w:tcPr>
          <w:p w14:paraId="7C002737" w14:textId="7CFE7672" w:rsidR="00AD03DD" w:rsidRPr="00C935A5" w:rsidRDefault="00AD03DD" w:rsidP="00AD03DD">
            <w:pPr>
              <w:spacing w:before="40" w:after="20"/>
              <w:jc w:val="right"/>
              <w:rPr>
                <w:rFonts w:cs="Arial"/>
                <w:sz w:val="18"/>
                <w:szCs w:val="18"/>
              </w:rPr>
            </w:pPr>
            <w:r w:rsidRPr="00AD03DD">
              <w:rPr>
                <w:rFonts w:cs="Arial"/>
                <w:sz w:val="18"/>
                <w:szCs w:val="18"/>
              </w:rPr>
              <w:t>908,861</w:t>
            </w:r>
          </w:p>
        </w:tc>
      </w:tr>
      <w:tr w:rsidR="00AD03DD" w:rsidRPr="00AD03DD" w14:paraId="1BAAF99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8F1F861"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vAlign w:val="bottom"/>
          </w:tcPr>
          <w:p w14:paraId="65D272E8" w14:textId="4912E096" w:rsidR="00AD03DD" w:rsidRPr="00C935A5" w:rsidRDefault="00AD03DD" w:rsidP="00AD03DD">
            <w:pPr>
              <w:spacing w:before="40" w:after="20"/>
              <w:jc w:val="right"/>
              <w:rPr>
                <w:rFonts w:cs="Arial"/>
                <w:sz w:val="18"/>
                <w:szCs w:val="18"/>
              </w:rPr>
            </w:pPr>
            <w:r w:rsidRPr="00AD03DD">
              <w:rPr>
                <w:rFonts w:cs="Arial"/>
                <w:sz w:val="18"/>
                <w:szCs w:val="18"/>
              </w:rPr>
              <w:t>267,997</w:t>
            </w:r>
          </w:p>
        </w:tc>
        <w:tc>
          <w:tcPr>
            <w:tcW w:w="1361" w:type="dxa"/>
            <w:tcBorders>
              <w:top w:val="nil"/>
              <w:left w:val="nil"/>
              <w:bottom w:val="nil"/>
              <w:right w:val="nil"/>
            </w:tcBorders>
            <w:shd w:val="clear" w:color="auto" w:fill="auto"/>
            <w:vAlign w:val="bottom"/>
          </w:tcPr>
          <w:p w14:paraId="558F2E08" w14:textId="743EA6FE" w:rsidR="00AD03DD" w:rsidRPr="00C935A5" w:rsidRDefault="00AD03DD" w:rsidP="00AD03DD">
            <w:pPr>
              <w:spacing w:before="40" w:after="20"/>
              <w:jc w:val="right"/>
              <w:rPr>
                <w:rFonts w:cs="Arial"/>
                <w:sz w:val="18"/>
                <w:szCs w:val="18"/>
              </w:rPr>
            </w:pPr>
            <w:r w:rsidRPr="00AD03DD">
              <w:rPr>
                <w:rFonts w:cs="Arial"/>
                <w:sz w:val="18"/>
                <w:szCs w:val="18"/>
              </w:rPr>
              <w:t>136,002</w:t>
            </w:r>
          </w:p>
        </w:tc>
        <w:tc>
          <w:tcPr>
            <w:tcW w:w="1361" w:type="dxa"/>
            <w:tcBorders>
              <w:top w:val="nil"/>
              <w:left w:val="nil"/>
              <w:bottom w:val="nil"/>
              <w:right w:val="nil"/>
            </w:tcBorders>
            <w:vAlign w:val="bottom"/>
          </w:tcPr>
          <w:p w14:paraId="70E5DD7E" w14:textId="22994993" w:rsidR="00AD03DD" w:rsidRPr="00C935A5" w:rsidRDefault="00AD03DD" w:rsidP="00AD03DD">
            <w:pPr>
              <w:spacing w:before="40" w:after="20"/>
              <w:jc w:val="right"/>
              <w:rPr>
                <w:rFonts w:cs="Arial"/>
                <w:sz w:val="18"/>
                <w:szCs w:val="18"/>
              </w:rPr>
            </w:pPr>
            <w:r w:rsidRPr="00AD03DD">
              <w:rPr>
                <w:rFonts w:cs="Arial"/>
                <w:sz w:val="18"/>
                <w:szCs w:val="18"/>
              </w:rPr>
              <w:t>196,217</w:t>
            </w:r>
          </w:p>
        </w:tc>
        <w:tc>
          <w:tcPr>
            <w:tcW w:w="1361" w:type="dxa"/>
            <w:tcBorders>
              <w:top w:val="nil"/>
              <w:left w:val="nil"/>
              <w:bottom w:val="nil"/>
              <w:right w:val="nil"/>
            </w:tcBorders>
            <w:vAlign w:val="bottom"/>
          </w:tcPr>
          <w:p w14:paraId="3D6F1CE4" w14:textId="6DA84412" w:rsidR="00AD03DD" w:rsidRPr="00C935A5" w:rsidRDefault="00AD03DD" w:rsidP="00AD03DD">
            <w:pPr>
              <w:spacing w:before="40" w:after="20"/>
              <w:jc w:val="right"/>
              <w:rPr>
                <w:rFonts w:cs="Arial"/>
                <w:sz w:val="18"/>
                <w:szCs w:val="18"/>
              </w:rPr>
            </w:pPr>
            <w:r w:rsidRPr="00AD03DD">
              <w:rPr>
                <w:rFonts w:cs="Arial"/>
                <w:sz w:val="18"/>
                <w:szCs w:val="18"/>
              </w:rPr>
              <w:t>322,417</w:t>
            </w:r>
          </w:p>
        </w:tc>
        <w:tc>
          <w:tcPr>
            <w:tcW w:w="1361" w:type="dxa"/>
            <w:tcBorders>
              <w:top w:val="nil"/>
              <w:left w:val="nil"/>
              <w:bottom w:val="nil"/>
              <w:right w:val="nil"/>
            </w:tcBorders>
            <w:shd w:val="clear" w:color="auto" w:fill="auto"/>
            <w:vAlign w:val="bottom"/>
          </w:tcPr>
          <w:p w14:paraId="6AB422E1" w14:textId="6B48652A" w:rsidR="00AD03DD" w:rsidRPr="00C935A5" w:rsidRDefault="00AD03DD" w:rsidP="00AD03DD">
            <w:pPr>
              <w:spacing w:before="40" w:after="20"/>
              <w:jc w:val="right"/>
              <w:rPr>
                <w:rFonts w:cs="Arial"/>
                <w:sz w:val="18"/>
                <w:szCs w:val="18"/>
              </w:rPr>
            </w:pPr>
            <w:r w:rsidRPr="00AD03DD">
              <w:rPr>
                <w:rFonts w:cs="Arial"/>
                <w:sz w:val="18"/>
                <w:szCs w:val="18"/>
              </w:rPr>
              <w:t>294,899</w:t>
            </w:r>
          </w:p>
        </w:tc>
      </w:tr>
      <w:tr w:rsidR="00AD03DD" w:rsidRPr="00AD03DD" w14:paraId="21B1172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935E642"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vAlign w:val="bottom"/>
          </w:tcPr>
          <w:p w14:paraId="73CF21A1" w14:textId="535DFB8F" w:rsidR="00AD03DD" w:rsidRPr="00C935A5" w:rsidRDefault="00AD03DD" w:rsidP="00AD03DD">
            <w:pPr>
              <w:spacing w:before="40" w:after="20"/>
              <w:jc w:val="right"/>
              <w:rPr>
                <w:rFonts w:cs="Arial"/>
                <w:sz w:val="18"/>
                <w:szCs w:val="18"/>
              </w:rPr>
            </w:pPr>
            <w:r w:rsidRPr="00AD03DD">
              <w:rPr>
                <w:rFonts w:cs="Arial"/>
                <w:sz w:val="18"/>
                <w:szCs w:val="18"/>
              </w:rPr>
              <w:t>92,755</w:t>
            </w:r>
          </w:p>
        </w:tc>
        <w:tc>
          <w:tcPr>
            <w:tcW w:w="1361" w:type="dxa"/>
            <w:tcBorders>
              <w:top w:val="nil"/>
              <w:left w:val="nil"/>
              <w:bottom w:val="nil"/>
              <w:right w:val="nil"/>
            </w:tcBorders>
            <w:shd w:val="clear" w:color="auto" w:fill="auto"/>
            <w:vAlign w:val="bottom"/>
          </w:tcPr>
          <w:p w14:paraId="6C4A0B68" w14:textId="57888E2A" w:rsidR="00AD03DD" w:rsidRPr="00C935A5" w:rsidRDefault="00AD03DD" w:rsidP="00AD03DD">
            <w:pPr>
              <w:spacing w:before="40" w:after="20"/>
              <w:jc w:val="right"/>
              <w:rPr>
                <w:rFonts w:cs="Arial"/>
                <w:sz w:val="18"/>
                <w:szCs w:val="18"/>
              </w:rPr>
            </w:pPr>
            <w:r w:rsidRPr="00AD03DD">
              <w:rPr>
                <w:rFonts w:cs="Arial"/>
                <w:sz w:val="18"/>
                <w:szCs w:val="18"/>
              </w:rPr>
              <w:t>39,623</w:t>
            </w:r>
          </w:p>
        </w:tc>
        <w:tc>
          <w:tcPr>
            <w:tcW w:w="1361" w:type="dxa"/>
            <w:tcBorders>
              <w:top w:val="nil"/>
              <w:left w:val="nil"/>
              <w:bottom w:val="nil"/>
              <w:right w:val="nil"/>
            </w:tcBorders>
            <w:vAlign w:val="bottom"/>
          </w:tcPr>
          <w:p w14:paraId="6FA4809A" w14:textId="2CC2CCB5" w:rsidR="00AD03DD" w:rsidRPr="00C935A5" w:rsidRDefault="00AD03DD" w:rsidP="00AD03DD">
            <w:pPr>
              <w:spacing w:before="40" w:after="20"/>
              <w:jc w:val="right"/>
              <w:rPr>
                <w:rFonts w:cs="Arial"/>
                <w:sz w:val="18"/>
                <w:szCs w:val="18"/>
              </w:rPr>
            </w:pPr>
            <w:r w:rsidRPr="00AD03DD">
              <w:rPr>
                <w:rFonts w:cs="Arial"/>
                <w:sz w:val="18"/>
                <w:szCs w:val="18"/>
              </w:rPr>
              <w:t>66,611</w:t>
            </w:r>
          </w:p>
        </w:tc>
        <w:tc>
          <w:tcPr>
            <w:tcW w:w="1361" w:type="dxa"/>
            <w:tcBorders>
              <w:top w:val="nil"/>
              <w:left w:val="nil"/>
              <w:bottom w:val="nil"/>
              <w:right w:val="nil"/>
            </w:tcBorders>
            <w:vAlign w:val="bottom"/>
          </w:tcPr>
          <w:p w14:paraId="14E67C79" w14:textId="4834015D" w:rsidR="00AD03DD" w:rsidRPr="00C935A5" w:rsidRDefault="00AD03DD" w:rsidP="00AD03DD">
            <w:pPr>
              <w:spacing w:before="40" w:after="20"/>
              <w:jc w:val="right"/>
              <w:rPr>
                <w:rFonts w:cs="Arial"/>
                <w:sz w:val="18"/>
                <w:szCs w:val="18"/>
              </w:rPr>
            </w:pPr>
            <w:r w:rsidRPr="00AD03DD">
              <w:rPr>
                <w:rFonts w:cs="Arial"/>
                <w:sz w:val="18"/>
                <w:szCs w:val="18"/>
              </w:rPr>
              <w:t>111,590</w:t>
            </w:r>
          </w:p>
        </w:tc>
        <w:tc>
          <w:tcPr>
            <w:tcW w:w="1361" w:type="dxa"/>
            <w:tcBorders>
              <w:top w:val="nil"/>
              <w:left w:val="nil"/>
              <w:bottom w:val="nil"/>
              <w:right w:val="nil"/>
            </w:tcBorders>
            <w:shd w:val="clear" w:color="auto" w:fill="auto"/>
            <w:vAlign w:val="bottom"/>
          </w:tcPr>
          <w:p w14:paraId="6941F06B" w14:textId="0E251CD0" w:rsidR="00AD03DD" w:rsidRPr="00C935A5" w:rsidRDefault="00AD03DD" w:rsidP="00AD03DD">
            <w:pPr>
              <w:spacing w:before="40" w:after="20"/>
              <w:jc w:val="right"/>
              <w:rPr>
                <w:rFonts w:cs="Arial"/>
                <w:sz w:val="18"/>
                <w:szCs w:val="18"/>
              </w:rPr>
            </w:pPr>
            <w:r w:rsidRPr="00AD03DD">
              <w:rPr>
                <w:rFonts w:cs="Arial"/>
                <w:sz w:val="18"/>
                <w:szCs w:val="18"/>
              </w:rPr>
              <w:t>99,583</w:t>
            </w:r>
          </w:p>
        </w:tc>
      </w:tr>
      <w:tr w:rsidR="00AD03DD" w:rsidRPr="00AD03DD" w14:paraId="13260B0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1D13A29"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vAlign w:val="bottom"/>
          </w:tcPr>
          <w:p w14:paraId="72B10352" w14:textId="40CF0ABD" w:rsidR="00AD03DD" w:rsidRPr="00C935A5" w:rsidRDefault="00AD03DD" w:rsidP="00AD03DD">
            <w:pPr>
              <w:spacing w:before="40" w:after="20"/>
              <w:jc w:val="right"/>
              <w:rPr>
                <w:rFonts w:cs="Arial"/>
                <w:sz w:val="18"/>
                <w:szCs w:val="18"/>
              </w:rPr>
            </w:pPr>
            <w:r w:rsidRPr="00AD03DD">
              <w:rPr>
                <w:rFonts w:cs="Arial"/>
                <w:sz w:val="18"/>
                <w:szCs w:val="18"/>
              </w:rPr>
              <w:t>1,628,665</w:t>
            </w:r>
          </w:p>
        </w:tc>
        <w:tc>
          <w:tcPr>
            <w:tcW w:w="1361" w:type="dxa"/>
            <w:tcBorders>
              <w:top w:val="nil"/>
              <w:left w:val="nil"/>
              <w:bottom w:val="nil"/>
              <w:right w:val="nil"/>
            </w:tcBorders>
            <w:shd w:val="clear" w:color="auto" w:fill="auto"/>
            <w:vAlign w:val="bottom"/>
          </w:tcPr>
          <w:p w14:paraId="0BD9451F" w14:textId="61DBD0D2" w:rsidR="00AD03DD" w:rsidRPr="00C935A5" w:rsidRDefault="00AD03DD" w:rsidP="00AD03DD">
            <w:pPr>
              <w:spacing w:before="40" w:after="20"/>
              <w:jc w:val="right"/>
              <w:rPr>
                <w:rFonts w:cs="Arial"/>
                <w:sz w:val="18"/>
                <w:szCs w:val="18"/>
              </w:rPr>
            </w:pPr>
            <w:r w:rsidRPr="00AD03DD">
              <w:rPr>
                <w:rFonts w:cs="Arial"/>
                <w:sz w:val="18"/>
                <w:szCs w:val="18"/>
              </w:rPr>
              <w:t>878,821</w:t>
            </w:r>
          </w:p>
        </w:tc>
        <w:tc>
          <w:tcPr>
            <w:tcW w:w="1361" w:type="dxa"/>
            <w:tcBorders>
              <w:top w:val="nil"/>
              <w:left w:val="nil"/>
              <w:bottom w:val="nil"/>
              <w:right w:val="nil"/>
            </w:tcBorders>
            <w:vAlign w:val="bottom"/>
          </w:tcPr>
          <w:p w14:paraId="293D7222" w14:textId="48E6F22A" w:rsidR="00AD03DD" w:rsidRPr="00C935A5" w:rsidRDefault="00AD03DD" w:rsidP="00AD03DD">
            <w:pPr>
              <w:spacing w:before="40" w:after="20"/>
              <w:jc w:val="right"/>
              <w:rPr>
                <w:rFonts w:cs="Arial"/>
                <w:sz w:val="18"/>
                <w:szCs w:val="18"/>
              </w:rPr>
            </w:pPr>
            <w:r w:rsidRPr="00AD03DD">
              <w:rPr>
                <w:rFonts w:cs="Arial"/>
                <w:sz w:val="18"/>
                <w:szCs w:val="18"/>
              </w:rPr>
              <w:t>789,398</w:t>
            </w:r>
          </w:p>
        </w:tc>
        <w:tc>
          <w:tcPr>
            <w:tcW w:w="1361" w:type="dxa"/>
            <w:tcBorders>
              <w:top w:val="nil"/>
              <w:left w:val="nil"/>
              <w:bottom w:val="nil"/>
              <w:right w:val="nil"/>
            </w:tcBorders>
            <w:vAlign w:val="bottom"/>
          </w:tcPr>
          <w:p w14:paraId="35503AD9" w14:textId="5EE501FC" w:rsidR="00AD03DD" w:rsidRPr="00C935A5" w:rsidRDefault="00AD03DD" w:rsidP="00AD03DD">
            <w:pPr>
              <w:spacing w:before="40" w:after="20"/>
              <w:jc w:val="right"/>
              <w:rPr>
                <w:rFonts w:cs="Arial"/>
                <w:sz w:val="18"/>
                <w:szCs w:val="18"/>
              </w:rPr>
            </w:pPr>
            <w:r w:rsidRPr="00AD03DD">
              <w:rPr>
                <w:rFonts w:cs="Arial"/>
                <w:sz w:val="18"/>
                <w:szCs w:val="18"/>
              </w:rPr>
              <w:t>1,959,385</w:t>
            </w:r>
          </w:p>
        </w:tc>
        <w:tc>
          <w:tcPr>
            <w:tcW w:w="1361" w:type="dxa"/>
            <w:tcBorders>
              <w:top w:val="nil"/>
              <w:left w:val="nil"/>
              <w:bottom w:val="nil"/>
              <w:right w:val="nil"/>
            </w:tcBorders>
            <w:shd w:val="clear" w:color="auto" w:fill="auto"/>
            <w:vAlign w:val="bottom"/>
          </w:tcPr>
          <w:p w14:paraId="61EE6F05" w14:textId="1289FA64" w:rsidR="00AD03DD" w:rsidRPr="00C935A5" w:rsidRDefault="00AD03DD" w:rsidP="00AD03DD">
            <w:pPr>
              <w:spacing w:before="40" w:after="20"/>
              <w:jc w:val="right"/>
              <w:rPr>
                <w:rFonts w:cs="Arial"/>
                <w:sz w:val="18"/>
                <w:szCs w:val="18"/>
              </w:rPr>
            </w:pPr>
            <w:r w:rsidRPr="00AD03DD">
              <w:rPr>
                <w:rFonts w:cs="Arial"/>
                <w:sz w:val="18"/>
                <w:szCs w:val="18"/>
              </w:rPr>
              <w:t>1,258,126</w:t>
            </w:r>
          </w:p>
        </w:tc>
      </w:tr>
      <w:tr w:rsidR="00AD03DD" w:rsidRPr="00AD03DD" w14:paraId="1BE1013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580E654"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vAlign w:val="bottom"/>
          </w:tcPr>
          <w:p w14:paraId="2D10EA80" w14:textId="525779A3" w:rsidR="00AD03DD" w:rsidRPr="00C935A5" w:rsidRDefault="00AD03DD" w:rsidP="00AD03DD">
            <w:pPr>
              <w:spacing w:before="40" w:after="20"/>
              <w:jc w:val="right"/>
              <w:rPr>
                <w:rFonts w:cs="Arial"/>
                <w:sz w:val="18"/>
                <w:szCs w:val="18"/>
              </w:rPr>
            </w:pPr>
            <w:r w:rsidRPr="00AD03DD">
              <w:rPr>
                <w:rFonts w:cs="Arial"/>
                <w:sz w:val="18"/>
                <w:szCs w:val="18"/>
              </w:rPr>
              <w:t>332,039</w:t>
            </w:r>
          </w:p>
        </w:tc>
        <w:tc>
          <w:tcPr>
            <w:tcW w:w="1361" w:type="dxa"/>
            <w:tcBorders>
              <w:top w:val="nil"/>
              <w:left w:val="nil"/>
              <w:bottom w:val="nil"/>
              <w:right w:val="nil"/>
            </w:tcBorders>
            <w:shd w:val="clear" w:color="auto" w:fill="auto"/>
            <w:vAlign w:val="bottom"/>
          </w:tcPr>
          <w:p w14:paraId="7D00FD00" w14:textId="00E23B9C" w:rsidR="00AD03DD" w:rsidRPr="00C935A5" w:rsidRDefault="00AD03DD" w:rsidP="00AD03DD">
            <w:pPr>
              <w:spacing w:before="40" w:after="20"/>
              <w:jc w:val="right"/>
              <w:rPr>
                <w:rFonts w:cs="Arial"/>
                <w:sz w:val="18"/>
                <w:szCs w:val="18"/>
              </w:rPr>
            </w:pPr>
            <w:r w:rsidRPr="00AD03DD">
              <w:rPr>
                <w:rFonts w:cs="Arial"/>
                <w:sz w:val="18"/>
                <w:szCs w:val="18"/>
              </w:rPr>
              <w:t>160,504</w:t>
            </w:r>
          </w:p>
        </w:tc>
        <w:tc>
          <w:tcPr>
            <w:tcW w:w="1361" w:type="dxa"/>
            <w:tcBorders>
              <w:top w:val="nil"/>
              <w:left w:val="nil"/>
              <w:bottom w:val="nil"/>
              <w:right w:val="nil"/>
            </w:tcBorders>
            <w:vAlign w:val="bottom"/>
          </w:tcPr>
          <w:p w14:paraId="29F6D44D" w14:textId="0215778A" w:rsidR="00AD03DD" w:rsidRPr="00C935A5" w:rsidRDefault="00AD03DD" w:rsidP="00AD03DD">
            <w:pPr>
              <w:spacing w:before="40" w:after="20"/>
              <w:jc w:val="right"/>
              <w:rPr>
                <w:rFonts w:cs="Arial"/>
                <w:sz w:val="18"/>
                <w:szCs w:val="18"/>
              </w:rPr>
            </w:pPr>
            <w:r w:rsidRPr="00AD03DD">
              <w:rPr>
                <w:rFonts w:cs="Arial"/>
                <w:sz w:val="18"/>
                <w:szCs w:val="18"/>
              </w:rPr>
              <w:t>199,645</w:t>
            </w:r>
          </w:p>
        </w:tc>
        <w:tc>
          <w:tcPr>
            <w:tcW w:w="1361" w:type="dxa"/>
            <w:tcBorders>
              <w:top w:val="nil"/>
              <w:left w:val="nil"/>
              <w:bottom w:val="nil"/>
              <w:right w:val="nil"/>
            </w:tcBorders>
            <w:vAlign w:val="bottom"/>
          </w:tcPr>
          <w:p w14:paraId="7D3B45A4" w14:textId="0C978E87" w:rsidR="00AD03DD" w:rsidRPr="00C935A5" w:rsidRDefault="00AD03DD" w:rsidP="00AD03DD">
            <w:pPr>
              <w:spacing w:before="40" w:after="20"/>
              <w:jc w:val="right"/>
              <w:rPr>
                <w:rFonts w:cs="Arial"/>
                <w:sz w:val="18"/>
                <w:szCs w:val="18"/>
              </w:rPr>
            </w:pPr>
            <w:r w:rsidRPr="00AD03DD">
              <w:rPr>
                <w:rFonts w:cs="Arial"/>
                <w:sz w:val="18"/>
                <w:szCs w:val="18"/>
              </w:rPr>
              <w:t>399,464</w:t>
            </w:r>
          </w:p>
        </w:tc>
        <w:tc>
          <w:tcPr>
            <w:tcW w:w="1361" w:type="dxa"/>
            <w:tcBorders>
              <w:top w:val="nil"/>
              <w:left w:val="nil"/>
              <w:bottom w:val="nil"/>
              <w:right w:val="nil"/>
            </w:tcBorders>
            <w:shd w:val="clear" w:color="auto" w:fill="auto"/>
            <w:vAlign w:val="bottom"/>
          </w:tcPr>
          <w:p w14:paraId="65EBA334" w14:textId="2D438228" w:rsidR="00AD03DD" w:rsidRPr="00C935A5" w:rsidRDefault="00AD03DD" w:rsidP="00AD03DD">
            <w:pPr>
              <w:spacing w:before="40" w:after="20"/>
              <w:jc w:val="right"/>
              <w:rPr>
                <w:rFonts w:cs="Arial"/>
                <w:sz w:val="18"/>
                <w:szCs w:val="18"/>
              </w:rPr>
            </w:pPr>
            <w:r w:rsidRPr="00AD03DD">
              <w:rPr>
                <w:rFonts w:cs="Arial"/>
                <w:sz w:val="18"/>
                <w:szCs w:val="18"/>
              </w:rPr>
              <w:t>307,771</w:t>
            </w:r>
          </w:p>
        </w:tc>
      </w:tr>
      <w:tr w:rsidR="00AD03DD" w:rsidRPr="00AD03DD" w14:paraId="724EA64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1F7A5F2"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vAlign w:val="bottom"/>
          </w:tcPr>
          <w:p w14:paraId="34A5F308" w14:textId="11E51112" w:rsidR="00AD03DD" w:rsidRPr="00C935A5" w:rsidRDefault="00AD03DD" w:rsidP="00AD03DD">
            <w:pPr>
              <w:spacing w:before="40" w:after="20"/>
              <w:jc w:val="right"/>
              <w:rPr>
                <w:rFonts w:cs="Arial"/>
                <w:sz w:val="18"/>
                <w:szCs w:val="18"/>
              </w:rPr>
            </w:pPr>
            <w:r w:rsidRPr="00AD03DD">
              <w:rPr>
                <w:rFonts w:cs="Arial"/>
                <w:sz w:val="18"/>
                <w:szCs w:val="18"/>
              </w:rPr>
              <w:t>4,000,595</w:t>
            </w:r>
          </w:p>
        </w:tc>
        <w:tc>
          <w:tcPr>
            <w:tcW w:w="1361" w:type="dxa"/>
            <w:tcBorders>
              <w:top w:val="nil"/>
              <w:left w:val="nil"/>
              <w:bottom w:val="nil"/>
              <w:right w:val="nil"/>
            </w:tcBorders>
            <w:shd w:val="clear" w:color="auto" w:fill="auto"/>
            <w:vAlign w:val="bottom"/>
          </w:tcPr>
          <w:p w14:paraId="5D6943A2" w14:textId="1BCCA66C" w:rsidR="00AD03DD" w:rsidRPr="00C935A5" w:rsidRDefault="00AD03DD" w:rsidP="00AD03DD">
            <w:pPr>
              <w:spacing w:before="40" w:after="20"/>
              <w:jc w:val="right"/>
              <w:rPr>
                <w:rFonts w:cs="Arial"/>
                <w:sz w:val="18"/>
                <w:szCs w:val="18"/>
              </w:rPr>
            </w:pPr>
            <w:r w:rsidRPr="00AD03DD">
              <w:rPr>
                <w:rFonts w:cs="Arial"/>
                <w:sz w:val="18"/>
                <w:szCs w:val="18"/>
              </w:rPr>
              <w:t>1,721,824</w:t>
            </w:r>
          </w:p>
        </w:tc>
        <w:tc>
          <w:tcPr>
            <w:tcW w:w="1361" w:type="dxa"/>
            <w:tcBorders>
              <w:top w:val="nil"/>
              <w:left w:val="nil"/>
              <w:bottom w:val="nil"/>
              <w:right w:val="nil"/>
            </w:tcBorders>
            <w:vAlign w:val="bottom"/>
          </w:tcPr>
          <w:p w14:paraId="2A5493DE" w14:textId="151950A2" w:rsidR="00AD03DD" w:rsidRPr="00C935A5" w:rsidRDefault="00AD03DD" w:rsidP="00AD03DD">
            <w:pPr>
              <w:spacing w:before="40" w:after="20"/>
              <w:jc w:val="right"/>
              <w:rPr>
                <w:rFonts w:cs="Arial"/>
                <w:sz w:val="18"/>
                <w:szCs w:val="18"/>
              </w:rPr>
            </w:pPr>
            <w:r w:rsidRPr="00AD03DD">
              <w:rPr>
                <w:rFonts w:cs="Arial"/>
                <w:sz w:val="18"/>
                <w:szCs w:val="18"/>
              </w:rPr>
              <w:t>1,902,674</w:t>
            </w:r>
          </w:p>
        </w:tc>
        <w:tc>
          <w:tcPr>
            <w:tcW w:w="1361" w:type="dxa"/>
            <w:tcBorders>
              <w:top w:val="nil"/>
              <w:left w:val="nil"/>
              <w:bottom w:val="nil"/>
              <w:right w:val="nil"/>
            </w:tcBorders>
            <w:vAlign w:val="bottom"/>
          </w:tcPr>
          <w:p w14:paraId="09B9625A" w14:textId="073710B3" w:rsidR="00AD03DD" w:rsidRPr="00C935A5" w:rsidRDefault="00AD03DD" w:rsidP="00AD03DD">
            <w:pPr>
              <w:spacing w:before="40" w:after="20"/>
              <w:jc w:val="right"/>
              <w:rPr>
                <w:rFonts w:cs="Arial"/>
                <w:sz w:val="18"/>
                <w:szCs w:val="18"/>
              </w:rPr>
            </w:pPr>
            <w:r w:rsidRPr="00AD03DD">
              <w:rPr>
                <w:rFonts w:cs="Arial"/>
                <w:sz w:val="18"/>
                <w:szCs w:val="18"/>
              </w:rPr>
              <w:t>4,812,965</w:t>
            </w:r>
          </w:p>
        </w:tc>
        <w:tc>
          <w:tcPr>
            <w:tcW w:w="1361" w:type="dxa"/>
            <w:tcBorders>
              <w:top w:val="nil"/>
              <w:left w:val="nil"/>
              <w:bottom w:val="nil"/>
              <w:right w:val="nil"/>
            </w:tcBorders>
            <w:shd w:val="clear" w:color="auto" w:fill="auto"/>
            <w:vAlign w:val="bottom"/>
          </w:tcPr>
          <w:p w14:paraId="27FEBABD" w14:textId="66885F31" w:rsidR="00AD03DD" w:rsidRPr="00C935A5" w:rsidRDefault="00AD03DD" w:rsidP="00AD03DD">
            <w:pPr>
              <w:spacing w:before="40" w:after="20"/>
              <w:jc w:val="right"/>
              <w:rPr>
                <w:rFonts w:cs="Arial"/>
                <w:sz w:val="18"/>
                <w:szCs w:val="18"/>
              </w:rPr>
            </w:pPr>
            <w:r w:rsidRPr="00AD03DD">
              <w:rPr>
                <w:rFonts w:cs="Arial"/>
                <w:sz w:val="18"/>
                <w:szCs w:val="18"/>
              </w:rPr>
              <w:t>2,409,077</w:t>
            </w:r>
          </w:p>
        </w:tc>
      </w:tr>
      <w:tr w:rsidR="00AD03DD" w:rsidRPr="00AD03DD" w14:paraId="4914CC8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E4E8FF2"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vAlign w:val="bottom"/>
          </w:tcPr>
          <w:p w14:paraId="36F504C4" w14:textId="18B8D589" w:rsidR="00AD03DD" w:rsidRPr="00C935A5" w:rsidRDefault="00AD03DD" w:rsidP="00AD03DD">
            <w:pPr>
              <w:spacing w:before="40" w:after="20"/>
              <w:jc w:val="right"/>
              <w:rPr>
                <w:rFonts w:cs="Arial"/>
                <w:sz w:val="18"/>
                <w:szCs w:val="18"/>
              </w:rPr>
            </w:pPr>
            <w:r w:rsidRPr="00AD03DD">
              <w:rPr>
                <w:rFonts w:cs="Arial"/>
                <w:sz w:val="18"/>
                <w:szCs w:val="18"/>
              </w:rPr>
              <w:t>280,072</w:t>
            </w:r>
          </w:p>
        </w:tc>
        <w:tc>
          <w:tcPr>
            <w:tcW w:w="1361" w:type="dxa"/>
            <w:tcBorders>
              <w:top w:val="nil"/>
              <w:left w:val="nil"/>
              <w:bottom w:val="nil"/>
              <w:right w:val="nil"/>
            </w:tcBorders>
            <w:shd w:val="clear" w:color="auto" w:fill="auto"/>
            <w:vAlign w:val="bottom"/>
          </w:tcPr>
          <w:p w14:paraId="70C4A279" w14:textId="05E4B07B" w:rsidR="00AD03DD" w:rsidRPr="00C935A5" w:rsidRDefault="00AD03DD" w:rsidP="00AD03DD">
            <w:pPr>
              <w:spacing w:before="40" w:after="20"/>
              <w:jc w:val="right"/>
              <w:rPr>
                <w:rFonts w:cs="Arial"/>
                <w:sz w:val="18"/>
                <w:szCs w:val="18"/>
              </w:rPr>
            </w:pPr>
            <w:r w:rsidRPr="00AD03DD">
              <w:rPr>
                <w:rFonts w:cs="Arial"/>
                <w:sz w:val="18"/>
                <w:szCs w:val="18"/>
              </w:rPr>
              <w:t>151,576</w:t>
            </w:r>
          </w:p>
        </w:tc>
        <w:tc>
          <w:tcPr>
            <w:tcW w:w="1361" w:type="dxa"/>
            <w:tcBorders>
              <w:top w:val="nil"/>
              <w:left w:val="nil"/>
              <w:bottom w:val="nil"/>
              <w:right w:val="nil"/>
            </w:tcBorders>
            <w:vAlign w:val="bottom"/>
          </w:tcPr>
          <w:p w14:paraId="429A02E7" w14:textId="31530BA4" w:rsidR="00AD03DD" w:rsidRPr="00C935A5" w:rsidRDefault="00AD03DD" w:rsidP="00AD03DD">
            <w:pPr>
              <w:spacing w:before="40" w:after="20"/>
              <w:jc w:val="right"/>
              <w:rPr>
                <w:rFonts w:cs="Arial"/>
                <w:sz w:val="18"/>
                <w:szCs w:val="18"/>
              </w:rPr>
            </w:pPr>
            <w:r w:rsidRPr="00AD03DD">
              <w:rPr>
                <w:rFonts w:cs="Arial"/>
                <w:sz w:val="18"/>
                <w:szCs w:val="18"/>
              </w:rPr>
              <w:t>187,092</w:t>
            </w:r>
          </w:p>
        </w:tc>
        <w:tc>
          <w:tcPr>
            <w:tcW w:w="1361" w:type="dxa"/>
            <w:tcBorders>
              <w:top w:val="nil"/>
              <w:left w:val="nil"/>
              <w:bottom w:val="nil"/>
              <w:right w:val="nil"/>
            </w:tcBorders>
            <w:vAlign w:val="bottom"/>
          </w:tcPr>
          <w:p w14:paraId="296E3701" w14:textId="59F26BD1" w:rsidR="00AD03DD" w:rsidRPr="00C935A5" w:rsidRDefault="00AD03DD" w:rsidP="00AD03DD">
            <w:pPr>
              <w:spacing w:before="40" w:after="20"/>
              <w:jc w:val="right"/>
              <w:rPr>
                <w:rFonts w:cs="Arial"/>
                <w:sz w:val="18"/>
                <w:szCs w:val="18"/>
              </w:rPr>
            </w:pPr>
            <w:r w:rsidRPr="00AD03DD">
              <w:rPr>
                <w:rFonts w:cs="Arial"/>
                <w:sz w:val="18"/>
                <w:szCs w:val="18"/>
              </w:rPr>
              <w:t>336,944</w:t>
            </w:r>
          </w:p>
        </w:tc>
        <w:tc>
          <w:tcPr>
            <w:tcW w:w="1361" w:type="dxa"/>
            <w:tcBorders>
              <w:top w:val="nil"/>
              <w:left w:val="nil"/>
              <w:bottom w:val="nil"/>
              <w:right w:val="nil"/>
            </w:tcBorders>
            <w:shd w:val="clear" w:color="auto" w:fill="auto"/>
            <w:vAlign w:val="bottom"/>
          </w:tcPr>
          <w:p w14:paraId="0440E819" w14:textId="441F1794" w:rsidR="00AD03DD" w:rsidRPr="00C935A5" w:rsidRDefault="00AD03DD" w:rsidP="00AD03DD">
            <w:pPr>
              <w:spacing w:before="40" w:after="20"/>
              <w:jc w:val="right"/>
              <w:rPr>
                <w:rFonts w:cs="Arial"/>
                <w:sz w:val="18"/>
                <w:szCs w:val="18"/>
              </w:rPr>
            </w:pPr>
            <w:r w:rsidRPr="00AD03DD">
              <w:rPr>
                <w:rFonts w:cs="Arial"/>
                <w:sz w:val="18"/>
                <w:szCs w:val="18"/>
              </w:rPr>
              <w:t>238,307</w:t>
            </w:r>
          </w:p>
        </w:tc>
      </w:tr>
      <w:tr w:rsidR="00AD03DD" w:rsidRPr="00AD03DD" w14:paraId="4B67B9A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DF7B295"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vAlign w:val="bottom"/>
          </w:tcPr>
          <w:p w14:paraId="628ADFE9" w14:textId="77D85CC2" w:rsidR="00AD03DD" w:rsidRPr="00C935A5" w:rsidRDefault="00AD03DD" w:rsidP="00AD03DD">
            <w:pPr>
              <w:spacing w:before="40" w:after="20"/>
              <w:jc w:val="right"/>
              <w:rPr>
                <w:rFonts w:cs="Arial"/>
                <w:sz w:val="18"/>
                <w:szCs w:val="18"/>
              </w:rPr>
            </w:pPr>
            <w:r w:rsidRPr="00AD03DD">
              <w:rPr>
                <w:rFonts w:cs="Arial"/>
                <w:sz w:val="18"/>
                <w:szCs w:val="18"/>
              </w:rPr>
              <w:t>2,774,896</w:t>
            </w:r>
          </w:p>
        </w:tc>
        <w:tc>
          <w:tcPr>
            <w:tcW w:w="1361" w:type="dxa"/>
            <w:tcBorders>
              <w:top w:val="nil"/>
              <w:left w:val="nil"/>
              <w:bottom w:val="nil"/>
              <w:right w:val="nil"/>
            </w:tcBorders>
            <w:shd w:val="clear" w:color="auto" w:fill="auto"/>
            <w:vAlign w:val="bottom"/>
          </w:tcPr>
          <w:p w14:paraId="04BCC910" w14:textId="426B7011" w:rsidR="00AD03DD" w:rsidRPr="00C935A5" w:rsidRDefault="00AD03DD" w:rsidP="00AD03DD">
            <w:pPr>
              <w:spacing w:before="40" w:after="20"/>
              <w:jc w:val="right"/>
              <w:rPr>
                <w:rFonts w:cs="Arial"/>
                <w:sz w:val="18"/>
                <w:szCs w:val="18"/>
              </w:rPr>
            </w:pPr>
            <w:r w:rsidRPr="00AD03DD">
              <w:rPr>
                <w:rFonts w:cs="Arial"/>
                <w:sz w:val="18"/>
                <w:szCs w:val="18"/>
              </w:rPr>
              <w:t>1,626,555</w:t>
            </w:r>
          </w:p>
        </w:tc>
        <w:tc>
          <w:tcPr>
            <w:tcW w:w="1361" w:type="dxa"/>
            <w:tcBorders>
              <w:top w:val="nil"/>
              <w:left w:val="nil"/>
              <w:bottom w:val="nil"/>
              <w:right w:val="nil"/>
            </w:tcBorders>
            <w:vAlign w:val="bottom"/>
          </w:tcPr>
          <w:p w14:paraId="597A0F00" w14:textId="2EB7241A" w:rsidR="00AD03DD" w:rsidRPr="00C935A5" w:rsidRDefault="00AD03DD" w:rsidP="00AD03DD">
            <w:pPr>
              <w:spacing w:before="40" w:after="20"/>
              <w:jc w:val="right"/>
              <w:rPr>
                <w:rFonts w:cs="Arial"/>
                <w:sz w:val="18"/>
                <w:szCs w:val="18"/>
              </w:rPr>
            </w:pPr>
            <w:r w:rsidRPr="00AD03DD">
              <w:rPr>
                <w:rFonts w:cs="Arial"/>
                <w:sz w:val="18"/>
                <w:szCs w:val="18"/>
              </w:rPr>
              <w:t>1,460,784</w:t>
            </w:r>
          </w:p>
        </w:tc>
        <w:tc>
          <w:tcPr>
            <w:tcW w:w="1361" w:type="dxa"/>
            <w:tcBorders>
              <w:top w:val="nil"/>
              <w:left w:val="nil"/>
              <w:bottom w:val="nil"/>
              <w:right w:val="nil"/>
            </w:tcBorders>
            <w:vAlign w:val="bottom"/>
          </w:tcPr>
          <w:p w14:paraId="3A9E68F0" w14:textId="42F0D0D0" w:rsidR="00AD03DD" w:rsidRPr="00C935A5" w:rsidRDefault="00AD03DD" w:rsidP="00AD03DD">
            <w:pPr>
              <w:spacing w:before="40" w:after="20"/>
              <w:jc w:val="right"/>
              <w:rPr>
                <w:rFonts w:cs="Arial"/>
                <w:sz w:val="18"/>
                <w:szCs w:val="18"/>
              </w:rPr>
            </w:pPr>
            <w:r w:rsidRPr="00AD03DD">
              <w:rPr>
                <w:rFonts w:cs="Arial"/>
                <w:sz w:val="18"/>
                <w:szCs w:val="18"/>
              </w:rPr>
              <w:t>3,338,372</w:t>
            </w:r>
          </w:p>
        </w:tc>
        <w:tc>
          <w:tcPr>
            <w:tcW w:w="1361" w:type="dxa"/>
            <w:tcBorders>
              <w:top w:val="nil"/>
              <w:left w:val="nil"/>
              <w:bottom w:val="nil"/>
              <w:right w:val="nil"/>
            </w:tcBorders>
            <w:shd w:val="clear" w:color="auto" w:fill="auto"/>
            <w:vAlign w:val="bottom"/>
          </w:tcPr>
          <w:p w14:paraId="6A2C9547" w14:textId="2B878D76" w:rsidR="00AD03DD" w:rsidRPr="00C935A5" w:rsidRDefault="00AD03DD" w:rsidP="00AD03DD">
            <w:pPr>
              <w:spacing w:before="40" w:after="20"/>
              <w:jc w:val="right"/>
              <w:rPr>
                <w:rFonts w:cs="Arial"/>
                <w:sz w:val="18"/>
                <w:szCs w:val="18"/>
              </w:rPr>
            </w:pPr>
            <w:r w:rsidRPr="00AD03DD">
              <w:rPr>
                <w:rFonts w:cs="Arial"/>
                <w:sz w:val="18"/>
                <w:szCs w:val="18"/>
              </w:rPr>
              <w:t>2,173,069</w:t>
            </w:r>
          </w:p>
        </w:tc>
      </w:tr>
      <w:tr w:rsidR="00AD03DD" w:rsidRPr="00AD03DD" w14:paraId="1F7F07F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54B2FD6"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vAlign w:val="bottom"/>
          </w:tcPr>
          <w:p w14:paraId="1077069A" w14:textId="0A4AAFCD" w:rsidR="00AD03DD" w:rsidRPr="00C935A5" w:rsidRDefault="00AD03DD" w:rsidP="00AD03DD">
            <w:pPr>
              <w:spacing w:before="40" w:after="20"/>
              <w:jc w:val="right"/>
              <w:rPr>
                <w:rFonts w:cs="Arial"/>
                <w:sz w:val="18"/>
                <w:szCs w:val="18"/>
              </w:rPr>
            </w:pPr>
            <w:r w:rsidRPr="00AD03DD">
              <w:rPr>
                <w:rFonts w:cs="Arial"/>
                <w:sz w:val="18"/>
                <w:szCs w:val="18"/>
              </w:rPr>
              <w:t>2,739,300</w:t>
            </w:r>
          </w:p>
        </w:tc>
        <w:tc>
          <w:tcPr>
            <w:tcW w:w="1361" w:type="dxa"/>
            <w:tcBorders>
              <w:top w:val="nil"/>
              <w:left w:val="nil"/>
              <w:bottom w:val="nil"/>
              <w:right w:val="nil"/>
            </w:tcBorders>
            <w:shd w:val="clear" w:color="auto" w:fill="auto"/>
            <w:vAlign w:val="bottom"/>
          </w:tcPr>
          <w:p w14:paraId="4144FDF7" w14:textId="6E470D55" w:rsidR="00AD03DD" w:rsidRPr="00C935A5" w:rsidRDefault="00AD03DD" w:rsidP="00AD03DD">
            <w:pPr>
              <w:spacing w:before="40" w:after="20"/>
              <w:jc w:val="right"/>
              <w:rPr>
                <w:rFonts w:cs="Arial"/>
                <w:sz w:val="18"/>
                <w:szCs w:val="18"/>
              </w:rPr>
            </w:pPr>
            <w:r w:rsidRPr="00AD03DD">
              <w:rPr>
                <w:rFonts w:cs="Arial"/>
                <w:sz w:val="18"/>
                <w:szCs w:val="18"/>
              </w:rPr>
              <w:t>1,623,287</w:t>
            </w:r>
          </w:p>
        </w:tc>
        <w:tc>
          <w:tcPr>
            <w:tcW w:w="1361" w:type="dxa"/>
            <w:tcBorders>
              <w:top w:val="nil"/>
              <w:left w:val="nil"/>
              <w:bottom w:val="nil"/>
              <w:right w:val="nil"/>
            </w:tcBorders>
            <w:vAlign w:val="bottom"/>
          </w:tcPr>
          <w:p w14:paraId="0ECFB32B" w14:textId="36D7691F" w:rsidR="00AD03DD" w:rsidRPr="00C935A5" w:rsidRDefault="00AD03DD" w:rsidP="00AD03DD">
            <w:pPr>
              <w:spacing w:before="40" w:after="20"/>
              <w:jc w:val="right"/>
              <w:rPr>
                <w:rFonts w:cs="Arial"/>
                <w:sz w:val="18"/>
                <w:szCs w:val="18"/>
              </w:rPr>
            </w:pPr>
            <w:r w:rsidRPr="00AD03DD">
              <w:rPr>
                <w:rFonts w:cs="Arial"/>
                <w:sz w:val="18"/>
                <w:szCs w:val="18"/>
              </w:rPr>
              <w:t>1,538,326</w:t>
            </w:r>
          </w:p>
        </w:tc>
        <w:tc>
          <w:tcPr>
            <w:tcW w:w="1361" w:type="dxa"/>
            <w:tcBorders>
              <w:top w:val="nil"/>
              <w:left w:val="nil"/>
              <w:bottom w:val="nil"/>
              <w:right w:val="nil"/>
            </w:tcBorders>
            <w:vAlign w:val="bottom"/>
          </w:tcPr>
          <w:p w14:paraId="51192235" w14:textId="00E88BD4" w:rsidR="00AD03DD" w:rsidRPr="00C935A5" w:rsidRDefault="00AD03DD" w:rsidP="00AD03DD">
            <w:pPr>
              <w:spacing w:before="40" w:after="20"/>
              <w:jc w:val="right"/>
              <w:rPr>
                <w:rFonts w:cs="Arial"/>
                <w:sz w:val="18"/>
                <w:szCs w:val="18"/>
              </w:rPr>
            </w:pPr>
            <w:r w:rsidRPr="00AD03DD">
              <w:rPr>
                <w:rFonts w:cs="Arial"/>
                <w:sz w:val="18"/>
                <w:szCs w:val="18"/>
              </w:rPr>
              <w:t>3,295,548</w:t>
            </w:r>
          </w:p>
        </w:tc>
        <w:tc>
          <w:tcPr>
            <w:tcW w:w="1361" w:type="dxa"/>
            <w:tcBorders>
              <w:top w:val="nil"/>
              <w:left w:val="nil"/>
              <w:bottom w:val="nil"/>
              <w:right w:val="nil"/>
            </w:tcBorders>
            <w:shd w:val="clear" w:color="auto" w:fill="auto"/>
            <w:vAlign w:val="bottom"/>
          </w:tcPr>
          <w:p w14:paraId="4C421DD3" w14:textId="7448F504" w:rsidR="00AD03DD" w:rsidRPr="00C935A5" w:rsidRDefault="00AD03DD" w:rsidP="00AD03DD">
            <w:pPr>
              <w:spacing w:before="40" w:after="20"/>
              <w:jc w:val="right"/>
              <w:rPr>
                <w:rFonts w:cs="Arial"/>
                <w:sz w:val="18"/>
                <w:szCs w:val="18"/>
              </w:rPr>
            </w:pPr>
            <w:r w:rsidRPr="00AD03DD">
              <w:rPr>
                <w:rFonts w:cs="Arial"/>
                <w:sz w:val="18"/>
                <w:szCs w:val="18"/>
              </w:rPr>
              <w:t>1,989,493</w:t>
            </w:r>
          </w:p>
        </w:tc>
      </w:tr>
      <w:tr w:rsidR="00AD03DD" w:rsidRPr="00AD03DD" w14:paraId="39F4506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7604552"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vAlign w:val="bottom"/>
          </w:tcPr>
          <w:p w14:paraId="73505166" w14:textId="2DEC92B7" w:rsidR="00AD03DD" w:rsidRPr="00C935A5" w:rsidRDefault="00AD03DD" w:rsidP="00AD03DD">
            <w:pPr>
              <w:spacing w:before="40" w:after="20"/>
              <w:jc w:val="right"/>
              <w:rPr>
                <w:rFonts w:cs="Arial"/>
                <w:sz w:val="18"/>
                <w:szCs w:val="18"/>
              </w:rPr>
            </w:pPr>
            <w:r w:rsidRPr="00AD03DD">
              <w:rPr>
                <w:rFonts w:cs="Arial"/>
                <w:sz w:val="18"/>
                <w:szCs w:val="18"/>
              </w:rPr>
              <w:t>1,259,205</w:t>
            </w:r>
          </w:p>
        </w:tc>
        <w:tc>
          <w:tcPr>
            <w:tcW w:w="1361" w:type="dxa"/>
            <w:tcBorders>
              <w:top w:val="nil"/>
              <w:left w:val="nil"/>
              <w:bottom w:val="nil"/>
              <w:right w:val="nil"/>
            </w:tcBorders>
            <w:shd w:val="clear" w:color="auto" w:fill="auto"/>
            <w:vAlign w:val="bottom"/>
          </w:tcPr>
          <w:p w14:paraId="6B4FA47F" w14:textId="67C54A06" w:rsidR="00AD03DD" w:rsidRPr="00C935A5" w:rsidRDefault="00AD03DD" w:rsidP="00AD03DD">
            <w:pPr>
              <w:spacing w:before="40" w:after="20"/>
              <w:jc w:val="right"/>
              <w:rPr>
                <w:rFonts w:cs="Arial"/>
                <w:sz w:val="18"/>
                <w:szCs w:val="18"/>
              </w:rPr>
            </w:pPr>
            <w:r w:rsidRPr="00AD03DD">
              <w:rPr>
                <w:rFonts w:cs="Arial"/>
                <w:sz w:val="18"/>
                <w:szCs w:val="18"/>
              </w:rPr>
              <w:t>509,596</w:t>
            </w:r>
          </w:p>
        </w:tc>
        <w:tc>
          <w:tcPr>
            <w:tcW w:w="1361" w:type="dxa"/>
            <w:tcBorders>
              <w:top w:val="nil"/>
              <w:left w:val="nil"/>
              <w:bottom w:val="nil"/>
              <w:right w:val="nil"/>
            </w:tcBorders>
            <w:vAlign w:val="bottom"/>
          </w:tcPr>
          <w:p w14:paraId="69669272" w14:textId="16B5B654" w:rsidR="00AD03DD" w:rsidRPr="00C935A5" w:rsidRDefault="00AD03DD" w:rsidP="00AD03DD">
            <w:pPr>
              <w:spacing w:before="40" w:after="20"/>
              <w:jc w:val="right"/>
              <w:rPr>
                <w:rFonts w:cs="Arial"/>
                <w:sz w:val="18"/>
                <w:szCs w:val="18"/>
              </w:rPr>
            </w:pPr>
            <w:r w:rsidRPr="00AD03DD">
              <w:rPr>
                <w:rFonts w:cs="Arial"/>
                <w:sz w:val="18"/>
                <w:szCs w:val="18"/>
              </w:rPr>
              <w:t>740,027</w:t>
            </w:r>
          </w:p>
        </w:tc>
        <w:tc>
          <w:tcPr>
            <w:tcW w:w="1361" w:type="dxa"/>
            <w:tcBorders>
              <w:top w:val="nil"/>
              <w:left w:val="nil"/>
              <w:bottom w:val="nil"/>
              <w:right w:val="nil"/>
            </w:tcBorders>
            <w:vAlign w:val="bottom"/>
          </w:tcPr>
          <w:p w14:paraId="1F0D186D" w14:textId="54206871" w:rsidR="00AD03DD" w:rsidRPr="00C935A5" w:rsidRDefault="00AD03DD" w:rsidP="00AD03DD">
            <w:pPr>
              <w:spacing w:before="40" w:after="20"/>
              <w:jc w:val="right"/>
              <w:rPr>
                <w:rFonts w:cs="Arial"/>
                <w:sz w:val="18"/>
                <w:szCs w:val="18"/>
              </w:rPr>
            </w:pPr>
            <w:r w:rsidRPr="00AD03DD">
              <w:rPr>
                <w:rFonts w:cs="Arial"/>
                <w:sz w:val="18"/>
                <w:szCs w:val="18"/>
              </w:rPr>
              <w:t>1,514,902</w:t>
            </w:r>
          </w:p>
        </w:tc>
        <w:tc>
          <w:tcPr>
            <w:tcW w:w="1361" w:type="dxa"/>
            <w:tcBorders>
              <w:top w:val="nil"/>
              <w:left w:val="nil"/>
              <w:bottom w:val="nil"/>
              <w:right w:val="nil"/>
            </w:tcBorders>
            <w:shd w:val="clear" w:color="auto" w:fill="auto"/>
            <w:vAlign w:val="bottom"/>
          </w:tcPr>
          <w:p w14:paraId="546ECE7C" w14:textId="7A538C2B" w:rsidR="00AD03DD" w:rsidRPr="00C935A5" w:rsidRDefault="00AD03DD" w:rsidP="00AD03DD">
            <w:pPr>
              <w:spacing w:before="40" w:after="20"/>
              <w:jc w:val="right"/>
              <w:rPr>
                <w:rFonts w:cs="Arial"/>
                <w:sz w:val="18"/>
                <w:szCs w:val="18"/>
              </w:rPr>
            </w:pPr>
            <w:r w:rsidRPr="00AD03DD">
              <w:rPr>
                <w:rFonts w:cs="Arial"/>
                <w:sz w:val="18"/>
                <w:szCs w:val="18"/>
              </w:rPr>
              <w:t>1,145,531</w:t>
            </w:r>
          </w:p>
        </w:tc>
      </w:tr>
      <w:tr w:rsidR="00AD03DD" w:rsidRPr="00AD03DD" w14:paraId="76CABE8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CBE3638"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vAlign w:val="bottom"/>
          </w:tcPr>
          <w:p w14:paraId="5832ED44" w14:textId="723534A5" w:rsidR="00AD03DD" w:rsidRPr="00C935A5" w:rsidRDefault="00AD03DD" w:rsidP="00AD03DD">
            <w:pPr>
              <w:spacing w:before="40" w:after="20"/>
              <w:jc w:val="right"/>
              <w:rPr>
                <w:rFonts w:cs="Arial"/>
                <w:sz w:val="18"/>
                <w:szCs w:val="18"/>
              </w:rPr>
            </w:pPr>
            <w:r w:rsidRPr="00AD03DD">
              <w:rPr>
                <w:rFonts w:cs="Arial"/>
                <w:sz w:val="18"/>
                <w:szCs w:val="18"/>
              </w:rPr>
              <w:t>123,955</w:t>
            </w:r>
          </w:p>
        </w:tc>
        <w:tc>
          <w:tcPr>
            <w:tcW w:w="1361" w:type="dxa"/>
            <w:tcBorders>
              <w:top w:val="nil"/>
              <w:left w:val="nil"/>
              <w:bottom w:val="nil"/>
              <w:right w:val="nil"/>
            </w:tcBorders>
            <w:shd w:val="clear" w:color="auto" w:fill="auto"/>
            <w:vAlign w:val="bottom"/>
          </w:tcPr>
          <w:p w14:paraId="34C52B56" w14:textId="7E3194D9" w:rsidR="00AD03DD" w:rsidRPr="00C935A5" w:rsidRDefault="00AD03DD" w:rsidP="00AD03DD">
            <w:pPr>
              <w:spacing w:before="40" w:after="20"/>
              <w:jc w:val="right"/>
              <w:rPr>
                <w:rFonts w:cs="Arial"/>
                <w:sz w:val="18"/>
                <w:szCs w:val="18"/>
              </w:rPr>
            </w:pPr>
            <w:r w:rsidRPr="00AD03DD">
              <w:rPr>
                <w:rFonts w:cs="Arial"/>
                <w:sz w:val="18"/>
                <w:szCs w:val="18"/>
              </w:rPr>
              <w:t>52,354</w:t>
            </w:r>
          </w:p>
        </w:tc>
        <w:tc>
          <w:tcPr>
            <w:tcW w:w="1361" w:type="dxa"/>
            <w:tcBorders>
              <w:top w:val="nil"/>
              <w:left w:val="nil"/>
              <w:bottom w:val="nil"/>
              <w:right w:val="nil"/>
            </w:tcBorders>
            <w:vAlign w:val="bottom"/>
          </w:tcPr>
          <w:p w14:paraId="0B1C4FB9" w14:textId="4F285339" w:rsidR="00AD03DD" w:rsidRPr="00C935A5" w:rsidRDefault="00AD03DD" w:rsidP="00AD03DD">
            <w:pPr>
              <w:spacing w:before="40" w:after="20"/>
              <w:jc w:val="right"/>
              <w:rPr>
                <w:rFonts w:cs="Arial"/>
                <w:sz w:val="18"/>
                <w:szCs w:val="18"/>
              </w:rPr>
            </w:pPr>
            <w:r w:rsidRPr="00AD03DD">
              <w:rPr>
                <w:rFonts w:cs="Arial"/>
                <w:sz w:val="18"/>
                <w:szCs w:val="18"/>
              </w:rPr>
              <w:t>95,685</w:t>
            </w:r>
          </w:p>
        </w:tc>
        <w:tc>
          <w:tcPr>
            <w:tcW w:w="1361" w:type="dxa"/>
            <w:tcBorders>
              <w:top w:val="nil"/>
              <w:left w:val="nil"/>
              <w:bottom w:val="nil"/>
              <w:right w:val="nil"/>
            </w:tcBorders>
            <w:vAlign w:val="bottom"/>
          </w:tcPr>
          <w:p w14:paraId="582B18A3" w14:textId="590D9E6D" w:rsidR="00AD03DD" w:rsidRPr="00C935A5" w:rsidRDefault="00AD03DD" w:rsidP="00AD03DD">
            <w:pPr>
              <w:spacing w:before="40" w:after="20"/>
              <w:jc w:val="right"/>
              <w:rPr>
                <w:rFonts w:cs="Arial"/>
                <w:sz w:val="18"/>
                <w:szCs w:val="18"/>
              </w:rPr>
            </w:pPr>
            <w:r w:rsidRPr="00AD03DD">
              <w:rPr>
                <w:rFonts w:cs="Arial"/>
                <w:sz w:val="18"/>
                <w:szCs w:val="18"/>
              </w:rPr>
              <w:t>149,126</w:t>
            </w:r>
          </w:p>
        </w:tc>
        <w:tc>
          <w:tcPr>
            <w:tcW w:w="1361" w:type="dxa"/>
            <w:tcBorders>
              <w:top w:val="nil"/>
              <w:left w:val="nil"/>
              <w:bottom w:val="nil"/>
              <w:right w:val="nil"/>
            </w:tcBorders>
            <w:shd w:val="clear" w:color="auto" w:fill="auto"/>
            <w:vAlign w:val="bottom"/>
          </w:tcPr>
          <w:p w14:paraId="085D1A68" w14:textId="7A83AAF0" w:rsidR="00AD03DD" w:rsidRPr="00C935A5" w:rsidRDefault="00AD03DD" w:rsidP="00AD03DD">
            <w:pPr>
              <w:spacing w:before="40" w:after="20"/>
              <w:jc w:val="right"/>
              <w:rPr>
                <w:rFonts w:cs="Arial"/>
                <w:sz w:val="18"/>
                <w:szCs w:val="18"/>
              </w:rPr>
            </w:pPr>
            <w:r w:rsidRPr="00AD03DD">
              <w:rPr>
                <w:rFonts w:cs="Arial"/>
                <w:sz w:val="18"/>
                <w:szCs w:val="18"/>
              </w:rPr>
              <w:t>137,625</w:t>
            </w:r>
          </w:p>
        </w:tc>
      </w:tr>
    </w:tbl>
    <w:p w14:paraId="5AFD1EF5" w14:textId="77777777" w:rsidR="00D67755" w:rsidRPr="00C935A5" w:rsidRDefault="00D67755" w:rsidP="00FF36E8">
      <w:pPr>
        <w:spacing w:before="40" w:after="20"/>
        <w:rPr>
          <w:rFonts w:cs="Arial"/>
          <w:sz w:val="18"/>
          <w:szCs w:val="18"/>
        </w:rPr>
      </w:pPr>
    </w:p>
    <w:p w14:paraId="3B998109" w14:textId="77777777" w:rsidR="00D67755" w:rsidRPr="00C935A5" w:rsidRDefault="00D67755" w:rsidP="00FF36E8">
      <w:pPr>
        <w:spacing w:before="40" w:after="20"/>
        <w:rPr>
          <w:rFonts w:cs="Arial"/>
          <w:sz w:val="18"/>
          <w:szCs w:val="18"/>
        </w:rPr>
      </w:pPr>
      <w:r w:rsidRPr="00C935A5">
        <w:rPr>
          <w:rFonts w:cs="Arial"/>
          <w:sz w:val="18"/>
          <w:szCs w:val="18"/>
        </w:rPr>
        <w:br w:type="page"/>
      </w:r>
    </w:p>
    <w:p w14:paraId="0AF7FC8E" w14:textId="23EC41AB" w:rsidR="00FE4C8F" w:rsidRPr="00C935A5" w:rsidRDefault="0072115A" w:rsidP="00D15FD9">
      <w:pPr>
        <w:pStyle w:val="VGC-Head10"/>
      </w:pPr>
      <w:r>
        <w:t>2021-22</w:t>
      </w:r>
      <w:r w:rsidR="00A97ABE" w:rsidRPr="00C935A5">
        <w:t xml:space="preserve"> </w:t>
      </w:r>
      <w:r w:rsidR="00FE4C8F" w:rsidRPr="00C935A5">
        <w:t>General Purpose Grants</w:t>
      </w:r>
      <w:r w:rsidR="00CE4507" w:rsidRPr="00C935A5">
        <w:tab/>
        <w:t>Appendix 4</w:t>
      </w:r>
    </w:p>
    <w:p w14:paraId="66A09599" w14:textId="77777777" w:rsidR="00FE4C8F" w:rsidRPr="00C935A5" w:rsidRDefault="004F1184" w:rsidP="00D15FD9">
      <w:pPr>
        <w:pStyle w:val="VGC-Head2"/>
      </w:pPr>
      <w:r w:rsidRPr="00C935A5">
        <w:tab/>
      </w:r>
      <w:r w:rsidR="00FE4C8F" w:rsidRPr="00C935A5">
        <w:t>I.  Standardised Fees and Charges</w:t>
      </w:r>
    </w:p>
    <w:p w14:paraId="3997E965"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6F9D3858" w14:textId="77777777" w:rsidTr="004847EF">
        <w:trPr>
          <w:trHeight w:val="20"/>
          <w:tblHeader/>
        </w:trPr>
        <w:tc>
          <w:tcPr>
            <w:tcW w:w="2268" w:type="dxa"/>
            <w:tcBorders>
              <w:top w:val="nil"/>
              <w:left w:val="nil"/>
              <w:right w:val="single" w:sz="18" w:space="0" w:color="FFC000"/>
            </w:tcBorders>
            <w:shd w:val="clear" w:color="auto" w:fill="auto"/>
            <w:vAlign w:val="bottom"/>
          </w:tcPr>
          <w:p w14:paraId="13E1A73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FFC000"/>
              <w:bottom w:val="single" w:sz="8" w:space="0" w:color="FFC000"/>
            </w:tcBorders>
            <w:shd w:val="clear" w:color="auto" w:fill="auto"/>
            <w:vAlign w:val="bottom"/>
          </w:tcPr>
          <w:p w14:paraId="52D92640"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5EC7F95" w14:textId="77777777" w:rsidTr="004847EF">
        <w:trPr>
          <w:trHeight w:val="20"/>
          <w:tblHeader/>
        </w:trPr>
        <w:tc>
          <w:tcPr>
            <w:tcW w:w="2268" w:type="dxa"/>
            <w:tcBorders>
              <w:top w:val="nil"/>
              <w:left w:val="nil"/>
              <w:right w:val="single" w:sz="18" w:space="0" w:color="FFC000"/>
            </w:tcBorders>
            <w:shd w:val="clear" w:color="auto" w:fill="auto"/>
            <w:vAlign w:val="bottom"/>
          </w:tcPr>
          <w:p w14:paraId="7D8772AA" w14:textId="77777777" w:rsidR="00514109" w:rsidRPr="00C935A5" w:rsidRDefault="00514109"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tcBorders>
            <w:shd w:val="clear" w:color="auto" w:fill="auto"/>
            <w:vAlign w:val="bottom"/>
          </w:tcPr>
          <w:p w14:paraId="5046D6C6"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48AA3CE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Environment </w:t>
            </w:r>
            <w:r w:rsidRPr="00C935A5">
              <w:rPr>
                <w:rFonts w:cs="Arial"/>
                <w:sz w:val="16"/>
                <w:szCs w:val="16"/>
              </w:rPr>
              <w:br/>
              <w:t>($)</w:t>
            </w:r>
          </w:p>
        </w:tc>
        <w:tc>
          <w:tcPr>
            <w:tcW w:w="1361" w:type="dxa"/>
            <w:tcBorders>
              <w:top w:val="single" w:sz="8" w:space="0" w:color="FFC000"/>
              <w:bottom w:val="single" w:sz="8" w:space="0" w:color="FFC000"/>
            </w:tcBorders>
            <w:vAlign w:val="bottom"/>
          </w:tcPr>
          <w:p w14:paraId="45EE3A23"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FFC000"/>
              <w:bottom w:val="single" w:sz="8" w:space="0" w:color="FFC000"/>
            </w:tcBorders>
            <w:vAlign w:val="bottom"/>
          </w:tcPr>
          <w:p w14:paraId="5F39259B"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2E64A3CB"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AD03DD" w:rsidRPr="00AD03DD" w14:paraId="3C417474" w14:textId="77777777" w:rsidTr="004847EF">
        <w:trPr>
          <w:trHeight w:val="240"/>
          <w:tblHeader/>
        </w:trPr>
        <w:tc>
          <w:tcPr>
            <w:tcW w:w="2268" w:type="dxa"/>
            <w:tcBorders>
              <w:left w:val="nil"/>
              <w:bottom w:val="nil"/>
              <w:right w:val="single" w:sz="18" w:space="0" w:color="FFC000"/>
            </w:tcBorders>
            <w:shd w:val="clear" w:color="auto" w:fill="auto"/>
            <w:vAlign w:val="center"/>
          </w:tcPr>
          <w:p w14:paraId="3CE752FE" w14:textId="77777777" w:rsidR="00AD03DD" w:rsidRPr="00C935A5" w:rsidRDefault="00AD03DD" w:rsidP="00AD03DD">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1167A847" w14:textId="7B299D4B"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50AF62A4" w14:textId="068446C0"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736805EA" w14:textId="1B9AFB02"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78B7E820" w14:textId="239C4B9A"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42511939" w14:textId="3E0D1E8C"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41AD2AD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61D4A54"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vAlign w:val="bottom"/>
          </w:tcPr>
          <w:p w14:paraId="1CB9373C" w14:textId="1859C544" w:rsidR="00AD03DD" w:rsidRPr="00C935A5" w:rsidRDefault="00AD03DD" w:rsidP="00AD03DD">
            <w:pPr>
              <w:spacing w:before="40" w:after="20"/>
              <w:jc w:val="right"/>
              <w:rPr>
                <w:rFonts w:cs="Arial"/>
                <w:sz w:val="18"/>
                <w:szCs w:val="18"/>
              </w:rPr>
            </w:pPr>
            <w:r w:rsidRPr="00AD03DD">
              <w:rPr>
                <w:rFonts w:cs="Arial"/>
                <w:sz w:val="18"/>
                <w:szCs w:val="18"/>
              </w:rPr>
              <w:t>130,813</w:t>
            </w:r>
          </w:p>
        </w:tc>
        <w:tc>
          <w:tcPr>
            <w:tcW w:w="1361" w:type="dxa"/>
            <w:tcBorders>
              <w:top w:val="nil"/>
              <w:left w:val="nil"/>
              <w:bottom w:val="nil"/>
              <w:right w:val="nil"/>
            </w:tcBorders>
            <w:shd w:val="clear" w:color="auto" w:fill="auto"/>
            <w:vAlign w:val="bottom"/>
          </w:tcPr>
          <w:p w14:paraId="0888AD8D" w14:textId="46F18477" w:rsidR="00AD03DD" w:rsidRPr="00C935A5" w:rsidRDefault="00AD03DD" w:rsidP="00AD03DD">
            <w:pPr>
              <w:spacing w:before="40" w:after="40"/>
              <w:jc w:val="right"/>
              <w:rPr>
                <w:rFonts w:cs="Arial"/>
                <w:sz w:val="18"/>
                <w:szCs w:val="18"/>
              </w:rPr>
            </w:pPr>
            <w:r w:rsidRPr="00AD03DD">
              <w:rPr>
                <w:rFonts w:cs="Arial"/>
                <w:sz w:val="18"/>
                <w:szCs w:val="18"/>
              </w:rPr>
              <w:t>14,234</w:t>
            </w:r>
          </w:p>
        </w:tc>
        <w:tc>
          <w:tcPr>
            <w:tcW w:w="1361" w:type="dxa"/>
            <w:tcBorders>
              <w:top w:val="nil"/>
              <w:left w:val="nil"/>
              <w:bottom w:val="nil"/>
              <w:right w:val="nil"/>
            </w:tcBorders>
            <w:vAlign w:val="bottom"/>
          </w:tcPr>
          <w:p w14:paraId="7E76A8E6" w14:textId="3A739D00" w:rsidR="00AD03DD" w:rsidRPr="00C935A5" w:rsidRDefault="00AD03DD" w:rsidP="00AD03DD">
            <w:pPr>
              <w:spacing w:before="40" w:after="40"/>
              <w:jc w:val="right"/>
              <w:rPr>
                <w:rFonts w:cs="Arial"/>
                <w:sz w:val="18"/>
                <w:szCs w:val="18"/>
              </w:rPr>
            </w:pPr>
            <w:r w:rsidRPr="00AD03DD">
              <w:rPr>
                <w:rFonts w:cs="Arial"/>
                <w:sz w:val="18"/>
                <w:szCs w:val="18"/>
              </w:rPr>
              <w:t>734,597</w:t>
            </w:r>
          </w:p>
        </w:tc>
        <w:tc>
          <w:tcPr>
            <w:tcW w:w="1361" w:type="dxa"/>
            <w:tcBorders>
              <w:top w:val="nil"/>
              <w:left w:val="nil"/>
              <w:bottom w:val="nil"/>
              <w:right w:val="nil"/>
            </w:tcBorders>
            <w:vAlign w:val="bottom"/>
          </w:tcPr>
          <w:p w14:paraId="293A85FA" w14:textId="005AE5B1" w:rsidR="00AD03DD" w:rsidRPr="00C935A5" w:rsidRDefault="00AD03DD" w:rsidP="00AD03DD">
            <w:pPr>
              <w:spacing w:before="40" w:after="40"/>
              <w:jc w:val="right"/>
              <w:rPr>
                <w:rFonts w:cs="Arial"/>
                <w:sz w:val="18"/>
                <w:szCs w:val="18"/>
              </w:rPr>
            </w:pPr>
            <w:r w:rsidRPr="00AD03DD">
              <w:rPr>
                <w:rFonts w:cs="Arial"/>
                <w:sz w:val="18"/>
                <w:szCs w:val="18"/>
              </w:rPr>
              <w:t>28,457</w:t>
            </w:r>
          </w:p>
        </w:tc>
        <w:tc>
          <w:tcPr>
            <w:tcW w:w="1361" w:type="dxa"/>
            <w:tcBorders>
              <w:top w:val="nil"/>
              <w:left w:val="nil"/>
              <w:bottom w:val="nil"/>
              <w:right w:val="nil"/>
            </w:tcBorders>
            <w:shd w:val="clear" w:color="auto" w:fill="auto"/>
            <w:vAlign w:val="bottom"/>
          </w:tcPr>
          <w:p w14:paraId="45329C90" w14:textId="3A2A5EDD" w:rsidR="00AD03DD" w:rsidRPr="00795565" w:rsidRDefault="00AD03DD" w:rsidP="00AD03DD">
            <w:pPr>
              <w:spacing w:before="40" w:after="40"/>
              <w:jc w:val="right"/>
              <w:rPr>
                <w:rFonts w:cs="Arial"/>
                <w:b/>
                <w:bCs/>
                <w:sz w:val="18"/>
                <w:szCs w:val="18"/>
              </w:rPr>
            </w:pPr>
            <w:r w:rsidRPr="00795565">
              <w:rPr>
                <w:rFonts w:cs="Arial"/>
                <w:b/>
                <w:bCs/>
                <w:sz w:val="18"/>
                <w:szCs w:val="18"/>
              </w:rPr>
              <w:t>1,918,695</w:t>
            </w:r>
          </w:p>
        </w:tc>
      </w:tr>
      <w:tr w:rsidR="00AD03DD" w:rsidRPr="00AD03DD" w14:paraId="5D5CFD7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B521F00"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vAlign w:val="bottom"/>
          </w:tcPr>
          <w:p w14:paraId="087C1E1E" w14:textId="06861A88" w:rsidR="00AD03DD" w:rsidRPr="00C935A5" w:rsidRDefault="00AD03DD" w:rsidP="00AD03DD">
            <w:pPr>
              <w:spacing w:before="40" w:after="20"/>
              <w:jc w:val="right"/>
              <w:rPr>
                <w:rFonts w:cs="Arial"/>
                <w:sz w:val="18"/>
                <w:szCs w:val="18"/>
              </w:rPr>
            </w:pPr>
            <w:r w:rsidRPr="00AD03DD">
              <w:rPr>
                <w:rFonts w:cs="Arial"/>
                <w:sz w:val="18"/>
                <w:szCs w:val="18"/>
              </w:rPr>
              <w:t>84,190</w:t>
            </w:r>
          </w:p>
        </w:tc>
        <w:tc>
          <w:tcPr>
            <w:tcW w:w="1361" w:type="dxa"/>
            <w:tcBorders>
              <w:top w:val="nil"/>
              <w:left w:val="nil"/>
              <w:bottom w:val="nil"/>
              <w:right w:val="nil"/>
            </w:tcBorders>
            <w:shd w:val="clear" w:color="auto" w:fill="auto"/>
            <w:vAlign w:val="bottom"/>
          </w:tcPr>
          <w:p w14:paraId="1C9C1395" w14:textId="61B497E4" w:rsidR="00AD03DD" w:rsidRPr="00C935A5" w:rsidRDefault="00AD03DD" w:rsidP="00AD03DD">
            <w:pPr>
              <w:spacing w:before="40" w:after="20"/>
              <w:jc w:val="right"/>
              <w:rPr>
                <w:rFonts w:cs="Arial"/>
                <w:sz w:val="18"/>
                <w:szCs w:val="18"/>
              </w:rPr>
            </w:pPr>
            <w:r w:rsidRPr="00AD03DD">
              <w:rPr>
                <w:rFonts w:cs="Arial"/>
                <w:sz w:val="18"/>
                <w:szCs w:val="18"/>
              </w:rPr>
              <w:t>12,670</w:t>
            </w:r>
          </w:p>
        </w:tc>
        <w:tc>
          <w:tcPr>
            <w:tcW w:w="1361" w:type="dxa"/>
            <w:tcBorders>
              <w:top w:val="nil"/>
              <w:left w:val="nil"/>
              <w:bottom w:val="nil"/>
              <w:right w:val="nil"/>
            </w:tcBorders>
            <w:vAlign w:val="bottom"/>
          </w:tcPr>
          <w:p w14:paraId="2AA7F4D3" w14:textId="6833E06A" w:rsidR="00AD03DD" w:rsidRPr="00C935A5" w:rsidRDefault="00AD03DD" w:rsidP="00AD03DD">
            <w:pPr>
              <w:spacing w:before="40" w:after="20"/>
              <w:jc w:val="right"/>
              <w:rPr>
                <w:rFonts w:cs="Arial"/>
                <w:sz w:val="18"/>
                <w:szCs w:val="18"/>
              </w:rPr>
            </w:pPr>
            <w:r w:rsidRPr="00AD03DD">
              <w:rPr>
                <w:rFonts w:cs="Arial"/>
                <w:sz w:val="18"/>
                <w:szCs w:val="18"/>
              </w:rPr>
              <w:t>461,318</w:t>
            </w:r>
          </w:p>
        </w:tc>
        <w:tc>
          <w:tcPr>
            <w:tcW w:w="1361" w:type="dxa"/>
            <w:tcBorders>
              <w:top w:val="nil"/>
              <w:left w:val="nil"/>
              <w:bottom w:val="nil"/>
              <w:right w:val="nil"/>
            </w:tcBorders>
            <w:vAlign w:val="bottom"/>
          </w:tcPr>
          <w:p w14:paraId="08681740" w14:textId="29353380" w:rsidR="00AD03DD" w:rsidRPr="00C935A5" w:rsidRDefault="00AD03DD" w:rsidP="00AD03DD">
            <w:pPr>
              <w:spacing w:before="40" w:after="20"/>
              <w:jc w:val="right"/>
              <w:rPr>
                <w:rFonts w:cs="Arial"/>
                <w:sz w:val="18"/>
                <w:szCs w:val="18"/>
              </w:rPr>
            </w:pPr>
            <w:r w:rsidRPr="00AD03DD">
              <w:rPr>
                <w:rFonts w:cs="Arial"/>
                <w:sz w:val="18"/>
                <w:szCs w:val="18"/>
              </w:rPr>
              <w:t>25,330</w:t>
            </w:r>
          </w:p>
        </w:tc>
        <w:tc>
          <w:tcPr>
            <w:tcW w:w="1361" w:type="dxa"/>
            <w:tcBorders>
              <w:top w:val="nil"/>
              <w:left w:val="nil"/>
              <w:bottom w:val="nil"/>
              <w:right w:val="nil"/>
            </w:tcBorders>
            <w:shd w:val="clear" w:color="auto" w:fill="auto"/>
            <w:vAlign w:val="bottom"/>
          </w:tcPr>
          <w:p w14:paraId="1C50A880" w14:textId="79058C0A" w:rsidR="00AD03DD" w:rsidRPr="00795565" w:rsidRDefault="00AD03DD" w:rsidP="00AD03DD">
            <w:pPr>
              <w:spacing w:before="40" w:after="20"/>
              <w:jc w:val="right"/>
              <w:rPr>
                <w:rFonts w:cs="Arial"/>
                <w:b/>
                <w:bCs/>
                <w:sz w:val="18"/>
                <w:szCs w:val="18"/>
              </w:rPr>
            </w:pPr>
            <w:r w:rsidRPr="00795565">
              <w:rPr>
                <w:rFonts w:cs="Arial"/>
                <w:b/>
                <w:bCs/>
                <w:sz w:val="18"/>
                <w:szCs w:val="18"/>
              </w:rPr>
              <w:t>1,419,218</w:t>
            </w:r>
          </w:p>
        </w:tc>
      </w:tr>
      <w:tr w:rsidR="00AD03DD" w:rsidRPr="00AD03DD" w14:paraId="71AF24E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3744BDE"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361" w:type="dxa"/>
            <w:tcBorders>
              <w:top w:val="nil"/>
              <w:left w:val="single" w:sz="18" w:space="0" w:color="FFC000"/>
              <w:bottom w:val="nil"/>
              <w:right w:val="nil"/>
            </w:tcBorders>
            <w:shd w:val="clear" w:color="auto" w:fill="auto"/>
            <w:vAlign w:val="bottom"/>
          </w:tcPr>
          <w:p w14:paraId="2F8F5FBD" w14:textId="64DA53F7" w:rsidR="00AD03DD" w:rsidRPr="00C935A5" w:rsidRDefault="00AD03DD" w:rsidP="00AD03DD">
            <w:pPr>
              <w:spacing w:before="40" w:after="20"/>
              <w:jc w:val="right"/>
              <w:rPr>
                <w:rFonts w:cs="Arial"/>
                <w:sz w:val="18"/>
                <w:szCs w:val="18"/>
              </w:rPr>
            </w:pPr>
            <w:r w:rsidRPr="00AD03DD">
              <w:rPr>
                <w:rFonts w:cs="Arial"/>
                <w:sz w:val="18"/>
                <w:szCs w:val="18"/>
              </w:rPr>
              <w:t>967,147</w:t>
            </w:r>
          </w:p>
        </w:tc>
        <w:tc>
          <w:tcPr>
            <w:tcW w:w="1361" w:type="dxa"/>
            <w:tcBorders>
              <w:top w:val="nil"/>
              <w:left w:val="nil"/>
              <w:bottom w:val="nil"/>
              <w:right w:val="nil"/>
            </w:tcBorders>
            <w:shd w:val="clear" w:color="auto" w:fill="auto"/>
            <w:vAlign w:val="bottom"/>
          </w:tcPr>
          <w:p w14:paraId="2A589234" w14:textId="26D42025" w:rsidR="00AD03DD" w:rsidRPr="00C935A5" w:rsidRDefault="00AD03DD" w:rsidP="00AD03DD">
            <w:pPr>
              <w:spacing w:before="40" w:after="20"/>
              <w:jc w:val="right"/>
              <w:rPr>
                <w:rFonts w:cs="Arial"/>
                <w:sz w:val="18"/>
                <w:szCs w:val="18"/>
              </w:rPr>
            </w:pPr>
            <w:r w:rsidRPr="00AD03DD">
              <w:rPr>
                <w:rFonts w:cs="Arial"/>
                <w:sz w:val="18"/>
                <w:szCs w:val="18"/>
              </w:rPr>
              <w:t>117,923</w:t>
            </w:r>
          </w:p>
        </w:tc>
        <w:tc>
          <w:tcPr>
            <w:tcW w:w="1361" w:type="dxa"/>
            <w:tcBorders>
              <w:top w:val="nil"/>
              <w:left w:val="nil"/>
              <w:bottom w:val="nil"/>
              <w:right w:val="nil"/>
            </w:tcBorders>
            <w:vAlign w:val="bottom"/>
          </w:tcPr>
          <w:p w14:paraId="22EDA5BE" w14:textId="32E1F71F" w:rsidR="00AD03DD" w:rsidRPr="00C935A5" w:rsidRDefault="00AD03DD" w:rsidP="00AD03DD">
            <w:pPr>
              <w:spacing w:before="40" w:after="20"/>
              <w:jc w:val="right"/>
              <w:rPr>
                <w:rFonts w:cs="Arial"/>
                <w:sz w:val="18"/>
                <w:szCs w:val="18"/>
              </w:rPr>
            </w:pPr>
            <w:r w:rsidRPr="00AD03DD">
              <w:rPr>
                <w:rFonts w:cs="Arial"/>
                <w:sz w:val="18"/>
                <w:szCs w:val="18"/>
              </w:rPr>
              <w:t>4,501,477</w:t>
            </w:r>
          </w:p>
        </w:tc>
        <w:tc>
          <w:tcPr>
            <w:tcW w:w="1361" w:type="dxa"/>
            <w:tcBorders>
              <w:top w:val="nil"/>
              <w:left w:val="nil"/>
              <w:bottom w:val="nil"/>
              <w:right w:val="nil"/>
            </w:tcBorders>
            <w:vAlign w:val="bottom"/>
          </w:tcPr>
          <w:p w14:paraId="11FC1D21" w14:textId="21D22546" w:rsidR="00AD03DD" w:rsidRPr="00C935A5" w:rsidRDefault="00AD03DD" w:rsidP="00AD03DD">
            <w:pPr>
              <w:spacing w:before="40" w:after="20"/>
              <w:jc w:val="right"/>
              <w:rPr>
                <w:rFonts w:cs="Arial"/>
                <w:sz w:val="18"/>
                <w:szCs w:val="18"/>
              </w:rPr>
            </w:pPr>
            <w:r w:rsidRPr="00AD03DD">
              <w:rPr>
                <w:rFonts w:cs="Arial"/>
                <w:sz w:val="18"/>
                <w:szCs w:val="18"/>
              </w:rPr>
              <w:t>235,757</w:t>
            </w:r>
          </w:p>
        </w:tc>
        <w:tc>
          <w:tcPr>
            <w:tcW w:w="1361" w:type="dxa"/>
            <w:tcBorders>
              <w:top w:val="nil"/>
              <w:left w:val="nil"/>
              <w:bottom w:val="nil"/>
              <w:right w:val="nil"/>
            </w:tcBorders>
            <w:shd w:val="clear" w:color="auto" w:fill="auto"/>
            <w:vAlign w:val="bottom"/>
          </w:tcPr>
          <w:p w14:paraId="0FF629D2" w14:textId="15ECAD13" w:rsidR="00AD03DD" w:rsidRPr="00795565" w:rsidRDefault="00AD03DD" w:rsidP="00AD03DD">
            <w:pPr>
              <w:spacing w:before="40" w:after="20"/>
              <w:jc w:val="right"/>
              <w:rPr>
                <w:rFonts w:cs="Arial"/>
                <w:b/>
                <w:bCs/>
                <w:sz w:val="18"/>
                <w:szCs w:val="18"/>
              </w:rPr>
            </w:pPr>
            <w:r w:rsidRPr="00795565">
              <w:rPr>
                <w:rFonts w:cs="Arial"/>
                <w:b/>
                <w:bCs/>
                <w:sz w:val="18"/>
                <w:szCs w:val="18"/>
              </w:rPr>
              <w:t>13,303,285</w:t>
            </w:r>
          </w:p>
        </w:tc>
      </w:tr>
      <w:tr w:rsidR="00AD03DD" w:rsidRPr="00AD03DD" w14:paraId="215800C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7283E16"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vAlign w:val="bottom"/>
          </w:tcPr>
          <w:p w14:paraId="0DE2AF6E" w14:textId="33B85FAF" w:rsidR="00AD03DD" w:rsidRPr="00C935A5" w:rsidRDefault="00AD03DD" w:rsidP="00AD03DD">
            <w:pPr>
              <w:spacing w:before="40" w:after="20"/>
              <w:jc w:val="right"/>
              <w:rPr>
                <w:rFonts w:cs="Arial"/>
                <w:sz w:val="18"/>
                <w:szCs w:val="18"/>
              </w:rPr>
            </w:pPr>
            <w:r w:rsidRPr="00AD03DD">
              <w:rPr>
                <w:rFonts w:cs="Arial"/>
                <w:sz w:val="18"/>
                <w:szCs w:val="18"/>
              </w:rPr>
              <w:t>979,208</w:t>
            </w:r>
          </w:p>
        </w:tc>
        <w:tc>
          <w:tcPr>
            <w:tcW w:w="1361" w:type="dxa"/>
            <w:tcBorders>
              <w:top w:val="nil"/>
              <w:left w:val="nil"/>
              <w:bottom w:val="nil"/>
              <w:right w:val="nil"/>
            </w:tcBorders>
            <w:shd w:val="clear" w:color="auto" w:fill="auto"/>
            <w:vAlign w:val="bottom"/>
          </w:tcPr>
          <w:p w14:paraId="4C70D5D8" w14:textId="433B95BD" w:rsidR="00AD03DD" w:rsidRPr="00C935A5" w:rsidRDefault="00AD03DD" w:rsidP="00AD03DD">
            <w:pPr>
              <w:spacing w:before="40" w:after="20"/>
              <w:jc w:val="right"/>
              <w:rPr>
                <w:rFonts w:cs="Arial"/>
                <w:sz w:val="18"/>
                <w:szCs w:val="18"/>
              </w:rPr>
            </w:pPr>
            <w:r w:rsidRPr="00AD03DD">
              <w:rPr>
                <w:rFonts w:cs="Arial"/>
                <w:sz w:val="18"/>
                <w:szCs w:val="18"/>
              </w:rPr>
              <w:t>139,715</w:t>
            </w:r>
          </w:p>
        </w:tc>
        <w:tc>
          <w:tcPr>
            <w:tcW w:w="1361" w:type="dxa"/>
            <w:tcBorders>
              <w:top w:val="nil"/>
              <w:left w:val="nil"/>
              <w:bottom w:val="nil"/>
              <w:right w:val="nil"/>
            </w:tcBorders>
            <w:vAlign w:val="bottom"/>
          </w:tcPr>
          <w:p w14:paraId="1FC892DE" w14:textId="5FEC5358" w:rsidR="00AD03DD" w:rsidRPr="00C935A5" w:rsidRDefault="00AD03DD" w:rsidP="00AD03DD">
            <w:pPr>
              <w:spacing w:before="40" w:after="20"/>
              <w:jc w:val="right"/>
              <w:rPr>
                <w:rFonts w:cs="Arial"/>
                <w:sz w:val="18"/>
                <w:szCs w:val="18"/>
              </w:rPr>
            </w:pPr>
            <w:r w:rsidRPr="00AD03DD">
              <w:rPr>
                <w:rFonts w:cs="Arial"/>
                <w:sz w:val="18"/>
                <w:szCs w:val="18"/>
              </w:rPr>
              <w:t>4,898,385</w:t>
            </w:r>
          </w:p>
        </w:tc>
        <w:tc>
          <w:tcPr>
            <w:tcW w:w="1361" w:type="dxa"/>
            <w:tcBorders>
              <w:top w:val="nil"/>
              <w:left w:val="nil"/>
              <w:bottom w:val="nil"/>
              <w:right w:val="nil"/>
            </w:tcBorders>
            <w:vAlign w:val="bottom"/>
          </w:tcPr>
          <w:p w14:paraId="6CB7087E" w14:textId="08462F17" w:rsidR="00AD03DD" w:rsidRPr="00C935A5" w:rsidRDefault="00AD03DD" w:rsidP="00AD03DD">
            <w:pPr>
              <w:spacing w:before="40" w:after="20"/>
              <w:jc w:val="right"/>
              <w:rPr>
                <w:rFonts w:cs="Arial"/>
                <w:sz w:val="18"/>
                <w:szCs w:val="18"/>
              </w:rPr>
            </w:pPr>
            <w:r w:rsidRPr="00AD03DD">
              <w:rPr>
                <w:rFonts w:cs="Arial"/>
                <w:sz w:val="18"/>
                <w:szCs w:val="18"/>
              </w:rPr>
              <w:t>279,323</w:t>
            </w:r>
          </w:p>
        </w:tc>
        <w:tc>
          <w:tcPr>
            <w:tcW w:w="1361" w:type="dxa"/>
            <w:tcBorders>
              <w:top w:val="nil"/>
              <w:left w:val="nil"/>
              <w:bottom w:val="nil"/>
              <w:right w:val="nil"/>
            </w:tcBorders>
            <w:shd w:val="clear" w:color="auto" w:fill="auto"/>
            <w:vAlign w:val="bottom"/>
          </w:tcPr>
          <w:p w14:paraId="44CDAC4E" w14:textId="078929D9" w:rsidR="00AD03DD" w:rsidRPr="00795565" w:rsidRDefault="00AD03DD" w:rsidP="00AD03DD">
            <w:pPr>
              <w:spacing w:before="40" w:after="20"/>
              <w:jc w:val="right"/>
              <w:rPr>
                <w:rFonts w:cs="Arial"/>
                <w:b/>
                <w:bCs/>
                <w:sz w:val="18"/>
                <w:szCs w:val="18"/>
              </w:rPr>
            </w:pPr>
            <w:r w:rsidRPr="00795565">
              <w:rPr>
                <w:rFonts w:cs="Arial"/>
                <w:b/>
                <w:bCs/>
                <w:sz w:val="18"/>
                <w:szCs w:val="18"/>
              </w:rPr>
              <w:t>15,472,449</w:t>
            </w:r>
          </w:p>
        </w:tc>
      </w:tr>
      <w:tr w:rsidR="00AD03DD" w:rsidRPr="00AD03DD" w14:paraId="6F2DAF5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822C755"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vAlign w:val="bottom"/>
          </w:tcPr>
          <w:p w14:paraId="7945D713" w14:textId="34172EEB" w:rsidR="00AD03DD" w:rsidRPr="00C935A5" w:rsidRDefault="00AD03DD" w:rsidP="00AD03DD">
            <w:pPr>
              <w:spacing w:before="40" w:after="20"/>
              <w:jc w:val="right"/>
              <w:rPr>
                <w:rFonts w:cs="Arial"/>
                <w:sz w:val="18"/>
                <w:szCs w:val="18"/>
              </w:rPr>
            </w:pPr>
            <w:r w:rsidRPr="00AD03DD">
              <w:rPr>
                <w:rFonts w:cs="Arial"/>
                <w:sz w:val="18"/>
                <w:szCs w:val="18"/>
              </w:rPr>
              <w:t>268,030</w:t>
            </w:r>
          </w:p>
        </w:tc>
        <w:tc>
          <w:tcPr>
            <w:tcW w:w="1361" w:type="dxa"/>
            <w:tcBorders>
              <w:top w:val="nil"/>
              <w:left w:val="nil"/>
              <w:bottom w:val="nil"/>
              <w:right w:val="nil"/>
            </w:tcBorders>
            <w:shd w:val="clear" w:color="auto" w:fill="auto"/>
            <w:vAlign w:val="bottom"/>
          </w:tcPr>
          <w:p w14:paraId="0758F3E2" w14:textId="786FB2FA" w:rsidR="00AD03DD" w:rsidRPr="00C935A5" w:rsidRDefault="00AD03DD" w:rsidP="00AD03DD">
            <w:pPr>
              <w:spacing w:before="40" w:after="20"/>
              <w:jc w:val="right"/>
              <w:rPr>
                <w:rFonts w:cs="Arial"/>
                <w:sz w:val="18"/>
                <w:szCs w:val="18"/>
              </w:rPr>
            </w:pPr>
            <w:r w:rsidRPr="00AD03DD">
              <w:rPr>
                <w:rFonts w:cs="Arial"/>
                <w:sz w:val="18"/>
                <w:szCs w:val="18"/>
              </w:rPr>
              <w:t>39,651</w:t>
            </w:r>
          </w:p>
        </w:tc>
        <w:tc>
          <w:tcPr>
            <w:tcW w:w="1361" w:type="dxa"/>
            <w:tcBorders>
              <w:top w:val="nil"/>
              <w:left w:val="nil"/>
              <w:bottom w:val="nil"/>
              <w:right w:val="nil"/>
            </w:tcBorders>
            <w:vAlign w:val="bottom"/>
          </w:tcPr>
          <w:p w14:paraId="7A90E1DD" w14:textId="70321734" w:rsidR="00AD03DD" w:rsidRPr="00C935A5" w:rsidRDefault="00AD03DD" w:rsidP="00AD03DD">
            <w:pPr>
              <w:spacing w:before="40" w:after="20"/>
              <w:jc w:val="right"/>
              <w:rPr>
                <w:rFonts w:cs="Arial"/>
                <w:sz w:val="18"/>
                <w:szCs w:val="18"/>
              </w:rPr>
            </w:pPr>
            <w:r w:rsidRPr="00AD03DD">
              <w:rPr>
                <w:rFonts w:cs="Arial"/>
                <w:sz w:val="18"/>
                <w:szCs w:val="18"/>
              </w:rPr>
              <w:t>1,934,733</w:t>
            </w:r>
          </w:p>
        </w:tc>
        <w:tc>
          <w:tcPr>
            <w:tcW w:w="1361" w:type="dxa"/>
            <w:tcBorders>
              <w:top w:val="nil"/>
              <w:left w:val="nil"/>
              <w:bottom w:val="nil"/>
              <w:right w:val="nil"/>
            </w:tcBorders>
            <w:vAlign w:val="bottom"/>
          </w:tcPr>
          <w:p w14:paraId="2335E767" w14:textId="4CB125CB" w:rsidR="00AD03DD" w:rsidRPr="00C935A5" w:rsidRDefault="00AD03DD" w:rsidP="00AD03DD">
            <w:pPr>
              <w:spacing w:before="40" w:after="20"/>
              <w:jc w:val="right"/>
              <w:rPr>
                <w:rFonts w:cs="Arial"/>
                <w:sz w:val="18"/>
                <w:szCs w:val="18"/>
              </w:rPr>
            </w:pPr>
            <w:r w:rsidRPr="00AD03DD">
              <w:rPr>
                <w:rFonts w:cs="Arial"/>
                <w:sz w:val="18"/>
                <w:szCs w:val="18"/>
              </w:rPr>
              <w:t>79,273</w:t>
            </w:r>
          </w:p>
        </w:tc>
        <w:tc>
          <w:tcPr>
            <w:tcW w:w="1361" w:type="dxa"/>
            <w:tcBorders>
              <w:top w:val="nil"/>
              <w:left w:val="nil"/>
              <w:bottom w:val="nil"/>
              <w:right w:val="nil"/>
            </w:tcBorders>
            <w:shd w:val="clear" w:color="auto" w:fill="auto"/>
            <w:vAlign w:val="bottom"/>
          </w:tcPr>
          <w:p w14:paraId="65FB27AB" w14:textId="4303B8FC" w:rsidR="00AD03DD" w:rsidRPr="00795565" w:rsidRDefault="00AD03DD" w:rsidP="00AD03DD">
            <w:pPr>
              <w:spacing w:before="40" w:after="20"/>
              <w:jc w:val="right"/>
              <w:rPr>
                <w:rFonts w:cs="Arial"/>
                <w:b/>
                <w:bCs/>
                <w:sz w:val="18"/>
                <w:szCs w:val="18"/>
              </w:rPr>
            </w:pPr>
            <w:r w:rsidRPr="00795565">
              <w:rPr>
                <w:rFonts w:cs="Arial"/>
                <w:b/>
                <w:bCs/>
                <w:sz w:val="18"/>
                <w:szCs w:val="18"/>
              </w:rPr>
              <w:t>5,332,600</w:t>
            </w:r>
          </w:p>
        </w:tc>
      </w:tr>
      <w:tr w:rsidR="00AD03DD" w:rsidRPr="00AD03DD" w14:paraId="67C9109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6ADD110"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vAlign w:val="bottom"/>
          </w:tcPr>
          <w:p w14:paraId="153A2EE7" w14:textId="00DC6608" w:rsidR="00AD03DD" w:rsidRPr="00C935A5" w:rsidRDefault="00AD03DD" w:rsidP="00AD03DD">
            <w:pPr>
              <w:spacing w:before="40" w:after="20"/>
              <w:jc w:val="right"/>
              <w:rPr>
                <w:rFonts w:cs="Arial"/>
                <w:sz w:val="18"/>
                <w:szCs w:val="18"/>
              </w:rPr>
            </w:pPr>
            <w:r w:rsidRPr="00AD03DD">
              <w:rPr>
                <w:rFonts w:cs="Arial"/>
                <w:sz w:val="18"/>
                <w:szCs w:val="18"/>
              </w:rPr>
              <w:t>391,367</w:t>
            </w:r>
          </w:p>
        </w:tc>
        <w:tc>
          <w:tcPr>
            <w:tcW w:w="1361" w:type="dxa"/>
            <w:tcBorders>
              <w:top w:val="nil"/>
              <w:left w:val="nil"/>
              <w:bottom w:val="nil"/>
              <w:right w:val="nil"/>
            </w:tcBorders>
            <w:shd w:val="clear" w:color="auto" w:fill="auto"/>
            <w:vAlign w:val="bottom"/>
          </w:tcPr>
          <w:p w14:paraId="74261075" w14:textId="2242E327" w:rsidR="00AD03DD" w:rsidRPr="00C935A5" w:rsidRDefault="00AD03DD" w:rsidP="00AD03DD">
            <w:pPr>
              <w:spacing w:before="40" w:after="20"/>
              <w:jc w:val="right"/>
              <w:rPr>
                <w:rFonts w:cs="Arial"/>
                <w:sz w:val="18"/>
                <w:szCs w:val="18"/>
              </w:rPr>
            </w:pPr>
            <w:r w:rsidRPr="00AD03DD">
              <w:rPr>
                <w:rFonts w:cs="Arial"/>
                <w:sz w:val="18"/>
                <w:szCs w:val="18"/>
              </w:rPr>
              <w:t>58,208</w:t>
            </w:r>
          </w:p>
        </w:tc>
        <w:tc>
          <w:tcPr>
            <w:tcW w:w="1361" w:type="dxa"/>
            <w:tcBorders>
              <w:top w:val="nil"/>
              <w:left w:val="nil"/>
              <w:bottom w:val="nil"/>
              <w:right w:val="nil"/>
            </w:tcBorders>
            <w:vAlign w:val="bottom"/>
          </w:tcPr>
          <w:p w14:paraId="73524FB6" w14:textId="7B110304" w:rsidR="00AD03DD" w:rsidRPr="00C935A5" w:rsidRDefault="00AD03DD" w:rsidP="00AD03DD">
            <w:pPr>
              <w:spacing w:before="40" w:after="20"/>
              <w:jc w:val="right"/>
              <w:rPr>
                <w:rFonts w:cs="Arial"/>
                <w:sz w:val="18"/>
                <w:szCs w:val="18"/>
              </w:rPr>
            </w:pPr>
            <w:r w:rsidRPr="00AD03DD">
              <w:rPr>
                <w:rFonts w:cs="Arial"/>
                <w:sz w:val="18"/>
                <w:szCs w:val="18"/>
              </w:rPr>
              <w:t>2,183,976</w:t>
            </w:r>
          </w:p>
        </w:tc>
        <w:tc>
          <w:tcPr>
            <w:tcW w:w="1361" w:type="dxa"/>
            <w:tcBorders>
              <w:top w:val="nil"/>
              <w:left w:val="nil"/>
              <w:bottom w:val="nil"/>
              <w:right w:val="nil"/>
            </w:tcBorders>
            <w:vAlign w:val="bottom"/>
          </w:tcPr>
          <w:p w14:paraId="37C8F905" w14:textId="56ADB078" w:rsidR="00AD03DD" w:rsidRPr="00C935A5" w:rsidRDefault="00AD03DD" w:rsidP="00AD03DD">
            <w:pPr>
              <w:spacing w:before="40" w:after="20"/>
              <w:jc w:val="right"/>
              <w:rPr>
                <w:rFonts w:cs="Arial"/>
                <w:sz w:val="18"/>
                <w:szCs w:val="18"/>
              </w:rPr>
            </w:pPr>
            <w:r w:rsidRPr="00AD03DD">
              <w:rPr>
                <w:rFonts w:cs="Arial"/>
                <w:sz w:val="18"/>
                <w:szCs w:val="18"/>
              </w:rPr>
              <w:t>116,372</w:t>
            </w:r>
          </w:p>
        </w:tc>
        <w:tc>
          <w:tcPr>
            <w:tcW w:w="1361" w:type="dxa"/>
            <w:tcBorders>
              <w:top w:val="nil"/>
              <w:left w:val="nil"/>
              <w:bottom w:val="nil"/>
              <w:right w:val="nil"/>
            </w:tcBorders>
            <w:shd w:val="clear" w:color="auto" w:fill="auto"/>
            <w:vAlign w:val="bottom"/>
          </w:tcPr>
          <w:p w14:paraId="3406110E" w14:textId="6057BF23" w:rsidR="00AD03DD" w:rsidRPr="00795565" w:rsidRDefault="00AD03DD" w:rsidP="00AD03DD">
            <w:pPr>
              <w:spacing w:before="40" w:after="20"/>
              <w:jc w:val="right"/>
              <w:rPr>
                <w:rFonts w:cs="Arial"/>
                <w:b/>
                <w:bCs/>
                <w:sz w:val="18"/>
                <w:szCs w:val="18"/>
              </w:rPr>
            </w:pPr>
            <w:r w:rsidRPr="00795565">
              <w:rPr>
                <w:rFonts w:cs="Arial"/>
                <w:b/>
                <w:bCs/>
                <w:sz w:val="18"/>
                <w:szCs w:val="18"/>
              </w:rPr>
              <w:t>6,484,090</w:t>
            </w:r>
          </w:p>
        </w:tc>
      </w:tr>
      <w:tr w:rsidR="00AD03DD" w:rsidRPr="00AD03DD" w14:paraId="4188C5D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78D5348"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vAlign w:val="bottom"/>
          </w:tcPr>
          <w:p w14:paraId="73C0CB5E" w14:textId="214C8FDD" w:rsidR="00AD03DD" w:rsidRPr="00C935A5" w:rsidRDefault="00AD03DD" w:rsidP="00AD03DD">
            <w:pPr>
              <w:spacing w:before="40" w:after="20"/>
              <w:jc w:val="right"/>
              <w:rPr>
                <w:rFonts w:cs="Arial"/>
                <w:sz w:val="18"/>
                <w:szCs w:val="18"/>
              </w:rPr>
            </w:pPr>
            <w:r w:rsidRPr="00AD03DD">
              <w:rPr>
                <w:rFonts w:cs="Arial"/>
                <w:sz w:val="18"/>
                <w:szCs w:val="18"/>
              </w:rPr>
              <w:t>775,229</w:t>
            </w:r>
          </w:p>
        </w:tc>
        <w:tc>
          <w:tcPr>
            <w:tcW w:w="1361" w:type="dxa"/>
            <w:tcBorders>
              <w:top w:val="nil"/>
              <w:left w:val="nil"/>
              <w:bottom w:val="nil"/>
              <w:right w:val="nil"/>
            </w:tcBorders>
            <w:shd w:val="clear" w:color="auto" w:fill="auto"/>
            <w:vAlign w:val="bottom"/>
          </w:tcPr>
          <w:p w14:paraId="4646C9A9" w14:textId="1137C537" w:rsidR="00AD03DD" w:rsidRPr="00C935A5" w:rsidRDefault="00AD03DD" w:rsidP="00AD03DD">
            <w:pPr>
              <w:spacing w:before="40" w:after="20"/>
              <w:jc w:val="right"/>
              <w:rPr>
                <w:rFonts w:cs="Arial"/>
                <w:sz w:val="18"/>
                <w:szCs w:val="18"/>
              </w:rPr>
            </w:pPr>
            <w:r w:rsidRPr="00AD03DD">
              <w:rPr>
                <w:rFonts w:cs="Arial"/>
                <w:sz w:val="18"/>
                <w:szCs w:val="18"/>
              </w:rPr>
              <w:t>113,878</w:t>
            </w:r>
          </w:p>
        </w:tc>
        <w:tc>
          <w:tcPr>
            <w:tcW w:w="1361" w:type="dxa"/>
            <w:tcBorders>
              <w:top w:val="nil"/>
              <w:left w:val="nil"/>
              <w:bottom w:val="nil"/>
              <w:right w:val="nil"/>
            </w:tcBorders>
            <w:vAlign w:val="bottom"/>
          </w:tcPr>
          <w:p w14:paraId="24B3439E" w14:textId="23957DBD" w:rsidR="00AD03DD" w:rsidRPr="00C935A5" w:rsidRDefault="00AD03DD" w:rsidP="00AD03DD">
            <w:pPr>
              <w:spacing w:before="40" w:after="20"/>
              <w:jc w:val="right"/>
              <w:rPr>
                <w:rFonts w:cs="Arial"/>
                <w:sz w:val="18"/>
                <w:szCs w:val="18"/>
              </w:rPr>
            </w:pPr>
            <w:r w:rsidRPr="00AD03DD">
              <w:rPr>
                <w:rFonts w:cs="Arial"/>
                <w:sz w:val="18"/>
                <w:szCs w:val="18"/>
              </w:rPr>
              <w:t>4,403,851</w:t>
            </w:r>
          </w:p>
        </w:tc>
        <w:tc>
          <w:tcPr>
            <w:tcW w:w="1361" w:type="dxa"/>
            <w:tcBorders>
              <w:top w:val="nil"/>
              <w:left w:val="nil"/>
              <w:bottom w:val="nil"/>
              <w:right w:val="nil"/>
            </w:tcBorders>
            <w:vAlign w:val="bottom"/>
          </w:tcPr>
          <w:p w14:paraId="0C35DB78" w14:textId="39057C53" w:rsidR="00AD03DD" w:rsidRPr="00C935A5" w:rsidRDefault="00AD03DD" w:rsidP="00AD03DD">
            <w:pPr>
              <w:spacing w:before="40" w:after="20"/>
              <w:jc w:val="right"/>
              <w:rPr>
                <w:rFonts w:cs="Arial"/>
                <w:sz w:val="18"/>
                <w:szCs w:val="18"/>
              </w:rPr>
            </w:pPr>
            <w:r w:rsidRPr="00AD03DD">
              <w:rPr>
                <w:rFonts w:cs="Arial"/>
                <w:sz w:val="18"/>
                <w:szCs w:val="18"/>
              </w:rPr>
              <w:t>227,669</w:t>
            </w:r>
          </w:p>
        </w:tc>
        <w:tc>
          <w:tcPr>
            <w:tcW w:w="1361" w:type="dxa"/>
            <w:tcBorders>
              <w:top w:val="nil"/>
              <w:left w:val="nil"/>
              <w:bottom w:val="nil"/>
              <w:right w:val="nil"/>
            </w:tcBorders>
            <w:shd w:val="clear" w:color="auto" w:fill="auto"/>
            <w:vAlign w:val="bottom"/>
          </w:tcPr>
          <w:p w14:paraId="0931409F" w14:textId="227F4CA1" w:rsidR="00AD03DD" w:rsidRPr="00795565" w:rsidRDefault="00AD03DD" w:rsidP="00AD03DD">
            <w:pPr>
              <w:spacing w:before="40" w:after="20"/>
              <w:jc w:val="right"/>
              <w:rPr>
                <w:rFonts w:cs="Arial"/>
                <w:b/>
                <w:bCs/>
                <w:sz w:val="18"/>
                <w:szCs w:val="18"/>
              </w:rPr>
            </w:pPr>
            <w:r w:rsidRPr="00795565">
              <w:rPr>
                <w:rFonts w:cs="Arial"/>
                <w:b/>
                <w:bCs/>
                <w:sz w:val="18"/>
                <w:szCs w:val="18"/>
              </w:rPr>
              <w:t>13,388,656</w:t>
            </w:r>
          </w:p>
        </w:tc>
      </w:tr>
      <w:tr w:rsidR="00AD03DD" w:rsidRPr="00AD03DD" w14:paraId="4446D31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719A34A"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vAlign w:val="bottom"/>
          </w:tcPr>
          <w:p w14:paraId="6D9A28D8" w14:textId="08AB731D" w:rsidR="00AD03DD" w:rsidRPr="00C935A5" w:rsidRDefault="00AD03DD" w:rsidP="00AD03DD">
            <w:pPr>
              <w:spacing w:before="40" w:after="20"/>
              <w:jc w:val="right"/>
              <w:rPr>
                <w:rFonts w:cs="Arial"/>
                <w:sz w:val="18"/>
                <w:szCs w:val="18"/>
              </w:rPr>
            </w:pPr>
            <w:r w:rsidRPr="00AD03DD">
              <w:rPr>
                <w:rFonts w:cs="Arial"/>
                <w:sz w:val="18"/>
                <w:szCs w:val="18"/>
              </w:rPr>
              <w:t>120,200</w:t>
            </w:r>
          </w:p>
        </w:tc>
        <w:tc>
          <w:tcPr>
            <w:tcW w:w="1361" w:type="dxa"/>
            <w:tcBorders>
              <w:top w:val="nil"/>
              <w:left w:val="nil"/>
              <w:bottom w:val="nil"/>
              <w:right w:val="nil"/>
            </w:tcBorders>
            <w:shd w:val="clear" w:color="auto" w:fill="auto"/>
            <w:vAlign w:val="bottom"/>
          </w:tcPr>
          <w:p w14:paraId="4E1DD3F0" w14:textId="346BE2F9" w:rsidR="00AD03DD" w:rsidRPr="00C935A5" w:rsidRDefault="00AD03DD" w:rsidP="00AD03DD">
            <w:pPr>
              <w:spacing w:before="40" w:after="20"/>
              <w:jc w:val="right"/>
              <w:rPr>
                <w:rFonts w:cs="Arial"/>
                <w:sz w:val="18"/>
                <w:szCs w:val="18"/>
              </w:rPr>
            </w:pPr>
            <w:r w:rsidRPr="00AD03DD">
              <w:rPr>
                <w:rFonts w:cs="Arial"/>
                <w:sz w:val="18"/>
                <w:szCs w:val="18"/>
              </w:rPr>
              <w:t>14,970</w:t>
            </w:r>
          </w:p>
        </w:tc>
        <w:tc>
          <w:tcPr>
            <w:tcW w:w="1361" w:type="dxa"/>
            <w:tcBorders>
              <w:top w:val="nil"/>
              <w:left w:val="nil"/>
              <w:bottom w:val="nil"/>
              <w:right w:val="nil"/>
            </w:tcBorders>
            <w:vAlign w:val="bottom"/>
          </w:tcPr>
          <w:p w14:paraId="6958868F" w14:textId="29EF3038" w:rsidR="00AD03DD" w:rsidRPr="00C935A5" w:rsidRDefault="00AD03DD" w:rsidP="00AD03DD">
            <w:pPr>
              <w:spacing w:before="40" w:after="20"/>
              <w:jc w:val="right"/>
              <w:rPr>
                <w:rFonts w:cs="Arial"/>
                <w:sz w:val="18"/>
                <w:szCs w:val="18"/>
              </w:rPr>
            </w:pPr>
            <w:r w:rsidRPr="00AD03DD">
              <w:rPr>
                <w:rFonts w:cs="Arial"/>
                <w:sz w:val="18"/>
                <w:szCs w:val="18"/>
              </w:rPr>
              <w:t>560,076</w:t>
            </w:r>
          </w:p>
        </w:tc>
        <w:tc>
          <w:tcPr>
            <w:tcW w:w="1361" w:type="dxa"/>
            <w:tcBorders>
              <w:top w:val="nil"/>
              <w:left w:val="nil"/>
              <w:bottom w:val="nil"/>
              <w:right w:val="nil"/>
            </w:tcBorders>
            <w:vAlign w:val="bottom"/>
          </w:tcPr>
          <w:p w14:paraId="042F1D21" w14:textId="58198BF0" w:rsidR="00AD03DD" w:rsidRPr="00C935A5" w:rsidRDefault="00AD03DD" w:rsidP="00AD03DD">
            <w:pPr>
              <w:spacing w:before="40" w:after="20"/>
              <w:jc w:val="right"/>
              <w:rPr>
                <w:rFonts w:cs="Arial"/>
                <w:sz w:val="18"/>
                <w:szCs w:val="18"/>
              </w:rPr>
            </w:pPr>
            <w:r w:rsidRPr="00AD03DD">
              <w:rPr>
                <w:rFonts w:cs="Arial"/>
                <w:sz w:val="18"/>
                <w:szCs w:val="18"/>
              </w:rPr>
              <w:t>29,929</w:t>
            </w:r>
          </w:p>
        </w:tc>
        <w:tc>
          <w:tcPr>
            <w:tcW w:w="1361" w:type="dxa"/>
            <w:tcBorders>
              <w:top w:val="nil"/>
              <w:left w:val="nil"/>
              <w:bottom w:val="nil"/>
              <w:right w:val="nil"/>
            </w:tcBorders>
            <w:shd w:val="clear" w:color="auto" w:fill="auto"/>
            <w:vAlign w:val="bottom"/>
          </w:tcPr>
          <w:p w14:paraId="1E7D3429" w14:textId="671A6DD9" w:rsidR="00AD03DD" w:rsidRPr="00795565" w:rsidRDefault="00AD03DD" w:rsidP="00AD03DD">
            <w:pPr>
              <w:spacing w:before="40" w:after="20"/>
              <w:jc w:val="right"/>
              <w:rPr>
                <w:rFonts w:cs="Arial"/>
                <w:b/>
                <w:bCs/>
                <w:sz w:val="18"/>
                <w:szCs w:val="18"/>
              </w:rPr>
            </w:pPr>
            <w:r w:rsidRPr="00795565">
              <w:rPr>
                <w:rFonts w:cs="Arial"/>
                <w:b/>
                <w:bCs/>
                <w:sz w:val="18"/>
                <w:szCs w:val="18"/>
              </w:rPr>
              <w:t>1,743,449</w:t>
            </w:r>
          </w:p>
        </w:tc>
      </w:tr>
      <w:tr w:rsidR="00AD03DD" w:rsidRPr="00AD03DD" w14:paraId="05EC9DE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C1C52FF"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vAlign w:val="bottom"/>
          </w:tcPr>
          <w:p w14:paraId="15A8EB56" w14:textId="7BF4FABD" w:rsidR="00AD03DD" w:rsidRPr="00C935A5" w:rsidRDefault="00AD03DD" w:rsidP="00AD03DD">
            <w:pPr>
              <w:spacing w:before="40" w:after="20"/>
              <w:jc w:val="right"/>
              <w:rPr>
                <w:rFonts w:cs="Arial"/>
                <w:sz w:val="18"/>
                <w:szCs w:val="18"/>
              </w:rPr>
            </w:pPr>
            <w:r w:rsidRPr="00AD03DD">
              <w:rPr>
                <w:rFonts w:cs="Arial"/>
                <w:sz w:val="18"/>
                <w:szCs w:val="18"/>
              </w:rPr>
              <w:t>1,454,269</w:t>
            </w:r>
          </w:p>
        </w:tc>
        <w:tc>
          <w:tcPr>
            <w:tcW w:w="1361" w:type="dxa"/>
            <w:tcBorders>
              <w:top w:val="nil"/>
              <w:left w:val="nil"/>
              <w:bottom w:val="nil"/>
              <w:right w:val="nil"/>
            </w:tcBorders>
            <w:shd w:val="clear" w:color="auto" w:fill="auto"/>
            <w:vAlign w:val="bottom"/>
          </w:tcPr>
          <w:p w14:paraId="0C590EE6" w14:textId="00442DDC" w:rsidR="00AD03DD" w:rsidRPr="00C935A5" w:rsidRDefault="00AD03DD" w:rsidP="00AD03DD">
            <w:pPr>
              <w:spacing w:before="40" w:after="20"/>
              <w:jc w:val="right"/>
              <w:rPr>
                <w:rFonts w:cs="Arial"/>
                <w:sz w:val="18"/>
                <w:szCs w:val="18"/>
              </w:rPr>
            </w:pPr>
            <w:r w:rsidRPr="00AD03DD">
              <w:rPr>
                <w:rFonts w:cs="Arial"/>
                <w:sz w:val="18"/>
                <w:szCs w:val="18"/>
              </w:rPr>
              <w:t>193,808</w:t>
            </w:r>
          </w:p>
        </w:tc>
        <w:tc>
          <w:tcPr>
            <w:tcW w:w="1361" w:type="dxa"/>
            <w:tcBorders>
              <w:top w:val="nil"/>
              <w:left w:val="nil"/>
              <w:bottom w:val="nil"/>
              <w:right w:val="nil"/>
            </w:tcBorders>
            <w:vAlign w:val="bottom"/>
          </w:tcPr>
          <w:p w14:paraId="4F9D3A10" w14:textId="529FF483" w:rsidR="00AD03DD" w:rsidRPr="00C935A5" w:rsidRDefault="00AD03DD" w:rsidP="00AD03DD">
            <w:pPr>
              <w:spacing w:before="40" w:after="20"/>
              <w:jc w:val="right"/>
              <w:rPr>
                <w:rFonts w:cs="Arial"/>
                <w:sz w:val="18"/>
                <w:szCs w:val="18"/>
              </w:rPr>
            </w:pPr>
            <w:r w:rsidRPr="00AD03DD">
              <w:rPr>
                <w:rFonts w:cs="Arial"/>
                <w:sz w:val="18"/>
                <w:szCs w:val="18"/>
              </w:rPr>
              <w:t>7,445,936</w:t>
            </w:r>
          </w:p>
        </w:tc>
        <w:tc>
          <w:tcPr>
            <w:tcW w:w="1361" w:type="dxa"/>
            <w:tcBorders>
              <w:top w:val="nil"/>
              <w:left w:val="nil"/>
              <w:bottom w:val="nil"/>
              <w:right w:val="nil"/>
            </w:tcBorders>
            <w:vAlign w:val="bottom"/>
          </w:tcPr>
          <w:p w14:paraId="5DC94D9B" w14:textId="5D742A25" w:rsidR="00AD03DD" w:rsidRPr="00C935A5" w:rsidRDefault="00AD03DD" w:rsidP="00AD03DD">
            <w:pPr>
              <w:spacing w:before="40" w:after="20"/>
              <w:jc w:val="right"/>
              <w:rPr>
                <w:rFonts w:cs="Arial"/>
                <w:sz w:val="18"/>
                <w:szCs w:val="18"/>
              </w:rPr>
            </w:pPr>
            <w:r w:rsidRPr="00AD03DD">
              <w:rPr>
                <w:rFonts w:cs="Arial"/>
                <w:sz w:val="18"/>
                <w:szCs w:val="18"/>
              </w:rPr>
              <w:t>387,468</w:t>
            </w:r>
          </w:p>
        </w:tc>
        <w:tc>
          <w:tcPr>
            <w:tcW w:w="1361" w:type="dxa"/>
            <w:tcBorders>
              <w:top w:val="nil"/>
              <w:left w:val="nil"/>
              <w:bottom w:val="nil"/>
              <w:right w:val="nil"/>
            </w:tcBorders>
            <w:shd w:val="clear" w:color="auto" w:fill="auto"/>
            <w:vAlign w:val="bottom"/>
          </w:tcPr>
          <w:p w14:paraId="0EB30C54" w14:textId="4C81AC86" w:rsidR="00AD03DD" w:rsidRPr="00795565" w:rsidRDefault="00AD03DD" w:rsidP="00AD03DD">
            <w:pPr>
              <w:spacing w:before="40" w:after="20"/>
              <w:jc w:val="right"/>
              <w:rPr>
                <w:rFonts w:cs="Arial"/>
                <w:b/>
                <w:bCs/>
                <w:sz w:val="18"/>
                <w:szCs w:val="18"/>
              </w:rPr>
            </w:pPr>
            <w:r w:rsidRPr="00795565">
              <w:rPr>
                <w:rFonts w:cs="Arial"/>
                <w:b/>
                <w:bCs/>
                <w:sz w:val="18"/>
                <w:szCs w:val="18"/>
              </w:rPr>
              <w:t>22,736,997</w:t>
            </w:r>
          </w:p>
        </w:tc>
      </w:tr>
      <w:tr w:rsidR="00AD03DD" w:rsidRPr="00AD03DD" w14:paraId="5FFBF94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17260E9"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vAlign w:val="bottom"/>
          </w:tcPr>
          <w:p w14:paraId="7BFCBB1C" w14:textId="25C47DC7" w:rsidR="00AD03DD" w:rsidRPr="00C935A5" w:rsidRDefault="00AD03DD" w:rsidP="00AD03DD">
            <w:pPr>
              <w:spacing w:before="40" w:after="20"/>
              <w:jc w:val="right"/>
              <w:rPr>
                <w:rFonts w:cs="Arial"/>
                <w:sz w:val="18"/>
                <w:szCs w:val="18"/>
              </w:rPr>
            </w:pPr>
            <w:r w:rsidRPr="00AD03DD">
              <w:rPr>
                <w:rFonts w:cs="Arial"/>
                <w:sz w:val="18"/>
                <w:szCs w:val="18"/>
              </w:rPr>
              <w:t>2,318,559</w:t>
            </w:r>
          </w:p>
        </w:tc>
        <w:tc>
          <w:tcPr>
            <w:tcW w:w="1361" w:type="dxa"/>
            <w:tcBorders>
              <w:top w:val="nil"/>
              <w:left w:val="nil"/>
              <w:bottom w:val="nil"/>
              <w:right w:val="nil"/>
            </w:tcBorders>
            <w:shd w:val="clear" w:color="auto" w:fill="auto"/>
            <w:vAlign w:val="bottom"/>
          </w:tcPr>
          <w:p w14:paraId="29A313AA" w14:textId="7E1A00BF" w:rsidR="00AD03DD" w:rsidRPr="00C935A5" w:rsidRDefault="00AD03DD" w:rsidP="00AD03DD">
            <w:pPr>
              <w:spacing w:before="40" w:after="20"/>
              <w:jc w:val="right"/>
              <w:rPr>
                <w:rFonts w:cs="Arial"/>
                <w:sz w:val="18"/>
                <w:szCs w:val="18"/>
              </w:rPr>
            </w:pPr>
            <w:r w:rsidRPr="00AD03DD">
              <w:rPr>
                <w:rFonts w:cs="Arial"/>
                <w:sz w:val="18"/>
                <w:szCs w:val="18"/>
              </w:rPr>
              <w:t>220,518</w:t>
            </w:r>
          </w:p>
        </w:tc>
        <w:tc>
          <w:tcPr>
            <w:tcW w:w="1361" w:type="dxa"/>
            <w:tcBorders>
              <w:top w:val="nil"/>
              <w:left w:val="nil"/>
              <w:bottom w:val="nil"/>
              <w:right w:val="nil"/>
            </w:tcBorders>
            <w:vAlign w:val="bottom"/>
          </w:tcPr>
          <w:p w14:paraId="70362936" w14:textId="469BAE33" w:rsidR="00AD03DD" w:rsidRPr="00C935A5" w:rsidRDefault="00AD03DD" w:rsidP="00AD03DD">
            <w:pPr>
              <w:spacing w:before="40" w:after="20"/>
              <w:jc w:val="right"/>
              <w:rPr>
                <w:rFonts w:cs="Arial"/>
                <w:sz w:val="18"/>
                <w:szCs w:val="18"/>
              </w:rPr>
            </w:pPr>
            <w:r w:rsidRPr="00AD03DD">
              <w:rPr>
                <w:rFonts w:cs="Arial"/>
                <w:sz w:val="18"/>
                <w:szCs w:val="18"/>
              </w:rPr>
              <w:t>7,119,465</w:t>
            </w:r>
          </w:p>
        </w:tc>
        <w:tc>
          <w:tcPr>
            <w:tcW w:w="1361" w:type="dxa"/>
            <w:tcBorders>
              <w:top w:val="nil"/>
              <w:left w:val="nil"/>
              <w:bottom w:val="nil"/>
              <w:right w:val="nil"/>
            </w:tcBorders>
            <w:vAlign w:val="bottom"/>
          </w:tcPr>
          <w:p w14:paraId="68D7EF41" w14:textId="5D76BC75" w:rsidR="00AD03DD" w:rsidRPr="00C935A5" w:rsidRDefault="00AD03DD" w:rsidP="00AD03DD">
            <w:pPr>
              <w:spacing w:before="40" w:after="20"/>
              <w:jc w:val="right"/>
              <w:rPr>
                <w:rFonts w:cs="Arial"/>
                <w:sz w:val="18"/>
                <w:szCs w:val="18"/>
              </w:rPr>
            </w:pPr>
            <w:r w:rsidRPr="00AD03DD">
              <w:rPr>
                <w:rFonts w:cs="Arial"/>
                <w:sz w:val="18"/>
                <w:szCs w:val="18"/>
              </w:rPr>
              <w:t>440,869</w:t>
            </w:r>
          </w:p>
        </w:tc>
        <w:tc>
          <w:tcPr>
            <w:tcW w:w="1361" w:type="dxa"/>
            <w:tcBorders>
              <w:top w:val="nil"/>
              <w:left w:val="nil"/>
              <w:bottom w:val="nil"/>
              <w:right w:val="nil"/>
            </w:tcBorders>
            <w:shd w:val="clear" w:color="auto" w:fill="auto"/>
            <w:vAlign w:val="bottom"/>
          </w:tcPr>
          <w:p w14:paraId="3F028D85" w14:textId="2F28BDDB" w:rsidR="00AD03DD" w:rsidRPr="00795565" w:rsidRDefault="00AD03DD" w:rsidP="00AD03DD">
            <w:pPr>
              <w:spacing w:before="40" w:after="20"/>
              <w:jc w:val="right"/>
              <w:rPr>
                <w:rFonts w:cs="Arial"/>
                <w:b/>
                <w:bCs/>
                <w:sz w:val="18"/>
                <w:szCs w:val="18"/>
              </w:rPr>
            </w:pPr>
            <w:r w:rsidRPr="00795565">
              <w:rPr>
                <w:rFonts w:cs="Arial"/>
                <w:b/>
                <w:bCs/>
                <w:sz w:val="18"/>
                <w:szCs w:val="18"/>
              </w:rPr>
              <w:t>23,089,407</w:t>
            </w:r>
          </w:p>
        </w:tc>
      </w:tr>
      <w:tr w:rsidR="00AD03DD" w:rsidRPr="00AD03DD" w14:paraId="3089B0C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0975AC8"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vAlign w:val="bottom"/>
          </w:tcPr>
          <w:p w14:paraId="29828EC3" w14:textId="49083CDF" w:rsidR="00AD03DD" w:rsidRPr="00C935A5" w:rsidRDefault="00AD03DD" w:rsidP="00AD03DD">
            <w:pPr>
              <w:spacing w:before="40" w:after="20"/>
              <w:jc w:val="right"/>
              <w:rPr>
                <w:rFonts w:cs="Arial"/>
                <w:sz w:val="18"/>
                <w:szCs w:val="18"/>
              </w:rPr>
            </w:pPr>
            <w:r w:rsidRPr="00AD03DD">
              <w:rPr>
                <w:rFonts w:cs="Arial"/>
                <w:sz w:val="18"/>
                <w:szCs w:val="18"/>
              </w:rPr>
              <w:t>43,815</w:t>
            </w:r>
          </w:p>
        </w:tc>
        <w:tc>
          <w:tcPr>
            <w:tcW w:w="1361" w:type="dxa"/>
            <w:tcBorders>
              <w:top w:val="nil"/>
              <w:left w:val="nil"/>
              <w:bottom w:val="nil"/>
              <w:right w:val="nil"/>
            </w:tcBorders>
            <w:shd w:val="clear" w:color="auto" w:fill="auto"/>
            <w:vAlign w:val="bottom"/>
          </w:tcPr>
          <w:p w14:paraId="10AB9C18" w14:textId="5C140755" w:rsidR="00AD03DD" w:rsidRPr="00C935A5" w:rsidRDefault="00AD03DD" w:rsidP="00AD03DD">
            <w:pPr>
              <w:spacing w:before="40" w:after="20"/>
              <w:jc w:val="right"/>
              <w:rPr>
                <w:rFonts w:cs="Arial"/>
                <w:sz w:val="18"/>
                <w:szCs w:val="18"/>
              </w:rPr>
            </w:pPr>
            <w:r w:rsidRPr="00AD03DD">
              <w:rPr>
                <w:rFonts w:cs="Arial"/>
                <w:sz w:val="18"/>
                <w:szCs w:val="18"/>
              </w:rPr>
              <w:t>6,461</w:t>
            </w:r>
          </w:p>
        </w:tc>
        <w:tc>
          <w:tcPr>
            <w:tcW w:w="1361" w:type="dxa"/>
            <w:tcBorders>
              <w:top w:val="nil"/>
              <w:left w:val="nil"/>
              <w:bottom w:val="nil"/>
              <w:right w:val="nil"/>
            </w:tcBorders>
            <w:vAlign w:val="bottom"/>
          </w:tcPr>
          <w:p w14:paraId="2290029D" w14:textId="076A3D4C" w:rsidR="00AD03DD" w:rsidRPr="00C935A5" w:rsidRDefault="00AD03DD" w:rsidP="00AD03DD">
            <w:pPr>
              <w:spacing w:before="40" w:after="20"/>
              <w:jc w:val="right"/>
              <w:rPr>
                <w:rFonts w:cs="Arial"/>
                <w:sz w:val="18"/>
                <w:szCs w:val="18"/>
              </w:rPr>
            </w:pPr>
            <w:r w:rsidRPr="00AD03DD">
              <w:rPr>
                <w:rFonts w:cs="Arial"/>
                <w:sz w:val="18"/>
                <w:szCs w:val="18"/>
              </w:rPr>
              <w:t>212,674</w:t>
            </w:r>
          </w:p>
        </w:tc>
        <w:tc>
          <w:tcPr>
            <w:tcW w:w="1361" w:type="dxa"/>
            <w:tcBorders>
              <w:top w:val="nil"/>
              <w:left w:val="nil"/>
              <w:bottom w:val="nil"/>
              <w:right w:val="nil"/>
            </w:tcBorders>
            <w:vAlign w:val="bottom"/>
          </w:tcPr>
          <w:p w14:paraId="09C0F5DD" w14:textId="11BE31ED" w:rsidR="00AD03DD" w:rsidRPr="00C935A5" w:rsidRDefault="00AD03DD" w:rsidP="00AD03DD">
            <w:pPr>
              <w:spacing w:before="40" w:after="20"/>
              <w:jc w:val="right"/>
              <w:rPr>
                <w:rFonts w:cs="Arial"/>
                <w:sz w:val="18"/>
                <w:szCs w:val="18"/>
              </w:rPr>
            </w:pPr>
            <w:r w:rsidRPr="00AD03DD">
              <w:rPr>
                <w:rFonts w:cs="Arial"/>
                <w:sz w:val="18"/>
                <w:szCs w:val="18"/>
              </w:rPr>
              <w:t>12,916</w:t>
            </w:r>
          </w:p>
        </w:tc>
        <w:tc>
          <w:tcPr>
            <w:tcW w:w="1361" w:type="dxa"/>
            <w:tcBorders>
              <w:top w:val="nil"/>
              <w:left w:val="nil"/>
              <w:bottom w:val="nil"/>
              <w:right w:val="nil"/>
            </w:tcBorders>
            <w:shd w:val="clear" w:color="auto" w:fill="auto"/>
            <w:vAlign w:val="bottom"/>
          </w:tcPr>
          <w:p w14:paraId="4AA4D4EF" w14:textId="488E161B" w:rsidR="00AD03DD" w:rsidRPr="00795565" w:rsidRDefault="00AD03DD" w:rsidP="00AD03DD">
            <w:pPr>
              <w:spacing w:before="40" w:after="20"/>
              <w:jc w:val="right"/>
              <w:rPr>
                <w:rFonts w:cs="Arial"/>
                <w:b/>
                <w:bCs/>
                <w:sz w:val="18"/>
                <w:szCs w:val="18"/>
              </w:rPr>
            </w:pPr>
            <w:r w:rsidRPr="00795565">
              <w:rPr>
                <w:rFonts w:cs="Arial"/>
                <w:b/>
                <w:bCs/>
                <w:sz w:val="18"/>
                <w:szCs w:val="18"/>
              </w:rPr>
              <w:t>722,846</w:t>
            </w:r>
          </w:p>
        </w:tc>
      </w:tr>
      <w:tr w:rsidR="00AD03DD" w:rsidRPr="00AD03DD" w14:paraId="16DEA0F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D4EFDCF"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vAlign w:val="bottom"/>
          </w:tcPr>
          <w:p w14:paraId="4A6BC74A" w14:textId="0DF2EED1" w:rsidR="00AD03DD" w:rsidRPr="00C935A5" w:rsidRDefault="00AD03DD" w:rsidP="00AD03DD">
            <w:pPr>
              <w:spacing w:before="40" w:after="20"/>
              <w:jc w:val="right"/>
              <w:rPr>
                <w:rFonts w:cs="Arial"/>
                <w:sz w:val="18"/>
                <w:szCs w:val="18"/>
              </w:rPr>
            </w:pPr>
            <w:r w:rsidRPr="00AD03DD">
              <w:rPr>
                <w:rFonts w:cs="Arial"/>
                <w:sz w:val="18"/>
                <w:szCs w:val="18"/>
              </w:rPr>
              <w:t>324,894</w:t>
            </w:r>
          </w:p>
        </w:tc>
        <w:tc>
          <w:tcPr>
            <w:tcW w:w="1361" w:type="dxa"/>
            <w:tcBorders>
              <w:top w:val="nil"/>
              <w:left w:val="nil"/>
              <w:bottom w:val="nil"/>
              <w:right w:val="nil"/>
            </w:tcBorders>
            <w:shd w:val="clear" w:color="auto" w:fill="auto"/>
            <w:vAlign w:val="bottom"/>
          </w:tcPr>
          <w:p w14:paraId="23C93A9A" w14:textId="3BC075B5" w:rsidR="00AD03DD" w:rsidRPr="00C935A5" w:rsidRDefault="00AD03DD" w:rsidP="00AD03DD">
            <w:pPr>
              <w:spacing w:before="40" w:after="20"/>
              <w:jc w:val="right"/>
              <w:rPr>
                <w:rFonts w:cs="Arial"/>
                <w:sz w:val="18"/>
                <w:szCs w:val="18"/>
              </w:rPr>
            </w:pPr>
            <w:r w:rsidRPr="00AD03DD">
              <w:rPr>
                <w:rFonts w:cs="Arial"/>
                <w:sz w:val="18"/>
                <w:szCs w:val="18"/>
              </w:rPr>
              <w:t>39,895</w:t>
            </w:r>
          </w:p>
        </w:tc>
        <w:tc>
          <w:tcPr>
            <w:tcW w:w="1361" w:type="dxa"/>
            <w:tcBorders>
              <w:top w:val="nil"/>
              <w:left w:val="nil"/>
              <w:bottom w:val="nil"/>
              <w:right w:val="nil"/>
            </w:tcBorders>
            <w:vAlign w:val="bottom"/>
          </w:tcPr>
          <w:p w14:paraId="79D9DBD1" w14:textId="617079EB" w:rsidR="00AD03DD" w:rsidRPr="00C935A5" w:rsidRDefault="00AD03DD" w:rsidP="00AD03DD">
            <w:pPr>
              <w:spacing w:before="40" w:after="20"/>
              <w:jc w:val="right"/>
              <w:rPr>
                <w:rFonts w:cs="Arial"/>
                <w:sz w:val="18"/>
                <w:szCs w:val="18"/>
              </w:rPr>
            </w:pPr>
            <w:r w:rsidRPr="00AD03DD">
              <w:rPr>
                <w:rFonts w:cs="Arial"/>
                <w:sz w:val="18"/>
                <w:szCs w:val="18"/>
              </w:rPr>
              <w:t>1,468,406</w:t>
            </w:r>
          </w:p>
        </w:tc>
        <w:tc>
          <w:tcPr>
            <w:tcW w:w="1361" w:type="dxa"/>
            <w:tcBorders>
              <w:top w:val="nil"/>
              <w:left w:val="nil"/>
              <w:bottom w:val="nil"/>
              <w:right w:val="nil"/>
            </w:tcBorders>
            <w:vAlign w:val="bottom"/>
          </w:tcPr>
          <w:p w14:paraId="35D2D1C5" w14:textId="33020C0E" w:rsidR="00AD03DD" w:rsidRPr="00C935A5" w:rsidRDefault="00AD03DD" w:rsidP="00AD03DD">
            <w:pPr>
              <w:spacing w:before="40" w:after="20"/>
              <w:jc w:val="right"/>
              <w:rPr>
                <w:rFonts w:cs="Arial"/>
                <w:sz w:val="18"/>
                <w:szCs w:val="18"/>
              </w:rPr>
            </w:pPr>
            <w:r w:rsidRPr="00AD03DD">
              <w:rPr>
                <w:rFonts w:cs="Arial"/>
                <w:sz w:val="18"/>
                <w:szCs w:val="18"/>
              </w:rPr>
              <w:t>79,760</w:t>
            </w:r>
          </w:p>
        </w:tc>
        <w:tc>
          <w:tcPr>
            <w:tcW w:w="1361" w:type="dxa"/>
            <w:tcBorders>
              <w:top w:val="nil"/>
              <w:left w:val="nil"/>
              <w:bottom w:val="nil"/>
              <w:right w:val="nil"/>
            </w:tcBorders>
            <w:shd w:val="clear" w:color="auto" w:fill="auto"/>
            <w:vAlign w:val="bottom"/>
          </w:tcPr>
          <w:p w14:paraId="73C63B52" w14:textId="70954D33" w:rsidR="00AD03DD" w:rsidRPr="00795565" w:rsidRDefault="00AD03DD" w:rsidP="00AD03DD">
            <w:pPr>
              <w:spacing w:before="40" w:after="20"/>
              <w:jc w:val="right"/>
              <w:rPr>
                <w:rFonts w:cs="Arial"/>
                <w:b/>
                <w:bCs/>
                <w:sz w:val="18"/>
                <w:szCs w:val="18"/>
              </w:rPr>
            </w:pPr>
            <w:r w:rsidRPr="00795565">
              <w:rPr>
                <w:rFonts w:cs="Arial"/>
                <w:b/>
                <w:bCs/>
                <w:sz w:val="18"/>
                <w:szCs w:val="18"/>
              </w:rPr>
              <w:t>4,540,236</w:t>
            </w:r>
          </w:p>
        </w:tc>
      </w:tr>
      <w:tr w:rsidR="00AD03DD" w:rsidRPr="00AD03DD" w14:paraId="0A5B674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5D1039B"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vAlign w:val="bottom"/>
          </w:tcPr>
          <w:p w14:paraId="6E844B24" w14:textId="2ABF8EBF" w:rsidR="00AD03DD" w:rsidRPr="00C935A5" w:rsidRDefault="00AD03DD" w:rsidP="00AD03DD">
            <w:pPr>
              <w:spacing w:before="40" w:after="20"/>
              <w:jc w:val="right"/>
              <w:rPr>
                <w:rFonts w:cs="Arial"/>
                <w:sz w:val="18"/>
                <w:szCs w:val="18"/>
              </w:rPr>
            </w:pPr>
            <w:r w:rsidRPr="00AD03DD">
              <w:rPr>
                <w:rFonts w:cs="Arial"/>
                <w:sz w:val="18"/>
                <w:szCs w:val="18"/>
              </w:rPr>
              <w:t>802,346</w:t>
            </w:r>
          </w:p>
        </w:tc>
        <w:tc>
          <w:tcPr>
            <w:tcW w:w="1361" w:type="dxa"/>
            <w:tcBorders>
              <w:top w:val="nil"/>
              <w:left w:val="nil"/>
              <w:bottom w:val="nil"/>
              <w:right w:val="nil"/>
            </w:tcBorders>
            <w:shd w:val="clear" w:color="auto" w:fill="auto"/>
            <w:vAlign w:val="bottom"/>
          </w:tcPr>
          <w:p w14:paraId="64438B67" w14:textId="11D3FA8C" w:rsidR="00AD03DD" w:rsidRPr="00C935A5" w:rsidRDefault="00AD03DD" w:rsidP="00AD03DD">
            <w:pPr>
              <w:spacing w:before="40" w:after="20"/>
              <w:jc w:val="right"/>
              <w:rPr>
                <w:rFonts w:cs="Arial"/>
                <w:sz w:val="18"/>
                <w:szCs w:val="18"/>
              </w:rPr>
            </w:pPr>
            <w:r w:rsidRPr="00AD03DD">
              <w:rPr>
                <w:rFonts w:cs="Arial"/>
                <w:sz w:val="18"/>
                <w:szCs w:val="18"/>
              </w:rPr>
              <w:t>123,040</w:t>
            </w:r>
          </w:p>
        </w:tc>
        <w:tc>
          <w:tcPr>
            <w:tcW w:w="1361" w:type="dxa"/>
            <w:tcBorders>
              <w:top w:val="nil"/>
              <w:left w:val="nil"/>
              <w:bottom w:val="nil"/>
              <w:right w:val="nil"/>
            </w:tcBorders>
            <w:vAlign w:val="bottom"/>
          </w:tcPr>
          <w:p w14:paraId="0E47DAD8" w14:textId="0C3F9971" w:rsidR="00AD03DD" w:rsidRPr="00C935A5" w:rsidRDefault="00AD03DD" w:rsidP="00AD03DD">
            <w:pPr>
              <w:spacing w:before="40" w:after="20"/>
              <w:jc w:val="right"/>
              <w:rPr>
                <w:rFonts w:cs="Arial"/>
                <w:sz w:val="18"/>
                <w:szCs w:val="18"/>
              </w:rPr>
            </w:pPr>
            <w:r w:rsidRPr="00AD03DD">
              <w:rPr>
                <w:rFonts w:cs="Arial"/>
                <w:sz w:val="18"/>
                <w:szCs w:val="18"/>
              </w:rPr>
              <w:t>4,614,378</w:t>
            </w:r>
          </w:p>
        </w:tc>
        <w:tc>
          <w:tcPr>
            <w:tcW w:w="1361" w:type="dxa"/>
            <w:tcBorders>
              <w:top w:val="nil"/>
              <w:left w:val="nil"/>
              <w:bottom w:val="nil"/>
              <w:right w:val="nil"/>
            </w:tcBorders>
            <w:vAlign w:val="bottom"/>
          </w:tcPr>
          <w:p w14:paraId="75A33D93" w14:textId="7EEE2996" w:rsidR="00AD03DD" w:rsidRPr="00C935A5" w:rsidRDefault="00AD03DD" w:rsidP="00AD03DD">
            <w:pPr>
              <w:spacing w:before="40" w:after="20"/>
              <w:jc w:val="right"/>
              <w:rPr>
                <w:rFonts w:cs="Arial"/>
                <w:sz w:val="18"/>
                <w:szCs w:val="18"/>
              </w:rPr>
            </w:pPr>
            <w:r w:rsidRPr="00AD03DD">
              <w:rPr>
                <w:rFonts w:cs="Arial"/>
                <w:sz w:val="18"/>
                <w:szCs w:val="18"/>
              </w:rPr>
              <w:t>245,986</w:t>
            </w:r>
          </w:p>
        </w:tc>
        <w:tc>
          <w:tcPr>
            <w:tcW w:w="1361" w:type="dxa"/>
            <w:tcBorders>
              <w:top w:val="nil"/>
              <w:left w:val="nil"/>
              <w:bottom w:val="nil"/>
              <w:right w:val="nil"/>
            </w:tcBorders>
            <w:shd w:val="clear" w:color="auto" w:fill="auto"/>
            <w:vAlign w:val="bottom"/>
          </w:tcPr>
          <w:p w14:paraId="127E1795" w14:textId="11BE5FC6" w:rsidR="00AD03DD" w:rsidRPr="00795565" w:rsidRDefault="00AD03DD" w:rsidP="00AD03DD">
            <w:pPr>
              <w:spacing w:before="40" w:after="20"/>
              <w:jc w:val="right"/>
              <w:rPr>
                <w:rFonts w:cs="Arial"/>
                <w:b/>
                <w:bCs/>
                <w:sz w:val="18"/>
                <w:szCs w:val="18"/>
              </w:rPr>
            </w:pPr>
            <w:r w:rsidRPr="00795565">
              <w:rPr>
                <w:rFonts w:cs="Arial"/>
                <w:b/>
                <w:bCs/>
                <w:sz w:val="18"/>
                <w:szCs w:val="18"/>
              </w:rPr>
              <w:t>13,141,743</w:t>
            </w:r>
          </w:p>
        </w:tc>
      </w:tr>
      <w:tr w:rsidR="00AD03DD" w:rsidRPr="00AD03DD" w14:paraId="3BC9D1B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F94DDF6"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vAlign w:val="bottom"/>
          </w:tcPr>
          <w:p w14:paraId="3D140CCB" w14:textId="4F6CE135" w:rsidR="00AD03DD" w:rsidRPr="00C935A5" w:rsidRDefault="00AD03DD" w:rsidP="00AD03DD">
            <w:pPr>
              <w:spacing w:before="40" w:after="20"/>
              <w:jc w:val="right"/>
              <w:rPr>
                <w:rFonts w:cs="Arial"/>
                <w:sz w:val="18"/>
                <w:szCs w:val="18"/>
              </w:rPr>
            </w:pPr>
            <w:r w:rsidRPr="00AD03DD">
              <w:rPr>
                <w:rFonts w:cs="Arial"/>
                <w:sz w:val="18"/>
                <w:szCs w:val="18"/>
              </w:rPr>
              <w:t>2,764,438</w:t>
            </w:r>
          </w:p>
        </w:tc>
        <w:tc>
          <w:tcPr>
            <w:tcW w:w="1361" w:type="dxa"/>
            <w:tcBorders>
              <w:top w:val="nil"/>
              <w:left w:val="nil"/>
              <w:bottom w:val="nil"/>
              <w:right w:val="nil"/>
            </w:tcBorders>
            <w:shd w:val="clear" w:color="auto" w:fill="auto"/>
            <w:vAlign w:val="bottom"/>
          </w:tcPr>
          <w:p w14:paraId="453BAD46" w14:textId="1F088386" w:rsidR="00AD03DD" w:rsidRPr="00C935A5" w:rsidRDefault="00AD03DD" w:rsidP="00AD03DD">
            <w:pPr>
              <w:spacing w:before="40" w:after="20"/>
              <w:jc w:val="right"/>
              <w:rPr>
                <w:rFonts w:cs="Arial"/>
                <w:sz w:val="18"/>
                <w:szCs w:val="18"/>
              </w:rPr>
            </w:pPr>
            <w:r w:rsidRPr="00AD03DD">
              <w:rPr>
                <w:rFonts w:cs="Arial"/>
                <w:sz w:val="18"/>
                <w:szCs w:val="18"/>
              </w:rPr>
              <w:t>386,084</w:t>
            </w:r>
          </w:p>
        </w:tc>
        <w:tc>
          <w:tcPr>
            <w:tcW w:w="1361" w:type="dxa"/>
            <w:tcBorders>
              <w:top w:val="nil"/>
              <w:left w:val="nil"/>
              <w:bottom w:val="nil"/>
              <w:right w:val="nil"/>
            </w:tcBorders>
            <w:vAlign w:val="bottom"/>
          </w:tcPr>
          <w:p w14:paraId="1D7334FE" w14:textId="24AA7A48" w:rsidR="00AD03DD" w:rsidRPr="00C935A5" w:rsidRDefault="00AD03DD" w:rsidP="00AD03DD">
            <w:pPr>
              <w:spacing w:before="40" w:after="20"/>
              <w:jc w:val="right"/>
              <w:rPr>
                <w:rFonts w:cs="Arial"/>
                <w:sz w:val="18"/>
                <w:szCs w:val="18"/>
              </w:rPr>
            </w:pPr>
            <w:r w:rsidRPr="00AD03DD">
              <w:rPr>
                <w:rFonts w:cs="Arial"/>
                <w:sz w:val="18"/>
                <w:szCs w:val="18"/>
              </w:rPr>
              <w:t>13,495,833</w:t>
            </w:r>
          </w:p>
        </w:tc>
        <w:tc>
          <w:tcPr>
            <w:tcW w:w="1361" w:type="dxa"/>
            <w:tcBorders>
              <w:top w:val="nil"/>
              <w:left w:val="nil"/>
              <w:bottom w:val="nil"/>
              <w:right w:val="nil"/>
            </w:tcBorders>
            <w:vAlign w:val="bottom"/>
          </w:tcPr>
          <w:p w14:paraId="67C4B097" w14:textId="3B21E463" w:rsidR="00AD03DD" w:rsidRPr="00C935A5" w:rsidRDefault="00AD03DD" w:rsidP="00AD03DD">
            <w:pPr>
              <w:spacing w:before="40" w:after="20"/>
              <w:jc w:val="right"/>
              <w:rPr>
                <w:rFonts w:cs="Arial"/>
                <w:sz w:val="18"/>
                <w:szCs w:val="18"/>
              </w:rPr>
            </w:pPr>
            <w:r w:rsidRPr="00AD03DD">
              <w:rPr>
                <w:rFonts w:cs="Arial"/>
                <w:sz w:val="18"/>
                <w:szCs w:val="18"/>
              </w:rPr>
              <w:t>771,875</w:t>
            </w:r>
          </w:p>
        </w:tc>
        <w:tc>
          <w:tcPr>
            <w:tcW w:w="1361" w:type="dxa"/>
            <w:tcBorders>
              <w:top w:val="nil"/>
              <w:left w:val="nil"/>
              <w:bottom w:val="nil"/>
              <w:right w:val="nil"/>
            </w:tcBorders>
            <w:shd w:val="clear" w:color="auto" w:fill="auto"/>
            <w:vAlign w:val="bottom"/>
          </w:tcPr>
          <w:p w14:paraId="7FB77328" w14:textId="1E4387B4" w:rsidR="00AD03DD" w:rsidRPr="00795565" w:rsidRDefault="00AD03DD" w:rsidP="00AD03DD">
            <w:pPr>
              <w:spacing w:before="40" w:after="20"/>
              <w:jc w:val="right"/>
              <w:rPr>
                <w:rFonts w:cs="Arial"/>
                <w:b/>
                <w:bCs/>
                <w:sz w:val="18"/>
                <w:szCs w:val="18"/>
              </w:rPr>
            </w:pPr>
            <w:r w:rsidRPr="00795565">
              <w:rPr>
                <w:rFonts w:cs="Arial"/>
                <w:b/>
                <w:bCs/>
                <w:sz w:val="18"/>
                <w:szCs w:val="18"/>
              </w:rPr>
              <w:t>40,070,556</w:t>
            </w:r>
          </w:p>
        </w:tc>
      </w:tr>
      <w:tr w:rsidR="00AD03DD" w:rsidRPr="00AD03DD" w14:paraId="64661D8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87F7A5A"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vAlign w:val="bottom"/>
          </w:tcPr>
          <w:p w14:paraId="5D85A7DC" w14:textId="1FB9C0C9" w:rsidR="00AD03DD" w:rsidRPr="00C935A5" w:rsidRDefault="00AD03DD" w:rsidP="00AD03DD">
            <w:pPr>
              <w:spacing w:before="40" w:after="20"/>
              <w:jc w:val="right"/>
              <w:rPr>
                <w:rFonts w:cs="Arial"/>
                <w:sz w:val="18"/>
                <w:szCs w:val="18"/>
              </w:rPr>
            </w:pPr>
            <w:r w:rsidRPr="00AD03DD">
              <w:rPr>
                <w:rFonts w:cs="Arial"/>
                <w:sz w:val="18"/>
                <w:szCs w:val="18"/>
              </w:rPr>
              <w:t>102,013</w:t>
            </w:r>
          </w:p>
        </w:tc>
        <w:tc>
          <w:tcPr>
            <w:tcW w:w="1361" w:type="dxa"/>
            <w:tcBorders>
              <w:top w:val="nil"/>
              <w:left w:val="nil"/>
              <w:bottom w:val="nil"/>
              <w:right w:val="nil"/>
            </w:tcBorders>
            <w:shd w:val="clear" w:color="auto" w:fill="auto"/>
            <w:vAlign w:val="bottom"/>
          </w:tcPr>
          <w:p w14:paraId="6B85829A" w14:textId="3425A1EE" w:rsidR="00AD03DD" w:rsidRPr="00C935A5" w:rsidRDefault="00AD03DD" w:rsidP="00AD03DD">
            <w:pPr>
              <w:spacing w:before="40" w:after="20"/>
              <w:jc w:val="right"/>
              <w:rPr>
                <w:rFonts w:cs="Arial"/>
                <w:sz w:val="18"/>
                <w:szCs w:val="18"/>
              </w:rPr>
            </w:pPr>
            <w:r w:rsidRPr="00AD03DD">
              <w:rPr>
                <w:rFonts w:cs="Arial"/>
                <w:sz w:val="18"/>
                <w:szCs w:val="18"/>
              </w:rPr>
              <w:t>13,863</w:t>
            </w:r>
          </w:p>
        </w:tc>
        <w:tc>
          <w:tcPr>
            <w:tcW w:w="1361" w:type="dxa"/>
            <w:tcBorders>
              <w:top w:val="nil"/>
              <w:left w:val="nil"/>
              <w:bottom w:val="nil"/>
              <w:right w:val="nil"/>
            </w:tcBorders>
            <w:vAlign w:val="bottom"/>
          </w:tcPr>
          <w:p w14:paraId="7BF04C6C" w14:textId="22C2092B" w:rsidR="00AD03DD" w:rsidRPr="00C935A5" w:rsidRDefault="00AD03DD" w:rsidP="00AD03DD">
            <w:pPr>
              <w:spacing w:before="40" w:after="20"/>
              <w:jc w:val="right"/>
              <w:rPr>
                <w:rFonts w:cs="Arial"/>
                <w:sz w:val="18"/>
                <w:szCs w:val="18"/>
              </w:rPr>
            </w:pPr>
            <w:r w:rsidRPr="00AD03DD">
              <w:rPr>
                <w:rFonts w:cs="Arial"/>
                <w:sz w:val="18"/>
                <w:szCs w:val="18"/>
              </w:rPr>
              <w:t>461,062</w:t>
            </w:r>
          </w:p>
        </w:tc>
        <w:tc>
          <w:tcPr>
            <w:tcW w:w="1361" w:type="dxa"/>
            <w:tcBorders>
              <w:top w:val="nil"/>
              <w:left w:val="nil"/>
              <w:bottom w:val="nil"/>
              <w:right w:val="nil"/>
            </w:tcBorders>
            <w:vAlign w:val="bottom"/>
          </w:tcPr>
          <w:p w14:paraId="4CB0BC73" w14:textId="08E68B12" w:rsidR="00AD03DD" w:rsidRPr="00C935A5" w:rsidRDefault="00AD03DD" w:rsidP="00AD03DD">
            <w:pPr>
              <w:spacing w:before="40" w:after="20"/>
              <w:jc w:val="right"/>
              <w:rPr>
                <w:rFonts w:cs="Arial"/>
                <w:sz w:val="18"/>
                <w:szCs w:val="18"/>
              </w:rPr>
            </w:pPr>
            <w:r w:rsidRPr="00AD03DD">
              <w:rPr>
                <w:rFonts w:cs="Arial"/>
                <w:sz w:val="18"/>
                <w:szCs w:val="18"/>
              </w:rPr>
              <w:t>27,716</w:t>
            </w:r>
          </w:p>
        </w:tc>
        <w:tc>
          <w:tcPr>
            <w:tcW w:w="1361" w:type="dxa"/>
            <w:tcBorders>
              <w:top w:val="nil"/>
              <w:left w:val="nil"/>
              <w:bottom w:val="nil"/>
              <w:right w:val="nil"/>
            </w:tcBorders>
            <w:shd w:val="clear" w:color="auto" w:fill="auto"/>
            <w:vAlign w:val="bottom"/>
          </w:tcPr>
          <w:p w14:paraId="333A734D" w14:textId="0F71D9DB" w:rsidR="00AD03DD" w:rsidRPr="00795565" w:rsidRDefault="00AD03DD" w:rsidP="00AD03DD">
            <w:pPr>
              <w:spacing w:before="40" w:after="20"/>
              <w:jc w:val="right"/>
              <w:rPr>
                <w:rFonts w:cs="Arial"/>
                <w:b/>
                <w:bCs/>
                <w:sz w:val="18"/>
                <w:szCs w:val="18"/>
              </w:rPr>
            </w:pPr>
            <w:r w:rsidRPr="00795565">
              <w:rPr>
                <w:rFonts w:cs="Arial"/>
                <w:b/>
                <w:bCs/>
                <w:sz w:val="18"/>
                <w:szCs w:val="18"/>
              </w:rPr>
              <w:t>1,544,694</w:t>
            </w:r>
          </w:p>
        </w:tc>
      </w:tr>
      <w:tr w:rsidR="00AD03DD" w:rsidRPr="00AD03DD" w14:paraId="6FB1511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C887620"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vAlign w:val="bottom"/>
          </w:tcPr>
          <w:p w14:paraId="5A28838A" w14:textId="1DBF4F66" w:rsidR="00AD03DD" w:rsidRPr="00C935A5" w:rsidRDefault="00AD03DD" w:rsidP="00AD03DD">
            <w:pPr>
              <w:spacing w:before="40" w:after="20"/>
              <w:jc w:val="right"/>
              <w:rPr>
                <w:rFonts w:cs="Arial"/>
                <w:sz w:val="18"/>
                <w:szCs w:val="18"/>
              </w:rPr>
            </w:pPr>
            <w:r w:rsidRPr="00AD03DD">
              <w:rPr>
                <w:rFonts w:cs="Arial"/>
                <w:sz w:val="18"/>
                <w:szCs w:val="18"/>
              </w:rPr>
              <w:t>173,535</w:t>
            </w:r>
          </w:p>
        </w:tc>
        <w:tc>
          <w:tcPr>
            <w:tcW w:w="1361" w:type="dxa"/>
            <w:tcBorders>
              <w:top w:val="nil"/>
              <w:left w:val="nil"/>
              <w:bottom w:val="nil"/>
              <w:right w:val="nil"/>
            </w:tcBorders>
            <w:shd w:val="clear" w:color="auto" w:fill="auto"/>
            <w:vAlign w:val="bottom"/>
          </w:tcPr>
          <w:p w14:paraId="5F4B1DC5" w14:textId="4F55AF4E" w:rsidR="00AD03DD" w:rsidRPr="00C935A5" w:rsidRDefault="00AD03DD" w:rsidP="00AD03DD">
            <w:pPr>
              <w:spacing w:before="40" w:after="20"/>
              <w:jc w:val="right"/>
              <w:rPr>
                <w:rFonts w:cs="Arial"/>
                <w:sz w:val="18"/>
                <w:szCs w:val="18"/>
              </w:rPr>
            </w:pPr>
            <w:r w:rsidRPr="00AD03DD">
              <w:rPr>
                <w:rFonts w:cs="Arial"/>
                <w:sz w:val="18"/>
                <w:szCs w:val="18"/>
              </w:rPr>
              <w:t>22,938</w:t>
            </w:r>
          </w:p>
        </w:tc>
        <w:tc>
          <w:tcPr>
            <w:tcW w:w="1361" w:type="dxa"/>
            <w:tcBorders>
              <w:top w:val="nil"/>
              <w:left w:val="nil"/>
              <w:bottom w:val="nil"/>
              <w:right w:val="nil"/>
            </w:tcBorders>
            <w:vAlign w:val="bottom"/>
          </w:tcPr>
          <w:p w14:paraId="5FC20A32" w14:textId="25332678" w:rsidR="00AD03DD" w:rsidRPr="00C935A5" w:rsidRDefault="00AD03DD" w:rsidP="00AD03DD">
            <w:pPr>
              <w:spacing w:before="40" w:after="20"/>
              <w:jc w:val="right"/>
              <w:rPr>
                <w:rFonts w:cs="Arial"/>
                <w:sz w:val="18"/>
                <w:szCs w:val="18"/>
              </w:rPr>
            </w:pPr>
            <w:r w:rsidRPr="00AD03DD">
              <w:rPr>
                <w:rFonts w:cs="Arial"/>
                <w:sz w:val="18"/>
                <w:szCs w:val="18"/>
              </w:rPr>
              <w:t>946,357</w:t>
            </w:r>
          </w:p>
        </w:tc>
        <w:tc>
          <w:tcPr>
            <w:tcW w:w="1361" w:type="dxa"/>
            <w:tcBorders>
              <w:top w:val="nil"/>
              <w:left w:val="nil"/>
              <w:bottom w:val="nil"/>
              <w:right w:val="nil"/>
            </w:tcBorders>
            <w:vAlign w:val="bottom"/>
          </w:tcPr>
          <w:p w14:paraId="320E1521" w14:textId="365788FC" w:rsidR="00AD03DD" w:rsidRPr="00C935A5" w:rsidRDefault="00AD03DD" w:rsidP="00AD03DD">
            <w:pPr>
              <w:spacing w:before="40" w:after="20"/>
              <w:jc w:val="right"/>
              <w:rPr>
                <w:rFonts w:cs="Arial"/>
                <w:sz w:val="18"/>
                <w:szCs w:val="18"/>
              </w:rPr>
            </w:pPr>
            <w:r w:rsidRPr="00AD03DD">
              <w:rPr>
                <w:rFonts w:cs="Arial"/>
                <w:sz w:val="18"/>
                <w:szCs w:val="18"/>
              </w:rPr>
              <w:t>45,859</w:t>
            </w:r>
          </w:p>
        </w:tc>
        <w:tc>
          <w:tcPr>
            <w:tcW w:w="1361" w:type="dxa"/>
            <w:tcBorders>
              <w:top w:val="nil"/>
              <w:left w:val="nil"/>
              <w:bottom w:val="nil"/>
              <w:right w:val="nil"/>
            </w:tcBorders>
            <w:shd w:val="clear" w:color="auto" w:fill="auto"/>
            <w:vAlign w:val="bottom"/>
          </w:tcPr>
          <w:p w14:paraId="614D5B38" w14:textId="572EF8A6" w:rsidR="00AD03DD" w:rsidRPr="00795565" w:rsidRDefault="00AD03DD" w:rsidP="00AD03DD">
            <w:pPr>
              <w:spacing w:before="40" w:after="20"/>
              <w:jc w:val="right"/>
              <w:rPr>
                <w:rFonts w:cs="Arial"/>
                <w:b/>
                <w:bCs/>
                <w:sz w:val="18"/>
                <w:szCs w:val="18"/>
              </w:rPr>
            </w:pPr>
            <w:r w:rsidRPr="00795565">
              <w:rPr>
                <w:rFonts w:cs="Arial"/>
                <w:b/>
                <w:bCs/>
                <w:sz w:val="18"/>
                <w:szCs w:val="18"/>
              </w:rPr>
              <w:t>2,769,159</w:t>
            </w:r>
          </w:p>
        </w:tc>
      </w:tr>
      <w:tr w:rsidR="00AD03DD" w:rsidRPr="00AD03DD" w14:paraId="2164A39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0804F06"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vAlign w:val="bottom"/>
          </w:tcPr>
          <w:p w14:paraId="55645C3D" w14:textId="4005CE9F" w:rsidR="00AD03DD" w:rsidRPr="00C935A5" w:rsidRDefault="00AD03DD" w:rsidP="00AD03DD">
            <w:pPr>
              <w:spacing w:before="40" w:after="20"/>
              <w:jc w:val="right"/>
              <w:rPr>
                <w:rFonts w:cs="Arial"/>
                <w:sz w:val="18"/>
                <w:szCs w:val="18"/>
              </w:rPr>
            </w:pPr>
            <w:r w:rsidRPr="00AD03DD">
              <w:rPr>
                <w:rFonts w:cs="Arial"/>
                <w:sz w:val="18"/>
                <w:szCs w:val="18"/>
              </w:rPr>
              <w:t>111,735</w:t>
            </w:r>
          </w:p>
        </w:tc>
        <w:tc>
          <w:tcPr>
            <w:tcW w:w="1361" w:type="dxa"/>
            <w:tcBorders>
              <w:top w:val="nil"/>
              <w:left w:val="nil"/>
              <w:bottom w:val="nil"/>
              <w:right w:val="nil"/>
            </w:tcBorders>
            <w:shd w:val="clear" w:color="auto" w:fill="auto"/>
            <w:vAlign w:val="bottom"/>
          </w:tcPr>
          <w:p w14:paraId="06337FCF" w14:textId="39D48D31" w:rsidR="00AD03DD" w:rsidRPr="00C935A5" w:rsidRDefault="00AD03DD" w:rsidP="00AD03DD">
            <w:pPr>
              <w:spacing w:before="40" w:after="20"/>
              <w:jc w:val="right"/>
              <w:rPr>
                <w:rFonts w:cs="Arial"/>
                <w:sz w:val="18"/>
                <w:szCs w:val="18"/>
              </w:rPr>
            </w:pPr>
            <w:r w:rsidRPr="00AD03DD">
              <w:rPr>
                <w:rFonts w:cs="Arial"/>
                <w:sz w:val="18"/>
                <w:szCs w:val="18"/>
              </w:rPr>
              <w:t>16,868</w:t>
            </w:r>
          </w:p>
        </w:tc>
        <w:tc>
          <w:tcPr>
            <w:tcW w:w="1361" w:type="dxa"/>
            <w:tcBorders>
              <w:top w:val="nil"/>
              <w:left w:val="nil"/>
              <w:bottom w:val="nil"/>
              <w:right w:val="nil"/>
            </w:tcBorders>
            <w:vAlign w:val="bottom"/>
          </w:tcPr>
          <w:p w14:paraId="00BAD982" w14:textId="2A396C11" w:rsidR="00AD03DD" w:rsidRPr="00C935A5" w:rsidRDefault="00AD03DD" w:rsidP="00AD03DD">
            <w:pPr>
              <w:spacing w:before="40" w:after="20"/>
              <w:jc w:val="right"/>
              <w:rPr>
                <w:rFonts w:cs="Arial"/>
                <w:sz w:val="18"/>
                <w:szCs w:val="18"/>
              </w:rPr>
            </w:pPr>
            <w:r w:rsidRPr="00AD03DD">
              <w:rPr>
                <w:rFonts w:cs="Arial"/>
                <w:sz w:val="18"/>
                <w:szCs w:val="18"/>
              </w:rPr>
              <w:t>583,963</w:t>
            </w:r>
          </w:p>
        </w:tc>
        <w:tc>
          <w:tcPr>
            <w:tcW w:w="1361" w:type="dxa"/>
            <w:tcBorders>
              <w:top w:val="nil"/>
              <w:left w:val="nil"/>
              <w:bottom w:val="nil"/>
              <w:right w:val="nil"/>
            </w:tcBorders>
            <w:vAlign w:val="bottom"/>
          </w:tcPr>
          <w:p w14:paraId="1B36F146" w14:textId="77F384CA" w:rsidR="00AD03DD" w:rsidRPr="00C935A5" w:rsidRDefault="00AD03DD" w:rsidP="00AD03DD">
            <w:pPr>
              <w:spacing w:before="40" w:after="20"/>
              <w:jc w:val="right"/>
              <w:rPr>
                <w:rFonts w:cs="Arial"/>
                <w:sz w:val="18"/>
                <w:szCs w:val="18"/>
              </w:rPr>
            </w:pPr>
            <w:r w:rsidRPr="00AD03DD">
              <w:rPr>
                <w:rFonts w:cs="Arial"/>
                <w:sz w:val="18"/>
                <w:szCs w:val="18"/>
              </w:rPr>
              <w:t>33,722</w:t>
            </w:r>
          </w:p>
        </w:tc>
        <w:tc>
          <w:tcPr>
            <w:tcW w:w="1361" w:type="dxa"/>
            <w:tcBorders>
              <w:top w:val="nil"/>
              <w:left w:val="nil"/>
              <w:bottom w:val="nil"/>
              <w:right w:val="nil"/>
            </w:tcBorders>
            <w:shd w:val="clear" w:color="auto" w:fill="auto"/>
            <w:vAlign w:val="bottom"/>
          </w:tcPr>
          <w:p w14:paraId="25D2C1E1" w14:textId="543A3790" w:rsidR="00AD03DD" w:rsidRPr="00795565" w:rsidRDefault="00AD03DD" w:rsidP="00AD03DD">
            <w:pPr>
              <w:spacing w:before="40" w:after="20"/>
              <w:jc w:val="right"/>
              <w:rPr>
                <w:rFonts w:cs="Arial"/>
                <w:b/>
                <w:bCs/>
                <w:sz w:val="18"/>
                <w:szCs w:val="18"/>
              </w:rPr>
            </w:pPr>
            <w:r w:rsidRPr="00795565">
              <w:rPr>
                <w:rFonts w:cs="Arial"/>
                <w:b/>
                <w:bCs/>
                <w:sz w:val="18"/>
                <w:szCs w:val="18"/>
              </w:rPr>
              <w:t>1,876,525</w:t>
            </w:r>
          </w:p>
        </w:tc>
      </w:tr>
      <w:tr w:rsidR="00AD03DD" w:rsidRPr="00AD03DD" w14:paraId="343FDE6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CE51863"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vAlign w:val="bottom"/>
          </w:tcPr>
          <w:p w14:paraId="6BE54A18" w14:textId="587264A8" w:rsidR="00AD03DD" w:rsidRPr="00C935A5" w:rsidRDefault="00AD03DD" w:rsidP="00AD03DD">
            <w:pPr>
              <w:spacing w:before="40" w:after="20"/>
              <w:jc w:val="right"/>
              <w:rPr>
                <w:rFonts w:cs="Arial"/>
                <w:sz w:val="18"/>
                <w:szCs w:val="18"/>
              </w:rPr>
            </w:pPr>
            <w:r w:rsidRPr="00AD03DD">
              <w:rPr>
                <w:rFonts w:cs="Arial"/>
                <w:sz w:val="18"/>
                <w:szCs w:val="18"/>
              </w:rPr>
              <w:t>1,390,660</w:t>
            </w:r>
          </w:p>
        </w:tc>
        <w:tc>
          <w:tcPr>
            <w:tcW w:w="1361" w:type="dxa"/>
            <w:tcBorders>
              <w:top w:val="nil"/>
              <w:left w:val="nil"/>
              <w:bottom w:val="nil"/>
              <w:right w:val="nil"/>
            </w:tcBorders>
            <w:shd w:val="clear" w:color="auto" w:fill="auto"/>
            <w:vAlign w:val="bottom"/>
          </w:tcPr>
          <w:p w14:paraId="56585EC9" w14:textId="378C569A" w:rsidR="00AD03DD" w:rsidRPr="00C935A5" w:rsidRDefault="00AD03DD" w:rsidP="00AD03DD">
            <w:pPr>
              <w:spacing w:before="40" w:after="20"/>
              <w:jc w:val="right"/>
              <w:rPr>
                <w:rFonts w:cs="Arial"/>
                <w:sz w:val="18"/>
                <w:szCs w:val="18"/>
              </w:rPr>
            </w:pPr>
            <w:r w:rsidRPr="00AD03DD">
              <w:rPr>
                <w:rFonts w:cs="Arial"/>
                <w:sz w:val="18"/>
                <w:szCs w:val="18"/>
              </w:rPr>
              <w:t>176,237</w:t>
            </w:r>
          </w:p>
        </w:tc>
        <w:tc>
          <w:tcPr>
            <w:tcW w:w="1361" w:type="dxa"/>
            <w:tcBorders>
              <w:top w:val="nil"/>
              <w:left w:val="nil"/>
              <w:bottom w:val="nil"/>
              <w:right w:val="nil"/>
            </w:tcBorders>
            <w:vAlign w:val="bottom"/>
          </w:tcPr>
          <w:p w14:paraId="17392202" w14:textId="1DE3160F" w:rsidR="00AD03DD" w:rsidRPr="00C935A5" w:rsidRDefault="00AD03DD" w:rsidP="00AD03DD">
            <w:pPr>
              <w:spacing w:before="40" w:after="20"/>
              <w:jc w:val="right"/>
              <w:rPr>
                <w:rFonts w:cs="Arial"/>
                <w:sz w:val="18"/>
                <w:szCs w:val="18"/>
              </w:rPr>
            </w:pPr>
            <w:r w:rsidRPr="00AD03DD">
              <w:rPr>
                <w:rFonts w:cs="Arial"/>
                <w:sz w:val="18"/>
                <w:szCs w:val="18"/>
              </w:rPr>
              <w:t>6,024,349</w:t>
            </w:r>
          </w:p>
        </w:tc>
        <w:tc>
          <w:tcPr>
            <w:tcW w:w="1361" w:type="dxa"/>
            <w:tcBorders>
              <w:top w:val="nil"/>
              <w:left w:val="nil"/>
              <w:bottom w:val="nil"/>
              <w:right w:val="nil"/>
            </w:tcBorders>
            <w:vAlign w:val="bottom"/>
          </w:tcPr>
          <w:p w14:paraId="05DA6A2A" w14:textId="2BD1F533" w:rsidR="00AD03DD" w:rsidRPr="00C935A5" w:rsidRDefault="00AD03DD" w:rsidP="00AD03DD">
            <w:pPr>
              <w:spacing w:before="40" w:after="20"/>
              <w:jc w:val="right"/>
              <w:rPr>
                <w:rFonts w:cs="Arial"/>
                <w:sz w:val="18"/>
                <w:szCs w:val="18"/>
              </w:rPr>
            </w:pPr>
            <w:r w:rsidRPr="00AD03DD">
              <w:rPr>
                <w:rFonts w:cs="Arial"/>
                <w:sz w:val="18"/>
                <w:szCs w:val="18"/>
              </w:rPr>
              <w:t>352,340</w:t>
            </w:r>
          </w:p>
        </w:tc>
        <w:tc>
          <w:tcPr>
            <w:tcW w:w="1361" w:type="dxa"/>
            <w:tcBorders>
              <w:top w:val="nil"/>
              <w:left w:val="nil"/>
              <w:bottom w:val="nil"/>
              <w:right w:val="nil"/>
            </w:tcBorders>
            <w:shd w:val="clear" w:color="auto" w:fill="auto"/>
            <w:vAlign w:val="bottom"/>
          </w:tcPr>
          <w:p w14:paraId="27279305" w14:textId="30B85E66" w:rsidR="00AD03DD" w:rsidRPr="00795565" w:rsidRDefault="00AD03DD" w:rsidP="00AD03DD">
            <w:pPr>
              <w:spacing w:before="40" w:after="20"/>
              <w:jc w:val="right"/>
              <w:rPr>
                <w:rFonts w:cs="Arial"/>
                <w:b/>
                <w:bCs/>
                <w:sz w:val="18"/>
                <w:szCs w:val="18"/>
              </w:rPr>
            </w:pPr>
            <w:r w:rsidRPr="00795565">
              <w:rPr>
                <w:rFonts w:cs="Arial"/>
                <w:b/>
                <w:bCs/>
                <w:sz w:val="18"/>
                <w:szCs w:val="18"/>
              </w:rPr>
              <w:t>18,736,436</w:t>
            </w:r>
          </w:p>
        </w:tc>
      </w:tr>
      <w:tr w:rsidR="00AD03DD" w:rsidRPr="00AD03DD" w14:paraId="2068615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14459CF"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vAlign w:val="bottom"/>
          </w:tcPr>
          <w:p w14:paraId="063610C0" w14:textId="2C0A43BA" w:rsidR="00AD03DD" w:rsidRPr="00C935A5" w:rsidRDefault="00AD03DD" w:rsidP="00AD03DD">
            <w:pPr>
              <w:spacing w:before="40" w:after="20"/>
              <w:jc w:val="right"/>
              <w:rPr>
                <w:rFonts w:cs="Arial"/>
                <w:sz w:val="18"/>
                <w:szCs w:val="18"/>
              </w:rPr>
            </w:pPr>
            <w:r w:rsidRPr="00AD03DD">
              <w:rPr>
                <w:rFonts w:cs="Arial"/>
                <w:sz w:val="18"/>
                <w:szCs w:val="18"/>
              </w:rPr>
              <w:t>413,974</w:t>
            </w:r>
          </w:p>
        </w:tc>
        <w:tc>
          <w:tcPr>
            <w:tcW w:w="1361" w:type="dxa"/>
            <w:tcBorders>
              <w:top w:val="nil"/>
              <w:left w:val="nil"/>
              <w:bottom w:val="nil"/>
              <w:right w:val="nil"/>
            </w:tcBorders>
            <w:shd w:val="clear" w:color="auto" w:fill="auto"/>
            <w:vAlign w:val="bottom"/>
          </w:tcPr>
          <w:p w14:paraId="632D5237" w14:textId="20D4F3CA" w:rsidR="00AD03DD" w:rsidRPr="00C935A5" w:rsidRDefault="00AD03DD" w:rsidP="00AD03DD">
            <w:pPr>
              <w:spacing w:before="40" w:after="20"/>
              <w:jc w:val="right"/>
              <w:rPr>
                <w:rFonts w:cs="Arial"/>
                <w:sz w:val="18"/>
                <w:szCs w:val="18"/>
              </w:rPr>
            </w:pPr>
            <w:r w:rsidRPr="00AD03DD">
              <w:rPr>
                <w:rFonts w:cs="Arial"/>
                <w:sz w:val="18"/>
                <w:szCs w:val="18"/>
              </w:rPr>
              <w:t>50,537</w:t>
            </w:r>
          </w:p>
        </w:tc>
        <w:tc>
          <w:tcPr>
            <w:tcW w:w="1361" w:type="dxa"/>
            <w:tcBorders>
              <w:top w:val="nil"/>
              <w:left w:val="nil"/>
              <w:bottom w:val="nil"/>
              <w:right w:val="nil"/>
            </w:tcBorders>
            <w:vAlign w:val="bottom"/>
          </w:tcPr>
          <w:p w14:paraId="5CB7F839" w14:textId="24994F39" w:rsidR="00AD03DD" w:rsidRPr="00C935A5" w:rsidRDefault="00AD03DD" w:rsidP="00AD03DD">
            <w:pPr>
              <w:spacing w:before="40" w:after="20"/>
              <w:jc w:val="right"/>
              <w:rPr>
                <w:rFonts w:cs="Arial"/>
                <w:sz w:val="18"/>
                <w:szCs w:val="18"/>
              </w:rPr>
            </w:pPr>
            <w:r w:rsidRPr="00AD03DD">
              <w:rPr>
                <w:rFonts w:cs="Arial"/>
                <w:sz w:val="18"/>
                <w:szCs w:val="18"/>
              </w:rPr>
              <w:t>1,948,097</w:t>
            </w:r>
          </w:p>
        </w:tc>
        <w:tc>
          <w:tcPr>
            <w:tcW w:w="1361" w:type="dxa"/>
            <w:tcBorders>
              <w:top w:val="nil"/>
              <w:left w:val="nil"/>
              <w:bottom w:val="nil"/>
              <w:right w:val="nil"/>
            </w:tcBorders>
            <w:vAlign w:val="bottom"/>
          </w:tcPr>
          <w:p w14:paraId="18BA804C" w14:textId="2880F215" w:rsidR="00AD03DD" w:rsidRPr="00C935A5" w:rsidRDefault="00AD03DD" w:rsidP="00AD03DD">
            <w:pPr>
              <w:spacing w:before="40" w:after="20"/>
              <w:jc w:val="right"/>
              <w:rPr>
                <w:rFonts w:cs="Arial"/>
                <w:sz w:val="18"/>
                <w:szCs w:val="18"/>
              </w:rPr>
            </w:pPr>
            <w:r w:rsidRPr="00AD03DD">
              <w:rPr>
                <w:rFonts w:cs="Arial"/>
                <w:sz w:val="18"/>
                <w:szCs w:val="18"/>
              </w:rPr>
              <w:t>101,036</w:t>
            </w:r>
          </w:p>
        </w:tc>
        <w:tc>
          <w:tcPr>
            <w:tcW w:w="1361" w:type="dxa"/>
            <w:tcBorders>
              <w:top w:val="nil"/>
              <w:left w:val="nil"/>
              <w:bottom w:val="nil"/>
              <w:right w:val="nil"/>
            </w:tcBorders>
            <w:shd w:val="clear" w:color="auto" w:fill="auto"/>
            <w:vAlign w:val="bottom"/>
          </w:tcPr>
          <w:p w14:paraId="45D89211" w14:textId="75D3E831" w:rsidR="00AD03DD" w:rsidRPr="00795565" w:rsidRDefault="00AD03DD" w:rsidP="00AD03DD">
            <w:pPr>
              <w:spacing w:before="40" w:after="20"/>
              <w:jc w:val="right"/>
              <w:rPr>
                <w:rFonts w:cs="Arial"/>
                <w:b/>
                <w:bCs/>
                <w:sz w:val="18"/>
                <w:szCs w:val="18"/>
              </w:rPr>
            </w:pPr>
            <w:r w:rsidRPr="00795565">
              <w:rPr>
                <w:rFonts w:cs="Arial"/>
                <w:b/>
                <w:bCs/>
                <w:sz w:val="18"/>
                <w:szCs w:val="18"/>
              </w:rPr>
              <w:t>6,034,250</w:t>
            </w:r>
          </w:p>
        </w:tc>
      </w:tr>
      <w:tr w:rsidR="00AD03DD" w:rsidRPr="00AD03DD" w14:paraId="6B1234C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F6AB479"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vAlign w:val="bottom"/>
          </w:tcPr>
          <w:p w14:paraId="1B9A6172" w14:textId="5D7F9476" w:rsidR="00AD03DD" w:rsidRPr="00C935A5" w:rsidRDefault="00AD03DD" w:rsidP="00AD03DD">
            <w:pPr>
              <w:spacing w:before="40" w:after="20"/>
              <w:jc w:val="right"/>
              <w:rPr>
                <w:rFonts w:cs="Arial"/>
                <w:sz w:val="18"/>
                <w:szCs w:val="18"/>
              </w:rPr>
            </w:pPr>
            <w:r w:rsidRPr="00AD03DD">
              <w:rPr>
                <w:rFonts w:cs="Arial"/>
                <w:sz w:val="18"/>
                <w:szCs w:val="18"/>
              </w:rPr>
              <w:t>1,154,452</w:t>
            </w:r>
          </w:p>
        </w:tc>
        <w:tc>
          <w:tcPr>
            <w:tcW w:w="1361" w:type="dxa"/>
            <w:tcBorders>
              <w:top w:val="nil"/>
              <w:left w:val="nil"/>
              <w:bottom w:val="nil"/>
              <w:right w:val="nil"/>
            </w:tcBorders>
            <w:shd w:val="clear" w:color="auto" w:fill="auto"/>
            <w:vAlign w:val="bottom"/>
          </w:tcPr>
          <w:p w14:paraId="0C9923F1" w14:textId="026F6C08" w:rsidR="00AD03DD" w:rsidRPr="00C935A5" w:rsidRDefault="00AD03DD" w:rsidP="00AD03DD">
            <w:pPr>
              <w:spacing w:before="40" w:after="20"/>
              <w:jc w:val="right"/>
              <w:rPr>
                <w:rFonts w:cs="Arial"/>
                <w:sz w:val="18"/>
                <w:szCs w:val="18"/>
              </w:rPr>
            </w:pPr>
            <w:r w:rsidRPr="00AD03DD">
              <w:rPr>
                <w:rFonts w:cs="Arial"/>
                <w:sz w:val="18"/>
                <w:szCs w:val="18"/>
              </w:rPr>
              <w:t>151,784</w:t>
            </w:r>
          </w:p>
        </w:tc>
        <w:tc>
          <w:tcPr>
            <w:tcW w:w="1361" w:type="dxa"/>
            <w:tcBorders>
              <w:top w:val="nil"/>
              <w:left w:val="nil"/>
              <w:bottom w:val="nil"/>
              <w:right w:val="nil"/>
            </w:tcBorders>
            <w:vAlign w:val="bottom"/>
          </w:tcPr>
          <w:p w14:paraId="6A0479A3" w14:textId="0790175F" w:rsidR="00AD03DD" w:rsidRPr="00C935A5" w:rsidRDefault="00AD03DD" w:rsidP="00AD03DD">
            <w:pPr>
              <w:spacing w:before="40" w:after="20"/>
              <w:jc w:val="right"/>
              <w:rPr>
                <w:rFonts w:cs="Arial"/>
                <w:sz w:val="18"/>
                <w:szCs w:val="18"/>
              </w:rPr>
            </w:pPr>
            <w:r w:rsidRPr="00AD03DD">
              <w:rPr>
                <w:rFonts w:cs="Arial"/>
                <w:sz w:val="18"/>
                <w:szCs w:val="18"/>
              </w:rPr>
              <w:t>4,966,595</w:t>
            </w:r>
          </w:p>
        </w:tc>
        <w:tc>
          <w:tcPr>
            <w:tcW w:w="1361" w:type="dxa"/>
            <w:tcBorders>
              <w:top w:val="nil"/>
              <w:left w:val="nil"/>
              <w:bottom w:val="nil"/>
              <w:right w:val="nil"/>
            </w:tcBorders>
            <w:vAlign w:val="bottom"/>
          </w:tcPr>
          <w:p w14:paraId="48BB5F0C" w14:textId="3DDD4E49" w:rsidR="00AD03DD" w:rsidRPr="00C935A5" w:rsidRDefault="00AD03DD" w:rsidP="00AD03DD">
            <w:pPr>
              <w:spacing w:before="40" w:after="20"/>
              <w:jc w:val="right"/>
              <w:rPr>
                <w:rFonts w:cs="Arial"/>
                <w:sz w:val="18"/>
                <w:szCs w:val="18"/>
              </w:rPr>
            </w:pPr>
            <w:r w:rsidRPr="00AD03DD">
              <w:rPr>
                <w:rFonts w:cs="Arial"/>
                <w:sz w:val="18"/>
                <w:szCs w:val="18"/>
              </w:rPr>
              <w:t>303,453</w:t>
            </w:r>
          </w:p>
        </w:tc>
        <w:tc>
          <w:tcPr>
            <w:tcW w:w="1361" w:type="dxa"/>
            <w:tcBorders>
              <w:top w:val="nil"/>
              <w:left w:val="nil"/>
              <w:bottom w:val="nil"/>
              <w:right w:val="nil"/>
            </w:tcBorders>
            <w:shd w:val="clear" w:color="auto" w:fill="auto"/>
            <w:vAlign w:val="bottom"/>
          </w:tcPr>
          <w:p w14:paraId="573A1A5D" w14:textId="6E112EE2" w:rsidR="00AD03DD" w:rsidRPr="00795565" w:rsidRDefault="00AD03DD" w:rsidP="00AD03DD">
            <w:pPr>
              <w:spacing w:before="40" w:after="20"/>
              <w:jc w:val="right"/>
              <w:rPr>
                <w:rFonts w:cs="Arial"/>
                <w:b/>
                <w:bCs/>
                <w:sz w:val="18"/>
                <w:szCs w:val="18"/>
              </w:rPr>
            </w:pPr>
            <w:r w:rsidRPr="00795565">
              <w:rPr>
                <w:rFonts w:cs="Arial"/>
                <w:b/>
                <w:bCs/>
                <w:sz w:val="18"/>
                <w:szCs w:val="18"/>
              </w:rPr>
              <w:t>16,189,636</w:t>
            </w:r>
          </w:p>
        </w:tc>
      </w:tr>
      <w:tr w:rsidR="00AD03DD" w:rsidRPr="00AD03DD" w14:paraId="4CA93C6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480A691"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vAlign w:val="bottom"/>
          </w:tcPr>
          <w:p w14:paraId="4682D986" w14:textId="244085FF" w:rsidR="00AD03DD" w:rsidRPr="00C935A5" w:rsidRDefault="00AD03DD" w:rsidP="00AD03DD">
            <w:pPr>
              <w:spacing w:before="40" w:after="20"/>
              <w:jc w:val="right"/>
              <w:rPr>
                <w:rFonts w:cs="Arial"/>
                <w:sz w:val="18"/>
                <w:szCs w:val="18"/>
              </w:rPr>
            </w:pPr>
            <w:r w:rsidRPr="00AD03DD">
              <w:rPr>
                <w:rFonts w:cs="Arial"/>
                <w:sz w:val="18"/>
                <w:szCs w:val="18"/>
              </w:rPr>
              <w:t>83,906</w:t>
            </w:r>
          </w:p>
        </w:tc>
        <w:tc>
          <w:tcPr>
            <w:tcW w:w="1361" w:type="dxa"/>
            <w:tcBorders>
              <w:top w:val="nil"/>
              <w:left w:val="nil"/>
              <w:bottom w:val="nil"/>
              <w:right w:val="nil"/>
            </w:tcBorders>
            <w:shd w:val="clear" w:color="auto" w:fill="auto"/>
            <w:vAlign w:val="bottom"/>
          </w:tcPr>
          <w:p w14:paraId="24DFC325" w14:textId="5A613EB5" w:rsidR="00AD03DD" w:rsidRPr="00C935A5" w:rsidRDefault="00AD03DD" w:rsidP="00AD03DD">
            <w:pPr>
              <w:spacing w:before="40" w:after="20"/>
              <w:jc w:val="right"/>
              <w:rPr>
                <w:rFonts w:cs="Arial"/>
                <w:sz w:val="18"/>
                <w:szCs w:val="18"/>
              </w:rPr>
            </w:pPr>
            <w:r w:rsidRPr="00AD03DD">
              <w:rPr>
                <w:rFonts w:cs="Arial"/>
                <w:sz w:val="18"/>
                <w:szCs w:val="18"/>
              </w:rPr>
              <w:t>11,013</w:t>
            </w:r>
          </w:p>
        </w:tc>
        <w:tc>
          <w:tcPr>
            <w:tcW w:w="1361" w:type="dxa"/>
            <w:tcBorders>
              <w:top w:val="nil"/>
              <w:left w:val="nil"/>
              <w:bottom w:val="nil"/>
              <w:right w:val="nil"/>
            </w:tcBorders>
            <w:vAlign w:val="bottom"/>
          </w:tcPr>
          <w:p w14:paraId="374E37A3" w14:textId="5FAF92FF" w:rsidR="00AD03DD" w:rsidRPr="00C935A5" w:rsidRDefault="00AD03DD" w:rsidP="00AD03DD">
            <w:pPr>
              <w:spacing w:before="40" w:after="20"/>
              <w:jc w:val="right"/>
              <w:rPr>
                <w:rFonts w:cs="Arial"/>
                <w:sz w:val="18"/>
                <w:szCs w:val="18"/>
              </w:rPr>
            </w:pPr>
            <w:r w:rsidRPr="00AD03DD">
              <w:rPr>
                <w:rFonts w:cs="Arial"/>
                <w:sz w:val="18"/>
                <w:szCs w:val="18"/>
              </w:rPr>
              <w:t>372,056</w:t>
            </w:r>
          </w:p>
        </w:tc>
        <w:tc>
          <w:tcPr>
            <w:tcW w:w="1361" w:type="dxa"/>
            <w:tcBorders>
              <w:top w:val="nil"/>
              <w:left w:val="nil"/>
              <w:bottom w:val="nil"/>
              <w:right w:val="nil"/>
            </w:tcBorders>
            <w:vAlign w:val="bottom"/>
          </w:tcPr>
          <w:p w14:paraId="4EB92FD9" w14:textId="6DA73A65" w:rsidR="00AD03DD" w:rsidRPr="00C935A5" w:rsidRDefault="00AD03DD" w:rsidP="00AD03DD">
            <w:pPr>
              <w:spacing w:before="40" w:after="20"/>
              <w:jc w:val="right"/>
              <w:rPr>
                <w:rFonts w:cs="Arial"/>
                <w:sz w:val="18"/>
                <w:szCs w:val="18"/>
              </w:rPr>
            </w:pPr>
            <w:r w:rsidRPr="00AD03DD">
              <w:rPr>
                <w:rFonts w:cs="Arial"/>
                <w:sz w:val="18"/>
                <w:szCs w:val="18"/>
              </w:rPr>
              <w:t>22,017</w:t>
            </w:r>
          </w:p>
        </w:tc>
        <w:tc>
          <w:tcPr>
            <w:tcW w:w="1361" w:type="dxa"/>
            <w:tcBorders>
              <w:top w:val="nil"/>
              <w:left w:val="nil"/>
              <w:bottom w:val="nil"/>
              <w:right w:val="nil"/>
            </w:tcBorders>
            <w:shd w:val="clear" w:color="auto" w:fill="auto"/>
            <w:vAlign w:val="bottom"/>
          </w:tcPr>
          <w:p w14:paraId="316D642F" w14:textId="437814E6" w:rsidR="00AD03DD" w:rsidRPr="00795565" w:rsidRDefault="00AD03DD" w:rsidP="00AD03DD">
            <w:pPr>
              <w:spacing w:before="40" w:after="20"/>
              <w:jc w:val="right"/>
              <w:rPr>
                <w:rFonts w:cs="Arial"/>
                <w:b/>
                <w:bCs/>
                <w:sz w:val="18"/>
                <w:szCs w:val="18"/>
              </w:rPr>
            </w:pPr>
            <w:r w:rsidRPr="00795565">
              <w:rPr>
                <w:rFonts w:cs="Arial"/>
                <w:b/>
                <w:bCs/>
                <w:sz w:val="18"/>
                <w:szCs w:val="18"/>
              </w:rPr>
              <w:t>1,244,489</w:t>
            </w:r>
          </w:p>
        </w:tc>
      </w:tr>
      <w:tr w:rsidR="00AD03DD" w:rsidRPr="00AD03DD" w14:paraId="1342CDF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380549B"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vAlign w:val="bottom"/>
          </w:tcPr>
          <w:p w14:paraId="3D3A6F76" w14:textId="70C69E15" w:rsidR="00AD03DD" w:rsidRPr="00C935A5" w:rsidRDefault="00AD03DD" w:rsidP="00AD03DD">
            <w:pPr>
              <w:spacing w:before="40" w:after="20"/>
              <w:jc w:val="right"/>
              <w:rPr>
                <w:rFonts w:cs="Arial"/>
                <w:sz w:val="18"/>
                <w:szCs w:val="18"/>
              </w:rPr>
            </w:pPr>
            <w:r w:rsidRPr="00AD03DD">
              <w:rPr>
                <w:rFonts w:cs="Arial"/>
                <w:sz w:val="18"/>
                <w:szCs w:val="18"/>
              </w:rPr>
              <w:t>1,154,061</w:t>
            </w:r>
          </w:p>
        </w:tc>
        <w:tc>
          <w:tcPr>
            <w:tcW w:w="1361" w:type="dxa"/>
            <w:tcBorders>
              <w:top w:val="nil"/>
              <w:left w:val="nil"/>
              <w:bottom w:val="nil"/>
              <w:right w:val="nil"/>
            </w:tcBorders>
            <w:shd w:val="clear" w:color="auto" w:fill="auto"/>
            <w:vAlign w:val="bottom"/>
          </w:tcPr>
          <w:p w14:paraId="05D2E1B4" w14:textId="0EAB865D" w:rsidR="00AD03DD" w:rsidRPr="00C935A5" w:rsidRDefault="00AD03DD" w:rsidP="00AD03DD">
            <w:pPr>
              <w:spacing w:before="40" w:after="20"/>
              <w:jc w:val="right"/>
              <w:rPr>
                <w:rFonts w:cs="Arial"/>
                <w:sz w:val="18"/>
                <w:szCs w:val="18"/>
              </w:rPr>
            </w:pPr>
            <w:r w:rsidRPr="00AD03DD">
              <w:rPr>
                <w:rFonts w:cs="Arial"/>
                <w:sz w:val="18"/>
                <w:szCs w:val="18"/>
              </w:rPr>
              <w:t>167,539</w:t>
            </w:r>
          </w:p>
        </w:tc>
        <w:tc>
          <w:tcPr>
            <w:tcW w:w="1361" w:type="dxa"/>
            <w:tcBorders>
              <w:top w:val="nil"/>
              <w:left w:val="nil"/>
              <w:bottom w:val="nil"/>
              <w:right w:val="nil"/>
            </w:tcBorders>
            <w:vAlign w:val="bottom"/>
          </w:tcPr>
          <w:p w14:paraId="06297615" w14:textId="654E65A4" w:rsidR="00AD03DD" w:rsidRPr="00C935A5" w:rsidRDefault="00AD03DD" w:rsidP="00AD03DD">
            <w:pPr>
              <w:spacing w:before="40" w:after="20"/>
              <w:jc w:val="right"/>
              <w:rPr>
                <w:rFonts w:cs="Arial"/>
                <w:sz w:val="18"/>
                <w:szCs w:val="18"/>
              </w:rPr>
            </w:pPr>
            <w:r w:rsidRPr="00AD03DD">
              <w:rPr>
                <w:rFonts w:cs="Arial"/>
                <w:sz w:val="18"/>
                <w:szCs w:val="18"/>
              </w:rPr>
              <w:t>6,276,271</w:t>
            </w:r>
          </w:p>
        </w:tc>
        <w:tc>
          <w:tcPr>
            <w:tcW w:w="1361" w:type="dxa"/>
            <w:tcBorders>
              <w:top w:val="nil"/>
              <w:left w:val="nil"/>
              <w:bottom w:val="nil"/>
              <w:right w:val="nil"/>
            </w:tcBorders>
            <w:vAlign w:val="bottom"/>
          </w:tcPr>
          <w:p w14:paraId="7FA3C63D" w14:textId="0B9E25D7" w:rsidR="00AD03DD" w:rsidRPr="00C935A5" w:rsidRDefault="00AD03DD" w:rsidP="00AD03DD">
            <w:pPr>
              <w:spacing w:before="40" w:after="20"/>
              <w:jc w:val="right"/>
              <w:rPr>
                <w:rFonts w:cs="Arial"/>
                <w:sz w:val="18"/>
                <w:szCs w:val="18"/>
              </w:rPr>
            </w:pPr>
            <w:r w:rsidRPr="00AD03DD">
              <w:rPr>
                <w:rFonts w:cs="Arial"/>
                <w:sz w:val="18"/>
                <w:szCs w:val="18"/>
              </w:rPr>
              <w:t>334,951</w:t>
            </w:r>
          </w:p>
        </w:tc>
        <w:tc>
          <w:tcPr>
            <w:tcW w:w="1361" w:type="dxa"/>
            <w:tcBorders>
              <w:top w:val="nil"/>
              <w:left w:val="nil"/>
              <w:bottom w:val="nil"/>
              <w:right w:val="nil"/>
            </w:tcBorders>
            <w:shd w:val="clear" w:color="auto" w:fill="auto"/>
            <w:vAlign w:val="bottom"/>
          </w:tcPr>
          <w:p w14:paraId="48F8FE5B" w14:textId="4D1E53BD" w:rsidR="00AD03DD" w:rsidRPr="00795565" w:rsidRDefault="00AD03DD" w:rsidP="00AD03DD">
            <w:pPr>
              <w:spacing w:before="40" w:after="20"/>
              <w:jc w:val="right"/>
              <w:rPr>
                <w:rFonts w:cs="Arial"/>
                <w:b/>
                <w:bCs/>
                <w:sz w:val="18"/>
                <w:szCs w:val="18"/>
              </w:rPr>
            </w:pPr>
            <w:r w:rsidRPr="00795565">
              <w:rPr>
                <w:rFonts w:cs="Arial"/>
                <w:b/>
                <w:bCs/>
                <w:sz w:val="18"/>
                <w:szCs w:val="18"/>
              </w:rPr>
              <w:t>18,776,045</w:t>
            </w:r>
          </w:p>
        </w:tc>
      </w:tr>
      <w:tr w:rsidR="00AD03DD" w:rsidRPr="00AD03DD" w14:paraId="36A4DCB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4E53017"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vAlign w:val="bottom"/>
          </w:tcPr>
          <w:p w14:paraId="67729947" w14:textId="1F7F6110" w:rsidR="00AD03DD" w:rsidRPr="00C935A5" w:rsidRDefault="00AD03DD" w:rsidP="00AD03DD">
            <w:pPr>
              <w:spacing w:before="40" w:after="20"/>
              <w:jc w:val="right"/>
              <w:rPr>
                <w:rFonts w:cs="Arial"/>
                <w:sz w:val="18"/>
                <w:szCs w:val="18"/>
              </w:rPr>
            </w:pPr>
            <w:r w:rsidRPr="00AD03DD">
              <w:rPr>
                <w:rFonts w:cs="Arial"/>
                <w:sz w:val="18"/>
                <w:szCs w:val="18"/>
              </w:rPr>
              <w:t>155,062</w:t>
            </w:r>
          </w:p>
        </w:tc>
        <w:tc>
          <w:tcPr>
            <w:tcW w:w="1361" w:type="dxa"/>
            <w:tcBorders>
              <w:top w:val="nil"/>
              <w:left w:val="nil"/>
              <w:bottom w:val="nil"/>
              <w:right w:val="nil"/>
            </w:tcBorders>
            <w:shd w:val="clear" w:color="auto" w:fill="auto"/>
            <w:vAlign w:val="bottom"/>
          </w:tcPr>
          <w:p w14:paraId="326F181A" w14:textId="74BB6FC3" w:rsidR="00AD03DD" w:rsidRPr="00C935A5" w:rsidRDefault="00AD03DD" w:rsidP="00AD03DD">
            <w:pPr>
              <w:spacing w:before="40" w:after="20"/>
              <w:jc w:val="right"/>
              <w:rPr>
                <w:rFonts w:cs="Arial"/>
                <w:sz w:val="18"/>
                <w:szCs w:val="18"/>
              </w:rPr>
            </w:pPr>
            <w:r w:rsidRPr="00AD03DD">
              <w:rPr>
                <w:rFonts w:cs="Arial"/>
                <w:sz w:val="18"/>
                <w:szCs w:val="18"/>
              </w:rPr>
              <w:t>20,777</w:t>
            </w:r>
          </w:p>
        </w:tc>
        <w:tc>
          <w:tcPr>
            <w:tcW w:w="1361" w:type="dxa"/>
            <w:tcBorders>
              <w:top w:val="nil"/>
              <w:left w:val="nil"/>
              <w:bottom w:val="nil"/>
              <w:right w:val="nil"/>
            </w:tcBorders>
            <w:vAlign w:val="bottom"/>
          </w:tcPr>
          <w:p w14:paraId="6AFC7915" w14:textId="55BB7A95" w:rsidR="00AD03DD" w:rsidRPr="00C935A5" w:rsidRDefault="00AD03DD" w:rsidP="00AD03DD">
            <w:pPr>
              <w:spacing w:before="40" w:after="20"/>
              <w:jc w:val="right"/>
              <w:rPr>
                <w:rFonts w:cs="Arial"/>
                <w:sz w:val="18"/>
                <w:szCs w:val="18"/>
              </w:rPr>
            </w:pPr>
            <w:r w:rsidRPr="00AD03DD">
              <w:rPr>
                <w:rFonts w:cs="Arial"/>
                <w:sz w:val="18"/>
                <w:szCs w:val="18"/>
              </w:rPr>
              <w:t>707,983</w:t>
            </w:r>
          </w:p>
        </w:tc>
        <w:tc>
          <w:tcPr>
            <w:tcW w:w="1361" w:type="dxa"/>
            <w:tcBorders>
              <w:top w:val="nil"/>
              <w:left w:val="nil"/>
              <w:bottom w:val="nil"/>
              <w:right w:val="nil"/>
            </w:tcBorders>
            <w:vAlign w:val="bottom"/>
          </w:tcPr>
          <w:p w14:paraId="72BDFA16" w14:textId="145A91F4" w:rsidR="00AD03DD" w:rsidRPr="00C935A5" w:rsidRDefault="00AD03DD" w:rsidP="00AD03DD">
            <w:pPr>
              <w:spacing w:before="40" w:after="20"/>
              <w:jc w:val="right"/>
              <w:rPr>
                <w:rFonts w:cs="Arial"/>
                <w:sz w:val="18"/>
                <w:szCs w:val="18"/>
              </w:rPr>
            </w:pPr>
            <w:r w:rsidRPr="00AD03DD">
              <w:rPr>
                <w:rFonts w:cs="Arial"/>
                <w:sz w:val="18"/>
                <w:szCs w:val="18"/>
              </w:rPr>
              <w:t>41,539</w:t>
            </w:r>
          </w:p>
        </w:tc>
        <w:tc>
          <w:tcPr>
            <w:tcW w:w="1361" w:type="dxa"/>
            <w:tcBorders>
              <w:top w:val="nil"/>
              <w:left w:val="nil"/>
              <w:bottom w:val="nil"/>
              <w:right w:val="nil"/>
            </w:tcBorders>
            <w:shd w:val="clear" w:color="auto" w:fill="auto"/>
            <w:vAlign w:val="bottom"/>
          </w:tcPr>
          <w:p w14:paraId="7D3007B6" w14:textId="719DFFBA" w:rsidR="00AD03DD" w:rsidRPr="00795565" w:rsidRDefault="00AD03DD" w:rsidP="00AD03DD">
            <w:pPr>
              <w:spacing w:before="40" w:after="20"/>
              <w:jc w:val="right"/>
              <w:rPr>
                <w:rFonts w:cs="Arial"/>
                <w:b/>
                <w:bCs/>
                <w:sz w:val="18"/>
                <w:szCs w:val="18"/>
              </w:rPr>
            </w:pPr>
            <w:r w:rsidRPr="00795565">
              <w:rPr>
                <w:rFonts w:cs="Arial"/>
                <w:b/>
                <w:bCs/>
                <w:sz w:val="18"/>
                <w:szCs w:val="18"/>
              </w:rPr>
              <w:t>2,333,178</w:t>
            </w:r>
          </w:p>
        </w:tc>
      </w:tr>
      <w:tr w:rsidR="00AD03DD" w:rsidRPr="00AD03DD" w14:paraId="733FAD3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DB3F4E0"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vAlign w:val="bottom"/>
          </w:tcPr>
          <w:p w14:paraId="2BC62F82" w14:textId="5568645A" w:rsidR="00AD03DD" w:rsidRPr="00C935A5" w:rsidRDefault="00AD03DD" w:rsidP="00AD03DD">
            <w:pPr>
              <w:spacing w:before="40" w:after="20"/>
              <w:jc w:val="right"/>
              <w:rPr>
                <w:rFonts w:cs="Arial"/>
                <w:sz w:val="18"/>
                <w:szCs w:val="18"/>
              </w:rPr>
            </w:pPr>
            <w:r w:rsidRPr="00AD03DD">
              <w:rPr>
                <w:rFonts w:cs="Arial"/>
                <w:sz w:val="18"/>
                <w:szCs w:val="18"/>
              </w:rPr>
              <w:t>148,326</w:t>
            </w:r>
          </w:p>
        </w:tc>
        <w:tc>
          <w:tcPr>
            <w:tcW w:w="1361" w:type="dxa"/>
            <w:tcBorders>
              <w:top w:val="nil"/>
              <w:left w:val="nil"/>
              <w:bottom w:val="nil"/>
              <w:right w:val="nil"/>
            </w:tcBorders>
            <w:shd w:val="clear" w:color="auto" w:fill="auto"/>
            <w:vAlign w:val="bottom"/>
          </w:tcPr>
          <w:p w14:paraId="6D196B0F" w14:textId="20DEAC2F" w:rsidR="00AD03DD" w:rsidRPr="00C935A5" w:rsidRDefault="00AD03DD" w:rsidP="00AD03DD">
            <w:pPr>
              <w:spacing w:before="40" w:after="20"/>
              <w:jc w:val="right"/>
              <w:rPr>
                <w:rFonts w:cs="Arial"/>
                <w:sz w:val="18"/>
                <w:szCs w:val="18"/>
              </w:rPr>
            </w:pPr>
            <w:r w:rsidRPr="00AD03DD">
              <w:rPr>
                <w:rFonts w:cs="Arial"/>
                <w:sz w:val="18"/>
                <w:szCs w:val="18"/>
              </w:rPr>
              <w:t>25,678</w:t>
            </w:r>
          </w:p>
        </w:tc>
        <w:tc>
          <w:tcPr>
            <w:tcW w:w="1361" w:type="dxa"/>
            <w:tcBorders>
              <w:top w:val="nil"/>
              <w:left w:val="nil"/>
              <w:bottom w:val="nil"/>
              <w:right w:val="nil"/>
            </w:tcBorders>
            <w:vAlign w:val="bottom"/>
          </w:tcPr>
          <w:p w14:paraId="032D20AE" w14:textId="19805899" w:rsidR="00AD03DD" w:rsidRPr="00C935A5" w:rsidRDefault="00AD03DD" w:rsidP="00AD03DD">
            <w:pPr>
              <w:spacing w:before="40" w:after="20"/>
              <w:jc w:val="right"/>
              <w:rPr>
                <w:rFonts w:cs="Arial"/>
                <w:sz w:val="18"/>
                <w:szCs w:val="18"/>
              </w:rPr>
            </w:pPr>
            <w:r w:rsidRPr="00AD03DD">
              <w:rPr>
                <w:rFonts w:cs="Arial"/>
                <w:sz w:val="18"/>
                <w:szCs w:val="18"/>
              </w:rPr>
              <w:t>889,242</w:t>
            </w:r>
          </w:p>
        </w:tc>
        <w:tc>
          <w:tcPr>
            <w:tcW w:w="1361" w:type="dxa"/>
            <w:tcBorders>
              <w:top w:val="nil"/>
              <w:left w:val="nil"/>
              <w:bottom w:val="nil"/>
              <w:right w:val="nil"/>
            </w:tcBorders>
            <w:vAlign w:val="bottom"/>
          </w:tcPr>
          <w:p w14:paraId="754B5AFF" w14:textId="6BD3B108" w:rsidR="00AD03DD" w:rsidRPr="00C935A5" w:rsidRDefault="00AD03DD" w:rsidP="00AD03DD">
            <w:pPr>
              <w:spacing w:before="40" w:after="20"/>
              <w:jc w:val="right"/>
              <w:rPr>
                <w:rFonts w:cs="Arial"/>
                <w:sz w:val="18"/>
                <w:szCs w:val="18"/>
              </w:rPr>
            </w:pPr>
            <w:r w:rsidRPr="00AD03DD">
              <w:rPr>
                <w:rFonts w:cs="Arial"/>
                <w:sz w:val="18"/>
                <w:szCs w:val="18"/>
              </w:rPr>
              <w:t>51,336</w:t>
            </w:r>
          </w:p>
        </w:tc>
        <w:tc>
          <w:tcPr>
            <w:tcW w:w="1361" w:type="dxa"/>
            <w:tcBorders>
              <w:top w:val="nil"/>
              <w:left w:val="nil"/>
              <w:bottom w:val="nil"/>
              <w:right w:val="nil"/>
            </w:tcBorders>
            <w:shd w:val="clear" w:color="auto" w:fill="auto"/>
            <w:vAlign w:val="bottom"/>
          </w:tcPr>
          <w:p w14:paraId="66EED3C9" w14:textId="333B7CBD" w:rsidR="00AD03DD" w:rsidRPr="00795565" w:rsidRDefault="00AD03DD" w:rsidP="00AD03DD">
            <w:pPr>
              <w:spacing w:before="40" w:after="20"/>
              <w:jc w:val="right"/>
              <w:rPr>
                <w:rFonts w:cs="Arial"/>
                <w:b/>
                <w:bCs/>
                <w:sz w:val="18"/>
                <w:szCs w:val="18"/>
              </w:rPr>
            </w:pPr>
            <w:r w:rsidRPr="00795565">
              <w:rPr>
                <w:rFonts w:cs="Arial"/>
                <w:b/>
                <w:bCs/>
                <w:sz w:val="18"/>
                <w:szCs w:val="18"/>
              </w:rPr>
              <w:t>2,722,331</w:t>
            </w:r>
          </w:p>
        </w:tc>
      </w:tr>
      <w:tr w:rsidR="00AD03DD" w:rsidRPr="00AD03DD" w14:paraId="5207220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CE43592"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vAlign w:val="bottom"/>
          </w:tcPr>
          <w:p w14:paraId="09E81D26" w14:textId="0C2D29D1" w:rsidR="00AD03DD" w:rsidRPr="00C935A5" w:rsidRDefault="00AD03DD" w:rsidP="00AD03DD">
            <w:pPr>
              <w:spacing w:before="40" w:after="20"/>
              <w:jc w:val="right"/>
              <w:rPr>
                <w:rFonts w:cs="Arial"/>
                <w:sz w:val="18"/>
                <w:szCs w:val="18"/>
              </w:rPr>
            </w:pPr>
            <w:r w:rsidRPr="00AD03DD">
              <w:rPr>
                <w:rFonts w:cs="Arial"/>
                <w:sz w:val="18"/>
                <w:szCs w:val="18"/>
              </w:rPr>
              <w:t>1,186,411</w:t>
            </w:r>
          </w:p>
        </w:tc>
        <w:tc>
          <w:tcPr>
            <w:tcW w:w="1361" w:type="dxa"/>
            <w:tcBorders>
              <w:top w:val="nil"/>
              <w:left w:val="nil"/>
              <w:bottom w:val="nil"/>
              <w:right w:val="nil"/>
            </w:tcBorders>
            <w:shd w:val="clear" w:color="auto" w:fill="auto"/>
            <w:vAlign w:val="bottom"/>
          </w:tcPr>
          <w:p w14:paraId="28B2FF11" w14:textId="3BA9F185" w:rsidR="00AD03DD" w:rsidRPr="00C935A5" w:rsidRDefault="00AD03DD" w:rsidP="00AD03DD">
            <w:pPr>
              <w:spacing w:before="40" w:after="20"/>
              <w:jc w:val="right"/>
              <w:rPr>
                <w:rFonts w:cs="Arial"/>
                <w:sz w:val="18"/>
                <w:szCs w:val="18"/>
              </w:rPr>
            </w:pPr>
            <w:r w:rsidRPr="00AD03DD">
              <w:rPr>
                <w:rFonts w:cs="Arial"/>
                <w:sz w:val="18"/>
                <w:szCs w:val="18"/>
              </w:rPr>
              <w:t>127,050</w:t>
            </w:r>
          </w:p>
        </w:tc>
        <w:tc>
          <w:tcPr>
            <w:tcW w:w="1361" w:type="dxa"/>
            <w:tcBorders>
              <w:top w:val="nil"/>
              <w:left w:val="nil"/>
              <w:bottom w:val="nil"/>
              <w:right w:val="nil"/>
            </w:tcBorders>
            <w:vAlign w:val="bottom"/>
          </w:tcPr>
          <w:p w14:paraId="75EFF4DB" w14:textId="01A356CF" w:rsidR="00AD03DD" w:rsidRPr="00C935A5" w:rsidRDefault="00AD03DD" w:rsidP="00AD03DD">
            <w:pPr>
              <w:spacing w:before="40" w:after="20"/>
              <w:jc w:val="right"/>
              <w:rPr>
                <w:rFonts w:cs="Arial"/>
                <w:sz w:val="18"/>
                <w:szCs w:val="18"/>
              </w:rPr>
            </w:pPr>
            <w:r w:rsidRPr="00AD03DD">
              <w:rPr>
                <w:rFonts w:cs="Arial"/>
                <w:sz w:val="18"/>
                <w:szCs w:val="18"/>
              </w:rPr>
              <w:t>4,580,897</w:t>
            </w:r>
          </w:p>
        </w:tc>
        <w:tc>
          <w:tcPr>
            <w:tcW w:w="1361" w:type="dxa"/>
            <w:tcBorders>
              <w:top w:val="nil"/>
              <w:left w:val="nil"/>
              <w:bottom w:val="nil"/>
              <w:right w:val="nil"/>
            </w:tcBorders>
            <w:vAlign w:val="bottom"/>
          </w:tcPr>
          <w:p w14:paraId="119172EB" w14:textId="7245EE5B" w:rsidR="00AD03DD" w:rsidRPr="00C935A5" w:rsidRDefault="00AD03DD" w:rsidP="00AD03DD">
            <w:pPr>
              <w:spacing w:before="40" w:after="20"/>
              <w:jc w:val="right"/>
              <w:rPr>
                <w:rFonts w:cs="Arial"/>
                <w:sz w:val="18"/>
                <w:szCs w:val="18"/>
              </w:rPr>
            </w:pPr>
            <w:r w:rsidRPr="00AD03DD">
              <w:rPr>
                <w:rFonts w:cs="Arial"/>
                <w:sz w:val="18"/>
                <w:szCs w:val="18"/>
              </w:rPr>
              <w:t>254,003</w:t>
            </w:r>
          </w:p>
        </w:tc>
        <w:tc>
          <w:tcPr>
            <w:tcW w:w="1361" w:type="dxa"/>
            <w:tcBorders>
              <w:top w:val="nil"/>
              <w:left w:val="nil"/>
              <w:bottom w:val="nil"/>
              <w:right w:val="nil"/>
            </w:tcBorders>
            <w:shd w:val="clear" w:color="auto" w:fill="auto"/>
            <w:vAlign w:val="bottom"/>
          </w:tcPr>
          <w:p w14:paraId="13F25081" w14:textId="7FD60ADF" w:rsidR="00AD03DD" w:rsidRPr="00795565" w:rsidRDefault="00AD03DD" w:rsidP="00AD03DD">
            <w:pPr>
              <w:spacing w:before="40" w:after="20"/>
              <w:jc w:val="right"/>
              <w:rPr>
                <w:rFonts w:cs="Arial"/>
                <w:b/>
                <w:bCs/>
                <w:sz w:val="18"/>
                <w:szCs w:val="18"/>
              </w:rPr>
            </w:pPr>
            <w:r w:rsidRPr="00795565">
              <w:rPr>
                <w:rFonts w:cs="Arial"/>
                <w:b/>
                <w:bCs/>
                <w:sz w:val="18"/>
                <w:szCs w:val="18"/>
              </w:rPr>
              <w:t>14,317,210</w:t>
            </w:r>
          </w:p>
        </w:tc>
      </w:tr>
      <w:tr w:rsidR="00AD03DD" w:rsidRPr="00AD03DD" w14:paraId="3FAFD75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6B06297"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vAlign w:val="bottom"/>
          </w:tcPr>
          <w:p w14:paraId="67C34013" w14:textId="516C1575" w:rsidR="00AD03DD" w:rsidRPr="00C935A5" w:rsidRDefault="00AD03DD" w:rsidP="00AD03DD">
            <w:pPr>
              <w:spacing w:before="40" w:after="20"/>
              <w:jc w:val="right"/>
              <w:rPr>
                <w:rFonts w:cs="Arial"/>
                <w:sz w:val="18"/>
                <w:szCs w:val="18"/>
              </w:rPr>
            </w:pPr>
            <w:r w:rsidRPr="00AD03DD">
              <w:rPr>
                <w:rFonts w:cs="Arial"/>
                <w:sz w:val="18"/>
                <w:szCs w:val="18"/>
              </w:rPr>
              <w:t>1,410,127</w:t>
            </w:r>
          </w:p>
        </w:tc>
        <w:tc>
          <w:tcPr>
            <w:tcW w:w="1361" w:type="dxa"/>
            <w:tcBorders>
              <w:top w:val="nil"/>
              <w:left w:val="nil"/>
              <w:bottom w:val="nil"/>
              <w:right w:val="nil"/>
            </w:tcBorders>
            <w:shd w:val="clear" w:color="auto" w:fill="auto"/>
            <w:vAlign w:val="bottom"/>
          </w:tcPr>
          <w:p w14:paraId="487E179B" w14:textId="3A7FFA81" w:rsidR="00AD03DD" w:rsidRPr="00C935A5" w:rsidRDefault="00AD03DD" w:rsidP="00AD03DD">
            <w:pPr>
              <w:spacing w:before="40" w:after="20"/>
              <w:jc w:val="right"/>
              <w:rPr>
                <w:rFonts w:cs="Arial"/>
                <w:sz w:val="18"/>
                <w:szCs w:val="18"/>
              </w:rPr>
            </w:pPr>
            <w:r w:rsidRPr="00AD03DD">
              <w:rPr>
                <w:rFonts w:cs="Arial"/>
                <w:sz w:val="18"/>
                <w:szCs w:val="18"/>
              </w:rPr>
              <w:t>178,283</w:t>
            </w:r>
          </w:p>
        </w:tc>
        <w:tc>
          <w:tcPr>
            <w:tcW w:w="1361" w:type="dxa"/>
            <w:tcBorders>
              <w:top w:val="nil"/>
              <w:left w:val="nil"/>
              <w:bottom w:val="nil"/>
              <w:right w:val="nil"/>
            </w:tcBorders>
            <w:vAlign w:val="bottom"/>
          </w:tcPr>
          <w:p w14:paraId="285C7512" w14:textId="5AB9E7E6" w:rsidR="00AD03DD" w:rsidRPr="00C935A5" w:rsidRDefault="00AD03DD" w:rsidP="00AD03DD">
            <w:pPr>
              <w:spacing w:before="40" w:after="20"/>
              <w:jc w:val="right"/>
              <w:rPr>
                <w:rFonts w:cs="Arial"/>
                <w:sz w:val="18"/>
                <w:szCs w:val="18"/>
              </w:rPr>
            </w:pPr>
            <w:r w:rsidRPr="00AD03DD">
              <w:rPr>
                <w:rFonts w:cs="Arial"/>
                <w:sz w:val="18"/>
                <w:szCs w:val="18"/>
              </w:rPr>
              <w:t>6,154,380</w:t>
            </w:r>
          </w:p>
        </w:tc>
        <w:tc>
          <w:tcPr>
            <w:tcW w:w="1361" w:type="dxa"/>
            <w:tcBorders>
              <w:top w:val="nil"/>
              <w:left w:val="nil"/>
              <w:bottom w:val="nil"/>
              <w:right w:val="nil"/>
            </w:tcBorders>
            <w:vAlign w:val="bottom"/>
          </w:tcPr>
          <w:p w14:paraId="7E03EC42" w14:textId="290255DF" w:rsidR="00AD03DD" w:rsidRPr="00C935A5" w:rsidRDefault="00AD03DD" w:rsidP="00AD03DD">
            <w:pPr>
              <w:spacing w:before="40" w:after="20"/>
              <w:jc w:val="right"/>
              <w:rPr>
                <w:rFonts w:cs="Arial"/>
                <w:sz w:val="18"/>
                <w:szCs w:val="18"/>
              </w:rPr>
            </w:pPr>
            <w:r w:rsidRPr="00AD03DD">
              <w:rPr>
                <w:rFonts w:cs="Arial"/>
                <w:sz w:val="18"/>
                <w:szCs w:val="18"/>
              </w:rPr>
              <w:t>356,430</w:t>
            </w:r>
          </w:p>
        </w:tc>
        <w:tc>
          <w:tcPr>
            <w:tcW w:w="1361" w:type="dxa"/>
            <w:tcBorders>
              <w:top w:val="nil"/>
              <w:left w:val="nil"/>
              <w:bottom w:val="nil"/>
              <w:right w:val="nil"/>
            </w:tcBorders>
            <w:shd w:val="clear" w:color="auto" w:fill="auto"/>
            <w:vAlign w:val="bottom"/>
          </w:tcPr>
          <w:p w14:paraId="778B8D12" w14:textId="59A51464" w:rsidR="00AD03DD" w:rsidRPr="00795565" w:rsidRDefault="00AD03DD" w:rsidP="00AD03DD">
            <w:pPr>
              <w:spacing w:before="40" w:after="20"/>
              <w:jc w:val="right"/>
              <w:rPr>
                <w:rFonts w:cs="Arial"/>
                <w:b/>
                <w:bCs/>
                <w:sz w:val="18"/>
                <w:szCs w:val="18"/>
              </w:rPr>
            </w:pPr>
            <w:r w:rsidRPr="00795565">
              <w:rPr>
                <w:rFonts w:cs="Arial"/>
                <w:b/>
                <w:bCs/>
                <w:sz w:val="18"/>
                <w:szCs w:val="18"/>
              </w:rPr>
              <w:t>18,415,898</w:t>
            </w:r>
          </w:p>
        </w:tc>
      </w:tr>
      <w:tr w:rsidR="00AD03DD" w:rsidRPr="00AD03DD" w14:paraId="648B2B0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7E5CCF2"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vAlign w:val="bottom"/>
          </w:tcPr>
          <w:p w14:paraId="25F448AA" w14:textId="2D0C2C00" w:rsidR="00AD03DD" w:rsidRPr="00C935A5" w:rsidRDefault="00AD03DD" w:rsidP="00AD03DD">
            <w:pPr>
              <w:spacing w:before="40" w:after="20"/>
              <w:jc w:val="right"/>
              <w:rPr>
                <w:rFonts w:cs="Arial"/>
                <w:sz w:val="18"/>
                <w:szCs w:val="18"/>
              </w:rPr>
            </w:pPr>
            <w:r w:rsidRPr="00AD03DD">
              <w:rPr>
                <w:rFonts w:cs="Arial"/>
                <w:sz w:val="18"/>
                <w:szCs w:val="18"/>
              </w:rPr>
              <w:t>2,200,421</w:t>
            </w:r>
          </w:p>
        </w:tc>
        <w:tc>
          <w:tcPr>
            <w:tcW w:w="1361" w:type="dxa"/>
            <w:tcBorders>
              <w:top w:val="nil"/>
              <w:left w:val="nil"/>
              <w:bottom w:val="nil"/>
              <w:right w:val="nil"/>
            </w:tcBorders>
            <w:shd w:val="clear" w:color="auto" w:fill="auto"/>
            <w:vAlign w:val="bottom"/>
          </w:tcPr>
          <w:p w14:paraId="2794790D" w14:textId="4700D683" w:rsidR="00AD03DD" w:rsidRPr="00C935A5" w:rsidRDefault="00AD03DD" w:rsidP="00AD03DD">
            <w:pPr>
              <w:spacing w:before="40" w:after="20"/>
              <w:jc w:val="right"/>
              <w:rPr>
                <w:rFonts w:cs="Arial"/>
                <w:sz w:val="18"/>
                <w:szCs w:val="18"/>
              </w:rPr>
            </w:pPr>
            <w:r w:rsidRPr="00AD03DD">
              <w:rPr>
                <w:rFonts w:cs="Arial"/>
                <w:sz w:val="18"/>
                <w:szCs w:val="18"/>
              </w:rPr>
              <w:t>280,473</w:t>
            </w:r>
          </w:p>
        </w:tc>
        <w:tc>
          <w:tcPr>
            <w:tcW w:w="1361" w:type="dxa"/>
            <w:tcBorders>
              <w:top w:val="nil"/>
              <w:left w:val="nil"/>
              <w:bottom w:val="nil"/>
              <w:right w:val="nil"/>
            </w:tcBorders>
            <w:vAlign w:val="bottom"/>
          </w:tcPr>
          <w:p w14:paraId="05F4B2A8" w14:textId="0632499E" w:rsidR="00AD03DD" w:rsidRPr="00C935A5" w:rsidRDefault="00AD03DD" w:rsidP="00AD03DD">
            <w:pPr>
              <w:spacing w:before="40" w:after="20"/>
              <w:jc w:val="right"/>
              <w:rPr>
                <w:rFonts w:cs="Arial"/>
                <w:sz w:val="18"/>
                <w:szCs w:val="18"/>
              </w:rPr>
            </w:pPr>
            <w:r w:rsidRPr="00AD03DD">
              <w:rPr>
                <w:rFonts w:cs="Arial"/>
                <w:sz w:val="18"/>
                <w:szCs w:val="18"/>
              </w:rPr>
              <w:t>11,304,702</w:t>
            </w:r>
          </w:p>
        </w:tc>
        <w:tc>
          <w:tcPr>
            <w:tcW w:w="1361" w:type="dxa"/>
            <w:tcBorders>
              <w:top w:val="nil"/>
              <w:left w:val="nil"/>
              <w:bottom w:val="nil"/>
              <w:right w:val="nil"/>
            </w:tcBorders>
            <w:vAlign w:val="bottom"/>
          </w:tcPr>
          <w:p w14:paraId="17767CB9" w14:textId="523EE6B3" w:rsidR="00AD03DD" w:rsidRPr="00C935A5" w:rsidRDefault="00AD03DD" w:rsidP="00AD03DD">
            <w:pPr>
              <w:spacing w:before="40" w:after="20"/>
              <w:jc w:val="right"/>
              <w:rPr>
                <w:rFonts w:cs="Arial"/>
                <w:sz w:val="18"/>
                <w:szCs w:val="18"/>
              </w:rPr>
            </w:pPr>
            <w:r w:rsidRPr="00AD03DD">
              <w:rPr>
                <w:rFonts w:cs="Arial"/>
                <w:sz w:val="18"/>
                <w:szCs w:val="18"/>
              </w:rPr>
              <w:t>560,734</w:t>
            </w:r>
          </w:p>
        </w:tc>
        <w:tc>
          <w:tcPr>
            <w:tcW w:w="1361" w:type="dxa"/>
            <w:tcBorders>
              <w:top w:val="nil"/>
              <w:left w:val="nil"/>
              <w:bottom w:val="nil"/>
              <w:right w:val="nil"/>
            </w:tcBorders>
            <w:shd w:val="clear" w:color="auto" w:fill="auto"/>
            <w:vAlign w:val="bottom"/>
          </w:tcPr>
          <w:p w14:paraId="379B86B2" w14:textId="522532A0" w:rsidR="00AD03DD" w:rsidRPr="00795565" w:rsidRDefault="00AD03DD" w:rsidP="00AD03DD">
            <w:pPr>
              <w:spacing w:before="40" w:after="20"/>
              <w:jc w:val="right"/>
              <w:rPr>
                <w:rFonts w:cs="Arial"/>
                <w:b/>
                <w:bCs/>
                <w:sz w:val="18"/>
                <w:szCs w:val="18"/>
              </w:rPr>
            </w:pPr>
            <w:r w:rsidRPr="00795565">
              <w:rPr>
                <w:rFonts w:cs="Arial"/>
                <w:b/>
                <w:bCs/>
                <w:sz w:val="18"/>
                <w:szCs w:val="18"/>
              </w:rPr>
              <w:t>32,359,697</w:t>
            </w:r>
          </w:p>
        </w:tc>
      </w:tr>
      <w:tr w:rsidR="00AD03DD" w:rsidRPr="00AD03DD" w14:paraId="0CF0CF2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9FFDAD4"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vAlign w:val="bottom"/>
          </w:tcPr>
          <w:p w14:paraId="777AE4EF" w14:textId="7813F68B" w:rsidR="00AD03DD" w:rsidRPr="00C935A5" w:rsidRDefault="00AD03DD" w:rsidP="00AD03DD">
            <w:pPr>
              <w:spacing w:before="40" w:after="20"/>
              <w:jc w:val="right"/>
              <w:rPr>
                <w:rFonts w:cs="Arial"/>
                <w:sz w:val="18"/>
                <w:szCs w:val="18"/>
              </w:rPr>
            </w:pPr>
            <w:r w:rsidRPr="00AD03DD">
              <w:rPr>
                <w:rFonts w:cs="Arial"/>
                <w:sz w:val="18"/>
                <w:szCs w:val="18"/>
              </w:rPr>
              <w:t>383,586</w:t>
            </w:r>
          </w:p>
        </w:tc>
        <w:tc>
          <w:tcPr>
            <w:tcW w:w="1361" w:type="dxa"/>
            <w:tcBorders>
              <w:top w:val="nil"/>
              <w:left w:val="nil"/>
              <w:bottom w:val="nil"/>
              <w:right w:val="nil"/>
            </w:tcBorders>
            <w:shd w:val="clear" w:color="auto" w:fill="auto"/>
            <w:vAlign w:val="bottom"/>
          </w:tcPr>
          <w:p w14:paraId="40AD9092" w14:textId="30E62B35" w:rsidR="00AD03DD" w:rsidRPr="00C935A5" w:rsidRDefault="00AD03DD" w:rsidP="00AD03DD">
            <w:pPr>
              <w:spacing w:before="40" w:after="20"/>
              <w:jc w:val="right"/>
              <w:rPr>
                <w:rFonts w:cs="Arial"/>
                <w:sz w:val="18"/>
                <w:szCs w:val="18"/>
              </w:rPr>
            </w:pPr>
            <w:r w:rsidRPr="00AD03DD">
              <w:rPr>
                <w:rFonts w:cs="Arial"/>
                <w:sz w:val="18"/>
                <w:szCs w:val="18"/>
              </w:rPr>
              <w:t>71,022</w:t>
            </w:r>
          </w:p>
        </w:tc>
        <w:tc>
          <w:tcPr>
            <w:tcW w:w="1361" w:type="dxa"/>
            <w:tcBorders>
              <w:top w:val="nil"/>
              <w:left w:val="nil"/>
              <w:bottom w:val="nil"/>
              <w:right w:val="nil"/>
            </w:tcBorders>
            <w:vAlign w:val="bottom"/>
          </w:tcPr>
          <w:p w14:paraId="5D9012AB" w14:textId="09145BB6" w:rsidR="00AD03DD" w:rsidRPr="00C935A5" w:rsidRDefault="00AD03DD" w:rsidP="00AD03DD">
            <w:pPr>
              <w:spacing w:before="40" w:after="20"/>
              <w:jc w:val="right"/>
              <w:rPr>
                <w:rFonts w:cs="Arial"/>
                <w:sz w:val="18"/>
                <w:szCs w:val="18"/>
              </w:rPr>
            </w:pPr>
            <w:r w:rsidRPr="00AD03DD">
              <w:rPr>
                <w:rFonts w:cs="Arial"/>
                <w:sz w:val="18"/>
                <w:szCs w:val="18"/>
              </w:rPr>
              <w:t>2,665,408</w:t>
            </w:r>
          </w:p>
        </w:tc>
        <w:tc>
          <w:tcPr>
            <w:tcW w:w="1361" w:type="dxa"/>
            <w:tcBorders>
              <w:top w:val="nil"/>
              <w:left w:val="nil"/>
              <w:bottom w:val="nil"/>
              <w:right w:val="nil"/>
            </w:tcBorders>
            <w:vAlign w:val="bottom"/>
          </w:tcPr>
          <w:p w14:paraId="7B291DF5" w14:textId="6D0F0538" w:rsidR="00AD03DD" w:rsidRPr="00C935A5" w:rsidRDefault="00AD03DD" w:rsidP="00AD03DD">
            <w:pPr>
              <w:spacing w:before="40" w:after="20"/>
              <w:jc w:val="right"/>
              <w:rPr>
                <w:rFonts w:cs="Arial"/>
                <w:sz w:val="18"/>
                <w:szCs w:val="18"/>
              </w:rPr>
            </w:pPr>
            <w:r w:rsidRPr="00AD03DD">
              <w:rPr>
                <w:rFonts w:cs="Arial"/>
                <w:sz w:val="18"/>
                <w:szCs w:val="18"/>
              </w:rPr>
              <w:t>141,990</w:t>
            </w:r>
          </w:p>
        </w:tc>
        <w:tc>
          <w:tcPr>
            <w:tcW w:w="1361" w:type="dxa"/>
            <w:tcBorders>
              <w:top w:val="nil"/>
              <w:left w:val="nil"/>
              <w:bottom w:val="nil"/>
              <w:right w:val="nil"/>
            </w:tcBorders>
            <w:shd w:val="clear" w:color="auto" w:fill="auto"/>
            <w:vAlign w:val="bottom"/>
          </w:tcPr>
          <w:p w14:paraId="736F3929" w14:textId="744826B5" w:rsidR="00AD03DD" w:rsidRPr="00795565" w:rsidRDefault="00AD03DD" w:rsidP="00AD03DD">
            <w:pPr>
              <w:spacing w:before="40" w:after="20"/>
              <w:jc w:val="right"/>
              <w:rPr>
                <w:rFonts w:cs="Arial"/>
                <w:b/>
                <w:bCs/>
                <w:sz w:val="18"/>
                <w:szCs w:val="18"/>
              </w:rPr>
            </w:pPr>
            <w:r w:rsidRPr="00795565">
              <w:rPr>
                <w:rFonts w:cs="Arial"/>
                <w:b/>
                <w:bCs/>
                <w:sz w:val="18"/>
                <w:szCs w:val="18"/>
              </w:rPr>
              <w:t>7,733,839</w:t>
            </w:r>
          </w:p>
        </w:tc>
      </w:tr>
      <w:tr w:rsidR="00AD03DD" w:rsidRPr="00AD03DD" w14:paraId="76A6C9B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D4815B7"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vAlign w:val="bottom"/>
          </w:tcPr>
          <w:p w14:paraId="2175BB57" w14:textId="0F01E737" w:rsidR="00AD03DD" w:rsidRPr="00C935A5" w:rsidRDefault="00AD03DD" w:rsidP="00AD03DD">
            <w:pPr>
              <w:spacing w:before="40" w:after="20"/>
              <w:jc w:val="right"/>
              <w:rPr>
                <w:rFonts w:cs="Arial"/>
                <w:sz w:val="18"/>
                <w:szCs w:val="18"/>
              </w:rPr>
            </w:pPr>
            <w:r w:rsidRPr="00AD03DD">
              <w:rPr>
                <w:rFonts w:cs="Arial"/>
                <w:sz w:val="18"/>
                <w:szCs w:val="18"/>
              </w:rPr>
              <w:t>154,847</w:t>
            </w:r>
          </w:p>
        </w:tc>
        <w:tc>
          <w:tcPr>
            <w:tcW w:w="1361" w:type="dxa"/>
            <w:tcBorders>
              <w:top w:val="nil"/>
              <w:left w:val="nil"/>
              <w:bottom w:val="nil"/>
              <w:right w:val="nil"/>
            </w:tcBorders>
            <w:shd w:val="clear" w:color="auto" w:fill="auto"/>
            <w:vAlign w:val="bottom"/>
          </w:tcPr>
          <w:p w14:paraId="3CA0B260" w14:textId="570FED64" w:rsidR="00AD03DD" w:rsidRPr="00C935A5" w:rsidRDefault="00AD03DD" w:rsidP="00AD03DD">
            <w:pPr>
              <w:spacing w:before="40" w:after="20"/>
              <w:jc w:val="right"/>
              <w:rPr>
                <w:rFonts w:cs="Arial"/>
                <w:sz w:val="18"/>
                <w:szCs w:val="18"/>
              </w:rPr>
            </w:pPr>
            <w:r w:rsidRPr="00AD03DD">
              <w:rPr>
                <w:rFonts w:cs="Arial"/>
                <w:sz w:val="18"/>
                <w:szCs w:val="18"/>
              </w:rPr>
              <w:t>17,109</w:t>
            </w:r>
          </w:p>
        </w:tc>
        <w:tc>
          <w:tcPr>
            <w:tcW w:w="1361" w:type="dxa"/>
            <w:tcBorders>
              <w:top w:val="nil"/>
              <w:left w:val="nil"/>
              <w:bottom w:val="nil"/>
              <w:right w:val="nil"/>
            </w:tcBorders>
            <w:vAlign w:val="bottom"/>
          </w:tcPr>
          <w:p w14:paraId="7BE7E86F" w14:textId="1912E8F3" w:rsidR="00AD03DD" w:rsidRPr="00C935A5" w:rsidRDefault="00AD03DD" w:rsidP="00AD03DD">
            <w:pPr>
              <w:spacing w:before="40" w:after="20"/>
              <w:jc w:val="right"/>
              <w:rPr>
                <w:rFonts w:cs="Arial"/>
                <w:sz w:val="18"/>
                <w:szCs w:val="18"/>
              </w:rPr>
            </w:pPr>
            <w:r w:rsidRPr="00AD03DD">
              <w:rPr>
                <w:rFonts w:cs="Arial"/>
                <w:sz w:val="18"/>
                <w:szCs w:val="18"/>
              </w:rPr>
              <w:t>741,897</w:t>
            </w:r>
          </w:p>
        </w:tc>
        <w:tc>
          <w:tcPr>
            <w:tcW w:w="1361" w:type="dxa"/>
            <w:tcBorders>
              <w:top w:val="nil"/>
              <w:left w:val="nil"/>
              <w:bottom w:val="nil"/>
              <w:right w:val="nil"/>
            </w:tcBorders>
            <w:vAlign w:val="bottom"/>
          </w:tcPr>
          <w:p w14:paraId="0ACCE92E" w14:textId="057F8108" w:rsidR="00AD03DD" w:rsidRPr="00C935A5" w:rsidRDefault="00AD03DD" w:rsidP="00AD03DD">
            <w:pPr>
              <w:spacing w:before="40" w:after="20"/>
              <w:jc w:val="right"/>
              <w:rPr>
                <w:rFonts w:cs="Arial"/>
                <w:sz w:val="18"/>
                <w:szCs w:val="18"/>
              </w:rPr>
            </w:pPr>
            <w:r w:rsidRPr="00AD03DD">
              <w:rPr>
                <w:rFonts w:cs="Arial"/>
                <w:sz w:val="18"/>
                <w:szCs w:val="18"/>
              </w:rPr>
              <w:t>34,205</w:t>
            </w:r>
          </w:p>
        </w:tc>
        <w:tc>
          <w:tcPr>
            <w:tcW w:w="1361" w:type="dxa"/>
            <w:tcBorders>
              <w:top w:val="nil"/>
              <w:left w:val="nil"/>
              <w:bottom w:val="nil"/>
              <w:right w:val="nil"/>
            </w:tcBorders>
            <w:shd w:val="clear" w:color="auto" w:fill="auto"/>
            <w:vAlign w:val="bottom"/>
          </w:tcPr>
          <w:p w14:paraId="721A511D" w14:textId="0785BFB7" w:rsidR="00AD03DD" w:rsidRPr="00795565" w:rsidRDefault="00AD03DD" w:rsidP="00AD03DD">
            <w:pPr>
              <w:spacing w:before="40" w:after="20"/>
              <w:jc w:val="right"/>
              <w:rPr>
                <w:rFonts w:cs="Arial"/>
                <w:b/>
                <w:bCs/>
                <w:sz w:val="18"/>
                <w:szCs w:val="18"/>
              </w:rPr>
            </w:pPr>
            <w:r w:rsidRPr="00795565">
              <w:rPr>
                <w:rFonts w:cs="Arial"/>
                <w:b/>
                <w:bCs/>
                <w:sz w:val="18"/>
                <w:szCs w:val="18"/>
              </w:rPr>
              <w:t>2,165,590</w:t>
            </w:r>
          </w:p>
        </w:tc>
      </w:tr>
      <w:tr w:rsidR="00AD03DD" w:rsidRPr="00AD03DD" w14:paraId="65F673E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7950E7A"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vAlign w:val="bottom"/>
          </w:tcPr>
          <w:p w14:paraId="2C59438D" w14:textId="31187E9D" w:rsidR="00AD03DD" w:rsidRPr="00C935A5" w:rsidRDefault="00AD03DD" w:rsidP="00AD03DD">
            <w:pPr>
              <w:spacing w:before="40" w:after="20"/>
              <w:jc w:val="right"/>
              <w:rPr>
                <w:rFonts w:cs="Arial"/>
                <w:sz w:val="18"/>
                <w:szCs w:val="18"/>
              </w:rPr>
            </w:pPr>
            <w:r w:rsidRPr="00AD03DD">
              <w:rPr>
                <w:rFonts w:cs="Arial"/>
                <w:sz w:val="18"/>
                <w:szCs w:val="18"/>
              </w:rPr>
              <w:t>35,641</w:t>
            </w:r>
          </w:p>
        </w:tc>
        <w:tc>
          <w:tcPr>
            <w:tcW w:w="1361" w:type="dxa"/>
            <w:tcBorders>
              <w:top w:val="nil"/>
              <w:left w:val="nil"/>
              <w:bottom w:val="nil"/>
              <w:right w:val="nil"/>
            </w:tcBorders>
            <w:shd w:val="clear" w:color="auto" w:fill="auto"/>
            <w:vAlign w:val="bottom"/>
          </w:tcPr>
          <w:p w14:paraId="77813AFB" w14:textId="13BE0A2E" w:rsidR="00AD03DD" w:rsidRPr="00C935A5" w:rsidRDefault="00AD03DD" w:rsidP="00AD03DD">
            <w:pPr>
              <w:spacing w:before="40" w:after="20"/>
              <w:jc w:val="right"/>
              <w:rPr>
                <w:rFonts w:cs="Arial"/>
                <w:sz w:val="18"/>
                <w:szCs w:val="18"/>
              </w:rPr>
            </w:pPr>
            <w:r w:rsidRPr="00AD03DD">
              <w:rPr>
                <w:rFonts w:cs="Arial"/>
                <w:sz w:val="18"/>
                <w:szCs w:val="18"/>
              </w:rPr>
              <w:t>5,922</w:t>
            </w:r>
          </w:p>
        </w:tc>
        <w:tc>
          <w:tcPr>
            <w:tcW w:w="1361" w:type="dxa"/>
            <w:tcBorders>
              <w:top w:val="nil"/>
              <w:left w:val="nil"/>
              <w:bottom w:val="nil"/>
              <w:right w:val="nil"/>
            </w:tcBorders>
            <w:vAlign w:val="bottom"/>
          </w:tcPr>
          <w:p w14:paraId="33C0A951" w14:textId="7C994293" w:rsidR="00AD03DD" w:rsidRPr="00C935A5" w:rsidRDefault="00AD03DD" w:rsidP="00AD03DD">
            <w:pPr>
              <w:spacing w:before="40" w:after="20"/>
              <w:jc w:val="right"/>
              <w:rPr>
                <w:rFonts w:cs="Arial"/>
                <w:sz w:val="18"/>
                <w:szCs w:val="18"/>
              </w:rPr>
            </w:pPr>
            <w:r w:rsidRPr="00AD03DD">
              <w:rPr>
                <w:rFonts w:cs="Arial"/>
                <w:sz w:val="18"/>
                <w:szCs w:val="18"/>
              </w:rPr>
              <w:t>195,274</w:t>
            </w:r>
          </w:p>
        </w:tc>
        <w:tc>
          <w:tcPr>
            <w:tcW w:w="1361" w:type="dxa"/>
            <w:tcBorders>
              <w:top w:val="nil"/>
              <w:left w:val="nil"/>
              <w:bottom w:val="nil"/>
              <w:right w:val="nil"/>
            </w:tcBorders>
            <w:vAlign w:val="bottom"/>
          </w:tcPr>
          <w:p w14:paraId="012C6544" w14:textId="1E9C06A1" w:rsidR="00AD03DD" w:rsidRPr="00C935A5" w:rsidRDefault="00AD03DD" w:rsidP="00AD03DD">
            <w:pPr>
              <w:spacing w:before="40" w:after="20"/>
              <w:jc w:val="right"/>
              <w:rPr>
                <w:rFonts w:cs="Arial"/>
                <w:sz w:val="18"/>
                <w:szCs w:val="18"/>
              </w:rPr>
            </w:pPr>
            <w:r w:rsidRPr="00AD03DD">
              <w:rPr>
                <w:rFonts w:cs="Arial"/>
                <w:sz w:val="18"/>
                <w:szCs w:val="18"/>
              </w:rPr>
              <w:t>11,839</w:t>
            </w:r>
          </w:p>
        </w:tc>
        <w:tc>
          <w:tcPr>
            <w:tcW w:w="1361" w:type="dxa"/>
            <w:tcBorders>
              <w:top w:val="nil"/>
              <w:left w:val="nil"/>
              <w:bottom w:val="nil"/>
              <w:right w:val="nil"/>
            </w:tcBorders>
            <w:shd w:val="clear" w:color="auto" w:fill="auto"/>
            <w:vAlign w:val="bottom"/>
          </w:tcPr>
          <w:p w14:paraId="1F359734" w14:textId="62B70077" w:rsidR="00AD03DD" w:rsidRPr="00795565" w:rsidRDefault="00AD03DD" w:rsidP="00AD03DD">
            <w:pPr>
              <w:spacing w:before="40" w:after="20"/>
              <w:jc w:val="right"/>
              <w:rPr>
                <w:rFonts w:cs="Arial"/>
                <w:b/>
                <w:bCs/>
                <w:sz w:val="18"/>
                <w:szCs w:val="18"/>
              </w:rPr>
            </w:pPr>
            <w:r w:rsidRPr="00795565">
              <w:rPr>
                <w:rFonts w:cs="Arial"/>
                <w:b/>
                <w:bCs/>
                <w:sz w:val="18"/>
                <w:szCs w:val="18"/>
              </w:rPr>
              <w:t>658,836</w:t>
            </w:r>
          </w:p>
        </w:tc>
      </w:tr>
      <w:tr w:rsidR="00AD03DD" w:rsidRPr="00AD03DD" w14:paraId="6E24B92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AC8DA8B"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vAlign w:val="bottom"/>
          </w:tcPr>
          <w:p w14:paraId="4674C716" w14:textId="2199B4FE" w:rsidR="00AD03DD" w:rsidRPr="00C935A5" w:rsidRDefault="00AD03DD" w:rsidP="00AD03DD">
            <w:pPr>
              <w:spacing w:before="40" w:after="20"/>
              <w:jc w:val="right"/>
              <w:rPr>
                <w:rFonts w:cs="Arial"/>
                <w:sz w:val="18"/>
                <w:szCs w:val="18"/>
              </w:rPr>
            </w:pPr>
            <w:r w:rsidRPr="00AD03DD">
              <w:rPr>
                <w:rFonts w:cs="Arial"/>
                <w:sz w:val="18"/>
                <w:szCs w:val="18"/>
              </w:rPr>
              <w:t>692,291</w:t>
            </w:r>
          </w:p>
        </w:tc>
        <w:tc>
          <w:tcPr>
            <w:tcW w:w="1361" w:type="dxa"/>
            <w:tcBorders>
              <w:top w:val="nil"/>
              <w:left w:val="nil"/>
              <w:bottom w:val="nil"/>
              <w:right w:val="nil"/>
            </w:tcBorders>
            <w:shd w:val="clear" w:color="auto" w:fill="auto"/>
            <w:vAlign w:val="bottom"/>
          </w:tcPr>
          <w:p w14:paraId="09066080" w14:textId="20C12CFF" w:rsidR="00AD03DD" w:rsidRPr="00C935A5" w:rsidRDefault="00AD03DD" w:rsidP="00AD03DD">
            <w:pPr>
              <w:spacing w:before="40" w:after="20"/>
              <w:jc w:val="right"/>
              <w:rPr>
                <w:rFonts w:cs="Arial"/>
                <w:sz w:val="18"/>
                <w:szCs w:val="18"/>
              </w:rPr>
            </w:pPr>
            <w:r w:rsidRPr="00AD03DD">
              <w:rPr>
                <w:rFonts w:cs="Arial"/>
                <w:sz w:val="18"/>
                <w:szCs w:val="18"/>
              </w:rPr>
              <w:t>103,975</w:t>
            </w:r>
          </w:p>
        </w:tc>
        <w:tc>
          <w:tcPr>
            <w:tcW w:w="1361" w:type="dxa"/>
            <w:tcBorders>
              <w:top w:val="nil"/>
              <w:left w:val="nil"/>
              <w:bottom w:val="nil"/>
              <w:right w:val="nil"/>
            </w:tcBorders>
            <w:vAlign w:val="bottom"/>
          </w:tcPr>
          <w:p w14:paraId="54B0C93E" w14:textId="2DE7F95F" w:rsidR="00AD03DD" w:rsidRPr="00C935A5" w:rsidRDefault="00AD03DD" w:rsidP="00AD03DD">
            <w:pPr>
              <w:spacing w:before="40" w:after="20"/>
              <w:jc w:val="right"/>
              <w:rPr>
                <w:rFonts w:cs="Arial"/>
                <w:sz w:val="18"/>
                <w:szCs w:val="18"/>
              </w:rPr>
            </w:pPr>
            <w:r w:rsidRPr="00AD03DD">
              <w:rPr>
                <w:rFonts w:cs="Arial"/>
                <w:sz w:val="18"/>
                <w:szCs w:val="18"/>
              </w:rPr>
              <w:t>3,734,615</w:t>
            </w:r>
          </w:p>
        </w:tc>
        <w:tc>
          <w:tcPr>
            <w:tcW w:w="1361" w:type="dxa"/>
            <w:tcBorders>
              <w:top w:val="nil"/>
              <w:left w:val="nil"/>
              <w:bottom w:val="nil"/>
              <w:right w:val="nil"/>
            </w:tcBorders>
            <w:vAlign w:val="bottom"/>
          </w:tcPr>
          <w:p w14:paraId="1D2538F3" w14:textId="375676F9" w:rsidR="00AD03DD" w:rsidRPr="00C935A5" w:rsidRDefault="00AD03DD" w:rsidP="00AD03DD">
            <w:pPr>
              <w:spacing w:before="40" w:after="20"/>
              <w:jc w:val="right"/>
              <w:rPr>
                <w:rFonts w:cs="Arial"/>
                <w:sz w:val="18"/>
                <w:szCs w:val="18"/>
              </w:rPr>
            </w:pPr>
            <w:r w:rsidRPr="00AD03DD">
              <w:rPr>
                <w:rFonts w:cs="Arial"/>
                <w:sz w:val="18"/>
                <w:szCs w:val="18"/>
              </w:rPr>
              <w:t>207,871</w:t>
            </w:r>
          </w:p>
        </w:tc>
        <w:tc>
          <w:tcPr>
            <w:tcW w:w="1361" w:type="dxa"/>
            <w:tcBorders>
              <w:top w:val="nil"/>
              <w:left w:val="nil"/>
              <w:bottom w:val="nil"/>
              <w:right w:val="nil"/>
            </w:tcBorders>
            <w:shd w:val="clear" w:color="auto" w:fill="auto"/>
            <w:vAlign w:val="bottom"/>
          </w:tcPr>
          <w:p w14:paraId="38068B8F" w14:textId="0B1EF08C" w:rsidR="00AD03DD" w:rsidRPr="00795565" w:rsidRDefault="00AD03DD" w:rsidP="00AD03DD">
            <w:pPr>
              <w:spacing w:before="40" w:after="20"/>
              <w:jc w:val="right"/>
              <w:rPr>
                <w:rFonts w:cs="Arial"/>
                <w:b/>
                <w:bCs/>
                <w:sz w:val="18"/>
                <w:szCs w:val="18"/>
              </w:rPr>
            </w:pPr>
            <w:r w:rsidRPr="00795565">
              <w:rPr>
                <w:rFonts w:cs="Arial"/>
                <w:b/>
                <w:bCs/>
                <w:sz w:val="18"/>
                <w:szCs w:val="18"/>
              </w:rPr>
              <w:t>11,253,147</w:t>
            </w:r>
          </w:p>
        </w:tc>
      </w:tr>
      <w:tr w:rsidR="00AD03DD" w:rsidRPr="00AD03DD" w14:paraId="1E27E1F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1DFDC98"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vAlign w:val="bottom"/>
          </w:tcPr>
          <w:p w14:paraId="541E7B60" w14:textId="3CFEE647" w:rsidR="00AD03DD" w:rsidRPr="00C935A5" w:rsidRDefault="00AD03DD" w:rsidP="00AD03DD">
            <w:pPr>
              <w:spacing w:before="40" w:after="20"/>
              <w:jc w:val="right"/>
              <w:rPr>
                <w:rFonts w:cs="Arial"/>
                <w:sz w:val="18"/>
                <w:szCs w:val="18"/>
              </w:rPr>
            </w:pPr>
            <w:r w:rsidRPr="00AD03DD">
              <w:rPr>
                <w:rFonts w:cs="Arial"/>
                <w:sz w:val="18"/>
                <w:szCs w:val="18"/>
              </w:rPr>
              <w:t>159,250</w:t>
            </w:r>
          </w:p>
        </w:tc>
        <w:tc>
          <w:tcPr>
            <w:tcW w:w="1361" w:type="dxa"/>
            <w:tcBorders>
              <w:top w:val="nil"/>
              <w:left w:val="nil"/>
              <w:bottom w:val="nil"/>
              <w:right w:val="nil"/>
            </w:tcBorders>
            <w:shd w:val="clear" w:color="auto" w:fill="auto"/>
            <w:vAlign w:val="bottom"/>
          </w:tcPr>
          <w:p w14:paraId="306FE8A5" w14:textId="19D50D35" w:rsidR="00AD03DD" w:rsidRPr="00C935A5" w:rsidRDefault="00AD03DD" w:rsidP="00AD03DD">
            <w:pPr>
              <w:spacing w:before="40" w:after="20"/>
              <w:jc w:val="right"/>
              <w:rPr>
                <w:rFonts w:cs="Arial"/>
                <w:sz w:val="18"/>
                <w:szCs w:val="18"/>
              </w:rPr>
            </w:pPr>
            <w:r w:rsidRPr="00AD03DD">
              <w:rPr>
                <w:rFonts w:cs="Arial"/>
                <w:sz w:val="18"/>
                <w:szCs w:val="18"/>
              </w:rPr>
              <w:t>21,198</w:t>
            </w:r>
          </w:p>
        </w:tc>
        <w:tc>
          <w:tcPr>
            <w:tcW w:w="1361" w:type="dxa"/>
            <w:tcBorders>
              <w:top w:val="nil"/>
              <w:left w:val="nil"/>
              <w:bottom w:val="nil"/>
              <w:right w:val="nil"/>
            </w:tcBorders>
            <w:vAlign w:val="bottom"/>
          </w:tcPr>
          <w:p w14:paraId="503CC274" w14:textId="1D6874CF" w:rsidR="00AD03DD" w:rsidRPr="00C935A5" w:rsidRDefault="00AD03DD" w:rsidP="00AD03DD">
            <w:pPr>
              <w:spacing w:before="40" w:after="20"/>
              <w:jc w:val="right"/>
              <w:rPr>
                <w:rFonts w:cs="Arial"/>
                <w:sz w:val="18"/>
                <w:szCs w:val="18"/>
              </w:rPr>
            </w:pPr>
            <w:r w:rsidRPr="00AD03DD">
              <w:rPr>
                <w:rFonts w:cs="Arial"/>
                <w:sz w:val="18"/>
                <w:szCs w:val="18"/>
              </w:rPr>
              <w:t>754,097</w:t>
            </w:r>
          </w:p>
        </w:tc>
        <w:tc>
          <w:tcPr>
            <w:tcW w:w="1361" w:type="dxa"/>
            <w:tcBorders>
              <w:top w:val="nil"/>
              <w:left w:val="nil"/>
              <w:bottom w:val="nil"/>
              <w:right w:val="nil"/>
            </w:tcBorders>
            <w:vAlign w:val="bottom"/>
          </w:tcPr>
          <w:p w14:paraId="45FCC50A" w14:textId="4B55F8C6" w:rsidR="00AD03DD" w:rsidRPr="00C935A5" w:rsidRDefault="00AD03DD" w:rsidP="00AD03DD">
            <w:pPr>
              <w:spacing w:before="40" w:after="20"/>
              <w:jc w:val="right"/>
              <w:rPr>
                <w:rFonts w:cs="Arial"/>
                <w:sz w:val="18"/>
                <w:szCs w:val="18"/>
              </w:rPr>
            </w:pPr>
            <w:r w:rsidRPr="00AD03DD">
              <w:rPr>
                <w:rFonts w:cs="Arial"/>
                <w:sz w:val="18"/>
                <w:szCs w:val="18"/>
              </w:rPr>
              <w:t>42,379</w:t>
            </w:r>
          </w:p>
        </w:tc>
        <w:tc>
          <w:tcPr>
            <w:tcW w:w="1361" w:type="dxa"/>
            <w:tcBorders>
              <w:top w:val="nil"/>
              <w:left w:val="nil"/>
              <w:bottom w:val="nil"/>
              <w:right w:val="nil"/>
            </w:tcBorders>
            <w:shd w:val="clear" w:color="auto" w:fill="auto"/>
            <w:vAlign w:val="bottom"/>
          </w:tcPr>
          <w:p w14:paraId="0D1FF5DD" w14:textId="3C359A06" w:rsidR="00AD03DD" w:rsidRPr="00795565" w:rsidRDefault="00AD03DD" w:rsidP="00AD03DD">
            <w:pPr>
              <w:spacing w:before="40" w:after="20"/>
              <w:jc w:val="right"/>
              <w:rPr>
                <w:rFonts w:cs="Arial"/>
                <w:b/>
                <w:bCs/>
                <w:sz w:val="18"/>
                <w:szCs w:val="18"/>
              </w:rPr>
            </w:pPr>
            <w:r w:rsidRPr="00795565">
              <w:rPr>
                <w:rFonts w:cs="Arial"/>
                <w:b/>
                <w:bCs/>
                <w:sz w:val="18"/>
                <w:szCs w:val="18"/>
              </w:rPr>
              <w:t>2,376,346</w:t>
            </w:r>
          </w:p>
        </w:tc>
      </w:tr>
      <w:tr w:rsidR="00AD03DD" w:rsidRPr="00AD03DD" w14:paraId="429EE01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B14DA41"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vAlign w:val="bottom"/>
          </w:tcPr>
          <w:p w14:paraId="6A05F6C8" w14:textId="6F62A6B4" w:rsidR="00AD03DD" w:rsidRPr="00C935A5" w:rsidRDefault="00AD03DD" w:rsidP="00AD03DD">
            <w:pPr>
              <w:spacing w:before="40" w:after="20"/>
              <w:jc w:val="right"/>
              <w:rPr>
                <w:rFonts w:cs="Arial"/>
                <w:sz w:val="18"/>
                <w:szCs w:val="18"/>
              </w:rPr>
            </w:pPr>
            <w:r w:rsidRPr="00AD03DD">
              <w:rPr>
                <w:rFonts w:cs="Arial"/>
                <w:sz w:val="18"/>
                <w:szCs w:val="18"/>
              </w:rPr>
              <w:t>1,757,702</w:t>
            </w:r>
          </w:p>
        </w:tc>
        <w:tc>
          <w:tcPr>
            <w:tcW w:w="1361" w:type="dxa"/>
            <w:tcBorders>
              <w:top w:val="nil"/>
              <w:left w:val="nil"/>
              <w:bottom w:val="nil"/>
              <w:right w:val="nil"/>
            </w:tcBorders>
            <w:shd w:val="clear" w:color="auto" w:fill="auto"/>
            <w:vAlign w:val="bottom"/>
          </w:tcPr>
          <w:p w14:paraId="01D94A93" w14:textId="36A22F04" w:rsidR="00AD03DD" w:rsidRPr="00C935A5" w:rsidRDefault="00AD03DD" w:rsidP="00AD03DD">
            <w:pPr>
              <w:spacing w:before="40" w:after="20"/>
              <w:jc w:val="right"/>
              <w:rPr>
                <w:rFonts w:cs="Arial"/>
                <w:sz w:val="18"/>
                <w:szCs w:val="18"/>
              </w:rPr>
            </w:pPr>
            <w:r w:rsidRPr="00AD03DD">
              <w:rPr>
                <w:rFonts w:cs="Arial"/>
                <w:sz w:val="18"/>
                <w:szCs w:val="18"/>
              </w:rPr>
              <w:t>255,400</w:t>
            </w:r>
          </w:p>
        </w:tc>
        <w:tc>
          <w:tcPr>
            <w:tcW w:w="1361" w:type="dxa"/>
            <w:tcBorders>
              <w:top w:val="nil"/>
              <w:left w:val="nil"/>
              <w:bottom w:val="nil"/>
              <w:right w:val="nil"/>
            </w:tcBorders>
            <w:vAlign w:val="bottom"/>
          </w:tcPr>
          <w:p w14:paraId="080E9CCF" w14:textId="06F28E63" w:rsidR="00AD03DD" w:rsidRPr="00C935A5" w:rsidRDefault="00AD03DD" w:rsidP="00AD03DD">
            <w:pPr>
              <w:spacing w:before="40" w:after="20"/>
              <w:jc w:val="right"/>
              <w:rPr>
                <w:rFonts w:cs="Arial"/>
                <w:sz w:val="18"/>
                <w:szCs w:val="18"/>
              </w:rPr>
            </w:pPr>
            <w:r w:rsidRPr="00AD03DD">
              <w:rPr>
                <w:rFonts w:cs="Arial"/>
                <w:sz w:val="18"/>
                <w:szCs w:val="18"/>
              </w:rPr>
              <w:t>9,770,506</w:t>
            </w:r>
          </w:p>
        </w:tc>
        <w:tc>
          <w:tcPr>
            <w:tcW w:w="1361" w:type="dxa"/>
            <w:tcBorders>
              <w:top w:val="nil"/>
              <w:left w:val="nil"/>
              <w:bottom w:val="nil"/>
              <w:right w:val="nil"/>
            </w:tcBorders>
            <w:vAlign w:val="bottom"/>
          </w:tcPr>
          <w:p w14:paraId="33A2558B" w14:textId="224D2EF4" w:rsidR="00AD03DD" w:rsidRPr="00C935A5" w:rsidRDefault="00AD03DD" w:rsidP="00AD03DD">
            <w:pPr>
              <w:spacing w:before="40" w:after="20"/>
              <w:jc w:val="right"/>
              <w:rPr>
                <w:rFonts w:cs="Arial"/>
                <w:sz w:val="18"/>
                <w:szCs w:val="18"/>
              </w:rPr>
            </w:pPr>
            <w:r w:rsidRPr="00AD03DD">
              <w:rPr>
                <w:rFonts w:cs="Arial"/>
                <w:sz w:val="18"/>
                <w:szCs w:val="18"/>
              </w:rPr>
              <w:t>510,606</w:t>
            </w:r>
          </w:p>
        </w:tc>
        <w:tc>
          <w:tcPr>
            <w:tcW w:w="1361" w:type="dxa"/>
            <w:tcBorders>
              <w:top w:val="nil"/>
              <w:left w:val="nil"/>
              <w:bottom w:val="nil"/>
              <w:right w:val="nil"/>
            </w:tcBorders>
            <w:shd w:val="clear" w:color="auto" w:fill="auto"/>
            <w:vAlign w:val="bottom"/>
          </w:tcPr>
          <w:p w14:paraId="75B883A2" w14:textId="060F08F5" w:rsidR="00AD03DD" w:rsidRPr="00795565" w:rsidRDefault="00AD03DD" w:rsidP="00AD03DD">
            <w:pPr>
              <w:spacing w:before="40" w:after="20"/>
              <w:jc w:val="right"/>
              <w:rPr>
                <w:rFonts w:cs="Arial"/>
                <w:b/>
                <w:bCs/>
                <w:sz w:val="18"/>
                <w:szCs w:val="18"/>
              </w:rPr>
            </w:pPr>
            <w:r w:rsidRPr="00795565">
              <w:rPr>
                <w:rFonts w:cs="Arial"/>
                <w:b/>
                <w:bCs/>
                <w:sz w:val="18"/>
                <w:szCs w:val="18"/>
              </w:rPr>
              <w:t>27,141,350</w:t>
            </w:r>
          </w:p>
        </w:tc>
      </w:tr>
      <w:tr w:rsidR="00AD03DD" w:rsidRPr="00AD03DD" w14:paraId="254CEA2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4089D50"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vAlign w:val="bottom"/>
          </w:tcPr>
          <w:p w14:paraId="3987EBAA" w14:textId="09D748F8" w:rsidR="00AD03DD" w:rsidRPr="00C935A5" w:rsidRDefault="00AD03DD" w:rsidP="00AD03DD">
            <w:pPr>
              <w:spacing w:before="40" w:after="20"/>
              <w:jc w:val="right"/>
              <w:rPr>
                <w:rFonts w:cs="Arial"/>
                <w:sz w:val="18"/>
                <w:szCs w:val="18"/>
              </w:rPr>
            </w:pPr>
            <w:r w:rsidRPr="00AD03DD">
              <w:rPr>
                <w:rFonts w:cs="Arial"/>
                <w:sz w:val="18"/>
                <w:szCs w:val="18"/>
              </w:rPr>
              <w:t>124,366</w:t>
            </w:r>
          </w:p>
        </w:tc>
        <w:tc>
          <w:tcPr>
            <w:tcW w:w="1361" w:type="dxa"/>
            <w:tcBorders>
              <w:top w:val="nil"/>
              <w:left w:val="nil"/>
              <w:bottom w:val="nil"/>
              <w:right w:val="nil"/>
            </w:tcBorders>
            <w:shd w:val="clear" w:color="auto" w:fill="auto"/>
            <w:vAlign w:val="bottom"/>
          </w:tcPr>
          <w:p w14:paraId="2E68BE49" w14:textId="2316FAC8" w:rsidR="00AD03DD" w:rsidRPr="00C935A5" w:rsidRDefault="00AD03DD" w:rsidP="00AD03DD">
            <w:pPr>
              <w:spacing w:before="40" w:after="20"/>
              <w:jc w:val="right"/>
              <w:rPr>
                <w:rFonts w:cs="Arial"/>
                <w:sz w:val="18"/>
                <w:szCs w:val="18"/>
              </w:rPr>
            </w:pPr>
            <w:r w:rsidRPr="00AD03DD">
              <w:rPr>
                <w:rFonts w:cs="Arial"/>
                <w:sz w:val="18"/>
                <w:szCs w:val="18"/>
              </w:rPr>
              <w:t>17,880</w:t>
            </w:r>
          </w:p>
        </w:tc>
        <w:tc>
          <w:tcPr>
            <w:tcW w:w="1361" w:type="dxa"/>
            <w:tcBorders>
              <w:top w:val="nil"/>
              <w:left w:val="nil"/>
              <w:bottom w:val="nil"/>
              <w:right w:val="nil"/>
            </w:tcBorders>
            <w:vAlign w:val="bottom"/>
          </w:tcPr>
          <w:p w14:paraId="0358D515" w14:textId="439F9655" w:rsidR="00AD03DD" w:rsidRPr="00C935A5" w:rsidRDefault="00AD03DD" w:rsidP="00AD03DD">
            <w:pPr>
              <w:spacing w:before="40" w:after="20"/>
              <w:jc w:val="right"/>
              <w:rPr>
                <w:rFonts w:cs="Arial"/>
                <w:sz w:val="18"/>
                <w:szCs w:val="18"/>
              </w:rPr>
            </w:pPr>
            <w:r w:rsidRPr="00AD03DD">
              <w:rPr>
                <w:rFonts w:cs="Arial"/>
                <w:sz w:val="18"/>
                <w:szCs w:val="18"/>
              </w:rPr>
              <w:t>691,579</w:t>
            </w:r>
          </w:p>
        </w:tc>
        <w:tc>
          <w:tcPr>
            <w:tcW w:w="1361" w:type="dxa"/>
            <w:tcBorders>
              <w:top w:val="nil"/>
              <w:left w:val="nil"/>
              <w:bottom w:val="nil"/>
              <w:right w:val="nil"/>
            </w:tcBorders>
            <w:vAlign w:val="bottom"/>
          </w:tcPr>
          <w:p w14:paraId="01F342F3" w14:textId="5C572640" w:rsidR="00AD03DD" w:rsidRPr="00C935A5" w:rsidRDefault="00AD03DD" w:rsidP="00AD03DD">
            <w:pPr>
              <w:spacing w:before="40" w:after="20"/>
              <w:jc w:val="right"/>
              <w:rPr>
                <w:rFonts w:cs="Arial"/>
                <w:sz w:val="18"/>
                <w:szCs w:val="18"/>
              </w:rPr>
            </w:pPr>
            <w:r w:rsidRPr="00AD03DD">
              <w:rPr>
                <w:rFonts w:cs="Arial"/>
                <w:sz w:val="18"/>
                <w:szCs w:val="18"/>
              </w:rPr>
              <w:t>35,746</w:t>
            </w:r>
          </w:p>
        </w:tc>
        <w:tc>
          <w:tcPr>
            <w:tcW w:w="1361" w:type="dxa"/>
            <w:tcBorders>
              <w:top w:val="nil"/>
              <w:left w:val="nil"/>
              <w:bottom w:val="nil"/>
              <w:right w:val="nil"/>
            </w:tcBorders>
            <w:shd w:val="clear" w:color="auto" w:fill="auto"/>
            <w:vAlign w:val="bottom"/>
          </w:tcPr>
          <w:p w14:paraId="6C5C2038" w14:textId="16634A42" w:rsidR="00AD03DD" w:rsidRPr="00795565" w:rsidRDefault="00AD03DD" w:rsidP="00AD03DD">
            <w:pPr>
              <w:spacing w:before="40" w:after="20"/>
              <w:jc w:val="right"/>
              <w:rPr>
                <w:rFonts w:cs="Arial"/>
                <w:b/>
                <w:bCs/>
                <w:sz w:val="18"/>
                <w:szCs w:val="18"/>
              </w:rPr>
            </w:pPr>
            <w:r w:rsidRPr="00795565">
              <w:rPr>
                <w:rFonts w:cs="Arial"/>
                <w:b/>
                <w:bCs/>
                <w:sz w:val="18"/>
                <w:szCs w:val="18"/>
              </w:rPr>
              <w:t>2,063,562</w:t>
            </w:r>
          </w:p>
        </w:tc>
      </w:tr>
      <w:tr w:rsidR="00AD03DD" w:rsidRPr="00AD03DD" w14:paraId="4749BBA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2C0850F"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vAlign w:val="bottom"/>
          </w:tcPr>
          <w:p w14:paraId="7EBD5993" w14:textId="7A2473C1" w:rsidR="00AD03DD" w:rsidRPr="00C935A5" w:rsidRDefault="00AD03DD" w:rsidP="00AD03DD">
            <w:pPr>
              <w:spacing w:before="40" w:after="20"/>
              <w:jc w:val="right"/>
              <w:rPr>
                <w:rFonts w:cs="Arial"/>
                <w:sz w:val="18"/>
                <w:szCs w:val="18"/>
              </w:rPr>
            </w:pPr>
            <w:r w:rsidRPr="00AD03DD">
              <w:rPr>
                <w:rFonts w:cs="Arial"/>
                <w:sz w:val="18"/>
                <w:szCs w:val="18"/>
              </w:rPr>
              <w:t>1,380,630</w:t>
            </w:r>
          </w:p>
        </w:tc>
        <w:tc>
          <w:tcPr>
            <w:tcW w:w="1361" w:type="dxa"/>
            <w:tcBorders>
              <w:top w:val="nil"/>
              <w:left w:val="nil"/>
              <w:bottom w:val="nil"/>
              <w:right w:val="nil"/>
            </w:tcBorders>
            <w:shd w:val="clear" w:color="auto" w:fill="auto"/>
            <w:vAlign w:val="bottom"/>
          </w:tcPr>
          <w:p w14:paraId="41226765" w14:textId="6379B2A4" w:rsidR="00AD03DD" w:rsidRPr="00C935A5" w:rsidRDefault="00AD03DD" w:rsidP="00AD03DD">
            <w:pPr>
              <w:spacing w:before="40" w:after="20"/>
              <w:jc w:val="right"/>
              <w:rPr>
                <w:rFonts w:cs="Arial"/>
                <w:sz w:val="18"/>
                <w:szCs w:val="18"/>
              </w:rPr>
            </w:pPr>
            <w:r w:rsidRPr="00AD03DD">
              <w:rPr>
                <w:rFonts w:cs="Arial"/>
                <w:sz w:val="18"/>
                <w:szCs w:val="18"/>
              </w:rPr>
              <w:t>177,151</w:t>
            </w:r>
          </w:p>
        </w:tc>
        <w:tc>
          <w:tcPr>
            <w:tcW w:w="1361" w:type="dxa"/>
            <w:tcBorders>
              <w:top w:val="nil"/>
              <w:left w:val="nil"/>
              <w:bottom w:val="nil"/>
              <w:right w:val="nil"/>
            </w:tcBorders>
            <w:vAlign w:val="bottom"/>
          </w:tcPr>
          <w:p w14:paraId="5FE5656E" w14:textId="4EC71D69" w:rsidR="00AD03DD" w:rsidRPr="00C935A5" w:rsidRDefault="00AD03DD" w:rsidP="00AD03DD">
            <w:pPr>
              <w:spacing w:before="40" w:after="20"/>
              <w:jc w:val="right"/>
              <w:rPr>
                <w:rFonts w:cs="Arial"/>
                <w:sz w:val="18"/>
                <w:szCs w:val="18"/>
              </w:rPr>
            </w:pPr>
            <w:r w:rsidRPr="00AD03DD">
              <w:rPr>
                <w:rFonts w:cs="Arial"/>
                <w:sz w:val="18"/>
                <w:szCs w:val="18"/>
              </w:rPr>
              <w:t>6,144,336</w:t>
            </w:r>
          </w:p>
        </w:tc>
        <w:tc>
          <w:tcPr>
            <w:tcW w:w="1361" w:type="dxa"/>
            <w:tcBorders>
              <w:top w:val="nil"/>
              <w:left w:val="nil"/>
              <w:bottom w:val="nil"/>
              <w:right w:val="nil"/>
            </w:tcBorders>
            <w:vAlign w:val="bottom"/>
          </w:tcPr>
          <w:p w14:paraId="7E7121B2" w14:textId="47C02B32" w:rsidR="00AD03DD" w:rsidRPr="00C935A5" w:rsidRDefault="00AD03DD" w:rsidP="00AD03DD">
            <w:pPr>
              <w:spacing w:before="40" w:after="20"/>
              <w:jc w:val="right"/>
              <w:rPr>
                <w:rFonts w:cs="Arial"/>
                <w:sz w:val="18"/>
                <w:szCs w:val="18"/>
              </w:rPr>
            </w:pPr>
            <w:r w:rsidRPr="00AD03DD">
              <w:rPr>
                <w:rFonts w:cs="Arial"/>
                <w:sz w:val="18"/>
                <w:szCs w:val="18"/>
              </w:rPr>
              <w:t>354,167</w:t>
            </w:r>
          </w:p>
        </w:tc>
        <w:tc>
          <w:tcPr>
            <w:tcW w:w="1361" w:type="dxa"/>
            <w:tcBorders>
              <w:top w:val="nil"/>
              <w:left w:val="nil"/>
              <w:bottom w:val="nil"/>
              <w:right w:val="nil"/>
            </w:tcBorders>
            <w:shd w:val="clear" w:color="auto" w:fill="auto"/>
            <w:vAlign w:val="bottom"/>
          </w:tcPr>
          <w:p w14:paraId="5526A9B7" w14:textId="32460624" w:rsidR="00AD03DD" w:rsidRPr="00795565" w:rsidRDefault="00AD03DD" w:rsidP="00AD03DD">
            <w:pPr>
              <w:spacing w:before="40" w:after="20"/>
              <w:jc w:val="right"/>
              <w:rPr>
                <w:rFonts w:cs="Arial"/>
                <w:b/>
                <w:bCs/>
                <w:sz w:val="18"/>
                <w:szCs w:val="18"/>
              </w:rPr>
            </w:pPr>
            <w:r w:rsidRPr="00795565">
              <w:rPr>
                <w:rFonts w:cs="Arial"/>
                <w:b/>
                <w:bCs/>
                <w:sz w:val="18"/>
                <w:szCs w:val="18"/>
              </w:rPr>
              <w:t>19,429,959</w:t>
            </w:r>
          </w:p>
        </w:tc>
      </w:tr>
      <w:tr w:rsidR="00AD03DD" w:rsidRPr="00AD03DD" w14:paraId="2BD3A1B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2B0DE44"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vAlign w:val="bottom"/>
          </w:tcPr>
          <w:p w14:paraId="064BC66D" w14:textId="436658E9" w:rsidR="00AD03DD" w:rsidRPr="00C935A5" w:rsidRDefault="00AD03DD" w:rsidP="00AD03DD">
            <w:pPr>
              <w:spacing w:before="40" w:after="20"/>
              <w:jc w:val="right"/>
              <w:rPr>
                <w:rFonts w:cs="Arial"/>
                <w:sz w:val="18"/>
                <w:szCs w:val="18"/>
              </w:rPr>
            </w:pPr>
            <w:r w:rsidRPr="00AD03DD">
              <w:rPr>
                <w:rFonts w:cs="Arial"/>
                <w:sz w:val="18"/>
                <w:szCs w:val="18"/>
              </w:rPr>
              <w:t>1,293,167</w:t>
            </w:r>
          </w:p>
        </w:tc>
        <w:tc>
          <w:tcPr>
            <w:tcW w:w="1361" w:type="dxa"/>
            <w:tcBorders>
              <w:top w:val="nil"/>
              <w:left w:val="nil"/>
              <w:bottom w:val="nil"/>
              <w:right w:val="nil"/>
            </w:tcBorders>
            <w:shd w:val="clear" w:color="auto" w:fill="auto"/>
            <w:vAlign w:val="bottom"/>
          </w:tcPr>
          <w:p w14:paraId="2407F07B" w14:textId="486DC793" w:rsidR="00AD03DD" w:rsidRPr="00C935A5" w:rsidRDefault="00AD03DD" w:rsidP="00AD03DD">
            <w:pPr>
              <w:spacing w:before="40" w:after="20"/>
              <w:jc w:val="right"/>
              <w:rPr>
                <w:rFonts w:cs="Arial"/>
                <w:sz w:val="18"/>
                <w:szCs w:val="18"/>
              </w:rPr>
            </w:pPr>
            <w:r w:rsidRPr="00AD03DD">
              <w:rPr>
                <w:rFonts w:cs="Arial"/>
                <w:sz w:val="18"/>
                <w:szCs w:val="18"/>
              </w:rPr>
              <w:t>174,878</w:t>
            </w:r>
          </w:p>
        </w:tc>
        <w:tc>
          <w:tcPr>
            <w:tcW w:w="1361" w:type="dxa"/>
            <w:tcBorders>
              <w:top w:val="nil"/>
              <w:left w:val="nil"/>
              <w:bottom w:val="nil"/>
              <w:right w:val="nil"/>
            </w:tcBorders>
            <w:vAlign w:val="bottom"/>
          </w:tcPr>
          <w:p w14:paraId="5FA170F4" w14:textId="368E1F94" w:rsidR="00AD03DD" w:rsidRPr="00C935A5" w:rsidRDefault="00AD03DD" w:rsidP="00AD03DD">
            <w:pPr>
              <w:spacing w:before="40" w:after="20"/>
              <w:jc w:val="right"/>
              <w:rPr>
                <w:rFonts w:cs="Arial"/>
                <w:sz w:val="18"/>
                <w:szCs w:val="18"/>
              </w:rPr>
            </w:pPr>
            <w:r w:rsidRPr="00AD03DD">
              <w:rPr>
                <w:rFonts w:cs="Arial"/>
                <w:sz w:val="18"/>
                <w:szCs w:val="18"/>
              </w:rPr>
              <w:t>5,807,506</w:t>
            </w:r>
          </w:p>
        </w:tc>
        <w:tc>
          <w:tcPr>
            <w:tcW w:w="1361" w:type="dxa"/>
            <w:tcBorders>
              <w:top w:val="nil"/>
              <w:left w:val="nil"/>
              <w:bottom w:val="nil"/>
              <w:right w:val="nil"/>
            </w:tcBorders>
            <w:vAlign w:val="bottom"/>
          </w:tcPr>
          <w:p w14:paraId="4F772B6A" w14:textId="055E4E0E" w:rsidR="00AD03DD" w:rsidRPr="00C935A5" w:rsidRDefault="00AD03DD" w:rsidP="00AD03DD">
            <w:pPr>
              <w:spacing w:before="40" w:after="20"/>
              <w:jc w:val="right"/>
              <w:rPr>
                <w:rFonts w:cs="Arial"/>
                <w:sz w:val="18"/>
                <w:szCs w:val="18"/>
              </w:rPr>
            </w:pPr>
            <w:r w:rsidRPr="00AD03DD">
              <w:rPr>
                <w:rFonts w:cs="Arial"/>
                <w:sz w:val="18"/>
                <w:szCs w:val="18"/>
              </w:rPr>
              <w:t>349,624</w:t>
            </w:r>
          </w:p>
        </w:tc>
        <w:tc>
          <w:tcPr>
            <w:tcW w:w="1361" w:type="dxa"/>
            <w:tcBorders>
              <w:top w:val="nil"/>
              <w:left w:val="nil"/>
              <w:bottom w:val="nil"/>
              <w:right w:val="nil"/>
            </w:tcBorders>
            <w:shd w:val="clear" w:color="auto" w:fill="auto"/>
            <w:vAlign w:val="bottom"/>
          </w:tcPr>
          <w:p w14:paraId="29C95521" w14:textId="0DE52809" w:rsidR="00AD03DD" w:rsidRPr="00795565" w:rsidRDefault="00AD03DD" w:rsidP="00AD03DD">
            <w:pPr>
              <w:spacing w:before="40" w:after="20"/>
              <w:jc w:val="right"/>
              <w:rPr>
                <w:rFonts w:cs="Arial"/>
                <w:b/>
                <w:bCs/>
                <w:sz w:val="18"/>
                <w:szCs w:val="18"/>
              </w:rPr>
            </w:pPr>
            <w:r w:rsidRPr="00795565">
              <w:rPr>
                <w:rFonts w:cs="Arial"/>
                <w:b/>
                <w:bCs/>
                <w:sz w:val="18"/>
                <w:szCs w:val="18"/>
              </w:rPr>
              <w:t>18,811,129</w:t>
            </w:r>
          </w:p>
        </w:tc>
      </w:tr>
      <w:tr w:rsidR="00AD03DD" w:rsidRPr="00AD03DD" w14:paraId="4433A58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0F0A5D3"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vAlign w:val="bottom"/>
          </w:tcPr>
          <w:p w14:paraId="5B168B82" w14:textId="2B3D968C" w:rsidR="00AD03DD" w:rsidRPr="00C935A5" w:rsidRDefault="00AD03DD" w:rsidP="00AD03DD">
            <w:pPr>
              <w:spacing w:before="40" w:after="20"/>
              <w:jc w:val="right"/>
              <w:rPr>
                <w:rFonts w:cs="Arial"/>
                <w:sz w:val="18"/>
                <w:szCs w:val="18"/>
              </w:rPr>
            </w:pPr>
            <w:r w:rsidRPr="00AD03DD">
              <w:rPr>
                <w:rFonts w:cs="Arial"/>
                <w:sz w:val="18"/>
                <w:szCs w:val="18"/>
              </w:rPr>
              <w:t>700,496</w:t>
            </w:r>
          </w:p>
        </w:tc>
        <w:tc>
          <w:tcPr>
            <w:tcW w:w="1361" w:type="dxa"/>
            <w:tcBorders>
              <w:top w:val="nil"/>
              <w:left w:val="nil"/>
              <w:bottom w:val="nil"/>
              <w:right w:val="nil"/>
            </w:tcBorders>
            <w:shd w:val="clear" w:color="auto" w:fill="auto"/>
            <w:vAlign w:val="bottom"/>
          </w:tcPr>
          <w:p w14:paraId="0AF2DDCF" w14:textId="74C531F4" w:rsidR="00AD03DD" w:rsidRPr="00C935A5" w:rsidRDefault="00AD03DD" w:rsidP="00AD03DD">
            <w:pPr>
              <w:spacing w:before="40" w:after="20"/>
              <w:jc w:val="right"/>
              <w:rPr>
                <w:rFonts w:cs="Arial"/>
                <w:sz w:val="18"/>
                <w:szCs w:val="18"/>
              </w:rPr>
            </w:pPr>
            <w:r w:rsidRPr="00AD03DD">
              <w:rPr>
                <w:rFonts w:cs="Arial"/>
                <w:sz w:val="18"/>
                <w:szCs w:val="18"/>
              </w:rPr>
              <w:t>80,388</w:t>
            </w:r>
          </w:p>
        </w:tc>
        <w:tc>
          <w:tcPr>
            <w:tcW w:w="1361" w:type="dxa"/>
            <w:tcBorders>
              <w:top w:val="nil"/>
              <w:left w:val="nil"/>
              <w:bottom w:val="nil"/>
              <w:right w:val="nil"/>
            </w:tcBorders>
            <w:vAlign w:val="bottom"/>
          </w:tcPr>
          <w:p w14:paraId="2234110A" w14:textId="4C1A4737" w:rsidR="00AD03DD" w:rsidRPr="00C935A5" w:rsidRDefault="00AD03DD" w:rsidP="00AD03DD">
            <w:pPr>
              <w:spacing w:before="40" w:after="20"/>
              <w:jc w:val="right"/>
              <w:rPr>
                <w:rFonts w:cs="Arial"/>
                <w:sz w:val="18"/>
                <w:szCs w:val="18"/>
              </w:rPr>
            </w:pPr>
            <w:r w:rsidRPr="00AD03DD">
              <w:rPr>
                <w:rFonts w:cs="Arial"/>
                <w:sz w:val="18"/>
                <w:szCs w:val="18"/>
              </w:rPr>
              <w:t>2,777,032</w:t>
            </w:r>
          </w:p>
        </w:tc>
        <w:tc>
          <w:tcPr>
            <w:tcW w:w="1361" w:type="dxa"/>
            <w:tcBorders>
              <w:top w:val="nil"/>
              <w:left w:val="nil"/>
              <w:bottom w:val="nil"/>
              <w:right w:val="nil"/>
            </w:tcBorders>
            <w:vAlign w:val="bottom"/>
          </w:tcPr>
          <w:p w14:paraId="427E6102" w14:textId="272AE046" w:rsidR="00AD03DD" w:rsidRPr="00C935A5" w:rsidRDefault="00AD03DD" w:rsidP="00AD03DD">
            <w:pPr>
              <w:spacing w:before="40" w:after="20"/>
              <w:jc w:val="right"/>
              <w:rPr>
                <w:rFonts w:cs="Arial"/>
                <w:sz w:val="18"/>
                <w:szCs w:val="18"/>
              </w:rPr>
            </w:pPr>
            <w:r w:rsidRPr="00AD03DD">
              <w:rPr>
                <w:rFonts w:cs="Arial"/>
                <w:sz w:val="18"/>
                <w:szCs w:val="18"/>
              </w:rPr>
              <w:t>160,716</w:t>
            </w:r>
          </w:p>
        </w:tc>
        <w:tc>
          <w:tcPr>
            <w:tcW w:w="1361" w:type="dxa"/>
            <w:tcBorders>
              <w:top w:val="nil"/>
              <w:left w:val="nil"/>
              <w:bottom w:val="nil"/>
              <w:right w:val="nil"/>
            </w:tcBorders>
            <w:shd w:val="clear" w:color="auto" w:fill="auto"/>
            <w:vAlign w:val="bottom"/>
          </w:tcPr>
          <w:p w14:paraId="055C624C" w14:textId="32EAA85C" w:rsidR="00AD03DD" w:rsidRPr="00795565" w:rsidRDefault="00AD03DD" w:rsidP="00AD03DD">
            <w:pPr>
              <w:spacing w:before="40" w:after="20"/>
              <w:jc w:val="right"/>
              <w:rPr>
                <w:rFonts w:cs="Arial"/>
                <w:b/>
                <w:bCs/>
                <w:sz w:val="18"/>
                <w:szCs w:val="18"/>
              </w:rPr>
            </w:pPr>
            <w:r w:rsidRPr="00795565">
              <w:rPr>
                <w:rFonts w:cs="Arial"/>
                <w:b/>
                <w:bCs/>
                <w:sz w:val="18"/>
                <w:szCs w:val="18"/>
              </w:rPr>
              <w:t>8,887,894</w:t>
            </w:r>
          </w:p>
        </w:tc>
      </w:tr>
      <w:tr w:rsidR="00AD03DD" w:rsidRPr="00AD03DD" w14:paraId="4F65780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C62BE95"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vAlign w:val="bottom"/>
          </w:tcPr>
          <w:p w14:paraId="433621FC" w14:textId="6F499D79" w:rsidR="00AD03DD" w:rsidRPr="00C935A5" w:rsidRDefault="00AD03DD" w:rsidP="00AD03DD">
            <w:pPr>
              <w:spacing w:before="40" w:after="20"/>
              <w:jc w:val="right"/>
              <w:rPr>
                <w:rFonts w:cs="Arial"/>
                <w:sz w:val="18"/>
                <w:szCs w:val="18"/>
              </w:rPr>
            </w:pPr>
            <w:r w:rsidRPr="00AD03DD">
              <w:rPr>
                <w:rFonts w:cs="Arial"/>
                <w:sz w:val="18"/>
                <w:szCs w:val="18"/>
              </w:rPr>
              <w:t>46,681</w:t>
            </w:r>
          </w:p>
        </w:tc>
        <w:tc>
          <w:tcPr>
            <w:tcW w:w="1361" w:type="dxa"/>
            <w:tcBorders>
              <w:top w:val="nil"/>
              <w:left w:val="nil"/>
              <w:bottom w:val="nil"/>
              <w:right w:val="nil"/>
            </w:tcBorders>
            <w:shd w:val="clear" w:color="auto" w:fill="auto"/>
            <w:vAlign w:val="bottom"/>
          </w:tcPr>
          <w:p w14:paraId="0EC2A1CF" w14:textId="762B12CE" w:rsidR="00AD03DD" w:rsidRPr="00C935A5" w:rsidRDefault="00AD03DD" w:rsidP="00AD03DD">
            <w:pPr>
              <w:spacing w:before="40" w:after="20"/>
              <w:jc w:val="right"/>
              <w:rPr>
                <w:rFonts w:cs="Arial"/>
                <w:sz w:val="18"/>
                <w:szCs w:val="18"/>
              </w:rPr>
            </w:pPr>
            <w:r w:rsidRPr="00AD03DD">
              <w:rPr>
                <w:rFonts w:cs="Arial"/>
                <w:sz w:val="18"/>
                <w:szCs w:val="18"/>
              </w:rPr>
              <w:t>7,913</w:t>
            </w:r>
          </w:p>
        </w:tc>
        <w:tc>
          <w:tcPr>
            <w:tcW w:w="1361" w:type="dxa"/>
            <w:tcBorders>
              <w:top w:val="nil"/>
              <w:left w:val="nil"/>
              <w:bottom w:val="nil"/>
              <w:right w:val="nil"/>
            </w:tcBorders>
            <w:vAlign w:val="bottom"/>
          </w:tcPr>
          <w:p w14:paraId="5BC62CD5" w14:textId="6D7D5FBF" w:rsidR="00AD03DD" w:rsidRPr="00C935A5" w:rsidRDefault="00AD03DD" w:rsidP="00AD03DD">
            <w:pPr>
              <w:spacing w:before="40" w:after="20"/>
              <w:jc w:val="right"/>
              <w:rPr>
                <w:rFonts w:cs="Arial"/>
                <w:sz w:val="18"/>
                <w:szCs w:val="18"/>
              </w:rPr>
            </w:pPr>
            <w:r w:rsidRPr="00AD03DD">
              <w:rPr>
                <w:rFonts w:cs="Arial"/>
                <w:sz w:val="18"/>
                <w:szCs w:val="18"/>
              </w:rPr>
              <w:t>277,169</w:t>
            </w:r>
          </w:p>
        </w:tc>
        <w:tc>
          <w:tcPr>
            <w:tcW w:w="1361" w:type="dxa"/>
            <w:tcBorders>
              <w:top w:val="nil"/>
              <w:left w:val="nil"/>
              <w:bottom w:val="nil"/>
              <w:right w:val="nil"/>
            </w:tcBorders>
            <w:vAlign w:val="bottom"/>
          </w:tcPr>
          <w:p w14:paraId="5CB2CEC7" w14:textId="7DCF066A" w:rsidR="00AD03DD" w:rsidRPr="00C935A5" w:rsidRDefault="00AD03DD" w:rsidP="00AD03DD">
            <w:pPr>
              <w:spacing w:before="40" w:after="20"/>
              <w:jc w:val="right"/>
              <w:rPr>
                <w:rFonts w:cs="Arial"/>
                <w:sz w:val="18"/>
                <w:szCs w:val="18"/>
              </w:rPr>
            </w:pPr>
            <w:r w:rsidRPr="00AD03DD">
              <w:rPr>
                <w:rFonts w:cs="Arial"/>
                <w:sz w:val="18"/>
                <w:szCs w:val="18"/>
              </w:rPr>
              <w:t>15,821</w:t>
            </w:r>
          </w:p>
        </w:tc>
        <w:tc>
          <w:tcPr>
            <w:tcW w:w="1361" w:type="dxa"/>
            <w:tcBorders>
              <w:top w:val="nil"/>
              <w:left w:val="nil"/>
              <w:bottom w:val="nil"/>
              <w:right w:val="nil"/>
            </w:tcBorders>
            <w:shd w:val="clear" w:color="auto" w:fill="auto"/>
            <w:vAlign w:val="bottom"/>
          </w:tcPr>
          <w:p w14:paraId="52B39B9B" w14:textId="0A35FD3B" w:rsidR="00AD03DD" w:rsidRPr="00795565" w:rsidRDefault="00AD03DD" w:rsidP="00AD03DD">
            <w:pPr>
              <w:spacing w:before="40" w:after="20"/>
              <w:jc w:val="right"/>
              <w:rPr>
                <w:rFonts w:cs="Arial"/>
                <w:b/>
                <w:bCs/>
                <w:sz w:val="18"/>
                <w:szCs w:val="18"/>
              </w:rPr>
            </w:pPr>
            <w:r w:rsidRPr="00795565">
              <w:rPr>
                <w:rFonts w:cs="Arial"/>
                <w:b/>
                <w:bCs/>
                <w:sz w:val="18"/>
                <w:szCs w:val="18"/>
              </w:rPr>
              <w:t>906,328</w:t>
            </w:r>
          </w:p>
        </w:tc>
      </w:tr>
    </w:tbl>
    <w:p w14:paraId="02BB7666" w14:textId="77777777" w:rsidR="00893320" w:rsidRPr="00C935A5" w:rsidRDefault="00893320" w:rsidP="00FF36E8">
      <w:pPr>
        <w:spacing w:before="40" w:after="20"/>
        <w:rPr>
          <w:rFonts w:cs="Arial"/>
          <w:sz w:val="18"/>
          <w:szCs w:val="18"/>
        </w:rPr>
      </w:pPr>
    </w:p>
    <w:p w14:paraId="6CB9DB34"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311B43EB" w14:textId="4D501088" w:rsidR="00893320" w:rsidRPr="00C935A5" w:rsidRDefault="00CE4507" w:rsidP="00D15FD9">
      <w:pPr>
        <w:pStyle w:val="VGC-Head10"/>
      </w:pPr>
      <w:r w:rsidRPr="00C935A5">
        <w:t>Appendix 4</w:t>
      </w:r>
      <w:r w:rsidR="00893320" w:rsidRPr="00C935A5">
        <w:tab/>
      </w:r>
      <w:r w:rsidR="0072115A">
        <w:t>2021-22</w:t>
      </w:r>
      <w:r w:rsidR="00A97ABE" w:rsidRPr="00C935A5">
        <w:t xml:space="preserve"> </w:t>
      </w:r>
      <w:r w:rsidR="00893320" w:rsidRPr="00C935A5">
        <w:t xml:space="preserve">General Purpose Grants </w:t>
      </w:r>
    </w:p>
    <w:p w14:paraId="7E0959AC" w14:textId="77777777" w:rsidR="00893320" w:rsidRPr="00C935A5" w:rsidRDefault="00893320" w:rsidP="00D15FD9">
      <w:pPr>
        <w:pStyle w:val="VGC-Head2"/>
      </w:pPr>
      <w:r w:rsidRPr="00C935A5">
        <w:t>I.  Standardised Fees and Charges</w:t>
      </w:r>
    </w:p>
    <w:p w14:paraId="47C20A61"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7ACCE758" w14:textId="77777777" w:rsidTr="004847EF">
        <w:trPr>
          <w:trHeight w:val="20"/>
          <w:tblHeader/>
        </w:trPr>
        <w:tc>
          <w:tcPr>
            <w:tcW w:w="2268" w:type="dxa"/>
            <w:tcBorders>
              <w:top w:val="nil"/>
              <w:left w:val="nil"/>
              <w:right w:val="single" w:sz="18" w:space="0" w:color="FFC000"/>
            </w:tcBorders>
            <w:shd w:val="clear" w:color="auto" w:fill="auto"/>
            <w:vAlign w:val="bottom"/>
          </w:tcPr>
          <w:p w14:paraId="7A14FE7B"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FFC000"/>
              <w:bottom w:val="single" w:sz="8" w:space="0" w:color="FFC000"/>
            </w:tcBorders>
            <w:shd w:val="clear" w:color="auto" w:fill="auto"/>
            <w:vAlign w:val="bottom"/>
          </w:tcPr>
          <w:p w14:paraId="1273AD52"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893320" w:rsidRPr="00C935A5" w14:paraId="01E5AF29" w14:textId="77777777" w:rsidTr="004847EF">
        <w:trPr>
          <w:trHeight w:val="20"/>
          <w:tblHeader/>
        </w:trPr>
        <w:tc>
          <w:tcPr>
            <w:tcW w:w="2268" w:type="dxa"/>
            <w:tcBorders>
              <w:top w:val="nil"/>
              <w:left w:val="nil"/>
              <w:right w:val="single" w:sz="18" w:space="0" w:color="FFC000"/>
            </w:tcBorders>
            <w:shd w:val="clear" w:color="auto" w:fill="auto"/>
            <w:vAlign w:val="bottom"/>
          </w:tcPr>
          <w:p w14:paraId="21D422E4" w14:textId="77777777" w:rsidR="00893320" w:rsidRPr="00C935A5" w:rsidRDefault="00893320"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tcBorders>
            <w:shd w:val="clear" w:color="auto" w:fill="auto"/>
            <w:vAlign w:val="bottom"/>
          </w:tcPr>
          <w:p w14:paraId="624B4B7C" w14:textId="77777777" w:rsidR="00893320" w:rsidRPr="00C935A5" w:rsidRDefault="00893320" w:rsidP="008001AD">
            <w:pPr>
              <w:spacing w:before="40" w:after="20"/>
              <w:jc w:val="center"/>
              <w:rPr>
                <w:rFonts w:cs="Arial"/>
                <w:sz w:val="16"/>
                <w:szCs w:val="16"/>
              </w:rPr>
            </w:pPr>
            <w:r w:rsidRPr="00C935A5">
              <w:rPr>
                <w:rFonts w:cs="Arial"/>
                <w:sz w:val="16"/>
                <w:szCs w:val="16"/>
              </w:rPr>
              <w:t>Governance</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7D9BB8E6"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Family &amp; Community Services </w:t>
            </w:r>
            <w:r w:rsidRPr="00C935A5">
              <w:rPr>
                <w:rFonts w:cs="Arial"/>
                <w:sz w:val="16"/>
                <w:szCs w:val="16"/>
              </w:rPr>
              <w:br/>
              <w:t>($)</w:t>
            </w:r>
          </w:p>
        </w:tc>
        <w:tc>
          <w:tcPr>
            <w:tcW w:w="1361" w:type="dxa"/>
            <w:tcBorders>
              <w:top w:val="single" w:sz="8" w:space="0" w:color="FFC000"/>
              <w:bottom w:val="single" w:sz="8" w:space="0" w:color="FFC000"/>
            </w:tcBorders>
            <w:vAlign w:val="bottom"/>
          </w:tcPr>
          <w:p w14:paraId="5A113C20"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Aged </w:t>
            </w:r>
            <w:r w:rsidR="00632855" w:rsidRPr="00C935A5">
              <w:rPr>
                <w:rFonts w:cs="Arial"/>
                <w:sz w:val="16"/>
                <w:szCs w:val="16"/>
              </w:rPr>
              <w:t xml:space="preserve">&amp; </w:t>
            </w:r>
            <w:r w:rsidR="001342F4" w:rsidRPr="00C935A5">
              <w:rPr>
                <w:rFonts w:cs="Arial"/>
                <w:sz w:val="16"/>
                <w:szCs w:val="16"/>
              </w:rPr>
              <w:br/>
            </w:r>
            <w:r w:rsidR="00632855" w:rsidRPr="00C935A5">
              <w:rPr>
                <w:rFonts w:cs="Arial"/>
                <w:sz w:val="16"/>
                <w:szCs w:val="16"/>
              </w:rPr>
              <w:t xml:space="preserve">Disabled </w:t>
            </w:r>
            <w:r w:rsidRPr="00C935A5">
              <w:rPr>
                <w:rFonts w:cs="Arial"/>
                <w:sz w:val="16"/>
                <w:szCs w:val="16"/>
              </w:rPr>
              <w:t>Services</w:t>
            </w:r>
            <w:r w:rsidRPr="00C935A5">
              <w:rPr>
                <w:rFonts w:cs="Arial"/>
                <w:sz w:val="16"/>
                <w:szCs w:val="16"/>
              </w:rPr>
              <w:br/>
              <w:t>($)</w:t>
            </w:r>
          </w:p>
        </w:tc>
        <w:tc>
          <w:tcPr>
            <w:tcW w:w="1361" w:type="dxa"/>
            <w:tcBorders>
              <w:top w:val="single" w:sz="8" w:space="0" w:color="FFC000"/>
              <w:bottom w:val="single" w:sz="8" w:space="0" w:color="FFC000"/>
            </w:tcBorders>
            <w:vAlign w:val="bottom"/>
          </w:tcPr>
          <w:p w14:paraId="623C791B" w14:textId="77777777" w:rsidR="00893320" w:rsidRPr="00C935A5" w:rsidRDefault="00893320" w:rsidP="008001AD">
            <w:pPr>
              <w:spacing w:before="40" w:after="20"/>
              <w:jc w:val="center"/>
              <w:rPr>
                <w:rFonts w:cs="Arial"/>
                <w:sz w:val="16"/>
                <w:szCs w:val="16"/>
              </w:rPr>
            </w:pPr>
            <w:r w:rsidRPr="00C935A5">
              <w:rPr>
                <w:rFonts w:cs="Arial"/>
                <w:sz w:val="16"/>
                <w:szCs w:val="16"/>
              </w:rPr>
              <w:t xml:space="preserve">Recreation </w:t>
            </w:r>
            <w:r w:rsidRPr="00C935A5">
              <w:rPr>
                <w:rFonts w:cs="Arial"/>
                <w:sz w:val="16"/>
                <w:szCs w:val="16"/>
              </w:rPr>
              <w:br/>
              <w:t>&amp; Culture</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44FEE6B6" w14:textId="77777777" w:rsidR="00893320" w:rsidRPr="00C935A5" w:rsidRDefault="00893320" w:rsidP="008001AD">
            <w:pPr>
              <w:spacing w:before="40" w:after="20"/>
              <w:jc w:val="center"/>
              <w:rPr>
                <w:rFonts w:cs="Arial"/>
                <w:sz w:val="16"/>
                <w:szCs w:val="16"/>
              </w:rPr>
            </w:pPr>
            <w:r w:rsidRPr="00C935A5">
              <w:rPr>
                <w:rFonts w:cs="Arial"/>
                <w:sz w:val="16"/>
                <w:szCs w:val="16"/>
              </w:rPr>
              <w:t>Waste Management</w:t>
            </w:r>
            <w:r w:rsidRPr="00C935A5">
              <w:rPr>
                <w:rFonts w:cs="Arial"/>
                <w:sz w:val="16"/>
                <w:szCs w:val="16"/>
              </w:rPr>
              <w:br/>
              <w:t>($)</w:t>
            </w:r>
          </w:p>
        </w:tc>
      </w:tr>
      <w:tr w:rsidR="00AD03DD" w:rsidRPr="00AD03DD" w14:paraId="3DD3228E" w14:textId="77777777" w:rsidTr="004847EF">
        <w:trPr>
          <w:trHeight w:val="240"/>
          <w:tblHeader/>
        </w:trPr>
        <w:tc>
          <w:tcPr>
            <w:tcW w:w="2268" w:type="dxa"/>
            <w:tcBorders>
              <w:left w:val="nil"/>
              <w:bottom w:val="nil"/>
              <w:right w:val="single" w:sz="18" w:space="0" w:color="FFC000"/>
            </w:tcBorders>
            <w:shd w:val="clear" w:color="auto" w:fill="auto"/>
            <w:vAlign w:val="center"/>
          </w:tcPr>
          <w:p w14:paraId="637D5F9B"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5BC9A17D" w14:textId="14BE7981"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614523A1" w14:textId="6A47F984"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3474D4EB" w14:textId="663C2ADF"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011917C3" w14:textId="2D4598C3"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3AB145E5" w14:textId="62022BF5" w:rsidR="00AD03DD" w:rsidRPr="00C935A5" w:rsidRDefault="00AD03DD" w:rsidP="00AD03DD">
            <w:pPr>
              <w:spacing w:before="40" w:after="20"/>
              <w:jc w:val="right"/>
              <w:rPr>
                <w:rFonts w:cs="Arial"/>
                <w:sz w:val="18"/>
                <w:szCs w:val="18"/>
              </w:rPr>
            </w:pPr>
            <w:r w:rsidRPr="00AD03DD">
              <w:rPr>
                <w:rFonts w:cs="Arial"/>
                <w:sz w:val="18"/>
                <w:szCs w:val="18"/>
              </w:rPr>
              <w:t> </w:t>
            </w:r>
          </w:p>
        </w:tc>
      </w:tr>
      <w:tr w:rsidR="00AD03DD" w:rsidRPr="00AD03DD" w14:paraId="465FBFD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7E18803"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vAlign w:val="bottom"/>
          </w:tcPr>
          <w:p w14:paraId="522BC08B" w14:textId="085D3BE9" w:rsidR="00AD03DD" w:rsidRPr="00C935A5" w:rsidRDefault="00AD03DD" w:rsidP="00AD03DD">
            <w:pPr>
              <w:spacing w:before="40" w:after="20"/>
              <w:jc w:val="right"/>
              <w:rPr>
                <w:rFonts w:cs="Arial"/>
                <w:sz w:val="18"/>
                <w:szCs w:val="18"/>
              </w:rPr>
            </w:pPr>
            <w:r w:rsidRPr="00AD03DD">
              <w:rPr>
                <w:rFonts w:cs="Arial"/>
                <w:sz w:val="18"/>
                <w:szCs w:val="18"/>
              </w:rPr>
              <w:t>845,458</w:t>
            </w:r>
          </w:p>
        </w:tc>
        <w:tc>
          <w:tcPr>
            <w:tcW w:w="1361" w:type="dxa"/>
            <w:tcBorders>
              <w:top w:val="nil"/>
              <w:left w:val="nil"/>
              <w:bottom w:val="nil"/>
              <w:right w:val="nil"/>
            </w:tcBorders>
            <w:shd w:val="clear" w:color="auto" w:fill="auto"/>
            <w:vAlign w:val="bottom"/>
          </w:tcPr>
          <w:p w14:paraId="73866C16" w14:textId="7BD00E51" w:rsidR="00AD03DD" w:rsidRPr="00C935A5" w:rsidRDefault="00AD03DD" w:rsidP="00AD03DD">
            <w:pPr>
              <w:spacing w:before="40" w:after="20"/>
              <w:jc w:val="right"/>
              <w:rPr>
                <w:rFonts w:cs="Arial"/>
                <w:sz w:val="18"/>
                <w:szCs w:val="18"/>
              </w:rPr>
            </w:pPr>
            <w:r w:rsidRPr="00AD03DD">
              <w:rPr>
                <w:rFonts w:cs="Arial"/>
                <w:sz w:val="18"/>
                <w:szCs w:val="18"/>
              </w:rPr>
              <w:t>517,305</w:t>
            </w:r>
          </w:p>
        </w:tc>
        <w:tc>
          <w:tcPr>
            <w:tcW w:w="1361" w:type="dxa"/>
            <w:tcBorders>
              <w:top w:val="nil"/>
              <w:left w:val="nil"/>
              <w:bottom w:val="nil"/>
              <w:right w:val="nil"/>
            </w:tcBorders>
            <w:vAlign w:val="bottom"/>
          </w:tcPr>
          <w:p w14:paraId="06ED6ECC" w14:textId="77C22DDC" w:rsidR="00AD03DD" w:rsidRPr="00C935A5" w:rsidRDefault="00AD03DD" w:rsidP="00AD03DD">
            <w:pPr>
              <w:spacing w:before="40" w:after="20"/>
              <w:jc w:val="right"/>
              <w:rPr>
                <w:rFonts w:cs="Arial"/>
                <w:sz w:val="18"/>
                <w:szCs w:val="18"/>
              </w:rPr>
            </w:pPr>
            <w:r w:rsidRPr="00AD03DD">
              <w:rPr>
                <w:rFonts w:cs="Arial"/>
                <w:sz w:val="18"/>
                <w:szCs w:val="18"/>
              </w:rPr>
              <w:t>501,459</w:t>
            </w:r>
          </w:p>
        </w:tc>
        <w:tc>
          <w:tcPr>
            <w:tcW w:w="1361" w:type="dxa"/>
            <w:tcBorders>
              <w:top w:val="nil"/>
              <w:left w:val="nil"/>
              <w:bottom w:val="nil"/>
              <w:right w:val="nil"/>
            </w:tcBorders>
            <w:vAlign w:val="bottom"/>
          </w:tcPr>
          <w:p w14:paraId="5DC043AD" w14:textId="6F665B9D" w:rsidR="00AD03DD" w:rsidRPr="00C935A5" w:rsidRDefault="00AD03DD" w:rsidP="00AD03DD">
            <w:pPr>
              <w:spacing w:before="40" w:after="20"/>
              <w:jc w:val="right"/>
              <w:rPr>
                <w:rFonts w:cs="Arial"/>
                <w:sz w:val="18"/>
                <w:szCs w:val="18"/>
              </w:rPr>
            </w:pPr>
            <w:r w:rsidRPr="00AD03DD">
              <w:rPr>
                <w:rFonts w:cs="Arial"/>
                <w:sz w:val="18"/>
                <w:szCs w:val="18"/>
              </w:rPr>
              <w:t>1,017,139</w:t>
            </w:r>
          </w:p>
        </w:tc>
        <w:tc>
          <w:tcPr>
            <w:tcW w:w="1361" w:type="dxa"/>
            <w:tcBorders>
              <w:top w:val="nil"/>
              <w:left w:val="nil"/>
              <w:bottom w:val="nil"/>
              <w:right w:val="nil"/>
            </w:tcBorders>
            <w:shd w:val="clear" w:color="auto" w:fill="auto"/>
            <w:vAlign w:val="bottom"/>
          </w:tcPr>
          <w:p w14:paraId="33F12D33" w14:textId="44D57844" w:rsidR="00AD03DD" w:rsidRPr="00C935A5" w:rsidRDefault="00AD03DD" w:rsidP="00AD03DD">
            <w:pPr>
              <w:spacing w:before="40" w:after="20"/>
              <w:jc w:val="right"/>
              <w:rPr>
                <w:rFonts w:cs="Arial"/>
                <w:sz w:val="18"/>
                <w:szCs w:val="18"/>
              </w:rPr>
            </w:pPr>
            <w:r w:rsidRPr="00AD03DD">
              <w:rPr>
                <w:rFonts w:cs="Arial"/>
                <w:sz w:val="18"/>
                <w:szCs w:val="18"/>
              </w:rPr>
              <w:t>639,594</w:t>
            </w:r>
          </w:p>
        </w:tc>
      </w:tr>
      <w:tr w:rsidR="00AD03DD" w:rsidRPr="00AD03DD" w14:paraId="4D520A0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24F6B6D"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vAlign w:val="bottom"/>
          </w:tcPr>
          <w:p w14:paraId="1BD92A03" w14:textId="4C73A7A3" w:rsidR="00AD03DD" w:rsidRPr="00C935A5" w:rsidRDefault="00AD03DD" w:rsidP="00AD03DD">
            <w:pPr>
              <w:spacing w:before="40" w:after="20"/>
              <w:jc w:val="right"/>
              <w:rPr>
                <w:rFonts w:cs="Arial"/>
                <w:sz w:val="18"/>
                <w:szCs w:val="18"/>
              </w:rPr>
            </w:pPr>
            <w:r w:rsidRPr="00AD03DD">
              <w:rPr>
                <w:rFonts w:cs="Arial"/>
                <w:sz w:val="18"/>
                <w:szCs w:val="18"/>
              </w:rPr>
              <w:t>2,138,550</w:t>
            </w:r>
          </w:p>
        </w:tc>
        <w:tc>
          <w:tcPr>
            <w:tcW w:w="1361" w:type="dxa"/>
            <w:tcBorders>
              <w:top w:val="nil"/>
              <w:left w:val="nil"/>
              <w:bottom w:val="nil"/>
              <w:right w:val="nil"/>
            </w:tcBorders>
            <w:shd w:val="clear" w:color="auto" w:fill="auto"/>
            <w:vAlign w:val="bottom"/>
          </w:tcPr>
          <w:p w14:paraId="752D80C4" w14:textId="0BF2F761" w:rsidR="00AD03DD" w:rsidRPr="00C935A5" w:rsidRDefault="00AD03DD" w:rsidP="00AD03DD">
            <w:pPr>
              <w:spacing w:before="40" w:after="20"/>
              <w:jc w:val="right"/>
              <w:rPr>
                <w:rFonts w:cs="Arial"/>
                <w:sz w:val="18"/>
                <w:szCs w:val="18"/>
              </w:rPr>
            </w:pPr>
            <w:r w:rsidRPr="00AD03DD">
              <w:rPr>
                <w:rFonts w:cs="Arial"/>
                <w:sz w:val="18"/>
                <w:szCs w:val="18"/>
              </w:rPr>
              <w:t>1,329,107</w:t>
            </w:r>
          </w:p>
        </w:tc>
        <w:tc>
          <w:tcPr>
            <w:tcW w:w="1361" w:type="dxa"/>
            <w:tcBorders>
              <w:top w:val="nil"/>
              <w:left w:val="nil"/>
              <w:bottom w:val="nil"/>
              <w:right w:val="nil"/>
            </w:tcBorders>
            <w:vAlign w:val="bottom"/>
          </w:tcPr>
          <w:p w14:paraId="6DB1CA93" w14:textId="0308EB94" w:rsidR="00AD03DD" w:rsidRPr="00C935A5" w:rsidRDefault="00AD03DD" w:rsidP="00AD03DD">
            <w:pPr>
              <w:spacing w:before="40" w:after="20"/>
              <w:jc w:val="right"/>
              <w:rPr>
                <w:rFonts w:cs="Arial"/>
                <w:sz w:val="18"/>
                <w:szCs w:val="18"/>
              </w:rPr>
            </w:pPr>
            <w:r w:rsidRPr="00AD03DD">
              <w:rPr>
                <w:rFonts w:cs="Arial"/>
                <w:sz w:val="18"/>
                <w:szCs w:val="18"/>
              </w:rPr>
              <w:t>1,510,851</w:t>
            </w:r>
          </w:p>
        </w:tc>
        <w:tc>
          <w:tcPr>
            <w:tcW w:w="1361" w:type="dxa"/>
            <w:tcBorders>
              <w:top w:val="nil"/>
              <w:left w:val="nil"/>
              <w:bottom w:val="nil"/>
              <w:right w:val="nil"/>
            </w:tcBorders>
            <w:vAlign w:val="bottom"/>
          </w:tcPr>
          <w:p w14:paraId="58B54E7B" w14:textId="08424E1B" w:rsidR="00AD03DD" w:rsidRPr="00C935A5" w:rsidRDefault="00AD03DD" w:rsidP="00AD03DD">
            <w:pPr>
              <w:spacing w:before="40" w:after="20"/>
              <w:jc w:val="right"/>
              <w:rPr>
                <w:rFonts w:cs="Arial"/>
                <w:sz w:val="18"/>
                <w:szCs w:val="18"/>
              </w:rPr>
            </w:pPr>
            <w:r w:rsidRPr="00AD03DD">
              <w:rPr>
                <w:rFonts w:cs="Arial"/>
                <w:sz w:val="18"/>
                <w:szCs w:val="18"/>
              </w:rPr>
              <w:t>2,572,809</w:t>
            </w:r>
          </w:p>
        </w:tc>
        <w:tc>
          <w:tcPr>
            <w:tcW w:w="1361" w:type="dxa"/>
            <w:tcBorders>
              <w:top w:val="nil"/>
              <w:left w:val="nil"/>
              <w:bottom w:val="nil"/>
              <w:right w:val="nil"/>
            </w:tcBorders>
            <w:shd w:val="clear" w:color="auto" w:fill="auto"/>
            <w:vAlign w:val="bottom"/>
          </w:tcPr>
          <w:p w14:paraId="3E909FDF" w14:textId="72BB2445" w:rsidR="00AD03DD" w:rsidRPr="00C935A5" w:rsidRDefault="00AD03DD" w:rsidP="00AD03DD">
            <w:pPr>
              <w:spacing w:before="40" w:after="20"/>
              <w:jc w:val="right"/>
              <w:rPr>
                <w:rFonts w:cs="Arial"/>
                <w:sz w:val="18"/>
                <w:szCs w:val="18"/>
              </w:rPr>
            </w:pPr>
            <w:r w:rsidRPr="00AD03DD">
              <w:rPr>
                <w:rFonts w:cs="Arial"/>
                <w:sz w:val="18"/>
                <w:szCs w:val="18"/>
              </w:rPr>
              <w:t>1,550,469</w:t>
            </w:r>
          </w:p>
        </w:tc>
      </w:tr>
      <w:tr w:rsidR="00AD03DD" w:rsidRPr="00AD03DD" w14:paraId="59DDAF0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F57641D"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vAlign w:val="bottom"/>
          </w:tcPr>
          <w:p w14:paraId="36A8A7DE" w14:textId="106B6053" w:rsidR="00AD03DD" w:rsidRPr="00C935A5" w:rsidRDefault="00AD03DD" w:rsidP="00AD03DD">
            <w:pPr>
              <w:spacing w:before="40" w:after="20"/>
              <w:jc w:val="right"/>
              <w:rPr>
                <w:rFonts w:cs="Arial"/>
                <w:sz w:val="18"/>
                <w:szCs w:val="18"/>
              </w:rPr>
            </w:pPr>
            <w:r w:rsidRPr="00AD03DD">
              <w:rPr>
                <w:rFonts w:cs="Arial"/>
                <w:sz w:val="18"/>
                <w:szCs w:val="18"/>
              </w:rPr>
              <w:t>161,823</w:t>
            </w:r>
          </w:p>
        </w:tc>
        <w:tc>
          <w:tcPr>
            <w:tcW w:w="1361" w:type="dxa"/>
            <w:tcBorders>
              <w:top w:val="nil"/>
              <w:left w:val="nil"/>
              <w:bottom w:val="nil"/>
              <w:right w:val="nil"/>
            </w:tcBorders>
            <w:shd w:val="clear" w:color="auto" w:fill="auto"/>
            <w:vAlign w:val="bottom"/>
          </w:tcPr>
          <w:p w14:paraId="7F3CC8BC" w14:textId="025AFEB0" w:rsidR="00AD03DD" w:rsidRPr="00C935A5" w:rsidRDefault="00AD03DD" w:rsidP="00AD03DD">
            <w:pPr>
              <w:spacing w:before="40" w:after="20"/>
              <w:jc w:val="right"/>
              <w:rPr>
                <w:rFonts w:cs="Arial"/>
                <w:sz w:val="18"/>
                <w:szCs w:val="18"/>
              </w:rPr>
            </w:pPr>
            <w:r w:rsidRPr="00AD03DD">
              <w:rPr>
                <w:rFonts w:cs="Arial"/>
                <w:sz w:val="18"/>
                <w:szCs w:val="18"/>
              </w:rPr>
              <w:t>87,319</w:t>
            </w:r>
          </w:p>
        </w:tc>
        <w:tc>
          <w:tcPr>
            <w:tcW w:w="1361" w:type="dxa"/>
            <w:tcBorders>
              <w:top w:val="nil"/>
              <w:left w:val="nil"/>
              <w:bottom w:val="nil"/>
              <w:right w:val="nil"/>
            </w:tcBorders>
            <w:vAlign w:val="bottom"/>
          </w:tcPr>
          <w:p w14:paraId="59EDD360" w14:textId="77E951B1" w:rsidR="00AD03DD" w:rsidRPr="00C935A5" w:rsidRDefault="00AD03DD" w:rsidP="00AD03DD">
            <w:pPr>
              <w:spacing w:before="40" w:after="20"/>
              <w:jc w:val="right"/>
              <w:rPr>
                <w:rFonts w:cs="Arial"/>
                <w:sz w:val="18"/>
                <w:szCs w:val="18"/>
              </w:rPr>
            </w:pPr>
            <w:r w:rsidRPr="00AD03DD">
              <w:rPr>
                <w:rFonts w:cs="Arial"/>
                <w:sz w:val="18"/>
                <w:szCs w:val="18"/>
              </w:rPr>
              <w:t>100,615</w:t>
            </w:r>
          </w:p>
        </w:tc>
        <w:tc>
          <w:tcPr>
            <w:tcW w:w="1361" w:type="dxa"/>
            <w:tcBorders>
              <w:top w:val="nil"/>
              <w:left w:val="nil"/>
              <w:bottom w:val="nil"/>
              <w:right w:val="nil"/>
            </w:tcBorders>
            <w:vAlign w:val="bottom"/>
          </w:tcPr>
          <w:p w14:paraId="13D2E61D" w14:textId="4CEFF681" w:rsidR="00AD03DD" w:rsidRPr="00C935A5" w:rsidRDefault="00AD03DD" w:rsidP="00AD03DD">
            <w:pPr>
              <w:spacing w:before="40" w:after="20"/>
              <w:jc w:val="right"/>
              <w:rPr>
                <w:rFonts w:cs="Arial"/>
                <w:sz w:val="18"/>
                <w:szCs w:val="18"/>
              </w:rPr>
            </w:pPr>
            <w:r w:rsidRPr="00AD03DD">
              <w:rPr>
                <w:rFonts w:cs="Arial"/>
                <w:sz w:val="18"/>
                <w:szCs w:val="18"/>
              </w:rPr>
              <w:t>194,683</w:t>
            </w:r>
          </w:p>
        </w:tc>
        <w:tc>
          <w:tcPr>
            <w:tcW w:w="1361" w:type="dxa"/>
            <w:tcBorders>
              <w:top w:val="nil"/>
              <w:left w:val="nil"/>
              <w:bottom w:val="nil"/>
              <w:right w:val="nil"/>
            </w:tcBorders>
            <w:shd w:val="clear" w:color="auto" w:fill="auto"/>
            <w:vAlign w:val="bottom"/>
          </w:tcPr>
          <w:p w14:paraId="1CD2B104" w14:textId="2CD07F5E" w:rsidR="00AD03DD" w:rsidRPr="00C935A5" w:rsidRDefault="00AD03DD" w:rsidP="00AD03DD">
            <w:pPr>
              <w:spacing w:before="40" w:after="20"/>
              <w:jc w:val="right"/>
              <w:rPr>
                <w:rFonts w:cs="Arial"/>
                <w:sz w:val="18"/>
                <w:szCs w:val="18"/>
              </w:rPr>
            </w:pPr>
            <w:r w:rsidRPr="00AD03DD">
              <w:rPr>
                <w:rFonts w:cs="Arial"/>
                <w:sz w:val="18"/>
                <w:szCs w:val="18"/>
              </w:rPr>
              <w:t>224,543</w:t>
            </w:r>
          </w:p>
        </w:tc>
      </w:tr>
      <w:tr w:rsidR="00AD03DD" w:rsidRPr="00AD03DD" w14:paraId="66811C6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891ACAA"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vAlign w:val="bottom"/>
          </w:tcPr>
          <w:p w14:paraId="7799C3E8" w14:textId="55B2FE15" w:rsidR="00AD03DD" w:rsidRPr="00C935A5" w:rsidRDefault="00AD03DD" w:rsidP="00AD03DD">
            <w:pPr>
              <w:spacing w:before="40" w:after="20"/>
              <w:jc w:val="right"/>
              <w:rPr>
                <w:rFonts w:cs="Arial"/>
                <w:sz w:val="18"/>
                <w:szCs w:val="18"/>
              </w:rPr>
            </w:pPr>
            <w:r w:rsidRPr="00AD03DD">
              <w:rPr>
                <w:rFonts w:cs="Arial"/>
                <w:sz w:val="18"/>
                <w:szCs w:val="18"/>
              </w:rPr>
              <w:t>1,575,470</w:t>
            </w:r>
          </w:p>
        </w:tc>
        <w:tc>
          <w:tcPr>
            <w:tcW w:w="1361" w:type="dxa"/>
            <w:tcBorders>
              <w:top w:val="nil"/>
              <w:left w:val="nil"/>
              <w:bottom w:val="nil"/>
              <w:right w:val="nil"/>
            </w:tcBorders>
            <w:shd w:val="clear" w:color="auto" w:fill="auto"/>
            <w:vAlign w:val="bottom"/>
          </w:tcPr>
          <w:p w14:paraId="60FD866D" w14:textId="4ECA49AA" w:rsidR="00AD03DD" w:rsidRPr="00C935A5" w:rsidRDefault="00AD03DD" w:rsidP="00AD03DD">
            <w:pPr>
              <w:spacing w:before="40" w:after="20"/>
              <w:jc w:val="right"/>
              <w:rPr>
                <w:rFonts w:cs="Arial"/>
                <w:sz w:val="18"/>
                <w:szCs w:val="18"/>
              </w:rPr>
            </w:pPr>
            <w:r w:rsidRPr="00AD03DD">
              <w:rPr>
                <w:rFonts w:cs="Arial"/>
                <w:sz w:val="18"/>
                <w:szCs w:val="18"/>
              </w:rPr>
              <w:t>799,515</w:t>
            </w:r>
          </w:p>
        </w:tc>
        <w:tc>
          <w:tcPr>
            <w:tcW w:w="1361" w:type="dxa"/>
            <w:tcBorders>
              <w:top w:val="nil"/>
              <w:left w:val="nil"/>
              <w:bottom w:val="nil"/>
              <w:right w:val="nil"/>
            </w:tcBorders>
            <w:vAlign w:val="bottom"/>
          </w:tcPr>
          <w:p w14:paraId="791AFA35" w14:textId="4178D706" w:rsidR="00AD03DD" w:rsidRPr="00C935A5" w:rsidRDefault="00AD03DD" w:rsidP="00AD03DD">
            <w:pPr>
              <w:spacing w:before="40" w:after="20"/>
              <w:jc w:val="right"/>
              <w:rPr>
                <w:rFonts w:cs="Arial"/>
                <w:sz w:val="18"/>
                <w:szCs w:val="18"/>
              </w:rPr>
            </w:pPr>
            <w:r w:rsidRPr="00AD03DD">
              <w:rPr>
                <w:rFonts w:cs="Arial"/>
                <w:sz w:val="18"/>
                <w:szCs w:val="18"/>
              </w:rPr>
              <w:t>514,819</w:t>
            </w:r>
          </w:p>
        </w:tc>
        <w:tc>
          <w:tcPr>
            <w:tcW w:w="1361" w:type="dxa"/>
            <w:tcBorders>
              <w:top w:val="nil"/>
              <w:left w:val="nil"/>
              <w:bottom w:val="nil"/>
              <w:right w:val="nil"/>
            </w:tcBorders>
            <w:vAlign w:val="bottom"/>
          </w:tcPr>
          <w:p w14:paraId="1AFDB1B3" w14:textId="53DDD9F8" w:rsidR="00AD03DD" w:rsidRPr="00C935A5" w:rsidRDefault="00AD03DD" w:rsidP="00AD03DD">
            <w:pPr>
              <w:spacing w:before="40" w:after="20"/>
              <w:jc w:val="right"/>
              <w:rPr>
                <w:rFonts w:cs="Arial"/>
                <w:sz w:val="18"/>
                <w:szCs w:val="18"/>
              </w:rPr>
            </w:pPr>
            <w:r w:rsidRPr="00AD03DD">
              <w:rPr>
                <w:rFonts w:cs="Arial"/>
                <w:sz w:val="18"/>
                <w:szCs w:val="18"/>
              </w:rPr>
              <w:t>1,895,389</w:t>
            </w:r>
          </w:p>
        </w:tc>
        <w:tc>
          <w:tcPr>
            <w:tcW w:w="1361" w:type="dxa"/>
            <w:tcBorders>
              <w:top w:val="nil"/>
              <w:left w:val="nil"/>
              <w:bottom w:val="nil"/>
              <w:right w:val="nil"/>
            </w:tcBorders>
            <w:shd w:val="clear" w:color="auto" w:fill="auto"/>
            <w:vAlign w:val="bottom"/>
          </w:tcPr>
          <w:p w14:paraId="1196EFFB" w14:textId="00FFE24E" w:rsidR="00AD03DD" w:rsidRPr="00C935A5" w:rsidRDefault="00AD03DD" w:rsidP="00AD03DD">
            <w:pPr>
              <w:spacing w:before="40" w:after="20"/>
              <w:jc w:val="right"/>
              <w:rPr>
                <w:rFonts w:cs="Arial"/>
                <w:sz w:val="18"/>
                <w:szCs w:val="18"/>
              </w:rPr>
            </w:pPr>
            <w:r w:rsidRPr="00AD03DD">
              <w:rPr>
                <w:rFonts w:cs="Arial"/>
                <w:sz w:val="18"/>
                <w:szCs w:val="18"/>
              </w:rPr>
              <w:t>1,234,578</w:t>
            </w:r>
          </w:p>
        </w:tc>
      </w:tr>
      <w:tr w:rsidR="00AD03DD" w:rsidRPr="00AD03DD" w14:paraId="059CE9F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22B089D"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vAlign w:val="bottom"/>
          </w:tcPr>
          <w:p w14:paraId="47F6322C" w14:textId="73996A54" w:rsidR="00AD03DD" w:rsidRPr="00C935A5" w:rsidRDefault="00AD03DD" w:rsidP="00AD03DD">
            <w:pPr>
              <w:spacing w:before="40" w:after="20"/>
              <w:jc w:val="right"/>
              <w:rPr>
                <w:rFonts w:cs="Arial"/>
                <w:sz w:val="18"/>
                <w:szCs w:val="18"/>
              </w:rPr>
            </w:pPr>
            <w:r w:rsidRPr="00AD03DD">
              <w:rPr>
                <w:rFonts w:cs="Arial"/>
                <w:sz w:val="18"/>
                <w:szCs w:val="18"/>
              </w:rPr>
              <w:t>1,980,509</w:t>
            </w:r>
          </w:p>
        </w:tc>
        <w:tc>
          <w:tcPr>
            <w:tcW w:w="1361" w:type="dxa"/>
            <w:tcBorders>
              <w:top w:val="nil"/>
              <w:left w:val="nil"/>
              <w:bottom w:val="nil"/>
              <w:right w:val="nil"/>
            </w:tcBorders>
            <w:shd w:val="clear" w:color="auto" w:fill="auto"/>
            <w:vAlign w:val="bottom"/>
          </w:tcPr>
          <w:p w14:paraId="4AEF923C" w14:textId="5F9107DC" w:rsidR="00AD03DD" w:rsidRPr="00C935A5" w:rsidRDefault="00AD03DD" w:rsidP="00AD03DD">
            <w:pPr>
              <w:spacing w:before="40" w:after="20"/>
              <w:jc w:val="right"/>
              <w:rPr>
                <w:rFonts w:cs="Arial"/>
                <w:sz w:val="18"/>
                <w:szCs w:val="18"/>
              </w:rPr>
            </w:pPr>
            <w:r w:rsidRPr="00AD03DD">
              <w:rPr>
                <w:rFonts w:cs="Arial"/>
                <w:sz w:val="18"/>
                <w:szCs w:val="18"/>
              </w:rPr>
              <w:t>1,164,092</w:t>
            </w:r>
          </w:p>
        </w:tc>
        <w:tc>
          <w:tcPr>
            <w:tcW w:w="1361" w:type="dxa"/>
            <w:tcBorders>
              <w:top w:val="nil"/>
              <w:left w:val="nil"/>
              <w:bottom w:val="nil"/>
              <w:right w:val="nil"/>
            </w:tcBorders>
            <w:vAlign w:val="bottom"/>
          </w:tcPr>
          <w:p w14:paraId="63C9E6E1" w14:textId="59E76527" w:rsidR="00AD03DD" w:rsidRPr="00C935A5" w:rsidRDefault="00AD03DD" w:rsidP="00AD03DD">
            <w:pPr>
              <w:spacing w:before="40" w:after="20"/>
              <w:jc w:val="right"/>
              <w:rPr>
                <w:rFonts w:cs="Arial"/>
                <w:sz w:val="18"/>
                <w:szCs w:val="18"/>
              </w:rPr>
            </w:pPr>
            <w:r w:rsidRPr="00AD03DD">
              <w:rPr>
                <w:rFonts w:cs="Arial"/>
                <w:sz w:val="18"/>
                <w:szCs w:val="18"/>
              </w:rPr>
              <w:t>1,048,820</w:t>
            </w:r>
          </w:p>
        </w:tc>
        <w:tc>
          <w:tcPr>
            <w:tcW w:w="1361" w:type="dxa"/>
            <w:tcBorders>
              <w:top w:val="nil"/>
              <w:left w:val="nil"/>
              <w:bottom w:val="nil"/>
              <w:right w:val="nil"/>
            </w:tcBorders>
            <w:vAlign w:val="bottom"/>
          </w:tcPr>
          <w:p w14:paraId="53AB32D5" w14:textId="1D206808" w:rsidR="00AD03DD" w:rsidRPr="00C935A5" w:rsidRDefault="00AD03DD" w:rsidP="00AD03DD">
            <w:pPr>
              <w:spacing w:before="40" w:after="20"/>
              <w:jc w:val="right"/>
              <w:rPr>
                <w:rFonts w:cs="Arial"/>
                <w:sz w:val="18"/>
                <w:szCs w:val="18"/>
              </w:rPr>
            </w:pPr>
            <w:r w:rsidRPr="00AD03DD">
              <w:rPr>
                <w:rFonts w:cs="Arial"/>
                <w:sz w:val="18"/>
                <w:szCs w:val="18"/>
              </w:rPr>
              <w:t>2,382,676</w:t>
            </w:r>
          </w:p>
        </w:tc>
        <w:tc>
          <w:tcPr>
            <w:tcW w:w="1361" w:type="dxa"/>
            <w:tcBorders>
              <w:top w:val="nil"/>
              <w:left w:val="nil"/>
              <w:bottom w:val="nil"/>
              <w:right w:val="nil"/>
            </w:tcBorders>
            <w:shd w:val="clear" w:color="auto" w:fill="auto"/>
            <w:vAlign w:val="bottom"/>
          </w:tcPr>
          <w:p w14:paraId="69CA0133" w14:textId="7F43ACBB" w:rsidR="00AD03DD" w:rsidRPr="00C935A5" w:rsidRDefault="00AD03DD" w:rsidP="00AD03DD">
            <w:pPr>
              <w:spacing w:before="40" w:after="20"/>
              <w:jc w:val="right"/>
              <w:rPr>
                <w:rFonts w:cs="Arial"/>
                <w:sz w:val="18"/>
                <w:szCs w:val="18"/>
              </w:rPr>
            </w:pPr>
            <w:r w:rsidRPr="00AD03DD">
              <w:rPr>
                <w:rFonts w:cs="Arial"/>
                <w:sz w:val="18"/>
                <w:szCs w:val="18"/>
              </w:rPr>
              <w:t>1,502,258</w:t>
            </w:r>
          </w:p>
        </w:tc>
      </w:tr>
      <w:tr w:rsidR="00AD03DD" w:rsidRPr="00AD03DD" w14:paraId="2170E62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FC8FD99"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vAlign w:val="bottom"/>
          </w:tcPr>
          <w:p w14:paraId="0CB5D85C" w14:textId="62467A1E" w:rsidR="00AD03DD" w:rsidRPr="00C935A5" w:rsidRDefault="00AD03DD" w:rsidP="00AD03DD">
            <w:pPr>
              <w:spacing w:before="40" w:after="20"/>
              <w:jc w:val="right"/>
              <w:rPr>
                <w:rFonts w:cs="Arial"/>
                <w:sz w:val="18"/>
                <w:szCs w:val="18"/>
              </w:rPr>
            </w:pPr>
            <w:r w:rsidRPr="00AD03DD">
              <w:rPr>
                <w:rFonts w:cs="Arial"/>
                <w:sz w:val="18"/>
                <w:szCs w:val="18"/>
              </w:rPr>
              <w:t>3,047,968</w:t>
            </w:r>
          </w:p>
        </w:tc>
        <w:tc>
          <w:tcPr>
            <w:tcW w:w="1361" w:type="dxa"/>
            <w:tcBorders>
              <w:top w:val="nil"/>
              <w:left w:val="nil"/>
              <w:bottom w:val="nil"/>
              <w:right w:val="nil"/>
            </w:tcBorders>
            <w:shd w:val="clear" w:color="auto" w:fill="auto"/>
            <w:vAlign w:val="bottom"/>
          </w:tcPr>
          <w:p w14:paraId="373A0BFA" w14:textId="44C7B839" w:rsidR="00AD03DD" w:rsidRPr="00C935A5" w:rsidRDefault="00AD03DD" w:rsidP="00AD03DD">
            <w:pPr>
              <w:spacing w:before="40" w:after="20"/>
              <w:jc w:val="right"/>
              <w:rPr>
                <w:rFonts w:cs="Arial"/>
                <w:sz w:val="18"/>
                <w:szCs w:val="18"/>
              </w:rPr>
            </w:pPr>
            <w:r w:rsidRPr="00AD03DD">
              <w:rPr>
                <w:rFonts w:cs="Arial"/>
                <w:sz w:val="18"/>
                <w:szCs w:val="18"/>
              </w:rPr>
              <w:t>1,620,197</w:t>
            </w:r>
          </w:p>
        </w:tc>
        <w:tc>
          <w:tcPr>
            <w:tcW w:w="1361" w:type="dxa"/>
            <w:tcBorders>
              <w:top w:val="nil"/>
              <w:left w:val="nil"/>
              <w:bottom w:val="nil"/>
              <w:right w:val="nil"/>
            </w:tcBorders>
            <w:vAlign w:val="bottom"/>
          </w:tcPr>
          <w:p w14:paraId="48EA4565" w14:textId="3CF34F0E" w:rsidR="00AD03DD" w:rsidRPr="00C935A5" w:rsidRDefault="00AD03DD" w:rsidP="00AD03DD">
            <w:pPr>
              <w:spacing w:before="40" w:after="20"/>
              <w:jc w:val="right"/>
              <w:rPr>
                <w:rFonts w:cs="Arial"/>
                <w:sz w:val="18"/>
                <w:szCs w:val="18"/>
              </w:rPr>
            </w:pPr>
            <w:r w:rsidRPr="00AD03DD">
              <w:rPr>
                <w:rFonts w:cs="Arial"/>
                <w:sz w:val="18"/>
                <w:szCs w:val="18"/>
              </w:rPr>
              <w:t>964,809</w:t>
            </w:r>
          </w:p>
        </w:tc>
        <w:tc>
          <w:tcPr>
            <w:tcW w:w="1361" w:type="dxa"/>
            <w:tcBorders>
              <w:top w:val="nil"/>
              <w:left w:val="nil"/>
              <w:bottom w:val="nil"/>
              <w:right w:val="nil"/>
            </w:tcBorders>
            <w:vAlign w:val="bottom"/>
          </w:tcPr>
          <w:p w14:paraId="5E7509C8" w14:textId="5D2C9896" w:rsidR="00AD03DD" w:rsidRPr="00C935A5" w:rsidRDefault="00AD03DD" w:rsidP="00AD03DD">
            <w:pPr>
              <w:spacing w:before="40" w:after="20"/>
              <w:jc w:val="right"/>
              <w:rPr>
                <w:rFonts w:cs="Arial"/>
                <w:sz w:val="18"/>
                <w:szCs w:val="18"/>
              </w:rPr>
            </w:pPr>
            <w:r w:rsidRPr="00AD03DD">
              <w:rPr>
                <w:rFonts w:cs="Arial"/>
                <w:sz w:val="18"/>
                <w:szCs w:val="18"/>
              </w:rPr>
              <w:t>3,666,895</w:t>
            </w:r>
          </w:p>
        </w:tc>
        <w:tc>
          <w:tcPr>
            <w:tcW w:w="1361" w:type="dxa"/>
            <w:tcBorders>
              <w:top w:val="nil"/>
              <w:left w:val="nil"/>
              <w:bottom w:val="nil"/>
              <w:right w:val="nil"/>
            </w:tcBorders>
            <w:shd w:val="clear" w:color="auto" w:fill="auto"/>
            <w:vAlign w:val="bottom"/>
          </w:tcPr>
          <w:p w14:paraId="4B05328B" w14:textId="12E69DCB" w:rsidR="00AD03DD" w:rsidRPr="00C935A5" w:rsidRDefault="00AD03DD" w:rsidP="00AD03DD">
            <w:pPr>
              <w:spacing w:before="40" w:after="20"/>
              <w:jc w:val="right"/>
              <w:rPr>
                <w:rFonts w:cs="Arial"/>
                <w:sz w:val="18"/>
                <w:szCs w:val="18"/>
              </w:rPr>
            </w:pPr>
            <w:r w:rsidRPr="00AD03DD">
              <w:rPr>
                <w:rFonts w:cs="Arial"/>
                <w:sz w:val="18"/>
                <w:szCs w:val="18"/>
              </w:rPr>
              <w:t>2,716,534</w:t>
            </w:r>
          </w:p>
        </w:tc>
      </w:tr>
      <w:tr w:rsidR="00AD03DD" w:rsidRPr="00AD03DD" w14:paraId="43BCEE9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339151F"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vAlign w:val="bottom"/>
          </w:tcPr>
          <w:p w14:paraId="3FEC0248" w14:textId="34402C6B" w:rsidR="00AD03DD" w:rsidRPr="00C935A5" w:rsidRDefault="00AD03DD" w:rsidP="00AD03DD">
            <w:pPr>
              <w:spacing w:before="40" w:after="20"/>
              <w:jc w:val="right"/>
              <w:rPr>
                <w:rFonts w:cs="Arial"/>
                <w:sz w:val="18"/>
                <w:szCs w:val="18"/>
              </w:rPr>
            </w:pPr>
            <w:r w:rsidRPr="00AD03DD">
              <w:rPr>
                <w:rFonts w:cs="Arial"/>
                <w:sz w:val="18"/>
                <w:szCs w:val="18"/>
              </w:rPr>
              <w:t>2,861,264</w:t>
            </w:r>
          </w:p>
        </w:tc>
        <w:tc>
          <w:tcPr>
            <w:tcW w:w="1361" w:type="dxa"/>
            <w:tcBorders>
              <w:top w:val="nil"/>
              <w:left w:val="nil"/>
              <w:bottom w:val="nil"/>
              <w:right w:val="nil"/>
            </w:tcBorders>
            <w:shd w:val="clear" w:color="auto" w:fill="auto"/>
            <w:vAlign w:val="bottom"/>
          </w:tcPr>
          <w:p w14:paraId="5C204A97" w14:textId="1CF4DD24" w:rsidR="00AD03DD" w:rsidRPr="00C935A5" w:rsidRDefault="00AD03DD" w:rsidP="00AD03DD">
            <w:pPr>
              <w:spacing w:before="40" w:after="20"/>
              <w:jc w:val="right"/>
              <w:rPr>
                <w:rFonts w:cs="Arial"/>
                <w:sz w:val="18"/>
                <w:szCs w:val="18"/>
              </w:rPr>
            </w:pPr>
            <w:r w:rsidRPr="00AD03DD">
              <w:rPr>
                <w:rFonts w:cs="Arial"/>
                <w:sz w:val="18"/>
                <w:szCs w:val="18"/>
              </w:rPr>
              <w:t>1,447,431</w:t>
            </w:r>
          </w:p>
        </w:tc>
        <w:tc>
          <w:tcPr>
            <w:tcW w:w="1361" w:type="dxa"/>
            <w:tcBorders>
              <w:top w:val="nil"/>
              <w:left w:val="nil"/>
              <w:bottom w:val="nil"/>
              <w:right w:val="nil"/>
            </w:tcBorders>
            <w:vAlign w:val="bottom"/>
          </w:tcPr>
          <w:p w14:paraId="5DDA69CE" w14:textId="78D46080" w:rsidR="00AD03DD" w:rsidRPr="00C935A5" w:rsidRDefault="00AD03DD" w:rsidP="00AD03DD">
            <w:pPr>
              <w:spacing w:before="40" w:after="20"/>
              <w:jc w:val="right"/>
              <w:rPr>
                <w:rFonts w:cs="Arial"/>
                <w:sz w:val="18"/>
                <w:szCs w:val="18"/>
              </w:rPr>
            </w:pPr>
            <w:r w:rsidRPr="00AD03DD">
              <w:rPr>
                <w:rFonts w:cs="Arial"/>
                <w:sz w:val="18"/>
                <w:szCs w:val="18"/>
              </w:rPr>
              <w:t>1,091,393</w:t>
            </w:r>
          </w:p>
        </w:tc>
        <w:tc>
          <w:tcPr>
            <w:tcW w:w="1361" w:type="dxa"/>
            <w:tcBorders>
              <w:top w:val="nil"/>
              <w:left w:val="nil"/>
              <w:bottom w:val="nil"/>
              <w:right w:val="nil"/>
            </w:tcBorders>
            <w:vAlign w:val="bottom"/>
          </w:tcPr>
          <w:p w14:paraId="1F19F3B5" w14:textId="06871812" w:rsidR="00AD03DD" w:rsidRPr="00C935A5" w:rsidRDefault="00AD03DD" w:rsidP="00AD03DD">
            <w:pPr>
              <w:spacing w:before="40" w:after="20"/>
              <w:jc w:val="right"/>
              <w:rPr>
                <w:rFonts w:cs="Arial"/>
                <w:sz w:val="18"/>
                <w:szCs w:val="18"/>
              </w:rPr>
            </w:pPr>
            <w:r w:rsidRPr="00AD03DD">
              <w:rPr>
                <w:rFonts w:cs="Arial"/>
                <w:sz w:val="18"/>
                <w:szCs w:val="18"/>
              </w:rPr>
              <w:t>3,442,279</w:t>
            </w:r>
          </w:p>
        </w:tc>
        <w:tc>
          <w:tcPr>
            <w:tcW w:w="1361" w:type="dxa"/>
            <w:tcBorders>
              <w:top w:val="nil"/>
              <w:left w:val="nil"/>
              <w:bottom w:val="nil"/>
              <w:right w:val="nil"/>
            </w:tcBorders>
            <w:shd w:val="clear" w:color="auto" w:fill="auto"/>
            <w:vAlign w:val="bottom"/>
          </w:tcPr>
          <w:p w14:paraId="41A7217F" w14:textId="07B330E7" w:rsidR="00AD03DD" w:rsidRPr="00C935A5" w:rsidRDefault="00AD03DD" w:rsidP="00AD03DD">
            <w:pPr>
              <w:spacing w:before="40" w:after="20"/>
              <w:jc w:val="right"/>
              <w:rPr>
                <w:rFonts w:cs="Arial"/>
                <w:sz w:val="18"/>
                <w:szCs w:val="18"/>
              </w:rPr>
            </w:pPr>
            <w:r w:rsidRPr="00AD03DD">
              <w:rPr>
                <w:rFonts w:cs="Arial"/>
                <w:sz w:val="18"/>
                <w:szCs w:val="18"/>
              </w:rPr>
              <w:t>1,710,164</w:t>
            </w:r>
          </w:p>
        </w:tc>
      </w:tr>
      <w:tr w:rsidR="00AD03DD" w:rsidRPr="00AD03DD" w14:paraId="34FA1DE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218D398"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vAlign w:val="bottom"/>
          </w:tcPr>
          <w:p w14:paraId="4D7A3A6C" w14:textId="0067B08A" w:rsidR="00AD03DD" w:rsidRPr="00C935A5" w:rsidRDefault="00AD03DD" w:rsidP="00AD03DD">
            <w:pPr>
              <w:spacing w:before="40" w:after="20"/>
              <w:jc w:val="right"/>
              <w:rPr>
                <w:rFonts w:cs="Arial"/>
                <w:sz w:val="18"/>
                <w:szCs w:val="18"/>
              </w:rPr>
            </w:pPr>
            <w:r w:rsidRPr="00AD03DD">
              <w:rPr>
                <w:rFonts w:cs="Arial"/>
                <w:sz w:val="18"/>
                <w:szCs w:val="18"/>
              </w:rPr>
              <w:t>927,829</w:t>
            </w:r>
          </w:p>
        </w:tc>
        <w:tc>
          <w:tcPr>
            <w:tcW w:w="1361" w:type="dxa"/>
            <w:tcBorders>
              <w:top w:val="nil"/>
              <w:left w:val="nil"/>
              <w:bottom w:val="nil"/>
              <w:right w:val="nil"/>
            </w:tcBorders>
            <w:shd w:val="clear" w:color="auto" w:fill="auto"/>
            <w:vAlign w:val="bottom"/>
          </w:tcPr>
          <w:p w14:paraId="652010A8" w14:textId="24EC4E77" w:rsidR="00AD03DD" w:rsidRPr="00C935A5" w:rsidRDefault="00AD03DD" w:rsidP="00AD03DD">
            <w:pPr>
              <w:spacing w:before="40" w:after="20"/>
              <w:jc w:val="right"/>
              <w:rPr>
                <w:rFonts w:cs="Arial"/>
                <w:sz w:val="18"/>
                <w:szCs w:val="18"/>
              </w:rPr>
            </w:pPr>
            <w:r w:rsidRPr="00AD03DD">
              <w:rPr>
                <w:rFonts w:cs="Arial"/>
                <w:sz w:val="18"/>
                <w:szCs w:val="18"/>
              </w:rPr>
              <w:t>381,450</w:t>
            </w:r>
          </w:p>
        </w:tc>
        <w:tc>
          <w:tcPr>
            <w:tcW w:w="1361" w:type="dxa"/>
            <w:tcBorders>
              <w:top w:val="nil"/>
              <w:left w:val="nil"/>
              <w:bottom w:val="nil"/>
              <w:right w:val="nil"/>
            </w:tcBorders>
            <w:vAlign w:val="bottom"/>
          </w:tcPr>
          <w:p w14:paraId="1A2BEB8E" w14:textId="188AE4C8" w:rsidR="00AD03DD" w:rsidRPr="00C935A5" w:rsidRDefault="00AD03DD" w:rsidP="00AD03DD">
            <w:pPr>
              <w:spacing w:before="40" w:after="20"/>
              <w:jc w:val="right"/>
              <w:rPr>
                <w:rFonts w:cs="Arial"/>
                <w:sz w:val="18"/>
                <w:szCs w:val="18"/>
              </w:rPr>
            </w:pPr>
            <w:r w:rsidRPr="00AD03DD">
              <w:rPr>
                <w:rFonts w:cs="Arial"/>
                <w:sz w:val="18"/>
                <w:szCs w:val="18"/>
              </w:rPr>
              <w:t>517,105</w:t>
            </w:r>
          </w:p>
        </w:tc>
        <w:tc>
          <w:tcPr>
            <w:tcW w:w="1361" w:type="dxa"/>
            <w:tcBorders>
              <w:top w:val="nil"/>
              <w:left w:val="nil"/>
              <w:bottom w:val="nil"/>
              <w:right w:val="nil"/>
            </w:tcBorders>
            <w:vAlign w:val="bottom"/>
          </w:tcPr>
          <w:p w14:paraId="21F856FE" w14:textId="23777B57" w:rsidR="00AD03DD" w:rsidRPr="00C935A5" w:rsidRDefault="00AD03DD" w:rsidP="00AD03DD">
            <w:pPr>
              <w:spacing w:before="40" w:after="20"/>
              <w:jc w:val="right"/>
              <w:rPr>
                <w:rFonts w:cs="Arial"/>
                <w:sz w:val="18"/>
                <w:szCs w:val="18"/>
              </w:rPr>
            </w:pPr>
            <w:r w:rsidRPr="00AD03DD">
              <w:rPr>
                <w:rFonts w:cs="Arial"/>
                <w:sz w:val="18"/>
                <w:szCs w:val="18"/>
              </w:rPr>
              <w:t>1,116,236</w:t>
            </w:r>
          </w:p>
        </w:tc>
        <w:tc>
          <w:tcPr>
            <w:tcW w:w="1361" w:type="dxa"/>
            <w:tcBorders>
              <w:top w:val="nil"/>
              <w:left w:val="nil"/>
              <w:bottom w:val="nil"/>
              <w:right w:val="nil"/>
            </w:tcBorders>
            <w:shd w:val="clear" w:color="auto" w:fill="auto"/>
            <w:vAlign w:val="bottom"/>
          </w:tcPr>
          <w:p w14:paraId="4F2E0EC9" w14:textId="39C3724D" w:rsidR="00AD03DD" w:rsidRPr="00C935A5" w:rsidRDefault="00AD03DD" w:rsidP="00AD03DD">
            <w:pPr>
              <w:spacing w:before="40" w:after="20"/>
              <w:jc w:val="right"/>
              <w:rPr>
                <w:rFonts w:cs="Arial"/>
                <w:sz w:val="18"/>
                <w:szCs w:val="18"/>
              </w:rPr>
            </w:pPr>
            <w:r w:rsidRPr="00AD03DD">
              <w:rPr>
                <w:rFonts w:cs="Arial"/>
                <w:sz w:val="18"/>
                <w:szCs w:val="18"/>
              </w:rPr>
              <w:t>805,464</w:t>
            </w:r>
          </w:p>
        </w:tc>
      </w:tr>
      <w:tr w:rsidR="00AD03DD" w:rsidRPr="00AD03DD" w14:paraId="420ABA2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A5AA599"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vAlign w:val="bottom"/>
          </w:tcPr>
          <w:p w14:paraId="028FC7A3" w14:textId="1A04C892" w:rsidR="00AD03DD" w:rsidRPr="00C935A5" w:rsidRDefault="00AD03DD" w:rsidP="00AD03DD">
            <w:pPr>
              <w:spacing w:before="40" w:after="20"/>
              <w:jc w:val="right"/>
              <w:rPr>
                <w:rFonts w:cs="Arial"/>
                <w:sz w:val="18"/>
                <w:szCs w:val="18"/>
              </w:rPr>
            </w:pPr>
            <w:r w:rsidRPr="00AD03DD">
              <w:rPr>
                <w:rFonts w:cs="Arial"/>
                <w:sz w:val="18"/>
                <w:szCs w:val="18"/>
              </w:rPr>
              <w:t>790,323</w:t>
            </w:r>
          </w:p>
        </w:tc>
        <w:tc>
          <w:tcPr>
            <w:tcW w:w="1361" w:type="dxa"/>
            <w:tcBorders>
              <w:top w:val="nil"/>
              <w:left w:val="nil"/>
              <w:bottom w:val="nil"/>
              <w:right w:val="nil"/>
            </w:tcBorders>
            <w:shd w:val="clear" w:color="auto" w:fill="auto"/>
            <w:vAlign w:val="bottom"/>
          </w:tcPr>
          <w:p w14:paraId="60EA5ECD" w14:textId="448F3F4A" w:rsidR="00AD03DD" w:rsidRPr="00C935A5" w:rsidRDefault="00AD03DD" w:rsidP="00AD03DD">
            <w:pPr>
              <w:spacing w:before="40" w:after="20"/>
              <w:jc w:val="right"/>
              <w:rPr>
                <w:rFonts w:cs="Arial"/>
                <w:sz w:val="18"/>
                <w:szCs w:val="18"/>
              </w:rPr>
            </w:pPr>
            <w:r w:rsidRPr="00AD03DD">
              <w:rPr>
                <w:rFonts w:cs="Arial"/>
                <w:sz w:val="18"/>
                <w:szCs w:val="18"/>
              </w:rPr>
              <w:t>403,609</w:t>
            </w:r>
          </w:p>
        </w:tc>
        <w:tc>
          <w:tcPr>
            <w:tcW w:w="1361" w:type="dxa"/>
            <w:tcBorders>
              <w:top w:val="nil"/>
              <w:left w:val="nil"/>
              <w:bottom w:val="nil"/>
              <w:right w:val="nil"/>
            </w:tcBorders>
            <w:vAlign w:val="bottom"/>
          </w:tcPr>
          <w:p w14:paraId="1A43CD39" w14:textId="467BC0D7" w:rsidR="00AD03DD" w:rsidRPr="00C935A5" w:rsidRDefault="00AD03DD" w:rsidP="00AD03DD">
            <w:pPr>
              <w:spacing w:before="40" w:after="20"/>
              <w:jc w:val="right"/>
              <w:rPr>
                <w:rFonts w:cs="Arial"/>
                <w:sz w:val="18"/>
                <w:szCs w:val="18"/>
              </w:rPr>
            </w:pPr>
            <w:r w:rsidRPr="00AD03DD">
              <w:rPr>
                <w:rFonts w:cs="Arial"/>
                <w:sz w:val="18"/>
                <w:szCs w:val="18"/>
              </w:rPr>
              <w:t>398,134</w:t>
            </w:r>
          </w:p>
        </w:tc>
        <w:tc>
          <w:tcPr>
            <w:tcW w:w="1361" w:type="dxa"/>
            <w:tcBorders>
              <w:top w:val="nil"/>
              <w:left w:val="nil"/>
              <w:bottom w:val="nil"/>
              <w:right w:val="nil"/>
            </w:tcBorders>
            <w:vAlign w:val="bottom"/>
          </w:tcPr>
          <w:p w14:paraId="3624B9A8" w14:textId="14A1D279" w:rsidR="00AD03DD" w:rsidRPr="00C935A5" w:rsidRDefault="00AD03DD" w:rsidP="00AD03DD">
            <w:pPr>
              <w:spacing w:before="40" w:after="20"/>
              <w:jc w:val="right"/>
              <w:rPr>
                <w:rFonts w:cs="Arial"/>
                <w:sz w:val="18"/>
                <w:szCs w:val="18"/>
              </w:rPr>
            </w:pPr>
            <w:r w:rsidRPr="00AD03DD">
              <w:rPr>
                <w:rFonts w:cs="Arial"/>
                <w:sz w:val="18"/>
                <w:szCs w:val="18"/>
              </w:rPr>
              <w:t>950,807</w:t>
            </w:r>
          </w:p>
        </w:tc>
        <w:tc>
          <w:tcPr>
            <w:tcW w:w="1361" w:type="dxa"/>
            <w:tcBorders>
              <w:top w:val="nil"/>
              <w:left w:val="nil"/>
              <w:bottom w:val="nil"/>
              <w:right w:val="nil"/>
            </w:tcBorders>
            <w:shd w:val="clear" w:color="auto" w:fill="auto"/>
            <w:vAlign w:val="bottom"/>
          </w:tcPr>
          <w:p w14:paraId="39F3337B" w14:textId="1F1421AF" w:rsidR="00AD03DD" w:rsidRPr="00C935A5" w:rsidRDefault="00AD03DD" w:rsidP="00AD03DD">
            <w:pPr>
              <w:spacing w:before="40" w:after="20"/>
              <w:jc w:val="right"/>
              <w:rPr>
                <w:rFonts w:cs="Arial"/>
                <w:sz w:val="18"/>
                <w:szCs w:val="18"/>
              </w:rPr>
            </w:pPr>
            <w:r w:rsidRPr="00AD03DD">
              <w:rPr>
                <w:rFonts w:cs="Arial"/>
                <w:sz w:val="18"/>
                <w:szCs w:val="18"/>
              </w:rPr>
              <w:t>582,961</w:t>
            </w:r>
          </w:p>
        </w:tc>
      </w:tr>
      <w:tr w:rsidR="00AD03DD" w:rsidRPr="00AD03DD" w14:paraId="436A0A5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094DE36"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vAlign w:val="bottom"/>
          </w:tcPr>
          <w:p w14:paraId="5A1D883F" w14:textId="625CF31D" w:rsidR="00AD03DD" w:rsidRPr="00C935A5" w:rsidRDefault="00AD03DD" w:rsidP="00AD03DD">
            <w:pPr>
              <w:spacing w:before="40" w:after="20"/>
              <w:jc w:val="right"/>
              <w:rPr>
                <w:rFonts w:cs="Arial"/>
                <w:sz w:val="18"/>
                <w:szCs w:val="18"/>
              </w:rPr>
            </w:pPr>
            <w:r w:rsidRPr="00AD03DD">
              <w:rPr>
                <w:rFonts w:cs="Arial"/>
                <w:sz w:val="18"/>
                <w:szCs w:val="18"/>
              </w:rPr>
              <w:t>497,910</w:t>
            </w:r>
          </w:p>
        </w:tc>
        <w:tc>
          <w:tcPr>
            <w:tcW w:w="1361" w:type="dxa"/>
            <w:tcBorders>
              <w:top w:val="nil"/>
              <w:left w:val="nil"/>
              <w:bottom w:val="nil"/>
              <w:right w:val="nil"/>
            </w:tcBorders>
            <w:shd w:val="clear" w:color="auto" w:fill="auto"/>
            <w:vAlign w:val="bottom"/>
          </w:tcPr>
          <w:p w14:paraId="3A00AF6E" w14:textId="22E796C0" w:rsidR="00AD03DD" w:rsidRPr="00C935A5" w:rsidRDefault="00AD03DD" w:rsidP="00AD03DD">
            <w:pPr>
              <w:spacing w:before="40" w:after="20"/>
              <w:jc w:val="right"/>
              <w:rPr>
                <w:rFonts w:cs="Arial"/>
                <w:sz w:val="18"/>
                <w:szCs w:val="18"/>
              </w:rPr>
            </w:pPr>
            <w:r w:rsidRPr="00AD03DD">
              <w:rPr>
                <w:rFonts w:cs="Arial"/>
                <w:sz w:val="18"/>
                <w:szCs w:val="18"/>
              </w:rPr>
              <w:t>217,495</w:t>
            </w:r>
          </w:p>
        </w:tc>
        <w:tc>
          <w:tcPr>
            <w:tcW w:w="1361" w:type="dxa"/>
            <w:tcBorders>
              <w:top w:val="nil"/>
              <w:left w:val="nil"/>
              <w:bottom w:val="nil"/>
              <w:right w:val="nil"/>
            </w:tcBorders>
            <w:vAlign w:val="bottom"/>
          </w:tcPr>
          <w:p w14:paraId="4756E0EF" w14:textId="298EF6DA" w:rsidR="00AD03DD" w:rsidRPr="00C935A5" w:rsidRDefault="00AD03DD" w:rsidP="00AD03DD">
            <w:pPr>
              <w:spacing w:before="40" w:after="20"/>
              <w:jc w:val="right"/>
              <w:rPr>
                <w:rFonts w:cs="Arial"/>
                <w:sz w:val="18"/>
                <w:szCs w:val="18"/>
              </w:rPr>
            </w:pPr>
            <w:r w:rsidRPr="00AD03DD">
              <w:rPr>
                <w:rFonts w:cs="Arial"/>
                <w:sz w:val="18"/>
                <w:szCs w:val="18"/>
              </w:rPr>
              <w:t>340,760</w:t>
            </w:r>
          </w:p>
        </w:tc>
        <w:tc>
          <w:tcPr>
            <w:tcW w:w="1361" w:type="dxa"/>
            <w:tcBorders>
              <w:top w:val="nil"/>
              <w:left w:val="nil"/>
              <w:bottom w:val="nil"/>
              <w:right w:val="nil"/>
            </w:tcBorders>
            <w:vAlign w:val="bottom"/>
          </w:tcPr>
          <w:p w14:paraId="6AFFFFB9" w14:textId="6CA0DE63" w:rsidR="00AD03DD" w:rsidRPr="00C935A5" w:rsidRDefault="00AD03DD" w:rsidP="00AD03DD">
            <w:pPr>
              <w:spacing w:before="40" w:after="20"/>
              <w:jc w:val="right"/>
              <w:rPr>
                <w:rFonts w:cs="Arial"/>
                <w:sz w:val="18"/>
                <w:szCs w:val="18"/>
              </w:rPr>
            </w:pPr>
            <w:r w:rsidRPr="00AD03DD">
              <w:rPr>
                <w:rFonts w:cs="Arial"/>
                <w:sz w:val="18"/>
                <w:szCs w:val="18"/>
              </w:rPr>
              <w:t>599,016</w:t>
            </w:r>
          </w:p>
        </w:tc>
        <w:tc>
          <w:tcPr>
            <w:tcW w:w="1361" w:type="dxa"/>
            <w:tcBorders>
              <w:top w:val="nil"/>
              <w:left w:val="nil"/>
              <w:bottom w:val="nil"/>
              <w:right w:val="nil"/>
            </w:tcBorders>
            <w:shd w:val="clear" w:color="auto" w:fill="auto"/>
            <w:vAlign w:val="bottom"/>
          </w:tcPr>
          <w:p w14:paraId="7A02404F" w14:textId="728069F5" w:rsidR="00AD03DD" w:rsidRPr="00C935A5" w:rsidRDefault="00AD03DD" w:rsidP="00AD03DD">
            <w:pPr>
              <w:spacing w:before="40" w:after="20"/>
              <w:jc w:val="right"/>
              <w:rPr>
                <w:rFonts w:cs="Arial"/>
                <w:sz w:val="18"/>
                <w:szCs w:val="18"/>
              </w:rPr>
            </w:pPr>
            <w:r w:rsidRPr="00AD03DD">
              <w:rPr>
                <w:rFonts w:cs="Arial"/>
                <w:sz w:val="18"/>
                <w:szCs w:val="18"/>
              </w:rPr>
              <w:t>461,107</w:t>
            </w:r>
          </w:p>
        </w:tc>
      </w:tr>
      <w:tr w:rsidR="00AD03DD" w:rsidRPr="00AD03DD" w14:paraId="4D7314C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61A8364"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vAlign w:val="bottom"/>
          </w:tcPr>
          <w:p w14:paraId="522F757C" w14:textId="436DCEB8" w:rsidR="00AD03DD" w:rsidRPr="00C935A5" w:rsidRDefault="00AD03DD" w:rsidP="00AD03DD">
            <w:pPr>
              <w:spacing w:before="40" w:after="20"/>
              <w:jc w:val="right"/>
              <w:rPr>
                <w:rFonts w:cs="Arial"/>
                <w:sz w:val="18"/>
                <w:szCs w:val="18"/>
              </w:rPr>
            </w:pPr>
            <w:r w:rsidRPr="00AD03DD">
              <w:rPr>
                <w:rFonts w:cs="Arial"/>
                <w:sz w:val="18"/>
                <w:szCs w:val="18"/>
              </w:rPr>
              <w:t>3,399,282</w:t>
            </w:r>
          </w:p>
        </w:tc>
        <w:tc>
          <w:tcPr>
            <w:tcW w:w="1361" w:type="dxa"/>
            <w:tcBorders>
              <w:top w:val="nil"/>
              <w:left w:val="nil"/>
              <w:bottom w:val="nil"/>
              <w:right w:val="nil"/>
            </w:tcBorders>
            <w:shd w:val="clear" w:color="auto" w:fill="auto"/>
            <w:vAlign w:val="bottom"/>
          </w:tcPr>
          <w:p w14:paraId="01BAEDF1" w14:textId="66A04647" w:rsidR="00AD03DD" w:rsidRPr="00C935A5" w:rsidRDefault="00AD03DD" w:rsidP="00AD03DD">
            <w:pPr>
              <w:spacing w:before="40" w:after="20"/>
              <w:jc w:val="right"/>
              <w:rPr>
                <w:rFonts w:cs="Arial"/>
                <w:sz w:val="18"/>
                <w:szCs w:val="18"/>
              </w:rPr>
            </w:pPr>
            <w:r w:rsidRPr="00AD03DD">
              <w:rPr>
                <w:rFonts w:cs="Arial"/>
                <w:sz w:val="18"/>
                <w:szCs w:val="18"/>
              </w:rPr>
              <w:t>1,998,009</w:t>
            </w:r>
          </w:p>
        </w:tc>
        <w:tc>
          <w:tcPr>
            <w:tcW w:w="1361" w:type="dxa"/>
            <w:tcBorders>
              <w:top w:val="nil"/>
              <w:left w:val="nil"/>
              <w:bottom w:val="nil"/>
              <w:right w:val="nil"/>
            </w:tcBorders>
            <w:vAlign w:val="bottom"/>
          </w:tcPr>
          <w:p w14:paraId="7B46EC7F" w14:textId="2DB4FF0A" w:rsidR="00AD03DD" w:rsidRPr="00C935A5" w:rsidRDefault="00AD03DD" w:rsidP="00AD03DD">
            <w:pPr>
              <w:spacing w:before="40" w:after="20"/>
              <w:jc w:val="right"/>
              <w:rPr>
                <w:rFonts w:cs="Arial"/>
                <w:sz w:val="18"/>
                <w:szCs w:val="18"/>
              </w:rPr>
            </w:pPr>
            <w:r w:rsidRPr="00AD03DD">
              <w:rPr>
                <w:rFonts w:cs="Arial"/>
                <w:sz w:val="18"/>
                <w:szCs w:val="18"/>
              </w:rPr>
              <w:t>1,771,628</w:t>
            </w:r>
          </w:p>
        </w:tc>
        <w:tc>
          <w:tcPr>
            <w:tcW w:w="1361" w:type="dxa"/>
            <w:tcBorders>
              <w:top w:val="nil"/>
              <w:left w:val="nil"/>
              <w:bottom w:val="nil"/>
              <w:right w:val="nil"/>
            </w:tcBorders>
            <w:vAlign w:val="bottom"/>
          </w:tcPr>
          <w:p w14:paraId="6AEBBBF2" w14:textId="13A8F608" w:rsidR="00AD03DD" w:rsidRPr="00C935A5" w:rsidRDefault="00AD03DD" w:rsidP="00AD03DD">
            <w:pPr>
              <w:spacing w:before="40" w:after="20"/>
              <w:jc w:val="right"/>
              <w:rPr>
                <w:rFonts w:cs="Arial"/>
                <w:sz w:val="18"/>
                <w:szCs w:val="18"/>
              </w:rPr>
            </w:pPr>
            <w:r w:rsidRPr="00AD03DD">
              <w:rPr>
                <w:rFonts w:cs="Arial"/>
                <w:sz w:val="18"/>
                <w:szCs w:val="18"/>
              </w:rPr>
              <w:t>4,089,547</w:t>
            </w:r>
          </w:p>
        </w:tc>
        <w:tc>
          <w:tcPr>
            <w:tcW w:w="1361" w:type="dxa"/>
            <w:tcBorders>
              <w:top w:val="nil"/>
              <w:left w:val="nil"/>
              <w:bottom w:val="nil"/>
              <w:right w:val="nil"/>
            </w:tcBorders>
            <w:shd w:val="clear" w:color="auto" w:fill="auto"/>
            <w:vAlign w:val="bottom"/>
          </w:tcPr>
          <w:p w14:paraId="709634C3" w14:textId="53F34AC0" w:rsidR="00AD03DD" w:rsidRPr="00C935A5" w:rsidRDefault="00AD03DD" w:rsidP="00AD03DD">
            <w:pPr>
              <w:spacing w:before="40" w:after="20"/>
              <w:jc w:val="right"/>
              <w:rPr>
                <w:rFonts w:cs="Arial"/>
                <w:sz w:val="18"/>
                <w:szCs w:val="18"/>
              </w:rPr>
            </w:pPr>
            <w:r w:rsidRPr="00AD03DD">
              <w:rPr>
                <w:rFonts w:cs="Arial"/>
                <w:sz w:val="18"/>
                <w:szCs w:val="18"/>
              </w:rPr>
              <w:t>2,403,299</w:t>
            </w:r>
          </w:p>
        </w:tc>
      </w:tr>
      <w:tr w:rsidR="00AD03DD" w:rsidRPr="00AD03DD" w14:paraId="3D3066E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2F1CEF8"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vAlign w:val="bottom"/>
          </w:tcPr>
          <w:p w14:paraId="219DD969" w14:textId="37878A48" w:rsidR="00AD03DD" w:rsidRPr="00C935A5" w:rsidRDefault="00AD03DD" w:rsidP="00AD03DD">
            <w:pPr>
              <w:spacing w:before="40" w:after="20"/>
              <w:jc w:val="right"/>
              <w:rPr>
                <w:rFonts w:cs="Arial"/>
                <w:sz w:val="18"/>
                <w:szCs w:val="18"/>
              </w:rPr>
            </w:pPr>
            <w:r w:rsidRPr="00AD03DD">
              <w:rPr>
                <w:rFonts w:cs="Arial"/>
                <w:sz w:val="18"/>
                <w:szCs w:val="18"/>
              </w:rPr>
              <w:t>2,185,392</w:t>
            </w:r>
          </w:p>
        </w:tc>
        <w:tc>
          <w:tcPr>
            <w:tcW w:w="1361" w:type="dxa"/>
            <w:tcBorders>
              <w:top w:val="nil"/>
              <w:left w:val="nil"/>
              <w:bottom w:val="nil"/>
              <w:right w:val="nil"/>
            </w:tcBorders>
            <w:shd w:val="clear" w:color="auto" w:fill="auto"/>
            <w:vAlign w:val="bottom"/>
          </w:tcPr>
          <w:p w14:paraId="3FAA5867" w14:textId="65D0C086" w:rsidR="00AD03DD" w:rsidRPr="00C935A5" w:rsidRDefault="00AD03DD" w:rsidP="00AD03DD">
            <w:pPr>
              <w:spacing w:before="40" w:after="20"/>
              <w:jc w:val="right"/>
              <w:rPr>
                <w:rFonts w:cs="Arial"/>
                <w:sz w:val="18"/>
                <w:szCs w:val="18"/>
              </w:rPr>
            </w:pPr>
            <w:r w:rsidRPr="00AD03DD">
              <w:rPr>
                <w:rFonts w:cs="Arial"/>
                <w:sz w:val="18"/>
                <w:szCs w:val="18"/>
              </w:rPr>
              <w:t>1,249,421</w:t>
            </w:r>
          </w:p>
        </w:tc>
        <w:tc>
          <w:tcPr>
            <w:tcW w:w="1361" w:type="dxa"/>
            <w:tcBorders>
              <w:top w:val="nil"/>
              <w:left w:val="nil"/>
              <w:bottom w:val="nil"/>
              <w:right w:val="nil"/>
            </w:tcBorders>
            <w:vAlign w:val="bottom"/>
          </w:tcPr>
          <w:p w14:paraId="050E374C" w14:textId="1476C2C1" w:rsidR="00AD03DD" w:rsidRPr="00C935A5" w:rsidRDefault="00AD03DD" w:rsidP="00AD03DD">
            <w:pPr>
              <w:spacing w:before="40" w:after="20"/>
              <w:jc w:val="right"/>
              <w:rPr>
                <w:rFonts w:cs="Arial"/>
                <w:sz w:val="18"/>
                <w:szCs w:val="18"/>
              </w:rPr>
            </w:pPr>
            <w:r w:rsidRPr="00AD03DD">
              <w:rPr>
                <w:rFonts w:cs="Arial"/>
                <w:sz w:val="18"/>
                <w:szCs w:val="18"/>
              </w:rPr>
              <w:t>1,096,687</w:t>
            </w:r>
          </w:p>
        </w:tc>
        <w:tc>
          <w:tcPr>
            <w:tcW w:w="1361" w:type="dxa"/>
            <w:tcBorders>
              <w:top w:val="nil"/>
              <w:left w:val="nil"/>
              <w:bottom w:val="nil"/>
              <w:right w:val="nil"/>
            </w:tcBorders>
            <w:vAlign w:val="bottom"/>
          </w:tcPr>
          <w:p w14:paraId="0D6C03DA" w14:textId="2B1A1312" w:rsidR="00AD03DD" w:rsidRPr="00C935A5" w:rsidRDefault="00AD03DD" w:rsidP="00AD03DD">
            <w:pPr>
              <w:spacing w:before="40" w:after="20"/>
              <w:jc w:val="right"/>
              <w:rPr>
                <w:rFonts w:cs="Arial"/>
                <w:sz w:val="18"/>
                <w:szCs w:val="18"/>
              </w:rPr>
            </w:pPr>
            <w:r w:rsidRPr="00AD03DD">
              <w:rPr>
                <w:rFonts w:cs="Arial"/>
                <w:sz w:val="18"/>
                <w:szCs w:val="18"/>
              </w:rPr>
              <w:t>2,629,163</w:t>
            </w:r>
          </w:p>
        </w:tc>
        <w:tc>
          <w:tcPr>
            <w:tcW w:w="1361" w:type="dxa"/>
            <w:tcBorders>
              <w:top w:val="nil"/>
              <w:left w:val="nil"/>
              <w:bottom w:val="nil"/>
              <w:right w:val="nil"/>
            </w:tcBorders>
            <w:shd w:val="clear" w:color="auto" w:fill="auto"/>
            <w:vAlign w:val="bottom"/>
          </w:tcPr>
          <w:p w14:paraId="03DC803D" w14:textId="225A72C8" w:rsidR="00AD03DD" w:rsidRPr="00C935A5" w:rsidRDefault="00AD03DD" w:rsidP="00AD03DD">
            <w:pPr>
              <w:spacing w:before="40" w:after="20"/>
              <w:jc w:val="right"/>
              <w:rPr>
                <w:rFonts w:cs="Arial"/>
                <w:sz w:val="18"/>
                <w:szCs w:val="18"/>
              </w:rPr>
            </w:pPr>
            <w:r w:rsidRPr="00AD03DD">
              <w:rPr>
                <w:rFonts w:cs="Arial"/>
                <w:sz w:val="18"/>
                <w:szCs w:val="18"/>
              </w:rPr>
              <w:t>1,718,328</w:t>
            </w:r>
          </w:p>
        </w:tc>
      </w:tr>
      <w:tr w:rsidR="00AD03DD" w:rsidRPr="00AD03DD" w14:paraId="4561738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4E93F82"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vAlign w:val="bottom"/>
          </w:tcPr>
          <w:p w14:paraId="0336148E" w14:textId="02F222F3" w:rsidR="00AD03DD" w:rsidRPr="00C935A5" w:rsidRDefault="00AD03DD" w:rsidP="00AD03DD">
            <w:pPr>
              <w:spacing w:before="40" w:after="20"/>
              <w:jc w:val="right"/>
              <w:rPr>
                <w:rFonts w:cs="Arial"/>
                <w:sz w:val="18"/>
                <w:szCs w:val="18"/>
              </w:rPr>
            </w:pPr>
            <w:r w:rsidRPr="00AD03DD">
              <w:rPr>
                <w:rFonts w:cs="Arial"/>
                <w:sz w:val="18"/>
                <w:szCs w:val="18"/>
              </w:rPr>
              <w:t>597,349</w:t>
            </w:r>
          </w:p>
        </w:tc>
        <w:tc>
          <w:tcPr>
            <w:tcW w:w="1361" w:type="dxa"/>
            <w:tcBorders>
              <w:top w:val="nil"/>
              <w:left w:val="nil"/>
              <w:bottom w:val="nil"/>
              <w:right w:val="nil"/>
            </w:tcBorders>
            <w:shd w:val="clear" w:color="auto" w:fill="auto"/>
            <w:vAlign w:val="bottom"/>
          </w:tcPr>
          <w:p w14:paraId="4CBF3326" w14:textId="1E3371E9" w:rsidR="00AD03DD" w:rsidRPr="00C935A5" w:rsidRDefault="00AD03DD" w:rsidP="00AD03DD">
            <w:pPr>
              <w:spacing w:before="40" w:after="20"/>
              <w:jc w:val="right"/>
              <w:rPr>
                <w:rFonts w:cs="Arial"/>
                <w:sz w:val="18"/>
                <w:szCs w:val="18"/>
              </w:rPr>
            </w:pPr>
            <w:r w:rsidRPr="00AD03DD">
              <w:rPr>
                <w:rFonts w:cs="Arial"/>
                <w:sz w:val="18"/>
                <w:szCs w:val="18"/>
              </w:rPr>
              <w:t>317,531</w:t>
            </w:r>
          </w:p>
        </w:tc>
        <w:tc>
          <w:tcPr>
            <w:tcW w:w="1361" w:type="dxa"/>
            <w:tcBorders>
              <w:top w:val="nil"/>
              <w:left w:val="nil"/>
              <w:bottom w:val="nil"/>
              <w:right w:val="nil"/>
            </w:tcBorders>
            <w:vAlign w:val="bottom"/>
          </w:tcPr>
          <w:p w14:paraId="5E1A0F0C" w14:textId="36A5C2E0" w:rsidR="00AD03DD" w:rsidRPr="00C935A5" w:rsidRDefault="00AD03DD" w:rsidP="00AD03DD">
            <w:pPr>
              <w:spacing w:before="40" w:after="20"/>
              <w:jc w:val="right"/>
              <w:rPr>
                <w:rFonts w:cs="Arial"/>
                <w:sz w:val="18"/>
                <w:szCs w:val="18"/>
              </w:rPr>
            </w:pPr>
            <w:r w:rsidRPr="00AD03DD">
              <w:rPr>
                <w:rFonts w:cs="Arial"/>
                <w:sz w:val="18"/>
                <w:szCs w:val="18"/>
              </w:rPr>
              <w:t>309,270</w:t>
            </w:r>
          </w:p>
        </w:tc>
        <w:tc>
          <w:tcPr>
            <w:tcW w:w="1361" w:type="dxa"/>
            <w:tcBorders>
              <w:top w:val="nil"/>
              <w:left w:val="nil"/>
              <w:bottom w:val="nil"/>
              <w:right w:val="nil"/>
            </w:tcBorders>
            <w:vAlign w:val="bottom"/>
          </w:tcPr>
          <w:p w14:paraId="28C032D3" w14:textId="1031E3F2" w:rsidR="00AD03DD" w:rsidRPr="00C935A5" w:rsidRDefault="00AD03DD" w:rsidP="00AD03DD">
            <w:pPr>
              <w:spacing w:before="40" w:after="20"/>
              <w:jc w:val="right"/>
              <w:rPr>
                <w:rFonts w:cs="Arial"/>
                <w:sz w:val="18"/>
                <w:szCs w:val="18"/>
              </w:rPr>
            </w:pPr>
            <w:r w:rsidRPr="00AD03DD">
              <w:rPr>
                <w:rFonts w:cs="Arial"/>
                <w:sz w:val="18"/>
                <w:szCs w:val="18"/>
              </w:rPr>
              <w:t>718,648</w:t>
            </w:r>
          </w:p>
        </w:tc>
        <w:tc>
          <w:tcPr>
            <w:tcW w:w="1361" w:type="dxa"/>
            <w:tcBorders>
              <w:top w:val="nil"/>
              <w:left w:val="nil"/>
              <w:bottom w:val="nil"/>
              <w:right w:val="nil"/>
            </w:tcBorders>
            <w:shd w:val="clear" w:color="auto" w:fill="auto"/>
            <w:vAlign w:val="bottom"/>
          </w:tcPr>
          <w:p w14:paraId="706A9EF8" w14:textId="650262D9" w:rsidR="00AD03DD" w:rsidRPr="00C935A5" w:rsidRDefault="00AD03DD" w:rsidP="00AD03DD">
            <w:pPr>
              <w:spacing w:before="40" w:after="20"/>
              <w:jc w:val="right"/>
              <w:rPr>
                <w:rFonts w:cs="Arial"/>
                <w:sz w:val="18"/>
                <w:szCs w:val="18"/>
              </w:rPr>
            </w:pPr>
            <w:r w:rsidRPr="00AD03DD">
              <w:rPr>
                <w:rFonts w:cs="Arial"/>
                <w:sz w:val="18"/>
                <w:szCs w:val="18"/>
              </w:rPr>
              <w:t>459,587</w:t>
            </w:r>
          </w:p>
        </w:tc>
      </w:tr>
      <w:tr w:rsidR="00AD03DD" w:rsidRPr="00AD03DD" w14:paraId="5C09D55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699B704"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vAlign w:val="bottom"/>
          </w:tcPr>
          <w:p w14:paraId="120EFE68" w14:textId="279717EB" w:rsidR="00AD03DD" w:rsidRPr="00C935A5" w:rsidRDefault="00AD03DD" w:rsidP="00AD03DD">
            <w:pPr>
              <w:spacing w:before="40" w:after="20"/>
              <w:jc w:val="right"/>
              <w:rPr>
                <w:rFonts w:cs="Arial"/>
                <w:sz w:val="18"/>
                <w:szCs w:val="18"/>
              </w:rPr>
            </w:pPr>
            <w:r w:rsidRPr="00AD03DD">
              <w:rPr>
                <w:rFonts w:cs="Arial"/>
                <w:sz w:val="18"/>
                <w:szCs w:val="18"/>
              </w:rPr>
              <w:t>3,131,003</w:t>
            </w:r>
          </w:p>
        </w:tc>
        <w:tc>
          <w:tcPr>
            <w:tcW w:w="1361" w:type="dxa"/>
            <w:tcBorders>
              <w:top w:val="nil"/>
              <w:left w:val="nil"/>
              <w:bottom w:val="nil"/>
              <w:right w:val="nil"/>
            </w:tcBorders>
            <w:shd w:val="clear" w:color="auto" w:fill="auto"/>
            <w:vAlign w:val="bottom"/>
          </w:tcPr>
          <w:p w14:paraId="6442891C" w14:textId="6A7D5A3A" w:rsidR="00AD03DD" w:rsidRPr="00C935A5" w:rsidRDefault="00AD03DD" w:rsidP="00AD03DD">
            <w:pPr>
              <w:spacing w:before="40" w:after="20"/>
              <w:jc w:val="right"/>
              <w:rPr>
                <w:rFonts w:cs="Arial"/>
                <w:sz w:val="18"/>
                <w:szCs w:val="18"/>
              </w:rPr>
            </w:pPr>
            <w:r w:rsidRPr="00AD03DD">
              <w:rPr>
                <w:rFonts w:cs="Arial"/>
                <w:sz w:val="18"/>
                <w:szCs w:val="18"/>
              </w:rPr>
              <w:t>1,684,448</w:t>
            </w:r>
          </w:p>
        </w:tc>
        <w:tc>
          <w:tcPr>
            <w:tcW w:w="1361" w:type="dxa"/>
            <w:tcBorders>
              <w:top w:val="nil"/>
              <w:left w:val="nil"/>
              <w:bottom w:val="nil"/>
              <w:right w:val="nil"/>
            </w:tcBorders>
            <w:vAlign w:val="bottom"/>
          </w:tcPr>
          <w:p w14:paraId="6792F340" w14:textId="65FB4453" w:rsidR="00AD03DD" w:rsidRPr="00C935A5" w:rsidRDefault="00AD03DD" w:rsidP="00AD03DD">
            <w:pPr>
              <w:spacing w:before="40" w:after="20"/>
              <w:jc w:val="right"/>
              <w:rPr>
                <w:rFonts w:cs="Arial"/>
                <w:sz w:val="18"/>
                <w:szCs w:val="18"/>
              </w:rPr>
            </w:pPr>
            <w:r w:rsidRPr="00AD03DD">
              <w:rPr>
                <w:rFonts w:cs="Arial"/>
                <w:sz w:val="18"/>
                <w:szCs w:val="18"/>
              </w:rPr>
              <w:t>1,154,346</w:t>
            </w:r>
          </w:p>
        </w:tc>
        <w:tc>
          <w:tcPr>
            <w:tcW w:w="1361" w:type="dxa"/>
            <w:tcBorders>
              <w:top w:val="nil"/>
              <w:left w:val="nil"/>
              <w:bottom w:val="nil"/>
              <w:right w:val="nil"/>
            </w:tcBorders>
            <w:vAlign w:val="bottom"/>
          </w:tcPr>
          <w:p w14:paraId="0B8AD6AA" w14:textId="73791B83" w:rsidR="00AD03DD" w:rsidRPr="00C935A5" w:rsidRDefault="00AD03DD" w:rsidP="00AD03DD">
            <w:pPr>
              <w:spacing w:before="40" w:after="20"/>
              <w:jc w:val="right"/>
              <w:rPr>
                <w:rFonts w:cs="Arial"/>
                <w:sz w:val="18"/>
                <w:szCs w:val="18"/>
              </w:rPr>
            </w:pPr>
            <w:r w:rsidRPr="00AD03DD">
              <w:rPr>
                <w:rFonts w:cs="Arial"/>
                <w:sz w:val="18"/>
                <w:szCs w:val="18"/>
              </w:rPr>
              <w:t>3,766,791</w:t>
            </w:r>
          </w:p>
        </w:tc>
        <w:tc>
          <w:tcPr>
            <w:tcW w:w="1361" w:type="dxa"/>
            <w:tcBorders>
              <w:top w:val="nil"/>
              <w:left w:val="nil"/>
              <w:bottom w:val="nil"/>
              <w:right w:val="nil"/>
            </w:tcBorders>
            <w:shd w:val="clear" w:color="auto" w:fill="auto"/>
            <w:vAlign w:val="bottom"/>
          </w:tcPr>
          <w:p w14:paraId="6859E743" w14:textId="082157FF" w:rsidR="00AD03DD" w:rsidRPr="00C935A5" w:rsidRDefault="00AD03DD" w:rsidP="00AD03DD">
            <w:pPr>
              <w:spacing w:before="40" w:after="20"/>
              <w:jc w:val="right"/>
              <w:rPr>
                <w:rFonts w:cs="Arial"/>
                <w:sz w:val="18"/>
                <w:szCs w:val="18"/>
              </w:rPr>
            </w:pPr>
            <w:r w:rsidRPr="00AD03DD">
              <w:rPr>
                <w:rFonts w:cs="Arial"/>
                <w:sz w:val="18"/>
                <w:szCs w:val="18"/>
              </w:rPr>
              <w:t>2,441,806</w:t>
            </w:r>
          </w:p>
        </w:tc>
      </w:tr>
      <w:tr w:rsidR="00AD03DD" w:rsidRPr="00AD03DD" w14:paraId="66EEE8E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0499EC8"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FFC000"/>
              <w:bottom w:val="nil"/>
              <w:right w:val="nil"/>
            </w:tcBorders>
            <w:shd w:val="clear" w:color="auto" w:fill="auto"/>
            <w:vAlign w:val="bottom"/>
          </w:tcPr>
          <w:p w14:paraId="235D1907" w14:textId="0239783B" w:rsidR="00AD03DD" w:rsidRPr="00C935A5" w:rsidRDefault="00AD03DD" w:rsidP="00AD03DD">
            <w:pPr>
              <w:spacing w:before="40" w:after="20"/>
              <w:jc w:val="right"/>
              <w:rPr>
                <w:rFonts w:cs="Arial"/>
                <w:sz w:val="18"/>
                <w:szCs w:val="18"/>
              </w:rPr>
            </w:pPr>
            <w:r w:rsidRPr="00AD03DD">
              <w:rPr>
                <w:rFonts w:cs="Arial"/>
                <w:sz w:val="18"/>
                <w:szCs w:val="18"/>
              </w:rPr>
              <w:t>2,800,921</w:t>
            </w:r>
          </w:p>
        </w:tc>
        <w:tc>
          <w:tcPr>
            <w:tcW w:w="1361" w:type="dxa"/>
            <w:tcBorders>
              <w:top w:val="nil"/>
              <w:left w:val="nil"/>
              <w:bottom w:val="nil"/>
              <w:right w:val="nil"/>
            </w:tcBorders>
            <w:shd w:val="clear" w:color="auto" w:fill="auto"/>
            <w:vAlign w:val="bottom"/>
          </w:tcPr>
          <w:p w14:paraId="4595E820" w14:textId="71C61173" w:rsidR="00AD03DD" w:rsidRPr="00C935A5" w:rsidRDefault="00AD03DD" w:rsidP="00AD03DD">
            <w:pPr>
              <w:spacing w:before="40" w:after="20"/>
              <w:jc w:val="right"/>
              <w:rPr>
                <w:rFonts w:cs="Arial"/>
                <w:sz w:val="18"/>
                <w:szCs w:val="18"/>
              </w:rPr>
            </w:pPr>
            <w:r w:rsidRPr="00AD03DD">
              <w:rPr>
                <w:rFonts w:cs="Arial"/>
                <w:sz w:val="18"/>
                <w:szCs w:val="18"/>
              </w:rPr>
              <w:t>1,578,837</w:t>
            </w:r>
          </w:p>
        </w:tc>
        <w:tc>
          <w:tcPr>
            <w:tcW w:w="1361" w:type="dxa"/>
            <w:tcBorders>
              <w:top w:val="nil"/>
              <w:left w:val="nil"/>
              <w:bottom w:val="nil"/>
              <w:right w:val="nil"/>
            </w:tcBorders>
            <w:vAlign w:val="bottom"/>
          </w:tcPr>
          <w:p w14:paraId="22F6FFE6" w14:textId="56985473" w:rsidR="00AD03DD" w:rsidRPr="00C935A5" w:rsidRDefault="00AD03DD" w:rsidP="00AD03DD">
            <w:pPr>
              <w:spacing w:before="40" w:after="20"/>
              <w:jc w:val="right"/>
              <w:rPr>
                <w:rFonts w:cs="Arial"/>
                <w:sz w:val="18"/>
                <w:szCs w:val="18"/>
              </w:rPr>
            </w:pPr>
            <w:r w:rsidRPr="00AD03DD">
              <w:rPr>
                <w:rFonts w:cs="Arial"/>
                <w:sz w:val="18"/>
                <w:szCs w:val="18"/>
              </w:rPr>
              <w:t>2,023,875</w:t>
            </w:r>
          </w:p>
        </w:tc>
        <w:tc>
          <w:tcPr>
            <w:tcW w:w="1361" w:type="dxa"/>
            <w:tcBorders>
              <w:top w:val="nil"/>
              <w:left w:val="nil"/>
              <w:bottom w:val="nil"/>
              <w:right w:val="nil"/>
            </w:tcBorders>
            <w:vAlign w:val="bottom"/>
          </w:tcPr>
          <w:p w14:paraId="78C3E016" w14:textId="2CECB14C" w:rsidR="00AD03DD" w:rsidRPr="00C935A5" w:rsidRDefault="00AD03DD" w:rsidP="00AD03DD">
            <w:pPr>
              <w:spacing w:before="40" w:after="20"/>
              <w:jc w:val="right"/>
              <w:rPr>
                <w:rFonts w:cs="Arial"/>
                <w:sz w:val="18"/>
                <w:szCs w:val="18"/>
              </w:rPr>
            </w:pPr>
            <w:r w:rsidRPr="00AD03DD">
              <w:rPr>
                <w:rFonts w:cs="Arial"/>
                <w:sz w:val="18"/>
                <w:szCs w:val="18"/>
              </w:rPr>
              <w:t>3,369,682</w:t>
            </w:r>
          </w:p>
        </w:tc>
        <w:tc>
          <w:tcPr>
            <w:tcW w:w="1361" w:type="dxa"/>
            <w:tcBorders>
              <w:top w:val="nil"/>
              <w:left w:val="nil"/>
              <w:bottom w:val="nil"/>
              <w:right w:val="nil"/>
            </w:tcBorders>
            <w:shd w:val="clear" w:color="auto" w:fill="auto"/>
            <w:vAlign w:val="bottom"/>
          </w:tcPr>
          <w:p w14:paraId="0D789B6A" w14:textId="0F5A6B35" w:rsidR="00AD03DD" w:rsidRPr="00C935A5" w:rsidRDefault="00AD03DD" w:rsidP="00AD03DD">
            <w:pPr>
              <w:spacing w:before="40" w:after="20"/>
              <w:jc w:val="right"/>
              <w:rPr>
                <w:rFonts w:cs="Arial"/>
                <w:sz w:val="18"/>
                <w:szCs w:val="18"/>
              </w:rPr>
            </w:pPr>
            <w:r w:rsidRPr="00AD03DD">
              <w:rPr>
                <w:rFonts w:cs="Arial"/>
                <w:sz w:val="18"/>
                <w:szCs w:val="18"/>
              </w:rPr>
              <w:t>3,015,646</w:t>
            </w:r>
          </w:p>
        </w:tc>
      </w:tr>
      <w:tr w:rsidR="00AD03DD" w:rsidRPr="00AD03DD" w14:paraId="2402B17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668E27E"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vAlign w:val="bottom"/>
          </w:tcPr>
          <w:p w14:paraId="30C5E50D" w14:textId="1ACF8561" w:rsidR="00AD03DD" w:rsidRPr="00C935A5" w:rsidRDefault="00AD03DD" w:rsidP="00AD03DD">
            <w:pPr>
              <w:spacing w:before="40" w:after="20"/>
              <w:jc w:val="right"/>
              <w:rPr>
                <w:rFonts w:cs="Arial"/>
                <w:sz w:val="18"/>
                <w:szCs w:val="18"/>
              </w:rPr>
            </w:pPr>
            <w:r w:rsidRPr="00AD03DD">
              <w:rPr>
                <w:rFonts w:cs="Arial"/>
                <w:sz w:val="18"/>
                <w:szCs w:val="18"/>
              </w:rPr>
              <w:t>331,757</w:t>
            </w:r>
          </w:p>
        </w:tc>
        <w:tc>
          <w:tcPr>
            <w:tcW w:w="1361" w:type="dxa"/>
            <w:tcBorders>
              <w:top w:val="nil"/>
              <w:left w:val="nil"/>
              <w:bottom w:val="nil"/>
              <w:right w:val="nil"/>
            </w:tcBorders>
            <w:shd w:val="clear" w:color="auto" w:fill="auto"/>
            <w:vAlign w:val="bottom"/>
          </w:tcPr>
          <w:p w14:paraId="32F0DF24" w14:textId="263CABC3" w:rsidR="00AD03DD" w:rsidRPr="00C935A5" w:rsidRDefault="00AD03DD" w:rsidP="00AD03DD">
            <w:pPr>
              <w:spacing w:before="40" w:after="20"/>
              <w:jc w:val="right"/>
              <w:rPr>
                <w:rFonts w:cs="Arial"/>
                <w:sz w:val="18"/>
                <w:szCs w:val="18"/>
              </w:rPr>
            </w:pPr>
            <w:r w:rsidRPr="00AD03DD">
              <w:rPr>
                <w:rFonts w:cs="Arial"/>
                <w:sz w:val="18"/>
                <w:szCs w:val="18"/>
              </w:rPr>
              <w:t>168,359</w:t>
            </w:r>
          </w:p>
        </w:tc>
        <w:tc>
          <w:tcPr>
            <w:tcW w:w="1361" w:type="dxa"/>
            <w:tcBorders>
              <w:top w:val="nil"/>
              <w:left w:val="nil"/>
              <w:bottom w:val="nil"/>
              <w:right w:val="nil"/>
            </w:tcBorders>
            <w:vAlign w:val="bottom"/>
          </w:tcPr>
          <w:p w14:paraId="5DAD437D" w14:textId="0096234C" w:rsidR="00AD03DD" w:rsidRPr="00C935A5" w:rsidRDefault="00AD03DD" w:rsidP="00AD03DD">
            <w:pPr>
              <w:spacing w:before="40" w:after="20"/>
              <w:jc w:val="right"/>
              <w:rPr>
                <w:rFonts w:cs="Arial"/>
                <w:sz w:val="18"/>
                <w:szCs w:val="18"/>
              </w:rPr>
            </w:pPr>
            <w:r w:rsidRPr="00AD03DD">
              <w:rPr>
                <w:rFonts w:cs="Arial"/>
                <w:sz w:val="18"/>
                <w:szCs w:val="18"/>
              </w:rPr>
              <w:t>232,598</w:t>
            </w:r>
          </w:p>
        </w:tc>
        <w:tc>
          <w:tcPr>
            <w:tcW w:w="1361" w:type="dxa"/>
            <w:tcBorders>
              <w:top w:val="nil"/>
              <w:left w:val="nil"/>
              <w:bottom w:val="nil"/>
              <w:right w:val="nil"/>
            </w:tcBorders>
            <w:vAlign w:val="bottom"/>
          </w:tcPr>
          <w:p w14:paraId="5B030353" w14:textId="1AD4CAB7" w:rsidR="00AD03DD" w:rsidRPr="00C935A5" w:rsidRDefault="00AD03DD" w:rsidP="00AD03DD">
            <w:pPr>
              <w:spacing w:before="40" w:after="20"/>
              <w:jc w:val="right"/>
              <w:rPr>
                <w:rFonts w:cs="Arial"/>
                <w:sz w:val="18"/>
                <w:szCs w:val="18"/>
              </w:rPr>
            </w:pPr>
            <w:r w:rsidRPr="00AD03DD">
              <w:rPr>
                <w:rFonts w:cs="Arial"/>
                <w:sz w:val="18"/>
                <w:szCs w:val="18"/>
              </w:rPr>
              <w:t>399,125</w:t>
            </w:r>
          </w:p>
        </w:tc>
        <w:tc>
          <w:tcPr>
            <w:tcW w:w="1361" w:type="dxa"/>
            <w:tcBorders>
              <w:top w:val="nil"/>
              <w:left w:val="nil"/>
              <w:bottom w:val="nil"/>
              <w:right w:val="nil"/>
            </w:tcBorders>
            <w:shd w:val="clear" w:color="auto" w:fill="auto"/>
            <w:vAlign w:val="bottom"/>
          </w:tcPr>
          <w:p w14:paraId="1DA37D18" w14:textId="7071997B" w:rsidR="00AD03DD" w:rsidRPr="00C935A5" w:rsidRDefault="00AD03DD" w:rsidP="00AD03DD">
            <w:pPr>
              <w:spacing w:before="40" w:after="20"/>
              <w:jc w:val="right"/>
              <w:rPr>
                <w:rFonts w:cs="Arial"/>
                <w:sz w:val="18"/>
                <w:szCs w:val="18"/>
              </w:rPr>
            </w:pPr>
            <w:r w:rsidRPr="00AD03DD">
              <w:rPr>
                <w:rFonts w:cs="Arial"/>
                <w:sz w:val="18"/>
                <w:szCs w:val="18"/>
              </w:rPr>
              <w:t>316,848</w:t>
            </w:r>
          </w:p>
        </w:tc>
      </w:tr>
      <w:tr w:rsidR="00AD03DD" w:rsidRPr="00AD03DD" w14:paraId="1603B25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65E574E"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vAlign w:val="bottom"/>
          </w:tcPr>
          <w:p w14:paraId="3C480C99" w14:textId="511A0891" w:rsidR="00AD03DD" w:rsidRPr="00C935A5" w:rsidRDefault="00AD03DD" w:rsidP="00AD03DD">
            <w:pPr>
              <w:spacing w:before="40" w:after="20"/>
              <w:jc w:val="right"/>
              <w:rPr>
                <w:rFonts w:cs="Arial"/>
                <w:sz w:val="18"/>
                <w:szCs w:val="18"/>
              </w:rPr>
            </w:pPr>
            <w:r w:rsidRPr="00AD03DD">
              <w:rPr>
                <w:rFonts w:cs="Arial"/>
                <w:sz w:val="18"/>
                <w:szCs w:val="18"/>
              </w:rPr>
              <w:t>282,428</w:t>
            </w:r>
          </w:p>
        </w:tc>
        <w:tc>
          <w:tcPr>
            <w:tcW w:w="1361" w:type="dxa"/>
            <w:tcBorders>
              <w:top w:val="nil"/>
              <w:left w:val="nil"/>
              <w:bottom w:val="nil"/>
              <w:right w:val="nil"/>
            </w:tcBorders>
            <w:shd w:val="clear" w:color="auto" w:fill="auto"/>
            <w:vAlign w:val="bottom"/>
          </w:tcPr>
          <w:p w14:paraId="33182B71" w14:textId="6EC79517" w:rsidR="00AD03DD" w:rsidRPr="00C935A5" w:rsidRDefault="00AD03DD" w:rsidP="00AD03DD">
            <w:pPr>
              <w:spacing w:before="40" w:after="20"/>
              <w:jc w:val="right"/>
              <w:rPr>
                <w:rFonts w:cs="Arial"/>
                <w:sz w:val="18"/>
                <w:szCs w:val="18"/>
              </w:rPr>
            </w:pPr>
            <w:r w:rsidRPr="00AD03DD">
              <w:rPr>
                <w:rFonts w:cs="Arial"/>
                <w:sz w:val="18"/>
                <w:szCs w:val="18"/>
              </w:rPr>
              <w:t>152,850</w:t>
            </w:r>
          </w:p>
        </w:tc>
        <w:tc>
          <w:tcPr>
            <w:tcW w:w="1361" w:type="dxa"/>
            <w:tcBorders>
              <w:top w:val="nil"/>
              <w:left w:val="nil"/>
              <w:bottom w:val="nil"/>
              <w:right w:val="nil"/>
            </w:tcBorders>
            <w:vAlign w:val="bottom"/>
          </w:tcPr>
          <w:p w14:paraId="41474A12" w14:textId="79AF7B34" w:rsidR="00AD03DD" w:rsidRPr="00C935A5" w:rsidRDefault="00AD03DD" w:rsidP="00AD03DD">
            <w:pPr>
              <w:spacing w:before="40" w:after="20"/>
              <w:jc w:val="right"/>
              <w:rPr>
                <w:rFonts w:cs="Arial"/>
                <w:sz w:val="18"/>
                <w:szCs w:val="18"/>
              </w:rPr>
            </w:pPr>
            <w:r w:rsidRPr="00AD03DD">
              <w:rPr>
                <w:rFonts w:cs="Arial"/>
                <w:sz w:val="18"/>
                <w:szCs w:val="18"/>
              </w:rPr>
              <w:t>168,747</w:t>
            </w:r>
          </w:p>
        </w:tc>
        <w:tc>
          <w:tcPr>
            <w:tcW w:w="1361" w:type="dxa"/>
            <w:tcBorders>
              <w:top w:val="nil"/>
              <w:left w:val="nil"/>
              <w:bottom w:val="nil"/>
              <w:right w:val="nil"/>
            </w:tcBorders>
            <w:vAlign w:val="bottom"/>
          </w:tcPr>
          <w:p w14:paraId="66F15AF8" w14:textId="5C1670CD" w:rsidR="00AD03DD" w:rsidRPr="00C935A5" w:rsidRDefault="00AD03DD" w:rsidP="00AD03DD">
            <w:pPr>
              <w:spacing w:before="40" w:after="20"/>
              <w:jc w:val="right"/>
              <w:rPr>
                <w:rFonts w:cs="Arial"/>
                <w:sz w:val="18"/>
                <w:szCs w:val="18"/>
              </w:rPr>
            </w:pPr>
            <w:r w:rsidRPr="00AD03DD">
              <w:rPr>
                <w:rFonts w:cs="Arial"/>
                <w:sz w:val="18"/>
                <w:szCs w:val="18"/>
              </w:rPr>
              <w:t>339,778</w:t>
            </w:r>
          </w:p>
        </w:tc>
        <w:tc>
          <w:tcPr>
            <w:tcW w:w="1361" w:type="dxa"/>
            <w:tcBorders>
              <w:top w:val="nil"/>
              <w:left w:val="nil"/>
              <w:bottom w:val="nil"/>
              <w:right w:val="nil"/>
            </w:tcBorders>
            <w:shd w:val="clear" w:color="auto" w:fill="auto"/>
            <w:vAlign w:val="bottom"/>
          </w:tcPr>
          <w:p w14:paraId="543BD268" w14:textId="63F24C80" w:rsidR="00AD03DD" w:rsidRPr="00C935A5" w:rsidRDefault="00AD03DD" w:rsidP="00AD03DD">
            <w:pPr>
              <w:spacing w:before="40" w:after="20"/>
              <w:jc w:val="right"/>
              <w:rPr>
                <w:rFonts w:cs="Arial"/>
                <w:sz w:val="18"/>
                <w:szCs w:val="18"/>
              </w:rPr>
            </w:pPr>
            <w:r w:rsidRPr="00AD03DD">
              <w:rPr>
                <w:rFonts w:cs="Arial"/>
                <w:sz w:val="18"/>
                <w:szCs w:val="18"/>
              </w:rPr>
              <w:t>270,192</w:t>
            </w:r>
          </w:p>
        </w:tc>
      </w:tr>
      <w:tr w:rsidR="00AD03DD" w:rsidRPr="00AD03DD" w14:paraId="2415FE6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6DE06FB"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vAlign w:val="bottom"/>
          </w:tcPr>
          <w:p w14:paraId="2EBE8E52" w14:textId="616DB725" w:rsidR="00AD03DD" w:rsidRPr="00C935A5" w:rsidRDefault="00AD03DD" w:rsidP="00AD03DD">
            <w:pPr>
              <w:spacing w:before="40" w:after="20"/>
              <w:jc w:val="right"/>
              <w:rPr>
                <w:rFonts w:cs="Arial"/>
                <w:sz w:val="18"/>
                <w:szCs w:val="18"/>
              </w:rPr>
            </w:pPr>
            <w:r w:rsidRPr="00AD03DD">
              <w:rPr>
                <w:rFonts w:cs="Arial"/>
                <w:sz w:val="18"/>
                <w:szCs w:val="18"/>
              </w:rPr>
              <w:t>243,183</w:t>
            </w:r>
          </w:p>
        </w:tc>
        <w:tc>
          <w:tcPr>
            <w:tcW w:w="1361" w:type="dxa"/>
            <w:tcBorders>
              <w:top w:val="nil"/>
              <w:left w:val="nil"/>
              <w:bottom w:val="nil"/>
              <w:right w:val="nil"/>
            </w:tcBorders>
            <w:shd w:val="clear" w:color="auto" w:fill="auto"/>
            <w:vAlign w:val="bottom"/>
          </w:tcPr>
          <w:p w14:paraId="5F66B009" w14:textId="4917EED1" w:rsidR="00AD03DD" w:rsidRPr="00C935A5" w:rsidRDefault="00AD03DD" w:rsidP="00AD03DD">
            <w:pPr>
              <w:spacing w:before="40" w:after="20"/>
              <w:jc w:val="right"/>
              <w:rPr>
                <w:rFonts w:cs="Arial"/>
                <w:sz w:val="18"/>
                <w:szCs w:val="18"/>
              </w:rPr>
            </w:pPr>
            <w:r w:rsidRPr="00AD03DD">
              <w:rPr>
                <w:rFonts w:cs="Arial"/>
                <w:sz w:val="18"/>
                <w:szCs w:val="18"/>
              </w:rPr>
              <w:t>123,800</w:t>
            </w:r>
          </w:p>
        </w:tc>
        <w:tc>
          <w:tcPr>
            <w:tcW w:w="1361" w:type="dxa"/>
            <w:tcBorders>
              <w:top w:val="nil"/>
              <w:left w:val="nil"/>
              <w:bottom w:val="nil"/>
              <w:right w:val="nil"/>
            </w:tcBorders>
            <w:vAlign w:val="bottom"/>
          </w:tcPr>
          <w:p w14:paraId="017C37B8" w14:textId="3631A2BD" w:rsidR="00AD03DD" w:rsidRPr="00C935A5" w:rsidRDefault="00AD03DD" w:rsidP="00AD03DD">
            <w:pPr>
              <w:spacing w:before="40" w:after="20"/>
              <w:jc w:val="right"/>
              <w:rPr>
                <w:rFonts w:cs="Arial"/>
                <w:sz w:val="18"/>
                <w:szCs w:val="18"/>
              </w:rPr>
            </w:pPr>
            <w:r w:rsidRPr="00AD03DD">
              <w:rPr>
                <w:rFonts w:cs="Arial"/>
                <w:sz w:val="18"/>
                <w:szCs w:val="18"/>
              </w:rPr>
              <w:t>161,757</w:t>
            </w:r>
          </w:p>
        </w:tc>
        <w:tc>
          <w:tcPr>
            <w:tcW w:w="1361" w:type="dxa"/>
            <w:tcBorders>
              <w:top w:val="nil"/>
              <w:left w:val="nil"/>
              <w:bottom w:val="nil"/>
              <w:right w:val="nil"/>
            </w:tcBorders>
            <w:vAlign w:val="bottom"/>
          </w:tcPr>
          <w:p w14:paraId="15723748" w14:textId="293D0C32" w:rsidR="00AD03DD" w:rsidRPr="00C935A5" w:rsidRDefault="00AD03DD" w:rsidP="00AD03DD">
            <w:pPr>
              <w:spacing w:before="40" w:after="20"/>
              <w:jc w:val="right"/>
              <w:rPr>
                <w:rFonts w:cs="Arial"/>
                <w:sz w:val="18"/>
                <w:szCs w:val="18"/>
              </w:rPr>
            </w:pPr>
            <w:r w:rsidRPr="00AD03DD">
              <w:rPr>
                <w:rFonts w:cs="Arial"/>
                <w:sz w:val="18"/>
                <w:szCs w:val="18"/>
              </w:rPr>
              <w:t>292,564</w:t>
            </w:r>
          </w:p>
        </w:tc>
        <w:tc>
          <w:tcPr>
            <w:tcW w:w="1361" w:type="dxa"/>
            <w:tcBorders>
              <w:top w:val="nil"/>
              <w:left w:val="nil"/>
              <w:bottom w:val="nil"/>
              <w:right w:val="nil"/>
            </w:tcBorders>
            <w:shd w:val="clear" w:color="auto" w:fill="auto"/>
            <w:vAlign w:val="bottom"/>
          </w:tcPr>
          <w:p w14:paraId="59BF89CA" w14:textId="2609A458" w:rsidR="00AD03DD" w:rsidRPr="00C935A5" w:rsidRDefault="00AD03DD" w:rsidP="00AD03DD">
            <w:pPr>
              <w:spacing w:before="40" w:after="20"/>
              <w:jc w:val="right"/>
              <w:rPr>
                <w:rFonts w:cs="Arial"/>
                <w:sz w:val="18"/>
                <w:szCs w:val="18"/>
              </w:rPr>
            </w:pPr>
            <w:r w:rsidRPr="00AD03DD">
              <w:rPr>
                <w:rFonts w:cs="Arial"/>
                <w:sz w:val="18"/>
                <w:szCs w:val="18"/>
              </w:rPr>
              <w:t>253,229</w:t>
            </w:r>
          </w:p>
        </w:tc>
      </w:tr>
      <w:tr w:rsidR="00AD03DD" w:rsidRPr="00AD03DD" w14:paraId="4CBB492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ACDD337"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vAlign w:val="bottom"/>
          </w:tcPr>
          <w:p w14:paraId="452CD35A" w14:textId="5AF29710" w:rsidR="00AD03DD" w:rsidRPr="00C935A5" w:rsidRDefault="00AD03DD" w:rsidP="00AD03DD">
            <w:pPr>
              <w:spacing w:before="40" w:after="20"/>
              <w:jc w:val="right"/>
              <w:rPr>
                <w:rFonts w:cs="Arial"/>
                <w:sz w:val="18"/>
                <w:szCs w:val="18"/>
              </w:rPr>
            </w:pPr>
            <w:r w:rsidRPr="00AD03DD">
              <w:rPr>
                <w:rFonts w:cs="Arial"/>
                <w:sz w:val="18"/>
                <w:szCs w:val="18"/>
              </w:rPr>
              <w:t>1,081,790</w:t>
            </w:r>
          </w:p>
        </w:tc>
        <w:tc>
          <w:tcPr>
            <w:tcW w:w="1361" w:type="dxa"/>
            <w:tcBorders>
              <w:top w:val="nil"/>
              <w:left w:val="nil"/>
              <w:bottom w:val="nil"/>
              <w:right w:val="nil"/>
            </w:tcBorders>
            <w:shd w:val="clear" w:color="auto" w:fill="auto"/>
            <w:vAlign w:val="bottom"/>
          </w:tcPr>
          <w:p w14:paraId="63B4EC99" w14:textId="279A2B83" w:rsidR="00AD03DD" w:rsidRPr="00C935A5" w:rsidRDefault="00AD03DD" w:rsidP="00AD03DD">
            <w:pPr>
              <w:spacing w:before="40" w:after="20"/>
              <w:jc w:val="right"/>
              <w:rPr>
                <w:rFonts w:cs="Arial"/>
                <w:sz w:val="18"/>
                <w:szCs w:val="18"/>
              </w:rPr>
            </w:pPr>
            <w:r w:rsidRPr="00AD03DD">
              <w:rPr>
                <w:rFonts w:cs="Arial"/>
                <w:sz w:val="18"/>
                <w:szCs w:val="18"/>
              </w:rPr>
              <w:t>729,662</w:t>
            </w:r>
          </w:p>
        </w:tc>
        <w:tc>
          <w:tcPr>
            <w:tcW w:w="1361" w:type="dxa"/>
            <w:tcBorders>
              <w:top w:val="nil"/>
              <w:left w:val="nil"/>
              <w:bottom w:val="nil"/>
              <w:right w:val="nil"/>
            </w:tcBorders>
            <w:vAlign w:val="bottom"/>
          </w:tcPr>
          <w:p w14:paraId="2EE59FAC" w14:textId="60840D3D" w:rsidR="00AD03DD" w:rsidRPr="00C935A5" w:rsidRDefault="00AD03DD" w:rsidP="00AD03DD">
            <w:pPr>
              <w:spacing w:before="40" w:after="20"/>
              <w:jc w:val="right"/>
              <w:rPr>
                <w:rFonts w:cs="Arial"/>
                <w:sz w:val="18"/>
                <w:szCs w:val="18"/>
              </w:rPr>
            </w:pPr>
            <w:r w:rsidRPr="00AD03DD">
              <w:rPr>
                <w:rFonts w:cs="Arial"/>
                <w:sz w:val="18"/>
                <w:szCs w:val="18"/>
              </w:rPr>
              <w:t>708,703</w:t>
            </w:r>
          </w:p>
        </w:tc>
        <w:tc>
          <w:tcPr>
            <w:tcW w:w="1361" w:type="dxa"/>
            <w:tcBorders>
              <w:top w:val="nil"/>
              <w:left w:val="nil"/>
              <w:bottom w:val="nil"/>
              <w:right w:val="nil"/>
            </w:tcBorders>
            <w:vAlign w:val="bottom"/>
          </w:tcPr>
          <w:p w14:paraId="3A2B4727" w14:textId="44FCD665" w:rsidR="00AD03DD" w:rsidRPr="00C935A5" w:rsidRDefault="00AD03DD" w:rsidP="00AD03DD">
            <w:pPr>
              <w:spacing w:before="40" w:after="20"/>
              <w:jc w:val="right"/>
              <w:rPr>
                <w:rFonts w:cs="Arial"/>
                <w:sz w:val="18"/>
                <w:szCs w:val="18"/>
              </w:rPr>
            </w:pPr>
            <w:r w:rsidRPr="00AD03DD">
              <w:rPr>
                <w:rFonts w:cs="Arial"/>
                <w:sz w:val="18"/>
                <w:szCs w:val="18"/>
              </w:rPr>
              <w:t>1,301,461</w:t>
            </w:r>
          </w:p>
        </w:tc>
        <w:tc>
          <w:tcPr>
            <w:tcW w:w="1361" w:type="dxa"/>
            <w:tcBorders>
              <w:top w:val="nil"/>
              <w:left w:val="nil"/>
              <w:bottom w:val="nil"/>
              <w:right w:val="nil"/>
            </w:tcBorders>
            <w:shd w:val="clear" w:color="auto" w:fill="auto"/>
            <w:vAlign w:val="bottom"/>
          </w:tcPr>
          <w:p w14:paraId="29556974" w14:textId="32B9B67C" w:rsidR="00AD03DD" w:rsidRPr="00C935A5" w:rsidRDefault="00AD03DD" w:rsidP="00AD03DD">
            <w:pPr>
              <w:spacing w:before="40" w:after="20"/>
              <w:jc w:val="right"/>
              <w:rPr>
                <w:rFonts w:cs="Arial"/>
                <w:sz w:val="18"/>
                <w:szCs w:val="18"/>
              </w:rPr>
            </w:pPr>
            <w:r w:rsidRPr="00AD03DD">
              <w:rPr>
                <w:rFonts w:cs="Arial"/>
                <w:sz w:val="18"/>
                <w:szCs w:val="18"/>
              </w:rPr>
              <w:t>726,615</w:t>
            </w:r>
          </w:p>
        </w:tc>
      </w:tr>
      <w:tr w:rsidR="00AD03DD" w:rsidRPr="00AD03DD" w14:paraId="6B43C97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7F237FB"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vAlign w:val="bottom"/>
          </w:tcPr>
          <w:p w14:paraId="325A77B8" w14:textId="199A8C10" w:rsidR="00AD03DD" w:rsidRPr="00C935A5" w:rsidRDefault="00AD03DD" w:rsidP="00AD03DD">
            <w:pPr>
              <w:spacing w:before="40" w:after="20"/>
              <w:jc w:val="right"/>
              <w:rPr>
                <w:rFonts w:cs="Arial"/>
                <w:sz w:val="18"/>
                <w:szCs w:val="18"/>
              </w:rPr>
            </w:pPr>
            <w:r w:rsidRPr="00AD03DD">
              <w:rPr>
                <w:rFonts w:cs="Arial"/>
                <w:sz w:val="18"/>
                <w:szCs w:val="18"/>
              </w:rPr>
              <w:t>189,142</w:t>
            </w:r>
          </w:p>
        </w:tc>
        <w:tc>
          <w:tcPr>
            <w:tcW w:w="1361" w:type="dxa"/>
            <w:tcBorders>
              <w:top w:val="nil"/>
              <w:left w:val="nil"/>
              <w:bottom w:val="nil"/>
              <w:right w:val="nil"/>
            </w:tcBorders>
            <w:shd w:val="clear" w:color="auto" w:fill="auto"/>
            <w:vAlign w:val="bottom"/>
          </w:tcPr>
          <w:p w14:paraId="53AF9806" w14:textId="58FC138F" w:rsidR="00AD03DD" w:rsidRPr="00C935A5" w:rsidRDefault="00AD03DD" w:rsidP="00AD03DD">
            <w:pPr>
              <w:spacing w:before="40" w:after="20"/>
              <w:jc w:val="right"/>
              <w:rPr>
                <w:rFonts w:cs="Arial"/>
                <w:sz w:val="18"/>
                <w:szCs w:val="18"/>
              </w:rPr>
            </w:pPr>
            <w:r w:rsidRPr="00AD03DD">
              <w:rPr>
                <w:rFonts w:cs="Arial"/>
                <w:sz w:val="18"/>
                <w:szCs w:val="18"/>
              </w:rPr>
              <w:t>78,368</w:t>
            </w:r>
          </w:p>
        </w:tc>
        <w:tc>
          <w:tcPr>
            <w:tcW w:w="1361" w:type="dxa"/>
            <w:tcBorders>
              <w:top w:val="nil"/>
              <w:left w:val="nil"/>
              <w:bottom w:val="nil"/>
              <w:right w:val="nil"/>
            </w:tcBorders>
            <w:vAlign w:val="bottom"/>
          </w:tcPr>
          <w:p w14:paraId="1267F147" w14:textId="5987354E" w:rsidR="00AD03DD" w:rsidRPr="00C935A5" w:rsidRDefault="00AD03DD" w:rsidP="00AD03DD">
            <w:pPr>
              <w:spacing w:before="40" w:after="20"/>
              <w:jc w:val="right"/>
              <w:rPr>
                <w:rFonts w:cs="Arial"/>
                <w:sz w:val="18"/>
                <w:szCs w:val="18"/>
              </w:rPr>
            </w:pPr>
            <w:r w:rsidRPr="00AD03DD">
              <w:rPr>
                <w:rFonts w:cs="Arial"/>
                <w:sz w:val="18"/>
                <w:szCs w:val="18"/>
              </w:rPr>
              <w:t>137,500</w:t>
            </w:r>
          </w:p>
        </w:tc>
        <w:tc>
          <w:tcPr>
            <w:tcW w:w="1361" w:type="dxa"/>
            <w:tcBorders>
              <w:top w:val="nil"/>
              <w:left w:val="nil"/>
              <w:bottom w:val="nil"/>
              <w:right w:val="nil"/>
            </w:tcBorders>
            <w:vAlign w:val="bottom"/>
          </w:tcPr>
          <w:p w14:paraId="389FF521" w14:textId="3314E1CE" w:rsidR="00AD03DD" w:rsidRPr="00C935A5" w:rsidRDefault="00AD03DD" w:rsidP="00AD03DD">
            <w:pPr>
              <w:spacing w:before="40" w:after="20"/>
              <w:jc w:val="right"/>
              <w:rPr>
                <w:rFonts w:cs="Arial"/>
                <w:sz w:val="18"/>
                <w:szCs w:val="18"/>
              </w:rPr>
            </w:pPr>
            <w:r w:rsidRPr="00AD03DD">
              <w:rPr>
                <w:rFonts w:cs="Arial"/>
                <w:sz w:val="18"/>
                <w:szCs w:val="18"/>
              </w:rPr>
              <w:t>227,550</w:t>
            </w:r>
          </w:p>
        </w:tc>
        <w:tc>
          <w:tcPr>
            <w:tcW w:w="1361" w:type="dxa"/>
            <w:tcBorders>
              <w:top w:val="nil"/>
              <w:left w:val="nil"/>
              <w:bottom w:val="nil"/>
              <w:right w:val="nil"/>
            </w:tcBorders>
            <w:shd w:val="clear" w:color="auto" w:fill="auto"/>
            <w:vAlign w:val="bottom"/>
          </w:tcPr>
          <w:p w14:paraId="6B8BBFA3" w14:textId="432767F7" w:rsidR="00AD03DD" w:rsidRPr="00C935A5" w:rsidRDefault="00AD03DD" w:rsidP="00AD03DD">
            <w:pPr>
              <w:spacing w:before="40" w:after="20"/>
              <w:jc w:val="right"/>
              <w:rPr>
                <w:rFonts w:cs="Arial"/>
                <w:sz w:val="18"/>
                <w:szCs w:val="18"/>
              </w:rPr>
            </w:pPr>
            <w:r w:rsidRPr="00AD03DD">
              <w:rPr>
                <w:rFonts w:cs="Arial"/>
                <w:sz w:val="18"/>
                <w:szCs w:val="18"/>
              </w:rPr>
              <w:t>201,390</w:t>
            </w:r>
          </w:p>
        </w:tc>
      </w:tr>
      <w:tr w:rsidR="00AD03DD" w:rsidRPr="00AD03DD" w14:paraId="662F3C8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29416B9"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vAlign w:val="bottom"/>
          </w:tcPr>
          <w:p w14:paraId="263877DF" w14:textId="59CC372F" w:rsidR="00AD03DD" w:rsidRPr="00C935A5" w:rsidRDefault="00AD03DD" w:rsidP="00AD03DD">
            <w:pPr>
              <w:spacing w:before="40" w:after="20"/>
              <w:jc w:val="right"/>
              <w:rPr>
                <w:rFonts w:cs="Arial"/>
                <w:sz w:val="18"/>
                <w:szCs w:val="18"/>
              </w:rPr>
            </w:pPr>
            <w:r w:rsidRPr="00AD03DD">
              <w:rPr>
                <w:rFonts w:cs="Arial"/>
                <w:sz w:val="18"/>
                <w:szCs w:val="18"/>
              </w:rPr>
              <w:t>1,931,992</w:t>
            </w:r>
          </w:p>
        </w:tc>
        <w:tc>
          <w:tcPr>
            <w:tcW w:w="1361" w:type="dxa"/>
            <w:tcBorders>
              <w:top w:val="nil"/>
              <w:left w:val="nil"/>
              <w:bottom w:val="nil"/>
              <w:right w:val="nil"/>
            </w:tcBorders>
            <w:shd w:val="clear" w:color="auto" w:fill="auto"/>
            <w:vAlign w:val="bottom"/>
          </w:tcPr>
          <w:p w14:paraId="5F5B767C" w14:textId="0A6DF8B8" w:rsidR="00AD03DD" w:rsidRPr="00C935A5" w:rsidRDefault="00AD03DD" w:rsidP="00AD03DD">
            <w:pPr>
              <w:spacing w:before="40" w:after="20"/>
              <w:jc w:val="right"/>
              <w:rPr>
                <w:rFonts w:cs="Arial"/>
                <w:sz w:val="18"/>
                <w:szCs w:val="18"/>
              </w:rPr>
            </w:pPr>
            <w:r w:rsidRPr="00AD03DD">
              <w:rPr>
                <w:rFonts w:cs="Arial"/>
                <w:sz w:val="18"/>
                <w:szCs w:val="18"/>
              </w:rPr>
              <w:t>1,210,039</w:t>
            </w:r>
          </w:p>
        </w:tc>
        <w:tc>
          <w:tcPr>
            <w:tcW w:w="1361" w:type="dxa"/>
            <w:tcBorders>
              <w:top w:val="nil"/>
              <w:left w:val="nil"/>
              <w:bottom w:val="nil"/>
              <w:right w:val="nil"/>
            </w:tcBorders>
            <w:vAlign w:val="bottom"/>
          </w:tcPr>
          <w:p w14:paraId="52DD5008" w14:textId="37EB5AE0" w:rsidR="00AD03DD" w:rsidRPr="00C935A5" w:rsidRDefault="00AD03DD" w:rsidP="00AD03DD">
            <w:pPr>
              <w:spacing w:before="40" w:after="20"/>
              <w:jc w:val="right"/>
              <w:rPr>
                <w:rFonts w:cs="Arial"/>
                <w:sz w:val="18"/>
                <w:szCs w:val="18"/>
              </w:rPr>
            </w:pPr>
            <w:r w:rsidRPr="00AD03DD">
              <w:rPr>
                <w:rFonts w:cs="Arial"/>
                <w:sz w:val="18"/>
                <w:szCs w:val="18"/>
              </w:rPr>
              <w:t>937,271</w:t>
            </w:r>
          </w:p>
        </w:tc>
        <w:tc>
          <w:tcPr>
            <w:tcW w:w="1361" w:type="dxa"/>
            <w:tcBorders>
              <w:top w:val="nil"/>
              <w:left w:val="nil"/>
              <w:bottom w:val="nil"/>
              <w:right w:val="nil"/>
            </w:tcBorders>
            <w:vAlign w:val="bottom"/>
          </w:tcPr>
          <w:p w14:paraId="0F542CB5" w14:textId="5B0A0769" w:rsidR="00AD03DD" w:rsidRPr="00C935A5" w:rsidRDefault="00AD03DD" w:rsidP="00AD03DD">
            <w:pPr>
              <w:spacing w:before="40" w:after="20"/>
              <w:jc w:val="right"/>
              <w:rPr>
                <w:rFonts w:cs="Arial"/>
                <w:sz w:val="18"/>
                <w:szCs w:val="18"/>
              </w:rPr>
            </w:pPr>
            <w:r w:rsidRPr="00AD03DD">
              <w:rPr>
                <w:rFonts w:cs="Arial"/>
                <w:sz w:val="18"/>
                <w:szCs w:val="18"/>
              </w:rPr>
              <w:t>2,324,307</w:t>
            </w:r>
          </w:p>
        </w:tc>
        <w:tc>
          <w:tcPr>
            <w:tcW w:w="1361" w:type="dxa"/>
            <w:tcBorders>
              <w:top w:val="nil"/>
              <w:left w:val="nil"/>
              <w:bottom w:val="nil"/>
              <w:right w:val="nil"/>
            </w:tcBorders>
            <w:shd w:val="clear" w:color="auto" w:fill="auto"/>
            <w:vAlign w:val="bottom"/>
          </w:tcPr>
          <w:p w14:paraId="2B43E184" w14:textId="2ACB1E4A" w:rsidR="00AD03DD" w:rsidRPr="00C935A5" w:rsidRDefault="00AD03DD" w:rsidP="00AD03DD">
            <w:pPr>
              <w:spacing w:before="40" w:after="20"/>
              <w:jc w:val="right"/>
              <w:rPr>
                <w:rFonts w:cs="Arial"/>
                <w:sz w:val="18"/>
                <w:szCs w:val="18"/>
              </w:rPr>
            </w:pPr>
            <w:r w:rsidRPr="00AD03DD">
              <w:rPr>
                <w:rFonts w:cs="Arial"/>
                <w:sz w:val="18"/>
                <w:szCs w:val="18"/>
              </w:rPr>
              <w:t>1,976,989</w:t>
            </w:r>
          </w:p>
        </w:tc>
      </w:tr>
      <w:tr w:rsidR="00AD03DD" w:rsidRPr="00AD03DD" w14:paraId="4397E73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D32BE85"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vAlign w:val="bottom"/>
          </w:tcPr>
          <w:p w14:paraId="5EC3D13A" w14:textId="4D55B9E0" w:rsidR="00AD03DD" w:rsidRPr="00C935A5" w:rsidRDefault="00AD03DD" w:rsidP="00AD03DD">
            <w:pPr>
              <w:spacing w:before="40" w:after="20"/>
              <w:jc w:val="right"/>
              <w:rPr>
                <w:rFonts w:cs="Arial"/>
                <w:sz w:val="18"/>
                <w:szCs w:val="18"/>
              </w:rPr>
            </w:pPr>
            <w:r w:rsidRPr="00AD03DD">
              <w:rPr>
                <w:rFonts w:cs="Arial"/>
                <w:sz w:val="18"/>
                <w:szCs w:val="18"/>
              </w:rPr>
              <w:t>125,315</w:t>
            </w:r>
          </w:p>
        </w:tc>
        <w:tc>
          <w:tcPr>
            <w:tcW w:w="1361" w:type="dxa"/>
            <w:tcBorders>
              <w:top w:val="nil"/>
              <w:left w:val="nil"/>
              <w:bottom w:val="nil"/>
              <w:right w:val="nil"/>
            </w:tcBorders>
            <w:shd w:val="clear" w:color="auto" w:fill="auto"/>
            <w:vAlign w:val="bottom"/>
          </w:tcPr>
          <w:p w14:paraId="193E80E7" w14:textId="6CC89AAB" w:rsidR="00AD03DD" w:rsidRPr="00C935A5" w:rsidRDefault="00AD03DD" w:rsidP="00AD03DD">
            <w:pPr>
              <w:spacing w:before="40" w:after="20"/>
              <w:jc w:val="right"/>
              <w:rPr>
                <w:rFonts w:cs="Arial"/>
                <w:sz w:val="18"/>
                <w:szCs w:val="18"/>
              </w:rPr>
            </w:pPr>
            <w:r w:rsidRPr="00AD03DD">
              <w:rPr>
                <w:rFonts w:cs="Arial"/>
                <w:sz w:val="18"/>
                <w:szCs w:val="18"/>
              </w:rPr>
              <w:t>54,941</w:t>
            </w:r>
          </w:p>
        </w:tc>
        <w:tc>
          <w:tcPr>
            <w:tcW w:w="1361" w:type="dxa"/>
            <w:tcBorders>
              <w:top w:val="nil"/>
              <w:left w:val="nil"/>
              <w:bottom w:val="nil"/>
              <w:right w:val="nil"/>
            </w:tcBorders>
            <w:vAlign w:val="bottom"/>
          </w:tcPr>
          <w:p w14:paraId="0DE3E7CD" w14:textId="66E27938" w:rsidR="00AD03DD" w:rsidRPr="00C935A5" w:rsidRDefault="00AD03DD" w:rsidP="00AD03DD">
            <w:pPr>
              <w:spacing w:before="40" w:after="20"/>
              <w:jc w:val="right"/>
              <w:rPr>
                <w:rFonts w:cs="Arial"/>
                <w:sz w:val="18"/>
                <w:szCs w:val="18"/>
              </w:rPr>
            </w:pPr>
            <w:r w:rsidRPr="00AD03DD">
              <w:rPr>
                <w:rFonts w:cs="Arial"/>
                <w:sz w:val="18"/>
                <w:szCs w:val="18"/>
              </w:rPr>
              <w:t>90,881</w:t>
            </w:r>
          </w:p>
        </w:tc>
        <w:tc>
          <w:tcPr>
            <w:tcW w:w="1361" w:type="dxa"/>
            <w:tcBorders>
              <w:top w:val="nil"/>
              <w:left w:val="nil"/>
              <w:bottom w:val="nil"/>
              <w:right w:val="nil"/>
            </w:tcBorders>
            <w:vAlign w:val="bottom"/>
          </w:tcPr>
          <w:p w14:paraId="7B405AB1" w14:textId="19515727" w:rsidR="00AD03DD" w:rsidRPr="00C935A5" w:rsidRDefault="00AD03DD" w:rsidP="00AD03DD">
            <w:pPr>
              <w:spacing w:before="40" w:after="20"/>
              <w:jc w:val="right"/>
              <w:rPr>
                <w:rFonts w:cs="Arial"/>
                <w:sz w:val="18"/>
                <w:szCs w:val="18"/>
              </w:rPr>
            </w:pPr>
            <w:r w:rsidRPr="00AD03DD">
              <w:rPr>
                <w:rFonts w:cs="Arial"/>
                <w:sz w:val="18"/>
                <w:szCs w:val="18"/>
              </w:rPr>
              <w:t>150,762</w:t>
            </w:r>
          </w:p>
        </w:tc>
        <w:tc>
          <w:tcPr>
            <w:tcW w:w="1361" w:type="dxa"/>
            <w:tcBorders>
              <w:top w:val="nil"/>
              <w:left w:val="nil"/>
              <w:bottom w:val="nil"/>
              <w:right w:val="nil"/>
            </w:tcBorders>
            <w:shd w:val="clear" w:color="auto" w:fill="auto"/>
            <w:vAlign w:val="bottom"/>
          </w:tcPr>
          <w:p w14:paraId="6EE4337B" w14:textId="608925AB" w:rsidR="00AD03DD" w:rsidRPr="00C935A5" w:rsidRDefault="00AD03DD" w:rsidP="00AD03DD">
            <w:pPr>
              <w:spacing w:before="40" w:after="20"/>
              <w:jc w:val="right"/>
              <w:rPr>
                <w:rFonts w:cs="Arial"/>
                <w:sz w:val="18"/>
                <w:szCs w:val="18"/>
              </w:rPr>
            </w:pPr>
            <w:r w:rsidRPr="00AD03DD">
              <w:rPr>
                <w:rFonts w:cs="Arial"/>
                <w:sz w:val="18"/>
                <w:szCs w:val="18"/>
              </w:rPr>
              <w:t>121,922</w:t>
            </w:r>
          </w:p>
        </w:tc>
      </w:tr>
      <w:tr w:rsidR="00AD03DD" w:rsidRPr="00AD03DD" w14:paraId="19DCC14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58D708F"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vAlign w:val="bottom"/>
          </w:tcPr>
          <w:p w14:paraId="0E240069" w14:textId="0876FB4C" w:rsidR="00AD03DD" w:rsidRPr="00C935A5" w:rsidRDefault="00AD03DD" w:rsidP="00AD03DD">
            <w:pPr>
              <w:spacing w:before="40" w:after="20"/>
              <w:jc w:val="right"/>
              <w:rPr>
                <w:rFonts w:cs="Arial"/>
                <w:sz w:val="18"/>
                <w:szCs w:val="18"/>
              </w:rPr>
            </w:pPr>
            <w:r w:rsidRPr="00AD03DD">
              <w:rPr>
                <w:rFonts w:cs="Arial"/>
                <w:sz w:val="18"/>
                <w:szCs w:val="18"/>
              </w:rPr>
              <w:t>49,894</w:t>
            </w:r>
          </w:p>
        </w:tc>
        <w:tc>
          <w:tcPr>
            <w:tcW w:w="1361" w:type="dxa"/>
            <w:tcBorders>
              <w:top w:val="nil"/>
              <w:left w:val="nil"/>
              <w:bottom w:val="nil"/>
              <w:right w:val="nil"/>
            </w:tcBorders>
            <w:shd w:val="clear" w:color="auto" w:fill="auto"/>
            <w:vAlign w:val="bottom"/>
          </w:tcPr>
          <w:p w14:paraId="1630632F" w14:textId="579354D8" w:rsidR="00AD03DD" w:rsidRPr="00C935A5" w:rsidRDefault="00AD03DD" w:rsidP="00AD03DD">
            <w:pPr>
              <w:spacing w:before="40" w:after="20"/>
              <w:jc w:val="right"/>
              <w:rPr>
                <w:rFonts w:cs="Arial"/>
                <w:sz w:val="18"/>
                <w:szCs w:val="18"/>
              </w:rPr>
            </w:pPr>
            <w:r w:rsidRPr="00AD03DD">
              <w:rPr>
                <w:rFonts w:cs="Arial"/>
                <w:sz w:val="18"/>
                <w:szCs w:val="18"/>
              </w:rPr>
              <w:t>31,730</w:t>
            </w:r>
          </w:p>
        </w:tc>
        <w:tc>
          <w:tcPr>
            <w:tcW w:w="1361" w:type="dxa"/>
            <w:tcBorders>
              <w:top w:val="nil"/>
              <w:left w:val="nil"/>
              <w:bottom w:val="nil"/>
              <w:right w:val="nil"/>
            </w:tcBorders>
            <w:vAlign w:val="bottom"/>
          </w:tcPr>
          <w:p w14:paraId="5959CDE7" w14:textId="4A2AD230" w:rsidR="00AD03DD" w:rsidRPr="00C935A5" w:rsidRDefault="00AD03DD" w:rsidP="00AD03DD">
            <w:pPr>
              <w:spacing w:before="40" w:after="20"/>
              <w:jc w:val="right"/>
              <w:rPr>
                <w:rFonts w:cs="Arial"/>
                <w:sz w:val="18"/>
                <w:szCs w:val="18"/>
              </w:rPr>
            </w:pPr>
            <w:r w:rsidRPr="00AD03DD">
              <w:rPr>
                <w:rFonts w:cs="Arial"/>
                <w:sz w:val="18"/>
                <w:szCs w:val="18"/>
              </w:rPr>
              <w:t>60,841</w:t>
            </w:r>
          </w:p>
        </w:tc>
        <w:tc>
          <w:tcPr>
            <w:tcW w:w="1361" w:type="dxa"/>
            <w:tcBorders>
              <w:top w:val="nil"/>
              <w:left w:val="nil"/>
              <w:bottom w:val="nil"/>
              <w:right w:val="nil"/>
            </w:tcBorders>
            <w:vAlign w:val="bottom"/>
          </w:tcPr>
          <w:p w14:paraId="653CE9DD" w14:textId="67CE4E9B" w:rsidR="00AD03DD" w:rsidRPr="00C935A5" w:rsidRDefault="00AD03DD" w:rsidP="00AD03DD">
            <w:pPr>
              <w:spacing w:before="40" w:after="20"/>
              <w:jc w:val="right"/>
              <w:rPr>
                <w:rFonts w:cs="Arial"/>
                <w:sz w:val="18"/>
                <w:szCs w:val="18"/>
              </w:rPr>
            </w:pPr>
            <w:r w:rsidRPr="00AD03DD">
              <w:rPr>
                <w:rFonts w:cs="Arial"/>
                <w:sz w:val="18"/>
                <w:szCs w:val="18"/>
              </w:rPr>
              <w:t>60,025</w:t>
            </w:r>
          </w:p>
        </w:tc>
        <w:tc>
          <w:tcPr>
            <w:tcW w:w="1361" w:type="dxa"/>
            <w:tcBorders>
              <w:top w:val="nil"/>
              <w:left w:val="nil"/>
              <w:bottom w:val="nil"/>
              <w:right w:val="nil"/>
            </w:tcBorders>
            <w:shd w:val="clear" w:color="auto" w:fill="auto"/>
            <w:vAlign w:val="bottom"/>
          </w:tcPr>
          <w:p w14:paraId="6CE4A00B" w14:textId="70AA81F9" w:rsidR="00AD03DD" w:rsidRPr="00C935A5" w:rsidRDefault="00AD03DD" w:rsidP="00AD03DD">
            <w:pPr>
              <w:spacing w:before="40" w:after="20"/>
              <w:jc w:val="right"/>
              <w:rPr>
                <w:rFonts w:cs="Arial"/>
                <w:sz w:val="18"/>
                <w:szCs w:val="18"/>
              </w:rPr>
            </w:pPr>
            <w:r w:rsidRPr="00AD03DD">
              <w:rPr>
                <w:rFonts w:cs="Arial"/>
                <w:sz w:val="18"/>
                <w:szCs w:val="18"/>
              </w:rPr>
              <w:t>93,918</w:t>
            </w:r>
          </w:p>
        </w:tc>
      </w:tr>
      <w:tr w:rsidR="00AD03DD" w:rsidRPr="00AD03DD" w14:paraId="7FC057D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4EEACCF"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vAlign w:val="bottom"/>
          </w:tcPr>
          <w:p w14:paraId="13686502" w14:textId="58491C5A" w:rsidR="00AD03DD" w:rsidRPr="00C935A5" w:rsidRDefault="00AD03DD" w:rsidP="00AD03DD">
            <w:pPr>
              <w:spacing w:before="40" w:after="20"/>
              <w:jc w:val="right"/>
              <w:rPr>
                <w:rFonts w:cs="Arial"/>
                <w:sz w:val="18"/>
                <w:szCs w:val="18"/>
              </w:rPr>
            </w:pPr>
            <w:r w:rsidRPr="00AD03DD">
              <w:rPr>
                <w:rFonts w:cs="Arial"/>
                <w:sz w:val="18"/>
                <w:szCs w:val="18"/>
              </w:rPr>
              <w:t>501,725</w:t>
            </w:r>
          </w:p>
        </w:tc>
        <w:tc>
          <w:tcPr>
            <w:tcW w:w="1361" w:type="dxa"/>
            <w:tcBorders>
              <w:top w:val="nil"/>
              <w:left w:val="nil"/>
              <w:bottom w:val="nil"/>
              <w:right w:val="nil"/>
            </w:tcBorders>
            <w:shd w:val="clear" w:color="auto" w:fill="auto"/>
            <w:vAlign w:val="bottom"/>
          </w:tcPr>
          <w:p w14:paraId="26F7AF1B" w14:textId="07D17BF2" w:rsidR="00AD03DD" w:rsidRPr="00C935A5" w:rsidRDefault="00AD03DD" w:rsidP="00AD03DD">
            <w:pPr>
              <w:spacing w:before="40" w:after="20"/>
              <w:jc w:val="right"/>
              <w:rPr>
                <w:rFonts w:cs="Arial"/>
                <w:sz w:val="18"/>
                <w:szCs w:val="18"/>
              </w:rPr>
            </w:pPr>
            <w:r w:rsidRPr="00AD03DD">
              <w:rPr>
                <w:rFonts w:cs="Arial"/>
                <w:sz w:val="18"/>
                <w:szCs w:val="18"/>
              </w:rPr>
              <w:t>250,585</w:t>
            </w:r>
          </w:p>
        </w:tc>
        <w:tc>
          <w:tcPr>
            <w:tcW w:w="1361" w:type="dxa"/>
            <w:tcBorders>
              <w:top w:val="nil"/>
              <w:left w:val="nil"/>
              <w:bottom w:val="nil"/>
              <w:right w:val="nil"/>
            </w:tcBorders>
            <w:vAlign w:val="bottom"/>
          </w:tcPr>
          <w:p w14:paraId="07056D30" w14:textId="0A8C9ED3" w:rsidR="00AD03DD" w:rsidRPr="00C935A5" w:rsidRDefault="00AD03DD" w:rsidP="00AD03DD">
            <w:pPr>
              <w:spacing w:before="40" w:after="20"/>
              <w:jc w:val="right"/>
              <w:rPr>
                <w:rFonts w:cs="Arial"/>
                <w:sz w:val="18"/>
                <w:szCs w:val="18"/>
              </w:rPr>
            </w:pPr>
            <w:r w:rsidRPr="00AD03DD">
              <w:rPr>
                <w:rFonts w:cs="Arial"/>
                <w:sz w:val="18"/>
                <w:szCs w:val="18"/>
              </w:rPr>
              <w:t>324,035</w:t>
            </w:r>
          </w:p>
        </w:tc>
        <w:tc>
          <w:tcPr>
            <w:tcW w:w="1361" w:type="dxa"/>
            <w:tcBorders>
              <w:top w:val="nil"/>
              <w:left w:val="nil"/>
              <w:bottom w:val="nil"/>
              <w:right w:val="nil"/>
            </w:tcBorders>
            <w:vAlign w:val="bottom"/>
          </w:tcPr>
          <w:p w14:paraId="763A7DC3" w14:textId="4FB5C910" w:rsidR="00AD03DD" w:rsidRPr="00C935A5" w:rsidRDefault="00AD03DD" w:rsidP="00AD03DD">
            <w:pPr>
              <w:spacing w:before="40" w:after="20"/>
              <w:jc w:val="right"/>
              <w:rPr>
                <w:rFonts w:cs="Arial"/>
                <w:sz w:val="18"/>
                <w:szCs w:val="18"/>
              </w:rPr>
            </w:pPr>
            <w:r w:rsidRPr="00AD03DD">
              <w:rPr>
                <w:rFonts w:cs="Arial"/>
                <w:sz w:val="18"/>
                <w:szCs w:val="18"/>
              </w:rPr>
              <w:t>603,606</w:t>
            </w:r>
          </w:p>
        </w:tc>
        <w:tc>
          <w:tcPr>
            <w:tcW w:w="1361" w:type="dxa"/>
            <w:tcBorders>
              <w:top w:val="nil"/>
              <w:left w:val="nil"/>
              <w:bottom w:val="nil"/>
              <w:right w:val="nil"/>
            </w:tcBorders>
            <w:shd w:val="clear" w:color="auto" w:fill="auto"/>
            <w:vAlign w:val="bottom"/>
          </w:tcPr>
          <w:p w14:paraId="3CF78BF0" w14:textId="0BEF3E70" w:rsidR="00AD03DD" w:rsidRPr="00C935A5" w:rsidRDefault="00AD03DD" w:rsidP="00AD03DD">
            <w:pPr>
              <w:spacing w:before="40" w:after="20"/>
              <w:jc w:val="right"/>
              <w:rPr>
                <w:rFonts w:cs="Arial"/>
                <w:sz w:val="18"/>
                <w:szCs w:val="18"/>
              </w:rPr>
            </w:pPr>
            <w:r w:rsidRPr="00AD03DD">
              <w:rPr>
                <w:rFonts w:cs="Arial"/>
                <w:sz w:val="18"/>
                <w:szCs w:val="18"/>
              </w:rPr>
              <w:t>540,087</w:t>
            </w:r>
          </w:p>
        </w:tc>
      </w:tr>
      <w:tr w:rsidR="00AD03DD" w:rsidRPr="00AD03DD" w14:paraId="5F13ACD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0F5E0C5"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FFC000"/>
              <w:bottom w:val="nil"/>
              <w:right w:val="nil"/>
            </w:tcBorders>
            <w:shd w:val="clear" w:color="auto" w:fill="auto"/>
            <w:vAlign w:val="bottom"/>
          </w:tcPr>
          <w:p w14:paraId="43BC9226" w14:textId="743AF712" w:rsidR="00AD03DD" w:rsidRPr="00C935A5" w:rsidRDefault="00AD03DD" w:rsidP="00AD03DD">
            <w:pPr>
              <w:spacing w:before="40" w:after="20"/>
              <w:jc w:val="right"/>
              <w:rPr>
                <w:rFonts w:cs="Arial"/>
                <w:sz w:val="18"/>
                <w:szCs w:val="18"/>
              </w:rPr>
            </w:pPr>
            <w:r w:rsidRPr="00AD03DD">
              <w:rPr>
                <w:rFonts w:cs="Arial"/>
                <w:sz w:val="18"/>
                <w:szCs w:val="18"/>
              </w:rPr>
              <w:t>267,615</w:t>
            </w:r>
          </w:p>
        </w:tc>
        <w:tc>
          <w:tcPr>
            <w:tcW w:w="1361" w:type="dxa"/>
            <w:tcBorders>
              <w:top w:val="nil"/>
              <w:left w:val="nil"/>
              <w:bottom w:val="nil"/>
              <w:right w:val="nil"/>
            </w:tcBorders>
            <w:shd w:val="clear" w:color="auto" w:fill="auto"/>
            <w:vAlign w:val="bottom"/>
          </w:tcPr>
          <w:p w14:paraId="343F9891" w14:textId="15256A13" w:rsidR="00AD03DD" w:rsidRPr="00C935A5" w:rsidRDefault="00AD03DD" w:rsidP="00AD03DD">
            <w:pPr>
              <w:spacing w:before="40" w:after="20"/>
              <w:jc w:val="right"/>
              <w:rPr>
                <w:rFonts w:cs="Arial"/>
                <w:sz w:val="18"/>
                <w:szCs w:val="18"/>
              </w:rPr>
            </w:pPr>
            <w:r w:rsidRPr="00AD03DD">
              <w:rPr>
                <w:rFonts w:cs="Arial"/>
                <w:sz w:val="18"/>
                <w:szCs w:val="18"/>
              </w:rPr>
              <w:t>134,519</w:t>
            </w:r>
          </w:p>
        </w:tc>
        <w:tc>
          <w:tcPr>
            <w:tcW w:w="1361" w:type="dxa"/>
            <w:tcBorders>
              <w:top w:val="nil"/>
              <w:left w:val="nil"/>
              <w:bottom w:val="nil"/>
              <w:right w:val="nil"/>
            </w:tcBorders>
            <w:vAlign w:val="bottom"/>
          </w:tcPr>
          <w:p w14:paraId="06CCC793" w14:textId="57630A2E" w:rsidR="00AD03DD" w:rsidRPr="00C935A5" w:rsidRDefault="00AD03DD" w:rsidP="00AD03DD">
            <w:pPr>
              <w:spacing w:before="40" w:after="20"/>
              <w:jc w:val="right"/>
              <w:rPr>
                <w:rFonts w:cs="Arial"/>
                <w:sz w:val="18"/>
                <w:szCs w:val="18"/>
              </w:rPr>
            </w:pPr>
            <w:r w:rsidRPr="00AD03DD">
              <w:rPr>
                <w:rFonts w:cs="Arial"/>
                <w:sz w:val="18"/>
                <w:szCs w:val="18"/>
              </w:rPr>
              <w:t>174,395</w:t>
            </w:r>
          </w:p>
        </w:tc>
        <w:tc>
          <w:tcPr>
            <w:tcW w:w="1361" w:type="dxa"/>
            <w:tcBorders>
              <w:top w:val="nil"/>
              <w:left w:val="nil"/>
              <w:bottom w:val="nil"/>
              <w:right w:val="nil"/>
            </w:tcBorders>
            <w:vAlign w:val="bottom"/>
          </w:tcPr>
          <w:p w14:paraId="7910FE28" w14:textId="0D8A7828" w:rsidR="00AD03DD" w:rsidRPr="00C935A5" w:rsidRDefault="00AD03DD" w:rsidP="00AD03DD">
            <w:pPr>
              <w:spacing w:before="40" w:after="20"/>
              <w:jc w:val="right"/>
              <w:rPr>
                <w:rFonts w:cs="Arial"/>
                <w:sz w:val="18"/>
                <w:szCs w:val="18"/>
              </w:rPr>
            </w:pPr>
            <w:r w:rsidRPr="00AD03DD">
              <w:rPr>
                <w:rFonts w:cs="Arial"/>
                <w:sz w:val="18"/>
                <w:szCs w:val="18"/>
              </w:rPr>
              <w:t>321,958</w:t>
            </w:r>
          </w:p>
        </w:tc>
        <w:tc>
          <w:tcPr>
            <w:tcW w:w="1361" w:type="dxa"/>
            <w:tcBorders>
              <w:top w:val="nil"/>
              <w:left w:val="nil"/>
              <w:bottom w:val="nil"/>
              <w:right w:val="nil"/>
            </w:tcBorders>
            <w:shd w:val="clear" w:color="auto" w:fill="auto"/>
            <w:vAlign w:val="bottom"/>
          </w:tcPr>
          <w:p w14:paraId="1BF347BC" w14:textId="14304A29" w:rsidR="00AD03DD" w:rsidRPr="00C935A5" w:rsidRDefault="00AD03DD" w:rsidP="00AD03DD">
            <w:pPr>
              <w:spacing w:before="40" w:after="20"/>
              <w:jc w:val="right"/>
              <w:rPr>
                <w:rFonts w:cs="Arial"/>
                <w:sz w:val="18"/>
                <w:szCs w:val="18"/>
              </w:rPr>
            </w:pPr>
            <w:r w:rsidRPr="00AD03DD">
              <w:rPr>
                <w:rFonts w:cs="Arial"/>
                <w:sz w:val="18"/>
                <w:szCs w:val="18"/>
              </w:rPr>
              <w:t>264,860</w:t>
            </w:r>
          </w:p>
        </w:tc>
      </w:tr>
      <w:tr w:rsidR="00AD03DD" w:rsidRPr="00AD03DD" w14:paraId="753D9D6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0DBBBFC"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vAlign w:val="bottom"/>
          </w:tcPr>
          <w:p w14:paraId="58C76546" w14:textId="1B99C024" w:rsidR="00AD03DD" w:rsidRPr="00C935A5" w:rsidRDefault="00AD03DD" w:rsidP="00AD03DD">
            <w:pPr>
              <w:spacing w:before="40" w:after="20"/>
              <w:jc w:val="right"/>
              <w:rPr>
                <w:rFonts w:cs="Arial"/>
                <w:sz w:val="18"/>
                <w:szCs w:val="18"/>
              </w:rPr>
            </w:pPr>
            <w:r w:rsidRPr="00AD03DD">
              <w:rPr>
                <w:rFonts w:cs="Arial"/>
                <w:sz w:val="18"/>
                <w:szCs w:val="18"/>
              </w:rPr>
              <w:t>1,967,455</w:t>
            </w:r>
          </w:p>
        </w:tc>
        <w:tc>
          <w:tcPr>
            <w:tcW w:w="1361" w:type="dxa"/>
            <w:tcBorders>
              <w:top w:val="nil"/>
              <w:left w:val="nil"/>
              <w:bottom w:val="nil"/>
              <w:right w:val="nil"/>
            </w:tcBorders>
            <w:shd w:val="clear" w:color="auto" w:fill="auto"/>
            <w:vAlign w:val="bottom"/>
          </w:tcPr>
          <w:p w14:paraId="74850724" w14:textId="746CF639" w:rsidR="00AD03DD" w:rsidRPr="00C935A5" w:rsidRDefault="00AD03DD" w:rsidP="00AD03DD">
            <w:pPr>
              <w:spacing w:before="40" w:after="20"/>
              <w:jc w:val="right"/>
              <w:rPr>
                <w:rFonts w:cs="Arial"/>
                <w:sz w:val="18"/>
                <w:szCs w:val="18"/>
              </w:rPr>
            </w:pPr>
            <w:r w:rsidRPr="00AD03DD">
              <w:rPr>
                <w:rFonts w:cs="Arial"/>
                <w:sz w:val="18"/>
                <w:szCs w:val="18"/>
              </w:rPr>
              <w:t>1,289,123</w:t>
            </w:r>
          </w:p>
        </w:tc>
        <w:tc>
          <w:tcPr>
            <w:tcW w:w="1361" w:type="dxa"/>
            <w:tcBorders>
              <w:top w:val="nil"/>
              <w:left w:val="nil"/>
              <w:bottom w:val="nil"/>
              <w:right w:val="nil"/>
            </w:tcBorders>
            <w:vAlign w:val="bottom"/>
          </w:tcPr>
          <w:p w14:paraId="2E6FF2AE" w14:textId="132EDE0C" w:rsidR="00AD03DD" w:rsidRPr="00C935A5" w:rsidRDefault="00AD03DD" w:rsidP="00AD03DD">
            <w:pPr>
              <w:spacing w:before="40" w:after="20"/>
              <w:jc w:val="right"/>
              <w:rPr>
                <w:rFonts w:cs="Arial"/>
                <w:sz w:val="18"/>
                <w:szCs w:val="18"/>
              </w:rPr>
            </w:pPr>
            <w:r w:rsidRPr="00AD03DD">
              <w:rPr>
                <w:rFonts w:cs="Arial"/>
                <w:sz w:val="18"/>
                <w:szCs w:val="18"/>
              </w:rPr>
              <w:t>1,296,007</w:t>
            </w:r>
          </w:p>
        </w:tc>
        <w:tc>
          <w:tcPr>
            <w:tcW w:w="1361" w:type="dxa"/>
            <w:tcBorders>
              <w:top w:val="nil"/>
              <w:left w:val="nil"/>
              <w:bottom w:val="nil"/>
              <w:right w:val="nil"/>
            </w:tcBorders>
            <w:vAlign w:val="bottom"/>
          </w:tcPr>
          <w:p w14:paraId="17BDC7C4" w14:textId="08093739" w:rsidR="00AD03DD" w:rsidRPr="00C935A5" w:rsidRDefault="00AD03DD" w:rsidP="00AD03DD">
            <w:pPr>
              <w:spacing w:before="40" w:after="20"/>
              <w:jc w:val="right"/>
              <w:rPr>
                <w:rFonts w:cs="Arial"/>
                <w:sz w:val="18"/>
                <w:szCs w:val="18"/>
              </w:rPr>
            </w:pPr>
            <w:r w:rsidRPr="00AD03DD">
              <w:rPr>
                <w:rFonts w:cs="Arial"/>
                <w:sz w:val="18"/>
                <w:szCs w:val="18"/>
              </w:rPr>
              <w:t>2,366,971</w:t>
            </w:r>
          </w:p>
        </w:tc>
        <w:tc>
          <w:tcPr>
            <w:tcW w:w="1361" w:type="dxa"/>
            <w:tcBorders>
              <w:top w:val="nil"/>
              <w:left w:val="nil"/>
              <w:bottom w:val="nil"/>
              <w:right w:val="nil"/>
            </w:tcBorders>
            <w:shd w:val="clear" w:color="auto" w:fill="auto"/>
            <w:vAlign w:val="bottom"/>
          </w:tcPr>
          <w:p w14:paraId="66A579C6" w14:textId="64983669" w:rsidR="00AD03DD" w:rsidRPr="00C935A5" w:rsidRDefault="00AD03DD" w:rsidP="00AD03DD">
            <w:pPr>
              <w:spacing w:before="40" w:after="20"/>
              <w:jc w:val="right"/>
              <w:rPr>
                <w:rFonts w:cs="Arial"/>
                <w:sz w:val="18"/>
                <w:szCs w:val="18"/>
              </w:rPr>
            </w:pPr>
            <w:r w:rsidRPr="00AD03DD">
              <w:rPr>
                <w:rFonts w:cs="Arial"/>
                <w:sz w:val="18"/>
                <w:szCs w:val="18"/>
              </w:rPr>
              <w:t>1,837,718</w:t>
            </w:r>
          </w:p>
        </w:tc>
      </w:tr>
      <w:tr w:rsidR="00AD03DD" w:rsidRPr="00AD03DD" w14:paraId="56A81D0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7CBAD7D"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vAlign w:val="bottom"/>
          </w:tcPr>
          <w:p w14:paraId="3BCB7C09" w14:textId="3E6C3688" w:rsidR="00AD03DD" w:rsidRPr="00C935A5" w:rsidRDefault="00AD03DD" w:rsidP="00AD03DD">
            <w:pPr>
              <w:spacing w:before="40" w:after="20"/>
              <w:jc w:val="right"/>
              <w:rPr>
                <w:rFonts w:cs="Arial"/>
                <w:sz w:val="18"/>
                <w:szCs w:val="18"/>
              </w:rPr>
            </w:pPr>
            <w:r w:rsidRPr="00AD03DD">
              <w:rPr>
                <w:rFonts w:cs="Arial"/>
                <w:sz w:val="18"/>
                <w:szCs w:val="18"/>
              </w:rPr>
              <w:t>182,325</w:t>
            </w:r>
          </w:p>
        </w:tc>
        <w:tc>
          <w:tcPr>
            <w:tcW w:w="1361" w:type="dxa"/>
            <w:tcBorders>
              <w:top w:val="nil"/>
              <w:left w:val="nil"/>
              <w:bottom w:val="nil"/>
              <w:right w:val="nil"/>
            </w:tcBorders>
            <w:shd w:val="clear" w:color="auto" w:fill="auto"/>
            <w:vAlign w:val="bottom"/>
          </w:tcPr>
          <w:p w14:paraId="08624721" w14:textId="5874D7D2" w:rsidR="00AD03DD" w:rsidRPr="00C935A5" w:rsidRDefault="00AD03DD" w:rsidP="00AD03DD">
            <w:pPr>
              <w:spacing w:before="40" w:after="20"/>
              <w:jc w:val="right"/>
              <w:rPr>
                <w:rFonts w:cs="Arial"/>
                <w:sz w:val="18"/>
                <w:szCs w:val="18"/>
              </w:rPr>
            </w:pPr>
            <w:r w:rsidRPr="00AD03DD">
              <w:rPr>
                <w:rFonts w:cs="Arial"/>
                <w:sz w:val="18"/>
                <w:szCs w:val="18"/>
              </w:rPr>
              <w:t>86,377</w:t>
            </w:r>
          </w:p>
        </w:tc>
        <w:tc>
          <w:tcPr>
            <w:tcW w:w="1361" w:type="dxa"/>
            <w:tcBorders>
              <w:top w:val="nil"/>
              <w:left w:val="nil"/>
              <w:bottom w:val="nil"/>
              <w:right w:val="nil"/>
            </w:tcBorders>
            <w:vAlign w:val="bottom"/>
          </w:tcPr>
          <w:p w14:paraId="3D4F7902" w14:textId="15887A05" w:rsidR="00AD03DD" w:rsidRPr="00C935A5" w:rsidRDefault="00AD03DD" w:rsidP="00AD03DD">
            <w:pPr>
              <w:spacing w:before="40" w:after="20"/>
              <w:jc w:val="right"/>
              <w:rPr>
                <w:rFonts w:cs="Arial"/>
                <w:sz w:val="18"/>
                <w:szCs w:val="18"/>
              </w:rPr>
            </w:pPr>
            <w:r w:rsidRPr="00AD03DD">
              <w:rPr>
                <w:rFonts w:cs="Arial"/>
                <w:sz w:val="18"/>
                <w:szCs w:val="18"/>
              </w:rPr>
              <w:t>135,371</w:t>
            </w:r>
          </w:p>
        </w:tc>
        <w:tc>
          <w:tcPr>
            <w:tcW w:w="1361" w:type="dxa"/>
            <w:tcBorders>
              <w:top w:val="nil"/>
              <w:left w:val="nil"/>
              <w:bottom w:val="nil"/>
              <w:right w:val="nil"/>
            </w:tcBorders>
            <w:vAlign w:val="bottom"/>
          </w:tcPr>
          <w:p w14:paraId="2CE20829" w14:textId="2FBDC66B" w:rsidR="00AD03DD" w:rsidRPr="00C935A5" w:rsidRDefault="00AD03DD" w:rsidP="00AD03DD">
            <w:pPr>
              <w:spacing w:before="40" w:after="20"/>
              <w:jc w:val="right"/>
              <w:rPr>
                <w:rFonts w:cs="Arial"/>
                <w:sz w:val="18"/>
                <w:szCs w:val="18"/>
              </w:rPr>
            </w:pPr>
            <w:r w:rsidRPr="00AD03DD">
              <w:rPr>
                <w:rFonts w:cs="Arial"/>
                <w:sz w:val="18"/>
                <w:szCs w:val="18"/>
              </w:rPr>
              <w:t>219,348</w:t>
            </w:r>
          </w:p>
        </w:tc>
        <w:tc>
          <w:tcPr>
            <w:tcW w:w="1361" w:type="dxa"/>
            <w:tcBorders>
              <w:top w:val="nil"/>
              <w:left w:val="nil"/>
              <w:bottom w:val="nil"/>
              <w:right w:val="nil"/>
            </w:tcBorders>
            <w:shd w:val="clear" w:color="auto" w:fill="auto"/>
            <w:vAlign w:val="bottom"/>
          </w:tcPr>
          <w:p w14:paraId="765FDCD7" w14:textId="1E71BDFB" w:rsidR="00AD03DD" w:rsidRPr="00C935A5" w:rsidRDefault="00AD03DD" w:rsidP="00AD03DD">
            <w:pPr>
              <w:spacing w:before="40" w:after="20"/>
              <w:jc w:val="right"/>
              <w:rPr>
                <w:rFonts w:cs="Arial"/>
                <w:sz w:val="18"/>
                <w:szCs w:val="18"/>
              </w:rPr>
            </w:pPr>
            <w:r w:rsidRPr="00AD03DD">
              <w:rPr>
                <w:rFonts w:cs="Arial"/>
                <w:sz w:val="18"/>
                <w:szCs w:val="18"/>
              </w:rPr>
              <w:t>194,687</w:t>
            </w:r>
          </w:p>
        </w:tc>
      </w:tr>
      <w:tr w:rsidR="00AD03DD" w:rsidRPr="00AD03DD" w14:paraId="2CA883C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A6EE912"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vAlign w:val="bottom"/>
          </w:tcPr>
          <w:p w14:paraId="5BF0023F" w14:textId="0C920820" w:rsidR="00AD03DD" w:rsidRPr="00C935A5" w:rsidRDefault="00AD03DD" w:rsidP="00AD03DD">
            <w:pPr>
              <w:spacing w:before="40" w:after="20"/>
              <w:jc w:val="right"/>
              <w:rPr>
                <w:rFonts w:cs="Arial"/>
                <w:sz w:val="18"/>
                <w:szCs w:val="18"/>
              </w:rPr>
            </w:pPr>
            <w:r w:rsidRPr="00AD03DD">
              <w:rPr>
                <w:rFonts w:cs="Arial"/>
                <w:sz w:val="18"/>
                <w:szCs w:val="18"/>
              </w:rPr>
              <w:t>576,748</w:t>
            </w:r>
          </w:p>
        </w:tc>
        <w:tc>
          <w:tcPr>
            <w:tcW w:w="1361" w:type="dxa"/>
            <w:tcBorders>
              <w:top w:val="nil"/>
              <w:left w:val="nil"/>
              <w:bottom w:val="nil"/>
              <w:right w:val="nil"/>
            </w:tcBorders>
            <w:shd w:val="clear" w:color="auto" w:fill="auto"/>
            <w:vAlign w:val="bottom"/>
          </w:tcPr>
          <w:p w14:paraId="21931942" w14:textId="594E611B" w:rsidR="00AD03DD" w:rsidRPr="00C935A5" w:rsidRDefault="00AD03DD" w:rsidP="00AD03DD">
            <w:pPr>
              <w:spacing w:before="40" w:after="20"/>
              <w:jc w:val="right"/>
              <w:rPr>
                <w:rFonts w:cs="Arial"/>
                <w:sz w:val="18"/>
                <w:szCs w:val="18"/>
              </w:rPr>
            </w:pPr>
            <w:r w:rsidRPr="00AD03DD">
              <w:rPr>
                <w:rFonts w:cs="Arial"/>
                <w:sz w:val="18"/>
                <w:szCs w:val="18"/>
              </w:rPr>
              <w:t>368,637</w:t>
            </w:r>
          </w:p>
        </w:tc>
        <w:tc>
          <w:tcPr>
            <w:tcW w:w="1361" w:type="dxa"/>
            <w:tcBorders>
              <w:top w:val="nil"/>
              <w:left w:val="nil"/>
              <w:bottom w:val="nil"/>
              <w:right w:val="nil"/>
            </w:tcBorders>
            <w:vAlign w:val="bottom"/>
          </w:tcPr>
          <w:p w14:paraId="233CC1CF" w14:textId="2EF02C77" w:rsidR="00AD03DD" w:rsidRPr="00C935A5" w:rsidRDefault="00AD03DD" w:rsidP="00AD03DD">
            <w:pPr>
              <w:spacing w:before="40" w:after="20"/>
              <w:jc w:val="right"/>
              <w:rPr>
                <w:rFonts w:cs="Arial"/>
                <w:sz w:val="18"/>
                <w:szCs w:val="18"/>
              </w:rPr>
            </w:pPr>
            <w:r w:rsidRPr="00AD03DD">
              <w:rPr>
                <w:rFonts w:cs="Arial"/>
                <w:sz w:val="18"/>
                <w:szCs w:val="18"/>
              </w:rPr>
              <w:t>345,722</w:t>
            </w:r>
          </w:p>
        </w:tc>
        <w:tc>
          <w:tcPr>
            <w:tcW w:w="1361" w:type="dxa"/>
            <w:tcBorders>
              <w:top w:val="nil"/>
              <w:left w:val="nil"/>
              <w:bottom w:val="nil"/>
              <w:right w:val="nil"/>
            </w:tcBorders>
            <w:vAlign w:val="bottom"/>
          </w:tcPr>
          <w:p w14:paraId="6CE3EAF4" w14:textId="4EE69B09" w:rsidR="00AD03DD" w:rsidRPr="00C935A5" w:rsidRDefault="00AD03DD" w:rsidP="00AD03DD">
            <w:pPr>
              <w:spacing w:before="40" w:after="20"/>
              <w:jc w:val="right"/>
              <w:rPr>
                <w:rFonts w:cs="Arial"/>
                <w:sz w:val="18"/>
                <w:szCs w:val="18"/>
              </w:rPr>
            </w:pPr>
            <w:r w:rsidRPr="00AD03DD">
              <w:rPr>
                <w:rFonts w:cs="Arial"/>
                <w:sz w:val="18"/>
                <w:szCs w:val="18"/>
              </w:rPr>
              <w:t>693,864</w:t>
            </w:r>
          </w:p>
        </w:tc>
        <w:tc>
          <w:tcPr>
            <w:tcW w:w="1361" w:type="dxa"/>
            <w:tcBorders>
              <w:top w:val="nil"/>
              <w:left w:val="nil"/>
              <w:bottom w:val="nil"/>
              <w:right w:val="nil"/>
            </w:tcBorders>
            <w:shd w:val="clear" w:color="auto" w:fill="auto"/>
            <w:vAlign w:val="bottom"/>
          </w:tcPr>
          <w:p w14:paraId="7EB97ACA" w14:textId="7FD67EE2" w:rsidR="00AD03DD" w:rsidRPr="00C935A5" w:rsidRDefault="00AD03DD" w:rsidP="00AD03DD">
            <w:pPr>
              <w:spacing w:before="40" w:after="20"/>
              <w:jc w:val="right"/>
              <w:rPr>
                <w:rFonts w:cs="Arial"/>
                <w:sz w:val="18"/>
                <w:szCs w:val="18"/>
              </w:rPr>
            </w:pPr>
            <w:r w:rsidRPr="00AD03DD">
              <w:rPr>
                <w:rFonts w:cs="Arial"/>
                <w:sz w:val="18"/>
                <w:szCs w:val="18"/>
              </w:rPr>
              <w:t>653,266</w:t>
            </w:r>
          </w:p>
        </w:tc>
      </w:tr>
      <w:tr w:rsidR="00AD03DD" w:rsidRPr="00AD03DD" w14:paraId="6E765350"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7D54961"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vAlign w:val="bottom"/>
          </w:tcPr>
          <w:p w14:paraId="2C6CFC62" w14:textId="62CEA367" w:rsidR="00AD03DD" w:rsidRPr="00C935A5" w:rsidRDefault="00AD03DD" w:rsidP="00AD03DD">
            <w:pPr>
              <w:spacing w:before="40" w:after="20"/>
              <w:jc w:val="right"/>
              <w:rPr>
                <w:rFonts w:cs="Arial"/>
                <w:sz w:val="18"/>
                <w:szCs w:val="18"/>
              </w:rPr>
            </w:pPr>
            <w:r w:rsidRPr="00AD03DD">
              <w:rPr>
                <w:rFonts w:cs="Arial"/>
                <w:sz w:val="18"/>
                <w:szCs w:val="18"/>
              </w:rPr>
              <w:t>340,598</w:t>
            </w:r>
          </w:p>
        </w:tc>
        <w:tc>
          <w:tcPr>
            <w:tcW w:w="1361" w:type="dxa"/>
            <w:tcBorders>
              <w:top w:val="nil"/>
              <w:left w:val="nil"/>
              <w:bottom w:val="nil"/>
              <w:right w:val="nil"/>
            </w:tcBorders>
            <w:shd w:val="clear" w:color="auto" w:fill="auto"/>
            <w:vAlign w:val="bottom"/>
          </w:tcPr>
          <w:p w14:paraId="6C1B15E3" w14:textId="2C5F97A3" w:rsidR="00AD03DD" w:rsidRPr="00C935A5" w:rsidRDefault="00AD03DD" w:rsidP="00AD03DD">
            <w:pPr>
              <w:spacing w:before="40" w:after="20"/>
              <w:jc w:val="right"/>
              <w:rPr>
                <w:rFonts w:cs="Arial"/>
                <w:sz w:val="18"/>
                <w:szCs w:val="18"/>
              </w:rPr>
            </w:pPr>
            <w:r w:rsidRPr="00AD03DD">
              <w:rPr>
                <w:rFonts w:cs="Arial"/>
                <w:sz w:val="18"/>
                <w:szCs w:val="18"/>
              </w:rPr>
              <w:t>146,591</w:t>
            </w:r>
          </w:p>
        </w:tc>
        <w:tc>
          <w:tcPr>
            <w:tcW w:w="1361" w:type="dxa"/>
            <w:tcBorders>
              <w:top w:val="nil"/>
              <w:left w:val="nil"/>
              <w:bottom w:val="nil"/>
              <w:right w:val="nil"/>
            </w:tcBorders>
            <w:vAlign w:val="bottom"/>
          </w:tcPr>
          <w:p w14:paraId="6623A0F2" w14:textId="6A490D4C" w:rsidR="00AD03DD" w:rsidRPr="00C935A5" w:rsidRDefault="00AD03DD" w:rsidP="00AD03DD">
            <w:pPr>
              <w:spacing w:before="40" w:after="20"/>
              <w:jc w:val="right"/>
              <w:rPr>
                <w:rFonts w:cs="Arial"/>
                <w:sz w:val="18"/>
                <w:szCs w:val="18"/>
              </w:rPr>
            </w:pPr>
            <w:r w:rsidRPr="00AD03DD">
              <w:rPr>
                <w:rFonts w:cs="Arial"/>
                <w:sz w:val="18"/>
                <w:szCs w:val="18"/>
              </w:rPr>
              <w:t>188,762</w:t>
            </w:r>
          </w:p>
        </w:tc>
        <w:tc>
          <w:tcPr>
            <w:tcW w:w="1361" w:type="dxa"/>
            <w:tcBorders>
              <w:top w:val="nil"/>
              <w:left w:val="nil"/>
              <w:bottom w:val="nil"/>
              <w:right w:val="nil"/>
            </w:tcBorders>
            <w:vAlign w:val="bottom"/>
          </w:tcPr>
          <w:p w14:paraId="7FE24AF0" w14:textId="0F900896" w:rsidR="00AD03DD" w:rsidRPr="00C935A5" w:rsidRDefault="00AD03DD" w:rsidP="00AD03DD">
            <w:pPr>
              <w:spacing w:before="40" w:after="20"/>
              <w:jc w:val="right"/>
              <w:rPr>
                <w:rFonts w:cs="Arial"/>
                <w:sz w:val="18"/>
                <w:szCs w:val="18"/>
              </w:rPr>
            </w:pPr>
            <w:r w:rsidRPr="00AD03DD">
              <w:rPr>
                <w:rFonts w:cs="Arial"/>
                <w:sz w:val="18"/>
                <w:szCs w:val="18"/>
              </w:rPr>
              <w:t>409,761</w:t>
            </w:r>
          </w:p>
        </w:tc>
        <w:tc>
          <w:tcPr>
            <w:tcW w:w="1361" w:type="dxa"/>
            <w:tcBorders>
              <w:top w:val="nil"/>
              <w:left w:val="nil"/>
              <w:bottom w:val="nil"/>
              <w:right w:val="nil"/>
            </w:tcBorders>
            <w:shd w:val="clear" w:color="auto" w:fill="auto"/>
            <w:vAlign w:val="bottom"/>
          </w:tcPr>
          <w:p w14:paraId="2761D007" w14:textId="23A60C28" w:rsidR="00AD03DD" w:rsidRPr="00C935A5" w:rsidRDefault="00AD03DD" w:rsidP="00AD03DD">
            <w:pPr>
              <w:spacing w:before="40" w:after="20"/>
              <w:jc w:val="right"/>
              <w:rPr>
                <w:rFonts w:cs="Arial"/>
                <w:sz w:val="18"/>
                <w:szCs w:val="18"/>
              </w:rPr>
            </w:pPr>
            <w:r w:rsidRPr="00AD03DD">
              <w:rPr>
                <w:rFonts w:cs="Arial"/>
                <w:sz w:val="18"/>
                <w:szCs w:val="18"/>
              </w:rPr>
              <w:t>301,240</w:t>
            </w:r>
          </w:p>
        </w:tc>
      </w:tr>
      <w:tr w:rsidR="00AD03DD" w:rsidRPr="00AD03DD" w14:paraId="3354873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C671BCC"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vAlign w:val="bottom"/>
          </w:tcPr>
          <w:p w14:paraId="2AA24524" w14:textId="342D0DB5" w:rsidR="00AD03DD" w:rsidRPr="00C935A5" w:rsidRDefault="00AD03DD" w:rsidP="00AD03DD">
            <w:pPr>
              <w:spacing w:before="40" w:after="20"/>
              <w:jc w:val="right"/>
              <w:rPr>
                <w:rFonts w:cs="Arial"/>
                <w:sz w:val="18"/>
                <w:szCs w:val="18"/>
              </w:rPr>
            </w:pPr>
            <w:r w:rsidRPr="00AD03DD">
              <w:rPr>
                <w:rFonts w:cs="Arial"/>
                <w:sz w:val="18"/>
                <w:szCs w:val="18"/>
              </w:rPr>
              <w:t>101,214</w:t>
            </w:r>
          </w:p>
        </w:tc>
        <w:tc>
          <w:tcPr>
            <w:tcW w:w="1361" w:type="dxa"/>
            <w:tcBorders>
              <w:top w:val="nil"/>
              <w:left w:val="nil"/>
              <w:bottom w:val="nil"/>
              <w:right w:val="nil"/>
            </w:tcBorders>
            <w:shd w:val="clear" w:color="auto" w:fill="auto"/>
            <w:vAlign w:val="bottom"/>
          </w:tcPr>
          <w:p w14:paraId="2E433C5D" w14:textId="3F73B4EB" w:rsidR="00AD03DD" w:rsidRPr="00C935A5" w:rsidRDefault="00AD03DD" w:rsidP="00AD03DD">
            <w:pPr>
              <w:spacing w:before="40" w:after="20"/>
              <w:jc w:val="right"/>
              <w:rPr>
                <w:rFonts w:cs="Arial"/>
                <w:sz w:val="18"/>
                <w:szCs w:val="18"/>
              </w:rPr>
            </w:pPr>
            <w:r w:rsidRPr="00AD03DD">
              <w:rPr>
                <w:rFonts w:cs="Arial"/>
                <w:sz w:val="18"/>
                <w:szCs w:val="18"/>
              </w:rPr>
              <w:t>50,876</w:t>
            </w:r>
          </w:p>
        </w:tc>
        <w:tc>
          <w:tcPr>
            <w:tcW w:w="1361" w:type="dxa"/>
            <w:tcBorders>
              <w:top w:val="nil"/>
              <w:left w:val="nil"/>
              <w:bottom w:val="nil"/>
              <w:right w:val="nil"/>
            </w:tcBorders>
            <w:vAlign w:val="bottom"/>
          </w:tcPr>
          <w:p w14:paraId="646F7DCC" w14:textId="54F05EE1" w:rsidR="00AD03DD" w:rsidRPr="00C935A5" w:rsidRDefault="00AD03DD" w:rsidP="00AD03DD">
            <w:pPr>
              <w:spacing w:before="40" w:after="20"/>
              <w:jc w:val="right"/>
              <w:rPr>
                <w:rFonts w:cs="Arial"/>
                <w:sz w:val="18"/>
                <w:szCs w:val="18"/>
              </w:rPr>
            </w:pPr>
            <w:r w:rsidRPr="00AD03DD">
              <w:rPr>
                <w:rFonts w:cs="Arial"/>
                <w:sz w:val="18"/>
                <w:szCs w:val="18"/>
              </w:rPr>
              <w:t>74,965</w:t>
            </w:r>
          </w:p>
        </w:tc>
        <w:tc>
          <w:tcPr>
            <w:tcW w:w="1361" w:type="dxa"/>
            <w:tcBorders>
              <w:top w:val="nil"/>
              <w:left w:val="nil"/>
              <w:bottom w:val="nil"/>
              <w:right w:val="nil"/>
            </w:tcBorders>
            <w:vAlign w:val="bottom"/>
          </w:tcPr>
          <w:p w14:paraId="2439D5ED" w14:textId="2474D0D5" w:rsidR="00AD03DD" w:rsidRPr="00C935A5" w:rsidRDefault="00AD03DD" w:rsidP="00AD03DD">
            <w:pPr>
              <w:spacing w:before="40" w:after="20"/>
              <w:jc w:val="right"/>
              <w:rPr>
                <w:rFonts w:cs="Arial"/>
                <w:sz w:val="18"/>
                <w:szCs w:val="18"/>
              </w:rPr>
            </w:pPr>
            <w:r w:rsidRPr="00AD03DD">
              <w:rPr>
                <w:rFonts w:cs="Arial"/>
                <w:sz w:val="18"/>
                <w:szCs w:val="18"/>
              </w:rPr>
              <w:t>121,767</w:t>
            </w:r>
          </w:p>
        </w:tc>
        <w:tc>
          <w:tcPr>
            <w:tcW w:w="1361" w:type="dxa"/>
            <w:tcBorders>
              <w:top w:val="nil"/>
              <w:left w:val="nil"/>
              <w:bottom w:val="nil"/>
              <w:right w:val="nil"/>
            </w:tcBorders>
            <w:shd w:val="clear" w:color="auto" w:fill="auto"/>
            <w:vAlign w:val="bottom"/>
          </w:tcPr>
          <w:p w14:paraId="59D09E44" w14:textId="307C2EDB" w:rsidR="00AD03DD" w:rsidRPr="00C935A5" w:rsidRDefault="00AD03DD" w:rsidP="00AD03DD">
            <w:pPr>
              <w:spacing w:before="40" w:after="20"/>
              <w:jc w:val="right"/>
              <w:rPr>
                <w:rFonts w:cs="Arial"/>
                <w:sz w:val="18"/>
                <w:szCs w:val="18"/>
              </w:rPr>
            </w:pPr>
            <w:r w:rsidRPr="00AD03DD">
              <w:rPr>
                <w:rFonts w:cs="Arial"/>
                <w:sz w:val="18"/>
                <w:szCs w:val="18"/>
              </w:rPr>
              <w:t>103,671</w:t>
            </w:r>
          </w:p>
        </w:tc>
      </w:tr>
      <w:tr w:rsidR="00AD03DD" w:rsidRPr="00AD03DD" w14:paraId="5B32CD4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CD54EFB"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vAlign w:val="bottom"/>
          </w:tcPr>
          <w:p w14:paraId="2E43DDE2" w14:textId="271E593B" w:rsidR="00AD03DD" w:rsidRPr="00C935A5" w:rsidRDefault="00AD03DD" w:rsidP="00AD03DD">
            <w:pPr>
              <w:spacing w:before="40" w:after="20"/>
              <w:jc w:val="right"/>
              <w:rPr>
                <w:rFonts w:cs="Arial"/>
                <w:sz w:val="18"/>
                <w:szCs w:val="18"/>
              </w:rPr>
            </w:pPr>
            <w:r w:rsidRPr="00AD03DD">
              <w:rPr>
                <w:rFonts w:cs="Arial"/>
                <w:sz w:val="18"/>
                <w:szCs w:val="18"/>
              </w:rPr>
              <w:t>484,292</w:t>
            </w:r>
          </w:p>
        </w:tc>
        <w:tc>
          <w:tcPr>
            <w:tcW w:w="1361" w:type="dxa"/>
            <w:tcBorders>
              <w:top w:val="nil"/>
              <w:left w:val="nil"/>
              <w:bottom w:val="nil"/>
              <w:right w:val="nil"/>
            </w:tcBorders>
            <w:shd w:val="clear" w:color="auto" w:fill="auto"/>
            <w:vAlign w:val="bottom"/>
          </w:tcPr>
          <w:p w14:paraId="7CA3F3C0" w14:textId="525205D2" w:rsidR="00AD03DD" w:rsidRPr="00C935A5" w:rsidRDefault="00AD03DD" w:rsidP="00AD03DD">
            <w:pPr>
              <w:spacing w:before="40" w:after="20"/>
              <w:jc w:val="right"/>
              <w:rPr>
                <w:rFonts w:cs="Arial"/>
                <w:sz w:val="18"/>
                <w:szCs w:val="18"/>
              </w:rPr>
            </w:pPr>
            <w:r w:rsidRPr="00AD03DD">
              <w:rPr>
                <w:rFonts w:cs="Arial"/>
                <w:sz w:val="18"/>
                <w:szCs w:val="18"/>
              </w:rPr>
              <w:t>236,434</w:t>
            </w:r>
          </w:p>
        </w:tc>
        <w:tc>
          <w:tcPr>
            <w:tcW w:w="1361" w:type="dxa"/>
            <w:tcBorders>
              <w:top w:val="nil"/>
              <w:left w:val="nil"/>
              <w:bottom w:val="nil"/>
              <w:right w:val="nil"/>
            </w:tcBorders>
            <w:vAlign w:val="bottom"/>
          </w:tcPr>
          <w:p w14:paraId="38CB05FC" w14:textId="2FB63DE1" w:rsidR="00AD03DD" w:rsidRPr="00C935A5" w:rsidRDefault="00AD03DD" w:rsidP="00AD03DD">
            <w:pPr>
              <w:spacing w:before="40" w:after="20"/>
              <w:jc w:val="right"/>
              <w:rPr>
                <w:rFonts w:cs="Arial"/>
                <w:sz w:val="18"/>
                <w:szCs w:val="18"/>
              </w:rPr>
            </w:pPr>
            <w:r w:rsidRPr="00AD03DD">
              <w:rPr>
                <w:rFonts w:cs="Arial"/>
                <w:sz w:val="18"/>
                <w:szCs w:val="18"/>
              </w:rPr>
              <w:t>312,065</w:t>
            </w:r>
          </w:p>
        </w:tc>
        <w:tc>
          <w:tcPr>
            <w:tcW w:w="1361" w:type="dxa"/>
            <w:tcBorders>
              <w:top w:val="nil"/>
              <w:left w:val="nil"/>
              <w:bottom w:val="nil"/>
              <w:right w:val="nil"/>
            </w:tcBorders>
            <w:vAlign w:val="bottom"/>
          </w:tcPr>
          <w:p w14:paraId="5FB16A7D" w14:textId="7D70AC7D" w:rsidR="00AD03DD" w:rsidRPr="00C935A5" w:rsidRDefault="00AD03DD" w:rsidP="00AD03DD">
            <w:pPr>
              <w:spacing w:before="40" w:after="20"/>
              <w:jc w:val="right"/>
              <w:rPr>
                <w:rFonts w:cs="Arial"/>
                <w:sz w:val="18"/>
                <w:szCs w:val="18"/>
              </w:rPr>
            </w:pPr>
            <w:r w:rsidRPr="00AD03DD">
              <w:rPr>
                <w:rFonts w:cs="Arial"/>
                <w:sz w:val="18"/>
                <w:szCs w:val="18"/>
              </w:rPr>
              <w:t>582,633</w:t>
            </w:r>
          </w:p>
        </w:tc>
        <w:tc>
          <w:tcPr>
            <w:tcW w:w="1361" w:type="dxa"/>
            <w:tcBorders>
              <w:top w:val="nil"/>
              <w:left w:val="nil"/>
              <w:bottom w:val="nil"/>
              <w:right w:val="nil"/>
            </w:tcBorders>
            <w:shd w:val="clear" w:color="auto" w:fill="auto"/>
            <w:vAlign w:val="bottom"/>
          </w:tcPr>
          <w:p w14:paraId="344F245D" w14:textId="669629C0" w:rsidR="00AD03DD" w:rsidRPr="00C935A5" w:rsidRDefault="00AD03DD" w:rsidP="00AD03DD">
            <w:pPr>
              <w:spacing w:before="40" w:after="20"/>
              <w:jc w:val="right"/>
              <w:rPr>
                <w:rFonts w:cs="Arial"/>
                <w:sz w:val="18"/>
                <w:szCs w:val="18"/>
              </w:rPr>
            </w:pPr>
            <w:r w:rsidRPr="00AD03DD">
              <w:rPr>
                <w:rFonts w:cs="Arial"/>
                <w:sz w:val="18"/>
                <w:szCs w:val="18"/>
              </w:rPr>
              <w:t>435,358</w:t>
            </w:r>
          </w:p>
        </w:tc>
      </w:tr>
      <w:tr w:rsidR="00AD03DD" w:rsidRPr="00AD03DD" w14:paraId="0C277A4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6FA70FD"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vAlign w:val="bottom"/>
          </w:tcPr>
          <w:p w14:paraId="10CD8356" w14:textId="29CC8BC9" w:rsidR="00AD03DD" w:rsidRPr="00C935A5" w:rsidRDefault="00AD03DD" w:rsidP="00AD03DD">
            <w:pPr>
              <w:spacing w:before="40" w:after="20"/>
              <w:jc w:val="right"/>
              <w:rPr>
                <w:rFonts w:cs="Arial"/>
                <w:sz w:val="18"/>
                <w:szCs w:val="18"/>
              </w:rPr>
            </w:pPr>
            <w:r w:rsidRPr="00AD03DD">
              <w:rPr>
                <w:rFonts w:cs="Arial"/>
                <w:sz w:val="18"/>
                <w:szCs w:val="18"/>
              </w:rPr>
              <w:t>589,387</w:t>
            </w:r>
          </w:p>
        </w:tc>
        <w:tc>
          <w:tcPr>
            <w:tcW w:w="1361" w:type="dxa"/>
            <w:tcBorders>
              <w:top w:val="nil"/>
              <w:left w:val="nil"/>
              <w:bottom w:val="nil"/>
              <w:right w:val="nil"/>
            </w:tcBorders>
            <w:shd w:val="clear" w:color="auto" w:fill="auto"/>
            <w:vAlign w:val="bottom"/>
          </w:tcPr>
          <w:p w14:paraId="37344386" w14:textId="271B5A1D" w:rsidR="00AD03DD" w:rsidRPr="00C935A5" w:rsidRDefault="00AD03DD" w:rsidP="00AD03DD">
            <w:pPr>
              <w:spacing w:before="40" w:after="20"/>
              <w:jc w:val="right"/>
              <w:rPr>
                <w:rFonts w:cs="Arial"/>
                <w:sz w:val="18"/>
                <w:szCs w:val="18"/>
              </w:rPr>
            </w:pPr>
            <w:r w:rsidRPr="00AD03DD">
              <w:rPr>
                <w:rFonts w:cs="Arial"/>
                <w:sz w:val="18"/>
                <w:szCs w:val="18"/>
              </w:rPr>
              <w:t>290,582</w:t>
            </w:r>
          </w:p>
        </w:tc>
        <w:tc>
          <w:tcPr>
            <w:tcW w:w="1361" w:type="dxa"/>
            <w:tcBorders>
              <w:top w:val="nil"/>
              <w:left w:val="nil"/>
              <w:bottom w:val="nil"/>
              <w:right w:val="nil"/>
            </w:tcBorders>
            <w:vAlign w:val="bottom"/>
          </w:tcPr>
          <w:p w14:paraId="6B0F37E1" w14:textId="5F5CD7EF" w:rsidR="00AD03DD" w:rsidRPr="00C935A5" w:rsidRDefault="00AD03DD" w:rsidP="00AD03DD">
            <w:pPr>
              <w:spacing w:before="40" w:after="20"/>
              <w:jc w:val="right"/>
              <w:rPr>
                <w:rFonts w:cs="Arial"/>
                <w:sz w:val="18"/>
                <w:szCs w:val="18"/>
              </w:rPr>
            </w:pPr>
            <w:r w:rsidRPr="00AD03DD">
              <w:rPr>
                <w:rFonts w:cs="Arial"/>
                <w:sz w:val="18"/>
                <w:szCs w:val="18"/>
              </w:rPr>
              <w:t>329,973</w:t>
            </w:r>
          </w:p>
        </w:tc>
        <w:tc>
          <w:tcPr>
            <w:tcW w:w="1361" w:type="dxa"/>
            <w:tcBorders>
              <w:top w:val="nil"/>
              <w:left w:val="nil"/>
              <w:bottom w:val="nil"/>
              <w:right w:val="nil"/>
            </w:tcBorders>
            <w:vAlign w:val="bottom"/>
          </w:tcPr>
          <w:p w14:paraId="41DFA887" w14:textId="07D4DE05" w:rsidR="00AD03DD" w:rsidRPr="00C935A5" w:rsidRDefault="00AD03DD" w:rsidP="00AD03DD">
            <w:pPr>
              <w:spacing w:before="40" w:after="20"/>
              <w:jc w:val="right"/>
              <w:rPr>
                <w:rFonts w:cs="Arial"/>
                <w:sz w:val="18"/>
                <w:szCs w:val="18"/>
              </w:rPr>
            </w:pPr>
            <w:r w:rsidRPr="00AD03DD">
              <w:rPr>
                <w:rFonts w:cs="Arial"/>
                <w:sz w:val="18"/>
                <w:szCs w:val="18"/>
              </w:rPr>
              <w:t>709,070</w:t>
            </w:r>
          </w:p>
        </w:tc>
        <w:tc>
          <w:tcPr>
            <w:tcW w:w="1361" w:type="dxa"/>
            <w:tcBorders>
              <w:top w:val="nil"/>
              <w:left w:val="nil"/>
              <w:bottom w:val="nil"/>
              <w:right w:val="nil"/>
            </w:tcBorders>
            <w:shd w:val="clear" w:color="auto" w:fill="auto"/>
            <w:vAlign w:val="bottom"/>
          </w:tcPr>
          <w:p w14:paraId="3C510B33" w14:textId="0C561267" w:rsidR="00AD03DD" w:rsidRPr="00C935A5" w:rsidRDefault="00AD03DD" w:rsidP="00AD03DD">
            <w:pPr>
              <w:spacing w:before="40" w:after="20"/>
              <w:jc w:val="right"/>
              <w:rPr>
                <w:rFonts w:cs="Arial"/>
                <w:sz w:val="18"/>
                <w:szCs w:val="18"/>
              </w:rPr>
            </w:pPr>
            <w:r w:rsidRPr="00AD03DD">
              <w:rPr>
                <w:rFonts w:cs="Arial"/>
                <w:sz w:val="18"/>
                <w:szCs w:val="18"/>
              </w:rPr>
              <w:t>513,358</w:t>
            </w:r>
          </w:p>
        </w:tc>
      </w:tr>
      <w:tr w:rsidR="00AD03DD" w:rsidRPr="00AD03DD" w14:paraId="405AC64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18B761F"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vAlign w:val="bottom"/>
          </w:tcPr>
          <w:p w14:paraId="3E3F6C29" w14:textId="5D0CAFD1" w:rsidR="00AD03DD" w:rsidRPr="00C935A5" w:rsidRDefault="00AD03DD" w:rsidP="00AD03DD">
            <w:pPr>
              <w:spacing w:before="40" w:after="20"/>
              <w:jc w:val="right"/>
              <w:rPr>
                <w:rFonts w:cs="Arial"/>
                <w:sz w:val="18"/>
                <w:szCs w:val="18"/>
              </w:rPr>
            </w:pPr>
            <w:r w:rsidRPr="00AD03DD">
              <w:rPr>
                <w:rFonts w:cs="Arial"/>
                <w:sz w:val="18"/>
                <w:szCs w:val="18"/>
              </w:rPr>
              <w:t>742,602</w:t>
            </w:r>
          </w:p>
        </w:tc>
        <w:tc>
          <w:tcPr>
            <w:tcW w:w="1361" w:type="dxa"/>
            <w:tcBorders>
              <w:top w:val="nil"/>
              <w:left w:val="nil"/>
              <w:bottom w:val="nil"/>
              <w:right w:val="nil"/>
            </w:tcBorders>
            <w:shd w:val="clear" w:color="auto" w:fill="auto"/>
            <w:vAlign w:val="bottom"/>
          </w:tcPr>
          <w:p w14:paraId="22254620" w14:textId="4AC1B9D2" w:rsidR="00AD03DD" w:rsidRPr="00C935A5" w:rsidRDefault="00AD03DD" w:rsidP="00AD03DD">
            <w:pPr>
              <w:spacing w:before="40" w:after="20"/>
              <w:jc w:val="right"/>
              <w:rPr>
                <w:rFonts w:cs="Arial"/>
                <w:sz w:val="18"/>
                <w:szCs w:val="18"/>
              </w:rPr>
            </w:pPr>
            <w:r w:rsidRPr="00AD03DD">
              <w:rPr>
                <w:rFonts w:cs="Arial"/>
                <w:sz w:val="18"/>
                <w:szCs w:val="18"/>
              </w:rPr>
              <w:t>351,809</w:t>
            </w:r>
          </w:p>
        </w:tc>
        <w:tc>
          <w:tcPr>
            <w:tcW w:w="1361" w:type="dxa"/>
            <w:tcBorders>
              <w:top w:val="nil"/>
              <w:left w:val="nil"/>
              <w:bottom w:val="nil"/>
              <w:right w:val="nil"/>
            </w:tcBorders>
            <w:vAlign w:val="bottom"/>
          </w:tcPr>
          <w:p w14:paraId="0AFFFC51" w14:textId="05027F6A" w:rsidR="00AD03DD" w:rsidRPr="00C935A5" w:rsidRDefault="00AD03DD" w:rsidP="00AD03DD">
            <w:pPr>
              <w:spacing w:before="40" w:after="20"/>
              <w:jc w:val="right"/>
              <w:rPr>
                <w:rFonts w:cs="Arial"/>
                <w:sz w:val="18"/>
                <w:szCs w:val="18"/>
              </w:rPr>
            </w:pPr>
            <w:r w:rsidRPr="00AD03DD">
              <w:rPr>
                <w:rFonts w:cs="Arial"/>
                <w:sz w:val="18"/>
                <w:szCs w:val="18"/>
              </w:rPr>
              <w:t>461,835</w:t>
            </w:r>
          </w:p>
        </w:tc>
        <w:tc>
          <w:tcPr>
            <w:tcW w:w="1361" w:type="dxa"/>
            <w:tcBorders>
              <w:top w:val="nil"/>
              <w:left w:val="nil"/>
              <w:bottom w:val="nil"/>
              <w:right w:val="nil"/>
            </w:tcBorders>
            <w:vAlign w:val="bottom"/>
          </w:tcPr>
          <w:p w14:paraId="197F55DE" w14:textId="4BDEBBFB" w:rsidR="00AD03DD" w:rsidRPr="00C935A5" w:rsidRDefault="00AD03DD" w:rsidP="00AD03DD">
            <w:pPr>
              <w:spacing w:before="40" w:after="20"/>
              <w:jc w:val="right"/>
              <w:rPr>
                <w:rFonts w:cs="Arial"/>
                <w:sz w:val="18"/>
                <w:szCs w:val="18"/>
              </w:rPr>
            </w:pPr>
            <w:r w:rsidRPr="00AD03DD">
              <w:rPr>
                <w:rFonts w:cs="Arial"/>
                <w:sz w:val="18"/>
                <w:szCs w:val="18"/>
              </w:rPr>
              <w:t>893,396</w:t>
            </w:r>
          </w:p>
        </w:tc>
        <w:tc>
          <w:tcPr>
            <w:tcW w:w="1361" w:type="dxa"/>
            <w:tcBorders>
              <w:top w:val="nil"/>
              <w:left w:val="nil"/>
              <w:bottom w:val="nil"/>
              <w:right w:val="nil"/>
            </w:tcBorders>
            <w:shd w:val="clear" w:color="auto" w:fill="auto"/>
            <w:vAlign w:val="bottom"/>
          </w:tcPr>
          <w:p w14:paraId="450DE018" w14:textId="3ADE680C" w:rsidR="00AD03DD" w:rsidRPr="00C935A5" w:rsidRDefault="00AD03DD" w:rsidP="00AD03DD">
            <w:pPr>
              <w:spacing w:before="40" w:after="20"/>
              <w:jc w:val="right"/>
              <w:rPr>
                <w:rFonts w:cs="Arial"/>
                <w:sz w:val="18"/>
                <w:szCs w:val="18"/>
              </w:rPr>
            </w:pPr>
            <w:r w:rsidRPr="00AD03DD">
              <w:rPr>
                <w:rFonts w:cs="Arial"/>
                <w:sz w:val="18"/>
                <w:szCs w:val="18"/>
              </w:rPr>
              <w:t>750,787</w:t>
            </w:r>
          </w:p>
        </w:tc>
      </w:tr>
      <w:tr w:rsidR="00AD03DD" w:rsidRPr="00AD03DD" w14:paraId="477683F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5751ED4"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vAlign w:val="bottom"/>
          </w:tcPr>
          <w:p w14:paraId="292C9C16" w14:textId="014A625D" w:rsidR="00AD03DD" w:rsidRPr="00C935A5" w:rsidRDefault="00AD03DD" w:rsidP="00AD03DD">
            <w:pPr>
              <w:spacing w:before="40" w:after="20"/>
              <w:jc w:val="right"/>
              <w:rPr>
                <w:rFonts w:cs="Arial"/>
                <w:sz w:val="18"/>
                <w:szCs w:val="18"/>
              </w:rPr>
            </w:pPr>
            <w:r w:rsidRPr="00AD03DD">
              <w:rPr>
                <w:rFonts w:cs="Arial"/>
                <w:sz w:val="18"/>
                <w:szCs w:val="18"/>
              </w:rPr>
              <w:t>63,197</w:t>
            </w:r>
          </w:p>
        </w:tc>
        <w:tc>
          <w:tcPr>
            <w:tcW w:w="1361" w:type="dxa"/>
            <w:tcBorders>
              <w:top w:val="nil"/>
              <w:left w:val="nil"/>
              <w:bottom w:val="nil"/>
              <w:right w:val="nil"/>
            </w:tcBorders>
            <w:shd w:val="clear" w:color="auto" w:fill="auto"/>
            <w:vAlign w:val="bottom"/>
          </w:tcPr>
          <w:p w14:paraId="2F6CAF37" w14:textId="1DAC40A3" w:rsidR="00AD03DD" w:rsidRPr="00C935A5" w:rsidRDefault="00AD03DD" w:rsidP="00AD03DD">
            <w:pPr>
              <w:spacing w:before="40" w:after="20"/>
              <w:jc w:val="right"/>
              <w:rPr>
                <w:rFonts w:cs="Arial"/>
                <w:sz w:val="18"/>
                <w:szCs w:val="18"/>
              </w:rPr>
            </w:pPr>
            <w:r w:rsidRPr="00AD03DD">
              <w:rPr>
                <w:rFonts w:cs="Arial"/>
                <w:sz w:val="18"/>
                <w:szCs w:val="18"/>
              </w:rPr>
              <w:t>31,056</w:t>
            </w:r>
          </w:p>
        </w:tc>
        <w:tc>
          <w:tcPr>
            <w:tcW w:w="1361" w:type="dxa"/>
            <w:tcBorders>
              <w:top w:val="nil"/>
              <w:left w:val="nil"/>
              <w:bottom w:val="nil"/>
              <w:right w:val="nil"/>
            </w:tcBorders>
            <w:vAlign w:val="bottom"/>
          </w:tcPr>
          <w:p w14:paraId="778AA5CC" w14:textId="74385F31" w:rsidR="00AD03DD" w:rsidRPr="00C935A5" w:rsidRDefault="00AD03DD" w:rsidP="00AD03DD">
            <w:pPr>
              <w:spacing w:before="40" w:after="20"/>
              <w:jc w:val="right"/>
              <w:rPr>
                <w:rFonts w:cs="Arial"/>
                <w:sz w:val="18"/>
                <w:szCs w:val="18"/>
              </w:rPr>
            </w:pPr>
            <w:r w:rsidRPr="00AD03DD">
              <w:rPr>
                <w:rFonts w:cs="Arial"/>
                <w:sz w:val="18"/>
                <w:szCs w:val="18"/>
              </w:rPr>
              <w:t>41,965</w:t>
            </w:r>
          </w:p>
        </w:tc>
        <w:tc>
          <w:tcPr>
            <w:tcW w:w="1361" w:type="dxa"/>
            <w:tcBorders>
              <w:top w:val="nil"/>
              <w:left w:val="nil"/>
              <w:bottom w:val="nil"/>
              <w:right w:val="nil"/>
            </w:tcBorders>
            <w:vAlign w:val="bottom"/>
          </w:tcPr>
          <w:p w14:paraId="1D0774A1" w14:textId="31A8C610" w:rsidR="00AD03DD" w:rsidRPr="00C935A5" w:rsidRDefault="00AD03DD" w:rsidP="00AD03DD">
            <w:pPr>
              <w:spacing w:before="40" w:after="20"/>
              <w:jc w:val="right"/>
              <w:rPr>
                <w:rFonts w:cs="Arial"/>
                <w:sz w:val="18"/>
                <w:szCs w:val="18"/>
              </w:rPr>
            </w:pPr>
            <w:r w:rsidRPr="00AD03DD">
              <w:rPr>
                <w:rFonts w:cs="Arial"/>
                <w:sz w:val="18"/>
                <w:szCs w:val="18"/>
              </w:rPr>
              <w:t>76,029</w:t>
            </w:r>
          </w:p>
        </w:tc>
        <w:tc>
          <w:tcPr>
            <w:tcW w:w="1361" w:type="dxa"/>
            <w:tcBorders>
              <w:top w:val="nil"/>
              <w:left w:val="nil"/>
              <w:bottom w:val="nil"/>
              <w:right w:val="nil"/>
            </w:tcBorders>
            <w:shd w:val="clear" w:color="auto" w:fill="auto"/>
            <w:vAlign w:val="bottom"/>
          </w:tcPr>
          <w:p w14:paraId="4211FF28" w14:textId="32C31B38" w:rsidR="00AD03DD" w:rsidRPr="00C935A5" w:rsidRDefault="00AD03DD" w:rsidP="00AD03DD">
            <w:pPr>
              <w:spacing w:before="40" w:after="20"/>
              <w:jc w:val="right"/>
              <w:rPr>
                <w:rFonts w:cs="Arial"/>
                <w:sz w:val="18"/>
                <w:szCs w:val="18"/>
              </w:rPr>
            </w:pPr>
            <w:r w:rsidRPr="00AD03DD">
              <w:rPr>
                <w:rFonts w:cs="Arial"/>
                <w:sz w:val="18"/>
                <w:szCs w:val="18"/>
              </w:rPr>
              <w:t>73,042</w:t>
            </w:r>
          </w:p>
        </w:tc>
      </w:tr>
      <w:tr w:rsidR="00AD03DD" w:rsidRPr="00AD03DD" w14:paraId="65454B5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8B24E50"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vAlign w:val="bottom"/>
          </w:tcPr>
          <w:p w14:paraId="5B731EE3" w14:textId="01F81128" w:rsidR="00AD03DD" w:rsidRPr="00C935A5" w:rsidRDefault="00AD03DD" w:rsidP="00AD03DD">
            <w:pPr>
              <w:spacing w:before="40" w:after="20"/>
              <w:jc w:val="right"/>
              <w:rPr>
                <w:rFonts w:cs="Arial"/>
                <w:sz w:val="18"/>
                <w:szCs w:val="18"/>
              </w:rPr>
            </w:pPr>
            <w:r w:rsidRPr="00AD03DD">
              <w:rPr>
                <w:rFonts w:cs="Arial"/>
                <w:sz w:val="18"/>
                <w:szCs w:val="18"/>
              </w:rPr>
              <w:t>2,997,859</w:t>
            </w:r>
          </w:p>
        </w:tc>
        <w:tc>
          <w:tcPr>
            <w:tcW w:w="1361" w:type="dxa"/>
            <w:tcBorders>
              <w:top w:val="nil"/>
              <w:left w:val="nil"/>
              <w:bottom w:val="nil"/>
              <w:right w:val="nil"/>
            </w:tcBorders>
            <w:shd w:val="clear" w:color="auto" w:fill="auto"/>
            <w:vAlign w:val="bottom"/>
          </w:tcPr>
          <w:p w14:paraId="6A74E3C5" w14:textId="24B6EEE5" w:rsidR="00AD03DD" w:rsidRPr="00C935A5" w:rsidRDefault="00AD03DD" w:rsidP="00AD03DD">
            <w:pPr>
              <w:spacing w:before="40" w:after="20"/>
              <w:jc w:val="right"/>
              <w:rPr>
                <w:rFonts w:cs="Arial"/>
                <w:sz w:val="18"/>
                <w:szCs w:val="18"/>
              </w:rPr>
            </w:pPr>
            <w:r w:rsidRPr="00AD03DD">
              <w:rPr>
                <w:rFonts w:cs="Arial"/>
                <w:sz w:val="18"/>
                <w:szCs w:val="18"/>
              </w:rPr>
              <w:t>1,781,321</w:t>
            </w:r>
          </w:p>
        </w:tc>
        <w:tc>
          <w:tcPr>
            <w:tcW w:w="1361" w:type="dxa"/>
            <w:tcBorders>
              <w:top w:val="nil"/>
              <w:left w:val="nil"/>
              <w:bottom w:val="nil"/>
              <w:right w:val="nil"/>
            </w:tcBorders>
            <w:vAlign w:val="bottom"/>
          </w:tcPr>
          <w:p w14:paraId="2152FFB1" w14:textId="18F785FD" w:rsidR="00AD03DD" w:rsidRPr="00C935A5" w:rsidRDefault="00AD03DD" w:rsidP="00AD03DD">
            <w:pPr>
              <w:spacing w:before="40" w:after="20"/>
              <w:jc w:val="right"/>
              <w:rPr>
                <w:rFonts w:cs="Arial"/>
                <w:sz w:val="18"/>
                <w:szCs w:val="18"/>
              </w:rPr>
            </w:pPr>
            <w:r w:rsidRPr="00AD03DD">
              <w:rPr>
                <w:rFonts w:cs="Arial"/>
                <w:sz w:val="18"/>
                <w:szCs w:val="18"/>
              </w:rPr>
              <w:t>1,584,114</w:t>
            </w:r>
          </w:p>
        </w:tc>
        <w:tc>
          <w:tcPr>
            <w:tcW w:w="1361" w:type="dxa"/>
            <w:tcBorders>
              <w:top w:val="nil"/>
              <w:left w:val="nil"/>
              <w:bottom w:val="nil"/>
              <w:right w:val="nil"/>
            </w:tcBorders>
            <w:vAlign w:val="bottom"/>
          </w:tcPr>
          <w:p w14:paraId="0827FE33" w14:textId="6ADBE744" w:rsidR="00AD03DD" w:rsidRPr="00C935A5" w:rsidRDefault="00AD03DD" w:rsidP="00AD03DD">
            <w:pPr>
              <w:spacing w:before="40" w:after="20"/>
              <w:jc w:val="right"/>
              <w:rPr>
                <w:rFonts w:cs="Arial"/>
                <w:sz w:val="18"/>
                <w:szCs w:val="18"/>
              </w:rPr>
            </w:pPr>
            <w:r w:rsidRPr="00AD03DD">
              <w:rPr>
                <w:rFonts w:cs="Arial"/>
                <w:sz w:val="18"/>
                <w:szCs w:val="18"/>
              </w:rPr>
              <w:t>3,606,610</w:t>
            </w:r>
          </w:p>
        </w:tc>
        <w:tc>
          <w:tcPr>
            <w:tcW w:w="1361" w:type="dxa"/>
            <w:tcBorders>
              <w:top w:val="nil"/>
              <w:left w:val="nil"/>
              <w:bottom w:val="nil"/>
              <w:right w:val="nil"/>
            </w:tcBorders>
            <w:shd w:val="clear" w:color="auto" w:fill="auto"/>
            <w:vAlign w:val="bottom"/>
          </w:tcPr>
          <w:p w14:paraId="014F964A" w14:textId="114409ED" w:rsidR="00AD03DD" w:rsidRPr="00C935A5" w:rsidRDefault="00AD03DD" w:rsidP="00AD03DD">
            <w:pPr>
              <w:spacing w:before="40" w:after="20"/>
              <w:jc w:val="right"/>
              <w:rPr>
                <w:rFonts w:cs="Arial"/>
                <w:sz w:val="18"/>
                <w:szCs w:val="18"/>
              </w:rPr>
            </w:pPr>
            <w:r w:rsidRPr="00AD03DD">
              <w:rPr>
                <w:rFonts w:cs="Arial"/>
                <w:sz w:val="18"/>
                <w:szCs w:val="18"/>
              </w:rPr>
              <w:t>2,245,038</w:t>
            </w:r>
          </w:p>
        </w:tc>
      </w:tr>
      <w:tr w:rsidR="00AD03DD" w:rsidRPr="00AD03DD" w14:paraId="31FB3EB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E68BDEC"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vAlign w:val="bottom"/>
          </w:tcPr>
          <w:p w14:paraId="034AE034" w14:textId="7A3D8410" w:rsidR="00AD03DD" w:rsidRPr="00C935A5" w:rsidRDefault="00AD03DD" w:rsidP="00AD03DD">
            <w:pPr>
              <w:spacing w:before="40" w:after="20"/>
              <w:jc w:val="right"/>
              <w:rPr>
                <w:rFonts w:cs="Arial"/>
                <w:sz w:val="18"/>
                <w:szCs w:val="18"/>
              </w:rPr>
            </w:pPr>
            <w:r w:rsidRPr="00AD03DD">
              <w:rPr>
                <w:rFonts w:cs="Arial"/>
                <w:sz w:val="18"/>
                <w:szCs w:val="18"/>
              </w:rPr>
              <w:t>3,923,482</w:t>
            </w:r>
          </w:p>
        </w:tc>
        <w:tc>
          <w:tcPr>
            <w:tcW w:w="1361" w:type="dxa"/>
            <w:tcBorders>
              <w:top w:val="nil"/>
              <w:left w:val="nil"/>
              <w:bottom w:val="nil"/>
              <w:right w:val="nil"/>
            </w:tcBorders>
            <w:shd w:val="clear" w:color="auto" w:fill="auto"/>
            <w:vAlign w:val="bottom"/>
          </w:tcPr>
          <w:p w14:paraId="6A87D9B8" w14:textId="25005825" w:rsidR="00AD03DD" w:rsidRPr="00C935A5" w:rsidRDefault="00AD03DD" w:rsidP="00AD03DD">
            <w:pPr>
              <w:spacing w:before="40" w:after="20"/>
              <w:jc w:val="right"/>
              <w:rPr>
                <w:rFonts w:cs="Arial"/>
                <w:sz w:val="18"/>
                <w:szCs w:val="18"/>
              </w:rPr>
            </w:pPr>
            <w:r w:rsidRPr="00AD03DD">
              <w:rPr>
                <w:rFonts w:cs="Arial"/>
                <w:sz w:val="18"/>
                <w:szCs w:val="18"/>
              </w:rPr>
              <w:t>1,965,873</w:t>
            </w:r>
          </w:p>
        </w:tc>
        <w:tc>
          <w:tcPr>
            <w:tcW w:w="1361" w:type="dxa"/>
            <w:tcBorders>
              <w:top w:val="nil"/>
              <w:left w:val="nil"/>
              <w:bottom w:val="nil"/>
              <w:right w:val="nil"/>
            </w:tcBorders>
            <w:vAlign w:val="bottom"/>
          </w:tcPr>
          <w:p w14:paraId="78B855D6" w14:textId="19424083" w:rsidR="00AD03DD" w:rsidRPr="00C935A5" w:rsidRDefault="00AD03DD" w:rsidP="00AD03DD">
            <w:pPr>
              <w:spacing w:before="40" w:after="20"/>
              <w:jc w:val="right"/>
              <w:rPr>
                <w:rFonts w:cs="Arial"/>
                <w:sz w:val="18"/>
                <w:szCs w:val="18"/>
              </w:rPr>
            </w:pPr>
            <w:r w:rsidRPr="00AD03DD">
              <w:rPr>
                <w:rFonts w:cs="Arial"/>
                <w:sz w:val="18"/>
                <w:szCs w:val="18"/>
              </w:rPr>
              <w:t>1,699,634</w:t>
            </w:r>
          </w:p>
        </w:tc>
        <w:tc>
          <w:tcPr>
            <w:tcW w:w="1361" w:type="dxa"/>
            <w:tcBorders>
              <w:top w:val="nil"/>
              <w:left w:val="nil"/>
              <w:bottom w:val="nil"/>
              <w:right w:val="nil"/>
            </w:tcBorders>
            <w:vAlign w:val="bottom"/>
          </w:tcPr>
          <w:p w14:paraId="52C1FC76" w14:textId="1DB1967E" w:rsidR="00AD03DD" w:rsidRPr="00C935A5" w:rsidRDefault="00AD03DD" w:rsidP="00AD03DD">
            <w:pPr>
              <w:spacing w:before="40" w:after="20"/>
              <w:jc w:val="right"/>
              <w:rPr>
                <w:rFonts w:cs="Arial"/>
                <w:sz w:val="18"/>
                <w:szCs w:val="18"/>
              </w:rPr>
            </w:pPr>
            <w:r w:rsidRPr="00AD03DD">
              <w:rPr>
                <w:rFonts w:cs="Arial"/>
                <w:sz w:val="18"/>
                <w:szCs w:val="18"/>
              </w:rPr>
              <w:t>4,720,193</w:t>
            </w:r>
          </w:p>
        </w:tc>
        <w:tc>
          <w:tcPr>
            <w:tcW w:w="1361" w:type="dxa"/>
            <w:tcBorders>
              <w:top w:val="nil"/>
              <w:left w:val="nil"/>
              <w:bottom w:val="nil"/>
              <w:right w:val="nil"/>
            </w:tcBorders>
            <w:shd w:val="clear" w:color="auto" w:fill="auto"/>
            <w:vAlign w:val="bottom"/>
          </w:tcPr>
          <w:p w14:paraId="76FF0F4F" w14:textId="40E71C64" w:rsidR="00AD03DD" w:rsidRPr="00C935A5" w:rsidRDefault="00AD03DD" w:rsidP="00AD03DD">
            <w:pPr>
              <w:spacing w:before="40" w:after="20"/>
              <w:jc w:val="right"/>
              <w:rPr>
                <w:rFonts w:cs="Arial"/>
                <w:sz w:val="18"/>
                <w:szCs w:val="18"/>
              </w:rPr>
            </w:pPr>
            <w:r w:rsidRPr="00AD03DD">
              <w:rPr>
                <w:rFonts w:cs="Arial"/>
                <w:sz w:val="18"/>
                <w:szCs w:val="18"/>
              </w:rPr>
              <w:t>2,501,922</w:t>
            </w:r>
          </w:p>
        </w:tc>
      </w:tr>
      <w:tr w:rsidR="00AD03DD" w:rsidRPr="00AD03DD" w14:paraId="37E5614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EA2A803"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vAlign w:val="bottom"/>
          </w:tcPr>
          <w:p w14:paraId="11143C48" w14:textId="7D390024" w:rsidR="00AD03DD" w:rsidRPr="00C935A5" w:rsidRDefault="00AD03DD" w:rsidP="00AD03DD">
            <w:pPr>
              <w:spacing w:before="40" w:after="20"/>
              <w:jc w:val="right"/>
              <w:rPr>
                <w:rFonts w:cs="Arial"/>
                <w:sz w:val="18"/>
                <w:szCs w:val="18"/>
              </w:rPr>
            </w:pPr>
            <w:r w:rsidRPr="00AD03DD">
              <w:rPr>
                <w:rFonts w:cs="Arial"/>
                <w:sz w:val="18"/>
                <w:szCs w:val="18"/>
              </w:rPr>
              <w:t>707,636</w:t>
            </w:r>
          </w:p>
        </w:tc>
        <w:tc>
          <w:tcPr>
            <w:tcW w:w="1361" w:type="dxa"/>
            <w:tcBorders>
              <w:top w:val="nil"/>
              <w:left w:val="nil"/>
              <w:bottom w:val="nil"/>
              <w:right w:val="nil"/>
            </w:tcBorders>
            <w:shd w:val="clear" w:color="auto" w:fill="auto"/>
            <w:vAlign w:val="bottom"/>
          </w:tcPr>
          <w:p w14:paraId="50594AAE" w14:textId="0EC760CA" w:rsidR="00AD03DD" w:rsidRPr="00C935A5" w:rsidRDefault="00AD03DD" w:rsidP="00AD03DD">
            <w:pPr>
              <w:spacing w:before="40" w:after="20"/>
              <w:jc w:val="right"/>
              <w:rPr>
                <w:rFonts w:cs="Arial"/>
                <w:sz w:val="18"/>
                <w:szCs w:val="18"/>
              </w:rPr>
            </w:pPr>
            <w:r w:rsidRPr="00AD03DD">
              <w:rPr>
                <w:rFonts w:cs="Arial"/>
                <w:sz w:val="18"/>
                <w:szCs w:val="18"/>
              </w:rPr>
              <w:t>338,654</w:t>
            </w:r>
          </w:p>
        </w:tc>
        <w:tc>
          <w:tcPr>
            <w:tcW w:w="1361" w:type="dxa"/>
            <w:tcBorders>
              <w:top w:val="nil"/>
              <w:left w:val="nil"/>
              <w:bottom w:val="nil"/>
              <w:right w:val="nil"/>
            </w:tcBorders>
            <w:vAlign w:val="bottom"/>
          </w:tcPr>
          <w:p w14:paraId="0C92DBB7" w14:textId="11D8D4AA" w:rsidR="00AD03DD" w:rsidRPr="00C935A5" w:rsidRDefault="00AD03DD" w:rsidP="00AD03DD">
            <w:pPr>
              <w:spacing w:before="40" w:after="20"/>
              <w:jc w:val="right"/>
              <w:rPr>
                <w:rFonts w:cs="Arial"/>
                <w:sz w:val="18"/>
                <w:szCs w:val="18"/>
              </w:rPr>
            </w:pPr>
            <w:r w:rsidRPr="00AD03DD">
              <w:rPr>
                <w:rFonts w:cs="Arial"/>
                <w:sz w:val="18"/>
                <w:szCs w:val="18"/>
              </w:rPr>
              <w:t>367,107</w:t>
            </w:r>
          </w:p>
        </w:tc>
        <w:tc>
          <w:tcPr>
            <w:tcW w:w="1361" w:type="dxa"/>
            <w:tcBorders>
              <w:top w:val="nil"/>
              <w:left w:val="nil"/>
              <w:bottom w:val="nil"/>
              <w:right w:val="nil"/>
            </w:tcBorders>
            <w:vAlign w:val="bottom"/>
          </w:tcPr>
          <w:p w14:paraId="7903C189" w14:textId="466348D6" w:rsidR="00AD03DD" w:rsidRPr="00C935A5" w:rsidRDefault="00AD03DD" w:rsidP="00AD03DD">
            <w:pPr>
              <w:spacing w:before="40" w:after="20"/>
              <w:jc w:val="right"/>
              <w:rPr>
                <w:rFonts w:cs="Arial"/>
                <w:sz w:val="18"/>
                <w:szCs w:val="18"/>
              </w:rPr>
            </w:pPr>
            <w:r w:rsidRPr="00AD03DD">
              <w:rPr>
                <w:rFonts w:cs="Arial"/>
                <w:sz w:val="18"/>
                <w:szCs w:val="18"/>
              </w:rPr>
              <w:t>851,330</w:t>
            </w:r>
          </w:p>
        </w:tc>
        <w:tc>
          <w:tcPr>
            <w:tcW w:w="1361" w:type="dxa"/>
            <w:tcBorders>
              <w:top w:val="nil"/>
              <w:left w:val="nil"/>
              <w:bottom w:val="nil"/>
              <w:right w:val="nil"/>
            </w:tcBorders>
            <w:shd w:val="clear" w:color="auto" w:fill="auto"/>
            <w:vAlign w:val="bottom"/>
          </w:tcPr>
          <w:p w14:paraId="20249E9B" w14:textId="69EE13BB" w:rsidR="00AD03DD" w:rsidRPr="00C935A5" w:rsidRDefault="00AD03DD" w:rsidP="00AD03DD">
            <w:pPr>
              <w:spacing w:before="40" w:after="20"/>
              <w:jc w:val="right"/>
              <w:rPr>
                <w:rFonts w:cs="Arial"/>
                <w:sz w:val="18"/>
                <w:szCs w:val="18"/>
              </w:rPr>
            </w:pPr>
            <w:r w:rsidRPr="00AD03DD">
              <w:rPr>
                <w:rFonts w:cs="Arial"/>
                <w:sz w:val="18"/>
                <w:szCs w:val="18"/>
              </w:rPr>
              <w:t>565,256</w:t>
            </w:r>
          </w:p>
        </w:tc>
      </w:tr>
      <w:tr w:rsidR="00AD03DD" w:rsidRPr="00AD03DD" w14:paraId="7FD6CAB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5D18069"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vAlign w:val="bottom"/>
          </w:tcPr>
          <w:p w14:paraId="01382F04" w14:textId="6D77CC8A" w:rsidR="00AD03DD" w:rsidRPr="00C935A5" w:rsidRDefault="00AD03DD" w:rsidP="00AD03DD">
            <w:pPr>
              <w:spacing w:before="40" w:after="20"/>
              <w:jc w:val="right"/>
              <w:rPr>
                <w:rFonts w:cs="Arial"/>
                <w:sz w:val="18"/>
                <w:szCs w:val="18"/>
              </w:rPr>
            </w:pPr>
            <w:r w:rsidRPr="00AD03DD">
              <w:rPr>
                <w:rFonts w:cs="Arial"/>
                <w:sz w:val="18"/>
                <w:szCs w:val="18"/>
              </w:rPr>
              <w:t>4,699,009</w:t>
            </w:r>
          </w:p>
        </w:tc>
        <w:tc>
          <w:tcPr>
            <w:tcW w:w="1361" w:type="dxa"/>
            <w:tcBorders>
              <w:top w:val="nil"/>
              <w:left w:val="nil"/>
              <w:bottom w:val="nil"/>
              <w:right w:val="nil"/>
            </w:tcBorders>
            <w:shd w:val="clear" w:color="auto" w:fill="auto"/>
            <w:vAlign w:val="bottom"/>
          </w:tcPr>
          <w:p w14:paraId="63704B19" w14:textId="27EEC1A5" w:rsidR="00AD03DD" w:rsidRPr="00C935A5" w:rsidRDefault="00AD03DD" w:rsidP="00AD03DD">
            <w:pPr>
              <w:spacing w:before="40" w:after="20"/>
              <w:jc w:val="right"/>
              <w:rPr>
                <w:rFonts w:cs="Arial"/>
                <w:sz w:val="18"/>
                <w:szCs w:val="18"/>
              </w:rPr>
            </w:pPr>
            <w:r w:rsidRPr="00AD03DD">
              <w:rPr>
                <w:rFonts w:cs="Arial"/>
                <w:sz w:val="18"/>
                <w:szCs w:val="18"/>
              </w:rPr>
              <w:t>2,490,288</w:t>
            </w:r>
          </w:p>
        </w:tc>
        <w:tc>
          <w:tcPr>
            <w:tcW w:w="1361" w:type="dxa"/>
            <w:tcBorders>
              <w:top w:val="nil"/>
              <w:left w:val="nil"/>
              <w:bottom w:val="nil"/>
              <w:right w:val="nil"/>
            </w:tcBorders>
            <w:vAlign w:val="bottom"/>
          </w:tcPr>
          <w:p w14:paraId="65FDE316" w14:textId="0D87A5FF" w:rsidR="00AD03DD" w:rsidRPr="00C935A5" w:rsidRDefault="00AD03DD" w:rsidP="00AD03DD">
            <w:pPr>
              <w:spacing w:before="40" w:after="20"/>
              <w:jc w:val="right"/>
              <w:rPr>
                <w:rFonts w:cs="Arial"/>
                <w:sz w:val="18"/>
                <w:szCs w:val="18"/>
              </w:rPr>
            </w:pPr>
            <w:r w:rsidRPr="00AD03DD">
              <w:rPr>
                <w:rFonts w:cs="Arial"/>
                <w:sz w:val="18"/>
                <w:szCs w:val="18"/>
              </w:rPr>
              <w:t>1,520,199</w:t>
            </w:r>
          </w:p>
        </w:tc>
        <w:tc>
          <w:tcPr>
            <w:tcW w:w="1361" w:type="dxa"/>
            <w:tcBorders>
              <w:top w:val="nil"/>
              <w:left w:val="nil"/>
              <w:bottom w:val="nil"/>
              <w:right w:val="nil"/>
            </w:tcBorders>
            <w:vAlign w:val="bottom"/>
          </w:tcPr>
          <w:p w14:paraId="57FDA299" w14:textId="27F7CCF4" w:rsidR="00AD03DD" w:rsidRPr="00C935A5" w:rsidRDefault="00AD03DD" w:rsidP="00AD03DD">
            <w:pPr>
              <w:spacing w:before="40" w:after="20"/>
              <w:jc w:val="right"/>
              <w:rPr>
                <w:rFonts w:cs="Arial"/>
                <w:sz w:val="18"/>
                <w:szCs w:val="18"/>
              </w:rPr>
            </w:pPr>
            <w:r w:rsidRPr="00AD03DD">
              <w:rPr>
                <w:rFonts w:cs="Arial"/>
                <w:sz w:val="18"/>
                <w:szCs w:val="18"/>
              </w:rPr>
              <w:t>5,653,200</w:t>
            </w:r>
          </w:p>
        </w:tc>
        <w:tc>
          <w:tcPr>
            <w:tcW w:w="1361" w:type="dxa"/>
            <w:tcBorders>
              <w:top w:val="nil"/>
              <w:left w:val="nil"/>
              <w:bottom w:val="nil"/>
              <w:right w:val="nil"/>
            </w:tcBorders>
            <w:shd w:val="clear" w:color="auto" w:fill="auto"/>
            <w:vAlign w:val="bottom"/>
          </w:tcPr>
          <w:p w14:paraId="3853BF18" w14:textId="687E71A6" w:rsidR="00AD03DD" w:rsidRPr="00C935A5" w:rsidRDefault="00AD03DD" w:rsidP="00AD03DD">
            <w:pPr>
              <w:spacing w:before="40" w:after="20"/>
              <w:jc w:val="right"/>
              <w:rPr>
                <w:rFonts w:cs="Arial"/>
                <w:sz w:val="18"/>
                <w:szCs w:val="18"/>
              </w:rPr>
            </w:pPr>
            <w:r w:rsidRPr="00AD03DD">
              <w:rPr>
                <w:rFonts w:cs="Arial"/>
                <w:sz w:val="18"/>
                <w:szCs w:val="18"/>
              </w:rPr>
              <w:t>2,779,670</w:t>
            </w:r>
          </w:p>
        </w:tc>
      </w:tr>
      <w:tr w:rsidR="00AD03DD" w:rsidRPr="00AD03DD" w14:paraId="1F694BC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E2AD35F"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vAlign w:val="bottom"/>
          </w:tcPr>
          <w:p w14:paraId="7BFBD314" w14:textId="55DAD24F" w:rsidR="00AD03DD" w:rsidRPr="00C935A5" w:rsidRDefault="00AD03DD" w:rsidP="00AD03DD">
            <w:pPr>
              <w:spacing w:before="40" w:after="20"/>
              <w:jc w:val="right"/>
              <w:rPr>
                <w:rFonts w:cs="Arial"/>
                <w:sz w:val="18"/>
                <w:szCs w:val="18"/>
              </w:rPr>
            </w:pPr>
            <w:r w:rsidRPr="00AD03DD">
              <w:rPr>
                <w:rFonts w:cs="Arial"/>
                <w:sz w:val="18"/>
                <w:szCs w:val="18"/>
              </w:rPr>
              <w:t>1,710,538</w:t>
            </w:r>
          </w:p>
        </w:tc>
        <w:tc>
          <w:tcPr>
            <w:tcW w:w="1361" w:type="dxa"/>
            <w:tcBorders>
              <w:top w:val="nil"/>
              <w:left w:val="nil"/>
              <w:bottom w:val="nil"/>
              <w:right w:val="nil"/>
            </w:tcBorders>
            <w:shd w:val="clear" w:color="auto" w:fill="auto"/>
            <w:vAlign w:val="bottom"/>
          </w:tcPr>
          <w:p w14:paraId="06DD91F1" w14:textId="46C2F4D8" w:rsidR="00AD03DD" w:rsidRPr="00C935A5" w:rsidRDefault="00AD03DD" w:rsidP="00AD03DD">
            <w:pPr>
              <w:spacing w:before="40" w:after="20"/>
              <w:jc w:val="right"/>
              <w:rPr>
                <w:rFonts w:cs="Arial"/>
                <w:sz w:val="18"/>
                <w:szCs w:val="18"/>
              </w:rPr>
            </w:pPr>
            <w:r w:rsidRPr="00AD03DD">
              <w:rPr>
                <w:rFonts w:cs="Arial"/>
                <w:sz w:val="18"/>
                <w:szCs w:val="18"/>
              </w:rPr>
              <w:t>977,940</w:t>
            </w:r>
          </w:p>
        </w:tc>
        <w:tc>
          <w:tcPr>
            <w:tcW w:w="1361" w:type="dxa"/>
            <w:tcBorders>
              <w:top w:val="nil"/>
              <w:left w:val="nil"/>
              <w:bottom w:val="nil"/>
              <w:right w:val="nil"/>
            </w:tcBorders>
            <w:vAlign w:val="bottom"/>
          </w:tcPr>
          <w:p w14:paraId="7D347EC6" w14:textId="4037DBA2" w:rsidR="00AD03DD" w:rsidRPr="00C935A5" w:rsidRDefault="00AD03DD" w:rsidP="00AD03DD">
            <w:pPr>
              <w:spacing w:before="40" w:after="20"/>
              <w:jc w:val="right"/>
              <w:rPr>
                <w:rFonts w:cs="Arial"/>
                <w:sz w:val="18"/>
                <w:szCs w:val="18"/>
              </w:rPr>
            </w:pPr>
            <w:r w:rsidRPr="00AD03DD">
              <w:rPr>
                <w:rFonts w:cs="Arial"/>
                <w:sz w:val="18"/>
                <w:szCs w:val="18"/>
              </w:rPr>
              <w:t>732,182</w:t>
            </w:r>
          </w:p>
        </w:tc>
        <w:tc>
          <w:tcPr>
            <w:tcW w:w="1361" w:type="dxa"/>
            <w:tcBorders>
              <w:top w:val="nil"/>
              <w:left w:val="nil"/>
              <w:bottom w:val="nil"/>
              <w:right w:val="nil"/>
            </w:tcBorders>
            <w:vAlign w:val="bottom"/>
          </w:tcPr>
          <w:p w14:paraId="61F062EB" w14:textId="39F1B589" w:rsidR="00AD03DD" w:rsidRPr="00C935A5" w:rsidRDefault="00AD03DD" w:rsidP="00AD03DD">
            <w:pPr>
              <w:spacing w:before="40" w:after="20"/>
              <w:jc w:val="right"/>
              <w:rPr>
                <w:rFonts w:cs="Arial"/>
                <w:sz w:val="18"/>
                <w:szCs w:val="18"/>
              </w:rPr>
            </w:pPr>
            <w:r w:rsidRPr="00AD03DD">
              <w:rPr>
                <w:rFonts w:cs="Arial"/>
                <w:sz w:val="18"/>
                <w:szCs w:val="18"/>
              </w:rPr>
              <w:t>2,057,884</w:t>
            </w:r>
          </w:p>
        </w:tc>
        <w:tc>
          <w:tcPr>
            <w:tcW w:w="1361" w:type="dxa"/>
            <w:tcBorders>
              <w:top w:val="nil"/>
              <w:left w:val="nil"/>
              <w:bottom w:val="nil"/>
              <w:right w:val="nil"/>
            </w:tcBorders>
            <w:shd w:val="clear" w:color="auto" w:fill="auto"/>
            <w:vAlign w:val="bottom"/>
          </w:tcPr>
          <w:p w14:paraId="5E0FCE46" w14:textId="08CE20E4" w:rsidR="00AD03DD" w:rsidRPr="00C935A5" w:rsidRDefault="00AD03DD" w:rsidP="00AD03DD">
            <w:pPr>
              <w:spacing w:before="40" w:after="20"/>
              <w:jc w:val="right"/>
              <w:rPr>
                <w:rFonts w:cs="Arial"/>
                <w:sz w:val="18"/>
                <w:szCs w:val="18"/>
              </w:rPr>
            </w:pPr>
            <w:r w:rsidRPr="00AD03DD">
              <w:rPr>
                <w:rFonts w:cs="Arial"/>
                <w:sz w:val="18"/>
                <w:szCs w:val="18"/>
              </w:rPr>
              <w:t>1,530,366</w:t>
            </w:r>
          </w:p>
        </w:tc>
      </w:tr>
      <w:tr w:rsidR="00AD03DD" w:rsidRPr="00AD03DD" w14:paraId="67F51AC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58C6D1B"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vAlign w:val="bottom"/>
          </w:tcPr>
          <w:p w14:paraId="1742628D" w14:textId="66D06F51" w:rsidR="00AD03DD" w:rsidRPr="00C935A5" w:rsidRDefault="00AD03DD" w:rsidP="00AD03DD">
            <w:pPr>
              <w:spacing w:before="40" w:after="20"/>
              <w:jc w:val="right"/>
              <w:rPr>
                <w:rFonts w:cs="Arial"/>
                <w:sz w:val="18"/>
                <w:szCs w:val="18"/>
              </w:rPr>
            </w:pPr>
            <w:r w:rsidRPr="00AD03DD">
              <w:rPr>
                <w:rFonts w:cs="Arial"/>
                <w:sz w:val="18"/>
                <w:szCs w:val="18"/>
              </w:rPr>
              <w:t>2,653,180</w:t>
            </w:r>
          </w:p>
        </w:tc>
        <w:tc>
          <w:tcPr>
            <w:tcW w:w="1361" w:type="dxa"/>
            <w:tcBorders>
              <w:top w:val="nil"/>
              <w:left w:val="nil"/>
              <w:bottom w:val="nil"/>
              <w:right w:val="nil"/>
            </w:tcBorders>
            <w:shd w:val="clear" w:color="auto" w:fill="auto"/>
            <w:vAlign w:val="bottom"/>
          </w:tcPr>
          <w:p w14:paraId="68CB8879" w14:textId="654B61DF" w:rsidR="00AD03DD" w:rsidRPr="00C935A5" w:rsidRDefault="00AD03DD" w:rsidP="00AD03DD">
            <w:pPr>
              <w:spacing w:before="40" w:after="20"/>
              <w:jc w:val="right"/>
              <w:rPr>
                <w:rFonts w:cs="Arial"/>
                <w:sz w:val="18"/>
                <w:szCs w:val="18"/>
              </w:rPr>
            </w:pPr>
            <w:r w:rsidRPr="00AD03DD">
              <w:rPr>
                <w:rFonts w:cs="Arial"/>
                <w:sz w:val="18"/>
                <w:szCs w:val="18"/>
              </w:rPr>
              <w:t>1,538,166</w:t>
            </w:r>
          </w:p>
        </w:tc>
        <w:tc>
          <w:tcPr>
            <w:tcW w:w="1361" w:type="dxa"/>
            <w:tcBorders>
              <w:top w:val="nil"/>
              <w:left w:val="nil"/>
              <w:bottom w:val="nil"/>
              <w:right w:val="nil"/>
            </w:tcBorders>
            <w:vAlign w:val="bottom"/>
          </w:tcPr>
          <w:p w14:paraId="633F6E36" w14:textId="17F693FC" w:rsidR="00AD03DD" w:rsidRPr="00C935A5" w:rsidRDefault="00AD03DD" w:rsidP="00AD03DD">
            <w:pPr>
              <w:spacing w:before="40" w:after="20"/>
              <w:jc w:val="right"/>
              <w:rPr>
                <w:rFonts w:cs="Arial"/>
                <w:sz w:val="18"/>
                <w:szCs w:val="18"/>
              </w:rPr>
            </w:pPr>
            <w:r w:rsidRPr="00AD03DD">
              <w:rPr>
                <w:rFonts w:cs="Arial"/>
                <w:sz w:val="18"/>
                <w:szCs w:val="18"/>
              </w:rPr>
              <w:t>1,490,375</w:t>
            </w:r>
          </w:p>
        </w:tc>
        <w:tc>
          <w:tcPr>
            <w:tcW w:w="1361" w:type="dxa"/>
            <w:tcBorders>
              <w:top w:val="nil"/>
              <w:left w:val="nil"/>
              <w:bottom w:val="nil"/>
              <w:right w:val="nil"/>
            </w:tcBorders>
            <w:vAlign w:val="bottom"/>
          </w:tcPr>
          <w:p w14:paraId="1373E8CF" w14:textId="6997FA91" w:rsidR="00AD03DD" w:rsidRPr="00C935A5" w:rsidRDefault="00AD03DD" w:rsidP="00AD03DD">
            <w:pPr>
              <w:spacing w:before="40" w:after="20"/>
              <w:jc w:val="right"/>
              <w:rPr>
                <w:rFonts w:cs="Arial"/>
                <w:sz w:val="18"/>
                <w:szCs w:val="18"/>
              </w:rPr>
            </w:pPr>
            <w:r w:rsidRPr="00AD03DD">
              <w:rPr>
                <w:rFonts w:cs="Arial"/>
                <w:sz w:val="18"/>
                <w:szCs w:val="18"/>
              </w:rPr>
              <w:t>3,191,941</w:t>
            </w:r>
          </w:p>
        </w:tc>
        <w:tc>
          <w:tcPr>
            <w:tcW w:w="1361" w:type="dxa"/>
            <w:tcBorders>
              <w:top w:val="nil"/>
              <w:left w:val="nil"/>
              <w:bottom w:val="nil"/>
              <w:right w:val="nil"/>
            </w:tcBorders>
            <w:shd w:val="clear" w:color="auto" w:fill="auto"/>
            <w:vAlign w:val="bottom"/>
          </w:tcPr>
          <w:p w14:paraId="60B702D9" w14:textId="06748C95" w:rsidR="00AD03DD" w:rsidRPr="00C935A5" w:rsidRDefault="00AD03DD" w:rsidP="00AD03DD">
            <w:pPr>
              <w:spacing w:before="40" w:after="20"/>
              <w:jc w:val="right"/>
              <w:rPr>
                <w:rFonts w:cs="Arial"/>
                <w:sz w:val="18"/>
                <w:szCs w:val="18"/>
              </w:rPr>
            </w:pPr>
            <w:r w:rsidRPr="00AD03DD">
              <w:rPr>
                <w:rFonts w:cs="Arial"/>
                <w:sz w:val="18"/>
                <w:szCs w:val="18"/>
              </w:rPr>
              <w:t>1,979,979</w:t>
            </w:r>
          </w:p>
        </w:tc>
      </w:tr>
      <w:tr w:rsidR="00AD03DD" w:rsidRPr="00AD03DD" w14:paraId="1B5F3171" w14:textId="77777777" w:rsidTr="004A2E17">
        <w:trPr>
          <w:trHeight w:val="240"/>
        </w:trPr>
        <w:tc>
          <w:tcPr>
            <w:tcW w:w="2268" w:type="dxa"/>
            <w:tcBorders>
              <w:top w:val="nil"/>
              <w:left w:val="nil"/>
              <w:right w:val="single" w:sz="18" w:space="0" w:color="FFC000"/>
            </w:tcBorders>
            <w:shd w:val="clear" w:color="auto" w:fill="auto"/>
            <w:vAlign w:val="center"/>
          </w:tcPr>
          <w:p w14:paraId="4110CC89"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vAlign w:val="bottom"/>
          </w:tcPr>
          <w:p w14:paraId="3C837CDC" w14:textId="4041E5ED" w:rsidR="00AD03DD" w:rsidRPr="00C935A5" w:rsidRDefault="00AD03DD" w:rsidP="00AD03DD">
            <w:pPr>
              <w:spacing w:before="40" w:after="20"/>
              <w:jc w:val="right"/>
              <w:rPr>
                <w:rFonts w:cs="Arial"/>
                <w:sz w:val="18"/>
                <w:szCs w:val="18"/>
              </w:rPr>
            </w:pPr>
            <w:r w:rsidRPr="00AD03DD">
              <w:rPr>
                <w:rFonts w:cs="Arial"/>
                <w:sz w:val="18"/>
                <w:szCs w:val="18"/>
              </w:rPr>
              <w:t>109,275</w:t>
            </w:r>
          </w:p>
        </w:tc>
        <w:tc>
          <w:tcPr>
            <w:tcW w:w="1361" w:type="dxa"/>
            <w:tcBorders>
              <w:top w:val="nil"/>
              <w:left w:val="nil"/>
              <w:right w:val="nil"/>
            </w:tcBorders>
            <w:shd w:val="clear" w:color="auto" w:fill="auto"/>
            <w:vAlign w:val="bottom"/>
          </w:tcPr>
          <w:p w14:paraId="1B59DCA4" w14:textId="3B1E9EF9" w:rsidR="00AD03DD" w:rsidRPr="00C935A5" w:rsidRDefault="00AD03DD" w:rsidP="00AD03DD">
            <w:pPr>
              <w:spacing w:before="40" w:after="20"/>
              <w:jc w:val="right"/>
              <w:rPr>
                <w:rFonts w:cs="Arial"/>
                <w:sz w:val="18"/>
                <w:szCs w:val="18"/>
              </w:rPr>
            </w:pPr>
            <w:r w:rsidRPr="00AD03DD">
              <w:rPr>
                <w:rFonts w:cs="Arial"/>
                <w:sz w:val="18"/>
                <w:szCs w:val="18"/>
              </w:rPr>
              <w:t>45,978</w:t>
            </w:r>
          </w:p>
        </w:tc>
        <w:tc>
          <w:tcPr>
            <w:tcW w:w="1361" w:type="dxa"/>
            <w:tcBorders>
              <w:top w:val="nil"/>
              <w:left w:val="nil"/>
              <w:right w:val="nil"/>
            </w:tcBorders>
            <w:vAlign w:val="bottom"/>
          </w:tcPr>
          <w:p w14:paraId="61723573" w14:textId="20C58330" w:rsidR="00AD03DD" w:rsidRPr="00C935A5" w:rsidRDefault="00AD03DD" w:rsidP="00AD03DD">
            <w:pPr>
              <w:spacing w:before="40" w:after="20"/>
              <w:jc w:val="right"/>
              <w:rPr>
                <w:rFonts w:cs="Arial"/>
                <w:sz w:val="18"/>
                <w:szCs w:val="18"/>
              </w:rPr>
            </w:pPr>
            <w:r w:rsidRPr="00AD03DD">
              <w:rPr>
                <w:rFonts w:cs="Arial"/>
                <w:sz w:val="18"/>
                <w:szCs w:val="18"/>
              </w:rPr>
              <w:t>85,126</w:t>
            </w:r>
          </w:p>
        </w:tc>
        <w:tc>
          <w:tcPr>
            <w:tcW w:w="1361" w:type="dxa"/>
            <w:tcBorders>
              <w:top w:val="nil"/>
              <w:left w:val="nil"/>
              <w:right w:val="nil"/>
            </w:tcBorders>
            <w:vAlign w:val="bottom"/>
          </w:tcPr>
          <w:p w14:paraId="75796D9E" w14:textId="54467BEA" w:rsidR="00AD03DD" w:rsidRPr="00C935A5" w:rsidRDefault="00AD03DD" w:rsidP="00AD03DD">
            <w:pPr>
              <w:spacing w:before="40" w:after="20"/>
              <w:jc w:val="right"/>
              <w:rPr>
                <w:rFonts w:cs="Arial"/>
                <w:sz w:val="18"/>
                <w:szCs w:val="18"/>
              </w:rPr>
            </w:pPr>
            <w:r w:rsidRPr="00AD03DD">
              <w:rPr>
                <w:rFonts w:cs="Arial"/>
                <w:sz w:val="18"/>
                <w:szCs w:val="18"/>
              </w:rPr>
              <w:t>131,465</w:t>
            </w:r>
          </w:p>
        </w:tc>
        <w:tc>
          <w:tcPr>
            <w:tcW w:w="1361" w:type="dxa"/>
            <w:tcBorders>
              <w:top w:val="nil"/>
              <w:left w:val="nil"/>
              <w:right w:val="nil"/>
            </w:tcBorders>
            <w:shd w:val="clear" w:color="auto" w:fill="auto"/>
            <w:vAlign w:val="bottom"/>
          </w:tcPr>
          <w:p w14:paraId="4E6F355E" w14:textId="2F0C91AE" w:rsidR="00AD03DD" w:rsidRPr="00C935A5" w:rsidRDefault="00AD03DD" w:rsidP="00AD03DD">
            <w:pPr>
              <w:spacing w:before="40" w:after="20"/>
              <w:jc w:val="right"/>
              <w:rPr>
                <w:rFonts w:cs="Arial"/>
                <w:sz w:val="18"/>
                <w:szCs w:val="18"/>
              </w:rPr>
            </w:pPr>
            <w:r w:rsidRPr="00AD03DD">
              <w:rPr>
                <w:rFonts w:cs="Arial"/>
                <w:sz w:val="18"/>
                <w:szCs w:val="18"/>
              </w:rPr>
              <w:t>116,756</w:t>
            </w:r>
          </w:p>
        </w:tc>
      </w:tr>
      <w:tr w:rsidR="00AD03DD" w:rsidRPr="00AD03DD" w14:paraId="3EBB52B3" w14:textId="77777777" w:rsidTr="004847EF">
        <w:trPr>
          <w:trHeight w:val="240"/>
        </w:trPr>
        <w:tc>
          <w:tcPr>
            <w:tcW w:w="2268" w:type="dxa"/>
            <w:tcBorders>
              <w:left w:val="nil"/>
              <w:right w:val="single" w:sz="18" w:space="0" w:color="FFC000"/>
            </w:tcBorders>
            <w:shd w:val="clear" w:color="auto" w:fill="auto"/>
            <w:vAlign w:val="center"/>
          </w:tcPr>
          <w:p w14:paraId="2DF86ACF" w14:textId="77777777" w:rsidR="00AD03DD" w:rsidRPr="00C935A5" w:rsidRDefault="00AD03DD" w:rsidP="00AD03DD">
            <w:pPr>
              <w:spacing w:before="40" w:after="20"/>
              <w:rPr>
                <w:rFonts w:cs="Arial"/>
                <w:sz w:val="18"/>
                <w:szCs w:val="18"/>
              </w:rPr>
            </w:pPr>
          </w:p>
        </w:tc>
        <w:tc>
          <w:tcPr>
            <w:tcW w:w="1361" w:type="dxa"/>
            <w:tcBorders>
              <w:left w:val="single" w:sz="18" w:space="0" w:color="FFC000"/>
              <w:bottom w:val="single" w:sz="8" w:space="0" w:color="FFC000"/>
            </w:tcBorders>
            <w:shd w:val="clear" w:color="auto" w:fill="auto"/>
            <w:vAlign w:val="bottom"/>
          </w:tcPr>
          <w:p w14:paraId="2E2647DD" w14:textId="103D999B"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shd w:val="clear" w:color="auto" w:fill="auto"/>
            <w:vAlign w:val="bottom"/>
          </w:tcPr>
          <w:p w14:paraId="0D9FB9C3" w14:textId="263A772C"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vAlign w:val="bottom"/>
          </w:tcPr>
          <w:p w14:paraId="43A62476" w14:textId="2BFA9EBD"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vAlign w:val="bottom"/>
          </w:tcPr>
          <w:p w14:paraId="57D1ACAA" w14:textId="48A884A3"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shd w:val="clear" w:color="auto" w:fill="auto"/>
            <w:vAlign w:val="bottom"/>
          </w:tcPr>
          <w:p w14:paraId="21D9E1E2" w14:textId="03F5421A" w:rsidR="00AD03DD" w:rsidRPr="00C935A5" w:rsidRDefault="00AD03DD" w:rsidP="00AD03DD">
            <w:pPr>
              <w:spacing w:before="40" w:after="20"/>
              <w:jc w:val="right"/>
              <w:rPr>
                <w:rFonts w:cs="Arial"/>
                <w:sz w:val="18"/>
                <w:szCs w:val="18"/>
              </w:rPr>
            </w:pPr>
            <w:r w:rsidRPr="00AD03DD">
              <w:rPr>
                <w:rFonts w:cs="Arial"/>
                <w:sz w:val="18"/>
                <w:szCs w:val="18"/>
              </w:rPr>
              <w:t> </w:t>
            </w:r>
          </w:p>
        </w:tc>
      </w:tr>
      <w:tr w:rsidR="00AD03DD" w:rsidRPr="00AD03DD" w14:paraId="6AEB7251" w14:textId="77777777" w:rsidTr="004847EF">
        <w:trPr>
          <w:trHeight w:val="240"/>
        </w:trPr>
        <w:tc>
          <w:tcPr>
            <w:tcW w:w="2268" w:type="dxa"/>
            <w:tcBorders>
              <w:left w:val="nil"/>
              <w:right w:val="single" w:sz="18" w:space="0" w:color="FFC000"/>
            </w:tcBorders>
            <w:shd w:val="clear" w:color="auto" w:fill="auto"/>
            <w:vAlign w:val="center"/>
          </w:tcPr>
          <w:p w14:paraId="33606E53"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tcBorders>
            <w:shd w:val="clear" w:color="auto" w:fill="auto"/>
            <w:vAlign w:val="bottom"/>
          </w:tcPr>
          <w:p w14:paraId="15754311" w14:textId="72F58D99" w:rsidR="00AD03DD" w:rsidRPr="00C935A5" w:rsidRDefault="00AD03DD" w:rsidP="00AD03DD">
            <w:pPr>
              <w:spacing w:before="40" w:after="20"/>
              <w:jc w:val="right"/>
              <w:rPr>
                <w:rFonts w:cs="Arial"/>
                <w:b/>
                <w:sz w:val="18"/>
                <w:szCs w:val="18"/>
              </w:rPr>
            </w:pPr>
            <w:r w:rsidRPr="00AD03DD">
              <w:rPr>
                <w:rFonts w:cs="Arial"/>
                <w:b/>
                <w:sz w:val="18"/>
                <w:szCs w:val="18"/>
              </w:rPr>
              <w:t>111,076,970</w:t>
            </w:r>
          </w:p>
        </w:tc>
        <w:tc>
          <w:tcPr>
            <w:tcW w:w="1361" w:type="dxa"/>
            <w:tcBorders>
              <w:top w:val="single" w:sz="8" w:space="0" w:color="FFC000"/>
            </w:tcBorders>
            <w:shd w:val="clear" w:color="auto" w:fill="auto"/>
            <w:vAlign w:val="bottom"/>
          </w:tcPr>
          <w:p w14:paraId="4E9A9FA4" w14:textId="51462296" w:rsidR="00AD03DD" w:rsidRPr="00C935A5" w:rsidRDefault="00AD03DD" w:rsidP="00AD03DD">
            <w:pPr>
              <w:spacing w:before="40" w:after="20"/>
              <w:jc w:val="right"/>
              <w:rPr>
                <w:rFonts w:cs="Arial"/>
                <w:b/>
                <w:sz w:val="18"/>
                <w:szCs w:val="18"/>
              </w:rPr>
            </w:pPr>
            <w:r w:rsidRPr="00AD03DD">
              <w:rPr>
                <w:rFonts w:cs="Arial"/>
                <w:b/>
                <w:sz w:val="18"/>
                <w:szCs w:val="18"/>
              </w:rPr>
              <w:t>59,155,958</w:t>
            </w:r>
          </w:p>
        </w:tc>
        <w:tc>
          <w:tcPr>
            <w:tcW w:w="1361" w:type="dxa"/>
            <w:tcBorders>
              <w:top w:val="single" w:sz="8" w:space="0" w:color="FFC000"/>
            </w:tcBorders>
            <w:vAlign w:val="bottom"/>
          </w:tcPr>
          <w:p w14:paraId="1CEB46D3" w14:textId="0AA9C603" w:rsidR="00AD03DD" w:rsidRPr="00C935A5" w:rsidRDefault="00AD03DD" w:rsidP="00AD03DD">
            <w:pPr>
              <w:spacing w:before="40" w:after="20"/>
              <w:jc w:val="right"/>
              <w:rPr>
                <w:rFonts w:cs="Arial"/>
                <w:b/>
                <w:sz w:val="18"/>
                <w:szCs w:val="18"/>
              </w:rPr>
            </w:pPr>
            <w:r w:rsidRPr="00AD03DD">
              <w:rPr>
                <w:rFonts w:cs="Arial"/>
                <w:b/>
                <w:sz w:val="18"/>
                <w:szCs w:val="18"/>
              </w:rPr>
              <w:t>57,919,405</w:t>
            </w:r>
          </w:p>
        </w:tc>
        <w:tc>
          <w:tcPr>
            <w:tcW w:w="1361" w:type="dxa"/>
            <w:tcBorders>
              <w:top w:val="single" w:sz="8" w:space="0" w:color="FFC000"/>
            </w:tcBorders>
            <w:vAlign w:val="bottom"/>
          </w:tcPr>
          <w:p w14:paraId="0908C3E1" w14:textId="2E1E1BAF" w:rsidR="00AD03DD" w:rsidRPr="00C935A5" w:rsidRDefault="00AD03DD" w:rsidP="00AD03DD">
            <w:pPr>
              <w:spacing w:before="40" w:after="20"/>
              <w:jc w:val="right"/>
              <w:rPr>
                <w:rFonts w:cs="Arial"/>
                <w:b/>
                <w:sz w:val="18"/>
                <w:szCs w:val="18"/>
              </w:rPr>
            </w:pPr>
            <w:r w:rsidRPr="00AD03DD">
              <w:rPr>
                <w:rFonts w:cs="Arial"/>
                <w:b/>
                <w:sz w:val="18"/>
                <w:szCs w:val="18"/>
              </w:rPr>
              <w:t>133,632,507</w:t>
            </w:r>
          </w:p>
        </w:tc>
        <w:tc>
          <w:tcPr>
            <w:tcW w:w="1361" w:type="dxa"/>
            <w:tcBorders>
              <w:top w:val="single" w:sz="8" w:space="0" w:color="FFC000"/>
            </w:tcBorders>
            <w:shd w:val="clear" w:color="auto" w:fill="auto"/>
            <w:vAlign w:val="bottom"/>
          </w:tcPr>
          <w:p w14:paraId="304F3D32" w14:textId="5418E410" w:rsidR="00AD03DD" w:rsidRPr="00C935A5" w:rsidRDefault="00AD03DD" w:rsidP="00AD03DD">
            <w:pPr>
              <w:spacing w:before="40" w:after="20"/>
              <w:jc w:val="right"/>
              <w:rPr>
                <w:rFonts w:cs="Arial"/>
                <w:b/>
                <w:sz w:val="18"/>
                <w:szCs w:val="18"/>
              </w:rPr>
            </w:pPr>
            <w:r w:rsidRPr="00AD03DD">
              <w:rPr>
                <w:rFonts w:cs="Arial"/>
                <w:b/>
                <w:sz w:val="18"/>
                <w:szCs w:val="18"/>
              </w:rPr>
              <w:t>86,765,146</w:t>
            </w:r>
          </w:p>
        </w:tc>
      </w:tr>
    </w:tbl>
    <w:p w14:paraId="658D6E62" w14:textId="77777777" w:rsidR="00893320" w:rsidRPr="00C935A5" w:rsidRDefault="00893320" w:rsidP="00FF36E8">
      <w:pPr>
        <w:spacing w:before="40" w:after="20"/>
        <w:rPr>
          <w:rFonts w:cs="Arial"/>
          <w:sz w:val="18"/>
          <w:szCs w:val="18"/>
        </w:rPr>
      </w:pPr>
      <w:r w:rsidRPr="00C935A5">
        <w:rPr>
          <w:rFonts w:cs="Arial"/>
          <w:sz w:val="18"/>
          <w:szCs w:val="18"/>
        </w:rPr>
        <w:br w:type="page"/>
      </w:r>
    </w:p>
    <w:p w14:paraId="7DD0813C" w14:textId="23F368EF" w:rsidR="00893320" w:rsidRPr="00C935A5" w:rsidRDefault="0072115A" w:rsidP="00D15FD9">
      <w:pPr>
        <w:pStyle w:val="VGC-Head10"/>
      </w:pPr>
      <w:r>
        <w:t>2021-22</w:t>
      </w:r>
      <w:r w:rsidR="00A97ABE" w:rsidRPr="00C935A5">
        <w:t xml:space="preserve"> </w:t>
      </w:r>
      <w:r w:rsidR="00893320" w:rsidRPr="00C935A5">
        <w:t>General Purpose Grants</w:t>
      </w:r>
      <w:r w:rsidR="00CE4507" w:rsidRPr="00C935A5">
        <w:tab/>
        <w:t>Appendix 4</w:t>
      </w:r>
    </w:p>
    <w:p w14:paraId="42FAE09E" w14:textId="77777777" w:rsidR="00893320" w:rsidRPr="00C935A5" w:rsidRDefault="004F1184" w:rsidP="00D15FD9">
      <w:pPr>
        <w:pStyle w:val="VGC-Head2"/>
      </w:pPr>
      <w:r w:rsidRPr="00C935A5">
        <w:tab/>
      </w:r>
      <w:r w:rsidR="00893320" w:rsidRPr="00C935A5">
        <w:t>I.  Standardised Fees and Charges</w:t>
      </w:r>
    </w:p>
    <w:p w14:paraId="2D87F720" w14:textId="77777777" w:rsidR="00893320" w:rsidRPr="00C935A5" w:rsidRDefault="00893320"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93320" w:rsidRPr="00C935A5" w14:paraId="14F5D2C8" w14:textId="77777777" w:rsidTr="004847EF">
        <w:trPr>
          <w:trHeight w:val="20"/>
          <w:tblHeader/>
        </w:trPr>
        <w:tc>
          <w:tcPr>
            <w:tcW w:w="2268" w:type="dxa"/>
            <w:tcBorders>
              <w:top w:val="nil"/>
              <w:left w:val="nil"/>
              <w:right w:val="single" w:sz="18" w:space="0" w:color="FFC000"/>
            </w:tcBorders>
            <w:shd w:val="clear" w:color="auto" w:fill="auto"/>
            <w:vAlign w:val="bottom"/>
          </w:tcPr>
          <w:p w14:paraId="5420456A" w14:textId="77777777" w:rsidR="00893320" w:rsidRPr="00C935A5" w:rsidRDefault="00893320" w:rsidP="008001AD">
            <w:pPr>
              <w:spacing w:before="40" w:after="20"/>
              <w:jc w:val="center"/>
              <w:rPr>
                <w:rFonts w:cs="Arial"/>
                <w:sz w:val="18"/>
                <w:szCs w:val="18"/>
              </w:rPr>
            </w:pPr>
          </w:p>
        </w:tc>
        <w:tc>
          <w:tcPr>
            <w:tcW w:w="6805" w:type="dxa"/>
            <w:gridSpan w:val="5"/>
            <w:tcBorders>
              <w:left w:val="single" w:sz="18" w:space="0" w:color="FFC000"/>
              <w:bottom w:val="single" w:sz="8" w:space="0" w:color="FFC000"/>
            </w:tcBorders>
            <w:shd w:val="clear" w:color="auto" w:fill="auto"/>
            <w:vAlign w:val="bottom"/>
          </w:tcPr>
          <w:p w14:paraId="7513D596" w14:textId="77777777" w:rsidR="00893320" w:rsidRPr="00C935A5" w:rsidRDefault="00893320" w:rsidP="008001AD">
            <w:pPr>
              <w:spacing w:before="40" w:after="20"/>
              <w:jc w:val="center"/>
              <w:rPr>
                <w:rFonts w:cs="Arial"/>
                <w:b/>
                <w:sz w:val="18"/>
                <w:szCs w:val="18"/>
              </w:rPr>
            </w:pPr>
            <w:r w:rsidRPr="00C935A5">
              <w:rPr>
                <w:rFonts w:cs="Arial"/>
                <w:b/>
                <w:sz w:val="18"/>
                <w:szCs w:val="18"/>
              </w:rPr>
              <w:t>Standardised Fees and Charges</w:t>
            </w:r>
          </w:p>
        </w:tc>
      </w:tr>
      <w:tr w:rsidR="00514109" w:rsidRPr="00C935A5" w14:paraId="6AEA0F5C" w14:textId="77777777" w:rsidTr="004847EF">
        <w:trPr>
          <w:trHeight w:val="20"/>
          <w:tblHeader/>
        </w:trPr>
        <w:tc>
          <w:tcPr>
            <w:tcW w:w="2268" w:type="dxa"/>
            <w:tcBorders>
              <w:top w:val="nil"/>
              <w:left w:val="nil"/>
              <w:right w:val="single" w:sz="18" w:space="0" w:color="FFC000"/>
            </w:tcBorders>
            <w:shd w:val="clear" w:color="auto" w:fill="auto"/>
            <w:vAlign w:val="bottom"/>
          </w:tcPr>
          <w:p w14:paraId="35A3FCBA" w14:textId="77777777" w:rsidR="00514109" w:rsidRPr="00C935A5" w:rsidRDefault="00514109" w:rsidP="008001AD">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tcBorders>
            <w:shd w:val="clear" w:color="auto" w:fill="auto"/>
            <w:vAlign w:val="bottom"/>
          </w:tcPr>
          <w:p w14:paraId="6F233CA4"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Traffic </w:t>
            </w:r>
            <w:r w:rsidRPr="00C935A5">
              <w:rPr>
                <w:rFonts w:cs="Arial"/>
                <w:sz w:val="16"/>
                <w:szCs w:val="16"/>
              </w:rPr>
              <w:br/>
              <w:t>&amp; Street Management</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35DA4DF3" w14:textId="77777777" w:rsidR="00514109" w:rsidRPr="00C935A5" w:rsidRDefault="00514109" w:rsidP="008001AD">
            <w:pPr>
              <w:spacing w:before="40" w:after="20"/>
              <w:jc w:val="center"/>
              <w:rPr>
                <w:rFonts w:cs="Arial"/>
                <w:sz w:val="16"/>
                <w:szCs w:val="16"/>
              </w:rPr>
            </w:pPr>
            <w:r w:rsidRPr="00C935A5">
              <w:rPr>
                <w:rFonts w:cs="Arial"/>
                <w:sz w:val="16"/>
                <w:szCs w:val="16"/>
              </w:rPr>
              <w:t>Environment</w:t>
            </w:r>
            <w:r w:rsidRPr="00C935A5">
              <w:rPr>
                <w:rFonts w:cs="Arial"/>
                <w:sz w:val="16"/>
                <w:szCs w:val="16"/>
              </w:rPr>
              <w:br/>
              <w:t>($)</w:t>
            </w:r>
          </w:p>
        </w:tc>
        <w:tc>
          <w:tcPr>
            <w:tcW w:w="1361" w:type="dxa"/>
            <w:tcBorders>
              <w:top w:val="single" w:sz="8" w:space="0" w:color="FFC000"/>
              <w:bottom w:val="single" w:sz="8" w:space="0" w:color="FFC000"/>
            </w:tcBorders>
            <w:vAlign w:val="bottom"/>
          </w:tcPr>
          <w:p w14:paraId="12ED2C30"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Business </w:t>
            </w:r>
            <w:r w:rsidRPr="00C935A5">
              <w:rPr>
                <w:rFonts w:cs="Arial"/>
                <w:sz w:val="16"/>
                <w:szCs w:val="16"/>
              </w:rPr>
              <w:br/>
              <w:t>&amp; Economic Services</w:t>
            </w:r>
            <w:r w:rsidRPr="00C935A5">
              <w:rPr>
                <w:rFonts w:cs="Arial"/>
                <w:sz w:val="16"/>
                <w:szCs w:val="16"/>
              </w:rPr>
              <w:br/>
              <w:t>($)</w:t>
            </w:r>
          </w:p>
        </w:tc>
        <w:tc>
          <w:tcPr>
            <w:tcW w:w="1361" w:type="dxa"/>
            <w:tcBorders>
              <w:top w:val="single" w:sz="8" w:space="0" w:color="FFC000"/>
              <w:bottom w:val="single" w:sz="8" w:space="0" w:color="FFC000"/>
            </w:tcBorders>
            <w:vAlign w:val="bottom"/>
          </w:tcPr>
          <w:p w14:paraId="2FC4D6CD" w14:textId="77777777" w:rsidR="00514109" w:rsidRPr="00C935A5" w:rsidRDefault="00514109" w:rsidP="008001AD">
            <w:pPr>
              <w:spacing w:before="40" w:after="20"/>
              <w:jc w:val="center"/>
              <w:rPr>
                <w:rFonts w:cs="Arial"/>
                <w:sz w:val="16"/>
                <w:szCs w:val="16"/>
              </w:rPr>
            </w:pPr>
            <w:r w:rsidRPr="00C935A5">
              <w:rPr>
                <w:rFonts w:cs="Arial"/>
                <w:sz w:val="16"/>
                <w:szCs w:val="16"/>
              </w:rPr>
              <w:t xml:space="preserve">Local Roads </w:t>
            </w:r>
            <w:r w:rsidRPr="00C935A5">
              <w:rPr>
                <w:rFonts w:cs="Arial"/>
                <w:sz w:val="16"/>
                <w:szCs w:val="16"/>
              </w:rPr>
              <w:br/>
              <w:t xml:space="preserve">&amp; Bridges </w:t>
            </w:r>
            <w:r w:rsidRPr="00C935A5">
              <w:rPr>
                <w:rFonts w:cs="Arial"/>
                <w:sz w:val="16"/>
                <w:szCs w:val="16"/>
              </w:rPr>
              <w:br/>
              <w:t>($)</w:t>
            </w:r>
          </w:p>
        </w:tc>
        <w:tc>
          <w:tcPr>
            <w:tcW w:w="1361" w:type="dxa"/>
            <w:tcBorders>
              <w:top w:val="single" w:sz="8" w:space="0" w:color="FFC000"/>
              <w:bottom w:val="single" w:sz="8" w:space="0" w:color="FFC000"/>
            </w:tcBorders>
            <w:shd w:val="clear" w:color="auto" w:fill="auto"/>
            <w:vAlign w:val="bottom"/>
          </w:tcPr>
          <w:p w14:paraId="2D713424" w14:textId="77777777" w:rsidR="00514109" w:rsidRPr="00C935A5" w:rsidRDefault="00583FEF" w:rsidP="008001AD">
            <w:pPr>
              <w:spacing w:before="40" w:after="20"/>
              <w:jc w:val="center"/>
              <w:rPr>
                <w:rFonts w:cs="Arial"/>
                <w:b/>
                <w:sz w:val="16"/>
                <w:szCs w:val="16"/>
              </w:rPr>
            </w:pPr>
            <w:r w:rsidRPr="00C935A5">
              <w:rPr>
                <w:rFonts w:cs="Arial"/>
                <w:b/>
                <w:sz w:val="16"/>
                <w:szCs w:val="16"/>
              </w:rPr>
              <w:t>Total</w:t>
            </w:r>
            <w:r w:rsidR="00514109" w:rsidRPr="00C935A5">
              <w:rPr>
                <w:rFonts w:cs="Arial"/>
                <w:b/>
                <w:sz w:val="16"/>
                <w:szCs w:val="16"/>
              </w:rPr>
              <w:br/>
              <w:t>($)</w:t>
            </w:r>
          </w:p>
        </w:tc>
      </w:tr>
      <w:tr w:rsidR="00AD03DD" w:rsidRPr="00AD03DD" w14:paraId="39D685A9" w14:textId="77777777" w:rsidTr="004847EF">
        <w:trPr>
          <w:trHeight w:val="240"/>
          <w:tblHeader/>
        </w:trPr>
        <w:tc>
          <w:tcPr>
            <w:tcW w:w="2268" w:type="dxa"/>
            <w:tcBorders>
              <w:left w:val="nil"/>
              <w:bottom w:val="nil"/>
              <w:right w:val="single" w:sz="18" w:space="0" w:color="FFC000"/>
            </w:tcBorders>
            <w:shd w:val="clear" w:color="auto" w:fill="auto"/>
            <w:vAlign w:val="center"/>
          </w:tcPr>
          <w:p w14:paraId="305C24CC" w14:textId="77777777" w:rsidR="00AD03DD" w:rsidRPr="00C935A5" w:rsidRDefault="00AD03DD" w:rsidP="00AD03DD">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59FC80FF" w14:textId="075C0338"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46ED9D23" w14:textId="6FF42C32"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24B23423" w14:textId="0550647E"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vAlign w:val="bottom"/>
          </w:tcPr>
          <w:p w14:paraId="6386F62F" w14:textId="782BDFA8"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4B9F5040" w14:textId="46301E7A"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74DCC05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5D27923"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vAlign w:val="bottom"/>
          </w:tcPr>
          <w:p w14:paraId="267E1E44" w14:textId="3F0DFE45" w:rsidR="00AD03DD" w:rsidRPr="00C935A5" w:rsidRDefault="00AD03DD" w:rsidP="00AD03DD">
            <w:pPr>
              <w:spacing w:before="40" w:after="20"/>
              <w:jc w:val="right"/>
              <w:rPr>
                <w:rFonts w:cs="Arial"/>
                <w:sz w:val="18"/>
                <w:szCs w:val="18"/>
              </w:rPr>
            </w:pPr>
            <w:r w:rsidRPr="00AD03DD">
              <w:rPr>
                <w:rFonts w:cs="Arial"/>
                <w:sz w:val="18"/>
                <w:szCs w:val="18"/>
              </w:rPr>
              <w:t>369,273</w:t>
            </w:r>
          </w:p>
        </w:tc>
        <w:tc>
          <w:tcPr>
            <w:tcW w:w="1361" w:type="dxa"/>
            <w:tcBorders>
              <w:top w:val="nil"/>
              <w:left w:val="nil"/>
              <w:bottom w:val="nil"/>
              <w:right w:val="nil"/>
            </w:tcBorders>
            <w:shd w:val="clear" w:color="auto" w:fill="auto"/>
            <w:vAlign w:val="bottom"/>
          </w:tcPr>
          <w:p w14:paraId="4F5BD591" w14:textId="16E06FA4" w:rsidR="00AD03DD" w:rsidRPr="00C935A5" w:rsidRDefault="00AD03DD" w:rsidP="00AD03DD">
            <w:pPr>
              <w:spacing w:before="40" w:after="20"/>
              <w:jc w:val="right"/>
              <w:rPr>
                <w:rFonts w:cs="Arial"/>
                <w:sz w:val="18"/>
                <w:szCs w:val="18"/>
              </w:rPr>
            </w:pPr>
            <w:r w:rsidRPr="00AD03DD">
              <w:rPr>
                <w:rFonts w:cs="Arial"/>
                <w:sz w:val="18"/>
                <w:szCs w:val="18"/>
              </w:rPr>
              <w:t>53,974</w:t>
            </w:r>
          </w:p>
        </w:tc>
        <w:tc>
          <w:tcPr>
            <w:tcW w:w="1361" w:type="dxa"/>
            <w:tcBorders>
              <w:top w:val="nil"/>
              <w:left w:val="nil"/>
              <w:bottom w:val="nil"/>
              <w:right w:val="nil"/>
            </w:tcBorders>
            <w:vAlign w:val="bottom"/>
          </w:tcPr>
          <w:p w14:paraId="111D04BA" w14:textId="3B27A080" w:rsidR="00AD03DD" w:rsidRPr="00C935A5" w:rsidRDefault="00AD03DD" w:rsidP="00AD03DD">
            <w:pPr>
              <w:spacing w:before="40" w:after="20"/>
              <w:jc w:val="right"/>
              <w:rPr>
                <w:rFonts w:cs="Arial"/>
                <w:sz w:val="18"/>
                <w:szCs w:val="18"/>
              </w:rPr>
            </w:pPr>
            <w:r w:rsidRPr="00AD03DD">
              <w:rPr>
                <w:rFonts w:cs="Arial"/>
                <w:sz w:val="18"/>
                <w:szCs w:val="18"/>
              </w:rPr>
              <w:t>2,026,108</w:t>
            </w:r>
          </w:p>
        </w:tc>
        <w:tc>
          <w:tcPr>
            <w:tcW w:w="1361" w:type="dxa"/>
            <w:tcBorders>
              <w:top w:val="nil"/>
              <w:left w:val="nil"/>
              <w:bottom w:val="nil"/>
              <w:right w:val="nil"/>
            </w:tcBorders>
            <w:vAlign w:val="bottom"/>
          </w:tcPr>
          <w:p w14:paraId="214B2060" w14:textId="7A4511A2" w:rsidR="00AD03DD" w:rsidRPr="00C935A5" w:rsidRDefault="00AD03DD" w:rsidP="00AD03DD">
            <w:pPr>
              <w:spacing w:before="40" w:after="20"/>
              <w:jc w:val="right"/>
              <w:rPr>
                <w:rFonts w:cs="Arial"/>
                <w:sz w:val="18"/>
                <w:szCs w:val="18"/>
              </w:rPr>
            </w:pPr>
            <w:r w:rsidRPr="00AD03DD">
              <w:rPr>
                <w:rFonts w:cs="Arial"/>
                <w:sz w:val="18"/>
                <w:szCs w:val="18"/>
              </w:rPr>
              <w:t>107,908</w:t>
            </w:r>
          </w:p>
        </w:tc>
        <w:tc>
          <w:tcPr>
            <w:tcW w:w="1361" w:type="dxa"/>
            <w:tcBorders>
              <w:top w:val="nil"/>
              <w:left w:val="nil"/>
              <w:bottom w:val="nil"/>
              <w:right w:val="nil"/>
            </w:tcBorders>
            <w:shd w:val="clear" w:color="auto" w:fill="auto"/>
            <w:vAlign w:val="bottom"/>
          </w:tcPr>
          <w:p w14:paraId="5A25BD51" w14:textId="46C26A77" w:rsidR="00AD03DD" w:rsidRPr="00795565" w:rsidRDefault="00AD03DD" w:rsidP="00AD03DD">
            <w:pPr>
              <w:spacing w:before="40" w:after="20"/>
              <w:jc w:val="right"/>
              <w:rPr>
                <w:rFonts w:cs="Arial"/>
                <w:b/>
                <w:bCs/>
                <w:sz w:val="18"/>
                <w:szCs w:val="18"/>
              </w:rPr>
            </w:pPr>
            <w:r w:rsidRPr="00795565">
              <w:rPr>
                <w:rFonts w:cs="Arial"/>
                <w:b/>
                <w:bCs/>
                <w:sz w:val="18"/>
                <w:szCs w:val="18"/>
              </w:rPr>
              <w:t>6,078,218</w:t>
            </w:r>
          </w:p>
        </w:tc>
      </w:tr>
      <w:tr w:rsidR="00AD03DD" w:rsidRPr="00AD03DD" w14:paraId="2774640A"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3CBA35E"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vAlign w:val="bottom"/>
          </w:tcPr>
          <w:p w14:paraId="46473E5D" w14:textId="2B7B1F63" w:rsidR="00AD03DD" w:rsidRPr="00C935A5" w:rsidRDefault="00AD03DD" w:rsidP="00AD03DD">
            <w:pPr>
              <w:spacing w:before="40" w:after="20"/>
              <w:jc w:val="right"/>
              <w:rPr>
                <w:rFonts w:cs="Arial"/>
                <w:sz w:val="18"/>
                <w:szCs w:val="18"/>
              </w:rPr>
            </w:pPr>
            <w:r w:rsidRPr="00AD03DD">
              <w:rPr>
                <w:rFonts w:cs="Arial"/>
                <w:sz w:val="18"/>
                <w:szCs w:val="18"/>
              </w:rPr>
              <w:t>1,057,411</w:t>
            </w:r>
          </w:p>
        </w:tc>
        <w:tc>
          <w:tcPr>
            <w:tcW w:w="1361" w:type="dxa"/>
            <w:tcBorders>
              <w:top w:val="nil"/>
              <w:left w:val="nil"/>
              <w:bottom w:val="nil"/>
              <w:right w:val="nil"/>
            </w:tcBorders>
            <w:shd w:val="clear" w:color="auto" w:fill="auto"/>
            <w:vAlign w:val="bottom"/>
          </w:tcPr>
          <w:p w14:paraId="3630613C" w14:textId="2D6FEFBC" w:rsidR="00AD03DD" w:rsidRPr="00C935A5" w:rsidRDefault="00AD03DD" w:rsidP="00AD03DD">
            <w:pPr>
              <w:spacing w:before="40" w:after="20"/>
              <w:jc w:val="right"/>
              <w:rPr>
                <w:rFonts w:cs="Arial"/>
                <w:sz w:val="18"/>
                <w:szCs w:val="18"/>
              </w:rPr>
            </w:pPr>
            <w:r w:rsidRPr="00AD03DD">
              <w:rPr>
                <w:rFonts w:cs="Arial"/>
                <w:sz w:val="18"/>
                <w:szCs w:val="18"/>
              </w:rPr>
              <w:t>136,526</w:t>
            </w:r>
          </w:p>
        </w:tc>
        <w:tc>
          <w:tcPr>
            <w:tcW w:w="1361" w:type="dxa"/>
            <w:tcBorders>
              <w:top w:val="nil"/>
              <w:left w:val="nil"/>
              <w:bottom w:val="nil"/>
              <w:right w:val="nil"/>
            </w:tcBorders>
            <w:vAlign w:val="bottom"/>
          </w:tcPr>
          <w:p w14:paraId="790F0067" w14:textId="3A4CBFD0" w:rsidR="00AD03DD" w:rsidRPr="00C935A5" w:rsidRDefault="00AD03DD" w:rsidP="00AD03DD">
            <w:pPr>
              <w:spacing w:before="40" w:after="20"/>
              <w:jc w:val="right"/>
              <w:rPr>
                <w:rFonts w:cs="Arial"/>
                <w:sz w:val="18"/>
                <w:szCs w:val="18"/>
              </w:rPr>
            </w:pPr>
            <w:r w:rsidRPr="00AD03DD">
              <w:rPr>
                <w:rFonts w:cs="Arial"/>
                <w:sz w:val="18"/>
                <w:szCs w:val="18"/>
              </w:rPr>
              <w:t>5,005,617</w:t>
            </w:r>
          </w:p>
        </w:tc>
        <w:tc>
          <w:tcPr>
            <w:tcW w:w="1361" w:type="dxa"/>
            <w:tcBorders>
              <w:top w:val="nil"/>
              <w:left w:val="nil"/>
              <w:bottom w:val="nil"/>
              <w:right w:val="nil"/>
            </w:tcBorders>
            <w:vAlign w:val="bottom"/>
          </w:tcPr>
          <w:p w14:paraId="4F8F65CE" w14:textId="2D67511A" w:rsidR="00AD03DD" w:rsidRPr="00C935A5" w:rsidRDefault="00AD03DD" w:rsidP="00AD03DD">
            <w:pPr>
              <w:spacing w:before="40" w:after="20"/>
              <w:jc w:val="right"/>
              <w:rPr>
                <w:rFonts w:cs="Arial"/>
                <w:sz w:val="18"/>
                <w:szCs w:val="18"/>
              </w:rPr>
            </w:pPr>
            <w:r w:rsidRPr="00AD03DD">
              <w:rPr>
                <w:rFonts w:cs="Arial"/>
                <w:sz w:val="18"/>
                <w:szCs w:val="18"/>
              </w:rPr>
              <w:t>272,949</w:t>
            </w:r>
          </w:p>
        </w:tc>
        <w:tc>
          <w:tcPr>
            <w:tcW w:w="1361" w:type="dxa"/>
            <w:tcBorders>
              <w:top w:val="nil"/>
              <w:left w:val="nil"/>
              <w:bottom w:val="nil"/>
              <w:right w:val="nil"/>
            </w:tcBorders>
            <w:shd w:val="clear" w:color="auto" w:fill="auto"/>
            <w:vAlign w:val="bottom"/>
          </w:tcPr>
          <w:p w14:paraId="4B416960" w14:textId="6F9F114F" w:rsidR="00AD03DD" w:rsidRPr="00795565" w:rsidRDefault="00AD03DD" w:rsidP="00AD03DD">
            <w:pPr>
              <w:spacing w:before="40" w:after="20"/>
              <w:jc w:val="right"/>
              <w:rPr>
                <w:rFonts w:cs="Arial"/>
                <w:b/>
                <w:bCs/>
                <w:sz w:val="18"/>
                <w:szCs w:val="18"/>
              </w:rPr>
            </w:pPr>
            <w:r w:rsidRPr="00795565">
              <w:rPr>
                <w:rFonts w:cs="Arial"/>
                <w:b/>
                <w:bCs/>
                <w:sz w:val="18"/>
                <w:szCs w:val="18"/>
              </w:rPr>
              <w:t>15,574,289</w:t>
            </w:r>
          </w:p>
        </w:tc>
      </w:tr>
      <w:tr w:rsidR="00AD03DD" w:rsidRPr="00AD03DD" w14:paraId="42099B0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72E9725"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vAlign w:val="bottom"/>
          </w:tcPr>
          <w:p w14:paraId="1169332C" w14:textId="4467ECC0" w:rsidR="00AD03DD" w:rsidRPr="00C935A5" w:rsidRDefault="00AD03DD" w:rsidP="00AD03DD">
            <w:pPr>
              <w:spacing w:before="40" w:after="20"/>
              <w:jc w:val="right"/>
              <w:rPr>
                <w:rFonts w:cs="Arial"/>
                <w:sz w:val="18"/>
                <w:szCs w:val="18"/>
              </w:rPr>
            </w:pPr>
            <w:r w:rsidRPr="00AD03DD">
              <w:rPr>
                <w:rFonts w:cs="Arial"/>
                <w:sz w:val="18"/>
                <w:szCs w:val="18"/>
              </w:rPr>
              <w:t>73,356</w:t>
            </w:r>
          </w:p>
        </w:tc>
        <w:tc>
          <w:tcPr>
            <w:tcW w:w="1361" w:type="dxa"/>
            <w:tcBorders>
              <w:top w:val="nil"/>
              <w:left w:val="nil"/>
              <w:bottom w:val="nil"/>
              <w:right w:val="nil"/>
            </w:tcBorders>
            <w:shd w:val="clear" w:color="auto" w:fill="auto"/>
            <w:vAlign w:val="bottom"/>
          </w:tcPr>
          <w:p w14:paraId="0BDCD277" w14:textId="61F24EB3" w:rsidR="00AD03DD" w:rsidRPr="00C935A5" w:rsidRDefault="00AD03DD" w:rsidP="00AD03DD">
            <w:pPr>
              <w:spacing w:before="40" w:after="20"/>
              <w:jc w:val="right"/>
              <w:rPr>
                <w:rFonts w:cs="Arial"/>
                <w:sz w:val="18"/>
                <w:szCs w:val="18"/>
              </w:rPr>
            </w:pPr>
            <w:r w:rsidRPr="00AD03DD">
              <w:rPr>
                <w:rFonts w:cs="Arial"/>
                <w:sz w:val="18"/>
                <w:szCs w:val="18"/>
              </w:rPr>
              <w:t>10,331</w:t>
            </w:r>
          </w:p>
        </w:tc>
        <w:tc>
          <w:tcPr>
            <w:tcW w:w="1361" w:type="dxa"/>
            <w:tcBorders>
              <w:top w:val="nil"/>
              <w:left w:val="nil"/>
              <w:bottom w:val="nil"/>
              <w:right w:val="nil"/>
            </w:tcBorders>
            <w:vAlign w:val="bottom"/>
          </w:tcPr>
          <w:p w14:paraId="3182CA8A" w14:textId="27C217C6" w:rsidR="00AD03DD" w:rsidRPr="00C935A5" w:rsidRDefault="00AD03DD" w:rsidP="00AD03DD">
            <w:pPr>
              <w:spacing w:before="40" w:after="20"/>
              <w:jc w:val="right"/>
              <w:rPr>
                <w:rFonts w:cs="Arial"/>
                <w:sz w:val="18"/>
                <w:szCs w:val="18"/>
              </w:rPr>
            </w:pPr>
            <w:r w:rsidRPr="00AD03DD">
              <w:rPr>
                <w:rFonts w:cs="Arial"/>
                <w:sz w:val="18"/>
                <w:szCs w:val="18"/>
              </w:rPr>
              <w:t>562,920</w:t>
            </w:r>
          </w:p>
        </w:tc>
        <w:tc>
          <w:tcPr>
            <w:tcW w:w="1361" w:type="dxa"/>
            <w:tcBorders>
              <w:top w:val="nil"/>
              <w:left w:val="nil"/>
              <w:bottom w:val="nil"/>
              <w:right w:val="nil"/>
            </w:tcBorders>
            <w:vAlign w:val="bottom"/>
          </w:tcPr>
          <w:p w14:paraId="01A0E987" w14:textId="5C16CC3D" w:rsidR="00AD03DD" w:rsidRPr="00C935A5" w:rsidRDefault="00AD03DD" w:rsidP="00AD03DD">
            <w:pPr>
              <w:spacing w:before="40" w:after="20"/>
              <w:jc w:val="right"/>
              <w:rPr>
                <w:rFonts w:cs="Arial"/>
                <w:sz w:val="18"/>
                <w:szCs w:val="18"/>
              </w:rPr>
            </w:pPr>
            <w:r w:rsidRPr="00AD03DD">
              <w:rPr>
                <w:rFonts w:cs="Arial"/>
                <w:sz w:val="18"/>
                <w:szCs w:val="18"/>
              </w:rPr>
              <w:t>20,654</w:t>
            </w:r>
          </w:p>
        </w:tc>
        <w:tc>
          <w:tcPr>
            <w:tcW w:w="1361" w:type="dxa"/>
            <w:tcBorders>
              <w:top w:val="nil"/>
              <w:left w:val="nil"/>
              <w:bottom w:val="nil"/>
              <w:right w:val="nil"/>
            </w:tcBorders>
            <w:shd w:val="clear" w:color="auto" w:fill="auto"/>
            <w:vAlign w:val="bottom"/>
          </w:tcPr>
          <w:p w14:paraId="152B87E8" w14:textId="71A61AAC" w:rsidR="00AD03DD" w:rsidRPr="00795565" w:rsidRDefault="00AD03DD" w:rsidP="00AD03DD">
            <w:pPr>
              <w:spacing w:before="40" w:after="20"/>
              <w:jc w:val="right"/>
              <w:rPr>
                <w:rFonts w:cs="Arial"/>
                <w:b/>
                <w:bCs/>
                <w:sz w:val="18"/>
                <w:szCs w:val="18"/>
              </w:rPr>
            </w:pPr>
            <w:r w:rsidRPr="00795565">
              <w:rPr>
                <w:rFonts w:cs="Arial"/>
                <w:b/>
                <w:bCs/>
                <w:sz w:val="18"/>
                <w:szCs w:val="18"/>
              </w:rPr>
              <w:t>1,436,244</w:t>
            </w:r>
          </w:p>
        </w:tc>
      </w:tr>
      <w:tr w:rsidR="00AD03DD" w:rsidRPr="00AD03DD" w14:paraId="4FA6B6A9"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58D7FC1"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vAlign w:val="bottom"/>
          </w:tcPr>
          <w:p w14:paraId="206AB1E2" w14:textId="0C5A2283" w:rsidR="00AD03DD" w:rsidRPr="00C935A5" w:rsidRDefault="00AD03DD" w:rsidP="00AD03DD">
            <w:pPr>
              <w:spacing w:before="40" w:after="20"/>
              <w:jc w:val="right"/>
              <w:rPr>
                <w:rFonts w:cs="Arial"/>
                <w:sz w:val="18"/>
                <w:szCs w:val="18"/>
              </w:rPr>
            </w:pPr>
            <w:r w:rsidRPr="00AD03DD">
              <w:rPr>
                <w:rFonts w:cs="Arial"/>
                <w:sz w:val="18"/>
                <w:szCs w:val="18"/>
              </w:rPr>
              <w:t>943,729</w:t>
            </w:r>
          </w:p>
        </w:tc>
        <w:tc>
          <w:tcPr>
            <w:tcW w:w="1361" w:type="dxa"/>
            <w:tcBorders>
              <w:top w:val="nil"/>
              <w:left w:val="nil"/>
              <w:bottom w:val="nil"/>
              <w:right w:val="nil"/>
            </w:tcBorders>
            <w:shd w:val="clear" w:color="auto" w:fill="auto"/>
            <w:vAlign w:val="bottom"/>
          </w:tcPr>
          <w:p w14:paraId="3836E95E" w14:textId="78EAAFF6" w:rsidR="00AD03DD" w:rsidRPr="00C935A5" w:rsidRDefault="00AD03DD" w:rsidP="00AD03DD">
            <w:pPr>
              <w:spacing w:before="40" w:after="20"/>
              <w:jc w:val="right"/>
              <w:rPr>
                <w:rFonts w:cs="Arial"/>
                <w:sz w:val="18"/>
                <w:szCs w:val="18"/>
              </w:rPr>
            </w:pPr>
            <w:r w:rsidRPr="00AD03DD">
              <w:rPr>
                <w:rFonts w:cs="Arial"/>
                <w:sz w:val="18"/>
                <w:szCs w:val="18"/>
              </w:rPr>
              <w:t>100,579</w:t>
            </w:r>
          </w:p>
        </w:tc>
        <w:tc>
          <w:tcPr>
            <w:tcW w:w="1361" w:type="dxa"/>
            <w:tcBorders>
              <w:top w:val="nil"/>
              <w:left w:val="nil"/>
              <w:bottom w:val="nil"/>
              <w:right w:val="nil"/>
            </w:tcBorders>
            <w:vAlign w:val="bottom"/>
          </w:tcPr>
          <w:p w14:paraId="2DA392D1" w14:textId="5E6D6F4B" w:rsidR="00AD03DD" w:rsidRPr="00C935A5" w:rsidRDefault="00AD03DD" w:rsidP="00AD03DD">
            <w:pPr>
              <w:spacing w:before="40" w:after="20"/>
              <w:jc w:val="right"/>
              <w:rPr>
                <w:rFonts w:cs="Arial"/>
                <w:sz w:val="18"/>
                <w:szCs w:val="18"/>
              </w:rPr>
            </w:pPr>
            <w:r w:rsidRPr="00AD03DD">
              <w:rPr>
                <w:rFonts w:cs="Arial"/>
                <w:sz w:val="18"/>
                <w:szCs w:val="18"/>
              </w:rPr>
              <w:t>3,929,594</w:t>
            </w:r>
          </w:p>
        </w:tc>
        <w:tc>
          <w:tcPr>
            <w:tcW w:w="1361" w:type="dxa"/>
            <w:tcBorders>
              <w:top w:val="nil"/>
              <w:left w:val="nil"/>
              <w:bottom w:val="nil"/>
              <w:right w:val="nil"/>
            </w:tcBorders>
            <w:vAlign w:val="bottom"/>
          </w:tcPr>
          <w:p w14:paraId="77442354" w14:textId="27538510" w:rsidR="00AD03DD" w:rsidRPr="00C935A5" w:rsidRDefault="00AD03DD" w:rsidP="00AD03DD">
            <w:pPr>
              <w:spacing w:before="40" w:after="20"/>
              <w:jc w:val="right"/>
              <w:rPr>
                <w:rFonts w:cs="Arial"/>
                <w:sz w:val="18"/>
                <w:szCs w:val="18"/>
              </w:rPr>
            </w:pPr>
            <w:r w:rsidRPr="00AD03DD">
              <w:rPr>
                <w:rFonts w:cs="Arial"/>
                <w:sz w:val="18"/>
                <w:szCs w:val="18"/>
              </w:rPr>
              <w:t>201,081</w:t>
            </w:r>
          </w:p>
        </w:tc>
        <w:tc>
          <w:tcPr>
            <w:tcW w:w="1361" w:type="dxa"/>
            <w:tcBorders>
              <w:top w:val="nil"/>
              <w:left w:val="nil"/>
              <w:bottom w:val="nil"/>
              <w:right w:val="nil"/>
            </w:tcBorders>
            <w:shd w:val="clear" w:color="auto" w:fill="auto"/>
            <w:vAlign w:val="bottom"/>
          </w:tcPr>
          <w:p w14:paraId="0C0C51B1" w14:textId="4A24711B" w:rsidR="00AD03DD" w:rsidRPr="00795565" w:rsidRDefault="00AD03DD" w:rsidP="00AD03DD">
            <w:pPr>
              <w:spacing w:before="40" w:after="20"/>
              <w:jc w:val="right"/>
              <w:rPr>
                <w:rFonts w:cs="Arial"/>
                <w:b/>
                <w:bCs/>
                <w:sz w:val="18"/>
                <w:szCs w:val="18"/>
              </w:rPr>
            </w:pPr>
            <w:r w:rsidRPr="00795565">
              <w:rPr>
                <w:rFonts w:cs="Arial"/>
                <w:b/>
                <w:bCs/>
                <w:sz w:val="18"/>
                <w:szCs w:val="18"/>
              </w:rPr>
              <w:t>11,194,754</w:t>
            </w:r>
          </w:p>
        </w:tc>
      </w:tr>
      <w:tr w:rsidR="00AD03DD" w:rsidRPr="00AD03DD" w14:paraId="3B8E786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9BA568C"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vAlign w:val="bottom"/>
          </w:tcPr>
          <w:p w14:paraId="0C971AF2" w14:textId="7313FEC9" w:rsidR="00AD03DD" w:rsidRPr="00C935A5" w:rsidRDefault="00AD03DD" w:rsidP="00AD03DD">
            <w:pPr>
              <w:spacing w:before="40" w:after="20"/>
              <w:jc w:val="right"/>
              <w:rPr>
                <w:rFonts w:cs="Arial"/>
                <w:sz w:val="18"/>
                <w:szCs w:val="18"/>
              </w:rPr>
            </w:pPr>
            <w:r w:rsidRPr="00AD03DD">
              <w:rPr>
                <w:rFonts w:cs="Arial"/>
                <w:sz w:val="18"/>
                <w:szCs w:val="18"/>
              </w:rPr>
              <w:t>976,726</w:t>
            </w:r>
          </w:p>
        </w:tc>
        <w:tc>
          <w:tcPr>
            <w:tcW w:w="1361" w:type="dxa"/>
            <w:tcBorders>
              <w:top w:val="nil"/>
              <w:left w:val="nil"/>
              <w:bottom w:val="nil"/>
              <w:right w:val="nil"/>
            </w:tcBorders>
            <w:shd w:val="clear" w:color="auto" w:fill="auto"/>
            <w:vAlign w:val="bottom"/>
          </w:tcPr>
          <w:p w14:paraId="1BF1607A" w14:textId="61224706" w:rsidR="00AD03DD" w:rsidRPr="00C935A5" w:rsidRDefault="00AD03DD" w:rsidP="00AD03DD">
            <w:pPr>
              <w:spacing w:before="40" w:after="20"/>
              <w:jc w:val="right"/>
              <w:rPr>
                <w:rFonts w:cs="Arial"/>
                <w:sz w:val="18"/>
                <w:szCs w:val="18"/>
              </w:rPr>
            </w:pPr>
            <w:r w:rsidRPr="00AD03DD">
              <w:rPr>
                <w:rFonts w:cs="Arial"/>
                <w:sz w:val="18"/>
                <w:szCs w:val="18"/>
              </w:rPr>
              <w:t>126,437</w:t>
            </w:r>
          </w:p>
        </w:tc>
        <w:tc>
          <w:tcPr>
            <w:tcW w:w="1361" w:type="dxa"/>
            <w:tcBorders>
              <w:top w:val="nil"/>
              <w:left w:val="nil"/>
              <w:bottom w:val="nil"/>
              <w:right w:val="nil"/>
            </w:tcBorders>
            <w:vAlign w:val="bottom"/>
          </w:tcPr>
          <w:p w14:paraId="160EE265" w14:textId="7B0BA17E" w:rsidR="00AD03DD" w:rsidRPr="00C935A5" w:rsidRDefault="00AD03DD" w:rsidP="00AD03DD">
            <w:pPr>
              <w:spacing w:before="40" w:after="20"/>
              <w:jc w:val="right"/>
              <w:rPr>
                <w:rFonts w:cs="Arial"/>
                <w:sz w:val="18"/>
                <w:szCs w:val="18"/>
              </w:rPr>
            </w:pPr>
            <w:r w:rsidRPr="00AD03DD">
              <w:rPr>
                <w:rFonts w:cs="Arial"/>
                <w:sz w:val="18"/>
                <w:szCs w:val="18"/>
              </w:rPr>
              <w:t>4,330,026</w:t>
            </w:r>
          </w:p>
        </w:tc>
        <w:tc>
          <w:tcPr>
            <w:tcW w:w="1361" w:type="dxa"/>
            <w:tcBorders>
              <w:top w:val="nil"/>
              <w:left w:val="nil"/>
              <w:bottom w:val="nil"/>
              <w:right w:val="nil"/>
            </w:tcBorders>
            <w:vAlign w:val="bottom"/>
          </w:tcPr>
          <w:p w14:paraId="540FE766" w14:textId="083F69B2" w:rsidR="00AD03DD" w:rsidRPr="00C935A5" w:rsidRDefault="00AD03DD" w:rsidP="00AD03DD">
            <w:pPr>
              <w:spacing w:before="40" w:after="20"/>
              <w:jc w:val="right"/>
              <w:rPr>
                <w:rFonts w:cs="Arial"/>
                <w:sz w:val="18"/>
                <w:szCs w:val="18"/>
              </w:rPr>
            </w:pPr>
            <w:r w:rsidRPr="00AD03DD">
              <w:rPr>
                <w:rFonts w:cs="Arial"/>
                <w:sz w:val="18"/>
                <w:szCs w:val="18"/>
              </w:rPr>
              <w:t>252,778</w:t>
            </w:r>
          </w:p>
        </w:tc>
        <w:tc>
          <w:tcPr>
            <w:tcW w:w="1361" w:type="dxa"/>
            <w:tcBorders>
              <w:top w:val="nil"/>
              <w:left w:val="nil"/>
              <w:bottom w:val="nil"/>
              <w:right w:val="nil"/>
            </w:tcBorders>
            <w:shd w:val="clear" w:color="auto" w:fill="auto"/>
            <w:vAlign w:val="bottom"/>
          </w:tcPr>
          <w:p w14:paraId="012D226E" w14:textId="03C67C27" w:rsidR="00AD03DD" w:rsidRPr="00795565" w:rsidRDefault="00AD03DD" w:rsidP="00AD03DD">
            <w:pPr>
              <w:spacing w:before="40" w:after="20"/>
              <w:jc w:val="right"/>
              <w:rPr>
                <w:rFonts w:cs="Arial"/>
                <w:b/>
                <w:bCs/>
                <w:sz w:val="18"/>
                <w:szCs w:val="18"/>
              </w:rPr>
            </w:pPr>
            <w:r w:rsidRPr="00795565">
              <w:rPr>
                <w:rFonts w:cs="Arial"/>
                <w:b/>
                <w:bCs/>
                <w:sz w:val="18"/>
                <w:szCs w:val="18"/>
              </w:rPr>
              <w:t>13,764,321</w:t>
            </w:r>
          </w:p>
        </w:tc>
      </w:tr>
      <w:tr w:rsidR="00AD03DD" w:rsidRPr="00AD03DD" w14:paraId="058914A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3AEDCB7"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vAlign w:val="bottom"/>
          </w:tcPr>
          <w:p w14:paraId="46564C18" w14:textId="70959744" w:rsidR="00AD03DD" w:rsidRPr="00C935A5" w:rsidRDefault="00AD03DD" w:rsidP="00AD03DD">
            <w:pPr>
              <w:spacing w:before="40" w:after="20"/>
              <w:jc w:val="right"/>
              <w:rPr>
                <w:rFonts w:cs="Arial"/>
                <w:sz w:val="18"/>
                <w:szCs w:val="18"/>
              </w:rPr>
            </w:pPr>
            <w:r w:rsidRPr="00AD03DD">
              <w:rPr>
                <w:rFonts w:cs="Arial"/>
                <w:sz w:val="18"/>
                <w:szCs w:val="18"/>
              </w:rPr>
              <w:t>2,101,872</w:t>
            </w:r>
          </w:p>
        </w:tc>
        <w:tc>
          <w:tcPr>
            <w:tcW w:w="1361" w:type="dxa"/>
            <w:tcBorders>
              <w:top w:val="nil"/>
              <w:left w:val="nil"/>
              <w:bottom w:val="nil"/>
              <w:right w:val="nil"/>
            </w:tcBorders>
            <w:shd w:val="clear" w:color="auto" w:fill="auto"/>
            <w:vAlign w:val="bottom"/>
          </w:tcPr>
          <w:p w14:paraId="77B218F8" w14:textId="35D90743" w:rsidR="00AD03DD" w:rsidRPr="00C935A5" w:rsidRDefault="00AD03DD" w:rsidP="00AD03DD">
            <w:pPr>
              <w:spacing w:before="40" w:after="20"/>
              <w:jc w:val="right"/>
              <w:rPr>
                <w:rFonts w:cs="Arial"/>
                <w:sz w:val="18"/>
                <w:szCs w:val="18"/>
              </w:rPr>
            </w:pPr>
            <w:r w:rsidRPr="00AD03DD">
              <w:rPr>
                <w:rFonts w:cs="Arial"/>
                <w:sz w:val="18"/>
                <w:szCs w:val="18"/>
              </w:rPr>
              <w:t>194,584</w:t>
            </w:r>
          </w:p>
        </w:tc>
        <w:tc>
          <w:tcPr>
            <w:tcW w:w="1361" w:type="dxa"/>
            <w:tcBorders>
              <w:top w:val="nil"/>
              <w:left w:val="nil"/>
              <w:bottom w:val="nil"/>
              <w:right w:val="nil"/>
            </w:tcBorders>
            <w:vAlign w:val="bottom"/>
          </w:tcPr>
          <w:p w14:paraId="0674E3A6" w14:textId="61F85D0B" w:rsidR="00AD03DD" w:rsidRPr="00C935A5" w:rsidRDefault="00AD03DD" w:rsidP="00AD03DD">
            <w:pPr>
              <w:spacing w:before="40" w:after="20"/>
              <w:jc w:val="right"/>
              <w:rPr>
                <w:rFonts w:cs="Arial"/>
                <w:sz w:val="18"/>
                <w:szCs w:val="18"/>
              </w:rPr>
            </w:pPr>
            <w:r w:rsidRPr="00AD03DD">
              <w:rPr>
                <w:rFonts w:cs="Arial"/>
                <w:sz w:val="18"/>
                <w:szCs w:val="18"/>
              </w:rPr>
              <w:t>12,071,111</w:t>
            </w:r>
          </w:p>
        </w:tc>
        <w:tc>
          <w:tcPr>
            <w:tcW w:w="1361" w:type="dxa"/>
            <w:tcBorders>
              <w:top w:val="nil"/>
              <w:left w:val="nil"/>
              <w:bottom w:val="nil"/>
              <w:right w:val="nil"/>
            </w:tcBorders>
            <w:vAlign w:val="bottom"/>
          </w:tcPr>
          <w:p w14:paraId="4D4E0D07" w14:textId="101668AF" w:rsidR="00AD03DD" w:rsidRPr="00C935A5" w:rsidRDefault="00AD03DD" w:rsidP="00AD03DD">
            <w:pPr>
              <w:spacing w:before="40" w:after="20"/>
              <w:jc w:val="right"/>
              <w:rPr>
                <w:rFonts w:cs="Arial"/>
                <w:sz w:val="18"/>
                <w:szCs w:val="18"/>
              </w:rPr>
            </w:pPr>
            <w:r w:rsidRPr="00AD03DD">
              <w:rPr>
                <w:rFonts w:cs="Arial"/>
                <w:sz w:val="18"/>
                <w:szCs w:val="18"/>
              </w:rPr>
              <w:t>389,020</w:t>
            </w:r>
          </w:p>
        </w:tc>
        <w:tc>
          <w:tcPr>
            <w:tcW w:w="1361" w:type="dxa"/>
            <w:tcBorders>
              <w:top w:val="nil"/>
              <w:left w:val="nil"/>
              <w:bottom w:val="nil"/>
              <w:right w:val="nil"/>
            </w:tcBorders>
            <w:shd w:val="clear" w:color="auto" w:fill="auto"/>
            <w:vAlign w:val="bottom"/>
          </w:tcPr>
          <w:p w14:paraId="4656A873" w14:textId="46BAB473" w:rsidR="00AD03DD" w:rsidRPr="00795565" w:rsidRDefault="00AD03DD" w:rsidP="00AD03DD">
            <w:pPr>
              <w:spacing w:before="40" w:after="20"/>
              <w:jc w:val="right"/>
              <w:rPr>
                <w:rFonts w:cs="Arial"/>
                <w:b/>
                <w:bCs/>
                <w:sz w:val="18"/>
                <w:szCs w:val="18"/>
              </w:rPr>
            </w:pPr>
            <w:r w:rsidRPr="00795565">
              <w:rPr>
                <w:rFonts w:cs="Arial"/>
                <w:b/>
                <w:bCs/>
                <w:sz w:val="18"/>
                <w:szCs w:val="18"/>
              </w:rPr>
              <w:t>26,772,990</w:t>
            </w:r>
          </w:p>
        </w:tc>
      </w:tr>
      <w:tr w:rsidR="00AD03DD" w:rsidRPr="00AD03DD" w14:paraId="129B261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6E91796"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vAlign w:val="bottom"/>
          </w:tcPr>
          <w:p w14:paraId="673AD10C" w14:textId="03A9866F" w:rsidR="00AD03DD" w:rsidRPr="00C935A5" w:rsidRDefault="00AD03DD" w:rsidP="00AD03DD">
            <w:pPr>
              <w:spacing w:before="40" w:after="20"/>
              <w:jc w:val="right"/>
              <w:rPr>
                <w:rFonts w:cs="Arial"/>
                <w:sz w:val="18"/>
                <w:szCs w:val="18"/>
              </w:rPr>
            </w:pPr>
            <w:r w:rsidRPr="00AD03DD">
              <w:rPr>
                <w:rFonts w:cs="Arial"/>
                <w:sz w:val="18"/>
                <w:szCs w:val="18"/>
              </w:rPr>
              <w:t>1,195,753</w:t>
            </w:r>
          </w:p>
        </w:tc>
        <w:tc>
          <w:tcPr>
            <w:tcW w:w="1361" w:type="dxa"/>
            <w:tcBorders>
              <w:top w:val="nil"/>
              <w:left w:val="nil"/>
              <w:bottom w:val="nil"/>
              <w:right w:val="nil"/>
            </w:tcBorders>
            <w:shd w:val="clear" w:color="auto" w:fill="auto"/>
            <w:vAlign w:val="bottom"/>
          </w:tcPr>
          <w:p w14:paraId="5672A76E" w14:textId="1996FDF5" w:rsidR="00AD03DD" w:rsidRPr="00C935A5" w:rsidRDefault="00AD03DD" w:rsidP="00AD03DD">
            <w:pPr>
              <w:spacing w:before="40" w:after="20"/>
              <w:jc w:val="right"/>
              <w:rPr>
                <w:rFonts w:cs="Arial"/>
                <w:sz w:val="18"/>
                <w:szCs w:val="18"/>
              </w:rPr>
            </w:pPr>
            <w:r w:rsidRPr="00AD03DD">
              <w:rPr>
                <w:rFonts w:cs="Arial"/>
                <w:sz w:val="18"/>
                <w:szCs w:val="18"/>
              </w:rPr>
              <w:t>182,665</w:t>
            </w:r>
          </w:p>
        </w:tc>
        <w:tc>
          <w:tcPr>
            <w:tcW w:w="1361" w:type="dxa"/>
            <w:tcBorders>
              <w:top w:val="nil"/>
              <w:left w:val="nil"/>
              <w:bottom w:val="nil"/>
              <w:right w:val="nil"/>
            </w:tcBorders>
            <w:vAlign w:val="bottom"/>
          </w:tcPr>
          <w:p w14:paraId="078DFA49" w14:textId="50996B3B" w:rsidR="00AD03DD" w:rsidRPr="00C935A5" w:rsidRDefault="00AD03DD" w:rsidP="00AD03DD">
            <w:pPr>
              <w:spacing w:before="40" w:after="20"/>
              <w:jc w:val="right"/>
              <w:rPr>
                <w:rFonts w:cs="Arial"/>
                <w:sz w:val="18"/>
                <w:szCs w:val="18"/>
              </w:rPr>
            </w:pPr>
            <w:r w:rsidRPr="00AD03DD">
              <w:rPr>
                <w:rFonts w:cs="Arial"/>
                <w:sz w:val="18"/>
                <w:szCs w:val="18"/>
              </w:rPr>
              <w:t>6,950,653</w:t>
            </w:r>
          </w:p>
        </w:tc>
        <w:tc>
          <w:tcPr>
            <w:tcW w:w="1361" w:type="dxa"/>
            <w:tcBorders>
              <w:top w:val="nil"/>
              <w:left w:val="nil"/>
              <w:bottom w:val="nil"/>
              <w:right w:val="nil"/>
            </w:tcBorders>
            <w:vAlign w:val="bottom"/>
          </w:tcPr>
          <w:p w14:paraId="6CC77565" w14:textId="28B39E5C" w:rsidR="00AD03DD" w:rsidRPr="00C935A5" w:rsidRDefault="00AD03DD" w:rsidP="00AD03DD">
            <w:pPr>
              <w:spacing w:before="40" w:after="20"/>
              <w:jc w:val="right"/>
              <w:rPr>
                <w:rFonts w:cs="Arial"/>
                <w:sz w:val="18"/>
                <w:szCs w:val="18"/>
              </w:rPr>
            </w:pPr>
            <w:r w:rsidRPr="00AD03DD">
              <w:rPr>
                <w:rFonts w:cs="Arial"/>
                <w:sz w:val="18"/>
                <w:szCs w:val="18"/>
              </w:rPr>
              <w:t>365,191</w:t>
            </w:r>
          </w:p>
        </w:tc>
        <w:tc>
          <w:tcPr>
            <w:tcW w:w="1361" w:type="dxa"/>
            <w:tcBorders>
              <w:top w:val="nil"/>
              <w:left w:val="nil"/>
              <w:bottom w:val="nil"/>
              <w:right w:val="nil"/>
            </w:tcBorders>
            <w:shd w:val="clear" w:color="auto" w:fill="auto"/>
            <w:vAlign w:val="bottom"/>
          </w:tcPr>
          <w:p w14:paraId="3AEF8A58" w14:textId="0DCF06CB" w:rsidR="00AD03DD" w:rsidRPr="00795565" w:rsidRDefault="00AD03DD" w:rsidP="00AD03DD">
            <w:pPr>
              <w:spacing w:before="40" w:after="20"/>
              <w:jc w:val="right"/>
              <w:rPr>
                <w:rFonts w:cs="Arial"/>
                <w:b/>
                <w:bCs/>
                <w:sz w:val="18"/>
                <w:szCs w:val="18"/>
              </w:rPr>
            </w:pPr>
            <w:r w:rsidRPr="00795565">
              <w:rPr>
                <w:rFonts w:cs="Arial"/>
                <w:b/>
                <w:bCs/>
                <w:sz w:val="18"/>
                <w:szCs w:val="18"/>
              </w:rPr>
              <w:t>19,246,794</w:t>
            </w:r>
          </w:p>
        </w:tc>
      </w:tr>
      <w:tr w:rsidR="00AD03DD" w:rsidRPr="00AD03DD" w14:paraId="0908503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511FFB3"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vAlign w:val="bottom"/>
          </w:tcPr>
          <w:p w14:paraId="7E8B55B5" w14:textId="5A444547" w:rsidR="00AD03DD" w:rsidRPr="00C935A5" w:rsidRDefault="00AD03DD" w:rsidP="00AD03DD">
            <w:pPr>
              <w:spacing w:before="40" w:after="20"/>
              <w:jc w:val="right"/>
              <w:rPr>
                <w:rFonts w:cs="Arial"/>
                <w:sz w:val="18"/>
                <w:szCs w:val="18"/>
              </w:rPr>
            </w:pPr>
            <w:r w:rsidRPr="00AD03DD">
              <w:rPr>
                <w:rFonts w:cs="Arial"/>
                <w:sz w:val="18"/>
                <w:szCs w:val="18"/>
              </w:rPr>
              <w:t>519,820</w:t>
            </w:r>
          </w:p>
        </w:tc>
        <w:tc>
          <w:tcPr>
            <w:tcW w:w="1361" w:type="dxa"/>
            <w:tcBorders>
              <w:top w:val="nil"/>
              <w:left w:val="nil"/>
              <w:bottom w:val="nil"/>
              <w:right w:val="nil"/>
            </w:tcBorders>
            <w:shd w:val="clear" w:color="auto" w:fill="auto"/>
            <w:vAlign w:val="bottom"/>
          </w:tcPr>
          <w:p w14:paraId="4263FF3C" w14:textId="0822A317" w:rsidR="00AD03DD" w:rsidRPr="00C935A5" w:rsidRDefault="00AD03DD" w:rsidP="00AD03DD">
            <w:pPr>
              <w:spacing w:before="40" w:after="20"/>
              <w:jc w:val="right"/>
              <w:rPr>
                <w:rFonts w:cs="Arial"/>
                <w:sz w:val="18"/>
                <w:szCs w:val="18"/>
              </w:rPr>
            </w:pPr>
            <w:r w:rsidRPr="00AD03DD">
              <w:rPr>
                <w:rFonts w:cs="Arial"/>
                <w:sz w:val="18"/>
                <w:szCs w:val="18"/>
              </w:rPr>
              <w:t>59,233</w:t>
            </w:r>
          </w:p>
        </w:tc>
        <w:tc>
          <w:tcPr>
            <w:tcW w:w="1361" w:type="dxa"/>
            <w:tcBorders>
              <w:top w:val="nil"/>
              <w:left w:val="nil"/>
              <w:bottom w:val="nil"/>
              <w:right w:val="nil"/>
            </w:tcBorders>
            <w:vAlign w:val="bottom"/>
          </w:tcPr>
          <w:p w14:paraId="11436BA7" w14:textId="33D76B38" w:rsidR="00AD03DD" w:rsidRPr="00C935A5" w:rsidRDefault="00AD03DD" w:rsidP="00AD03DD">
            <w:pPr>
              <w:spacing w:before="40" w:after="20"/>
              <w:jc w:val="right"/>
              <w:rPr>
                <w:rFonts w:cs="Arial"/>
                <w:sz w:val="18"/>
                <w:szCs w:val="18"/>
              </w:rPr>
            </w:pPr>
            <w:r w:rsidRPr="00AD03DD">
              <w:rPr>
                <w:rFonts w:cs="Arial"/>
                <w:sz w:val="18"/>
                <w:szCs w:val="18"/>
              </w:rPr>
              <w:t>2,152,579</w:t>
            </w:r>
          </w:p>
        </w:tc>
        <w:tc>
          <w:tcPr>
            <w:tcW w:w="1361" w:type="dxa"/>
            <w:tcBorders>
              <w:top w:val="nil"/>
              <w:left w:val="nil"/>
              <w:bottom w:val="nil"/>
              <w:right w:val="nil"/>
            </w:tcBorders>
            <w:vAlign w:val="bottom"/>
          </w:tcPr>
          <w:p w14:paraId="6285AAC0" w14:textId="6A391038" w:rsidR="00AD03DD" w:rsidRPr="00C935A5" w:rsidRDefault="00AD03DD" w:rsidP="00AD03DD">
            <w:pPr>
              <w:spacing w:before="40" w:after="20"/>
              <w:jc w:val="right"/>
              <w:rPr>
                <w:rFonts w:cs="Arial"/>
                <w:sz w:val="18"/>
                <w:szCs w:val="18"/>
              </w:rPr>
            </w:pPr>
            <w:r w:rsidRPr="00AD03DD">
              <w:rPr>
                <w:rFonts w:cs="Arial"/>
                <w:sz w:val="18"/>
                <w:szCs w:val="18"/>
              </w:rPr>
              <w:t>118,421</w:t>
            </w:r>
          </w:p>
        </w:tc>
        <w:tc>
          <w:tcPr>
            <w:tcW w:w="1361" w:type="dxa"/>
            <w:tcBorders>
              <w:top w:val="nil"/>
              <w:left w:val="nil"/>
              <w:bottom w:val="nil"/>
              <w:right w:val="nil"/>
            </w:tcBorders>
            <w:shd w:val="clear" w:color="auto" w:fill="auto"/>
            <w:vAlign w:val="bottom"/>
          </w:tcPr>
          <w:p w14:paraId="3CF473B9" w14:textId="2A301C1F" w:rsidR="00AD03DD" w:rsidRPr="00795565" w:rsidRDefault="00AD03DD" w:rsidP="00AD03DD">
            <w:pPr>
              <w:spacing w:before="40" w:after="20"/>
              <w:jc w:val="right"/>
              <w:rPr>
                <w:rFonts w:cs="Arial"/>
                <w:b/>
                <w:bCs/>
                <w:sz w:val="18"/>
                <w:szCs w:val="18"/>
              </w:rPr>
            </w:pPr>
            <w:r w:rsidRPr="00795565">
              <w:rPr>
                <w:rFonts w:cs="Arial"/>
                <w:b/>
                <w:bCs/>
                <w:sz w:val="18"/>
                <w:szCs w:val="18"/>
              </w:rPr>
              <w:t>6,598,138</w:t>
            </w:r>
          </w:p>
        </w:tc>
      </w:tr>
      <w:tr w:rsidR="00AD03DD" w:rsidRPr="00AD03DD" w14:paraId="3463C777"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EFAC0FA"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vAlign w:val="bottom"/>
          </w:tcPr>
          <w:p w14:paraId="14C9EC9F" w14:textId="12B39AB2" w:rsidR="00AD03DD" w:rsidRPr="00C935A5" w:rsidRDefault="00AD03DD" w:rsidP="00AD03DD">
            <w:pPr>
              <w:spacing w:before="40" w:after="20"/>
              <w:jc w:val="right"/>
              <w:rPr>
                <w:rFonts w:cs="Arial"/>
                <w:sz w:val="18"/>
                <w:szCs w:val="18"/>
              </w:rPr>
            </w:pPr>
            <w:r w:rsidRPr="00AD03DD">
              <w:rPr>
                <w:rFonts w:cs="Arial"/>
                <w:sz w:val="18"/>
                <w:szCs w:val="18"/>
              </w:rPr>
              <w:t>325,889</w:t>
            </w:r>
          </w:p>
        </w:tc>
        <w:tc>
          <w:tcPr>
            <w:tcW w:w="1361" w:type="dxa"/>
            <w:tcBorders>
              <w:top w:val="nil"/>
              <w:left w:val="nil"/>
              <w:bottom w:val="nil"/>
              <w:right w:val="nil"/>
            </w:tcBorders>
            <w:shd w:val="clear" w:color="auto" w:fill="auto"/>
            <w:vAlign w:val="bottom"/>
          </w:tcPr>
          <w:p w14:paraId="21875346" w14:textId="0F425271" w:rsidR="00AD03DD" w:rsidRPr="00C935A5" w:rsidRDefault="00AD03DD" w:rsidP="00AD03DD">
            <w:pPr>
              <w:spacing w:before="40" w:after="20"/>
              <w:jc w:val="right"/>
              <w:rPr>
                <w:rFonts w:cs="Arial"/>
                <w:sz w:val="18"/>
                <w:szCs w:val="18"/>
              </w:rPr>
            </w:pPr>
            <w:r w:rsidRPr="00AD03DD">
              <w:rPr>
                <w:rFonts w:cs="Arial"/>
                <w:sz w:val="18"/>
                <w:szCs w:val="18"/>
              </w:rPr>
              <w:t>50,455</w:t>
            </w:r>
          </w:p>
        </w:tc>
        <w:tc>
          <w:tcPr>
            <w:tcW w:w="1361" w:type="dxa"/>
            <w:tcBorders>
              <w:top w:val="nil"/>
              <w:left w:val="nil"/>
              <w:bottom w:val="nil"/>
              <w:right w:val="nil"/>
            </w:tcBorders>
            <w:vAlign w:val="bottom"/>
          </w:tcPr>
          <w:p w14:paraId="5F927128" w14:textId="7E61803B" w:rsidR="00AD03DD" w:rsidRPr="00C935A5" w:rsidRDefault="00AD03DD" w:rsidP="00AD03DD">
            <w:pPr>
              <w:spacing w:before="40" w:after="20"/>
              <w:jc w:val="right"/>
              <w:rPr>
                <w:rFonts w:cs="Arial"/>
                <w:sz w:val="18"/>
                <w:szCs w:val="18"/>
              </w:rPr>
            </w:pPr>
            <w:r w:rsidRPr="00AD03DD">
              <w:rPr>
                <w:rFonts w:cs="Arial"/>
                <w:sz w:val="18"/>
                <w:szCs w:val="18"/>
              </w:rPr>
              <w:t>1,903,639</w:t>
            </w:r>
          </w:p>
        </w:tc>
        <w:tc>
          <w:tcPr>
            <w:tcW w:w="1361" w:type="dxa"/>
            <w:tcBorders>
              <w:top w:val="nil"/>
              <w:left w:val="nil"/>
              <w:bottom w:val="nil"/>
              <w:right w:val="nil"/>
            </w:tcBorders>
            <w:vAlign w:val="bottom"/>
          </w:tcPr>
          <w:p w14:paraId="100BE560" w14:textId="7D8146B3" w:rsidR="00AD03DD" w:rsidRPr="00C935A5" w:rsidRDefault="00AD03DD" w:rsidP="00AD03DD">
            <w:pPr>
              <w:spacing w:before="40" w:after="20"/>
              <w:jc w:val="right"/>
              <w:rPr>
                <w:rFonts w:cs="Arial"/>
                <w:sz w:val="18"/>
                <w:szCs w:val="18"/>
              </w:rPr>
            </w:pPr>
            <w:r w:rsidRPr="00AD03DD">
              <w:rPr>
                <w:rFonts w:cs="Arial"/>
                <w:sz w:val="18"/>
                <w:szCs w:val="18"/>
              </w:rPr>
              <w:t>100,871</w:t>
            </w:r>
          </w:p>
        </w:tc>
        <w:tc>
          <w:tcPr>
            <w:tcW w:w="1361" w:type="dxa"/>
            <w:tcBorders>
              <w:top w:val="nil"/>
              <w:left w:val="nil"/>
              <w:bottom w:val="nil"/>
              <w:right w:val="nil"/>
            </w:tcBorders>
            <w:shd w:val="clear" w:color="auto" w:fill="auto"/>
            <w:vAlign w:val="bottom"/>
          </w:tcPr>
          <w:p w14:paraId="336B3F2F" w14:textId="63823730" w:rsidR="00AD03DD" w:rsidRPr="00795565" w:rsidRDefault="00AD03DD" w:rsidP="00AD03DD">
            <w:pPr>
              <w:spacing w:before="40" w:after="20"/>
              <w:jc w:val="right"/>
              <w:rPr>
                <w:rFonts w:cs="Arial"/>
                <w:b/>
                <w:bCs/>
                <w:sz w:val="18"/>
                <w:szCs w:val="18"/>
              </w:rPr>
            </w:pPr>
            <w:r w:rsidRPr="00795565">
              <w:rPr>
                <w:rFonts w:cs="Arial"/>
                <w:b/>
                <w:bCs/>
                <w:sz w:val="18"/>
                <w:szCs w:val="18"/>
              </w:rPr>
              <w:t>5,506,688</w:t>
            </w:r>
          </w:p>
        </w:tc>
      </w:tr>
      <w:tr w:rsidR="00AD03DD" w:rsidRPr="00AD03DD" w14:paraId="00A0673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2E7EE74"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vAlign w:val="bottom"/>
          </w:tcPr>
          <w:p w14:paraId="46B3CA42" w14:textId="158C1783" w:rsidR="00AD03DD" w:rsidRPr="00C935A5" w:rsidRDefault="00AD03DD" w:rsidP="00AD03DD">
            <w:pPr>
              <w:spacing w:before="40" w:after="20"/>
              <w:jc w:val="right"/>
              <w:rPr>
                <w:rFonts w:cs="Arial"/>
                <w:sz w:val="18"/>
                <w:szCs w:val="18"/>
              </w:rPr>
            </w:pPr>
            <w:r w:rsidRPr="00AD03DD">
              <w:rPr>
                <w:rFonts w:cs="Arial"/>
                <w:sz w:val="18"/>
                <w:szCs w:val="18"/>
              </w:rPr>
              <w:t>222,525</w:t>
            </w:r>
          </w:p>
        </w:tc>
        <w:tc>
          <w:tcPr>
            <w:tcW w:w="1361" w:type="dxa"/>
            <w:tcBorders>
              <w:top w:val="nil"/>
              <w:left w:val="nil"/>
              <w:bottom w:val="nil"/>
              <w:right w:val="nil"/>
            </w:tcBorders>
            <w:shd w:val="clear" w:color="auto" w:fill="auto"/>
            <w:vAlign w:val="bottom"/>
          </w:tcPr>
          <w:p w14:paraId="7A631207" w14:textId="3A6EC5B8" w:rsidR="00AD03DD" w:rsidRPr="00C935A5" w:rsidRDefault="00AD03DD" w:rsidP="00AD03DD">
            <w:pPr>
              <w:spacing w:before="40" w:after="20"/>
              <w:jc w:val="right"/>
              <w:rPr>
                <w:rFonts w:cs="Arial"/>
                <w:sz w:val="18"/>
                <w:szCs w:val="18"/>
              </w:rPr>
            </w:pPr>
            <w:r w:rsidRPr="00AD03DD">
              <w:rPr>
                <w:rFonts w:cs="Arial"/>
                <w:sz w:val="18"/>
                <w:szCs w:val="18"/>
              </w:rPr>
              <w:t>31,787</w:t>
            </w:r>
          </w:p>
        </w:tc>
        <w:tc>
          <w:tcPr>
            <w:tcW w:w="1361" w:type="dxa"/>
            <w:tcBorders>
              <w:top w:val="nil"/>
              <w:left w:val="nil"/>
              <w:bottom w:val="nil"/>
              <w:right w:val="nil"/>
            </w:tcBorders>
            <w:vAlign w:val="bottom"/>
          </w:tcPr>
          <w:p w14:paraId="45B77E65" w14:textId="46A40879" w:rsidR="00AD03DD" w:rsidRPr="00C935A5" w:rsidRDefault="00AD03DD" w:rsidP="00AD03DD">
            <w:pPr>
              <w:spacing w:before="40" w:after="20"/>
              <w:jc w:val="right"/>
              <w:rPr>
                <w:rFonts w:cs="Arial"/>
                <w:sz w:val="18"/>
                <w:szCs w:val="18"/>
              </w:rPr>
            </w:pPr>
            <w:r w:rsidRPr="00AD03DD">
              <w:rPr>
                <w:rFonts w:cs="Arial"/>
                <w:sz w:val="18"/>
                <w:szCs w:val="18"/>
              </w:rPr>
              <w:t>1,202,641</w:t>
            </w:r>
          </w:p>
        </w:tc>
        <w:tc>
          <w:tcPr>
            <w:tcW w:w="1361" w:type="dxa"/>
            <w:tcBorders>
              <w:top w:val="nil"/>
              <w:left w:val="nil"/>
              <w:bottom w:val="nil"/>
              <w:right w:val="nil"/>
            </w:tcBorders>
            <w:vAlign w:val="bottom"/>
          </w:tcPr>
          <w:p w14:paraId="2B78B93E" w14:textId="1DE5E1A0" w:rsidR="00AD03DD" w:rsidRPr="00C935A5" w:rsidRDefault="00AD03DD" w:rsidP="00AD03DD">
            <w:pPr>
              <w:spacing w:before="40" w:after="20"/>
              <w:jc w:val="right"/>
              <w:rPr>
                <w:rFonts w:cs="Arial"/>
                <w:sz w:val="18"/>
                <w:szCs w:val="18"/>
              </w:rPr>
            </w:pPr>
            <w:r w:rsidRPr="00AD03DD">
              <w:rPr>
                <w:rFonts w:cs="Arial"/>
                <w:sz w:val="18"/>
                <w:szCs w:val="18"/>
              </w:rPr>
              <w:t>63,550</w:t>
            </w:r>
          </w:p>
        </w:tc>
        <w:tc>
          <w:tcPr>
            <w:tcW w:w="1361" w:type="dxa"/>
            <w:tcBorders>
              <w:top w:val="nil"/>
              <w:left w:val="nil"/>
              <w:bottom w:val="nil"/>
              <w:right w:val="nil"/>
            </w:tcBorders>
            <w:shd w:val="clear" w:color="auto" w:fill="auto"/>
            <w:vAlign w:val="bottom"/>
          </w:tcPr>
          <w:p w14:paraId="51673D1D" w14:textId="170D7E89" w:rsidR="00AD03DD" w:rsidRPr="00795565" w:rsidRDefault="00AD03DD" w:rsidP="00AD03DD">
            <w:pPr>
              <w:spacing w:before="40" w:after="20"/>
              <w:jc w:val="right"/>
              <w:rPr>
                <w:rFonts w:cs="Arial"/>
                <w:b/>
                <w:bCs/>
                <w:sz w:val="18"/>
                <w:szCs w:val="18"/>
              </w:rPr>
            </w:pPr>
            <w:r w:rsidRPr="00795565">
              <w:rPr>
                <w:rFonts w:cs="Arial"/>
                <w:b/>
                <w:bCs/>
                <w:sz w:val="18"/>
                <w:szCs w:val="18"/>
              </w:rPr>
              <w:t>3,636,791</w:t>
            </w:r>
          </w:p>
        </w:tc>
      </w:tr>
      <w:tr w:rsidR="00AD03DD" w:rsidRPr="00AD03DD" w14:paraId="7EC2015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4A46F1E"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vAlign w:val="bottom"/>
          </w:tcPr>
          <w:p w14:paraId="534785F9" w14:textId="7BBC0537" w:rsidR="00AD03DD" w:rsidRPr="00C935A5" w:rsidRDefault="00AD03DD" w:rsidP="00AD03DD">
            <w:pPr>
              <w:spacing w:before="40" w:after="20"/>
              <w:jc w:val="right"/>
              <w:rPr>
                <w:rFonts w:cs="Arial"/>
                <w:sz w:val="18"/>
                <w:szCs w:val="18"/>
              </w:rPr>
            </w:pPr>
            <w:r w:rsidRPr="00AD03DD">
              <w:rPr>
                <w:rFonts w:cs="Arial"/>
                <w:sz w:val="18"/>
                <w:szCs w:val="18"/>
              </w:rPr>
              <w:t>1,652,158</w:t>
            </w:r>
          </w:p>
        </w:tc>
        <w:tc>
          <w:tcPr>
            <w:tcW w:w="1361" w:type="dxa"/>
            <w:tcBorders>
              <w:top w:val="nil"/>
              <w:left w:val="nil"/>
              <w:bottom w:val="nil"/>
              <w:right w:val="nil"/>
            </w:tcBorders>
            <w:shd w:val="clear" w:color="auto" w:fill="auto"/>
            <w:vAlign w:val="bottom"/>
          </w:tcPr>
          <w:p w14:paraId="79EB9003" w14:textId="7720F8B4" w:rsidR="00AD03DD" w:rsidRPr="00C935A5" w:rsidRDefault="00AD03DD" w:rsidP="00AD03DD">
            <w:pPr>
              <w:spacing w:before="40" w:after="20"/>
              <w:jc w:val="right"/>
              <w:rPr>
                <w:rFonts w:cs="Arial"/>
                <w:sz w:val="18"/>
                <w:szCs w:val="18"/>
              </w:rPr>
            </w:pPr>
            <w:r w:rsidRPr="00AD03DD">
              <w:rPr>
                <w:rFonts w:cs="Arial"/>
                <w:sz w:val="18"/>
                <w:szCs w:val="18"/>
              </w:rPr>
              <w:t>217,012</w:t>
            </w:r>
          </w:p>
        </w:tc>
        <w:tc>
          <w:tcPr>
            <w:tcW w:w="1361" w:type="dxa"/>
            <w:tcBorders>
              <w:top w:val="nil"/>
              <w:left w:val="nil"/>
              <w:bottom w:val="nil"/>
              <w:right w:val="nil"/>
            </w:tcBorders>
            <w:vAlign w:val="bottom"/>
          </w:tcPr>
          <w:p w14:paraId="5D00B07C" w14:textId="46F1F69E" w:rsidR="00AD03DD" w:rsidRPr="00C935A5" w:rsidRDefault="00AD03DD" w:rsidP="00AD03DD">
            <w:pPr>
              <w:spacing w:before="40" w:after="20"/>
              <w:jc w:val="right"/>
              <w:rPr>
                <w:rFonts w:cs="Arial"/>
                <w:sz w:val="18"/>
                <w:szCs w:val="18"/>
              </w:rPr>
            </w:pPr>
            <w:r w:rsidRPr="00AD03DD">
              <w:rPr>
                <w:rFonts w:cs="Arial"/>
                <w:sz w:val="18"/>
                <w:szCs w:val="18"/>
              </w:rPr>
              <w:t>8,965,765</w:t>
            </w:r>
          </w:p>
        </w:tc>
        <w:tc>
          <w:tcPr>
            <w:tcW w:w="1361" w:type="dxa"/>
            <w:tcBorders>
              <w:top w:val="nil"/>
              <w:left w:val="nil"/>
              <w:bottom w:val="nil"/>
              <w:right w:val="nil"/>
            </w:tcBorders>
            <w:vAlign w:val="bottom"/>
          </w:tcPr>
          <w:p w14:paraId="7E7F6660" w14:textId="4B8EF486" w:rsidR="00AD03DD" w:rsidRPr="00C935A5" w:rsidRDefault="00AD03DD" w:rsidP="00AD03DD">
            <w:pPr>
              <w:spacing w:before="40" w:after="20"/>
              <w:jc w:val="right"/>
              <w:rPr>
                <w:rFonts w:cs="Arial"/>
                <w:sz w:val="18"/>
                <w:szCs w:val="18"/>
              </w:rPr>
            </w:pPr>
            <w:r w:rsidRPr="00AD03DD">
              <w:rPr>
                <w:rFonts w:cs="Arial"/>
                <w:sz w:val="18"/>
                <w:szCs w:val="18"/>
              </w:rPr>
              <w:t>433,859</w:t>
            </w:r>
          </w:p>
        </w:tc>
        <w:tc>
          <w:tcPr>
            <w:tcW w:w="1361" w:type="dxa"/>
            <w:tcBorders>
              <w:top w:val="nil"/>
              <w:left w:val="nil"/>
              <w:bottom w:val="nil"/>
              <w:right w:val="nil"/>
            </w:tcBorders>
            <w:shd w:val="clear" w:color="auto" w:fill="auto"/>
            <w:vAlign w:val="bottom"/>
          </w:tcPr>
          <w:p w14:paraId="78876F33" w14:textId="46478C73" w:rsidR="00AD03DD" w:rsidRPr="00795565" w:rsidRDefault="00AD03DD" w:rsidP="00AD03DD">
            <w:pPr>
              <w:spacing w:before="40" w:after="20"/>
              <w:jc w:val="right"/>
              <w:rPr>
                <w:rFonts w:cs="Arial"/>
                <w:b/>
                <w:bCs/>
                <w:sz w:val="18"/>
                <w:szCs w:val="18"/>
              </w:rPr>
            </w:pPr>
            <w:r w:rsidRPr="00795565">
              <w:rPr>
                <w:rFonts w:cs="Arial"/>
                <w:b/>
                <w:bCs/>
                <w:sz w:val="18"/>
                <w:szCs w:val="18"/>
              </w:rPr>
              <w:t>24,930,560</w:t>
            </w:r>
          </w:p>
        </w:tc>
      </w:tr>
      <w:tr w:rsidR="00AD03DD" w:rsidRPr="00AD03DD" w14:paraId="3DBE855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3B98220"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vAlign w:val="bottom"/>
          </w:tcPr>
          <w:p w14:paraId="2EC1EFA6" w14:textId="41E3F477" w:rsidR="00AD03DD" w:rsidRPr="00C935A5" w:rsidRDefault="00AD03DD" w:rsidP="00AD03DD">
            <w:pPr>
              <w:spacing w:before="40" w:after="20"/>
              <w:jc w:val="right"/>
              <w:rPr>
                <w:rFonts w:cs="Arial"/>
                <w:sz w:val="18"/>
                <w:szCs w:val="18"/>
              </w:rPr>
            </w:pPr>
            <w:r w:rsidRPr="00AD03DD">
              <w:rPr>
                <w:rFonts w:cs="Arial"/>
                <w:sz w:val="18"/>
                <w:szCs w:val="18"/>
              </w:rPr>
              <w:t>1,088,476</w:t>
            </w:r>
          </w:p>
        </w:tc>
        <w:tc>
          <w:tcPr>
            <w:tcW w:w="1361" w:type="dxa"/>
            <w:tcBorders>
              <w:top w:val="nil"/>
              <w:left w:val="nil"/>
              <w:bottom w:val="nil"/>
              <w:right w:val="nil"/>
            </w:tcBorders>
            <w:shd w:val="clear" w:color="auto" w:fill="auto"/>
            <w:vAlign w:val="bottom"/>
          </w:tcPr>
          <w:p w14:paraId="61138E0B" w14:textId="61264727" w:rsidR="00AD03DD" w:rsidRPr="00C935A5" w:rsidRDefault="00AD03DD" w:rsidP="00AD03DD">
            <w:pPr>
              <w:spacing w:before="40" w:after="20"/>
              <w:jc w:val="right"/>
              <w:rPr>
                <w:rFonts w:cs="Arial"/>
                <w:sz w:val="18"/>
                <w:szCs w:val="18"/>
              </w:rPr>
            </w:pPr>
            <w:r w:rsidRPr="00AD03DD">
              <w:rPr>
                <w:rFonts w:cs="Arial"/>
                <w:sz w:val="18"/>
                <w:szCs w:val="18"/>
              </w:rPr>
              <w:t>139,517</w:t>
            </w:r>
          </w:p>
        </w:tc>
        <w:tc>
          <w:tcPr>
            <w:tcW w:w="1361" w:type="dxa"/>
            <w:tcBorders>
              <w:top w:val="nil"/>
              <w:left w:val="nil"/>
              <w:bottom w:val="nil"/>
              <w:right w:val="nil"/>
            </w:tcBorders>
            <w:vAlign w:val="bottom"/>
          </w:tcPr>
          <w:p w14:paraId="463D1490" w14:textId="14849FC7" w:rsidR="00AD03DD" w:rsidRPr="00C935A5" w:rsidRDefault="00AD03DD" w:rsidP="00AD03DD">
            <w:pPr>
              <w:spacing w:before="40" w:after="20"/>
              <w:jc w:val="right"/>
              <w:rPr>
                <w:rFonts w:cs="Arial"/>
                <w:sz w:val="18"/>
                <w:szCs w:val="18"/>
              </w:rPr>
            </w:pPr>
            <w:r w:rsidRPr="00AD03DD">
              <w:rPr>
                <w:rFonts w:cs="Arial"/>
                <w:sz w:val="18"/>
                <w:szCs w:val="18"/>
              </w:rPr>
              <w:t>5,068,022</w:t>
            </w:r>
          </w:p>
        </w:tc>
        <w:tc>
          <w:tcPr>
            <w:tcW w:w="1361" w:type="dxa"/>
            <w:tcBorders>
              <w:top w:val="nil"/>
              <w:left w:val="nil"/>
              <w:bottom w:val="nil"/>
              <w:right w:val="nil"/>
            </w:tcBorders>
            <w:vAlign w:val="bottom"/>
          </w:tcPr>
          <w:p w14:paraId="304AA69D" w14:textId="3EF24B64" w:rsidR="00AD03DD" w:rsidRPr="00C935A5" w:rsidRDefault="00AD03DD" w:rsidP="00AD03DD">
            <w:pPr>
              <w:spacing w:before="40" w:after="20"/>
              <w:jc w:val="right"/>
              <w:rPr>
                <w:rFonts w:cs="Arial"/>
                <w:sz w:val="18"/>
                <w:szCs w:val="18"/>
              </w:rPr>
            </w:pPr>
            <w:r w:rsidRPr="00AD03DD">
              <w:rPr>
                <w:rFonts w:cs="Arial"/>
                <w:sz w:val="18"/>
                <w:szCs w:val="18"/>
              </w:rPr>
              <w:t>278,927</w:t>
            </w:r>
          </w:p>
        </w:tc>
        <w:tc>
          <w:tcPr>
            <w:tcW w:w="1361" w:type="dxa"/>
            <w:tcBorders>
              <w:top w:val="nil"/>
              <w:left w:val="nil"/>
              <w:bottom w:val="nil"/>
              <w:right w:val="nil"/>
            </w:tcBorders>
            <w:shd w:val="clear" w:color="auto" w:fill="auto"/>
            <w:vAlign w:val="bottom"/>
          </w:tcPr>
          <w:p w14:paraId="3AE6A7C2" w14:textId="70431AB6" w:rsidR="00AD03DD" w:rsidRPr="00795565" w:rsidRDefault="00AD03DD" w:rsidP="00AD03DD">
            <w:pPr>
              <w:spacing w:before="40" w:after="20"/>
              <w:jc w:val="right"/>
              <w:rPr>
                <w:rFonts w:cs="Arial"/>
                <w:b/>
                <w:bCs/>
                <w:sz w:val="18"/>
                <w:szCs w:val="18"/>
              </w:rPr>
            </w:pPr>
            <w:r w:rsidRPr="00795565">
              <w:rPr>
                <w:rFonts w:cs="Arial"/>
                <w:b/>
                <w:bCs/>
                <w:sz w:val="18"/>
                <w:szCs w:val="18"/>
              </w:rPr>
              <w:t>15,453,933</w:t>
            </w:r>
          </w:p>
        </w:tc>
      </w:tr>
      <w:tr w:rsidR="00AD03DD" w:rsidRPr="00AD03DD" w14:paraId="7E12788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10DEF23"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vAlign w:val="bottom"/>
          </w:tcPr>
          <w:p w14:paraId="1E9BE2B7" w14:textId="59649AB9" w:rsidR="00AD03DD" w:rsidRPr="00C935A5" w:rsidRDefault="00AD03DD" w:rsidP="00AD03DD">
            <w:pPr>
              <w:spacing w:before="40" w:after="20"/>
              <w:jc w:val="right"/>
              <w:rPr>
                <w:rFonts w:cs="Arial"/>
                <w:sz w:val="18"/>
                <w:szCs w:val="18"/>
              </w:rPr>
            </w:pPr>
            <w:r w:rsidRPr="00AD03DD">
              <w:rPr>
                <w:rFonts w:cs="Arial"/>
                <w:sz w:val="18"/>
                <w:szCs w:val="18"/>
              </w:rPr>
              <w:t>256,861</w:t>
            </w:r>
          </w:p>
        </w:tc>
        <w:tc>
          <w:tcPr>
            <w:tcW w:w="1361" w:type="dxa"/>
            <w:tcBorders>
              <w:top w:val="nil"/>
              <w:left w:val="nil"/>
              <w:bottom w:val="nil"/>
              <w:right w:val="nil"/>
            </w:tcBorders>
            <w:shd w:val="clear" w:color="auto" w:fill="auto"/>
            <w:vAlign w:val="bottom"/>
          </w:tcPr>
          <w:p w14:paraId="5D554784" w14:textId="0390868C" w:rsidR="00AD03DD" w:rsidRPr="00C935A5" w:rsidRDefault="00AD03DD" w:rsidP="00AD03DD">
            <w:pPr>
              <w:spacing w:before="40" w:after="20"/>
              <w:jc w:val="right"/>
              <w:rPr>
                <w:rFonts w:cs="Arial"/>
                <w:sz w:val="18"/>
                <w:szCs w:val="18"/>
              </w:rPr>
            </w:pPr>
            <w:r w:rsidRPr="00AD03DD">
              <w:rPr>
                <w:rFonts w:cs="Arial"/>
                <w:sz w:val="18"/>
                <w:szCs w:val="18"/>
              </w:rPr>
              <w:t>38,135</w:t>
            </w:r>
          </w:p>
        </w:tc>
        <w:tc>
          <w:tcPr>
            <w:tcW w:w="1361" w:type="dxa"/>
            <w:tcBorders>
              <w:top w:val="nil"/>
              <w:left w:val="nil"/>
              <w:bottom w:val="nil"/>
              <w:right w:val="nil"/>
            </w:tcBorders>
            <w:vAlign w:val="bottom"/>
          </w:tcPr>
          <w:p w14:paraId="2BA58645" w14:textId="5A866C72" w:rsidR="00AD03DD" w:rsidRPr="00C935A5" w:rsidRDefault="00AD03DD" w:rsidP="00AD03DD">
            <w:pPr>
              <w:spacing w:before="40" w:after="20"/>
              <w:jc w:val="right"/>
              <w:rPr>
                <w:rFonts w:cs="Arial"/>
                <w:sz w:val="18"/>
                <w:szCs w:val="18"/>
              </w:rPr>
            </w:pPr>
            <w:r w:rsidRPr="00AD03DD">
              <w:rPr>
                <w:rFonts w:cs="Arial"/>
                <w:sz w:val="18"/>
                <w:szCs w:val="18"/>
              </w:rPr>
              <w:t>1,379,145</w:t>
            </w:r>
          </w:p>
        </w:tc>
        <w:tc>
          <w:tcPr>
            <w:tcW w:w="1361" w:type="dxa"/>
            <w:tcBorders>
              <w:top w:val="nil"/>
              <w:left w:val="nil"/>
              <w:bottom w:val="nil"/>
              <w:right w:val="nil"/>
            </w:tcBorders>
            <w:vAlign w:val="bottom"/>
          </w:tcPr>
          <w:p w14:paraId="081CCD73" w14:textId="71FB251B" w:rsidR="00AD03DD" w:rsidRPr="00C935A5" w:rsidRDefault="00AD03DD" w:rsidP="00AD03DD">
            <w:pPr>
              <w:spacing w:before="40" w:after="20"/>
              <w:jc w:val="right"/>
              <w:rPr>
                <w:rFonts w:cs="Arial"/>
                <w:sz w:val="18"/>
                <w:szCs w:val="18"/>
              </w:rPr>
            </w:pPr>
            <w:r w:rsidRPr="00AD03DD">
              <w:rPr>
                <w:rFonts w:cs="Arial"/>
                <w:sz w:val="18"/>
                <w:szCs w:val="18"/>
              </w:rPr>
              <w:t>76,241</w:t>
            </w:r>
          </w:p>
        </w:tc>
        <w:tc>
          <w:tcPr>
            <w:tcW w:w="1361" w:type="dxa"/>
            <w:tcBorders>
              <w:top w:val="nil"/>
              <w:left w:val="nil"/>
              <w:bottom w:val="nil"/>
              <w:right w:val="nil"/>
            </w:tcBorders>
            <w:shd w:val="clear" w:color="auto" w:fill="auto"/>
            <w:vAlign w:val="bottom"/>
          </w:tcPr>
          <w:p w14:paraId="54027A16" w14:textId="4ACB78E4" w:rsidR="00AD03DD" w:rsidRPr="00795565" w:rsidRDefault="00AD03DD" w:rsidP="00AD03DD">
            <w:pPr>
              <w:spacing w:before="40" w:after="20"/>
              <w:jc w:val="right"/>
              <w:rPr>
                <w:rFonts w:cs="Arial"/>
                <w:b/>
                <w:bCs/>
                <w:sz w:val="18"/>
                <w:szCs w:val="18"/>
              </w:rPr>
            </w:pPr>
            <w:r w:rsidRPr="00795565">
              <w:rPr>
                <w:rFonts w:cs="Arial"/>
                <w:b/>
                <w:bCs/>
                <w:sz w:val="18"/>
                <w:szCs w:val="18"/>
              </w:rPr>
              <w:t>4,152,767</w:t>
            </w:r>
          </w:p>
        </w:tc>
      </w:tr>
      <w:tr w:rsidR="00AD03DD" w:rsidRPr="00AD03DD" w14:paraId="57E22B1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5A5D6E4"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vAlign w:val="bottom"/>
          </w:tcPr>
          <w:p w14:paraId="66319D33" w14:textId="7AE994DF" w:rsidR="00AD03DD" w:rsidRPr="00C935A5" w:rsidRDefault="00AD03DD" w:rsidP="00AD03DD">
            <w:pPr>
              <w:spacing w:before="40" w:after="20"/>
              <w:jc w:val="right"/>
              <w:rPr>
                <w:rFonts w:cs="Arial"/>
                <w:sz w:val="18"/>
                <w:szCs w:val="18"/>
              </w:rPr>
            </w:pPr>
            <w:r w:rsidRPr="00AD03DD">
              <w:rPr>
                <w:rFonts w:cs="Arial"/>
                <w:sz w:val="18"/>
                <w:szCs w:val="18"/>
              </w:rPr>
              <w:t>1,406,930</w:t>
            </w:r>
          </w:p>
        </w:tc>
        <w:tc>
          <w:tcPr>
            <w:tcW w:w="1361" w:type="dxa"/>
            <w:tcBorders>
              <w:top w:val="nil"/>
              <w:left w:val="nil"/>
              <w:bottom w:val="nil"/>
              <w:right w:val="nil"/>
            </w:tcBorders>
            <w:shd w:val="clear" w:color="auto" w:fill="auto"/>
            <w:vAlign w:val="bottom"/>
          </w:tcPr>
          <w:p w14:paraId="1868AC75" w14:textId="6E012B3E" w:rsidR="00AD03DD" w:rsidRPr="00C935A5" w:rsidRDefault="00AD03DD" w:rsidP="00AD03DD">
            <w:pPr>
              <w:spacing w:before="40" w:after="20"/>
              <w:jc w:val="right"/>
              <w:rPr>
                <w:rFonts w:cs="Arial"/>
                <w:sz w:val="18"/>
                <w:szCs w:val="18"/>
              </w:rPr>
            </w:pPr>
            <w:r w:rsidRPr="00AD03DD">
              <w:rPr>
                <w:rFonts w:cs="Arial"/>
                <w:sz w:val="18"/>
                <w:szCs w:val="18"/>
              </w:rPr>
              <w:t>199,885</w:t>
            </w:r>
          </w:p>
        </w:tc>
        <w:tc>
          <w:tcPr>
            <w:tcW w:w="1361" w:type="dxa"/>
            <w:tcBorders>
              <w:top w:val="nil"/>
              <w:left w:val="nil"/>
              <w:bottom w:val="nil"/>
              <w:right w:val="nil"/>
            </w:tcBorders>
            <w:vAlign w:val="bottom"/>
          </w:tcPr>
          <w:p w14:paraId="02ACD2CF" w14:textId="3DE4C9A8" w:rsidR="00AD03DD" w:rsidRPr="00C935A5" w:rsidRDefault="00AD03DD" w:rsidP="00AD03DD">
            <w:pPr>
              <w:spacing w:before="40" w:after="20"/>
              <w:jc w:val="right"/>
              <w:rPr>
                <w:rFonts w:cs="Arial"/>
                <w:sz w:val="18"/>
                <w:szCs w:val="18"/>
              </w:rPr>
            </w:pPr>
            <w:r w:rsidRPr="00AD03DD">
              <w:rPr>
                <w:rFonts w:cs="Arial"/>
                <w:sz w:val="18"/>
                <w:szCs w:val="18"/>
              </w:rPr>
              <w:t>7,001,467</w:t>
            </w:r>
          </w:p>
        </w:tc>
        <w:tc>
          <w:tcPr>
            <w:tcW w:w="1361" w:type="dxa"/>
            <w:tcBorders>
              <w:top w:val="nil"/>
              <w:left w:val="nil"/>
              <w:bottom w:val="nil"/>
              <w:right w:val="nil"/>
            </w:tcBorders>
            <w:vAlign w:val="bottom"/>
          </w:tcPr>
          <w:p w14:paraId="3B1FFB8F" w14:textId="0D190DAC" w:rsidR="00AD03DD" w:rsidRPr="00C935A5" w:rsidRDefault="00AD03DD" w:rsidP="00AD03DD">
            <w:pPr>
              <w:spacing w:before="40" w:after="20"/>
              <w:jc w:val="right"/>
              <w:rPr>
                <w:rFonts w:cs="Arial"/>
                <w:sz w:val="18"/>
                <w:szCs w:val="18"/>
              </w:rPr>
            </w:pPr>
            <w:r w:rsidRPr="00AD03DD">
              <w:rPr>
                <w:rFonts w:cs="Arial"/>
                <w:sz w:val="18"/>
                <w:szCs w:val="18"/>
              </w:rPr>
              <w:t>399,618</w:t>
            </w:r>
          </w:p>
        </w:tc>
        <w:tc>
          <w:tcPr>
            <w:tcW w:w="1361" w:type="dxa"/>
            <w:tcBorders>
              <w:top w:val="nil"/>
              <w:left w:val="nil"/>
              <w:bottom w:val="nil"/>
              <w:right w:val="nil"/>
            </w:tcBorders>
            <w:shd w:val="clear" w:color="auto" w:fill="auto"/>
            <w:vAlign w:val="bottom"/>
          </w:tcPr>
          <w:p w14:paraId="550264CF" w14:textId="152E3895" w:rsidR="00AD03DD" w:rsidRPr="00795565" w:rsidRDefault="00AD03DD" w:rsidP="00AD03DD">
            <w:pPr>
              <w:spacing w:before="40" w:after="20"/>
              <w:jc w:val="right"/>
              <w:rPr>
                <w:rFonts w:cs="Arial"/>
                <w:b/>
                <w:bCs/>
                <w:sz w:val="18"/>
                <w:szCs w:val="18"/>
              </w:rPr>
            </w:pPr>
            <w:r w:rsidRPr="00795565">
              <w:rPr>
                <w:rFonts w:cs="Arial"/>
                <w:b/>
                <w:bCs/>
                <w:sz w:val="18"/>
                <w:szCs w:val="18"/>
              </w:rPr>
              <w:t>21,186,294</w:t>
            </w:r>
          </w:p>
        </w:tc>
      </w:tr>
      <w:tr w:rsidR="00AD03DD" w:rsidRPr="00AD03DD" w14:paraId="5CA2C38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A9C2604"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FFC000"/>
              <w:bottom w:val="nil"/>
              <w:right w:val="nil"/>
            </w:tcBorders>
            <w:shd w:val="clear" w:color="auto" w:fill="auto"/>
            <w:vAlign w:val="bottom"/>
          </w:tcPr>
          <w:p w14:paraId="736B2950" w14:textId="293D6F57" w:rsidR="00AD03DD" w:rsidRPr="00C935A5" w:rsidRDefault="00AD03DD" w:rsidP="00AD03DD">
            <w:pPr>
              <w:spacing w:before="40" w:after="20"/>
              <w:jc w:val="right"/>
              <w:rPr>
                <w:rFonts w:cs="Arial"/>
                <w:sz w:val="18"/>
                <w:szCs w:val="18"/>
              </w:rPr>
            </w:pPr>
            <w:r w:rsidRPr="00AD03DD">
              <w:rPr>
                <w:rFonts w:cs="Arial"/>
                <w:sz w:val="18"/>
                <w:szCs w:val="18"/>
              </w:rPr>
              <w:t>1,184,697</w:t>
            </w:r>
          </w:p>
        </w:tc>
        <w:tc>
          <w:tcPr>
            <w:tcW w:w="1361" w:type="dxa"/>
            <w:tcBorders>
              <w:top w:val="nil"/>
              <w:left w:val="nil"/>
              <w:bottom w:val="nil"/>
              <w:right w:val="nil"/>
            </w:tcBorders>
            <w:shd w:val="clear" w:color="auto" w:fill="auto"/>
            <w:vAlign w:val="bottom"/>
          </w:tcPr>
          <w:p w14:paraId="711CD54D" w14:textId="34E533D3" w:rsidR="00AD03DD" w:rsidRPr="00C935A5" w:rsidRDefault="00AD03DD" w:rsidP="00AD03DD">
            <w:pPr>
              <w:spacing w:before="40" w:after="20"/>
              <w:jc w:val="right"/>
              <w:rPr>
                <w:rFonts w:cs="Arial"/>
                <w:sz w:val="18"/>
                <w:szCs w:val="18"/>
              </w:rPr>
            </w:pPr>
            <w:r w:rsidRPr="00AD03DD">
              <w:rPr>
                <w:rFonts w:cs="Arial"/>
                <w:sz w:val="18"/>
                <w:szCs w:val="18"/>
              </w:rPr>
              <w:t>178,812</w:t>
            </w:r>
          </w:p>
        </w:tc>
        <w:tc>
          <w:tcPr>
            <w:tcW w:w="1361" w:type="dxa"/>
            <w:tcBorders>
              <w:top w:val="nil"/>
              <w:left w:val="nil"/>
              <w:bottom w:val="nil"/>
              <w:right w:val="nil"/>
            </w:tcBorders>
            <w:vAlign w:val="bottom"/>
          </w:tcPr>
          <w:p w14:paraId="7A2FD2E5" w14:textId="5801E99C" w:rsidR="00AD03DD" w:rsidRPr="00C935A5" w:rsidRDefault="00AD03DD" w:rsidP="00AD03DD">
            <w:pPr>
              <w:spacing w:before="40" w:after="20"/>
              <w:jc w:val="right"/>
              <w:rPr>
                <w:rFonts w:cs="Arial"/>
                <w:sz w:val="18"/>
                <w:szCs w:val="18"/>
              </w:rPr>
            </w:pPr>
            <w:r w:rsidRPr="00AD03DD">
              <w:rPr>
                <w:rFonts w:cs="Arial"/>
                <w:sz w:val="18"/>
                <w:szCs w:val="18"/>
              </w:rPr>
              <w:t>7,442,081</w:t>
            </w:r>
          </w:p>
        </w:tc>
        <w:tc>
          <w:tcPr>
            <w:tcW w:w="1361" w:type="dxa"/>
            <w:tcBorders>
              <w:top w:val="nil"/>
              <w:left w:val="nil"/>
              <w:bottom w:val="nil"/>
              <w:right w:val="nil"/>
            </w:tcBorders>
            <w:vAlign w:val="bottom"/>
          </w:tcPr>
          <w:p w14:paraId="17BA9900" w14:textId="5C6BFC35" w:rsidR="00AD03DD" w:rsidRPr="00C935A5" w:rsidRDefault="00AD03DD" w:rsidP="00AD03DD">
            <w:pPr>
              <w:spacing w:before="40" w:after="20"/>
              <w:jc w:val="right"/>
              <w:rPr>
                <w:rFonts w:cs="Arial"/>
                <w:sz w:val="18"/>
                <w:szCs w:val="18"/>
              </w:rPr>
            </w:pPr>
            <w:r w:rsidRPr="00AD03DD">
              <w:rPr>
                <w:rFonts w:cs="Arial"/>
                <w:sz w:val="18"/>
                <w:szCs w:val="18"/>
              </w:rPr>
              <w:t>357,489</w:t>
            </w:r>
          </w:p>
        </w:tc>
        <w:tc>
          <w:tcPr>
            <w:tcW w:w="1361" w:type="dxa"/>
            <w:tcBorders>
              <w:top w:val="nil"/>
              <w:left w:val="nil"/>
              <w:bottom w:val="nil"/>
              <w:right w:val="nil"/>
            </w:tcBorders>
            <w:shd w:val="clear" w:color="auto" w:fill="auto"/>
            <w:vAlign w:val="bottom"/>
          </w:tcPr>
          <w:p w14:paraId="6C8C4793" w14:textId="35B764BB" w:rsidR="00AD03DD" w:rsidRPr="00795565" w:rsidRDefault="00AD03DD" w:rsidP="00AD03DD">
            <w:pPr>
              <w:spacing w:before="40" w:after="20"/>
              <w:jc w:val="right"/>
              <w:rPr>
                <w:rFonts w:cs="Arial"/>
                <w:b/>
                <w:bCs/>
                <w:sz w:val="18"/>
                <w:szCs w:val="18"/>
              </w:rPr>
            </w:pPr>
            <w:r w:rsidRPr="00795565">
              <w:rPr>
                <w:rFonts w:cs="Arial"/>
                <w:b/>
                <w:bCs/>
                <w:sz w:val="18"/>
                <w:szCs w:val="18"/>
              </w:rPr>
              <w:t>21,952,040</w:t>
            </w:r>
          </w:p>
        </w:tc>
      </w:tr>
      <w:tr w:rsidR="00AD03DD" w:rsidRPr="00AD03DD" w14:paraId="43728668"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B34901F"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vAlign w:val="bottom"/>
          </w:tcPr>
          <w:p w14:paraId="5A89F34A" w14:textId="57A02DDA" w:rsidR="00AD03DD" w:rsidRPr="00C935A5" w:rsidRDefault="00AD03DD" w:rsidP="00AD03DD">
            <w:pPr>
              <w:spacing w:before="40" w:after="20"/>
              <w:jc w:val="right"/>
              <w:rPr>
                <w:rFonts w:cs="Arial"/>
                <w:sz w:val="18"/>
                <w:szCs w:val="18"/>
              </w:rPr>
            </w:pPr>
            <w:r w:rsidRPr="00AD03DD">
              <w:rPr>
                <w:rFonts w:cs="Arial"/>
                <w:sz w:val="18"/>
                <w:szCs w:val="18"/>
              </w:rPr>
              <w:t>151,812</w:t>
            </w:r>
          </w:p>
        </w:tc>
        <w:tc>
          <w:tcPr>
            <w:tcW w:w="1361" w:type="dxa"/>
            <w:tcBorders>
              <w:top w:val="nil"/>
              <w:left w:val="nil"/>
              <w:bottom w:val="nil"/>
              <w:right w:val="nil"/>
            </w:tcBorders>
            <w:shd w:val="clear" w:color="auto" w:fill="auto"/>
            <w:vAlign w:val="bottom"/>
          </w:tcPr>
          <w:p w14:paraId="79474BCD" w14:textId="370BEED2" w:rsidR="00AD03DD" w:rsidRPr="00C935A5" w:rsidRDefault="00AD03DD" w:rsidP="00AD03DD">
            <w:pPr>
              <w:spacing w:before="40" w:after="20"/>
              <w:jc w:val="right"/>
              <w:rPr>
                <w:rFonts w:cs="Arial"/>
                <w:sz w:val="18"/>
                <w:szCs w:val="18"/>
              </w:rPr>
            </w:pPr>
            <w:r w:rsidRPr="00AD03DD">
              <w:rPr>
                <w:rFonts w:cs="Arial"/>
                <w:sz w:val="18"/>
                <w:szCs w:val="18"/>
              </w:rPr>
              <w:t>21,180</w:t>
            </w:r>
          </w:p>
        </w:tc>
        <w:tc>
          <w:tcPr>
            <w:tcW w:w="1361" w:type="dxa"/>
            <w:tcBorders>
              <w:top w:val="nil"/>
              <w:left w:val="nil"/>
              <w:bottom w:val="nil"/>
              <w:right w:val="nil"/>
            </w:tcBorders>
            <w:vAlign w:val="bottom"/>
          </w:tcPr>
          <w:p w14:paraId="3F33E338" w14:textId="5FD5B3F9" w:rsidR="00AD03DD" w:rsidRPr="00C935A5" w:rsidRDefault="00AD03DD" w:rsidP="00AD03DD">
            <w:pPr>
              <w:spacing w:before="40" w:after="20"/>
              <w:jc w:val="right"/>
              <w:rPr>
                <w:rFonts w:cs="Arial"/>
                <w:sz w:val="18"/>
                <w:szCs w:val="18"/>
              </w:rPr>
            </w:pPr>
            <w:r w:rsidRPr="00AD03DD">
              <w:rPr>
                <w:rFonts w:cs="Arial"/>
                <w:sz w:val="18"/>
                <w:szCs w:val="18"/>
              </w:rPr>
              <w:t>790,856</w:t>
            </w:r>
          </w:p>
        </w:tc>
        <w:tc>
          <w:tcPr>
            <w:tcW w:w="1361" w:type="dxa"/>
            <w:tcBorders>
              <w:top w:val="nil"/>
              <w:left w:val="nil"/>
              <w:bottom w:val="nil"/>
              <w:right w:val="nil"/>
            </w:tcBorders>
            <w:vAlign w:val="bottom"/>
          </w:tcPr>
          <w:p w14:paraId="44A0BCFA" w14:textId="24662E73" w:rsidR="00AD03DD" w:rsidRPr="00C935A5" w:rsidRDefault="00AD03DD" w:rsidP="00AD03DD">
            <w:pPr>
              <w:spacing w:before="40" w:after="20"/>
              <w:jc w:val="right"/>
              <w:rPr>
                <w:rFonts w:cs="Arial"/>
                <w:sz w:val="18"/>
                <w:szCs w:val="18"/>
              </w:rPr>
            </w:pPr>
            <w:r w:rsidRPr="00AD03DD">
              <w:rPr>
                <w:rFonts w:cs="Arial"/>
                <w:sz w:val="18"/>
                <w:szCs w:val="18"/>
              </w:rPr>
              <w:t>42,343</w:t>
            </w:r>
          </w:p>
        </w:tc>
        <w:tc>
          <w:tcPr>
            <w:tcW w:w="1361" w:type="dxa"/>
            <w:tcBorders>
              <w:top w:val="nil"/>
              <w:left w:val="nil"/>
              <w:bottom w:val="nil"/>
              <w:right w:val="nil"/>
            </w:tcBorders>
            <w:shd w:val="clear" w:color="auto" w:fill="auto"/>
            <w:vAlign w:val="bottom"/>
          </w:tcPr>
          <w:p w14:paraId="657E904B" w14:textId="7F10C731" w:rsidR="00AD03DD" w:rsidRPr="00795565" w:rsidRDefault="00AD03DD" w:rsidP="00AD03DD">
            <w:pPr>
              <w:spacing w:before="40" w:after="20"/>
              <w:jc w:val="right"/>
              <w:rPr>
                <w:rFonts w:cs="Arial"/>
                <w:b/>
                <w:bCs/>
                <w:sz w:val="18"/>
                <w:szCs w:val="18"/>
              </w:rPr>
            </w:pPr>
            <w:r w:rsidRPr="00795565">
              <w:rPr>
                <w:rFonts w:cs="Arial"/>
                <w:b/>
                <w:bCs/>
                <w:sz w:val="18"/>
                <w:szCs w:val="18"/>
              </w:rPr>
              <w:t>2,454,878</w:t>
            </w:r>
          </w:p>
        </w:tc>
      </w:tr>
      <w:tr w:rsidR="00AD03DD" w:rsidRPr="00AD03DD" w14:paraId="50BAC61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B9B129C"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vAlign w:val="bottom"/>
          </w:tcPr>
          <w:p w14:paraId="2725A172" w14:textId="41B6A5B3" w:rsidR="00AD03DD" w:rsidRPr="00C935A5" w:rsidRDefault="00AD03DD" w:rsidP="00AD03DD">
            <w:pPr>
              <w:spacing w:before="40" w:after="20"/>
              <w:jc w:val="right"/>
              <w:rPr>
                <w:rFonts w:cs="Arial"/>
                <w:sz w:val="18"/>
                <w:szCs w:val="18"/>
              </w:rPr>
            </w:pPr>
            <w:r w:rsidRPr="00AD03DD">
              <w:rPr>
                <w:rFonts w:cs="Arial"/>
                <w:sz w:val="18"/>
                <w:szCs w:val="18"/>
              </w:rPr>
              <w:t>104,690</w:t>
            </w:r>
          </w:p>
        </w:tc>
        <w:tc>
          <w:tcPr>
            <w:tcW w:w="1361" w:type="dxa"/>
            <w:tcBorders>
              <w:top w:val="nil"/>
              <w:left w:val="nil"/>
              <w:bottom w:val="nil"/>
              <w:right w:val="nil"/>
            </w:tcBorders>
            <w:shd w:val="clear" w:color="auto" w:fill="auto"/>
            <w:vAlign w:val="bottom"/>
          </w:tcPr>
          <w:p w14:paraId="69AF63C9" w14:textId="16FFAA75" w:rsidR="00AD03DD" w:rsidRPr="00C935A5" w:rsidRDefault="00AD03DD" w:rsidP="00AD03DD">
            <w:pPr>
              <w:spacing w:before="40" w:after="20"/>
              <w:jc w:val="right"/>
              <w:rPr>
                <w:rFonts w:cs="Arial"/>
                <w:sz w:val="18"/>
                <w:szCs w:val="18"/>
              </w:rPr>
            </w:pPr>
            <w:r w:rsidRPr="00AD03DD">
              <w:rPr>
                <w:rFonts w:cs="Arial"/>
                <w:sz w:val="18"/>
                <w:szCs w:val="18"/>
              </w:rPr>
              <w:t>18,030</w:t>
            </w:r>
          </w:p>
        </w:tc>
        <w:tc>
          <w:tcPr>
            <w:tcW w:w="1361" w:type="dxa"/>
            <w:tcBorders>
              <w:top w:val="nil"/>
              <w:left w:val="nil"/>
              <w:bottom w:val="nil"/>
              <w:right w:val="nil"/>
            </w:tcBorders>
            <w:vAlign w:val="bottom"/>
          </w:tcPr>
          <w:p w14:paraId="0893F9E7" w14:textId="693B0997" w:rsidR="00AD03DD" w:rsidRPr="00C935A5" w:rsidRDefault="00AD03DD" w:rsidP="00AD03DD">
            <w:pPr>
              <w:spacing w:before="40" w:after="20"/>
              <w:jc w:val="right"/>
              <w:rPr>
                <w:rFonts w:cs="Arial"/>
                <w:sz w:val="18"/>
                <w:szCs w:val="18"/>
              </w:rPr>
            </w:pPr>
            <w:r w:rsidRPr="00AD03DD">
              <w:rPr>
                <w:rFonts w:cs="Arial"/>
                <w:sz w:val="18"/>
                <w:szCs w:val="18"/>
              </w:rPr>
              <w:t>662,668</w:t>
            </w:r>
          </w:p>
        </w:tc>
        <w:tc>
          <w:tcPr>
            <w:tcW w:w="1361" w:type="dxa"/>
            <w:tcBorders>
              <w:top w:val="nil"/>
              <w:left w:val="nil"/>
              <w:bottom w:val="nil"/>
              <w:right w:val="nil"/>
            </w:tcBorders>
            <w:vAlign w:val="bottom"/>
          </w:tcPr>
          <w:p w14:paraId="2FE6CB44" w14:textId="18EBE3D0" w:rsidR="00AD03DD" w:rsidRPr="00C935A5" w:rsidRDefault="00AD03DD" w:rsidP="00AD03DD">
            <w:pPr>
              <w:spacing w:before="40" w:after="20"/>
              <w:jc w:val="right"/>
              <w:rPr>
                <w:rFonts w:cs="Arial"/>
                <w:sz w:val="18"/>
                <w:szCs w:val="18"/>
              </w:rPr>
            </w:pPr>
            <w:r w:rsidRPr="00AD03DD">
              <w:rPr>
                <w:rFonts w:cs="Arial"/>
                <w:sz w:val="18"/>
                <w:szCs w:val="18"/>
              </w:rPr>
              <w:t>36,047</w:t>
            </w:r>
          </w:p>
        </w:tc>
        <w:tc>
          <w:tcPr>
            <w:tcW w:w="1361" w:type="dxa"/>
            <w:tcBorders>
              <w:top w:val="nil"/>
              <w:left w:val="nil"/>
              <w:bottom w:val="nil"/>
              <w:right w:val="nil"/>
            </w:tcBorders>
            <w:shd w:val="clear" w:color="auto" w:fill="auto"/>
            <w:vAlign w:val="bottom"/>
          </w:tcPr>
          <w:p w14:paraId="4410B9F5" w14:textId="2C8F6301" w:rsidR="00AD03DD" w:rsidRPr="00795565" w:rsidRDefault="00AD03DD" w:rsidP="00AD03DD">
            <w:pPr>
              <w:spacing w:before="40" w:after="20"/>
              <w:jc w:val="right"/>
              <w:rPr>
                <w:rFonts w:cs="Arial"/>
                <w:b/>
                <w:bCs/>
                <w:sz w:val="18"/>
                <w:szCs w:val="18"/>
              </w:rPr>
            </w:pPr>
            <w:r w:rsidRPr="00795565">
              <w:rPr>
                <w:rFonts w:cs="Arial"/>
                <w:b/>
                <w:bCs/>
                <w:sz w:val="18"/>
                <w:szCs w:val="18"/>
              </w:rPr>
              <w:t>2,035,431</w:t>
            </w:r>
          </w:p>
        </w:tc>
      </w:tr>
      <w:tr w:rsidR="00AD03DD" w:rsidRPr="00AD03DD" w14:paraId="017F16E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84D60C1"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vAlign w:val="bottom"/>
          </w:tcPr>
          <w:p w14:paraId="3B859924" w14:textId="13D5D8EF" w:rsidR="00AD03DD" w:rsidRPr="00C935A5" w:rsidRDefault="00AD03DD" w:rsidP="00AD03DD">
            <w:pPr>
              <w:spacing w:before="40" w:after="20"/>
              <w:jc w:val="right"/>
              <w:rPr>
                <w:rFonts w:cs="Arial"/>
                <w:sz w:val="18"/>
                <w:szCs w:val="18"/>
              </w:rPr>
            </w:pPr>
            <w:r w:rsidRPr="00AD03DD">
              <w:rPr>
                <w:rFonts w:cs="Arial"/>
                <w:sz w:val="18"/>
                <w:szCs w:val="18"/>
              </w:rPr>
              <w:t>105,032</w:t>
            </w:r>
          </w:p>
        </w:tc>
        <w:tc>
          <w:tcPr>
            <w:tcW w:w="1361" w:type="dxa"/>
            <w:tcBorders>
              <w:top w:val="nil"/>
              <w:left w:val="nil"/>
              <w:bottom w:val="nil"/>
              <w:right w:val="nil"/>
            </w:tcBorders>
            <w:shd w:val="clear" w:color="auto" w:fill="auto"/>
            <w:vAlign w:val="bottom"/>
          </w:tcPr>
          <w:p w14:paraId="0F50C96E" w14:textId="0DF00BD0" w:rsidR="00AD03DD" w:rsidRPr="00C935A5" w:rsidRDefault="00AD03DD" w:rsidP="00AD03DD">
            <w:pPr>
              <w:spacing w:before="40" w:after="20"/>
              <w:jc w:val="right"/>
              <w:rPr>
                <w:rFonts w:cs="Arial"/>
                <w:sz w:val="18"/>
                <w:szCs w:val="18"/>
              </w:rPr>
            </w:pPr>
            <w:r w:rsidRPr="00AD03DD">
              <w:rPr>
                <w:rFonts w:cs="Arial"/>
                <w:sz w:val="18"/>
                <w:szCs w:val="18"/>
              </w:rPr>
              <w:t>15,525</w:t>
            </w:r>
          </w:p>
        </w:tc>
        <w:tc>
          <w:tcPr>
            <w:tcW w:w="1361" w:type="dxa"/>
            <w:tcBorders>
              <w:top w:val="nil"/>
              <w:left w:val="nil"/>
              <w:bottom w:val="nil"/>
              <w:right w:val="nil"/>
            </w:tcBorders>
            <w:vAlign w:val="bottom"/>
          </w:tcPr>
          <w:p w14:paraId="294C4226" w14:textId="4D01ECE0" w:rsidR="00AD03DD" w:rsidRPr="00C935A5" w:rsidRDefault="00AD03DD" w:rsidP="00AD03DD">
            <w:pPr>
              <w:spacing w:before="40" w:after="20"/>
              <w:jc w:val="right"/>
              <w:rPr>
                <w:rFonts w:cs="Arial"/>
                <w:sz w:val="18"/>
                <w:szCs w:val="18"/>
              </w:rPr>
            </w:pPr>
            <w:r w:rsidRPr="00AD03DD">
              <w:rPr>
                <w:rFonts w:cs="Arial"/>
                <w:sz w:val="18"/>
                <w:szCs w:val="18"/>
              </w:rPr>
              <w:t>645,084</w:t>
            </w:r>
          </w:p>
        </w:tc>
        <w:tc>
          <w:tcPr>
            <w:tcW w:w="1361" w:type="dxa"/>
            <w:tcBorders>
              <w:top w:val="nil"/>
              <w:left w:val="nil"/>
              <w:bottom w:val="nil"/>
              <w:right w:val="nil"/>
            </w:tcBorders>
            <w:vAlign w:val="bottom"/>
          </w:tcPr>
          <w:p w14:paraId="6D9286B1" w14:textId="5DE91DB2" w:rsidR="00AD03DD" w:rsidRPr="00C935A5" w:rsidRDefault="00AD03DD" w:rsidP="00AD03DD">
            <w:pPr>
              <w:spacing w:before="40" w:after="20"/>
              <w:jc w:val="right"/>
              <w:rPr>
                <w:rFonts w:cs="Arial"/>
                <w:sz w:val="18"/>
                <w:szCs w:val="18"/>
              </w:rPr>
            </w:pPr>
            <w:r w:rsidRPr="00AD03DD">
              <w:rPr>
                <w:rFonts w:cs="Arial"/>
                <w:sz w:val="18"/>
                <w:szCs w:val="18"/>
              </w:rPr>
              <w:t>31,038</w:t>
            </w:r>
          </w:p>
        </w:tc>
        <w:tc>
          <w:tcPr>
            <w:tcW w:w="1361" w:type="dxa"/>
            <w:tcBorders>
              <w:top w:val="nil"/>
              <w:left w:val="nil"/>
              <w:bottom w:val="nil"/>
              <w:right w:val="nil"/>
            </w:tcBorders>
            <w:shd w:val="clear" w:color="auto" w:fill="auto"/>
            <w:vAlign w:val="bottom"/>
          </w:tcPr>
          <w:p w14:paraId="29461ACE" w14:textId="53252B13" w:rsidR="00AD03DD" w:rsidRPr="00795565" w:rsidRDefault="00AD03DD" w:rsidP="00AD03DD">
            <w:pPr>
              <w:spacing w:before="40" w:after="20"/>
              <w:jc w:val="right"/>
              <w:rPr>
                <w:rFonts w:cs="Arial"/>
                <w:b/>
                <w:bCs/>
                <w:sz w:val="18"/>
                <w:szCs w:val="18"/>
              </w:rPr>
            </w:pPr>
            <w:r w:rsidRPr="00795565">
              <w:rPr>
                <w:rFonts w:cs="Arial"/>
                <w:b/>
                <w:bCs/>
                <w:sz w:val="18"/>
                <w:szCs w:val="18"/>
              </w:rPr>
              <w:t>1,871,212</w:t>
            </w:r>
          </w:p>
        </w:tc>
      </w:tr>
      <w:tr w:rsidR="00AD03DD" w:rsidRPr="00AD03DD" w14:paraId="2CEEABA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39E22AA"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vAlign w:val="bottom"/>
          </w:tcPr>
          <w:p w14:paraId="64A49492" w14:textId="53F269F1" w:rsidR="00AD03DD" w:rsidRPr="00C935A5" w:rsidRDefault="00AD03DD" w:rsidP="00AD03DD">
            <w:pPr>
              <w:spacing w:before="40" w:after="20"/>
              <w:jc w:val="right"/>
              <w:rPr>
                <w:rFonts w:cs="Arial"/>
                <w:sz w:val="18"/>
                <w:szCs w:val="18"/>
              </w:rPr>
            </w:pPr>
            <w:r w:rsidRPr="00AD03DD">
              <w:rPr>
                <w:rFonts w:cs="Arial"/>
                <w:sz w:val="18"/>
                <w:szCs w:val="18"/>
              </w:rPr>
              <w:t>437,686</w:t>
            </w:r>
          </w:p>
        </w:tc>
        <w:tc>
          <w:tcPr>
            <w:tcW w:w="1361" w:type="dxa"/>
            <w:tcBorders>
              <w:top w:val="nil"/>
              <w:left w:val="nil"/>
              <w:bottom w:val="nil"/>
              <w:right w:val="nil"/>
            </w:tcBorders>
            <w:shd w:val="clear" w:color="auto" w:fill="auto"/>
            <w:vAlign w:val="bottom"/>
          </w:tcPr>
          <w:p w14:paraId="18E48EF3" w14:textId="15D72DED" w:rsidR="00AD03DD" w:rsidRPr="00C935A5" w:rsidRDefault="00AD03DD" w:rsidP="00AD03DD">
            <w:pPr>
              <w:spacing w:before="40" w:after="20"/>
              <w:jc w:val="right"/>
              <w:rPr>
                <w:rFonts w:cs="Arial"/>
                <w:sz w:val="18"/>
                <w:szCs w:val="18"/>
              </w:rPr>
            </w:pPr>
            <w:r w:rsidRPr="00AD03DD">
              <w:rPr>
                <w:rFonts w:cs="Arial"/>
                <w:sz w:val="18"/>
                <w:szCs w:val="18"/>
              </w:rPr>
              <w:t>69,062</w:t>
            </w:r>
          </w:p>
        </w:tc>
        <w:tc>
          <w:tcPr>
            <w:tcW w:w="1361" w:type="dxa"/>
            <w:tcBorders>
              <w:top w:val="nil"/>
              <w:left w:val="nil"/>
              <w:bottom w:val="nil"/>
              <w:right w:val="nil"/>
            </w:tcBorders>
            <w:vAlign w:val="bottom"/>
          </w:tcPr>
          <w:p w14:paraId="134CB5B4" w14:textId="7B099BBC" w:rsidR="00AD03DD" w:rsidRPr="00C935A5" w:rsidRDefault="00AD03DD" w:rsidP="00AD03DD">
            <w:pPr>
              <w:spacing w:before="40" w:after="20"/>
              <w:jc w:val="right"/>
              <w:rPr>
                <w:rFonts w:cs="Arial"/>
                <w:sz w:val="18"/>
                <w:szCs w:val="18"/>
              </w:rPr>
            </w:pPr>
            <w:r w:rsidRPr="00AD03DD">
              <w:rPr>
                <w:rFonts w:cs="Arial"/>
                <w:sz w:val="18"/>
                <w:szCs w:val="18"/>
              </w:rPr>
              <w:t>2,198,148</w:t>
            </w:r>
          </w:p>
        </w:tc>
        <w:tc>
          <w:tcPr>
            <w:tcW w:w="1361" w:type="dxa"/>
            <w:tcBorders>
              <w:top w:val="nil"/>
              <w:left w:val="nil"/>
              <w:bottom w:val="nil"/>
              <w:right w:val="nil"/>
            </w:tcBorders>
            <w:vAlign w:val="bottom"/>
          </w:tcPr>
          <w:p w14:paraId="00E3816D" w14:textId="3AA875CE" w:rsidR="00AD03DD" w:rsidRPr="00C935A5" w:rsidRDefault="00AD03DD" w:rsidP="00AD03DD">
            <w:pPr>
              <w:spacing w:before="40" w:after="20"/>
              <w:jc w:val="right"/>
              <w:rPr>
                <w:rFonts w:cs="Arial"/>
                <w:sz w:val="18"/>
                <w:szCs w:val="18"/>
              </w:rPr>
            </w:pPr>
            <w:r w:rsidRPr="00AD03DD">
              <w:rPr>
                <w:rFonts w:cs="Arial"/>
                <w:sz w:val="18"/>
                <w:szCs w:val="18"/>
              </w:rPr>
              <w:t>138,072</w:t>
            </w:r>
          </w:p>
        </w:tc>
        <w:tc>
          <w:tcPr>
            <w:tcW w:w="1361" w:type="dxa"/>
            <w:tcBorders>
              <w:top w:val="nil"/>
              <w:left w:val="nil"/>
              <w:bottom w:val="nil"/>
              <w:right w:val="nil"/>
            </w:tcBorders>
            <w:shd w:val="clear" w:color="auto" w:fill="auto"/>
            <w:vAlign w:val="bottom"/>
          </w:tcPr>
          <w:p w14:paraId="32E8ED91" w14:textId="6BBC3913" w:rsidR="00AD03DD" w:rsidRPr="00795565" w:rsidRDefault="00AD03DD" w:rsidP="00AD03DD">
            <w:pPr>
              <w:spacing w:before="40" w:after="20"/>
              <w:jc w:val="right"/>
              <w:rPr>
                <w:rFonts w:cs="Arial"/>
                <w:b/>
                <w:bCs/>
                <w:sz w:val="18"/>
                <w:szCs w:val="18"/>
              </w:rPr>
            </w:pPr>
            <w:r w:rsidRPr="00795565">
              <w:rPr>
                <w:rFonts w:cs="Arial"/>
                <w:b/>
                <w:bCs/>
                <w:sz w:val="18"/>
                <w:szCs w:val="18"/>
              </w:rPr>
              <w:t>7,391,198</w:t>
            </w:r>
          </w:p>
        </w:tc>
      </w:tr>
      <w:tr w:rsidR="00AD03DD" w:rsidRPr="00AD03DD" w14:paraId="0C290E2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B3BA15C"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vAlign w:val="bottom"/>
          </w:tcPr>
          <w:p w14:paraId="19AA2266" w14:textId="2EE6748E" w:rsidR="00AD03DD" w:rsidRPr="00C935A5" w:rsidRDefault="00AD03DD" w:rsidP="00AD03DD">
            <w:pPr>
              <w:spacing w:before="40" w:after="20"/>
              <w:jc w:val="right"/>
              <w:rPr>
                <w:rFonts w:cs="Arial"/>
                <w:sz w:val="18"/>
                <w:szCs w:val="18"/>
              </w:rPr>
            </w:pPr>
            <w:r w:rsidRPr="00AD03DD">
              <w:rPr>
                <w:rFonts w:cs="Arial"/>
                <w:sz w:val="18"/>
                <w:szCs w:val="18"/>
              </w:rPr>
              <w:t>82,701</w:t>
            </w:r>
          </w:p>
        </w:tc>
        <w:tc>
          <w:tcPr>
            <w:tcW w:w="1361" w:type="dxa"/>
            <w:tcBorders>
              <w:top w:val="nil"/>
              <w:left w:val="nil"/>
              <w:bottom w:val="nil"/>
              <w:right w:val="nil"/>
            </w:tcBorders>
            <w:shd w:val="clear" w:color="auto" w:fill="auto"/>
            <w:vAlign w:val="bottom"/>
          </w:tcPr>
          <w:p w14:paraId="2EF6684A" w14:textId="5A123FBB" w:rsidR="00AD03DD" w:rsidRPr="00C935A5" w:rsidRDefault="00AD03DD" w:rsidP="00AD03DD">
            <w:pPr>
              <w:spacing w:before="40" w:after="20"/>
              <w:jc w:val="right"/>
              <w:rPr>
                <w:rFonts w:cs="Arial"/>
                <w:sz w:val="18"/>
                <w:szCs w:val="18"/>
              </w:rPr>
            </w:pPr>
            <w:r w:rsidRPr="00AD03DD">
              <w:rPr>
                <w:rFonts w:cs="Arial"/>
                <w:sz w:val="18"/>
                <w:szCs w:val="18"/>
              </w:rPr>
              <w:t>12,075</w:t>
            </w:r>
          </w:p>
        </w:tc>
        <w:tc>
          <w:tcPr>
            <w:tcW w:w="1361" w:type="dxa"/>
            <w:tcBorders>
              <w:top w:val="nil"/>
              <w:left w:val="nil"/>
              <w:bottom w:val="nil"/>
              <w:right w:val="nil"/>
            </w:tcBorders>
            <w:vAlign w:val="bottom"/>
          </w:tcPr>
          <w:p w14:paraId="3E0BB26E" w14:textId="0923C21A" w:rsidR="00AD03DD" w:rsidRPr="00C935A5" w:rsidRDefault="00AD03DD" w:rsidP="00AD03DD">
            <w:pPr>
              <w:spacing w:before="40" w:after="20"/>
              <w:jc w:val="right"/>
              <w:rPr>
                <w:rFonts w:cs="Arial"/>
                <w:sz w:val="18"/>
                <w:szCs w:val="18"/>
              </w:rPr>
            </w:pPr>
            <w:r w:rsidRPr="00AD03DD">
              <w:rPr>
                <w:rFonts w:cs="Arial"/>
                <w:sz w:val="18"/>
                <w:szCs w:val="18"/>
              </w:rPr>
              <w:t>478,597</w:t>
            </w:r>
          </w:p>
        </w:tc>
        <w:tc>
          <w:tcPr>
            <w:tcW w:w="1361" w:type="dxa"/>
            <w:tcBorders>
              <w:top w:val="nil"/>
              <w:left w:val="nil"/>
              <w:bottom w:val="nil"/>
              <w:right w:val="nil"/>
            </w:tcBorders>
            <w:vAlign w:val="bottom"/>
          </w:tcPr>
          <w:p w14:paraId="61C8EDBE" w14:textId="3BDA18C4" w:rsidR="00AD03DD" w:rsidRPr="00C935A5" w:rsidRDefault="00AD03DD" w:rsidP="00AD03DD">
            <w:pPr>
              <w:spacing w:before="40" w:after="20"/>
              <w:jc w:val="right"/>
              <w:rPr>
                <w:rFonts w:cs="Arial"/>
                <w:sz w:val="18"/>
                <w:szCs w:val="18"/>
              </w:rPr>
            </w:pPr>
            <w:r w:rsidRPr="00AD03DD">
              <w:rPr>
                <w:rFonts w:cs="Arial"/>
                <w:sz w:val="18"/>
                <w:szCs w:val="18"/>
              </w:rPr>
              <w:t>24,141</w:t>
            </w:r>
          </w:p>
        </w:tc>
        <w:tc>
          <w:tcPr>
            <w:tcW w:w="1361" w:type="dxa"/>
            <w:tcBorders>
              <w:top w:val="nil"/>
              <w:left w:val="nil"/>
              <w:bottom w:val="nil"/>
              <w:right w:val="nil"/>
            </w:tcBorders>
            <w:shd w:val="clear" w:color="auto" w:fill="auto"/>
            <w:vAlign w:val="bottom"/>
          </w:tcPr>
          <w:p w14:paraId="74556C4F" w14:textId="38F4EF52" w:rsidR="00AD03DD" w:rsidRPr="00795565" w:rsidRDefault="00AD03DD" w:rsidP="00AD03DD">
            <w:pPr>
              <w:spacing w:before="40" w:after="20"/>
              <w:jc w:val="right"/>
              <w:rPr>
                <w:rFonts w:cs="Arial"/>
                <w:b/>
                <w:bCs/>
                <w:sz w:val="18"/>
                <w:szCs w:val="18"/>
              </w:rPr>
            </w:pPr>
            <w:r w:rsidRPr="00795565">
              <w:rPr>
                <w:rFonts w:cs="Arial"/>
                <w:b/>
                <w:bCs/>
                <w:sz w:val="18"/>
                <w:szCs w:val="18"/>
              </w:rPr>
              <w:t>1,431,463</w:t>
            </w:r>
          </w:p>
        </w:tc>
      </w:tr>
      <w:tr w:rsidR="00AD03DD" w:rsidRPr="00AD03DD" w14:paraId="7FCB552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1E11E1BD"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vAlign w:val="bottom"/>
          </w:tcPr>
          <w:p w14:paraId="2F0DE022" w14:textId="278DE7A5" w:rsidR="00AD03DD" w:rsidRPr="00C935A5" w:rsidRDefault="00AD03DD" w:rsidP="00AD03DD">
            <w:pPr>
              <w:spacing w:before="40" w:after="20"/>
              <w:jc w:val="right"/>
              <w:rPr>
                <w:rFonts w:cs="Arial"/>
                <w:sz w:val="18"/>
                <w:szCs w:val="18"/>
              </w:rPr>
            </w:pPr>
            <w:r w:rsidRPr="00AD03DD">
              <w:rPr>
                <w:rFonts w:cs="Arial"/>
                <w:sz w:val="18"/>
                <w:szCs w:val="18"/>
              </w:rPr>
              <w:t>1,158,033</w:t>
            </w:r>
          </w:p>
        </w:tc>
        <w:tc>
          <w:tcPr>
            <w:tcW w:w="1361" w:type="dxa"/>
            <w:tcBorders>
              <w:top w:val="nil"/>
              <w:left w:val="nil"/>
              <w:bottom w:val="nil"/>
              <w:right w:val="nil"/>
            </w:tcBorders>
            <w:shd w:val="clear" w:color="auto" w:fill="auto"/>
            <w:vAlign w:val="bottom"/>
          </w:tcPr>
          <w:p w14:paraId="425C5556" w14:textId="09FC6A07" w:rsidR="00AD03DD" w:rsidRPr="00C935A5" w:rsidRDefault="00AD03DD" w:rsidP="00AD03DD">
            <w:pPr>
              <w:spacing w:before="40" w:after="20"/>
              <w:jc w:val="right"/>
              <w:rPr>
                <w:rFonts w:cs="Arial"/>
                <w:sz w:val="18"/>
                <w:szCs w:val="18"/>
              </w:rPr>
            </w:pPr>
            <w:r w:rsidRPr="00AD03DD">
              <w:rPr>
                <w:rFonts w:cs="Arial"/>
                <w:sz w:val="18"/>
                <w:szCs w:val="18"/>
              </w:rPr>
              <w:t>123,339</w:t>
            </w:r>
          </w:p>
        </w:tc>
        <w:tc>
          <w:tcPr>
            <w:tcW w:w="1361" w:type="dxa"/>
            <w:tcBorders>
              <w:top w:val="nil"/>
              <w:left w:val="nil"/>
              <w:bottom w:val="nil"/>
              <w:right w:val="nil"/>
            </w:tcBorders>
            <w:vAlign w:val="bottom"/>
          </w:tcPr>
          <w:p w14:paraId="6B42AE0A" w14:textId="337C5427" w:rsidR="00AD03DD" w:rsidRPr="00C935A5" w:rsidRDefault="00AD03DD" w:rsidP="00AD03DD">
            <w:pPr>
              <w:spacing w:before="40" w:after="20"/>
              <w:jc w:val="right"/>
              <w:rPr>
                <w:rFonts w:cs="Arial"/>
                <w:sz w:val="18"/>
                <w:szCs w:val="18"/>
              </w:rPr>
            </w:pPr>
            <w:r w:rsidRPr="00AD03DD">
              <w:rPr>
                <w:rFonts w:cs="Arial"/>
                <w:sz w:val="18"/>
                <w:szCs w:val="18"/>
              </w:rPr>
              <w:t>5,129,887</w:t>
            </w:r>
          </w:p>
        </w:tc>
        <w:tc>
          <w:tcPr>
            <w:tcW w:w="1361" w:type="dxa"/>
            <w:tcBorders>
              <w:top w:val="nil"/>
              <w:left w:val="nil"/>
              <w:bottom w:val="nil"/>
              <w:right w:val="nil"/>
            </w:tcBorders>
            <w:vAlign w:val="bottom"/>
          </w:tcPr>
          <w:p w14:paraId="781BA1C0" w14:textId="43B52C31" w:rsidR="00AD03DD" w:rsidRPr="00C935A5" w:rsidRDefault="00AD03DD" w:rsidP="00AD03DD">
            <w:pPr>
              <w:spacing w:before="40" w:after="20"/>
              <w:jc w:val="right"/>
              <w:rPr>
                <w:rFonts w:cs="Arial"/>
                <w:sz w:val="18"/>
                <w:szCs w:val="18"/>
              </w:rPr>
            </w:pPr>
            <w:r w:rsidRPr="00AD03DD">
              <w:rPr>
                <w:rFonts w:cs="Arial"/>
                <w:sz w:val="18"/>
                <w:szCs w:val="18"/>
              </w:rPr>
              <w:t>246,585</w:t>
            </w:r>
          </w:p>
        </w:tc>
        <w:tc>
          <w:tcPr>
            <w:tcW w:w="1361" w:type="dxa"/>
            <w:tcBorders>
              <w:top w:val="nil"/>
              <w:left w:val="nil"/>
              <w:bottom w:val="nil"/>
              <w:right w:val="nil"/>
            </w:tcBorders>
            <w:shd w:val="clear" w:color="auto" w:fill="auto"/>
            <w:vAlign w:val="bottom"/>
          </w:tcPr>
          <w:p w14:paraId="57194726" w14:textId="186D2D58" w:rsidR="00AD03DD" w:rsidRPr="00795565" w:rsidRDefault="00AD03DD" w:rsidP="00AD03DD">
            <w:pPr>
              <w:spacing w:before="40" w:after="20"/>
              <w:jc w:val="right"/>
              <w:rPr>
                <w:rFonts w:cs="Arial"/>
                <w:b/>
                <w:bCs/>
                <w:sz w:val="18"/>
                <w:szCs w:val="18"/>
              </w:rPr>
            </w:pPr>
            <w:r w:rsidRPr="00795565">
              <w:rPr>
                <w:rFonts w:cs="Arial"/>
                <w:b/>
                <w:bCs/>
                <w:sz w:val="18"/>
                <w:szCs w:val="18"/>
              </w:rPr>
              <w:t>15,038,442</w:t>
            </w:r>
          </w:p>
        </w:tc>
      </w:tr>
      <w:tr w:rsidR="00AD03DD" w:rsidRPr="00AD03DD" w14:paraId="086E374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68E4C33"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vAlign w:val="bottom"/>
          </w:tcPr>
          <w:p w14:paraId="0C0E1FC4" w14:textId="2F713EC5" w:rsidR="00AD03DD" w:rsidRPr="00C935A5" w:rsidRDefault="00AD03DD" w:rsidP="00AD03DD">
            <w:pPr>
              <w:spacing w:before="40" w:after="20"/>
              <w:jc w:val="right"/>
              <w:rPr>
                <w:rFonts w:cs="Arial"/>
                <w:sz w:val="18"/>
                <w:szCs w:val="18"/>
              </w:rPr>
            </w:pPr>
            <w:r w:rsidRPr="00AD03DD">
              <w:rPr>
                <w:rFonts w:cs="Arial"/>
                <w:sz w:val="18"/>
                <w:szCs w:val="18"/>
              </w:rPr>
              <w:t>45,957</w:t>
            </w:r>
          </w:p>
        </w:tc>
        <w:tc>
          <w:tcPr>
            <w:tcW w:w="1361" w:type="dxa"/>
            <w:tcBorders>
              <w:top w:val="nil"/>
              <w:left w:val="nil"/>
              <w:bottom w:val="nil"/>
              <w:right w:val="nil"/>
            </w:tcBorders>
            <w:shd w:val="clear" w:color="auto" w:fill="auto"/>
            <w:vAlign w:val="bottom"/>
          </w:tcPr>
          <w:p w14:paraId="14E55083" w14:textId="2681CF14" w:rsidR="00AD03DD" w:rsidRPr="00C935A5" w:rsidRDefault="00AD03DD" w:rsidP="00AD03DD">
            <w:pPr>
              <w:spacing w:before="40" w:after="20"/>
              <w:jc w:val="right"/>
              <w:rPr>
                <w:rFonts w:cs="Arial"/>
                <w:sz w:val="18"/>
                <w:szCs w:val="18"/>
              </w:rPr>
            </w:pPr>
            <w:r w:rsidRPr="00AD03DD">
              <w:rPr>
                <w:rFonts w:cs="Arial"/>
                <w:sz w:val="18"/>
                <w:szCs w:val="18"/>
              </w:rPr>
              <w:t>8,000</w:t>
            </w:r>
          </w:p>
        </w:tc>
        <w:tc>
          <w:tcPr>
            <w:tcW w:w="1361" w:type="dxa"/>
            <w:tcBorders>
              <w:top w:val="nil"/>
              <w:left w:val="nil"/>
              <w:bottom w:val="nil"/>
              <w:right w:val="nil"/>
            </w:tcBorders>
            <w:vAlign w:val="bottom"/>
          </w:tcPr>
          <w:p w14:paraId="3C4E6ECF" w14:textId="5CF1FEFE" w:rsidR="00AD03DD" w:rsidRPr="00C935A5" w:rsidRDefault="00AD03DD" w:rsidP="00AD03DD">
            <w:pPr>
              <w:spacing w:before="40" w:after="20"/>
              <w:jc w:val="right"/>
              <w:rPr>
                <w:rFonts w:cs="Arial"/>
                <w:sz w:val="18"/>
                <w:szCs w:val="18"/>
              </w:rPr>
            </w:pPr>
            <w:r w:rsidRPr="00AD03DD">
              <w:rPr>
                <w:rFonts w:cs="Arial"/>
                <w:sz w:val="18"/>
                <w:szCs w:val="18"/>
              </w:rPr>
              <w:t>291,013</w:t>
            </w:r>
          </w:p>
        </w:tc>
        <w:tc>
          <w:tcPr>
            <w:tcW w:w="1361" w:type="dxa"/>
            <w:tcBorders>
              <w:top w:val="nil"/>
              <w:left w:val="nil"/>
              <w:bottom w:val="nil"/>
              <w:right w:val="nil"/>
            </w:tcBorders>
            <w:vAlign w:val="bottom"/>
          </w:tcPr>
          <w:p w14:paraId="27FDBE09" w14:textId="4AD0301D" w:rsidR="00AD03DD" w:rsidRPr="00C935A5" w:rsidRDefault="00AD03DD" w:rsidP="00AD03DD">
            <w:pPr>
              <w:spacing w:before="40" w:after="20"/>
              <w:jc w:val="right"/>
              <w:rPr>
                <w:rFonts w:cs="Arial"/>
                <w:sz w:val="18"/>
                <w:szCs w:val="18"/>
              </w:rPr>
            </w:pPr>
            <w:r w:rsidRPr="00AD03DD">
              <w:rPr>
                <w:rFonts w:cs="Arial"/>
                <w:sz w:val="18"/>
                <w:szCs w:val="18"/>
              </w:rPr>
              <w:t>15,994</w:t>
            </w:r>
          </w:p>
        </w:tc>
        <w:tc>
          <w:tcPr>
            <w:tcW w:w="1361" w:type="dxa"/>
            <w:tcBorders>
              <w:top w:val="nil"/>
              <w:left w:val="nil"/>
              <w:bottom w:val="nil"/>
              <w:right w:val="nil"/>
            </w:tcBorders>
            <w:shd w:val="clear" w:color="auto" w:fill="auto"/>
            <w:vAlign w:val="bottom"/>
          </w:tcPr>
          <w:p w14:paraId="4C703A02" w14:textId="2FD29A35" w:rsidR="00AD03DD" w:rsidRPr="00795565" w:rsidRDefault="00AD03DD" w:rsidP="00AD03DD">
            <w:pPr>
              <w:spacing w:before="40" w:after="20"/>
              <w:jc w:val="right"/>
              <w:rPr>
                <w:rFonts w:cs="Arial"/>
                <w:b/>
                <w:bCs/>
                <w:sz w:val="18"/>
                <w:szCs w:val="18"/>
              </w:rPr>
            </w:pPr>
            <w:r w:rsidRPr="00795565">
              <w:rPr>
                <w:rFonts w:cs="Arial"/>
                <w:b/>
                <w:bCs/>
                <w:sz w:val="18"/>
                <w:szCs w:val="18"/>
              </w:rPr>
              <w:t>904,786</w:t>
            </w:r>
          </w:p>
        </w:tc>
      </w:tr>
      <w:tr w:rsidR="00AD03DD" w:rsidRPr="00AD03DD" w14:paraId="13E5149C"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74C068D"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vAlign w:val="bottom"/>
          </w:tcPr>
          <w:p w14:paraId="0AA3FB95" w14:textId="3D72BCA5" w:rsidR="00AD03DD" w:rsidRPr="00C935A5" w:rsidRDefault="00AD03DD" w:rsidP="00AD03DD">
            <w:pPr>
              <w:spacing w:before="40" w:after="20"/>
              <w:jc w:val="right"/>
              <w:rPr>
                <w:rFonts w:cs="Arial"/>
                <w:sz w:val="18"/>
                <w:szCs w:val="18"/>
              </w:rPr>
            </w:pPr>
            <w:r w:rsidRPr="00AD03DD">
              <w:rPr>
                <w:rFonts w:cs="Arial"/>
                <w:sz w:val="18"/>
                <w:szCs w:val="18"/>
              </w:rPr>
              <w:t>21,218</w:t>
            </w:r>
          </w:p>
        </w:tc>
        <w:tc>
          <w:tcPr>
            <w:tcW w:w="1361" w:type="dxa"/>
            <w:tcBorders>
              <w:top w:val="nil"/>
              <w:left w:val="nil"/>
              <w:bottom w:val="nil"/>
              <w:right w:val="nil"/>
            </w:tcBorders>
            <w:shd w:val="clear" w:color="auto" w:fill="auto"/>
            <w:vAlign w:val="bottom"/>
          </w:tcPr>
          <w:p w14:paraId="4FF74AFC" w14:textId="75BBD42A" w:rsidR="00AD03DD" w:rsidRPr="00C935A5" w:rsidRDefault="00AD03DD" w:rsidP="00AD03DD">
            <w:pPr>
              <w:spacing w:before="40" w:after="20"/>
              <w:jc w:val="right"/>
              <w:rPr>
                <w:rFonts w:cs="Arial"/>
                <w:sz w:val="18"/>
                <w:szCs w:val="18"/>
              </w:rPr>
            </w:pPr>
            <w:r w:rsidRPr="00AD03DD">
              <w:rPr>
                <w:rFonts w:cs="Arial"/>
                <w:sz w:val="18"/>
                <w:szCs w:val="18"/>
              </w:rPr>
              <w:t>3,185</w:t>
            </w:r>
          </w:p>
        </w:tc>
        <w:tc>
          <w:tcPr>
            <w:tcW w:w="1361" w:type="dxa"/>
            <w:tcBorders>
              <w:top w:val="nil"/>
              <w:left w:val="nil"/>
              <w:bottom w:val="nil"/>
              <w:right w:val="nil"/>
            </w:tcBorders>
            <w:vAlign w:val="bottom"/>
          </w:tcPr>
          <w:p w14:paraId="5D0486CD" w14:textId="41C74160" w:rsidR="00AD03DD" w:rsidRPr="00C935A5" w:rsidRDefault="00AD03DD" w:rsidP="00AD03DD">
            <w:pPr>
              <w:spacing w:before="40" w:after="20"/>
              <w:jc w:val="right"/>
              <w:rPr>
                <w:rFonts w:cs="Arial"/>
                <w:sz w:val="18"/>
                <w:szCs w:val="18"/>
              </w:rPr>
            </w:pPr>
            <w:r w:rsidRPr="00AD03DD">
              <w:rPr>
                <w:rFonts w:cs="Arial"/>
                <w:sz w:val="18"/>
                <w:szCs w:val="18"/>
              </w:rPr>
              <w:t>185,040</w:t>
            </w:r>
          </w:p>
        </w:tc>
        <w:tc>
          <w:tcPr>
            <w:tcW w:w="1361" w:type="dxa"/>
            <w:tcBorders>
              <w:top w:val="nil"/>
              <w:left w:val="nil"/>
              <w:bottom w:val="nil"/>
              <w:right w:val="nil"/>
            </w:tcBorders>
            <w:vAlign w:val="bottom"/>
          </w:tcPr>
          <w:p w14:paraId="11B45DD6" w14:textId="1423CBEE" w:rsidR="00AD03DD" w:rsidRPr="00C935A5" w:rsidRDefault="00AD03DD" w:rsidP="00AD03DD">
            <w:pPr>
              <w:spacing w:before="40" w:after="20"/>
              <w:jc w:val="right"/>
              <w:rPr>
                <w:rFonts w:cs="Arial"/>
                <w:sz w:val="18"/>
                <w:szCs w:val="18"/>
              </w:rPr>
            </w:pPr>
            <w:r w:rsidRPr="00AD03DD">
              <w:rPr>
                <w:rFonts w:cs="Arial"/>
                <w:sz w:val="18"/>
                <w:szCs w:val="18"/>
              </w:rPr>
              <w:t>6,368</w:t>
            </w:r>
          </w:p>
        </w:tc>
        <w:tc>
          <w:tcPr>
            <w:tcW w:w="1361" w:type="dxa"/>
            <w:tcBorders>
              <w:top w:val="nil"/>
              <w:left w:val="nil"/>
              <w:bottom w:val="nil"/>
              <w:right w:val="nil"/>
            </w:tcBorders>
            <w:shd w:val="clear" w:color="auto" w:fill="auto"/>
            <w:vAlign w:val="bottom"/>
          </w:tcPr>
          <w:p w14:paraId="4F809BC8" w14:textId="3C532AF3" w:rsidR="00AD03DD" w:rsidRPr="00795565" w:rsidRDefault="00AD03DD" w:rsidP="00AD03DD">
            <w:pPr>
              <w:spacing w:before="40" w:after="20"/>
              <w:jc w:val="right"/>
              <w:rPr>
                <w:rFonts w:cs="Arial"/>
                <w:b/>
                <w:bCs/>
                <w:sz w:val="18"/>
                <w:szCs w:val="18"/>
              </w:rPr>
            </w:pPr>
            <w:r w:rsidRPr="00795565">
              <w:rPr>
                <w:rFonts w:cs="Arial"/>
                <w:b/>
                <w:bCs/>
                <w:sz w:val="18"/>
                <w:szCs w:val="18"/>
              </w:rPr>
              <w:t>512,219</w:t>
            </w:r>
          </w:p>
        </w:tc>
      </w:tr>
      <w:tr w:rsidR="00AD03DD" w:rsidRPr="00AD03DD" w14:paraId="590FAED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6546D0D"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vAlign w:val="bottom"/>
          </w:tcPr>
          <w:p w14:paraId="7FE87764" w14:textId="5DA37CAD" w:rsidR="00AD03DD" w:rsidRPr="00C935A5" w:rsidRDefault="00AD03DD" w:rsidP="00AD03DD">
            <w:pPr>
              <w:spacing w:before="40" w:after="20"/>
              <w:jc w:val="right"/>
              <w:rPr>
                <w:rFonts w:cs="Arial"/>
                <w:sz w:val="18"/>
                <w:szCs w:val="18"/>
              </w:rPr>
            </w:pPr>
            <w:r w:rsidRPr="00AD03DD">
              <w:rPr>
                <w:rFonts w:cs="Arial"/>
                <w:sz w:val="18"/>
                <w:szCs w:val="18"/>
              </w:rPr>
              <w:t>202,053</w:t>
            </w:r>
          </w:p>
        </w:tc>
        <w:tc>
          <w:tcPr>
            <w:tcW w:w="1361" w:type="dxa"/>
            <w:tcBorders>
              <w:top w:val="nil"/>
              <w:left w:val="nil"/>
              <w:bottom w:val="nil"/>
              <w:right w:val="nil"/>
            </w:tcBorders>
            <w:shd w:val="clear" w:color="auto" w:fill="auto"/>
            <w:vAlign w:val="bottom"/>
          </w:tcPr>
          <w:p w14:paraId="14393835" w14:textId="63F2CEDD" w:rsidR="00AD03DD" w:rsidRPr="00C935A5" w:rsidRDefault="00AD03DD" w:rsidP="00AD03DD">
            <w:pPr>
              <w:spacing w:before="40" w:after="20"/>
              <w:jc w:val="right"/>
              <w:rPr>
                <w:rFonts w:cs="Arial"/>
                <w:sz w:val="18"/>
                <w:szCs w:val="18"/>
              </w:rPr>
            </w:pPr>
            <w:r w:rsidRPr="00AD03DD">
              <w:rPr>
                <w:rFonts w:cs="Arial"/>
                <w:sz w:val="18"/>
                <w:szCs w:val="18"/>
              </w:rPr>
              <w:t>32,030</w:t>
            </w:r>
          </w:p>
        </w:tc>
        <w:tc>
          <w:tcPr>
            <w:tcW w:w="1361" w:type="dxa"/>
            <w:tcBorders>
              <w:top w:val="nil"/>
              <w:left w:val="nil"/>
              <w:bottom w:val="nil"/>
              <w:right w:val="nil"/>
            </w:tcBorders>
            <w:vAlign w:val="bottom"/>
          </w:tcPr>
          <w:p w14:paraId="722E0CE9" w14:textId="74F6E234" w:rsidR="00AD03DD" w:rsidRPr="00C935A5" w:rsidRDefault="00AD03DD" w:rsidP="00AD03DD">
            <w:pPr>
              <w:spacing w:before="40" w:after="20"/>
              <w:jc w:val="right"/>
              <w:rPr>
                <w:rFonts w:cs="Arial"/>
                <w:sz w:val="18"/>
                <w:szCs w:val="18"/>
              </w:rPr>
            </w:pPr>
            <w:r w:rsidRPr="00AD03DD">
              <w:rPr>
                <w:rFonts w:cs="Arial"/>
                <w:sz w:val="18"/>
                <w:szCs w:val="18"/>
              </w:rPr>
              <w:t>1,215,447</w:t>
            </w:r>
          </w:p>
        </w:tc>
        <w:tc>
          <w:tcPr>
            <w:tcW w:w="1361" w:type="dxa"/>
            <w:tcBorders>
              <w:top w:val="nil"/>
              <w:left w:val="nil"/>
              <w:bottom w:val="nil"/>
              <w:right w:val="nil"/>
            </w:tcBorders>
            <w:vAlign w:val="bottom"/>
          </w:tcPr>
          <w:p w14:paraId="6BB247AB" w14:textId="3E50D0A3" w:rsidR="00AD03DD" w:rsidRPr="00C935A5" w:rsidRDefault="00AD03DD" w:rsidP="00AD03DD">
            <w:pPr>
              <w:spacing w:before="40" w:after="20"/>
              <w:jc w:val="right"/>
              <w:rPr>
                <w:rFonts w:cs="Arial"/>
                <w:sz w:val="18"/>
                <w:szCs w:val="18"/>
              </w:rPr>
            </w:pPr>
            <w:r w:rsidRPr="00AD03DD">
              <w:rPr>
                <w:rFonts w:cs="Arial"/>
                <w:sz w:val="18"/>
                <w:szCs w:val="18"/>
              </w:rPr>
              <w:t>64,036</w:t>
            </w:r>
          </w:p>
        </w:tc>
        <w:tc>
          <w:tcPr>
            <w:tcW w:w="1361" w:type="dxa"/>
            <w:tcBorders>
              <w:top w:val="nil"/>
              <w:left w:val="nil"/>
              <w:bottom w:val="nil"/>
              <w:right w:val="nil"/>
            </w:tcBorders>
            <w:shd w:val="clear" w:color="auto" w:fill="auto"/>
            <w:vAlign w:val="bottom"/>
          </w:tcPr>
          <w:p w14:paraId="3174633B" w14:textId="3D60DED9" w:rsidR="00AD03DD" w:rsidRPr="00795565" w:rsidRDefault="00AD03DD" w:rsidP="00AD03DD">
            <w:pPr>
              <w:spacing w:before="40" w:after="20"/>
              <w:jc w:val="right"/>
              <w:rPr>
                <w:rFonts w:cs="Arial"/>
                <w:b/>
                <w:bCs/>
                <w:sz w:val="18"/>
                <w:szCs w:val="18"/>
              </w:rPr>
            </w:pPr>
            <w:r w:rsidRPr="00795565">
              <w:rPr>
                <w:rFonts w:cs="Arial"/>
                <w:b/>
                <w:bCs/>
                <w:sz w:val="18"/>
                <w:szCs w:val="18"/>
              </w:rPr>
              <w:t>3,733,605</w:t>
            </w:r>
          </w:p>
        </w:tc>
      </w:tr>
      <w:tr w:rsidR="00AD03DD" w:rsidRPr="00AD03DD" w14:paraId="11D0704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9B44BB8"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FFC000"/>
              <w:bottom w:val="nil"/>
              <w:right w:val="nil"/>
            </w:tcBorders>
            <w:shd w:val="clear" w:color="auto" w:fill="auto"/>
            <w:vAlign w:val="bottom"/>
          </w:tcPr>
          <w:p w14:paraId="24C9C037" w14:textId="4851F84F" w:rsidR="00AD03DD" w:rsidRPr="00C935A5" w:rsidRDefault="00AD03DD" w:rsidP="00AD03DD">
            <w:pPr>
              <w:spacing w:before="40" w:after="20"/>
              <w:jc w:val="right"/>
              <w:rPr>
                <w:rFonts w:cs="Arial"/>
                <w:sz w:val="18"/>
                <w:szCs w:val="18"/>
              </w:rPr>
            </w:pPr>
            <w:r w:rsidRPr="00AD03DD">
              <w:rPr>
                <w:rFonts w:cs="Arial"/>
                <w:sz w:val="18"/>
                <w:szCs w:val="18"/>
              </w:rPr>
              <w:t>115,210</w:t>
            </w:r>
          </w:p>
        </w:tc>
        <w:tc>
          <w:tcPr>
            <w:tcW w:w="1361" w:type="dxa"/>
            <w:tcBorders>
              <w:top w:val="nil"/>
              <w:left w:val="nil"/>
              <w:bottom w:val="nil"/>
              <w:right w:val="nil"/>
            </w:tcBorders>
            <w:shd w:val="clear" w:color="auto" w:fill="auto"/>
            <w:vAlign w:val="bottom"/>
          </w:tcPr>
          <w:p w14:paraId="6ADFC6CF" w14:textId="0BAFC180" w:rsidR="00AD03DD" w:rsidRPr="00C935A5" w:rsidRDefault="00AD03DD" w:rsidP="00AD03DD">
            <w:pPr>
              <w:spacing w:before="40" w:after="20"/>
              <w:jc w:val="right"/>
              <w:rPr>
                <w:rFonts w:cs="Arial"/>
                <w:sz w:val="18"/>
                <w:szCs w:val="18"/>
              </w:rPr>
            </w:pPr>
            <w:r w:rsidRPr="00AD03DD">
              <w:rPr>
                <w:rFonts w:cs="Arial"/>
                <w:sz w:val="18"/>
                <w:szCs w:val="18"/>
              </w:rPr>
              <w:t>17,085</w:t>
            </w:r>
          </w:p>
        </w:tc>
        <w:tc>
          <w:tcPr>
            <w:tcW w:w="1361" w:type="dxa"/>
            <w:tcBorders>
              <w:top w:val="nil"/>
              <w:left w:val="nil"/>
              <w:bottom w:val="nil"/>
              <w:right w:val="nil"/>
            </w:tcBorders>
            <w:vAlign w:val="bottom"/>
          </w:tcPr>
          <w:p w14:paraId="25DAE252" w14:textId="709EF3F5" w:rsidR="00AD03DD" w:rsidRPr="00C935A5" w:rsidRDefault="00AD03DD" w:rsidP="00AD03DD">
            <w:pPr>
              <w:spacing w:before="40" w:after="20"/>
              <w:jc w:val="right"/>
              <w:rPr>
                <w:rFonts w:cs="Arial"/>
                <w:sz w:val="18"/>
                <w:szCs w:val="18"/>
              </w:rPr>
            </w:pPr>
            <w:r w:rsidRPr="00AD03DD">
              <w:rPr>
                <w:rFonts w:cs="Arial"/>
                <w:sz w:val="18"/>
                <w:szCs w:val="18"/>
              </w:rPr>
              <w:t>587,557</w:t>
            </w:r>
          </w:p>
        </w:tc>
        <w:tc>
          <w:tcPr>
            <w:tcW w:w="1361" w:type="dxa"/>
            <w:tcBorders>
              <w:top w:val="nil"/>
              <w:left w:val="nil"/>
              <w:bottom w:val="nil"/>
              <w:right w:val="nil"/>
            </w:tcBorders>
            <w:vAlign w:val="bottom"/>
          </w:tcPr>
          <w:p w14:paraId="592925A6" w14:textId="1D020181" w:rsidR="00AD03DD" w:rsidRPr="00C935A5" w:rsidRDefault="00AD03DD" w:rsidP="00AD03DD">
            <w:pPr>
              <w:spacing w:before="40" w:after="20"/>
              <w:jc w:val="right"/>
              <w:rPr>
                <w:rFonts w:cs="Arial"/>
                <w:sz w:val="18"/>
                <w:szCs w:val="18"/>
              </w:rPr>
            </w:pPr>
            <w:r w:rsidRPr="00AD03DD">
              <w:rPr>
                <w:rFonts w:cs="Arial"/>
                <w:sz w:val="18"/>
                <w:szCs w:val="18"/>
              </w:rPr>
              <w:t>34,156</w:t>
            </w:r>
          </w:p>
        </w:tc>
        <w:tc>
          <w:tcPr>
            <w:tcW w:w="1361" w:type="dxa"/>
            <w:tcBorders>
              <w:top w:val="nil"/>
              <w:left w:val="nil"/>
              <w:bottom w:val="nil"/>
              <w:right w:val="nil"/>
            </w:tcBorders>
            <w:shd w:val="clear" w:color="auto" w:fill="auto"/>
            <w:vAlign w:val="bottom"/>
          </w:tcPr>
          <w:p w14:paraId="1A96448C" w14:textId="7100834F" w:rsidR="00AD03DD" w:rsidRPr="00795565" w:rsidRDefault="00AD03DD" w:rsidP="00AD03DD">
            <w:pPr>
              <w:spacing w:before="40" w:after="20"/>
              <w:jc w:val="right"/>
              <w:rPr>
                <w:rFonts w:cs="Arial"/>
                <w:b/>
                <w:bCs/>
                <w:sz w:val="18"/>
                <w:szCs w:val="18"/>
              </w:rPr>
            </w:pPr>
            <w:r w:rsidRPr="00795565">
              <w:rPr>
                <w:rFonts w:cs="Arial"/>
                <w:b/>
                <w:bCs/>
                <w:sz w:val="18"/>
                <w:szCs w:val="18"/>
              </w:rPr>
              <w:t>1,917,355</w:t>
            </w:r>
          </w:p>
        </w:tc>
      </w:tr>
      <w:tr w:rsidR="00AD03DD" w:rsidRPr="00AD03DD" w14:paraId="070AD60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46FF6DD"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vAlign w:val="bottom"/>
          </w:tcPr>
          <w:p w14:paraId="565E300F" w14:textId="3BBA588C" w:rsidR="00AD03DD" w:rsidRPr="00C935A5" w:rsidRDefault="00AD03DD" w:rsidP="00AD03DD">
            <w:pPr>
              <w:spacing w:before="40" w:after="20"/>
              <w:jc w:val="right"/>
              <w:rPr>
                <w:rFonts w:cs="Arial"/>
                <w:sz w:val="18"/>
                <w:szCs w:val="18"/>
              </w:rPr>
            </w:pPr>
            <w:r w:rsidRPr="00AD03DD">
              <w:rPr>
                <w:rFonts w:cs="Arial"/>
                <w:sz w:val="18"/>
                <w:szCs w:val="18"/>
              </w:rPr>
              <w:t>1,230,820</w:t>
            </w:r>
          </w:p>
        </w:tc>
        <w:tc>
          <w:tcPr>
            <w:tcW w:w="1361" w:type="dxa"/>
            <w:tcBorders>
              <w:top w:val="nil"/>
              <w:left w:val="nil"/>
              <w:bottom w:val="nil"/>
              <w:right w:val="nil"/>
            </w:tcBorders>
            <w:shd w:val="clear" w:color="auto" w:fill="auto"/>
            <w:vAlign w:val="bottom"/>
          </w:tcPr>
          <w:p w14:paraId="76669CFE" w14:textId="76E3CD98" w:rsidR="00AD03DD" w:rsidRPr="00C935A5" w:rsidRDefault="00AD03DD" w:rsidP="00AD03DD">
            <w:pPr>
              <w:spacing w:before="40" w:after="20"/>
              <w:jc w:val="right"/>
              <w:rPr>
                <w:rFonts w:cs="Arial"/>
                <w:sz w:val="18"/>
                <w:szCs w:val="18"/>
              </w:rPr>
            </w:pPr>
            <w:r w:rsidRPr="00AD03DD">
              <w:rPr>
                <w:rFonts w:cs="Arial"/>
                <w:sz w:val="18"/>
                <w:szCs w:val="18"/>
              </w:rPr>
              <w:t>125,603</w:t>
            </w:r>
          </w:p>
        </w:tc>
        <w:tc>
          <w:tcPr>
            <w:tcW w:w="1361" w:type="dxa"/>
            <w:tcBorders>
              <w:top w:val="nil"/>
              <w:left w:val="nil"/>
              <w:bottom w:val="nil"/>
              <w:right w:val="nil"/>
            </w:tcBorders>
            <w:vAlign w:val="bottom"/>
          </w:tcPr>
          <w:p w14:paraId="59A1AB8A" w14:textId="1C533F26" w:rsidR="00AD03DD" w:rsidRPr="00C935A5" w:rsidRDefault="00AD03DD" w:rsidP="00AD03DD">
            <w:pPr>
              <w:spacing w:before="40" w:after="20"/>
              <w:jc w:val="right"/>
              <w:rPr>
                <w:rFonts w:cs="Arial"/>
                <w:sz w:val="18"/>
                <w:szCs w:val="18"/>
              </w:rPr>
            </w:pPr>
            <w:r w:rsidRPr="00AD03DD">
              <w:rPr>
                <w:rFonts w:cs="Arial"/>
                <w:sz w:val="18"/>
                <w:szCs w:val="18"/>
              </w:rPr>
              <w:t>5,537,844</w:t>
            </w:r>
          </w:p>
        </w:tc>
        <w:tc>
          <w:tcPr>
            <w:tcW w:w="1361" w:type="dxa"/>
            <w:tcBorders>
              <w:top w:val="nil"/>
              <w:left w:val="nil"/>
              <w:bottom w:val="nil"/>
              <w:right w:val="nil"/>
            </w:tcBorders>
            <w:vAlign w:val="bottom"/>
          </w:tcPr>
          <w:p w14:paraId="2A3EC34C" w14:textId="40AA6341" w:rsidR="00AD03DD" w:rsidRPr="00C935A5" w:rsidRDefault="00AD03DD" w:rsidP="00AD03DD">
            <w:pPr>
              <w:spacing w:before="40" w:after="20"/>
              <w:jc w:val="right"/>
              <w:rPr>
                <w:rFonts w:cs="Arial"/>
                <w:sz w:val="18"/>
                <w:szCs w:val="18"/>
              </w:rPr>
            </w:pPr>
            <w:r w:rsidRPr="00AD03DD">
              <w:rPr>
                <w:rFonts w:cs="Arial"/>
                <w:sz w:val="18"/>
                <w:szCs w:val="18"/>
              </w:rPr>
              <w:t>251,111</w:t>
            </w:r>
          </w:p>
        </w:tc>
        <w:tc>
          <w:tcPr>
            <w:tcW w:w="1361" w:type="dxa"/>
            <w:tcBorders>
              <w:top w:val="nil"/>
              <w:left w:val="nil"/>
              <w:bottom w:val="nil"/>
              <w:right w:val="nil"/>
            </w:tcBorders>
            <w:shd w:val="clear" w:color="auto" w:fill="auto"/>
            <w:vAlign w:val="bottom"/>
          </w:tcPr>
          <w:p w14:paraId="44D6FF3E" w14:textId="63AE9545" w:rsidR="00AD03DD" w:rsidRPr="00795565" w:rsidRDefault="00AD03DD" w:rsidP="00AD03DD">
            <w:pPr>
              <w:spacing w:before="40" w:after="20"/>
              <w:jc w:val="right"/>
              <w:rPr>
                <w:rFonts w:cs="Arial"/>
                <w:b/>
                <w:bCs/>
                <w:sz w:val="18"/>
                <w:szCs w:val="18"/>
              </w:rPr>
            </w:pPr>
            <w:r w:rsidRPr="00795565">
              <w:rPr>
                <w:rFonts w:cs="Arial"/>
                <w:b/>
                <w:bCs/>
                <w:sz w:val="18"/>
                <w:szCs w:val="18"/>
              </w:rPr>
              <w:t>15,902,654</w:t>
            </w:r>
          </w:p>
        </w:tc>
      </w:tr>
      <w:tr w:rsidR="00AD03DD" w:rsidRPr="00AD03DD" w14:paraId="4CD89FF6"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5C2731C"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vAlign w:val="bottom"/>
          </w:tcPr>
          <w:p w14:paraId="4FC6D076" w14:textId="3BA15E0B" w:rsidR="00AD03DD" w:rsidRPr="00C935A5" w:rsidRDefault="00AD03DD" w:rsidP="00AD03DD">
            <w:pPr>
              <w:spacing w:before="40" w:after="20"/>
              <w:jc w:val="right"/>
              <w:rPr>
                <w:rFonts w:cs="Arial"/>
                <w:sz w:val="18"/>
                <w:szCs w:val="18"/>
              </w:rPr>
            </w:pPr>
            <w:r w:rsidRPr="00AD03DD">
              <w:rPr>
                <w:rFonts w:cs="Arial"/>
                <w:sz w:val="18"/>
                <w:szCs w:val="18"/>
              </w:rPr>
              <w:t>77,274</w:t>
            </w:r>
          </w:p>
        </w:tc>
        <w:tc>
          <w:tcPr>
            <w:tcW w:w="1361" w:type="dxa"/>
            <w:tcBorders>
              <w:top w:val="nil"/>
              <w:left w:val="nil"/>
              <w:bottom w:val="nil"/>
              <w:right w:val="nil"/>
            </w:tcBorders>
            <w:shd w:val="clear" w:color="auto" w:fill="auto"/>
            <w:vAlign w:val="bottom"/>
          </w:tcPr>
          <w:p w14:paraId="19383029" w14:textId="38A1AE01" w:rsidR="00AD03DD" w:rsidRPr="00C935A5" w:rsidRDefault="00AD03DD" w:rsidP="00AD03DD">
            <w:pPr>
              <w:spacing w:before="40" w:after="20"/>
              <w:jc w:val="right"/>
              <w:rPr>
                <w:rFonts w:cs="Arial"/>
                <w:sz w:val="18"/>
                <w:szCs w:val="18"/>
              </w:rPr>
            </w:pPr>
            <w:r w:rsidRPr="00AD03DD">
              <w:rPr>
                <w:rFonts w:cs="Arial"/>
                <w:sz w:val="18"/>
                <w:szCs w:val="18"/>
              </w:rPr>
              <w:t>11,640</w:t>
            </w:r>
          </w:p>
        </w:tc>
        <w:tc>
          <w:tcPr>
            <w:tcW w:w="1361" w:type="dxa"/>
            <w:tcBorders>
              <w:top w:val="nil"/>
              <w:left w:val="nil"/>
              <w:bottom w:val="nil"/>
              <w:right w:val="nil"/>
            </w:tcBorders>
            <w:vAlign w:val="bottom"/>
          </w:tcPr>
          <w:p w14:paraId="1B9C60F3" w14:textId="2D9D2652" w:rsidR="00AD03DD" w:rsidRPr="00C935A5" w:rsidRDefault="00AD03DD" w:rsidP="00AD03DD">
            <w:pPr>
              <w:spacing w:before="40" w:after="20"/>
              <w:jc w:val="right"/>
              <w:rPr>
                <w:rFonts w:cs="Arial"/>
                <w:sz w:val="18"/>
                <w:szCs w:val="18"/>
              </w:rPr>
            </w:pPr>
            <w:r w:rsidRPr="00AD03DD">
              <w:rPr>
                <w:rFonts w:cs="Arial"/>
                <w:sz w:val="18"/>
                <w:szCs w:val="18"/>
              </w:rPr>
              <w:t>441,091</w:t>
            </w:r>
          </w:p>
        </w:tc>
        <w:tc>
          <w:tcPr>
            <w:tcW w:w="1361" w:type="dxa"/>
            <w:tcBorders>
              <w:top w:val="nil"/>
              <w:left w:val="nil"/>
              <w:bottom w:val="nil"/>
              <w:right w:val="nil"/>
            </w:tcBorders>
            <w:vAlign w:val="bottom"/>
          </w:tcPr>
          <w:p w14:paraId="59400BC3" w14:textId="00D3D5FC" w:rsidR="00AD03DD" w:rsidRPr="00C935A5" w:rsidRDefault="00AD03DD" w:rsidP="00AD03DD">
            <w:pPr>
              <w:spacing w:before="40" w:after="20"/>
              <w:jc w:val="right"/>
              <w:rPr>
                <w:rFonts w:cs="Arial"/>
                <w:sz w:val="18"/>
                <w:szCs w:val="18"/>
              </w:rPr>
            </w:pPr>
            <w:r w:rsidRPr="00AD03DD">
              <w:rPr>
                <w:rFonts w:cs="Arial"/>
                <w:sz w:val="18"/>
                <w:szCs w:val="18"/>
              </w:rPr>
              <w:t>23,271</w:t>
            </w:r>
          </w:p>
        </w:tc>
        <w:tc>
          <w:tcPr>
            <w:tcW w:w="1361" w:type="dxa"/>
            <w:tcBorders>
              <w:top w:val="nil"/>
              <w:left w:val="nil"/>
              <w:bottom w:val="nil"/>
              <w:right w:val="nil"/>
            </w:tcBorders>
            <w:shd w:val="clear" w:color="auto" w:fill="auto"/>
            <w:vAlign w:val="bottom"/>
          </w:tcPr>
          <w:p w14:paraId="09102E9B" w14:textId="59C4CEE1" w:rsidR="00AD03DD" w:rsidRPr="00795565" w:rsidRDefault="00AD03DD" w:rsidP="00AD03DD">
            <w:pPr>
              <w:spacing w:before="40" w:after="20"/>
              <w:jc w:val="right"/>
              <w:rPr>
                <w:rFonts w:cs="Arial"/>
                <w:b/>
                <w:bCs/>
                <w:sz w:val="18"/>
                <w:szCs w:val="18"/>
              </w:rPr>
            </w:pPr>
            <w:r w:rsidRPr="00795565">
              <w:rPr>
                <w:rFonts w:cs="Arial"/>
                <w:b/>
                <w:bCs/>
                <w:sz w:val="18"/>
                <w:szCs w:val="18"/>
              </w:rPr>
              <w:t>1,371,384</w:t>
            </w:r>
          </w:p>
        </w:tc>
      </w:tr>
      <w:tr w:rsidR="00AD03DD" w:rsidRPr="00AD03DD" w14:paraId="23A130D1"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D7D8E4A"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vAlign w:val="bottom"/>
          </w:tcPr>
          <w:p w14:paraId="44C87244" w14:textId="6E417FA1" w:rsidR="00AD03DD" w:rsidRPr="00C935A5" w:rsidRDefault="00AD03DD" w:rsidP="00AD03DD">
            <w:pPr>
              <w:spacing w:before="40" w:after="20"/>
              <w:jc w:val="right"/>
              <w:rPr>
                <w:rFonts w:cs="Arial"/>
                <w:sz w:val="18"/>
                <w:szCs w:val="18"/>
              </w:rPr>
            </w:pPr>
            <w:r w:rsidRPr="00AD03DD">
              <w:rPr>
                <w:rFonts w:cs="Arial"/>
                <w:sz w:val="18"/>
                <w:szCs w:val="18"/>
              </w:rPr>
              <w:t>248,208</w:t>
            </w:r>
          </w:p>
        </w:tc>
        <w:tc>
          <w:tcPr>
            <w:tcW w:w="1361" w:type="dxa"/>
            <w:tcBorders>
              <w:top w:val="nil"/>
              <w:left w:val="nil"/>
              <w:bottom w:val="nil"/>
              <w:right w:val="nil"/>
            </w:tcBorders>
            <w:shd w:val="clear" w:color="auto" w:fill="auto"/>
            <w:vAlign w:val="bottom"/>
          </w:tcPr>
          <w:p w14:paraId="58D47C2F" w14:textId="61CA2C63" w:rsidR="00AD03DD" w:rsidRPr="00C935A5" w:rsidRDefault="00AD03DD" w:rsidP="00AD03DD">
            <w:pPr>
              <w:spacing w:before="40" w:after="20"/>
              <w:jc w:val="right"/>
              <w:rPr>
                <w:rFonts w:cs="Arial"/>
                <w:sz w:val="18"/>
                <w:szCs w:val="18"/>
              </w:rPr>
            </w:pPr>
            <w:r w:rsidRPr="00AD03DD">
              <w:rPr>
                <w:rFonts w:cs="Arial"/>
                <w:sz w:val="18"/>
                <w:szCs w:val="18"/>
              </w:rPr>
              <w:t>36,820</w:t>
            </w:r>
          </w:p>
        </w:tc>
        <w:tc>
          <w:tcPr>
            <w:tcW w:w="1361" w:type="dxa"/>
            <w:tcBorders>
              <w:top w:val="nil"/>
              <w:left w:val="nil"/>
              <w:bottom w:val="nil"/>
              <w:right w:val="nil"/>
            </w:tcBorders>
            <w:vAlign w:val="bottom"/>
          </w:tcPr>
          <w:p w14:paraId="6AACFCF9" w14:textId="2415B732" w:rsidR="00AD03DD" w:rsidRPr="00C935A5" w:rsidRDefault="00AD03DD" w:rsidP="00AD03DD">
            <w:pPr>
              <w:spacing w:before="40" w:after="20"/>
              <w:jc w:val="right"/>
              <w:rPr>
                <w:rFonts w:cs="Arial"/>
                <w:sz w:val="18"/>
                <w:szCs w:val="18"/>
              </w:rPr>
            </w:pPr>
            <w:r w:rsidRPr="00AD03DD">
              <w:rPr>
                <w:rFonts w:cs="Arial"/>
                <w:sz w:val="18"/>
                <w:szCs w:val="18"/>
              </w:rPr>
              <w:t>1,928,308</w:t>
            </w:r>
          </w:p>
        </w:tc>
        <w:tc>
          <w:tcPr>
            <w:tcW w:w="1361" w:type="dxa"/>
            <w:tcBorders>
              <w:top w:val="nil"/>
              <w:left w:val="nil"/>
              <w:bottom w:val="nil"/>
              <w:right w:val="nil"/>
            </w:tcBorders>
            <w:vAlign w:val="bottom"/>
          </w:tcPr>
          <w:p w14:paraId="0971DDDD" w14:textId="7021BBD9" w:rsidR="00AD03DD" w:rsidRPr="00C935A5" w:rsidRDefault="00AD03DD" w:rsidP="00AD03DD">
            <w:pPr>
              <w:spacing w:before="40" w:after="20"/>
              <w:jc w:val="right"/>
              <w:rPr>
                <w:rFonts w:cs="Arial"/>
                <w:sz w:val="18"/>
                <w:szCs w:val="18"/>
              </w:rPr>
            </w:pPr>
            <w:r w:rsidRPr="00AD03DD">
              <w:rPr>
                <w:rFonts w:cs="Arial"/>
                <w:sz w:val="18"/>
                <w:szCs w:val="18"/>
              </w:rPr>
              <w:t>73,612</w:t>
            </w:r>
          </w:p>
        </w:tc>
        <w:tc>
          <w:tcPr>
            <w:tcW w:w="1361" w:type="dxa"/>
            <w:tcBorders>
              <w:top w:val="nil"/>
              <w:left w:val="nil"/>
              <w:bottom w:val="nil"/>
              <w:right w:val="nil"/>
            </w:tcBorders>
            <w:shd w:val="clear" w:color="auto" w:fill="auto"/>
            <w:vAlign w:val="bottom"/>
          </w:tcPr>
          <w:p w14:paraId="70590EFF" w14:textId="593066FF" w:rsidR="00AD03DD" w:rsidRPr="00795565" w:rsidRDefault="00AD03DD" w:rsidP="00AD03DD">
            <w:pPr>
              <w:spacing w:before="40" w:after="20"/>
              <w:jc w:val="right"/>
              <w:rPr>
                <w:rFonts w:cs="Arial"/>
                <w:b/>
                <w:bCs/>
                <w:sz w:val="18"/>
                <w:szCs w:val="18"/>
              </w:rPr>
            </w:pPr>
            <w:r w:rsidRPr="00795565">
              <w:rPr>
                <w:rFonts w:cs="Arial"/>
                <w:b/>
                <w:bCs/>
                <w:sz w:val="18"/>
                <w:szCs w:val="18"/>
              </w:rPr>
              <w:t>4,925,183</w:t>
            </w:r>
          </w:p>
        </w:tc>
      </w:tr>
      <w:tr w:rsidR="00AD03DD" w:rsidRPr="00AD03DD" w14:paraId="398FF2F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79DA9638"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vAlign w:val="bottom"/>
          </w:tcPr>
          <w:p w14:paraId="51C1C972" w14:textId="30EC2585" w:rsidR="00AD03DD" w:rsidRPr="00C935A5" w:rsidRDefault="00AD03DD" w:rsidP="00AD03DD">
            <w:pPr>
              <w:spacing w:before="40" w:after="20"/>
              <w:jc w:val="right"/>
              <w:rPr>
                <w:rFonts w:cs="Arial"/>
                <w:sz w:val="18"/>
                <w:szCs w:val="18"/>
              </w:rPr>
            </w:pPr>
            <w:r w:rsidRPr="00AD03DD">
              <w:rPr>
                <w:rFonts w:cs="Arial"/>
                <w:sz w:val="18"/>
                <w:szCs w:val="18"/>
              </w:rPr>
              <w:t>153,061</w:t>
            </w:r>
          </w:p>
        </w:tc>
        <w:tc>
          <w:tcPr>
            <w:tcW w:w="1361" w:type="dxa"/>
            <w:tcBorders>
              <w:top w:val="nil"/>
              <w:left w:val="nil"/>
              <w:bottom w:val="nil"/>
              <w:right w:val="nil"/>
            </w:tcBorders>
            <w:shd w:val="clear" w:color="auto" w:fill="auto"/>
            <w:vAlign w:val="bottom"/>
          </w:tcPr>
          <w:p w14:paraId="1259F1DC" w14:textId="6E6833D5" w:rsidR="00AD03DD" w:rsidRPr="00C935A5" w:rsidRDefault="00AD03DD" w:rsidP="00AD03DD">
            <w:pPr>
              <w:spacing w:before="40" w:after="20"/>
              <w:jc w:val="right"/>
              <w:rPr>
                <w:rFonts w:cs="Arial"/>
                <w:sz w:val="18"/>
                <w:szCs w:val="18"/>
              </w:rPr>
            </w:pPr>
            <w:r w:rsidRPr="00AD03DD">
              <w:rPr>
                <w:rFonts w:cs="Arial"/>
                <w:sz w:val="18"/>
                <w:szCs w:val="18"/>
              </w:rPr>
              <w:t>21,744</w:t>
            </w:r>
          </w:p>
        </w:tc>
        <w:tc>
          <w:tcPr>
            <w:tcW w:w="1361" w:type="dxa"/>
            <w:tcBorders>
              <w:top w:val="nil"/>
              <w:left w:val="nil"/>
              <w:bottom w:val="nil"/>
              <w:right w:val="nil"/>
            </w:tcBorders>
            <w:vAlign w:val="bottom"/>
          </w:tcPr>
          <w:p w14:paraId="1FA0376D" w14:textId="2E996E63" w:rsidR="00AD03DD" w:rsidRPr="00C935A5" w:rsidRDefault="00AD03DD" w:rsidP="00AD03DD">
            <w:pPr>
              <w:spacing w:before="40" w:after="20"/>
              <w:jc w:val="right"/>
              <w:rPr>
                <w:rFonts w:cs="Arial"/>
                <w:sz w:val="18"/>
                <w:szCs w:val="18"/>
              </w:rPr>
            </w:pPr>
            <w:r w:rsidRPr="00AD03DD">
              <w:rPr>
                <w:rFonts w:cs="Arial"/>
                <w:sz w:val="18"/>
                <w:szCs w:val="18"/>
              </w:rPr>
              <w:t>796,293</w:t>
            </w:r>
          </w:p>
        </w:tc>
        <w:tc>
          <w:tcPr>
            <w:tcW w:w="1361" w:type="dxa"/>
            <w:tcBorders>
              <w:top w:val="nil"/>
              <w:left w:val="nil"/>
              <w:bottom w:val="nil"/>
              <w:right w:val="nil"/>
            </w:tcBorders>
            <w:vAlign w:val="bottom"/>
          </w:tcPr>
          <w:p w14:paraId="607B1468" w14:textId="4F2C971E" w:rsidR="00AD03DD" w:rsidRPr="00C935A5" w:rsidRDefault="00AD03DD" w:rsidP="00AD03DD">
            <w:pPr>
              <w:spacing w:before="40" w:after="20"/>
              <w:jc w:val="right"/>
              <w:rPr>
                <w:rFonts w:cs="Arial"/>
                <w:sz w:val="18"/>
                <w:szCs w:val="18"/>
              </w:rPr>
            </w:pPr>
            <w:r w:rsidRPr="00AD03DD">
              <w:rPr>
                <w:rFonts w:cs="Arial"/>
                <w:sz w:val="18"/>
                <w:szCs w:val="18"/>
              </w:rPr>
              <w:t>43,471</w:t>
            </w:r>
          </w:p>
        </w:tc>
        <w:tc>
          <w:tcPr>
            <w:tcW w:w="1361" w:type="dxa"/>
            <w:tcBorders>
              <w:top w:val="nil"/>
              <w:left w:val="nil"/>
              <w:bottom w:val="nil"/>
              <w:right w:val="nil"/>
            </w:tcBorders>
            <w:shd w:val="clear" w:color="auto" w:fill="auto"/>
            <w:vAlign w:val="bottom"/>
          </w:tcPr>
          <w:p w14:paraId="6CCAC261" w14:textId="7CAE3ADA" w:rsidR="00AD03DD" w:rsidRPr="00795565" w:rsidRDefault="00AD03DD" w:rsidP="00AD03DD">
            <w:pPr>
              <w:spacing w:before="40" w:after="20"/>
              <w:jc w:val="right"/>
              <w:rPr>
                <w:rFonts w:cs="Arial"/>
                <w:b/>
                <w:bCs/>
                <w:sz w:val="18"/>
                <w:szCs w:val="18"/>
              </w:rPr>
            </w:pPr>
            <w:r w:rsidRPr="00795565">
              <w:rPr>
                <w:rFonts w:cs="Arial"/>
                <w:b/>
                <w:bCs/>
                <w:sz w:val="18"/>
                <w:szCs w:val="18"/>
              </w:rPr>
              <w:t>2,401,522</w:t>
            </w:r>
          </w:p>
        </w:tc>
      </w:tr>
      <w:tr w:rsidR="00AD03DD" w:rsidRPr="00AD03DD" w14:paraId="4EEC79BF"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268743F"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vAlign w:val="bottom"/>
          </w:tcPr>
          <w:p w14:paraId="5C408D85" w14:textId="4314BF0C" w:rsidR="00AD03DD" w:rsidRPr="00C935A5" w:rsidRDefault="00AD03DD" w:rsidP="00AD03DD">
            <w:pPr>
              <w:spacing w:before="40" w:after="20"/>
              <w:jc w:val="right"/>
              <w:rPr>
                <w:rFonts w:cs="Arial"/>
                <w:sz w:val="18"/>
                <w:szCs w:val="18"/>
              </w:rPr>
            </w:pPr>
            <w:r w:rsidRPr="00AD03DD">
              <w:rPr>
                <w:rFonts w:cs="Arial"/>
                <w:sz w:val="18"/>
                <w:szCs w:val="18"/>
              </w:rPr>
              <w:t>40,132</w:t>
            </w:r>
          </w:p>
        </w:tc>
        <w:tc>
          <w:tcPr>
            <w:tcW w:w="1361" w:type="dxa"/>
            <w:tcBorders>
              <w:top w:val="nil"/>
              <w:left w:val="nil"/>
              <w:bottom w:val="nil"/>
              <w:right w:val="nil"/>
            </w:tcBorders>
            <w:shd w:val="clear" w:color="auto" w:fill="auto"/>
            <w:vAlign w:val="bottom"/>
          </w:tcPr>
          <w:p w14:paraId="33821217" w14:textId="0DF200F6" w:rsidR="00AD03DD" w:rsidRPr="00C935A5" w:rsidRDefault="00AD03DD" w:rsidP="00AD03DD">
            <w:pPr>
              <w:spacing w:before="40" w:after="20"/>
              <w:jc w:val="right"/>
              <w:rPr>
                <w:rFonts w:cs="Arial"/>
                <w:sz w:val="18"/>
                <w:szCs w:val="18"/>
              </w:rPr>
            </w:pPr>
            <w:r w:rsidRPr="00AD03DD">
              <w:rPr>
                <w:rFonts w:cs="Arial"/>
                <w:sz w:val="18"/>
                <w:szCs w:val="18"/>
              </w:rPr>
              <w:t>6,462</w:t>
            </w:r>
          </w:p>
        </w:tc>
        <w:tc>
          <w:tcPr>
            <w:tcW w:w="1361" w:type="dxa"/>
            <w:tcBorders>
              <w:top w:val="nil"/>
              <w:left w:val="nil"/>
              <w:bottom w:val="nil"/>
              <w:right w:val="nil"/>
            </w:tcBorders>
            <w:vAlign w:val="bottom"/>
          </w:tcPr>
          <w:p w14:paraId="1FFCCFFA" w14:textId="181B896E" w:rsidR="00AD03DD" w:rsidRPr="00C935A5" w:rsidRDefault="00AD03DD" w:rsidP="00AD03DD">
            <w:pPr>
              <w:spacing w:before="40" w:after="20"/>
              <w:jc w:val="right"/>
              <w:rPr>
                <w:rFonts w:cs="Arial"/>
                <w:sz w:val="18"/>
                <w:szCs w:val="18"/>
              </w:rPr>
            </w:pPr>
            <w:r w:rsidRPr="00AD03DD">
              <w:rPr>
                <w:rFonts w:cs="Arial"/>
                <w:sz w:val="18"/>
                <w:szCs w:val="18"/>
              </w:rPr>
              <w:t>228,351</w:t>
            </w:r>
          </w:p>
        </w:tc>
        <w:tc>
          <w:tcPr>
            <w:tcW w:w="1361" w:type="dxa"/>
            <w:tcBorders>
              <w:top w:val="nil"/>
              <w:left w:val="nil"/>
              <w:bottom w:val="nil"/>
              <w:right w:val="nil"/>
            </w:tcBorders>
            <w:vAlign w:val="bottom"/>
          </w:tcPr>
          <w:p w14:paraId="40C37892" w14:textId="7373ECF1" w:rsidR="00AD03DD" w:rsidRPr="00C935A5" w:rsidRDefault="00AD03DD" w:rsidP="00AD03DD">
            <w:pPr>
              <w:spacing w:before="40" w:after="20"/>
              <w:jc w:val="right"/>
              <w:rPr>
                <w:rFonts w:cs="Arial"/>
                <w:sz w:val="18"/>
                <w:szCs w:val="18"/>
              </w:rPr>
            </w:pPr>
            <w:r w:rsidRPr="00AD03DD">
              <w:rPr>
                <w:rFonts w:cs="Arial"/>
                <w:sz w:val="18"/>
                <w:szCs w:val="18"/>
              </w:rPr>
              <w:t>12,918</w:t>
            </w:r>
          </w:p>
        </w:tc>
        <w:tc>
          <w:tcPr>
            <w:tcW w:w="1361" w:type="dxa"/>
            <w:tcBorders>
              <w:top w:val="nil"/>
              <w:left w:val="nil"/>
              <w:bottom w:val="nil"/>
              <w:right w:val="nil"/>
            </w:tcBorders>
            <w:shd w:val="clear" w:color="auto" w:fill="auto"/>
            <w:vAlign w:val="bottom"/>
          </w:tcPr>
          <w:p w14:paraId="25F54F35" w14:textId="4155CB4B" w:rsidR="00AD03DD" w:rsidRPr="00795565" w:rsidRDefault="00AD03DD" w:rsidP="00AD03DD">
            <w:pPr>
              <w:spacing w:before="40" w:after="20"/>
              <w:jc w:val="right"/>
              <w:rPr>
                <w:rFonts w:cs="Arial"/>
                <w:b/>
                <w:bCs/>
                <w:sz w:val="18"/>
                <w:szCs w:val="18"/>
              </w:rPr>
            </w:pPr>
            <w:r w:rsidRPr="00795565">
              <w:rPr>
                <w:rFonts w:cs="Arial"/>
                <w:b/>
                <w:bCs/>
                <w:sz w:val="18"/>
                <w:szCs w:val="18"/>
              </w:rPr>
              <w:t>740,356</w:t>
            </w:r>
          </w:p>
        </w:tc>
      </w:tr>
      <w:tr w:rsidR="00AD03DD" w:rsidRPr="00AD03DD" w14:paraId="2591CA22"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10777E4"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vAlign w:val="bottom"/>
          </w:tcPr>
          <w:p w14:paraId="768F480E" w14:textId="1364CBE6" w:rsidR="00AD03DD" w:rsidRPr="00C935A5" w:rsidRDefault="00AD03DD" w:rsidP="00AD03DD">
            <w:pPr>
              <w:spacing w:before="40" w:after="20"/>
              <w:jc w:val="right"/>
              <w:rPr>
                <w:rFonts w:cs="Arial"/>
                <w:sz w:val="18"/>
                <w:szCs w:val="18"/>
              </w:rPr>
            </w:pPr>
            <w:r w:rsidRPr="00AD03DD">
              <w:rPr>
                <w:rFonts w:cs="Arial"/>
                <w:sz w:val="18"/>
                <w:szCs w:val="18"/>
              </w:rPr>
              <w:t>235,933</w:t>
            </w:r>
          </w:p>
        </w:tc>
        <w:tc>
          <w:tcPr>
            <w:tcW w:w="1361" w:type="dxa"/>
            <w:tcBorders>
              <w:top w:val="nil"/>
              <w:left w:val="nil"/>
              <w:bottom w:val="nil"/>
              <w:right w:val="nil"/>
            </w:tcBorders>
            <w:shd w:val="clear" w:color="auto" w:fill="auto"/>
            <w:vAlign w:val="bottom"/>
          </w:tcPr>
          <w:p w14:paraId="71CC464E" w14:textId="1CEEED41" w:rsidR="00AD03DD" w:rsidRPr="00C935A5" w:rsidRDefault="00AD03DD" w:rsidP="00AD03DD">
            <w:pPr>
              <w:spacing w:before="40" w:after="20"/>
              <w:jc w:val="right"/>
              <w:rPr>
                <w:rFonts w:cs="Arial"/>
                <w:sz w:val="18"/>
                <w:szCs w:val="18"/>
              </w:rPr>
            </w:pPr>
            <w:r w:rsidRPr="00AD03DD">
              <w:rPr>
                <w:rFonts w:cs="Arial"/>
                <w:sz w:val="18"/>
                <w:szCs w:val="18"/>
              </w:rPr>
              <w:t>30,917</w:t>
            </w:r>
          </w:p>
        </w:tc>
        <w:tc>
          <w:tcPr>
            <w:tcW w:w="1361" w:type="dxa"/>
            <w:tcBorders>
              <w:top w:val="nil"/>
              <w:left w:val="nil"/>
              <w:bottom w:val="nil"/>
              <w:right w:val="nil"/>
            </w:tcBorders>
            <w:vAlign w:val="bottom"/>
          </w:tcPr>
          <w:p w14:paraId="44B21D0A" w14:textId="1510A105" w:rsidR="00AD03DD" w:rsidRPr="00C935A5" w:rsidRDefault="00AD03DD" w:rsidP="00AD03DD">
            <w:pPr>
              <w:spacing w:before="40" w:after="20"/>
              <w:jc w:val="right"/>
              <w:rPr>
                <w:rFonts w:cs="Arial"/>
                <w:sz w:val="18"/>
                <w:szCs w:val="18"/>
              </w:rPr>
            </w:pPr>
            <w:r w:rsidRPr="00AD03DD">
              <w:rPr>
                <w:rFonts w:cs="Arial"/>
                <w:sz w:val="18"/>
                <w:szCs w:val="18"/>
              </w:rPr>
              <w:t>1,148,030</w:t>
            </w:r>
          </w:p>
        </w:tc>
        <w:tc>
          <w:tcPr>
            <w:tcW w:w="1361" w:type="dxa"/>
            <w:tcBorders>
              <w:top w:val="nil"/>
              <w:left w:val="nil"/>
              <w:bottom w:val="nil"/>
              <w:right w:val="nil"/>
            </w:tcBorders>
            <w:vAlign w:val="bottom"/>
          </w:tcPr>
          <w:p w14:paraId="0010E878" w14:textId="39FDFE74" w:rsidR="00AD03DD" w:rsidRPr="00C935A5" w:rsidRDefault="00AD03DD" w:rsidP="00AD03DD">
            <w:pPr>
              <w:spacing w:before="40" w:after="20"/>
              <w:jc w:val="right"/>
              <w:rPr>
                <w:rFonts w:cs="Arial"/>
                <w:sz w:val="18"/>
                <w:szCs w:val="18"/>
              </w:rPr>
            </w:pPr>
            <w:r w:rsidRPr="00AD03DD">
              <w:rPr>
                <w:rFonts w:cs="Arial"/>
                <w:sz w:val="18"/>
                <w:szCs w:val="18"/>
              </w:rPr>
              <w:t>61,811</w:t>
            </w:r>
          </w:p>
        </w:tc>
        <w:tc>
          <w:tcPr>
            <w:tcW w:w="1361" w:type="dxa"/>
            <w:tcBorders>
              <w:top w:val="nil"/>
              <w:left w:val="nil"/>
              <w:bottom w:val="nil"/>
              <w:right w:val="nil"/>
            </w:tcBorders>
            <w:shd w:val="clear" w:color="auto" w:fill="auto"/>
            <w:vAlign w:val="bottom"/>
          </w:tcPr>
          <w:p w14:paraId="23B30349" w14:textId="60178679" w:rsidR="00AD03DD" w:rsidRPr="00795565" w:rsidRDefault="00AD03DD" w:rsidP="00AD03DD">
            <w:pPr>
              <w:spacing w:before="40" w:after="20"/>
              <w:jc w:val="right"/>
              <w:rPr>
                <w:rFonts w:cs="Arial"/>
                <w:b/>
                <w:bCs/>
                <w:sz w:val="18"/>
                <w:szCs w:val="18"/>
              </w:rPr>
            </w:pPr>
            <w:r w:rsidRPr="00795565">
              <w:rPr>
                <w:rFonts w:cs="Arial"/>
                <w:b/>
                <w:bCs/>
                <w:sz w:val="18"/>
                <w:szCs w:val="18"/>
              </w:rPr>
              <w:t>3,527,475</w:t>
            </w:r>
          </w:p>
        </w:tc>
      </w:tr>
      <w:tr w:rsidR="00AD03DD" w:rsidRPr="00AD03DD" w14:paraId="7AF0101D"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5044DD2"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vAlign w:val="bottom"/>
          </w:tcPr>
          <w:p w14:paraId="712A5876" w14:textId="018EC41A" w:rsidR="00AD03DD" w:rsidRPr="00C935A5" w:rsidRDefault="00AD03DD" w:rsidP="00AD03DD">
            <w:pPr>
              <w:spacing w:before="40" w:after="20"/>
              <w:jc w:val="right"/>
              <w:rPr>
                <w:rFonts w:cs="Arial"/>
                <w:sz w:val="18"/>
                <w:szCs w:val="18"/>
              </w:rPr>
            </w:pPr>
            <w:r w:rsidRPr="00AD03DD">
              <w:rPr>
                <w:rFonts w:cs="Arial"/>
                <w:sz w:val="18"/>
                <w:szCs w:val="18"/>
              </w:rPr>
              <w:t>325,739</w:t>
            </w:r>
          </w:p>
        </w:tc>
        <w:tc>
          <w:tcPr>
            <w:tcW w:w="1361" w:type="dxa"/>
            <w:tcBorders>
              <w:top w:val="nil"/>
              <w:left w:val="nil"/>
              <w:bottom w:val="nil"/>
              <w:right w:val="nil"/>
            </w:tcBorders>
            <w:shd w:val="clear" w:color="auto" w:fill="auto"/>
            <w:vAlign w:val="bottom"/>
          </w:tcPr>
          <w:p w14:paraId="0090ABA5" w14:textId="5D05BB63" w:rsidR="00AD03DD" w:rsidRPr="00C935A5" w:rsidRDefault="00AD03DD" w:rsidP="00AD03DD">
            <w:pPr>
              <w:spacing w:before="40" w:after="20"/>
              <w:jc w:val="right"/>
              <w:rPr>
                <w:rFonts w:cs="Arial"/>
                <w:sz w:val="18"/>
                <w:szCs w:val="18"/>
              </w:rPr>
            </w:pPr>
            <w:r w:rsidRPr="00AD03DD">
              <w:rPr>
                <w:rFonts w:cs="Arial"/>
                <w:sz w:val="18"/>
                <w:szCs w:val="18"/>
              </w:rPr>
              <w:t>37,627</w:t>
            </w:r>
          </w:p>
        </w:tc>
        <w:tc>
          <w:tcPr>
            <w:tcW w:w="1361" w:type="dxa"/>
            <w:tcBorders>
              <w:top w:val="nil"/>
              <w:left w:val="nil"/>
              <w:bottom w:val="nil"/>
              <w:right w:val="nil"/>
            </w:tcBorders>
            <w:vAlign w:val="bottom"/>
          </w:tcPr>
          <w:p w14:paraId="49158752" w14:textId="3FF2A9AC" w:rsidR="00AD03DD" w:rsidRPr="00C935A5" w:rsidRDefault="00AD03DD" w:rsidP="00AD03DD">
            <w:pPr>
              <w:spacing w:before="40" w:after="20"/>
              <w:jc w:val="right"/>
              <w:rPr>
                <w:rFonts w:cs="Arial"/>
                <w:sz w:val="18"/>
                <w:szCs w:val="18"/>
              </w:rPr>
            </w:pPr>
            <w:r w:rsidRPr="00AD03DD">
              <w:rPr>
                <w:rFonts w:cs="Arial"/>
                <w:sz w:val="18"/>
                <w:szCs w:val="18"/>
              </w:rPr>
              <w:t>1,428,133</w:t>
            </w:r>
          </w:p>
        </w:tc>
        <w:tc>
          <w:tcPr>
            <w:tcW w:w="1361" w:type="dxa"/>
            <w:tcBorders>
              <w:top w:val="nil"/>
              <w:left w:val="nil"/>
              <w:bottom w:val="nil"/>
              <w:right w:val="nil"/>
            </w:tcBorders>
            <w:vAlign w:val="bottom"/>
          </w:tcPr>
          <w:p w14:paraId="59F53F56" w14:textId="5B63EF38" w:rsidR="00AD03DD" w:rsidRPr="00C935A5" w:rsidRDefault="00AD03DD" w:rsidP="00AD03DD">
            <w:pPr>
              <w:spacing w:before="40" w:after="20"/>
              <w:jc w:val="right"/>
              <w:rPr>
                <w:rFonts w:cs="Arial"/>
                <w:sz w:val="18"/>
                <w:szCs w:val="18"/>
              </w:rPr>
            </w:pPr>
            <w:r w:rsidRPr="00AD03DD">
              <w:rPr>
                <w:rFonts w:cs="Arial"/>
                <w:sz w:val="18"/>
                <w:szCs w:val="18"/>
              </w:rPr>
              <w:t>75,225</w:t>
            </w:r>
          </w:p>
        </w:tc>
        <w:tc>
          <w:tcPr>
            <w:tcW w:w="1361" w:type="dxa"/>
            <w:tcBorders>
              <w:top w:val="nil"/>
              <w:left w:val="nil"/>
              <w:bottom w:val="nil"/>
              <w:right w:val="nil"/>
            </w:tcBorders>
            <w:shd w:val="clear" w:color="auto" w:fill="auto"/>
            <w:vAlign w:val="bottom"/>
          </w:tcPr>
          <w:p w14:paraId="308BB6C9" w14:textId="23DD18FA" w:rsidR="00AD03DD" w:rsidRPr="00795565" w:rsidRDefault="00AD03DD" w:rsidP="00AD03DD">
            <w:pPr>
              <w:spacing w:before="40" w:after="20"/>
              <w:jc w:val="right"/>
              <w:rPr>
                <w:rFonts w:cs="Arial"/>
                <w:b/>
                <w:bCs/>
                <w:sz w:val="18"/>
                <w:szCs w:val="18"/>
              </w:rPr>
            </w:pPr>
            <w:r w:rsidRPr="00795565">
              <w:rPr>
                <w:rFonts w:cs="Arial"/>
                <w:b/>
                <w:bCs/>
                <w:sz w:val="18"/>
                <w:szCs w:val="18"/>
              </w:rPr>
              <w:t>4,299,093</w:t>
            </w:r>
          </w:p>
        </w:tc>
      </w:tr>
      <w:tr w:rsidR="00AD03DD" w:rsidRPr="00AD03DD" w14:paraId="4D2D2673" w14:textId="77777777" w:rsidTr="004A2E17">
        <w:trPr>
          <w:trHeight w:val="240"/>
        </w:trPr>
        <w:tc>
          <w:tcPr>
            <w:tcW w:w="2268" w:type="dxa"/>
            <w:tcBorders>
              <w:top w:val="nil"/>
              <w:left w:val="nil"/>
              <w:bottom w:val="nil"/>
              <w:right w:val="single" w:sz="18" w:space="0" w:color="FFC000"/>
            </w:tcBorders>
            <w:shd w:val="clear" w:color="auto" w:fill="auto"/>
            <w:vAlign w:val="center"/>
          </w:tcPr>
          <w:p w14:paraId="66A7133B"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vAlign w:val="bottom"/>
          </w:tcPr>
          <w:p w14:paraId="3299B173" w14:textId="7413FC4B" w:rsidR="00AD03DD" w:rsidRPr="00C935A5" w:rsidRDefault="00AD03DD" w:rsidP="00AD03DD">
            <w:pPr>
              <w:spacing w:before="40" w:after="20"/>
              <w:jc w:val="right"/>
              <w:rPr>
                <w:rFonts w:cs="Arial"/>
                <w:sz w:val="18"/>
                <w:szCs w:val="18"/>
              </w:rPr>
            </w:pPr>
            <w:r w:rsidRPr="00AD03DD">
              <w:rPr>
                <w:rFonts w:cs="Arial"/>
                <w:sz w:val="18"/>
                <w:szCs w:val="18"/>
              </w:rPr>
              <w:t>512,097</w:t>
            </w:r>
          </w:p>
        </w:tc>
        <w:tc>
          <w:tcPr>
            <w:tcW w:w="1361" w:type="dxa"/>
            <w:tcBorders>
              <w:top w:val="nil"/>
              <w:left w:val="nil"/>
              <w:bottom w:val="nil"/>
              <w:right w:val="nil"/>
            </w:tcBorders>
            <w:shd w:val="clear" w:color="auto" w:fill="auto"/>
            <w:vAlign w:val="bottom"/>
          </w:tcPr>
          <w:p w14:paraId="4D395BA6" w14:textId="3DC2C268" w:rsidR="00AD03DD" w:rsidRPr="00C935A5" w:rsidRDefault="00AD03DD" w:rsidP="00AD03DD">
            <w:pPr>
              <w:spacing w:before="40" w:after="20"/>
              <w:jc w:val="right"/>
              <w:rPr>
                <w:rFonts w:cs="Arial"/>
                <w:sz w:val="18"/>
                <w:szCs w:val="18"/>
              </w:rPr>
            </w:pPr>
            <w:r w:rsidRPr="00AD03DD">
              <w:rPr>
                <w:rFonts w:cs="Arial"/>
                <w:sz w:val="18"/>
                <w:szCs w:val="18"/>
              </w:rPr>
              <w:t>47,408</w:t>
            </w:r>
          </w:p>
        </w:tc>
        <w:tc>
          <w:tcPr>
            <w:tcW w:w="1361" w:type="dxa"/>
            <w:tcBorders>
              <w:top w:val="nil"/>
              <w:left w:val="nil"/>
              <w:bottom w:val="nil"/>
              <w:right w:val="nil"/>
            </w:tcBorders>
            <w:vAlign w:val="bottom"/>
          </w:tcPr>
          <w:p w14:paraId="2C7DC519" w14:textId="73A8DEAE" w:rsidR="00AD03DD" w:rsidRPr="00C935A5" w:rsidRDefault="00AD03DD" w:rsidP="00AD03DD">
            <w:pPr>
              <w:spacing w:before="40" w:after="20"/>
              <w:jc w:val="right"/>
              <w:rPr>
                <w:rFonts w:cs="Arial"/>
                <w:sz w:val="18"/>
                <w:szCs w:val="18"/>
              </w:rPr>
            </w:pPr>
            <w:r w:rsidRPr="00AD03DD">
              <w:rPr>
                <w:rFonts w:cs="Arial"/>
                <w:sz w:val="18"/>
                <w:szCs w:val="18"/>
              </w:rPr>
              <w:t>1,722,931</w:t>
            </w:r>
          </w:p>
        </w:tc>
        <w:tc>
          <w:tcPr>
            <w:tcW w:w="1361" w:type="dxa"/>
            <w:tcBorders>
              <w:top w:val="nil"/>
              <w:left w:val="nil"/>
              <w:bottom w:val="nil"/>
              <w:right w:val="nil"/>
            </w:tcBorders>
            <w:vAlign w:val="bottom"/>
          </w:tcPr>
          <w:p w14:paraId="6FFF2918" w14:textId="30739D51" w:rsidR="00AD03DD" w:rsidRPr="00C935A5" w:rsidRDefault="00AD03DD" w:rsidP="00AD03DD">
            <w:pPr>
              <w:spacing w:before="40" w:after="20"/>
              <w:jc w:val="right"/>
              <w:rPr>
                <w:rFonts w:cs="Arial"/>
                <w:sz w:val="18"/>
                <w:szCs w:val="18"/>
              </w:rPr>
            </w:pPr>
            <w:r w:rsidRPr="00AD03DD">
              <w:rPr>
                <w:rFonts w:cs="Arial"/>
                <w:sz w:val="18"/>
                <w:szCs w:val="18"/>
              </w:rPr>
              <w:t>94,780</w:t>
            </w:r>
          </w:p>
        </w:tc>
        <w:tc>
          <w:tcPr>
            <w:tcW w:w="1361" w:type="dxa"/>
            <w:tcBorders>
              <w:top w:val="nil"/>
              <w:left w:val="nil"/>
              <w:bottom w:val="nil"/>
              <w:right w:val="nil"/>
            </w:tcBorders>
            <w:shd w:val="clear" w:color="auto" w:fill="auto"/>
            <w:vAlign w:val="bottom"/>
          </w:tcPr>
          <w:p w14:paraId="2AD875D5" w14:textId="5E66F9AD" w:rsidR="00AD03DD" w:rsidRPr="00795565" w:rsidRDefault="00AD03DD" w:rsidP="00AD03DD">
            <w:pPr>
              <w:spacing w:before="40" w:after="20"/>
              <w:jc w:val="right"/>
              <w:rPr>
                <w:rFonts w:cs="Arial"/>
                <w:b/>
                <w:bCs/>
                <w:sz w:val="18"/>
                <w:szCs w:val="18"/>
              </w:rPr>
            </w:pPr>
            <w:r w:rsidRPr="00795565">
              <w:rPr>
                <w:rFonts w:cs="Arial"/>
                <w:b/>
                <w:bCs/>
                <w:sz w:val="18"/>
                <w:szCs w:val="18"/>
              </w:rPr>
              <w:t>5,577,645</w:t>
            </w:r>
          </w:p>
        </w:tc>
      </w:tr>
      <w:tr w:rsidR="00AD03DD" w:rsidRPr="00AD03DD" w14:paraId="695BE79B"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828DAD9"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vAlign w:val="bottom"/>
          </w:tcPr>
          <w:p w14:paraId="3260A534" w14:textId="2F85461A" w:rsidR="00AD03DD" w:rsidRPr="00C935A5" w:rsidRDefault="00AD03DD" w:rsidP="00AD03DD">
            <w:pPr>
              <w:spacing w:before="40" w:after="20"/>
              <w:jc w:val="right"/>
              <w:rPr>
                <w:rFonts w:cs="Arial"/>
                <w:sz w:val="18"/>
                <w:szCs w:val="18"/>
              </w:rPr>
            </w:pPr>
            <w:r w:rsidRPr="00AD03DD">
              <w:rPr>
                <w:rFonts w:cs="Arial"/>
                <w:sz w:val="18"/>
                <w:szCs w:val="18"/>
              </w:rPr>
              <w:t>22,162</w:t>
            </w:r>
          </w:p>
        </w:tc>
        <w:tc>
          <w:tcPr>
            <w:tcW w:w="1361" w:type="dxa"/>
            <w:tcBorders>
              <w:top w:val="nil"/>
              <w:left w:val="nil"/>
              <w:bottom w:val="nil"/>
              <w:right w:val="nil"/>
            </w:tcBorders>
            <w:shd w:val="clear" w:color="auto" w:fill="auto"/>
            <w:vAlign w:val="bottom"/>
          </w:tcPr>
          <w:p w14:paraId="40AE84B9" w14:textId="26DF2EA3" w:rsidR="00AD03DD" w:rsidRPr="00C935A5" w:rsidRDefault="00AD03DD" w:rsidP="00AD03DD">
            <w:pPr>
              <w:spacing w:before="40" w:after="20"/>
              <w:jc w:val="right"/>
              <w:rPr>
                <w:rFonts w:cs="Arial"/>
                <w:sz w:val="18"/>
                <w:szCs w:val="18"/>
              </w:rPr>
            </w:pPr>
            <w:r w:rsidRPr="00AD03DD">
              <w:rPr>
                <w:rFonts w:cs="Arial"/>
                <w:sz w:val="18"/>
                <w:szCs w:val="18"/>
              </w:rPr>
              <w:t>4,035</w:t>
            </w:r>
          </w:p>
        </w:tc>
        <w:tc>
          <w:tcPr>
            <w:tcW w:w="1361" w:type="dxa"/>
            <w:tcBorders>
              <w:top w:val="nil"/>
              <w:left w:val="nil"/>
              <w:bottom w:val="nil"/>
              <w:right w:val="nil"/>
            </w:tcBorders>
            <w:vAlign w:val="bottom"/>
          </w:tcPr>
          <w:p w14:paraId="022675F7" w14:textId="5B0CD8DD" w:rsidR="00AD03DD" w:rsidRPr="00C935A5" w:rsidRDefault="00AD03DD" w:rsidP="00AD03DD">
            <w:pPr>
              <w:spacing w:before="40" w:after="20"/>
              <w:jc w:val="right"/>
              <w:rPr>
                <w:rFonts w:cs="Arial"/>
                <w:sz w:val="18"/>
                <w:szCs w:val="18"/>
              </w:rPr>
            </w:pPr>
            <w:r w:rsidRPr="00AD03DD">
              <w:rPr>
                <w:rFonts w:cs="Arial"/>
                <w:sz w:val="18"/>
                <w:szCs w:val="18"/>
              </w:rPr>
              <w:t>140,952</w:t>
            </w:r>
          </w:p>
        </w:tc>
        <w:tc>
          <w:tcPr>
            <w:tcW w:w="1361" w:type="dxa"/>
            <w:tcBorders>
              <w:top w:val="nil"/>
              <w:left w:val="nil"/>
              <w:bottom w:val="nil"/>
              <w:right w:val="nil"/>
            </w:tcBorders>
            <w:vAlign w:val="bottom"/>
          </w:tcPr>
          <w:p w14:paraId="18884685" w14:textId="16E8723A" w:rsidR="00AD03DD" w:rsidRPr="00C935A5" w:rsidRDefault="00AD03DD" w:rsidP="00AD03DD">
            <w:pPr>
              <w:spacing w:before="40" w:after="20"/>
              <w:jc w:val="right"/>
              <w:rPr>
                <w:rFonts w:cs="Arial"/>
                <w:sz w:val="18"/>
                <w:szCs w:val="18"/>
              </w:rPr>
            </w:pPr>
            <w:r w:rsidRPr="00AD03DD">
              <w:rPr>
                <w:rFonts w:cs="Arial"/>
                <w:sz w:val="18"/>
                <w:szCs w:val="18"/>
              </w:rPr>
              <w:t>8,066</w:t>
            </w:r>
          </w:p>
        </w:tc>
        <w:tc>
          <w:tcPr>
            <w:tcW w:w="1361" w:type="dxa"/>
            <w:tcBorders>
              <w:top w:val="nil"/>
              <w:left w:val="nil"/>
              <w:bottom w:val="nil"/>
              <w:right w:val="nil"/>
            </w:tcBorders>
            <w:shd w:val="clear" w:color="auto" w:fill="auto"/>
            <w:vAlign w:val="bottom"/>
          </w:tcPr>
          <w:p w14:paraId="3F06223A" w14:textId="6E72C9AC" w:rsidR="00AD03DD" w:rsidRPr="00795565" w:rsidRDefault="00AD03DD" w:rsidP="00AD03DD">
            <w:pPr>
              <w:spacing w:before="40" w:after="20"/>
              <w:jc w:val="right"/>
              <w:rPr>
                <w:rFonts w:cs="Arial"/>
                <w:b/>
                <w:bCs/>
                <w:sz w:val="18"/>
                <w:szCs w:val="18"/>
              </w:rPr>
            </w:pPr>
            <w:r w:rsidRPr="00795565">
              <w:rPr>
                <w:rFonts w:cs="Arial"/>
                <w:b/>
                <w:bCs/>
                <w:sz w:val="18"/>
                <w:szCs w:val="18"/>
              </w:rPr>
              <w:t>460,504</w:t>
            </w:r>
          </w:p>
        </w:tc>
      </w:tr>
      <w:tr w:rsidR="00AD03DD" w:rsidRPr="00AD03DD" w14:paraId="2DD7EC7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5D10BAA"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vAlign w:val="bottom"/>
          </w:tcPr>
          <w:p w14:paraId="3FB930E1" w14:textId="44AFCAF0" w:rsidR="00AD03DD" w:rsidRPr="00C935A5" w:rsidRDefault="00AD03DD" w:rsidP="00AD03DD">
            <w:pPr>
              <w:spacing w:before="40" w:after="20"/>
              <w:jc w:val="right"/>
              <w:rPr>
                <w:rFonts w:cs="Arial"/>
                <w:sz w:val="18"/>
                <w:szCs w:val="18"/>
              </w:rPr>
            </w:pPr>
            <w:r w:rsidRPr="00AD03DD">
              <w:rPr>
                <w:rFonts w:cs="Arial"/>
                <w:sz w:val="18"/>
                <w:szCs w:val="18"/>
              </w:rPr>
              <w:t>1,491,268</w:t>
            </w:r>
          </w:p>
        </w:tc>
        <w:tc>
          <w:tcPr>
            <w:tcW w:w="1361" w:type="dxa"/>
            <w:tcBorders>
              <w:top w:val="nil"/>
              <w:left w:val="nil"/>
              <w:bottom w:val="nil"/>
              <w:right w:val="nil"/>
            </w:tcBorders>
            <w:shd w:val="clear" w:color="auto" w:fill="auto"/>
            <w:vAlign w:val="bottom"/>
          </w:tcPr>
          <w:p w14:paraId="3E950373" w14:textId="270931FB" w:rsidR="00AD03DD" w:rsidRPr="00C935A5" w:rsidRDefault="00AD03DD" w:rsidP="00AD03DD">
            <w:pPr>
              <w:spacing w:before="40" w:after="20"/>
              <w:jc w:val="right"/>
              <w:rPr>
                <w:rFonts w:cs="Arial"/>
                <w:sz w:val="18"/>
                <w:szCs w:val="18"/>
              </w:rPr>
            </w:pPr>
            <w:r w:rsidRPr="00AD03DD">
              <w:rPr>
                <w:rFonts w:cs="Arial"/>
                <w:sz w:val="18"/>
                <w:szCs w:val="18"/>
              </w:rPr>
              <w:t>191,385</w:t>
            </w:r>
          </w:p>
        </w:tc>
        <w:tc>
          <w:tcPr>
            <w:tcW w:w="1361" w:type="dxa"/>
            <w:tcBorders>
              <w:top w:val="nil"/>
              <w:left w:val="nil"/>
              <w:bottom w:val="nil"/>
              <w:right w:val="nil"/>
            </w:tcBorders>
            <w:vAlign w:val="bottom"/>
          </w:tcPr>
          <w:p w14:paraId="75B23934" w14:textId="26CF2707" w:rsidR="00AD03DD" w:rsidRPr="00C935A5" w:rsidRDefault="00AD03DD" w:rsidP="00AD03DD">
            <w:pPr>
              <w:spacing w:before="40" w:after="20"/>
              <w:jc w:val="right"/>
              <w:rPr>
                <w:rFonts w:cs="Arial"/>
                <w:sz w:val="18"/>
                <w:szCs w:val="18"/>
              </w:rPr>
            </w:pPr>
            <w:r w:rsidRPr="00AD03DD">
              <w:rPr>
                <w:rFonts w:cs="Arial"/>
                <w:sz w:val="18"/>
                <w:szCs w:val="18"/>
              </w:rPr>
              <w:t>7,175,969</w:t>
            </w:r>
          </w:p>
        </w:tc>
        <w:tc>
          <w:tcPr>
            <w:tcW w:w="1361" w:type="dxa"/>
            <w:tcBorders>
              <w:top w:val="nil"/>
              <w:left w:val="nil"/>
              <w:bottom w:val="nil"/>
              <w:right w:val="nil"/>
            </w:tcBorders>
            <w:vAlign w:val="bottom"/>
          </w:tcPr>
          <w:p w14:paraId="51496558" w14:textId="7418FDE6" w:rsidR="00AD03DD" w:rsidRPr="00C935A5" w:rsidRDefault="00AD03DD" w:rsidP="00AD03DD">
            <w:pPr>
              <w:spacing w:before="40" w:after="20"/>
              <w:jc w:val="right"/>
              <w:rPr>
                <w:rFonts w:cs="Arial"/>
                <w:sz w:val="18"/>
                <w:szCs w:val="18"/>
              </w:rPr>
            </w:pPr>
            <w:r w:rsidRPr="00AD03DD">
              <w:rPr>
                <w:rFonts w:cs="Arial"/>
                <w:sz w:val="18"/>
                <w:szCs w:val="18"/>
              </w:rPr>
              <w:t>382,625</w:t>
            </w:r>
          </w:p>
        </w:tc>
        <w:tc>
          <w:tcPr>
            <w:tcW w:w="1361" w:type="dxa"/>
            <w:tcBorders>
              <w:top w:val="nil"/>
              <w:left w:val="nil"/>
              <w:bottom w:val="nil"/>
              <w:right w:val="nil"/>
            </w:tcBorders>
            <w:shd w:val="clear" w:color="auto" w:fill="auto"/>
            <w:vAlign w:val="bottom"/>
          </w:tcPr>
          <w:p w14:paraId="07C1B8B7" w14:textId="7DD14FE5" w:rsidR="00AD03DD" w:rsidRPr="00795565" w:rsidRDefault="00AD03DD" w:rsidP="00AD03DD">
            <w:pPr>
              <w:spacing w:before="40" w:after="20"/>
              <w:jc w:val="right"/>
              <w:rPr>
                <w:rFonts w:cs="Arial"/>
                <w:b/>
                <w:bCs/>
                <w:sz w:val="18"/>
                <w:szCs w:val="18"/>
              </w:rPr>
            </w:pPr>
            <w:r w:rsidRPr="00795565">
              <w:rPr>
                <w:rFonts w:cs="Arial"/>
                <w:b/>
                <w:bCs/>
                <w:sz w:val="18"/>
                <w:szCs w:val="18"/>
              </w:rPr>
              <w:t>21,456,189</w:t>
            </w:r>
          </w:p>
        </w:tc>
      </w:tr>
      <w:tr w:rsidR="00AD03DD" w:rsidRPr="00AD03DD" w14:paraId="1D50A62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4F987776"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vAlign w:val="bottom"/>
          </w:tcPr>
          <w:p w14:paraId="272BD3F8" w14:textId="61F30165" w:rsidR="00AD03DD" w:rsidRPr="00C935A5" w:rsidRDefault="00AD03DD" w:rsidP="00AD03DD">
            <w:pPr>
              <w:spacing w:before="40" w:after="20"/>
              <w:jc w:val="right"/>
              <w:rPr>
                <w:rFonts w:cs="Arial"/>
                <w:sz w:val="18"/>
                <w:szCs w:val="18"/>
              </w:rPr>
            </w:pPr>
            <w:r w:rsidRPr="00AD03DD">
              <w:rPr>
                <w:rFonts w:cs="Arial"/>
                <w:sz w:val="18"/>
                <w:szCs w:val="18"/>
              </w:rPr>
              <w:t>1,939,801</w:t>
            </w:r>
          </w:p>
        </w:tc>
        <w:tc>
          <w:tcPr>
            <w:tcW w:w="1361" w:type="dxa"/>
            <w:tcBorders>
              <w:top w:val="nil"/>
              <w:left w:val="nil"/>
              <w:bottom w:val="nil"/>
              <w:right w:val="nil"/>
            </w:tcBorders>
            <w:shd w:val="clear" w:color="auto" w:fill="auto"/>
            <w:vAlign w:val="bottom"/>
          </w:tcPr>
          <w:p w14:paraId="576F8C5C" w14:textId="42896D9D" w:rsidR="00AD03DD" w:rsidRPr="00C935A5" w:rsidRDefault="00AD03DD" w:rsidP="00AD03DD">
            <w:pPr>
              <w:spacing w:before="40" w:after="20"/>
              <w:jc w:val="right"/>
              <w:rPr>
                <w:rFonts w:cs="Arial"/>
                <w:sz w:val="18"/>
                <w:szCs w:val="18"/>
              </w:rPr>
            </w:pPr>
            <w:r w:rsidRPr="00AD03DD">
              <w:rPr>
                <w:rFonts w:cs="Arial"/>
                <w:sz w:val="18"/>
                <w:szCs w:val="18"/>
              </w:rPr>
              <w:t>250,477</w:t>
            </w:r>
          </w:p>
        </w:tc>
        <w:tc>
          <w:tcPr>
            <w:tcW w:w="1361" w:type="dxa"/>
            <w:tcBorders>
              <w:top w:val="nil"/>
              <w:left w:val="nil"/>
              <w:bottom w:val="nil"/>
              <w:right w:val="nil"/>
            </w:tcBorders>
            <w:vAlign w:val="bottom"/>
          </w:tcPr>
          <w:p w14:paraId="6D689942" w14:textId="2D3EE56C" w:rsidR="00AD03DD" w:rsidRPr="00C935A5" w:rsidRDefault="00AD03DD" w:rsidP="00AD03DD">
            <w:pPr>
              <w:spacing w:before="40" w:after="20"/>
              <w:jc w:val="right"/>
              <w:rPr>
                <w:rFonts w:cs="Arial"/>
                <w:sz w:val="18"/>
                <w:szCs w:val="18"/>
              </w:rPr>
            </w:pPr>
            <w:r w:rsidRPr="00AD03DD">
              <w:rPr>
                <w:rFonts w:cs="Arial"/>
                <w:sz w:val="18"/>
                <w:szCs w:val="18"/>
              </w:rPr>
              <w:t>8,792,337</w:t>
            </w:r>
          </w:p>
        </w:tc>
        <w:tc>
          <w:tcPr>
            <w:tcW w:w="1361" w:type="dxa"/>
            <w:tcBorders>
              <w:top w:val="nil"/>
              <w:left w:val="nil"/>
              <w:bottom w:val="nil"/>
              <w:right w:val="nil"/>
            </w:tcBorders>
            <w:vAlign w:val="bottom"/>
          </w:tcPr>
          <w:p w14:paraId="60CC7222" w14:textId="60F41B5A" w:rsidR="00AD03DD" w:rsidRPr="00C935A5" w:rsidRDefault="00AD03DD" w:rsidP="00AD03DD">
            <w:pPr>
              <w:spacing w:before="40" w:after="20"/>
              <w:jc w:val="right"/>
              <w:rPr>
                <w:rFonts w:cs="Arial"/>
                <w:sz w:val="18"/>
                <w:szCs w:val="18"/>
              </w:rPr>
            </w:pPr>
            <w:r w:rsidRPr="00AD03DD">
              <w:rPr>
                <w:rFonts w:cs="Arial"/>
                <w:sz w:val="18"/>
                <w:szCs w:val="18"/>
              </w:rPr>
              <w:t>500,764</w:t>
            </w:r>
          </w:p>
        </w:tc>
        <w:tc>
          <w:tcPr>
            <w:tcW w:w="1361" w:type="dxa"/>
            <w:tcBorders>
              <w:top w:val="nil"/>
              <w:left w:val="nil"/>
              <w:bottom w:val="nil"/>
              <w:right w:val="nil"/>
            </w:tcBorders>
            <w:shd w:val="clear" w:color="auto" w:fill="auto"/>
            <w:vAlign w:val="bottom"/>
          </w:tcPr>
          <w:p w14:paraId="1E43779E" w14:textId="0FCA319A" w:rsidR="00AD03DD" w:rsidRPr="00795565" w:rsidRDefault="00AD03DD" w:rsidP="00AD03DD">
            <w:pPr>
              <w:spacing w:before="40" w:after="20"/>
              <w:jc w:val="right"/>
              <w:rPr>
                <w:rFonts w:cs="Arial"/>
                <w:b/>
                <w:bCs/>
                <w:sz w:val="18"/>
                <w:szCs w:val="18"/>
              </w:rPr>
            </w:pPr>
            <w:r w:rsidRPr="00795565">
              <w:rPr>
                <w:rFonts w:cs="Arial"/>
                <w:b/>
                <w:bCs/>
                <w:sz w:val="18"/>
                <w:szCs w:val="18"/>
              </w:rPr>
              <w:t>26,294,484</w:t>
            </w:r>
          </w:p>
        </w:tc>
      </w:tr>
      <w:tr w:rsidR="00AD03DD" w:rsidRPr="00AD03DD" w14:paraId="1D0D811E" w14:textId="77777777" w:rsidTr="004A2E17">
        <w:trPr>
          <w:trHeight w:val="240"/>
        </w:trPr>
        <w:tc>
          <w:tcPr>
            <w:tcW w:w="2268" w:type="dxa"/>
            <w:tcBorders>
              <w:top w:val="nil"/>
              <w:left w:val="nil"/>
              <w:bottom w:val="nil"/>
              <w:right w:val="single" w:sz="18" w:space="0" w:color="FFC000"/>
            </w:tcBorders>
            <w:shd w:val="clear" w:color="auto" w:fill="auto"/>
            <w:vAlign w:val="center"/>
          </w:tcPr>
          <w:p w14:paraId="3A028054"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vAlign w:val="bottom"/>
          </w:tcPr>
          <w:p w14:paraId="0D01FAC6" w14:textId="5ADD959E" w:rsidR="00AD03DD" w:rsidRPr="00C935A5" w:rsidRDefault="00AD03DD" w:rsidP="00AD03DD">
            <w:pPr>
              <w:spacing w:before="40" w:after="20"/>
              <w:jc w:val="right"/>
              <w:rPr>
                <w:rFonts w:cs="Arial"/>
                <w:sz w:val="18"/>
                <w:szCs w:val="18"/>
              </w:rPr>
            </w:pPr>
            <w:r w:rsidRPr="00AD03DD">
              <w:rPr>
                <w:rFonts w:cs="Arial"/>
                <w:sz w:val="18"/>
                <w:szCs w:val="18"/>
              </w:rPr>
              <w:t>354,121</w:t>
            </w:r>
          </w:p>
        </w:tc>
        <w:tc>
          <w:tcPr>
            <w:tcW w:w="1361" w:type="dxa"/>
            <w:tcBorders>
              <w:top w:val="nil"/>
              <w:left w:val="nil"/>
              <w:bottom w:val="nil"/>
              <w:right w:val="nil"/>
            </w:tcBorders>
            <w:shd w:val="clear" w:color="auto" w:fill="auto"/>
            <w:vAlign w:val="bottom"/>
          </w:tcPr>
          <w:p w14:paraId="1FFE32C2" w14:textId="01C1C2D7" w:rsidR="00AD03DD" w:rsidRPr="00C935A5" w:rsidRDefault="00AD03DD" w:rsidP="00AD03DD">
            <w:pPr>
              <w:spacing w:before="40" w:after="20"/>
              <w:jc w:val="right"/>
              <w:rPr>
                <w:rFonts w:cs="Arial"/>
                <w:sz w:val="18"/>
                <w:szCs w:val="18"/>
              </w:rPr>
            </w:pPr>
            <w:r w:rsidRPr="00AD03DD">
              <w:rPr>
                <w:rFonts w:cs="Arial"/>
                <w:sz w:val="18"/>
                <w:szCs w:val="18"/>
              </w:rPr>
              <w:t>45,176</w:t>
            </w:r>
          </w:p>
        </w:tc>
        <w:tc>
          <w:tcPr>
            <w:tcW w:w="1361" w:type="dxa"/>
            <w:tcBorders>
              <w:top w:val="nil"/>
              <w:left w:val="nil"/>
              <w:bottom w:val="nil"/>
              <w:right w:val="nil"/>
            </w:tcBorders>
            <w:vAlign w:val="bottom"/>
          </w:tcPr>
          <w:p w14:paraId="75EDF21F" w14:textId="015C6FED" w:rsidR="00AD03DD" w:rsidRPr="00C935A5" w:rsidRDefault="00AD03DD" w:rsidP="00AD03DD">
            <w:pPr>
              <w:spacing w:before="40" w:after="20"/>
              <w:jc w:val="right"/>
              <w:rPr>
                <w:rFonts w:cs="Arial"/>
                <w:sz w:val="18"/>
                <w:szCs w:val="18"/>
              </w:rPr>
            </w:pPr>
            <w:r w:rsidRPr="00AD03DD">
              <w:rPr>
                <w:rFonts w:cs="Arial"/>
                <w:sz w:val="18"/>
                <w:szCs w:val="18"/>
              </w:rPr>
              <w:t>1,560,124</w:t>
            </w:r>
          </w:p>
        </w:tc>
        <w:tc>
          <w:tcPr>
            <w:tcW w:w="1361" w:type="dxa"/>
            <w:tcBorders>
              <w:top w:val="nil"/>
              <w:left w:val="nil"/>
              <w:bottom w:val="nil"/>
              <w:right w:val="nil"/>
            </w:tcBorders>
            <w:vAlign w:val="bottom"/>
          </w:tcPr>
          <w:p w14:paraId="446E9190" w14:textId="523E84F5" w:rsidR="00AD03DD" w:rsidRPr="00C935A5" w:rsidRDefault="00AD03DD" w:rsidP="00AD03DD">
            <w:pPr>
              <w:spacing w:before="40" w:after="20"/>
              <w:jc w:val="right"/>
              <w:rPr>
                <w:rFonts w:cs="Arial"/>
                <w:sz w:val="18"/>
                <w:szCs w:val="18"/>
              </w:rPr>
            </w:pPr>
            <w:r w:rsidRPr="00AD03DD">
              <w:rPr>
                <w:rFonts w:cs="Arial"/>
                <w:sz w:val="18"/>
                <w:szCs w:val="18"/>
              </w:rPr>
              <w:t>90,317</w:t>
            </w:r>
          </w:p>
        </w:tc>
        <w:tc>
          <w:tcPr>
            <w:tcW w:w="1361" w:type="dxa"/>
            <w:tcBorders>
              <w:top w:val="nil"/>
              <w:left w:val="nil"/>
              <w:bottom w:val="nil"/>
              <w:right w:val="nil"/>
            </w:tcBorders>
            <w:shd w:val="clear" w:color="auto" w:fill="auto"/>
            <w:vAlign w:val="bottom"/>
          </w:tcPr>
          <w:p w14:paraId="60D3165B" w14:textId="437F7BC5" w:rsidR="00AD03DD" w:rsidRPr="00795565" w:rsidRDefault="00AD03DD" w:rsidP="00AD03DD">
            <w:pPr>
              <w:spacing w:before="40" w:after="20"/>
              <w:jc w:val="right"/>
              <w:rPr>
                <w:rFonts w:cs="Arial"/>
                <w:b/>
                <w:bCs/>
                <w:sz w:val="18"/>
                <w:szCs w:val="18"/>
              </w:rPr>
            </w:pPr>
            <w:r w:rsidRPr="00795565">
              <w:rPr>
                <w:rFonts w:cs="Arial"/>
                <w:b/>
                <w:bCs/>
                <w:sz w:val="18"/>
                <w:szCs w:val="18"/>
              </w:rPr>
              <w:t>4,879,721</w:t>
            </w:r>
          </w:p>
        </w:tc>
      </w:tr>
      <w:tr w:rsidR="00AD03DD" w:rsidRPr="00AD03DD" w14:paraId="040D4CE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2A1F307F"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vAlign w:val="bottom"/>
          </w:tcPr>
          <w:p w14:paraId="09942E63" w14:textId="0CBC1A53" w:rsidR="00AD03DD" w:rsidRPr="00C935A5" w:rsidRDefault="00AD03DD" w:rsidP="00AD03DD">
            <w:pPr>
              <w:spacing w:before="40" w:after="20"/>
              <w:jc w:val="right"/>
              <w:rPr>
                <w:rFonts w:cs="Arial"/>
                <w:sz w:val="18"/>
                <w:szCs w:val="18"/>
              </w:rPr>
            </w:pPr>
            <w:r w:rsidRPr="00AD03DD">
              <w:rPr>
                <w:rFonts w:cs="Arial"/>
                <w:sz w:val="18"/>
                <w:szCs w:val="18"/>
              </w:rPr>
              <w:t>2,131,334</w:t>
            </w:r>
          </w:p>
        </w:tc>
        <w:tc>
          <w:tcPr>
            <w:tcW w:w="1361" w:type="dxa"/>
            <w:tcBorders>
              <w:top w:val="nil"/>
              <w:left w:val="nil"/>
              <w:bottom w:val="nil"/>
              <w:right w:val="nil"/>
            </w:tcBorders>
            <w:shd w:val="clear" w:color="auto" w:fill="auto"/>
            <w:vAlign w:val="bottom"/>
          </w:tcPr>
          <w:p w14:paraId="14C452ED" w14:textId="274A88E4" w:rsidR="00AD03DD" w:rsidRPr="00C935A5" w:rsidRDefault="00AD03DD" w:rsidP="00AD03DD">
            <w:pPr>
              <w:spacing w:before="40" w:after="20"/>
              <w:jc w:val="right"/>
              <w:rPr>
                <w:rFonts w:cs="Arial"/>
                <w:sz w:val="18"/>
                <w:szCs w:val="18"/>
              </w:rPr>
            </w:pPr>
            <w:r w:rsidRPr="00AD03DD">
              <w:rPr>
                <w:rFonts w:cs="Arial"/>
                <w:sz w:val="18"/>
                <w:szCs w:val="18"/>
              </w:rPr>
              <w:t>299,987</w:t>
            </w:r>
          </w:p>
        </w:tc>
        <w:tc>
          <w:tcPr>
            <w:tcW w:w="1361" w:type="dxa"/>
            <w:tcBorders>
              <w:top w:val="nil"/>
              <w:left w:val="nil"/>
              <w:bottom w:val="nil"/>
              <w:right w:val="nil"/>
            </w:tcBorders>
            <w:vAlign w:val="bottom"/>
          </w:tcPr>
          <w:p w14:paraId="4AAE0219" w14:textId="71726925" w:rsidR="00AD03DD" w:rsidRPr="00C935A5" w:rsidRDefault="00AD03DD" w:rsidP="00AD03DD">
            <w:pPr>
              <w:spacing w:before="40" w:after="20"/>
              <w:jc w:val="right"/>
              <w:rPr>
                <w:rFonts w:cs="Arial"/>
                <w:sz w:val="18"/>
                <w:szCs w:val="18"/>
              </w:rPr>
            </w:pPr>
            <w:r w:rsidRPr="00AD03DD">
              <w:rPr>
                <w:rFonts w:cs="Arial"/>
                <w:sz w:val="18"/>
                <w:szCs w:val="18"/>
              </w:rPr>
              <w:t>12,184,429</w:t>
            </w:r>
          </w:p>
        </w:tc>
        <w:tc>
          <w:tcPr>
            <w:tcW w:w="1361" w:type="dxa"/>
            <w:tcBorders>
              <w:top w:val="nil"/>
              <w:left w:val="nil"/>
              <w:bottom w:val="nil"/>
              <w:right w:val="nil"/>
            </w:tcBorders>
            <w:vAlign w:val="bottom"/>
          </w:tcPr>
          <w:p w14:paraId="1093552C" w14:textId="4D3893DF" w:rsidR="00AD03DD" w:rsidRPr="00C935A5" w:rsidRDefault="00AD03DD" w:rsidP="00AD03DD">
            <w:pPr>
              <w:spacing w:before="40" w:after="20"/>
              <w:jc w:val="right"/>
              <w:rPr>
                <w:rFonts w:cs="Arial"/>
                <w:sz w:val="18"/>
                <w:szCs w:val="18"/>
              </w:rPr>
            </w:pPr>
            <w:r w:rsidRPr="00AD03DD">
              <w:rPr>
                <w:rFonts w:cs="Arial"/>
                <w:sz w:val="18"/>
                <w:szCs w:val="18"/>
              </w:rPr>
              <w:t>599,747</w:t>
            </w:r>
          </w:p>
        </w:tc>
        <w:tc>
          <w:tcPr>
            <w:tcW w:w="1361" w:type="dxa"/>
            <w:tcBorders>
              <w:top w:val="nil"/>
              <w:left w:val="nil"/>
              <w:bottom w:val="nil"/>
              <w:right w:val="nil"/>
            </w:tcBorders>
            <w:shd w:val="clear" w:color="auto" w:fill="auto"/>
            <w:vAlign w:val="bottom"/>
          </w:tcPr>
          <w:p w14:paraId="7F373586" w14:textId="0E8DAD5A" w:rsidR="00AD03DD" w:rsidRPr="00795565" w:rsidRDefault="00AD03DD" w:rsidP="00AD03DD">
            <w:pPr>
              <w:spacing w:before="40" w:after="20"/>
              <w:jc w:val="right"/>
              <w:rPr>
                <w:rFonts w:cs="Arial"/>
                <w:b/>
                <w:bCs/>
                <w:sz w:val="18"/>
                <w:szCs w:val="18"/>
              </w:rPr>
            </w:pPr>
            <w:r w:rsidRPr="00795565">
              <w:rPr>
                <w:rFonts w:cs="Arial"/>
                <w:b/>
                <w:bCs/>
                <w:sz w:val="18"/>
                <w:szCs w:val="18"/>
              </w:rPr>
              <w:t>32,357,863</w:t>
            </w:r>
          </w:p>
        </w:tc>
      </w:tr>
      <w:tr w:rsidR="00AD03DD" w:rsidRPr="00AD03DD" w14:paraId="3B44A854" w14:textId="77777777" w:rsidTr="004A2E17">
        <w:trPr>
          <w:trHeight w:val="240"/>
        </w:trPr>
        <w:tc>
          <w:tcPr>
            <w:tcW w:w="2268" w:type="dxa"/>
            <w:tcBorders>
              <w:top w:val="nil"/>
              <w:left w:val="nil"/>
              <w:bottom w:val="nil"/>
              <w:right w:val="single" w:sz="18" w:space="0" w:color="FFC000"/>
            </w:tcBorders>
            <w:shd w:val="clear" w:color="auto" w:fill="auto"/>
            <w:vAlign w:val="center"/>
          </w:tcPr>
          <w:p w14:paraId="0D4BA05F"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vAlign w:val="bottom"/>
          </w:tcPr>
          <w:p w14:paraId="29541250" w14:textId="6C401947" w:rsidR="00AD03DD" w:rsidRPr="00C935A5" w:rsidRDefault="00AD03DD" w:rsidP="00AD03DD">
            <w:pPr>
              <w:spacing w:before="40" w:after="20"/>
              <w:jc w:val="right"/>
              <w:rPr>
                <w:rFonts w:cs="Arial"/>
                <w:sz w:val="18"/>
                <w:szCs w:val="18"/>
              </w:rPr>
            </w:pPr>
            <w:r w:rsidRPr="00AD03DD">
              <w:rPr>
                <w:rFonts w:cs="Arial"/>
                <w:sz w:val="18"/>
                <w:szCs w:val="18"/>
              </w:rPr>
              <w:t>1,179,584</w:t>
            </w:r>
          </w:p>
        </w:tc>
        <w:tc>
          <w:tcPr>
            <w:tcW w:w="1361" w:type="dxa"/>
            <w:tcBorders>
              <w:top w:val="nil"/>
              <w:left w:val="nil"/>
              <w:bottom w:val="nil"/>
              <w:right w:val="nil"/>
            </w:tcBorders>
            <w:shd w:val="clear" w:color="auto" w:fill="auto"/>
            <w:vAlign w:val="bottom"/>
          </w:tcPr>
          <w:p w14:paraId="194F4A93" w14:textId="7216B2D9" w:rsidR="00AD03DD" w:rsidRPr="00C935A5" w:rsidRDefault="00AD03DD" w:rsidP="00AD03DD">
            <w:pPr>
              <w:spacing w:before="40" w:after="20"/>
              <w:jc w:val="right"/>
              <w:rPr>
                <w:rFonts w:cs="Arial"/>
                <w:sz w:val="18"/>
                <w:szCs w:val="18"/>
              </w:rPr>
            </w:pPr>
            <w:r w:rsidRPr="00AD03DD">
              <w:rPr>
                <w:rFonts w:cs="Arial"/>
                <w:sz w:val="18"/>
                <w:szCs w:val="18"/>
              </w:rPr>
              <w:t>109,202</w:t>
            </w:r>
          </w:p>
        </w:tc>
        <w:tc>
          <w:tcPr>
            <w:tcW w:w="1361" w:type="dxa"/>
            <w:tcBorders>
              <w:top w:val="nil"/>
              <w:left w:val="nil"/>
              <w:bottom w:val="nil"/>
              <w:right w:val="nil"/>
            </w:tcBorders>
            <w:vAlign w:val="bottom"/>
          </w:tcPr>
          <w:p w14:paraId="11ECB622" w14:textId="6BD82AFC" w:rsidR="00AD03DD" w:rsidRPr="00C935A5" w:rsidRDefault="00AD03DD" w:rsidP="00AD03DD">
            <w:pPr>
              <w:spacing w:before="40" w:after="20"/>
              <w:jc w:val="right"/>
              <w:rPr>
                <w:rFonts w:cs="Arial"/>
                <w:sz w:val="18"/>
                <w:szCs w:val="18"/>
              </w:rPr>
            </w:pPr>
            <w:r w:rsidRPr="00AD03DD">
              <w:rPr>
                <w:rFonts w:cs="Arial"/>
                <w:sz w:val="18"/>
                <w:szCs w:val="18"/>
              </w:rPr>
              <w:t>5,102,022</w:t>
            </w:r>
          </w:p>
        </w:tc>
        <w:tc>
          <w:tcPr>
            <w:tcW w:w="1361" w:type="dxa"/>
            <w:tcBorders>
              <w:top w:val="nil"/>
              <w:left w:val="nil"/>
              <w:bottom w:val="nil"/>
              <w:right w:val="nil"/>
            </w:tcBorders>
            <w:vAlign w:val="bottom"/>
          </w:tcPr>
          <w:p w14:paraId="4113E9D4" w14:textId="5EF60500" w:rsidR="00AD03DD" w:rsidRPr="00C935A5" w:rsidRDefault="00AD03DD" w:rsidP="00AD03DD">
            <w:pPr>
              <w:spacing w:before="40" w:after="20"/>
              <w:jc w:val="right"/>
              <w:rPr>
                <w:rFonts w:cs="Arial"/>
                <w:sz w:val="18"/>
                <w:szCs w:val="18"/>
              </w:rPr>
            </w:pPr>
            <w:r w:rsidRPr="00AD03DD">
              <w:rPr>
                <w:rFonts w:cs="Arial"/>
                <w:sz w:val="18"/>
                <w:szCs w:val="18"/>
              </w:rPr>
              <w:t>218,321</w:t>
            </w:r>
          </w:p>
        </w:tc>
        <w:tc>
          <w:tcPr>
            <w:tcW w:w="1361" w:type="dxa"/>
            <w:tcBorders>
              <w:top w:val="nil"/>
              <w:left w:val="nil"/>
              <w:bottom w:val="nil"/>
              <w:right w:val="nil"/>
            </w:tcBorders>
            <w:shd w:val="clear" w:color="auto" w:fill="auto"/>
            <w:vAlign w:val="bottom"/>
          </w:tcPr>
          <w:p w14:paraId="33FE3BB0" w14:textId="1F2AA9CB" w:rsidR="00AD03DD" w:rsidRPr="00795565" w:rsidRDefault="00AD03DD" w:rsidP="00AD03DD">
            <w:pPr>
              <w:spacing w:before="40" w:after="20"/>
              <w:jc w:val="right"/>
              <w:rPr>
                <w:rFonts w:cs="Arial"/>
                <w:b/>
                <w:bCs/>
                <w:sz w:val="18"/>
                <w:szCs w:val="18"/>
              </w:rPr>
            </w:pPr>
            <w:r w:rsidRPr="00795565">
              <w:rPr>
                <w:rFonts w:cs="Arial"/>
                <w:b/>
                <w:bCs/>
                <w:sz w:val="18"/>
                <w:szCs w:val="18"/>
              </w:rPr>
              <w:t>13,618,039</w:t>
            </w:r>
          </w:p>
        </w:tc>
      </w:tr>
      <w:tr w:rsidR="00AD03DD" w:rsidRPr="00AD03DD" w14:paraId="550FCB15" w14:textId="77777777" w:rsidTr="004A2E17">
        <w:trPr>
          <w:trHeight w:val="240"/>
        </w:trPr>
        <w:tc>
          <w:tcPr>
            <w:tcW w:w="2268" w:type="dxa"/>
            <w:tcBorders>
              <w:top w:val="nil"/>
              <w:left w:val="nil"/>
              <w:bottom w:val="nil"/>
              <w:right w:val="single" w:sz="18" w:space="0" w:color="FFC000"/>
            </w:tcBorders>
            <w:shd w:val="clear" w:color="auto" w:fill="auto"/>
            <w:vAlign w:val="center"/>
          </w:tcPr>
          <w:p w14:paraId="53FA6CBD"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vAlign w:val="bottom"/>
          </w:tcPr>
          <w:p w14:paraId="492A80C7" w14:textId="42C08D97" w:rsidR="00AD03DD" w:rsidRPr="00C935A5" w:rsidRDefault="00AD03DD" w:rsidP="00AD03DD">
            <w:pPr>
              <w:spacing w:before="40" w:after="20"/>
              <w:jc w:val="right"/>
              <w:rPr>
                <w:rFonts w:cs="Arial"/>
                <w:sz w:val="18"/>
                <w:szCs w:val="18"/>
              </w:rPr>
            </w:pPr>
            <w:r w:rsidRPr="00AD03DD">
              <w:rPr>
                <w:rFonts w:cs="Arial"/>
                <w:sz w:val="18"/>
                <w:szCs w:val="18"/>
              </w:rPr>
              <w:t>1,136,383</w:t>
            </w:r>
          </w:p>
        </w:tc>
        <w:tc>
          <w:tcPr>
            <w:tcW w:w="1361" w:type="dxa"/>
            <w:tcBorders>
              <w:top w:val="nil"/>
              <w:left w:val="nil"/>
              <w:bottom w:val="nil"/>
              <w:right w:val="nil"/>
            </w:tcBorders>
            <w:shd w:val="clear" w:color="auto" w:fill="auto"/>
            <w:vAlign w:val="bottom"/>
          </w:tcPr>
          <w:p w14:paraId="7E9B1E44" w14:textId="7004A036" w:rsidR="00AD03DD" w:rsidRPr="00C935A5" w:rsidRDefault="00AD03DD" w:rsidP="00AD03DD">
            <w:pPr>
              <w:spacing w:before="40" w:after="20"/>
              <w:jc w:val="right"/>
              <w:rPr>
                <w:rFonts w:cs="Arial"/>
                <w:sz w:val="18"/>
                <w:szCs w:val="18"/>
              </w:rPr>
            </w:pPr>
            <w:r w:rsidRPr="00AD03DD">
              <w:rPr>
                <w:rFonts w:cs="Arial"/>
                <w:sz w:val="18"/>
                <w:szCs w:val="18"/>
              </w:rPr>
              <w:t>169,380</w:t>
            </w:r>
          </w:p>
        </w:tc>
        <w:tc>
          <w:tcPr>
            <w:tcW w:w="1361" w:type="dxa"/>
            <w:tcBorders>
              <w:top w:val="nil"/>
              <w:left w:val="nil"/>
              <w:bottom w:val="nil"/>
              <w:right w:val="nil"/>
            </w:tcBorders>
            <w:vAlign w:val="bottom"/>
          </w:tcPr>
          <w:p w14:paraId="1FE51DF3" w14:textId="7C8326F5" w:rsidR="00AD03DD" w:rsidRPr="00C935A5" w:rsidRDefault="00AD03DD" w:rsidP="00AD03DD">
            <w:pPr>
              <w:spacing w:before="40" w:after="20"/>
              <w:jc w:val="right"/>
              <w:rPr>
                <w:rFonts w:cs="Arial"/>
                <w:sz w:val="18"/>
                <w:szCs w:val="18"/>
              </w:rPr>
            </w:pPr>
            <w:r w:rsidRPr="00AD03DD">
              <w:rPr>
                <w:rFonts w:cs="Arial"/>
                <w:sz w:val="18"/>
                <w:szCs w:val="18"/>
              </w:rPr>
              <w:t>5,711,272</w:t>
            </w:r>
          </w:p>
        </w:tc>
        <w:tc>
          <w:tcPr>
            <w:tcW w:w="1361" w:type="dxa"/>
            <w:tcBorders>
              <w:top w:val="nil"/>
              <w:left w:val="nil"/>
              <w:bottom w:val="nil"/>
              <w:right w:val="nil"/>
            </w:tcBorders>
            <w:vAlign w:val="bottom"/>
          </w:tcPr>
          <w:p w14:paraId="33BAC7DF" w14:textId="4E7A8235" w:rsidR="00AD03DD" w:rsidRPr="00C935A5" w:rsidRDefault="00AD03DD" w:rsidP="00AD03DD">
            <w:pPr>
              <w:spacing w:before="40" w:after="20"/>
              <w:jc w:val="right"/>
              <w:rPr>
                <w:rFonts w:cs="Arial"/>
                <w:sz w:val="18"/>
                <w:szCs w:val="18"/>
              </w:rPr>
            </w:pPr>
            <w:r w:rsidRPr="00AD03DD">
              <w:rPr>
                <w:rFonts w:cs="Arial"/>
                <w:sz w:val="18"/>
                <w:szCs w:val="18"/>
              </w:rPr>
              <w:t>338,632</w:t>
            </w:r>
          </w:p>
        </w:tc>
        <w:tc>
          <w:tcPr>
            <w:tcW w:w="1361" w:type="dxa"/>
            <w:tcBorders>
              <w:top w:val="nil"/>
              <w:left w:val="nil"/>
              <w:bottom w:val="nil"/>
              <w:right w:val="nil"/>
            </w:tcBorders>
            <w:shd w:val="clear" w:color="auto" w:fill="auto"/>
            <w:vAlign w:val="bottom"/>
          </w:tcPr>
          <w:p w14:paraId="1F9292A0" w14:textId="4CE2192C" w:rsidR="00AD03DD" w:rsidRPr="00795565" w:rsidRDefault="00AD03DD" w:rsidP="00AD03DD">
            <w:pPr>
              <w:spacing w:before="40" w:after="20"/>
              <w:jc w:val="right"/>
              <w:rPr>
                <w:rFonts w:cs="Arial"/>
                <w:b/>
                <w:bCs/>
                <w:sz w:val="18"/>
                <w:szCs w:val="18"/>
              </w:rPr>
            </w:pPr>
            <w:r w:rsidRPr="00795565">
              <w:rPr>
                <w:rFonts w:cs="Arial"/>
                <w:b/>
                <w:bCs/>
                <w:sz w:val="18"/>
                <w:szCs w:val="18"/>
              </w:rPr>
              <w:t>18,209,309</w:t>
            </w:r>
          </w:p>
        </w:tc>
      </w:tr>
      <w:tr w:rsidR="00AD03DD" w:rsidRPr="00AD03DD" w14:paraId="60CE630B" w14:textId="77777777" w:rsidTr="004A2E17">
        <w:trPr>
          <w:trHeight w:val="240"/>
        </w:trPr>
        <w:tc>
          <w:tcPr>
            <w:tcW w:w="2268" w:type="dxa"/>
            <w:tcBorders>
              <w:top w:val="nil"/>
              <w:left w:val="nil"/>
              <w:right w:val="single" w:sz="18" w:space="0" w:color="FFC000"/>
            </w:tcBorders>
            <w:shd w:val="clear" w:color="auto" w:fill="auto"/>
            <w:vAlign w:val="center"/>
          </w:tcPr>
          <w:p w14:paraId="59EEBEFE"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vAlign w:val="bottom"/>
          </w:tcPr>
          <w:p w14:paraId="3721F25C" w14:textId="18EC98BC" w:rsidR="00AD03DD" w:rsidRPr="00C935A5" w:rsidRDefault="00AD03DD" w:rsidP="00AD03DD">
            <w:pPr>
              <w:spacing w:before="40" w:after="20"/>
              <w:jc w:val="right"/>
              <w:rPr>
                <w:rFonts w:cs="Arial"/>
                <w:sz w:val="18"/>
                <w:szCs w:val="18"/>
              </w:rPr>
            </w:pPr>
            <w:r w:rsidRPr="00AD03DD">
              <w:rPr>
                <w:rFonts w:cs="Arial"/>
                <w:sz w:val="18"/>
                <w:szCs w:val="18"/>
              </w:rPr>
              <w:t>42,301</w:t>
            </w:r>
          </w:p>
        </w:tc>
        <w:tc>
          <w:tcPr>
            <w:tcW w:w="1361" w:type="dxa"/>
            <w:tcBorders>
              <w:top w:val="nil"/>
              <w:left w:val="nil"/>
              <w:right w:val="nil"/>
            </w:tcBorders>
            <w:shd w:val="clear" w:color="auto" w:fill="auto"/>
            <w:vAlign w:val="bottom"/>
          </w:tcPr>
          <w:p w14:paraId="2C5B9654" w14:textId="47AC1F6A" w:rsidR="00AD03DD" w:rsidRPr="00C935A5" w:rsidRDefault="00AD03DD" w:rsidP="00AD03DD">
            <w:pPr>
              <w:spacing w:before="40" w:after="20"/>
              <w:jc w:val="right"/>
              <w:rPr>
                <w:rFonts w:cs="Arial"/>
                <w:sz w:val="18"/>
                <w:szCs w:val="18"/>
              </w:rPr>
            </w:pPr>
            <w:r w:rsidRPr="00AD03DD">
              <w:rPr>
                <w:rFonts w:cs="Arial"/>
                <w:sz w:val="18"/>
                <w:szCs w:val="18"/>
              </w:rPr>
              <w:t>6,976</w:t>
            </w:r>
          </w:p>
        </w:tc>
        <w:tc>
          <w:tcPr>
            <w:tcW w:w="1361" w:type="dxa"/>
            <w:tcBorders>
              <w:top w:val="nil"/>
              <w:left w:val="nil"/>
              <w:right w:val="nil"/>
            </w:tcBorders>
            <w:vAlign w:val="bottom"/>
          </w:tcPr>
          <w:p w14:paraId="50A2E55D" w14:textId="313E0B69" w:rsidR="00AD03DD" w:rsidRPr="00C935A5" w:rsidRDefault="00AD03DD" w:rsidP="00AD03DD">
            <w:pPr>
              <w:spacing w:before="40" w:after="20"/>
              <w:jc w:val="right"/>
              <w:rPr>
                <w:rFonts w:cs="Arial"/>
                <w:sz w:val="18"/>
                <w:szCs w:val="18"/>
              </w:rPr>
            </w:pPr>
            <w:r w:rsidRPr="00AD03DD">
              <w:rPr>
                <w:rFonts w:cs="Arial"/>
                <w:sz w:val="18"/>
                <w:szCs w:val="18"/>
              </w:rPr>
              <w:t>246,096</w:t>
            </w:r>
          </w:p>
        </w:tc>
        <w:tc>
          <w:tcPr>
            <w:tcW w:w="1361" w:type="dxa"/>
            <w:tcBorders>
              <w:top w:val="nil"/>
              <w:left w:val="nil"/>
              <w:right w:val="nil"/>
            </w:tcBorders>
            <w:vAlign w:val="bottom"/>
          </w:tcPr>
          <w:p w14:paraId="1445FA41" w14:textId="3448962F" w:rsidR="00AD03DD" w:rsidRPr="00C935A5" w:rsidRDefault="00AD03DD" w:rsidP="00AD03DD">
            <w:pPr>
              <w:spacing w:before="40" w:after="20"/>
              <w:jc w:val="right"/>
              <w:rPr>
                <w:rFonts w:cs="Arial"/>
                <w:sz w:val="18"/>
                <w:szCs w:val="18"/>
              </w:rPr>
            </w:pPr>
            <w:r w:rsidRPr="00AD03DD">
              <w:rPr>
                <w:rFonts w:cs="Arial"/>
                <w:sz w:val="18"/>
                <w:szCs w:val="18"/>
              </w:rPr>
              <w:t>13,947</w:t>
            </w:r>
          </w:p>
        </w:tc>
        <w:tc>
          <w:tcPr>
            <w:tcW w:w="1361" w:type="dxa"/>
            <w:tcBorders>
              <w:top w:val="nil"/>
              <w:left w:val="nil"/>
              <w:right w:val="nil"/>
            </w:tcBorders>
            <w:shd w:val="clear" w:color="auto" w:fill="auto"/>
            <w:vAlign w:val="bottom"/>
          </w:tcPr>
          <w:p w14:paraId="5B9E3E71" w14:textId="5FB65726" w:rsidR="00AD03DD" w:rsidRPr="00795565" w:rsidRDefault="00AD03DD" w:rsidP="00AD03DD">
            <w:pPr>
              <w:spacing w:before="40" w:after="20"/>
              <w:jc w:val="right"/>
              <w:rPr>
                <w:rFonts w:cs="Arial"/>
                <w:b/>
                <w:bCs/>
                <w:sz w:val="18"/>
                <w:szCs w:val="18"/>
              </w:rPr>
            </w:pPr>
            <w:r w:rsidRPr="00795565">
              <w:rPr>
                <w:rFonts w:cs="Arial"/>
                <w:b/>
                <w:bCs/>
                <w:sz w:val="18"/>
                <w:szCs w:val="18"/>
              </w:rPr>
              <w:t>797,921</w:t>
            </w:r>
          </w:p>
        </w:tc>
      </w:tr>
      <w:tr w:rsidR="00AD03DD" w:rsidRPr="00AD03DD" w14:paraId="4AADB66C" w14:textId="77777777" w:rsidTr="004847EF">
        <w:trPr>
          <w:trHeight w:val="240"/>
        </w:trPr>
        <w:tc>
          <w:tcPr>
            <w:tcW w:w="2268" w:type="dxa"/>
            <w:tcBorders>
              <w:left w:val="nil"/>
              <w:right w:val="single" w:sz="18" w:space="0" w:color="FFC000"/>
            </w:tcBorders>
            <w:shd w:val="clear" w:color="auto" w:fill="auto"/>
            <w:vAlign w:val="center"/>
          </w:tcPr>
          <w:p w14:paraId="68BA8FB6" w14:textId="77777777" w:rsidR="00AD03DD" w:rsidRPr="00C935A5" w:rsidRDefault="00AD03DD" w:rsidP="00AD03DD">
            <w:pPr>
              <w:spacing w:before="40" w:after="20"/>
              <w:rPr>
                <w:rFonts w:cs="Arial"/>
                <w:sz w:val="18"/>
                <w:szCs w:val="18"/>
              </w:rPr>
            </w:pPr>
          </w:p>
        </w:tc>
        <w:tc>
          <w:tcPr>
            <w:tcW w:w="1361" w:type="dxa"/>
            <w:tcBorders>
              <w:left w:val="single" w:sz="18" w:space="0" w:color="FFC000"/>
              <w:bottom w:val="single" w:sz="8" w:space="0" w:color="FFC000"/>
            </w:tcBorders>
            <w:shd w:val="clear" w:color="auto" w:fill="auto"/>
            <w:vAlign w:val="bottom"/>
          </w:tcPr>
          <w:p w14:paraId="5828167A" w14:textId="713A30FB"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shd w:val="clear" w:color="auto" w:fill="auto"/>
            <w:vAlign w:val="bottom"/>
          </w:tcPr>
          <w:p w14:paraId="14F32C9A" w14:textId="607607C4"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vAlign w:val="bottom"/>
          </w:tcPr>
          <w:p w14:paraId="5002C119" w14:textId="2B14CA56"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vAlign w:val="bottom"/>
          </w:tcPr>
          <w:p w14:paraId="14B6BBEB" w14:textId="57A320CE" w:rsidR="00AD03DD" w:rsidRPr="00C935A5" w:rsidRDefault="00AD03DD" w:rsidP="00AD03DD">
            <w:pPr>
              <w:spacing w:before="40" w:after="20"/>
              <w:jc w:val="right"/>
              <w:rPr>
                <w:rFonts w:cs="Arial"/>
                <w:sz w:val="18"/>
                <w:szCs w:val="18"/>
              </w:rPr>
            </w:pPr>
            <w:r w:rsidRPr="00AD03DD">
              <w:rPr>
                <w:rFonts w:cs="Arial"/>
                <w:sz w:val="18"/>
                <w:szCs w:val="18"/>
              </w:rPr>
              <w:t> </w:t>
            </w:r>
          </w:p>
        </w:tc>
        <w:tc>
          <w:tcPr>
            <w:tcW w:w="1361" w:type="dxa"/>
            <w:tcBorders>
              <w:bottom w:val="single" w:sz="8" w:space="0" w:color="FFC000"/>
            </w:tcBorders>
            <w:shd w:val="clear" w:color="auto" w:fill="auto"/>
            <w:vAlign w:val="bottom"/>
          </w:tcPr>
          <w:p w14:paraId="4153E60F" w14:textId="282E5754"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9C2CFE" w:rsidRPr="00AD03DD" w14:paraId="50C5CF59" w14:textId="77777777" w:rsidTr="004847EF">
        <w:trPr>
          <w:trHeight w:val="240"/>
        </w:trPr>
        <w:tc>
          <w:tcPr>
            <w:tcW w:w="2268" w:type="dxa"/>
            <w:tcBorders>
              <w:left w:val="nil"/>
              <w:right w:val="single" w:sz="18" w:space="0" w:color="FFC000"/>
            </w:tcBorders>
            <w:shd w:val="clear" w:color="auto" w:fill="auto"/>
            <w:vAlign w:val="center"/>
          </w:tcPr>
          <w:p w14:paraId="053C396F" w14:textId="77777777" w:rsidR="009C2CFE" w:rsidRPr="00C935A5" w:rsidRDefault="009C2CFE" w:rsidP="009C2CFE">
            <w:pPr>
              <w:spacing w:before="40" w:after="20"/>
              <w:rPr>
                <w:rFonts w:cs="Arial"/>
                <w:sz w:val="18"/>
                <w:szCs w:val="18"/>
              </w:rPr>
            </w:pPr>
          </w:p>
        </w:tc>
        <w:tc>
          <w:tcPr>
            <w:tcW w:w="1361" w:type="dxa"/>
            <w:tcBorders>
              <w:top w:val="single" w:sz="8" w:space="0" w:color="FFC000"/>
              <w:left w:val="single" w:sz="18" w:space="0" w:color="FFC000"/>
            </w:tcBorders>
            <w:shd w:val="clear" w:color="auto" w:fill="auto"/>
            <w:vAlign w:val="bottom"/>
          </w:tcPr>
          <w:p w14:paraId="727415E3" w14:textId="43F6CEE2" w:rsidR="009C2CFE" w:rsidRPr="00C935A5" w:rsidRDefault="009C2CFE" w:rsidP="009C2CFE">
            <w:pPr>
              <w:spacing w:before="40" w:after="20"/>
              <w:jc w:val="right"/>
              <w:rPr>
                <w:rFonts w:cs="Arial"/>
                <w:b/>
                <w:sz w:val="18"/>
                <w:szCs w:val="18"/>
              </w:rPr>
            </w:pPr>
            <w:r w:rsidRPr="009C2CFE">
              <w:rPr>
                <w:rFonts w:cs="Arial"/>
                <w:b/>
                <w:sz w:val="18"/>
                <w:szCs w:val="18"/>
              </w:rPr>
              <w:t>54,757,932</w:t>
            </w:r>
          </w:p>
        </w:tc>
        <w:tc>
          <w:tcPr>
            <w:tcW w:w="1361" w:type="dxa"/>
            <w:tcBorders>
              <w:top w:val="single" w:sz="8" w:space="0" w:color="FFC000"/>
            </w:tcBorders>
            <w:shd w:val="clear" w:color="auto" w:fill="auto"/>
            <w:vAlign w:val="bottom"/>
          </w:tcPr>
          <w:p w14:paraId="6A789901" w14:textId="304DBB6C" w:rsidR="009C2CFE" w:rsidRPr="00C935A5" w:rsidRDefault="009C2CFE" w:rsidP="009C2CFE">
            <w:pPr>
              <w:spacing w:before="40" w:after="20"/>
              <w:jc w:val="right"/>
              <w:rPr>
                <w:rFonts w:cs="Arial"/>
                <w:b/>
                <w:sz w:val="18"/>
                <w:szCs w:val="18"/>
              </w:rPr>
            </w:pPr>
            <w:r w:rsidRPr="009C2CFE">
              <w:rPr>
                <w:rFonts w:cs="Arial"/>
                <w:b/>
                <w:sz w:val="18"/>
                <w:szCs w:val="18"/>
              </w:rPr>
              <w:t>7,091,211</w:t>
            </w:r>
          </w:p>
        </w:tc>
        <w:tc>
          <w:tcPr>
            <w:tcW w:w="1361" w:type="dxa"/>
            <w:tcBorders>
              <w:top w:val="single" w:sz="8" w:space="0" w:color="FFC000"/>
            </w:tcBorders>
            <w:vAlign w:val="bottom"/>
          </w:tcPr>
          <w:p w14:paraId="2F9298CD" w14:textId="15542D41" w:rsidR="009C2CFE" w:rsidRPr="00C935A5" w:rsidRDefault="009C2CFE" w:rsidP="009C2CFE">
            <w:pPr>
              <w:spacing w:before="40" w:after="20"/>
              <w:jc w:val="right"/>
              <w:rPr>
                <w:rFonts w:cs="Arial"/>
                <w:b/>
                <w:sz w:val="18"/>
                <w:szCs w:val="18"/>
              </w:rPr>
            </w:pPr>
            <w:r w:rsidRPr="009C2CFE">
              <w:rPr>
                <w:rFonts w:cs="Arial"/>
                <w:b/>
                <w:sz w:val="18"/>
                <w:szCs w:val="18"/>
              </w:rPr>
              <w:t>269,130,328</w:t>
            </w:r>
          </w:p>
        </w:tc>
        <w:tc>
          <w:tcPr>
            <w:tcW w:w="1361" w:type="dxa"/>
            <w:tcBorders>
              <w:top w:val="single" w:sz="8" w:space="0" w:color="FFC000"/>
            </w:tcBorders>
            <w:vAlign w:val="bottom"/>
          </w:tcPr>
          <w:p w14:paraId="25FCB75B" w14:textId="17964C20" w:rsidR="009C2CFE" w:rsidRPr="00C935A5" w:rsidRDefault="009C2CFE" w:rsidP="009C2CFE">
            <w:pPr>
              <w:spacing w:before="40" w:after="20"/>
              <w:jc w:val="right"/>
              <w:rPr>
                <w:rFonts w:cs="Arial"/>
                <w:b/>
                <w:sz w:val="18"/>
                <w:szCs w:val="18"/>
              </w:rPr>
            </w:pPr>
            <w:r w:rsidRPr="009C2CFE">
              <w:rPr>
                <w:rFonts w:cs="Arial"/>
                <w:b/>
                <w:sz w:val="18"/>
                <w:szCs w:val="18"/>
              </w:rPr>
              <w:t>14,177,045</w:t>
            </w:r>
          </w:p>
        </w:tc>
        <w:tc>
          <w:tcPr>
            <w:tcW w:w="1361" w:type="dxa"/>
            <w:tcBorders>
              <w:top w:val="single" w:sz="8" w:space="0" w:color="FFC000"/>
            </w:tcBorders>
            <w:shd w:val="clear" w:color="auto" w:fill="auto"/>
            <w:vAlign w:val="bottom"/>
          </w:tcPr>
          <w:p w14:paraId="6B12F174" w14:textId="3C267ACB" w:rsidR="009C2CFE" w:rsidRPr="00C935A5" w:rsidRDefault="009C2CFE" w:rsidP="009C2CFE">
            <w:pPr>
              <w:spacing w:before="40" w:after="20"/>
              <w:jc w:val="right"/>
              <w:rPr>
                <w:rFonts w:cs="Arial"/>
                <w:b/>
                <w:sz w:val="18"/>
                <w:szCs w:val="18"/>
              </w:rPr>
            </w:pPr>
            <w:r w:rsidRPr="009C2CFE">
              <w:rPr>
                <w:rFonts w:cs="Arial"/>
                <w:b/>
                <w:sz w:val="18"/>
                <w:szCs w:val="18"/>
              </w:rPr>
              <w:t>793,706,502</w:t>
            </w:r>
          </w:p>
        </w:tc>
      </w:tr>
    </w:tbl>
    <w:p w14:paraId="4FB06BDD" w14:textId="77777777" w:rsidR="00C94778" w:rsidRPr="00C935A5" w:rsidRDefault="00F57D43" w:rsidP="00FF36E8">
      <w:pPr>
        <w:spacing w:before="40" w:after="20"/>
        <w:rPr>
          <w:rFonts w:cs="Arial"/>
          <w:sz w:val="18"/>
          <w:szCs w:val="18"/>
        </w:rPr>
      </w:pPr>
      <w:r w:rsidRPr="00C935A5">
        <w:rPr>
          <w:rFonts w:cs="Arial"/>
          <w:sz w:val="18"/>
          <w:szCs w:val="18"/>
        </w:rPr>
        <w:br w:type="page"/>
      </w:r>
    </w:p>
    <w:p w14:paraId="3E26D1A8" w14:textId="35D8D046" w:rsidR="00C94778" w:rsidRPr="00C935A5" w:rsidRDefault="00CE4507" w:rsidP="00D15FD9">
      <w:pPr>
        <w:pStyle w:val="VGC-Head10"/>
      </w:pPr>
      <w:r w:rsidRPr="00C935A5">
        <w:t>Appendix 4</w:t>
      </w:r>
      <w:r w:rsidR="0020502F" w:rsidRPr="00C935A5">
        <w:tab/>
      </w:r>
      <w:r w:rsidR="0072115A">
        <w:t>2021-22</w:t>
      </w:r>
      <w:r w:rsidR="00A97ABE" w:rsidRPr="00C935A5">
        <w:t xml:space="preserve"> </w:t>
      </w:r>
      <w:r w:rsidR="0020502F" w:rsidRPr="00C935A5">
        <w:t xml:space="preserve">General Purpose Grants </w:t>
      </w:r>
    </w:p>
    <w:p w14:paraId="7245E1BC" w14:textId="1CC53F6D" w:rsidR="00C94778" w:rsidRPr="00C935A5" w:rsidRDefault="00D67755" w:rsidP="00D15FD9">
      <w:pPr>
        <w:pStyle w:val="VGC-Head2"/>
      </w:pPr>
      <w:r w:rsidRPr="00C935A5">
        <w:t>J</w:t>
      </w:r>
      <w:r w:rsidR="00CE520A" w:rsidRPr="00C935A5">
        <w:t xml:space="preserve">.  </w:t>
      </w:r>
      <w:r w:rsidR="00C94778" w:rsidRPr="00C935A5">
        <w:t xml:space="preserve">Standardised </w:t>
      </w:r>
      <w:r w:rsidRPr="00C935A5">
        <w:t xml:space="preserve">Rate </w:t>
      </w:r>
      <w:r w:rsidR="00C94778" w:rsidRPr="00C935A5">
        <w:t>Revenue</w:t>
      </w:r>
    </w:p>
    <w:p w14:paraId="7DF1E2FA"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1FE66955" w14:textId="77777777" w:rsidTr="004847EF">
        <w:trPr>
          <w:tblHeader/>
        </w:trPr>
        <w:tc>
          <w:tcPr>
            <w:tcW w:w="2268" w:type="dxa"/>
            <w:tcBorders>
              <w:left w:val="nil"/>
              <w:right w:val="single" w:sz="18" w:space="0" w:color="FFC000"/>
            </w:tcBorders>
            <w:shd w:val="clear" w:color="auto" w:fill="auto"/>
            <w:vAlign w:val="bottom"/>
          </w:tcPr>
          <w:p w14:paraId="439D906C"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FFC000"/>
              <w:bottom w:val="single" w:sz="8" w:space="0" w:color="FFC000"/>
              <w:right w:val="nil"/>
            </w:tcBorders>
            <w:shd w:val="clear" w:color="auto" w:fill="auto"/>
            <w:vAlign w:val="bottom"/>
          </w:tcPr>
          <w:p w14:paraId="0EBA65F7" w14:textId="7940F25D"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713C86" w:rsidRPr="00C935A5" w14:paraId="13BE87BE" w14:textId="77777777" w:rsidTr="004847EF">
        <w:trPr>
          <w:tblHeader/>
        </w:trPr>
        <w:tc>
          <w:tcPr>
            <w:tcW w:w="2268" w:type="dxa"/>
            <w:tcBorders>
              <w:left w:val="nil"/>
              <w:right w:val="single" w:sz="18" w:space="0" w:color="FFC000"/>
            </w:tcBorders>
            <w:shd w:val="clear" w:color="auto" w:fill="auto"/>
            <w:vAlign w:val="bottom"/>
          </w:tcPr>
          <w:p w14:paraId="6563A8FC" w14:textId="77777777" w:rsidR="00713C86" w:rsidRPr="00C935A5" w:rsidRDefault="00713C86" w:rsidP="008001AD">
            <w:pPr>
              <w:spacing w:before="40" w:after="20"/>
              <w:jc w:val="center"/>
              <w:rPr>
                <w:rFonts w:cs="Arial"/>
                <w:sz w:val="18"/>
                <w:szCs w:val="18"/>
              </w:rPr>
            </w:pPr>
          </w:p>
        </w:tc>
        <w:tc>
          <w:tcPr>
            <w:tcW w:w="1701" w:type="dxa"/>
            <w:tcBorders>
              <w:top w:val="single" w:sz="8" w:space="0" w:color="FFC000"/>
              <w:left w:val="single" w:sz="18" w:space="0" w:color="FFC000"/>
              <w:bottom w:val="single" w:sz="8" w:space="0" w:color="FFC000"/>
              <w:right w:val="nil"/>
            </w:tcBorders>
            <w:shd w:val="clear" w:color="auto" w:fill="auto"/>
            <w:vAlign w:val="bottom"/>
          </w:tcPr>
          <w:p w14:paraId="3B56B3D9" w14:textId="77777777" w:rsidR="00713C86"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083E5FAE" w14:textId="77777777" w:rsidR="00713C86" w:rsidRPr="00C935A5" w:rsidRDefault="00540FD9" w:rsidP="008001AD">
            <w:pPr>
              <w:spacing w:before="40" w:after="20"/>
              <w:jc w:val="center"/>
              <w:rPr>
                <w:rFonts w:cs="Arial"/>
                <w:sz w:val="16"/>
                <w:szCs w:val="16"/>
              </w:rPr>
            </w:pPr>
            <w:r w:rsidRPr="00C935A5">
              <w:rPr>
                <w:rFonts w:cs="Arial"/>
                <w:sz w:val="16"/>
                <w:szCs w:val="16"/>
              </w:rPr>
              <w:t xml:space="preserve">Commercial / Industrial </w:t>
            </w:r>
            <w:r w:rsidR="00266F1B" w:rsidRPr="00C935A5">
              <w:rPr>
                <w:rFonts w:cs="Arial"/>
                <w:sz w:val="16"/>
                <w:szCs w:val="16"/>
              </w:rPr>
              <w:t>(</w:t>
            </w:r>
            <w:r w:rsidRPr="00C935A5">
              <w:rPr>
                <w:rFonts w:cs="Arial"/>
                <w:sz w:val="16"/>
                <w:szCs w:val="16"/>
              </w:rPr>
              <w:t>incl. Other)</w:t>
            </w:r>
            <w:r w:rsidRPr="00C935A5">
              <w:rPr>
                <w:rFonts w:cs="Arial"/>
                <w:sz w:val="16"/>
                <w:szCs w:val="16"/>
              </w:rPr>
              <w:br/>
              <w:t>($)</w:t>
            </w:r>
          </w:p>
        </w:tc>
        <w:tc>
          <w:tcPr>
            <w:tcW w:w="1701" w:type="dxa"/>
            <w:tcBorders>
              <w:top w:val="single" w:sz="8" w:space="0" w:color="FFC000"/>
              <w:left w:val="nil"/>
              <w:bottom w:val="single" w:sz="8" w:space="0" w:color="FFC000"/>
              <w:right w:val="nil"/>
            </w:tcBorders>
            <w:shd w:val="clear" w:color="auto" w:fill="auto"/>
            <w:vAlign w:val="bottom"/>
          </w:tcPr>
          <w:p w14:paraId="5BE95380" w14:textId="77777777" w:rsidR="00713C86"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213545AB" w14:textId="53537909" w:rsidR="00713C86"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AD03DD" w14:paraId="65EE9D84" w14:textId="77777777" w:rsidTr="004847EF">
        <w:trPr>
          <w:tblHeader/>
        </w:trPr>
        <w:tc>
          <w:tcPr>
            <w:tcW w:w="2268" w:type="dxa"/>
            <w:tcBorders>
              <w:left w:val="nil"/>
              <w:bottom w:val="nil"/>
              <w:right w:val="single" w:sz="18" w:space="0" w:color="FFC000"/>
            </w:tcBorders>
            <w:shd w:val="clear" w:color="auto" w:fill="auto"/>
            <w:noWrap/>
            <w:vAlign w:val="center"/>
          </w:tcPr>
          <w:p w14:paraId="0F6A369A" w14:textId="77777777" w:rsidR="00AD03DD" w:rsidRPr="00C935A5" w:rsidRDefault="00AD03DD" w:rsidP="00AD03DD">
            <w:pPr>
              <w:spacing w:before="40" w:after="4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78BD7CB8" w14:textId="4C12F444" w:rsidR="00AD03DD" w:rsidRPr="00C935A5" w:rsidRDefault="00AD03DD" w:rsidP="00AD03DD">
            <w:pPr>
              <w:spacing w:before="40" w:after="20"/>
              <w:jc w:val="right"/>
              <w:rPr>
                <w:rFonts w:cs="Arial"/>
                <w:sz w:val="18"/>
                <w:szCs w:val="18"/>
              </w:rPr>
            </w:pPr>
            <w:r w:rsidRPr="00AD03DD">
              <w:rPr>
                <w:rFonts w:cs="Arial"/>
                <w:sz w:val="18"/>
                <w:szCs w:val="18"/>
              </w:rPr>
              <w:t> </w:t>
            </w:r>
          </w:p>
        </w:tc>
        <w:tc>
          <w:tcPr>
            <w:tcW w:w="1701" w:type="dxa"/>
            <w:tcBorders>
              <w:top w:val="single" w:sz="8" w:space="0" w:color="FFC000"/>
              <w:left w:val="nil"/>
              <w:bottom w:val="nil"/>
              <w:right w:val="nil"/>
            </w:tcBorders>
            <w:vAlign w:val="bottom"/>
          </w:tcPr>
          <w:p w14:paraId="1866A9B0"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shd w:val="clear" w:color="auto" w:fill="auto"/>
            <w:noWrap/>
            <w:vAlign w:val="bottom"/>
          </w:tcPr>
          <w:p w14:paraId="35888EBE"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vAlign w:val="bottom"/>
          </w:tcPr>
          <w:p w14:paraId="52D8E5A4" w14:textId="0E31B643"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4D756ED7" w14:textId="77777777" w:rsidTr="004A2E17">
        <w:tc>
          <w:tcPr>
            <w:tcW w:w="2268" w:type="dxa"/>
            <w:tcBorders>
              <w:top w:val="nil"/>
              <w:left w:val="nil"/>
              <w:bottom w:val="nil"/>
              <w:right w:val="single" w:sz="18" w:space="0" w:color="FFC000"/>
            </w:tcBorders>
            <w:shd w:val="clear" w:color="auto" w:fill="auto"/>
            <w:noWrap/>
            <w:vAlign w:val="center"/>
          </w:tcPr>
          <w:p w14:paraId="0E1DC219"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701" w:type="dxa"/>
            <w:tcBorders>
              <w:top w:val="nil"/>
              <w:left w:val="single" w:sz="18" w:space="0" w:color="FFC000"/>
              <w:bottom w:val="nil"/>
              <w:right w:val="nil"/>
            </w:tcBorders>
            <w:shd w:val="clear" w:color="auto" w:fill="auto"/>
            <w:noWrap/>
            <w:vAlign w:val="bottom"/>
          </w:tcPr>
          <w:p w14:paraId="26ABF733" w14:textId="2429EED9" w:rsidR="00AD03DD" w:rsidRPr="00C935A5" w:rsidRDefault="00AD03DD" w:rsidP="00AD03DD">
            <w:pPr>
              <w:spacing w:before="40" w:after="20"/>
              <w:jc w:val="right"/>
              <w:rPr>
                <w:rFonts w:cs="Arial"/>
                <w:sz w:val="18"/>
                <w:szCs w:val="18"/>
              </w:rPr>
            </w:pPr>
            <w:r w:rsidRPr="00AD03DD">
              <w:rPr>
                <w:rFonts w:cs="Arial"/>
                <w:sz w:val="18"/>
                <w:szCs w:val="18"/>
              </w:rPr>
              <w:t>12,051,129</w:t>
            </w:r>
          </w:p>
        </w:tc>
        <w:tc>
          <w:tcPr>
            <w:tcW w:w="1701" w:type="dxa"/>
            <w:tcBorders>
              <w:top w:val="nil"/>
              <w:left w:val="nil"/>
              <w:bottom w:val="nil"/>
              <w:right w:val="nil"/>
            </w:tcBorders>
            <w:vAlign w:val="bottom"/>
          </w:tcPr>
          <w:p w14:paraId="2E372942" w14:textId="77BCD1BF" w:rsidR="00AD03DD" w:rsidRPr="00C935A5" w:rsidRDefault="00AD03DD" w:rsidP="00AD03DD">
            <w:pPr>
              <w:spacing w:before="40" w:after="20"/>
              <w:jc w:val="right"/>
              <w:rPr>
                <w:rFonts w:cs="Arial"/>
                <w:sz w:val="18"/>
                <w:szCs w:val="18"/>
              </w:rPr>
            </w:pPr>
            <w:r w:rsidRPr="00AD03DD">
              <w:rPr>
                <w:rFonts w:cs="Arial"/>
                <w:sz w:val="18"/>
                <w:szCs w:val="18"/>
              </w:rPr>
              <w:t>2,842,407</w:t>
            </w:r>
          </w:p>
        </w:tc>
        <w:tc>
          <w:tcPr>
            <w:tcW w:w="1701" w:type="dxa"/>
            <w:tcBorders>
              <w:top w:val="nil"/>
              <w:left w:val="nil"/>
              <w:bottom w:val="nil"/>
              <w:right w:val="nil"/>
            </w:tcBorders>
            <w:shd w:val="clear" w:color="auto" w:fill="auto"/>
            <w:noWrap/>
            <w:vAlign w:val="bottom"/>
          </w:tcPr>
          <w:p w14:paraId="153698A1" w14:textId="21C78134" w:rsidR="00AD03DD" w:rsidRPr="00C935A5" w:rsidRDefault="00AD03DD" w:rsidP="00AD03DD">
            <w:pPr>
              <w:spacing w:before="40" w:after="20"/>
              <w:jc w:val="right"/>
              <w:rPr>
                <w:rFonts w:cs="Arial"/>
                <w:sz w:val="18"/>
                <w:szCs w:val="18"/>
              </w:rPr>
            </w:pPr>
            <w:r w:rsidRPr="00AD03DD">
              <w:rPr>
                <w:rFonts w:cs="Arial"/>
                <w:sz w:val="18"/>
                <w:szCs w:val="18"/>
              </w:rPr>
              <w:t>2,633,384</w:t>
            </w:r>
          </w:p>
        </w:tc>
        <w:tc>
          <w:tcPr>
            <w:tcW w:w="1701" w:type="dxa"/>
            <w:tcBorders>
              <w:top w:val="nil"/>
              <w:left w:val="nil"/>
              <w:bottom w:val="nil"/>
              <w:right w:val="nil"/>
            </w:tcBorders>
            <w:vAlign w:val="bottom"/>
          </w:tcPr>
          <w:p w14:paraId="6A8A0F2F" w14:textId="7DB46242" w:rsidR="00AD03DD" w:rsidRPr="00795565" w:rsidRDefault="00AD03DD" w:rsidP="00AD03DD">
            <w:pPr>
              <w:spacing w:before="40" w:after="20"/>
              <w:jc w:val="right"/>
              <w:rPr>
                <w:rFonts w:cs="Arial"/>
                <w:b/>
                <w:bCs/>
                <w:sz w:val="18"/>
                <w:szCs w:val="18"/>
              </w:rPr>
            </w:pPr>
            <w:r w:rsidRPr="00795565">
              <w:rPr>
                <w:rFonts w:cs="Arial"/>
                <w:b/>
                <w:bCs/>
                <w:sz w:val="18"/>
                <w:szCs w:val="18"/>
              </w:rPr>
              <w:t>17,526,920</w:t>
            </w:r>
          </w:p>
        </w:tc>
      </w:tr>
      <w:tr w:rsidR="00AD03DD" w:rsidRPr="00AD03DD" w14:paraId="57166D5C" w14:textId="77777777" w:rsidTr="004A2E17">
        <w:tc>
          <w:tcPr>
            <w:tcW w:w="2268" w:type="dxa"/>
            <w:tcBorders>
              <w:top w:val="nil"/>
              <w:left w:val="nil"/>
              <w:bottom w:val="nil"/>
              <w:right w:val="single" w:sz="18" w:space="0" w:color="FFC000"/>
            </w:tcBorders>
            <w:shd w:val="clear" w:color="auto" w:fill="auto"/>
            <w:noWrap/>
            <w:vAlign w:val="center"/>
          </w:tcPr>
          <w:p w14:paraId="2D2A161B"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701" w:type="dxa"/>
            <w:tcBorders>
              <w:top w:val="nil"/>
              <w:left w:val="single" w:sz="18" w:space="0" w:color="FFC000"/>
              <w:bottom w:val="nil"/>
              <w:right w:val="nil"/>
            </w:tcBorders>
            <w:shd w:val="clear" w:color="auto" w:fill="auto"/>
            <w:noWrap/>
            <w:vAlign w:val="bottom"/>
          </w:tcPr>
          <w:p w14:paraId="429EE825" w14:textId="0C2A6AED" w:rsidR="00AD03DD" w:rsidRPr="00C935A5" w:rsidRDefault="00AD03DD" w:rsidP="00AD03DD">
            <w:pPr>
              <w:spacing w:before="40" w:after="20"/>
              <w:jc w:val="right"/>
              <w:rPr>
                <w:rFonts w:cs="Arial"/>
                <w:sz w:val="18"/>
                <w:szCs w:val="18"/>
              </w:rPr>
            </w:pPr>
            <w:r w:rsidRPr="00AD03DD">
              <w:rPr>
                <w:rFonts w:cs="Arial"/>
                <w:sz w:val="18"/>
                <w:szCs w:val="18"/>
              </w:rPr>
              <w:t>9,155,948</w:t>
            </w:r>
          </w:p>
        </w:tc>
        <w:tc>
          <w:tcPr>
            <w:tcW w:w="1701" w:type="dxa"/>
            <w:tcBorders>
              <w:top w:val="nil"/>
              <w:left w:val="nil"/>
              <w:bottom w:val="nil"/>
              <w:right w:val="nil"/>
            </w:tcBorders>
            <w:vAlign w:val="bottom"/>
          </w:tcPr>
          <w:p w14:paraId="653CA137" w14:textId="5254BDC5" w:rsidR="00AD03DD" w:rsidRPr="00C935A5" w:rsidRDefault="00AD03DD" w:rsidP="00AD03DD">
            <w:pPr>
              <w:spacing w:before="40" w:after="20"/>
              <w:jc w:val="right"/>
              <w:rPr>
                <w:rFonts w:cs="Arial"/>
                <w:sz w:val="18"/>
                <w:szCs w:val="18"/>
              </w:rPr>
            </w:pPr>
            <w:r w:rsidRPr="00AD03DD">
              <w:rPr>
                <w:rFonts w:cs="Arial"/>
                <w:sz w:val="18"/>
                <w:szCs w:val="18"/>
              </w:rPr>
              <w:t>1,566,657</w:t>
            </w:r>
          </w:p>
        </w:tc>
        <w:tc>
          <w:tcPr>
            <w:tcW w:w="1701" w:type="dxa"/>
            <w:tcBorders>
              <w:top w:val="nil"/>
              <w:left w:val="nil"/>
              <w:bottom w:val="nil"/>
              <w:right w:val="nil"/>
            </w:tcBorders>
            <w:shd w:val="clear" w:color="auto" w:fill="auto"/>
            <w:noWrap/>
            <w:vAlign w:val="bottom"/>
          </w:tcPr>
          <w:p w14:paraId="6201A9A6" w14:textId="180106D6" w:rsidR="00AD03DD" w:rsidRPr="00C935A5" w:rsidRDefault="00AD03DD" w:rsidP="00AD03DD">
            <w:pPr>
              <w:spacing w:before="40" w:after="20"/>
              <w:jc w:val="right"/>
              <w:rPr>
                <w:rFonts w:cs="Arial"/>
                <w:sz w:val="18"/>
                <w:szCs w:val="18"/>
              </w:rPr>
            </w:pPr>
            <w:r w:rsidRPr="00AD03DD">
              <w:rPr>
                <w:rFonts w:cs="Arial"/>
                <w:sz w:val="18"/>
                <w:szCs w:val="18"/>
              </w:rPr>
              <w:t>5,871,705</w:t>
            </w:r>
          </w:p>
        </w:tc>
        <w:tc>
          <w:tcPr>
            <w:tcW w:w="1701" w:type="dxa"/>
            <w:tcBorders>
              <w:top w:val="nil"/>
              <w:left w:val="nil"/>
              <w:bottom w:val="nil"/>
              <w:right w:val="nil"/>
            </w:tcBorders>
            <w:vAlign w:val="bottom"/>
          </w:tcPr>
          <w:p w14:paraId="74D62A01" w14:textId="7A6FF22A" w:rsidR="00AD03DD" w:rsidRPr="00795565" w:rsidRDefault="00AD03DD" w:rsidP="00AD03DD">
            <w:pPr>
              <w:spacing w:before="40" w:after="20"/>
              <w:jc w:val="right"/>
              <w:rPr>
                <w:rFonts w:cs="Arial"/>
                <w:b/>
                <w:bCs/>
                <w:sz w:val="18"/>
                <w:szCs w:val="18"/>
              </w:rPr>
            </w:pPr>
            <w:r w:rsidRPr="00795565">
              <w:rPr>
                <w:rFonts w:cs="Arial"/>
                <w:b/>
                <w:bCs/>
                <w:sz w:val="18"/>
                <w:szCs w:val="18"/>
              </w:rPr>
              <w:t>16,594,310</w:t>
            </w:r>
          </w:p>
        </w:tc>
      </w:tr>
      <w:tr w:rsidR="00AD03DD" w:rsidRPr="00AD03DD" w14:paraId="4EE45B32" w14:textId="77777777" w:rsidTr="004A2E17">
        <w:tc>
          <w:tcPr>
            <w:tcW w:w="2268" w:type="dxa"/>
            <w:tcBorders>
              <w:top w:val="nil"/>
              <w:left w:val="nil"/>
              <w:bottom w:val="nil"/>
              <w:right w:val="single" w:sz="18" w:space="0" w:color="FFC000"/>
            </w:tcBorders>
            <w:shd w:val="clear" w:color="auto" w:fill="auto"/>
            <w:noWrap/>
            <w:vAlign w:val="center"/>
          </w:tcPr>
          <w:p w14:paraId="126E4C26"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701" w:type="dxa"/>
            <w:tcBorders>
              <w:top w:val="nil"/>
              <w:left w:val="single" w:sz="18" w:space="0" w:color="FFC000"/>
              <w:bottom w:val="nil"/>
              <w:right w:val="nil"/>
            </w:tcBorders>
            <w:shd w:val="clear" w:color="auto" w:fill="auto"/>
            <w:noWrap/>
            <w:vAlign w:val="bottom"/>
          </w:tcPr>
          <w:p w14:paraId="2C6C0C99" w14:textId="33AA3ED4" w:rsidR="00AD03DD" w:rsidRPr="00C935A5" w:rsidRDefault="00AD03DD" w:rsidP="00AD03DD">
            <w:pPr>
              <w:spacing w:before="40" w:after="20"/>
              <w:jc w:val="right"/>
              <w:rPr>
                <w:rFonts w:cs="Arial"/>
                <w:sz w:val="18"/>
                <w:szCs w:val="18"/>
              </w:rPr>
            </w:pPr>
            <w:r w:rsidRPr="00AD03DD">
              <w:rPr>
                <w:rFonts w:cs="Arial"/>
                <w:sz w:val="18"/>
                <w:szCs w:val="18"/>
              </w:rPr>
              <w:t>83,732,806</w:t>
            </w:r>
          </w:p>
        </w:tc>
        <w:tc>
          <w:tcPr>
            <w:tcW w:w="1701" w:type="dxa"/>
            <w:tcBorders>
              <w:top w:val="nil"/>
              <w:left w:val="nil"/>
              <w:bottom w:val="nil"/>
              <w:right w:val="nil"/>
            </w:tcBorders>
            <w:vAlign w:val="bottom"/>
          </w:tcPr>
          <w:p w14:paraId="482C054D" w14:textId="25391160" w:rsidR="00AD03DD" w:rsidRPr="00C935A5" w:rsidRDefault="00AD03DD" w:rsidP="00AD03DD">
            <w:pPr>
              <w:spacing w:before="40" w:after="20"/>
              <w:jc w:val="right"/>
              <w:rPr>
                <w:rFonts w:cs="Arial"/>
                <w:sz w:val="18"/>
                <w:szCs w:val="18"/>
              </w:rPr>
            </w:pPr>
            <w:r w:rsidRPr="00AD03DD">
              <w:rPr>
                <w:rFonts w:cs="Arial"/>
                <w:sz w:val="18"/>
                <w:szCs w:val="18"/>
              </w:rPr>
              <w:t>30,097,576</w:t>
            </w:r>
          </w:p>
        </w:tc>
        <w:tc>
          <w:tcPr>
            <w:tcW w:w="1701" w:type="dxa"/>
            <w:tcBorders>
              <w:top w:val="nil"/>
              <w:left w:val="nil"/>
              <w:bottom w:val="nil"/>
              <w:right w:val="nil"/>
            </w:tcBorders>
            <w:shd w:val="clear" w:color="auto" w:fill="auto"/>
            <w:noWrap/>
            <w:vAlign w:val="bottom"/>
          </w:tcPr>
          <w:p w14:paraId="5BD42BE5" w14:textId="195C58DC" w:rsidR="00AD03DD" w:rsidRPr="00C935A5" w:rsidRDefault="00AD03DD" w:rsidP="00AD03DD">
            <w:pPr>
              <w:spacing w:before="40" w:after="20"/>
              <w:jc w:val="right"/>
              <w:rPr>
                <w:rFonts w:cs="Arial"/>
                <w:sz w:val="18"/>
                <w:szCs w:val="18"/>
              </w:rPr>
            </w:pPr>
            <w:r w:rsidRPr="00AD03DD">
              <w:rPr>
                <w:rFonts w:cs="Arial"/>
                <w:sz w:val="18"/>
                <w:szCs w:val="18"/>
              </w:rPr>
              <w:t>3,117,147</w:t>
            </w:r>
          </w:p>
        </w:tc>
        <w:tc>
          <w:tcPr>
            <w:tcW w:w="1701" w:type="dxa"/>
            <w:tcBorders>
              <w:top w:val="nil"/>
              <w:left w:val="nil"/>
              <w:bottom w:val="nil"/>
              <w:right w:val="nil"/>
            </w:tcBorders>
            <w:vAlign w:val="bottom"/>
          </w:tcPr>
          <w:p w14:paraId="75A4D09F" w14:textId="06C9A041" w:rsidR="00AD03DD" w:rsidRPr="00795565" w:rsidRDefault="00AD03DD" w:rsidP="00AD03DD">
            <w:pPr>
              <w:spacing w:before="40" w:after="20"/>
              <w:jc w:val="right"/>
              <w:rPr>
                <w:rFonts w:cs="Arial"/>
                <w:b/>
                <w:bCs/>
                <w:sz w:val="18"/>
                <w:szCs w:val="18"/>
              </w:rPr>
            </w:pPr>
            <w:r w:rsidRPr="00795565">
              <w:rPr>
                <w:rFonts w:cs="Arial"/>
                <w:b/>
                <w:bCs/>
                <w:sz w:val="18"/>
                <w:szCs w:val="18"/>
              </w:rPr>
              <w:t>116,947,528</w:t>
            </w:r>
          </w:p>
        </w:tc>
      </w:tr>
      <w:tr w:rsidR="00AD03DD" w:rsidRPr="00AD03DD" w14:paraId="04FD2F1D" w14:textId="77777777" w:rsidTr="004A2E17">
        <w:tc>
          <w:tcPr>
            <w:tcW w:w="2268" w:type="dxa"/>
            <w:tcBorders>
              <w:top w:val="nil"/>
              <w:left w:val="nil"/>
              <w:bottom w:val="nil"/>
              <w:right w:val="single" w:sz="18" w:space="0" w:color="FFC000"/>
            </w:tcBorders>
            <w:shd w:val="clear" w:color="auto" w:fill="auto"/>
            <w:noWrap/>
            <w:vAlign w:val="center"/>
          </w:tcPr>
          <w:p w14:paraId="298B7BAF"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701" w:type="dxa"/>
            <w:tcBorders>
              <w:top w:val="nil"/>
              <w:left w:val="single" w:sz="18" w:space="0" w:color="FFC000"/>
              <w:bottom w:val="nil"/>
              <w:right w:val="nil"/>
            </w:tcBorders>
            <w:shd w:val="clear" w:color="auto" w:fill="auto"/>
            <w:noWrap/>
            <w:vAlign w:val="bottom"/>
          </w:tcPr>
          <w:p w14:paraId="6714BF57" w14:textId="0015972A" w:rsidR="00AD03DD" w:rsidRPr="00C935A5" w:rsidRDefault="00AD03DD" w:rsidP="00AD03DD">
            <w:pPr>
              <w:spacing w:before="40" w:after="20"/>
              <w:jc w:val="right"/>
              <w:rPr>
                <w:rFonts w:cs="Arial"/>
                <w:sz w:val="18"/>
                <w:szCs w:val="18"/>
              </w:rPr>
            </w:pPr>
            <w:r w:rsidRPr="00AD03DD">
              <w:rPr>
                <w:rFonts w:cs="Arial"/>
                <w:sz w:val="18"/>
                <w:szCs w:val="18"/>
              </w:rPr>
              <w:t>92,632,549</w:t>
            </w:r>
          </w:p>
        </w:tc>
        <w:tc>
          <w:tcPr>
            <w:tcW w:w="1701" w:type="dxa"/>
            <w:tcBorders>
              <w:top w:val="nil"/>
              <w:left w:val="nil"/>
              <w:bottom w:val="nil"/>
              <w:right w:val="nil"/>
            </w:tcBorders>
            <w:vAlign w:val="bottom"/>
          </w:tcPr>
          <w:p w14:paraId="21FD537C" w14:textId="5754C68D" w:rsidR="00AD03DD" w:rsidRPr="00C935A5" w:rsidRDefault="00AD03DD" w:rsidP="00AD03DD">
            <w:pPr>
              <w:spacing w:before="40" w:after="20"/>
              <w:jc w:val="right"/>
              <w:rPr>
                <w:rFonts w:cs="Arial"/>
                <w:sz w:val="18"/>
                <w:szCs w:val="18"/>
              </w:rPr>
            </w:pPr>
            <w:r w:rsidRPr="00AD03DD">
              <w:rPr>
                <w:rFonts w:cs="Arial"/>
                <w:sz w:val="18"/>
                <w:szCs w:val="18"/>
              </w:rPr>
              <w:t>9,056,813</w:t>
            </w:r>
          </w:p>
        </w:tc>
        <w:tc>
          <w:tcPr>
            <w:tcW w:w="1701" w:type="dxa"/>
            <w:tcBorders>
              <w:top w:val="nil"/>
              <w:left w:val="nil"/>
              <w:bottom w:val="nil"/>
              <w:right w:val="nil"/>
            </w:tcBorders>
            <w:shd w:val="clear" w:color="auto" w:fill="auto"/>
            <w:noWrap/>
            <w:vAlign w:val="bottom"/>
          </w:tcPr>
          <w:p w14:paraId="0E787E96" w14:textId="6A51F413"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3F9CFF5B" w14:textId="650D771C" w:rsidR="00AD03DD" w:rsidRPr="00795565" w:rsidRDefault="00AD03DD" w:rsidP="00AD03DD">
            <w:pPr>
              <w:spacing w:before="40" w:after="20"/>
              <w:jc w:val="right"/>
              <w:rPr>
                <w:rFonts w:cs="Arial"/>
                <w:b/>
                <w:bCs/>
                <w:sz w:val="18"/>
                <w:szCs w:val="18"/>
              </w:rPr>
            </w:pPr>
            <w:r w:rsidRPr="00795565">
              <w:rPr>
                <w:rFonts w:cs="Arial"/>
                <w:b/>
                <w:bCs/>
                <w:sz w:val="18"/>
                <w:szCs w:val="18"/>
              </w:rPr>
              <w:t>101,689,362</w:t>
            </w:r>
          </w:p>
        </w:tc>
      </w:tr>
      <w:tr w:rsidR="00AD03DD" w:rsidRPr="00AD03DD" w14:paraId="774AEAD5" w14:textId="77777777" w:rsidTr="004A2E17">
        <w:tc>
          <w:tcPr>
            <w:tcW w:w="2268" w:type="dxa"/>
            <w:tcBorders>
              <w:top w:val="nil"/>
              <w:left w:val="nil"/>
              <w:bottom w:val="nil"/>
              <w:right w:val="single" w:sz="18" w:space="0" w:color="FFC000"/>
            </w:tcBorders>
            <w:shd w:val="clear" w:color="auto" w:fill="auto"/>
            <w:noWrap/>
            <w:vAlign w:val="center"/>
          </w:tcPr>
          <w:p w14:paraId="000511FA"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FFC000"/>
              <w:bottom w:val="nil"/>
              <w:right w:val="nil"/>
            </w:tcBorders>
            <w:shd w:val="clear" w:color="auto" w:fill="auto"/>
            <w:noWrap/>
            <w:vAlign w:val="bottom"/>
          </w:tcPr>
          <w:p w14:paraId="5D8F5E43" w14:textId="509F50D3" w:rsidR="00AD03DD" w:rsidRPr="00C935A5" w:rsidRDefault="00AD03DD" w:rsidP="00AD03DD">
            <w:pPr>
              <w:spacing w:before="40" w:after="20"/>
              <w:jc w:val="right"/>
              <w:rPr>
                <w:rFonts w:cs="Arial"/>
                <w:sz w:val="18"/>
                <w:szCs w:val="18"/>
              </w:rPr>
            </w:pPr>
            <w:r w:rsidRPr="00AD03DD">
              <w:rPr>
                <w:rFonts w:cs="Arial"/>
                <w:sz w:val="18"/>
                <w:szCs w:val="18"/>
              </w:rPr>
              <w:t>49,216,651</w:t>
            </w:r>
          </w:p>
        </w:tc>
        <w:tc>
          <w:tcPr>
            <w:tcW w:w="1701" w:type="dxa"/>
            <w:tcBorders>
              <w:top w:val="nil"/>
              <w:left w:val="nil"/>
              <w:bottom w:val="nil"/>
              <w:right w:val="nil"/>
            </w:tcBorders>
            <w:vAlign w:val="bottom"/>
          </w:tcPr>
          <w:p w14:paraId="60202441" w14:textId="0AEC9ED3" w:rsidR="00AD03DD" w:rsidRPr="00C935A5" w:rsidRDefault="00AD03DD" w:rsidP="00AD03DD">
            <w:pPr>
              <w:spacing w:before="40" w:after="20"/>
              <w:jc w:val="right"/>
              <w:rPr>
                <w:rFonts w:cs="Arial"/>
                <w:sz w:val="18"/>
                <w:szCs w:val="18"/>
              </w:rPr>
            </w:pPr>
            <w:r w:rsidRPr="00AD03DD">
              <w:rPr>
                <w:rFonts w:cs="Arial"/>
                <w:sz w:val="18"/>
                <w:szCs w:val="18"/>
              </w:rPr>
              <w:t>3,492,986</w:t>
            </w:r>
          </w:p>
        </w:tc>
        <w:tc>
          <w:tcPr>
            <w:tcW w:w="1701" w:type="dxa"/>
            <w:tcBorders>
              <w:top w:val="nil"/>
              <w:left w:val="nil"/>
              <w:bottom w:val="nil"/>
              <w:right w:val="nil"/>
            </w:tcBorders>
            <w:shd w:val="clear" w:color="auto" w:fill="auto"/>
            <w:noWrap/>
            <w:vAlign w:val="bottom"/>
          </w:tcPr>
          <w:p w14:paraId="4C1BB93D" w14:textId="3295B4E8" w:rsidR="00AD03DD" w:rsidRPr="00C935A5" w:rsidRDefault="00AD03DD" w:rsidP="00AD03DD">
            <w:pPr>
              <w:spacing w:before="40" w:after="20"/>
              <w:jc w:val="right"/>
              <w:rPr>
                <w:rFonts w:cs="Arial"/>
                <w:sz w:val="18"/>
                <w:szCs w:val="18"/>
              </w:rPr>
            </w:pPr>
            <w:r w:rsidRPr="00AD03DD">
              <w:rPr>
                <w:rFonts w:cs="Arial"/>
                <w:sz w:val="18"/>
                <w:szCs w:val="18"/>
              </w:rPr>
              <w:t>5,808,913</w:t>
            </w:r>
          </w:p>
        </w:tc>
        <w:tc>
          <w:tcPr>
            <w:tcW w:w="1701" w:type="dxa"/>
            <w:tcBorders>
              <w:top w:val="nil"/>
              <w:left w:val="nil"/>
              <w:bottom w:val="nil"/>
              <w:right w:val="nil"/>
            </w:tcBorders>
            <w:vAlign w:val="bottom"/>
          </w:tcPr>
          <w:p w14:paraId="5E9E3B04" w14:textId="344A0139" w:rsidR="00AD03DD" w:rsidRPr="00795565" w:rsidRDefault="00AD03DD" w:rsidP="00AD03DD">
            <w:pPr>
              <w:spacing w:before="40" w:after="20"/>
              <w:jc w:val="right"/>
              <w:rPr>
                <w:rFonts w:cs="Arial"/>
                <w:b/>
                <w:bCs/>
                <w:sz w:val="18"/>
                <w:szCs w:val="18"/>
              </w:rPr>
            </w:pPr>
            <w:r w:rsidRPr="00795565">
              <w:rPr>
                <w:rFonts w:cs="Arial"/>
                <w:b/>
                <w:bCs/>
                <w:sz w:val="18"/>
                <w:szCs w:val="18"/>
              </w:rPr>
              <w:t>58,518,550</w:t>
            </w:r>
          </w:p>
        </w:tc>
      </w:tr>
      <w:tr w:rsidR="00AD03DD" w:rsidRPr="00AD03DD" w14:paraId="4E34A32D" w14:textId="77777777" w:rsidTr="004A2E17">
        <w:tc>
          <w:tcPr>
            <w:tcW w:w="2268" w:type="dxa"/>
            <w:tcBorders>
              <w:top w:val="nil"/>
              <w:left w:val="nil"/>
              <w:bottom w:val="nil"/>
              <w:right w:val="single" w:sz="18" w:space="0" w:color="FFC000"/>
            </w:tcBorders>
            <w:shd w:val="clear" w:color="auto" w:fill="auto"/>
            <w:noWrap/>
            <w:vAlign w:val="center"/>
          </w:tcPr>
          <w:p w14:paraId="101FDA2E"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FFC000"/>
              <w:bottom w:val="nil"/>
              <w:right w:val="nil"/>
            </w:tcBorders>
            <w:shd w:val="clear" w:color="auto" w:fill="auto"/>
            <w:noWrap/>
            <w:vAlign w:val="bottom"/>
          </w:tcPr>
          <w:p w14:paraId="3101C04C" w14:textId="161DB27D" w:rsidR="00AD03DD" w:rsidRPr="00C935A5" w:rsidRDefault="00AD03DD" w:rsidP="00AD03DD">
            <w:pPr>
              <w:spacing w:before="40" w:after="20"/>
              <w:jc w:val="right"/>
              <w:rPr>
                <w:rFonts w:cs="Arial"/>
                <w:sz w:val="18"/>
                <w:szCs w:val="18"/>
              </w:rPr>
            </w:pPr>
            <w:r w:rsidRPr="00AD03DD">
              <w:rPr>
                <w:rFonts w:cs="Arial"/>
                <w:sz w:val="18"/>
                <w:szCs w:val="18"/>
              </w:rPr>
              <w:t>42,081,074</w:t>
            </w:r>
          </w:p>
        </w:tc>
        <w:tc>
          <w:tcPr>
            <w:tcW w:w="1701" w:type="dxa"/>
            <w:tcBorders>
              <w:top w:val="nil"/>
              <w:left w:val="nil"/>
              <w:bottom w:val="nil"/>
              <w:right w:val="nil"/>
            </w:tcBorders>
            <w:vAlign w:val="bottom"/>
          </w:tcPr>
          <w:p w14:paraId="2B3AF62F" w14:textId="0C552387" w:rsidR="00AD03DD" w:rsidRPr="00C935A5" w:rsidRDefault="00AD03DD" w:rsidP="00AD03DD">
            <w:pPr>
              <w:spacing w:before="40" w:after="20"/>
              <w:jc w:val="right"/>
              <w:rPr>
                <w:rFonts w:cs="Arial"/>
                <w:sz w:val="18"/>
                <w:szCs w:val="18"/>
              </w:rPr>
            </w:pPr>
            <w:r w:rsidRPr="00AD03DD">
              <w:rPr>
                <w:rFonts w:cs="Arial"/>
                <w:sz w:val="18"/>
                <w:szCs w:val="18"/>
              </w:rPr>
              <w:t>5,226,150</w:t>
            </w:r>
          </w:p>
        </w:tc>
        <w:tc>
          <w:tcPr>
            <w:tcW w:w="1701" w:type="dxa"/>
            <w:tcBorders>
              <w:top w:val="nil"/>
              <w:left w:val="nil"/>
              <w:bottom w:val="nil"/>
              <w:right w:val="nil"/>
            </w:tcBorders>
            <w:shd w:val="clear" w:color="auto" w:fill="auto"/>
            <w:noWrap/>
            <w:vAlign w:val="bottom"/>
          </w:tcPr>
          <w:p w14:paraId="100322FF" w14:textId="3940BBC6" w:rsidR="00AD03DD" w:rsidRPr="00C935A5" w:rsidRDefault="00AD03DD" w:rsidP="00AD03DD">
            <w:pPr>
              <w:spacing w:before="40" w:after="20"/>
              <w:jc w:val="right"/>
              <w:rPr>
                <w:rFonts w:cs="Arial"/>
                <w:sz w:val="18"/>
                <w:szCs w:val="18"/>
              </w:rPr>
            </w:pPr>
            <w:r w:rsidRPr="00AD03DD">
              <w:rPr>
                <w:rFonts w:cs="Arial"/>
                <w:sz w:val="18"/>
                <w:szCs w:val="18"/>
              </w:rPr>
              <w:t>9,950,576</w:t>
            </w:r>
          </w:p>
        </w:tc>
        <w:tc>
          <w:tcPr>
            <w:tcW w:w="1701" w:type="dxa"/>
            <w:tcBorders>
              <w:top w:val="nil"/>
              <w:left w:val="nil"/>
              <w:bottom w:val="nil"/>
              <w:right w:val="nil"/>
            </w:tcBorders>
            <w:vAlign w:val="bottom"/>
          </w:tcPr>
          <w:p w14:paraId="636253C5" w14:textId="03706A95" w:rsidR="00AD03DD" w:rsidRPr="00795565" w:rsidRDefault="00AD03DD" w:rsidP="00AD03DD">
            <w:pPr>
              <w:spacing w:before="40" w:after="20"/>
              <w:jc w:val="right"/>
              <w:rPr>
                <w:rFonts w:cs="Arial"/>
                <w:b/>
                <w:bCs/>
                <w:sz w:val="18"/>
                <w:szCs w:val="18"/>
              </w:rPr>
            </w:pPr>
            <w:r w:rsidRPr="00795565">
              <w:rPr>
                <w:rFonts w:cs="Arial"/>
                <w:b/>
                <w:bCs/>
                <w:sz w:val="18"/>
                <w:szCs w:val="18"/>
              </w:rPr>
              <w:t>57,257,801</w:t>
            </w:r>
          </w:p>
        </w:tc>
      </w:tr>
      <w:tr w:rsidR="00AD03DD" w:rsidRPr="00AD03DD" w14:paraId="4F50F219" w14:textId="77777777" w:rsidTr="004A2E17">
        <w:tc>
          <w:tcPr>
            <w:tcW w:w="2268" w:type="dxa"/>
            <w:tcBorders>
              <w:top w:val="nil"/>
              <w:left w:val="nil"/>
              <w:bottom w:val="nil"/>
              <w:right w:val="single" w:sz="18" w:space="0" w:color="FFC000"/>
            </w:tcBorders>
            <w:shd w:val="clear" w:color="auto" w:fill="auto"/>
            <w:noWrap/>
            <w:vAlign w:val="center"/>
          </w:tcPr>
          <w:p w14:paraId="5464E3CB"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701" w:type="dxa"/>
            <w:tcBorders>
              <w:top w:val="nil"/>
              <w:left w:val="single" w:sz="18" w:space="0" w:color="FFC000"/>
              <w:bottom w:val="nil"/>
              <w:right w:val="nil"/>
            </w:tcBorders>
            <w:shd w:val="clear" w:color="auto" w:fill="auto"/>
            <w:noWrap/>
            <w:vAlign w:val="bottom"/>
          </w:tcPr>
          <w:p w14:paraId="3D83B28C" w14:textId="0AB58CD5" w:rsidR="00AD03DD" w:rsidRPr="00C935A5" w:rsidRDefault="00AD03DD" w:rsidP="00AD03DD">
            <w:pPr>
              <w:spacing w:before="40" w:after="20"/>
              <w:jc w:val="right"/>
              <w:rPr>
                <w:rFonts w:cs="Arial"/>
                <w:sz w:val="18"/>
                <w:szCs w:val="18"/>
              </w:rPr>
            </w:pPr>
            <w:r w:rsidRPr="00AD03DD">
              <w:rPr>
                <w:rFonts w:cs="Arial"/>
                <w:sz w:val="18"/>
                <w:szCs w:val="18"/>
              </w:rPr>
              <w:t>88,022,070</w:t>
            </w:r>
          </w:p>
        </w:tc>
        <w:tc>
          <w:tcPr>
            <w:tcW w:w="1701" w:type="dxa"/>
            <w:tcBorders>
              <w:top w:val="nil"/>
              <w:left w:val="nil"/>
              <w:bottom w:val="nil"/>
              <w:right w:val="nil"/>
            </w:tcBorders>
            <w:vAlign w:val="bottom"/>
          </w:tcPr>
          <w:p w14:paraId="0065697F" w14:textId="71E86B6B" w:rsidR="00AD03DD" w:rsidRPr="00C935A5" w:rsidRDefault="00AD03DD" w:rsidP="00AD03DD">
            <w:pPr>
              <w:spacing w:before="40" w:after="20"/>
              <w:jc w:val="right"/>
              <w:rPr>
                <w:rFonts w:cs="Arial"/>
                <w:sz w:val="18"/>
                <w:szCs w:val="18"/>
              </w:rPr>
            </w:pPr>
            <w:r w:rsidRPr="00AD03DD">
              <w:rPr>
                <w:rFonts w:cs="Arial"/>
                <w:sz w:val="18"/>
                <w:szCs w:val="18"/>
              </w:rPr>
              <w:t>6,175,919</w:t>
            </w:r>
          </w:p>
        </w:tc>
        <w:tc>
          <w:tcPr>
            <w:tcW w:w="1701" w:type="dxa"/>
            <w:tcBorders>
              <w:top w:val="nil"/>
              <w:left w:val="nil"/>
              <w:bottom w:val="nil"/>
              <w:right w:val="nil"/>
            </w:tcBorders>
            <w:shd w:val="clear" w:color="auto" w:fill="auto"/>
            <w:noWrap/>
            <w:vAlign w:val="bottom"/>
          </w:tcPr>
          <w:p w14:paraId="4D8CEF4C" w14:textId="7C6DCFDE"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32C51F5D" w14:textId="1BCC7C59" w:rsidR="00AD03DD" w:rsidRPr="00795565" w:rsidRDefault="00AD03DD" w:rsidP="00AD03DD">
            <w:pPr>
              <w:spacing w:before="40" w:after="20"/>
              <w:jc w:val="right"/>
              <w:rPr>
                <w:rFonts w:cs="Arial"/>
                <w:b/>
                <w:bCs/>
                <w:sz w:val="18"/>
                <w:szCs w:val="18"/>
              </w:rPr>
            </w:pPr>
            <w:r w:rsidRPr="00795565">
              <w:rPr>
                <w:rFonts w:cs="Arial"/>
                <w:b/>
                <w:bCs/>
                <w:sz w:val="18"/>
                <w:szCs w:val="18"/>
              </w:rPr>
              <w:t>94,197,989</w:t>
            </w:r>
          </w:p>
        </w:tc>
      </w:tr>
      <w:tr w:rsidR="00AD03DD" w:rsidRPr="00AD03DD" w14:paraId="26731995" w14:textId="77777777" w:rsidTr="004A2E17">
        <w:tc>
          <w:tcPr>
            <w:tcW w:w="2268" w:type="dxa"/>
            <w:tcBorders>
              <w:top w:val="nil"/>
              <w:left w:val="nil"/>
              <w:bottom w:val="nil"/>
              <w:right w:val="single" w:sz="18" w:space="0" w:color="FFC000"/>
            </w:tcBorders>
            <w:shd w:val="clear" w:color="auto" w:fill="auto"/>
            <w:noWrap/>
            <w:vAlign w:val="center"/>
          </w:tcPr>
          <w:p w14:paraId="6F649593"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701" w:type="dxa"/>
            <w:tcBorders>
              <w:top w:val="nil"/>
              <w:left w:val="single" w:sz="18" w:space="0" w:color="FFC000"/>
              <w:bottom w:val="nil"/>
              <w:right w:val="nil"/>
            </w:tcBorders>
            <w:shd w:val="clear" w:color="auto" w:fill="auto"/>
            <w:noWrap/>
            <w:vAlign w:val="bottom"/>
          </w:tcPr>
          <w:p w14:paraId="00CB2935" w14:textId="0ECB3030" w:rsidR="00AD03DD" w:rsidRPr="00C935A5" w:rsidRDefault="00AD03DD" w:rsidP="00AD03DD">
            <w:pPr>
              <w:spacing w:before="40" w:after="20"/>
              <w:jc w:val="right"/>
              <w:rPr>
                <w:rFonts w:cs="Arial"/>
                <w:sz w:val="18"/>
                <w:szCs w:val="18"/>
              </w:rPr>
            </w:pPr>
            <w:r w:rsidRPr="00AD03DD">
              <w:rPr>
                <w:rFonts w:cs="Arial"/>
                <w:sz w:val="18"/>
                <w:szCs w:val="18"/>
              </w:rPr>
              <w:t>9,231,589</w:t>
            </w:r>
          </w:p>
        </w:tc>
        <w:tc>
          <w:tcPr>
            <w:tcW w:w="1701" w:type="dxa"/>
            <w:tcBorders>
              <w:top w:val="nil"/>
              <w:left w:val="nil"/>
              <w:bottom w:val="nil"/>
              <w:right w:val="nil"/>
            </w:tcBorders>
            <w:vAlign w:val="bottom"/>
          </w:tcPr>
          <w:p w14:paraId="0CF89306" w14:textId="24044A5A" w:rsidR="00AD03DD" w:rsidRPr="00C935A5" w:rsidRDefault="00AD03DD" w:rsidP="00AD03DD">
            <w:pPr>
              <w:spacing w:before="40" w:after="20"/>
              <w:jc w:val="right"/>
              <w:rPr>
                <w:rFonts w:cs="Arial"/>
                <w:sz w:val="18"/>
                <w:szCs w:val="18"/>
              </w:rPr>
            </w:pPr>
            <w:r w:rsidRPr="00AD03DD">
              <w:rPr>
                <w:rFonts w:cs="Arial"/>
                <w:sz w:val="18"/>
                <w:szCs w:val="18"/>
              </w:rPr>
              <w:t>1,959,315</w:t>
            </w:r>
          </w:p>
        </w:tc>
        <w:tc>
          <w:tcPr>
            <w:tcW w:w="1701" w:type="dxa"/>
            <w:tcBorders>
              <w:top w:val="nil"/>
              <w:left w:val="nil"/>
              <w:bottom w:val="nil"/>
              <w:right w:val="nil"/>
            </w:tcBorders>
            <w:shd w:val="clear" w:color="auto" w:fill="auto"/>
            <w:noWrap/>
            <w:vAlign w:val="bottom"/>
          </w:tcPr>
          <w:p w14:paraId="372D0C92" w14:textId="53A518EA" w:rsidR="00AD03DD" w:rsidRPr="00C935A5" w:rsidRDefault="00AD03DD" w:rsidP="00AD03DD">
            <w:pPr>
              <w:spacing w:before="40" w:after="20"/>
              <w:jc w:val="right"/>
              <w:rPr>
                <w:rFonts w:cs="Arial"/>
                <w:sz w:val="18"/>
                <w:szCs w:val="18"/>
              </w:rPr>
            </w:pPr>
            <w:r w:rsidRPr="00AD03DD">
              <w:rPr>
                <w:rFonts w:cs="Arial"/>
                <w:sz w:val="18"/>
                <w:szCs w:val="18"/>
              </w:rPr>
              <w:t>6,087,512</w:t>
            </w:r>
          </w:p>
        </w:tc>
        <w:tc>
          <w:tcPr>
            <w:tcW w:w="1701" w:type="dxa"/>
            <w:tcBorders>
              <w:top w:val="nil"/>
              <w:left w:val="nil"/>
              <w:bottom w:val="nil"/>
              <w:right w:val="nil"/>
            </w:tcBorders>
            <w:vAlign w:val="bottom"/>
          </w:tcPr>
          <w:p w14:paraId="564815A4" w14:textId="7FB9A803" w:rsidR="00AD03DD" w:rsidRPr="00795565" w:rsidRDefault="00AD03DD" w:rsidP="00AD03DD">
            <w:pPr>
              <w:spacing w:before="40" w:after="20"/>
              <w:jc w:val="right"/>
              <w:rPr>
                <w:rFonts w:cs="Arial"/>
                <w:b/>
                <w:bCs/>
                <w:sz w:val="18"/>
                <w:szCs w:val="18"/>
              </w:rPr>
            </w:pPr>
            <w:r w:rsidRPr="00795565">
              <w:rPr>
                <w:rFonts w:cs="Arial"/>
                <w:b/>
                <w:bCs/>
                <w:sz w:val="18"/>
                <w:szCs w:val="18"/>
              </w:rPr>
              <w:t>17,278,417</w:t>
            </w:r>
          </w:p>
        </w:tc>
      </w:tr>
      <w:tr w:rsidR="00AD03DD" w:rsidRPr="00AD03DD" w14:paraId="3BB7A19A" w14:textId="77777777" w:rsidTr="004A2E17">
        <w:tc>
          <w:tcPr>
            <w:tcW w:w="2268" w:type="dxa"/>
            <w:tcBorders>
              <w:top w:val="nil"/>
              <w:left w:val="nil"/>
              <w:bottom w:val="nil"/>
              <w:right w:val="single" w:sz="18" w:space="0" w:color="FFC000"/>
            </w:tcBorders>
            <w:shd w:val="clear" w:color="auto" w:fill="auto"/>
            <w:noWrap/>
            <w:vAlign w:val="center"/>
          </w:tcPr>
          <w:p w14:paraId="28A93D46"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FFC000"/>
              <w:bottom w:val="nil"/>
              <w:right w:val="nil"/>
            </w:tcBorders>
            <w:shd w:val="clear" w:color="auto" w:fill="auto"/>
            <w:noWrap/>
            <w:vAlign w:val="bottom"/>
          </w:tcPr>
          <w:p w14:paraId="7FA07F97" w14:textId="106F8795" w:rsidR="00AD03DD" w:rsidRPr="00C935A5" w:rsidRDefault="00AD03DD" w:rsidP="00AD03DD">
            <w:pPr>
              <w:spacing w:before="40" w:after="20"/>
              <w:jc w:val="right"/>
              <w:rPr>
                <w:rFonts w:cs="Arial"/>
                <w:sz w:val="18"/>
                <w:szCs w:val="18"/>
              </w:rPr>
            </w:pPr>
            <w:r w:rsidRPr="00AD03DD">
              <w:rPr>
                <w:rFonts w:cs="Arial"/>
                <w:sz w:val="18"/>
                <w:szCs w:val="18"/>
              </w:rPr>
              <w:t>168,446,000</w:t>
            </w:r>
          </w:p>
        </w:tc>
        <w:tc>
          <w:tcPr>
            <w:tcW w:w="1701" w:type="dxa"/>
            <w:tcBorders>
              <w:top w:val="nil"/>
              <w:left w:val="nil"/>
              <w:bottom w:val="nil"/>
              <w:right w:val="nil"/>
            </w:tcBorders>
            <w:vAlign w:val="bottom"/>
          </w:tcPr>
          <w:p w14:paraId="4B4BC9E7" w14:textId="21B128C9" w:rsidR="00AD03DD" w:rsidRPr="00C935A5" w:rsidRDefault="00AD03DD" w:rsidP="00AD03DD">
            <w:pPr>
              <w:spacing w:before="40" w:after="20"/>
              <w:jc w:val="right"/>
              <w:rPr>
                <w:rFonts w:cs="Arial"/>
                <w:sz w:val="18"/>
                <w:szCs w:val="18"/>
              </w:rPr>
            </w:pPr>
            <w:r w:rsidRPr="00AD03DD">
              <w:rPr>
                <w:rFonts w:cs="Arial"/>
                <w:sz w:val="18"/>
                <w:szCs w:val="18"/>
              </w:rPr>
              <w:t>12,474,022</w:t>
            </w:r>
          </w:p>
        </w:tc>
        <w:tc>
          <w:tcPr>
            <w:tcW w:w="1701" w:type="dxa"/>
            <w:tcBorders>
              <w:top w:val="nil"/>
              <w:left w:val="nil"/>
              <w:bottom w:val="nil"/>
              <w:right w:val="nil"/>
            </w:tcBorders>
            <w:shd w:val="clear" w:color="auto" w:fill="auto"/>
            <w:noWrap/>
            <w:vAlign w:val="bottom"/>
          </w:tcPr>
          <w:p w14:paraId="358D7B1C" w14:textId="24766FB4"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0FB8B2FF" w14:textId="6EA80735" w:rsidR="00AD03DD" w:rsidRPr="00795565" w:rsidRDefault="00AD03DD" w:rsidP="00AD03DD">
            <w:pPr>
              <w:spacing w:before="40" w:after="20"/>
              <w:jc w:val="right"/>
              <w:rPr>
                <w:rFonts w:cs="Arial"/>
                <w:b/>
                <w:bCs/>
                <w:sz w:val="18"/>
                <w:szCs w:val="18"/>
              </w:rPr>
            </w:pPr>
            <w:r w:rsidRPr="00795565">
              <w:rPr>
                <w:rFonts w:cs="Arial"/>
                <w:b/>
                <w:bCs/>
                <w:sz w:val="18"/>
                <w:szCs w:val="18"/>
              </w:rPr>
              <w:t>180,920,022</w:t>
            </w:r>
          </w:p>
        </w:tc>
      </w:tr>
      <w:tr w:rsidR="00AD03DD" w:rsidRPr="00AD03DD" w14:paraId="42C02AE1" w14:textId="77777777" w:rsidTr="004A2E17">
        <w:tc>
          <w:tcPr>
            <w:tcW w:w="2268" w:type="dxa"/>
            <w:tcBorders>
              <w:top w:val="nil"/>
              <w:left w:val="nil"/>
              <w:bottom w:val="nil"/>
              <w:right w:val="single" w:sz="18" w:space="0" w:color="FFC000"/>
            </w:tcBorders>
            <w:shd w:val="clear" w:color="auto" w:fill="auto"/>
            <w:noWrap/>
            <w:vAlign w:val="center"/>
          </w:tcPr>
          <w:p w14:paraId="0EBF56EF"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701" w:type="dxa"/>
            <w:tcBorders>
              <w:top w:val="nil"/>
              <w:left w:val="single" w:sz="18" w:space="0" w:color="FFC000"/>
              <w:bottom w:val="nil"/>
              <w:right w:val="nil"/>
            </w:tcBorders>
            <w:shd w:val="clear" w:color="auto" w:fill="auto"/>
            <w:noWrap/>
            <w:vAlign w:val="bottom"/>
          </w:tcPr>
          <w:p w14:paraId="5D76B4F6" w14:textId="3F296CA6" w:rsidR="00AD03DD" w:rsidRPr="00C935A5" w:rsidRDefault="00AD03DD" w:rsidP="00AD03DD">
            <w:pPr>
              <w:spacing w:before="40" w:after="20"/>
              <w:jc w:val="right"/>
              <w:rPr>
                <w:rFonts w:cs="Arial"/>
                <w:sz w:val="18"/>
                <w:szCs w:val="18"/>
              </w:rPr>
            </w:pPr>
            <w:r w:rsidRPr="00AD03DD">
              <w:rPr>
                <w:rFonts w:cs="Arial"/>
                <w:sz w:val="18"/>
                <w:szCs w:val="18"/>
              </w:rPr>
              <w:t>114,202,261</w:t>
            </w:r>
          </w:p>
        </w:tc>
        <w:tc>
          <w:tcPr>
            <w:tcW w:w="1701" w:type="dxa"/>
            <w:tcBorders>
              <w:top w:val="nil"/>
              <w:left w:val="nil"/>
              <w:bottom w:val="nil"/>
              <w:right w:val="nil"/>
            </w:tcBorders>
            <w:vAlign w:val="bottom"/>
          </w:tcPr>
          <w:p w14:paraId="2E092CAA" w14:textId="3339E177" w:rsidR="00AD03DD" w:rsidRPr="00C935A5" w:rsidRDefault="00AD03DD" w:rsidP="00AD03DD">
            <w:pPr>
              <w:spacing w:before="40" w:after="20"/>
              <w:jc w:val="right"/>
              <w:rPr>
                <w:rFonts w:cs="Arial"/>
                <w:sz w:val="18"/>
                <w:szCs w:val="18"/>
              </w:rPr>
            </w:pPr>
            <w:r w:rsidRPr="00AD03DD">
              <w:rPr>
                <w:rFonts w:cs="Arial"/>
                <w:sz w:val="18"/>
                <w:szCs w:val="18"/>
              </w:rPr>
              <w:t>40,257,908</w:t>
            </w:r>
          </w:p>
        </w:tc>
        <w:tc>
          <w:tcPr>
            <w:tcW w:w="1701" w:type="dxa"/>
            <w:tcBorders>
              <w:top w:val="nil"/>
              <w:left w:val="nil"/>
              <w:bottom w:val="nil"/>
              <w:right w:val="nil"/>
            </w:tcBorders>
            <w:shd w:val="clear" w:color="auto" w:fill="auto"/>
            <w:noWrap/>
            <w:vAlign w:val="bottom"/>
          </w:tcPr>
          <w:p w14:paraId="310353CB" w14:textId="4E8B5ECE" w:rsidR="00AD03DD" w:rsidRPr="00C935A5" w:rsidRDefault="00AD03DD" w:rsidP="00AD03DD">
            <w:pPr>
              <w:spacing w:before="40" w:after="20"/>
              <w:jc w:val="right"/>
              <w:rPr>
                <w:rFonts w:cs="Arial"/>
                <w:sz w:val="18"/>
                <w:szCs w:val="18"/>
              </w:rPr>
            </w:pPr>
            <w:r w:rsidRPr="00AD03DD">
              <w:rPr>
                <w:rFonts w:cs="Arial"/>
                <w:sz w:val="18"/>
                <w:szCs w:val="18"/>
              </w:rPr>
              <w:t>84,794</w:t>
            </w:r>
          </w:p>
        </w:tc>
        <w:tc>
          <w:tcPr>
            <w:tcW w:w="1701" w:type="dxa"/>
            <w:tcBorders>
              <w:top w:val="nil"/>
              <w:left w:val="nil"/>
              <w:bottom w:val="nil"/>
              <w:right w:val="nil"/>
            </w:tcBorders>
            <w:vAlign w:val="bottom"/>
          </w:tcPr>
          <w:p w14:paraId="67B26B02" w14:textId="53C0F71A" w:rsidR="00AD03DD" w:rsidRPr="00795565" w:rsidRDefault="00AD03DD" w:rsidP="00AD03DD">
            <w:pPr>
              <w:spacing w:before="40" w:after="20"/>
              <w:jc w:val="right"/>
              <w:rPr>
                <w:rFonts w:cs="Arial"/>
                <w:b/>
                <w:bCs/>
                <w:sz w:val="18"/>
                <w:szCs w:val="18"/>
              </w:rPr>
            </w:pPr>
            <w:r w:rsidRPr="00795565">
              <w:rPr>
                <w:rFonts w:cs="Arial"/>
                <w:b/>
                <w:bCs/>
                <w:sz w:val="18"/>
                <w:szCs w:val="18"/>
              </w:rPr>
              <w:t>154,544,963</w:t>
            </w:r>
          </w:p>
        </w:tc>
      </w:tr>
      <w:tr w:rsidR="00AD03DD" w:rsidRPr="00AD03DD" w14:paraId="13CF1033" w14:textId="77777777" w:rsidTr="004A2E17">
        <w:tc>
          <w:tcPr>
            <w:tcW w:w="2268" w:type="dxa"/>
            <w:tcBorders>
              <w:top w:val="nil"/>
              <w:left w:val="nil"/>
              <w:bottom w:val="nil"/>
              <w:right w:val="single" w:sz="18" w:space="0" w:color="FFC000"/>
            </w:tcBorders>
            <w:shd w:val="clear" w:color="auto" w:fill="auto"/>
            <w:noWrap/>
            <w:vAlign w:val="center"/>
          </w:tcPr>
          <w:p w14:paraId="6139DCF1"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701" w:type="dxa"/>
            <w:tcBorders>
              <w:top w:val="nil"/>
              <w:left w:val="single" w:sz="18" w:space="0" w:color="FFC000"/>
              <w:bottom w:val="nil"/>
              <w:right w:val="nil"/>
            </w:tcBorders>
            <w:shd w:val="clear" w:color="auto" w:fill="auto"/>
            <w:noWrap/>
            <w:vAlign w:val="bottom"/>
          </w:tcPr>
          <w:p w14:paraId="03DDF647" w14:textId="2CD47A5C" w:rsidR="00AD03DD" w:rsidRPr="00C935A5" w:rsidRDefault="00AD03DD" w:rsidP="00AD03DD">
            <w:pPr>
              <w:spacing w:before="40" w:after="20"/>
              <w:jc w:val="right"/>
              <w:rPr>
                <w:rFonts w:cs="Arial"/>
                <w:sz w:val="18"/>
                <w:szCs w:val="18"/>
              </w:rPr>
            </w:pPr>
            <w:r w:rsidRPr="00AD03DD">
              <w:rPr>
                <w:rFonts w:cs="Arial"/>
                <w:sz w:val="18"/>
                <w:szCs w:val="18"/>
              </w:rPr>
              <w:t>4,009,039</w:t>
            </w:r>
          </w:p>
        </w:tc>
        <w:tc>
          <w:tcPr>
            <w:tcW w:w="1701" w:type="dxa"/>
            <w:tcBorders>
              <w:top w:val="nil"/>
              <w:left w:val="nil"/>
              <w:bottom w:val="nil"/>
              <w:right w:val="nil"/>
            </w:tcBorders>
            <w:vAlign w:val="bottom"/>
          </w:tcPr>
          <w:p w14:paraId="753DA468" w14:textId="6E66F40F" w:rsidR="00AD03DD" w:rsidRPr="00C935A5" w:rsidRDefault="00AD03DD" w:rsidP="00AD03DD">
            <w:pPr>
              <w:spacing w:before="40" w:after="20"/>
              <w:jc w:val="right"/>
              <w:rPr>
                <w:rFonts w:cs="Arial"/>
                <w:sz w:val="18"/>
                <w:szCs w:val="18"/>
              </w:rPr>
            </w:pPr>
            <w:r w:rsidRPr="00AD03DD">
              <w:rPr>
                <w:rFonts w:cs="Arial"/>
                <w:sz w:val="18"/>
                <w:szCs w:val="18"/>
              </w:rPr>
              <w:t>1,062,416</w:t>
            </w:r>
          </w:p>
        </w:tc>
        <w:tc>
          <w:tcPr>
            <w:tcW w:w="1701" w:type="dxa"/>
            <w:tcBorders>
              <w:top w:val="nil"/>
              <w:left w:val="nil"/>
              <w:bottom w:val="nil"/>
              <w:right w:val="nil"/>
            </w:tcBorders>
            <w:shd w:val="clear" w:color="auto" w:fill="auto"/>
            <w:noWrap/>
            <w:vAlign w:val="bottom"/>
          </w:tcPr>
          <w:p w14:paraId="58D926D6" w14:textId="7EADDF14" w:rsidR="00AD03DD" w:rsidRPr="00C935A5" w:rsidRDefault="00AD03DD" w:rsidP="00AD03DD">
            <w:pPr>
              <w:spacing w:before="40" w:after="20"/>
              <w:jc w:val="right"/>
              <w:rPr>
                <w:rFonts w:cs="Arial"/>
                <w:sz w:val="18"/>
                <w:szCs w:val="18"/>
              </w:rPr>
            </w:pPr>
            <w:r w:rsidRPr="00AD03DD">
              <w:rPr>
                <w:rFonts w:cs="Arial"/>
                <w:sz w:val="18"/>
                <w:szCs w:val="18"/>
              </w:rPr>
              <w:t>8,180,257</w:t>
            </w:r>
          </w:p>
        </w:tc>
        <w:tc>
          <w:tcPr>
            <w:tcW w:w="1701" w:type="dxa"/>
            <w:tcBorders>
              <w:top w:val="nil"/>
              <w:left w:val="nil"/>
              <w:bottom w:val="nil"/>
              <w:right w:val="nil"/>
            </w:tcBorders>
            <w:vAlign w:val="bottom"/>
          </w:tcPr>
          <w:p w14:paraId="1DB3BFBA" w14:textId="6F53F760" w:rsidR="00AD03DD" w:rsidRPr="00795565" w:rsidRDefault="00AD03DD" w:rsidP="00AD03DD">
            <w:pPr>
              <w:spacing w:before="40" w:after="20"/>
              <w:jc w:val="right"/>
              <w:rPr>
                <w:rFonts w:cs="Arial"/>
                <w:b/>
                <w:bCs/>
                <w:sz w:val="18"/>
                <w:szCs w:val="18"/>
              </w:rPr>
            </w:pPr>
            <w:r w:rsidRPr="00795565">
              <w:rPr>
                <w:rFonts w:cs="Arial"/>
                <w:b/>
                <w:bCs/>
                <w:sz w:val="18"/>
                <w:szCs w:val="18"/>
              </w:rPr>
              <w:t>13,251,712</w:t>
            </w:r>
          </w:p>
        </w:tc>
      </w:tr>
      <w:tr w:rsidR="00AD03DD" w:rsidRPr="00AD03DD" w14:paraId="7278C553" w14:textId="77777777" w:rsidTr="004A2E17">
        <w:tc>
          <w:tcPr>
            <w:tcW w:w="2268" w:type="dxa"/>
            <w:tcBorders>
              <w:top w:val="nil"/>
              <w:left w:val="nil"/>
              <w:bottom w:val="nil"/>
              <w:right w:val="single" w:sz="18" w:space="0" w:color="FFC000"/>
            </w:tcBorders>
            <w:shd w:val="clear" w:color="auto" w:fill="auto"/>
            <w:noWrap/>
            <w:vAlign w:val="center"/>
          </w:tcPr>
          <w:p w14:paraId="09AD2EE6"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701" w:type="dxa"/>
            <w:tcBorders>
              <w:top w:val="nil"/>
              <w:left w:val="single" w:sz="18" w:space="0" w:color="FFC000"/>
              <w:bottom w:val="nil"/>
              <w:right w:val="nil"/>
            </w:tcBorders>
            <w:shd w:val="clear" w:color="auto" w:fill="auto"/>
            <w:noWrap/>
            <w:vAlign w:val="bottom"/>
          </w:tcPr>
          <w:p w14:paraId="53ECF423" w14:textId="03461A7C" w:rsidR="00AD03DD" w:rsidRPr="00C935A5" w:rsidRDefault="00AD03DD" w:rsidP="00AD03DD">
            <w:pPr>
              <w:spacing w:before="40" w:after="20"/>
              <w:jc w:val="right"/>
              <w:rPr>
                <w:rFonts w:cs="Arial"/>
                <w:sz w:val="18"/>
                <w:szCs w:val="18"/>
              </w:rPr>
            </w:pPr>
            <w:r w:rsidRPr="00AD03DD">
              <w:rPr>
                <w:rFonts w:cs="Arial"/>
                <w:sz w:val="18"/>
                <w:szCs w:val="18"/>
              </w:rPr>
              <w:t>26,900,602</w:t>
            </w:r>
          </w:p>
        </w:tc>
        <w:tc>
          <w:tcPr>
            <w:tcW w:w="1701" w:type="dxa"/>
            <w:tcBorders>
              <w:top w:val="nil"/>
              <w:left w:val="nil"/>
              <w:bottom w:val="nil"/>
              <w:right w:val="nil"/>
            </w:tcBorders>
            <w:vAlign w:val="bottom"/>
          </w:tcPr>
          <w:p w14:paraId="445EC09A" w14:textId="3372BD39" w:rsidR="00AD03DD" w:rsidRPr="00C935A5" w:rsidRDefault="00AD03DD" w:rsidP="00AD03DD">
            <w:pPr>
              <w:spacing w:before="40" w:after="20"/>
              <w:jc w:val="right"/>
              <w:rPr>
                <w:rFonts w:cs="Arial"/>
                <w:sz w:val="18"/>
                <w:szCs w:val="18"/>
              </w:rPr>
            </w:pPr>
            <w:r w:rsidRPr="00AD03DD">
              <w:rPr>
                <w:rFonts w:cs="Arial"/>
                <w:sz w:val="18"/>
                <w:szCs w:val="18"/>
              </w:rPr>
              <w:t>6,400,430</w:t>
            </w:r>
          </w:p>
        </w:tc>
        <w:tc>
          <w:tcPr>
            <w:tcW w:w="1701" w:type="dxa"/>
            <w:tcBorders>
              <w:top w:val="nil"/>
              <w:left w:val="nil"/>
              <w:bottom w:val="nil"/>
              <w:right w:val="nil"/>
            </w:tcBorders>
            <w:shd w:val="clear" w:color="auto" w:fill="auto"/>
            <w:noWrap/>
            <w:vAlign w:val="bottom"/>
          </w:tcPr>
          <w:p w14:paraId="020F9E47" w14:textId="53D1F3B2" w:rsidR="00AD03DD" w:rsidRPr="00C935A5" w:rsidRDefault="00AD03DD" w:rsidP="00AD03DD">
            <w:pPr>
              <w:spacing w:before="40" w:after="20"/>
              <w:jc w:val="right"/>
              <w:rPr>
                <w:rFonts w:cs="Arial"/>
                <w:sz w:val="18"/>
                <w:szCs w:val="18"/>
              </w:rPr>
            </w:pPr>
            <w:r w:rsidRPr="00AD03DD">
              <w:rPr>
                <w:rFonts w:cs="Arial"/>
                <w:sz w:val="18"/>
                <w:szCs w:val="18"/>
              </w:rPr>
              <w:t>8,898,867</w:t>
            </w:r>
          </w:p>
        </w:tc>
        <w:tc>
          <w:tcPr>
            <w:tcW w:w="1701" w:type="dxa"/>
            <w:tcBorders>
              <w:top w:val="nil"/>
              <w:left w:val="nil"/>
              <w:bottom w:val="nil"/>
              <w:right w:val="nil"/>
            </w:tcBorders>
            <w:vAlign w:val="bottom"/>
          </w:tcPr>
          <w:p w14:paraId="2C37C477" w14:textId="387EE927" w:rsidR="00AD03DD" w:rsidRPr="00795565" w:rsidRDefault="00AD03DD" w:rsidP="00AD03DD">
            <w:pPr>
              <w:spacing w:before="40" w:after="20"/>
              <w:jc w:val="right"/>
              <w:rPr>
                <w:rFonts w:cs="Arial"/>
                <w:b/>
                <w:bCs/>
                <w:sz w:val="18"/>
                <w:szCs w:val="18"/>
              </w:rPr>
            </w:pPr>
            <w:r w:rsidRPr="00795565">
              <w:rPr>
                <w:rFonts w:cs="Arial"/>
                <w:b/>
                <w:bCs/>
                <w:sz w:val="18"/>
                <w:szCs w:val="18"/>
              </w:rPr>
              <w:t>42,199,900</w:t>
            </w:r>
          </w:p>
        </w:tc>
      </w:tr>
      <w:tr w:rsidR="00AD03DD" w:rsidRPr="00AD03DD" w14:paraId="55EE13F6" w14:textId="77777777" w:rsidTr="004A2E17">
        <w:tc>
          <w:tcPr>
            <w:tcW w:w="2268" w:type="dxa"/>
            <w:tcBorders>
              <w:top w:val="nil"/>
              <w:left w:val="nil"/>
              <w:bottom w:val="nil"/>
              <w:right w:val="single" w:sz="18" w:space="0" w:color="FFC000"/>
            </w:tcBorders>
            <w:shd w:val="clear" w:color="auto" w:fill="auto"/>
            <w:noWrap/>
            <w:vAlign w:val="center"/>
          </w:tcPr>
          <w:p w14:paraId="1E36E58F"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701" w:type="dxa"/>
            <w:tcBorders>
              <w:top w:val="nil"/>
              <w:left w:val="single" w:sz="18" w:space="0" w:color="FFC000"/>
              <w:bottom w:val="nil"/>
              <w:right w:val="nil"/>
            </w:tcBorders>
            <w:shd w:val="clear" w:color="auto" w:fill="auto"/>
            <w:noWrap/>
            <w:vAlign w:val="bottom"/>
          </w:tcPr>
          <w:p w14:paraId="3B1161B6" w14:textId="77C34FD0" w:rsidR="00AD03DD" w:rsidRPr="00C935A5" w:rsidRDefault="00AD03DD" w:rsidP="00AD03DD">
            <w:pPr>
              <w:spacing w:before="40" w:after="20"/>
              <w:jc w:val="right"/>
              <w:rPr>
                <w:rFonts w:cs="Arial"/>
                <w:sz w:val="18"/>
                <w:szCs w:val="18"/>
              </w:rPr>
            </w:pPr>
            <w:r w:rsidRPr="00AD03DD">
              <w:rPr>
                <w:rFonts w:cs="Arial"/>
                <w:sz w:val="18"/>
                <w:szCs w:val="18"/>
              </w:rPr>
              <w:t>77,542,665</w:t>
            </w:r>
          </w:p>
        </w:tc>
        <w:tc>
          <w:tcPr>
            <w:tcW w:w="1701" w:type="dxa"/>
            <w:tcBorders>
              <w:top w:val="nil"/>
              <w:left w:val="nil"/>
              <w:bottom w:val="nil"/>
              <w:right w:val="nil"/>
            </w:tcBorders>
            <w:vAlign w:val="bottom"/>
          </w:tcPr>
          <w:p w14:paraId="24DE56E4" w14:textId="1AD9C5D1" w:rsidR="00AD03DD" w:rsidRPr="00C935A5" w:rsidRDefault="00AD03DD" w:rsidP="00AD03DD">
            <w:pPr>
              <w:spacing w:before="40" w:after="20"/>
              <w:jc w:val="right"/>
              <w:rPr>
                <w:rFonts w:cs="Arial"/>
                <w:sz w:val="18"/>
                <w:szCs w:val="18"/>
              </w:rPr>
            </w:pPr>
            <w:r w:rsidRPr="00AD03DD">
              <w:rPr>
                <w:rFonts w:cs="Arial"/>
                <w:sz w:val="18"/>
                <w:szCs w:val="18"/>
              </w:rPr>
              <w:t>7,404,185</w:t>
            </w:r>
          </w:p>
        </w:tc>
        <w:tc>
          <w:tcPr>
            <w:tcW w:w="1701" w:type="dxa"/>
            <w:tcBorders>
              <w:top w:val="nil"/>
              <w:left w:val="nil"/>
              <w:bottom w:val="nil"/>
              <w:right w:val="nil"/>
            </w:tcBorders>
            <w:shd w:val="clear" w:color="auto" w:fill="auto"/>
            <w:noWrap/>
            <w:vAlign w:val="bottom"/>
          </w:tcPr>
          <w:p w14:paraId="00B81F28" w14:textId="2F86A217" w:rsidR="00AD03DD" w:rsidRPr="00C935A5" w:rsidRDefault="00AD03DD" w:rsidP="00AD03DD">
            <w:pPr>
              <w:spacing w:before="40" w:after="20"/>
              <w:jc w:val="right"/>
              <w:rPr>
                <w:rFonts w:cs="Arial"/>
                <w:sz w:val="18"/>
                <w:szCs w:val="18"/>
              </w:rPr>
            </w:pPr>
            <w:r w:rsidRPr="00AD03DD">
              <w:rPr>
                <w:rFonts w:cs="Arial"/>
                <w:sz w:val="18"/>
                <w:szCs w:val="18"/>
              </w:rPr>
              <w:t>4,877,069</w:t>
            </w:r>
          </w:p>
        </w:tc>
        <w:tc>
          <w:tcPr>
            <w:tcW w:w="1701" w:type="dxa"/>
            <w:tcBorders>
              <w:top w:val="nil"/>
              <w:left w:val="nil"/>
              <w:bottom w:val="nil"/>
              <w:right w:val="nil"/>
            </w:tcBorders>
            <w:vAlign w:val="bottom"/>
          </w:tcPr>
          <w:p w14:paraId="328FE918" w14:textId="5B052AEA" w:rsidR="00AD03DD" w:rsidRPr="00795565" w:rsidRDefault="00AD03DD" w:rsidP="00AD03DD">
            <w:pPr>
              <w:spacing w:before="40" w:after="20"/>
              <w:jc w:val="right"/>
              <w:rPr>
                <w:rFonts w:cs="Arial"/>
                <w:b/>
                <w:bCs/>
                <w:sz w:val="18"/>
                <w:szCs w:val="18"/>
              </w:rPr>
            </w:pPr>
            <w:r w:rsidRPr="00795565">
              <w:rPr>
                <w:rFonts w:cs="Arial"/>
                <w:b/>
                <w:bCs/>
                <w:sz w:val="18"/>
                <w:szCs w:val="18"/>
              </w:rPr>
              <w:t>89,823,919</w:t>
            </w:r>
          </w:p>
        </w:tc>
      </w:tr>
      <w:tr w:rsidR="00AD03DD" w:rsidRPr="00AD03DD" w14:paraId="069F3054" w14:textId="77777777" w:rsidTr="004A2E17">
        <w:tc>
          <w:tcPr>
            <w:tcW w:w="2268" w:type="dxa"/>
            <w:tcBorders>
              <w:top w:val="nil"/>
              <w:left w:val="nil"/>
              <w:bottom w:val="nil"/>
              <w:right w:val="single" w:sz="18" w:space="0" w:color="FFC000"/>
            </w:tcBorders>
            <w:shd w:val="clear" w:color="auto" w:fill="auto"/>
            <w:noWrap/>
            <w:vAlign w:val="center"/>
          </w:tcPr>
          <w:p w14:paraId="2980AC55"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701" w:type="dxa"/>
            <w:tcBorders>
              <w:top w:val="nil"/>
              <w:left w:val="single" w:sz="18" w:space="0" w:color="FFC000"/>
              <w:bottom w:val="nil"/>
              <w:right w:val="nil"/>
            </w:tcBorders>
            <w:shd w:val="clear" w:color="auto" w:fill="auto"/>
            <w:noWrap/>
            <w:vAlign w:val="bottom"/>
          </w:tcPr>
          <w:p w14:paraId="48600083" w14:textId="704C35B0" w:rsidR="00AD03DD" w:rsidRPr="00C935A5" w:rsidRDefault="00AD03DD" w:rsidP="00AD03DD">
            <w:pPr>
              <w:spacing w:before="40" w:after="20"/>
              <w:jc w:val="right"/>
              <w:rPr>
                <w:rFonts w:cs="Arial"/>
                <w:sz w:val="18"/>
                <w:szCs w:val="18"/>
              </w:rPr>
            </w:pPr>
            <w:r w:rsidRPr="00AD03DD">
              <w:rPr>
                <w:rFonts w:cs="Arial"/>
                <w:sz w:val="18"/>
                <w:szCs w:val="18"/>
              </w:rPr>
              <w:t>207,814,083</w:t>
            </w:r>
          </w:p>
        </w:tc>
        <w:tc>
          <w:tcPr>
            <w:tcW w:w="1701" w:type="dxa"/>
            <w:tcBorders>
              <w:top w:val="nil"/>
              <w:left w:val="nil"/>
              <w:bottom w:val="nil"/>
              <w:right w:val="nil"/>
            </w:tcBorders>
            <w:vAlign w:val="bottom"/>
          </w:tcPr>
          <w:p w14:paraId="26006DF2" w14:textId="36B4833F" w:rsidR="00AD03DD" w:rsidRPr="00C935A5" w:rsidRDefault="00AD03DD" w:rsidP="00AD03DD">
            <w:pPr>
              <w:spacing w:before="40" w:after="20"/>
              <w:jc w:val="right"/>
              <w:rPr>
                <w:rFonts w:cs="Arial"/>
                <w:sz w:val="18"/>
                <w:szCs w:val="18"/>
              </w:rPr>
            </w:pPr>
            <w:r w:rsidRPr="00AD03DD">
              <w:rPr>
                <w:rFonts w:cs="Arial"/>
                <w:sz w:val="18"/>
                <w:szCs w:val="18"/>
              </w:rPr>
              <w:t>18,189,359</w:t>
            </w:r>
          </w:p>
        </w:tc>
        <w:tc>
          <w:tcPr>
            <w:tcW w:w="1701" w:type="dxa"/>
            <w:tcBorders>
              <w:top w:val="nil"/>
              <w:left w:val="nil"/>
              <w:bottom w:val="nil"/>
              <w:right w:val="nil"/>
            </w:tcBorders>
            <w:shd w:val="clear" w:color="auto" w:fill="auto"/>
            <w:noWrap/>
            <w:vAlign w:val="bottom"/>
          </w:tcPr>
          <w:p w14:paraId="798693E9" w14:textId="461BC75A" w:rsidR="00AD03DD" w:rsidRPr="00C935A5" w:rsidRDefault="00AD03DD" w:rsidP="00AD03DD">
            <w:pPr>
              <w:spacing w:before="40" w:after="20"/>
              <w:jc w:val="right"/>
              <w:rPr>
                <w:rFonts w:cs="Arial"/>
                <w:sz w:val="18"/>
                <w:szCs w:val="18"/>
              </w:rPr>
            </w:pPr>
            <w:r w:rsidRPr="00AD03DD">
              <w:rPr>
                <w:rFonts w:cs="Arial"/>
                <w:sz w:val="18"/>
                <w:szCs w:val="18"/>
              </w:rPr>
              <w:t>1,361,130</w:t>
            </w:r>
          </w:p>
        </w:tc>
        <w:tc>
          <w:tcPr>
            <w:tcW w:w="1701" w:type="dxa"/>
            <w:tcBorders>
              <w:top w:val="nil"/>
              <w:left w:val="nil"/>
              <w:bottom w:val="nil"/>
              <w:right w:val="nil"/>
            </w:tcBorders>
            <w:vAlign w:val="bottom"/>
          </w:tcPr>
          <w:p w14:paraId="3AE537EC" w14:textId="32BB9BC4" w:rsidR="00AD03DD" w:rsidRPr="00795565" w:rsidRDefault="00AD03DD" w:rsidP="00AD03DD">
            <w:pPr>
              <w:spacing w:before="40" w:after="20"/>
              <w:jc w:val="right"/>
              <w:rPr>
                <w:rFonts w:cs="Arial"/>
                <w:b/>
                <w:bCs/>
                <w:sz w:val="18"/>
                <w:szCs w:val="18"/>
              </w:rPr>
            </w:pPr>
            <w:r w:rsidRPr="00795565">
              <w:rPr>
                <w:rFonts w:cs="Arial"/>
                <w:b/>
                <w:bCs/>
                <w:sz w:val="18"/>
                <w:szCs w:val="18"/>
              </w:rPr>
              <w:t>227,364,571</w:t>
            </w:r>
          </w:p>
        </w:tc>
      </w:tr>
      <w:tr w:rsidR="00AD03DD" w:rsidRPr="00AD03DD" w14:paraId="2866E3F8" w14:textId="77777777" w:rsidTr="004A2E17">
        <w:tc>
          <w:tcPr>
            <w:tcW w:w="2268" w:type="dxa"/>
            <w:tcBorders>
              <w:top w:val="nil"/>
              <w:left w:val="nil"/>
              <w:bottom w:val="nil"/>
              <w:right w:val="single" w:sz="18" w:space="0" w:color="FFC000"/>
            </w:tcBorders>
            <w:shd w:val="clear" w:color="auto" w:fill="auto"/>
            <w:noWrap/>
            <w:vAlign w:val="center"/>
          </w:tcPr>
          <w:p w14:paraId="240DC6F5"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FFC000"/>
              <w:bottom w:val="nil"/>
              <w:right w:val="nil"/>
            </w:tcBorders>
            <w:shd w:val="clear" w:color="auto" w:fill="auto"/>
            <w:noWrap/>
            <w:vAlign w:val="bottom"/>
          </w:tcPr>
          <w:p w14:paraId="3F966092" w14:textId="62538066" w:rsidR="00AD03DD" w:rsidRPr="00C935A5" w:rsidRDefault="00AD03DD" w:rsidP="00AD03DD">
            <w:pPr>
              <w:spacing w:before="40" w:after="20"/>
              <w:jc w:val="right"/>
              <w:rPr>
                <w:rFonts w:cs="Arial"/>
                <w:sz w:val="18"/>
                <w:szCs w:val="18"/>
              </w:rPr>
            </w:pPr>
            <w:r w:rsidRPr="00AD03DD">
              <w:rPr>
                <w:rFonts w:cs="Arial"/>
                <w:sz w:val="18"/>
                <w:szCs w:val="18"/>
              </w:rPr>
              <w:t>10,941,773</w:t>
            </w:r>
          </w:p>
        </w:tc>
        <w:tc>
          <w:tcPr>
            <w:tcW w:w="1701" w:type="dxa"/>
            <w:tcBorders>
              <w:top w:val="nil"/>
              <w:left w:val="nil"/>
              <w:bottom w:val="nil"/>
              <w:right w:val="nil"/>
            </w:tcBorders>
            <w:vAlign w:val="bottom"/>
          </w:tcPr>
          <w:p w14:paraId="0703AA64" w14:textId="3871ACDC" w:rsidR="00AD03DD" w:rsidRPr="00C935A5" w:rsidRDefault="00AD03DD" w:rsidP="00AD03DD">
            <w:pPr>
              <w:spacing w:before="40" w:after="20"/>
              <w:jc w:val="right"/>
              <w:rPr>
                <w:rFonts w:cs="Arial"/>
                <w:sz w:val="18"/>
                <w:szCs w:val="18"/>
              </w:rPr>
            </w:pPr>
            <w:r w:rsidRPr="00AD03DD">
              <w:rPr>
                <w:rFonts w:cs="Arial"/>
                <w:sz w:val="18"/>
                <w:szCs w:val="18"/>
              </w:rPr>
              <w:t>1,377,931</w:t>
            </w:r>
          </w:p>
        </w:tc>
        <w:tc>
          <w:tcPr>
            <w:tcW w:w="1701" w:type="dxa"/>
            <w:tcBorders>
              <w:top w:val="nil"/>
              <w:left w:val="nil"/>
              <w:bottom w:val="nil"/>
              <w:right w:val="nil"/>
            </w:tcBorders>
            <w:shd w:val="clear" w:color="auto" w:fill="auto"/>
            <w:noWrap/>
            <w:vAlign w:val="bottom"/>
          </w:tcPr>
          <w:p w14:paraId="32AC80A4" w14:textId="7C014BA9" w:rsidR="00AD03DD" w:rsidRPr="00C935A5" w:rsidRDefault="00AD03DD" w:rsidP="00AD03DD">
            <w:pPr>
              <w:spacing w:before="40" w:after="20"/>
              <w:jc w:val="right"/>
              <w:rPr>
                <w:rFonts w:cs="Arial"/>
                <w:sz w:val="18"/>
                <w:szCs w:val="18"/>
              </w:rPr>
            </w:pPr>
            <w:r w:rsidRPr="00AD03DD">
              <w:rPr>
                <w:rFonts w:cs="Arial"/>
                <w:sz w:val="18"/>
                <w:szCs w:val="18"/>
              </w:rPr>
              <w:t>2,277,835</w:t>
            </w:r>
          </w:p>
        </w:tc>
        <w:tc>
          <w:tcPr>
            <w:tcW w:w="1701" w:type="dxa"/>
            <w:tcBorders>
              <w:top w:val="nil"/>
              <w:left w:val="nil"/>
              <w:bottom w:val="nil"/>
              <w:right w:val="nil"/>
            </w:tcBorders>
            <w:vAlign w:val="bottom"/>
          </w:tcPr>
          <w:p w14:paraId="1ECFE3E7" w14:textId="58C08722" w:rsidR="00AD03DD" w:rsidRPr="00795565" w:rsidRDefault="00AD03DD" w:rsidP="00AD03DD">
            <w:pPr>
              <w:spacing w:before="40" w:after="20"/>
              <w:jc w:val="right"/>
              <w:rPr>
                <w:rFonts w:cs="Arial"/>
                <w:b/>
                <w:bCs/>
                <w:sz w:val="18"/>
                <w:szCs w:val="18"/>
              </w:rPr>
            </w:pPr>
            <w:r w:rsidRPr="00795565">
              <w:rPr>
                <w:rFonts w:cs="Arial"/>
                <w:b/>
                <w:bCs/>
                <w:sz w:val="18"/>
                <w:szCs w:val="18"/>
              </w:rPr>
              <w:t>14,597,539</w:t>
            </w:r>
          </w:p>
        </w:tc>
      </w:tr>
      <w:tr w:rsidR="00AD03DD" w:rsidRPr="00AD03DD" w14:paraId="26FBE2F3" w14:textId="77777777" w:rsidTr="004A2E17">
        <w:tc>
          <w:tcPr>
            <w:tcW w:w="2268" w:type="dxa"/>
            <w:tcBorders>
              <w:top w:val="nil"/>
              <w:left w:val="nil"/>
              <w:bottom w:val="nil"/>
              <w:right w:val="single" w:sz="18" w:space="0" w:color="FFC000"/>
            </w:tcBorders>
            <w:shd w:val="clear" w:color="auto" w:fill="auto"/>
            <w:noWrap/>
            <w:vAlign w:val="center"/>
          </w:tcPr>
          <w:p w14:paraId="0E446CC6"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FFC000"/>
              <w:bottom w:val="nil"/>
              <w:right w:val="nil"/>
            </w:tcBorders>
            <w:shd w:val="clear" w:color="auto" w:fill="auto"/>
            <w:noWrap/>
            <w:vAlign w:val="bottom"/>
          </w:tcPr>
          <w:p w14:paraId="720DACF0" w14:textId="6D0CFD30" w:rsidR="00AD03DD" w:rsidRPr="00C935A5" w:rsidRDefault="00AD03DD" w:rsidP="00AD03DD">
            <w:pPr>
              <w:spacing w:before="40" w:after="20"/>
              <w:jc w:val="right"/>
              <w:rPr>
                <w:rFonts w:cs="Arial"/>
                <w:sz w:val="18"/>
                <w:szCs w:val="18"/>
              </w:rPr>
            </w:pPr>
            <w:r w:rsidRPr="00AD03DD">
              <w:rPr>
                <w:rFonts w:cs="Arial"/>
                <w:sz w:val="18"/>
                <w:szCs w:val="18"/>
              </w:rPr>
              <w:t>20,304,397</w:t>
            </w:r>
          </w:p>
        </w:tc>
        <w:tc>
          <w:tcPr>
            <w:tcW w:w="1701" w:type="dxa"/>
            <w:tcBorders>
              <w:top w:val="nil"/>
              <w:left w:val="nil"/>
              <w:bottom w:val="nil"/>
              <w:right w:val="nil"/>
            </w:tcBorders>
            <w:vAlign w:val="bottom"/>
          </w:tcPr>
          <w:p w14:paraId="11B05832" w14:textId="265A1279" w:rsidR="00AD03DD" w:rsidRPr="00C935A5" w:rsidRDefault="00AD03DD" w:rsidP="00AD03DD">
            <w:pPr>
              <w:spacing w:before="40" w:after="20"/>
              <w:jc w:val="right"/>
              <w:rPr>
                <w:rFonts w:cs="Arial"/>
                <w:sz w:val="18"/>
                <w:szCs w:val="18"/>
              </w:rPr>
            </w:pPr>
            <w:r w:rsidRPr="00AD03DD">
              <w:rPr>
                <w:rFonts w:cs="Arial"/>
                <w:sz w:val="18"/>
                <w:szCs w:val="18"/>
              </w:rPr>
              <w:t>4,171,455</w:t>
            </w:r>
          </w:p>
        </w:tc>
        <w:tc>
          <w:tcPr>
            <w:tcW w:w="1701" w:type="dxa"/>
            <w:tcBorders>
              <w:top w:val="nil"/>
              <w:left w:val="nil"/>
              <w:bottom w:val="nil"/>
              <w:right w:val="nil"/>
            </w:tcBorders>
            <w:shd w:val="clear" w:color="auto" w:fill="auto"/>
            <w:noWrap/>
            <w:vAlign w:val="bottom"/>
          </w:tcPr>
          <w:p w14:paraId="353423F2" w14:textId="6883857F" w:rsidR="00AD03DD" w:rsidRPr="00C935A5" w:rsidRDefault="00AD03DD" w:rsidP="00AD03DD">
            <w:pPr>
              <w:spacing w:before="40" w:after="20"/>
              <w:jc w:val="right"/>
              <w:rPr>
                <w:rFonts w:cs="Arial"/>
                <w:sz w:val="18"/>
                <w:szCs w:val="18"/>
              </w:rPr>
            </w:pPr>
            <w:r w:rsidRPr="00AD03DD">
              <w:rPr>
                <w:rFonts w:cs="Arial"/>
                <w:sz w:val="18"/>
                <w:szCs w:val="18"/>
              </w:rPr>
              <w:t>5,945,154</w:t>
            </w:r>
          </w:p>
        </w:tc>
        <w:tc>
          <w:tcPr>
            <w:tcW w:w="1701" w:type="dxa"/>
            <w:tcBorders>
              <w:top w:val="nil"/>
              <w:left w:val="nil"/>
              <w:bottom w:val="nil"/>
              <w:right w:val="nil"/>
            </w:tcBorders>
            <w:vAlign w:val="bottom"/>
          </w:tcPr>
          <w:p w14:paraId="2C53D415" w14:textId="18A5354D" w:rsidR="00AD03DD" w:rsidRPr="00795565" w:rsidRDefault="00AD03DD" w:rsidP="00AD03DD">
            <w:pPr>
              <w:spacing w:before="40" w:after="20"/>
              <w:jc w:val="right"/>
              <w:rPr>
                <w:rFonts w:cs="Arial"/>
                <w:b/>
                <w:bCs/>
                <w:sz w:val="18"/>
                <w:szCs w:val="18"/>
              </w:rPr>
            </w:pPr>
            <w:r w:rsidRPr="00795565">
              <w:rPr>
                <w:rFonts w:cs="Arial"/>
                <w:b/>
                <w:bCs/>
                <w:sz w:val="18"/>
                <w:szCs w:val="18"/>
              </w:rPr>
              <w:t>30,421,006</w:t>
            </w:r>
          </w:p>
        </w:tc>
      </w:tr>
      <w:tr w:rsidR="00AD03DD" w:rsidRPr="00AD03DD" w14:paraId="5DF7EFB6" w14:textId="77777777" w:rsidTr="004A2E17">
        <w:tc>
          <w:tcPr>
            <w:tcW w:w="2268" w:type="dxa"/>
            <w:tcBorders>
              <w:top w:val="nil"/>
              <w:left w:val="nil"/>
              <w:bottom w:val="nil"/>
              <w:right w:val="single" w:sz="18" w:space="0" w:color="FFC000"/>
            </w:tcBorders>
            <w:shd w:val="clear" w:color="auto" w:fill="auto"/>
            <w:noWrap/>
            <w:vAlign w:val="center"/>
          </w:tcPr>
          <w:p w14:paraId="283E5C65"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FFC000"/>
              <w:bottom w:val="nil"/>
              <w:right w:val="nil"/>
            </w:tcBorders>
            <w:shd w:val="clear" w:color="auto" w:fill="auto"/>
            <w:noWrap/>
            <w:vAlign w:val="bottom"/>
          </w:tcPr>
          <w:p w14:paraId="7B6B598B" w14:textId="14FA8E7C" w:rsidR="00AD03DD" w:rsidRPr="00C935A5" w:rsidRDefault="00AD03DD" w:rsidP="00AD03DD">
            <w:pPr>
              <w:spacing w:before="40" w:after="20"/>
              <w:jc w:val="right"/>
              <w:rPr>
                <w:rFonts w:cs="Arial"/>
                <w:sz w:val="18"/>
                <w:szCs w:val="18"/>
              </w:rPr>
            </w:pPr>
            <w:r w:rsidRPr="00AD03DD">
              <w:rPr>
                <w:rFonts w:cs="Arial"/>
                <w:sz w:val="18"/>
                <w:szCs w:val="18"/>
              </w:rPr>
              <w:t>8,011,137</w:t>
            </w:r>
          </w:p>
        </w:tc>
        <w:tc>
          <w:tcPr>
            <w:tcW w:w="1701" w:type="dxa"/>
            <w:tcBorders>
              <w:top w:val="nil"/>
              <w:left w:val="nil"/>
              <w:bottom w:val="nil"/>
              <w:right w:val="nil"/>
            </w:tcBorders>
            <w:vAlign w:val="bottom"/>
          </w:tcPr>
          <w:p w14:paraId="605714F1" w14:textId="6B38F7C5" w:rsidR="00AD03DD" w:rsidRPr="00C935A5" w:rsidRDefault="00AD03DD" w:rsidP="00AD03DD">
            <w:pPr>
              <w:spacing w:before="40" w:after="20"/>
              <w:jc w:val="right"/>
              <w:rPr>
                <w:rFonts w:cs="Arial"/>
                <w:sz w:val="18"/>
                <w:szCs w:val="18"/>
              </w:rPr>
            </w:pPr>
            <w:r w:rsidRPr="00AD03DD">
              <w:rPr>
                <w:rFonts w:cs="Arial"/>
                <w:sz w:val="18"/>
                <w:szCs w:val="18"/>
              </w:rPr>
              <w:t>3,102,611</w:t>
            </w:r>
          </w:p>
        </w:tc>
        <w:tc>
          <w:tcPr>
            <w:tcW w:w="1701" w:type="dxa"/>
            <w:tcBorders>
              <w:top w:val="nil"/>
              <w:left w:val="nil"/>
              <w:bottom w:val="nil"/>
              <w:right w:val="nil"/>
            </w:tcBorders>
            <w:shd w:val="clear" w:color="auto" w:fill="auto"/>
            <w:noWrap/>
            <w:vAlign w:val="bottom"/>
          </w:tcPr>
          <w:p w14:paraId="07CB4DAD" w14:textId="038640C6" w:rsidR="00AD03DD" w:rsidRPr="00C935A5" w:rsidRDefault="00AD03DD" w:rsidP="00AD03DD">
            <w:pPr>
              <w:spacing w:before="40" w:after="20"/>
              <w:jc w:val="right"/>
              <w:rPr>
                <w:rFonts w:cs="Arial"/>
                <w:sz w:val="18"/>
                <w:szCs w:val="18"/>
              </w:rPr>
            </w:pPr>
            <w:r w:rsidRPr="00AD03DD">
              <w:rPr>
                <w:rFonts w:cs="Arial"/>
                <w:sz w:val="18"/>
                <w:szCs w:val="18"/>
              </w:rPr>
              <w:t>10,355,291</w:t>
            </w:r>
          </w:p>
        </w:tc>
        <w:tc>
          <w:tcPr>
            <w:tcW w:w="1701" w:type="dxa"/>
            <w:tcBorders>
              <w:top w:val="nil"/>
              <w:left w:val="nil"/>
              <w:bottom w:val="nil"/>
              <w:right w:val="nil"/>
            </w:tcBorders>
            <w:vAlign w:val="bottom"/>
          </w:tcPr>
          <w:p w14:paraId="1D6F9D72" w14:textId="506F9750" w:rsidR="00AD03DD" w:rsidRPr="00795565" w:rsidRDefault="00AD03DD" w:rsidP="00AD03DD">
            <w:pPr>
              <w:spacing w:before="40" w:after="20"/>
              <w:jc w:val="right"/>
              <w:rPr>
                <w:rFonts w:cs="Arial"/>
                <w:b/>
                <w:bCs/>
                <w:sz w:val="18"/>
                <w:szCs w:val="18"/>
              </w:rPr>
            </w:pPr>
            <w:r w:rsidRPr="00795565">
              <w:rPr>
                <w:rFonts w:cs="Arial"/>
                <w:b/>
                <w:bCs/>
                <w:sz w:val="18"/>
                <w:szCs w:val="18"/>
              </w:rPr>
              <w:t>21,469,039</w:t>
            </w:r>
          </w:p>
        </w:tc>
      </w:tr>
      <w:tr w:rsidR="00AD03DD" w:rsidRPr="00AD03DD" w14:paraId="494684FC" w14:textId="77777777" w:rsidTr="004A2E17">
        <w:tc>
          <w:tcPr>
            <w:tcW w:w="2268" w:type="dxa"/>
            <w:tcBorders>
              <w:top w:val="nil"/>
              <w:left w:val="nil"/>
              <w:bottom w:val="nil"/>
              <w:right w:val="single" w:sz="18" w:space="0" w:color="FFC000"/>
            </w:tcBorders>
            <w:shd w:val="clear" w:color="auto" w:fill="auto"/>
            <w:noWrap/>
            <w:vAlign w:val="center"/>
          </w:tcPr>
          <w:p w14:paraId="0BB3F608"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701" w:type="dxa"/>
            <w:tcBorders>
              <w:top w:val="nil"/>
              <w:left w:val="single" w:sz="18" w:space="0" w:color="FFC000"/>
              <w:bottom w:val="nil"/>
              <w:right w:val="nil"/>
            </w:tcBorders>
            <w:shd w:val="clear" w:color="auto" w:fill="auto"/>
            <w:noWrap/>
            <w:vAlign w:val="bottom"/>
          </w:tcPr>
          <w:p w14:paraId="11F24D60" w14:textId="640CB86B" w:rsidR="00AD03DD" w:rsidRPr="00C935A5" w:rsidRDefault="00AD03DD" w:rsidP="00AD03DD">
            <w:pPr>
              <w:spacing w:before="40" w:after="20"/>
              <w:jc w:val="right"/>
              <w:rPr>
                <w:rFonts w:cs="Arial"/>
                <w:sz w:val="18"/>
                <w:szCs w:val="18"/>
              </w:rPr>
            </w:pPr>
            <w:r w:rsidRPr="00AD03DD">
              <w:rPr>
                <w:rFonts w:cs="Arial"/>
                <w:sz w:val="18"/>
                <w:szCs w:val="18"/>
              </w:rPr>
              <w:t>112,154,646</w:t>
            </w:r>
          </w:p>
        </w:tc>
        <w:tc>
          <w:tcPr>
            <w:tcW w:w="1701" w:type="dxa"/>
            <w:tcBorders>
              <w:top w:val="nil"/>
              <w:left w:val="nil"/>
              <w:bottom w:val="nil"/>
              <w:right w:val="nil"/>
            </w:tcBorders>
            <w:vAlign w:val="bottom"/>
          </w:tcPr>
          <w:p w14:paraId="178F25C2" w14:textId="570BD156" w:rsidR="00AD03DD" w:rsidRPr="00C935A5" w:rsidRDefault="00AD03DD" w:rsidP="00AD03DD">
            <w:pPr>
              <w:spacing w:before="40" w:after="20"/>
              <w:jc w:val="right"/>
              <w:rPr>
                <w:rFonts w:cs="Arial"/>
                <w:sz w:val="18"/>
                <w:szCs w:val="18"/>
              </w:rPr>
            </w:pPr>
            <w:r w:rsidRPr="00AD03DD">
              <w:rPr>
                <w:rFonts w:cs="Arial"/>
                <w:sz w:val="18"/>
                <w:szCs w:val="18"/>
              </w:rPr>
              <w:t>15,536,463</w:t>
            </w:r>
          </w:p>
        </w:tc>
        <w:tc>
          <w:tcPr>
            <w:tcW w:w="1701" w:type="dxa"/>
            <w:tcBorders>
              <w:top w:val="nil"/>
              <w:left w:val="nil"/>
              <w:bottom w:val="nil"/>
              <w:right w:val="nil"/>
            </w:tcBorders>
            <w:shd w:val="clear" w:color="auto" w:fill="auto"/>
            <w:noWrap/>
            <w:vAlign w:val="bottom"/>
          </w:tcPr>
          <w:p w14:paraId="69A83AB2" w14:textId="7B6AC2BB"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5E0B9D8" w14:textId="49BD6EC1" w:rsidR="00AD03DD" w:rsidRPr="00795565" w:rsidRDefault="00AD03DD" w:rsidP="00AD03DD">
            <w:pPr>
              <w:spacing w:before="40" w:after="20"/>
              <w:jc w:val="right"/>
              <w:rPr>
                <w:rFonts w:cs="Arial"/>
                <w:b/>
                <w:bCs/>
                <w:sz w:val="18"/>
                <w:szCs w:val="18"/>
              </w:rPr>
            </w:pPr>
            <w:r w:rsidRPr="00795565">
              <w:rPr>
                <w:rFonts w:cs="Arial"/>
                <w:b/>
                <w:bCs/>
                <w:sz w:val="18"/>
                <w:szCs w:val="18"/>
              </w:rPr>
              <w:t>127,691,109</w:t>
            </w:r>
          </w:p>
        </w:tc>
      </w:tr>
      <w:tr w:rsidR="00AD03DD" w:rsidRPr="00AD03DD" w14:paraId="009258AE" w14:textId="77777777" w:rsidTr="004A2E17">
        <w:tc>
          <w:tcPr>
            <w:tcW w:w="2268" w:type="dxa"/>
            <w:tcBorders>
              <w:top w:val="nil"/>
              <w:left w:val="nil"/>
              <w:bottom w:val="nil"/>
              <w:right w:val="single" w:sz="18" w:space="0" w:color="FFC000"/>
            </w:tcBorders>
            <w:shd w:val="clear" w:color="auto" w:fill="auto"/>
            <w:noWrap/>
            <w:vAlign w:val="center"/>
          </w:tcPr>
          <w:p w14:paraId="31689895"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FFC000"/>
              <w:bottom w:val="nil"/>
              <w:right w:val="nil"/>
            </w:tcBorders>
            <w:shd w:val="clear" w:color="auto" w:fill="auto"/>
            <w:noWrap/>
            <w:vAlign w:val="bottom"/>
          </w:tcPr>
          <w:p w14:paraId="14B24839" w14:textId="034EAE78" w:rsidR="00AD03DD" w:rsidRPr="00C935A5" w:rsidRDefault="00AD03DD" w:rsidP="00AD03DD">
            <w:pPr>
              <w:spacing w:before="40" w:after="20"/>
              <w:jc w:val="right"/>
              <w:rPr>
                <w:rFonts w:cs="Arial"/>
                <w:sz w:val="18"/>
                <w:szCs w:val="18"/>
              </w:rPr>
            </w:pPr>
            <w:r w:rsidRPr="00AD03DD">
              <w:rPr>
                <w:rFonts w:cs="Arial"/>
                <w:sz w:val="18"/>
                <w:szCs w:val="18"/>
              </w:rPr>
              <w:t>45,448,821</w:t>
            </w:r>
          </w:p>
        </w:tc>
        <w:tc>
          <w:tcPr>
            <w:tcW w:w="1701" w:type="dxa"/>
            <w:tcBorders>
              <w:top w:val="nil"/>
              <w:left w:val="nil"/>
              <w:bottom w:val="nil"/>
              <w:right w:val="nil"/>
            </w:tcBorders>
            <w:vAlign w:val="bottom"/>
          </w:tcPr>
          <w:p w14:paraId="1689801C" w14:textId="7C87E896" w:rsidR="00AD03DD" w:rsidRPr="00C935A5" w:rsidRDefault="00AD03DD" w:rsidP="00AD03DD">
            <w:pPr>
              <w:spacing w:before="40" w:after="20"/>
              <w:jc w:val="right"/>
              <w:rPr>
                <w:rFonts w:cs="Arial"/>
                <w:sz w:val="18"/>
                <w:szCs w:val="18"/>
              </w:rPr>
            </w:pPr>
            <w:r w:rsidRPr="00AD03DD">
              <w:rPr>
                <w:rFonts w:cs="Arial"/>
                <w:sz w:val="18"/>
                <w:szCs w:val="18"/>
              </w:rPr>
              <w:t>6,057,814</w:t>
            </w:r>
          </w:p>
        </w:tc>
        <w:tc>
          <w:tcPr>
            <w:tcW w:w="1701" w:type="dxa"/>
            <w:tcBorders>
              <w:top w:val="nil"/>
              <w:left w:val="nil"/>
              <w:bottom w:val="nil"/>
              <w:right w:val="nil"/>
            </w:tcBorders>
            <w:shd w:val="clear" w:color="auto" w:fill="auto"/>
            <w:noWrap/>
            <w:vAlign w:val="bottom"/>
          </w:tcPr>
          <w:p w14:paraId="34047E00" w14:textId="04F2CF24" w:rsidR="00AD03DD" w:rsidRPr="00C935A5" w:rsidRDefault="00AD03DD" w:rsidP="00AD03DD">
            <w:pPr>
              <w:spacing w:before="40" w:after="20"/>
              <w:jc w:val="right"/>
              <w:rPr>
                <w:rFonts w:cs="Arial"/>
                <w:sz w:val="18"/>
                <w:szCs w:val="18"/>
              </w:rPr>
            </w:pPr>
            <w:r w:rsidRPr="00AD03DD">
              <w:rPr>
                <w:rFonts w:cs="Arial"/>
                <w:sz w:val="18"/>
                <w:szCs w:val="18"/>
              </w:rPr>
              <w:t>4,993,721</w:t>
            </w:r>
          </w:p>
        </w:tc>
        <w:tc>
          <w:tcPr>
            <w:tcW w:w="1701" w:type="dxa"/>
            <w:tcBorders>
              <w:top w:val="nil"/>
              <w:left w:val="nil"/>
              <w:bottom w:val="nil"/>
              <w:right w:val="nil"/>
            </w:tcBorders>
            <w:vAlign w:val="bottom"/>
          </w:tcPr>
          <w:p w14:paraId="2B6298F2" w14:textId="720139DE" w:rsidR="00AD03DD" w:rsidRPr="00795565" w:rsidRDefault="00AD03DD" w:rsidP="00AD03DD">
            <w:pPr>
              <w:spacing w:before="40" w:after="20"/>
              <w:jc w:val="right"/>
              <w:rPr>
                <w:rFonts w:cs="Arial"/>
                <w:b/>
                <w:bCs/>
                <w:sz w:val="18"/>
                <w:szCs w:val="18"/>
              </w:rPr>
            </w:pPr>
            <w:r w:rsidRPr="00795565">
              <w:rPr>
                <w:rFonts w:cs="Arial"/>
                <w:b/>
                <w:bCs/>
                <w:sz w:val="18"/>
                <w:szCs w:val="18"/>
              </w:rPr>
              <w:t>56,500,356</w:t>
            </w:r>
          </w:p>
        </w:tc>
      </w:tr>
      <w:tr w:rsidR="00AD03DD" w:rsidRPr="00AD03DD" w14:paraId="2A9DCA30" w14:textId="77777777" w:rsidTr="004A2E17">
        <w:tc>
          <w:tcPr>
            <w:tcW w:w="2268" w:type="dxa"/>
            <w:tcBorders>
              <w:top w:val="nil"/>
              <w:left w:val="nil"/>
              <w:bottom w:val="nil"/>
              <w:right w:val="single" w:sz="18" w:space="0" w:color="FFC000"/>
            </w:tcBorders>
            <w:shd w:val="clear" w:color="auto" w:fill="auto"/>
            <w:noWrap/>
            <w:vAlign w:val="center"/>
          </w:tcPr>
          <w:p w14:paraId="0960B9BF"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FFC000"/>
              <w:bottom w:val="nil"/>
              <w:right w:val="nil"/>
            </w:tcBorders>
            <w:shd w:val="clear" w:color="auto" w:fill="auto"/>
            <w:noWrap/>
            <w:vAlign w:val="bottom"/>
          </w:tcPr>
          <w:p w14:paraId="5EC28025" w14:textId="3415F6C8" w:rsidR="00AD03DD" w:rsidRPr="00C935A5" w:rsidRDefault="00AD03DD" w:rsidP="00AD03DD">
            <w:pPr>
              <w:spacing w:before="40" w:after="20"/>
              <w:jc w:val="right"/>
              <w:rPr>
                <w:rFonts w:cs="Arial"/>
                <w:sz w:val="18"/>
                <w:szCs w:val="18"/>
              </w:rPr>
            </w:pPr>
            <w:r w:rsidRPr="00AD03DD">
              <w:rPr>
                <w:rFonts w:cs="Arial"/>
                <w:sz w:val="18"/>
                <w:szCs w:val="18"/>
              </w:rPr>
              <w:t>106,906,199</w:t>
            </w:r>
          </w:p>
        </w:tc>
        <w:tc>
          <w:tcPr>
            <w:tcW w:w="1701" w:type="dxa"/>
            <w:tcBorders>
              <w:top w:val="nil"/>
              <w:left w:val="nil"/>
              <w:bottom w:val="nil"/>
              <w:right w:val="nil"/>
            </w:tcBorders>
            <w:vAlign w:val="bottom"/>
          </w:tcPr>
          <w:p w14:paraId="66BAF3C7" w14:textId="49A91752" w:rsidR="00AD03DD" w:rsidRPr="00C935A5" w:rsidRDefault="00AD03DD" w:rsidP="00AD03DD">
            <w:pPr>
              <w:spacing w:before="40" w:after="20"/>
              <w:jc w:val="right"/>
              <w:rPr>
                <w:rFonts w:cs="Arial"/>
                <w:sz w:val="18"/>
                <w:szCs w:val="18"/>
              </w:rPr>
            </w:pPr>
            <w:r w:rsidRPr="00AD03DD">
              <w:rPr>
                <w:rFonts w:cs="Arial"/>
                <w:sz w:val="18"/>
                <w:szCs w:val="18"/>
              </w:rPr>
              <w:t>14,702,811</w:t>
            </w:r>
          </w:p>
        </w:tc>
        <w:tc>
          <w:tcPr>
            <w:tcW w:w="1701" w:type="dxa"/>
            <w:tcBorders>
              <w:top w:val="nil"/>
              <w:left w:val="nil"/>
              <w:bottom w:val="nil"/>
              <w:right w:val="nil"/>
            </w:tcBorders>
            <w:shd w:val="clear" w:color="auto" w:fill="auto"/>
            <w:noWrap/>
            <w:vAlign w:val="bottom"/>
          </w:tcPr>
          <w:p w14:paraId="2D2703D8" w14:textId="76F07542" w:rsidR="00AD03DD" w:rsidRPr="00C935A5" w:rsidRDefault="00AD03DD" w:rsidP="00AD03DD">
            <w:pPr>
              <w:spacing w:before="40" w:after="20"/>
              <w:jc w:val="right"/>
              <w:rPr>
                <w:rFonts w:cs="Arial"/>
                <w:sz w:val="18"/>
                <w:szCs w:val="18"/>
              </w:rPr>
            </w:pPr>
            <w:r w:rsidRPr="00AD03DD">
              <w:rPr>
                <w:rFonts w:cs="Arial"/>
                <w:sz w:val="18"/>
                <w:szCs w:val="18"/>
              </w:rPr>
              <w:t>40,818</w:t>
            </w:r>
          </w:p>
        </w:tc>
        <w:tc>
          <w:tcPr>
            <w:tcW w:w="1701" w:type="dxa"/>
            <w:tcBorders>
              <w:top w:val="nil"/>
              <w:left w:val="nil"/>
              <w:bottom w:val="nil"/>
              <w:right w:val="nil"/>
            </w:tcBorders>
            <w:vAlign w:val="bottom"/>
          </w:tcPr>
          <w:p w14:paraId="4CCB342F" w14:textId="01CF6854" w:rsidR="00AD03DD" w:rsidRPr="00795565" w:rsidRDefault="00AD03DD" w:rsidP="00AD03DD">
            <w:pPr>
              <w:spacing w:before="40" w:after="20"/>
              <w:jc w:val="right"/>
              <w:rPr>
                <w:rFonts w:cs="Arial"/>
                <w:b/>
                <w:bCs/>
                <w:sz w:val="18"/>
                <w:szCs w:val="18"/>
              </w:rPr>
            </w:pPr>
            <w:r w:rsidRPr="00795565">
              <w:rPr>
                <w:rFonts w:cs="Arial"/>
                <w:b/>
                <w:bCs/>
                <w:sz w:val="18"/>
                <w:szCs w:val="18"/>
              </w:rPr>
              <w:t>121,649,827</w:t>
            </w:r>
          </w:p>
        </w:tc>
      </w:tr>
      <w:tr w:rsidR="00AD03DD" w:rsidRPr="00AD03DD" w14:paraId="4CDD8628" w14:textId="77777777" w:rsidTr="004A2E17">
        <w:tc>
          <w:tcPr>
            <w:tcW w:w="2268" w:type="dxa"/>
            <w:tcBorders>
              <w:top w:val="nil"/>
              <w:left w:val="nil"/>
              <w:bottom w:val="nil"/>
              <w:right w:val="single" w:sz="18" w:space="0" w:color="FFC000"/>
            </w:tcBorders>
            <w:shd w:val="clear" w:color="auto" w:fill="auto"/>
            <w:noWrap/>
            <w:vAlign w:val="center"/>
          </w:tcPr>
          <w:p w14:paraId="0262687C"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FFC000"/>
              <w:bottom w:val="nil"/>
              <w:right w:val="nil"/>
            </w:tcBorders>
            <w:shd w:val="clear" w:color="auto" w:fill="auto"/>
            <w:noWrap/>
            <w:vAlign w:val="bottom"/>
          </w:tcPr>
          <w:p w14:paraId="144F16BF" w14:textId="0CE22208" w:rsidR="00AD03DD" w:rsidRPr="00C935A5" w:rsidRDefault="00AD03DD" w:rsidP="00AD03DD">
            <w:pPr>
              <w:spacing w:before="40" w:after="20"/>
              <w:jc w:val="right"/>
              <w:rPr>
                <w:rFonts w:cs="Arial"/>
                <w:sz w:val="18"/>
                <w:szCs w:val="18"/>
              </w:rPr>
            </w:pPr>
            <w:r w:rsidRPr="00AD03DD">
              <w:rPr>
                <w:rFonts w:cs="Arial"/>
                <w:sz w:val="18"/>
                <w:szCs w:val="18"/>
              </w:rPr>
              <w:t>7,464,126</w:t>
            </w:r>
          </w:p>
        </w:tc>
        <w:tc>
          <w:tcPr>
            <w:tcW w:w="1701" w:type="dxa"/>
            <w:tcBorders>
              <w:top w:val="nil"/>
              <w:left w:val="nil"/>
              <w:bottom w:val="nil"/>
              <w:right w:val="nil"/>
            </w:tcBorders>
            <w:vAlign w:val="bottom"/>
          </w:tcPr>
          <w:p w14:paraId="39284B9F" w14:textId="5A403345" w:rsidR="00AD03DD" w:rsidRPr="00C935A5" w:rsidRDefault="00AD03DD" w:rsidP="00AD03DD">
            <w:pPr>
              <w:spacing w:before="40" w:after="20"/>
              <w:jc w:val="right"/>
              <w:rPr>
                <w:rFonts w:cs="Arial"/>
                <w:sz w:val="18"/>
                <w:szCs w:val="18"/>
              </w:rPr>
            </w:pPr>
            <w:r w:rsidRPr="00AD03DD">
              <w:rPr>
                <w:rFonts w:cs="Arial"/>
                <w:sz w:val="18"/>
                <w:szCs w:val="18"/>
              </w:rPr>
              <w:t>1,046,074</w:t>
            </w:r>
          </w:p>
        </w:tc>
        <w:tc>
          <w:tcPr>
            <w:tcW w:w="1701" w:type="dxa"/>
            <w:tcBorders>
              <w:top w:val="nil"/>
              <w:left w:val="nil"/>
              <w:bottom w:val="nil"/>
              <w:right w:val="nil"/>
            </w:tcBorders>
            <w:shd w:val="clear" w:color="auto" w:fill="auto"/>
            <w:noWrap/>
            <w:vAlign w:val="bottom"/>
          </w:tcPr>
          <w:p w14:paraId="59E9E003" w14:textId="6BFBCEE6" w:rsidR="00AD03DD" w:rsidRPr="00C935A5" w:rsidRDefault="00AD03DD" w:rsidP="00AD03DD">
            <w:pPr>
              <w:spacing w:before="40" w:after="20"/>
              <w:jc w:val="right"/>
              <w:rPr>
                <w:rFonts w:cs="Arial"/>
                <w:sz w:val="18"/>
                <w:szCs w:val="18"/>
              </w:rPr>
            </w:pPr>
            <w:r w:rsidRPr="00AD03DD">
              <w:rPr>
                <w:rFonts w:cs="Arial"/>
                <w:sz w:val="18"/>
                <w:szCs w:val="18"/>
              </w:rPr>
              <w:t>4,043,096</w:t>
            </w:r>
          </w:p>
        </w:tc>
        <w:tc>
          <w:tcPr>
            <w:tcW w:w="1701" w:type="dxa"/>
            <w:tcBorders>
              <w:top w:val="nil"/>
              <w:left w:val="nil"/>
              <w:bottom w:val="nil"/>
              <w:right w:val="nil"/>
            </w:tcBorders>
            <w:vAlign w:val="bottom"/>
          </w:tcPr>
          <w:p w14:paraId="7C43B757" w14:textId="363D2D3D" w:rsidR="00AD03DD" w:rsidRPr="00795565" w:rsidRDefault="00AD03DD" w:rsidP="00AD03DD">
            <w:pPr>
              <w:spacing w:before="40" w:after="20"/>
              <w:jc w:val="right"/>
              <w:rPr>
                <w:rFonts w:cs="Arial"/>
                <w:b/>
                <w:bCs/>
                <w:sz w:val="18"/>
                <w:szCs w:val="18"/>
              </w:rPr>
            </w:pPr>
            <w:r w:rsidRPr="00795565">
              <w:rPr>
                <w:rFonts w:cs="Arial"/>
                <w:b/>
                <w:bCs/>
                <w:sz w:val="18"/>
                <w:szCs w:val="18"/>
              </w:rPr>
              <w:t>12,553,296</w:t>
            </w:r>
          </w:p>
        </w:tc>
      </w:tr>
      <w:tr w:rsidR="00AD03DD" w:rsidRPr="00AD03DD" w14:paraId="0CC3F627" w14:textId="77777777" w:rsidTr="004A2E17">
        <w:tc>
          <w:tcPr>
            <w:tcW w:w="2268" w:type="dxa"/>
            <w:tcBorders>
              <w:top w:val="nil"/>
              <w:left w:val="nil"/>
              <w:bottom w:val="nil"/>
              <w:right w:val="single" w:sz="18" w:space="0" w:color="FFC000"/>
            </w:tcBorders>
            <w:shd w:val="clear" w:color="auto" w:fill="auto"/>
            <w:noWrap/>
            <w:vAlign w:val="center"/>
          </w:tcPr>
          <w:p w14:paraId="6970889E"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FFC000"/>
              <w:bottom w:val="nil"/>
              <w:right w:val="nil"/>
            </w:tcBorders>
            <w:shd w:val="clear" w:color="auto" w:fill="auto"/>
            <w:noWrap/>
            <w:vAlign w:val="bottom"/>
          </w:tcPr>
          <w:p w14:paraId="1D35F84E" w14:textId="63FD5559" w:rsidR="00AD03DD" w:rsidRPr="00C935A5" w:rsidRDefault="00AD03DD" w:rsidP="00AD03DD">
            <w:pPr>
              <w:spacing w:before="40" w:after="20"/>
              <w:jc w:val="right"/>
              <w:rPr>
                <w:rFonts w:cs="Arial"/>
                <w:sz w:val="18"/>
                <w:szCs w:val="18"/>
              </w:rPr>
            </w:pPr>
            <w:r w:rsidRPr="00AD03DD">
              <w:rPr>
                <w:rFonts w:cs="Arial"/>
                <w:sz w:val="18"/>
                <w:szCs w:val="18"/>
              </w:rPr>
              <w:t>101,761,078</w:t>
            </w:r>
          </w:p>
        </w:tc>
        <w:tc>
          <w:tcPr>
            <w:tcW w:w="1701" w:type="dxa"/>
            <w:tcBorders>
              <w:top w:val="nil"/>
              <w:left w:val="nil"/>
              <w:bottom w:val="nil"/>
              <w:right w:val="nil"/>
            </w:tcBorders>
            <w:vAlign w:val="bottom"/>
          </w:tcPr>
          <w:p w14:paraId="3A83992F" w14:textId="08C02F85" w:rsidR="00AD03DD" w:rsidRPr="00C935A5" w:rsidRDefault="00AD03DD" w:rsidP="00AD03DD">
            <w:pPr>
              <w:spacing w:before="40" w:after="20"/>
              <w:jc w:val="right"/>
              <w:rPr>
                <w:rFonts w:cs="Arial"/>
                <w:sz w:val="18"/>
                <w:szCs w:val="18"/>
              </w:rPr>
            </w:pPr>
            <w:r w:rsidRPr="00AD03DD">
              <w:rPr>
                <w:rFonts w:cs="Arial"/>
                <w:sz w:val="18"/>
                <w:szCs w:val="18"/>
              </w:rPr>
              <w:t>7,062,465</w:t>
            </w:r>
          </w:p>
        </w:tc>
        <w:tc>
          <w:tcPr>
            <w:tcW w:w="1701" w:type="dxa"/>
            <w:tcBorders>
              <w:top w:val="nil"/>
              <w:left w:val="nil"/>
              <w:bottom w:val="nil"/>
              <w:right w:val="nil"/>
            </w:tcBorders>
            <w:shd w:val="clear" w:color="auto" w:fill="auto"/>
            <w:noWrap/>
            <w:vAlign w:val="bottom"/>
          </w:tcPr>
          <w:p w14:paraId="65987989" w14:textId="4FEBC247"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257B7854" w14:textId="22890A24" w:rsidR="00AD03DD" w:rsidRPr="00795565" w:rsidRDefault="00AD03DD" w:rsidP="00AD03DD">
            <w:pPr>
              <w:spacing w:before="40" w:after="20"/>
              <w:jc w:val="right"/>
              <w:rPr>
                <w:rFonts w:cs="Arial"/>
                <w:b/>
                <w:bCs/>
                <w:sz w:val="18"/>
                <w:szCs w:val="18"/>
              </w:rPr>
            </w:pPr>
            <w:r w:rsidRPr="00795565">
              <w:rPr>
                <w:rFonts w:cs="Arial"/>
                <w:b/>
                <w:bCs/>
                <w:sz w:val="18"/>
                <w:szCs w:val="18"/>
              </w:rPr>
              <w:t>108,823,544</w:t>
            </w:r>
          </w:p>
        </w:tc>
      </w:tr>
      <w:tr w:rsidR="00AD03DD" w:rsidRPr="00AD03DD" w14:paraId="269CCD7E" w14:textId="77777777" w:rsidTr="004A2E17">
        <w:tc>
          <w:tcPr>
            <w:tcW w:w="2268" w:type="dxa"/>
            <w:tcBorders>
              <w:top w:val="nil"/>
              <w:left w:val="nil"/>
              <w:bottom w:val="nil"/>
              <w:right w:val="single" w:sz="18" w:space="0" w:color="FFC000"/>
            </w:tcBorders>
            <w:shd w:val="clear" w:color="auto" w:fill="auto"/>
            <w:noWrap/>
            <w:vAlign w:val="center"/>
          </w:tcPr>
          <w:p w14:paraId="54C6DC28"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701" w:type="dxa"/>
            <w:tcBorders>
              <w:top w:val="nil"/>
              <w:left w:val="single" w:sz="18" w:space="0" w:color="FFC000"/>
              <w:bottom w:val="nil"/>
              <w:right w:val="nil"/>
            </w:tcBorders>
            <w:shd w:val="clear" w:color="auto" w:fill="auto"/>
            <w:noWrap/>
            <w:vAlign w:val="bottom"/>
          </w:tcPr>
          <w:p w14:paraId="6BF8C7E4" w14:textId="7E56D394" w:rsidR="00AD03DD" w:rsidRPr="00C935A5" w:rsidRDefault="00AD03DD" w:rsidP="00AD03DD">
            <w:pPr>
              <w:spacing w:before="40" w:after="20"/>
              <w:jc w:val="right"/>
              <w:rPr>
                <w:rFonts w:cs="Arial"/>
                <w:sz w:val="18"/>
                <w:szCs w:val="18"/>
              </w:rPr>
            </w:pPr>
            <w:r w:rsidRPr="00AD03DD">
              <w:rPr>
                <w:rFonts w:cs="Arial"/>
                <w:sz w:val="18"/>
                <w:szCs w:val="18"/>
              </w:rPr>
              <w:t>12,371,409</w:t>
            </w:r>
          </w:p>
        </w:tc>
        <w:tc>
          <w:tcPr>
            <w:tcW w:w="1701" w:type="dxa"/>
            <w:tcBorders>
              <w:top w:val="nil"/>
              <w:left w:val="nil"/>
              <w:bottom w:val="nil"/>
              <w:right w:val="nil"/>
            </w:tcBorders>
            <w:vAlign w:val="bottom"/>
          </w:tcPr>
          <w:p w14:paraId="42195C1B" w14:textId="63FFC010" w:rsidR="00AD03DD" w:rsidRPr="00C935A5" w:rsidRDefault="00AD03DD" w:rsidP="00AD03DD">
            <w:pPr>
              <w:spacing w:before="40" w:after="20"/>
              <w:jc w:val="right"/>
              <w:rPr>
                <w:rFonts w:cs="Arial"/>
                <w:sz w:val="18"/>
                <w:szCs w:val="18"/>
              </w:rPr>
            </w:pPr>
            <w:r w:rsidRPr="00AD03DD">
              <w:rPr>
                <w:rFonts w:cs="Arial"/>
                <w:sz w:val="18"/>
                <w:szCs w:val="18"/>
              </w:rPr>
              <w:t>1,870,561</w:t>
            </w:r>
          </w:p>
        </w:tc>
        <w:tc>
          <w:tcPr>
            <w:tcW w:w="1701" w:type="dxa"/>
            <w:tcBorders>
              <w:top w:val="nil"/>
              <w:left w:val="nil"/>
              <w:bottom w:val="nil"/>
              <w:right w:val="nil"/>
            </w:tcBorders>
            <w:shd w:val="clear" w:color="auto" w:fill="auto"/>
            <w:noWrap/>
            <w:vAlign w:val="bottom"/>
          </w:tcPr>
          <w:p w14:paraId="61EF4F66" w14:textId="657803D8" w:rsidR="00AD03DD" w:rsidRPr="00C935A5" w:rsidRDefault="00AD03DD" w:rsidP="00AD03DD">
            <w:pPr>
              <w:spacing w:before="40" w:after="20"/>
              <w:jc w:val="right"/>
              <w:rPr>
                <w:rFonts w:cs="Arial"/>
                <w:sz w:val="18"/>
                <w:szCs w:val="18"/>
              </w:rPr>
            </w:pPr>
            <w:r w:rsidRPr="00AD03DD">
              <w:rPr>
                <w:rFonts w:cs="Arial"/>
                <w:sz w:val="18"/>
                <w:szCs w:val="18"/>
              </w:rPr>
              <w:t>10,340,441</w:t>
            </w:r>
          </w:p>
        </w:tc>
        <w:tc>
          <w:tcPr>
            <w:tcW w:w="1701" w:type="dxa"/>
            <w:tcBorders>
              <w:top w:val="nil"/>
              <w:left w:val="nil"/>
              <w:bottom w:val="nil"/>
              <w:right w:val="nil"/>
            </w:tcBorders>
            <w:vAlign w:val="bottom"/>
          </w:tcPr>
          <w:p w14:paraId="34C5E2DB" w14:textId="48387419" w:rsidR="00AD03DD" w:rsidRPr="00795565" w:rsidRDefault="00AD03DD" w:rsidP="00AD03DD">
            <w:pPr>
              <w:spacing w:before="40" w:after="20"/>
              <w:jc w:val="right"/>
              <w:rPr>
                <w:rFonts w:cs="Arial"/>
                <w:b/>
                <w:bCs/>
                <w:sz w:val="18"/>
                <w:szCs w:val="18"/>
              </w:rPr>
            </w:pPr>
            <w:r w:rsidRPr="00795565">
              <w:rPr>
                <w:rFonts w:cs="Arial"/>
                <w:b/>
                <w:bCs/>
                <w:sz w:val="18"/>
                <w:szCs w:val="18"/>
              </w:rPr>
              <w:t>24,582,411</w:t>
            </w:r>
          </w:p>
        </w:tc>
      </w:tr>
      <w:tr w:rsidR="00AD03DD" w:rsidRPr="00AD03DD" w14:paraId="14471FD6" w14:textId="77777777" w:rsidTr="004A2E17">
        <w:tc>
          <w:tcPr>
            <w:tcW w:w="2268" w:type="dxa"/>
            <w:tcBorders>
              <w:top w:val="nil"/>
              <w:left w:val="nil"/>
              <w:bottom w:val="nil"/>
              <w:right w:val="single" w:sz="18" w:space="0" w:color="FFC000"/>
            </w:tcBorders>
            <w:shd w:val="clear" w:color="auto" w:fill="auto"/>
            <w:noWrap/>
            <w:vAlign w:val="center"/>
          </w:tcPr>
          <w:p w14:paraId="68841DC2"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FFC000"/>
              <w:bottom w:val="nil"/>
              <w:right w:val="nil"/>
            </w:tcBorders>
            <w:shd w:val="clear" w:color="auto" w:fill="auto"/>
            <w:noWrap/>
            <w:vAlign w:val="bottom"/>
          </w:tcPr>
          <w:p w14:paraId="2F768427" w14:textId="38CABBDF" w:rsidR="00AD03DD" w:rsidRPr="00C935A5" w:rsidRDefault="00AD03DD" w:rsidP="00AD03DD">
            <w:pPr>
              <w:spacing w:before="40" w:after="20"/>
              <w:jc w:val="right"/>
              <w:rPr>
                <w:rFonts w:cs="Arial"/>
                <w:sz w:val="18"/>
                <w:szCs w:val="18"/>
              </w:rPr>
            </w:pPr>
            <w:r w:rsidRPr="00AD03DD">
              <w:rPr>
                <w:rFonts w:cs="Arial"/>
                <w:sz w:val="18"/>
                <w:szCs w:val="18"/>
              </w:rPr>
              <w:t>18,242,308</w:t>
            </w:r>
          </w:p>
        </w:tc>
        <w:tc>
          <w:tcPr>
            <w:tcW w:w="1701" w:type="dxa"/>
            <w:tcBorders>
              <w:top w:val="nil"/>
              <w:left w:val="nil"/>
              <w:bottom w:val="nil"/>
              <w:right w:val="nil"/>
            </w:tcBorders>
            <w:vAlign w:val="bottom"/>
          </w:tcPr>
          <w:p w14:paraId="70B89C7D" w14:textId="54963D37" w:rsidR="00AD03DD" w:rsidRPr="00C935A5" w:rsidRDefault="00AD03DD" w:rsidP="00AD03DD">
            <w:pPr>
              <w:spacing w:before="40" w:after="20"/>
              <w:jc w:val="right"/>
              <w:rPr>
                <w:rFonts w:cs="Arial"/>
                <w:sz w:val="18"/>
                <w:szCs w:val="18"/>
              </w:rPr>
            </w:pPr>
            <w:r w:rsidRPr="00AD03DD">
              <w:rPr>
                <w:rFonts w:cs="Arial"/>
                <w:sz w:val="18"/>
                <w:szCs w:val="18"/>
              </w:rPr>
              <w:t>383,845</w:t>
            </w:r>
          </w:p>
        </w:tc>
        <w:tc>
          <w:tcPr>
            <w:tcW w:w="1701" w:type="dxa"/>
            <w:tcBorders>
              <w:top w:val="nil"/>
              <w:left w:val="nil"/>
              <w:bottom w:val="nil"/>
              <w:right w:val="nil"/>
            </w:tcBorders>
            <w:shd w:val="clear" w:color="auto" w:fill="auto"/>
            <w:noWrap/>
            <w:vAlign w:val="bottom"/>
          </w:tcPr>
          <w:p w14:paraId="75585CD2" w14:textId="22B753B4" w:rsidR="00AD03DD" w:rsidRPr="00C935A5" w:rsidRDefault="00AD03DD" w:rsidP="00AD03DD">
            <w:pPr>
              <w:spacing w:before="40" w:after="20"/>
              <w:jc w:val="right"/>
              <w:rPr>
                <w:rFonts w:cs="Arial"/>
                <w:sz w:val="18"/>
                <w:szCs w:val="18"/>
              </w:rPr>
            </w:pPr>
            <w:r w:rsidRPr="00AD03DD">
              <w:rPr>
                <w:rFonts w:cs="Arial"/>
                <w:sz w:val="18"/>
                <w:szCs w:val="18"/>
              </w:rPr>
              <w:t>3,721,769</w:t>
            </w:r>
          </w:p>
        </w:tc>
        <w:tc>
          <w:tcPr>
            <w:tcW w:w="1701" w:type="dxa"/>
            <w:tcBorders>
              <w:top w:val="nil"/>
              <w:left w:val="nil"/>
              <w:bottom w:val="nil"/>
              <w:right w:val="nil"/>
            </w:tcBorders>
            <w:vAlign w:val="bottom"/>
          </w:tcPr>
          <w:p w14:paraId="59EDD667" w14:textId="6E12E95E" w:rsidR="00AD03DD" w:rsidRPr="00795565" w:rsidRDefault="00AD03DD" w:rsidP="00AD03DD">
            <w:pPr>
              <w:spacing w:before="40" w:after="20"/>
              <w:jc w:val="right"/>
              <w:rPr>
                <w:rFonts w:cs="Arial"/>
                <w:b/>
                <w:bCs/>
                <w:sz w:val="18"/>
                <w:szCs w:val="18"/>
              </w:rPr>
            </w:pPr>
            <w:r w:rsidRPr="00795565">
              <w:rPr>
                <w:rFonts w:cs="Arial"/>
                <w:b/>
                <w:bCs/>
                <w:sz w:val="18"/>
                <w:szCs w:val="18"/>
              </w:rPr>
              <w:t>22,347,922</w:t>
            </w:r>
          </w:p>
        </w:tc>
      </w:tr>
      <w:tr w:rsidR="00AD03DD" w:rsidRPr="00AD03DD" w14:paraId="6C889080" w14:textId="77777777" w:rsidTr="004A2E17">
        <w:tc>
          <w:tcPr>
            <w:tcW w:w="2268" w:type="dxa"/>
            <w:tcBorders>
              <w:top w:val="nil"/>
              <w:left w:val="nil"/>
              <w:bottom w:val="nil"/>
              <w:right w:val="single" w:sz="18" w:space="0" w:color="FFC000"/>
            </w:tcBorders>
            <w:shd w:val="clear" w:color="auto" w:fill="auto"/>
            <w:noWrap/>
            <w:vAlign w:val="center"/>
          </w:tcPr>
          <w:p w14:paraId="079D163C"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FFC000"/>
              <w:bottom w:val="nil"/>
              <w:right w:val="nil"/>
            </w:tcBorders>
            <w:shd w:val="clear" w:color="auto" w:fill="auto"/>
            <w:noWrap/>
            <w:vAlign w:val="bottom"/>
          </w:tcPr>
          <w:p w14:paraId="306AA5D5" w14:textId="668FB834" w:rsidR="00AD03DD" w:rsidRPr="00C935A5" w:rsidRDefault="00AD03DD" w:rsidP="00AD03DD">
            <w:pPr>
              <w:spacing w:before="40" w:after="20"/>
              <w:jc w:val="right"/>
              <w:rPr>
                <w:rFonts w:cs="Arial"/>
                <w:sz w:val="18"/>
                <w:szCs w:val="18"/>
              </w:rPr>
            </w:pPr>
            <w:r w:rsidRPr="00AD03DD">
              <w:rPr>
                <w:rFonts w:cs="Arial"/>
                <w:sz w:val="18"/>
                <w:szCs w:val="18"/>
              </w:rPr>
              <w:t>90,963,708</w:t>
            </w:r>
          </w:p>
        </w:tc>
        <w:tc>
          <w:tcPr>
            <w:tcW w:w="1701" w:type="dxa"/>
            <w:tcBorders>
              <w:top w:val="nil"/>
              <w:left w:val="nil"/>
              <w:bottom w:val="nil"/>
              <w:right w:val="nil"/>
            </w:tcBorders>
            <w:vAlign w:val="bottom"/>
          </w:tcPr>
          <w:p w14:paraId="0668B267" w14:textId="329A82E0" w:rsidR="00AD03DD" w:rsidRPr="00C935A5" w:rsidRDefault="00AD03DD" w:rsidP="00AD03DD">
            <w:pPr>
              <w:spacing w:before="40" w:after="20"/>
              <w:jc w:val="right"/>
              <w:rPr>
                <w:rFonts w:cs="Arial"/>
                <w:sz w:val="18"/>
                <w:szCs w:val="18"/>
              </w:rPr>
            </w:pPr>
            <w:r w:rsidRPr="00AD03DD">
              <w:rPr>
                <w:rFonts w:cs="Arial"/>
                <w:sz w:val="18"/>
                <w:szCs w:val="18"/>
              </w:rPr>
              <w:t>22,813,137</w:t>
            </w:r>
          </w:p>
        </w:tc>
        <w:tc>
          <w:tcPr>
            <w:tcW w:w="1701" w:type="dxa"/>
            <w:tcBorders>
              <w:top w:val="nil"/>
              <w:left w:val="nil"/>
              <w:bottom w:val="nil"/>
              <w:right w:val="nil"/>
            </w:tcBorders>
            <w:shd w:val="clear" w:color="auto" w:fill="auto"/>
            <w:noWrap/>
            <w:vAlign w:val="bottom"/>
          </w:tcPr>
          <w:p w14:paraId="7990BA9C" w14:textId="6C9B9900" w:rsidR="00AD03DD" w:rsidRPr="00C935A5" w:rsidRDefault="00AD03DD" w:rsidP="00AD03DD">
            <w:pPr>
              <w:spacing w:before="40" w:after="20"/>
              <w:jc w:val="right"/>
              <w:rPr>
                <w:rFonts w:cs="Arial"/>
                <w:sz w:val="18"/>
                <w:szCs w:val="18"/>
              </w:rPr>
            </w:pPr>
            <w:r w:rsidRPr="00AD03DD">
              <w:rPr>
                <w:rFonts w:cs="Arial"/>
                <w:sz w:val="18"/>
                <w:szCs w:val="18"/>
              </w:rPr>
              <w:t>2,771,483</w:t>
            </w:r>
          </w:p>
        </w:tc>
        <w:tc>
          <w:tcPr>
            <w:tcW w:w="1701" w:type="dxa"/>
            <w:tcBorders>
              <w:top w:val="nil"/>
              <w:left w:val="nil"/>
              <w:bottom w:val="nil"/>
              <w:right w:val="nil"/>
            </w:tcBorders>
            <w:vAlign w:val="bottom"/>
          </w:tcPr>
          <w:p w14:paraId="4053DE6B" w14:textId="284975BC" w:rsidR="00AD03DD" w:rsidRPr="00795565" w:rsidRDefault="00AD03DD" w:rsidP="00AD03DD">
            <w:pPr>
              <w:spacing w:before="40" w:after="20"/>
              <w:jc w:val="right"/>
              <w:rPr>
                <w:rFonts w:cs="Arial"/>
                <w:b/>
                <w:bCs/>
                <w:sz w:val="18"/>
                <w:szCs w:val="18"/>
              </w:rPr>
            </w:pPr>
            <w:r w:rsidRPr="00795565">
              <w:rPr>
                <w:rFonts w:cs="Arial"/>
                <w:b/>
                <w:bCs/>
                <w:sz w:val="18"/>
                <w:szCs w:val="18"/>
              </w:rPr>
              <w:t>116,548,329</w:t>
            </w:r>
          </w:p>
        </w:tc>
      </w:tr>
      <w:tr w:rsidR="00AD03DD" w:rsidRPr="00AD03DD" w14:paraId="507A00D2" w14:textId="77777777" w:rsidTr="004A2E17">
        <w:tc>
          <w:tcPr>
            <w:tcW w:w="2268" w:type="dxa"/>
            <w:tcBorders>
              <w:top w:val="nil"/>
              <w:left w:val="nil"/>
              <w:bottom w:val="nil"/>
              <w:right w:val="single" w:sz="18" w:space="0" w:color="FFC000"/>
            </w:tcBorders>
            <w:shd w:val="clear" w:color="auto" w:fill="auto"/>
            <w:noWrap/>
            <w:vAlign w:val="center"/>
          </w:tcPr>
          <w:p w14:paraId="4E1C7257"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FFC000"/>
              <w:bottom w:val="nil"/>
              <w:right w:val="nil"/>
            </w:tcBorders>
            <w:shd w:val="clear" w:color="auto" w:fill="auto"/>
            <w:noWrap/>
            <w:vAlign w:val="bottom"/>
          </w:tcPr>
          <w:p w14:paraId="345B468D" w14:textId="253673F5" w:rsidR="00AD03DD" w:rsidRPr="00C935A5" w:rsidRDefault="00AD03DD" w:rsidP="00AD03DD">
            <w:pPr>
              <w:spacing w:before="40" w:after="20"/>
              <w:jc w:val="right"/>
              <w:rPr>
                <w:rFonts w:cs="Arial"/>
                <w:sz w:val="18"/>
                <w:szCs w:val="18"/>
              </w:rPr>
            </w:pPr>
            <w:r w:rsidRPr="00AD03DD">
              <w:rPr>
                <w:rFonts w:cs="Arial"/>
                <w:sz w:val="18"/>
                <w:szCs w:val="18"/>
              </w:rPr>
              <w:t>74,977,218</w:t>
            </w:r>
          </w:p>
        </w:tc>
        <w:tc>
          <w:tcPr>
            <w:tcW w:w="1701" w:type="dxa"/>
            <w:tcBorders>
              <w:top w:val="nil"/>
              <w:left w:val="nil"/>
              <w:bottom w:val="nil"/>
              <w:right w:val="nil"/>
            </w:tcBorders>
            <w:vAlign w:val="bottom"/>
          </w:tcPr>
          <w:p w14:paraId="2CAE6BFC" w14:textId="350B3C7F" w:rsidR="00AD03DD" w:rsidRPr="00C935A5" w:rsidRDefault="00AD03DD" w:rsidP="00AD03DD">
            <w:pPr>
              <w:spacing w:before="40" w:after="20"/>
              <w:jc w:val="right"/>
              <w:rPr>
                <w:rFonts w:cs="Arial"/>
                <w:sz w:val="18"/>
                <w:szCs w:val="18"/>
              </w:rPr>
            </w:pPr>
            <w:r w:rsidRPr="00AD03DD">
              <w:rPr>
                <w:rFonts w:cs="Arial"/>
                <w:sz w:val="18"/>
                <w:szCs w:val="18"/>
              </w:rPr>
              <w:t>64,736,608</w:t>
            </w:r>
          </w:p>
        </w:tc>
        <w:tc>
          <w:tcPr>
            <w:tcW w:w="1701" w:type="dxa"/>
            <w:tcBorders>
              <w:top w:val="nil"/>
              <w:left w:val="nil"/>
              <w:bottom w:val="nil"/>
              <w:right w:val="nil"/>
            </w:tcBorders>
            <w:shd w:val="clear" w:color="auto" w:fill="auto"/>
            <w:noWrap/>
            <w:vAlign w:val="bottom"/>
          </w:tcPr>
          <w:p w14:paraId="3A717771" w14:textId="0B1C9A59" w:rsidR="00AD03DD" w:rsidRPr="00C935A5" w:rsidRDefault="00AD03DD" w:rsidP="00AD03DD">
            <w:pPr>
              <w:spacing w:before="40" w:after="20"/>
              <w:jc w:val="right"/>
              <w:rPr>
                <w:rFonts w:cs="Arial"/>
                <w:sz w:val="18"/>
                <w:szCs w:val="18"/>
              </w:rPr>
            </w:pPr>
            <w:r w:rsidRPr="00AD03DD">
              <w:rPr>
                <w:rFonts w:cs="Arial"/>
                <w:sz w:val="18"/>
                <w:szCs w:val="18"/>
              </w:rPr>
              <w:t>391,320</w:t>
            </w:r>
          </w:p>
        </w:tc>
        <w:tc>
          <w:tcPr>
            <w:tcW w:w="1701" w:type="dxa"/>
            <w:tcBorders>
              <w:top w:val="nil"/>
              <w:left w:val="nil"/>
              <w:bottom w:val="nil"/>
              <w:right w:val="nil"/>
            </w:tcBorders>
            <w:vAlign w:val="bottom"/>
          </w:tcPr>
          <w:p w14:paraId="2DFFFC2C" w14:textId="635A0360" w:rsidR="00AD03DD" w:rsidRPr="00795565" w:rsidRDefault="00AD03DD" w:rsidP="00AD03DD">
            <w:pPr>
              <w:spacing w:before="40" w:after="20"/>
              <w:jc w:val="right"/>
              <w:rPr>
                <w:rFonts w:cs="Arial"/>
                <w:b/>
                <w:bCs/>
                <w:sz w:val="18"/>
                <w:szCs w:val="18"/>
              </w:rPr>
            </w:pPr>
            <w:r w:rsidRPr="00795565">
              <w:rPr>
                <w:rFonts w:cs="Arial"/>
                <w:b/>
                <w:bCs/>
                <w:sz w:val="18"/>
                <w:szCs w:val="18"/>
              </w:rPr>
              <w:t>140,105,147</w:t>
            </w:r>
          </w:p>
        </w:tc>
      </w:tr>
      <w:tr w:rsidR="00AD03DD" w:rsidRPr="00AD03DD" w14:paraId="6721983B" w14:textId="77777777" w:rsidTr="004A2E17">
        <w:tc>
          <w:tcPr>
            <w:tcW w:w="2268" w:type="dxa"/>
            <w:tcBorders>
              <w:top w:val="nil"/>
              <w:left w:val="nil"/>
              <w:bottom w:val="nil"/>
              <w:right w:val="single" w:sz="18" w:space="0" w:color="FFC000"/>
            </w:tcBorders>
            <w:shd w:val="clear" w:color="auto" w:fill="auto"/>
            <w:noWrap/>
            <w:vAlign w:val="center"/>
          </w:tcPr>
          <w:p w14:paraId="737E5426"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FFC000"/>
              <w:bottom w:val="nil"/>
              <w:right w:val="nil"/>
            </w:tcBorders>
            <w:shd w:val="clear" w:color="auto" w:fill="auto"/>
            <w:noWrap/>
            <w:vAlign w:val="bottom"/>
          </w:tcPr>
          <w:p w14:paraId="506F2A2B" w14:textId="0F4058D0" w:rsidR="00AD03DD" w:rsidRPr="00C935A5" w:rsidRDefault="00AD03DD" w:rsidP="00AD03DD">
            <w:pPr>
              <w:spacing w:before="40" w:after="20"/>
              <w:jc w:val="right"/>
              <w:rPr>
                <w:rFonts w:cs="Arial"/>
                <w:sz w:val="18"/>
                <w:szCs w:val="18"/>
              </w:rPr>
            </w:pPr>
            <w:r w:rsidRPr="00AD03DD">
              <w:rPr>
                <w:rFonts w:cs="Arial"/>
                <w:sz w:val="18"/>
                <w:szCs w:val="18"/>
              </w:rPr>
              <w:t>195,646,736</w:t>
            </w:r>
          </w:p>
        </w:tc>
        <w:tc>
          <w:tcPr>
            <w:tcW w:w="1701" w:type="dxa"/>
            <w:tcBorders>
              <w:top w:val="nil"/>
              <w:left w:val="nil"/>
              <w:bottom w:val="nil"/>
              <w:right w:val="nil"/>
            </w:tcBorders>
            <w:vAlign w:val="bottom"/>
          </w:tcPr>
          <w:p w14:paraId="53B190E8" w14:textId="329BDC5C" w:rsidR="00AD03DD" w:rsidRPr="00C935A5" w:rsidRDefault="00AD03DD" w:rsidP="00AD03DD">
            <w:pPr>
              <w:spacing w:before="40" w:after="20"/>
              <w:jc w:val="right"/>
              <w:rPr>
                <w:rFonts w:cs="Arial"/>
                <w:sz w:val="18"/>
                <w:szCs w:val="18"/>
              </w:rPr>
            </w:pPr>
            <w:r w:rsidRPr="00AD03DD">
              <w:rPr>
                <w:rFonts w:cs="Arial"/>
                <w:sz w:val="18"/>
                <w:szCs w:val="18"/>
              </w:rPr>
              <w:t>30,324,173</w:t>
            </w:r>
          </w:p>
        </w:tc>
        <w:tc>
          <w:tcPr>
            <w:tcW w:w="1701" w:type="dxa"/>
            <w:tcBorders>
              <w:top w:val="nil"/>
              <w:left w:val="nil"/>
              <w:bottom w:val="nil"/>
              <w:right w:val="nil"/>
            </w:tcBorders>
            <w:shd w:val="clear" w:color="auto" w:fill="auto"/>
            <w:noWrap/>
            <w:vAlign w:val="bottom"/>
          </w:tcPr>
          <w:p w14:paraId="5E10F397" w14:textId="20618320" w:rsidR="00AD03DD" w:rsidRPr="00C935A5" w:rsidRDefault="00AD03DD" w:rsidP="00AD03DD">
            <w:pPr>
              <w:spacing w:before="40" w:after="20"/>
              <w:jc w:val="right"/>
              <w:rPr>
                <w:rFonts w:cs="Arial"/>
                <w:sz w:val="18"/>
                <w:szCs w:val="18"/>
              </w:rPr>
            </w:pPr>
            <w:r w:rsidRPr="00AD03DD">
              <w:rPr>
                <w:rFonts w:cs="Arial"/>
                <w:sz w:val="18"/>
                <w:szCs w:val="18"/>
              </w:rPr>
              <w:t>2,827,568</w:t>
            </w:r>
          </w:p>
        </w:tc>
        <w:tc>
          <w:tcPr>
            <w:tcW w:w="1701" w:type="dxa"/>
            <w:tcBorders>
              <w:top w:val="nil"/>
              <w:left w:val="nil"/>
              <w:bottom w:val="nil"/>
              <w:right w:val="nil"/>
            </w:tcBorders>
            <w:vAlign w:val="bottom"/>
          </w:tcPr>
          <w:p w14:paraId="4B5DC37E" w14:textId="57F023F6" w:rsidR="00AD03DD" w:rsidRPr="00795565" w:rsidRDefault="00AD03DD" w:rsidP="00AD03DD">
            <w:pPr>
              <w:spacing w:before="40" w:after="20"/>
              <w:jc w:val="right"/>
              <w:rPr>
                <w:rFonts w:cs="Arial"/>
                <w:b/>
                <w:bCs/>
                <w:sz w:val="18"/>
                <w:szCs w:val="18"/>
              </w:rPr>
            </w:pPr>
            <w:r w:rsidRPr="00795565">
              <w:rPr>
                <w:rFonts w:cs="Arial"/>
                <w:b/>
                <w:bCs/>
                <w:sz w:val="18"/>
                <w:szCs w:val="18"/>
              </w:rPr>
              <w:t>228,798,478</w:t>
            </w:r>
          </w:p>
        </w:tc>
      </w:tr>
      <w:tr w:rsidR="00AD03DD" w:rsidRPr="00AD03DD" w14:paraId="5BDF3529" w14:textId="77777777" w:rsidTr="004A2E17">
        <w:tc>
          <w:tcPr>
            <w:tcW w:w="2268" w:type="dxa"/>
            <w:tcBorders>
              <w:top w:val="nil"/>
              <w:left w:val="nil"/>
              <w:bottom w:val="nil"/>
              <w:right w:val="single" w:sz="18" w:space="0" w:color="FFC000"/>
            </w:tcBorders>
            <w:shd w:val="clear" w:color="auto" w:fill="auto"/>
            <w:noWrap/>
            <w:vAlign w:val="center"/>
          </w:tcPr>
          <w:p w14:paraId="0ED9F903"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FFC000"/>
              <w:bottom w:val="nil"/>
              <w:right w:val="nil"/>
            </w:tcBorders>
            <w:shd w:val="clear" w:color="auto" w:fill="auto"/>
            <w:noWrap/>
            <w:vAlign w:val="bottom"/>
          </w:tcPr>
          <w:p w14:paraId="5B3298F1" w14:textId="32A07D31" w:rsidR="00AD03DD" w:rsidRPr="00C935A5" w:rsidRDefault="00AD03DD" w:rsidP="00AD03DD">
            <w:pPr>
              <w:spacing w:before="40" w:after="20"/>
              <w:jc w:val="right"/>
              <w:rPr>
                <w:rFonts w:cs="Arial"/>
                <w:sz w:val="18"/>
                <w:szCs w:val="18"/>
              </w:rPr>
            </w:pPr>
            <w:r w:rsidRPr="00AD03DD">
              <w:rPr>
                <w:rFonts w:cs="Arial"/>
                <w:sz w:val="18"/>
                <w:szCs w:val="18"/>
              </w:rPr>
              <w:t>49,685,693</w:t>
            </w:r>
          </w:p>
        </w:tc>
        <w:tc>
          <w:tcPr>
            <w:tcW w:w="1701" w:type="dxa"/>
            <w:tcBorders>
              <w:top w:val="nil"/>
              <w:left w:val="nil"/>
              <w:bottom w:val="nil"/>
              <w:right w:val="nil"/>
            </w:tcBorders>
            <w:vAlign w:val="bottom"/>
          </w:tcPr>
          <w:p w14:paraId="3F223FE0" w14:textId="51EF9F0F" w:rsidR="00AD03DD" w:rsidRPr="00C935A5" w:rsidRDefault="00AD03DD" w:rsidP="00AD03DD">
            <w:pPr>
              <w:spacing w:before="40" w:after="20"/>
              <w:jc w:val="right"/>
              <w:rPr>
                <w:rFonts w:cs="Arial"/>
                <w:sz w:val="18"/>
                <w:szCs w:val="18"/>
              </w:rPr>
            </w:pPr>
            <w:r w:rsidRPr="00AD03DD">
              <w:rPr>
                <w:rFonts w:cs="Arial"/>
                <w:sz w:val="18"/>
                <w:szCs w:val="18"/>
              </w:rPr>
              <w:t>19,591,171</w:t>
            </w:r>
          </w:p>
        </w:tc>
        <w:tc>
          <w:tcPr>
            <w:tcW w:w="1701" w:type="dxa"/>
            <w:tcBorders>
              <w:top w:val="nil"/>
              <w:left w:val="nil"/>
              <w:bottom w:val="nil"/>
              <w:right w:val="nil"/>
            </w:tcBorders>
            <w:shd w:val="clear" w:color="auto" w:fill="auto"/>
            <w:noWrap/>
            <w:vAlign w:val="bottom"/>
          </w:tcPr>
          <w:p w14:paraId="1FF9448D" w14:textId="70B5EF9E" w:rsidR="00AD03DD" w:rsidRPr="00C935A5" w:rsidRDefault="00AD03DD" w:rsidP="00AD03DD">
            <w:pPr>
              <w:spacing w:before="40" w:after="20"/>
              <w:jc w:val="right"/>
              <w:rPr>
                <w:rFonts w:cs="Arial"/>
                <w:sz w:val="18"/>
                <w:szCs w:val="18"/>
              </w:rPr>
            </w:pPr>
            <w:r w:rsidRPr="00AD03DD">
              <w:rPr>
                <w:rFonts w:cs="Arial"/>
                <w:sz w:val="18"/>
                <w:szCs w:val="18"/>
              </w:rPr>
              <w:t>8,221,725</w:t>
            </w:r>
          </w:p>
        </w:tc>
        <w:tc>
          <w:tcPr>
            <w:tcW w:w="1701" w:type="dxa"/>
            <w:tcBorders>
              <w:top w:val="nil"/>
              <w:left w:val="nil"/>
              <w:bottom w:val="nil"/>
              <w:right w:val="nil"/>
            </w:tcBorders>
            <w:vAlign w:val="bottom"/>
          </w:tcPr>
          <w:p w14:paraId="38C79656" w14:textId="0EB67331" w:rsidR="00AD03DD" w:rsidRPr="00795565" w:rsidRDefault="00AD03DD" w:rsidP="00AD03DD">
            <w:pPr>
              <w:spacing w:before="40" w:after="20"/>
              <w:jc w:val="right"/>
              <w:rPr>
                <w:rFonts w:cs="Arial"/>
                <w:b/>
                <w:bCs/>
                <w:sz w:val="18"/>
                <w:szCs w:val="18"/>
              </w:rPr>
            </w:pPr>
            <w:r w:rsidRPr="00795565">
              <w:rPr>
                <w:rFonts w:cs="Arial"/>
                <w:b/>
                <w:bCs/>
                <w:sz w:val="18"/>
                <w:szCs w:val="18"/>
              </w:rPr>
              <w:t>77,498,590</w:t>
            </w:r>
          </w:p>
        </w:tc>
      </w:tr>
      <w:tr w:rsidR="00AD03DD" w:rsidRPr="00AD03DD" w14:paraId="77229117" w14:textId="77777777" w:rsidTr="004A2E17">
        <w:tc>
          <w:tcPr>
            <w:tcW w:w="2268" w:type="dxa"/>
            <w:tcBorders>
              <w:top w:val="nil"/>
              <w:left w:val="nil"/>
              <w:bottom w:val="nil"/>
              <w:right w:val="single" w:sz="18" w:space="0" w:color="FFC000"/>
            </w:tcBorders>
            <w:shd w:val="clear" w:color="auto" w:fill="auto"/>
            <w:noWrap/>
            <w:vAlign w:val="center"/>
          </w:tcPr>
          <w:p w14:paraId="1D075085"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701" w:type="dxa"/>
            <w:tcBorders>
              <w:top w:val="nil"/>
              <w:left w:val="single" w:sz="18" w:space="0" w:color="FFC000"/>
              <w:bottom w:val="nil"/>
              <w:right w:val="nil"/>
            </w:tcBorders>
            <w:shd w:val="clear" w:color="auto" w:fill="auto"/>
            <w:noWrap/>
            <w:vAlign w:val="bottom"/>
          </w:tcPr>
          <w:p w14:paraId="3CA8C400" w14:textId="086DDCC5" w:rsidR="00AD03DD" w:rsidRPr="00C935A5" w:rsidRDefault="00AD03DD" w:rsidP="00AD03DD">
            <w:pPr>
              <w:spacing w:before="40" w:after="20"/>
              <w:jc w:val="right"/>
              <w:rPr>
                <w:rFonts w:cs="Arial"/>
                <w:sz w:val="18"/>
                <w:szCs w:val="18"/>
              </w:rPr>
            </w:pPr>
            <w:r w:rsidRPr="00AD03DD">
              <w:rPr>
                <w:rFonts w:cs="Arial"/>
                <w:sz w:val="18"/>
                <w:szCs w:val="18"/>
              </w:rPr>
              <w:t>14,943,063</w:t>
            </w:r>
          </w:p>
        </w:tc>
        <w:tc>
          <w:tcPr>
            <w:tcW w:w="1701" w:type="dxa"/>
            <w:tcBorders>
              <w:top w:val="nil"/>
              <w:left w:val="nil"/>
              <w:bottom w:val="nil"/>
              <w:right w:val="nil"/>
            </w:tcBorders>
            <w:vAlign w:val="bottom"/>
          </w:tcPr>
          <w:p w14:paraId="31740AFE" w14:textId="79BB2D5B" w:rsidR="00AD03DD" w:rsidRPr="00C935A5" w:rsidRDefault="00AD03DD" w:rsidP="00AD03DD">
            <w:pPr>
              <w:spacing w:before="40" w:after="20"/>
              <w:jc w:val="right"/>
              <w:rPr>
                <w:rFonts w:cs="Arial"/>
                <w:sz w:val="18"/>
                <w:szCs w:val="18"/>
              </w:rPr>
            </w:pPr>
            <w:r w:rsidRPr="00AD03DD">
              <w:rPr>
                <w:rFonts w:cs="Arial"/>
                <w:sz w:val="18"/>
                <w:szCs w:val="18"/>
              </w:rPr>
              <w:t>2,986,168</w:t>
            </w:r>
          </w:p>
        </w:tc>
        <w:tc>
          <w:tcPr>
            <w:tcW w:w="1701" w:type="dxa"/>
            <w:tcBorders>
              <w:top w:val="nil"/>
              <w:left w:val="nil"/>
              <w:bottom w:val="nil"/>
              <w:right w:val="nil"/>
            </w:tcBorders>
            <w:shd w:val="clear" w:color="auto" w:fill="auto"/>
            <w:noWrap/>
            <w:vAlign w:val="bottom"/>
          </w:tcPr>
          <w:p w14:paraId="4BD687B1" w14:textId="1CC7FA51" w:rsidR="00AD03DD" w:rsidRPr="00C935A5" w:rsidRDefault="00AD03DD" w:rsidP="00AD03DD">
            <w:pPr>
              <w:spacing w:before="40" w:after="20"/>
              <w:jc w:val="right"/>
              <w:rPr>
                <w:rFonts w:cs="Arial"/>
                <w:sz w:val="18"/>
                <w:szCs w:val="18"/>
              </w:rPr>
            </w:pPr>
            <w:r w:rsidRPr="00AD03DD">
              <w:rPr>
                <w:rFonts w:cs="Arial"/>
                <w:sz w:val="18"/>
                <w:szCs w:val="18"/>
              </w:rPr>
              <w:t>2,253,045</w:t>
            </w:r>
          </w:p>
        </w:tc>
        <w:tc>
          <w:tcPr>
            <w:tcW w:w="1701" w:type="dxa"/>
            <w:tcBorders>
              <w:top w:val="nil"/>
              <w:left w:val="nil"/>
              <w:bottom w:val="nil"/>
              <w:right w:val="nil"/>
            </w:tcBorders>
            <w:vAlign w:val="bottom"/>
          </w:tcPr>
          <w:p w14:paraId="00206DD7" w14:textId="3EDAAB73" w:rsidR="00AD03DD" w:rsidRPr="00795565" w:rsidRDefault="00AD03DD" w:rsidP="00AD03DD">
            <w:pPr>
              <w:spacing w:before="40" w:after="20"/>
              <w:jc w:val="right"/>
              <w:rPr>
                <w:rFonts w:cs="Arial"/>
                <w:b/>
                <w:bCs/>
                <w:sz w:val="18"/>
                <w:szCs w:val="18"/>
              </w:rPr>
            </w:pPr>
            <w:r w:rsidRPr="00795565">
              <w:rPr>
                <w:rFonts w:cs="Arial"/>
                <w:b/>
                <w:bCs/>
                <w:sz w:val="18"/>
                <w:szCs w:val="18"/>
              </w:rPr>
              <w:t>20,182,276</w:t>
            </w:r>
          </w:p>
        </w:tc>
      </w:tr>
      <w:tr w:rsidR="00AD03DD" w:rsidRPr="00AD03DD" w14:paraId="411FC2CF" w14:textId="77777777" w:rsidTr="004A2E17">
        <w:tc>
          <w:tcPr>
            <w:tcW w:w="2268" w:type="dxa"/>
            <w:tcBorders>
              <w:top w:val="nil"/>
              <w:left w:val="nil"/>
              <w:bottom w:val="nil"/>
              <w:right w:val="single" w:sz="18" w:space="0" w:color="FFC000"/>
            </w:tcBorders>
            <w:shd w:val="clear" w:color="auto" w:fill="auto"/>
            <w:noWrap/>
            <w:vAlign w:val="center"/>
          </w:tcPr>
          <w:p w14:paraId="04252435"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FFC000"/>
              <w:bottom w:val="nil"/>
              <w:right w:val="nil"/>
            </w:tcBorders>
            <w:shd w:val="clear" w:color="auto" w:fill="auto"/>
            <w:noWrap/>
            <w:vAlign w:val="bottom"/>
          </w:tcPr>
          <w:p w14:paraId="1FEAC911" w14:textId="65F03331" w:rsidR="00AD03DD" w:rsidRPr="00C935A5" w:rsidRDefault="00AD03DD" w:rsidP="00AD03DD">
            <w:pPr>
              <w:spacing w:before="40" w:after="20"/>
              <w:jc w:val="right"/>
              <w:rPr>
                <w:rFonts w:cs="Arial"/>
                <w:sz w:val="18"/>
                <w:szCs w:val="18"/>
              </w:rPr>
            </w:pPr>
            <w:r w:rsidRPr="00AD03DD">
              <w:rPr>
                <w:rFonts w:cs="Arial"/>
                <w:sz w:val="18"/>
                <w:szCs w:val="18"/>
              </w:rPr>
              <w:t>2,873,642</w:t>
            </w:r>
          </w:p>
        </w:tc>
        <w:tc>
          <w:tcPr>
            <w:tcW w:w="1701" w:type="dxa"/>
            <w:tcBorders>
              <w:top w:val="nil"/>
              <w:left w:val="nil"/>
              <w:bottom w:val="nil"/>
              <w:right w:val="nil"/>
            </w:tcBorders>
            <w:vAlign w:val="bottom"/>
          </w:tcPr>
          <w:p w14:paraId="0D30536A" w14:textId="4AE8C587" w:rsidR="00AD03DD" w:rsidRPr="00C935A5" w:rsidRDefault="00AD03DD" w:rsidP="00AD03DD">
            <w:pPr>
              <w:spacing w:before="40" w:after="20"/>
              <w:jc w:val="right"/>
              <w:rPr>
                <w:rFonts w:cs="Arial"/>
                <w:sz w:val="18"/>
                <w:szCs w:val="18"/>
              </w:rPr>
            </w:pPr>
            <w:r w:rsidRPr="00AD03DD">
              <w:rPr>
                <w:rFonts w:cs="Arial"/>
                <w:sz w:val="18"/>
                <w:szCs w:val="18"/>
              </w:rPr>
              <w:t>399,584</w:t>
            </w:r>
          </w:p>
        </w:tc>
        <w:tc>
          <w:tcPr>
            <w:tcW w:w="1701" w:type="dxa"/>
            <w:tcBorders>
              <w:top w:val="nil"/>
              <w:left w:val="nil"/>
              <w:bottom w:val="nil"/>
              <w:right w:val="nil"/>
            </w:tcBorders>
            <w:shd w:val="clear" w:color="auto" w:fill="auto"/>
            <w:noWrap/>
            <w:vAlign w:val="bottom"/>
          </w:tcPr>
          <w:p w14:paraId="11FCD2DE" w14:textId="5EEEA701" w:rsidR="00AD03DD" w:rsidRPr="00C935A5" w:rsidRDefault="00AD03DD" w:rsidP="00AD03DD">
            <w:pPr>
              <w:spacing w:before="40" w:after="20"/>
              <w:jc w:val="right"/>
              <w:rPr>
                <w:rFonts w:cs="Arial"/>
                <w:sz w:val="18"/>
                <w:szCs w:val="18"/>
              </w:rPr>
            </w:pPr>
            <w:r w:rsidRPr="00AD03DD">
              <w:rPr>
                <w:rFonts w:cs="Arial"/>
                <w:sz w:val="18"/>
                <w:szCs w:val="18"/>
              </w:rPr>
              <w:t>5,161,427</w:t>
            </w:r>
          </w:p>
        </w:tc>
        <w:tc>
          <w:tcPr>
            <w:tcW w:w="1701" w:type="dxa"/>
            <w:tcBorders>
              <w:top w:val="nil"/>
              <w:left w:val="nil"/>
              <w:bottom w:val="nil"/>
              <w:right w:val="nil"/>
            </w:tcBorders>
            <w:vAlign w:val="bottom"/>
          </w:tcPr>
          <w:p w14:paraId="2B323B75" w14:textId="0489BED6" w:rsidR="00AD03DD" w:rsidRPr="00795565" w:rsidRDefault="00AD03DD" w:rsidP="00AD03DD">
            <w:pPr>
              <w:spacing w:before="40" w:after="20"/>
              <w:jc w:val="right"/>
              <w:rPr>
                <w:rFonts w:cs="Arial"/>
                <w:b/>
                <w:bCs/>
                <w:sz w:val="18"/>
                <w:szCs w:val="18"/>
              </w:rPr>
            </w:pPr>
            <w:r w:rsidRPr="00795565">
              <w:rPr>
                <w:rFonts w:cs="Arial"/>
                <w:b/>
                <w:bCs/>
                <w:sz w:val="18"/>
                <w:szCs w:val="18"/>
              </w:rPr>
              <w:t>8,434,653</w:t>
            </w:r>
          </w:p>
        </w:tc>
      </w:tr>
      <w:tr w:rsidR="00AD03DD" w:rsidRPr="00AD03DD" w14:paraId="0250AC15" w14:textId="77777777" w:rsidTr="004A2E17">
        <w:tc>
          <w:tcPr>
            <w:tcW w:w="2268" w:type="dxa"/>
            <w:tcBorders>
              <w:top w:val="nil"/>
              <w:left w:val="nil"/>
              <w:bottom w:val="nil"/>
              <w:right w:val="single" w:sz="18" w:space="0" w:color="FFC000"/>
            </w:tcBorders>
            <w:shd w:val="clear" w:color="auto" w:fill="auto"/>
            <w:noWrap/>
            <w:vAlign w:val="center"/>
          </w:tcPr>
          <w:p w14:paraId="7A8147BA"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FFC000"/>
              <w:bottom w:val="nil"/>
              <w:right w:val="nil"/>
            </w:tcBorders>
            <w:shd w:val="clear" w:color="auto" w:fill="auto"/>
            <w:noWrap/>
            <w:vAlign w:val="bottom"/>
          </w:tcPr>
          <w:p w14:paraId="4CA9A42E" w14:textId="336AD9AE" w:rsidR="00AD03DD" w:rsidRPr="00C935A5" w:rsidRDefault="00AD03DD" w:rsidP="00AD03DD">
            <w:pPr>
              <w:spacing w:before="40" w:after="20"/>
              <w:jc w:val="right"/>
              <w:rPr>
                <w:rFonts w:cs="Arial"/>
                <w:sz w:val="18"/>
                <w:szCs w:val="18"/>
              </w:rPr>
            </w:pPr>
            <w:r w:rsidRPr="00AD03DD">
              <w:rPr>
                <w:rFonts w:cs="Arial"/>
                <w:sz w:val="18"/>
                <w:szCs w:val="18"/>
              </w:rPr>
              <w:t>74,273,558</w:t>
            </w:r>
          </w:p>
        </w:tc>
        <w:tc>
          <w:tcPr>
            <w:tcW w:w="1701" w:type="dxa"/>
            <w:tcBorders>
              <w:top w:val="nil"/>
              <w:left w:val="nil"/>
              <w:bottom w:val="nil"/>
              <w:right w:val="nil"/>
            </w:tcBorders>
            <w:vAlign w:val="bottom"/>
          </w:tcPr>
          <w:p w14:paraId="230C4B0F" w14:textId="252DBC0F" w:rsidR="00AD03DD" w:rsidRPr="00C935A5" w:rsidRDefault="00AD03DD" w:rsidP="00AD03DD">
            <w:pPr>
              <w:spacing w:before="40" w:after="20"/>
              <w:jc w:val="right"/>
              <w:rPr>
                <w:rFonts w:cs="Arial"/>
                <w:sz w:val="18"/>
                <w:szCs w:val="18"/>
              </w:rPr>
            </w:pPr>
            <w:r w:rsidRPr="00AD03DD">
              <w:rPr>
                <w:rFonts w:cs="Arial"/>
                <w:sz w:val="18"/>
                <w:szCs w:val="18"/>
              </w:rPr>
              <w:t>32,590,679</w:t>
            </w:r>
          </w:p>
        </w:tc>
        <w:tc>
          <w:tcPr>
            <w:tcW w:w="1701" w:type="dxa"/>
            <w:tcBorders>
              <w:top w:val="nil"/>
              <w:left w:val="nil"/>
              <w:bottom w:val="nil"/>
              <w:right w:val="nil"/>
            </w:tcBorders>
            <w:shd w:val="clear" w:color="auto" w:fill="auto"/>
            <w:noWrap/>
            <w:vAlign w:val="bottom"/>
          </w:tcPr>
          <w:p w14:paraId="29A849D4" w14:textId="669448BD"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38251984" w14:textId="61B76AD3" w:rsidR="00AD03DD" w:rsidRPr="00795565" w:rsidRDefault="00AD03DD" w:rsidP="00AD03DD">
            <w:pPr>
              <w:spacing w:before="40" w:after="20"/>
              <w:jc w:val="right"/>
              <w:rPr>
                <w:rFonts w:cs="Arial"/>
                <w:b/>
                <w:bCs/>
                <w:sz w:val="18"/>
                <w:szCs w:val="18"/>
              </w:rPr>
            </w:pPr>
            <w:r w:rsidRPr="00795565">
              <w:rPr>
                <w:rFonts w:cs="Arial"/>
                <w:b/>
                <w:bCs/>
                <w:sz w:val="18"/>
                <w:szCs w:val="18"/>
              </w:rPr>
              <w:t>106,864,237</w:t>
            </w:r>
          </w:p>
        </w:tc>
      </w:tr>
      <w:tr w:rsidR="00AD03DD" w:rsidRPr="00AD03DD" w14:paraId="5B306453" w14:textId="77777777" w:rsidTr="004A2E17">
        <w:tc>
          <w:tcPr>
            <w:tcW w:w="2268" w:type="dxa"/>
            <w:tcBorders>
              <w:top w:val="nil"/>
              <w:left w:val="nil"/>
              <w:bottom w:val="nil"/>
              <w:right w:val="single" w:sz="18" w:space="0" w:color="FFC000"/>
            </w:tcBorders>
            <w:shd w:val="clear" w:color="auto" w:fill="auto"/>
            <w:noWrap/>
            <w:vAlign w:val="center"/>
          </w:tcPr>
          <w:p w14:paraId="6BE64DE9"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701" w:type="dxa"/>
            <w:tcBorders>
              <w:top w:val="nil"/>
              <w:left w:val="single" w:sz="18" w:space="0" w:color="FFC000"/>
              <w:bottom w:val="nil"/>
              <w:right w:val="nil"/>
            </w:tcBorders>
            <w:shd w:val="clear" w:color="auto" w:fill="auto"/>
            <w:noWrap/>
            <w:vAlign w:val="bottom"/>
          </w:tcPr>
          <w:p w14:paraId="7D47CAE5" w14:textId="548A1DA2" w:rsidR="00AD03DD" w:rsidRPr="00C935A5" w:rsidRDefault="00AD03DD" w:rsidP="00AD03DD">
            <w:pPr>
              <w:spacing w:before="40" w:after="20"/>
              <w:jc w:val="right"/>
              <w:rPr>
                <w:rFonts w:cs="Arial"/>
                <w:sz w:val="18"/>
                <w:szCs w:val="18"/>
              </w:rPr>
            </w:pPr>
            <w:r w:rsidRPr="00AD03DD">
              <w:rPr>
                <w:rFonts w:cs="Arial"/>
                <w:sz w:val="18"/>
                <w:szCs w:val="18"/>
              </w:rPr>
              <w:t>17,135,478</w:t>
            </w:r>
          </w:p>
        </w:tc>
        <w:tc>
          <w:tcPr>
            <w:tcW w:w="1701" w:type="dxa"/>
            <w:tcBorders>
              <w:top w:val="nil"/>
              <w:left w:val="nil"/>
              <w:bottom w:val="nil"/>
              <w:right w:val="nil"/>
            </w:tcBorders>
            <w:vAlign w:val="bottom"/>
          </w:tcPr>
          <w:p w14:paraId="463FAFA6" w14:textId="519FA8CA" w:rsidR="00AD03DD" w:rsidRPr="00C935A5" w:rsidRDefault="00AD03DD" w:rsidP="00AD03DD">
            <w:pPr>
              <w:spacing w:before="40" w:after="20"/>
              <w:jc w:val="right"/>
              <w:rPr>
                <w:rFonts w:cs="Arial"/>
                <w:sz w:val="18"/>
                <w:szCs w:val="18"/>
              </w:rPr>
            </w:pPr>
            <w:r w:rsidRPr="00AD03DD">
              <w:rPr>
                <w:rFonts w:cs="Arial"/>
                <w:sz w:val="18"/>
                <w:szCs w:val="18"/>
              </w:rPr>
              <w:t>2,885,692</w:t>
            </w:r>
          </w:p>
        </w:tc>
        <w:tc>
          <w:tcPr>
            <w:tcW w:w="1701" w:type="dxa"/>
            <w:tcBorders>
              <w:top w:val="nil"/>
              <w:left w:val="nil"/>
              <w:bottom w:val="nil"/>
              <w:right w:val="nil"/>
            </w:tcBorders>
            <w:shd w:val="clear" w:color="auto" w:fill="auto"/>
            <w:noWrap/>
            <w:vAlign w:val="bottom"/>
          </w:tcPr>
          <w:p w14:paraId="144241E8" w14:textId="751B3E86" w:rsidR="00AD03DD" w:rsidRPr="00C935A5" w:rsidRDefault="00AD03DD" w:rsidP="00AD03DD">
            <w:pPr>
              <w:spacing w:before="40" w:after="20"/>
              <w:jc w:val="right"/>
              <w:rPr>
                <w:rFonts w:cs="Arial"/>
                <w:sz w:val="18"/>
                <w:szCs w:val="18"/>
              </w:rPr>
            </w:pPr>
            <w:r w:rsidRPr="00AD03DD">
              <w:rPr>
                <w:rFonts w:cs="Arial"/>
                <w:sz w:val="18"/>
                <w:szCs w:val="18"/>
              </w:rPr>
              <w:t>6,600,612</w:t>
            </w:r>
          </w:p>
        </w:tc>
        <w:tc>
          <w:tcPr>
            <w:tcW w:w="1701" w:type="dxa"/>
            <w:tcBorders>
              <w:top w:val="nil"/>
              <w:left w:val="nil"/>
              <w:bottom w:val="nil"/>
              <w:right w:val="nil"/>
            </w:tcBorders>
            <w:vAlign w:val="bottom"/>
          </w:tcPr>
          <w:p w14:paraId="4CE72983" w14:textId="313A7F29" w:rsidR="00AD03DD" w:rsidRPr="00795565" w:rsidRDefault="00AD03DD" w:rsidP="00AD03DD">
            <w:pPr>
              <w:spacing w:before="40" w:after="20"/>
              <w:jc w:val="right"/>
              <w:rPr>
                <w:rFonts w:cs="Arial"/>
                <w:b/>
                <w:bCs/>
                <w:sz w:val="18"/>
                <w:szCs w:val="18"/>
              </w:rPr>
            </w:pPr>
            <w:r w:rsidRPr="00795565">
              <w:rPr>
                <w:rFonts w:cs="Arial"/>
                <w:b/>
                <w:bCs/>
                <w:sz w:val="18"/>
                <w:szCs w:val="18"/>
              </w:rPr>
              <w:t>26,621,781</w:t>
            </w:r>
          </w:p>
        </w:tc>
      </w:tr>
      <w:tr w:rsidR="00AD03DD" w:rsidRPr="00AD03DD" w14:paraId="2342DB2C" w14:textId="77777777" w:rsidTr="004A2E17">
        <w:tc>
          <w:tcPr>
            <w:tcW w:w="2268" w:type="dxa"/>
            <w:tcBorders>
              <w:top w:val="nil"/>
              <w:left w:val="nil"/>
              <w:bottom w:val="nil"/>
              <w:right w:val="single" w:sz="18" w:space="0" w:color="FFC000"/>
            </w:tcBorders>
            <w:shd w:val="clear" w:color="auto" w:fill="auto"/>
            <w:noWrap/>
            <w:vAlign w:val="center"/>
          </w:tcPr>
          <w:p w14:paraId="6A85A6E8"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701" w:type="dxa"/>
            <w:tcBorders>
              <w:top w:val="nil"/>
              <w:left w:val="single" w:sz="18" w:space="0" w:color="FFC000"/>
              <w:bottom w:val="nil"/>
              <w:right w:val="nil"/>
            </w:tcBorders>
            <w:shd w:val="clear" w:color="auto" w:fill="auto"/>
            <w:noWrap/>
            <w:vAlign w:val="bottom"/>
          </w:tcPr>
          <w:p w14:paraId="2460FB8F" w14:textId="2C2D11B3" w:rsidR="00AD03DD" w:rsidRPr="00C935A5" w:rsidRDefault="00AD03DD" w:rsidP="00AD03DD">
            <w:pPr>
              <w:spacing w:before="40" w:after="20"/>
              <w:jc w:val="right"/>
              <w:rPr>
                <w:rFonts w:cs="Arial"/>
                <w:sz w:val="18"/>
                <w:szCs w:val="18"/>
              </w:rPr>
            </w:pPr>
            <w:r w:rsidRPr="00AD03DD">
              <w:rPr>
                <w:rFonts w:cs="Arial"/>
                <w:sz w:val="18"/>
                <w:szCs w:val="18"/>
              </w:rPr>
              <w:t>129,622,431</w:t>
            </w:r>
          </w:p>
        </w:tc>
        <w:tc>
          <w:tcPr>
            <w:tcW w:w="1701" w:type="dxa"/>
            <w:tcBorders>
              <w:top w:val="nil"/>
              <w:left w:val="nil"/>
              <w:bottom w:val="nil"/>
              <w:right w:val="nil"/>
            </w:tcBorders>
            <w:vAlign w:val="bottom"/>
          </w:tcPr>
          <w:p w14:paraId="379F584B" w14:textId="580CD6A5" w:rsidR="00AD03DD" w:rsidRPr="00C935A5" w:rsidRDefault="00AD03DD" w:rsidP="00AD03DD">
            <w:pPr>
              <w:spacing w:before="40" w:after="20"/>
              <w:jc w:val="right"/>
              <w:rPr>
                <w:rFonts w:cs="Arial"/>
                <w:sz w:val="18"/>
                <w:szCs w:val="18"/>
              </w:rPr>
            </w:pPr>
            <w:r w:rsidRPr="00AD03DD">
              <w:rPr>
                <w:rFonts w:cs="Arial"/>
                <w:sz w:val="18"/>
                <w:szCs w:val="18"/>
              </w:rPr>
              <w:t>29,184,938</w:t>
            </w:r>
          </w:p>
        </w:tc>
        <w:tc>
          <w:tcPr>
            <w:tcW w:w="1701" w:type="dxa"/>
            <w:tcBorders>
              <w:top w:val="nil"/>
              <w:left w:val="nil"/>
              <w:bottom w:val="nil"/>
              <w:right w:val="nil"/>
            </w:tcBorders>
            <w:shd w:val="clear" w:color="auto" w:fill="auto"/>
            <w:noWrap/>
            <w:vAlign w:val="bottom"/>
          </w:tcPr>
          <w:p w14:paraId="770B09B0" w14:textId="7F9350E1" w:rsidR="00AD03DD" w:rsidRPr="00C935A5" w:rsidRDefault="00AD03DD" w:rsidP="00AD03DD">
            <w:pPr>
              <w:spacing w:before="40" w:after="20"/>
              <w:jc w:val="right"/>
              <w:rPr>
                <w:rFonts w:cs="Arial"/>
                <w:sz w:val="18"/>
                <w:szCs w:val="18"/>
              </w:rPr>
            </w:pPr>
            <w:r w:rsidRPr="00AD03DD">
              <w:rPr>
                <w:rFonts w:cs="Arial"/>
                <w:sz w:val="18"/>
                <w:szCs w:val="18"/>
              </w:rPr>
              <w:t>8,780,103</w:t>
            </w:r>
          </w:p>
        </w:tc>
        <w:tc>
          <w:tcPr>
            <w:tcW w:w="1701" w:type="dxa"/>
            <w:tcBorders>
              <w:top w:val="nil"/>
              <w:left w:val="nil"/>
              <w:bottom w:val="nil"/>
              <w:right w:val="nil"/>
            </w:tcBorders>
            <w:vAlign w:val="bottom"/>
          </w:tcPr>
          <w:p w14:paraId="7D7F99F9" w14:textId="5192B8E1" w:rsidR="00AD03DD" w:rsidRPr="00795565" w:rsidRDefault="00AD03DD" w:rsidP="00AD03DD">
            <w:pPr>
              <w:spacing w:before="40" w:after="20"/>
              <w:jc w:val="right"/>
              <w:rPr>
                <w:rFonts w:cs="Arial"/>
                <w:b/>
                <w:bCs/>
                <w:sz w:val="18"/>
                <w:szCs w:val="18"/>
              </w:rPr>
            </w:pPr>
            <w:r w:rsidRPr="00795565">
              <w:rPr>
                <w:rFonts w:cs="Arial"/>
                <w:b/>
                <w:bCs/>
                <w:sz w:val="18"/>
                <w:szCs w:val="18"/>
              </w:rPr>
              <w:t>167,587,471</w:t>
            </w:r>
          </w:p>
        </w:tc>
      </w:tr>
      <w:tr w:rsidR="00AD03DD" w:rsidRPr="00AD03DD" w14:paraId="6DCEF308" w14:textId="77777777" w:rsidTr="004A2E17">
        <w:tc>
          <w:tcPr>
            <w:tcW w:w="2268" w:type="dxa"/>
            <w:tcBorders>
              <w:top w:val="nil"/>
              <w:left w:val="nil"/>
              <w:bottom w:val="nil"/>
              <w:right w:val="single" w:sz="18" w:space="0" w:color="FFC000"/>
            </w:tcBorders>
            <w:shd w:val="clear" w:color="auto" w:fill="auto"/>
            <w:noWrap/>
            <w:vAlign w:val="center"/>
          </w:tcPr>
          <w:p w14:paraId="56DEE83F"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701" w:type="dxa"/>
            <w:tcBorders>
              <w:top w:val="nil"/>
              <w:left w:val="single" w:sz="18" w:space="0" w:color="FFC000"/>
              <w:bottom w:val="nil"/>
              <w:right w:val="nil"/>
            </w:tcBorders>
            <w:shd w:val="clear" w:color="auto" w:fill="auto"/>
            <w:noWrap/>
            <w:vAlign w:val="bottom"/>
          </w:tcPr>
          <w:p w14:paraId="40809ABE" w14:textId="04CB745F" w:rsidR="00AD03DD" w:rsidRPr="00C935A5" w:rsidRDefault="00AD03DD" w:rsidP="00AD03DD">
            <w:pPr>
              <w:spacing w:before="40" w:after="20"/>
              <w:jc w:val="right"/>
              <w:rPr>
                <w:rFonts w:cs="Arial"/>
                <w:sz w:val="18"/>
                <w:szCs w:val="18"/>
              </w:rPr>
            </w:pPr>
            <w:r w:rsidRPr="00AD03DD">
              <w:rPr>
                <w:rFonts w:cs="Arial"/>
                <w:sz w:val="18"/>
                <w:szCs w:val="18"/>
              </w:rPr>
              <w:t>11,823,629</w:t>
            </w:r>
          </w:p>
        </w:tc>
        <w:tc>
          <w:tcPr>
            <w:tcW w:w="1701" w:type="dxa"/>
            <w:tcBorders>
              <w:top w:val="nil"/>
              <w:left w:val="nil"/>
              <w:bottom w:val="nil"/>
              <w:right w:val="nil"/>
            </w:tcBorders>
            <w:vAlign w:val="bottom"/>
          </w:tcPr>
          <w:p w14:paraId="20BD4D68" w14:textId="0C3C11D1" w:rsidR="00AD03DD" w:rsidRPr="00C935A5" w:rsidRDefault="00AD03DD" w:rsidP="00AD03DD">
            <w:pPr>
              <w:spacing w:before="40" w:after="20"/>
              <w:jc w:val="right"/>
              <w:rPr>
                <w:rFonts w:cs="Arial"/>
                <w:sz w:val="18"/>
                <w:szCs w:val="18"/>
              </w:rPr>
            </w:pPr>
            <w:r w:rsidRPr="00AD03DD">
              <w:rPr>
                <w:rFonts w:cs="Arial"/>
                <w:sz w:val="18"/>
                <w:szCs w:val="18"/>
              </w:rPr>
              <w:t>689,843</w:t>
            </w:r>
          </w:p>
        </w:tc>
        <w:tc>
          <w:tcPr>
            <w:tcW w:w="1701" w:type="dxa"/>
            <w:tcBorders>
              <w:top w:val="nil"/>
              <w:left w:val="nil"/>
              <w:bottom w:val="nil"/>
              <w:right w:val="nil"/>
            </w:tcBorders>
            <w:shd w:val="clear" w:color="auto" w:fill="auto"/>
            <w:noWrap/>
            <w:vAlign w:val="bottom"/>
          </w:tcPr>
          <w:p w14:paraId="194F5537" w14:textId="77844654" w:rsidR="00AD03DD" w:rsidRPr="00C935A5" w:rsidRDefault="00AD03DD" w:rsidP="00AD03DD">
            <w:pPr>
              <w:spacing w:before="40" w:after="20"/>
              <w:jc w:val="right"/>
              <w:rPr>
                <w:rFonts w:cs="Arial"/>
                <w:sz w:val="18"/>
                <w:szCs w:val="18"/>
              </w:rPr>
            </w:pPr>
            <w:r w:rsidRPr="00AD03DD">
              <w:rPr>
                <w:rFonts w:cs="Arial"/>
                <w:sz w:val="18"/>
                <w:szCs w:val="18"/>
              </w:rPr>
              <w:t>3,823,279</w:t>
            </w:r>
          </w:p>
        </w:tc>
        <w:tc>
          <w:tcPr>
            <w:tcW w:w="1701" w:type="dxa"/>
            <w:tcBorders>
              <w:top w:val="nil"/>
              <w:left w:val="nil"/>
              <w:bottom w:val="nil"/>
              <w:right w:val="nil"/>
            </w:tcBorders>
            <w:vAlign w:val="bottom"/>
          </w:tcPr>
          <w:p w14:paraId="1384EEEF" w14:textId="288B08B1" w:rsidR="00AD03DD" w:rsidRPr="00795565" w:rsidRDefault="00AD03DD" w:rsidP="00AD03DD">
            <w:pPr>
              <w:spacing w:before="40" w:after="20"/>
              <w:jc w:val="right"/>
              <w:rPr>
                <w:rFonts w:cs="Arial"/>
                <w:b/>
                <w:bCs/>
                <w:sz w:val="18"/>
                <w:szCs w:val="18"/>
              </w:rPr>
            </w:pPr>
            <w:r w:rsidRPr="00795565">
              <w:rPr>
                <w:rFonts w:cs="Arial"/>
                <w:b/>
                <w:bCs/>
                <w:sz w:val="18"/>
                <w:szCs w:val="18"/>
              </w:rPr>
              <w:t>16,336,751</w:t>
            </w:r>
          </w:p>
        </w:tc>
      </w:tr>
      <w:tr w:rsidR="00AD03DD" w:rsidRPr="00AD03DD" w14:paraId="5A2D1227" w14:textId="77777777" w:rsidTr="004A2E17">
        <w:tc>
          <w:tcPr>
            <w:tcW w:w="2268" w:type="dxa"/>
            <w:tcBorders>
              <w:top w:val="nil"/>
              <w:left w:val="nil"/>
              <w:bottom w:val="nil"/>
              <w:right w:val="single" w:sz="18" w:space="0" w:color="FFC000"/>
            </w:tcBorders>
            <w:shd w:val="clear" w:color="auto" w:fill="auto"/>
            <w:noWrap/>
            <w:vAlign w:val="center"/>
          </w:tcPr>
          <w:p w14:paraId="374E5A31"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701" w:type="dxa"/>
            <w:tcBorders>
              <w:top w:val="nil"/>
              <w:left w:val="single" w:sz="18" w:space="0" w:color="FFC000"/>
              <w:bottom w:val="nil"/>
              <w:right w:val="nil"/>
            </w:tcBorders>
            <w:shd w:val="clear" w:color="auto" w:fill="auto"/>
            <w:noWrap/>
            <w:vAlign w:val="bottom"/>
          </w:tcPr>
          <w:p w14:paraId="53E6CD03" w14:textId="78D931A8" w:rsidR="00AD03DD" w:rsidRPr="00C935A5" w:rsidRDefault="00AD03DD" w:rsidP="00AD03DD">
            <w:pPr>
              <w:spacing w:before="40" w:after="20"/>
              <w:jc w:val="right"/>
              <w:rPr>
                <w:rFonts w:cs="Arial"/>
                <w:sz w:val="18"/>
                <w:szCs w:val="18"/>
              </w:rPr>
            </w:pPr>
            <w:r w:rsidRPr="00AD03DD">
              <w:rPr>
                <w:rFonts w:cs="Arial"/>
                <w:sz w:val="18"/>
                <w:szCs w:val="18"/>
              </w:rPr>
              <w:t>122,070,309</w:t>
            </w:r>
          </w:p>
        </w:tc>
        <w:tc>
          <w:tcPr>
            <w:tcW w:w="1701" w:type="dxa"/>
            <w:tcBorders>
              <w:top w:val="nil"/>
              <w:left w:val="nil"/>
              <w:bottom w:val="nil"/>
              <w:right w:val="nil"/>
            </w:tcBorders>
            <w:vAlign w:val="bottom"/>
          </w:tcPr>
          <w:p w14:paraId="5853C34E" w14:textId="3F53058C" w:rsidR="00AD03DD" w:rsidRPr="00C935A5" w:rsidRDefault="00AD03DD" w:rsidP="00AD03DD">
            <w:pPr>
              <w:spacing w:before="40" w:after="20"/>
              <w:jc w:val="right"/>
              <w:rPr>
                <w:rFonts w:cs="Arial"/>
                <w:sz w:val="18"/>
                <w:szCs w:val="18"/>
              </w:rPr>
            </w:pPr>
            <w:r w:rsidRPr="00AD03DD">
              <w:rPr>
                <w:rFonts w:cs="Arial"/>
                <w:sz w:val="18"/>
                <w:szCs w:val="18"/>
              </w:rPr>
              <w:t>21,877,862</w:t>
            </w:r>
          </w:p>
        </w:tc>
        <w:tc>
          <w:tcPr>
            <w:tcW w:w="1701" w:type="dxa"/>
            <w:tcBorders>
              <w:top w:val="nil"/>
              <w:left w:val="nil"/>
              <w:bottom w:val="nil"/>
              <w:right w:val="nil"/>
            </w:tcBorders>
            <w:shd w:val="clear" w:color="auto" w:fill="auto"/>
            <w:noWrap/>
            <w:vAlign w:val="bottom"/>
          </w:tcPr>
          <w:p w14:paraId="207871A9" w14:textId="6F08AE16" w:rsidR="00AD03DD" w:rsidRPr="00C935A5" w:rsidRDefault="00AD03DD" w:rsidP="00AD03DD">
            <w:pPr>
              <w:spacing w:before="40" w:after="20"/>
              <w:jc w:val="right"/>
              <w:rPr>
                <w:rFonts w:cs="Arial"/>
                <w:sz w:val="18"/>
                <w:szCs w:val="18"/>
              </w:rPr>
            </w:pPr>
            <w:r w:rsidRPr="00AD03DD">
              <w:rPr>
                <w:rFonts w:cs="Arial"/>
                <w:sz w:val="18"/>
                <w:szCs w:val="18"/>
              </w:rPr>
              <w:t>148,934</w:t>
            </w:r>
          </w:p>
        </w:tc>
        <w:tc>
          <w:tcPr>
            <w:tcW w:w="1701" w:type="dxa"/>
            <w:tcBorders>
              <w:top w:val="nil"/>
              <w:left w:val="nil"/>
              <w:bottom w:val="nil"/>
              <w:right w:val="nil"/>
            </w:tcBorders>
            <w:vAlign w:val="bottom"/>
          </w:tcPr>
          <w:p w14:paraId="47AD3091" w14:textId="3B0B8737" w:rsidR="00AD03DD" w:rsidRPr="00795565" w:rsidRDefault="00AD03DD" w:rsidP="00AD03DD">
            <w:pPr>
              <w:spacing w:before="40" w:after="20"/>
              <w:jc w:val="right"/>
              <w:rPr>
                <w:rFonts w:cs="Arial"/>
                <w:b/>
                <w:bCs/>
                <w:sz w:val="18"/>
                <w:szCs w:val="18"/>
              </w:rPr>
            </w:pPr>
            <w:r w:rsidRPr="00795565">
              <w:rPr>
                <w:rFonts w:cs="Arial"/>
                <w:b/>
                <w:bCs/>
                <w:sz w:val="18"/>
                <w:szCs w:val="18"/>
              </w:rPr>
              <w:t>144,097,105</w:t>
            </w:r>
          </w:p>
        </w:tc>
      </w:tr>
      <w:tr w:rsidR="00AD03DD" w:rsidRPr="00AD03DD" w14:paraId="17385540" w14:textId="77777777" w:rsidTr="004A2E17">
        <w:tc>
          <w:tcPr>
            <w:tcW w:w="2268" w:type="dxa"/>
            <w:tcBorders>
              <w:top w:val="nil"/>
              <w:left w:val="nil"/>
              <w:bottom w:val="nil"/>
              <w:right w:val="single" w:sz="18" w:space="0" w:color="FFC000"/>
            </w:tcBorders>
            <w:shd w:val="clear" w:color="auto" w:fill="auto"/>
            <w:noWrap/>
            <w:vAlign w:val="center"/>
          </w:tcPr>
          <w:p w14:paraId="0E1E3617"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701" w:type="dxa"/>
            <w:tcBorders>
              <w:top w:val="nil"/>
              <w:left w:val="single" w:sz="18" w:space="0" w:color="FFC000"/>
              <w:bottom w:val="nil"/>
              <w:right w:val="nil"/>
            </w:tcBorders>
            <w:shd w:val="clear" w:color="auto" w:fill="auto"/>
            <w:noWrap/>
            <w:vAlign w:val="bottom"/>
          </w:tcPr>
          <w:p w14:paraId="380DD49E" w14:textId="444F2152" w:rsidR="00AD03DD" w:rsidRPr="00C935A5" w:rsidRDefault="00AD03DD" w:rsidP="00AD03DD">
            <w:pPr>
              <w:spacing w:before="40" w:after="20"/>
              <w:jc w:val="right"/>
              <w:rPr>
                <w:rFonts w:cs="Arial"/>
                <w:sz w:val="18"/>
                <w:szCs w:val="18"/>
              </w:rPr>
            </w:pPr>
            <w:r w:rsidRPr="00AD03DD">
              <w:rPr>
                <w:rFonts w:cs="Arial"/>
                <w:sz w:val="18"/>
                <w:szCs w:val="18"/>
              </w:rPr>
              <w:t>88,465,746</w:t>
            </w:r>
          </w:p>
        </w:tc>
        <w:tc>
          <w:tcPr>
            <w:tcW w:w="1701" w:type="dxa"/>
            <w:tcBorders>
              <w:top w:val="nil"/>
              <w:left w:val="nil"/>
              <w:bottom w:val="nil"/>
              <w:right w:val="nil"/>
            </w:tcBorders>
            <w:vAlign w:val="bottom"/>
          </w:tcPr>
          <w:p w14:paraId="05A27716" w14:textId="2ABE268D" w:rsidR="00AD03DD" w:rsidRPr="00C935A5" w:rsidRDefault="00AD03DD" w:rsidP="00AD03DD">
            <w:pPr>
              <w:spacing w:before="40" w:after="20"/>
              <w:jc w:val="right"/>
              <w:rPr>
                <w:rFonts w:cs="Arial"/>
                <w:sz w:val="18"/>
                <w:szCs w:val="18"/>
              </w:rPr>
            </w:pPr>
            <w:r w:rsidRPr="00AD03DD">
              <w:rPr>
                <w:rFonts w:cs="Arial"/>
                <w:sz w:val="18"/>
                <w:szCs w:val="18"/>
              </w:rPr>
              <w:t>31,272,340</w:t>
            </w:r>
          </w:p>
        </w:tc>
        <w:tc>
          <w:tcPr>
            <w:tcW w:w="1701" w:type="dxa"/>
            <w:tcBorders>
              <w:top w:val="nil"/>
              <w:left w:val="nil"/>
              <w:bottom w:val="nil"/>
              <w:right w:val="nil"/>
            </w:tcBorders>
            <w:shd w:val="clear" w:color="auto" w:fill="auto"/>
            <w:noWrap/>
            <w:vAlign w:val="bottom"/>
          </w:tcPr>
          <w:p w14:paraId="44BF379F" w14:textId="5BD9A7F1"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6C5A42D" w14:textId="480CB5A5" w:rsidR="00AD03DD" w:rsidRPr="00795565" w:rsidRDefault="00AD03DD" w:rsidP="00AD03DD">
            <w:pPr>
              <w:spacing w:before="40" w:after="20"/>
              <w:jc w:val="right"/>
              <w:rPr>
                <w:rFonts w:cs="Arial"/>
                <w:b/>
                <w:bCs/>
                <w:sz w:val="18"/>
                <w:szCs w:val="18"/>
              </w:rPr>
            </w:pPr>
            <w:r w:rsidRPr="00795565">
              <w:rPr>
                <w:rFonts w:cs="Arial"/>
                <w:b/>
                <w:bCs/>
                <w:sz w:val="18"/>
                <w:szCs w:val="18"/>
              </w:rPr>
              <w:t>119,738,086</w:t>
            </w:r>
          </w:p>
        </w:tc>
      </w:tr>
      <w:tr w:rsidR="00AD03DD" w:rsidRPr="00AD03DD" w14:paraId="0C1FD7A8" w14:textId="77777777" w:rsidTr="004A2E17">
        <w:tc>
          <w:tcPr>
            <w:tcW w:w="2268" w:type="dxa"/>
            <w:tcBorders>
              <w:top w:val="nil"/>
              <w:left w:val="nil"/>
              <w:bottom w:val="nil"/>
              <w:right w:val="single" w:sz="18" w:space="0" w:color="FFC000"/>
            </w:tcBorders>
            <w:shd w:val="clear" w:color="auto" w:fill="auto"/>
            <w:noWrap/>
            <w:vAlign w:val="center"/>
          </w:tcPr>
          <w:p w14:paraId="672B3850"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701" w:type="dxa"/>
            <w:tcBorders>
              <w:top w:val="nil"/>
              <w:left w:val="single" w:sz="18" w:space="0" w:color="FFC000"/>
              <w:bottom w:val="nil"/>
              <w:right w:val="nil"/>
            </w:tcBorders>
            <w:shd w:val="clear" w:color="auto" w:fill="auto"/>
            <w:noWrap/>
            <w:vAlign w:val="bottom"/>
          </w:tcPr>
          <w:p w14:paraId="001C3A85" w14:textId="2AA166C4" w:rsidR="00AD03DD" w:rsidRPr="00C935A5" w:rsidRDefault="00AD03DD" w:rsidP="00AD03DD">
            <w:pPr>
              <w:spacing w:before="40" w:after="20"/>
              <w:jc w:val="right"/>
              <w:rPr>
                <w:rFonts w:cs="Arial"/>
                <w:sz w:val="18"/>
                <w:szCs w:val="18"/>
              </w:rPr>
            </w:pPr>
            <w:r w:rsidRPr="00AD03DD">
              <w:rPr>
                <w:rFonts w:cs="Arial"/>
                <w:sz w:val="18"/>
                <w:szCs w:val="18"/>
              </w:rPr>
              <w:t>58,016,417</w:t>
            </w:r>
          </w:p>
        </w:tc>
        <w:tc>
          <w:tcPr>
            <w:tcW w:w="1701" w:type="dxa"/>
            <w:tcBorders>
              <w:top w:val="nil"/>
              <w:left w:val="nil"/>
              <w:bottom w:val="nil"/>
              <w:right w:val="nil"/>
            </w:tcBorders>
            <w:vAlign w:val="bottom"/>
          </w:tcPr>
          <w:p w14:paraId="55FDB18B" w14:textId="0CF02F4B" w:rsidR="00AD03DD" w:rsidRPr="00C935A5" w:rsidRDefault="00AD03DD" w:rsidP="00AD03DD">
            <w:pPr>
              <w:spacing w:before="40" w:after="20"/>
              <w:jc w:val="right"/>
              <w:rPr>
                <w:rFonts w:cs="Arial"/>
                <w:sz w:val="18"/>
                <w:szCs w:val="18"/>
              </w:rPr>
            </w:pPr>
            <w:r w:rsidRPr="00AD03DD">
              <w:rPr>
                <w:rFonts w:cs="Arial"/>
                <w:sz w:val="18"/>
                <w:szCs w:val="18"/>
              </w:rPr>
              <w:t>9,733,093</w:t>
            </w:r>
          </w:p>
        </w:tc>
        <w:tc>
          <w:tcPr>
            <w:tcW w:w="1701" w:type="dxa"/>
            <w:tcBorders>
              <w:top w:val="nil"/>
              <w:left w:val="nil"/>
              <w:bottom w:val="nil"/>
              <w:right w:val="nil"/>
            </w:tcBorders>
            <w:shd w:val="clear" w:color="auto" w:fill="auto"/>
            <w:noWrap/>
            <w:vAlign w:val="bottom"/>
          </w:tcPr>
          <w:p w14:paraId="0091084E" w14:textId="75530BA9" w:rsidR="00AD03DD" w:rsidRPr="00C935A5" w:rsidRDefault="00AD03DD" w:rsidP="00AD03DD">
            <w:pPr>
              <w:spacing w:before="40" w:after="20"/>
              <w:jc w:val="right"/>
              <w:rPr>
                <w:rFonts w:cs="Arial"/>
                <w:sz w:val="18"/>
                <w:szCs w:val="18"/>
              </w:rPr>
            </w:pPr>
            <w:r w:rsidRPr="00AD03DD">
              <w:rPr>
                <w:rFonts w:cs="Arial"/>
                <w:sz w:val="18"/>
                <w:szCs w:val="18"/>
              </w:rPr>
              <w:t>2,742,452</w:t>
            </w:r>
          </w:p>
        </w:tc>
        <w:tc>
          <w:tcPr>
            <w:tcW w:w="1701" w:type="dxa"/>
            <w:tcBorders>
              <w:top w:val="nil"/>
              <w:left w:val="nil"/>
              <w:bottom w:val="nil"/>
              <w:right w:val="nil"/>
            </w:tcBorders>
            <w:vAlign w:val="bottom"/>
          </w:tcPr>
          <w:p w14:paraId="56F83BED" w14:textId="0DF3542C" w:rsidR="00AD03DD" w:rsidRPr="00795565" w:rsidRDefault="00AD03DD" w:rsidP="00AD03DD">
            <w:pPr>
              <w:spacing w:before="40" w:after="20"/>
              <w:jc w:val="right"/>
              <w:rPr>
                <w:rFonts w:cs="Arial"/>
                <w:b/>
                <w:bCs/>
                <w:sz w:val="18"/>
                <w:szCs w:val="18"/>
              </w:rPr>
            </w:pPr>
            <w:r w:rsidRPr="00795565">
              <w:rPr>
                <w:rFonts w:cs="Arial"/>
                <w:b/>
                <w:bCs/>
                <w:sz w:val="18"/>
                <w:szCs w:val="18"/>
              </w:rPr>
              <w:t>70,491,962</w:t>
            </w:r>
          </w:p>
        </w:tc>
      </w:tr>
      <w:tr w:rsidR="00AD03DD" w:rsidRPr="00AD03DD" w14:paraId="6FD65E74" w14:textId="77777777" w:rsidTr="004A2E17">
        <w:tc>
          <w:tcPr>
            <w:tcW w:w="2268" w:type="dxa"/>
            <w:tcBorders>
              <w:top w:val="nil"/>
              <w:left w:val="nil"/>
              <w:bottom w:val="nil"/>
              <w:right w:val="single" w:sz="18" w:space="0" w:color="FFC000"/>
            </w:tcBorders>
            <w:shd w:val="clear" w:color="auto" w:fill="auto"/>
            <w:noWrap/>
            <w:vAlign w:val="center"/>
          </w:tcPr>
          <w:p w14:paraId="3CA0FDD5"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701" w:type="dxa"/>
            <w:tcBorders>
              <w:top w:val="nil"/>
              <w:left w:val="single" w:sz="18" w:space="0" w:color="FFC000"/>
              <w:bottom w:val="nil"/>
              <w:right w:val="nil"/>
            </w:tcBorders>
            <w:shd w:val="clear" w:color="auto" w:fill="auto"/>
            <w:noWrap/>
            <w:vAlign w:val="bottom"/>
          </w:tcPr>
          <w:p w14:paraId="073697E5" w14:textId="4AF0E68A" w:rsidR="00AD03DD" w:rsidRPr="00C935A5" w:rsidRDefault="00AD03DD" w:rsidP="00AD03DD">
            <w:pPr>
              <w:spacing w:before="40" w:after="20"/>
              <w:jc w:val="right"/>
              <w:rPr>
                <w:rFonts w:cs="Arial"/>
                <w:sz w:val="18"/>
                <w:szCs w:val="18"/>
              </w:rPr>
            </w:pPr>
            <w:r w:rsidRPr="00AD03DD">
              <w:rPr>
                <w:rFonts w:cs="Arial"/>
                <w:sz w:val="18"/>
                <w:szCs w:val="18"/>
              </w:rPr>
              <w:t>4,095,675</w:t>
            </w:r>
          </w:p>
        </w:tc>
        <w:tc>
          <w:tcPr>
            <w:tcW w:w="1701" w:type="dxa"/>
            <w:tcBorders>
              <w:top w:val="nil"/>
              <w:left w:val="nil"/>
              <w:bottom w:val="nil"/>
              <w:right w:val="nil"/>
            </w:tcBorders>
            <w:vAlign w:val="bottom"/>
          </w:tcPr>
          <w:p w14:paraId="546DD28E" w14:textId="16C90BB6" w:rsidR="00AD03DD" w:rsidRPr="00C935A5" w:rsidRDefault="00AD03DD" w:rsidP="00AD03DD">
            <w:pPr>
              <w:spacing w:before="40" w:after="20"/>
              <w:jc w:val="right"/>
              <w:rPr>
                <w:rFonts w:cs="Arial"/>
                <w:sz w:val="18"/>
                <w:szCs w:val="18"/>
              </w:rPr>
            </w:pPr>
            <w:r w:rsidRPr="00AD03DD">
              <w:rPr>
                <w:rFonts w:cs="Arial"/>
                <w:sz w:val="18"/>
                <w:szCs w:val="18"/>
              </w:rPr>
              <w:t>434,599</w:t>
            </w:r>
          </w:p>
        </w:tc>
        <w:tc>
          <w:tcPr>
            <w:tcW w:w="1701" w:type="dxa"/>
            <w:tcBorders>
              <w:top w:val="nil"/>
              <w:left w:val="nil"/>
              <w:bottom w:val="nil"/>
              <w:right w:val="nil"/>
            </w:tcBorders>
            <w:shd w:val="clear" w:color="auto" w:fill="auto"/>
            <w:noWrap/>
            <w:vAlign w:val="bottom"/>
          </w:tcPr>
          <w:p w14:paraId="14336B6E" w14:textId="39D2F4D9" w:rsidR="00AD03DD" w:rsidRPr="00C935A5" w:rsidRDefault="00AD03DD" w:rsidP="00AD03DD">
            <w:pPr>
              <w:spacing w:before="40" w:after="20"/>
              <w:jc w:val="right"/>
              <w:rPr>
                <w:rFonts w:cs="Arial"/>
                <w:sz w:val="18"/>
                <w:szCs w:val="18"/>
              </w:rPr>
            </w:pPr>
            <w:r w:rsidRPr="00AD03DD">
              <w:rPr>
                <w:rFonts w:cs="Arial"/>
                <w:sz w:val="18"/>
                <w:szCs w:val="18"/>
              </w:rPr>
              <w:t>6,217,840</w:t>
            </w:r>
          </w:p>
        </w:tc>
        <w:tc>
          <w:tcPr>
            <w:tcW w:w="1701" w:type="dxa"/>
            <w:tcBorders>
              <w:top w:val="nil"/>
              <w:left w:val="nil"/>
              <w:bottom w:val="nil"/>
              <w:right w:val="nil"/>
            </w:tcBorders>
            <w:vAlign w:val="bottom"/>
          </w:tcPr>
          <w:p w14:paraId="13AD0646" w14:textId="6D07F75B" w:rsidR="00AD03DD" w:rsidRPr="00795565" w:rsidRDefault="00AD03DD" w:rsidP="00AD03DD">
            <w:pPr>
              <w:spacing w:before="40" w:after="20"/>
              <w:jc w:val="right"/>
              <w:rPr>
                <w:rFonts w:cs="Arial"/>
                <w:b/>
                <w:bCs/>
                <w:sz w:val="18"/>
                <w:szCs w:val="18"/>
              </w:rPr>
            </w:pPr>
            <w:r w:rsidRPr="00795565">
              <w:rPr>
                <w:rFonts w:cs="Arial"/>
                <w:b/>
                <w:bCs/>
                <w:sz w:val="18"/>
                <w:szCs w:val="18"/>
              </w:rPr>
              <w:t>10,748,114</w:t>
            </w:r>
          </w:p>
        </w:tc>
      </w:tr>
    </w:tbl>
    <w:p w14:paraId="0DF27CBC" w14:textId="77777777" w:rsidR="0020502F" w:rsidRPr="00C935A5" w:rsidRDefault="0020502F" w:rsidP="00FF36E8">
      <w:pPr>
        <w:spacing w:before="40" w:after="20"/>
        <w:rPr>
          <w:rFonts w:cs="Arial"/>
          <w:sz w:val="18"/>
          <w:szCs w:val="18"/>
        </w:rPr>
      </w:pPr>
    </w:p>
    <w:p w14:paraId="2AA7DDB0" w14:textId="77777777" w:rsidR="002C331E" w:rsidRPr="00C935A5" w:rsidRDefault="002C331E" w:rsidP="00FF36E8">
      <w:pPr>
        <w:spacing w:before="40" w:after="20"/>
        <w:rPr>
          <w:rFonts w:cs="Arial"/>
          <w:sz w:val="18"/>
          <w:szCs w:val="18"/>
        </w:rPr>
      </w:pPr>
      <w:r w:rsidRPr="00C935A5">
        <w:rPr>
          <w:rFonts w:cs="Arial"/>
          <w:sz w:val="18"/>
          <w:szCs w:val="18"/>
        </w:rPr>
        <w:br w:type="page"/>
      </w:r>
    </w:p>
    <w:p w14:paraId="04F074EB" w14:textId="7180BCA9" w:rsidR="002C331E" w:rsidRPr="00C935A5" w:rsidRDefault="0072115A" w:rsidP="00D15FD9">
      <w:pPr>
        <w:pStyle w:val="VGC-Head10"/>
      </w:pPr>
      <w:r>
        <w:t>2021-22</w:t>
      </w:r>
      <w:r w:rsidR="00A97ABE" w:rsidRPr="00C935A5">
        <w:t xml:space="preserve"> </w:t>
      </w:r>
      <w:r w:rsidR="002C331E" w:rsidRPr="00C935A5">
        <w:t>General Purpose Grants</w:t>
      </w:r>
      <w:r w:rsidR="00CE4507" w:rsidRPr="00C935A5">
        <w:tab/>
        <w:t>Appendix 4</w:t>
      </w:r>
    </w:p>
    <w:p w14:paraId="17C215E5" w14:textId="77777777" w:rsidR="002C331E" w:rsidRPr="00C935A5" w:rsidRDefault="004F1184" w:rsidP="00D15FD9">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0BCEA05A"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286AD18C" w14:textId="77777777" w:rsidTr="004847EF">
        <w:trPr>
          <w:tblHeader/>
        </w:trPr>
        <w:tc>
          <w:tcPr>
            <w:tcW w:w="2268" w:type="dxa"/>
            <w:tcBorders>
              <w:left w:val="nil"/>
              <w:right w:val="single" w:sz="18" w:space="0" w:color="FFC000"/>
            </w:tcBorders>
            <w:shd w:val="clear" w:color="auto" w:fill="auto"/>
            <w:vAlign w:val="bottom"/>
          </w:tcPr>
          <w:p w14:paraId="10EA4BFA" w14:textId="77777777" w:rsidR="00540FD9" w:rsidRPr="00C935A5" w:rsidRDefault="00540FD9" w:rsidP="008001AD">
            <w:pPr>
              <w:spacing w:before="40" w:after="20"/>
              <w:jc w:val="center"/>
              <w:rPr>
                <w:rFonts w:cs="Arial"/>
                <w:sz w:val="18"/>
                <w:szCs w:val="18"/>
              </w:rPr>
            </w:pPr>
          </w:p>
        </w:tc>
        <w:tc>
          <w:tcPr>
            <w:tcW w:w="6804" w:type="dxa"/>
            <w:gridSpan w:val="4"/>
            <w:tcBorders>
              <w:left w:val="single" w:sz="18" w:space="0" w:color="FFC000"/>
              <w:bottom w:val="single" w:sz="8" w:space="0" w:color="FFC000"/>
              <w:right w:val="nil"/>
            </w:tcBorders>
            <w:shd w:val="clear" w:color="auto" w:fill="auto"/>
            <w:vAlign w:val="bottom"/>
          </w:tcPr>
          <w:p w14:paraId="077180E7" w14:textId="7F2C3407" w:rsidR="00540FD9" w:rsidRPr="00C935A5" w:rsidRDefault="003C0CBD" w:rsidP="008001AD">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r w:rsidR="00E2158D">
              <w:rPr>
                <w:noProof/>
              </w:rPr>
              <w:t xml:space="preserve"> </w:t>
            </w:r>
          </w:p>
        </w:tc>
      </w:tr>
      <w:tr w:rsidR="00540FD9" w:rsidRPr="00C935A5" w14:paraId="0095BF26" w14:textId="77777777" w:rsidTr="004847EF">
        <w:trPr>
          <w:tblHeader/>
        </w:trPr>
        <w:tc>
          <w:tcPr>
            <w:tcW w:w="2268" w:type="dxa"/>
            <w:tcBorders>
              <w:left w:val="nil"/>
              <w:right w:val="single" w:sz="18" w:space="0" w:color="FFC000"/>
            </w:tcBorders>
            <w:shd w:val="clear" w:color="auto" w:fill="auto"/>
            <w:vAlign w:val="bottom"/>
          </w:tcPr>
          <w:p w14:paraId="24F5A11B" w14:textId="77777777" w:rsidR="00540FD9" w:rsidRPr="00C935A5" w:rsidRDefault="00540FD9" w:rsidP="008001AD">
            <w:pPr>
              <w:spacing w:before="40" w:after="20"/>
              <w:jc w:val="center"/>
              <w:rPr>
                <w:rFonts w:cs="Arial"/>
                <w:sz w:val="18"/>
                <w:szCs w:val="18"/>
              </w:rPr>
            </w:pPr>
          </w:p>
        </w:tc>
        <w:tc>
          <w:tcPr>
            <w:tcW w:w="1701" w:type="dxa"/>
            <w:tcBorders>
              <w:top w:val="single" w:sz="8" w:space="0" w:color="FFC000"/>
              <w:left w:val="single" w:sz="18" w:space="0" w:color="FFC000"/>
              <w:bottom w:val="single" w:sz="8" w:space="0" w:color="FFC000"/>
              <w:right w:val="nil"/>
            </w:tcBorders>
            <w:shd w:val="clear" w:color="auto" w:fill="auto"/>
            <w:vAlign w:val="bottom"/>
          </w:tcPr>
          <w:p w14:paraId="7E3259F4" w14:textId="77777777" w:rsidR="00540FD9" w:rsidRPr="00C935A5" w:rsidRDefault="00540FD9" w:rsidP="008001AD">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6CB1DAFA" w14:textId="77777777" w:rsidR="00540FD9" w:rsidRPr="00C935A5" w:rsidRDefault="00540FD9" w:rsidP="008001AD">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FFC000"/>
              <w:left w:val="nil"/>
              <w:bottom w:val="single" w:sz="8" w:space="0" w:color="FFC000"/>
              <w:right w:val="nil"/>
            </w:tcBorders>
            <w:shd w:val="clear" w:color="auto" w:fill="auto"/>
            <w:vAlign w:val="bottom"/>
          </w:tcPr>
          <w:p w14:paraId="7E2A940A" w14:textId="77777777" w:rsidR="00540FD9" w:rsidRPr="00C935A5" w:rsidRDefault="00540FD9" w:rsidP="008001AD">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427E4123" w14:textId="44572ABB" w:rsidR="00540FD9" w:rsidRPr="00795565" w:rsidRDefault="00540FD9" w:rsidP="008001AD">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AD03DD" w14:paraId="1D5EBDF2" w14:textId="77777777" w:rsidTr="004847EF">
        <w:trPr>
          <w:tblHeader/>
        </w:trPr>
        <w:tc>
          <w:tcPr>
            <w:tcW w:w="2268" w:type="dxa"/>
            <w:tcBorders>
              <w:left w:val="nil"/>
              <w:bottom w:val="nil"/>
              <w:right w:val="single" w:sz="18" w:space="0" w:color="FFC000"/>
            </w:tcBorders>
            <w:shd w:val="clear" w:color="auto" w:fill="auto"/>
            <w:noWrap/>
            <w:vAlign w:val="center"/>
          </w:tcPr>
          <w:p w14:paraId="0BD2C9B5" w14:textId="77777777" w:rsidR="00AD03DD" w:rsidRPr="00C935A5" w:rsidRDefault="00AD03DD" w:rsidP="00AD03DD">
            <w:pPr>
              <w:spacing w:before="40" w:after="4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3090E160" w14:textId="77915C65" w:rsidR="00AD03DD" w:rsidRPr="00C935A5" w:rsidRDefault="00AD03DD" w:rsidP="00AD03DD">
            <w:pPr>
              <w:spacing w:before="40" w:after="20"/>
              <w:jc w:val="right"/>
              <w:rPr>
                <w:rFonts w:cs="Arial"/>
                <w:sz w:val="18"/>
                <w:szCs w:val="18"/>
              </w:rPr>
            </w:pPr>
            <w:r w:rsidRPr="00AD03DD">
              <w:rPr>
                <w:rFonts w:cs="Arial"/>
                <w:sz w:val="18"/>
                <w:szCs w:val="18"/>
              </w:rPr>
              <w:t> </w:t>
            </w:r>
          </w:p>
        </w:tc>
        <w:tc>
          <w:tcPr>
            <w:tcW w:w="1701" w:type="dxa"/>
            <w:tcBorders>
              <w:top w:val="single" w:sz="8" w:space="0" w:color="FFC000"/>
              <w:left w:val="nil"/>
              <w:bottom w:val="nil"/>
              <w:right w:val="nil"/>
            </w:tcBorders>
            <w:vAlign w:val="bottom"/>
          </w:tcPr>
          <w:p w14:paraId="4122DCD4"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shd w:val="clear" w:color="auto" w:fill="auto"/>
            <w:noWrap/>
            <w:vAlign w:val="bottom"/>
          </w:tcPr>
          <w:p w14:paraId="717E9501"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vAlign w:val="bottom"/>
          </w:tcPr>
          <w:p w14:paraId="202743BF" w14:textId="4088241C"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299F5839" w14:textId="77777777" w:rsidTr="004A2E17">
        <w:tc>
          <w:tcPr>
            <w:tcW w:w="2268" w:type="dxa"/>
            <w:tcBorders>
              <w:top w:val="nil"/>
              <w:left w:val="nil"/>
              <w:bottom w:val="nil"/>
              <w:right w:val="single" w:sz="18" w:space="0" w:color="FFC000"/>
            </w:tcBorders>
            <w:shd w:val="clear" w:color="auto" w:fill="auto"/>
            <w:noWrap/>
            <w:vAlign w:val="center"/>
          </w:tcPr>
          <w:p w14:paraId="56A9B24C"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701" w:type="dxa"/>
            <w:tcBorders>
              <w:top w:val="nil"/>
              <w:left w:val="single" w:sz="18" w:space="0" w:color="FFC000"/>
              <w:bottom w:val="nil"/>
              <w:right w:val="nil"/>
            </w:tcBorders>
            <w:shd w:val="clear" w:color="auto" w:fill="auto"/>
            <w:noWrap/>
            <w:vAlign w:val="bottom"/>
          </w:tcPr>
          <w:p w14:paraId="4729EF17" w14:textId="41DE0DE1" w:rsidR="00AD03DD" w:rsidRPr="00C935A5" w:rsidRDefault="00AD03DD" w:rsidP="00AD03DD">
            <w:pPr>
              <w:spacing w:before="40" w:after="20"/>
              <w:jc w:val="right"/>
              <w:rPr>
                <w:rFonts w:cs="Arial"/>
                <w:sz w:val="18"/>
                <w:szCs w:val="18"/>
              </w:rPr>
            </w:pPr>
            <w:r w:rsidRPr="00AD03DD">
              <w:rPr>
                <w:rFonts w:cs="Arial"/>
                <w:sz w:val="18"/>
                <w:szCs w:val="18"/>
              </w:rPr>
              <w:t>2,108,842,933</w:t>
            </w:r>
          </w:p>
        </w:tc>
        <w:tc>
          <w:tcPr>
            <w:tcW w:w="1701" w:type="dxa"/>
            <w:tcBorders>
              <w:top w:val="nil"/>
              <w:left w:val="nil"/>
              <w:bottom w:val="nil"/>
              <w:right w:val="nil"/>
            </w:tcBorders>
            <w:vAlign w:val="bottom"/>
          </w:tcPr>
          <w:p w14:paraId="2EC62B42" w14:textId="7EC7440E" w:rsidR="00AD03DD" w:rsidRPr="00C935A5" w:rsidRDefault="00AD03DD" w:rsidP="00AD03DD">
            <w:pPr>
              <w:spacing w:before="40" w:after="20"/>
              <w:jc w:val="right"/>
              <w:rPr>
                <w:rFonts w:cs="Arial"/>
                <w:sz w:val="18"/>
                <w:szCs w:val="18"/>
              </w:rPr>
            </w:pPr>
            <w:r w:rsidRPr="00AD03DD">
              <w:rPr>
                <w:rFonts w:cs="Arial"/>
                <w:sz w:val="18"/>
                <w:szCs w:val="18"/>
              </w:rPr>
              <w:t>404,686,333</w:t>
            </w:r>
          </w:p>
        </w:tc>
        <w:tc>
          <w:tcPr>
            <w:tcW w:w="1701" w:type="dxa"/>
            <w:tcBorders>
              <w:top w:val="nil"/>
              <w:left w:val="nil"/>
              <w:bottom w:val="nil"/>
              <w:right w:val="nil"/>
            </w:tcBorders>
            <w:shd w:val="clear" w:color="auto" w:fill="auto"/>
            <w:noWrap/>
            <w:vAlign w:val="bottom"/>
          </w:tcPr>
          <w:p w14:paraId="03765E05" w14:textId="3D8ACCB0" w:rsidR="00AD03DD" w:rsidRPr="00C935A5" w:rsidRDefault="00AD03DD" w:rsidP="00AD03DD">
            <w:pPr>
              <w:spacing w:before="40" w:after="20"/>
              <w:jc w:val="right"/>
              <w:rPr>
                <w:rFonts w:cs="Arial"/>
                <w:sz w:val="18"/>
                <w:szCs w:val="18"/>
              </w:rPr>
            </w:pPr>
            <w:r w:rsidRPr="00AD03DD">
              <w:rPr>
                <w:rFonts w:cs="Arial"/>
                <w:sz w:val="18"/>
                <w:szCs w:val="18"/>
              </w:rPr>
              <w:t>694,999,067</w:t>
            </w:r>
          </w:p>
        </w:tc>
        <w:tc>
          <w:tcPr>
            <w:tcW w:w="1701" w:type="dxa"/>
            <w:tcBorders>
              <w:top w:val="nil"/>
              <w:left w:val="nil"/>
              <w:bottom w:val="nil"/>
              <w:right w:val="nil"/>
            </w:tcBorders>
            <w:vAlign w:val="bottom"/>
          </w:tcPr>
          <w:p w14:paraId="6F018D87" w14:textId="10DB62AB" w:rsidR="00AD03DD" w:rsidRPr="00795565" w:rsidRDefault="00AD03DD" w:rsidP="00AD03DD">
            <w:pPr>
              <w:spacing w:before="40" w:after="20"/>
              <w:jc w:val="right"/>
              <w:rPr>
                <w:rFonts w:cs="Arial"/>
                <w:b/>
                <w:bCs/>
                <w:sz w:val="18"/>
                <w:szCs w:val="18"/>
              </w:rPr>
            </w:pPr>
            <w:r w:rsidRPr="00795565">
              <w:rPr>
                <w:rFonts w:cs="Arial"/>
                <w:b/>
                <w:bCs/>
                <w:sz w:val="18"/>
                <w:szCs w:val="18"/>
              </w:rPr>
              <w:t>3,208,528,333</w:t>
            </w:r>
          </w:p>
        </w:tc>
      </w:tr>
      <w:tr w:rsidR="00AD03DD" w:rsidRPr="00AD03DD" w14:paraId="5BA91B89" w14:textId="77777777" w:rsidTr="004A2E17">
        <w:tc>
          <w:tcPr>
            <w:tcW w:w="2268" w:type="dxa"/>
            <w:tcBorders>
              <w:top w:val="nil"/>
              <w:left w:val="nil"/>
              <w:bottom w:val="nil"/>
              <w:right w:val="single" w:sz="18" w:space="0" w:color="FFC000"/>
            </w:tcBorders>
            <w:shd w:val="clear" w:color="auto" w:fill="auto"/>
            <w:noWrap/>
            <w:vAlign w:val="center"/>
          </w:tcPr>
          <w:p w14:paraId="61085700"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701" w:type="dxa"/>
            <w:tcBorders>
              <w:top w:val="nil"/>
              <w:left w:val="single" w:sz="18" w:space="0" w:color="FFC000"/>
              <w:bottom w:val="nil"/>
              <w:right w:val="nil"/>
            </w:tcBorders>
            <w:shd w:val="clear" w:color="auto" w:fill="auto"/>
            <w:noWrap/>
            <w:vAlign w:val="bottom"/>
          </w:tcPr>
          <w:p w14:paraId="17FE821B" w14:textId="4B64EEB8" w:rsidR="00AD03DD" w:rsidRPr="00C935A5" w:rsidRDefault="00AD03DD" w:rsidP="00AD03DD">
            <w:pPr>
              <w:spacing w:before="40" w:after="20"/>
              <w:jc w:val="right"/>
              <w:rPr>
                <w:rFonts w:cs="Arial"/>
                <w:sz w:val="18"/>
                <w:szCs w:val="18"/>
              </w:rPr>
            </w:pPr>
            <w:r w:rsidRPr="00AD03DD">
              <w:rPr>
                <w:rFonts w:cs="Arial"/>
                <w:sz w:val="18"/>
                <w:szCs w:val="18"/>
              </w:rPr>
              <w:t>1,009,123,833</w:t>
            </w:r>
          </w:p>
        </w:tc>
        <w:tc>
          <w:tcPr>
            <w:tcW w:w="1701" w:type="dxa"/>
            <w:tcBorders>
              <w:top w:val="nil"/>
              <w:left w:val="nil"/>
              <w:bottom w:val="nil"/>
              <w:right w:val="nil"/>
            </w:tcBorders>
            <w:vAlign w:val="bottom"/>
          </w:tcPr>
          <w:p w14:paraId="19D1F6E4" w14:textId="7A26F650" w:rsidR="00AD03DD" w:rsidRPr="00C935A5" w:rsidRDefault="00AD03DD" w:rsidP="00AD03DD">
            <w:pPr>
              <w:spacing w:before="40" w:after="20"/>
              <w:jc w:val="right"/>
              <w:rPr>
                <w:rFonts w:cs="Arial"/>
                <w:sz w:val="18"/>
                <w:szCs w:val="18"/>
              </w:rPr>
            </w:pPr>
            <w:r w:rsidRPr="00AD03DD">
              <w:rPr>
                <w:rFonts w:cs="Arial"/>
                <w:sz w:val="18"/>
                <w:szCs w:val="18"/>
              </w:rPr>
              <w:t>143,501,533</w:t>
            </w:r>
          </w:p>
        </w:tc>
        <w:tc>
          <w:tcPr>
            <w:tcW w:w="1701" w:type="dxa"/>
            <w:tcBorders>
              <w:top w:val="nil"/>
              <w:left w:val="nil"/>
              <w:bottom w:val="nil"/>
              <w:right w:val="nil"/>
            </w:tcBorders>
            <w:shd w:val="clear" w:color="auto" w:fill="auto"/>
            <w:noWrap/>
            <w:vAlign w:val="bottom"/>
          </w:tcPr>
          <w:p w14:paraId="26F93B55" w14:textId="43C4435D" w:rsidR="00AD03DD" w:rsidRPr="00C935A5" w:rsidRDefault="00AD03DD" w:rsidP="00AD03DD">
            <w:pPr>
              <w:spacing w:before="40" w:after="20"/>
              <w:jc w:val="right"/>
              <w:rPr>
                <w:rFonts w:cs="Arial"/>
                <w:sz w:val="18"/>
                <w:szCs w:val="18"/>
              </w:rPr>
            </w:pPr>
            <w:r w:rsidRPr="00AD03DD">
              <w:rPr>
                <w:rFonts w:cs="Arial"/>
                <w:sz w:val="18"/>
                <w:szCs w:val="18"/>
              </w:rPr>
              <w:t>1,518,103,333</w:t>
            </w:r>
          </w:p>
        </w:tc>
        <w:tc>
          <w:tcPr>
            <w:tcW w:w="1701" w:type="dxa"/>
            <w:tcBorders>
              <w:top w:val="nil"/>
              <w:left w:val="nil"/>
              <w:bottom w:val="nil"/>
              <w:right w:val="nil"/>
            </w:tcBorders>
            <w:vAlign w:val="bottom"/>
          </w:tcPr>
          <w:p w14:paraId="4265EFB0" w14:textId="5B591AA1" w:rsidR="00AD03DD" w:rsidRPr="00795565" w:rsidRDefault="00AD03DD" w:rsidP="00AD03DD">
            <w:pPr>
              <w:spacing w:before="40" w:after="20"/>
              <w:jc w:val="right"/>
              <w:rPr>
                <w:rFonts w:cs="Arial"/>
                <w:b/>
                <w:bCs/>
                <w:sz w:val="18"/>
                <w:szCs w:val="18"/>
              </w:rPr>
            </w:pPr>
            <w:r w:rsidRPr="00795565">
              <w:rPr>
                <w:rFonts w:cs="Arial"/>
                <w:b/>
                <w:bCs/>
                <w:sz w:val="18"/>
                <w:szCs w:val="18"/>
              </w:rPr>
              <w:t>2,670,728,700</w:t>
            </w:r>
          </w:p>
        </w:tc>
      </w:tr>
      <w:tr w:rsidR="00AD03DD" w:rsidRPr="00AD03DD" w14:paraId="50271F61" w14:textId="77777777" w:rsidTr="004A2E17">
        <w:tc>
          <w:tcPr>
            <w:tcW w:w="2268" w:type="dxa"/>
            <w:tcBorders>
              <w:top w:val="nil"/>
              <w:left w:val="nil"/>
              <w:bottom w:val="nil"/>
              <w:right w:val="single" w:sz="18" w:space="0" w:color="FFC000"/>
            </w:tcBorders>
            <w:shd w:val="clear" w:color="auto" w:fill="auto"/>
            <w:noWrap/>
            <w:vAlign w:val="center"/>
          </w:tcPr>
          <w:p w14:paraId="0192467E"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701" w:type="dxa"/>
            <w:tcBorders>
              <w:top w:val="nil"/>
              <w:left w:val="single" w:sz="18" w:space="0" w:color="FFC000"/>
              <w:bottom w:val="nil"/>
              <w:right w:val="nil"/>
            </w:tcBorders>
            <w:shd w:val="clear" w:color="auto" w:fill="auto"/>
            <w:noWrap/>
            <w:vAlign w:val="bottom"/>
          </w:tcPr>
          <w:p w14:paraId="63A6FC94" w14:textId="045F7626" w:rsidR="00AD03DD" w:rsidRPr="00C935A5" w:rsidRDefault="00AD03DD" w:rsidP="00AD03DD">
            <w:pPr>
              <w:spacing w:before="40" w:after="20"/>
              <w:jc w:val="right"/>
              <w:rPr>
                <w:rFonts w:cs="Arial"/>
                <w:sz w:val="18"/>
                <w:szCs w:val="18"/>
              </w:rPr>
            </w:pPr>
            <w:r w:rsidRPr="00AD03DD">
              <w:rPr>
                <w:rFonts w:cs="Arial"/>
                <w:sz w:val="18"/>
                <w:szCs w:val="18"/>
              </w:rPr>
              <w:t>16,169,912,357</w:t>
            </w:r>
          </w:p>
        </w:tc>
        <w:tc>
          <w:tcPr>
            <w:tcW w:w="1701" w:type="dxa"/>
            <w:tcBorders>
              <w:top w:val="nil"/>
              <w:left w:val="nil"/>
              <w:bottom w:val="nil"/>
              <w:right w:val="nil"/>
            </w:tcBorders>
            <w:vAlign w:val="bottom"/>
          </w:tcPr>
          <w:p w14:paraId="1834AB70" w14:textId="5D44333F" w:rsidR="00AD03DD" w:rsidRPr="00C935A5" w:rsidRDefault="00AD03DD" w:rsidP="00AD03DD">
            <w:pPr>
              <w:spacing w:before="40" w:after="20"/>
              <w:jc w:val="right"/>
              <w:rPr>
                <w:rFonts w:cs="Arial"/>
                <w:sz w:val="18"/>
                <w:szCs w:val="18"/>
              </w:rPr>
            </w:pPr>
            <w:r w:rsidRPr="00AD03DD">
              <w:rPr>
                <w:rFonts w:cs="Arial"/>
                <w:sz w:val="18"/>
                <w:szCs w:val="18"/>
              </w:rPr>
              <w:t>2,798,202,859</w:t>
            </w:r>
          </w:p>
        </w:tc>
        <w:tc>
          <w:tcPr>
            <w:tcW w:w="1701" w:type="dxa"/>
            <w:tcBorders>
              <w:top w:val="nil"/>
              <w:left w:val="nil"/>
              <w:bottom w:val="nil"/>
              <w:right w:val="nil"/>
            </w:tcBorders>
            <w:shd w:val="clear" w:color="auto" w:fill="auto"/>
            <w:noWrap/>
            <w:vAlign w:val="bottom"/>
          </w:tcPr>
          <w:p w14:paraId="37A19552" w14:textId="1C6ECE82" w:rsidR="00AD03DD" w:rsidRPr="00C935A5" w:rsidRDefault="00AD03DD" w:rsidP="00AD03DD">
            <w:pPr>
              <w:spacing w:before="40" w:after="20"/>
              <w:jc w:val="right"/>
              <w:rPr>
                <w:rFonts w:cs="Arial"/>
                <w:sz w:val="18"/>
                <w:szCs w:val="18"/>
              </w:rPr>
            </w:pPr>
            <w:r w:rsidRPr="00AD03DD">
              <w:rPr>
                <w:rFonts w:cs="Arial"/>
                <w:sz w:val="18"/>
                <w:szCs w:val="18"/>
              </w:rPr>
              <w:t>891,580,542</w:t>
            </w:r>
          </w:p>
        </w:tc>
        <w:tc>
          <w:tcPr>
            <w:tcW w:w="1701" w:type="dxa"/>
            <w:tcBorders>
              <w:top w:val="nil"/>
              <w:left w:val="nil"/>
              <w:bottom w:val="nil"/>
              <w:right w:val="nil"/>
            </w:tcBorders>
            <w:vAlign w:val="bottom"/>
          </w:tcPr>
          <w:p w14:paraId="4CEA3604" w14:textId="61F503CD" w:rsidR="00AD03DD" w:rsidRPr="00795565" w:rsidRDefault="00AD03DD" w:rsidP="00AD03DD">
            <w:pPr>
              <w:spacing w:before="40" w:after="20"/>
              <w:jc w:val="right"/>
              <w:rPr>
                <w:rFonts w:cs="Arial"/>
                <w:b/>
                <w:bCs/>
                <w:sz w:val="18"/>
                <w:szCs w:val="18"/>
              </w:rPr>
            </w:pPr>
            <w:r w:rsidRPr="00795565">
              <w:rPr>
                <w:rFonts w:cs="Arial"/>
                <w:b/>
                <w:bCs/>
                <w:sz w:val="18"/>
                <w:szCs w:val="18"/>
              </w:rPr>
              <w:t>19,859,695,757</w:t>
            </w:r>
          </w:p>
        </w:tc>
      </w:tr>
      <w:tr w:rsidR="00AD03DD" w:rsidRPr="00AD03DD" w14:paraId="60E4C5C2" w14:textId="77777777" w:rsidTr="004A2E17">
        <w:tc>
          <w:tcPr>
            <w:tcW w:w="2268" w:type="dxa"/>
            <w:tcBorders>
              <w:top w:val="nil"/>
              <w:left w:val="nil"/>
              <w:bottom w:val="nil"/>
              <w:right w:val="single" w:sz="18" w:space="0" w:color="FFC000"/>
            </w:tcBorders>
            <w:shd w:val="clear" w:color="auto" w:fill="auto"/>
            <w:noWrap/>
            <w:vAlign w:val="center"/>
          </w:tcPr>
          <w:p w14:paraId="07EBA39C"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701" w:type="dxa"/>
            <w:tcBorders>
              <w:top w:val="nil"/>
              <w:left w:val="single" w:sz="18" w:space="0" w:color="FFC000"/>
              <w:bottom w:val="nil"/>
              <w:right w:val="nil"/>
            </w:tcBorders>
            <w:shd w:val="clear" w:color="auto" w:fill="auto"/>
            <w:noWrap/>
            <w:vAlign w:val="bottom"/>
          </w:tcPr>
          <w:p w14:paraId="75F04334" w14:textId="0F9FC09E" w:rsidR="00AD03DD" w:rsidRPr="00C935A5" w:rsidRDefault="00AD03DD" w:rsidP="00AD03DD">
            <w:pPr>
              <w:spacing w:before="40" w:after="20"/>
              <w:jc w:val="right"/>
              <w:rPr>
                <w:rFonts w:cs="Arial"/>
                <w:sz w:val="18"/>
                <w:szCs w:val="18"/>
              </w:rPr>
            </w:pPr>
            <w:r w:rsidRPr="00AD03DD">
              <w:rPr>
                <w:rFonts w:cs="Arial"/>
                <w:sz w:val="18"/>
                <w:szCs w:val="18"/>
              </w:rPr>
              <w:t>42,404,587,333</w:t>
            </w:r>
          </w:p>
        </w:tc>
        <w:tc>
          <w:tcPr>
            <w:tcW w:w="1701" w:type="dxa"/>
            <w:tcBorders>
              <w:top w:val="nil"/>
              <w:left w:val="nil"/>
              <w:bottom w:val="nil"/>
              <w:right w:val="nil"/>
            </w:tcBorders>
            <w:vAlign w:val="bottom"/>
          </w:tcPr>
          <w:p w14:paraId="1D4F1030" w14:textId="7EAD2B83" w:rsidR="00AD03DD" w:rsidRPr="00C935A5" w:rsidRDefault="00AD03DD" w:rsidP="00AD03DD">
            <w:pPr>
              <w:spacing w:before="40" w:after="20"/>
              <w:jc w:val="right"/>
              <w:rPr>
                <w:rFonts w:cs="Arial"/>
                <w:sz w:val="18"/>
                <w:szCs w:val="18"/>
              </w:rPr>
            </w:pPr>
            <w:r w:rsidRPr="00AD03DD">
              <w:rPr>
                <w:rFonts w:cs="Arial"/>
                <w:sz w:val="18"/>
                <w:szCs w:val="18"/>
              </w:rPr>
              <w:t>3,289,474,233</w:t>
            </w:r>
          </w:p>
        </w:tc>
        <w:tc>
          <w:tcPr>
            <w:tcW w:w="1701" w:type="dxa"/>
            <w:tcBorders>
              <w:top w:val="nil"/>
              <w:left w:val="nil"/>
              <w:bottom w:val="nil"/>
              <w:right w:val="nil"/>
            </w:tcBorders>
            <w:shd w:val="clear" w:color="auto" w:fill="auto"/>
            <w:noWrap/>
            <w:vAlign w:val="bottom"/>
          </w:tcPr>
          <w:p w14:paraId="7D2CC34C" w14:textId="546B30AF"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394D2DDA" w14:textId="2F377939" w:rsidR="00AD03DD" w:rsidRPr="00795565" w:rsidRDefault="00AD03DD" w:rsidP="00AD03DD">
            <w:pPr>
              <w:spacing w:before="40" w:after="20"/>
              <w:jc w:val="right"/>
              <w:rPr>
                <w:rFonts w:cs="Arial"/>
                <w:b/>
                <w:bCs/>
                <w:sz w:val="18"/>
                <w:szCs w:val="18"/>
              </w:rPr>
            </w:pPr>
            <w:r w:rsidRPr="00795565">
              <w:rPr>
                <w:rFonts w:cs="Arial"/>
                <w:b/>
                <w:bCs/>
                <w:sz w:val="18"/>
                <w:szCs w:val="18"/>
              </w:rPr>
              <w:t>45,694,061,567</w:t>
            </w:r>
          </w:p>
        </w:tc>
      </w:tr>
      <w:tr w:rsidR="00AD03DD" w:rsidRPr="00AD03DD" w14:paraId="56FDD514" w14:textId="77777777" w:rsidTr="004A2E17">
        <w:tc>
          <w:tcPr>
            <w:tcW w:w="2268" w:type="dxa"/>
            <w:tcBorders>
              <w:top w:val="nil"/>
              <w:left w:val="nil"/>
              <w:bottom w:val="nil"/>
              <w:right w:val="single" w:sz="18" w:space="0" w:color="FFC000"/>
            </w:tcBorders>
            <w:shd w:val="clear" w:color="auto" w:fill="auto"/>
            <w:noWrap/>
            <w:vAlign w:val="center"/>
          </w:tcPr>
          <w:p w14:paraId="43837AD8"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FFC000"/>
              <w:bottom w:val="nil"/>
              <w:right w:val="nil"/>
            </w:tcBorders>
            <w:shd w:val="clear" w:color="auto" w:fill="auto"/>
            <w:noWrap/>
            <w:vAlign w:val="bottom"/>
          </w:tcPr>
          <w:p w14:paraId="260C825E" w14:textId="7E325CC4" w:rsidR="00AD03DD" w:rsidRPr="00C935A5" w:rsidRDefault="00AD03DD" w:rsidP="00AD03DD">
            <w:pPr>
              <w:spacing w:before="40" w:after="20"/>
              <w:jc w:val="right"/>
              <w:rPr>
                <w:rFonts w:cs="Arial"/>
                <w:sz w:val="18"/>
                <w:szCs w:val="18"/>
              </w:rPr>
            </w:pPr>
            <w:r w:rsidRPr="00AD03DD">
              <w:rPr>
                <w:rFonts w:cs="Arial"/>
                <w:sz w:val="18"/>
                <w:szCs w:val="18"/>
              </w:rPr>
              <w:t>11,238,334,367</w:t>
            </w:r>
          </w:p>
        </w:tc>
        <w:tc>
          <w:tcPr>
            <w:tcW w:w="1701" w:type="dxa"/>
            <w:tcBorders>
              <w:top w:val="nil"/>
              <w:left w:val="nil"/>
              <w:bottom w:val="nil"/>
              <w:right w:val="nil"/>
            </w:tcBorders>
            <w:vAlign w:val="bottom"/>
          </w:tcPr>
          <w:p w14:paraId="48F21814" w14:textId="6D1DBBF8" w:rsidR="00AD03DD" w:rsidRPr="00C935A5" w:rsidRDefault="00AD03DD" w:rsidP="00AD03DD">
            <w:pPr>
              <w:spacing w:before="40" w:after="20"/>
              <w:jc w:val="right"/>
              <w:rPr>
                <w:rFonts w:cs="Arial"/>
                <w:sz w:val="18"/>
                <w:szCs w:val="18"/>
              </w:rPr>
            </w:pPr>
            <w:r w:rsidRPr="00AD03DD">
              <w:rPr>
                <w:rFonts w:cs="Arial"/>
                <w:sz w:val="18"/>
                <w:szCs w:val="18"/>
              </w:rPr>
              <w:t>857,326,874</w:t>
            </w:r>
          </w:p>
        </w:tc>
        <w:tc>
          <w:tcPr>
            <w:tcW w:w="1701" w:type="dxa"/>
            <w:tcBorders>
              <w:top w:val="nil"/>
              <w:left w:val="nil"/>
              <w:bottom w:val="nil"/>
              <w:right w:val="nil"/>
            </w:tcBorders>
            <w:shd w:val="clear" w:color="auto" w:fill="auto"/>
            <w:noWrap/>
            <w:vAlign w:val="bottom"/>
          </w:tcPr>
          <w:p w14:paraId="0A929F7F" w14:textId="28C1012C" w:rsidR="00AD03DD" w:rsidRPr="00C935A5" w:rsidRDefault="00AD03DD" w:rsidP="00AD03DD">
            <w:pPr>
              <w:spacing w:before="40" w:after="20"/>
              <w:jc w:val="right"/>
              <w:rPr>
                <w:rFonts w:cs="Arial"/>
                <w:sz w:val="18"/>
                <w:szCs w:val="18"/>
              </w:rPr>
            </w:pPr>
            <w:r w:rsidRPr="00AD03DD">
              <w:rPr>
                <w:rFonts w:cs="Arial"/>
                <w:sz w:val="18"/>
                <w:szCs w:val="18"/>
              </w:rPr>
              <w:t>1,653,065,379</w:t>
            </w:r>
          </w:p>
        </w:tc>
        <w:tc>
          <w:tcPr>
            <w:tcW w:w="1701" w:type="dxa"/>
            <w:tcBorders>
              <w:top w:val="nil"/>
              <w:left w:val="nil"/>
              <w:bottom w:val="nil"/>
              <w:right w:val="nil"/>
            </w:tcBorders>
            <w:vAlign w:val="bottom"/>
          </w:tcPr>
          <w:p w14:paraId="35FD71A7" w14:textId="0F56B401" w:rsidR="00AD03DD" w:rsidRPr="00795565" w:rsidRDefault="00AD03DD" w:rsidP="00AD03DD">
            <w:pPr>
              <w:spacing w:before="40" w:after="20"/>
              <w:jc w:val="right"/>
              <w:rPr>
                <w:rFonts w:cs="Arial"/>
                <w:b/>
                <w:bCs/>
                <w:sz w:val="18"/>
                <w:szCs w:val="18"/>
              </w:rPr>
            </w:pPr>
            <w:r w:rsidRPr="00795565">
              <w:rPr>
                <w:rFonts w:cs="Arial"/>
                <w:b/>
                <w:bCs/>
                <w:sz w:val="18"/>
                <w:szCs w:val="18"/>
              </w:rPr>
              <w:t>13,748,726,620</w:t>
            </w:r>
          </w:p>
        </w:tc>
      </w:tr>
      <w:tr w:rsidR="00AD03DD" w:rsidRPr="00AD03DD" w14:paraId="1842FB60" w14:textId="77777777" w:rsidTr="004A2E17">
        <w:tc>
          <w:tcPr>
            <w:tcW w:w="2268" w:type="dxa"/>
            <w:tcBorders>
              <w:top w:val="nil"/>
              <w:left w:val="nil"/>
              <w:bottom w:val="nil"/>
              <w:right w:val="single" w:sz="18" w:space="0" w:color="FFC000"/>
            </w:tcBorders>
            <w:shd w:val="clear" w:color="auto" w:fill="auto"/>
            <w:noWrap/>
            <w:vAlign w:val="center"/>
          </w:tcPr>
          <w:p w14:paraId="62E4500F"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FFC000"/>
              <w:bottom w:val="nil"/>
              <w:right w:val="nil"/>
            </w:tcBorders>
            <w:shd w:val="clear" w:color="auto" w:fill="auto"/>
            <w:noWrap/>
            <w:vAlign w:val="bottom"/>
          </w:tcPr>
          <w:p w14:paraId="6BE02996" w14:textId="0C4434A0" w:rsidR="00AD03DD" w:rsidRPr="00C935A5" w:rsidRDefault="00AD03DD" w:rsidP="00AD03DD">
            <w:pPr>
              <w:spacing w:before="40" w:after="20"/>
              <w:jc w:val="right"/>
              <w:rPr>
                <w:rFonts w:cs="Arial"/>
                <w:sz w:val="18"/>
                <w:szCs w:val="18"/>
              </w:rPr>
            </w:pPr>
            <w:r w:rsidRPr="00AD03DD">
              <w:rPr>
                <w:rFonts w:cs="Arial"/>
                <w:sz w:val="18"/>
                <w:szCs w:val="18"/>
              </w:rPr>
              <w:t>8,640,431,000</w:t>
            </w:r>
          </w:p>
        </w:tc>
        <w:tc>
          <w:tcPr>
            <w:tcW w:w="1701" w:type="dxa"/>
            <w:tcBorders>
              <w:top w:val="nil"/>
              <w:left w:val="nil"/>
              <w:bottom w:val="nil"/>
              <w:right w:val="nil"/>
            </w:tcBorders>
            <w:vAlign w:val="bottom"/>
          </w:tcPr>
          <w:p w14:paraId="11A84D0A" w14:textId="2FA3A2B0" w:rsidR="00AD03DD" w:rsidRPr="00C935A5" w:rsidRDefault="00AD03DD" w:rsidP="00AD03DD">
            <w:pPr>
              <w:spacing w:before="40" w:after="20"/>
              <w:jc w:val="right"/>
              <w:rPr>
                <w:rFonts w:cs="Arial"/>
                <w:sz w:val="18"/>
                <w:szCs w:val="18"/>
              </w:rPr>
            </w:pPr>
            <w:r w:rsidRPr="00AD03DD">
              <w:rPr>
                <w:rFonts w:cs="Arial"/>
                <w:sz w:val="18"/>
                <w:szCs w:val="18"/>
              </w:rPr>
              <w:t>1,045,202,667</w:t>
            </w:r>
          </w:p>
        </w:tc>
        <w:tc>
          <w:tcPr>
            <w:tcW w:w="1701" w:type="dxa"/>
            <w:tcBorders>
              <w:top w:val="nil"/>
              <w:left w:val="nil"/>
              <w:bottom w:val="nil"/>
              <w:right w:val="nil"/>
            </w:tcBorders>
            <w:shd w:val="clear" w:color="auto" w:fill="auto"/>
            <w:noWrap/>
            <w:vAlign w:val="bottom"/>
          </w:tcPr>
          <w:p w14:paraId="00A041B1" w14:textId="33A4F522" w:rsidR="00AD03DD" w:rsidRPr="00C935A5" w:rsidRDefault="00AD03DD" w:rsidP="00AD03DD">
            <w:pPr>
              <w:spacing w:before="40" w:after="20"/>
              <w:jc w:val="right"/>
              <w:rPr>
                <w:rFonts w:cs="Arial"/>
                <w:sz w:val="18"/>
                <w:szCs w:val="18"/>
              </w:rPr>
            </w:pPr>
            <w:r w:rsidRPr="00AD03DD">
              <w:rPr>
                <w:rFonts w:cs="Arial"/>
                <w:sz w:val="18"/>
                <w:szCs w:val="18"/>
              </w:rPr>
              <w:t>2,848,238,667</w:t>
            </w:r>
          </w:p>
        </w:tc>
        <w:tc>
          <w:tcPr>
            <w:tcW w:w="1701" w:type="dxa"/>
            <w:tcBorders>
              <w:top w:val="nil"/>
              <w:left w:val="nil"/>
              <w:bottom w:val="nil"/>
              <w:right w:val="nil"/>
            </w:tcBorders>
            <w:vAlign w:val="bottom"/>
          </w:tcPr>
          <w:p w14:paraId="1F04DA9A" w14:textId="5A5CDFDC" w:rsidR="00AD03DD" w:rsidRPr="00795565" w:rsidRDefault="00AD03DD" w:rsidP="00AD03DD">
            <w:pPr>
              <w:spacing w:before="40" w:after="20"/>
              <w:jc w:val="right"/>
              <w:rPr>
                <w:rFonts w:cs="Arial"/>
                <w:b/>
                <w:bCs/>
                <w:sz w:val="18"/>
                <w:szCs w:val="18"/>
              </w:rPr>
            </w:pPr>
            <w:r w:rsidRPr="00795565">
              <w:rPr>
                <w:rFonts w:cs="Arial"/>
                <w:b/>
                <w:bCs/>
                <w:sz w:val="18"/>
                <w:szCs w:val="18"/>
              </w:rPr>
              <w:t>12,533,872,333</w:t>
            </w:r>
          </w:p>
        </w:tc>
      </w:tr>
      <w:tr w:rsidR="00AD03DD" w:rsidRPr="00AD03DD" w14:paraId="4533EE0C" w14:textId="77777777" w:rsidTr="004A2E17">
        <w:tc>
          <w:tcPr>
            <w:tcW w:w="2268" w:type="dxa"/>
            <w:tcBorders>
              <w:top w:val="nil"/>
              <w:left w:val="nil"/>
              <w:bottom w:val="nil"/>
              <w:right w:val="single" w:sz="18" w:space="0" w:color="FFC000"/>
            </w:tcBorders>
            <w:shd w:val="clear" w:color="auto" w:fill="auto"/>
            <w:noWrap/>
            <w:vAlign w:val="center"/>
          </w:tcPr>
          <w:p w14:paraId="5CB23E0B"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701" w:type="dxa"/>
            <w:tcBorders>
              <w:top w:val="nil"/>
              <w:left w:val="single" w:sz="18" w:space="0" w:color="FFC000"/>
              <w:bottom w:val="nil"/>
              <w:right w:val="nil"/>
            </w:tcBorders>
            <w:shd w:val="clear" w:color="auto" w:fill="auto"/>
            <w:noWrap/>
            <w:vAlign w:val="bottom"/>
          </w:tcPr>
          <w:p w14:paraId="3D031BFA" w14:textId="3804D1D7" w:rsidR="00AD03DD" w:rsidRPr="00C935A5" w:rsidRDefault="00AD03DD" w:rsidP="00AD03DD">
            <w:pPr>
              <w:spacing w:before="40" w:after="20"/>
              <w:jc w:val="right"/>
              <w:rPr>
                <w:rFonts w:cs="Arial"/>
                <w:sz w:val="18"/>
                <w:szCs w:val="18"/>
              </w:rPr>
            </w:pPr>
            <w:r w:rsidRPr="00AD03DD">
              <w:rPr>
                <w:rFonts w:cs="Arial"/>
                <w:sz w:val="18"/>
                <w:szCs w:val="18"/>
              </w:rPr>
              <w:t>61,056,075,000</w:t>
            </w:r>
          </w:p>
        </w:tc>
        <w:tc>
          <w:tcPr>
            <w:tcW w:w="1701" w:type="dxa"/>
            <w:tcBorders>
              <w:top w:val="nil"/>
              <w:left w:val="nil"/>
              <w:bottom w:val="nil"/>
              <w:right w:val="nil"/>
            </w:tcBorders>
            <w:vAlign w:val="bottom"/>
          </w:tcPr>
          <w:p w14:paraId="3B551E3C" w14:textId="2BF2F38F" w:rsidR="00AD03DD" w:rsidRPr="00C935A5" w:rsidRDefault="00AD03DD" w:rsidP="00AD03DD">
            <w:pPr>
              <w:spacing w:before="40" w:after="20"/>
              <w:jc w:val="right"/>
              <w:rPr>
                <w:rFonts w:cs="Arial"/>
                <w:sz w:val="18"/>
                <w:szCs w:val="18"/>
              </w:rPr>
            </w:pPr>
            <w:r w:rsidRPr="00AD03DD">
              <w:rPr>
                <w:rFonts w:cs="Arial"/>
                <w:sz w:val="18"/>
                <w:szCs w:val="18"/>
              </w:rPr>
              <w:t>4,614,920,000</w:t>
            </w:r>
          </w:p>
        </w:tc>
        <w:tc>
          <w:tcPr>
            <w:tcW w:w="1701" w:type="dxa"/>
            <w:tcBorders>
              <w:top w:val="nil"/>
              <w:left w:val="nil"/>
              <w:bottom w:val="nil"/>
              <w:right w:val="nil"/>
            </w:tcBorders>
            <w:shd w:val="clear" w:color="auto" w:fill="auto"/>
            <w:noWrap/>
            <w:vAlign w:val="bottom"/>
          </w:tcPr>
          <w:p w14:paraId="4B75CA86" w14:textId="22766F3F"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00E751A6" w14:textId="34968380" w:rsidR="00AD03DD" w:rsidRPr="00795565" w:rsidRDefault="00AD03DD" w:rsidP="00AD03DD">
            <w:pPr>
              <w:spacing w:before="40" w:after="20"/>
              <w:jc w:val="right"/>
              <w:rPr>
                <w:rFonts w:cs="Arial"/>
                <w:b/>
                <w:bCs/>
                <w:sz w:val="18"/>
                <w:szCs w:val="18"/>
              </w:rPr>
            </w:pPr>
            <w:r w:rsidRPr="00795565">
              <w:rPr>
                <w:rFonts w:cs="Arial"/>
                <w:b/>
                <w:bCs/>
                <w:sz w:val="18"/>
                <w:szCs w:val="18"/>
              </w:rPr>
              <w:t>65,670,995,000</w:t>
            </w:r>
          </w:p>
        </w:tc>
      </w:tr>
      <w:tr w:rsidR="00AD03DD" w:rsidRPr="00AD03DD" w14:paraId="3A4EAC9F" w14:textId="77777777" w:rsidTr="004A2E17">
        <w:tc>
          <w:tcPr>
            <w:tcW w:w="2268" w:type="dxa"/>
            <w:tcBorders>
              <w:top w:val="nil"/>
              <w:left w:val="nil"/>
              <w:bottom w:val="nil"/>
              <w:right w:val="single" w:sz="18" w:space="0" w:color="FFC000"/>
            </w:tcBorders>
            <w:shd w:val="clear" w:color="auto" w:fill="auto"/>
            <w:noWrap/>
            <w:vAlign w:val="center"/>
          </w:tcPr>
          <w:p w14:paraId="74402AA8"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701" w:type="dxa"/>
            <w:tcBorders>
              <w:top w:val="nil"/>
              <w:left w:val="single" w:sz="18" w:space="0" w:color="FFC000"/>
              <w:bottom w:val="nil"/>
              <w:right w:val="nil"/>
            </w:tcBorders>
            <w:shd w:val="clear" w:color="auto" w:fill="auto"/>
            <w:noWrap/>
            <w:vAlign w:val="bottom"/>
          </w:tcPr>
          <w:p w14:paraId="5CB174B4" w14:textId="0D3FA782" w:rsidR="00AD03DD" w:rsidRPr="00C935A5" w:rsidRDefault="00AD03DD" w:rsidP="00AD03DD">
            <w:pPr>
              <w:spacing w:before="40" w:after="20"/>
              <w:jc w:val="right"/>
              <w:rPr>
                <w:rFonts w:cs="Arial"/>
                <w:sz w:val="18"/>
                <w:szCs w:val="18"/>
              </w:rPr>
            </w:pPr>
            <w:r w:rsidRPr="00AD03DD">
              <w:rPr>
                <w:rFonts w:cs="Arial"/>
                <w:sz w:val="18"/>
                <w:szCs w:val="18"/>
              </w:rPr>
              <w:t>1,163,193,667</w:t>
            </w:r>
          </w:p>
        </w:tc>
        <w:tc>
          <w:tcPr>
            <w:tcW w:w="1701" w:type="dxa"/>
            <w:tcBorders>
              <w:top w:val="nil"/>
              <w:left w:val="nil"/>
              <w:bottom w:val="nil"/>
              <w:right w:val="nil"/>
            </w:tcBorders>
            <w:vAlign w:val="bottom"/>
          </w:tcPr>
          <w:p w14:paraId="1ED6F908" w14:textId="5E09F02E" w:rsidR="00AD03DD" w:rsidRPr="00C935A5" w:rsidRDefault="00AD03DD" w:rsidP="00AD03DD">
            <w:pPr>
              <w:spacing w:before="40" w:after="20"/>
              <w:jc w:val="right"/>
              <w:rPr>
                <w:rFonts w:cs="Arial"/>
                <w:sz w:val="18"/>
                <w:szCs w:val="18"/>
              </w:rPr>
            </w:pPr>
            <w:r w:rsidRPr="00AD03DD">
              <w:rPr>
                <w:rFonts w:cs="Arial"/>
                <w:sz w:val="18"/>
                <w:szCs w:val="18"/>
              </w:rPr>
              <w:t>242,003,000</w:t>
            </w:r>
          </w:p>
        </w:tc>
        <w:tc>
          <w:tcPr>
            <w:tcW w:w="1701" w:type="dxa"/>
            <w:tcBorders>
              <w:top w:val="nil"/>
              <w:left w:val="nil"/>
              <w:bottom w:val="nil"/>
              <w:right w:val="nil"/>
            </w:tcBorders>
            <w:shd w:val="clear" w:color="auto" w:fill="auto"/>
            <w:noWrap/>
            <w:vAlign w:val="bottom"/>
          </w:tcPr>
          <w:p w14:paraId="381C6101" w14:textId="3E4FF944" w:rsidR="00AD03DD" w:rsidRPr="00C935A5" w:rsidRDefault="00AD03DD" w:rsidP="00AD03DD">
            <w:pPr>
              <w:spacing w:before="40" w:after="20"/>
              <w:jc w:val="right"/>
              <w:rPr>
                <w:rFonts w:cs="Arial"/>
                <w:sz w:val="18"/>
                <w:szCs w:val="18"/>
              </w:rPr>
            </w:pPr>
            <w:r w:rsidRPr="00AD03DD">
              <w:rPr>
                <w:rFonts w:cs="Arial"/>
                <w:sz w:val="18"/>
                <w:szCs w:val="18"/>
              </w:rPr>
              <w:t>1,289,510,267</w:t>
            </w:r>
          </w:p>
        </w:tc>
        <w:tc>
          <w:tcPr>
            <w:tcW w:w="1701" w:type="dxa"/>
            <w:tcBorders>
              <w:top w:val="nil"/>
              <w:left w:val="nil"/>
              <w:bottom w:val="nil"/>
              <w:right w:val="nil"/>
            </w:tcBorders>
            <w:vAlign w:val="bottom"/>
          </w:tcPr>
          <w:p w14:paraId="33C22693" w14:textId="1D1A7667" w:rsidR="00AD03DD" w:rsidRPr="00795565" w:rsidRDefault="00AD03DD" w:rsidP="00AD03DD">
            <w:pPr>
              <w:spacing w:before="40" w:after="20"/>
              <w:jc w:val="right"/>
              <w:rPr>
                <w:rFonts w:cs="Arial"/>
                <w:b/>
                <w:bCs/>
                <w:sz w:val="18"/>
                <w:szCs w:val="18"/>
              </w:rPr>
            </w:pPr>
            <w:r w:rsidRPr="00795565">
              <w:rPr>
                <w:rFonts w:cs="Arial"/>
                <w:b/>
                <w:bCs/>
                <w:sz w:val="18"/>
                <w:szCs w:val="18"/>
              </w:rPr>
              <w:t>2,694,706,933</w:t>
            </w:r>
          </w:p>
        </w:tc>
      </w:tr>
      <w:tr w:rsidR="00AD03DD" w:rsidRPr="00AD03DD" w14:paraId="71DCE04C" w14:textId="77777777" w:rsidTr="004A2E17">
        <w:tc>
          <w:tcPr>
            <w:tcW w:w="2268" w:type="dxa"/>
            <w:tcBorders>
              <w:top w:val="nil"/>
              <w:left w:val="nil"/>
              <w:bottom w:val="nil"/>
              <w:right w:val="single" w:sz="18" w:space="0" w:color="FFC000"/>
            </w:tcBorders>
            <w:shd w:val="clear" w:color="auto" w:fill="auto"/>
            <w:noWrap/>
            <w:vAlign w:val="center"/>
          </w:tcPr>
          <w:p w14:paraId="774113B8"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FFC000"/>
              <w:bottom w:val="nil"/>
              <w:right w:val="nil"/>
            </w:tcBorders>
            <w:shd w:val="clear" w:color="auto" w:fill="auto"/>
            <w:noWrap/>
            <w:vAlign w:val="bottom"/>
          </w:tcPr>
          <w:p w14:paraId="169E7062" w14:textId="1B3D18F3" w:rsidR="00AD03DD" w:rsidRPr="00C935A5" w:rsidRDefault="00AD03DD" w:rsidP="00AD03DD">
            <w:pPr>
              <w:spacing w:before="40" w:after="20"/>
              <w:jc w:val="right"/>
              <w:rPr>
                <w:rFonts w:cs="Arial"/>
                <w:sz w:val="18"/>
                <w:szCs w:val="18"/>
              </w:rPr>
            </w:pPr>
            <w:r w:rsidRPr="00AD03DD">
              <w:rPr>
                <w:rFonts w:cs="Arial"/>
                <w:sz w:val="18"/>
                <w:szCs w:val="18"/>
              </w:rPr>
              <w:t>107,689,879,863</w:t>
            </w:r>
          </w:p>
        </w:tc>
        <w:tc>
          <w:tcPr>
            <w:tcW w:w="1701" w:type="dxa"/>
            <w:tcBorders>
              <w:top w:val="nil"/>
              <w:left w:val="nil"/>
              <w:bottom w:val="nil"/>
              <w:right w:val="nil"/>
            </w:tcBorders>
            <w:vAlign w:val="bottom"/>
          </w:tcPr>
          <w:p w14:paraId="574A20DD" w14:textId="11F2D95A" w:rsidR="00AD03DD" w:rsidRPr="00C935A5" w:rsidRDefault="00AD03DD" w:rsidP="00AD03DD">
            <w:pPr>
              <w:spacing w:before="40" w:after="20"/>
              <w:jc w:val="right"/>
              <w:rPr>
                <w:rFonts w:cs="Arial"/>
                <w:sz w:val="18"/>
                <w:szCs w:val="18"/>
              </w:rPr>
            </w:pPr>
            <w:r w:rsidRPr="00AD03DD">
              <w:rPr>
                <w:rFonts w:cs="Arial"/>
                <w:sz w:val="18"/>
                <w:szCs w:val="18"/>
              </w:rPr>
              <w:t>7,847,559,526</w:t>
            </w:r>
          </w:p>
        </w:tc>
        <w:tc>
          <w:tcPr>
            <w:tcW w:w="1701" w:type="dxa"/>
            <w:tcBorders>
              <w:top w:val="nil"/>
              <w:left w:val="nil"/>
              <w:bottom w:val="nil"/>
              <w:right w:val="nil"/>
            </w:tcBorders>
            <w:shd w:val="clear" w:color="auto" w:fill="auto"/>
            <w:noWrap/>
            <w:vAlign w:val="bottom"/>
          </w:tcPr>
          <w:p w14:paraId="51DBA024" w14:textId="2C891894"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19B6775" w14:textId="2280B92A" w:rsidR="00AD03DD" w:rsidRPr="00795565" w:rsidRDefault="00AD03DD" w:rsidP="00AD03DD">
            <w:pPr>
              <w:spacing w:before="40" w:after="20"/>
              <w:jc w:val="right"/>
              <w:rPr>
                <w:rFonts w:cs="Arial"/>
                <w:b/>
                <w:bCs/>
                <w:sz w:val="18"/>
                <w:szCs w:val="18"/>
              </w:rPr>
            </w:pPr>
            <w:r w:rsidRPr="00795565">
              <w:rPr>
                <w:rFonts w:cs="Arial"/>
                <w:b/>
                <w:bCs/>
                <w:sz w:val="18"/>
                <w:szCs w:val="18"/>
              </w:rPr>
              <w:t>115,537,439,389</w:t>
            </w:r>
          </w:p>
        </w:tc>
      </w:tr>
      <w:tr w:rsidR="00AD03DD" w:rsidRPr="00AD03DD" w14:paraId="2A15544A" w14:textId="77777777" w:rsidTr="004A2E17">
        <w:tc>
          <w:tcPr>
            <w:tcW w:w="2268" w:type="dxa"/>
            <w:tcBorders>
              <w:top w:val="nil"/>
              <w:left w:val="nil"/>
              <w:bottom w:val="nil"/>
              <w:right w:val="single" w:sz="18" w:space="0" w:color="FFC000"/>
            </w:tcBorders>
            <w:shd w:val="clear" w:color="auto" w:fill="auto"/>
            <w:noWrap/>
            <w:vAlign w:val="center"/>
          </w:tcPr>
          <w:p w14:paraId="4195B9EC"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701" w:type="dxa"/>
            <w:tcBorders>
              <w:top w:val="nil"/>
              <w:left w:val="single" w:sz="18" w:space="0" w:color="FFC000"/>
              <w:bottom w:val="nil"/>
              <w:right w:val="nil"/>
            </w:tcBorders>
            <w:shd w:val="clear" w:color="auto" w:fill="auto"/>
            <w:noWrap/>
            <w:vAlign w:val="bottom"/>
          </w:tcPr>
          <w:p w14:paraId="280A6562" w14:textId="3F4C3A1A" w:rsidR="00AD03DD" w:rsidRPr="00C935A5" w:rsidRDefault="00AD03DD" w:rsidP="00AD03DD">
            <w:pPr>
              <w:spacing w:before="40" w:after="20"/>
              <w:jc w:val="right"/>
              <w:rPr>
                <w:rFonts w:cs="Arial"/>
                <w:sz w:val="18"/>
                <w:szCs w:val="18"/>
              </w:rPr>
            </w:pPr>
            <w:r w:rsidRPr="00AD03DD">
              <w:rPr>
                <w:rFonts w:cs="Arial"/>
                <w:sz w:val="18"/>
                <w:szCs w:val="18"/>
              </w:rPr>
              <w:t>37,113,578,834</w:t>
            </w:r>
          </w:p>
        </w:tc>
        <w:tc>
          <w:tcPr>
            <w:tcW w:w="1701" w:type="dxa"/>
            <w:tcBorders>
              <w:top w:val="nil"/>
              <w:left w:val="nil"/>
              <w:bottom w:val="nil"/>
              <w:right w:val="nil"/>
            </w:tcBorders>
            <w:vAlign w:val="bottom"/>
          </w:tcPr>
          <w:p w14:paraId="31E0217E" w14:textId="6A5DD9F9" w:rsidR="00AD03DD" w:rsidRPr="00C935A5" w:rsidRDefault="00AD03DD" w:rsidP="00AD03DD">
            <w:pPr>
              <w:spacing w:before="40" w:after="20"/>
              <w:jc w:val="right"/>
              <w:rPr>
                <w:rFonts w:cs="Arial"/>
                <w:sz w:val="18"/>
                <w:szCs w:val="18"/>
              </w:rPr>
            </w:pPr>
            <w:r w:rsidRPr="00AD03DD">
              <w:rPr>
                <w:rFonts w:cs="Arial"/>
                <w:sz w:val="18"/>
                <w:szCs w:val="18"/>
              </w:rPr>
              <w:t>8,791,914,018</w:t>
            </w:r>
          </w:p>
        </w:tc>
        <w:tc>
          <w:tcPr>
            <w:tcW w:w="1701" w:type="dxa"/>
            <w:tcBorders>
              <w:top w:val="nil"/>
              <w:left w:val="nil"/>
              <w:bottom w:val="nil"/>
              <w:right w:val="nil"/>
            </w:tcBorders>
            <w:shd w:val="clear" w:color="auto" w:fill="auto"/>
            <w:noWrap/>
            <w:vAlign w:val="bottom"/>
          </w:tcPr>
          <w:p w14:paraId="7E719DC9" w14:textId="2D802031" w:rsidR="00AD03DD" w:rsidRPr="00C935A5" w:rsidRDefault="00AD03DD" w:rsidP="00AD03DD">
            <w:pPr>
              <w:spacing w:before="40" w:after="20"/>
              <w:jc w:val="right"/>
              <w:rPr>
                <w:rFonts w:cs="Arial"/>
                <w:sz w:val="18"/>
                <w:szCs w:val="18"/>
              </w:rPr>
            </w:pPr>
            <w:r w:rsidRPr="00AD03DD">
              <w:rPr>
                <w:rFonts w:cs="Arial"/>
                <w:sz w:val="18"/>
                <w:szCs w:val="18"/>
              </w:rPr>
              <w:t>42,360,333</w:t>
            </w:r>
          </w:p>
        </w:tc>
        <w:tc>
          <w:tcPr>
            <w:tcW w:w="1701" w:type="dxa"/>
            <w:tcBorders>
              <w:top w:val="nil"/>
              <w:left w:val="nil"/>
              <w:bottom w:val="nil"/>
              <w:right w:val="nil"/>
            </w:tcBorders>
            <w:vAlign w:val="bottom"/>
          </w:tcPr>
          <w:p w14:paraId="67BF1F01" w14:textId="275FBF82" w:rsidR="00AD03DD" w:rsidRPr="00795565" w:rsidRDefault="00AD03DD" w:rsidP="00AD03DD">
            <w:pPr>
              <w:spacing w:before="40" w:after="20"/>
              <w:jc w:val="right"/>
              <w:rPr>
                <w:rFonts w:cs="Arial"/>
                <w:b/>
                <w:bCs/>
                <w:sz w:val="18"/>
                <w:szCs w:val="18"/>
              </w:rPr>
            </w:pPr>
            <w:r w:rsidRPr="00795565">
              <w:rPr>
                <w:rFonts w:cs="Arial"/>
                <w:b/>
                <w:bCs/>
                <w:sz w:val="18"/>
                <w:szCs w:val="18"/>
              </w:rPr>
              <w:t>45,947,853,185</w:t>
            </w:r>
          </w:p>
        </w:tc>
      </w:tr>
      <w:tr w:rsidR="00AD03DD" w:rsidRPr="00AD03DD" w14:paraId="06FFFB8B" w14:textId="77777777" w:rsidTr="004A2E17">
        <w:tc>
          <w:tcPr>
            <w:tcW w:w="2268" w:type="dxa"/>
            <w:tcBorders>
              <w:top w:val="nil"/>
              <w:left w:val="nil"/>
              <w:bottom w:val="nil"/>
              <w:right w:val="single" w:sz="18" w:space="0" w:color="FFC000"/>
            </w:tcBorders>
            <w:shd w:val="clear" w:color="auto" w:fill="auto"/>
            <w:noWrap/>
            <w:vAlign w:val="center"/>
          </w:tcPr>
          <w:p w14:paraId="0F4F5614"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701" w:type="dxa"/>
            <w:tcBorders>
              <w:top w:val="nil"/>
              <w:left w:val="single" w:sz="18" w:space="0" w:color="FFC000"/>
              <w:bottom w:val="nil"/>
              <w:right w:val="nil"/>
            </w:tcBorders>
            <w:shd w:val="clear" w:color="auto" w:fill="auto"/>
            <w:noWrap/>
            <w:vAlign w:val="bottom"/>
          </w:tcPr>
          <w:p w14:paraId="71A603C5" w14:textId="1F42B18D" w:rsidR="00AD03DD" w:rsidRPr="00C935A5" w:rsidRDefault="00AD03DD" w:rsidP="00AD03DD">
            <w:pPr>
              <w:spacing w:before="40" w:after="20"/>
              <w:jc w:val="right"/>
              <w:rPr>
                <w:rFonts w:cs="Arial"/>
                <w:sz w:val="18"/>
                <w:szCs w:val="18"/>
              </w:rPr>
            </w:pPr>
            <w:r w:rsidRPr="00AD03DD">
              <w:rPr>
                <w:rFonts w:cs="Arial"/>
                <w:sz w:val="18"/>
                <w:szCs w:val="18"/>
              </w:rPr>
              <w:t>434,404,233</w:t>
            </w:r>
          </w:p>
        </w:tc>
        <w:tc>
          <w:tcPr>
            <w:tcW w:w="1701" w:type="dxa"/>
            <w:tcBorders>
              <w:top w:val="nil"/>
              <w:left w:val="nil"/>
              <w:bottom w:val="nil"/>
              <w:right w:val="nil"/>
            </w:tcBorders>
            <w:vAlign w:val="bottom"/>
          </w:tcPr>
          <w:p w14:paraId="08EB99DA" w14:textId="5CA22119" w:rsidR="00AD03DD" w:rsidRPr="00C935A5" w:rsidRDefault="00AD03DD" w:rsidP="00AD03DD">
            <w:pPr>
              <w:spacing w:before="40" w:after="20"/>
              <w:jc w:val="right"/>
              <w:rPr>
                <w:rFonts w:cs="Arial"/>
                <w:sz w:val="18"/>
                <w:szCs w:val="18"/>
              </w:rPr>
            </w:pPr>
            <w:r w:rsidRPr="00AD03DD">
              <w:rPr>
                <w:rFonts w:cs="Arial"/>
                <w:sz w:val="18"/>
                <w:szCs w:val="18"/>
              </w:rPr>
              <w:t>107,871,267</w:t>
            </w:r>
          </w:p>
        </w:tc>
        <w:tc>
          <w:tcPr>
            <w:tcW w:w="1701" w:type="dxa"/>
            <w:tcBorders>
              <w:top w:val="nil"/>
              <w:left w:val="nil"/>
              <w:bottom w:val="nil"/>
              <w:right w:val="nil"/>
            </w:tcBorders>
            <w:shd w:val="clear" w:color="auto" w:fill="auto"/>
            <w:noWrap/>
            <w:vAlign w:val="bottom"/>
          </w:tcPr>
          <w:p w14:paraId="5179E848" w14:textId="52DCA2BC" w:rsidR="00AD03DD" w:rsidRPr="00C935A5" w:rsidRDefault="00AD03DD" w:rsidP="00AD03DD">
            <w:pPr>
              <w:spacing w:before="40" w:after="20"/>
              <w:jc w:val="right"/>
              <w:rPr>
                <w:rFonts w:cs="Arial"/>
                <w:sz w:val="18"/>
                <w:szCs w:val="18"/>
              </w:rPr>
            </w:pPr>
            <w:r w:rsidRPr="00AD03DD">
              <w:rPr>
                <w:rFonts w:cs="Arial"/>
                <w:sz w:val="18"/>
                <w:szCs w:val="18"/>
              </w:rPr>
              <w:t>1,616,181,267</w:t>
            </w:r>
          </w:p>
        </w:tc>
        <w:tc>
          <w:tcPr>
            <w:tcW w:w="1701" w:type="dxa"/>
            <w:tcBorders>
              <w:top w:val="nil"/>
              <w:left w:val="nil"/>
              <w:bottom w:val="nil"/>
              <w:right w:val="nil"/>
            </w:tcBorders>
            <w:vAlign w:val="bottom"/>
          </w:tcPr>
          <w:p w14:paraId="4CD0F2D0" w14:textId="755BDA4A" w:rsidR="00AD03DD" w:rsidRPr="00795565" w:rsidRDefault="00AD03DD" w:rsidP="00AD03DD">
            <w:pPr>
              <w:spacing w:before="40" w:after="20"/>
              <w:jc w:val="right"/>
              <w:rPr>
                <w:rFonts w:cs="Arial"/>
                <w:b/>
                <w:bCs/>
                <w:sz w:val="18"/>
                <w:szCs w:val="18"/>
              </w:rPr>
            </w:pPr>
            <w:r w:rsidRPr="00795565">
              <w:rPr>
                <w:rFonts w:cs="Arial"/>
                <w:b/>
                <w:bCs/>
                <w:sz w:val="18"/>
                <w:szCs w:val="18"/>
              </w:rPr>
              <w:t>2,158,456,767</w:t>
            </w:r>
          </w:p>
        </w:tc>
      </w:tr>
      <w:tr w:rsidR="00AD03DD" w:rsidRPr="00AD03DD" w14:paraId="24F9B254" w14:textId="77777777" w:rsidTr="004A2E17">
        <w:tc>
          <w:tcPr>
            <w:tcW w:w="2268" w:type="dxa"/>
            <w:tcBorders>
              <w:top w:val="nil"/>
              <w:left w:val="nil"/>
              <w:bottom w:val="nil"/>
              <w:right w:val="single" w:sz="18" w:space="0" w:color="FFC000"/>
            </w:tcBorders>
            <w:shd w:val="clear" w:color="auto" w:fill="auto"/>
            <w:noWrap/>
            <w:vAlign w:val="center"/>
          </w:tcPr>
          <w:p w14:paraId="2561BF24"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701" w:type="dxa"/>
            <w:tcBorders>
              <w:top w:val="nil"/>
              <w:left w:val="single" w:sz="18" w:space="0" w:color="FFC000"/>
              <w:bottom w:val="nil"/>
              <w:right w:val="nil"/>
            </w:tcBorders>
            <w:shd w:val="clear" w:color="auto" w:fill="auto"/>
            <w:noWrap/>
            <w:vAlign w:val="bottom"/>
          </w:tcPr>
          <w:p w14:paraId="31EE9209" w14:textId="5FD23A79" w:rsidR="00AD03DD" w:rsidRPr="00C935A5" w:rsidRDefault="00AD03DD" w:rsidP="00AD03DD">
            <w:pPr>
              <w:spacing w:before="40" w:after="20"/>
              <w:jc w:val="right"/>
              <w:rPr>
                <w:rFonts w:cs="Arial"/>
                <w:sz w:val="18"/>
                <w:szCs w:val="18"/>
              </w:rPr>
            </w:pPr>
            <w:r w:rsidRPr="00AD03DD">
              <w:rPr>
                <w:rFonts w:cs="Arial"/>
                <w:sz w:val="18"/>
                <w:szCs w:val="18"/>
              </w:rPr>
              <w:t>4,401,710,500</w:t>
            </w:r>
          </w:p>
        </w:tc>
        <w:tc>
          <w:tcPr>
            <w:tcW w:w="1701" w:type="dxa"/>
            <w:tcBorders>
              <w:top w:val="nil"/>
              <w:left w:val="nil"/>
              <w:bottom w:val="nil"/>
              <w:right w:val="nil"/>
            </w:tcBorders>
            <w:vAlign w:val="bottom"/>
          </w:tcPr>
          <w:p w14:paraId="28652176" w14:textId="1F1A1BE3" w:rsidR="00AD03DD" w:rsidRPr="00C935A5" w:rsidRDefault="00AD03DD" w:rsidP="00AD03DD">
            <w:pPr>
              <w:spacing w:before="40" w:after="20"/>
              <w:jc w:val="right"/>
              <w:rPr>
                <w:rFonts w:cs="Arial"/>
                <w:sz w:val="18"/>
                <w:szCs w:val="18"/>
              </w:rPr>
            </w:pPr>
            <w:r w:rsidRPr="00AD03DD">
              <w:rPr>
                <w:rFonts w:cs="Arial"/>
                <w:sz w:val="18"/>
                <w:szCs w:val="18"/>
              </w:rPr>
              <w:t>1,055,046,533</w:t>
            </w:r>
          </w:p>
        </w:tc>
        <w:tc>
          <w:tcPr>
            <w:tcW w:w="1701" w:type="dxa"/>
            <w:tcBorders>
              <w:top w:val="nil"/>
              <w:left w:val="nil"/>
              <w:bottom w:val="nil"/>
              <w:right w:val="nil"/>
            </w:tcBorders>
            <w:shd w:val="clear" w:color="auto" w:fill="auto"/>
            <w:noWrap/>
            <w:vAlign w:val="bottom"/>
          </w:tcPr>
          <w:p w14:paraId="4AC17C91" w14:textId="47AC8478" w:rsidR="00AD03DD" w:rsidRPr="00C935A5" w:rsidRDefault="00AD03DD" w:rsidP="00AD03DD">
            <w:pPr>
              <w:spacing w:before="40" w:after="20"/>
              <w:jc w:val="right"/>
              <w:rPr>
                <w:rFonts w:cs="Arial"/>
                <w:sz w:val="18"/>
                <w:szCs w:val="18"/>
              </w:rPr>
            </w:pPr>
            <w:r w:rsidRPr="00AD03DD">
              <w:rPr>
                <w:rFonts w:cs="Arial"/>
                <w:sz w:val="18"/>
                <w:szCs w:val="18"/>
              </w:rPr>
              <w:t>1,920,478,367</w:t>
            </w:r>
          </w:p>
        </w:tc>
        <w:tc>
          <w:tcPr>
            <w:tcW w:w="1701" w:type="dxa"/>
            <w:tcBorders>
              <w:top w:val="nil"/>
              <w:left w:val="nil"/>
              <w:bottom w:val="nil"/>
              <w:right w:val="nil"/>
            </w:tcBorders>
            <w:vAlign w:val="bottom"/>
          </w:tcPr>
          <w:p w14:paraId="7BD49233" w14:textId="4062C17E" w:rsidR="00AD03DD" w:rsidRPr="00795565" w:rsidRDefault="00AD03DD" w:rsidP="00AD03DD">
            <w:pPr>
              <w:spacing w:before="40" w:after="20"/>
              <w:jc w:val="right"/>
              <w:rPr>
                <w:rFonts w:cs="Arial"/>
                <w:b/>
                <w:bCs/>
                <w:sz w:val="18"/>
                <w:szCs w:val="18"/>
              </w:rPr>
            </w:pPr>
            <w:r w:rsidRPr="00795565">
              <w:rPr>
                <w:rFonts w:cs="Arial"/>
                <w:b/>
                <w:bCs/>
                <w:sz w:val="18"/>
                <w:szCs w:val="18"/>
              </w:rPr>
              <w:t>7,377,235,400</w:t>
            </w:r>
          </w:p>
        </w:tc>
      </w:tr>
      <w:tr w:rsidR="00AD03DD" w:rsidRPr="00AD03DD" w14:paraId="4D9E52D4" w14:textId="77777777" w:rsidTr="004A2E17">
        <w:tc>
          <w:tcPr>
            <w:tcW w:w="2268" w:type="dxa"/>
            <w:tcBorders>
              <w:top w:val="nil"/>
              <w:left w:val="nil"/>
              <w:bottom w:val="nil"/>
              <w:right w:val="single" w:sz="18" w:space="0" w:color="FFC000"/>
            </w:tcBorders>
            <w:shd w:val="clear" w:color="auto" w:fill="auto"/>
            <w:noWrap/>
            <w:vAlign w:val="center"/>
          </w:tcPr>
          <w:p w14:paraId="1A3B077A"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701" w:type="dxa"/>
            <w:tcBorders>
              <w:top w:val="nil"/>
              <w:left w:val="single" w:sz="18" w:space="0" w:color="FFC000"/>
              <w:bottom w:val="nil"/>
              <w:right w:val="nil"/>
            </w:tcBorders>
            <w:shd w:val="clear" w:color="auto" w:fill="auto"/>
            <w:noWrap/>
            <w:vAlign w:val="bottom"/>
          </w:tcPr>
          <w:p w14:paraId="659A8752" w14:textId="27A5C6B5" w:rsidR="00AD03DD" w:rsidRPr="00C935A5" w:rsidRDefault="00AD03DD" w:rsidP="00AD03DD">
            <w:pPr>
              <w:spacing w:before="40" w:after="20"/>
              <w:jc w:val="right"/>
              <w:rPr>
                <w:rFonts w:cs="Arial"/>
                <w:sz w:val="18"/>
                <w:szCs w:val="18"/>
              </w:rPr>
            </w:pPr>
            <w:r w:rsidRPr="00AD03DD">
              <w:rPr>
                <w:rFonts w:cs="Arial"/>
                <w:sz w:val="18"/>
                <w:szCs w:val="18"/>
              </w:rPr>
              <w:t>20,538,457,503</w:t>
            </w:r>
          </w:p>
        </w:tc>
        <w:tc>
          <w:tcPr>
            <w:tcW w:w="1701" w:type="dxa"/>
            <w:tcBorders>
              <w:top w:val="nil"/>
              <w:left w:val="nil"/>
              <w:bottom w:val="nil"/>
              <w:right w:val="nil"/>
            </w:tcBorders>
            <w:vAlign w:val="bottom"/>
          </w:tcPr>
          <w:p w14:paraId="744630E0" w14:textId="1DC4CF9E" w:rsidR="00AD03DD" w:rsidRPr="00C935A5" w:rsidRDefault="00AD03DD" w:rsidP="00AD03DD">
            <w:pPr>
              <w:spacing w:before="40" w:after="20"/>
              <w:jc w:val="right"/>
              <w:rPr>
                <w:rFonts w:cs="Arial"/>
                <w:sz w:val="18"/>
                <w:szCs w:val="18"/>
              </w:rPr>
            </w:pPr>
            <w:r w:rsidRPr="00AD03DD">
              <w:rPr>
                <w:rFonts w:cs="Arial"/>
                <w:sz w:val="18"/>
                <w:szCs w:val="18"/>
              </w:rPr>
              <w:t>1,847,505,536</w:t>
            </w:r>
          </w:p>
        </w:tc>
        <w:tc>
          <w:tcPr>
            <w:tcW w:w="1701" w:type="dxa"/>
            <w:tcBorders>
              <w:top w:val="nil"/>
              <w:left w:val="nil"/>
              <w:bottom w:val="nil"/>
              <w:right w:val="nil"/>
            </w:tcBorders>
            <w:shd w:val="clear" w:color="auto" w:fill="auto"/>
            <w:noWrap/>
            <w:vAlign w:val="bottom"/>
          </w:tcPr>
          <w:p w14:paraId="43CDE448" w14:textId="225DAD47" w:rsidR="00AD03DD" w:rsidRPr="00C935A5" w:rsidRDefault="00AD03DD" w:rsidP="00AD03DD">
            <w:pPr>
              <w:spacing w:before="40" w:after="20"/>
              <w:jc w:val="right"/>
              <w:rPr>
                <w:rFonts w:cs="Arial"/>
                <w:sz w:val="18"/>
                <w:szCs w:val="18"/>
              </w:rPr>
            </w:pPr>
            <w:r w:rsidRPr="00AD03DD">
              <w:rPr>
                <w:rFonts w:cs="Arial"/>
                <w:sz w:val="18"/>
                <w:szCs w:val="18"/>
              </w:rPr>
              <w:t>2,008,601,712</w:t>
            </w:r>
          </w:p>
        </w:tc>
        <w:tc>
          <w:tcPr>
            <w:tcW w:w="1701" w:type="dxa"/>
            <w:tcBorders>
              <w:top w:val="nil"/>
              <w:left w:val="nil"/>
              <w:bottom w:val="nil"/>
              <w:right w:val="nil"/>
            </w:tcBorders>
            <w:vAlign w:val="bottom"/>
          </w:tcPr>
          <w:p w14:paraId="4CBB6F01" w14:textId="7ECD3E34" w:rsidR="00AD03DD" w:rsidRPr="00795565" w:rsidRDefault="00AD03DD" w:rsidP="00AD03DD">
            <w:pPr>
              <w:spacing w:before="40" w:after="20"/>
              <w:jc w:val="right"/>
              <w:rPr>
                <w:rFonts w:cs="Arial"/>
                <w:b/>
                <w:bCs/>
                <w:sz w:val="18"/>
                <w:szCs w:val="18"/>
              </w:rPr>
            </w:pPr>
            <w:r w:rsidRPr="00795565">
              <w:rPr>
                <w:rFonts w:cs="Arial"/>
                <w:b/>
                <w:bCs/>
                <w:sz w:val="18"/>
                <w:szCs w:val="18"/>
              </w:rPr>
              <w:t>24,394,564,752</w:t>
            </w:r>
          </w:p>
        </w:tc>
      </w:tr>
      <w:tr w:rsidR="00AD03DD" w:rsidRPr="00AD03DD" w14:paraId="2685675F" w14:textId="77777777" w:rsidTr="004A2E17">
        <w:tc>
          <w:tcPr>
            <w:tcW w:w="2268" w:type="dxa"/>
            <w:tcBorders>
              <w:top w:val="nil"/>
              <w:left w:val="nil"/>
              <w:bottom w:val="nil"/>
              <w:right w:val="single" w:sz="18" w:space="0" w:color="FFC000"/>
            </w:tcBorders>
            <w:shd w:val="clear" w:color="auto" w:fill="auto"/>
            <w:noWrap/>
            <w:vAlign w:val="center"/>
          </w:tcPr>
          <w:p w14:paraId="4DDC6435"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701" w:type="dxa"/>
            <w:tcBorders>
              <w:top w:val="nil"/>
              <w:left w:val="single" w:sz="18" w:space="0" w:color="FFC000"/>
              <w:bottom w:val="nil"/>
              <w:right w:val="nil"/>
            </w:tcBorders>
            <w:shd w:val="clear" w:color="auto" w:fill="auto"/>
            <w:noWrap/>
            <w:vAlign w:val="bottom"/>
          </w:tcPr>
          <w:p w14:paraId="1AFD3340" w14:textId="22D840B0" w:rsidR="00AD03DD" w:rsidRPr="00C935A5" w:rsidRDefault="00AD03DD" w:rsidP="00AD03DD">
            <w:pPr>
              <w:spacing w:before="40" w:after="20"/>
              <w:jc w:val="right"/>
              <w:rPr>
                <w:rFonts w:cs="Arial"/>
                <w:sz w:val="18"/>
                <w:szCs w:val="18"/>
              </w:rPr>
            </w:pPr>
            <w:r w:rsidRPr="00AD03DD">
              <w:rPr>
                <w:rFonts w:cs="Arial"/>
                <w:sz w:val="18"/>
                <w:szCs w:val="18"/>
              </w:rPr>
              <w:t>64,033,751,167</w:t>
            </w:r>
          </w:p>
        </w:tc>
        <w:tc>
          <w:tcPr>
            <w:tcW w:w="1701" w:type="dxa"/>
            <w:tcBorders>
              <w:top w:val="nil"/>
              <w:left w:val="nil"/>
              <w:bottom w:val="nil"/>
              <w:right w:val="nil"/>
            </w:tcBorders>
            <w:vAlign w:val="bottom"/>
          </w:tcPr>
          <w:p w14:paraId="7EA3EA99" w14:textId="5D3653B6" w:rsidR="00AD03DD" w:rsidRPr="00C935A5" w:rsidRDefault="00AD03DD" w:rsidP="00AD03DD">
            <w:pPr>
              <w:spacing w:before="40" w:after="20"/>
              <w:jc w:val="right"/>
              <w:rPr>
                <w:rFonts w:cs="Arial"/>
                <w:sz w:val="18"/>
                <w:szCs w:val="18"/>
              </w:rPr>
            </w:pPr>
            <w:r w:rsidRPr="00AD03DD">
              <w:rPr>
                <w:rFonts w:cs="Arial"/>
                <w:sz w:val="18"/>
                <w:szCs w:val="18"/>
              </w:rPr>
              <w:t>6,624,281,379</w:t>
            </w:r>
          </w:p>
        </w:tc>
        <w:tc>
          <w:tcPr>
            <w:tcW w:w="1701" w:type="dxa"/>
            <w:tcBorders>
              <w:top w:val="nil"/>
              <w:left w:val="nil"/>
              <w:bottom w:val="nil"/>
              <w:right w:val="nil"/>
            </w:tcBorders>
            <w:shd w:val="clear" w:color="auto" w:fill="auto"/>
            <w:noWrap/>
            <w:vAlign w:val="bottom"/>
          </w:tcPr>
          <w:p w14:paraId="716BF34E" w14:textId="08365AAB" w:rsidR="00AD03DD" w:rsidRPr="00C935A5" w:rsidRDefault="00AD03DD" w:rsidP="00AD03DD">
            <w:pPr>
              <w:spacing w:before="40" w:after="20"/>
              <w:jc w:val="right"/>
              <w:rPr>
                <w:rFonts w:cs="Arial"/>
                <w:sz w:val="18"/>
                <w:szCs w:val="18"/>
              </w:rPr>
            </w:pPr>
            <w:r w:rsidRPr="00AD03DD">
              <w:rPr>
                <w:rFonts w:cs="Arial"/>
                <w:sz w:val="18"/>
                <w:szCs w:val="18"/>
              </w:rPr>
              <w:t>486,155,000</w:t>
            </w:r>
          </w:p>
        </w:tc>
        <w:tc>
          <w:tcPr>
            <w:tcW w:w="1701" w:type="dxa"/>
            <w:tcBorders>
              <w:top w:val="nil"/>
              <w:left w:val="nil"/>
              <w:bottom w:val="nil"/>
              <w:right w:val="nil"/>
            </w:tcBorders>
            <w:vAlign w:val="bottom"/>
          </w:tcPr>
          <w:p w14:paraId="5561DDC3" w14:textId="2840F4AA" w:rsidR="00AD03DD" w:rsidRPr="00795565" w:rsidRDefault="00AD03DD" w:rsidP="00AD03DD">
            <w:pPr>
              <w:spacing w:before="40" w:after="20"/>
              <w:jc w:val="right"/>
              <w:rPr>
                <w:rFonts w:cs="Arial"/>
                <w:b/>
                <w:bCs/>
                <w:sz w:val="18"/>
                <w:szCs w:val="18"/>
              </w:rPr>
            </w:pPr>
            <w:r w:rsidRPr="00795565">
              <w:rPr>
                <w:rFonts w:cs="Arial"/>
                <w:b/>
                <w:bCs/>
                <w:sz w:val="18"/>
                <w:szCs w:val="18"/>
              </w:rPr>
              <w:t>71,144,187,546</w:t>
            </w:r>
          </w:p>
        </w:tc>
      </w:tr>
      <w:tr w:rsidR="00AD03DD" w:rsidRPr="00AD03DD" w14:paraId="13617FCD" w14:textId="77777777" w:rsidTr="004A2E17">
        <w:tc>
          <w:tcPr>
            <w:tcW w:w="2268" w:type="dxa"/>
            <w:tcBorders>
              <w:top w:val="nil"/>
              <w:left w:val="nil"/>
              <w:bottom w:val="nil"/>
              <w:right w:val="single" w:sz="18" w:space="0" w:color="FFC000"/>
            </w:tcBorders>
            <w:shd w:val="clear" w:color="auto" w:fill="auto"/>
            <w:noWrap/>
            <w:vAlign w:val="center"/>
          </w:tcPr>
          <w:p w14:paraId="66DB5FB5"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FFC000"/>
              <w:bottom w:val="nil"/>
              <w:right w:val="nil"/>
            </w:tcBorders>
            <w:shd w:val="clear" w:color="auto" w:fill="auto"/>
            <w:noWrap/>
            <w:vAlign w:val="bottom"/>
          </w:tcPr>
          <w:p w14:paraId="08F38570" w14:textId="5EF6ED7B" w:rsidR="00AD03DD" w:rsidRPr="00C935A5" w:rsidRDefault="00AD03DD" w:rsidP="00AD03DD">
            <w:pPr>
              <w:spacing w:before="40" w:after="20"/>
              <w:jc w:val="right"/>
              <w:rPr>
                <w:rFonts w:cs="Arial"/>
                <w:sz w:val="18"/>
                <w:szCs w:val="18"/>
              </w:rPr>
            </w:pPr>
            <w:r w:rsidRPr="00AD03DD">
              <w:rPr>
                <w:rFonts w:cs="Arial"/>
                <w:sz w:val="18"/>
                <w:szCs w:val="18"/>
              </w:rPr>
              <w:t>1,364,687,000</w:t>
            </w:r>
          </w:p>
        </w:tc>
        <w:tc>
          <w:tcPr>
            <w:tcW w:w="1701" w:type="dxa"/>
            <w:tcBorders>
              <w:top w:val="nil"/>
              <w:left w:val="nil"/>
              <w:bottom w:val="nil"/>
              <w:right w:val="nil"/>
            </w:tcBorders>
            <w:vAlign w:val="bottom"/>
          </w:tcPr>
          <w:p w14:paraId="0152D5A2" w14:textId="42016BB7" w:rsidR="00AD03DD" w:rsidRPr="00C935A5" w:rsidRDefault="00AD03DD" w:rsidP="00AD03DD">
            <w:pPr>
              <w:spacing w:before="40" w:after="20"/>
              <w:jc w:val="right"/>
              <w:rPr>
                <w:rFonts w:cs="Arial"/>
                <w:sz w:val="18"/>
                <w:szCs w:val="18"/>
              </w:rPr>
            </w:pPr>
            <w:r w:rsidRPr="00AD03DD">
              <w:rPr>
                <w:rFonts w:cs="Arial"/>
                <w:sz w:val="18"/>
                <w:szCs w:val="18"/>
              </w:rPr>
              <w:t>168,167,667</w:t>
            </w:r>
          </w:p>
        </w:tc>
        <w:tc>
          <w:tcPr>
            <w:tcW w:w="1701" w:type="dxa"/>
            <w:tcBorders>
              <w:top w:val="nil"/>
              <w:left w:val="nil"/>
              <w:bottom w:val="nil"/>
              <w:right w:val="nil"/>
            </w:tcBorders>
            <w:shd w:val="clear" w:color="auto" w:fill="auto"/>
            <w:noWrap/>
            <w:vAlign w:val="bottom"/>
          </w:tcPr>
          <w:p w14:paraId="61DA6750" w14:textId="4B8E11C3" w:rsidR="00AD03DD" w:rsidRPr="00C935A5" w:rsidRDefault="00AD03DD" w:rsidP="00AD03DD">
            <w:pPr>
              <w:spacing w:before="40" w:after="20"/>
              <w:jc w:val="right"/>
              <w:rPr>
                <w:rFonts w:cs="Arial"/>
                <w:sz w:val="18"/>
                <w:szCs w:val="18"/>
              </w:rPr>
            </w:pPr>
            <w:r w:rsidRPr="00AD03DD">
              <w:rPr>
                <w:rFonts w:cs="Arial"/>
                <w:sz w:val="18"/>
                <w:szCs w:val="18"/>
              </w:rPr>
              <w:t>413,029,000</w:t>
            </w:r>
          </w:p>
        </w:tc>
        <w:tc>
          <w:tcPr>
            <w:tcW w:w="1701" w:type="dxa"/>
            <w:tcBorders>
              <w:top w:val="nil"/>
              <w:left w:val="nil"/>
              <w:bottom w:val="nil"/>
              <w:right w:val="nil"/>
            </w:tcBorders>
            <w:vAlign w:val="bottom"/>
          </w:tcPr>
          <w:p w14:paraId="12BA6280" w14:textId="244C4E38" w:rsidR="00AD03DD" w:rsidRPr="00795565" w:rsidRDefault="00AD03DD" w:rsidP="00AD03DD">
            <w:pPr>
              <w:spacing w:before="40" w:after="20"/>
              <w:jc w:val="right"/>
              <w:rPr>
                <w:rFonts w:cs="Arial"/>
                <w:b/>
                <w:bCs/>
                <w:sz w:val="18"/>
                <w:szCs w:val="18"/>
              </w:rPr>
            </w:pPr>
            <w:r w:rsidRPr="00795565">
              <w:rPr>
                <w:rFonts w:cs="Arial"/>
                <w:b/>
                <w:bCs/>
                <w:sz w:val="18"/>
                <w:szCs w:val="18"/>
              </w:rPr>
              <w:t>1,945,883,667</w:t>
            </w:r>
          </w:p>
        </w:tc>
      </w:tr>
      <w:tr w:rsidR="00AD03DD" w:rsidRPr="00AD03DD" w14:paraId="6B1D4B47" w14:textId="77777777" w:rsidTr="004A2E17">
        <w:tc>
          <w:tcPr>
            <w:tcW w:w="2268" w:type="dxa"/>
            <w:tcBorders>
              <w:top w:val="nil"/>
              <w:left w:val="nil"/>
              <w:bottom w:val="nil"/>
              <w:right w:val="single" w:sz="18" w:space="0" w:color="FFC000"/>
            </w:tcBorders>
            <w:shd w:val="clear" w:color="auto" w:fill="auto"/>
            <w:noWrap/>
            <w:vAlign w:val="center"/>
          </w:tcPr>
          <w:p w14:paraId="1E7090E6"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FFC000"/>
              <w:bottom w:val="nil"/>
              <w:right w:val="nil"/>
            </w:tcBorders>
            <w:shd w:val="clear" w:color="auto" w:fill="auto"/>
            <w:noWrap/>
            <w:vAlign w:val="bottom"/>
          </w:tcPr>
          <w:p w14:paraId="5F738E96" w14:textId="1E616ECC" w:rsidR="00AD03DD" w:rsidRPr="00C935A5" w:rsidRDefault="00AD03DD" w:rsidP="00AD03DD">
            <w:pPr>
              <w:spacing w:before="40" w:after="20"/>
              <w:jc w:val="right"/>
              <w:rPr>
                <w:rFonts w:cs="Arial"/>
                <w:sz w:val="18"/>
                <w:szCs w:val="18"/>
              </w:rPr>
            </w:pPr>
            <w:r w:rsidRPr="00AD03DD">
              <w:rPr>
                <w:rFonts w:cs="Arial"/>
                <w:sz w:val="18"/>
                <w:szCs w:val="18"/>
              </w:rPr>
              <w:t>3,860,748,667</w:t>
            </w:r>
          </w:p>
        </w:tc>
        <w:tc>
          <w:tcPr>
            <w:tcW w:w="1701" w:type="dxa"/>
            <w:tcBorders>
              <w:top w:val="nil"/>
              <w:left w:val="nil"/>
              <w:bottom w:val="nil"/>
              <w:right w:val="nil"/>
            </w:tcBorders>
            <w:vAlign w:val="bottom"/>
          </w:tcPr>
          <w:p w14:paraId="6F31F1D2" w14:textId="1AE44148" w:rsidR="00AD03DD" w:rsidRPr="00C935A5" w:rsidRDefault="00AD03DD" w:rsidP="00AD03DD">
            <w:pPr>
              <w:spacing w:before="40" w:after="20"/>
              <w:jc w:val="right"/>
              <w:rPr>
                <w:rFonts w:cs="Arial"/>
                <w:sz w:val="18"/>
                <w:szCs w:val="18"/>
              </w:rPr>
            </w:pPr>
            <w:r w:rsidRPr="00AD03DD">
              <w:rPr>
                <w:rFonts w:cs="Arial"/>
                <w:sz w:val="18"/>
                <w:szCs w:val="18"/>
              </w:rPr>
              <w:t>724,403,000</w:t>
            </w:r>
          </w:p>
        </w:tc>
        <w:tc>
          <w:tcPr>
            <w:tcW w:w="1701" w:type="dxa"/>
            <w:tcBorders>
              <w:top w:val="nil"/>
              <w:left w:val="nil"/>
              <w:bottom w:val="nil"/>
              <w:right w:val="nil"/>
            </w:tcBorders>
            <w:shd w:val="clear" w:color="auto" w:fill="auto"/>
            <w:noWrap/>
            <w:vAlign w:val="bottom"/>
          </w:tcPr>
          <w:p w14:paraId="6A17039E" w14:textId="41A93156" w:rsidR="00AD03DD" w:rsidRPr="00C935A5" w:rsidRDefault="00AD03DD" w:rsidP="00AD03DD">
            <w:pPr>
              <w:spacing w:before="40" w:after="20"/>
              <w:jc w:val="right"/>
              <w:rPr>
                <w:rFonts w:cs="Arial"/>
                <w:sz w:val="18"/>
                <w:szCs w:val="18"/>
              </w:rPr>
            </w:pPr>
            <w:r w:rsidRPr="00AD03DD">
              <w:rPr>
                <w:rFonts w:cs="Arial"/>
                <w:sz w:val="18"/>
                <w:szCs w:val="18"/>
              </w:rPr>
              <w:t>1,765,121,667</w:t>
            </w:r>
          </w:p>
        </w:tc>
        <w:tc>
          <w:tcPr>
            <w:tcW w:w="1701" w:type="dxa"/>
            <w:tcBorders>
              <w:top w:val="nil"/>
              <w:left w:val="nil"/>
              <w:bottom w:val="nil"/>
              <w:right w:val="nil"/>
            </w:tcBorders>
            <w:vAlign w:val="bottom"/>
          </w:tcPr>
          <w:p w14:paraId="0FF2A7D5" w14:textId="12D68357" w:rsidR="00AD03DD" w:rsidRPr="00795565" w:rsidRDefault="00AD03DD" w:rsidP="00AD03DD">
            <w:pPr>
              <w:spacing w:before="40" w:after="20"/>
              <w:jc w:val="right"/>
              <w:rPr>
                <w:rFonts w:cs="Arial"/>
                <w:b/>
                <w:bCs/>
                <w:sz w:val="18"/>
                <w:szCs w:val="18"/>
              </w:rPr>
            </w:pPr>
            <w:r w:rsidRPr="00795565">
              <w:rPr>
                <w:rFonts w:cs="Arial"/>
                <w:b/>
                <w:bCs/>
                <w:sz w:val="18"/>
                <w:szCs w:val="18"/>
              </w:rPr>
              <w:t>6,350,273,333</w:t>
            </w:r>
          </w:p>
        </w:tc>
      </w:tr>
      <w:tr w:rsidR="00AD03DD" w:rsidRPr="00AD03DD" w14:paraId="79A34915" w14:textId="77777777" w:rsidTr="004A2E17">
        <w:tc>
          <w:tcPr>
            <w:tcW w:w="2268" w:type="dxa"/>
            <w:tcBorders>
              <w:top w:val="nil"/>
              <w:left w:val="nil"/>
              <w:bottom w:val="nil"/>
              <w:right w:val="single" w:sz="18" w:space="0" w:color="FFC000"/>
            </w:tcBorders>
            <w:shd w:val="clear" w:color="auto" w:fill="auto"/>
            <w:noWrap/>
            <w:vAlign w:val="center"/>
          </w:tcPr>
          <w:p w14:paraId="5DDDC5C6"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FFC000"/>
              <w:bottom w:val="nil"/>
              <w:right w:val="nil"/>
            </w:tcBorders>
            <w:shd w:val="clear" w:color="auto" w:fill="auto"/>
            <w:noWrap/>
            <w:vAlign w:val="bottom"/>
          </w:tcPr>
          <w:p w14:paraId="1FF914D3" w14:textId="4A7964F1" w:rsidR="00AD03DD" w:rsidRPr="00C935A5" w:rsidRDefault="00AD03DD" w:rsidP="00AD03DD">
            <w:pPr>
              <w:spacing w:before="40" w:after="20"/>
              <w:jc w:val="right"/>
              <w:rPr>
                <w:rFonts w:cs="Arial"/>
                <w:sz w:val="18"/>
                <w:szCs w:val="18"/>
              </w:rPr>
            </w:pPr>
            <w:r w:rsidRPr="00AD03DD">
              <w:rPr>
                <w:rFonts w:cs="Arial"/>
                <w:sz w:val="18"/>
                <w:szCs w:val="18"/>
              </w:rPr>
              <w:t>1,428,458,333</w:t>
            </w:r>
          </w:p>
        </w:tc>
        <w:tc>
          <w:tcPr>
            <w:tcW w:w="1701" w:type="dxa"/>
            <w:tcBorders>
              <w:top w:val="nil"/>
              <w:left w:val="nil"/>
              <w:bottom w:val="nil"/>
              <w:right w:val="nil"/>
            </w:tcBorders>
            <w:vAlign w:val="bottom"/>
          </w:tcPr>
          <w:p w14:paraId="31A0989A" w14:textId="2E223E34" w:rsidR="00AD03DD" w:rsidRPr="00C935A5" w:rsidRDefault="00AD03DD" w:rsidP="00AD03DD">
            <w:pPr>
              <w:spacing w:before="40" w:after="20"/>
              <w:jc w:val="right"/>
              <w:rPr>
                <w:rFonts w:cs="Arial"/>
                <w:sz w:val="18"/>
                <w:szCs w:val="18"/>
              </w:rPr>
            </w:pPr>
            <w:r w:rsidRPr="00AD03DD">
              <w:rPr>
                <w:rFonts w:cs="Arial"/>
                <w:sz w:val="18"/>
                <w:szCs w:val="18"/>
              </w:rPr>
              <w:t>751,818,767</w:t>
            </w:r>
          </w:p>
        </w:tc>
        <w:tc>
          <w:tcPr>
            <w:tcW w:w="1701" w:type="dxa"/>
            <w:tcBorders>
              <w:top w:val="nil"/>
              <w:left w:val="nil"/>
              <w:bottom w:val="nil"/>
              <w:right w:val="nil"/>
            </w:tcBorders>
            <w:shd w:val="clear" w:color="auto" w:fill="auto"/>
            <w:noWrap/>
            <w:vAlign w:val="bottom"/>
          </w:tcPr>
          <w:p w14:paraId="790B1D64" w14:textId="72B923C2" w:rsidR="00AD03DD" w:rsidRPr="00C935A5" w:rsidRDefault="00AD03DD" w:rsidP="00AD03DD">
            <w:pPr>
              <w:spacing w:before="40" w:after="20"/>
              <w:jc w:val="right"/>
              <w:rPr>
                <w:rFonts w:cs="Arial"/>
                <w:sz w:val="18"/>
                <w:szCs w:val="18"/>
              </w:rPr>
            </w:pPr>
            <w:r w:rsidRPr="00AD03DD">
              <w:rPr>
                <w:rFonts w:cs="Arial"/>
                <w:sz w:val="18"/>
                <w:szCs w:val="18"/>
              </w:rPr>
              <w:t>2,848,225,333</w:t>
            </w:r>
          </w:p>
        </w:tc>
        <w:tc>
          <w:tcPr>
            <w:tcW w:w="1701" w:type="dxa"/>
            <w:tcBorders>
              <w:top w:val="nil"/>
              <w:left w:val="nil"/>
              <w:bottom w:val="nil"/>
              <w:right w:val="nil"/>
            </w:tcBorders>
            <w:vAlign w:val="bottom"/>
          </w:tcPr>
          <w:p w14:paraId="3A73702D" w14:textId="439DC5A2" w:rsidR="00AD03DD" w:rsidRPr="00795565" w:rsidRDefault="00AD03DD" w:rsidP="00AD03DD">
            <w:pPr>
              <w:spacing w:before="40" w:after="20"/>
              <w:jc w:val="right"/>
              <w:rPr>
                <w:rFonts w:cs="Arial"/>
                <w:b/>
                <w:bCs/>
                <w:sz w:val="18"/>
                <w:szCs w:val="18"/>
              </w:rPr>
            </w:pPr>
            <w:r w:rsidRPr="00795565">
              <w:rPr>
                <w:rFonts w:cs="Arial"/>
                <w:b/>
                <w:bCs/>
                <w:sz w:val="18"/>
                <w:szCs w:val="18"/>
              </w:rPr>
              <w:t>5,028,502,433</w:t>
            </w:r>
          </w:p>
        </w:tc>
      </w:tr>
      <w:tr w:rsidR="00AD03DD" w:rsidRPr="00AD03DD" w14:paraId="4A96C586" w14:textId="77777777" w:rsidTr="004A2E17">
        <w:tc>
          <w:tcPr>
            <w:tcW w:w="2268" w:type="dxa"/>
            <w:tcBorders>
              <w:top w:val="nil"/>
              <w:left w:val="nil"/>
              <w:bottom w:val="nil"/>
              <w:right w:val="single" w:sz="18" w:space="0" w:color="FFC000"/>
            </w:tcBorders>
            <w:shd w:val="clear" w:color="auto" w:fill="auto"/>
            <w:noWrap/>
            <w:vAlign w:val="center"/>
          </w:tcPr>
          <w:p w14:paraId="0837A990"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701" w:type="dxa"/>
            <w:tcBorders>
              <w:top w:val="nil"/>
              <w:left w:val="single" w:sz="18" w:space="0" w:color="FFC000"/>
              <w:bottom w:val="nil"/>
              <w:right w:val="nil"/>
            </w:tcBorders>
            <w:shd w:val="clear" w:color="auto" w:fill="auto"/>
            <w:noWrap/>
            <w:vAlign w:val="bottom"/>
          </w:tcPr>
          <w:p w14:paraId="5A70A166" w14:textId="16B3B0F2" w:rsidR="00AD03DD" w:rsidRPr="00C935A5" w:rsidRDefault="00AD03DD" w:rsidP="00AD03DD">
            <w:pPr>
              <w:spacing w:before="40" w:after="20"/>
              <w:jc w:val="right"/>
              <w:rPr>
                <w:rFonts w:cs="Arial"/>
                <w:sz w:val="18"/>
                <w:szCs w:val="18"/>
              </w:rPr>
            </w:pPr>
            <w:r w:rsidRPr="00AD03DD">
              <w:rPr>
                <w:rFonts w:cs="Arial"/>
                <w:sz w:val="18"/>
                <w:szCs w:val="18"/>
              </w:rPr>
              <w:t>47,687,645,667</w:t>
            </w:r>
          </w:p>
        </w:tc>
        <w:tc>
          <w:tcPr>
            <w:tcW w:w="1701" w:type="dxa"/>
            <w:tcBorders>
              <w:top w:val="nil"/>
              <w:left w:val="nil"/>
              <w:bottom w:val="nil"/>
              <w:right w:val="nil"/>
            </w:tcBorders>
            <w:vAlign w:val="bottom"/>
          </w:tcPr>
          <w:p w14:paraId="2DECA6B7" w14:textId="0697E645" w:rsidR="00AD03DD" w:rsidRPr="00C935A5" w:rsidRDefault="00AD03DD" w:rsidP="00AD03DD">
            <w:pPr>
              <w:spacing w:before="40" w:after="20"/>
              <w:jc w:val="right"/>
              <w:rPr>
                <w:rFonts w:cs="Arial"/>
                <w:sz w:val="18"/>
                <w:szCs w:val="18"/>
              </w:rPr>
            </w:pPr>
            <w:r w:rsidRPr="00AD03DD">
              <w:rPr>
                <w:rFonts w:cs="Arial"/>
                <w:sz w:val="18"/>
                <w:szCs w:val="18"/>
              </w:rPr>
              <w:t>6,384,548,453</w:t>
            </w:r>
          </w:p>
        </w:tc>
        <w:tc>
          <w:tcPr>
            <w:tcW w:w="1701" w:type="dxa"/>
            <w:tcBorders>
              <w:top w:val="nil"/>
              <w:left w:val="nil"/>
              <w:bottom w:val="nil"/>
              <w:right w:val="nil"/>
            </w:tcBorders>
            <w:shd w:val="clear" w:color="auto" w:fill="auto"/>
            <w:noWrap/>
            <w:vAlign w:val="bottom"/>
          </w:tcPr>
          <w:p w14:paraId="6AC47A18" w14:textId="0C699AF1"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0E8CCCBA" w14:textId="4A69DA07" w:rsidR="00AD03DD" w:rsidRPr="00795565" w:rsidRDefault="00AD03DD" w:rsidP="00AD03DD">
            <w:pPr>
              <w:spacing w:before="40" w:after="20"/>
              <w:jc w:val="right"/>
              <w:rPr>
                <w:rFonts w:cs="Arial"/>
                <w:b/>
                <w:bCs/>
                <w:sz w:val="18"/>
                <w:szCs w:val="18"/>
              </w:rPr>
            </w:pPr>
            <w:r w:rsidRPr="00795565">
              <w:rPr>
                <w:rFonts w:cs="Arial"/>
                <w:b/>
                <w:bCs/>
                <w:sz w:val="18"/>
                <w:szCs w:val="18"/>
              </w:rPr>
              <w:t>54,072,194,119</w:t>
            </w:r>
          </w:p>
        </w:tc>
      </w:tr>
      <w:tr w:rsidR="00AD03DD" w:rsidRPr="00AD03DD" w14:paraId="20510EE8" w14:textId="77777777" w:rsidTr="004A2E17">
        <w:tc>
          <w:tcPr>
            <w:tcW w:w="2268" w:type="dxa"/>
            <w:tcBorders>
              <w:top w:val="nil"/>
              <w:left w:val="nil"/>
              <w:bottom w:val="nil"/>
              <w:right w:val="single" w:sz="18" w:space="0" w:color="FFC000"/>
            </w:tcBorders>
            <w:shd w:val="clear" w:color="auto" w:fill="auto"/>
            <w:noWrap/>
            <w:vAlign w:val="center"/>
          </w:tcPr>
          <w:p w14:paraId="15248A3D"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FFC000"/>
              <w:bottom w:val="nil"/>
              <w:right w:val="nil"/>
            </w:tcBorders>
            <w:shd w:val="clear" w:color="auto" w:fill="auto"/>
            <w:noWrap/>
            <w:vAlign w:val="bottom"/>
          </w:tcPr>
          <w:p w14:paraId="35D7F07F" w14:textId="59DE2D83" w:rsidR="00AD03DD" w:rsidRPr="00C935A5" w:rsidRDefault="00AD03DD" w:rsidP="00AD03DD">
            <w:pPr>
              <w:spacing w:before="40" w:after="20"/>
              <w:jc w:val="right"/>
              <w:rPr>
                <w:rFonts w:cs="Arial"/>
                <w:sz w:val="18"/>
                <w:szCs w:val="18"/>
              </w:rPr>
            </w:pPr>
            <w:r w:rsidRPr="00AD03DD">
              <w:rPr>
                <w:rFonts w:cs="Arial"/>
                <w:sz w:val="18"/>
                <w:szCs w:val="18"/>
              </w:rPr>
              <w:t>7,786,529,495</w:t>
            </w:r>
          </w:p>
        </w:tc>
        <w:tc>
          <w:tcPr>
            <w:tcW w:w="1701" w:type="dxa"/>
            <w:tcBorders>
              <w:top w:val="nil"/>
              <w:left w:val="nil"/>
              <w:bottom w:val="nil"/>
              <w:right w:val="nil"/>
            </w:tcBorders>
            <w:vAlign w:val="bottom"/>
          </w:tcPr>
          <w:p w14:paraId="383203AA" w14:textId="3B84D4CE" w:rsidR="00AD03DD" w:rsidRPr="00C935A5" w:rsidRDefault="00AD03DD" w:rsidP="00AD03DD">
            <w:pPr>
              <w:spacing w:before="40" w:after="20"/>
              <w:jc w:val="right"/>
              <w:rPr>
                <w:rFonts w:cs="Arial"/>
                <w:sz w:val="18"/>
                <w:szCs w:val="18"/>
              </w:rPr>
            </w:pPr>
            <w:r w:rsidRPr="00AD03DD">
              <w:rPr>
                <w:rFonts w:cs="Arial"/>
                <w:sz w:val="18"/>
                <w:szCs w:val="18"/>
              </w:rPr>
              <w:t>966,151,585</w:t>
            </w:r>
          </w:p>
        </w:tc>
        <w:tc>
          <w:tcPr>
            <w:tcW w:w="1701" w:type="dxa"/>
            <w:tcBorders>
              <w:top w:val="nil"/>
              <w:left w:val="nil"/>
              <w:bottom w:val="nil"/>
              <w:right w:val="nil"/>
            </w:tcBorders>
            <w:shd w:val="clear" w:color="auto" w:fill="auto"/>
            <w:noWrap/>
            <w:vAlign w:val="bottom"/>
          </w:tcPr>
          <w:p w14:paraId="71C36E31" w14:textId="71E4B0FC" w:rsidR="00AD03DD" w:rsidRPr="00C935A5" w:rsidRDefault="00AD03DD" w:rsidP="00AD03DD">
            <w:pPr>
              <w:spacing w:before="40" w:after="20"/>
              <w:jc w:val="right"/>
              <w:rPr>
                <w:rFonts w:cs="Arial"/>
                <w:sz w:val="18"/>
                <w:szCs w:val="18"/>
              </w:rPr>
            </w:pPr>
            <w:r w:rsidRPr="00AD03DD">
              <w:rPr>
                <w:rFonts w:cs="Arial"/>
                <w:sz w:val="18"/>
                <w:szCs w:val="18"/>
              </w:rPr>
              <w:t>1,302,086,419</w:t>
            </w:r>
          </w:p>
        </w:tc>
        <w:tc>
          <w:tcPr>
            <w:tcW w:w="1701" w:type="dxa"/>
            <w:tcBorders>
              <w:top w:val="nil"/>
              <w:left w:val="nil"/>
              <w:bottom w:val="nil"/>
              <w:right w:val="nil"/>
            </w:tcBorders>
            <w:vAlign w:val="bottom"/>
          </w:tcPr>
          <w:p w14:paraId="71673B0B" w14:textId="6D669EB1" w:rsidR="00AD03DD" w:rsidRPr="00795565" w:rsidRDefault="00AD03DD" w:rsidP="00AD03DD">
            <w:pPr>
              <w:spacing w:before="40" w:after="20"/>
              <w:jc w:val="right"/>
              <w:rPr>
                <w:rFonts w:cs="Arial"/>
                <w:b/>
                <w:bCs/>
                <w:sz w:val="18"/>
                <w:szCs w:val="18"/>
              </w:rPr>
            </w:pPr>
            <w:r w:rsidRPr="00795565">
              <w:rPr>
                <w:rFonts w:cs="Arial"/>
                <w:b/>
                <w:bCs/>
                <w:sz w:val="18"/>
                <w:szCs w:val="18"/>
              </w:rPr>
              <w:t>10,054,767,500</w:t>
            </w:r>
          </w:p>
        </w:tc>
      </w:tr>
      <w:tr w:rsidR="00AD03DD" w:rsidRPr="00AD03DD" w14:paraId="420DC029" w14:textId="77777777" w:rsidTr="004A2E17">
        <w:tc>
          <w:tcPr>
            <w:tcW w:w="2268" w:type="dxa"/>
            <w:tcBorders>
              <w:top w:val="nil"/>
              <w:left w:val="nil"/>
              <w:bottom w:val="nil"/>
              <w:right w:val="single" w:sz="18" w:space="0" w:color="FFC000"/>
            </w:tcBorders>
            <w:shd w:val="clear" w:color="auto" w:fill="auto"/>
            <w:noWrap/>
            <w:vAlign w:val="center"/>
          </w:tcPr>
          <w:p w14:paraId="60B5A223"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FFC000"/>
              <w:bottom w:val="nil"/>
              <w:right w:val="nil"/>
            </w:tcBorders>
            <w:shd w:val="clear" w:color="auto" w:fill="auto"/>
            <w:noWrap/>
            <w:vAlign w:val="bottom"/>
          </w:tcPr>
          <w:p w14:paraId="3319F9F9" w14:textId="14E2E2EA" w:rsidR="00AD03DD" w:rsidRPr="00C935A5" w:rsidRDefault="00AD03DD" w:rsidP="00AD03DD">
            <w:pPr>
              <w:spacing w:before="40" w:after="20"/>
              <w:jc w:val="right"/>
              <w:rPr>
                <w:rFonts w:cs="Arial"/>
                <w:sz w:val="18"/>
                <w:szCs w:val="18"/>
              </w:rPr>
            </w:pPr>
            <w:r w:rsidRPr="00AD03DD">
              <w:rPr>
                <w:rFonts w:cs="Arial"/>
                <w:sz w:val="18"/>
                <w:szCs w:val="18"/>
              </w:rPr>
              <w:t>30,375,809,001</w:t>
            </w:r>
          </w:p>
        </w:tc>
        <w:tc>
          <w:tcPr>
            <w:tcW w:w="1701" w:type="dxa"/>
            <w:tcBorders>
              <w:top w:val="nil"/>
              <w:left w:val="nil"/>
              <w:bottom w:val="nil"/>
              <w:right w:val="nil"/>
            </w:tcBorders>
            <w:vAlign w:val="bottom"/>
          </w:tcPr>
          <w:p w14:paraId="06979675" w14:textId="5F27F32A" w:rsidR="00AD03DD" w:rsidRPr="00C935A5" w:rsidRDefault="00AD03DD" w:rsidP="00AD03DD">
            <w:pPr>
              <w:spacing w:before="40" w:after="20"/>
              <w:jc w:val="right"/>
              <w:rPr>
                <w:rFonts w:cs="Arial"/>
                <w:sz w:val="18"/>
                <w:szCs w:val="18"/>
              </w:rPr>
            </w:pPr>
            <w:r w:rsidRPr="00AD03DD">
              <w:rPr>
                <w:rFonts w:cs="Arial"/>
                <w:sz w:val="18"/>
                <w:szCs w:val="18"/>
              </w:rPr>
              <w:t>4,471,039,000</w:t>
            </w:r>
          </w:p>
        </w:tc>
        <w:tc>
          <w:tcPr>
            <w:tcW w:w="1701" w:type="dxa"/>
            <w:tcBorders>
              <w:top w:val="nil"/>
              <w:left w:val="nil"/>
              <w:bottom w:val="nil"/>
              <w:right w:val="nil"/>
            </w:tcBorders>
            <w:shd w:val="clear" w:color="auto" w:fill="auto"/>
            <w:noWrap/>
            <w:vAlign w:val="bottom"/>
          </w:tcPr>
          <w:p w14:paraId="0073C78C" w14:textId="1AA86907" w:rsidR="00AD03DD" w:rsidRPr="00C935A5" w:rsidRDefault="00AD03DD" w:rsidP="00AD03DD">
            <w:pPr>
              <w:spacing w:before="40" w:after="20"/>
              <w:jc w:val="right"/>
              <w:rPr>
                <w:rFonts w:cs="Arial"/>
                <w:sz w:val="18"/>
                <w:szCs w:val="18"/>
              </w:rPr>
            </w:pPr>
            <w:r w:rsidRPr="00AD03DD">
              <w:rPr>
                <w:rFonts w:cs="Arial"/>
                <w:sz w:val="18"/>
                <w:szCs w:val="18"/>
              </w:rPr>
              <w:t>19,983,333</w:t>
            </w:r>
          </w:p>
        </w:tc>
        <w:tc>
          <w:tcPr>
            <w:tcW w:w="1701" w:type="dxa"/>
            <w:tcBorders>
              <w:top w:val="nil"/>
              <w:left w:val="nil"/>
              <w:bottom w:val="nil"/>
              <w:right w:val="nil"/>
            </w:tcBorders>
            <w:vAlign w:val="bottom"/>
          </w:tcPr>
          <w:p w14:paraId="74BAEC72" w14:textId="49D1F20E" w:rsidR="00AD03DD" w:rsidRPr="00795565" w:rsidRDefault="00AD03DD" w:rsidP="00AD03DD">
            <w:pPr>
              <w:spacing w:before="40" w:after="20"/>
              <w:jc w:val="right"/>
              <w:rPr>
                <w:rFonts w:cs="Arial"/>
                <w:b/>
                <w:bCs/>
                <w:sz w:val="18"/>
                <w:szCs w:val="18"/>
              </w:rPr>
            </w:pPr>
            <w:r w:rsidRPr="00795565">
              <w:rPr>
                <w:rFonts w:cs="Arial"/>
                <w:b/>
                <w:bCs/>
                <w:sz w:val="18"/>
                <w:szCs w:val="18"/>
              </w:rPr>
              <w:t>34,866,831,334</w:t>
            </w:r>
          </w:p>
        </w:tc>
      </w:tr>
      <w:tr w:rsidR="00AD03DD" w:rsidRPr="00AD03DD" w14:paraId="30343C48" w14:textId="77777777" w:rsidTr="004A2E17">
        <w:tc>
          <w:tcPr>
            <w:tcW w:w="2268" w:type="dxa"/>
            <w:tcBorders>
              <w:top w:val="nil"/>
              <w:left w:val="nil"/>
              <w:bottom w:val="nil"/>
              <w:right w:val="single" w:sz="18" w:space="0" w:color="FFC000"/>
            </w:tcBorders>
            <w:shd w:val="clear" w:color="auto" w:fill="auto"/>
            <w:noWrap/>
            <w:vAlign w:val="center"/>
          </w:tcPr>
          <w:p w14:paraId="2491B5BF"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FFC000"/>
              <w:bottom w:val="nil"/>
              <w:right w:val="nil"/>
            </w:tcBorders>
            <w:shd w:val="clear" w:color="auto" w:fill="auto"/>
            <w:noWrap/>
            <w:vAlign w:val="bottom"/>
          </w:tcPr>
          <w:p w14:paraId="04F6137E" w14:textId="163FEBFD" w:rsidR="00AD03DD" w:rsidRPr="00C935A5" w:rsidRDefault="00AD03DD" w:rsidP="00AD03DD">
            <w:pPr>
              <w:spacing w:before="40" w:after="20"/>
              <w:jc w:val="right"/>
              <w:rPr>
                <w:rFonts w:cs="Arial"/>
                <w:sz w:val="18"/>
                <w:szCs w:val="18"/>
              </w:rPr>
            </w:pPr>
            <w:r w:rsidRPr="00AD03DD">
              <w:rPr>
                <w:rFonts w:cs="Arial"/>
                <w:sz w:val="18"/>
                <w:szCs w:val="18"/>
              </w:rPr>
              <w:t>852,392,900</w:t>
            </w:r>
          </w:p>
        </w:tc>
        <w:tc>
          <w:tcPr>
            <w:tcW w:w="1701" w:type="dxa"/>
            <w:tcBorders>
              <w:top w:val="nil"/>
              <w:left w:val="nil"/>
              <w:bottom w:val="nil"/>
              <w:right w:val="nil"/>
            </w:tcBorders>
            <w:vAlign w:val="bottom"/>
          </w:tcPr>
          <w:p w14:paraId="6F56779A" w14:textId="2D4D07C7" w:rsidR="00AD03DD" w:rsidRPr="00C935A5" w:rsidRDefault="00AD03DD" w:rsidP="00AD03DD">
            <w:pPr>
              <w:spacing w:before="40" w:after="20"/>
              <w:jc w:val="right"/>
              <w:rPr>
                <w:rFonts w:cs="Arial"/>
                <w:sz w:val="18"/>
                <w:szCs w:val="18"/>
              </w:rPr>
            </w:pPr>
            <w:r w:rsidRPr="00AD03DD">
              <w:rPr>
                <w:rFonts w:cs="Arial"/>
                <w:sz w:val="18"/>
                <w:szCs w:val="18"/>
              </w:rPr>
              <w:t>130,653,700</w:t>
            </w:r>
          </w:p>
        </w:tc>
        <w:tc>
          <w:tcPr>
            <w:tcW w:w="1701" w:type="dxa"/>
            <w:tcBorders>
              <w:top w:val="nil"/>
              <w:left w:val="nil"/>
              <w:bottom w:val="nil"/>
              <w:right w:val="nil"/>
            </w:tcBorders>
            <w:shd w:val="clear" w:color="auto" w:fill="auto"/>
            <w:noWrap/>
            <w:vAlign w:val="bottom"/>
          </w:tcPr>
          <w:p w14:paraId="63373CF0" w14:textId="7F301FFA" w:rsidR="00AD03DD" w:rsidRPr="00C935A5" w:rsidRDefault="00AD03DD" w:rsidP="00AD03DD">
            <w:pPr>
              <w:spacing w:before="40" w:after="20"/>
              <w:jc w:val="right"/>
              <w:rPr>
                <w:rFonts w:cs="Arial"/>
                <w:sz w:val="18"/>
                <w:szCs w:val="18"/>
              </w:rPr>
            </w:pPr>
            <w:r w:rsidRPr="00AD03DD">
              <w:rPr>
                <w:rFonts w:cs="Arial"/>
                <w:sz w:val="18"/>
                <w:szCs w:val="18"/>
              </w:rPr>
              <w:t>692,544,900</w:t>
            </w:r>
          </w:p>
        </w:tc>
        <w:tc>
          <w:tcPr>
            <w:tcW w:w="1701" w:type="dxa"/>
            <w:tcBorders>
              <w:top w:val="nil"/>
              <w:left w:val="nil"/>
              <w:bottom w:val="nil"/>
              <w:right w:val="nil"/>
            </w:tcBorders>
            <w:vAlign w:val="bottom"/>
          </w:tcPr>
          <w:p w14:paraId="5929B5E7" w14:textId="7447ACFB" w:rsidR="00AD03DD" w:rsidRPr="00795565" w:rsidRDefault="00AD03DD" w:rsidP="00AD03DD">
            <w:pPr>
              <w:spacing w:before="40" w:after="20"/>
              <w:jc w:val="right"/>
              <w:rPr>
                <w:rFonts w:cs="Arial"/>
                <w:b/>
                <w:bCs/>
                <w:sz w:val="18"/>
                <w:szCs w:val="18"/>
              </w:rPr>
            </w:pPr>
            <w:r w:rsidRPr="00795565">
              <w:rPr>
                <w:rFonts w:cs="Arial"/>
                <w:b/>
                <w:bCs/>
                <w:sz w:val="18"/>
                <w:szCs w:val="18"/>
              </w:rPr>
              <w:t>1,675,591,500</w:t>
            </w:r>
          </w:p>
        </w:tc>
      </w:tr>
      <w:tr w:rsidR="00AD03DD" w:rsidRPr="00AD03DD" w14:paraId="7CA37A72" w14:textId="77777777" w:rsidTr="004A2E17">
        <w:tc>
          <w:tcPr>
            <w:tcW w:w="2268" w:type="dxa"/>
            <w:tcBorders>
              <w:top w:val="nil"/>
              <w:left w:val="nil"/>
              <w:bottom w:val="nil"/>
              <w:right w:val="single" w:sz="18" w:space="0" w:color="FFC000"/>
            </w:tcBorders>
            <w:shd w:val="clear" w:color="auto" w:fill="auto"/>
            <w:noWrap/>
            <w:vAlign w:val="center"/>
          </w:tcPr>
          <w:p w14:paraId="5EF95612"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FFC000"/>
              <w:bottom w:val="nil"/>
              <w:right w:val="nil"/>
            </w:tcBorders>
            <w:shd w:val="clear" w:color="auto" w:fill="auto"/>
            <w:noWrap/>
            <w:vAlign w:val="bottom"/>
          </w:tcPr>
          <w:p w14:paraId="1E67C80F" w14:textId="7CC4206D" w:rsidR="00AD03DD" w:rsidRPr="00C935A5" w:rsidRDefault="00AD03DD" w:rsidP="00AD03DD">
            <w:pPr>
              <w:spacing w:before="40" w:after="20"/>
              <w:jc w:val="right"/>
              <w:rPr>
                <w:rFonts w:cs="Arial"/>
                <w:sz w:val="18"/>
                <w:szCs w:val="18"/>
              </w:rPr>
            </w:pPr>
            <w:r w:rsidRPr="00AD03DD">
              <w:rPr>
                <w:rFonts w:cs="Arial"/>
                <w:sz w:val="18"/>
                <w:szCs w:val="18"/>
              </w:rPr>
              <w:t>62,680,935,333</w:t>
            </w:r>
          </w:p>
        </w:tc>
        <w:tc>
          <w:tcPr>
            <w:tcW w:w="1701" w:type="dxa"/>
            <w:tcBorders>
              <w:top w:val="nil"/>
              <w:left w:val="nil"/>
              <w:bottom w:val="nil"/>
              <w:right w:val="nil"/>
            </w:tcBorders>
            <w:vAlign w:val="bottom"/>
          </w:tcPr>
          <w:p w14:paraId="0E72A0EC" w14:textId="0B1CF08F" w:rsidR="00AD03DD" w:rsidRPr="00C935A5" w:rsidRDefault="00AD03DD" w:rsidP="00AD03DD">
            <w:pPr>
              <w:spacing w:before="40" w:after="20"/>
              <w:jc w:val="right"/>
              <w:rPr>
                <w:rFonts w:cs="Arial"/>
                <w:sz w:val="18"/>
                <w:szCs w:val="18"/>
              </w:rPr>
            </w:pPr>
            <w:r w:rsidRPr="00AD03DD">
              <w:rPr>
                <w:rFonts w:cs="Arial"/>
                <w:sz w:val="18"/>
                <w:szCs w:val="18"/>
              </w:rPr>
              <w:t>3,908,753,216</w:t>
            </w:r>
          </w:p>
        </w:tc>
        <w:tc>
          <w:tcPr>
            <w:tcW w:w="1701" w:type="dxa"/>
            <w:tcBorders>
              <w:top w:val="nil"/>
              <w:left w:val="nil"/>
              <w:bottom w:val="nil"/>
              <w:right w:val="nil"/>
            </w:tcBorders>
            <w:shd w:val="clear" w:color="auto" w:fill="auto"/>
            <w:noWrap/>
            <w:vAlign w:val="bottom"/>
          </w:tcPr>
          <w:p w14:paraId="5E943D6C" w14:textId="70455445"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8054135" w14:textId="2EBECF5B" w:rsidR="00AD03DD" w:rsidRPr="00795565" w:rsidRDefault="00AD03DD" w:rsidP="00AD03DD">
            <w:pPr>
              <w:spacing w:before="40" w:after="20"/>
              <w:jc w:val="right"/>
              <w:rPr>
                <w:rFonts w:cs="Arial"/>
                <w:b/>
                <w:bCs/>
                <w:sz w:val="18"/>
                <w:szCs w:val="18"/>
              </w:rPr>
            </w:pPr>
            <w:r w:rsidRPr="00795565">
              <w:rPr>
                <w:rFonts w:cs="Arial"/>
                <w:b/>
                <w:bCs/>
                <w:sz w:val="18"/>
                <w:szCs w:val="18"/>
              </w:rPr>
              <w:t>66,589,688,550</w:t>
            </w:r>
          </w:p>
        </w:tc>
      </w:tr>
      <w:tr w:rsidR="00AD03DD" w:rsidRPr="00AD03DD" w14:paraId="240994FC" w14:textId="77777777" w:rsidTr="004A2E17">
        <w:tc>
          <w:tcPr>
            <w:tcW w:w="2268" w:type="dxa"/>
            <w:tcBorders>
              <w:top w:val="nil"/>
              <w:left w:val="nil"/>
              <w:bottom w:val="nil"/>
              <w:right w:val="single" w:sz="18" w:space="0" w:color="FFC000"/>
            </w:tcBorders>
            <w:shd w:val="clear" w:color="auto" w:fill="auto"/>
            <w:noWrap/>
            <w:vAlign w:val="center"/>
          </w:tcPr>
          <w:p w14:paraId="269D72B5"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701" w:type="dxa"/>
            <w:tcBorders>
              <w:top w:val="nil"/>
              <w:left w:val="single" w:sz="18" w:space="0" w:color="FFC000"/>
              <w:bottom w:val="nil"/>
              <w:right w:val="nil"/>
            </w:tcBorders>
            <w:shd w:val="clear" w:color="auto" w:fill="auto"/>
            <w:noWrap/>
            <w:vAlign w:val="bottom"/>
          </w:tcPr>
          <w:p w14:paraId="01465702" w14:textId="6925AC4D" w:rsidR="00AD03DD" w:rsidRPr="00C935A5" w:rsidRDefault="00AD03DD" w:rsidP="00AD03DD">
            <w:pPr>
              <w:spacing w:before="40" w:after="20"/>
              <w:jc w:val="right"/>
              <w:rPr>
                <w:rFonts w:cs="Arial"/>
                <w:sz w:val="18"/>
                <w:szCs w:val="18"/>
              </w:rPr>
            </w:pPr>
            <w:r w:rsidRPr="00AD03DD">
              <w:rPr>
                <w:rFonts w:cs="Arial"/>
                <w:sz w:val="18"/>
                <w:szCs w:val="18"/>
              </w:rPr>
              <w:t>2,028,586,333</w:t>
            </w:r>
          </w:p>
        </w:tc>
        <w:tc>
          <w:tcPr>
            <w:tcW w:w="1701" w:type="dxa"/>
            <w:tcBorders>
              <w:top w:val="nil"/>
              <w:left w:val="nil"/>
              <w:bottom w:val="nil"/>
              <w:right w:val="nil"/>
            </w:tcBorders>
            <w:vAlign w:val="bottom"/>
          </w:tcPr>
          <w:p w14:paraId="0284A59F" w14:textId="654FE26F" w:rsidR="00AD03DD" w:rsidRPr="00C935A5" w:rsidRDefault="00AD03DD" w:rsidP="00AD03DD">
            <w:pPr>
              <w:spacing w:before="40" w:after="20"/>
              <w:jc w:val="right"/>
              <w:rPr>
                <w:rFonts w:cs="Arial"/>
                <w:sz w:val="18"/>
                <w:szCs w:val="18"/>
              </w:rPr>
            </w:pPr>
            <w:r w:rsidRPr="00AD03DD">
              <w:rPr>
                <w:rFonts w:cs="Arial"/>
                <w:sz w:val="18"/>
                <w:szCs w:val="18"/>
              </w:rPr>
              <w:t>329,016,000</w:t>
            </w:r>
          </w:p>
        </w:tc>
        <w:tc>
          <w:tcPr>
            <w:tcW w:w="1701" w:type="dxa"/>
            <w:tcBorders>
              <w:top w:val="nil"/>
              <w:left w:val="nil"/>
              <w:bottom w:val="nil"/>
              <w:right w:val="nil"/>
            </w:tcBorders>
            <w:shd w:val="clear" w:color="auto" w:fill="auto"/>
            <w:noWrap/>
            <w:vAlign w:val="bottom"/>
          </w:tcPr>
          <w:p w14:paraId="35D27997" w14:textId="44AE9BB5" w:rsidR="00AD03DD" w:rsidRPr="00C935A5" w:rsidRDefault="00AD03DD" w:rsidP="00AD03DD">
            <w:pPr>
              <w:spacing w:before="40" w:after="20"/>
              <w:jc w:val="right"/>
              <w:rPr>
                <w:rFonts w:cs="Arial"/>
                <w:sz w:val="18"/>
                <w:szCs w:val="18"/>
              </w:rPr>
            </w:pPr>
            <w:r w:rsidRPr="00AD03DD">
              <w:rPr>
                <w:rFonts w:cs="Arial"/>
                <w:sz w:val="18"/>
                <w:szCs w:val="18"/>
              </w:rPr>
              <w:t>2,037,940,200</w:t>
            </w:r>
          </w:p>
        </w:tc>
        <w:tc>
          <w:tcPr>
            <w:tcW w:w="1701" w:type="dxa"/>
            <w:tcBorders>
              <w:top w:val="nil"/>
              <w:left w:val="nil"/>
              <w:bottom w:val="nil"/>
              <w:right w:val="nil"/>
            </w:tcBorders>
            <w:vAlign w:val="bottom"/>
          </w:tcPr>
          <w:p w14:paraId="668F5700" w14:textId="7998515B" w:rsidR="00AD03DD" w:rsidRPr="00795565" w:rsidRDefault="00AD03DD" w:rsidP="00AD03DD">
            <w:pPr>
              <w:spacing w:before="40" w:after="20"/>
              <w:jc w:val="right"/>
              <w:rPr>
                <w:rFonts w:cs="Arial"/>
                <w:b/>
                <w:bCs/>
                <w:sz w:val="18"/>
                <w:szCs w:val="18"/>
              </w:rPr>
            </w:pPr>
            <w:r w:rsidRPr="00795565">
              <w:rPr>
                <w:rFonts w:cs="Arial"/>
                <w:b/>
                <w:bCs/>
                <w:sz w:val="18"/>
                <w:szCs w:val="18"/>
              </w:rPr>
              <w:t>4,395,542,533</w:t>
            </w:r>
          </w:p>
        </w:tc>
      </w:tr>
      <w:tr w:rsidR="00AD03DD" w:rsidRPr="00AD03DD" w14:paraId="29272381" w14:textId="77777777" w:rsidTr="004A2E17">
        <w:tc>
          <w:tcPr>
            <w:tcW w:w="2268" w:type="dxa"/>
            <w:tcBorders>
              <w:top w:val="nil"/>
              <w:left w:val="nil"/>
              <w:bottom w:val="nil"/>
              <w:right w:val="single" w:sz="18" w:space="0" w:color="FFC000"/>
            </w:tcBorders>
            <w:shd w:val="clear" w:color="auto" w:fill="auto"/>
            <w:noWrap/>
            <w:vAlign w:val="center"/>
          </w:tcPr>
          <w:p w14:paraId="1EA5564D"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FFC000"/>
              <w:bottom w:val="nil"/>
              <w:right w:val="nil"/>
            </w:tcBorders>
            <w:shd w:val="clear" w:color="auto" w:fill="auto"/>
            <w:noWrap/>
            <w:vAlign w:val="bottom"/>
          </w:tcPr>
          <w:p w14:paraId="47EC77C7" w14:textId="637611C2" w:rsidR="00AD03DD" w:rsidRPr="00C935A5" w:rsidRDefault="00AD03DD" w:rsidP="00AD03DD">
            <w:pPr>
              <w:spacing w:before="40" w:after="20"/>
              <w:jc w:val="right"/>
              <w:rPr>
                <w:rFonts w:cs="Arial"/>
                <w:sz w:val="18"/>
                <w:szCs w:val="18"/>
              </w:rPr>
            </w:pPr>
            <w:r w:rsidRPr="00AD03DD">
              <w:rPr>
                <w:rFonts w:cs="Arial"/>
                <w:sz w:val="18"/>
                <w:szCs w:val="18"/>
              </w:rPr>
              <w:t>3,636,892,000</w:t>
            </w:r>
          </w:p>
        </w:tc>
        <w:tc>
          <w:tcPr>
            <w:tcW w:w="1701" w:type="dxa"/>
            <w:tcBorders>
              <w:top w:val="nil"/>
              <w:left w:val="nil"/>
              <w:bottom w:val="nil"/>
              <w:right w:val="nil"/>
            </w:tcBorders>
            <w:vAlign w:val="bottom"/>
          </w:tcPr>
          <w:p w14:paraId="55BBE2C9" w14:textId="43942980" w:rsidR="00AD03DD" w:rsidRPr="00C935A5" w:rsidRDefault="00AD03DD" w:rsidP="00AD03DD">
            <w:pPr>
              <w:spacing w:before="40" w:after="20"/>
              <w:jc w:val="right"/>
              <w:rPr>
                <w:rFonts w:cs="Arial"/>
                <w:sz w:val="18"/>
                <w:szCs w:val="18"/>
              </w:rPr>
            </w:pPr>
            <w:r w:rsidRPr="00AD03DD">
              <w:rPr>
                <w:rFonts w:cs="Arial"/>
                <w:sz w:val="18"/>
                <w:szCs w:val="18"/>
              </w:rPr>
              <w:t>90,810,167</w:t>
            </w:r>
          </w:p>
        </w:tc>
        <w:tc>
          <w:tcPr>
            <w:tcW w:w="1701" w:type="dxa"/>
            <w:tcBorders>
              <w:top w:val="nil"/>
              <w:left w:val="nil"/>
              <w:bottom w:val="nil"/>
              <w:right w:val="nil"/>
            </w:tcBorders>
            <w:shd w:val="clear" w:color="auto" w:fill="auto"/>
            <w:noWrap/>
            <w:vAlign w:val="bottom"/>
          </w:tcPr>
          <w:p w14:paraId="23F81C87" w14:textId="2608EE2A" w:rsidR="00AD03DD" w:rsidRPr="00C935A5" w:rsidRDefault="00AD03DD" w:rsidP="00AD03DD">
            <w:pPr>
              <w:spacing w:before="40" w:after="20"/>
              <w:jc w:val="right"/>
              <w:rPr>
                <w:rFonts w:cs="Arial"/>
                <w:sz w:val="18"/>
                <w:szCs w:val="18"/>
              </w:rPr>
            </w:pPr>
            <w:r w:rsidRPr="00AD03DD">
              <w:rPr>
                <w:rFonts w:cs="Arial"/>
                <w:sz w:val="18"/>
                <w:szCs w:val="18"/>
              </w:rPr>
              <w:t>1,147,143,333</w:t>
            </w:r>
          </w:p>
        </w:tc>
        <w:tc>
          <w:tcPr>
            <w:tcW w:w="1701" w:type="dxa"/>
            <w:tcBorders>
              <w:top w:val="nil"/>
              <w:left w:val="nil"/>
              <w:bottom w:val="nil"/>
              <w:right w:val="nil"/>
            </w:tcBorders>
            <w:vAlign w:val="bottom"/>
          </w:tcPr>
          <w:p w14:paraId="006B22EA" w14:textId="3FA592DB" w:rsidR="00AD03DD" w:rsidRPr="00795565" w:rsidRDefault="00AD03DD" w:rsidP="00AD03DD">
            <w:pPr>
              <w:spacing w:before="40" w:after="20"/>
              <w:jc w:val="right"/>
              <w:rPr>
                <w:rFonts w:cs="Arial"/>
                <w:b/>
                <w:bCs/>
                <w:sz w:val="18"/>
                <w:szCs w:val="18"/>
              </w:rPr>
            </w:pPr>
            <w:r w:rsidRPr="00795565">
              <w:rPr>
                <w:rFonts w:cs="Arial"/>
                <w:b/>
                <w:bCs/>
                <w:sz w:val="18"/>
                <w:szCs w:val="18"/>
              </w:rPr>
              <w:t>4,874,845,500</w:t>
            </w:r>
          </w:p>
        </w:tc>
      </w:tr>
      <w:tr w:rsidR="00AD03DD" w:rsidRPr="00AD03DD" w14:paraId="0E0F1ED3" w14:textId="77777777" w:rsidTr="004A2E17">
        <w:tc>
          <w:tcPr>
            <w:tcW w:w="2268" w:type="dxa"/>
            <w:tcBorders>
              <w:top w:val="nil"/>
              <w:left w:val="nil"/>
              <w:bottom w:val="nil"/>
              <w:right w:val="single" w:sz="18" w:space="0" w:color="FFC000"/>
            </w:tcBorders>
            <w:shd w:val="clear" w:color="auto" w:fill="auto"/>
            <w:noWrap/>
            <w:vAlign w:val="center"/>
          </w:tcPr>
          <w:p w14:paraId="5D89E40E"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FFC000"/>
              <w:bottom w:val="nil"/>
              <w:right w:val="nil"/>
            </w:tcBorders>
            <w:shd w:val="clear" w:color="auto" w:fill="auto"/>
            <w:noWrap/>
            <w:vAlign w:val="bottom"/>
          </w:tcPr>
          <w:p w14:paraId="0DFECA6A" w14:textId="4DFFADFB" w:rsidR="00AD03DD" w:rsidRPr="00C935A5" w:rsidRDefault="00AD03DD" w:rsidP="00AD03DD">
            <w:pPr>
              <w:spacing w:before="40" w:after="20"/>
              <w:jc w:val="right"/>
              <w:rPr>
                <w:rFonts w:cs="Arial"/>
                <w:sz w:val="18"/>
                <w:szCs w:val="18"/>
              </w:rPr>
            </w:pPr>
            <w:r w:rsidRPr="00AD03DD">
              <w:rPr>
                <w:rFonts w:cs="Arial"/>
                <w:sz w:val="18"/>
                <w:szCs w:val="18"/>
              </w:rPr>
              <w:t>18,064,253,333</w:t>
            </w:r>
          </w:p>
        </w:tc>
        <w:tc>
          <w:tcPr>
            <w:tcW w:w="1701" w:type="dxa"/>
            <w:tcBorders>
              <w:top w:val="nil"/>
              <w:left w:val="nil"/>
              <w:bottom w:val="nil"/>
              <w:right w:val="nil"/>
            </w:tcBorders>
            <w:vAlign w:val="bottom"/>
          </w:tcPr>
          <w:p w14:paraId="02A7EDB9" w14:textId="64C24887" w:rsidR="00AD03DD" w:rsidRPr="00C935A5" w:rsidRDefault="00AD03DD" w:rsidP="00AD03DD">
            <w:pPr>
              <w:spacing w:before="40" w:after="20"/>
              <w:jc w:val="right"/>
              <w:rPr>
                <w:rFonts w:cs="Arial"/>
                <w:sz w:val="18"/>
                <w:szCs w:val="18"/>
              </w:rPr>
            </w:pPr>
            <w:r w:rsidRPr="00AD03DD">
              <w:rPr>
                <w:rFonts w:cs="Arial"/>
                <w:sz w:val="18"/>
                <w:szCs w:val="18"/>
              </w:rPr>
              <w:t>2,911,475,967</w:t>
            </w:r>
          </w:p>
        </w:tc>
        <w:tc>
          <w:tcPr>
            <w:tcW w:w="1701" w:type="dxa"/>
            <w:tcBorders>
              <w:top w:val="nil"/>
              <w:left w:val="nil"/>
              <w:bottom w:val="nil"/>
              <w:right w:val="nil"/>
            </w:tcBorders>
            <w:shd w:val="clear" w:color="auto" w:fill="auto"/>
            <w:noWrap/>
            <w:vAlign w:val="bottom"/>
          </w:tcPr>
          <w:p w14:paraId="7F5781EF" w14:textId="0C6554CA" w:rsidR="00AD03DD" w:rsidRPr="00C935A5" w:rsidRDefault="00AD03DD" w:rsidP="00AD03DD">
            <w:pPr>
              <w:spacing w:before="40" w:after="20"/>
              <w:jc w:val="right"/>
              <w:rPr>
                <w:rFonts w:cs="Arial"/>
                <w:sz w:val="18"/>
                <w:szCs w:val="18"/>
              </w:rPr>
            </w:pPr>
            <w:r w:rsidRPr="00AD03DD">
              <w:rPr>
                <w:rFonts w:cs="Arial"/>
                <w:sz w:val="18"/>
                <w:szCs w:val="18"/>
              </w:rPr>
              <w:t>767,965,500</w:t>
            </w:r>
          </w:p>
        </w:tc>
        <w:tc>
          <w:tcPr>
            <w:tcW w:w="1701" w:type="dxa"/>
            <w:tcBorders>
              <w:top w:val="nil"/>
              <w:left w:val="nil"/>
              <w:bottom w:val="nil"/>
              <w:right w:val="nil"/>
            </w:tcBorders>
            <w:vAlign w:val="bottom"/>
          </w:tcPr>
          <w:p w14:paraId="5B20A2B7" w14:textId="26727285" w:rsidR="00AD03DD" w:rsidRPr="00795565" w:rsidRDefault="00AD03DD" w:rsidP="00AD03DD">
            <w:pPr>
              <w:spacing w:before="40" w:after="20"/>
              <w:jc w:val="right"/>
              <w:rPr>
                <w:rFonts w:cs="Arial"/>
                <w:b/>
                <w:bCs/>
                <w:sz w:val="18"/>
                <w:szCs w:val="18"/>
              </w:rPr>
            </w:pPr>
            <w:r w:rsidRPr="00795565">
              <w:rPr>
                <w:rFonts w:cs="Arial"/>
                <w:b/>
                <w:bCs/>
                <w:sz w:val="18"/>
                <w:szCs w:val="18"/>
              </w:rPr>
              <w:t>21,743,694,800</w:t>
            </w:r>
          </w:p>
        </w:tc>
      </w:tr>
      <w:tr w:rsidR="00AD03DD" w:rsidRPr="00AD03DD" w14:paraId="5DD71D5E" w14:textId="77777777" w:rsidTr="004A2E17">
        <w:tc>
          <w:tcPr>
            <w:tcW w:w="2268" w:type="dxa"/>
            <w:tcBorders>
              <w:top w:val="nil"/>
              <w:left w:val="nil"/>
              <w:bottom w:val="nil"/>
              <w:right w:val="single" w:sz="18" w:space="0" w:color="FFC000"/>
            </w:tcBorders>
            <w:shd w:val="clear" w:color="auto" w:fill="auto"/>
            <w:noWrap/>
            <w:vAlign w:val="center"/>
          </w:tcPr>
          <w:p w14:paraId="751E3E0B"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FFC000"/>
              <w:bottom w:val="nil"/>
              <w:right w:val="nil"/>
            </w:tcBorders>
            <w:shd w:val="clear" w:color="auto" w:fill="auto"/>
            <w:noWrap/>
            <w:vAlign w:val="bottom"/>
          </w:tcPr>
          <w:p w14:paraId="243F3172" w14:textId="0FA02772" w:rsidR="00AD03DD" w:rsidRPr="00C935A5" w:rsidRDefault="00AD03DD" w:rsidP="00AD03DD">
            <w:pPr>
              <w:spacing w:before="40" w:after="20"/>
              <w:jc w:val="right"/>
              <w:rPr>
                <w:rFonts w:cs="Arial"/>
                <w:sz w:val="18"/>
                <w:szCs w:val="18"/>
              </w:rPr>
            </w:pPr>
            <w:r w:rsidRPr="00AD03DD">
              <w:rPr>
                <w:rFonts w:cs="Arial"/>
                <w:sz w:val="18"/>
                <w:szCs w:val="18"/>
              </w:rPr>
              <w:t>31,888,662,333</w:t>
            </w:r>
          </w:p>
        </w:tc>
        <w:tc>
          <w:tcPr>
            <w:tcW w:w="1701" w:type="dxa"/>
            <w:tcBorders>
              <w:top w:val="nil"/>
              <w:left w:val="nil"/>
              <w:bottom w:val="nil"/>
              <w:right w:val="nil"/>
            </w:tcBorders>
            <w:vAlign w:val="bottom"/>
          </w:tcPr>
          <w:p w14:paraId="2758A939" w14:textId="0E15ECB3" w:rsidR="00AD03DD" w:rsidRPr="00C935A5" w:rsidRDefault="00AD03DD" w:rsidP="00AD03DD">
            <w:pPr>
              <w:spacing w:before="40" w:after="20"/>
              <w:jc w:val="right"/>
              <w:rPr>
                <w:rFonts w:cs="Arial"/>
                <w:sz w:val="18"/>
                <w:szCs w:val="18"/>
              </w:rPr>
            </w:pPr>
            <w:r w:rsidRPr="00AD03DD">
              <w:rPr>
                <w:rFonts w:cs="Arial"/>
                <w:sz w:val="18"/>
                <w:szCs w:val="18"/>
              </w:rPr>
              <w:t>13,798,133,759</w:t>
            </w:r>
          </w:p>
        </w:tc>
        <w:tc>
          <w:tcPr>
            <w:tcW w:w="1701" w:type="dxa"/>
            <w:tcBorders>
              <w:top w:val="nil"/>
              <w:left w:val="nil"/>
              <w:bottom w:val="nil"/>
              <w:right w:val="nil"/>
            </w:tcBorders>
            <w:shd w:val="clear" w:color="auto" w:fill="auto"/>
            <w:noWrap/>
            <w:vAlign w:val="bottom"/>
          </w:tcPr>
          <w:p w14:paraId="0F60BC23" w14:textId="7A264FE9" w:rsidR="00AD03DD" w:rsidRPr="00C935A5" w:rsidRDefault="00AD03DD" w:rsidP="00AD03DD">
            <w:pPr>
              <w:spacing w:before="40" w:after="20"/>
              <w:jc w:val="right"/>
              <w:rPr>
                <w:rFonts w:cs="Arial"/>
                <w:sz w:val="18"/>
                <w:szCs w:val="18"/>
              </w:rPr>
            </w:pPr>
            <w:r w:rsidRPr="00AD03DD">
              <w:rPr>
                <w:rFonts w:cs="Arial"/>
                <w:sz w:val="18"/>
                <w:szCs w:val="18"/>
              </w:rPr>
              <w:t>279,723,267</w:t>
            </w:r>
          </w:p>
        </w:tc>
        <w:tc>
          <w:tcPr>
            <w:tcW w:w="1701" w:type="dxa"/>
            <w:tcBorders>
              <w:top w:val="nil"/>
              <w:left w:val="nil"/>
              <w:bottom w:val="nil"/>
              <w:right w:val="nil"/>
            </w:tcBorders>
            <w:vAlign w:val="bottom"/>
          </w:tcPr>
          <w:p w14:paraId="0D1E48AF" w14:textId="2AD4A963" w:rsidR="00AD03DD" w:rsidRPr="00795565" w:rsidRDefault="00AD03DD" w:rsidP="00AD03DD">
            <w:pPr>
              <w:spacing w:before="40" w:after="20"/>
              <w:jc w:val="right"/>
              <w:rPr>
                <w:rFonts w:cs="Arial"/>
                <w:b/>
                <w:bCs/>
                <w:sz w:val="18"/>
                <w:szCs w:val="18"/>
              </w:rPr>
            </w:pPr>
            <w:r w:rsidRPr="00795565">
              <w:rPr>
                <w:rFonts w:cs="Arial"/>
                <w:b/>
                <w:bCs/>
                <w:sz w:val="18"/>
                <w:szCs w:val="18"/>
              </w:rPr>
              <w:t>45,966,519,359</w:t>
            </w:r>
          </w:p>
        </w:tc>
      </w:tr>
      <w:tr w:rsidR="00AD03DD" w:rsidRPr="00AD03DD" w14:paraId="40AEF7A9" w14:textId="77777777" w:rsidTr="004A2E17">
        <w:tc>
          <w:tcPr>
            <w:tcW w:w="2268" w:type="dxa"/>
            <w:tcBorders>
              <w:top w:val="nil"/>
              <w:left w:val="nil"/>
              <w:bottom w:val="nil"/>
              <w:right w:val="single" w:sz="18" w:space="0" w:color="FFC000"/>
            </w:tcBorders>
            <w:shd w:val="clear" w:color="auto" w:fill="auto"/>
            <w:noWrap/>
            <w:vAlign w:val="center"/>
          </w:tcPr>
          <w:p w14:paraId="208E770B"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FFC000"/>
              <w:bottom w:val="nil"/>
              <w:right w:val="nil"/>
            </w:tcBorders>
            <w:shd w:val="clear" w:color="auto" w:fill="auto"/>
            <w:noWrap/>
            <w:vAlign w:val="bottom"/>
          </w:tcPr>
          <w:p w14:paraId="147996F3" w14:textId="3B730BAA" w:rsidR="00AD03DD" w:rsidRPr="00C935A5" w:rsidRDefault="00AD03DD" w:rsidP="00AD03DD">
            <w:pPr>
              <w:spacing w:before="40" w:after="20"/>
              <w:jc w:val="right"/>
              <w:rPr>
                <w:rFonts w:cs="Arial"/>
                <w:sz w:val="18"/>
                <w:szCs w:val="18"/>
              </w:rPr>
            </w:pPr>
            <w:r w:rsidRPr="00AD03DD">
              <w:rPr>
                <w:rFonts w:cs="Arial"/>
                <w:sz w:val="18"/>
                <w:szCs w:val="18"/>
              </w:rPr>
              <w:t>55,177,854,774</w:t>
            </w:r>
          </w:p>
        </w:tc>
        <w:tc>
          <w:tcPr>
            <w:tcW w:w="1701" w:type="dxa"/>
            <w:tcBorders>
              <w:top w:val="nil"/>
              <w:left w:val="nil"/>
              <w:bottom w:val="nil"/>
              <w:right w:val="nil"/>
            </w:tcBorders>
            <w:vAlign w:val="bottom"/>
          </w:tcPr>
          <w:p w14:paraId="17A0935D" w14:textId="47934449" w:rsidR="00AD03DD" w:rsidRPr="00C935A5" w:rsidRDefault="00AD03DD" w:rsidP="00AD03DD">
            <w:pPr>
              <w:spacing w:before="40" w:after="20"/>
              <w:jc w:val="right"/>
              <w:rPr>
                <w:rFonts w:cs="Arial"/>
                <w:sz w:val="18"/>
                <w:szCs w:val="18"/>
              </w:rPr>
            </w:pPr>
            <w:r w:rsidRPr="00AD03DD">
              <w:rPr>
                <w:rFonts w:cs="Arial"/>
                <w:sz w:val="18"/>
                <w:szCs w:val="18"/>
              </w:rPr>
              <w:t>7,746,667,975</w:t>
            </w:r>
          </w:p>
        </w:tc>
        <w:tc>
          <w:tcPr>
            <w:tcW w:w="1701" w:type="dxa"/>
            <w:tcBorders>
              <w:top w:val="nil"/>
              <w:left w:val="nil"/>
              <w:bottom w:val="nil"/>
              <w:right w:val="nil"/>
            </w:tcBorders>
            <w:shd w:val="clear" w:color="auto" w:fill="auto"/>
            <w:noWrap/>
            <w:vAlign w:val="bottom"/>
          </w:tcPr>
          <w:p w14:paraId="06421B46" w14:textId="77AF81F4" w:rsidR="00AD03DD" w:rsidRPr="00C935A5" w:rsidRDefault="00AD03DD" w:rsidP="00AD03DD">
            <w:pPr>
              <w:spacing w:before="40" w:after="20"/>
              <w:jc w:val="right"/>
              <w:rPr>
                <w:rFonts w:cs="Arial"/>
                <w:sz w:val="18"/>
                <w:szCs w:val="18"/>
              </w:rPr>
            </w:pPr>
            <w:r w:rsidRPr="00AD03DD">
              <w:rPr>
                <w:rFonts w:cs="Arial"/>
                <w:sz w:val="18"/>
                <w:szCs w:val="18"/>
              </w:rPr>
              <w:t>1,740,062,733</w:t>
            </w:r>
          </w:p>
        </w:tc>
        <w:tc>
          <w:tcPr>
            <w:tcW w:w="1701" w:type="dxa"/>
            <w:tcBorders>
              <w:top w:val="nil"/>
              <w:left w:val="nil"/>
              <w:bottom w:val="nil"/>
              <w:right w:val="nil"/>
            </w:tcBorders>
            <w:vAlign w:val="bottom"/>
          </w:tcPr>
          <w:p w14:paraId="311D00A8" w14:textId="23195AE3" w:rsidR="00AD03DD" w:rsidRPr="00795565" w:rsidRDefault="00AD03DD" w:rsidP="00AD03DD">
            <w:pPr>
              <w:spacing w:before="40" w:after="20"/>
              <w:jc w:val="right"/>
              <w:rPr>
                <w:rFonts w:cs="Arial"/>
                <w:b/>
                <w:bCs/>
                <w:sz w:val="18"/>
                <w:szCs w:val="18"/>
              </w:rPr>
            </w:pPr>
            <w:r w:rsidRPr="00795565">
              <w:rPr>
                <w:rFonts w:cs="Arial"/>
                <w:b/>
                <w:bCs/>
                <w:sz w:val="18"/>
                <w:szCs w:val="18"/>
              </w:rPr>
              <w:t>64,664,585,483</w:t>
            </w:r>
          </w:p>
        </w:tc>
      </w:tr>
      <w:tr w:rsidR="00AD03DD" w:rsidRPr="00AD03DD" w14:paraId="5EE684AB" w14:textId="77777777" w:rsidTr="004A2E17">
        <w:tc>
          <w:tcPr>
            <w:tcW w:w="2268" w:type="dxa"/>
            <w:tcBorders>
              <w:top w:val="nil"/>
              <w:left w:val="nil"/>
              <w:bottom w:val="nil"/>
              <w:right w:val="single" w:sz="18" w:space="0" w:color="FFC000"/>
            </w:tcBorders>
            <w:shd w:val="clear" w:color="auto" w:fill="auto"/>
            <w:noWrap/>
            <w:vAlign w:val="center"/>
          </w:tcPr>
          <w:p w14:paraId="135FE4F1"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FFC000"/>
              <w:bottom w:val="nil"/>
              <w:right w:val="nil"/>
            </w:tcBorders>
            <w:shd w:val="clear" w:color="auto" w:fill="auto"/>
            <w:noWrap/>
            <w:vAlign w:val="bottom"/>
          </w:tcPr>
          <w:p w14:paraId="60DE9D28" w14:textId="1EC08A03" w:rsidR="00AD03DD" w:rsidRPr="00C935A5" w:rsidRDefault="00AD03DD" w:rsidP="00AD03DD">
            <w:pPr>
              <w:spacing w:before="40" w:after="20"/>
              <w:jc w:val="right"/>
              <w:rPr>
                <w:rFonts w:cs="Arial"/>
                <w:sz w:val="18"/>
                <w:szCs w:val="18"/>
              </w:rPr>
            </w:pPr>
            <w:r w:rsidRPr="00AD03DD">
              <w:rPr>
                <w:rFonts w:cs="Arial"/>
                <w:sz w:val="18"/>
                <w:szCs w:val="18"/>
              </w:rPr>
              <w:t>7,065,784,800</w:t>
            </w:r>
          </w:p>
        </w:tc>
        <w:tc>
          <w:tcPr>
            <w:tcW w:w="1701" w:type="dxa"/>
            <w:tcBorders>
              <w:top w:val="nil"/>
              <w:left w:val="nil"/>
              <w:bottom w:val="nil"/>
              <w:right w:val="nil"/>
            </w:tcBorders>
            <w:vAlign w:val="bottom"/>
          </w:tcPr>
          <w:p w14:paraId="573FFCCB" w14:textId="5B7B5CDF" w:rsidR="00AD03DD" w:rsidRPr="00C935A5" w:rsidRDefault="00AD03DD" w:rsidP="00AD03DD">
            <w:pPr>
              <w:spacing w:before="40" w:after="20"/>
              <w:jc w:val="right"/>
              <w:rPr>
                <w:rFonts w:cs="Arial"/>
                <w:sz w:val="18"/>
                <w:szCs w:val="18"/>
              </w:rPr>
            </w:pPr>
            <w:r w:rsidRPr="00AD03DD">
              <w:rPr>
                <w:rFonts w:cs="Arial"/>
                <w:sz w:val="18"/>
                <w:szCs w:val="18"/>
              </w:rPr>
              <w:t>1,698,854,267</w:t>
            </w:r>
          </w:p>
        </w:tc>
        <w:tc>
          <w:tcPr>
            <w:tcW w:w="1701" w:type="dxa"/>
            <w:tcBorders>
              <w:top w:val="nil"/>
              <w:left w:val="nil"/>
              <w:bottom w:val="nil"/>
              <w:right w:val="nil"/>
            </w:tcBorders>
            <w:shd w:val="clear" w:color="auto" w:fill="auto"/>
            <w:noWrap/>
            <w:vAlign w:val="bottom"/>
          </w:tcPr>
          <w:p w14:paraId="4CD1DBDA" w14:textId="26A6B14D" w:rsidR="00AD03DD" w:rsidRPr="00C935A5" w:rsidRDefault="00AD03DD" w:rsidP="00AD03DD">
            <w:pPr>
              <w:spacing w:before="40" w:after="20"/>
              <w:jc w:val="right"/>
              <w:rPr>
                <w:rFonts w:cs="Arial"/>
                <w:sz w:val="18"/>
                <w:szCs w:val="18"/>
              </w:rPr>
            </w:pPr>
            <w:r w:rsidRPr="00AD03DD">
              <w:rPr>
                <w:rFonts w:cs="Arial"/>
                <w:sz w:val="18"/>
                <w:szCs w:val="18"/>
              </w:rPr>
              <w:t>1,595,910,167</w:t>
            </w:r>
          </w:p>
        </w:tc>
        <w:tc>
          <w:tcPr>
            <w:tcW w:w="1701" w:type="dxa"/>
            <w:tcBorders>
              <w:top w:val="nil"/>
              <w:left w:val="nil"/>
              <w:bottom w:val="nil"/>
              <w:right w:val="nil"/>
            </w:tcBorders>
            <w:vAlign w:val="bottom"/>
          </w:tcPr>
          <w:p w14:paraId="29EC0773" w14:textId="63ECAC17" w:rsidR="00AD03DD" w:rsidRPr="00795565" w:rsidRDefault="00AD03DD" w:rsidP="00AD03DD">
            <w:pPr>
              <w:spacing w:before="40" w:after="20"/>
              <w:jc w:val="right"/>
              <w:rPr>
                <w:rFonts w:cs="Arial"/>
                <w:b/>
                <w:bCs/>
                <w:sz w:val="18"/>
                <w:szCs w:val="18"/>
              </w:rPr>
            </w:pPr>
            <w:r w:rsidRPr="00795565">
              <w:rPr>
                <w:rFonts w:cs="Arial"/>
                <w:b/>
                <w:bCs/>
                <w:sz w:val="18"/>
                <w:szCs w:val="18"/>
              </w:rPr>
              <w:t>10,360,549,233</w:t>
            </w:r>
          </w:p>
        </w:tc>
      </w:tr>
      <w:tr w:rsidR="00AD03DD" w:rsidRPr="00AD03DD" w14:paraId="57B31E23" w14:textId="77777777" w:rsidTr="004A2E17">
        <w:tc>
          <w:tcPr>
            <w:tcW w:w="2268" w:type="dxa"/>
            <w:tcBorders>
              <w:top w:val="nil"/>
              <w:left w:val="nil"/>
              <w:bottom w:val="nil"/>
              <w:right w:val="single" w:sz="18" w:space="0" w:color="FFC000"/>
            </w:tcBorders>
            <w:shd w:val="clear" w:color="auto" w:fill="auto"/>
            <w:noWrap/>
            <w:vAlign w:val="center"/>
          </w:tcPr>
          <w:p w14:paraId="4C7C6F4F"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701" w:type="dxa"/>
            <w:tcBorders>
              <w:top w:val="nil"/>
              <w:left w:val="single" w:sz="18" w:space="0" w:color="FFC000"/>
              <w:bottom w:val="nil"/>
              <w:right w:val="nil"/>
            </w:tcBorders>
            <w:shd w:val="clear" w:color="auto" w:fill="auto"/>
            <w:noWrap/>
            <w:vAlign w:val="bottom"/>
          </w:tcPr>
          <w:p w14:paraId="5CC705B6" w14:textId="0992D563" w:rsidR="00AD03DD" w:rsidRPr="00C935A5" w:rsidRDefault="00AD03DD" w:rsidP="00AD03DD">
            <w:pPr>
              <w:spacing w:before="40" w:after="20"/>
              <w:jc w:val="right"/>
              <w:rPr>
                <w:rFonts w:cs="Arial"/>
                <w:sz w:val="18"/>
                <w:szCs w:val="18"/>
              </w:rPr>
            </w:pPr>
            <w:r w:rsidRPr="00AD03DD">
              <w:rPr>
                <w:rFonts w:cs="Arial"/>
                <w:sz w:val="18"/>
                <w:szCs w:val="18"/>
              </w:rPr>
              <w:t>3,498,037,333</w:t>
            </w:r>
          </w:p>
        </w:tc>
        <w:tc>
          <w:tcPr>
            <w:tcW w:w="1701" w:type="dxa"/>
            <w:tcBorders>
              <w:top w:val="nil"/>
              <w:left w:val="nil"/>
              <w:bottom w:val="nil"/>
              <w:right w:val="nil"/>
            </w:tcBorders>
            <w:vAlign w:val="bottom"/>
          </w:tcPr>
          <w:p w14:paraId="5A32F30E" w14:textId="6110E113" w:rsidR="00AD03DD" w:rsidRPr="00C935A5" w:rsidRDefault="00AD03DD" w:rsidP="00AD03DD">
            <w:pPr>
              <w:spacing w:before="40" w:after="20"/>
              <w:jc w:val="right"/>
              <w:rPr>
                <w:rFonts w:cs="Arial"/>
                <w:sz w:val="18"/>
                <w:szCs w:val="18"/>
              </w:rPr>
            </w:pPr>
            <w:r w:rsidRPr="00AD03DD">
              <w:rPr>
                <w:rFonts w:cs="Arial"/>
                <w:sz w:val="18"/>
                <w:szCs w:val="18"/>
              </w:rPr>
              <w:t>662,267,000</w:t>
            </w:r>
          </w:p>
        </w:tc>
        <w:tc>
          <w:tcPr>
            <w:tcW w:w="1701" w:type="dxa"/>
            <w:tcBorders>
              <w:top w:val="nil"/>
              <w:left w:val="nil"/>
              <w:bottom w:val="nil"/>
              <w:right w:val="nil"/>
            </w:tcBorders>
            <w:shd w:val="clear" w:color="auto" w:fill="auto"/>
            <w:noWrap/>
            <w:vAlign w:val="bottom"/>
          </w:tcPr>
          <w:p w14:paraId="6FA3350D" w14:textId="5F9772E3" w:rsidR="00AD03DD" w:rsidRPr="00C935A5" w:rsidRDefault="00AD03DD" w:rsidP="00AD03DD">
            <w:pPr>
              <w:spacing w:before="40" w:after="20"/>
              <w:jc w:val="right"/>
              <w:rPr>
                <w:rFonts w:cs="Arial"/>
                <w:sz w:val="18"/>
                <w:szCs w:val="18"/>
              </w:rPr>
            </w:pPr>
            <w:r w:rsidRPr="00AD03DD">
              <w:rPr>
                <w:rFonts w:cs="Arial"/>
                <w:sz w:val="18"/>
                <w:szCs w:val="18"/>
              </w:rPr>
              <w:t>758,964,333</w:t>
            </w:r>
          </w:p>
        </w:tc>
        <w:tc>
          <w:tcPr>
            <w:tcW w:w="1701" w:type="dxa"/>
            <w:tcBorders>
              <w:top w:val="nil"/>
              <w:left w:val="nil"/>
              <w:bottom w:val="nil"/>
              <w:right w:val="nil"/>
            </w:tcBorders>
            <w:vAlign w:val="bottom"/>
          </w:tcPr>
          <w:p w14:paraId="6337332D" w14:textId="501F5843" w:rsidR="00AD03DD" w:rsidRPr="00795565" w:rsidRDefault="00AD03DD" w:rsidP="00AD03DD">
            <w:pPr>
              <w:spacing w:before="40" w:after="20"/>
              <w:jc w:val="right"/>
              <w:rPr>
                <w:rFonts w:cs="Arial"/>
                <w:b/>
                <w:bCs/>
                <w:sz w:val="18"/>
                <w:szCs w:val="18"/>
              </w:rPr>
            </w:pPr>
            <w:r w:rsidRPr="00795565">
              <w:rPr>
                <w:rFonts w:cs="Arial"/>
                <w:b/>
                <w:bCs/>
                <w:sz w:val="18"/>
                <w:szCs w:val="18"/>
              </w:rPr>
              <w:t>4,919,268,667</w:t>
            </w:r>
          </w:p>
        </w:tc>
      </w:tr>
      <w:tr w:rsidR="00AD03DD" w:rsidRPr="00AD03DD" w14:paraId="7E7591C4" w14:textId="77777777" w:rsidTr="004A2E17">
        <w:tc>
          <w:tcPr>
            <w:tcW w:w="2268" w:type="dxa"/>
            <w:tcBorders>
              <w:top w:val="nil"/>
              <w:left w:val="nil"/>
              <w:bottom w:val="nil"/>
              <w:right w:val="single" w:sz="18" w:space="0" w:color="FFC000"/>
            </w:tcBorders>
            <w:shd w:val="clear" w:color="auto" w:fill="auto"/>
            <w:noWrap/>
            <w:vAlign w:val="center"/>
          </w:tcPr>
          <w:p w14:paraId="0D9807EC"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FFC000"/>
              <w:bottom w:val="nil"/>
              <w:right w:val="nil"/>
            </w:tcBorders>
            <w:shd w:val="clear" w:color="auto" w:fill="auto"/>
            <w:noWrap/>
            <w:vAlign w:val="bottom"/>
          </w:tcPr>
          <w:p w14:paraId="1C74AF18" w14:textId="5D89EE76" w:rsidR="00AD03DD" w:rsidRPr="00C935A5" w:rsidRDefault="00AD03DD" w:rsidP="00AD03DD">
            <w:pPr>
              <w:spacing w:before="40" w:after="20"/>
              <w:jc w:val="right"/>
              <w:rPr>
                <w:rFonts w:cs="Arial"/>
                <w:sz w:val="18"/>
                <w:szCs w:val="18"/>
              </w:rPr>
            </w:pPr>
            <w:r w:rsidRPr="00AD03DD">
              <w:rPr>
                <w:rFonts w:cs="Arial"/>
                <w:sz w:val="18"/>
                <w:szCs w:val="18"/>
              </w:rPr>
              <w:t>296,658,600</w:t>
            </w:r>
          </w:p>
        </w:tc>
        <w:tc>
          <w:tcPr>
            <w:tcW w:w="1701" w:type="dxa"/>
            <w:tcBorders>
              <w:top w:val="nil"/>
              <w:left w:val="nil"/>
              <w:bottom w:val="nil"/>
              <w:right w:val="nil"/>
            </w:tcBorders>
            <w:vAlign w:val="bottom"/>
          </w:tcPr>
          <w:p w14:paraId="436DF4B3" w14:textId="0F8E02D5" w:rsidR="00AD03DD" w:rsidRPr="00C935A5" w:rsidRDefault="00AD03DD" w:rsidP="00AD03DD">
            <w:pPr>
              <w:spacing w:before="40" w:after="20"/>
              <w:jc w:val="right"/>
              <w:rPr>
                <w:rFonts w:cs="Arial"/>
                <w:sz w:val="18"/>
                <w:szCs w:val="18"/>
              </w:rPr>
            </w:pPr>
            <w:r w:rsidRPr="00AD03DD">
              <w:rPr>
                <w:rFonts w:cs="Arial"/>
                <w:sz w:val="18"/>
                <w:szCs w:val="18"/>
              </w:rPr>
              <w:t>54,962,767</w:t>
            </w:r>
          </w:p>
        </w:tc>
        <w:tc>
          <w:tcPr>
            <w:tcW w:w="1701" w:type="dxa"/>
            <w:tcBorders>
              <w:top w:val="nil"/>
              <w:left w:val="nil"/>
              <w:bottom w:val="nil"/>
              <w:right w:val="nil"/>
            </w:tcBorders>
            <w:shd w:val="clear" w:color="auto" w:fill="auto"/>
            <w:noWrap/>
            <w:vAlign w:val="bottom"/>
          </w:tcPr>
          <w:p w14:paraId="6C514DB8" w14:textId="560F5050" w:rsidR="00AD03DD" w:rsidRPr="00C935A5" w:rsidRDefault="00AD03DD" w:rsidP="00AD03DD">
            <w:pPr>
              <w:spacing w:before="40" w:after="20"/>
              <w:jc w:val="right"/>
              <w:rPr>
                <w:rFonts w:cs="Arial"/>
                <w:sz w:val="18"/>
                <w:szCs w:val="18"/>
              </w:rPr>
            </w:pPr>
            <w:r w:rsidRPr="00AD03DD">
              <w:rPr>
                <w:rFonts w:cs="Arial"/>
                <w:sz w:val="18"/>
                <w:szCs w:val="18"/>
              </w:rPr>
              <w:t>1,012,023,067</w:t>
            </w:r>
          </w:p>
        </w:tc>
        <w:tc>
          <w:tcPr>
            <w:tcW w:w="1701" w:type="dxa"/>
            <w:tcBorders>
              <w:top w:val="nil"/>
              <w:left w:val="nil"/>
              <w:bottom w:val="nil"/>
              <w:right w:val="nil"/>
            </w:tcBorders>
            <w:vAlign w:val="bottom"/>
          </w:tcPr>
          <w:p w14:paraId="061F6BC1" w14:textId="2488E9FA" w:rsidR="00AD03DD" w:rsidRPr="00795565" w:rsidRDefault="00AD03DD" w:rsidP="00AD03DD">
            <w:pPr>
              <w:spacing w:before="40" w:after="20"/>
              <w:jc w:val="right"/>
              <w:rPr>
                <w:rFonts w:cs="Arial"/>
                <w:b/>
                <w:bCs/>
                <w:sz w:val="18"/>
                <w:szCs w:val="18"/>
              </w:rPr>
            </w:pPr>
            <w:r w:rsidRPr="00795565">
              <w:rPr>
                <w:rFonts w:cs="Arial"/>
                <w:b/>
                <w:bCs/>
                <w:sz w:val="18"/>
                <w:szCs w:val="18"/>
              </w:rPr>
              <w:t>1,363,644,433</w:t>
            </w:r>
          </w:p>
        </w:tc>
      </w:tr>
      <w:tr w:rsidR="00AD03DD" w:rsidRPr="00AD03DD" w14:paraId="39E83B79" w14:textId="77777777" w:rsidTr="004A2E17">
        <w:tc>
          <w:tcPr>
            <w:tcW w:w="2268" w:type="dxa"/>
            <w:tcBorders>
              <w:top w:val="nil"/>
              <w:left w:val="nil"/>
              <w:bottom w:val="nil"/>
              <w:right w:val="single" w:sz="18" w:space="0" w:color="FFC000"/>
            </w:tcBorders>
            <w:shd w:val="clear" w:color="auto" w:fill="auto"/>
            <w:noWrap/>
            <w:vAlign w:val="center"/>
          </w:tcPr>
          <w:p w14:paraId="7F66176B"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FFC000"/>
              <w:bottom w:val="nil"/>
              <w:right w:val="nil"/>
            </w:tcBorders>
            <w:shd w:val="clear" w:color="auto" w:fill="auto"/>
            <w:noWrap/>
            <w:vAlign w:val="bottom"/>
          </w:tcPr>
          <w:p w14:paraId="0A9D5098" w14:textId="3384D84A" w:rsidR="00AD03DD" w:rsidRPr="00C935A5" w:rsidRDefault="00AD03DD" w:rsidP="00AD03DD">
            <w:pPr>
              <w:spacing w:before="40" w:after="20"/>
              <w:jc w:val="right"/>
              <w:rPr>
                <w:rFonts w:cs="Arial"/>
                <w:sz w:val="18"/>
                <w:szCs w:val="18"/>
              </w:rPr>
            </w:pPr>
            <w:r w:rsidRPr="00AD03DD">
              <w:rPr>
                <w:rFonts w:cs="Arial"/>
                <w:sz w:val="18"/>
                <w:szCs w:val="18"/>
              </w:rPr>
              <w:t>29,696,827,269</w:t>
            </w:r>
          </w:p>
        </w:tc>
        <w:tc>
          <w:tcPr>
            <w:tcW w:w="1701" w:type="dxa"/>
            <w:tcBorders>
              <w:top w:val="nil"/>
              <w:left w:val="nil"/>
              <w:bottom w:val="nil"/>
              <w:right w:val="nil"/>
            </w:tcBorders>
            <w:vAlign w:val="bottom"/>
          </w:tcPr>
          <w:p w14:paraId="5029A046" w14:textId="0A6A58C4" w:rsidR="00AD03DD" w:rsidRPr="00C935A5" w:rsidRDefault="00AD03DD" w:rsidP="00AD03DD">
            <w:pPr>
              <w:spacing w:before="40" w:after="20"/>
              <w:jc w:val="right"/>
              <w:rPr>
                <w:rFonts w:cs="Arial"/>
                <w:sz w:val="18"/>
                <w:szCs w:val="18"/>
              </w:rPr>
            </w:pPr>
            <w:r w:rsidRPr="00AD03DD">
              <w:rPr>
                <w:rFonts w:cs="Arial"/>
                <w:sz w:val="18"/>
                <w:szCs w:val="18"/>
              </w:rPr>
              <w:t>4,630,969,190</w:t>
            </w:r>
          </w:p>
        </w:tc>
        <w:tc>
          <w:tcPr>
            <w:tcW w:w="1701" w:type="dxa"/>
            <w:tcBorders>
              <w:top w:val="nil"/>
              <w:left w:val="nil"/>
              <w:bottom w:val="nil"/>
              <w:right w:val="nil"/>
            </w:tcBorders>
            <w:shd w:val="clear" w:color="auto" w:fill="auto"/>
            <w:noWrap/>
            <w:vAlign w:val="bottom"/>
          </w:tcPr>
          <w:p w14:paraId="67F67B17" w14:textId="2CDC0E6D"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5DCFD24" w14:textId="1122406B" w:rsidR="00AD03DD" w:rsidRPr="00795565" w:rsidRDefault="00AD03DD" w:rsidP="00AD03DD">
            <w:pPr>
              <w:spacing w:before="40" w:after="20"/>
              <w:jc w:val="right"/>
              <w:rPr>
                <w:rFonts w:cs="Arial"/>
                <w:b/>
                <w:bCs/>
                <w:sz w:val="18"/>
                <w:szCs w:val="18"/>
              </w:rPr>
            </w:pPr>
            <w:r w:rsidRPr="00795565">
              <w:rPr>
                <w:rFonts w:cs="Arial"/>
                <w:b/>
                <w:bCs/>
                <w:sz w:val="18"/>
                <w:szCs w:val="18"/>
              </w:rPr>
              <w:t>34,327,796,459</w:t>
            </w:r>
          </w:p>
        </w:tc>
      </w:tr>
      <w:tr w:rsidR="00AD03DD" w:rsidRPr="00AD03DD" w14:paraId="5F733066" w14:textId="77777777" w:rsidTr="004A2E17">
        <w:tc>
          <w:tcPr>
            <w:tcW w:w="2268" w:type="dxa"/>
            <w:tcBorders>
              <w:top w:val="nil"/>
              <w:left w:val="nil"/>
              <w:bottom w:val="nil"/>
              <w:right w:val="single" w:sz="18" w:space="0" w:color="FFC000"/>
            </w:tcBorders>
            <w:shd w:val="clear" w:color="auto" w:fill="auto"/>
            <w:noWrap/>
            <w:vAlign w:val="center"/>
          </w:tcPr>
          <w:p w14:paraId="1D3E724B"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701" w:type="dxa"/>
            <w:tcBorders>
              <w:top w:val="nil"/>
              <w:left w:val="single" w:sz="18" w:space="0" w:color="FFC000"/>
              <w:bottom w:val="nil"/>
              <w:right w:val="nil"/>
            </w:tcBorders>
            <w:shd w:val="clear" w:color="auto" w:fill="auto"/>
            <w:noWrap/>
            <w:vAlign w:val="bottom"/>
          </w:tcPr>
          <w:p w14:paraId="7FB358D8" w14:textId="6A0E1406" w:rsidR="00AD03DD" w:rsidRPr="00C935A5" w:rsidRDefault="00AD03DD" w:rsidP="00AD03DD">
            <w:pPr>
              <w:spacing w:before="40" w:after="20"/>
              <w:jc w:val="right"/>
              <w:rPr>
                <w:rFonts w:cs="Arial"/>
                <w:sz w:val="18"/>
                <w:szCs w:val="18"/>
              </w:rPr>
            </w:pPr>
            <w:r w:rsidRPr="00AD03DD">
              <w:rPr>
                <w:rFonts w:cs="Arial"/>
                <w:sz w:val="18"/>
                <w:szCs w:val="18"/>
              </w:rPr>
              <w:t>2,376,260,167</w:t>
            </w:r>
          </w:p>
        </w:tc>
        <w:tc>
          <w:tcPr>
            <w:tcW w:w="1701" w:type="dxa"/>
            <w:tcBorders>
              <w:top w:val="nil"/>
              <w:left w:val="nil"/>
              <w:bottom w:val="nil"/>
              <w:right w:val="nil"/>
            </w:tcBorders>
            <w:vAlign w:val="bottom"/>
          </w:tcPr>
          <w:p w14:paraId="1E64601D" w14:textId="39230B23" w:rsidR="00AD03DD" w:rsidRPr="00C935A5" w:rsidRDefault="00AD03DD" w:rsidP="00AD03DD">
            <w:pPr>
              <w:spacing w:before="40" w:after="20"/>
              <w:jc w:val="right"/>
              <w:rPr>
                <w:rFonts w:cs="Arial"/>
                <w:sz w:val="18"/>
                <w:szCs w:val="18"/>
              </w:rPr>
            </w:pPr>
            <w:r w:rsidRPr="00AD03DD">
              <w:rPr>
                <w:rFonts w:cs="Arial"/>
                <w:sz w:val="18"/>
                <w:szCs w:val="18"/>
              </w:rPr>
              <w:t>511,690,833</w:t>
            </w:r>
          </w:p>
        </w:tc>
        <w:tc>
          <w:tcPr>
            <w:tcW w:w="1701" w:type="dxa"/>
            <w:tcBorders>
              <w:top w:val="nil"/>
              <w:left w:val="nil"/>
              <w:bottom w:val="nil"/>
              <w:right w:val="nil"/>
            </w:tcBorders>
            <w:shd w:val="clear" w:color="auto" w:fill="auto"/>
            <w:noWrap/>
            <w:vAlign w:val="bottom"/>
          </w:tcPr>
          <w:p w14:paraId="0BC805F1" w14:textId="106F1935" w:rsidR="00AD03DD" w:rsidRPr="00C935A5" w:rsidRDefault="00AD03DD" w:rsidP="00AD03DD">
            <w:pPr>
              <w:spacing w:before="40" w:after="20"/>
              <w:jc w:val="right"/>
              <w:rPr>
                <w:rFonts w:cs="Arial"/>
                <w:sz w:val="18"/>
                <w:szCs w:val="18"/>
              </w:rPr>
            </w:pPr>
            <w:r w:rsidRPr="00AD03DD">
              <w:rPr>
                <w:rFonts w:cs="Arial"/>
                <w:sz w:val="18"/>
                <w:szCs w:val="18"/>
              </w:rPr>
              <w:t>1,512,900,000</w:t>
            </w:r>
          </w:p>
        </w:tc>
        <w:tc>
          <w:tcPr>
            <w:tcW w:w="1701" w:type="dxa"/>
            <w:tcBorders>
              <w:top w:val="nil"/>
              <w:left w:val="nil"/>
              <w:bottom w:val="nil"/>
              <w:right w:val="nil"/>
            </w:tcBorders>
            <w:vAlign w:val="bottom"/>
          </w:tcPr>
          <w:p w14:paraId="13989405" w14:textId="1126B16A" w:rsidR="00AD03DD" w:rsidRPr="00795565" w:rsidRDefault="00AD03DD" w:rsidP="00AD03DD">
            <w:pPr>
              <w:spacing w:before="40" w:after="20"/>
              <w:jc w:val="right"/>
              <w:rPr>
                <w:rFonts w:cs="Arial"/>
                <w:b/>
                <w:bCs/>
                <w:sz w:val="18"/>
                <w:szCs w:val="18"/>
              </w:rPr>
            </w:pPr>
            <w:r w:rsidRPr="00795565">
              <w:rPr>
                <w:rFonts w:cs="Arial"/>
                <w:b/>
                <w:bCs/>
                <w:sz w:val="18"/>
                <w:szCs w:val="18"/>
              </w:rPr>
              <w:t>4,400,851,000</w:t>
            </w:r>
          </w:p>
        </w:tc>
      </w:tr>
      <w:tr w:rsidR="00AD03DD" w:rsidRPr="00AD03DD" w14:paraId="5D82505C" w14:textId="77777777" w:rsidTr="004A2E17">
        <w:tc>
          <w:tcPr>
            <w:tcW w:w="2268" w:type="dxa"/>
            <w:tcBorders>
              <w:top w:val="nil"/>
              <w:left w:val="nil"/>
              <w:bottom w:val="nil"/>
              <w:right w:val="single" w:sz="18" w:space="0" w:color="FFC000"/>
            </w:tcBorders>
            <w:shd w:val="clear" w:color="auto" w:fill="auto"/>
            <w:noWrap/>
            <w:vAlign w:val="center"/>
          </w:tcPr>
          <w:p w14:paraId="611495D0"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701" w:type="dxa"/>
            <w:tcBorders>
              <w:top w:val="nil"/>
              <w:left w:val="single" w:sz="18" w:space="0" w:color="FFC000"/>
              <w:bottom w:val="nil"/>
              <w:right w:val="nil"/>
            </w:tcBorders>
            <w:shd w:val="clear" w:color="auto" w:fill="auto"/>
            <w:noWrap/>
            <w:vAlign w:val="bottom"/>
          </w:tcPr>
          <w:p w14:paraId="6DC447D1" w14:textId="1470FAF7" w:rsidR="00AD03DD" w:rsidRPr="00C935A5" w:rsidRDefault="00AD03DD" w:rsidP="00AD03DD">
            <w:pPr>
              <w:spacing w:before="40" w:after="20"/>
              <w:jc w:val="right"/>
              <w:rPr>
                <w:rFonts w:cs="Arial"/>
                <w:sz w:val="18"/>
                <w:szCs w:val="18"/>
              </w:rPr>
            </w:pPr>
            <w:r w:rsidRPr="00AD03DD">
              <w:rPr>
                <w:rFonts w:cs="Arial"/>
                <w:sz w:val="18"/>
                <w:szCs w:val="18"/>
              </w:rPr>
              <w:t>35,622,891,500</w:t>
            </w:r>
          </w:p>
        </w:tc>
        <w:tc>
          <w:tcPr>
            <w:tcW w:w="1701" w:type="dxa"/>
            <w:tcBorders>
              <w:top w:val="nil"/>
              <w:left w:val="nil"/>
              <w:bottom w:val="nil"/>
              <w:right w:val="nil"/>
            </w:tcBorders>
            <w:vAlign w:val="bottom"/>
          </w:tcPr>
          <w:p w14:paraId="1E04156A" w14:textId="4D5885D5" w:rsidR="00AD03DD" w:rsidRPr="00C935A5" w:rsidRDefault="00AD03DD" w:rsidP="00AD03DD">
            <w:pPr>
              <w:spacing w:before="40" w:after="20"/>
              <w:jc w:val="right"/>
              <w:rPr>
                <w:rFonts w:cs="Arial"/>
                <w:sz w:val="18"/>
                <w:szCs w:val="18"/>
              </w:rPr>
            </w:pPr>
            <w:r w:rsidRPr="00AD03DD">
              <w:rPr>
                <w:rFonts w:cs="Arial"/>
                <w:sz w:val="18"/>
                <w:szCs w:val="18"/>
              </w:rPr>
              <w:t>8,093,226,300</w:t>
            </w:r>
          </w:p>
        </w:tc>
        <w:tc>
          <w:tcPr>
            <w:tcW w:w="1701" w:type="dxa"/>
            <w:tcBorders>
              <w:top w:val="nil"/>
              <w:left w:val="nil"/>
              <w:bottom w:val="nil"/>
              <w:right w:val="nil"/>
            </w:tcBorders>
            <w:shd w:val="clear" w:color="auto" w:fill="auto"/>
            <w:noWrap/>
            <w:vAlign w:val="bottom"/>
          </w:tcPr>
          <w:p w14:paraId="1DB639FC" w14:textId="58132DBF" w:rsidR="00AD03DD" w:rsidRPr="00C935A5" w:rsidRDefault="00AD03DD" w:rsidP="00AD03DD">
            <w:pPr>
              <w:spacing w:before="40" w:after="20"/>
              <w:jc w:val="right"/>
              <w:rPr>
                <w:rFonts w:cs="Arial"/>
                <w:sz w:val="18"/>
                <w:szCs w:val="18"/>
              </w:rPr>
            </w:pPr>
            <w:r w:rsidRPr="00AD03DD">
              <w:rPr>
                <w:rFonts w:cs="Arial"/>
                <w:sz w:val="18"/>
                <w:szCs w:val="18"/>
              </w:rPr>
              <w:t>2,394,377,000</w:t>
            </w:r>
          </w:p>
        </w:tc>
        <w:tc>
          <w:tcPr>
            <w:tcW w:w="1701" w:type="dxa"/>
            <w:tcBorders>
              <w:top w:val="nil"/>
              <w:left w:val="nil"/>
              <w:bottom w:val="nil"/>
              <w:right w:val="nil"/>
            </w:tcBorders>
            <w:vAlign w:val="bottom"/>
          </w:tcPr>
          <w:p w14:paraId="72DB2E0B" w14:textId="72CECB68" w:rsidR="00AD03DD" w:rsidRPr="00795565" w:rsidRDefault="00AD03DD" w:rsidP="00AD03DD">
            <w:pPr>
              <w:spacing w:before="40" w:after="20"/>
              <w:jc w:val="right"/>
              <w:rPr>
                <w:rFonts w:cs="Arial"/>
                <w:b/>
                <w:bCs/>
                <w:sz w:val="18"/>
                <w:szCs w:val="18"/>
              </w:rPr>
            </w:pPr>
            <w:r w:rsidRPr="00795565">
              <w:rPr>
                <w:rFonts w:cs="Arial"/>
                <w:b/>
                <w:bCs/>
                <w:sz w:val="18"/>
                <w:szCs w:val="18"/>
              </w:rPr>
              <w:t>46,110,494,800</w:t>
            </w:r>
          </w:p>
        </w:tc>
      </w:tr>
      <w:tr w:rsidR="00AD03DD" w:rsidRPr="00AD03DD" w14:paraId="148E23BB" w14:textId="77777777" w:rsidTr="004A2E17">
        <w:tc>
          <w:tcPr>
            <w:tcW w:w="2268" w:type="dxa"/>
            <w:tcBorders>
              <w:top w:val="nil"/>
              <w:left w:val="nil"/>
              <w:bottom w:val="nil"/>
              <w:right w:val="single" w:sz="18" w:space="0" w:color="FFC000"/>
            </w:tcBorders>
            <w:shd w:val="clear" w:color="auto" w:fill="auto"/>
            <w:noWrap/>
            <w:vAlign w:val="center"/>
          </w:tcPr>
          <w:p w14:paraId="6B51B6B5"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701" w:type="dxa"/>
            <w:tcBorders>
              <w:top w:val="nil"/>
              <w:left w:val="single" w:sz="18" w:space="0" w:color="FFC000"/>
              <w:bottom w:val="nil"/>
              <w:right w:val="nil"/>
            </w:tcBorders>
            <w:shd w:val="clear" w:color="auto" w:fill="auto"/>
            <w:noWrap/>
            <w:vAlign w:val="bottom"/>
          </w:tcPr>
          <w:p w14:paraId="38DB1D10" w14:textId="025E3884" w:rsidR="00AD03DD" w:rsidRPr="00C935A5" w:rsidRDefault="00AD03DD" w:rsidP="00AD03DD">
            <w:pPr>
              <w:spacing w:before="40" w:after="20"/>
              <w:jc w:val="right"/>
              <w:rPr>
                <w:rFonts w:cs="Arial"/>
                <w:sz w:val="18"/>
                <w:szCs w:val="18"/>
              </w:rPr>
            </w:pPr>
            <w:r w:rsidRPr="00AD03DD">
              <w:rPr>
                <w:rFonts w:cs="Arial"/>
                <w:sz w:val="18"/>
                <w:szCs w:val="18"/>
              </w:rPr>
              <w:t>1,883,782,100</w:t>
            </w:r>
          </w:p>
        </w:tc>
        <w:tc>
          <w:tcPr>
            <w:tcW w:w="1701" w:type="dxa"/>
            <w:tcBorders>
              <w:top w:val="nil"/>
              <w:left w:val="nil"/>
              <w:bottom w:val="nil"/>
              <w:right w:val="nil"/>
            </w:tcBorders>
            <w:vAlign w:val="bottom"/>
          </w:tcPr>
          <w:p w14:paraId="48F6CA73" w14:textId="73AACA6F" w:rsidR="00AD03DD" w:rsidRPr="00C935A5" w:rsidRDefault="00AD03DD" w:rsidP="00AD03DD">
            <w:pPr>
              <w:spacing w:before="40" w:after="20"/>
              <w:jc w:val="right"/>
              <w:rPr>
                <w:rFonts w:cs="Arial"/>
                <w:sz w:val="18"/>
                <w:szCs w:val="18"/>
              </w:rPr>
            </w:pPr>
            <w:r w:rsidRPr="00AD03DD">
              <w:rPr>
                <w:rFonts w:cs="Arial"/>
                <w:sz w:val="18"/>
                <w:szCs w:val="18"/>
              </w:rPr>
              <w:t>175,400,867</w:t>
            </w:r>
          </w:p>
        </w:tc>
        <w:tc>
          <w:tcPr>
            <w:tcW w:w="1701" w:type="dxa"/>
            <w:tcBorders>
              <w:top w:val="nil"/>
              <w:left w:val="nil"/>
              <w:bottom w:val="nil"/>
              <w:right w:val="nil"/>
            </w:tcBorders>
            <w:shd w:val="clear" w:color="auto" w:fill="auto"/>
            <w:noWrap/>
            <w:vAlign w:val="bottom"/>
          </w:tcPr>
          <w:p w14:paraId="3EC17D3D" w14:textId="7A250427" w:rsidR="00AD03DD" w:rsidRPr="00C935A5" w:rsidRDefault="00AD03DD" w:rsidP="00AD03DD">
            <w:pPr>
              <w:spacing w:before="40" w:after="20"/>
              <w:jc w:val="right"/>
              <w:rPr>
                <w:rFonts w:cs="Arial"/>
                <w:sz w:val="18"/>
                <w:szCs w:val="18"/>
              </w:rPr>
            </w:pPr>
            <w:r w:rsidRPr="00AD03DD">
              <w:rPr>
                <w:rFonts w:cs="Arial"/>
                <w:sz w:val="18"/>
                <w:szCs w:val="18"/>
              </w:rPr>
              <w:t>1,280,577,333</w:t>
            </w:r>
          </w:p>
        </w:tc>
        <w:tc>
          <w:tcPr>
            <w:tcW w:w="1701" w:type="dxa"/>
            <w:tcBorders>
              <w:top w:val="nil"/>
              <w:left w:val="nil"/>
              <w:bottom w:val="nil"/>
              <w:right w:val="nil"/>
            </w:tcBorders>
            <w:vAlign w:val="bottom"/>
          </w:tcPr>
          <w:p w14:paraId="1FEE5060" w14:textId="791D3870" w:rsidR="00AD03DD" w:rsidRPr="00795565" w:rsidRDefault="00AD03DD" w:rsidP="00AD03DD">
            <w:pPr>
              <w:spacing w:before="40" w:after="20"/>
              <w:jc w:val="right"/>
              <w:rPr>
                <w:rFonts w:cs="Arial"/>
                <w:b/>
                <w:bCs/>
                <w:sz w:val="18"/>
                <w:szCs w:val="18"/>
              </w:rPr>
            </w:pPr>
            <w:r w:rsidRPr="00795565">
              <w:rPr>
                <w:rFonts w:cs="Arial"/>
                <w:b/>
                <w:bCs/>
                <w:sz w:val="18"/>
                <w:szCs w:val="18"/>
              </w:rPr>
              <w:t>3,339,760,300</w:t>
            </w:r>
          </w:p>
        </w:tc>
      </w:tr>
      <w:tr w:rsidR="00AD03DD" w:rsidRPr="00AD03DD" w14:paraId="7DC9A1A0" w14:textId="77777777" w:rsidTr="004A2E17">
        <w:tc>
          <w:tcPr>
            <w:tcW w:w="2268" w:type="dxa"/>
            <w:tcBorders>
              <w:top w:val="nil"/>
              <w:left w:val="nil"/>
              <w:bottom w:val="nil"/>
              <w:right w:val="single" w:sz="18" w:space="0" w:color="FFC000"/>
            </w:tcBorders>
            <w:shd w:val="clear" w:color="auto" w:fill="auto"/>
            <w:noWrap/>
            <w:vAlign w:val="center"/>
          </w:tcPr>
          <w:p w14:paraId="2BFD80E5"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701" w:type="dxa"/>
            <w:tcBorders>
              <w:top w:val="nil"/>
              <w:left w:val="single" w:sz="18" w:space="0" w:color="FFC000"/>
              <w:bottom w:val="nil"/>
              <w:right w:val="nil"/>
            </w:tcBorders>
            <w:shd w:val="clear" w:color="auto" w:fill="auto"/>
            <w:noWrap/>
            <w:vAlign w:val="bottom"/>
          </w:tcPr>
          <w:p w14:paraId="3746A15E" w14:textId="710B0CA8" w:rsidR="00AD03DD" w:rsidRPr="00C935A5" w:rsidRDefault="00AD03DD" w:rsidP="00AD03DD">
            <w:pPr>
              <w:spacing w:before="40" w:after="20"/>
              <w:jc w:val="right"/>
              <w:rPr>
                <w:rFonts w:cs="Arial"/>
                <w:sz w:val="18"/>
                <w:szCs w:val="18"/>
              </w:rPr>
            </w:pPr>
            <w:r w:rsidRPr="00AD03DD">
              <w:rPr>
                <w:rFonts w:cs="Arial"/>
                <w:sz w:val="18"/>
                <w:szCs w:val="18"/>
              </w:rPr>
              <w:t>49,499,220,167</w:t>
            </w:r>
          </w:p>
        </w:tc>
        <w:tc>
          <w:tcPr>
            <w:tcW w:w="1701" w:type="dxa"/>
            <w:tcBorders>
              <w:top w:val="nil"/>
              <w:left w:val="nil"/>
              <w:bottom w:val="nil"/>
              <w:right w:val="nil"/>
            </w:tcBorders>
            <w:vAlign w:val="bottom"/>
          </w:tcPr>
          <w:p w14:paraId="2BA95443" w14:textId="4FF17F7E" w:rsidR="00AD03DD" w:rsidRPr="00C935A5" w:rsidRDefault="00AD03DD" w:rsidP="00AD03DD">
            <w:pPr>
              <w:spacing w:before="40" w:after="20"/>
              <w:jc w:val="right"/>
              <w:rPr>
                <w:rFonts w:cs="Arial"/>
                <w:sz w:val="18"/>
                <w:szCs w:val="18"/>
              </w:rPr>
            </w:pPr>
            <w:r w:rsidRPr="00AD03DD">
              <w:rPr>
                <w:rFonts w:cs="Arial"/>
                <w:sz w:val="18"/>
                <w:szCs w:val="18"/>
              </w:rPr>
              <w:t>10,883,352,343</w:t>
            </w:r>
          </w:p>
        </w:tc>
        <w:tc>
          <w:tcPr>
            <w:tcW w:w="1701" w:type="dxa"/>
            <w:tcBorders>
              <w:top w:val="nil"/>
              <w:left w:val="nil"/>
              <w:bottom w:val="nil"/>
              <w:right w:val="nil"/>
            </w:tcBorders>
            <w:shd w:val="clear" w:color="auto" w:fill="auto"/>
            <w:noWrap/>
            <w:vAlign w:val="bottom"/>
          </w:tcPr>
          <w:p w14:paraId="1A126243" w14:textId="7EB4E55A" w:rsidR="00AD03DD" w:rsidRPr="00C935A5" w:rsidRDefault="00AD03DD" w:rsidP="00AD03DD">
            <w:pPr>
              <w:spacing w:before="40" w:after="20"/>
              <w:jc w:val="right"/>
              <w:rPr>
                <w:rFonts w:cs="Arial"/>
                <w:sz w:val="18"/>
                <w:szCs w:val="18"/>
              </w:rPr>
            </w:pPr>
            <w:r w:rsidRPr="00AD03DD">
              <w:rPr>
                <w:rFonts w:cs="Arial"/>
                <w:sz w:val="18"/>
                <w:szCs w:val="18"/>
              </w:rPr>
              <w:t>163,110,000</w:t>
            </w:r>
          </w:p>
        </w:tc>
        <w:tc>
          <w:tcPr>
            <w:tcW w:w="1701" w:type="dxa"/>
            <w:tcBorders>
              <w:top w:val="nil"/>
              <w:left w:val="nil"/>
              <w:bottom w:val="nil"/>
              <w:right w:val="nil"/>
            </w:tcBorders>
            <w:vAlign w:val="bottom"/>
          </w:tcPr>
          <w:p w14:paraId="4E506899" w14:textId="7CCFB310" w:rsidR="00AD03DD" w:rsidRPr="00795565" w:rsidRDefault="00AD03DD" w:rsidP="00AD03DD">
            <w:pPr>
              <w:spacing w:before="40" w:after="20"/>
              <w:jc w:val="right"/>
              <w:rPr>
                <w:rFonts w:cs="Arial"/>
                <w:b/>
                <w:bCs/>
                <w:sz w:val="18"/>
                <w:szCs w:val="18"/>
              </w:rPr>
            </w:pPr>
            <w:r w:rsidRPr="00795565">
              <w:rPr>
                <w:rFonts w:cs="Arial"/>
                <w:b/>
                <w:bCs/>
                <w:sz w:val="18"/>
                <w:szCs w:val="18"/>
              </w:rPr>
              <w:t>60,545,682,510</w:t>
            </w:r>
          </w:p>
        </w:tc>
      </w:tr>
      <w:tr w:rsidR="00AD03DD" w:rsidRPr="00AD03DD" w14:paraId="277906B2" w14:textId="77777777" w:rsidTr="004A2E17">
        <w:tc>
          <w:tcPr>
            <w:tcW w:w="2268" w:type="dxa"/>
            <w:tcBorders>
              <w:top w:val="nil"/>
              <w:left w:val="nil"/>
              <w:bottom w:val="nil"/>
              <w:right w:val="single" w:sz="18" w:space="0" w:color="FFC000"/>
            </w:tcBorders>
            <w:shd w:val="clear" w:color="auto" w:fill="auto"/>
            <w:noWrap/>
            <w:vAlign w:val="center"/>
          </w:tcPr>
          <w:p w14:paraId="3B4A747B"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701" w:type="dxa"/>
            <w:tcBorders>
              <w:top w:val="nil"/>
              <w:left w:val="single" w:sz="18" w:space="0" w:color="FFC000"/>
              <w:bottom w:val="nil"/>
              <w:right w:val="nil"/>
            </w:tcBorders>
            <w:shd w:val="clear" w:color="auto" w:fill="auto"/>
            <w:noWrap/>
            <w:vAlign w:val="bottom"/>
          </w:tcPr>
          <w:p w14:paraId="3263682E" w14:textId="4715794E" w:rsidR="00AD03DD" w:rsidRPr="00C935A5" w:rsidRDefault="00AD03DD" w:rsidP="00AD03DD">
            <w:pPr>
              <w:spacing w:before="40" w:after="20"/>
              <w:jc w:val="right"/>
              <w:rPr>
                <w:rFonts w:cs="Arial"/>
                <w:sz w:val="18"/>
                <w:szCs w:val="18"/>
              </w:rPr>
            </w:pPr>
            <w:r w:rsidRPr="00AD03DD">
              <w:rPr>
                <w:rFonts w:cs="Arial"/>
                <w:sz w:val="18"/>
                <w:szCs w:val="18"/>
              </w:rPr>
              <w:t>41,204,073,000</w:t>
            </w:r>
          </w:p>
        </w:tc>
        <w:tc>
          <w:tcPr>
            <w:tcW w:w="1701" w:type="dxa"/>
            <w:tcBorders>
              <w:top w:val="nil"/>
              <w:left w:val="nil"/>
              <w:bottom w:val="nil"/>
              <w:right w:val="nil"/>
            </w:tcBorders>
            <w:vAlign w:val="bottom"/>
          </w:tcPr>
          <w:p w14:paraId="2AA069DB" w14:textId="1DDB6EFE" w:rsidR="00AD03DD" w:rsidRPr="00C935A5" w:rsidRDefault="00AD03DD" w:rsidP="00AD03DD">
            <w:pPr>
              <w:spacing w:before="40" w:after="20"/>
              <w:jc w:val="right"/>
              <w:rPr>
                <w:rFonts w:cs="Arial"/>
                <w:sz w:val="18"/>
                <w:szCs w:val="18"/>
              </w:rPr>
            </w:pPr>
            <w:r w:rsidRPr="00AD03DD">
              <w:rPr>
                <w:rFonts w:cs="Arial"/>
                <w:sz w:val="18"/>
                <w:szCs w:val="18"/>
              </w:rPr>
              <w:t>6,692,347,564</w:t>
            </w:r>
          </w:p>
        </w:tc>
        <w:tc>
          <w:tcPr>
            <w:tcW w:w="1701" w:type="dxa"/>
            <w:tcBorders>
              <w:top w:val="nil"/>
              <w:left w:val="nil"/>
              <w:bottom w:val="nil"/>
              <w:right w:val="nil"/>
            </w:tcBorders>
            <w:shd w:val="clear" w:color="auto" w:fill="auto"/>
            <w:noWrap/>
            <w:vAlign w:val="bottom"/>
          </w:tcPr>
          <w:p w14:paraId="6709B26D" w14:textId="063DCEF5"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A0EDE74" w14:textId="0C3947D3" w:rsidR="00AD03DD" w:rsidRPr="00795565" w:rsidRDefault="00AD03DD" w:rsidP="00AD03DD">
            <w:pPr>
              <w:spacing w:before="40" w:after="20"/>
              <w:jc w:val="right"/>
              <w:rPr>
                <w:rFonts w:cs="Arial"/>
                <w:b/>
                <w:bCs/>
                <w:sz w:val="18"/>
                <w:szCs w:val="18"/>
              </w:rPr>
            </w:pPr>
            <w:r w:rsidRPr="00795565">
              <w:rPr>
                <w:rFonts w:cs="Arial"/>
                <w:b/>
                <w:bCs/>
                <w:sz w:val="18"/>
                <w:szCs w:val="18"/>
              </w:rPr>
              <w:t>47,896,420,564</w:t>
            </w:r>
          </w:p>
        </w:tc>
      </w:tr>
      <w:tr w:rsidR="00AD03DD" w:rsidRPr="00AD03DD" w14:paraId="07C2186D" w14:textId="77777777" w:rsidTr="004A2E17">
        <w:tc>
          <w:tcPr>
            <w:tcW w:w="2268" w:type="dxa"/>
            <w:tcBorders>
              <w:top w:val="nil"/>
              <w:left w:val="nil"/>
              <w:bottom w:val="nil"/>
              <w:right w:val="single" w:sz="18" w:space="0" w:color="FFC000"/>
            </w:tcBorders>
            <w:shd w:val="clear" w:color="auto" w:fill="auto"/>
            <w:noWrap/>
            <w:vAlign w:val="center"/>
          </w:tcPr>
          <w:p w14:paraId="6902AC8F"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701" w:type="dxa"/>
            <w:tcBorders>
              <w:top w:val="nil"/>
              <w:left w:val="single" w:sz="18" w:space="0" w:color="FFC000"/>
              <w:bottom w:val="nil"/>
              <w:right w:val="nil"/>
            </w:tcBorders>
            <w:shd w:val="clear" w:color="auto" w:fill="auto"/>
            <w:noWrap/>
            <w:vAlign w:val="bottom"/>
          </w:tcPr>
          <w:p w14:paraId="26A2D83F" w14:textId="0C8533AF" w:rsidR="00AD03DD" w:rsidRPr="00C935A5" w:rsidRDefault="00AD03DD" w:rsidP="00AD03DD">
            <w:pPr>
              <w:spacing w:before="40" w:after="20"/>
              <w:jc w:val="right"/>
              <w:rPr>
                <w:rFonts w:cs="Arial"/>
                <w:sz w:val="18"/>
                <w:szCs w:val="18"/>
              </w:rPr>
            </w:pPr>
            <w:r w:rsidRPr="00AD03DD">
              <w:rPr>
                <w:rFonts w:cs="Arial"/>
                <w:sz w:val="18"/>
                <w:szCs w:val="18"/>
              </w:rPr>
              <w:t>8,878,406,000</w:t>
            </w:r>
          </w:p>
        </w:tc>
        <w:tc>
          <w:tcPr>
            <w:tcW w:w="1701" w:type="dxa"/>
            <w:tcBorders>
              <w:top w:val="nil"/>
              <w:left w:val="nil"/>
              <w:bottom w:val="nil"/>
              <w:right w:val="nil"/>
            </w:tcBorders>
            <w:vAlign w:val="bottom"/>
          </w:tcPr>
          <w:p w14:paraId="504EAABF" w14:textId="6D1C85BB" w:rsidR="00AD03DD" w:rsidRPr="00C935A5" w:rsidRDefault="00AD03DD" w:rsidP="00AD03DD">
            <w:pPr>
              <w:spacing w:before="40" w:after="20"/>
              <w:jc w:val="right"/>
              <w:rPr>
                <w:rFonts w:cs="Arial"/>
                <w:sz w:val="18"/>
                <w:szCs w:val="18"/>
              </w:rPr>
            </w:pPr>
            <w:r w:rsidRPr="00AD03DD">
              <w:rPr>
                <w:rFonts w:cs="Arial"/>
                <w:sz w:val="18"/>
                <w:szCs w:val="18"/>
              </w:rPr>
              <w:t>1,827,096,008</w:t>
            </w:r>
          </w:p>
        </w:tc>
        <w:tc>
          <w:tcPr>
            <w:tcW w:w="1701" w:type="dxa"/>
            <w:tcBorders>
              <w:top w:val="nil"/>
              <w:left w:val="nil"/>
              <w:bottom w:val="nil"/>
              <w:right w:val="nil"/>
            </w:tcBorders>
            <w:shd w:val="clear" w:color="auto" w:fill="auto"/>
            <w:noWrap/>
            <w:vAlign w:val="bottom"/>
          </w:tcPr>
          <w:p w14:paraId="74F954A0" w14:textId="7A4349DF" w:rsidR="00AD03DD" w:rsidRPr="00C935A5" w:rsidRDefault="00AD03DD" w:rsidP="00AD03DD">
            <w:pPr>
              <w:spacing w:before="40" w:after="20"/>
              <w:jc w:val="right"/>
              <w:rPr>
                <w:rFonts w:cs="Arial"/>
                <w:sz w:val="18"/>
                <w:szCs w:val="18"/>
              </w:rPr>
            </w:pPr>
            <w:r w:rsidRPr="00AD03DD">
              <w:rPr>
                <w:rFonts w:cs="Arial"/>
                <w:sz w:val="18"/>
                <w:szCs w:val="18"/>
              </w:rPr>
              <w:t>723,256,000</w:t>
            </w:r>
          </w:p>
        </w:tc>
        <w:tc>
          <w:tcPr>
            <w:tcW w:w="1701" w:type="dxa"/>
            <w:tcBorders>
              <w:top w:val="nil"/>
              <w:left w:val="nil"/>
              <w:bottom w:val="nil"/>
              <w:right w:val="nil"/>
            </w:tcBorders>
            <w:vAlign w:val="bottom"/>
          </w:tcPr>
          <w:p w14:paraId="1C3065E7" w14:textId="0275E26E" w:rsidR="00AD03DD" w:rsidRPr="00795565" w:rsidRDefault="00AD03DD" w:rsidP="00AD03DD">
            <w:pPr>
              <w:spacing w:before="40" w:after="20"/>
              <w:jc w:val="right"/>
              <w:rPr>
                <w:rFonts w:cs="Arial"/>
                <w:b/>
                <w:bCs/>
                <w:sz w:val="18"/>
                <w:szCs w:val="18"/>
              </w:rPr>
            </w:pPr>
            <w:r w:rsidRPr="00795565">
              <w:rPr>
                <w:rFonts w:cs="Arial"/>
                <w:b/>
                <w:bCs/>
                <w:sz w:val="18"/>
                <w:szCs w:val="18"/>
              </w:rPr>
              <w:t>11,428,758,008</w:t>
            </w:r>
          </w:p>
        </w:tc>
      </w:tr>
      <w:tr w:rsidR="00AD03DD" w:rsidRPr="00AD03DD" w14:paraId="24050185" w14:textId="77777777" w:rsidTr="004A2E17">
        <w:tc>
          <w:tcPr>
            <w:tcW w:w="2268" w:type="dxa"/>
            <w:tcBorders>
              <w:top w:val="nil"/>
              <w:left w:val="nil"/>
              <w:bottom w:val="nil"/>
              <w:right w:val="single" w:sz="18" w:space="0" w:color="FFC000"/>
            </w:tcBorders>
            <w:shd w:val="clear" w:color="auto" w:fill="auto"/>
            <w:noWrap/>
            <w:vAlign w:val="center"/>
          </w:tcPr>
          <w:p w14:paraId="3C2FC858"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701" w:type="dxa"/>
            <w:tcBorders>
              <w:top w:val="nil"/>
              <w:left w:val="single" w:sz="18" w:space="0" w:color="FFC000"/>
              <w:bottom w:val="nil"/>
              <w:right w:val="nil"/>
            </w:tcBorders>
            <w:shd w:val="clear" w:color="auto" w:fill="auto"/>
            <w:noWrap/>
            <w:vAlign w:val="bottom"/>
          </w:tcPr>
          <w:p w14:paraId="10259B08" w14:textId="7F7C5785" w:rsidR="00AD03DD" w:rsidRPr="00C935A5" w:rsidRDefault="00AD03DD" w:rsidP="00AD03DD">
            <w:pPr>
              <w:spacing w:before="40" w:after="20"/>
              <w:jc w:val="right"/>
              <w:rPr>
                <w:rFonts w:cs="Arial"/>
                <w:sz w:val="18"/>
                <w:szCs w:val="18"/>
              </w:rPr>
            </w:pPr>
            <w:r w:rsidRPr="00AD03DD">
              <w:rPr>
                <w:rFonts w:cs="Arial"/>
                <w:sz w:val="18"/>
                <w:szCs w:val="18"/>
              </w:rPr>
              <w:t>521,068,530</w:t>
            </w:r>
          </w:p>
        </w:tc>
        <w:tc>
          <w:tcPr>
            <w:tcW w:w="1701" w:type="dxa"/>
            <w:tcBorders>
              <w:top w:val="nil"/>
              <w:left w:val="nil"/>
              <w:bottom w:val="nil"/>
              <w:right w:val="nil"/>
            </w:tcBorders>
            <w:vAlign w:val="bottom"/>
          </w:tcPr>
          <w:p w14:paraId="0DB94B31" w14:textId="6036870C" w:rsidR="00AD03DD" w:rsidRPr="00C935A5" w:rsidRDefault="00AD03DD" w:rsidP="00AD03DD">
            <w:pPr>
              <w:spacing w:before="40" w:after="20"/>
              <w:jc w:val="right"/>
              <w:rPr>
                <w:rFonts w:cs="Arial"/>
                <w:sz w:val="18"/>
                <w:szCs w:val="18"/>
              </w:rPr>
            </w:pPr>
            <w:r w:rsidRPr="00AD03DD">
              <w:rPr>
                <w:rFonts w:cs="Arial"/>
                <w:sz w:val="18"/>
                <w:szCs w:val="18"/>
              </w:rPr>
              <w:t>57,636,129</w:t>
            </w:r>
          </w:p>
        </w:tc>
        <w:tc>
          <w:tcPr>
            <w:tcW w:w="1701" w:type="dxa"/>
            <w:tcBorders>
              <w:top w:val="nil"/>
              <w:left w:val="nil"/>
              <w:bottom w:val="nil"/>
              <w:right w:val="nil"/>
            </w:tcBorders>
            <w:shd w:val="clear" w:color="auto" w:fill="auto"/>
            <w:noWrap/>
            <w:vAlign w:val="bottom"/>
          </w:tcPr>
          <w:p w14:paraId="18863CA4" w14:textId="26E7C056" w:rsidR="00AD03DD" w:rsidRPr="00C935A5" w:rsidRDefault="00AD03DD" w:rsidP="00AD03DD">
            <w:pPr>
              <w:spacing w:before="40" w:after="20"/>
              <w:jc w:val="right"/>
              <w:rPr>
                <w:rFonts w:cs="Arial"/>
                <w:sz w:val="18"/>
                <w:szCs w:val="18"/>
              </w:rPr>
            </w:pPr>
            <w:r w:rsidRPr="00AD03DD">
              <w:rPr>
                <w:rFonts w:cs="Arial"/>
                <w:sz w:val="18"/>
                <w:szCs w:val="18"/>
              </w:rPr>
              <w:t>1,454,522,540</w:t>
            </w:r>
          </w:p>
        </w:tc>
        <w:tc>
          <w:tcPr>
            <w:tcW w:w="1701" w:type="dxa"/>
            <w:tcBorders>
              <w:top w:val="nil"/>
              <w:left w:val="nil"/>
              <w:bottom w:val="nil"/>
              <w:right w:val="nil"/>
            </w:tcBorders>
            <w:vAlign w:val="bottom"/>
          </w:tcPr>
          <w:p w14:paraId="70D12F00" w14:textId="23CA6914" w:rsidR="00AD03DD" w:rsidRPr="00795565" w:rsidRDefault="00AD03DD" w:rsidP="00AD03DD">
            <w:pPr>
              <w:spacing w:before="40" w:after="20"/>
              <w:jc w:val="right"/>
              <w:rPr>
                <w:rFonts w:cs="Arial"/>
                <w:b/>
                <w:bCs/>
                <w:sz w:val="18"/>
                <w:szCs w:val="18"/>
              </w:rPr>
            </w:pPr>
            <w:r w:rsidRPr="00795565">
              <w:rPr>
                <w:rFonts w:cs="Arial"/>
                <w:b/>
                <w:bCs/>
                <w:sz w:val="18"/>
                <w:szCs w:val="18"/>
              </w:rPr>
              <w:t>2,033,227,200</w:t>
            </w:r>
          </w:p>
        </w:tc>
      </w:tr>
    </w:tbl>
    <w:p w14:paraId="6F182228" w14:textId="77777777" w:rsidR="007712BA" w:rsidRPr="00C935A5" w:rsidRDefault="007712BA" w:rsidP="00FF36E8">
      <w:pPr>
        <w:spacing w:before="40" w:after="20"/>
        <w:rPr>
          <w:rFonts w:cs="Arial"/>
          <w:sz w:val="18"/>
          <w:szCs w:val="18"/>
        </w:rPr>
      </w:pPr>
    </w:p>
    <w:p w14:paraId="0BE34661" w14:textId="77777777" w:rsidR="002C331E" w:rsidRPr="00C935A5" w:rsidRDefault="002C331E" w:rsidP="00FF36E8">
      <w:pPr>
        <w:spacing w:before="40" w:after="20"/>
        <w:rPr>
          <w:rFonts w:cs="Arial"/>
          <w:i/>
          <w:sz w:val="18"/>
          <w:szCs w:val="18"/>
        </w:rPr>
      </w:pPr>
      <w:r w:rsidRPr="00C935A5">
        <w:rPr>
          <w:rFonts w:cs="Arial"/>
          <w:i/>
          <w:sz w:val="18"/>
          <w:szCs w:val="18"/>
        </w:rPr>
        <w:br w:type="page"/>
      </w:r>
    </w:p>
    <w:p w14:paraId="290FB5CE" w14:textId="11CF09F6" w:rsidR="002C331E" w:rsidRPr="00C935A5" w:rsidRDefault="00CE4507" w:rsidP="00D15FD9">
      <w:pPr>
        <w:pStyle w:val="VGC-Head10"/>
      </w:pPr>
      <w:r w:rsidRPr="00C935A5">
        <w:t>Appendix 4</w:t>
      </w:r>
      <w:r w:rsidR="002C331E" w:rsidRPr="00C935A5">
        <w:tab/>
      </w:r>
      <w:r w:rsidR="0072115A">
        <w:t>2021-22</w:t>
      </w:r>
      <w:r w:rsidR="00A97ABE" w:rsidRPr="00C935A5">
        <w:t xml:space="preserve"> </w:t>
      </w:r>
      <w:r w:rsidR="002C331E" w:rsidRPr="00C935A5">
        <w:t xml:space="preserve">General Purpose Grants </w:t>
      </w:r>
    </w:p>
    <w:p w14:paraId="5ABE6D03" w14:textId="77777777" w:rsidR="002C331E" w:rsidRPr="00C935A5" w:rsidRDefault="00D67755" w:rsidP="00D15FD9">
      <w:pPr>
        <w:pStyle w:val="VGC-Head2"/>
      </w:pPr>
      <w:r w:rsidRPr="00C935A5">
        <w:t>J</w:t>
      </w:r>
      <w:r w:rsidR="002C331E" w:rsidRPr="00C935A5">
        <w:t xml:space="preserve">.  Standardised </w:t>
      </w:r>
      <w:r w:rsidRPr="00C935A5">
        <w:t xml:space="preserve">Rate </w:t>
      </w:r>
      <w:r w:rsidR="002C331E" w:rsidRPr="00C935A5">
        <w:t>Revenue</w:t>
      </w:r>
    </w:p>
    <w:p w14:paraId="5668E960"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3CBC1294" w14:textId="77777777" w:rsidTr="004847EF">
        <w:trPr>
          <w:tblHeader/>
        </w:trPr>
        <w:tc>
          <w:tcPr>
            <w:tcW w:w="2268" w:type="dxa"/>
            <w:tcBorders>
              <w:left w:val="nil"/>
              <w:right w:val="single" w:sz="18" w:space="0" w:color="FFC000"/>
            </w:tcBorders>
            <w:shd w:val="clear" w:color="auto" w:fill="auto"/>
            <w:vAlign w:val="bottom"/>
          </w:tcPr>
          <w:p w14:paraId="11CDE73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FFC000"/>
              <w:bottom w:val="single" w:sz="8" w:space="0" w:color="FFC000"/>
              <w:right w:val="nil"/>
            </w:tcBorders>
            <w:shd w:val="clear" w:color="auto" w:fill="auto"/>
            <w:vAlign w:val="bottom"/>
          </w:tcPr>
          <w:p w14:paraId="232AD1B7" w14:textId="3BEBF67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6B14A7C1" w14:textId="77777777" w:rsidTr="004847EF">
        <w:trPr>
          <w:tblHeader/>
        </w:trPr>
        <w:tc>
          <w:tcPr>
            <w:tcW w:w="2268" w:type="dxa"/>
            <w:tcBorders>
              <w:left w:val="nil"/>
              <w:right w:val="single" w:sz="18" w:space="0" w:color="FFC000"/>
            </w:tcBorders>
            <w:shd w:val="clear" w:color="auto" w:fill="auto"/>
            <w:vAlign w:val="bottom"/>
          </w:tcPr>
          <w:p w14:paraId="16217AFB" w14:textId="77777777" w:rsidR="00540FD9" w:rsidRPr="00C935A5" w:rsidRDefault="00540FD9" w:rsidP="0038375E">
            <w:pPr>
              <w:spacing w:before="40" w:after="20"/>
              <w:jc w:val="center"/>
              <w:rPr>
                <w:rFonts w:cs="Arial"/>
                <w:sz w:val="18"/>
                <w:szCs w:val="18"/>
              </w:rPr>
            </w:pPr>
          </w:p>
        </w:tc>
        <w:tc>
          <w:tcPr>
            <w:tcW w:w="1701" w:type="dxa"/>
            <w:tcBorders>
              <w:top w:val="single" w:sz="8" w:space="0" w:color="FFC000"/>
              <w:left w:val="single" w:sz="18" w:space="0" w:color="FFC000"/>
              <w:bottom w:val="single" w:sz="8" w:space="0" w:color="FFC000"/>
              <w:right w:val="nil"/>
            </w:tcBorders>
            <w:shd w:val="clear" w:color="auto" w:fill="auto"/>
            <w:vAlign w:val="bottom"/>
          </w:tcPr>
          <w:p w14:paraId="1D77A00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11436399" w14:textId="4DA1F7C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FFC000"/>
              <w:left w:val="nil"/>
              <w:bottom w:val="single" w:sz="8" w:space="0" w:color="FFC000"/>
              <w:right w:val="nil"/>
            </w:tcBorders>
            <w:shd w:val="clear" w:color="auto" w:fill="auto"/>
            <w:vAlign w:val="bottom"/>
          </w:tcPr>
          <w:p w14:paraId="61508E64"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6A7379CD"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AD03DD" w14:paraId="100F194F" w14:textId="77777777" w:rsidTr="004847EF">
        <w:trPr>
          <w:tblHeader/>
        </w:trPr>
        <w:tc>
          <w:tcPr>
            <w:tcW w:w="2268" w:type="dxa"/>
            <w:tcBorders>
              <w:left w:val="nil"/>
              <w:bottom w:val="nil"/>
              <w:right w:val="single" w:sz="18" w:space="0" w:color="FFC000"/>
            </w:tcBorders>
            <w:shd w:val="clear" w:color="auto" w:fill="auto"/>
            <w:noWrap/>
            <w:vAlign w:val="center"/>
          </w:tcPr>
          <w:p w14:paraId="127481BD" w14:textId="77777777" w:rsidR="00AD03DD" w:rsidRPr="00C935A5" w:rsidRDefault="00AD03DD" w:rsidP="00AD03DD">
            <w:pPr>
              <w:spacing w:before="40" w:after="4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1AA1F56C" w14:textId="4E11A908" w:rsidR="00AD03DD" w:rsidRPr="00C935A5" w:rsidRDefault="00AD03DD" w:rsidP="00AD03DD">
            <w:pPr>
              <w:spacing w:before="40" w:after="20"/>
              <w:jc w:val="right"/>
              <w:rPr>
                <w:rFonts w:cs="Arial"/>
                <w:sz w:val="18"/>
                <w:szCs w:val="18"/>
              </w:rPr>
            </w:pPr>
            <w:r w:rsidRPr="00AD03DD">
              <w:rPr>
                <w:rFonts w:cs="Arial"/>
                <w:sz w:val="18"/>
                <w:szCs w:val="18"/>
              </w:rPr>
              <w:t> </w:t>
            </w:r>
          </w:p>
        </w:tc>
        <w:tc>
          <w:tcPr>
            <w:tcW w:w="1701" w:type="dxa"/>
            <w:tcBorders>
              <w:top w:val="single" w:sz="8" w:space="0" w:color="FFC000"/>
              <w:left w:val="nil"/>
              <w:bottom w:val="nil"/>
              <w:right w:val="nil"/>
            </w:tcBorders>
            <w:vAlign w:val="bottom"/>
          </w:tcPr>
          <w:p w14:paraId="5250E7D5"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shd w:val="clear" w:color="auto" w:fill="auto"/>
            <w:noWrap/>
            <w:vAlign w:val="bottom"/>
          </w:tcPr>
          <w:p w14:paraId="04DAA7AE"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vAlign w:val="bottom"/>
          </w:tcPr>
          <w:p w14:paraId="535F74C2" w14:textId="168E69A8"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35CEFAFD" w14:textId="77777777" w:rsidTr="004A2E17">
        <w:tc>
          <w:tcPr>
            <w:tcW w:w="2268" w:type="dxa"/>
            <w:tcBorders>
              <w:top w:val="nil"/>
              <w:left w:val="nil"/>
              <w:bottom w:val="nil"/>
              <w:right w:val="single" w:sz="18" w:space="0" w:color="FFC000"/>
            </w:tcBorders>
            <w:shd w:val="clear" w:color="auto" w:fill="auto"/>
            <w:noWrap/>
            <w:vAlign w:val="center"/>
          </w:tcPr>
          <w:p w14:paraId="2E4AB594"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701" w:type="dxa"/>
            <w:tcBorders>
              <w:top w:val="nil"/>
              <w:left w:val="single" w:sz="18" w:space="0" w:color="FFC000"/>
              <w:bottom w:val="nil"/>
              <w:right w:val="nil"/>
            </w:tcBorders>
            <w:shd w:val="clear" w:color="auto" w:fill="auto"/>
            <w:noWrap/>
            <w:vAlign w:val="bottom"/>
          </w:tcPr>
          <w:p w14:paraId="0324CC5B" w14:textId="70780C06" w:rsidR="00AD03DD" w:rsidRPr="00C935A5" w:rsidRDefault="00AD03DD" w:rsidP="00AD03DD">
            <w:pPr>
              <w:spacing w:before="40" w:after="20"/>
              <w:jc w:val="right"/>
              <w:rPr>
                <w:rFonts w:cs="Arial"/>
                <w:sz w:val="18"/>
                <w:szCs w:val="18"/>
              </w:rPr>
            </w:pPr>
            <w:r w:rsidRPr="00AD03DD">
              <w:rPr>
                <w:rFonts w:cs="Arial"/>
                <w:sz w:val="18"/>
                <w:szCs w:val="18"/>
              </w:rPr>
              <w:t>5,671,495</w:t>
            </w:r>
          </w:p>
        </w:tc>
        <w:tc>
          <w:tcPr>
            <w:tcW w:w="1701" w:type="dxa"/>
            <w:tcBorders>
              <w:top w:val="nil"/>
              <w:left w:val="nil"/>
              <w:bottom w:val="nil"/>
              <w:right w:val="nil"/>
            </w:tcBorders>
            <w:vAlign w:val="bottom"/>
          </w:tcPr>
          <w:p w14:paraId="35C06D84" w14:textId="487232A6" w:rsidR="00AD03DD" w:rsidRPr="00C935A5" w:rsidRDefault="00AD03DD" w:rsidP="00AD03DD">
            <w:pPr>
              <w:spacing w:before="40" w:after="20"/>
              <w:jc w:val="right"/>
              <w:rPr>
                <w:rFonts w:cs="Arial"/>
                <w:sz w:val="18"/>
                <w:szCs w:val="18"/>
              </w:rPr>
            </w:pPr>
            <w:r w:rsidRPr="00AD03DD">
              <w:rPr>
                <w:rFonts w:cs="Arial"/>
                <w:sz w:val="18"/>
                <w:szCs w:val="18"/>
              </w:rPr>
              <w:t>1,360,018</w:t>
            </w:r>
          </w:p>
        </w:tc>
        <w:tc>
          <w:tcPr>
            <w:tcW w:w="1701" w:type="dxa"/>
            <w:tcBorders>
              <w:top w:val="nil"/>
              <w:left w:val="nil"/>
              <w:bottom w:val="nil"/>
              <w:right w:val="nil"/>
            </w:tcBorders>
            <w:shd w:val="clear" w:color="auto" w:fill="auto"/>
            <w:noWrap/>
            <w:vAlign w:val="bottom"/>
          </w:tcPr>
          <w:p w14:paraId="32362C1C" w14:textId="600DD681" w:rsidR="00AD03DD" w:rsidRPr="00C935A5" w:rsidRDefault="00AD03DD" w:rsidP="00AD03DD">
            <w:pPr>
              <w:spacing w:before="40" w:after="20"/>
              <w:jc w:val="right"/>
              <w:rPr>
                <w:rFonts w:cs="Arial"/>
                <w:sz w:val="18"/>
                <w:szCs w:val="18"/>
              </w:rPr>
            </w:pPr>
            <w:r w:rsidRPr="00AD03DD">
              <w:rPr>
                <w:rFonts w:cs="Arial"/>
                <w:sz w:val="18"/>
                <w:szCs w:val="18"/>
              </w:rPr>
              <w:t>2,449,525</w:t>
            </w:r>
          </w:p>
        </w:tc>
        <w:tc>
          <w:tcPr>
            <w:tcW w:w="1701" w:type="dxa"/>
            <w:tcBorders>
              <w:top w:val="nil"/>
              <w:left w:val="nil"/>
              <w:bottom w:val="nil"/>
              <w:right w:val="nil"/>
            </w:tcBorders>
            <w:vAlign w:val="bottom"/>
          </w:tcPr>
          <w:p w14:paraId="6346FFC4" w14:textId="0DEB08A7" w:rsidR="00AD03DD" w:rsidRPr="00795565" w:rsidRDefault="00AD03DD" w:rsidP="00AD03DD">
            <w:pPr>
              <w:spacing w:before="40" w:after="20"/>
              <w:jc w:val="right"/>
              <w:rPr>
                <w:rFonts w:cs="Arial"/>
                <w:b/>
                <w:bCs/>
                <w:sz w:val="18"/>
                <w:szCs w:val="18"/>
              </w:rPr>
            </w:pPr>
            <w:r w:rsidRPr="00795565">
              <w:rPr>
                <w:rFonts w:cs="Arial"/>
                <w:b/>
                <w:bCs/>
                <w:sz w:val="18"/>
                <w:szCs w:val="18"/>
              </w:rPr>
              <w:t>9,481,039</w:t>
            </w:r>
          </w:p>
        </w:tc>
      </w:tr>
      <w:tr w:rsidR="00AD03DD" w:rsidRPr="00AD03DD" w14:paraId="2600751D" w14:textId="77777777" w:rsidTr="004A2E17">
        <w:tc>
          <w:tcPr>
            <w:tcW w:w="2268" w:type="dxa"/>
            <w:tcBorders>
              <w:top w:val="nil"/>
              <w:left w:val="nil"/>
              <w:bottom w:val="nil"/>
              <w:right w:val="single" w:sz="18" w:space="0" w:color="FFC000"/>
            </w:tcBorders>
            <w:shd w:val="clear" w:color="auto" w:fill="auto"/>
            <w:noWrap/>
            <w:vAlign w:val="center"/>
          </w:tcPr>
          <w:p w14:paraId="607F8E41"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701" w:type="dxa"/>
            <w:tcBorders>
              <w:top w:val="nil"/>
              <w:left w:val="single" w:sz="18" w:space="0" w:color="FFC000"/>
              <w:bottom w:val="nil"/>
              <w:right w:val="nil"/>
            </w:tcBorders>
            <w:shd w:val="clear" w:color="auto" w:fill="auto"/>
            <w:noWrap/>
            <w:vAlign w:val="bottom"/>
          </w:tcPr>
          <w:p w14:paraId="1881455B" w14:textId="0CB7B6D4" w:rsidR="00AD03DD" w:rsidRPr="00C935A5" w:rsidRDefault="00AD03DD" w:rsidP="00AD03DD">
            <w:pPr>
              <w:spacing w:before="40" w:after="20"/>
              <w:jc w:val="right"/>
              <w:rPr>
                <w:rFonts w:cs="Arial"/>
                <w:sz w:val="18"/>
                <w:szCs w:val="18"/>
              </w:rPr>
            </w:pPr>
            <w:r w:rsidRPr="00AD03DD">
              <w:rPr>
                <w:rFonts w:cs="Arial"/>
                <w:sz w:val="18"/>
                <w:szCs w:val="18"/>
              </w:rPr>
              <w:t>2,713,925</w:t>
            </w:r>
          </w:p>
        </w:tc>
        <w:tc>
          <w:tcPr>
            <w:tcW w:w="1701" w:type="dxa"/>
            <w:tcBorders>
              <w:top w:val="nil"/>
              <w:left w:val="nil"/>
              <w:bottom w:val="nil"/>
              <w:right w:val="nil"/>
            </w:tcBorders>
            <w:vAlign w:val="bottom"/>
          </w:tcPr>
          <w:p w14:paraId="324E838F" w14:textId="7EED936A" w:rsidR="00AD03DD" w:rsidRPr="00C935A5" w:rsidRDefault="00AD03DD" w:rsidP="00AD03DD">
            <w:pPr>
              <w:spacing w:before="40" w:after="20"/>
              <w:jc w:val="right"/>
              <w:rPr>
                <w:rFonts w:cs="Arial"/>
                <w:sz w:val="18"/>
                <w:szCs w:val="18"/>
              </w:rPr>
            </w:pPr>
            <w:r w:rsidRPr="00AD03DD">
              <w:rPr>
                <w:rFonts w:cs="Arial"/>
                <w:sz w:val="18"/>
                <w:szCs w:val="18"/>
              </w:rPr>
              <w:t>482,262</w:t>
            </w:r>
          </w:p>
        </w:tc>
        <w:tc>
          <w:tcPr>
            <w:tcW w:w="1701" w:type="dxa"/>
            <w:tcBorders>
              <w:top w:val="nil"/>
              <w:left w:val="nil"/>
              <w:bottom w:val="nil"/>
              <w:right w:val="nil"/>
            </w:tcBorders>
            <w:shd w:val="clear" w:color="auto" w:fill="auto"/>
            <w:noWrap/>
            <w:vAlign w:val="bottom"/>
          </w:tcPr>
          <w:p w14:paraId="0919D414" w14:textId="7B3D56BF" w:rsidR="00AD03DD" w:rsidRPr="00C935A5" w:rsidRDefault="00AD03DD" w:rsidP="00AD03DD">
            <w:pPr>
              <w:spacing w:before="40" w:after="20"/>
              <w:jc w:val="right"/>
              <w:rPr>
                <w:rFonts w:cs="Arial"/>
                <w:sz w:val="18"/>
                <w:szCs w:val="18"/>
              </w:rPr>
            </w:pPr>
            <w:r w:rsidRPr="00AD03DD">
              <w:rPr>
                <w:rFonts w:cs="Arial"/>
                <w:sz w:val="18"/>
                <w:szCs w:val="18"/>
              </w:rPr>
              <w:t>5,350,557</w:t>
            </w:r>
          </w:p>
        </w:tc>
        <w:tc>
          <w:tcPr>
            <w:tcW w:w="1701" w:type="dxa"/>
            <w:tcBorders>
              <w:top w:val="nil"/>
              <w:left w:val="nil"/>
              <w:bottom w:val="nil"/>
              <w:right w:val="nil"/>
            </w:tcBorders>
            <w:vAlign w:val="bottom"/>
          </w:tcPr>
          <w:p w14:paraId="3EE9AF8C" w14:textId="7B35C65C" w:rsidR="00AD03DD" w:rsidRPr="00795565" w:rsidRDefault="00AD03DD" w:rsidP="00AD03DD">
            <w:pPr>
              <w:spacing w:before="40" w:after="20"/>
              <w:jc w:val="right"/>
              <w:rPr>
                <w:rFonts w:cs="Arial"/>
                <w:b/>
                <w:bCs/>
                <w:sz w:val="18"/>
                <w:szCs w:val="18"/>
              </w:rPr>
            </w:pPr>
            <w:r w:rsidRPr="00795565">
              <w:rPr>
                <w:rFonts w:cs="Arial"/>
                <w:b/>
                <w:bCs/>
                <w:sz w:val="18"/>
                <w:szCs w:val="18"/>
              </w:rPr>
              <w:t>8,546,743</w:t>
            </w:r>
          </w:p>
        </w:tc>
      </w:tr>
      <w:tr w:rsidR="00AD03DD" w:rsidRPr="00AD03DD" w14:paraId="37E65E44" w14:textId="77777777" w:rsidTr="004A2E17">
        <w:tc>
          <w:tcPr>
            <w:tcW w:w="2268" w:type="dxa"/>
            <w:tcBorders>
              <w:top w:val="nil"/>
              <w:left w:val="nil"/>
              <w:bottom w:val="nil"/>
              <w:right w:val="single" w:sz="18" w:space="0" w:color="FFC000"/>
            </w:tcBorders>
            <w:shd w:val="clear" w:color="auto" w:fill="auto"/>
            <w:noWrap/>
            <w:vAlign w:val="center"/>
          </w:tcPr>
          <w:p w14:paraId="7A99988C"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701" w:type="dxa"/>
            <w:tcBorders>
              <w:top w:val="nil"/>
              <w:left w:val="single" w:sz="18" w:space="0" w:color="FFC000"/>
              <w:bottom w:val="nil"/>
              <w:right w:val="nil"/>
            </w:tcBorders>
            <w:shd w:val="clear" w:color="auto" w:fill="auto"/>
            <w:noWrap/>
            <w:vAlign w:val="bottom"/>
          </w:tcPr>
          <w:p w14:paraId="717E29D8" w14:textId="5907A3B1" w:rsidR="00AD03DD" w:rsidRPr="00C935A5" w:rsidRDefault="00AD03DD" w:rsidP="00AD03DD">
            <w:pPr>
              <w:spacing w:before="40" w:after="20"/>
              <w:jc w:val="right"/>
              <w:rPr>
                <w:rFonts w:cs="Arial"/>
                <w:sz w:val="18"/>
                <w:szCs w:val="18"/>
              </w:rPr>
            </w:pPr>
            <w:r w:rsidRPr="00AD03DD">
              <w:rPr>
                <w:rFonts w:cs="Arial"/>
                <w:sz w:val="18"/>
                <w:szCs w:val="18"/>
              </w:rPr>
              <w:t>43,487,156</w:t>
            </w:r>
          </w:p>
        </w:tc>
        <w:tc>
          <w:tcPr>
            <w:tcW w:w="1701" w:type="dxa"/>
            <w:tcBorders>
              <w:top w:val="nil"/>
              <w:left w:val="nil"/>
              <w:bottom w:val="nil"/>
              <w:right w:val="nil"/>
            </w:tcBorders>
            <w:vAlign w:val="bottom"/>
          </w:tcPr>
          <w:p w14:paraId="10182E65" w14:textId="151FA947" w:rsidR="00AD03DD" w:rsidRPr="00C935A5" w:rsidRDefault="00AD03DD" w:rsidP="00AD03DD">
            <w:pPr>
              <w:spacing w:before="40" w:after="20"/>
              <w:jc w:val="right"/>
              <w:rPr>
                <w:rFonts w:cs="Arial"/>
                <w:sz w:val="18"/>
                <w:szCs w:val="18"/>
              </w:rPr>
            </w:pPr>
            <w:r w:rsidRPr="00AD03DD">
              <w:rPr>
                <w:rFonts w:cs="Arial"/>
                <w:sz w:val="18"/>
                <w:szCs w:val="18"/>
              </w:rPr>
              <w:t>9,403,844</w:t>
            </w:r>
          </w:p>
        </w:tc>
        <w:tc>
          <w:tcPr>
            <w:tcW w:w="1701" w:type="dxa"/>
            <w:tcBorders>
              <w:top w:val="nil"/>
              <w:left w:val="nil"/>
              <w:bottom w:val="nil"/>
              <w:right w:val="nil"/>
            </w:tcBorders>
            <w:shd w:val="clear" w:color="auto" w:fill="auto"/>
            <w:noWrap/>
            <w:vAlign w:val="bottom"/>
          </w:tcPr>
          <w:p w14:paraId="0AB893F7" w14:textId="7AADB273" w:rsidR="00AD03DD" w:rsidRPr="00C935A5" w:rsidRDefault="00AD03DD" w:rsidP="00AD03DD">
            <w:pPr>
              <w:spacing w:before="40" w:after="20"/>
              <w:jc w:val="right"/>
              <w:rPr>
                <w:rFonts w:cs="Arial"/>
                <w:sz w:val="18"/>
                <w:szCs w:val="18"/>
              </w:rPr>
            </w:pPr>
            <w:r w:rsidRPr="00AD03DD">
              <w:rPr>
                <w:rFonts w:cs="Arial"/>
                <w:sz w:val="18"/>
                <w:szCs w:val="18"/>
              </w:rPr>
              <w:t>3,142,376</w:t>
            </w:r>
          </w:p>
        </w:tc>
        <w:tc>
          <w:tcPr>
            <w:tcW w:w="1701" w:type="dxa"/>
            <w:tcBorders>
              <w:top w:val="nil"/>
              <w:left w:val="nil"/>
              <w:bottom w:val="nil"/>
              <w:right w:val="nil"/>
            </w:tcBorders>
            <w:vAlign w:val="bottom"/>
          </w:tcPr>
          <w:p w14:paraId="661111D7" w14:textId="74A3E5AD" w:rsidR="00AD03DD" w:rsidRPr="00795565" w:rsidRDefault="00AD03DD" w:rsidP="00AD03DD">
            <w:pPr>
              <w:spacing w:before="40" w:after="20"/>
              <w:jc w:val="right"/>
              <w:rPr>
                <w:rFonts w:cs="Arial"/>
                <w:b/>
                <w:bCs/>
                <w:sz w:val="18"/>
                <w:szCs w:val="18"/>
              </w:rPr>
            </w:pPr>
            <w:r w:rsidRPr="00795565">
              <w:rPr>
                <w:rFonts w:cs="Arial"/>
                <w:b/>
                <w:bCs/>
                <w:sz w:val="18"/>
                <w:szCs w:val="18"/>
              </w:rPr>
              <w:t>56,033,377</w:t>
            </w:r>
          </w:p>
        </w:tc>
      </w:tr>
      <w:tr w:rsidR="00AD03DD" w:rsidRPr="00AD03DD" w14:paraId="149F4219" w14:textId="77777777" w:rsidTr="004A2E17">
        <w:tc>
          <w:tcPr>
            <w:tcW w:w="2268" w:type="dxa"/>
            <w:tcBorders>
              <w:top w:val="nil"/>
              <w:left w:val="nil"/>
              <w:bottom w:val="nil"/>
              <w:right w:val="single" w:sz="18" w:space="0" w:color="FFC000"/>
            </w:tcBorders>
            <w:shd w:val="clear" w:color="auto" w:fill="auto"/>
            <w:noWrap/>
            <w:vAlign w:val="center"/>
          </w:tcPr>
          <w:p w14:paraId="1BBB2588"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701" w:type="dxa"/>
            <w:tcBorders>
              <w:top w:val="nil"/>
              <w:left w:val="single" w:sz="18" w:space="0" w:color="FFC000"/>
              <w:bottom w:val="nil"/>
              <w:right w:val="nil"/>
            </w:tcBorders>
            <w:shd w:val="clear" w:color="auto" w:fill="auto"/>
            <w:noWrap/>
            <w:vAlign w:val="bottom"/>
          </w:tcPr>
          <w:p w14:paraId="759B892D" w14:textId="4EAF2072" w:rsidR="00AD03DD" w:rsidRPr="00C935A5" w:rsidRDefault="00AD03DD" w:rsidP="00AD03DD">
            <w:pPr>
              <w:spacing w:before="40" w:after="20"/>
              <w:jc w:val="right"/>
              <w:rPr>
                <w:rFonts w:cs="Arial"/>
                <w:sz w:val="18"/>
                <w:szCs w:val="18"/>
              </w:rPr>
            </w:pPr>
            <w:r w:rsidRPr="00AD03DD">
              <w:rPr>
                <w:rFonts w:cs="Arial"/>
                <w:sz w:val="18"/>
                <w:szCs w:val="18"/>
              </w:rPr>
              <w:t>114,042,357</w:t>
            </w:r>
          </w:p>
        </w:tc>
        <w:tc>
          <w:tcPr>
            <w:tcW w:w="1701" w:type="dxa"/>
            <w:tcBorders>
              <w:top w:val="nil"/>
              <w:left w:val="nil"/>
              <w:bottom w:val="nil"/>
              <w:right w:val="nil"/>
            </w:tcBorders>
            <w:vAlign w:val="bottom"/>
          </w:tcPr>
          <w:p w14:paraId="6AEA7B15" w14:textId="2F7CA655" w:rsidR="00AD03DD" w:rsidRPr="00C935A5" w:rsidRDefault="00AD03DD" w:rsidP="00AD03DD">
            <w:pPr>
              <w:spacing w:before="40" w:after="20"/>
              <w:jc w:val="right"/>
              <w:rPr>
                <w:rFonts w:cs="Arial"/>
                <w:sz w:val="18"/>
                <w:szCs w:val="18"/>
              </w:rPr>
            </w:pPr>
            <w:r w:rsidRPr="00AD03DD">
              <w:rPr>
                <w:rFonts w:cs="Arial"/>
                <w:sz w:val="18"/>
                <w:szCs w:val="18"/>
              </w:rPr>
              <w:t>11,054,847</w:t>
            </w:r>
          </w:p>
        </w:tc>
        <w:tc>
          <w:tcPr>
            <w:tcW w:w="1701" w:type="dxa"/>
            <w:tcBorders>
              <w:top w:val="nil"/>
              <w:left w:val="nil"/>
              <w:bottom w:val="nil"/>
              <w:right w:val="nil"/>
            </w:tcBorders>
            <w:shd w:val="clear" w:color="auto" w:fill="auto"/>
            <w:noWrap/>
            <w:vAlign w:val="bottom"/>
          </w:tcPr>
          <w:p w14:paraId="4080B8A9" w14:textId="5C05DA74"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2538F1C1" w14:textId="679A6A3B" w:rsidR="00AD03DD" w:rsidRPr="00795565" w:rsidRDefault="00AD03DD" w:rsidP="00AD03DD">
            <w:pPr>
              <w:spacing w:before="40" w:after="20"/>
              <w:jc w:val="right"/>
              <w:rPr>
                <w:rFonts w:cs="Arial"/>
                <w:b/>
                <w:bCs/>
                <w:sz w:val="18"/>
                <w:szCs w:val="18"/>
              </w:rPr>
            </w:pPr>
            <w:r w:rsidRPr="00795565">
              <w:rPr>
                <w:rFonts w:cs="Arial"/>
                <w:b/>
                <w:bCs/>
                <w:sz w:val="18"/>
                <w:szCs w:val="18"/>
              </w:rPr>
              <w:t>125,097,204</w:t>
            </w:r>
          </w:p>
        </w:tc>
      </w:tr>
      <w:tr w:rsidR="00AD03DD" w:rsidRPr="00AD03DD" w14:paraId="7E4F7F64" w14:textId="77777777" w:rsidTr="004A2E17">
        <w:tc>
          <w:tcPr>
            <w:tcW w:w="2268" w:type="dxa"/>
            <w:tcBorders>
              <w:top w:val="nil"/>
              <w:left w:val="nil"/>
              <w:bottom w:val="nil"/>
              <w:right w:val="single" w:sz="18" w:space="0" w:color="FFC000"/>
            </w:tcBorders>
            <w:shd w:val="clear" w:color="auto" w:fill="auto"/>
            <w:noWrap/>
            <w:vAlign w:val="center"/>
          </w:tcPr>
          <w:p w14:paraId="3CB76969"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FFC000"/>
              <w:bottom w:val="nil"/>
              <w:right w:val="nil"/>
            </w:tcBorders>
            <w:shd w:val="clear" w:color="auto" w:fill="auto"/>
            <w:noWrap/>
            <w:vAlign w:val="bottom"/>
          </w:tcPr>
          <w:p w14:paraId="6353C10D" w14:textId="29EA4E53" w:rsidR="00AD03DD" w:rsidRPr="00C935A5" w:rsidRDefault="00AD03DD" w:rsidP="00AD03DD">
            <w:pPr>
              <w:spacing w:before="40" w:after="20"/>
              <w:jc w:val="right"/>
              <w:rPr>
                <w:rFonts w:cs="Arial"/>
                <w:sz w:val="18"/>
                <w:szCs w:val="18"/>
              </w:rPr>
            </w:pPr>
            <w:r w:rsidRPr="00AD03DD">
              <w:rPr>
                <w:rFonts w:cs="Arial"/>
                <w:sz w:val="18"/>
                <w:szCs w:val="18"/>
              </w:rPr>
              <w:t>30,224,233</w:t>
            </w:r>
          </w:p>
        </w:tc>
        <w:tc>
          <w:tcPr>
            <w:tcW w:w="1701" w:type="dxa"/>
            <w:tcBorders>
              <w:top w:val="nil"/>
              <w:left w:val="nil"/>
              <w:bottom w:val="nil"/>
              <w:right w:val="nil"/>
            </w:tcBorders>
            <w:vAlign w:val="bottom"/>
          </w:tcPr>
          <w:p w14:paraId="1F21FCBF" w14:textId="1CCB876B" w:rsidR="00AD03DD" w:rsidRPr="00C935A5" w:rsidRDefault="00AD03DD" w:rsidP="00AD03DD">
            <w:pPr>
              <w:spacing w:before="40" w:after="20"/>
              <w:jc w:val="right"/>
              <w:rPr>
                <w:rFonts w:cs="Arial"/>
                <w:sz w:val="18"/>
                <w:szCs w:val="18"/>
              </w:rPr>
            </w:pPr>
            <w:r w:rsidRPr="00AD03DD">
              <w:rPr>
                <w:rFonts w:cs="Arial"/>
                <w:sz w:val="18"/>
                <w:szCs w:val="18"/>
              </w:rPr>
              <w:t>2,881,195</w:t>
            </w:r>
          </w:p>
        </w:tc>
        <w:tc>
          <w:tcPr>
            <w:tcW w:w="1701" w:type="dxa"/>
            <w:tcBorders>
              <w:top w:val="nil"/>
              <w:left w:val="nil"/>
              <w:bottom w:val="nil"/>
              <w:right w:val="nil"/>
            </w:tcBorders>
            <w:shd w:val="clear" w:color="auto" w:fill="auto"/>
            <w:noWrap/>
            <w:vAlign w:val="bottom"/>
          </w:tcPr>
          <w:p w14:paraId="75E9E9E0" w14:textId="4716CF5D" w:rsidR="00AD03DD" w:rsidRPr="00C935A5" w:rsidRDefault="00AD03DD" w:rsidP="00AD03DD">
            <w:pPr>
              <w:spacing w:before="40" w:after="20"/>
              <w:jc w:val="right"/>
              <w:rPr>
                <w:rFonts w:cs="Arial"/>
                <w:sz w:val="18"/>
                <w:szCs w:val="18"/>
              </w:rPr>
            </w:pPr>
            <w:r w:rsidRPr="00AD03DD">
              <w:rPr>
                <w:rFonts w:cs="Arial"/>
                <w:sz w:val="18"/>
                <w:szCs w:val="18"/>
              </w:rPr>
              <w:t>5,826,231</w:t>
            </w:r>
          </w:p>
        </w:tc>
        <w:tc>
          <w:tcPr>
            <w:tcW w:w="1701" w:type="dxa"/>
            <w:tcBorders>
              <w:top w:val="nil"/>
              <w:left w:val="nil"/>
              <w:bottom w:val="nil"/>
              <w:right w:val="nil"/>
            </w:tcBorders>
            <w:vAlign w:val="bottom"/>
          </w:tcPr>
          <w:p w14:paraId="29BE22F3" w14:textId="511E052A" w:rsidR="00AD03DD" w:rsidRPr="00795565" w:rsidRDefault="00AD03DD" w:rsidP="00AD03DD">
            <w:pPr>
              <w:spacing w:before="40" w:after="20"/>
              <w:jc w:val="right"/>
              <w:rPr>
                <w:rFonts w:cs="Arial"/>
                <w:b/>
                <w:bCs/>
                <w:sz w:val="18"/>
                <w:szCs w:val="18"/>
              </w:rPr>
            </w:pPr>
            <w:r w:rsidRPr="00795565">
              <w:rPr>
                <w:rFonts w:cs="Arial"/>
                <w:b/>
                <w:bCs/>
                <w:sz w:val="18"/>
                <w:szCs w:val="18"/>
              </w:rPr>
              <w:t>38,931,659</w:t>
            </w:r>
          </w:p>
        </w:tc>
      </w:tr>
      <w:tr w:rsidR="00AD03DD" w:rsidRPr="00AD03DD" w14:paraId="206EF9B9" w14:textId="77777777" w:rsidTr="004A2E17">
        <w:tc>
          <w:tcPr>
            <w:tcW w:w="2268" w:type="dxa"/>
            <w:tcBorders>
              <w:top w:val="nil"/>
              <w:left w:val="nil"/>
              <w:bottom w:val="nil"/>
              <w:right w:val="single" w:sz="18" w:space="0" w:color="FFC000"/>
            </w:tcBorders>
            <w:shd w:val="clear" w:color="auto" w:fill="auto"/>
            <w:noWrap/>
            <w:vAlign w:val="center"/>
          </w:tcPr>
          <w:p w14:paraId="4AD72B98"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FFC000"/>
              <w:bottom w:val="nil"/>
              <w:right w:val="nil"/>
            </w:tcBorders>
            <w:shd w:val="clear" w:color="auto" w:fill="auto"/>
            <w:noWrap/>
            <w:vAlign w:val="bottom"/>
          </w:tcPr>
          <w:p w14:paraId="3BB04142" w14:textId="07B9090F" w:rsidR="00AD03DD" w:rsidRPr="00C935A5" w:rsidRDefault="00AD03DD" w:rsidP="00AD03DD">
            <w:pPr>
              <w:spacing w:before="40" w:after="20"/>
              <w:jc w:val="right"/>
              <w:rPr>
                <w:rFonts w:cs="Arial"/>
                <w:sz w:val="18"/>
                <w:szCs w:val="18"/>
              </w:rPr>
            </w:pPr>
            <w:r w:rsidRPr="00AD03DD">
              <w:rPr>
                <w:rFonts w:cs="Arial"/>
                <w:sz w:val="18"/>
                <w:szCs w:val="18"/>
              </w:rPr>
              <w:t>23,237,465</w:t>
            </w:r>
          </w:p>
        </w:tc>
        <w:tc>
          <w:tcPr>
            <w:tcW w:w="1701" w:type="dxa"/>
            <w:tcBorders>
              <w:top w:val="nil"/>
              <w:left w:val="nil"/>
              <w:bottom w:val="nil"/>
              <w:right w:val="nil"/>
            </w:tcBorders>
            <w:vAlign w:val="bottom"/>
          </w:tcPr>
          <w:p w14:paraId="73C44F0D" w14:textId="609D2E08" w:rsidR="00AD03DD" w:rsidRPr="00C935A5" w:rsidRDefault="00AD03DD" w:rsidP="00AD03DD">
            <w:pPr>
              <w:spacing w:before="40" w:after="20"/>
              <w:jc w:val="right"/>
              <w:rPr>
                <w:rFonts w:cs="Arial"/>
                <w:sz w:val="18"/>
                <w:szCs w:val="18"/>
              </w:rPr>
            </w:pPr>
            <w:r w:rsidRPr="00AD03DD">
              <w:rPr>
                <w:rFonts w:cs="Arial"/>
                <w:sz w:val="18"/>
                <w:szCs w:val="18"/>
              </w:rPr>
              <w:t>3,512,584</w:t>
            </w:r>
          </w:p>
        </w:tc>
        <w:tc>
          <w:tcPr>
            <w:tcW w:w="1701" w:type="dxa"/>
            <w:tcBorders>
              <w:top w:val="nil"/>
              <w:left w:val="nil"/>
              <w:bottom w:val="nil"/>
              <w:right w:val="nil"/>
            </w:tcBorders>
            <w:shd w:val="clear" w:color="auto" w:fill="auto"/>
            <w:noWrap/>
            <w:vAlign w:val="bottom"/>
          </w:tcPr>
          <w:p w14:paraId="4D1989E7" w14:textId="08FBE1D8" w:rsidR="00AD03DD" w:rsidRPr="00C935A5" w:rsidRDefault="00AD03DD" w:rsidP="00AD03DD">
            <w:pPr>
              <w:spacing w:before="40" w:after="20"/>
              <w:jc w:val="right"/>
              <w:rPr>
                <w:rFonts w:cs="Arial"/>
                <w:sz w:val="18"/>
                <w:szCs w:val="18"/>
              </w:rPr>
            </w:pPr>
            <w:r w:rsidRPr="00AD03DD">
              <w:rPr>
                <w:rFonts w:cs="Arial"/>
                <w:sz w:val="18"/>
                <w:szCs w:val="18"/>
              </w:rPr>
              <w:t>10,038,620</w:t>
            </w:r>
          </w:p>
        </w:tc>
        <w:tc>
          <w:tcPr>
            <w:tcW w:w="1701" w:type="dxa"/>
            <w:tcBorders>
              <w:top w:val="nil"/>
              <w:left w:val="nil"/>
              <w:bottom w:val="nil"/>
              <w:right w:val="nil"/>
            </w:tcBorders>
            <w:vAlign w:val="bottom"/>
          </w:tcPr>
          <w:p w14:paraId="67CC3736" w14:textId="4213D563" w:rsidR="00AD03DD" w:rsidRPr="00795565" w:rsidRDefault="00AD03DD" w:rsidP="00AD03DD">
            <w:pPr>
              <w:spacing w:before="40" w:after="20"/>
              <w:jc w:val="right"/>
              <w:rPr>
                <w:rFonts w:cs="Arial"/>
                <w:b/>
                <w:bCs/>
                <w:sz w:val="18"/>
                <w:szCs w:val="18"/>
              </w:rPr>
            </w:pPr>
            <w:r w:rsidRPr="00795565">
              <w:rPr>
                <w:rFonts w:cs="Arial"/>
                <w:b/>
                <w:bCs/>
                <w:sz w:val="18"/>
                <w:szCs w:val="18"/>
              </w:rPr>
              <w:t>36,788,669</w:t>
            </w:r>
          </w:p>
        </w:tc>
      </w:tr>
      <w:tr w:rsidR="00AD03DD" w:rsidRPr="00AD03DD" w14:paraId="24E90B03" w14:textId="77777777" w:rsidTr="004A2E17">
        <w:tc>
          <w:tcPr>
            <w:tcW w:w="2268" w:type="dxa"/>
            <w:tcBorders>
              <w:top w:val="nil"/>
              <w:left w:val="nil"/>
              <w:bottom w:val="nil"/>
              <w:right w:val="single" w:sz="18" w:space="0" w:color="FFC000"/>
            </w:tcBorders>
            <w:shd w:val="clear" w:color="auto" w:fill="auto"/>
            <w:noWrap/>
            <w:vAlign w:val="center"/>
          </w:tcPr>
          <w:p w14:paraId="5C6EDF49"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701" w:type="dxa"/>
            <w:tcBorders>
              <w:top w:val="nil"/>
              <w:left w:val="single" w:sz="18" w:space="0" w:color="FFC000"/>
              <w:bottom w:val="nil"/>
              <w:right w:val="nil"/>
            </w:tcBorders>
            <w:shd w:val="clear" w:color="auto" w:fill="auto"/>
            <w:noWrap/>
            <w:vAlign w:val="bottom"/>
          </w:tcPr>
          <w:p w14:paraId="2478CC63" w14:textId="0DEE2078" w:rsidR="00AD03DD" w:rsidRPr="00C935A5" w:rsidRDefault="00AD03DD" w:rsidP="00AD03DD">
            <w:pPr>
              <w:spacing w:before="40" w:after="20"/>
              <w:jc w:val="right"/>
              <w:rPr>
                <w:rFonts w:cs="Arial"/>
                <w:sz w:val="18"/>
                <w:szCs w:val="18"/>
              </w:rPr>
            </w:pPr>
            <w:r w:rsidRPr="00AD03DD">
              <w:rPr>
                <w:rFonts w:cs="Arial"/>
                <w:sz w:val="18"/>
                <w:szCs w:val="18"/>
              </w:rPr>
              <w:t>164,203,430</w:t>
            </w:r>
          </w:p>
        </w:tc>
        <w:tc>
          <w:tcPr>
            <w:tcW w:w="1701" w:type="dxa"/>
            <w:tcBorders>
              <w:top w:val="nil"/>
              <w:left w:val="nil"/>
              <w:bottom w:val="nil"/>
              <w:right w:val="nil"/>
            </w:tcBorders>
            <w:vAlign w:val="bottom"/>
          </w:tcPr>
          <w:p w14:paraId="4945B5C6" w14:textId="0360457C" w:rsidR="00AD03DD" w:rsidRPr="00C935A5" w:rsidRDefault="00AD03DD" w:rsidP="00AD03DD">
            <w:pPr>
              <w:spacing w:before="40" w:after="20"/>
              <w:jc w:val="right"/>
              <w:rPr>
                <w:rFonts w:cs="Arial"/>
                <w:sz w:val="18"/>
                <w:szCs w:val="18"/>
              </w:rPr>
            </w:pPr>
            <w:r w:rsidRPr="00AD03DD">
              <w:rPr>
                <w:rFonts w:cs="Arial"/>
                <w:sz w:val="18"/>
                <w:szCs w:val="18"/>
              </w:rPr>
              <w:t>15,509,236</w:t>
            </w:r>
          </w:p>
        </w:tc>
        <w:tc>
          <w:tcPr>
            <w:tcW w:w="1701" w:type="dxa"/>
            <w:tcBorders>
              <w:top w:val="nil"/>
              <w:left w:val="nil"/>
              <w:bottom w:val="nil"/>
              <w:right w:val="nil"/>
            </w:tcBorders>
            <w:shd w:val="clear" w:color="auto" w:fill="auto"/>
            <w:noWrap/>
            <w:vAlign w:val="bottom"/>
          </w:tcPr>
          <w:p w14:paraId="125B5588" w14:textId="1F5647C4"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54ED0BC3" w14:textId="4C0BFA00" w:rsidR="00AD03DD" w:rsidRPr="00795565" w:rsidRDefault="00AD03DD" w:rsidP="00AD03DD">
            <w:pPr>
              <w:spacing w:before="40" w:after="20"/>
              <w:jc w:val="right"/>
              <w:rPr>
                <w:rFonts w:cs="Arial"/>
                <w:b/>
                <w:bCs/>
                <w:sz w:val="18"/>
                <w:szCs w:val="18"/>
              </w:rPr>
            </w:pPr>
            <w:r w:rsidRPr="00795565">
              <w:rPr>
                <w:rFonts w:cs="Arial"/>
                <w:b/>
                <w:bCs/>
                <w:sz w:val="18"/>
                <w:szCs w:val="18"/>
              </w:rPr>
              <w:t>179,712,667</w:t>
            </w:r>
          </w:p>
        </w:tc>
      </w:tr>
      <w:tr w:rsidR="00AD03DD" w:rsidRPr="00AD03DD" w14:paraId="3222547E" w14:textId="77777777" w:rsidTr="004A2E17">
        <w:tc>
          <w:tcPr>
            <w:tcW w:w="2268" w:type="dxa"/>
            <w:tcBorders>
              <w:top w:val="nil"/>
              <w:left w:val="nil"/>
              <w:bottom w:val="nil"/>
              <w:right w:val="single" w:sz="18" w:space="0" w:color="FFC000"/>
            </w:tcBorders>
            <w:shd w:val="clear" w:color="auto" w:fill="auto"/>
            <w:noWrap/>
            <w:vAlign w:val="center"/>
          </w:tcPr>
          <w:p w14:paraId="1B583D65"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701" w:type="dxa"/>
            <w:tcBorders>
              <w:top w:val="nil"/>
              <w:left w:val="single" w:sz="18" w:space="0" w:color="FFC000"/>
              <w:bottom w:val="nil"/>
              <w:right w:val="nil"/>
            </w:tcBorders>
            <w:shd w:val="clear" w:color="auto" w:fill="auto"/>
            <w:noWrap/>
            <w:vAlign w:val="bottom"/>
          </w:tcPr>
          <w:p w14:paraId="23381439" w14:textId="0282BD00" w:rsidR="00AD03DD" w:rsidRPr="00C935A5" w:rsidRDefault="00AD03DD" w:rsidP="00AD03DD">
            <w:pPr>
              <w:spacing w:before="40" w:after="20"/>
              <w:jc w:val="right"/>
              <w:rPr>
                <w:rFonts w:cs="Arial"/>
                <w:sz w:val="18"/>
                <w:szCs w:val="18"/>
              </w:rPr>
            </w:pPr>
            <w:r w:rsidRPr="00AD03DD">
              <w:rPr>
                <w:rFonts w:cs="Arial"/>
                <w:sz w:val="18"/>
                <w:szCs w:val="18"/>
              </w:rPr>
              <w:t>3,128,278</w:t>
            </w:r>
          </w:p>
        </w:tc>
        <w:tc>
          <w:tcPr>
            <w:tcW w:w="1701" w:type="dxa"/>
            <w:tcBorders>
              <w:top w:val="nil"/>
              <w:left w:val="nil"/>
              <w:bottom w:val="nil"/>
              <w:right w:val="nil"/>
            </w:tcBorders>
            <w:vAlign w:val="bottom"/>
          </w:tcPr>
          <w:p w14:paraId="396CA1F4" w14:textId="6C996B29" w:rsidR="00AD03DD" w:rsidRPr="00C935A5" w:rsidRDefault="00AD03DD" w:rsidP="00AD03DD">
            <w:pPr>
              <w:spacing w:before="40" w:after="20"/>
              <w:jc w:val="right"/>
              <w:rPr>
                <w:rFonts w:cs="Arial"/>
                <w:sz w:val="18"/>
                <w:szCs w:val="18"/>
              </w:rPr>
            </w:pPr>
            <w:r w:rsidRPr="00AD03DD">
              <w:rPr>
                <w:rFonts w:cs="Arial"/>
                <w:sz w:val="18"/>
                <w:szCs w:val="18"/>
              </w:rPr>
              <w:t>813,293</w:t>
            </w:r>
          </w:p>
        </w:tc>
        <w:tc>
          <w:tcPr>
            <w:tcW w:w="1701" w:type="dxa"/>
            <w:tcBorders>
              <w:top w:val="nil"/>
              <w:left w:val="nil"/>
              <w:bottom w:val="nil"/>
              <w:right w:val="nil"/>
            </w:tcBorders>
            <w:shd w:val="clear" w:color="auto" w:fill="auto"/>
            <w:noWrap/>
            <w:vAlign w:val="bottom"/>
          </w:tcPr>
          <w:p w14:paraId="178DDFEA" w14:textId="54B0ECA5" w:rsidR="00AD03DD" w:rsidRPr="00C935A5" w:rsidRDefault="00AD03DD" w:rsidP="00AD03DD">
            <w:pPr>
              <w:spacing w:before="40" w:after="20"/>
              <w:jc w:val="right"/>
              <w:rPr>
                <w:rFonts w:cs="Arial"/>
                <w:sz w:val="18"/>
                <w:szCs w:val="18"/>
              </w:rPr>
            </w:pPr>
            <w:r w:rsidRPr="00AD03DD">
              <w:rPr>
                <w:rFonts w:cs="Arial"/>
                <w:sz w:val="18"/>
                <w:szCs w:val="18"/>
              </w:rPr>
              <w:t>4,544,880</w:t>
            </w:r>
          </w:p>
        </w:tc>
        <w:tc>
          <w:tcPr>
            <w:tcW w:w="1701" w:type="dxa"/>
            <w:tcBorders>
              <w:top w:val="nil"/>
              <w:left w:val="nil"/>
              <w:bottom w:val="nil"/>
              <w:right w:val="nil"/>
            </w:tcBorders>
            <w:vAlign w:val="bottom"/>
          </w:tcPr>
          <w:p w14:paraId="38D3D86B" w14:textId="22736450" w:rsidR="00AD03DD" w:rsidRPr="00795565" w:rsidRDefault="00AD03DD" w:rsidP="00AD03DD">
            <w:pPr>
              <w:spacing w:before="40" w:after="20"/>
              <w:jc w:val="right"/>
              <w:rPr>
                <w:rFonts w:cs="Arial"/>
                <w:b/>
                <w:bCs/>
                <w:sz w:val="18"/>
                <w:szCs w:val="18"/>
              </w:rPr>
            </w:pPr>
            <w:r w:rsidRPr="00795565">
              <w:rPr>
                <w:rFonts w:cs="Arial"/>
                <w:b/>
                <w:bCs/>
                <w:sz w:val="18"/>
                <w:szCs w:val="18"/>
              </w:rPr>
              <w:t>8,486,451</w:t>
            </w:r>
          </w:p>
        </w:tc>
      </w:tr>
      <w:tr w:rsidR="00AD03DD" w:rsidRPr="00AD03DD" w14:paraId="3BB57746" w14:textId="77777777" w:rsidTr="004A2E17">
        <w:tc>
          <w:tcPr>
            <w:tcW w:w="2268" w:type="dxa"/>
            <w:tcBorders>
              <w:top w:val="nil"/>
              <w:left w:val="nil"/>
              <w:bottom w:val="nil"/>
              <w:right w:val="single" w:sz="18" w:space="0" w:color="FFC000"/>
            </w:tcBorders>
            <w:shd w:val="clear" w:color="auto" w:fill="auto"/>
            <w:noWrap/>
            <w:vAlign w:val="center"/>
          </w:tcPr>
          <w:p w14:paraId="6A103485"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FFC000"/>
              <w:bottom w:val="nil"/>
              <w:right w:val="nil"/>
            </w:tcBorders>
            <w:shd w:val="clear" w:color="auto" w:fill="auto"/>
            <w:noWrap/>
            <w:vAlign w:val="bottom"/>
          </w:tcPr>
          <w:p w14:paraId="0ABBCEDA" w14:textId="3FDC19E5" w:rsidR="00AD03DD" w:rsidRPr="00C935A5" w:rsidRDefault="00AD03DD" w:rsidP="00AD03DD">
            <w:pPr>
              <w:spacing w:before="40" w:after="20"/>
              <w:jc w:val="right"/>
              <w:rPr>
                <w:rFonts w:cs="Arial"/>
                <w:sz w:val="18"/>
                <w:szCs w:val="18"/>
              </w:rPr>
            </w:pPr>
            <w:r w:rsidRPr="00AD03DD">
              <w:rPr>
                <w:rFonts w:cs="Arial"/>
                <w:sz w:val="18"/>
                <w:szCs w:val="18"/>
              </w:rPr>
              <w:t>289,619,791</w:t>
            </w:r>
          </w:p>
        </w:tc>
        <w:tc>
          <w:tcPr>
            <w:tcW w:w="1701" w:type="dxa"/>
            <w:tcBorders>
              <w:top w:val="nil"/>
              <w:left w:val="nil"/>
              <w:bottom w:val="nil"/>
              <w:right w:val="nil"/>
            </w:tcBorders>
            <w:vAlign w:val="bottom"/>
          </w:tcPr>
          <w:p w14:paraId="61FB3053" w14:textId="79DA2EF2" w:rsidR="00AD03DD" w:rsidRPr="00C935A5" w:rsidRDefault="00AD03DD" w:rsidP="00AD03DD">
            <w:pPr>
              <w:spacing w:before="40" w:after="20"/>
              <w:jc w:val="right"/>
              <w:rPr>
                <w:rFonts w:cs="Arial"/>
                <w:sz w:val="18"/>
                <w:szCs w:val="18"/>
              </w:rPr>
            </w:pPr>
            <w:r w:rsidRPr="00AD03DD">
              <w:rPr>
                <w:rFonts w:cs="Arial"/>
                <w:sz w:val="18"/>
                <w:szCs w:val="18"/>
              </w:rPr>
              <w:t>26,373,080</w:t>
            </w:r>
          </w:p>
        </w:tc>
        <w:tc>
          <w:tcPr>
            <w:tcW w:w="1701" w:type="dxa"/>
            <w:tcBorders>
              <w:top w:val="nil"/>
              <w:left w:val="nil"/>
              <w:bottom w:val="nil"/>
              <w:right w:val="nil"/>
            </w:tcBorders>
            <w:shd w:val="clear" w:color="auto" w:fill="auto"/>
            <w:noWrap/>
            <w:vAlign w:val="bottom"/>
          </w:tcPr>
          <w:p w14:paraId="7C79C3A7" w14:textId="4247E211"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6653E643" w14:textId="5AB86C3C" w:rsidR="00AD03DD" w:rsidRPr="00795565" w:rsidRDefault="00AD03DD" w:rsidP="00AD03DD">
            <w:pPr>
              <w:spacing w:before="40" w:after="20"/>
              <w:jc w:val="right"/>
              <w:rPr>
                <w:rFonts w:cs="Arial"/>
                <w:b/>
                <w:bCs/>
                <w:sz w:val="18"/>
                <w:szCs w:val="18"/>
              </w:rPr>
            </w:pPr>
            <w:r w:rsidRPr="00795565">
              <w:rPr>
                <w:rFonts w:cs="Arial"/>
                <w:b/>
                <w:bCs/>
                <w:sz w:val="18"/>
                <w:szCs w:val="18"/>
              </w:rPr>
              <w:t>315,992,871</w:t>
            </w:r>
          </w:p>
        </w:tc>
      </w:tr>
      <w:tr w:rsidR="00AD03DD" w:rsidRPr="00AD03DD" w14:paraId="18B9993E" w14:textId="77777777" w:rsidTr="004A2E17">
        <w:tc>
          <w:tcPr>
            <w:tcW w:w="2268" w:type="dxa"/>
            <w:tcBorders>
              <w:top w:val="nil"/>
              <w:left w:val="nil"/>
              <w:bottom w:val="nil"/>
              <w:right w:val="single" w:sz="18" w:space="0" w:color="FFC000"/>
            </w:tcBorders>
            <w:shd w:val="clear" w:color="auto" w:fill="auto"/>
            <w:noWrap/>
            <w:vAlign w:val="center"/>
          </w:tcPr>
          <w:p w14:paraId="3BAD9797"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701" w:type="dxa"/>
            <w:tcBorders>
              <w:top w:val="nil"/>
              <w:left w:val="single" w:sz="18" w:space="0" w:color="FFC000"/>
              <w:bottom w:val="nil"/>
              <w:right w:val="nil"/>
            </w:tcBorders>
            <w:shd w:val="clear" w:color="auto" w:fill="auto"/>
            <w:noWrap/>
            <w:vAlign w:val="bottom"/>
          </w:tcPr>
          <w:p w14:paraId="0D9D498F" w14:textId="701D0D44" w:rsidR="00AD03DD" w:rsidRPr="00C935A5" w:rsidRDefault="00AD03DD" w:rsidP="00AD03DD">
            <w:pPr>
              <w:spacing w:before="40" w:after="20"/>
              <w:jc w:val="right"/>
              <w:rPr>
                <w:rFonts w:cs="Arial"/>
                <w:sz w:val="18"/>
                <w:szCs w:val="18"/>
              </w:rPr>
            </w:pPr>
            <w:r w:rsidRPr="00AD03DD">
              <w:rPr>
                <w:rFonts w:cs="Arial"/>
                <w:sz w:val="18"/>
                <w:szCs w:val="18"/>
              </w:rPr>
              <w:t>99,812,786</w:t>
            </w:r>
          </w:p>
        </w:tc>
        <w:tc>
          <w:tcPr>
            <w:tcW w:w="1701" w:type="dxa"/>
            <w:tcBorders>
              <w:top w:val="nil"/>
              <w:left w:val="nil"/>
              <w:bottom w:val="nil"/>
              <w:right w:val="nil"/>
            </w:tcBorders>
            <w:vAlign w:val="bottom"/>
          </w:tcPr>
          <w:p w14:paraId="661BB449" w14:textId="2592D0E2" w:rsidR="00AD03DD" w:rsidRPr="00C935A5" w:rsidRDefault="00AD03DD" w:rsidP="00AD03DD">
            <w:pPr>
              <w:spacing w:before="40" w:after="20"/>
              <w:jc w:val="right"/>
              <w:rPr>
                <w:rFonts w:cs="Arial"/>
                <w:sz w:val="18"/>
                <w:szCs w:val="18"/>
              </w:rPr>
            </w:pPr>
            <w:r w:rsidRPr="00AD03DD">
              <w:rPr>
                <w:rFonts w:cs="Arial"/>
                <w:sz w:val="18"/>
                <w:szCs w:val="18"/>
              </w:rPr>
              <w:t>29,546,747</w:t>
            </w:r>
          </w:p>
        </w:tc>
        <w:tc>
          <w:tcPr>
            <w:tcW w:w="1701" w:type="dxa"/>
            <w:tcBorders>
              <w:top w:val="nil"/>
              <w:left w:val="nil"/>
              <w:bottom w:val="nil"/>
              <w:right w:val="nil"/>
            </w:tcBorders>
            <w:shd w:val="clear" w:color="auto" w:fill="auto"/>
            <w:noWrap/>
            <w:vAlign w:val="bottom"/>
          </w:tcPr>
          <w:p w14:paraId="4FE03D58" w14:textId="0C64263A" w:rsidR="00AD03DD" w:rsidRPr="00C935A5" w:rsidRDefault="00AD03DD" w:rsidP="00AD03DD">
            <w:pPr>
              <w:spacing w:before="40" w:after="20"/>
              <w:jc w:val="right"/>
              <w:rPr>
                <w:rFonts w:cs="Arial"/>
                <w:sz w:val="18"/>
                <w:szCs w:val="18"/>
              </w:rPr>
            </w:pPr>
            <w:r w:rsidRPr="00AD03DD">
              <w:rPr>
                <w:rFonts w:cs="Arial"/>
                <w:sz w:val="18"/>
                <w:szCs w:val="18"/>
              </w:rPr>
              <w:t>149,299</w:t>
            </w:r>
          </w:p>
        </w:tc>
        <w:tc>
          <w:tcPr>
            <w:tcW w:w="1701" w:type="dxa"/>
            <w:tcBorders>
              <w:top w:val="nil"/>
              <w:left w:val="nil"/>
              <w:bottom w:val="nil"/>
              <w:right w:val="nil"/>
            </w:tcBorders>
            <w:vAlign w:val="bottom"/>
          </w:tcPr>
          <w:p w14:paraId="689E373A" w14:textId="791B346B" w:rsidR="00AD03DD" w:rsidRPr="00795565" w:rsidRDefault="00AD03DD" w:rsidP="00AD03DD">
            <w:pPr>
              <w:spacing w:before="40" w:after="20"/>
              <w:jc w:val="right"/>
              <w:rPr>
                <w:rFonts w:cs="Arial"/>
                <w:b/>
                <w:bCs/>
                <w:sz w:val="18"/>
                <w:szCs w:val="18"/>
              </w:rPr>
            </w:pPr>
            <w:r w:rsidRPr="00795565">
              <w:rPr>
                <w:rFonts w:cs="Arial"/>
                <w:b/>
                <w:bCs/>
                <w:sz w:val="18"/>
                <w:szCs w:val="18"/>
              </w:rPr>
              <w:t>129,508,832</w:t>
            </w:r>
          </w:p>
        </w:tc>
      </w:tr>
      <w:tr w:rsidR="00AD03DD" w:rsidRPr="00AD03DD" w14:paraId="1BB513DA" w14:textId="77777777" w:rsidTr="004A2E17">
        <w:tc>
          <w:tcPr>
            <w:tcW w:w="2268" w:type="dxa"/>
            <w:tcBorders>
              <w:top w:val="nil"/>
              <w:left w:val="nil"/>
              <w:bottom w:val="nil"/>
              <w:right w:val="single" w:sz="18" w:space="0" w:color="FFC000"/>
            </w:tcBorders>
            <w:shd w:val="clear" w:color="auto" w:fill="auto"/>
            <w:noWrap/>
            <w:vAlign w:val="center"/>
          </w:tcPr>
          <w:p w14:paraId="2338ABF4"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701" w:type="dxa"/>
            <w:tcBorders>
              <w:top w:val="nil"/>
              <w:left w:val="single" w:sz="18" w:space="0" w:color="FFC000"/>
              <w:bottom w:val="nil"/>
              <w:right w:val="nil"/>
            </w:tcBorders>
            <w:shd w:val="clear" w:color="auto" w:fill="auto"/>
            <w:noWrap/>
            <w:vAlign w:val="bottom"/>
          </w:tcPr>
          <w:p w14:paraId="50296D9B" w14:textId="23B6D34D" w:rsidR="00AD03DD" w:rsidRPr="00C935A5" w:rsidRDefault="00AD03DD" w:rsidP="00AD03DD">
            <w:pPr>
              <w:spacing w:before="40" w:after="20"/>
              <w:jc w:val="right"/>
              <w:rPr>
                <w:rFonts w:cs="Arial"/>
                <w:sz w:val="18"/>
                <w:szCs w:val="18"/>
              </w:rPr>
            </w:pPr>
            <w:r w:rsidRPr="00AD03DD">
              <w:rPr>
                <w:rFonts w:cs="Arial"/>
                <w:sz w:val="18"/>
                <w:szCs w:val="18"/>
              </w:rPr>
              <w:t>1,168,281</w:t>
            </w:r>
          </w:p>
        </w:tc>
        <w:tc>
          <w:tcPr>
            <w:tcW w:w="1701" w:type="dxa"/>
            <w:tcBorders>
              <w:top w:val="nil"/>
              <w:left w:val="nil"/>
              <w:bottom w:val="nil"/>
              <w:right w:val="nil"/>
            </w:tcBorders>
            <w:vAlign w:val="bottom"/>
          </w:tcPr>
          <w:p w14:paraId="605EB577" w14:textId="37D4F023" w:rsidR="00AD03DD" w:rsidRPr="00C935A5" w:rsidRDefault="00AD03DD" w:rsidP="00AD03DD">
            <w:pPr>
              <w:spacing w:before="40" w:after="20"/>
              <w:jc w:val="right"/>
              <w:rPr>
                <w:rFonts w:cs="Arial"/>
                <w:sz w:val="18"/>
                <w:szCs w:val="18"/>
              </w:rPr>
            </w:pPr>
            <w:r w:rsidRPr="00AD03DD">
              <w:rPr>
                <w:rFonts w:cs="Arial"/>
                <w:sz w:val="18"/>
                <w:szCs w:val="18"/>
              </w:rPr>
              <w:t>362,520</w:t>
            </w:r>
          </w:p>
        </w:tc>
        <w:tc>
          <w:tcPr>
            <w:tcW w:w="1701" w:type="dxa"/>
            <w:tcBorders>
              <w:top w:val="nil"/>
              <w:left w:val="nil"/>
              <w:bottom w:val="nil"/>
              <w:right w:val="nil"/>
            </w:tcBorders>
            <w:shd w:val="clear" w:color="auto" w:fill="auto"/>
            <w:noWrap/>
            <w:vAlign w:val="bottom"/>
          </w:tcPr>
          <w:p w14:paraId="2C646E1F" w14:textId="7F0D4D45" w:rsidR="00AD03DD" w:rsidRPr="00C935A5" w:rsidRDefault="00AD03DD" w:rsidP="00AD03DD">
            <w:pPr>
              <w:spacing w:before="40" w:after="20"/>
              <w:jc w:val="right"/>
              <w:rPr>
                <w:rFonts w:cs="Arial"/>
                <w:sz w:val="18"/>
                <w:szCs w:val="18"/>
              </w:rPr>
            </w:pPr>
            <w:r w:rsidRPr="00AD03DD">
              <w:rPr>
                <w:rFonts w:cs="Arial"/>
                <w:sz w:val="18"/>
                <w:szCs w:val="18"/>
              </w:rPr>
              <w:t>5,696,232</w:t>
            </w:r>
          </w:p>
        </w:tc>
        <w:tc>
          <w:tcPr>
            <w:tcW w:w="1701" w:type="dxa"/>
            <w:tcBorders>
              <w:top w:val="nil"/>
              <w:left w:val="nil"/>
              <w:bottom w:val="nil"/>
              <w:right w:val="nil"/>
            </w:tcBorders>
            <w:vAlign w:val="bottom"/>
          </w:tcPr>
          <w:p w14:paraId="23E17793" w14:textId="3C5A591C" w:rsidR="00AD03DD" w:rsidRPr="00795565" w:rsidRDefault="00AD03DD" w:rsidP="00AD03DD">
            <w:pPr>
              <w:spacing w:before="40" w:after="20"/>
              <w:jc w:val="right"/>
              <w:rPr>
                <w:rFonts w:cs="Arial"/>
                <w:b/>
                <w:bCs/>
                <w:sz w:val="18"/>
                <w:szCs w:val="18"/>
              </w:rPr>
            </w:pPr>
            <w:r w:rsidRPr="00795565">
              <w:rPr>
                <w:rFonts w:cs="Arial"/>
                <w:b/>
                <w:bCs/>
                <w:sz w:val="18"/>
                <w:szCs w:val="18"/>
              </w:rPr>
              <w:t>7,227,034</w:t>
            </w:r>
          </w:p>
        </w:tc>
      </w:tr>
      <w:tr w:rsidR="00AD03DD" w:rsidRPr="00AD03DD" w14:paraId="42971900" w14:textId="77777777" w:rsidTr="004A2E17">
        <w:tc>
          <w:tcPr>
            <w:tcW w:w="2268" w:type="dxa"/>
            <w:tcBorders>
              <w:top w:val="nil"/>
              <w:left w:val="nil"/>
              <w:bottom w:val="nil"/>
              <w:right w:val="single" w:sz="18" w:space="0" w:color="FFC000"/>
            </w:tcBorders>
            <w:shd w:val="clear" w:color="auto" w:fill="auto"/>
            <w:noWrap/>
            <w:vAlign w:val="center"/>
          </w:tcPr>
          <w:p w14:paraId="0CC756AF"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701" w:type="dxa"/>
            <w:tcBorders>
              <w:top w:val="nil"/>
              <w:left w:val="single" w:sz="18" w:space="0" w:color="FFC000"/>
              <w:bottom w:val="nil"/>
              <w:right w:val="nil"/>
            </w:tcBorders>
            <w:shd w:val="clear" w:color="auto" w:fill="auto"/>
            <w:noWrap/>
            <w:vAlign w:val="bottom"/>
          </w:tcPr>
          <w:p w14:paraId="56552BCC" w14:textId="7119698D" w:rsidR="00AD03DD" w:rsidRPr="00C935A5" w:rsidRDefault="00AD03DD" w:rsidP="00AD03DD">
            <w:pPr>
              <w:spacing w:before="40" w:after="20"/>
              <w:jc w:val="right"/>
              <w:rPr>
                <w:rFonts w:cs="Arial"/>
                <w:sz w:val="18"/>
                <w:szCs w:val="18"/>
              </w:rPr>
            </w:pPr>
            <w:r w:rsidRPr="00AD03DD">
              <w:rPr>
                <w:rFonts w:cs="Arial"/>
                <w:sz w:val="18"/>
                <w:szCs w:val="18"/>
              </w:rPr>
              <w:t>11,837,904</w:t>
            </w:r>
          </w:p>
        </w:tc>
        <w:tc>
          <w:tcPr>
            <w:tcW w:w="1701" w:type="dxa"/>
            <w:tcBorders>
              <w:top w:val="nil"/>
              <w:left w:val="nil"/>
              <w:bottom w:val="nil"/>
              <w:right w:val="nil"/>
            </w:tcBorders>
            <w:vAlign w:val="bottom"/>
          </w:tcPr>
          <w:p w14:paraId="1C7E221B" w14:textId="76F33304" w:rsidR="00AD03DD" w:rsidRPr="00C935A5" w:rsidRDefault="00AD03DD" w:rsidP="00AD03DD">
            <w:pPr>
              <w:spacing w:before="40" w:after="20"/>
              <w:jc w:val="right"/>
              <w:rPr>
                <w:rFonts w:cs="Arial"/>
                <w:sz w:val="18"/>
                <w:szCs w:val="18"/>
              </w:rPr>
            </w:pPr>
            <w:r w:rsidRPr="00AD03DD">
              <w:rPr>
                <w:rFonts w:cs="Arial"/>
                <w:sz w:val="18"/>
                <w:szCs w:val="18"/>
              </w:rPr>
              <w:t>3,545,666</w:t>
            </w:r>
          </w:p>
        </w:tc>
        <w:tc>
          <w:tcPr>
            <w:tcW w:w="1701" w:type="dxa"/>
            <w:tcBorders>
              <w:top w:val="nil"/>
              <w:left w:val="nil"/>
              <w:bottom w:val="nil"/>
              <w:right w:val="nil"/>
            </w:tcBorders>
            <w:shd w:val="clear" w:color="auto" w:fill="auto"/>
            <w:noWrap/>
            <w:vAlign w:val="bottom"/>
          </w:tcPr>
          <w:p w14:paraId="2DEF15FD" w14:textId="6AF916C3" w:rsidR="00AD03DD" w:rsidRPr="00C935A5" w:rsidRDefault="00AD03DD" w:rsidP="00AD03DD">
            <w:pPr>
              <w:spacing w:before="40" w:after="20"/>
              <w:jc w:val="right"/>
              <w:rPr>
                <w:rFonts w:cs="Arial"/>
                <w:sz w:val="18"/>
                <w:szCs w:val="18"/>
              </w:rPr>
            </w:pPr>
            <w:r w:rsidRPr="00AD03DD">
              <w:rPr>
                <w:rFonts w:cs="Arial"/>
                <w:sz w:val="18"/>
                <w:szCs w:val="18"/>
              </w:rPr>
              <w:t>6,768,728</w:t>
            </w:r>
          </w:p>
        </w:tc>
        <w:tc>
          <w:tcPr>
            <w:tcW w:w="1701" w:type="dxa"/>
            <w:tcBorders>
              <w:top w:val="nil"/>
              <w:left w:val="nil"/>
              <w:bottom w:val="nil"/>
              <w:right w:val="nil"/>
            </w:tcBorders>
            <w:vAlign w:val="bottom"/>
          </w:tcPr>
          <w:p w14:paraId="482B5CE2" w14:textId="70EB2FD9" w:rsidR="00AD03DD" w:rsidRPr="00795565" w:rsidRDefault="00AD03DD" w:rsidP="00AD03DD">
            <w:pPr>
              <w:spacing w:before="40" w:after="20"/>
              <w:jc w:val="right"/>
              <w:rPr>
                <w:rFonts w:cs="Arial"/>
                <w:b/>
                <w:bCs/>
                <w:sz w:val="18"/>
                <w:szCs w:val="18"/>
              </w:rPr>
            </w:pPr>
            <w:r w:rsidRPr="00795565">
              <w:rPr>
                <w:rFonts w:cs="Arial"/>
                <w:b/>
                <w:bCs/>
                <w:sz w:val="18"/>
                <w:szCs w:val="18"/>
              </w:rPr>
              <w:t>22,152,298</w:t>
            </w:r>
          </w:p>
        </w:tc>
      </w:tr>
      <w:tr w:rsidR="00AD03DD" w:rsidRPr="00AD03DD" w14:paraId="0028C43C" w14:textId="77777777" w:rsidTr="004A2E17">
        <w:tc>
          <w:tcPr>
            <w:tcW w:w="2268" w:type="dxa"/>
            <w:tcBorders>
              <w:top w:val="nil"/>
              <w:left w:val="nil"/>
              <w:bottom w:val="nil"/>
              <w:right w:val="single" w:sz="18" w:space="0" w:color="FFC000"/>
            </w:tcBorders>
            <w:shd w:val="clear" w:color="auto" w:fill="auto"/>
            <w:noWrap/>
            <w:vAlign w:val="center"/>
          </w:tcPr>
          <w:p w14:paraId="39A6F91B"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701" w:type="dxa"/>
            <w:tcBorders>
              <w:top w:val="nil"/>
              <w:left w:val="single" w:sz="18" w:space="0" w:color="FFC000"/>
              <w:bottom w:val="nil"/>
              <w:right w:val="nil"/>
            </w:tcBorders>
            <w:shd w:val="clear" w:color="auto" w:fill="auto"/>
            <w:noWrap/>
            <w:vAlign w:val="bottom"/>
          </w:tcPr>
          <w:p w14:paraId="55AF4E0F" w14:textId="09977F29" w:rsidR="00AD03DD" w:rsidRPr="00C935A5" w:rsidRDefault="00AD03DD" w:rsidP="00AD03DD">
            <w:pPr>
              <w:spacing w:before="40" w:after="20"/>
              <w:jc w:val="right"/>
              <w:rPr>
                <w:rFonts w:cs="Arial"/>
                <w:sz w:val="18"/>
                <w:szCs w:val="18"/>
              </w:rPr>
            </w:pPr>
            <w:r w:rsidRPr="00AD03DD">
              <w:rPr>
                <w:rFonts w:cs="Arial"/>
                <w:sz w:val="18"/>
                <w:szCs w:val="18"/>
              </w:rPr>
              <w:t>55,235,866</w:t>
            </w:r>
          </w:p>
        </w:tc>
        <w:tc>
          <w:tcPr>
            <w:tcW w:w="1701" w:type="dxa"/>
            <w:tcBorders>
              <w:top w:val="nil"/>
              <w:left w:val="nil"/>
              <w:bottom w:val="nil"/>
              <w:right w:val="nil"/>
            </w:tcBorders>
            <w:vAlign w:val="bottom"/>
          </w:tcPr>
          <w:p w14:paraId="415279B4" w14:textId="13F60DF5" w:rsidR="00AD03DD" w:rsidRPr="00C935A5" w:rsidRDefault="00AD03DD" w:rsidP="00AD03DD">
            <w:pPr>
              <w:spacing w:before="40" w:after="20"/>
              <w:jc w:val="right"/>
              <w:rPr>
                <w:rFonts w:cs="Arial"/>
                <w:sz w:val="18"/>
                <w:szCs w:val="18"/>
              </w:rPr>
            </w:pPr>
            <w:r w:rsidRPr="00AD03DD">
              <w:rPr>
                <w:rFonts w:cs="Arial"/>
                <w:sz w:val="18"/>
                <w:szCs w:val="18"/>
              </w:rPr>
              <w:t>6,208,862</w:t>
            </w:r>
          </w:p>
        </w:tc>
        <w:tc>
          <w:tcPr>
            <w:tcW w:w="1701" w:type="dxa"/>
            <w:tcBorders>
              <w:top w:val="nil"/>
              <w:left w:val="nil"/>
              <w:bottom w:val="nil"/>
              <w:right w:val="nil"/>
            </w:tcBorders>
            <w:shd w:val="clear" w:color="auto" w:fill="auto"/>
            <w:noWrap/>
            <w:vAlign w:val="bottom"/>
          </w:tcPr>
          <w:p w14:paraId="1413C995" w14:textId="61821D1C" w:rsidR="00AD03DD" w:rsidRPr="00C935A5" w:rsidRDefault="00AD03DD" w:rsidP="00AD03DD">
            <w:pPr>
              <w:spacing w:before="40" w:after="20"/>
              <w:jc w:val="right"/>
              <w:rPr>
                <w:rFonts w:cs="Arial"/>
                <w:sz w:val="18"/>
                <w:szCs w:val="18"/>
              </w:rPr>
            </w:pPr>
            <w:r w:rsidRPr="00AD03DD">
              <w:rPr>
                <w:rFonts w:cs="Arial"/>
                <w:sz w:val="18"/>
                <w:szCs w:val="18"/>
              </w:rPr>
              <w:t>7,079,319</w:t>
            </w:r>
          </w:p>
        </w:tc>
        <w:tc>
          <w:tcPr>
            <w:tcW w:w="1701" w:type="dxa"/>
            <w:tcBorders>
              <w:top w:val="nil"/>
              <w:left w:val="nil"/>
              <w:bottom w:val="nil"/>
              <w:right w:val="nil"/>
            </w:tcBorders>
            <w:vAlign w:val="bottom"/>
          </w:tcPr>
          <w:p w14:paraId="56290EC7" w14:textId="57A3A259" w:rsidR="00AD03DD" w:rsidRPr="00795565" w:rsidRDefault="00AD03DD" w:rsidP="00AD03DD">
            <w:pPr>
              <w:spacing w:before="40" w:after="20"/>
              <w:jc w:val="right"/>
              <w:rPr>
                <w:rFonts w:cs="Arial"/>
                <w:b/>
                <w:bCs/>
                <w:sz w:val="18"/>
                <w:szCs w:val="18"/>
              </w:rPr>
            </w:pPr>
            <w:r w:rsidRPr="00795565">
              <w:rPr>
                <w:rFonts w:cs="Arial"/>
                <w:b/>
                <w:bCs/>
                <w:sz w:val="18"/>
                <w:szCs w:val="18"/>
              </w:rPr>
              <w:t>68,524,046</w:t>
            </w:r>
          </w:p>
        </w:tc>
      </w:tr>
      <w:tr w:rsidR="00AD03DD" w:rsidRPr="00AD03DD" w14:paraId="30B4C8D3" w14:textId="77777777" w:rsidTr="004A2E17">
        <w:tc>
          <w:tcPr>
            <w:tcW w:w="2268" w:type="dxa"/>
            <w:tcBorders>
              <w:top w:val="nil"/>
              <w:left w:val="nil"/>
              <w:bottom w:val="nil"/>
              <w:right w:val="single" w:sz="18" w:space="0" w:color="FFC000"/>
            </w:tcBorders>
            <w:shd w:val="clear" w:color="auto" w:fill="auto"/>
            <w:noWrap/>
            <w:vAlign w:val="center"/>
          </w:tcPr>
          <w:p w14:paraId="36FCE067"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701" w:type="dxa"/>
            <w:tcBorders>
              <w:top w:val="nil"/>
              <w:left w:val="single" w:sz="18" w:space="0" w:color="FFC000"/>
              <w:bottom w:val="nil"/>
              <w:right w:val="nil"/>
            </w:tcBorders>
            <w:shd w:val="clear" w:color="auto" w:fill="auto"/>
            <w:noWrap/>
            <w:vAlign w:val="bottom"/>
          </w:tcPr>
          <w:p w14:paraId="1E39A883" w14:textId="3B980EBE" w:rsidR="00AD03DD" w:rsidRPr="00C935A5" w:rsidRDefault="00AD03DD" w:rsidP="00AD03DD">
            <w:pPr>
              <w:spacing w:before="40" w:after="20"/>
              <w:jc w:val="right"/>
              <w:rPr>
                <w:rFonts w:cs="Arial"/>
                <w:sz w:val="18"/>
                <w:szCs w:val="18"/>
              </w:rPr>
            </w:pPr>
            <w:r w:rsidRPr="00AD03DD">
              <w:rPr>
                <w:rFonts w:cs="Arial"/>
                <w:sz w:val="18"/>
                <w:szCs w:val="18"/>
              </w:rPr>
              <w:t>172,211,555</w:t>
            </w:r>
          </w:p>
        </w:tc>
        <w:tc>
          <w:tcPr>
            <w:tcW w:w="1701" w:type="dxa"/>
            <w:tcBorders>
              <w:top w:val="nil"/>
              <w:left w:val="nil"/>
              <w:bottom w:val="nil"/>
              <w:right w:val="nil"/>
            </w:tcBorders>
            <w:vAlign w:val="bottom"/>
          </w:tcPr>
          <w:p w14:paraId="25026A54" w14:textId="537A63C4" w:rsidR="00AD03DD" w:rsidRPr="00C935A5" w:rsidRDefault="00AD03DD" w:rsidP="00AD03DD">
            <w:pPr>
              <w:spacing w:before="40" w:after="20"/>
              <w:jc w:val="right"/>
              <w:rPr>
                <w:rFonts w:cs="Arial"/>
                <w:sz w:val="18"/>
                <w:szCs w:val="18"/>
              </w:rPr>
            </w:pPr>
            <w:r w:rsidRPr="00AD03DD">
              <w:rPr>
                <w:rFonts w:cs="Arial"/>
                <w:sz w:val="18"/>
                <w:szCs w:val="18"/>
              </w:rPr>
              <w:t>22,262,043</w:t>
            </w:r>
          </w:p>
        </w:tc>
        <w:tc>
          <w:tcPr>
            <w:tcW w:w="1701" w:type="dxa"/>
            <w:tcBorders>
              <w:top w:val="nil"/>
              <w:left w:val="nil"/>
              <w:bottom w:val="nil"/>
              <w:right w:val="nil"/>
            </w:tcBorders>
            <w:shd w:val="clear" w:color="auto" w:fill="auto"/>
            <w:noWrap/>
            <w:vAlign w:val="bottom"/>
          </w:tcPr>
          <w:p w14:paraId="68B5EFF4" w14:textId="195240C1" w:rsidR="00AD03DD" w:rsidRPr="00C935A5" w:rsidRDefault="00AD03DD" w:rsidP="00AD03DD">
            <w:pPr>
              <w:spacing w:before="40" w:after="20"/>
              <w:jc w:val="right"/>
              <w:rPr>
                <w:rFonts w:cs="Arial"/>
                <w:sz w:val="18"/>
                <w:szCs w:val="18"/>
              </w:rPr>
            </w:pPr>
            <w:r w:rsidRPr="00AD03DD">
              <w:rPr>
                <w:rFonts w:cs="Arial"/>
                <w:sz w:val="18"/>
                <w:szCs w:val="18"/>
              </w:rPr>
              <w:t>1,713,454</w:t>
            </w:r>
          </w:p>
        </w:tc>
        <w:tc>
          <w:tcPr>
            <w:tcW w:w="1701" w:type="dxa"/>
            <w:tcBorders>
              <w:top w:val="nil"/>
              <w:left w:val="nil"/>
              <w:bottom w:val="nil"/>
              <w:right w:val="nil"/>
            </w:tcBorders>
            <w:vAlign w:val="bottom"/>
          </w:tcPr>
          <w:p w14:paraId="26C362DF" w14:textId="038AEAD5" w:rsidR="00AD03DD" w:rsidRPr="00795565" w:rsidRDefault="00AD03DD" w:rsidP="00AD03DD">
            <w:pPr>
              <w:spacing w:before="40" w:after="20"/>
              <w:jc w:val="right"/>
              <w:rPr>
                <w:rFonts w:cs="Arial"/>
                <w:b/>
                <w:bCs/>
                <w:sz w:val="18"/>
                <w:szCs w:val="18"/>
              </w:rPr>
            </w:pPr>
            <w:r w:rsidRPr="00795565">
              <w:rPr>
                <w:rFonts w:cs="Arial"/>
                <w:b/>
                <w:bCs/>
                <w:sz w:val="18"/>
                <w:szCs w:val="18"/>
              </w:rPr>
              <w:t>196,187,051</w:t>
            </w:r>
          </w:p>
        </w:tc>
      </w:tr>
      <w:tr w:rsidR="00AD03DD" w:rsidRPr="00AD03DD" w14:paraId="648811E7" w14:textId="77777777" w:rsidTr="004A2E17">
        <w:tc>
          <w:tcPr>
            <w:tcW w:w="2268" w:type="dxa"/>
            <w:tcBorders>
              <w:top w:val="nil"/>
              <w:left w:val="nil"/>
              <w:bottom w:val="nil"/>
              <w:right w:val="single" w:sz="18" w:space="0" w:color="FFC000"/>
            </w:tcBorders>
            <w:shd w:val="clear" w:color="auto" w:fill="auto"/>
            <w:noWrap/>
            <w:vAlign w:val="center"/>
          </w:tcPr>
          <w:p w14:paraId="228908E4"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FFC000"/>
              <w:bottom w:val="nil"/>
              <w:right w:val="nil"/>
            </w:tcBorders>
            <w:shd w:val="clear" w:color="auto" w:fill="auto"/>
            <w:noWrap/>
            <w:vAlign w:val="bottom"/>
          </w:tcPr>
          <w:p w14:paraId="7E26DC2E" w14:textId="035FA222" w:rsidR="00AD03DD" w:rsidRPr="00C935A5" w:rsidRDefault="00AD03DD" w:rsidP="00AD03DD">
            <w:pPr>
              <w:spacing w:before="40" w:after="20"/>
              <w:jc w:val="right"/>
              <w:rPr>
                <w:rFonts w:cs="Arial"/>
                <w:sz w:val="18"/>
                <w:szCs w:val="18"/>
              </w:rPr>
            </w:pPr>
            <w:r w:rsidRPr="00AD03DD">
              <w:rPr>
                <w:rFonts w:cs="Arial"/>
                <w:sz w:val="18"/>
                <w:szCs w:val="18"/>
              </w:rPr>
              <w:t>3,670,172</w:t>
            </w:r>
          </w:p>
        </w:tc>
        <w:tc>
          <w:tcPr>
            <w:tcW w:w="1701" w:type="dxa"/>
            <w:tcBorders>
              <w:top w:val="nil"/>
              <w:left w:val="nil"/>
              <w:bottom w:val="nil"/>
              <w:right w:val="nil"/>
            </w:tcBorders>
            <w:vAlign w:val="bottom"/>
          </w:tcPr>
          <w:p w14:paraId="33D9CA3F" w14:textId="06DBA109" w:rsidR="00AD03DD" w:rsidRPr="00C935A5" w:rsidRDefault="00AD03DD" w:rsidP="00AD03DD">
            <w:pPr>
              <w:spacing w:before="40" w:after="20"/>
              <w:jc w:val="right"/>
              <w:rPr>
                <w:rFonts w:cs="Arial"/>
                <w:sz w:val="18"/>
                <w:szCs w:val="18"/>
              </w:rPr>
            </w:pPr>
            <w:r w:rsidRPr="00AD03DD">
              <w:rPr>
                <w:rFonts w:cs="Arial"/>
                <w:sz w:val="18"/>
                <w:szCs w:val="18"/>
              </w:rPr>
              <w:t>565,157</w:t>
            </w:r>
          </w:p>
        </w:tc>
        <w:tc>
          <w:tcPr>
            <w:tcW w:w="1701" w:type="dxa"/>
            <w:tcBorders>
              <w:top w:val="nil"/>
              <w:left w:val="nil"/>
              <w:bottom w:val="nil"/>
              <w:right w:val="nil"/>
            </w:tcBorders>
            <w:shd w:val="clear" w:color="auto" w:fill="auto"/>
            <w:noWrap/>
            <w:vAlign w:val="bottom"/>
          </w:tcPr>
          <w:p w14:paraId="45309E57" w14:textId="32BD8FF7" w:rsidR="00AD03DD" w:rsidRPr="00C935A5" w:rsidRDefault="00AD03DD" w:rsidP="00AD03DD">
            <w:pPr>
              <w:spacing w:before="40" w:after="20"/>
              <w:jc w:val="right"/>
              <w:rPr>
                <w:rFonts w:cs="Arial"/>
                <w:sz w:val="18"/>
                <w:szCs w:val="18"/>
              </w:rPr>
            </w:pPr>
            <w:r w:rsidRPr="00AD03DD">
              <w:rPr>
                <w:rFonts w:cs="Arial"/>
                <w:sz w:val="18"/>
                <w:szCs w:val="18"/>
              </w:rPr>
              <w:t>1,455,721</w:t>
            </w:r>
          </w:p>
        </w:tc>
        <w:tc>
          <w:tcPr>
            <w:tcW w:w="1701" w:type="dxa"/>
            <w:tcBorders>
              <w:top w:val="nil"/>
              <w:left w:val="nil"/>
              <w:bottom w:val="nil"/>
              <w:right w:val="nil"/>
            </w:tcBorders>
            <w:vAlign w:val="bottom"/>
          </w:tcPr>
          <w:p w14:paraId="75374612" w14:textId="2D48CB53" w:rsidR="00AD03DD" w:rsidRPr="00795565" w:rsidRDefault="00AD03DD" w:rsidP="00AD03DD">
            <w:pPr>
              <w:spacing w:before="40" w:after="20"/>
              <w:jc w:val="right"/>
              <w:rPr>
                <w:rFonts w:cs="Arial"/>
                <w:b/>
                <w:bCs/>
                <w:sz w:val="18"/>
                <w:szCs w:val="18"/>
              </w:rPr>
            </w:pPr>
            <w:r w:rsidRPr="00795565">
              <w:rPr>
                <w:rFonts w:cs="Arial"/>
                <w:b/>
                <w:bCs/>
                <w:sz w:val="18"/>
                <w:szCs w:val="18"/>
              </w:rPr>
              <w:t>5,691,049</w:t>
            </w:r>
          </w:p>
        </w:tc>
      </w:tr>
      <w:tr w:rsidR="00AD03DD" w:rsidRPr="00AD03DD" w14:paraId="18CDFEDE" w14:textId="77777777" w:rsidTr="004A2E17">
        <w:tc>
          <w:tcPr>
            <w:tcW w:w="2268" w:type="dxa"/>
            <w:tcBorders>
              <w:top w:val="nil"/>
              <w:left w:val="nil"/>
              <w:bottom w:val="nil"/>
              <w:right w:val="single" w:sz="18" w:space="0" w:color="FFC000"/>
            </w:tcBorders>
            <w:shd w:val="clear" w:color="auto" w:fill="auto"/>
            <w:noWrap/>
            <w:vAlign w:val="center"/>
          </w:tcPr>
          <w:p w14:paraId="5323C460"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FFC000"/>
              <w:bottom w:val="nil"/>
              <w:right w:val="nil"/>
            </w:tcBorders>
            <w:shd w:val="clear" w:color="auto" w:fill="auto"/>
            <w:noWrap/>
            <w:vAlign w:val="bottom"/>
          </w:tcPr>
          <w:p w14:paraId="1E318193" w14:textId="5CAD0BC3" w:rsidR="00AD03DD" w:rsidRPr="00C935A5" w:rsidRDefault="00AD03DD" w:rsidP="00AD03DD">
            <w:pPr>
              <w:spacing w:before="40" w:after="20"/>
              <w:jc w:val="right"/>
              <w:rPr>
                <w:rFonts w:cs="Arial"/>
                <w:sz w:val="18"/>
                <w:szCs w:val="18"/>
              </w:rPr>
            </w:pPr>
            <w:r w:rsidRPr="00AD03DD">
              <w:rPr>
                <w:rFonts w:cs="Arial"/>
                <w:sz w:val="18"/>
                <w:szCs w:val="18"/>
              </w:rPr>
              <w:t>10,383,048</w:t>
            </w:r>
          </w:p>
        </w:tc>
        <w:tc>
          <w:tcPr>
            <w:tcW w:w="1701" w:type="dxa"/>
            <w:tcBorders>
              <w:top w:val="nil"/>
              <w:left w:val="nil"/>
              <w:bottom w:val="nil"/>
              <w:right w:val="nil"/>
            </w:tcBorders>
            <w:vAlign w:val="bottom"/>
          </w:tcPr>
          <w:p w14:paraId="6C44B10D" w14:textId="75A92528" w:rsidR="00AD03DD" w:rsidRPr="00C935A5" w:rsidRDefault="00AD03DD" w:rsidP="00AD03DD">
            <w:pPr>
              <w:spacing w:before="40" w:after="20"/>
              <w:jc w:val="right"/>
              <w:rPr>
                <w:rFonts w:cs="Arial"/>
                <w:sz w:val="18"/>
                <w:szCs w:val="18"/>
              </w:rPr>
            </w:pPr>
            <w:r w:rsidRPr="00AD03DD">
              <w:rPr>
                <w:rFonts w:cs="Arial"/>
                <w:sz w:val="18"/>
                <w:szCs w:val="18"/>
              </w:rPr>
              <w:t>2,434,481</w:t>
            </w:r>
          </w:p>
        </w:tc>
        <w:tc>
          <w:tcPr>
            <w:tcW w:w="1701" w:type="dxa"/>
            <w:tcBorders>
              <w:top w:val="nil"/>
              <w:left w:val="nil"/>
              <w:bottom w:val="nil"/>
              <w:right w:val="nil"/>
            </w:tcBorders>
            <w:shd w:val="clear" w:color="auto" w:fill="auto"/>
            <w:noWrap/>
            <w:vAlign w:val="bottom"/>
          </w:tcPr>
          <w:p w14:paraId="224938F5" w14:textId="75037041" w:rsidR="00AD03DD" w:rsidRPr="00C935A5" w:rsidRDefault="00AD03DD" w:rsidP="00AD03DD">
            <w:pPr>
              <w:spacing w:before="40" w:after="20"/>
              <w:jc w:val="right"/>
              <w:rPr>
                <w:rFonts w:cs="Arial"/>
                <w:sz w:val="18"/>
                <w:szCs w:val="18"/>
              </w:rPr>
            </w:pPr>
            <w:r w:rsidRPr="00AD03DD">
              <w:rPr>
                <w:rFonts w:cs="Arial"/>
                <w:sz w:val="18"/>
                <w:szCs w:val="18"/>
              </w:rPr>
              <w:t>6,221,173</w:t>
            </w:r>
          </w:p>
        </w:tc>
        <w:tc>
          <w:tcPr>
            <w:tcW w:w="1701" w:type="dxa"/>
            <w:tcBorders>
              <w:top w:val="nil"/>
              <w:left w:val="nil"/>
              <w:bottom w:val="nil"/>
              <w:right w:val="nil"/>
            </w:tcBorders>
            <w:vAlign w:val="bottom"/>
          </w:tcPr>
          <w:p w14:paraId="6E1AE4F2" w14:textId="1FF67037" w:rsidR="00AD03DD" w:rsidRPr="00795565" w:rsidRDefault="00AD03DD" w:rsidP="00AD03DD">
            <w:pPr>
              <w:spacing w:before="40" w:after="20"/>
              <w:jc w:val="right"/>
              <w:rPr>
                <w:rFonts w:cs="Arial"/>
                <w:b/>
                <w:bCs/>
                <w:sz w:val="18"/>
                <w:szCs w:val="18"/>
              </w:rPr>
            </w:pPr>
            <w:r w:rsidRPr="00795565">
              <w:rPr>
                <w:rFonts w:cs="Arial"/>
                <w:b/>
                <w:bCs/>
                <w:sz w:val="18"/>
                <w:szCs w:val="18"/>
              </w:rPr>
              <w:t>19,038,703</w:t>
            </w:r>
          </w:p>
        </w:tc>
      </w:tr>
      <w:tr w:rsidR="00AD03DD" w:rsidRPr="00AD03DD" w14:paraId="059D5504" w14:textId="77777777" w:rsidTr="004A2E17">
        <w:tc>
          <w:tcPr>
            <w:tcW w:w="2268" w:type="dxa"/>
            <w:tcBorders>
              <w:top w:val="nil"/>
              <w:left w:val="nil"/>
              <w:bottom w:val="nil"/>
              <w:right w:val="single" w:sz="18" w:space="0" w:color="FFC000"/>
            </w:tcBorders>
            <w:shd w:val="clear" w:color="auto" w:fill="auto"/>
            <w:noWrap/>
            <w:vAlign w:val="center"/>
          </w:tcPr>
          <w:p w14:paraId="31B7544E"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FFC000"/>
              <w:bottom w:val="nil"/>
              <w:right w:val="nil"/>
            </w:tcBorders>
            <w:shd w:val="clear" w:color="auto" w:fill="auto"/>
            <w:noWrap/>
            <w:vAlign w:val="bottom"/>
          </w:tcPr>
          <w:p w14:paraId="6129FD04" w14:textId="4C3BB889" w:rsidR="00AD03DD" w:rsidRPr="00C935A5" w:rsidRDefault="00AD03DD" w:rsidP="00AD03DD">
            <w:pPr>
              <w:spacing w:before="40" w:after="20"/>
              <w:jc w:val="right"/>
              <w:rPr>
                <w:rFonts w:cs="Arial"/>
                <w:sz w:val="18"/>
                <w:szCs w:val="18"/>
              </w:rPr>
            </w:pPr>
            <w:r w:rsidRPr="00AD03DD">
              <w:rPr>
                <w:rFonts w:cs="Arial"/>
                <w:sz w:val="18"/>
                <w:szCs w:val="18"/>
              </w:rPr>
              <w:t>3,841,678</w:t>
            </w:r>
          </w:p>
        </w:tc>
        <w:tc>
          <w:tcPr>
            <w:tcW w:w="1701" w:type="dxa"/>
            <w:tcBorders>
              <w:top w:val="nil"/>
              <w:left w:val="nil"/>
              <w:bottom w:val="nil"/>
              <w:right w:val="nil"/>
            </w:tcBorders>
            <w:vAlign w:val="bottom"/>
          </w:tcPr>
          <w:p w14:paraId="22DC63A3" w14:textId="2A232F58" w:rsidR="00AD03DD" w:rsidRPr="00C935A5" w:rsidRDefault="00AD03DD" w:rsidP="00AD03DD">
            <w:pPr>
              <w:spacing w:before="40" w:after="20"/>
              <w:jc w:val="right"/>
              <w:rPr>
                <w:rFonts w:cs="Arial"/>
                <w:sz w:val="18"/>
                <w:szCs w:val="18"/>
              </w:rPr>
            </w:pPr>
            <w:r w:rsidRPr="00AD03DD">
              <w:rPr>
                <w:rFonts w:cs="Arial"/>
                <w:sz w:val="18"/>
                <w:szCs w:val="18"/>
              </w:rPr>
              <w:t>2,526,617</w:t>
            </w:r>
          </w:p>
        </w:tc>
        <w:tc>
          <w:tcPr>
            <w:tcW w:w="1701" w:type="dxa"/>
            <w:tcBorders>
              <w:top w:val="nil"/>
              <w:left w:val="nil"/>
              <w:bottom w:val="nil"/>
              <w:right w:val="nil"/>
            </w:tcBorders>
            <w:shd w:val="clear" w:color="auto" w:fill="auto"/>
            <w:noWrap/>
            <w:vAlign w:val="bottom"/>
          </w:tcPr>
          <w:p w14:paraId="7BE72E3E" w14:textId="22DC1910" w:rsidR="00AD03DD" w:rsidRPr="00C935A5" w:rsidRDefault="00AD03DD" w:rsidP="00AD03DD">
            <w:pPr>
              <w:spacing w:before="40" w:after="20"/>
              <w:jc w:val="right"/>
              <w:rPr>
                <w:rFonts w:cs="Arial"/>
                <w:sz w:val="18"/>
                <w:szCs w:val="18"/>
              </w:rPr>
            </w:pPr>
            <w:r w:rsidRPr="00AD03DD">
              <w:rPr>
                <w:rFonts w:cs="Arial"/>
                <w:sz w:val="18"/>
                <w:szCs w:val="18"/>
              </w:rPr>
              <w:t>10,038,573</w:t>
            </w:r>
          </w:p>
        </w:tc>
        <w:tc>
          <w:tcPr>
            <w:tcW w:w="1701" w:type="dxa"/>
            <w:tcBorders>
              <w:top w:val="nil"/>
              <w:left w:val="nil"/>
              <w:bottom w:val="nil"/>
              <w:right w:val="nil"/>
            </w:tcBorders>
            <w:vAlign w:val="bottom"/>
          </w:tcPr>
          <w:p w14:paraId="6EE5EC0B" w14:textId="70BA4956" w:rsidR="00AD03DD" w:rsidRPr="00795565" w:rsidRDefault="00AD03DD" w:rsidP="00AD03DD">
            <w:pPr>
              <w:spacing w:before="40" w:after="20"/>
              <w:jc w:val="right"/>
              <w:rPr>
                <w:rFonts w:cs="Arial"/>
                <w:b/>
                <w:bCs/>
                <w:sz w:val="18"/>
                <w:szCs w:val="18"/>
              </w:rPr>
            </w:pPr>
            <w:r w:rsidRPr="00795565">
              <w:rPr>
                <w:rFonts w:cs="Arial"/>
                <w:b/>
                <w:bCs/>
                <w:sz w:val="18"/>
                <w:szCs w:val="18"/>
              </w:rPr>
              <w:t>16,406,868</w:t>
            </w:r>
          </w:p>
        </w:tc>
      </w:tr>
      <w:tr w:rsidR="00AD03DD" w:rsidRPr="00AD03DD" w14:paraId="7134D75A" w14:textId="77777777" w:rsidTr="004A2E17">
        <w:tc>
          <w:tcPr>
            <w:tcW w:w="2268" w:type="dxa"/>
            <w:tcBorders>
              <w:top w:val="nil"/>
              <w:left w:val="nil"/>
              <w:bottom w:val="nil"/>
              <w:right w:val="single" w:sz="18" w:space="0" w:color="FFC000"/>
            </w:tcBorders>
            <w:shd w:val="clear" w:color="auto" w:fill="auto"/>
            <w:noWrap/>
            <w:vAlign w:val="center"/>
          </w:tcPr>
          <w:p w14:paraId="7FD32708"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701" w:type="dxa"/>
            <w:tcBorders>
              <w:top w:val="nil"/>
              <w:left w:val="single" w:sz="18" w:space="0" w:color="FFC000"/>
              <w:bottom w:val="nil"/>
              <w:right w:val="nil"/>
            </w:tcBorders>
            <w:shd w:val="clear" w:color="auto" w:fill="auto"/>
            <w:noWrap/>
            <w:vAlign w:val="bottom"/>
          </w:tcPr>
          <w:p w14:paraId="628D6107" w14:textId="359C4FDE" w:rsidR="00AD03DD" w:rsidRPr="00C935A5" w:rsidRDefault="00AD03DD" w:rsidP="00AD03DD">
            <w:pPr>
              <w:spacing w:before="40" w:after="20"/>
              <w:jc w:val="right"/>
              <w:rPr>
                <w:rFonts w:cs="Arial"/>
                <w:sz w:val="18"/>
                <w:szCs w:val="18"/>
              </w:rPr>
            </w:pPr>
            <w:r w:rsidRPr="00AD03DD">
              <w:rPr>
                <w:rFonts w:cs="Arial"/>
                <w:sz w:val="18"/>
                <w:szCs w:val="18"/>
              </w:rPr>
              <w:t>128,250,547</w:t>
            </w:r>
          </w:p>
        </w:tc>
        <w:tc>
          <w:tcPr>
            <w:tcW w:w="1701" w:type="dxa"/>
            <w:tcBorders>
              <w:top w:val="nil"/>
              <w:left w:val="nil"/>
              <w:bottom w:val="nil"/>
              <w:right w:val="nil"/>
            </w:tcBorders>
            <w:vAlign w:val="bottom"/>
          </w:tcPr>
          <w:p w14:paraId="64D044F3" w14:textId="48B0D994" w:rsidR="00AD03DD" w:rsidRPr="00C935A5" w:rsidRDefault="00AD03DD" w:rsidP="00AD03DD">
            <w:pPr>
              <w:spacing w:before="40" w:after="20"/>
              <w:jc w:val="right"/>
              <w:rPr>
                <w:rFonts w:cs="Arial"/>
                <w:sz w:val="18"/>
                <w:szCs w:val="18"/>
              </w:rPr>
            </w:pPr>
            <w:r w:rsidRPr="00AD03DD">
              <w:rPr>
                <w:rFonts w:cs="Arial"/>
                <w:sz w:val="18"/>
                <w:szCs w:val="18"/>
              </w:rPr>
              <w:t>21,456,379</w:t>
            </w:r>
          </w:p>
        </w:tc>
        <w:tc>
          <w:tcPr>
            <w:tcW w:w="1701" w:type="dxa"/>
            <w:tcBorders>
              <w:top w:val="nil"/>
              <w:left w:val="nil"/>
              <w:bottom w:val="nil"/>
              <w:right w:val="nil"/>
            </w:tcBorders>
            <w:shd w:val="clear" w:color="auto" w:fill="auto"/>
            <w:noWrap/>
            <w:vAlign w:val="bottom"/>
          </w:tcPr>
          <w:p w14:paraId="24F1FE56" w14:textId="4397EC1D"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2B6FDD5" w14:textId="3649FD36" w:rsidR="00AD03DD" w:rsidRPr="00795565" w:rsidRDefault="00AD03DD" w:rsidP="00AD03DD">
            <w:pPr>
              <w:spacing w:before="40" w:after="20"/>
              <w:jc w:val="right"/>
              <w:rPr>
                <w:rFonts w:cs="Arial"/>
                <w:b/>
                <w:bCs/>
                <w:sz w:val="18"/>
                <w:szCs w:val="18"/>
              </w:rPr>
            </w:pPr>
            <w:r w:rsidRPr="00795565">
              <w:rPr>
                <w:rFonts w:cs="Arial"/>
                <w:b/>
                <w:bCs/>
                <w:sz w:val="18"/>
                <w:szCs w:val="18"/>
              </w:rPr>
              <w:t>149,706,925</w:t>
            </w:r>
          </w:p>
        </w:tc>
      </w:tr>
      <w:tr w:rsidR="00AD03DD" w:rsidRPr="00AD03DD" w14:paraId="24C157C1" w14:textId="77777777" w:rsidTr="004A2E17">
        <w:tc>
          <w:tcPr>
            <w:tcW w:w="2268" w:type="dxa"/>
            <w:tcBorders>
              <w:top w:val="nil"/>
              <w:left w:val="nil"/>
              <w:bottom w:val="nil"/>
              <w:right w:val="single" w:sz="18" w:space="0" w:color="FFC000"/>
            </w:tcBorders>
            <w:shd w:val="clear" w:color="auto" w:fill="auto"/>
            <w:noWrap/>
            <w:vAlign w:val="center"/>
          </w:tcPr>
          <w:p w14:paraId="13368505"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FFC000"/>
              <w:bottom w:val="nil"/>
              <w:right w:val="nil"/>
            </w:tcBorders>
            <w:shd w:val="clear" w:color="auto" w:fill="auto"/>
            <w:noWrap/>
            <w:vAlign w:val="bottom"/>
          </w:tcPr>
          <w:p w14:paraId="2D99C4E5" w14:textId="4F83D0F1" w:rsidR="00AD03DD" w:rsidRPr="00C935A5" w:rsidRDefault="00AD03DD" w:rsidP="00AD03DD">
            <w:pPr>
              <w:spacing w:before="40" w:after="20"/>
              <w:jc w:val="right"/>
              <w:rPr>
                <w:rFonts w:cs="Arial"/>
                <w:sz w:val="18"/>
                <w:szCs w:val="18"/>
              </w:rPr>
            </w:pPr>
            <w:r w:rsidRPr="00AD03DD">
              <w:rPr>
                <w:rFonts w:cs="Arial"/>
                <w:sz w:val="18"/>
                <w:szCs w:val="18"/>
              </w:rPr>
              <w:t>20,940,993</w:t>
            </w:r>
          </w:p>
        </w:tc>
        <w:tc>
          <w:tcPr>
            <w:tcW w:w="1701" w:type="dxa"/>
            <w:tcBorders>
              <w:top w:val="nil"/>
              <w:left w:val="nil"/>
              <w:bottom w:val="nil"/>
              <w:right w:val="nil"/>
            </w:tcBorders>
            <w:vAlign w:val="bottom"/>
          </w:tcPr>
          <w:p w14:paraId="7F2341E1" w14:textId="0EF37C9A" w:rsidR="00AD03DD" w:rsidRPr="00C935A5" w:rsidRDefault="00AD03DD" w:rsidP="00AD03DD">
            <w:pPr>
              <w:spacing w:before="40" w:after="20"/>
              <w:jc w:val="right"/>
              <w:rPr>
                <w:rFonts w:cs="Arial"/>
                <w:sz w:val="18"/>
                <w:szCs w:val="18"/>
              </w:rPr>
            </w:pPr>
            <w:r w:rsidRPr="00AD03DD">
              <w:rPr>
                <w:rFonts w:cs="Arial"/>
                <w:sz w:val="18"/>
                <w:szCs w:val="18"/>
              </w:rPr>
              <w:t>3,246,919</w:t>
            </w:r>
          </w:p>
        </w:tc>
        <w:tc>
          <w:tcPr>
            <w:tcW w:w="1701" w:type="dxa"/>
            <w:tcBorders>
              <w:top w:val="nil"/>
              <w:left w:val="nil"/>
              <w:bottom w:val="nil"/>
              <w:right w:val="nil"/>
            </w:tcBorders>
            <w:shd w:val="clear" w:color="auto" w:fill="auto"/>
            <w:noWrap/>
            <w:vAlign w:val="bottom"/>
          </w:tcPr>
          <w:p w14:paraId="06A359E4" w14:textId="2DFFEBA0" w:rsidR="00AD03DD" w:rsidRPr="00C935A5" w:rsidRDefault="00AD03DD" w:rsidP="00AD03DD">
            <w:pPr>
              <w:spacing w:before="40" w:after="20"/>
              <w:jc w:val="right"/>
              <w:rPr>
                <w:rFonts w:cs="Arial"/>
                <w:sz w:val="18"/>
                <w:szCs w:val="18"/>
              </w:rPr>
            </w:pPr>
            <w:r w:rsidRPr="00AD03DD">
              <w:rPr>
                <w:rFonts w:cs="Arial"/>
                <w:sz w:val="18"/>
                <w:szCs w:val="18"/>
              </w:rPr>
              <w:t>4,589,205</w:t>
            </w:r>
          </w:p>
        </w:tc>
        <w:tc>
          <w:tcPr>
            <w:tcW w:w="1701" w:type="dxa"/>
            <w:tcBorders>
              <w:top w:val="nil"/>
              <w:left w:val="nil"/>
              <w:bottom w:val="nil"/>
              <w:right w:val="nil"/>
            </w:tcBorders>
            <w:vAlign w:val="bottom"/>
          </w:tcPr>
          <w:p w14:paraId="43BC2AC3" w14:textId="4DFF1E22" w:rsidR="00AD03DD" w:rsidRPr="00795565" w:rsidRDefault="00AD03DD" w:rsidP="00AD03DD">
            <w:pPr>
              <w:spacing w:before="40" w:after="20"/>
              <w:jc w:val="right"/>
              <w:rPr>
                <w:rFonts w:cs="Arial"/>
                <w:b/>
                <w:bCs/>
                <w:sz w:val="18"/>
                <w:szCs w:val="18"/>
              </w:rPr>
            </w:pPr>
            <w:r w:rsidRPr="00795565">
              <w:rPr>
                <w:rFonts w:cs="Arial"/>
                <w:b/>
                <w:bCs/>
                <w:sz w:val="18"/>
                <w:szCs w:val="18"/>
              </w:rPr>
              <w:t>28,777,117</w:t>
            </w:r>
          </w:p>
        </w:tc>
      </w:tr>
      <w:tr w:rsidR="00AD03DD" w:rsidRPr="00AD03DD" w14:paraId="343A7392" w14:textId="77777777" w:rsidTr="004A2E17">
        <w:tc>
          <w:tcPr>
            <w:tcW w:w="2268" w:type="dxa"/>
            <w:tcBorders>
              <w:top w:val="nil"/>
              <w:left w:val="nil"/>
              <w:bottom w:val="nil"/>
              <w:right w:val="single" w:sz="18" w:space="0" w:color="FFC000"/>
            </w:tcBorders>
            <w:shd w:val="clear" w:color="auto" w:fill="auto"/>
            <w:noWrap/>
            <w:vAlign w:val="center"/>
          </w:tcPr>
          <w:p w14:paraId="28504395"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FFC000"/>
              <w:bottom w:val="nil"/>
              <w:right w:val="nil"/>
            </w:tcBorders>
            <w:shd w:val="clear" w:color="auto" w:fill="auto"/>
            <w:noWrap/>
            <w:vAlign w:val="bottom"/>
          </w:tcPr>
          <w:p w14:paraId="2A3D7503" w14:textId="4F33E35B" w:rsidR="00AD03DD" w:rsidRPr="00C935A5" w:rsidRDefault="00AD03DD" w:rsidP="00AD03DD">
            <w:pPr>
              <w:spacing w:before="40" w:after="20"/>
              <w:jc w:val="right"/>
              <w:rPr>
                <w:rFonts w:cs="Arial"/>
                <w:sz w:val="18"/>
                <w:szCs w:val="18"/>
              </w:rPr>
            </w:pPr>
            <w:r w:rsidRPr="00AD03DD">
              <w:rPr>
                <w:rFonts w:cs="Arial"/>
                <w:sz w:val="18"/>
                <w:szCs w:val="18"/>
              </w:rPr>
              <w:t>81,692,314</w:t>
            </w:r>
          </w:p>
        </w:tc>
        <w:tc>
          <w:tcPr>
            <w:tcW w:w="1701" w:type="dxa"/>
            <w:tcBorders>
              <w:top w:val="nil"/>
              <w:left w:val="nil"/>
              <w:bottom w:val="nil"/>
              <w:right w:val="nil"/>
            </w:tcBorders>
            <w:vAlign w:val="bottom"/>
          </w:tcPr>
          <w:p w14:paraId="12BEAB51" w14:textId="14A5EE35" w:rsidR="00AD03DD" w:rsidRPr="00C935A5" w:rsidRDefault="00AD03DD" w:rsidP="00AD03DD">
            <w:pPr>
              <w:spacing w:before="40" w:after="20"/>
              <w:jc w:val="right"/>
              <w:rPr>
                <w:rFonts w:cs="Arial"/>
                <w:sz w:val="18"/>
                <w:szCs w:val="18"/>
              </w:rPr>
            </w:pPr>
            <w:r w:rsidRPr="00AD03DD">
              <w:rPr>
                <w:rFonts w:cs="Arial"/>
                <w:sz w:val="18"/>
                <w:szCs w:val="18"/>
              </w:rPr>
              <w:t>15,025,699</w:t>
            </w:r>
          </w:p>
        </w:tc>
        <w:tc>
          <w:tcPr>
            <w:tcW w:w="1701" w:type="dxa"/>
            <w:tcBorders>
              <w:top w:val="nil"/>
              <w:left w:val="nil"/>
              <w:bottom w:val="nil"/>
              <w:right w:val="nil"/>
            </w:tcBorders>
            <w:shd w:val="clear" w:color="auto" w:fill="auto"/>
            <w:noWrap/>
            <w:vAlign w:val="bottom"/>
          </w:tcPr>
          <w:p w14:paraId="37BEF0E2" w14:textId="3CB01A0E" w:rsidR="00AD03DD" w:rsidRPr="00C935A5" w:rsidRDefault="00AD03DD" w:rsidP="00AD03DD">
            <w:pPr>
              <w:spacing w:before="40" w:after="20"/>
              <w:jc w:val="right"/>
              <w:rPr>
                <w:rFonts w:cs="Arial"/>
                <w:sz w:val="18"/>
                <w:szCs w:val="18"/>
              </w:rPr>
            </w:pPr>
            <w:r w:rsidRPr="00AD03DD">
              <w:rPr>
                <w:rFonts w:cs="Arial"/>
                <w:sz w:val="18"/>
                <w:szCs w:val="18"/>
              </w:rPr>
              <w:t>70,431</w:t>
            </w:r>
          </w:p>
        </w:tc>
        <w:tc>
          <w:tcPr>
            <w:tcW w:w="1701" w:type="dxa"/>
            <w:tcBorders>
              <w:top w:val="nil"/>
              <w:left w:val="nil"/>
              <w:bottom w:val="nil"/>
              <w:right w:val="nil"/>
            </w:tcBorders>
            <w:vAlign w:val="bottom"/>
          </w:tcPr>
          <w:p w14:paraId="332BD941" w14:textId="4AE46AC5" w:rsidR="00AD03DD" w:rsidRPr="00795565" w:rsidRDefault="00AD03DD" w:rsidP="00AD03DD">
            <w:pPr>
              <w:spacing w:before="40" w:after="20"/>
              <w:jc w:val="right"/>
              <w:rPr>
                <w:rFonts w:cs="Arial"/>
                <w:b/>
                <w:bCs/>
                <w:sz w:val="18"/>
                <w:szCs w:val="18"/>
              </w:rPr>
            </w:pPr>
            <w:r w:rsidRPr="00795565">
              <w:rPr>
                <w:rFonts w:cs="Arial"/>
                <w:b/>
                <w:bCs/>
                <w:sz w:val="18"/>
                <w:szCs w:val="18"/>
              </w:rPr>
              <w:t>96,788,444</w:t>
            </w:r>
          </w:p>
        </w:tc>
      </w:tr>
      <w:tr w:rsidR="00AD03DD" w:rsidRPr="00AD03DD" w14:paraId="329D2E40" w14:textId="77777777" w:rsidTr="004A2E17">
        <w:tc>
          <w:tcPr>
            <w:tcW w:w="2268" w:type="dxa"/>
            <w:tcBorders>
              <w:top w:val="nil"/>
              <w:left w:val="nil"/>
              <w:bottom w:val="nil"/>
              <w:right w:val="single" w:sz="18" w:space="0" w:color="FFC000"/>
            </w:tcBorders>
            <w:shd w:val="clear" w:color="auto" w:fill="auto"/>
            <w:noWrap/>
            <w:vAlign w:val="center"/>
          </w:tcPr>
          <w:p w14:paraId="41708387"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FFC000"/>
              <w:bottom w:val="nil"/>
              <w:right w:val="nil"/>
            </w:tcBorders>
            <w:shd w:val="clear" w:color="auto" w:fill="auto"/>
            <w:noWrap/>
            <w:vAlign w:val="bottom"/>
          </w:tcPr>
          <w:p w14:paraId="1472A391" w14:textId="37E0DFAF" w:rsidR="00AD03DD" w:rsidRPr="00C935A5" w:rsidRDefault="00AD03DD" w:rsidP="00AD03DD">
            <w:pPr>
              <w:spacing w:before="40" w:after="20"/>
              <w:jc w:val="right"/>
              <w:rPr>
                <w:rFonts w:cs="Arial"/>
                <w:sz w:val="18"/>
                <w:szCs w:val="18"/>
              </w:rPr>
            </w:pPr>
            <w:r w:rsidRPr="00AD03DD">
              <w:rPr>
                <w:rFonts w:cs="Arial"/>
                <w:sz w:val="18"/>
                <w:szCs w:val="18"/>
              </w:rPr>
              <w:t>2,292,415</w:t>
            </w:r>
          </w:p>
        </w:tc>
        <w:tc>
          <w:tcPr>
            <w:tcW w:w="1701" w:type="dxa"/>
            <w:tcBorders>
              <w:top w:val="nil"/>
              <w:left w:val="nil"/>
              <w:bottom w:val="nil"/>
              <w:right w:val="nil"/>
            </w:tcBorders>
            <w:vAlign w:val="bottom"/>
          </w:tcPr>
          <w:p w14:paraId="0CF9BD22" w14:textId="48F2076D" w:rsidR="00AD03DD" w:rsidRPr="00C935A5" w:rsidRDefault="00AD03DD" w:rsidP="00AD03DD">
            <w:pPr>
              <w:spacing w:before="40" w:after="20"/>
              <w:jc w:val="right"/>
              <w:rPr>
                <w:rFonts w:cs="Arial"/>
                <w:sz w:val="18"/>
                <w:szCs w:val="18"/>
              </w:rPr>
            </w:pPr>
            <w:r w:rsidRPr="00AD03DD">
              <w:rPr>
                <w:rFonts w:cs="Arial"/>
                <w:sz w:val="18"/>
                <w:szCs w:val="18"/>
              </w:rPr>
              <w:t>439,084</w:t>
            </w:r>
          </w:p>
        </w:tc>
        <w:tc>
          <w:tcPr>
            <w:tcW w:w="1701" w:type="dxa"/>
            <w:tcBorders>
              <w:top w:val="nil"/>
              <w:left w:val="nil"/>
              <w:bottom w:val="nil"/>
              <w:right w:val="nil"/>
            </w:tcBorders>
            <w:shd w:val="clear" w:color="auto" w:fill="auto"/>
            <w:noWrap/>
            <w:vAlign w:val="bottom"/>
          </w:tcPr>
          <w:p w14:paraId="63D97174" w14:textId="0813CC0C" w:rsidR="00AD03DD" w:rsidRPr="00C935A5" w:rsidRDefault="00AD03DD" w:rsidP="00AD03DD">
            <w:pPr>
              <w:spacing w:before="40" w:after="20"/>
              <w:jc w:val="right"/>
              <w:rPr>
                <w:rFonts w:cs="Arial"/>
                <w:sz w:val="18"/>
                <w:szCs w:val="18"/>
              </w:rPr>
            </w:pPr>
            <w:r w:rsidRPr="00AD03DD">
              <w:rPr>
                <w:rFonts w:cs="Arial"/>
                <w:sz w:val="18"/>
                <w:szCs w:val="18"/>
              </w:rPr>
              <w:t>2,440,875</w:t>
            </w:r>
          </w:p>
        </w:tc>
        <w:tc>
          <w:tcPr>
            <w:tcW w:w="1701" w:type="dxa"/>
            <w:tcBorders>
              <w:top w:val="nil"/>
              <w:left w:val="nil"/>
              <w:bottom w:val="nil"/>
              <w:right w:val="nil"/>
            </w:tcBorders>
            <w:vAlign w:val="bottom"/>
          </w:tcPr>
          <w:p w14:paraId="27E26082" w14:textId="7A87ADF7" w:rsidR="00AD03DD" w:rsidRPr="00795565" w:rsidRDefault="00AD03DD" w:rsidP="00AD03DD">
            <w:pPr>
              <w:spacing w:before="40" w:after="20"/>
              <w:jc w:val="right"/>
              <w:rPr>
                <w:rFonts w:cs="Arial"/>
                <w:b/>
                <w:bCs/>
                <w:sz w:val="18"/>
                <w:szCs w:val="18"/>
              </w:rPr>
            </w:pPr>
            <w:r w:rsidRPr="00795565">
              <w:rPr>
                <w:rFonts w:cs="Arial"/>
                <w:b/>
                <w:bCs/>
                <w:sz w:val="18"/>
                <w:szCs w:val="18"/>
              </w:rPr>
              <w:t>5,172,374</w:t>
            </w:r>
          </w:p>
        </w:tc>
      </w:tr>
      <w:tr w:rsidR="00AD03DD" w:rsidRPr="00AD03DD" w14:paraId="35BFC45A" w14:textId="77777777" w:rsidTr="004A2E17">
        <w:tc>
          <w:tcPr>
            <w:tcW w:w="2268" w:type="dxa"/>
            <w:tcBorders>
              <w:top w:val="nil"/>
              <w:left w:val="nil"/>
              <w:bottom w:val="nil"/>
              <w:right w:val="single" w:sz="18" w:space="0" w:color="FFC000"/>
            </w:tcBorders>
            <w:shd w:val="clear" w:color="auto" w:fill="auto"/>
            <w:noWrap/>
            <w:vAlign w:val="center"/>
          </w:tcPr>
          <w:p w14:paraId="53040A9E"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FFC000"/>
              <w:bottom w:val="nil"/>
              <w:right w:val="nil"/>
            </w:tcBorders>
            <w:shd w:val="clear" w:color="auto" w:fill="auto"/>
            <w:noWrap/>
            <w:vAlign w:val="bottom"/>
          </w:tcPr>
          <w:p w14:paraId="5D18202B" w14:textId="4229D31E" w:rsidR="00AD03DD" w:rsidRPr="00C935A5" w:rsidRDefault="00AD03DD" w:rsidP="00AD03DD">
            <w:pPr>
              <w:spacing w:before="40" w:after="20"/>
              <w:jc w:val="right"/>
              <w:rPr>
                <w:rFonts w:cs="Arial"/>
                <w:sz w:val="18"/>
                <w:szCs w:val="18"/>
              </w:rPr>
            </w:pPr>
            <w:r w:rsidRPr="00AD03DD">
              <w:rPr>
                <w:rFonts w:cs="Arial"/>
                <w:sz w:val="18"/>
                <w:szCs w:val="18"/>
              </w:rPr>
              <w:t>168,573,309</w:t>
            </w:r>
          </w:p>
        </w:tc>
        <w:tc>
          <w:tcPr>
            <w:tcW w:w="1701" w:type="dxa"/>
            <w:tcBorders>
              <w:top w:val="nil"/>
              <w:left w:val="nil"/>
              <w:bottom w:val="nil"/>
              <w:right w:val="nil"/>
            </w:tcBorders>
            <w:vAlign w:val="bottom"/>
          </w:tcPr>
          <w:p w14:paraId="01970A7C" w14:textId="5994FF70" w:rsidR="00AD03DD" w:rsidRPr="00C935A5" w:rsidRDefault="00AD03DD" w:rsidP="00AD03DD">
            <w:pPr>
              <w:spacing w:before="40" w:after="20"/>
              <w:jc w:val="right"/>
              <w:rPr>
                <w:rFonts w:cs="Arial"/>
                <w:sz w:val="18"/>
                <w:szCs w:val="18"/>
              </w:rPr>
            </w:pPr>
            <w:r w:rsidRPr="00AD03DD">
              <w:rPr>
                <w:rFonts w:cs="Arial"/>
                <w:sz w:val="18"/>
                <w:szCs w:val="18"/>
              </w:rPr>
              <w:t>13,136,041</w:t>
            </w:r>
          </w:p>
        </w:tc>
        <w:tc>
          <w:tcPr>
            <w:tcW w:w="1701" w:type="dxa"/>
            <w:tcBorders>
              <w:top w:val="nil"/>
              <w:left w:val="nil"/>
              <w:bottom w:val="nil"/>
              <w:right w:val="nil"/>
            </w:tcBorders>
            <w:shd w:val="clear" w:color="auto" w:fill="auto"/>
            <w:noWrap/>
            <w:vAlign w:val="bottom"/>
          </w:tcPr>
          <w:p w14:paraId="1A79EA00" w14:textId="441847D9"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5212C942" w14:textId="728939B4" w:rsidR="00AD03DD" w:rsidRPr="00795565" w:rsidRDefault="00AD03DD" w:rsidP="00AD03DD">
            <w:pPr>
              <w:spacing w:before="40" w:after="20"/>
              <w:jc w:val="right"/>
              <w:rPr>
                <w:rFonts w:cs="Arial"/>
                <w:b/>
                <w:bCs/>
                <w:sz w:val="18"/>
                <w:szCs w:val="18"/>
              </w:rPr>
            </w:pPr>
            <w:r w:rsidRPr="00795565">
              <w:rPr>
                <w:rFonts w:cs="Arial"/>
                <w:b/>
                <w:bCs/>
                <w:sz w:val="18"/>
                <w:szCs w:val="18"/>
              </w:rPr>
              <w:t>181,709,350</w:t>
            </w:r>
          </w:p>
        </w:tc>
      </w:tr>
      <w:tr w:rsidR="00AD03DD" w:rsidRPr="00AD03DD" w14:paraId="3362205F" w14:textId="77777777" w:rsidTr="004A2E17">
        <w:tc>
          <w:tcPr>
            <w:tcW w:w="2268" w:type="dxa"/>
            <w:tcBorders>
              <w:top w:val="nil"/>
              <w:left w:val="nil"/>
              <w:bottom w:val="nil"/>
              <w:right w:val="single" w:sz="18" w:space="0" w:color="FFC000"/>
            </w:tcBorders>
            <w:shd w:val="clear" w:color="auto" w:fill="auto"/>
            <w:noWrap/>
            <w:vAlign w:val="center"/>
          </w:tcPr>
          <w:p w14:paraId="18DC8AE9"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701" w:type="dxa"/>
            <w:tcBorders>
              <w:top w:val="nil"/>
              <w:left w:val="single" w:sz="18" w:space="0" w:color="FFC000"/>
              <w:bottom w:val="nil"/>
              <w:right w:val="nil"/>
            </w:tcBorders>
            <w:shd w:val="clear" w:color="auto" w:fill="auto"/>
            <w:noWrap/>
            <w:vAlign w:val="bottom"/>
          </w:tcPr>
          <w:p w14:paraId="5FC9DACB" w14:textId="1577A17C" w:rsidR="00AD03DD" w:rsidRPr="00C935A5" w:rsidRDefault="00AD03DD" w:rsidP="00AD03DD">
            <w:pPr>
              <w:spacing w:before="40" w:after="20"/>
              <w:jc w:val="right"/>
              <w:rPr>
                <w:rFonts w:cs="Arial"/>
                <w:sz w:val="18"/>
                <w:szCs w:val="18"/>
              </w:rPr>
            </w:pPr>
            <w:r w:rsidRPr="00AD03DD">
              <w:rPr>
                <w:rFonts w:cs="Arial"/>
                <w:sz w:val="18"/>
                <w:szCs w:val="18"/>
              </w:rPr>
              <w:t>5,455,654</w:t>
            </w:r>
          </w:p>
        </w:tc>
        <w:tc>
          <w:tcPr>
            <w:tcW w:w="1701" w:type="dxa"/>
            <w:tcBorders>
              <w:top w:val="nil"/>
              <w:left w:val="nil"/>
              <w:bottom w:val="nil"/>
              <w:right w:val="nil"/>
            </w:tcBorders>
            <w:vAlign w:val="bottom"/>
          </w:tcPr>
          <w:p w14:paraId="5DDB88E4" w14:textId="297AC586" w:rsidR="00AD03DD" w:rsidRPr="00C935A5" w:rsidRDefault="00AD03DD" w:rsidP="00AD03DD">
            <w:pPr>
              <w:spacing w:before="40" w:after="20"/>
              <w:jc w:val="right"/>
              <w:rPr>
                <w:rFonts w:cs="Arial"/>
                <w:sz w:val="18"/>
                <w:szCs w:val="18"/>
              </w:rPr>
            </w:pPr>
            <w:r w:rsidRPr="00AD03DD">
              <w:rPr>
                <w:rFonts w:cs="Arial"/>
                <w:sz w:val="18"/>
                <w:szCs w:val="18"/>
              </w:rPr>
              <w:t>1,105,715</w:t>
            </w:r>
          </w:p>
        </w:tc>
        <w:tc>
          <w:tcPr>
            <w:tcW w:w="1701" w:type="dxa"/>
            <w:tcBorders>
              <w:top w:val="nil"/>
              <w:left w:val="nil"/>
              <w:bottom w:val="nil"/>
              <w:right w:val="nil"/>
            </w:tcBorders>
            <w:shd w:val="clear" w:color="auto" w:fill="auto"/>
            <w:noWrap/>
            <w:vAlign w:val="bottom"/>
          </w:tcPr>
          <w:p w14:paraId="4A1F894A" w14:textId="65F87759" w:rsidR="00AD03DD" w:rsidRPr="00C935A5" w:rsidRDefault="00AD03DD" w:rsidP="00AD03DD">
            <w:pPr>
              <w:spacing w:before="40" w:after="20"/>
              <w:jc w:val="right"/>
              <w:rPr>
                <w:rFonts w:cs="Arial"/>
                <w:sz w:val="18"/>
                <w:szCs w:val="18"/>
              </w:rPr>
            </w:pPr>
            <w:r w:rsidRPr="00AD03DD">
              <w:rPr>
                <w:rFonts w:cs="Arial"/>
                <w:sz w:val="18"/>
                <w:szCs w:val="18"/>
              </w:rPr>
              <w:t>7,182,722</w:t>
            </w:r>
          </w:p>
        </w:tc>
        <w:tc>
          <w:tcPr>
            <w:tcW w:w="1701" w:type="dxa"/>
            <w:tcBorders>
              <w:top w:val="nil"/>
              <w:left w:val="nil"/>
              <w:bottom w:val="nil"/>
              <w:right w:val="nil"/>
            </w:tcBorders>
            <w:vAlign w:val="bottom"/>
          </w:tcPr>
          <w:p w14:paraId="36E2BC64" w14:textId="08079117" w:rsidR="00AD03DD" w:rsidRPr="00795565" w:rsidRDefault="00AD03DD" w:rsidP="00AD03DD">
            <w:pPr>
              <w:spacing w:before="40" w:after="20"/>
              <w:jc w:val="right"/>
              <w:rPr>
                <w:rFonts w:cs="Arial"/>
                <w:b/>
                <w:bCs/>
                <w:sz w:val="18"/>
                <w:szCs w:val="18"/>
              </w:rPr>
            </w:pPr>
            <w:r w:rsidRPr="00795565">
              <w:rPr>
                <w:rFonts w:cs="Arial"/>
                <w:b/>
                <w:bCs/>
                <w:sz w:val="18"/>
                <w:szCs w:val="18"/>
              </w:rPr>
              <w:t>13,744,092</w:t>
            </w:r>
          </w:p>
        </w:tc>
      </w:tr>
      <w:tr w:rsidR="00AD03DD" w:rsidRPr="00AD03DD" w14:paraId="66904ABC" w14:textId="77777777" w:rsidTr="004A2E17">
        <w:tc>
          <w:tcPr>
            <w:tcW w:w="2268" w:type="dxa"/>
            <w:tcBorders>
              <w:top w:val="nil"/>
              <w:left w:val="nil"/>
              <w:bottom w:val="nil"/>
              <w:right w:val="single" w:sz="18" w:space="0" w:color="FFC000"/>
            </w:tcBorders>
            <w:shd w:val="clear" w:color="auto" w:fill="auto"/>
            <w:noWrap/>
            <w:vAlign w:val="center"/>
          </w:tcPr>
          <w:p w14:paraId="5680A065"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FFC000"/>
              <w:bottom w:val="nil"/>
              <w:right w:val="nil"/>
            </w:tcBorders>
            <w:shd w:val="clear" w:color="auto" w:fill="auto"/>
            <w:noWrap/>
            <w:vAlign w:val="bottom"/>
          </w:tcPr>
          <w:p w14:paraId="1F963243" w14:textId="2555C738" w:rsidR="00AD03DD" w:rsidRPr="00C935A5" w:rsidRDefault="00AD03DD" w:rsidP="00AD03DD">
            <w:pPr>
              <w:spacing w:before="40" w:after="20"/>
              <w:jc w:val="right"/>
              <w:rPr>
                <w:rFonts w:cs="Arial"/>
                <w:sz w:val="18"/>
                <w:szCs w:val="18"/>
              </w:rPr>
            </w:pPr>
            <w:r w:rsidRPr="00AD03DD">
              <w:rPr>
                <w:rFonts w:cs="Arial"/>
                <w:sz w:val="18"/>
                <w:szCs w:val="18"/>
              </w:rPr>
              <w:t>9,781,011</w:t>
            </w:r>
          </w:p>
        </w:tc>
        <w:tc>
          <w:tcPr>
            <w:tcW w:w="1701" w:type="dxa"/>
            <w:tcBorders>
              <w:top w:val="nil"/>
              <w:left w:val="nil"/>
              <w:bottom w:val="nil"/>
              <w:right w:val="nil"/>
            </w:tcBorders>
            <w:vAlign w:val="bottom"/>
          </w:tcPr>
          <w:p w14:paraId="6012F992" w14:textId="66C87B18" w:rsidR="00AD03DD" w:rsidRPr="00C935A5" w:rsidRDefault="00AD03DD" w:rsidP="00AD03DD">
            <w:pPr>
              <w:spacing w:before="40" w:after="20"/>
              <w:jc w:val="right"/>
              <w:rPr>
                <w:rFonts w:cs="Arial"/>
                <w:sz w:val="18"/>
                <w:szCs w:val="18"/>
              </w:rPr>
            </w:pPr>
            <w:r w:rsidRPr="00AD03DD">
              <w:rPr>
                <w:rFonts w:cs="Arial"/>
                <w:sz w:val="18"/>
                <w:szCs w:val="18"/>
              </w:rPr>
              <w:t>305,183</w:t>
            </w:r>
          </w:p>
        </w:tc>
        <w:tc>
          <w:tcPr>
            <w:tcW w:w="1701" w:type="dxa"/>
            <w:tcBorders>
              <w:top w:val="nil"/>
              <w:left w:val="nil"/>
              <w:bottom w:val="nil"/>
              <w:right w:val="nil"/>
            </w:tcBorders>
            <w:shd w:val="clear" w:color="auto" w:fill="auto"/>
            <w:noWrap/>
            <w:vAlign w:val="bottom"/>
          </w:tcPr>
          <w:p w14:paraId="52FD4FF2" w14:textId="34273A0F" w:rsidR="00AD03DD" w:rsidRPr="00C935A5" w:rsidRDefault="00AD03DD" w:rsidP="00AD03DD">
            <w:pPr>
              <w:spacing w:before="40" w:after="20"/>
              <w:jc w:val="right"/>
              <w:rPr>
                <w:rFonts w:cs="Arial"/>
                <w:sz w:val="18"/>
                <w:szCs w:val="18"/>
              </w:rPr>
            </w:pPr>
            <w:r w:rsidRPr="00AD03DD">
              <w:rPr>
                <w:rFonts w:cs="Arial"/>
                <w:sz w:val="18"/>
                <w:szCs w:val="18"/>
              </w:rPr>
              <w:t>4,043,108</w:t>
            </w:r>
          </w:p>
        </w:tc>
        <w:tc>
          <w:tcPr>
            <w:tcW w:w="1701" w:type="dxa"/>
            <w:tcBorders>
              <w:top w:val="nil"/>
              <w:left w:val="nil"/>
              <w:bottom w:val="nil"/>
              <w:right w:val="nil"/>
            </w:tcBorders>
            <w:vAlign w:val="bottom"/>
          </w:tcPr>
          <w:p w14:paraId="5AF0E50F" w14:textId="5FEB3254" w:rsidR="00AD03DD" w:rsidRPr="00795565" w:rsidRDefault="00AD03DD" w:rsidP="00AD03DD">
            <w:pPr>
              <w:spacing w:before="40" w:after="20"/>
              <w:jc w:val="right"/>
              <w:rPr>
                <w:rFonts w:cs="Arial"/>
                <w:b/>
                <w:bCs/>
                <w:sz w:val="18"/>
                <w:szCs w:val="18"/>
              </w:rPr>
            </w:pPr>
            <w:r w:rsidRPr="00795565">
              <w:rPr>
                <w:rFonts w:cs="Arial"/>
                <w:b/>
                <w:bCs/>
                <w:sz w:val="18"/>
                <w:szCs w:val="18"/>
              </w:rPr>
              <w:t>14,129,302</w:t>
            </w:r>
          </w:p>
        </w:tc>
      </w:tr>
      <w:tr w:rsidR="00AD03DD" w:rsidRPr="00AD03DD" w14:paraId="5F34EA66" w14:textId="77777777" w:rsidTr="004A2E17">
        <w:tc>
          <w:tcPr>
            <w:tcW w:w="2268" w:type="dxa"/>
            <w:tcBorders>
              <w:top w:val="nil"/>
              <w:left w:val="nil"/>
              <w:bottom w:val="nil"/>
              <w:right w:val="single" w:sz="18" w:space="0" w:color="FFC000"/>
            </w:tcBorders>
            <w:shd w:val="clear" w:color="auto" w:fill="auto"/>
            <w:noWrap/>
            <w:vAlign w:val="center"/>
          </w:tcPr>
          <w:p w14:paraId="489009C7"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FFC000"/>
              <w:bottom w:val="nil"/>
              <w:right w:val="nil"/>
            </w:tcBorders>
            <w:shd w:val="clear" w:color="auto" w:fill="auto"/>
            <w:noWrap/>
            <w:vAlign w:val="bottom"/>
          </w:tcPr>
          <w:p w14:paraId="58D3FE51" w14:textId="5CF6BB66" w:rsidR="00AD03DD" w:rsidRPr="00C935A5" w:rsidRDefault="00AD03DD" w:rsidP="00AD03DD">
            <w:pPr>
              <w:spacing w:before="40" w:after="20"/>
              <w:jc w:val="right"/>
              <w:rPr>
                <w:rFonts w:cs="Arial"/>
                <w:sz w:val="18"/>
                <w:szCs w:val="18"/>
              </w:rPr>
            </w:pPr>
            <w:r w:rsidRPr="00AD03DD">
              <w:rPr>
                <w:rFonts w:cs="Arial"/>
                <w:sz w:val="18"/>
                <w:szCs w:val="18"/>
              </w:rPr>
              <w:t>48,581,773</w:t>
            </w:r>
          </w:p>
        </w:tc>
        <w:tc>
          <w:tcPr>
            <w:tcW w:w="1701" w:type="dxa"/>
            <w:tcBorders>
              <w:top w:val="nil"/>
              <w:left w:val="nil"/>
              <w:bottom w:val="nil"/>
              <w:right w:val="nil"/>
            </w:tcBorders>
            <w:vAlign w:val="bottom"/>
          </w:tcPr>
          <w:p w14:paraId="57D06043" w14:textId="00800DB4" w:rsidR="00AD03DD" w:rsidRPr="00C935A5" w:rsidRDefault="00AD03DD" w:rsidP="00AD03DD">
            <w:pPr>
              <w:spacing w:before="40" w:after="20"/>
              <w:jc w:val="right"/>
              <w:rPr>
                <w:rFonts w:cs="Arial"/>
                <w:sz w:val="18"/>
                <w:szCs w:val="18"/>
              </w:rPr>
            </w:pPr>
            <w:r w:rsidRPr="00AD03DD">
              <w:rPr>
                <w:rFonts w:cs="Arial"/>
                <w:sz w:val="18"/>
                <w:szCs w:val="18"/>
              </w:rPr>
              <w:t>9,784,518</w:t>
            </w:r>
          </w:p>
        </w:tc>
        <w:tc>
          <w:tcPr>
            <w:tcW w:w="1701" w:type="dxa"/>
            <w:tcBorders>
              <w:top w:val="nil"/>
              <w:left w:val="nil"/>
              <w:bottom w:val="nil"/>
              <w:right w:val="nil"/>
            </w:tcBorders>
            <w:shd w:val="clear" w:color="auto" w:fill="auto"/>
            <w:noWrap/>
            <w:vAlign w:val="bottom"/>
          </w:tcPr>
          <w:p w14:paraId="7009C753" w14:textId="4B9A571B" w:rsidR="00AD03DD" w:rsidRPr="00C935A5" w:rsidRDefault="00AD03DD" w:rsidP="00AD03DD">
            <w:pPr>
              <w:spacing w:before="40" w:after="20"/>
              <w:jc w:val="right"/>
              <w:rPr>
                <w:rFonts w:cs="Arial"/>
                <w:sz w:val="18"/>
                <w:szCs w:val="18"/>
              </w:rPr>
            </w:pPr>
            <w:r w:rsidRPr="00AD03DD">
              <w:rPr>
                <w:rFonts w:cs="Arial"/>
                <w:sz w:val="18"/>
                <w:szCs w:val="18"/>
              </w:rPr>
              <w:t>2,706,695</w:t>
            </w:r>
          </w:p>
        </w:tc>
        <w:tc>
          <w:tcPr>
            <w:tcW w:w="1701" w:type="dxa"/>
            <w:tcBorders>
              <w:top w:val="nil"/>
              <w:left w:val="nil"/>
              <w:bottom w:val="nil"/>
              <w:right w:val="nil"/>
            </w:tcBorders>
            <w:vAlign w:val="bottom"/>
          </w:tcPr>
          <w:p w14:paraId="4230A4F4" w14:textId="7B0C80CC" w:rsidR="00AD03DD" w:rsidRPr="00795565" w:rsidRDefault="00AD03DD" w:rsidP="00AD03DD">
            <w:pPr>
              <w:spacing w:before="40" w:after="20"/>
              <w:jc w:val="right"/>
              <w:rPr>
                <w:rFonts w:cs="Arial"/>
                <w:b/>
                <w:bCs/>
                <w:sz w:val="18"/>
                <w:szCs w:val="18"/>
              </w:rPr>
            </w:pPr>
            <w:r w:rsidRPr="00795565">
              <w:rPr>
                <w:rFonts w:cs="Arial"/>
                <w:b/>
                <w:bCs/>
                <w:sz w:val="18"/>
                <w:szCs w:val="18"/>
              </w:rPr>
              <w:t>61,072,986</w:t>
            </w:r>
          </w:p>
        </w:tc>
      </w:tr>
      <w:tr w:rsidR="00AD03DD" w:rsidRPr="00AD03DD" w14:paraId="66F1A8DC" w14:textId="77777777" w:rsidTr="004A2E17">
        <w:tc>
          <w:tcPr>
            <w:tcW w:w="2268" w:type="dxa"/>
            <w:tcBorders>
              <w:top w:val="nil"/>
              <w:left w:val="nil"/>
              <w:bottom w:val="nil"/>
              <w:right w:val="single" w:sz="18" w:space="0" w:color="FFC000"/>
            </w:tcBorders>
            <w:shd w:val="clear" w:color="auto" w:fill="auto"/>
            <w:noWrap/>
            <w:vAlign w:val="center"/>
          </w:tcPr>
          <w:p w14:paraId="0C112905"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FFC000"/>
              <w:bottom w:val="nil"/>
              <w:right w:val="nil"/>
            </w:tcBorders>
            <w:shd w:val="clear" w:color="auto" w:fill="auto"/>
            <w:noWrap/>
            <w:vAlign w:val="bottom"/>
          </w:tcPr>
          <w:p w14:paraId="095F4FC1" w14:textId="29B5FD2F" w:rsidR="00AD03DD" w:rsidRPr="00C935A5" w:rsidRDefault="00AD03DD" w:rsidP="00AD03DD">
            <w:pPr>
              <w:spacing w:before="40" w:after="20"/>
              <w:jc w:val="right"/>
              <w:rPr>
                <w:rFonts w:cs="Arial"/>
                <w:sz w:val="18"/>
                <w:szCs w:val="18"/>
              </w:rPr>
            </w:pPr>
            <w:r w:rsidRPr="00AD03DD">
              <w:rPr>
                <w:rFonts w:cs="Arial"/>
                <w:sz w:val="18"/>
                <w:szCs w:val="18"/>
              </w:rPr>
              <w:t>85,760,962</w:t>
            </w:r>
          </w:p>
        </w:tc>
        <w:tc>
          <w:tcPr>
            <w:tcW w:w="1701" w:type="dxa"/>
            <w:tcBorders>
              <w:top w:val="nil"/>
              <w:left w:val="nil"/>
              <w:bottom w:val="nil"/>
              <w:right w:val="nil"/>
            </w:tcBorders>
            <w:vAlign w:val="bottom"/>
          </w:tcPr>
          <w:p w14:paraId="288355AA" w14:textId="45BEBD47" w:rsidR="00AD03DD" w:rsidRPr="00C935A5" w:rsidRDefault="00AD03DD" w:rsidP="00AD03DD">
            <w:pPr>
              <w:spacing w:before="40" w:after="20"/>
              <w:jc w:val="right"/>
              <w:rPr>
                <w:rFonts w:cs="Arial"/>
                <w:sz w:val="18"/>
                <w:szCs w:val="18"/>
              </w:rPr>
            </w:pPr>
            <w:r w:rsidRPr="00AD03DD">
              <w:rPr>
                <w:rFonts w:cs="Arial"/>
                <w:sz w:val="18"/>
                <w:szCs w:val="18"/>
              </w:rPr>
              <w:t>46,371,013</w:t>
            </w:r>
          </w:p>
        </w:tc>
        <w:tc>
          <w:tcPr>
            <w:tcW w:w="1701" w:type="dxa"/>
            <w:tcBorders>
              <w:top w:val="nil"/>
              <w:left w:val="nil"/>
              <w:bottom w:val="nil"/>
              <w:right w:val="nil"/>
            </w:tcBorders>
            <w:shd w:val="clear" w:color="auto" w:fill="auto"/>
            <w:noWrap/>
            <w:vAlign w:val="bottom"/>
          </w:tcPr>
          <w:p w14:paraId="517A1739" w14:textId="41703864" w:rsidR="00AD03DD" w:rsidRPr="00C935A5" w:rsidRDefault="00AD03DD" w:rsidP="00AD03DD">
            <w:pPr>
              <w:spacing w:before="40" w:after="20"/>
              <w:jc w:val="right"/>
              <w:rPr>
                <w:rFonts w:cs="Arial"/>
                <w:sz w:val="18"/>
                <w:szCs w:val="18"/>
              </w:rPr>
            </w:pPr>
            <w:r w:rsidRPr="00AD03DD">
              <w:rPr>
                <w:rFonts w:cs="Arial"/>
                <w:sz w:val="18"/>
                <w:szCs w:val="18"/>
              </w:rPr>
              <w:t>985,885</w:t>
            </w:r>
          </w:p>
        </w:tc>
        <w:tc>
          <w:tcPr>
            <w:tcW w:w="1701" w:type="dxa"/>
            <w:tcBorders>
              <w:top w:val="nil"/>
              <w:left w:val="nil"/>
              <w:bottom w:val="nil"/>
              <w:right w:val="nil"/>
            </w:tcBorders>
            <w:vAlign w:val="bottom"/>
          </w:tcPr>
          <w:p w14:paraId="53D9D5F3" w14:textId="093027E0" w:rsidR="00AD03DD" w:rsidRPr="00795565" w:rsidRDefault="00AD03DD" w:rsidP="00AD03DD">
            <w:pPr>
              <w:spacing w:before="40" w:after="20"/>
              <w:jc w:val="right"/>
              <w:rPr>
                <w:rFonts w:cs="Arial"/>
                <w:b/>
                <w:bCs/>
                <w:sz w:val="18"/>
                <w:szCs w:val="18"/>
              </w:rPr>
            </w:pPr>
            <w:r w:rsidRPr="00795565">
              <w:rPr>
                <w:rFonts w:cs="Arial"/>
                <w:b/>
                <w:bCs/>
                <w:sz w:val="18"/>
                <w:szCs w:val="18"/>
              </w:rPr>
              <w:t>133,117,861</w:t>
            </w:r>
          </w:p>
        </w:tc>
      </w:tr>
      <w:tr w:rsidR="00AD03DD" w:rsidRPr="00AD03DD" w14:paraId="4A380FE6" w14:textId="77777777" w:rsidTr="004A2E17">
        <w:tc>
          <w:tcPr>
            <w:tcW w:w="2268" w:type="dxa"/>
            <w:tcBorders>
              <w:top w:val="nil"/>
              <w:left w:val="nil"/>
              <w:bottom w:val="nil"/>
              <w:right w:val="single" w:sz="18" w:space="0" w:color="FFC000"/>
            </w:tcBorders>
            <w:shd w:val="clear" w:color="auto" w:fill="auto"/>
            <w:noWrap/>
            <w:vAlign w:val="center"/>
          </w:tcPr>
          <w:p w14:paraId="5FE7FB1A"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FFC000"/>
              <w:bottom w:val="nil"/>
              <w:right w:val="nil"/>
            </w:tcBorders>
            <w:shd w:val="clear" w:color="auto" w:fill="auto"/>
            <w:noWrap/>
            <w:vAlign w:val="bottom"/>
          </w:tcPr>
          <w:p w14:paraId="619905F6" w14:textId="17768429" w:rsidR="00AD03DD" w:rsidRPr="00C935A5" w:rsidRDefault="00AD03DD" w:rsidP="00AD03DD">
            <w:pPr>
              <w:spacing w:before="40" w:after="20"/>
              <w:jc w:val="right"/>
              <w:rPr>
                <w:rFonts w:cs="Arial"/>
                <w:sz w:val="18"/>
                <w:szCs w:val="18"/>
              </w:rPr>
            </w:pPr>
            <w:r w:rsidRPr="00AD03DD">
              <w:rPr>
                <w:rFonts w:cs="Arial"/>
                <w:sz w:val="18"/>
                <w:szCs w:val="18"/>
              </w:rPr>
              <w:t>148,394,620</w:t>
            </w:r>
          </w:p>
        </w:tc>
        <w:tc>
          <w:tcPr>
            <w:tcW w:w="1701" w:type="dxa"/>
            <w:tcBorders>
              <w:top w:val="nil"/>
              <w:left w:val="nil"/>
              <w:bottom w:val="nil"/>
              <w:right w:val="nil"/>
            </w:tcBorders>
            <w:vAlign w:val="bottom"/>
          </w:tcPr>
          <w:p w14:paraId="46868F53" w14:textId="38B8CCD2" w:rsidR="00AD03DD" w:rsidRPr="00C935A5" w:rsidRDefault="00AD03DD" w:rsidP="00AD03DD">
            <w:pPr>
              <w:spacing w:before="40" w:after="20"/>
              <w:jc w:val="right"/>
              <w:rPr>
                <w:rFonts w:cs="Arial"/>
                <w:sz w:val="18"/>
                <w:szCs w:val="18"/>
              </w:rPr>
            </w:pPr>
            <w:r w:rsidRPr="00AD03DD">
              <w:rPr>
                <w:rFonts w:cs="Arial"/>
                <w:sz w:val="18"/>
                <w:szCs w:val="18"/>
              </w:rPr>
              <w:t>26,034,017</w:t>
            </w:r>
          </w:p>
        </w:tc>
        <w:tc>
          <w:tcPr>
            <w:tcW w:w="1701" w:type="dxa"/>
            <w:tcBorders>
              <w:top w:val="nil"/>
              <w:left w:val="nil"/>
              <w:bottom w:val="nil"/>
              <w:right w:val="nil"/>
            </w:tcBorders>
            <w:shd w:val="clear" w:color="auto" w:fill="auto"/>
            <w:noWrap/>
            <w:vAlign w:val="bottom"/>
          </w:tcPr>
          <w:p w14:paraId="33353EA4" w14:textId="24966969" w:rsidR="00AD03DD" w:rsidRPr="00C935A5" w:rsidRDefault="00AD03DD" w:rsidP="00AD03DD">
            <w:pPr>
              <w:spacing w:before="40" w:after="20"/>
              <w:jc w:val="right"/>
              <w:rPr>
                <w:rFonts w:cs="Arial"/>
                <w:sz w:val="18"/>
                <w:szCs w:val="18"/>
              </w:rPr>
            </w:pPr>
            <w:r w:rsidRPr="00AD03DD">
              <w:rPr>
                <w:rFonts w:cs="Arial"/>
                <w:sz w:val="18"/>
                <w:szCs w:val="18"/>
              </w:rPr>
              <w:t>6,132,853</w:t>
            </w:r>
          </w:p>
        </w:tc>
        <w:tc>
          <w:tcPr>
            <w:tcW w:w="1701" w:type="dxa"/>
            <w:tcBorders>
              <w:top w:val="nil"/>
              <w:left w:val="nil"/>
              <w:bottom w:val="nil"/>
              <w:right w:val="nil"/>
            </w:tcBorders>
            <w:vAlign w:val="bottom"/>
          </w:tcPr>
          <w:p w14:paraId="1CB0EB1A" w14:textId="3956A1CF" w:rsidR="00AD03DD" w:rsidRPr="00795565" w:rsidRDefault="00AD03DD" w:rsidP="00AD03DD">
            <w:pPr>
              <w:spacing w:before="40" w:after="20"/>
              <w:jc w:val="right"/>
              <w:rPr>
                <w:rFonts w:cs="Arial"/>
                <w:b/>
                <w:bCs/>
                <w:sz w:val="18"/>
                <w:szCs w:val="18"/>
              </w:rPr>
            </w:pPr>
            <w:r w:rsidRPr="00795565">
              <w:rPr>
                <w:rFonts w:cs="Arial"/>
                <w:b/>
                <w:bCs/>
                <w:sz w:val="18"/>
                <w:szCs w:val="18"/>
              </w:rPr>
              <w:t>180,561,489</w:t>
            </w:r>
          </w:p>
        </w:tc>
      </w:tr>
      <w:tr w:rsidR="00AD03DD" w:rsidRPr="00AD03DD" w14:paraId="1C462FB9" w14:textId="77777777" w:rsidTr="004A2E17">
        <w:tc>
          <w:tcPr>
            <w:tcW w:w="2268" w:type="dxa"/>
            <w:tcBorders>
              <w:top w:val="nil"/>
              <w:left w:val="nil"/>
              <w:bottom w:val="nil"/>
              <w:right w:val="single" w:sz="18" w:space="0" w:color="FFC000"/>
            </w:tcBorders>
            <w:shd w:val="clear" w:color="auto" w:fill="auto"/>
            <w:noWrap/>
            <w:vAlign w:val="center"/>
          </w:tcPr>
          <w:p w14:paraId="63C6C105"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FFC000"/>
              <w:bottom w:val="nil"/>
              <w:right w:val="nil"/>
            </w:tcBorders>
            <w:shd w:val="clear" w:color="auto" w:fill="auto"/>
            <w:noWrap/>
            <w:vAlign w:val="bottom"/>
          </w:tcPr>
          <w:p w14:paraId="5AE7CE2E" w14:textId="4B8A52AC" w:rsidR="00AD03DD" w:rsidRPr="00C935A5" w:rsidRDefault="00AD03DD" w:rsidP="00AD03DD">
            <w:pPr>
              <w:spacing w:before="40" w:after="20"/>
              <w:jc w:val="right"/>
              <w:rPr>
                <w:rFonts w:cs="Arial"/>
                <w:sz w:val="18"/>
                <w:szCs w:val="18"/>
              </w:rPr>
            </w:pPr>
            <w:r w:rsidRPr="00AD03DD">
              <w:rPr>
                <w:rFonts w:cs="Arial"/>
                <w:sz w:val="18"/>
                <w:szCs w:val="18"/>
              </w:rPr>
              <w:t>19,002,632</w:t>
            </w:r>
          </w:p>
        </w:tc>
        <w:tc>
          <w:tcPr>
            <w:tcW w:w="1701" w:type="dxa"/>
            <w:tcBorders>
              <w:top w:val="nil"/>
              <w:left w:val="nil"/>
              <w:bottom w:val="nil"/>
              <w:right w:val="nil"/>
            </w:tcBorders>
            <w:vAlign w:val="bottom"/>
          </w:tcPr>
          <w:p w14:paraId="09DDB419" w14:textId="14926D79" w:rsidR="00AD03DD" w:rsidRPr="00C935A5" w:rsidRDefault="00AD03DD" w:rsidP="00AD03DD">
            <w:pPr>
              <w:spacing w:before="40" w:after="20"/>
              <w:jc w:val="right"/>
              <w:rPr>
                <w:rFonts w:cs="Arial"/>
                <w:sz w:val="18"/>
                <w:szCs w:val="18"/>
              </w:rPr>
            </w:pPr>
            <w:r w:rsidRPr="00AD03DD">
              <w:rPr>
                <w:rFonts w:cs="Arial"/>
                <w:sz w:val="18"/>
                <w:szCs w:val="18"/>
              </w:rPr>
              <w:t>5,709,293</w:t>
            </w:r>
          </w:p>
        </w:tc>
        <w:tc>
          <w:tcPr>
            <w:tcW w:w="1701" w:type="dxa"/>
            <w:tcBorders>
              <w:top w:val="nil"/>
              <w:left w:val="nil"/>
              <w:bottom w:val="nil"/>
              <w:right w:val="nil"/>
            </w:tcBorders>
            <w:shd w:val="clear" w:color="auto" w:fill="auto"/>
            <w:noWrap/>
            <w:vAlign w:val="bottom"/>
          </w:tcPr>
          <w:p w14:paraId="1952E073" w14:textId="507E7E64" w:rsidR="00AD03DD" w:rsidRPr="00C935A5" w:rsidRDefault="00AD03DD" w:rsidP="00AD03DD">
            <w:pPr>
              <w:spacing w:before="40" w:after="20"/>
              <w:jc w:val="right"/>
              <w:rPr>
                <w:rFonts w:cs="Arial"/>
                <w:sz w:val="18"/>
                <w:szCs w:val="18"/>
              </w:rPr>
            </w:pPr>
            <w:r w:rsidRPr="00AD03DD">
              <w:rPr>
                <w:rFonts w:cs="Arial"/>
                <w:sz w:val="18"/>
                <w:szCs w:val="18"/>
              </w:rPr>
              <w:t>5,624,787</w:t>
            </w:r>
          </w:p>
        </w:tc>
        <w:tc>
          <w:tcPr>
            <w:tcW w:w="1701" w:type="dxa"/>
            <w:tcBorders>
              <w:top w:val="nil"/>
              <w:left w:val="nil"/>
              <w:bottom w:val="nil"/>
              <w:right w:val="nil"/>
            </w:tcBorders>
            <w:vAlign w:val="bottom"/>
          </w:tcPr>
          <w:p w14:paraId="1B796C8D" w14:textId="1FC3AE74" w:rsidR="00AD03DD" w:rsidRPr="00795565" w:rsidRDefault="00AD03DD" w:rsidP="00AD03DD">
            <w:pPr>
              <w:spacing w:before="40" w:after="20"/>
              <w:jc w:val="right"/>
              <w:rPr>
                <w:rFonts w:cs="Arial"/>
                <w:b/>
                <w:bCs/>
                <w:sz w:val="18"/>
                <w:szCs w:val="18"/>
              </w:rPr>
            </w:pPr>
            <w:r w:rsidRPr="00795565">
              <w:rPr>
                <w:rFonts w:cs="Arial"/>
                <w:b/>
                <w:bCs/>
                <w:sz w:val="18"/>
                <w:szCs w:val="18"/>
              </w:rPr>
              <w:t>30,336,712</w:t>
            </w:r>
          </w:p>
        </w:tc>
      </w:tr>
      <w:tr w:rsidR="00AD03DD" w:rsidRPr="00AD03DD" w14:paraId="38C9D9AC" w14:textId="77777777" w:rsidTr="004A2E17">
        <w:tc>
          <w:tcPr>
            <w:tcW w:w="2268" w:type="dxa"/>
            <w:tcBorders>
              <w:top w:val="nil"/>
              <w:left w:val="nil"/>
              <w:bottom w:val="nil"/>
              <w:right w:val="single" w:sz="18" w:space="0" w:color="FFC000"/>
            </w:tcBorders>
            <w:shd w:val="clear" w:color="auto" w:fill="auto"/>
            <w:noWrap/>
            <w:vAlign w:val="center"/>
          </w:tcPr>
          <w:p w14:paraId="4BA17F28"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701" w:type="dxa"/>
            <w:tcBorders>
              <w:top w:val="nil"/>
              <w:left w:val="single" w:sz="18" w:space="0" w:color="FFC000"/>
              <w:bottom w:val="nil"/>
              <w:right w:val="nil"/>
            </w:tcBorders>
            <w:shd w:val="clear" w:color="auto" w:fill="auto"/>
            <w:noWrap/>
            <w:vAlign w:val="bottom"/>
          </w:tcPr>
          <w:p w14:paraId="0D980F28" w14:textId="31084FBD" w:rsidR="00AD03DD" w:rsidRPr="00C935A5" w:rsidRDefault="00AD03DD" w:rsidP="00AD03DD">
            <w:pPr>
              <w:spacing w:before="40" w:after="20"/>
              <w:jc w:val="right"/>
              <w:rPr>
                <w:rFonts w:cs="Arial"/>
                <w:sz w:val="18"/>
                <w:szCs w:val="18"/>
              </w:rPr>
            </w:pPr>
            <w:r w:rsidRPr="00AD03DD">
              <w:rPr>
                <w:rFonts w:cs="Arial"/>
                <w:sz w:val="18"/>
                <w:szCs w:val="18"/>
              </w:rPr>
              <w:t>9,407,577</w:t>
            </w:r>
          </w:p>
        </w:tc>
        <w:tc>
          <w:tcPr>
            <w:tcW w:w="1701" w:type="dxa"/>
            <w:tcBorders>
              <w:top w:val="nil"/>
              <w:left w:val="nil"/>
              <w:bottom w:val="nil"/>
              <w:right w:val="nil"/>
            </w:tcBorders>
            <w:vAlign w:val="bottom"/>
          </w:tcPr>
          <w:p w14:paraId="1D8A1B0B" w14:textId="26E7D6F6" w:rsidR="00AD03DD" w:rsidRPr="00C935A5" w:rsidRDefault="00AD03DD" w:rsidP="00AD03DD">
            <w:pPr>
              <w:spacing w:before="40" w:after="20"/>
              <w:jc w:val="right"/>
              <w:rPr>
                <w:rFonts w:cs="Arial"/>
                <w:sz w:val="18"/>
                <w:szCs w:val="18"/>
              </w:rPr>
            </w:pPr>
            <w:r w:rsidRPr="00AD03DD">
              <w:rPr>
                <w:rFonts w:cs="Arial"/>
                <w:sz w:val="18"/>
                <w:szCs w:val="18"/>
              </w:rPr>
              <w:t>2,225,663</w:t>
            </w:r>
          </w:p>
        </w:tc>
        <w:tc>
          <w:tcPr>
            <w:tcW w:w="1701" w:type="dxa"/>
            <w:tcBorders>
              <w:top w:val="nil"/>
              <w:left w:val="nil"/>
              <w:bottom w:val="nil"/>
              <w:right w:val="nil"/>
            </w:tcBorders>
            <w:shd w:val="clear" w:color="auto" w:fill="auto"/>
            <w:noWrap/>
            <w:vAlign w:val="bottom"/>
          </w:tcPr>
          <w:p w14:paraId="563C4099" w14:textId="272E51EB" w:rsidR="00AD03DD" w:rsidRPr="00C935A5" w:rsidRDefault="00AD03DD" w:rsidP="00AD03DD">
            <w:pPr>
              <w:spacing w:before="40" w:after="20"/>
              <w:jc w:val="right"/>
              <w:rPr>
                <w:rFonts w:cs="Arial"/>
                <w:sz w:val="18"/>
                <w:szCs w:val="18"/>
              </w:rPr>
            </w:pPr>
            <w:r w:rsidRPr="00AD03DD">
              <w:rPr>
                <w:rFonts w:cs="Arial"/>
                <w:sz w:val="18"/>
                <w:szCs w:val="18"/>
              </w:rPr>
              <w:t>2,674,971</w:t>
            </w:r>
          </w:p>
        </w:tc>
        <w:tc>
          <w:tcPr>
            <w:tcW w:w="1701" w:type="dxa"/>
            <w:tcBorders>
              <w:top w:val="nil"/>
              <w:left w:val="nil"/>
              <w:bottom w:val="nil"/>
              <w:right w:val="nil"/>
            </w:tcBorders>
            <w:vAlign w:val="bottom"/>
          </w:tcPr>
          <w:p w14:paraId="608711FC" w14:textId="370960D7" w:rsidR="00AD03DD" w:rsidRPr="00795565" w:rsidRDefault="00AD03DD" w:rsidP="00AD03DD">
            <w:pPr>
              <w:spacing w:before="40" w:after="20"/>
              <w:jc w:val="right"/>
              <w:rPr>
                <w:rFonts w:cs="Arial"/>
                <w:b/>
                <w:bCs/>
                <w:sz w:val="18"/>
                <w:szCs w:val="18"/>
              </w:rPr>
            </w:pPr>
            <w:r w:rsidRPr="00795565">
              <w:rPr>
                <w:rFonts w:cs="Arial"/>
                <w:b/>
                <w:bCs/>
                <w:sz w:val="18"/>
                <w:szCs w:val="18"/>
              </w:rPr>
              <w:t>14,308,210</w:t>
            </w:r>
          </w:p>
        </w:tc>
      </w:tr>
      <w:tr w:rsidR="00AD03DD" w:rsidRPr="00AD03DD" w14:paraId="49F05B6C" w14:textId="77777777" w:rsidTr="004A2E17">
        <w:tc>
          <w:tcPr>
            <w:tcW w:w="2268" w:type="dxa"/>
            <w:tcBorders>
              <w:top w:val="nil"/>
              <w:left w:val="nil"/>
              <w:bottom w:val="nil"/>
              <w:right w:val="single" w:sz="18" w:space="0" w:color="FFC000"/>
            </w:tcBorders>
            <w:shd w:val="clear" w:color="auto" w:fill="auto"/>
            <w:noWrap/>
            <w:vAlign w:val="center"/>
          </w:tcPr>
          <w:p w14:paraId="32B06F41"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FFC000"/>
              <w:bottom w:val="nil"/>
              <w:right w:val="nil"/>
            </w:tcBorders>
            <w:shd w:val="clear" w:color="auto" w:fill="auto"/>
            <w:noWrap/>
            <w:vAlign w:val="bottom"/>
          </w:tcPr>
          <w:p w14:paraId="35A8ED4D" w14:textId="7DD4E1FB" w:rsidR="00AD03DD" w:rsidRPr="00C935A5" w:rsidRDefault="00AD03DD" w:rsidP="00AD03DD">
            <w:pPr>
              <w:spacing w:before="40" w:after="20"/>
              <w:jc w:val="right"/>
              <w:rPr>
                <w:rFonts w:cs="Arial"/>
                <w:sz w:val="18"/>
                <w:szCs w:val="18"/>
              </w:rPr>
            </w:pPr>
            <w:r w:rsidRPr="00AD03DD">
              <w:rPr>
                <w:rFonts w:cs="Arial"/>
                <w:sz w:val="18"/>
                <w:szCs w:val="18"/>
              </w:rPr>
              <w:t>797,830</w:t>
            </w:r>
          </w:p>
        </w:tc>
        <w:tc>
          <w:tcPr>
            <w:tcW w:w="1701" w:type="dxa"/>
            <w:tcBorders>
              <w:top w:val="nil"/>
              <w:left w:val="nil"/>
              <w:bottom w:val="nil"/>
              <w:right w:val="nil"/>
            </w:tcBorders>
            <w:vAlign w:val="bottom"/>
          </w:tcPr>
          <w:p w14:paraId="2CA470E6" w14:textId="6AEE5E21" w:rsidR="00AD03DD" w:rsidRPr="00C935A5" w:rsidRDefault="00AD03DD" w:rsidP="00AD03DD">
            <w:pPr>
              <w:spacing w:before="40" w:after="20"/>
              <w:jc w:val="right"/>
              <w:rPr>
                <w:rFonts w:cs="Arial"/>
                <w:sz w:val="18"/>
                <w:szCs w:val="18"/>
              </w:rPr>
            </w:pPr>
            <w:r w:rsidRPr="00AD03DD">
              <w:rPr>
                <w:rFonts w:cs="Arial"/>
                <w:sz w:val="18"/>
                <w:szCs w:val="18"/>
              </w:rPr>
              <w:t>184,712</w:t>
            </w:r>
          </w:p>
        </w:tc>
        <w:tc>
          <w:tcPr>
            <w:tcW w:w="1701" w:type="dxa"/>
            <w:tcBorders>
              <w:top w:val="nil"/>
              <w:left w:val="nil"/>
              <w:bottom w:val="nil"/>
              <w:right w:val="nil"/>
            </w:tcBorders>
            <w:shd w:val="clear" w:color="auto" w:fill="auto"/>
            <w:noWrap/>
            <w:vAlign w:val="bottom"/>
          </w:tcPr>
          <w:p w14:paraId="3B8BFDCC" w14:textId="559E133F" w:rsidR="00AD03DD" w:rsidRPr="00C935A5" w:rsidRDefault="00AD03DD" w:rsidP="00AD03DD">
            <w:pPr>
              <w:spacing w:before="40" w:after="20"/>
              <w:jc w:val="right"/>
              <w:rPr>
                <w:rFonts w:cs="Arial"/>
                <w:sz w:val="18"/>
                <w:szCs w:val="18"/>
              </w:rPr>
            </w:pPr>
            <w:r w:rsidRPr="00AD03DD">
              <w:rPr>
                <w:rFonts w:cs="Arial"/>
                <w:sz w:val="18"/>
                <w:szCs w:val="18"/>
              </w:rPr>
              <w:t>3,566,876</w:t>
            </w:r>
          </w:p>
        </w:tc>
        <w:tc>
          <w:tcPr>
            <w:tcW w:w="1701" w:type="dxa"/>
            <w:tcBorders>
              <w:top w:val="nil"/>
              <w:left w:val="nil"/>
              <w:bottom w:val="nil"/>
              <w:right w:val="nil"/>
            </w:tcBorders>
            <w:vAlign w:val="bottom"/>
          </w:tcPr>
          <w:p w14:paraId="04945793" w14:textId="2C552A16" w:rsidR="00AD03DD" w:rsidRPr="00795565" w:rsidRDefault="00AD03DD" w:rsidP="00AD03DD">
            <w:pPr>
              <w:spacing w:before="40" w:after="20"/>
              <w:jc w:val="right"/>
              <w:rPr>
                <w:rFonts w:cs="Arial"/>
                <w:b/>
                <w:bCs/>
                <w:sz w:val="18"/>
                <w:szCs w:val="18"/>
              </w:rPr>
            </w:pPr>
            <w:r w:rsidRPr="00795565">
              <w:rPr>
                <w:rFonts w:cs="Arial"/>
                <w:b/>
                <w:bCs/>
                <w:sz w:val="18"/>
                <w:szCs w:val="18"/>
              </w:rPr>
              <w:t>4,549,418</w:t>
            </w:r>
          </w:p>
        </w:tc>
      </w:tr>
      <w:tr w:rsidR="00AD03DD" w:rsidRPr="00AD03DD" w14:paraId="27F6C6A6" w14:textId="77777777" w:rsidTr="004A2E17">
        <w:tc>
          <w:tcPr>
            <w:tcW w:w="2268" w:type="dxa"/>
            <w:tcBorders>
              <w:top w:val="nil"/>
              <w:left w:val="nil"/>
              <w:bottom w:val="nil"/>
              <w:right w:val="single" w:sz="18" w:space="0" w:color="FFC000"/>
            </w:tcBorders>
            <w:shd w:val="clear" w:color="auto" w:fill="auto"/>
            <w:noWrap/>
            <w:vAlign w:val="center"/>
          </w:tcPr>
          <w:p w14:paraId="24F020D8"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FFC000"/>
              <w:bottom w:val="nil"/>
              <w:right w:val="nil"/>
            </w:tcBorders>
            <w:shd w:val="clear" w:color="auto" w:fill="auto"/>
            <w:noWrap/>
            <w:vAlign w:val="bottom"/>
          </w:tcPr>
          <w:p w14:paraId="2B28B372" w14:textId="5A3C4B6F" w:rsidR="00AD03DD" w:rsidRPr="00C935A5" w:rsidRDefault="00AD03DD" w:rsidP="00AD03DD">
            <w:pPr>
              <w:spacing w:before="40" w:after="20"/>
              <w:jc w:val="right"/>
              <w:rPr>
                <w:rFonts w:cs="Arial"/>
                <w:sz w:val="18"/>
                <w:szCs w:val="18"/>
              </w:rPr>
            </w:pPr>
            <w:r w:rsidRPr="00AD03DD">
              <w:rPr>
                <w:rFonts w:cs="Arial"/>
                <w:sz w:val="18"/>
                <w:szCs w:val="18"/>
              </w:rPr>
              <w:t>79,866,269</w:t>
            </w:r>
          </w:p>
        </w:tc>
        <w:tc>
          <w:tcPr>
            <w:tcW w:w="1701" w:type="dxa"/>
            <w:tcBorders>
              <w:top w:val="nil"/>
              <w:left w:val="nil"/>
              <w:bottom w:val="nil"/>
              <w:right w:val="nil"/>
            </w:tcBorders>
            <w:vAlign w:val="bottom"/>
          </w:tcPr>
          <w:p w14:paraId="5378E000" w14:textId="5626B910" w:rsidR="00AD03DD" w:rsidRPr="00C935A5" w:rsidRDefault="00AD03DD" w:rsidP="00AD03DD">
            <w:pPr>
              <w:spacing w:before="40" w:after="20"/>
              <w:jc w:val="right"/>
              <w:rPr>
                <w:rFonts w:cs="Arial"/>
                <w:sz w:val="18"/>
                <w:szCs w:val="18"/>
              </w:rPr>
            </w:pPr>
            <w:r w:rsidRPr="00AD03DD">
              <w:rPr>
                <w:rFonts w:cs="Arial"/>
                <w:sz w:val="18"/>
                <w:szCs w:val="18"/>
              </w:rPr>
              <w:t>15,563,172</w:t>
            </w:r>
          </w:p>
        </w:tc>
        <w:tc>
          <w:tcPr>
            <w:tcW w:w="1701" w:type="dxa"/>
            <w:tcBorders>
              <w:top w:val="nil"/>
              <w:left w:val="nil"/>
              <w:bottom w:val="nil"/>
              <w:right w:val="nil"/>
            </w:tcBorders>
            <w:shd w:val="clear" w:color="auto" w:fill="auto"/>
            <w:noWrap/>
            <w:vAlign w:val="bottom"/>
          </w:tcPr>
          <w:p w14:paraId="5F3633B1" w14:textId="26968F8D"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3D6A0962" w14:textId="790DEDE9" w:rsidR="00AD03DD" w:rsidRPr="00795565" w:rsidRDefault="00AD03DD" w:rsidP="00AD03DD">
            <w:pPr>
              <w:spacing w:before="40" w:after="20"/>
              <w:jc w:val="right"/>
              <w:rPr>
                <w:rFonts w:cs="Arial"/>
                <w:b/>
                <w:bCs/>
                <w:sz w:val="18"/>
                <w:szCs w:val="18"/>
              </w:rPr>
            </w:pPr>
            <w:r w:rsidRPr="00795565">
              <w:rPr>
                <w:rFonts w:cs="Arial"/>
                <w:b/>
                <w:bCs/>
                <w:sz w:val="18"/>
                <w:szCs w:val="18"/>
              </w:rPr>
              <w:t>95,429,441</w:t>
            </w:r>
          </w:p>
        </w:tc>
      </w:tr>
      <w:tr w:rsidR="00AD03DD" w:rsidRPr="00AD03DD" w14:paraId="66EFF15D" w14:textId="77777777" w:rsidTr="004A2E17">
        <w:tc>
          <w:tcPr>
            <w:tcW w:w="2268" w:type="dxa"/>
            <w:tcBorders>
              <w:top w:val="nil"/>
              <w:left w:val="nil"/>
              <w:bottom w:val="nil"/>
              <w:right w:val="single" w:sz="18" w:space="0" w:color="FFC000"/>
            </w:tcBorders>
            <w:shd w:val="clear" w:color="auto" w:fill="auto"/>
            <w:noWrap/>
            <w:vAlign w:val="center"/>
          </w:tcPr>
          <w:p w14:paraId="412FA42C"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701" w:type="dxa"/>
            <w:tcBorders>
              <w:top w:val="nil"/>
              <w:left w:val="single" w:sz="18" w:space="0" w:color="FFC000"/>
              <w:bottom w:val="nil"/>
              <w:right w:val="nil"/>
            </w:tcBorders>
            <w:shd w:val="clear" w:color="auto" w:fill="auto"/>
            <w:noWrap/>
            <w:vAlign w:val="bottom"/>
          </w:tcPr>
          <w:p w14:paraId="5BBA0BF7" w14:textId="266CEDBF" w:rsidR="00AD03DD" w:rsidRPr="00C935A5" w:rsidRDefault="00AD03DD" w:rsidP="00AD03DD">
            <w:pPr>
              <w:spacing w:before="40" w:after="20"/>
              <w:jc w:val="right"/>
              <w:rPr>
                <w:rFonts w:cs="Arial"/>
                <w:sz w:val="18"/>
                <w:szCs w:val="18"/>
              </w:rPr>
            </w:pPr>
            <w:r w:rsidRPr="00AD03DD">
              <w:rPr>
                <w:rFonts w:cs="Arial"/>
                <w:sz w:val="18"/>
                <w:szCs w:val="18"/>
              </w:rPr>
              <w:t>6,390,684</w:t>
            </w:r>
          </w:p>
        </w:tc>
        <w:tc>
          <w:tcPr>
            <w:tcW w:w="1701" w:type="dxa"/>
            <w:tcBorders>
              <w:top w:val="nil"/>
              <w:left w:val="nil"/>
              <w:bottom w:val="nil"/>
              <w:right w:val="nil"/>
            </w:tcBorders>
            <w:vAlign w:val="bottom"/>
          </w:tcPr>
          <w:p w14:paraId="0B69F6B9" w14:textId="3BE973A8" w:rsidR="00AD03DD" w:rsidRPr="00C935A5" w:rsidRDefault="00AD03DD" w:rsidP="00AD03DD">
            <w:pPr>
              <w:spacing w:before="40" w:after="20"/>
              <w:jc w:val="right"/>
              <w:rPr>
                <w:rFonts w:cs="Arial"/>
                <w:sz w:val="18"/>
                <w:szCs w:val="18"/>
              </w:rPr>
            </w:pPr>
            <w:r w:rsidRPr="00AD03DD">
              <w:rPr>
                <w:rFonts w:cs="Arial"/>
                <w:sz w:val="18"/>
                <w:szCs w:val="18"/>
              </w:rPr>
              <w:t>1,719,625</w:t>
            </w:r>
          </w:p>
        </w:tc>
        <w:tc>
          <w:tcPr>
            <w:tcW w:w="1701" w:type="dxa"/>
            <w:tcBorders>
              <w:top w:val="nil"/>
              <w:left w:val="nil"/>
              <w:bottom w:val="nil"/>
              <w:right w:val="nil"/>
            </w:tcBorders>
            <w:shd w:val="clear" w:color="auto" w:fill="auto"/>
            <w:noWrap/>
            <w:vAlign w:val="bottom"/>
          </w:tcPr>
          <w:p w14:paraId="7B2AD193" w14:textId="0606C183" w:rsidR="00AD03DD" w:rsidRPr="00C935A5" w:rsidRDefault="00AD03DD" w:rsidP="00AD03DD">
            <w:pPr>
              <w:spacing w:before="40" w:after="20"/>
              <w:jc w:val="right"/>
              <w:rPr>
                <w:rFonts w:cs="Arial"/>
                <w:sz w:val="18"/>
                <w:szCs w:val="18"/>
              </w:rPr>
            </w:pPr>
            <w:r w:rsidRPr="00AD03DD">
              <w:rPr>
                <w:rFonts w:cs="Arial"/>
                <w:sz w:val="18"/>
                <w:szCs w:val="18"/>
              </w:rPr>
              <w:t>5,332,218</w:t>
            </w:r>
          </w:p>
        </w:tc>
        <w:tc>
          <w:tcPr>
            <w:tcW w:w="1701" w:type="dxa"/>
            <w:tcBorders>
              <w:top w:val="nil"/>
              <w:left w:val="nil"/>
              <w:bottom w:val="nil"/>
              <w:right w:val="nil"/>
            </w:tcBorders>
            <w:vAlign w:val="bottom"/>
          </w:tcPr>
          <w:p w14:paraId="34B6E159" w14:textId="4C3A6B06" w:rsidR="00AD03DD" w:rsidRPr="00795565" w:rsidRDefault="00AD03DD" w:rsidP="00AD03DD">
            <w:pPr>
              <w:spacing w:before="40" w:after="20"/>
              <w:jc w:val="right"/>
              <w:rPr>
                <w:rFonts w:cs="Arial"/>
                <w:b/>
                <w:bCs/>
                <w:sz w:val="18"/>
                <w:szCs w:val="18"/>
              </w:rPr>
            </w:pPr>
            <w:r w:rsidRPr="00795565">
              <w:rPr>
                <w:rFonts w:cs="Arial"/>
                <w:b/>
                <w:bCs/>
                <w:sz w:val="18"/>
                <w:szCs w:val="18"/>
              </w:rPr>
              <w:t>13,442,527</w:t>
            </w:r>
          </w:p>
        </w:tc>
      </w:tr>
      <w:tr w:rsidR="00AD03DD" w:rsidRPr="00AD03DD" w14:paraId="5E5AFA31" w14:textId="77777777" w:rsidTr="004A2E17">
        <w:tc>
          <w:tcPr>
            <w:tcW w:w="2268" w:type="dxa"/>
            <w:tcBorders>
              <w:top w:val="nil"/>
              <w:left w:val="nil"/>
              <w:bottom w:val="nil"/>
              <w:right w:val="single" w:sz="18" w:space="0" w:color="FFC000"/>
            </w:tcBorders>
            <w:shd w:val="clear" w:color="auto" w:fill="auto"/>
            <w:noWrap/>
            <w:vAlign w:val="center"/>
          </w:tcPr>
          <w:p w14:paraId="1E0B7B6B"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701" w:type="dxa"/>
            <w:tcBorders>
              <w:top w:val="nil"/>
              <w:left w:val="single" w:sz="18" w:space="0" w:color="FFC000"/>
              <w:bottom w:val="nil"/>
              <w:right w:val="nil"/>
            </w:tcBorders>
            <w:shd w:val="clear" w:color="auto" w:fill="auto"/>
            <w:noWrap/>
            <w:vAlign w:val="bottom"/>
          </w:tcPr>
          <w:p w14:paraId="398A6A4C" w14:textId="78289400" w:rsidR="00AD03DD" w:rsidRPr="00C935A5" w:rsidRDefault="00AD03DD" w:rsidP="00AD03DD">
            <w:pPr>
              <w:spacing w:before="40" w:after="20"/>
              <w:jc w:val="right"/>
              <w:rPr>
                <w:rFonts w:cs="Arial"/>
                <w:sz w:val="18"/>
                <w:szCs w:val="18"/>
              </w:rPr>
            </w:pPr>
            <w:r w:rsidRPr="00AD03DD">
              <w:rPr>
                <w:rFonts w:cs="Arial"/>
                <w:sz w:val="18"/>
                <w:szCs w:val="18"/>
              </w:rPr>
              <w:t>95,803,751</w:t>
            </w:r>
          </w:p>
        </w:tc>
        <w:tc>
          <w:tcPr>
            <w:tcW w:w="1701" w:type="dxa"/>
            <w:tcBorders>
              <w:top w:val="nil"/>
              <w:left w:val="nil"/>
              <w:bottom w:val="nil"/>
              <w:right w:val="nil"/>
            </w:tcBorders>
            <w:vAlign w:val="bottom"/>
          </w:tcPr>
          <w:p w14:paraId="0E1CC8D1" w14:textId="47C2C780" w:rsidR="00AD03DD" w:rsidRPr="00C935A5" w:rsidRDefault="00AD03DD" w:rsidP="00AD03DD">
            <w:pPr>
              <w:spacing w:before="40" w:after="20"/>
              <w:jc w:val="right"/>
              <w:rPr>
                <w:rFonts w:cs="Arial"/>
                <w:sz w:val="18"/>
                <w:szCs w:val="18"/>
              </w:rPr>
            </w:pPr>
            <w:r w:rsidRPr="00AD03DD">
              <w:rPr>
                <w:rFonts w:cs="Arial"/>
                <w:sz w:val="18"/>
                <w:szCs w:val="18"/>
              </w:rPr>
              <w:t>27,198,686</w:t>
            </w:r>
          </w:p>
        </w:tc>
        <w:tc>
          <w:tcPr>
            <w:tcW w:w="1701" w:type="dxa"/>
            <w:tcBorders>
              <w:top w:val="nil"/>
              <w:left w:val="nil"/>
              <w:bottom w:val="nil"/>
              <w:right w:val="nil"/>
            </w:tcBorders>
            <w:shd w:val="clear" w:color="auto" w:fill="auto"/>
            <w:noWrap/>
            <w:vAlign w:val="bottom"/>
          </w:tcPr>
          <w:p w14:paraId="0150C04A" w14:textId="166C4AF3" w:rsidR="00AD03DD" w:rsidRPr="00C935A5" w:rsidRDefault="00AD03DD" w:rsidP="00AD03DD">
            <w:pPr>
              <w:spacing w:before="40" w:after="20"/>
              <w:jc w:val="right"/>
              <w:rPr>
                <w:rFonts w:cs="Arial"/>
                <w:sz w:val="18"/>
                <w:szCs w:val="18"/>
              </w:rPr>
            </w:pPr>
            <w:r w:rsidRPr="00AD03DD">
              <w:rPr>
                <w:rFonts w:cs="Arial"/>
                <w:sz w:val="18"/>
                <w:szCs w:val="18"/>
              </w:rPr>
              <w:t>8,438,984</w:t>
            </w:r>
          </w:p>
        </w:tc>
        <w:tc>
          <w:tcPr>
            <w:tcW w:w="1701" w:type="dxa"/>
            <w:tcBorders>
              <w:top w:val="nil"/>
              <w:left w:val="nil"/>
              <w:bottom w:val="nil"/>
              <w:right w:val="nil"/>
            </w:tcBorders>
            <w:vAlign w:val="bottom"/>
          </w:tcPr>
          <w:p w14:paraId="11ED7981" w14:textId="538410C3" w:rsidR="00AD03DD" w:rsidRPr="00795565" w:rsidRDefault="00AD03DD" w:rsidP="00AD03DD">
            <w:pPr>
              <w:spacing w:before="40" w:after="20"/>
              <w:jc w:val="right"/>
              <w:rPr>
                <w:rFonts w:cs="Arial"/>
                <w:b/>
                <w:bCs/>
                <w:sz w:val="18"/>
                <w:szCs w:val="18"/>
              </w:rPr>
            </w:pPr>
            <w:r w:rsidRPr="00795565">
              <w:rPr>
                <w:rFonts w:cs="Arial"/>
                <w:b/>
                <w:bCs/>
                <w:sz w:val="18"/>
                <w:szCs w:val="18"/>
              </w:rPr>
              <w:t>131,441,420</w:t>
            </w:r>
          </w:p>
        </w:tc>
      </w:tr>
      <w:tr w:rsidR="00AD03DD" w:rsidRPr="00AD03DD" w14:paraId="7758A1B5" w14:textId="77777777" w:rsidTr="004A2E17">
        <w:tc>
          <w:tcPr>
            <w:tcW w:w="2268" w:type="dxa"/>
            <w:tcBorders>
              <w:top w:val="nil"/>
              <w:left w:val="nil"/>
              <w:bottom w:val="nil"/>
              <w:right w:val="single" w:sz="18" w:space="0" w:color="FFC000"/>
            </w:tcBorders>
            <w:shd w:val="clear" w:color="auto" w:fill="auto"/>
            <w:noWrap/>
            <w:vAlign w:val="center"/>
          </w:tcPr>
          <w:p w14:paraId="633D1535"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701" w:type="dxa"/>
            <w:tcBorders>
              <w:top w:val="nil"/>
              <w:left w:val="single" w:sz="18" w:space="0" w:color="FFC000"/>
              <w:bottom w:val="nil"/>
              <w:right w:val="nil"/>
            </w:tcBorders>
            <w:shd w:val="clear" w:color="auto" w:fill="auto"/>
            <w:noWrap/>
            <w:vAlign w:val="bottom"/>
          </w:tcPr>
          <w:p w14:paraId="39638DE3" w14:textId="0C83E36E" w:rsidR="00AD03DD" w:rsidRPr="00C935A5" w:rsidRDefault="00AD03DD" w:rsidP="00AD03DD">
            <w:pPr>
              <w:spacing w:before="40" w:after="20"/>
              <w:jc w:val="right"/>
              <w:rPr>
                <w:rFonts w:cs="Arial"/>
                <w:sz w:val="18"/>
                <w:szCs w:val="18"/>
              </w:rPr>
            </w:pPr>
            <w:r w:rsidRPr="00AD03DD">
              <w:rPr>
                <w:rFonts w:cs="Arial"/>
                <w:sz w:val="18"/>
                <w:szCs w:val="18"/>
              </w:rPr>
              <w:t>5,066,220</w:t>
            </w:r>
          </w:p>
        </w:tc>
        <w:tc>
          <w:tcPr>
            <w:tcW w:w="1701" w:type="dxa"/>
            <w:tcBorders>
              <w:top w:val="nil"/>
              <w:left w:val="nil"/>
              <w:bottom w:val="nil"/>
              <w:right w:val="nil"/>
            </w:tcBorders>
            <w:vAlign w:val="bottom"/>
          </w:tcPr>
          <w:p w14:paraId="3B470C11" w14:textId="3AB8BD97" w:rsidR="00AD03DD" w:rsidRPr="00C935A5" w:rsidRDefault="00AD03DD" w:rsidP="00AD03DD">
            <w:pPr>
              <w:spacing w:before="40" w:after="20"/>
              <w:jc w:val="right"/>
              <w:rPr>
                <w:rFonts w:cs="Arial"/>
                <w:sz w:val="18"/>
                <w:szCs w:val="18"/>
              </w:rPr>
            </w:pPr>
            <w:r w:rsidRPr="00AD03DD">
              <w:rPr>
                <w:rFonts w:cs="Arial"/>
                <w:sz w:val="18"/>
                <w:szCs w:val="18"/>
              </w:rPr>
              <w:t>589,465</w:t>
            </w:r>
          </w:p>
        </w:tc>
        <w:tc>
          <w:tcPr>
            <w:tcW w:w="1701" w:type="dxa"/>
            <w:tcBorders>
              <w:top w:val="nil"/>
              <w:left w:val="nil"/>
              <w:bottom w:val="nil"/>
              <w:right w:val="nil"/>
            </w:tcBorders>
            <w:shd w:val="clear" w:color="auto" w:fill="auto"/>
            <w:noWrap/>
            <w:vAlign w:val="bottom"/>
          </w:tcPr>
          <w:p w14:paraId="2FA6B068" w14:textId="5C4E2065" w:rsidR="00AD03DD" w:rsidRPr="00C935A5" w:rsidRDefault="00AD03DD" w:rsidP="00AD03DD">
            <w:pPr>
              <w:spacing w:before="40" w:after="20"/>
              <w:jc w:val="right"/>
              <w:rPr>
                <w:rFonts w:cs="Arial"/>
                <w:sz w:val="18"/>
                <w:szCs w:val="18"/>
              </w:rPr>
            </w:pPr>
            <w:r w:rsidRPr="00AD03DD">
              <w:rPr>
                <w:rFonts w:cs="Arial"/>
                <w:sz w:val="18"/>
                <w:szCs w:val="18"/>
              </w:rPr>
              <w:t>4,513,396</w:t>
            </w:r>
          </w:p>
        </w:tc>
        <w:tc>
          <w:tcPr>
            <w:tcW w:w="1701" w:type="dxa"/>
            <w:tcBorders>
              <w:top w:val="nil"/>
              <w:left w:val="nil"/>
              <w:bottom w:val="nil"/>
              <w:right w:val="nil"/>
            </w:tcBorders>
            <w:vAlign w:val="bottom"/>
          </w:tcPr>
          <w:p w14:paraId="28CA6385" w14:textId="3C3DBB07" w:rsidR="00AD03DD" w:rsidRPr="00795565" w:rsidRDefault="00AD03DD" w:rsidP="00AD03DD">
            <w:pPr>
              <w:spacing w:before="40" w:after="20"/>
              <w:jc w:val="right"/>
              <w:rPr>
                <w:rFonts w:cs="Arial"/>
                <w:b/>
                <w:bCs/>
                <w:sz w:val="18"/>
                <w:szCs w:val="18"/>
              </w:rPr>
            </w:pPr>
            <w:r w:rsidRPr="00795565">
              <w:rPr>
                <w:rFonts w:cs="Arial"/>
                <w:b/>
                <w:bCs/>
                <w:sz w:val="18"/>
                <w:szCs w:val="18"/>
              </w:rPr>
              <w:t>10,169,081</w:t>
            </w:r>
          </w:p>
        </w:tc>
      </w:tr>
      <w:tr w:rsidR="00AD03DD" w:rsidRPr="00AD03DD" w14:paraId="325C0DD2" w14:textId="77777777" w:rsidTr="004A2E17">
        <w:tc>
          <w:tcPr>
            <w:tcW w:w="2268" w:type="dxa"/>
            <w:tcBorders>
              <w:top w:val="nil"/>
              <w:left w:val="nil"/>
              <w:bottom w:val="nil"/>
              <w:right w:val="single" w:sz="18" w:space="0" w:color="FFC000"/>
            </w:tcBorders>
            <w:shd w:val="clear" w:color="auto" w:fill="auto"/>
            <w:noWrap/>
            <w:vAlign w:val="center"/>
          </w:tcPr>
          <w:p w14:paraId="1E408608"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701" w:type="dxa"/>
            <w:tcBorders>
              <w:top w:val="nil"/>
              <w:left w:val="single" w:sz="18" w:space="0" w:color="FFC000"/>
              <w:bottom w:val="nil"/>
              <w:right w:val="nil"/>
            </w:tcBorders>
            <w:shd w:val="clear" w:color="auto" w:fill="auto"/>
            <w:noWrap/>
            <w:vAlign w:val="bottom"/>
          </w:tcPr>
          <w:p w14:paraId="2C629C53" w14:textId="273CCA72" w:rsidR="00AD03DD" w:rsidRPr="00C935A5" w:rsidRDefault="00AD03DD" w:rsidP="00AD03DD">
            <w:pPr>
              <w:spacing w:before="40" w:after="20"/>
              <w:jc w:val="right"/>
              <w:rPr>
                <w:rFonts w:cs="Arial"/>
                <w:sz w:val="18"/>
                <w:szCs w:val="18"/>
              </w:rPr>
            </w:pPr>
            <w:r w:rsidRPr="00AD03DD">
              <w:rPr>
                <w:rFonts w:cs="Arial"/>
                <w:sz w:val="18"/>
                <w:szCs w:val="18"/>
              </w:rPr>
              <w:t>133,122,572</w:t>
            </w:r>
          </w:p>
        </w:tc>
        <w:tc>
          <w:tcPr>
            <w:tcW w:w="1701" w:type="dxa"/>
            <w:tcBorders>
              <w:top w:val="nil"/>
              <w:left w:val="nil"/>
              <w:bottom w:val="nil"/>
              <w:right w:val="nil"/>
            </w:tcBorders>
            <w:vAlign w:val="bottom"/>
          </w:tcPr>
          <w:p w14:paraId="5E13F790" w14:textId="622F3527" w:rsidR="00AD03DD" w:rsidRPr="00C935A5" w:rsidRDefault="00AD03DD" w:rsidP="00AD03DD">
            <w:pPr>
              <w:spacing w:before="40" w:after="20"/>
              <w:jc w:val="right"/>
              <w:rPr>
                <w:rFonts w:cs="Arial"/>
                <w:sz w:val="18"/>
                <w:szCs w:val="18"/>
              </w:rPr>
            </w:pPr>
            <w:r w:rsidRPr="00AD03DD">
              <w:rPr>
                <w:rFonts w:cs="Arial"/>
                <w:sz w:val="18"/>
                <w:szCs w:val="18"/>
              </w:rPr>
              <w:t>36,575,387</w:t>
            </w:r>
          </w:p>
        </w:tc>
        <w:tc>
          <w:tcPr>
            <w:tcW w:w="1701" w:type="dxa"/>
            <w:tcBorders>
              <w:top w:val="nil"/>
              <w:left w:val="nil"/>
              <w:bottom w:val="nil"/>
              <w:right w:val="nil"/>
            </w:tcBorders>
            <w:shd w:val="clear" w:color="auto" w:fill="auto"/>
            <w:noWrap/>
            <w:vAlign w:val="bottom"/>
          </w:tcPr>
          <w:p w14:paraId="3F0D403B" w14:textId="48170CC8" w:rsidR="00AD03DD" w:rsidRPr="00C935A5" w:rsidRDefault="00AD03DD" w:rsidP="00AD03DD">
            <w:pPr>
              <w:spacing w:before="40" w:after="20"/>
              <w:jc w:val="right"/>
              <w:rPr>
                <w:rFonts w:cs="Arial"/>
                <w:sz w:val="18"/>
                <w:szCs w:val="18"/>
              </w:rPr>
            </w:pPr>
            <w:r w:rsidRPr="00AD03DD">
              <w:rPr>
                <w:rFonts w:cs="Arial"/>
                <w:sz w:val="18"/>
                <w:szCs w:val="18"/>
              </w:rPr>
              <w:t>574,881</w:t>
            </w:r>
          </w:p>
        </w:tc>
        <w:tc>
          <w:tcPr>
            <w:tcW w:w="1701" w:type="dxa"/>
            <w:tcBorders>
              <w:top w:val="nil"/>
              <w:left w:val="nil"/>
              <w:bottom w:val="nil"/>
              <w:right w:val="nil"/>
            </w:tcBorders>
            <w:vAlign w:val="bottom"/>
          </w:tcPr>
          <w:p w14:paraId="7A65E701" w14:textId="375238E9" w:rsidR="00AD03DD" w:rsidRPr="00795565" w:rsidRDefault="00AD03DD" w:rsidP="00AD03DD">
            <w:pPr>
              <w:spacing w:before="40" w:after="20"/>
              <w:jc w:val="right"/>
              <w:rPr>
                <w:rFonts w:cs="Arial"/>
                <w:b/>
                <w:bCs/>
                <w:sz w:val="18"/>
                <w:szCs w:val="18"/>
              </w:rPr>
            </w:pPr>
            <w:r w:rsidRPr="00795565">
              <w:rPr>
                <w:rFonts w:cs="Arial"/>
                <w:b/>
                <w:bCs/>
                <w:sz w:val="18"/>
                <w:szCs w:val="18"/>
              </w:rPr>
              <w:t>170,272,840</w:t>
            </w:r>
          </w:p>
        </w:tc>
      </w:tr>
      <w:tr w:rsidR="00AD03DD" w:rsidRPr="00AD03DD" w14:paraId="4FC44A97" w14:textId="77777777" w:rsidTr="004A2E17">
        <w:tc>
          <w:tcPr>
            <w:tcW w:w="2268" w:type="dxa"/>
            <w:tcBorders>
              <w:top w:val="nil"/>
              <w:left w:val="nil"/>
              <w:bottom w:val="nil"/>
              <w:right w:val="single" w:sz="18" w:space="0" w:color="FFC000"/>
            </w:tcBorders>
            <w:shd w:val="clear" w:color="auto" w:fill="auto"/>
            <w:noWrap/>
            <w:vAlign w:val="center"/>
          </w:tcPr>
          <w:p w14:paraId="108AFFE4"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701" w:type="dxa"/>
            <w:tcBorders>
              <w:top w:val="nil"/>
              <w:left w:val="single" w:sz="18" w:space="0" w:color="FFC000"/>
              <w:bottom w:val="nil"/>
              <w:right w:val="nil"/>
            </w:tcBorders>
            <w:shd w:val="clear" w:color="auto" w:fill="auto"/>
            <w:noWrap/>
            <w:vAlign w:val="bottom"/>
          </w:tcPr>
          <w:p w14:paraId="3F87960F" w14:textId="685E1DD5" w:rsidR="00AD03DD" w:rsidRPr="00C935A5" w:rsidRDefault="00AD03DD" w:rsidP="00AD03DD">
            <w:pPr>
              <w:spacing w:before="40" w:after="20"/>
              <w:jc w:val="right"/>
              <w:rPr>
                <w:rFonts w:cs="Arial"/>
                <w:sz w:val="18"/>
                <w:szCs w:val="18"/>
              </w:rPr>
            </w:pPr>
            <w:r w:rsidRPr="00AD03DD">
              <w:rPr>
                <w:rFonts w:cs="Arial"/>
                <w:sz w:val="18"/>
                <w:szCs w:val="18"/>
              </w:rPr>
              <w:t>110,813,709</w:t>
            </w:r>
          </w:p>
        </w:tc>
        <w:tc>
          <w:tcPr>
            <w:tcW w:w="1701" w:type="dxa"/>
            <w:tcBorders>
              <w:top w:val="nil"/>
              <w:left w:val="nil"/>
              <w:bottom w:val="nil"/>
              <w:right w:val="nil"/>
            </w:tcBorders>
            <w:vAlign w:val="bottom"/>
          </w:tcPr>
          <w:p w14:paraId="4F949B2F" w14:textId="7DAB5063" w:rsidR="00AD03DD" w:rsidRPr="00C935A5" w:rsidRDefault="00AD03DD" w:rsidP="00AD03DD">
            <w:pPr>
              <w:spacing w:before="40" w:after="20"/>
              <w:jc w:val="right"/>
              <w:rPr>
                <w:rFonts w:cs="Arial"/>
                <w:sz w:val="18"/>
                <w:szCs w:val="18"/>
              </w:rPr>
            </w:pPr>
            <w:r w:rsidRPr="00AD03DD">
              <w:rPr>
                <w:rFonts w:cs="Arial"/>
                <w:sz w:val="18"/>
                <w:szCs w:val="18"/>
              </w:rPr>
              <w:t>22,490,791</w:t>
            </w:r>
          </w:p>
        </w:tc>
        <w:tc>
          <w:tcPr>
            <w:tcW w:w="1701" w:type="dxa"/>
            <w:tcBorders>
              <w:top w:val="nil"/>
              <w:left w:val="nil"/>
              <w:bottom w:val="nil"/>
              <w:right w:val="nil"/>
            </w:tcBorders>
            <w:shd w:val="clear" w:color="auto" w:fill="auto"/>
            <w:noWrap/>
            <w:vAlign w:val="bottom"/>
          </w:tcPr>
          <w:p w14:paraId="13123CD5" w14:textId="3037E844"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3DB47A4A" w14:textId="6BD64DBF" w:rsidR="00AD03DD" w:rsidRPr="00795565" w:rsidRDefault="00AD03DD" w:rsidP="00AD03DD">
            <w:pPr>
              <w:spacing w:before="40" w:after="20"/>
              <w:jc w:val="right"/>
              <w:rPr>
                <w:rFonts w:cs="Arial"/>
                <w:b/>
                <w:bCs/>
                <w:sz w:val="18"/>
                <w:szCs w:val="18"/>
              </w:rPr>
            </w:pPr>
            <w:r w:rsidRPr="00795565">
              <w:rPr>
                <w:rFonts w:cs="Arial"/>
                <w:b/>
                <w:bCs/>
                <w:sz w:val="18"/>
                <w:szCs w:val="18"/>
              </w:rPr>
              <w:t>133,304,500</w:t>
            </w:r>
          </w:p>
        </w:tc>
      </w:tr>
      <w:tr w:rsidR="00AD03DD" w:rsidRPr="00AD03DD" w14:paraId="6C1A166B" w14:textId="77777777" w:rsidTr="004A2E17">
        <w:tc>
          <w:tcPr>
            <w:tcW w:w="2268" w:type="dxa"/>
            <w:tcBorders>
              <w:top w:val="nil"/>
              <w:left w:val="nil"/>
              <w:bottom w:val="nil"/>
              <w:right w:val="single" w:sz="18" w:space="0" w:color="FFC000"/>
            </w:tcBorders>
            <w:shd w:val="clear" w:color="auto" w:fill="auto"/>
            <w:noWrap/>
            <w:vAlign w:val="center"/>
          </w:tcPr>
          <w:p w14:paraId="386E574D"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701" w:type="dxa"/>
            <w:tcBorders>
              <w:top w:val="nil"/>
              <w:left w:val="single" w:sz="18" w:space="0" w:color="FFC000"/>
              <w:bottom w:val="nil"/>
              <w:right w:val="nil"/>
            </w:tcBorders>
            <w:shd w:val="clear" w:color="auto" w:fill="auto"/>
            <w:noWrap/>
            <w:vAlign w:val="bottom"/>
          </w:tcPr>
          <w:p w14:paraId="7C17F3A5" w14:textId="17717873" w:rsidR="00AD03DD" w:rsidRPr="00C935A5" w:rsidRDefault="00AD03DD" w:rsidP="00AD03DD">
            <w:pPr>
              <w:spacing w:before="40" w:after="20"/>
              <w:jc w:val="right"/>
              <w:rPr>
                <w:rFonts w:cs="Arial"/>
                <w:sz w:val="18"/>
                <w:szCs w:val="18"/>
              </w:rPr>
            </w:pPr>
            <w:r w:rsidRPr="00AD03DD">
              <w:rPr>
                <w:rFonts w:cs="Arial"/>
                <w:sz w:val="18"/>
                <w:szCs w:val="18"/>
              </w:rPr>
              <w:t>23,877,472</w:t>
            </w:r>
          </w:p>
        </w:tc>
        <w:tc>
          <w:tcPr>
            <w:tcW w:w="1701" w:type="dxa"/>
            <w:tcBorders>
              <w:top w:val="nil"/>
              <w:left w:val="nil"/>
              <w:bottom w:val="nil"/>
              <w:right w:val="nil"/>
            </w:tcBorders>
            <w:vAlign w:val="bottom"/>
          </w:tcPr>
          <w:p w14:paraId="3DEAF681" w14:textId="77268228" w:rsidR="00AD03DD" w:rsidRPr="00C935A5" w:rsidRDefault="00AD03DD" w:rsidP="00AD03DD">
            <w:pPr>
              <w:spacing w:before="40" w:after="20"/>
              <w:jc w:val="right"/>
              <w:rPr>
                <w:rFonts w:cs="Arial"/>
                <w:sz w:val="18"/>
                <w:szCs w:val="18"/>
              </w:rPr>
            </w:pPr>
            <w:r w:rsidRPr="00AD03DD">
              <w:rPr>
                <w:rFonts w:cs="Arial"/>
                <w:sz w:val="18"/>
                <w:szCs w:val="18"/>
              </w:rPr>
              <w:t>6,140,272</w:t>
            </w:r>
          </w:p>
        </w:tc>
        <w:tc>
          <w:tcPr>
            <w:tcW w:w="1701" w:type="dxa"/>
            <w:tcBorders>
              <w:top w:val="nil"/>
              <w:left w:val="nil"/>
              <w:bottom w:val="nil"/>
              <w:right w:val="nil"/>
            </w:tcBorders>
            <w:shd w:val="clear" w:color="auto" w:fill="auto"/>
            <w:noWrap/>
            <w:vAlign w:val="bottom"/>
          </w:tcPr>
          <w:p w14:paraId="79FF8C8D" w14:textId="1B5C2315" w:rsidR="00AD03DD" w:rsidRPr="00C935A5" w:rsidRDefault="00AD03DD" w:rsidP="00AD03DD">
            <w:pPr>
              <w:spacing w:before="40" w:after="20"/>
              <w:jc w:val="right"/>
              <w:rPr>
                <w:rFonts w:cs="Arial"/>
                <w:sz w:val="18"/>
                <w:szCs w:val="18"/>
              </w:rPr>
            </w:pPr>
            <w:r w:rsidRPr="00AD03DD">
              <w:rPr>
                <w:rFonts w:cs="Arial"/>
                <w:sz w:val="18"/>
                <w:szCs w:val="18"/>
              </w:rPr>
              <w:t>2,549,116</w:t>
            </w:r>
          </w:p>
        </w:tc>
        <w:tc>
          <w:tcPr>
            <w:tcW w:w="1701" w:type="dxa"/>
            <w:tcBorders>
              <w:top w:val="nil"/>
              <w:left w:val="nil"/>
              <w:bottom w:val="nil"/>
              <w:right w:val="nil"/>
            </w:tcBorders>
            <w:vAlign w:val="bottom"/>
          </w:tcPr>
          <w:p w14:paraId="5BBFE752" w14:textId="38BA9B7F" w:rsidR="00AD03DD" w:rsidRPr="00795565" w:rsidRDefault="00AD03DD" w:rsidP="00AD03DD">
            <w:pPr>
              <w:spacing w:before="40" w:after="20"/>
              <w:jc w:val="right"/>
              <w:rPr>
                <w:rFonts w:cs="Arial"/>
                <w:b/>
                <w:bCs/>
                <w:sz w:val="18"/>
                <w:szCs w:val="18"/>
              </w:rPr>
            </w:pPr>
            <w:r w:rsidRPr="00795565">
              <w:rPr>
                <w:rFonts w:cs="Arial"/>
                <w:b/>
                <w:bCs/>
                <w:sz w:val="18"/>
                <w:szCs w:val="18"/>
              </w:rPr>
              <w:t>32,566,860</w:t>
            </w:r>
          </w:p>
        </w:tc>
      </w:tr>
      <w:tr w:rsidR="00AD03DD" w:rsidRPr="00AD03DD" w14:paraId="599604C5" w14:textId="77777777" w:rsidTr="004A2E17">
        <w:tc>
          <w:tcPr>
            <w:tcW w:w="2268" w:type="dxa"/>
            <w:tcBorders>
              <w:top w:val="nil"/>
              <w:left w:val="nil"/>
              <w:bottom w:val="nil"/>
              <w:right w:val="single" w:sz="18" w:space="0" w:color="FFC000"/>
            </w:tcBorders>
            <w:shd w:val="clear" w:color="auto" w:fill="auto"/>
            <w:noWrap/>
            <w:vAlign w:val="center"/>
          </w:tcPr>
          <w:p w14:paraId="3FDAFAB6"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701" w:type="dxa"/>
            <w:tcBorders>
              <w:top w:val="nil"/>
              <w:left w:val="single" w:sz="18" w:space="0" w:color="FFC000"/>
              <w:bottom w:val="nil"/>
              <w:right w:val="nil"/>
            </w:tcBorders>
            <w:shd w:val="clear" w:color="auto" w:fill="auto"/>
            <w:noWrap/>
            <w:vAlign w:val="bottom"/>
          </w:tcPr>
          <w:p w14:paraId="4ED0EB10" w14:textId="69EC19D2" w:rsidR="00AD03DD" w:rsidRPr="00C935A5" w:rsidRDefault="00AD03DD" w:rsidP="00AD03DD">
            <w:pPr>
              <w:spacing w:before="40" w:after="20"/>
              <w:jc w:val="right"/>
              <w:rPr>
                <w:rFonts w:cs="Arial"/>
                <w:sz w:val="18"/>
                <w:szCs w:val="18"/>
              </w:rPr>
            </w:pPr>
            <w:r w:rsidRPr="00AD03DD">
              <w:rPr>
                <w:rFonts w:cs="Arial"/>
                <w:sz w:val="18"/>
                <w:szCs w:val="18"/>
              </w:rPr>
              <w:t>1,401,355</w:t>
            </w:r>
          </w:p>
        </w:tc>
        <w:tc>
          <w:tcPr>
            <w:tcW w:w="1701" w:type="dxa"/>
            <w:tcBorders>
              <w:top w:val="nil"/>
              <w:left w:val="nil"/>
              <w:bottom w:val="nil"/>
              <w:right w:val="nil"/>
            </w:tcBorders>
            <w:vAlign w:val="bottom"/>
          </w:tcPr>
          <w:p w14:paraId="3FD6A193" w14:textId="21A78075" w:rsidR="00AD03DD" w:rsidRPr="00C935A5" w:rsidRDefault="00AD03DD" w:rsidP="00AD03DD">
            <w:pPr>
              <w:spacing w:before="40" w:after="20"/>
              <w:jc w:val="right"/>
              <w:rPr>
                <w:rFonts w:cs="Arial"/>
                <w:sz w:val="18"/>
                <w:szCs w:val="18"/>
              </w:rPr>
            </w:pPr>
            <w:r w:rsidRPr="00AD03DD">
              <w:rPr>
                <w:rFonts w:cs="Arial"/>
                <w:sz w:val="18"/>
                <w:szCs w:val="18"/>
              </w:rPr>
              <w:t>193,696</w:t>
            </w:r>
          </w:p>
        </w:tc>
        <w:tc>
          <w:tcPr>
            <w:tcW w:w="1701" w:type="dxa"/>
            <w:tcBorders>
              <w:top w:val="nil"/>
              <w:left w:val="nil"/>
              <w:bottom w:val="nil"/>
              <w:right w:val="nil"/>
            </w:tcBorders>
            <w:shd w:val="clear" w:color="auto" w:fill="auto"/>
            <w:noWrap/>
            <w:vAlign w:val="bottom"/>
          </w:tcPr>
          <w:p w14:paraId="2801594C" w14:textId="31F7C2F3" w:rsidR="00AD03DD" w:rsidRPr="00C935A5" w:rsidRDefault="00AD03DD" w:rsidP="00AD03DD">
            <w:pPr>
              <w:spacing w:before="40" w:after="20"/>
              <w:jc w:val="right"/>
              <w:rPr>
                <w:rFonts w:cs="Arial"/>
                <w:sz w:val="18"/>
                <w:szCs w:val="18"/>
              </w:rPr>
            </w:pPr>
            <w:r w:rsidRPr="00AD03DD">
              <w:rPr>
                <w:rFonts w:cs="Arial"/>
                <w:sz w:val="18"/>
                <w:szCs w:val="18"/>
              </w:rPr>
              <w:t>5,126,466</w:t>
            </w:r>
          </w:p>
        </w:tc>
        <w:tc>
          <w:tcPr>
            <w:tcW w:w="1701" w:type="dxa"/>
            <w:tcBorders>
              <w:top w:val="nil"/>
              <w:left w:val="nil"/>
              <w:bottom w:val="nil"/>
              <w:right w:val="nil"/>
            </w:tcBorders>
            <w:vAlign w:val="bottom"/>
          </w:tcPr>
          <w:p w14:paraId="56CB8ABB" w14:textId="08FEB1D5" w:rsidR="00AD03DD" w:rsidRPr="00795565" w:rsidRDefault="00AD03DD" w:rsidP="00AD03DD">
            <w:pPr>
              <w:spacing w:before="40" w:after="20"/>
              <w:jc w:val="right"/>
              <w:rPr>
                <w:rFonts w:cs="Arial"/>
                <w:b/>
                <w:bCs/>
                <w:sz w:val="18"/>
                <w:szCs w:val="18"/>
              </w:rPr>
            </w:pPr>
            <w:r w:rsidRPr="00795565">
              <w:rPr>
                <w:rFonts w:cs="Arial"/>
                <w:b/>
                <w:bCs/>
                <w:sz w:val="18"/>
                <w:szCs w:val="18"/>
              </w:rPr>
              <w:t>6,721,517</w:t>
            </w:r>
          </w:p>
        </w:tc>
      </w:tr>
    </w:tbl>
    <w:p w14:paraId="6B41D56D" w14:textId="77777777" w:rsidR="00713C86" w:rsidRPr="00C935A5" w:rsidRDefault="00713C86" w:rsidP="00FF36E8">
      <w:pPr>
        <w:spacing w:before="40" w:after="20"/>
        <w:rPr>
          <w:rFonts w:cs="Arial"/>
          <w:sz w:val="18"/>
          <w:szCs w:val="18"/>
        </w:rPr>
      </w:pPr>
    </w:p>
    <w:p w14:paraId="57A5AAF6" w14:textId="77777777" w:rsidR="002C331E" w:rsidRPr="00C935A5" w:rsidRDefault="00FC7624" w:rsidP="00FF36E8">
      <w:pPr>
        <w:spacing w:before="40" w:after="20"/>
        <w:rPr>
          <w:rFonts w:cs="Arial"/>
          <w:sz w:val="18"/>
          <w:szCs w:val="18"/>
        </w:rPr>
      </w:pPr>
      <w:r w:rsidRPr="00C935A5">
        <w:rPr>
          <w:rFonts w:cs="Arial"/>
          <w:sz w:val="18"/>
          <w:szCs w:val="18"/>
        </w:rPr>
        <w:br w:type="page"/>
      </w:r>
    </w:p>
    <w:p w14:paraId="099C7CA8" w14:textId="63939335" w:rsidR="002C331E" w:rsidRPr="00C935A5" w:rsidRDefault="0072115A" w:rsidP="00D15FD9">
      <w:pPr>
        <w:pStyle w:val="VGC-Head10"/>
      </w:pPr>
      <w:r>
        <w:t>2021-22</w:t>
      </w:r>
      <w:r w:rsidR="00A97ABE" w:rsidRPr="00C935A5">
        <w:t xml:space="preserve"> </w:t>
      </w:r>
      <w:r w:rsidR="002C331E" w:rsidRPr="00C935A5">
        <w:t>General Purpose Grants</w:t>
      </w:r>
      <w:r w:rsidR="00CE4507" w:rsidRPr="00C935A5">
        <w:tab/>
        <w:t>Appendix 4</w:t>
      </w:r>
    </w:p>
    <w:p w14:paraId="5366F1FA" w14:textId="77777777" w:rsidR="002C331E" w:rsidRPr="00C935A5" w:rsidRDefault="004F1184" w:rsidP="00D15FD9">
      <w:pPr>
        <w:pStyle w:val="VGC-Head2"/>
      </w:pPr>
      <w:r w:rsidRPr="00C935A5">
        <w:tab/>
      </w:r>
      <w:r w:rsidR="00D67755" w:rsidRPr="00C935A5">
        <w:t>J</w:t>
      </w:r>
      <w:r w:rsidR="002C331E" w:rsidRPr="00C935A5">
        <w:t xml:space="preserve">.  Standardised </w:t>
      </w:r>
      <w:r w:rsidR="00D67755" w:rsidRPr="00C935A5">
        <w:t xml:space="preserve">Rate </w:t>
      </w:r>
      <w:r w:rsidR="002C331E" w:rsidRPr="00C935A5">
        <w:t>Revenue</w:t>
      </w:r>
    </w:p>
    <w:p w14:paraId="2F5DDF75" w14:textId="77777777" w:rsidR="002C331E" w:rsidRPr="00C935A5" w:rsidRDefault="002C331E"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017E8C38" w14:textId="77777777" w:rsidTr="004847EF">
        <w:trPr>
          <w:tblHeader/>
        </w:trPr>
        <w:tc>
          <w:tcPr>
            <w:tcW w:w="2268" w:type="dxa"/>
            <w:tcBorders>
              <w:left w:val="nil"/>
              <w:right w:val="single" w:sz="18" w:space="0" w:color="FFC000"/>
            </w:tcBorders>
            <w:shd w:val="clear" w:color="auto" w:fill="auto"/>
            <w:vAlign w:val="bottom"/>
          </w:tcPr>
          <w:p w14:paraId="3F526AF7" w14:textId="77777777" w:rsidR="00540FD9" w:rsidRPr="00C935A5" w:rsidRDefault="00540FD9" w:rsidP="0038375E">
            <w:pPr>
              <w:spacing w:before="40" w:after="20"/>
              <w:jc w:val="center"/>
              <w:rPr>
                <w:rFonts w:cs="Arial"/>
                <w:sz w:val="18"/>
                <w:szCs w:val="18"/>
              </w:rPr>
            </w:pPr>
          </w:p>
        </w:tc>
        <w:tc>
          <w:tcPr>
            <w:tcW w:w="1701" w:type="dxa"/>
            <w:tcBorders>
              <w:left w:val="single" w:sz="18" w:space="0" w:color="FFC000"/>
              <w:bottom w:val="single" w:sz="8" w:space="0" w:color="FFC000"/>
              <w:right w:val="nil"/>
            </w:tcBorders>
            <w:shd w:val="clear" w:color="auto" w:fill="auto"/>
            <w:vAlign w:val="bottom"/>
          </w:tcPr>
          <w:p w14:paraId="57DE48F1"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FFC000"/>
              <w:right w:val="nil"/>
            </w:tcBorders>
            <w:vAlign w:val="bottom"/>
          </w:tcPr>
          <w:p w14:paraId="05A11CC5"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FFC000"/>
              <w:right w:val="nil"/>
            </w:tcBorders>
            <w:shd w:val="clear" w:color="auto" w:fill="auto"/>
            <w:vAlign w:val="bottom"/>
          </w:tcPr>
          <w:p w14:paraId="10D97588"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AD03DD" w:rsidRPr="00AD03DD" w14:paraId="520EAB76" w14:textId="77777777" w:rsidTr="004847EF">
        <w:trPr>
          <w:tblHeader/>
        </w:trPr>
        <w:tc>
          <w:tcPr>
            <w:tcW w:w="2268" w:type="dxa"/>
            <w:tcBorders>
              <w:left w:val="nil"/>
              <w:bottom w:val="nil"/>
              <w:right w:val="single" w:sz="18" w:space="0" w:color="FFC000"/>
            </w:tcBorders>
            <w:shd w:val="clear" w:color="auto" w:fill="auto"/>
            <w:noWrap/>
            <w:vAlign w:val="center"/>
          </w:tcPr>
          <w:p w14:paraId="6ED60174" w14:textId="77777777" w:rsidR="00AD03DD" w:rsidRPr="00C935A5" w:rsidRDefault="00AD03DD" w:rsidP="00AD03DD">
            <w:pPr>
              <w:spacing w:before="40" w:after="4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2302B96D" w14:textId="6DCBE41D" w:rsidR="00AD03DD" w:rsidRPr="00C935A5" w:rsidRDefault="00AD03DD" w:rsidP="00AD03DD">
            <w:pPr>
              <w:spacing w:before="40" w:after="20"/>
              <w:jc w:val="right"/>
              <w:rPr>
                <w:rFonts w:cs="Arial"/>
                <w:sz w:val="18"/>
                <w:szCs w:val="18"/>
              </w:rPr>
            </w:pPr>
            <w:r w:rsidRPr="00AD03DD">
              <w:rPr>
                <w:rFonts w:cs="Arial"/>
                <w:sz w:val="18"/>
                <w:szCs w:val="18"/>
              </w:rPr>
              <w:t> </w:t>
            </w:r>
          </w:p>
        </w:tc>
        <w:tc>
          <w:tcPr>
            <w:tcW w:w="1985" w:type="dxa"/>
            <w:tcBorders>
              <w:top w:val="single" w:sz="8" w:space="0" w:color="FFC000"/>
              <w:left w:val="nil"/>
              <w:bottom w:val="nil"/>
              <w:right w:val="nil"/>
            </w:tcBorders>
            <w:vAlign w:val="bottom"/>
          </w:tcPr>
          <w:p w14:paraId="3A905A66" w14:textId="41FB0B66" w:rsidR="00AD03DD" w:rsidRPr="00C935A5" w:rsidRDefault="00AD03DD" w:rsidP="00AD03DD">
            <w:pPr>
              <w:spacing w:before="40" w:after="20"/>
              <w:jc w:val="right"/>
              <w:rPr>
                <w:rFonts w:cs="Arial"/>
                <w:sz w:val="18"/>
                <w:szCs w:val="18"/>
              </w:rPr>
            </w:pPr>
            <w:r w:rsidRPr="00AD03DD">
              <w:rPr>
                <w:rFonts w:cs="Arial"/>
                <w:sz w:val="18"/>
                <w:szCs w:val="18"/>
              </w:rPr>
              <w:t> </w:t>
            </w:r>
          </w:p>
        </w:tc>
        <w:tc>
          <w:tcPr>
            <w:tcW w:w="1985" w:type="dxa"/>
            <w:tcBorders>
              <w:top w:val="single" w:sz="8" w:space="0" w:color="FFC000"/>
              <w:left w:val="nil"/>
              <w:bottom w:val="nil"/>
              <w:right w:val="nil"/>
            </w:tcBorders>
            <w:shd w:val="clear" w:color="auto" w:fill="auto"/>
            <w:noWrap/>
            <w:vAlign w:val="bottom"/>
          </w:tcPr>
          <w:p w14:paraId="4EE8BFB0" w14:textId="56F110F5"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149276FA" w14:textId="77777777" w:rsidTr="004A2E17">
        <w:tc>
          <w:tcPr>
            <w:tcW w:w="2268" w:type="dxa"/>
            <w:tcBorders>
              <w:top w:val="nil"/>
              <w:left w:val="nil"/>
              <w:bottom w:val="nil"/>
              <w:right w:val="single" w:sz="18" w:space="0" w:color="FFC000"/>
            </w:tcBorders>
            <w:shd w:val="clear" w:color="auto" w:fill="auto"/>
            <w:noWrap/>
            <w:vAlign w:val="center"/>
          </w:tcPr>
          <w:p w14:paraId="17D4B69F" w14:textId="77777777" w:rsidR="00AD03DD" w:rsidRPr="00C935A5" w:rsidRDefault="00AD03DD" w:rsidP="00AD03DD">
            <w:pPr>
              <w:spacing w:before="40" w:after="40"/>
              <w:rPr>
                <w:rFonts w:cs="Arial"/>
                <w:sz w:val="18"/>
                <w:szCs w:val="18"/>
              </w:rPr>
            </w:pPr>
            <w:r w:rsidRPr="00C935A5">
              <w:rPr>
                <w:rFonts w:cs="Arial"/>
                <w:sz w:val="18"/>
                <w:szCs w:val="18"/>
              </w:rPr>
              <w:t>Alpine S</w:t>
            </w:r>
          </w:p>
        </w:tc>
        <w:tc>
          <w:tcPr>
            <w:tcW w:w="1701" w:type="dxa"/>
            <w:tcBorders>
              <w:top w:val="nil"/>
              <w:left w:val="single" w:sz="18" w:space="0" w:color="FFC000"/>
              <w:bottom w:val="nil"/>
              <w:right w:val="nil"/>
            </w:tcBorders>
            <w:shd w:val="clear" w:color="auto" w:fill="auto"/>
            <w:noWrap/>
            <w:vAlign w:val="bottom"/>
          </w:tcPr>
          <w:p w14:paraId="566EA2B0" w14:textId="79247D16" w:rsidR="00AD03DD" w:rsidRPr="00C935A5" w:rsidRDefault="00AD03DD" w:rsidP="00AD03DD">
            <w:pPr>
              <w:spacing w:before="40" w:after="20"/>
              <w:jc w:val="right"/>
              <w:rPr>
                <w:rFonts w:cs="Arial"/>
                <w:sz w:val="18"/>
                <w:szCs w:val="18"/>
              </w:rPr>
            </w:pPr>
            <w:r w:rsidRPr="00AD03DD">
              <w:rPr>
                <w:rFonts w:cs="Arial"/>
                <w:sz w:val="18"/>
                <w:szCs w:val="18"/>
              </w:rPr>
              <w:t>359,451</w:t>
            </w:r>
          </w:p>
        </w:tc>
        <w:tc>
          <w:tcPr>
            <w:tcW w:w="1985" w:type="dxa"/>
            <w:tcBorders>
              <w:top w:val="nil"/>
              <w:left w:val="nil"/>
              <w:bottom w:val="nil"/>
              <w:right w:val="nil"/>
            </w:tcBorders>
            <w:vAlign w:val="bottom"/>
          </w:tcPr>
          <w:p w14:paraId="6D642B3A" w14:textId="07DFBF63" w:rsidR="00AD03DD" w:rsidRPr="00C935A5" w:rsidRDefault="00AD03DD" w:rsidP="00AD03DD">
            <w:pPr>
              <w:spacing w:before="40" w:after="20"/>
              <w:jc w:val="right"/>
              <w:rPr>
                <w:rFonts w:cs="Arial"/>
                <w:sz w:val="18"/>
                <w:szCs w:val="18"/>
              </w:rPr>
            </w:pPr>
            <w:r w:rsidRPr="00AD03DD">
              <w:rPr>
                <w:rFonts w:cs="Arial"/>
                <w:sz w:val="18"/>
                <w:szCs w:val="18"/>
              </w:rPr>
              <w:t>9,840,489</w:t>
            </w:r>
          </w:p>
        </w:tc>
        <w:tc>
          <w:tcPr>
            <w:tcW w:w="1985" w:type="dxa"/>
            <w:tcBorders>
              <w:top w:val="nil"/>
              <w:left w:val="nil"/>
              <w:bottom w:val="nil"/>
              <w:right w:val="nil"/>
            </w:tcBorders>
            <w:shd w:val="clear" w:color="auto" w:fill="auto"/>
            <w:noWrap/>
            <w:vAlign w:val="bottom"/>
          </w:tcPr>
          <w:p w14:paraId="36DB427D" w14:textId="2DBDFF53" w:rsidR="00AD03DD" w:rsidRPr="00795565" w:rsidRDefault="00AD03DD" w:rsidP="00AD03DD">
            <w:pPr>
              <w:spacing w:before="40" w:after="20"/>
              <w:jc w:val="right"/>
              <w:rPr>
                <w:rFonts w:cs="Arial"/>
                <w:b/>
                <w:bCs/>
                <w:sz w:val="18"/>
                <w:szCs w:val="18"/>
              </w:rPr>
            </w:pPr>
            <w:r w:rsidRPr="00795565">
              <w:rPr>
                <w:rFonts w:cs="Arial"/>
                <w:b/>
                <w:bCs/>
                <w:sz w:val="18"/>
                <w:szCs w:val="18"/>
              </w:rPr>
              <w:t>9,820,905</w:t>
            </w:r>
          </w:p>
        </w:tc>
      </w:tr>
      <w:tr w:rsidR="00AD03DD" w:rsidRPr="00AD03DD" w14:paraId="0650E592" w14:textId="77777777" w:rsidTr="004A2E17">
        <w:tc>
          <w:tcPr>
            <w:tcW w:w="2268" w:type="dxa"/>
            <w:tcBorders>
              <w:top w:val="nil"/>
              <w:left w:val="nil"/>
              <w:bottom w:val="nil"/>
              <w:right w:val="single" w:sz="18" w:space="0" w:color="FFC000"/>
            </w:tcBorders>
            <w:shd w:val="clear" w:color="auto" w:fill="auto"/>
            <w:noWrap/>
            <w:vAlign w:val="center"/>
          </w:tcPr>
          <w:p w14:paraId="51EB05D3" w14:textId="77777777" w:rsidR="00AD03DD" w:rsidRPr="00C935A5" w:rsidRDefault="00AD03DD" w:rsidP="00AD03DD">
            <w:pPr>
              <w:spacing w:before="40" w:after="40"/>
              <w:rPr>
                <w:rFonts w:cs="Arial"/>
                <w:sz w:val="18"/>
                <w:szCs w:val="18"/>
              </w:rPr>
            </w:pPr>
            <w:r w:rsidRPr="00C935A5">
              <w:rPr>
                <w:rFonts w:cs="Arial"/>
                <w:sz w:val="18"/>
                <w:szCs w:val="18"/>
              </w:rPr>
              <w:t>Ararat RC</w:t>
            </w:r>
          </w:p>
        </w:tc>
        <w:tc>
          <w:tcPr>
            <w:tcW w:w="1701" w:type="dxa"/>
            <w:tcBorders>
              <w:top w:val="nil"/>
              <w:left w:val="single" w:sz="18" w:space="0" w:color="FFC000"/>
              <w:bottom w:val="nil"/>
              <w:right w:val="nil"/>
            </w:tcBorders>
            <w:shd w:val="clear" w:color="auto" w:fill="auto"/>
            <w:noWrap/>
            <w:vAlign w:val="bottom"/>
          </w:tcPr>
          <w:p w14:paraId="404B418D" w14:textId="6CF8DC21" w:rsidR="00AD03DD" w:rsidRPr="00C935A5" w:rsidRDefault="00AD03DD" w:rsidP="00AD03DD">
            <w:pPr>
              <w:spacing w:before="40" w:after="20"/>
              <w:jc w:val="right"/>
              <w:rPr>
                <w:rFonts w:cs="Arial"/>
                <w:sz w:val="18"/>
                <w:szCs w:val="18"/>
              </w:rPr>
            </w:pPr>
            <w:r w:rsidRPr="00AD03DD">
              <w:rPr>
                <w:rFonts w:cs="Arial"/>
                <w:sz w:val="18"/>
                <w:szCs w:val="18"/>
              </w:rPr>
              <w:t>465,796</w:t>
            </w:r>
          </w:p>
        </w:tc>
        <w:tc>
          <w:tcPr>
            <w:tcW w:w="1985" w:type="dxa"/>
            <w:tcBorders>
              <w:top w:val="nil"/>
              <w:left w:val="nil"/>
              <w:bottom w:val="nil"/>
              <w:right w:val="nil"/>
            </w:tcBorders>
            <w:vAlign w:val="bottom"/>
          </w:tcPr>
          <w:p w14:paraId="221E8628" w14:textId="2221DB0C" w:rsidR="00AD03DD" w:rsidRPr="00C935A5" w:rsidRDefault="00AD03DD" w:rsidP="00AD03DD">
            <w:pPr>
              <w:spacing w:before="40" w:after="20"/>
              <w:jc w:val="right"/>
              <w:rPr>
                <w:rFonts w:cs="Arial"/>
                <w:sz w:val="18"/>
                <w:szCs w:val="18"/>
              </w:rPr>
            </w:pPr>
            <w:r w:rsidRPr="00AD03DD">
              <w:rPr>
                <w:rFonts w:cs="Arial"/>
                <w:sz w:val="18"/>
                <w:szCs w:val="18"/>
              </w:rPr>
              <w:t>9,012,540</w:t>
            </w:r>
          </w:p>
        </w:tc>
        <w:tc>
          <w:tcPr>
            <w:tcW w:w="1985" w:type="dxa"/>
            <w:tcBorders>
              <w:top w:val="nil"/>
              <w:left w:val="nil"/>
              <w:bottom w:val="nil"/>
              <w:right w:val="nil"/>
            </w:tcBorders>
            <w:shd w:val="clear" w:color="auto" w:fill="auto"/>
            <w:noWrap/>
            <w:vAlign w:val="bottom"/>
          </w:tcPr>
          <w:p w14:paraId="080D6E66" w14:textId="07DD14FC" w:rsidR="00AD03DD" w:rsidRPr="00795565" w:rsidRDefault="00AD03DD" w:rsidP="00AD03DD">
            <w:pPr>
              <w:spacing w:before="40" w:after="20"/>
              <w:jc w:val="right"/>
              <w:rPr>
                <w:rFonts w:cs="Arial"/>
                <w:b/>
                <w:bCs/>
                <w:sz w:val="18"/>
                <w:szCs w:val="18"/>
              </w:rPr>
            </w:pPr>
            <w:r w:rsidRPr="00795565">
              <w:rPr>
                <w:rFonts w:cs="Arial"/>
                <w:b/>
                <w:bCs/>
                <w:sz w:val="18"/>
                <w:szCs w:val="18"/>
              </w:rPr>
              <w:t>6,757,028</w:t>
            </w:r>
          </w:p>
        </w:tc>
      </w:tr>
      <w:tr w:rsidR="00AD03DD" w:rsidRPr="00AD03DD" w14:paraId="1BBD2619" w14:textId="77777777" w:rsidTr="004A2E17">
        <w:tc>
          <w:tcPr>
            <w:tcW w:w="2268" w:type="dxa"/>
            <w:tcBorders>
              <w:top w:val="nil"/>
              <w:left w:val="nil"/>
              <w:bottom w:val="nil"/>
              <w:right w:val="single" w:sz="18" w:space="0" w:color="FFC000"/>
            </w:tcBorders>
            <w:shd w:val="clear" w:color="auto" w:fill="auto"/>
            <w:noWrap/>
            <w:vAlign w:val="center"/>
          </w:tcPr>
          <w:p w14:paraId="6883D373" w14:textId="77777777" w:rsidR="00AD03DD" w:rsidRPr="00C935A5" w:rsidRDefault="00AD03DD" w:rsidP="00AD03DD">
            <w:pPr>
              <w:spacing w:before="40" w:after="40"/>
              <w:rPr>
                <w:rFonts w:cs="Arial"/>
                <w:sz w:val="18"/>
                <w:szCs w:val="18"/>
              </w:rPr>
            </w:pPr>
            <w:r w:rsidRPr="00C935A5">
              <w:rPr>
                <w:rFonts w:cs="Arial"/>
                <w:sz w:val="18"/>
                <w:szCs w:val="18"/>
              </w:rPr>
              <w:t>Ballarat C</w:t>
            </w:r>
          </w:p>
        </w:tc>
        <w:tc>
          <w:tcPr>
            <w:tcW w:w="1701" w:type="dxa"/>
            <w:tcBorders>
              <w:top w:val="nil"/>
              <w:left w:val="single" w:sz="18" w:space="0" w:color="FFC000"/>
              <w:bottom w:val="nil"/>
              <w:right w:val="nil"/>
            </w:tcBorders>
            <w:shd w:val="clear" w:color="auto" w:fill="auto"/>
            <w:noWrap/>
            <w:vAlign w:val="bottom"/>
          </w:tcPr>
          <w:p w14:paraId="2453D293" w14:textId="477AAECF" w:rsidR="00AD03DD" w:rsidRPr="00C935A5" w:rsidRDefault="00AD03DD" w:rsidP="00AD03DD">
            <w:pPr>
              <w:spacing w:before="40" w:after="20"/>
              <w:jc w:val="right"/>
              <w:rPr>
                <w:rFonts w:cs="Arial"/>
                <w:sz w:val="18"/>
                <w:szCs w:val="18"/>
              </w:rPr>
            </w:pPr>
            <w:r w:rsidRPr="00AD03DD">
              <w:rPr>
                <w:rFonts w:cs="Arial"/>
                <w:sz w:val="18"/>
                <w:szCs w:val="18"/>
              </w:rPr>
              <w:t>63,357</w:t>
            </w:r>
          </w:p>
        </w:tc>
        <w:tc>
          <w:tcPr>
            <w:tcW w:w="1985" w:type="dxa"/>
            <w:tcBorders>
              <w:top w:val="nil"/>
              <w:left w:val="nil"/>
              <w:bottom w:val="nil"/>
              <w:right w:val="nil"/>
            </w:tcBorders>
            <w:vAlign w:val="bottom"/>
          </w:tcPr>
          <w:p w14:paraId="3EC2052E" w14:textId="48911BEE" w:rsidR="00AD03DD" w:rsidRPr="00C935A5" w:rsidRDefault="00AD03DD" w:rsidP="00AD03DD">
            <w:pPr>
              <w:spacing w:before="40" w:after="20"/>
              <w:jc w:val="right"/>
              <w:rPr>
                <w:rFonts w:cs="Arial"/>
                <w:sz w:val="18"/>
                <w:szCs w:val="18"/>
              </w:rPr>
            </w:pPr>
            <w:r w:rsidRPr="00AD03DD">
              <w:rPr>
                <w:rFonts w:cs="Arial"/>
                <w:sz w:val="18"/>
                <w:szCs w:val="18"/>
              </w:rPr>
              <w:t>56,096,734</w:t>
            </w:r>
          </w:p>
        </w:tc>
        <w:tc>
          <w:tcPr>
            <w:tcW w:w="1985" w:type="dxa"/>
            <w:tcBorders>
              <w:top w:val="nil"/>
              <w:left w:val="nil"/>
              <w:bottom w:val="nil"/>
              <w:right w:val="nil"/>
            </w:tcBorders>
            <w:shd w:val="clear" w:color="auto" w:fill="auto"/>
            <w:noWrap/>
            <w:vAlign w:val="bottom"/>
          </w:tcPr>
          <w:p w14:paraId="344D7CE5" w14:textId="01E96669" w:rsidR="00AD03DD" w:rsidRPr="00795565" w:rsidRDefault="00AD03DD" w:rsidP="00AD03DD">
            <w:pPr>
              <w:spacing w:before="40" w:after="20"/>
              <w:jc w:val="right"/>
              <w:rPr>
                <w:rFonts w:cs="Arial"/>
                <w:b/>
                <w:bCs/>
                <w:sz w:val="18"/>
                <w:szCs w:val="18"/>
              </w:rPr>
            </w:pPr>
            <w:r w:rsidRPr="00795565">
              <w:rPr>
                <w:rFonts w:cs="Arial"/>
                <w:b/>
                <w:bCs/>
                <w:sz w:val="18"/>
                <w:szCs w:val="18"/>
              </w:rPr>
              <w:t>56,096,734</w:t>
            </w:r>
          </w:p>
        </w:tc>
      </w:tr>
      <w:tr w:rsidR="00AD03DD" w:rsidRPr="00AD03DD" w14:paraId="051AB68F" w14:textId="77777777" w:rsidTr="004A2E17">
        <w:tc>
          <w:tcPr>
            <w:tcW w:w="2268" w:type="dxa"/>
            <w:tcBorders>
              <w:top w:val="nil"/>
              <w:left w:val="nil"/>
              <w:bottom w:val="nil"/>
              <w:right w:val="single" w:sz="18" w:space="0" w:color="FFC000"/>
            </w:tcBorders>
            <w:shd w:val="clear" w:color="auto" w:fill="auto"/>
            <w:noWrap/>
            <w:vAlign w:val="center"/>
          </w:tcPr>
          <w:p w14:paraId="426B5CCE" w14:textId="77777777" w:rsidR="00AD03DD" w:rsidRPr="00C935A5" w:rsidRDefault="00AD03DD" w:rsidP="00AD03DD">
            <w:pPr>
              <w:spacing w:before="40" w:after="40"/>
              <w:rPr>
                <w:rFonts w:cs="Arial"/>
                <w:sz w:val="18"/>
                <w:szCs w:val="18"/>
              </w:rPr>
            </w:pPr>
            <w:r w:rsidRPr="00C935A5">
              <w:rPr>
                <w:rFonts w:cs="Arial"/>
                <w:sz w:val="18"/>
                <w:szCs w:val="18"/>
              </w:rPr>
              <w:t>Banyule C</w:t>
            </w:r>
          </w:p>
        </w:tc>
        <w:tc>
          <w:tcPr>
            <w:tcW w:w="1701" w:type="dxa"/>
            <w:tcBorders>
              <w:top w:val="nil"/>
              <w:left w:val="single" w:sz="18" w:space="0" w:color="FFC000"/>
              <w:bottom w:val="nil"/>
              <w:right w:val="nil"/>
            </w:tcBorders>
            <w:shd w:val="clear" w:color="auto" w:fill="auto"/>
            <w:noWrap/>
            <w:vAlign w:val="bottom"/>
          </w:tcPr>
          <w:p w14:paraId="2BD42EDE" w14:textId="720A81AA"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0616C0EF" w14:textId="181D4774" w:rsidR="00AD03DD" w:rsidRPr="00C935A5" w:rsidRDefault="00AD03DD" w:rsidP="00AD03DD">
            <w:pPr>
              <w:spacing w:before="40" w:after="20"/>
              <w:jc w:val="right"/>
              <w:rPr>
                <w:rFonts w:cs="Arial"/>
                <w:sz w:val="18"/>
                <w:szCs w:val="18"/>
              </w:rPr>
            </w:pPr>
            <w:r w:rsidRPr="00AD03DD">
              <w:rPr>
                <w:rFonts w:cs="Arial"/>
                <w:sz w:val="18"/>
                <w:szCs w:val="18"/>
              </w:rPr>
              <w:t>125,097,204</w:t>
            </w:r>
          </w:p>
        </w:tc>
        <w:tc>
          <w:tcPr>
            <w:tcW w:w="1985" w:type="dxa"/>
            <w:tcBorders>
              <w:top w:val="nil"/>
              <w:left w:val="nil"/>
              <w:bottom w:val="nil"/>
              <w:right w:val="nil"/>
            </w:tcBorders>
            <w:shd w:val="clear" w:color="auto" w:fill="auto"/>
            <w:noWrap/>
            <w:vAlign w:val="bottom"/>
          </w:tcPr>
          <w:p w14:paraId="31F452D6" w14:textId="364AFEE3" w:rsidR="00AD03DD" w:rsidRPr="00795565" w:rsidRDefault="00AD03DD" w:rsidP="00AD03DD">
            <w:pPr>
              <w:spacing w:before="40" w:after="20"/>
              <w:jc w:val="right"/>
              <w:rPr>
                <w:rFonts w:cs="Arial"/>
                <w:b/>
                <w:bCs/>
                <w:sz w:val="18"/>
                <w:szCs w:val="18"/>
              </w:rPr>
            </w:pPr>
            <w:r w:rsidRPr="00795565">
              <w:rPr>
                <w:rFonts w:cs="Arial"/>
                <w:b/>
                <w:bCs/>
                <w:sz w:val="18"/>
                <w:szCs w:val="18"/>
              </w:rPr>
              <w:t>110,289,569</w:t>
            </w:r>
          </w:p>
        </w:tc>
      </w:tr>
      <w:tr w:rsidR="00AD03DD" w:rsidRPr="00AD03DD" w14:paraId="7E73B582" w14:textId="77777777" w:rsidTr="004A2E17">
        <w:tc>
          <w:tcPr>
            <w:tcW w:w="2268" w:type="dxa"/>
            <w:tcBorders>
              <w:top w:val="nil"/>
              <w:left w:val="nil"/>
              <w:bottom w:val="nil"/>
              <w:right w:val="single" w:sz="18" w:space="0" w:color="FFC000"/>
            </w:tcBorders>
            <w:shd w:val="clear" w:color="auto" w:fill="auto"/>
            <w:noWrap/>
            <w:vAlign w:val="center"/>
          </w:tcPr>
          <w:p w14:paraId="6CDA451E" w14:textId="77777777" w:rsidR="00AD03DD" w:rsidRPr="00C935A5" w:rsidRDefault="00AD03DD" w:rsidP="00AD03DD">
            <w:pPr>
              <w:spacing w:before="40" w:after="40"/>
              <w:rPr>
                <w:rFonts w:cs="Arial"/>
                <w:sz w:val="18"/>
                <w:szCs w:val="18"/>
              </w:rPr>
            </w:pPr>
            <w:r w:rsidRPr="00C935A5">
              <w:rPr>
                <w:rFonts w:cs="Arial"/>
                <w:sz w:val="18"/>
                <w:szCs w:val="18"/>
              </w:rPr>
              <w:t>Bass Coast S</w:t>
            </w:r>
          </w:p>
        </w:tc>
        <w:tc>
          <w:tcPr>
            <w:tcW w:w="1701" w:type="dxa"/>
            <w:tcBorders>
              <w:top w:val="nil"/>
              <w:left w:val="single" w:sz="18" w:space="0" w:color="FFC000"/>
              <w:bottom w:val="nil"/>
              <w:right w:val="nil"/>
            </w:tcBorders>
            <w:shd w:val="clear" w:color="auto" w:fill="auto"/>
            <w:noWrap/>
            <w:vAlign w:val="bottom"/>
          </w:tcPr>
          <w:p w14:paraId="0C9A8072" w14:textId="76212AD2" w:rsidR="00AD03DD" w:rsidRPr="00C935A5" w:rsidRDefault="00AD03DD" w:rsidP="00AD03DD">
            <w:pPr>
              <w:spacing w:before="40" w:after="20"/>
              <w:jc w:val="right"/>
              <w:rPr>
                <w:rFonts w:cs="Arial"/>
                <w:sz w:val="18"/>
                <w:szCs w:val="18"/>
              </w:rPr>
            </w:pPr>
            <w:r w:rsidRPr="00AD03DD">
              <w:rPr>
                <w:rFonts w:cs="Arial"/>
                <w:sz w:val="18"/>
                <w:szCs w:val="18"/>
              </w:rPr>
              <w:t>20,490</w:t>
            </w:r>
          </w:p>
        </w:tc>
        <w:tc>
          <w:tcPr>
            <w:tcW w:w="1985" w:type="dxa"/>
            <w:tcBorders>
              <w:top w:val="nil"/>
              <w:left w:val="nil"/>
              <w:bottom w:val="nil"/>
              <w:right w:val="nil"/>
            </w:tcBorders>
            <w:vAlign w:val="bottom"/>
          </w:tcPr>
          <w:p w14:paraId="1E3E424C" w14:textId="7174AAC1" w:rsidR="00AD03DD" w:rsidRPr="00C935A5" w:rsidRDefault="00AD03DD" w:rsidP="00AD03DD">
            <w:pPr>
              <w:spacing w:before="40" w:after="20"/>
              <w:jc w:val="right"/>
              <w:rPr>
                <w:rFonts w:cs="Arial"/>
                <w:sz w:val="18"/>
                <w:szCs w:val="18"/>
              </w:rPr>
            </w:pPr>
            <w:r w:rsidRPr="00AD03DD">
              <w:rPr>
                <w:rFonts w:cs="Arial"/>
                <w:sz w:val="18"/>
                <w:szCs w:val="18"/>
              </w:rPr>
              <w:t>38,952,149</w:t>
            </w:r>
          </w:p>
        </w:tc>
        <w:tc>
          <w:tcPr>
            <w:tcW w:w="1985" w:type="dxa"/>
            <w:tcBorders>
              <w:top w:val="nil"/>
              <w:left w:val="nil"/>
              <w:bottom w:val="nil"/>
              <w:right w:val="nil"/>
            </w:tcBorders>
            <w:shd w:val="clear" w:color="auto" w:fill="auto"/>
            <w:noWrap/>
            <w:vAlign w:val="bottom"/>
          </w:tcPr>
          <w:p w14:paraId="55822FE1" w14:textId="23C7A0AE" w:rsidR="00AD03DD" w:rsidRPr="00795565" w:rsidRDefault="00AD03DD" w:rsidP="00AD03DD">
            <w:pPr>
              <w:spacing w:before="40" w:after="20"/>
              <w:jc w:val="right"/>
              <w:rPr>
                <w:rFonts w:cs="Arial"/>
                <w:b/>
                <w:bCs/>
                <w:sz w:val="18"/>
                <w:szCs w:val="18"/>
              </w:rPr>
            </w:pPr>
            <w:r w:rsidRPr="00795565">
              <w:rPr>
                <w:rFonts w:cs="Arial"/>
                <w:b/>
                <w:bCs/>
                <w:sz w:val="18"/>
                <w:szCs w:val="18"/>
              </w:rPr>
              <w:t>38,335,159</w:t>
            </w:r>
          </w:p>
        </w:tc>
      </w:tr>
      <w:tr w:rsidR="00AD03DD" w:rsidRPr="00AD03DD" w14:paraId="362712E0" w14:textId="77777777" w:rsidTr="004A2E17">
        <w:tc>
          <w:tcPr>
            <w:tcW w:w="2268" w:type="dxa"/>
            <w:tcBorders>
              <w:top w:val="nil"/>
              <w:left w:val="nil"/>
              <w:bottom w:val="nil"/>
              <w:right w:val="single" w:sz="18" w:space="0" w:color="FFC000"/>
            </w:tcBorders>
            <w:shd w:val="clear" w:color="auto" w:fill="auto"/>
            <w:noWrap/>
            <w:vAlign w:val="center"/>
          </w:tcPr>
          <w:p w14:paraId="38073636" w14:textId="77777777" w:rsidR="00AD03DD" w:rsidRPr="00C935A5" w:rsidRDefault="00AD03DD" w:rsidP="00AD03DD">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701" w:type="dxa"/>
            <w:tcBorders>
              <w:top w:val="nil"/>
              <w:left w:val="single" w:sz="18" w:space="0" w:color="FFC000"/>
              <w:bottom w:val="nil"/>
              <w:right w:val="nil"/>
            </w:tcBorders>
            <w:shd w:val="clear" w:color="auto" w:fill="auto"/>
            <w:noWrap/>
            <w:vAlign w:val="bottom"/>
          </w:tcPr>
          <w:p w14:paraId="07B7845F" w14:textId="3C6C02B6"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265DE051" w14:textId="16B0CF3F" w:rsidR="00AD03DD" w:rsidRPr="00C935A5" w:rsidRDefault="00AD03DD" w:rsidP="00AD03DD">
            <w:pPr>
              <w:spacing w:before="40" w:after="20"/>
              <w:jc w:val="right"/>
              <w:rPr>
                <w:rFonts w:cs="Arial"/>
                <w:sz w:val="18"/>
                <w:szCs w:val="18"/>
              </w:rPr>
            </w:pPr>
            <w:r w:rsidRPr="00AD03DD">
              <w:rPr>
                <w:rFonts w:cs="Arial"/>
                <w:sz w:val="18"/>
                <w:szCs w:val="18"/>
              </w:rPr>
              <w:t>36,788,669</w:t>
            </w:r>
          </w:p>
        </w:tc>
        <w:tc>
          <w:tcPr>
            <w:tcW w:w="1985" w:type="dxa"/>
            <w:tcBorders>
              <w:top w:val="nil"/>
              <w:left w:val="nil"/>
              <w:bottom w:val="nil"/>
              <w:right w:val="nil"/>
            </w:tcBorders>
            <w:shd w:val="clear" w:color="auto" w:fill="auto"/>
            <w:noWrap/>
            <w:vAlign w:val="bottom"/>
          </w:tcPr>
          <w:p w14:paraId="7A7358EA" w14:textId="180B502C" w:rsidR="00AD03DD" w:rsidRPr="00795565" w:rsidRDefault="00AD03DD" w:rsidP="00AD03DD">
            <w:pPr>
              <w:spacing w:before="40" w:after="20"/>
              <w:jc w:val="right"/>
              <w:rPr>
                <w:rFonts w:cs="Arial"/>
                <w:b/>
                <w:bCs/>
                <w:sz w:val="18"/>
                <w:szCs w:val="18"/>
              </w:rPr>
            </w:pPr>
            <w:r w:rsidRPr="00795565">
              <w:rPr>
                <w:rFonts w:cs="Arial"/>
                <w:b/>
                <w:bCs/>
                <w:sz w:val="18"/>
                <w:szCs w:val="18"/>
              </w:rPr>
              <w:t>32,504,613</w:t>
            </w:r>
          </w:p>
        </w:tc>
      </w:tr>
      <w:tr w:rsidR="00AD03DD" w:rsidRPr="00AD03DD" w14:paraId="1E7EDAEE" w14:textId="77777777" w:rsidTr="004A2E17">
        <w:tc>
          <w:tcPr>
            <w:tcW w:w="2268" w:type="dxa"/>
            <w:tcBorders>
              <w:top w:val="nil"/>
              <w:left w:val="nil"/>
              <w:bottom w:val="nil"/>
              <w:right w:val="single" w:sz="18" w:space="0" w:color="FFC000"/>
            </w:tcBorders>
            <w:shd w:val="clear" w:color="auto" w:fill="auto"/>
            <w:noWrap/>
            <w:vAlign w:val="center"/>
          </w:tcPr>
          <w:p w14:paraId="140BFD9C" w14:textId="77777777" w:rsidR="00AD03DD" w:rsidRPr="00C935A5" w:rsidRDefault="00AD03DD" w:rsidP="00AD03DD">
            <w:pPr>
              <w:spacing w:before="40" w:after="40"/>
              <w:rPr>
                <w:rFonts w:cs="Arial"/>
                <w:sz w:val="18"/>
                <w:szCs w:val="18"/>
              </w:rPr>
            </w:pPr>
            <w:r w:rsidRPr="00C935A5">
              <w:rPr>
                <w:rFonts w:cs="Arial"/>
                <w:sz w:val="18"/>
                <w:szCs w:val="18"/>
              </w:rPr>
              <w:t>Bayside C</w:t>
            </w:r>
          </w:p>
        </w:tc>
        <w:tc>
          <w:tcPr>
            <w:tcW w:w="1701" w:type="dxa"/>
            <w:tcBorders>
              <w:top w:val="nil"/>
              <w:left w:val="single" w:sz="18" w:space="0" w:color="FFC000"/>
              <w:bottom w:val="nil"/>
              <w:right w:val="nil"/>
            </w:tcBorders>
            <w:shd w:val="clear" w:color="auto" w:fill="auto"/>
            <w:noWrap/>
            <w:vAlign w:val="bottom"/>
          </w:tcPr>
          <w:p w14:paraId="2B0D022B" w14:textId="050F68E0"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2D1903D0" w14:textId="3B371864" w:rsidR="00AD03DD" w:rsidRPr="00C935A5" w:rsidRDefault="00AD03DD" w:rsidP="00AD03DD">
            <w:pPr>
              <w:spacing w:before="40" w:after="20"/>
              <w:jc w:val="right"/>
              <w:rPr>
                <w:rFonts w:cs="Arial"/>
                <w:sz w:val="18"/>
                <w:szCs w:val="18"/>
              </w:rPr>
            </w:pPr>
            <w:r w:rsidRPr="00AD03DD">
              <w:rPr>
                <w:rFonts w:cs="Arial"/>
                <w:sz w:val="18"/>
                <w:szCs w:val="18"/>
              </w:rPr>
              <w:t>179,712,667</w:t>
            </w:r>
          </w:p>
        </w:tc>
        <w:tc>
          <w:tcPr>
            <w:tcW w:w="1985" w:type="dxa"/>
            <w:tcBorders>
              <w:top w:val="nil"/>
              <w:left w:val="nil"/>
              <w:bottom w:val="nil"/>
              <w:right w:val="nil"/>
            </w:tcBorders>
            <w:shd w:val="clear" w:color="auto" w:fill="auto"/>
            <w:noWrap/>
            <w:vAlign w:val="bottom"/>
          </w:tcPr>
          <w:p w14:paraId="33B41463" w14:textId="4BAF84F3" w:rsidR="00AD03DD" w:rsidRPr="00795565" w:rsidRDefault="00AD03DD" w:rsidP="00AD03DD">
            <w:pPr>
              <w:spacing w:before="40" w:after="20"/>
              <w:jc w:val="right"/>
              <w:rPr>
                <w:rFonts w:cs="Arial"/>
                <w:b/>
                <w:bCs/>
                <w:sz w:val="18"/>
                <w:szCs w:val="18"/>
              </w:rPr>
            </w:pPr>
            <w:r w:rsidRPr="00795565">
              <w:rPr>
                <w:rFonts w:cs="Arial"/>
                <w:b/>
                <w:bCs/>
                <w:sz w:val="18"/>
                <w:szCs w:val="18"/>
              </w:rPr>
              <w:t>168,840,422</w:t>
            </w:r>
          </w:p>
        </w:tc>
      </w:tr>
      <w:tr w:rsidR="00AD03DD" w:rsidRPr="00AD03DD" w14:paraId="73542DD9" w14:textId="77777777" w:rsidTr="004A2E17">
        <w:tc>
          <w:tcPr>
            <w:tcW w:w="2268" w:type="dxa"/>
            <w:tcBorders>
              <w:top w:val="nil"/>
              <w:left w:val="nil"/>
              <w:bottom w:val="nil"/>
              <w:right w:val="single" w:sz="18" w:space="0" w:color="FFC000"/>
            </w:tcBorders>
            <w:shd w:val="clear" w:color="auto" w:fill="auto"/>
            <w:noWrap/>
            <w:vAlign w:val="center"/>
          </w:tcPr>
          <w:p w14:paraId="03A1A273" w14:textId="77777777" w:rsidR="00AD03DD" w:rsidRPr="00C935A5" w:rsidRDefault="00AD03DD" w:rsidP="00AD03DD">
            <w:pPr>
              <w:spacing w:before="40" w:after="40"/>
              <w:rPr>
                <w:rFonts w:cs="Arial"/>
                <w:sz w:val="18"/>
                <w:szCs w:val="18"/>
              </w:rPr>
            </w:pPr>
            <w:r w:rsidRPr="00C935A5">
              <w:rPr>
                <w:rFonts w:cs="Arial"/>
                <w:sz w:val="18"/>
                <w:szCs w:val="18"/>
              </w:rPr>
              <w:t>Benalla RC</w:t>
            </w:r>
          </w:p>
        </w:tc>
        <w:tc>
          <w:tcPr>
            <w:tcW w:w="1701" w:type="dxa"/>
            <w:tcBorders>
              <w:top w:val="nil"/>
              <w:left w:val="single" w:sz="18" w:space="0" w:color="FFC000"/>
              <w:bottom w:val="nil"/>
              <w:right w:val="nil"/>
            </w:tcBorders>
            <w:shd w:val="clear" w:color="auto" w:fill="auto"/>
            <w:noWrap/>
            <w:vAlign w:val="bottom"/>
          </w:tcPr>
          <w:p w14:paraId="6AE1BBEA" w14:textId="278C4934" w:rsidR="00AD03DD" w:rsidRPr="00C935A5" w:rsidRDefault="00AD03DD" w:rsidP="00AD03DD">
            <w:pPr>
              <w:spacing w:before="40" w:after="20"/>
              <w:jc w:val="right"/>
              <w:rPr>
                <w:rFonts w:cs="Arial"/>
                <w:sz w:val="18"/>
                <w:szCs w:val="18"/>
              </w:rPr>
            </w:pPr>
            <w:r w:rsidRPr="00AD03DD">
              <w:rPr>
                <w:rFonts w:cs="Arial"/>
                <w:sz w:val="18"/>
                <w:szCs w:val="18"/>
              </w:rPr>
              <w:t>240,467</w:t>
            </w:r>
          </w:p>
        </w:tc>
        <w:tc>
          <w:tcPr>
            <w:tcW w:w="1985" w:type="dxa"/>
            <w:tcBorders>
              <w:top w:val="nil"/>
              <w:left w:val="nil"/>
              <w:bottom w:val="nil"/>
              <w:right w:val="nil"/>
            </w:tcBorders>
            <w:vAlign w:val="bottom"/>
          </w:tcPr>
          <w:p w14:paraId="70F2EB4D" w14:textId="4BE10B15" w:rsidR="00AD03DD" w:rsidRPr="00C935A5" w:rsidRDefault="00AD03DD" w:rsidP="00AD03DD">
            <w:pPr>
              <w:spacing w:before="40" w:after="20"/>
              <w:jc w:val="right"/>
              <w:rPr>
                <w:rFonts w:cs="Arial"/>
                <w:sz w:val="18"/>
                <w:szCs w:val="18"/>
              </w:rPr>
            </w:pPr>
            <w:r w:rsidRPr="00AD03DD">
              <w:rPr>
                <w:rFonts w:cs="Arial"/>
                <w:sz w:val="18"/>
                <w:szCs w:val="18"/>
              </w:rPr>
              <w:t>8,726,919</w:t>
            </w:r>
          </w:p>
        </w:tc>
        <w:tc>
          <w:tcPr>
            <w:tcW w:w="1985" w:type="dxa"/>
            <w:tcBorders>
              <w:top w:val="nil"/>
              <w:left w:val="nil"/>
              <w:bottom w:val="nil"/>
              <w:right w:val="nil"/>
            </w:tcBorders>
            <w:shd w:val="clear" w:color="auto" w:fill="auto"/>
            <w:noWrap/>
            <w:vAlign w:val="bottom"/>
          </w:tcPr>
          <w:p w14:paraId="3239ED5F" w14:textId="13731181" w:rsidR="00AD03DD" w:rsidRPr="00795565" w:rsidRDefault="00AD03DD" w:rsidP="00AD03DD">
            <w:pPr>
              <w:spacing w:before="40" w:after="20"/>
              <w:jc w:val="right"/>
              <w:rPr>
                <w:rFonts w:cs="Arial"/>
                <w:b/>
                <w:bCs/>
                <w:sz w:val="18"/>
                <w:szCs w:val="18"/>
              </w:rPr>
            </w:pPr>
            <w:r w:rsidRPr="00795565">
              <w:rPr>
                <w:rFonts w:cs="Arial"/>
                <w:b/>
                <w:bCs/>
                <w:sz w:val="18"/>
                <w:szCs w:val="18"/>
              </w:rPr>
              <w:t>8,726,919</w:t>
            </w:r>
          </w:p>
        </w:tc>
      </w:tr>
      <w:tr w:rsidR="00AD03DD" w:rsidRPr="00AD03DD" w14:paraId="4B1FCA7F" w14:textId="77777777" w:rsidTr="004A2E17">
        <w:tc>
          <w:tcPr>
            <w:tcW w:w="2268" w:type="dxa"/>
            <w:tcBorders>
              <w:top w:val="nil"/>
              <w:left w:val="nil"/>
              <w:bottom w:val="nil"/>
              <w:right w:val="single" w:sz="18" w:space="0" w:color="FFC000"/>
            </w:tcBorders>
            <w:shd w:val="clear" w:color="auto" w:fill="auto"/>
            <w:noWrap/>
            <w:vAlign w:val="center"/>
          </w:tcPr>
          <w:p w14:paraId="7F6FE3F3" w14:textId="77777777" w:rsidR="00AD03DD" w:rsidRPr="00C935A5" w:rsidRDefault="00AD03DD" w:rsidP="00AD03DD">
            <w:pPr>
              <w:spacing w:before="40" w:after="40"/>
              <w:rPr>
                <w:rFonts w:cs="Arial"/>
                <w:sz w:val="18"/>
                <w:szCs w:val="18"/>
              </w:rPr>
            </w:pPr>
            <w:r w:rsidRPr="00C935A5">
              <w:rPr>
                <w:rFonts w:cs="Arial"/>
                <w:sz w:val="18"/>
                <w:szCs w:val="18"/>
              </w:rPr>
              <w:t>Boroondara C</w:t>
            </w:r>
          </w:p>
        </w:tc>
        <w:tc>
          <w:tcPr>
            <w:tcW w:w="1701" w:type="dxa"/>
            <w:tcBorders>
              <w:top w:val="nil"/>
              <w:left w:val="single" w:sz="18" w:space="0" w:color="FFC000"/>
              <w:bottom w:val="nil"/>
              <w:right w:val="nil"/>
            </w:tcBorders>
            <w:shd w:val="clear" w:color="auto" w:fill="auto"/>
            <w:noWrap/>
            <w:vAlign w:val="bottom"/>
          </w:tcPr>
          <w:p w14:paraId="0288E6E1" w14:textId="4073326B"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590DF41E" w14:textId="1E620153" w:rsidR="00AD03DD" w:rsidRPr="00C935A5" w:rsidRDefault="00AD03DD" w:rsidP="00AD03DD">
            <w:pPr>
              <w:spacing w:before="40" w:after="20"/>
              <w:jc w:val="right"/>
              <w:rPr>
                <w:rFonts w:cs="Arial"/>
                <w:sz w:val="18"/>
                <w:szCs w:val="18"/>
              </w:rPr>
            </w:pPr>
            <w:r w:rsidRPr="00AD03DD">
              <w:rPr>
                <w:rFonts w:cs="Arial"/>
                <w:sz w:val="18"/>
                <w:szCs w:val="18"/>
              </w:rPr>
              <w:t>315,992,871</w:t>
            </w:r>
          </w:p>
        </w:tc>
        <w:tc>
          <w:tcPr>
            <w:tcW w:w="1985" w:type="dxa"/>
            <w:tcBorders>
              <w:top w:val="nil"/>
              <w:left w:val="nil"/>
              <w:bottom w:val="nil"/>
              <w:right w:val="nil"/>
            </w:tcBorders>
            <w:shd w:val="clear" w:color="auto" w:fill="auto"/>
            <w:noWrap/>
            <w:vAlign w:val="bottom"/>
          </w:tcPr>
          <w:p w14:paraId="075B0D74" w14:textId="30D98773" w:rsidR="00AD03DD" w:rsidRPr="00795565" w:rsidRDefault="00AD03DD" w:rsidP="00AD03DD">
            <w:pPr>
              <w:spacing w:before="40" w:after="20"/>
              <w:jc w:val="right"/>
              <w:rPr>
                <w:rFonts w:cs="Arial"/>
                <w:b/>
                <w:bCs/>
                <w:sz w:val="18"/>
                <w:szCs w:val="18"/>
              </w:rPr>
            </w:pPr>
            <w:r w:rsidRPr="00795565">
              <w:rPr>
                <w:rFonts w:cs="Arial"/>
                <w:b/>
                <w:bCs/>
                <w:sz w:val="18"/>
                <w:szCs w:val="18"/>
              </w:rPr>
              <w:t>268,532,513</w:t>
            </w:r>
          </w:p>
        </w:tc>
      </w:tr>
      <w:tr w:rsidR="00AD03DD" w:rsidRPr="00AD03DD" w14:paraId="44F5E56D" w14:textId="77777777" w:rsidTr="004A2E17">
        <w:tc>
          <w:tcPr>
            <w:tcW w:w="2268" w:type="dxa"/>
            <w:tcBorders>
              <w:top w:val="nil"/>
              <w:left w:val="nil"/>
              <w:bottom w:val="nil"/>
              <w:right w:val="single" w:sz="18" w:space="0" w:color="FFC000"/>
            </w:tcBorders>
            <w:shd w:val="clear" w:color="auto" w:fill="auto"/>
            <w:noWrap/>
            <w:vAlign w:val="center"/>
          </w:tcPr>
          <w:p w14:paraId="1DA83C30" w14:textId="77777777" w:rsidR="00AD03DD" w:rsidRPr="00C935A5" w:rsidRDefault="00AD03DD" w:rsidP="00AD03DD">
            <w:pPr>
              <w:spacing w:before="40" w:after="40"/>
              <w:rPr>
                <w:rFonts w:cs="Arial"/>
                <w:sz w:val="18"/>
                <w:szCs w:val="18"/>
              </w:rPr>
            </w:pPr>
            <w:r w:rsidRPr="00C935A5">
              <w:rPr>
                <w:rFonts w:cs="Arial"/>
                <w:sz w:val="18"/>
                <w:szCs w:val="18"/>
              </w:rPr>
              <w:t>Brimbank C</w:t>
            </w:r>
          </w:p>
        </w:tc>
        <w:tc>
          <w:tcPr>
            <w:tcW w:w="1701" w:type="dxa"/>
            <w:tcBorders>
              <w:top w:val="nil"/>
              <w:left w:val="single" w:sz="18" w:space="0" w:color="FFC000"/>
              <w:bottom w:val="nil"/>
              <w:right w:val="nil"/>
            </w:tcBorders>
            <w:shd w:val="clear" w:color="auto" w:fill="auto"/>
            <w:noWrap/>
            <w:vAlign w:val="bottom"/>
          </w:tcPr>
          <w:p w14:paraId="5A19ACF1" w14:textId="242E0665"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260C7989" w14:textId="14B80C56" w:rsidR="00AD03DD" w:rsidRPr="00C935A5" w:rsidRDefault="00AD03DD" w:rsidP="00AD03DD">
            <w:pPr>
              <w:spacing w:before="40" w:after="20"/>
              <w:jc w:val="right"/>
              <w:rPr>
                <w:rFonts w:cs="Arial"/>
                <w:sz w:val="18"/>
                <w:szCs w:val="18"/>
              </w:rPr>
            </w:pPr>
            <w:r w:rsidRPr="00AD03DD">
              <w:rPr>
                <w:rFonts w:cs="Arial"/>
                <w:sz w:val="18"/>
                <w:szCs w:val="18"/>
              </w:rPr>
              <w:t>129,508,832</w:t>
            </w:r>
          </w:p>
        </w:tc>
        <w:tc>
          <w:tcPr>
            <w:tcW w:w="1985" w:type="dxa"/>
            <w:tcBorders>
              <w:top w:val="nil"/>
              <w:left w:val="nil"/>
              <w:bottom w:val="nil"/>
              <w:right w:val="nil"/>
            </w:tcBorders>
            <w:shd w:val="clear" w:color="auto" w:fill="auto"/>
            <w:noWrap/>
            <w:vAlign w:val="bottom"/>
          </w:tcPr>
          <w:p w14:paraId="479F4A65" w14:textId="73BE0932" w:rsidR="00AD03DD" w:rsidRPr="00795565" w:rsidRDefault="00AD03DD" w:rsidP="00AD03DD">
            <w:pPr>
              <w:spacing w:before="40" w:after="20"/>
              <w:jc w:val="right"/>
              <w:rPr>
                <w:rFonts w:cs="Arial"/>
                <w:b/>
                <w:bCs/>
                <w:sz w:val="18"/>
                <w:szCs w:val="18"/>
              </w:rPr>
            </w:pPr>
            <w:r w:rsidRPr="00795565">
              <w:rPr>
                <w:rFonts w:cs="Arial"/>
                <w:b/>
                <w:bCs/>
                <w:sz w:val="18"/>
                <w:szCs w:val="18"/>
              </w:rPr>
              <w:t>111,046,658</w:t>
            </w:r>
          </w:p>
        </w:tc>
      </w:tr>
      <w:tr w:rsidR="00AD03DD" w:rsidRPr="00AD03DD" w14:paraId="1196E44E" w14:textId="77777777" w:rsidTr="004A2E17">
        <w:tc>
          <w:tcPr>
            <w:tcW w:w="2268" w:type="dxa"/>
            <w:tcBorders>
              <w:top w:val="nil"/>
              <w:left w:val="nil"/>
              <w:bottom w:val="nil"/>
              <w:right w:val="single" w:sz="18" w:space="0" w:color="FFC000"/>
            </w:tcBorders>
            <w:shd w:val="clear" w:color="auto" w:fill="auto"/>
            <w:noWrap/>
            <w:vAlign w:val="center"/>
          </w:tcPr>
          <w:p w14:paraId="286F4D2F" w14:textId="77777777" w:rsidR="00AD03DD" w:rsidRPr="00C935A5" w:rsidRDefault="00AD03DD" w:rsidP="00AD03DD">
            <w:pPr>
              <w:spacing w:before="40" w:after="40"/>
              <w:rPr>
                <w:rFonts w:cs="Arial"/>
                <w:sz w:val="18"/>
                <w:szCs w:val="18"/>
              </w:rPr>
            </w:pPr>
            <w:r w:rsidRPr="00C935A5">
              <w:rPr>
                <w:rFonts w:cs="Arial"/>
                <w:sz w:val="18"/>
                <w:szCs w:val="18"/>
              </w:rPr>
              <w:t>Buloke S</w:t>
            </w:r>
          </w:p>
        </w:tc>
        <w:tc>
          <w:tcPr>
            <w:tcW w:w="1701" w:type="dxa"/>
            <w:tcBorders>
              <w:top w:val="nil"/>
              <w:left w:val="single" w:sz="18" w:space="0" w:color="FFC000"/>
              <w:bottom w:val="nil"/>
              <w:right w:val="nil"/>
            </w:tcBorders>
            <w:shd w:val="clear" w:color="auto" w:fill="auto"/>
            <w:noWrap/>
            <w:vAlign w:val="bottom"/>
          </w:tcPr>
          <w:p w14:paraId="50F0BB98" w14:textId="5C73A7B7" w:rsidR="00AD03DD" w:rsidRPr="00C935A5" w:rsidRDefault="00AD03DD" w:rsidP="00AD03DD">
            <w:pPr>
              <w:spacing w:before="40" w:after="20"/>
              <w:jc w:val="right"/>
              <w:rPr>
                <w:rFonts w:cs="Arial"/>
                <w:sz w:val="18"/>
                <w:szCs w:val="18"/>
              </w:rPr>
            </w:pPr>
            <w:r w:rsidRPr="00AD03DD">
              <w:rPr>
                <w:rFonts w:cs="Arial"/>
                <w:sz w:val="18"/>
                <w:szCs w:val="18"/>
              </w:rPr>
              <w:t>90,426</w:t>
            </w:r>
          </w:p>
        </w:tc>
        <w:tc>
          <w:tcPr>
            <w:tcW w:w="1985" w:type="dxa"/>
            <w:tcBorders>
              <w:top w:val="nil"/>
              <w:left w:val="nil"/>
              <w:bottom w:val="nil"/>
              <w:right w:val="nil"/>
            </w:tcBorders>
            <w:vAlign w:val="bottom"/>
          </w:tcPr>
          <w:p w14:paraId="3E59A6E9" w14:textId="5BF60EB1" w:rsidR="00AD03DD" w:rsidRPr="00C935A5" w:rsidRDefault="00AD03DD" w:rsidP="00AD03DD">
            <w:pPr>
              <w:spacing w:before="40" w:after="20"/>
              <w:jc w:val="right"/>
              <w:rPr>
                <w:rFonts w:cs="Arial"/>
                <w:sz w:val="18"/>
                <w:szCs w:val="18"/>
              </w:rPr>
            </w:pPr>
            <w:r w:rsidRPr="00AD03DD">
              <w:rPr>
                <w:rFonts w:cs="Arial"/>
                <w:sz w:val="18"/>
                <w:szCs w:val="18"/>
              </w:rPr>
              <w:t>7,317,460</w:t>
            </w:r>
          </w:p>
        </w:tc>
        <w:tc>
          <w:tcPr>
            <w:tcW w:w="1985" w:type="dxa"/>
            <w:tcBorders>
              <w:top w:val="nil"/>
              <w:left w:val="nil"/>
              <w:bottom w:val="nil"/>
              <w:right w:val="nil"/>
            </w:tcBorders>
            <w:shd w:val="clear" w:color="auto" w:fill="auto"/>
            <w:noWrap/>
            <w:vAlign w:val="bottom"/>
          </w:tcPr>
          <w:p w14:paraId="106519AE" w14:textId="099E75C5" w:rsidR="00AD03DD" w:rsidRPr="00795565" w:rsidRDefault="00AD03DD" w:rsidP="00AD03DD">
            <w:pPr>
              <w:spacing w:before="40" w:after="20"/>
              <w:jc w:val="right"/>
              <w:rPr>
                <w:rFonts w:cs="Arial"/>
                <w:b/>
                <w:bCs/>
                <w:sz w:val="18"/>
                <w:szCs w:val="18"/>
              </w:rPr>
            </w:pPr>
            <w:r w:rsidRPr="00795565">
              <w:rPr>
                <w:rFonts w:cs="Arial"/>
                <w:b/>
                <w:bCs/>
                <w:sz w:val="18"/>
                <w:szCs w:val="18"/>
              </w:rPr>
              <w:t>4,097,413</w:t>
            </w:r>
          </w:p>
        </w:tc>
      </w:tr>
      <w:tr w:rsidR="00AD03DD" w:rsidRPr="00AD03DD" w14:paraId="76EAA52E" w14:textId="77777777" w:rsidTr="004A2E17">
        <w:tc>
          <w:tcPr>
            <w:tcW w:w="2268" w:type="dxa"/>
            <w:tcBorders>
              <w:top w:val="nil"/>
              <w:left w:val="nil"/>
              <w:bottom w:val="nil"/>
              <w:right w:val="single" w:sz="18" w:space="0" w:color="FFC000"/>
            </w:tcBorders>
            <w:shd w:val="clear" w:color="auto" w:fill="auto"/>
            <w:noWrap/>
            <w:vAlign w:val="center"/>
          </w:tcPr>
          <w:p w14:paraId="64C151BC" w14:textId="77777777" w:rsidR="00AD03DD" w:rsidRPr="00C935A5" w:rsidRDefault="00AD03DD" w:rsidP="00AD03DD">
            <w:pPr>
              <w:spacing w:before="40" w:after="40"/>
              <w:rPr>
                <w:rFonts w:cs="Arial"/>
                <w:sz w:val="18"/>
                <w:szCs w:val="18"/>
              </w:rPr>
            </w:pPr>
            <w:r w:rsidRPr="00C935A5">
              <w:rPr>
                <w:rFonts w:cs="Arial"/>
                <w:sz w:val="18"/>
                <w:szCs w:val="18"/>
              </w:rPr>
              <w:t>Campaspe S</w:t>
            </w:r>
          </w:p>
        </w:tc>
        <w:tc>
          <w:tcPr>
            <w:tcW w:w="1701" w:type="dxa"/>
            <w:tcBorders>
              <w:top w:val="nil"/>
              <w:left w:val="single" w:sz="18" w:space="0" w:color="FFC000"/>
              <w:bottom w:val="nil"/>
              <w:right w:val="nil"/>
            </w:tcBorders>
            <w:shd w:val="clear" w:color="auto" w:fill="auto"/>
            <w:noWrap/>
            <w:vAlign w:val="bottom"/>
          </w:tcPr>
          <w:p w14:paraId="67698B7C" w14:textId="1F18B566"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57190D5B" w14:textId="11F3D1B0" w:rsidR="00AD03DD" w:rsidRPr="00C935A5" w:rsidRDefault="00AD03DD" w:rsidP="00AD03DD">
            <w:pPr>
              <w:spacing w:before="40" w:after="20"/>
              <w:jc w:val="right"/>
              <w:rPr>
                <w:rFonts w:cs="Arial"/>
                <w:sz w:val="18"/>
                <w:szCs w:val="18"/>
              </w:rPr>
            </w:pPr>
            <w:r w:rsidRPr="00AD03DD">
              <w:rPr>
                <w:rFonts w:cs="Arial"/>
                <w:sz w:val="18"/>
                <w:szCs w:val="18"/>
              </w:rPr>
              <w:t>22,152,298</w:t>
            </w:r>
          </w:p>
        </w:tc>
        <w:tc>
          <w:tcPr>
            <w:tcW w:w="1985" w:type="dxa"/>
            <w:tcBorders>
              <w:top w:val="nil"/>
              <w:left w:val="nil"/>
              <w:bottom w:val="nil"/>
              <w:right w:val="nil"/>
            </w:tcBorders>
            <w:shd w:val="clear" w:color="auto" w:fill="auto"/>
            <w:noWrap/>
            <w:vAlign w:val="bottom"/>
          </w:tcPr>
          <w:p w14:paraId="772238D1" w14:textId="51C0194A" w:rsidR="00AD03DD" w:rsidRPr="00795565" w:rsidRDefault="00AD03DD" w:rsidP="00AD03DD">
            <w:pPr>
              <w:spacing w:before="40" w:after="20"/>
              <w:jc w:val="right"/>
              <w:rPr>
                <w:rFonts w:cs="Arial"/>
                <w:b/>
                <w:bCs/>
                <w:sz w:val="18"/>
                <w:szCs w:val="18"/>
              </w:rPr>
            </w:pPr>
            <w:r w:rsidRPr="00795565">
              <w:rPr>
                <w:rFonts w:cs="Arial"/>
                <w:b/>
                <w:bCs/>
                <w:sz w:val="18"/>
                <w:szCs w:val="18"/>
              </w:rPr>
              <w:t>22,152,298</w:t>
            </w:r>
          </w:p>
        </w:tc>
      </w:tr>
      <w:tr w:rsidR="00AD03DD" w:rsidRPr="00AD03DD" w14:paraId="2C89994E" w14:textId="77777777" w:rsidTr="004A2E17">
        <w:tc>
          <w:tcPr>
            <w:tcW w:w="2268" w:type="dxa"/>
            <w:tcBorders>
              <w:top w:val="nil"/>
              <w:left w:val="nil"/>
              <w:bottom w:val="nil"/>
              <w:right w:val="single" w:sz="18" w:space="0" w:color="FFC000"/>
            </w:tcBorders>
            <w:shd w:val="clear" w:color="auto" w:fill="auto"/>
            <w:noWrap/>
            <w:vAlign w:val="center"/>
          </w:tcPr>
          <w:p w14:paraId="22CFCE46" w14:textId="77777777" w:rsidR="00AD03DD" w:rsidRPr="00C935A5" w:rsidRDefault="00AD03DD" w:rsidP="00AD03DD">
            <w:pPr>
              <w:spacing w:before="40" w:after="40"/>
              <w:rPr>
                <w:rFonts w:cs="Arial"/>
                <w:sz w:val="18"/>
                <w:szCs w:val="18"/>
              </w:rPr>
            </w:pPr>
            <w:r w:rsidRPr="00C935A5">
              <w:rPr>
                <w:rFonts w:cs="Arial"/>
                <w:sz w:val="18"/>
                <w:szCs w:val="18"/>
              </w:rPr>
              <w:t>Cardinia S</w:t>
            </w:r>
          </w:p>
        </w:tc>
        <w:tc>
          <w:tcPr>
            <w:tcW w:w="1701" w:type="dxa"/>
            <w:tcBorders>
              <w:top w:val="nil"/>
              <w:left w:val="single" w:sz="18" w:space="0" w:color="FFC000"/>
              <w:bottom w:val="nil"/>
              <w:right w:val="nil"/>
            </w:tcBorders>
            <w:shd w:val="clear" w:color="auto" w:fill="auto"/>
            <w:noWrap/>
            <w:vAlign w:val="bottom"/>
          </w:tcPr>
          <w:p w14:paraId="192910F3" w14:textId="5197093E"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577BF29F" w14:textId="2A4A75CD" w:rsidR="00AD03DD" w:rsidRPr="00C935A5" w:rsidRDefault="00AD03DD" w:rsidP="00AD03DD">
            <w:pPr>
              <w:spacing w:before="40" w:after="20"/>
              <w:jc w:val="right"/>
              <w:rPr>
                <w:rFonts w:cs="Arial"/>
                <w:sz w:val="18"/>
                <w:szCs w:val="18"/>
              </w:rPr>
            </w:pPr>
            <w:r w:rsidRPr="00AD03DD">
              <w:rPr>
                <w:rFonts w:cs="Arial"/>
                <w:sz w:val="18"/>
                <w:szCs w:val="18"/>
              </w:rPr>
              <w:t>68,524,046</w:t>
            </w:r>
          </w:p>
        </w:tc>
        <w:tc>
          <w:tcPr>
            <w:tcW w:w="1985" w:type="dxa"/>
            <w:tcBorders>
              <w:top w:val="nil"/>
              <w:left w:val="nil"/>
              <w:bottom w:val="nil"/>
              <w:right w:val="nil"/>
            </w:tcBorders>
            <w:shd w:val="clear" w:color="auto" w:fill="auto"/>
            <w:noWrap/>
            <w:vAlign w:val="bottom"/>
          </w:tcPr>
          <w:p w14:paraId="4917AE61" w14:textId="059610FE" w:rsidR="00AD03DD" w:rsidRPr="00795565" w:rsidRDefault="00AD03DD" w:rsidP="00AD03DD">
            <w:pPr>
              <w:spacing w:before="40" w:after="20"/>
              <w:jc w:val="right"/>
              <w:rPr>
                <w:rFonts w:cs="Arial"/>
                <w:b/>
                <w:bCs/>
                <w:sz w:val="18"/>
                <w:szCs w:val="18"/>
              </w:rPr>
            </w:pPr>
            <w:r w:rsidRPr="00795565">
              <w:rPr>
                <w:rFonts w:cs="Arial"/>
                <w:b/>
                <w:bCs/>
                <w:sz w:val="18"/>
                <w:szCs w:val="18"/>
              </w:rPr>
              <w:t>64,493,913</w:t>
            </w:r>
          </w:p>
        </w:tc>
      </w:tr>
      <w:tr w:rsidR="00AD03DD" w:rsidRPr="00AD03DD" w14:paraId="1DF4253E" w14:textId="77777777" w:rsidTr="004A2E17">
        <w:tc>
          <w:tcPr>
            <w:tcW w:w="2268" w:type="dxa"/>
            <w:tcBorders>
              <w:top w:val="nil"/>
              <w:left w:val="nil"/>
              <w:bottom w:val="nil"/>
              <w:right w:val="single" w:sz="18" w:space="0" w:color="FFC000"/>
            </w:tcBorders>
            <w:shd w:val="clear" w:color="auto" w:fill="auto"/>
            <w:noWrap/>
            <w:vAlign w:val="center"/>
          </w:tcPr>
          <w:p w14:paraId="35CB058D" w14:textId="77777777" w:rsidR="00AD03DD" w:rsidRPr="00C935A5" w:rsidRDefault="00AD03DD" w:rsidP="00AD03DD">
            <w:pPr>
              <w:spacing w:before="40" w:after="40"/>
              <w:rPr>
                <w:rFonts w:cs="Arial"/>
                <w:sz w:val="18"/>
                <w:szCs w:val="18"/>
              </w:rPr>
            </w:pPr>
            <w:r w:rsidRPr="00C935A5">
              <w:rPr>
                <w:rFonts w:cs="Arial"/>
                <w:sz w:val="18"/>
                <w:szCs w:val="18"/>
              </w:rPr>
              <w:t>Casey C</w:t>
            </w:r>
          </w:p>
        </w:tc>
        <w:tc>
          <w:tcPr>
            <w:tcW w:w="1701" w:type="dxa"/>
            <w:tcBorders>
              <w:top w:val="nil"/>
              <w:left w:val="single" w:sz="18" w:space="0" w:color="FFC000"/>
              <w:bottom w:val="nil"/>
              <w:right w:val="nil"/>
            </w:tcBorders>
            <w:shd w:val="clear" w:color="auto" w:fill="auto"/>
            <w:noWrap/>
            <w:vAlign w:val="bottom"/>
          </w:tcPr>
          <w:p w14:paraId="48A0BF40" w14:textId="691699BE"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59D5C999" w14:textId="2314F414" w:rsidR="00AD03DD" w:rsidRPr="00C935A5" w:rsidRDefault="00AD03DD" w:rsidP="00AD03DD">
            <w:pPr>
              <w:spacing w:before="40" w:after="20"/>
              <w:jc w:val="right"/>
              <w:rPr>
                <w:rFonts w:cs="Arial"/>
                <w:sz w:val="18"/>
                <w:szCs w:val="18"/>
              </w:rPr>
            </w:pPr>
            <w:r w:rsidRPr="00AD03DD">
              <w:rPr>
                <w:rFonts w:cs="Arial"/>
                <w:sz w:val="18"/>
                <w:szCs w:val="18"/>
              </w:rPr>
              <w:t>196,187,051</w:t>
            </w:r>
          </w:p>
        </w:tc>
        <w:tc>
          <w:tcPr>
            <w:tcW w:w="1985" w:type="dxa"/>
            <w:tcBorders>
              <w:top w:val="nil"/>
              <w:left w:val="nil"/>
              <w:bottom w:val="nil"/>
              <w:right w:val="nil"/>
            </w:tcBorders>
            <w:shd w:val="clear" w:color="auto" w:fill="auto"/>
            <w:noWrap/>
            <w:vAlign w:val="bottom"/>
          </w:tcPr>
          <w:p w14:paraId="79A3DA21" w14:textId="75E465E0" w:rsidR="00AD03DD" w:rsidRPr="00795565" w:rsidRDefault="00AD03DD" w:rsidP="00AD03DD">
            <w:pPr>
              <w:spacing w:before="40" w:after="20"/>
              <w:jc w:val="right"/>
              <w:rPr>
                <w:rFonts w:cs="Arial"/>
                <w:b/>
                <w:bCs/>
                <w:sz w:val="18"/>
                <w:szCs w:val="18"/>
              </w:rPr>
            </w:pPr>
            <w:r w:rsidRPr="00795565">
              <w:rPr>
                <w:rFonts w:cs="Arial"/>
                <w:b/>
                <w:bCs/>
                <w:sz w:val="18"/>
                <w:szCs w:val="18"/>
              </w:rPr>
              <w:t>179,754,976</w:t>
            </w:r>
          </w:p>
        </w:tc>
      </w:tr>
      <w:tr w:rsidR="00AD03DD" w:rsidRPr="00AD03DD" w14:paraId="697BF26D" w14:textId="77777777" w:rsidTr="004A2E17">
        <w:tc>
          <w:tcPr>
            <w:tcW w:w="2268" w:type="dxa"/>
            <w:tcBorders>
              <w:top w:val="nil"/>
              <w:left w:val="nil"/>
              <w:bottom w:val="nil"/>
              <w:right w:val="single" w:sz="18" w:space="0" w:color="FFC000"/>
            </w:tcBorders>
            <w:shd w:val="clear" w:color="auto" w:fill="auto"/>
            <w:noWrap/>
            <w:vAlign w:val="center"/>
          </w:tcPr>
          <w:p w14:paraId="3A457BBD" w14:textId="77777777" w:rsidR="00AD03DD" w:rsidRPr="00C935A5" w:rsidRDefault="00AD03DD" w:rsidP="00AD03DD">
            <w:pPr>
              <w:spacing w:before="40" w:after="40"/>
              <w:rPr>
                <w:rFonts w:cs="Arial"/>
                <w:sz w:val="18"/>
                <w:szCs w:val="18"/>
              </w:rPr>
            </w:pPr>
            <w:r w:rsidRPr="00C935A5">
              <w:rPr>
                <w:rFonts w:cs="Arial"/>
                <w:sz w:val="18"/>
                <w:szCs w:val="18"/>
              </w:rPr>
              <w:t>Central Goldfields S</w:t>
            </w:r>
          </w:p>
        </w:tc>
        <w:tc>
          <w:tcPr>
            <w:tcW w:w="1701" w:type="dxa"/>
            <w:tcBorders>
              <w:top w:val="nil"/>
              <w:left w:val="single" w:sz="18" w:space="0" w:color="FFC000"/>
              <w:bottom w:val="nil"/>
              <w:right w:val="nil"/>
            </w:tcBorders>
            <w:shd w:val="clear" w:color="auto" w:fill="auto"/>
            <w:noWrap/>
            <w:vAlign w:val="bottom"/>
          </w:tcPr>
          <w:p w14:paraId="16A8CEB0" w14:textId="56252E92"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650E0549" w14:textId="6B787BF7" w:rsidR="00AD03DD" w:rsidRPr="00C935A5" w:rsidRDefault="00AD03DD" w:rsidP="00AD03DD">
            <w:pPr>
              <w:spacing w:before="40" w:after="20"/>
              <w:jc w:val="right"/>
              <w:rPr>
                <w:rFonts w:cs="Arial"/>
                <w:sz w:val="18"/>
                <w:szCs w:val="18"/>
              </w:rPr>
            </w:pPr>
            <w:r w:rsidRPr="00AD03DD">
              <w:rPr>
                <w:rFonts w:cs="Arial"/>
                <w:sz w:val="18"/>
                <w:szCs w:val="18"/>
              </w:rPr>
              <w:t>5,691,049</w:t>
            </w:r>
          </w:p>
        </w:tc>
        <w:tc>
          <w:tcPr>
            <w:tcW w:w="1985" w:type="dxa"/>
            <w:tcBorders>
              <w:top w:val="nil"/>
              <w:left w:val="nil"/>
              <w:bottom w:val="nil"/>
              <w:right w:val="nil"/>
            </w:tcBorders>
            <w:shd w:val="clear" w:color="auto" w:fill="auto"/>
            <w:noWrap/>
            <w:vAlign w:val="bottom"/>
          </w:tcPr>
          <w:p w14:paraId="65EDA912" w14:textId="0838A646" w:rsidR="00AD03DD" w:rsidRPr="00795565" w:rsidRDefault="00AD03DD" w:rsidP="00AD03DD">
            <w:pPr>
              <w:spacing w:before="40" w:after="20"/>
              <w:jc w:val="right"/>
              <w:rPr>
                <w:rFonts w:cs="Arial"/>
                <w:b/>
                <w:bCs/>
                <w:sz w:val="18"/>
                <w:szCs w:val="18"/>
              </w:rPr>
            </w:pPr>
            <w:r w:rsidRPr="00795565">
              <w:rPr>
                <w:rFonts w:cs="Arial"/>
                <w:b/>
                <w:bCs/>
                <w:sz w:val="18"/>
                <w:szCs w:val="18"/>
              </w:rPr>
              <w:t>5,691,049</w:t>
            </w:r>
          </w:p>
        </w:tc>
      </w:tr>
      <w:tr w:rsidR="00AD03DD" w:rsidRPr="00AD03DD" w14:paraId="30E3507F" w14:textId="77777777" w:rsidTr="004A2E17">
        <w:tc>
          <w:tcPr>
            <w:tcW w:w="2268" w:type="dxa"/>
            <w:tcBorders>
              <w:top w:val="nil"/>
              <w:left w:val="nil"/>
              <w:bottom w:val="nil"/>
              <w:right w:val="single" w:sz="18" w:space="0" w:color="FFC000"/>
            </w:tcBorders>
            <w:shd w:val="clear" w:color="auto" w:fill="auto"/>
            <w:noWrap/>
            <w:vAlign w:val="center"/>
          </w:tcPr>
          <w:p w14:paraId="53102619" w14:textId="77777777" w:rsidR="00AD03DD" w:rsidRPr="00C935A5" w:rsidRDefault="00AD03DD" w:rsidP="00AD03DD">
            <w:pPr>
              <w:spacing w:before="40" w:after="40"/>
              <w:rPr>
                <w:rFonts w:cs="Arial"/>
                <w:sz w:val="18"/>
                <w:szCs w:val="18"/>
              </w:rPr>
            </w:pPr>
            <w:r w:rsidRPr="00C935A5">
              <w:rPr>
                <w:rFonts w:cs="Arial"/>
                <w:sz w:val="18"/>
                <w:szCs w:val="18"/>
              </w:rPr>
              <w:t>Colac Otway S</w:t>
            </w:r>
          </w:p>
        </w:tc>
        <w:tc>
          <w:tcPr>
            <w:tcW w:w="1701" w:type="dxa"/>
            <w:tcBorders>
              <w:top w:val="nil"/>
              <w:left w:val="single" w:sz="18" w:space="0" w:color="FFC000"/>
              <w:bottom w:val="nil"/>
              <w:right w:val="nil"/>
            </w:tcBorders>
            <w:shd w:val="clear" w:color="auto" w:fill="auto"/>
            <w:noWrap/>
            <w:vAlign w:val="bottom"/>
          </w:tcPr>
          <w:p w14:paraId="2D927981" w14:textId="004F8282" w:rsidR="00AD03DD" w:rsidRPr="00C935A5" w:rsidRDefault="00AD03DD" w:rsidP="00AD03DD">
            <w:pPr>
              <w:spacing w:before="40" w:after="20"/>
              <w:jc w:val="right"/>
              <w:rPr>
                <w:rFonts w:cs="Arial"/>
                <w:sz w:val="18"/>
                <w:szCs w:val="18"/>
              </w:rPr>
            </w:pPr>
            <w:r w:rsidRPr="00AD03DD">
              <w:rPr>
                <w:rFonts w:cs="Arial"/>
                <w:sz w:val="18"/>
                <w:szCs w:val="18"/>
              </w:rPr>
              <w:t>217,628</w:t>
            </w:r>
          </w:p>
        </w:tc>
        <w:tc>
          <w:tcPr>
            <w:tcW w:w="1985" w:type="dxa"/>
            <w:tcBorders>
              <w:top w:val="nil"/>
              <w:left w:val="nil"/>
              <w:bottom w:val="nil"/>
              <w:right w:val="nil"/>
            </w:tcBorders>
            <w:vAlign w:val="bottom"/>
          </w:tcPr>
          <w:p w14:paraId="674C1D55" w14:textId="054E55C0" w:rsidR="00AD03DD" w:rsidRPr="00C935A5" w:rsidRDefault="00AD03DD" w:rsidP="00AD03DD">
            <w:pPr>
              <w:spacing w:before="40" w:after="20"/>
              <w:jc w:val="right"/>
              <w:rPr>
                <w:rFonts w:cs="Arial"/>
                <w:sz w:val="18"/>
                <w:szCs w:val="18"/>
              </w:rPr>
            </w:pPr>
            <w:r w:rsidRPr="00AD03DD">
              <w:rPr>
                <w:rFonts w:cs="Arial"/>
                <w:sz w:val="18"/>
                <w:szCs w:val="18"/>
              </w:rPr>
              <w:t>19,256,331</w:t>
            </w:r>
          </w:p>
        </w:tc>
        <w:tc>
          <w:tcPr>
            <w:tcW w:w="1985" w:type="dxa"/>
            <w:tcBorders>
              <w:top w:val="nil"/>
              <w:left w:val="nil"/>
              <w:bottom w:val="nil"/>
              <w:right w:val="nil"/>
            </w:tcBorders>
            <w:shd w:val="clear" w:color="auto" w:fill="auto"/>
            <w:noWrap/>
            <w:vAlign w:val="bottom"/>
          </w:tcPr>
          <w:p w14:paraId="6E0E2D0D" w14:textId="293C53C9" w:rsidR="00AD03DD" w:rsidRPr="00795565" w:rsidRDefault="00AD03DD" w:rsidP="00AD03DD">
            <w:pPr>
              <w:spacing w:before="40" w:after="20"/>
              <w:jc w:val="right"/>
              <w:rPr>
                <w:rFonts w:cs="Arial"/>
                <w:b/>
                <w:bCs/>
                <w:sz w:val="18"/>
                <w:szCs w:val="18"/>
              </w:rPr>
            </w:pPr>
            <w:r w:rsidRPr="00795565">
              <w:rPr>
                <w:rFonts w:cs="Arial"/>
                <w:b/>
                <w:bCs/>
                <w:sz w:val="18"/>
                <w:szCs w:val="18"/>
              </w:rPr>
              <w:t>19,256,331</w:t>
            </w:r>
          </w:p>
        </w:tc>
      </w:tr>
      <w:tr w:rsidR="00AD03DD" w:rsidRPr="00AD03DD" w14:paraId="13FF3CB6" w14:textId="77777777" w:rsidTr="004A2E17">
        <w:tc>
          <w:tcPr>
            <w:tcW w:w="2268" w:type="dxa"/>
            <w:tcBorders>
              <w:top w:val="nil"/>
              <w:left w:val="nil"/>
              <w:bottom w:val="nil"/>
              <w:right w:val="single" w:sz="18" w:space="0" w:color="FFC000"/>
            </w:tcBorders>
            <w:shd w:val="clear" w:color="auto" w:fill="auto"/>
            <w:noWrap/>
            <w:vAlign w:val="center"/>
          </w:tcPr>
          <w:p w14:paraId="1B93ECE2" w14:textId="77777777" w:rsidR="00AD03DD" w:rsidRPr="00C935A5" w:rsidRDefault="00AD03DD" w:rsidP="00AD03DD">
            <w:pPr>
              <w:spacing w:before="40" w:after="40"/>
              <w:rPr>
                <w:rFonts w:cs="Arial"/>
                <w:sz w:val="18"/>
                <w:szCs w:val="18"/>
              </w:rPr>
            </w:pPr>
            <w:r w:rsidRPr="00C935A5">
              <w:rPr>
                <w:rFonts w:cs="Arial"/>
                <w:sz w:val="18"/>
                <w:szCs w:val="18"/>
              </w:rPr>
              <w:t>Corangamite S</w:t>
            </w:r>
          </w:p>
        </w:tc>
        <w:tc>
          <w:tcPr>
            <w:tcW w:w="1701" w:type="dxa"/>
            <w:tcBorders>
              <w:top w:val="nil"/>
              <w:left w:val="single" w:sz="18" w:space="0" w:color="FFC000"/>
              <w:bottom w:val="nil"/>
              <w:right w:val="nil"/>
            </w:tcBorders>
            <w:shd w:val="clear" w:color="auto" w:fill="auto"/>
            <w:noWrap/>
            <w:vAlign w:val="bottom"/>
          </w:tcPr>
          <w:p w14:paraId="14F35E4A" w14:textId="0A670E3D" w:rsidR="00AD03DD" w:rsidRPr="00C935A5" w:rsidRDefault="00AD03DD" w:rsidP="00AD03DD">
            <w:pPr>
              <w:spacing w:before="40" w:after="20"/>
              <w:jc w:val="right"/>
              <w:rPr>
                <w:rFonts w:cs="Arial"/>
                <w:sz w:val="18"/>
                <w:szCs w:val="18"/>
              </w:rPr>
            </w:pPr>
            <w:r w:rsidRPr="00AD03DD">
              <w:rPr>
                <w:rFonts w:cs="Arial"/>
                <w:sz w:val="18"/>
                <w:szCs w:val="18"/>
              </w:rPr>
              <w:t>21,919</w:t>
            </w:r>
          </w:p>
        </w:tc>
        <w:tc>
          <w:tcPr>
            <w:tcW w:w="1985" w:type="dxa"/>
            <w:tcBorders>
              <w:top w:val="nil"/>
              <w:left w:val="nil"/>
              <w:bottom w:val="nil"/>
              <w:right w:val="nil"/>
            </w:tcBorders>
            <w:vAlign w:val="bottom"/>
          </w:tcPr>
          <w:p w14:paraId="5774FB99" w14:textId="2E9A0102" w:rsidR="00AD03DD" w:rsidRPr="00C935A5" w:rsidRDefault="00AD03DD" w:rsidP="00AD03DD">
            <w:pPr>
              <w:spacing w:before="40" w:after="20"/>
              <w:jc w:val="right"/>
              <w:rPr>
                <w:rFonts w:cs="Arial"/>
                <w:sz w:val="18"/>
                <w:szCs w:val="18"/>
              </w:rPr>
            </w:pPr>
            <w:r w:rsidRPr="00AD03DD">
              <w:rPr>
                <w:rFonts w:cs="Arial"/>
                <w:sz w:val="18"/>
                <w:szCs w:val="18"/>
              </w:rPr>
              <w:t>16,428,787</w:t>
            </w:r>
          </w:p>
        </w:tc>
        <w:tc>
          <w:tcPr>
            <w:tcW w:w="1985" w:type="dxa"/>
            <w:tcBorders>
              <w:top w:val="nil"/>
              <w:left w:val="nil"/>
              <w:bottom w:val="nil"/>
              <w:right w:val="nil"/>
            </w:tcBorders>
            <w:shd w:val="clear" w:color="auto" w:fill="auto"/>
            <w:noWrap/>
            <w:vAlign w:val="bottom"/>
          </w:tcPr>
          <w:p w14:paraId="3DE4F7B2" w14:textId="65256674" w:rsidR="00AD03DD" w:rsidRPr="00795565" w:rsidRDefault="00AD03DD" w:rsidP="00AD03DD">
            <w:pPr>
              <w:spacing w:before="40" w:after="20"/>
              <w:jc w:val="right"/>
              <w:rPr>
                <w:rFonts w:cs="Arial"/>
                <w:b/>
                <w:bCs/>
                <w:sz w:val="18"/>
                <w:szCs w:val="18"/>
              </w:rPr>
            </w:pPr>
            <w:r w:rsidRPr="00795565">
              <w:rPr>
                <w:rFonts w:cs="Arial"/>
                <w:b/>
                <w:bCs/>
                <w:sz w:val="18"/>
                <w:szCs w:val="18"/>
              </w:rPr>
              <w:t>15,306,722</w:t>
            </w:r>
          </w:p>
        </w:tc>
      </w:tr>
      <w:tr w:rsidR="00AD03DD" w:rsidRPr="00AD03DD" w14:paraId="01E39B6C" w14:textId="77777777" w:rsidTr="004A2E17">
        <w:tc>
          <w:tcPr>
            <w:tcW w:w="2268" w:type="dxa"/>
            <w:tcBorders>
              <w:top w:val="nil"/>
              <w:left w:val="nil"/>
              <w:bottom w:val="nil"/>
              <w:right w:val="single" w:sz="18" w:space="0" w:color="FFC000"/>
            </w:tcBorders>
            <w:shd w:val="clear" w:color="auto" w:fill="auto"/>
            <w:noWrap/>
            <w:vAlign w:val="center"/>
          </w:tcPr>
          <w:p w14:paraId="41C8CBD0" w14:textId="77777777" w:rsidR="00AD03DD" w:rsidRPr="00C935A5" w:rsidRDefault="00AD03DD" w:rsidP="00AD03DD">
            <w:pPr>
              <w:spacing w:before="40" w:after="40"/>
              <w:rPr>
                <w:rFonts w:cs="Arial"/>
                <w:sz w:val="18"/>
                <w:szCs w:val="18"/>
              </w:rPr>
            </w:pPr>
            <w:r w:rsidRPr="00C935A5">
              <w:rPr>
                <w:rFonts w:cs="Arial"/>
                <w:sz w:val="18"/>
                <w:szCs w:val="18"/>
              </w:rPr>
              <w:t>Darebin C</w:t>
            </w:r>
          </w:p>
        </w:tc>
        <w:tc>
          <w:tcPr>
            <w:tcW w:w="1701" w:type="dxa"/>
            <w:tcBorders>
              <w:top w:val="nil"/>
              <w:left w:val="single" w:sz="18" w:space="0" w:color="FFC000"/>
              <w:bottom w:val="nil"/>
              <w:right w:val="nil"/>
            </w:tcBorders>
            <w:shd w:val="clear" w:color="auto" w:fill="auto"/>
            <w:noWrap/>
            <w:vAlign w:val="bottom"/>
          </w:tcPr>
          <w:p w14:paraId="4F3FBF28" w14:textId="66D86597"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5B953E24" w14:textId="16BE342A" w:rsidR="00AD03DD" w:rsidRPr="00C935A5" w:rsidRDefault="00AD03DD" w:rsidP="00AD03DD">
            <w:pPr>
              <w:spacing w:before="40" w:after="20"/>
              <w:jc w:val="right"/>
              <w:rPr>
                <w:rFonts w:cs="Arial"/>
                <w:sz w:val="18"/>
                <w:szCs w:val="18"/>
              </w:rPr>
            </w:pPr>
            <w:r w:rsidRPr="00AD03DD">
              <w:rPr>
                <w:rFonts w:cs="Arial"/>
                <w:sz w:val="18"/>
                <w:szCs w:val="18"/>
              </w:rPr>
              <w:t>149,706,925</w:t>
            </w:r>
          </w:p>
        </w:tc>
        <w:tc>
          <w:tcPr>
            <w:tcW w:w="1985" w:type="dxa"/>
            <w:tcBorders>
              <w:top w:val="nil"/>
              <w:left w:val="nil"/>
              <w:bottom w:val="nil"/>
              <w:right w:val="nil"/>
            </w:tcBorders>
            <w:shd w:val="clear" w:color="auto" w:fill="auto"/>
            <w:noWrap/>
            <w:vAlign w:val="bottom"/>
          </w:tcPr>
          <w:p w14:paraId="077DD867" w14:textId="19E3EEBA" w:rsidR="00AD03DD" w:rsidRPr="00795565" w:rsidRDefault="00AD03DD" w:rsidP="00AD03DD">
            <w:pPr>
              <w:spacing w:before="40" w:after="20"/>
              <w:jc w:val="right"/>
              <w:rPr>
                <w:rFonts w:cs="Arial"/>
                <w:b/>
                <w:bCs/>
                <w:sz w:val="18"/>
                <w:szCs w:val="18"/>
              </w:rPr>
            </w:pPr>
            <w:r w:rsidRPr="00795565">
              <w:rPr>
                <w:rFonts w:cs="Arial"/>
                <w:b/>
                <w:bCs/>
                <w:sz w:val="18"/>
                <w:szCs w:val="18"/>
              </w:rPr>
              <w:t>139,511,803</w:t>
            </w:r>
          </w:p>
        </w:tc>
      </w:tr>
      <w:tr w:rsidR="00AD03DD" w:rsidRPr="00AD03DD" w14:paraId="68B557C9" w14:textId="77777777" w:rsidTr="004A2E17">
        <w:tc>
          <w:tcPr>
            <w:tcW w:w="2268" w:type="dxa"/>
            <w:tcBorders>
              <w:top w:val="nil"/>
              <w:left w:val="nil"/>
              <w:bottom w:val="nil"/>
              <w:right w:val="single" w:sz="18" w:space="0" w:color="FFC000"/>
            </w:tcBorders>
            <w:shd w:val="clear" w:color="auto" w:fill="auto"/>
            <w:noWrap/>
            <w:vAlign w:val="center"/>
          </w:tcPr>
          <w:p w14:paraId="13CE33F6" w14:textId="77777777" w:rsidR="00AD03DD" w:rsidRPr="00C935A5" w:rsidRDefault="00AD03DD" w:rsidP="00AD03DD">
            <w:pPr>
              <w:spacing w:before="40" w:after="40"/>
              <w:rPr>
                <w:rFonts w:cs="Arial"/>
                <w:sz w:val="18"/>
                <w:szCs w:val="18"/>
              </w:rPr>
            </w:pPr>
            <w:r w:rsidRPr="00C935A5">
              <w:rPr>
                <w:rFonts w:cs="Arial"/>
                <w:sz w:val="18"/>
                <w:szCs w:val="18"/>
              </w:rPr>
              <w:t>East Gippsland S</w:t>
            </w:r>
          </w:p>
        </w:tc>
        <w:tc>
          <w:tcPr>
            <w:tcW w:w="1701" w:type="dxa"/>
            <w:tcBorders>
              <w:top w:val="nil"/>
              <w:left w:val="single" w:sz="18" w:space="0" w:color="FFC000"/>
              <w:bottom w:val="nil"/>
              <w:right w:val="nil"/>
            </w:tcBorders>
            <w:shd w:val="clear" w:color="auto" w:fill="auto"/>
            <w:noWrap/>
            <w:vAlign w:val="bottom"/>
          </w:tcPr>
          <w:p w14:paraId="68AC20E9" w14:textId="584A0347" w:rsidR="00AD03DD" w:rsidRPr="00C935A5" w:rsidRDefault="00AD03DD" w:rsidP="00AD03DD">
            <w:pPr>
              <w:spacing w:before="40" w:after="20"/>
              <w:jc w:val="right"/>
              <w:rPr>
                <w:rFonts w:cs="Arial"/>
                <w:sz w:val="18"/>
                <w:szCs w:val="18"/>
              </w:rPr>
            </w:pPr>
            <w:r w:rsidRPr="00AD03DD">
              <w:rPr>
                <w:rFonts w:cs="Arial"/>
                <w:sz w:val="18"/>
                <w:szCs w:val="18"/>
              </w:rPr>
              <w:t>131,602</w:t>
            </w:r>
          </w:p>
        </w:tc>
        <w:tc>
          <w:tcPr>
            <w:tcW w:w="1985" w:type="dxa"/>
            <w:tcBorders>
              <w:top w:val="nil"/>
              <w:left w:val="nil"/>
              <w:bottom w:val="nil"/>
              <w:right w:val="nil"/>
            </w:tcBorders>
            <w:vAlign w:val="bottom"/>
          </w:tcPr>
          <w:p w14:paraId="2E77727F" w14:textId="2A6C8CFE" w:rsidR="00AD03DD" w:rsidRPr="00C935A5" w:rsidRDefault="00AD03DD" w:rsidP="00AD03DD">
            <w:pPr>
              <w:spacing w:before="40" w:after="20"/>
              <w:jc w:val="right"/>
              <w:rPr>
                <w:rFonts w:cs="Arial"/>
                <w:sz w:val="18"/>
                <w:szCs w:val="18"/>
              </w:rPr>
            </w:pPr>
            <w:r w:rsidRPr="00AD03DD">
              <w:rPr>
                <w:rFonts w:cs="Arial"/>
                <w:sz w:val="18"/>
                <w:szCs w:val="18"/>
              </w:rPr>
              <w:t>28,908,719</w:t>
            </w:r>
          </w:p>
        </w:tc>
        <w:tc>
          <w:tcPr>
            <w:tcW w:w="1985" w:type="dxa"/>
            <w:tcBorders>
              <w:top w:val="nil"/>
              <w:left w:val="nil"/>
              <w:bottom w:val="nil"/>
              <w:right w:val="nil"/>
            </w:tcBorders>
            <w:shd w:val="clear" w:color="auto" w:fill="auto"/>
            <w:noWrap/>
            <w:vAlign w:val="bottom"/>
          </w:tcPr>
          <w:p w14:paraId="37704289" w14:textId="2169A9B8" w:rsidR="00AD03DD" w:rsidRPr="00795565" w:rsidRDefault="00AD03DD" w:rsidP="00AD03DD">
            <w:pPr>
              <w:spacing w:before="40" w:after="20"/>
              <w:jc w:val="right"/>
              <w:rPr>
                <w:rFonts w:cs="Arial"/>
                <w:b/>
                <w:bCs/>
                <w:sz w:val="18"/>
                <w:szCs w:val="18"/>
              </w:rPr>
            </w:pPr>
            <w:r w:rsidRPr="00795565">
              <w:rPr>
                <w:rFonts w:cs="Arial"/>
                <w:b/>
                <w:bCs/>
                <w:sz w:val="18"/>
                <w:szCs w:val="18"/>
              </w:rPr>
              <w:t>28,908,719</w:t>
            </w:r>
          </w:p>
        </w:tc>
      </w:tr>
      <w:tr w:rsidR="00AD03DD" w:rsidRPr="00AD03DD" w14:paraId="70310032" w14:textId="77777777" w:rsidTr="004A2E17">
        <w:tc>
          <w:tcPr>
            <w:tcW w:w="2268" w:type="dxa"/>
            <w:tcBorders>
              <w:top w:val="nil"/>
              <w:left w:val="nil"/>
              <w:bottom w:val="nil"/>
              <w:right w:val="single" w:sz="18" w:space="0" w:color="FFC000"/>
            </w:tcBorders>
            <w:shd w:val="clear" w:color="auto" w:fill="auto"/>
            <w:noWrap/>
            <w:vAlign w:val="center"/>
          </w:tcPr>
          <w:p w14:paraId="0FF5A7F1" w14:textId="77777777" w:rsidR="00AD03DD" w:rsidRPr="00C935A5" w:rsidRDefault="00AD03DD" w:rsidP="00AD03DD">
            <w:pPr>
              <w:spacing w:before="40" w:after="40"/>
              <w:rPr>
                <w:rFonts w:cs="Arial"/>
                <w:sz w:val="18"/>
                <w:szCs w:val="18"/>
              </w:rPr>
            </w:pPr>
            <w:r w:rsidRPr="00C935A5">
              <w:rPr>
                <w:rFonts w:cs="Arial"/>
                <w:sz w:val="18"/>
                <w:szCs w:val="18"/>
              </w:rPr>
              <w:t>Frankston C</w:t>
            </w:r>
          </w:p>
        </w:tc>
        <w:tc>
          <w:tcPr>
            <w:tcW w:w="1701" w:type="dxa"/>
            <w:tcBorders>
              <w:top w:val="nil"/>
              <w:left w:val="single" w:sz="18" w:space="0" w:color="FFC000"/>
              <w:bottom w:val="nil"/>
              <w:right w:val="nil"/>
            </w:tcBorders>
            <w:shd w:val="clear" w:color="auto" w:fill="auto"/>
            <w:noWrap/>
            <w:vAlign w:val="bottom"/>
          </w:tcPr>
          <w:p w14:paraId="5E388DEF" w14:textId="6DA0A938"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3AA9EB4E" w14:textId="4788BE15" w:rsidR="00AD03DD" w:rsidRPr="00C935A5" w:rsidRDefault="00AD03DD" w:rsidP="00AD03DD">
            <w:pPr>
              <w:spacing w:before="40" w:after="20"/>
              <w:jc w:val="right"/>
              <w:rPr>
                <w:rFonts w:cs="Arial"/>
                <w:sz w:val="18"/>
                <w:szCs w:val="18"/>
              </w:rPr>
            </w:pPr>
            <w:r w:rsidRPr="00AD03DD">
              <w:rPr>
                <w:rFonts w:cs="Arial"/>
                <w:sz w:val="18"/>
                <w:szCs w:val="18"/>
              </w:rPr>
              <w:t>96,788,444</w:t>
            </w:r>
          </w:p>
        </w:tc>
        <w:tc>
          <w:tcPr>
            <w:tcW w:w="1985" w:type="dxa"/>
            <w:tcBorders>
              <w:top w:val="nil"/>
              <w:left w:val="nil"/>
              <w:bottom w:val="nil"/>
              <w:right w:val="nil"/>
            </w:tcBorders>
            <w:shd w:val="clear" w:color="auto" w:fill="auto"/>
            <w:noWrap/>
            <w:vAlign w:val="bottom"/>
          </w:tcPr>
          <w:p w14:paraId="23B4F53E" w14:textId="63F10577" w:rsidR="00AD03DD" w:rsidRPr="00795565" w:rsidRDefault="00AD03DD" w:rsidP="00AD03DD">
            <w:pPr>
              <w:spacing w:before="40" w:after="20"/>
              <w:jc w:val="right"/>
              <w:rPr>
                <w:rFonts w:cs="Arial"/>
                <w:b/>
                <w:bCs/>
                <w:sz w:val="18"/>
                <w:szCs w:val="18"/>
              </w:rPr>
            </w:pPr>
            <w:r w:rsidRPr="00795565">
              <w:rPr>
                <w:rFonts w:cs="Arial"/>
                <w:b/>
                <w:bCs/>
                <w:sz w:val="18"/>
                <w:szCs w:val="18"/>
              </w:rPr>
              <w:t>85,903,098</w:t>
            </w:r>
          </w:p>
        </w:tc>
      </w:tr>
      <w:tr w:rsidR="00AD03DD" w:rsidRPr="00AD03DD" w14:paraId="14F8D6EB" w14:textId="77777777" w:rsidTr="004A2E17">
        <w:tc>
          <w:tcPr>
            <w:tcW w:w="2268" w:type="dxa"/>
            <w:tcBorders>
              <w:top w:val="nil"/>
              <w:left w:val="nil"/>
              <w:bottom w:val="nil"/>
              <w:right w:val="single" w:sz="18" w:space="0" w:color="FFC000"/>
            </w:tcBorders>
            <w:shd w:val="clear" w:color="auto" w:fill="auto"/>
            <w:noWrap/>
            <w:vAlign w:val="center"/>
          </w:tcPr>
          <w:p w14:paraId="22E1729B" w14:textId="77777777" w:rsidR="00AD03DD" w:rsidRPr="00C935A5" w:rsidRDefault="00AD03DD" w:rsidP="00AD03DD">
            <w:pPr>
              <w:spacing w:before="40" w:after="40"/>
              <w:rPr>
                <w:rFonts w:cs="Arial"/>
                <w:sz w:val="18"/>
                <w:szCs w:val="18"/>
              </w:rPr>
            </w:pPr>
            <w:r w:rsidRPr="00C935A5">
              <w:rPr>
                <w:rFonts w:cs="Arial"/>
                <w:sz w:val="18"/>
                <w:szCs w:val="18"/>
              </w:rPr>
              <w:t>Gannawarra S</w:t>
            </w:r>
          </w:p>
        </w:tc>
        <w:tc>
          <w:tcPr>
            <w:tcW w:w="1701" w:type="dxa"/>
            <w:tcBorders>
              <w:top w:val="nil"/>
              <w:left w:val="single" w:sz="18" w:space="0" w:color="FFC000"/>
              <w:bottom w:val="nil"/>
              <w:right w:val="nil"/>
            </w:tcBorders>
            <w:shd w:val="clear" w:color="auto" w:fill="auto"/>
            <w:noWrap/>
            <w:vAlign w:val="bottom"/>
          </w:tcPr>
          <w:p w14:paraId="3DF66246" w14:textId="306B9E44" w:rsidR="00AD03DD" w:rsidRPr="00C935A5" w:rsidRDefault="00AD03DD" w:rsidP="00AD03DD">
            <w:pPr>
              <w:spacing w:before="40" w:after="20"/>
              <w:jc w:val="right"/>
              <w:rPr>
                <w:rFonts w:cs="Arial"/>
                <w:sz w:val="18"/>
                <w:szCs w:val="18"/>
              </w:rPr>
            </w:pPr>
            <w:r w:rsidRPr="00AD03DD">
              <w:rPr>
                <w:rFonts w:cs="Arial"/>
                <w:sz w:val="18"/>
                <w:szCs w:val="18"/>
              </w:rPr>
              <w:t>108,624</w:t>
            </w:r>
          </w:p>
        </w:tc>
        <w:tc>
          <w:tcPr>
            <w:tcW w:w="1985" w:type="dxa"/>
            <w:tcBorders>
              <w:top w:val="nil"/>
              <w:left w:val="nil"/>
              <w:bottom w:val="nil"/>
              <w:right w:val="nil"/>
            </w:tcBorders>
            <w:vAlign w:val="bottom"/>
          </w:tcPr>
          <w:p w14:paraId="3024F996" w14:textId="2BA37018" w:rsidR="00AD03DD" w:rsidRPr="00C935A5" w:rsidRDefault="00AD03DD" w:rsidP="00AD03DD">
            <w:pPr>
              <w:spacing w:before="40" w:after="20"/>
              <w:jc w:val="right"/>
              <w:rPr>
                <w:rFonts w:cs="Arial"/>
                <w:sz w:val="18"/>
                <w:szCs w:val="18"/>
              </w:rPr>
            </w:pPr>
            <w:r w:rsidRPr="00AD03DD">
              <w:rPr>
                <w:rFonts w:cs="Arial"/>
                <w:sz w:val="18"/>
                <w:szCs w:val="18"/>
              </w:rPr>
              <w:t>5,280,998</w:t>
            </w:r>
          </w:p>
        </w:tc>
        <w:tc>
          <w:tcPr>
            <w:tcW w:w="1985" w:type="dxa"/>
            <w:tcBorders>
              <w:top w:val="nil"/>
              <w:left w:val="nil"/>
              <w:bottom w:val="nil"/>
              <w:right w:val="nil"/>
            </w:tcBorders>
            <w:shd w:val="clear" w:color="auto" w:fill="auto"/>
            <w:noWrap/>
            <w:vAlign w:val="bottom"/>
          </w:tcPr>
          <w:p w14:paraId="1587C763" w14:textId="381016F2" w:rsidR="00AD03DD" w:rsidRPr="00795565" w:rsidRDefault="00AD03DD" w:rsidP="00AD03DD">
            <w:pPr>
              <w:spacing w:before="40" w:after="20"/>
              <w:jc w:val="right"/>
              <w:rPr>
                <w:rFonts w:cs="Arial"/>
                <w:b/>
                <w:bCs/>
                <w:sz w:val="18"/>
                <w:szCs w:val="18"/>
              </w:rPr>
            </w:pPr>
            <w:r w:rsidRPr="00795565">
              <w:rPr>
                <w:rFonts w:cs="Arial"/>
                <w:b/>
                <w:bCs/>
                <w:sz w:val="18"/>
                <w:szCs w:val="18"/>
              </w:rPr>
              <w:t>5,190,519</w:t>
            </w:r>
          </w:p>
        </w:tc>
      </w:tr>
      <w:tr w:rsidR="00AD03DD" w:rsidRPr="00AD03DD" w14:paraId="6EBB1D79" w14:textId="77777777" w:rsidTr="004A2E17">
        <w:tc>
          <w:tcPr>
            <w:tcW w:w="2268" w:type="dxa"/>
            <w:tcBorders>
              <w:top w:val="nil"/>
              <w:left w:val="nil"/>
              <w:bottom w:val="nil"/>
              <w:right w:val="single" w:sz="18" w:space="0" w:color="FFC000"/>
            </w:tcBorders>
            <w:shd w:val="clear" w:color="auto" w:fill="auto"/>
            <w:noWrap/>
            <w:vAlign w:val="center"/>
          </w:tcPr>
          <w:p w14:paraId="2959A075" w14:textId="77777777" w:rsidR="00AD03DD" w:rsidRPr="00C935A5" w:rsidRDefault="00AD03DD" w:rsidP="00AD03DD">
            <w:pPr>
              <w:spacing w:before="40" w:after="40"/>
              <w:rPr>
                <w:rFonts w:cs="Arial"/>
                <w:sz w:val="18"/>
                <w:szCs w:val="18"/>
              </w:rPr>
            </w:pPr>
            <w:r w:rsidRPr="00C935A5">
              <w:rPr>
                <w:rFonts w:cs="Arial"/>
                <w:sz w:val="18"/>
                <w:szCs w:val="18"/>
              </w:rPr>
              <w:t>Glen Eira C</w:t>
            </w:r>
          </w:p>
        </w:tc>
        <w:tc>
          <w:tcPr>
            <w:tcW w:w="1701" w:type="dxa"/>
            <w:tcBorders>
              <w:top w:val="nil"/>
              <w:left w:val="single" w:sz="18" w:space="0" w:color="FFC000"/>
              <w:bottom w:val="nil"/>
              <w:right w:val="nil"/>
            </w:tcBorders>
            <w:shd w:val="clear" w:color="auto" w:fill="auto"/>
            <w:noWrap/>
            <w:vAlign w:val="bottom"/>
          </w:tcPr>
          <w:p w14:paraId="6E6D6CFC" w14:textId="5C4D0DAA"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76FB007F" w14:textId="1312251A" w:rsidR="00AD03DD" w:rsidRPr="00C935A5" w:rsidRDefault="00AD03DD" w:rsidP="00AD03DD">
            <w:pPr>
              <w:spacing w:before="40" w:after="20"/>
              <w:jc w:val="right"/>
              <w:rPr>
                <w:rFonts w:cs="Arial"/>
                <w:sz w:val="18"/>
                <w:szCs w:val="18"/>
              </w:rPr>
            </w:pPr>
            <w:r w:rsidRPr="00AD03DD">
              <w:rPr>
                <w:rFonts w:cs="Arial"/>
                <w:sz w:val="18"/>
                <w:szCs w:val="18"/>
              </w:rPr>
              <w:t>181,709,350</w:t>
            </w:r>
          </w:p>
        </w:tc>
        <w:tc>
          <w:tcPr>
            <w:tcW w:w="1985" w:type="dxa"/>
            <w:tcBorders>
              <w:top w:val="nil"/>
              <w:left w:val="nil"/>
              <w:bottom w:val="nil"/>
              <w:right w:val="nil"/>
            </w:tcBorders>
            <w:shd w:val="clear" w:color="auto" w:fill="auto"/>
            <w:noWrap/>
            <w:vAlign w:val="bottom"/>
          </w:tcPr>
          <w:p w14:paraId="164EF935" w14:textId="3A2610F7" w:rsidR="00AD03DD" w:rsidRPr="00795565" w:rsidRDefault="00AD03DD" w:rsidP="00AD03DD">
            <w:pPr>
              <w:spacing w:before="40" w:after="20"/>
              <w:jc w:val="right"/>
              <w:rPr>
                <w:rFonts w:cs="Arial"/>
                <w:b/>
                <w:bCs/>
                <w:sz w:val="18"/>
                <w:szCs w:val="18"/>
              </w:rPr>
            </w:pPr>
            <w:r w:rsidRPr="00795565">
              <w:rPr>
                <w:rFonts w:cs="Arial"/>
                <w:b/>
                <w:bCs/>
                <w:sz w:val="18"/>
                <w:szCs w:val="18"/>
              </w:rPr>
              <w:t>169,553,769</w:t>
            </w:r>
          </w:p>
        </w:tc>
      </w:tr>
      <w:tr w:rsidR="00AD03DD" w:rsidRPr="00AD03DD" w14:paraId="638B2C72" w14:textId="77777777" w:rsidTr="004A2E17">
        <w:tc>
          <w:tcPr>
            <w:tcW w:w="2268" w:type="dxa"/>
            <w:tcBorders>
              <w:top w:val="nil"/>
              <w:left w:val="nil"/>
              <w:bottom w:val="nil"/>
              <w:right w:val="single" w:sz="18" w:space="0" w:color="FFC000"/>
            </w:tcBorders>
            <w:shd w:val="clear" w:color="auto" w:fill="auto"/>
            <w:noWrap/>
            <w:vAlign w:val="center"/>
          </w:tcPr>
          <w:p w14:paraId="1B66A624" w14:textId="77777777" w:rsidR="00AD03DD" w:rsidRPr="00C935A5" w:rsidRDefault="00AD03DD" w:rsidP="00AD03DD">
            <w:pPr>
              <w:spacing w:before="40" w:after="40"/>
              <w:rPr>
                <w:rFonts w:cs="Arial"/>
                <w:sz w:val="18"/>
                <w:szCs w:val="18"/>
              </w:rPr>
            </w:pPr>
            <w:r w:rsidRPr="00C935A5">
              <w:rPr>
                <w:rFonts w:cs="Arial"/>
                <w:sz w:val="18"/>
                <w:szCs w:val="18"/>
              </w:rPr>
              <w:t>Glenelg S</w:t>
            </w:r>
          </w:p>
        </w:tc>
        <w:tc>
          <w:tcPr>
            <w:tcW w:w="1701" w:type="dxa"/>
            <w:tcBorders>
              <w:top w:val="nil"/>
              <w:left w:val="single" w:sz="18" w:space="0" w:color="FFC000"/>
              <w:bottom w:val="nil"/>
              <w:right w:val="nil"/>
            </w:tcBorders>
            <w:shd w:val="clear" w:color="auto" w:fill="auto"/>
            <w:noWrap/>
            <w:vAlign w:val="bottom"/>
          </w:tcPr>
          <w:p w14:paraId="4C007E3B" w14:textId="6165A83F" w:rsidR="00AD03DD" w:rsidRPr="00C935A5" w:rsidRDefault="00AD03DD" w:rsidP="00AD03DD">
            <w:pPr>
              <w:spacing w:before="40" w:after="20"/>
              <w:jc w:val="right"/>
              <w:rPr>
                <w:rFonts w:cs="Arial"/>
                <w:sz w:val="18"/>
                <w:szCs w:val="18"/>
              </w:rPr>
            </w:pPr>
            <w:r w:rsidRPr="00AD03DD">
              <w:rPr>
                <w:rFonts w:cs="Arial"/>
                <w:sz w:val="18"/>
                <w:szCs w:val="18"/>
              </w:rPr>
              <w:t>1,778,368</w:t>
            </w:r>
          </w:p>
        </w:tc>
        <w:tc>
          <w:tcPr>
            <w:tcW w:w="1985" w:type="dxa"/>
            <w:tcBorders>
              <w:top w:val="nil"/>
              <w:left w:val="nil"/>
              <w:bottom w:val="nil"/>
              <w:right w:val="nil"/>
            </w:tcBorders>
            <w:vAlign w:val="bottom"/>
          </w:tcPr>
          <w:p w14:paraId="49F77E64" w14:textId="13F474E5" w:rsidR="00AD03DD" w:rsidRPr="00C935A5" w:rsidRDefault="00AD03DD" w:rsidP="00AD03DD">
            <w:pPr>
              <w:spacing w:before="40" w:after="20"/>
              <w:jc w:val="right"/>
              <w:rPr>
                <w:rFonts w:cs="Arial"/>
                <w:sz w:val="18"/>
                <w:szCs w:val="18"/>
              </w:rPr>
            </w:pPr>
            <w:r w:rsidRPr="00AD03DD">
              <w:rPr>
                <w:rFonts w:cs="Arial"/>
                <w:sz w:val="18"/>
                <w:szCs w:val="18"/>
              </w:rPr>
              <w:t>15,522,460</w:t>
            </w:r>
          </w:p>
        </w:tc>
        <w:tc>
          <w:tcPr>
            <w:tcW w:w="1985" w:type="dxa"/>
            <w:tcBorders>
              <w:top w:val="nil"/>
              <w:left w:val="nil"/>
              <w:bottom w:val="nil"/>
              <w:right w:val="nil"/>
            </w:tcBorders>
            <w:shd w:val="clear" w:color="auto" w:fill="auto"/>
            <w:noWrap/>
            <w:vAlign w:val="bottom"/>
          </w:tcPr>
          <w:p w14:paraId="36B89DD1" w14:textId="24354046" w:rsidR="00AD03DD" w:rsidRPr="00795565" w:rsidRDefault="00AD03DD" w:rsidP="00AD03DD">
            <w:pPr>
              <w:spacing w:before="40" w:after="20"/>
              <w:jc w:val="right"/>
              <w:rPr>
                <w:rFonts w:cs="Arial"/>
                <w:b/>
                <w:bCs/>
                <w:sz w:val="18"/>
                <w:szCs w:val="18"/>
              </w:rPr>
            </w:pPr>
            <w:r w:rsidRPr="00795565">
              <w:rPr>
                <w:rFonts w:cs="Arial"/>
                <w:b/>
                <w:bCs/>
                <w:sz w:val="18"/>
                <w:szCs w:val="18"/>
              </w:rPr>
              <w:t>15,522,460</w:t>
            </w:r>
          </w:p>
        </w:tc>
      </w:tr>
      <w:tr w:rsidR="00AD03DD" w:rsidRPr="00AD03DD" w14:paraId="59698F9F" w14:textId="77777777" w:rsidTr="004A2E17">
        <w:tc>
          <w:tcPr>
            <w:tcW w:w="2268" w:type="dxa"/>
            <w:tcBorders>
              <w:top w:val="nil"/>
              <w:left w:val="nil"/>
              <w:bottom w:val="nil"/>
              <w:right w:val="single" w:sz="18" w:space="0" w:color="FFC000"/>
            </w:tcBorders>
            <w:shd w:val="clear" w:color="auto" w:fill="auto"/>
            <w:noWrap/>
            <w:vAlign w:val="center"/>
          </w:tcPr>
          <w:p w14:paraId="6D35033A" w14:textId="77777777" w:rsidR="00AD03DD" w:rsidRPr="00C935A5" w:rsidRDefault="00AD03DD" w:rsidP="00AD03DD">
            <w:pPr>
              <w:spacing w:before="40" w:after="40"/>
              <w:rPr>
                <w:rFonts w:cs="Arial"/>
                <w:sz w:val="18"/>
                <w:szCs w:val="18"/>
              </w:rPr>
            </w:pPr>
            <w:r w:rsidRPr="00C935A5">
              <w:rPr>
                <w:rFonts w:cs="Arial"/>
                <w:sz w:val="18"/>
                <w:szCs w:val="18"/>
              </w:rPr>
              <w:t>Golden Plains S</w:t>
            </w:r>
          </w:p>
        </w:tc>
        <w:tc>
          <w:tcPr>
            <w:tcW w:w="1701" w:type="dxa"/>
            <w:tcBorders>
              <w:top w:val="nil"/>
              <w:left w:val="single" w:sz="18" w:space="0" w:color="FFC000"/>
              <w:bottom w:val="nil"/>
              <w:right w:val="nil"/>
            </w:tcBorders>
            <w:shd w:val="clear" w:color="auto" w:fill="auto"/>
            <w:noWrap/>
            <w:vAlign w:val="bottom"/>
          </w:tcPr>
          <w:p w14:paraId="25C9C4E7" w14:textId="29EF710F" w:rsidR="00AD03DD" w:rsidRPr="00C935A5" w:rsidRDefault="00AD03DD" w:rsidP="00AD03DD">
            <w:pPr>
              <w:spacing w:before="40" w:after="20"/>
              <w:jc w:val="right"/>
              <w:rPr>
                <w:rFonts w:cs="Arial"/>
                <w:sz w:val="18"/>
                <w:szCs w:val="18"/>
              </w:rPr>
            </w:pPr>
            <w:r w:rsidRPr="00AD03DD">
              <w:rPr>
                <w:rFonts w:cs="Arial"/>
                <w:sz w:val="18"/>
                <w:szCs w:val="18"/>
              </w:rPr>
              <w:t>215,289</w:t>
            </w:r>
          </w:p>
        </w:tc>
        <w:tc>
          <w:tcPr>
            <w:tcW w:w="1985" w:type="dxa"/>
            <w:tcBorders>
              <w:top w:val="nil"/>
              <w:left w:val="nil"/>
              <w:bottom w:val="nil"/>
              <w:right w:val="nil"/>
            </w:tcBorders>
            <w:vAlign w:val="bottom"/>
          </w:tcPr>
          <w:p w14:paraId="48939D12" w14:textId="61D105B1" w:rsidR="00AD03DD" w:rsidRPr="00C935A5" w:rsidRDefault="00AD03DD" w:rsidP="00AD03DD">
            <w:pPr>
              <w:spacing w:before="40" w:after="20"/>
              <w:jc w:val="right"/>
              <w:rPr>
                <w:rFonts w:cs="Arial"/>
                <w:sz w:val="18"/>
                <w:szCs w:val="18"/>
              </w:rPr>
            </w:pPr>
            <w:r w:rsidRPr="00AD03DD">
              <w:rPr>
                <w:rFonts w:cs="Arial"/>
                <w:sz w:val="18"/>
                <w:szCs w:val="18"/>
              </w:rPr>
              <w:t>14,344,591</w:t>
            </w:r>
          </w:p>
        </w:tc>
        <w:tc>
          <w:tcPr>
            <w:tcW w:w="1985" w:type="dxa"/>
            <w:tcBorders>
              <w:top w:val="nil"/>
              <w:left w:val="nil"/>
              <w:bottom w:val="nil"/>
              <w:right w:val="nil"/>
            </w:tcBorders>
            <w:shd w:val="clear" w:color="auto" w:fill="auto"/>
            <w:noWrap/>
            <w:vAlign w:val="bottom"/>
          </w:tcPr>
          <w:p w14:paraId="61FD9C7F" w14:textId="2AD44ED0" w:rsidR="00AD03DD" w:rsidRPr="00795565" w:rsidRDefault="00AD03DD" w:rsidP="00AD03DD">
            <w:pPr>
              <w:spacing w:before="40" w:after="20"/>
              <w:jc w:val="right"/>
              <w:rPr>
                <w:rFonts w:cs="Arial"/>
                <w:b/>
                <w:bCs/>
                <w:sz w:val="18"/>
                <w:szCs w:val="18"/>
              </w:rPr>
            </w:pPr>
            <w:r w:rsidRPr="00795565">
              <w:rPr>
                <w:rFonts w:cs="Arial"/>
                <w:b/>
                <w:bCs/>
                <w:sz w:val="18"/>
                <w:szCs w:val="18"/>
              </w:rPr>
              <w:t>13,141,518</w:t>
            </w:r>
          </w:p>
        </w:tc>
      </w:tr>
      <w:tr w:rsidR="00AD03DD" w:rsidRPr="00AD03DD" w14:paraId="5B0DBD64" w14:textId="77777777" w:rsidTr="004A2E17">
        <w:tc>
          <w:tcPr>
            <w:tcW w:w="2268" w:type="dxa"/>
            <w:tcBorders>
              <w:top w:val="nil"/>
              <w:left w:val="nil"/>
              <w:bottom w:val="nil"/>
              <w:right w:val="single" w:sz="18" w:space="0" w:color="FFC000"/>
            </w:tcBorders>
            <w:shd w:val="clear" w:color="auto" w:fill="auto"/>
            <w:noWrap/>
            <w:vAlign w:val="center"/>
          </w:tcPr>
          <w:p w14:paraId="41B7BEA6" w14:textId="77777777" w:rsidR="00AD03DD" w:rsidRPr="00C935A5" w:rsidRDefault="00AD03DD" w:rsidP="00AD03DD">
            <w:pPr>
              <w:spacing w:before="40" w:after="40"/>
              <w:rPr>
                <w:rFonts w:cs="Arial"/>
                <w:sz w:val="18"/>
                <w:szCs w:val="18"/>
              </w:rPr>
            </w:pPr>
            <w:r w:rsidRPr="00C935A5">
              <w:rPr>
                <w:rFonts w:cs="Arial"/>
                <w:sz w:val="18"/>
                <w:szCs w:val="18"/>
              </w:rPr>
              <w:t>Greater Bendigo C</w:t>
            </w:r>
          </w:p>
        </w:tc>
        <w:tc>
          <w:tcPr>
            <w:tcW w:w="1701" w:type="dxa"/>
            <w:tcBorders>
              <w:top w:val="nil"/>
              <w:left w:val="single" w:sz="18" w:space="0" w:color="FFC000"/>
              <w:bottom w:val="nil"/>
              <w:right w:val="nil"/>
            </w:tcBorders>
            <w:shd w:val="clear" w:color="auto" w:fill="auto"/>
            <w:noWrap/>
            <w:vAlign w:val="bottom"/>
          </w:tcPr>
          <w:p w14:paraId="4119B1C2" w14:textId="24B9D569" w:rsidR="00AD03DD" w:rsidRPr="00C935A5" w:rsidRDefault="00AD03DD" w:rsidP="00AD03DD">
            <w:pPr>
              <w:spacing w:before="40" w:after="20"/>
              <w:jc w:val="right"/>
              <w:rPr>
                <w:rFonts w:cs="Arial"/>
                <w:sz w:val="18"/>
                <w:szCs w:val="18"/>
              </w:rPr>
            </w:pPr>
            <w:r>
              <w:rPr>
                <w:rFonts w:cs="Arial"/>
                <w:sz w:val="18"/>
                <w:szCs w:val="18"/>
              </w:rPr>
              <w:t>`</w:t>
            </w:r>
          </w:p>
        </w:tc>
        <w:tc>
          <w:tcPr>
            <w:tcW w:w="1985" w:type="dxa"/>
            <w:tcBorders>
              <w:top w:val="nil"/>
              <w:left w:val="nil"/>
              <w:bottom w:val="nil"/>
              <w:right w:val="nil"/>
            </w:tcBorders>
            <w:vAlign w:val="bottom"/>
          </w:tcPr>
          <w:p w14:paraId="11C535F2" w14:textId="117E82D8" w:rsidR="00AD03DD" w:rsidRPr="00C935A5" w:rsidRDefault="00AD03DD" w:rsidP="00AD03DD">
            <w:pPr>
              <w:spacing w:before="40" w:after="20"/>
              <w:jc w:val="right"/>
              <w:rPr>
                <w:rFonts w:cs="Arial"/>
                <w:sz w:val="18"/>
                <w:szCs w:val="18"/>
              </w:rPr>
            </w:pPr>
            <w:r w:rsidRPr="00AD03DD">
              <w:rPr>
                <w:rFonts w:cs="Arial"/>
                <w:sz w:val="18"/>
                <w:szCs w:val="18"/>
              </w:rPr>
              <w:t>61,121,681</w:t>
            </w:r>
          </w:p>
        </w:tc>
        <w:tc>
          <w:tcPr>
            <w:tcW w:w="1985" w:type="dxa"/>
            <w:tcBorders>
              <w:top w:val="nil"/>
              <w:left w:val="nil"/>
              <w:bottom w:val="nil"/>
              <w:right w:val="nil"/>
            </w:tcBorders>
            <w:shd w:val="clear" w:color="auto" w:fill="auto"/>
            <w:noWrap/>
            <w:vAlign w:val="bottom"/>
          </w:tcPr>
          <w:p w14:paraId="55B34FEB" w14:textId="3D6E6199" w:rsidR="00AD03DD" w:rsidRPr="00795565" w:rsidRDefault="00AD03DD" w:rsidP="00AD03DD">
            <w:pPr>
              <w:spacing w:before="40" w:after="20"/>
              <w:jc w:val="right"/>
              <w:rPr>
                <w:rFonts w:cs="Arial"/>
                <w:b/>
                <w:bCs/>
                <w:sz w:val="18"/>
                <w:szCs w:val="18"/>
              </w:rPr>
            </w:pPr>
            <w:r w:rsidRPr="00795565">
              <w:rPr>
                <w:rFonts w:cs="Arial"/>
                <w:b/>
                <w:bCs/>
                <w:sz w:val="18"/>
                <w:szCs w:val="18"/>
              </w:rPr>
              <w:t>61,121,681</w:t>
            </w:r>
          </w:p>
        </w:tc>
      </w:tr>
      <w:tr w:rsidR="00AD03DD" w:rsidRPr="00AD03DD" w14:paraId="1B8C7A83" w14:textId="77777777" w:rsidTr="004A2E17">
        <w:tc>
          <w:tcPr>
            <w:tcW w:w="2268" w:type="dxa"/>
            <w:tcBorders>
              <w:top w:val="nil"/>
              <w:left w:val="nil"/>
              <w:bottom w:val="nil"/>
              <w:right w:val="single" w:sz="18" w:space="0" w:color="FFC000"/>
            </w:tcBorders>
            <w:shd w:val="clear" w:color="auto" w:fill="auto"/>
            <w:noWrap/>
            <w:vAlign w:val="center"/>
          </w:tcPr>
          <w:p w14:paraId="3927890F" w14:textId="77777777" w:rsidR="00AD03DD" w:rsidRPr="00C935A5" w:rsidRDefault="00AD03DD" w:rsidP="00AD03DD">
            <w:pPr>
              <w:spacing w:before="40" w:after="40"/>
              <w:rPr>
                <w:rFonts w:cs="Arial"/>
                <w:sz w:val="18"/>
                <w:szCs w:val="18"/>
              </w:rPr>
            </w:pPr>
            <w:r w:rsidRPr="00C935A5">
              <w:rPr>
                <w:rFonts w:cs="Arial"/>
                <w:sz w:val="18"/>
                <w:szCs w:val="18"/>
              </w:rPr>
              <w:t>Greater Dandenong C</w:t>
            </w:r>
          </w:p>
        </w:tc>
        <w:tc>
          <w:tcPr>
            <w:tcW w:w="1701" w:type="dxa"/>
            <w:tcBorders>
              <w:top w:val="nil"/>
              <w:left w:val="single" w:sz="18" w:space="0" w:color="FFC000"/>
              <w:bottom w:val="nil"/>
              <w:right w:val="nil"/>
            </w:tcBorders>
            <w:shd w:val="clear" w:color="auto" w:fill="auto"/>
            <w:noWrap/>
            <w:vAlign w:val="bottom"/>
          </w:tcPr>
          <w:p w14:paraId="3CC1D539" w14:textId="4EA30F36"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731DBE33" w14:textId="608B6248" w:rsidR="00AD03DD" w:rsidRPr="00C935A5" w:rsidRDefault="00AD03DD" w:rsidP="00AD03DD">
            <w:pPr>
              <w:spacing w:before="40" w:after="20"/>
              <w:jc w:val="right"/>
              <w:rPr>
                <w:rFonts w:cs="Arial"/>
                <w:sz w:val="18"/>
                <w:szCs w:val="18"/>
              </w:rPr>
            </w:pPr>
            <w:r w:rsidRPr="00AD03DD">
              <w:rPr>
                <w:rFonts w:cs="Arial"/>
                <w:sz w:val="18"/>
                <w:szCs w:val="18"/>
              </w:rPr>
              <w:t>133,117,861</w:t>
            </w:r>
          </w:p>
        </w:tc>
        <w:tc>
          <w:tcPr>
            <w:tcW w:w="1985" w:type="dxa"/>
            <w:tcBorders>
              <w:top w:val="nil"/>
              <w:left w:val="nil"/>
              <w:bottom w:val="nil"/>
              <w:right w:val="nil"/>
            </w:tcBorders>
            <w:shd w:val="clear" w:color="auto" w:fill="auto"/>
            <w:noWrap/>
            <w:vAlign w:val="bottom"/>
          </w:tcPr>
          <w:p w14:paraId="5716AA34" w14:textId="5E4651ED" w:rsidR="00AD03DD" w:rsidRPr="00795565" w:rsidRDefault="00AD03DD" w:rsidP="00AD03DD">
            <w:pPr>
              <w:spacing w:before="40" w:after="20"/>
              <w:jc w:val="right"/>
              <w:rPr>
                <w:rFonts w:cs="Arial"/>
                <w:b/>
                <w:bCs/>
                <w:sz w:val="18"/>
                <w:szCs w:val="18"/>
              </w:rPr>
            </w:pPr>
            <w:r w:rsidRPr="00795565">
              <w:rPr>
                <w:rFonts w:cs="Arial"/>
                <w:b/>
                <w:bCs/>
                <w:sz w:val="18"/>
                <w:szCs w:val="18"/>
              </w:rPr>
              <w:t>105,857,151</w:t>
            </w:r>
          </w:p>
        </w:tc>
      </w:tr>
      <w:tr w:rsidR="00AD03DD" w:rsidRPr="00AD03DD" w14:paraId="5F9DCD51" w14:textId="77777777" w:rsidTr="004A2E17">
        <w:tc>
          <w:tcPr>
            <w:tcW w:w="2268" w:type="dxa"/>
            <w:tcBorders>
              <w:top w:val="nil"/>
              <w:left w:val="nil"/>
              <w:bottom w:val="nil"/>
              <w:right w:val="single" w:sz="18" w:space="0" w:color="FFC000"/>
            </w:tcBorders>
            <w:shd w:val="clear" w:color="auto" w:fill="auto"/>
            <w:noWrap/>
            <w:vAlign w:val="center"/>
          </w:tcPr>
          <w:p w14:paraId="7744C376" w14:textId="77777777" w:rsidR="00AD03DD" w:rsidRPr="00C935A5" w:rsidRDefault="00AD03DD" w:rsidP="00AD03DD">
            <w:pPr>
              <w:spacing w:before="40" w:after="40"/>
              <w:rPr>
                <w:rFonts w:cs="Arial"/>
                <w:sz w:val="18"/>
                <w:szCs w:val="18"/>
              </w:rPr>
            </w:pPr>
            <w:r w:rsidRPr="00C935A5">
              <w:rPr>
                <w:rFonts w:cs="Arial"/>
                <w:sz w:val="18"/>
                <w:szCs w:val="18"/>
              </w:rPr>
              <w:t>Greater Geelong C</w:t>
            </w:r>
          </w:p>
        </w:tc>
        <w:tc>
          <w:tcPr>
            <w:tcW w:w="1701" w:type="dxa"/>
            <w:tcBorders>
              <w:top w:val="nil"/>
              <w:left w:val="single" w:sz="18" w:space="0" w:color="FFC000"/>
              <w:bottom w:val="nil"/>
              <w:right w:val="nil"/>
            </w:tcBorders>
            <w:shd w:val="clear" w:color="auto" w:fill="auto"/>
            <w:noWrap/>
            <w:vAlign w:val="bottom"/>
          </w:tcPr>
          <w:p w14:paraId="240B77D6" w14:textId="4AC1CEE8" w:rsidR="00AD03DD" w:rsidRPr="00C935A5" w:rsidRDefault="00AD03DD" w:rsidP="00AD03DD">
            <w:pPr>
              <w:spacing w:before="40" w:after="20"/>
              <w:jc w:val="right"/>
              <w:rPr>
                <w:rFonts w:cs="Arial"/>
                <w:sz w:val="18"/>
                <w:szCs w:val="18"/>
              </w:rPr>
            </w:pPr>
            <w:r w:rsidRPr="00AD03DD">
              <w:rPr>
                <w:rFonts w:cs="Arial"/>
                <w:sz w:val="18"/>
                <w:szCs w:val="18"/>
              </w:rPr>
              <w:t>26,509</w:t>
            </w:r>
          </w:p>
        </w:tc>
        <w:tc>
          <w:tcPr>
            <w:tcW w:w="1985" w:type="dxa"/>
            <w:tcBorders>
              <w:top w:val="nil"/>
              <w:left w:val="nil"/>
              <w:bottom w:val="nil"/>
              <w:right w:val="nil"/>
            </w:tcBorders>
            <w:vAlign w:val="bottom"/>
          </w:tcPr>
          <w:p w14:paraId="67010ADB" w14:textId="082B8402" w:rsidR="00AD03DD" w:rsidRPr="00C935A5" w:rsidRDefault="00AD03DD" w:rsidP="00AD03DD">
            <w:pPr>
              <w:spacing w:before="40" w:after="20"/>
              <w:jc w:val="right"/>
              <w:rPr>
                <w:rFonts w:cs="Arial"/>
                <w:sz w:val="18"/>
                <w:szCs w:val="18"/>
              </w:rPr>
            </w:pPr>
            <w:r w:rsidRPr="00AD03DD">
              <w:rPr>
                <w:rFonts w:cs="Arial"/>
                <w:sz w:val="18"/>
                <w:szCs w:val="18"/>
              </w:rPr>
              <w:t>180,587,998</w:t>
            </w:r>
          </w:p>
        </w:tc>
        <w:tc>
          <w:tcPr>
            <w:tcW w:w="1985" w:type="dxa"/>
            <w:tcBorders>
              <w:top w:val="nil"/>
              <w:left w:val="nil"/>
              <w:bottom w:val="nil"/>
              <w:right w:val="nil"/>
            </w:tcBorders>
            <w:shd w:val="clear" w:color="auto" w:fill="auto"/>
            <w:noWrap/>
            <w:vAlign w:val="bottom"/>
          </w:tcPr>
          <w:p w14:paraId="2E0A63A7" w14:textId="0873FF85" w:rsidR="00AD03DD" w:rsidRPr="00795565" w:rsidRDefault="00AD03DD" w:rsidP="00AD03DD">
            <w:pPr>
              <w:spacing w:before="40" w:after="20"/>
              <w:jc w:val="right"/>
              <w:rPr>
                <w:rFonts w:cs="Arial"/>
                <w:b/>
                <w:bCs/>
                <w:sz w:val="18"/>
                <w:szCs w:val="18"/>
              </w:rPr>
            </w:pPr>
            <w:r w:rsidRPr="00795565">
              <w:rPr>
                <w:rFonts w:cs="Arial"/>
                <w:b/>
                <w:bCs/>
                <w:sz w:val="18"/>
                <w:szCs w:val="18"/>
              </w:rPr>
              <w:t>176,783,617</w:t>
            </w:r>
          </w:p>
        </w:tc>
      </w:tr>
      <w:tr w:rsidR="00AD03DD" w:rsidRPr="00AD03DD" w14:paraId="52C86528" w14:textId="77777777" w:rsidTr="004A2E17">
        <w:tc>
          <w:tcPr>
            <w:tcW w:w="2268" w:type="dxa"/>
            <w:tcBorders>
              <w:top w:val="nil"/>
              <w:left w:val="nil"/>
              <w:bottom w:val="nil"/>
              <w:right w:val="single" w:sz="18" w:space="0" w:color="FFC000"/>
            </w:tcBorders>
            <w:shd w:val="clear" w:color="auto" w:fill="auto"/>
            <w:noWrap/>
            <w:vAlign w:val="center"/>
          </w:tcPr>
          <w:p w14:paraId="43DA797D" w14:textId="77777777" w:rsidR="00AD03DD" w:rsidRPr="00C935A5" w:rsidRDefault="00AD03DD" w:rsidP="00AD03DD">
            <w:pPr>
              <w:spacing w:before="40" w:after="40"/>
              <w:rPr>
                <w:rFonts w:cs="Arial"/>
                <w:sz w:val="18"/>
                <w:szCs w:val="18"/>
              </w:rPr>
            </w:pPr>
            <w:r w:rsidRPr="00C935A5">
              <w:rPr>
                <w:rFonts w:cs="Arial"/>
                <w:sz w:val="18"/>
                <w:szCs w:val="18"/>
              </w:rPr>
              <w:t>Greater Shepparton C</w:t>
            </w:r>
          </w:p>
        </w:tc>
        <w:tc>
          <w:tcPr>
            <w:tcW w:w="1701" w:type="dxa"/>
            <w:tcBorders>
              <w:top w:val="nil"/>
              <w:left w:val="single" w:sz="18" w:space="0" w:color="FFC000"/>
              <w:bottom w:val="nil"/>
              <w:right w:val="nil"/>
            </w:tcBorders>
            <w:shd w:val="clear" w:color="auto" w:fill="auto"/>
            <w:noWrap/>
            <w:vAlign w:val="bottom"/>
          </w:tcPr>
          <w:p w14:paraId="2F737AD1" w14:textId="651E4D08"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7C3B658F" w14:textId="567E2331" w:rsidR="00AD03DD" w:rsidRPr="00C935A5" w:rsidRDefault="00AD03DD" w:rsidP="00AD03DD">
            <w:pPr>
              <w:spacing w:before="40" w:after="20"/>
              <w:jc w:val="right"/>
              <w:rPr>
                <w:rFonts w:cs="Arial"/>
                <w:sz w:val="18"/>
                <w:szCs w:val="18"/>
              </w:rPr>
            </w:pPr>
            <w:r w:rsidRPr="00AD03DD">
              <w:rPr>
                <w:rFonts w:cs="Arial"/>
                <w:sz w:val="18"/>
                <w:szCs w:val="18"/>
              </w:rPr>
              <w:t>30,336,712</w:t>
            </w:r>
          </w:p>
        </w:tc>
        <w:tc>
          <w:tcPr>
            <w:tcW w:w="1985" w:type="dxa"/>
            <w:tcBorders>
              <w:top w:val="nil"/>
              <w:left w:val="nil"/>
              <w:bottom w:val="nil"/>
              <w:right w:val="nil"/>
            </w:tcBorders>
            <w:shd w:val="clear" w:color="auto" w:fill="auto"/>
            <w:noWrap/>
            <w:vAlign w:val="bottom"/>
          </w:tcPr>
          <w:p w14:paraId="0DB423A7" w14:textId="4018EF3C" w:rsidR="00AD03DD" w:rsidRPr="00795565" w:rsidRDefault="00AD03DD" w:rsidP="00AD03DD">
            <w:pPr>
              <w:spacing w:before="40" w:after="20"/>
              <w:jc w:val="right"/>
              <w:rPr>
                <w:rFonts w:cs="Arial"/>
                <w:b/>
                <w:bCs/>
                <w:sz w:val="18"/>
                <w:szCs w:val="18"/>
              </w:rPr>
            </w:pPr>
            <w:r w:rsidRPr="00795565">
              <w:rPr>
                <w:rFonts w:cs="Arial"/>
                <w:b/>
                <w:bCs/>
                <w:sz w:val="18"/>
                <w:szCs w:val="18"/>
              </w:rPr>
              <w:t>30,336,712</w:t>
            </w:r>
          </w:p>
        </w:tc>
      </w:tr>
      <w:tr w:rsidR="00AD03DD" w:rsidRPr="00AD03DD" w14:paraId="2E86791F" w14:textId="77777777" w:rsidTr="004A2E17">
        <w:tc>
          <w:tcPr>
            <w:tcW w:w="2268" w:type="dxa"/>
            <w:tcBorders>
              <w:top w:val="nil"/>
              <w:left w:val="nil"/>
              <w:bottom w:val="nil"/>
              <w:right w:val="single" w:sz="18" w:space="0" w:color="FFC000"/>
            </w:tcBorders>
            <w:shd w:val="clear" w:color="auto" w:fill="auto"/>
            <w:noWrap/>
            <w:vAlign w:val="center"/>
          </w:tcPr>
          <w:p w14:paraId="6CDD7ECE" w14:textId="77777777" w:rsidR="00AD03DD" w:rsidRPr="00C935A5" w:rsidRDefault="00AD03DD" w:rsidP="00AD03DD">
            <w:pPr>
              <w:spacing w:before="40" w:after="40"/>
              <w:rPr>
                <w:rFonts w:cs="Arial"/>
                <w:sz w:val="18"/>
                <w:szCs w:val="18"/>
              </w:rPr>
            </w:pPr>
            <w:r w:rsidRPr="00C935A5">
              <w:rPr>
                <w:rFonts w:cs="Arial"/>
                <w:sz w:val="18"/>
                <w:szCs w:val="18"/>
              </w:rPr>
              <w:t>Hepburn S</w:t>
            </w:r>
          </w:p>
        </w:tc>
        <w:tc>
          <w:tcPr>
            <w:tcW w:w="1701" w:type="dxa"/>
            <w:tcBorders>
              <w:top w:val="nil"/>
              <w:left w:val="single" w:sz="18" w:space="0" w:color="FFC000"/>
              <w:bottom w:val="nil"/>
              <w:right w:val="nil"/>
            </w:tcBorders>
            <w:shd w:val="clear" w:color="auto" w:fill="auto"/>
            <w:noWrap/>
            <w:vAlign w:val="bottom"/>
          </w:tcPr>
          <w:p w14:paraId="0856856C" w14:textId="179EA1DF" w:rsidR="00AD03DD" w:rsidRPr="00C935A5" w:rsidRDefault="00AD03DD" w:rsidP="00AD03DD">
            <w:pPr>
              <w:spacing w:before="40" w:after="20"/>
              <w:jc w:val="right"/>
              <w:rPr>
                <w:rFonts w:cs="Arial"/>
                <w:sz w:val="18"/>
                <w:szCs w:val="18"/>
              </w:rPr>
            </w:pPr>
            <w:r w:rsidRPr="00AD03DD">
              <w:rPr>
                <w:rFonts w:cs="Arial"/>
                <w:sz w:val="18"/>
                <w:szCs w:val="18"/>
              </w:rPr>
              <w:t>12,831</w:t>
            </w:r>
          </w:p>
        </w:tc>
        <w:tc>
          <w:tcPr>
            <w:tcW w:w="1985" w:type="dxa"/>
            <w:tcBorders>
              <w:top w:val="nil"/>
              <w:left w:val="nil"/>
              <w:bottom w:val="nil"/>
              <w:right w:val="nil"/>
            </w:tcBorders>
            <w:vAlign w:val="bottom"/>
          </w:tcPr>
          <w:p w14:paraId="7A4938F4" w14:textId="3BB4B005" w:rsidR="00AD03DD" w:rsidRPr="00C935A5" w:rsidRDefault="00AD03DD" w:rsidP="00AD03DD">
            <w:pPr>
              <w:spacing w:before="40" w:after="20"/>
              <w:jc w:val="right"/>
              <w:rPr>
                <w:rFonts w:cs="Arial"/>
                <w:sz w:val="18"/>
                <w:szCs w:val="18"/>
              </w:rPr>
            </w:pPr>
            <w:r w:rsidRPr="00AD03DD">
              <w:rPr>
                <w:rFonts w:cs="Arial"/>
                <w:sz w:val="18"/>
                <w:szCs w:val="18"/>
              </w:rPr>
              <w:t>14,321,041</w:t>
            </w:r>
          </w:p>
        </w:tc>
        <w:tc>
          <w:tcPr>
            <w:tcW w:w="1985" w:type="dxa"/>
            <w:tcBorders>
              <w:top w:val="nil"/>
              <w:left w:val="nil"/>
              <w:bottom w:val="nil"/>
              <w:right w:val="nil"/>
            </w:tcBorders>
            <w:shd w:val="clear" w:color="auto" w:fill="auto"/>
            <w:noWrap/>
            <w:vAlign w:val="bottom"/>
          </w:tcPr>
          <w:p w14:paraId="661AD5BC" w14:textId="1DD178A6" w:rsidR="00AD03DD" w:rsidRPr="00795565" w:rsidRDefault="00AD03DD" w:rsidP="00AD03DD">
            <w:pPr>
              <w:spacing w:before="40" w:after="20"/>
              <w:jc w:val="right"/>
              <w:rPr>
                <w:rFonts w:cs="Arial"/>
                <w:b/>
                <w:bCs/>
                <w:sz w:val="18"/>
                <w:szCs w:val="18"/>
              </w:rPr>
            </w:pPr>
            <w:r w:rsidRPr="00795565">
              <w:rPr>
                <w:rFonts w:cs="Arial"/>
                <w:b/>
                <w:bCs/>
                <w:sz w:val="18"/>
                <w:szCs w:val="18"/>
              </w:rPr>
              <w:t>9,339,071</w:t>
            </w:r>
          </w:p>
        </w:tc>
      </w:tr>
      <w:tr w:rsidR="00AD03DD" w:rsidRPr="00AD03DD" w14:paraId="6E7647D7" w14:textId="77777777" w:rsidTr="004A2E17">
        <w:tc>
          <w:tcPr>
            <w:tcW w:w="2268" w:type="dxa"/>
            <w:tcBorders>
              <w:top w:val="nil"/>
              <w:left w:val="nil"/>
              <w:bottom w:val="nil"/>
              <w:right w:val="single" w:sz="18" w:space="0" w:color="FFC000"/>
            </w:tcBorders>
            <w:shd w:val="clear" w:color="auto" w:fill="auto"/>
            <w:noWrap/>
            <w:vAlign w:val="center"/>
          </w:tcPr>
          <w:p w14:paraId="77E15C58" w14:textId="77777777" w:rsidR="00AD03DD" w:rsidRPr="00C935A5" w:rsidRDefault="00AD03DD" w:rsidP="00AD03DD">
            <w:pPr>
              <w:spacing w:before="40" w:after="40"/>
              <w:rPr>
                <w:rFonts w:cs="Arial"/>
                <w:sz w:val="18"/>
                <w:szCs w:val="18"/>
              </w:rPr>
            </w:pPr>
            <w:r w:rsidRPr="00C935A5">
              <w:rPr>
                <w:rFonts w:cs="Arial"/>
                <w:sz w:val="18"/>
                <w:szCs w:val="18"/>
              </w:rPr>
              <w:t>Hindmarsh S</w:t>
            </w:r>
          </w:p>
        </w:tc>
        <w:tc>
          <w:tcPr>
            <w:tcW w:w="1701" w:type="dxa"/>
            <w:tcBorders>
              <w:top w:val="nil"/>
              <w:left w:val="single" w:sz="18" w:space="0" w:color="FFC000"/>
              <w:bottom w:val="nil"/>
              <w:right w:val="nil"/>
            </w:tcBorders>
            <w:shd w:val="clear" w:color="auto" w:fill="auto"/>
            <w:noWrap/>
            <w:vAlign w:val="bottom"/>
          </w:tcPr>
          <w:p w14:paraId="1BA0A41E" w14:textId="080E4110" w:rsidR="00AD03DD" w:rsidRPr="00C935A5" w:rsidRDefault="00AD03DD" w:rsidP="00AD03DD">
            <w:pPr>
              <w:spacing w:before="40" w:after="20"/>
              <w:jc w:val="right"/>
              <w:rPr>
                <w:rFonts w:cs="Arial"/>
                <w:sz w:val="18"/>
                <w:szCs w:val="18"/>
              </w:rPr>
            </w:pPr>
            <w:r w:rsidRPr="00AD03DD">
              <w:rPr>
                <w:rFonts w:cs="Arial"/>
                <w:sz w:val="18"/>
                <w:szCs w:val="18"/>
              </w:rPr>
              <w:t>70,458</w:t>
            </w:r>
          </w:p>
        </w:tc>
        <w:tc>
          <w:tcPr>
            <w:tcW w:w="1985" w:type="dxa"/>
            <w:tcBorders>
              <w:top w:val="nil"/>
              <w:left w:val="nil"/>
              <w:bottom w:val="nil"/>
              <w:right w:val="nil"/>
            </w:tcBorders>
            <w:vAlign w:val="bottom"/>
          </w:tcPr>
          <w:p w14:paraId="7CC4C805" w14:textId="25E2C49A" w:rsidR="00AD03DD" w:rsidRPr="00C935A5" w:rsidRDefault="00AD03DD" w:rsidP="00AD03DD">
            <w:pPr>
              <w:spacing w:before="40" w:after="20"/>
              <w:jc w:val="right"/>
              <w:rPr>
                <w:rFonts w:cs="Arial"/>
                <w:sz w:val="18"/>
                <w:szCs w:val="18"/>
              </w:rPr>
            </w:pPr>
            <w:r w:rsidRPr="00AD03DD">
              <w:rPr>
                <w:rFonts w:cs="Arial"/>
                <w:sz w:val="18"/>
                <w:szCs w:val="18"/>
              </w:rPr>
              <w:t>4,619,876</w:t>
            </w:r>
          </w:p>
        </w:tc>
        <w:tc>
          <w:tcPr>
            <w:tcW w:w="1985" w:type="dxa"/>
            <w:tcBorders>
              <w:top w:val="nil"/>
              <w:left w:val="nil"/>
              <w:bottom w:val="nil"/>
              <w:right w:val="nil"/>
            </w:tcBorders>
            <w:shd w:val="clear" w:color="auto" w:fill="auto"/>
            <w:noWrap/>
            <w:vAlign w:val="bottom"/>
          </w:tcPr>
          <w:p w14:paraId="243A5FB4" w14:textId="079D0DDB" w:rsidR="00AD03DD" w:rsidRPr="00795565" w:rsidRDefault="00AD03DD" w:rsidP="00AD03DD">
            <w:pPr>
              <w:spacing w:before="40" w:after="20"/>
              <w:jc w:val="right"/>
              <w:rPr>
                <w:rFonts w:cs="Arial"/>
                <w:b/>
                <w:bCs/>
                <w:sz w:val="18"/>
                <w:szCs w:val="18"/>
              </w:rPr>
            </w:pPr>
            <w:r w:rsidRPr="00795565">
              <w:rPr>
                <w:rFonts w:cs="Arial"/>
                <w:b/>
                <w:bCs/>
                <w:sz w:val="18"/>
                <w:szCs w:val="18"/>
              </w:rPr>
              <w:t>3,555,805</w:t>
            </w:r>
          </w:p>
        </w:tc>
      </w:tr>
      <w:tr w:rsidR="00AD03DD" w:rsidRPr="00AD03DD" w14:paraId="593D8FFE" w14:textId="77777777" w:rsidTr="004A2E17">
        <w:tc>
          <w:tcPr>
            <w:tcW w:w="2268" w:type="dxa"/>
            <w:tcBorders>
              <w:top w:val="nil"/>
              <w:left w:val="nil"/>
              <w:bottom w:val="nil"/>
              <w:right w:val="single" w:sz="18" w:space="0" w:color="FFC000"/>
            </w:tcBorders>
            <w:shd w:val="clear" w:color="auto" w:fill="auto"/>
            <w:noWrap/>
            <w:vAlign w:val="center"/>
          </w:tcPr>
          <w:p w14:paraId="4AAEFFF0" w14:textId="77777777" w:rsidR="00AD03DD" w:rsidRPr="00C935A5" w:rsidRDefault="00AD03DD" w:rsidP="00AD03DD">
            <w:pPr>
              <w:spacing w:before="40" w:after="40"/>
              <w:rPr>
                <w:rFonts w:cs="Arial"/>
                <w:sz w:val="18"/>
                <w:szCs w:val="18"/>
              </w:rPr>
            </w:pPr>
            <w:r w:rsidRPr="00C935A5">
              <w:rPr>
                <w:rFonts w:cs="Arial"/>
                <w:sz w:val="18"/>
                <w:szCs w:val="18"/>
              </w:rPr>
              <w:t>Hobsons Bay C</w:t>
            </w:r>
          </w:p>
        </w:tc>
        <w:tc>
          <w:tcPr>
            <w:tcW w:w="1701" w:type="dxa"/>
            <w:tcBorders>
              <w:top w:val="nil"/>
              <w:left w:val="single" w:sz="18" w:space="0" w:color="FFC000"/>
              <w:bottom w:val="nil"/>
              <w:right w:val="nil"/>
            </w:tcBorders>
            <w:shd w:val="clear" w:color="auto" w:fill="auto"/>
            <w:noWrap/>
            <w:vAlign w:val="bottom"/>
          </w:tcPr>
          <w:p w14:paraId="369D6557" w14:textId="2F295018" w:rsidR="00AD03DD" w:rsidRPr="00C935A5" w:rsidRDefault="00AD03DD" w:rsidP="00AD03DD">
            <w:pPr>
              <w:spacing w:before="40" w:after="20"/>
              <w:jc w:val="right"/>
              <w:rPr>
                <w:rFonts w:cs="Arial"/>
                <w:sz w:val="18"/>
                <w:szCs w:val="18"/>
              </w:rPr>
            </w:pPr>
            <w:r w:rsidRPr="00AD03DD">
              <w:rPr>
                <w:rFonts w:cs="Arial"/>
                <w:sz w:val="18"/>
                <w:szCs w:val="18"/>
              </w:rPr>
              <w:t>195,056</w:t>
            </w:r>
          </w:p>
        </w:tc>
        <w:tc>
          <w:tcPr>
            <w:tcW w:w="1985" w:type="dxa"/>
            <w:tcBorders>
              <w:top w:val="nil"/>
              <w:left w:val="nil"/>
              <w:bottom w:val="nil"/>
              <w:right w:val="nil"/>
            </w:tcBorders>
            <w:vAlign w:val="bottom"/>
          </w:tcPr>
          <w:p w14:paraId="4F459B90" w14:textId="5EF271C6" w:rsidR="00AD03DD" w:rsidRPr="00C935A5" w:rsidRDefault="00AD03DD" w:rsidP="00AD03DD">
            <w:pPr>
              <w:spacing w:before="40" w:after="20"/>
              <w:jc w:val="right"/>
              <w:rPr>
                <w:rFonts w:cs="Arial"/>
                <w:sz w:val="18"/>
                <w:szCs w:val="18"/>
              </w:rPr>
            </w:pPr>
            <w:r w:rsidRPr="00AD03DD">
              <w:rPr>
                <w:rFonts w:cs="Arial"/>
                <w:sz w:val="18"/>
                <w:szCs w:val="18"/>
              </w:rPr>
              <w:t>95,624,497</w:t>
            </w:r>
          </w:p>
        </w:tc>
        <w:tc>
          <w:tcPr>
            <w:tcW w:w="1985" w:type="dxa"/>
            <w:tcBorders>
              <w:top w:val="nil"/>
              <w:left w:val="nil"/>
              <w:bottom w:val="nil"/>
              <w:right w:val="nil"/>
            </w:tcBorders>
            <w:shd w:val="clear" w:color="auto" w:fill="auto"/>
            <w:noWrap/>
            <w:vAlign w:val="bottom"/>
          </w:tcPr>
          <w:p w14:paraId="3C6DBECD" w14:textId="16039698" w:rsidR="00AD03DD" w:rsidRPr="00795565" w:rsidRDefault="00AD03DD" w:rsidP="00AD03DD">
            <w:pPr>
              <w:spacing w:before="40" w:after="20"/>
              <w:jc w:val="right"/>
              <w:rPr>
                <w:rFonts w:cs="Arial"/>
                <w:b/>
                <w:bCs/>
                <w:sz w:val="18"/>
                <w:szCs w:val="18"/>
              </w:rPr>
            </w:pPr>
            <w:r w:rsidRPr="00795565">
              <w:rPr>
                <w:rFonts w:cs="Arial"/>
                <w:b/>
                <w:bCs/>
                <w:sz w:val="18"/>
                <w:szCs w:val="18"/>
              </w:rPr>
              <w:t>88,444,715</w:t>
            </w:r>
          </w:p>
        </w:tc>
      </w:tr>
      <w:tr w:rsidR="00AD03DD" w:rsidRPr="00AD03DD" w14:paraId="2945B474" w14:textId="77777777" w:rsidTr="004A2E17">
        <w:tc>
          <w:tcPr>
            <w:tcW w:w="2268" w:type="dxa"/>
            <w:tcBorders>
              <w:top w:val="nil"/>
              <w:left w:val="nil"/>
              <w:bottom w:val="nil"/>
              <w:right w:val="single" w:sz="18" w:space="0" w:color="FFC000"/>
            </w:tcBorders>
            <w:shd w:val="clear" w:color="auto" w:fill="auto"/>
            <w:noWrap/>
            <w:vAlign w:val="center"/>
          </w:tcPr>
          <w:p w14:paraId="29C9F517" w14:textId="77777777" w:rsidR="00AD03DD" w:rsidRPr="00C935A5" w:rsidRDefault="00AD03DD" w:rsidP="00AD03DD">
            <w:pPr>
              <w:spacing w:before="40" w:after="40"/>
              <w:rPr>
                <w:rFonts w:cs="Arial"/>
                <w:sz w:val="18"/>
                <w:szCs w:val="18"/>
              </w:rPr>
            </w:pPr>
            <w:r w:rsidRPr="00C935A5">
              <w:rPr>
                <w:rFonts w:cs="Arial"/>
                <w:sz w:val="18"/>
                <w:szCs w:val="18"/>
              </w:rPr>
              <w:t>Horsham RC</w:t>
            </w:r>
          </w:p>
        </w:tc>
        <w:tc>
          <w:tcPr>
            <w:tcW w:w="1701" w:type="dxa"/>
            <w:tcBorders>
              <w:top w:val="nil"/>
              <w:left w:val="single" w:sz="18" w:space="0" w:color="FFC000"/>
              <w:bottom w:val="nil"/>
              <w:right w:val="nil"/>
            </w:tcBorders>
            <w:shd w:val="clear" w:color="auto" w:fill="auto"/>
            <w:noWrap/>
            <w:vAlign w:val="bottom"/>
          </w:tcPr>
          <w:p w14:paraId="43CC49D3" w14:textId="22B4FAA5" w:rsidR="00AD03DD" w:rsidRPr="00C935A5" w:rsidRDefault="00AD03DD" w:rsidP="00AD03DD">
            <w:pPr>
              <w:spacing w:before="40" w:after="20"/>
              <w:jc w:val="right"/>
              <w:rPr>
                <w:rFonts w:cs="Arial"/>
                <w:sz w:val="18"/>
                <w:szCs w:val="18"/>
              </w:rPr>
            </w:pPr>
            <w:r w:rsidRPr="00AD03DD">
              <w:rPr>
                <w:rFonts w:cs="Arial"/>
                <w:sz w:val="18"/>
                <w:szCs w:val="18"/>
              </w:rPr>
              <w:t>146,069</w:t>
            </w:r>
          </w:p>
        </w:tc>
        <w:tc>
          <w:tcPr>
            <w:tcW w:w="1985" w:type="dxa"/>
            <w:tcBorders>
              <w:top w:val="nil"/>
              <w:left w:val="nil"/>
              <w:bottom w:val="nil"/>
              <w:right w:val="nil"/>
            </w:tcBorders>
            <w:vAlign w:val="bottom"/>
          </w:tcPr>
          <w:p w14:paraId="0F38EEA9" w14:textId="140052FA" w:rsidR="00AD03DD" w:rsidRPr="00C935A5" w:rsidRDefault="00AD03DD" w:rsidP="00AD03DD">
            <w:pPr>
              <w:spacing w:before="40" w:after="20"/>
              <w:jc w:val="right"/>
              <w:rPr>
                <w:rFonts w:cs="Arial"/>
                <w:sz w:val="18"/>
                <w:szCs w:val="18"/>
              </w:rPr>
            </w:pPr>
            <w:r w:rsidRPr="00AD03DD">
              <w:rPr>
                <w:rFonts w:cs="Arial"/>
                <w:sz w:val="18"/>
                <w:szCs w:val="18"/>
              </w:rPr>
              <w:t>13,588,596</w:t>
            </w:r>
          </w:p>
        </w:tc>
        <w:tc>
          <w:tcPr>
            <w:tcW w:w="1985" w:type="dxa"/>
            <w:tcBorders>
              <w:top w:val="nil"/>
              <w:left w:val="nil"/>
              <w:bottom w:val="nil"/>
              <w:right w:val="nil"/>
            </w:tcBorders>
            <w:shd w:val="clear" w:color="auto" w:fill="auto"/>
            <w:noWrap/>
            <w:vAlign w:val="bottom"/>
          </w:tcPr>
          <w:p w14:paraId="1628760E" w14:textId="6B7BFBC9" w:rsidR="00AD03DD" w:rsidRPr="00795565" w:rsidRDefault="00AD03DD" w:rsidP="00AD03DD">
            <w:pPr>
              <w:spacing w:before="40" w:after="20"/>
              <w:jc w:val="right"/>
              <w:rPr>
                <w:rFonts w:cs="Arial"/>
                <w:b/>
                <w:bCs/>
                <w:sz w:val="18"/>
                <w:szCs w:val="18"/>
              </w:rPr>
            </w:pPr>
            <w:r w:rsidRPr="00795565">
              <w:rPr>
                <w:rFonts w:cs="Arial"/>
                <w:b/>
                <w:bCs/>
                <w:sz w:val="18"/>
                <w:szCs w:val="18"/>
              </w:rPr>
              <w:t>11,542,202</w:t>
            </w:r>
          </w:p>
        </w:tc>
      </w:tr>
      <w:tr w:rsidR="00AD03DD" w:rsidRPr="00AD03DD" w14:paraId="7CFD85DB" w14:textId="77777777" w:rsidTr="004A2E17">
        <w:tc>
          <w:tcPr>
            <w:tcW w:w="2268" w:type="dxa"/>
            <w:tcBorders>
              <w:top w:val="nil"/>
              <w:left w:val="nil"/>
              <w:bottom w:val="nil"/>
              <w:right w:val="single" w:sz="18" w:space="0" w:color="FFC000"/>
            </w:tcBorders>
            <w:shd w:val="clear" w:color="auto" w:fill="auto"/>
            <w:noWrap/>
            <w:vAlign w:val="center"/>
          </w:tcPr>
          <w:p w14:paraId="722896E9" w14:textId="77777777" w:rsidR="00AD03DD" w:rsidRPr="00C935A5" w:rsidRDefault="00AD03DD" w:rsidP="00AD03DD">
            <w:pPr>
              <w:spacing w:before="40" w:after="40"/>
              <w:rPr>
                <w:rFonts w:cs="Arial"/>
                <w:sz w:val="18"/>
                <w:szCs w:val="18"/>
              </w:rPr>
            </w:pPr>
            <w:r w:rsidRPr="00C935A5">
              <w:rPr>
                <w:rFonts w:cs="Arial"/>
                <w:sz w:val="18"/>
                <w:szCs w:val="18"/>
              </w:rPr>
              <w:t>Hume C</w:t>
            </w:r>
          </w:p>
        </w:tc>
        <w:tc>
          <w:tcPr>
            <w:tcW w:w="1701" w:type="dxa"/>
            <w:tcBorders>
              <w:top w:val="nil"/>
              <w:left w:val="single" w:sz="18" w:space="0" w:color="FFC000"/>
              <w:bottom w:val="nil"/>
              <w:right w:val="nil"/>
            </w:tcBorders>
            <w:shd w:val="clear" w:color="auto" w:fill="auto"/>
            <w:noWrap/>
            <w:vAlign w:val="bottom"/>
          </w:tcPr>
          <w:p w14:paraId="1A326182" w14:textId="0E774C5A" w:rsidR="00AD03DD" w:rsidRPr="00C935A5" w:rsidRDefault="00AD03DD" w:rsidP="00AD03DD">
            <w:pPr>
              <w:spacing w:before="40" w:after="20"/>
              <w:jc w:val="right"/>
              <w:rPr>
                <w:rFonts w:cs="Arial"/>
                <w:sz w:val="18"/>
                <w:szCs w:val="18"/>
              </w:rPr>
            </w:pPr>
            <w:r w:rsidRPr="00AD03DD">
              <w:rPr>
                <w:rFonts w:cs="Arial"/>
                <w:sz w:val="18"/>
                <w:szCs w:val="18"/>
              </w:rPr>
              <w:t>16,011,549</w:t>
            </w:r>
          </w:p>
        </w:tc>
        <w:tc>
          <w:tcPr>
            <w:tcW w:w="1985" w:type="dxa"/>
            <w:tcBorders>
              <w:top w:val="nil"/>
              <w:left w:val="nil"/>
              <w:bottom w:val="nil"/>
              <w:right w:val="nil"/>
            </w:tcBorders>
            <w:vAlign w:val="bottom"/>
          </w:tcPr>
          <w:p w14:paraId="19D36B41" w14:textId="11B8D5C4" w:rsidR="00AD03DD" w:rsidRPr="00C935A5" w:rsidRDefault="00AD03DD" w:rsidP="00AD03DD">
            <w:pPr>
              <w:spacing w:before="40" w:after="20"/>
              <w:jc w:val="right"/>
              <w:rPr>
                <w:rFonts w:cs="Arial"/>
                <w:sz w:val="18"/>
                <w:szCs w:val="18"/>
              </w:rPr>
            </w:pPr>
            <w:r w:rsidRPr="00AD03DD">
              <w:rPr>
                <w:rFonts w:cs="Arial"/>
                <w:sz w:val="18"/>
                <w:szCs w:val="18"/>
              </w:rPr>
              <w:t>147,452,969</w:t>
            </w:r>
          </w:p>
        </w:tc>
        <w:tc>
          <w:tcPr>
            <w:tcW w:w="1985" w:type="dxa"/>
            <w:tcBorders>
              <w:top w:val="nil"/>
              <w:left w:val="nil"/>
              <w:bottom w:val="nil"/>
              <w:right w:val="nil"/>
            </w:tcBorders>
            <w:shd w:val="clear" w:color="auto" w:fill="auto"/>
            <w:noWrap/>
            <w:vAlign w:val="bottom"/>
          </w:tcPr>
          <w:p w14:paraId="5EC66AD6" w14:textId="7AED7519" w:rsidR="00AD03DD" w:rsidRPr="00795565" w:rsidRDefault="00AD03DD" w:rsidP="00AD03DD">
            <w:pPr>
              <w:spacing w:before="40" w:after="20"/>
              <w:jc w:val="right"/>
              <w:rPr>
                <w:rFonts w:cs="Arial"/>
                <w:b/>
                <w:bCs/>
                <w:sz w:val="18"/>
                <w:szCs w:val="18"/>
              </w:rPr>
            </w:pPr>
            <w:r w:rsidRPr="00795565">
              <w:rPr>
                <w:rFonts w:cs="Arial"/>
                <w:b/>
                <w:bCs/>
                <w:sz w:val="18"/>
                <w:szCs w:val="18"/>
              </w:rPr>
              <w:t>139,137,101</w:t>
            </w:r>
          </w:p>
        </w:tc>
      </w:tr>
      <w:tr w:rsidR="00AD03DD" w:rsidRPr="00AD03DD" w14:paraId="28BF220A" w14:textId="77777777" w:rsidTr="004A2E17">
        <w:tc>
          <w:tcPr>
            <w:tcW w:w="2268" w:type="dxa"/>
            <w:tcBorders>
              <w:top w:val="nil"/>
              <w:left w:val="nil"/>
              <w:bottom w:val="nil"/>
              <w:right w:val="single" w:sz="18" w:space="0" w:color="FFC000"/>
            </w:tcBorders>
            <w:shd w:val="clear" w:color="auto" w:fill="auto"/>
            <w:noWrap/>
            <w:vAlign w:val="center"/>
          </w:tcPr>
          <w:p w14:paraId="250514E7" w14:textId="77777777" w:rsidR="00AD03DD" w:rsidRPr="00C935A5" w:rsidRDefault="00AD03DD" w:rsidP="00AD03DD">
            <w:pPr>
              <w:spacing w:before="40" w:after="40"/>
              <w:rPr>
                <w:rFonts w:cs="Arial"/>
                <w:sz w:val="18"/>
                <w:szCs w:val="18"/>
              </w:rPr>
            </w:pPr>
            <w:r w:rsidRPr="00C935A5">
              <w:rPr>
                <w:rFonts w:cs="Arial"/>
                <w:sz w:val="18"/>
                <w:szCs w:val="18"/>
              </w:rPr>
              <w:t>Indigo S</w:t>
            </w:r>
          </w:p>
        </w:tc>
        <w:tc>
          <w:tcPr>
            <w:tcW w:w="1701" w:type="dxa"/>
            <w:tcBorders>
              <w:top w:val="nil"/>
              <w:left w:val="single" w:sz="18" w:space="0" w:color="FFC000"/>
              <w:bottom w:val="nil"/>
              <w:right w:val="nil"/>
            </w:tcBorders>
            <w:shd w:val="clear" w:color="auto" w:fill="auto"/>
            <w:noWrap/>
            <w:vAlign w:val="bottom"/>
          </w:tcPr>
          <w:p w14:paraId="4EFF9C96" w14:textId="02B2496E"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3F2708F3" w14:textId="0CB7B27E" w:rsidR="00AD03DD" w:rsidRPr="00C935A5" w:rsidRDefault="00AD03DD" w:rsidP="00AD03DD">
            <w:pPr>
              <w:spacing w:before="40" w:after="20"/>
              <w:jc w:val="right"/>
              <w:rPr>
                <w:rFonts w:cs="Arial"/>
                <w:sz w:val="18"/>
                <w:szCs w:val="18"/>
              </w:rPr>
            </w:pPr>
            <w:r w:rsidRPr="00AD03DD">
              <w:rPr>
                <w:rFonts w:cs="Arial"/>
                <w:sz w:val="18"/>
                <w:szCs w:val="18"/>
              </w:rPr>
              <w:t>10,169,081</w:t>
            </w:r>
          </w:p>
        </w:tc>
        <w:tc>
          <w:tcPr>
            <w:tcW w:w="1985" w:type="dxa"/>
            <w:tcBorders>
              <w:top w:val="nil"/>
              <w:left w:val="nil"/>
              <w:bottom w:val="nil"/>
              <w:right w:val="nil"/>
            </w:tcBorders>
            <w:shd w:val="clear" w:color="auto" w:fill="auto"/>
            <w:noWrap/>
            <w:vAlign w:val="bottom"/>
          </w:tcPr>
          <w:p w14:paraId="578F1FAD" w14:textId="7E4741B8" w:rsidR="00AD03DD" w:rsidRPr="00795565" w:rsidRDefault="00AD03DD" w:rsidP="00AD03DD">
            <w:pPr>
              <w:spacing w:before="40" w:after="20"/>
              <w:jc w:val="right"/>
              <w:rPr>
                <w:rFonts w:cs="Arial"/>
                <w:b/>
                <w:bCs/>
                <w:sz w:val="18"/>
                <w:szCs w:val="18"/>
              </w:rPr>
            </w:pPr>
            <w:r w:rsidRPr="00795565">
              <w:rPr>
                <w:rFonts w:cs="Arial"/>
                <w:b/>
                <w:bCs/>
                <w:sz w:val="18"/>
                <w:szCs w:val="18"/>
              </w:rPr>
              <w:t>10,169,081</w:t>
            </w:r>
          </w:p>
        </w:tc>
      </w:tr>
      <w:tr w:rsidR="00AD03DD" w:rsidRPr="00AD03DD" w14:paraId="10C81D8A" w14:textId="77777777" w:rsidTr="004A2E17">
        <w:tc>
          <w:tcPr>
            <w:tcW w:w="2268" w:type="dxa"/>
            <w:tcBorders>
              <w:top w:val="nil"/>
              <w:left w:val="nil"/>
              <w:bottom w:val="nil"/>
              <w:right w:val="single" w:sz="18" w:space="0" w:color="FFC000"/>
            </w:tcBorders>
            <w:shd w:val="clear" w:color="auto" w:fill="auto"/>
            <w:noWrap/>
            <w:vAlign w:val="center"/>
          </w:tcPr>
          <w:p w14:paraId="4789AC94" w14:textId="77777777" w:rsidR="00AD03DD" w:rsidRPr="00C935A5" w:rsidRDefault="00AD03DD" w:rsidP="00AD03DD">
            <w:pPr>
              <w:spacing w:before="40" w:after="40"/>
              <w:rPr>
                <w:rFonts w:cs="Arial"/>
                <w:sz w:val="18"/>
                <w:szCs w:val="18"/>
              </w:rPr>
            </w:pPr>
            <w:r w:rsidRPr="00C935A5">
              <w:rPr>
                <w:rFonts w:cs="Arial"/>
                <w:sz w:val="18"/>
                <w:szCs w:val="18"/>
              </w:rPr>
              <w:t>Kingston C</w:t>
            </w:r>
          </w:p>
        </w:tc>
        <w:tc>
          <w:tcPr>
            <w:tcW w:w="1701" w:type="dxa"/>
            <w:tcBorders>
              <w:top w:val="nil"/>
              <w:left w:val="single" w:sz="18" w:space="0" w:color="FFC000"/>
              <w:bottom w:val="nil"/>
              <w:right w:val="nil"/>
            </w:tcBorders>
            <w:shd w:val="clear" w:color="auto" w:fill="auto"/>
            <w:noWrap/>
            <w:vAlign w:val="bottom"/>
          </w:tcPr>
          <w:p w14:paraId="07AE8688" w14:textId="0EB13EA7"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4D6BBDF0" w14:textId="40BD38F3" w:rsidR="00AD03DD" w:rsidRPr="00C935A5" w:rsidRDefault="00AD03DD" w:rsidP="00AD03DD">
            <w:pPr>
              <w:spacing w:before="40" w:after="20"/>
              <w:jc w:val="right"/>
              <w:rPr>
                <w:rFonts w:cs="Arial"/>
                <w:sz w:val="18"/>
                <w:szCs w:val="18"/>
              </w:rPr>
            </w:pPr>
            <w:r w:rsidRPr="00AD03DD">
              <w:rPr>
                <w:rFonts w:cs="Arial"/>
                <w:sz w:val="18"/>
                <w:szCs w:val="18"/>
              </w:rPr>
              <w:t>170,272,840</w:t>
            </w:r>
          </w:p>
        </w:tc>
        <w:tc>
          <w:tcPr>
            <w:tcW w:w="1985" w:type="dxa"/>
            <w:tcBorders>
              <w:top w:val="nil"/>
              <w:left w:val="nil"/>
              <w:bottom w:val="nil"/>
              <w:right w:val="nil"/>
            </w:tcBorders>
            <w:shd w:val="clear" w:color="auto" w:fill="auto"/>
            <w:noWrap/>
            <w:vAlign w:val="bottom"/>
          </w:tcPr>
          <w:p w14:paraId="3962724F" w14:textId="363EA988" w:rsidR="00AD03DD" w:rsidRPr="00795565" w:rsidRDefault="00AD03DD" w:rsidP="00AD03DD">
            <w:pPr>
              <w:spacing w:before="40" w:after="20"/>
              <w:jc w:val="right"/>
              <w:rPr>
                <w:rFonts w:cs="Arial"/>
                <w:b/>
                <w:bCs/>
                <w:sz w:val="18"/>
                <w:szCs w:val="18"/>
              </w:rPr>
            </w:pPr>
            <w:r w:rsidRPr="00795565">
              <w:rPr>
                <w:rFonts w:cs="Arial"/>
                <w:b/>
                <w:bCs/>
                <w:sz w:val="18"/>
                <w:szCs w:val="18"/>
              </w:rPr>
              <w:t>158,792,482</w:t>
            </w:r>
          </w:p>
        </w:tc>
      </w:tr>
      <w:tr w:rsidR="00AD03DD" w:rsidRPr="00AD03DD" w14:paraId="3DE05305" w14:textId="77777777" w:rsidTr="004A2E17">
        <w:tc>
          <w:tcPr>
            <w:tcW w:w="2268" w:type="dxa"/>
            <w:tcBorders>
              <w:top w:val="nil"/>
              <w:left w:val="nil"/>
              <w:bottom w:val="nil"/>
              <w:right w:val="single" w:sz="18" w:space="0" w:color="FFC000"/>
            </w:tcBorders>
            <w:shd w:val="clear" w:color="auto" w:fill="auto"/>
            <w:noWrap/>
            <w:vAlign w:val="center"/>
          </w:tcPr>
          <w:p w14:paraId="6821ECA1" w14:textId="77777777" w:rsidR="00AD03DD" w:rsidRPr="00C935A5" w:rsidRDefault="00AD03DD" w:rsidP="00AD03DD">
            <w:pPr>
              <w:spacing w:before="40" w:after="40"/>
              <w:rPr>
                <w:rFonts w:cs="Arial"/>
                <w:sz w:val="18"/>
                <w:szCs w:val="18"/>
              </w:rPr>
            </w:pPr>
            <w:r w:rsidRPr="00C935A5">
              <w:rPr>
                <w:rFonts w:cs="Arial"/>
                <w:sz w:val="18"/>
                <w:szCs w:val="18"/>
              </w:rPr>
              <w:t>Knox C</w:t>
            </w:r>
          </w:p>
        </w:tc>
        <w:tc>
          <w:tcPr>
            <w:tcW w:w="1701" w:type="dxa"/>
            <w:tcBorders>
              <w:top w:val="nil"/>
              <w:left w:val="single" w:sz="18" w:space="0" w:color="FFC000"/>
              <w:bottom w:val="nil"/>
              <w:right w:val="nil"/>
            </w:tcBorders>
            <w:shd w:val="clear" w:color="auto" w:fill="auto"/>
            <w:noWrap/>
            <w:vAlign w:val="bottom"/>
          </w:tcPr>
          <w:p w14:paraId="787FD0D9" w14:textId="1CFA856C"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5A7C1868" w14:textId="51DD50DB" w:rsidR="00AD03DD" w:rsidRPr="00C935A5" w:rsidRDefault="00AD03DD" w:rsidP="00AD03DD">
            <w:pPr>
              <w:spacing w:before="40" w:after="20"/>
              <w:jc w:val="right"/>
              <w:rPr>
                <w:rFonts w:cs="Arial"/>
                <w:sz w:val="18"/>
                <w:szCs w:val="18"/>
              </w:rPr>
            </w:pPr>
            <w:r w:rsidRPr="00AD03DD">
              <w:rPr>
                <w:rFonts w:cs="Arial"/>
                <w:sz w:val="18"/>
                <w:szCs w:val="18"/>
              </w:rPr>
              <w:t>133,304,500</w:t>
            </w:r>
          </w:p>
        </w:tc>
        <w:tc>
          <w:tcPr>
            <w:tcW w:w="1985" w:type="dxa"/>
            <w:tcBorders>
              <w:top w:val="nil"/>
              <w:left w:val="nil"/>
              <w:bottom w:val="nil"/>
              <w:right w:val="nil"/>
            </w:tcBorders>
            <w:shd w:val="clear" w:color="auto" w:fill="auto"/>
            <w:noWrap/>
            <w:vAlign w:val="bottom"/>
          </w:tcPr>
          <w:p w14:paraId="65C1261F" w14:textId="3273CC7B" w:rsidR="00AD03DD" w:rsidRPr="00795565" w:rsidRDefault="00AD03DD" w:rsidP="00AD03DD">
            <w:pPr>
              <w:spacing w:before="40" w:after="20"/>
              <w:jc w:val="right"/>
              <w:rPr>
                <w:rFonts w:cs="Arial"/>
                <w:b/>
                <w:bCs/>
                <w:sz w:val="18"/>
                <w:szCs w:val="18"/>
              </w:rPr>
            </w:pPr>
            <w:r w:rsidRPr="00795565">
              <w:rPr>
                <w:rFonts w:cs="Arial"/>
                <w:b/>
                <w:bCs/>
                <w:sz w:val="18"/>
                <w:szCs w:val="18"/>
              </w:rPr>
              <w:t>106,884,994</w:t>
            </w:r>
          </w:p>
        </w:tc>
      </w:tr>
      <w:tr w:rsidR="00AD03DD" w:rsidRPr="00AD03DD" w14:paraId="37DD13AF" w14:textId="77777777" w:rsidTr="004A2E17">
        <w:tc>
          <w:tcPr>
            <w:tcW w:w="2268" w:type="dxa"/>
            <w:tcBorders>
              <w:top w:val="nil"/>
              <w:left w:val="nil"/>
              <w:bottom w:val="nil"/>
              <w:right w:val="single" w:sz="18" w:space="0" w:color="FFC000"/>
            </w:tcBorders>
            <w:shd w:val="clear" w:color="auto" w:fill="auto"/>
            <w:noWrap/>
            <w:vAlign w:val="center"/>
          </w:tcPr>
          <w:p w14:paraId="61DDC5E6" w14:textId="77777777" w:rsidR="00AD03DD" w:rsidRPr="00C935A5" w:rsidRDefault="00AD03DD" w:rsidP="00AD03DD">
            <w:pPr>
              <w:spacing w:before="40" w:after="40"/>
              <w:rPr>
                <w:rFonts w:cs="Arial"/>
                <w:sz w:val="18"/>
                <w:szCs w:val="18"/>
              </w:rPr>
            </w:pPr>
            <w:r w:rsidRPr="00C935A5">
              <w:rPr>
                <w:rFonts w:cs="Arial"/>
                <w:sz w:val="18"/>
                <w:szCs w:val="18"/>
              </w:rPr>
              <w:t>Latrobe C</w:t>
            </w:r>
          </w:p>
        </w:tc>
        <w:tc>
          <w:tcPr>
            <w:tcW w:w="1701" w:type="dxa"/>
            <w:tcBorders>
              <w:top w:val="nil"/>
              <w:left w:val="single" w:sz="18" w:space="0" w:color="FFC000"/>
              <w:bottom w:val="nil"/>
              <w:right w:val="nil"/>
            </w:tcBorders>
            <w:shd w:val="clear" w:color="auto" w:fill="auto"/>
            <w:noWrap/>
            <w:vAlign w:val="bottom"/>
          </w:tcPr>
          <w:p w14:paraId="13FDF5A7" w14:textId="1F786C3E" w:rsidR="00AD03DD" w:rsidRPr="00C935A5" w:rsidRDefault="00AD03DD" w:rsidP="00AD03DD">
            <w:pPr>
              <w:spacing w:before="40" w:after="20"/>
              <w:jc w:val="right"/>
              <w:rPr>
                <w:rFonts w:cs="Arial"/>
                <w:sz w:val="18"/>
                <w:szCs w:val="18"/>
              </w:rPr>
            </w:pPr>
            <w:r w:rsidRPr="00AD03DD">
              <w:rPr>
                <w:rFonts w:cs="Arial"/>
                <w:sz w:val="18"/>
                <w:szCs w:val="18"/>
              </w:rPr>
              <w:t>7,619,729</w:t>
            </w:r>
          </w:p>
        </w:tc>
        <w:tc>
          <w:tcPr>
            <w:tcW w:w="1985" w:type="dxa"/>
            <w:tcBorders>
              <w:top w:val="nil"/>
              <w:left w:val="nil"/>
              <w:bottom w:val="nil"/>
              <w:right w:val="nil"/>
            </w:tcBorders>
            <w:vAlign w:val="bottom"/>
          </w:tcPr>
          <w:p w14:paraId="10C5CD21" w14:textId="69DD4D07" w:rsidR="00AD03DD" w:rsidRPr="00C935A5" w:rsidRDefault="00AD03DD" w:rsidP="00AD03DD">
            <w:pPr>
              <w:spacing w:before="40" w:after="20"/>
              <w:jc w:val="right"/>
              <w:rPr>
                <w:rFonts w:cs="Arial"/>
                <w:sz w:val="18"/>
                <w:szCs w:val="18"/>
              </w:rPr>
            </w:pPr>
            <w:r w:rsidRPr="00AD03DD">
              <w:rPr>
                <w:rFonts w:cs="Arial"/>
                <w:sz w:val="18"/>
                <w:szCs w:val="18"/>
              </w:rPr>
              <w:t>40,186,590</w:t>
            </w:r>
          </w:p>
        </w:tc>
        <w:tc>
          <w:tcPr>
            <w:tcW w:w="1985" w:type="dxa"/>
            <w:tcBorders>
              <w:top w:val="nil"/>
              <w:left w:val="nil"/>
              <w:bottom w:val="nil"/>
              <w:right w:val="nil"/>
            </w:tcBorders>
            <w:shd w:val="clear" w:color="auto" w:fill="auto"/>
            <w:noWrap/>
            <w:vAlign w:val="bottom"/>
          </w:tcPr>
          <w:p w14:paraId="0F5B2D14" w14:textId="69E102D2" w:rsidR="00AD03DD" w:rsidRPr="00795565" w:rsidRDefault="00AD03DD" w:rsidP="00AD03DD">
            <w:pPr>
              <w:spacing w:before="40" w:after="20"/>
              <w:jc w:val="right"/>
              <w:rPr>
                <w:rFonts w:cs="Arial"/>
                <w:b/>
                <w:bCs/>
                <w:sz w:val="18"/>
                <w:szCs w:val="18"/>
              </w:rPr>
            </w:pPr>
            <w:r w:rsidRPr="00795565">
              <w:rPr>
                <w:rFonts w:cs="Arial"/>
                <w:b/>
                <w:bCs/>
                <w:sz w:val="18"/>
                <w:szCs w:val="18"/>
              </w:rPr>
              <w:t>40,186,590</w:t>
            </w:r>
          </w:p>
        </w:tc>
      </w:tr>
      <w:tr w:rsidR="00AD03DD" w:rsidRPr="00AD03DD" w14:paraId="1D1B0FFD" w14:textId="77777777" w:rsidTr="004A2E17">
        <w:tc>
          <w:tcPr>
            <w:tcW w:w="2268" w:type="dxa"/>
            <w:tcBorders>
              <w:top w:val="nil"/>
              <w:left w:val="nil"/>
              <w:bottom w:val="nil"/>
              <w:right w:val="single" w:sz="18" w:space="0" w:color="FFC000"/>
            </w:tcBorders>
            <w:shd w:val="clear" w:color="auto" w:fill="auto"/>
            <w:noWrap/>
            <w:vAlign w:val="center"/>
          </w:tcPr>
          <w:p w14:paraId="3748FBFD" w14:textId="77777777" w:rsidR="00AD03DD" w:rsidRPr="00C935A5" w:rsidRDefault="00AD03DD" w:rsidP="00AD03DD">
            <w:pPr>
              <w:spacing w:before="40" w:after="40"/>
              <w:rPr>
                <w:rFonts w:cs="Arial"/>
                <w:sz w:val="18"/>
                <w:szCs w:val="18"/>
              </w:rPr>
            </w:pPr>
            <w:r w:rsidRPr="00C935A5">
              <w:rPr>
                <w:rFonts w:cs="Arial"/>
                <w:sz w:val="18"/>
                <w:szCs w:val="18"/>
              </w:rPr>
              <w:t>Loddon S</w:t>
            </w:r>
          </w:p>
        </w:tc>
        <w:tc>
          <w:tcPr>
            <w:tcW w:w="1701" w:type="dxa"/>
            <w:tcBorders>
              <w:top w:val="nil"/>
              <w:left w:val="single" w:sz="18" w:space="0" w:color="FFC000"/>
              <w:bottom w:val="nil"/>
              <w:right w:val="nil"/>
            </w:tcBorders>
            <w:shd w:val="clear" w:color="auto" w:fill="auto"/>
            <w:noWrap/>
            <w:vAlign w:val="bottom"/>
          </w:tcPr>
          <w:p w14:paraId="05F7E378" w14:textId="78362719" w:rsidR="00AD03DD" w:rsidRPr="00C935A5" w:rsidRDefault="00AD03DD" w:rsidP="00AD03DD">
            <w:pPr>
              <w:spacing w:before="40" w:after="20"/>
              <w:jc w:val="right"/>
              <w:rPr>
                <w:rFonts w:cs="Arial"/>
                <w:sz w:val="18"/>
                <w:szCs w:val="18"/>
              </w:rPr>
            </w:pPr>
            <w:r w:rsidRPr="00AD03DD">
              <w:rPr>
                <w:rFonts w:cs="Arial"/>
                <w:sz w:val="18"/>
                <w:szCs w:val="18"/>
              </w:rPr>
              <w:t>0</w:t>
            </w:r>
          </w:p>
        </w:tc>
        <w:tc>
          <w:tcPr>
            <w:tcW w:w="1985" w:type="dxa"/>
            <w:tcBorders>
              <w:top w:val="nil"/>
              <w:left w:val="nil"/>
              <w:bottom w:val="nil"/>
              <w:right w:val="nil"/>
            </w:tcBorders>
            <w:vAlign w:val="bottom"/>
          </w:tcPr>
          <w:p w14:paraId="11DE1BCF" w14:textId="5086F11A" w:rsidR="00AD03DD" w:rsidRPr="00C935A5" w:rsidRDefault="00AD03DD" w:rsidP="00AD03DD">
            <w:pPr>
              <w:spacing w:before="40" w:after="20"/>
              <w:jc w:val="right"/>
              <w:rPr>
                <w:rFonts w:cs="Arial"/>
                <w:sz w:val="18"/>
                <w:szCs w:val="18"/>
              </w:rPr>
            </w:pPr>
            <w:r w:rsidRPr="00AD03DD">
              <w:rPr>
                <w:rFonts w:cs="Arial"/>
                <w:sz w:val="18"/>
                <w:szCs w:val="18"/>
              </w:rPr>
              <w:t>6,721,517</w:t>
            </w:r>
          </w:p>
        </w:tc>
        <w:tc>
          <w:tcPr>
            <w:tcW w:w="1985" w:type="dxa"/>
            <w:tcBorders>
              <w:top w:val="nil"/>
              <w:left w:val="nil"/>
              <w:bottom w:val="nil"/>
              <w:right w:val="nil"/>
            </w:tcBorders>
            <w:shd w:val="clear" w:color="auto" w:fill="auto"/>
            <w:noWrap/>
            <w:vAlign w:val="bottom"/>
          </w:tcPr>
          <w:p w14:paraId="10DD83EF" w14:textId="63DC5892" w:rsidR="00AD03DD" w:rsidRPr="00795565" w:rsidRDefault="00AD03DD" w:rsidP="00AD03DD">
            <w:pPr>
              <w:spacing w:before="40" w:after="20"/>
              <w:jc w:val="right"/>
              <w:rPr>
                <w:rFonts w:cs="Arial"/>
                <w:b/>
                <w:bCs/>
                <w:sz w:val="18"/>
                <w:szCs w:val="18"/>
              </w:rPr>
            </w:pPr>
            <w:r w:rsidRPr="00795565">
              <w:rPr>
                <w:rFonts w:cs="Arial"/>
                <w:b/>
                <w:bCs/>
                <w:sz w:val="18"/>
                <w:szCs w:val="18"/>
              </w:rPr>
              <w:t>5,525,445</w:t>
            </w:r>
          </w:p>
        </w:tc>
      </w:tr>
    </w:tbl>
    <w:p w14:paraId="32411E2D" w14:textId="77777777" w:rsidR="00713C86" w:rsidRPr="00C935A5" w:rsidRDefault="00713C86" w:rsidP="00FF36E8">
      <w:pPr>
        <w:spacing w:before="40" w:after="20"/>
        <w:rPr>
          <w:rFonts w:cs="Arial"/>
          <w:sz w:val="18"/>
          <w:szCs w:val="18"/>
        </w:rPr>
      </w:pPr>
    </w:p>
    <w:p w14:paraId="072F5FD8"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3F7C9D7D" w14:textId="5B362593" w:rsidR="00713C86" w:rsidRPr="00C935A5" w:rsidRDefault="00713C86" w:rsidP="00D15FD9">
      <w:pPr>
        <w:pStyle w:val="VGC-Head10"/>
      </w:pPr>
      <w:r w:rsidRPr="00C935A5">
        <w:t>Appendix 4</w:t>
      </w:r>
      <w:r w:rsidRPr="00C935A5">
        <w:tab/>
      </w:r>
      <w:r w:rsidR="0072115A">
        <w:t>2021-22</w:t>
      </w:r>
      <w:r w:rsidR="00A97ABE" w:rsidRPr="00C935A5">
        <w:t xml:space="preserve"> </w:t>
      </w:r>
      <w:r w:rsidRPr="00C935A5">
        <w:t xml:space="preserve">General Purpose Grants </w:t>
      </w:r>
    </w:p>
    <w:p w14:paraId="2AB28AD8" w14:textId="77777777" w:rsidR="00713C86" w:rsidRPr="00C935A5" w:rsidRDefault="00713C86" w:rsidP="00D15FD9">
      <w:pPr>
        <w:pStyle w:val="VGC-Head2"/>
      </w:pPr>
      <w:r w:rsidRPr="00C935A5">
        <w:t>J.  Standardised Rate Revenue</w:t>
      </w:r>
    </w:p>
    <w:p w14:paraId="1E85506B"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0D195C75" w14:textId="77777777" w:rsidTr="004847EF">
        <w:trPr>
          <w:tblHeader/>
        </w:trPr>
        <w:tc>
          <w:tcPr>
            <w:tcW w:w="2268" w:type="dxa"/>
            <w:tcBorders>
              <w:left w:val="nil"/>
              <w:right w:val="single" w:sz="18" w:space="0" w:color="FFC000"/>
            </w:tcBorders>
            <w:shd w:val="clear" w:color="auto" w:fill="auto"/>
            <w:vAlign w:val="bottom"/>
          </w:tcPr>
          <w:p w14:paraId="7B6AEB70"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FFC000"/>
              <w:bottom w:val="single" w:sz="8" w:space="0" w:color="FFC000"/>
              <w:right w:val="nil"/>
            </w:tcBorders>
            <w:shd w:val="clear" w:color="auto" w:fill="auto"/>
            <w:vAlign w:val="bottom"/>
          </w:tcPr>
          <w:p w14:paraId="4FD72E55" w14:textId="4E2B1C0C"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Rates</w:t>
            </w:r>
            <w:r w:rsidR="00540FD9" w:rsidRPr="00C935A5">
              <w:rPr>
                <w:rFonts w:cs="Arial"/>
                <w:b/>
                <w:sz w:val="18"/>
                <w:szCs w:val="18"/>
              </w:rPr>
              <w:t xml:space="preserve"> Assessed</w:t>
            </w:r>
          </w:p>
        </w:tc>
      </w:tr>
      <w:tr w:rsidR="00540FD9" w:rsidRPr="00C935A5" w14:paraId="74418685" w14:textId="77777777" w:rsidTr="004847EF">
        <w:trPr>
          <w:tblHeader/>
        </w:trPr>
        <w:tc>
          <w:tcPr>
            <w:tcW w:w="2268" w:type="dxa"/>
            <w:tcBorders>
              <w:left w:val="nil"/>
              <w:right w:val="single" w:sz="18" w:space="0" w:color="FFC000"/>
            </w:tcBorders>
            <w:shd w:val="clear" w:color="auto" w:fill="auto"/>
            <w:vAlign w:val="bottom"/>
          </w:tcPr>
          <w:p w14:paraId="20FCA55C" w14:textId="77777777" w:rsidR="00540FD9" w:rsidRPr="00C935A5" w:rsidRDefault="00540FD9" w:rsidP="0038375E">
            <w:pPr>
              <w:spacing w:before="40" w:after="20"/>
              <w:jc w:val="center"/>
              <w:rPr>
                <w:rFonts w:cs="Arial"/>
                <w:sz w:val="18"/>
                <w:szCs w:val="18"/>
              </w:rPr>
            </w:pPr>
          </w:p>
        </w:tc>
        <w:tc>
          <w:tcPr>
            <w:tcW w:w="1701" w:type="dxa"/>
            <w:tcBorders>
              <w:top w:val="single" w:sz="8" w:space="0" w:color="FFC000"/>
              <w:left w:val="single" w:sz="18" w:space="0" w:color="FFC000"/>
              <w:bottom w:val="single" w:sz="8" w:space="0" w:color="FFC000"/>
              <w:right w:val="nil"/>
            </w:tcBorders>
            <w:shd w:val="clear" w:color="auto" w:fill="auto"/>
            <w:vAlign w:val="bottom"/>
          </w:tcPr>
          <w:p w14:paraId="17607E62"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6BDD45C6"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FFC000"/>
              <w:left w:val="nil"/>
              <w:bottom w:val="single" w:sz="8" w:space="0" w:color="FFC000"/>
              <w:right w:val="nil"/>
            </w:tcBorders>
            <w:shd w:val="clear" w:color="auto" w:fill="auto"/>
            <w:vAlign w:val="bottom"/>
          </w:tcPr>
          <w:p w14:paraId="22CAA468"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5311FDC6"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AD03DD" w14:paraId="046F859A" w14:textId="77777777" w:rsidTr="004847EF">
        <w:trPr>
          <w:tblHeader/>
        </w:trPr>
        <w:tc>
          <w:tcPr>
            <w:tcW w:w="2268" w:type="dxa"/>
            <w:tcBorders>
              <w:left w:val="nil"/>
              <w:bottom w:val="nil"/>
              <w:right w:val="single" w:sz="18" w:space="0" w:color="FFC000"/>
            </w:tcBorders>
            <w:shd w:val="clear" w:color="auto" w:fill="auto"/>
            <w:noWrap/>
            <w:vAlign w:val="center"/>
          </w:tcPr>
          <w:p w14:paraId="10D2843F" w14:textId="77777777" w:rsidR="00AD03DD" w:rsidRPr="00C935A5" w:rsidRDefault="00AD03DD" w:rsidP="00AD03DD">
            <w:pPr>
              <w:spacing w:before="40" w:after="2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772815F6" w14:textId="34D8563B" w:rsidR="00AD03DD" w:rsidRPr="00C935A5" w:rsidRDefault="00AD03DD" w:rsidP="00AD03DD">
            <w:pPr>
              <w:spacing w:before="40" w:after="20"/>
              <w:jc w:val="right"/>
              <w:rPr>
                <w:rFonts w:cs="Arial"/>
                <w:sz w:val="18"/>
                <w:szCs w:val="18"/>
              </w:rPr>
            </w:pPr>
            <w:r w:rsidRPr="00AD03DD">
              <w:rPr>
                <w:rFonts w:cs="Arial"/>
                <w:sz w:val="18"/>
                <w:szCs w:val="18"/>
              </w:rPr>
              <w:t> </w:t>
            </w:r>
          </w:p>
        </w:tc>
        <w:tc>
          <w:tcPr>
            <w:tcW w:w="1701" w:type="dxa"/>
            <w:tcBorders>
              <w:top w:val="single" w:sz="8" w:space="0" w:color="FFC000"/>
              <w:left w:val="nil"/>
              <w:bottom w:val="nil"/>
              <w:right w:val="nil"/>
            </w:tcBorders>
            <w:vAlign w:val="bottom"/>
          </w:tcPr>
          <w:p w14:paraId="57DF7D98"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shd w:val="clear" w:color="auto" w:fill="auto"/>
            <w:noWrap/>
            <w:vAlign w:val="bottom"/>
          </w:tcPr>
          <w:p w14:paraId="33E21A8B"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vAlign w:val="bottom"/>
          </w:tcPr>
          <w:p w14:paraId="042116AC" w14:textId="6A70D6C5"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07BC3B62" w14:textId="77777777" w:rsidTr="004A2E17">
        <w:tc>
          <w:tcPr>
            <w:tcW w:w="2268" w:type="dxa"/>
            <w:tcBorders>
              <w:top w:val="nil"/>
              <w:left w:val="nil"/>
              <w:bottom w:val="nil"/>
              <w:right w:val="single" w:sz="18" w:space="0" w:color="FFC000"/>
            </w:tcBorders>
            <w:shd w:val="clear" w:color="auto" w:fill="auto"/>
            <w:noWrap/>
            <w:vAlign w:val="center"/>
          </w:tcPr>
          <w:p w14:paraId="45651280"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FFC000"/>
              <w:bottom w:val="nil"/>
              <w:right w:val="nil"/>
            </w:tcBorders>
            <w:shd w:val="clear" w:color="auto" w:fill="auto"/>
            <w:noWrap/>
            <w:vAlign w:val="bottom"/>
          </w:tcPr>
          <w:p w14:paraId="5183A31F" w14:textId="05EC2C65" w:rsidR="00AD03DD" w:rsidRPr="00C935A5" w:rsidRDefault="00AD03DD" w:rsidP="00AD03DD">
            <w:pPr>
              <w:spacing w:before="40" w:after="20"/>
              <w:jc w:val="right"/>
              <w:rPr>
                <w:rFonts w:cs="Arial"/>
                <w:sz w:val="18"/>
                <w:szCs w:val="18"/>
              </w:rPr>
            </w:pPr>
            <w:r w:rsidRPr="00AD03DD">
              <w:rPr>
                <w:rFonts w:cs="Arial"/>
                <w:sz w:val="18"/>
                <w:szCs w:val="18"/>
              </w:rPr>
              <w:t>42,855,060</w:t>
            </w:r>
          </w:p>
        </w:tc>
        <w:tc>
          <w:tcPr>
            <w:tcW w:w="1701" w:type="dxa"/>
            <w:tcBorders>
              <w:top w:val="nil"/>
              <w:left w:val="nil"/>
              <w:bottom w:val="nil"/>
              <w:right w:val="nil"/>
            </w:tcBorders>
            <w:vAlign w:val="bottom"/>
          </w:tcPr>
          <w:p w14:paraId="4215C84F" w14:textId="506FD696" w:rsidR="00AD03DD" w:rsidRPr="00C935A5" w:rsidRDefault="00AD03DD" w:rsidP="00AD03DD">
            <w:pPr>
              <w:spacing w:before="40" w:after="20"/>
              <w:jc w:val="right"/>
              <w:rPr>
                <w:rFonts w:cs="Arial"/>
                <w:sz w:val="18"/>
                <w:szCs w:val="18"/>
              </w:rPr>
            </w:pPr>
            <w:r w:rsidRPr="00AD03DD">
              <w:rPr>
                <w:rFonts w:cs="Arial"/>
                <w:sz w:val="18"/>
                <w:szCs w:val="18"/>
              </w:rPr>
              <w:t>3,031,455</w:t>
            </w:r>
          </w:p>
        </w:tc>
        <w:tc>
          <w:tcPr>
            <w:tcW w:w="1701" w:type="dxa"/>
            <w:tcBorders>
              <w:top w:val="nil"/>
              <w:left w:val="nil"/>
              <w:bottom w:val="nil"/>
              <w:right w:val="nil"/>
            </w:tcBorders>
            <w:shd w:val="clear" w:color="auto" w:fill="auto"/>
            <w:noWrap/>
            <w:vAlign w:val="bottom"/>
          </w:tcPr>
          <w:p w14:paraId="58B255B1" w14:textId="6D8825A9" w:rsidR="00AD03DD" w:rsidRPr="00C935A5" w:rsidRDefault="00AD03DD" w:rsidP="00AD03DD">
            <w:pPr>
              <w:spacing w:before="40" w:after="20"/>
              <w:jc w:val="right"/>
              <w:rPr>
                <w:rFonts w:cs="Arial"/>
                <w:sz w:val="18"/>
                <w:szCs w:val="18"/>
              </w:rPr>
            </w:pPr>
            <w:r w:rsidRPr="00AD03DD">
              <w:rPr>
                <w:rFonts w:cs="Arial"/>
                <w:sz w:val="18"/>
                <w:szCs w:val="18"/>
              </w:rPr>
              <w:t>2,407,062</w:t>
            </w:r>
          </w:p>
        </w:tc>
        <w:tc>
          <w:tcPr>
            <w:tcW w:w="1701" w:type="dxa"/>
            <w:tcBorders>
              <w:top w:val="nil"/>
              <w:left w:val="nil"/>
              <w:bottom w:val="nil"/>
              <w:right w:val="nil"/>
            </w:tcBorders>
            <w:vAlign w:val="bottom"/>
          </w:tcPr>
          <w:p w14:paraId="4C8E3CB8" w14:textId="1B19B730" w:rsidR="00AD03DD" w:rsidRPr="00795565" w:rsidRDefault="00AD03DD" w:rsidP="00AD03DD">
            <w:pPr>
              <w:spacing w:before="40" w:after="20"/>
              <w:jc w:val="right"/>
              <w:rPr>
                <w:rFonts w:cs="Arial"/>
                <w:b/>
                <w:bCs/>
                <w:sz w:val="18"/>
                <w:szCs w:val="18"/>
              </w:rPr>
            </w:pPr>
            <w:r w:rsidRPr="00795565">
              <w:rPr>
                <w:rFonts w:cs="Arial"/>
                <w:b/>
                <w:bCs/>
                <w:sz w:val="18"/>
                <w:szCs w:val="18"/>
              </w:rPr>
              <w:t>48,293,577</w:t>
            </w:r>
          </w:p>
        </w:tc>
      </w:tr>
      <w:tr w:rsidR="00AD03DD" w:rsidRPr="00AD03DD" w14:paraId="111BA6D8" w14:textId="77777777" w:rsidTr="004A2E17">
        <w:tc>
          <w:tcPr>
            <w:tcW w:w="2268" w:type="dxa"/>
            <w:tcBorders>
              <w:top w:val="nil"/>
              <w:left w:val="nil"/>
              <w:bottom w:val="nil"/>
              <w:right w:val="single" w:sz="18" w:space="0" w:color="FFC000"/>
            </w:tcBorders>
            <w:shd w:val="clear" w:color="auto" w:fill="auto"/>
            <w:noWrap/>
            <w:vAlign w:val="center"/>
          </w:tcPr>
          <w:p w14:paraId="5B3EDE97"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FFC000"/>
              <w:bottom w:val="nil"/>
              <w:right w:val="nil"/>
            </w:tcBorders>
            <w:shd w:val="clear" w:color="auto" w:fill="auto"/>
            <w:noWrap/>
            <w:vAlign w:val="bottom"/>
          </w:tcPr>
          <w:p w14:paraId="15EE2558" w14:textId="44956A67" w:rsidR="00AD03DD" w:rsidRPr="00C935A5" w:rsidRDefault="00AD03DD" w:rsidP="00AD03DD">
            <w:pPr>
              <w:spacing w:before="40" w:after="20"/>
              <w:jc w:val="right"/>
              <w:rPr>
                <w:rFonts w:cs="Arial"/>
                <w:sz w:val="18"/>
                <w:szCs w:val="18"/>
              </w:rPr>
            </w:pPr>
            <w:r w:rsidRPr="00AD03DD">
              <w:rPr>
                <w:rFonts w:cs="Arial"/>
                <w:sz w:val="18"/>
                <w:szCs w:val="18"/>
              </w:rPr>
              <w:t>94,614,185</w:t>
            </w:r>
          </w:p>
        </w:tc>
        <w:tc>
          <w:tcPr>
            <w:tcW w:w="1701" w:type="dxa"/>
            <w:tcBorders>
              <w:top w:val="nil"/>
              <w:left w:val="nil"/>
              <w:bottom w:val="nil"/>
              <w:right w:val="nil"/>
            </w:tcBorders>
            <w:vAlign w:val="bottom"/>
          </w:tcPr>
          <w:p w14:paraId="6C1B5651" w14:textId="331FD393" w:rsidR="00AD03DD" w:rsidRPr="00C935A5" w:rsidRDefault="00AD03DD" w:rsidP="00AD03DD">
            <w:pPr>
              <w:spacing w:before="40" w:after="20"/>
              <w:jc w:val="right"/>
              <w:rPr>
                <w:rFonts w:cs="Arial"/>
                <w:sz w:val="18"/>
                <w:szCs w:val="18"/>
              </w:rPr>
            </w:pPr>
            <w:r w:rsidRPr="00AD03DD">
              <w:rPr>
                <w:rFonts w:cs="Arial"/>
                <w:sz w:val="18"/>
                <w:szCs w:val="18"/>
              </w:rPr>
              <w:t>7,037,338</w:t>
            </w:r>
          </w:p>
        </w:tc>
        <w:tc>
          <w:tcPr>
            <w:tcW w:w="1701" w:type="dxa"/>
            <w:tcBorders>
              <w:top w:val="nil"/>
              <w:left w:val="nil"/>
              <w:bottom w:val="nil"/>
              <w:right w:val="nil"/>
            </w:tcBorders>
            <w:shd w:val="clear" w:color="auto" w:fill="auto"/>
            <w:noWrap/>
            <w:vAlign w:val="bottom"/>
          </w:tcPr>
          <w:p w14:paraId="6FCB47DA" w14:textId="6704864B" w:rsidR="00AD03DD" w:rsidRPr="00C935A5" w:rsidRDefault="00AD03DD" w:rsidP="00AD03DD">
            <w:pPr>
              <w:spacing w:before="40" w:after="20"/>
              <w:jc w:val="right"/>
              <w:rPr>
                <w:rFonts w:cs="Arial"/>
                <w:sz w:val="18"/>
                <w:szCs w:val="18"/>
              </w:rPr>
            </w:pPr>
            <w:r w:rsidRPr="00AD03DD">
              <w:rPr>
                <w:rFonts w:cs="Arial"/>
                <w:sz w:val="18"/>
                <w:szCs w:val="18"/>
              </w:rPr>
              <w:t>28,028</w:t>
            </w:r>
          </w:p>
        </w:tc>
        <w:tc>
          <w:tcPr>
            <w:tcW w:w="1701" w:type="dxa"/>
            <w:tcBorders>
              <w:top w:val="nil"/>
              <w:left w:val="nil"/>
              <w:bottom w:val="nil"/>
              <w:right w:val="nil"/>
            </w:tcBorders>
            <w:vAlign w:val="bottom"/>
          </w:tcPr>
          <w:p w14:paraId="64905BB9" w14:textId="33A0C78F" w:rsidR="00AD03DD" w:rsidRPr="00795565" w:rsidRDefault="00AD03DD" w:rsidP="00AD03DD">
            <w:pPr>
              <w:spacing w:before="40" w:after="20"/>
              <w:jc w:val="right"/>
              <w:rPr>
                <w:rFonts w:cs="Arial"/>
                <w:b/>
                <w:bCs/>
                <w:sz w:val="18"/>
                <w:szCs w:val="18"/>
              </w:rPr>
            </w:pPr>
            <w:r w:rsidRPr="00795565">
              <w:rPr>
                <w:rFonts w:cs="Arial"/>
                <w:b/>
                <w:bCs/>
                <w:sz w:val="18"/>
                <w:szCs w:val="18"/>
              </w:rPr>
              <w:t>101,679,550</w:t>
            </w:r>
          </w:p>
        </w:tc>
      </w:tr>
      <w:tr w:rsidR="00AD03DD" w:rsidRPr="00AD03DD" w14:paraId="53E7F581" w14:textId="77777777" w:rsidTr="004A2E17">
        <w:tc>
          <w:tcPr>
            <w:tcW w:w="2268" w:type="dxa"/>
            <w:tcBorders>
              <w:top w:val="nil"/>
              <w:left w:val="nil"/>
              <w:bottom w:val="nil"/>
              <w:right w:val="single" w:sz="18" w:space="0" w:color="FFC000"/>
            </w:tcBorders>
            <w:shd w:val="clear" w:color="auto" w:fill="auto"/>
            <w:noWrap/>
            <w:vAlign w:val="center"/>
          </w:tcPr>
          <w:p w14:paraId="6CDC6FC0"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701" w:type="dxa"/>
            <w:tcBorders>
              <w:top w:val="nil"/>
              <w:left w:val="single" w:sz="18" w:space="0" w:color="FFC000"/>
              <w:bottom w:val="nil"/>
              <w:right w:val="nil"/>
            </w:tcBorders>
            <w:shd w:val="clear" w:color="auto" w:fill="auto"/>
            <w:noWrap/>
            <w:vAlign w:val="bottom"/>
          </w:tcPr>
          <w:p w14:paraId="5FB81D4C" w14:textId="3A148A66" w:rsidR="00AD03DD" w:rsidRPr="00C935A5" w:rsidRDefault="00AD03DD" w:rsidP="00AD03DD">
            <w:pPr>
              <w:spacing w:before="40" w:after="20"/>
              <w:jc w:val="right"/>
              <w:rPr>
                <w:rFonts w:cs="Arial"/>
                <w:sz w:val="18"/>
                <w:szCs w:val="18"/>
              </w:rPr>
            </w:pPr>
            <w:r w:rsidRPr="00AD03DD">
              <w:rPr>
                <w:rFonts w:cs="Arial"/>
                <w:sz w:val="18"/>
                <w:szCs w:val="18"/>
              </w:rPr>
              <w:t>11,679,944</w:t>
            </w:r>
          </w:p>
        </w:tc>
        <w:tc>
          <w:tcPr>
            <w:tcW w:w="1701" w:type="dxa"/>
            <w:tcBorders>
              <w:top w:val="nil"/>
              <w:left w:val="nil"/>
              <w:bottom w:val="nil"/>
              <w:right w:val="nil"/>
            </w:tcBorders>
            <w:vAlign w:val="bottom"/>
          </w:tcPr>
          <w:p w14:paraId="3548D2E3" w14:textId="410E2F8A" w:rsidR="00AD03DD" w:rsidRPr="00C935A5" w:rsidRDefault="00AD03DD" w:rsidP="00AD03DD">
            <w:pPr>
              <w:spacing w:before="40" w:after="20"/>
              <w:jc w:val="right"/>
              <w:rPr>
                <w:rFonts w:cs="Arial"/>
                <w:sz w:val="18"/>
                <w:szCs w:val="18"/>
              </w:rPr>
            </w:pPr>
            <w:r w:rsidRPr="00AD03DD">
              <w:rPr>
                <w:rFonts w:cs="Arial"/>
                <w:sz w:val="18"/>
                <w:szCs w:val="18"/>
              </w:rPr>
              <w:t>651,024</w:t>
            </w:r>
          </w:p>
        </w:tc>
        <w:tc>
          <w:tcPr>
            <w:tcW w:w="1701" w:type="dxa"/>
            <w:tcBorders>
              <w:top w:val="nil"/>
              <w:left w:val="nil"/>
              <w:bottom w:val="nil"/>
              <w:right w:val="nil"/>
            </w:tcBorders>
            <w:shd w:val="clear" w:color="auto" w:fill="auto"/>
            <w:noWrap/>
            <w:vAlign w:val="bottom"/>
          </w:tcPr>
          <w:p w14:paraId="45CF25FB" w14:textId="58429BB8" w:rsidR="00AD03DD" w:rsidRPr="00C935A5" w:rsidRDefault="00AD03DD" w:rsidP="00AD03DD">
            <w:pPr>
              <w:spacing w:before="40" w:after="20"/>
              <w:jc w:val="right"/>
              <w:rPr>
                <w:rFonts w:cs="Arial"/>
                <w:sz w:val="18"/>
                <w:szCs w:val="18"/>
              </w:rPr>
            </w:pPr>
            <w:r w:rsidRPr="00AD03DD">
              <w:rPr>
                <w:rFonts w:cs="Arial"/>
                <w:sz w:val="18"/>
                <w:szCs w:val="18"/>
              </w:rPr>
              <w:t>1,365,737</w:t>
            </w:r>
          </w:p>
        </w:tc>
        <w:tc>
          <w:tcPr>
            <w:tcW w:w="1701" w:type="dxa"/>
            <w:tcBorders>
              <w:top w:val="nil"/>
              <w:left w:val="nil"/>
              <w:bottom w:val="nil"/>
              <w:right w:val="nil"/>
            </w:tcBorders>
            <w:vAlign w:val="bottom"/>
          </w:tcPr>
          <w:p w14:paraId="36F0EE05" w14:textId="0E5CD2D7" w:rsidR="00AD03DD" w:rsidRPr="00795565" w:rsidRDefault="00AD03DD" w:rsidP="00AD03DD">
            <w:pPr>
              <w:spacing w:before="40" w:after="20"/>
              <w:jc w:val="right"/>
              <w:rPr>
                <w:rFonts w:cs="Arial"/>
                <w:b/>
                <w:bCs/>
                <w:sz w:val="18"/>
                <w:szCs w:val="18"/>
              </w:rPr>
            </w:pPr>
            <w:r w:rsidRPr="00795565">
              <w:rPr>
                <w:rFonts w:cs="Arial"/>
                <w:b/>
                <w:bCs/>
                <w:sz w:val="18"/>
                <w:szCs w:val="18"/>
              </w:rPr>
              <w:t>13,696,704</w:t>
            </w:r>
          </w:p>
        </w:tc>
      </w:tr>
      <w:tr w:rsidR="00AD03DD" w:rsidRPr="00AD03DD" w14:paraId="213319D3" w14:textId="77777777" w:rsidTr="004A2E17">
        <w:tc>
          <w:tcPr>
            <w:tcW w:w="2268" w:type="dxa"/>
            <w:tcBorders>
              <w:top w:val="nil"/>
              <w:left w:val="nil"/>
              <w:bottom w:val="nil"/>
              <w:right w:val="single" w:sz="18" w:space="0" w:color="FFC000"/>
            </w:tcBorders>
            <w:shd w:val="clear" w:color="auto" w:fill="auto"/>
            <w:noWrap/>
            <w:vAlign w:val="center"/>
          </w:tcPr>
          <w:p w14:paraId="04C23ED7"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FFC000"/>
              <w:bottom w:val="nil"/>
              <w:right w:val="nil"/>
            </w:tcBorders>
            <w:shd w:val="clear" w:color="auto" w:fill="auto"/>
            <w:noWrap/>
            <w:vAlign w:val="bottom"/>
          </w:tcPr>
          <w:p w14:paraId="2AF183F1" w14:textId="1A113249" w:rsidR="00AD03DD" w:rsidRPr="00C935A5" w:rsidRDefault="00AD03DD" w:rsidP="00AD03DD">
            <w:pPr>
              <w:spacing w:before="40" w:after="20"/>
              <w:jc w:val="right"/>
              <w:rPr>
                <w:rFonts w:cs="Arial"/>
                <w:sz w:val="18"/>
                <w:szCs w:val="18"/>
              </w:rPr>
            </w:pPr>
            <w:r w:rsidRPr="00AD03DD">
              <w:rPr>
                <w:rFonts w:cs="Arial"/>
                <w:sz w:val="18"/>
                <w:szCs w:val="18"/>
              </w:rPr>
              <w:t>76,487,216</w:t>
            </w:r>
          </w:p>
        </w:tc>
        <w:tc>
          <w:tcPr>
            <w:tcW w:w="1701" w:type="dxa"/>
            <w:tcBorders>
              <w:top w:val="nil"/>
              <w:left w:val="nil"/>
              <w:bottom w:val="nil"/>
              <w:right w:val="nil"/>
            </w:tcBorders>
            <w:vAlign w:val="bottom"/>
          </w:tcPr>
          <w:p w14:paraId="0E5F731F" w14:textId="20C2EC7E" w:rsidR="00AD03DD" w:rsidRPr="00C935A5" w:rsidRDefault="00AD03DD" w:rsidP="00AD03DD">
            <w:pPr>
              <w:spacing w:before="40" w:after="20"/>
              <w:jc w:val="right"/>
              <w:rPr>
                <w:rFonts w:cs="Arial"/>
                <w:sz w:val="18"/>
                <w:szCs w:val="18"/>
              </w:rPr>
            </w:pPr>
            <w:r w:rsidRPr="00AD03DD">
              <w:rPr>
                <w:rFonts w:cs="Arial"/>
                <w:sz w:val="18"/>
                <w:szCs w:val="18"/>
              </w:rPr>
              <w:t>23,846,029</w:t>
            </w:r>
          </w:p>
        </w:tc>
        <w:tc>
          <w:tcPr>
            <w:tcW w:w="1701" w:type="dxa"/>
            <w:tcBorders>
              <w:top w:val="nil"/>
              <w:left w:val="nil"/>
              <w:bottom w:val="nil"/>
              <w:right w:val="nil"/>
            </w:tcBorders>
            <w:shd w:val="clear" w:color="auto" w:fill="auto"/>
            <w:noWrap/>
            <w:vAlign w:val="bottom"/>
          </w:tcPr>
          <w:p w14:paraId="7ED01312" w14:textId="70F76CAC"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0F789D31" w14:textId="5F10E696" w:rsidR="00AD03DD" w:rsidRPr="00795565" w:rsidRDefault="00AD03DD" w:rsidP="00AD03DD">
            <w:pPr>
              <w:spacing w:before="40" w:after="20"/>
              <w:jc w:val="right"/>
              <w:rPr>
                <w:rFonts w:cs="Arial"/>
                <w:b/>
                <w:bCs/>
                <w:sz w:val="18"/>
                <w:szCs w:val="18"/>
              </w:rPr>
            </w:pPr>
            <w:r w:rsidRPr="00795565">
              <w:rPr>
                <w:rFonts w:cs="Arial"/>
                <w:b/>
                <w:bCs/>
                <w:sz w:val="18"/>
                <w:szCs w:val="18"/>
              </w:rPr>
              <w:t>100,333,245</w:t>
            </w:r>
          </w:p>
        </w:tc>
      </w:tr>
      <w:tr w:rsidR="00AD03DD" w:rsidRPr="00AD03DD" w14:paraId="1CE40AD3" w14:textId="77777777" w:rsidTr="004A2E17">
        <w:tc>
          <w:tcPr>
            <w:tcW w:w="2268" w:type="dxa"/>
            <w:tcBorders>
              <w:top w:val="nil"/>
              <w:left w:val="nil"/>
              <w:bottom w:val="nil"/>
              <w:right w:val="single" w:sz="18" w:space="0" w:color="FFC000"/>
            </w:tcBorders>
            <w:shd w:val="clear" w:color="auto" w:fill="auto"/>
            <w:noWrap/>
            <w:vAlign w:val="center"/>
          </w:tcPr>
          <w:p w14:paraId="40726FE5"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701" w:type="dxa"/>
            <w:tcBorders>
              <w:top w:val="nil"/>
              <w:left w:val="single" w:sz="18" w:space="0" w:color="FFC000"/>
              <w:bottom w:val="nil"/>
              <w:right w:val="nil"/>
            </w:tcBorders>
            <w:shd w:val="clear" w:color="auto" w:fill="auto"/>
            <w:noWrap/>
            <w:vAlign w:val="bottom"/>
          </w:tcPr>
          <w:p w14:paraId="013B7F88" w14:textId="266AFC1C" w:rsidR="00AD03DD" w:rsidRPr="00C935A5" w:rsidRDefault="00AD03DD" w:rsidP="00AD03DD">
            <w:pPr>
              <w:spacing w:before="40" w:after="20"/>
              <w:jc w:val="right"/>
              <w:rPr>
                <w:rFonts w:cs="Arial"/>
                <w:sz w:val="18"/>
                <w:szCs w:val="18"/>
              </w:rPr>
            </w:pPr>
            <w:r w:rsidRPr="00AD03DD">
              <w:rPr>
                <w:rFonts w:cs="Arial"/>
                <w:sz w:val="18"/>
                <w:szCs w:val="18"/>
              </w:rPr>
              <w:t>77,159,379</w:t>
            </w:r>
          </w:p>
        </w:tc>
        <w:tc>
          <w:tcPr>
            <w:tcW w:w="1701" w:type="dxa"/>
            <w:tcBorders>
              <w:top w:val="nil"/>
              <w:left w:val="nil"/>
              <w:bottom w:val="nil"/>
              <w:right w:val="nil"/>
            </w:tcBorders>
            <w:vAlign w:val="bottom"/>
          </w:tcPr>
          <w:p w14:paraId="629847FD" w14:textId="71567C0F" w:rsidR="00AD03DD" w:rsidRPr="00C935A5" w:rsidRDefault="00AD03DD" w:rsidP="00AD03DD">
            <w:pPr>
              <w:spacing w:before="40" w:after="20"/>
              <w:jc w:val="right"/>
              <w:rPr>
                <w:rFonts w:cs="Arial"/>
                <w:sz w:val="18"/>
                <w:szCs w:val="18"/>
              </w:rPr>
            </w:pPr>
            <w:r w:rsidRPr="00AD03DD">
              <w:rPr>
                <w:rFonts w:cs="Arial"/>
                <w:sz w:val="18"/>
                <w:szCs w:val="18"/>
              </w:rPr>
              <w:t>11,717,919</w:t>
            </w:r>
          </w:p>
        </w:tc>
        <w:tc>
          <w:tcPr>
            <w:tcW w:w="1701" w:type="dxa"/>
            <w:tcBorders>
              <w:top w:val="nil"/>
              <w:left w:val="nil"/>
              <w:bottom w:val="nil"/>
              <w:right w:val="nil"/>
            </w:tcBorders>
            <w:shd w:val="clear" w:color="auto" w:fill="auto"/>
            <w:noWrap/>
            <w:vAlign w:val="bottom"/>
          </w:tcPr>
          <w:p w14:paraId="070EAEF9" w14:textId="1DE24D01"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595B4146" w14:textId="0DB0D517" w:rsidR="00AD03DD" w:rsidRPr="00795565" w:rsidRDefault="00AD03DD" w:rsidP="00AD03DD">
            <w:pPr>
              <w:spacing w:before="40" w:after="20"/>
              <w:jc w:val="right"/>
              <w:rPr>
                <w:rFonts w:cs="Arial"/>
                <w:b/>
                <w:bCs/>
                <w:sz w:val="18"/>
                <w:szCs w:val="18"/>
              </w:rPr>
            </w:pPr>
            <w:r w:rsidRPr="00795565">
              <w:rPr>
                <w:rFonts w:cs="Arial"/>
                <w:b/>
                <w:bCs/>
                <w:sz w:val="18"/>
                <w:szCs w:val="18"/>
              </w:rPr>
              <w:t>88,877,298</w:t>
            </w:r>
          </w:p>
        </w:tc>
      </w:tr>
      <w:tr w:rsidR="00AD03DD" w:rsidRPr="00AD03DD" w14:paraId="566B419F" w14:textId="77777777" w:rsidTr="004A2E17">
        <w:tc>
          <w:tcPr>
            <w:tcW w:w="2268" w:type="dxa"/>
            <w:tcBorders>
              <w:top w:val="nil"/>
              <w:left w:val="nil"/>
              <w:bottom w:val="nil"/>
              <w:right w:val="single" w:sz="18" w:space="0" w:color="FFC000"/>
            </w:tcBorders>
            <w:shd w:val="clear" w:color="auto" w:fill="auto"/>
            <w:noWrap/>
            <w:vAlign w:val="center"/>
          </w:tcPr>
          <w:p w14:paraId="738005CF"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701" w:type="dxa"/>
            <w:tcBorders>
              <w:top w:val="nil"/>
              <w:left w:val="single" w:sz="18" w:space="0" w:color="FFC000"/>
              <w:bottom w:val="nil"/>
              <w:right w:val="nil"/>
            </w:tcBorders>
            <w:shd w:val="clear" w:color="auto" w:fill="auto"/>
            <w:noWrap/>
            <w:vAlign w:val="bottom"/>
          </w:tcPr>
          <w:p w14:paraId="116BC924" w14:textId="53EB8FE6" w:rsidR="00AD03DD" w:rsidRPr="00C935A5" w:rsidRDefault="00AD03DD" w:rsidP="00AD03DD">
            <w:pPr>
              <w:spacing w:before="40" w:after="20"/>
              <w:jc w:val="right"/>
              <w:rPr>
                <w:rFonts w:cs="Arial"/>
                <w:sz w:val="18"/>
                <w:szCs w:val="18"/>
              </w:rPr>
            </w:pPr>
            <w:r w:rsidRPr="00AD03DD">
              <w:rPr>
                <w:rFonts w:cs="Arial"/>
                <w:sz w:val="18"/>
                <w:szCs w:val="18"/>
              </w:rPr>
              <w:t>111,918,877</w:t>
            </w:r>
          </w:p>
        </w:tc>
        <w:tc>
          <w:tcPr>
            <w:tcW w:w="1701" w:type="dxa"/>
            <w:tcBorders>
              <w:top w:val="nil"/>
              <w:left w:val="nil"/>
              <w:bottom w:val="nil"/>
              <w:right w:val="nil"/>
            </w:tcBorders>
            <w:vAlign w:val="bottom"/>
          </w:tcPr>
          <w:p w14:paraId="6F103621" w14:textId="0EFC3B68" w:rsidR="00AD03DD" w:rsidRPr="00C935A5" w:rsidRDefault="00AD03DD" w:rsidP="00AD03DD">
            <w:pPr>
              <w:spacing w:before="40" w:after="20"/>
              <w:jc w:val="right"/>
              <w:rPr>
                <w:rFonts w:cs="Arial"/>
                <w:sz w:val="18"/>
                <w:szCs w:val="18"/>
              </w:rPr>
            </w:pPr>
            <w:r w:rsidRPr="00AD03DD">
              <w:rPr>
                <w:rFonts w:cs="Arial"/>
                <w:sz w:val="18"/>
                <w:szCs w:val="18"/>
              </w:rPr>
              <w:t>174,691,917</w:t>
            </w:r>
          </w:p>
        </w:tc>
        <w:tc>
          <w:tcPr>
            <w:tcW w:w="1701" w:type="dxa"/>
            <w:tcBorders>
              <w:top w:val="nil"/>
              <w:left w:val="nil"/>
              <w:bottom w:val="nil"/>
              <w:right w:val="nil"/>
            </w:tcBorders>
            <w:shd w:val="clear" w:color="auto" w:fill="auto"/>
            <w:noWrap/>
            <w:vAlign w:val="bottom"/>
          </w:tcPr>
          <w:p w14:paraId="5BF977D6" w14:textId="7D7FB7E1"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0C7743A8" w14:textId="27BE2E4C" w:rsidR="00AD03DD" w:rsidRPr="00795565" w:rsidRDefault="00AD03DD" w:rsidP="00AD03DD">
            <w:pPr>
              <w:spacing w:before="40" w:after="20"/>
              <w:jc w:val="right"/>
              <w:rPr>
                <w:rFonts w:cs="Arial"/>
                <w:b/>
                <w:bCs/>
                <w:sz w:val="18"/>
                <w:szCs w:val="18"/>
              </w:rPr>
            </w:pPr>
            <w:r w:rsidRPr="00795565">
              <w:rPr>
                <w:rFonts w:cs="Arial"/>
                <w:b/>
                <w:bCs/>
                <w:sz w:val="18"/>
                <w:szCs w:val="18"/>
              </w:rPr>
              <w:t>286,610,794</w:t>
            </w:r>
          </w:p>
        </w:tc>
      </w:tr>
      <w:tr w:rsidR="00AD03DD" w:rsidRPr="00AD03DD" w14:paraId="7E26D2AE" w14:textId="77777777" w:rsidTr="004A2E17">
        <w:tc>
          <w:tcPr>
            <w:tcW w:w="2268" w:type="dxa"/>
            <w:tcBorders>
              <w:top w:val="nil"/>
              <w:left w:val="nil"/>
              <w:bottom w:val="nil"/>
              <w:right w:val="single" w:sz="18" w:space="0" w:color="FFC000"/>
            </w:tcBorders>
            <w:shd w:val="clear" w:color="auto" w:fill="auto"/>
            <w:noWrap/>
            <w:vAlign w:val="center"/>
          </w:tcPr>
          <w:p w14:paraId="6BC15670"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701" w:type="dxa"/>
            <w:tcBorders>
              <w:top w:val="nil"/>
              <w:left w:val="single" w:sz="18" w:space="0" w:color="FFC000"/>
              <w:bottom w:val="nil"/>
              <w:right w:val="nil"/>
            </w:tcBorders>
            <w:shd w:val="clear" w:color="auto" w:fill="auto"/>
            <w:noWrap/>
            <w:vAlign w:val="bottom"/>
          </w:tcPr>
          <w:p w14:paraId="731DF32E" w14:textId="4602E151" w:rsidR="00AD03DD" w:rsidRPr="00C935A5" w:rsidRDefault="00AD03DD" w:rsidP="00AD03DD">
            <w:pPr>
              <w:spacing w:before="40" w:after="20"/>
              <w:jc w:val="right"/>
              <w:rPr>
                <w:rFonts w:cs="Arial"/>
                <w:sz w:val="18"/>
                <w:szCs w:val="18"/>
              </w:rPr>
            </w:pPr>
            <w:r w:rsidRPr="00AD03DD">
              <w:rPr>
                <w:rFonts w:cs="Arial"/>
                <w:sz w:val="18"/>
                <w:szCs w:val="18"/>
              </w:rPr>
              <w:t>97,076,718</w:t>
            </w:r>
          </w:p>
        </w:tc>
        <w:tc>
          <w:tcPr>
            <w:tcW w:w="1701" w:type="dxa"/>
            <w:tcBorders>
              <w:top w:val="nil"/>
              <w:left w:val="nil"/>
              <w:bottom w:val="nil"/>
              <w:right w:val="nil"/>
            </w:tcBorders>
            <w:vAlign w:val="bottom"/>
          </w:tcPr>
          <w:p w14:paraId="5F072C83" w14:textId="778AB3BE" w:rsidR="00AD03DD" w:rsidRPr="00C935A5" w:rsidRDefault="00AD03DD" w:rsidP="00AD03DD">
            <w:pPr>
              <w:spacing w:before="40" w:after="20"/>
              <w:jc w:val="right"/>
              <w:rPr>
                <w:rFonts w:cs="Arial"/>
                <w:sz w:val="18"/>
                <w:szCs w:val="18"/>
              </w:rPr>
            </w:pPr>
            <w:r w:rsidRPr="00AD03DD">
              <w:rPr>
                <w:rFonts w:cs="Arial"/>
                <w:sz w:val="18"/>
                <w:szCs w:val="18"/>
              </w:rPr>
              <w:t>12,558,781</w:t>
            </w:r>
          </w:p>
        </w:tc>
        <w:tc>
          <w:tcPr>
            <w:tcW w:w="1701" w:type="dxa"/>
            <w:tcBorders>
              <w:top w:val="nil"/>
              <w:left w:val="nil"/>
              <w:bottom w:val="nil"/>
              <w:right w:val="nil"/>
            </w:tcBorders>
            <w:shd w:val="clear" w:color="auto" w:fill="auto"/>
            <w:noWrap/>
            <w:vAlign w:val="bottom"/>
          </w:tcPr>
          <w:p w14:paraId="314380B9" w14:textId="1F1E7FA1" w:rsidR="00AD03DD" w:rsidRPr="00C935A5" w:rsidRDefault="00AD03DD" w:rsidP="00AD03DD">
            <w:pPr>
              <w:spacing w:before="40" w:after="20"/>
              <w:jc w:val="right"/>
              <w:rPr>
                <w:rFonts w:cs="Arial"/>
                <w:sz w:val="18"/>
                <w:szCs w:val="18"/>
              </w:rPr>
            </w:pPr>
            <w:r w:rsidRPr="00AD03DD">
              <w:rPr>
                <w:rFonts w:cs="Arial"/>
                <w:sz w:val="18"/>
                <w:szCs w:val="18"/>
              </w:rPr>
              <w:t>7,212,315</w:t>
            </w:r>
          </w:p>
        </w:tc>
        <w:tc>
          <w:tcPr>
            <w:tcW w:w="1701" w:type="dxa"/>
            <w:tcBorders>
              <w:top w:val="nil"/>
              <w:left w:val="nil"/>
              <w:bottom w:val="nil"/>
              <w:right w:val="nil"/>
            </w:tcBorders>
            <w:vAlign w:val="bottom"/>
          </w:tcPr>
          <w:p w14:paraId="05ADF89A" w14:textId="701303D9" w:rsidR="00AD03DD" w:rsidRPr="00795565" w:rsidRDefault="00AD03DD" w:rsidP="00AD03DD">
            <w:pPr>
              <w:spacing w:before="40" w:after="20"/>
              <w:jc w:val="right"/>
              <w:rPr>
                <w:rFonts w:cs="Arial"/>
                <w:b/>
                <w:bCs/>
                <w:sz w:val="18"/>
                <w:szCs w:val="18"/>
              </w:rPr>
            </w:pPr>
            <w:r w:rsidRPr="00795565">
              <w:rPr>
                <w:rFonts w:cs="Arial"/>
                <w:b/>
                <w:bCs/>
                <w:sz w:val="18"/>
                <w:szCs w:val="18"/>
              </w:rPr>
              <w:t>116,847,813</w:t>
            </w:r>
          </w:p>
        </w:tc>
      </w:tr>
      <w:tr w:rsidR="00AD03DD" w:rsidRPr="00AD03DD" w14:paraId="7A7AFF88" w14:textId="77777777" w:rsidTr="004A2E17">
        <w:tc>
          <w:tcPr>
            <w:tcW w:w="2268" w:type="dxa"/>
            <w:tcBorders>
              <w:top w:val="nil"/>
              <w:left w:val="nil"/>
              <w:bottom w:val="nil"/>
              <w:right w:val="single" w:sz="18" w:space="0" w:color="FFC000"/>
            </w:tcBorders>
            <w:shd w:val="clear" w:color="auto" w:fill="auto"/>
            <w:noWrap/>
            <w:vAlign w:val="center"/>
          </w:tcPr>
          <w:p w14:paraId="326D59E5"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701" w:type="dxa"/>
            <w:tcBorders>
              <w:top w:val="nil"/>
              <w:left w:val="single" w:sz="18" w:space="0" w:color="FFC000"/>
              <w:bottom w:val="nil"/>
              <w:right w:val="nil"/>
            </w:tcBorders>
            <w:shd w:val="clear" w:color="auto" w:fill="auto"/>
            <w:noWrap/>
            <w:vAlign w:val="bottom"/>
          </w:tcPr>
          <w:p w14:paraId="281E6342" w14:textId="24879D29" w:rsidR="00AD03DD" w:rsidRPr="00C935A5" w:rsidRDefault="00AD03DD" w:rsidP="00AD03DD">
            <w:pPr>
              <w:spacing w:before="40" w:after="20"/>
              <w:jc w:val="right"/>
              <w:rPr>
                <w:rFonts w:cs="Arial"/>
                <w:sz w:val="18"/>
                <w:szCs w:val="18"/>
              </w:rPr>
            </w:pPr>
            <w:r w:rsidRPr="00AD03DD">
              <w:rPr>
                <w:rFonts w:cs="Arial"/>
                <w:sz w:val="18"/>
                <w:szCs w:val="18"/>
              </w:rPr>
              <w:t>45,981,539</w:t>
            </w:r>
          </w:p>
        </w:tc>
        <w:tc>
          <w:tcPr>
            <w:tcW w:w="1701" w:type="dxa"/>
            <w:tcBorders>
              <w:top w:val="nil"/>
              <w:left w:val="nil"/>
              <w:bottom w:val="nil"/>
              <w:right w:val="nil"/>
            </w:tcBorders>
            <w:vAlign w:val="bottom"/>
          </w:tcPr>
          <w:p w14:paraId="30D2B63E" w14:textId="01A4F528" w:rsidR="00AD03DD" w:rsidRPr="00C935A5" w:rsidRDefault="00AD03DD" w:rsidP="00AD03DD">
            <w:pPr>
              <w:spacing w:before="40" w:after="20"/>
              <w:jc w:val="right"/>
              <w:rPr>
                <w:rFonts w:cs="Arial"/>
                <w:sz w:val="18"/>
                <w:szCs w:val="18"/>
              </w:rPr>
            </w:pPr>
            <w:r w:rsidRPr="00AD03DD">
              <w:rPr>
                <w:rFonts w:cs="Arial"/>
                <w:sz w:val="18"/>
                <w:szCs w:val="18"/>
              </w:rPr>
              <w:t>13,935,119</w:t>
            </w:r>
          </w:p>
        </w:tc>
        <w:tc>
          <w:tcPr>
            <w:tcW w:w="1701" w:type="dxa"/>
            <w:tcBorders>
              <w:top w:val="nil"/>
              <w:left w:val="nil"/>
              <w:bottom w:val="nil"/>
              <w:right w:val="nil"/>
            </w:tcBorders>
            <w:shd w:val="clear" w:color="auto" w:fill="auto"/>
            <w:noWrap/>
            <w:vAlign w:val="bottom"/>
          </w:tcPr>
          <w:p w14:paraId="1EA62525" w14:textId="305DA90B" w:rsidR="00AD03DD" w:rsidRPr="00C935A5" w:rsidRDefault="00AD03DD" w:rsidP="00AD03DD">
            <w:pPr>
              <w:spacing w:before="40" w:after="20"/>
              <w:jc w:val="right"/>
              <w:rPr>
                <w:rFonts w:cs="Arial"/>
                <w:sz w:val="18"/>
                <w:szCs w:val="18"/>
              </w:rPr>
            </w:pPr>
            <w:r w:rsidRPr="00AD03DD">
              <w:rPr>
                <w:rFonts w:cs="Arial"/>
                <w:sz w:val="18"/>
                <w:szCs w:val="18"/>
              </w:rPr>
              <w:t>9,536,676</w:t>
            </w:r>
          </w:p>
        </w:tc>
        <w:tc>
          <w:tcPr>
            <w:tcW w:w="1701" w:type="dxa"/>
            <w:tcBorders>
              <w:top w:val="nil"/>
              <w:left w:val="nil"/>
              <w:bottom w:val="nil"/>
              <w:right w:val="nil"/>
            </w:tcBorders>
            <w:vAlign w:val="bottom"/>
          </w:tcPr>
          <w:p w14:paraId="66EBADE4" w14:textId="142AD69A" w:rsidR="00AD03DD" w:rsidRPr="00795565" w:rsidRDefault="00AD03DD" w:rsidP="00AD03DD">
            <w:pPr>
              <w:spacing w:before="40" w:after="20"/>
              <w:jc w:val="right"/>
              <w:rPr>
                <w:rFonts w:cs="Arial"/>
                <w:b/>
                <w:bCs/>
                <w:sz w:val="18"/>
                <w:szCs w:val="18"/>
              </w:rPr>
            </w:pPr>
            <w:r w:rsidRPr="00795565">
              <w:rPr>
                <w:rFonts w:cs="Arial"/>
                <w:b/>
                <w:bCs/>
                <w:sz w:val="18"/>
                <w:szCs w:val="18"/>
              </w:rPr>
              <w:t>69,453,334</w:t>
            </w:r>
          </w:p>
        </w:tc>
      </w:tr>
      <w:tr w:rsidR="00AD03DD" w:rsidRPr="00AD03DD" w14:paraId="41A9927F" w14:textId="77777777" w:rsidTr="004A2E17">
        <w:tc>
          <w:tcPr>
            <w:tcW w:w="2268" w:type="dxa"/>
            <w:tcBorders>
              <w:top w:val="nil"/>
              <w:left w:val="nil"/>
              <w:bottom w:val="nil"/>
              <w:right w:val="single" w:sz="18" w:space="0" w:color="FFC000"/>
            </w:tcBorders>
            <w:shd w:val="clear" w:color="auto" w:fill="auto"/>
            <w:noWrap/>
            <w:vAlign w:val="center"/>
          </w:tcPr>
          <w:p w14:paraId="5BAA0056"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701" w:type="dxa"/>
            <w:tcBorders>
              <w:top w:val="nil"/>
              <w:left w:val="single" w:sz="18" w:space="0" w:color="FFC000"/>
              <w:bottom w:val="nil"/>
              <w:right w:val="nil"/>
            </w:tcBorders>
            <w:shd w:val="clear" w:color="auto" w:fill="auto"/>
            <w:noWrap/>
            <w:vAlign w:val="bottom"/>
          </w:tcPr>
          <w:p w14:paraId="23DBCDDE" w14:textId="4A779B7D" w:rsidR="00AD03DD" w:rsidRPr="00C935A5" w:rsidRDefault="00AD03DD" w:rsidP="00AD03DD">
            <w:pPr>
              <w:spacing w:before="40" w:after="20"/>
              <w:jc w:val="right"/>
              <w:rPr>
                <w:rFonts w:cs="Arial"/>
                <w:sz w:val="18"/>
                <w:szCs w:val="18"/>
              </w:rPr>
            </w:pPr>
            <w:r w:rsidRPr="00AD03DD">
              <w:rPr>
                <w:rFonts w:cs="Arial"/>
                <w:sz w:val="18"/>
                <w:szCs w:val="18"/>
              </w:rPr>
              <w:t>37,724,400</w:t>
            </w:r>
          </w:p>
        </w:tc>
        <w:tc>
          <w:tcPr>
            <w:tcW w:w="1701" w:type="dxa"/>
            <w:tcBorders>
              <w:top w:val="nil"/>
              <w:left w:val="nil"/>
              <w:bottom w:val="nil"/>
              <w:right w:val="nil"/>
            </w:tcBorders>
            <w:vAlign w:val="bottom"/>
          </w:tcPr>
          <w:p w14:paraId="42758355" w14:textId="6994DBD1" w:rsidR="00AD03DD" w:rsidRPr="00C935A5" w:rsidRDefault="00AD03DD" w:rsidP="00AD03DD">
            <w:pPr>
              <w:spacing w:before="40" w:after="20"/>
              <w:jc w:val="right"/>
              <w:rPr>
                <w:rFonts w:cs="Arial"/>
                <w:sz w:val="18"/>
                <w:szCs w:val="18"/>
              </w:rPr>
            </w:pPr>
            <w:r w:rsidRPr="00AD03DD">
              <w:rPr>
                <w:rFonts w:cs="Arial"/>
                <w:sz w:val="18"/>
                <w:szCs w:val="18"/>
              </w:rPr>
              <w:t>2,321,255</w:t>
            </w:r>
          </w:p>
        </w:tc>
        <w:tc>
          <w:tcPr>
            <w:tcW w:w="1701" w:type="dxa"/>
            <w:tcBorders>
              <w:top w:val="nil"/>
              <w:left w:val="nil"/>
              <w:bottom w:val="nil"/>
              <w:right w:val="nil"/>
            </w:tcBorders>
            <w:shd w:val="clear" w:color="auto" w:fill="auto"/>
            <w:noWrap/>
            <w:vAlign w:val="bottom"/>
          </w:tcPr>
          <w:p w14:paraId="313C2ADF" w14:textId="0EC1DB83" w:rsidR="00AD03DD" w:rsidRPr="00C935A5" w:rsidRDefault="00AD03DD" w:rsidP="00AD03DD">
            <w:pPr>
              <w:spacing w:before="40" w:after="20"/>
              <w:jc w:val="right"/>
              <w:rPr>
                <w:rFonts w:cs="Arial"/>
                <w:sz w:val="18"/>
                <w:szCs w:val="18"/>
              </w:rPr>
            </w:pPr>
            <w:r w:rsidRPr="00AD03DD">
              <w:rPr>
                <w:rFonts w:cs="Arial"/>
                <w:sz w:val="18"/>
                <w:szCs w:val="18"/>
              </w:rPr>
              <w:t>3,147,628</w:t>
            </w:r>
          </w:p>
        </w:tc>
        <w:tc>
          <w:tcPr>
            <w:tcW w:w="1701" w:type="dxa"/>
            <w:tcBorders>
              <w:top w:val="nil"/>
              <w:left w:val="nil"/>
              <w:bottom w:val="nil"/>
              <w:right w:val="nil"/>
            </w:tcBorders>
            <w:vAlign w:val="bottom"/>
          </w:tcPr>
          <w:p w14:paraId="6C45826D" w14:textId="3E0EEA5C" w:rsidR="00AD03DD" w:rsidRPr="00795565" w:rsidRDefault="00AD03DD" w:rsidP="00AD03DD">
            <w:pPr>
              <w:spacing w:before="40" w:after="20"/>
              <w:jc w:val="right"/>
              <w:rPr>
                <w:rFonts w:cs="Arial"/>
                <w:b/>
                <w:bCs/>
                <w:sz w:val="18"/>
                <w:szCs w:val="18"/>
              </w:rPr>
            </w:pPr>
            <w:r w:rsidRPr="00795565">
              <w:rPr>
                <w:rFonts w:cs="Arial"/>
                <w:b/>
                <w:bCs/>
                <w:sz w:val="18"/>
                <w:szCs w:val="18"/>
              </w:rPr>
              <w:t>43,193,283</w:t>
            </w:r>
          </w:p>
        </w:tc>
      </w:tr>
      <w:tr w:rsidR="00AD03DD" w:rsidRPr="00AD03DD" w14:paraId="030AEBD0" w14:textId="77777777" w:rsidTr="004A2E17">
        <w:tc>
          <w:tcPr>
            <w:tcW w:w="2268" w:type="dxa"/>
            <w:tcBorders>
              <w:top w:val="nil"/>
              <w:left w:val="nil"/>
              <w:bottom w:val="nil"/>
              <w:right w:val="single" w:sz="18" w:space="0" w:color="FFC000"/>
            </w:tcBorders>
            <w:shd w:val="clear" w:color="auto" w:fill="auto"/>
            <w:noWrap/>
            <w:vAlign w:val="center"/>
          </w:tcPr>
          <w:p w14:paraId="2165F891"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701" w:type="dxa"/>
            <w:tcBorders>
              <w:top w:val="nil"/>
              <w:left w:val="single" w:sz="18" w:space="0" w:color="FFC000"/>
              <w:bottom w:val="nil"/>
              <w:right w:val="nil"/>
            </w:tcBorders>
            <w:shd w:val="clear" w:color="auto" w:fill="auto"/>
            <w:noWrap/>
            <w:vAlign w:val="bottom"/>
          </w:tcPr>
          <w:p w14:paraId="5FFD91C4" w14:textId="5D41A6FC" w:rsidR="00AD03DD" w:rsidRPr="00C935A5" w:rsidRDefault="00AD03DD" w:rsidP="00AD03DD">
            <w:pPr>
              <w:spacing w:before="40" w:after="20"/>
              <w:jc w:val="right"/>
              <w:rPr>
                <w:rFonts w:cs="Arial"/>
                <w:sz w:val="18"/>
                <w:szCs w:val="18"/>
              </w:rPr>
            </w:pPr>
            <w:r w:rsidRPr="00AD03DD">
              <w:rPr>
                <w:rFonts w:cs="Arial"/>
                <w:sz w:val="18"/>
                <w:szCs w:val="18"/>
              </w:rPr>
              <w:t>21,839,168</w:t>
            </w:r>
          </w:p>
        </w:tc>
        <w:tc>
          <w:tcPr>
            <w:tcW w:w="1701" w:type="dxa"/>
            <w:tcBorders>
              <w:top w:val="nil"/>
              <w:left w:val="nil"/>
              <w:bottom w:val="nil"/>
              <w:right w:val="nil"/>
            </w:tcBorders>
            <w:vAlign w:val="bottom"/>
          </w:tcPr>
          <w:p w14:paraId="1DCDE3CC" w14:textId="3AAFEA0A" w:rsidR="00AD03DD" w:rsidRPr="00C935A5" w:rsidRDefault="00AD03DD" w:rsidP="00AD03DD">
            <w:pPr>
              <w:spacing w:before="40" w:after="20"/>
              <w:jc w:val="right"/>
              <w:rPr>
                <w:rFonts w:cs="Arial"/>
                <w:sz w:val="18"/>
                <w:szCs w:val="18"/>
              </w:rPr>
            </w:pPr>
            <w:r w:rsidRPr="00AD03DD">
              <w:rPr>
                <w:rFonts w:cs="Arial"/>
                <w:sz w:val="18"/>
                <w:szCs w:val="18"/>
              </w:rPr>
              <w:t>4,215,503</w:t>
            </w:r>
          </w:p>
        </w:tc>
        <w:tc>
          <w:tcPr>
            <w:tcW w:w="1701" w:type="dxa"/>
            <w:tcBorders>
              <w:top w:val="nil"/>
              <w:left w:val="nil"/>
              <w:bottom w:val="nil"/>
              <w:right w:val="nil"/>
            </w:tcBorders>
            <w:shd w:val="clear" w:color="auto" w:fill="auto"/>
            <w:noWrap/>
            <w:vAlign w:val="bottom"/>
          </w:tcPr>
          <w:p w14:paraId="7EA8C98B" w14:textId="09B248F8" w:rsidR="00AD03DD" w:rsidRPr="00C935A5" w:rsidRDefault="00AD03DD" w:rsidP="00AD03DD">
            <w:pPr>
              <w:spacing w:before="40" w:after="20"/>
              <w:jc w:val="right"/>
              <w:rPr>
                <w:rFonts w:cs="Arial"/>
                <w:sz w:val="18"/>
                <w:szCs w:val="18"/>
              </w:rPr>
            </w:pPr>
            <w:r w:rsidRPr="00AD03DD">
              <w:rPr>
                <w:rFonts w:cs="Arial"/>
                <w:sz w:val="18"/>
                <w:szCs w:val="18"/>
              </w:rPr>
              <w:t>10,461,266</w:t>
            </w:r>
          </w:p>
        </w:tc>
        <w:tc>
          <w:tcPr>
            <w:tcW w:w="1701" w:type="dxa"/>
            <w:tcBorders>
              <w:top w:val="nil"/>
              <w:left w:val="nil"/>
              <w:bottom w:val="nil"/>
              <w:right w:val="nil"/>
            </w:tcBorders>
            <w:vAlign w:val="bottom"/>
          </w:tcPr>
          <w:p w14:paraId="2C48E1CB" w14:textId="17A60293" w:rsidR="00AD03DD" w:rsidRPr="00795565" w:rsidRDefault="00AD03DD" w:rsidP="00AD03DD">
            <w:pPr>
              <w:spacing w:before="40" w:after="20"/>
              <w:jc w:val="right"/>
              <w:rPr>
                <w:rFonts w:cs="Arial"/>
                <w:b/>
                <w:bCs/>
                <w:sz w:val="18"/>
                <w:szCs w:val="18"/>
              </w:rPr>
            </w:pPr>
            <w:r w:rsidRPr="00795565">
              <w:rPr>
                <w:rFonts w:cs="Arial"/>
                <w:b/>
                <w:bCs/>
                <w:sz w:val="18"/>
                <w:szCs w:val="18"/>
              </w:rPr>
              <w:t>36,515,937</w:t>
            </w:r>
          </w:p>
        </w:tc>
      </w:tr>
      <w:tr w:rsidR="00AD03DD" w:rsidRPr="00AD03DD" w14:paraId="15CE2831" w14:textId="77777777" w:rsidTr="004A2E17">
        <w:tc>
          <w:tcPr>
            <w:tcW w:w="2268" w:type="dxa"/>
            <w:tcBorders>
              <w:top w:val="nil"/>
              <w:left w:val="nil"/>
              <w:bottom w:val="nil"/>
              <w:right w:val="single" w:sz="18" w:space="0" w:color="FFC000"/>
            </w:tcBorders>
            <w:shd w:val="clear" w:color="auto" w:fill="auto"/>
            <w:noWrap/>
            <w:vAlign w:val="center"/>
          </w:tcPr>
          <w:p w14:paraId="55052D7A"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701" w:type="dxa"/>
            <w:tcBorders>
              <w:top w:val="nil"/>
              <w:left w:val="single" w:sz="18" w:space="0" w:color="FFC000"/>
              <w:bottom w:val="nil"/>
              <w:right w:val="nil"/>
            </w:tcBorders>
            <w:shd w:val="clear" w:color="auto" w:fill="auto"/>
            <w:noWrap/>
            <w:vAlign w:val="bottom"/>
          </w:tcPr>
          <w:p w14:paraId="42AE93E3" w14:textId="56BD88E2" w:rsidR="00AD03DD" w:rsidRPr="00C935A5" w:rsidRDefault="00AD03DD" w:rsidP="00AD03DD">
            <w:pPr>
              <w:spacing w:before="40" w:after="20"/>
              <w:jc w:val="right"/>
              <w:rPr>
                <w:rFonts w:cs="Arial"/>
                <w:sz w:val="18"/>
                <w:szCs w:val="18"/>
              </w:rPr>
            </w:pPr>
            <w:r w:rsidRPr="00AD03DD">
              <w:rPr>
                <w:rFonts w:cs="Arial"/>
                <w:sz w:val="18"/>
                <w:szCs w:val="18"/>
              </w:rPr>
              <w:t>104,561,191</w:t>
            </w:r>
          </w:p>
        </w:tc>
        <w:tc>
          <w:tcPr>
            <w:tcW w:w="1701" w:type="dxa"/>
            <w:tcBorders>
              <w:top w:val="nil"/>
              <w:left w:val="nil"/>
              <w:bottom w:val="nil"/>
              <w:right w:val="nil"/>
            </w:tcBorders>
            <w:vAlign w:val="bottom"/>
          </w:tcPr>
          <w:p w14:paraId="3E6C51E4" w14:textId="40392AE1" w:rsidR="00AD03DD" w:rsidRPr="00C935A5" w:rsidRDefault="00AD03DD" w:rsidP="00AD03DD">
            <w:pPr>
              <w:spacing w:before="40" w:after="20"/>
              <w:jc w:val="right"/>
              <w:rPr>
                <w:rFonts w:cs="Arial"/>
                <w:sz w:val="18"/>
                <w:szCs w:val="18"/>
              </w:rPr>
            </w:pPr>
            <w:r w:rsidRPr="00AD03DD">
              <w:rPr>
                <w:rFonts w:cs="Arial"/>
                <w:sz w:val="18"/>
                <w:szCs w:val="18"/>
              </w:rPr>
              <w:t>17,104,302</w:t>
            </w:r>
          </w:p>
        </w:tc>
        <w:tc>
          <w:tcPr>
            <w:tcW w:w="1701" w:type="dxa"/>
            <w:tcBorders>
              <w:top w:val="nil"/>
              <w:left w:val="nil"/>
              <w:bottom w:val="nil"/>
              <w:right w:val="nil"/>
            </w:tcBorders>
            <w:shd w:val="clear" w:color="auto" w:fill="auto"/>
            <w:noWrap/>
            <w:vAlign w:val="bottom"/>
          </w:tcPr>
          <w:p w14:paraId="5C8E7D48" w14:textId="6C2EDF57" w:rsidR="00AD03DD" w:rsidRPr="00C935A5" w:rsidRDefault="00AD03DD" w:rsidP="00AD03DD">
            <w:pPr>
              <w:spacing w:before="40" w:after="20"/>
              <w:jc w:val="right"/>
              <w:rPr>
                <w:rFonts w:cs="Arial"/>
                <w:sz w:val="18"/>
                <w:szCs w:val="18"/>
              </w:rPr>
            </w:pPr>
            <w:r w:rsidRPr="00AD03DD">
              <w:rPr>
                <w:rFonts w:cs="Arial"/>
                <w:sz w:val="18"/>
                <w:szCs w:val="18"/>
              </w:rPr>
              <w:t>23,280</w:t>
            </w:r>
          </w:p>
        </w:tc>
        <w:tc>
          <w:tcPr>
            <w:tcW w:w="1701" w:type="dxa"/>
            <w:tcBorders>
              <w:top w:val="nil"/>
              <w:left w:val="nil"/>
              <w:bottom w:val="nil"/>
              <w:right w:val="nil"/>
            </w:tcBorders>
            <w:vAlign w:val="bottom"/>
          </w:tcPr>
          <w:p w14:paraId="61690ABF" w14:textId="5D3AF222" w:rsidR="00AD03DD" w:rsidRPr="00795565" w:rsidRDefault="00AD03DD" w:rsidP="00AD03DD">
            <w:pPr>
              <w:spacing w:before="40" w:after="20"/>
              <w:jc w:val="right"/>
              <w:rPr>
                <w:rFonts w:cs="Arial"/>
                <w:b/>
                <w:bCs/>
                <w:sz w:val="18"/>
                <w:szCs w:val="18"/>
              </w:rPr>
            </w:pPr>
            <w:r w:rsidRPr="00795565">
              <w:rPr>
                <w:rFonts w:cs="Arial"/>
                <w:b/>
                <w:bCs/>
                <w:sz w:val="18"/>
                <w:szCs w:val="18"/>
              </w:rPr>
              <w:t>121,688,773</w:t>
            </w:r>
          </w:p>
        </w:tc>
      </w:tr>
      <w:tr w:rsidR="00AD03DD" w:rsidRPr="00AD03DD" w14:paraId="4D3AABA1" w14:textId="77777777" w:rsidTr="004A2E17">
        <w:tc>
          <w:tcPr>
            <w:tcW w:w="2268" w:type="dxa"/>
            <w:tcBorders>
              <w:top w:val="nil"/>
              <w:left w:val="nil"/>
              <w:bottom w:val="nil"/>
              <w:right w:val="single" w:sz="18" w:space="0" w:color="FFC000"/>
            </w:tcBorders>
            <w:shd w:val="clear" w:color="auto" w:fill="auto"/>
            <w:noWrap/>
            <w:vAlign w:val="center"/>
          </w:tcPr>
          <w:p w14:paraId="20E89B5F"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FFC000"/>
              <w:bottom w:val="nil"/>
              <w:right w:val="nil"/>
            </w:tcBorders>
            <w:shd w:val="clear" w:color="auto" w:fill="auto"/>
            <w:noWrap/>
            <w:vAlign w:val="bottom"/>
          </w:tcPr>
          <w:p w14:paraId="169D4E80" w14:textId="3967E0FD" w:rsidR="00AD03DD" w:rsidRPr="00C935A5" w:rsidRDefault="00AD03DD" w:rsidP="00AD03DD">
            <w:pPr>
              <w:spacing w:before="40" w:after="20"/>
              <w:jc w:val="right"/>
              <w:rPr>
                <w:rFonts w:cs="Arial"/>
                <w:sz w:val="18"/>
                <w:szCs w:val="18"/>
              </w:rPr>
            </w:pPr>
            <w:r w:rsidRPr="00AD03DD">
              <w:rPr>
                <w:rFonts w:cs="Arial"/>
                <w:sz w:val="18"/>
                <w:szCs w:val="18"/>
              </w:rPr>
              <w:t>101,102,740</w:t>
            </w:r>
          </w:p>
        </w:tc>
        <w:tc>
          <w:tcPr>
            <w:tcW w:w="1701" w:type="dxa"/>
            <w:tcBorders>
              <w:top w:val="nil"/>
              <w:left w:val="nil"/>
              <w:bottom w:val="nil"/>
              <w:right w:val="nil"/>
            </w:tcBorders>
            <w:vAlign w:val="bottom"/>
          </w:tcPr>
          <w:p w14:paraId="2BD946D0" w14:textId="612F0D32" w:rsidR="00AD03DD" w:rsidRPr="00C935A5" w:rsidRDefault="00AD03DD" w:rsidP="00AD03DD">
            <w:pPr>
              <w:spacing w:before="40" w:after="20"/>
              <w:jc w:val="right"/>
              <w:rPr>
                <w:rFonts w:cs="Arial"/>
                <w:sz w:val="18"/>
                <w:szCs w:val="18"/>
              </w:rPr>
            </w:pPr>
            <w:r w:rsidRPr="00AD03DD">
              <w:rPr>
                <w:rFonts w:cs="Arial"/>
                <w:sz w:val="18"/>
                <w:szCs w:val="18"/>
              </w:rPr>
              <w:t>10,741,587</w:t>
            </w:r>
          </w:p>
        </w:tc>
        <w:tc>
          <w:tcPr>
            <w:tcW w:w="1701" w:type="dxa"/>
            <w:tcBorders>
              <w:top w:val="nil"/>
              <w:left w:val="nil"/>
              <w:bottom w:val="nil"/>
              <w:right w:val="nil"/>
            </w:tcBorders>
            <w:shd w:val="clear" w:color="auto" w:fill="auto"/>
            <w:noWrap/>
            <w:vAlign w:val="bottom"/>
          </w:tcPr>
          <w:p w14:paraId="497E69E3" w14:textId="651A1559"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11B0F884" w14:textId="34B1DD89" w:rsidR="00AD03DD" w:rsidRPr="00795565" w:rsidRDefault="00AD03DD" w:rsidP="00AD03DD">
            <w:pPr>
              <w:spacing w:before="40" w:after="20"/>
              <w:jc w:val="right"/>
              <w:rPr>
                <w:rFonts w:cs="Arial"/>
                <w:b/>
                <w:bCs/>
                <w:sz w:val="18"/>
                <w:szCs w:val="18"/>
              </w:rPr>
            </w:pPr>
            <w:r w:rsidRPr="00795565">
              <w:rPr>
                <w:rFonts w:cs="Arial"/>
                <w:b/>
                <w:bCs/>
                <w:sz w:val="18"/>
                <w:szCs w:val="18"/>
              </w:rPr>
              <w:t>111,844,328</w:t>
            </w:r>
          </w:p>
        </w:tc>
      </w:tr>
      <w:tr w:rsidR="00AD03DD" w:rsidRPr="00AD03DD" w14:paraId="47F289A3" w14:textId="77777777" w:rsidTr="004A2E17">
        <w:tc>
          <w:tcPr>
            <w:tcW w:w="2268" w:type="dxa"/>
            <w:tcBorders>
              <w:top w:val="nil"/>
              <w:left w:val="nil"/>
              <w:bottom w:val="nil"/>
              <w:right w:val="single" w:sz="18" w:space="0" w:color="FFC000"/>
            </w:tcBorders>
            <w:shd w:val="clear" w:color="auto" w:fill="auto"/>
            <w:noWrap/>
            <w:vAlign w:val="center"/>
          </w:tcPr>
          <w:p w14:paraId="5ED72ADC"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701" w:type="dxa"/>
            <w:tcBorders>
              <w:top w:val="nil"/>
              <w:left w:val="single" w:sz="18" w:space="0" w:color="FFC000"/>
              <w:bottom w:val="nil"/>
              <w:right w:val="nil"/>
            </w:tcBorders>
            <w:shd w:val="clear" w:color="auto" w:fill="auto"/>
            <w:noWrap/>
            <w:vAlign w:val="bottom"/>
          </w:tcPr>
          <w:p w14:paraId="7F941EEC" w14:textId="268CA152" w:rsidR="00AD03DD" w:rsidRPr="00C935A5" w:rsidRDefault="00AD03DD" w:rsidP="00AD03DD">
            <w:pPr>
              <w:spacing w:before="40" w:after="20"/>
              <w:jc w:val="right"/>
              <w:rPr>
                <w:rFonts w:cs="Arial"/>
                <w:sz w:val="18"/>
                <w:szCs w:val="18"/>
              </w:rPr>
            </w:pPr>
            <w:r w:rsidRPr="00AD03DD">
              <w:rPr>
                <w:rFonts w:cs="Arial"/>
                <w:sz w:val="18"/>
                <w:szCs w:val="18"/>
              </w:rPr>
              <w:t>27,287,203</w:t>
            </w:r>
          </w:p>
        </w:tc>
        <w:tc>
          <w:tcPr>
            <w:tcW w:w="1701" w:type="dxa"/>
            <w:tcBorders>
              <w:top w:val="nil"/>
              <w:left w:val="nil"/>
              <w:bottom w:val="nil"/>
              <w:right w:val="nil"/>
            </w:tcBorders>
            <w:vAlign w:val="bottom"/>
          </w:tcPr>
          <w:p w14:paraId="70733E3D" w14:textId="7C158460" w:rsidR="00AD03DD" w:rsidRPr="00C935A5" w:rsidRDefault="00AD03DD" w:rsidP="00AD03DD">
            <w:pPr>
              <w:spacing w:before="40" w:after="20"/>
              <w:jc w:val="right"/>
              <w:rPr>
                <w:rFonts w:cs="Arial"/>
                <w:sz w:val="18"/>
                <w:szCs w:val="18"/>
              </w:rPr>
            </w:pPr>
            <w:r w:rsidRPr="00AD03DD">
              <w:rPr>
                <w:rFonts w:cs="Arial"/>
                <w:sz w:val="18"/>
                <w:szCs w:val="18"/>
              </w:rPr>
              <w:t>3,399,309</w:t>
            </w:r>
          </w:p>
        </w:tc>
        <w:tc>
          <w:tcPr>
            <w:tcW w:w="1701" w:type="dxa"/>
            <w:tcBorders>
              <w:top w:val="nil"/>
              <w:left w:val="nil"/>
              <w:bottom w:val="nil"/>
              <w:right w:val="nil"/>
            </w:tcBorders>
            <w:shd w:val="clear" w:color="auto" w:fill="auto"/>
            <w:noWrap/>
            <w:vAlign w:val="bottom"/>
          </w:tcPr>
          <w:p w14:paraId="1027A9C4" w14:textId="608462EA" w:rsidR="00AD03DD" w:rsidRPr="00C935A5" w:rsidRDefault="00AD03DD" w:rsidP="00AD03DD">
            <w:pPr>
              <w:spacing w:before="40" w:after="20"/>
              <w:jc w:val="right"/>
              <w:rPr>
                <w:rFonts w:cs="Arial"/>
                <w:sz w:val="18"/>
                <w:szCs w:val="18"/>
              </w:rPr>
            </w:pPr>
            <w:r w:rsidRPr="00AD03DD">
              <w:rPr>
                <w:rFonts w:cs="Arial"/>
                <w:sz w:val="18"/>
                <w:szCs w:val="18"/>
              </w:rPr>
              <w:t>3,247,671</w:t>
            </w:r>
          </w:p>
        </w:tc>
        <w:tc>
          <w:tcPr>
            <w:tcW w:w="1701" w:type="dxa"/>
            <w:tcBorders>
              <w:top w:val="nil"/>
              <w:left w:val="nil"/>
              <w:bottom w:val="nil"/>
              <w:right w:val="nil"/>
            </w:tcBorders>
            <w:vAlign w:val="bottom"/>
          </w:tcPr>
          <w:p w14:paraId="5CA88491" w14:textId="51D39794" w:rsidR="00AD03DD" w:rsidRPr="00795565" w:rsidRDefault="00AD03DD" w:rsidP="00AD03DD">
            <w:pPr>
              <w:spacing w:before="40" w:after="20"/>
              <w:jc w:val="right"/>
              <w:rPr>
                <w:rFonts w:cs="Arial"/>
                <w:b/>
                <w:bCs/>
                <w:sz w:val="18"/>
                <w:szCs w:val="18"/>
              </w:rPr>
            </w:pPr>
            <w:r w:rsidRPr="00795565">
              <w:rPr>
                <w:rFonts w:cs="Arial"/>
                <w:b/>
                <w:bCs/>
                <w:sz w:val="18"/>
                <w:szCs w:val="18"/>
              </w:rPr>
              <w:t>33,934,183</w:t>
            </w:r>
          </w:p>
        </w:tc>
      </w:tr>
      <w:tr w:rsidR="00AD03DD" w:rsidRPr="00AD03DD" w14:paraId="1438DF75" w14:textId="77777777" w:rsidTr="004A2E17">
        <w:tc>
          <w:tcPr>
            <w:tcW w:w="2268" w:type="dxa"/>
            <w:tcBorders>
              <w:top w:val="nil"/>
              <w:left w:val="nil"/>
              <w:bottom w:val="nil"/>
              <w:right w:val="single" w:sz="18" w:space="0" w:color="FFC000"/>
            </w:tcBorders>
            <w:shd w:val="clear" w:color="auto" w:fill="auto"/>
            <w:noWrap/>
            <w:vAlign w:val="center"/>
          </w:tcPr>
          <w:p w14:paraId="3E971FAF"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701" w:type="dxa"/>
            <w:tcBorders>
              <w:top w:val="nil"/>
              <w:left w:val="single" w:sz="18" w:space="0" w:color="FFC000"/>
              <w:bottom w:val="nil"/>
              <w:right w:val="nil"/>
            </w:tcBorders>
            <w:shd w:val="clear" w:color="auto" w:fill="auto"/>
            <w:noWrap/>
            <w:vAlign w:val="bottom"/>
          </w:tcPr>
          <w:p w14:paraId="46A764E0" w14:textId="3D6AEA2C" w:rsidR="00AD03DD" w:rsidRPr="00C935A5" w:rsidRDefault="00AD03DD" w:rsidP="00AD03DD">
            <w:pPr>
              <w:spacing w:before="40" w:after="20"/>
              <w:jc w:val="right"/>
              <w:rPr>
                <w:rFonts w:cs="Arial"/>
                <w:sz w:val="18"/>
                <w:szCs w:val="18"/>
              </w:rPr>
            </w:pPr>
            <w:r w:rsidRPr="00AD03DD">
              <w:rPr>
                <w:rFonts w:cs="Arial"/>
                <w:sz w:val="18"/>
                <w:szCs w:val="18"/>
              </w:rPr>
              <w:t>136,694,574</w:t>
            </w:r>
          </w:p>
        </w:tc>
        <w:tc>
          <w:tcPr>
            <w:tcW w:w="1701" w:type="dxa"/>
            <w:tcBorders>
              <w:top w:val="nil"/>
              <w:left w:val="nil"/>
              <w:bottom w:val="nil"/>
              <w:right w:val="nil"/>
            </w:tcBorders>
            <w:vAlign w:val="bottom"/>
          </w:tcPr>
          <w:p w14:paraId="1ED5B939" w14:textId="49A678EB" w:rsidR="00AD03DD" w:rsidRPr="00C935A5" w:rsidRDefault="00AD03DD" w:rsidP="00AD03DD">
            <w:pPr>
              <w:spacing w:before="40" w:after="20"/>
              <w:jc w:val="right"/>
              <w:rPr>
                <w:rFonts w:cs="Arial"/>
                <w:sz w:val="18"/>
                <w:szCs w:val="18"/>
              </w:rPr>
            </w:pPr>
            <w:r w:rsidRPr="00AD03DD">
              <w:rPr>
                <w:rFonts w:cs="Arial"/>
                <w:sz w:val="18"/>
                <w:szCs w:val="18"/>
              </w:rPr>
              <w:t>13,558,749</w:t>
            </w:r>
          </w:p>
        </w:tc>
        <w:tc>
          <w:tcPr>
            <w:tcW w:w="1701" w:type="dxa"/>
            <w:tcBorders>
              <w:top w:val="nil"/>
              <w:left w:val="nil"/>
              <w:bottom w:val="nil"/>
              <w:right w:val="nil"/>
            </w:tcBorders>
            <w:shd w:val="clear" w:color="auto" w:fill="auto"/>
            <w:noWrap/>
            <w:vAlign w:val="bottom"/>
          </w:tcPr>
          <w:p w14:paraId="082F7D01" w14:textId="1279AE88"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20DB32CE" w14:textId="6129651B" w:rsidR="00AD03DD" w:rsidRPr="00795565" w:rsidRDefault="00AD03DD" w:rsidP="00AD03DD">
            <w:pPr>
              <w:spacing w:before="40" w:after="20"/>
              <w:jc w:val="right"/>
              <w:rPr>
                <w:rFonts w:cs="Arial"/>
                <w:b/>
                <w:bCs/>
                <w:sz w:val="18"/>
                <w:szCs w:val="18"/>
              </w:rPr>
            </w:pPr>
            <w:r w:rsidRPr="00795565">
              <w:rPr>
                <w:rFonts w:cs="Arial"/>
                <w:b/>
                <w:bCs/>
                <w:sz w:val="18"/>
                <w:szCs w:val="18"/>
              </w:rPr>
              <w:t>150,253,323</w:t>
            </w:r>
          </w:p>
        </w:tc>
      </w:tr>
      <w:tr w:rsidR="00AD03DD" w:rsidRPr="00AD03DD" w14:paraId="50F2747F" w14:textId="77777777" w:rsidTr="004A2E17">
        <w:tc>
          <w:tcPr>
            <w:tcW w:w="2268" w:type="dxa"/>
            <w:tcBorders>
              <w:top w:val="nil"/>
              <w:left w:val="nil"/>
              <w:bottom w:val="nil"/>
              <w:right w:val="single" w:sz="18" w:space="0" w:color="FFC000"/>
            </w:tcBorders>
            <w:shd w:val="clear" w:color="auto" w:fill="auto"/>
            <w:noWrap/>
            <w:vAlign w:val="center"/>
          </w:tcPr>
          <w:p w14:paraId="64E13E14"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FFC000"/>
              <w:bottom w:val="nil"/>
              <w:right w:val="nil"/>
            </w:tcBorders>
            <w:shd w:val="clear" w:color="auto" w:fill="auto"/>
            <w:noWrap/>
            <w:vAlign w:val="bottom"/>
          </w:tcPr>
          <w:p w14:paraId="30177669" w14:textId="0C18A483" w:rsidR="00AD03DD" w:rsidRPr="00C935A5" w:rsidRDefault="00AD03DD" w:rsidP="00AD03DD">
            <w:pPr>
              <w:spacing w:before="40" w:after="20"/>
              <w:jc w:val="right"/>
              <w:rPr>
                <w:rFonts w:cs="Arial"/>
                <w:sz w:val="18"/>
                <w:szCs w:val="18"/>
              </w:rPr>
            </w:pPr>
            <w:r w:rsidRPr="00AD03DD">
              <w:rPr>
                <w:rFonts w:cs="Arial"/>
                <w:sz w:val="18"/>
                <w:szCs w:val="18"/>
              </w:rPr>
              <w:t>155,099,163</w:t>
            </w:r>
          </w:p>
        </w:tc>
        <w:tc>
          <w:tcPr>
            <w:tcW w:w="1701" w:type="dxa"/>
            <w:tcBorders>
              <w:top w:val="nil"/>
              <w:left w:val="nil"/>
              <w:bottom w:val="nil"/>
              <w:right w:val="nil"/>
            </w:tcBorders>
            <w:vAlign w:val="bottom"/>
          </w:tcPr>
          <w:p w14:paraId="0F265843" w14:textId="286BF80E" w:rsidR="00AD03DD" w:rsidRPr="00C935A5" w:rsidRDefault="00AD03DD" w:rsidP="00AD03DD">
            <w:pPr>
              <w:spacing w:before="40" w:after="20"/>
              <w:jc w:val="right"/>
              <w:rPr>
                <w:rFonts w:cs="Arial"/>
                <w:sz w:val="18"/>
                <w:szCs w:val="18"/>
              </w:rPr>
            </w:pPr>
            <w:r w:rsidRPr="00AD03DD">
              <w:rPr>
                <w:rFonts w:cs="Arial"/>
                <w:sz w:val="18"/>
                <w:szCs w:val="18"/>
              </w:rPr>
              <w:t>10,046,292</w:t>
            </w:r>
          </w:p>
        </w:tc>
        <w:tc>
          <w:tcPr>
            <w:tcW w:w="1701" w:type="dxa"/>
            <w:tcBorders>
              <w:top w:val="nil"/>
              <w:left w:val="nil"/>
              <w:bottom w:val="nil"/>
              <w:right w:val="nil"/>
            </w:tcBorders>
            <w:shd w:val="clear" w:color="auto" w:fill="auto"/>
            <w:noWrap/>
            <w:vAlign w:val="bottom"/>
          </w:tcPr>
          <w:p w14:paraId="4D14CC12" w14:textId="5117E8FB" w:rsidR="00AD03DD" w:rsidRPr="00C935A5" w:rsidRDefault="00AD03DD" w:rsidP="00AD03DD">
            <w:pPr>
              <w:spacing w:before="40" w:after="20"/>
              <w:jc w:val="right"/>
              <w:rPr>
                <w:rFonts w:cs="Arial"/>
                <w:sz w:val="18"/>
                <w:szCs w:val="18"/>
              </w:rPr>
            </w:pPr>
            <w:r w:rsidRPr="00AD03DD">
              <w:rPr>
                <w:rFonts w:cs="Arial"/>
                <w:sz w:val="18"/>
                <w:szCs w:val="18"/>
              </w:rPr>
              <w:t>2,092,232</w:t>
            </w:r>
          </w:p>
        </w:tc>
        <w:tc>
          <w:tcPr>
            <w:tcW w:w="1701" w:type="dxa"/>
            <w:tcBorders>
              <w:top w:val="nil"/>
              <w:left w:val="nil"/>
              <w:bottom w:val="nil"/>
              <w:right w:val="nil"/>
            </w:tcBorders>
            <w:vAlign w:val="bottom"/>
          </w:tcPr>
          <w:p w14:paraId="31E59E30" w14:textId="1D51D25B" w:rsidR="00AD03DD" w:rsidRPr="00795565" w:rsidRDefault="00AD03DD" w:rsidP="00AD03DD">
            <w:pPr>
              <w:spacing w:before="40" w:after="20"/>
              <w:jc w:val="right"/>
              <w:rPr>
                <w:rFonts w:cs="Arial"/>
                <w:b/>
                <w:bCs/>
                <w:sz w:val="18"/>
                <w:szCs w:val="18"/>
              </w:rPr>
            </w:pPr>
            <w:r w:rsidRPr="00795565">
              <w:rPr>
                <w:rFonts w:cs="Arial"/>
                <w:b/>
                <w:bCs/>
                <w:sz w:val="18"/>
                <w:szCs w:val="18"/>
              </w:rPr>
              <w:t>167,237,687</w:t>
            </w:r>
          </w:p>
        </w:tc>
      </w:tr>
      <w:tr w:rsidR="00AD03DD" w:rsidRPr="00AD03DD" w14:paraId="11FE5818" w14:textId="77777777" w:rsidTr="004A2E17">
        <w:tc>
          <w:tcPr>
            <w:tcW w:w="2268" w:type="dxa"/>
            <w:tcBorders>
              <w:top w:val="nil"/>
              <w:left w:val="nil"/>
              <w:bottom w:val="nil"/>
              <w:right w:val="single" w:sz="18" w:space="0" w:color="FFC000"/>
            </w:tcBorders>
            <w:shd w:val="clear" w:color="auto" w:fill="auto"/>
            <w:noWrap/>
            <w:vAlign w:val="center"/>
          </w:tcPr>
          <w:p w14:paraId="006C1CE8"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FFC000"/>
              <w:bottom w:val="nil"/>
              <w:right w:val="nil"/>
            </w:tcBorders>
            <w:shd w:val="clear" w:color="auto" w:fill="auto"/>
            <w:noWrap/>
            <w:vAlign w:val="bottom"/>
          </w:tcPr>
          <w:p w14:paraId="4E9DB1EB" w14:textId="66FFB97C" w:rsidR="00AD03DD" w:rsidRPr="00C935A5" w:rsidRDefault="00AD03DD" w:rsidP="00AD03DD">
            <w:pPr>
              <w:spacing w:before="40" w:after="20"/>
              <w:jc w:val="right"/>
              <w:rPr>
                <w:rFonts w:cs="Arial"/>
                <w:sz w:val="18"/>
                <w:szCs w:val="18"/>
              </w:rPr>
            </w:pPr>
            <w:r w:rsidRPr="00AD03DD">
              <w:rPr>
                <w:rFonts w:cs="Arial"/>
                <w:sz w:val="18"/>
                <w:szCs w:val="18"/>
              </w:rPr>
              <w:t>19,384,921</w:t>
            </w:r>
          </w:p>
        </w:tc>
        <w:tc>
          <w:tcPr>
            <w:tcW w:w="1701" w:type="dxa"/>
            <w:tcBorders>
              <w:top w:val="nil"/>
              <w:left w:val="nil"/>
              <w:bottom w:val="nil"/>
              <w:right w:val="nil"/>
            </w:tcBorders>
            <w:vAlign w:val="bottom"/>
          </w:tcPr>
          <w:p w14:paraId="12BF62B6" w14:textId="7B7BAE5F" w:rsidR="00AD03DD" w:rsidRPr="00C935A5" w:rsidRDefault="00AD03DD" w:rsidP="00AD03DD">
            <w:pPr>
              <w:spacing w:before="40" w:after="20"/>
              <w:jc w:val="right"/>
              <w:rPr>
                <w:rFonts w:cs="Arial"/>
                <w:sz w:val="18"/>
                <w:szCs w:val="18"/>
              </w:rPr>
            </w:pPr>
            <w:r w:rsidRPr="00AD03DD">
              <w:rPr>
                <w:rFonts w:cs="Arial"/>
                <w:sz w:val="18"/>
                <w:szCs w:val="18"/>
              </w:rPr>
              <w:t>1,505,986</w:t>
            </w:r>
          </w:p>
        </w:tc>
        <w:tc>
          <w:tcPr>
            <w:tcW w:w="1701" w:type="dxa"/>
            <w:tcBorders>
              <w:top w:val="nil"/>
              <w:left w:val="nil"/>
              <w:bottom w:val="nil"/>
              <w:right w:val="nil"/>
            </w:tcBorders>
            <w:shd w:val="clear" w:color="auto" w:fill="auto"/>
            <w:noWrap/>
            <w:vAlign w:val="bottom"/>
          </w:tcPr>
          <w:p w14:paraId="533A92FE" w14:textId="52DD7B08" w:rsidR="00AD03DD" w:rsidRPr="00C935A5" w:rsidRDefault="00AD03DD" w:rsidP="00AD03DD">
            <w:pPr>
              <w:spacing w:before="40" w:after="20"/>
              <w:jc w:val="right"/>
              <w:rPr>
                <w:rFonts w:cs="Arial"/>
                <w:sz w:val="18"/>
                <w:szCs w:val="18"/>
              </w:rPr>
            </w:pPr>
            <w:r w:rsidRPr="00AD03DD">
              <w:rPr>
                <w:rFonts w:cs="Arial"/>
                <w:sz w:val="18"/>
                <w:szCs w:val="18"/>
              </w:rPr>
              <w:t>2,329,686</w:t>
            </w:r>
          </w:p>
        </w:tc>
        <w:tc>
          <w:tcPr>
            <w:tcW w:w="1701" w:type="dxa"/>
            <w:tcBorders>
              <w:top w:val="nil"/>
              <w:left w:val="nil"/>
              <w:bottom w:val="nil"/>
              <w:right w:val="nil"/>
            </w:tcBorders>
            <w:vAlign w:val="bottom"/>
          </w:tcPr>
          <w:p w14:paraId="092600EE" w14:textId="15C5B9F3" w:rsidR="00AD03DD" w:rsidRPr="00795565" w:rsidRDefault="00AD03DD" w:rsidP="00AD03DD">
            <w:pPr>
              <w:spacing w:before="40" w:after="20"/>
              <w:jc w:val="right"/>
              <w:rPr>
                <w:rFonts w:cs="Arial"/>
                <w:b/>
                <w:bCs/>
                <w:sz w:val="18"/>
                <w:szCs w:val="18"/>
              </w:rPr>
            </w:pPr>
            <w:r w:rsidRPr="00795565">
              <w:rPr>
                <w:rFonts w:cs="Arial"/>
                <w:b/>
                <w:bCs/>
                <w:sz w:val="18"/>
                <w:szCs w:val="18"/>
              </w:rPr>
              <w:t>23,220,592</w:t>
            </w:r>
          </w:p>
        </w:tc>
      </w:tr>
      <w:tr w:rsidR="00AD03DD" w:rsidRPr="00AD03DD" w14:paraId="03E77C6C" w14:textId="77777777" w:rsidTr="004A2E17">
        <w:tc>
          <w:tcPr>
            <w:tcW w:w="2268" w:type="dxa"/>
            <w:tcBorders>
              <w:top w:val="nil"/>
              <w:left w:val="nil"/>
              <w:bottom w:val="nil"/>
              <w:right w:val="single" w:sz="18" w:space="0" w:color="FFC000"/>
            </w:tcBorders>
            <w:shd w:val="clear" w:color="auto" w:fill="auto"/>
            <w:noWrap/>
            <w:vAlign w:val="center"/>
          </w:tcPr>
          <w:p w14:paraId="65865BF2"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701" w:type="dxa"/>
            <w:tcBorders>
              <w:top w:val="nil"/>
              <w:left w:val="single" w:sz="18" w:space="0" w:color="FFC000"/>
              <w:bottom w:val="nil"/>
              <w:right w:val="nil"/>
            </w:tcBorders>
            <w:shd w:val="clear" w:color="auto" w:fill="auto"/>
            <w:noWrap/>
            <w:vAlign w:val="bottom"/>
          </w:tcPr>
          <w:p w14:paraId="6E823AD6" w14:textId="5D7B6329" w:rsidR="00AD03DD" w:rsidRPr="00C935A5" w:rsidRDefault="00AD03DD" w:rsidP="00AD03DD">
            <w:pPr>
              <w:spacing w:before="40" w:after="20"/>
              <w:jc w:val="right"/>
              <w:rPr>
                <w:rFonts w:cs="Arial"/>
                <w:sz w:val="18"/>
                <w:szCs w:val="18"/>
              </w:rPr>
            </w:pPr>
            <w:r w:rsidRPr="00AD03DD">
              <w:rPr>
                <w:rFonts w:cs="Arial"/>
                <w:sz w:val="18"/>
                <w:szCs w:val="18"/>
              </w:rPr>
              <w:t>8,063,483</w:t>
            </w:r>
          </w:p>
        </w:tc>
        <w:tc>
          <w:tcPr>
            <w:tcW w:w="1701" w:type="dxa"/>
            <w:tcBorders>
              <w:top w:val="nil"/>
              <w:left w:val="nil"/>
              <w:bottom w:val="nil"/>
              <w:right w:val="nil"/>
            </w:tcBorders>
            <w:vAlign w:val="bottom"/>
          </w:tcPr>
          <w:p w14:paraId="1518217A" w14:textId="61980B76" w:rsidR="00AD03DD" w:rsidRPr="00C935A5" w:rsidRDefault="00AD03DD" w:rsidP="00AD03DD">
            <w:pPr>
              <w:spacing w:before="40" w:after="20"/>
              <w:jc w:val="right"/>
              <w:rPr>
                <w:rFonts w:cs="Arial"/>
                <w:sz w:val="18"/>
                <w:szCs w:val="18"/>
              </w:rPr>
            </w:pPr>
            <w:r w:rsidRPr="00AD03DD">
              <w:rPr>
                <w:rFonts w:cs="Arial"/>
                <w:sz w:val="18"/>
                <w:szCs w:val="18"/>
              </w:rPr>
              <w:t>904,116</w:t>
            </w:r>
          </w:p>
        </w:tc>
        <w:tc>
          <w:tcPr>
            <w:tcW w:w="1701" w:type="dxa"/>
            <w:tcBorders>
              <w:top w:val="nil"/>
              <w:left w:val="nil"/>
              <w:bottom w:val="nil"/>
              <w:right w:val="nil"/>
            </w:tcBorders>
            <w:shd w:val="clear" w:color="auto" w:fill="auto"/>
            <w:noWrap/>
            <w:vAlign w:val="bottom"/>
          </w:tcPr>
          <w:p w14:paraId="59C8F101" w14:textId="20FC9977" w:rsidR="00AD03DD" w:rsidRPr="00C935A5" w:rsidRDefault="00AD03DD" w:rsidP="00AD03DD">
            <w:pPr>
              <w:spacing w:before="40" w:after="20"/>
              <w:jc w:val="right"/>
              <w:rPr>
                <w:rFonts w:cs="Arial"/>
                <w:sz w:val="18"/>
                <w:szCs w:val="18"/>
              </w:rPr>
            </w:pPr>
            <w:r w:rsidRPr="00AD03DD">
              <w:rPr>
                <w:rFonts w:cs="Arial"/>
                <w:sz w:val="18"/>
                <w:szCs w:val="18"/>
              </w:rPr>
              <w:t>11,802,893</w:t>
            </w:r>
          </w:p>
        </w:tc>
        <w:tc>
          <w:tcPr>
            <w:tcW w:w="1701" w:type="dxa"/>
            <w:tcBorders>
              <w:top w:val="nil"/>
              <w:left w:val="nil"/>
              <w:bottom w:val="nil"/>
              <w:right w:val="nil"/>
            </w:tcBorders>
            <w:vAlign w:val="bottom"/>
          </w:tcPr>
          <w:p w14:paraId="0CD2893C" w14:textId="15983DC7" w:rsidR="00AD03DD" w:rsidRPr="00795565" w:rsidRDefault="00AD03DD" w:rsidP="00AD03DD">
            <w:pPr>
              <w:spacing w:before="40" w:after="20"/>
              <w:jc w:val="right"/>
              <w:rPr>
                <w:rFonts w:cs="Arial"/>
                <w:b/>
                <w:bCs/>
                <w:sz w:val="18"/>
                <w:szCs w:val="18"/>
              </w:rPr>
            </w:pPr>
            <w:r w:rsidRPr="00795565">
              <w:rPr>
                <w:rFonts w:cs="Arial"/>
                <w:b/>
                <w:bCs/>
                <w:sz w:val="18"/>
                <w:szCs w:val="18"/>
              </w:rPr>
              <w:t>20,770,492</w:t>
            </w:r>
          </w:p>
        </w:tc>
      </w:tr>
      <w:tr w:rsidR="00AD03DD" w:rsidRPr="00AD03DD" w14:paraId="448A01BF" w14:textId="77777777" w:rsidTr="004A2E17">
        <w:tc>
          <w:tcPr>
            <w:tcW w:w="2268" w:type="dxa"/>
            <w:tcBorders>
              <w:top w:val="nil"/>
              <w:left w:val="nil"/>
              <w:bottom w:val="nil"/>
              <w:right w:val="single" w:sz="18" w:space="0" w:color="FFC000"/>
            </w:tcBorders>
            <w:shd w:val="clear" w:color="auto" w:fill="auto"/>
            <w:noWrap/>
            <w:vAlign w:val="center"/>
          </w:tcPr>
          <w:p w14:paraId="629CE27F"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FFC000"/>
              <w:bottom w:val="nil"/>
              <w:right w:val="nil"/>
            </w:tcBorders>
            <w:shd w:val="clear" w:color="auto" w:fill="auto"/>
            <w:noWrap/>
            <w:vAlign w:val="bottom"/>
          </w:tcPr>
          <w:p w14:paraId="37AA02DF" w14:textId="0C86C314" w:rsidR="00AD03DD" w:rsidRPr="00C935A5" w:rsidRDefault="00AD03DD" w:rsidP="00AD03DD">
            <w:pPr>
              <w:spacing w:before="40" w:after="20"/>
              <w:jc w:val="right"/>
              <w:rPr>
                <w:rFonts w:cs="Arial"/>
                <w:sz w:val="18"/>
                <w:szCs w:val="18"/>
              </w:rPr>
            </w:pPr>
            <w:r w:rsidRPr="00AD03DD">
              <w:rPr>
                <w:rFonts w:cs="Arial"/>
                <w:sz w:val="18"/>
                <w:szCs w:val="18"/>
              </w:rPr>
              <w:t>11,569,270</w:t>
            </w:r>
          </w:p>
        </w:tc>
        <w:tc>
          <w:tcPr>
            <w:tcW w:w="1701" w:type="dxa"/>
            <w:tcBorders>
              <w:top w:val="nil"/>
              <w:left w:val="nil"/>
              <w:bottom w:val="nil"/>
              <w:right w:val="nil"/>
            </w:tcBorders>
            <w:vAlign w:val="bottom"/>
          </w:tcPr>
          <w:p w14:paraId="103CEB99" w14:textId="28F68A31" w:rsidR="00AD03DD" w:rsidRPr="00C935A5" w:rsidRDefault="00AD03DD" w:rsidP="00AD03DD">
            <w:pPr>
              <w:spacing w:before="40" w:after="20"/>
              <w:jc w:val="right"/>
              <w:rPr>
                <w:rFonts w:cs="Arial"/>
                <w:sz w:val="18"/>
                <w:szCs w:val="18"/>
              </w:rPr>
            </w:pPr>
            <w:r w:rsidRPr="00AD03DD">
              <w:rPr>
                <w:rFonts w:cs="Arial"/>
                <w:sz w:val="18"/>
                <w:szCs w:val="18"/>
              </w:rPr>
              <w:t>1,330,455</w:t>
            </w:r>
          </w:p>
        </w:tc>
        <w:tc>
          <w:tcPr>
            <w:tcW w:w="1701" w:type="dxa"/>
            <w:tcBorders>
              <w:top w:val="nil"/>
              <w:left w:val="nil"/>
              <w:bottom w:val="nil"/>
              <w:right w:val="nil"/>
            </w:tcBorders>
            <w:shd w:val="clear" w:color="auto" w:fill="auto"/>
            <w:noWrap/>
            <w:vAlign w:val="bottom"/>
          </w:tcPr>
          <w:p w14:paraId="0C27041B" w14:textId="15204EEC" w:rsidR="00AD03DD" w:rsidRPr="00C935A5" w:rsidRDefault="00AD03DD" w:rsidP="00AD03DD">
            <w:pPr>
              <w:spacing w:before="40" w:after="20"/>
              <w:jc w:val="right"/>
              <w:rPr>
                <w:rFonts w:cs="Arial"/>
                <w:sz w:val="18"/>
                <w:szCs w:val="18"/>
              </w:rPr>
            </w:pPr>
            <w:r w:rsidRPr="00AD03DD">
              <w:rPr>
                <w:rFonts w:cs="Arial"/>
                <w:sz w:val="18"/>
                <w:szCs w:val="18"/>
              </w:rPr>
              <w:t>7,613,305</w:t>
            </w:r>
          </w:p>
        </w:tc>
        <w:tc>
          <w:tcPr>
            <w:tcW w:w="1701" w:type="dxa"/>
            <w:tcBorders>
              <w:top w:val="nil"/>
              <w:left w:val="nil"/>
              <w:bottom w:val="nil"/>
              <w:right w:val="nil"/>
            </w:tcBorders>
            <w:vAlign w:val="bottom"/>
          </w:tcPr>
          <w:p w14:paraId="4FD54A23" w14:textId="13807467" w:rsidR="00AD03DD" w:rsidRPr="00795565" w:rsidRDefault="00AD03DD" w:rsidP="00AD03DD">
            <w:pPr>
              <w:spacing w:before="40" w:after="20"/>
              <w:jc w:val="right"/>
              <w:rPr>
                <w:rFonts w:cs="Arial"/>
                <w:b/>
                <w:bCs/>
                <w:sz w:val="18"/>
                <w:szCs w:val="18"/>
              </w:rPr>
            </w:pPr>
            <w:r w:rsidRPr="00795565">
              <w:rPr>
                <w:rFonts w:cs="Arial"/>
                <w:b/>
                <w:bCs/>
                <w:sz w:val="18"/>
                <w:szCs w:val="18"/>
              </w:rPr>
              <w:t>20,513,029</w:t>
            </w:r>
          </w:p>
        </w:tc>
      </w:tr>
      <w:tr w:rsidR="00AD03DD" w:rsidRPr="00AD03DD" w14:paraId="77BA3F37" w14:textId="77777777" w:rsidTr="004A2E17">
        <w:tc>
          <w:tcPr>
            <w:tcW w:w="2268" w:type="dxa"/>
            <w:tcBorders>
              <w:top w:val="nil"/>
              <w:left w:val="nil"/>
              <w:bottom w:val="nil"/>
              <w:right w:val="single" w:sz="18" w:space="0" w:color="FFC000"/>
            </w:tcBorders>
            <w:shd w:val="clear" w:color="auto" w:fill="auto"/>
            <w:noWrap/>
            <w:vAlign w:val="center"/>
          </w:tcPr>
          <w:p w14:paraId="7D71DED7"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701" w:type="dxa"/>
            <w:tcBorders>
              <w:top w:val="nil"/>
              <w:left w:val="single" w:sz="18" w:space="0" w:color="FFC000"/>
              <w:bottom w:val="nil"/>
              <w:right w:val="nil"/>
            </w:tcBorders>
            <w:shd w:val="clear" w:color="auto" w:fill="auto"/>
            <w:noWrap/>
            <w:vAlign w:val="bottom"/>
          </w:tcPr>
          <w:p w14:paraId="147ED1DF" w14:textId="41FE3D87" w:rsidR="00AD03DD" w:rsidRPr="00C935A5" w:rsidRDefault="00AD03DD" w:rsidP="00AD03DD">
            <w:pPr>
              <w:spacing w:before="40" w:after="20"/>
              <w:jc w:val="right"/>
              <w:rPr>
                <w:rFonts w:cs="Arial"/>
                <w:sz w:val="18"/>
                <w:szCs w:val="18"/>
              </w:rPr>
            </w:pPr>
            <w:r w:rsidRPr="00AD03DD">
              <w:rPr>
                <w:rFonts w:cs="Arial"/>
                <w:sz w:val="18"/>
                <w:szCs w:val="18"/>
              </w:rPr>
              <w:t>61,011,298</w:t>
            </w:r>
          </w:p>
        </w:tc>
        <w:tc>
          <w:tcPr>
            <w:tcW w:w="1701" w:type="dxa"/>
            <w:tcBorders>
              <w:top w:val="nil"/>
              <w:left w:val="nil"/>
              <w:bottom w:val="nil"/>
              <w:right w:val="nil"/>
            </w:tcBorders>
            <w:vAlign w:val="bottom"/>
          </w:tcPr>
          <w:p w14:paraId="604623EA" w14:textId="518B4107" w:rsidR="00AD03DD" w:rsidRPr="00C935A5" w:rsidRDefault="00AD03DD" w:rsidP="00AD03DD">
            <w:pPr>
              <w:spacing w:before="40" w:after="20"/>
              <w:jc w:val="right"/>
              <w:rPr>
                <w:rFonts w:cs="Arial"/>
                <w:sz w:val="18"/>
                <w:szCs w:val="18"/>
              </w:rPr>
            </w:pPr>
            <w:r w:rsidRPr="00AD03DD">
              <w:rPr>
                <w:rFonts w:cs="Arial"/>
                <w:sz w:val="18"/>
                <w:szCs w:val="18"/>
              </w:rPr>
              <w:t>2,749,034</w:t>
            </w:r>
          </w:p>
        </w:tc>
        <w:tc>
          <w:tcPr>
            <w:tcW w:w="1701" w:type="dxa"/>
            <w:tcBorders>
              <w:top w:val="nil"/>
              <w:left w:val="nil"/>
              <w:bottom w:val="nil"/>
              <w:right w:val="nil"/>
            </w:tcBorders>
            <w:shd w:val="clear" w:color="auto" w:fill="auto"/>
            <w:noWrap/>
            <w:vAlign w:val="bottom"/>
          </w:tcPr>
          <w:p w14:paraId="7DDCA1EB" w14:textId="664A9357" w:rsidR="00AD03DD" w:rsidRPr="00C935A5" w:rsidRDefault="00AD03DD" w:rsidP="00AD03DD">
            <w:pPr>
              <w:spacing w:before="40" w:after="20"/>
              <w:jc w:val="right"/>
              <w:rPr>
                <w:rFonts w:cs="Arial"/>
                <w:sz w:val="18"/>
                <w:szCs w:val="18"/>
              </w:rPr>
            </w:pPr>
            <w:r w:rsidRPr="00AD03DD">
              <w:rPr>
                <w:rFonts w:cs="Arial"/>
                <w:sz w:val="18"/>
                <w:szCs w:val="18"/>
              </w:rPr>
              <w:t>570,318</w:t>
            </w:r>
          </w:p>
        </w:tc>
        <w:tc>
          <w:tcPr>
            <w:tcW w:w="1701" w:type="dxa"/>
            <w:tcBorders>
              <w:top w:val="nil"/>
              <w:left w:val="nil"/>
              <w:bottom w:val="nil"/>
              <w:right w:val="nil"/>
            </w:tcBorders>
            <w:vAlign w:val="bottom"/>
          </w:tcPr>
          <w:p w14:paraId="143CB361" w14:textId="56035CBA" w:rsidR="00AD03DD" w:rsidRPr="00795565" w:rsidRDefault="00AD03DD" w:rsidP="00AD03DD">
            <w:pPr>
              <w:spacing w:before="40" w:after="20"/>
              <w:jc w:val="right"/>
              <w:rPr>
                <w:rFonts w:cs="Arial"/>
                <w:b/>
                <w:bCs/>
                <w:sz w:val="18"/>
                <w:szCs w:val="18"/>
              </w:rPr>
            </w:pPr>
            <w:r w:rsidRPr="00795565">
              <w:rPr>
                <w:rFonts w:cs="Arial"/>
                <w:b/>
                <w:bCs/>
                <w:sz w:val="18"/>
                <w:szCs w:val="18"/>
              </w:rPr>
              <w:t>64,330,650</w:t>
            </w:r>
          </w:p>
        </w:tc>
      </w:tr>
      <w:tr w:rsidR="00AD03DD" w:rsidRPr="00AD03DD" w14:paraId="6A7FFA96" w14:textId="77777777" w:rsidTr="004A2E17">
        <w:tc>
          <w:tcPr>
            <w:tcW w:w="2268" w:type="dxa"/>
            <w:tcBorders>
              <w:top w:val="nil"/>
              <w:left w:val="nil"/>
              <w:bottom w:val="nil"/>
              <w:right w:val="single" w:sz="18" w:space="0" w:color="FFC000"/>
            </w:tcBorders>
            <w:shd w:val="clear" w:color="auto" w:fill="auto"/>
            <w:noWrap/>
            <w:vAlign w:val="center"/>
          </w:tcPr>
          <w:p w14:paraId="3F181CEA"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FFC000"/>
              <w:bottom w:val="nil"/>
              <w:right w:val="nil"/>
            </w:tcBorders>
            <w:shd w:val="clear" w:color="auto" w:fill="auto"/>
            <w:noWrap/>
            <w:vAlign w:val="bottom"/>
          </w:tcPr>
          <w:p w14:paraId="1B1A0145" w14:textId="5A092987" w:rsidR="00AD03DD" w:rsidRPr="00C935A5" w:rsidRDefault="00AD03DD" w:rsidP="00AD03DD">
            <w:pPr>
              <w:spacing w:before="40" w:after="20"/>
              <w:jc w:val="right"/>
              <w:rPr>
                <w:rFonts w:cs="Arial"/>
                <w:sz w:val="18"/>
                <w:szCs w:val="18"/>
              </w:rPr>
            </w:pPr>
            <w:r w:rsidRPr="00AD03DD">
              <w:rPr>
                <w:rFonts w:cs="Arial"/>
                <w:sz w:val="18"/>
                <w:szCs w:val="18"/>
              </w:rPr>
              <w:t>10,833,496</w:t>
            </w:r>
          </w:p>
        </w:tc>
        <w:tc>
          <w:tcPr>
            <w:tcW w:w="1701" w:type="dxa"/>
            <w:tcBorders>
              <w:top w:val="nil"/>
              <w:left w:val="nil"/>
              <w:bottom w:val="nil"/>
              <w:right w:val="nil"/>
            </w:tcBorders>
            <w:vAlign w:val="bottom"/>
          </w:tcPr>
          <w:p w14:paraId="4FAF79C0" w14:textId="2C8B17B4" w:rsidR="00AD03DD" w:rsidRPr="00C935A5" w:rsidRDefault="00AD03DD" w:rsidP="00AD03DD">
            <w:pPr>
              <w:spacing w:before="40" w:after="20"/>
              <w:jc w:val="right"/>
              <w:rPr>
                <w:rFonts w:cs="Arial"/>
                <w:sz w:val="18"/>
                <w:szCs w:val="18"/>
              </w:rPr>
            </w:pPr>
            <w:r w:rsidRPr="00AD03DD">
              <w:rPr>
                <w:rFonts w:cs="Arial"/>
                <w:sz w:val="18"/>
                <w:szCs w:val="18"/>
              </w:rPr>
              <w:t>1,639,591</w:t>
            </w:r>
          </w:p>
        </w:tc>
        <w:tc>
          <w:tcPr>
            <w:tcW w:w="1701" w:type="dxa"/>
            <w:tcBorders>
              <w:top w:val="nil"/>
              <w:left w:val="nil"/>
              <w:bottom w:val="nil"/>
              <w:right w:val="nil"/>
            </w:tcBorders>
            <w:shd w:val="clear" w:color="auto" w:fill="auto"/>
            <w:noWrap/>
            <w:vAlign w:val="bottom"/>
          </w:tcPr>
          <w:p w14:paraId="19DE91BF" w14:textId="6F19314D" w:rsidR="00AD03DD" w:rsidRPr="00C935A5" w:rsidRDefault="00AD03DD" w:rsidP="00AD03DD">
            <w:pPr>
              <w:spacing w:before="40" w:after="20"/>
              <w:jc w:val="right"/>
              <w:rPr>
                <w:rFonts w:cs="Arial"/>
                <w:sz w:val="18"/>
                <w:szCs w:val="18"/>
              </w:rPr>
            </w:pPr>
            <w:r w:rsidRPr="00AD03DD">
              <w:rPr>
                <w:rFonts w:cs="Arial"/>
                <w:sz w:val="18"/>
                <w:szCs w:val="18"/>
              </w:rPr>
              <w:t>4,872,326</w:t>
            </w:r>
          </w:p>
        </w:tc>
        <w:tc>
          <w:tcPr>
            <w:tcW w:w="1701" w:type="dxa"/>
            <w:tcBorders>
              <w:top w:val="nil"/>
              <w:left w:val="nil"/>
              <w:bottom w:val="nil"/>
              <w:right w:val="nil"/>
            </w:tcBorders>
            <w:vAlign w:val="bottom"/>
          </w:tcPr>
          <w:p w14:paraId="0A89FB72" w14:textId="348539CE" w:rsidR="00AD03DD" w:rsidRPr="00795565" w:rsidRDefault="00AD03DD" w:rsidP="00AD03DD">
            <w:pPr>
              <w:spacing w:before="40" w:after="20"/>
              <w:jc w:val="right"/>
              <w:rPr>
                <w:rFonts w:cs="Arial"/>
                <w:b/>
                <w:bCs/>
                <w:sz w:val="18"/>
                <w:szCs w:val="18"/>
              </w:rPr>
            </w:pPr>
            <w:r w:rsidRPr="00795565">
              <w:rPr>
                <w:rFonts w:cs="Arial"/>
                <w:b/>
                <w:bCs/>
                <w:sz w:val="18"/>
                <w:szCs w:val="18"/>
              </w:rPr>
              <w:t>17,345,414</w:t>
            </w:r>
          </w:p>
        </w:tc>
      </w:tr>
      <w:tr w:rsidR="00AD03DD" w:rsidRPr="00AD03DD" w14:paraId="541A8312" w14:textId="77777777" w:rsidTr="004A2E17">
        <w:tc>
          <w:tcPr>
            <w:tcW w:w="2268" w:type="dxa"/>
            <w:tcBorders>
              <w:top w:val="nil"/>
              <w:left w:val="nil"/>
              <w:bottom w:val="nil"/>
              <w:right w:val="single" w:sz="18" w:space="0" w:color="FFC000"/>
            </w:tcBorders>
            <w:shd w:val="clear" w:color="auto" w:fill="auto"/>
            <w:noWrap/>
            <w:vAlign w:val="center"/>
          </w:tcPr>
          <w:p w14:paraId="4ABD32D8"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FFC000"/>
              <w:bottom w:val="nil"/>
              <w:right w:val="nil"/>
            </w:tcBorders>
            <w:shd w:val="clear" w:color="auto" w:fill="auto"/>
            <w:noWrap/>
            <w:vAlign w:val="bottom"/>
          </w:tcPr>
          <w:p w14:paraId="575466F4" w14:textId="76075DCA" w:rsidR="00AD03DD" w:rsidRPr="00C935A5" w:rsidRDefault="00AD03DD" w:rsidP="00AD03DD">
            <w:pPr>
              <w:spacing w:before="40" w:after="20"/>
              <w:jc w:val="right"/>
              <w:rPr>
                <w:rFonts w:cs="Arial"/>
                <w:sz w:val="18"/>
                <w:szCs w:val="18"/>
              </w:rPr>
            </w:pPr>
            <w:r w:rsidRPr="00AD03DD">
              <w:rPr>
                <w:rFonts w:cs="Arial"/>
                <w:sz w:val="18"/>
                <w:szCs w:val="18"/>
              </w:rPr>
              <w:t>100,714,403</w:t>
            </w:r>
          </w:p>
        </w:tc>
        <w:tc>
          <w:tcPr>
            <w:tcW w:w="1701" w:type="dxa"/>
            <w:tcBorders>
              <w:top w:val="nil"/>
              <w:left w:val="nil"/>
              <w:bottom w:val="nil"/>
              <w:right w:val="nil"/>
            </w:tcBorders>
            <w:vAlign w:val="bottom"/>
          </w:tcPr>
          <w:p w14:paraId="5BFE7A5A" w14:textId="13A5F2F1" w:rsidR="00AD03DD" w:rsidRPr="00C935A5" w:rsidRDefault="00AD03DD" w:rsidP="00AD03DD">
            <w:pPr>
              <w:spacing w:before="40" w:after="20"/>
              <w:jc w:val="right"/>
              <w:rPr>
                <w:rFonts w:cs="Arial"/>
                <w:sz w:val="18"/>
                <w:szCs w:val="18"/>
              </w:rPr>
            </w:pPr>
            <w:r w:rsidRPr="00AD03DD">
              <w:rPr>
                <w:rFonts w:cs="Arial"/>
                <w:sz w:val="18"/>
                <w:szCs w:val="18"/>
              </w:rPr>
              <w:t>25,144,805</w:t>
            </w:r>
          </w:p>
        </w:tc>
        <w:tc>
          <w:tcPr>
            <w:tcW w:w="1701" w:type="dxa"/>
            <w:tcBorders>
              <w:top w:val="nil"/>
              <w:left w:val="nil"/>
              <w:bottom w:val="nil"/>
              <w:right w:val="nil"/>
            </w:tcBorders>
            <w:shd w:val="clear" w:color="auto" w:fill="auto"/>
            <w:noWrap/>
            <w:vAlign w:val="bottom"/>
          </w:tcPr>
          <w:p w14:paraId="4CA8B51F" w14:textId="6065B209"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7F394BB6" w14:textId="386BDCBC" w:rsidR="00AD03DD" w:rsidRPr="00795565" w:rsidRDefault="00AD03DD" w:rsidP="00AD03DD">
            <w:pPr>
              <w:spacing w:before="40" w:after="20"/>
              <w:jc w:val="right"/>
              <w:rPr>
                <w:rFonts w:cs="Arial"/>
                <w:b/>
                <w:bCs/>
                <w:sz w:val="18"/>
                <w:szCs w:val="18"/>
              </w:rPr>
            </w:pPr>
            <w:r w:rsidRPr="00795565">
              <w:rPr>
                <w:rFonts w:cs="Arial"/>
                <w:b/>
                <w:bCs/>
                <w:sz w:val="18"/>
                <w:szCs w:val="18"/>
              </w:rPr>
              <w:t>125,859,208</w:t>
            </w:r>
          </w:p>
        </w:tc>
      </w:tr>
      <w:tr w:rsidR="00AD03DD" w:rsidRPr="00AD03DD" w14:paraId="66542B44" w14:textId="77777777" w:rsidTr="004A2E17">
        <w:tc>
          <w:tcPr>
            <w:tcW w:w="2268" w:type="dxa"/>
            <w:tcBorders>
              <w:top w:val="nil"/>
              <w:left w:val="nil"/>
              <w:bottom w:val="nil"/>
              <w:right w:val="single" w:sz="18" w:space="0" w:color="FFC000"/>
            </w:tcBorders>
            <w:shd w:val="clear" w:color="auto" w:fill="auto"/>
            <w:noWrap/>
            <w:vAlign w:val="center"/>
          </w:tcPr>
          <w:p w14:paraId="1823306B"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701" w:type="dxa"/>
            <w:tcBorders>
              <w:top w:val="nil"/>
              <w:left w:val="single" w:sz="18" w:space="0" w:color="FFC000"/>
              <w:bottom w:val="nil"/>
              <w:right w:val="nil"/>
            </w:tcBorders>
            <w:shd w:val="clear" w:color="auto" w:fill="auto"/>
            <w:noWrap/>
            <w:vAlign w:val="bottom"/>
          </w:tcPr>
          <w:p w14:paraId="19053B69" w14:textId="1CFFED7E" w:rsidR="00AD03DD" w:rsidRPr="00C935A5" w:rsidRDefault="00AD03DD" w:rsidP="00AD03DD">
            <w:pPr>
              <w:spacing w:before="40" w:after="20"/>
              <w:jc w:val="right"/>
              <w:rPr>
                <w:rFonts w:cs="Arial"/>
                <w:sz w:val="18"/>
                <w:szCs w:val="18"/>
              </w:rPr>
            </w:pPr>
            <w:r w:rsidRPr="00AD03DD">
              <w:rPr>
                <w:rFonts w:cs="Arial"/>
                <w:sz w:val="18"/>
                <w:szCs w:val="18"/>
              </w:rPr>
              <w:t>4,441,539</w:t>
            </w:r>
          </w:p>
        </w:tc>
        <w:tc>
          <w:tcPr>
            <w:tcW w:w="1701" w:type="dxa"/>
            <w:tcBorders>
              <w:top w:val="nil"/>
              <w:left w:val="nil"/>
              <w:bottom w:val="nil"/>
              <w:right w:val="nil"/>
            </w:tcBorders>
            <w:vAlign w:val="bottom"/>
          </w:tcPr>
          <w:p w14:paraId="78C4EA02" w14:textId="2146C268" w:rsidR="00AD03DD" w:rsidRPr="00C935A5" w:rsidRDefault="00AD03DD" w:rsidP="00AD03DD">
            <w:pPr>
              <w:spacing w:before="40" w:after="20"/>
              <w:jc w:val="right"/>
              <w:rPr>
                <w:rFonts w:cs="Arial"/>
                <w:sz w:val="18"/>
                <w:szCs w:val="18"/>
              </w:rPr>
            </w:pPr>
            <w:r w:rsidRPr="00AD03DD">
              <w:rPr>
                <w:rFonts w:cs="Arial"/>
                <w:sz w:val="18"/>
                <w:szCs w:val="18"/>
              </w:rPr>
              <w:t>394,310</w:t>
            </w:r>
          </w:p>
        </w:tc>
        <w:tc>
          <w:tcPr>
            <w:tcW w:w="1701" w:type="dxa"/>
            <w:tcBorders>
              <w:top w:val="nil"/>
              <w:left w:val="nil"/>
              <w:bottom w:val="nil"/>
              <w:right w:val="nil"/>
            </w:tcBorders>
            <w:shd w:val="clear" w:color="auto" w:fill="auto"/>
            <w:noWrap/>
            <w:vAlign w:val="bottom"/>
          </w:tcPr>
          <w:p w14:paraId="355237C7" w14:textId="329CDC22" w:rsidR="00AD03DD" w:rsidRPr="00C935A5" w:rsidRDefault="00AD03DD" w:rsidP="00AD03DD">
            <w:pPr>
              <w:spacing w:before="40" w:after="20"/>
              <w:jc w:val="right"/>
              <w:rPr>
                <w:rFonts w:cs="Arial"/>
                <w:sz w:val="18"/>
                <w:szCs w:val="18"/>
              </w:rPr>
            </w:pPr>
            <w:r w:rsidRPr="00AD03DD">
              <w:rPr>
                <w:rFonts w:cs="Arial"/>
                <w:sz w:val="18"/>
                <w:szCs w:val="18"/>
              </w:rPr>
              <w:t>4,386,394</w:t>
            </w:r>
          </w:p>
        </w:tc>
        <w:tc>
          <w:tcPr>
            <w:tcW w:w="1701" w:type="dxa"/>
            <w:tcBorders>
              <w:top w:val="nil"/>
              <w:left w:val="nil"/>
              <w:bottom w:val="nil"/>
              <w:right w:val="nil"/>
            </w:tcBorders>
            <w:vAlign w:val="bottom"/>
          </w:tcPr>
          <w:p w14:paraId="2E329A3F" w14:textId="46B5E1B6" w:rsidR="00AD03DD" w:rsidRPr="00795565" w:rsidRDefault="00AD03DD" w:rsidP="00AD03DD">
            <w:pPr>
              <w:spacing w:before="40" w:after="20"/>
              <w:jc w:val="right"/>
              <w:rPr>
                <w:rFonts w:cs="Arial"/>
                <w:b/>
                <w:bCs/>
                <w:sz w:val="18"/>
                <w:szCs w:val="18"/>
              </w:rPr>
            </w:pPr>
            <w:r w:rsidRPr="00795565">
              <w:rPr>
                <w:rFonts w:cs="Arial"/>
                <w:b/>
                <w:bCs/>
                <w:sz w:val="18"/>
                <w:szCs w:val="18"/>
              </w:rPr>
              <w:t>9,222,243</w:t>
            </w:r>
          </w:p>
        </w:tc>
      </w:tr>
      <w:tr w:rsidR="00AD03DD" w:rsidRPr="00AD03DD" w14:paraId="48699C76" w14:textId="77777777" w:rsidTr="004A2E17">
        <w:tc>
          <w:tcPr>
            <w:tcW w:w="2268" w:type="dxa"/>
            <w:tcBorders>
              <w:top w:val="nil"/>
              <w:left w:val="nil"/>
              <w:bottom w:val="nil"/>
              <w:right w:val="single" w:sz="18" w:space="0" w:color="FFC000"/>
            </w:tcBorders>
            <w:shd w:val="clear" w:color="auto" w:fill="auto"/>
            <w:noWrap/>
            <w:vAlign w:val="center"/>
          </w:tcPr>
          <w:p w14:paraId="460CBB60"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FFC000"/>
              <w:bottom w:val="nil"/>
              <w:right w:val="nil"/>
            </w:tcBorders>
            <w:shd w:val="clear" w:color="auto" w:fill="auto"/>
            <w:noWrap/>
            <w:vAlign w:val="bottom"/>
          </w:tcPr>
          <w:p w14:paraId="717D2C63" w14:textId="4AA0E965" w:rsidR="00AD03DD" w:rsidRPr="00C935A5" w:rsidRDefault="00AD03DD" w:rsidP="00AD03DD">
            <w:pPr>
              <w:spacing w:before="40" w:after="20"/>
              <w:jc w:val="right"/>
              <w:rPr>
                <w:rFonts w:cs="Arial"/>
                <w:sz w:val="18"/>
                <w:szCs w:val="18"/>
              </w:rPr>
            </w:pPr>
            <w:r w:rsidRPr="00AD03DD">
              <w:rPr>
                <w:rFonts w:cs="Arial"/>
                <w:sz w:val="18"/>
                <w:szCs w:val="18"/>
              </w:rPr>
              <w:t>6,825,609</w:t>
            </w:r>
          </w:p>
        </w:tc>
        <w:tc>
          <w:tcPr>
            <w:tcW w:w="1701" w:type="dxa"/>
            <w:tcBorders>
              <w:top w:val="nil"/>
              <w:left w:val="nil"/>
              <w:bottom w:val="nil"/>
              <w:right w:val="nil"/>
            </w:tcBorders>
            <w:vAlign w:val="bottom"/>
          </w:tcPr>
          <w:p w14:paraId="6A1CBBFC" w14:textId="1A269F36" w:rsidR="00AD03DD" w:rsidRPr="00C935A5" w:rsidRDefault="00AD03DD" w:rsidP="00AD03DD">
            <w:pPr>
              <w:spacing w:before="40" w:after="20"/>
              <w:jc w:val="right"/>
              <w:rPr>
                <w:rFonts w:cs="Arial"/>
                <w:sz w:val="18"/>
                <w:szCs w:val="18"/>
              </w:rPr>
            </w:pPr>
            <w:r w:rsidRPr="00AD03DD">
              <w:rPr>
                <w:rFonts w:cs="Arial"/>
                <w:sz w:val="18"/>
                <w:szCs w:val="18"/>
              </w:rPr>
              <w:t>370,100</w:t>
            </w:r>
          </w:p>
        </w:tc>
        <w:tc>
          <w:tcPr>
            <w:tcW w:w="1701" w:type="dxa"/>
            <w:tcBorders>
              <w:top w:val="nil"/>
              <w:left w:val="nil"/>
              <w:bottom w:val="nil"/>
              <w:right w:val="nil"/>
            </w:tcBorders>
            <w:shd w:val="clear" w:color="auto" w:fill="auto"/>
            <w:noWrap/>
            <w:vAlign w:val="bottom"/>
          </w:tcPr>
          <w:p w14:paraId="6B64B3A5" w14:textId="56B69416"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114CBFE0" w14:textId="355BF60C" w:rsidR="00AD03DD" w:rsidRPr="00795565" w:rsidRDefault="00AD03DD" w:rsidP="00AD03DD">
            <w:pPr>
              <w:spacing w:before="40" w:after="20"/>
              <w:jc w:val="right"/>
              <w:rPr>
                <w:rFonts w:cs="Arial"/>
                <w:b/>
                <w:bCs/>
                <w:sz w:val="18"/>
                <w:szCs w:val="18"/>
              </w:rPr>
            </w:pPr>
            <w:r w:rsidRPr="00795565">
              <w:rPr>
                <w:rFonts w:cs="Arial"/>
                <w:b/>
                <w:bCs/>
                <w:sz w:val="18"/>
                <w:szCs w:val="18"/>
              </w:rPr>
              <w:t>7,195,709</w:t>
            </w:r>
          </w:p>
        </w:tc>
      </w:tr>
      <w:tr w:rsidR="00AD03DD" w:rsidRPr="00AD03DD" w14:paraId="6E75750E" w14:textId="77777777" w:rsidTr="004A2E17">
        <w:tc>
          <w:tcPr>
            <w:tcW w:w="2268" w:type="dxa"/>
            <w:tcBorders>
              <w:top w:val="nil"/>
              <w:left w:val="nil"/>
              <w:bottom w:val="nil"/>
              <w:right w:val="single" w:sz="18" w:space="0" w:color="FFC000"/>
            </w:tcBorders>
            <w:shd w:val="clear" w:color="auto" w:fill="auto"/>
            <w:noWrap/>
            <w:vAlign w:val="center"/>
          </w:tcPr>
          <w:p w14:paraId="16A43B87"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FFC000"/>
              <w:bottom w:val="nil"/>
              <w:right w:val="nil"/>
            </w:tcBorders>
            <w:shd w:val="clear" w:color="auto" w:fill="auto"/>
            <w:noWrap/>
            <w:vAlign w:val="bottom"/>
          </w:tcPr>
          <w:p w14:paraId="358C69A8" w14:textId="23FAECF9" w:rsidR="00AD03DD" w:rsidRPr="00C935A5" w:rsidRDefault="00AD03DD" w:rsidP="00AD03DD">
            <w:pPr>
              <w:spacing w:before="40" w:after="20"/>
              <w:jc w:val="right"/>
              <w:rPr>
                <w:rFonts w:cs="Arial"/>
                <w:sz w:val="18"/>
                <w:szCs w:val="18"/>
              </w:rPr>
            </w:pPr>
            <w:r w:rsidRPr="00AD03DD">
              <w:rPr>
                <w:rFonts w:cs="Arial"/>
                <w:sz w:val="18"/>
                <w:szCs w:val="18"/>
              </w:rPr>
              <w:t>28,725,878</w:t>
            </w:r>
          </w:p>
        </w:tc>
        <w:tc>
          <w:tcPr>
            <w:tcW w:w="1701" w:type="dxa"/>
            <w:tcBorders>
              <w:top w:val="nil"/>
              <w:left w:val="nil"/>
              <w:bottom w:val="nil"/>
              <w:right w:val="nil"/>
            </w:tcBorders>
            <w:vAlign w:val="bottom"/>
          </w:tcPr>
          <w:p w14:paraId="66BE3409" w14:textId="6C61D24A" w:rsidR="00AD03DD" w:rsidRPr="00C935A5" w:rsidRDefault="00AD03DD" w:rsidP="00AD03DD">
            <w:pPr>
              <w:spacing w:before="40" w:after="20"/>
              <w:jc w:val="right"/>
              <w:rPr>
                <w:rFonts w:cs="Arial"/>
                <w:sz w:val="18"/>
                <w:szCs w:val="18"/>
              </w:rPr>
            </w:pPr>
            <w:r w:rsidRPr="00AD03DD">
              <w:rPr>
                <w:rFonts w:cs="Arial"/>
                <w:sz w:val="18"/>
                <w:szCs w:val="18"/>
              </w:rPr>
              <w:t>2,907,346</w:t>
            </w:r>
          </w:p>
        </w:tc>
        <w:tc>
          <w:tcPr>
            <w:tcW w:w="1701" w:type="dxa"/>
            <w:tcBorders>
              <w:top w:val="nil"/>
              <w:left w:val="nil"/>
              <w:bottom w:val="nil"/>
              <w:right w:val="nil"/>
            </w:tcBorders>
            <w:shd w:val="clear" w:color="auto" w:fill="auto"/>
            <w:noWrap/>
            <w:vAlign w:val="bottom"/>
          </w:tcPr>
          <w:p w14:paraId="29DF2D97" w14:textId="7FCD45CF" w:rsidR="00AD03DD" w:rsidRPr="00C935A5" w:rsidRDefault="00AD03DD" w:rsidP="00AD03DD">
            <w:pPr>
              <w:spacing w:before="40" w:after="20"/>
              <w:jc w:val="right"/>
              <w:rPr>
                <w:rFonts w:cs="Arial"/>
                <w:sz w:val="18"/>
                <w:szCs w:val="18"/>
              </w:rPr>
            </w:pPr>
            <w:r w:rsidRPr="00AD03DD">
              <w:rPr>
                <w:rFonts w:cs="Arial"/>
                <w:sz w:val="18"/>
                <w:szCs w:val="18"/>
              </w:rPr>
              <w:t>10,536,098</w:t>
            </w:r>
          </w:p>
        </w:tc>
        <w:tc>
          <w:tcPr>
            <w:tcW w:w="1701" w:type="dxa"/>
            <w:tcBorders>
              <w:top w:val="nil"/>
              <w:left w:val="nil"/>
              <w:bottom w:val="nil"/>
              <w:right w:val="nil"/>
            </w:tcBorders>
            <w:vAlign w:val="bottom"/>
          </w:tcPr>
          <w:p w14:paraId="71E4B80B" w14:textId="00FC09D1" w:rsidR="00AD03DD" w:rsidRPr="00795565" w:rsidRDefault="00AD03DD" w:rsidP="00AD03DD">
            <w:pPr>
              <w:spacing w:before="40" w:after="20"/>
              <w:jc w:val="right"/>
              <w:rPr>
                <w:rFonts w:cs="Arial"/>
                <w:b/>
                <w:bCs/>
                <w:sz w:val="18"/>
                <w:szCs w:val="18"/>
              </w:rPr>
            </w:pPr>
            <w:r w:rsidRPr="00795565">
              <w:rPr>
                <w:rFonts w:cs="Arial"/>
                <w:b/>
                <w:bCs/>
                <w:sz w:val="18"/>
                <w:szCs w:val="18"/>
              </w:rPr>
              <w:t>42,169,322</w:t>
            </w:r>
          </w:p>
        </w:tc>
      </w:tr>
      <w:tr w:rsidR="00AD03DD" w:rsidRPr="00AD03DD" w14:paraId="477852A8" w14:textId="77777777" w:rsidTr="004A2E17">
        <w:tc>
          <w:tcPr>
            <w:tcW w:w="2268" w:type="dxa"/>
            <w:tcBorders>
              <w:top w:val="nil"/>
              <w:left w:val="nil"/>
              <w:bottom w:val="nil"/>
              <w:right w:val="single" w:sz="18" w:space="0" w:color="FFC000"/>
            </w:tcBorders>
            <w:shd w:val="clear" w:color="auto" w:fill="auto"/>
            <w:noWrap/>
            <w:vAlign w:val="center"/>
          </w:tcPr>
          <w:p w14:paraId="2B188C0E"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FFC000"/>
              <w:bottom w:val="nil"/>
              <w:right w:val="nil"/>
            </w:tcBorders>
            <w:shd w:val="clear" w:color="auto" w:fill="auto"/>
            <w:noWrap/>
            <w:vAlign w:val="bottom"/>
          </w:tcPr>
          <w:p w14:paraId="67C1B333" w14:textId="601154E4" w:rsidR="00AD03DD" w:rsidRPr="00C935A5" w:rsidRDefault="00AD03DD" w:rsidP="00AD03DD">
            <w:pPr>
              <w:spacing w:before="40" w:after="20"/>
              <w:jc w:val="right"/>
              <w:rPr>
                <w:rFonts w:cs="Arial"/>
                <w:sz w:val="18"/>
                <w:szCs w:val="18"/>
              </w:rPr>
            </w:pPr>
            <w:r w:rsidRPr="00AD03DD">
              <w:rPr>
                <w:rFonts w:cs="Arial"/>
                <w:sz w:val="18"/>
                <w:szCs w:val="18"/>
              </w:rPr>
              <w:t>10,057,568</w:t>
            </w:r>
          </w:p>
        </w:tc>
        <w:tc>
          <w:tcPr>
            <w:tcW w:w="1701" w:type="dxa"/>
            <w:tcBorders>
              <w:top w:val="nil"/>
              <w:left w:val="nil"/>
              <w:bottom w:val="nil"/>
              <w:right w:val="nil"/>
            </w:tcBorders>
            <w:vAlign w:val="bottom"/>
          </w:tcPr>
          <w:p w14:paraId="0D049BA0" w14:textId="13F290FD" w:rsidR="00AD03DD" w:rsidRPr="00C935A5" w:rsidRDefault="00AD03DD" w:rsidP="00AD03DD">
            <w:pPr>
              <w:spacing w:before="40" w:after="20"/>
              <w:jc w:val="right"/>
              <w:rPr>
                <w:rFonts w:cs="Arial"/>
                <w:sz w:val="18"/>
                <w:szCs w:val="18"/>
              </w:rPr>
            </w:pPr>
            <w:r w:rsidRPr="00AD03DD">
              <w:rPr>
                <w:rFonts w:cs="Arial"/>
                <w:sz w:val="18"/>
                <w:szCs w:val="18"/>
              </w:rPr>
              <w:t>1,492,830</w:t>
            </w:r>
          </w:p>
        </w:tc>
        <w:tc>
          <w:tcPr>
            <w:tcW w:w="1701" w:type="dxa"/>
            <w:tcBorders>
              <w:top w:val="nil"/>
              <w:left w:val="nil"/>
              <w:bottom w:val="nil"/>
              <w:right w:val="nil"/>
            </w:tcBorders>
            <w:shd w:val="clear" w:color="auto" w:fill="auto"/>
            <w:noWrap/>
            <w:vAlign w:val="bottom"/>
          </w:tcPr>
          <w:p w14:paraId="04D2F26A" w14:textId="5BB0F6E7" w:rsidR="00AD03DD" w:rsidRPr="00C935A5" w:rsidRDefault="00AD03DD" w:rsidP="00AD03DD">
            <w:pPr>
              <w:spacing w:before="40" w:after="20"/>
              <w:jc w:val="right"/>
              <w:rPr>
                <w:rFonts w:cs="Arial"/>
                <w:sz w:val="18"/>
                <w:szCs w:val="18"/>
              </w:rPr>
            </w:pPr>
            <w:r w:rsidRPr="00AD03DD">
              <w:rPr>
                <w:rFonts w:cs="Arial"/>
                <w:sz w:val="18"/>
                <w:szCs w:val="18"/>
              </w:rPr>
              <w:t>8,567,258</w:t>
            </w:r>
          </w:p>
        </w:tc>
        <w:tc>
          <w:tcPr>
            <w:tcW w:w="1701" w:type="dxa"/>
            <w:tcBorders>
              <w:top w:val="nil"/>
              <w:left w:val="nil"/>
              <w:bottom w:val="nil"/>
              <w:right w:val="nil"/>
            </w:tcBorders>
            <w:vAlign w:val="bottom"/>
          </w:tcPr>
          <w:p w14:paraId="2BAA8335" w14:textId="2EFCD037" w:rsidR="00AD03DD" w:rsidRPr="00795565" w:rsidRDefault="00AD03DD" w:rsidP="00AD03DD">
            <w:pPr>
              <w:spacing w:before="40" w:after="20"/>
              <w:jc w:val="right"/>
              <w:rPr>
                <w:rFonts w:cs="Arial"/>
                <w:b/>
                <w:bCs/>
                <w:sz w:val="18"/>
                <w:szCs w:val="18"/>
              </w:rPr>
            </w:pPr>
            <w:r w:rsidRPr="00795565">
              <w:rPr>
                <w:rFonts w:cs="Arial"/>
                <w:b/>
                <w:bCs/>
                <w:sz w:val="18"/>
                <w:szCs w:val="18"/>
              </w:rPr>
              <w:t>20,117,656</w:t>
            </w:r>
          </w:p>
        </w:tc>
      </w:tr>
      <w:tr w:rsidR="00AD03DD" w:rsidRPr="00AD03DD" w14:paraId="0559CCFA" w14:textId="77777777" w:rsidTr="004A2E17">
        <w:tc>
          <w:tcPr>
            <w:tcW w:w="2268" w:type="dxa"/>
            <w:tcBorders>
              <w:top w:val="nil"/>
              <w:left w:val="nil"/>
              <w:bottom w:val="nil"/>
              <w:right w:val="single" w:sz="18" w:space="0" w:color="FFC000"/>
            </w:tcBorders>
            <w:shd w:val="clear" w:color="auto" w:fill="auto"/>
            <w:noWrap/>
            <w:vAlign w:val="center"/>
          </w:tcPr>
          <w:p w14:paraId="6E07DF07"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FFC000"/>
              <w:bottom w:val="nil"/>
              <w:right w:val="nil"/>
            </w:tcBorders>
            <w:shd w:val="clear" w:color="auto" w:fill="auto"/>
            <w:noWrap/>
            <w:vAlign w:val="bottom"/>
          </w:tcPr>
          <w:p w14:paraId="3F04143E" w14:textId="33CC8EB8" w:rsidR="00AD03DD" w:rsidRPr="00C935A5" w:rsidRDefault="00AD03DD" w:rsidP="00AD03DD">
            <w:pPr>
              <w:spacing w:before="40" w:after="20"/>
              <w:jc w:val="right"/>
              <w:rPr>
                <w:rFonts w:cs="Arial"/>
                <w:sz w:val="18"/>
                <w:szCs w:val="18"/>
              </w:rPr>
            </w:pPr>
            <w:r w:rsidRPr="00AD03DD">
              <w:rPr>
                <w:rFonts w:cs="Arial"/>
                <w:sz w:val="18"/>
                <w:szCs w:val="18"/>
              </w:rPr>
              <w:t>96,027,275</w:t>
            </w:r>
          </w:p>
        </w:tc>
        <w:tc>
          <w:tcPr>
            <w:tcW w:w="1701" w:type="dxa"/>
            <w:tcBorders>
              <w:top w:val="nil"/>
              <w:left w:val="nil"/>
              <w:bottom w:val="nil"/>
              <w:right w:val="nil"/>
            </w:tcBorders>
            <w:vAlign w:val="bottom"/>
          </w:tcPr>
          <w:p w14:paraId="1A895C60" w14:textId="498C0049" w:rsidR="00AD03DD" w:rsidRPr="00C935A5" w:rsidRDefault="00AD03DD" w:rsidP="00AD03DD">
            <w:pPr>
              <w:spacing w:before="40" w:after="20"/>
              <w:jc w:val="right"/>
              <w:rPr>
                <w:rFonts w:cs="Arial"/>
                <w:sz w:val="18"/>
                <w:szCs w:val="18"/>
              </w:rPr>
            </w:pPr>
            <w:r w:rsidRPr="00AD03DD">
              <w:rPr>
                <w:rFonts w:cs="Arial"/>
                <w:sz w:val="18"/>
                <w:szCs w:val="18"/>
              </w:rPr>
              <w:t>15,537,638</w:t>
            </w:r>
          </w:p>
        </w:tc>
        <w:tc>
          <w:tcPr>
            <w:tcW w:w="1701" w:type="dxa"/>
            <w:tcBorders>
              <w:top w:val="nil"/>
              <w:left w:val="nil"/>
              <w:bottom w:val="nil"/>
              <w:right w:val="nil"/>
            </w:tcBorders>
            <w:shd w:val="clear" w:color="auto" w:fill="auto"/>
            <w:noWrap/>
            <w:vAlign w:val="bottom"/>
          </w:tcPr>
          <w:p w14:paraId="22A99E27" w14:textId="1AF3C963"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6024F863" w14:textId="15819EC7" w:rsidR="00AD03DD" w:rsidRPr="00795565" w:rsidRDefault="00AD03DD" w:rsidP="00AD03DD">
            <w:pPr>
              <w:spacing w:before="40" w:after="20"/>
              <w:jc w:val="right"/>
              <w:rPr>
                <w:rFonts w:cs="Arial"/>
                <w:b/>
                <w:bCs/>
                <w:sz w:val="18"/>
                <w:szCs w:val="18"/>
              </w:rPr>
            </w:pPr>
            <w:r w:rsidRPr="00795565">
              <w:rPr>
                <w:rFonts w:cs="Arial"/>
                <w:b/>
                <w:bCs/>
                <w:sz w:val="18"/>
                <w:szCs w:val="18"/>
              </w:rPr>
              <w:t>111,564,913</w:t>
            </w:r>
          </w:p>
        </w:tc>
      </w:tr>
      <w:tr w:rsidR="00AD03DD" w:rsidRPr="00AD03DD" w14:paraId="468CB605" w14:textId="77777777" w:rsidTr="004A2E17">
        <w:tc>
          <w:tcPr>
            <w:tcW w:w="2268" w:type="dxa"/>
            <w:tcBorders>
              <w:top w:val="nil"/>
              <w:left w:val="nil"/>
              <w:bottom w:val="nil"/>
              <w:right w:val="single" w:sz="18" w:space="0" w:color="FFC000"/>
            </w:tcBorders>
            <w:shd w:val="clear" w:color="auto" w:fill="auto"/>
            <w:noWrap/>
            <w:vAlign w:val="center"/>
          </w:tcPr>
          <w:p w14:paraId="61195295"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FFC000"/>
              <w:bottom w:val="nil"/>
              <w:right w:val="nil"/>
            </w:tcBorders>
            <w:shd w:val="clear" w:color="auto" w:fill="auto"/>
            <w:noWrap/>
            <w:vAlign w:val="bottom"/>
          </w:tcPr>
          <w:p w14:paraId="23820E13" w14:textId="28B4FA88" w:rsidR="00AD03DD" w:rsidRPr="00C935A5" w:rsidRDefault="00AD03DD" w:rsidP="00AD03DD">
            <w:pPr>
              <w:spacing w:before="40" w:after="20"/>
              <w:jc w:val="right"/>
              <w:rPr>
                <w:rFonts w:cs="Arial"/>
                <w:sz w:val="18"/>
                <w:szCs w:val="18"/>
              </w:rPr>
            </w:pPr>
            <w:r w:rsidRPr="00AD03DD">
              <w:rPr>
                <w:rFonts w:cs="Arial"/>
                <w:sz w:val="18"/>
                <w:szCs w:val="18"/>
              </w:rPr>
              <w:t>10,200,699</w:t>
            </w:r>
          </w:p>
        </w:tc>
        <w:tc>
          <w:tcPr>
            <w:tcW w:w="1701" w:type="dxa"/>
            <w:tcBorders>
              <w:top w:val="nil"/>
              <w:left w:val="nil"/>
              <w:bottom w:val="nil"/>
              <w:right w:val="nil"/>
            </w:tcBorders>
            <w:vAlign w:val="bottom"/>
          </w:tcPr>
          <w:p w14:paraId="4F62B09D" w14:textId="41FBFCC3" w:rsidR="00AD03DD" w:rsidRPr="00C935A5" w:rsidRDefault="00AD03DD" w:rsidP="00AD03DD">
            <w:pPr>
              <w:spacing w:before="40" w:after="20"/>
              <w:jc w:val="right"/>
              <w:rPr>
                <w:rFonts w:cs="Arial"/>
                <w:sz w:val="18"/>
                <w:szCs w:val="18"/>
              </w:rPr>
            </w:pPr>
            <w:r w:rsidRPr="00AD03DD">
              <w:rPr>
                <w:rFonts w:cs="Arial"/>
                <w:sz w:val="18"/>
                <w:szCs w:val="18"/>
              </w:rPr>
              <w:t>1,024,444</w:t>
            </w:r>
          </w:p>
        </w:tc>
        <w:tc>
          <w:tcPr>
            <w:tcW w:w="1701" w:type="dxa"/>
            <w:tcBorders>
              <w:top w:val="nil"/>
              <w:left w:val="nil"/>
              <w:bottom w:val="nil"/>
              <w:right w:val="nil"/>
            </w:tcBorders>
            <w:shd w:val="clear" w:color="auto" w:fill="auto"/>
            <w:noWrap/>
            <w:vAlign w:val="bottom"/>
          </w:tcPr>
          <w:p w14:paraId="181E5C57" w14:textId="7B1C9802" w:rsidR="00AD03DD" w:rsidRPr="00C935A5" w:rsidRDefault="00AD03DD" w:rsidP="00AD03DD">
            <w:pPr>
              <w:spacing w:before="40" w:after="20"/>
              <w:jc w:val="right"/>
              <w:rPr>
                <w:rFonts w:cs="Arial"/>
                <w:sz w:val="18"/>
                <w:szCs w:val="18"/>
              </w:rPr>
            </w:pPr>
            <w:r w:rsidRPr="00AD03DD">
              <w:rPr>
                <w:rFonts w:cs="Arial"/>
                <w:sz w:val="18"/>
                <w:szCs w:val="18"/>
              </w:rPr>
              <w:t>7,925,398</w:t>
            </w:r>
          </w:p>
        </w:tc>
        <w:tc>
          <w:tcPr>
            <w:tcW w:w="1701" w:type="dxa"/>
            <w:tcBorders>
              <w:top w:val="nil"/>
              <w:left w:val="nil"/>
              <w:bottom w:val="nil"/>
              <w:right w:val="nil"/>
            </w:tcBorders>
            <w:vAlign w:val="bottom"/>
          </w:tcPr>
          <w:p w14:paraId="5FC93F42" w14:textId="13007665" w:rsidR="00AD03DD" w:rsidRPr="00795565" w:rsidRDefault="00AD03DD" w:rsidP="00AD03DD">
            <w:pPr>
              <w:spacing w:before="40" w:after="20"/>
              <w:jc w:val="right"/>
              <w:rPr>
                <w:rFonts w:cs="Arial"/>
                <w:b/>
                <w:bCs/>
                <w:sz w:val="18"/>
                <w:szCs w:val="18"/>
              </w:rPr>
            </w:pPr>
            <w:r w:rsidRPr="00795565">
              <w:rPr>
                <w:rFonts w:cs="Arial"/>
                <w:b/>
                <w:bCs/>
                <w:sz w:val="18"/>
                <w:szCs w:val="18"/>
              </w:rPr>
              <w:t>19,150,541</w:t>
            </w:r>
          </w:p>
        </w:tc>
      </w:tr>
      <w:tr w:rsidR="00AD03DD" w:rsidRPr="00AD03DD" w14:paraId="7ABDF85D" w14:textId="77777777" w:rsidTr="004A2E17">
        <w:tc>
          <w:tcPr>
            <w:tcW w:w="2268" w:type="dxa"/>
            <w:tcBorders>
              <w:top w:val="nil"/>
              <w:left w:val="nil"/>
              <w:bottom w:val="nil"/>
              <w:right w:val="single" w:sz="18" w:space="0" w:color="FFC000"/>
            </w:tcBorders>
            <w:shd w:val="clear" w:color="auto" w:fill="auto"/>
            <w:noWrap/>
            <w:vAlign w:val="center"/>
          </w:tcPr>
          <w:p w14:paraId="1F2FBF00"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FFC000"/>
              <w:bottom w:val="nil"/>
              <w:right w:val="nil"/>
            </w:tcBorders>
            <w:shd w:val="clear" w:color="auto" w:fill="auto"/>
            <w:noWrap/>
            <w:vAlign w:val="bottom"/>
          </w:tcPr>
          <w:p w14:paraId="05BF2D08" w14:textId="13CAC94D" w:rsidR="00AD03DD" w:rsidRPr="00C935A5" w:rsidRDefault="00AD03DD" w:rsidP="00AD03DD">
            <w:pPr>
              <w:spacing w:before="40" w:after="20"/>
              <w:jc w:val="right"/>
              <w:rPr>
                <w:rFonts w:cs="Arial"/>
                <w:sz w:val="18"/>
                <w:szCs w:val="18"/>
              </w:rPr>
            </w:pPr>
            <w:r w:rsidRPr="00AD03DD">
              <w:rPr>
                <w:rFonts w:cs="Arial"/>
                <w:sz w:val="18"/>
                <w:szCs w:val="18"/>
              </w:rPr>
              <w:t>45,841,179</w:t>
            </w:r>
          </w:p>
        </w:tc>
        <w:tc>
          <w:tcPr>
            <w:tcW w:w="1701" w:type="dxa"/>
            <w:tcBorders>
              <w:top w:val="nil"/>
              <w:left w:val="nil"/>
              <w:bottom w:val="nil"/>
              <w:right w:val="nil"/>
            </w:tcBorders>
            <w:vAlign w:val="bottom"/>
          </w:tcPr>
          <w:p w14:paraId="122F5111" w14:textId="659942D2" w:rsidR="00AD03DD" w:rsidRPr="00C935A5" w:rsidRDefault="00AD03DD" w:rsidP="00AD03DD">
            <w:pPr>
              <w:spacing w:before="40" w:after="20"/>
              <w:jc w:val="right"/>
              <w:rPr>
                <w:rFonts w:cs="Arial"/>
                <w:sz w:val="18"/>
                <w:szCs w:val="18"/>
              </w:rPr>
            </w:pPr>
            <w:r w:rsidRPr="00AD03DD">
              <w:rPr>
                <w:rFonts w:cs="Arial"/>
                <w:sz w:val="18"/>
                <w:szCs w:val="18"/>
              </w:rPr>
              <w:t>3,650,208</w:t>
            </w:r>
          </w:p>
        </w:tc>
        <w:tc>
          <w:tcPr>
            <w:tcW w:w="1701" w:type="dxa"/>
            <w:tcBorders>
              <w:top w:val="nil"/>
              <w:left w:val="nil"/>
              <w:bottom w:val="nil"/>
              <w:right w:val="nil"/>
            </w:tcBorders>
            <w:shd w:val="clear" w:color="auto" w:fill="auto"/>
            <w:noWrap/>
            <w:vAlign w:val="bottom"/>
          </w:tcPr>
          <w:p w14:paraId="3C45C5C1" w14:textId="43A566CD" w:rsidR="00AD03DD" w:rsidRPr="00C935A5" w:rsidRDefault="00AD03DD" w:rsidP="00AD03DD">
            <w:pPr>
              <w:spacing w:before="40" w:after="20"/>
              <w:jc w:val="right"/>
              <w:rPr>
                <w:rFonts w:cs="Arial"/>
                <w:sz w:val="18"/>
                <w:szCs w:val="18"/>
              </w:rPr>
            </w:pPr>
            <w:r w:rsidRPr="00AD03DD">
              <w:rPr>
                <w:rFonts w:cs="Arial"/>
                <w:sz w:val="18"/>
                <w:szCs w:val="18"/>
              </w:rPr>
              <w:t>2,696,391</w:t>
            </w:r>
          </w:p>
        </w:tc>
        <w:tc>
          <w:tcPr>
            <w:tcW w:w="1701" w:type="dxa"/>
            <w:tcBorders>
              <w:top w:val="nil"/>
              <w:left w:val="nil"/>
              <w:bottom w:val="nil"/>
              <w:right w:val="nil"/>
            </w:tcBorders>
            <w:vAlign w:val="bottom"/>
          </w:tcPr>
          <w:p w14:paraId="5BC04904" w14:textId="3B65B19F" w:rsidR="00AD03DD" w:rsidRPr="00795565" w:rsidRDefault="00AD03DD" w:rsidP="00AD03DD">
            <w:pPr>
              <w:spacing w:before="40" w:after="20"/>
              <w:jc w:val="right"/>
              <w:rPr>
                <w:rFonts w:cs="Arial"/>
                <w:b/>
                <w:bCs/>
                <w:sz w:val="18"/>
                <w:szCs w:val="18"/>
              </w:rPr>
            </w:pPr>
            <w:r w:rsidRPr="00795565">
              <w:rPr>
                <w:rFonts w:cs="Arial"/>
                <w:b/>
                <w:bCs/>
                <w:sz w:val="18"/>
                <w:szCs w:val="18"/>
              </w:rPr>
              <w:t>52,187,777</w:t>
            </w:r>
          </w:p>
        </w:tc>
      </w:tr>
      <w:tr w:rsidR="00AD03DD" w:rsidRPr="00AD03DD" w14:paraId="46C9CF18" w14:textId="77777777" w:rsidTr="004A2E17">
        <w:tc>
          <w:tcPr>
            <w:tcW w:w="2268" w:type="dxa"/>
            <w:tcBorders>
              <w:top w:val="nil"/>
              <w:left w:val="nil"/>
              <w:bottom w:val="nil"/>
              <w:right w:val="single" w:sz="18" w:space="0" w:color="FFC000"/>
            </w:tcBorders>
            <w:shd w:val="clear" w:color="auto" w:fill="auto"/>
            <w:noWrap/>
            <w:vAlign w:val="center"/>
          </w:tcPr>
          <w:p w14:paraId="64EE06C9"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FFC000"/>
              <w:bottom w:val="nil"/>
              <w:right w:val="nil"/>
            </w:tcBorders>
            <w:shd w:val="clear" w:color="auto" w:fill="auto"/>
            <w:noWrap/>
            <w:vAlign w:val="bottom"/>
          </w:tcPr>
          <w:p w14:paraId="1A8748BB" w14:textId="475BF0DC" w:rsidR="00AD03DD" w:rsidRPr="00C935A5" w:rsidRDefault="00AD03DD" w:rsidP="00AD03DD">
            <w:pPr>
              <w:spacing w:before="40" w:after="20"/>
              <w:jc w:val="right"/>
              <w:rPr>
                <w:rFonts w:cs="Arial"/>
                <w:sz w:val="18"/>
                <w:szCs w:val="18"/>
              </w:rPr>
            </w:pPr>
            <w:r w:rsidRPr="00AD03DD">
              <w:rPr>
                <w:rFonts w:cs="Arial"/>
                <w:sz w:val="18"/>
                <w:szCs w:val="18"/>
              </w:rPr>
              <w:t>12,698,789</w:t>
            </w:r>
          </w:p>
        </w:tc>
        <w:tc>
          <w:tcPr>
            <w:tcW w:w="1701" w:type="dxa"/>
            <w:tcBorders>
              <w:top w:val="nil"/>
              <w:left w:val="nil"/>
              <w:bottom w:val="nil"/>
              <w:right w:val="nil"/>
            </w:tcBorders>
            <w:vAlign w:val="bottom"/>
          </w:tcPr>
          <w:p w14:paraId="52FDDD23" w14:textId="2D34086E" w:rsidR="00AD03DD" w:rsidRPr="00C935A5" w:rsidRDefault="00AD03DD" w:rsidP="00AD03DD">
            <w:pPr>
              <w:spacing w:before="40" w:after="20"/>
              <w:jc w:val="right"/>
              <w:rPr>
                <w:rFonts w:cs="Arial"/>
                <w:sz w:val="18"/>
                <w:szCs w:val="18"/>
              </w:rPr>
            </w:pPr>
            <w:r w:rsidRPr="00AD03DD">
              <w:rPr>
                <w:rFonts w:cs="Arial"/>
                <w:sz w:val="18"/>
                <w:szCs w:val="18"/>
              </w:rPr>
              <w:t>2,686,229</w:t>
            </w:r>
          </w:p>
        </w:tc>
        <w:tc>
          <w:tcPr>
            <w:tcW w:w="1701" w:type="dxa"/>
            <w:tcBorders>
              <w:top w:val="nil"/>
              <w:left w:val="nil"/>
              <w:bottom w:val="nil"/>
              <w:right w:val="nil"/>
            </w:tcBorders>
            <w:shd w:val="clear" w:color="auto" w:fill="auto"/>
            <w:noWrap/>
            <w:vAlign w:val="bottom"/>
          </w:tcPr>
          <w:p w14:paraId="7019722F" w14:textId="40343C01" w:rsidR="00AD03DD" w:rsidRPr="00C935A5" w:rsidRDefault="00AD03DD" w:rsidP="00AD03DD">
            <w:pPr>
              <w:spacing w:before="40" w:after="20"/>
              <w:jc w:val="right"/>
              <w:rPr>
                <w:rFonts w:cs="Arial"/>
                <w:sz w:val="18"/>
                <w:szCs w:val="18"/>
              </w:rPr>
            </w:pPr>
            <w:r w:rsidRPr="00AD03DD">
              <w:rPr>
                <w:rFonts w:cs="Arial"/>
                <w:sz w:val="18"/>
                <w:szCs w:val="18"/>
              </w:rPr>
              <w:t>11,662,408</w:t>
            </w:r>
          </w:p>
        </w:tc>
        <w:tc>
          <w:tcPr>
            <w:tcW w:w="1701" w:type="dxa"/>
            <w:tcBorders>
              <w:top w:val="nil"/>
              <w:left w:val="nil"/>
              <w:bottom w:val="nil"/>
              <w:right w:val="nil"/>
            </w:tcBorders>
            <w:vAlign w:val="bottom"/>
          </w:tcPr>
          <w:p w14:paraId="1B3E798D" w14:textId="2EEEB640" w:rsidR="00AD03DD" w:rsidRPr="00795565" w:rsidRDefault="00AD03DD" w:rsidP="00AD03DD">
            <w:pPr>
              <w:spacing w:before="40" w:after="20"/>
              <w:jc w:val="right"/>
              <w:rPr>
                <w:rFonts w:cs="Arial"/>
                <w:b/>
                <w:bCs/>
                <w:sz w:val="18"/>
                <w:szCs w:val="18"/>
              </w:rPr>
            </w:pPr>
            <w:r w:rsidRPr="00795565">
              <w:rPr>
                <w:rFonts w:cs="Arial"/>
                <w:b/>
                <w:bCs/>
                <w:sz w:val="18"/>
                <w:szCs w:val="18"/>
              </w:rPr>
              <w:t>27,047,425</w:t>
            </w:r>
          </w:p>
        </w:tc>
      </w:tr>
      <w:tr w:rsidR="00AD03DD" w:rsidRPr="00AD03DD" w14:paraId="154115B8" w14:textId="77777777" w:rsidTr="004A2E17">
        <w:tc>
          <w:tcPr>
            <w:tcW w:w="2268" w:type="dxa"/>
            <w:tcBorders>
              <w:top w:val="nil"/>
              <w:left w:val="nil"/>
              <w:bottom w:val="nil"/>
              <w:right w:val="single" w:sz="18" w:space="0" w:color="FFC000"/>
            </w:tcBorders>
            <w:shd w:val="clear" w:color="auto" w:fill="auto"/>
            <w:noWrap/>
            <w:vAlign w:val="center"/>
          </w:tcPr>
          <w:p w14:paraId="471AA063"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701" w:type="dxa"/>
            <w:tcBorders>
              <w:top w:val="nil"/>
              <w:left w:val="single" w:sz="18" w:space="0" w:color="FFC000"/>
              <w:bottom w:val="nil"/>
              <w:right w:val="nil"/>
            </w:tcBorders>
            <w:shd w:val="clear" w:color="auto" w:fill="auto"/>
            <w:noWrap/>
            <w:vAlign w:val="bottom"/>
          </w:tcPr>
          <w:p w14:paraId="6387D98B" w14:textId="16D27E75" w:rsidR="00AD03DD" w:rsidRPr="00C935A5" w:rsidRDefault="00AD03DD" w:rsidP="00AD03DD">
            <w:pPr>
              <w:spacing w:before="40" w:after="20"/>
              <w:jc w:val="right"/>
              <w:rPr>
                <w:rFonts w:cs="Arial"/>
                <w:sz w:val="18"/>
                <w:szCs w:val="18"/>
              </w:rPr>
            </w:pPr>
            <w:r w:rsidRPr="00AD03DD">
              <w:rPr>
                <w:rFonts w:cs="Arial"/>
                <w:sz w:val="18"/>
                <w:szCs w:val="18"/>
              </w:rPr>
              <w:t>2,691,250</w:t>
            </w:r>
          </w:p>
        </w:tc>
        <w:tc>
          <w:tcPr>
            <w:tcW w:w="1701" w:type="dxa"/>
            <w:tcBorders>
              <w:top w:val="nil"/>
              <w:left w:val="nil"/>
              <w:bottom w:val="nil"/>
              <w:right w:val="nil"/>
            </w:tcBorders>
            <w:vAlign w:val="bottom"/>
          </w:tcPr>
          <w:p w14:paraId="6DB192B1" w14:textId="244A13BD" w:rsidR="00AD03DD" w:rsidRPr="00C935A5" w:rsidRDefault="00AD03DD" w:rsidP="00AD03DD">
            <w:pPr>
              <w:spacing w:before="40" w:after="20"/>
              <w:jc w:val="right"/>
              <w:rPr>
                <w:rFonts w:cs="Arial"/>
                <w:sz w:val="18"/>
                <w:szCs w:val="18"/>
              </w:rPr>
            </w:pPr>
            <w:r w:rsidRPr="00AD03DD">
              <w:rPr>
                <w:rFonts w:cs="Arial"/>
                <w:sz w:val="18"/>
                <w:szCs w:val="18"/>
              </w:rPr>
              <w:t>351,798</w:t>
            </w:r>
          </w:p>
        </w:tc>
        <w:tc>
          <w:tcPr>
            <w:tcW w:w="1701" w:type="dxa"/>
            <w:tcBorders>
              <w:top w:val="nil"/>
              <w:left w:val="nil"/>
              <w:bottom w:val="nil"/>
              <w:right w:val="nil"/>
            </w:tcBorders>
            <w:shd w:val="clear" w:color="auto" w:fill="auto"/>
            <w:noWrap/>
            <w:vAlign w:val="bottom"/>
          </w:tcPr>
          <w:p w14:paraId="50559167" w14:textId="48E40D34" w:rsidR="00AD03DD" w:rsidRPr="00C935A5" w:rsidRDefault="00AD03DD" w:rsidP="00AD03DD">
            <w:pPr>
              <w:spacing w:before="40" w:after="20"/>
              <w:jc w:val="right"/>
              <w:rPr>
                <w:rFonts w:cs="Arial"/>
                <w:sz w:val="18"/>
                <w:szCs w:val="18"/>
              </w:rPr>
            </w:pPr>
            <w:r w:rsidRPr="00AD03DD">
              <w:rPr>
                <w:rFonts w:cs="Arial"/>
                <w:sz w:val="18"/>
                <w:szCs w:val="18"/>
              </w:rPr>
              <w:t>5,684,169</w:t>
            </w:r>
          </w:p>
        </w:tc>
        <w:tc>
          <w:tcPr>
            <w:tcW w:w="1701" w:type="dxa"/>
            <w:tcBorders>
              <w:top w:val="nil"/>
              <w:left w:val="nil"/>
              <w:bottom w:val="nil"/>
              <w:right w:val="nil"/>
            </w:tcBorders>
            <w:vAlign w:val="bottom"/>
          </w:tcPr>
          <w:p w14:paraId="7DB7F50E" w14:textId="6FDB7208" w:rsidR="00AD03DD" w:rsidRPr="00795565" w:rsidRDefault="00AD03DD" w:rsidP="00AD03DD">
            <w:pPr>
              <w:spacing w:before="40" w:after="20"/>
              <w:jc w:val="right"/>
              <w:rPr>
                <w:rFonts w:cs="Arial"/>
                <w:b/>
                <w:bCs/>
                <w:sz w:val="18"/>
                <w:szCs w:val="18"/>
              </w:rPr>
            </w:pPr>
            <w:r w:rsidRPr="00795565">
              <w:rPr>
                <w:rFonts w:cs="Arial"/>
                <w:b/>
                <w:bCs/>
                <w:sz w:val="18"/>
                <w:szCs w:val="18"/>
              </w:rPr>
              <w:t>8,727,217</w:t>
            </w:r>
          </w:p>
        </w:tc>
      </w:tr>
      <w:tr w:rsidR="00AD03DD" w:rsidRPr="00AD03DD" w14:paraId="08701659" w14:textId="77777777" w:rsidTr="004A2E17">
        <w:tc>
          <w:tcPr>
            <w:tcW w:w="2268" w:type="dxa"/>
            <w:tcBorders>
              <w:top w:val="nil"/>
              <w:left w:val="nil"/>
              <w:bottom w:val="nil"/>
              <w:right w:val="single" w:sz="18" w:space="0" w:color="FFC000"/>
            </w:tcBorders>
            <w:shd w:val="clear" w:color="auto" w:fill="auto"/>
            <w:noWrap/>
            <w:vAlign w:val="center"/>
          </w:tcPr>
          <w:p w14:paraId="7CEB0297"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FFC000"/>
              <w:bottom w:val="nil"/>
              <w:right w:val="nil"/>
            </w:tcBorders>
            <w:shd w:val="clear" w:color="auto" w:fill="auto"/>
            <w:noWrap/>
            <w:vAlign w:val="bottom"/>
          </w:tcPr>
          <w:p w14:paraId="5ECF5762" w14:textId="50B29D8F" w:rsidR="00AD03DD" w:rsidRPr="00C935A5" w:rsidRDefault="00AD03DD" w:rsidP="00AD03DD">
            <w:pPr>
              <w:spacing w:before="40" w:after="20"/>
              <w:jc w:val="right"/>
              <w:rPr>
                <w:rFonts w:cs="Arial"/>
                <w:sz w:val="18"/>
                <w:szCs w:val="18"/>
              </w:rPr>
            </w:pPr>
            <w:r w:rsidRPr="00AD03DD">
              <w:rPr>
                <w:rFonts w:cs="Arial"/>
                <w:sz w:val="18"/>
                <w:szCs w:val="18"/>
              </w:rPr>
              <w:t>21,162,962</w:t>
            </w:r>
          </w:p>
        </w:tc>
        <w:tc>
          <w:tcPr>
            <w:tcW w:w="1701" w:type="dxa"/>
            <w:tcBorders>
              <w:top w:val="nil"/>
              <w:left w:val="nil"/>
              <w:bottom w:val="nil"/>
              <w:right w:val="nil"/>
            </w:tcBorders>
            <w:vAlign w:val="bottom"/>
          </w:tcPr>
          <w:p w14:paraId="5358469B" w14:textId="6F534C24" w:rsidR="00AD03DD" w:rsidRPr="00C935A5" w:rsidRDefault="00AD03DD" w:rsidP="00AD03DD">
            <w:pPr>
              <w:spacing w:before="40" w:after="20"/>
              <w:jc w:val="right"/>
              <w:rPr>
                <w:rFonts w:cs="Arial"/>
                <w:sz w:val="18"/>
                <w:szCs w:val="18"/>
              </w:rPr>
            </w:pPr>
            <w:r w:rsidRPr="00AD03DD">
              <w:rPr>
                <w:rFonts w:cs="Arial"/>
                <w:sz w:val="18"/>
                <w:szCs w:val="18"/>
              </w:rPr>
              <w:t>5,010,254</w:t>
            </w:r>
          </w:p>
        </w:tc>
        <w:tc>
          <w:tcPr>
            <w:tcW w:w="1701" w:type="dxa"/>
            <w:tcBorders>
              <w:top w:val="nil"/>
              <w:left w:val="nil"/>
              <w:bottom w:val="nil"/>
              <w:right w:val="nil"/>
            </w:tcBorders>
            <w:shd w:val="clear" w:color="auto" w:fill="auto"/>
            <w:noWrap/>
            <w:vAlign w:val="bottom"/>
          </w:tcPr>
          <w:p w14:paraId="7C9999BF" w14:textId="699CEF12" w:rsidR="00AD03DD" w:rsidRPr="00C935A5" w:rsidRDefault="00AD03DD" w:rsidP="00AD03DD">
            <w:pPr>
              <w:spacing w:before="40" w:after="20"/>
              <w:jc w:val="right"/>
              <w:rPr>
                <w:rFonts w:cs="Arial"/>
                <w:sz w:val="18"/>
                <w:szCs w:val="18"/>
              </w:rPr>
            </w:pPr>
            <w:r w:rsidRPr="00AD03DD">
              <w:rPr>
                <w:rFonts w:cs="Arial"/>
                <w:sz w:val="18"/>
                <w:szCs w:val="18"/>
              </w:rPr>
              <w:t>6,067,818</w:t>
            </w:r>
          </w:p>
        </w:tc>
        <w:tc>
          <w:tcPr>
            <w:tcW w:w="1701" w:type="dxa"/>
            <w:tcBorders>
              <w:top w:val="nil"/>
              <w:left w:val="nil"/>
              <w:bottom w:val="nil"/>
              <w:right w:val="nil"/>
            </w:tcBorders>
            <w:vAlign w:val="bottom"/>
          </w:tcPr>
          <w:p w14:paraId="2BAC34BE" w14:textId="448C7841" w:rsidR="00AD03DD" w:rsidRPr="00795565" w:rsidRDefault="00AD03DD" w:rsidP="00AD03DD">
            <w:pPr>
              <w:spacing w:before="40" w:after="20"/>
              <w:jc w:val="right"/>
              <w:rPr>
                <w:rFonts w:cs="Arial"/>
                <w:b/>
                <w:bCs/>
                <w:sz w:val="18"/>
                <w:szCs w:val="18"/>
              </w:rPr>
            </w:pPr>
            <w:r w:rsidRPr="00795565">
              <w:rPr>
                <w:rFonts w:cs="Arial"/>
                <w:b/>
                <w:bCs/>
                <w:sz w:val="18"/>
                <w:szCs w:val="18"/>
              </w:rPr>
              <w:t>32,241,033</w:t>
            </w:r>
          </w:p>
        </w:tc>
      </w:tr>
      <w:tr w:rsidR="00AD03DD" w:rsidRPr="00AD03DD" w14:paraId="1EFF30CC" w14:textId="77777777" w:rsidTr="004A2E17">
        <w:tc>
          <w:tcPr>
            <w:tcW w:w="2268" w:type="dxa"/>
            <w:tcBorders>
              <w:top w:val="nil"/>
              <w:left w:val="nil"/>
              <w:bottom w:val="nil"/>
              <w:right w:val="single" w:sz="18" w:space="0" w:color="FFC000"/>
            </w:tcBorders>
            <w:shd w:val="clear" w:color="auto" w:fill="auto"/>
            <w:noWrap/>
            <w:vAlign w:val="center"/>
          </w:tcPr>
          <w:p w14:paraId="4F160615"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FFC000"/>
              <w:bottom w:val="nil"/>
              <w:right w:val="nil"/>
            </w:tcBorders>
            <w:shd w:val="clear" w:color="auto" w:fill="auto"/>
            <w:noWrap/>
            <w:vAlign w:val="bottom"/>
          </w:tcPr>
          <w:p w14:paraId="1AF444D9" w14:textId="5BEE32F9" w:rsidR="00AD03DD" w:rsidRPr="00C935A5" w:rsidRDefault="00AD03DD" w:rsidP="00AD03DD">
            <w:pPr>
              <w:spacing w:before="40" w:after="20"/>
              <w:jc w:val="right"/>
              <w:rPr>
                <w:rFonts w:cs="Arial"/>
                <w:sz w:val="18"/>
                <w:szCs w:val="18"/>
              </w:rPr>
            </w:pPr>
            <w:r w:rsidRPr="00AD03DD">
              <w:rPr>
                <w:rFonts w:cs="Arial"/>
                <w:sz w:val="18"/>
                <w:szCs w:val="18"/>
              </w:rPr>
              <w:t>29,070,128</w:t>
            </w:r>
          </w:p>
        </w:tc>
        <w:tc>
          <w:tcPr>
            <w:tcW w:w="1701" w:type="dxa"/>
            <w:tcBorders>
              <w:top w:val="nil"/>
              <w:left w:val="nil"/>
              <w:bottom w:val="nil"/>
              <w:right w:val="nil"/>
            </w:tcBorders>
            <w:vAlign w:val="bottom"/>
          </w:tcPr>
          <w:p w14:paraId="2801FDEB" w14:textId="5C2660BC" w:rsidR="00AD03DD" w:rsidRPr="00C935A5" w:rsidRDefault="00AD03DD" w:rsidP="00AD03DD">
            <w:pPr>
              <w:spacing w:before="40" w:after="20"/>
              <w:jc w:val="right"/>
              <w:rPr>
                <w:rFonts w:cs="Arial"/>
                <w:sz w:val="18"/>
                <w:szCs w:val="18"/>
              </w:rPr>
            </w:pPr>
            <w:r w:rsidRPr="00AD03DD">
              <w:rPr>
                <w:rFonts w:cs="Arial"/>
                <w:sz w:val="18"/>
                <w:szCs w:val="18"/>
              </w:rPr>
              <w:t>8,634,456</w:t>
            </w:r>
          </w:p>
        </w:tc>
        <w:tc>
          <w:tcPr>
            <w:tcW w:w="1701" w:type="dxa"/>
            <w:tcBorders>
              <w:top w:val="nil"/>
              <w:left w:val="nil"/>
              <w:bottom w:val="nil"/>
              <w:right w:val="nil"/>
            </w:tcBorders>
            <w:shd w:val="clear" w:color="auto" w:fill="auto"/>
            <w:noWrap/>
            <w:vAlign w:val="bottom"/>
          </w:tcPr>
          <w:p w14:paraId="6F76E5FA" w14:textId="4759E3D0" w:rsidR="00AD03DD" w:rsidRPr="00C935A5" w:rsidRDefault="00AD03DD" w:rsidP="00AD03DD">
            <w:pPr>
              <w:spacing w:before="40" w:after="20"/>
              <w:jc w:val="right"/>
              <w:rPr>
                <w:rFonts w:cs="Arial"/>
                <w:sz w:val="18"/>
                <w:szCs w:val="18"/>
              </w:rPr>
            </w:pPr>
            <w:r w:rsidRPr="00AD03DD">
              <w:rPr>
                <w:rFonts w:cs="Arial"/>
                <w:sz w:val="18"/>
                <w:szCs w:val="18"/>
              </w:rPr>
              <w:t>517,512</w:t>
            </w:r>
          </w:p>
        </w:tc>
        <w:tc>
          <w:tcPr>
            <w:tcW w:w="1701" w:type="dxa"/>
            <w:tcBorders>
              <w:top w:val="nil"/>
              <w:left w:val="nil"/>
              <w:bottom w:val="nil"/>
              <w:right w:val="nil"/>
            </w:tcBorders>
            <w:vAlign w:val="bottom"/>
          </w:tcPr>
          <w:p w14:paraId="3F619E35" w14:textId="5E858265" w:rsidR="00AD03DD" w:rsidRPr="00795565" w:rsidRDefault="00AD03DD" w:rsidP="00AD03DD">
            <w:pPr>
              <w:spacing w:before="40" w:after="20"/>
              <w:jc w:val="right"/>
              <w:rPr>
                <w:rFonts w:cs="Arial"/>
                <w:b/>
                <w:bCs/>
                <w:sz w:val="18"/>
                <w:szCs w:val="18"/>
              </w:rPr>
            </w:pPr>
            <w:r w:rsidRPr="00795565">
              <w:rPr>
                <w:rFonts w:cs="Arial"/>
                <w:b/>
                <w:bCs/>
                <w:sz w:val="18"/>
                <w:szCs w:val="18"/>
              </w:rPr>
              <w:t>38,222,096</w:t>
            </w:r>
          </w:p>
        </w:tc>
      </w:tr>
      <w:tr w:rsidR="00AD03DD" w:rsidRPr="00AD03DD" w14:paraId="3FC7531F" w14:textId="77777777" w:rsidTr="004A2E17">
        <w:tc>
          <w:tcPr>
            <w:tcW w:w="2268" w:type="dxa"/>
            <w:tcBorders>
              <w:top w:val="nil"/>
              <w:left w:val="nil"/>
              <w:bottom w:val="nil"/>
              <w:right w:val="single" w:sz="18" w:space="0" w:color="FFC000"/>
            </w:tcBorders>
            <w:shd w:val="clear" w:color="auto" w:fill="auto"/>
            <w:noWrap/>
            <w:vAlign w:val="center"/>
          </w:tcPr>
          <w:p w14:paraId="3EFFB7E9"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FFC000"/>
              <w:bottom w:val="nil"/>
              <w:right w:val="nil"/>
            </w:tcBorders>
            <w:shd w:val="clear" w:color="auto" w:fill="auto"/>
            <w:noWrap/>
            <w:vAlign w:val="bottom"/>
          </w:tcPr>
          <w:p w14:paraId="733F2927" w14:textId="42E842BE" w:rsidR="00AD03DD" w:rsidRPr="00C935A5" w:rsidRDefault="00AD03DD" w:rsidP="00AD03DD">
            <w:pPr>
              <w:spacing w:before="40" w:after="20"/>
              <w:jc w:val="right"/>
              <w:rPr>
                <w:rFonts w:cs="Arial"/>
                <w:sz w:val="18"/>
                <w:szCs w:val="18"/>
              </w:rPr>
            </w:pPr>
            <w:r w:rsidRPr="00AD03DD">
              <w:rPr>
                <w:rFonts w:cs="Arial"/>
                <w:sz w:val="18"/>
                <w:szCs w:val="18"/>
              </w:rPr>
              <w:t>38,341,506</w:t>
            </w:r>
          </w:p>
        </w:tc>
        <w:tc>
          <w:tcPr>
            <w:tcW w:w="1701" w:type="dxa"/>
            <w:tcBorders>
              <w:top w:val="nil"/>
              <w:left w:val="nil"/>
              <w:bottom w:val="nil"/>
              <w:right w:val="nil"/>
            </w:tcBorders>
            <w:vAlign w:val="bottom"/>
          </w:tcPr>
          <w:p w14:paraId="591AB042" w14:textId="63555BFF" w:rsidR="00AD03DD" w:rsidRPr="00C935A5" w:rsidRDefault="00AD03DD" w:rsidP="00AD03DD">
            <w:pPr>
              <w:spacing w:before="40" w:after="20"/>
              <w:jc w:val="right"/>
              <w:rPr>
                <w:rFonts w:cs="Arial"/>
                <w:sz w:val="18"/>
                <w:szCs w:val="18"/>
              </w:rPr>
            </w:pPr>
            <w:r w:rsidRPr="00AD03DD">
              <w:rPr>
                <w:rFonts w:cs="Arial"/>
                <w:sz w:val="18"/>
                <w:szCs w:val="18"/>
              </w:rPr>
              <w:t>12,931,886</w:t>
            </w:r>
          </w:p>
        </w:tc>
        <w:tc>
          <w:tcPr>
            <w:tcW w:w="1701" w:type="dxa"/>
            <w:tcBorders>
              <w:top w:val="nil"/>
              <w:left w:val="nil"/>
              <w:bottom w:val="nil"/>
              <w:right w:val="nil"/>
            </w:tcBorders>
            <w:shd w:val="clear" w:color="auto" w:fill="auto"/>
            <w:noWrap/>
            <w:vAlign w:val="bottom"/>
          </w:tcPr>
          <w:p w14:paraId="6FE8ADD0" w14:textId="5CB731D5" w:rsidR="00AD03DD" w:rsidRPr="00C935A5" w:rsidRDefault="00AD03DD" w:rsidP="00AD03DD">
            <w:pPr>
              <w:spacing w:before="40" w:after="20"/>
              <w:jc w:val="right"/>
              <w:rPr>
                <w:rFonts w:cs="Arial"/>
                <w:sz w:val="18"/>
                <w:szCs w:val="18"/>
              </w:rPr>
            </w:pPr>
            <w:r w:rsidRPr="00AD03DD">
              <w:rPr>
                <w:rFonts w:cs="Arial"/>
                <w:sz w:val="18"/>
                <w:szCs w:val="18"/>
              </w:rPr>
              <w:t>10,226,519</w:t>
            </w:r>
          </w:p>
        </w:tc>
        <w:tc>
          <w:tcPr>
            <w:tcW w:w="1701" w:type="dxa"/>
            <w:tcBorders>
              <w:top w:val="nil"/>
              <w:left w:val="nil"/>
              <w:bottom w:val="nil"/>
              <w:right w:val="nil"/>
            </w:tcBorders>
            <w:vAlign w:val="bottom"/>
          </w:tcPr>
          <w:p w14:paraId="4C60FC99" w14:textId="7AFF9D4E" w:rsidR="00AD03DD" w:rsidRPr="00795565" w:rsidRDefault="00AD03DD" w:rsidP="00AD03DD">
            <w:pPr>
              <w:spacing w:before="40" w:after="20"/>
              <w:jc w:val="right"/>
              <w:rPr>
                <w:rFonts w:cs="Arial"/>
                <w:b/>
                <w:bCs/>
                <w:sz w:val="18"/>
                <w:szCs w:val="18"/>
              </w:rPr>
            </w:pPr>
            <w:r w:rsidRPr="00795565">
              <w:rPr>
                <w:rFonts w:cs="Arial"/>
                <w:b/>
                <w:bCs/>
                <w:sz w:val="18"/>
                <w:szCs w:val="18"/>
              </w:rPr>
              <w:t>61,499,910</w:t>
            </w:r>
          </w:p>
        </w:tc>
      </w:tr>
      <w:tr w:rsidR="00AD03DD" w:rsidRPr="00AD03DD" w14:paraId="54DAED2C" w14:textId="77777777" w:rsidTr="004A2E17">
        <w:tc>
          <w:tcPr>
            <w:tcW w:w="2268" w:type="dxa"/>
            <w:tcBorders>
              <w:top w:val="nil"/>
              <w:left w:val="nil"/>
              <w:bottom w:val="nil"/>
              <w:right w:val="single" w:sz="18" w:space="0" w:color="FFC000"/>
            </w:tcBorders>
            <w:shd w:val="clear" w:color="auto" w:fill="auto"/>
            <w:noWrap/>
            <w:vAlign w:val="center"/>
          </w:tcPr>
          <w:p w14:paraId="5CCCA86C"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FFC000"/>
              <w:bottom w:val="nil"/>
              <w:right w:val="nil"/>
            </w:tcBorders>
            <w:shd w:val="clear" w:color="auto" w:fill="auto"/>
            <w:noWrap/>
            <w:vAlign w:val="bottom"/>
          </w:tcPr>
          <w:p w14:paraId="3266211C" w14:textId="3B42ACE0" w:rsidR="00AD03DD" w:rsidRPr="00C935A5" w:rsidRDefault="00AD03DD" w:rsidP="00AD03DD">
            <w:pPr>
              <w:spacing w:before="40" w:after="20"/>
              <w:jc w:val="right"/>
              <w:rPr>
                <w:rFonts w:cs="Arial"/>
                <w:sz w:val="18"/>
                <w:szCs w:val="18"/>
              </w:rPr>
            </w:pPr>
            <w:r w:rsidRPr="00AD03DD">
              <w:rPr>
                <w:rFonts w:cs="Arial"/>
                <w:sz w:val="18"/>
                <w:szCs w:val="18"/>
              </w:rPr>
              <w:t>1,137,718</w:t>
            </w:r>
          </w:p>
        </w:tc>
        <w:tc>
          <w:tcPr>
            <w:tcW w:w="1701" w:type="dxa"/>
            <w:tcBorders>
              <w:top w:val="nil"/>
              <w:left w:val="nil"/>
              <w:bottom w:val="nil"/>
              <w:right w:val="nil"/>
            </w:tcBorders>
            <w:vAlign w:val="bottom"/>
          </w:tcPr>
          <w:p w14:paraId="1310FBE7" w14:textId="07EEEAD0" w:rsidR="00AD03DD" w:rsidRPr="00C935A5" w:rsidRDefault="00AD03DD" w:rsidP="00AD03DD">
            <w:pPr>
              <w:spacing w:before="40" w:after="20"/>
              <w:jc w:val="right"/>
              <w:rPr>
                <w:rFonts w:cs="Arial"/>
                <w:sz w:val="18"/>
                <w:szCs w:val="18"/>
              </w:rPr>
            </w:pPr>
            <w:r w:rsidRPr="00AD03DD">
              <w:rPr>
                <w:rFonts w:cs="Arial"/>
                <w:sz w:val="18"/>
                <w:szCs w:val="18"/>
              </w:rPr>
              <w:t>130,149</w:t>
            </w:r>
          </w:p>
        </w:tc>
        <w:tc>
          <w:tcPr>
            <w:tcW w:w="1701" w:type="dxa"/>
            <w:tcBorders>
              <w:top w:val="nil"/>
              <w:left w:val="nil"/>
              <w:bottom w:val="nil"/>
              <w:right w:val="nil"/>
            </w:tcBorders>
            <w:shd w:val="clear" w:color="auto" w:fill="auto"/>
            <w:noWrap/>
            <w:vAlign w:val="bottom"/>
          </w:tcPr>
          <w:p w14:paraId="0D9C8066" w14:textId="73B2F471" w:rsidR="00AD03DD" w:rsidRPr="00C935A5" w:rsidRDefault="00AD03DD" w:rsidP="00AD03DD">
            <w:pPr>
              <w:spacing w:before="40" w:after="20"/>
              <w:jc w:val="right"/>
              <w:rPr>
                <w:rFonts w:cs="Arial"/>
                <w:sz w:val="18"/>
                <w:szCs w:val="18"/>
              </w:rPr>
            </w:pPr>
            <w:r w:rsidRPr="00AD03DD">
              <w:rPr>
                <w:rFonts w:cs="Arial"/>
                <w:sz w:val="18"/>
                <w:szCs w:val="18"/>
              </w:rPr>
              <w:t>6,238,683</w:t>
            </w:r>
          </w:p>
        </w:tc>
        <w:tc>
          <w:tcPr>
            <w:tcW w:w="1701" w:type="dxa"/>
            <w:tcBorders>
              <w:top w:val="nil"/>
              <w:left w:val="nil"/>
              <w:bottom w:val="nil"/>
              <w:right w:val="nil"/>
            </w:tcBorders>
            <w:vAlign w:val="bottom"/>
          </w:tcPr>
          <w:p w14:paraId="47F6745D" w14:textId="33588CCF" w:rsidR="00AD03DD" w:rsidRPr="00795565" w:rsidRDefault="00AD03DD" w:rsidP="00AD03DD">
            <w:pPr>
              <w:spacing w:before="40" w:after="20"/>
              <w:jc w:val="right"/>
              <w:rPr>
                <w:rFonts w:cs="Arial"/>
                <w:b/>
                <w:bCs/>
                <w:sz w:val="18"/>
                <w:szCs w:val="18"/>
              </w:rPr>
            </w:pPr>
            <w:r w:rsidRPr="00795565">
              <w:rPr>
                <w:rFonts w:cs="Arial"/>
                <w:b/>
                <w:bCs/>
                <w:sz w:val="18"/>
                <w:szCs w:val="18"/>
              </w:rPr>
              <w:t>7,506,550</w:t>
            </w:r>
          </w:p>
        </w:tc>
      </w:tr>
      <w:tr w:rsidR="00AD03DD" w:rsidRPr="00AD03DD" w14:paraId="597C7609" w14:textId="77777777" w:rsidTr="004A2E17">
        <w:tc>
          <w:tcPr>
            <w:tcW w:w="2268" w:type="dxa"/>
            <w:tcBorders>
              <w:top w:val="nil"/>
              <w:left w:val="nil"/>
              <w:bottom w:val="nil"/>
              <w:right w:val="single" w:sz="18" w:space="0" w:color="FFC000"/>
            </w:tcBorders>
            <w:shd w:val="clear" w:color="auto" w:fill="auto"/>
            <w:noWrap/>
            <w:vAlign w:val="center"/>
          </w:tcPr>
          <w:p w14:paraId="6DC9A592"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FFC000"/>
              <w:bottom w:val="nil"/>
              <w:right w:val="nil"/>
            </w:tcBorders>
            <w:shd w:val="clear" w:color="auto" w:fill="auto"/>
            <w:noWrap/>
            <w:vAlign w:val="bottom"/>
          </w:tcPr>
          <w:p w14:paraId="6BE1C427" w14:textId="671EC17B" w:rsidR="00AD03DD" w:rsidRPr="00C935A5" w:rsidRDefault="00AD03DD" w:rsidP="00AD03DD">
            <w:pPr>
              <w:spacing w:before="40" w:after="20"/>
              <w:jc w:val="right"/>
              <w:rPr>
                <w:rFonts w:cs="Arial"/>
                <w:sz w:val="18"/>
                <w:szCs w:val="18"/>
              </w:rPr>
            </w:pPr>
            <w:r w:rsidRPr="00AD03DD">
              <w:rPr>
                <w:rFonts w:cs="Arial"/>
                <w:sz w:val="18"/>
                <w:szCs w:val="18"/>
              </w:rPr>
              <w:t>104,258,254</w:t>
            </w:r>
          </w:p>
        </w:tc>
        <w:tc>
          <w:tcPr>
            <w:tcW w:w="1701" w:type="dxa"/>
            <w:tcBorders>
              <w:top w:val="nil"/>
              <w:left w:val="nil"/>
              <w:bottom w:val="nil"/>
              <w:right w:val="nil"/>
            </w:tcBorders>
            <w:vAlign w:val="bottom"/>
          </w:tcPr>
          <w:p w14:paraId="4F2EFE95" w14:textId="21F1752F" w:rsidR="00AD03DD" w:rsidRPr="00C935A5" w:rsidRDefault="00AD03DD" w:rsidP="00AD03DD">
            <w:pPr>
              <w:spacing w:before="40" w:after="20"/>
              <w:jc w:val="right"/>
              <w:rPr>
                <w:rFonts w:cs="Arial"/>
                <w:sz w:val="18"/>
                <w:szCs w:val="18"/>
              </w:rPr>
            </w:pPr>
            <w:r w:rsidRPr="00AD03DD">
              <w:rPr>
                <w:rFonts w:cs="Arial"/>
                <w:sz w:val="18"/>
                <w:szCs w:val="18"/>
              </w:rPr>
              <w:t>11,358,841</w:t>
            </w:r>
          </w:p>
        </w:tc>
        <w:tc>
          <w:tcPr>
            <w:tcW w:w="1701" w:type="dxa"/>
            <w:tcBorders>
              <w:top w:val="nil"/>
              <w:left w:val="nil"/>
              <w:bottom w:val="nil"/>
              <w:right w:val="nil"/>
            </w:tcBorders>
            <w:shd w:val="clear" w:color="auto" w:fill="auto"/>
            <w:noWrap/>
            <w:vAlign w:val="bottom"/>
          </w:tcPr>
          <w:p w14:paraId="58E9820E" w14:textId="47295C53"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112F2A75" w14:textId="18C7A43C" w:rsidR="00AD03DD" w:rsidRPr="00795565" w:rsidRDefault="00AD03DD" w:rsidP="00AD03DD">
            <w:pPr>
              <w:spacing w:before="40" w:after="20"/>
              <w:jc w:val="right"/>
              <w:rPr>
                <w:rFonts w:cs="Arial"/>
                <w:b/>
                <w:bCs/>
                <w:sz w:val="18"/>
                <w:szCs w:val="18"/>
              </w:rPr>
            </w:pPr>
            <w:r w:rsidRPr="00795565">
              <w:rPr>
                <w:rFonts w:cs="Arial"/>
                <w:b/>
                <w:bCs/>
                <w:sz w:val="18"/>
                <w:szCs w:val="18"/>
              </w:rPr>
              <w:t>115,617,095</w:t>
            </w:r>
          </w:p>
        </w:tc>
      </w:tr>
      <w:tr w:rsidR="00AD03DD" w:rsidRPr="00AD03DD" w14:paraId="1026B563" w14:textId="77777777" w:rsidTr="004A2E17">
        <w:tc>
          <w:tcPr>
            <w:tcW w:w="2268" w:type="dxa"/>
            <w:tcBorders>
              <w:top w:val="nil"/>
              <w:left w:val="nil"/>
              <w:bottom w:val="nil"/>
              <w:right w:val="single" w:sz="18" w:space="0" w:color="FFC000"/>
            </w:tcBorders>
            <w:shd w:val="clear" w:color="auto" w:fill="auto"/>
            <w:noWrap/>
            <w:vAlign w:val="center"/>
          </w:tcPr>
          <w:p w14:paraId="16C92591"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FFC000"/>
              <w:bottom w:val="nil"/>
              <w:right w:val="nil"/>
            </w:tcBorders>
            <w:shd w:val="clear" w:color="auto" w:fill="auto"/>
            <w:noWrap/>
            <w:vAlign w:val="bottom"/>
          </w:tcPr>
          <w:p w14:paraId="3DB2ED8A" w14:textId="3DF46199" w:rsidR="00AD03DD" w:rsidRPr="00C935A5" w:rsidRDefault="00AD03DD" w:rsidP="00AD03DD">
            <w:pPr>
              <w:spacing w:before="40" w:after="20"/>
              <w:jc w:val="right"/>
              <w:rPr>
                <w:rFonts w:cs="Arial"/>
                <w:sz w:val="18"/>
                <w:szCs w:val="18"/>
              </w:rPr>
            </w:pPr>
            <w:r w:rsidRPr="00AD03DD">
              <w:rPr>
                <w:rFonts w:cs="Arial"/>
                <w:sz w:val="18"/>
                <w:szCs w:val="18"/>
              </w:rPr>
              <w:t>124,412,764</w:t>
            </w:r>
          </w:p>
        </w:tc>
        <w:tc>
          <w:tcPr>
            <w:tcW w:w="1701" w:type="dxa"/>
            <w:tcBorders>
              <w:top w:val="nil"/>
              <w:left w:val="nil"/>
              <w:bottom w:val="nil"/>
              <w:right w:val="nil"/>
            </w:tcBorders>
            <w:vAlign w:val="bottom"/>
          </w:tcPr>
          <w:p w14:paraId="144F9403" w14:textId="6350EF37" w:rsidR="00AD03DD" w:rsidRPr="00C935A5" w:rsidRDefault="00AD03DD" w:rsidP="00AD03DD">
            <w:pPr>
              <w:spacing w:before="40" w:after="20"/>
              <w:jc w:val="right"/>
              <w:rPr>
                <w:rFonts w:cs="Arial"/>
                <w:sz w:val="18"/>
                <w:szCs w:val="18"/>
              </w:rPr>
            </w:pPr>
            <w:r w:rsidRPr="00AD03DD">
              <w:rPr>
                <w:rFonts w:cs="Arial"/>
                <w:sz w:val="18"/>
                <w:szCs w:val="18"/>
              </w:rPr>
              <w:t>27,320,737</w:t>
            </w:r>
          </w:p>
        </w:tc>
        <w:tc>
          <w:tcPr>
            <w:tcW w:w="1701" w:type="dxa"/>
            <w:tcBorders>
              <w:top w:val="nil"/>
              <w:left w:val="nil"/>
              <w:bottom w:val="nil"/>
              <w:right w:val="nil"/>
            </w:tcBorders>
            <w:shd w:val="clear" w:color="auto" w:fill="auto"/>
            <w:noWrap/>
            <w:vAlign w:val="bottom"/>
          </w:tcPr>
          <w:p w14:paraId="4BEDF880" w14:textId="32F5F982" w:rsidR="00AD03DD" w:rsidRPr="00C935A5" w:rsidRDefault="00AD03DD" w:rsidP="00AD03DD">
            <w:pPr>
              <w:spacing w:before="40" w:after="20"/>
              <w:jc w:val="right"/>
              <w:rPr>
                <w:rFonts w:cs="Arial"/>
                <w:sz w:val="18"/>
                <w:szCs w:val="18"/>
              </w:rPr>
            </w:pPr>
            <w:r w:rsidRPr="00AD03DD">
              <w:rPr>
                <w:rFonts w:cs="Arial"/>
                <w:sz w:val="18"/>
                <w:szCs w:val="18"/>
              </w:rPr>
              <w:t>1,289,065</w:t>
            </w:r>
          </w:p>
        </w:tc>
        <w:tc>
          <w:tcPr>
            <w:tcW w:w="1701" w:type="dxa"/>
            <w:tcBorders>
              <w:top w:val="nil"/>
              <w:left w:val="nil"/>
              <w:bottom w:val="nil"/>
              <w:right w:val="nil"/>
            </w:tcBorders>
            <w:vAlign w:val="bottom"/>
          </w:tcPr>
          <w:p w14:paraId="0363364C" w14:textId="2171B29D" w:rsidR="00AD03DD" w:rsidRPr="00795565" w:rsidRDefault="00AD03DD" w:rsidP="00AD03DD">
            <w:pPr>
              <w:spacing w:before="40" w:after="20"/>
              <w:jc w:val="right"/>
              <w:rPr>
                <w:rFonts w:cs="Arial"/>
                <w:b/>
                <w:bCs/>
                <w:sz w:val="18"/>
                <w:szCs w:val="18"/>
              </w:rPr>
            </w:pPr>
            <w:r w:rsidRPr="00795565">
              <w:rPr>
                <w:rFonts w:cs="Arial"/>
                <w:b/>
                <w:bCs/>
                <w:sz w:val="18"/>
                <w:szCs w:val="18"/>
              </w:rPr>
              <w:t>153,022,566</w:t>
            </w:r>
          </w:p>
        </w:tc>
      </w:tr>
      <w:tr w:rsidR="00AD03DD" w:rsidRPr="00AD03DD" w14:paraId="3B7D9803" w14:textId="77777777" w:rsidTr="004A2E17">
        <w:tc>
          <w:tcPr>
            <w:tcW w:w="2268" w:type="dxa"/>
            <w:tcBorders>
              <w:top w:val="nil"/>
              <w:left w:val="nil"/>
              <w:bottom w:val="nil"/>
              <w:right w:val="single" w:sz="18" w:space="0" w:color="FFC000"/>
            </w:tcBorders>
            <w:shd w:val="clear" w:color="auto" w:fill="auto"/>
            <w:noWrap/>
            <w:vAlign w:val="center"/>
          </w:tcPr>
          <w:p w14:paraId="38095E26"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701" w:type="dxa"/>
            <w:tcBorders>
              <w:top w:val="nil"/>
              <w:left w:val="single" w:sz="18" w:space="0" w:color="FFC000"/>
              <w:bottom w:val="nil"/>
              <w:right w:val="nil"/>
            </w:tcBorders>
            <w:shd w:val="clear" w:color="auto" w:fill="auto"/>
            <w:noWrap/>
            <w:vAlign w:val="bottom"/>
          </w:tcPr>
          <w:p w14:paraId="5A6DA0B5" w14:textId="21DE0854" w:rsidR="00AD03DD" w:rsidRPr="00C935A5" w:rsidRDefault="00AD03DD" w:rsidP="00AD03DD">
            <w:pPr>
              <w:spacing w:before="40" w:after="20"/>
              <w:jc w:val="right"/>
              <w:rPr>
                <w:rFonts w:cs="Arial"/>
                <w:sz w:val="18"/>
                <w:szCs w:val="18"/>
              </w:rPr>
            </w:pPr>
            <w:r w:rsidRPr="00AD03DD">
              <w:rPr>
                <w:rFonts w:cs="Arial"/>
                <w:sz w:val="18"/>
                <w:szCs w:val="18"/>
              </w:rPr>
              <w:t>35,677,699</w:t>
            </w:r>
          </w:p>
        </w:tc>
        <w:tc>
          <w:tcPr>
            <w:tcW w:w="1701" w:type="dxa"/>
            <w:tcBorders>
              <w:top w:val="nil"/>
              <w:left w:val="nil"/>
              <w:bottom w:val="nil"/>
              <w:right w:val="nil"/>
            </w:tcBorders>
            <w:vAlign w:val="bottom"/>
          </w:tcPr>
          <w:p w14:paraId="3ABB35D7" w14:textId="5DF24971" w:rsidR="00AD03DD" w:rsidRPr="00C935A5" w:rsidRDefault="00AD03DD" w:rsidP="00AD03DD">
            <w:pPr>
              <w:spacing w:before="40" w:after="20"/>
              <w:jc w:val="right"/>
              <w:rPr>
                <w:rFonts w:cs="Arial"/>
                <w:sz w:val="18"/>
                <w:szCs w:val="18"/>
              </w:rPr>
            </w:pPr>
            <w:r w:rsidRPr="00AD03DD">
              <w:rPr>
                <w:rFonts w:cs="Arial"/>
                <w:sz w:val="18"/>
                <w:szCs w:val="18"/>
              </w:rPr>
              <w:t>8,937,316</w:t>
            </w:r>
          </w:p>
        </w:tc>
        <w:tc>
          <w:tcPr>
            <w:tcW w:w="1701" w:type="dxa"/>
            <w:tcBorders>
              <w:top w:val="nil"/>
              <w:left w:val="nil"/>
              <w:bottom w:val="nil"/>
              <w:right w:val="nil"/>
            </w:tcBorders>
            <w:shd w:val="clear" w:color="auto" w:fill="auto"/>
            <w:noWrap/>
            <w:vAlign w:val="bottom"/>
          </w:tcPr>
          <w:p w14:paraId="3B0D5D23" w14:textId="32F86678" w:rsidR="00AD03DD" w:rsidRPr="00C935A5" w:rsidRDefault="00AD03DD" w:rsidP="00AD03DD">
            <w:pPr>
              <w:spacing w:before="40" w:after="20"/>
              <w:jc w:val="right"/>
              <w:rPr>
                <w:rFonts w:cs="Arial"/>
                <w:sz w:val="18"/>
                <w:szCs w:val="18"/>
              </w:rPr>
            </w:pPr>
            <w:r w:rsidRPr="00AD03DD">
              <w:rPr>
                <w:rFonts w:cs="Arial"/>
                <w:sz w:val="18"/>
                <w:szCs w:val="18"/>
              </w:rPr>
              <w:t>1,091,047</w:t>
            </w:r>
          </w:p>
        </w:tc>
        <w:tc>
          <w:tcPr>
            <w:tcW w:w="1701" w:type="dxa"/>
            <w:tcBorders>
              <w:top w:val="nil"/>
              <w:left w:val="nil"/>
              <w:bottom w:val="nil"/>
              <w:right w:val="nil"/>
            </w:tcBorders>
            <w:vAlign w:val="bottom"/>
          </w:tcPr>
          <w:p w14:paraId="0ABACE00" w14:textId="7E7FCB14" w:rsidR="00AD03DD" w:rsidRPr="00795565" w:rsidRDefault="00AD03DD" w:rsidP="00AD03DD">
            <w:pPr>
              <w:spacing w:before="40" w:after="20"/>
              <w:jc w:val="right"/>
              <w:rPr>
                <w:rFonts w:cs="Arial"/>
                <w:b/>
                <w:bCs/>
                <w:sz w:val="18"/>
                <w:szCs w:val="18"/>
              </w:rPr>
            </w:pPr>
            <w:r w:rsidRPr="00795565">
              <w:rPr>
                <w:rFonts w:cs="Arial"/>
                <w:b/>
                <w:bCs/>
                <w:sz w:val="18"/>
                <w:szCs w:val="18"/>
              </w:rPr>
              <w:t>45,706,062</w:t>
            </w:r>
          </w:p>
        </w:tc>
      </w:tr>
      <w:tr w:rsidR="00AD03DD" w:rsidRPr="00AD03DD" w14:paraId="64E4331F" w14:textId="77777777" w:rsidTr="004A2E17">
        <w:tc>
          <w:tcPr>
            <w:tcW w:w="2268" w:type="dxa"/>
            <w:tcBorders>
              <w:top w:val="nil"/>
              <w:left w:val="nil"/>
              <w:bottom w:val="nil"/>
              <w:right w:val="single" w:sz="18" w:space="0" w:color="FFC000"/>
            </w:tcBorders>
            <w:shd w:val="clear" w:color="auto" w:fill="auto"/>
            <w:noWrap/>
            <w:vAlign w:val="center"/>
          </w:tcPr>
          <w:p w14:paraId="5C3D85E7"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701" w:type="dxa"/>
            <w:tcBorders>
              <w:top w:val="nil"/>
              <w:left w:val="single" w:sz="18" w:space="0" w:color="FFC000"/>
              <w:bottom w:val="nil"/>
              <w:right w:val="nil"/>
            </w:tcBorders>
            <w:shd w:val="clear" w:color="auto" w:fill="auto"/>
            <w:noWrap/>
            <w:vAlign w:val="bottom"/>
          </w:tcPr>
          <w:p w14:paraId="3F46CE74" w14:textId="079EB508" w:rsidR="00AD03DD" w:rsidRPr="00C935A5" w:rsidRDefault="00AD03DD" w:rsidP="00AD03DD">
            <w:pPr>
              <w:spacing w:before="40" w:after="20"/>
              <w:jc w:val="right"/>
              <w:rPr>
                <w:rFonts w:cs="Arial"/>
                <w:sz w:val="18"/>
                <w:szCs w:val="18"/>
              </w:rPr>
            </w:pPr>
            <w:r w:rsidRPr="00AD03DD">
              <w:rPr>
                <w:rFonts w:cs="Arial"/>
                <w:sz w:val="18"/>
                <w:szCs w:val="18"/>
              </w:rPr>
              <w:t>163,806,899</w:t>
            </w:r>
          </w:p>
        </w:tc>
        <w:tc>
          <w:tcPr>
            <w:tcW w:w="1701" w:type="dxa"/>
            <w:tcBorders>
              <w:top w:val="nil"/>
              <w:left w:val="nil"/>
              <w:bottom w:val="nil"/>
              <w:right w:val="nil"/>
            </w:tcBorders>
            <w:vAlign w:val="bottom"/>
          </w:tcPr>
          <w:p w14:paraId="1A6B0252" w14:textId="6E93A3A2" w:rsidR="00AD03DD" w:rsidRPr="00C935A5" w:rsidRDefault="00AD03DD" w:rsidP="00AD03DD">
            <w:pPr>
              <w:spacing w:before="40" w:after="20"/>
              <w:jc w:val="right"/>
              <w:rPr>
                <w:rFonts w:cs="Arial"/>
                <w:sz w:val="18"/>
                <w:szCs w:val="18"/>
              </w:rPr>
            </w:pPr>
            <w:r w:rsidRPr="00AD03DD">
              <w:rPr>
                <w:rFonts w:cs="Arial"/>
                <w:sz w:val="18"/>
                <w:szCs w:val="18"/>
              </w:rPr>
              <w:t>34,086,859</w:t>
            </w:r>
          </w:p>
        </w:tc>
        <w:tc>
          <w:tcPr>
            <w:tcW w:w="1701" w:type="dxa"/>
            <w:tcBorders>
              <w:top w:val="nil"/>
              <w:left w:val="nil"/>
              <w:bottom w:val="nil"/>
              <w:right w:val="nil"/>
            </w:tcBorders>
            <w:shd w:val="clear" w:color="auto" w:fill="auto"/>
            <w:noWrap/>
            <w:vAlign w:val="bottom"/>
          </w:tcPr>
          <w:p w14:paraId="1644D6E3" w14:textId="30F972BE" w:rsidR="00AD03DD" w:rsidRPr="00C935A5" w:rsidRDefault="00AD03DD" w:rsidP="00AD03DD">
            <w:pPr>
              <w:spacing w:before="40" w:after="20"/>
              <w:jc w:val="right"/>
              <w:rPr>
                <w:rFonts w:cs="Arial"/>
                <w:sz w:val="18"/>
                <w:szCs w:val="18"/>
              </w:rPr>
            </w:pPr>
            <w:r w:rsidRPr="00AD03DD">
              <w:rPr>
                <w:rFonts w:cs="Arial"/>
                <w:sz w:val="18"/>
                <w:szCs w:val="18"/>
              </w:rPr>
              <w:t>3,958,694</w:t>
            </w:r>
          </w:p>
        </w:tc>
        <w:tc>
          <w:tcPr>
            <w:tcW w:w="1701" w:type="dxa"/>
            <w:tcBorders>
              <w:top w:val="nil"/>
              <w:left w:val="nil"/>
              <w:bottom w:val="nil"/>
              <w:right w:val="nil"/>
            </w:tcBorders>
            <w:vAlign w:val="bottom"/>
          </w:tcPr>
          <w:p w14:paraId="69F486CC" w14:textId="6CB3A449" w:rsidR="00AD03DD" w:rsidRPr="00795565" w:rsidRDefault="00AD03DD" w:rsidP="00AD03DD">
            <w:pPr>
              <w:spacing w:before="40" w:after="20"/>
              <w:jc w:val="right"/>
              <w:rPr>
                <w:rFonts w:cs="Arial"/>
                <w:b/>
                <w:bCs/>
                <w:sz w:val="18"/>
                <w:szCs w:val="18"/>
              </w:rPr>
            </w:pPr>
            <w:r w:rsidRPr="00795565">
              <w:rPr>
                <w:rFonts w:cs="Arial"/>
                <w:b/>
                <w:bCs/>
                <w:sz w:val="18"/>
                <w:szCs w:val="18"/>
              </w:rPr>
              <w:t>201,852,451</w:t>
            </w:r>
          </w:p>
        </w:tc>
      </w:tr>
      <w:tr w:rsidR="00AD03DD" w:rsidRPr="00AD03DD" w14:paraId="05AA3507" w14:textId="77777777" w:rsidTr="004A2E17">
        <w:tc>
          <w:tcPr>
            <w:tcW w:w="2268" w:type="dxa"/>
            <w:tcBorders>
              <w:top w:val="nil"/>
              <w:left w:val="nil"/>
              <w:bottom w:val="nil"/>
              <w:right w:val="single" w:sz="18" w:space="0" w:color="FFC000"/>
            </w:tcBorders>
            <w:shd w:val="clear" w:color="auto" w:fill="auto"/>
            <w:noWrap/>
            <w:vAlign w:val="center"/>
          </w:tcPr>
          <w:p w14:paraId="218A257F"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701" w:type="dxa"/>
            <w:tcBorders>
              <w:top w:val="nil"/>
              <w:left w:val="single" w:sz="18" w:space="0" w:color="FFC000"/>
              <w:bottom w:val="nil"/>
              <w:right w:val="nil"/>
            </w:tcBorders>
            <w:shd w:val="clear" w:color="auto" w:fill="auto"/>
            <w:noWrap/>
            <w:vAlign w:val="bottom"/>
          </w:tcPr>
          <w:p w14:paraId="4BCD4EEE" w14:textId="42B26660" w:rsidR="00AD03DD" w:rsidRPr="00C935A5" w:rsidRDefault="00AD03DD" w:rsidP="00AD03DD">
            <w:pPr>
              <w:spacing w:before="40" w:after="20"/>
              <w:jc w:val="right"/>
              <w:rPr>
                <w:rFonts w:cs="Arial"/>
                <w:sz w:val="18"/>
                <w:szCs w:val="18"/>
              </w:rPr>
            </w:pPr>
            <w:r w:rsidRPr="00AD03DD">
              <w:rPr>
                <w:rFonts w:cs="Arial"/>
                <w:sz w:val="18"/>
                <w:szCs w:val="18"/>
              </w:rPr>
              <w:t>80,127,264</w:t>
            </w:r>
          </w:p>
        </w:tc>
        <w:tc>
          <w:tcPr>
            <w:tcW w:w="1701" w:type="dxa"/>
            <w:tcBorders>
              <w:top w:val="nil"/>
              <w:left w:val="nil"/>
              <w:bottom w:val="nil"/>
              <w:right w:val="nil"/>
            </w:tcBorders>
            <w:vAlign w:val="bottom"/>
          </w:tcPr>
          <w:p w14:paraId="1E59D97A" w14:textId="510E5368" w:rsidR="00AD03DD" w:rsidRPr="00C935A5" w:rsidRDefault="00AD03DD" w:rsidP="00AD03DD">
            <w:pPr>
              <w:spacing w:before="40" w:after="20"/>
              <w:jc w:val="right"/>
              <w:rPr>
                <w:rFonts w:cs="Arial"/>
                <w:sz w:val="18"/>
                <w:szCs w:val="18"/>
              </w:rPr>
            </w:pPr>
            <w:r w:rsidRPr="00AD03DD">
              <w:rPr>
                <w:rFonts w:cs="Arial"/>
                <w:sz w:val="18"/>
                <w:szCs w:val="18"/>
              </w:rPr>
              <w:t>28,471,747</w:t>
            </w:r>
          </w:p>
        </w:tc>
        <w:tc>
          <w:tcPr>
            <w:tcW w:w="1701" w:type="dxa"/>
            <w:tcBorders>
              <w:top w:val="nil"/>
              <w:left w:val="nil"/>
              <w:bottom w:val="nil"/>
              <w:right w:val="nil"/>
            </w:tcBorders>
            <w:shd w:val="clear" w:color="auto" w:fill="auto"/>
            <w:noWrap/>
            <w:vAlign w:val="bottom"/>
          </w:tcPr>
          <w:p w14:paraId="77F8EF10" w14:textId="2DA29127" w:rsidR="00AD03DD" w:rsidRPr="00C935A5" w:rsidRDefault="00AD03DD" w:rsidP="00AD03DD">
            <w:pPr>
              <w:spacing w:before="40" w:after="20"/>
              <w:jc w:val="right"/>
              <w:rPr>
                <w:rFonts w:cs="Arial"/>
                <w:sz w:val="18"/>
                <w:szCs w:val="18"/>
              </w:rPr>
            </w:pPr>
            <w:r w:rsidRPr="00AD03DD">
              <w:rPr>
                <w:rFonts w:cs="Arial"/>
                <w:sz w:val="18"/>
                <w:szCs w:val="18"/>
              </w:rPr>
              <w:t>0</w:t>
            </w:r>
          </w:p>
        </w:tc>
        <w:tc>
          <w:tcPr>
            <w:tcW w:w="1701" w:type="dxa"/>
            <w:tcBorders>
              <w:top w:val="nil"/>
              <w:left w:val="nil"/>
              <w:bottom w:val="nil"/>
              <w:right w:val="nil"/>
            </w:tcBorders>
            <w:vAlign w:val="bottom"/>
          </w:tcPr>
          <w:p w14:paraId="23F83F89" w14:textId="50A74CE0" w:rsidR="00AD03DD" w:rsidRPr="00795565" w:rsidRDefault="00AD03DD" w:rsidP="00AD03DD">
            <w:pPr>
              <w:spacing w:before="40" w:after="20"/>
              <w:jc w:val="right"/>
              <w:rPr>
                <w:rFonts w:cs="Arial"/>
                <w:b/>
                <w:bCs/>
                <w:sz w:val="18"/>
                <w:szCs w:val="18"/>
              </w:rPr>
            </w:pPr>
            <w:r w:rsidRPr="00795565">
              <w:rPr>
                <w:rFonts w:cs="Arial"/>
                <w:b/>
                <w:bCs/>
                <w:sz w:val="18"/>
                <w:szCs w:val="18"/>
              </w:rPr>
              <w:t>108,599,011</w:t>
            </w:r>
          </w:p>
        </w:tc>
      </w:tr>
      <w:tr w:rsidR="00AD03DD" w:rsidRPr="00AD03DD" w14:paraId="08AEAB8F" w14:textId="77777777" w:rsidTr="004A2E17">
        <w:tc>
          <w:tcPr>
            <w:tcW w:w="2268" w:type="dxa"/>
            <w:tcBorders>
              <w:top w:val="nil"/>
              <w:left w:val="nil"/>
              <w:bottom w:val="nil"/>
              <w:right w:val="single" w:sz="18" w:space="0" w:color="FFC000"/>
            </w:tcBorders>
            <w:shd w:val="clear" w:color="auto" w:fill="auto"/>
            <w:noWrap/>
            <w:vAlign w:val="center"/>
          </w:tcPr>
          <w:p w14:paraId="6DC1013E"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FFC000"/>
              <w:bottom w:val="nil"/>
              <w:right w:val="nil"/>
            </w:tcBorders>
            <w:shd w:val="clear" w:color="auto" w:fill="auto"/>
            <w:noWrap/>
            <w:vAlign w:val="bottom"/>
          </w:tcPr>
          <w:p w14:paraId="20598E1A" w14:textId="3D3D00B2" w:rsidR="00AD03DD" w:rsidRPr="00C935A5" w:rsidRDefault="00AD03DD" w:rsidP="00AD03DD">
            <w:pPr>
              <w:spacing w:before="40" w:after="20"/>
              <w:jc w:val="right"/>
              <w:rPr>
                <w:rFonts w:cs="Arial"/>
                <w:sz w:val="18"/>
                <w:szCs w:val="18"/>
              </w:rPr>
            </w:pPr>
            <w:r w:rsidRPr="00AD03DD">
              <w:rPr>
                <w:rFonts w:cs="Arial"/>
                <w:sz w:val="18"/>
                <w:szCs w:val="18"/>
              </w:rPr>
              <w:t>121,629,017</w:t>
            </w:r>
          </w:p>
        </w:tc>
        <w:tc>
          <w:tcPr>
            <w:tcW w:w="1701" w:type="dxa"/>
            <w:tcBorders>
              <w:top w:val="nil"/>
              <w:left w:val="nil"/>
              <w:bottom w:val="nil"/>
              <w:right w:val="nil"/>
            </w:tcBorders>
            <w:vAlign w:val="bottom"/>
          </w:tcPr>
          <w:p w14:paraId="26AD488C" w14:textId="685085E7" w:rsidR="00AD03DD" w:rsidRPr="00C935A5" w:rsidRDefault="00AD03DD" w:rsidP="00AD03DD">
            <w:pPr>
              <w:spacing w:before="40" w:after="20"/>
              <w:jc w:val="right"/>
              <w:rPr>
                <w:rFonts w:cs="Arial"/>
                <w:sz w:val="18"/>
                <w:szCs w:val="18"/>
              </w:rPr>
            </w:pPr>
            <w:r w:rsidRPr="00AD03DD">
              <w:rPr>
                <w:rFonts w:cs="Arial"/>
                <w:sz w:val="18"/>
                <w:szCs w:val="18"/>
              </w:rPr>
              <w:t>12,622,288</w:t>
            </w:r>
          </w:p>
        </w:tc>
        <w:tc>
          <w:tcPr>
            <w:tcW w:w="1701" w:type="dxa"/>
            <w:tcBorders>
              <w:top w:val="nil"/>
              <w:left w:val="nil"/>
              <w:bottom w:val="nil"/>
              <w:right w:val="nil"/>
            </w:tcBorders>
            <w:shd w:val="clear" w:color="auto" w:fill="auto"/>
            <w:noWrap/>
            <w:vAlign w:val="bottom"/>
          </w:tcPr>
          <w:p w14:paraId="60C4F92D" w14:textId="742DD591" w:rsidR="00AD03DD" w:rsidRPr="00C935A5" w:rsidRDefault="00AD03DD" w:rsidP="00AD03DD">
            <w:pPr>
              <w:spacing w:before="40" w:after="20"/>
              <w:jc w:val="right"/>
              <w:rPr>
                <w:rFonts w:cs="Arial"/>
                <w:sz w:val="18"/>
                <w:szCs w:val="18"/>
              </w:rPr>
            </w:pPr>
            <w:r w:rsidRPr="00AD03DD">
              <w:rPr>
                <w:rFonts w:cs="Arial"/>
                <w:sz w:val="18"/>
                <w:szCs w:val="18"/>
              </w:rPr>
              <w:t>5,033,500</w:t>
            </w:r>
          </w:p>
        </w:tc>
        <w:tc>
          <w:tcPr>
            <w:tcW w:w="1701" w:type="dxa"/>
            <w:tcBorders>
              <w:top w:val="nil"/>
              <w:left w:val="nil"/>
              <w:bottom w:val="nil"/>
              <w:right w:val="nil"/>
            </w:tcBorders>
            <w:vAlign w:val="bottom"/>
          </w:tcPr>
          <w:p w14:paraId="7F9816C6" w14:textId="1D671609" w:rsidR="00AD03DD" w:rsidRPr="00795565" w:rsidRDefault="00AD03DD" w:rsidP="00AD03DD">
            <w:pPr>
              <w:spacing w:before="40" w:after="20"/>
              <w:jc w:val="right"/>
              <w:rPr>
                <w:rFonts w:cs="Arial"/>
                <w:b/>
                <w:bCs/>
                <w:sz w:val="18"/>
                <w:szCs w:val="18"/>
              </w:rPr>
            </w:pPr>
            <w:r w:rsidRPr="00795565">
              <w:rPr>
                <w:rFonts w:cs="Arial"/>
                <w:b/>
                <w:bCs/>
                <w:sz w:val="18"/>
                <w:szCs w:val="18"/>
              </w:rPr>
              <w:t>139,284,805</w:t>
            </w:r>
          </w:p>
        </w:tc>
      </w:tr>
      <w:tr w:rsidR="00AD03DD" w:rsidRPr="00AD03DD" w14:paraId="1E1E0E51" w14:textId="77777777" w:rsidTr="004A2E17">
        <w:tc>
          <w:tcPr>
            <w:tcW w:w="2268" w:type="dxa"/>
            <w:tcBorders>
              <w:top w:val="nil"/>
              <w:left w:val="nil"/>
              <w:bottom w:val="nil"/>
              <w:right w:val="single" w:sz="18" w:space="0" w:color="FFC000"/>
            </w:tcBorders>
            <w:shd w:val="clear" w:color="auto" w:fill="auto"/>
            <w:noWrap/>
            <w:vAlign w:val="center"/>
          </w:tcPr>
          <w:p w14:paraId="2FF849B8"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FFC000"/>
              <w:bottom w:val="nil"/>
              <w:right w:val="nil"/>
            </w:tcBorders>
            <w:shd w:val="clear" w:color="auto" w:fill="auto"/>
            <w:noWrap/>
            <w:vAlign w:val="bottom"/>
          </w:tcPr>
          <w:p w14:paraId="6330D73B" w14:textId="16C52293" w:rsidR="00AD03DD" w:rsidRPr="00C935A5" w:rsidRDefault="00AD03DD" w:rsidP="00AD03DD">
            <w:pPr>
              <w:spacing w:before="40" w:after="20"/>
              <w:jc w:val="right"/>
              <w:rPr>
                <w:rFonts w:cs="Arial"/>
                <w:sz w:val="18"/>
                <w:szCs w:val="18"/>
              </w:rPr>
            </w:pPr>
            <w:r w:rsidRPr="00AD03DD">
              <w:rPr>
                <w:rFonts w:cs="Arial"/>
                <w:sz w:val="18"/>
                <w:szCs w:val="18"/>
              </w:rPr>
              <w:t>3,228,128</w:t>
            </w:r>
          </w:p>
        </w:tc>
        <w:tc>
          <w:tcPr>
            <w:tcW w:w="1701" w:type="dxa"/>
            <w:tcBorders>
              <w:top w:val="nil"/>
              <w:left w:val="nil"/>
              <w:bottom w:val="nil"/>
              <w:right w:val="nil"/>
            </w:tcBorders>
            <w:vAlign w:val="bottom"/>
          </w:tcPr>
          <w:p w14:paraId="63BDE5E5" w14:textId="23CC29EF" w:rsidR="00AD03DD" w:rsidRPr="00C935A5" w:rsidRDefault="00AD03DD" w:rsidP="00AD03DD">
            <w:pPr>
              <w:spacing w:before="40" w:after="20"/>
              <w:jc w:val="right"/>
              <w:rPr>
                <w:rFonts w:cs="Arial"/>
                <w:sz w:val="18"/>
                <w:szCs w:val="18"/>
              </w:rPr>
            </w:pPr>
            <w:r w:rsidRPr="00AD03DD">
              <w:rPr>
                <w:rFonts w:cs="Arial"/>
                <w:sz w:val="18"/>
                <w:szCs w:val="18"/>
              </w:rPr>
              <w:t>582,276</w:t>
            </w:r>
          </w:p>
        </w:tc>
        <w:tc>
          <w:tcPr>
            <w:tcW w:w="1701" w:type="dxa"/>
            <w:tcBorders>
              <w:top w:val="nil"/>
              <w:left w:val="nil"/>
              <w:bottom w:val="nil"/>
              <w:right w:val="nil"/>
            </w:tcBorders>
            <w:shd w:val="clear" w:color="auto" w:fill="auto"/>
            <w:noWrap/>
            <w:vAlign w:val="bottom"/>
          </w:tcPr>
          <w:p w14:paraId="07297EE0" w14:textId="6A718911" w:rsidR="00AD03DD" w:rsidRPr="00C935A5" w:rsidRDefault="00AD03DD" w:rsidP="00AD03DD">
            <w:pPr>
              <w:spacing w:before="40" w:after="20"/>
              <w:jc w:val="right"/>
              <w:rPr>
                <w:rFonts w:cs="Arial"/>
                <w:sz w:val="18"/>
                <w:szCs w:val="18"/>
              </w:rPr>
            </w:pPr>
            <w:r w:rsidRPr="00AD03DD">
              <w:rPr>
                <w:rFonts w:cs="Arial"/>
                <w:sz w:val="18"/>
                <w:szCs w:val="18"/>
              </w:rPr>
              <w:t>8,436,763</w:t>
            </w:r>
          </w:p>
        </w:tc>
        <w:tc>
          <w:tcPr>
            <w:tcW w:w="1701" w:type="dxa"/>
            <w:tcBorders>
              <w:top w:val="nil"/>
              <w:left w:val="nil"/>
              <w:bottom w:val="nil"/>
              <w:right w:val="nil"/>
            </w:tcBorders>
            <w:vAlign w:val="bottom"/>
          </w:tcPr>
          <w:p w14:paraId="5DF51471" w14:textId="20A449D0" w:rsidR="00AD03DD" w:rsidRPr="00795565" w:rsidRDefault="00AD03DD" w:rsidP="00AD03DD">
            <w:pPr>
              <w:spacing w:before="40" w:after="20"/>
              <w:jc w:val="right"/>
              <w:rPr>
                <w:rFonts w:cs="Arial"/>
                <w:b/>
                <w:bCs/>
                <w:sz w:val="18"/>
                <w:szCs w:val="18"/>
              </w:rPr>
            </w:pPr>
            <w:r w:rsidRPr="00795565">
              <w:rPr>
                <w:rFonts w:cs="Arial"/>
                <w:b/>
                <w:bCs/>
                <w:sz w:val="18"/>
                <w:szCs w:val="18"/>
              </w:rPr>
              <w:t>12,247,168</w:t>
            </w:r>
          </w:p>
        </w:tc>
      </w:tr>
      <w:tr w:rsidR="00AD03DD" w:rsidRPr="00AD03DD" w14:paraId="4AADA9C0" w14:textId="77777777" w:rsidTr="004847EF">
        <w:tc>
          <w:tcPr>
            <w:tcW w:w="2268" w:type="dxa"/>
            <w:tcBorders>
              <w:top w:val="nil"/>
              <w:left w:val="nil"/>
              <w:bottom w:val="nil"/>
              <w:right w:val="single" w:sz="18" w:space="0" w:color="FFC000"/>
            </w:tcBorders>
            <w:shd w:val="clear" w:color="auto" w:fill="auto"/>
            <w:noWrap/>
            <w:vAlign w:val="center"/>
          </w:tcPr>
          <w:p w14:paraId="0217F60C" w14:textId="77777777" w:rsidR="00AD03DD" w:rsidRPr="00C935A5" w:rsidRDefault="00AD03DD" w:rsidP="00AD03DD">
            <w:pPr>
              <w:spacing w:before="40" w:after="20"/>
              <w:rPr>
                <w:rFonts w:cs="Arial"/>
                <w:sz w:val="18"/>
                <w:szCs w:val="18"/>
              </w:rPr>
            </w:pPr>
          </w:p>
        </w:tc>
        <w:tc>
          <w:tcPr>
            <w:tcW w:w="1701" w:type="dxa"/>
            <w:tcBorders>
              <w:top w:val="nil"/>
              <w:left w:val="single" w:sz="18" w:space="0" w:color="FFC000"/>
              <w:bottom w:val="single" w:sz="8" w:space="0" w:color="FFC000"/>
              <w:right w:val="nil"/>
            </w:tcBorders>
            <w:shd w:val="clear" w:color="auto" w:fill="auto"/>
            <w:noWrap/>
            <w:vAlign w:val="bottom"/>
          </w:tcPr>
          <w:p w14:paraId="6C46DBCF" w14:textId="59B074F9" w:rsidR="00AD03DD" w:rsidRPr="00C935A5" w:rsidRDefault="00AD03DD" w:rsidP="00AD03DD">
            <w:pPr>
              <w:spacing w:before="40" w:after="20"/>
              <w:jc w:val="right"/>
              <w:rPr>
                <w:rFonts w:cs="Arial"/>
                <w:sz w:val="18"/>
                <w:szCs w:val="18"/>
              </w:rPr>
            </w:pPr>
            <w:r w:rsidRPr="00AD03DD">
              <w:rPr>
                <w:rFonts w:cs="Arial"/>
                <w:sz w:val="18"/>
                <w:szCs w:val="18"/>
              </w:rPr>
              <w:t> </w:t>
            </w:r>
          </w:p>
        </w:tc>
        <w:tc>
          <w:tcPr>
            <w:tcW w:w="1701" w:type="dxa"/>
            <w:tcBorders>
              <w:top w:val="nil"/>
              <w:left w:val="nil"/>
              <w:bottom w:val="single" w:sz="8" w:space="0" w:color="FFC000"/>
              <w:right w:val="nil"/>
            </w:tcBorders>
            <w:vAlign w:val="bottom"/>
          </w:tcPr>
          <w:p w14:paraId="756B8FE8" w14:textId="77777777" w:rsidR="00AD03DD" w:rsidRPr="00C935A5" w:rsidRDefault="00AD03DD" w:rsidP="00AD03DD">
            <w:pPr>
              <w:spacing w:before="40" w:after="20"/>
              <w:jc w:val="right"/>
              <w:rPr>
                <w:rFonts w:cs="Arial"/>
                <w:sz w:val="18"/>
                <w:szCs w:val="18"/>
              </w:rPr>
            </w:pPr>
          </w:p>
        </w:tc>
        <w:tc>
          <w:tcPr>
            <w:tcW w:w="1701" w:type="dxa"/>
            <w:tcBorders>
              <w:top w:val="nil"/>
              <w:left w:val="nil"/>
              <w:bottom w:val="single" w:sz="8" w:space="0" w:color="FFC000"/>
              <w:right w:val="nil"/>
            </w:tcBorders>
            <w:shd w:val="clear" w:color="auto" w:fill="auto"/>
            <w:noWrap/>
            <w:vAlign w:val="bottom"/>
          </w:tcPr>
          <w:p w14:paraId="3A7CA3DA" w14:textId="77777777" w:rsidR="00AD03DD" w:rsidRPr="00C935A5" w:rsidRDefault="00AD03DD" w:rsidP="00AD03DD">
            <w:pPr>
              <w:spacing w:before="40" w:after="20"/>
              <w:jc w:val="right"/>
              <w:rPr>
                <w:rFonts w:cs="Arial"/>
                <w:sz w:val="18"/>
                <w:szCs w:val="18"/>
              </w:rPr>
            </w:pPr>
          </w:p>
        </w:tc>
        <w:tc>
          <w:tcPr>
            <w:tcW w:w="1701" w:type="dxa"/>
            <w:tcBorders>
              <w:top w:val="nil"/>
              <w:left w:val="nil"/>
              <w:bottom w:val="single" w:sz="8" w:space="0" w:color="FFC000"/>
              <w:right w:val="nil"/>
            </w:tcBorders>
            <w:vAlign w:val="bottom"/>
          </w:tcPr>
          <w:p w14:paraId="5AA6C3AD" w14:textId="61844813"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AD03DD" w14:paraId="1B63474E" w14:textId="77777777" w:rsidTr="004847EF">
        <w:tc>
          <w:tcPr>
            <w:tcW w:w="2268" w:type="dxa"/>
            <w:tcBorders>
              <w:top w:val="nil"/>
              <w:left w:val="nil"/>
              <w:bottom w:val="nil"/>
              <w:right w:val="single" w:sz="18" w:space="0" w:color="FFC000"/>
            </w:tcBorders>
            <w:shd w:val="clear" w:color="auto" w:fill="auto"/>
            <w:noWrap/>
            <w:vAlign w:val="center"/>
          </w:tcPr>
          <w:p w14:paraId="035605CB" w14:textId="77777777" w:rsidR="00AD03DD" w:rsidRPr="00C935A5" w:rsidRDefault="00AD03DD" w:rsidP="00AD03DD">
            <w:pPr>
              <w:spacing w:before="40" w:after="20"/>
              <w:rPr>
                <w:rFonts w:cs="Arial"/>
                <w:sz w:val="18"/>
                <w:szCs w:val="18"/>
              </w:rPr>
            </w:pPr>
          </w:p>
        </w:tc>
        <w:tc>
          <w:tcPr>
            <w:tcW w:w="1701" w:type="dxa"/>
            <w:tcBorders>
              <w:top w:val="single" w:sz="8" w:space="0" w:color="FFC000"/>
              <w:left w:val="single" w:sz="18" w:space="0" w:color="FFC000"/>
              <w:right w:val="nil"/>
            </w:tcBorders>
            <w:shd w:val="clear" w:color="auto" w:fill="auto"/>
            <w:noWrap/>
            <w:vAlign w:val="bottom"/>
          </w:tcPr>
          <w:p w14:paraId="1628E476" w14:textId="2ACDF604" w:rsidR="00AD03DD" w:rsidRPr="00C935A5" w:rsidRDefault="00AD03DD" w:rsidP="00AD03DD">
            <w:pPr>
              <w:spacing w:before="40" w:after="20"/>
              <w:jc w:val="right"/>
              <w:rPr>
                <w:rFonts w:cs="Arial"/>
                <w:b/>
                <w:sz w:val="18"/>
                <w:szCs w:val="18"/>
              </w:rPr>
            </w:pPr>
            <w:r w:rsidRPr="00AD03DD">
              <w:rPr>
                <w:rFonts w:cs="Arial"/>
                <w:b/>
                <w:sz w:val="18"/>
                <w:szCs w:val="18"/>
              </w:rPr>
              <w:t>4,657,258,011</w:t>
            </w:r>
          </w:p>
        </w:tc>
        <w:tc>
          <w:tcPr>
            <w:tcW w:w="1701" w:type="dxa"/>
            <w:tcBorders>
              <w:top w:val="single" w:sz="8" w:space="0" w:color="FFC000"/>
              <w:left w:val="nil"/>
              <w:right w:val="nil"/>
            </w:tcBorders>
            <w:vAlign w:val="bottom"/>
          </w:tcPr>
          <w:p w14:paraId="39D140AF" w14:textId="3A63CD9F" w:rsidR="00AD03DD" w:rsidRPr="00C935A5" w:rsidRDefault="00AD03DD" w:rsidP="00AD03DD">
            <w:pPr>
              <w:spacing w:before="40" w:after="20"/>
              <w:jc w:val="right"/>
              <w:rPr>
                <w:rFonts w:cs="Arial"/>
                <w:b/>
                <w:sz w:val="18"/>
                <w:szCs w:val="18"/>
              </w:rPr>
            </w:pPr>
            <w:r w:rsidRPr="00AD03DD">
              <w:rPr>
                <w:rFonts w:cs="Arial"/>
                <w:b/>
                <w:sz w:val="18"/>
                <w:szCs w:val="18"/>
              </w:rPr>
              <w:t>991,670,340</w:t>
            </w:r>
          </w:p>
        </w:tc>
        <w:tc>
          <w:tcPr>
            <w:tcW w:w="1701" w:type="dxa"/>
            <w:tcBorders>
              <w:top w:val="single" w:sz="8" w:space="0" w:color="FFC000"/>
              <w:left w:val="nil"/>
              <w:right w:val="nil"/>
            </w:tcBorders>
            <w:shd w:val="clear" w:color="auto" w:fill="auto"/>
            <w:noWrap/>
            <w:vAlign w:val="bottom"/>
          </w:tcPr>
          <w:p w14:paraId="2BAB4DCC" w14:textId="21D42242" w:rsidR="00AD03DD" w:rsidRPr="00C935A5" w:rsidRDefault="00AD03DD" w:rsidP="00AD03DD">
            <w:pPr>
              <w:spacing w:before="40" w:after="20"/>
              <w:jc w:val="right"/>
              <w:rPr>
                <w:rFonts w:cs="Arial"/>
                <w:b/>
                <w:sz w:val="18"/>
                <w:szCs w:val="18"/>
              </w:rPr>
            </w:pPr>
            <w:r w:rsidRPr="00AD03DD">
              <w:rPr>
                <w:rFonts w:cs="Arial"/>
                <w:b/>
                <w:sz w:val="18"/>
                <w:szCs w:val="18"/>
              </w:rPr>
              <w:t>309,557,408</w:t>
            </w:r>
          </w:p>
        </w:tc>
        <w:tc>
          <w:tcPr>
            <w:tcW w:w="1701" w:type="dxa"/>
            <w:tcBorders>
              <w:top w:val="single" w:sz="8" w:space="0" w:color="FFC000"/>
              <w:left w:val="nil"/>
              <w:right w:val="nil"/>
            </w:tcBorders>
            <w:vAlign w:val="bottom"/>
          </w:tcPr>
          <w:p w14:paraId="65D444E1" w14:textId="6232FB1E" w:rsidR="00AD03DD" w:rsidRPr="00C935A5" w:rsidRDefault="00AD03DD" w:rsidP="00AD03DD">
            <w:pPr>
              <w:spacing w:before="40" w:after="20"/>
              <w:jc w:val="right"/>
              <w:rPr>
                <w:rFonts w:cs="Arial"/>
                <w:b/>
                <w:sz w:val="18"/>
                <w:szCs w:val="18"/>
              </w:rPr>
            </w:pPr>
            <w:r w:rsidRPr="00AD03DD">
              <w:rPr>
                <w:rFonts w:cs="Arial"/>
                <w:b/>
                <w:sz w:val="18"/>
                <w:szCs w:val="18"/>
              </w:rPr>
              <w:t>5,958,485,759</w:t>
            </w:r>
          </w:p>
        </w:tc>
      </w:tr>
    </w:tbl>
    <w:p w14:paraId="4AB32D76"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56E3F590" w14:textId="56915F78" w:rsidR="00713C86" w:rsidRPr="00C935A5" w:rsidRDefault="0072115A" w:rsidP="00D15FD9">
      <w:pPr>
        <w:pStyle w:val="VGC-Head10"/>
      </w:pPr>
      <w:r>
        <w:t>2021-22</w:t>
      </w:r>
      <w:r w:rsidR="00A97ABE" w:rsidRPr="00C935A5">
        <w:t xml:space="preserve"> </w:t>
      </w:r>
      <w:r w:rsidR="00713C86" w:rsidRPr="00C935A5">
        <w:t>General Purpose Grants</w:t>
      </w:r>
      <w:r w:rsidR="00713C86" w:rsidRPr="00C935A5">
        <w:tab/>
        <w:t>Appendix 4</w:t>
      </w:r>
    </w:p>
    <w:p w14:paraId="02506C29" w14:textId="77777777" w:rsidR="00713C86" w:rsidRPr="00C935A5" w:rsidRDefault="004F1184" w:rsidP="00D15FD9">
      <w:pPr>
        <w:pStyle w:val="VGC-Head2"/>
      </w:pPr>
      <w:r w:rsidRPr="00C935A5">
        <w:tab/>
      </w:r>
      <w:r w:rsidR="00713C86" w:rsidRPr="00C935A5">
        <w:t>J.  Standardised Rate Revenue</w:t>
      </w:r>
    </w:p>
    <w:p w14:paraId="62520203" w14:textId="77777777" w:rsidR="00713C86" w:rsidRPr="00C935A5" w:rsidRDefault="00713C86"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7B689025" w14:textId="77777777" w:rsidTr="004847EF">
        <w:trPr>
          <w:tblHeader/>
        </w:trPr>
        <w:tc>
          <w:tcPr>
            <w:tcW w:w="2268" w:type="dxa"/>
            <w:tcBorders>
              <w:left w:val="nil"/>
              <w:right w:val="single" w:sz="18" w:space="0" w:color="FFC000"/>
            </w:tcBorders>
            <w:shd w:val="clear" w:color="auto" w:fill="auto"/>
            <w:vAlign w:val="bottom"/>
          </w:tcPr>
          <w:p w14:paraId="7F2411D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FFC000"/>
              <w:bottom w:val="single" w:sz="8" w:space="0" w:color="FFC000"/>
              <w:right w:val="nil"/>
            </w:tcBorders>
            <w:shd w:val="clear" w:color="auto" w:fill="auto"/>
            <w:vAlign w:val="bottom"/>
          </w:tcPr>
          <w:p w14:paraId="25CE6E42" w14:textId="33AF5EC7"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Valuations</w:t>
            </w:r>
            <w:r w:rsidR="00540FD9" w:rsidRPr="00C935A5">
              <w:rPr>
                <w:rFonts w:cs="Arial"/>
                <w:b/>
                <w:sz w:val="18"/>
                <w:szCs w:val="18"/>
              </w:rPr>
              <w:t xml:space="preserve"> (CIV)</w:t>
            </w:r>
          </w:p>
        </w:tc>
      </w:tr>
      <w:tr w:rsidR="00540FD9" w:rsidRPr="00C935A5" w14:paraId="78B9DCD0" w14:textId="77777777" w:rsidTr="004847EF">
        <w:trPr>
          <w:tblHeader/>
        </w:trPr>
        <w:tc>
          <w:tcPr>
            <w:tcW w:w="2268" w:type="dxa"/>
            <w:tcBorders>
              <w:left w:val="nil"/>
              <w:right w:val="single" w:sz="18" w:space="0" w:color="FFC000"/>
            </w:tcBorders>
            <w:shd w:val="clear" w:color="auto" w:fill="auto"/>
            <w:vAlign w:val="bottom"/>
          </w:tcPr>
          <w:p w14:paraId="756EE827" w14:textId="77777777" w:rsidR="00540FD9" w:rsidRPr="00C935A5" w:rsidRDefault="00540FD9" w:rsidP="0038375E">
            <w:pPr>
              <w:spacing w:before="40" w:after="20"/>
              <w:jc w:val="center"/>
              <w:rPr>
                <w:rFonts w:cs="Arial"/>
                <w:sz w:val="18"/>
                <w:szCs w:val="18"/>
              </w:rPr>
            </w:pPr>
          </w:p>
        </w:tc>
        <w:tc>
          <w:tcPr>
            <w:tcW w:w="1701" w:type="dxa"/>
            <w:tcBorders>
              <w:top w:val="single" w:sz="8" w:space="0" w:color="FFC000"/>
              <w:left w:val="single" w:sz="18" w:space="0" w:color="FFC000"/>
              <w:bottom w:val="single" w:sz="8" w:space="0" w:color="FFC000"/>
              <w:right w:val="nil"/>
            </w:tcBorders>
            <w:shd w:val="clear" w:color="auto" w:fill="auto"/>
            <w:vAlign w:val="bottom"/>
          </w:tcPr>
          <w:p w14:paraId="3ACD252B"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6B17A5FB"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FFC000"/>
              <w:left w:val="nil"/>
              <w:bottom w:val="single" w:sz="8" w:space="0" w:color="FFC000"/>
              <w:right w:val="nil"/>
            </w:tcBorders>
            <w:shd w:val="clear" w:color="auto" w:fill="auto"/>
            <w:vAlign w:val="bottom"/>
          </w:tcPr>
          <w:p w14:paraId="05477357"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21208C7A"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5A3A36" w14:paraId="5F59FCE2" w14:textId="77777777" w:rsidTr="004847EF">
        <w:trPr>
          <w:tblHeader/>
        </w:trPr>
        <w:tc>
          <w:tcPr>
            <w:tcW w:w="2268" w:type="dxa"/>
            <w:tcBorders>
              <w:left w:val="nil"/>
              <w:bottom w:val="nil"/>
              <w:right w:val="single" w:sz="18" w:space="0" w:color="FFC000"/>
            </w:tcBorders>
            <w:shd w:val="clear" w:color="auto" w:fill="auto"/>
            <w:noWrap/>
            <w:vAlign w:val="center"/>
          </w:tcPr>
          <w:p w14:paraId="0D59161F" w14:textId="77777777" w:rsidR="00AD03DD" w:rsidRPr="00C935A5" w:rsidRDefault="00AD03DD" w:rsidP="00AD03DD">
            <w:pPr>
              <w:spacing w:before="40" w:after="2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2DB24ECC" w14:textId="3566E91D" w:rsidR="00AD03DD" w:rsidRPr="00C935A5" w:rsidRDefault="00AD03DD" w:rsidP="00AD03DD">
            <w:pPr>
              <w:spacing w:before="40" w:after="20"/>
              <w:jc w:val="right"/>
              <w:rPr>
                <w:rFonts w:cs="Arial"/>
                <w:sz w:val="18"/>
                <w:szCs w:val="18"/>
              </w:rPr>
            </w:pPr>
            <w:r w:rsidRPr="005A3A36">
              <w:rPr>
                <w:rFonts w:cs="Arial"/>
                <w:sz w:val="18"/>
                <w:szCs w:val="18"/>
              </w:rPr>
              <w:t> </w:t>
            </w:r>
          </w:p>
        </w:tc>
        <w:tc>
          <w:tcPr>
            <w:tcW w:w="1701" w:type="dxa"/>
            <w:tcBorders>
              <w:top w:val="single" w:sz="8" w:space="0" w:color="FFC000"/>
              <w:left w:val="nil"/>
              <w:bottom w:val="nil"/>
              <w:right w:val="nil"/>
            </w:tcBorders>
            <w:vAlign w:val="bottom"/>
          </w:tcPr>
          <w:p w14:paraId="2C85B00B"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shd w:val="clear" w:color="auto" w:fill="auto"/>
            <w:noWrap/>
            <w:vAlign w:val="bottom"/>
          </w:tcPr>
          <w:p w14:paraId="1FBF57DC"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vAlign w:val="bottom"/>
          </w:tcPr>
          <w:p w14:paraId="0A9A5FCD" w14:textId="4809C757"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5A3A36" w14:paraId="43136AB5" w14:textId="77777777" w:rsidTr="004A2E17">
        <w:tc>
          <w:tcPr>
            <w:tcW w:w="2268" w:type="dxa"/>
            <w:tcBorders>
              <w:top w:val="nil"/>
              <w:left w:val="nil"/>
              <w:bottom w:val="nil"/>
              <w:right w:val="single" w:sz="18" w:space="0" w:color="FFC000"/>
            </w:tcBorders>
            <w:shd w:val="clear" w:color="auto" w:fill="auto"/>
            <w:noWrap/>
            <w:vAlign w:val="center"/>
          </w:tcPr>
          <w:p w14:paraId="1A4759E6"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FFC000"/>
              <w:bottom w:val="nil"/>
              <w:right w:val="nil"/>
            </w:tcBorders>
            <w:shd w:val="clear" w:color="auto" w:fill="auto"/>
            <w:noWrap/>
            <w:vAlign w:val="bottom"/>
          </w:tcPr>
          <w:p w14:paraId="3E508055" w14:textId="3A312B39" w:rsidR="00AD03DD" w:rsidRPr="00C935A5" w:rsidRDefault="00AD03DD" w:rsidP="00AD03DD">
            <w:pPr>
              <w:spacing w:before="40" w:after="20"/>
              <w:jc w:val="right"/>
              <w:rPr>
                <w:rFonts w:cs="Arial"/>
                <w:sz w:val="18"/>
                <w:szCs w:val="18"/>
              </w:rPr>
            </w:pPr>
            <w:r w:rsidRPr="005A3A36">
              <w:rPr>
                <w:rFonts w:cs="Arial"/>
                <w:sz w:val="18"/>
                <w:szCs w:val="18"/>
              </w:rPr>
              <w:t>11,924,273,333</w:t>
            </w:r>
          </w:p>
        </w:tc>
        <w:tc>
          <w:tcPr>
            <w:tcW w:w="1701" w:type="dxa"/>
            <w:tcBorders>
              <w:top w:val="nil"/>
              <w:left w:val="nil"/>
              <w:bottom w:val="nil"/>
              <w:right w:val="nil"/>
            </w:tcBorders>
            <w:vAlign w:val="bottom"/>
          </w:tcPr>
          <w:p w14:paraId="31580410" w14:textId="0B5402A7" w:rsidR="00AD03DD" w:rsidRPr="00C935A5" w:rsidRDefault="00AD03DD" w:rsidP="00AD03DD">
            <w:pPr>
              <w:spacing w:before="40" w:after="20"/>
              <w:jc w:val="right"/>
              <w:rPr>
                <w:rFonts w:cs="Arial"/>
                <w:sz w:val="18"/>
                <w:szCs w:val="18"/>
              </w:rPr>
            </w:pPr>
            <w:r w:rsidRPr="005A3A36">
              <w:rPr>
                <w:rFonts w:cs="Arial"/>
                <w:sz w:val="18"/>
                <w:szCs w:val="18"/>
              </w:rPr>
              <w:t>735,685,650</w:t>
            </w:r>
          </w:p>
        </w:tc>
        <w:tc>
          <w:tcPr>
            <w:tcW w:w="1701" w:type="dxa"/>
            <w:tcBorders>
              <w:top w:val="nil"/>
              <w:left w:val="nil"/>
              <w:bottom w:val="nil"/>
              <w:right w:val="nil"/>
            </w:tcBorders>
            <w:shd w:val="clear" w:color="auto" w:fill="auto"/>
            <w:noWrap/>
            <w:vAlign w:val="bottom"/>
          </w:tcPr>
          <w:p w14:paraId="18A0A2B8" w14:textId="30F66516" w:rsidR="00AD03DD" w:rsidRPr="00C935A5" w:rsidRDefault="00AD03DD" w:rsidP="00AD03DD">
            <w:pPr>
              <w:spacing w:before="40" w:after="20"/>
              <w:jc w:val="right"/>
              <w:rPr>
                <w:rFonts w:cs="Arial"/>
                <w:sz w:val="18"/>
                <w:szCs w:val="18"/>
              </w:rPr>
            </w:pPr>
            <w:r w:rsidRPr="005A3A36">
              <w:rPr>
                <w:rFonts w:cs="Arial"/>
                <w:sz w:val="18"/>
                <w:szCs w:val="18"/>
              </w:rPr>
              <w:t>1,047,168,333</w:t>
            </w:r>
          </w:p>
        </w:tc>
        <w:tc>
          <w:tcPr>
            <w:tcW w:w="1701" w:type="dxa"/>
            <w:tcBorders>
              <w:top w:val="nil"/>
              <w:left w:val="nil"/>
              <w:bottom w:val="nil"/>
              <w:right w:val="nil"/>
            </w:tcBorders>
            <w:vAlign w:val="bottom"/>
          </w:tcPr>
          <w:p w14:paraId="658F3C91" w14:textId="7790BB1B" w:rsidR="00AD03DD" w:rsidRPr="00795565" w:rsidRDefault="00AD03DD" w:rsidP="00AD03DD">
            <w:pPr>
              <w:spacing w:before="40" w:after="20"/>
              <w:jc w:val="right"/>
              <w:rPr>
                <w:rFonts w:cs="Arial"/>
                <w:b/>
                <w:bCs/>
                <w:sz w:val="18"/>
                <w:szCs w:val="18"/>
              </w:rPr>
            </w:pPr>
            <w:r w:rsidRPr="00795565">
              <w:rPr>
                <w:rFonts w:cs="Arial"/>
                <w:b/>
                <w:bCs/>
                <w:sz w:val="18"/>
                <w:szCs w:val="18"/>
              </w:rPr>
              <w:t>13,707,127,317</w:t>
            </w:r>
          </w:p>
        </w:tc>
      </w:tr>
      <w:tr w:rsidR="00AD03DD" w:rsidRPr="005A3A36" w14:paraId="2EBCCA25" w14:textId="77777777" w:rsidTr="004A2E17">
        <w:tc>
          <w:tcPr>
            <w:tcW w:w="2268" w:type="dxa"/>
            <w:tcBorders>
              <w:top w:val="nil"/>
              <w:left w:val="nil"/>
              <w:bottom w:val="nil"/>
              <w:right w:val="single" w:sz="18" w:space="0" w:color="FFC000"/>
            </w:tcBorders>
            <w:shd w:val="clear" w:color="auto" w:fill="auto"/>
            <w:noWrap/>
            <w:vAlign w:val="center"/>
          </w:tcPr>
          <w:p w14:paraId="5AF16809"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FFC000"/>
              <w:bottom w:val="nil"/>
              <w:right w:val="nil"/>
            </w:tcBorders>
            <w:shd w:val="clear" w:color="auto" w:fill="auto"/>
            <w:noWrap/>
            <w:vAlign w:val="bottom"/>
          </w:tcPr>
          <w:p w14:paraId="7A3109A4" w14:textId="0666EAE8" w:rsidR="00AD03DD" w:rsidRPr="00C935A5" w:rsidRDefault="00AD03DD" w:rsidP="00AD03DD">
            <w:pPr>
              <w:spacing w:before="40" w:after="20"/>
              <w:jc w:val="right"/>
              <w:rPr>
                <w:rFonts w:cs="Arial"/>
                <w:sz w:val="18"/>
                <w:szCs w:val="18"/>
              </w:rPr>
            </w:pPr>
            <w:r w:rsidRPr="005A3A36">
              <w:rPr>
                <w:rFonts w:cs="Arial"/>
                <w:sz w:val="18"/>
                <w:szCs w:val="18"/>
              </w:rPr>
              <w:t>49,971,958,167</w:t>
            </w:r>
          </w:p>
        </w:tc>
        <w:tc>
          <w:tcPr>
            <w:tcW w:w="1701" w:type="dxa"/>
            <w:tcBorders>
              <w:top w:val="nil"/>
              <w:left w:val="nil"/>
              <w:bottom w:val="nil"/>
              <w:right w:val="nil"/>
            </w:tcBorders>
            <w:vAlign w:val="bottom"/>
          </w:tcPr>
          <w:p w14:paraId="464BD9C1" w14:textId="354E6F91" w:rsidR="00AD03DD" w:rsidRPr="00C935A5" w:rsidRDefault="00AD03DD" w:rsidP="00AD03DD">
            <w:pPr>
              <w:spacing w:before="40" w:after="20"/>
              <w:jc w:val="right"/>
              <w:rPr>
                <w:rFonts w:cs="Arial"/>
                <w:sz w:val="18"/>
                <w:szCs w:val="18"/>
              </w:rPr>
            </w:pPr>
            <w:r w:rsidRPr="005A3A36">
              <w:rPr>
                <w:rFonts w:cs="Arial"/>
                <w:sz w:val="18"/>
                <w:szCs w:val="18"/>
              </w:rPr>
              <w:t>4,015,812,000</w:t>
            </w:r>
          </w:p>
        </w:tc>
        <w:tc>
          <w:tcPr>
            <w:tcW w:w="1701" w:type="dxa"/>
            <w:tcBorders>
              <w:top w:val="nil"/>
              <w:left w:val="nil"/>
              <w:bottom w:val="nil"/>
              <w:right w:val="nil"/>
            </w:tcBorders>
            <w:shd w:val="clear" w:color="auto" w:fill="auto"/>
            <w:noWrap/>
            <w:vAlign w:val="bottom"/>
          </w:tcPr>
          <w:p w14:paraId="66EDA0A5" w14:textId="1D1AEABD" w:rsidR="00AD03DD" w:rsidRPr="00C935A5" w:rsidRDefault="00AD03DD" w:rsidP="00AD03DD">
            <w:pPr>
              <w:spacing w:before="40" w:after="20"/>
              <w:jc w:val="right"/>
              <w:rPr>
                <w:rFonts w:cs="Arial"/>
                <w:sz w:val="18"/>
                <w:szCs w:val="18"/>
              </w:rPr>
            </w:pPr>
            <w:r w:rsidRPr="005A3A36">
              <w:rPr>
                <w:rFonts w:cs="Arial"/>
                <w:sz w:val="18"/>
                <w:szCs w:val="18"/>
              </w:rPr>
              <w:t>17,031,667</w:t>
            </w:r>
          </w:p>
        </w:tc>
        <w:tc>
          <w:tcPr>
            <w:tcW w:w="1701" w:type="dxa"/>
            <w:tcBorders>
              <w:top w:val="nil"/>
              <w:left w:val="nil"/>
              <w:bottom w:val="nil"/>
              <w:right w:val="nil"/>
            </w:tcBorders>
            <w:vAlign w:val="bottom"/>
          </w:tcPr>
          <w:p w14:paraId="4538CA7C" w14:textId="2CAC1F11" w:rsidR="00AD03DD" w:rsidRPr="00795565" w:rsidRDefault="00AD03DD" w:rsidP="00AD03DD">
            <w:pPr>
              <w:spacing w:before="40" w:after="20"/>
              <w:jc w:val="right"/>
              <w:rPr>
                <w:rFonts w:cs="Arial"/>
                <w:b/>
                <w:bCs/>
                <w:sz w:val="18"/>
                <w:szCs w:val="18"/>
              </w:rPr>
            </w:pPr>
            <w:r w:rsidRPr="00795565">
              <w:rPr>
                <w:rFonts w:cs="Arial"/>
                <w:b/>
                <w:bCs/>
                <w:sz w:val="18"/>
                <w:szCs w:val="18"/>
              </w:rPr>
              <w:t>54,004,801,833</w:t>
            </w:r>
          </w:p>
        </w:tc>
      </w:tr>
      <w:tr w:rsidR="00AD03DD" w:rsidRPr="005A3A36" w14:paraId="272C244C" w14:textId="77777777" w:rsidTr="004A2E17">
        <w:tc>
          <w:tcPr>
            <w:tcW w:w="2268" w:type="dxa"/>
            <w:tcBorders>
              <w:top w:val="nil"/>
              <w:left w:val="nil"/>
              <w:bottom w:val="nil"/>
              <w:right w:val="single" w:sz="18" w:space="0" w:color="FFC000"/>
            </w:tcBorders>
            <w:shd w:val="clear" w:color="auto" w:fill="auto"/>
            <w:noWrap/>
            <w:vAlign w:val="center"/>
          </w:tcPr>
          <w:p w14:paraId="1BA3B1C7"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701" w:type="dxa"/>
            <w:tcBorders>
              <w:top w:val="nil"/>
              <w:left w:val="single" w:sz="18" w:space="0" w:color="FFC000"/>
              <w:bottom w:val="nil"/>
              <w:right w:val="nil"/>
            </w:tcBorders>
            <w:shd w:val="clear" w:color="auto" w:fill="auto"/>
            <w:noWrap/>
            <w:vAlign w:val="bottom"/>
          </w:tcPr>
          <w:p w14:paraId="71E7EBF1" w14:textId="623090D0" w:rsidR="00AD03DD" w:rsidRPr="00C935A5" w:rsidRDefault="00AD03DD" w:rsidP="00AD03DD">
            <w:pPr>
              <w:spacing w:before="40" w:after="20"/>
              <w:jc w:val="right"/>
              <w:rPr>
                <w:rFonts w:cs="Arial"/>
                <w:sz w:val="18"/>
                <w:szCs w:val="18"/>
              </w:rPr>
            </w:pPr>
            <w:r w:rsidRPr="005A3A36">
              <w:rPr>
                <w:rFonts w:cs="Arial"/>
                <w:sz w:val="18"/>
                <w:szCs w:val="18"/>
              </w:rPr>
              <w:t>2,476,371,867</w:t>
            </w:r>
          </w:p>
        </w:tc>
        <w:tc>
          <w:tcPr>
            <w:tcW w:w="1701" w:type="dxa"/>
            <w:tcBorders>
              <w:top w:val="nil"/>
              <w:left w:val="nil"/>
              <w:bottom w:val="nil"/>
              <w:right w:val="nil"/>
            </w:tcBorders>
            <w:vAlign w:val="bottom"/>
          </w:tcPr>
          <w:p w14:paraId="695375C8" w14:textId="7C3059E5" w:rsidR="00AD03DD" w:rsidRPr="00C935A5" w:rsidRDefault="00AD03DD" w:rsidP="00AD03DD">
            <w:pPr>
              <w:spacing w:before="40" w:after="20"/>
              <w:jc w:val="right"/>
              <w:rPr>
                <w:rFonts w:cs="Arial"/>
                <w:sz w:val="18"/>
                <w:szCs w:val="18"/>
              </w:rPr>
            </w:pPr>
            <w:r w:rsidRPr="005A3A36">
              <w:rPr>
                <w:rFonts w:cs="Arial"/>
                <w:sz w:val="18"/>
                <w:szCs w:val="18"/>
              </w:rPr>
              <w:t>200,249,911</w:t>
            </w:r>
          </w:p>
        </w:tc>
        <w:tc>
          <w:tcPr>
            <w:tcW w:w="1701" w:type="dxa"/>
            <w:tcBorders>
              <w:top w:val="nil"/>
              <w:left w:val="nil"/>
              <w:bottom w:val="nil"/>
              <w:right w:val="nil"/>
            </w:tcBorders>
            <w:shd w:val="clear" w:color="auto" w:fill="auto"/>
            <w:noWrap/>
            <w:vAlign w:val="bottom"/>
          </w:tcPr>
          <w:p w14:paraId="41DA75F6" w14:textId="65F59A54" w:rsidR="00AD03DD" w:rsidRPr="00C935A5" w:rsidRDefault="00AD03DD" w:rsidP="00AD03DD">
            <w:pPr>
              <w:spacing w:before="40" w:after="20"/>
              <w:jc w:val="right"/>
              <w:rPr>
                <w:rFonts w:cs="Arial"/>
                <w:sz w:val="18"/>
                <w:szCs w:val="18"/>
              </w:rPr>
            </w:pPr>
            <w:r w:rsidRPr="005A3A36">
              <w:rPr>
                <w:rFonts w:cs="Arial"/>
                <w:sz w:val="18"/>
                <w:szCs w:val="18"/>
              </w:rPr>
              <w:t>831,600,604</w:t>
            </w:r>
          </w:p>
        </w:tc>
        <w:tc>
          <w:tcPr>
            <w:tcW w:w="1701" w:type="dxa"/>
            <w:tcBorders>
              <w:top w:val="nil"/>
              <w:left w:val="nil"/>
              <w:bottom w:val="nil"/>
              <w:right w:val="nil"/>
            </w:tcBorders>
            <w:vAlign w:val="bottom"/>
          </w:tcPr>
          <w:p w14:paraId="74EC4551" w14:textId="1A2E7756" w:rsidR="00AD03DD" w:rsidRPr="00795565" w:rsidRDefault="00AD03DD" w:rsidP="00AD03DD">
            <w:pPr>
              <w:spacing w:before="40" w:after="20"/>
              <w:jc w:val="right"/>
              <w:rPr>
                <w:rFonts w:cs="Arial"/>
                <w:b/>
                <w:bCs/>
                <w:sz w:val="18"/>
                <w:szCs w:val="18"/>
              </w:rPr>
            </w:pPr>
            <w:r w:rsidRPr="00795565">
              <w:rPr>
                <w:rFonts w:cs="Arial"/>
                <w:b/>
                <w:bCs/>
                <w:sz w:val="18"/>
                <w:szCs w:val="18"/>
              </w:rPr>
              <w:t>3,508,222,382</w:t>
            </w:r>
          </w:p>
        </w:tc>
      </w:tr>
      <w:tr w:rsidR="00AD03DD" w:rsidRPr="005A3A36" w14:paraId="06469D35" w14:textId="77777777" w:rsidTr="004A2E17">
        <w:tc>
          <w:tcPr>
            <w:tcW w:w="2268" w:type="dxa"/>
            <w:tcBorders>
              <w:top w:val="nil"/>
              <w:left w:val="nil"/>
              <w:bottom w:val="nil"/>
              <w:right w:val="single" w:sz="18" w:space="0" w:color="FFC000"/>
            </w:tcBorders>
            <w:shd w:val="clear" w:color="auto" w:fill="auto"/>
            <w:noWrap/>
            <w:vAlign w:val="center"/>
          </w:tcPr>
          <w:p w14:paraId="6379326D"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FFC000"/>
              <w:bottom w:val="nil"/>
              <w:right w:val="nil"/>
            </w:tcBorders>
            <w:shd w:val="clear" w:color="auto" w:fill="auto"/>
            <w:noWrap/>
            <w:vAlign w:val="bottom"/>
          </w:tcPr>
          <w:p w14:paraId="3B906FFE" w14:textId="03A4EA86" w:rsidR="00AD03DD" w:rsidRPr="00C935A5" w:rsidRDefault="00AD03DD" w:rsidP="00AD03DD">
            <w:pPr>
              <w:spacing w:before="40" w:after="20"/>
              <w:jc w:val="right"/>
              <w:rPr>
                <w:rFonts w:cs="Arial"/>
                <w:sz w:val="18"/>
                <w:szCs w:val="18"/>
              </w:rPr>
            </w:pPr>
            <w:r w:rsidRPr="005A3A36">
              <w:rPr>
                <w:rFonts w:cs="Arial"/>
                <w:sz w:val="18"/>
                <w:szCs w:val="18"/>
              </w:rPr>
              <w:t>24,715,347,200</w:t>
            </w:r>
          </w:p>
        </w:tc>
        <w:tc>
          <w:tcPr>
            <w:tcW w:w="1701" w:type="dxa"/>
            <w:tcBorders>
              <w:top w:val="nil"/>
              <w:left w:val="nil"/>
              <w:bottom w:val="nil"/>
              <w:right w:val="nil"/>
            </w:tcBorders>
            <w:vAlign w:val="bottom"/>
          </w:tcPr>
          <w:p w14:paraId="2F25286F" w14:textId="68C5C6B5" w:rsidR="00AD03DD" w:rsidRPr="00C935A5" w:rsidRDefault="00AD03DD" w:rsidP="00AD03DD">
            <w:pPr>
              <w:spacing w:before="40" w:after="20"/>
              <w:jc w:val="right"/>
              <w:rPr>
                <w:rFonts w:cs="Arial"/>
                <w:sz w:val="18"/>
                <w:szCs w:val="18"/>
              </w:rPr>
            </w:pPr>
            <w:r w:rsidRPr="005A3A36">
              <w:rPr>
                <w:rFonts w:cs="Arial"/>
                <w:sz w:val="18"/>
                <w:szCs w:val="18"/>
              </w:rPr>
              <w:t>6,156,644,259</w:t>
            </w:r>
          </w:p>
        </w:tc>
        <w:tc>
          <w:tcPr>
            <w:tcW w:w="1701" w:type="dxa"/>
            <w:tcBorders>
              <w:top w:val="nil"/>
              <w:left w:val="nil"/>
              <w:bottom w:val="nil"/>
              <w:right w:val="nil"/>
            </w:tcBorders>
            <w:shd w:val="clear" w:color="auto" w:fill="auto"/>
            <w:noWrap/>
            <w:vAlign w:val="bottom"/>
          </w:tcPr>
          <w:p w14:paraId="3F8CF6E7" w14:textId="0664F828"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1DE8C7D3" w14:textId="6A90C74F" w:rsidR="00AD03DD" w:rsidRPr="00795565" w:rsidRDefault="00AD03DD" w:rsidP="00AD03DD">
            <w:pPr>
              <w:spacing w:before="40" w:after="20"/>
              <w:jc w:val="right"/>
              <w:rPr>
                <w:rFonts w:cs="Arial"/>
                <w:b/>
                <w:bCs/>
                <w:sz w:val="18"/>
                <w:szCs w:val="18"/>
              </w:rPr>
            </w:pPr>
            <w:r w:rsidRPr="00795565">
              <w:rPr>
                <w:rFonts w:cs="Arial"/>
                <w:b/>
                <w:bCs/>
                <w:sz w:val="18"/>
                <w:szCs w:val="18"/>
              </w:rPr>
              <w:t>30,871,991,459</w:t>
            </w:r>
          </w:p>
        </w:tc>
      </w:tr>
      <w:tr w:rsidR="00AD03DD" w:rsidRPr="005A3A36" w14:paraId="119CF0B3" w14:textId="77777777" w:rsidTr="004A2E17">
        <w:tc>
          <w:tcPr>
            <w:tcW w:w="2268" w:type="dxa"/>
            <w:tcBorders>
              <w:top w:val="nil"/>
              <w:left w:val="nil"/>
              <w:bottom w:val="nil"/>
              <w:right w:val="single" w:sz="18" w:space="0" w:color="FFC000"/>
            </w:tcBorders>
            <w:shd w:val="clear" w:color="auto" w:fill="auto"/>
            <w:noWrap/>
            <w:vAlign w:val="center"/>
          </w:tcPr>
          <w:p w14:paraId="5E09AC87"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701" w:type="dxa"/>
            <w:tcBorders>
              <w:top w:val="nil"/>
              <w:left w:val="single" w:sz="18" w:space="0" w:color="FFC000"/>
              <w:bottom w:val="nil"/>
              <w:right w:val="nil"/>
            </w:tcBorders>
            <w:shd w:val="clear" w:color="auto" w:fill="auto"/>
            <w:noWrap/>
            <w:vAlign w:val="bottom"/>
          </w:tcPr>
          <w:p w14:paraId="342CB2AD" w14:textId="4F3B050E" w:rsidR="00AD03DD" w:rsidRPr="00C935A5" w:rsidRDefault="00AD03DD" w:rsidP="00AD03DD">
            <w:pPr>
              <w:spacing w:before="40" w:after="20"/>
              <w:jc w:val="right"/>
              <w:rPr>
                <w:rFonts w:cs="Arial"/>
                <w:sz w:val="18"/>
                <w:szCs w:val="18"/>
              </w:rPr>
            </w:pPr>
            <w:r w:rsidRPr="005A3A36">
              <w:rPr>
                <w:rFonts w:cs="Arial"/>
                <w:sz w:val="18"/>
                <w:szCs w:val="18"/>
              </w:rPr>
              <w:t>30,944,577,667</w:t>
            </w:r>
          </w:p>
        </w:tc>
        <w:tc>
          <w:tcPr>
            <w:tcW w:w="1701" w:type="dxa"/>
            <w:tcBorders>
              <w:top w:val="nil"/>
              <w:left w:val="nil"/>
              <w:bottom w:val="nil"/>
              <w:right w:val="nil"/>
            </w:tcBorders>
            <w:vAlign w:val="bottom"/>
          </w:tcPr>
          <w:p w14:paraId="31CF6573" w14:textId="263DBE62" w:rsidR="00AD03DD" w:rsidRPr="00C935A5" w:rsidRDefault="00AD03DD" w:rsidP="00AD03DD">
            <w:pPr>
              <w:spacing w:before="40" w:after="20"/>
              <w:jc w:val="right"/>
              <w:rPr>
                <w:rFonts w:cs="Arial"/>
                <w:sz w:val="18"/>
                <w:szCs w:val="18"/>
              </w:rPr>
            </w:pPr>
            <w:r w:rsidRPr="005A3A36">
              <w:rPr>
                <w:rFonts w:cs="Arial"/>
                <w:sz w:val="18"/>
                <w:szCs w:val="18"/>
              </w:rPr>
              <w:t>4,648,864,629</w:t>
            </w:r>
          </w:p>
        </w:tc>
        <w:tc>
          <w:tcPr>
            <w:tcW w:w="1701" w:type="dxa"/>
            <w:tcBorders>
              <w:top w:val="nil"/>
              <w:left w:val="nil"/>
              <w:bottom w:val="nil"/>
              <w:right w:val="nil"/>
            </w:tcBorders>
            <w:shd w:val="clear" w:color="auto" w:fill="auto"/>
            <w:noWrap/>
            <w:vAlign w:val="bottom"/>
          </w:tcPr>
          <w:p w14:paraId="7C73B501" w14:textId="29BD7657"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7DF3EB75" w14:textId="6471BF0B" w:rsidR="00AD03DD" w:rsidRPr="00795565" w:rsidRDefault="00AD03DD" w:rsidP="00AD03DD">
            <w:pPr>
              <w:spacing w:before="40" w:after="20"/>
              <w:jc w:val="right"/>
              <w:rPr>
                <w:rFonts w:cs="Arial"/>
                <w:b/>
                <w:bCs/>
                <w:sz w:val="18"/>
                <w:szCs w:val="18"/>
              </w:rPr>
            </w:pPr>
            <w:r w:rsidRPr="00795565">
              <w:rPr>
                <w:rFonts w:cs="Arial"/>
                <w:b/>
                <w:bCs/>
                <w:sz w:val="18"/>
                <w:szCs w:val="18"/>
              </w:rPr>
              <w:t>35,593,442,295</w:t>
            </w:r>
          </w:p>
        </w:tc>
      </w:tr>
      <w:tr w:rsidR="00AD03DD" w:rsidRPr="005A3A36" w14:paraId="77920E5C" w14:textId="77777777" w:rsidTr="004A2E17">
        <w:tc>
          <w:tcPr>
            <w:tcW w:w="2268" w:type="dxa"/>
            <w:tcBorders>
              <w:top w:val="nil"/>
              <w:left w:val="nil"/>
              <w:bottom w:val="nil"/>
              <w:right w:val="single" w:sz="18" w:space="0" w:color="FFC000"/>
            </w:tcBorders>
            <w:shd w:val="clear" w:color="auto" w:fill="auto"/>
            <w:noWrap/>
            <w:vAlign w:val="center"/>
          </w:tcPr>
          <w:p w14:paraId="4CCACCFB"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701" w:type="dxa"/>
            <w:tcBorders>
              <w:top w:val="nil"/>
              <w:left w:val="single" w:sz="18" w:space="0" w:color="FFC000"/>
              <w:bottom w:val="nil"/>
              <w:right w:val="nil"/>
            </w:tcBorders>
            <w:shd w:val="clear" w:color="auto" w:fill="auto"/>
            <w:noWrap/>
            <w:vAlign w:val="bottom"/>
          </w:tcPr>
          <w:p w14:paraId="1B269DBD" w14:textId="7ABB0839" w:rsidR="00AD03DD" w:rsidRPr="00C935A5" w:rsidRDefault="00AD03DD" w:rsidP="00AD03DD">
            <w:pPr>
              <w:spacing w:before="40" w:after="20"/>
              <w:jc w:val="right"/>
              <w:rPr>
                <w:rFonts w:cs="Arial"/>
                <w:sz w:val="18"/>
                <w:szCs w:val="18"/>
              </w:rPr>
            </w:pPr>
            <w:r w:rsidRPr="005A3A36">
              <w:rPr>
                <w:rFonts w:cs="Arial"/>
                <w:sz w:val="18"/>
                <w:szCs w:val="18"/>
              </w:rPr>
              <w:t>57,689,436,938</w:t>
            </w:r>
          </w:p>
        </w:tc>
        <w:tc>
          <w:tcPr>
            <w:tcW w:w="1701" w:type="dxa"/>
            <w:tcBorders>
              <w:top w:val="nil"/>
              <w:left w:val="nil"/>
              <w:bottom w:val="nil"/>
              <w:right w:val="nil"/>
            </w:tcBorders>
            <w:vAlign w:val="bottom"/>
          </w:tcPr>
          <w:p w14:paraId="337E2C5C" w14:textId="74375CE1" w:rsidR="00AD03DD" w:rsidRPr="00C935A5" w:rsidRDefault="00AD03DD" w:rsidP="00AD03DD">
            <w:pPr>
              <w:spacing w:before="40" w:after="20"/>
              <w:jc w:val="right"/>
              <w:rPr>
                <w:rFonts w:cs="Arial"/>
                <w:sz w:val="18"/>
                <w:szCs w:val="18"/>
              </w:rPr>
            </w:pPr>
            <w:r w:rsidRPr="005A3A36">
              <w:rPr>
                <w:rFonts w:cs="Arial"/>
                <w:sz w:val="18"/>
                <w:szCs w:val="18"/>
              </w:rPr>
              <w:t>60,779,884,925</w:t>
            </w:r>
          </w:p>
        </w:tc>
        <w:tc>
          <w:tcPr>
            <w:tcW w:w="1701" w:type="dxa"/>
            <w:tcBorders>
              <w:top w:val="nil"/>
              <w:left w:val="nil"/>
              <w:bottom w:val="nil"/>
              <w:right w:val="nil"/>
            </w:tcBorders>
            <w:shd w:val="clear" w:color="auto" w:fill="auto"/>
            <w:noWrap/>
            <w:vAlign w:val="bottom"/>
          </w:tcPr>
          <w:p w14:paraId="0A7890F4" w14:textId="0AF30C6B"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4E5D97B6" w14:textId="29300EE8" w:rsidR="00AD03DD" w:rsidRPr="00795565" w:rsidRDefault="00AD03DD" w:rsidP="00AD03DD">
            <w:pPr>
              <w:spacing w:before="40" w:after="20"/>
              <w:jc w:val="right"/>
              <w:rPr>
                <w:rFonts w:cs="Arial"/>
                <w:b/>
                <w:bCs/>
                <w:sz w:val="18"/>
                <w:szCs w:val="18"/>
              </w:rPr>
            </w:pPr>
            <w:r w:rsidRPr="00795565">
              <w:rPr>
                <w:rFonts w:cs="Arial"/>
                <w:b/>
                <w:bCs/>
                <w:sz w:val="18"/>
                <w:szCs w:val="18"/>
              </w:rPr>
              <w:t>118,469,321,863</w:t>
            </w:r>
          </w:p>
        </w:tc>
      </w:tr>
      <w:tr w:rsidR="00AD03DD" w:rsidRPr="005A3A36" w14:paraId="1EE3D9B2" w14:textId="77777777" w:rsidTr="004A2E17">
        <w:tc>
          <w:tcPr>
            <w:tcW w:w="2268" w:type="dxa"/>
            <w:tcBorders>
              <w:top w:val="nil"/>
              <w:left w:val="nil"/>
              <w:bottom w:val="nil"/>
              <w:right w:val="single" w:sz="18" w:space="0" w:color="FFC000"/>
            </w:tcBorders>
            <w:shd w:val="clear" w:color="auto" w:fill="auto"/>
            <w:noWrap/>
            <w:vAlign w:val="center"/>
          </w:tcPr>
          <w:p w14:paraId="393DD92E"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701" w:type="dxa"/>
            <w:tcBorders>
              <w:top w:val="nil"/>
              <w:left w:val="single" w:sz="18" w:space="0" w:color="FFC000"/>
              <w:bottom w:val="nil"/>
              <w:right w:val="nil"/>
            </w:tcBorders>
            <w:shd w:val="clear" w:color="auto" w:fill="auto"/>
            <w:noWrap/>
            <w:vAlign w:val="bottom"/>
          </w:tcPr>
          <w:p w14:paraId="14C199FF" w14:textId="33B8B04D" w:rsidR="00AD03DD" w:rsidRPr="00C935A5" w:rsidRDefault="00AD03DD" w:rsidP="00AD03DD">
            <w:pPr>
              <w:spacing w:before="40" w:after="20"/>
              <w:jc w:val="right"/>
              <w:rPr>
                <w:rFonts w:cs="Arial"/>
                <w:sz w:val="18"/>
                <w:szCs w:val="18"/>
              </w:rPr>
            </w:pPr>
            <w:r w:rsidRPr="005A3A36">
              <w:rPr>
                <w:rFonts w:cs="Arial"/>
                <w:sz w:val="18"/>
                <w:szCs w:val="18"/>
              </w:rPr>
              <w:t>26,573,738,167</w:t>
            </w:r>
          </w:p>
        </w:tc>
        <w:tc>
          <w:tcPr>
            <w:tcW w:w="1701" w:type="dxa"/>
            <w:tcBorders>
              <w:top w:val="nil"/>
              <w:left w:val="nil"/>
              <w:bottom w:val="nil"/>
              <w:right w:val="nil"/>
            </w:tcBorders>
            <w:vAlign w:val="bottom"/>
          </w:tcPr>
          <w:p w14:paraId="623D8EC5" w14:textId="4F504187" w:rsidR="00AD03DD" w:rsidRPr="00C935A5" w:rsidRDefault="00AD03DD" w:rsidP="00AD03DD">
            <w:pPr>
              <w:spacing w:before="40" w:after="20"/>
              <w:jc w:val="right"/>
              <w:rPr>
                <w:rFonts w:cs="Arial"/>
                <w:sz w:val="18"/>
                <w:szCs w:val="18"/>
              </w:rPr>
            </w:pPr>
            <w:r w:rsidRPr="005A3A36">
              <w:rPr>
                <w:rFonts w:cs="Arial"/>
                <w:sz w:val="18"/>
                <w:szCs w:val="18"/>
              </w:rPr>
              <w:t>2,708,722,983</w:t>
            </w:r>
          </w:p>
        </w:tc>
        <w:tc>
          <w:tcPr>
            <w:tcW w:w="1701" w:type="dxa"/>
            <w:tcBorders>
              <w:top w:val="nil"/>
              <w:left w:val="nil"/>
              <w:bottom w:val="nil"/>
              <w:right w:val="nil"/>
            </w:tcBorders>
            <w:shd w:val="clear" w:color="auto" w:fill="auto"/>
            <w:noWrap/>
            <w:vAlign w:val="bottom"/>
          </w:tcPr>
          <w:p w14:paraId="6E9B122D" w14:textId="54EEC3CA" w:rsidR="00AD03DD" w:rsidRPr="00C935A5" w:rsidRDefault="00AD03DD" w:rsidP="00AD03DD">
            <w:pPr>
              <w:spacing w:before="40" w:after="20"/>
              <w:jc w:val="right"/>
              <w:rPr>
                <w:rFonts w:cs="Arial"/>
                <w:sz w:val="18"/>
                <w:szCs w:val="18"/>
              </w:rPr>
            </w:pPr>
            <w:r w:rsidRPr="005A3A36">
              <w:rPr>
                <w:rFonts w:cs="Arial"/>
                <w:sz w:val="18"/>
                <w:szCs w:val="18"/>
              </w:rPr>
              <w:t>2,596,896,333</w:t>
            </w:r>
          </w:p>
        </w:tc>
        <w:tc>
          <w:tcPr>
            <w:tcW w:w="1701" w:type="dxa"/>
            <w:tcBorders>
              <w:top w:val="nil"/>
              <w:left w:val="nil"/>
              <w:bottom w:val="nil"/>
              <w:right w:val="nil"/>
            </w:tcBorders>
            <w:vAlign w:val="bottom"/>
          </w:tcPr>
          <w:p w14:paraId="4E1536CB" w14:textId="66D9FDDD" w:rsidR="00AD03DD" w:rsidRPr="00795565" w:rsidRDefault="00AD03DD" w:rsidP="00AD03DD">
            <w:pPr>
              <w:spacing w:before="40" w:after="20"/>
              <w:jc w:val="right"/>
              <w:rPr>
                <w:rFonts w:cs="Arial"/>
                <w:b/>
                <w:bCs/>
                <w:sz w:val="18"/>
                <w:szCs w:val="18"/>
              </w:rPr>
            </w:pPr>
            <w:r w:rsidRPr="00795565">
              <w:rPr>
                <w:rFonts w:cs="Arial"/>
                <w:b/>
                <w:bCs/>
                <w:sz w:val="18"/>
                <w:szCs w:val="18"/>
              </w:rPr>
              <w:t>31,879,357,483</w:t>
            </w:r>
          </w:p>
        </w:tc>
      </w:tr>
      <w:tr w:rsidR="00AD03DD" w:rsidRPr="005A3A36" w14:paraId="27390DA8" w14:textId="77777777" w:rsidTr="004A2E17">
        <w:tc>
          <w:tcPr>
            <w:tcW w:w="2268" w:type="dxa"/>
            <w:tcBorders>
              <w:top w:val="nil"/>
              <w:left w:val="nil"/>
              <w:bottom w:val="nil"/>
              <w:right w:val="single" w:sz="18" w:space="0" w:color="FFC000"/>
            </w:tcBorders>
            <w:shd w:val="clear" w:color="auto" w:fill="auto"/>
            <w:noWrap/>
            <w:vAlign w:val="center"/>
          </w:tcPr>
          <w:p w14:paraId="2623543D"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701" w:type="dxa"/>
            <w:tcBorders>
              <w:top w:val="nil"/>
              <w:left w:val="single" w:sz="18" w:space="0" w:color="FFC000"/>
              <w:bottom w:val="nil"/>
              <w:right w:val="nil"/>
            </w:tcBorders>
            <w:shd w:val="clear" w:color="auto" w:fill="auto"/>
            <w:noWrap/>
            <w:vAlign w:val="bottom"/>
          </w:tcPr>
          <w:p w14:paraId="34636215" w14:textId="53ECED30" w:rsidR="00AD03DD" w:rsidRPr="00C935A5" w:rsidRDefault="00AD03DD" w:rsidP="00AD03DD">
            <w:pPr>
              <w:spacing w:before="40" w:after="20"/>
              <w:jc w:val="right"/>
              <w:rPr>
                <w:rFonts w:cs="Arial"/>
                <w:sz w:val="18"/>
                <w:szCs w:val="18"/>
              </w:rPr>
            </w:pPr>
            <w:r w:rsidRPr="005A3A36">
              <w:rPr>
                <w:rFonts w:cs="Arial"/>
                <w:sz w:val="18"/>
                <w:szCs w:val="18"/>
              </w:rPr>
              <w:t>5,688,851,028</w:t>
            </w:r>
          </w:p>
        </w:tc>
        <w:tc>
          <w:tcPr>
            <w:tcW w:w="1701" w:type="dxa"/>
            <w:tcBorders>
              <w:top w:val="nil"/>
              <w:left w:val="nil"/>
              <w:bottom w:val="nil"/>
              <w:right w:val="nil"/>
            </w:tcBorders>
            <w:vAlign w:val="bottom"/>
          </w:tcPr>
          <w:p w14:paraId="63B682C3" w14:textId="4354257A" w:rsidR="00AD03DD" w:rsidRPr="00C935A5" w:rsidRDefault="00AD03DD" w:rsidP="00AD03DD">
            <w:pPr>
              <w:spacing w:before="40" w:after="20"/>
              <w:jc w:val="right"/>
              <w:rPr>
                <w:rFonts w:cs="Arial"/>
                <w:sz w:val="18"/>
                <w:szCs w:val="18"/>
              </w:rPr>
            </w:pPr>
            <w:r w:rsidRPr="005A3A36">
              <w:rPr>
                <w:rFonts w:cs="Arial"/>
                <w:sz w:val="18"/>
                <w:szCs w:val="18"/>
              </w:rPr>
              <w:t>1,700,035,503</w:t>
            </w:r>
          </w:p>
        </w:tc>
        <w:tc>
          <w:tcPr>
            <w:tcW w:w="1701" w:type="dxa"/>
            <w:tcBorders>
              <w:top w:val="nil"/>
              <w:left w:val="nil"/>
              <w:bottom w:val="nil"/>
              <w:right w:val="nil"/>
            </w:tcBorders>
            <w:shd w:val="clear" w:color="auto" w:fill="auto"/>
            <w:noWrap/>
            <w:vAlign w:val="bottom"/>
          </w:tcPr>
          <w:p w14:paraId="6BC36973" w14:textId="0E2E8766" w:rsidR="00AD03DD" w:rsidRPr="00C935A5" w:rsidRDefault="00AD03DD" w:rsidP="00AD03DD">
            <w:pPr>
              <w:spacing w:before="40" w:after="20"/>
              <w:jc w:val="right"/>
              <w:rPr>
                <w:rFonts w:cs="Arial"/>
                <w:sz w:val="18"/>
                <w:szCs w:val="18"/>
              </w:rPr>
            </w:pPr>
            <w:r w:rsidRPr="005A3A36">
              <w:rPr>
                <w:rFonts w:cs="Arial"/>
                <w:sz w:val="18"/>
                <w:szCs w:val="18"/>
              </w:rPr>
              <w:t>1,679,633,000</w:t>
            </w:r>
          </w:p>
        </w:tc>
        <w:tc>
          <w:tcPr>
            <w:tcW w:w="1701" w:type="dxa"/>
            <w:tcBorders>
              <w:top w:val="nil"/>
              <w:left w:val="nil"/>
              <w:bottom w:val="nil"/>
              <w:right w:val="nil"/>
            </w:tcBorders>
            <w:vAlign w:val="bottom"/>
          </w:tcPr>
          <w:p w14:paraId="42B14F39" w14:textId="2A0D11DF" w:rsidR="00AD03DD" w:rsidRPr="00795565" w:rsidRDefault="00AD03DD" w:rsidP="00AD03DD">
            <w:pPr>
              <w:spacing w:before="40" w:after="20"/>
              <w:jc w:val="right"/>
              <w:rPr>
                <w:rFonts w:cs="Arial"/>
                <w:b/>
                <w:bCs/>
                <w:sz w:val="18"/>
                <w:szCs w:val="18"/>
              </w:rPr>
            </w:pPr>
            <w:r w:rsidRPr="00795565">
              <w:rPr>
                <w:rFonts w:cs="Arial"/>
                <w:b/>
                <w:bCs/>
                <w:sz w:val="18"/>
                <w:szCs w:val="18"/>
              </w:rPr>
              <w:t>9,068,519,532</w:t>
            </w:r>
          </w:p>
        </w:tc>
      </w:tr>
      <w:tr w:rsidR="00AD03DD" w:rsidRPr="005A3A36" w14:paraId="3893E067" w14:textId="77777777" w:rsidTr="004A2E17">
        <w:tc>
          <w:tcPr>
            <w:tcW w:w="2268" w:type="dxa"/>
            <w:tcBorders>
              <w:top w:val="nil"/>
              <w:left w:val="nil"/>
              <w:bottom w:val="nil"/>
              <w:right w:val="single" w:sz="18" w:space="0" w:color="FFC000"/>
            </w:tcBorders>
            <w:shd w:val="clear" w:color="auto" w:fill="auto"/>
            <w:noWrap/>
            <w:vAlign w:val="center"/>
          </w:tcPr>
          <w:p w14:paraId="52CDB89A"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701" w:type="dxa"/>
            <w:tcBorders>
              <w:top w:val="nil"/>
              <w:left w:val="single" w:sz="18" w:space="0" w:color="FFC000"/>
              <w:bottom w:val="nil"/>
              <w:right w:val="nil"/>
            </w:tcBorders>
            <w:shd w:val="clear" w:color="auto" w:fill="auto"/>
            <w:noWrap/>
            <w:vAlign w:val="bottom"/>
          </w:tcPr>
          <w:p w14:paraId="392FCC3B" w14:textId="52736C3B" w:rsidR="00AD03DD" w:rsidRPr="00C935A5" w:rsidRDefault="00AD03DD" w:rsidP="00AD03DD">
            <w:pPr>
              <w:spacing w:before="40" w:after="20"/>
              <w:jc w:val="right"/>
              <w:rPr>
                <w:rFonts w:cs="Arial"/>
                <w:sz w:val="18"/>
                <w:szCs w:val="18"/>
              </w:rPr>
            </w:pPr>
            <w:r w:rsidRPr="005A3A36">
              <w:rPr>
                <w:rFonts w:cs="Arial"/>
                <w:sz w:val="18"/>
                <w:szCs w:val="18"/>
              </w:rPr>
              <w:t>7,803,175,333</w:t>
            </w:r>
          </w:p>
        </w:tc>
        <w:tc>
          <w:tcPr>
            <w:tcW w:w="1701" w:type="dxa"/>
            <w:tcBorders>
              <w:top w:val="nil"/>
              <w:left w:val="nil"/>
              <w:bottom w:val="nil"/>
              <w:right w:val="nil"/>
            </w:tcBorders>
            <w:vAlign w:val="bottom"/>
          </w:tcPr>
          <w:p w14:paraId="79BAB691" w14:textId="310BF391" w:rsidR="00AD03DD" w:rsidRPr="00C935A5" w:rsidRDefault="00AD03DD" w:rsidP="00AD03DD">
            <w:pPr>
              <w:spacing w:before="40" w:after="20"/>
              <w:jc w:val="right"/>
              <w:rPr>
                <w:rFonts w:cs="Arial"/>
                <w:sz w:val="18"/>
                <w:szCs w:val="18"/>
              </w:rPr>
            </w:pPr>
            <w:r w:rsidRPr="005A3A36">
              <w:rPr>
                <w:rFonts w:cs="Arial"/>
                <w:sz w:val="18"/>
                <w:szCs w:val="18"/>
              </w:rPr>
              <w:t>494,722,000</w:t>
            </w:r>
          </w:p>
        </w:tc>
        <w:tc>
          <w:tcPr>
            <w:tcW w:w="1701" w:type="dxa"/>
            <w:tcBorders>
              <w:top w:val="nil"/>
              <w:left w:val="nil"/>
              <w:bottom w:val="nil"/>
              <w:right w:val="nil"/>
            </w:tcBorders>
            <w:shd w:val="clear" w:color="auto" w:fill="auto"/>
            <w:noWrap/>
            <w:vAlign w:val="bottom"/>
          </w:tcPr>
          <w:p w14:paraId="0AFACF4A" w14:textId="328BDD3D" w:rsidR="00AD03DD" w:rsidRPr="00C935A5" w:rsidRDefault="00AD03DD" w:rsidP="00AD03DD">
            <w:pPr>
              <w:spacing w:before="40" w:after="20"/>
              <w:jc w:val="right"/>
              <w:rPr>
                <w:rFonts w:cs="Arial"/>
                <w:sz w:val="18"/>
                <w:szCs w:val="18"/>
              </w:rPr>
            </w:pPr>
            <w:r w:rsidRPr="005A3A36">
              <w:rPr>
                <w:rFonts w:cs="Arial"/>
                <w:sz w:val="18"/>
                <w:szCs w:val="18"/>
              </w:rPr>
              <w:t>1,102,556,667</w:t>
            </w:r>
          </w:p>
        </w:tc>
        <w:tc>
          <w:tcPr>
            <w:tcW w:w="1701" w:type="dxa"/>
            <w:tcBorders>
              <w:top w:val="nil"/>
              <w:left w:val="nil"/>
              <w:bottom w:val="nil"/>
              <w:right w:val="nil"/>
            </w:tcBorders>
            <w:vAlign w:val="bottom"/>
          </w:tcPr>
          <w:p w14:paraId="52EF120A" w14:textId="3AB345A7" w:rsidR="00AD03DD" w:rsidRPr="00795565" w:rsidRDefault="00AD03DD" w:rsidP="00AD03DD">
            <w:pPr>
              <w:spacing w:before="40" w:after="20"/>
              <w:jc w:val="right"/>
              <w:rPr>
                <w:rFonts w:cs="Arial"/>
                <w:b/>
                <w:bCs/>
                <w:sz w:val="18"/>
                <w:szCs w:val="18"/>
              </w:rPr>
            </w:pPr>
            <w:r w:rsidRPr="00795565">
              <w:rPr>
                <w:rFonts w:cs="Arial"/>
                <w:b/>
                <w:bCs/>
                <w:sz w:val="18"/>
                <w:szCs w:val="18"/>
              </w:rPr>
              <w:t>9,400,454,000</w:t>
            </w:r>
          </w:p>
        </w:tc>
      </w:tr>
      <w:tr w:rsidR="00AD03DD" w:rsidRPr="005A3A36" w14:paraId="3EA0C8BB" w14:textId="77777777" w:rsidTr="004A2E17">
        <w:tc>
          <w:tcPr>
            <w:tcW w:w="2268" w:type="dxa"/>
            <w:tcBorders>
              <w:top w:val="nil"/>
              <w:left w:val="nil"/>
              <w:bottom w:val="nil"/>
              <w:right w:val="single" w:sz="18" w:space="0" w:color="FFC000"/>
            </w:tcBorders>
            <w:shd w:val="clear" w:color="auto" w:fill="auto"/>
            <w:noWrap/>
            <w:vAlign w:val="center"/>
          </w:tcPr>
          <w:p w14:paraId="1C148FEF"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701" w:type="dxa"/>
            <w:tcBorders>
              <w:top w:val="nil"/>
              <w:left w:val="single" w:sz="18" w:space="0" w:color="FFC000"/>
              <w:bottom w:val="nil"/>
              <w:right w:val="nil"/>
            </w:tcBorders>
            <w:shd w:val="clear" w:color="auto" w:fill="auto"/>
            <w:noWrap/>
            <w:vAlign w:val="bottom"/>
          </w:tcPr>
          <w:p w14:paraId="5BE2865C" w14:textId="0A83DF01" w:rsidR="00AD03DD" w:rsidRPr="00C935A5" w:rsidRDefault="00AD03DD" w:rsidP="00AD03DD">
            <w:pPr>
              <w:spacing w:before="40" w:after="20"/>
              <w:jc w:val="right"/>
              <w:rPr>
                <w:rFonts w:cs="Arial"/>
                <w:sz w:val="18"/>
                <w:szCs w:val="18"/>
              </w:rPr>
            </w:pPr>
            <w:r w:rsidRPr="005A3A36">
              <w:rPr>
                <w:rFonts w:cs="Arial"/>
                <w:sz w:val="18"/>
                <w:szCs w:val="18"/>
              </w:rPr>
              <w:t>3,183,896,667</w:t>
            </w:r>
          </w:p>
        </w:tc>
        <w:tc>
          <w:tcPr>
            <w:tcW w:w="1701" w:type="dxa"/>
            <w:tcBorders>
              <w:top w:val="nil"/>
              <w:left w:val="nil"/>
              <w:bottom w:val="nil"/>
              <w:right w:val="nil"/>
            </w:tcBorders>
            <w:vAlign w:val="bottom"/>
          </w:tcPr>
          <w:p w14:paraId="1C495CA7" w14:textId="000ED9D9" w:rsidR="00AD03DD" w:rsidRPr="00C935A5" w:rsidRDefault="00AD03DD" w:rsidP="00AD03DD">
            <w:pPr>
              <w:spacing w:before="40" w:after="20"/>
              <w:jc w:val="right"/>
              <w:rPr>
                <w:rFonts w:cs="Arial"/>
                <w:sz w:val="18"/>
                <w:szCs w:val="18"/>
              </w:rPr>
            </w:pPr>
            <w:r w:rsidRPr="005A3A36">
              <w:rPr>
                <w:rFonts w:cs="Arial"/>
                <w:sz w:val="18"/>
                <w:szCs w:val="18"/>
              </w:rPr>
              <w:t>680,038,433</w:t>
            </w:r>
          </w:p>
        </w:tc>
        <w:tc>
          <w:tcPr>
            <w:tcW w:w="1701" w:type="dxa"/>
            <w:tcBorders>
              <w:top w:val="nil"/>
              <w:left w:val="nil"/>
              <w:bottom w:val="nil"/>
              <w:right w:val="nil"/>
            </w:tcBorders>
            <w:shd w:val="clear" w:color="auto" w:fill="auto"/>
            <w:noWrap/>
            <w:vAlign w:val="bottom"/>
          </w:tcPr>
          <w:p w14:paraId="4574355B" w14:textId="54C7FAF3" w:rsidR="00AD03DD" w:rsidRPr="00C935A5" w:rsidRDefault="00AD03DD" w:rsidP="00AD03DD">
            <w:pPr>
              <w:spacing w:before="40" w:after="20"/>
              <w:jc w:val="right"/>
              <w:rPr>
                <w:rFonts w:cs="Arial"/>
                <w:sz w:val="18"/>
                <w:szCs w:val="18"/>
              </w:rPr>
            </w:pPr>
            <w:r w:rsidRPr="005A3A36">
              <w:rPr>
                <w:rFonts w:cs="Arial"/>
                <w:sz w:val="18"/>
                <w:szCs w:val="18"/>
              </w:rPr>
              <w:t>2,173,105,833</w:t>
            </w:r>
          </w:p>
        </w:tc>
        <w:tc>
          <w:tcPr>
            <w:tcW w:w="1701" w:type="dxa"/>
            <w:tcBorders>
              <w:top w:val="nil"/>
              <w:left w:val="nil"/>
              <w:bottom w:val="nil"/>
              <w:right w:val="nil"/>
            </w:tcBorders>
            <w:vAlign w:val="bottom"/>
          </w:tcPr>
          <w:p w14:paraId="162FB0DD" w14:textId="16F3210F" w:rsidR="00AD03DD" w:rsidRPr="00795565" w:rsidRDefault="00AD03DD" w:rsidP="00AD03DD">
            <w:pPr>
              <w:spacing w:before="40" w:after="20"/>
              <w:jc w:val="right"/>
              <w:rPr>
                <w:rFonts w:cs="Arial"/>
                <w:b/>
                <w:bCs/>
                <w:sz w:val="18"/>
                <w:szCs w:val="18"/>
              </w:rPr>
            </w:pPr>
            <w:r w:rsidRPr="00795565">
              <w:rPr>
                <w:rFonts w:cs="Arial"/>
                <w:b/>
                <w:bCs/>
                <w:sz w:val="18"/>
                <w:szCs w:val="18"/>
              </w:rPr>
              <w:t>6,037,040,933</w:t>
            </w:r>
          </w:p>
        </w:tc>
      </w:tr>
      <w:tr w:rsidR="00AD03DD" w:rsidRPr="005A3A36" w14:paraId="2BCD32A8" w14:textId="77777777" w:rsidTr="004A2E17">
        <w:tc>
          <w:tcPr>
            <w:tcW w:w="2268" w:type="dxa"/>
            <w:tcBorders>
              <w:top w:val="nil"/>
              <w:left w:val="nil"/>
              <w:bottom w:val="nil"/>
              <w:right w:val="single" w:sz="18" w:space="0" w:color="FFC000"/>
            </w:tcBorders>
            <w:shd w:val="clear" w:color="auto" w:fill="auto"/>
            <w:noWrap/>
            <w:vAlign w:val="center"/>
          </w:tcPr>
          <w:p w14:paraId="39417B7C"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701" w:type="dxa"/>
            <w:tcBorders>
              <w:top w:val="nil"/>
              <w:left w:val="single" w:sz="18" w:space="0" w:color="FFC000"/>
              <w:bottom w:val="nil"/>
              <w:right w:val="nil"/>
            </w:tcBorders>
            <w:shd w:val="clear" w:color="auto" w:fill="auto"/>
            <w:noWrap/>
            <w:vAlign w:val="bottom"/>
          </w:tcPr>
          <w:p w14:paraId="202B1DD0" w14:textId="08480954" w:rsidR="00AD03DD" w:rsidRPr="00C935A5" w:rsidRDefault="00AD03DD" w:rsidP="00AD03DD">
            <w:pPr>
              <w:spacing w:before="40" w:after="20"/>
              <w:jc w:val="right"/>
              <w:rPr>
                <w:rFonts w:cs="Arial"/>
                <w:sz w:val="18"/>
                <w:szCs w:val="18"/>
              </w:rPr>
            </w:pPr>
            <w:r w:rsidRPr="005A3A36">
              <w:rPr>
                <w:rFonts w:cs="Arial"/>
                <w:sz w:val="18"/>
                <w:szCs w:val="18"/>
              </w:rPr>
              <w:t>68,716,909,300</w:t>
            </w:r>
          </w:p>
        </w:tc>
        <w:tc>
          <w:tcPr>
            <w:tcW w:w="1701" w:type="dxa"/>
            <w:tcBorders>
              <w:top w:val="nil"/>
              <w:left w:val="nil"/>
              <w:bottom w:val="nil"/>
              <w:right w:val="nil"/>
            </w:tcBorders>
            <w:vAlign w:val="bottom"/>
          </w:tcPr>
          <w:p w14:paraId="31237F44" w14:textId="4E9A9CED" w:rsidR="00AD03DD" w:rsidRPr="00C935A5" w:rsidRDefault="00AD03DD" w:rsidP="00AD03DD">
            <w:pPr>
              <w:spacing w:before="40" w:after="20"/>
              <w:jc w:val="right"/>
              <w:rPr>
                <w:rFonts w:cs="Arial"/>
                <w:sz w:val="18"/>
                <w:szCs w:val="18"/>
              </w:rPr>
            </w:pPr>
            <w:r w:rsidRPr="005A3A36">
              <w:rPr>
                <w:rFonts w:cs="Arial"/>
                <w:sz w:val="18"/>
                <w:szCs w:val="18"/>
              </w:rPr>
              <w:t>9,126,479,333</w:t>
            </w:r>
          </w:p>
        </w:tc>
        <w:tc>
          <w:tcPr>
            <w:tcW w:w="1701" w:type="dxa"/>
            <w:tcBorders>
              <w:top w:val="nil"/>
              <w:left w:val="nil"/>
              <w:bottom w:val="nil"/>
              <w:right w:val="nil"/>
            </w:tcBorders>
            <w:shd w:val="clear" w:color="auto" w:fill="auto"/>
            <w:noWrap/>
            <w:vAlign w:val="bottom"/>
          </w:tcPr>
          <w:p w14:paraId="39D63137" w14:textId="1C831FE5" w:rsidR="00AD03DD" w:rsidRPr="00C935A5" w:rsidRDefault="00AD03DD" w:rsidP="00AD03DD">
            <w:pPr>
              <w:spacing w:before="40" w:after="20"/>
              <w:jc w:val="right"/>
              <w:rPr>
                <w:rFonts w:cs="Arial"/>
                <w:sz w:val="18"/>
                <w:szCs w:val="18"/>
              </w:rPr>
            </w:pPr>
            <w:r w:rsidRPr="005A3A36">
              <w:rPr>
                <w:rFonts w:cs="Arial"/>
                <w:sz w:val="18"/>
                <w:szCs w:val="18"/>
              </w:rPr>
              <w:t>12,193,333</w:t>
            </w:r>
          </w:p>
        </w:tc>
        <w:tc>
          <w:tcPr>
            <w:tcW w:w="1701" w:type="dxa"/>
            <w:tcBorders>
              <w:top w:val="nil"/>
              <w:left w:val="nil"/>
              <w:bottom w:val="nil"/>
              <w:right w:val="nil"/>
            </w:tcBorders>
            <w:vAlign w:val="bottom"/>
          </w:tcPr>
          <w:p w14:paraId="692AD8D4" w14:textId="6D6B47F7" w:rsidR="00AD03DD" w:rsidRPr="00795565" w:rsidRDefault="00AD03DD" w:rsidP="00AD03DD">
            <w:pPr>
              <w:spacing w:before="40" w:after="20"/>
              <w:jc w:val="right"/>
              <w:rPr>
                <w:rFonts w:cs="Arial"/>
                <w:b/>
                <w:bCs/>
                <w:sz w:val="18"/>
                <w:szCs w:val="18"/>
              </w:rPr>
            </w:pPr>
            <w:r w:rsidRPr="00795565">
              <w:rPr>
                <w:rFonts w:cs="Arial"/>
                <w:b/>
                <w:bCs/>
                <w:sz w:val="18"/>
                <w:szCs w:val="18"/>
              </w:rPr>
              <w:t>77,855,581,967</w:t>
            </w:r>
          </w:p>
        </w:tc>
      </w:tr>
      <w:tr w:rsidR="00AD03DD" w:rsidRPr="005A3A36" w14:paraId="5845ACEF" w14:textId="77777777" w:rsidTr="004A2E17">
        <w:tc>
          <w:tcPr>
            <w:tcW w:w="2268" w:type="dxa"/>
            <w:tcBorders>
              <w:top w:val="nil"/>
              <w:left w:val="nil"/>
              <w:bottom w:val="nil"/>
              <w:right w:val="single" w:sz="18" w:space="0" w:color="FFC000"/>
            </w:tcBorders>
            <w:shd w:val="clear" w:color="auto" w:fill="auto"/>
            <w:noWrap/>
            <w:vAlign w:val="center"/>
          </w:tcPr>
          <w:p w14:paraId="7A1D113F"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FFC000"/>
              <w:bottom w:val="nil"/>
              <w:right w:val="nil"/>
            </w:tcBorders>
            <w:shd w:val="clear" w:color="auto" w:fill="auto"/>
            <w:noWrap/>
            <w:vAlign w:val="bottom"/>
          </w:tcPr>
          <w:p w14:paraId="482BA342" w14:textId="47B4BC47" w:rsidR="00AD03DD" w:rsidRPr="00C935A5" w:rsidRDefault="00AD03DD" w:rsidP="00AD03DD">
            <w:pPr>
              <w:spacing w:before="40" w:after="20"/>
              <w:jc w:val="right"/>
              <w:rPr>
                <w:rFonts w:cs="Arial"/>
                <w:sz w:val="18"/>
                <w:szCs w:val="18"/>
              </w:rPr>
            </w:pPr>
            <w:r w:rsidRPr="005A3A36">
              <w:rPr>
                <w:rFonts w:cs="Arial"/>
                <w:sz w:val="18"/>
                <w:szCs w:val="18"/>
              </w:rPr>
              <w:t>44,094,419,000</w:t>
            </w:r>
          </w:p>
        </w:tc>
        <w:tc>
          <w:tcPr>
            <w:tcW w:w="1701" w:type="dxa"/>
            <w:tcBorders>
              <w:top w:val="nil"/>
              <w:left w:val="nil"/>
              <w:bottom w:val="nil"/>
              <w:right w:val="nil"/>
            </w:tcBorders>
            <w:vAlign w:val="bottom"/>
          </w:tcPr>
          <w:p w14:paraId="4D23011A" w14:textId="7BA7B8D8" w:rsidR="00AD03DD" w:rsidRPr="00C935A5" w:rsidRDefault="00AD03DD" w:rsidP="00AD03DD">
            <w:pPr>
              <w:spacing w:before="40" w:after="20"/>
              <w:jc w:val="right"/>
              <w:rPr>
                <w:rFonts w:cs="Arial"/>
                <w:sz w:val="18"/>
                <w:szCs w:val="18"/>
              </w:rPr>
            </w:pPr>
            <w:r w:rsidRPr="005A3A36">
              <w:rPr>
                <w:rFonts w:cs="Arial"/>
                <w:sz w:val="18"/>
                <w:szCs w:val="18"/>
              </w:rPr>
              <w:t>4,189,650,667</w:t>
            </w:r>
          </w:p>
        </w:tc>
        <w:tc>
          <w:tcPr>
            <w:tcW w:w="1701" w:type="dxa"/>
            <w:tcBorders>
              <w:top w:val="nil"/>
              <w:left w:val="nil"/>
              <w:bottom w:val="nil"/>
              <w:right w:val="nil"/>
            </w:tcBorders>
            <w:shd w:val="clear" w:color="auto" w:fill="auto"/>
            <w:noWrap/>
            <w:vAlign w:val="bottom"/>
          </w:tcPr>
          <w:p w14:paraId="52EE3263" w14:textId="6C6B3A7D"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170FE80B" w14:textId="68AFCFB5" w:rsidR="00AD03DD" w:rsidRPr="00795565" w:rsidRDefault="00AD03DD" w:rsidP="00AD03DD">
            <w:pPr>
              <w:spacing w:before="40" w:after="20"/>
              <w:jc w:val="right"/>
              <w:rPr>
                <w:rFonts w:cs="Arial"/>
                <w:b/>
                <w:bCs/>
                <w:sz w:val="18"/>
                <w:szCs w:val="18"/>
              </w:rPr>
            </w:pPr>
            <w:r w:rsidRPr="00795565">
              <w:rPr>
                <w:rFonts w:cs="Arial"/>
                <w:b/>
                <w:bCs/>
                <w:sz w:val="18"/>
                <w:szCs w:val="18"/>
              </w:rPr>
              <w:t>48,284,069,667</w:t>
            </w:r>
          </w:p>
        </w:tc>
      </w:tr>
      <w:tr w:rsidR="00AD03DD" w:rsidRPr="005A3A36" w14:paraId="3D15F4C5" w14:textId="77777777" w:rsidTr="004A2E17">
        <w:tc>
          <w:tcPr>
            <w:tcW w:w="2268" w:type="dxa"/>
            <w:tcBorders>
              <w:top w:val="nil"/>
              <w:left w:val="nil"/>
              <w:bottom w:val="nil"/>
              <w:right w:val="single" w:sz="18" w:space="0" w:color="FFC000"/>
            </w:tcBorders>
            <w:shd w:val="clear" w:color="auto" w:fill="auto"/>
            <w:noWrap/>
            <w:vAlign w:val="center"/>
          </w:tcPr>
          <w:p w14:paraId="04083CD9"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701" w:type="dxa"/>
            <w:tcBorders>
              <w:top w:val="nil"/>
              <w:left w:val="single" w:sz="18" w:space="0" w:color="FFC000"/>
              <w:bottom w:val="nil"/>
              <w:right w:val="nil"/>
            </w:tcBorders>
            <w:shd w:val="clear" w:color="auto" w:fill="auto"/>
            <w:noWrap/>
            <w:vAlign w:val="bottom"/>
          </w:tcPr>
          <w:p w14:paraId="4B12F326" w14:textId="3BC04E29" w:rsidR="00AD03DD" w:rsidRPr="00C935A5" w:rsidRDefault="00AD03DD" w:rsidP="00AD03DD">
            <w:pPr>
              <w:spacing w:before="40" w:after="20"/>
              <w:jc w:val="right"/>
              <w:rPr>
                <w:rFonts w:cs="Arial"/>
                <w:sz w:val="18"/>
                <w:szCs w:val="18"/>
              </w:rPr>
            </w:pPr>
            <w:r w:rsidRPr="005A3A36">
              <w:rPr>
                <w:rFonts w:cs="Arial"/>
                <w:sz w:val="18"/>
                <w:szCs w:val="18"/>
              </w:rPr>
              <w:t>6,087,609,667</w:t>
            </w:r>
          </w:p>
        </w:tc>
        <w:tc>
          <w:tcPr>
            <w:tcW w:w="1701" w:type="dxa"/>
            <w:tcBorders>
              <w:top w:val="nil"/>
              <w:left w:val="nil"/>
              <w:bottom w:val="nil"/>
              <w:right w:val="nil"/>
            </w:tcBorders>
            <w:vAlign w:val="bottom"/>
          </w:tcPr>
          <w:p w14:paraId="3106D9FD" w14:textId="5B835AF4" w:rsidR="00AD03DD" w:rsidRPr="00C935A5" w:rsidRDefault="00AD03DD" w:rsidP="00AD03DD">
            <w:pPr>
              <w:spacing w:before="40" w:after="20"/>
              <w:jc w:val="right"/>
              <w:rPr>
                <w:rFonts w:cs="Arial"/>
                <w:sz w:val="18"/>
                <w:szCs w:val="18"/>
              </w:rPr>
            </w:pPr>
            <w:r w:rsidRPr="005A3A36">
              <w:rPr>
                <w:rFonts w:cs="Arial"/>
                <w:sz w:val="18"/>
                <w:szCs w:val="18"/>
              </w:rPr>
              <w:t>383,937,333</w:t>
            </w:r>
          </w:p>
        </w:tc>
        <w:tc>
          <w:tcPr>
            <w:tcW w:w="1701" w:type="dxa"/>
            <w:tcBorders>
              <w:top w:val="nil"/>
              <w:left w:val="nil"/>
              <w:bottom w:val="nil"/>
              <w:right w:val="nil"/>
            </w:tcBorders>
            <w:shd w:val="clear" w:color="auto" w:fill="auto"/>
            <w:noWrap/>
            <w:vAlign w:val="bottom"/>
          </w:tcPr>
          <w:p w14:paraId="6EE588F0" w14:textId="5945173C" w:rsidR="00AD03DD" w:rsidRPr="00C935A5" w:rsidRDefault="00AD03DD" w:rsidP="00AD03DD">
            <w:pPr>
              <w:spacing w:before="40" w:after="20"/>
              <w:jc w:val="right"/>
              <w:rPr>
                <w:rFonts w:cs="Arial"/>
                <w:sz w:val="18"/>
                <w:szCs w:val="18"/>
              </w:rPr>
            </w:pPr>
            <w:r w:rsidRPr="005A3A36">
              <w:rPr>
                <w:rFonts w:cs="Arial"/>
                <w:sz w:val="18"/>
                <w:szCs w:val="18"/>
              </w:rPr>
              <w:t>1,016,331,667</w:t>
            </w:r>
          </w:p>
        </w:tc>
        <w:tc>
          <w:tcPr>
            <w:tcW w:w="1701" w:type="dxa"/>
            <w:tcBorders>
              <w:top w:val="nil"/>
              <w:left w:val="nil"/>
              <w:bottom w:val="nil"/>
              <w:right w:val="nil"/>
            </w:tcBorders>
            <w:vAlign w:val="bottom"/>
          </w:tcPr>
          <w:p w14:paraId="76C34AB5" w14:textId="4A993568" w:rsidR="00AD03DD" w:rsidRPr="00795565" w:rsidRDefault="00AD03DD" w:rsidP="00AD03DD">
            <w:pPr>
              <w:spacing w:before="40" w:after="20"/>
              <w:jc w:val="right"/>
              <w:rPr>
                <w:rFonts w:cs="Arial"/>
                <w:b/>
                <w:bCs/>
                <w:sz w:val="18"/>
                <w:szCs w:val="18"/>
              </w:rPr>
            </w:pPr>
            <w:r w:rsidRPr="00795565">
              <w:rPr>
                <w:rFonts w:cs="Arial"/>
                <w:b/>
                <w:bCs/>
                <w:sz w:val="18"/>
                <w:szCs w:val="18"/>
              </w:rPr>
              <w:t>7,487,878,667</w:t>
            </w:r>
          </w:p>
        </w:tc>
      </w:tr>
      <w:tr w:rsidR="00AD03DD" w:rsidRPr="005A3A36" w14:paraId="5D44BABA" w14:textId="77777777" w:rsidTr="004A2E17">
        <w:tc>
          <w:tcPr>
            <w:tcW w:w="2268" w:type="dxa"/>
            <w:tcBorders>
              <w:top w:val="nil"/>
              <w:left w:val="nil"/>
              <w:bottom w:val="nil"/>
              <w:right w:val="single" w:sz="18" w:space="0" w:color="FFC000"/>
            </w:tcBorders>
            <w:shd w:val="clear" w:color="auto" w:fill="auto"/>
            <w:noWrap/>
            <w:vAlign w:val="center"/>
          </w:tcPr>
          <w:p w14:paraId="0E5BFC84"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701" w:type="dxa"/>
            <w:tcBorders>
              <w:top w:val="nil"/>
              <w:left w:val="single" w:sz="18" w:space="0" w:color="FFC000"/>
              <w:bottom w:val="nil"/>
              <w:right w:val="nil"/>
            </w:tcBorders>
            <w:shd w:val="clear" w:color="auto" w:fill="auto"/>
            <w:noWrap/>
            <w:vAlign w:val="bottom"/>
          </w:tcPr>
          <w:p w14:paraId="79F30A59" w14:textId="72A2C419" w:rsidR="00AD03DD" w:rsidRPr="00C935A5" w:rsidRDefault="00AD03DD" w:rsidP="00AD03DD">
            <w:pPr>
              <w:spacing w:before="40" w:after="20"/>
              <w:jc w:val="right"/>
              <w:rPr>
                <w:rFonts w:cs="Arial"/>
                <w:sz w:val="18"/>
                <w:szCs w:val="18"/>
              </w:rPr>
            </w:pPr>
            <w:r w:rsidRPr="005A3A36">
              <w:rPr>
                <w:rFonts w:cs="Arial"/>
                <w:sz w:val="18"/>
                <w:szCs w:val="18"/>
              </w:rPr>
              <w:t>51,381,828,080</w:t>
            </w:r>
          </w:p>
        </w:tc>
        <w:tc>
          <w:tcPr>
            <w:tcW w:w="1701" w:type="dxa"/>
            <w:tcBorders>
              <w:top w:val="nil"/>
              <w:left w:val="nil"/>
              <w:bottom w:val="nil"/>
              <w:right w:val="nil"/>
            </w:tcBorders>
            <w:vAlign w:val="bottom"/>
          </w:tcPr>
          <w:p w14:paraId="7BE0F396" w14:textId="6949F3CF" w:rsidR="00AD03DD" w:rsidRPr="00C935A5" w:rsidRDefault="00AD03DD" w:rsidP="00AD03DD">
            <w:pPr>
              <w:spacing w:before="40" w:after="20"/>
              <w:jc w:val="right"/>
              <w:rPr>
                <w:rFonts w:cs="Arial"/>
                <w:sz w:val="18"/>
                <w:szCs w:val="18"/>
              </w:rPr>
            </w:pPr>
            <w:r w:rsidRPr="005A3A36">
              <w:rPr>
                <w:rFonts w:cs="Arial"/>
                <w:sz w:val="18"/>
                <w:szCs w:val="18"/>
              </w:rPr>
              <w:t>5,191,200,000</w:t>
            </w:r>
          </w:p>
        </w:tc>
        <w:tc>
          <w:tcPr>
            <w:tcW w:w="1701" w:type="dxa"/>
            <w:tcBorders>
              <w:top w:val="nil"/>
              <w:left w:val="nil"/>
              <w:bottom w:val="nil"/>
              <w:right w:val="nil"/>
            </w:tcBorders>
            <w:shd w:val="clear" w:color="auto" w:fill="auto"/>
            <w:noWrap/>
            <w:vAlign w:val="bottom"/>
          </w:tcPr>
          <w:p w14:paraId="7FEDBA0C" w14:textId="551B286F"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5E07689A" w14:textId="0DEB1B2B" w:rsidR="00AD03DD" w:rsidRPr="00795565" w:rsidRDefault="00AD03DD" w:rsidP="00AD03DD">
            <w:pPr>
              <w:spacing w:before="40" w:after="20"/>
              <w:jc w:val="right"/>
              <w:rPr>
                <w:rFonts w:cs="Arial"/>
                <w:b/>
                <w:bCs/>
                <w:sz w:val="18"/>
                <w:szCs w:val="18"/>
              </w:rPr>
            </w:pPr>
            <w:r w:rsidRPr="00795565">
              <w:rPr>
                <w:rFonts w:cs="Arial"/>
                <w:b/>
                <w:bCs/>
                <w:sz w:val="18"/>
                <w:szCs w:val="18"/>
              </w:rPr>
              <w:t>56,573,028,080</w:t>
            </w:r>
          </w:p>
        </w:tc>
      </w:tr>
      <w:tr w:rsidR="00AD03DD" w:rsidRPr="005A3A36" w14:paraId="740582F0" w14:textId="77777777" w:rsidTr="004A2E17">
        <w:tc>
          <w:tcPr>
            <w:tcW w:w="2268" w:type="dxa"/>
            <w:tcBorders>
              <w:top w:val="nil"/>
              <w:left w:val="nil"/>
              <w:bottom w:val="nil"/>
              <w:right w:val="single" w:sz="18" w:space="0" w:color="FFC000"/>
            </w:tcBorders>
            <w:shd w:val="clear" w:color="auto" w:fill="auto"/>
            <w:noWrap/>
            <w:vAlign w:val="center"/>
          </w:tcPr>
          <w:p w14:paraId="30BC6928"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FFC000"/>
              <w:bottom w:val="nil"/>
              <w:right w:val="nil"/>
            </w:tcBorders>
            <w:shd w:val="clear" w:color="auto" w:fill="auto"/>
            <w:noWrap/>
            <w:vAlign w:val="bottom"/>
          </w:tcPr>
          <w:p w14:paraId="471AF979" w14:textId="0F7E093B" w:rsidR="00AD03DD" w:rsidRPr="00C935A5" w:rsidRDefault="00AD03DD" w:rsidP="00AD03DD">
            <w:pPr>
              <w:spacing w:before="40" w:after="20"/>
              <w:jc w:val="right"/>
              <w:rPr>
                <w:rFonts w:cs="Arial"/>
                <w:sz w:val="18"/>
                <w:szCs w:val="18"/>
              </w:rPr>
            </w:pPr>
            <w:r w:rsidRPr="005A3A36">
              <w:rPr>
                <w:rFonts w:cs="Arial"/>
                <w:sz w:val="18"/>
                <w:szCs w:val="18"/>
              </w:rPr>
              <w:t>73,067,956,333</w:t>
            </w:r>
          </w:p>
        </w:tc>
        <w:tc>
          <w:tcPr>
            <w:tcW w:w="1701" w:type="dxa"/>
            <w:tcBorders>
              <w:top w:val="nil"/>
              <w:left w:val="nil"/>
              <w:bottom w:val="nil"/>
              <w:right w:val="nil"/>
            </w:tcBorders>
            <w:vAlign w:val="bottom"/>
          </w:tcPr>
          <w:p w14:paraId="70E17DE8" w14:textId="7134D048" w:rsidR="00AD03DD" w:rsidRPr="00C935A5" w:rsidRDefault="00AD03DD" w:rsidP="00AD03DD">
            <w:pPr>
              <w:spacing w:before="40" w:after="20"/>
              <w:jc w:val="right"/>
              <w:rPr>
                <w:rFonts w:cs="Arial"/>
                <w:sz w:val="18"/>
                <w:szCs w:val="18"/>
              </w:rPr>
            </w:pPr>
            <w:r w:rsidRPr="005A3A36">
              <w:rPr>
                <w:rFonts w:cs="Arial"/>
                <w:sz w:val="18"/>
                <w:szCs w:val="18"/>
              </w:rPr>
              <w:t>4,739,095,667</w:t>
            </w:r>
          </w:p>
        </w:tc>
        <w:tc>
          <w:tcPr>
            <w:tcW w:w="1701" w:type="dxa"/>
            <w:tcBorders>
              <w:top w:val="nil"/>
              <w:left w:val="nil"/>
              <w:bottom w:val="nil"/>
              <w:right w:val="nil"/>
            </w:tcBorders>
            <w:shd w:val="clear" w:color="auto" w:fill="auto"/>
            <w:noWrap/>
            <w:vAlign w:val="bottom"/>
          </w:tcPr>
          <w:p w14:paraId="15A81D27" w14:textId="12274EAC" w:rsidR="00AD03DD" w:rsidRPr="00C935A5" w:rsidRDefault="00AD03DD" w:rsidP="00AD03DD">
            <w:pPr>
              <w:spacing w:before="40" w:after="20"/>
              <w:jc w:val="right"/>
              <w:rPr>
                <w:rFonts w:cs="Arial"/>
                <w:sz w:val="18"/>
                <w:szCs w:val="18"/>
              </w:rPr>
            </w:pPr>
            <w:r w:rsidRPr="005A3A36">
              <w:rPr>
                <w:rFonts w:cs="Arial"/>
                <w:sz w:val="18"/>
                <w:szCs w:val="18"/>
              </w:rPr>
              <w:t>3,022,939,333</w:t>
            </w:r>
          </w:p>
        </w:tc>
        <w:tc>
          <w:tcPr>
            <w:tcW w:w="1701" w:type="dxa"/>
            <w:tcBorders>
              <w:top w:val="nil"/>
              <w:left w:val="nil"/>
              <w:bottom w:val="nil"/>
              <w:right w:val="nil"/>
            </w:tcBorders>
            <w:vAlign w:val="bottom"/>
          </w:tcPr>
          <w:p w14:paraId="6D731BFC" w14:textId="0901E159" w:rsidR="00AD03DD" w:rsidRPr="00795565" w:rsidRDefault="00AD03DD" w:rsidP="00AD03DD">
            <w:pPr>
              <w:spacing w:before="40" w:after="20"/>
              <w:jc w:val="right"/>
              <w:rPr>
                <w:rFonts w:cs="Arial"/>
                <w:b/>
                <w:bCs/>
                <w:sz w:val="18"/>
                <w:szCs w:val="18"/>
              </w:rPr>
            </w:pPr>
            <w:r w:rsidRPr="00795565">
              <w:rPr>
                <w:rFonts w:cs="Arial"/>
                <w:b/>
                <w:bCs/>
                <w:sz w:val="18"/>
                <w:szCs w:val="18"/>
              </w:rPr>
              <w:t>80,829,991,333</w:t>
            </w:r>
          </w:p>
        </w:tc>
      </w:tr>
      <w:tr w:rsidR="00AD03DD" w:rsidRPr="005A3A36" w14:paraId="59E0D3C6" w14:textId="77777777" w:rsidTr="004A2E17">
        <w:tc>
          <w:tcPr>
            <w:tcW w:w="2268" w:type="dxa"/>
            <w:tcBorders>
              <w:top w:val="nil"/>
              <w:left w:val="nil"/>
              <w:bottom w:val="nil"/>
              <w:right w:val="single" w:sz="18" w:space="0" w:color="FFC000"/>
            </w:tcBorders>
            <w:shd w:val="clear" w:color="auto" w:fill="auto"/>
            <w:noWrap/>
            <w:vAlign w:val="center"/>
          </w:tcPr>
          <w:p w14:paraId="127D1CB6"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FFC000"/>
              <w:bottom w:val="nil"/>
              <w:right w:val="nil"/>
            </w:tcBorders>
            <w:shd w:val="clear" w:color="auto" w:fill="auto"/>
            <w:noWrap/>
            <w:vAlign w:val="bottom"/>
          </w:tcPr>
          <w:p w14:paraId="64C33EC4" w14:textId="282EC40A" w:rsidR="00AD03DD" w:rsidRPr="00C935A5" w:rsidRDefault="00AD03DD" w:rsidP="00AD03DD">
            <w:pPr>
              <w:spacing w:before="40" w:after="20"/>
              <w:jc w:val="right"/>
              <w:rPr>
                <w:rFonts w:cs="Arial"/>
                <w:sz w:val="18"/>
                <w:szCs w:val="18"/>
              </w:rPr>
            </w:pPr>
            <w:r w:rsidRPr="005A3A36">
              <w:rPr>
                <w:rFonts w:cs="Arial"/>
                <w:sz w:val="18"/>
                <w:szCs w:val="18"/>
              </w:rPr>
              <w:t>3,838,663,833</w:t>
            </w:r>
          </w:p>
        </w:tc>
        <w:tc>
          <w:tcPr>
            <w:tcW w:w="1701" w:type="dxa"/>
            <w:tcBorders>
              <w:top w:val="nil"/>
              <w:left w:val="nil"/>
              <w:bottom w:val="nil"/>
              <w:right w:val="nil"/>
            </w:tcBorders>
            <w:vAlign w:val="bottom"/>
          </w:tcPr>
          <w:p w14:paraId="314BDE70" w14:textId="252369A8" w:rsidR="00AD03DD" w:rsidRPr="00C935A5" w:rsidRDefault="00AD03DD" w:rsidP="00AD03DD">
            <w:pPr>
              <w:spacing w:before="40" w:after="20"/>
              <w:jc w:val="right"/>
              <w:rPr>
                <w:rFonts w:cs="Arial"/>
                <w:sz w:val="18"/>
                <w:szCs w:val="18"/>
              </w:rPr>
            </w:pPr>
            <w:r w:rsidRPr="005A3A36">
              <w:rPr>
                <w:rFonts w:cs="Arial"/>
                <w:sz w:val="18"/>
                <w:szCs w:val="18"/>
              </w:rPr>
              <w:t>307,210,333</w:t>
            </w:r>
          </w:p>
        </w:tc>
        <w:tc>
          <w:tcPr>
            <w:tcW w:w="1701" w:type="dxa"/>
            <w:tcBorders>
              <w:top w:val="nil"/>
              <w:left w:val="nil"/>
              <w:bottom w:val="nil"/>
              <w:right w:val="nil"/>
            </w:tcBorders>
            <w:shd w:val="clear" w:color="auto" w:fill="auto"/>
            <w:noWrap/>
            <w:vAlign w:val="bottom"/>
          </w:tcPr>
          <w:p w14:paraId="46A1447B" w14:textId="5A992A72" w:rsidR="00AD03DD" w:rsidRPr="00C935A5" w:rsidRDefault="00AD03DD" w:rsidP="00AD03DD">
            <w:pPr>
              <w:spacing w:before="40" w:after="20"/>
              <w:jc w:val="right"/>
              <w:rPr>
                <w:rFonts w:cs="Arial"/>
                <w:sz w:val="18"/>
                <w:szCs w:val="18"/>
              </w:rPr>
            </w:pPr>
            <w:r w:rsidRPr="005A3A36">
              <w:rPr>
                <w:rFonts w:cs="Arial"/>
                <w:sz w:val="18"/>
                <w:szCs w:val="18"/>
              </w:rPr>
              <w:t>729,780,880</w:t>
            </w:r>
          </w:p>
        </w:tc>
        <w:tc>
          <w:tcPr>
            <w:tcW w:w="1701" w:type="dxa"/>
            <w:tcBorders>
              <w:top w:val="nil"/>
              <w:left w:val="nil"/>
              <w:bottom w:val="nil"/>
              <w:right w:val="nil"/>
            </w:tcBorders>
            <w:vAlign w:val="bottom"/>
          </w:tcPr>
          <w:p w14:paraId="33CCFBB3" w14:textId="40FE3E24" w:rsidR="00AD03DD" w:rsidRPr="00795565" w:rsidRDefault="00AD03DD" w:rsidP="00AD03DD">
            <w:pPr>
              <w:spacing w:before="40" w:after="20"/>
              <w:jc w:val="right"/>
              <w:rPr>
                <w:rFonts w:cs="Arial"/>
                <w:b/>
                <w:bCs/>
                <w:sz w:val="18"/>
                <w:szCs w:val="18"/>
              </w:rPr>
            </w:pPr>
            <w:r w:rsidRPr="00795565">
              <w:rPr>
                <w:rFonts w:cs="Arial"/>
                <w:b/>
                <w:bCs/>
                <w:sz w:val="18"/>
                <w:szCs w:val="18"/>
              </w:rPr>
              <w:t>4,875,655,047</w:t>
            </w:r>
          </w:p>
        </w:tc>
      </w:tr>
      <w:tr w:rsidR="00AD03DD" w:rsidRPr="005A3A36" w14:paraId="5B04B01D" w14:textId="77777777" w:rsidTr="004A2E17">
        <w:tc>
          <w:tcPr>
            <w:tcW w:w="2268" w:type="dxa"/>
            <w:tcBorders>
              <w:top w:val="nil"/>
              <w:left w:val="nil"/>
              <w:bottom w:val="nil"/>
              <w:right w:val="single" w:sz="18" w:space="0" w:color="FFC000"/>
            </w:tcBorders>
            <w:shd w:val="clear" w:color="auto" w:fill="auto"/>
            <w:noWrap/>
            <w:vAlign w:val="center"/>
          </w:tcPr>
          <w:p w14:paraId="2129334A"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701" w:type="dxa"/>
            <w:tcBorders>
              <w:top w:val="nil"/>
              <w:left w:val="single" w:sz="18" w:space="0" w:color="FFC000"/>
              <w:bottom w:val="nil"/>
              <w:right w:val="nil"/>
            </w:tcBorders>
            <w:shd w:val="clear" w:color="auto" w:fill="auto"/>
            <w:noWrap/>
            <w:vAlign w:val="bottom"/>
          </w:tcPr>
          <w:p w14:paraId="44A167FD" w14:textId="74A2C60A" w:rsidR="00AD03DD" w:rsidRPr="00C935A5" w:rsidRDefault="00AD03DD" w:rsidP="00AD03DD">
            <w:pPr>
              <w:spacing w:before="40" w:after="20"/>
              <w:jc w:val="right"/>
              <w:rPr>
                <w:rFonts w:cs="Arial"/>
                <w:sz w:val="18"/>
                <w:szCs w:val="18"/>
              </w:rPr>
            </w:pPr>
            <w:r w:rsidRPr="005A3A36">
              <w:rPr>
                <w:rFonts w:cs="Arial"/>
                <w:sz w:val="18"/>
                <w:szCs w:val="18"/>
              </w:rPr>
              <w:t>1,799,852,833</w:t>
            </w:r>
          </w:p>
        </w:tc>
        <w:tc>
          <w:tcPr>
            <w:tcW w:w="1701" w:type="dxa"/>
            <w:tcBorders>
              <w:top w:val="nil"/>
              <w:left w:val="nil"/>
              <w:bottom w:val="nil"/>
              <w:right w:val="nil"/>
            </w:tcBorders>
            <w:vAlign w:val="bottom"/>
          </w:tcPr>
          <w:p w14:paraId="7F1F2109" w14:textId="23945B1B" w:rsidR="00AD03DD" w:rsidRPr="00C935A5" w:rsidRDefault="00AD03DD" w:rsidP="00AD03DD">
            <w:pPr>
              <w:spacing w:before="40" w:after="20"/>
              <w:jc w:val="right"/>
              <w:rPr>
                <w:rFonts w:cs="Arial"/>
                <w:sz w:val="18"/>
                <w:szCs w:val="18"/>
              </w:rPr>
            </w:pPr>
            <w:r w:rsidRPr="005A3A36">
              <w:rPr>
                <w:rFonts w:cs="Arial"/>
                <w:sz w:val="18"/>
                <w:szCs w:val="18"/>
              </w:rPr>
              <w:t>278,894,833</w:t>
            </w:r>
          </w:p>
        </w:tc>
        <w:tc>
          <w:tcPr>
            <w:tcW w:w="1701" w:type="dxa"/>
            <w:tcBorders>
              <w:top w:val="nil"/>
              <w:left w:val="nil"/>
              <w:bottom w:val="nil"/>
              <w:right w:val="nil"/>
            </w:tcBorders>
            <w:shd w:val="clear" w:color="auto" w:fill="auto"/>
            <w:noWrap/>
            <w:vAlign w:val="bottom"/>
          </w:tcPr>
          <w:p w14:paraId="68434516" w14:textId="0D77DCD3" w:rsidR="00AD03DD" w:rsidRPr="00C935A5" w:rsidRDefault="00AD03DD" w:rsidP="00AD03DD">
            <w:pPr>
              <w:spacing w:before="40" w:after="20"/>
              <w:jc w:val="right"/>
              <w:rPr>
                <w:rFonts w:cs="Arial"/>
                <w:sz w:val="18"/>
                <w:szCs w:val="18"/>
              </w:rPr>
            </w:pPr>
            <w:r w:rsidRPr="005A3A36">
              <w:rPr>
                <w:rFonts w:cs="Arial"/>
                <w:sz w:val="18"/>
                <w:szCs w:val="18"/>
              </w:rPr>
              <w:t>4,756,570,986</w:t>
            </w:r>
          </w:p>
        </w:tc>
        <w:tc>
          <w:tcPr>
            <w:tcW w:w="1701" w:type="dxa"/>
            <w:tcBorders>
              <w:top w:val="nil"/>
              <w:left w:val="nil"/>
              <w:bottom w:val="nil"/>
              <w:right w:val="nil"/>
            </w:tcBorders>
            <w:vAlign w:val="bottom"/>
          </w:tcPr>
          <w:p w14:paraId="77BE4FB4" w14:textId="4A5F3F1A" w:rsidR="00AD03DD" w:rsidRPr="00795565" w:rsidRDefault="00AD03DD" w:rsidP="00AD03DD">
            <w:pPr>
              <w:spacing w:before="40" w:after="20"/>
              <w:jc w:val="right"/>
              <w:rPr>
                <w:rFonts w:cs="Arial"/>
                <w:b/>
                <w:bCs/>
                <w:sz w:val="18"/>
                <w:szCs w:val="18"/>
              </w:rPr>
            </w:pPr>
            <w:r w:rsidRPr="00795565">
              <w:rPr>
                <w:rFonts w:cs="Arial"/>
                <w:b/>
                <w:bCs/>
                <w:sz w:val="18"/>
                <w:szCs w:val="18"/>
              </w:rPr>
              <w:t>6,835,318,653</w:t>
            </w:r>
          </w:p>
        </w:tc>
      </w:tr>
      <w:tr w:rsidR="00AD03DD" w:rsidRPr="005A3A36" w14:paraId="50173029" w14:textId="77777777" w:rsidTr="004A2E17">
        <w:tc>
          <w:tcPr>
            <w:tcW w:w="2268" w:type="dxa"/>
            <w:tcBorders>
              <w:top w:val="nil"/>
              <w:left w:val="nil"/>
              <w:bottom w:val="nil"/>
              <w:right w:val="single" w:sz="18" w:space="0" w:color="FFC000"/>
            </w:tcBorders>
            <w:shd w:val="clear" w:color="auto" w:fill="auto"/>
            <w:noWrap/>
            <w:vAlign w:val="center"/>
          </w:tcPr>
          <w:p w14:paraId="5DE52EF6"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FFC000"/>
              <w:bottom w:val="nil"/>
              <w:right w:val="nil"/>
            </w:tcBorders>
            <w:shd w:val="clear" w:color="auto" w:fill="auto"/>
            <w:noWrap/>
            <w:vAlign w:val="bottom"/>
          </w:tcPr>
          <w:p w14:paraId="3C4778D2" w14:textId="4304A7FB" w:rsidR="00AD03DD" w:rsidRPr="00C935A5" w:rsidRDefault="00AD03DD" w:rsidP="00AD03DD">
            <w:pPr>
              <w:spacing w:before="40" w:after="20"/>
              <w:jc w:val="right"/>
              <w:rPr>
                <w:rFonts w:cs="Arial"/>
                <w:sz w:val="18"/>
                <w:szCs w:val="18"/>
              </w:rPr>
            </w:pPr>
            <w:r w:rsidRPr="005A3A36">
              <w:rPr>
                <w:rFonts w:cs="Arial"/>
                <w:sz w:val="18"/>
                <w:szCs w:val="18"/>
              </w:rPr>
              <w:t>2,075,542,567</w:t>
            </w:r>
          </w:p>
        </w:tc>
        <w:tc>
          <w:tcPr>
            <w:tcW w:w="1701" w:type="dxa"/>
            <w:tcBorders>
              <w:top w:val="nil"/>
              <w:left w:val="nil"/>
              <w:bottom w:val="nil"/>
              <w:right w:val="nil"/>
            </w:tcBorders>
            <w:vAlign w:val="bottom"/>
          </w:tcPr>
          <w:p w14:paraId="1CF2E7E2" w14:textId="24AD125D" w:rsidR="00AD03DD" w:rsidRPr="00C935A5" w:rsidRDefault="00AD03DD" w:rsidP="00AD03DD">
            <w:pPr>
              <w:spacing w:before="40" w:after="20"/>
              <w:jc w:val="right"/>
              <w:rPr>
                <w:rFonts w:cs="Arial"/>
                <w:sz w:val="18"/>
                <w:szCs w:val="18"/>
              </w:rPr>
            </w:pPr>
            <w:r w:rsidRPr="005A3A36">
              <w:rPr>
                <w:rFonts w:cs="Arial"/>
                <w:sz w:val="18"/>
                <w:szCs w:val="18"/>
              </w:rPr>
              <w:t>220,503,000</w:t>
            </w:r>
          </w:p>
        </w:tc>
        <w:tc>
          <w:tcPr>
            <w:tcW w:w="1701" w:type="dxa"/>
            <w:tcBorders>
              <w:top w:val="nil"/>
              <w:left w:val="nil"/>
              <w:bottom w:val="nil"/>
              <w:right w:val="nil"/>
            </w:tcBorders>
            <w:shd w:val="clear" w:color="auto" w:fill="auto"/>
            <w:noWrap/>
            <w:vAlign w:val="bottom"/>
          </w:tcPr>
          <w:p w14:paraId="2DB6898B" w14:textId="1EA64CE2" w:rsidR="00AD03DD" w:rsidRPr="00C935A5" w:rsidRDefault="00AD03DD" w:rsidP="00AD03DD">
            <w:pPr>
              <w:spacing w:before="40" w:after="20"/>
              <w:jc w:val="right"/>
              <w:rPr>
                <w:rFonts w:cs="Arial"/>
                <w:sz w:val="18"/>
                <w:szCs w:val="18"/>
              </w:rPr>
            </w:pPr>
            <w:r w:rsidRPr="005A3A36">
              <w:rPr>
                <w:rFonts w:cs="Arial"/>
                <w:sz w:val="18"/>
                <w:szCs w:val="18"/>
              </w:rPr>
              <w:t>2,355,516,667</w:t>
            </w:r>
          </w:p>
        </w:tc>
        <w:tc>
          <w:tcPr>
            <w:tcW w:w="1701" w:type="dxa"/>
            <w:tcBorders>
              <w:top w:val="nil"/>
              <w:left w:val="nil"/>
              <w:bottom w:val="nil"/>
              <w:right w:val="nil"/>
            </w:tcBorders>
            <w:vAlign w:val="bottom"/>
          </w:tcPr>
          <w:p w14:paraId="4EC75510" w14:textId="6CE03E6F" w:rsidR="00AD03DD" w:rsidRPr="00795565" w:rsidRDefault="00AD03DD" w:rsidP="00AD03DD">
            <w:pPr>
              <w:spacing w:before="40" w:after="20"/>
              <w:jc w:val="right"/>
              <w:rPr>
                <w:rFonts w:cs="Arial"/>
                <w:b/>
                <w:bCs/>
                <w:sz w:val="18"/>
                <w:szCs w:val="18"/>
              </w:rPr>
            </w:pPr>
            <w:r w:rsidRPr="00795565">
              <w:rPr>
                <w:rFonts w:cs="Arial"/>
                <w:b/>
                <w:bCs/>
                <w:sz w:val="18"/>
                <w:szCs w:val="18"/>
              </w:rPr>
              <w:t>4,651,562,233</w:t>
            </w:r>
          </w:p>
        </w:tc>
      </w:tr>
      <w:tr w:rsidR="00AD03DD" w:rsidRPr="005A3A36" w14:paraId="59274887" w14:textId="77777777" w:rsidTr="004A2E17">
        <w:tc>
          <w:tcPr>
            <w:tcW w:w="2268" w:type="dxa"/>
            <w:tcBorders>
              <w:top w:val="nil"/>
              <w:left w:val="nil"/>
              <w:bottom w:val="nil"/>
              <w:right w:val="single" w:sz="18" w:space="0" w:color="FFC000"/>
            </w:tcBorders>
            <w:shd w:val="clear" w:color="auto" w:fill="auto"/>
            <w:noWrap/>
            <w:vAlign w:val="center"/>
          </w:tcPr>
          <w:p w14:paraId="249F7D92"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701" w:type="dxa"/>
            <w:tcBorders>
              <w:top w:val="nil"/>
              <w:left w:val="single" w:sz="18" w:space="0" w:color="FFC000"/>
              <w:bottom w:val="nil"/>
              <w:right w:val="nil"/>
            </w:tcBorders>
            <w:shd w:val="clear" w:color="auto" w:fill="auto"/>
            <w:noWrap/>
            <w:vAlign w:val="bottom"/>
          </w:tcPr>
          <w:p w14:paraId="15A11A5D" w14:textId="71C81B56" w:rsidR="00AD03DD" w:rsidRPr="00C935A5" w:rsidRDefault="00AD03DD" w:rsidP="00AD03DD">
            <w:pPr>
              <w:spacing w:before="40" w:after="20"/>
              <w:jc w:val="right"/>
              <w:rPr>
                <w:rFonts w:cs="Arial"/>
                <w:sz w:val="18"/>
                <w:szCs w:val="18"/>
              </w:rPr>
            </w:pPr>
            <w:r w:rsidRPr="005A3A36">
              <w:rPr>
                <w:rFonts w:cs="Arial"/>
                <w:sz w:val="18"/>
                <w:szCs w:val="18"/>
              </w:rPr>
              <w:t>19,285,790,733</w:t>
            </w:r>
          </w:p>
        </w:tc>
        <w:tc>
          <w:tcPr>
            <w:tcW w:w="1701" w:type="dxa"/>
            <w:tcBorders>
              <w:top w:val="nil"/>
              <w:left w:val="nil"/>
              <w:bottom w:val="nil"/>
              <w:right w:val="nil"/>
            </w:tcBorders>
            <w:vAlign w:val="bottom"/>
          </w:tcPr>
          <w:p w14:paraId="607D30D5" w14:textId="24CDAB8E" w:rsidR="00AD03DD" w:rsidRPr="00C935A5" w:rsidRDefault="00AD03DD" w:rsidP="00AD03DD">
            <w:pPr>
              <w:spacing w:before="40" w:after="20"/>
              <w:jc w:val="right"/>
              <w:rPr>
                <w:rFonts w:cs="Arial"/>
                <w:sz w:val="18"/>
                <w:szCs w:val="18"/>
              </w:rPr>
            </w:pPr>
            <w:r w:rsidRPr="005A3A36">
              <w:rPr>
                <w:rFonts w:cs="Arial"/>
                <w:sz w:val="18"/>
                <w:szCs w:val="18"/>
              </w:rPr>
              <w:t>859,659,000</w:t>
            </w:r>
          </w:p>
        </w:tc>
        <w:tc>
          <w:tcPr>
            <w:tcW w:w="1701" w:type="dxa"/>
            <w:tcBorders>
              <w:top w:val="nil"/>
              <w:left w:val="nil"/>
              <w:bottom w:val="nil"/>
              <w:right w:val="nil"/>
            </w:tcBorders>
            <w:shd w:val="clear" w:color="auto" w:fill="auto"/>
            <w:noWrap/>
            <w:vAlign w:val="bottom"/>
          </w:tcPr>
          <w:p w14:paraId="3DC74D6C" w14:textId="013B1D10" w:rsidR="00AD03DD" w:rsidRPr="00C935A5" w:rsidRDefault="00AD03DD" w:rsidP="00AD03DD">
            <w:pPr>
              <w:spacing w:before="40" w:after="20"/>
              <w:jc w:val="right"/>
              <w:rPr>
                <w:rFonts w:cs="Arial"/>
                <w:sz w:val="18"/>
                <w:szCs w:val="18"/>
              </w:rPr>
            </w:pPr>
            <w:r w:rsidRPr="005A3A36">
              <w:rPr>
                <w:rFonts w:cs="Arial"/>
                <w:sz w:val="18"/>
                <w:szCs w:val="18"/>
              </w:rPr>
              <w:t>242,770,000</w:t>
            </w:r>
          </w:p>
        </w:tc>
        <w:tc>
          <w:tcPr>
            <w:tcW w:w="1701" w:type="dxa"/>
            <w:tcBorders>
              <w:top w:val="nil"/>
              <w:left w:val="nil"/>
              <w:bottom w:val="nil"/>
              <w:right w:val="nil"/>
            </w:tcBorders>
            <w:vAlign w:val="bottom"/>
          </w:tcPr>
          <w:p w14:paraId="21F1ED3F" w14:textId="53D6A44F" w:rsidR="00AD03DD" w:rsidRPr="00795565" w:rsidRDefault="00AD03DD" w:rsidP="00AD03DD">
            <w:pPr>
              <w:spacing w:before="40" w:after="20"/>
              <w:jc w:val="right"/>
              <w:rPr>
                <w:rFonts w:cs="Arial"/>
                <w:b/>
                <w:bCs/>
                <w:sz w:val="18"/>
                <w:szCs w:val="18"/>
              </w:rPr>
            </w:pPr>
            <w:r w:rsidRPr="00795565">
              <w:rPr>
                <w:rFonts w:cs="Arial"/>
                <w:b/>
                <w:bCs/>
                <w:sz w:val="18"/>
                <w:szCs w:val="18"/>
              </w:rPr>
              <w:t>20,388,219,733</w:t>
            </w:r>
          </w:p>
        </w:tc>
      </w:tr>
      <w:tr w:rsidR="00AD03DD" w:rsidRPr="005A3A36" w14:paraId="62E86D57" w14:textId="77777777" w:rsidTr="004A2E17">
        <w:tc>
          <w:tcPr>
            <w:tcW w:w="2268" w:type="dxa"/>
            <w:tcBorders>
              <w:top w:val="nil"/>
              <w:left w:val="nil"/>
              <w:bottom w:val="nil"/>
              <w:right w:val="single" w:sz="18" w:space="0" w:color="FFC000"/>
            </w:tcBorders>
            <w:shd w:val="clear" w:color="auto" w:fill="auto"/>
            <w:noWrap/>
            <w:vAlign w:val="center"/>
          </w:tcPr>
          <w:p w14:paraId="53163730"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FFC000"/>
              <w:bottom w:val="nil"/>
              <w:right w:val="nil"/>
            </w:tcBorders>
            <w:shd w:val="clear" w:color="auto" w:fill="auto"/>
            <w:noWrap/>
            <w:vAlign w:val="bottom"/>
          </w:tcPr>
          <w:p w14:paraId="1650059B" w14:textId="6C6A5F10" w:rsidR="00AD03DD" w:rsidRPr="00C935A5" w:rsidRDefault="00AD03DD" w:rsidP="00AD03DD">
            <w:pPr>
              <w:spacing w:before="40" w:after="20"/>
              <w:jc w:val="right"/>
              <w:rPr>
                <w:rFonts w:cs="Arial"/>
                <w:sz w:val="18"/>
                <w:szCs w:val="18"/>
              </w:rPr>
            </w:pPr>
            <w:r w:rsidRPr="005A3A36">
              <w:rPr>
                <w:rFonts w:cs="Arial"/>
                <w:sz w:val="18"/>
                <w:szCs w:val="18"/>
              </w:rPr>
              <w:t>1,113,357,167</w:t>
            </w:r>
          </w:p>
        </w:tc>
        <w:tc>
          <w:tcPr>
            <w:tcW w:w="1701" w:type="dxa"/>
            <w:tcBorders>
              <w:top w:val="nil"/>
              <w:left w:val="nil"/>
              <w:bottom w:val="nil"/>
              <w:right w:val="nil"/>
            </w:tcBorders>
            <w:vAlign w:val="bottom"/>
          </w:tcPr>
          <w:p w14:paraId="16F3C4A2" w14:textId="47CDD17D" w:rsidR="00AD03DD" w:rsidRPr="00C935A5" w:rsidRDefault="00AD03DD" w:rsidP="00AD03DD">
            <w:pPr>
              <w:spacing w:before="40" w:after="20"/>
              <w:jc w:val="right"/>
              <w:rPr>
                <w:rFonts w:cs="Arial"/>
                <w:sz w:val="18"/>
                <w:szCs w:val="18"/>
              </w:rPr>
            </w:pPr>
            <w:r w:rsidRPr="005A3A36">
              <w:rPr>
                <w:rFonts w:cs="Arial"/>
                <w:sz w:val="18"/>
                <w:szCs w:val="18"/>
              </w:rPr>
              <w:t>183,402,167</w:t>
            </w:r>
          </w:p>
        </w:tc>
        <w:tc>
          <w:tcPr>
            <w:tcW w:w="1701" w:type="dxa"/>
            <w:tcBorders>
              <w:top w:val="nil"/>
              <w:left w:val="nil"/>
              <w:bottom w:val="nil"/>
              <w:right w:val="nil"/>
            </w:tcBorders>
            <w:shd w:val="clear" w:color="auto" w:fill="auto"/>
            <w:noWrap/>
            <w:vAlign w:val="bottom"/>
          </w:tcPr>
          <w:p w14:paraId="20CB2C9B" w14:textId="3DEA78CF" w:rsidR="00AD03DD" w:rsidRPr="00C935A5" w:rsidRDefault="00AD03DD" w:rsidP="00AD03DD">
            <w:pPr>
              <w:spacing w:before="40" w:after="20"/>
              <w:jc w:val="right"/>
              <w:rPr>
                <w:rFonts w:cs="Arial"/>
                <w:sz w:val="18"/>
                <w:szCs w:val="18"/>
              </w:rPr>
            </w:pPr>
            <w:r w:rsidRPr="005A3A36">
              <w:rPr>
                <w:rFonts w:cs="Arial"/>
                <w:sz w:val="18"/>
                <w:szCs w:val="18"/>
              </w:rPr>
              <w:t>1,225,766,000</w:t>
            </w:r>
          </w:p>
        </w:tc>
        <w:tc>
          <w:tcPr>
            <w:tcW w:w="1701" w:type="dxa"/>
            <w:tcBorders>
              <w:top w:val="nil"/>
              <w:left w:val="nil"/>
              <w:bottom w:val="nil"/>
              <w:right w:val="nil"/>
            </w:tcBorders>
            <w:vAlign w:val="bottom"/>
          </w:tcPr>
          <w:p w14:paraId="2D7B012A" w14:textId="67297337" w:rsidR="00AD03DD" w:rsidRPr="00795565" w:rsidRDefault="00AD03DD" w:rsidP="00AD03DD">
            <w:pPr>
              <w:spacing w:before="40" w:after="20"/>
              <w:jc w:val="right"/>
              <w:rPr>
                <w:rFonts w:cs="Arial"/>
                <w:b/>
                <w:bCs/>
                <w:sz w:val="18"/>
                <w:szCs w:val="18"/>
              </w:rPr>
            </w:pPr>
            <w:r w:rsidRPr="00795565">
              <w:rPr>
                <w:rFonts w:cs="Arial"/>
                <w:b/>
                <w:bCs/>
                <w:sz w:val="18"/>
                <w:szCs w:val="18"/>
              </w:rPr>
              <w:t>2,522,525,333</w:t>
            </w:r>
          </w:p>
        </w:tc>
      </w:tr>
      <w:tr w:rsidR="00AD03DD" w:rsidRPr="005A3A36" w14:paraId="13C521E8" w14:textId="77777777" w:rsidTr="004A2E17">
        <w:tc>
          <w:tcPr>
            <w:tcW w:w="2268" w:type="dxa"/>
            <w:tcBorders>
              <w:top w:val="nil"/>
              <w:left w:val="nil"/>
              <w:bottom w:val="nil"/>
              <w:right w:val="single" w:sz="18" w:space="0" w:color="FFC000"/>
            </w:tcBorders>
            <w:shd w:val="clear" w:color="auto" w:fill="auto"/>
            <w:noWrap/>
            <w:vAlign w:val="center"/>
          </w:tcPr>
          <w:p w14:paraId="09B78E95"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FFC000"/>
              <w:bottom w:val="nil"/>
              <w:right w:val="nil"/>
            </w:tcBorders>
            <w:shd w:val="clear" w:color="auto" w:fill="auto"/>
            <w:noWrap/>
            <w:vAlign w:val="bottom"/>
          </w:tcPr>
          <w:p w14:paraId="61E593CA" w14:textId="3C35F2E7" w:rsidR="00AD03DD" w:rsidRPr="00C935A5" w:rsidRDefault="00AD03DD" w:rsidP="00AD03DD">
            <w:pPr>
              <w:spacing w:before="40" w:after="20"/>
              <w:jc w:val="right"/>
              <w:rPr>
                <w:rFonts w:cs="Arial"/>
                <w:sz w:val="18"/>
                <w:szCs w:val="18"/>
              </w:rPr>
            </w:pPr>
            <w:r w:rsidRPr="005A3A36">
              <w:rPr>
                <w:rFonts w:cs="Arial"/>
                <w:sz w:val="18"/>
                <w:szCs w:val="18"/>
              </w:rPr>
              <w:t>54,295,322,333</w:t>
            </w:r>
          </w:p>
        </w:tc>
        <w:tc>
          <w:tcPr>
            <w:tcW w:w="1701" w:type="dxa"/>
            <w:tcBorders>
              <w:top w:val="nil"/>
              <w:left w:val="nil"/>
              <w:bottom w:val="nil"/>
              <w:right w:val="nil"/>
            </w:tcBorders>
            <w:vAlign w:val="bottom"/>
          </w:tcPr>
          <w:p w14:paraId="3F6385EC" w14:textId="7CB44D4C" w:rsidR="00AD03DD" w:rsidRPr="00C935A5" w:rsidRDefault="00AD03DD" w:rsidP="00AD03DD">
            <w:pPr>
              <w:spacing w:before="40" w:after="20"/>
              <w:jc w:val="right"/>
              <w:rPr>
                <w:rFonts w:cs="Arial"/>
                <w:sz w:val="18"/>
                <w:szCs w:val="18"/>
              </w:rPr>
            </w:pPr>
            <w:r w:rsidRPr="005A3A36">
              <w:rPr>
                <w:rFonts w:cs="Arial"/>
                <w:sz w:val="18"/>
                <w:szCs w:val="18"/>
              </w:rPr>
              <w:t>11,125,230,387</w:t>
            </w:r>
          </w:p>
        </w:tc>
        <w:tc>
          <w:tcPr>
            <w:tcW w:w="1701" w:type="dxa"/>
            <w:tcBorders>
              <w:top w:val="nil"/>
              <w:left w:val="nil"/>
              <w:bottom w:val="nil"/>
              <w:right w:val="nil"/>
            </w:tcBorders>
            <w:shd w:val="clear" w:color="auto" w:fill="auto"/>
            <w:noWrap/>
            <w:vAlign w:val="bottom"/>
          </w:tcPr>
          <w:p w14:paraId="68158AE5" w14:textId="2C066475"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1D7E5D11" w14:textId="0C489C1F" w:rsidR="00AD03DD" w:rsidRPr="00795565" w:rsidRDefault="00AD03DD" w:rsidP="00AD03DD">
            <w:pPr>
              <w:spacing w:before="40" w:after="20"/>
              <w:jc w:val="right"/>
              <w:rPr>
                <w:rFonts w:cs="Arial"/>
                <w:b/>
                <w:bCs/>
                <w:sz w:val="18"/>
                <w:szCs w:val="18"/>
              </w:rPr>
            </w:pPr>
            <w:r w:rsidRPr="00795565">
              <w:rPr>
                <w:rFonts w:cs="Arial"/>
                <w:b/>
                <w:bCs/>
                <w:sz w:val="18"/>
                <w:szCs w:val="18"/>
              </w:rPr>
              <w:t>65,420,552,720</w:t>
            </w:r>
          </w:p>
        </w:tc>
      </w:tr>
      <w:tr w:rsidR="00AD03DD" w:rsidRPr="005A3A36" w14:paraId="4A2C849B" w14:textId="77777777" w:rsidTr="004A2E17">
        <w:tc>
          <w:tcPr>
            <w:tcW w:w="2268" w:type="dxa"/>
            <w:tcBorders>
              <w:top w:val="nil"/>
              <w:left w:val="nil"/>
              <w:bottom w:val="nil"/>
              <w:right w:val="single" w:sz="18" w:space="0" w:color="FFC000"/>
            </w:tcBorders>
            <w:shd w:val="clear" w:color="auto" w:fill="auto"/>
            <w:noWrap/>
            <w:vAlign w:val="center"/>
          </w:tcPr>
          <w:p w14:paraId="0CB274C3"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701" w:type="dxa"/>
            <w:tcBorders>
              <w:top w:val="nil"/>
              <w:left w:val="single" w:sz="18" w:space="0" w:color="FFC000"/>
              <w:bottom w:val="nil"/>
              <w:right w:val="nil"/>
            </w:tcBorders>
            <w:shd w:val="clear" w:color="auto" w:fill="auto"/>
            <w:noWrap/>
            <w:vAlign w:val="bottom"/>
          </w:tcPr>
          <w:p w14:paraId="35360826" w14:textId="589A0CE7" w:rsidR="00AD03DD" w:rsidRPr="00C935A5" w:rsidRDefault="00AD03DD" w:rsidP="00AD03DD">
            <w:pPr>
              <w:spacing w:before="40" w:after="20"/>
              <w:jc w:val="right"/>
              <w:rPr>
                <w:rFonts w:cs="Arial"/>
                <w:sz w:val="18"/>
                <w:szCs w:val="18"/>
              </w:rPr>
            </w:pPr>
            <w:r w:rsidRPr="005A3A36">
              <w:rPr>
                <w:rFonts w:cs="Arial"/>
                <w:sz w:val="18"/>
                <w:szCs w:val="18"/>
              </w:rPr>
              <w:t>841,167,667</w:t>
            </w:r>
          </w:p>
        </w:tc>
        <w:tc>
          <w:tcPr>
            <w:tcW w:w="1701" w:type="dxa"/>
            <w:tcBorders>
              <w:top w:val="nil"/>
              <w:left w:val="nil"/>
              <w:bottom w:val="nil"/>
              <w:right w:val="nil"/>
            </w:tcBorders>
            <w:vAlign w:val="bottom"/>
          </w:tcPr>
          <w:p w14:paraId="74E37331" w14:textId="28EDEA3D" w:rsidR="00AD03DD" w:rsidRPr="00C935A5" w:rsidRDefault="00AD03DD" w:rsidP="00AD03DD">
            <w:pPr>
              <w:spacing w:before="40" w:after="20"/>
              <w:jc w:val="right"/>
              <w:rPr>
                <w:rFonts w:cs="Arial"/>
                <w:sz w:val="18"/>
                <w:szCs w:val="18"/>
              </w:rPr>
            </w:pPr>
            <w:r w:rsidRPr="005A3A36">
              <w:rPr>
                <w:rFonts w:cs="Arial"/>
                <w:sz w:val="18"/>
                <w:szCs w:val="18"/>
              </w:rPr>
              <w:t>74,259,667</w:t>
            </w:r>
          </w:p>
        </w:tc>
        <w:tc>
          <w:tcPr>
            <w:tcW w:w="1701" w:type="dxa"/>
            <w:tcBorders>
              <w:top w:val="nil"/>
              <w:left w:val="nil"/>
              <w:bottom w:val="nil"/>
              <w:right w:val="nil"/>
            </w:tcBorders>
            <w:shd w:val="clear" w:color="auto" w:fill="auto"/>
            <w:noWrap/>
            <w:vAlign w:val="bottom"/>
          </w:tcPr>
          <w:p w14:paraId="54C71363" w14:textId="4A3FE45A" w:rsidR="00AD03DD" w:rsidRPr="00C935A5" w:rsidRDefault="00AD03DD" w:rsidP="00AD03DD">
            <w:pPr>
              <w:spacing w:before="40" w:after="20"/>
              <w:jc w:val="right"/>
              <w:rPr>
                <w:rFonts w:cs="Arial"/>
                <w:sz w:val="18"/>
                <w:szCs w:val="18"/>
              </w:rPr>
            </w:pPr>
            <w:r w:rsidRPr="005A3A36">
              <w:rPr>
                <w:rFonts w:cs="Arial"/>
                <w:sz w:val="18"/>
                <w:szCs w:val="18"/>
              </w:rPr>
              <w:t>1,204,450,667</w:t>
            </w:r>
          </w:p>
        </w:tc>
        <w:tc>
          <w:tcPr>
            <w:tcW w:w="1701" w:type="dxa"/>
            <w:tcBorders>
              <w:top w:val="nil"/>
              <w:left w:val="nil"/>
              <w:bottom w:val="nil"/>
              <w:right w:val="nil"/>
            </w:tcBorders>
            <w:vAlign w:val="bottom"/>
          </w:tcPr>
          <w:p w14:paraId="743FAF14" w14:textId="10282165" w:rsidR="00AD03DD" w:rsidRPr="00795565" w:rsidRDefault="00AD03DD" w:rsidP="00AD03DD">
            <w:pPr>
              <w:spacing w:before="40" w:after="20"/>
              <w:jc w:val="right"/>
              <w:rPr>
                <w:rFonts w:cs="Arial"/>
                <w:b/>
                <w:bCs/>
                <w:sz w:val="18"/>
                <w:szCs w:val="18"/>
              </w:rPr>
            </w:pPr>
            <w:r w:rsidRPr="00795565">
              <w:rPr>
                <w:rFonts w:cs="Arial"/>
                <w:b/>
                <w:bCs/>
                <w:sz w:val="18"/>
                <w:szCs w:val="18"/>
              </w:rPr>
              <w:t>2,119,878,000</w:t>
            </w:r>
          </w:p>
        </w:tc>
      </w:tr>
      <w:tr w:rsidR="00AD03DD" w:rsidRPr="005A3A36" w14:paraId="78547F33" w14:textId="77777777" w:rsidTr="004A2E17">
        <w:tc>
          <w:tcPr>
            <w:tcW w:w="2268" w:type="dxa"/>
            <w:tcBorders>
              <w:top w:val="nil"/>
              <w:left w:val="nil"/>
              <w:bottom w:val="nil"/>
              <w:right w:val="single" w:sz="18" w:space="0" w:color="FFC000"/>
            </w:tcBorders>
            <w:shd w:val="clear" w:color="auto" w:fill="auto"/>
            <w:noWrap/>
            <w:vAlign w:val="center"/>
          </w:tcPr>
          <w:p w14:paraId="28E80F58"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FFC000"/>
              <w:bottom w:val="nil"/>
              <w:right w:val="nil"/>
            </w:tcBorders>
            <w:shd w:val="clear" w:color="auto" w:fill="auto"/>
            <w:noWrap/>
            <w:vAlign w:val="bottom"/>
          </w:tcPr>
          <w:p w14:paraId="69A15F0F" w14:textId="6E95EB37" w:rsidR="00AD03DD" w:rsidRPr="00C935A5" w:rsidRDefault="00AD03DD" w:rsidP="00AD03DD">
            <w:pPr>
              <w:spacing w:before="40" w:after="20"/>
              <w:jc w:val="right"/>
              <w:rPr>
                <w:rFonts w:cs="Arial"/>
                <w:sz w:val="18"/>
                <w:szCs w:val="18"/>
              </w:rPr>
            </w:pPr>
            <w:r w:rsidRPr="005A3A36">
              <w:rPr>
                <w:rFonts w:cs="Arial"/>
                <w:sz w:val="18"/>
                <w:szCs w:val="18"/>
              </w:rPr>
              <w:t>2,670,968,667</w:t>
            </w:r>
          </w:p>
        </w:tc>
        <w:tc>
          <w:tcPr>
            <w:tcW w:w="1701" w:type="dxa"/>
            <w:tcBorders>
              <w:top w:val="nil"/>
              <w:left w:val="nil"/>
              <w:bottom w:val="nil"/>
              <w:right w:val="nil"/>
            </w:tcBorders>
            <w:vAlign w:val="bottom"/>
          </w:tcPr>
          <w:p w14:paraId="6EC8B636" w14:textId="086DA0C8" w:rsidR="00AD03DD" w:rsidRPr="00C935A5" w:rsidRDefault="00AD03DD" w:rsidP="00AD03DD">
            <w:pPr>
              <w:spacing w:before="40" w:after="20"/>
              <w:jc w:val="right"/>
              <w:rPr>
                <w:rFonts w:cs="Arial"/>
                <w:sz w:val="18"/>
                <w:szCs w:val="18"/>
              </w:rPr>
            </w:pPr>
            <w:r w:rsidRPr="005A3A36">
              <w:rPr>
                <w:rFonts w:cs="Arial"/>
                <w:sz w:val="18"/>
                <w:szCs w:val="18"/>
              </w:rPr>
              <w:t>127,436,683</w:t>
            </w:r>
          </w:p>
        </w:tc>
        <w:tc>
          <w:tcPr>
            <w:tcW w:w="1701" w:type="dxa"/>
            <w:tcBorders>
              <w:top w:val="nil"/>
              <w:left w:val="nil"/>
              <w:bottom w:val="nil"/>
              <w:right w:val="nil"/>
            </w:tcBorders>
            <w:shd w:val="clear" w:color="auto" w:fill="auto"/>
            <w:noWrap/>
            <w:vAlign w:val="bottom"/>
          </w:tcPr>
          <w:p w14:paraId="250327CF" w14:textId="70BDDF9C"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051B0326" w14:textId="3F386466" w:rsidR="00AD03DD" w:rsidRPr="00795565" w:rsidRDefault="00AD03DD" w:rsidP="00AD03DD">
            <w:pPr>
              <w:spacing w:before="40" w:after="20"/>
              <w:jc w:val="right"/>
              <w:rPr>
                <w:rFonts w:cs="Arial"/>
                <w:b/>
                <w:bCs/>
                <w:sz w:val="18"/>
                <w:szCs w:val="18"/>
              </w:rPr>
            </w:pPr>
            <w:r w:rsidRPr="00795565">
              <w:rPr>
                <w:rFonts w:cs="Arial"/>
                <w:b/>
                <w:bCs/>
                <w:sz w:val="18"/>
                <w:szCs w:val="18"/>
              </w:rPr>
              <w:t>2,798,405,350</w:t>
            </w:r>
          </w:p>
        </w:tc>
      </w:tr>
      <w:tr w:rsidR="00AD03DD" w:rsidRPr="005A3A36" w14:paraId="493FD422" w14:textId="77777777" w:rsidTr="004A2E17">
        <w:tc>
          <w:tcPr>
            <w:tcW w:w="2268" w:type="dxa"/>
            <w:tcBorders>
              <w:top w:val="nil"/>
              <w:left w:val="nil"/>
              <w:bottom w:val="nil"/>
              <w:right w:val="single" w:sz="18" w:space="0" w:color="FFC000"/>
            </w:tcBorders>
            <w:shd w:val="clear" w:color="auto" w:fill="auto"/>
            <w:noWrap/>
            <w:vAlign w:val="center"/>
          </w:tcPr>
          <w:p w14:paraId="5CA0C2C8"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FFC000"/>
              <w:bottom w:val="nil"/>
              <w:right w:val="nil"/>
            </w:tcBorders>
            <w:shd w:val="clear" w:color="auto" w:fill="auto"/>
            <w:noWrap/>
            <w:vAlign w:val="bottom"/>
          </w:tcPr>
          <w:p w14:paraId="1E5D6B38" w14:textId="7170794A" w:rsidR="00AD03DD" w:rsidRPr="00C935A5" w:rsidRDefault="00AD03DD" w:rsidP="00AD03DD">
            <w:pPr>
              <w:spacing w:before="40" w:after="20"/>
              <w:jc w:val="right"/>
              <w:rPr>
                <w:rFonts w:cs="Arial"/>
                <w:sz w:val="18"/>
                <w:szCs w:val="18"/>
              </w:rPr>
            </w:pPr>
            <w:r w:rsidRPr="005A3A36">
              <w:rPr>
                <w:rFonts w:cs="Arial"/>
                <w:sz w:val="18"/>
                <w:szCs w:val="18"/>
              </w:rPr>
              <w:t>4,795,142,667</w:t>
            </w:r>
          </w:p>
        </w:tc>
        <w:tc>
          <w:tcPr>
            <w:tcW w:w="1701" w:type="dxa"/>
            <w:tcBorders>
              <w:top w:val="nil"/>
              <w:left w:val="nil"/>
              <w:bottom w:val="nil"/>
              <w:right w:val="nil"/>
            </w:tcBorders>
            <w:vAlign w:val="bottom"/>
          </w:tcPr>
          <w:p w14:paraId="00E700CA" w14:textId="02E9FCBB" w:rsidR="00AD03DD" w:rsidRPr="00C935A5" w:rsidRDefault="00AD03DD" w:rsidP="00AD03DD">
            <w:pPr>
              <w:spacing w:before="40" w:after="20"/>
              <w:jc w:val="right"/>
              <w:rPr>
                <w:rFonts w:cs="Arial"/>
                <w:sz w:val="18"/>
                <w:szCs w:val="18"/>
              </w:rPr>
            </w:pPr>
            <w:r w:rsidRPr="005A3A36">
              <w:rPr>
                <w:rFonts w:cs="Arial"/>
                <w:sz w:val="18"/>
                <w:szCs w:val="18"/>
              </w:rPr>
              <w:t>512,710,667</w:t>
            </w:r>
          </w:p>
        </w:tc>
        <w:tc>
          <w:tcPr>
            <w:tcW w:w="1701" w:type="dxa"/>
            <w:tcBorders>
              <w:top w:val="nil"/>
              <w:left w:val="nil"/>
              <w:bottom w:val="nil"/>
              <w:right w:val="nil"/>
            </w:tcBorders>
            <w:shd w:val="clear" w:color="auto" w:fill="auto"/>
            <w:noWrap/>
            <w:vAlign w:val="bottom"/>
          </w:tcPr>
          <w:p w14:paraId="3915F6C3" w14:textId="65913453" w:rsidR="00AD03DD" w:rsidRPr="00C935A5" w:rsidRDefault="00AD03DD" w:rsidP="00AD03DD">
            <w:pPr>
              <w:spacing w:before="40" w:after="20"/>
              <w:jc w:val="right"/>
              <w:rPr>
                <w:rFonts w:cs="Arial"/>
                <w:sz w:val="18"/>
                <w:szCs w:val="18"/>
              </w:rPr>
            </w:pPr>
            <w:r w:rsidRPr="005A3A36">
              <w:rPr>
                <w:rFonts w:cs="Arial"/>
                <w:sz w:val="18"/>
                <w:szCs w:val="18"/>
              </w:rPr>
              <w:t>2,905,294,183</w:t>
            </w:r>
          </w:p>
        </w:tc>
        <w:tc>
          <w:tcPr>
            <w:tcW w:w="1701" w:type="dxa"/>
            <w:tcBorders>
              <w:top w:val="nil"/>
              <w:left w:val="nil"/>
              <w:bottom w:val="nil"/>
              <w:right w:val="nil"/>
            </w:tcBorders>
            <w:vAlign w:val="bottom"/>
          </w:tcPr>
          <w:p w14:paraId="1AA86538" w14:textId="0E913C4F" w:rsidR="00AD03DD" w:rsidRPr="00795565" w:rsidRDefault="00AD03DD" w:rsidP="00AD03DD">
            <w:pPr>
              <w:spacing w:before="40" w:after="20"/>
              <w:jc w:val="right"/>
              <w:rPr>
                <w:rFonts w:cs="Arial"/>
                <w:b/>
                <w:bCs/>
                <w:sz w:val="18"/>
                <w:szCs w:val="18"/>
              </w:rPr>
            </w:pPr>
            <w:r w:rsidRPr="00795565">
              <w:rPr>
                <w:rFonts w:cs="Arial"/>
                <w:b/>
                <w:bCs/>
                <w:sz w:val="18"/>
                <w:szCs w:val="18"/>
              </w:rPr>
              <w:t>8,213,147,517</w:t>
            </w:r>
          </w:p>
        </w:tc>
      </w:tr>
      <w:tr w:rsidR="00AD03DD" w:rsidRPr="005A3A36" w14:paraId="6C8F9C13" w14:textId="77777777" w:rsidTr="004A2E17">
        <w:tc>
          <w:tcPr>
            <w:tcW w:w="2268" w:type="dxa"/>
            <w:tcBorders>
              <w:top w:val="nil"/>
              <w:left w:val="nil"/>
              <w:bottom w:val="nil"/>
              <w:right w:val="single" w:sz="18" w:space="0" w:color="FFC000"/>
            </w:tcBorders>
            <w:shd w:val="clear" w:color="auto" w:fill="auto"/>
            <w:noWrap/>
            <w:vAlign w:val="center"/>
          </w:tcPr>
          <w:p w14:paraId="30B9FE6F"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FFC000"/>
              <w:bottom w:val="nil"/>
              <w:right w:val="nil"/>
            </w:tcBorders>
            <w:shd w:val="clear" w:color="auto" w:fill="auto"/>
            <w:noWrap/>
            <w:vAlign w:val="bottom"/>
          </w:tcPr>
          <w:p w14:paraId="6A62B93F" w14:textId="74C3593E" w:rsidR="00AD03DD" w:rsidRPr="00C935A5" w:rsidRDefault="00AD03DD" w:rsidP="00AD03DD">
            <w:pPr>
              <w:spacing w:before="40" w:after="20"/>
              <w:jc w:val="right"/>
              <w:rPr>
                <w:rFonts w:cs="Arial"/>
                <w:sz w:val="18"/>
                <w:szCs w:val="18"/>
              </w:rPr>
            </w:pPr>
            <w:r w:rsidRPr="005A3A36">
              <w:rPr>
                <w:rFonts w:cs="Arial"/>
                <w:sz w:val="18"/>
                <w:szCs w:val="18"/>
              </w:rPr>
              <w:t>1,412,515,167</w:t>
            </w:r>
          </w:p>
        </w:tc>
        <w:tc>
          <w:tcPr>
            <w:tcW w:w="1701" w:type="dxa"/>
            <w:tcBorders>
              <w:top w:val="nil"/>
              <w:left w:val="nil"/>
              <w:bottom w:val="nil"/>
              <w:right w:val="nil"/>
            </w:tcBorders>
            <w:vAlign w:val="bottom"/>
          </w:tcPr>
          <w:p w14:paraId="68698651" w14:textId="0543A8B9" w:rsidR="00AD03DD" w:rsidRPr="00C935A5" w:rsidRDefault="00AD03DD" w:rsidP="00AD03DD">
            <w:pPr>
              <w:spacing w:before="40" w:after="20"/>
              <w:jc w:val="right"/>
              <w:rPr>
                <w:rFonts w:cs="Arial"/>
                <w:sz w:val="18"/>
                <w:szCs w:val="18"/>
              </w:rPr>
            </w:pPr>
            <w:r w:rsidRPr="005A3A36">
              <w:rPr>
                <w:rFonts w:cs="Arial"/>
                <w:sz w:val="18"/>
                <w:szCs w:val="18"/>
              </w:rPr>
              <w:t>258,033,100</w:t>
            </w:r>
          </w:p>
        </w:tc>
        <w:tc>
          <w:tcPr>
            <w:tcW w:w="1701" w:type="dxa"/>
            <w:tcBorders>
              <w:top w:val="nil"/>
              <w:left w:val="nil"/>
              <w:bottom w:val="nil"/>
              <w:right w:val="nil"/>
            </w:tcBorders>
            <w:shd w:val="clear" w:color="auto" w:fill="auto"/>
            <w:noWrap/>
            <w:vAlign w:val="bottom"/>
          </w:tcPr>
          <w:p w14:paraId="3352C8DD" w14:textId="0FAC64CD" w:rsidR="00AD03DD" w:rsidRPr="00C935A5" w:rsidRDefault="00AD03DD" w:rsidP="00AD03DD">
            <w:pPr>
              <w:spacing w:before="40" w:after="20"/>
              <w:jc w:val="right"/>
              <w:rPr>
                <w:rFonts w:cs="Arial"/>
                <w:sz w:val="18"/>
                <w:szCs w:val="18"/>
              </w:rPr>
            </w:pPr>
            <w:r w:rsidRPr="005A3A36">
              <w:rPr>
                <w:rFonts w:cs="Arial"/>
                <w:sz w:val="18"/>
                <w:szCs w:val="18"/>
              </w:rPr>
              <w:t>2,051,844,333</w:t>
            </w:r>
          </w:p>
        </w:tc>
        <w:tc>
          <w:tcPr>
            <w:tcW w:w="1701" w:type="dxa"/>
            <w:tcBorders>
              <w:top w:val="nil"/>
              <w:left w:val="nil"/>
              <w:bottom w:val="nil"/>
              <w:right w:val="nil"/>
            </w:tcBorders>
            <w:vAlign w:val="bottom"/>
          </w:tcPr>
          <w:p w14:paraId="09F08E4B" w14:textId="63A3CAA9" w:rsidR="00AD03DD" w:rsidRPr="00795565" w:rsidRDefault="00AD03DD" w:rsidP="00AD03DD">
            <w:pPr>
              <w:spacing w:before="40" w:after="20"/>
              <w:jc w:val="right"/>
              <w:rPr>
                <w:rFonts w:cs="Arial"/>
                <w:b/>
                <w:bCs/>
                <w:sz w:val="18"/>
                <w:szCs w:val="18"/>
              </w:rPr>
            </w:pPr>
            <w:r w:rsidRPr="00795565">
              <w:rPr>
                <w:rFonts w:cs="Arial"/>
                <w:b/>
                <w:bCs/>
                <w:sz w:val="18"/>
                <w:szCs w:val="18"/>
              </w:rPr>
              <w:t>3,722,392,600</w:t>
            </w:r>
          </w:p>
        </w:tc>
      </w:tr>
      <w:tr w:rsidR="00AD03DD" w:rsidRPr="005A3A36" w14:paraId="36B4F75B" w14:textId="77777777" w:rsidTr="004A2E17">
        <w:tc>
          <w:tcPr>
            <w:tcW w:w="2268" w:type="dxa"/>
            <w:tcBorders>
              <w:top w:val="nil"/>
              <w:left w:val="nil"/>
              <w:bottom w:val="nil"/>
              <w:right w:val="single" w:sz="18" w:space="0" w:color="FFC000"/>
            </w:tcBorders>
            <w:shd w:val="clear" w:color="auto" w:fill="auto"/>
            <w:noWrap/>
            <w:vAlign w:val="center"/>
          </w:tcPr>
          <w:p w14:paraId="5C637405"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FFC000"/>
              <w:bottom w:val="nil"/>
              <w:right w:val="nil"/>
            </w:tcBorders>
            <w:shd w:val="clear" w:color="auto" w:fill="auto"/>
            <w:noWrap/>
            <w:vAlign w:val="bottom"/>
          </w:tcPr>
          <w:p w14:paraId="6E66CC0A" w14:textId="1DA2AC75" w:rsidR="00AD03DD" w:rsidRPr="00C935A5" w:rsidRDefault="00AD03DD" w:rsidP="00AD03DD">
            <w:pPr>
              <w:spacing w:before="40" w:after="20"/>
              <w:jc w:val="right"/>
              <w:rPr>
                <w:rFonts w:cs="Arial"/>
                <w:sz w:val="18"/>
                <w:szCs w:val="18"/>
              </w:rPr>
            </w:pPr>
            <w:r w:rsidRPr="005A3A36">
              <w:rPr>
                <w:rFonts w:cs="Arial"/>
                <w:sz w:val="18"/>
                <w:szCs w:val="18"/>
              </w:rPr>
              <w:t>77,362,685,000</w:t>
            </w:r>
          </w:p>
        </w:tc>
        <w:tc>
          <w:tcPr>
            <w:tcW w:w="1701" w:type="dxa"/>
            <w:tcBorders>
              <w:top w:val="nil"/>
              <w:left w:val="nil"/>
              <w:bottom w:val="nil"/>
              <w:right w:val="nil"/>
            </w:tcBorders>
            <w:vAlign w:val="bottom"/>
          </w:tcPr>
          <w:p w14:paraId="78AE8EDF" w14:textId="04BED009" w:rsidR="00AD03DD" w:rsidRPr="00C935A5" w:rsidRDefault="00AD03DD" w:rsidP="00AD03DD">
            <w:pPr>
              <w:spacing w:before="40" w:after="20"/>
              <w:jc w:val="right"/>
              <w:rPr>
                <w:rFonts w:cs="Arial"/>
                <w:sz w:val="18"/>
                <w:szCs w:val="18"/>
              </w:rPr>
            </w:pPr>
            <w:r w:rsidRPr="005A3A36">
              <w:rPr>
                <w:rFonts w:cs="Arial"/>
                <w:sz w:val="18"/>
                <w:szCs w:val="18"/>
              </w:rPr>
              <w:t>13,185,344,667</w:t>
            </w:r>
          </w:p>
        </w:tc>
        <w:tc>
          <w:tcPr>
            <w:tcW w:w="1701" w:type="dxa"/>
            <w:tcBorders>
              <w:top w:val="nil"/>
              <w:left w:val="nil"/>
              <w:bottom w:val="nil"/>
              <w:right w:val="nil"/>
            </w:tcBorders>
            <w:shd w:val="clear" w:color="auto" w:fill="auto"/>
            <w:noWrap/>
            <w:vAlign w:val="bottom"/>
          </w:tcPr>
          <w:p w14:paraId="5BABE8F0" w14:textId="273FA058"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6D1416A0" w14:textId="4EF716DA" w:rsidR="00AD03DD" w:rsidRPr="00795565" w:rsidRDefault="00AD03DD" w:rsidP="00AD03DD">
            <w:pPr>
              <w:spacing w:before="40" w:after="20"/>
              <w:jc w:val="right"/>
              <w:rPr>
                <w:rFonts w:cs="Arial"/>
                <w:b/>
                <w:bCs/>
                <w:sz w:val="18"/>
                <w:szCs w:val="18"/>
              </w:rPr>
            </w:pPr>
            <w:r w:rsidRPr="00795565">
              <w:rPr>
                <w:rFonts w:cs="Arial"/>
                <w:b/>
                <w:bCs/>
                <w:sz w:val="18"/>
                <w:szCs w:val="18"/>
              </w:rPr>
              <w:t>90,548,029,667</w:t>
            </w:r>
          </w:p>
        </w:tc>
      </w:tr>
      <w:tr w:rsidR="00AD03DD" w:rsidRPr="005A3A36" w14:paraId="51A64C41" w14:textId="77777777" w:rsidTr="004A2E17">
        <w:tc>
          <w:tcPr>
            <w:tcW w:w="2268" w:type="dxa"/>
            <w:tcBorders>
              <w:top w:val="nil"/>
              <w:left w:val="nil"/>
              <w:bottom w:val="nil"/>
              <w:right w:val="single" w:sz="18" w:space="0" w:color="FFC000"/>
            </w:tcBorders>
            <w:shd w:val="clear" w:color="auto" w:fill="auto"/>
            <w:noWrap/>
            <w:vAlign w:val="center"/>
          </w:tcPr>
          <w:p w14:paraId="57822204"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FFC000"/>
              <w:bottom w:val="nil"/>
              <w:right w:val="nil"/>
            </w:tcBorders>
            <w:shd w:val="clear" w:color="auto" w:fill="auto"/>
            <w:noWrap/>
            <w:vAlign w:val="bottom"/>
          </w:tcPr>
          <w:p w14:paraId="365FE9FE" w14:textId="78347C96" w:rsidR="00AD03DD" w:rsidRPr="00C935A5" w:rsidRDefault="00AD03DD" w:rsidP="00AD03DD">
            <w:pPr>
              <w:spacing w:before="40" w:after="20"/>
              <w:jc w:val="right"/>
              <w:rPr>
                <w:rFonts w:cs="Arial"/>
                <w:sz w:val="18"/>
                <w:szCs w:val="18"/>
              </w:rPr>
            </w:pPr>
            <w:r w:rsidRPr="005A3A36">
              <w:rPr>
                <w:rFonts w:cs="Arial"/>
                <w:sz w:val="18"/>
                <w:szCs w:val="18"/>
              </w:rPr>
              <w:t>1,409,336,667</w:t>
            </w:r>
          </w:p>
        </w:tc>
        <w:tc>
          <w:tcPr>
            <w:tcW w:w="1701" w:type="dxa"/>
            <w:tcBorders>
              <w:top w:val="nil"/>
              <w:left w:val="nil"/>
              <w:bottom w:val="nil"/>
              <w:right w:val="nil"/>
            </w:tcBorders>
            <w:vAlign w:val="bottom"/>
          </w:tcPr>
          <w:p w14:paraId="18A07664" w14:textId="109C8D11" w:rsidR="00AD03DD" w:rsidRPr="00C935A5" w:rsidRDefault="00AD03DD" w:rsidP="00AD03DD">
            <w:pPr>
              <w:spacing w:before="40" w:after="20"/>
              <w:jc w:val="right"/>
              <w:rPr>
                <w:rFonts w:cs="Arial"/>
                <w:sz w:val="18"/>
                <w:szCs w:val="18"/>
              </w:rPr>
            </w:pPr>
            <w:r w:rsidRPr="005A3A36">
              <w:rPr>
                <w:rFonts w:cs="Arial"/>
                <w:sz w:val="18"/>
                <w:szCs w:val="18"/>
              </w:rPr>
              <w:t>139,076,333</w:t>
            </w:r>
          </w:p>
        </w:tc>
        <w:tc>
          <w:tcPr>
            <w:tcW w:w="1701" w:type="dxa"/>
            <w:tcBorders>
              <w:top w:val="nil"/>
              <w:left w:val="nil"/>
              <w:bottom w:val="nil"/>
              <w:right w:val="nil"/>
            </w:tcBorders>
            <w:shd w:val="clear" w:color="auto" w:fill="auto"/>
            <w:noWrap/>
            <w:vAlign w:val="bottom"/>
          </w:tcPr>
          <w:p w14:paraId="5EEA87E2" w14:textId="60DC8157" w:rsidR="00AD03DD" w:rsidRPr="00C935A5" w:rsidRDefault="00AD03DD" w:rsidP="00AD03DD">
            <w:pPr>
              <w:spacing w:before="40" w:after="20"/>
              <w:jc w:val="right"/>
              <w:rPr>
                <w:rFonts w:cs="Arial"/>
                <w:sz w:val="18"/>
                <w:szCs w:val="18"/>
              </w:rPr>
            </w:pPr>
            <w:r w:rsidRPr="005A3A36">
              <w:rPr>
                <w:rFonts w:cs="Arial"/>
                <w:sz w:val="18"/>
                <w:szCs w:val="18"/>
              </w:rPr>
              <w:t>1,699,545,333</w:t>
            </w:r>
          </w:p>
        </w:tc>
        <w:tc>
          <w:tcPr>
            <w:tcW w:w="1701" w:type="dxa"/>
            <w:tcBorders>
              <w:top w:val="nil"/>
              <w:left w:val="nil"/>
              <w:bottom w:val="nil"/>
              <w:right w:val="nil"/>
            </w:tcBorders>
            <w:vAlign w:val="bottom"/>
          </w:tcPr>
          <w:p w14:paraId="666BD3B9" w14:textId="065AE158" w:rsidR="00AD03DD" w:rsidRPr="00795565" w:rsidRDefault="00AD03DD" w:rsidP="00AD03DD">
            <w:pPr>
              <w:spacing w:before="40" w:after="20"/>
              <w:jc w:val="right"/>
              <w:rPr>
                <w:rFonts w:cs="Arial"/>
                <w:b/>
                <w:bCs/>
                <w:sz w:val="18"/>
                <w:szCs w:val="18"/>
              </w:rPr>
            </w:pPr>
            <w:r w:rsidRPr="00795565">
              <w:rPr>
                <w:rFonts w:cs="Arial"/>
                <w:b/>
                <w:bCs/>
                <w:sz w:val="18"/>
                <w:szCs w:val="18"/>
              </w:rPr>
              <w:t>3,247,958,333</w:t>
            </w:r>
          </w:p>
        </w:tc>
      </w:tr>
      <w:tr w:rsidR="00AD03DD" w:rsidRPr="005A3A36" w14:paraId="4126D8F3" w14:textId="77777777" w:rsidTr="004A2E17">
        <w:tc>
          <w:tcPr>
            <w:tcW w:w="2268" w:type="dxa"/>
            <w:tcBorders>
              <w:top w:val="nil"/>
              <w:left w:val="nil"/>
              <w:bottom w:val="nil"/>
              <w:right w:val="single" w:sz="18" w:space="0" w:color="FFC000"/>
            </w:tcBorders>
            <w:shd w:val="clear" w:color="auto" w:fill="auto"/>
            <w:noWrap/>
            <w:vAlign w:val="center"/>
          </w:tcPr>
          <w:p w14:paraId="73C8309A"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FFC000"/>
              <w:bottom w:val="nil"/>
              <w:right w:val="nil"/>
            </w:tcBorders>
            <w:shd w:val="clear" w:color="auto" w:fill="auto"/>
            <w:noWrap/>
            <w:vAlign w:val="bottom"/>
          </w:tcPr>
          <w:p w14:paraId="61FD7FBA" w14:textId="67838E4F" w:rsidR="00AD03DD" w:rsidRPr="00C935A5" w:rsidRDefault="00AD03DD" w:rsidP="00AD03DD">
            <w:pPr>
              <w:spacing w:before="40" w:after="20"/>
              <w:jc w:val="right"/>
              <w:rPr>
                <w:rFonts w:cs="Arial"/>
                <w:sz w:val="18"/>
                <w:szCs w:val="18"/>
              </w:rPr>
            </w:pPr>
            <w:r w:rsidRPr="005A3A36">
              <w:rPr>
                <w:rFonts w:cs="Arial"/>
                <w:sz w:val="18"/>
                <w:szCs w:val="18"/>
              </w:rPr>
              <w:t>15,354,508,933</w:t>
            </w:r>
          </w:p>
        </w:tc>
        <w:tc>
          <w:tcPr>
            <w:tcW w:w="1701" w:type="dxa"/>
            <w:tcBorders>
              <w:top w:val="nil"/>
              <w:left w:val="nil"/>
              <w:bottom w:val="nil"/>
              <w:right w:val="nil"/>
            </w:tcBorders>
            <w:vAlign w:val="bottom"/>
          </w:tcPr>
          <w:p w14:paraId="5519DF1B" w14:textId="3CF76662" w:rsidR="00AD03DD" w:rsidRPr="00C935A5" w:rsidRDefault="00AD03DD" w:rsidP="00AD03DD">
            <w:pPr>
              <w:spacing w:before="40" w:after="20"/>
              <w:jc w:val="right"/>
              <w:rPr>
                <w:rFonts w:cs="Arial"/>
                <w:sz w:val="18"/>
                <w:szCs w:val="18"/>
              </w:rPr>
            </w:pPr>
            <w:r w:rsidRPr="005A3A36">
              <w:rPr>
                <w:rFonts w:cs="Arial"/>
                <w:sz w:val="18"/>
                <w:szCs w:val="18"/>
              </w:rPr>
              <w:t>808,086,167</w:t>
            </w:r>
          </w:p>
        </w:tc>
        <w:tc>
          <w:tcPr>
            <w:tcW w:w="1701" w:type="dxa"/>
            <w:tcBorders>
              <w:top w:val="nil"/>
              <w:left w:val="nil"/>
              <w:bottom w:val="nil"/>
              <w:right w:val="nil"/>
            </w:tcBorders>
            <w:shd w:val="clear" w:color="auto" w:fill="auto"/>
            <w:noWrap/>
            <w:vAlign w:val="bottom"/>
          </w:tcPr>
          <w:p w14:paraId="5C90F529" w14:textId="7A1F96D7" w:rsidR="00AD03DD" w:rsidRPr="00C935A5" w:rsidRDefault="00AD03DD" w:rsidP="00AD03DD">
            <w:pPr>
              <w:spacing w:before="40" w:after="20"/>
              <w:jc w:val="right"/>
              <w:rPr>
                <w:rFonts w:cs="Arial"/>
                <w:sz w:val="18"/>
                <w:szCs w:val="18"/>
              </w:rPr>
            </w:pPr>
            <w:r w:rsidRPr="005A3A36">
              <w:rPr>
                <w:rFonts w:cs="Arial"/>
                <w:sz w:val="18"/>
                <w:szCs w:val="18"/>
              </w:rPr>
              <w:t>1,176,278,167</w:t>
            </w:r>
          </w:p>
        </w:tc>
        <w:tc>
          <w:tcPr>
            <w:tcW w:w="1701" w:type="dxa"/>
            <w:tcBorders>
              <w:top w:val="nil"/>
              <w:left w:val="nil"/>
              <w:bottom w:val="nil"/>
              <w:right w:val="nil"/>
            </w:tcBorders>
            <w:vAlign w:val="bottom"/>
          </w:tcPr>
          <w:p w14:paraId="401A0461" w14:textId="28EA9CC2" w:rsidR="00AD03DD" w:rsidRPr="00795565" w:rsidRDefault="00AD03DD" w:rsidP="00AD03DD">
            <w:pPr>
              <w:spacing w:before="40" w:after="20"/>
              <w:jc w:val="right"/>
              <w:rPr>
                <w:rFonts w:cs="Arial"/>
                <w:b/>
                <w:bCs/>
                <w:sz w:val="18"/>
                <w:szCs w:val="18"/>
              </w:rPr>
            </w:pPr>
            <w:r w:rsidRPr="00795565">
              <w:rPr>
                <w:rFonts w:cs="Arial"/>
                <w:b/>
                <w:bCs/>
                <w:sz w:val="18"/>
                <w:szCs w:val="18"/>
              </w:rPr>
              <w:t>17,338,873,267</w:t>
            </w:r>
          </w:p>
        </w:tc>
      </w:tr>
      <w:tr w:rsidR="00AD03DD" w:rsidRPr="005A3A36" w14:paraId="49C90D0F" w14:textId="77777777" w:rsidTr="004A2E17">
        <w:tc>
          <w:tcPr>
            <w:tcW w:w="2268" w:type="dxa"/>
            <w:tcBorders>
              <w:top w:val="nil"/>
              <w:left w:val="nil"/>
              <w:bottom w:val="nil"/>
              <w:right w:val="single" w:sz="18" w:space="0" w:color="FFC000"/>
            </w:tcBorders>
            <w:shd w:val="clear" w:color="auto" w:fill="auto"/>
            <w:noWrap/>
            <w:vAlign w:val="center"/>
          </w:tcPr>
          <w:p w14:paraId="0A5DC8B5"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FFC000"/>
              <w:bottom w:val="nil"/>
              <w:right w:val="nil"/>
            </w:tcBorders>
            <w:shd w:val="clear" w:color="auto" w:fill="auto"/>
            <w:noWrap/>
            <w:vAlign w:val="bottom"/>
          </w:tcPr>
          <w:p w14:paraId="4AE986D8" w14:textId="4B8C929F" w:rsidR="00AD03DD" w:rsidRPr="00C935A5" w:rsidRDefault="00AD03DD" w:rsidP="00AD03DD">
            <w:pPr>
              <w:spacing w:before="40" w:after="20"/>
              <w:jc w:val="right"/>
              <w:rPr>
                <w:rFonts w:cs="Arial"/>
                <w:sz w:val="18"/>
                <w:szCs w:val="18"/>
              </w:rPr>
            </w:pPr>
            <w:r w:rsidRPr="005A3A36">
              <w:rPr>
                <w:rFonts w:cs="Arial"/>
                <w:sz w:val="18"/>
                <w:szCs w:val="18"/>
              </w:rPr>
              <w:t>1,641,891,467</w:t>
            </w:r>
          </w:p>
        </w:tc>
        <w:tc>
          <w:tcPr>
            <w:tcW w:w="1701" w:type="dxa"/>
            <w:tcBorders>
              <w:top w:val="nil"/>
              <w:left w:val="nil"/>
              <w:bottom w:val="nil"/>
              <w:right w:val="nil"/>
            </w:tcBorders>
            <w:vAlign w:val="bottom"/>
          </w:tcPr>
          <w:p w14:paraId="7BE6E40E" w14:textId="6AE1B6ED" w:rsidR="00AD03DD" w:rsidRPr="00C935A5" w:rsidRDefault="00AD03DD" w:rsidP="00AD03DD">
            <w:pPr>
              <w:spacing w:before="40" w:after="20"/>
              <w:jc w:val="right"/>
              <w:rPr>
                <w:rFonts w:cs="Arial"/>
                <w:sz w:val="18"/>
                <w:szCs w:val="18"/>
              </w:rPr>
            </w:pPr>
            <w:r w:rsidRPr="005A3A36">
              <w:rPr>
                <w:rFonts w:cs="Arial"/>
                <w:sz w:val="18"/>
                <w:szCs w:val="18"/>
              </w:rPr>
              <w:t>370,451,167</w:t>
            </w:r>
          </w:p>
        </w:tc>
        <w:tc>
          <w:tcPr>
            <w:tcW w:w="1701" w:type="dxa"/>
            <w:tcBorders>
              <w:top w:val="nil"/>
              <w:left w:val="nil"/>
              <w:bottom w:val="nil"/>
              <w:right w:val="nil"/>
            </w:tcBorders>
            <w:shd w:val="clear" w:color="auto" w:fill="auto"/>
            <w:noWrap/>
            <w:vAlign w:val="bottom"/>
          </w:tcPr>
          <w:p w14:paraId="63C7FA40" w14:textId="703381C7" w:rsidR="00AD03DD" w:rsidRPr="00C935A5" w:rsidRDefault="00AD03DD" w:rsidP="00AD03DD">
            <w:pPr>
              <w:spacing w:before="40" w:after="20"/>
              <w:jc w:val="right"/>
              <w:rPr>
                <w:rFonts w:cs="Arial"/>
                <w:sz w:val="18"/>
                <w:szCs w:val="18"/>
              </w:rPr>
            </w:pPr>
            <w:r w:rsidRPr="005A3A36">
              <w:rPr>
                <w:rFonts w:cs="Arial"/>
                <w:sz w:val="18"/>
                <w:szCs w:val="18"/>
              </w:rPr>
              <w:t>1,956,449,900</w:t>
            </w:r>
          </w:p>
        </w:tc>
        <w:tc>
          <w:tcPr>
            <w:tcW w:w="1701" w:type="dxa"/>
            <w:tcBorders>
              <w:top w:val="nil"/>
              <w:left w:val="nil"/>
              <w:bottom w:val="nil"/>
              <w:right w:val="nil"/>
            </w:tcBorders>
            <w:vAlign w:val="bottom"/>
          </w:tcPr>
          <w:p w14:paraId="09D84B2F" w14:textId="0306ADDA" w:rsidR="00AD03DD" w:rsidRPr="00795565" w:rsidRDefault="00AD03DD" w:rsidP="00AD03DD">
            <w:pPr>
              <w:spacing w:before="40" w:after="20"/>
              <w:jc w:val="right"/>
              <w:rPr>
                <w:rFonts w:cs="Arial"/>
                <w:b/>
                <w:bCs/>
                <w:sz w:val="18"/>
                <w:szCs w:val="18"/>
              </w:rPr>
            </w:pPr>
            <w:r w:rsidRPr="00795565">
              <w:rPr>
                <w:rFonts w:cs="Arial"/>
                <w:b/>
                <w:bCs/>
                <w:sz w:val="18"/>
                <w:szCs w:val="18"/>
              </w:rPr>
              <w:t>3,968,792,533</w:t>
            </w:r>
          </w:p>
        </w:tc>
      </w:tr>
      <w:tr w:rsidR="00AD03DD" w:rsidRPr="005A3A36" w14:paraId="4A7EBAFD" w14:textId="77777777" w:rsidTr="004A2E17">
        <w:tc>
          <w:tcPr>
            <w:tcW w:w="2268" w:type="dxa"/>
            <w:tcBorders>
              <w:top w:val="nil"/>
              <w:left w:val="nil"/>
              <w:bottom w:val="nil"/>
              <w:right w:val="single" w:sz="18" w:space="0" w:color="FFC000"/>
            </w:tcBorders>
            <w:shd w:val="clear" w:color="auto" w:fill="auto"/>
            <w:noWrap/>
            <w:vAlign w:val="center"/>
          </w:tcPr>
          <w:p w14:paraId="4106E120"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701" w:type="dxa"/>
            <w:tcBorders>
              <w:top w:val="nil"/>
              <w:left w:val="single" w:sz="18" w:space="0" w:color="FFC000"/>
              <w:bottom w:val="nil"/>
              <w:right w:val="nil"/>
            </w:tcBorders>
            <w:shd w:val="clear" w:color="auto" w:fill="auto"/>
            <w:noWrap/>
            <w:vAlign w:val="bottom"/>
          </w:tcPr>
          <w:p w14:paraId="3FF758F3" w14:textId="32482FBB" w:rsidR="00AD03DD" w:rsidRPr="00C935A5" w:rsidRDefault="00AD03DD" w:rsidP="00AD03DD">
            <w:pPr>
              <w:spacing w:before="40" w:after="20"/>
              <w:jc w:val="right"/>
              <w:rPr>
                <w:rFonts w:cs="Arial"/>
                <w:sz w:val="18"/>
                <w:szCs w:val="18"/>
              </w:rPr>
            </w:pPr>
            <w:r w:rsidRPr="005A3A36">
              <w:rPr>
                <w:rFonts w:cs="Arial"/>
                <w:sz w:val="18"/>
                <w:szCs w:val="18"/>
              </w:rPr>
              <w:t>321,212,442</w:t>
            </w:r>
          </w:p>
        </w:tc>
        <w:tc>
          <w:tcPr>
            <w:tcW w:w="1701" w:type="dxa"/>
            <w:tcBorders>
              <w:top w:val="nil"/>
              <w:left w:val="nil"/>
              <w:bottom w:val="nil"/>
              <w:right w:val="nil"/>
            </w:tcBorders>
            <w:vAlign w:val="bottom"/>
          </w:tcPr>
          <w:p w14:paraId="0F1C3154" w14:textId="165BE0DF" w:rsidR="00AD03DD" w:rsidRPr="00C935A5" w:rsidRDefault="00AD03DD" w:rsidP="00AD03DD">
            <w:pPr>
              <w:spacing w:before="40" w:after="20"/>
              <w:jc w:val="right"/>
              <w:rPr>
                <w:rFonts w:cs="Arial"/>
                <w:sz w:val="18"/>
                <w:szCs w:val="18"/>
              </w:rPr>
            </w:pPr>
            <w:r w:rsidRPr="005A3A36">
              <w:rPr>
                <w:rFonts w:cs="Arial"/>
                <w:sz w:val="18"/>
                <w:szCs w:val="18"/>
              </w:rPr>
              <w:t>42,004,810</w:t>
            </w:r>
          </w:p>
        </w:tc>
        <w:tc>
          <w:tcPr>
            <w:tcW w:w="1701" w:type="dxa"/>
            <w:tcBorders>
              <w:top w:val="nil"/>
              <w:left w:val="nil"/>
              <w:bottom w:val="nil"/>
              <w:right w:val="nil"/>
            </w:tcBorders>
            <w:shd w:val="clear" w:color="auto" w:fill="auto"/>
            <w:noWrap/>
            <w:vAlign w:val="bottom"/>
          </w:tcPr>
          <w:p w14:paraId="479D2F31" w14:textId="5DCE7D83" w:rsidR="00AD03DD" w:rsidRPr="00C935A5" w:rsidRDefault="00AD03DD" w:rsidP="00AD03DD">
            <w:pPr>
              <w:spacing w:before="40" w:after="20"/>
              <w:jc w:val="right"/>
              <w:rPr>
                <w:rFonts w:cs="Arial"/>
                <w:sz w:val="18"/>
                <w:szCs w:val="18"/>
              </w:rPr>
            </w:pPr>
            <w:r w:rsidRPr="005A3A36">
              <w:rPr>
                <w:rFonts w:cs="Arial"/>
                <w:sz w:val="18"/>
                <w:szCs w:val="18"/>
              </w:rPr>
              <w:t>1,163,252,818</w:t>
            </w:r>
          </w:p>
        </w:tc>
        <w:tc>
          <w:tcPr>
            <w:tcW w:w="1701" w:type="dxa"/>
            <w:tcBorders>
              <w:top w:val="nil"/>
              <w:left w:val="nil"/>
              <w:bottom w:val="nil"/>
              <w:right w:val="nil"/>
            </w:tcBorders>
            <w:vAlign w:val="bottom"/>
          </w:tcPr>
          <w:p w14:paraId="7428562C" w14:textId="55B1F4C3" w:rsidR="00AD03DD" w:rsidRPr="00795565" w:rsidRDefault="00AD03DD" w:rsidP="00AD03DD">
            <w:pPr>
              <w:spacing w:before="40" w:after="20"/>
              <w:jc w:val="right"/>
              <w:rPr>
                <w:rFonts w:cs="Arial"/>
                <w:b/>
                <w:bCs/>
                <w:sz w:val="18"/>
                <w:szCs w:val="18"/>
              </w:rPr>
            </w:pPr>
            <w:r w:rsidRPr="00795565">
              <w:rPr>
                <w:rFonts w:cs="Arial"/>
                <w:b/>
                <w:bCs/>
                <w:sz w:val="18"/>
                <w:szCs w:val="18"/>
              </w:rPr>
              <w:t>1,526,470,069</w:t>
            </w:r>
          </w:p>
        </w:tc>
      </w:tr>
      <w:tr w:rsidR="00AD03DD" w:rsidRPr="005A3A36" w14:paraId="075EDB17" w14:textId="77777777" w:rsidTr="004A2E17">
        <w:tc>
          <w:tcPr>
            <w:tcW w:w="2268" w:type="dxa"/>
            <w:tcBorders>
              <w:top w:val="nil"/>
              <w:left w:val="nil"/>
              <w:bottom w:val="nil"/>
              <w:right w:val="single" w:sz="18" w:space="0" w:color="FFC000"/>
            </w:tcBorders>
            <w:shd w:val="clear" w:color="auto" w:fill="auto"/>
            <w:noWrap/>
            <w:vAlign w:val="center"/>
          </w:tcPr>
          <w:p w14:paraId="7AD8500D"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FFC000"/>
              <w:bottom w:val="nil"/>
              <w:right w:val="nil"/>
            </w:tcBorders>
            <w:shd w:val="clear" w:color="auto" w:fill="auto"/>
            <w:noWrap/>
            <w:vAlign w:val="bottom"/>
          </w:tcPr>
          <w:p w14:paraId="57840240" w14:textId="2707C571" w:rsidR="00AD03DD" w:rsidRPr="00C935A5" w:rsidRDefault="00AD03DD" w:rsidP="00AD03DD">
            <w:pPr>
              <w:spacing w:before="40" w:after="20"/>
              <w:jc w:val="right"/>
              <w:rPr>
                <w:rFonts w:cs="Arial"/>
                <w:sz w:val="18"/>
                <w:szCs w:val="18"/>
              </w:rPr>
            </w:pPr>
            <w:r w:rsidRPr="005A3A36">
              <w:rPr>
                <w:rFonts w:cs="Arial"/>
                <w:sz w:val="18"/>
                <w:szCs w:val="18"/>
              </w:rPr>
              <w:t>3,236,159,667</w:t>
            </w:r>
          </w:p>
        </w:tc>
        <w:tc>
          <w:tcPr>
            <w:tcW w:w="1701" w:type="dxa"/>
            <w:tcBorders>
              <w:top w:val="nil"/>
              <w:left w:val="nil"/>
              <w:bottom w:val="nil"/>
              <w:right w:val="nil"/>
            </w:tcBorders>
            <w:vAlign w:val="bottom"/>
          </w:tcPr>
          <w:p w14:paraId="7E573114" w14:textId="702E4967" w:rsidR="00AD03DD" w:rsidRPr="00C935A5" w:rsidRDefault="00AD03DD" w:rsidP="00AD03DD">
            <w:pPr>
              <w:spacing w:before="40" w:after="20"/>
              <w:jc w:val="right"/>
              <w:rPr>
                <w:rFonts w:cs="Arial"/>
                <w:sz w:val="18"/>
                <w:szCs w:val="18"/>
              </w:rPr>
            </w:pPr>
            <w:r w:rsidRPr="005A3A36">
              <w:rPr>
                <w:rFonts w:cs="Arial"/>
                <w:sz w:val="18"/>
                <w:szCs w:val="18"/>
              </w:rPr>
              <w:t>595,771,000</w:t>
            </w:r>
          </w:p>
        </w:tc>
        <w:tc>
          <w:tcPr>
            <w:tcW w:w="1701" w:type="dxa"/>
            <w:tcBorders>
              <w:top w:val="nil"/>
              <w:left w:val="nil"/>
              <w:bottom w:val="nil"/>
              <w:right w:val="nil"/>
            </w:tcBorders>
            <w:shd w:val="clear" w:color="auto" w:fill="auto"/>
            <w:noWrap/>
            <w:vAlign w:val="bottom"/>
          </w:tcPr>
          <w:p w14:paraId="7202D8AE" w14:textId="3AC2EDF4" w:rsidR="00AD03DD" w:rsidRPr="00C935A5" w:rsidRDefault="00AD03DD" w:rsidP="00AD03DD">
            <w:pPr>
              <w:spacing w:before="40" w:after="20"/>
              <w:jc w:val="right"/>
              <w:rPr>
                <w:rFonts w:cs="Arial"/>
                <w:sz w:val="18"/>
                <w:szCs w:val="18"/>
              </w:rPr>
            </w:pPr>
            <w:r w:rsidRPr="005A3A36">
              <w:rPr>
                <w:rFonts w:cs="Arial"/>
                <w:sz w:val="18"/>
                <w:szCs w:val="18"/>
              </w:rPr>
              <w:t>1,724,034,000</w:t>
            </w:r>
          </w:p>
        </w:tc>
        <w:tc>
          <w:tcPr>
            <w:tcW w:w="1701" w:type="dxa"/>
            <w:tcBorders>
              <w:top w:val="nil"/>
              <w:left w:val="nil"/>
              <w:bottom w:val="nil"/>
              <w:right w:val="nil"/>
            </w:tcBorders>
            <w:vAlign w:val="bottom"/>
          </w:tcPr>
          <w:p w14:paraId="723F7455" w14:textId="632F7517" w:rsidR="00AD03DD" w:rsidRPr="00795565" w:rsidRDefault="00AD03DD" w:rsidP="00AD03DD">
            <w:pPr>
              <w:spacing w:before="40" w:after="20"/>
              <w:jc w:val="right"/>
              <w:rPr>
                <w:rFonts w:cs="Arial"/>
                <w:b/>
                <w:bCs/>
                <w:sz w:val="18"/>
                <w:szCs w:val="18"/>
              </w:rPr>
            </w:pPr>
            <w:r w:rsidRPr="00795565">
              <w:rPr>
                <w:rFonts w:cs="Arial"/>
                <w:b/>
                <w:bCs/>
                <w:sz w:val="18"/>
                <w:szCs w:val="18"/>
              </w:rPr>
              <w:t>5,555,964,667</w:t>
            </w:r>
          </w:p>
        </w:tc>
      </w:tr>
      <w:tr w:rsidR="00AD03DD" w:rsidRPr="005A3A36" w14:paraId="78CB554F" w14:textId="77777777" w:rsidTr="004A2E17">
        <w:tc>
          <w:tcPr>
            <w:tcW w:w="2268" w:type="dxa"/>
            <w:tcBorders>
              <w:top w:val="nil"/>
              <w:left w:val="nil"/>
              <w:bottom w:val="nil"/>
              <w:right w:val="single" w:sz="18" w:space="0" w:color="FFC000"/>
            </w:tcBorders>
            <w:shd w:val="clear" w:color="auto" w:fill="auto"/>
            <w:noWrap/>
            <w:vAlign w:val="center"/>
          </w:tcPr>
          <w:p w14:paraId="5D07BEB8"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FFC000"/>
              <w:bottom w:val="nil"/>
              <w:right w:val="nil"/>
            </w:tcBorders>
            <w:shd w:val="clear" w:color="auto" w:fill="auto"/>
            <w:noWrap/>
            <w:vAlign w:val="bottom"/>
          </w:tcPr>
          <w:p w14:paraId="0D2C8FFC" w14:textId="2EABF030" w:rsidR="00AD03DD" w:rsidRPr="00C935A5" w:rsidRDefault="00AD03DD" w:rsidP="00AD03DD">
            <w:pPr>
              <w:spacing w:before="40" w:after="20"/>
              <w:jc w:val="right"/>
              <w:rPr>
                <w:rFonts w:cs="Arial"/>
                <w:sz w:val="18"/>
                <w:szCs w:val="18"/>
              </w:rPr>
            </w:pPr>
            <w:r w:rsidRPr="005A3A36">
              <w:rPr>
                <w:rFonts w:cs="Arial"/>
                <w:sz w:val="18"/>
                <w:szCs w:val="18"/>
              </w:rPr>
              <w:t>5,344,462,333</w:t>
            </w:r>
          </w:p>
        </w:tc>
        <w:tc>
          <w:tcPr>
            <w:tcW w:w="1701" w:type="dxa"/>
            <w:tcBorders>
              <w:top w:val="nil"/>
              <w:left w:val="nil"/>
              <w:bottom w:val="nil"/>
              <w:right w:val="nil"/>
            </w:tcBorders>
            <w:vAlign w:val="bottom"/>
          </w:tcPr>
          <w:p w14:paraId="019C62AF" w14:textId="152A2C72" w:rsidR="00AD03DD" w:rsidRPr="00C935A5" w:rsidRDefault="00AD03DD" w:rsidP="00AD03DD">
            <w:pPr>
              <w:spacing w:before="40" w:after="20"/>
              <w:jc w:val="right"/>
              <w:rPr>
                <w:rFonts w:cs="Arial"/>
                <w:sz w:val="18"/>
                <w:szCs w:val="18"/>
              </w:rPr>
            </w:pPr>
            <w:r w:rsidRPr="005A3A36">
              <w:rPr>
                <w:rFonts w:cs="Arial"/>
                <w:sz w:val="18"/>
                <w:szCs w:val="18"/>
              </w:rPr>
              <w:t>1,219,752,145</w:t>
            </w:r>
          </w:p>
        </w:tc>
        <w:tc>
          <w:tcPr>
            <w:tcW w:w="1701" w:type="dxa"/>
            <w:tcBorders>
              <w:top w:val="nil"/>
              <w:left w:val="nil"/>
              <w:bottom w:val="nil"/>
              <w:right w:val="nil"/>
            </w:tcBorders>
            <w:shd w:val="clear" w:color="auto" w:fill="auto"/>
            <w:noWrap/>
            <w:vAlign w:val="bottom"/>
          </w:tcPr>
          <w:p w14:paraId="67828686" w14:textId="0DF7BE13" w:rsidR="00AD03DD" w:rsidRPr="00C935A5" w:rsidRDefault="00AD03DD" w:rsidP="00AD03DD">
            <w:pPr>
              <w:spacing w:before="40" w:after="20"/>
              <w:jc w:val="right"/>
              <w:rPr>
                <w:rFonts w:cs="Arial"/>
                <w:sz w:val="18"/>
                <w:szCs w:val="18"/>
              </w:rPr>
            </w:pPr>
            <w:r w:rsidRPr="005A3A36">
              <w:rPr>
                <w:rFonts w:cs="Arial"/>
                <w:sz w:val="18"/>
                <w:szCs w:val="18"/>
              </w:rPr>
              <w:t>207,483,667</w:t>
            </w:r>
          </w:p>
        </w:tc>
        <w:tc>
          <w:tcPr>
            <w:tcW w:w="1701" w:type="dxa"/>
            <w:tcBorders>
              <w:top w:val="nil"/>
              <w:left w:val="nil"/>
              <w:bottom w:val="nil"/>
              <w:right w:val="nil"/>
            </w:tcBorders>
            <w:vAlign w:val="bottom"/>
          </w:tcPr>
          <w:p w14:paraId="156FB04E" w14:textId="74439C44" w:rsidR="00AD03DD" w:rsidRPr="00795565" w:rsidRDefault="00AD03DD" w:rsidP="00AD03DD">
            <w:pPr>
              <w:spacing w:before="40" w:after="20"/>
              <w:jc w:val="right"/>
              <w:rPr>
                <w:rFonts w:cs="Arial"/>
                <w:b/>
                <w:bCs/>
                <w:sz w:val="18"/>
                <w:szCs w:val="18"/>
              </w:rPr>
            </w:pPr>
            <w:r w:rsidRPr="00795565">
              <w:rPr>
                <w:rFonts w:cs="Arial"/>
                <w:b/>
                <w:bCs/>
                <w:sz w:val="18"/>
                <w:szCs w:val="18"/>
              </w:rPr>
              <w:t>6,771,698,145</w:t>
            </w:r>
          </w:p>
        </w:tc>
      </w:tr>
      <w:tr w:rsidR="00AD03DD" w:rsidRPr="005A3A36" w14:paraId="23C311DA" w14:textId="77777777" w:rsidTr="004A2E17">
        <w:tc>
          <w:tcPr>
            <w:tcW w:w="2268" w:type="dxa"/>
            <w:tcBorders>
              <w:top w:val="nil"/>
              <w:left w:val="nil"/>
              <w:bottom w:val="nil"/>
              <w:right w:val="single" w:sz="18" w:space="0" w:color="FFC000"/>
            </w:tcBorders>
            <w:shd w:val="clear" w:color="auto" w:fill="auto"/>
            <w:noWrap/>
            <w:vAlign w:val="center"/>
          </w:tcPr>
          <w:p w14:paraId="2B94A1A6"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FFC000"/>
              <w:bottom w:val="nil"/>
              <w:right w:val="nil"/>
            </w:tcBorders>
            <w:shd w:val="clear" w:color="auto" w:fill="auto"/>
            <w:noWrap/>
            <w:vAlign w:val="bottom"/>
          </w:tcPr>
          <w:p w14:paraId="000A3127" w14:textId="60CED3D6" w:rsidR="00AD03DD" w:rsidRPr="00C935A5" w:rsidRDefault="00AD03DD" w:rsidP="00AD03DD">
            <w:pPr>
              <w:spacing w:before="40" w:after="20"/>
              <w:jc w:val="right"/>
              <w:rPr>
                <w:rFonts w:cs="Arial"/>
                <w:sz w:val="18"/>
                <w:szCs w:val="18"/>
              </w:rPr>
            </w:pPr>
            <w:r w:rsidRPr="005A3A36">
              <w:rPr>
                <w:rFonts w:cs="Arial"/>
                <w:sz w:val="18"/>
                <w:szCs w:val="18"/>
              </w:rPr>
              <w:t>6,195,706,900</w:t>
            </w:r>
          </w:p>
        </w:tc>
        <w:tc>
          <w:tcPr>
            <w:tcW w:w="1701" w:type="dxa"/>
            <w:tcBorders>
              <w:top w:val="nil"/>
              <w:left w:val="nil"/>
              <w:bottom w:val="nil"/>
              <w:right w:val="nil"/>
            </w:tcBorders>
            <w:vAlign w:val="bottom"/>
          </w:tcPr>
          <w:p w14:paraId="220C6276" w14:textId="79A1B1C0" w:rsidR="00AD03DD" w:rsidRPr="00C935A5" w:rsidRDefault="00AD03DD" w:rsidP="00AD03DD">
            <w:pPr>
              <w:spacing w:before="40" w:after="20"/>
              <w:jc w:val="right"/>
              <w:rPr>
                <w:rFonts w:cs="Arial"/>
                <w:sz w:val="18"/>
                <w:szCs w:val="18"/>
              </w:rPr>
            </w:pPr>
            <w:r w:rsidRPr="005A3A36">
              <w:rPr>
                <w:rFonts w:cs="Arial"/>
                <w:sz w:val="18"/>
                <w:szCs w:val="18"/>
              </w:rPr>
              <w:t>2,488,867,333</w:t>
            </w:r>
          </w:p>
        </w:tc>
        <w:tc>
          <w:tcPr>
            <w:tcW w:w="1701" w:type="dxa"/>
            <w:tcBorders>
              <w:top w:val="nil"/>
              <w:left w:val="nil"/>
              <w:bottom w:val="nil"/>
              <w:right w:val="nil"/>
            </w:tcBorders>
            <w:shd w:val="clear" w:color="auto" w:fill="auto"/>
            <w:noWrap/>
            <w:vAlign w:val="bottom"/>
          </w:tcPr>
          <w:p w14:paraId="502A12AC" w14:textId="4B2CFA00" w:rsidR="00AD03DD" w:rsidRPr="00C935A5" w:rsidRDefault="00AD03DD" w:rsidP="00AD03DD">
            <w:pPr>
              <w:spacing w:before="40" w:after="20"/>
              <w:jc w:val="right"/>
              <w:rPr>
                <w:rFonts w:cs="Arial"/>
                <w:sz w:val="18"/>
                <w:szCs w:val="18"/>
              </w:rPr>
            </w:pPr>
            <w:r w:rsidRPr="005A3A36">
              <w:rPr>
                <w:rFonts w:cs="Arial"/>
                <w:sz w:val="18"/>
                <w:szCs w:val="18"/>
              </w:rPr>
              <w:t>2,380,953,333</w:t>
            </w:r>
          </w:p>
        </w:tc>
        <w:tc>
          <w:tcPr>
            <w:tcW w:w="1701" w:type="dxa"/>
            <w:tcBorders>
              <w:top w:val="nil"/>
              <w:left w:val="nil"/>
              <w:bottom w:val="nil"/>
              <w:right w:val="nil"/>
            </w:tcBorders>
            <w:vAlign w:val="bottom"/>
          </w:tcPr>
          <w:p w14:paraId="791B34BC" w14:textId="177FB788" w:rsidR="00AD03DD" w:rsidRPr="00795565" w:rsidRDefault="00AD03DD" w:rsidP="00AD03DD">
            <w:pPr>
              <w:spacing w:before="40" w:after="20"/>
              <w:jc w:val="right"/>
              <w:rPr>
                <w:rFonts w:cs="Arial"/>
                <w:b/>
                <w:bCs/>
                <w:sz w:val="18"/>
                <w:szCs w:val="18"/>
              </w:rPr>
            </w:pPr>
            <w:r w:rsidRPr="00795565">
              <w:rPr>
                <w:rFonts w:cs="Arial"/>
                <w:b/>
                <w:bCs/>
                <w:sz w:val="18"/>
                <w:szCs w:val="18"/>
              </w:rPr>
              <w:t>11,065,527,567</w:t>
            </w:r>
          </w:p>
        </w:tc>
      </w:tr>
      <w:tr w:rsidR="00AD03DD" w:rsidRPr="005A3A36" w14:paraId="17E9D453" w14:textId="77777777" w:rsidTr="004A2E17">
        <w:tc>
          <w:tcPr>
            <w:tcW w:w="2268" w:type="dxa"/>
            <w:tcBorders>
              <w:top w:val="nil"/>
              <w:left w:val="nil"/>
              <w:bottom w:val="nil"/>
              <w:right w:val="single" w:sz="18" w:space="0" w:color="FFC000"/>
            </w:tcBorders>
            <w:shd w:val="clear" w:color="auto" w:fill="auto"/>
            <w:noWrap/>
            <w:vAlign w:val="center"/>
          </w:tcPr>
          <w:p w14:paraId="0D908DEC"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FFC000"/>
              <w:bottom w:val="nil"/>
              <w:right w:val="nil"/>
            </w:tcBorders>
            <w:shd w:val="clear" w:color="auto" w:fill="auto"/>
            <w:noWrap/>
            <w:vAlign w:val="bottom"/>
          </w:tcPr>
          <w:p w14:paraId="7DA15346" w14:textId="19B0949B" w:rsidR="00AD03DD" w:rsidRPr="00C935A5" w:rsidRDefault="00AD03DD" w:rsidP="00AD03DD">
            <w:pPr>
              <w:spacing w:before="40" w:after="20"/>
              <w:jc w:val="right"/>
              <w:rPr>
                <w:rFonts w:cs="Arial"/>
                <w:sz w:val="18"/>
                <w:szCs w:val="18"/>
              </w:rPr>
            </w:pPr>
            <w:r w:rsidRPr="005A3A36">
              <w:rPr>
                <w:rFonts w:cs="Arial"/>
                <w:sz w:val="18"/>
                <w:szCs w:val="18"/>
              </w:rPr>
              <w:t>169,067,467</w:t>
            </w:r>
          </w:p>
        </w:tc>
        <w:tc>
          <w:tcPr>
            <w:tcW w:w="1701" w:type="dxa"/>
            <w:tcBorders>
              <w:top w:val="nil"/>
              <w:left w:val="nil"/>
              <w:bottom w:val="nil"/>
              <w:right w:val="nil"/>
            </w:tcBorders>
            <w:vAlign w:val="bottom"/>
          </w:tcPr>
          <w:p w14:paraId="31049BA4" w14:textId="2641BAA1" w:rsidR="00AD03DD" w:rsidRPr="00C935A5" w:rsidRDefault="00AD03DD" w:rsidP="00AD03DD">
            <w:pPr>
              <w:spacing w:before="40" w:after="20"/>
              <w:jc w:val="right"/>
              <w:rPr>
                <w:rFonts w:cs="Arial"/>
                <w:sz w:val="18"/>
                <w:szCs w:val="18"/>
              </w:rPr>
            </w:pPr>
            <w:r w:rsidRPr="005A3A36">
              <w:rPr>
                <w:rFonts w:cs="Arial"/>
                <w:sz w:val="18"/>
                <w:szCs w:val="18"/>
              </w:rPr>
              <w:t>15,340,900</w:t>
            </w:r>
          </w:p>
        </w:tc>
        <w:tc>
          <w:tcPr>
            <w:tcW w:w="1701" w:type="dxa"/>
            <w:tcBorders>
              <w:top w:val="nil"/>
              <w:left w:val="nil"/>
              <w:bottom w:val="nil"/>
              <w:right w:val="nil"/>
            </w:tcBorders>
            <w:shd w:val="clear" w:color="auto" w:fill="auto"/>
            <w:noWrap/>
            <w:vAlign w:val="bottom"/>
          </w:tcPr>
          <w:p w14:paraId="18D3BC1F" w14:textId="42A16E6E" w:rsidR="00AD03DD" w:rsidRPr="00C935A5" w:rsidRDefault="00AD03DD" w:rsidP="00AD03DD">
            <w:pPr>
              <w:spacing w:before="40" w:after="20"/>
              <w:jc w:val="right"/>
              <w:rPr>
                <w:rFonts w:cs="Arial"/>
                <w:sz w:val="18"/>
                <w:szCs w:val="18"/>
              </w:rPr>
            </w:pPr>
            <w:r w:rsidRPr="005A3A36">
              <w:rPr>
                <w:rFonts w:cs="Arial"/>
                <w:sz w:val="18"/>
                <w:szCs w:val="18"/>
              </w:rPr>
              <w:t>1,965,097,100</w:t>
            </w:r>
          </w:p>
        </w:tc>
        <w:tc>
          <w:tcPr>
            <w:tcW w:w="1701" w:type="dxa"/>
            <w:tcBorders>
              <w:top w:val="nil"/>
              <w:left w:val="nil"/>
              <w:bottom w:val="nil"/>
              <w:right w:val="nil"/>
            </w:tcBorders>
            <w:vAlign w:val="bottom"/>
          </w:tcPr>
          <w:p w14:paraId="0DE4A710" w14:textId="461657CA" w:rsidR="00AD03DD" w:rsidRPr="00795565" w:rsidRDefault="00AD03DD" w:rsidP="00AD03DD">
            <w:pPr>
              <w:spacing w:before="40" w:after="20"/>
              <w:jc w:val="right"/>
              <w:rPr>
                <w:rFonts w:cs="Arial"/>
                <w:b/>
                <w:bCs/>
                <w:sz w:val="18"/>
                <w:szCs w:val="18"/>
              </w:rPr>
            </w:pPr>
            <w:r w:rsidRPr="00795565">
              <w:rPr>
                <w:rFonts w:cs="Arial"/>
                <w:b/>
                <w:bCs/>
                <w:sz w:val="18"/>
                <w:szCs w:val="18"/>
              </w:rPr>
              <w:t>2,149,505,467</w:t>
            </w:r>
          </w:p>
        </w:tc>
      </w:tr>
      <w:tr w:rsidR="00AD03DD" w:rsidRPr="005A3A36" w14:paraId="2F08FD8A" w14:textId="77777777" w:rsidTr="004A2E17">
        <w:tc>
          <w:tcPr>
            <w:tcW w:w="2268" w:type="dxa"/>
            <w:tcBorders>
              <w:top w:val="nil"/>
              <w:left w:val="nil"/>
              <w:bottom w:val="nil"/>
              <w:right w:val="single" w:sz="18" w:space="0" w:color="FFC000"/>
            </w:tcBorders>
            <w:shd w:val="clear" w:color="auto" w:fill="auto"/>
            <w:noWrap/>
            <w:vAlign w:val="center"/>
          </w:tcPr>
          <w:p w14:paraId="008340E2"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FFC000"/>
              <w:bottom w:val="nil"/>
              <w:right w:val="nil"/>
            </w:tcBorders>
            <w:shd w:val="clear" w:color="auto" w:fill="auto"/>
            <w:noWrap/>
            <w:vAlign w:val="bottom"/>
          </w:tcPr>
          <w:p w14:paraId="465CD194" w14:textId="6232B473" w:rsidR="00AD03DD" w:rsidRPr="00C935A5" w:rsidRDefault="00AD03DD" w:rsidP="00AD03DD">
            <w:pPr>
              <w:spacing w:before="40" w:after="20"/>
              <w:jc w:val="right"/>
              <w:rPr>
                <w:rFonts w:cs="Arial"/>
                <w:sz w:val="18"/>
                <w:szCs w:val="18"/>
              </w:rPr>
            </w:pPr>
            <w:r w:rsidRPr="005A3A36">
              <w:rPr>
                <w:rFonts w:cs="Arial"/>
                <w:sz w:val="18"/>
                <w:szCs w:val="18"/>
              </w:rPr>
              <w:t>65,018,500,500</w:t>
            </w:r>
          </w:p>
        </w:tc>
        <w:tc>
          <w:tcPr>
            <w:tcW w:w="1701" w:type="dxa"/>
            <w:tcBorders>
              <w:top w:val="nil"/>
              <w:left w:val="nil"/>
              <w:bottom w:val="nil"/>
              <w:right w:val="nil"/>
            </w:tcBorders>
            <w:vAlign w:val="bottom"/>
          </w:tcPr>
          <w:p w14:paraId="71E0EC70" w14:textId="4E419856" w:rsidR="00AD03DD" w:rsidRPr="00C935A5" w:rsidRDefault="00AD03DD" w:rsidP="00AD03DD">
            <w:pPr>
              <w:spacing w:before="40" w:after="20"/>
              <w:jc w:val="right"/>
              <w:rPr>
                <w:rFonts w:cs="Arial"/>
                <w:sz w:val="18"/>
                <w:szCs w:val="18"/>
              </w:rPr>
            </w:pPr>
            <w:r w:rsidRPr="005A3A36">
              <w:rPr>
                <w:rFonts w:cs="Arial"/>
                <w:sz w:val="18"/>
                <w:szCs w:val="18"/>
              </w:rPr>
              <w:t>7,130,740,500</w:t>
            </w:r>
          </w:p>
        </w:tc>
        <w:tc>
          <w:tcPr>
            <w:tcW w:w="1701" w:type="dxa"/>
            <w:tcBorders>
              <w:top w:val="nil"/>
              <w:left w:val="nil"/>
              <w:bottom w:val="nil"/>
              <w:right w:val="nil"/>
            </w:tcBorders>
            <w:shd w:val="clear" w:color="auto" w:fill="auto"/>
            <w:noWrap/>
            <w:vAlign w:val="bottom"/>
          </w:tcPr>
          <w:p w14:paraId="5CDB698A" w14:textId="457DFF0C"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686CBFDA" w14:textId="0DAE471B" w:rsidR="00AD03DD" w:rsidRPr="00795565" w:rsidRDefault="00AD03DD" w:rsidP="00AD03DD">
            <w:pPr>
              <w:spacing w:before="40" w:after="20"/>
              <w:jc w:val="right"/>
              <w:rPr>
                <w:rFonts w:cs="Arial"/>
                <w:b/>
                <w:bCs/>
                <w:sz w:val="18"/>
                <w:szCs w:val="18"/>
              </w:rPr>
            </w:pPr>
            <w:r w:rsidRPr="00795565">
              <w:rPr>
                <w:rFonts w:cs="Arial"/>
                <w:b/>
                <w:bCs/>
                <w:sz w:val="18"/>
                <w:szCs w:val="18"/>
              </w:rPr>
              <w:t>72,149,241,000</w:t>
            </w:r>
          </w:p>
        </w:tc>
      </w:tr>
      <w:tr w:rsidR="00AD03DD" w:rsidRPr="005A3A36" w14:paraId="35296D74" w14:textId="77777777" w:rsidTr="004A2E17">
        <w:tc>
          <w:tcPr>
            <w:tcW w:w="2268" w:type="dxa"/>
            <w:tcBorders>
              <w:top w:val="nil"/>
              <w:left w:val="nil"/>
              <w:bottom w:val="nil"/>
              <w:right w:val="single" w:sz="18" w:space="0" w:color="FFC000"/>
            </w:tcBorders>
            <w:shd w:val="clear" w:color="auto" w:fill="auto"/>
            <w:noWrap/>
            <w:vAlign w:val="center"/>
          </w:tcPr>
          <w:p w14:paraId="06F36DD4"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FFC000"/>
              <w:bottom w:val="nil"/>
              <w:right w:val="nil"/>
            </w:tcBorders>
            <w:shd w:val="clear" w:color="auto" w:fill="auto"/>
            <w:noWrap/>
            <w:vAlign w:val="bottom"/>
          </w:tcPr>
          <w:p w14:paraId="43C91790" w14:textId="71EA7ED1" w:rsidR="00AD03DD" w:rsidRPr="00C935A5" w:rsidRDefault="00AD03DD" w:rsidP="00AD03DD">
            <w:pPr>
              <w:spacing w:before="40" w:after="20"/>
              <w:jc w:val="right"/>
              <w:rPr>
                <w:rFonts w:cs="Arial"/>
                <w:sz w:val="18"/>
                <w:szCs w:val="18"/>
              </w:rPr>
            </w:pPr>
            <w:r w:rsidRPr="005A3A36">
              <w:rPr>
                <w:rFonts w:cs="Arial"/>
                <w:sz w:val="18"/>
                <w:szCs w:val="18"/>
              </w:rPr>
              <w:t>43,361,118,084</w:t>
            </w:r>
          </w:p>
        </w:tc>
        <w:tc>
          <w:tcPr>
            <w:tcW w:w="1701" w:type="dxa"/>
            <w:tcBorders>
              <w:top w:val="nil"/>
              <w:left w:val="nil"/>
              <w:bottom w:val="nil"/>
              <w:right w:val="nil"/>
            </w:tcBorders>
            <w:vAlign w:val="bottom"/>
          </w:tcPr>
          <w:p w14:paraId="1499B5F9" w14:textId="4C1017FA" w:rsidR="00AD03DD" w:rsidRPr="00C935A5" w:rsidRDefault="00AD03DD" w:rsidP="00AD03DD">
            <w:pPr>
              <w:spacing w:before="40" w:after="20"/>
              <w:jc w:val="right"/>
              <w:rPr>
                <w:rFonts w:cs="Arial"/>
                <w:sz w:val="18"/>
                <w:szCs w:val="18"/>
              </w:rPr>
            </w:pPr>
            <w:r w:rsidRPr="005A3A36">
              <w:rPr>
                <w:rFonts w:cs="Arial"/>
                <w:sz w:val="18"/>
                <w:szCs w:val="18"/>
              </w:rPr>
              <w:t>7,056,098,874</w:t>
            </w:r>
          </w:p>
        </w:tc>
        <w:tc>
          <w:tcPr>
            <w:tcW w:w="1701" w:type="dxa"/>
            <w:tcBorders>
              <w:top w:val="nil"/>
              <w:left w:val="nil"/>
              <w:bottom w:val="nil"/>
              <w:right w:val="nil"/>
            </w:tcBorders>
            <w:shd w:val="clear" w:color="auto" w:fill="auto"/>
            <w:noWrap/>
            <w:vAlign w:val="bottom"/>
          </w:tcPr>
          <w:p w14:paraId="67E6CFF2" w14:textId="2074BBFF" w:rsidR="00AD03DD" w:rsidRPr="00C935A5" w:rsidRDefault="00AD03DD" w:rsidP="00AD03DD">
            <w:pPr>
              <w:spacing w:before="40" w:after="20"/>
              <w:jc w:val="right"/>
              <w:rPr>
                <w:rFonts w:cs="Arial"/>
                <w:sz w:val="18"/>
                <w:szCs w:val="18"/>
              </w:rPr>
            </w:pPr>
            <w:r w:rsidRPr="005A3A36">
              <w:rPr>
                <w:rFonts w:cs="Arial"/>
                <w:sz w:val="18"/>
                <w:szCs w:val="18"/>
              </w:rPr>
              <w:t>1,734,846,067</w:t>
            </w:r>
          </w:p>
        </w:tc>
        <w:tc>
          <w:tcPr>
            <w:tcW w:w="1701" w:type="dxa"/>
            <w:tcBorders>
              <w:top w:val="nil"/>
              <w:left w:val="nil"/>
              <w:bottom w:val="nil"/>
              <w:right w:val="nil"/>
            </w:tcBorders>
            <w:vAlign w:val="bottom"/>
          </w:tcPr>
          <w:p w14:paraId="1CC4637D" w14:textId="395CE7E0" w:rsidR="00AD03DD" w:rsidRPr="00795565" w:rsidRDefault="00AD03DD" w:rsidP="00AD03DD">
            <w:pPr>
              <w:spacing w:before="40" w:after="20"/>
              <w:jc w:val="right"/>
              <w:rPr>
                <w:rFonts w:cs="Arial"/>
                <w:b/>
                <w:bCs/>
                <w:sz w:val="18"/>
                <w:szCs w:val="18"/>
              </w:rPr>
            </w:pPr>
            <w:r w:rsidRPr="00795565">
              <w:rPr>
                <w:rFonts w:cs="Arial"/>
                <w:b/>
                <w:bCs/>
                <w:sz w:val="18"/>
                <w:szCs w:val="18"/>
              </w:rPr>
              <w:t>52,152,063,024</w:t>
            </w:r>
          </w:p>
        </w:tc>
      </w:tr>
      <w:tr w:rsidR="00AD03DD" w:rsidRPr="005A3A36" w14:paraId="61C53B03" w14:textId="77777777" w:rsidTr="004A2E17">
        <w:tc>
          <w:tcPr>
            <w:tcW w:w="2268" w:type="dxa"/>
            <w:tcBorders>
              <w:top w:val="nil"/>
              <w:left w:val="nil"/>
              <w:bottom w:val="nil"/>
              <w:right w:val="single" w:sz="18" w:space="0" w:color="FFC000"/>
            </w:tcBorders>
            <w:shd w:val="clear" w:color="auto" w:fill="auto"/>
            <w:noWrap/>
            <w:vAlign w:val="center"/>
          </w:tcPr>
          <w:p w14:paraId="1158DA14"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701" w:type="dxa"/>
            <w:tcBorders>
              <w:top w:val="nil"/>
              <w:left w:val="single" w:sz="18" w:space="0" w:color="FFC000"/>
              <w:bottom w:val="nil"/>
              <w:right w:val="nil"/>
            </w:tcBorders>
            <w:shd w:val="clear" w:color="auto" w:fill="auto"/>
            <w:noWrap/>
            <w:vAlign w:val="bottom"/>
          </w:tcPr>
          <w:p w14:paraId="18B2EA10" w14:textId="3C3845BB" w:rsidR="00AD03DD" w:rsidRPr="00C935A5" w:rsidRDefault="00AD03DD" w:rsidP="00AD03DD">
            <w:pPr>
              <w:spacing w:before="40" w:after="20"/>
              <w:jc w:val="right"/>
              <w:rPr>
                <w:rFonts w:cs="Arial"/>
                <w:sz w:val="18"/>
                <w:szCs w:val="18"/>
              </w:rPr>
            </w:pPr>
            <w:r w:rsidRPr="005A3A36">
              <w:rPr>
                <w:rFonts w:cs="Arial"/>
                <w:sz w:val="18"/>
                <w:szCs w:val="18"/>
              </w:rPr>
              <w:t>5,079,155,700</w:t>
            </w:r>
          </w:p>
        </w:tc>
        <w:tc>
          <w:tcPr>
            <w:tcW w:w="1701" w:type="dxa"/>
            <w:tcBorders>
              <w:top w:val="nil"/>
              <w:left w:val="nil"/>
              <w:bottom w:val="nil"/>
              <w:right w:val="nil"/>
            </w:tcBorders>
            <w:vAlign w:val="bottom"/>
          </w:tcPr>
          <w:p w14:paraId="22CA3584" w14:textId="55D7EA1A" w:rsidR="00AD03DD" w:rsidRPr="00C935A5" w:rsidRDefault="00AD03DD" w:rsidP="00AD03DD">
            <w:pPr>
              <w:spacing w:before="40" w:after="20"/>
              <w:jc w:val="right"/>
              <w:rPr>
                <w:rFonts w:cs="Arial"/>
                <w:sz w:val="18"/>
                <w:szCs w:val="18"/>
              </w:rPr>
            </w:pPr>
            <w:r w:rsidRPr="005A3A36">
              <w:rPr>
                <w:rFonts w:cs="Arial"/>
                <w:sz w:val="18"/>
                <w:szCs w:val="18"/>
              </w:rPr>
              <w:t>1,086,056,133</w:t>
            </w:r>
          </w:p>
        </w:tc>
        <w:tc>
          <w:tcPr>
            <w:tcW w:w="1701" w:type="dxa"/>
            <w:tcBorders>
              <w:top w:val="nil"/>
              <w:left w:val="nil"/>
              <w:bottom w:val="nil"/>
              <w:right w:val="nil"/>
            </w:tcBorders>
            <w:shd w:val="clear" w:color="auto" w:fill="auto"/>
            <w:noWrap/>
            <w:vAlign w:val="bottom"/>
          </w:tcPr>
          <w:p w14:paraId="4273CA4A" w14:textId="573CD91C" w:rsidR="00AD03DD" w:rsidRPr="00C935A5" w:rsidRDefault="00AD03DD" w:rsidP="00AD03DD">
            <w:pPr>
              <w:spacing w:before="40" w:after="20"/>
              <w:jc w:val="right"/>
              <w:rPr>
                <w:rFonts w:cs="Arial"/>
                <w:sz w:val="18"/>
                <w:szCs w:val="18"/>
              </w:rPr>
            </w:pPr>
            <w:r w:rsidRPr="005A3A36">
              <w:rPr>
                <w:rFonts w:cs="Arial"/>
                <w:sz w:val="18"/>
                <w:szCs w:val="18"/>
              </w:rPr>
              <w:t>298,997,833</w:t>
            </w:r>
          </w:p>
        </w:tc>
        <w:tc>
          <w:tcPr>
            <w:tcW w:w="1701" w:type="dxa"/>
            <w:tcBorders>
              <w:top w:val="nil"/>
              <w:left w:val="nil"/>
              <w:bottom w:val="nil"/>
              <w:right w:val="nil"/>
            </w:tcBorders>
            <w:vAlign w:val="bottom"/>
          </w:tcPr>
          <w:p w14:paraId="6F2461B4" w14:textId="5461F611" w:rsidR="00AD03DD" w:rsidRPr="00795565" w:rsidRDefault="00AD03DD" w:rsidP="00AD03DD">
            <w:pPr>
              <w:spacing w:before="40" w:after="20"/>
              <w:jc w:val="right"/>
              <w:rPr>
                <w:rFonts w:cs="Arial"/>
                <w:b/>
                <w:bCs/>
                <w:sz w:val="18"/>
                <w:szCs w:val="18"/>
              </w:rPr>
            </w:pPr>
            <w:r w:rsidRPr="00795565">
              <w:rPr>
                <w:rFonts w:cs="Arial"/>
                <w:b/>
                <w:bCs/>
                <w:sz w:val="18"/>
                <w:szCs w:val="18"/>
              </w:rPr>
              <w:t>6,464,209,667</w:t>
            </w:r>
          </w:p>
        </w:tc>
      </w:tr>
      <w:tr w:rsidR="00AD03DD" w:rsidRPr="005A3A36" w14:paraId="5FFDAC03" w14:textId="77777777" w:rsidTr="004A2E17">
        <w:tc>
          <w:tcPr>
            <w:tcW w:w="2268" w:type="dxa"/>
            <w:tcBorders>
              <w:top w:val="nil"/>
              <w:left w:val="nil"/>
              <w:bottom w:val="nil"/>
              <w:right w:val="single" w:sz="18" w:space="0" w:color="FFC000"/>
            </w:tcBorders>
            <w:shd w:val="clear" w:color="auto" w:fill="auto"/>
            <w:noWrap/>
            <w:vAlign w:val="center"/>
          </w:tcPr>
          <w:p w14:paraId="6675CF68"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701" w:type="dxa"/>
            <w:tcBorders>
              <w:top w:val="nil"/>
              <w:left w:val="single" w:sz="18" w:space="0" w:color="FFC000"/>
              <w:bottom w:val="nil"/>
              <w:right w:val="nil"/>
            </w:tcBorders>
            <w:shd w:val="clear" w:color="auto" w:fill="auto"/>
            <w:noWrap/>
            <w:vAlign w:val="bottom"/>
          </w:tcPr>
          <w:p w14:paraId="50A2C982" w14:textId="4D29BD6C" w:rsidR="00AD03DD" w:rsidRPr="00C935A5" w:rsidRDefault="00AD03DD" w:rsidP="00AD03DD">
            <w:pPr>
              <w:spacing w:before="40" w:after="20"/>
              <w:jc w:val="right"/>
              <w:rPr>
                <w:rFonts w:cs="Arial"/>
                <w:sz w:val="18"/>
                <w:szCs w:val="18"/>
              </w:rPr>
            </w:pPr>
            <w:r w:rsidRPr="005A3A36">
              <w:rPr>
                <w:rFonts w:cs="Arial"/>
                <w:sz w:val="18"/>
                <w:szCs w:val="18"/>
              </w:rPr>
              <w:t>48,473,759,232</w:t>
            </w:r>
          </w:p>
        </w:tc>
        <w:tc>
          <w:tcPr>
            <w:tcW w:w="1701" w:type="dxa"/>
            <w:tcBorders>
              <w:top w:val="nil"/>
              <w:left w:val="nil"/>
              <w:bottom w:val="nil"/>
              <w:right w:val="nil"/>
            </w:tcBorders>
            <w:vAlign w:val="bottom"/>
          </w:tcPr>
          <w:p w14:paraId="10195C51" w14:textId="5554AA81" w:rsidR="00AD03DD" w:rsidRPr="00C935A5" w:rsidRDefault="00AD03DD" w:rsidP="00AD03DD">
            <w:pPr>
              <w:spacing w:before="40" w:after="20"/>
              <w:jc w:val="right"/>
              <w:rPr>
                <w:rFonts w:cs="Arial"/>
                <w:sz w:val="18"/>
                <w:szCs w:val="18"/>
              </w:rPr>
            </w:pPr>
            <w:r w:rsidRPr="005A3A36">
              <w:rPr>
                <w:rFonts w:cs="Arial"/>
                <w:sz w:val="18"/>
                <w:szCs w:val="18"/>
              </w:rPr>
              <w:t>8,266,209,869</w:t>
            </w:r>
          </w:p>
        </w:tc>
        <w:tc>
          <w:tcPr>
            <w:tcW w:w="1701" w:type="dxa"/>
            <w:tcBorders>
              <w:top w:val="nil"/>
              <w:left w:val="nil"/>
              <w:bottom w:val="nil"/>
              <w:right w:val="nil"/>
            </w:tcBorders>
            <w:shd w:val="clear" w:color="auto" w:fill="auto"/>
            <w:noWrap/>
            <w:vAlign w:val="bottom"/>
          </w:tcPr>
          <w:p w14:paraId="37F74BF8" w14:textId="2C1E01A3" w:rsidR="00AD03DD" w:rsidRPr="00C935A5" w:rsidRDefault="00AD03DD" w:rsidP="00AD03DD">
            <w:pPr>
              <w:spacing w:before="40" w:after="20"/>
              <w:jc w:val="right"/>
              <w:rPr>
                <w:rFonts w:cs="Arial"/>
                <w:sz w:val="18"/>
                <w:szCs w:val="18"/>
              </w:rPr>
            </w:pPr>
            <w:r w:rsidRPr="005A3A36">
              <w:rPr>
                <w:rFonts w:cs="Arial"/>
                <w:sz w:val="18"/>
                <w:szCs w:val="18"/>
              </w:rPr>
              <w:t>1,665,314,333</w:t>
            </w:r>
          </w:p>
        </w:tc>
        <w:tc>
          <w:tcPr>
            <w:tcW w:w="1701" w:type="dxa"/>
            <w:tcBorders>
              <w:top w:val="nil"/>
              <w:left w:val="nil"/>
              <w:bottom w:val="nil"/>
              <w:right w:val="nil"/>
            </w:tcBorders>
            <w:vAlign w:val="bottom"/>
          </w:tcPr>
          <w:p w14:paraId="252A39F1" w14:textId="16319DD6" w:rsidR="00AD03DD" w:rsidRPr="00795565" w:rsidRDefault="00AD03DD" w:rsidP="00AD03DD">
            <w:pPr>
              <w:spacing w:before="40" w:after="20"/>
              <w:jc w:val="right"/>
              <w:rPr>
                <w:rFonts w:cs="Arial"/>
                <w:b/>
                <w:bCs/>
                <w:sz w:val="18"/>
                <w:szCs w:val="18"/>
              </w:rPr>
            </w:pPr>
            <w:r w:rsidRPr="00795565">
              <w:rPr>
                <w:rFonts w:cs="Arial"/>
                <w:b/>
                <w:bCs/>
                <w:sz w:val="18"/>
                <w:szCs w:val="18"/>
              </w:rPr>
              <w:t>58,405,283,434</w:t>
            </w:r>
          </w:p>
        </w:tc>
      </w:tr>
      <w:tr w:rsidR="00AD03DD" w:rsidRPr="005A3A36" w14:paraId="00365D3E" w14:textId="77777777" w:rsidTr="004A2E17">
        <w:tc>
          <w:tcPr>
            <w:tcW w:w="2268" w:type="dxa"/>
            <w:tcBorders>
              <w:top w:val="nil"/>
              <w:left w:val="nil"/>
              <w:bottom w:val="nil"/>
              <w:right w:val="single" w:sz="18" w:space="0" w:color="FFC000"/>
            </w:tcBorders>
            <w:shd w:val="clear" w:color="auto" w:fill="auto"/>
            <w:noWrap/>
            <w:vAlign w:val="center"/>
          </w:tcPr>
          <w:p w14:paraId="21BCEAA6"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701" w:type="dxa"/>
            <w:tcBorders>
              <w:top w:val="nil"/>
              <w:left w:val="single" w:sz="18" w:space="0" w:color="FFC000"/>
              <w:bottom w:val="nil"/>
              <w:right w:val="nil"/>
            </w:tcBorders>
            <w:shd w:val="clear" w:color="auto" w:fill="auto"/>
            <w:noWrap/>
            <w:vAlign w:val="bottom"/>
          </w:tcPr>
          <w:p w14:paraId="6782A9EF" w14:textId="0880E97F" w:rsidR="00AD03DD" w:rsidRPr="00C935A5" w:rsidRDefault="00AD03DD" w:rsidP="00AD03DD">
            <w:pPr>
              <w:spacing w:before="40" w:after="20"/>
              <w:jc w:val="right"/>
              <w:rPr>
                <w:rFonts w:cs="Arial"/>
                <w:sz w:val="18"/>
                <w:szCs w:val="18"/>
              </w:rPr>
            </w:pPr>
            <w:r w:rsidRPr="005A3A36">
              <w:rPr>
                <w:rFonts w:cs="Arial"/>
                <w:sz w:val="18"/>
                <w:szCs w:val="18"/>
              </w:rPr>
              <w:t>41,857,390,333</w:t>
            </w:r>
          </w:p>
        </w:tc>
        <w:tc>
          <w:tcPr>
            <w:tcW w:w="1701" w:type="dxa"/>
            <w:tcBorders>
              <w:top w:val="nil"/>
              <w:left w:val="nil"/>
              <w:bottom w:val="nil"/>
              <w:right w:val="nil"/>
            </w:tcBorders>
            <w:vAlign w:val="bottom"/>
          </w:tcPr>
          <w:p w14:paraId="1ABE288B" w14:textId="548A5CF1" w:rsidR="00AD03DD" w:rsidRPr="00C935A5" w:rsidRDefault="00AD03DD" w:rsidP="00AD03DD">
            <w:pPr>
              <w:spacing w:before="40" w:after="20"/>
              <w:jc w:val="right"/>
              <w:rPr>
                <w:rFonts w:cs="Arial"/>
                <w:sz w:val="18"/>
                <w:szCs w:val="18"/>
              </w:rPr>
            </w:pPr>
            <w:r w:rsidRPr="005A3A36">
              <w:rPr>
                <w:rFonts w:cs="Arial"/>
                <w:sz w:val="18"/>
                <w:szCs w:val="18"/>
              </w:rPr>
              <w:t>12,963,925,295</w:t>
            </w:r>
          </w:p>
        </w:tc>
        <w:tc>
          <w:tcPr>
            <w:tcW w:w="1701" w:type="dxa"/>
            <w:tcBorders>
              <w:top w:val="nil"/>
              <w:left w:val="nil"/>
              <w:bottom w:val="nil"/>
              <w:right w:val="nil"/>
            </w:tcBorders>
            <w:shd w:val="clear" w:color="auto" w:fill="auto"/>
            <w:noWrap/>
            <w:vAlign w:val="bottom"/>
          </w:tcPr>
          <w:p w14:paraId="0C26137F" w14:textId="5B1C5F0B"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2BC6AF0D" w14:textId="6A770C80" w:rsidR="00AD03DD" w:rsidRPr="00795565" w:rsidRDefault="00AD03DD" w:rsidP="00AD03DD">
            <w:pPr>
              <w:spacing w:before="40" w:after="20"/>
              <w:jc w:val="right"/>
              <w:rPr>
                <w:rFonts w:cs="Arial"/>
                <w:b/>
                <w:bCs/>
                <w:sz w:val="18"/>
                <w:szCs w:val="18"/>
              </w:rPr>
            </w:pPr>
            <w:r w:rsidRPr="00795565">
              <w:rPr>
                <w:rFonts w:cs="Arial"/>
                <w:b/>
                <w:bCs/>
                <w:sz w:val="18"/>
                <w:szCs w:val="18"/>
              </w:rPr>
              <w:t>54,821,315,628</w:t>
            </w:r>
          </w:p>
        </w:tc>
      </w:tr>
      <w:tr w:rsidR="00AD03DD" w:rsidRPr="005A3A36" w14:paraId="56503F73" w14:textId="77777777" w:rsidTr="004A2E17">
        <w:tc>
          <w:tcPr>
            <w:tcW w:w="2268" w:type="dxa"/>
            <w:tcBorders>
              <w:top w:val="nil"/>
              <w:left w:val="nil"/>
              <w:bottom w:val="nil"/>
              <w:right w:val="single" w:sz="18" w:space="0" w:color="FFC000"/>
            </w:tcBorders>
            <w:shd w:val="clear" w:color="auto" w:fill="auto"/>
            <w:noWrap/>
            <w:vAlign w:val="center"/>
          </w:tcPr>
          <w:p w14:paraId="40A3CCFE"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FFC000"/>
              <w:bottom w:val="nil"/>
              <w:right w:val="nil"/>
            </w:tcBorders>
            <w:shd w:val="clear" w:color="auto" w:fill="auto"/>
            <w:noWrap/>
            <w:vAlign w:val="bottom"/>
          </w:tcPr>
          <w:p w14:paraId="66FC1253" w14:textId="74276CBA" w:rsidR="00AD03DD" w:rsidRPr="00C935A5" w:rsidRDefault="00AD03DD" w:rsidP="00AD03DD">
            <w:pPr>
              <w:spacing w:before="40" w:after="20"/>
              <w:jc w:val="right"/>
              <w:rPr>
                <w:rFonts w:cs="Arial"/>
                <w:sz w:val="18"/>
                <w:szCs w:val="18"/>
              </w:rPr>
            </w:pPr>
            <w:r w:rsidRPr="005A3A36">
              <w:rPr>
                <w:rFonts w:cs="Arial"/>
                <w:sz w:val="18"/>
                <w:szCs w:val="18"/>
              </w:rPr>
              <w:t>34,736,633,333</w:t>
            </w:r>
          </w:p>
        </w:tc>
        <w:tc>
          <w:tcPr>
            <w:tcW w:w="1701" w:type="dxa"/>
            <w:tcBorders>
              <w:top w:val="nil"/>
              <w:left w:val="nil"/>
              <w:bottom w:val="nil"/>
              <w:right w:val="nil"/>
            </w:tcBorders>
            <w:vAlign w:val="bottom"/>
          </w:tcPr>
          <w:p w14:paraId="6F57F183" w14:textId="278320CB" w:rsidR="00AD03DD" w:rsidRPr="00C935A5" w:rsidRDefault="00AD03DD" w:rsidP="00AD03DD">
            <w:pPr>
              <w:spacing w:before="40" w:after="20"/>
              <w:jc w:val="right"/>
              <w:rPr>
                <w:rFonts w:cs="Arial"/>
                <w:sz w:val="18"/>
                <w:szCs w:val="18"/>
              </w:rPr>
            </w:pPr>
            <w:r w:rsidRPr="005A3A36">
              <w:rPr>
                <w:rFonts w:cs="Arial"/>
                <w:sz w:val="18"/>
                <w:szCs w:val="18"/>
              </w:rPr>
              <w:t>2,620,689,167</w:t>
            </w:r>
          </w:p>
        </w:tc>
        <w:tc>
          <w:tcPr>
            <w:tcW w:w="1701" w:type="dxa"/>
            <w:tcBorders>
              <w:top w:val="nil"/>
              <w:left w:val="nil"/>
              <w:bottom w:val="nil"/>
              <w:right w:val="nil"/>
            </w:tcBorders>
            <w:shd w:val="clear" w:color="auto" w:fill="auto"/>
            <w:noWrap/>
            <w:vAlign w:val="bottom"/>
          </w:tcPr>
          <w:p w14:paraId="1BD915FE" w14:textId="6C8DE416" w:rsidR="00AD03DD" w:rsidRPr="00C935A5" w:rsidRDefault="00AD03DD" w:rsidP="00AD03DD">
            <w:pPr>
              <w:spacing w:before="40" w:after="20"/>
              <w:jc w:val="right"/>
              <w:rPr>
                <w:rFonts w:cs="Arial"/>
                <w:sz w:val="18"/>
                <w:szCs w:val="18"/>
              </w:rPr>
            </w:pPr>
            <w:r w:rsidRPr="005A3A36">
              <w:rPr>
                <w:rFonts w:cs="Arial"/>
                <w:sz w:val="18"/>
                <w:szCs w:val="18"/>
              </w:rPr>
              <w:t>2,186,498,333</w:t>
            </w:r>
          </w:p>
        </w:tc>
        <w:tc>
          <w:tcPr>
            <w:tcW w:w="1701" w:type="dxa"/>
            <w:tcBorders>
              <w:top w:val="nil"/>
              <w:left w:val="nil"/>
              <w:bottom w:val="nil"/>
              <w:right w:val="nil"/>
            </w:tcBorders>
            <w:vAlign w:val="bottom"/>
          </w:tcPr>
          <w:p w14:paraId="722D7E39" w14:textId="1A73FFC1" w:rsidR="00AD03DD" w:rsidRPr="00795565" w:rsidRDefault="00AD03DD" w:rsidP="00AD03DD">
            <w:pPr>
              <w:spacing w:before="40" w:after="20"/>
              <w:jc w:val="right"/>
              <w:rPr>
                <w:rFonts w:cs="Arial"/>
                <w:b/>
                <w:bCs/>
                <w:sz w:val="18"/>
                <w:szCs w:val="18"/>
              </w:rPr>
            </w:pPr>
            <w:r w:rsidRPr="00795565">
              <w:rPr>
                <w:rFonts w:cs="Arial"/>
                <w:b/>
                <w:bCs/>
                <w:sz w:val="18"/>
                <w:szCs w:val="18"/>
              </w:rPr>
              <w:t>39,543,820,833</w:t>
            </w:r>
          </w:p>
        </w:tc>
      </w:tr>
      <w:tr w:rsidR="00AD03DD" w:rsidRPr="005A3A36" w14:paraId="09A54AB8" w14:textId="77777777" w:rsidTr="004A2E17">
        <w:tc>
          <w:tcPr>
            <w:tcW w:w="2268" w:type="dxa"/>
            <w:tcBorders>
              <w:top w:val="nil"/>
              <w:left w:val="nil"/>
              <w:bottom w:val="nil"/>
              <w:right w:val="single" w:sz="18" w:space="0" w:color="FFC000"/>
            </w:tcBorders>
            <w:shd w:val="clear" w:color="auto" w:fill="auto"/>
            <w:noWrap/>
            <w:vAlign w:val="center"/>
          </w:tcPr>
          <w:p w14:paraId="5F9F0A99"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FFC000"/>
              <w:bottom w:val="nil"/>
              <w:right w:val="nil"/>
            </w:tcBorders>
            <w:shd w:val="clear" w:color="auto" w:fill="auto"/>
            <w:noWrap/>
            <w:vAlign w:val="bottom"/>
          </w:tcPr>
          <w:p w14:paraId="73667807" w14:textId="6F2747FB" w:rsidR="00AD03DD" w:rsidRPr="00C935A5" w:rsidRDefault="00AD03DD" w:rsidP="00AD03DD">
            <w:pPr>
              <w:spacing w:before="40" w:after="20"/>
              <w:jc w:val="right"/>
              <w:rPr>
                <w:rFonts w:cs="Arial"/>
                <w:sz w:val="18"/>
                <w:szCs w:val="18"/>
              </w:rPr>
            </w:pPr>
            <w:r w:rsidRPr="005A3A36">
              <w:rPr>
                <w:rFonts w:cs="Arial"/>
                <w:sz w:val="18"/>
                <w:szCs w:val="18"/>
              </w:rPr>
              <w:t>328,131,833</w:t>
            </w:r>
          </w:p>
        </w:tc>
        <w:tc>
          <w:tcPr>
            <w:tcW w:w="1701" w:type="dxa"/>
            <w:tcBorders>
              <w:top w:val="nil"/>
              <w:left w:val="nil"/>
              <w:bottom w:val="nil"/>
              <w:right w:val="nil"/>
            </w:tcBorders>
            <w:vAlign w:val="bottom"/>
          </w:tcPr>
          <w:p w14:paraId="3D17ACB0" w14:textId="51016337" w:rsidR="00AD03DD" w:rsidRPr="00C935A5" w:rsidRDefault="00AD03DD" w:rsidP="00AD03DD">
            <w:pPr>
              <w:spacing w:before="40" w:after="20"/>
              <w:jc w:val="right"/>
              <w:rPr>
                <w:rFonts w:cs="Arial"/>
                <w:sz w:val="18"/>
                <w:szCs w:val="18"/>
              </w:rPr>
            </w:pPr>
            <w:r w:rsidRPr="005A3A36">
              <w:rPr>
                <w:rFonts w:cs="Arial"/>
                <w:sz w:val="18"/>
                <w:szCs w:val="18"/>
              </w:rPr>
              <w:t>55,176,000</w:t>
            </w:r>
          </w:p>
        </w:tc>
        <w:tc>
          <w:tcPr>
            <w:tcW w:w="1701" w:type="dxa"/>
            <w:tcBorders>
              <w:top w:val="nil"/>
              <w:left w:val="nil"/>
              <w:bottom w:val="nil"/>
              <w:right w:val="nil"/>
            </w:tcBorders>
            <w:shd w:val="clear" w:color="auto" w:fill="auto"/>
            <w:noWrap/>
            <w:vAlign w:val="bottom"/>
          </w:tcPr>
          <w:p w14:paraId="5048B76D" w14:textId="3D4818B6" w:rsidR="00AD03DD" w:rsidRPr="00C935A5" w:rsidRDefault="00AD03DD" w:rsidP="00AD03DD">
            <w:pPr>
              <w:spacing w:before="40" w:after="20"/>
              <w:jc w:val="right"/>
              <w:rPr>
                <w:rFonts w:cs="Arial"/>
                <w:sz w:val="18"/>
                <w:szCs w:val="18"/>
              </w:rPr>
            </w:pPr>
            <w:r w:rsidRPr="005A3A36">
              <w:rPr>
                <w:rFonts w:cs="Arial"/>
                <w:sz w:val="18"/>
                <w:szCs w:val="18"/>
              </w:rPr>
              <w:t>1,821,196,600</w:t>
            </w:r>
          </w:p>
        </w:tc>
        <w:tc>
          <w:tcPr>
            <w:tcW w:w="1701" w:type="dxa"/>
            <w:tcBorders>
              <w:top w:val="nil"/>
              <w:left w:val="nil"/>
              <w:bottom w:val="nil"/>
              <w:right w:val="nil"/>
            </w:tcBorders>
            <w:vAlign w:val="bottom"/>
          </w:tcPr>
          <w:p w14:paraId="10B1A21F" w14:textId="11E8CEE5" w:rsidR="00AD03DD" w:rsidRPr="00795565" w:rsidRDefault="00AD03DD" w:rsidP="00AD03DD">
            <w:pPr>
              <w:spacing w:before="40" w:after="20"/>
              <w:jc w:val="right"/>
              <w:rPr>
                <w:rFonts w:cs="Arial"/>
                <w:b/>
                <w:bCs/>
                <w:sz w:val="18"/>
                <w:szCs w:val="18"/>
              </w:rPr>
            </w:pPr>
            <w:r w:rsidRPr="00795565">
              <w:rPr>
                <w:rFonts w:cs="Arial"/>
                <w:b/>
                <w:bCs/>
                <w:sz w:val="18"/>
                <w:szCs w:val="18"/>
              </w:rPr>
              <w:t>2,204,504,433</w:t>
            </w:r>
          </w:p>
        </w:tc>
      </w:tr>
      <w:tr w:rsidR="00AD03DD" w:rsidRPr="005A3A36" w14:paraId="284FBE21" w14:textId="77777777" w:rsidTr="004847EF">
        <w:trPr>
          <w:trHeight w:val="113"/>
        </w:trPr>
        <w:tc>
          <w:tcPr>
            <w:tcW w:w="2268" w:type="dxa"/>
            <w:tcBorders>
              <w:top w:val="nil"/>
              <w:left w:val="nil"/>
              <w:bottom w:val="nil"/>
              <w:right w:val="single" w:sz="18" w:space="0" w:color="FFC000"/>
            </w:tcBorders>
            <w:shd w:val="clear" w:color="auto" w:fill="auto"/>
            <w:noWrap/>
            <w:vAlign w:val="center"/>
          </w:tcPr>
          <w:p w14:paraId="253024F3" w14:textId="77777777" w:rsidR="00AD03DD" w:rsidRPr="00C935A5" w:rsidRDefault="00AD03DD" w:rsidP="00AD03DD">
            <w:pPr>
              <w:spacing w:before="40" w:after="20"/>
              <w:rPr>
                <w:rFonts w:cs="Arial"/>
                <w:sz w:val="18"/>
                <w:szCs w:val="18"/>
              </w:rPr>
            </w:pPr>
          </w:p>
        </w:tc>
        <w:tc>
          <w:tcPr>
            <w:tcW w:w="1701" w:type="dxa"/>
            <w:tcBorders>
              <w:top w:val="nil"/>
              <w:left w:val="single" w:sz="18" w:space="0" w:color="FFC000"/>
              <w:bottom w:val="single" w:sz="8" w:space="0" w:color="FFC000"/>
              <w:right w:val="nil"/>
            </w:tcBorders>
            <w:shd w:val="clear" w:color="auto" w:fill="auto"/>
            <w:noWrap/>
            <w:vAlign w:val="bottom"/>
          </w:tcPr>
          <w:p w14:paraId="43064948" w14:textId="2B55D353" w:rsidR="00AD03DD" w:rsidRPr="00C935A5" w:rsidRDefault="00AD03DD" w:rsidP="00AD03DD">
            <w:pPr>
              <w:spacing w:before="40" w:after="20"/>
              <w:jc w:val="right"/>
              <w:rPr>
                <w:rFonts w:cs="Arial"/>
                <w:sz w:val="18"/>
                <w:szCs w:val="18"/>
              </w:rPr>
            </w:pPr>
            <w:r w:rsidRPr="005A3A36">
              <w:rPr>
                <w:rFonts w:cs="Arial"/>
                <w:sz w:val="18"/>
                <w:szCs w:val="18"/>
              </w:rPr>
              <w:t> </w:t>
            </w:r>
          </w:p>
        </w:tc>
        <w:tc>
          <w:tcPr>
            <w:tcW w:w="1701" w:type="dxa"/>
            <w:tcBorders>
              <w:top w:val="nil"/>
              <w:left w:val="nil"/>
              <w:bottom w:val="single" w:sz="8" w:space="0" w:color="FFC000"/>
              <w:right w:val="nil"/>
            </w:tcBorders>
            <w:vAlign w:val="bottom"/>
          </w:tcPr>
          <w:p w14:paraId="6336222D" w14:textId="77777777" w:rsidR="00AD03DD" w:rsidRPr="00C935A5" w:rsidRDefault="00AD03DD" w:rsidP="00AD03DD">
            <w:pPr>
              <w:spacing w:before="40" w:after="20"/>
              <w:jc w:val="right"/>
              <w:rPr>
                <w:rFonts w:cs="Arial"/>
                <w:sz w:val="18"/>
                <w:szCs w:val="18"/>
              </w:rPr>
            </w:pPr>
          </w:p>
        </w:tc>
        <w:tc>
          <w:tcPr>
            <w:tcW w:w="1701" w:type="dxa"/>
            <w:tcBorders>
              <w:top w:val="nil"/>
              <w:left w:val="nil"/>
              <w:bottom w:val="single" w:sz="8" w:space="0" w:color="FFC000"/>
              <w:right w:val="nil"/>
            </w:tcBorders>
            <w:shd w:val="clear" w:color="auto" w:fill="auto"/>
            <w:noWrap/>
            <w:vAlign w:val="bottom"/>
          </w:tcPr>
          <w:p w14:paraId="2EC9FC14" w14:textId="77777777" w:rsidR="00AD03DD" w:rsidRPr="00C935A5" w:rsidRDefault="00AD03DD" w:rsidP="00AD03DD">
            <w:pPr>
              <w:spacing w:before="40" w:after="20"/>
              <w:jc w:val="right"/>
              <w:rPr>
                <w:rFonts w:cs="Arial"/>
                <w:sz w:val="18"/>
                <w:szCs w:val="18"/>
              </w:rPr>
            </w:pPr>
          </w:p>
        </w:tc>
        <w:tc>
          <w:tcPr>
            <w:tcW w:w="1701" w:type="dxa"/>
            <w:tcBorders>
              <w:top w:val="nil"/>
              <w:left w:val="nil"/>
              <w:bottom w:val="single" w:sz="8" w:space="0" w:color="FFC000"/>
              <w:right w:val="nil"/>
            </w:tcBorders>
            <w:vAlign w:val="bottom"/>
          </w:tcPr>
          <w:p w14:paraId="15D85C0B" w14:textId="1698F078"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5A3A36" w14:paraId="51FB11ED" w14:textId="77777777" w:rsidTr="004847EF">
        <w:trPr>
          <w:trHeight w:val="113"/>
        </w:trPr>
        <w:tc>
          <w:tcPr>
            <w:tcW w:w="2268" w:type="dxa"/>
            <w:tcBorders>
              <w:top w:val="nil"/>
              <w:left w:val="nil"/>
              <w:bottom w:val="nil"/>
              <w:right w:val="single" w:sz="18" w:space="0" w:color="FFC000"/>
            </w:tcBorders>
            <w:shd w:val="clear" w:color="auto" w:fill="auto"/>
            <w:noWrap/>
            <w:vAlign w:val="center"/>
          </w:tcPr>
          <w:p w14:paraId="163DD14E" w14:textId="77777777" w:rsidR="00AD03DD" w:rsidRPr="00C935A5" w:rsidRDefault="00AD03DD" w:rsidP="00AD03DD">
            <w:pPr>
              <w:spacing w:before="40" w:after="20"/>
              <w:rPr>
                <w:rFonts w:cs="Arial"/>
                <w:sz w:val="18"/>
                <w:szCs w:val="18"/>
              </w:rPr>
            </w:pPr>
          </w:p>
        </w:tc>
        <w:tc>
          <w:tcPr>
            <w:tcW w:w="1701" w:type="dxa"/>
            <w:tcBorders>
              <w:top w:val="single" w:sz="8" w:space="0" w:color="FFC000"/>
              <w:left w:val="single" w:sz="18" w:space="0" w:color="FFC000"/>
              <w:right w:val="nil"/>
            </w:tcBorders>
            <w:shd w:val="clear" w:color="auto" w:fill="auto"/>
            <w:noWrap/>
            <w:vAlign w:val="bottom"/>
          </w:tcPr>
          <w:p w14:paraId="5C936497" w14:textId="044DF2DB" w:rsidR="00AD03DD" w:rsidRPr="00C935A5" w:rsidRDefault="00AD03DD" w:rsidP="00AD03DD">
            <w:pPr>
              <w:spacing w:before="40" w:after="20"/>
              <w:jc w:val="right"/>
              <w:rPr>
                <w:rFonts w:cs="Arial"/>
                <w:b/>
                <w:sz w:val="18"/>
                <w:szCs w:val="18"/>
              </w:rPr>
            </w:pPr>
            <w:r w:rsidRPr="005A3A36">
              <w:rPr>
                <w:rFonts w:cs="Arial"/>
                <w:b/>
                <w:sz w:val="18"/>
                <w:szCs w:val="18"/>
              </w:rPr>
              <w:t>1,731,717,139,498</w:t>
            </w:r>
          </w:p>
        </w:tc>
        <w:tc>
          <w:tcPr>
            <w:tcW w:w="1701" w:type="dxa"/>
            <w:tcBorders>
              <w:top w:val="single" w:sz="8" w:space="0" w:color="FFC000"/>
              <w:left w:val="nil"/>
              <w:right w:val="nil"/>
            </w:tcBorders>
            <w:vAlign w:val="bottom"/>
          </w:tcPr>
          <w:p w14:paraId="1D86EB18" w14:textId="3D6A6512" w:rsidR="00AD03DD" w:rsidRPr="00C935A5" w:rsidRDefault="00AD03DD" w:rsidP="00AD03DD">
            <w:pPr>
              <w:spacing w:before="40" w:after="20"/>
              <w:jc w:val="right"/>
              <w:rPr>
                <w:rFonts w:cs="Arial"/>
                <w:b/>
                <w:sz w:val="18"/>
                <w:szCs w:val="18"/>
              </w:rPr>
            </w:pPr>
            <w:r w:rsidRPr="005A3A36">
              <w:rPr>
                <w:rFonts w:cs="Arial"/>
                <w:b/>
                <w:sz w:val="18"/>
                <w:szCs w:val="18"/>
              </w:rPr>
              <w:t>295,080,891,771</w:t>
            </w:r>
          </w:p>
        </w:tc>
        <w:tc>
          <w:tcPr>
            <w:tcW w:w="1701" w:type="dxa"/>
            <w:tcBorders>
              <w:top w:val="single" w:sz="8" w:space="0" w:color="FFC000"/>
              <w:left w:val="nil"/>
              <w:right w:val="nil"/>
            </w:tcBorders>
            <w:shd w:val="clear" w:color="auto" w:fill="auto"/>
            <w:noWrap/>
            <w:vAlign w:val="bottom"/>
          </w:tcPr>
          <w:p w14:paraId="5BF5C352" w14:textId="35B42F25" w:rsidR="00AD03DD" w:rsidRPr="00C935A5" w:rsidRDefault="00AD03DD" w:rsidP="00AD03DD">
            <w:pPr>
              <w:spacing w:before="40" w:after="20"/>
              <w:jc w:val="right"/>
              <w:rPr>
                <w:rFonts w:cs="Arial"/>
                <w:b/>
                <w:sz w:val="18"/>
                <w:szCs w:val="18"/>
              </w:rPr>
            </w:pPr>
            <w:r w:rsidRPr="005A3A36">
              <w:rPr>
                <w:rFonts w:cs="Arial"/>
                <w:b/>
                <w:sz w:val="18"/>
                <w:szCs w:val="18"/>
              </w:rPr>
              <w:t>87,830,138,031</w:t>
            </w:r>
          </w:p>
        </w:tc>
        <w:tc>
          <w:tcPr>
            <w:tcW w:w="1701" w:type="dxa"/>
            <w:tcBorders>
              <w:top w:val="single" w:sz="8" w:space="0" w:color="FFC000"/>
              <w:left w:val="nil"/>
              <w:right w:val="nil"/>
            </w:tcBorders>
            <w:vAlign w:val="bottom"/>
          </w:tcPr>
          <w:p w14:paraId="7E530531" w14:textId="5C815C7B" w:rsidR="00AD03DD" w:rsidRPr="00C935A5" w:rsidRDefault="00AD03DD" w:rsidP="00AD03DD">
            <w:pPr>
              <w:spacing w:before="40" w:after="20"/>
              <w:jc w:val="right"/>
              <w:rPr>
                <w:rFonts w:cs="Arial"/>
                <w:b/>
                <w:sz w:val="18"/>
                <w:szCs w:val="18"/>
              </w:rPr>
            </w:pPr>
            <w:r w:rsidRPr="005A3A36">
              <w:rPr>
                <w:rFonts w:cs="Arial"/>
                <w:b/>
                <w:sz w:val="18"/>
                <w:szCs w:val="18"/>
              </w:rPr>
              <w:t>2,114,628,169,299</w:t>
            </w:r>
          </w:p>
        </w:tc>
      </w:tr>
    </w:tbl>
    <w:p w14:paraId="27EB84F2" w14:textId="77777777" w:rsidR="00713C86" w:rsidRPr="00C935A5" w:rsidRDefault="002734A2" w:rsidP="00FF36E8">
      <w:pPr>
        <w:spacing w:before="40" w:after="20"/>
        <w:rPr>
          <w:rFonts w:cs="Arial"/>
          <w:i/>
          <w:sz w:val="18"/>
          <w:szCs w:val="18"/>
        </w:rPr>
      </w:pPr>
      <w:r w:rsidRPr="00C935A5">
        <w:rPr>
          <w:rFonts w:cs="Arial"/>
          <w:i/>
          <w:sz w:val="18"/>
          <w:szCs w:val="18"/>
        </w:rPr>
        <w:br w:type="page"/>
      </w:r>
    </w:p>
    <w:p w14:paraId="1157F535" w14:textId="3785915B" w:rsidR="00713C86" w:rsidRPr="00C935A5" w:rsidRDefault="00713C86" w:rsidP="00D15FD9">
      <w:pPr>
        <w:pStyle w:val="VGC-Head10"/>
      </w:pPr>
      <w:r w:rsidRPr="00C935A5">
        <w:t>Appendix 4</w:t>
      </w:r>
      <w:r w:rsidRPr="00C935A5">
        <w:tab/>
      </w:r>
      <w:r w:rsidR="0072115A">
        <w:t>2021-22</w:t>
      </w:r>
      <w:r w:rsidR="00A97ABE" w:rsidRPr="00C935A5">
        <w:t xml:space="preserve"> </w:t>
      </w:r>
      <w:r w:rsidRPr="00C935A5">
        <w:t xml:space="preserve">General Purpose Grants </w:t>
      </w:r>
    </w:p>
    <w:p w14:paraId="7666BC0E" w14:textId="77777777" w:rsidR="00713C86" w:rsidRPr="00C935A5" w:rsidRDefault="00713C86" w:rsidP="00D15FD9">
      <w:pPr>
        <w:pStyle w:val="VGC-Head2"/>
      </w:pPr>
      <w:r w:rsidRPr="00C935A5">
        <w:t>J.  Standardised Rate Revenue</w:t>
      </w:r>
    </w:p>
    <w:p w14:paraId="5E496211"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701"/>
        <w:gridCol w:w="1701"/>
        <w:gridCol w:w="1701"/>
      </w:tblGrid>
      <w:tr w:rsidR="00540FD9" w:rsidRPr="00C935A5" w14:paraId="6AEA8D53" w14:textId="77777777" w:rsidTr="004847EF">
        <w:trPr>
          <w:tblHeader/>
        </w:trPr>
        <w:tc>
          <w:tcPr>
            <w:tcW w:w="2268" w:type="dxa"/>
            <w:tcBorders>
              <w:left w:val="nil"/>
              <w:right w:val="single" w:sz="18" w:space="0" w:color="FFC000"/>
            </w:tcBorders>
            <w:shd w:val="clear" w:color="auto" w:fill="auto"/>
            <w:vAlign w:val="bottom"/>
          </w:tcPr>
          <w:p w14:paraId="4043FF1E" w14:textId="77777777" w:rsidR="00540FD9" w:rsidRPr="00C935A5" w:rsidRDefault="00540FD9" w:rsidP="0038375E">
            <w:pPr>
              <w:spacing w:before="40" w:after="20"/>
              <w:jc w:val="center"/>
              <w:rPr>
                <w:rFonts w:cs="Arial"/>
                <w:sz w:val="18"/>
                <w:szCs w:val="18"/>
              </w:rPr>
            </w:pPr>
          </w:p>
        </w:tc>
        <w:tc>
          <w:tcPr>
            <w:tcW w:w="6804" w:type="dxa"/>
            <w:gridSpan w:val="4"/>
            <w:tcBorders>
              <w:left w:val="single" w:sz="18" w:space="0" w:color="FFC000"/>
              <w:bottom w:val="single" w:sz="8" w:space="0" w:color="FFC000"/>
              <w:right w:val="nil"/>
            </w:tcBorders>
            <w:shd w:val="clear" w:color="auto" w:fill="auto"/>
            <w:vAlign w:val="bottom"/>
          </w:tcPr>
          <w:p w14:paraId="0B9EECAE" w14:textId="7D14A0D3" w:rsidR="00540FD9" w:rsidRPr="00C935A5" w:rsidRDefault="003C0CBD" w:rsidP="0038375E">
            <w:pPr>
              <w:spacing w:before="40" w:after="20"/>
              <w:jc w:val="center"/>
              <w:rPr>
                <w:rFonts w:cs="Arial"/>
                <w:b/>
                <w:sz w:val="18"/>
                <w:szCs w:val="18"/>
              </w:rPr>
            </w:pPr>
            <w:r w:rsidRPr="001E08AB">
              <w:rPr>
                <w:rFonts w:cs="Arial"/>
                <w:b/>
                <w:sz w:val="18"/>
                <w:szCs w:val="18"/>
              </w:rPr>
              <w:t>3</w:t>
            </w:r>
            <w:r w:rsidR="00540FD9" w:rsidRPr="001E08AB">
              <w:rPr>
                <w:rFonts w:cs="Arial"/>
                <w:b/>
                <w:sz w:val="18"/>
                <w:szCs w:val="18"/>
              </w:rPr>
              <w:t xml:space="preserve"> Year Average Standardised</w:t>
            </w:r>
            <w:r w:rsidR="00540FD9" w:rsidRPr="00C935A5">
              <w:rPr>
                <w:rFonts w:cs="Arial"/>
                <w:b/>
                <w:sz w:val="18"/>
                <w:szCs w:val="18"/>
              </w:rPr>
              <w:t xml:space="preserve"> Rate Revenue</w:t>
            </w:r>
          </w:p>
        </w:tc>
      </w:tr>
      <w:tr w:rsidR="00540FD9" w:rsidRPr="00C935A5" w14:paraId="11DE413D" w14:textId="77777777" w:rsidTr="004847EF">
        <w:trPr>
          <w:tblHeader/>
        </w:trPr>
        <w:tc>
          <w:tcPr>
            <w:tcW w:w="2268" w:type="dxa"/>
            <w:tcBorders>
              <w:left w:val="nil"/>
              <w:right w:val="single" w:sz="18" w:space="0" w:color="FFC000"/>
            </w:tcBorders>
            <w:shd w:val="clear" w:color="auto" w:fill="auto"/>
            <w:vAlign w:val="bottom"/>
          </w:tcPr>
          <w:p w14:paraId="433C993F" w14:textId="77777777" w:rsidR="00540FD9" w:rsidRPr="00C935A5" w:rsidRDefault="00540FD9" w:rsidP="0038375E">
            <w:pPr>
              <w:spacing w:before="40" w:after="20"/>
              <w:jc w:val="center"/>
              <w:rPr>
                <w:rFonts w:cs="Arial"/>
                <w:sz w:val="18"/>
                <w:szCs w:val="18"/>
              </w:rPr>
            </w:pPr>
          </w:p>
        </w:tc>
        <w:tc>
          <w:tcPr>
            <w:tcW w:w="1701" w:type="dxa"/>
            <w:tcBorders>
              <w:top w:val="single" w:sz="8" w:space="0" w:color="FFC000"/>
              <w:left w:val="single" w:sz="18" w:space="0" w:color="FFC000"/>
              <w:bottom w:val="single" w:sz="8" w:space="0" w:color="FFC000"/>
              <w:right w:val="nil"/>
            </w:tcBorders>
            <w:shd w:val="clear" w:color="auto" w:fill="auto"/>
            <w:vAlign w:val="bottom"/>
          </w:tcPr>
          <w:p w14:paraId="06CFD58A" w14:textId="77777777" w:rsidR="00540FD9" w:rsidRPr="00C935A5" w:rsidRDefault="00540FD9" w:rsidP="0038375E">
            <w:pPr>
              <w:spacing w:before="40" w:after="20"/>
              <w:jc w:val="center"/>
              <w:rPr>
                <w:rFonts w:cs="Arial"/>
                <w:sz w:val="16"/>
                <w:szCs w:val="16"/>
              </w:rPr>
            </w:pPr>
            <w:r w:rsidRPr="00C935A5">
              <w:rPr>
                <w:rFonts w:cs="Arial"/>
                <w:sz w:val="16"/>
                <w:szCs w:val="16"/>
              </w:rPr>
              <w:t>Residential</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6E3FC5D4" w14:textId="77777777" w:rsidR="00540FD9" w:rsidRPr="00C935A5" w:rsidRDefault="00540FD9" w:rsidP="0038375E">
            <w:pPr>
              <w:spacing w:before="40" w:after="20"/>
              <w:jc w:val="center"/>
              <w:rPr>
                <w:rFonts w:cs="Arial"/>
                <w:sz w:val="16"/>
                <w:szCs w:val="16"/>
              </w:rPr>
            </w:pPr>
            <w:r w:rsidRPr="00C935A5">
              <w:rPr>
                <w:rFonts w:cs="Arial"/>
                <w:sz w:val="16"/>
                <w:szCs w:val="16"/>
              </w:rPr>
              <w:t>Commercial / Industrial (incl. Other)</w:t>
            </w:r>
            <w:r w:rsidRPr="00C935A5">
              <w:rPr>
                <w:rFonts w:cs="Arial"/>
                <w:sz w:val="16"/>
                <w:szCs w:val="16"/>
              </w:rPr>
              <w:br/>
              <w:t>($)</w:t>
            </w:r>
          </w:p>
        </w:tc>
        <w:tc>
          <w:tcPr>
            <w:tcW w:w="1701" w:type="dxa"/>
            <w:tcBorders>
              <w:top w:val="single" w:sz="8" w:space="0" w:color="FFC000"/>
              <w:left w:val="nil"/>
              <w:bottom w:val="single" w:sz="8" w:space="0" w:color="FFC000"/>
              <w:right w:val="nil"/>
            </w:tcBorders>
            <w:shd w:val="clear" w:color="auto" w:fill="auto"/>
            <w:vAlign w:val="bottom"/>
          </w:tcPr>
          <w:p w14:paraId="1F9546C9" w14:textId="77777777" w:rsidR="00540FD9" w:rsidRPr="00C935A5" w:rsidRDefault="00540FD9" w:rsidP="0038375E">
            <w:pPr>
              <w:spacing w:before="40" w:after="20"/>
              <w:jc w:val="center"/>
              <w:rPr>
                <w:rFonts w:cs="Arial"/>
                <w:sz w:val="16"/>
                <w:szCs w:val="16"/>
              </w:rPr>
            </w:pPr>
            <w:r w:rsidRPr="00C935A5">
              <w:rPr>
                <w:rFonts w:cs="Arial"/>
                <w:sz w:val="16"/>
                <w:szCs w:val="16"/>
              </w:rPr>
              <w:t>Farm</w:t>
            </w:r>
            <w:r w:rsidRPr="00C935A5">
              <w:rPr>
                <w:rFonts w:cs="Arial"/>
                <w:sz w:val="16"/>
                <w:szCs w:val="16"/>
              </w:rPr>
              <w:br/>
              <w:t>($)</w:t>
            </w:r>
          </w:p>
        </w:tc>
        <w:tc>
          <w:tcPr>
            <w:tcW w:w="1701" w:type="dxa"/>
            <w:tcBorders>
              <w:top w:val="single" w:sz="8" w:space="0" w:color="FFC000"/>
              <w:left w:val="nil"/>
              <w:bottom w:val="single" w:sz="8" w:space="0" w:color="FFC000"/>
              <w:right w:val="nil"/>
            </w:tcBorders>
            <w:vAlign w:val="bottom"/>
          </w:tcPr>
          <w:p w14:paraId="3CC94EBB" w14:textId="77777777" w:rsidR="00540FD9" w:rsidRPr="00795565" w:rsidRDefault="00540FD9" w:rsidP="0038375E">
            <w:pPr>
              <w:spacing w:before="40" w:after="20"/>
              <w:jc w:val="center"/>
              <w:rPr>
                <w:rFonts w:cs="Arial"/>
                <w:b/>
                <w:bCs/>
                <w:sz w:val="16"/>
                <w:szCs w:val="16"/>
              </w:rPr>
            </w:pPr>
            <w:r w:rsidRPr="00795565">
              <w:rPr>
                <w:rFonts w:cs="Arial"/>
                <w:b/>
                <w:bCs/>
                <w:sz w:val="16"/>
                <w:szCs w:val="16"/>
              </w:rPr>
              <w:t xml:space="preserve">Total </w:t>
            </w:r>
            <w:r w:rsidRPr="00795565">
              <w:rPr>
                <w:rFonts w:cs="Arial"/>
                <w:b/>
                <w:bCs/>
                <w:sz w:val="16"/>
                <w:szCs w:val="16"/>
              </w:rPr>
              <w:br/>
              <w:t>($)</w:t>
            </w:r>
          </w:p>
        </w:tc>
      </w:tr>
      <w:tr w:rsidR="00AD03DD" w:rsidRPr="005A3A36" w14:paraId="3D7C0037" w14:textId="77777777" w:rsidTr="004847EF">
        <w:trPr>
          <w:tblHeader/>
        </w:trPr>
        <w:tc>
          <w:tcPr>
            <w:tcW w:w="2268" w:type="dxa"/>
            <w:tcBorders>
              <w:left w:val="nil"/>
              <w:bottom w:val="nil"/>
              <w:right w:val="single" w:sz="18" w:space="0" w:color="FFC000"/>
            </w:tcBorders>
            <w:shd w:val="clear" w:color="auto" w:fill="auto"/>
            <w:noWrap/>
            <w:vAlign w:val="center"/>
          </w:tcPr>
          <w:p w14:paraId="16798AD1" w14:textId="77777777" w:rsidR="00AD03DD" w:rsidRPr="00C935A5" w:rsidRDefault="00AD03DD" w:rsidP="00AD03DD">
            <w:pPr>
              <w:spacing w:before="40" w:after="2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4FCF3C9B" w14:textId="1E1E96A3" w:rsidR="00AD03DD" w:rsidRPr="00C935A5" w:rsidRDefault="00AD03DD" w:rsidP="00AD03DD">
            <w:pPr>
              <w:spacing w:before="40" w:after="20"/>
              <w:jc w:val="right"/>
              <w:rPr>
                <w:rFonts w:cs="Arial"/>
                <w:sz w:val="18"/>
                <w:szCs w:val="18"/>
              </w:rPr>
            </w:pPr>
            <w:r w:rsidRPr="005A3A36">
              <w:rPr>
                <w:rFonts w:cs="Arial"/>
                <w:sz w:val="18"/>
                <w:szCs w:val="18"/>
              </w:rPr>
              <w:t> </w:t>
            </w:r>
          </w:p>
        </w:tc>
        <w:tc>
          <w:tcPr>
            <w:tcW w:w="1701" w:type="dxa"/>
            <w:tcBorders>
              <w:top w:val="single" w:sz="8" w:space="0" w:color="FFC000"/>
              <w:left w:val="nil"/>
              <w:bottom w:val="nil"/>
              <w:right w:val="nil"/>
            </w:tcBorders>
            <w:vAlign w:val="bottom"/>
          </w:tcPr>
          <w:p w14:paraId="5C54E77D"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shd w:val="clear" w:color="auto" w:fill="auto"/>
            <w:noWrap/>
            <w:vAlign w:val="bottom"/>
          </w:tcPr>
          <w:p w14:paraId="404196CE" w14:textId="77777777" w:rsidR="00AD03DD" w:rsidRPr="00C935A5" w:rsidRDefault="00AD03DD" w:rsidP="00AD03DD">
            <w:pPr>
              <w:spacing w:before="40" w:after="20"/>
              <w:jc w:val="right"/>
              <w:rPr>
                <w:rFonts w:cs="Arial"/>
                <w:sz w:val="18"/>
                <w:szCs w:val="18"/>
              </w:rPr>
            </w:pPr>
          </w:p>
        </w:tc>
        <w:tc>
          <w:tcPr>
            <w:tcW w:w="1701" w:type="dxa"/>
            <w:tcBorders>
              <w:top w:val="single" w:sz="8" w:space="0" w:color="FFC000"/>
              <w:left w:val="nil"/>
              <w:bottom w:val="nil"/>
              <w:right w:val="nil"/>
            </w:tcBorders>
            <w:vAlign w:val="bottom"/>
          </w:tcPr>
          <w:p w14:paraId="2F4321FF" w14:textId="1685A403"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5A3A36" w14:paraId="16F25D91" w14:textId="77777777" w:rsidTr="004A2E17">
        <w:tc>
          <w:tcPr>
            <w:tcW w:w="2268" w:type="dxa"/>
            <w:tcBorders>
              <w:top w:val="nil"/>
              <w:left w:val="nil"/>
              <w:bottom w:val="nil"/>
              <w:right w:val="single" w:sz="18" w:space="0" w:color="FFC000"/>
            </w:tcBorders>
            <w:shd w:val="clear" w:color="auto" w:fill="auto"/>
            <w:noWrap/>
            <w:vAlign w:val="center"/>
          </w:tcPr>
          <w:p w14:paraId="592109E2" w14:textId="77777777" w:rsidR="00AD03DD" w:rsidRPr="00C935A5" w:rsidRDefault="00AD03DD" w:rsidP="00AD03DD">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FFC000"/>
              <w:bottom w:val="nil"/>
              <w:right w:val="nil"/>
            </w:tcBorders>
            <w:shd w:val="clear" w:color="auto" w:fill="auto"/>
            <w:noWrap/>
            <w:vAlign w:val="bottom"/>
          </w:tcPr>
          <w:p w14:paraId="6384FD03" w14:textId="1FF1D4CB" w:rsidR="00AD03DD" w:rsidRPr="00C935A5" w:rsidRDefault="00AD03DD" w:rsidP="00AD03DD">
            <w:pPr>
              <w:spacing w:before="40" w:after="20"/>
              <w:jc w:val="right"/>
              <w:rPr>
                <w:rFonts w:cs="Arial"/>
                <w:sz w:val="18"/>
                <w:szCs w:val="18"/>
              </w:rPr>
            </w:pPr>
            <w:r w:rsidRPr="005A3A36">
              <w:rPr>
                <w:rFonts w:cs="Arial"/>
                <w:sz w:val="18"/>
                <w:szCs w:val="18"/>
              </w:rPr>
              <w:t>32,068,989</w:t>
            </w:r>
          </w:p>
        </w:tc>
        <w:tc>
          <w:tcPr>
            <w:tcW w:w="1701" w:type="dxa"/>
            <w:tcBorders>
              <w:top w:val="nil"/>
              <w:left w:val="nil"/>
              <w:bottom w:val="nil"/>
              <w:right w:val="nil"/>
            </w:tcBorders>
            <w:vAlign w:val="bottom"/>
          </w:tcPr>
          <w:p w14:paraId="7FEB5B17" w14:textId="1B7D3116" w:rsidR="00AD03DD" w:rsidRPr="00C935A5" w:rsidRDefault="00AD03DD" w:rsidP="00AD03DD">
            <w:pPr>
              <w:spacing w:before="40" w:after="20"/>
              <w:jc w:val="right"/>
              <w:rPr>
                <w:rFonts w:cs="Arial"/>
                <w:sz w:val="18"/>
                <w:szCs w:val="18"/>
              </w:rPr>
            </w:pPr>
            <w:r w:rsidRPr="005A3A36">
              <w:rPr>
                <w:rFonts w:cs="Arial"/>
                <w:sz w:val="18"/>
                <w:szCs w:val="18"/>
              </w:rPr>
              <w:t>2,472,399</w:t>
            </w:r>
          </w:p>
        </w:tc>
        <w:tc>
          <w:tcPr>
            <w:tcW w:w="1701" w:type="dxa"/>
            <w:tcBorders>
              <w:top w:val="nil"/>
              <w:left w:val="nil"/>
              <w:bottom w:val="nil"/>
              <w:right w:val="nil"/>
            </w:tcBorders>
            <w:shd w:val="clear" w:color="auto" w:fill="auto"/>
            <w:noWrap/>
            <w:vAlign w:val="bottom"/>
          </w:tcPr>
          <w:p w14:paraId="03127CFE" w14:textId="2CD0DB75" w:rsidR="00AD03DD" w:rsidRPr="00C935A5" w:rsidRDefault="00AD03DD" w:rsidP="00AD03DD">
            <w:pPr>
              <w:spacing w:before="40" w:after="20"/>
              <w:jc w:val="right"/>
              <w:rPr>
                <w:rFonts w:cs="Arial"/>
                <w:sz w:val="18"/>
                <w:szCs w:val="18"/>
              </w:rPr>
            </w:pPr>
            <w:r w:rsidRPr="005A3A36">
              <w:rPr>
                <w:rFonts w:cs="Arial"/>
                <w:sz w:val="18"/>
                <w:szCs w:val="18"/>
              </w:rPr>
              <w:t>3,690,746</w:t>
            </w:r>
          </w:p>
        </w:tc>
        <w:tc>
          <w:tcPr>
            <w:tcW w:w="1701" w:type="dxa"/>
            <w:tcBorders>
              <w:top w:val="nil"/>
              <w:left w:val="nil"/>
              <w:bottom w:val="nil"/>
              <w:right w:val="nil"/>
            </w:tcBorders>
            <w:vAlign w:val="bottom"/>
          </w:tcPr>
          <w:p w14:paraId="7751C4A8" w14:textId="637FCF66" w:rsidR="00AD03DD" w:rsidRPr="00795565" w:rsidRDefault="00AD03DD" w:rsidP="00AD03DD">
            <w:pPr>
              <w:spacing w:before="40" w:after="20"/>
              <w:jc w:val="right"/>
              <w:rPr>
                <w:rFonts w:cs="Arial"/>
                <w:b/>
                <w:bCs/>
                <w:sz w:val="18"/>
                <w:szCs w:val="18"/>
              </w:rPr>
            </w:pPr>
            <w:r w:rsidRPr="00795565">
              <w:rPr>
                <w:rFonts w:cs="Arial"/>
                <w:b/>
                <w:bCs/>
                <w:sz w:val="18"/>
                <w:szCs w:val="18"/>
              </w:rPr>
              <w:t>38,232,133</w:t>
            </w:r>
          </w:p>
        </w:tc>
      </w:tr>
      <w:tr w:rsidR="00AD03DD" w:rsidRPr="005A3A36" w14:paraId="270168C3" w14:textId="77777777" w:rsidTr="004A2E17">
        <w:tc>
          <w:tcPr>
            <w:tcW w:w="2268" w:type="dxa"/>
            <w:tcBorders>
              <w:top w:val="nil"/>
              <w:left w:val="nil"/>
              <w:bottom w:val="nil"/>
              <w:right w:val="single" w:sz="18" w:space="0" w:color="FFC000"/>
            </w:tcBorders>
            <w:shd w:val="clear" w:color="auto" w:fill="auto"/>
            <w:noWrap/>
            <w:vAlign w:val="center"/>
          </w:tcPr>
          <w:p w14:paraId="6AFC49E2" w14:textId="77777777" w:rsidR="00AD03DD" w:rsidRPr="00C935A5" w:rsidRDefault="00AD03DD" w:rsidP="00AD03DD">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FFC000"/>
              <w:bottom w:val="nil"/>
              <w:right w:val="nil"/>
            </w:tcBorders>
            <w:shd w:val="clear" w:color="auto" w:fill="auto"/>
            <w:noWrap/>
            <w:vAlign w:val="bottom"/>
          </w:tcPr>
          <w:p w14:paraId="6BAB4482" w14:textId="3944693A" w:rsidR="00AD03DD" w:rsidRPr="00C935A5" w:rsidRDefault="00AD03DD" w:rsidP="00AD03DD">
            <w:pPr>
              <w:spacing w:before="40" w:after="20"/>
              <w:jc w:val="right"/>
              <w:rPr>
                <w:rFonts w:cs="Arial"/>
                <w:sz w:val="18"/>
                <w:szCs w:val="18"/>
              </w:rPr>
            </w:pPr>
            <w:r w:rsidRPr="005A3A36">
              <w:rPr>
                <w:rFonts w:cs="Arial"/>
                <w:sz w:val="18"/>
                <w:szCs w:val="18"/>
              </w:rPr>
              <w:t>134,393,948</w:t>
            </w:r>
          </w:p>
        </w:tc>
        <w:tc>
          <w:tcPr>
            <w:tcW w:w="1701" w:type="dxa"/>
            <w:tcBorders>
              <w:top w:val="nil"/>
              <w:left w:val="nil"/>
              <w:bottom w:val="nil"/>
              <w:right w:val="nil"/>
            </w:tcBorders>
            <w:vAlign w:val="bottom"/>
          </w:tcPr>
          <w:p w14:paraId="24700E2A" w14:textId="1085A280" w:rsidR="00AD03DD" w:rsidRPr="00C935A5" w:rsidRDefault="00AD03DD" w:rsidP="00AD03DD">
            <w:pPr>
              <w:spacing w:before="40" w:after="20"/>
              <w:jc w:val="right"/>
              <w:rPr>
                <w:rFonts w:cs="Arial"/>
                <w:sz w:val="18"/>
                <w:szCs w:val="18"/>
              </w:rPr>
            </w:pPr>
            <w:r w:rsidRPr="005A3A36">
              <w:rPr>
                <w:rFonts w:cs="Arial"/>
                <w:sz w:val="18"/>
                <w:szCs w:val="18"/>
              </w:rPr>
              <w:t>13,495,830</w:t>
            </w:r>
          </w:p>
        </w:tc>
        <w:tc>
          <w:tcPr>
            <w:tcW w:w="1701" w:type="dxa"/>
            <w:tcBorders>
              <w:top w:val="nil"/>
              <w:left w:val="nil"/>
              <w:bottom w:val="nil"/>
              <w:right w:val="nil"/>
            </w:tcBorders>
            <w:shd w:val="clear" w:color="auto" w:fill="auto"/>
            <w:noWrap/>
            <w:vAlign w:val="bottom"/>
          </w:tcPr>
          <w:p w14:paraId="79DC1A20" w14:textId="71B7C677" w:rsidR="00AD03DD" w:rsidRPr="00C935A5" w:rsidRDefault="00AD03DD" w:rsidP="00AD03DD">
            <w:pPr>
              <w:spacing w:before="40" w:after="20"/>
              <w:jc w:val="right"/>
              <w:rPr>
                <w:rFonts w:cs="Arial"/>
                <w:sz w:val="18"/>
                <w:szCs w:val="18"/>
              </w:rPr>
            </w:pPr>
            <w:r w:rsidRPr="005A3A36">
              <w:rPr>
                <w:rFonts w:cs="Arial"/>
                <w:sz w:val="18"/>
                <w:szCs w:val="18"/>
              </w:rPr>
              <w:t>60,028</w:t>
            </w:r>
          </w:p>
        </w:tc>
        <w:tc>
          <w:tcPr>
            <w:tcW w:w="1701" w:type="dxa"/>
            <w:tcBorders>
              <w:top w:val="nil"/>
              <w:left w:val="nil"/>
              <w:bottom w:val="nil"/>
              <w:right w:val="nil"/>
            </w:tcBorders>
            <w:vAlign w:val="bottom"/>
          </w:tcPr>
          <w:p w14:paraId="0BE338A9" w14:textId="3245A563" w:rsidR="00AD03DD" w:rsidRPr="00795565" w:rsidRDefault="00AD03DD" w:rsidP="00AD03DD">
            <w:pPr>
              <w:spacing w:before="40" w:after="20"/>
              <w:jc w:val="right"/>
              <w:rPr>
                <w:rFonts w:cs="Arial"/>
                <w:b/>
                <w:bCs/>
                <w:sz w:val="18"/>
                <w:szCs w:val="18"/>
              </w:rPr>
            </w:pPr>
            <w:r w:rsidRPr="00795565">
              <w:rPr>
                <w:rFonts w:cs="Arial"/>
                <w:b/>
                <w:bCs/>
                <w:sz w:val="18"/>
                <w:szCs w:val="18"/>
              </w:rPr>
              <w:t>147,949,806</w:t>
            </w:r>
          </w:p>
        </w:tc>
      </w:tr>
      <w:tr w:rsidR="00AD03DD" w:rsidRPr="005A3A36" w14:paraId="7E2B4A80" w14:textId="77777777" w:rsidTr="004A2E17">
        <w:tc>
          <w:tcPr>
            <w:tcW w:w="2268" w:type="dxa"/>
            <w:tcBorders>
              <w:top w:val="nil"/>
              <w:left w:val="nil"/>
              <w:bottom w:val="nil"/>
              <w:right w:val="single" w:sz="18" w:space="0" w:color="FFC000"/>
            </w:tcBorders>
            <w:shd w:val="clear" w:color="auto" w:fill="auto"/>
            <w:noWrap/>
            <w:vAlign w:val="center"/>
          </w:tcPr>
          <w:p w14:paraId="7C1CD19C" w14:textId="77777777" w:rsidR="00AD03DD" w:rsidRPr="00C935A5" w:rsidRDefault="00AD03DD" w:rsidP="00AD03DD">
            <w:pPr>
              <w:spacing w:before="40" w:after="20"/>
              <w:rPr>
                <w:rFonts w:cs="Arial"/>
                <w:sz w:val="18"/>
                <w:szCs w:val="18"/>
              </w:rPr>
            </w:pPr>
            <w:r w:rsidRPr="00C935A5">
              <w:rPr>
                <w:rFonts w:cs="Arial"/>
                <w:sz w:val="18"/>
                <w:szCs w:val="18"/>
              </w:rPr>
              <w:t>Mansfield S</w:t>
            </w:r>
          </w:p>
        </w:tc>
        <w:tc>
          <w:tcPr>
            <w:tcW w:w="1701" w:type="dxa"/>
            <w:tcBorders>
              <w:top w:val="nil"/>
              <w:left w:val="single" w:sz="18" w:space="0" w:color="FFC000"/>
              <w:bottom w:val="nil"/>
              <w:right w:val="nil"/>
            </w:tcBorders>
            <w:shd w:val="clear" w:color="auto" w:fill="auto"/>
            <w:noWrap/>
            <w:vAlign w:val="bottom"/>
          </w:tcPr>
          <w:p w14:paraId="78A24687" w14:textId="34E69F02" w:rsidR="00AD03DD" w:rsidRPr="00C935A5" w:rsidRDefault="00AD03DD" w:rsidP="00AD03DD">
            <w:pPr>
              <w:spacing w:before="40" w:after="20"/>
              <w:jc w:val="right"/>
              <w:rPr>
                <w:rFonts w:cs="Arial"/>
                <w:sz w:val="18"/>
                <w:szCs w:val="18"/>
              </w:rPr>
            </w:pPr>
            <w:r w:rsidRPr="005A3A36">
              <w:rPr>
                <w:rFonts w:cs="Arial"/>
                <w:sz w:val="18"/>
                <w:szCs w:val="18"/>
              </w:rPr>
              <w:t>6,659,923</w:t>
            </w:r>
          </w:p>
        </w:tc>
        <w:tc>
          <w:tcPr>
            <w:tcW w:w="1701" w:type="dxa"/>
            <w:tcBorders>
              <w:top w:val="nil"/>
              <w:left w:val="nil"/>
              <w:bottom w:val="nil"/>
              <w:right w:val="nil"/>
            </w:tcBorders>
            <w:vAlign w:val="bottom"/>
          </w:tcPr>
          <w:p w14:paraId="0478A8CD" w14:textId="0E6ED39D" w:rsidR="00AD03DD" w:rsidRPr="00C935A5" w:rsidRDefault="00AD03DD" w:rsidP="00AD03DD">
            <w:pPr>
              <w:spacing w:before="40" w:after="20"/>
              <w:jc w:val="right"/>
              <w:rPr>
                <w:rFonts w:cs="Arial"/>
                <w:sz w:val="18"/>
                <w:szCs w:val="18"/>
              </w:rPr>
            </w:pPr>
            <w:r w:rsidRPr="005A3A36">
              <w:rPr>
                <w:rFonts w:cs="Arial"/>
                <w:sz w:val="18"/>
                <w:szCs w:val="18"/>
              </w:rPr>
              <w:t>672,974</w:t>
            </w:r>
          </w:p>
        </w:tc>
        <w:tc>
          <w:tcPr>
            <w:tcW w:w="1701" w:type="dxa"/>
            <w:tcBorders>
              <w:top w:val="nil"/>
              <w:left w:val="nil"/>
              <w:bottom w:val="nil"/>
              <w:right w:val="nil"/>
            </w:tcBorders>
            <w:shd w:val="clear" w:color="auto" w:fill="auto"/>
            <w:noWrap/>
            <w:vAlign w:val="bottom"/>
          </w:tcPr>
          <w:p w14:paraId="23F06869" w14:textId="4CB8F73D" w:rsidR="00AD03DD" w:rsidRPr="00C935A5" w:rsidRDefault="00AD03DD" w:rsidP="00AD03DD">
            <w:pPr>
              <w:spacing w:before="40" w:after="20"/>
              <w:jc w:val="right"/>
              <w:rPr>
                <w:rFonts w:cs="Arial"/>
                <w:sz w:val="18"/>
                <w:szCs w:val="18"/>
              </w:rPr>
            </w:pPr>
            <w:r w:rsidRPr="005A3A36">
              <w:rPr>
                <w:rFonts w:cs="Arial"/>
                <w:sz w:val="18"/>
                <w:szCs w:val="18"/>
              </w:rPr>
              <w:t>2,930,977</w:t>
            </w:r>
          </w:p>
        </w:tc>
        <w:tc>
          <w:tcPr>
            <w:tcW w:w="1701" w:type="dxa"/>
            <w:tcBorders>
              <w:top w:val="nil"/>
              <w:left w:val="nil"/>
              <w:bottom w:val="nil"/>
              <w:right w:val="nil"/>
            </w:tcBorders>
            <w:vAlign w:val="bottom"/>
          </w:tcPr>
          <w:p w14:paraId="58E256DD" w14:textId="6EF1CAC1" w:rsidR="00AD03DD" w:rsidRPr="00795565" w:rsidRDefault="00AD03DD" w:rsidP="00AD03DD">
            <w:pPr>
              <w:spacing w:before="40" w:after="20"/>
              <w:jc w:val="right"/>
              <w:rPr>
                <w:rFonts w:cs="Arial"/>
                <w:b/>
                <w:bCs/>
                <w:sz w:val="18"/>
                <w:szCs w:val="18"/>
              </w:rPr>
            </w:pPr>
            <w:r w:rsidRPr="00795565">
              <w:rPr>
                <w:rFonts w:cs="Arial"/>
                <w:b/>
                <w:bCs/>
                <w:sz w:val="18"/>
                <w:szCs w:val="18"/>
              </w:rPr>
              <w:t>10,263,875</w:t>
            </w:r>
          </w:p>
        </w:tc>
      </w:tr>
      <w:tr w:rsidR="00AD03DD" w:rsidRPr="005A3A36" w14:paraId="687FFDE6" w14:textId="77777777" w:rsidTr="004A2E17">
        <w:tc>
          <w:tcPr>
            <w:tcW w:w="2268" w:type="dxa"/>
            <w:tcBorders>
              <w:top w:val="nil"/>
              <w:left w:val="nil"/>
              <w:bottom w:val="nil"/>
              <w:right w:val="single" w:sz="18" w:space="0" w:color="FFC000"/>
            </w:tcBorders>
            <w:shd w:val="clear" w:color="auto" w:fill="auto"/>
            <w:noWrap/>
            <w:vAlign w:val="center"/>
          </w:tcPr>
          <w:p w14:paraId="5DD6181E" w14:textId="77777777" w:rsidR="00AD03DD" w:rsidRPr="00C935A5" w:rsidRDefault="00AD03DD" w:rsidP="00AD03DD">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FFC000"/>
              <w:bottom w:val="nil"/>
              <w:right w:val="nil"/>
            </w:tcBorders>
            <w:shd w:val="clear" w:color="auto" w:fill="auto"/>
            <w:noWrap/>
            <w:vAlign w:val="bottom"/>
          </w:tcPr>
          <w:p w14:paraId="79682E68" w14:textId="4CFC4805" w:rsidR="00AD03DD" w:rsidRPr="00C935A5" w:rsidRDefault="00AD03DD" w:rsidP="00AD03DD">
            <w:pPr>
              <w:spacing w:before="40" w:after="20"/>
              <w:jc w:val="right"/>
              <w:rPr>
                <w:rFonts w:cs="Arial"/>
                <w:sz w:val="18"/>
                <w:szCs w:val="18"/>
              </w:rPr>
            </w:pPr>
            <w:r w:rsidRPr="005A3A36">
              <w:rPr>
                <w:rFonts w:cs="Arial"/>
                <w:sz w:val="18"/>
                <w:szCs w:val="18"/>
              </w:rPr>
              <w:t>66,469,140</w:t>
            </w:r>
          </w:p>
        </w:tc>
        <w:tc>
          <w:tcPr>
            <w:tcW w:w="1701" w:type="dxa"/>
            <w:tcBorders>
              <w:top w:val="nil"/>
              <w:left w:val="nil"/>
              <w:bottom w:val="nil"/>
              <w:right w:val="nil"/>
            </w:tcBorders>
            <w:vAlign w:val="bottom"/>
          </w:tcPr>
          <w:p w14:paraId="2CC9411F" w14:textId="0563D60A" w:rsidR="00AD03DD" w:rsidRPr="00C935A5" w:rsidRDefault="00AD03DD" w:rsidP="00AD03DD">
            <w:pPr>
              <w:spacing w:before="40" w:after="20"/>
              <w:jc w:val="right"/>
              <w:rPr>
                <w:rFonts w:cs="Arial"/>
                <w:sz w:val="18"/>
                <w:szCs w:val="18"/>
              </w:rPr>
            </w:pPr>
            <w:r w:rsidRPr="005A3A36">
              <w:rPr>
                <w:rFonts w:cs="Arial"/>
                <w:sz w:val="18"/>
                <w:szCs w:val="18"/>
              </w:rPr>
              <w:t>20,690,467</w:t>
            </w:r>
          </w:p>
        </w:tc>
        <w:tc>
          <w:tcPr>
            <w:tcW w:w="1701" w:type="dxa"/>
            <w:tcBorders>
              <w:top w:val="nil"/>
              <w:left w:val="nil"/>
              <w:bottom w:val="nil"/>
              <w:right w:val="nil"/>
            </w:tcBorders>
            <w:shd w:val="clear" w:color="auto" w:fill="auto"/>
            <w:noWrap/>
            <w:vAlign w:val="bottom"/>
          </w:tcPr>
          <w:p w14:paraId="3FD4071F" w14:textId="6216F886"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44220754" w14:textId="2649240B" w:rsidR="00AD03DD" w:rsidRPr="00795565" w:rsidRDefault="00AD03DD" w:rsidP="00AD03DD">
            <w:pPr>
              <w:spacing w:before="40" w:after="20"/>
              <w:jc w:val="right"/>
              <w:rPr>
                <w:rFonts w:cs="Arial"/>
                <w:b/>
                <w:bCs/>
                <w:sz w:val="18"/>
                <w:szCs w:val="18"/>
              </w:rPr>
            </w:pPr>
            <w:r w:rsidRPr="00795565">
              <w:rPr>
                <w:rFonts w:cs="Arial"/>
                <w:b/>
                <w:bCs/>
                <w:sz w:val="18"/>
                <w:szCs w:val="18"/>
              </w:rPr>
              <w:t>87,159,607</w:t>
            </w:r>
          </w:p>
        </w:tc>
      </w:tr>
      <w:tr w:rsidR="00AD03DD" w:rsidRPr="005A3A36" w14:paraId="4F950962" w14:textId="77777777" w:rsidTr="004A2E17">
        <w:tc>
          <w:tcPr>
            <w:tcW w:w="2268" w:type="dxa"/>
            <w:tcBorders>
              <w:top w:val="nil"/>
              <w:left w:val="nil"/>
              <w:bottom w:val="nil"/>
              <w:right w:val="single" w:sz="18" w:space="0" w:color="FFC000"/>
            </w:tcBorders>
            <w:shd w:val="clear" w:color="auto" w:fill="auto"/>
            <w:noWrap/>
            <w:vAlign w:val="center"/>
          </w:tcPr>
          <w:p w14:paraId="113C5F56" w14:textId="77777777" w:rsidR="00AD03DD" w:rsidRPr="00C935A5" w:rsidRDefault="00AD03DD" w:rsidP="00AD03DD">
            <w:pPr>
              <w:spacing w:before="40" w:after="20"/>
              <w:rPr>
                <w:rFonts w:cs="Arial"/>
                <w:sz w:val="18"/>
                <w:szCs w:val="18"/>
              </w:rPr>
            </w:pPr>
            <w:r w:rsidRPr="00C935A5">
              <w:rPr>
                <w:rFonts w:cs="Arial"/>
                <w:sz w:val="18"/>
                <w:szCs w:val="18"/>
              </w:rPr>
              <w:t>Maroondah C</w:t>
            </w:r>
          </w:p>
        </w:tc>
        <w:tc>
          <w:tcPr>
            <w:tcW w:w="1701" w:type="dxa"/>
            <w:tcBorders>
              <w:top w:val="nil"/>
              <w:left w:val="single" w:sz="18" w:space="0" w:color="FFC000"/>
              <w:bottom w:val="nil"/>
              <w:right w:val="nil"/>
            </w:tcBorders>
            <w:shd w:val="clear" w:color="auto" w:fill="auto"/>
            <w:noWrap/>
            <w:vAlign w:val="bottom"/>
          </w:tcPr>
          <w:p w14:paraId="5422269B" w14:textId="5EF87B08" w:rsidR="00AD03DD" w:rsidRPr="00C935A5" w:rsidRDefault="00AD03DD" w:rsidP="00AD03DD">
            <w:pPr>
              <w:spacing w:before="40" w:after="20"/>
              <w:jc w:val="right"/>
              <w:rPr>
                <w:rFonts w:cs="Arial"/>
                <w:sz w:val="18"/>
                <w:szCs w:val="18"/>
              </w:rPr>
            </w:pPr>
            <w:r w:rsidRPr="005A3A36">
              <w:rPr>
                <w:rFonts w:cs="Arial"/>
                <w:sz w:val="18"/>
                <w:szCs w:val="18"/>
              </w:rPr>
              <w:t>83,221,953</w:t>
            </w:r>
          </w:p>
        </w:tc>
        <w:tc>
          <w:tcPr>
            <w:tcW w:w="1701" w:type="dxa"/>
            <w:tcBorders>
              <w:top w:val="nil"/>
              <w:left w:val="nil"/>
              <w:bottom w:val="nil"/>
              <w:right w:val="nil"/>
            </w:tcBorders>
            <w:vAlign w:val="bottom"/>
          </w:tcPr>
          <w:p w14:paraId="3D2FE346" w14:textId="7D94D538" w:rsidR="00AD03DD" w:rsidRPr="00C935A5" w:rsidRDefault="00AD03DD" w:rsidP="00AD03DD">
            <w:pPr>
              <w:spacing w:before="40" w:after="20"/>
              <w:jc w:val="right"/>
              <w:rPr>
                <w:rFonts w:cs="Arial"/>
                <w:sz w:val="18"/>
                <w:szCs w:val="18"/>
              </w:rPr>
            </w:pPr>
            <w:r w:rsidRPr="005A3A36">
              <w:rPr>
                <w:rFonts w:cs="Arial"/>
                <w:sz w:val="18"/>
                <w:szCs w:val="18"/>
              </w:rPr>
              <w:t>15,623,313</w:t>
            </w:r>
          </w:p>
        </w:tc>
        <w:tc>
          <w:tcPr>
            <w:tcW w:w="1701" w:type="dxa"/>
            <w:tcBorders>
              <w:top w:val="nil"/>
              <w:left w:val="nil"/>
              <w:bottom w:val="nil"/>
              <w:right w:val="nil"/>
            </w:tcBorders>
            <w:shd w:val="clear" w:color="auto" w:fill="auto"/>
            <w:noWrap/>
            <w:vAlign w:val="bottom"/>
          </w:tcPr>
          <w:p w14:paraId="712EBB89" w14:textId="51C4B416"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28DD5F12" w14:textId="023D9BD1" w:rsidR="00AD03DD" w:rsidRPr="00795565" w:rsidRDefault="00AD03DD" w:rsidP="00AD03DD">
            <w:pPr>
              <w:spacing w:before="40" w:after="20"/>
              <w:jc w:val="right"/>
              <w:rPr>
                <w:rFonts w:cs="Arial"/>
                <w:b/>
                <w:bCs/>
                <w:sz w:val="18"/>
                <w:szCs w:val="18"/>
              </w:rPr>
            </w:pPr>
            <w:r w:rsidRPr="00795565">
              <w:rPr>
                <w:rFonts w:cs="Arial"/>
                <w:b/>
                <w:bCs/>
                <w:sz w:val="18"/>
                <w:szCs w:val="18"/>
              </w:rPr>
              <w:t>98,845,266</w:t>
            </w:r>
          </w:p>
        </w:tc>
      </w:tr>
      <w:tr w:rsidR="00AD03DD" w:rsidRPr="005A3A36" w14:paraId="60C94C5C" w14:textId="77777777" w:rsidTr="004A2E17">
        <w:tc>
          <w:tcPr>
            <w:tcW w:w="2268" w:type="dxa"/>
            <w:tcBorders>
              <w:top w:val="nil"/>
              <w:left w:val="nil"/>
              <w:bottom w:val="nil"/>
              <w:right w:val="single" w:sz="18" w:space="0" w:color="FFC000"/>
            </w:tcBorders>
            <w:shd w:val="clear" w:color="auto" w:fill="auto"/>
            <w:noWrap/>
            <w:vAlign w:val="center"/>
          </w:tcPr>
          <w:p w14:paraId="2395D842" w14:textId="77777777" w:rsidR="00AD03DD" w:rsidRPr="00C935A5" w:rsidRDefault="00AD03DD" w:rsidP="00AD03DD">
            <w:pPr>
              <w:spacing w:before="40" w:after="20"/>
              <w:rPr>
                <w:rFonts w:cs="Arial"/>
                <w:sz w:val="18"/>
                <w:szCs w:val="18"/>
              </w:rPr>
            </w:pPr>
            <w:r w:rsidRPr="00C935A5">
              <w:rPr>
                <w:rFonts w:cs="Arial"/>
                <w:sz w:val="18"/>
                <w:szCs w:val="18"/>
              </w:rPr>
              <w:t>Melbourne C</w:t>
            </w:r>
          </w:p>
        </w:tc>
        <w:tc>
          <w:tcPr>
            <w:tcW w:w="1701" w:type="dxa"/>
            <w:tcBorders>
              <w:top w:val="nil"/>
              <w:left w:val="single" w:sz="18" w:space="0" w:color="FFC000"/>
              <w:bottom w:val="nil"/>
              <w:right w:val="nil"/>
            </w:tcBorders>
            <w:shd w:val="clear" w:color="auto" w:fill="auto"/>
            <w:noWrap/>
            <w:vAlign w:val="bottom"/>
          </w:tcPr>
          <w:p w14:paraId="469625C8" w14:textId="108F6304" w:rsidR="00AD03DD" w:rsidRPr="00C935A5" w:rsidRDefault="00AD03DD" w:rsidP="00AD03DD">
            <w:pPr>
              <w:spacing w:before="40" w:after="20"/>
              <w:jc w:val="right"/>
              <w:rPr>
                <w:rFonts w:cs="Arial"/>
                <w:sz w:val="18"/>
                <w:szCs w:val="18"/>
              </w:rPr>
            </w:pPr>
            <w:r w:rsidRPr="005A3A36">
              <w:rPr>
                <w:rFonts w:cs="Arial"/>
                <w:sz w:val="18"/>
                <w:szCs w:val="18"/>
              </w:rPr>
              <w:t>155,149,237</w:t>
            </w:r>
          </w:p>
        </w:tc>
        <w:tc>
          <w:tcPr>
            <w:tcW w:w="1701" w:type="dxa"/>
            <w:tcBorders>
              <w:top w:val="nil"/>
              <w:left w:val="nil"/>
              <w:bottom w:val="nil"/>
              <w:right w:val="nil"/>
            </w:tcBorders>
            <w:vAlign w:val="bottom"/>
          </w:tcPr>
          <w:p w14:paraId="09344047" w14:textId="67D64BDF" w:rsidR="00AD03DD" w:rsidRPr="00C935A5" w:rsidRDefault="00AD03DD" w:rsidP="00AD03DD">
            <w:pPr>
              <w:spacing w:before="40" w:after="20"/>
              <w:jc w:val="right"/>
              <w:rPr>
                <w:rFonts w:cs="Arial"/>
                <w:sz w:val="18"/>
                <w:szCs w:val="18"/>
              </w:rPr>
            </w:pPr>
            <w:r w:rsidRPr="005A3A36">
              <w:rPr>
                <w:rFonts w:cs="Arial"/>
                <w:sz w:val="18"/>
                <w:szCs w:val="18"/>
              </w:rPr>
              <w:t>204,261,309</w:t>
            </w:r>
          </w:p>
        </w:tc>
        <w:tc>
          <w:tcPr>
            <w:tcW w:w="1701" w:type="dxa"/>
            <w:tcBorders>
              <w:top w:val="nil"/>
              <w:left w:val="nil"/>
              <w:bottom w:val="nil"/>
              <w:right w:val="nil"/>
            </w:tcBorders>
            <w:shd w:val="clear" w:color="auto" w:fill="auto"/>
            <w:noWrap/>
            <w:vAlign w:val="bottom"/>
          </w:tcPr>
          <w:p w14:paraId="3492965F" w14:textId="23299C6E"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769F854A" w14:textId="0E62E974" w:rsidR="00AD03DD" w:rsidRPr="00795565" w:rsidRDefault="00AD03DD" w:rsidP="00AD03DD">
            <w:pPr>
              <w:spacing w:before="40" w:after="20"/>
              <w:jc w:val="right"/>
              <w:rPr>
                <w:rFonts w:cs="Arial"/>
                <w:b/>
                <w:bCs/>
                <w:sz w:val="18"/>
                <w:szCs w:val="18"/>
              </w:rPr>
            </w:pPr>
            <w:r w:rsidRPr="00795565">
              <w:rPr>
                <w:rFonts w:cs="Arial"/>
                <w:b/>
                <w:bCs/>
                <w:sz w:val="18"/>
                <w:szCs w:val="18"/>
              </w:rPr>
              <w:t>359,410,545</w:t>
            </w:r>
          </w:p>
        </w:tc>
      </w:tr>
      <w:tr w:rsidR="00AD03DD" w:rsidRPr="005A3A36" w14:paraId="43E69C27" w14:textId="77777777" w:rsidTr="004A2E17">
        <w:tc>
          <w:tcPr>
            <w:tcW w:w="2268" w:type="dxa"/>
            <w:tcBorders>
              <w:top w:val="nil"/>
              <w:left w:val="nil"/>
              <w:bottom w:val="nil"/>
              <w:right w:val="single" w:sz="18" w:space="0" w:color="FFC000"/>
            </w:tcBorders>
            <w:shd w:val="clear" w:color="auto" w:fill="auto"/>
            <w:noWrap/>
            <w:vAlign w:val="center"/>
          </w:tcPr>
          <w:p w14:paraId="25835597" w14:textId="77777777" w:rsidR="00AD03DD" w:rsidRPr="00C935A5" w:rsidRDefault="00AD03DD" w:rsidP="00AD03DD">
            <w:pPr>
              <w:spacing w:before="40" w:after="20"/>
              <w:rPr>
                <w:rFonts w:cs="Arial"/>
                <w:sz w:val="18"/>
                <w:szCs w:val="18"/>
              </w:rPr>
            </w:pPr>
            <w:r w:rsidRPr="00C935A5">
              <w:rPr>
                <w:rFonts w:cs="Arial"/>
                <w:sz w:val="18"/>
                <w:szCs w:val="18"/>
              </w:rPr>
              <w:t>Melton C</w:t>
            </w:r>
          </w:p>
        </w:tc>
        <w:tc>
          <w:tcPr>
            <w:tcW w:w="1701" w:type="dxa"/>
            <w:tcBorders>
              <w:top w:val="nil"/>
              <w:left w:val="single" w:sz="18" w:space="0" w:color="FFC000"/>
              <w:bottom w:val="nil"/>
              <w:right w:val="nil"/>
            </w:tcBorders>
            <w:shd w:val="clear" w:color="auto" w:fill="auto"/>
            <w:noWrap/>
            <w:vAlign w:val="bottom"/>
          </w:tcPr>
          <w:p w14:paraId="3A775879" w14:textId="03A2B12E" w:rsidR="00AD03DD" w:rsidRPr="00C935A5" w:rsidRDefault="00AD03DD" w:rsidP="00AD03DD">
            <w:pPr>
              <w:spacing w:before="40" w:after="20"/>
              <w:jc w:val="right"/>
              <w:rPr>
                <w:rFonts w:cs="Arial"/>
                <w:sz w:val="18"/>
                <w:szCs w:val="18"/>
              </w:rPr>
            </w:pPr>
            <w:r w:rsidRPr="005A3A36">
              <w:rPr>
                <w:rFonts w:cs="Arial"/>
                <w:sz w:val="18"/>
                <w:szCs w:val="18"/>
              </w:rPr>
              <w:t>71,467,073</w:t>
            </w:r>
          </w:p>
        </w:tc>
        <w:tc>
          <w:tcPr>
            <w:tcW w:w="1701" w:type="dxa"/>
            <w:tcBorders>
              <w:top w:val="nil"/>
              <w:left w:val="nil"/>
              <w:bottom w:val="nil"/>
              <w:right w:val="nil"/>
            </w:tcBorders>
            <w:vAlign w:val="bottom"/>
          </w:tcPr>
          <w:p w14:paraId="0F89F2E6" w14:textId="1373E15E" w:rsidR="00AD03DD" w:rsidRPr="00C935A5" w:rsidRDefault="00AD03DD" w:rsidP="00AD03DD">
            <w:pPr>
              <w:spacing w:before="40" w:after="20"/>
              <w:jc w:val="right"/>
              <w:rPr>
                <w:rFonts w:cs="Arial"/>
                <w:sz w:val="18"/>
                <w:szCs w:val="18"/>
              </w:rPr>
            </w:pPr>
            <w:r w:rsidRPr="005A3A36">
              <w:rPr>
                <w:rFonts w:cs="Arial"/>
                <w:sz w:val="18"/>
                <w:szCs w:val="18"/>
              </w:rPr>
              <w:t>9,103,132</w:t>
            </w:r>
          </w:p>
        </w:tc>
        <w:tc>
          <w:tcPr>
            <w:tcW w:w="1701" w:type="dxa"/>
            <w:tcBorders>
              <w:top w:val="nil"/>
              <w:left w:val="nil"/>
              <w:bottom w:val="nil"/>
              <w:right w:val="nil"/>
            </w:tcBorders>
            <w:shd w:val="clear" w:color="auto" w:fill="auto"/>
            <w:noWrap/>
            <w:vAlign w:val="bottom"/>
          </w:tcPr>
          <w:p w14:paraId="3A382C55" w14:textId="5F999AB4" w:rsidR="00AD03DD" w:rsidRPr="00C935A5" w:rsidRDefault="00AD03DD" w:rsidP="00AD03DD">
            <w:pPr>
              <w:spacing w:before="40" w:after="20"/>
              <w:jc w:val="right"/>
              <w:rPr>
                <w:rFonts w:cs="Arial"/>
                <w:sz w:val="18"/>
                <w:szCs w:val="18"/>
              </w:rPr>
            </w:pPr>
            <w:r w:rsidRPr="005A3A36">
              <w:rPr>
                <w:rFonts w:cs="Arial"/>
                <w:sz w:val="18"/>
                <w:szCs w:val="18"/>
              </w:rPr>
              <w:t>9,152,764</w:t>
            </w:r>
          </w:p>
        </w:tc>
        <w:tc>
          <w:tcPr>
            <w:tcW w:w="1701" w:type="dxa"/>
            <w:tcBorders>
              <w:top w:val="nil"/>
              <w:left w:val="nil"/>
              <w:bottom w:val="nil"/>
              <w:right w:val="nil"/>
            </w:tcBorders>
            <w:vAlign w:val="bottom"/>
          </w:tcPr>
          <w:p w14:paraId="18099D5C" w14:textId="22D0D724" w:rsidR="00AD03DD" w:rsidRPr="00795565" w:rsidRDefault="00AD03DD" w:rsidP="00AD03DD">
            <w:pPr>
              <w:spacing w:before="40" w:after="20"/>
              <w:jc w:val="right"/>
              <w:rPr>
                <w:rFonts w:cs="Arial"/>
                <w:b/>
                <w:bCs/>
                <w:sz w:val="18"/>
                <w:szCs w:val="18"/>
              </w:rPr>
            </w:pPr>
            <w:r w:rsidRPr="00795565">
              <w:rPr>
                <w:rFonts w:cs="Arial"/>
                <w:b/>
                <w:bCs/>
                <w:sz w:val="18"/>
                <w:szCs w:val="18"/>
              </w:rPr>
              <w:t>89,722,968</w:t>
            </w:r>
          </w:p>
        </w:tc>
      </w:tr>
      <w:tr w:rsidR="00AD03DD" w:rsidRPr="005A3A36" w14:paraId="5CE8F7DC" w14:textId="77777777" w:rsidTr="004A2E17">
        <w:tc>
          <w:tcPr>
            <w:tcW w:w="2268" w:type="dxa"/>
            <w:tcBorders>
              <w:top w:val="nil"/>
              <w:left w:val="nil"/>
              <w:bottom w:val="nil"/>
              <w:right w:val="single" w:sz="18" w:space="0" w:color="FFC000"/>
            </w:tcBorders>
            <w:shd w:val="clear" w:color="auto" w:fill="auto"/>
            <w:noWrap/>
            <w:vAlign w:val="center"/>
          </w:tcPr>
          <w:p w14:paraId="010153D2" w14:textId="77777777" w:rsidR="00AD03DD" w:rsidRPr="00C935A5" w:rsidRDefault="00AD03DD" w:rsidP="00AD03DD">
            <w:pPr>
              <w:spacing w:before="40" w:after="20"/>
              <w:rPr>
                <w:rFonts w:cs="Arial"/>
                <w:sz w:val="18"/>
                <w:szCs w:val="18"/>
              </w:rPr>
            </w:pPr>
            <w:r w:rsidRPr="00C935A5">
              <w:rPr>
                <w:rFonts w:cs="Arial"/>
                <w:sz w:val="18"/>
                <w:szCs w:val="18"/>
              </w:rPr>
              <w:t>Mildura RC</w:t>
            </w:r>
          </w:p>
        </w:tc>
        <w:tc>
          <w:tcPr>
            <w:tcW w:w="1701" w:type="dxa"/>
            <w:tcBorders>
              <w:top w:val="nil"/>
              <w:left w:val="single" w:sz="18" w:space="0" w:color="FFC000"/>
              <w:bottom w:val="nil"/>
              <w:right w:val="nil"/>
            </w:tcBorders>
            <w:shd w:val="clear" w:color="auto" w:fill="auto"/>
            <w:noWrap/>
            <w:vAlign w:val="bottom"/>
          </w:tcPr>
          <w:p w14:paraId="2AF955FD" w14:textId="40DA3B32" w:rsidR="00AD03DD" w:rsidRPr="00C935A5" w:rsidRDefault="00AD03DD" w:rsidP="00AD03DD">
            <w:pPr>
              <w:spacing w:before="40" w:after="20"/>
              <w:jc w:val="right"/>
              <w:rPr>
                <w:rFonts w:cs="Arial"/>
                <w:sz w:val="18"/>
                <w:szCs w:val="18"/>
              </w:rPr>
            </w:pPr>
            <w:r w:rsidRPr="005A3A36">
              <w:rPr>
                <w:rFonts w:cs="Arial"/>
                <w:sz w:val="18"/>
                <w:szCs w:val="18"/>
              </w:rPr>
              <w:t>15,299,523</w:t>
            </w:r>
          </w:p>
        </w:tc>
        <w:tc>
          <w:tcPr>
            <w:tcW w:w="1701" w:type="dxa"/>
            <w:tcBorders>
              <w:top w:val="nil"/>
              <w:left w:val="nil"/>
              <w:bottom w:val="nil"/>
              <w:right w:val="nil"/>
            </w:tcBorders>
            <w:vAlign w:val="bottom"/>
          </w:tcPr>
          <w:p w14:paraId="3A649551" w14:textId="0F1DD312" w:rsidR="00AD03DD" w:rsidRPr="00C935A5" w:rsidRDefault="00AD03DD" w:rsidP="00AD03DD">
            <w:pPr>
              <w:spacing w:before="40" w:after="20"/>
              <w:jc w:val="right"/>
              <w:rPr>
                <w:rFonts w:cs="Arial"/>
                <w:sz w:val="18"/>
                <w:szCs w:val="18"/>
              </w:rPr>
            </w:pPr>
            <w:r w:rsidRPr="005A3A36">
              <w:rPr>
                <w:rFonts w:cs="Arial"/>
                <w:sz w:val="18"/>
                <w:szCs w:val="18"/>
              </w:rPr>
              <w:t>5,713,263</w:t>
            </w:r>
          </w:p>
        </w:tc>
        <w:tc>
          <w:tcPr>
            <w:tcW w:w="1701" w:type="dxa"/>
            <w:tcBorders>
              <w:top w:val="nil"/>
              <w:left w:val="nil"/>
              <w:bottom w:val="nil"/>
              <w:right w:val="nil"/>
            </w:tcBorders>
            <w:shd w:val="clear" w:color="auto" w:fill="auto"/>
            <w:noWrap/>
            <w:vAlign w:val="bottom"/>
          </w:tcPr>
          <w:p w14:paraId="3FC11191" w14:textId="06370E38" w:rsidR="00AD03DD" w:rsidRPr="00C935A5" w:rsidRDefault="00AD03DD" w:rsidP="00AD03DD">
            <w:pPr>
              <w:spacing w:before="40" w:after="20"/>
              <w:jc w:val="right"/>
              <w:rPr>
                <w:rFonts w:cs="Arial"/>
                <w:sz w:val="18"/>
                <w:szCs w:val="18"/>
              </w:rPr>
            </w:pPr>
            <w:r w:rsidRPr="005A3A36">
              <w:rPr>
                <w:rFonts w:cs="Arial"/>
                <w:sz w:val="18"/>
                <w:szCs w:val="18"/>
              </w:rPr>
              <w:t>5,919,868</w:t>
            </w:r>
          </w:p>
        </w:tc>
        <w:tc>
          <w:tcPr>
            <w:tcW w:w="1701" w:type="dxa"/>
            <w:tcBorders>
              <w:top w:val="nil"/>
              <w:left w:val="nil"/>
              <w:bottom w:val="nil"/>
              <w:right w:val="nil"/>
            </w:tcBorders>
            <w:vAlign w:val="bottom"/>
          </w:tcPr>
          <w:p w14:paraId="6CCBAE41" w14:textId="0929220F" w:rsidR="00AD03DD" w:rsidRPr="00795565" w:rsidRDefault="00AD03DD" w:rsidP="00AD03DD">
            <w:pPr>
              <w:spacing w:before="40" w:after="20"/>
              <w:jc w:val="right"/>
              <w:rPr>
                <w:rFonts w:cs="Arial"/>
                <w:b/>
                <w:bCs/>
                <w:sz w:val="18"/>
                <w:szCs w:val="18"/>
              </w:rPr>
            </w:pPr>
            <w:r w:rsidRPr="00795565">
              <w:rPr>
                <w:rFonts w:cs="Arial"/>
                <w:b/>
                <w:bCs/>
                <w:sz w:val="18"/>
                <w:szCs w:val="18"/>
              </w:rPr>
              <w:t>26,932,655</w:t>
            </w:r>
          </w:p>
        </w:tc>
      </w:tr>
      <w:tr w:rsidR="00AD03DD" w:rsidRPr="005A3A36" w14:paraId="7B0872E6" w14:textId="77777777" w:rsidTr="004A2E17">
        <w:tc>
          <w:tcPr>
            <w:tcW w:w="2268" w:type="dxa"/>
            <w:tcBorders>
              <w:top w:val="nil"/>
              <w:left w:val="nil"/>
              <w:bottom w:val="nil"/>
              <w:right w:val="single" w:sz="18" w:space="0" w:color="FFC000"/>
            </w:tcBorders>
            <w:shd w:val="clear" w:color="auto" w:fill="auto"/>
            <w:noWrap/>
            <w:vAlign w:val="center"/>
          </w:tcPr>
          <w:p w14:paraId="7079A3B0" w14:textId="77777777" w:rsidR="00AD03DD" w:rsidRPr="00C935A5" w:rsidRDefault="00AD03DD" w:rsidP="00AD03DD">
            <w:pPr>
              <w:spacing w:before="40" w:after="20"/>
              <w:rPr>
                <w:rFonts w:cs="Arial"/>
                <w:sz w:val="18"/>
                <w:szCs w:val="18"/>
              </w:rPr>
            </w:pPr>
            <w:r w:rsidRPr="00C935A5">
              <w:rPr>
                <w:rFonts w:cs="Arial"/>
                <w:sz w:val="18"/>
                <w:szCs w:val="18"/>
              </w:rPr>
              <w:t>Mitchell S</w:t>
            </w:r>
          </w:p>
        </w:tc>
        <w:tc>
          <w:tcPr>
            <w:tcW w:w="1701" w:type="dxa"/>
            <w:tcBorders>
              <w:top w:val="nil"/>
              <w:left w:val="single" w:sz="18" w:space="0" w:color="FFC000"/>
              <w:bottom w:val="nil"/>
              <w:right w:val="nil"/>
            </w:tcBorders>
            <w:shd w:val="clear" w:color="auto" w:fill="auto"/>
            <w:noWrap/>
            <w:vAlign w:val="bottom"/>
          </w:tcPr>
          <w:p w14:paraId="05897EF1" w14:textId="0A0C5745" w:rsidR="00AD03DD" w:rsidRPr="00C935A5" w:rsidRDefault="00AD03DD" w:rsidP="00AD03DD">
            <w:pPr>
              <w:spacing w:before="40" w:after="20"/>
              <w:jc w:val="right"/>
              <w:rPr>
                <w:rFonts w:cs="Arial"/>
                <w:sz w:val="18"/>
                <w:szCs w:val="18"/>
              </w:rPr>
            </w:pPr>
            <w:r w:rsidRPr="005A3A36">
              <w:rPr>
                <w:rFonts w:cs="Arial"/>
                <w:sz w:val="18"/>
                <w:szCs w:val="18"/>
              </w:rPr>
              <w:t>20,985,760</w:t>
            </w:r>
          </w:p>
        </w:tc>
        <w:tc>
          <w:tcPr>
            <w:tcW w:w="1701" w:type="dxa"/>
            <w:tcBorders>
              <w:top w:val="nil"/>
              <w:left w:val="nil"/>
              <w:bottom w:val="nil"/>
              <w:right w:val="nil"/>
            </w:tcBorders>
            <w:vAlign w:val="bottom"/>
          </w:tcPr>
          <w:p w14:paraId="06D79B87" w14:textId="167C9FED" w:rsidR="00AD03DD" w:rsidRPr="00C935A5" w:rsidRDefault="00AD03DD" w:rsidP="00AD03DD">
            <w:pPr>
              <w:spacing w:before="40" w:after="20"/>
              <w:jc w:val="right"/>
              <w:rPr>
                <w:rFonts w:cs="Arial"/>
                <w:sz w:val="18"/>
                <w:szCs w:val="18"/>
              </w:rPr>
            </w:pPr>
            <w:r w:rsidRPr="005A3A36">
              <w:rPr>
                <w:rFonts w:cs="Arial"/>
                <w:sz w:val="18"/>
                <w:szCs w:val="18"/>
              </w:rPr>
              <w:t>1,662,599</w:t>
            </w:r>
          </w:p>
        </w:tc>
        <w:tc>
          <w:tcPr>
            <w:tcW w:w="1701" w:type="dxa"/>
            <w:tcBorders>
              <w:top w:val="nil"/>
              <w:left w:val="nil"/>
              <w:bottom w:val="nil"/>
              <w:right w:val="nil"/>
            </w:tcBorders>
            <w:shd w:val="clear" w:color="auto" w:fill="auto"/>
            <w:noWrap/>
            <w:vAlign w:val="bottom"/>
          </w:tcPr>
          <w:p w14:paraId="18763175" w14:textId="461000DE" w:rsidR="00AD03DD" w:rsidRPr="00C935A5" w:rsidRDefault="00AD03DD" w:rsidP="00AD03DD">
            <w:pPr>
              <w:spacing w:before="40" w:after="20"/>
              <w:jc w:val="right"/>
              <w:rPr>
                <w:rFonts w:cs="Arial"/>
                <w:sz w:val="18"/>
                <w:szCs w:val="18"/>
              </w:rPr>
            </w:pPr>
            <w:r w:rsidRPr="005A3A36">
              <w:rPr>
                <w:rFonts w:cs="Arial"/>
                <w:sz w:val="18"/>
                <w:szCs w:val="18"/>
              </w:rPr>
              <w:t>3,885,962</w:t>
            </w:r>
          </w:p>
        </w:tc>
        <w:tc>
          <w:tcPr>
            <w:tcW w:w="1701" w:type="dxa"/>
            <w:tcBorders>
              <w:top w:val="nil"/>
              <w:left w:val="nil"/>
              <w:bottom w:val="nil"/>
              <w:right w:val="nil"/>
            </w:tcBorders>
            <w:vAlign w:val="bottom"/>
          </w:tcPr>
          <w:p w14:paraId="09541DD0" w14:textId="6EFE2035" w:rsidR="00AD03DD" w:rsidRPr="00795565" w:rsidRDefault="00AD03DD" w:rsidP="00AD03DD">
            <w:pPr>
              <w:spacing w:before="40" w:after="20"/>
              <w:jc w:val="right"/>
              <w:rPr>
                <w:rFonts w:cs="Arial"/>
                <w:b/>
                <w:bCs/>
                <w:sz w:val="18"/>
                <w:szCs w:val="18"/>
              </w:rPr>
            </w:pPr>
            <w:r w:rsidRPr="00795565">
              <w:rPr>
                <w:rFonts w:cs="Arial"/>
                <w:b/>
                <w:bCs/>
                <w:sz w:val="18"/>
                <w:szCs w:val="18"/>
              </w:rPr>
              <w:t>26,534,321</w:t>
            </w:r>
          </w:p>
        </w:tc>
      </w:tr>
      <w:tr w:rsidR="00AD03DD" w:rsidRPr="005A3A36" w14:paraId="234DD2C5" w14:textId="77777777" w:rsidTr="004A2E17">
        <w:tc>
          <w:tcPr>
            <w:tcW w:w="2268" w:type="dxa"/>
            <w:tcBorders>
              <w:top w:val="nil"/>
              <w:left w:val="nil"/>
              <w:bottom w:val="nil"/>
              <w:right w:val="single" w:sz="18" w:space="0" w:color="FFC000"/>
            </w:tcBorders>
            <w:shd w:val="clear" w:color="auto" w:fill="auto"/>
            <w:noWrap/>
            <w:vAlign w:val="center"/>
          </w:tcPr>
          <w:p w14:paraId="0E2CE68E" w14:textId="77777777" w:rsidR="00AD03DD" w:rsidRPr="00C935A5" w:rsidRDefault="00AD03DD" w:rsidP="00AD03DD">
            <w:pPr>
              <w:spacing w:before="40" w:after="20"/>
              <w:rPr>
                <w:rFonts w:cs="Arial"/>
                <w:sz w:val="18"/>
                <w:szCs w:val="18"/>
              </w:rPr>
            </w:pPr>
            <w:r w:rsidRPr="00C935A5">
              <w:rPr>
                <w:rFonts w:cs="Arial"/>
                <w:sz w:val="18"/>
                <w:szCs w:val="18"/>
              </w:rPr>
              <w:t>Moira S</w:t>
            </w:r>
          </w:p>
        </w:tc>
        <w:tc>
          <w:tcPr>
            <w:tcW w:w="1701" w:type="dxa"/>
            <w:tcBorders>
              <w:top w:val="nil"/>
              <w:left w:val="single" w:sz="18" w:space="0" w:color="FFC000"/>
              <w:bottom w:val="nil"/>
              <w:right w:val="nil"/>
            </w:tcBorders>
            <w:shd w:val="clear" w:color="auto" w:fill="auto"/>
            <w:noWrap/>
            <w:vAlign w:val="bottom"/>
          </w:tcPr>
          <w:p w14:paraId="6B9598F2" w14:textId="2626901C" w:rsidR="00AD03DD" w:rsidRPr="00C935A5" w:rsidRDefault="00AD03DD" w:rsidP="00AD03DD">
            <w:pPr>
              <w:spacing w:before="40" w:after="20"/>
              <w:jc w:val="right"/>
              <w:rPr>
                <w:rFonts w:cs="Arial"/>
                <w:sz w:val="18"/>
                <w:szCs w:val="18"/>
              </w:rPr>
            </w:pPr>
            <w:r w:rsidRPr="005A3A36">
              <w:rPr>
                <w:rFonts w:cs="Arial"/>
                <w:sz w:val="18"/>
                <w:szCs w:val="18"/>
              </w:rPr>
              <w:t>8,562,731</w:t>
            </w:r>
          </w:p>
        </w:tc>
        <w:tc>
          <w:tcPr>
            <w:tcW w:w="1701" w:type="dxa"/>
            <w:tcBorders>
              <w:top w:val="nil"/>
              <w:left w:val="nil"/>
              <w:bottom w:val="nil"/>
              <w:right w:val="nil"/>
            </w:tcBorders>
            <w:vAlign w:val="bottom"/>
          </w:tcPr>
          <w:p w14:paraId="65196111" w14:textId="30734994" w:rsidR="00AD03DD" w:rsidRPr="00C935A5" w:rsidRDefault="00AD03DD" w:rsidP="00AD03DD">
            <w:pPr>
              <w:spacing w:before="40" w:after="20"/>
              <w:jc w:val="right"/>
              <w:rPr>
                <w:rFonts w:cs="Arial"/>
                <w:sz w:val="18"/>
                <w:szCs w:val="18"/>
              </w:rPr>
            </w:pPr>
            <w:r w:rsidRPr="005A3A36">
              <w:rPr>
                <w:rFonts w:cs="Arial"/>
                <w:sz w:val="18"/>
                <w:szCs w:val="18"/>
              </w:rPr>
              <w:t>2,285,387</w:t>
            </w:r>
          </w:p>
        </w:tc>
        <w:tc>
          <w:tcPr>
            <w:tcW w:w="1701" w:type="dxa"/>
            <w:tcBorders>
              <w:top w:val="nil"/>
              <w:left w:val="nil"/>
              <w:bottom w:val="nil"/>
              <w:right w:val="nil"/>
            </w:tcBorders>
            <w:shd w:val="clear" w:color="auto" w:fill="auto"/>
            <w:noWrap/>
            <w:vAlign w:val="bottom"/>
          </w:tcPr>
          <w:p w14:paraId="19ADAB69" w14:textId="51DA9093" w:rsidR="00AD03DD" w:rsidRPr="00C935A5" w:rsidRDefault="00AD03DD" w:rsidP="00AD03DD">
            <w:pPr>
              <w:spacing w:before="40" w:after="20"/>
              <w:jc w:val="right"/>
              <w:rPr>
                <w:rFonts w:cs="Arial"/>
                <w:sz w:val="18"/>
                <w:szCs w:val="18"/>
              </w:rPr>
            </w:pPr>
            <w:r w:rsidRPr="005A3A36">
              <w:rPr>
                <w:rFonts w:cs="Arial"/>
                <w:sz w:val="18"/>
                <w:szCs w:val="18"/>
              </w:rPr>
              <w:t>7,659,114</w:t>
            </w:r>
          </w:p>
        </w:tc>
        <w:tc>
          <w:tcPr>
            <w:tcW w:w="1701" w:type="dxa"/>
            <w:tcBorders>
              <w:top w:val="nil"/>
              <w:left w:val="nil"/>
              <w:bottom w:val="nil"/>
              <w:right w:val="nil"/>
            </w:tcBorders>
            <w:vAlign w:val="bottom"/>
          </w:tcPr>
          <w:p w14:paraId="369593A4" w14:textId="48E94120" w:rsidR="00AD03DD" w:rsidRPr="00795565" w:rsidRDefault="00AD03DD" w:rsidP="00AD03DD">
            <w:pPr>
              <w:spacing w:before="40" w:after="20"/>
              <w:jc w:val="right"/>
              <w:rPr>
                <w:rFonts w:cs="Arial"/>
                <w:b/>
                <w:bCs/>
                <w:sz w:val="18"/>
                <w:szCs w:val="18"/>
              </w:rPr>
            </w:pPr>
            <w:r w:rsidRPr="00795565">
              <w:rPr>
                <w:rFonts w:cs="Arial"/>
                <w:b/>
                <w:bCs/>
                <w:sz w:val="18"/>
                <w:szCs w:val="18"/>
              </w:rPr>
              <w:t>18,507,231</w:t>
            </w:r>
          </w:p>
        </w:tc>
      </w:tr>
      <w:tr w:rsidR="00AD03DD" w:rsidRPr="005A3A36" w14:paraId="6A1E8392" w14:textId="77777777" w:rsidTr="004A2E17">
        <w:tc>
          <w:tcPr>
            <w:tcW w:w="2268" w:type="dxa"/>
            <w:tcBorders>
              <w:top w:val="nil"/>
              <w:left w:val="nil"/>
              <w:bottom w:val="nil"/>
              <w:right w:val="single" w:sz="18" w:space="0" w:color="FFC000"/>
            </w:tcBorders>
            <w:shd w:val="clear" w:color="auto" w:fill="auto"/>
            <w:noWrap/>
            <w:vAlign w:val="center"/>
          </w:tcPr>
          <w:p w14:paraId="7B9BA163" w14:textId="77777777" w:rsidR="00AD03DD" w:rsidRPr="00C935A5" w:rsidRDefault="00AD03DD" w:rsidP="00AD03DD">
            <w:pPr>
              <w:spacing w:before="40" w:after="20"/>
              <w:rPr>
                <w:rFonts w:cs="Arial"/>
                <w:sz w:val="18"/>
                <w:szCs w:val="18"/>
              </w:rPr>
            </w:pPr>
            <w:r w:rsidRPr="00C935A5">
              <w:rPr>
                <w:rFonts w:cs="Arial"/>
                <w:sz w:val="18"/>
                <w:szCs w:val="18"/>
              </w:rPr>
              <w:t>Monash C</w:t>
            </w:r>
          </w:p>
        </w:tc>
        <w:tc>
          <w:tcPr>
            <w:tcW w:w="1701" w:type="dxa"/>
            <w:tcBorders>
              <w:top w:val="nil"/>
              <w:left w:val="single" w:sz="18" w:space="0" w:color="FFC000"/>
              <w:bottom w:val="nil"/>
              <w:right w:val="nil"/>
            </w:tcBorders>
            <w:shd w:val="clear" w:color="auto" w:fill="auto"/>
            <w:noWrap/>
            <w:vAlign w:val="bottom"/>
          </w:tcPr>
          <w:p w14:paraId="1C8B3A4B" w14:textId="37744DC7" w:rsidR="00AD03DD" w:rsidRPr="00C935A5" w:rsidRDefault="00AD03DD" w:rsidP="00AD03DD">
            <w:pPr>
              <w:spacing w:before="40" w:after="20"/>
              <w:jc w:val="right"/>
              <w:rPr>
                <w:rFonts w:cs="Arial"/>
                <w:sz w:val="18"/>
                <w:szCs w:val="18"/>
              </w:rPr>
            </w:pPr>
            <w:r w:rsidRPr="005A3A36">
              <w:rPr>
                <w:rFonts w:cs="Arial"/>
                <w:sz w:val="18"/>
                <w:szCs w:val="18"/>
              </w:rPr>
              <w:t>184,806,380</w:t>
            </w:r>
          </w:p>
        </w:tc>
        <w:tc>
          <w:tcPr>
            <w:tcW w:w="1701" w:type="dxa"/>
            <w:tcBorders>
              <w:top w:val="nil"/>
              <w:left w:val="nil"/>
              <w:bottom w:val="nil"/>
              <w:right w:val="nil"/>
            </w:tcBorders>
            <w:vAlign w:val="bottom"/>
          </w:tcPr>
          <w:p w14:paraId="2448154E" w14:textId="03D8AD61" w:rsidR="00AD03DD" w:rsidRPr="00C935A5" w:rsidRDefault="00AD03DD" w:rsidP="00AD03DD">
            <w:pPr>
              <w:spacing w:before="40" w:after="20"/>
              <w:jc w:val="right"/>
              <w:rPr>
                <w:rFonts w:cs="Arial"/>
                <w:sz w:val="18"/>
                <w:szCs w:val="18"/>
              </w:rPr>
            </w:pPr>
            <w:r w:rsidRPr="005A3A36">
              <w:rPr>
                <w:rFonts w:cs="Arial"/>
                <w:sz w:val="18"/>
                <w:szCs w:val="18"/>
              </w:rPr>
              <w:t>30,671,111</w:t>
            </w:r>
          </w:p>
        </w:tc>
        <w:tc>
          <w:tcPr>
            <w:tcW w:w="1701" w:type="dxa"/>
            <w:tcBorders>
              <w:top w:val="nil"/>
              <w:left w:val="nil"/>
              <w:bottom w:val="nil"/>
              <w:right w:val="nil"/>
            </w:tcBorders>
            <w:shd w:val="clear" w:color="auto" w:fill="auto"/>
            <w:noWrap/>
            <w:vAlign w:val="bottom"/>
          </w:tcPr>
          <w:p w14:paraId="7C6624CD" w14:textId="2A800CCD" w:rsidR="00AD03DD" w:rsidRPr="00C935A5" w:rsidRDefault="00AD03DD" w:rsidP="00AD03DD">
            <w:pPr>
              <w:spacing w:before="40" w:after="20"/>
              <w:jc w:val="right"/>
              <w:rPr>
                <w:rFonts w:cs="Arial"/>
                <w:sz w:val="18"/>
                <w:szCs w:val="18"/>
              </w:rPr>
            </w:pPr>
            <w:r w:rsidRPr="005A3A36">
              <w:rPr>
                <w:rFonts w:cs="Arial"/>
                <w:sz w:val="18"/>
                <w:szCs w:val="18"/>
              </w:rPr>
              <w:t>42,975</w:t>
            </w:r>
          </w:p>
        </w:tc>
        <w:tc>
          <w:tcPr>
            <w:tcW w:w="1701" w:type="dxa"/>
            <w:tcBorders>
              <w:top w:val="nil"/>
              <w:left w:val="nil"/>
              <w:bottom w:val="nil"/>
              <w:right w:val="nil"/>
            </w:tcBorders>
            <w:vAlign w:val="bottom"/>
          </w:tcPr>
          <w:p w14:paraId="759EDA02" w14:textId="0D77CE8C" w:rsidR="00AD03DD" w:rsidRPr="00795565" w:rsidRDefault="00AD03DD" w:rsidP="00AD03DD">
            <w:pPr>
              <w:spacing w:before="40" w:after="20"/>
              <w:jc w:val="right"/>
              <w:rPr>
                <w:rFonts w:cs="Arial"/>
                <w:b/>
                <w:bCs/>
                <w:sz w:val="18"/>
                <w:szCs w:val="18"/>
              </w:rPr>
            </w:pPr>
            <w:r w:rsidRPr="00795565">
              <w:rPr>
                <w:rFonts w:cs="Arial"/>
                <w:b/>
                <w:bCs/>
                <w:sz w:val="18"/>
                <w:szCs w:val="18"/>
              </w:rPr>
              <w:t>215,520,467</w:t>
            </w:r>
          </w:p>
        </w:tc>
      </w:tr>
      <w:tr w:rsidR="00AD03DD" w:rsidRPr="005A3A36" w14:paraId="010199FA" w14:textId="77777777" w:rsidTr="004A2E17">
        <w:tc>
          <w:tcPr>
            <w:tcW w:w="2268" w:type="dxa"/>
            <w:tcBorders>
              <w:top w:val="nil"/>
              <w:left w:val="nil"/>
              <w:bottom w:val="nil"/>
              <w:right w:val="single" w:sz="18" w:space="0" w:color="FFC000"/>
            </w:tcBorders>
            <w:shd w:val="clear" w:color="auto" w:fill="auto"/>
            <w:noWrap/>
            <w:vAlign w:val="center"/>
          </w:tcPr>
          <w:p w14:paraId="2FAA7A31" w14:textId="77777777" w:rsidR="00AD03DD" w:rsidRPr="00C935A5" w:rsidRDefault="00AD03DD" w:rsidP="00AD03DD">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FFC000"/>
              <w:bottom w:val="nil"/>
              <w:right w:val="nil"/>
            </w:tcBorders>
            <w:shd w:val="clear" w:color="auto" w:fill="auto"/>
            <w:noWrap/>
            <w:vAlign w:val="bottom"/>
          </w:tcPr>
          <w:p w14:paraId="3A1E70D5" w14:textId="483B7B91" w:rsidR="00AD03DD" w:rsidRPr="00C935A5" w:rsidRDefault="00AD03DD" w:rsidP="00AD03DD">
            <w:pPr>
              <w:spacing w:before="40" w:after="20"/>
              <w:jc w:val="right"/>
              <w:rPr>
                <w:rFonts w:cs="Arial"/>
                <w:sz w:val="18"/>
                <w:szCs w:val="18"/>
              </w:rPr>
            </w:pPr>
            <w:r w:rsidRPr="005A3A36">
              <w:rPr>
                <w:rFonts w:cs="Arial"/>
                <w:sz w:val="18"/>
                <w:szCs w:val="18"/>
              </w:rPr>
              <w:t>118,586,969</w:t>
            </w:r>
          </w:p>
        </w:tc>
        <w:tc>
          <w:tcPr>
            <w:tcW w:w="1701" w:type="dxa"/>
            <w:tcBorders>
              <w:top w:val="nil"/>
              <w:left w:val="nil"/>
              <w:bottom w:val="nil"/>
              <w:right w:val="nil"/>
            </w:tcBorders>
            <w:vAlign w:val="bottom"/>
          </w:tcPr>
          <w:p w14:paraId="3CDB7CB6" w14:textId="2D00580C" w:rsidR="00AD03DD" w:rsidRPr="00C935A5" w:rsidRDefault="00AD03DD" w:rsidP="00AD03DD">
            <w:pPr>
              <w:spacing w:before="40" w:after="20"/>
              <w:jc w:val="right"/>
              <w:rPr>
                <w:rFonts w:cs="Arial"/>
                <w:sz w:val="18"/>
                <w:szCs w:val="18"/>
              </w:rPr>
            </w:pPr>
            <w:r w:rsidRPr="005A3A36">
              <w:rPr>
                <w:rFonts w:cs="Arial"/>
                <w:sz w:val="18"/>
                <w:szCs w:val="18"/>
              </w:rPr>
              <w:t>14,080,045</w:t>
            </w:r>
          </w:p>
        </w:tc>
        <w:tc>
          <w:tcPr>
            <w:tcW w:w="1701" w:type="dxa"/>
            <w:tcBorders>
              <w:top w:val="nil"/>
              <w:left w:val="nil"/>
              <w:bottom w:val="nil"/>
              <w:right w:val="nil"/>
            </w:tcBorders>
            <w:shd w:val="clear" w:color="auto" w:fill="auto"/>
            <w:noWrap/>
            <w:vAlign w:val="bottom"/>
          </w:tcPr>
          <w:p w14:paraId="4B4C2A15" w14:textId="013E8D32"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43F74AE9" w14:textId="57BB598E" w:rsidR="00AD03DD" w:rsidRPr="00795565" w:rsidRDefault="00AD03DD" w:rsidP="00AD03DD">
            <w:pPr>
              <w:spacing w:before="40" w:after="20"/>
              <w:jc w:val="right"/>
              <w:rPr>
                <w:rFonts w:cs="Arial"/>
                <w:b/>
                <w:bCs/>
                <w:sz w:val="18"/>
                <w:szCs w:val="18"/>
              </w:rPr>
            </w:pPr>
            <w:r w:rsidRPr="00795565">
              <w:rPr>
                <w:rFonts w:cs="Arial"/>
                <w:b/>
                <w:bCs/>
                <w:sz w:val="18"/>
                <w:szCs w:val="18"/>
              </w:rPr>
              <w:t>132,667,014</w:t>
            </w:r>
          </w:p>
        </w:tc>
      </w:tr>
      <w:tr w:rsidR="00AD03DD" w:rsidRPr="005A3A36" w14:paraId="18BF9F96" w14:textId="77777777" w:rsidTr="004A2E17">
        <w:tc>
          <w:tcPr>
            <w:tcW w:w="2268" w:type="dxa"/>
            <w:tcBorders>
              <w:top w:val="nil"/>
              <w:left w:val="nil"/>
              <w:bottom w:val="nil"/>
              <w:right w:val="single" w:sz="18" w:space="0" w:color="FFC000"/>
            </w:tcBorders>
            <w:shd w:val="clear" w:color="auto" w:fill="auto"/>
            <w:noWrap/>
            <w:vAlign w:val="center"/>
          </w:tcPr>
          <w:p w14:paraId="357CAA51" w14:textId="77777777" w:rsidR="00AD03DD" w:rsidRPr="00C935A5" w:rsidRDefault="00AD03DD" w:rsidP="00AD03DD">
            <w:pPr>
              <w:spacing w:before="40" w:after="20"/>
              <w:rPr>
                <w:rFonts w:cs="Arial"/>
                <w:sz w:val="18"/>
                <w:szCs w:val="18"/>
              </w:rPr>
            </w:pPr>
            <w:r w:rsidRPr="00C935A5">
              <w:rPr>
                <w:rFonts w:cs="Arial"/>
                <w:sz w:val="18"/>
                <w:szCs w:val="18"/>
              </w:rPr>
              <w:t>Moorabool S</w:t>
            </w:r>
          </w:p>
        </w:tc>
        <w:tc>
          <w:tcPr>
            <w:tcW w:w="1701" w:type="dxa"/>
            <w:tcBorders>
              <w:top w:val="nil"/>
              <w:left w:val="single" w:sz="18" w:space="0" w:color="FFC000"/>
              <w:bottom w:val="nil"/>
              <w:right w:val="nil"/>
            </w:tcBorders>
            <w:shd w:val="clear" w:color="auto" w:fill="auto"/>
            <w:noWrap/>
            <w:vAlign w:val="bottom"/>
          </w:tcPr>
          <w:p w14:paraId="0A9EBC7F" w14:textId="496784BD" w:rsidR="00AD03DD" w:rsidRPr="00C935A5" w:rsidRDefault="00AD03DD" w:rsidP="00AD03DD">
            <w:pPr>
              <w:spacing w:before="40" w:after="20"/>
              <w:jc w:val="right"/>
              <w:rPr>
                <w:rFonts w:cs="Arial"/>
                <w:sz w:val="18"/>
                <w:szCs w:val="18"/>
              </w:rPr>
            </w:pPr>
            <w:r w:rsidRPr="005A3A36">
              <w:rPr>
                <w:rFonts w:cs="Arial"/>
                <w:sz w:val="18"/>
                <w:szCs w:val="18"/>
              </w:rPr>
              <w:t>16,371,940</w:t>
            </w:r>
          </w:p>
        </w:tc>
        <w:tc>
          <w:tcPr>
            <w:tcW w:w="1701" w:type="dxa"/>
            <w:tcBorders>
              <w:top w:val="nil"/>
              <w:left w:val="nil"/>
              <w:bottom w:val="nil"/>
              <w:right w:val="nil"/>
            </w:tcBorders>
            <w:vAlign w:val="bottom"/>
          </w:tcPr>
          <w:p w14:paraId="06B215A1" w14:textId="235C1809" w:rsidR="00AD03DD" w:rsidRPr="00C935A5" w:rsidRDefault="00AD03DD" w:rsidP="00AD03DD">
            <w:pPr>
              <w:spacing w:before="40" w:after="20"/>
              <w:jc w:val="right"/>
              <w:rPr>
                <w:rFonts w:cs="Arial"/>
                <w:sz w:val="18"/>
                <w:szCs w:val="18"/>
              </w:rPr>
            </w:pPr>
            <w:r w:rsidRPr="005A3A36">
              <w:rPr>
                <w:rFonts w:cs="Arial"/>
                <w:sz w:val="18"/>
                <w:szCs w:val="18"/>
              </w:rPr>
              <w:t>1,290,288</w:t>
            </w:r>
          </w:p>
        </w:tc>
        <w:tc>
          <w:tcPr>
            <w:tcW w:w="1701" w:type="dxa"/>
            <w:tcBorders>
              <w:top w:val="nil"/>
              <w:left w:val="nil"/>
              <w:bottom w:val="nil"/>
              <w:right w:val="nil"/>
            </w:tcBorders>
            <w:shd w:val="clear" w:color="auto" w:fill="auto"/>
            <w:noWrap/>
            <w:vAlign w:val="bottom"/>
          </w:tcPr>
          <w:p w14:paraId="78F46B85" w14:textId="1F12CECA" w:rsidR="00AD03DD" w:rsidRPr="00C935A5" w:rsidRDefault="00AD03DD" w:rsidP="00AD03DD">
            <w:pPr>
              <w:spacing w:before="40" w:after="20"/>
              <w:jc w:val="right"/>
              <w:rPr>
                <w:rFonts w:cs="Arial"/>
                <w:sz w:val="18"/>
                <w:szCs w:val="18"/>
              </w:rPr>
            </w:pPr>
            <w:r w:rsidRPr="005A3A36">
              <w:rPr>
                <w:rFonts w:cs="Arial"/>
                <w:sz w:val="18"/>
                <w:szCs w:val="18"/>
              </w:rPr>
              <w:t>3,582,062</w:t>
            </w:r>
          </w:p>
        </w:tc>
        <w:tc>
          <w:tcPr>
            <w:tcW w:w="1701" w:type="dxa"/>
            <w:tcBorders>
              <w:top w:val="nil"/>
              <w:left w:val="nil"/>
              <w:bottom w:val="nil"/>
              <w:right w:val="nil"/>
            </w:tcBorders>
            <w:vAlign w:val="bottom"/>
          </w:tcPr>
          <w:p w14:paraId="53CDC9B2" w14:textId="2F93D3BB" w:rsidR="00AD03DD" w:rsidRPr="00795565" w:rsidRDefault="00AD03DD" w:rsidP="00AD03DD">
            <w:pPr>
              <w:spacing w:before="40" w:after="20"/>
              <w:jc w:val="right"/>
              <w:rPr>
                <w:rFonts w:cs="Arial"/>
                <w:b/>
                <w:bCs/>
                <w:sz w:val="18"/>
                <w:szCs w:val="18"/>
              </w:rPr>
            </w:pPr>
            <w:r w:rsidRPr="00795565">
              <w:rPr>
                <w:rFonts w:cs="Arial"/>
                <w:b/>
                <w:bCs/>
                <w:sz w:val="18"/>
                <w:szCs w:val="18"/>
              </w:rPr>
              <w:t>21,244,290</w:t>
            </w:r>
          </w:p>
        </w:tc>
      </w:tr>
      <w:tr w:rsidR="00AD03DD" w:rsidRPr="005A3A36" w14:paraId="57A1811B" w14:textId="77777777" w:rsidTr="004A2E17">
        <w:tc>
          <w:tcPr>
            <w:tcW w:w="2268" w:type="dxa"/>
            <w:tcBorders>
              <w:top w:val="nil"/>
              <w:left w:val="nil"/>
              <w:bottom w:val="nil"/>
              <w:right w:val="single" w:sz="18" w:space="0" w:color="FFC000"/>
            </w:tcBorders>
            <w:shd w:val="clear" w:color="auto" w:fill="auto"/>
            <w:noWrap/>
            <w:vAlign w:val="center"/>
          </w:tcPr>
          <w:p w14:paraId="0A5A02E1" w14:textId="77777777" w:rsidR="00AD03DD" w:rsidRPr="00C935A5" w:rsidRDefault="00AD03DD" w:rsidP="00AD03DD">
            <w:pPr>
              <w:spacing w:before="40" w:after="20"/>
              <w:rPr>
                <w:rFonts w:cs="Arial"/>
                <w:sz w:val="18"/>
                <w:szCs w:val="18"/>
              </w:rPr>
            </w:pPr>
            <w:r w:rsidRPr="00C935A5">
              <w:rPr>
                <w:rFonts w:cs="Arial"/>
                <w:sz w:val="18"/>
                <w:szCs w:val="18"/>
              </w:rPr>
              <w:t>Moreland C</w:t>
            </w:r>
          </w:p>
        </w:tc>
        <w:tc>
          <w:tcPr>
            <w:tcW w:w="1701" w:type="dxa"/>
            <w:tcBorders>
              <w:top w:val="nil"/>
              <w:left w:val="single" w:sz="18" w:space="0" w:color="FFC000"/>
              <w:bottom w:val="nil"/>
              <w:right w:val="nil"/>
            </w:tcBorders>
            <w:shd w:val="clear" w:color="auto" w:fill="auto"/>
            <w:noWrap/>
            <w:vAlign w:val="bottom"/>
          </w:tcPr>
          <w:p w14:paraId="3A2D2CDB" w14:textId="552E7730" w:rsidR="00AD03DD" w:rsidRPr="00C935A5" w:rsidRDefault="00AD03DD" w:rsidP="00AD03DD">
            <w:pPr>
              <w:spacing w:before="40" w:after="20"/>
              <w:jc w:val="right"/>
              <w:rPr>
                <w:rFonts w:cs="Arial"/>
                <w:sz w:val="18"/>
                <w:szCs w:val="18"/>
              </w:rPr>
            </w:pPr>
            <w:r w:rsidRPr="005A3A36">
              <w:rPr>
                <w:rFonts w:cs="Arial"/>
                <w:sz w:val="18"/>
                <w:szCs w:val="18"/>
              </w:rPr>
              <w:t>138,185,634</w:t>
            </w:r>
          </w:p>
        </w:tc>
        <w:tc>
          <w:tcPr>
            <w:tcW w:w="1701" w:type="dxa"/>
            <w:tcBorders>
              <w:top w:val="nil"/>
              <w:left w:val="nil"/>
              <w:bottom w:val="nil"/>
              <w:right w:val="nil"/>
            </w:tcBorders>
            <w:vAlign w:val="bottom"/>
          </w:tcPr>
          <w:p w14:paraId="721EB375" w14:textId="729F4680" w:rsidR="00AD03DD" w:rsidRPr="00C935A5" w:rsidRDefault="00AD03DD" w:rsidP="00AD03DD">
            <w:pPr>
              <w:spacing w:before="40" w:after="20"/>
              <w:jc w:val="right"/>
              <w:rPr>
                <w:rFonts w:cs="Arial"/>
                <w:sz w:val="18"/>
                <w:szCs w:val="18"/>
              </w:rPr>
            </w:pPr>
            <w:r w:rsidRPr="005A3A36">
              <w:rPr>
                <w:rFonts w:cs="Arial"/>
                <w:sz w:val="18"/>
                <w:szCs w:val="18"/>
              </w:rPr>
              <w:t>17,445,925</w:t>
            </w:r>
          </w:p>
        </w:tc>
        <w:tc>
          <w:tcPr>
            <w:tcW w:w="1701" w:type="dxa"/>
            <w:tcBorders>
              <w:top w:val="nil"/>
              <w:left w:val="nil"/>
              <w:bottom w:val="nil"/>
              <w:right w:val="nil"/>
            </w:tcBorders>
            <w:shd w:val="clear" w:color="auto" w:fill="auto"/>
            <w:noWrap/>
            <w:vAlign w:val="bottom"/>
          </w:tcPr>
          <w:p w14:paraId="1ED790E8" w14:textId="63608313"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4EDEE26E" w14:textId="0891635F" w:rsidR="00AD03DD" w:rsidRPr="00795565" w:rsidRDefault="00AD03DD" w:rsidP="00AD03DD">
            <w:pPr>
              <w:spacing w:before="40" w:after="20"/>
              <w:jc w:val="right"/>
              <w:rPr>
                <w:rFonts w:cs="Arial"/>
                <w:b/>
                <w:bCs/>
                <w:sz w:val="18"/>
                <w:szCs w:val="18"/>
              </w:rPr>
            </w:pPr>
            <w:r w:rsidRPr="00795565">
              <w:rPr>
                <w:rFonts w:cs="Arial"/>
                <w:b/>
                <w:bCs/>
                <w:sz w:val="18"/>
                <w:szCs w:val="18"/>
              </w:rPr>
              <w:t>155,631,559</w:t>
            </w:r>
          </w:p>
        </w:tc>
      </w:tr>
      <w:tr w:rsidR="00AD03DD" w:rsidRPr="005A3A36" w14:paraId="66A7E6F1" w14:textId="77777777" w:rsidTr="004A2E17">
        <w:tc>
          <w:tcPr>
            <w:tcW w:w="2268" w:type="dxa"/>
            <w:tcBorders>
              <w:top w:val="nil"/>
              <w:left w:val="nil"/>
              <w:bottom w:val="nil"/>
              <w:right w:val="single" w:sz="18" w:space="0" w:color="FFC000"/>
            </w:tcBorders>
            <w:shd w:val="clear" w:color="auto" w:fill="auto"/>
            <w:noWrap/>
            <w:vAlign w:val="center"/>
          </w:tcPr>
          <w:p w14:paraId="69E2DF45" w14:textId="77777777" w:rsidR="00AD03DD" w:rsidRPr="00C935A5" w:rsidRDefault="00AD03DD" w:rsidP="00AD03DD">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FFC000"/>
              <w:bottom w:val="nil"/>
              <w:right w:val="nil"/>
            </w:tcBorders>
            <w:shd w:val="clear" w:color="auto" w:fill="auto"/>
            <w:noWrap/>
            <w:vAlign w:val="bottom"/>
          </w:tcPr>
          <w:p w14:paraId="3F9C3A93" w14:textId="4C9DE377" w:rsidR="00AD03DD" w:rsidRPr="00C935A5" w:rsidRDefault="00AD03DD" w:rsidP="00AD03DD">
            <w:pPr>
              <w:spacing w:before="40" w:after="20"/>
              <w:jc w:val="right"/>
              <w:rPr>
                <w:rFonts w:cs="Arial"/>
                <w:sz w:val="18"/>
                <w:szCs w:val="18"/>
              </w:rPr>
            </w:pPr>
            <w:r w:rsidRPr="005A3A36">
              <w:rPr>
                <w:rFonts w:cs="Arial"/>
                <w:sz w:val="18"/>
                <w:szCs w:val="18"/>
              </w:rPr>
              <w:t>196,508,031</w:t>
            </w:r>
          </w:p>
        </w:tc>
        <w:tc>
          <w:tcPr>
            <w:tcW w:w="1701" w:type="dxa"/>
            <w:tcBorders>
              <w:top w:val="nil"/>
              <w:left w:val="nil"/>
              <w:bottom w:val="nil"/>
              <w:right w:val="nil"/>
            </w:tcBorders>
            <w:vAlign w:val="bottom"/>
          </w:tcPr>
          <w:p w14:paraId="677FF171" w14:textId="602C2FA9" w:rsidR="00AD03DD" w:rsidRPr="00C935A5" w:rsidRDefault="00AD03DD" w:rsidP="00AD03DD">
            <w:pPr>
              <w:spacing w:before="40" w:after="20"/>
              <w:jc w:val="right"/>
              <w:rPr>
                <w:rFonts w:cs="Arial"/>
                <w:sz w:val="18"/>
                <w:szCs w:val="18"/>
              </w:rPr>
            </w:pPr>
            <w:r w:rsidRPr="005A3A36">
              <w:rPr>
                <w:rFonts w:cs="Arial"/>
                <w:sz w:val="18"/>
                <w:szCs w:val="18"/>
              </w:rPr>
              <w:t>15,926,550</w:t>
            </w:r>
          </w:p>
        </w:tc>
        <w:tc>
          <w:tcPr>
            <w:tcW w:w="1701" w:type="dxa"/>
            <w:tcBorders>
              <w:top w:val="nil"/>
              <w:left w:val="nil"/>
              <w:bottom w:val="nil"/>
              <w:right w:val="nil"/>
            </w:tcBorders>
            <w:shd w:val="clear" w:color="auto" w:fill="auto"/>
            <w:noWrap/>
            <w:vAlign w:val="bottom"/>
          </w:tcPr>
          <w:p w14:paraId="325E664D" w14:textId="1A2D41A9" w:rsidR="00AD03DD" w:rsidRPr="00C935A5" w:rsidRDefault="00AD03DD" w:rsidP="00AD03DD">
            <w:pPr>
              <w:spacing w:before="40" w:after="20"/>
              <w:jc w:val="right"/>
              <w:rPr>
                <w:rFonts w:cs="Arial"/>
                <w:sz w:val="18"/>
                <w:szCs w:val="18"/>
              </w:rPr>
            </w:pPr>
            <w:r w:rsidRPr="005A3A36">
              <w:rPr>
                <w:rFonts w:cs="Arial"/>
                <w:sz w:val="18"/>
                <w:szCs w:val="18"/>
              </w:rPr>
              <w:t>10,654,353</w:t>
            </w:r>
          </w:p>
        </w:tc>
        <w:tc>
          <w:tcPr>
            <w:tcW w:w="1701" w:type="dxa"/>
            <w:tcBorders>
              <w:top w:val="nil"/>
              <w:left w:val="nil"/>
              <w:bottom w:val="nil"/>
              <w:right w:val="nil"/>
            </w:tcBorders>
            <w:vAlign w:val="bottom"/>
          </w:tcPr>
          <w:p w14:paraId="6A87612D" w14:textId="553CAD03" w:rsidR="00AD03DD" w:rsidRPr="00795565" w:rsidRDefault="00AD03DD" w:rsidP="00AD03DD">
            <w:pPr>
              <w:spacing w:before="40" w:after="20"/>
              <w:jc w:val="right"/>
              <w:rPr>
                <w:rFonts w:cs="Arial"/>
                <w:b/>
                <w:bCs/>
                <w:sz w:val="18"/>
                <w:szCs w:val="18"/>
              </w:rPr>
            </w:pPr>
            <w:r w:rsidRPr="00795565">
              <w:rPr>
                <w:rFonts w:cs="Arial"/>
                <w:b/>
                <w:bCs/>
                <w:sz w:val="18"/>
                <w:szCs w:val="18"/>
              </w:rPr>
              <w:t>223,088,934</w:t>
            </w:r>
          </w:p>
        </w:tc>
      </w:tr>
      <w:tr w:rsidR="00AD03DD" w:rsidRPr="005A3A36" w14:paraId="71DD084C" w14:textId="77777777" w:rsidTr="004A2E17">
        <w:tc>
          <w:tcPr>
            <w:tcW w:w="2268" w:type="dxa"/>
            <w:tcBorders>
              <w:top w:val="nil"/>
              <w:left w:val="nil"/>
              <w:bottom w:val="nil"/>
              <w:right w:val="single" w:sz="18" w:space="0" w:color="FFC000"/>
            </w:tcBorders>
            <w:shd w:val="clear" w:color="auto" w:fill="auto"/>
            <w:noWrap/>
            <w:vAlign w:val="center"/>
          </w:tcPr>
          <w:p w14:paraId="5253A575" w14:textId="77777777" w:rsidR="00AD03DD" w:rsidRPr="00C935A5" w:rsidRDefault="00AD03DD" w:rsidP="00AD03DD">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FFC000"/>
              <w:bottom w:val="nil"/>
              <w:right w:val="nil"/>
            </w:tcBorders>
            <w:shd w:val="clear" w:color="auto" w:fill="auto"/>
            <w:noWrap/>
            <w:vAlign w:val="bottom"/>
          </w:tcPr>
          <w:p w14:paraId="6DFF67A5" w14:textId="13C623E9" w:rsidR="00AD03DD" w:rsidRPr="00C935A5" w:rsidRDefault="00AD03DD" w:rsidP="00AD03DD">
            <w:pPr>
              <w:spacing w:before="40" w:after="20"/>
              <w:jc w:val="right"/>
              <w:rPr>
                <w:rFonts w:cs="Arial"/>
                <w:sz w:val="18"/>
                <w:szCs w:val="18"/>
              </w:rPr>
            </w:pPr>
            <w:r w:rsidRPr="005A3A36">
              <w:rPr>
                <w:rFonts w:cs="Arial"/>
                <w:sz w:val="18"/>
                <w:szCs w:val="18"/>
              </w:rPr>
              <w:t>10,323,654</w:t>
            </w:r>
          </w:p>
        </w:tc>
        <w:tc>
          <w:tcPr>
            <w:tcW w:w="1701" w:type="dxa"/>
            <w:tcBorders>
              <w:top w:val="nil"/>
              <w:left w:val="nil"/>
              <w:bottom w:val="nil"/>
              <w:right w:val="nil"/>
            </w:tcBorders>
            <w:vAlign w:val="bottom"/>
          </w:tcPr>
          <w:p w14:paraId="7A382597" w14:textId="335C50A0" w:rsidR="00AD03DD" w:rsidRPr="00C935A5" w:rsidRDefault="00AD03DD" w:rsidP="00AD03DD">
            <w:pPr>
              <w:spacing w:before="40" w:after="20"/>
              <w:jc w:val="right"/>
              <w:rPr>
                <w:rFonts w:cs="Arial"/>
                <w:sz w:val="18"/>
                <w:szCs w:val="18"/>
              </w:rPr>
            </w:pPr>
            <w:r w:rsidRPr="005A3A36">
              <w:rPr>
                <w:rFonts w:cs="Arial"/>
                <w:sz w:val="18"/>
                <w:szCs w:val="18"/>
              </w:rPr>
              <w:t>1,032,433</w:t>
            </w:r>
          </w:p>
        </w:tc>
        <w:tc>
          <w:tcPr>
            <w:tcW w:w="1701" w:type="dxa"/>
            <w:tcBorders>
              <w:top w:val="nil"/>
              <w:left w:val="nil"/>
              <w:bottom w:val="nil"/>
              <w:right w:val="nil"/>
            </w:tcBorders>
            <w:shd w:val="clear" w:color="auto" w:fill="auto"/>
            <w:noWrap/>
            <w:vAlign w:val="bottom"/>
          </w:tcPr>
          <w:p w14:paraId="57070D69" w14:textId="778DDFB1" w:rsidR="00AD03DD" w:rsidRPr="00C935A5" w:rsidRDefault="00AD03DD" w:rsidP="00AD03DD">
            <w:pPr>
              <w:spacing w:before="40" w:after="20"/>
              <w:jc w:val="right"/>
              <w:rPr>
                <w:rFonts w:cs="Arial"/>
                <w:sz w:val="18"/>
                <w:szCs w:val="18"/>
              </w:rPr>
            </w:pPr>
            <w:r w:rsidRPr="005A3A36">
              <w:rPr>
                <w:rFonts w:cs="Arial"/>
                <w:sz w:val="18"/>
                <w:szCs w:val="18"/>
              </w:rPr>
              <w:t>2,572,113</w:t>
            </w:r>
          </w:p>
        </w:tc>
        <w:tc>
          <w:tcPr>
            <w:tcW w:w="1701" w:type="dxa"/>
            <w:tcBorders>
              <w:top w:val="nil"/>
              <w:left w:val="nil"/>
              <w:bottom w:val="nil"/>
              <w:right w:val="nil"/>
            </w:tcBorders>
            <w:vAlign w:val="bottom"/>
          </w:tcPr>
          <w:p w14:paraId="449A6337" w14:textId="18CB73C7" w:rsidR="00AD03DD" w:rsidRPr="00795565" w:rsidRDefault="00AD03DD" w:rsidP="00AD03DD">
            <w:pPr>
              <w:spacing w:before="40" w:after="20"/>
              <w:jc w:val="right"/>
              <w:rPr>
                <w:rFonts w:cs="Arial"/>
                <w:b/>
                <w:bCs/>
                <w:sz w:val="18"/>
                <w:szCs w:val="18"/>
              </w:rPr>
            </w:pPr>
            <w:r w:rsidRPr="00795565">
              <w:rPr>
                <w:rFonts w:cs="Arial"/>
                <w:b/>
                <w:bCs/>
                <w:sz w:val="18"/>
                <w:szCs w:val="18"/>
              </w:rPr>
              <w:t>13,928,200</w:t>
            </w:r>
          </w:p>
        </w:tc>
      </w:tr>
      <w:tr w:rsidR="00AD03DD" w:rsidRPr="005A3A36" w14:paraId="2421A4B0" w14:textId="77777777" w:rsidTr="004A2E17">
        <w:tc>
          <w:tcPr>
            <w:tcW w:w="2268" w:type="dxa"/>
            <w:tcBorders>
              <w:top w:val="nil"/>
              <w:left w:val="nil"/>
              <w:bottom w:val="nil"/>
              <w:right w:val="single" w:sz="18" w:space="0" w:color="FFC000"/>
            </w:tcBorders>
            <w:shd w:val="clear" w:color="auto" w:fill="auto"/>
            <w:noWrap/>
            <w:vAlign w:val="center"/>
          </w:tcPr>
          <w:p w14:paraId="47944B36" w14:textId="77777777" w:rsidR="00AD03DD" w:rsidRPr="00C935A5" w:rsidRDefault="00AD03DD" w:rsidP="00AD03DD">
            <w:pPr>
              <w:spacing w:before="40" w:after="20"/>
              <w:rPr>
                <w:rFonts w:cs="Arial"/>
                <w:sz w:val="18"/>
                <w:szCs w:val="18"/>
              </w:rPr>
            </w:pPr>
            <w:r w:rsidRPr="00C935A5">
              <w:rPr>
                <w:rFonts w:cs="Arial"/>
                <w:sz w:val="18"/>
                <w:szCs w:val="18"/>
              </w:rPr>
              <w:t>Moyne S</w:t>
            </w:r>
          </w:p>
        </w:tc>
        <w:tc>
          <w:tcPr>
            <w:tcW w:w="1701" w:type="dxa"/>
            <w:tcBorders>
              <w:top w:val="nil"/>
              <w:left w:val="single" w:sz="18" w:space="0" w:color="FFC000"/>
              <w:bottom w:val="nil"/>
              <w:right w:val="nil"/>
            </w:tcBorders>
            <w:shd w:val="clear" w:color="auto" w:fill="auto"/>
            <w:noWrap/>
            <w:vAlign w:val="bottom"/>
          </w:tcPr>
          <w:p w14:paraId="1F163D59" w14:textId="5025511D" w:rsidR="00AD03DD" w:rsidRPr="00C935A5" w:rsidRDefault="00AD03DD" w:rsidP="00AD03DD">
            <w:pPr>
              <w:spacing w:before="40" w:after="20"/>
              <w:jc w:val="right"/>
              <w:rPr>
                <w:rFonts w:cs="Arial"/>
                <w:sz w:val="18"/>
                <w:szCs w:val="18"/>
              </w:rPr>
            </w:pPr>
            <w:r w:rsidRPr="005A3A36">
              <w:rPr>
                <w:rFonts w:cs="Arial"/>
                <w:sz w:val="18"/>
                <w:szCs w:val="18"/>
              </w:rPr>
              <w:t>4,840,501</w:t>
            </w:r>
          </w:p>
        </w:tc>
        <w:tc>
          <w:tcPr>
            <w:tcW w:w="1701" w:type="dxa"/>
            <w:tcBorders>
              <w:top w:val="nil"/>
              <w:left w:val="nil"/>
              <w:bottom w:val="nil"/>
              <w:right w:val="nil"/>
            </w:tcBorders>
            <w:vAlign w:val="bottom"/>
          </w:tcPr>
          <w:p w14:paraId="333C33EF" w14:textId="42A5ABBD" w:rsidR="00AD03DD" w:rsidRPr="00C935A5" w:rsidRDefault="00AD03DD" w:rsidP="00AD03DD">
            <w:pPr>
              <w:spacing w:before="40" w:after="20"/>
              <w:jc w:val="right"/>
              <w:rPr>
                <w:rFonts w:cs="Arial"/>
                <w:sz w:val="18"/>
                <w:szCs w:val="18"/>
              </w:rPr>
            </w:pPr>
            <w:r w:rsidRPr="005A3A36">
              <w:rPr>
                <w:rFonts w:cs="Arial"/>
                <w:sz w:val="18"/>
                <w:szCs w:val="18"/>
              </w:rPr>
              <w:t>937,274</w:t>
            </w:r>
          </w:p>
        </w:tc>
        <w:tc>
          <w:tcPr>
            <w:tcW w:w="1701" w:type="dxa"/>
            <w:tcBorders>
              <w:top w:val="nil"/>
              <w:left w:val="nil"/>
              <w:bottom w:val="nil"/>
              <w:right w:val="nil"/>
            </w:tcBorders>
            <w:shd w:val="clear" w:color="auto" w:fill="auto"/>
            <w:noWrap/>
            <w:vAlign w:val="bottom"/>
          </w:tcPr>
          <w:p w14:paraId="27A11EEF" w14:textId="68BA4235" w:rsidR="00AD03DD" w:rsidRPr="00C935A5" w:rsidRDefault="00AD03DD" w:rsidP="00AD03DD">
            <w:pPr>
              <w:spacing w:before="40" w:after="20"/>
              <w:jc w:val="right"/>
              <w:rPr>
                <w:rFonts w:cs="Arial"/>
                <w:sz w:val="18"/>
                <w:szCs w:val="18"/>
              </w:rPr>
            </w:pPr>
            <w:r w:rsidRPr="005A3A36">
              <w:rPr>
                <w:rFonts w:cs="Arial"/>
                <w:sz w:val="18"/>
                <w:szCs w:val="18"/>
              </w:rPr>
              <w:t>16,764,539</w:t>
            </w:r>
          </w:p>
        </w:tc>
        <w:tc>
          <w:tcPr>
            <w:tcW w:w="1701" w:type="dxa"/>
            <w:tcBorders>
              <w:top w:val="nil"/>
              <w:left w:val="nil"/>
              <w:bottom w:val="nil"/>
              <w:right w:val="nil"/>
            </w:tcBorders>
            <w:vAlign w:val="bottom"/>
          </w:tcPr>
          <w:p w14:paraId="6B2C78C2" w14:textId="4C8ACF35" w:rsidR="00AD03DD" w:rsidRPr="00795565" w:rsidRDefault="00AD03DD" w:rsidP="00AD03DD">
            <w:pPr>
              <w:spacing w:before="40" w:after="20"/>
              <w:jc w:val="right"/>
              <w:rPr>
                <w:rFonts w:cs="Arial"/>
                <w:b/>
                <w:bCs/>
                <w:sz w:val="18"/>
                <w:szCs w:val="18"/>
              </w:rPr>
            </w:pPr>
            <w:r w:rsidRPr="00795565">
              <w:rPr>
                <w:rFonts w:cs="Arial"/>
                <w:b/>
                <w:bCs/>
                <w:sz w:val="18"/>
                <w:szCs w:val="18"/>
              </w:rPr>
              <w:t>22,542,315</w:t>
            </w:r>
          </w:p>
        </w:tc>
      </w:tr>
      <w:tr w:rsidR="00AD03DD" w:rsidRPr="005A3A36" w14:paraId="341A49CA" w14:textId="77777777" w:rsidTr="004A2E17">
        <w:tc>
          <w:tcPr>
            <w:tcW w:w="2268" w:type="dxa"/>
            <w:tcBorders>
              <w:top w:val="nil"/>
              <w:left w:val="nil"/>
              <w:bottom w:val="nil"/>
              <w:right w:val="single" w:sz="18" w:space="0" w:color="FFC000"/>
            </w:tcBorders>
            <w:shd w:val="clear" w:color="auto" w:fill="auto"/>
            <w:noWrap/>
            <w:vAlign w:val="center"/>
          </w:tcPr>
          <w:p w14:paraId="39B7B14E" w14:textId="77777777" w:rsidR="00AD03DD" w:rsidRPr="00C935A5" w:rsidRDefault="00AD03DD" w:rsidP="00AD03DD">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FFC000"/>
              <w:bottom w:val="nil"/>
              <w:right w:val="nil"/>
            </w:tcBorders>
            <w:shd w:val="clear" w:color="auto" w:fill="auto"/>
            <w:noWrap/>
            <w:vAlign w:val="bottom"/>
          </w:tcPr>
          <w:p w14:paraId="5719CE1C" w14:textId="043C09F0" w:rsidR="00AD03DD" w:rsidRPr="00C935A5" w:rsidRDefault="00AD03DD" w:rsidP="00AD03DD">
            <w:pPr>
              <w:spacing w:before="40" w:after="20"/>
              <w:jc w:val="right"/>
              <w:rPr>
                <w:rFonts w:cs="Arial"/>
                <w:sz w:val="18"/>
                <w:szCs w:val="18"/>
              </w:rPr>
            </w:pPr>
            <w:r w:rsidRPr="005A3A36">
              <w:rPr>
                <w:rFonts w:cs="Arial"/>
                <w:sz w:val="18"/>
                <w:szCs w:val="18"/>
              </w:rPr>
              <w:t>5,581,938</w:t>
            </w:r>
          </w:p>
        </w:tc>
        <w:tc>
          <w:tcPr>
            <w:tcW w:w="1701" w:type="dxa"/>
            <w:tcBorders>
              <w:top w:val="nil"/>
              <w:left w:val="nil"/>
              <w:bottom w:val="nil"/>
              <w:right w:val="nil"/>
            </w:tcBorders>
            <w:vAlign w:val="bottom"/>
          </w:tcPr>
          <w:p w14:paraId="1404DAAC" w14:textId="0E55DBF6" w:rsidR="00AD03DD" w:rsidRPr="00C935A5" w:rsidRDefault="00AD03DD" w:rsidP="00AD03DD">
            <w:pPr>
              <w:spacing w:before="40" w:after="20"/>
              <w:jc w:val="right"/>
              <w:rPr>
                <w:rFonts w:cs="Arial"/>
                <w:sz w:val="18"/>
                <w:szCs w:val="18"/>
              </w:rPr>
            </w:pPr>
            <w:r w:rsidRPr="005A3A36">
              <w:rPr>
                <w:rFonts w:cs="Arial"/>
                <w:sz w:val="18"/>
                <w:szCs w:val="18"/>
              </w:rPr>
              <w:t>741,038</w:t>
            </w:r>
          </w:p>
        </w:tc>
        <w:tc>
          <w:tcPr>
            <w:tcW w:w="1701" w:type="dxa"/>
            <w:tcBorders>
              <w:top w:val="nil"/>
              <w:left w:val="nil"/>
              <w:bottom w:val="nil"/>
              <w:right w:val="nil"/>
            </w:tcBorders>
            <w:shd w:val="clear" w:color="auto" w:fill="auto"/>
            <w:noWrap/>
            <w:vAlign w:val="bottom"/>
          </w:tcPr>
          <w:p w14:paraId="1945AB70" w14:textId="0EE42072" w:rsidR="00AD03DD" w:rsidRPr="00C935A5" w:rsidRDefault="00AD03DD" w:rsidP="00AD03DD">
            <w:pPr>
              <w:spacing w:before="40" w:after="20"/>
              <w:jc w:val="right"/>
              <w:rPr>
                <w:rFonts w:cs="Arial"/>
                <w:sz w:val="18"/>
                <w:szCs w:val="18"/>
              </w:rPr>
            </w:pPr>
            <w:r w:rsidRPr="005A3A36">
              <w:rPr>
                <w:rFonts w:cs="Arial"/>
                <w:sz w:val="18"/>
                <w:szCs w:val="18"/>
              </w:rPr>
              <w:t>8,302,021</w:t>
            </w:r>
          </w:p>
        </w:tc>
        <w:tc>
          <w:tcPr>
            <w:tcW w:w="1701" w:type="dxa"/>
            <w:tcBorders>
              <w:top w:val="nil"/>
              <w:left w:val="nil"/>
              <w:bottom w:val="nil"/>
              <w:right w:val="nil"/>
            </w:tcBorders>
            <w:vAlign w:val="bottom"/>
          </w:tcPr>
          <w:p w14:paraId="20CEAEF2" w14:textId="60BD721B" w:rsidR="00AD03DD" w:rsidRPr="00795565" w:rsidRDefault="00AD03DD" w:rsidP="00AD03DD">
            <w:pPr>
              <w:spacing w:before="40" w:after="20"/>
              <w:jc w:val="right"/>
              <w:rPr>
                <w:rFonts w:cs="Arial"/>
                <w:b/>
                <w:bCs/>
                <w:sz w:val="18"/>
                <w:szCs w:val="18"/>
              </w:rPr>
            </w:pPr>
            <w:r w:rsidRPr="00795565">
              <w:rPr>
                <w:rFonts w:cs="Arial"/>
                <w:b/>
                <w:bCs/>
                <w:sz w:val="18"/>
                <w:szCs w:val="18"/>
              </w:rPr>
              <w:t>14,624,997</w:t>
            </w:r>
          </w:p>
        </w:tc>
      </w:tr>
      <w:tr w:rsidR="00AD03DD" w:rsidRPr="005A3A36" w14:paraId="03EF318E" w14:textId="77777777" w:rsidTr="004A2E17">
        <w:tc>
          <w:tcPr>
            <w:tcW w:w="2268" w:type="dxa"/>
            <w:tcBorders>
              <w:top w:val="nil"/>
              <w:left w:val="nil"/>
              <w:bottom w:val="nil"/>
              <w:right w:val="single" w:sz="18" w:space="0" w:color="FFC000"/>
            </w:tcBorders>
            <w:shd w:val="clear" w:color="auto" w:fill="auto"/>
            <w:noWrap/>
            <w:vAlign w:val="center"/>
          </w:tcPr>
          <w:p w14:paraId="6F8D95FC" w14:textId="77777777" w:rsidR="00AD03DD" w:rsidRPr="00C935A5" w:rsidRDefault="00AD03DD" w:rsidP="00AD03DD">
            <w:pPr>
              <w:spacing w:before="40" w:after="20"/>
              <w:rPr>
                <w:rFonts w:cs="Arial"/>
                <w:sz w:val="18"/>
                <w:szCs w:val="18"/>
              </w:rPr>
            </w:pPr>
            <w:r w:rsidRPr="00C935A5">
              <w:rPr>
                <w:rFonts w:cs="Arial"/>
                <w:sz w:val="18"/>
                <w:szCs w:val="18"/>
              </w:rPr>
              <w:t>Nillumbik S</w:t>
            </w:r>
          </w:p>
        </w:tc>
        <w:tc>
          <w:tcPr>
            <w:tcW w:w="1701" w:type="dxa"/>
            <w:tcBorders>
              <w:top w:val="nil"/>
              <w:left w:val="single" w:sz="18" w:space="0" w:color="FFC000"/>
              <w:bottom w:val="nil"/>
              <w:right w:val="nil"/>
            </w:tcBorders>
            <w:shd w:val="clear" w:color="auto" w:fill="auto"/>
            <w:noWrap/>
            <w:vAlign w:val="bottom"/>
          </w:tcPr>
          <w:p w14:paraId="25BFC8F4" w14:textId="5ECF5497" w:rsidR="00AD03DD" w:rsidRPr="00C935A5" w:rsidRDefault="00AD03DD" w:rsidP="00AD03DD">
            <w:pPr>
              <w:spacing w:before="40" w:after="20"/>
              <w:jc w:val="right"/>
              <w:rPr>
                <w:rFonts w:cs="Arial"/>
                <w:sz w:val="18"/>
                <w:szCs w:val="18"/>
              </w:rPr>
            </w:pPr>
            <w:r w:rsidRPr="005A3A36">
              <w:rPr>
                <w:rFonts w:cs="Arial"/>
                <w:sz w:val="18"/>
                <w:szCs w:val="18"/>
              </w:rPr>
              <w:t>51,866,960</w:t>
            </w:r>
          </w:p>
        </w:tc>
        <w:tc>
          <w:tcPr>
            <w:tcW w:w="1701" w:type="dxa"/>
            <w:tcBorders>
              <w:top w:val="nil"/>
              <w:left w:val="nil"/>
              <w:bottom w:val="nil"/>
              <w:right w:val="nil"/>
            </w:tcBorders>
            <w:vAlign w:val="bottom"/>
          </w:tcPr>
          <w:p w14:paraId="498CFB67" w14:textId="52ED1C71" w:rsidR="00AD03DD" w:rsidRPr="00C935A5" w:rsidRDefault="00AD03DD" w:rsidP="00AD03DD">
            <w:pPr>
              <w:spacing w:before="40" w:after="20"/>
              <w:jc w:val="right"/>
              <w:rPr>
                <w:rFonts w:cs="Arial"/>
                <w:sz w:val="18"/>
                <w:szCs w:val="18"/>
              </w:rPr>
            </w:pPr>
            <w:r w:rsidRPr="005A3A36">
              <w:rPr>
                <w:rFonts w:cs="Arial"/>
                <w:sz w:val="18"/>
                <w:szCs w:val="18"/>
              </w:rPr>
              <w:t>2,889,033</w:t>
            </w:r>
          </w:p>
        </w:tc>
        <w:tc>
          <w:tcPr>
            <w:tcW w:w="1701" w:type="dxa"/>
            <w:tcBorders>
              <w:top w:val="nil"/>
              <w:left w:val="nil"/>
              <w:bottom w:val="nil"/>
              <w:right w:val="nil"/>
            </w:tcBorders>
            <w:shd w:val="clear" w:color="auto" w:fill="auto"/>
            <w:noWrap/>
            <w:vAlign w:val="bottom"/>
          </w:tcPr>
          <w:p w14:paraId="40957230" w14:textId="6D68F0FE" w:rsidR="00AD03DD" w:rsidRPr="00C935A5" w:rsidRDefault="00AD03DD" w:rsidP="00AD03DD">
            <w:pPr>
              <w:spacing w:before="40" w:after="20"/>
              <w:jc w:val="right"/>
              <w:rPr>
                <w:rFonts w:cs="Arial"/>
                <w:sz w:val="18"/>
                <w:szCs w:val="18"/>
              </w:rPr>
            </w:pPr>
            <w:r w:rsidRPr="005A3A36">
              <w:rPr>
                <w:rFonts w:cs="Arial"/>
                <w:sz w:val="18"/>
                <w:szCs w:val="18"/>
              </w:rPr>
              <w:t>855,643</w:t>
            </w:r>
          </w:p>
        </w:tc>
        <w:tc>
          <w:tcPr>
            <w:tcW w:w="1701" w:type="dxa"/>
            <w:tcBorders>
              <w:top w:val="nil"/>
              <w:left w:val="nil"/>
              <w:bottom w:val="nil"/>
              <w:right w:val="nil"/>
            </w:tcBorders>
            <w:vAlign w:val="bottom"/>
          </w:tcPr>
          <w:p w14:paraId="404A7820" w14:textId="6DF22739" w:rsidR="00AD03DD" w:rsidRPr="00795565" w:rsidRDefault="00AD03DD" w:rsidP="00AD03DD">
            <w:pPr>
              <w:spacing w:before="40" w:after="20"/>
              <w:jc w:val="right"/>
              <w:rPr>
                <w:rFonts w:cs="Arial"/>
                <w:b/>
                <w:bCs/>
                <w:sz w:val="18"/>
                <w:szCs w:val="18"/>
              </w:rPr>
            </w:pPr>
            <w:r w:rsidRPr="00795565">
              <w:rPr>
                <w:rFonts w:cs="Arial"/>
                <w:b/>
                <w:bCs/>
                <w:sz w:val="18"/>
                <w:szCs w:val="18"/>
              </w:rPr>
              <w:t>55,611,636</w:t>
            </w:r>
          </w:p>
        </w:tc>
      </w:tr>
      <w:tr w:rsidR="00AD03DD" w:rsidRPr="005A3A36" w14:paraId="4110774D" w14:textId="77777777" w:rsidTr="004A2E17">
        <w:tc>
          <w:tcPr>
            <w:tcW w:w="2268" w:type="dxa"/>
            <w:tcBorders>
              <w:top w:val="nil"/>
              <w:left w:val="nil"/>
              <w:bottom w:val="nil"/>
              <w:right w:val="single" w:sz="18" w:space="0" w:color="FFC000"/>
            </w:tcBorders>
            <w:shd w:val="clear" w:color="auto" w:fill="auto"/>
            <w:noWrap/>
            <w:vAlign w:val="center"/>
          </w:tcPr>
          <w:p w14:paraId="0A4CC478" w14:textId="77777777" w:rsidR="00AD03DD" w:rsidRPr="00C935A5" w:rsidRDefault="00AD03DD" w:rsidP="00AD03DD">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FFC000"/>
              <w:bottom w:val="nil"/>
              <w:right w:val="nil"/>
            </w:tcBorders>
            <w:shd w:val="clear" w:color="auto" w:fill="auto"/>
            <w:noWrap/>
            <w:vAlign w:val="bottom"/>
          </w:tcPr>
          <w:p w14:paraId="3E19E5B1" w14:textId="7DD7A5B9" w:rsidR="00AD03DD" w:rsidRPr="00C935A5" w:rsidRDefault="00AD03DD" w:rsidP="00AD03DD">
            <w:pPr>
              <w:spacing w:before="40" w:after="20"/>
              <w:jc w:val="right"/>
              <w:rPr>
                <w:rFonts w:cs="Arial"/>
                <w:sz w:val="18"/>
                <w:szCs w:val="18"/>
              </w:rPr>
            </w:pPr>
            <w:r w:rsidRPr="005A3A36">
              <w:rPr>
                <w:rFonts w:cs="Arial"/>
                <w:sz w:val="18"/>
                <w:szCs w:val="18"/>
              </w:rPr>
              <w:t>2,994,249</w:t>
            </w:r>
          </w:p>
        </w:tc>
        <w:tc>
          <w:tcPr>
            <w:tcW w:w="1701" w:type="dxa"/>
            <w:tcBorders>
              <w:top w:val="nil"/>
              <w:left w:val="nil"/>
              <w:bottom w:val="nil"/>
              <w:right w:val="nil"/>
            </w:tcBorders>
            <w:vAlign w:val="bottom"/>
          </w:tcPr>
          <w:p w14:paraId="028D96B0" w14:textId="54FD9953" w:rsidR="00AD03DD" w:rsidRPr="00C935A5" w:rsidRDefault="00AD03DD" w:rsidP="00AD03DD">
            <w:pPr>
              <w:spacing w:before="40" w:after="20"/>
              <w:jc w:val="right"/>
              <w:rPr>
                <w:rFonts w:cs="Arial"/>
                <w:sz w:val="18"/>
                <w:szCs w:val="18"/>
              </w:rPr>
            </w:pPr>
            <w:r w:rsidRPr="005A3A36">
              <w:rPr>
                <w:rFonts w:cs="Arial"/>
                <w:sz w:val="18"/>
                <w:szCs w:val="18"/>
              </w:rPr>
              <w:t>616,355</w:t>
            </w:r>
          </w:p>
        </w:tc>
        <w:tc>
          <w:tcPr>
            <w:tcW w:w="1701" w:type="dxa"/>
            <w:tcBorders>
              <w:top w:val="nil"/>
              <w:left w:val="nil"/>
              <w:bottom w:val="nil"/>
              <w:right w:val="nil"/>
            </w:tcBorders>
            <w:shd w:val="clear" w:color="auto" w:fill="auto"/>
            <w:noWrap/>
            <w:vAlign w:val="bottom"/>
          </w:tcPr>
          <w:p w14:paraId="0CDA9A2F" w14:textId="1FEFED61" w:rsidR="00AD03DD" w:rsidRPr="00C935A5" w:rsidRDefault="00AD03DD" w:rsidP="00AD03DD">
            <w:pPr>
              <w:spacing w:before="40" w:after="20"/>
              <w:jc w:val="right"/>
              <w:rPr>
                <w:rFonts w:cs="Arial"/>
                <w:sz w:val="18"/>
                <w:szCs w:val="18"/>
              </w:rPr>
            </w:pPr>
            <w:r w:rsidRPr="005A3A36">
              <w:rPr>
                <w:rFonts w:cs="Arial"/>
                <w:sz w:val="18"/>
                <w:szCs w:val="18"/>
              </w:rPr>
              <w:t>4,320,213</w:t>
            </w:r>
          </w:p>
        </w:tc>
        <w:tc>
          <w:tcPr>
            <w:tcW w:w="1701" w:type="dxa"/>
            <w:tcBorders>
              <w:top w:val="nil"/>
              <w:left w:val="nil"/>
              <w:bottom w:val="nil"/>
              <w:right w:val="nil"/>
            </w:tcBorders>
            <w:vAlign w:val="bottom"/>
          </w:tcPr>
          <w:p w14:paraId="3959B20D" w14:textId="52726F1D" w:rsidR="00AD03DD" w:rsidRPr="00795565" w:rsidRDefault="00AD03DD" w:rsidP="00AD03DD">
            <w:pPr>
              <w:spacing w:before="40" w:after="20"/>
              <w:jc w:val="right"/>
              <w:rPr>
                <w:rFonts w:cs="Arial"/>
                <w:b/>
                <w:bCs/>
                <w:sz w:val="18"/>
                <w:szCs w:val="18"/>
              </w:rPr>
            </w:pPr>
            <w:r w:rsidRPr="00795565">
              <w:rPr>
                <w:rFonts w:cs="Arial"/>
                <w:b/>
                <w:bCs/>
                <w:sz w:val="18"/>
                <w:szCs w:val="18"/>
              </w:rPr>
              <w:t>7,930,817</w:t>
            </w:r>
          </w:p>
        </w:tc>
      </w:tr>
      <w:tr w:rsidR="00AD03DD" w:rsidRPr="005A3A36" w14:paraId="43DA2CBE" w14:textId="77777777" w:rsidTr="004A2E17">
        <w:tc>
          <w:tcPr>
            <w:tcW w:w="2268" w:type="dxa"/>
            <w:tcBorders>
              <w:top w:val="nil"/>
              <w:left w:val="nil"/>
              <w:bottom w:val="nil"/>
              <w:right w:val="single" w:sz="18" w:space="0" w:color="FFC000"/>
            </w:tcBorders>
            <w:shd w:val="clear" w:color="auto" w:fill="auto"/>
            <w:noWrap/>
            <w:vAlign w:val="center"/>
          </w:tcPr>
          <w:p w14:paraId="2FBDA6AE" w14:textId="77777777" w:rsidR="00AD03DD" w:rsidRPr="00C935A5" w:rsidRDefault="00AD03DD" w:rsidP="00AD03DD">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FFC000"/>
              <w:bottom w:val="nil"/>
              <w:right w:val="nil"/>
            </w:tcBorders>
            <w:shd w:val="clear" w:color="auto" w:fill="auto"/>
            <w:noWrap/>
            <w:vAlign w:val="bottom"/>
          </w:tcPr>
          <w:p w14:paraId="19B035A8" w14:textId="0B1D9350" w:rsidR="00AD03DD" w:rsidRPr="00C935A5" w:rsidRDefault="00AD03DD" w:rsidP="00AD03DD">
            <w:pPr>
              <w:spacing w:before="40" w:after="20"/>
              <w:jc w:val="right"/>
              <w:rPr>
                <w:rFonts w:cs="Arial"/>
                <w:sz w:val="18"/>
                <w:szCs w:val="18"/>
              </w:rPr>
            </w:pPr>
            <w:r w:rsidRPr="005A3A36">
              <w:rPr>
                <w:rFonts w:cs="Arial"/>
                <w:sz w:val="18"/>
                <w:szCs w:val="18"/>
              </w:rPr>
              <w:t>146,021,148</w:t>
            </w:r>
          </w:p>
        </w:tc>
        <w:tc>
          <w:tcPr>
            <w:tcW w:w="1701" w:type="dxa"/>
            <w:tcBorders>
              <w:top w:val="nil"/>
              <w:left w:val="nil"/>
              <w:bottom w:val="nil"/>
              <w:right w:val="nil"/>
            </w:tcBorders>
            <w:vAlign w:val="bottom"/>
          </w:tcPr>
          <w:p w14:paraId="18073CB5" w14:textId="08A92D7F" w:rsidR="00AD03DD" w:rsidRPr="00C935A5" w:rsidRDefault="00AD03DD" w:rsidP="00AD03DD">
            <w:pPr>
              <w:spacing w:before="40" w:after="20"/>
              <w:jc w:val="right"/>
              <w:rPr>
                <w:rFonts w:cs="Arial"/>
                <w:sz w:val="18"/>
                <w:szCs w:val="18"/>
              </w:rPr>
            </w:pPr>
            <w:r w:rsidRPr="005A3A36">
              <w:rPr>
                <w:rFonts w:cs="Arial"/>
                <w:sz w:val="18"/>
                <w:szCs w:val="18"/>
              </w:rPr>
              <w:t>37,388,260</w:t>
            </w:r>
          </w:p>
        </w:tc>
        <w:tc>
          <w:tcPr>
            <w:tcW w:w="1701" w:type="dxa"/>
            <w:tcBorders>
              <w:top w:val="nil"/>
              <w:left w:val="nil"/>
              <w:bottom w:val="nil"/>
              <w:right w:val="nil"/>
            </w:tcBorders>
            <w:shd w:val="clear" w:color="auto" w:fill="auto"/>
            <w:noWrap/>
            <w:vAlign w:val="bottom"/>
          </w:tcPr>
          <w:p w14:paraId="68B0BAF3" w14:textId="5D4314E9"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5F00FC41" w14:textId="71861C30" w:rsidR="00AD03DD" w:rsidRPr="00795565" w:rsidRDefault="00AD03DD" w:rsidP="00AD03DD">
            <w:pPr>
              <w:spacing w:before="40" w:after="20"/>
              <w:jc w:val="right"/>
              <w:rPr>
                <w:rFonts w:cs="Arial"/>
                <w:b/>
                <w:bCs/>
                <w:sz w:val="18"/>
                <w:szCs w:val="18"/>
              </w:rPr>
            </w:pPr>
            <w:r w:rsidRPr="00795565">
              <w:rPr>
                <w:rFonts w:cs="Arial"/>
                <w:b/>
                <w:bCs/>
                <w:sz w:val="18"/>
                <w:szCs w:val="18"/>
              </w:rPr>
              <w:t>183,409,408</w:t>
            </w:r>
          </w:p>
        </w:tc>
      </w:tr>
      <w:tr w:rsidR="00AD03DD" w:rsidRPr="005A3A36" w14:paraId="023FD1BB" w14:textId="77777777" w:rsidTr="004A2E17">
        <w:tc>
          <w:tcPr>
            <w:tcW w:w="2268" w:type="dxa"/>
            <w:tcBorders>
              <w:top w:val="nil"/>
              <w:left w:val="nil"/>
              <w:bottom w:val="nil"/>
              <w:right w:val="single" w:sz="18" w:space="0" w:color="FFC000"/>
            </w:tcBorders>
            <w:shd w:val="clear" w:color="auto" w:fill="auto"/>
            <w:noWrap/>
            <w:vAlign w:val="center"/>
          </w:tcPr>
          <w:p w14:paraId="23F35AC7" w14:textId="77777777" w:rsidR="00AD03DD" w:rsidRPr="00C935A5" w:rsidRDefault="00AD03DD" w:rsidP="00AD03DD">
            <w:pPr>
              <w:spacing w:before="40" w:after="20"/>
              <w:rPr>
                <w:rFonts w:cs="Arial"/>
                <w:sz w:val="18"/>
                <w:szCs w:val="18"/>
              </w:rPr>
            </w:pPr>
            <w:r w:rsidRPr="00C935A5">
              <w:rPr>
                <w:rFonts w:cs="Arial"/>
                <w:sz w:val="18"/>
                <w:szCs w:val="18"/>
              </w:rPr>
              <w:t>Pyrenees S</w:t>
            </w:r>
          </w:p>
        </w:tc>
        <w:tc>
          <w:tcPr>
            <w:tcW w:w="1701" w:type="dxa"/>
            <w:tcBorders>
              <w:top w:val="nil"/>
              <w:left w:val="single" w:sz="18" w:space="0" w:color="FFC000"/>
              <w:bottom w:val="nil"/>
              <w:right w:val="nil"/>
            </w:tcBorders>
            <w:shd w:val="clear" w:color="auto" w:fill="auto"/>
            <w:noWrap/>
            <w:vAlign w:val="bottom"/>
          </w:tcPr>
          <w:p w14:paraId="49EE5165" w14:textId="40F44CB5" w:rsidR="00AD03DD" w:rsidRPr="00C935A5" w:rsidRDefault="00AD03DD" w:rsidP="00AD03DD">
            <w:pPr>
              <w:spacing w:before="40" w:after="20"/>
              <w:jc w:val="right"/>
              <w:rPr>
                <w:rFonts w:cs="Arial"/>
                <w:sz w:val="18"/>
                <w:szCs w:val="18"/>
              </w:rPr>
            </w:pPr>
            <w:r w:rsidRPr="005A3A36">
              <w:rPr>
                <w:rFonts w:cs="Arial"/>
                <w:sz w:val="18"/>
                <w:szCs w:val="18"/>
              </w:rPr>
              <w:t>2,262,226</w:t>
            </w:r>
          </w:p>
        </w:tc>
        <w:tc>
          <w:tcPr>
            <w:tcW w:w="1701" w:type="dxa"/>
            <w:tcBorders>
              <w:top w:val="nil"/>
              <w:left w:val="nil"/>
              <w:bottom w:val="nil"/>
              <w:right w:val="nil"/>
            </w:tcBorders>
            <w:vAlign w:val="bottom"/>
          </w:tcPr>
          <w:p w14:paraId="56B56602" w14:textId="772F8B8D" w:rsidR="00AD03DD" w:rsidRPr="00C935A5" w:rsidRDefault="00AD03DD" w:rsidP="00AD03DD">
            <w:pPr>
              <w:spacing w:before="40" w:after="20"/>
              <w:jc w:val="right"/>
              <w:rPr>
                <w:rFonts w:cs="Arial"/>
                <w:sz w:val="18"/>
                <w:szCs w:val="18"/>
              </w:rPr>
            </w:pPr>
            <w:r w:rsidRPr="005A3A36">
              <w:rPr>
                <w:rFonts w:cs="Arial"/>
                <w:sz w:val="18"/>
                <w:szCs w:val="18"/>
              </w:rPr>
              <w:t>249,562</w:t>
            </w:r>
          </w:p>
        </w:tc>
        <w:tc>
          <w:tcPr>
            <w:tcW w:w="1701" w:type="dxa"/>
            <w:tcBorders>
              <w:top w:val="nil"/>
              <w:left w:val="nil"/>
              <w:bottom w:val="nil"/>
              <w:right w:val="nil"/>
            </w:tcBorders>
            <w:shd w:val="clear" w:color="auto" w:fill="auto"/>
            <w:noWrap/>
            <w:vAlign w:val="bottom"/>
          </w:tcPr>
          <w:p w14:paraId="08173E29" w14:textId="76098B38" w:rsidR="00AD03DD" w:rsidRPr="00C935A5" w:rsidRDefault="00AD03DD" w:rsidP="00AD03DD">
            <w:pPr>
              <w:spacing w:before="40" w:after="20"/>
              <w:jc w:val="right"/>
              <w:rPr>
                <w:rFonts w:cs="Arial"/>
                <w:sz w:val="18"/>
                <w:szCs w:val="18"/>
              </w:rPr>
            </w:pPr>
            <w:r w:rsidRPr="005A3A36">
              <w:rPr>
                <w:rFonts w:cs="Arial"/>
                <w:sz w:val="18"/>
                <w:szCs w:val="18"/>
              </w:rPr>
              <w:t>4,245,088</w:t>
            </w:r>
          </w:p>
        </w:tc>
        <w:tc>
          <w:tcPr>
            <w:tcW w:w="1701" w:type="dxa"/>
            <w:tcBorders>
              <w:top w:val="nil"/>
              <w:left w:val="nil"/>
              <w:bottom w:val="nil"/>
              <w:right w:val="nil"/>
            </w:tcBorders>
            <w:vAlign w:val="bottom"/>
          </w:tcPr>
          <w:p w14:paraId="7EB85FCA" w14:textId="672ECBDE" w:rsidR="00AD03DD" w:rsidRPr="00795565" w:rsidRDefault="00AD03DD" w:rsidP="00AD03DD">
            <w:pPr>
              <w:spacing w:before="40" w:after="20"/>
              <w:jc w:val="right"/>
              <w:rPr>
                <w:rFonts w:cs="Arial"/>
                <w:b/>
                <w:bCs/>
                <w:sz w:val="18"/>
                <w:szCs w:val="18"/>
              </w:rPr>
            </w:pPr>
            <w:r w:rsidRPr="00795565">
              <w:rPr>
                <w:rFonts w:cs="Arial"/>
                <w:b/>
                <w:bCs/>
                <w:sz w:val="18"/>
                <w:szCs w:val="18"/>
              </w:rPr>
              <w:t>6,756,876</w:t>
            </w:r>
          </w:p>
        </w:tc>
      </w:tr>
      <w:tr w:rsidR="00AD03DD" w:rsidRPr="005A3A36" w14:paraId="59C382E4" w14:textId="77777777" w:rsidTr="004A2E17">
        <w:tc>
          <w:tcPr>
            <w:tcW w:w="2268" w:type="dxa"/>
            <w:tcBorders>
              <w:top w:val="nil"/>
              <w:left w:val="nil"/>
              <w:bottom w:val="nil"/>
              <w:right w:val="single" w:sz="18" w:space="0" w:color="FFC000"/>
            </w:tcBorders>
            <w:shd w:val="clear" w:color="auto" w:fill="auto"/>
            <w:noWrap/>
            <w:vAlign w:val="center"/>
          </w:tcPr>
          <w:p w14:paraId="655DA476" w14:textId="77777777" w:rsidR="00AD03DD" w:rsidRPr="00C935A5" w:rsidRDefault="00AD03DD" w:rsidP="00AD03DD">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FFC000"/>
              <w:bottom w:val="nil"/>
              <w:right w:val="nil"/>
            </w:tcBorders>
            <w:shd w:val="clear" w:color="auto" w:fill="auto"/>
            <w:noWrap/>
            <w:vAlign w:val="bottom"/>
          </w:tcPr>
          <w:p w14:paraId="547B1F2E" w14:textId="094FEC7A" w:rsidR="00AD03DD" w:rsidRPr="00C935A5" w:rsidRDefault="00AD03DD" w:rsidP="00AD03DD">
            <w:pPr>
              <w:spacing w:before="40" w:after="20"/>
              <w:jc w:val="right"/>
              <w:rPr>
                <w:rFonts w:cs="Arial"/>
                <w:sz w:val="18"/>
                <w:szCs w:val="18"/>
              </w:rPr>
            </w:pPr>
            <w:r w:rsidRPr="005A3A36">
              <w:rPr>
                <w:rFonts w:cs="Arial"/>
                <w:sz w:val="18"/>
                <w:szCs w:val="18"/>
              </w:rPr>
              <w:t>7,183,269</w:t>
            </w:r>
          </w:p>
        </w:tc>
        <w:tc>
          <w:tcPr>
            <w:tcW w:w="1701" w:type="dxa"/>
            <w:tcBorders>
              <w:top w:val="nil"/>
              <w:left w:val="nil"/>
              <w:bottom w:val="nil"/>
              <w:right w:val="nil"/>
            </w:tcBorders>
            <w:vAlign w:val="bottom"/>
          </w:tcPr>
          <w:p w14:paraId="1268102A" w14:textId="5A2FBC37" w:rsidR="00AD03DD" w:rsidRPr="00C935A5" w:rsidRDefault="00AD03DD" w:rsidP="00AD03DD">
            <w:pPr>
              <w:spacing w:before="40" w:after="20"/>
              <w:jc w:val="right"/>
              <w:rPr>
                <w:rFonts w:cs="Arial"/>
                <w:sz w:val="18"/>
                <w:szCs w:val="18"/>
              </w:rPr>
            </w:pPr>
            <w:r w:rsidRPr="005A3A36">
              <w:rPr>
                <w:rFonts w:cs="Arial"/>
                <w:sz w:val="18"/>
                <w:szCs w:val="18"/>
              </w:rPr>
              <w:t>428,273</w:t>
            </w:r>
          </w:p>
        </w:tc>
        <w:tc>
          <w:tcPr>
            <w:tcW w:w="1701" w:type="dxa"/>
            <w:tcBorders>
              <w:top w:val="nil"/>
              <w:left w:val="nil"/>
              <w:bottom w:val="nil"/>
              <w:right w:val="nil"/>
            </w:tcBorders>
            <w:shd w:val="clear" w:color="auto" w:fill="auto"/>
            <w:noWrap/>
            <w:vAlign w:val="bottom"/>
          </w:tcPr>
          <w:p w14:paraId="3D40D6AD" w14:textId="74547726"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7B788642" w14:textId="676BDF98" w:rsidR="00AD03DD" w:rsidRPr="00795565" w:rsidRDefault="00AD03DD" w:rsidP="00AD03DD">
            <w:pPr>
              <w:spacing w:before="40" w:after="20"/>
              <w:jc w:val="right"/>
              <w:rPr>
                <w:rFonts w:cs="Arial"/>
                <w:b/>
                <w:bCs/>
                <w:sz w:val="18"/>
                <w:szCs w:val="18"/>
              </w:rPr>
            </w:pPr>
            <w:r w:rsidRPr="00795565">
              <w:rPr>
                <w:rFonts w:cs="Arial"/>
                <w:b/>
                <w:bCs/>
                <w:sz w:val="18"/>
                <w:szCs w:val="18"/>
              </w:rPr>
              <w:t>7,611,542</w:t>
            </w:r>
          </w:p>
        </w:tc>
      </w:tr>
      <w:tr w:rsidR="00AD03DD" w:rsidRPr="005A3A36" w14:paraId="2474D223" w14:textId="77777777" w:rsidTr="004A2E17">
        <w:tc>
          <w:tcPr>
            <w:tcW w:w="2268" w:type="dxa"/>
            <w:tcBorders>
              <w:top w:val="nil"/>
              <w:left w:val="nil"/>
              <w:bottom w:val="nil"/>
              <w:right w:val="single" w:sz="18" w:space="0" w:color="FFC000"/>
            </w:tcBorders>
            <w:shd w:val="clear" w:color="auto" w:fill="auto"/>
            <w:noWrap/>
            <w:vAlign w:val="center"/>
          </w:tcPr>
          <w:p w14:paraId="3C815AD7" w14:textId="77777777" w:rsidR="00AD03DD" w:rsidRPr="00C935A5" w:rsidRDefault="00AD03DD" w:rsidP="00AD03DD">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FFC000"/>
              <w:bottom w:val="nil"/>
              <w:right w:val="nil"/>
            </w:tcBorders>
            <w:shd w:val="clear" w:color="auto" w:fill="auto"/>
            <w:noWrap/>
            <w:vAlign w:val="bottom"/>
          </w:tcPr>
          <w:p w14:paraId="4986C72B" w14:textId="306DAE8D" w:rsidR="00AD03DD" w:rsidRPr="00C935A5" w:rsidRDefault="00AD03DD" w:rsidP="00AD03DD">
            <w:pPr>
              <w:spacing w:before="40" w:after="20"/>
              <w:jc w:val="right"/>
              <w:rPr>
                <w:rFonts w:cs="Arial"/>
                <w:sz w:val="18"/>
                <w:szCs w:val="18"/>
              </w:rPr>
            </w:pPr>
            <w:r w:rsidRPr="005A3A36">
              <w:rPr>
                <w:rFonts w:cs="Arial"/>
                <w:sz w:val="18"/>
                <w:szCs w:val="18"/>
              </w:rPr>
              <w:t>12,895,996</w:t>
            </w:r>
          </w:p>
        </w:tc>
        <w:tc>
          <w:tcPr>
            <w:tcW w:w="1701" w:type="dxa"/>
            <w:tcBorders>
              <w:top w:val="nil"/>
              <w:left w:val="nil"/>
              <w:bottom w:val="nil"/>
              <w:right w:val="nil"/>
            </w:tcBorders>
            <w:vAlign w:val="bottom"/>
          </w:tcPr>
          <w:p w14:paraId="52938706" w14:textId="7ACE1303" w:rsidR="00AD03DD" w:rsidRPr="00C935A5" w:rsidRDefault="00AD03DD" w:rsidP="00AD03DD">
            <w:pPr>
              <w:spacing w:before="40" w:after="20"/>
              <w:jc w:val="right"/>
              <w:rPr>
                <w:rFonts w:cs="Arial"/>
                <w:sz w:val="18"/>
                <w:szCs w:val="18"/>
              </w:rPr>
            </w:pPr>
            <w:r w:rsidRPr="005A3A36">
              <w:rPr>
                <w:rFonts w:cs="Arial"/>
                <w:sz w:val="18"/>
                <w:szCs w:val="18"/>
              </w:rPr>
              <w:t>1,723,053</w:t>
            </w:r>
          </w:p>
        </w:tc>
        <w:tc>
          <w:tcPr>
            <w:tcW w:w="1701" w:type="dxa"/>
            <w:tcBorders>
              <w:top w:val="nil"/>
              <w:left w:val="nil"/>
              <w:bottom w:val="nil"/>
              <w:right w:val="nil"/>
            </w:tcBorders>
            <w:shd w:val="clear" w:color="auto" w:fill="auto"/>
            <w:noWrap/>
            <w:vAlign w:val="bottom"/>
          </w:tcPr>
          <w:p w14:paraId="00AFD92F" w14:textId="4EBC5858" w:rsidR="00AD03DD" w:rsidRPr="00C935A5" w:rsidRDefault="00AD03DD" w:rsidP="00AD03DD">
            <w:pPr>
              <w:spacing w:before="40" w:after="20"/>
              <w:jc w:val="right"/>
              <w:rPr>
                <w:rFonts w:cs="Arial"/>
                <w:sz w:val="18"/>
                <w:szCs w:val="18"/>
              </w:rPr>
            </w:pPr>
            <w:r w:rsidRPr="005A3A36">
              <w:rPr>
                <w:rFonts w:cs="Arial"/>
                <w:sz w:val="18"/>
                <w:szCs w:val="18"/>
              </w:rPr>
              <w:t>10,239,712</w:t>
            </w:r>
          </w:p>
        </w:tc>
        <w:tc>
          <w:tcPr>
            <w:tcW w:w="1701" w:type="dxa"/>
            <w:tcBorders>
              <w:top w:val="nil"/>
              <w:left w:val="nil"/>
              <w:bottom w:val="nil"/>
              <w:right w:val="nil"/>
            </w:tcBorders>
            <w:vAlign w:val="bottom"/>
          </w:tcPr>
          <w:p w14:paraId="752B980B" w14:textId="2A96045B" w:rsidR="00AD03DD" w:rsidRPr="00795565" w:rsidRDefault="00AD03DD" w:rsidP="00AD03DD">
            <w:pPr>
              <w:spacing w:before="40" w:after="20"/>
              <w:jc w:val="right"/>
              <w:rPr>
                <w:rFonts w:cs="Arial"/>
                <w:b/>
                <w:bCs/>
                <w:sz w:val="18"/>
                <w:szCs w:val="18"/>
              </w:rPr>
            </w:pPr>
            <w:r w:rsidRPr="00795565">
              <w:rPr>
                <w:rFonts w:cs="Arial"/>
                <w:b/>
                <w:bCs/>
                <w:sz w:val="18"/>
                <w:szCs w:val="18"/>
              </w:rPr>
              <w:t>24,858,761</w:t>
            </w:r>
          </w:p>
        </w:tc>
      </w:tr>
      <w:tr w:rsidR="00AD03DD" w:rsidRPr="005A3A36" w14:paraId="69BC91F3" w14:textId="77777777" w:rsidTr="004A2E17">
        <w:tc>
          <w:tcPr>
            <w:tcW w:w="2268" w:type="dxa"/>
            <w:tcBorders>
              <w:top w:val="nil"/>
              <w:left w:val="nil"/>
              <w:bottom w:val="nil"/>
              <w:right w:val="single" w:sz="18" w:space="0" w:color="FFC000"/>
            </w:tcBorders>
            <w:shd w:val="clear" w:color="auto" w:fill="auto"/>
            <w:noWrap/>
            <w:vAlign w:val="center"/>
          </w:tcPr>
          <w:p w14:paraId="30AE5C90" w14:textId="77777777" w:rsidR="00AD03DD" w:rsidRPr="00C935A5" w:rsidRDefault="00AD03DD" w:rsidP="00AD03DD">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FFC000"/>
              <w:bottom w:val="nil"/>
              <w:right w:val="nil"/>
            </w:tcBorders>
            <w:shd w:val="clear" w:color="auto" w:fill="auto"/>
            <w:noWrap/>
            <w:vAlign w:val="bottom"/>
          </w:tcPr>
          <w:p w14:paraId="2C21BD9B" w14:textId="5831EF79" w:rsidR="00AD03DD" w:rsidRPr="00C935A5" w:rsidRDefault="00AD03DD" w:rsidP="00AD03DD">
            <w:pPr>
              <w:spacing w:before="40" w:after="20"/>
              <w:jc w:val="right"/>
              <w:rPr>
                <w:rFonts w:cs="Arial"/>
                <w:sz w:val="18"/>
                <w:szCs w:val="18"/>
              </w:rPr>
            </w:pPr>
            <w:r w:rsidRPr="005A3A36">
              <w:rPr>
                <w:rFonts w:cs="Arial"/>
                <w:sz w:val="18"/>
                <w:szCs w:val="18"/>
              </w:rPr>
              <w:t>3,798,800</w:t>
            </w:r>
          </w:p>
        </w:tc>
        <w:tc>
          <w:tcPr>
            <w:tcW w:w="1701" w:type="dxa"/>
            <w:tcBorders>
              <w:top w:val="nil"/>
              <w:left w:val="nil"/>
              <w:bottom w:val="nil"/>
              <w:right w:val="nil"/>
            </w:tcBorders>
            <w:vAlign w:val="bottom"/>
          </w:tcPr>
          <w:p w14:paraId="2573AD1D" w14:textId="0EBCDBB0" w:rsidR="00AD03DD" w:rsidRPr="00C935A5" w:rsidRDefault="00AD03DD" w:rsidP="00AD03DD">
            <w:pPr>
              <w:spacing w:before="40" w:after="20"/>
              <w:jc w:val="right"/>
              <w:rPr>
                <w:rFonts w:cs="Arial"/>
                <w:sz w:val="18"/>
                <w:szCs w:val="18"/>
              </w:rPr>
            </w:pPr>
            <w:r w:rsidRPr="005A3A36">
              <w:rPr>
                <w:rFonts w:cs="Arial"/>
                <w:sz w:val="18"/>
                <w:szCs w:val="18"/>
              </w:rPr>
              <w:t>867,165</w:t>
            </w:r>
          </w:p>
        </w:tc>
        <w:tc>
          <w:tcPr>
            <w:tcW w:w="1701" w:type="dxa"/>
            <w:tcBorders>
              <w:top w:val="nil"/>
              <w:left w:val="nil"/>
              <w:bottom w:val="nil"/>
              <w:right w:val="nil"/>
            </w:tcBorders>
            <w:shd w:val="clear" w:color="auto" w:fill="auto"/>
            <w:noWrap/>
            <w:vAlign w:val="bottom"/>
          </w:tcPr>
          <w:p w14:paraId="61C50827" w14:textId="7E44A389" w:rsidR="00AD03DD" w:rsidRPr="00C935A5" w:rsidRDefault="00AD03DD" w:rsidP="00AD03DD">
            <w:pPr>
              <w:spacing w:before="40" w:after="20"/>
              <w:jc w:val="right"/>
              <w:rPr>
                <w:rFonts w:cs="Arial"/>
                <w:sz w:val="18"/>
                <w:szCs w:val="18"/>
              </w:rPr>
            </w:pPr>
            <w:r w:rsidRPr="005A3A36">
              <w:rPr>
                <w:rFonts w:cs="Arial"/>
                <w:sz w:val="18"/>
                <w:szCs w:val="18"/>
              </w:rPr>
              <w:t>7,231,727</w:t>
            </w:r>
          </w:p>
        </w:tc>
        <w:tc>
          <w:tcPr>
            <w:tcW w:w="1701" w:type="dxa"/>
            <w:tcBorders>
              <w:top w:val="nil"/>
              <w:left w:val="nil"/>
              <w:bottom w:val="nil"/>
              <w:right w:val="nil"/>
            </w:tcBorders>
            <w:vAlign w:val="bottom"/>
          </w:tcPr>
          <w:p w14:paraId="5ED6991B" w14:textId="2A42AC3E" w:rsidR="00AD03DD" w:rsidRPr="00795565" w:rsidRDefault="00AD03DD" w:rsidP="00AD03DD">
            <w:pPr>
              <w:spacing w:before="40" w:after="20"/>
              <w:jc w:val="right"/>
              <w:rPr>
                <w:rFonts w:cs="Arial"/>
                <w:b/>
                <w:bCs/>
                <w:sz w:val="18"/>
                <w:szCs w:val="18"/>
              </w:rPr>
            </w:pPr>
            <w:r w:rsidRPr="00795565">
              <w:rPr>
                <w:rFonts w:cs="Arial"/>
                <w:b/>
                <w:bCs/>
                <w:sz w:val="18"/>
                <w:szCs w:val="18"/>
              </w:rPr>
              <w:t>11,897,693</w:t>
            </w:r>
          </w:p>
        </w:tc>
      </w:tr>
      <w:tr w:rsidR="00AD03DD" w:rsidRPr="005A3A36" w14:paraId="67C64EED" w14:textId="77777777" w:rsidTr="004A2E17">
        <w:tc>
          <w:tcPr>
            <w:tcW w:w="2268" w:type="dxa"/>
            <w:tcBorders>
              <w:top w:val="nil"/>
              <w:left w:val="nil"/>
              <w:bottom w:val="nil"/>
              <w:right w:val="single" w:sz="18" w:space="0" w:color="FFC000"/>
            </w:tcBorders>
            <w:shd w:val="clear" w:color="auto" w:fill="auto"/>
            <w:noWrap/>
            <w:vAlign w:val="center"/>
          </w:tcPr>
          <w:p w14:paraId="0237FBC3" w14:textId="77777777" w:rsidR="00AD03DD" w:rsidRPr="00C935A5" w:rsidRDefault="00AD03DD" w:rsidP="00AD03DD">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FFC000"/>
              <w:bottom w:val="nil"/>
              <w:right w:val="nil"/>
            </w:tcBorders>
            <w:shd w:val="clear" w:color="auto" w:fill="auto"/>
            <w:noWrap/>
            <w:vAlign w:val="bottom"/>
          </w:tcPr>
          <w:p w14:paraId="38C20B35" w14:textId="5AD68889" w:rsidR="00AD03DD" w:rsidRPr="00C935A5" w:rsidRDefault="00AD03DD" w:rsidP="00AD03DD">
            <w:pPr>
              <w:spacing w:before="40" w:after="20"/>
              <w:jc w:val="right"/>
              <w:rPr>
                <w:rFonts w:cs="Arial"/>
                <w:sz w:val="18"/>
                <w:szCs w:val="18"/>
              </w:rPr>
            </w:pPr>
            <w:r w:rsidRPr="005A3A36">
              <w:rPr>
                <w:rFonts w:cs="Arial"/>
                <w:sz w:val="18"/>
                <w:szCs w:val="18"/>
              </w:rPr>
              <w:t>208,058,219</w:t>
            </w:r>
          </w:p>
        </w:tc>
        <w:tc>
          <w:tcPr>
            <w:tcW w:w="1701" w:type="dxa"/>
            <w:tcBorders>
              <w:top w:val="nil"/>
              <w:left w:val="nil"/>
              <w:bottom w:val="nil"/>
              <w:right w:val="nil"/>
            </w:tcBorders>
            <w:vAlign w:val="bottom"/>
          </w:tcPr>
          <w:p w14:paraId="0734BFE9" w14:textId="7340CA94" w:rsidR="00AD03DD" w:rsidRPr="00C935A5" w:rsidRDefault="00AD03DD" w:rsidP="00AD03DD">
            <w:pPr>
              <w:spacing w:before="40" w:after="20"/>
              <w:jc w:val="right"/>
              <w:rPr>
                <w:rFonts w:cs="Arial"/>
                <w:sz w:val="18"/>
                <w:szCs w:val="18"/>
              </w:rPr>
            </w:pPr>
            <w:r w:rsidRPr="005A3A36">
              <w:rPr>
                <w:rFonts w:cs="Arial"/>
                <w:sz w:val="18"/>
                <w:szCs w:val="18"/>
              </w:rPr>
              <w:t>44,311,630</w:t>
            </w:r>
          </w:p>
        </w:tc>
        <w:tc>
          <w:tcPr>
            <w:tcW w:w="1701" w:type="dxa"/>
            <w:tcBorders>
              <w:top w:val="nil"/>
              <w:left w:val="nil"/>
              <w:bottom w:val="nil"/>
              <w:right w:val="nil"/>
            </w:tcBorders>
            <w:shd w:val="clear" w:color="auto" w:fill="auto"/>
            <w:noWrap/>
            <w:vAlign w:val="bottom"/>
          </w:tcPr>
          <w:p w14:paraId="0DB2F4FC" w14:textId="17A895AA"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256D28E3" w14:textId="39826503" w:rsidR="00AD03DD" w:rsidRPr="00795565" w:rsidRDefault="00AD03DD" w:rsidP="00AD03DD">
            <w:pPr>
              <w:spacing w:before="40" w:after="20"/>
              <w:jc w:val="right"/>
              <w:rPr>
                <w:rFonts w:cs="Arial"/>
                <w:b/>
                <w:bCs/>
                <w:sz w:val="18"/>
                <w:szCs w:val="18"/>
              </w:rPr>
            </w:pPr>
            <w:r w:rsidRPr="00795565">
              <w:rPr>
                <w:rFonts w:cs="Arial"/>
                <w:b/>
                <w:bCs/>
                <w:sz w:val="18"/>
                <w:szCs w:val="18"/>
              </w:rPr>
              <w:t>252,369,849</w:t>
            </w:r>
          </w:p>
        </w:tc>
      </w:tr>
      <w:tr w:rsidR="00AD03DD" w:rsidRPr="005A3A36" w14:paraId="4E8E35AC" w14:textId="77777777" w:rsidTr="004A2E17">
        <w:tc>
          <w:tcPr>
            <w:tcW w:w="2268" w:type="dxa"/>
            <w:tcBorders>
              <w:top w:val="nil"/>
              <w:left w:val="nil"/>
              <w:bottom w:val="nil"/>
              <w:right w:val="single" w:sz="18" w:space="0" w:color="FFC000"/>
            </w:tcBorders>
            <w:shd w:val="clear" w:color="auto" w:fill="auto"/>
            <w:noWrap/>
            <w:vAlign w:val="center"/>
          </w:tcPr>
          <w:p w14:paraId="3DCEB85C" w14:textId="77777777" w:rsidR="00AD03DD" w:rsidRPr="00C935A5" w:rsidRDefault="00AD03DD" w:rsidP="00AD03DD">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FFC000"/>
              <w:bottom w:val="nil"/>
              <w:right w:val="nil"/>
            </w:tcBorders>
            <w:shd w:val="clear" w:color="auto" w:fill="auto"/>
            <w:noWrap/>
            <w:vAlign w:val="bottom"/>
          </w:tcPr>
          <w:p w14:paraId="3E83683B" w14:textId="5A69FE27" w:rsidR="00AD03DD" w:rsidRPr="00C935A5" w:rsidRDefault="00AD03DD" w:rsidP="00AD03DD">
            <w:pPr>
              <w:spacing w:before="40" w:after="20"/>
              <w:jc w:val="right"/>
              <w:rPr>
                <w:rFonts w:cs="Arial"/>
                <w:sz w:val="18"/>
                <w:szCs w:val="18"/>
              </w:rPr>
            </w:pPr>
            <w:r w:rsidRPr="005A3A36">
              <w:rPr>
                <w:rFonts w:cs="Arial"/>
                <w:sz w:val="18"/>
                <w:szCs w:val="18"/>
              </w:rPr>
              <w:t>3,790,252</w:t>
            </w:r>
          </w:p>
        </w:tc>
        <w:tc>
          <w:tcPr>
            <w:tcW w:w="1701" w:type="dxa"/>
            <w:tcBorders>
              <w:top w:val="nil"/>
              <w:left w:val="nil"/>
              <w:bottom w:val="nil"/>
              <w:right w:val="nil"/>
            </w:tcBorders>
            <w:vAlign w:val="bottom"/>
          </w:tcPr>
          <w:p w14:paraId="52426BDC" w14:textId="2F4804BF" w:rsidR="00AD03DD" w:rsidRPr="00C935A5" w:rsidRDefault="00AD03DD" w:rsidP="00AD03DD">
            <w:pPr>
              <w:spacing w:before="40" w:after="20"/>
              <w:jc w:val="right"/>
              <w:rPr>
                <w:rFonts w:cs="Arial"/>
                <w:sz w:val="18"/>
                <w:szCs w:val="18"/>
              </w:rPr>
            </w:pPr>
            <w:r w:rsidRPr="005A3A36">
              <w:rPr>
                <w:rFonts w:cs="Arial"/>
                <w:sz w:val="18"/>
                <w:szCs w:val="18"/>
              </w:rPr>
              <w:t>467,390</w:t>
            </w:r>
          </w:p>
        </w:tc>
        <w:tc>
          <w:tcPr>
            <w:tcW w:w="1701" w:type="dxa"/>
            <w:tcBorders>
              <w:top w:val="nil"/>
              <w:left w:val="nil"/>
              <w:bottom w:val="nil"/>
              <w:right w:val="nil"/>
            </w:tcBorders>
            <w:shd w:val="clear" w:color="auto" w:fill="auto"/>
            <w:noWrap/>
            <w:vAlign w:val="bottom"/>
          </w:tcPr>
          <w:p w14:paraId="5930BB40" w14:textId="78EAE069" w:rsidR="00AD03DD" w:rsidRPr="00C935A5" w:rsidRDefault="00AD03DD" w:rsidP="00AD03DD">
            <w:pPr>
              <w:spacing w:before="40" w:after="20"/>
              <w:jc w:val="right"/>
              <w:rPr>
                <w:rFonts w:cs="Arial"/>
                <w:sz w:val="18"/>
                <w:szCs w:val="18"/>
              </w:rPr>
            </w:pPr>
            <w:r w:rsidRPr="005A3A36">
              <w:rPr>
                <w:rFonts w:cs="Arial"/>
                <w:sz w:val="18"/>
                <w:szCs w:val="18"/>
              </w:rPr>
              <w:t>5,990,049</w:t>
            </w:r>
          </w:p>
        </w:tc>
        <w:tc>
          <w:tcPr>
            <w:tcW w:w="1701" w:type="dxa"/>
            <w:tcBorders>
              <w:top w:val="nil"/>
              <w:left w:val="nil"/>
              <w:bottom w:val="nil"/>
              <w:right w:val="nil"/>
            </w:tcBorders>
            <w:vAlign w:val="bottom"/>
          </w:tcPr>
          <w:p w14:paraId="3D8C6868" w14:textId="65B011DB" w:rsidR="00AD03DD" w:rsidRPr="00795565" w:rsidRDefault="00AD03DD" w:rsidP="00AD03DD">
            <w:pPr>
              <w:spacing w:before="40" w:after="20"/>
              <w:jc w:val="right"/>
              <w:rPr>
                <w:rFonts w:cs="Arial"/>
                <w:b/>
                <w:bCs/>
                <w:sz w:val="18"/>
                <w:szCs w:val="18"/>
              </w:rPr>
            </w:pPr>
            <w:r w:rsidRPr="00795565">
              <w:rPr>
                <w:rFonts w:cs="Arial"/>
                <w:b/>
                <w:bCs/>
                <w:sz w:val="18"/>
                <w:szCs w:val="18"/>
              </w:rPr>
              <w:t>10,247,691</w:t>
            </w:r>
          </w:p>
        </w:tc>
      </w:tr>
      <w:tr w:rsidR="00AD03DD" w:rsidRPr="005A3A36" w14:paraId="7E6A02B3" w14:textId="77777777" w:rsidTr="004A2E17">
        <w:tc>
          <w:tcPr>
            <w:tcW w:w="2268" w:type="dxa"/>
            <w:tcBorders>
              <w:top w:val="nil"/>
              <w:left w:val="nil"/>
              <w:bottom w:val="nil"/>
              <w:right w:val="single" w:sz="18" w:space="0" w:color="FFC000"/>
            </w:tcBorders>
            <w:shd w:val="clear" w:color="auto" w:fill="auto"/>
            <w:noWrap/>
            <w:vAlign w:val="center"/>
          </w:tcPr>
          <w:p w14:paraId="40ADE3CC" w14:textId="77777777" w:rsidR="00AD03DD" w:rsidRPr="00C935A5" w:rsidRDefault="00AD03DD" w:rsidP="00AD03DD">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FFC000"/>
              <w:bottom w:val="nil"/>
              <w:right w:val="nil"/>
            </w:tcBorders>
            <w:shd w:val="clear" w:color="auto" w:fill="auto"/>
            <w:noWrap/>
            <w:vAlign w:val="bottom"/>
          </w:tcPr>
          <w:p w14:paraId="6A08DA8E" w14:textId="2EA9E630" w:rsidR="00AD03DD" w:rsidRPr="00C935A5" w:rsidRDefault="00AD03DD" w:rsidP="00AD03DD">
            <w:pPr>
              <w:spacing w:before="40" w:after="20"/>
              <w:jc w:val="right"/>
              <w:rPr>
                <w:rFonts w:cs="Arial"/>
                <w:sz w:val="18"/>
                <w:szCs w:val="18"/>
              </w:rPr>
            </w:pPr>
            <w:r w:rsidRPr="005A3A36">
              <w:rPr>
                <w:rFonts w:cs="Arial"/>
                <w:sz w:val="18"/>
                <w:szCs w:val="18"/>
              </w:rPr>
              <w:t>41,294,221</w:t>
            </w:r>
          </w:p>
        </w:tc>
        <w:tc>
          <w:tcPr>
            <w:tcW w:w="1701" w:type="dxa"/>
            <w:tcBorders>
              <w:top w:val="nil"/>
              <w:left w:val="nil"/>
              <w:bottom w:val="nil"/>
              <w:right w:val="nil"/>
            </w:tcBorders>
            <w:vAlign w:val="bottom"/>
          </w:tcPr>
          <w:p w14:paraId="70B5646E" w14:textId="46F07AEE" w:rsidR="00AD03DD" w:rsidRPr="00C935A5" w:rsidRDefault="00AD03DD" w:rsidP="00AD03DD">
            <w:pPr>
              <w:spacing w:before="40" w:after="20"/>
              <w:jc w:val="right"/>
              <w:rPr>
                <w:rFonts w:cs="Arial"/>
                <w:sz w:val="18"/>
                <w:szCs w:val="18"/>
              </w:rPr>
            </w:pPr>
            <w:r w:rsidRPr="005A3A36">
              <w:rPr>
                <w:rFonts w:cs="Arial"/>
                <w:sz w:val="18"/>
                <w:szCs w:val="18"/>
              </w:rPr>
              <w:t>2,715,713</w:t>
            </w:r>
          </w:p>
        </w:tc>
        <w:tc>
          <w:tcPr>
            <w:tcW w:w="1701" w:type="dxa"/>
            <w:tcBorders>
              <w:top w:val="nil"/>
              <w:left w:val="nil"/>
              <w:bottom w:val="nil"/>
              <w:right w:val="nil"/>
            </w:tcBorders>
            <w:shd w:val="clear" w:color="auto" w:fill="auto"/>
            <w:noWrap/>
            <w:vAlign w:val="bottom"/>
          </w:tcPr>
          <w:p w14:paraId="79DAD0E9" w14:textId="12A8DED8" w:rsidR="00AD03DD" w:rsidRPr="00C935A5" w:rsidRDefault="00AD03DD" w:rsidP="00AD03DD">
            <w:pPr>
              <w:spacing w:before="40" w:after="20"/>
              <w:jc w:val="right"/>
              <w:rPr>
                <w:rFonts w:cs="Arial"/>
                <w:sz w:val="18"/>
                <w:szCs w:val="18"/>
              </w:rPr>
            </w:pPr>
            <w:r w:rsidRPr="005A3A36">
              <w:rPr>
                <w:rFonts w:cs="Arial"/>
                <w:sz w:val="18"/>
                <w:szCs w:val="18"/>
              </w:rPr>
              <w:t>4,145,794</w:t>
            </w:r>
          </w:p>
        </w:tc>
        <w:tc>
          <w:tcPr>
            <w:tcW w:w="1701" w:type="dxa"/>
            <w:tcBorders>
              <w:top w:val="nil"/>
              <w:left w:val="nil"/>
              <w:bottom w:val="nil"/>
              <w:right w:val="nil"/>
            </w:tcBorders>
            <w:vAlign w:val="bottom"/>
          </w:tcPr>
          <w:p w14:paraId="5A8D6BB6" w14:textId="7379CAE6" w:rsidR="00AD03DD" w:rsidRPr="00795565" w:rsidRDefault="00AD03DD" w:rsidP="00AD03DD">
            <w:pPr>
              <w:spacing w:before="40" w:after="20"/>
              <w:jc w:val="right"/>
              <w:rPr>
                <w:rFonts w:cs="Arial"/>
                <w:b/>
                <w:bCs/>
                <w:sz w:val="18"/>
                <w:szCs w:val="18"/>
              </w:rPr>
            </w:pPr>
            <w:r w:rsidRPr="00795565">
              <w:rPr>
                <w:rFonts w:cs="Arial"/>
                <w:b/>
                <w:bCs/>
                <w:sz w:val="18"/>
                <w:szCs w:val="18"/>
              </w:rPr>
              <w:t>48,155,727</w:t>
            </w:r>
          </w:p>
        </w:tc>
      </w:tr>
      <w:tr w:rsidR="00AD03DD" w:rsidRPr="005A3A36" w14:paraId="5EAA85E5" w14:textId="77777777" w:rsidTr="004A2E17">
        <w:tc>
          <w:tcPr>
            <w:tcW w:w="2268" w:type="dxa"/>
            <w:tcBorders>
              <w:top w:val="nil"/>
              <w:left w:val="nil"/>
              <w:bottom w:val="nil"/>
              <w:right w:val="single" w:sz="18" w:space="0" w:color="FFC000"/>
            </w:tcBorders>
            <w:shd w:val="clear" w:color="auto" w:fill="auto"/>
            <w:noWrap/>
            <w:vAlign w:val="center"/>
          </w:tcPr>
          <w:p w14:paraId="43F68836" w14:textId="77777777" w:rsidR="00AD03DD" w:rsidRPr="00C935A5" w:rsidRDefault="00AD03DD" w:rsidP="00AD03DD">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FFC000"/>
              <w:bottom w:val="nil"/>
              <w:right w:val="nil"/>
            </w:tcBorders>
            <w:shd w:val="clear" w:color="auto" w:fill="auto"/>
            <w:noWrap/>
            <w:vAlign w:val="bottom"/>
          </w:tcPr>
          <w:p w14:paraId="63D44AC5" w14:textId="2269CFDE" w:rsidR="00AD03DD" w:rsidRPr="00C935A5" w:rsidRDefault="00AD03DD" w:rsidP="00AD03DD">
            <w:pPr>
              <w:spacing w:before="40" w:after="20"/>
              <w:jc w:val="right"/>
              <w:rPr>
                <w:rFonts w:cs="Arial"/>
                <w:sz w:val="18"/>
                <w:szCs w:val="18"/>
              </w:rPr>
            </w:pPr>
            <w:r w:rsidRPr="005A3A36">
              <w:rPr>
                <w:rFonts w:cs="Arial"/>
                <w:sz w:val="18"/>
                <w:szCs w:val="18"/>
              </w:rPr>
              <w:t>4,415,682</w:t>
            </w:r>
          </w:p>
        </w:tc>
        <w:tc>
          <w:tcPr>
            <w:tcW w:w="1701" w:type="dxa"/>
            <w:tcBorders>
              <w:top w:val="nil"/>
              <w:left w:val="nil"/>
              <w:bottom w:val="nil"/>
              <w:right w:val="nil"/>
            </w:tcBorders>
            <w:vAlign w:val="bottom"/>
          </w:tcPr>
          <w:p w14:paraId="62454886" w14:textId="50584A4B" w:rsidR="00AD03DD" w:rsidRPr="00C935A5" w:rsidRDefault="00AD03DD" w:rsidP="00AD03DD">
            <w:pPr>
              <w:spacing w:before="40" w:after="20"/>
              <w:jc w:val="right"/>
              <w:rPr>
                <w:rFonts w:cs="Arial"/>
                <w:sz w:val="18"/>
                <w:szCs w:val="18"/>
              </w:rPr>
            </w:pPr>
            <w:r w:rsidRPr="005A3A36">
              <w:rPr>
                <w:rFonts w:cs="Arial"/>
                <w:sz w:val="18"/>
                <w:szCs w:val="18"/>
              </w:rPr>
              <w:t>1,244,965</w:t>
            </w:r>
          </w:p>
        </w:tc>
        <w:tc>
          <w:tcPr>
            <w:tcW w:w="1701" w:type="dxa"/>
            <w:tcBorders>
              <w:top w:val="nil"/>
              <w:left w:val="nil"/>
              <w:bottom w:val="nil"/>
              <w:right w:val="nil"/>
            </w:tcBorders>
            <w:shd w:val="clear" w:color="auto" w:fill="auto"/>
            <w:noWrap/>
            <w:vAlign w:val="bottom"/>
          </w:tcPr>
          <w:p w14:paraId="16FC182C" w14:textId="6627067F" w:rsidR="00AD03DD" w:rsidRPr="00C935A5" w:rsidRDefault="00AD03DD" w:rsidP="00AD03DD">
            <w:pPr>
              <w:spacing w:before="40" w:after="20"/>
              <w:jc w:val="right"/>
              <w:rPr>
                <w:rFonts w:cs="Arial"/>
                <w:sz w:val="18"/>
                <w:szCs w:val="18"/>
              </w:rPr>
            </w:pPr>
            <w:r w:rsidRPr="005A3A36">
              <w:rPr>
                <w:rFonts w:cs="Arial"/>
                <w:sz w:val="18"/>
                <w:szCs w:val="18"/>
              </w:rPr>
              <w:t>6,895,510</w:t>
            </w:r>
          </w:p>
        </w:tc>
        <w:tc>
          <w:tcPr>
            <w:tcW w:w="1701" w:type="dxa"/>
            <w:tcBorders>
              <w:top w:val="nil"/>
              <w:left w:val="nil"/>
              <w:bottom w:val="nil"/>
              <w:right w:val="nil"/>
            </w:tcBorders>
            <w:vAlign w:val="bottom"/>
          </w:tcPr>
          <w:p w14:paraId="6037FB24" w14:textId="02311B85" w:rsidR="00AD03DD" w:rsidRPr="00795565" w:rsidRDefault="00AD03DD" w:rsidP="00AD03DD">
            <w:pPr>
              <w:spacing w:before="40" w:after="20"/>
              <w:jc w:val="right"/>
              <w:rPr>
                <w:rFonts w:cs="Arial"/>
                <w:b/>
                <w:bCs/>
                <w:sz w:val="18"/>
                <w:szCs w:val="18"/>
              </w:rPr>
            </w:pPr>
            <w:r w:rsidRPr="00795565">
              <w:rPr>
                <w:rFonts w:cs="Arial"/>
                <w:b/>
                <w:bCs/>
                <w:sz w:val="18"/>
                <w:szCs w:val="18"/>
              </w:rPr>
              <w:t>12,556,157</w:t>
            </w:r>
          </w:p>
        </w:tc>
      </w:tr>
      <w:tr w:rsidR="00AD03DD" w:rsidRPr="005A3A36" w14:paraId="1CCDE5C6" w14:textId="77777777" w:rsidTr="004A2E17">
        <w:tc>
          <w:tcPr>
            <w:tcW w:w="2268" w:type="dxa"/>
            <w:tcBorders>
              <w:top w:val="nil"/>
              <w:left w:val="nil"/>
              <w:bottom w:val="nil"/>
              <w:right w:val="single" w:sz="18" w:space="0" w:color="FFC000"/>
            </w:tcBorders>
            <w:shd w:val="clear" w:color="auto" w:fill="auto"/>
            <w:noWrap/>
            <w:vAlign w:val="center"/>
          </w:tcPr>
          <w:p w14:paraId="4EDF78A8" w14:textId="77777777" w:rsidR="00AD03DD" w:rsidRPr="00C935A5" w:rsidRDefault="00AD03DD" w:rsidP="00AD03DD">
            <w:pPr>
              <w:spacing w:before="40" w:after="20"/>
              <w:rPr>
                <w:rFonts w:cs="Arial"/>
                <w:sz w:val="18"/>
                <w:szCs w:val="18"/>
              </w:rPr>
            </w:pPr>
            <w:r w:rsidRPr="00C935A5">
              <w:rPr>
                <w:rFonts w:cs="Arial"/>
                <w:sz w:val="18"/>
                <w:szCs w:val="18"/>
              </w:rPr>
              <w:t>Towong S</w:t>
            </w:r>
          </w:p>
        </w:tc>
        <w:tc>
          <w:tcPr>
            <w:tcW w:w="1701" w:type="dxa"/>
            <w:tcBorders>
              <w:top w:val="nil"/>
              <w:left w:val="single" w:sz="18" w:space="0" w:color="FFC000"/>
              <w:bottom w:val="nil"/>
              <w:right w:val="nil"/>
            </w:tcBorders>
            <w:shd w:val="clear" w:color="auto" w:fill="auto"/>
            <w:noWrap/>
            <w:vAlign w:val="bottom"/>
          </w:tcPr>
          <w:p w14:paraId="6E24B665" w14:textId="30F96794" w:rsidR="00AD03DD" w:rsidRPr="00C935A5" w:rsidRDefault="00AD03DD" w:rsidP="00AD03DD">
            <w:pPr>
              <w:spacing w:before="40" w:after="20"/>
              <w:jc w:val="right"/>
              <w:rPr>
                <w:rFonts w:cs="Arial"/>
                <w:sz w:val="18"/>
                <w:szCs w:val="18"/>
              </w:rPr>
            </w:pPr>
            <w:r w:rsidRPr="005A3A36">
              <w:rPr>
                <w:rFonts w:cs="Arial"/>
                <w:sz w:val="18"/>
                <w:szCs w:val="18"/>
              </w:rPr>
              <w:t>863,865</w:t>
            </w:r>
          </w:p>
        </w:tc>
        <w:tc>
          <w:tcPr>
            <w:tcW w:w="1701" w:type="dxa"/>
            <w:tcBorders>
              <w:top w:val="nil"/>
              <w:left w:val="nil"/>
              <w:bottom w:val="nil"/>
              <w:right w:val="nil"/>
            </w:tcBorders>
            <w:vAlign w:val="bottom"/>
          </w:tcPr>
          <w:p w14:paraId="11763A14" w14:textId="6B075D53" w:rsidR="00AD03DD" w:rsidRPr="00C935A5" w:rsidRDefault="00AD03DD" w:rsidP="00AD03DD">
            <w:pPr>
              <w:spacing w:before="40" w:after="20"/>
              <w:jc w:val="right"/>
              <w:rPr>
                <w:rFonts w:cs="Arial"/>
                <w:sz w:val="18"/>
                <w:szCs w:val="18"/>
              </w:rPr>
            </w:pPr>
            <w:r w:rsidRPr="005A3A36">
              <w:rPr>
                <w:rFonts w:cs="Arial"/>
                <w:sz w:val="18"/>
                <w:szCs w:val="18"/>
              </w:rPr>
              <w:t>141,164</w:t>
            </w:r>
          </w:p>
        </w:tc>
        <w:tc>
          <w:tcPr>
            <w:tcW w:w="1701" w:type="dxa"/>
            <w:tcBorders>
              <w:top w:val="nil"/>
              <w:left w:val="nil"/>
              <w:bottom w:val="nil"/>
              <w:right w:val="nil"/>
            </w:tcBorders>
            <w:shd w:val="clear" w:color="auto" w:fill="auto"/>
            <w:noWrap/>
            <w:vAlign w:val="bottom"/>
          </w:tcPr>
          <w:p w14:paraId="7F9ECEA1" w14:textId="149431B7" w:rsidR="00AD03DD" w:rsidRPr="00C935A5" w:rsidRDefault="00AD03DD" w:rsidP="00AD03DD">
            <w:pPr>
              <w:spacing w:before="40" w:after="20"/>
              <w:jc w:val="right"/>
              <w:rPr>
                <w:rFonts w:cs="Arial"/>
                <w:sz w:val="18"/>
                <w:szCs w:val="18"/>
              </w:rPr>
            </w:pPr>
            <w:r w:rsidRPr="005A3A36">
              <w:rPr>
                <w:rFonts w:cs="Arial"/>
                <w:sz w:val="18"/>
                <w:szCs w:val="18"/>
              </w:rPr>
              <w:t>4,099,886</w:t>
            </w:r>
          </w:p>
        </w:tc>
        <w:tc>
          <w:tcPr>
            <w:tcW w:w="1701" w:type="dxa"/>
            <w:tcBorders>
              <w:top w:val="nil"/>
              <w:left w:val="nil"/>
              <w:bottom w:val="nil"/>
              <w:right w:val="nil"/>
            </w:tcBorders>
            <w:vAlign w:val="bottom"/>
          </w:tcPr>
          <w:p w14:paraId="0A69EDA1" w14:textId="1443F700" w:rsidR="00AD03DD" w:rsidRPr="00795565" w:rsidRDefault="00AD03DD" w:rsidP="00AD03DD">
            <w:pPr>
              <w:spacing w:before="40" w:after="20"/>
              <w:jc w:val="right"/>
              <w:rPr>
                <w:rFonts w:cs="Arial"/>
                <w:b/>
                <w:bCs/>
                <w:sz w:val="18"/>
                <w:szCs w:val="18"/>
              </w:rPr>
            </w:pPr>
            <w:r w:rsidRPr="00795565">
              <w:rPr>
                <w:rFonts w:cs="Arial"/>
                <w:b/>
                <w:bCs/>
                <w:sz w:val="18"/>
                <w:szCs w:val="18"/>
              </w:rPr>
              <w:t>5,104,915</w:t>
            </w:r>
          </w:p>
        </w:tc>
      </w:tr>
      <w:tr w:rsidR="00AD03DD" w:rsidRPr="005A3A36" w14:paraId="1505AD6A" w14:textId="77777777" w:rsidTr="004A2E17">
        <w:tc>
          <w:tcPr>
            <w:tcW w:w="2268" w:type="dxa"/>
            <w:tcBorders>
              <w:top w:val="nil"/>
              <w:left w:val="nil"/>
              <w:bottom w:val="nil"/>
              <w:right w:val="single" w:sz="18" w:space="0" w:color="FFC000"/>
            </w:tcBorders>
            <w:shd w:val="clear" w:color="auto" w:fill="auto"/>
            <w:noWrap/>
            <w:vAlign w:val="center"/>
          </w:tcPr>
          <w:p w14:paraId="21F49DD2" w14:textId="77777777" w:rsidR="00AD03DD" w:rsidRPr="00C935A5" w:rsidRDefault="00AD03DD" w:rsidP="00AD03DD">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FFC000"/>
              <w:bottom w:val="nil"/>
              <w:right w:val="nil"/>
            </w:tcBorders>
            <w:shd w:val="clear" w:color="auto" w:fill="auto"/>
            <w:noWrap/>
            <w:vAlign w:val="bottom"/>
          </w:tcPr>
          <w:p w14:paraId="4057404E" w14:textId="0E677359" w:rsidR="00AD03DD" w:rsidRPr="00C935A5" w:rsidRDefault="00AD03DD" w:rsidP="00AD03DD">
            <w:pPr>
              <w:spacing w:before="40" w:after="20"/>
              <w:jc w:val="right"/>
              <w:rPr>
                <w:rFonts w:cs="Arial"/>
                <w:sz w:val="18"/>
                <w:szCs w:val="18"/>
              </w:rPr>
            </w:pPr>
            <w:r w:rsidRPr="005A3A36">
              <w:rPr>
                <w:rFonts w:cs="Arial"/>
                <w:sz w:val="18"/>
                <w:szCs w:val="18"/>
              </w:rPr>
              <w:t>8,703,287</w:t>
            </w:r>
          </w:p>
        </w:tc>
        <w:tc>
          <w:tcPr>
            <w:tcW w:w="1701" w:type="dxa"/>
            <w:tcBorders>
              <w:top w:val="nil"/>
              <w:left w:val="nil"/>
              <w:bottom w:val="nil"/>
              <w:right w:val="nil"/>
            </w:tcBorders>
            <w:vAlign w:val="bottom"/>
          </w:tcPr>
          <w:p w14:paraId="6E4AC0F5" w14:textId="31C0E796" w:rsidR="00AD03DD" w:rsidRPr="00C935A5" w:rsidRDefault="00AD03DD" w:rsidP="00AD03DD">
            <w:pPr>
              <w:spacing w:before="40" w:after="20"/>
              <w:jc w:val="right"/>
              <w:rPr>
                <w:rFonts w:cs="Arial"/>
                <w:sz w:val="18"/>
                <w:szCs w:val="18"/>
              </w:rPr>
            </w:pPr>
            <w:r w:rsidRPr="005A3A36">
              <w:rPr>
                <w:rFonts w:cs="Arial"/>
                <w:sz w:val="18"/>
                <w:szCs w:val="18"/>
              </w:rPr>
              <w:t>2,002,191</w:t>
            </w:r>
          </w:p>
        </w:tc>
        <w:tc>
          <w:tcPr>
            <w:tcW w:w="1701" w:type="dxa"/>
            <w:tcBorders>
              <w:top w:val="nil"/>
              <w:left w:val="nil"/>
              <w:bottom w:val="nil"/>
              <w:right w:val="nil"/>
            </w:tcBorders>
            <w:shd w:val="clear" w:color="auto" w:fill="auto"/>
            <w:noWrap/>
            <w:vAlign w:val="bottom"/>
          </w:tcPr>
          <w:p w14:paraId="44D961ED" w14:textId="50813F8E" w:rsidR="00AD03DD" w:rsidRPr="00C935A5" w:rsidRDefault="00AD03DD" w:rsidP="00AD03DD">
            <w:pPr>
              <w:spacing w:before="40" w:after="20"/>
              <w:jc w:val="right"/>
              <w:rPr>
                <w:rFonts w:cs="Arial"/>
                <w:sz w:val="18"/>
                <w:szCs w:val="18"/>
              </w:rPr>
            </w:pPr>
            <w:r w:rsidRPr="005A3A36">
              <w:rPr>
                <w:rFonts w:cs="Arial"/>
                <w:sz w:val="18"/>
                <w:szCs w:val="18"/>
              </w:rPr>
              <w:t>6,076,360</w:t>
            </w:r>
          </w:p>
        </w:tc>
        <w:tc>
          <w:tcPr>
            <w:tcW w:w="1701" w:type="dxa"/>
            <w:tcBorders>
              <w:top w:val="nil"/>
              <w:left w:val="nil"/>
              <w:bottom w:val="nil"/>
              <w:right w:val="nil"/>
            </w:tcBorders>
            <w:vAlign w:val="bottom"/>
          </w:tcPr>
          <w:p w14:paraId="628EA2BA" w14:textId="0970112B" w:rsidR="00AD03DD" w:rsidRPr="00795565" w:rsidRDefault="00AD03DD" w:rsidP="00AD03DD">
            <w:pPr>
              <w:spacing w:before="40" w:after="20"/>
              <w:jc w:val="right"/>
              <w:rPr>
                <w:rFonts w:cs="Arial"/>
                <w:b/>
                <w:bCs/>
                <w:sz w:val="18"/>
                <w:szCs w:val="18"/>
              </w:rPr>
            </w:pPr>
            <w:r w:rsidRPr="00795565">
              <w:rPr>
                <w:rFonts w:cs="Arial"/>
                <w:b/>
                <w:bCs/>
                <w:sz w:val="18"/>
                <w:szCs w:val="18"/>
              </w:rPr>
              <w:t>16,781,838</w:t>
            </w:r>
          </w:p>
        </w:tc>
      </w:tr>
      <w:tr w:rsidR="00AD03DD" w:rsidRPr="005A3A36" w14:paraId="461A7CEF" w14:textId="77777777" w:rsidTr="004A2E17">
        <w:tc>
          <w:tcPr>
            <w:tcW w:w="2268" w:type="dxa"/>
            <w:tcBorders>
              <w:top w:val="nil"/>
              <w:left w:val="nil"/>
              <w:bottom w:val="nil"/>
              <w:right w:val="single" w:sz="18" w:space="0" w:color="FFC000"/>
            </w:tcBorders>
            <w:shd w:val="clear" w:color="auto" w:fill="auto"/>
            <w:noWrap/>
            <w:vAlign w:val="center"/>
          </w:tcPr>
          <w:p w14:paraId="15DA67F1" w14:textId="77777777" w:rsidR="00AD03DD" w:rsidRPr="00C935A5" w:rsidRDefault="00AD03DD" w:rsidP="00AD03DD">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FFC000"/>
              <w:bottom w:val="nil"/>
              <w:right w:val="nil"/>
            </w:tcBorders>
            <w:shd w:val="clear" w:color="auto" w:fill="auto"/>
            <w:noWrap/>
            <w:vAlign w:val="bottom"/>
          </w:tcPr>
          <w:p w14:paraId="76D2575F" w14:textId="2B4F4549" w:rsidR="00AD03DD" w:rsidRPr="00C935A5" w:rsidRDefault="00AD03DD" w:rsidP="00AD03DD">
            <w:pPr>
              <w:spacing w:before="40" w:after="20"/>
              <w:jc w:val="right"/>
              <w:rPr>
                <w:rFonts w:cs="Arial"/>
                <w:sz w:val="18"/>
                <w:szCs w:val="18"/>
              </w:rPr>
            </w:pPr>
            <w:r w:rsidRPr="005A3A36">
              <w:rPr>
                <w:rFonts w:cs="Arial"/>
                <w:sz w:val="18"/>
                <w:szCs w:val="18"/>
              </w:rPr>
              <w:t>14,373,329</w:t>
            </w:r>
          </w:p>
        </w:tc>
        <w:tc>
          <w:tcPr>
            <w:tcW w:w="1701" w:type="dxa"/>
            <w:tcBorders>
              <w:top w:val="nil"/>
              <w:left w:val="nil"/>
              <w:bottom w:val="nil"/>
              <w:right w:val="nil"/>
            </w:tcBorders>
            <w:vAlign w:val="bottom"/>
          </w:tcPr>
          <w:p w14:paraId="7E6EDB02" w14:textId="1B21D0DF" w:rsidR="00AD03DD" w:rsidRPr="00C935A5" w:rsidRDefault="00AD03DD" w:rsidP="00AD03DD">
            <w:pPr>
              <w:spacing w:before="40" w:after="20"/>
              <w:jc w:val="right"/>
              <w:rPr>
                <w:rFonts w:cs="Arial"/>
                <w:sz w:val="18"/>
                <w:szCs w:val="18"/>
              </w:rPr>
            </w:pPr>
            <w:r w:rsidRPr="005A3A36">
              <w:rPr>
                <w:rFonts w:cs="Arial"/>
                <w:sz w:val="18"/>
                <w:szCs w:val="18"/>
              </w:rPr>
              <w:t>4,099,188</w:t>
            </w:r>
          </w:p>
        </w:tc>
        <w:tc>
          <w:tcPr>
            <w:tcW w:w="1701" w:type="dxa"/>
            <w:tcBorders>
              <w:top w:val="nil"/>
              <w:left w:val="nil"/>
              <w:bottom w:val="nil"/>
              <w:right w:val="nil"/>
            </w:tcBorders>
            <w:shd w:val="clear" w:color="auto" w:fill="auto"/>
            <w:noWrap/>
            <w:vAlign w:val="bottom"/>
          </w:tcPr>
          <w:p w14:paraId="7DD4D389" w14:textId="7B56BC32" w:rsidR="00AD03DD" w:rsidRPr="00C935A5" w:rsidRDefault="00AD03DD" w:rsidP="00AD03DD">
            <w:pPr>
              <w:spacing w:before="40" w:after="20"/>
              <w:jc w:val="right"/>
              <w:rPr>
                <w:rFonts w:cs="Arial"/>
                <w:sz w:val="18"/>
                <w:szCs w:val="18"/>
              </w:rPr>
            </w:pPr>
            <w:r w:rsidRPr="005A3A36">
              <w:rPr>
                <w:rFonts w:cs="Arial"/>
                <w:sz w:val="18"/>
                <w:szCs w:val="18"/>
              </w:rPr>
              <w:t>731,276</w:t>
            </w:r>
          </w:p>
        </w:tc>
        <w:tc>
          <w:tcPr>
            <w:tcW w:w="1701" w:type="dxa"/>
            <w:tcBorders>
              <w:top w:val="nil"/>
              <w:left w:val="nil"/>
              <w:bottom w:val="nil"/>
              <w:right w:val="nil"/>
            </w:tcBorders>
            <w:vAlign w:val="bottom"/>
          </w:tcPr>
          <w:p w14:paraId="68C419B1" w14:textId="497ECB6A" w:rsidR="00AD03DD" w:rsidRPr="00795565" w:rsidRDefault="00AD03DD" w:rsidP="00AD03DD">
            <w:pPr>
              <w:spacing w:before="40" w:after="20"/>
              <w:jc w:val="right"/>
              <w:rPr>
                <w:rFonts w:cs="Arial"/>
                <w:b/>
                <w:bCs/>
                <w:sz w:val="18"/>
                <w:szCs w:val="18"/>
              </w:rPr>
            </w:pPr>
            <w:r w:rsidRPr="00795565">
              <w:rPr>
                <w:rFonts w:cs="Arial"/>
                <w:b/>
                <w:bCs/>
                <w:sz w:val="18"/>
                <w:szCs w:val="18"/>
              </w:rPr>
              <w:t>19,203,793</w:t>
            </w:r>
          </w:p>
        </w:tc>
      </w:tr>
      <w:tr w:rsidR="00AD03DD" w:rsidRPr="005A3A36" w14:paraId="77CD1218" w14:textId="77777777" w:rsidTr="004A2E17">
        <w:tc>
          <w:tcPr>
            <w:tcW w:w="2268" w:type="dxa"/>
            <w:tcBorders>
              <w:top w:val="nil"/>
              <w:left w:val="nil"/>
              <w:bottom w:val="nil"/>
              <w:right w:val="single" w:sz="18" w:space="0" w:color="FFC000"/>
            </w:tcBorders>
            <w:shd w:val="clear" w:color="auto" w:fill="auto"/>
            <w:noWrap/>
            <w:vAlign w:val="center"/>
          </w:tcPr>
          <w:p w14:paraId="0137AA4E" w14:textId="77777777" w:rsidR="00AD03DD" w:rsidRPr="00C935A5" w:rsidRDefault="00AD03DD" w:rsidP="00AD03DD">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FFC000"/>
              <w:bottom w:val="nil"/>
              <w:right w:val="nil"/>
            </w:tcBorders>
            <w:shd w:val="clear" w:color="auto" w:fill="auto"/>
            <w:noWrap/>
            <w:vAlign w:val="bottom"/>
          </w:tcPr>
          <w:p w14:paraId="4F8D1EC5" w14:textId="204E8816" w:rsidR="00AD03DD" w:rsidRPr="00C935A5" w:rsidRDefault="00AD03DD" w:rsidP="00AD03DD">
            <w:pPr>
              <w:spacing w:before="40" w:after="20"/>
              <w:jc w:val="right"/>
              <w:rPr>
                <w:rFonts w:cs="Arial"/>
                <w:sz w:val="18"/>
                <w:szCs w:val="18"/>
              </w:rPr>
            </w:pPr>
            <w:r w:rsidRPr="005A3A36">
              <w:rPr>
                <w:rFonts w:cs="Arial"/>
                <w:sz w:val="18"/>
                <w:szCs w:val="18"/>
              </w:rPr>
              <w:t>16,662,655</w:t>
            </w:r>
          </w:p>
        </w:tc>
        <w:tc>
          <w:tcPr>
            <w:tcW w:w="1701" w:type="dxa"/>
            <w:tcBorders>
              <w:top w:val="nil"/>
              <w:left w:val="nil"/>
              <w:bottom w:val="nil"/>
              <w:right w:val="nil"/>
            </w:tcBorders>
            <w:vAlign w:val="bottom"/>
          </w:tcPr>
          <w:p w14:paraId="73E23A64" w14:textId="7FC78104" w:rsidR="00AD03DD" w:rsidRPr="00C935A5" w:rsidRDefault="00AD03DD" w:rsidP="00AD03DD">
            <w:pPr>
              <w:spacing w:before="40" w:after="20"/>
              <w:jc w:val="right"/>
              <w:rPr>
                <w:rFonts w:cs="Arial"/>
                <w:sz w:val="18"/>
                <w:szCs w:val="18"/>
              </w:rPr>
            </w:pPr>
            <w:r w:rsidRPr="005A3A36">
              <w:rPr>
                <w:rFonts w:cs="Arial"/>
                <w:sz w:val="18"/>
                <w:szCs w:val="18"/>
              </w:rPr>
              <w:t>8,364,269</w:t>
            </w:r>
          </w:p>
        </w:tc>
        <w:tc>
          <w:tcPr>
            <w:tcW w:w="1701" w:type="dxa"/>
            <w:tcBorders>
              <w:top w:val="nil"/>
              <w:left w:val="nil"/>
              <w:bottom w:val="nil"/>
              <w:right w:val="nil"/>
            </w:tcBorders>
            <w:shd w:val="clear" w:color="auto" w:fill="auto"/>
            <w:noWrap/>
            <w:vAlign w:val="bottom"/>
          </w:tcPr>
          <w:p w14:paraId="48E6F6EE" w14:textId="23AD6C2B" w:rsidR="00AD03DD" w:rsidRPr="00C935A5" w:rsidRDefault="00AD03DD" w:rsidP="00AD03DD">
            <w:pPr>
              <w:spacing w:before="40" w:after="20"/>
              <w:jc w:val="right"/>
              <w:rPr>
                <w:rFonts w:cs="Arial"/>
                <w:sz w:val="18"/>
                <w:szCs w:val="18"/>
              </w:rPr>
            </w:pPr>
            <w:r w:rsidRPr="005A3A36">
              <w:rPr>
                <w:rFonts w:cs="Arial"/>
                <w:sz w:val="18"/>
                <w:szCs w:val="18"/>
              </w:rPr>
              <w:t>8,391,672</w:t>
            </w:r>
          </w:p>
        </w:tc>
        <w:tc>
          <w:tcPr>
            <w:tcW w:w="1701" w:type="dxa"/>
            <w:tcBorders>
              <w:top w:val="nil"/>
              <w:left w:val="nil"/>
              <w:bottom w:val="nil"/>
              <w:right w:val="nil"/>
            </w:tcBorders>
            <w:vAlign w:val="bottom"/>
          </w:tcPr>
          <w:p w14:paraId="5F9BD1D0" w14:textId="4F1B6EE2" w:rsidR="00AD03DD" w:rsidRPr="00795565" w:rsidRDefault="00AD03DD" w:rsidP="00AD03DD">
            <w:pPr>
              <w:spacing w:before="40" w:after="20"/>
              <w:jc w:val="right"/>
              <w:rPr>
                <w:rFonts w:cs="Arial"/>
                <w:b/>
                <w:bCs/>
                <w:sz w:val="18"/>
                <w:szCs w:val="18"/>
              </w:rPr>
            </w:pPr>
            <w:r w:rsidRPr="00795565">
              <w:rPr>
                <w:rFonts w:cs="Arial"/>
                <w:b/>
                <w:bCs/>
                <w:sz w:val="18"/>
                <w:szCs w:val="18"/>
              </w:rPr>
              <w:t>33,418,596</w:t>
            </w:r>
          </w:p>
        </w:tc>
      </w:tr>
      <w:tr w:rsidR="00AD03DD" w:rsidRPr="005A3A36" w14:paraId="4D37BD28" w14:textId="77777777" w:rsidTr="004A2E17">
        <w:tc>
          <w:tcPr>
            <w:tcW w:w="2268" w:type="dxa"/>
            <w:tcBorders>
              <w:top w:val="nil"/>
              <w:left w:val="nil"/>
              <w:bottom w:val="nil"/>
              <w:right w:val="single" w:sz="18" w:space="0" w:color="FFC000"/>
            </w:tcBorders>
            <w:shd w:val="clear" w:color="auto" w:fill="auto"/>
            <w:noWrap/>
            <w:vAlign w:val="center"/>
          </w:tcPr>
          <w:p w14:paraId="113C1463" w14:textId="77777777" w:rsidR="00AD03DD" w:rsidRPr="00C935A5" w:rsidRDefault="00AD03DD" w:rsidP="00AD03DD">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FFC000"/>
              <w:bottom w:val="nil"/>
              <w:right w:val="nil"/>
            </w:tcBorders>
            <w:shd w:val="clear" w:color="auto" w:fill="auto"/>
            <w:noWrap/>
            <w:vAlign w:val="bottom"/>
          </w:tcPr>
          <w:p w14:paraId="48E6E292" w14:textId="6A79B5F5" w:rsidR="00AD03DD" w:rsidRPr="00C935A5" w:rsidRDefault="00AD03DD" w:rsidP="00AD03DD">
            <w:pPr>
              <w:spacing w:before="40" w:after="20"/>
              <w:jc w:val="right"/>
              <w:rPr>
                <w:rFonts w:cs="Arial"/>
                <w:sz w:val="18"/>
                <w:szCs w:val="18"/>
              </w:rPr>
            </w:pPr>
            <w:r w:rsidRPr="005A3A36">
              <w:rPr>
                <w:rFonts w:cs="Arial"/>
                <w:sz w:val="18"/>
                <w:szCs w:val="18"/>
              </w:rPr>
              <w:t>454,688</w:t>
            </w:r>
          </w:p>
        </w:tc>
        <w:tc>
          <w:tcPr>
            <w:tcW w:w="1701" w:type="dxa"/>
            <w:tcBorders>
              <w:top w:val="nil"/>
              <w:left w:val="nil"/>
              <w:bottom w:val="nil"/>
              <w:right w:val="nil"/>
            </w:tcBorders>
            <w:vAlign w:val="bottom"/>
          </w:tcPr>
          <w:p w14:paraId="5C8ED540" w14:textId="5A465A62" w:rsidR="00AD03DD" w:rsidRPr="00C935A5" w:rsidRDefault="00AD03DD" w:rsidP="00AD03DD">
            <w:pPr>
              <w:spacing w:before="40" w:after="20"/>
              <w:jc w:val="right"/>
              <w:rPr>
                <w:rFonts w:cs="Arial"/>
                <w:sz w:val="18"/>
                <w:szCs w:val="18"/>
              </w:rPr>
            </w:pPr>
            <w:r w:rsidRPr="005A3A36">
              <w:rPr>
                <w:rFonts w:cs="Arial"/>
                <w:sz w:val="18"/>
                <w:szCs w:val="18"/>
              </w:rPr>
              <w:t>51,556</w:t>
            </w:r>
          </w:p>
        </w:tc>
        <w:tc>
          <w:tcPr>
            <w:tcW w:w="1701" w:type="dxa"/>
            <w:tcBorders>
              <w:top w:val="nil"/>
              <w:left w:val="nil"/>
              <w:bottom w:val="nil"/>
              <w:right w:val="nil"/>
            </w:tcBorders>
            <w:shd w:val="clear" w:color="auto" w:fill="auto"/>
            <w:noWrap/>
            <w:vAlign w:val="bottom"/>
          </w:tcPr>
          <w:p w14:paraId="6E97ECC3" w14:textId="58064E65" w:rsidR="00AD03DD" w:rsidRPr="00C935A5" w:rsidRDefault="00AD03DD" w:rsidP="00AD03DD">
            <w:pPr>
              <w:spacing w:before="40" w:after="20"/>
              <w:jc w:val="right"/>
              <w:rPr>
                <w:rFonts w:cs="Arial"/>
                <w:sz w:val="18"/>
                <w:szCs w:val="18"/>
              </w:rPr>
            </w:pPr>
            <w:r w:rsidRPr="005A3A36">
              <w:rPr>
                <w:rFonts w:cs="Arial"/>
                <w:sz w:val="18"/>
                <w:szCs w:val="18"/>
              </w:rPr>
              <w:t>6,925,987</w:t>
            </w:r>
          </w:p>
        </w:tc>
        <w:tc>
          <w:tcPr>
            <w:tcW w:w="1701" w:type="dxa"/>
            <w:tcBorders>
              <w:top w:val="nil"/>
              <w:left w:val="nil"/>
              <w:bottom w:val="nil"/>
              <w:right w:val="nil"/>
            </w:tcBorders>
            <w:vAlign w:val="bottom"/>
          </w:tcPr>
          <w:p w14:paraId="5562DFFD" w14:textId="04FA6F02" w:rsidR="00AD03DD" w:rsidRPr="00795565" w:rsidRDefault="00AD03DD" w:rsidP="00AD03DD">
            <w:pPr>
              <w:spacing w:before="40" w:after="20"/>
              <w:jc w:val="right"/>
              <w:rPr>
                <w:rFonts w:cs="Arial"/>
                <w:b/>
                <w:bCs/>
                <w:sz w:val="18"/>
                <w:szCs w:val="18"/>
              </w:rPr>
            </w:pPr>
            <w:r w:rsidRPr="00795565">
              <w:rPr>
                <w:rFonts w:cs="Arial"/>
                <w:b/>
                <w:bCs/>
                <w:sz w:val="18"/>
                <w:szCs w:val="18"/>
              </w:rPr>
              <w:t>7,432,230</w:t>
            </w:r>
          </w:p>
        </w:tc>
      </w:tr>
      <w:tr w:rsidR="00AD03DD" w:rsidRPr="005A3A36" w14:paraId="426DAD6E" w14:textId="77777777" w:rsidTr="004A2E17">
        <w:tc>
          <w:tcPr>
            <w:tcW w:w="2268" w:type="dxa"/>
            <w:tcBorders>
              <w:top w:val="nil"/>
              <w:left w:val="nil"/>
              <w:bottom w:val="nil"/>
              <w:right w:val="single" w:sz="18" w:space="0" w:color="FFC000"/>
            </w:tcBorders>
            <w:shd w:val="clear" w:color="auto" w:fill="auto"/>
            <w:noWrap/>
            <w:vAlign w:val="center"/>
          </w:tcPr>
          <w:p w14:paraId="6E6095F9" w14:textId="77777777" w:rsidR="00AD03DD" w:rsidRPr="00C935A5" w:rsidRDefault="00AD03DD" w:rsidP="00AD03DD">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FFC000"/>
              <w:bottom w:val="nil"/>
              <w:right w:val="nil"/>
            </w:tcBorders>
            <w:shd w:val="clear" w:color="auto" w:fill="auto"/>
            <w:noWrap/>
            <w:vAlign w:val="bottom"/>
          </w:tcPr>
          <w:p w14:paraId="0A66679F" w14:textId="16814BF0" w:rsidR="00AD03DD" w:rsidRPr="00C935A5" w:rsidRDefault="00AD03DD" w:rsidP="00AD03DD">
            <w:pPr>
              <w:spacing w:before="40" w:after="20"/>
              <w:jc w:val="right"/>
              <w:rPr>
                <w:rFonts w:cs="Arial"/>
                <w:sz w:val="18"/>
                <w:szCs w:val="18"/>
              </w:rPr>
            </w:pPr>
            <w:r w:rsidRPr="005A3A36">
              <w:rPr>
                <w:rFonts w:cs="Arial"/>
                <w:sz w:val="18"/>
                <w:szCs w:val="18"/>
              </w:rPr>
              <w:t>174,859,927</w:t>
            </w:r>
          </w:p>
        </w:tc>
        <w:tc>
          <w:tcPr>
            <w:tcW w:w="1701" w:type="dxa"/>
            <w:tcBorders>
              <w:top w:val="nil"/>
              <w:left w:val="nil"/>
              <w:bottom w:val="nil"/>
              <w:right w:val="nil"/>
            </w:tcBorders>
            <w:vAlign w:val="bottom"/>
          </w:tcPr>
          <w:p w14:paraId="15A20379" w14:textId="794AF01B" w:rsidR="00AD03DD" w:rsidRPr="00C935A5" w:rsidRDefault="00AD03DD" w:rsidP="00AD03DD">
            <w:pPr>
              <w:spacing w:before="40" w:after="20"/>
              <w:jc w:val="right"/>
              <w:rPr>
                <w:rFonts w:cs="Arial"/>
                <w:sz w:val="18"/>
                <w:szCs w:val="18"/>
              </w:rPr>
            </w:pPr>
            <w:r w:rsidRPr="005A3A36">
              <w:rPr>
                <w:rFonts w:cs="Arial"/>
                <w:sz w:val="18"/>
                <w:szCs w:val="18"/>
              </w:rPr>
              <w:t>23,964,086</w:t>
            </w:r>
          </w:p>
        </w:tc>
        <w:tc>
          <w:tcPr>
            <w:tcW w:w="1701" w:type="dxa"/>
            <w:tcBorders>
              <w:top w:val="nil"/>
              <w:left w:val="nil"/>
              <w:bottom w:val="nil"/>
              <w:right w:val="nil"/>
            </w:tcBorders>
            <w:shd w:val="clear" w:color="auto" w:fill="auto"/>
            <w:noWrap/>
            <w:vAlign w:val="bottom"/>
          </w:tcPr>
          <w:p w14:paraId="036C0217" w14:textId="4AEA254F"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6198EA9F" w14:textId="13A617F3" w:rsidR="00AD03DD" w:rsidRPr="00795565" w:rsidRDefault="00AD03DD" w:rsidP="00AD03DD">
            <w:pPr>
              <w:spacing w:before="40" w:after="20"/>
              <w:jc w:val="right"/>
              <w:rPr>
                <w:rFonts w:cs="Arial"/>
                <w:b/>
                <w:bCs/>
                <w:sz w:val="18"/>
                <w:szCs w:val="18"/>
              </w:rPr>
            </w:pPr>
            <w:r w:rsidRPr="00795565">
              <w:rPr>
                <w:rFonts w:cs="Arial"/>
                <w:b/>
                <w:bCs/>
                <w:sz w:val="18"/>
                <w:szCs w:val="18"/>
              </w:rPr>
              <w:t>198,824,013</w:t>
            </w:r>
          </w:p>
        </w:tc>
      </w:tr>
      <w:tr w:rsidR="00AD03DD" w:rsidRPr="005A3A36" w14:paraId="4A96562B" w14:textId="77777777" w:rsidTr="004A2E17">
        <w:tc>
          <w:tcPr>
            <w:tcW w:w="2268" w:type="dxa"/>
            <w:tcBorders>
              <w:top w:val="nil"/>
              <w:left w:val="nil"/>
              <w:bottom w:val="nil"/>
              <w:right w:val="single" w:sz="18" w:space="0" w:color="FFC000"/>
            </w:tcBorders>
            <w:shd w:val="clear" w:color="auto" w:fill="auto"/>
            <w:noWrap/>
            <w:vAlign w:val="center"/>
          </w:tcPr>
          <w:p w14:paraId="04A31C5F" w14:textId="77777777" w:rsidR="00AD03DD" w:rsidRPr="00C935A5" w:rsidRDefault="00AD03DD" w:rsidP="00AD03DD">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FFC000"/>
              <w:bottom w:val="nil"/>
              <w:right w:val="nil"/>
            </w:tcBorders>
            <w:shd w:val="clear" w:color="auto" w:fill="auto"/>
            <w:noWrap/>
            <w:vAlign w:val="bottom"/>
          </w:tcPr>
          <w:p w14:paraId="00841FF6" w14:textId="65F18D5B" w:rsidR="00AD03DD" w:rsidRPr="00C935A5" w:rsidRDefault="00AD03DD" w:rsidP="00AD03DD">
            <w:pPr>
              <w:spacing w:before="40" w:after="20"/>
              <w:jc w:val="right"/>
              <w:rPr>
                <w:rFonts w:cs="Arial"/>
                <w:sz w:val="18"/>
                <w:szCs w:val="18"/>
              </w:rPr>
            </w:pPr>
            <w:r w:rsidRPr="005A3A36">
              <w:rPr>
                <w:rFonts w:cs="Arial"/>
                <w:sz w:val="18"/>
                <w:szCs w:val="18"/>
              </w:rPr>
              <w:t>116,614,839</w:t>
            </w:r>
          </w:p>
        </w:tc>
        <w:tc>
          <w:tcPr>
            <w:tcW w:w="1701" w:type="dxa"/>
            <w:tcBorders>
              <w:top w:val="nil"/>
              <w:left w:val="nil"/>
              <w:bottom w:val="nil"/>
              <w:right w:val="nil"/>
            </w:tcBorders>
            <w:vAlign w:val="bottom"/>
          </w:tcPr>
          <w:p w14:paraId="67CAE3BA" w14:textId="7EC8D238" w:rsidR="00AD03DD" w:rsidRPr="00C935A5" w:rsidRDefault="00AD03DD" w:rsidP="00AD03DD">
            <w:pPr>
              <w:spacing w:before="40" w:after="20"/>
              <w:jc w:val="right"/>
              <w:rPr>
                <w:rFonts w:cs="Arial"/>
                <w:sz w:val="18"/>
                <w:szCs w:val="18"/>
              </w:rPr>
            </w:pPr>
            <w:r w:rsidRPr="005A3A36">
              <w:rPr>
                <w:rFonts w:cs="Arial"/>
                <w:sz w:val="18"/>
                <w:szCs w:val="18"/>
              </w:rPr>
              <w:t>23,713,240</w:t>
            </w:r>
          </w:p>
        </w:tc>
        <w:tc>
          <w:tcPr>
            <w:tcW w:w="1701" w:type="dxa"/>
            <w:tcBorders>
              <w:top w:val="nil"/>
              <w:left w:val="nil"/>
              <w:bottom w:val="nil"/>
              <w:right w:val="nil"/>
            </w:tcBorders>
            <w:shd w:val="clear" w:color="auto" w:fill="auto"/>
            <w:noWrap/>
            <w:vAlign w:val="bottom"/>
          </w:tcPr>
          <w:p w14:paraId="6D8F3BB9" w14:textId="79359957" w:rsidR="00AD03DD" w:rsidRPr="00C935A5" w:rsidRDefault="00AD03DD" w:rsidP="00AD03DD">
            <w:pPr>
              <w:spacing w:before="40" w:after="20"/>
              <w:jc w:val="right"/>
              <w:rPr>
                <w:rFonts w:cs="Arial"/>
                <w:sz w:val="18"/>
                <w:szCs w:val="18"/>
              </w:rPr>
            </w:pPr>
            <w:r w:rsidRPr="005A3A36">
              <w:rPr>
                <w:rFonts w:cs="Arial"/>
                <w:sz w:val="18"/>
                <w:szCs w:val="18"/>
              </w:rPr>
              <w:t>6,114,467</w:t>
            </w:r>
          </w:p>
        </w:tc>
        <w:tc>
          <w:tcPr>
            <w:tcW w:w="1701" w:type="dxa"/>
            <w:tcBorders>
              <w:top w:val="nil"/>
              <w:left w:val="nil"/>
              <w:bottom w:val="nil"/>
              <w:right w:val="nil"/>
            </w:tcBorders>
            <w:vAlign w:val="bottom"/>
          </w:tcPr>
          <w:p w14:paraId="2AF315C1" w14:textId="18488722" w:rsidR="00AD03DD" w:rsidRPr="00795565" w:rsidRDefault="00AD03DD" w:rsidP="00AD03DD">
            <w:pPr>
              <w:spacing w:before="40" w:after="20"/>
              <w:jc w:val="right"/>
              <w:rPr>
                <w:rFonts w:cs="Arial"/>
                <w:b/>
                <w:bCs/>
                <w:sz w:val="18"/>
                <w:szCs w:val="18"/>
              </w:rPr>
            </w:pPr>
            <w:r w:rsidRPr="00795565">
              <w:rPr>
                <w:rFonts w:cs="Arial"/>
                <w:b/>
                <w:bCs/>
                <w:sz w:val="18"/>
                <w:szCs w:val="18"/>
              </w:rPr>
              <w:t>146,442,545</w:t>
            </w:r>
          </w:p>
        </w:tc>
      </w:tr>
      <w:tr w:rsidR="00AD03DD" w:rsidRPr="005A3A36" w14:paraId="62C533A0" w14:textId="77777777" w:rsidTr="004A2E17">
        <w:tc>
          <w:tcPr>
            <w:tcW w:w="2268" w:type="dxa"/>
            <w:tcBorders>
              <w:top w:val="nil"/>
              <w:left w:val="nil"/>
              <w:bottom w:val="nil"/>
              <w:right w:val="single" w:sz="18" w:space="0" w:color="FFC000"/>
            </w:tcBorders>
            <w:shd w:val="clear" w:color="auto" w:fill="auto"/>
            <w:noWrap/>
            <w:vAlign w:val="center"/>
          </w:tcPr>
          <w:p w14:paraId="04748D49" w14:textId="77777777" w:rsidR="00AD03DD" w:rsidRPr="00C935A5" w:rsidRDefault="00AD03DD" w:rsidP="00AD03DD">
            <w:pPr>
              <w:spacing w:before="40" w:after="20"/>
              <w:rPr>
                <w:rFonts w:cs="Arial"/>
                <w:sz w:val="18"/>
                <w:szCs w:val="18"/>
              </w:rPr>
            </w:pPr>
            <w:r w:rsidRPr="00C935A5">
              <w:rPr>
                <w:rFonts w:cs="Arial"/>
                <w:sz w:val="18"/>
                <w:szCs w:val="18"/>
              </w:rPr>
              <w:t>Wodonga C</w:t>
            </w:r>
          </w:p>
        </w:tc>
        <w:tc>
          <w:tcPr>
            <w:tcW w:w="1701" w:type="dxa"/>
            <w:tcBorders>
              <w:top w:val="nil"/>
              <w:left w:val="single" w:sz="18" w:space="0" w:color="FFC000"/>
              <w:bottom w:val="nil"/>
              <w:right w:val="nil"/>
            </w:tcBorders>
            <w:shd w:val="clear" w:color="auto" w:fill="auto"/>
            <w:noWrap/>
            <w:vAlign w:val="bottom"/>
          </w:tcPr>
          <w:p w14:paraId="065CDEF2" w14:textId="3174E5D0" w:rsidR="00AD03DD" w:rsidRPr="00C935A5" w:rsidRDefault="00AD03DD" w:rsidP="00AD03DD">
            <w:pPr>
              <w:spacing w:before="40" w:after="20"/>
              <w:jc w:val="right"/>
              <w:rPr>
                <w:rFonts w:cs="Arial"/>
                <w:sz w:val="18"/>
                <w:szCs w:val="18"/>
              </w:rPr>
            </w:pPr>
            <w:r w:rsidRPr="005A3A36">
              <w:rPr>
                <w:rFonts w:cs="Arial"/>
                <w:sz w:val="18"/>
                <w:szCs w:val="18"/>
              </w:rPr>
              <w:t>13,659,817</w:t>
            </w:r>
          </w:p>
        </w:tc>
        <w:tc>
          <w:tcPr>
            <w:tcW w:w="1701" w:type="dxa"/>
            <w:tcBorders>
              <w:top w:val="nil"/>
              <w:left w:val="nil"/>
              <w:bottom w:val="nil"/>
              <w:right w:val="nil"/>
            </w:tcBorders>
            <w:vAlign w:val="bottom"/>
          </w:tcPr>
          <w:p w14:paraId="33E1B0F2" w14:textId="6CA13AD2" w:rsidR="00AD03DD" w:rsidRPr="00C935A5" w:rsidRDefault="00AD03DD" w:rsidP="00AD03DD">
            <w:pPr>
              <w:spacing w:before="40" w:after="20"/>
              <w:jc w:val="right"/>
              <w:rPr>
                <w:rFonts w:cs="Arial"/>
                <w:sz w:val="18"/>
                <w:szCs w:val="18"/>
              </w:rPr>
            </w:pPr>
            <w:r w:rsidRPr="005A3A36">
              <w:rPr>
                <w:rFonts w:cs="Arial"/>
                <w:sz w:val="18"/>
                <w:szCs w:val="18"/>
              </w:rPr>
              <w:t>3,649,879</w:t>
            </w:r>
          </w:p>
        </w:tc>
        <w:tc>
          <w:tcPr>
            <w:tcW w:w="1701" w:type="dxa"/>
            <w:tcBorders>
              <w:top w:val="nil"/>
              <w:left w:val="nil"/>
              <w:bottom w:val="nil"/>
              <w:right w:val="nil"/>
            </w:tcBorders>
            <w:shd w:val="clear" w:color="auto" w:fill="auto"/>
            <w:noWrap/>
            <w:vAlign w:val="bottom"/>
          </w:tcPr>
          <w:p w14:paraId="744E153E" w14:textId="005A7777" w:rsidR="00AD03DD" w:rsidRPr="00C935A5" w:rsidRDefault="00AD03DD" w:rsidP="00AD03DD">
            <w:pPr>
              <w:spacing w:before="40" w:after="20"/>
              <w:jc w:val="right"/>
              <w:rPr>
                <w:rFonts w:cs="Arial"/>
                <w:sz w:val="18"/>
                <w:szCs w:val="18"/>
              </w:rPr>
            </w:pPr>
            <w:r w:rsidRPr="005A3A36">
              <w:rPr>
                <w:rFonts w:cs="Arial"/>
                <w:sz w:val="18"/>
                <w:szCs w:val="18"/>
              </w:rPr>
              <w:t>1,053,818</w:t>
            </w:r>
          </w:p>
        </w:tc>
        <w:tc>
          <w:tcPr>
            <w:tcW w:w="1701" w:type="dxa"/>
            <w:tcBorders>
              <w:top w:val="nil"/>
              <w:left w:val="nil"/>
              <w:bottom w:val="nil"/>
              <w:right w:val="nil"/>
            </w:tcBorders>
            <w:vAlign w:val="bottom"/>
          </w:tcPr>
          <w:p w14:paraId="7291E9DA" w14:textId="29A5B65F" w:rsidR="00AD03DD" w:rsidRPr="00795565" w:rsidRDefault="00AD03DD" w:rsidP="00AD03DD">
            <w:pPr>
              <w:spacing w:before="40" w:after="20"/>
              <w:jc w:val="right"/>
              <w:rPr>
                <w:rFonts w:cs="Arial"/>
                <w:b/>
                <w:bCs/>
                <w:sz w:val="18"/>
                <w:szCs w:val="18"/>
              </w:rPr>
            </w:pPr>
            <w:r w:rsidRPr="00795565">
              <w:rPr>
                <w:rFonts w:cs="Arial"/>
                <w:b/>
                <w:bCs/>
                <w:sz w:val="18"/>
                <w:szCs w:val="18"/>
              </w:rPr>
              <w:t>18,363,514</w:t>
            </w:r>
          </w:p>
        </w:tc>
      </w:tr>
      <w:tr w:rsidR="00AD03DD" w:rsidRPr="005A3A36" w14:paraId="58AEC9CD" w14:textId="77777777" w:rsidTr="004A2E17">
        <w:tc>
          <w:tcPr>
            <w:tcW w:w="2268" w:type="dxa"/>
            <w:tcBorders>
              <w:top w:val="nil"/>
              <w:left w:val="nil"/>
              <w:bottom w:val="nil"/>
              <w:right w:val="single" w:sz="18" w:space="0" w:color="FFC000"/>
            </w:tcBorders>
            <w:shd w:val="clear" w:color="auto" w:fill="auto"/>
            <w:noWrap/>
            <w:vAlign w:val="center"/>
          </w:tcPr>
          <w:p w14:paraId="425A5C76" w14:textId="77777777" w:rsidR="00AD03DD" w:rsidRPr="00C935A5" w:rsidRDefault="00AD03DD" w:rsidP="00AD03DD">
            <w:pPr>
              <w:spacing w:before="40" w:after="20"/>
              <w:rPr>
                <w:rFonts w:cs="Arial"/>
                <w:sz w:val="18"/>
                <w:szCs w:val="18"/>
              </w:rPr>
            </w:pPr>
            <w:r w:rsidRPr="00C935A5">
              <w:rPr>
                <w:rFonts w:cs="Arial"/>
                <w:sz w:val="18"/>
                <w:szCs w:val="18"/>
              </w:rPr>
              <w:t>Wyndham C</w:t>
            </w:r>
          </w:p>
        </w:tc>
        <w:tc>
          <w:tcPr>
            <w:tcW w:w="1701" w:type="dxa"/>
            <w:tcBorders>
              <w:top w:val="nil"/>
              <w:left w:val="single" w:sz="18" w:space="0" w:color="FFC000"/>
              <w:bottom w:val="nil"/>
              <w:right w:val="nil"/>
            </w:tcBorders>
            <w:shd w:val="clear" w:color="auto" w:fill="auto"/>
            <w:noWrap/>
            <w:vAlign w:val="bottom"/>
          </w:tcPr>
          <w:p w14:paraId="1F9A04D1" w14:textId="55521F72" w:rsidR="00AD03DD" w:rsidRPr="00C935A5" w:rsidRDefault="00AD03DD" w:rsidP="00AD03DD">
            <w:pPr>
              <w:spacing w:before="40" w:after="20"/>
              <w:jc w:val="right"/>
              <w:rPr>
                <w:rFonts w:cs="Arial"/>
                <w:sz w:val="18"/>
                <w:szCs w:val="18"/>
              </w:rPr>
            </w:pPr>
            <w:r w:rsidRPr="005A3A36">
              <w:rPr>
                <w:rFonts w:cs="Arial"/>
                <w:sz w:val="18"/>
                <w:szCs w:val="18"/>
              </w:rPr>
              <w:t>130,364,710</w:t>
            </w:r>
          </w:p>
        </w:tc>
        <w:tc>
          <w:tcPr>
            <w:tcW w:w="1701" w:type="dxa"/>
            <w:tcBorders>
              <w:top w:val="nil"/>
              <w:left w:val="nil"/>
              <w:bottom w:val="nil"/>
              <w:right w:val="nil"/>
            </w:tcBorders>
            <w:vAlign w:val="bottom"/>
          </w:tcPr>
          <w:p w14:paraId="72B7999E" w14:textId="4A8D44D6" w:rsidR="00AD03DD" w:rsidRPr="00C935A5" w:rsidRDefault="00AD03DD" w:rsidP="00AD03DD">
            <w:pPr>
              <w:spacing w:before="40" w:after="20"/>
              <w:jc w:val="right"/>
              <w:rPr>
                <w:rFonts w:cs="Arial"/>
                <w:sz w:val="18"/>
                <w:szCs w:val="18"/>
              </w:rPr>
            </w:pPr>
            <w:r w:rsidRPr="005A3A36">
              <w:rPr>
                <w:rFonts w:cs="Arial"/>
                <w:sz w:val="18"/>
                <w:szCs w:val="18"/>
              </w:rPr>
              <w:t>27,780,027</w:t>
            </w:r>
          </w:p>
        </w:tc>
        <w:tc>
          <w:tcPr>
            <w:tcW w:w="1701" w:type="dxa"/>
            <w:tcBorders>
              <w:top w:val="nil"/>
              <w:left w:val="nil"/>
              <w:bottom w:val="nil"/>
              <w:right w:val="nil"/>
            </w:tcBorders>
            <w:shd w:val="clear" w:color="auto" w:fill="auto"/>
            <w:noWrap/>
            <w:vAlign w:val="bottom"/>
          </w:tcPr>
          <w:p w14:paraId="088D3E7C" w14:textId="28969937" w:rsidR="00AD03DD" w:rsidRPr="00C935A5" w:rsidRDefault="00AD03DD" w:rsidP="00AD03DD">
            <w:pPr>
              <w:spacing w:before="40" w:after="20"/>
              <w:jc w:val="right"/>
              <w:rPr>
                <w:rFonts w:cs="Arial"/>
                <w:sz w:val="18"/>
                <w:szCs w:val="18"/>
              </w:rPr>
            </w:pPr>
            <w:r w:rsidRPr="005A3A36">
              <w:rPr>
                <w:rFonts w:cs="Arial"/>
                <w:sz w:val="18"/>
                <w:szCs w:val="18"/>
              </w:rPr>
              <w:t>5,869,402</w:t>
            </w:r>
          </w:p>
        </w:tc>
        <w:tc>
          <w:tcPr>
            <w:tcW w:w="1701" w:type="dxa"/>
            <w:tcBorders>
              <w:top w:val="nil"/>
              <w:left w:val="nil"/>
              <w:bottom w:val="nil"/>
              <w:right w:val="nil"/>
            </w:tcBorders>
            <w:vAlign w:val="bottom"/>
          </w:tcPr>
          <w:p w14:paraId="2DA2C6BB" w14:textId="348093CB" w:rsidR="00AD03DD" w:rsidRPr="00795565" w:rsidRDefault="00AD03DD" w:rsidP="00AD03DD">
            <w:pPr>
              <w:spacing w:before="40" w:after="20"/>
              <w:jc w:val="right"/>
              <w:rPr>
                <w:rFonts w:cs="Arial"/>
                <w:b/>
                <w:bCs/>
                <w:sz w:val="18"/>
                <w:szCs w:val="18"/>
              </w:rPr>
            </w:pPr>
            <w:r w:rsidRPr="00795565">
              <w:rPr>
                <w:rFonts w:cs="Arial"/>
                <w:b/>
                <w:bCs/>
                <w:sz w:val="18"/>
                <w:szCs w:val="18"/>
              </w:rPr>
              <w:t>164,014,140</w:t>
            </w:r>
          </w:p>
        </w:tc>
      </w:tr>
      <w:tr w:rsidR="00AD03DD" w:rsidRPr="005A3A36" w14:paraId="10A83866" w14:textId="77777777" w:rsidTr="004A2E17">
        <w:tc>
          <w:tcPr>
            <w:tcW w:w="2268" w:type="dxa"/>
            <w:tcBorders>
              <w:top w:val="nil"/>
              <w:left w:val="nil"/>
              <w:bottom w:val="nil"/>
              <w:right w:val="single" w:sz="18" w:space="0" w:color="FFC000"/>
            </w:tcBorders>
            <w:shd w:val="clear" w:color="auto" w:fill="auto"/>
            <w:noWrap/>
            <w:vAlign w:val="center"/>
          </w:tcPr>
          <w:p w14:paraId="44809D75" w14:textId="77777777" w:rsidR="00AD03DD" w:rsidRPr="00C935A5" w:rsidRDefault="00AD03DD" w:rsidP="00AD03DD">
            <w:pPr>
              <w:spacing w:before="40" w:after="20"/>
              <w:rPr>
                <w:rFonts w:cs="Arial"/>
                <w:sz w:val="18"/>
                <w:szCs w:val="18"/>
              </w:rPr>
            </w:pPr>
            <w:r w:rsidRPr="00C935A5">
              <w:rPr>
                <w:rFonts w:cs="Arial"/>
                <w:sz w:val="18"/>
                <w:szCs w:val="18"/>
              </w:rPr>
              <w:t>Yarra C</w:t>
            </w:r>
          </w:p>
        </w:tc>
        <w:tc>
          <w:tcPr>
            <w:tcW w:w="1701" w:type="dxa"/>
            <w:tcBorders>
              <w:top w:val="nil"/>
              <w:left w:val="single" w:sz="18" w:space="0" w:color="FFC000"/>
              <w:bottom w:val="nil"/>
              <w:right w:val="nil"/>
            </w:tcBorders>
            <w:shd w:val="clear" w:color="auto" w:fill="auto"/>
            <w:noWrap/>
            <w:vAlign w:val="bottom"/>
          </w:tcPr>
          <w:p w14:paraId="15255F22" w14:textId="43B2B128" w:rsidR="00AD03DD" w:rsidRPr="00C935A5" w:rsidRDefault="00AD03DD" w:rsidP="00AD03DD">
            <w:pPr>
              <w:spacing w:before="40" w:after="20"/>
              <w:jc w:val="right"/>
              <w:rPr>
                <w:rFonts w:cs="Arial"/>
                <w:sz w:val="18"/>
                <w:szCs w:val="18"/>
              </w:rPr>
            </w:pPr>
            <w:r w:rsidRPr="005A3A36">
              <w:rPr>
                <w:rFonts w:cs="Arial"/>
                <w:sz w:val="18"/>
                <w:szCs w:val="18"/>
              </w:rPr>
              <w:t>112,570,732</w:t>
            </w:r>
          </w:p>
        </w:tc>
        <w:tc>
          <w:tcPr>
            <w:tcW w:w="1701" w:type="dxa"/>
            <w:tcBorders>
              <w:top w:val="nil"/>
              <w:left w:val="nil"/>
              <w:bottom w:val="nil"/>
              <w:right w:val="nil"/>
            </w:tcBorders>
            <w:vAlign w:val="bottom"/>
          </w:tcPr>
          <w:p w14:paraId="55BF55B8" w14:textId="39432047" w:rsidR="00AD03DD" w:rsidRPr="00C935A5" w:rsidRDefault="00AD03DD" w:rsidP="00AD03DD">
            <w:pPr>
              <w:spacing w:before="40" w:after="20"/>
              <w:jc w:val="right"/>
              <w:rPr>
                <w:rFonts w:cs="Arial"/>
                <w:sz w:val="18"/>
                <w:szCs w:val="18"/>
              </w:rPr>
            </w:pPr>
            <w:r w:rsidRPr="005A3A36">
              <w:rPr>
                <w:rFonts w:cs="Arial"/>
                <w:sz w:val="18"/>
                <w:szCs w:val="18"/>
              </w:rPr>
              <w:t>43,567,512</w:t>
            </w:r>
          </w:p>
        </w:tc>
        <w:tc>
          <w:tcPr>
            <w:tcW w:w="1701" w:type="dxa"/>
            <w:tcBorders>
              <w:top w:val="nil"/>
              <w:left w:val="nil"/>
              <w:bottom w:val="nil"/>
              <w:right w:val="nil"/>
            </w:tcBorders>
            <w:shd w:val="clear" w:color="auto" w:fill="auto"/>
            <w:noWrap/>
            <w:vAlign w:val="bottom"/>
          </w:tcPr>
          <w:p w14:paraId="284860CB" w14:textId="5F3A07FA" w:rsidR="00AD03DD" w:rsidRPr="00C935A5" w:rsidRDefault="00AD03DD" w:rsidP="00AD03DD">
            <w:pPr>
              <w:spacing w:before="40" w:after="20"/>
              <w:jc w:val="right"/>
              <w:rPr>
                <w:rFonts w:cs="Arial"/>
                <w:sz w:val="18"/>
                <w:szCs w:val="18"/>
              </w:rPr>
            </w:pPr>
            <w:r w:rsidRPr="005A3A36">
              <w:rPr>
                <w:rFonts w:cs="Arial"/>
                <w:sz w:val="18"/>
                <w:szCs w:val="18"/>
              </w:rPr>
              <w:t>0</w:t>
            </w:r>
          </w:p>
        </w:tc>
        <w:tc>
          <w:tcPr>
            <w:tcW w:w="1701" w:type="dxa"/>
            <w:tcBorders>
              <w:top w:val="nil"/>
              <w:left w:val="nil"/>
              <w:bottom w:val="nil"/>
              <w:right w:val="nil"/>
            </w:tcBorders>
            <w:vAlign w:val="bottom"/>
          </w:tcPr>
          <w:p w14:paraId="7BB60344" w14:textId="5050E6E6" w:rsidR="00AD03DD" w:rsidRPr="00795565" w:rsidRDefault="00AD03DD" w:rsidP="00AD03DD">
            <w:pPr>
              <w:spacing w:before="40" w:after="20"/>
              <w:jc w:val="right"/>
              <w:rPr>
                <w:rFonts w:cs="Arial"/>
                <w:b/>
                <w:bCs/>
                <w:sz w:val="18"/>
                <w:szCs w:val="18"/>
              </w:rPr>
            </w:pPr>
            <w:r w:rsidRPr="00795565">
              <w:rPr>
                <w:rFonts w:cs="Arial"/>
                <w:b/>
                <w:bCs/>
                <w:sz w:val="18"/>
                <w:szCs w:val="18"/>
              </w:rPr>
              <w:t>156,138,244</w:t>
            </w:r>
          </w:p>
        </w:tc>
      </w:tr>
      <w:tr w:rsidR="00AD03DD" w:rsidRPr="005A3A36" w14:paraId="3C6F2DEE" w14:textId="77777777" w:rsidTr="004A2E17">
        <w:tc>
          <w:tcPr>
            <w:tcW w:w="2268" w:type="dxa"/>
            <w:tcBorders>
              <w:top w:val="nil"/>
              <w:left w:val="nil"/>
              <w:bottom w:val="nil"/>
              <w:right w:val="single" w:sz="18" w:space="0" w:color="FFC000"/>
            </w:tcBorders>
            <w:shd w:val="clear" w:color="auto" w:fill="auto"/>
            <w:noWrap/>
            <w:vAlign w:val="center"/>
          </w:tcPr>
          <w:p w14:paraId="20885BBA" w14:textId="77777777" w:rsidR="00AD03DD" w:rsidRPr="00C935A5" w:rsidRDefault="00AD03DD" w:rsidP="00AD03DD">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FFC000"/>
              <w:bottom w:val="nil"/>
              <w:right w:val="nil"/>
            </w:tcBorders>
            <w:shd w:val="clear" w:color="auto" w:fill="auto"/>
            <w:noWrap/>
            <w:vAlign w:val="bottom"/>
          </w:tcPr>
          <w:p w14:paraId="2A33AAAA" w14:textId="4AB6E0AB" w:rsidR="00AD03DD" w:rsidRPr="00C935A5" w:rsidRDefault="00AD03DD" w:rsidP="00AD03DD">
            <w:pPr>
              <w:spacing w:before="40" w:after="20"/>
              <w:jc w:val="right"/>
              <w:rPr>
                <w:rFonts w:cs="Arial"/>
                <w:sz w:val="18"/>
                <w:szCs w:val="18"/>
              </w:rPr>
            </w:pPr>
            <w:r w:rsidRPr="005A3A36">
              <w:rPr>
                <w:rFonts w:cs="Arial"/>
                <w:sz w:val="18"/>
                <w:szCs w:val="18"/>
              </w:rPr>
              <w:t>93,420,259</w:t>
            </w:r>
          </w:p>
        </w:tc>
        <w:tc>
          <w:tcPr>
            <w:tcW w:w="1701" w:type="dxa"/>
            <w:tcBorders>
              <w:top w:val="nil"/>
              <w:left w:val="nil"/>
              <w:bottom w:val="nil"/>
              <w:right w:val="nil"/>
            </w:tcBorders>
            <w:vAlign w:val="bottom"/>
          </w:tcPr>
          <w:p w14:paraId="1B270929" w14:textId="64D5D52A" w:rsidR="00AD03DD" w:rsidRPr="00C935A5" w:rsidRDefault="00AD03DD" w:rsidP="00AD03DD">
            <w:pPr>
              <w:spacing w:before="40" w:after="20"/>
              <w:jc w:val="right"/>
              <w:rPr>
                <w:rFonts w:cs="Arial"/>
                <w:sz w:val="18"/>
                <w:szCs w:val="18"/>
              </w:rPr>
            </w:pPr>
            <w:r w:rsidRPr="005A3A36">
              <w:rPr>
                <w:rFonts w:cs="Arial"/>
                <w:sz w:val="18"/>
                <w:szCs w:val="18"/>
              </w:rPr>
              <w:t>8,807,279</w:t>
            </w:r>
          </w:p>
        </w:tc>
        <w:tc>
          <w:tcPr>
            <w:tcW w:w="1701" w:type="dxa"/>
            <w:tcBorders>
              <w:top w:val="nil"/>
              <w:left w:val="nil"/>
              <w:bottom w:val="nil"/>
              <w:right w:val="nil"/>
            </w:tcBorders>
            <w:shd w:val="clear" w:color="auto" w:fill="auto"/>
            <w:noWrap/>
            <w:vAlign w:val="bottom"/>
          </w:tcPr>
          <w:p w14:paraId="439735B9" w14:textId="7A5F8C50" w:rsidR="00AD03DD" w:rsidRPr="00C935A5" w:rsidRDefault="00AD03DD" w:rsidP="00AD03DD">
            <w:pPr>
              <w:spacing w:before="40" w:after="20"/>
              <w:jc w:val="right"/>
              <w:rPr>
                <w:rFonts w:cs="Arial"/>
                <w:sz w:val="18"/>
                <w:szCs w:val="18"/>
              </w:rPr>
            </w:pPr>
            <w:r w:rsidRPr="005A3A36">
              <w:rPr>
                <w:rFonts w:cs="Arial"/>
                <w:sz w:val="18"/>
                <w:szCs w:val="18"/>
              </w:rPr>
              <w:t>7,706,316</w:t>
            </w:r>
          </w:p>
        </w:tc>
        <w:tc>
          <w:tcPr>
            <w:tcW w:w="1701" w:type="dxa"/>
            <w:tcBorders>
              <w:top w:val="nil"/>
              <w:left w:val="nil"/>
              <w:bottom w:val="nil"/>
              <w:right w:val="nil"/>
            </w:tcBorders>
            <w:vAlign w:val="bottom"/>
          </w:tcPr>
          <w:p w14:paraId="1AF4CD28" w14:textId="3E96D405" w:rsidR="00AD03DD" w:rsidRPr="00795565" w:rsidRDefault="00AD03DD" w:rsidP="00AD03DD">
            <w:pPr>
              <w:spacing w:before="40" w:after="20"/>
              <w:jc w:val="right"/>
              <w:rPr>
                <w:rFonts w:cs="Arial"/>
                <w:b/>
                <w:bCs/>
                <w:sz w:val="18"/>
                <w:szCs w:val="18"/>
              </w:rPr>
            </w:pPr>
            <w:r w:rsidRPr="00795565">
              <w:rPr>
                <w:rFonts w:cs="Arial"/>
                <w:b/>
                <w:bCs/>
                <w:sz w:val="18"/>
                <w:szCs w:val="18"/>
              </w:rPr>
              <w:t>109,933,854</w:t>
            </w:r>
          </w:p>
        </w:tc>
      </w:tr>
      <w:tr w:rsidR="00AD03DD" w:rsidRPr="005A3A36" w14:paraId="15D32178" w14:textId="77777777" w:rsidTr="004A2E17">
        <w:tc>
          <w:tcPr>
            <w:tcW w:w="2268" w:type="dxa"/>
            <w:tcBorders>
              <w:top w:val="nil"/>
              <w:left w:val="nil"/>
              <w:bottom w:val="nil"/>
              <w:right w:val="single" w:sz="18" w:space="0" w:color="FFC000"/>
            </w:tcBorders>
            <w:shd w:val="clear" w:color="auto" w:fill="auto"/>
            <w:noWrap/>
            <w:vAlign w:val="center"/>
          </w:tcPr>
          <w:p w14:paraId="1041D85C" w14:textId="77777777" w:rsidR="00AD03DD" w:rsidRPr="00C935A5" w:rsidRDefault="00AD03DD" w:rsidP="00AD03DD">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FFC000"/>
              <w:bottom w:val="nil"/>
              <w:right w:val="nil"/>
            </w:tcBorders>
            <w:shd w:val="clear" w:color="auto" w:fill="auto"/>
            <w:noWrap/>
            <w:vAlign w:val="bottom"/>
          </w:tcPr>
          <w:p w14:paraId="4915ED2E" w14:textId="3B50A081" w:rsidR="00AD03DD" w:rsidRPr="00C935A5" w:rsidRDefault="00AD03DD" w:rsidP="00AD03DD">
            <w:pPr>
              <w:spacing w:before="40" w:after="20"/>
              <w:jc w:val="right"/>
              <w:rPr>
                <w:rFonts w:cs="Arial"/>
                <w:sz w:val="18"/>
                <w:szCs w:val="18"/>
              </w:rPr>
            </w:pPr>
            <w:r w:rsidRPr="005A3A36">
              <w:rPr>
                <w:rFonts w:cs="Arial"/>
                <w:sz w:val="18"/>
                <w:szCs w:val="18"/>
              </w:rPr>
              <w:t>882,474</w:t>
            </w:r>
          </w:p>
        </w:tc>
        <w:tc>
          <w:tcPr>
            <w:tcW w:w="1701" w:type="dxa"/>
            <w:tcBorders>
              <w:top w:val="nil"/>
              <w:left w:val="nil"/>
              <w:bottom w:val="nil"/>
              <w:right w:val="nil"/>
            </w:tcBorders>
            <w:vAlign w:val="bottom"/>
          </w:tcPr>
          <w:p w14:paraId="6938DA8B" w14:textId="1F2A42CB" w:rsidR="00AD03DD" w:rsidRPr="00C935A5" w:rsidRDefault="00AD03DD" w:rsidP="00AD03DD">
            <w:pPr>
              <w:spacing w:before="40" w:after="20"/>
              <w:jc w:val="right"/>
              <w:rPr>
                <w:rFonts w:cs="Arial"/>
                <w:sz w:val="18"/>
                <w:szCs w:val="18"/>
              </w:rPr>
            </w:pPr>
            <w:r w:rsidRPr="005A3A36">
              <w:rPr>
                <w:rFonts w:cs="Arial"/>
                <w:sz w:val="18"/>
                <w:szCs w:val="18"/>
              </w:rPr>
              <w:t>185,428</w:t>
            </w:r>
          </w:p>
        </w:tc>
        <w:tc>
          <w:tcPr>
            <w:tcW w:w="1701" w:type="dxa"/>
            <w:tcBorders>
              <w:top w:val="nil"/>
              <w:left w:val="nil"/>
              <w:bottom w:val="nil"/>
              <w:right w:val="nil"/>
            </w:tcBorders>
            <w:shd w:val="clear" w:color="auto" w:fill="auto"/>
            <w:noWrap/>
            <w:vAlign w:val="bottom"/>
          </w:tcPr>
          <w:p w14:paraId="452508B9" w14:textId="335115A0" w:rsidR="00AD03DD" w:rsidRPr="00C935A5" w:rsidRDefault="00AD03DD" w:rsidP="00AD03DD">
            <w:pPr>
              <w:spacing w:before="40" w:after="20"/>
              <w:jc w:val="right"/>
              <w:rPr>
                <w:rFonts w:cs="Arial"/>
                <w:sz w:val="18"/>
                <w:szCs w:val="18"/>
              </w:rPr>
            </w:pPr>
            <w:r w:rsidRPr="005A3A36">
              <w:rPr>
                <w:rFonts w:cs="Arial"/>
                <w:sz w:val="18"/>
                <w:szCs w:val="18"/>
              </w:rPr>
              <w:t>6,418,809</w:t>
            </w:r>
          </w:p>
        </w:tc>
        <w:tc>
          <w:tcPr>
            <w:tcW w:w="1701" w:type="dxa"/>
            <w:tcBorders>
              <w:top w:val="nil"/>
              <w:left w:val="nil"/>
              <w:bottom w:val="nil"/>
              <w:right w:val="nil"/>
            </w:tcBorders>
            <w:vAlign w:val="bottom"/>
          </w:tcPr>
          <w:p w14:paraId="38CC6F35" w14:textId="48B77796" w:rsidR="00AD03DD" w:rsidRPr="00795565" w:rsidRDefault="00AD03DD" w:rsidP="00AD03DD">
            <w:pPr>
              <w:spacing w:before="40" w:after="20"/>
              <w:jc w:val="right"/>
              <w:rPr>
                <w:rFonts w:cs="Arial"/>
                <w:b/>
                <w:bCs/>
                <w:sz w:val="18"/>
                <w:szCs w:val="18"/>
              </w:rPr>
            </w:pPr>
            <w:r w:rsidRPr="00795565">
              <w:rPr>
                <w:rFonts w:cs="Arial"/>
                <w:b/>
                <w:bCs/>
                <w:sz w:val="18"/>
                <w:szCs w:val="18"/>
              </w:rPr>
              <w:t>7,486,711</w:t>
            </w:r>
          </w:p>
        </w:tc>
      </w:tr>
      <w:tr w:rsidR="00AD03DD" w:rsidRPr="005A3A36" w14:paraId="3B023F8A" w14:textId="77777777" w:rsidTr="004847EF">
        <w:tc>
          <w:tcPr>
            <w:tcW w:w="2268" w:type="dxa"/>
            <w:tcBorders>
              <w:top w:val="nil"/>
              <w:left w:val="nil"/>
              <w:bottom w:val="nil"/>
              <w:right w:val="single" w:sz="18" w:space="0" w:color="FFC000"/>
            </w:tcBorders>
            <w:shd w:val="clear" w:color="auto" w:fill="auto"/>
            <w:noWrap/>
            <w:vAlign w:val="center"/>
          </w:tcPr>
          <w:p w14:paraId="5FB7AA92" w14:textId="77777777" w:rsidR="00AD03DD" w:rsidRPr="00C935A5" w:rsidRDefault="00AD03DD" w:rsidP="00AD03DD">
            <w:pPr>
              <w:spacing w:before="40" w:after="20"/>
              <w:rPr>
                <w:rFonts w:cs="Arial"/>
                <w:sz w:val="18"/>
                <w:szCs w:val="18"/>
              </w:rPr>
            </w:pPr>
          </w:p>
        </w:tc>
        <w:tc>
          <w:tcPr>
            <w:tcW w:w="1701" w:type="dxa"/>
            <w:tcBorders>
              <w:top w:val="nil"/>
              <w:left w:val="single" w:sz="18" w:space="0" w:color="FFC000"/>
              <w:bottom w:val="single" w:sz="8" w:space="0" w:color="FFC000"/>
              <w:right w:val="nil"/>
            </w:tcBorders>
            <w:shd w:val="clear" w:color="auto" w:fill="auto"/>
            <w:noWrap/>
            <w:vAlign w:val="bottom"/>
          </w:tcPr>
          <w:p w14:paraId="241782CD" w14:textId="417394E0" w:rsidR="00AD03DD" w:rsidRPr="00C935A5" w:rsidRDefault="00AD03DD" w:rsidP="00AD03DD">
            <w:pPr>
              <w:spacing w:before="40" w:after="20"/>
              <w:jc w:val="right"/>
              <w:rPr>
                <w:rFonts w:cs="Arial"/>
                <w:sz w:val="18"/>
                <w:szCs w:val="18"/>
              </w:rPr>
            </w:pPr>
            <w:r w:rsidRPr="005A3A36">
              <w:rPr>
                <w:rFonts w:cs="Arial"/>
                <w:sz w:val="18"/>
                <w:szCs w:val="18"/>
              </w:rPr>
              <w:t> </w:t>
            </w:r>
          </w:p>
        </w:tc>
        <w:tc>
          <w:tcPr>
            <w:tcW w:w="1701" w:type="dxa"/>
            <w:tcBorders>
              <w:top w:val="nil"/>
              <w:left w:val="nil"/>
              <w:bottom w:val="single" w:sz="8" w:space="0" w:color="FFC000"/>
              <w:right w:val="nil"/>
            </w:tcBorders>
            <w:vAlign w:val="bottom"/>
          </w:tcPr>
          <w:p w14:paraId="3501AB32" w14:textId="77777777" w:rsidR="00AD03DD" w:rsidRPr="00C935A5" w:rsidRDefault="00AD03DD" w:rsidP="00AD03DD">
            <w:pPr>
              <w:spacing w:before="40" w:after="20"/>
              <w:jc w:val="right"/>
              <w:rPr>
                <w:rFonts w:cs="Arial"/>
                <w:sz w:val="18"/>
                <w:szCs w:val="18"/>
              </w:rPr>
            </w:pPr>
          </w:p>
        </w:tc>
        <w:tc>
          <w:tcPr>
            <w:tcW w:w="1701" w:type="dxa"/>
            <w:tcBorders>
              <w:top w:val="nil"/>
              <w:left w:val="nil"/>
              <w:bottom w:val="single" w:sz="8" w:space="0" w:color="FFC000"/>
              <w:right w:val="nil"/>
            </w:tcBorders>
            <w:shd w:val="clear" w:color="auto" w:fill="auto"/>
            <w:noWrap/>
            <w:vAlign w:val="bottom"/>
          </w:tcPr>
          <w:p w14:paraId="1C1163E6" w14:textId="77777777" w:rsidR="00AD03DD" w:rsidRPr="00C935A5" w:rsidRDefault="00AD03DD" w:rsidP="00AD03DD">
            <w:pPr>
              <w:spacing w:before="40" w:after="20"/>
              <w:jc w:val="right"/>
              <w:rPr>
                <w:rFonts w:cs="Arial"/>
                <w:sz w:val="18"/>
                <w:szCs w:val="18"/>
              </w:rPr>
            </w:pPr>
          </w:p>
        </w:tc>
        <w:tc>
          <w:tcPr>
            <w:tcW w:w="1701" w:type="dxa"/>
            <w:tcBorders>
              <w:top w:val="nil"/>
              <w:left w:val="nil"/>
              <w:bottom w:val="single" w:sz="8" w:space="0" w:color="FFC000"/>
              <w:right w:val="nil"/>
            </w:tcBorders>
            <w:vAlign w:val="bottom"/>
          </w:tcPr>
          <w:p w14:paraId="62323403" w14:textId="0A2337FC" w:rsidR="00AD03DD" w:rsidRPr="00795565" w:rsidRDefault="00AD03DD" w:rsidP="00AD03DD">
            <w:pPr>
              <w:spacing w:before="40" w:after="20"/>
              <w:jc w:val="right"/>
              <w:rPr>
                <w:rFonts w:cs="Arial"/>
                <w:b/>
                <w:bCs/>
                <w:sz w:val="18"/>
                <w:szCs w:val="18"/>
              </w:rPr>
            </w:pPr>
            <w:r w:rsidRPr="00795565">
              <w:rPr>
                <w:rFonts w:cs="Arial"/>
                <w:b/>
                <w:bCs/>
                <w:sz w:val="18"/>
                <w:szCs w:val="18"/>
              </w:rPr>
              <w:t> </w:t>
            </w:r>
          </w:p>
        </w:tc>
      </w:tr>
      <w:tr w:rsidR="00AD03DD" w:rsidRPr="005A3A36" w14:paraId="7985F77F" w14:textId="77777777" w:rsidTr="004847EF">
        <w:tc>
          <w:tcPr>
            <w:tcW w:w="2268" w:type="dxa"/>
            <w:tcBorders>
              <w:top w:val="nil"/>
              <w:left w:val="nil"/>
              <w:bottom w:val="nil"/>
              <w:right w:val="single" w:sz="18" w:space="0" w:color="FFC000"/>
            </w:tcBorders>
            <w:shd w:val="clear" w:color="auto" w:fill="auto"/>
            <w:noWrap/>
            <w:vAlign w:val="center"/>
          </w:tcPr>
          <w:p w14:paraId="604C72EA" w14:textId="77777777" w:rsidR="00AD03DD" w:rsidRPr="00C935A5" w:rsidRDefault="00AD03DD" w:rsidP="00AD03DD">
            <w:pPr>
              <w:spacing w:before="40" w:after="20"/>
              <w:rPr>
                <w:rFonts w:cs="Arial"/>
                <w:sz w:val="18"/>
                <w:szCs w:val="18"/>
              </w:rPr>
            </w:pPr>
          </w:p>
        </w:tc>
        <w:tc>
          <w:tcPr>
            <w:tcW w:w="1701" w:type="dxa"/>
            <w:tcBorders>
              <w:top w:val="single" w:sz="8" w:space="0" w:color="FFC000"/>
              <w:left w:val="single" w:sz="18" w:space="0" w:color="FFC000"/>
              <w:right w:val="nil"/>
            </w:tcBorders>
            <w:shd w:val="clear" w:color="auto" w:fill="auto"/>
            <w:noWrap/>
            <w:vAlign w:val="bottom"/>
          </w:tcPr>
          <w:p w14:paraId="6FE1566B" w14:textId="04277386" w:rsidR="00AD03DD" w:rsidRPr="00C935A5" w:rsidRDefault="00AD03DD" w:rsidP="00AD03DD">
            <w:pPr>
              <w:spacing w:before="40" w:after="20"/>
              <w:jc w:val="right"/>
              <w:rPr>
                <w:rFonts w:cs="Arial"/>
                <w:b/>
                <w:sz w:val="18"/>
                <w:szCs w:val="18"/>
              </w:rPr>
            </w:pPr>
            <w:r w:rsidRPr="005A3A36">
              <w:rPr>
                <w:rFonts w:cs="Arial"/>
                <w:b/>
                <w:sz w:val="18"/>
                <w:szCs w:val="18"/>
              </w:rPr>
              <w:t>4,657,258,011</w:t>
            </w:r>
          </w:p>
        </w:tc>
        <w:tc>
          <w:tcPr>
            <w:tcW w:w="1701" w:type="dxa"/>
            <w:tcBorders>
              <w:top w:val="single" w:sz="8" w:space="0" w:color="FFC000"/>
              <w:left w:val="nil"/>
              <w:right w:val="nil"/>
            </w:tcBorders>
            <w:vAlign w:val="bottom"/>
          </w:tcPr>
          <w:p w14:paraId="32BD37CA" w14:textId="78879F43" w:rsidR="00AD03DD" w:rsidRPr="00C935A5" w:rsidRDefault="00AD03DD" w:rsidP="00AD03DD">
            <w:pPr>
              <w:spacing w:before="40" w:after="20"/>
              <w:jc w:val="right"/>
              <w:rPr>
                <w:rFonts w:cs="Arial"/>
                <w:b/>
                <w:sz w:val="18"/>
                <w:szCs w:val="18"/>
              </w:rPr>
            </w:pPr>
            <w:r w:rsidRPr="005A3A36">
              <w:rPr>
                <w:rFonts w:cs="Arial"/>
                <w:b/>
                <w:sz w:val="18"/>
                <w:szCs w:val="18"/>
              </w:rPr>
              <w:t>991,670,340</w:t>
            </w:r>
          </w:p>
        </w:tc>
        <w:tc>
          <w:tcPr>
            <w:tcW w:w="1701" w:type="dxa"/>
            <w:tcBorders>
              <w:top w:val="single" w:sz="8" w:space="0" w:color="FFC000"/>
              <w:left w:val="nil"/>
              <w:right w:val="nil"/>
            </w:tcBorders>
            <w:shd w:val="clear" w:color="auto" w:fill="auto"/>
            <w:noWrap/>
            <w:vAlign w:val="bottom"/>
          </w:tcPr>
          <w:p w14:paraId="20121009" w14:textId="05F5C767" w:rsidR="00AD03DD" w:rsidRPr="00C935A5" w:rsidRDefault="00AD03DD" w:rsidP="00AD03DD">
            <w:pPr>
              <w:spacing w:before="40" w:after="20"/>
              <w:jc w:val="right"/>
              <w:rPr>
                <w:rFonts w:cs="Arial"/>
                <w:b/>
                <w:sz w:val="18"/>
                <w:szCs w:val="18"/>
              </w:rPr>
            </w:pPr>
            <w:r w:rsidRPr="005A3A36">
              <w:rPr>
                <w:rFonts w:cs="Arial"/>
                <w:b/>
                <w:sz w:val="18"/>
                <w:szCs w:val="18"/>
              </w:rPr>
              <w:t>309,557,408</w:t>
            </w:r>
          </w:p>
        </w:tc>
        <w:tc>
          <w:tcPr>
            <w:tcW w:w="1701" w:type="dxa"/>
            <w:tcBorders>
              <w:top w:val="single" w:sz="8" w:space="0" w:color="FFC000"/>
              <w:left w:val="nil"/>
              <w:right w:val="nil"/>
            </w:tcBorders>
            <w:vAlign w:val="bottom"/>
          </w:tcPr>
          <w:p w14:paraId="6FFDDFF7" w14:textId="40EF69D9" w:rsidR="00AD03DD" w:rsidRPr="00C935A5" w:rsidRDefault="00AD03DD" w:rsidP="00AD03DD">
            <w:pPr>
              <w:spacing w:before="40" w:after="20"/>
              <w:jc w:val="right"/>
              <w:rPr>
                <w:rFonts w:cs="Arial"/>
                <w:b/>
                <w:sz w:val="18"/>
                <w:szCs w:val="18"/>
              </w:rPr>
            </w:pPr>
            <w:r w:rsidRPr="005A3A36">
              <w:rPr>
                <w:rFonts w:cs="Arial"/>
                <w:b/>
                <w:sz w:val="18"/>
                <w:szCs w:val="18"/>
              </w:rPr>
              <w:t>5,958,485,759</w:t>
            </w:r>
          </w:p>
        </w:tc>
      </w:tr>
    </w:tbl>
    <w:p w14:paraId="2374AB37" w14:textId="77777777" w:rsidR="00713C86" w:rsidRPr="00C935A5" w:rsidRDefault="00713C86" w:rsidP="00FF36E8">
      <w:pPr>
        <w:spacing w:before="40" w:after="20"/>
        <w:rPr>
          <w:rFonts w:cs="Arial"/>
          <w:sz w:val="18"/>
          <w:szCs w:val="18"/>
        </w:rPr>
      </w:pPr>
      <w:r w:rsidRPr="00C935A5">
        <w:rPr>
          <w:rFonts w:cs="Arial"/>
          <w:sz w:val="18"/>
          <w:szCs w:val="18"/>
        </w:rPr>
        <w:br w:type="page"/>
      </w:r>
    </w:p>
    <w:p w14:paraId="4DD91BFF" w14:textId="4453378A" w:rsidR="00713C86" w:rsidRPr="00C935A5" w:rsidRDefault="0072115A" w:rsidP="00D15FD9">
      <w:pPr>
        <w:pStyle w:val="VGC-Head10"/>
      </w:pPr>
      <w:r>
        <w:t>2021-22</w:t>
      </w:r>
      <w:r w:rsidR="00A97ABE" w:rsidRPr="00C935A5">
        <w:t xml:space="preserve"> </w:t>
      </w:r>
      <w:r w:rsidR="00713C86" w:rsidRPr="00C935A5">
        <w:t>General Purpose Grants</w:t>
      </w:r>
      <w:r w:rsidR="00713C86" w:rsidRPr="00C935A5">
        <w:tab/>
        <w:t>Appendix 4</w:t>
      </w:r>
    </w:p>
    <w:p w14:paraId="1D13D643" w14:textId="77777777" w:rsidR="00713C86" w:rsidRPr="00C935A5" w:rsidRDefault="004F1184" w:rsidP="00D15FD9">
      <w:pPr>
        <w:pStyle w:val="VGC-Head2"/>
      </w:pPr>
      <w:r w:rsidRPr="00C935A5">
        <w:tab/>
      </w:r>
      <w:r w:rsidR="00713C86" w:rsidRPr="00C935A5">
        <w:t>J.  Standardised Rate Revenue</w:t>
      </w:r>
    </w:p>
    <w:p w14:paraId="1D0F8CE7" w14:textId="77777777" w:rsidR="00540FD9" w:rsidRPr="00C935A5" w:rsidRDefault="00540FD9"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701"/>
        <w:gridCol w:w="1985"/>
        <w:gridCol w:w="1985"/>
      </w:tblGrid>
      <w:tr w:rsidR="00540FD9" w:rsidRPr="00C935A5" w14:paraId="4607120D" w14:textId="77777777" w:rsidTr="004847EF">
        <w:trPr>
          <w:tblHeader/>
        </w:trPr>
        <w:tc>
          <w:tcPr>
            <w:tcW w:w="2268" w:type="dxa"/>
            <w:tcBorders>
              <w:left w:val="nil"/>
              <w:right w:val="single" w:sz="18" w:space="0" w:color="FFC000"/>
            </w:tcBorders>
            <w:shd w:val="clear" w:color="auto" w:fill="auto"/>
            <w:vAlign w:val="bottom"/>
          </w:tcPr>
          <w:p w14:paraId="789D351C" w14:textId="77777777" w:rsidR="00540FD9" w:rsidRPr="00C935A5" w:rsidRDefault="00540FD9" w:rsidP="0038375E">
            <w:pPr>
              <w:spacing w:before="40" w:after="20"/>
              <w:jc w:val="center"/>
              <w:rPr>
                <w:rFonts w:cs="Arial"/>
                <w:sz w:val="18"/>
                <w:szCs w:val="18"/>
              </w:rPr>
            </w:pPr>
          </w:p>
        </w:tc>
        <w:tc>
          <w:tcPr>
            <w:tcW w:w="1701" w:type="dxa"/>
            <w:tcBorders>
              <w:left w:val="single" w:sz="18" w:space="0" w:color="FFC000"/>
              <w:bottom w:val="single" w:sz="8" w:space="0" w:color="FFC000"/>
              <w:right w:val="nil"/>
            </w:tcBorders>
            <w:shd w:val="clear" w:color="auto" w:fill="auto"/>
            <w:vAlign w:val="bottom"/>
          </w:tcPr>
          <w:p w14:paraId="420B600B"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Payments </w:t>
            </w:r>
            <w:r w:rsidR="003E7389" w:rsidRPr="00C935A5">
              <w:rPr>
                <w:rFonts w:cs="Arial"/>
                <w:b/>
                <w:sz w:val="18"/>
                <w:szCs w:val="18"/>
              </w:rPr>
              <w:br/>
            </w:r>
            <w:r w:rsidRPr="00C935A5">
              <w:rPr>
                <w:rFonts w:cs="Arial"/>
                <w:b/>
                <w:sz w:val="18"/>
                <w:szCs w:val="18"/>
              </w:rPr>
              <w:t xml:space="preserve">in Lieu </w:t>
            </w:r>
            <w:r w:rsidR="003E7389" w:rsidRPr="00C935A5">
              <w:rPr>
                <w:rFonts w:cs="Arial"/>
                <w:b/>
                <w:sz w:val="18"/>
                <w:szCs w:val="18"/>
              </w:rPr>
              <w:br/>
            </w:r>
            <w:r w:rsidRPr="00C935A5">
              <w:rPr>
                <w:rFonts w:cs="Arial"/>
                <w:b/>
                <w:sz w:val="18"/>
                <w:szCs w:val="18"/>
              </w:rPr>
              <w:t>of Rates</w:t>
            </w:r>
            <w:r w:rsidRPr="00C935A5">
              <w:rPr>
                <w:rFonts w:cs="Arial"/>
                <w:b/>
                <w:sz w:val="18"/>
                <w:szCs w:val="18"/>
              </w:rPr>
              <w:br/>
              <w:t>($)</w:t>
            </w:r>
          </w:p>
        </w:tc>
        <w:tc>
          <w:tcPr>
            <w:tcW w:w="1985" w:type="dxa"/>
            <w:tcBorders>
              <w:left w:val="nil"/>
              <w:bottom w:val="single" w:sz="8" w:space="0" w:color="FFC000"/>
              <w:right w:val="nil"/>
            </w:tcBorders>
            <w:vAlign w:val="bottom"/>
          </w:tcPr>
          <w:p w14:paraId="49705CFD"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(Unconstrained)</w:t>
            </w:r>
            <w:r w:rsidRPr="00C935A5">
              <w:rPr>
                <w:rFonts w:cs="Arial"/>
                <w:b/>
                <w:sz w:val="16"/>
                <w:szCs w:val="16"/>
              </w:rPr>
              <w:br/>
            </w:r>
            <w:r w:rsidRPr="00C935A5">
              <w:rPr>
                <w:rFonts w:cs="Arial"/>
                <w:b/>
                <w:sz w:val="18"/>
                <w:szCs w:val="18"/>
              </w:rPr>
              <w:t>($)</w:t>
            </w:r>
          </w:p>
        </w:tc>
        <w:tc>
          <w:tcPr>
            <w:tcW w:w="1985" w:type="dxa"/>
            <w:tcBorders>
              <w:left w:val="nil"/>
              <w:bottom w:val="single" w:sz="8" w:space="0" w:color="FFC000"/>
              <w:right w:val="nil"/>
            </w:tcBorders>
            <w:shd w:val="clear" w:color="auto" w:fill="auto"/>
            <w:vAlign w:val="bottom"/>
          </w:tcPr>
          <w:p w14:paraId="76AC2B53" w14:textId="77777777" w:rsidR="00540FD9" w:rsidRPr="00C935A5" w:rsidRDefault="00540FD9" w:rsidP="0038375E">
            <w:pPr>
              <w:spacing w:before="40" w:after="20"/>
              <w:jc w:val="center"/>
              <w:rPr>
                <w:rFonts w:cs="Arial"/>
                <w:b/>
                <w:sz w:val="18"/>
                <w:szCs w:val="18"/>
              </w:rPr>
            </w:pPr>
            <w:r w:rsidRPr="00C935A5">
              <w:rPr>
                <w:rFonts w:cs="Arial"/>
                <w:b/>
                <w:sz w:val="18"/>
                <w:szCs w:val="18"/>
              </w:rPr>
              <w:t xml:space="preserve">Total Standardised </w:t>
            </w:r>
            <w:r w:rsidR="001342F4" w:rsidRPr="00C935A5">
              <w:rPr>
                <w:rFonts w:cs="Arial"/>
                <w:b/>
                <w:sz w:val="18"/>
                <w:szCs w:val="18"/>
              </w:rPr>
              <w:br/>
            </w:r>
            <w:r w:rsidRPr="00C935A5">
              <w:rPr>
                <w:rFonts w:cs="Arial"/>
                <w:b/>
                <w:sz w:val="18"/>
                <w:szCs w:val="18"/>
              </w:rPr>
              <w:t>Rate Revenue</w:t>
            </w:r>
            <w:r w:rsidRPr="00C935A5">
              <w:rPr>
                <w:rFonts w:cs="Arial"/>
                <w:b/>
                <w:sz w:val="18"/>
                <w:szCs w:val="18"/>
              </w:rPr>
              <w:br/>
            </w:r>
            <w:r w:rsidRPr="00C935A5">
              <w:rPr>
                <w:rFonts w:cs="Arial"/>
                <w:sz w:val="16"/>
                <w:szCs w:val="16"/>
              </w:rPr>
              <w:t>(Constrained)</w:t>
            </w:r>
            <w:r w:rsidRPr="00C935A5">
              <w:rPr>
                <w:rFonts w:cs="Arial"/>
                <w:b/>
                <w:sz w:val="16"/>
                <w:szCs w:val="16"/>
              </w:rPr>
              <w:br/>
            </w:r>
            <w:r w:rsidRPr="00C935A5">
              <w:rPr>
                <w:rFonts w:cs="Arial"/>
                <w:b/>
                <w:sz w:val="18"/>
                <w:szCs w:val="18"/>
              </w:rPr>
              <w:t>($)</w:t>
            </w:r>
          </w:p>
        </w:tc>
      </w:tr>
      <w:tr w:rsidR="005A3A36" w:rsidRPr="005A3A36" w14:paraId="21084041" w14:textId="77777777" w:rsidTr="004847EF">
        <w:trPr>
          <w:tblHeader/>
        </w:trPr>
        <w:tc>
          <w:tcPr>
            <w:tcW w:w="2268" w:type="dxa"/>
            <w:tcBorders>
              <w:left w:val="nil"/>
              <w:bottom w:val="nil"/>
              <w:right w:val="single" w:sz="18" w:space="0" w:color="FFC000"/>
            </w:tcBorders>
            <w:shd w:val="clear" w:color="auto" w:fill="auto"/>
            <w:noWrap/>
            <w:vAlign w:val="center"/>
          </w:tcPr>
          <w:p w14:paraId="184C6327" w14:textId="77777777" w:rsidR="005A3A36" w:rsidRPr="00C935A5" w:rsidRDefault="005A3A36" w:rsidP="005A3A36">
            <w:pPr>
              <w:spacing w:before="40" w:after="20"/>
              <w:rPr>
                <w:rFonts w:cs="Arial"/>
                <w:sz w:val="18"/>
                <w:szCs w:val="18"/>
              </w:rPr>
            </w:pPr>
          </w:p>
        </w:tc>
        <w:tc>
          <w:tcPr>
            <w:tcW w:w="1701" w:type="dxa"/>
            <w:tcBorders>
              <w:top w:val="single" w:sz="8" w:space="0" w:color="FFC000"/>
              <w:left w:val="single" w:sz="18" w:space="0" w:color="FFC000"/>
              <w:bottom w:val="nil"/>
              <w:right w:val="nil"/>
            </w:tcBorders>
            <w:shd w:val="clear" w:color="auto" w:fill="auto"/>
            <w:noWrap/>
            <w:vAlign w:val="bottom"/>
          </w:tcPr>
          <w:p w14:paraId="45848E42" w14:textId="61DDC977" w:rsidR="005A3A36" w:rsidRPr="00C935A5" w:rsidRDefault="005A3A36" w:rsidP="005A3A36">
            <w:pPr>
              <w:spacing w:before="40" w:after="20"/>
              <w:jc w:val="right"/>
              <w:rPr>
                <w:rFonts w:cs="Arial"/>
                <w:sz w:val="18"/>
                <w:szCs w:val="18"/>
              </w:rPr>
            </w:pPr>
            <w:r w:rsidRPr="005A3A36">
              <w:rPr>
                <w:rFonts w:cs="Arial"/>
                <w:sz w:val="18"/>
                <w:szCs w:val="18"/>
              </w:rPr>
              <w:t> </w:t>
            </w:r>
          </w:p>
        </w:tc>
        <w:tc>
          <w:tcPr>
            <w:tcW w:w="1985" w:type="dxa"/>
            <w:tcBorders>
              <w:top w:val="single" w:sz="8" w:space="0" w:color="FFC000"/>
              <w:left w:val="nil"/>
              <w:bottom w:val="nil"/>
              <w:right w:val="nil"/>
            </w:tcBorders>
            <w:vAlign w:val="bottom"/>
          </w:tcPr>
          <w:p w14:paraId="09525192" w14:textId="1486D6FD" w:rsidR="005A3A36" w:rsidRPr="00C935A5" w:rsidRDefault="005A3A36" w:rsidP="005A3A36">
            <w:pPr>
              <w:spacing w:before="40" w:after="20"/>
              <w:jc w:val="right"/>
              <w:rPr>
                <w:rFonts w:cs="Arial"/>
                <w:sz w:val="18"/>
                <w:szCs w:val="18"/>
              </w:rPr>
            </w:pPr>
            <w:r w:rsidRPr="005A3A36">
              <w:rPr>
                <w:rFonts w:cs="Arial"/>
                <w:sz w:val="18"/>
                <w:szCs w:val="18"/>
              </w:rPr>
              <w:t> </w:t>
            </w:r>
          </w:p>
        </w:tc>
        <w:tc>
          <w:tcPr>
            <w:tcW w:w="1985" w:type="dxa"/>
            <w:tcBorders>
              <w:top w:val="single" w:sz="8" w:space="0" w:color="FFC000"/>
              <w:left w:val="nil"/>
              <w:bottom w:val="nil"/>
              <w:right w:val="nil"/>
            </w:tcBorders>
            <w:shd w:val="clear" w:color="auto" w:fill="auto"/>
            <w:noWrap/>
            <w:vAlign w:val="bottom"/>
          </w:tcPr>
          <w:p w14:paraId="36100E7A" w14:textId="13F26BF3" w:rsidR="005A3A36" w:rsidRPr="00795565" w:rsidRDefault="005A3A36" w:rsidP="005A3A36">
            <w:pPr>
              <w:spacing w:before="40" w:after="20"/>
              <w:jc w:val="right"/>
              <w:rPr>
                <w:rFonts w:cs="Arial"/>
                <w:b/>
                <w:bCs/>
                <w:sz w:val="18"/>
                <w:szCs w:val="18"/>
              </w:rPr>
            </w:pPr>
            <w:r w:rsidRPr="00795565">
              <w:rPr>
                <w:rFonts w:cs="Arial"/>
                <w:b/>
                <w:bCs/>
                <w:sz w:val="18"/>
                <w:szCs w:val="18"/>
              </w:rPr>
              <w:t> </w:t>
            </w:r>
          </w:p>
        </w:tc>
      </w:tr>
      <w:tr w:rsidR="005A3A36" w:rsidRPr="005A3A36" w14:paraId="1B3848DC" w14:textId="77777777" w:rsidTr="009A113C">
        <w:tc>
          <w:tcPr>
            <w:tcW w:w="2268" w:type="dxa"/>
            <w:tcBorders>
              <w:top w:val="nil"/>
              <w:left w:val="nil"/>
              <w:bottom w:val="nil"/>
              <w:right w:val="single" w:sz="18" w:space="0" w:color="FFC000"/>
            </w:tcBorders>
            <w:shd w:val="clear" w:color="auto" w:fill="auto"/>
            <w:noWrap/>
            <w:vAlign w:val="center"/>
          </w:tcPr>
          <w:p w14:paraId="5495C099" w14:textId="77777777" w:rsidR="005A3A36" w:rsidRPr="00C935A5" w:rsidRDefault="005A3A36" w:rsidP="005A3A36">
            <w:pPr>
              <w:spacing w:before="40" w:after="20"/>
              <w:rPr>
                <w:rFonts w:cs="Arial"/>
                <w:sz w:val="18"/>
                <w:szCs w:val="18"/>
              </w:rPr>
            </w:pPr>
            <w:r w:rsidRPr="00C935A5">
              <w:rPr>
                <w:rFonts w:cs="Arial"/>
                <w:sz w:val="18"/>
                <w:szCs w:val="18"/>
              </w:rPr>
              <w:t>Macedon Ranges S</w:t>
            </w:r>
          </w:p>
        </w:tc>
        <w:tc>
          <w:tcPr>
            <w:tcW w:w="1701" w:type="dxa"/>
            <w:tcBorders>
              <w:top w:val="nil"/>
              <w:left w:val="single" w:sz="18" w:space="0" w:color="FFC000"/>
              <w:bottom w:val="nil"/>
              <w:right w:val="nil"/>
            </w:tcBorders>
            <w:shd w:val="clear" w:color="auto" w:fill="auto"/>
            <w:noWrap/>
            <w:vAlign w:val="bottom"/>
          </w:tcPr>
          <w:p w14:paraId="100A9643" w14:textId="5623FA0E"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0133324E" w14:textId="3D3CCE71" w:rsidR="005A3A36" w:rsidRPr="00C935A5" w:rsidRDefault="005A3A36" w:rsidP="005A3A36">
            <w:pPr>
              <w:spacing w:before="40" w:after="20"/>
              <w:jc w:val="right"/>
              <w:rPr>
                <w:rFonts w:cs="Arial"/>
                <w:sz w:val="18"/>
                <w:szCs w:val="18"/>
              </w:rPr>
            </w:pPr>
            <w:r w:rsidRPr="005A3A36">
              <w:rPr>
                <w:rFonts w:cs="Arial"/>
                <w:sz w:val="18"/>
                <w:szCs w:val="18"/>
              </w:rPr>
              <w:t>38,232,133</w:t>
            </w:r>
          </w:p>
        </w:tc>
        <w:tc>
          <w:tcPr>
            <w:tcW w:w="1985" w:type="dxa"/>
            <w:tcBorders>
              <w:top w:val="nil"/>
              <w:left w:val="nil"/>
              <w:bottom w:val="nil"/>
              <w:right w:val="nil"/>
            </w:tcBorders>
            <w:shd w:val="clear" w:color="auto" w:fill="auto"/>
            <w:noWrap/>
            <w:vAlign w:val="bottom"/>
          </w:tcPr>
          <w:p w14:paraId="241D8306" w14:textId="60C89958" w:rsidR="005A3A36" w:rsidRPr="00795565" w:rsidRDefault="005A3A36" w:rsidP="005A3A36">
            <w:pPr>
              <w:spacing w:before="40" w:after="20"/>
              <w:jc w:val="right"/>
              <w:rPr>
                <w:rFonts w:cs="Arial"/>
                <w:b/>
                <w:bCs/>
                <w:sz w:val="18"/>
                <w:szCs w:val="18"/>
              </w:rPr>
            </w:pPr>
            <w:r w:rsidRPr="00795565">
              <w:rPr>
                <w:rFonts w:cs="Arial"/>
                <w:b/>
                <w:bCs/>
                <w:sz w:val="18"/>
                <w:szCs w:val="18"/>
              </w:rPr>
              <w:t>33,313,021</w:t>
            </w:r>
          </w:p>
        </w:tc>
      </w:tr>
      <w:tr w:rsidR="005A3A36" w:rsidRPr="005A3A36" w14:paraId="29A0B983" w14:textId="77777777" w:rsidTr="009A113C">
        <w:tc>
          <w:tcPr>
            <w:tcW w:w="2268" w:type="dxa"/>
            <w:tcBorders>
              <w:top w:val="nil"/>
              <w:left w:val="nil"/>
              <w:bottom w:val="nil"/>
              <w:right w:val="single" w:sz="18" w:space="0" w:color="FFC000"/>
            </w:tcBorders>
            <w:shd w:val="clear" w:color="auto" w:fill="auto"/>
            <w:noWrap/>
            <w:vAlign w:val="center"/>
          </w:tcPr>
          <w:p w14:paraId="594FF06E" w14:textId="77777777" w:rsidR="005A3A36" w:rsidRPr="00C935A5" w:rsidRDefault="005A3A36" w:rsidP="005A3A36">
            <w:pPr>
              <w:spacing w:before="40" w:after="20"/>
              <w:rPr>
                <w:rFonts w:cs="Arial"/>
                <w:sz w:val="18"/>
                <w:szCs w:val="18"/>
              </w:rPr>
            </w:pPr>
            <w:r w:rsidRPr="00C935A5">
              <w:rPr>
                <w:rFonts w:cs="Arial"/>
                <w:sz w:val="18"/>
                <w:szCs w:val="18"/>
              </w:rPr>
              <w:t>Manningham C</w:t>
            </w:r>
          </w:p>
        </w:tc>
        <w:tc>
          <w:tcPr>
            <w:tcW w:w="1701" w:type="dxa"/>
            <w:tcBorders>
              <w:top w:val="nil"/>
              <w:left w:val="single" w:sz="18" w:space="0" w:color="FFC000"/>
              <w:bottom w:val="nil"/>
              <w:right w:val="nil"/>
            </w:tcBorders>
            <w:shd w:val="clear" w:color="auto" w:fill="auto"/>
            <w:noWrap/>
            <w:vAlign w:val="bottom"/>
          </w:tcPr>
          <w:p w14:paraId="6AC79F9C" w14:textId="0AAFAC13"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07431E8F" w14:textId="106905FC" w:rsidR="005A3A36" w:rsidRPr="00C935A5" w:rsidRDefault="005A3A36" w:rsidP="005A3A36">
            <w:pPr>
              <w:spacing w:before="40" w:after="20"/>
              <w:jc w:val="right"/>
              <w:rPr>
                <w:rFonts w:cs="Arial"/>
                <w:sz w:val="18"/>
                <w:szCs w:val="18"/>
              </w:rPr>
            </w:pPr>
            <w:r w:rsidRPr="005A3A36">
              <w:rPr>
                <w:rFonts w:cs="Arial"/>
                <w:sz w:val="18"/>
                <w:szCs w:val="18"/>
              </w:rPr>
              <w:t>147,949,806</w:t>
            </w:r>
          </w:p>
        </w:tc>
        <w:tc>
          <w:tcPr>
            <w:tcW w:w="1985" w:type="dxa"/>
            <w:tcBorders>
              <w:top w:val="nil"/>
              <w:left w:val="nil"/>
              <w:bottom w:val="nil"/>
              <w:right w:val="nil"/>
            </w:tcBorders>
            <w:shd w:val="clear" w:color="auto" w:fill="auto"/>
            <w:noWrap/>
            <w:vAlign w:val="bottom"/>
          </w:tcPr>
          <w:p w14:paraId="34F8033B" w14:textId="2817470D" w:rsidR="005A3A36" w:rsidRPr="00795565" w:rsidRDefault="005A3A36" w:rsidP="005A3A36">
            <w:pPr>
              <w:spacing w:before="40" w:after="20"/>
              <w:jc w:val="right"/>
              <w:rPr>
                <w:rFonts w:cs="Arial"/>
                <w:b/>
                <w:bCs/>
                <w:sz w:val="18"/>
                <w:szCs w:val="18"/>
              </w:rPr>
            </w:pPr>
            <w:r w:rsidRPr="00795565">
              <w:rPr>
                <w:rFonts w:cs="Arial"/>
                <w:b/>
                <w:bCs/>
                <w:sz w:val="18"/>
                <w:szCs w:val="18"/>
              </w:rPr>
              <w:t>124,814,558</w:t>
            </w:r>
          </w:p>
        </w:tc>
      </w:tr>
      <w:tr w:rsidR="005A3A36" w:rsidRPr="005A3A36" w14:paraId="292B493E" w14:textId="77777777" w:rsidTr="009A113C">
        <w:tc>
          <w:tcPr>
            <w:tcW w:w="2268" w:type="dxa"/>
            <w:tcBorders>
              <w:top w:val="nil"/>
              <w:left w:val="nil"/>
              <w:bottom w:val="nil"/>
              <w:right w:val="single" w:sz="18" w:space="0" w:color="FFC000"/>
            </w:tcBorders>
            <w:shd w:val="clear" w:color="auto" w:fill="auto"/>
            <w:noWrap/>
            <w:vAlign w:val="center"/>
          </w:tcPr>
          <w:p w14:paraId="15F9B095" w14:textId="77777777" w:rsidR="005A3A36" w:rsidRPr="00C935A5" w:rsidRDefault="005A3A36" w:rsidP="005A3A36">
            <w:pPr>
              <w:spacing w:before="40" w:after="20"/>
              <w:rPr>
                <w:rFonts w:cs="Arial"/>
                <w:sz w:val="18"/>
                <w:szCs w:val="18"/>
              </w:rPr>
            </w:pPr>
            <w:r w:rsidRPr="00C935A5">
              <w:rPr>
                <w:rFonts w:cs="Arial"/>
                <w:sz w:val="18"/>
                <w:szCs w:val="18"/>
              </w:rPr>
              <w:t>Mansfield S</w:t>
            </w:r>
          </w:p>
        </w:tc>
        <w:tc>
          <w:tcPr>
            <w:tcW w:w="1701" w:type="dxa"/>
            <w:tcBorders>
              <w:top w:val="nil"/>
              <w:left w:val="single" w:sz="18" w:space="0" w:color="FFC000"/>
              <w:bottom w:val="nil"/>
              <w:right w:val="nil"/>
            </w:tcBorders>
            <w:shd w:val="clear" w:color="auto" w:fill="auto"/>
            <w:noWrap/>
            <w:vAlign w:val="bottom"/>
          </w:tcPr>
          <w:p w14:paraId="26F7FD60" w14:textId="200D8189"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12C01D07" w14:textId="412F2702" w:rsidR="005A3A36" w:rsidRPr="00C935A5" w:rsidRDefault="005A3A36" w:rsidP="005A3A36">
            <w:pPr>
              <w:spacing w:before="40" w:after="20"/>
              <w:jc w:val="right"/>
              <w:rPr>
                <w:rFonts w:cs="Arial"/>
                <w:sz w:val="18"/>
                <w:szCs w:val="18"/>
              </w:rPr>
            </w:pPr>
            <w:r w:rsidRPr="005A3A36">
              <w:rPr>
                <w:rFonts w:cs="Arial"/>
                <w:sz w:val="18"/>
                <w:szCs w:val="18"/>
              </w:rPr>
              <w:t>10,263,875</w:t>
            </w:r>
          </w:p>
        </w:tc>
        <w:tc>
          <w:tcPr>
            <w:tcW w:w="1985" w:type="dxa"/>
            <w:tcBorders>
              <w:top w:val="nil"/>
              <w:left w:val="nil"/>
              <w:bottom w:val="nil"/>
              <w:right w:val="nil"/>
            </w:tcBorders>
            <w:shd w:val="clear" w:color="auto" w:fill="auto"/>
            <w:noWrap/>
            <w:vAlign w:val="bottom"/>
          </w:tcPr>
          <w:p w14:paraId="6F263E27" w14:textId="48F84115" w:rsidR="005A3A36" w:rsidRPr="00795565" w:rsidRDefault="005A3A36" w:rsidP="005A3A36">
            <w:pPr>
              <w:spacing w:before="40" w:after="20"/>
              <w:jc w:val="right"/>
              <w:rPr>
                <w:rFonts w:cs="Arial"/>
                <w:b/>
                <w:bCs/>
                <w:sz w:val="18"/>
                <w:szCs w:val="18"/>
              </w:rPr>
            </w:pPr>
            <w:r w:rsidRPr="00795565">
              <w:rPr>
                <w:rFonts w:cs="Arial"/>
                <w:b/>
                <w:bCs/>
                <w:sz w:val="18"/>
                <w:szCs w:val="18"/>
              </w:rPr>
              <w:t>8,971,659</w:t>
            </w:r>
          </w:p>
        </w:tc>
      </w:tr>
      <w:tr w:rsidR="005A3A36" w:rsidRPr="005A3A36" w14:paraId="5D601A93" w14:textId="77777777" w:rsidTr="009A113C">
        <w:tc>
          <w:tcPr>
            <w:tcW w:w="2268" w:type="dxa"/>
            <w:tcBorders>
              <w:top w:val="nil"/>
              <w:left w:val="nil"/>
              <w:bottom w:val="nil"/>
              <w:right w:val="single" w:sz="18" w:space="0" w:color="FFC000"/>
            </w:tcBorders>
            <w:shd w:val="clear" w:color="auto" w:fill="auto"/>
            <w:noWrap/>
            <w:vAlign w:val="center"/>
          </w:tcPr>
          <w:p w14:paraId="7CA598BA" w14:textId="77777777" w:rsidR="005A3A36" w:rsidRPr="00C935A5" w:rsidRDefault="005A3A36" w:rsidP="005A3A36">
            <w:pPr>
              <w:spacing w:before="40" w:after="20"/>
              <w:rPr>
                <w:rFonts w:cs="Arial"/>
                <w:sz w:val="18"/>
                <w:szCs w:val="18"/>
              </w:rPr>
            </w:pPr>
            <w:r w:rsidRPr="00C935A5">
              <w:rPr>
                <w:rFonts w:cs="Arial"/>
                <w:sz w:val="18"/>
                <w:szCs w:val="18"/>
              </w:rPr>
              <w:t>Maribyrnong C</w:t>
            </w:r>
          </w:p>
        </w:tc>
        <w:tc>
          <w:tcPr>
            <w:tcW w:w="1701" w:type="dxa"/>
            <w:tcBorders>
              <w:top w:val="nil"/>
              <w:left w:val="single" w:sz="18" w:space="0" w:color="FFC000"/>
              <w:bottom w:val="nil"/>
              <w:right w:val="nil"/>
            </w:tcBorders>
            <w:shd w:val="clear" w:color="auto" w:fill="auto"/>
            <w:noWrap/>
            <w:vAlign w:val="bottom"/>
          </w:tcPr>
          <w:p w14:paraId="77E1032A" w14:textId="76E595CC"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0E435C2B" w14:textId="60B0A4C6" w:rsidR="005A3A36" w:rsidRPr="00C935A5" w:rsidRDefault="005A3A36" w:rsidP="005A3A36">
            <w:pPr>
              <w:spacing w:before="40" w:after="20"/>
              <w:jc w:val="right"/>
              <w:rPr>
                <w:rFonts w:cs="Arial"/>
                <w:sz w:val="18"/>
                <w:szCs w:val="18"/>
              </w:rPr>
            </w:pPr>
            <w:r w:rsidRPr="005A3A36">
              <w:rPr>
                <w:rFonts w:cs="Arial"/>
                <w:sz w:val="18"/>
                <w:szCs w:val="18"/>
              </w:rPr>
              <w:t>87,159,607</w:t>
            </w:r>
          </w:p>
        </w:tc>
        <w:tc>
          <w:tcPr>
            <w:tcW w:w="1985" w:type="dxa"/>
            <w:tcBorders>
              <w:top w:val="nil"/>
              <w:left w:val="nil"/>
              <w:bottom w:val="nil"/>
              <w:right w:val="nil"/>
            </w:tcBorders>
            <w:shd w:val="clear" w:color="auto" w:fill="auto"/>
            <w:noWrap/>
            <w:vAlign w:val="bottom"/>
          </w:tcPr>
          <w:p w14:paraId="4933A57A" w14:textId="73AE2EE5" w:rsidR="005A3A36" w:rsidRPr="00795565" w:rsidRDefault="005A3A36" w:rsidP="005A3A36">
            <w:pPr>
              <w:spacing w:before="40" w:after="20"/>
              <w:jc w:val="right"/>
              <w:rPr>
                <w:rFonts w:cs="Arial"/>
                <w:b/>
                <w:bCs/>
                <w:sz w:val="18"/>
                <w:szCs w:val="18"/>
              </w:rPr>
            </w:pPr>
            <w:r w:rsidRPr="00795565">
              <w:rPr>
                <w:rFonts w:cs="Arial"/>
                <w:b/>
                <w:bCs/>
                <w:sz w:val="18"/>
                <w:szCs w:val="18"/>
              </w:rPr>
              <w:t>81,793,939</w:t>
            </w:r>
          </w:p>
        </w:tc>
      </w:tr>
      <w:tr w:rsidR="005A3A36" w:rsidRPr="005A3A36" w14:paraId="4BC9ADB3" w14:textId="77777777" w:rsidTr="009A113C">
        <w:tc>
          <w:tcPr>
            <w:tcW w:w="2268" w:type="dxa"/>
            <w:tcBorders>
              <w:top w:val="nil"/>
              <w:left w:val="nil"/>
              <w:bottom w:val="nil"/>
              <w:right w:val="single" w:sz="18" w:space="0" w:color="FFC000"/>
            </w:tcBorders>
            <w:shd w:val="clear" w:color="auto" w:fill="auto"/>
            <w:noWrap/>
            <w:vAlign w:val="center"/>
          </w:tcPr>
          <w:p w14:paraId="4AE870C3" w14:textId="77777777" w:rsidR="005A3A36" w:rsidRPr="00C935A5" w:rsidRDefault="005A3A36" w:rsidP="005A3A36">
            <w:pPr>
              <w:spacing w:before="40" w:after="20"/>
              <w:rPr>
                <w:rFonts w:cs="Arial"/>
                <w:sz w:val="18"/>
                <w:szCs w:val="18"/>
              </w:rPr>
            </w:pPr>
            <w:r w:rsidRPr="00C935A5">
              <w:rPr>
                <w:rFonts w:cs="Arial"/>
                <w:sz w:val="18"/>
                <w:szCs w:val="18"/>
              </w:rPr>
              <w:t>Maroondah C</w:t>
            </w:r>
          </w:p>
        </w:tc>
        <w:tc>
          <w:tcPr>
            <w:tcW w:w="1701" w:type="dxa"/>
            <w:tcBorders>
              <w:top w:val="nil"/>
              <w:left w:val="single" w:sz="18" w:space="0" w:color="FFC000"/>
              <w:bottom w:val="nil"/>
              <w:right w:val="nil"/>
            </w:tcBorders>
            <w:shd w:val="clear" w:color="auto" w:fill="auto"/>
            <w:noWrap/>
            <w:vAlign w:val="bottom"/>
          </w:tcPr>
          <w:p w14:paraId="523AD03D" w14:textId="7C4A07C4"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3553A77A" w14:textId="3F18DEB8" w:rsidR="005A3A36" w:rsidRPr="00C935A5" w:rsidRDefault="005A3A36" w:rsidP="005A3A36">
            <w:pPr>
              <w:spacing w:before="40" w:after="20"/>
              <w:jc w:val="right"/>
              <w:rPr>
                <w:rFonts w:cs="Arial"/>
                <w:sz w:val="18"/>
                <w:szCs w:val="18"/>
              </w:rPr>
            </w:pPr>
            <w:r w:rsidRPr="005A3A36">
              <w:rPr>
                <w:rFonts w:cs="Arial"/>
                <w:sz w:val="18"/>
                <w:szCs w:val="18"/>
              </w:rPr>
              <w:t>98,845,266</w:t>
            </w:r>
          </w:p>
        </w:tc>
        <w:tc>
          <w:tcPr>
            <w:tcW w:w="1985" w:type="dxa"/>
            <w:tcBorders>
              <w:top w:val="nil"/>
              <w:left w:val="nil"/>
              <w:bottom w:val="nil"/>
              <w:right w:val="nil"/>
            </w:tcBorders>
            <w:shd w:val="clear" w:color="auto" w:fill="auto"/>
            <w:noWrap/>
            <w:vAlign w:val="bottom"/>
          </w:tcPr>
          <w:p w14:paraId="654CBBB3" w14:textId="3824FDB4" w:rsidR="005A3A36" w:rsidRPr="00795565" w:rsidRDefault="005A3A36" w:rsidP="005A3A36">
            <w:pPr>
              <w:spacing w:before="40" w:after="20"/>
              <w:jc w:val="right"/>
              <w:rPr>
                <w:rFonts w:cs="Arial"/>
                <w:b/>
                <w:bCs/>
                <w:sz w:val="18"/>
                <w:szCs w:val="18"/>
              </w:rPr>
            </w:pPr>
            <w:r w:rsidRPr="00795565">
              <w:rPr>
                <w:rFonts w:cs="Arial"/>
                <w:b/>
                <w:bCs/>
                <w:sz w:val="18"/>
                <w:szCs w:val="18"/>
              </w:rPr>
              <w:t>84,432,223</w:t>
            </w:r>
          </w:p>
        </w:tc>
      </w:tr>
      <w:tr w:rsidR="005A3A36" w:rsidRPr="005A3A36" w14:paraId="336E7D43" w14:textId="77777777" w:rsidTr="009A113C">
        <w:tc>
          <w:tcPr>
            <w:tcW w:w="2268" w:type="dxa"/>
            <w:tcBorders>
              <w:top w:val="nil"/>
              <w:left w:val="nil"/>
              <w:bottom w:val="nil"/>
              <w:right w:val="single" w:sz="18" w:space="0" w:color="FFC000"/>
            </w:tcBorders>
            <w:shd w:val="clear" w:color="auto" w:fill="auto"/>
            <w:noWrap/>
            <w:vAlign w:val="center"/>
          </w:tcPr>
          <w:p w14:paraId="1319868B" w14:textId="77777777" w:rsidR="005A3A36" w:rsidRPr="00C935A5" w:rsidRDefault="005A3A36" w:rsidP="005A3A36">
            <w:pPr>
              <w:spacing w:before="40" w:after="20"/>
              <w:rPr>
                <w:rFonts w:cs="Arial"/>
                <w:sz w:val="18"/>
                <w:szCs w:val="18"/>
              </w:rPr>
            </w:pPr>
            <w:r w:rsidRPr="00C935A5">
              <w:rPr>
                <w:rFonts w:cs="Arial"/>
                <w:sz w:val="18"/>
                <w:szCs w:val="18"/>
              </w:rPr>
              <w:t>Melbourne C</w:t>
            </w:r>
          </w:p>
        </w:tc>
        <w:tc>
          <w:tcPr>
            <w:tcW w:w="1701" w:type="dxa"/>
            <w:tcBorders>
              <w:top w:val="nil"/>
              <w:left w:val="single" w:sz="18" w:space="0" w:color="FFC000"/>
              <w:bottom w:val="nil"/>
              <w:right w:val="nil"/>
            </w:tcBorders>
            <w:shd w:val="clear" w:color="auto" w:fill="auto"/>
            <w:noWrap/>
            <w:vAlign w:val="bottom"/>
          </w:tcPr>
          <w:p w14:paraId="554B4628" w14:textId="7E25B974"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43CF4732" w14:textId="084899E5" w:rsidR="005A3A36" w:rsidRPr="00C935A5" w:rsidRDefault="005A3A36" w:rsidP="005A3A36">
            <w:pPr>
              <w:spacing w:before="40" w:after="20"/>
              <w:jc w:val="right"/>
              <w:rPr>
                <w:rFonts w:cs="Arial"/>
                <w:sz w:val="18"/>
                <w:szCs w:val="18"/>
              </w:rPr>
            </w:pPr>
            <w:r w:rsidRPr="005A3A36">
              <w:rPr>
                <w:rFonts w:cs="Arial"/>
                <w:sz w:val="18"/>
                <w:szCs w:val="18"/>
              </w:rPr>
              <w:t>359,410,545</w:t>
            </w:r>
          </w:p>
        </w:tc>
        <w:tc>
          <w:tcPr>
            <w:tcW w:w="1985" w:type="dxa"/>
            <w:tcBorders>
              <w:top w:val="nil"/>
              <w:left w:val="nil"/>
              <w:bottom w:val="nil"/>
              <w:right w:val="nil"/>
            </w:tcBorders>
            <w:shd w:val="clear" w:color="auto" w:fill="auto"/>
            <w:noWrap/>
            <w:vAlign w:val="bottom"/>
          </w:tcPr>
          <w:p w14:paraId="01EB1AC4" w14:textId="64449851" w:rsidR="005A3A36" w:rsidRPr="00795565" w:rsidRDefault="005A3A36" w:rsidP="005A3A36">
            <w:pPr>
              <w:spacing w:before="40" w:after="20"/>
              <w:jc w:val="right"/>
              <w:rPr>
                <w:rFonts w:cs="Arial"/>
                <w:b/>
                <w:bCs/>
                <w:sz w:val="18"/>
                <w:szCs w:val="18"/>
              </w:rPr>
            </w:pPr>
            <w:r w:rsidRPr="00795565">
              <w:rPr>
                <w:rFonts w:cs="Arial"/>
                <w:b/>
                <w:bCs/>
                <w:sz w:val="18"/>
                <w:szCs w:val="18"/>
              </w:rPr>
              <w:t>359,410,545</w:t>
            </w:r>
          </w:p>
        </w:tc>
      </w:tr>
      <w:tr w:rsidR="005A3A36" w:rsidRPr="005A3A36" w14:paraId="7558E0AD" w14:textId="77777777" w:rsidTr="009A113C">
        <w:tc>
          <w:tcPr>
            <w:tcW w:w="2268" w:type="dxa"/>
            <w:tcBorders>
              <w:top w:val="nil"/>
              <w:left w:val="nil"/>
              <w:bottom w:val="nil"/>
              <w:right w:val="single" w:sz="18" w:space="0" w:color="FFC000"/>
            </w:tcBorders>
            <w:shd w:val="clear" w:color="auto" w:fill="auto"/>
            <w:noWrap/>
            <w:vAlign w:val="center"/>
          </w:tcPr>
          <w:p w14:paraId="30C845B1" w14:textId="77777777" w:rsidR="005A3A36" w:rsidRPr="00C935A5" w:rsidRDefault="005A3A36" w:rsidP="005A3A36">
            <w:pPr>
              <w:spacing w:before="40" w:after="20"/>
              <w:rPr>
                <w:rFonts w:cs="Arial"/>
                <w:sz w:val="18"/>
                <w:szCs w:val="18"/>
              </w:rPr>
            </w:pPr>
            <w:r w:rsidRPr="00C935A5">
              <w:rPr>
                <w:rFonts w:cs="Arial"/>
                <w:sz w:val="18"/>
                <w:szCs w:val="18"/>
              </w:rPr>
              <w:t>Melton C</w:t>
            </w:r>
          </w:p>
        </w:tc>
        <w:tc>
          <w:tcPr>
            <w:tcW w:w="1701" w:type="dxa"/>
            <w:tcBorders>
              <w:top w:val="nil"/>
              <w:left w:val="single" w:sz="18" w:space="0" w:color="FFC000"/>
              <w:bottom w:val="nil"/>
              <w:right w:val="nil"/>
            </w:tcBorders>
            <w:shd w:val="clear" w:color="auto" w:fill="auto"/>
            <w:noWrap/>
            <w:vAlign w:val="bottom"/>
          </w:tcPr>
          <w:p w14:paraId="0E265352" w14:textId="3694491F"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6F573738" w14:textId="71C6011A" w:rsidR="005A3A36" w:rsidRPr="00C935A5" w:rsidRDefault="005A3A36" w:rsidP="005A3A36">
            <w:pPr>
              <w:spacing w:before="40" w:after="20"/>
              <w:jc w:val="right"/>
              <w:rPr>
                <w:rFonts w:cs="Arial"/>
                <w:sz w:val="18"/>
                <w:szCs w:val="18"/>
              </w:rPr>
            </w:pPr>
            <w:r w:rsidRPr="005A3A36">
              <w:rPr>
                <w:rFonts w:cs="Arial"/>
                <w:sz w:val="18"/>
                <w:szCs w:val="18"/>
              </w:rPr>
              <w:t>89,722,968</w:t>
            </w:r>
          </w:p>
        </w:tc>
        <w:tc>
          <w:tcPr>
            <w:tcW w:w="1985" w:type="dxa"/>
            <w:tcBorders>
              <w:top w:val="nil"/>
              <w:left w:val="nil"/>
              <w:bottom w:val="nil"/>
              <w:right w:val="nil"/>
            </w:tcBorders>
            <w:shd w:val="clear" w:color="auto" w:fill="auto"/>
            <w:noWrap/>
            <w:vAlign w:val="bottom"/>
          </w:tcPr>
          <w:p w14:paraId="7FEE55A7" w14:textId="5425304A" w:rsidR="005A3A36" w:rsidRPr="00795565" w:rsidRDefault="005A3A36" w:rsidP="005A3A36">
            <w:pPr>
              <w:spacing w:before="40" w:after="20"/>
              <w:jc w:val="right"/>
              <w:rPr>
                <w:rFonts w:cs="Arial"/>
                <w:b/>
                <w:bCs/>
                <w:sz w:val="18"/>
                <w:szCs w:val="18"/>
              </w:rPr>
            </w:pPr>
            <w:r w:rsidRPr="00795565">
              <w:rPr>
                <w:rFonts w:cs="Arial"/>
                <w:b/>
                <w:bCs/>
                <w:sz w:val="18"/>
                <w:szCs w:val="18"/>
              </w:rPr>
              <w:t>66,945,831</w:t>
            </w:r>
          </w:p>
        </w:tc>
      </w:tr>
      <w:tr w:rsidR="005A3A36" w:rsidRPr="005A3A36" w14:paraId="555EDCE6" w14:textId="77777777" w:rsidTr="009A113C">
        <w:tc>
          <w:tcPr>
            <w:tcW w:w="2268" w:type="dxa"/>
            <w:tcBorders>
              <w:top w:val="nil"/>
              <w:left w:val="nil"/>
              <w:bottom w:val="nil"/>
              <w:right w:val="single" w:sz="18" w:space="0" w:color="FFC000"/>
            </w:tcBorders>
            <w:shd w:val="clear" w:color="auto" w:fill="auto"/>
            <w:noWrap/>
            <w:vAlign w:val="center"/>
          </w:tcPr>
          <w:p w14:paraId="6DB0342C" w14:textId="77777777" w:rsidR="005A3A36" w:rsidRPr="00C935A5" w:rsidRDefault="005A3A36" w:rsidP="005A3A36">
            <w:pPr>
              <w:spacing w:before="40" w:after="20"/>
              <w:rPr>
                <w:rFonts w:cs="Arial"/>
                <w:sz w:val="18"/>
                <w:szCs w:val="18"/>
              </w:rPr>
            </w:pPr>
            <w:r w:rsidRPr="00C935A5">
              <w:rPr>
                <w:rFonts w:cs="Arial"/>
                <w:sz w:val="18"/>
                <w:szCs w:val="18"/>
              </w:rPr>
              <w:t>Mildura RC</w:t>
            </w:r>
          </w:p>
        </w:tc>
        <w:tc>
          <w:tcPr>
            <w:tcW w:w="1701" w:type="dxa"/>
            <w:tcBorders>
              <w:top w:val="nil"/>
              <w:left w:val="single" w:sz="18" w:space="0" w:color="FFC000"/>
              <w:bottom w:val="nil"/>
              <w:right w:val="nil"/>
            </w:tcBorders>
            <w:shd w:val="clear" w:color="auto" w:fill="auto"/>
            <w:noWrap/>
            <w:vAlign w:val="bottom"/>
          </w:tcPr>
          <w:p w14:paraId="1BCE6868" w14:textId="31BA6BD0" w:rsidR="005A3A36" w:rsidRPr="00C935A5" w:rsidRDefault="005A3A36" w:rsidP="005A3A36">
            <w:pPr>
              <w:spacing w:before="40" w:after="20"/>
              <w:jc w:val="right"/>
              <w:rPr>
                <w:rFonts w:cs="Arial"/>
                <w:sz w:val="18"/>
                <w:szCs w:val="18"/>
              </w:rPr>
            </w:pPr>
            <w:r w:rsidRPr="005A3A36">
              <w:rPr>
                <w:rFonts w:cs="Arial"/>
                <w:sz w:val="18"/>
                <w:szCs w:val="18"/>
              </w:rPr>
              <w:t>130,430</w:t>
            </w:r>
          </w:p>
        </w:tc>
        <w:tc>
          <w:tcPr>
            <w:tcW w:w="1985" w:type="dxa"/>
            <w:tcBorders>
              <w:top w:val="nil"/>
              <w:left w:val="nil"/>
              <w:bottom w:val="nil"/>
              <w:right w:val="nil"/>
            </w:tcBorders>
            <w:vAlign w:val="bottom"/>
          </w:tcPr>
          <w:p w14:paraId="58883153" w14:textId="57C6D7BD" w:rsidR="005A3A36" w:rsidRPr="00C935A5" w:rsidRDefault="005A3A36" w:rsidP="005A3A36">
            <w:pPr>
              <w:spacing w:before="40" w:after="20"/>
              <w:jc w:val="right"/>
              <w:rPr>
                <w:rFonts w:cs="Arial"/>
                <w:sz w:val="18"/>
                <w:szCs w:val="18"/>
              </w:rPr>
            </w:pPr>
            <w:r w:rsidRPr="005A3A36">
              <w:rPr>
                <w:rFonts w:cs="Arial"/>
                <w:sz w:val="18"/>
                <w:szCs w:val="18"/>
              </w:rPr>
              <w:t>27,063,085</w:t>
            </w:r>
          </w:p>
        </w:tc>
        <w:tc>
          <w:tcPr>
            <w:tcW w:w="1985" w:type="dxa"/>
            <w:tcBorders>
              <w:top w:val="nil"/>
              <w:left w:val="nil"/>
              <w:bottom w:val="nil"/>
              <w:right w:val="nil"/>
            </w:tcBorders>
            <w:shd w:val="clear" w:color="auto" w:fill="auto"/>
            <w:noWrap/>
            <w:vAlign w:val="bottom"/>
          </w:tcPr>
          <w:p w14:paraId="7BD92B4B" w14:textId="024F4AF3" w:rsidR="005A3A36" w:rsidRPr="00795565" w:rsidRDefault="005A3A36" w:rsidP="005A3A36">
            <w:pPr>
              <w:spacing w:before="40" w:after="20"/>
              <w:jc w:val="right"/>
              <w:rPr>
                <w:rFonts w:cs="Arial"/>
                <w:b/>
                <w:bCs/>
                <w:sz w:val="18"/>
                <w:szCs w:val="18"/>
              </w:rPr>
            </w:pPr>
            <w:r w:rsidRPr="00795565">
              <w:rPr>
                <w:rFonts w:cs="Arial"/>
                <w:b/>
                <w:bCs/>
                <w:sz w:val="18"/>
                <w:szCs w:val="18"/>
              </w:rPr>
              <w:t>25,519,514</w:t>
            </w:r>
          </w:p>
        </w:tc>
      </w:tr>
      <w:tr w:rsidR="005A3A36" w:rsidRPr="005A3A36" w14:paraId="5242E847" w14:textId="77777777" w:rsidTr="009A113C">
        <w:tc>
          <w:tcPr>
            <w:tcW w:w="2268" w:type="dxa"/>
            <w:tcBorders>
              <w:top w:val="nil"/>
              <w:left w:val="nil"/>
              <w:bottom w:val="nil"/>
              <w:right w:val="single" w:sz="18" w:space="0" w:color="FFC000"/>
            </w:tcBorders>
            <w:shd w:val="clear" w:color="auto" w:fill="auto"/>
            <w:noWrap/>
            <w:vAlign w:val="center"/>
          </w:tcPr>
          <w:p w14:paraId="334D38C0" w14:textId="77777777" w:rsidR="005A3A36" w:rsidRPr="00C935A5" w:rsidRDefault="005A3A36" w:rsidP="005A3A36">
            <w:pPr>
              <w:spacing w:before="40" w:after="20"/>
              <w:rPr>
                <w:rFonts w:cs="Arial"/>
                <w:sz w:val="18"/>
                <w:szCs w:val="18"/>
              </w:rPr>
            </w:pPr>
            <w:r w:rsidRPr="00C935A5">
              <w:rPr>
                <w:rFonts w:cs="Arial"/>
                <w:sz w:val="18"/>
                <w:szCs w:val="18"/>
              </w:rPr>
              <w:t>Mitchell S</w:t>
            </w:r>
          </w:p>
        </w:tc>
        <w:tc>
          <w:tcPr>
            <w:tcW w:w="1701" w:type="dxa"/>
            <w:tcBorders>
              <w:top w:val="nil"/>
              <w:left w:val="single" w:sz="18" w:space="0" w:color="FFC000"/>
              <w:bottom w:val="nil"/>
              <w:right w:val="nil"/>
            </w:tcBorders>
            <w:shd w:val="clear" w:color="auto" w:fill="auto"/>
            <w:noWrap/>
            <w:vAlign w:val="bottom"/>
          </w:tcPr>
          <w:p w14:paraId="3486E562" w14:textId="36FB0539" w:rsidR="005A3A36" w:rsidRPr="00C935A5" w:rsidRDefault="005A3A36" w:rsidP="005A3A36">
            <w:pPr>
              <w:spacing w:before="40" w:after="20"/>
              <w:jc w:val="right"/>
              <w:rPr>
                <w:rFonts w:cs="Arial"/>
                <w:sz w:val="18"/>
                <w:szCs w:val="18"/>
              </w:rPr>
            </w:pPr>
            <w:r w:rsidRPr="005A3A36">
              <w:rPr>
                <w:rFonts w:cs="Arial"/>
                <w:sz w:val="18"/>
                <w:szCs w:val="18"/>
              </w:rPr>
              <w:t>190,715</w:t>
            </w:r>
          </w:p>
        </w:tc>
        <w:tc>
          <w:tcPr>
            <w:tcW w:w="1985" w:type="dxa"/>
            <w:tcBorders>
              <w:top w:val="nil"/>
              <w:left w:val="nil"/>
              <w:bottom w:val="nil"/>
              <w:right w:val="nil"/>
            </w:tcBorders>
            <w:vAlign w:val="bottom"/>
          </w:tcPr>
          <w:p w14:paraId="361AACF4" w14:textId="57043758" w:rsidR="005A3A36" w:rsidRPr="00C935A5" w:rsidRDefault="005A3A36" w:rsidP="005A3A36">
            <w:pPr>
              <w:spacing w:before="40" w:after="20"/>
              <w:jc w:val="right"/>
              <w:rPr>
                <w:rFonts w:cs="Arial"/>
                <w:sz w:val="18"/>
                <w:szCs w:val="18"/>
              </w:rPr>
            </w:pPr>
            <w:r w:rsidRPr="005A3A36">
              <w:rPr>
                <w:rFonts w:cs="Arial"/>
                <w:sz w:val="18"/>
                <w:szCs w:val="18"/>
              </w:rPr>
              <w:t>26,725,036</w:t>
            </w:r>
          </w:p>
        </w:tc>
        <w:tc>
          <w:tcPr>
            <w:tcW w:w="1985" w:type="dxa"/>
            <w:tcBorders>
              <w:top w:val="nil"/>
              <w:left w:val="nil"/>
              <w:bottom w:val="nil"/>
              <w:right w:val="nil"/>
            </w:tcBorders>
            <w:shd w:val="clear" w:color="auto" w:fill="auto"/>
            <w:noWrap/>
            <w:vAlign w:val="bottom"/>
          </w:tcPr>
          <w:p w14:paraId="3869EA01" w14:textId="57CC216E" w:rsidR="005A3A36" w:rsidRPr="00795565" w:rsidRDefault="005A3A36" w:rsidP="005A3A36">
            <w:pPr>
              <w:spacing w:before="40" w:after="20"/>
              <w:jc w:val="right"/>
              <w:rPr>
                <w:rFonts w:cs="Arial"/>
                <w:b/>
                <w:bCs/>
                <w:sz w:val="18"/>
                <w:szCs w:val="18"/>
              </w:rPr>
            </w:pPr>
            <w:r w:rsidRPr="00795565">
              <w:rPr>
                <w:rFonts w:cs="Arial"/>
                <w:b/>
                <w:bCs/>
                <w:sz w:val="18"/>
                <w:szCs w:val="18"/>
              </w:rPr>
              <w:t>24,281,858</w:t>
            </w:r>
          </w:p>
        </w:tc>
      </w:tr>
      <w:tr w:rsidR="005A3A36" w:rsidRPr="005A3A36" w14:paraId="026B426A" w14:textId="77777777" w:rsidTr="009A113C">
        <w:tc>
          <w:tcPr>
            <w:tcW w:w="2268" w:type="dxa"/>
            <w:tcBorders>
              <w:top w:val="nil"/>
              <w:left w:val="nil"/>
              <w:bottom w:val="nil"/>
              <w:right w:val="single" w:sz="18" w:space="0" w:color="FFC000"/>
            </w:tcBorders>
            <w:shd w:val="clear" w:color="auto" w:fill="auto"/>
            <w:noWrap/>
            <w:vAlign w:val="center"/>
          </w:tcPr>
          <w:p w14:paraId="6BD5C34F" w14:textId="77777777" w:rsidR="005A3A36" w:rsidRPr="00C935A5" w:rsidRDefault="005A3A36" w:rsidP="005A3A36">
            <w:pPr>
              <w:spacing w:before="40" w:after="20"/>
              <w:rPr>
                <w:rFonts w:cs="Arial"/>
                <w:sz w:val="18"/>
                <w:szCs w:val="18"/>
              </w:rPr>
            </w:pPr>
            <w:r w:rsidRPr="00C935A5">
              <w:rPr>
                <w:rFonts w:cs="Arial"/>
                <w:sz w:val="18"/>
                <w:szCs w:val="18"/>
              </w:rPr>
              <w:t>Moira S</w:t>
            </w:r>
          </w:p>
        </w:tc>
        <w:tc>
          <w:tcPr>
            <w:tcW w:w="1701" w:type="dxa"/>
            <w:tcBorders>
              <w:top w:val="nil"/>
              <w:left w:val="single" w:sz="18" w:space="0" w:color="FFC000"/>
              <w:bottom w:val="nil"/>
              <w:right w:val="nil"/>
            </w:tcBorders>
            <w:shd w:val="clear" w:color="auto" w:fill="auto"/>
            <w:noWrap/>
            <w:vAlign w:val="bottom"/>
          </w:tcPr>
          <w:p w14:paraId="02B28D89" w14:textId="4D2B5978" w:rsidR="005A3A36" w:rsidRPr="00C935A5" w:rsidRDefault="005A3A36" w:rsidP="005A3A36">
            <w:pPr>
              <w:spacing w:before="40" w:after="20"/>
              <w:jc w:val="right"/>
              <w:rPr>
                <w:rFonts w:cs="Arial"/>
                <w:sz w:val="18"/>
                <w:szCs w:val="18"/>
              </w:rPr>
            </w:pPr>
            <w:r w:rsidRPr="005A3A36">
              <w:rPr>
                <w:rFonts w:cs="Arial"/>
                <w:sz w:val="18"/>
                <w:szCs w:val="18"/>
              </w:rPr>
              <w:t>179,650</w:t>
            </w:r>
          </w:p>
        </w:tc>
        <w:tc>
          <w:tcPr>
            <w:tcW w:w="1985" w:type="dxa"/>
            <w:tcBorders>
              <w:top w:val="nil"/>
              <w:left w:val="nil"/>
              <w:bottom w:val="nil"/>
              <w:right w:val="nil"/>
            </w:tcBorders>
            <w:vAlign w:val="bottom"/>
          </w:tcPr>
          <w:p w14:paraId="16EC8089" w14:textId="131428A3" w:rsidR="005A3A36" w:rsidRPr="00C935A5" w:rsidRDefault="005A3A36" w:rsidP="005A3A36">
            <w:pPr>
              <w:spacing w:before="40" w:after="20"/>
              <w:jc w:val="right"/>
              <w:rPr>
                <w:rFonts w:cs="Arial"/>
                <w:sz w:val="18"/>
                <w:szCs w:val="18"/>
              </w:rPr>
            </w:pPr>
            <w:r w:rsidRPr="005A3A36">
              <w:rPr>
                <w:rFonts w:cs="Arial"/>
                <w:sz w:val="18"/>
                <w:szCs w:val="18"/>
              </w:rPr>
              <w:t>18,686,881</w:t>
            </w:r>
          </w:p>
        </w:tc>
        <w:tc>
          <w:tcPr>
            <w:tcW w:w="1985" w:type="dxa"/>
            <w:tcBorders>
              <w:top w:val="nil"/>
              <w:left w:val="nil"/>
              <w:bottom w:val="nil"/>
              <w:right w:val="nil"/>
            </w:tcBorders>
            <w:shd w:val="clear" w:color="auto" w:fill="auto"/>
            <w:noWrap/>
            <w:vAlign w:val="bottom"/>
          </w:tcPr>
          <w:p w14:paraId="0A0BD15B" w14:textId="0767B91B" w:rsidR="005A3A36" w:rsidRPr="00795565" w:rsidRDefault="005A3A36" w:rsidP="005A3A36">
            <w:pPr>
              <w:spacing w:before="40" w:after="20"/>
              <w:jc w:val="right"/>
              <w:rPr>
                <w:rFonts w:cs="Arial"/>
                <w:b/>
                <w:bCs/>
                <w:sz w:val="18"/>
                <w:szCs w:val="18"/>
              </w:rPr>
            </w:pPr>
            <w:r w:rsidRPr="00795565">
              <w:rPr>
                <w:rFonts w:cs="Arial"/>
                <w:b/>
                <w:bCs/>
                <w:sz w:val="18"/>
                <w:szCs w:val="18"/>
              </w:rPr>
              <w:t>18,341,763</w:t>
            </w:r>
          </w:p>
        </w:tc>
      </w:tr>
      <w:tr w:rsidR="005A3A36" w:rsidRPr="005A3A36" w14:paraId="10D327AD" w14:textId="77777777" w:rsidTr="009A113C">
        <w:tc>
          <w:tcPr>
            <w:tcW w:w="2268" w:type="dxa"/>
            <w:tcBorders>
              <w:top w:val="nil"/>
              <w:left w:val="nil"/>
              <w:bottom w:val="nil"/>
              <w:right w:val="single" w:sz="18" w:space="0" w:color="FFC000"/>
            </w:tcBorders>
            <w:shd w:val="clear" w:color="auto" w:fill="auto"/>
            <w:noWrap/>
            <w:vAlign w:val="center"/>
          </w:tcPr>
          <w:p w14:paraId="67DF9261" w14:textId="77777777" w:rsidR="005A3A36" w:rsidRPr="00C935A5" w:rsidRDefault="005A3A36" w:rsidP="005A3A36">
            <w:pPr>
              <w:spacing w:before="40" w:after="20"/>
              <w:rPr>
                <w:rFonts w:cs="Arial"/>
                <w:sz w:val="18"/>
                <w:szCs w:val="18"/>
              </w:rPr>
            </w:pPr>
            <w:r w:rsidRPr="00C935A5">
              <w:rPr>
                <w:rFonts w:cs="Arial"/>
                <w:sz w:val="18"/>
                <w:szCs w:val="18"/>
              </w:rPr>
              <w:t>Monash C</w:t>
            </w:r>
          </w:p>
        </w:tc>
        <w:tc>
          <w:tcPr>
            <w:tcW w:w="1701" w:type="dxa"/>
            <w:tcBorders>
              <w:top w:val="nil"/>
              <w:left w:val="single" w:sz="18" w:space="0" w:color="FFC000"/>
              <w:bottom w:val="nil"/>
              <w:right w:val="nil"/>
            </w:tcBorders>
            <w:shd w:val="clear" w:color="auto" w:fill="auto"/>
            <w:noWrap/>
            <w:vAlign w:val="bottom"/>
          </w:tcPr>
          <w:p w14:paraId="06FF8416" w14:textId="3134E3A7"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137AF93E" w14:textId="550E42E7" w:rsidR="005A3A36" w:rsidRPr="00C935A5" w:rsidRDefault="005A3A36" w:rsidP="005A3A36">
            <w:pPr>
              <w:spacing w:before="40" w:after="20"/>
              <w:jc w:val="right"/>
              <w:rPr>
                <w:rFonts w:cs="Arial"/>
                <w:sz w:val="18"/>
                <w:szCs w:val="18"/>
              </w:rPr>
            </w:pPr>
            <w:r w:rsidRPr="005A3A36">
              <w:rPr>
                <w:rFonts w:cs="Arial"/>
                <w:sz w:val="18"/>
                <w:szCs w:val="18"/>
              </w:rPr>
              <w:t>215,520,467</w:t>
            </w:r>
          </w:p>
        </w:tc>
        <w:tc>
          <w:tcPr>
            <w:tcW w:w="1985" w:type="dxa"/>
            <w:tcBorders>
              <w:top w:val="nil"/>
              <w:left w:val="nil"/>
              <w:bottom w:val="nil"/>
              <w:right w:val="nil"/>
            </w:tcBorders>
            <w:shd w:val="clear" w:color="auto" w:fill="auto"/>
            <w:noWrap/>
            <w:vAlign w:val="bottom"/>
          </w:tcPr>
          <w:p w14:paraId="6FB86A4E" w14:textId="1F296B77" w:rsidR="005A3A36" w:rsidRPr="00795565" w:rsidRDefault="005A3A36" w:rsidP="005A3A36">
            <w:pPr>
              <w:spacing w:before="40" w:after="20"/>
              <w:jc w:val="right"/>
              <w:rPr>
                <w:rFonts w:cs="Arial"/>
                <w:b/>
                <w:bCs/>
                <w:sz w:val="18"/>
                <w:szCs w:val="18"/>
              </w:rPr>
            </w:pPr>
            <w:r w:rsidRPr="00795565">
              <w:rPr>
                <w:rFonts w:cs="Arial"/>
                <w:b/>
                <w:bCs/>
                <w:sz w:val="18"/>
                <w:szCs w:val="18"/>
              </w:rPr>
              <w:t>188,085,361</w:t>
            </w:r>
          </w:p>
        </w:tc>
      </w:tr>
      <w:tr w:rsidR="005A3A36" w:rsidRPr="005A3A36" w14:paraId="7920E010" w14:textId="77777777" w:rsidTr="009A113C">
        <w:tc>
          <w:tcPr>
            <w:tcW w:w="2268" w:type="dxa"/>
            <w:tcBorders>
              <w:top w:val="nil"/>
              <w:left w:val="nil"/>
              <w:bottom w:val="nil"/>
              <w:right w:val="single" w:sz="18" w:space="0" w:color="FFC000"/>
            </w:tcBorders>
            <w:shd w:val="clear" w:color="auto" w:fill="auto"/>
            <w:noWrap/>
            <w:vAlign w:val="center"/>
          </w:tcPr>
          <w:p w14:paraId="0FA5DCB6" w14:textId="77777777" w:rsidR="005A3A36" w:rsidRPr="00C935A5" w:rsidRDefault="005A3A36" w:rsidP="005A3A36">
            <w:pPr>
              <w:spacing w:before="40" w:after="20"/>
              <w:rPr>
                <w:rFonts w:cs="Arial"/>
                <w:sz w:val="18"/>
                <w:szCs w:val="18"/>
              </w:rPr>
            </w:pPr>
            <w:r w:rsidRPr="00C935A5">
              <w:rPr>
                <w:rFonts w:cs="Arial"/>
                <w:sz w:val="18"/>
                <w:szCs w:val="18"/>
              </w:rPr>
              <w:t>Moonee Valley C</w:t>
            </w:r>
          </w:p>
        </w:tc>
        <w:tc>
          <w:tcPr>
            <w:tcW w:w="1701" w:type="dxa"/>
            <w:tcBorders>
              <w:top w:val="nil"/>
              <w:left w:val="single" w:sz="18" w:space="0" w:color="FFC000"/>
              <w:bottom w:val="nil"/>
              <w:right w:val="nil"/>
            </w:tcBorders>
            <w:shd w:val="clear" w:color="auto" w:fill="auto"/>
            <w:noWrap/>
            <w:vAlign w:val="bottom"/>
          </w:tcPr>
          <w:p w14:paraId="6910E2D2" w14:textId="130C7C04" w:rsidR="005A3A36" w:rsidRPr="00C935A5" w:rsidRDefault="005A3A36" w:rsidP="005A3A36">
            <w:pPr>
              <w:spacing w:before="40" w:after="20"/>
              <w:jc w:val="right"/>
              <w:rPr>
                <w:rFonts w:cs="Arial"/>
                <w:sz w:val="18"/>
                <w:szCs w:val="18"/>
              </w:rPr>
            </w:pPr>
            <w:r w:rsidRPr="005A3A36">
              <w:rPr>
                <w:rFonts w:cs="Arial"/>
                <w:sz w:val="18"/>
                <w:szCs w:val="18"/>
              </w:rPr>
              <w:t>1,716,308</w:t>
            </w:r>
          </w:p>
        </w:tc>
        <w:tc>
          <w:tcPr>
            <w:tcW w:w="1985" w:type="dxa"/>
            <w:tcBorders>
              <w:top w:val="nil"/>
              <w:left w:val="nil"/>
              <w:bottom w:val="nil"/>
              <w:right w:val="nil"/>
            </w:tcBorders>
            <w:vAlign w:val="bottom"/>
          </w:tcPr>
          <w:p w14:paraId="47DA6EAD" w14:textId="60FE5960" w:rsidR="005A3A36" w:rsidRPr="00C935A5" w:rsidRDefault="005A3A36" w:rsidP="005A3A36">
            <w:pPr>
              <w:spacing w:before="40" w:after="20"/>
              <w:jc w:val="right"/>
              <w:rPr>
                <w:rFonts w:cs="Arial"/>
                <w:sz w:val="18"/>
                <w:szCs w:val="18"/>
              </w:rPr>
            </w:pPr>
            <w:r w:rsidRPr="005A3A36">
              <w:rPr>
                <w:rFonts w:cs="Arial"/>
                <w:sz w:val="18"/>
                <w:szCs w:val="18"/>
              </w:rPr>
              <w:t>134,383,321</w:t>
            </w:r>
          </w:p>
        </w:tc>
        <w:tc>
          <w:tcPr>
            <w:tcW w:w="1985" w:type="dxa"/>
            <w:tcBorders>
              <w:top w:val="nil"/>
              <w:left w:val="nil"/>
              <w:bottom w:val="nil"/>
              <w:right w:val="nil"/>
            </w:tcBorders>
            <w:shd w:val="clear" w:color="auto" w:fill="auto"/>
            <w:noWrap/>
            <w:vAlign w:val="bottom"/>
          </w:tcPr>
          <w:p w14:paraId="21D4BB44" w14:textId="18B7B35C" w:rsidR="005A3A36" w:rsidRPr="00795565" w:rsidRDefault="005A3A36" w:rsidP="005A3A36">
            <w:pPr>
              <w:spacing w:before="40" w:after="20"/>
              <w:jc w:val="right"/>
              <w:rPr>
                <w:rFonts w:cs="Arial"/>
                <w:b/>
                <w:bCs/>
                <w:sz w:val="18"/>
                <w:szCs w:val="18"/>
              </w:rPr>
            </w:pPr>
            <w:r w:rsidRPr="00795565">
              <w:rPr>
                <w:rFonts w:cs="Arial"/>
                <w:b/>
                <w:bCs/>
                <w:sz w:val="18"/>
                <w:szCs w:val="18"/>
              </w:rPr>
              <w:t>130,810,114</w:t>
            </w:r>
          </w:p>
        </w:tc>
      </w:tr>
      <w:tr w:rsidR="005A3A36" w:rsidRPr="005A3A36" w14:paraId="6CAD3CCB" w14:textId="77777777" w:rsidTr="009A113C">
        <w:tc>
          <w:tcPr>
            <w:tcW w:w="2268" w:type="dxa"/>
            <w:tcBorders>
              <w:top w:val="nil"/>
              <w:left w:val="nil"/>
              <w:bottom w:val="nil"/>
              <w:right w:val="single" w:sz="18" w:space="0" w:color="FFC000"/>
            </w:tcBorders>
            <w:shd w:val="clear" w:color="auto" w:fill="auto"/>
            <w:noWrap/>
            <w:vAlign w:val="center"/>
          </w:tcPr>
          <w:p w14:paraId="7D40C723" w14:textId="77777777" w:rsidR="005A3A36" w:rsidRPr="00C935A5" w:rsidRDefault="005A3A36" w:rsidP="005A3A36">
            <w:pPr>
              <w:spacing w:before="40" w:after="20"/>
              <w:rPr>
                <w:rFonts w:cs="Arial"/>
                <w:sz w:val="18"/>
                <w:szCs w:val="18"/>
              </w:rPr>
            </w:pPr>
            <w:r w:rsidRPr="00C935A5">
              <w:rPr>
                <w:rFonts w:cs="Arial"/>
                <w:sz w:val="18"/>
                <w:szCs w:val="18"/>
              </w:rPr>
              <w:t>Moorabool S</w:t>
            </w:r>
          </w:p>
        </w:tc>
        <w:tc>
          <w:tcPr>
            <w:tcW w:w="1701" w:type="dxa"/>
            <w:tcBorders>
              <w:top w:val="nil"/>
              <w:left w:val="single" w:sz="18" w:space="0" w:color="FFC000"/>
              <w:bottom w:val="nil"/>
              <w:right w:val="nil"/>
            </w:tcBorders>
            <w:shd w:val="clear" w:color="auto" w:fill="auto"/>
            <w:noWrap/>
            <w:vAlign w:val="bottom"/>
          </w:tcPr>
          <w:p w14:paraId="39247756" w14:textId="5A689115" w:rsidR="005A3A36" w:rsidRPr="00C935A5" w:rsidRDefault="005A3A36" w:rsidP="005A3A36">
            <w:pPr>
              <w:spacing w:before="40" w:after="20"/>
              <w:jc w:val="right"/>
              <w:rPr>
                <w:rFonts w:cs="Arial"/>
                <w:sz w:val="18"/>
                <w:szCs w:val="18"/>
              </w:rPr>
            </w:pPr>
            <w:r w:rsidRPr="005A3A36">
              <w:rPr>
                <w:rFonts w:cs="Arial"/>
                <w:sz w:val="18"/>
                <w:szCs w:val="18"/>
              </w:rPr>
              <w:t>119,173</w:t>
            </w:r>
          </w:p>
        </w:tc>
        <w:tc>
          <w:tcPr>
            <w:tcW w:w="1985" w:type="dxa"/>
            <w:tcBorders>
              <w:top w:val="nil"/>
              <w:left w:val="nil"/>
              <w:bottom w:val="nil"/>
              <w:right w:val="nil"/>
            </w:tcBorders>
            <w:vAlign w:val="bottom"/>
          </w:tcPr>
          <w:p w14:paraId="4702EE31" w14:textId="7892C976" w:rsidR="005A3A36" w:rsidRPr="00C935A5" w:rsidRDefault="005A3A36" w:rsidP="005A3A36">
            <w:pPr>
              <w:spacing w:before="40" w:after="20"/>
              <w:jc w:val="right"/>
              <w:rPr>
                <w:rFonts w:cs="Arial"/>
                <w:sz w:val="18"/>
                <w:szCs w:val="18"/>
              </w:rPr>
            </w:pPr>
            <w:r w:rsidRPr="005A3A36">
              <w:rPr>
                <w:rFonts w:cs="Arial"/>
                <w:sz w:val="18"/>
                <w:szCs w:val="18"/>
              </w:rPr>
              <w:t>21,363,462</w:t>
            </w:r>
          </w:p>
        </w:tc>
        <w:tc>
          <w:tcPr>
            <w:tcW w:w="1985" w:type="dxa"/>
            <w:tcBorders>
              <w:top w:val="nil"/>
              <w:left w:val="nil"/>
              <w:bottom w:val="nil"/>
              <w:right w:val="nil"/>
            </w:tcBorders>
            <w:shd w:val="clear" w:color="auto" w:fill="auto"/>
            <w:noWrap/>
            <w:vAlign w:val="bottom"/>
          </w:tcPr>
          <w:p w14:paraId="5678A05F" w14:textId="3247B738" w:rsidR="005A3A36" w:rsidRPr="00795565" w:rsidRDefault="005A3A36" w:rsidP="005A3A36">
            <w:pPr>
              <w:spacing w:before="40" w:after="20"/>
              <w:jc w:val="right"/>
              <w:rPr>
                <w:rFonts w:cs="Arial"/>
                <w:b/>
                <w:bCs/>
                <w:sz w:val="18"/>
                <w:szCs w:val="18"/>
              </w:rPr>
            </w:pPr>
            <w:r w:rsidRPr="00795565">
              <w:rPr>
                <w:rFonts w:cs="Arial"/>
                <w:b/>
                <w:bCs/>
                <w:sz w:val="18"/>
                <w:szCs w:val="18"/>
              </w:rPr>
              <w:t>20,156,245</w:t>
            </w:r>
          </w:p>
        </w:tc>
      </w:tr>
      <w:tr w:rsidR="005A3A36" w:rsidRPr="005A3A36" w14:paraId="4B27D847" w14:textId="77777777" w:rsidTr="009A113C">
        <w:tc>
          <w:tcPr>
            <w:tcW w:w="2268" w:type="dxa"/>
            <w:tcBorders>
              <w:top w:val="nil"/>
              <w:left w:val="nil"/>
              <w:bottom w:val="nil"/>
              <w:right w:val="single" w:sz="18" w:space="0" w:color="FFC000"/>
            </w:tcBorders>
            <w:shd w:val="clear" w:color="auto" w:fill="auto"/>
            <w:noWrap/>
            <w:vAlign w:val="center"/>
          </w:tcPr>
          <w:p w14:paraId="4D02213F" w14:textId="77777777" w:rsidR="005A3A36" w:rsidRPr="00C935A5" w:rsidRDefault="005A3A36" w:rsidP="005A3A36">
            <w:pPr>
              <w:spacing w:before="40" w:after="20"/>
              <w:rPr>
                <w:rFonts w:cs="Arial"/>
                <w:sz w:val="18"/>
                <w:szCs w:val="18"/>
              </w:rPr>
            </w:pPr>
            <w:r w:rsidRPr="00C935A5">
              <w:rPr>
                <w:rFonts w:cs="Arial"/>
                <w:sz w:val="18"/>
                <w:szCs w:val="18"/>
              </w:rPr>
              <w:t>Moreland C</w:t>
            </w:r>
          </w:p>
        </w:tc>
        <w:tc>
          <w:tcPr>
            <w:tcW w:w="1701" w:type="dxa"/>
            <w:tcBorders>
              <w:top w:val="nil"/>
              <w:left w:val="single" w:sz="18" w:space="0" w:color="FFC000"/>
              <w:bottom w:val="nil"/>
              <w:right w:val="nil"/>
            </w:tcBorders>
            <w:shd w:val="clear" w:color="auto" w:fill="auto"/>
            <w:noWrap/>
            <w:vAlign w:val="bottom"/>
          </w:tcPr>
          <w:p w14:paraId="65C23E22" w14:textId="044CA2DC"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67D68CCB" w14:textId="0B10784A" w:rsidR="005A3A36" w:rsidRPr="00C935A5" w:rsidRDefault="005A3A36" w:rsidP="005A3A36">
            <w:pPr>
              <w:spacing w:before="40" w:after="20"/>
              <w:jc w:val="right"/>
              <w:rPr>
                <w:rFonts w:cs="Arial"/>
                <w:sz w:val="18"/>
                <w:szCs w:val="18"/>
              </w:rPr>
            </w:pPr>
            <w:r w:rsidRPr="005A3A36">
              <w:rPr>
                <w:rFonts w:cs="Arial"/>
                <w:sz w:val="18"/>
                <w:szCs w:val="18"/>
              </w:rPr>
              <w:t>155,631,559</w:t>
            </w:r>
          </w:p>
        </w:tc>
        <w:tc>
          <w:tcPr>
            <w:tcW w:w="1985" w:type="dxa"/>
            <w:tcBorders>
              <w:top w:val="nil"/>
              <w:left w:val="nil"/>
              <w:bottom w:val="nil"/>
              <w:right w:val="nil"/>
            </w:tcBorders>
            <w:shd w:val="clear" w:color="auto" w:fill="auto"/>
            <w:noWrap/>
            <w:vAlign w:val="bottom"/>
          </w:tcPr>
          <w:p w14:paraId="2CE43DE9" w14:textId="11E3625D" w:rsidR="005A3A36" w:rsidRPr="00795565" w:rsidRDefault="005A3A36" w:rsidP="005A3A36">
            <w:pPr>
              <w:spacing w:before="40" w:after="20"/>
              <w:jc w:val="right"/>
              <w:rPr>
                <w:rFonts w:cs="Arial"/>
                <w:b/>
                <w:bCs/>
                <w:sz w:val="18"/>
                <w:szCs w:val="18"/>
              </w:rPr>
            </w:pPr>
            <w:r w:rsidRPr="00795565">
              <w:rPr>
                <w:rFonts w:cs="Arial"/>
                <w:b/>
                <w:bCs/>
                <w:sz w:val="18"/>
                <w:szCs w:val="18"/>
              </w:rPr>
              <w:t>145,510,906</w:t>
            </w:r>
          </w:p>
        </w:tc>
      </w:tr>
      <w:tr w:rsidR="005A3A36" w:rsidRPr="005A3A36" w14:paraId="20F5EA48" w14:textId="77777777" w:rsidTr="009A113C">
        <w:tc>
          <w:tcPr>
            <w:tcW w:w="2268" w:type="dxa"/>
            <w:tcBorders>
              <w:top w:val="nil"/>
              <w:left w:val="nil"/>
              <w:bottom w:val="nil"/>
              <w:right w:val="single" w:sz="18" w:space="0" w:color="FFC000"/>
            </w:tcBorders>
            <w:shd w:val="clear" w:color="auto" w:fill="auto"/>
            <w:noWrap/>
            <w:vAlign w:val="center"/>
          </w:tcPr>
          <w:p w14:paraId="52A10451" w14:textId="77777777" w:rsidR="005A3A36" w:rsidRPr="00C935A5" w:rsidRDefault="005A3A36" w:rsidP="005A3A36">
            <w:pPr>
              <w:spacing w:before="40" w:after="20"/>
              <w:rPr>
                <w:rFonts w:cs="Arial"/>
                <w:sz w:val="18"/>
                <w:szCs w:val="18"/>
              </w:rPr>
            </w:pPr>
            <w:r w:rsidRPr="00C935A5">
              <w:rPr>
                <w:rFonts w:cs="Arial"/>
                <w:sz w:val="18"/>
                <w:szCs w:val="18"/>
              </w:rPr>
              <w:t>Mornington Peninsula S</w:t>
            </w:r>
          </w:p>
        </w:tc>
        <w:tc>
          <w:tcPr>
            <w:tcW w:w="1701" w:type="dxa"/>
            <w:tcBorders>
              <w:top w:val="nil"/>
              <w:left w:val="single" w:sz="18" w:space="0" w:color="FFC000"/>
              <w:bottom w:val="nil"/>
              <w:right w:val="nil"/>
            </w:tcBorders>
            <w:shd w:val="clear" w:color="auto" w:fill="auto"/>
            <w:noWrap/>
            <w:vAlign w:val="bottom"/>
          </w:tcPr>
          <w:p w14:paraId="062F802E" w14:textId="5B413518" w:rsidR="005A3A36" w:rsidRPr="00C935A5" w:rsidRDefault="005A3A36" w:rsidP="005A3A36">
            <w:pPr>
              <w:spacing w:before="40" w:after="20"/>
              <w:jc w:val="right"/>
              <w:rPr>
                <w:rFonts w:cs="Arial"/>
                <w:sz w:val="18"/>
                <w:szCs w:val="18"/>
              </w:rPr>
            </w:pPr>
            <w:r w:rsidRPr="005A3A36">
              <w:rPr>
                <w:rFonts w:cs="Arial"/>
                <w:sz w:val="18"/>
                <w:szCs w:val="18"/>
              </w:rPr>
              <w:t>408,434</w:t>
            </w:r>
          </w:p>
        </w:tc>
        <w:tc>
          <w:tcPr>
            <w:tcW w:w="1985" w:type="dxa"/>
            <w:tcBorders>
              <w:top w:val="nil"/>
              <w:left w:val="nil"/>
              <w:bottom w:val="nil"/>
              <w:right w:val="nil"/>
            </w:tcBorders>
            <w:vAlign w:val="bottom"/>
          </w:tcPr>
          <w:p w14:paraId="675515A3" w14:textId="6F9EB31B" w:rsidR="005A3A36" w:rsidRPr="00C935A5" w:rsidRDefault="005A3A36" w:rsidP="005A3A36">
            <w:pPr>
              <w:spacing w:before="40" w:after="20"/>
              <w:jc w:val="right"/>
              <w:rPr>
                <w:rFonts w:cs="Arial"/>
                <w:sz w:val="18"/>
                <w:szCs w:val="18"/>
              </w:rPr>
            </w:pPr>
            <w:r w:rsidRPr="005A3A36">
              <w:rPr>
                <w:rFonts w:cs="Arial"/>
                <w:sz w:val="18"/>
                <w:szCs w:val="18"/>
              </w:rPr>
              <w:t>223,497,367</w:t>
            </w:r>
          </w:p>
        </w:tc>
        <w:tc>
          <w:tcPr>
            <w:tcW w:w="1985" w:type="dxa"/>
            <w:tcBorders>
              <w:top w:val="nil"/>
              <w:left w:val="nil"/>
              <w:bottom w:val="nil"/>
              <w:right w:val="nil"/>
            </w:tcBorders>
            <w:shd w:val="clear" w:color="auto" w:fill="auto"/>
            <w:noWrap/>
            <w:vAlign w:val="bottom"/>
          </w:tcPr>
          <w:p w14:paraId="462BFF82" w14:textId="364A0766" w:rsidR="005A3A36" w:rsidRPr="00795565" w:rsidRDefault="005A3A36" w:rsidP="005A3A36">
            <w:pPr>
              <w:spacing w:before="40" w:after="20"/>
              <w:jc w:val="right"/>
              <w:rPr>
                <w:rFonts w:cs="Arial"/>
                <w:b/>
                <w:bCs/>
                <w:sz w:val="18"/>
                <w:szCs w:val="18"/>
              </w:rPr>
            </w:pPr>
            <w:r w:rsidRPr="00795565">
              <w:rPr>
                <w:rFonts w:cs="Arial"/>
                <w:b/>
                <w:bCs/>
                <w:sz w:val="18"/>
                <w:szCs w:val="18"/>
              </w:rPr>
              <w:t>189,139,975</w:t>
            </w:r>
          </w:p>
        </w:tc>
      </w:tr>
      <w:tr w:rsidR="005A3A36" w:rsidRPr="005A3A36" w14:paraId="664D01F5" w14:textId="77777777" w:rsidTr="009A113C">
        <w:tc>
          <w:tcPr>
            <w:tcW w:w="2268" w:type="dxa"/>
            <w:tcBorders>
              <w:top w:val="nil"/>
              <w:left w:val="nil"/>
              <w:bottom w:val="nil"/>
              <w:right w:val="single" w:sz="18" w:space="0" w:color="FFC000"/>
            </w:tcBorders>
            <w:shd w:val="clear" w:color="auto" w:fill="auto"/>
            <w:noWrap/>
            <w:vAlign w:val="center"/>
          </w:tcPr>
          <w:p w14:paraId="15298DA6" w14:textId="77777777" w:rsidR="005A3A36" w:rsidRPr="00C935A5" w:rsidRDefault="005A3A36" w:rsidP="005A3A36">
            <w:pPr>
              <w:spacing w:before="40" w:after="20"/>
              <w:rPr>
                <w:rFonts w:cs="Arial"/>
                <w:sz w:val="18"/>
                <w:szCs w:val="18"/>
              </w:rPr>
            </w:pPr>
            <w:r w:rsidRPr="00C935A5">
              <w:rPr>
                <w:rFonts w:cs="Arial"/>
                <w:sz w:val="18"/>
                <w:szCs w:val="18"/>
              </w:rPr>
              <w:t>Mount Alexander S</w:t>
            </w:r>
          </w:p>
        </w:tc>
        <w:tc>
          <w:tcPr>
            <w:tcW w:w="1701" w:type="dxa"/>
            <w:tcBorders>
              <w:top w:val="nil"/>
              <w:left w:val="single" w:sz="18" w:space="0" w:color="FFC000"/>
              <w:bottom w:val="nil"/>
              <w:right w:val="nil"/>
            </w:tcBorders>
            <w:shd w:val="clear" w:color="auto" w:fill="auto"/>
            <w:noWrap/>
            <w:vAlign w:val="bottom"/>
          </w:tcPr>
          <w:p w14:paraId="762BC356" w14:textId="510A9FCE" w:rsidR="005A3A36" w:rsidRPr="00C935A5" w:rsidRDefault="005A3A36" w:rsidP="005A3A36">
            <w:pPr>
              <w:spacing w:before="40" w:after="20"/>
              <w:jc w:val="right"/>
              <w:rPr>
                <w:rFonts w:cs="Arial"/>
                <w:sz w:val="18"/>
                <w:szCs w:val="18"/>
              </w:rPr>
            </w:pPr>
            <w:r w:rsidRPr="005A3A36">
              <w:rPr>
                <w:rFonts w:cs="Arial"/>
                <w:sz w:val="18"/>
                <w:szCs w:val="18"/>
              </w:rPr>
              <w:t>273</w:t>
            </w:r>
          </w:p>
        </w:tc>
        <w:tc>
          <w:tcPr>
            <w:tcW w:w="1985" w:type="dxa"/>
            <w:tcBorders>
              <w:top w:val="nil"/>
              <w:left w:val="nil"/>
              <w:bottom w:val="nil"/>
              <w:right w:val="nil"/>
            </w:tcBorders>
            <w:vAlign w:val="bottom"/>
          </w:tcPr>
          <w:p w14:paraId="07F1B6A0" w14:textId="1FA1942E" w:rsidR="005A3A36" w:rsidRPr="00C935A5" w:rsidRDefault="005A3A36" w:rsidP="005A3A36">
            <w:pPr>
              <w:spacing w:before="40" w:after="20"/>
              <w:jc w:val="right"/>
              <w:rPr>
                <w:rFonts w:cs="Arial"/>
                <w:sz w:val="18"/>
                <w:szCs w:val="18"/>
              </w:rPr>
            </w:pPr>
            <w:r w:rsidRPr="005A3A36">
              <w:rPr>
                <w:rFonts w:cs="Arial"/>
                <w:sz w:val="18"/>
                <w:szCs w:val="18"/>
              </w:rPr>
              <w:t>13,928,474</w:t>
            </w:r>
          </w:p>
        </w:tc>
        <w:tc>
          <w:tcPr>
            <w:tcW w:w="1985" w:type="dxa"/>
            <w:tcBorders>
              <w:top w:val="nil"/>
              <w:left w:val="nil"/>
              <w:bottom w:val="nil"/>
              <w:right w:val="nil"/>
            </w:tcBorders>
            <w:shd w:val="clear" w:color="auto" w:fill="auto"/>
            <w:noWrap/>
            <w:vAlign w:val="bottom"/>
          </w:tcPr>
          <w:p w14:paraId="5EF7DFAE" w14:textId="14BE633C" w:rsidR="005A3A36" w:rsidRPr="00795565" w:rsidRDefault="005A3A36" w:rsidP="005A3A36">
            <w:pPr>
              <w:spacing w:before="40" w:after="20"/>
              <w:jc w:val="right"/>
              <w:rPr>
                <w:rFonts w:cs="Arial"/>
                <w:b/>
                <w:bCs/>
                <w:sz w:val="18"/>
                <w:szCs w:val="18"/>
              </w:rPr>
            </w:pPr>
            <w:r w:rsidRPr="00795565">
              <w:rPr>
                <w:rFonts w:cs="Arial"/>
                <w:b/>
                <w:bCs/>
                <w:sz w:val="18"/>
                <w:szCs w:val="18"/>
              </w:rPr>
              <w:t>11,246,932</w:t>
            </w:r>
          </w:p>
        </w:tc>
      </w:tr>
      <w:tr w:rsidR="005A3A36" w:rsidRPr="005A3A36" w14:paraId="202E33D5" w14:textId="77777777" w:rsidTr="009A113C">
        <w:tc>
          <w:tcPr>
            <w:tcW w:w="2268" w:type="dxa"/>
            <w:tcBorders>
              <w:top w:val="nil"/>
              <w:left w:val="nil"/>
              <w:bottom w:val="nil"/>
              <w:right w:val="single" w:sz="18" w:space="0" w:color="FFC000"/>
            </w:tcBorders>
            <w:shd w:val="clear" w:color="auto" w:fill="auto"/>
            <w:noWrap/>
            <w:vAlign w:val="center"/>
          </w:tcPr>
          <w:p w14:paraId="3350F57D" w14:textId="77777777" w:rsidR="005A3A36" w:rsidRPr="00C935A5" w:rsidRDefault="005A3A36" w:rsidP="005A3A36">
            <w:pPr>
              <w:spacing w:before="40" w:after="20"/>
              <w:rPr>
                <w:rFonts w:cs="Arial"/>
                <w:sz w:val="18"/>
                <w:szCs w:val="18"/>
              </w:rPr>
            </w:pPr>
            <w:r w:rsidRPr="00C935A5">
              <w:rPr>
                <w:rFonts w:cs="Arial"/>
                <w:sz w:val="18"/>
                <w:szCs w:val="18"/>
              </w:rPr>
              <w:t>Moyne S</w:t>
            </w:r>
          </w:p>
        </w:tc>
        <w:tc>
          <w:tcPr>
            <w:tcW w:w="1701" w:type="dxa"/>
            <w:tcBorders>
              <w:top w:val="nil"/>
              <w:left w:val="single" w:sz="18" w:space="0" w:color="FFC000"/>
              <w:bottom w:val="nil"/>
              <w:right w:val="nil"/>
            </w:tcBorders>
            <w:shd w:val="clear" w:color="auto" w:fill="auto"/>
            <w:noWrap/>
            <w:vAlign w:val="bottom"/>
          </w:tcPr>
          <w:p w14:paraId="43E67BF3" w14:textId="66F1A2F3" w:rsidR="005A3A36" w:rsidRPr="00C935A5" w:rsidRDefault="005A3A36" w:rsidP="005A3A36">
            <w:pPr>
              <w:spacing w:before="40" w:after="20"/>
              <w:jc w:val="right"/>
              <w:rPr>
                <w:rFonts w:cs="Arial"/>
                <w:sz w:val="18"/>
                <w:szCs w:val="18"/>
              </w:rPr>
            </w:pPr>
            <w:r w:rsidRPr="005A3A36">
              <w:rPr>
                <w:rFonts w:cs="Arial"/>
                <w:sz w:val="18"/>
                <w:szCs w:val="18"/>
              </w:rPr>
              <w:t>1,586,531</w:t>
            </w:r>
          </w:p>
        </w:tc>
        <w:tc>
          <w:tcPr>
            <w:tcW w:w="1985" w:type="dxa"/>
            <w:tcBorders>
              <w:top w:val="nil"/>
              <w:left w:val="nil"/>
              <w:bottom w:val="nil"/>
              <w:right w:val="nil"/>
            </w:tcBorders>
            <w:vAlign w:val="bottom"/>
          </w:tcPr>
          <w:p w14:paraId="7C2DF450" w14:textId="5F054048" w:rsidR="005A3A36" w:rsidRPr="00C935A5" w:rsidRDefault="005A3A36" w:rsidP="005A3A36">
            <w:pPr>
              <w:spacing w:before="40" w:after="20"/>
              <w:jc w:val="right"/>
              <w:rPr>
                <w:rFonts w:cs="Arial"/>
                <w:sz w:val="18"/>
                <w:szCs w:val="18"/>
              </w:rPr>
            </w:pPr>
            <w:r w:rsidRPr="005A3A36">
              <w:rPr>
                <w:rFonts w:cs="Arial"/>
                <w:sz w:val="18"/>
                <w:szCs w:val="18"/>
              </w:rPr>
              <w:t>24,128,846</w:t>
            </w:r>
          </w:p>
        </w:tc>
        <w:tc>
          <w:tcPr>
            <w:tcW w:w="1985" w:type="dxa"/>
            <w:tcBorders>
              <w:top w:val="nil"/>
              <w:left w:val="nil"/>
              <w:bottom w:val="nil"/>
              <w:right w:val="nil"/>
            </w:tcBorders>
            <w:shd w:val="clear" w:color="auto" w:fill="auto"/>
            <w:noWrap/>
            <w:vAlign w:val="bottom"/>
          </w:tcPr>
          <w:p w14:paraId="0A029581" w14:textId="677FFB98" w:rsidR="005A3A36" w:rsidRPr="00795565" w:rsidRDefault="005A3A36" w:rsidP="005A3A36">
            <w:pPr>
              <w:spacing w:before="40" w:after="20"/>
              <w:jc w:val="right"/>
              <w:rPr>
                <w:rFonts w:cs="Arial"/>
                <w:b/>
                <w:bCs/>
                <w:sz w:val="18"/>
                <w:szCs w:val="18"/>
              </w:rPr>
            </w:pPr>
            <w:r w:rsidRPr="00795565">
              <w:rPr>
                <w:rFonts w:cs="Arial"/>
                <w:b/>
                <w:bCs/>
                <w:sz w:val="18"/>
                <w:szCs w:val="18"/>
              </w:rPr>
              <w:t>20,859,075</w:t>
            </w:r>
          </w:p>
        </w:tc>
      </w:tr>
      <w:tr w:rsidR="005A3A36" w:rsidRPr="005A3A36" w14:paraId="5682B586" w14:textId="77777777" w:rsidTr="009A113C">
        <w:tc>
          <w:tcPr>
            <w:tcW w:w="2268" w:type="dxa"/>
            <w:tcBorders>
              <w:top w:val="nil"/>
              <w:left w:val="nil"/>
              <w:bottom w:val="nil"/>
              <w:right w:val="single" w:sz="18" w:space="0" w:color="FFC000"/>
            </w:tcBorders>
            <w:shd w:val="clear" w:color="auto" w:fill="auto"/>
            <w:noWrap/>
            <w:vAlign w:val="center"/>
          </w:tcPr>
          <w:p w14:paraId="27872E2C" w14:textId="77777777" w:rsidR="005A3A36" w:rsidRPr="00C935A5" w:rsidRDefault="005A3A36" w:rsidP="005A3A36">
            <w:pPr>
              <w:spacing w:before="40" w:after="20"/>
              <w:rPr>
                <w:rFonts w:cs="Arial"/>
                <w:sz w:val="18"/>
                <w:szCs w:val="18"/>
              </w:rPr>
            </w:pPr>
            <w:r w:rsidRPr="00C935A5">
              <w:rPr>
                <w:rFonts w:cs="Arial"/>
                <w:sz w:val="18"/>
                <w:szCs w:val="18"/>
              </w:rPr>
              <w:t>Murrindindi S</w:t>
            </w:r>
          </w:p>
        </w:tc>
        <w:tc>
          <w:tcPr>
            <w:tcW w:w="1701" w:type="dxa"/>
            <w:tcBorders>
              <w:top w:val="nil"/>
              <w:left w:val="single" w:sz="18" w:space="0" w:color="FFC000"/>
              <w:bottom w:val="nil"/>
              <w:right w:val="nil"/>
            </w:tcBorders>
            <w:shd w:val="clear" w:color="auto" w:fill="auto"/>
            <w:noWrap/>
            <w:vAlign w:val="bottom"/>
          </w:tcPr>
          <w:p w14:paraId="080325E1" w14:textId="33E3F692" w:rsidR="005A3A36" w:rsidRPr="00C935A5" w:rsidRDefault="005A3A36" w:rsidP="005A3A36">
            <w:pPr>
              <w:spacing w:before="40" w:after="20"/>
              <w:jc w:val="right"/>
              <w:rPr>
                <w:rFonts w:cs="Arial"/>
                <w:sz w:val="18"/>
                <w:szCs w:val="18"/>
              </w:rPr>
            </w:pPr>
            <w:r w:rsidRPr="005A3A36">
              <w:rPr>
                <w:rFonts w:cs="Arial"/>
                <w:sz w:val="18"/>
                <w:szCs w:val="18"/>
              </w:rPr>
              <w:t>63,778</w:t>
            </w:r>
          </w:p>
        </w:tc>
        <w:tc>
          <w:tcPr>
            <w:tcW w:w="1985" w:type="dxa"/>
            <w:tcBorders>
              <w:top w:val="nil"/>
              <w:left w:val="nil"/>
              <w:bottom w:val="nil"/>
              <w:right w:val="nil"/>
            </w:tcBorders>
            <w:vAlign w:val="bottom"/>
          </w:tcPr>
          <w:p w14:paraId="7BD0DEAF" w14:textId="4B771EA6" w:rsidR="005A3A36" w:rsidRPr="00C935A5" w:rsidRDefault="005A3A36" w:rsidP="005A3A36">
            <w:pPr>
              <w:spacing w:before="40" w:after="20"/>
              <w:jc w:val="right"/>
              <w:rPr>
                <w:rFonts w:cs="Arial"/>
                <w:sz w:val="18"/>
                <w:szCs w:val="18"/>
              </w:rPr>
            </w:pPr>
            <w:r w:rsidRPr="005A3A36">
              <w:rPr>
                <w:rFonts w:cs="Arial"/>
                <w:sz w:val="18"/>
                <w:szCs w:val="18"/>
              </w:rPr>
              <w:t>14,688,775</w:t>
            </w:r>
          </w:p>
        </w:tc>
        <w:tc>
          <w:tcPr>
            <w:tcW w:w="1985" w:type="dxa"/>
            <w:tcBorders>
              <w:top w:val="nil"/>
              <w:left w:val="nil"/>
              <w:bottom w:val="nil"/>
              <w:right w:val="nil"/>
            </w:tcBorders>
            <w:shd w:val="clear" w:color="auto" w:fill="auto"/>
            <w:noWrap/>
            <w:vAlign w:val="bottom"/>
          </w:tcPr>
          <w:p w14:paraId="16FBD763" w14:textId="33DF9774" w:rsidR="005A3A36" w:rsidRPr="00795565" w:rsidRDefault="005A3A36" w:rsidP="005A3A36">
            <w:pPr>
              <w:spacing w:before="40" w:after="20"/>
              <w:jc w:val="right"/>
              <w:rPr>
                <w:rFonts w:cs="Arial"/>
                <w:b/>
                <w:bCs/>
                <w:sz w:val="18"/>
                <w:szCs w:val="18"/>
              </w:rPr>
            </w:pPr>
            <w:r w:rsidRPr="00795565">
              <w:rPr>
                <w:rFonts w:cs="Arial"/>
                <w:b/>
                <w:bCs/>
                <w:sz w:val="18"/>
                <w:szCs w:val="18"/>
              </w:rPr>
              <w:t>12,054,764</w:t>
            </w:r>
          </w:p>
        </w:tc>
      </w:tr>
      <w:tr w:rsidR="005A3A36" w:rsidRPr="005A3A36" w14:paraId="44392E2D" w14:textId="77777777" w:rsidTr="009A113C">
        <w:tc>
          <w:tcPr>
            <w:tcW w:w="2268" w:type="dxa"/>
            <w:tcBorders>
              <w:top w:val="nil"/>
              <w:left w:val="nil"/>
              <w:bottom w:val="nil"/>
              <w:right w:val="single" w:sz="18" w:space="0" w:color="FFC000"/>
            </w:tcBorders>
            <w:shd w:val="clear" w:color="auto" w:fill="auto"/>
            <w:noWrap/>
            <w:vAlign w:val="center"/>
          </w:tcPr>
          <w:p w14:paraId="6F7AB73C" w14:textId="77777777" w:rsidR="005A3A36" w:rsidRPr="00C935A5" w:rsidRDefault="005A3A36" w:rsidP="005A3A36">
            <w:pPr>
              <w:spacing w:before="40" w:after="20"/>
              <w:rPr>
                <w:rFonts w:cs="Arial"/>
                <w:sz w:val="18"/>
                <w:szCs w:val="18"/>
              </w:rPr>
            </w:pPr>
            <w:r w:rsidRPr="00C935A5">
              <w:rPr>
                <w:rFonts w:cs="Arial"/>
                <w:sz w:val="18"/>
                <w:szCs w:val="18"/>
              </w:rPr>
              <w:t>Nillumbik S</w:t>
            </w:r>
          </w:p>
        </w:tc>
        <w:tc>
          <w:tcPr>
            <w:tcW w:w="1701" w:type="dxa"/>
            <w:tcBorders>
              <w:top w:val="nil"/>
              <w:left w:val="single" w:sz="18" w:space="0" w:color="FFC000"/>
              <w:bottom w:val="nil"/>
              <w:right w:val="nil"/>
            </w:tcBorders>
            <w:shd w:val="clear" w:color="auto" w:fill="auto"/>
            <w:noWrap/>
            <w:vAlign w:val="bottom"/>
          </w:tcPr>
          <w:p w14:paraId="51D465AB" w14:textId="23C20C1E"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5C4D281D" w14:textId="66579F9B" w:rsidR="005A3A36" w:rsidRPr="00C935A5" w:rsidRDefault="005A3A36" w:rsidP="005A3A36">
            <w:pPr>
              <w:spacing w:before="40" w:after="20"/>
              <w:jc w:val="right"/>
              <w:rPr>
                <w:rFonts w:cs="Arial"/>
                <w:sz w:val="18"/>
                <w:szCs w:val="18"/>
              </w:rPr>
            </w:pPr>
            <w:r w:rsidRPr="005A3A36">
              <w:rPr>
                <w:rFonts w:cs="Arial"/>
                <w:sz w:val="18"/>
                <w:szCs w:val="18"/>
              </w:rPr>
              <w:t>55,611,636</w:t>
            </w:r>
          </w:p>
        </w:tc>
        <w:tc>
          <w:tcPr>
            <w:tcW w:w="1985" w:type="dxa"/>
            <w:tcBorders>
              <w:top w:val="nil"/>
              <w:left w:val="nil"/>
              <w:bottom w:val="nil"/>
              <w:right w:val="nil"/>
            </w:tcBorders>
            <w:shd w:val="clear" w:color="auto" w:fill="auto"/>
            <w:noWrap/>
            <w:vAlign w:val="bottom"/>
          </w:tcPr>
          <w:p w14:paraId="1708B5F5" w14:textId="4A92ECCD" w:rsidR="005A3A36" w:rsidRPr="00795565" w:rsidRDefault="005A3A36" w:rsidP="005A3A36">
            <w:pPr>
              <w:spacing w:before="40" w:after="20"/>
              <w:jc w:val="right"/>
              <w:rPr>
                <w:rFonts w:cs="Arial"/>
                <w:b/>
                <w:bCs/>
                <w:sz w:val="18"/>
                <w:szCs w:val="18"/>
              </w:rPr>
            </w:pPr>
            <w:r w:rsidRPr="00795565">
              <w:rPr>
                <w:rFonts w:cs="Arial"/>
                <w:b/>
                <w:bCs/>
                <w:sz w:val="18"/>
                <w:szCs w:val="18"/>
              </w:rPr>
              <w:t>48,859,971</w:t>
            </w:r>
          </w:p>
        </w:tc>
      </w:tr>
      <w:tr w:rsidR="005A3A36" w:rsidRPr="005A3A36" w14:paraId="7932F281" w14:textId="77777777" w:rsidTr="009A113C">
        <w:tc>
          <w:tcPr>
            <w:tcW w:w="2268" w:type="dxa"/>
            <w:tcBorders>
              <w:top w:val="nil"/>
              <w:left w:val="nil"/>
              <w:bottom w:val="nil"/>
              <w:right w:val="single" w:sz="18" w:space="0" w:color="FFC000"/>
            </w:tcBorders>
            <w:shd w:val="clear" w:color="auto" w:fill="auto"/>
            <w:noWrap/>
            <w:vAlign w:val="center"/>
          </w:tcPr>
          <w:p w14:paraId="60AD5AB3" w14:textId="77777777" w:rsidR="005A3A36" w:rsidRPr="00C935A5" w:rsidRDefault="005A3A36" w:rsidP="005A3A36">
            <w:pPr>
              <w:spacing w:before="40" w:after="20"/>
              <w:rPr>
                <w:rFonts w:cs="Arial"/>
                <w:sz w:val="18"/>
                <w:szCs w:val="18"/>
              </w:rPr>
            </w:pPr>
            <w:r w:rsidRPr="00C935A5">
              <w:rPr>
                <w:rFonts w:cs="Arial"/>
                <w:sz w:val="18"/>
                <w:szCs w:val="18"/>
              </w:rPr>
              <w:t>Northern Grampians S</w:t>
            </w:r>
          </w:p>
        </w:tc>
        <w:tc>
          <w:tcPr>
            <w:tcW w:w="1701" w:type="dxa"/>
            <w:tcBorders>
              <w:top w:val="nil"/>
              <w:left w:val="single" w:sz="18" w:space="0" w:color="FFC000"/>
              <w:bottom w:val="nil"/>
              <w:right w:val="nil"/>
            </w:tcBorders>
            <w:shd w:val="clear" w:color="auto" w:fill="auto"/>
            <w:noWrap/>
            <w:vAlign w:val="bottom"/>
          </w:tcPr>
          <w:p w14:paraId="757D6382" w14:textId="0193591B" w:rsidR="005A3A36" w:rsidRPr="00C935A5" w:rsidRDefault="005A3A36" w:rsidP="005A3A36">
            <w:pPr>
              <w:spacing w:before="40" w:after="20"/>
              <w:jc w:val="right"/>
              <w:rPr>
                <w:rFonts w:cs="Arial"/>
                <w:sz w:val="18"/>
                <w:szCs w:val="18"/>
              </w:rPr>
            </w:pPr>
            <w:r w:rsidRPr="005A3A36">
              <w:rPr>
                <w:rFonts w:cs="Arial"/>
                <w:sz w:val="18"/>
                <w:szCs w:val="18"/>
              </w:rPr>
              <w:t>23,229</w:t>
            </w:r>
          </w:p>
        </w:tc>
        <w:tc>
          <w:tcPr>
            <w:tcW w:w="1985" w:type="dxa"/>
            <w:tcBorders>
              <w:top w:val="nil"/>
              <w:left w:val="nil"/>
              <w:bottom w:val="nil"/>
              <w:right w:val="nil"/>
            </w:tcBorders>
            <w:vAlign w:val="bottom"/>
          </w:tcPr>
          <w:p w14:paraId="665F744D" w14:textId="0CCE121D" w:rsidR="005A3A36" w:rsidRPr="00C935A5" w:rsidRDefault="005A3A36" w:rsidP="005A3A36">
            <w:pPr>
              <w:spacing w:before="40" w:after="20"/>
              <w:jc w:val="right"/>
              <w:rPr>
                <w:rFonts w:cs="Arial"/>
                <w:sz w:val="18"/>
                <w:szCs w:val="18"/>
              </w:rPr>
            </w:pPr>
            <w:r w:rsidRPr="005A3A36">
              <w:rPr>
                <w:rFonts w:cs="Arial"/>
                <w:sz w:val="18"/>
                <w:szCs w:val="18"/>
              </w:rPr>
              <w:t>7,954,045</w:t>
            </w:r>
          </w:p>
        </w:tc>
        <w:tc>
          <w:tcPr>
            <w:tcW w:w="1985" w:type="dxa"/>
            <w:tcBorders>
              <w:top w:val="nil"/>
              <w:left w:val="nil"/>
              <w:bottom w:val="nil"/>
              <w:right w:val="nil"/>
            </w:tcBorders>
            <w:shd w:val="clear" w:color="auto" w:fill="auto"/>
            <w:noWrap/>
            <w:vAlign w:val="bottom"/>
          </w:tcPr>
          <w:p w14:paraId="76FD9466" w14:textId="5899A9F1" w:rsidR="005A3A36" w:rsidRPr="00795565" w:rsidRDefault="005A3A36" w:rsidP="005A3A36">
            <w:pPr>
              <w:spacing w:before="40" w:after="20"/>
              <w:jc w:val="right"/>
              <w:rPr>
                <w:rFonts w:cs="Arial"/>
                <w:b/>
                <w:bCs/>
                <w:sz w:val="18"/>
                <w:szCs w:val="18"/>
              </w:rPr>
            </w:pPr>
            <w:r w:rsidRPr="00795565">
              <w:rPr>
                <w:rFonts w:cs="Arial"/>
                <w:b/>
                <w:bCs/>
                <w:sz w:val="18"/>
                <w:szCs w:val="18"/>
              </w:rPr>
              <w:t>6,815,720</w:t>
            </w:r>
          </w:p>
        </w:tc>
      </w:tr>
      <w:tr w:rsidR="005A3A36" w:rsidRPr="005A3A36" w14:paraId="6E2A6472" w14:textId="77777777" w:rsidTr="009A113C">
        <w:tc>
          <w:tcPr>
            <w:tcW w:w="2268" w:type="dxa"/>
            <w:tcBorders>
              <w:top w:val="nil"/>
              <w:left w:val="nil"/>
              <w:bottom w:val="nil"/>
              <w:right w:val="single" w:sz="18" w:space="0" w:color="FFC000"/>
            </w:tcBorders>
            <w:shd w:val="clear" w:color="auto" w:fill="auto"/>
            <w:noWrap/>
            <w:vAlign w:val="center"/>
          </w:tcPr>
          <w:p w14:paraId="328E3CF8" w14:textId="77777777" w:rsidR="005A3A36" w:rsidRPr="00C935A5" w:rsidRDefault="005A3A36" w:rsidP="005A3A36">
            <w:pPr>
              <w:spacing w:before="40" w:after="20"/>
              <w:rPr>
                <w:rFonts w:cs="Arial"/>
                <w:sz w:val="18"/>
                <w:szCs w:val="18"/>
              </w:rPr>
            </w:pPr>
            <w:r w:rsidRPr="00C935A5">
              <w:rPr>
                <w:rFonts w:cs="Arial"/>
                <w:sz w:val="18"/>
                <w:szCs w:val="18"/>
              </w:rPr>
              <w:t>Port Phillip C</w:t>
            </w:r>
          </w:p>
        </w:tc>
        <w:tc>
          <w:tcPr>
            <w:tcW w:w="1701" w:type="dxa"/>
            <w:tcBorders>
              <w:top w:val="nil"/>
              <w:left w:val="single" w:sz="18" w:space="0" w:color="FFC000"/>
              <w:bottom w:val="nil"/>
              <w:right w:val="nil"/>
            </w:tcBorders>
            <w:shd w:val="clear" w:color="auto" w:fill="auto"/>
            <w:noWrap/>
            <w:vAlign w:val="bottom"/>
          </w:tcPr>
          <w:p w14:paraId="15C5C48C" w14:textId="1A196BDD"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5F11E927" w14:textId="5C4BCF41" w:rsidR="005A3A36" w:rsidRPr="00C935A5" w:rsidRDefault="005A3A36" w:rsidP="005A3A36">
            <w:pPr>
              <w:spacing w:before="40" w:after="20"/>
              <w:jc w:val="right"/>
              <w:rPr>
                <w:rFonts w:cs="Arial"/>
                <w:sz w:val="18"/>
                <w:szCs w:val="18"/>
              </w:rPr>
            </w:pPr>
            <w:r w:rsidRPr="005A3A36">
              <w:rPr>
                <w:rFonts w:cs="Arial"/>
                <w:sz w:val="18"/>
                <w:szCs w:val="18"/>
              </w:rPr>
              <w:t>183,409,408</w:t>
            </w:r>
          </w:p>
        </w:tc>
        <w:tc>
          <w:tcPr>
            <w:tcW w:w="1985" w:type="dxa"/>
            <w:tcBorders>
              <w:top w:val="nil"/>
              <w:left w:val="nil"/>
              <w:bottom w:val="nil"/>
              <w:right w:val="nil"/>
            </w:tcBorders>
            <w:shd w:val="clear" w:color="auto" w:fill="auto"/>
            <w:noWrap/>
            <w:vAlign w:val="bottom"/>
          </w:tcPr>
          <w:p w14:paraId="4D2A6325" w14:textId="635AE5E0" w:rsidR="005A3A36" w:rsidRPr="00795565" w:rsidRDefault="005A3A36" w:rsidP="005A3A36">
            <w:pPr>
              <w:spacing w:before="40" w:after="20"/>
              <w:jc w:val="right"/>
              <w:rPr>
                <w:rFonts w:cs="Arial"/>
                <w:b/>
                <w:bCs/>
                <w:sz w:val="18"/>
                <w:szCs w:val="18"/>
              </w:rPr>
            </w:pPr>
            <w:r w:rsidRPr="00795565">
              <w:rPr>
                <w:rFonts w:cs="Arial"/>
                <w:b/>
                <w:bCs/>
                <w:sz w:val="18"/>
                <w:szCs w:val="18"/>
              </w:rPr>
              <w:t>183,409,408</w:t>
            </w:r>
          </w:p>
        </w:tc>
      </w:tr>
      <w:tr w:rsidR="005A3A36" w:rsidRPr="005A3A36" w14:paraId="3C657AB5" w14:textId="77777777" w:rsidTr="009A113C">
        <w:tc>
          <w:tcPr>
            <w:tcW w:w="2268" w:type="dxa"/>
            <w:tcBorders>
              <w:top w:val="nil"/>
              <w:left w:val="nil"/>
              <w:bottom w:val="nil"/>
              <w:right w:val="single" w:sz="18" w:space="0" w:color="FFC000"/>
            </w:tcBorders>
            <w:shd w:val="clear" w:color="auto" w:fill="auto"/>
            <w:noWrap/>
            <w:vAlign w:val="center"/>
          </w:tcPr>
          <w:p w14:paraId="6B5C59BB" w14:textId="77777777" w:rsidR="005A3A36" w:rsidRPr="00C935A5" w:rsidRDefault="005A3A36" w:rsidP="005A3A36">
            <w:pPr>
              <w:spacing w:before="40" w:after="20"/>
              <w:rPr>
                <w:rFonts w:cs="Arial"/>
                <w:sz w:val="18"/>
                <w:szCs w:val="18"/>
              </w:rPr>
            </w:pPr>
            <w:r w:rsidRPr="00C935A5">
              <w:rPr>
                <w:rFonts w:cs="Arial"/>
                <w:sz w:val="18"/>
                <w:szCs w:val="18"/>
              </w:rPr>
              <w:t>Pyrenees S</w:t>
            </w:r>
          </w:p>
        </w:tc>
        <w:tc>
          <w:tcPr>
            <w:tcW w:w="1701" w:type="dxa"/>
            <w:tcBorders>
              <w:top w:val="nil"/>
              <w:left w:val="single" w:sz="18" w:space="0" w:color="FFC000"/>
              <w:bottom w:val="nil"/>
              <w:right w:val="nil"/>
            </w:tcBorders>
            <w:shd w:val="clear" w:color="auto" w:fill="auto"/>
            <w:noWrap/>
            <w:vAlign w:val="bottom"/>
          </w:tcPr>
          <w:p w14:paraId="50EB3F90" w14:textId="3131A67B" w:rsidR="005A3A36" w:rsidRPr="00C935A5" w:rsidRDefault="005A3A36" w:rsidP="005A3A36">
            <w:pPr>
              <w:spacing w:before="40" w:after="20"/>
              <w:jc w:val="right"/>
              <w:rPr>
                <w:rFonts w:cs="Arial"/>
                <w:sz w:val="18"/>
                <w:szCs w:val="18"/>
              </w:rPr>
            </w:pPr>
            <w:r w:rsidRPr="005A3A36">
              <w:rPr>
                <w:rFonts w:cs="Arial"/>
                <w:sz w:val="18"/>
                <w:szCs w:val="18"/>
              </w:rPr>
              <w:t>325,266</w:t>
            </w:r>
          </w:p>
        </w:tc>
        <w:tc>
          <w:tcPr>
            <w:tcW w:w="1985" w:type="dxa"/>
            <w:tcBorders>
              <w:top w:val="nil"/>
              <w:left w:val="nil"/>
              <w:bottom w:val="nil"/>
              <w:right w:val="nil"/>
            </w:tcBorders>
            <w:vAlign w:val="bottom"/>
          </w:tcPr>
          <w:p w14:paraId="6BF24F0D" w14:textId="58CC89EF" w:rsidR="005A3A36" w:rsidRPr="00C935A5" w:rsidRDefault="005A3A36" w:rsidP="005A3A36">
            <w:pPr>
              <w:spacing w:before="40" w:after="20"/>
              <w:jc w:val="right"/>
              <w:rPr>
                <w:rFonts w:cs="Arial"/>
                <w:sz w:val="18"/>
                <w:szCs w:val="18"/>
              </w:rPr>
            </w:pPr>
            <w:r w:rsidRPr="005A3A36">
              <w:rPr>
                <w:rFonts w:cs="Arial"/>
                <w:sz w:val="18"/>
                <w:szCs w:val="18"/>
              </w:rPr>
              <w:t>7,082,142</w:t>
            </w:r>
          </w:p>
        </w:tc>
        <w:tc>
          <w:tcPr>
            <w:tcW w:w="1985" w:type="dxa"/>
            <w:tcBorders>
              <w:top w:val="nil"/>
              <w:left w:val="nil"/>
              <w:bottom w:val="nil"/>
              <w:right w:val="nil"/>
            </w:tcBorders>
            <w:shd w:val="clear" w:color="auto" w:fill="auto"/>
            <w:noWrap/>
            <w:vAlign w:val="bottom"/>
          </w:tcPr>
          <w:p w14:paraId="49CF9A76" w14:textId="39D47A14" w:rsidR="005A3A36" w:rsidRPr="00795565" w:rsidRDefault="005A3A36" w:rsidP="005A3A36">
            <w:pPr>
              <w:spacing w:before="40" w:after="20"/>
              <w:jc w:val="right"/>
              <w:rPr>
                <w:rFonts w:cs="Arial"/>
                <w:b/>
                <w:bCs/>
                <w:sz w:val="18"/>
                <w:szCs w:val="18"/>
              </w:rPr>
            </w:pPr>
            <w:r w:rsidRPr="00795565">
              <w:rPr>
                <w:rFonts w:cs="Arial"/>
                <w:b/>
                <w:bCs/>
                <w:sz w:val="18"/>
                <w:szCs w:val="18"/>
              </w:rPr>
              <w:t>5,415,124</w:t>
            </w:r>
          </w:p>
        </w:tc>
      </w:tr>
      <w:tr w:rsidR="005A3A36" w:rsidRPr="005A3A36" w14:paraId="29717AA6" w14:textId="77777777" w:rsidTr="009A113C">
        <w:tc>
          <w:tcPr>
            <w:tcW w:w="2268" w:type="dxa"/>
            <w:tcBorders>
              <w:top w:val="nil"/>
              <w:left w:val="nil"/>
              <w:bottom w:val="nil"/>
              <w:right w:val="single" w:sz="18" w:space="0" w:color="FFC000"/>
            </w:tcBorders>
            <w:shd w:val="clear" w:color="auto" w:fill="auto"/>
            <w:noWrap/>
            <w:vAlign w:val="center"/>
          </w:tcPr>
          <w:p w14:paraId="1C21436E" w14:textId="77777777" w:rsidR="005A3A36" w:rsidRPr="00C935A5" w:rsidRDefault="005A3A36" w:rsidP="005A3A36">
            <w:pPr>
              <w:spacing w:before="40" w:after="20"/>
              <w:rPr>
                <w:rFonts w:cs="Arial"/>
                <w:sz w:val="18"/>
                <w:szCs w:val="18"/>
              </w:rPr>
            </w:pPr>
            <w:r w:rsidRPr="00C935A5">
              <w:rPr>
                <w:rFonts w:cs="Arial"/>
                <w:sz w:val="18"/>
                <w:szCs w:val="18"/>
              </w:rPr>
              <w:t>Queenscliffe B</w:t>
            </w:r>
          </w:p>
        </w:tc>
        <w:tc>
          <w:tcPr>
            <w:tcW w:w="1701" w:type="dxa"/>
            <w:tcBorders>
              <w:top w:val="nil"/>
              <w:left w:val="single" w:sz="18" w:space="0" w:color="FFC000"/>
              <w:bottom w:val="nil"/>
              <w:right w:val="nil"/>
            </w:tcBorders>
            <w:shd w:val="clear" w:color="auto" w:fill="auto"/>
            <w:noWrap/>
            <w:vAlign w:val="bottom"/>
          </w:tcPr>
          <w:p w14:paraId="432485FD" w14:textId="275C2C75"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6B350922" w14:textId="16223A28" w:rsidR="005A3A36" w:rsidRPr="00C935A5" w:rsidRDefault="005A3A36" w:rsidP="005A3A36">
            <w:pPr>
              <w:spacing w:before="40" w:after="20"/>
              <w:jc w:val="right"/>
              <w:rPr>
                <w:rFonts w:cs="Arial"/>
                <w:sz w:val="18"/>
                <w:szCs w:val="18"/>
              </w:rPr>
            </w:pPr>
            <w:r w:rsidRPr="005A3A36">
              <w:rPr>
                <w:rFonts w:cs="Arial"/>
                <w:sz w:val="18"/>
                <w:szCs w:val="18"/>
              </w:rPr>
              <w:t>7,611,542</w:t>
            </w:r>
          </w:p>
        </w:tc>
        <w:tc>
          <w:tcPr>
            <w:tcW w:w="1985" w:type="dxa"/>
            <w:tcBorders>
              <w:top w:val="nil"/>
              <w:left w:val="nil"/>
              <w:bottom w:val="nil"/>
              <w:right w:val="nil"/>
            </w:tcBorders>
            <w:shd w:val="clear" w:color="auto" w:fill="auto"/>
            <w:noWrap/>
            <w:vAlign w:val="bottom"/>
          </w:tcPr>
          <w:p w14:paraId="6CAC4F77" w14:textId="3A1DC61B" w:rsidR="005A3A36" w:rsidRPr="00795565" w:rsidRDefault="005A3A36" w:rsidP="005A3A36">
            <w:pPr>
              <w:spacing w:before="40" w:after="20"/>
              <w:jc w:val="right"/>
              <w:rPr>
                <w:rFonts w:cs="Arial"/>
                <w:b/>
                <w:bCs/>
                <w:sz w:val="18"/>
                <w:szCs w:val="18"/>
              </w:rPr>
            </w:pPr>
            <w:r w:rsidRPr="00795565">
              <w:rPr>
                <w:rFonts w:cs="Arial"/>
                <w:b/>
                <w:bCs/>
                <w:sz w:val="18"/>
                <w:szCs w:val="18"/>
              </w:rPr>
              <w:t>6,924,363</w:t>
            </w:r>
          </w:p>
        </w:tc>
      </w:tr>
      <w:tr w:rsidR="005A3A36" w:rsidRPr="005A3A36" w14:paraId="04F35491" w14:textId="77777777" w:rsidTr="009A113C">
        <w:tc>
          <w:tcPr>
            <w:tcW w:w="2268" w:type="dxa"/>
            <w:tcBorders>
              <w:top w:val="nil"/>
              <w:left w:val="nil"/>
              <w:bottom w:val="nil"/>
              <w:right w:val="single" w:sz="18" w:space="0" w:color="FFC000"/>
            </w:tcBorders>
            <w:shd w:val="clear" w:color="auto" w:fill="auto"/>
            <w:noWrap/>
            <w:vAlign w:val="center"/>
          </w:tcPr>
          <w:p w14:paraId="017AF3DF" w14:textId="77777777" w:rsidR="005A3A36" w:rsidRPr="00C935A5" w:rsidRDefault="005A3A36" w:rsidP="005A3A36">
            <w:pPr>
              <w:spacing w:before="40" w:after="20"/>
              <w:rPr>
                <w:rFonts w:cs="Arial"/>
                <w:sz w:val="18"/>
                <w:szCs w:val="18"/>
              </w:rPr>
            </w:pPr>
            <w:r w:rsidRPr="00C935A5">
              <w:rPr>
                <w:rFonts w:cs="Arial"/>
                <w:sz w:val="18"/>
                <w:szCs w:val="18"/>
              </w:rPr>
              <w:t>South Gippsland S</w:t>
            </w:r>
          </w:p>
        </w:tc>
        <w:tc>
          <w:tcPr>
            <w:tcW w:w="1701" w:type="dxa"/>
            <w:tcBorders>
              <w:top w:val="nil"/>
              <w:left w:val="single" w:sz="18" w:space="0" w:color="FFC000"/>
              <w:bottom w:val="nil"/>
              <w:right w:val="nil"/>
            </w:tcBorders>
            <w:shd w:val="clear" w:color="auto" w:fill="auto"/>
            <w:noWrap/>
            <w:vAlign w:val="bottom"/>
          </w:tcPr>
          <w:p w14:paraId="64EA6303" w14:textId="2345CEC8" w:rsidR="005A3A36" w:rsidRPr="00C935A5" w:rsidRDefault="005A3A36" w:rsidP="005A3A36">
            <w:pPr>
              <w:spacing w:before="40" w:after="20"/>
              <w:jc w:val="right"/>
              <w:rPr>
                <w:rFonts w:cs="Arial"/>
                <w:sz w:val="18"/>
                <w:szCs w:val="18"/>
              </w:rPr>
            </w:pPr>
            <w:r w:rsidRPr="005A3A36">
              <w:rPr>
                <w:rFonts w:cs="Arial"/>
                <w:sz w:val="18"/>
                <w:szCs w:val="18"/>
              </w:rPr>
              <w:t>185,784</w:t>
            </w:r>
          </w:p>
        </w:tc>
        <w:tc>
          <w:tcPr>
            <w:tcW w:w="1985" w:type="dxa"/>
            <w:tcBorders>
              <w:top w:val="nil"/>
              <w:left w:val="nil"/>
              <w:bottom w:val="nil"/>
              <w:right w:val="nil"/>
            </w:tcBorders>
            <w:vAlign w:val="bottom"/>
          </w:tcPr>
          <w:p w14:paraId="0EE5625B" w14:textId="481A8162" w:rsidR="005A3A36" w:rsidRPr="00C935A5" w:rsidRDefault="005A3A36" w:rsidP="005A3A36">
            <w:pPr>
              <w:spacing w:before="40" w:after="20"/>
              <w:jc w:val="right"/>
              <w:rPr>
                <w:rFonts w:cs="Arial"/>
                <w:sz w:val="18"/>
                <w:szCs w:val="18"/>
              </w:rPr>
            </w:pPr>
            <w:r w:rsidRPr="005A3A36">
              <w:rPr>
                <w:rFonts w:cs="Arial"/>
                <w:sz w:val="18"/>
                <w:szCs w:val="18"/>
              </w:rPr>
              <w:t>25,044,545</w:t>
            </w:r>
          </w:p>
        </w:tc>
        <w:tc>
          <w:tcPr>
            <w:tcW w:w="1985" w:type="dxa"/>
            <w:tcBorders>
              <w:top w:val="nil"/>
              <w:left w:val="nil"/>
              <w:bottom w:val="nil"/>
              <w:right w:val="nil"/>
            </w:tcBorders>
            <w:shd w:val="clear" w:color="auto" w:fill="auto"/>
            <w:noWrap/>
            <w:vAlign w:val="bottom"/>
          </w:tcPr>
          <w:p w14:paraId="10FAEA18" w14:textId="3BE26551" w:rsidR="005A3A36" w:rsidRPr="00795565" w:rsidRDefault="005A3A36" w:rsidP="005A3A36">
            <w:pPr>
              <w:spacing w:before="40" w:after="20"/>
              <w:jc w:val="right"/>
              <w:rPr>
                <w:rFonts w:cs="Arial"/>
                <w:b/>
                <w:bCs/>
                <w:sz w:val="18"/>
                <w:szCs w:val="18"/>
              </w:rPr>
            </w:pPr>
            <w:r w:rsidRPr="00795565">
              <w:rPr>
                <w:rFonts w:cs="Arial"/>
                <w:b/>
                <w:bCs/>
                <w:sz w:val="18"/>
                <w:szCs w:val="18"/>
              </w:rPr>
              <w:t>24,383,835</w:t>
            </w:r>
          </w:p>
        </w:tc>
      </w:tr>
      <w:tr w:rsidR="005A3A36" w:rsidRPr="005A3A36" w14:paraId="01F84858" w14:textId="77777777" w:rsidTr="009A113C">
        <w:tc>
          <w:tcPr>
            <w:tcW w:w="2268" w:type="dxa"/>
            <w:tcBorders>
              <w:top w:val="nil"/>
              <w:left w:val="nil"/>
              <w:bottom w:val="nil"/>
              <w:right w:val="single" w:sz="18" w:space="0" w:color="FFC000"/>
            </w:tcBorders>
            <w:shd w:val="clear" w:color="auto" w:fill="auto"/>
            <w:noWrap/>
            <w:vAlign w:val="center"/>
          </w:tcPr>
          <w:p w14:paraId="05FFFAD9" w14:textId="77777777" w:rsidR="005A3A36" w:rsidRPr="00C935A5" w:rsidRDefault="005A3A36" w:rsidP="005A3A36">
            <w:pPr>
              <w:spacing w:before="40" w:after="20"/>
              <w:rPr>
                <w:rFonts w:cs="Arial"/>
                <w:sz w:val="18"/>
                <w:szCs w:val="18"/>
              </w:rPr>
            </w:pPr>
            <w:r w:rsidRPr="00C935A5">
              <w:rPr>
                <w:rFonts w:cs="Arial"/>
                <w:sz w:val="18"/>
                <w:szCs w:val="18"/>
              </w:rPr>
              <w:t>Southern Grampians S</w:t>
            </w:r>
          </w:p>
        </w:tc>
        <w:tc>
          <w:tcPr>
            <w:tcW w:w="1701" w:type="dxa"/>
            <w:tcBorders>
              <w:top w:val="nil"/>
              <w:left w:val="single" w:sz="18" w:space="0" w:color="FFC000"/>
              <w:bottom w:val="nil"/>
              <w:right w:val="nil"/>
            </w:tcBorders>
            <w:shd w:val="clear" w:color="auto" w:fill="auto"/>
            <w:noWrap/>
            <w:vAlign w:val="bottom"/>
          </w:tcPr>
          <w:p w14:paraId="484704D6" w14:textId="7755B0A9" w:rsidR="005A3A36" w:rsidRPr="00C935A5" w:rsidRDefault="005A3A36" w:rsidP="005A3A36">
            <w:pPr>
              <w:spacing w:before="40" w:after="20"/>
              <w:jc w:val="right"/>
              <w:rPr>
                <w:rFonts w:cs="Arial"/>
                <w:sz w:val="18"/>
                <w:szCs w:val="18"/>
              </w:rPr>
            </w:pPr>
            <w:r w:rsidRPr="005A3A36">
              <w:rPr>
                <w:rFonts w:cs="Arial"/>
                <w:sz w:val="18"/>
                <w:szCs w:val="18"/>
              </w:rPr>
              <w:t>178,875</w:t>
            </w:r>
          </w:p>
        </w:tc>
        <w:tc>
          <w:tcPr>
            <w:tcW w:w="1985" w:type="dxa"/>
            <w:tcBorders>
              <w:top w:val="nil"/>
              <w:left w:val="nil"/>
              <w:bottom w:val="nil"/>
              <w:right w:val="nil"/>
            </w:tcBorders>
            <w:vAlign w:val="bottom"/>
          </w:tcPr>
          <w:p w14:paraId="679173CF" w14:textId="2D67343D" w:rsidR="005A3A36" w:rsidRPr="00C935A5" w:rsidRDefault="005A3A36" w:rsidP="005A3A36">
            <w:pPr>
              <w:spacing w:before="40" w:after="20"/>
              <w:jc w:val="right"/>
              <w:rPr>
                <w:rFonts w:cs="Arial"/>
                <w:sz w:val="18"/>
                <w:szCs w:val="18"/>
              </w:rPr>
            </w:pPr>
            <w:r w:rsidRPr="005A3A36">
              <w:rPr>
                <w:rFonts w:cs="Arial"/>
                <w:sz w:val="18"/>
                <w:szCs w:val="18"/>
              </w:rPr>
              <w:t>12,076,568</w:t>
            </w:r>
          </w:p>
        </w:tc>
        <w:tc>
          <w:tcPr>
            <w:tcW w:w="1985" w:type="dxa"/>
            <w:tcBorders>
              <w:top w:val="nil"/>
              <w:left w:val="nil"/>
              <w:bottom w:val="nil"/>
              <w:right w:val="nil"/>
            </w:tcBorders>
            <w:shd w:val="clear" w:color="auto" w:fill="auto"/>
            <w:noWrap/>
            <w:vAlign w:val="bottom"/>
          </w:tcPr>
          <w:p w14:paraId="5214C5E2" w14:textId="6B4BD0EA" w:rsidR="005A3A36" w:rsidRPr="00795565" w:rsidRDefault="005A3A36" w:rsidP="005A3A36">
            <w:pPr>
              <w:spacing w:before="40" w:after="20"/>
              <w:jc w:val="right"/>
              <w:rPr>
                <w:rFonts w:cs="Arial"/>
                <w:b/>
                <w:bCs/>
                <w:sz w:val="18"/>
                <w:szCs w:val="18"/>
              </w:rPr>
            </w:pPr>
            <w:r w:rsidRPr="00795565">
              <w:rPr>
                <w:rFonts w:cs="Arial"/>
                <w:b/>
                <w:bCs/>
                <w:sz w:val="18"/>
                <w:szCs w:val="18"/>
              </w:rPr>
              <w:t>11,947,886</w:t>
            </w:r>
          </w:p>
        </w:tc>
      </w:tr>
      <w:tr w:rsidR="005A3A36" w:rsidRPr="005A3A36" w14:paraId="45D55D4D" w14:textId="77777777" w:rsidTr="009A113C">
        <w:tc>
          <w:tcPr>
            <w:tcW w:w="2268" w:type="dxa"/>
            <w:tcBorders>
              <w:top w:val="nil"/>
              <w:left w:val="nil"/>
              <w:bottom w:val="nil"/>
              <w:right w:val="single" w:sz="18" w:space="0" w:color="FFC000"/>
            </w:tcBorders>
            <w:shd w:val="clear" w:color="auto" w:fill="auto"/>
            <w:noWrap/>
            <w:vAlign w:val="center"/>
          </w:tcPr>
          <w:p w14:paraId="2CFC1842" w14:textId="77777777" w:rsidR="005A3A36" w:rsidRPr="00C935A5" w:rsidRDefault="005A3A36" w:rsidP="005A3A36">
            <w:pPr>
              <w:spacing w:before="40" w:after="20"/>
              <w:rPr>
                <w:rFonts w:cs="Arial"/>
                <w:sz w:val="18"/>
                <w:szCs w:val="18"/>
              </w:rPr>
            </w:pPr>
            <w:r w:rsidRPr="00C935A5">
              <w:rPr>
                <w:rFonts w:cs="Arial"/>
                <w:sz w:val="18"/>
                <w:szCs w:val="18"/>
              </w:rPr>
              <w:t>Stonnington C</w:t>
            </w:r>
          </w:p>
        </w:tc>
        <w:tc>
          <w:tcPr>
            <w:tcW w:w="1701" w:type="dxa"/>
            <w:tcBorders>
              <w:top w:val="nil"/>
              <w:left w:val="single" w:sz="18" w:space="0" w:color="FFC000"/>
              <w:bottom w:val="nil"/>
              <w:right w:val="nil"/>
            </w:tcBorders>
            <w:shd w:val="clear" w:color="auto" w:fill="auto"/>
            <w:noWrap/>
            <w:vAlign w:val="bottom"/>
          </w:tcPr>
          <w:p w14:paraId="5E3B6FF9" w14:textId="569A8928"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294385B1" w14:textId="018CAFF5" w:rsidR="005A3A36" w:rsidRPr="00C935A5" w:rsidRDefault="005A3A36" w:rsidP="005A3A36">
            <w:pPr>
              <w:spacing w:before="40" w:after="20"/>
              <w:jc w:val="right"/>
              <w:rPr>
                <w:rFonts w:cs="Arial"/>
                <w:sz w:val="18"/>
                <w:szCs w:val="18"/>
              </w:rPr>
            </w:pPr>
            <w:r w:rsidRPr="005A3A36">
              <w:rPr>
                <w:rFonts w:cs="Arial"/>
                <w:sz w:val="18"/>
                <w:szCs w:val="18"/>
              </w:rPr>
              <w:t>252,369,849</w:t>
            </w:r>
          </w:p>
        </w:tc>
        <w:tc>
          <w:tcPr>
            <w:tcW w:w="1985" w:type="dxa"/>
            <w:tcBorders>
              <w:top w:val="nil"/>
              <w:left w:val="nil"/>
              <w:bottom w:val="nil"/>
              <w:right w:val="nil"/>
            </w:tcBorders>
            <w:shd w:val="clear" w:color="auto" w:fill="auto"/>
            <w:noWrap/>
            <w:vAlign w:val="bottom"/>
          </w:tcPr>
          <w:p w14:paraId="1E6C8FCD" w14:textId="0D46F71D" w:rsidR="005A3A36" w:rsidRPr="00795565" w:rsidRDefault="005A3A36" w:rsidP="005A3A36">
            <w:pPr>
              <w:spacing w:before="40" w:after="20"/>
              <w:jc w:val="right"/>
              <w:rPr>
                <w:rFonts w:cs="Arial"/>
                <w:b/>
                <w:bCs/>
                <w:sz w:val="18"/>
                <w:szCs w:val="18"/>
              </w:rPr>
            </w:pPr>
            <w:r w:rsidRPr="00795565">
              <w:rPr>
                <w:rFonts w:cs="Arial"/>
                <w:b/>
                <w:bCs/>
                <w:sz w:val="18"/>
                <w:szCs w:val="18"/>
              </w:rPr>
              <w:t>230,306,049</w:t>
            </w:r>
          </w:p>
        </w:tc>
      </w:tr>
      <w:tr w:rsidR="005A3A36" w:rsidRPr="005A3A36" w14:paraId="38FF9007" w14:textId="77777777" w:rsidTr="009A113C">
        <w:tc>
          <w:tcPr>
            <w:tcW w:w="2268" w:type="dxa"/>
            <w:tcBorders>
              <w:top w:val="nil"/>
              <w:left w:val="nil"/>
              <w:bottom w:val="nil"/>
              <w:right w:val="single" w:sz="18" w:space="0" w:color="FFC000"/>
            </w:tcBorders>
            <w:shd w:val="clear" w:color="auto" w:fill="auto"/>
            <w:noWrap/>
            <w:vAlign w:val="center"/>
          </w:tcPr>
          <w:p w14:paraId="256924CC" w14:textId="77777777" w:rsidR="005A3A36" w:rsidRPr="00C935A5" w:rsidRDefault="005A3A36" w:rsidP="005A3A36">
            <w:pPr>
              <w:spacing w:before="40" w:after="20"/>
              <w:rPr>
                <w:rFonts w:cs="Arial"/>
                <w:sz w:val="18"/>
                <w:szCs w:val="18"/>
              </w:rPr>
            </w:pPr>
            <w:r w:rsidRPr="00C935A5">
              <w:rPr>
                <w:rFonts w:cs="Arial"/>
                <w:sz w:val="18"/>
                <w:szCs w:val="18"/>
              </w:rPr>
              <w:t>Strathbogie S</w:t>
            </w:r>
          </w:p>
        </w:tc>
        <w:tc>
          <w:tcPr>
            <w:tcW w:w="1701" w:type="dxa"/>
            <w:tcBorders>
              <w:top w:val="nil"/>
              <w:left w:val="single" w:sz="18" w:space="0" w:color="FFC000"/>
              <w:bottom w:val="nil"/>
              <w:right w:val="nil"/>
            </w:tcBorders>
            <w:shd w:val="clear" w:color="auto" w:fill="auto"/>
            <w:noWrap/>
            <w:vAlign w:val="bottom"/>
          </w:tcPr>
          <w:p w14:paraId="4DB56712" w14:textId="7682D459"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434009E3" w14:textId="1419443F" w:rsidR="005A3A36" w:rsidRPr="00C935A5" w:rsidRDefault="005A3A36" w:rsidP="005A3A36">
            <w:pPr>
              <w:spacing w:before="40" w:after="20"/>
              <w:jc w:val="right"/>
              <w:rPr>
                <w:rFonts w:cs="Arial"/>
                <w:sz w:val="18"/>
                <w:szCs w:val="18"/>
              </w:rPr>
            </w:pPr>
            <w:r w:rsidRPr="005A3A36">
              <w:rPr>
                <w:rFonts w:cs="Arial"/>
                <w:sz w:val="18"/>
                <w:szCs w:val="18"/>
              </w:rPr>
              <w:t>10,247,691</w:t>
            </w:r>
          </w:p>
        </w:tc>
        <w:tc>
          <w:tcPr>
            <w:tcW w:w="1985" w:type="dxa"/>
            <w:tcBorders>
              <w:top w:val="nil"/>
              <w:left w:val="nil"/>
              <w:bottom w:val="nil"/>
              <w:right w:val="nil"/>
            </w:tcBorders>
            <w:shd w:val="clear" w:color="auto" w:fill="auto"/>
            <w:noWrap/>
            <w:vAlign w:val="bottom"/>
          </w:tcPr>
          <w:p w14:paraId="0AC815F8" w14:textId="285BE1F4" w:rsidR="005A3A36" w:rsidRPr="00795565" w:rsidRDefault="005A3A36" w:rsidP="005A3A36">
            <w:pPr>
              <w:spacing w:before="40" w:after="20"/>
              <w:jc w:val="right"/>
              <w:rPr>
                <w:rFonts w:cs="Arial"/>
                <w:b/>
                <w:bCs/>
                <w:sz w:val="18"/>
                <w:szCs w:val="18"/>
              </w:rPr>
            </w:pPr>
            <w:r w:rsidRPr="00795565">
              <w:rPr>
                <w:rFonts w:cs="Arial"/>
                <w:b/>
                <w:bCs/>
                <w:sz w:val="18"/>
                <w:szCs w:val="18"/>
              </w:rPr>
              <w:t>9,800,484</w:t>
            </w:r>
          </w:p>
        </w:tc>
      </w:tr>
      <w:tr w:rsidR="005A3A36" w:rsidRPr="005A3A36" w14:paraId="41263F5F" w14:textId="77777777" w:rsidTr="009A113C">
        <w:tc>
          <w:tcPr>
            <w:tcW w:w="2268" w:type="dxa"/>
            <w:tcBorders>
              <w:top w:val="nil"/>
              <w:left w:val="nil"/>
              <w:bottom w:val="nil"/>
              <w:right w:val="single" w:sz="18" w:space="0" w:color="FFC000"/>
            </w:tcBorders>
            <w:shd w:val="clear" w:color="auto" w:fill="auto"/>
            <w:noWrap/>
            <w:vAlign w:val="center"/>
          </w:tcPr>
          <w:p w14:paraId="3F453A94" w14:textId="77777777" w:rsidR="005A3A36" w:rsidRPr="00C935A5" w:rsidRDefault="005A3A36" w:rsidP="005A3A36">
            <w:pPr>
              <w:spacing w:before="40" w:after="20"/>
              <w:rPr>
                <w:rFonts w:cs="Arial"/>
                <w:sz w:val="18"/>
                <w:szCs w:val="18"/>
              </w:rPr>
            </w:pPr>
            <w:r w:rsidRPr="00C935A5">
              <w:rPr>
                <w:rFonts w:cs="Arial"/>
                <w:sz w:val="18"/>
                <w:szCs w:val="18"/>
              </w:rPr>
              <w:t>Surf Coast S</w:t>
            </w:r>
          </w:p>
        </w:tc>
        <w:tc>
          <w:tcPr>
            <w:tcW w:w="1701" w:type="dxa"/>
            <w:tcBorders>
              <w:top w:val="nil"/>
              <w:left w:val="single" w:sz="18" w:space="0" w:color="FFC000"/>
              <w:bottom w:val="nil"/>
              <w:right w:val="nil"/>
            </w:tcBorders>
            <w:shd w:val="clear" w:color="auto" w:fill="auto"/>
            <w:noWrap/>
            <w:vAlign w:val="bottom"/>
          </w:tcPr>
          <w:p w14:paraId="5DE51808" w14:textId="67F828E7"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38D7C3B2" w14:textId="364608E6" w:rsidR="005A3A36" w:rsidRPr="00C935A5" w:rsidRDefault="005A3A36" w:rsidP="005A3A36">
            <w:pPr>
              <w:spacing w:before="40" w:after="20"/>
              <w:jc w:val="right"/>
              <w:rPr>
                <w:rFonts w:cs="Arial"/>
                <w:sz w:val="18"/>
                <w:szCs w:val="18"/>
              </w:rPr>
            </w:pPr>
            <w:r w:rsidRPr="005A3A36">
              <w:rPr>
                <w:rFonts w:cs="Arial"/>
                <w:sz w:val="18"/>
                <w:szCs w:val="18"/>
              </w:rPr>
              <w:t>48,155,727</w:t>
            </w:r>
          </w:p>
        </w:tc>
        <w:tc>
          <w:tcPr>
            <w:tcW w:w="1985" w:type="dxa"/>
            <w:tcBorders>
              <w:top w:val="nil"/>
              <w:left w:val="nil"/>
              <w:bottom w:val="nil"/>
              <w:right w:val="nil"/>
            </w:tcBorders>
            <w:shd w:val="clear" w:color="auto" w:fill="auto"/>
            <w:noWrap/>
            <w:vAlign w:val="bottom"/>
          </w:tcPr>
          <w:p w14:paraId="487B66DE" w14:textId="37D0375F" w:rsidR="005A3A36" w:rsidRPr="00795565" w:rsidRDefault="005A3A36" w:rsidP="005A3A36">
            <w:pPr>
              <w:spacing w:before="40" w:after="20"/>
              <w:jc w:val="right"/>
              <w:rPr>
                <w:rFonts w:cs="Arial"/>
                <w:b/>
                <w:bCs/>
                <w:sz w:val="18"/>
                <w:szCs w:val="18"/>
              </w:rPr>
            </w:pPr>
            <w:r w:rsidRPr="00795565">
              <w:rPr>
                <w:rFonts w:cs="Arial"/>
                <w:b/>
                <w:bCs/>
                <w:sz w:val="18"/>
                <w:szCs w:val="18"/>
              </w:rPr>
              <w:t>39,753,640</w:t>
            </w:r>
          </w:p>
        </w:tc>
      </w:tr>
      <w:tr w:rsidR="005A3A36" w:rsidRPr="005A3A36" w14:paraId="6345370A" w14:textId="77777777" w:rsidTr="009A113C">
        <w:tc>
          <w:tcPr>
            <w:tcW w:w="2268" w:type="dxa"/>
            <w:tcBorders>
              <w:top w:val="nil"/>
              <w:left w:val="nil"/>
              <w:bottom w:val="nil"/>
              <w:right w:val="single" w:sz="18" w:space="0" w:color="FFC000"/>
            </w:tcBorders>
            <w:shd w:val="clear" w:color="auto" w:fill="auto"/>
            <w:noWrap/>
            <w:vAlign w:val="center"/>
          </w:tcPr>
          <w:p w14:paraId="7359E87D" w14:textId="77777777" w:rsidR="005A3A36" w:rsidRPr="00C935A5" w:rsidRDefault="005A3A36" w:rsidP="005A3A36">
            <w:pPr>
              <w:spacing w:before="40" w:after="20"/>
              <w:rPr>
                <w:rFonts w:cs="Arial"/>
                <w:sz w:val="18"/>
                <w:szCs w:val="18"/>
              </w:rPr>
            </w:pPr>
            <w:r w:rsidRPr="00C935A5">
              <w:rPr>
                <w:rFonts w:cs="Arial"/>
                <w:sz w:val="18"/>
                <w:szCs w:val="18"/>
              </w:rPr>
              <w:t>Swan Hill RC</w:t>
            </w:r>
          </w:p>
        </w:tc>
        <w:tc>
          <w:tcPr>
            <w:tcW w:w="1701" w:type="dxa"/>
            <w:tcBorders>
              <w:top w:val="nil"/>
              <w:left w:val="single" w:sz="18" w:space="0" w:color="FFC000"/>
              <w:bottom w:val="nil"/>
              <w:right w:val="nil"/>
            </w:tcBorders>
            <w:shd w:val="clear" w:color="auto" w:fill="auto"/>
            <w:noWrap/>
            <w:vAlign w:val="bottom"/>
          </w:tcPr>
          <w:p w14:paraId="5B390077" w14:textId="49E90CDB" w:rsidR="005A3A36" w:rsidRPr="00C935A5" w:rsidRDefault="005A3A36" w:rsidP="005A3A36">
            <w:pPr>
              <w:spacing w:before="40" w:after="20"/>
              <w:jc w:val="right"/>
              <w:rPr>
                <w:rFonts w:cs="Arial"/>
                <w:sz w:val="18"/>
                <w:szCs w:val="18"/>
              </w:rPr>
            </w:pPr>
            <w:r w:rsidRPr="005A3A36">
              <w:rPr>
                <w:rFonts w:cs="Arial"/>
                <w:sz w:val="18"/>
                <w:szCs w:val="18"/>
              </w:rPr>
              <w:t>210,378</w:t>
            </w:r>
          </w:p>
        </w:tc>
        <w:tc>
          <w:tcPr>
            <w:tcW w:w="1985" w:type="dxa"/>
            <w:tcBorders>
              <w:top w:val="nil"/>
              <w:left w:val="nil"/>
              <w:bottom w:val="nil"/>
              <w:right w:val="nil"/>
            </w:tcBorders>
            <w:vAlign w:val="bottom"/>
          </w:tcPr>
          <w:p w14:paraId="34D3B537" w14:textId="0C9F0321" w:rsidR="005A3A36" w:rsidRPr="00C935A5" w:rsidRDefault="005A3A36" w:rsidP="005A3A36">
            <w:pPr>
              <w:spacing w:before="40" w:after="20"/>
              <w:jc w:val="right"/>
              <w:rPr>
                <w:rFonts w:cs="Arial"/>
                <w:sz w:val="18"/>
                <w:szCs w:val="18"/>
              </w:rPr>
            </w:pPr>
            <w:r w:rsidRPr="005A3A36">
              <w:rPr>
                <w:rFonts w:cs="Arial"/>
                <w:sz w:val="18"/>
                <w:szCs w:val="18"/>
              </w:rPr>
              <w:t>12,766,534</w:t>
            </w:r>
          </w:p>
        </w:tc>
        <w:tc>
          <w:tcPr>
            <w:tcW w:w="1985" w:type="dxa"/>
            <w:tcBorders>
              <w:top w:val="nil"/>
              <w:left w:val="nil"/>
              <w:bottom w:val="nil"/>
              <w:right w:val="nil"/>
            </w:tcBorders>
            <w:shd w:val="clear" w:color="auto" w:fill="auto"/>
            <w:noWrap/>
            <w:vAlign w:val="bottom"/>
          </w:tcPr>
          <w:p w14:paraId="38DBCC9B" w14:textId="4B47CD19" w:rsidR="005A3A36" w:rsidRPr="00795565" w:rsidRDefault="005A3A36" w:rsidP="005A3A36">
            <w:pPr>
              <w:spacing w:before="40" w:after="20"/>
              <w:jc w:val="right"/>
              <w:rPr>
                <w:rFonts w:cs="Arial"/>
                <w:b/>
                <w:bCs/>
                <w:sz w:val="18"/>
                <w:szCs w:val="18"/>
              </w:rPr>
            </w:pPr>
            <w:r w:rsidRPr="00795565">
              <w:rPr>
                <w:rFonts w:cs="Arial"/>
                <w:b/>
                <w:bCs/>
                <w:sz w:val="18"/>
                <w:szCs w:val="18"/>
              </w:rPr>
              <w:t>11,022,451</w:t>
            </w:r>
          </w:p>
        </w:tc>
      </w:tr>
      <w:tr w:rsidR="005A3A36" w:rsidRPr="005A3A36" w14:paraId="669FE577" w14:textId="77777777" w:rsidTr="009A113C">
        <w:tc>
          <w:tcPr>
            <w:tcW w:w="2268" w:type="dxa"/>
            <w:tcBorders>
              <w:top w:val="nil"/>
              <w:left w:val="nil"/>
              <w:bottom w:val="nil"/>
              <w:right w:val="single" w:sz="18" w:space="0" w:color="FFC000"/>
            </w:tcBorders>
            <w:shd w:val="clear" w:color="auto" w:fill="auto"/>
            <w:noWrap/>
            <w:vAlign w:val="center"/>
          </w:tcPr>
          <w:p w14:paraId="715D6793" w14:textId="77777777" w:rsidR="005A3A36" w:rsidRPr="00C935A5" w:rsidRDefault="005A3A36" w:rsidP="005A3A36">
            <w:pPr>
              <w:spacing w:before="40" w:after="20"/>
              <w:rPr>
                <w:rFonts w:cs="Arial"/>
                <w:sz w:val="18"/>
                <w:szCs w:val="18"/>
              </w:rPr>
            </w:pPr>
            <w:r w:rsidRPr="00C935A5">
              <w:rPr>
                <w:rFonts w:cs="Arial"/>
                <w:sz w:val="18"/>
                <w:szCs w:val="18"/>
              </w:rPr>
              <w:t>Towong S</w:t>
            </w:r>
          </w:p>
        </w:tc>
        <w:tc>
          <w:tcPr>
            <w:tcW w:w="1701" w:type="dxa"/>
            <w:tcBorders>
              <w:top w:val="nil"/>
              <w:left w:val="single" w:sz="18" w:space="0" w:color="FFC000"/>
              <w:bottom w:val="nil"/>
              <w:right w:val="nil"/>
            </w:tcBorders>
            <w:shd w:val="clear" w:color="auto" w:fill="auto"/>
            <w:noWrap/>
            <w:vAlign w:val="bottom"/>
          </w:tcPr>
          <w:p w14:paraId="275B76A7" w14:textId="1C941632" w:rsidR="005A3A36" w:rsidRPr="00C935A5" w:rsidRDefault="005A3A36" w:rsidP="005A3A36">
            <w:pPr>
              <w:spacing w:before="40" w:after="20"/>
              <w:jc w:val="right"/>
              <w:rPr>
                <w:rFonts w:cs="Arial"/>
                <w:sz w:val="18"/>
                <w:szCs w:val="18"/>
              </w:rPr>
            </w:pPr>
            <w:r w:rsidRPr="005A3A36">
              <w:rPr>
                <w:rFonts w:cs="Arial"/>
                <w:sz w:val="18"/>
                <w:szCs w:val="18"/>
              </w:rPr>
              <w:t>60,429</w:t>
            </w:r>
          </w:p>
        </w:tc>
        <w:tc>
          <w:tcPr>
            <w:tcW w:w="1985" w:type="dxa"/>
            <w:tcBorders>
              <w:top w:val="nil"/>
              <w:left w:val="nil"/>
              <w:bottom w:val="nil"/>
              <w:right w:val="nil"/>
            </w:tcBorders>
            <w:vAlign w:val="bottom"/>
          </w:tcPr>
          <w:p w14:paraId="7AE3AF12" w14:textId="78243508" w:rsidR="005A3A36" w:rsidRPr="00C935A5" w:rsidRDefault="005A3A36" w:rsidP="005A3A36">
            <w:pPr>
              <w:spacing w:before="40" w:after="20"/>
              <w:jc w:val="right"/>
              <w:rPr>
                <w:rFonts w:cs="Arial"/>
                <w:sz w:val="18"/>
                <w:szCs w:val="18"/>
              </w:rPr>
            </w:pPr>
            <w:r w:rsidRPr="005A3A36">
              <w:rPr>
                <w:rFonts w:cs="Arial"/>
                <w:sz w:val="18"/>
                <w:szCs w:val="18"/>
              </w:rPr>
              <w:t>5,165,343</w:t>
            </w:r>
          </w:p>
        </w:tc>
        <w:tc>
          <w:tcPr>
            <w:tcW w:w="1985" w:type="dxa"/>
            <w:tcBorders>
              <w:top w:val="nil"/>
              <w:left w:val="nil"/>
              <w:bottom w:val="nil"/>
              <w:right w:val="nil"/>
            </w:tcBorders>
            <w:shd w:val="clear" w:color="auto" w:fill="auto"/>
            <w:noWrap/>
            <w:vAlign w:val="bottom"/>
          </w:tcPr>
          <w:p w14:paraId="0BC02D8B" w14:textId="20136EF1" w:rsidR="005A3A36" w:rsidRPr="00795565" w:rsidRDefault="005A3A36" w:rsidP="005A3A36">
            <w:pPr>
              <w:spacing w:before="40" w:after="20"/>
              <w:jc w:val="right"/>
              <w:rPr>
                <w:rFonts w:cs="Arial"/>
                <w:b/>
                <w:bCs/>
                <w:sz w:val="18"/>
                <w:szCs w:val="18"/>
              </w:rPr>
            </w:pPr>
            <w:r w:rsidRPr="00795565">
              <w:rPr>
                <w:rFonts w:cs="Arial"/>
                <w:b/>
                <w:bCs/>
                <w:sz w:val="18"/>
                <w:szCs w:val="18"/>
              </w:rPr>
              <w:t>4,966,577</w:t>
            </w:r>
          </w:p>
        </w:tc>
      </w:tr>
      <w:tr w:rsidR="005A3A36" w:rsidRPr="005A3A36" w14:paraId="62CBDCE9" w14:textId="77777777" w:rsidTr="009A113C">
        <w:tc>
          <w:tcPr>
            <w:tcW w:w="2268" w:type="dxa"/>
            <w:tcBorders>
              <w:top w:val="nil"/>
              <w:left w:val="nil"/>
              <w:bottom w:val="nil"/>
              <w:right w:val="single" w:sz="18" w:space="0" w:color="FFC000"/>
            </w:tcBorders>
            <w:shd w:val="clear" w:color="auto" w:fill="auto"/>
            <w:noWrap/>
            <w:vAlign w:val="center"/>
          </w:tcPr>
          <w:p w14:paraId="1F32FA5F" w14:textId="77777777" w:rsidR="005A3A36" w:rsidRPr="00C935A5" w:rsidRDefault="005A3A36" w:rsidP="005A3A36">
            <w:pPr>
              <w:spacing w:before="40" w:after="20"/>
              <w:rPr>
                <w:rFonts w:cs="Arial"/>
                <w:sz w:val="18"/>
                <w:szCs w:val="18"/>
              </w:rPr>
            </w:pPr>
            <w:r w:rsidRPr="00C935A5">
              <w:rPr>
                <w:rFonts w:cs="Arial"/>
                <w:sz w:val="18"/>
                <w:szCs w:val="18"/>
              </w:rPr>
              <w:t>Wangaratta RC</w:t>
            </w:r>
          </w:p>
        </w:tc>
        <w:tc>
          <w:tcPr>
            <w:tcW w:w="1701" w:type="dxa"/>
            <w:tcBorders>
              <w:top w:val="nil"/>
              <w:left w:val="single" w:sz="18" w:space="0" w:color="FFC000"/>
              <w:bottom w:val="nil"/>
              <w:right w:val="nil"/>
            </w:tcBorders>
            <w:shd w:val="clear" w:color="auto" w:fill="auto"/>
            <w:noWrap/>
            <w:vAlign w:val="bottom"/>
          </w:tcPr>
          <w:p w14:paraId="01BBD6D2" w14:textId="2493D0EB"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1E2CF4A2" w14:textId="55C29825" w:rsidR="005A3A36" w:rsidRPr="00C935A5" w:rsidRDefault="005A3A36" w:rsidP="005A3A36">
            <w:pPr>
              <w:spacing w:before="40" w:after="20"/>
              <w:jc w:val="right"/>
              <w:rPr>
                <w:rFonts w:cs="Arial"/>
                <w:sz w:val="18"/>
                <w:szCs w:val="18"/>
              </w:rPr>
            </w:pPr>
            <w:r w:rsidRPr="005A3A36">
              <w:rPr>
                <w:rFonts w:cs="Arial"/>
                <w:sz w:val="18"/>
                <w:szCs w:val="18"/>
              </w:rPr>
              <w:t>16,781,838</w:t>
            </w:r>
          </w:p>
        </w:tc>
        <w:tc>
          <w:tcPr>
            <w:tcW w:w="1985" w:type="dxa"/>
            <w:tcBorders>
              <w:top w:val="nil"/>
              <w:left w:val="nil"/>
              <w:bottom w:val="nil"/>
              <w:right w:val="nil"/>
            </w:tcBorders>
            <w:shd w:val="clear" w:color="auto" w:fill="auto"/>
            <w:noWrap/>
            <w:vAlign w:val="bottom"/>
          </w:tcPr>
          <w:p w14:paraId="3DB1A320" w14:textId="255395F0" w:rsidR="005A3A36" w:rsidRPr="00795565" w:rsidRDefault="005A3A36" w:rsidP="005A3A36">
            <w:pPr>
              <w:spacing w:before="40" w:after="20"/>
              <w:jc w:val="right"/>
              <w:rPr>
                <w:rFonts w:cs="Arial"/>
                <w:b/>
                <w:bCs/>
                <w:sz w:val="18"/>
                <w:szCs w:val="18"/>
              </w:rPr>
            </w:pPr>
            <w:r w:rsidRPr="00795565">
              <w:rPr>
                <w:rFonts w:cs="Arial"/>
                <w:b/>
                <w:bCs/>
                <w:sz w:val="18"/>
                <w:szCs w:val="18"/>
              </w:rPr>
              <w:t>16,781,838</w:t>
            </w:r>
          </w:p>
        </w:tc>
      </w:tr>
      <w:tr w:rsidR="005A3A36" w:rsidRPr="005A3A36" w14:paraId="4C46049C" w14:textId="77777777" w:rsidTr="009A113C">
        <w:tc>
          <w:tcPr>
            <w:tcW w:w="2268" w:type="dxa"/>
            <w:tcBorders>
              <w:top w:val="nil"/>
              <w:left w:val="nil"/>
              <w:bottom w:val="nil"/>
              <w:right w:val="single" w:sz="18" w:space="0" w:color="FFC000"/>
            </w:tcBorders>
            <w:shd w:val="clear" w:color="auto" w:fill="auto"/>
            <w:noWrap/>
            <w:vAlign w:val="center"/>
          </w:tcPr>
          <w:p w14:paraId="41E6D220" w14:textId="77777777" w:rsidR="005A3A36" w:rsidRPr="00C935A5" w:rsidRDefault="005A3A36" w:rsidP="005A3A36">
            <w:pPr>
              <w:spacing w:before="40" w:after="20"/>
              <w:rPr>
                <w:rFonts w:cs="Arial"/>
                <w:sz w:val="18"/>
                <w:szCs w:val="18"/>
              </w:rPr>
            </w:pPr>
            <w:r w:rsidRPr="00C935A5">
              <w:rPr>
                <w:rFonts w:cs="Arial"/>
                <w:sz w:val="18"/>
                <w:szCs w:val="18"/>
              </w:rPr>
              <w:t>Warrnambool C</w:t>
            </w:r>
          </w:p>
        </w:tc>
        <w:tc>
          <w:tcPr>
            <w:tcW w:w="1701" w:type="dxa"/>
            <w:tcBorders>
              <w:top w:val="nil"/>
              <w:left w:val="single" w:sz="18" w:space="0" w:color="FFC000"/>
              <w:bottom w:val="nil"/>
              <w:right w:val="nil"/>
            </w:tcBorders>
            <w:shd w:val="clear" w:color="auto" w:fill="auto"/>
            <w:noWrap/>
            <w:vAlign w:val="bottom"/>
          </w:tcPr>
          <w:p w14:paraId="4F17FCA7" w14:textId="12ABF181"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66446324" w14:textId="695CA91E" w:rsidR="005A3A36" w:rsidRPr="00C935A5" w:rsidRDefault="005A3A36" w:rsidP="005A3A36">
            <w:pPr>
              <w:spacing w:before="40" w:after="20"/>
              <w:jc w:val="right"/>
              <w:rPr>
                <w:rFonts w:cs="Arial"/>
                <w:sz w:val="18"/>
                <w:szCs w:val="18"/>
              </w:rPr>
            </w:pPr>
            <w:r w:rsidRPr="005A3A36">
              <w:rPr>
                <w:rFonts w:cs="Arial"/>
                <w:sz w:val="18"/>
                <w:szCs w:val="18"/>
              </w:rPr>
              <w:t>19,203,793</w:t>
            </w:r>
          </w:p>
        </w:tc>
        <w:tc>
          <w:tcPr>
            <w:tcW w:w="1985" w:type="dxa"/>
            <w:tcBorders>
              <w:top w:val="nil"/>
              <w:left w:val="nil"/>
              <w:bottom w:val="nil"/>
              <w:right w:val="nil"/>
            </w:tcBorders>
            <w:shd w:val="clear" w:color="auto" w:fill="auto"/>
            <w:noWrap/>
            <w:vAlign w:val="bottom"/>
          </w:tcPr>
          <w:p w14:paraId="689C3910" w14:textId="22D0DA23" w:rsidR="005A3A36" w:rsidRPr="00795565" w:rsidRDefault="005A3A36" w:rsidP="005A3A36">
            <w:pPr>
              <w:spacing w:before="40" w:after="20"/>
              <w:jc w:val="right"/>
              <w:rPr>
                <w:rFonts w:cs="Arial"/>
                <w:b/>
                <w:bCs/>
                <w:sz w:val="18"/>
                <w:szCs w:val="18"/>
              </w:rPr>
            </w:pPr>
            <w:r w:rsidRPr="00795565">
              <w:rPr>
                <w:rFonts w:cs="Arial"/>
                <w:b/>
                <w:bCs/>
                <w:sz w:val="18"/>
                <w:szCs w:val="18"/>
              </w:rPr>
              <w:t>19,203,793</w:t>
            </w:r>
          </w:p>
        </w:tc>
      </w:tr>
      <w:tr w:rsidR="005A3A36" w:rsidRPr="005A3A36" w14:paraId="4761C2AF" w14:textId="77777777" w:rsidTr="009A113C">
        <w:tc>
          <w:tcPr>
            <w:tcW w:w="2268" w:type="dxa"/>
            <w:tcBorders>
              <w:top w:val="nil"/>
              <w:left w:val="nil"/>
              <w:bottom w:val="nil"/>
              <w:right w:val="single" w:sz="18" w:space="0" w:color="FFC000"/>
            </w:tcBorders>
            <w:shd w:val="clear" w:color="auto" w:fill="auto"/>
            <w:noWrap/>
            <w:vAlign w:val="center"/>
          </w:tcPr>
          <w:p w14:paraId="352BC0CB" w14:textId="77777777" w:rsidR="005A3A36" w:rsidRPr="00C935A5" w:rsidRDefault="005A3A36" w:rsidP="005A3A36">
            <w:pPr>
              <w:spacing w:before="40" w:after="20"/>
              <w:rPr>
                <w:rFonts w:cs="Arial"/>
                <w:sz w:val="18"/>
                <w:szCs w:val="18"/>
              </w:rPr>
            </w:pPr>
            <w:r w:rsidRPr="00C935A5">
              <w:rPr>
                <w:rFonts w:cs="Arial"/>
                <w:sz w:val="18"/>
                <w:szCs w:val="18"/>
              </w:rPr>
              <w:t>Wellington S</w:t>
            </w:r>
          </w:p>
        </w:tc>
        <w:tc>
          <w:tcPr>
            <w:tcW w:w="1701" w:type="dxa"/>
            <w:tcBorders>
              <w:top w:val="nil"/>
              <w:left w:val="single" w:sz="18" w:space="0" w:color="FFC000"/>
              <w:bottom w:val="nil"/>
              <w:right w:val="nil"/>
            </w:tcBorders>
            <w:shd w:val="clear" w:color="auto" w:fill="auto"/>
            <w:noWrap/>
            <w:vAlign w:val="bottom"/>
          </w:tcPr>
          <w:p w14:paraId="6A9009B4" w14:textId="414D3C51"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32D1360D" w14:textId="4B0FD3D4" w:rsidR="005A3A36" w:rsidRPr="00C935A5" w:rsidRDefault="005A3A36" w:rsidP="005A3A36">
            <w:pPr>
              <w:spacing w:before="40" w:after="20"/>
              <w:jc w:val="right"/>
              <w:rPr>
                <w:rFonts w:cs="Arial"/>
                <w:sz w:val="18"/>
                <w:szCs w:val="18"/>
              </w:rPr>
            </w:pPr>
            <w:r w:rsidRPr="005A3A36">
              <w:rPr>
                <w:rFonts w:cs="Arial"/>
                <w:sz w:val="18"/>
                <w:szCs w:val="18"/>
              </w:rPr>
              <w:t>33,418,596</w:t>
            </w:r>
          </w:p>
        </w:tc>
        <w:tc>
          <w:tcPr>
            <w:tcW w:w="1985" w:type="dxa"/>
            <w:tcBorders>
              <w:top w:val="nil"/>
              <w:left w:val="nil"/>
              <w:bottom w:val="nil"/>
              <w:right w:val="nil"/>
            </w:tcBorders>
            <w:shd w:val="clear" w:color="auto" w:fill="auto"/>
            <w:noWrap/>
            <w:vAlign w:val="bottom"/>
          </w:tcPr>
          <w:p w14:paraId="1F136DA3" w14:textId="393E5524" w:rsidR="005A3A36" w:rsidRPr="00795565" w:rsidRDefault="005A3A36" w:rsidP="005A3A36">
            <w:pPr>
              <w:spacing w:before="40" w:after="20"/>
              <w:jc w:val="right"/>
              <w:rPr>
                <w:rFonts w:cs="Arial"/>
                <w:b/>
                <w:bCs/>
                <w:sz w:val="18"/>
                <w:szCs w:val="18"/>
              </w:rPr>
            </w:pPr>
            <w:r w:rsidRPr="00795565">
              <w:rPr>
                <w:rFonts w:cs="Arial"/>
                <w:b/>
                <w:bCs/>
                <w:sz w:val="18"/>
                <w:szCs w:val="18"/>
              </w:rPr>
              <w:t>31,731,525</w:t>
            </w:r>
          </w:p>
        </w:tc>
      </w:tr>
      <w:tr w:rsidR="005A3A36" w:rsidRPr="005A3A36" w14:paraId="4E7036B7" w14:textId="77777777" w:rsidTr="009A113C">
        <w:tc>
          <w:tcPr>
            <w:tcW w:w="2268" w:type="dxa"/>
            <w:tcBorders>
              <w:top w:val="nil"/>
              <w:left w:val="nil"/>
              <w:bottom w:val="nil"/>
              <w:right w:val="single" w:sz="18" w:space="0" w:color="FFC000"/>
            </w:tcBorders>
            <w:shd w:val="clear" w:color="auto" w:fill="auto"/>
            <w:noWrap/>
            <w:vAlign w:val="center"/>
          </w:tcPr>
          <w:p w14:paraId="0C767D75" w14:textId="77777777" w:rsidR="005A3A36" w:rsidRPr="00C935A5" w:rsidRDefault="005A3A36" w:rsidP="005A3A36">
            <w:pPr>
              <w:spacing w:before="40" w:after="20"/>
              <w:rPr>
                <w:rFonts w:cs="Arial"/>
                <w:sz w:val="18"/>
                <w:szCs w:val="18"/>
              </w:rPr>
            </w:pPr>
            <w:r w:rsidRPr="00C935A5">
              <w:rPr>
                <w:rFonts w:cs="Arial"/>
                <w:sz w:val="18"/>
                <w:szCs w:val="18"/>
              </w:rPr>
              <w:t>West Wimmera S</w:t>
            </w:r>
          </w:p>
        </w:tc>
        <w:tc>
          <w:tcPr>
            <w:tcW w:w="1701" w:type="dxa"/>
            <w:tcBorders>
              <w:top w:val="nil"/>
              <w:left w:val="single" w:sz="18" w:space="0" w:color="FFC000"/>
              <w:bottom w:val="nil"/>
              <w:right w:val="nil"/>
            </w:tcBorders>
            <w:shd w:val="clear" w:color="auto" w:fill="auto"/>
            <w:noWrap/>
            <w:vAlign w:val="bottom"/>
          </w:tcPr>
          <w:p w14:paraId="38B7A8BA" w14:textId="275519DA"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78D0BC63" w14:textId="06CD7686" w:rsidR="005A3A36" w:rsidRPr="00C935A5" w:rsidRDefault="005A3A36" w:rsidP="005A3A36">
            <w:pPr>
              <w:spacing w:before="40" w:after="20"/>
              <w:jc w:val="right"/>
              <w:rPr>
                <w:rFonts w:cs="Arial"/>
                <w:sz w:val="18"/>
                <w:szCs w:val="18"/>
              </w:rPr>
            </w:pPr>
            <w:r w:rsidRPr="005A3A36">
              <w:rPr>
                <w:rFonts w:cs="Arial"/>
                <w:sz w:val="18"/>
                <w:szCs w:val="18"/>
              </w:rPr>
              <w:t>7,432,230</w:t>
            </w:r>
          </w:p>
        </w:tc>
        <w:tc>
          <w:tcPr>
            <w:tcW w:w="1985" w:type="dxa"/>
            <w:tcBorders>
              <w:top w:val="nil"/>
              <w:left w:val="nil"/>
              <w:bottom w:val="nil"/>
              <w:right w:val="nil"/>
            </w:tcBorders>
            <w:shd w:val="clear" w:color="auto" w:fill="auto"/>
            <w:noWrap/>
            <w:vAlign w:val="bottom"/>
          </w:tcPr>
          <w:p w14:paraId="7AD8137A" w14:textId="13489A3F" w:rsidR="005A3A36" w:rsidRPr="00795565" w:rsidRDefault="005A3A36" w:rsidP="005A3A36">
            <w:pPr>
              <w:spacing w:before="40" w:after="20"/>
              <w:jc w:val="right"/>
              <w:rPr>
                <w:rFonts w:cs="Arial"/>
                <w:b/>
                <w:bCs/>
                <w:sz w:val="18"/>
                <w:szCs w:val="18"/>
              </w:rPr>
            </w:pPr>
            <w:r w:rsidRPr="00795565">
              <w:rPr>
                <w:rFonts w:cs="Arial"/>
                <w:b/>
                <w:bCs/>
                <w:sz w:val="18"/>
                <w:szCs w:val="18"/>
              </w:rPr>
              <w:t>4,335,343</w:t>
            </w:r>
          </w:p>
        </w:tc>
      </w:tr>
      <w:tr w:rsidR="005A3A36" w:rsidRPr="005A3A36" w14:paraId="5E2C4A72" w14:textId="77777777" w:rsidTr="009A113C">
        <w:tc>
          <w:tcPr>
            <w:tcW w:w="2268" w:type="dxa"/>
            <w:tcBorders>
              <w:top w:val="nil"/>
              <w:left w:val="nil"/>
              <w:bottom w:val="nil"/>
              <w:right w:val="single" w:sz="18" w:space="0" w:color="FFC000"/>
            </w:tcBorders>
            <w:shd w:val="clear" w:color="auto" w:fill="auto"/>
            <w:noWrap/>
            <w:vAlign w:val="center"/>
          </w:tcPr>
          <w:p w14:paraId="41EFED03" w14:textId="77777777" w:rsidR="005A3A36" w:rsidRPr="00C935A5" w:rsidRDefault="005A3A36" w:rsidP="005A3A36">
            <w:pPr>
              <w:spacing w:before="40" w:after="20"/>
              <w:rPr>
                <w:rFonts w:cs="Arial"/>
                <w:sz w:val="18"/>
                <w:szCs w:val="18"/>
              </w:rPr>
            </w:pPr>
            <w:r w:rsidRPr="00C935A5">
              <w:rPr>
                <w:rFonts w:cs="Arial"/>
                <w:sz w:val="18"/>
                <w:szCs w:val="18"/>
              </w:rPr>
              <w:t>Whitehorse C</w:t>
            </w:r>
          </w:p>
        </w:tc>
        <w:tc>
          <w:tcPr>
            <w:tcW w:w="1701" w:type="dxa"/>
            <w:tcBorders>
              <w:top w:val="nil"/>
              <w:left w:val="single" w:sz="18" w:space="0" w:color="FFC000"/>
              <w:bottom w:val="nil"/>
              <w:right w:val="nil"/>
            </w:tcBorders>
            <w:shd w:val="clear" w:color="auto" w:fill="auto"/>
            <w:noWrap/>
            <w:vAlign w:val="bottom"/>
          </w:tcPr>
          <w:p w14:paraId="2C646076" w14:textId="635212C4"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21D55693" w14:textId="5EA6C5AA" w:rsidR="005A3A36" w:rsidRPr="00C935A5" w:rsidRDefault="005A3A36" w:rsidP="005A3A36">
            <w:pPr>
              <w:spacing w:before="40" w:after="20"/>
              <w:jc w:val="right"/>
              <w:rPr>
                <w:rFonts w:cs="Arial"/>
                <w:sz w:val="18"/>
                <w:szCs w:val="18"/>
              </w:rPr>
            </w:pPr>
            <w:r w:rsidRPr="005A3A36">
              <w:rPr>
                <w:rFonts w:cs="Arial"/>
                <w:sz w:val="18"/>
                <w:szCs w:val="18"/>
              </w:rPr>
              <w:t>198,824,013</w:t>
            </w:r>
          </w:p>
        </w:tc>
        <w:tc>
          <w:tcPr>
            <w:tcW w:w="1985" w:type="dxa"/>
            <w:tcBorders>
              <w:top w:val="nil"/>
              <w:left w:val="nil"/>
              <w:bottom w:val="nil"/>
              <w:right w:val="nil"/>
            </w:tcBorders>
            <w:shd w:val="clear" w:color="auto" w:fill="auto"/>
            <w:noWrap/>
            <w:vAlign w:val="bottom"/>
          </w:tcPr>
          <w:p w14:paraId="106718BA" w14:textId="3EF9EA24" w:rsidR="005A3A36" w:rsidRPr="00795565" w:rsidRDefault="005A3A36" w:rsidP="005A3A36">
            <w:pPr>
              <w:spacing w:before="40" w:after="20"/>
              <w:jc w:val="right"/>
              <w:rPr>
                <w:rFonts w:cs="Arial"/>
                <w:b/>
                <w:bCs/>
                <w:sz w:val="18"/>
                <w:szCs w:val="18"/>
              </w:rPr>
            </w:pPr>
            <w:r w:rsidRPr="00795565">
              <w:rPr>
                <w:rFonts w:cs="Arial"/>
                <w:b/>
                <w:bCs/>
                <w:sz w:val="18"/>
                <w:szCs w:val="18"/>
              </w:rPr>
              <w:t>167,718,326</w:t>
            </w:r>
          </w:p>
        </w:tc>
      </w:tr>
      <w:tr w:rsidR="005A3A36" w:rsidRPr="005A3A36" w14:paraId="5E7027DC" w14:textId="77777777" w:rsidTr="009A113C">
        <w:tc>
          <w:tcPr>
            <w:tcW w:w="2268" w:type="dxa"/>
            <w:tcBorders>
              <w:top w:val="nil"/>
              <w:left w:val="nil"/>
              <w:bottom w:val="nil"/>
              <w:right w:val="single" w:sz="18" w:space="0" w:color="FFC000"/>
            </w:tcBorders>
            <w:shd w:val="clear" w:color="auto" w:fill="auto"/>
            <w:noWrap/>
            <w:vAlign w:val="center"/>
          </w:tcPr>
          <w:p w14:paraId="6430DE10" w14:textId="77777777" w:rsidR="005A3A36" w:rsidRPr="00C935A5" w:rsidRDefault="005A3A36" w:rsidP="005A3A36">
            <w:pPr>
              <w:spacing w:before="40" w:after="20"/>
              <w:rPr>
                <w:rFonts w:cs="Arial"/>
                <w:sz w:val="18"/>
                <w:szCs w:val="18"/>
              </w:rPr>
            </w:pPr>
            <w:r w:rsidRPr="00C935A5">
              <w:rPr>
                <w:rFonts w:cs="Arial"/>
                <w:sz w:val="18"/>
                <w:szCs w:val="18"/>
              </w:rPr>
              <w:t>Whittlesea C</w:t>
            </w:r>
          </w:p>
        </w:tc>
        <w:tc>
          <w:tcPr>
            <w:tcW w:w="1701" w:type="dxa"/>
            <w:tcBorders>
              <w:top w:val="nil"/>
              <w:left w:val="single" w:sz="18" w:space="0" w:color="FFC000"/>
              <w:bottom w:val="nil"/>
              <w:right w:val="nil"/>
            </w:tcBorders>
            <w:shd w:val="clear" w:color="auto" w:fill="auto"/>
            <w:noWrap/>
            <w:vAlign w:val="bottom"/>
          </w:tcPr>
          <w:p w14:paraId="41C4062C" w14:textId="149849B0"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182D9137" w14:textId="314F99EA" w:rsidR="005A3A36" w:rsidRPr="00C935A5" w:rsidRDefault="005A3A36" w:rsidP="005A3A36">
            <w:pPr>
              <w:spacing w:before="40" w:after="20"/>
              <w:jc w:val="right"/>
              <w:rPr>
                <w:rFonts w:cs="Arial"/>
                <w:sz w:val="18"/>
                <w:szCs w:val="18"/>
              </w:rPr>
            </w:pPr>
            <w:r w:rsidRPr="005A3A36">
              <w:rPr>
                <w:rFonts w:cs="Arial"/>
                <w:sz w:val="18"/>
                <w:szCs w:val="18"/>
              </w:rPr>
              <w:t>146,442,545</w:t>
            </w:r>
          </w:p>
        </w:tc>
        <w:tc>
          <w:tcPr>
            <w:tcW w:w="1985" w:type="dxa"/>
            <w:tcBorders>
              <w:top w:val="nil"/>
              <w:left w:val="nil"/>
              <w:bottom w:val="nil"/>
              <w:right w:val="nil"/>
            </w:tcBorders>
            <w:shd w:val="clear" w:color="auto" w:fill="auto"/>
            <w:noWrap/>
            <w:vAlign w:val="bottom"/>
          </w:tcPr>
          <w:p w14:paraId="2728AC8B" w14:textId="55D06998" w:rsidR="005A3A36" w:rsidRPr="00795565" w:rsidRDefault="005A3A36" w:rsidP="005A3A36">
            <w:pPr>
              <w:spacing w:before="40" w:after="20"/>
              <w:jc w:val="right"/>
              <w:rPr>
                <w:rFonts w:cs="Arial"/>
                <w:b/>
                <w:bCs/>
                <w:sz w:val="18"/>
                <w:szCs w:val="18"/>
              </w:rPr>
            </w:pPr>
            <w:r w:rsidRPr="00795565">
              <w:rPr>
                <w:rFonts w:cs="Arial"/>
                <w:b/>
                <w:bCs/>
                <w:sz w:val="18"/>
                <w:szCs w:val="18"/>
              </w:rPr>
              <w:t>128,724,228</w:t>
            </w:r>
          </w:p>
        </w:tc>
      </w:tr>
      <w:tr w:rsidR="005A3A36" w:rsidRPr="005A3A36" w14:paraId="718FAEB5" w14:textId="77777777" w:rsidTr="009A113C">
        <w:tc>
          <w:tcPr>
            <w:tcW w:w="2268" w:type="dxa"/>
            <w:tcBorders>
              <w:top w:val="nil"/>
              <w:left w:val="nil"/>
              <w:bottom w:val="nil"/>
              <w:right w:val="single" w:sz="18" w:space="0" w:color="FFC000"/>
            </w:tcBorders>
            <w:shd w:val="clear" w:color="auto" w:fill="auto"/>
            <w:noWrap/>
            <w:vAlign w:val="center"/>
          </w:tcPr>
          <w:p w14:paraId="0FB61B2F" w14:textId="77777777" w:rsidR="005A3A36" w:rsidRPr="00C935A5" w:rsidRDefault="005A3A36" w:rsidP="005A3A36">
            <w:pPr>
              <w:spacing w:before="40" w:after="20"/>
              <w:rPr>
                <w:rFonts w:cs="Arial"/>
                <w:sz w:val="18"/>
                <w:szCs w:val="18"/>
              </w:rPr>
            </w:pPr>
            <w:r w:rsidRPr="00C935A5">
              <w:rPr>
                <w:rFonts w:cs="Arial"/>
                <w:sz w:val="18"/>
                <w:szCs w:val="18"/>
              </w:rPr>
              <w:t>Wodonga C</w:t>
            </w:r>
          </w:p>
        </w:tc>
        <w:tc>
          <w:tcPr>
            <w:tcW w:w="1701" w:type="dxa"/>
            <w:tcBorders>
              <w:top w:val="nil"/>
              <w:left w:val="single" w:sz="18" w:space="0" w:color="FFC000"/>
              <w:bottom w:val="nil"/>
              <w:right w:val="nil"/>
            </w:tcBorders>
            <w:shd w:val="clear" w:color="auto" w:fill="auto"/>
            <w:noWrap/>
            <w:vAlign w:val="bottom"/>
          </w:tcPr>
          <w:p w14:paraId="583DA201" w14:textId="376FBFEA"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4F7CE897" w14:textId="552249BA" w:rsidR="005A3A36" w:rsidRPr="00C935A5" w:rsidRDefault="005A3A36" w:rsidP="005A3A36">
            <w:pPr>
              <w:spacing w:before="40" w:after="20"/>
              <w:jc w:val="right"/>
              <w:rPr>
                <w:rFonts w:cs="Arial"/>
                <w:sz w:val="18"/>
                <w:szCs w:val="18"/>
              </w:rPr>
            </w:pPr>
            <w:r w:rsidRPr="005A3A36">
              <w:rPr>
                <w:rFonts w:cs="Arial"/>
                <w:sz w:val="18"/>
                <w:szCs w:val="18"/>
              </w:rPr>
              <w:t>18,363,514</w:t>
            </w:r>
          </w:p>
        </w:tc>
        <w:tc>
          <w:tcPr>
            <w:tcW w:w="1985" w:type="dxa"/>
            <w:tcBorders>
              <w:top w:val="nil"/>
              <w:left w:val="nil"/>
              <w:bottom w:val="nil"/>
              <w:right w:val="nil"/>
            </w:tcBorders>
            <w:shd w:val="clear" w:color="auto" w:fill="auto"/>
            <w:noWrap/>
            <w:vAlign w:val="bottom"/>
          </w:tcPr>
          <w:p w14:paraId="05F3B5BC" w14:textId="1F73369E" w:rsidR="005A3A36" w:rsidRPr="00795565" w:rsidRDefault="005A3A36" w:rsidP="005A3A36">
            <w:pPr>
              <w:spacing w:before="40" w:after="20"/>
              <w:jc w:val="right"/>
              <w:rPr>
                <w:rFonts w:cs="Arial"/>
                <w:b/>
                <w:bCs/>
                <w:sz w:val="18"/>
                <w:szCs w:val="18"/>
              </w:rPr>
            </w:pPr>
            <w:r w:rsidRPr="00795565">
              <w:rPr>
                <w:rFonts w:cs="Arial"/>
                <w:b/>
                <w:bCs/>
                <w:sz w:val="18"/>
                <w:szCs w:val="18"/>
              </w:rPr>
              <w:t>18,363,514</w:t>
            </w:r>
          </w:p>
        </w:tc>
      </w:tr>
      <w:tr w:rsidR="005A3A36" w:rsidRPr="005A3A36" w14:paraId="204B90BA" w14:textId="77777777" w:rsidTr="009A113C">
        <w:tc>
          <w:tcPr>
            <w:tcW w:w="2268" w:type="dxa"/>
            <w:tcBorders>
              <w:top w:val="nil"/>
              <w:left w:val="nil"/>
              <w:bottom w:val="nil"/>
              <w:right w:val="single" w:sz="18" w:space="0" w:color="FFC000"/>
            </w:tcBorders>
            <w:shd w:val="clear" w:color="auto" w:fill="auto"/>
            <w:noWrap/>
            <w:vAlign w:val="center"/>
          </w:tcPr>
          <w:p w14:paraId="302E458C" w14:textId="77777777" w:rsidR="005A3A36" w:rsidRPr="00C935A5" w:rsidRDefault="005A3A36" w:rsidP="005A3A36">
            <w:pPr>
              <w:spacing w:before="40" w:after="20"/>
              <w:rPr>
                <w:rFonts w:cs="Arial"/>
                <w:sz w:val="18"/>
                <w:szCs w:val="18"/>
              </w:rPr>
            </w:pPr>
            <w:r w:rsidRPr="00C935A5">
              <w:rPr>
                <w:rFonts w:cs="Arial"/>
                <w:sz w:val="18"/>
                <w:szCs w:val="18"/>
              </w:rPr>
              <w:t>Wyndham C</w:t>
            </w:r>
          </w:p>
        </w:tc>
        <w:tc>
          <w:tcPr>
            <w:tcW w:w="1701" w:type="dxa"/>
            <w:tcBorders>
              <w:top w:val="nil"/>
              <w:left w:val="single" w:sz="18" w:space="0" w:color="FFC000"/>
              <w:bottom w:val="nil"/>
              <w:right w:val="nil"/>
            </w:tcBorders>
            <w:shd w:val="clear" w:color="auto" w:fill="auto"/>
            <w:noWrap/>
            <w:vAlign w:val="bottom"/>
          </w:tcPr>
          <w:p w14:paraId="7A2EE5FF" w14:textId="22032145" w:rsidR="005A3A36" w:rsidRPr="00C935A5" w:rsidRDefault="005A3A36" w:rsidP="005A3A36">
            <w:pPr>
              <w:spacing w:before="40" w:after="20"/>
              <w:jc w:val="right"/>
              <w:rPr>
                <w:rFonts w:cs="Arial"/>
                <w:sz w:val="18"/>
                <w:szCs w:val="18"/>
              </w:rPr>
            </w:pPr>
            <w:r w:rsidRPr="005A3A36">
              <w:rPr>
                <w:rFonts w:cs="Arial"/>
                <w:sz w:val="18"/>
                <w:szCs w:val="18"/>
              </w:rPr>
              <w:t>231,735</w:t>
            </w:r>
          </w:p>
        </w:tc>
        <w:tc>
          <w:tcPr>
            <w:tcW w:w="1985" w:type="dxa"/>
            <w:tcBorders>
              <w:top w:val="nil"/>
              <w:left w:val="nil"/>
              <w:bottom w:val="nil"/>
              <w:right w:val="nil"/>
            </w:tcBorders>
            <w:vAlign w:val="bottom"/>
          </w:tcPr>
          <w:p w14:paraId="743A552E" w14:textId="6D200DAF" w:rsidR="005A3A36" w:rsidRPr="00C935A5" w:rsidRDefault="005A3A36" w:rsidP="005A3A36">
            <w:pPr>
              <w:spacing w:before="40" w:after="20"/>
              <w:jc w:val="right"/>
              <w:rPr>
                <w:rFonts w:cs="Arial"/>
                <w:sz w:val="18"/>
                <w:szCs w:val="18"/>
              </w:rPr>
            </w:pPr>
            <w:r w:rsidRPr="005A3A36">
              <w:rPr>
                <w:rFonts w:cs="Arial"/>
                <w:sz w:val="18"/>
                <w:szCs w:val="18"/>
              </w:rPr>
              <w:t>164,245,874</w:t>
            </w:r>
          </w:p>
        </w:tc>
        <w:tc>
          <w:tcPr>
            <w:tcW w:w="1985" w:type="dxa"/>
            <w:tcBorders>
              <w:top w:val="nil"/>
              <w:left w:val="nil"/>
              <w:bottom w:val="nil"/>
              <w:right w:val="nil"/>
            </w:tcBorders>
            <w:shd w:val="clear" w:color="auto" w:fill="auto"/>
            <w:noWrap/>
            <w:vAlign w:val="bottom"/>
          </w:tcPr>
          <w:p w14:paraId="7CE2B520" w14:textId="01B9E691" w:rsidR="005A3A36" w:rsidRPr="00795565" w:rsidRDefault="005A3A36" w:rsidP="005A3A36">
            <w:pPr>
              <w:spacing w:before="40" w:after="20"/>
              <w:jc w:val="right"/>
              <w:rPr>
                <w:rFonts w:cs="Arial"/>
                <w:b/>
                <w:bCs/>
                <w:sz w:val="18"/>
                <w:szCs w:val="18"/>
              </w:rPr>
            </w:pPr>
            <w:r w:rsidRPr="00795565">
              <w:rPr>
                <w:rFonts w:cs="Arial"/>
                <w:b/>
                <w:bCs/>
                <w:sz w:val="18"/>
                <w:szCs w:val="18"/>
              </w:rPr>
              <w:t>138,509,731</w:t>
            </w:r>
          </w:p>
        </w:tc>
      </w:tr>
      <w:tr w:rsidR="005A3A36" w:rsidRPr="005A3A36" w14:paraId="063773C7" w14:textId="77777777" w:rsidTr="009A113C">
        <w:tc>
          <w:tcPr>
            <w:tcW w:w="2268" w:type="dxa"/>
            <w:tcBorders>
              <w:top w:val="nil"/>
              <w:left w:val="nil"/>
              <w:bottom w:val="nil"/>
              <w:right w:val="single" w:sz="18" w:space="0" w:color="FFC000"/>
            </w:tcBorders>
            <w:shd w:val="clear" w:color="auto" w:fill="auto"/>
            <w:noWrap/>
            <w:vAlign w:val="center"/>
          </w:tcPr>
          <w:p w14:paraId="0DFBEC0A" w14:textId="77777777" w:rsidR="005A3A36" w:rsidRPr="00C935A5" w:rsidRDefault="005A3A36" w:rsidP="005A3A36">
            <w:pPr>
              <w:spacing w:before="40" w:after="20"/>
              <w:rPr>
                <w:rFonts w:cs="Arial"/>
                <w:sz w:val="18"/>
                <w:szCs w:val="18"/>
              </w:rPr>
            </w:pPr>
            <w:r w:rsidRPr="00C935A5">
              <w:rPr>
                <w:rFonts w:cs="Arial"/>
                <w:sz w:val="18"/>
                <w:szCs w:val="18"/>
              </w:rPr>
              <w:t>Yarra C</w:t>
            </w:r>
          </w:p>
        </w:tc>
        <w:tc>
          <w:tcPr>
            <w:tcW w:w="1701" w:type="dxa"/>
            <w:tcBorders>
              <w:top w:val="nil"/>
              <w:left w:val="single" w:sz="18" w:space="0" w:color="FFC000"/>
              <w:bottom w:val="nil"/>
              <w:right w:val="nil"/>
            </w:tcBorders>
            <w:shd w:val="clear" w:color="auto" w:fill="auto"/>
            <w:noWrap/>
            <w:vAlign w:val="bottom"/>
          </w:tcPr>
          <w:p w14:paraId="149B0584" w14:textId="53CF030B" w:rsidR="005A3A36" w:rsidRPr="00C935A5" w:rsidRDefault="005A3A36" w:rsidP="005A3A36">
            <w:pPr>
              <w:spacing w:before="40" w:after="20"/>
              <w:jc w:val="right"/>
              <w:rPr>
                <w:rFonts w:cs="Arial"/>
                <w:sz w:val="18"/>
                <w:szCs w:val="18"/>
              </w:rPr>
            </w:pPr>
            <w:r w:rsidRPr="005A3A36">
              <w:rPr>
                <w:rFonts w:cs="Arial"/>
                <w:sz w:val="18"/>
                <w:szCs w:val="18"/>
              </w:rPr>
              <w:t>35,358</w:t>
            </w:r>
          </w:p>
        </w:tc>
        <w:tc>
          <w:tcPr>
            <w:tcW w:w="1985" w:type="dxa"/>
            <w:tcBorders>
              <w:top w:val="nil"/>
              <w:left w:val="nil"/>
              <w:bottom w:val="nil"/>
              <w:right w:val="nil"/>
            </w:tcBorders>
            <w:vAlign w:val="bottom"/>
          </w:tcPr>
          <w:p w14:paraId="1A2F502E" w14:textId="47B4A9F2" w:rsidR="005A3A36" w:rsidRPr="00C935A5" w:rsidRDefault="005A3A36" w:rsidP="005A3A36">
            <w:pPr>
              <w:spacing w:before="40" w:after="20"/>
              <w:jc w:val="right"/>
              <w:rPr>
                <w:rFonts w:cs="Arial"/>
                <w:sz w:val="18"/>
                <w:szCs w:val="18"/>
              </w:rPr>
            </w:pPr>
            <w:r w:rsidRPr="005A3A36">
              <w:rPr>
                <w:rFonts w:cs="Arial"/>
                <w:sz w:val="18"/>
                <w:szCs w:val="18"/>
              </w:rPr>
              <w:t>156,173,602</w:t>
            </w:r>
          </w:p>
        </w:tc>
        <w:tc>
          <w:tcPr>
            <w:tcW w:w="1985" w:type="dxa"/>
            <w:tcBorders>
              <w:top w:val="nil"/>
              <w:left w:val="nil"/>
              <w:bottom w:val="nil"/>
              <w:right w:val="nil"/>
            </w:tcBorders>
            <w:shd w:val="clear" w:color="auto" w:fill="auto"/>
            <w:noWrap/>
            <w:vAlign w:val="bottom"/>
          </w:tcPr>
          <w:p w14:paraId="2423A32B" w14:textId="78E87770" w:rsidR="005A3A36" w:rsidRPr="00795565" w:rsidRDefault="005A3A36" w:rsidP="005A3A36">
            <w:pPr>
              <w:spacing w:before="40" w:after="20"/>
              <w:jc w:val="right"/>
              <w:rPr>
                <w:rFonts w:cs="Arial"/>
                <w:b/>
                <w:bCs/>
                <w:sz w:val="18"/>
                <w:szCs w:val="18"/>
              </w:rPr>
            </w:pPr>
            <w:r w:rsidRPr="00795565">
              <w:rPr>
                <w:rFonts w:cs="Arial"/>
                <w:b/>
                <w:bCs/>
                <w:sz w:val="18"/>
                <w:szCs w:val="18"/>
              </w:rPr>
              <w:t>147,412,217</w:t>
            </w:r>
          </w:p>
        </w:tc>
      </w:tr>
      <w:tr w:rsidR="005A3A36" w:rsidRPr="005A3A36" w14:paraId="16772A96" w14:textId="77777777" w:rsidTr="009A113C">
        <w:tc>
          <w:tcPr>
            <w:tcW w:w="2268" w:type="dxa"/>
            <w:tcBorders>
              <w:top w:val="nil"/>
              <w:left w:val="nil"/>
              <w:bottom w:val="nil"/>
              <w:right w:val="single" w:sz="18" w:space="0" w:color="FFC000"/>
            </w:tcBorders>
            <w:shd w:val="clear" w:color="auto" w:fill="auto"/>
            <w:noWrap/>
            <w:vAlign w:val="center"/>
          </w:tcPr>
          <w:p w14:paraId="186153E4" w14:textId="77777777" w:rsidR="005A3A36" w:rsidRPr="00C935A5" w:rsidRDefault="005A3A36" w:rsidP="005A3A36">
            <w:pPr>
              <w:spacing w:before="40" w:after="20"/>
              <w:rPr>
                <w:rFonts w:cs="Arial"/>
                <w:sz w:val="18"/>
                <w:szCs w:val="18"/>
              </w:rPr>
            </w:pPr>
            <w:r w:rsidRPr="00C935A5">
              <w:rPr>
                <w:rFonts w:cs="Arial"/>
                <w:sz w:val="18"/>
                <w:szCs w:val="18"/>
              </w:rPr>
              <w:t>Yarra Ranges S</w:t>
            </w:r>
          </w:p>
        </w:tc>
        <w:tc>
          <w:tcPr>
            <w:tcW w:w="1701" w:type="dxa"/>
            <w:tcBorders>
              <w:top w:val="nil"/>
              <w:left w:val="single" w:sz="18" w:space="0" w:color="FFC000"/>
              <w:bottom w:val="nil"/>
              <w:right w:val="nil"/>
            </w:tcBorders>
            <w:shd w:val="clear" w:color="auto" w:fill="auto"/>
            <w:noWrap/>
            <w:vAlign w:val="bottom"/>
          </w:tcPr>
          <w:p w14:paraId="68DC06F3" w14:textId="093AEB51" w:rsidR="005A3A36" w:rsidRPr="00C935A5" w:rsidRDefault="005A3A36" w:rsidP="005A3A36">
            <w:pPr>
              <w:spacing w:before="40" w:after="20"/>
              <w:jc w:val="right"/>
              <w:rPr>
                <w:rFonts w:cs="Arial"/>
                <w:sz w:val="18"/>
                <w:szCs w:val="18"/>
              </w:rPr>
            </w:pPr>
            <w:r w:rsidRPr="005A3A36">
              <w:rPr>
                <w:rFonts w:cs="Arial"/>
                <w:sz w:val="18"/>
                <w:szCs w:val="18"/>
              </w:rPr>
              <w:t>0</w:t>
            </w:r>
          </w:p>
        </w:tc>
        <w:tc>
          <w:tcPr>
            <w:tcW w:w="1985" w:type="dxa"/>
            <w:tcBorders>
              <w:top w:val="nil"/>
              <w:left w:val="nil"/>
              <w:bottom w:val="nil"/>
              <w:right w:val="nil"/>
            </w:tcBorders>
            <w:vAlign w:val="bottom"/>
          </w:tcPr>
          <w:p w14:paraId="5C039029" w14:textId="34623DFF" w:rsidR="005A3A36" w:rsidRPr="00C935A5" w:rsidRDefault="005A3A36" w:rsidP="005A3A36">
            <w:pPr>
              <w:spacing w:before="40" w:after="20"/>
              <w:jc w:val="right"/>
              <w:rPr>
                <w:rFonts w:cs="Arial"/>
                <w:sz w:val="18"/>
                <w:szCs w:val="18"/>
              </w:rPr>
            </w:pPr>
            <w:r w:rsidRPr="005A3A36">
              <w:rPr>
                <w:rFonts w:cs="Arial"/>
                <w:sz w:val="18"/>
                <w:szCs w:val="18"/>
              </w:rPr>
              <w:t>109,933,854</w:t>
            </w:r>
          </w:p>
        </w:tc>
        <w:tc>
          <w:tcPr>
            <w:tcW w:w="1985" w:type="dxa"/>
            <w:tcBorders>
              <w:top w:val="nil"/>
              <w:left w:val="nil"/>
              <w:bottom w:val="nil"/>
              <w:right w:val="nil"/>
            </w:tcBorders>
            <w:shd w:val="clear" w:color="auto" w:fill="auto"/>
            <w:noWrap/>
            <w:vAlign w:val="bottom"/>
          </w:tcPr>
          <w:p w14:paraId="0FBE66B7" w14:textId="37F122A0" w:rsidR="005A3A36" w:rsidRPr="00795565" w:rsidRDefault="005A3A36" w:rsidP="005A3A36">
            <w:pPr>
              <w:spacing w:before="40" w:after="20"/>
              <w:jc w:val="right"/>
              <w:rPr>
                <w:rFonts w:cs="Arial"/>
                <w:b/>
                <w:bCs/>
                <w:sz w:val="18"/>
                <w:szCs w:val="18"/>
              </w:rPr>
            </w:pPr>
            <w:r w:rsidRPr="00795565">
              <w:rPr>
                <w:rFonts w:cs="Arial"/>
                <w:b/>
                <w:bCs/>
                <w:sz w:val="18"/>
                <w:szCs w:val="18"/>
              </w:rPr>
              <w:t>100,035,566</w:t>
            </w:r>
          </w:p>
        </w:tc>
      </w:tr>
      <w:tr w:rsidR="005A3A36" w:rsidRPr="005A3A36" w14:paraId="66FDAA07" w14:textId="77777777" w:rsidTr="009A113C">
        <w:tc>
          <w:tcPr>
            <w:tcW w:w="2268" w:type="dxa"/>
            <w:tcBorders>
              <w:top w:val="nil"/>
              <w:left w:val="nil"/>
              <w:bottom w:val="nil"/>
              <w:right w:val="single" w:sz="18" w:space="0" w:color="FFC000"/>
            </w:tcBorders>
            <w:shd w:val="clear" w:color="auto" w:fill="auto"/>
            <w:noWrap/>
            <w:vAlign w:val="center"/>
          </w:tcPr>
          <w:p w14:paraId="74A9877E" w14:textId="77777777" w:rsidR="005A3A36" w:rsidRPr="00C935A5" w:rsidRDefault="005A3A36" w:rsidP="005A3A36">
            <w:pPr>
              <w:spacing w:before="40" w:after="20"/>
              <w:rPr>
                <w:rFonts w:cs="Arial"/>
                <w:sz w:val="18"/>
                <w:szCs w:val="18"/>
              </w:rPr>
            </w:pPr>
            <w:r w:rsidRPr="00C935A5">
              <w:rPr>
                <w:rFonts w:cs="Arial"/>
                <w:sz w:val="18"/>
                <w:szCs w:val="18"/>
              </w:rPr>
              <w:t>Yarriambiack S</w:t>
            </w:r>
          </w:p>
        </w:tc>
        <w:tc>
          <w:tcPr>
            <w:tcW w:w="1701" w:type="dxa"/>
            <w:tcBorders>
              <w:top w:val="nil"/>
              <w:left w:val="single" w:sz="18" w:space="0" w:color="FFC000"/>
              <w:bottom w:val="nil"/>
              <w:right w:val="nil"/>
            </w:tcBorders>
            <w:shd w:val="clear" w:color="auto" w:fill="auto"/>
            <w:noWrap/>
            <w:vAlign w:val="bottom"/>
          </w:tcPr>
          <w:p w14:paraId="26BFE629" w14:textId="38CA1670" w:rsidR="005A3A36" w:rsidRPr="00C935A5" w:rsidRDefault="005A3A36" w:rsidP="005A3A36">
            <w:pPr>
              <w:spacing w:before="40" w:after="20"/>
              <w:jc w:val="right"/>
              <w:rPr>
                <w:rFonts w:cs="Arial"/>
                <w:sz w:val="18"/>
                <w:szCs w:val="18"/>
              </w:rPr>
            </w:pPr>
            <w:r w:rsidRPr="005A3A36">
              <w:rPr>
                <w:rFonts w:cs="Arial"/>
                <w:sz w:val="18"/>
                <w:szCs w:val="18"/>
              </w:rPr>
              <w:t>35,358</w:t>
            </w:r>
          </w:p>
        </w:tc>
        <w:tc>
          <w:tcPr>
            <w:tcW w:w="1985" w:type="dxa"/>
            <w:tcBorders>
              <w:top w:val="nil"/>
              <w:left w:val="nil"/>
              <w:bottom w:val="nil"/>
              <w:right w:val="nil"/>
            </w:tcBorders>
            <w:vAlign w:val="bottom"/>
          </w:tcPr>
          <w:p w14:paraId="2AED7043" w14:textId="3BCB9703" w:rsidR="005A3A36" w:rsidRPr="00C935A5" w:rsidRDefault="005A3A36" w:rsidP="005A3A36">
            <w:pPr>
              <w:spacing w:before="40" w:after="20"/>
              <w:jc w:val="right"/>
              <w:rPr>
                <w:rFonts w:cs="Arial"/>
                <w:sz w:val="18"/>
                <w:szCs w:val="18"/>
              </w:rPr>
            </w:pPr>
            <w:r w:rsidRPr="005A3A36">
              <w:rPr>
                <w:rFonts w:cs="Arial"/>
                <w:sz w:val="18"/>
                <w:szCs w:val="18"/>
              </w:rPr>
              <w:t>7,522,069</w:t>
            </w:r>
          </w:p>
        </w:tc>
        <w:tc>
          <w:tcPr>
            <w:tcW w:w="1985" w:type="dxa"/>
            <w:tcBorders>
              <w:top w:val="nil"/>
              <w:left w:val="nil"/>
              <w:bottom w:val="nil"/>
              <w:right w:val="nil"/>
            </w:tcBorders>
            <w:shd w:val="clear" w:color="auto" w:fill="auto"/>
            <w:noWrap/>
            <w:vAlign w:val="bottom"/>
          </w:tcPr>
          <w:p w14:paraId="71F88B1C" w14:textId="0C6D1D25" w:rsidR="005A3A36" w:rsidRPr="00795565" w:rsidRDefault="005A3A36" w:rsidP="005A3A36">
            <w:pPr>
              <w:spacing w:before="40" w:after="20"/>
              <w:jc w:val="right"/>
              <w:rPr>
                <w:rFonts w:cs="Arial"/>
                <w:b/>
                <w:bCs/>
                <w:sz w:val="18"/>
                <w:szCs w:val="18"/>
              </w:rPr>
            </w:pPr>
            <w:r w:rsidRPr="00795565">
              <w:rPr>
                <w:rFonts w:cs="Arial"/>
                <w:b/>
                <w:bCs/>
                <w:sz w:val="18"/>
                <w:szCs w:val="18"/>
              </w:rPr>
              <w:t>4,849,895</w:t>
            </w:r>
          </w:p>
        </w:tc>
      </w:tr>
      <w:tr w:rsidR="005A3A36" w:rsidRPr="005A3A36" w14:paraId="4339C54A" w14:textId="77777777" w:rsidTr="004847EF">
        <w:tc>
          <w:tcPr>
            <w:tcW w:w="2268" w:type="dxa"/>
            <w:tcBorders>
              <w:top w:val="nil"/>
              <w:left w:val="nil"/>
              <w:bottom w:val="nil"/>
              <w:right w:val="single" w:sz="18" w:space="0" w:color="FFC000"/>
            </w:tcBorders>
            <w:shd w:val="clear" w:color="auto" w:fill="auto"/>
            <w:noWrap/>
            <w:vAlign w:val="center"/>
          </w:tcPr>
          <w:p w14:paraId="2C70CE4C" w14:textId="77777777" w:rsidR="005A3A36" w:rsidRPr="00C935A5" w:rsidRDefault="005A3A36" w:rsidP="005A3A36">
            <w:pPr>
              <w:spacing w:before="40" w:after="20"/>
              <w:rPr>
                <w:rFonts w:cs="Arial"/>
                <w:sz w:val="18"/>
                <w:szCs w:val="18"/>
              </w:rPr>
            </w:pPr>
          </w:p>
        </w:tc>
        <w:tc>
          <w:tcPr>
            <w:tcW w:w="1701" w:type="dxa"/>
            <w:tcBorders>
              <w:top w:val="nil"/>
              <w:left w:val="single" w:sz="18" w:space="0" w:color="FFC000"/>
              <w:bottom w:val="single" w:sz="8" w:space="0" w:color="FFC000"/>
              <w:right w:val="nil"/>
            </w:tcBorders>
            <w:shd w:val="clear" w:color="auto" w:fill="auto"/>
            <w:noWrap/>
            <w:vAlign w:val="bottom"/>
          </w:tcPr>
          <w:p w14:paraId="7EA707D5" w14:textId="5103B9C1" w:rsidR="005A3A36" w:rsidRPr="00C935A5" w:rsidRDefault="005A3A36" w:rsidP="005A3A36">
            <w:pPr>
              <w:spacing w:before="40" w:after="20"/>
              <w:jc w:val="right"/>
              <w:rPr>
                <w:rFonts w:cs="Arial"/>
                <w:sz w:val="18"/>
                <w:szCs w:val="18"/>
              </w:rPr>
            </w:pPr>
            <w:r w:rsidRPr="005A3A36">
              <w:rPr>
                <w:rFonts w:cs="Arial"/>
                <w:sz w:val="18"/>
                <w:szCs w:val="18"/>
              </w:rPr>
              <w:t> </w:t>
            </w:r>
          </w:p>
        </w:tc>
        <w:tc>
          <w:tcPr>
            <w:tcW w:w="1985" w:type="dxa"/>
            <w:tcBorders>
              <w:top w:val="nil"/>
              <w:left w:val="nil"/>
              <w:bottom w:val="single" w:sz="8" w:space="0" w:color="FFC000"/>
              <w:right w:val="nil"/>
            </w:tcBorders>
            <w:vAlign w:val="bottom"/>
          </w:tcPr>
          <w:p w14:paraId="68E4687E" w14:textId="16FA0C7D" w:rsidR="005A3A36" w:rsidRPr="00C935A5" w:rsidRDefault="005A3A36" w:rsidP="005A3A36">
            <w:pPr>
              <w:spacing w:before="40" w:after="20"/>
              <w:jc w:val="right"/>
              <w:rPr>
                <w:rFonts w:cs="Arial"/>
                <w:sz w:val="18"/>
                <w:szCs w:val="18"/>
              </w:rPr>
            </w:pPr>
            <w:r w:rsidRPr="005A3A36">
              <w:rPr>
                <w:rFonts w:cs="Arial"/>
                <w:sz w:val="18"/>
                <w:szCs w:val="18"/>
              </w:rPr>
              <w:t> </w:t>
            </w:r>
          </w:p>
        </w:tc>
        <w:tc>
          <w:tcPr>
            <w:tcW w:w="1985" w:type="dxa"/>
            <w:tcBorders>
              <w:top w:val="nil"/>
              <w:left w:val="nil"/>
              <w:bottom w:val="single" w:sz="8" w:space="0" w:color="FFC000"/>
              <w:right w:val="nil"/>
            </w:tcBorders>
            <w:shd w:val="clear" w:color="auto" w:fill="auto"/>
            <w:noWrap/>
            <w:vAlign w:val="bottom"/>
          </w:tcPr>
          <w:p w14:paraId="1D899C31" w14:textId="11BDD60E" w:rsidR="005A3A36" w:rsidRPr="00795565" w:rsidRDefault="005A3A36" w:rsidP="005A3A36">
            <w:pPr>
              <w:spacing w:before="40" w:after="20"/>
              <w:jc w:val="right"/>
              <w:rPr>
                <w:rFonts w:cs="Arial"/>
                <w:b/>
                <w:bCs/>
                <w:sz w:val="18"/>
                <w:szCs w:val="18"/>
              </w:rPr>
            </w:pPr>
            <w:r w:rsidRPr="00795565">
              <w:rPr>
                <w:rFonts w:cs="Arial"/>
                <w:b/>
                <w:bCs/>
                <w:sz w:val="18"/>
                <w:szCs w:val="18"/>
              </w:rPr>
              <w:t> </w:t>
            </w:r>
          </w:p>
        </w:tc>
      </w:tr>
      <w:tr w:rsidR="005A3A36" w:rsidRPr="005A3A36" w14:paraId="7857A53D" w14:textId="77777777" w:rsidTr="004847EF">
        <w:tc>
          <w:tcPr>
            <w:tcW w:w="2268" w:type="dxa"/>
            <w:tcBorders>
              <w:top w:val="nil"/>
              <w:left w:val="nil"/>
              <w:bottom w:val="nil"/>
              <w:right w:val="single" w:sz="18" w:space="0" w:color="FFC000"/>
            </w:tcBorders>
            <w:shd w:val="clear" w:color="auto" w:fill="auto"/>
            <w:noWrap/>
            <w:vAlign w:val="center"/>
          </w:tcPr>
          <w:p w14:paraId="1A527849" w14:textId="77777777" w:rsidR="005A3A36" w:rsidRPr="00C935A5" w:rsidRDefault="005A3A36" w:rsidP="005A3A36">
            <w:pPr>
              <w:spacing w:before="40" w:after="20"/>
              <w:rPr>
                <w:rFonts w:cs="Arial"/>
                <w:sz w:val="18"/>
                <w:szCs w:val="18"/>
              </w:rPr>
            </w:pPr>
          </w:p>
        </w:tc>
        <w:tc>
          <w:tcPr>
            <w:tcW w:w="1701" w:type="dxa"/>
            <w:tcBorders>
              <w:top w:val="single" w:sz="8" w:space="0" w:color="FFC000"/>
              <w:left w:val="single" w:sz="18" w:space="0" w:color="FFC000"/>
              <w:right w:val="nil"/>
            </w:tcBorders>
            <w:shd w:val="clear" w:color="auto" w:fill="auto"/>
            <w:noWrap/>
            <w:vAlign w:val="bottom"/>
          </w:tcPr>
          <w:p w14:paraId="68DD382C" w14:textId="3AC984DE" w:rsidR="005A3A36" w:rsidRPr="00C935A5" w:rsidRDefault="005A3A36" w:rsidP="005A3A36">
            <w:pPr>
              <w:spacing w:before="40" w:after="20"/>
              <w:jc w:val="right"/>
              <w:rPr>
                <w:rFonts w:cs="Arial"/>
                <w:b/>
                <w:sz w:val="18"/>
                <w:szCs w:val="18"/>
              </w:rPr>
            </w:pPr>
            <w:r w:rsidRPr="005A3A36">
              <w:rPr>
                <w:rFonts w:cs="Arial"/>
                <w:b/>
                <w:sz w:val="18"/>
                <w:szCs w:val="18"/>
              </w:rPr>
              <w:t>33,526,015</w:t>
            </w:r>
          </w:p>
        </w:tc>
        <w:tc>
          <w:tcPr>
            <w:tcW w:w="1985" w:type="dxa"/>
            <w:tcBorders>
              <w:top w:val="single" w:sz="8" w:space="0" w:color="FFC000"/>
              <w:left w:val="nil"/>
              <w:right w:val="nil"/>
            </w:tcBorders>
            <w:vAlign w:val="bottom"/>
          </w:tcPr>
          <w:p w14:paraId="09C0DDE8" w14:textId="5FFB11D0" w:rsidR="005A3A36" w:rsidRPr="00C935A5" w:rsidRDefault="005A3A36" w:rsidP="005A3A36">
            <w:pPr>
              <w:spacing w:before="40" w:after="20"/>
              <w:jc w:val="right"/>
              <w:rPr>
                <w:rFonts w:cs="Arial"/>
                <w:b/>
                <w:sz w:val="18"/>
                <w:szCs w:val="18"/>
              </w:rPr>
            </w:pPr>
            <w:r w:rsidRPr="005A3A36">
              <w:rPr>
                <w:rFonts w:cs="Arial"/>
                <w:b/>
                <w:sz w:val="18"/>
                <w:szCs w:val="18"/>
              </w:rPr>
              <w:t>5,992,011,774</w:t>
            </w:r>
          </w:p>
        </w:tc>
        <w:tc>
          <w:tcPr>
            <w:tcW w:w="1985" w:type="dxa"/>
            <w:tcBorders>
              <w:top w:val="single" w:sz="8" w:space="0" w:color="FFC000"/>
              <w:left w:val="nil"/>
              <w:right w:val="nil"/>
            </w:tcBorders>
            <w:shd w:val="clear" w:color="auto" w:fill="auto"/>
            <w:noWrap/>
            <w:vAlign w:val="bottom"/>
          </w:tcPr>
          <w:p w14:paraId="470DD2AA" w14:textId="3DE7383F" w:rsidR="005A3A36" w:rsidRPr="00C935A5" w:rsidRDefault="005A3A36" w:rsidP="005A3A36">
            <w:pPr>
              <w:spacing w:before="40" w:after="20"/>
              <w:jc w:val="right"/>
              <w:rPr>
                <w:rFonts w:cs="Arial"/>
                <w:b/>
                <w:sz w:val="18"/>
                <w:szCs w:val="18"/>
              </w:rPr>
            </w:pPr>
            <w:r w:rsidRPr="005A3A36">
              <w:rPr>
                <w:rFonts w:cs="Arial"/>
                <w:b/>
                <w:sz w:val="18"/>
                <w:szCs w:val="18"/>
              </w:rPr>
              <w:t>5,434,071,522</w:t>
            </w:r>
          </w:p>
        </w:tc>
      </w:tr>
    </w:tbl>
    <w:p w14:paraId="556AFB10" w14:textId="77777777" w:rsidR="00185DCF" w:rsidRPr="00C935A5" w:rsidRDefault="002C331E" w:rsidP="00FF36E8">
      <w:pPr>
        <w:spacing w:before="40" w:after="20"/>
        <w:rPr>
          <w:rFonts w:cs="Arial"/>
          <w:sz w:val="18"/>
          <w:szCs w:val="18"/>
        </w:rPr>
      </w:pPr>
      <w:r w:rsidRPr="00C935A5">
        <w:rPr>
          <w:rFonts w:cs="Arial"/>
          <w:sz w:val="18"/>
          <w:szCs w:val="18"/>
        </w:rPr>
        <w:br w:type="page"/>
      </w:r>
    </w:p>
    <w:p w14:paraId="042E6FDB" w14:textId="0CC32E7F" w:rsidR="00185DCF" w:rsidRPr="00C935A5" w:rsidRDefault="00CE4507" w:rsidP="00D15FD9">
      <w:pPr>
        <w:pStyle w:val="VGC-Head10"/>
      </w:pPr>
      <w:r w:rsidRPr="00C935A5">
        <w:t>Appendix 4</w:t>
      </w:r>
      <w:r w:rsidR="003C138B" w:rsidRPr="00C935A5">
        <w:tab/>
      </w:r>
      <w:r w:rsidR="0072115A">
        <w:t>2021-22</w:t>
      </w:r>
      <w:r w:rsidR="00A97ABE" w:rsidRPr="00C935A5">
        <w:t xml:space="preserve"> </w:t>
      </w:r>
      <w:r w:rsidR="00F40209" w:rsidRPr="00C935A5">
        <w:t>G</w:t>
      </w:r>
      <w:r w:rsidR="00185DCF" w:rsidRPr="00C935A5">
        <w:t xml:space="preserve">eneral Purpose Grants </w:t>
      </w:r>
    </w:p>
    <w:p w14:paraId="0485CC46" w14:textId="77777777" w:rsidR="00185DCF" w:rsidRPr="00C935A5" w:rsidRDefault="00D67755" w:rsidP="00D15FD9">
      <w:pPr>
        <w:pStyle w:val="VGC-Head2"/>
      </w:pPr>
      <w:r w:rsidRPr="00C935A5">
        <w:t>K</w:t>
      </w:r>
      <w:r w:rsidR="00185DCF" w:rsidRPr="00C935A5">
        <w:t>.  Raw Grant Calculation</w:t>
      </w:r>
    </w:p>
    <w:p w14:paraId="1BFA5740"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5D11B6" w:rsidRPr="00C935A5" w14:paraId="6DDADD49" w14:textId="77777777" w:rsidTr="004847EF">
        <w:trPr>
          <w:tblHeader/>
        </w:trPr>
        <w:tc>
          <w:tcPr>
            <w:tcW w:w="2268" w:type="dxa"/>
            <w:tcBorders>
              <w:left w:val="nil"/>
              <w:right w:val="single" w:sz="18" w:space="0" w:color="FFC000"/>
            </w:tcBorders>
            <w:shd w:val="clear" w:color="auto" w:fill="auto"/>
            <w:vAlign w:val="bottom"/>
          </w:tcPr>
          <w:p w14:paraId="6DF1E01B" w14:textId="77777777" w:rsidR="005D11B6" w:rsidRPr="00C935A5" w:rsidRDefault="005D11B6" w:rsidP="0038375E">
            <w:pPr>
              <w:spacing w:before="40" w:after="20"/>
              <w:jc w:val="center"/>
              <w:rPr>
                <w:rFonts w:cs="Arial"/>
                <w:sz w:val="18"/>
                <w:szCs w:val="18"/>
              </w:rPr>
            </w:pPr>
          </w:p>
        </w:tc>
        <w:tc>
          <w:tcPr>
            <w:tcW w:w="1361" w:type="dxa"/>
            <w:tcBorders>
              <w:left w:val="single" w:sz="18" w:space="0" w:color="FFC000"/>
              <w:bottom w:val="single" w:sz="8" w:space="0" w:color="FFC000"/>
              <w:right w:val="nil"/>
            </w:tcBorders>
            <w:shd w:val="clear" w:color="auto" w:fill="auto"/>
            <w:vAlign w:val="bottom"/>
          </w:tcPr>
          <w:p w14:paraId="732F4BF0" w14:textId="77777777" w:rsidR="005D11B6" w:rsidRPr="00C935A5" w:rsidRDefault="005D11B6"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FFC000"/>
              <w:right w:val="nil"/>
            </w:tcBorders>
            <w:shd w:val="clear" w:color="auto" w:fill="auto"/>
            <w:vAlign w:val="bottom"/>
          </w:tcPr>
          <w:p w14:paraId="7881382F" w14:textId="77777777" w:rsidR="005D11B6" w:rsidRPr="00C935A5" w:rsidRDefault="005D11B6"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FFC000"/>
              <w:right w:val="nil"/>
            </w:tcBorders>
            <w:vAlign w:val="bottom"/>
          </w:tcPr>
          <w:p w14:paraId="105568F9" w14:textId="77777777" w:rsidR="005D11B6" w:rsidRPr="00C935A5" w:rsidRDefault="005D11B6"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FFC000"/>
              <w:right w:val="nil"/>
            </w:tcBorders>
            <w:shd w:val="clear" w:color="auto" w:fill="auto"/>
            <w:vAlign w:val="bottom"/>
          </w:tcPr>
          <w:p w14:paraId="37A8E2B6" w14:textId="77777777" w:rsidR="005D11B6"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br/>
              <w:t>($)</w:t>
            </w:r>
          </w:p>
        </w:tc>
        <w:tc>
          <w:tcPr>
            <w:tcW w:w="1361" w:type="dxa"/>
            <w:tcBorders>
              <w:left w:val="nil"/>
              <w:bottom w:val="single" w:sz="8" w:space="0" w:color="FFC000"/>
              <w:right w:val="nil"/>
            </w:tcBorders>
            <w:vAlign w:val="bottom"/>
          </w:tcPr>
          <w:p w14:paraId="650E3A2E" w14:textId="61FE5BF8" w:rsidR="005D11B6" w:rsidRPr="00C935A5" w:rsidRDefault="00F963E6" w:rsidP="0038375E">
            <w:pPr>
              <w:spacing w:before="40" w:after="20"/>
              <w:jc w:val="center"/>
              <w:rPr>
                <w:rFonts w:cs="Arial"/>
                <w:b/>
                <w:sz w:val="18"/>
                <w:szCs w:val="18"/>
              </w:rPr>
            </w:pPr>
            <w:r w:rsidRPr="00C935A5">
              <w:rPr>
                <w:rFonts w:cs="Arial"/>
                <w:b/>
                <w:sz w:val="18"/>
                <w:szCs w:val="18"/>
              </w:rPr>
              <w:t xml:space="preserve">Actual </w:t>
            </w:r>
            <w:r w:rsidRPr="00C935A5">
              <w:rPr>
                <w:rFonts w:cs="Arial"/>
                <w:b/>
                <w:sz w:val="18"/>
                <w:szCs w:val="18"/>
              </w:rPr>
              <w:br/>
              <w:t>Grant* #</w:t>
            </w:r>
            <w:r w:rsidRPr="00C935A5">
              <w:rPr>
                <w:rFonts w:cs="Arial"/>
                <w:b/>
                <w:sz w:val="18"/>
                <w:szCs w:val="18"/>
              </w:rPr>
              <w:br/>
              <w:t>($)</w:t>
            </w:r>
          </w:p>
        </w:tc>
      </w:tr>
      <w:tr w:rsidR="005A3A36" w:rsidRPr="005A3A36" w14:paraId="1063C7D6" w14:textId="77777777" w:rsidTr="004847EF">
        <w:trPr>
          <w:tblHeader/>
        </w:trPr>
        <w:tc>
          <w:tcPr>
            <w:tcW w:w="2268" w:type="dxa"/>
            <w:tcBorders>
              <w:left w:val="nil"/>
              <w:bottom w:val="nil"/>
              <w:right w:val="single" w:sz="18" w:space="0" w:color="FFC000"/>
            </w:tcBorders>
            <w:shd w:val="clear" w:color="auto" w:fill="auto"/>
            <w:noWrap/>
            <w:vAlign w:val="center"/>
          </w:tcPr>
          <w:p w14:paraId="00682CEA" w14:textId="77777777" w:rsidR="005A3A36" w:rsidRPr="00C935A5" w:rsidRDefault="005A3A36" w:rsidP="005A3A36">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noWrap/>
            <w:vAlign w:val="bottom"/>
          </w:tcPr>
          <w:p w14:paraId="378FB5FF" w14:textId="3F3249B1"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shd w:val="clear" w:color="auto" w:fill="auto"/>
            <w:noWrap/>
            <w:vAlign w:val="bottom"/>
          </w:tcPr>
          <w:p w14:paraId="1F45B8D4" w14:textId="0741E106"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vAlign w:val="bottom"/>
          </w:tcPr>
          <w:p w14:paraId="50D05FED" w14:textId="05624EDE"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shd w:val="clear" w:color="auto" w:fill="auto"/>
            <w:noWrap/>
            <w:vAlign w:val="bottom"/>
          </w:tcPr>
          <w:p w14:paraId="64FCE8CD" w14:textId="2AB7CEE6" w:rsidR="005A3A36" w:rsidRPr="00C935A5" w:rsidRDefault="005A3A36" w:rsidP="005A3A36">
            <w:pPr>
              <w:spacing w:before="40" w:after="4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vAlign w:val="bottom"/>
          </w:tcPr>
          <w:p w14:paraId="557BFB47" w14:textId="6889290A" w:rsidR="005A3A36" w:rsidRPr="00795565" w:rsidRDefault="005A3A36" w:rsidP="005A3A36">
            <w:pPr>
              <w:spacing w:before="40" w:after="40"/>
              <w:jc w:val="right"/>
              <w:rPr>
                <w:rFonts w:cs="Arial"/>
                <w:b/>
                <w:bCs/>
                <w:sz w:val="18"/>
                <w:szCs w:val="18"/>
              </w:rPr>
            </w:pPr>
            <w:r w:rsidRPr="00795565">
              <w:rPr>
                <w:rFonts w:cs="Arial"/>
                <w:b/>
                <w:bCs/>
                <w:sz w:val="18"/>
                <w:szCs w:val="18"/>
              </w:rPr>
              <w:t> </w:t>
            </w:r>
          </w:p>
        </w:tc>
      </w:tr>
      <w:tr w:rsidR="005A3A36" w:rsidRPr="005A3A36" w14:paraId="269D87C9" w14:textId="77777777" w:rsidTr="009A113C">
        <w:tc>
          <w:tcPr>
            <w:tcW w:w="2268" w:type="dxa"/>
            <w:tcBorders>
              <w:top w:val="nil"/>
              <w:left w:val="nil"/>
              <w:bottom w:val="nil"/>
              <w:right w:val="single" w:sz="18" w:space="0" w:color="FFC000"/>
            </w:tcBorders>
            <w:shd w:val="clear" w:color="auto" w:fill="auto"/>
            <w:noWrap/>
            <w:vAlign w:val="center"/>
          </w:tcPr>
          <w:p w14:paraId="5EF60594" w14:textId="77777777" w:rsidR="005A3A36" w:rsidRPr="00C935A5" w:rsidRDefault="005A3A36" w:rsidP="005A3A36">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noWrap/>
            <w:vAlign w:val="bottom"/>
          </w:tcPr>
          <w:p w14:paraId="1F40D862" w14:textId="27784A28" w:rsidR="005A3A36" w:rsidRPr="00C935A5" w:rsidRDefault="005A3A36" w:rsidP="005A3A36">
            <w:pPr>
              <w:spacing w:before="40" w:after="20"/>
              <w:jc w:val="right"/>
              <w:rPr>
                <w:rFonts w:cs="Arial"/>
                <w:sz w:val="18"/>
                <w:szCs w:val="18"/>
              </w:rPr>
            </w:pPr>
            <w:r w:rsidRPr="005A3A36">
              <w:rPr>
                <w:rFonts w:cs="Arial"/>
                <w:sz w:val="18"/>
                <w:szCs w:val="18"/>
              </w:rPr>
              <w:t>29,746,331</w:t>
            </w:r>
          </w:p>
        </w:tc>
        <w:tc>
          <w:tcPr>
            <w:tcW w:w="1361" w:type="dxa"/>
            <w:tcBorders>
              <w:top w:val="nil"/>
              <w:left w:val="nil"/>
              <w:bottom w:val="nil"/>
              <w:right w:val="nil"/>
            </w:tcBorders>
            <w:shd w:val="clear" w:color="auto" w:fill="auto"/>
            <w:noWrap/>
            <w:vAlign w:val="bottom"/>
          </w:tcPr>
          <w:p w14:paraId="15B9E45F" w14:textId="4CC19A27" w:rsidR="005A3A36" w:rsidRPr="00C935A5" w:rsidRDefault="005A3A36" w:rsidP="005A3A36">
            <w:pPr>
              <w:spacing w:before="40" w:after="20"/>
              <w:jc w:val="right"/>
              <w:rPr>
                <w:rFonts w:cs="Arial"/>
                <w:sz w:val="18"/>
                <w:szCs w:val="18"/>
              </w:rPr>
            </w:pPr>
            <w:r w:rsidRPr="005A3A36">
              <w:rPr>
                <w:rFonts w:cs="Arial"/>
                <w:sz w:val="18"/>
                <w:szCs w:val="18"/>
              </w:rPr>
              <w:t>11,739,600</w:t>
            </w:r>
          </w:p>
        </w:tc>
        <w:tc>
          <w:tcPr>
            <w:tcW w:w="1361" w:type="dxa"/>
            <w:tcBorders>
              <w:top w:val="nil"/>
              <w:left w:val="nil"/>
              <w:bottom w:val="nil"/>
              <w:right w:val="nil"/>
            </w:tcBorders>
            <w:vAlign w:val="bottom"/>
          </w:tcPr>
          <w:p w14:paraId="177ACFE7" w14:textId="3A4397CB" w:rsidR="005A3A36" w:rsidRPr="00C935A5" w:rsidRDefault="005A3A36" w:rsidP="005A3A36">
            <w:pPr>
              <w:spacing w:before="40" w:after="20"/>
              <w:jc w:val="right"/>
              <w:rPr>
                <w:rFonts w:cs="Arial"/>
                <w:sz w:val="18"/>
                <w:szCs w:val="18"/>
              </w:rPr>
            </w:pPr>
            <w:r w:rsidRPr="005A3A36">
              <w:rPr>
                <w:rFonts w:cs="Arial"/>
                <w:sz w:val="18"/>
                <w:szCs w:val="18"/>
              </w:rPr>
              <w:t>18,006,731</w:t>
            </w:r>
          </w:p>
        </w:tc>
        <w:tc>
          <w:tcPr>
            <w:tcW w:w="1361" w:type="dxa"/>
            <w:tcBorders>
              <w:top w:val="nil"/>
              <w:left w:val="nil"/>
              <w:bottom w:val="nil"/>
              <w:right w:val="nil"/>
            </w:tcBorders>
            <w:shd w:val="clear" w:color="auto" w:fill="auto"/>
            <w:noWrap/>
            <w:vAlign w:val="bottom"/>
          </w:tcPr>
          <w:p w14:paraId="5D869E05" w14:textId="70F85C84" w:rsidR="005A3A36" w:rsidRPr="00C935A5" w:rsidRDefault="005A3A36" w:rsidP="005A3A36">
            <w:pPr>
              <w:spacing w:before="40" w:after="20"/>
              <w:jc w:val="right"/>
              <w:rPr>
                <w:rFonts w:cs="Arial"/>
                <w:sz w:val="18"/>
                <w:szCs w:val="18"/>
              </w:rPr>
            </w:pPr>
            <w:r w:rsidRPr="005A3A36">
              <w:rPr>
                <w:rFonts w:cs="Arial"/>
                <w:sz w:val="18"/>
                <w:szCs w:val="18"/>
              </w:rPr>
              <w:t>2,900,278</w:t>
            </w:r>
          </w:p>
        </w:tc>
        <w:tc>
          <w:tcPr>
            <w:tcW w:w="1361" w:type="dxa"/>
            <w:tcBorders>
              <w:top w:val="nil"/>
              <w:left w:val="nil"/>
              <w:bottom w:val="nil"/>
              <w:right w:val="nil"/>
            </w:tcBorders>
            <w:vAlign w:val="bottom"/>
          </w:tcPr>
          <w:p w14:paraId="1068FC23" w14:textId="030225C6" w:rsidR="005A3A36" w:rsidRPr="00795565" w:rsidRDefault="005A3A36" w:rsidP="005A3A36">
            <w:pPr>
              <w:spacing w:before="40" w:after="20"/>
              <w:jc w:val="right"/>
              <w:rPr>
                <w:rFonts w:cs="Arial"/>
                <w:b/>
                <w:bCs/>
                <w:sz w:val="18"/>
                <w:szCs w:val="18"/>
              </w:rPr>
            </w:pPr>
            <w:r w:rsidRPr="00795565">
              <w:rPr>
                <w:rFonts w:cs="Arial"/>
                <w:b/>
                <w:bCs/>
                <w:sz w:val="18"/>
                <w:szCs w:val="18"/>
              </w:rPr>
              <w:t>2,895,518</w:t>
            </w:r>
          </w:p>
        </w:tc>
      </w:tr>
      <w:tr w:rsidR="005A3A36" w:rsidRPr="005A3A36" w14:paraId="18231C96" w14:textId="77777777" w:rsidTr="009A113C">
        <w:tc>
          <w:tcPr>
            <w:tcW w:w="2268" w:type="dxa"/>
            <w:tcBorders>
              <w:top w:val="nil"/>
              <w:left w:val="nil"/>
              <w:bottom w:val="nil"/>
              <w:right w:val="single" w:sz="18" w:space="0" w:color="FFC000"/>
            </w:tcBorders>
            <w:shd w:val="clear" w:color="auto" w:fill="auto"/>
            <w:noWrap/>
            <w:vAlign w:val="center"/>
          </w:tcPr>
          <w:p w14:paraId="046EDEEC" w14:textId="77777777" w:rsidR="005A3A36" w:rsidRPr="00C935A5" w:rsidRDefault="005A3A36" w:rsidP="005A3A36">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noWrap/>
            <w:vAlign w:val="bottom"/>
          </w:tcPr>
          <w:p w14:paraId="2C6AC05A" w14:textId="4E23277A" w:rsidR="005A3A36" w:rsidRPr="00C935A5" w:rsidRDefault="005A3A36" w:rsidP="005A3A36">
            <w:pPr>
              <w:spacing w:before="40" w:after="20"/>
              <w:jc w:val="right"/>
              <w:rPr>
                <w:rFonts w:cs="Arial"/>
                <w:sz w:val="18"/>
                <w:szCs w:val="18"/>
              </w:rPr>
            </w:pPr>
            <w:r w:rsidRPr="005A3A36">
              <w:rPr>
                <w:rFonts w:cs="Arial"/>
                <w:sz w:val="18"/>
                <w:szCs w:val="18"/>
              </w:rPr>
              <w:t>32,931,440</w:t>
            </w:r>
          </w:p>
        </w:tc>
        <w:tc>
          <w:tcPr>
            <w:tcW w:w="1361" w:type="dxa"/>
            <w:tcBorders>
              <w:top w:val="nil"/>
              <w:left w:val="nil"/>
              <w:bottom w:val="nil"/>
              <w:right w:val="nil"/>
            </w:tcBorders>
            <w:shd w:val="clear" w:color="auto" w:fill="auto"/>
            <w:noWrap/>
            <w:vAlign w:val="bottom"/>
          </w:tcPr>
          <w:p w14:paraId="16621484" w14:textId="35AE6044" w:rsidR="005A3A36" w:rsidRPr="00C935A5" w:rsidRDefault="005A3A36" w:rsidP="005A3A36">
            <w:pPr>
              <w:spacing w:before="40" w:after="20"/>
              <w:jc w:val="right"/>
              <w:rPr>
                <w:rFonts w:cs="Arial"/>
                <w:sz w:val="18"/>
                <w:szCs w:val="18"/>
              </w:rPr>
            </w:pPr>
            <w:r w:rsidRPr="005A3A36">
              <w:rPr>
                <w:rFonts w:cs="Arial"/>
                <w:sz w:val="18"/>
                <w:szCs w:val="18"/>
              </w:rPr>
              <w:t>8,176,246</w:t>
            </w:r>
          </w:p>
        </w:tc>
        <w:tc>
          <w:tcPr>
            <w:tcW w:w="1361" w:type="dxa"/>
            <w:tcBorders>
              <w:top w:val="nil"/>
              <w:left w:val="nil"/>
              <w:bottom w:val="nil"/>
              <w:right w:val="nil"/>
            </w:tcBorders>
            <w:vAlign w:val="bottom"/>
          </w:tcPr>
          <w:p w14:paraId="4BB9BAEF" w14:textId="7DAFEE96" w:rsidR="005A3A36" w:rsidRPr="00C935A5" w:rsidRDefault="005A3A36" w:rsidP="005A3A36">
            <w:pPr>
              <w:spacing w:before="40" w:after="20"/>
              <w:jc w:val="right"/>
              <w:rPr>
                <w:rFonts w:cs="Arial"/>
                <w:sz w:val="18"/>
                <w:szCs w:val="18"/>
              </w:rPr>
            </w:pPr>
            <w:r w:rsidRPr="005A3A36">
              <w:rPr>
                <w:rFonts w:cs="Arial"/>
                <w:sz w:val="18"/>
                <w:szCs w:val="18"/>
              </w:rPr>
              <w:t>24,755,194</w:t>
            </w:r>
          </w:p>
        </w:tc>
        <w:tc>
          <w:tcPr>
            <w:tcW w:w="1361" w:type="dxa"/>
            <w:tcBorders>
              <w:top w:val="nil"/>
              <w:left w:val="nil"/>
              <w:bottom w:val="nil"/>
              <w:right w:val="nil"/>
            </w:tcBorders>
            <w:shd w:val="clear" w:color="auto" w:fill="auto"/>
            <w:noWrap/>
            <w:vAlign w:val="bottom"/>
          </w:tcPr>
          <w:p w14:paraId="2F453865" w14:textId="046FCD1D" w:rsidR="005A3A36" w:rsidRPr="00C935A5" w:rsidRDefault="005A3A36" w:rsidP="005A3A36">
            <w:pPr>
              <w:spacing w:before="40" w:after="20"/>
              <w:jc w:val="right"/>
              <w:rPr>
                <w:rFonts w:cs="Arial"/>
                <w:sz w:val="18"/>
                <w:szCs w:val="18"/>
              </w:rPr>
            </w:pPr>
            <w:r w:rsidRPr="005A3A36">
              <w:rPr>
                <w:rFonts w:cs="Arial"/>
                <w:sz w:val="18"/>
                <w:szCs w:val="18"/>
              </w:rPr>
              <w:t>3,987,228</w:t>
            </w:r>
          </w:p>
        </w:tc>
        <w:tc>
          <w:tcPr>
            <w:tcW w:w="1361" w:type="dxa"/>
            <w:tcBorders>
              <w:top w:val="nil"/>
              <w:left w:val="nil"/>
              <w:bottom w:val="nil"/>
              <w:right w:val="nil"/>
            </w:tcBorders>
            <w:vAlign w:val="bottom"/>
          </w:tcPr>
          <w:p w14:paraId="0D913ECE" w14:textId="501C7D25" w:rsidR="005A3A36" w:rsidRPr="00795565" w:rsidRDefault="005A3A36" w:rsidP="005A3A36">
            <w:pPr>
              <w:spacing w:before="40" w:after="20"/>
              <w:jc w:val="right"/>
              <w:rPr>
                <w:rFonts w:cs="Arial"/>
                <w:b/>
                <w:bCs/>
                <w:sz w:val="18"/>
                <w:szCs w:val="18"/>
              </w:rPr>
            </w:pPr>
            <w:r w:rsidRPr="00795565">
              <w:rPr>
                <w:rFonts w:cs="Arial"/>
                <w:b/>
                <w:bCs/>
                <w:sz w:val="18"/>
                <w:szCs w:val="18"/>
              </w:rPr>
              <w:t>3,980,684</w:t>
            </w:r>
          </w:p>
        </w:tc>
      </w:tr>
      <w:tr w:rsidR="005A3A36" w:rsidRPr="005A3A36" w14:paraId="5B1BACDD" w14:textId="77777777" w:rsidTr="009A113C">
        <w:tc>
          <w:tcPr>
            <w:tcW w:w="2268" w:type="dxa"/>
            <w:tcBorders>
              <w:top w:val="nil"/>
              <w:left w:val="nil"/>
              <w:bottom w:val="nil"/>
              <w:right w:val="single" w:sz="18" w:space="0" w:color="FFC000"/>
            </w:tcBorders>
            <w:shd w:val="clear" w:color="auto" w:fill="auto"/>
            <w:noWrap/>
            <w:vAlign w:val="center"/>
          </w:tcPr>
          <w:p w14:paraId="160C5F5E" w14:textId="77777777" w:rsidR="005A3A36" w:rsidRPr="00C935A5" w:rsidRDefault="005A3A36" w:rsidP="005A3A36">
            <w:pPr>
              <w:spacing w:before="40" w:after="40"/>
              <w:rPr>
                <w:rFonts w:cs="Arial"/>
                <w:sz w:val="18"/>
                <w:szCs w:val="18"/>
              </w:rPr>
            </w:pPr>
            <w:r w:rsidRPr="00C935A5">
              <w:rPr>
                <w:rFonts w:cs="Arial"/>
                <w:sz w:val="18"/>
                <w:szCs w:val="18"/>
              </w:rPr>
              <w:t>Ballarat C</w:t>
            </w:r>
          </w:p>
        </w:tc>
        <w:tc>
          <w:tcPr>
            <w:tcW w:w="1361" w:type="dxa"/>
            <w:tcBorders>
              <w:top w:val="nil"/>
              <w:left w:val="single" w:sz="18" w:space="0" w:color="FFC000"/>
              <w:bottom w:val="nil"/>
              <w:right w:val="nil"/>
            </w:tcBorders>
            <w:shd w:val="clear" w:color="auto" w:fill="auto"/>
            <w:noWrap/>
            <w:vAlign w:val="bottom"/>
          </w:tcPr>
          <w:p w14:paraId="73B34774" w14:textId="6160E12F" w:rsidR="005A3A36" w:rsidRPr="00C935A5" w:rsidRDefault="005A3A36" w:rsidP="005A3A36">
            <w:pPr>
              <w:spacing w:before="40" w:after="20"/>
              <w:jc w:val="right"/>
              <w:rPr>
                <w:rFonts w:cs="Arial"/>
                <w:sz w:val="18"/>
                <w:szCs w:val="18"/>
              </w:rPr>
            </w:pPr>
            <w:r w:rsidRPr="005A3A36">
              <w:rPr>
                <w:rFonts w:cs="Arial"/>
                <w:sz w:val="18"/>
                <w:szCs w:val="18"/>
              </w:rPr>
              <w:t>143,750,517</w:t>
            </w:r>
          </w:p>
        </w:tc>
        <w:tc>
          <w:tcPr>
            <w:tcW w:w="1361" w:type="dxa"/>
            <w:tcBorders>
              <w:top w:val="nil"/>
              <w:left w:val="nil"/>
              <w:bottom w:val="nil"/>
              <w:right w:val="nil"/>
            </w:tcBorders>
            <w:shd w:val="clear" w:color="auto" w:fill="auto"/>
            <w:noWrap/>
            <w:vAlign w:val="bottom"/>
          </w:tcPr>
          <w:p w14:paraId="3FC910B8" w14:textId="5CABA91B" w:rsidR="005A3A36" w:rsidRPr="00C935A5" w:rsidRDefault="005A3A36" w:rsidP="005A3A36">
            <w:pPr>
              <w:spacing w:before="40" w:after="20"/>
              <w:jc w:val="right"/>
              <w:rPr>
                <w:rFonts w:cs="Arial"/>
                <w:sz w:val="18"/>
                <w:szCs w:val="18"/>
              </w:rPr>
            </w:pPr>
            <w:r w:rsidRPr="005A3A36">
              <w:rPr>
                <w:rFonts w:cs="Arial"/>
                <w:sz w:val="18"/>
                <w:szCs w:val="18"/>
              </w:rPr>
              <w:t>69,400,019</w:t>
            </w:r>
          </w:p>
        </w:tc>
        <w:tc>
          <w:tcPr>
            <w:tcW w:w="1361" w:type="dxa"/>
            <w:tcBorders>
              <w:top w:val="nil"/>
              <w:left w:val="nil"/>
              <w:bottom w:val="nil"/>
              <w:right w:val="nil"/>
            </w:tcBorders>
            <w:vAlign w:val="bottom"/>
          </w:tcPr>
          <w:p w14:paraId="1F934C1F" w14:textId="40835344" w:rsidR="005A3A36" w:rsidRPr="00C935A5" w:rsidRDefault="005A3A36" w:rsidP="005A3A36">
            <w:pPr>
              <w:spacing w:before="40" w:after="20"/>
              <w:jc w:val="right"/>
              <w:rPr>
                <w:rFonts w:cs="Arial"/>
                <w:sz w:val="18"/>
                <w:szCs w:val="18"/>
              </w:rPr>
            </w:pPr>
            <w:r w:rsidRPr="005A3A36">
              <w:rPr>
                <w:rFonts w:cs="Arial"/>
                <w:sz w:val="18"/>
                <w:szCs w:val="18"/>
              </w:rPr>
              <w:t>74,350,498</w:t>
            </w:r>
          </w:p>
        </w:tc>
        <w:tc>
          <w:tcPr>
            <w:tcW w:w="1361" w:type="dxa"/>
            <w:tcBorders>
              <w:top w:val="nil"/>
              <w:left w:val="nil"/>
              <w:bottom w:val="nil"/>
              <w:right w:val="nil"/>
            </w:tcBorders>
            <w:shd w:val="clear" w:color="auto" w:fill="auto"/>
            <w:noWrap/>
            <w:vAlign w:val="bottom"/>
          </w:tcPr>
          <w:p w14:paraId="70DBFC9A" w14:textId="6FF9DA55" w:rsidR="005A3A36" w:rsidRPr="00C935A5" w:rsidRDefault="005A3A36" w:rsidP="005A3A36">
            <w:pPr>
              <w:spacing w:before="40" w:after="20"/>
              <w:jc w:val="right"/>
              <w:rPr>
                <w:rFonts w:cs="Arial"/>
                <w:sz w:val="18"/>
                <w:szCs w:val="18"/>
              </w:rPr>
            </w:pPr>
            <w:r w:rsidRPr="005A3A36">
              <w:rPr>
                <w:rFonts w:cs="Arial"/>
                <w:sz w:val="18"/>
                <w:szCs w:val="18"/>
              </w:rPr>
              <w:t>11,975,360</w:t>
            </w:r>
          </w:p>
        </w:tc>
        <w:tc>
          <w:tcPr>
            <w:tcW w:w="1361" w:type="dxa"/>
            <w:tcBorders>
              <w:top w:val="nil"/>
              <w:left w:val="nil"/>
              <w:bottom w:val="nil"/>
              <w:right w:val="nil"/>
            </w:tcBorders>
            <w:vAlign w:val="bottom"/>
          </w:tcPr>
          <w:p w14:paraId="42769AC1" w14:textId="5F39E0FE" w:rsidR="005A3A36" w:rsidRPr="00795565" w:rsidRDefault="005A3A36" w:rsidP="005A3A36">
            <w:pPr>
              <w:spacing w:before="40" w:after="20"/>
              <w:jc w:val="right"/>
              <w:rPr>
                <w:rFonts w:cs="Arial"/>
                <w:b/>
                <w:bCs/>
                <w:sz w:val="18"/>
                <w:szCs w:val="18"/>
              </w:rPr>
            </w:pPr>
            <w:r w:rsidRPr="00795565">
              <w:rPr>
                <w:rFonts w:cs="Arial"/>
                <w:b/>
                <w:bCs/>
                <w:sz w:val="18"/>
                <w:szCs w:val="18"/>
              </w:rPr>
              <w:t>11,955,708</w:t>
            </w:r>
          </w:p>
        </w:tc>
      </w:tr>
      <w:tr w:rsidR="005A3A36" w:rsidRPr="005A3A36" w14:paraId="783101B1" w14:textId="77777777" w:rsidTr="009A113C">
        <w:tc>
          <w:tcPr>
            <w:tcW w:w="2268" w:type="dxa"/>
            <w:tcBorders>
              <w:top w:val="nil"/>
              <w:left w:val="nil"/>
              <w:bottom w:val="nil"/>
              <w:right w:val="single" w:sz="18" w:space="0" w:color="FFC000"/>
            </w:tcBorders>
            <w:shd w:val="clear" w:color="auto" w:fill="auto"/>
            <w:noWrap/>
            <w:vAlign w:val="center"/>
          </w:tcPr>
          <w:p w14:paraId="4FC37074" w14:textId="77777777" w:rsidR="005A3A36" w:rsidRPr="00C935A5" w:rsidRDefault="005A3A36" w:rsidP="005A3A36">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noWrap/>
            <w:vAlign w:val="bottom"/>
          </w:tcPr>
          <w:p w14:paraId="17BDE7A3" w14:textId="091E251C" w:rsidR="005A3A36" w:rsidRPr="00C935A5" w:rsidRDefault="005A3A36" w:rsidP="005A3A36">
            <w:pPr>
              <w:spacing w:before="40" w:after="20"/>
              <w:jc w:val="right"/>
              <w:rPr>
                <w:rFonts w:cs="Arial"/>
                <w:sz w:val="18"/>
                <w:szCs w:val="18"/>
              </w:rPr>
            </w:pPr>
            <w:r w:rsidRPr="005A3A36">
              <w:rPr>
                <w:rFonts w:cs="Arial"/>
                <w:sz w:val="18"/>
                <w:szCs w:val="18"/>
              </w:rPr>
              <w:t>137,203,797</w:t>
            </w:r>
          </w:p>
        </w:tc>
        <w:tc>
          <w:tcPr>
            <w:tcW w:w="1361" w:type="dxa"/>
            <w:tcBorders>
              <w:top w:val="nil"/>
              <w:left w:val="nil"/>
              <w:bottom w:val="nil"/>
              <w:right w:val="nil"/>
            </w:tcBorders>
            <w:shd w:val="clear" w:color="auto" w:fill="auto"/>
            <w:noWrap/>
            <w:vAlign w:val="bottom"/>
          </w:tcPr>
          <w:p w14:paraId="6B6C155B" w14:textId="648248A2" w:rsidR="005A3A36" w:rsidRPr="00C935A5" w:rsidRDefault="005A3A36" w:rsidP="005A3A36">
            <w:pPr>
              <w:spacing w:before="40" w:after="20"/>
              <w:jc w:val="right"/>
              <w:rPr>
                <w:rFonts w:cs="Arial"/>
                <w:sz w:val="18"/>
                <w:szCs w:val="18"/>
              </w:rPr>
            </w:pPr>
            <w:r w:rsidRPr="005A3A36">
              <w:rPr>
                <w:rFonts w:cs="Arial"/>
                <w:sz w:val="18"/>
                <w:szCs w:val="18"/>
              </w:rPr>
              <w:t>125,762,018</w:t>
            </w:r>
          </w:p>
        </w:tc>
        <w:tc>
          <w:tcPr>
            <w:tcW w:w="1361" w:type="dxa"/>
            <w:tcBorders>
              <w:top w:val="nil"/>
              <w:left w:val="nil"/>
              <w:bottom w:val="nil"/>
              <w:right w:val="nil"/>
            </w:tcBorders>
            <w:vAlign w:val="bottom"/>
          </w:tcPr>
          <w:p w14:paraId="2C7C264B" w14:textId="75296828" w:rsidR="005A3A36" w:rsidRPr="00C935A5" w:rsidRDefault="005A3A36" w:rsidP="005A3A36">
            <w:pPr>
              <w:spacing w:before="40" w:after="20"/>
              <w:jc w:val="right"/>
              <w:rPr>
                <w:rFonts w:cs="Arial"/>
                <w:sz w:val="18"/>
                <w:szCs w:val="18"/>
              </w:rPr>
            </w:pPr>
            <w:r w:rsidRPr="005A3A36">
              <w:rPr>
                <w:rFonts w:cs="Arial"/>
                <w:sz w:val="18"/>
                <w:szCs w:val="18"/>
              </w:rPr>
              <w:t>11,441,779</w:t>
            </w:r>
          </w:p>
        </w:tc>
        <w:tc>
          <w:tcPr>
            <w:tcW w:w="1361" w:type="dxa"/>
            <w:tcBorders>
              <w:top w:val="nil"/>
              <w:left w:val="nil"/>
              <w:bottom w:val="nil"/>
              <w:right w:val="nil"/>
            </w:tcBorders>
            <w:shd w:val="clear" w:color="auto" w:fill="auto"/>
            <w:noWrap/>
            <w:vAlign w:val="bottom"/>
          </w:tcPr>
          <w:p w14:paraId="31D5C3D1" w14:textId="4A7962B0" w:rsidR="005A3A36" w:rsidRPr="00C935A5" w:rsidRDefault="005A3A36" w:rsidP="005A3A36">
            <w:pPr>
              <w:spacing w:before="40" w:after="20"/>
              <w:jc w:val="right"/>
              <w:rPr>
                <w:rFonts w:cs="Arial"/>
                <w:sz w:val="18"/>
                <w:szCs w:val="18"/>
              </w:rPr>
            </w:pPr>
            <w:r w:rsidRPr="005A3A36">
              <w:rPr>
                <w:rFonts w:cs="Arial"/>
                <w:sz w:val="18"/>
                <w:szCs w:val="18"/>
              </w:rPr>
              <w:t>2,827,879</w:t>
            </w:r>
          </w:p>
        </w:tc>
        <w:tc>
          <w:tcPr>
            <w:tcW w:w="1361" w:type="dxa"/>
            <w:tcBorders>
              <w:top w:val="nil"/>
              <w:left w:val="nil"/>
              <w:bottom w:val="nil"/>
              <w:right w:val="nil"/>
            </w:tcBorders>
            <w:vAlign w:val="bottom"/>
          </w:tcPr>
          <w:p w14:paraId="70C60815" w14:textId="2DCBE1CA" w:rsidR="005A3A36" w:rsidRPr="00795565" w:rsidRDefault="005A3A36" w:rsidP="005A3A36">
            <w:pPr>
              <w:spacing w:before="40" w:after="20"/>
              <w:jc w:val="right"/>
              <w:rPr>
                <w:rFonts w:cs="Arial"/>
                <w:b/>
                <w:bCs/>
                <w:sz w:val="18"/>
                <w:szCs w:val="18"/>
              </w:rPr>
            </w:pPr>
            <w:r w:rsidRPr="00795565">
              <w:rPr>
                <w:rFonts w:cs="Arial"/>
                <w:b/>
                <w:bCs/>
                <w:sz w:val="18"/>
                <w:szCs w:val="18"/>
              </w:rPr>
              <w:t>2,827,879</w:t>
            </w:r>
          </w:p>
        </w:tc>
      </w:tr>
      <w:tr w:rsidR="005A3A36" w:rsidRPr="005A3A36" w14:paraId="244AA066" w14:textId="77777777" w:rsidTr="009A113C">
        <w:tc>
          <w:tcPr>
            <w:tcW w:w="2268" w:type="dxa"/>
            <w:tcBorders>
              <w:top w:val="nil"/>
              <w:left w:val="nil"/>
              <w:bottom w:val="nil"/>
              <w:right w:val="single" w:sz="18" w:space="0" w:color="FFC000"/>
            </w:tcBorders>
            <w:shd w:val="clear" w:color="auto" w:fill="auto"/>
            <w:noWrap/>
            <w:vAlign w:val="center"/>
          </w:tcPr>
          <w:p w14:paraId="0B1ACB14" w14:textId="77777777" w:rsidR="005A3A36" w:rsidRPr="00C935A5" w:rsidRDefault="005A3A36" w:rsidP="005A3A36">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noWrap/>
            <w:vAlign w:val="bottom"/>
          </w:tcPr>
          <w:p w14:paraId="1DED87C6" w14:textId="508DC9A8" w:rsidR="005A3A36" w:rsidRPr="00C935A5" w:rsidRDefault="005A3A36" w:rsidP="005A3A36">
            <w:pPr>
              <w:spacing w:before="40" w:after="20"/>
              <w:jc w:val="right"/>
              <w:rPr>
                <w:rFonts w:cs="Arial"/>
                <w:sz w:val="18"/>
                <w:szCs w:val="18"/>
              </w:rPr>
            </w:pPr>
            <w:r w:rsidRPr="005A3A36">
              <w:rPr>
                <w:rFonts w:cs="Arial"/>
                <w:sz w:val="18"/>
                <w:szCs w:val="18"/>
              </w:rPr>
              <w:t>76,846,369</w:t>
            </w:r>
          </w:p>
        </w:tc>
        <w:tc>
          <w:tcPr>
            <w:tcW w:w="1361" w:type="dxa"/>
            <w:tcBorders>
              <w:top w:val="nil"/>
              <w:left w:val="nil"/>
              <w:bottom w:val="nil"/>
              <w:right w:val="nil"/>
            </w:tcBorders>
            <w:shd w:val="clear" w:color="auto" w:fill="auto"/>
            <w:noWrap/>
            <w:vAlign w:val="bottom"/>
          </w:tcPr>
          <w:p w14:paraId="3C7E71AD" w14:textId="6A7E0713" w:rsidR="005A3A36" w:rsidRPr="00C935A5" w:rsidRDefault="005A3A36" w:rsidP="005A3A36">
            <w:pPr>
              <w:spacing w:before="40" w:after="20"/>
              <w:jc w:val="right"/>
              <w:rPr>
                <w:rFonts w:cs="Arial"/>
                <w:sz w:val="18"/>
                <w:szCs w:val="18"/>
              </w:rPr>
            </w:pPr>
            <w:r w:rsidRPr="005A3A36">
              <w:rPr>
                <w:rFonts w:cs="Arial"/>
                <w:sz w:val="18"/>
                <w:szCs w:val="18"/>
              </w:rPr>
              <w:t>43,667,759</w:t>
            </w:r>
          </w:p>
        </w:tc>
        <w:tc>
          <w:tcPr>
            <w:tcW w:w="1361" w:type="dxa"/>
            <w:tcBorders>
              <w:top w:val="nil"/>
              <w:left w:val="nil"/>
              <w:bottom w:val="nil"/>
              <w:right w:val="nil"/>
            </w:tcBorders>
            <w:vAlign w:val="bottom"/>
          </w:tcPr>
          <w:p w14:paraId="59DBBCE8" w14:textId="7FE243F5" w:rsidR="005A3A36" w:rsidRPr="00C935A5" w:rsidRDefault="005A3A36" w:rsidP="005A3A36">
            <w:pPr>
              <w:spacing w:before="40" w:after="20"/>
              <w:jc w:val="right"/>
              <w:rPr>
                <w:rFonts w:cs="Arial"/>
                <w:sz w:val="18"/>
                <w:szCs w:val="18"/>
              </w:rPr>
            </w:pPr>
            <w:r w:rsidRPr="005A3A36">
              <w:rPr>
                <w:rFonts w:cs="Arial"/>
                <w:sz w:val="18"/>
                <w:szCs w:val="18"/>
              </w:rPr>
              <w:t>33,178,610</w:t>
            </w:r>
          </w:p>
        </w:tc>
        <w:tc>
          <w:tcPr>
            <w:tcW w:w="1361" w:type="dxa"/>
            <w:tcBorders>
              <w:top w:val="nil"/>
              <w:left w:val="nil"/>
              <w:bottom w:val="nil"/>
              <w:right w:val="nil"/>
            </w:tcBorders>
            <w:shd w:val="clear" w:color="auto" w:fill="auto"/>
            <w:noWrap/>
            <w:vAlign w:val="bottom"/>
          </w:tcPr>
          <w:p w14:paraId="5DEAFFEC" w14:textId="01A1D2C9" w:rsidR="005A3A36" w:rsidRPr="00C935A5" w:rsidRDefault="005A3A36" w:rsidP="005A3A36">
            <w:pPr>
              <w:spacing w:before="40" w:after="20"/>
              <w:jc w:val="right"/>
              <w:rPr>
                <w:rFonts w:cs="Arial"/>
                <w:sz w:val="18"/>
                <w:szCs w:val="18"/>
              </w:rPr>
            </w:pPr>
            <w:r w:rsidRPr="005A3A36">
              <w:rPr>
                <w:rFonts w:cs="Arial"/>
                <w:sz w:val="18"/>
                <w:szCs w:val="18"/>
              </w:rPr>
              <w:t>5,343,956</w:t>
            </w:r>
          </w:p>
        </w:tc>
        <w:tc>
          <w:tcPr>
            <w:tcW w:w="1361" w:type="dxa"/>
            <w:tcBorders>
              <w:top w:val="nil"/>
              <w:left w:val="nil"/>
              <w:bottom w:val="nil"/>
              <w:right w:val="nil"/>
            </w:tcBorders>
            <w:vAlign w:val="bottom"/>
          </w:tcPr>
          <w:p w14:paraId="1B68F34D" w14:textId="382018AD" w:rsidR="005A3A36" w:rsidRPr="00795565" w:rsidRDefault="005A3A36" w:rsidP="005A3A36">
            <w:pPr>
              <w:spacing w:before="40" w:after="20"/>
              <w:jc w:val="right"/>
              <w:rPr>
                <w:rFonts w:cs="Arial"/>
                <w:b/>
                <w:bCs/>
                <w:sz w:val="18"/>
                <w:szCs w:val="18"/>
              </w:rPr>
            </w:pPr>
            <w:r w:rsidRPr="00795565">
              <w:rPr>
                <w:rFonts w:cs="Arial"/>
                <w:b/>
                <w:bCs/>
                <w:sz w:val="18"/>
                <w:szCs w:val="18"/>
              </w:rPr>
              <w:t>5,335,186</w:t>
            </w:r>
          </w:p>
        </w:tc>
      </w:tr>
      <w:tr w:rsidR="005A3A36" w:rsidRPr="005A3A36" w14:paraId="55465C07" w14:textId="77777777" w:rsidTr="009A113C">
        <w:tc>
          <w:tcPr>
            <w:tcW w:w="2268" w:type="dxa"/>
            <w:tcBorders>
              <w:top w:val="nil"/>
              <w:left w:val="nil"/>
              <w:bottom w:val="nil"/>
              <w:right w:val="single" w:sz="18" w:space="0" w:color="FFC000"/>
            </w:tcBorders>
            <w:shd w:val="clear" w:color="auto" w:fill="auto"/>
            <w:noWrap/>
            <w:vAlign w:val="center"/>
          </w:tcPr>
          <w:p w14:paraId="5DF83136" w14:textId="77777777" w:rsidR="005A3A36" w:rsidRPr="00C935A5" w:rsidRDefault="005A3A36" w:rsidP="005A3A3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noWrap/>
            <w:vAlign w:val="bottom"/>
          </w:tcPr>
          <w:p w14:paraId="1584BB63" w14:textId="265608F7" w:rsidR="005A3A36" w:rsidRPr="00C935A5" w:rsidRDefault="005A3A36" w:rsidP="005A3A36">
            <w:pPr>
              <w:spacing w:before="40" w:after="20"/>
              <w:jc w:val="right"/>
              <w:rPr>
                <w:rFonts w:cs="Arial"/>
                <w:sz w:val="18"/>
                <w:szCs w:val="18"/>
              </w:rPr>
            </w:pPr>
            <w:r w:rsidRPr="005A3A36">
              <w:rPr>
                <w:rFonts w:cs="Arial"/>
                <w:sz w:val="18"/>
                <w:szCs w:val="18"/>
              </w:rPr>
              <w:t>82,969,401</w:t>
            </w:r>
          </w:p>
        </w:tc>
        <w:tc>
          <w:tcPr>
            <w:tcW w:w="1361" w:type="dxa"/>
            <w:tcBorders>
              <w:top w:val="nil"/>
              <w:left w:val="nil"/>
              <w:bottom w:val="nil"/>
              <w:right w:val="nil"/>
            </w:tcBorders>
            <w:shd w:val="clear" w:color="auto" w:fill="auto"/>
            <w:noWrap/>
            <w:vAlign w:val="bottom"/>
          </w:tcPr>
          <w:p w14:paraId="2015857B" w14:textId="4DA2A20E" w:rsidR="005A3A36" w:rsidRPr="00C935A5" w:rsidRDefault="005A3A36" w:rsidP="005A3A36">
            <w:pPr>
              <w:spacing w:before="40" w:after="20"/>
              <w:jc w:val="right"/>
              <w:rPr>
                <w:rFonts w:cs="Arial"/>
                <w:sz w:val="18"/>
                <w:szCs w:val="18"/>
              </w:rPr>
            </w:pPr>
            <w:r w:rsidRPr="005A3A36">
              <w:rPr>
                <w:rFonts w:cs="Arial"/>
                <w:sz w:val="18"/>
                <w:szCs w:val="18"/>
              </w:rPr>
              <w:t>38,988,703</w:t>
            </w:r>
          </w:p>
        </w:tc>
        <w:tc>
          <w:tcPr>
            <w:tcW w:w="1361" w:type="dxa"/>
            <w:tcBorders>
              <w:top w:val="nil"/>
              <w:left w:val="nil"/>
              <w:bottom w:val="nil"/>
              <w:right w:val="nil"/>
            </w:tcBorders>
            <w:vAlign w:val="bottom"/>
          </w:tcPr>
          <w:p w14:paraId="74AE8238" w14:textId="732FC102" w:rsidR="005A3A36" w:rsidRPr="00C935A5" w:rsidRDefault="005A3A36" w:rsidP="005A3A36">
            <w:pPr>
              <w:spacing w:before="40" w:after="20"/>
              <w:jc w:val="right"/>
              <w:rPr>
                <w:rFonts w:cs="Arial"/>
                <w:sz w:val="18"/>
                <w:szCs w:val="18"/>
              </w:rPr>
            </w:pPr>
            <w:r w:rsidRPr="005A3A36">
              <w:rPr>
                <w:rFonts w:cs="Arial"/>
                <w:sz w:val="18"/>
                <w:szCs w:val="18"/>
              </w:rPr>
              <w:t>43,980,698</w:t>
            </w:r>
          </w:p>
        </w:tc>
        <w:tc>
          <w:tcPr>
            <w:tcW w:w="1361" w:type="dxa"/>
            <w:tcBorders>
              <w:top w:val="nil"/>
              <w:left w:val="nil"/>
              <w:bottom w:val="nil"/>
              <w:right w:val="nil"/>
            </w:tcBorders>
            <w:shd w:val="clear" w:color="auto" w:fill="auto"/>
            <w:noWrap/>
            <w:vAlign w:val="bottom"/>
          </w:tcPr>
          <w:p w14:paraId="65C68392" w14:textId="425F6C68" w:rsidR="005A3A36" w:rsidRPr="00C935A5" w:rsidRDefault="005A3A36" w:rsidP="005A3A36">
            <w:pPr>
              <w:spacing w:before="40" w:after="20"/>
              <w:jc w:val="right"/>
              <w:rPr>
                <w:rFonts w:cs="Arial"/>
                <w:sz w:val="18"/>
                <w:szCs w:val="18"/>
              </w:rPr>
            </w:pPr>
            <w:r w:rsidRPr="005A3A36">
              <w:rPr>
                <w:rFonts w:cs="Arial"/>
                <w:sz w:val="18"/>
                <w:szCs w:val="18"/>
              </w:rPr>
              <w:t>7,083,809</w:t>
            </w:r>
          </w:p>
        </w:tc>
        <w:tc>
          <w:tcPr>
            <w:tcW w:w="1361" w:type="dxa"/>
            <w:tcBorders>
              <w:top w:val="nil"/>
              <w:left w:val="nil"/>
              <w:bottom w:val="nil"/>
              <w:right w:val="nil"/>
            </w:tcBorders>
            <w:vAlign w:val="bottom"/>
          </w:tcPr>
          <w:p w14:paraId="0BB2612B" w14:textId="61CEA2A1" w:rsidR="005A3A36" w:rsidRPr="00795565" w:rsidRDefault="005A3A36" w:rsidP="005A3A36">
            <w:pPr>
              <w:spacing w:before="40" w:after="20"/>
              <w:jc w:val="right"/>
              <w:rPr>
                <w:rFonts w:cs="Arial"/>
                <w:b/>
                <w:bCs/>
                <w:sz w:val="18"/>
                <w:szCs w:val="18"/>
              </w:rPr>
            </w:pPr>
            <w:r w:rsidRPr="00795565">
              <w:rPr>
                <w:rFonts w:cs="Arial"/>
                <w:b/>
                <w:bCs/>
                <w:sz w:val="18"/>
                <w:szCs w:val="18"/>
              </w:rPr>
              <w:t>7,072,184</w:t>
            </w:r>
          </w:p>
        </w:tc>
      </w:tr>
      <w:tr w:rsidR="005A3A36" w:rsidRPr="005A3A36" w14:paraId="3B130D78" w14:textId="77777777" w:rsidTr="009A113C">
        <w:tc>
          <w:tcPr>
            <w:tcW w:w="2268" w:type="dxa"/>
            <w:tcBorders>
              <w:top w:val="nil"/>
              <w:left w:val="nil"/>
              <w:bottom w:val="nil"/>
              <w:right w:val="single" w:sz="18" w:space="0" w:color="FFC000"/>
            </w:tcBorders>
            <w:shd w:val="clear" w:color="auto" w:fill="auto"/>
            <w:noWrap/>
            <w:vAlign w:val="center"/>
          </w:tcPr>
          <w:p w14:paraId="0745553C" w14:textId="77777777" w:rsidR="005A3A36" w:rsidRPr="00C935A5" w:rsidRDefault="005A3A36" w:rsidP="005A3A36">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noWrap/>
            <w:vAlign w:val="bottom"/>
          </w:tcPr>
          <w:p w14:paraId="09E3865D" w14:textId="0A0C6656" w:rsidR="005A3A36" w:rsidRPr="00C935A5" w:rsidRDefault="005A3A36" w:rsidP="005A3A36">
            <w:pPr>
              <w:spacing w:before="40" w:after="20"/>
              <w:jc w:val="right"/>
              <w:rPr>
                <w:rFonts w:cs="Arial"/>
                <w:sz w:val="18"/>
                <w:szCs w:val="18"/>
              </w:rPr>
            </w:pPr>
            <w:r w:rsidRPr="005A3A36">
              <w:rPr>
                <w:rFonts w:cs="Arial"/>
                <w:sz w:val="18"/>
                <w:szCs w:val="18"/>
              </w:rPr>
              <w:t>106,056,750</w:t>
            </w:r>
          </w:p>
        </w:tc>
        <w:tc>
          <w:tcPr>
            <w:tcW w:w="1361" w:type="dxa"/>
            <w:tcBorders>
              <w:top w:val="nil"/>
              <w:left w:val="nil"/>
              <w:bottom w:val="nil"/>
              <w:right w:val="nil"/>
            </w:tcBorders>
            <w:shd w:val="clear" w:color="auto" w:fill="auto"/>
            <w:noWrap/>
            <w:vAlign w:val="bottom"/>
          </w:tcPr>
          <w:p w14:paraId="78A64DA9" w14:textId="18BEA76B" w:rsidR="005A3A36" w:rsidRPr="00C935A5" w:rsidRDefault="005A3A36" w:rsidP="005A3A36">
            <w:pPr>
              <w:spacing w:before="40" w:after="20"/>
              <w:jc w:val="right"/>
              <w:rPr>
                <w:rFonts w:cs="Arial"/>
                <w:sz w:val="18"/>
                <w:szCs w:val="18"/>
              </w:rPr>
            </w:pPr>
            <w:r w:rsidRPr="005A3A36">
              <w:rPr>
                <w:rFonts w:cs="Arial"/>
                <w:sz w:val="18"/>
                <w:szCs w:val="18"/>
              </w:rPr>
              <w:t>182,229,077</w:t>
            </w:r>
          </w:p>
        </w:tc>
        <w:tc>
          <w:tcPr>
            <w:tcW w:w="1361" w:type="dxa"/>
            <w:tcBorders>
              <w:top w:val="nil"/>
              <w:left w:val="nil"/>
              <w:bottom w:val="nil"/>
              <w:right w:val="nil"/>
            </w:tcBorders>
            <w:vAlign w:val="bottom"/>
          </w:tcPr>
          <w:p w14:paraId="1EFE4F39" w14:textId="652973DC" w:rsidR="005A3A36" w:rsidRPr="00C935A5" w:rsidRDefault="005A3A36" w:rsidP="005A3A36">
            <w:pPr>
              <w:spacing w:before="40" w:after="20"/>
              <w:jc w:val="right"/>
              <w:rPr>
                <w:rFonts w:cs="Arial"/>
                <w:sz w:val="18"/>
                <w:szCs w:val="18"/>
              </w:rPr>
            </w:pPr>
            <w:r w:rsidRPr="005A3A36">
              <w:rPr>
                <w:rFonts w:cs="Arial"/>
                <w:sz w:val="18"/>
                <w:szCs w:val="18"/>
              </w:rPr>
              <w:t>-76,172,327</w:t>
            </w:r>
          </w:p>
        </w:tc>
        <w:tc>
          <w:tcPr>
            <w:tcW w:w="1361" w:type="dxa"/>
            <w:tcBorders>
              <w:top w:val="nil"/>
              <w:left w:val="nil"/>
              <w:bottom w:val="nil"/>
              <w:right w:val="nil"/>
            </w:tcBorders>
            <w:shd w:val="clear" w:color="auto" w:fill="auto"/>
            <w:noWrap/>
            <w:vAlign w:val="bottom"/>
          </w:tcPr>
          <w:p w14:paraId="1D31F6E1" w14:textId="4F41D3F4" w:rsidR="005A3A36" w:rsidRPr="00C935A5" w:rsidRDefault="005A3A36" w:rsidP="005A3A36">
            <w:pPr>
              <w:spacing w:before="40" w:after="20"/>
              <w:jc w:val="right"/>
              <w:rPr>
                <w:rFonts w:cs="Arial"/>
                <w:sz w:val="18"/>
                <w:szCs w:val="18"/>
              </w:rPr>
            </w:pPr>
            <w:r w:rsidRPr="005A3A36">
              <w:rPr>
                <w:rFonts w:cs="Arial"/>
                <w:sz w:val="18"/>
                <w:szCs w:val="18"/>
              </w:rPr>
              <w:t>2,304,933</w:t>
            </w:r>
          </w:p>
        </w:tc>
        <w:tc>
          <w:tcPr>
            <w:tcW w:w="1361" w:type="dxa"/>
            <w:tcBorders>
              <w:top w:val="nil"/>
              <w:left w:val="nil"/>
              <w:bottom w:val="nil"/>
              <w:right w:val="nil"/>
            </w:tcBorders>
            <w:vAlign w:val="bottom"/>
          </w:tcPr>
          <w:p w14:paraId="20D8DFEB" w14:textId="2B6D0CD6" w:rsidR="005A3A36" w:rsidRPr="00795565" w:rsidRDefault="005A3A36" w:rsidP="005A3A36">
            <w:pPr>
              <w:spacing w:before="40" w:after="20"/>
              <w:jc w:val="right"/>
              <w:rPr>
                <w:rFonts w:cs="Arial"/>
                <w:b/>
                <w:bCs/>
                <w:sz w:val="18"/>
                <w:szCs w:val="18"/>
              </w:rPr>
            </w:pPr>
            <w:r w:rsidRPr="00795565">
              <w:rPr>
                <w:rFonts w:cs="Arial"/>
                <w:b/>
                <w:bCs/>
                <w:sz w:val="18"/>
                <w:szCs w:val="18"/>
              </w:rPr>
              <w:t>2,304,933</w:t>
            </w:r>
          </w:p>
        </w:tc>
      </w:tr>
      <w:tr w:rsidR="005A3A36" w:rsidRPr="005A3A36" w14:paraId="61811EA5" w14:textId="77777777" w:rsidTr="009A113C">
        <w:tc>
          <w:tcPr>
            <w:tcW w:w="2268" w:type="dxa"/>
            <w:tcBorders>
              <w:top w:val="nil"/>
              <w:left w:val="nil"/>
              <w:bottom w:val="nil"/>
              <w:right w:val="single" w:sz="18" w:space="0" w:color="FFC000"/>
            </w:tcBorders>
            <w:shd w:val="clear" w:color="auto" w:fill="auto"/>
            <w:noWrap/>
            <w:vAlign w:val="center"/>
          </w:tcPr>
          <w:p w14:paraId="64F878ED" w14:textId="77777777" w:rsidR="005A3A36" w:rsidRPr="00C935A5" w:rsidRDefault="005A3A36" w:rsidP="005A3A36">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noWrap/>
            <w:vAlign w:val="bottom"/>
          </w:tcPr>
          <w:p w14:paraId="2B440F1D" w14:textId="024E9D69" w:rsidR="005A3A36" w:rsidRPr="00C935A5" w:rsidRDefault="005A3A36" w:rsidP="005A3A36">
            <w:pPr>
              <w:spacing w:before="40" w:after="20"/>
              <w:jc w:val="right"/>
              <w:rPr>
                <w:rFonts w:cs="Arial"/>
                <w:sz w:val="18"/>
                <w:szCs w:val="18"/>
              </w:rPr>
            </w:pPr>
            <w:r w:rsidRPr="005A3A36">
              <w:rPr>
                <w:rFonts w:cs="Arial"/>
                <w:sz w:val="18"/>
                <w:szCs w:val="18"/>
              </w:rPr>
              <w:t>28,371,881</w:t>
            </w:r>
          </w:p>
        </w:tc>
        <w:tc>
          <w:tcPr>
            <w:tcW w:w="1361" w:type="dxa"/>
            <w:tcBorders>
              <w:top w:val="nil"/>
              <w:left w:val="nil"/>
              <w:bottom w:val="nil"/>
              <w:right w:val="nil"/>
            </w:tcBorders>
            <w:shd w:val="clear" w:color="auto" w:fill="auto"/>
            <w:noWrap/>
            <w:vAlign w:val="bottom"/>
          </w:tcPr>
          <w:p w14:paraId="6D049E67" w14:textId="1CF97A7F" w:rsidR="005A3A36" w:rsidRPr="00C935A5" w:rsidRDefault="005A3A36" w:rsidP="005A3A36">
            <w:pPr>
              <w:spacing w:before="40" w:after="20"/>
              <w:jc w:val="right"/>
              <w:rPr>
                <w:rFonts w:cs="Arial"/>
                <w:sz w:val="18"/>
                <w:szCs w:val="18"/>
              </w:rPr>
            </w:pPr>
            <w:r w:rsidRPr="005A3A36">
              <w:rPr>
                <w:rFonts w:cs="Arial"/>
                <w:sz w:val="18"/>
                <w:szCs w:val="18"/>
              </w:rPr>
              <w:t>10,470,367</w:t>
            </w:r>
          </w:p>
        </w:tc>
        <w:tc>
          <w:tcPr>
            <w:tcW w:w="1361" w:type="dxa"/>
            <w:tcBorders>
              <w:top w:val="nil"/>
              <w:left w:val="nil"/>
              <w:bottom w:val="nil"/>
              <w:right w:val="nil"/>
            </w:tcBorders>
            <w:vAlign w:val="bottom"/>
          </w:tcPr>
          <w:p w14:paraId="653DD192" w14:textId="29DD1A34" w:rsidR="005A3A36" w:rsidRPr="00C935A5" w:rsidRDefault="005A3A36" w:rsidP="005A3A36">
            <w:pPr>
              <w:spacing w:before="40" w:after="20"/>
              <w:jc w:val="right"/>
              <w:rPr>
                <w:rFonts w:cs="Arial"/>
                <w:sz w:val="18"/>
                <w:szCs w:val="18"/>
              </w:rPr>
            </w:pPr>
            <w:r w:rsidRPr="005A3A36">
              <w:rPr>
                <w:rFonts w:cs="Arial"/>
                <w:sz w:val="18"/>
                <w:szCs w:val="18"/>
              </w:rPr>
              <w:t>17,901,513</w:t>
            </w:r>
          </w:p>
        </w:tc>
        <w:tc>
          <w:tcPr>
            <w:tcW w:w="1361" w:type="dxa"/>
            <w:tcBorders>
              <w:top w:val="nil"/>
              <w:left w:val="nil"/>
              <w:bottom w:val="nil"/>
              <w:right w:val="nil"/>
            </w:tcBorders>
            <w:shd w:val="clear" w:color="auto" w:fill="auto"/>
            <w:noWrap/>
            <w:vAlign w:val="bottom"/>
          </w:tcPr>
          <w:p w14:paraId="0F9DCD7F" w14:textId="11923560" w:rsidR="005A3A36" w:rsidRPr="00C935A5" w:rsidRDefault="005A3A36" w:rsidP="005A3A36">
            <w:pPr>
              <w:spacing w:before="40" w:after="20"/>
              <w:jc w:val="right"/>
              <w:rPr>
                <w:rFonts w:cs="Arial"/>
                <w:sz w:val="18"/>
                <w:szCs w:val="18"/>
              </w:rPr>
            </w:pPr>
            <w:r w:rsidRPr="005A3A36">
              <w:rPr>
                <w:rFonts w:cs="Arial"/>
                <w:sz w:val="18"/>
                <w:szCs w:val="18"/>
              </w:rPr>
              <w:t>2,883,331</w:t>
            </w:r>
          </w:p>
        </w:tc>
        <w:tc>
          <w:tcPr>
            <w:tcW w:w="1361" w:type="dxa"/>
            <w:tcBorders>
              <w:top w:val="nil"/>
              <w:left w:val="nil"/>
              <w:bottom w:val="nil"/>
              <w:right w:val="nil"/>
            </w:tcBorders>
            <w:vAlign w:val="bottom"/>
          </w:tcPr>
          <w:p w14:paraId="33E1337D" w14:textId="3116703A" w:rsidR="005A3A36" w:rsidRPr="00795565" w:rsidRDefault="005A3A36" w:rsidP="005A3A36">
            <w:pPr>
              <w:spacing w:before="40" w:after="20"/>
              <w:jc w:val="right"/>
              <w:rPr>
                <w:rFonts w:cs="Arial"/>
                <w:b/>
                <w:bCs/>
                <w:sz w:val="18"/>
                <w:szCs w:val="18"/>
              </w:rPr>
            </w:pPr>
            <w:r w:rsidRPr="00795565">
              <w:rPr>
                <w:rFonts w:cs="Arial"/>
                <w:b/>
                <w:bCs/>
                <w:sz w:val="18"/>
                <w:szCs w:val="18"/>
              </w:rPr>
              <w:t>2,878,599</w:t>
            </w:r>
          </w:p>
        </w:tc>
      </w:tr>
      <w:tr w:rsidR="005A3A36" w:rsidRPr="005A3A36" w14:paraId="7334DC44" w14:textId="77777777" w:rsidTr="009A113C">
        <w:tc>
          <w:tcPr>
            <w:tcW w:w="2268" w:type="dxa"/>
            <w:tcBorders>
              <w:top w:val="nil"/>
              <w:left w:val="nil"/>
              <w:bottom w:val="nil"/>
              <w:right w:val="single" w:sz="18" w:space="0" w:color="FFC000"/>
            </w:tcBorders>
            <w:shd w:val="clear" w:color="auto" w:fill="auto"/>
            <w:noWrap/>
            <w:vAlign w:val="center"/>
          </w:tcPr>
          <w:p w14:paraId="318190C9" w14:textId="77777777" w:rsidR="005A3A36" w:rsidRPr="00C935A5" w:rsidRDefault="005A3A36" w:rsidP="005A3A36">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noWrap/>
            <w:vAlign w:val="bottom"/>
          </w:tcPr>
          <w:p w14:paraId="529C37A0" w14:textId="224312FC" w:rsidR="005A3A36" w:rsidRPr="00C935A5" w:rsidRDefault="005A3A36" w:rsidP="005A3A36">
            <w:pPr>
              <w:spacing w:before="40" w:after="20"/>
              <w:jc w:val="right"/>
              <w:rPr>
                <w:rFonts w:cs="Arial"/>
                <w:sz w:val="18"/>
                <w:szCs w:val="18"/>
              </w:rPr>
            </w:pPr>
            <w:r w:rsidRPr="005A3A36">
              <w:rPr>
                <w:rFonts w:cs="Arial"/>
                <w:sz w:val="18"/>
                <w:szCs w:val="18"/>
              </w:rPr>
              <w:t>188,463,413</w:t>
            </w:r>
          </w:p>
        </w:tc>
        <w:tc>
          <w:tcPr>
            <w:tcW w:w="1361" w:type="dxa"/>
            <w:tcBorders>
              <w:top w:val="nil"/>
              <w:left w:val="nil"/>
              <w:bottom w:val="nil"/>
              <w:right w:val="nil"/>
            </w:tcBorders>
            <w:shd w:val="clear" w:color="auto" w:fill="auto"/>
            <w:noWrap/>
            <w:vAlign w:val="bottom"/>
          </w:tcPr>
          <w:p w14:paraId="4E0ECF57" w14:textId="023C1C13" w:rsidR="005A3A36" w:rsidRPr="00C935A5" w:rsidRDefault="005A3A36" w:rsidP="005A3A36">
            <w:pPr>
              <w:spacing w:before="40" w:after="20"/>
              <w:jc w:val="right"/>
              <w:rPr>
                <w:rFonts w:cs="Arial"/>
                <w:sz w:val="18"/>
                <w:szCs w:val="18"/>
              </w:rPr>
            </w:pPr>
            <w:r w:rsidRPr="005A3A36">
              <w:rPr>
                <w:rFonts w:cs="Arial"/>
                <w:sz w:val="18"/>
                <w:szCs w:val="18"/>
              </w:rPr>
              <w:t>291,269,511</w:t>
            </w:r>
          </w:p>
        </w:tc>
        <w:tc>
          <w:tcPr>
            <w:tcW w:w="1361" w:type="dxa"/>
            <w:tcBorders>
              <w:top w:val="nil"/>
              <w:left w:val="nil"/>
              <w:bottom w:val="nil"/>
              <w:right w:val="nil"/>
            </w:tcBorders>
            <w:vAlign w:val="bottom"/>
          </w:tcPr>
          <w:p w14:paraId="29350AC2" w14:textId="570DC62A" w:rsidR="005A3A36" w:rsidRPr="00C935A5" w:rsidRDefault="005A3A36" w:rsidP="005A3A36">
            <w:pPr>
              <w:spacing w:before="40" w:after="20"/>
              <w:jc w:val="right"/>
              <w:rPr>
                <w:rFonts w:cs="Arial"/>
                <w:sz w:val="18"/>
                <w:szCs w:val="18"/>
              </w:rPr>
            </w:pPr>
            <w:r w:rsidRPr="005A3A36">
              <w:rPr>
                <w:rFonts w:cs="Arial"/>
                <w:sz w:val="18"/>
                <w:szCs w:val="18"/>
              </w:rPr>
              <w:t>-102,806,098</w:t>
            </w:r>
          </w:p>
        </w:tc>
        <w:tc>
          <w:tcPr>
            <w:tcW w:w="1361" w:type="dxa"/>
            <w:tcBorders>
              <w:top w:val="nil"/>
              <w:left w:val="nil"/>
              <w:bottom w:val="nil"/>
              <w:right w:val="nil"/>
            </w:tcBorders>
            <w:shd w:val="clear" w:color="auto" w:fill="auto"/>
            <w:noWrap/>
            <w:vAlign w:val="bottom"/>
          </w:tcPr>
          <w:p w14:paraId="72EA7942" w14:textId="44DC3E6E" w:rsidR="005A3A36" w:rsidRPr="00C935A5" w:rsidRDefault="005A3A36" w:rsidP="005A3A36">
            <w:pPr>
              <w:spacing w:before="40" w:after="20"/>
              <w:jc w:val="right"/>
              <w:rPr>
                <w:rFonts w:cs="Arial"/>
                <w:sz w:val="18"/>
                <w:szCs w:val="18"/>
              </w:rPr>
            </w:pPr>
            <w:r w:rsidRPr="005A3A36">
              <w:rPr>
                <w:rFonts w:cs="Arial"/>
                <w:sz w:val="18"/>
                <w:szCs w:val="18"/>
              </w:rPr>
              <w:t>3,922,744</w:t>
            </w:r>
          </w:p>
        </w:tc>
        <w:tc>
          <w:tcPr>
            <w:tcW w:w="1361" w:type="dxa"/>
            <w:tcBorders>
              <w:top w:val="nil"/>
              <w:left w:val="nil"/>
              <w:bottom w:val="nil"/>
              <w:right w:val="nil"/>
            </w:tcBorders>
            <w:vAlign w:val="bottom"/>
          </w:tcPr>
          <w:p w14:paraId="283ACF71" w14:textId="5053E83D" w:rsidR="005A3A36" w:rsidRPr="00795565" w:rsidRDefault="005A3A36" w:rsidP="005A3A36">
            <w:pPr>
              <w:spacing w:before="40" w:after="20"/>
              <w:jc w:val="right"/>
              <w:rPr>
                <w:rFonts w:cs="Arial"/>
                <w:b/>
                <w:bCs/>
                <w:sz w:val="18"/>
                <w:szCs w:val="18"/>
              </w:rPr>
            </w:pPr>
            <w:r w:rsidRPr="00795565">
              <w:rPr>
                <w:rFonts w:cs="Arial"/>
                <w:b/>
                <w:bCs/>
                <w:sz w:val="18"/>
                <w:szCs w:val="18"/>
              </w:rPr>
              <w:t>3,922,744</w:t>
            </w:r>
          </w:p>
        </w:tc>
      </w:tr>
      <w:tr w:rsidR="005A3A36" w:rsidRPr="005A3A36" w14:paraId="612D258F" w14:textId="77777777" w:rsidTr="009A113C">
        <w:tc>
          <w:tcPr>
            <w:tcW w:w="2268" w:type="dxa"/>
            <w:tcBorders>
              <w:top w:val="nil"/>
              <w:left w:val="nil"/>
              <w:bottom w:val="nil"/>
              <w:right w:val="single" w:sz="18" w:space="0" w:color="FFC000"/>
            </w:tcBorders>
            <w:shd w:val="clear" w:color="auto" w:fill="auto"/>
            <w:noWrap/>
            <w:vAlign w:val="center"/>
          </w:tcPr>
          <w:p w14:paraId="4DF32213" w14:textId="77777777" w:rsidR="005A3A36" w:rsidRPr="00C935A5" w:rsidRDefault="005A3A36" w:rsidP="005A3A36">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noWrap/>
            <w:vAlign w:val="bottom"/>
          </w:tcPr>
          <w:p w14:paraId="036F1909" w14:textId="46781B1E" w:rsidR="005A3A36" w:rsidRPr="00C935A5" w:rsidRDefault="005A3A36" w:rsidP="005A3A36">
            <w:pPr>
              <w:spacing w:before="40" w:after="20"/>
              <w:jc w:val="right"/>
              <w:rPr>
                <w:rFonts w:cs="Arial"/>
                <w:sz w:val="18"/>
                <w:szCs w:val="18"/>
              </w:rPr>
            </w:pPr>
            <w:r w:rsidRPr="005A3A36">
              <w:rPr>
                <w:rFonts w:cs="Arial"/>
                <w:sz w:val="18"/>
                <w:szCs w:val="18"/>
              </w:rPr>
              <w:t>211,449,231</w:t>
            </w:r>
          </w:p>
        </w:tc>
        <w:tc>
          <w:tcPr>
            <w:tcW w:w="1361" w:type="dxa"/>
            <w:tcBorders>
              <w:top w:val="nil"/>
              <w:left w:val="nil"/>
              <w:bottom w:val="nil"/>
              <w:right w:val="nil"/>
            </w:tcBorders>
            <w:shd w:val="clear" w:color="auto" w:fill="auto"/>
            <w:noWrap/>
            <w:vAlign w:val="bottom"/>
          </w:tcPr>
          <w:p w14:paraId="5820117C" w14:textId="08B520EC" w:rsidR="005A3A36" w:rsidRPr="00C935A5" w:rsidRDefault="005A3A36" w:rsidP="005A3A36">
            <w:pPr>
              <w:spacing w:before="40" w:after="20"/>
              <w:jc w:val="right"/>
              <w:rPr>
                <w:rFonts w:cs="Arial"/>
                <w:sz w:val="18"/>
                <w:szCs w:val="18"/>
              </w:rPr>
            </w:pPr>
            <w:r w:rsidRPr="005A3A36">
              <w:rPr>
                <w:rFonts w:cs="Arial"/>
                <w:sz w:val="18"/>
                <w:szCs w:val="18"/>
              </w:rPr>
              <w:t>134,136,065</w:t>
            </w:r>
          </w:p>
        </w:tc>
        <w:tc>
          <w:tcPr>
            <w:tcW w:w="1361" w:type="dxa"/>
            <w:tcBorders>
              <w:top w:val="nil"/>
              <w:left w:val="nil"/>
              <w:bottom w:val="nil"/>
              <w:right w:val="nil"/>
            </w:tcBorders>
            <w:vAlign w:val="bottom"/>
          </w:tcPr>
          <w:p w14:paraId="614BAA1F" w14:textId="27BCBB1A" w:rsidR="005A3A36" w:rsidRPr="00C935A5" w:rsidRDefault="005A3A36" w:rsidP="005A3A36">
            <w:pPr>
              <w:spacing w:before="40" w:after="20"/>
              <w:jc w:val="right"/>
              <w:rPr>
                <w:rFonts w:cs="Arial"/>
                <w:sz w:val="18"/>
                <w:szCs w:val="18"/>
              </w:rPr>
            </w:pPr>
            <w:r w:rsidRPr="005A3A36">
              <w:rPr>
                <w:rFonts w:cs="Arial"/>
                <w:sz w:val="18"/>
                <w:szCs w:val="18"/>
              </w:rPr>
              <w:t>77,313,166</w:t>
            </w:r>
          </w:p>
        </w:tc>
        <w:tc>
          <w:tcPr>
            <w:tcW w:w="1361" w:type="dxa"/>
            <w:tcBorders>
              <w:top w:val="nil"/>
              <w:left w:val="nil"/>
              <w:bottom w:val="nil"/>
              <w:right w:val="nil"/>
            </w:tcBorders>
            <w:shd w:val="clear" w:color="auto" w:fill="auto"/>
            <w:noWrap/>
            <w:vAlign w:val="bottom"/>
          </w:tcPr>
          <w:p w14:paraId="2ECA4C91" w14:textId="3E0143AD" w:rsidR="005A3A36" w:rsidRPr="00C935A5" w:rsidRDefault="005A3A36" w:rsidP="005A3A36">
            <w:pPr>
              <w:spacing w:before="40" w:after="20"/>
              <w:jc w:val="right"/>
              <w:rPr>
                <w:rFonts w:cs="Arial"/>
                <w:sz w:val="18"/>
                <w:szCs w:val="18"/>
              </w:rPr>
            </w:pPr>
            <w:r w:rsidRPr="005A3A36">
              <w:rPr>
                <w:rFonts w:cs="Arial"/>
                <w:sz w:val="18"/>
                <w:szCs w:val="18"/>
              </w:rPr>
              <w:t>12,452,546</w:t>
            </w:r>
          </w:p>
        </w:tc>
        <w:tc>
          <w:tcPr>
            <w:tcW w:w="1361" w:type="dxa"/>
            <w:tcBorders>
              <w:top w:val="nil"/>
              <w:left w:val="nil"/>
              <w:bottom w:val="nil"/>
              <w:right w:val="nil"/>
            </w:tcBorders>
            <w:vAlign w:val="bottom"/>
          </w:tcPr>
          <w:p w14:paraId="21E82055" w14:textId="518E23AE" w:rsidR="005A3A36" w:rsidRPr="00795565" w:rsidRDefault="005A3A36" w:rsidP="005A3A36">
            <w:pPr>
              <w:spacing w:before="40" w:after="20"/>
              <w:jc w:val="right"/>
              <w:rPr>
                <w:rFonts w:cs="Arial"/>
                <w:b/>
                <w:bCs/>
                <w:sz w:val="18"/>
                <w:szCs w:val="18"/>
              </w:rPr>
            </w:pPr>
            <w:r w:rsidRPr="00795565">
              <w:rPr>
                <w:rFonts w:cs="Arial"/>
                <w:b/>
                <w:bCs/>
                <w:sz w:val="18"/>
                <w:szCs w:val="18"/>
              </w:rPr>
              <w:t>12,495,199</w:t>
            </w:r>
          </w:p>
        </w:tc>
      </w:tr>
      <w:tr w:rsidR="005A3A36" w:rsidRPr="005A3A36" w14:paraId="7582C31B" w14:textId="77777777" w:rsidTr="009A113C">
        <w:tc>
          <w:tcPr>
            <w:tcW w:w="2268" w:type="dxa"/>
            <w:tcBorders>
              <w:top w:val="nil"/>
              <w:left w:val="nil"/>
              <w:bottom w:val="nil"/>
              <w:right w:val="single" w:sz="18" w:space="0" w:color="FFC000"/>
            </w:tcBorders>
            <w:shd w:val="clear" w:color="auto" w:fill="auto"/>
            <w:noWrap/>
            <w:vAlign w:val="center"/>
          </w:tcPr>
          <w:p w14:paraId="1C06C022" w14:textId="77777777" w:rsidR="005A3A36" w:rsidRPr="00C935A5" w:rsidRDefault="005A3A36" w:rsidP="005A3A36">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noWrap/>
            <w:vAlign w:val="bottom"/>
          </w:tcPr>
          <w:p w14:paraId="4A05A261" w14:textId="0E62A539" w:rsidR="005A3A36" w:rsidRPr="00C935A5" w:rsidRDefault="005A3A36" w:rsidP="005A3A36">
            <w:pPr>
              <w:spacing w:before="40" w:after="20"/>
              <w:jc w:val="right"/>
              <w:rPr>
                <w:rFonts w:cs="Arial"/>
                <w:sz w:val="18"/>
                <w:szCs w:val="18"/>
              </w:rPr>
            </w:pPr>
            <w:r w:rsidRPr="005A3A36">
              <w:rPr>
                <w:rFonts w:cs="Arial"/>
                <w:sz w:val="18"/>
                <w:szCs w:val="18"/>
              </w:rPr>
              <w:t>31,386,216</w:t>
            </w:r>
          </w:p>
        </w:tc>
        <w:tc>
          <w:tcPr>
            <w:tcW w:w="1361" w:type="dxa"/>
            <w:tcBorders>
              <w:top w:val="nil"/>
              <w:left w:val="nil"/>
              <w:bottom w:val="nil"/>
              <w:right w:val="nil"/>
            </w:tcBorders>
            <w:shd w:val="clear" w:color="auto" w:fill="auto"/>
            <w:noWrap/>
            <w:vAlign w:val="bottom"/>
          </w:tcPr>
          <w:p w14:paraId="55334EC2" w14:textId="796927D6" w:rsidR="005A3A36" w:rsidRPr="00C935A5" w:rsidRDefault="005A3A36" w:rsidP="005A3A36">
            <w:pPr>
              <w:spacing w:before="40" w:after="20"/>
              <w:jc w:val="right"/>
              <w:rPr>
                <w:rFonts w:cs="Arial"/>
                <w:sz w:val="18"/>
                <w:szCs w:val="18"/>
              </w:rPr>
            </w:pPr>
            <w:r w:rsidRPr="005A3A36">
              <w:rPr>
                <w:rFonts w:cs="Arial"/>
                <w:sz w:val="18"/>
                <w:szCs w:val="18"/>
              </w:rPr>
              <w:t>4,820,259</w:t>
            </w:r>
          </w:p>
        </w:tc>
        <w:tc>
          <w:tcPr>
            <w:tcW w:w="1361" w:type="dxa"/>
            <w:tcBorders>
              <w:top w:val="nil"/>
              <w:left w:val="nil"/>
              <w:bottom w:val="nil"/>
              <w:right w:val="nil"/>
            </w:tcBorders>
            <w:vAlign w:val="bottom"/>
          </w:tcPr>
          <w:p w14:paraId="2C615B6B" w14:textId="522A3C6B" w:rsidR="005A3A36" w:rsidRPr="00C935A5" w:rsidRDefault="005A3A36" w:rsidP="005A3A36">
            <w:pPr>
              <w:spacing w:before="40" w:after="20"/>
              <w:jc w:val="right"/>
              <w:rPr>
                <w:rFonts w:cs="Arial"/>
                <w:sz w:val="18"/>
                <w:szCs w:val="18"/>
              </w:rPr>
            </w:pPr>
            <w:r w:rsidRPr="005A3A36">
              <w:rPr>
                <w:rFonts w:cs="Arial"/>
                <w:sz w:val="18"/>
                <w:szCs w:val="18"/>
              </w:rPr>
              <w:t>26,565,957</w:t>
            </w:r>
          </w:p>
        </w:tc>
        <w:tc>
          <w:tcPr>
            <w:tcW w:w="1361" w:type="dxa"/>
            <w:tcBorders>
              <w:top w:val="nil"/>
              <w:left w:val="nil"/>
              <w:bottom w:val="nil"/>
              <w:right w:val="nil"/>
            </w:tcBorders>
            <w:shd w:val="clear" w:color="auto" w:fill="auto"/>
            <w:noWrap/>
            <w:vAlign w:val="bottom"/>
          </w:tcPr>
          <w:p w14:paraId="2DFCE3C6" w14:textId="54FBB043" w:rsidR="005A3A36" w:rsidRPr="00C935A5" w:rsidRDefault="005A3A36" w:rsidP="005A3A36">
            <w:pPr>
              <w:spacing w:before="40" w:after="20"/>
              <w:jc w:val="right"/>
              <w:rPr>
                <w:rFonts w:cs="Arial"/>
                <w:sz w:val="18"/>
                <w:szCs w:val="18"/>
              </w:rPr>
            </w:pPr>
            <w:r w:rsidRPr="005A3A36">
              <w:rPr>
                <w:rFonts w:cs="Arial"/>
                <w:sz w:val="18"/>
                <w:szCs w:val="18"/>
              </w:rPr>
              <w:t>4,278,881</w:t>
            </w:r>
          </w:p>
        </w:tc>
        <w:tc>
          <w:tcPr>
            <w:tcW w:w="1361" w:type="dxa"/>
            <w:tcBorders>
              <w:top w:val="nil"/>
              <w:left w:val="nil"/>
              <w:bottom w:val="nil"/>
              <w:right w:val="nil"/>
            </w:tcBorders>
            <w:vAlign w:val="bottom"/>
          </w:tcPr>
          <w:p w14:paraId="59BAFCD8" w14:textId="56A5E350" w:rsidR="005A3A36" w:rsidRPr="00795565" w:rsidRDefault="005A3A36" w:rsidP="005A3A36">
            <w:pPr>
              <w:spacing w:before="40" w:after="20"/>
              <w:jc w:val="right"/>
              <w:rPr>
                <w:rFonts w:cs="Arial"/>
                <w:b/>
                <w:bCs/>
                <w:sz w:val="18"/>
                <w:szCs w:val="18"/>
              </w:rPr>
            </w:pPr>
            <w:r w:rsidRPr="00795565">
              <w:rPr>
                <w:rFonts w:cs="Arial"/>
                <w:b/>
                <w:bCs/>
                <w:sz w:val="18"/>
                <w:szCs w:val="18"/>
              </w:rPr>
              <w:t>4,271,859</w:t>
            </w:r>
          </w:p>
        </w:tc>
      </w:tr>
      <w:tr w:rsidR="005A3A36" w:rsidRPr="005A3A36" w14:paraId="06905FEF" w14:textId="77777777" w:rsidTr="009A113C">
        <w:tc>
          <w:tcPr>
            <w:tcW w:w="2268" w:type="dxa"/>
            <w:tcBorders>
              <w:top w:val="nil"/>
              <w:left w:val="nil"/>
              <w:bottom w:val="nil"/>
              <w:right w:val="single" w:sz="18" w:space="0" w:color="FFC000"/>
            </w:tcBorders>
            <w:shd w:val="clear" w:color="auto" w:fill="auto"/>
            <w:noWrap/>
            <w:vAlign w:val="center"/>
          </w:tcPr>
          <w:p w14:paraId="3483DE71" w14:textId="77777777" w:rsidR="005A3A36" w:rsidRPr="00C935A5" w:rsidRDefault="005A3A36" w:rsidP="005A3A36">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noWrap/>
            <w:vAlign w:val="bottom"/>
          </w:tcPr>
          <w:p w14:paraId="41F963CD" w14:textId="395CC27E" w:rsidR="005A3A36" w:rsidRPr="00C935A5" w:rsidRDefault="005A3A36" w:rsidP="005A3A36">
            <w:pPr>
              <w:spacing w:before="40" w:after="20"/>
              <w:jc w:val="right"/>
              <w:rPr>
                <w:rFonts w:cs="Arial"/>
                <w:sz w:val="18"/>
                <w:szCs w:val="18"/>
              </w:rPr>
            </w:pPr>
            <w:r w:rsidRPr="005A3A36">
              <w:rPr>
                <w:rFonts w:cs="Arial"/>
                <w:sz w:val="18"/>
                <w:szCs w:val="18"/>
              </w:rPr>
              <w:t>78,447,266</w:t>
            </w:r>
          </w:p>
        </w:tc>
        <w:tc>
          <w:tcPr>
            <w:tcW w:w="1361" w:type="dxa"/>
            <w:tcBorders>
              <w:top w:val="nil"/>
              <w:left w:val="nil"/>
              <w:bottom w:val="nil"/>
              <w:right w:val="nil"/>
            </w:tcBorders>
            <w:shd w:val="clear" w:color="auto" w:fill="auto"/>
            <w:noWrap/>
            <w:vAlign w:val="bottom"/>
          </w:tcPr>
          <w:p w14:paraId="177685A5" w14:textId="369E2BA6" w:rsidR="005A3A36" w:rsidRPr="00C935A5" w:rsidRDefault="005A3A36" w:rsidP="005A3A36">
            <w:pPr>
              <w:spacing w:before="40" w:after="20"/>
              <w:jc w:val="right"/>
              <w:rPr>
                <w:rFonts w:cs="Arial"/>
                <w:sz w:val="18"/>
                <w:szCs w:val="18"/>
              </w:rPr>
            </w:pPr>
            <w:r w:rsidRPr="005A3A36">
              <w:rPr>
                <w:rFonts w:cs="Arial"/>
                <w:sz w:val="18"/>
                <w:szCs w:val="18"/>
              </w:rPr>
              <w:t>26,692,534</w:t>
            </w:r>
          </w:p>
        </w:tc>
        <w:tc>
          <w:tcPr>
            <w:tcW w:w="1361" w:type="dxa"/>
            <w:tcBorders>
              <w:top w:val="nil"/>
              <w:left w:val="nil"/>
              <w:bottom w:val="nil"/>
              <w:right w:val="nil"/>
            </w:tcBorders>
            <w:vAlign w:val="bottom"/>
          </w:tcPr>
          <w:p w14:paraId="38F1BA12" w14:textId="6CFD4AE8" w:rsidR="005A3A36" w:rsidRPr="00C935A5" w:rsidRDefault="005A3A36" w:rsidP="005A3A36">
            <w:pPr>
              <w:spacing w:before="40" w:after="20"/>
              <w:jc w:val="right"/>
              <w:rPr>
                <w:rFonts w:cs="Arial"/>
                <w:sz w:val="18"/>
                <w:szCs w:val="18"/>
              </w:rPr>
            </w:pPr>
            <w:r w:rsidRPr="005A3A36">
              <w:rPr>
                <w:rFonts w:cs="Arial"/>
                <w:sz w:val="18"/>
                <w:szCs w:val="18"/>
              </w:rPr>
              <w:t>51,754,732</w:t>
            </w:r>
          </w:p>
        </w:tc>
        <w:tc>
          <w:tcPr>
            <w:tcW w:w="1361" w:type="dxa"/>
            <w:tcBorders>
              <w:top w:val="nil"/>
              <w:left w:val="nil"/>
              <w:bottom w:val="nil"/>
              <w:right w:val="nil"/>
            </w:tcBorders>
            <w:shd w:val="clear" w:color="auto" w:fill="auto"/>
            <w:noWrap/>
            <w:vAlign w:val="bottom"/>
          </w:tcPr>
          <w:p w14:paraId="2C7C280C" w14:textId="350E6043" w:rsidR="005A3A36" w:rsidRPr="00C935A5" w:rsidRDefault="005A3A36" w:rsidP="005A3A36">
            <w:pPr>
              <w:spacing w:before="40" w:after="20"/>
              <w:jc w:val="right"/>
              <w:rPr>
                <w:rFonts w:cs="Arial"/>
                <w:sz w:val="18"/>
                <w:szCs w:val="18"/>
              </w:rPr>
            </w:pPr>
            <w:r w:rsidRPr="005A3A36">
              <w:rPr>
                <w:rFonts w:cs="Arial"/>
                <w:sz w:val="18"/>
                <w:szCs w:val="18"/>
              </w:rPr>
              <w:t>8,335,944</w:t>
            </w:r>
          </w:p>
        </w:tc>
        <w:tc>
          <w:tcPr>
            <w:tcW w:w="1361" w:type="dxa"/>
            <w:tcBorders>
              <w:top w:val="nil"/>
              <w:left w:val="nil"/>
              <w:bottom w:val="nil"/>
              <w:right w:val="nil"/>
            </w:tcBorders>
            <w:vAlign w:val="bottom"/>
          </w:tcPr>
          <w:p w14:paraId="3219103A" w14:textId="038FA8E9" w:rsidR="005A3A36" w:rsidRPr="00795565" w:rsidRDefault="005A3A36" w:rsidP="005A3A36">
            <w:pPr>
              <w:spacing w:before="40" w:after="20"/>
              <w:jc w:val="right"/>
              <w:rPr>
                <w:rFonts w:cs="Arial"/>
                <w:b/>
                <w:bCs/>
                <w:sz w:val="18"/>
                <w:szCs w:val="18"/>
              </w:rPr>
            </w:pPr>
            <w:r w:rsidRPr="00795565">
              <w:rPr>
                <w:rFonts w:cs="Arial"/>
                <w:b/>
                <w:bCs/>
                <w:sz w:val="18"/>
                <w:szCs w:val="18"/>
              </w:rPr>
              <w:t>8,322,264</w:t>
            </w:r>
          </w:p>
        </w:tc>
      </w:tr>
      <w:tr w:rsidR="005A3A36" w:rsidRPr="005A3A36" w14:paraId="36FF7F05" w14:textId="77777777" w:rsidTr="009A113C">
        <w:tc>
          <w:tcPr>
            <w:tcW w:w="2268" w:type="dxa"/>
            <w:tcBorders>
              <w:top w:val="nil"/>
              <w:left w:val="nil"/>
              <w:bottom w:val="nil"/>
              <w:right w:val="single" w:sz="18" w:space="0" w:color="FFC000"/>
            </w:tcBorders>
            <w:shd w:val="clear" w:color="auto" w:fill="auto"/>
            <w:noWrap/>
            <w:vAlign w:val="center"/>
          </w:tcPr>
          <w:p w14:paraId="6BBD05A6" w14:textId="77777777" w:rsidR="005A3A36" w:rsidRPr="00C935A5" w:rsidRDefault="005A3A36" w:rsidP="005A3A36">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noWrap/>
            <w:vAlign w:val="bottom"/>
          </w:tcPr>
          <w:p w14:paraId="4D8EA97D" w14:textId="4C2F8AAF" w:rsidR="005A3A36" w:rsidRPr="00C935A5" w:rsidRDefault="005A3A36" w:rsidP="005A3A36">
            <w:pPr>
              <w:spacing w:before="40" w:after="20"/>
              <w:jc w:val="right"/>
              <w:rPr>
                <w:rFonts w:cs="Arial"/>
                <w:sz w:val="18"/>
                <w:szCs w:val="18"/>
              </w:rPr>
            </w:pPr>
            <w:r w:rsidRPr="005A3A36">
              <w:rPr>
                <w:rFonts w:cs="Arial"/>
                <w:sz w:val="18"/>
                <w:szCs w:val="18"/>
              </w:rPr>
              <w:t>138,632,140</w:t>
            </w:r>
          </w:p>
        </w:tc>
        <w:tc>
          <w:tcPr>
            <w:tcW w:w="1361" w:type="dxa"/>
            <w:tcBorders>
              <w:top w:val="nil"/>
              <w:left w:val="nil"/>
              <w:bottom w:val="nil"/>
              <w:right w:val="nil"/>
            </w:tcBorders>
            <w:shd w:val="clear" w:color="auto" w:fill="auto"/>
            <w:noWrap/>
            <w:vAlign w:val="bottom"/>
          </w:tcPr>
          <w:p w14:paraId="750907BC" w14:textId="56E844B3" w:rsidR="005A3A36" w:rsidRPr="00C935A5" w:rsidRDefault="005A3A36" w:rsidP="005A3A36">
            <w:pPr>
              <w:spacing w:before="40" w:after="20"/>
              <w:jc w:val="right"/>
              <w:rPr>
                <w:rFonts w:cs="Arial"/>
                <w:sz w:val="18"/>
                <w:szCs w:val="18"/>
              </w:rPr>
            </w:pPr>
            <w:r w:rsidRPr="005A3A36">
              <w:rPr>
                <w:rFonts w:cs="Arial"/>
                <w:sz w:val="18"/>
                <w:szCs w:val="18"/>
              </w:rPr>
              <w:t>77,635,656</w:t>
            </w:r>
          </w:p>
        </w:tc>
        <w:tc>
          <w:tcPr>
            <w:tcW w:w="1361" w:type="dxa"/>
            <w:tcBorders>
              <w:top w:val="nil"/>
              <w:left w:val="nil"/>
              <w:bottom w:val="nil"/>
              <w:right w:val="nil"/>
            </w:tcBorders>
            <w:vAlign w:val="bottom"/>
          </w:tcPr>
          <w:p w14:paraId="767AA3A4" w14:textId="27A05ACD" w:rsidR="005A3A36" w:rsidRPr="00C935A5" w:rsidRDefault="005A3A36" w:rsidP="005A3A36">
            <w:pPr>
              <w:spacing w:before="40" w:after="20"/>
              <w:jc w:val="right"/>
              <w:rPr>
                <w:rFonts w:cs="Arial"/>
                <w:sz w:val="18"/>
                <w:szCs w:val="18"/>
              </w:rPr>
            </w:pPr>
            <w:r w:rsidRPr="005A3A36">
              <w:rPr>
                <w:rFonts w:cs="Arial"/>
                <w:sz w:val="18"/>
                <w:szCs w:val="18"/>
              </w:rPr>
              <w:t>60,996,484</w:t>
            </w:r>
          </w:p>
        </w:tc>
        <w:tc>
          <w:tcPr>
            <w:tcW w:w="1361" w:type="dxa"/>
            <w:tcBorders>
              <w:top w:val="nil"/>
              <w:left w:val="nil"/>
              <w:bottom w:val="nil"/>
              <w:right w:val="nil"/>
            </w:tcBorders>
            <w:shd w:val="clear" w:color="auto" w:fill="auto"/>
            <w:noWrap/>
            <w:vAlign w:val="bottom"/>
          </w:tcPr>
          <w:p w14:paraId="59E4BD98" w14:textId="394F9975" w:rsidR="005A3A36" w:rsidRPr="00C935A5" w:rsidRDefault="005A3A36" w:rsidP="005A3A36">
            <w:pPr>
              <w:spacing w:before="40" w:after="20"/>
              <w:jc w:val="right"/>
              <w:rPr>
                <w:rFonts w:cs="Arial"/>
                <w:sz w:val="18"/>
                <w:szCs w:val="18"/>
              </w:rPr>
            </w:pPr>
            <w:r w:rsidRPr="005A3A36">
              <w:rPr>
                <w:rFonts w:cs="Arial"/>
                <w:sz w:val="18"/>
                <w:szCs w:val="18"/>
              </w:rPr>
              <w:t>9,824,478</w:t>
            </w:r>
          </w:p>
        </w:tc>
        <w:tc>
          <w:tcPr>
            <w:tcW w:w="1361" w:type="dxa"/>
            <w:tcBorders>
              <w:top w:val="nil"/>
              <w:left w:val="nil"/>
              <w:bottom w:val="nil"/>
              <w:right w:val="nil"/>
            </w:tcBorders>
            <w:vAlign w:val="bottom"/>
          </w:tcPr>
          <w:p w14:paraId="374A432A" w14:textId="3DBEFACA" w:rsidR="005A3A36" w:rsidRPr="00795565" w:rsidRDefault="005A3A36" w:rsidP="005A3A36">
            <w:pPr>
              <w:spacing w:before="40" w:after="20"/>
              <w:jc w:val="right"/>
              <w:rPr>
                <w:rFonts w:cs="Arial"/>
                <w:b/>
                <w:bCs/>
                <w:sz w:val="18"/>
                <w:szCs w:val="18"/>
              </w:rPr>
            </w:pPr>
            <w:r w:rsidRPr="00795565">
              <w:rPr>
                <w:rFonts w:cs="Arial"/>
                <w:b/>
                <w:bCs/>
                <w:sz w:val="18"/>
                <w:szCs w:val="18"/>
              </w:rPr>
              <w:t>9,808,356</w:t>
            </w:r>
          </w:p>
        </w:tc>
      </w:tr>
      <w:tr w:rsidR="005A3A36" w:rsidRPr="005A3A36" w14:paraId="1A1B10DE" w14:textId="77777777" w:rsidTr="009A113C">
        <w:tc>
          <w:tcPr>
            <w:tcW w:w="2268" w:type="dxa"/>
            <w:tcBorders>
              <w:top w:val="nil"/>
              <w:left w:val="nil"/>
              <w:bottom w:val="nil"/>
              <w:right w:val="single" w:sz="18" w:space="0" w:color="FFC000"/>
            </w:tcBorders>
            <w:shd w:val="clear" w:color="auto" w:fill="auto"/>
            <w:noWrap/>
            <w:vAlign w:val="center"/>
          </w:tcPr>
          <w:p w14:paraId="02B8B7B7" w14:textId="77777777" w:rsidR="005A3A36" w:rsidRPr="00C935A5" w:rsidRDefault="005A3A36" w:rsidP="005A3A36">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noWrap/>
            <w:vAlign w:val="bottom"/>
          </w:tcPr>
          <w:p w14:paraId="036C933E" w14:textId="4DC820CC" w:rsidR="005A3A36" w:rsidRPr="00C935A5" w:rsidRDefault="005A3A36" w:rsidP="005A3A36">
            <w:pPr>
              <w:spacing w:before="40" w:after="20"/>
              <w:jc w:val="right"/>
              <w:rPr>
                <w:rFonts w:cs="Arial"/>
                <w:sz w:val="18"/>
                <w:szCs w:val="18"/>
              </w:rPr>
            </w:pPr>
            <w:r w:rsidRPr="005A3A36">
              <w:rPr>
                <w:rFonts w:cs="Arial"/>
                <w:sz w:val="18"/>
                <w:szCs w:val="18"/>
              </w:rPr>
              <w:t>338,943,647</w:t>
            </w:r>
          </w:p>
        </w:tc>
        <w:tc>
          <w:tcPr>
            <w:tcW w:w="1361" w:type="dxa"/>
            <w:tcBorders>
              <w:top w:val="nil"/>
              <w:left w:val="nil"/>
              <w:bottom w:val="nil"/>
              <w:right w:val="nil"/>
            </w:tcBorders>
            <w:shd w:val="clear" w:color="auto" w:fill="auto"/>
            <w:noWrap/>
            <w:vAlign w:val="bottom"/>
          </w:tcPr>
          <w:p w14:paraId="775967FF" w14:textId="119F000A" w:rsidR="005A3A36" w:rsidRPr="00C935A5" w:rsidRDefault="005A3A36" w:rsidP="005A3A36">
            <w:pPr>
              <w:spacing w:before="40" w:after="20"/>
              <w:jc w:val="right"/>
              <w:rPr>
                <w:rFonts w:cs="Arial"/>
                <w:sz w:val="18"/>
                <w:szCs w:val="18"/>
              </w:rPr>
            </w:pPr>
            <w:r w:rsidRPr="005A3A36">
              <w:rPr>
                <w:rFonts w:cs="Arial"/>
                <w:sz w:val="18"/>
                <w:szCs w:val="18"/>
              </w:rPr>
              <w:t>219,825,531</w:t>
            </w:r>
          </w:p>
        </w:tc>
        <w:tc>
          <w:tcPr>
            <w:tcW w:w="1361" w:type="dxa"/>
            <w:tcBorders>
              <w:top w:val="nil"/>
              <w:left w:val="nil"/>
              <w:bottom w:val="nil"/>
              <w:right w:val="nil"/>
            </w:tcBorders>
            <w:vAlign w:val="bottom"/>
          </w:tcPr>
          <w:p w14:paraId="3BF7947E" w14:textId="1BD12F84" w:rsidR="005A3A36" w:rsidRPr="00C935A5" w:rsidRDefault="005A3A36" w:rsidP="005A3A36">
            <w:pPr>
              <w:spacing w:before="40" w:after="20"/>
              <w:jc w:val="right"/>
              <w:rPr>
                <w:rFonts w:cs="Arial"/>
                <w:sz w:val="18"/>
                <w:szCs w:val="18"/>
              </w:rPr>
            </w:pPr>
            <w:r w:rsidRPr="005A3A36">
              <w:rPr>
                <w:rFonts w:cs="Arial"/>
                <w:sz w:val="18"/>
                <w:szCs w:val="18"/>
              </w:rPr>
              <w:t>119,118,116</w:t>
            </w:r>
          </w:p>
        </w:tc>
        <w:tc>
          <w:tcPr>
            <w:tcW w:w="1361" w:type="dxa"/>
            <w:tcBorders>
              <w:top w:val="nil"/>
              <w:left w:val="nil"/>
              <w:bottom w:val="nil"/>
              <w:right w:val="nil"/>
            </w:tcBorders>
            <w:shd w:val="clear" w:color="auto" w:fill="auto"/>
            <w:noWrap/>
            <w:vAlign w:val="bottom"/>
          </w:tcPr>
          <w:p w14:paraId="240881DD" w14:textId="62A7F6B1" w:rsidR="005A3A36" w:rsidRPr="00C935A5" w:rsidRDefault="005A3A36" w:rsidP="005A3A36">
            <w:pPr>
              <w:spacing w:before="40" w:after="20"/>
              <w:jc w:val="right"/>
              <w:rPr>
                <w:rFonts w:cs="Arial"/>
                <w:sz w:val="18"/>
                <w:szCs w:val="18"/>
              </w:rPr>
            </w:pPr>
            <w:r w:rsidRPr="005A3A36">
              <w:rPr>
                <w:rFonts w:cs="Arial"/>
                <w:sz w:val="18"/>
                <w:szCs w:val="18"/>
              </w:rPr>
              <w:t>19,185,915</w:t>
            </w:r>
          </w:p>
        </w:tc>
        <w:tc>
          <w:tcPr>
            <w:tcW w:w="1361" w:type="dxa"/>
            <w:tcBorders>
              <w:top w:val="nil"/>
              <w:left w:val="nil"/>
              <w:bottom w:val="nil"/>
              <w:right w:val="nil"/>
            </w:tcBorders>
            <w:vAlign w:val="bottom"/>
          </w:tcPr>
          <w:p w14:paraId="756AB7D3" w14:textId="60AFBFF0" w:rsidR="005A3A36" w:rsidRPr="00795565" w:rsidRDefault="005A3A36" w:rsidP="005A3A36">
            <w:pPr>
              <w:spacing w:before="40" w:after="20"/>
              <w:jc w:val="right"/>
              <w:rPr>
                <w:rFonts w:cs="Arial"/>
                <w:b/>
                <w:bCs/>
                <w:sz w:val="18"/>
                <w:szCs w:val="18"/>
              </w:rPr>
            </w:pPr>
            <w:r w:rsidRPr="00795565">
              <w:rPr>
                <w:rFonts w:cs="Arial"/>
                <w:b/>
                <w:bCs/>
                <w:sz w:val="18"/>
                <w:szCs w:val="18"/>
              </w:rPr>
              <w:t>19,154,430</w:t>
            </w:r>
          </w:p>
        </w:tc>
      </w:tr>
      <w:tr w:rsidR="005A3A36" w:rsidRPr="005A3A36" w14:paraId="276272A0" w14:textId="77777777" w:rsidTr="009A113C">
        <w:tc>
          <w:tcPr>
            <w:tcW w:w="2268" w:type="dxa"/>
            <w:tcBorders>
              <w:top w:val="nil"/>
              <w:left w:val="nil"/>
              <w:bottom w:val="nil"/>
              <w:right w:val="single" w:sz="18" w:space="0" w:color="FFC000"/>
            </w:tcBorders>
            <w:shd w:val="clear" w:color="auto" w:fill="auto"/>
            <w:noWrap/>
            <w:vAlign w:val="center"/>
          </w:tcPr>
          <w:p w14:paraId="1B62C7D4" w14:textId="77777777" w:rsidR="005A3A36" w:rsidRPr="00C935A5" w:rsidRDefault="005A3A36" w:rsidP="005A3A36">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noWrap/>
            <w:vAlign w:val="bottom"/>
          </w:tcPr>
          <w:p w14:paraId="3798C5D1" w14:textId="4318910D" w:rsidR="005A3A36" w:rsidRPr="00C935A5" w:rsidRDefault="005A3A36" w:rsidP="005A3A36">
            <w:pPr>
              <w:spacing w:before="40" w:after="20"/>
              <w:jc w:val="right"/>
              <w:rPr>
                <w:rFonts w:cs="Arial"/>
                <w:sz w:val="18"/>
                <w:szCs w:val="18"/>
              </w:rPr>
            </w:pPr>
            <w:r w:rsidRPr="005A3A36">
              <w:rPr>
                <w:rFonts w:cs="Arial"/>
                <w:sz w:val="18"/>
                <w:szCs w:val="18"/>
              </w:rPr>
              <w:t>25,822,118</w:t>
            </w:r>
          </w:p>
        </w:tc>
        <w:tc>
          <w:tcPr>
            <w:tcW w:w="1361" w:type="dxa"/>
            <w:tcBorders>
              <w:top w:val="nil"/>
              <w:left w:val="nil"/>
              <w:bottom w:val="nil"/>
              <w:right w:val="nil"/>
            </w:tcBorders>
            <w:shd w:val="clear" w:color="auto" w:fill="auto"/>
            <w:noWrap/>
            <w:vAlign w:val="bottom"/>
          </w:tcPr>
          <w:p w14:paraId="7AE9A66F" w14:textId="20817F1C" w:rsidR="005A3A36" w:rsidRPr="00C935A5" w:rsidRDefault="005A3A36" w:rsidP="005A3A36">
            <w:pPr>
              <w:spacing w:before="40" w:after="20"/>
              <w:jc w:val="right"/>
              <w:rPr>
                <w:rFonts w:cs="Arial"/>
                <w:sz w:val="18"/>
                <w:szCs w:val="18"/>
              </w:rPr>
            </w:pPr>
            <w:r w:rsidRPr="005A3A36">
              <w:rPr>
                <w:rFonts w:cs="Arial"/>
                <w:sz w:val="18"/>
                <w:szCs w:val="18"/>
              </w:rPr>
              <w:t>7,235,744</w:t>
            </w:r>
          </w:p>
        </w:tc>
        <w:tc>
          <w:tcPr>
            <w:tcW w:w="1361" w:type="dxa"/>
            <w:tcBorders>
              <w:top w:val="nil"/>
              <w:left w:val="nil"/>
              <w:bottom w:val="nil"/>
              <w:right w:val="nil"/>
            </w:tcBorders>
            <w:vAlign w:val="bottom"/>
          </w:tcPr>
          <w:p w14:paraId="70A2E369" w14:textId="22F6116B" w:rsidR="005A3A36" w:rsidRPr="00C935A5" w:rsidRDefault="005A3A36" w:rsidP="005A3A36">
            <w:pPr>
              <w:spacing w:before="40" w:after="20"/>
              <w:jc w:val="right"/>
              <w:rPr>
                <w:rFonts w:cs="Arial"/>
                <w:sz w:val="18"/>
                <w:szCs w:val="18"/>
              </w:rPr>
            </w:pPr>
            <w:r w:rsidRPr="005A3A36">
              <w:rPr>
                <w:rFonts w:cs="Arial"/>
                <w:sz w:val="18"/>
                <w:szCs w:val="18"/>
              </w:rPr>
              <w:t>18,586,374</w:t>
            </w:r>
          </w:p>
        </w:tc>
        <w:tc>
          <w:tcPr>
            <w:tcW w:w="1361" w:type="dxa"/>
            <w:tcBorders>
              <w:top w:val="nil"/>
              <w:left w:val="nil"/>
              <w:bottom w:val="nil"/>
              <w:right w:val="nil"/>
            </w:tcBorders>
            <w:shd w:val="clear" w:color="auto" w:fill="auto"/>
            <w:noWrap/>
            <w:vAlign w:val="bottom"/>
          </w:tcPr>
          <w:p w14:paraId="33FB3359" w14:textId="516339A5" w:rsidR="005A3A36" w:rsidRPr="00C935A5" w:rsidRDefault="005A3A36" w:rsidP="005A3A36">
            <w:pPr>
              <w:spacing w:before="40" w:after="20"/>
              <w:jc w:val="right"/>
              <w:rPr>
                <w:rFonts w:cs="Arial"/>
                <w:sz w:val="18"/>
                <w:szCs w:val="18"/>
              </w:rPr>
            </w:pPr>
            <w:r w:rsidRPr="005A3A36">
              <w:rPr>
                <w:rFonts w:cs="Arial"/>
                <w:sz w:val="18"/>
                <w:szCs w:val="18"/>
              </w:rPr>
              <w:t>2,993,639</w:t>
            </w:r>
          </w:p>
        </w:tc>
        <w:tc>
          <w:tcPr>
            <w:tcW w:w="1361" w:type="dxa"/>
            <w:tcBorders>
              <w:top w:val="nil"/>
              <w:left w:val="nil"/>
              <w:bottom w:val="nil"/>
              <w:right w:val="nil"/>
            </w:tcBorders>
            <w:vAlign w:val="bottom"/>
          </w:tcPr>
          <w:p w14:paraId="46EDAF14" w14:textId="66A75883" w:rsidR="005A3A36" w:rsidRPr="00795565" w:rsidRDefault="005A3A36" w:rsidP="005A3A36">
            <w:pPr>
              <w:spacing w:before="40" w:after="20"/>
              <w:jc w:val="right"/>
              <w:rPr>
                <w:rFonts w:cs="Arial"/>
                <w:b/>
                <w:bCs/>
                <w:sz w:val="18"/>
                <w:szCs w:val="18"/>
              </w:rPr>
            </w:pPr>
            <w:r w:rsidRPr="00795565">
              <w:rPr>
                <w:rFonts w:cs="Arial"/>
                <w:b/>
                <w:bCs/>
                <w:sz w:val="18"/>
                <w:szCs w:val="18"/>
              </w:rPr>
              <w:t>2,988,726</w:t>
            </w:r>
          </w:p>
        </w:tc>
      </w:tr>
      <w:tr w:rsidR="005A3A36" w:rsidRPr="005A3A36" w14:paraId="33BFF8B7" w14:textId="77777777" w:rsidTr="009A113C">
        <w:tc>
          <w:tcPr>
            <w:tcW w:w="2268" w:type="dxa"/>
            <w:tcBorders>
              <w:top w:val="nil"/>
              <w:left w:val="nil"/>
              <w:bottom w:val="nil"/>
              <w:right w:val="single" w:sz="18" w:space="0" w:color="FFC000"/>
            </w:tcBorders>
            <w:shd w:val="clear" w:color="auto" w:fill="auto"/>
            <w:noWrap/>
            <w:vAlign w:val="center"/>
          </w:tcPr>
          <w:p w14:paraId="06D42E3C" w14:textId="77777777" w:rsidR="005A3A36" w:rsidRPr="00C935A5" w:rsidRDefault="005A3A36" w:rsidP="005A3A36">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noWrap/>
            <w:vAlign w:val="bottom"/>
          </w:tcPr>
          <w:p w14:paraId="14FE5990" w14:textId="5506EAD8" w:rsidR="005A3A36" w:rsidRPr="00C935A5" w:rsidRDefault="005A3A36" w:rsidP="005A3A36">
            <w:pPr>
              <w:spacing w:before="40" w:after="20"/>
              <w:jc w:val="right"/>
              <w:rPr>
                <w:rFonts w:cs="Arial"/>
                <w:sz w:val="18"/>
                <w:szCs w:val="18"/>
              </w:rPr>
            </w:pPr>
            <w:r w:rsidRPr="005A3A36">
              <w:rPr>
                <w:rFonts w:cs="Arial"/>
                <w:sz w:val="18"/>
                <w:szCs w:val="18"/>
              </w:rPr>
              <w:t>49,991,687</w:t>
            </w:r>
          </w:p>
        </w:tc>
        <w:tc>
          <w:tcPr>
            <w:tcW w:w="1361" w:type="dxa"/>
            <w:tcBorders>
              <w:top w:val="nil"/>
              <w:left w:val="nil"/>
              <w:bottom w:val="nil"/>
              <w:right w:val="nil"/>
            </w:tcBorders>
            <w:shd w:val="clear" w:color="auto" w:fill="auto"/>
            <w:noWrap/>
            <w:vAlign w:val="bottom"/>
          </w:tcPr>
          <w:p w14:paraId="7CBEB1C4" w14:textId="056C4A6C" w:rsidR="005A3A36" w:rsidRPr="00C935A5" w:rsidRDefault="005A3A36" w:rsidP="005A3A36">
            <w:pPr>
              <w:spacing w:before="40" w:after="20"/>
              <w:jc w:val="right"/>
              <w:rPr>
                <w:rFonts w:cs="Arial"/>
                <w:sz w:val="18"/>
                <w:szCs w:val="18"/>
              </w:rPr>
            </w:pPr>
            <w:r w:rsidRPr="005A3A36">
              <w:rPr>
                <w:rFonts w:cs="Arial"/>
                <w:sz w:val="18"/>
                <w:szCs w:val="18"/>
              </w:rPr>
              <w:t>22,025,490</w:t>
            </w:r>
          </w:p>
        </w:tc>
        <w:tc>
          <w:tcPr>
            <w:tcW w:w="1361" w:type="dxa"/>
            <w:tcBorders>
              <w:top w:val="nil"/>
              <w:left w:val="nil"/>
              <w:bottom w:val="nil"/>
              <w:right w:val="nil"/>
            </w:tcBorders>
            <w:vAlign w:val="bottom"/>
          </w:tcPr>
          <w:p w14:paraId="3AB69ED8" w14:textId="266FBE91" w:rsidR="005A3A36" w:rsidRPr="00C935A5" w:rsidRDefault="005A3A36" w:rsidP="005A3A36">
            <w:pPr>
              <w:spacing w:before="40" w:after="20"/>
              <w:jc w:val="right"/>
              <w:rPr>
                <w:rFonts w:cs="Arial"/>
                <w:sz w:val="18"/>
                <w:szCs w:val="18"/>
              </w:rPr>
            </w:pPr>
            <w:r w:rsidRPr="005A3A36">
              <w:rPr>
                <w:rFonts w:cs="Arial"/>
                <w:sz w:val="18"/>
                <w:szCs w:val="18"/>
              </w:rPr>
              <w:t>27,966,197</w:t>
            </w:r>
          </w:p>
        </w:tc>
        <w:tc>
          <w:tcPr>
            <w:tcW w:w="1361" w:type="dxa"/>
            <w:tcBorders>
              <w:top w:val="nil"/>
              <w:left w:val="nil"/>
              <w:bottom w:val="nil"/>
              <w:right w:val="nil"/>
            </w:tcBorders>
            <w:shd w:val="clear" w:color="auto" w:fill="auto"/>
            <w:noWrap/>
            <w:vAlign w:val="bottom"/>
          </w:tcPr>
          <w:p w14:paraId="0AF89B04" w14:textId="3CFB972C" w:rsidR="005A3A36" w:rsidRPr="00C935A5" w:rsidRDefault="005A3A36" w:rsidP="005A3A36">
            <w:pPr>
              <w:spacing w:before="40" w:after="20"/>
              <w:jc w:val="right"/>
              <w:rPr>
                <w:rFonts w:cs="Arial"/>
                <w:sz w:val="18"/>
                <w:szCs w:val="18"/>
              </w:rPr>
            </w:pPr>
            <w:r w:rsidRPr="005A3A36">
              <w:rPr>
                <w:rFonts w:cs="Arial"/>
                <w:sz w:val="18"/>
                <w:szCs w:val="18"/>
              </w:rPr>
              <w:t>4,504,412</w:t>
            </w:r>
          </w:p>
        </w:tc>
        <w:tc>
          <w:tcPr>
            <w:tcW w:w="1361" w:type="dxa"/>
            <w:tcBorders>
              <w:top w:val="nil"/>
              <w:left w:val="nil"/>
              <w:bottom w:val="nil"/>
              <w:right w:val="nil"/>
            </w:tcBorders>
            <w:vAlign w:val="bottom"/>
          </w:tcPr>
          <w:p w14:paraId="7E5F940F" w14:textId="1AE336F2" w:rsidR="005A3A36" w:rsidRPr="00795565" w:rsidRDefault="005A3A36" w:rsidP="005A3A36">
            <w:pPr>
              <w:spacing w:before="40" w:after="20"/>
              <w:jc w:val="right"/>
              <w:rPr>
                <w:rFonts w:cs="Arial"/>
                <w:b/>
                <w:bCs/>
                <w:sz w:val="18"/>
                <w:szCs w:val="18"/>
              </w:rPr>
            </w:pPr>
            <w:r w:rsidRPr="00795565">
              <w:rPr>
                <w:rFonts w:cs="Arial"/>
                <w:b/>
                <w:bCs/>
                <w:sz w:val="18"/>
                <w:szCs w:val="18"/>
              </w:rPr>
              <w:t>4,497,020</w:t>
            </w:r>
          </w:p>
        </w:tc>
      </w:tr>
      <w:tr w:rsidR="005A3A36" w:rsidRPr="005A3A36" w14:paraId="1875247D" w14:textId="77777777" w:rsidTr="009A113C">
        <w:tc>
          <w:tcPr>
            <w:tcW w:w="2268" w:type="dxa"/>
            <w:tcBorders>
              <w:top w:val="nil"/>
              <w:left w:val="nil"/>
              <w:bottom w:val="nil"/>
              <w:right w:val="single" w:sz="18" w:space="0" w:color="FFC000"/>
            </w:tcBorders>
            <w:shd w:val="clear" w:color="auto" w:fill="auto"/>
            <w:noWrap/>
            <w:vAlign w:val="center"/>
          </w:tcPr>
          <w:p w14:paraId="66B5424B" w14:textId="77777777" w:rsidR="005A3A36" w:rsidRPr="00C935A5" w:rsidRDefault="005A3A36" w:rsidP="005A3A36">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noWrap/>
            <w:vAlign w:val="bottom"/>
          </w:tcPr>
          <w:p w14:paraId="52BD31D4" w14:textId="27EE9665" w:rsidR="005A3A36" w:rsidRPr="00C935A5" w:rsidRDefault="005A3A36" w:rsidP="005A3A36">
            <w:pPr>
              <w:spacing w:before="40" w:after="20"/>
              <w:jc w:val="right"/>
              <w:rPr>
                <w:rFonts w:cs="Arial"/>
                <w:sz w:val="18"/>
                <w:szCs w:val="18"/>
              </w:rPr>
            </w:pPr>
            <w:r w:rsidRPr="005A3A36">
              <w:rPr>
                <w:rFonts w:cs="Arial"/>
                <w:sz w:val="18"/>
                <w:szCs w:val="18"/>
              </w:rPr>
              <w:t>47,009,071</w:t>
            </w:r>
          </w:p>
        </w:tc>
        <w:tc>
          <w:tcPr>
            <w:tcW w:w="1361" w:type="dxa"/>
            <w:tcBorders>
              <w:top w:val="nil"/>
              <w:left w:val="nil"/>
              <w:bottom w:val="nil"/>
              <w:right w:val="nil"/>
            </w:tcBorders>
            <w:shd w:val="clear" w:color="auto" w:fill="auto"/>
            <w:noWrap/>
            <w:vAlign w:val="bottom"/>
          </w:tcPr>
          <w:p w14:paraId="3F2D7226" w14:textId="070C72BE" w:rsidR="005A3A36" w:rsidRPr="00C935A5" w:rsidRDefault="005A3A36" w:rsidP="005A3A36">
            <w:pPr>
              <w:spacing w:before="40" w:after="20"/>
              <w:jc w:val="right"/>
              <w:rPr>
                <w:rFonts w:cs="Arial"/>
                <w:sz w:val="18"/>
                <w:szCs w:val="18"/>
              </w:rPr>
            </w:pPr>
            <w:r w:rsidRPr="005A3A36">
              <w:rPr>
                <w:rFonts w:cs="Arial"/>
                <w:sz w:val="18"/>
                <w:szCs w:val="18"/>
              </w:rPr>
              <w:t>17,183,247</w:t>
            </w:r>
          </w:p>
        </w:tc>
        <w:tc>
          <w:tcPr>
            <w:tcW w:w="1361" w:type="dxa"/>
            <w:tcBorders>
              <w:top w:val="nil"/>
              <w:left w:val="nil"/>
              <w:bottom w:val="nil"/>
              <w:right w:val="nil"/>
            </w:tcBorders>
            <w:vAlign w:val="bottom"/>
          </w:tcPr>
          <w:p w14:paraId="4D80F75E" w14:textId="039A9288" w:rsidR="005A3A36" w:rsidRPr="00C935A5" w:rsidRDefault="005A3A36" w:rsidP="005A3A36">
            <w:pPr>
              <w:spacing w:before="40" w:after="20"/>
              <w:jc w:val="right"/>
              <w:rPr>
                <w:rFonts w:cs="Arial"/>
                <w:sz w:val="18"/>
                <w:szCs w:val="18"/>
              </w:rPr>
            </w:pPr>
            <w:r w:rsidRPr="005A3A36">
              <w:rPr>
                <w:rFonts w:cs="Arial"/>
                <w:sz w:val="18"/>
                <w:szCs w:val="18"/>
              </w:rPr>
              <w:t>29,825,824</w:t>
            </w:r>
          </w:p>
        </w:tc>
        <w:tc>
          <w:tcPr>
            <w:tcW w:w="1361" w:type="dxa"/>
            <w:tcBorders>
              <w:top w:val="nil"/>
              <w:left w:val="nil"/>
              <w:bottom w:val="nil"/>
              <w:right w:val="nil"/>
            </w:tcBorders>
            <w:shd w:val="clear" w:color="auto" w:fill="auto"/>
            <w:noWrap/>
            <w:vAlign w:val="bottom"/>
          </w:tcPr>
          <w:p w14:paraId="679EA9A3" w14:textId="19BFB217" w:rsidR="005A3A36" w:rsidRPr="00C935A5" w:rsidRDefault="005A3A36" w:rsidP="005A3A36">
            <w:pPr>
              <w:spacing w:before="40" w:after="20"/>
              <w:jc w:val="right"/>
              <w:rPr>
                <w:rFonts w:cs="Arial"/>
                <w:sz w:val="18"/>
                <w:szCs w:val="18"/>
              </w:rPr>
            </w:pPr>
            <w:r w:rsidRPr="005A3A36">
              <w:rPr>
                <w:rFonts w:cs="Arial"/>
                <w:sz w:val="18"/>
                <w:szCs w:val="18"/>
              </w:rPr>
              <w:t>4,803,935</w:t>
            </w:r>
          </w:p>
        </w:tc>
        <w:tc>
          <w:tcPr>
            <w:tcW w:w="1361" w:type="dxa"/>
            <w:tcBorders>
              <w:top w:val="nil"/>
              <w:left w:val="nil"/>
              <w:bottom w:val="nil"/>
              <w:right w:val="nil"/>
            </w:tcBorders>
            <w:vAlign w:val="bottom"/>
          </w:tcPr>
          <w:p w14:paraId="4CDEBFE9" w14:textId="6A1FDD77" w:rsidR="005A3A36" w:rsidRPr="00795565" w:rsidRDefault="005A3A36" w:rsidP="005A3A36">
            <w:pPr>
              <w:spacing w:before="40" w:after="20"/>
              <w:jc w:val="right"/>
              <w:rPr>
                <w:rFonts w:cs="Arial"/>
                <w:b/>
                <w:bCs/>
                <w:sz w:val="18"/>
                <w:szCs w:val="18"/>
              </w:rPr>
            </w:pPr>
            <w:r w:rsidRPr="00795565">
              <w:rPr>
                <w:rFonts w:cs="Arial"/>
                <w:b/>
                <w:bCs/>
                <w:sz w:val="18"/>
                <w:szCs w:val="18"/>
              </w:rPr>
              <w:t>4,796,052</w:t>
            </w:r>
          </w:p>
        </w:tc>
      </w:tr>
      <w:tr w:rsidR="005A3A36" w:rsidRPr="005A3A36" w14:paraId="624E6965" w14:textId="77777777" w:rsidTr="009A113C">
        <w:tc>
          <w:tcPr>
            <w:tcW w:w="2268" w:type="dxa"/>
            <w:tcBorders>
              <w:top w:val="nil"/>
              <w:left w:val="nil"/>
              <w:bottom w:val="nil"/>
              <w:right w:val="single" w:sz="18" w:space="0" w:color="FFC000"/>
            </w:tcBorders>
            <w:shd w:val="clear" w:color="auto" w:fill="auto"/>
            <w:noWrap/>
            <w:vAlign w:val="center"/>
          </w:tcPr>
          <w:p w14:paraId="610596E4" w14:textId="77777777" w:rsidR="005A3A36" w:rsidRPr="00C935A5" w:rsidRDefault="005A3A36" w:rsidP="005A3A36">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noWrap/>
            <w:vAlign w:val="bottom"/>
          </w:tcPr>
          <w:p w14:paraId="2E7A8D9C" w14:textId="5BF42506" w:rsidR="005A3A36" w:rsidRPr="00C935A5" w:rsidRDefault="005A3A36" w:rsidP="005A3A36">
            <w:pPr>
              <w:spacing w:before="40" w:after="20"/>
              <w:jc w:val="right"/>
              <w:rPr>
                <w:rFonts w:cs="Arial"/>
                <w:sz w:val="18"/>
                <w:szCs w:val="18"/>
              </w:rPr>
            </w:pPr>
            <w:r w:rsidRPr="005A3A36">
              <w:rPr>
                <w:rFonts w:cs="Arial"/>
                <w:sz w:val="18"/>
                <w:szCs w:val="18"/>
              </w:rPr>
              <w:t>170,555,564</w:t>
            </w:r>
          </w:p>
        </w:tc>
        <w:tc>
          <w:tcPr>
            <w:tcW w:w="1361" w:type="dxa"/>
            <w:tcBorders>
              <w:top w:val="nil"/>
              <w:left w:val="nil"/>
              <w:bottom w:val="nil"/>
              <w:right w:val="nil"/>
            </w:tcBorders>
            <w:shd w:val="clear" w:color="auto" w:fill="auto"/>
            <w:noWrap/>
            <w:vAlign w:val="bottom"/>
          </w:tcPr>
          <w:p w14:paraId="2E9758EA" w14:textId="403D4B2B" w:rsidR="005A3A36" w:rsidRPr="00C935A5" w:rsidRDefault="005A3A36" w:rsidP="005A3A36">
            <w:pPr>
              <w:spacing w:before="40" w:after="20"/>
              <w:jc w:val="right"/>
              <w:rPr>
                <w:rFonts w:cs="Arial"/>
                <w:sz w:val="18"/>
                <w:szCs w:val="18"/>
              </w:rPr>
            </w:pPr>
            <w:r w:rsidRPr="005A3A36">
              <w:rPr>
                <w:rFonts w:cs="Arial"/>
                <w:sz w:val="18"/>
                <w:szCs w:val="18"/>
              </w:rPr>
              <w:t>158,248,239</w:t>
            </w:r>
          </w:p>
        </w:tc>
        <w:tc>
          <w:tcPr>
            <w:tcW w:w="1361" w:type="dxa"/>
            <w:tcBorders>
              <w:top w:val="nil"/>
              <w:left w:val="nil"/>
              <w:bottom w:val="nil"/>
              <w:right w:val="nil"/>
            </w:tcBorders>
            <w:vAlign w:val="bottom"/>
          </w:tcPr>
          <w:p w14:paraId="7F3AC82B" w14:textId="0A79915B" w:rsidR="005A3A36" w:rsidRPr="00C935A5" w:rsidRDefault="005A3A36" w:rsidP="005A3A36">
            <w:pPr>
              <w:spacing w:before="40" w:after="20"/>
              <w:jc w:val="right"/>
              <w:rPr>
                <w:rFonts w:cs="Arial"/>
                <w:sz w:val="18"/>
                <w:szCs w:val="18"/>
              </w:rPr>
            </w:pPr>
            <w:r w:rsidRPr="005A3A36">
              <w:rPr>
                <w:rFonts w:cs="Arial"/>
                <w:sz w:val="18"/>
                <w:szCs w:val="18"/>
              </w:rPr>
              <w:t>12,307,325</w:t>
            </w:r>
          </w:p>
        </w:tc>
        <w:tc>
          <w:tcPr>
            <w:tcW w:w="1361" w:type="dxa"/>
            <w:tcBorders>
              <w:top w:val="nil"/>
              <w:left w:val="nil"/>
              <w:bottom w:val="nil"/>
              <w:right w:val="nil"/>
            </w:tcBorders>
            <w:shd w:val="clear" w:color="auto" w:fill="auto"/>
            <w:noWrap/>
            <w:vAlign w:val="bottom"/>
          </w:tcPr>
          <w:p w14:paraId="0D1E1E8C" w14:textId="63801883" w:rsidR="005A3A36" w:rsidRPr="00C935A5" w:rsidRDefault="005A3A36" w:rsidP="005A3A36">
            <w:pPr>
              <w:spacing w:before="40" w:after="20"/>
              <w:jc w:val="right"/>
              <w:rPr>
                <w:rFonts w:cs="Arial"/>
                <w:sz w:val="18"/>
                <w:szCs w:val="18"/>
              </w:rPr>
            </w:pPr>
            <w:r w:rsidRPr="005A3A36">
              <w:rPr>
                <w:rFonts w:cs="Arial"/>
                <w:sz w:val="18"/>
                <w:szCs w:val="18"/>
              </w:rPr>
              <w:t>3,567,105</w:t>
            </w:r>
          </w:p>
        </w:tc>
        <w:tc>
          <w:tcPr>
            <w:tcW w:w="1361" w:type="dxa"/>
            <w:tcBorders>
              <w:top w:val="nil"/>
              <w:left w:val="nil"/>
              <w:bottom w:val="nil"/>
              <w:right w:val="nil"/>
            </w:tcBorders>
            <w:vAlign w:val="bottom"/>
          </w:tcPr>
          <w:p w14:paraId="57869D53" w14:textId="44394436" w:rsidR="005A3A36" w:rsidRPr="00795565" w:rsidRDefault="005A3A36" w:rsidP="005A3A36">
            <w:pPr>
              <w:spacing w:before="40" w:after="20"/>
              <w:jc w:val="right"/>
              <w:rPr>
                <w:rFonts w:cs="Arial"/>
                <w:b/>
                <w:bCs/>
                <w:sz w:val="18"/>
                <w:szCs w:val="18"/>
              </w:rPr>
            </w:pPr>
            <w:r w:rsidRPr="00795565">
              <w:rPr>
                <w:rFonts w:cs="Arial"/>
                <w:b/>
                <w:bCs/>
                <w:sz w:val="18"/>
                <w:szCs w:val="18"/>
              </w:rPr>
              <w:t>3,567,105</w:t>
            </w:r>
          </w:p>
        </w:tc>
      </w:tr>
      <w:tr w:rsidR="005A3A36" w:rsidRPr="005A3A36" w14:paraId="6E48563F" w14:textId="77777777" w:rsidTr="009A113C">
        <w:tc>
          <w:tcPr>
            <w:tcW w:w="2268" w:type="dxa"/>
            <w:tcBorders>
              <w:top w:val="nil"/>
              <w:left w:val="nil"/>
              <w:bottom w:val="nil"/>
              <w:right w:val="single" w:sz="18" w:space="0" w:color="FFC000"/>
            </w:tcBorders>
            <w:shd w:val="clear" w:color="auto" w:fill="auto"/>
            <w:noWrap/>
            <w:vAlign w:val="center"/>
          </w:tcPr>
          <w:p w14:paraId="752E2546" w14:textId="77777777" w:rsidR="005A3A36" w:rsidRPr="00C935A5" w:rsidRDefault="005A3A36" w:rsidP="005A3A36">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noWrap/>
            <w:vAlign w:val="bottom"/>
          </w:tcPr>
          <w:p w14:paraId="0658E99E" w14:textId="74CA16A3" w:rsidR="005A3A36" w:rsidRPr="00C935A5" w:rsidRDefault="005A3A36" w:rsidP="005A3A36">
            <w:pPr>
              <w:spacing w:before="40" w:after="20"/>
              <w:jc w:val="right"/>
              <w:rPr>
                <w:rFonts w:cs="Arial"/>
                <w:sz w:val="18"/>
                <w:szCs w:val="18"/>
              </w:rPr>
            </w:pPr>
            <w:r w:rsidRPr="005A3A36">
              <w:rPr>
                <w:rFonts w:cs="Arial"/>
                <w:sz w:val="18"/>
                <w:szCs w:val="18"/>
              </w:rPr>
              <w:t>109,324,912</w:t>
            </w:r>
          </w:p>
        </w:tc>
        <w:tc>
          <w:tcPr>
            <w:tcW w:w="1361" w:type="dxa"/>
            <w:tcBorders>
              <w:top w:val="nil"/>
              <w:left w:val="nil"/>
              <w:bottom w:val="nil"/>
              <w:right w:val="nil"/>
            </w:tcBorders>
            <w:shd w:val="clear" w:color="auto" w:fill="auto"/>
            <w:noWrap/>
            <w:vAlign w:val="bottom"/>
          </w:tcPr>
          <w:p w14:paraId="1C06F731" w14:textId="07D36F78" w:rsidR="005A3A36" w:rsidRPr="00C935A5" w:rsidRDefault="005A3A36" w:rsidP="005A3A36">
            <w:pPr>
              <w:spacing w:before="40" w:after="20"/>
              <w:jc w:val="right"/>
              <w:rPr>
                <w:rFonts w:cs="Arial"/>
                <w:sz w:val="18"/>
                <w:szCs w:val="18"/>
              </w:rPr>
            </w:pPr>
            <w:r w:rsidRPr="005A3A36">
              <w:rPr>
                <w:rFonts w:cs="Arial"/>
                <w:sz w:val="18"/>
                <w:szCs w:val="18"/>
              </w:rPr>
              <w:t>34,942,969</w:t>
            </w:r>
          </w:p>
        </w:tc>
        <w:tc>
          <w:tcPr>
            <w:tcW w:w="1361" w:type="dxa"/>
            <w:tcBorders>
              <w:top w:val="nil"/>
              <w:left w:val="nil"/>
              <w:bottom w:val="nil"/>
              <w:right w:val="nil"/>
            </w:tcBorders>
            <w:vAlign w:val="bottom"/>
          </w:tcPr>
          <w:p w14:paraId="5245CD65" w14:textId="5567F2A2" w:rsidR="005A3A36" w:rsidRPr="00C935A5" w:rsidRDefault="005A3A36" w:rsidP="005A3A36">
            <w:pPr>
              <w:spacing w:before="40" w:after="20"/>
              <w:jc w:val="right"/>
              <w:rPr>
                <w:rFonts w:cs="Arial"/>
                <w:sz w:val="18"/>
                <w:szCs w:val="18"/>
              </w:rPr>
            </w:pPr>
            <w:r w:rsidRPr="005A3A36">
              <w:rPr>
                <w:rFonts w:cs="Arial"/>
                <w:sz w:val="18"/>
                <w:szCs w:val="18"/>
              </w:rPr>
              <w:t>74,381,943</w:t>
            </w:r>
          </w:p>
        </w:tc>
        <w:tc>
          <w:tcPr>
            <w:tcW w:w="1361" w:type="dxa"/>
            <w:tcBorders>
              <w:top w:val="nil"/>
              <w:left w:val="nil"/>
              <w:bottom w:val="nil"/>
              <w:right w:val="nil"/>
            </w:tcBorders>
            <w:shd w:val="clear" w:color="auto" w:fill="auto"/>
            <w:noWrap/>
            <w:vAlign w:val="bottom"/>
          </w:tcPr>
          <w:p w14:paraId="5AE5772D" w14:textId="63FAB7A9" w:rsidR="005A3A36" w:rsidRPr="00C935A5" w:rsidRDefault="005A3A36" w:rsidP="005A3A36">
            <w:pPr>
              <w:spacing w:before="40" w:after="20"/>
              <w:jc w:val="right"/>
              <w:rPr>
                <w:rFonts w:cs="Arial"/>
                <w:sz w:val="18"/>
                <w:szCs w:val="18"/>
              </w:rPr>
            </w:pPr>
            <w:r w:rsidRPr="005A3A36">
              <w:rPr>
                <w:rFonts w:cs="Arial"/>
                <w:sz w:val="18"/>
                <w:szCs w:val="18"/>
              </w:rPr>
              <w:t>11,980,425</w:t>
            </w:r>
          </w:p>
        </w:tc>
        <w:tc>
          <w:tcPr>
            <w:tcW w:w="1361" w:type="dxa"/>
            <w:tcBorders>
              <w:top w:val="nil"/>
              <w:left w:val="nil"/>
              <w:bottom w:val="nil"/>
              <w:right w:val="nil"/>
            </w:tcBorders>
            <w:vAlign w:val="bottom"/>
          </w:tcPr>
          <w:p w14:paraId="3019F13C" w14:textId="2464CBC0" w:rsidR="005A3A36" w:rsidRPr="00795565" w:rsidRDefault="005A3A36" w:rsidP="005A3A36">
            <w:pPr>
              <w:spacing w:before="40" w:after="20"/>
              <w:jc w:val="right"/>
              <w:rPr>
                <w:rFonts w:cs="Arial"/>
                <w:b/>
                <w:bCs/>
                <w:sz w:val="18"/>
                <w:szCs w:val="18"/>
              </w:rPr>
            </w:pPr>
            <w:r w:rsidRPr="00795565">
              <w:rPr>
                <w:rFonts w:cs="Arial"/>
                <w:b/>
                <w:bCs/>
                <w:sz w:val="18"/>
                <w:szCs w:val="18"/>
              </w:rPr>
              <w:t>11,896,566</w:t>
            </w:r>
          </w:p>
        </w:tc>
      </w:tr>
      <w:tr w:rsidR="005A3A36" w:rsidRPr="005A3A36" w14:paraId="751230C2" w14:textId="77777777" w:rsidTr="009A113C">
        <w:tc>
          <w:tcPr>
            <w:tcW w:w="2268" w:type="dxa"/>
            <w:tcBorders>
              <w:top w:val="nil"/>
              <w:left w:val="nil"/>
              <w:bottom w:val="nil"/>
              <w:right w:val="single" w:sz="18" w:space="0" w:color="FFC000"/>
            </w:tcBorders>
            <w:shd w:val="clear" w:color="auto" w:fill="auto"/>
            <w:noWrap/>
            <w:vAlign w:val="center"/>
          </w:tcPr>
          <w:p w14:paraId="6821ABB7" w14:textId="77777777" w:rsidR="005A3A36" w:rsidRPr="00C935A5" w:rsidRDefault="005A3A36" w:rsidP="005A3A36">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noWrap/>
            <w:vAlign w:val="bottom"/>
          </w:tcPr>
          <w:p w14:paraId="6EC57CFF" w14:textId="0FD418DB" w:rsidR="005A3A36" w:rsidRPr="00C935A5" w:rsidRDefault="005A3A36" w:rsidP="005A3A36">
            <w:pPr>
              <w:spacing w:before="40" w:after="20"/>
              <w:jc w:val="right"/>
              <w:rPr>
                <w:rFonts w:cs="Arial"/>
                <w:sz w:val="18"/>
                <w:szCs w:val="18"/>
              </w:rPr>
            </w:pPr>
            <w:r w:rsidRPr="005A3A36">
              <w:rPr>
                <w:rFonts w:cs="Arial"/>
                <w:sz w:val="18"/>
                <w:szCs w:val="18"/>
              </w:rPr>
              <w:t>148,154,497</w:t>
            </w:r>
          </w:p>
        </w:tc>
        <w:tc>
          <w:tcPr>
            <w:tcW w:w="1361" w:type="dxa"/>
            <w:tcBorders>
              <w:top w:val="nil"/>
              <w:left w:val="nil"/>
              <w:bottom w:val="nil"/>
              <w:right w:val="nil"/>
            </w:tcBorders>
            <w:shd w:val="clear" w:color="auto" w:fill="auto"/>
            <w:noWrap/>
            <w:vAlign w:val="bottom"/>
          </w:tcPr>
          <w:p w14:paraId="29592398" w14:textId="56CA4187" w:rsidR="005A3A36" w:rsidRPr="00C935A5" w:rsidRDefault="005A3A36" w:rsidP="005A3A36">
            <w:pPr>
              <w:spacing w:before="40" w:after="20"/>
              <w:jc w:val="right"/>
              <w:rPr>
                <w:rFonts w:cs="Arial"/>
                <w:sz w:val="18"/>
                <w:szCs w:val="18"/>
              </w:rPr>
            </w:pPr>
            <w:r w:rsidRPr="005A3A36">
              <w:rPr>
                <w:rFonts w:cs="Arial"/>
                <w:sz w:val="18"/>
                <w:szCs w:val="18"/>
              </w:rPr>
              <w:t>102,092,734</w:t>
            </w:r>
          </w:p>
        </w:tc>
        <w:tc>
          <w:tcPr>
            <w:tcW w:w="1361" w:type="dxa"/>
            <w:tcBorders>
              <w:top w:val="nil"/>
              <w:left w:val="nil"/>
              <w:bottom w:val="nil"/>
              <w:right w:val="nil"/>
            </w:tcBorders>
            <w:vAlign w:val="bottom"/>
          </w:tcPr>
          <w:p w14:paraId="5BB759DB" w14:textId="2840CC2F" w:rsidR="005A3A36" w:rsidRPr="00C935A5" w:rsidRDefault="005A3A36" w:rsidP="005A3A36">
            <w:pPr>
              <w:spacing w:before="40" w:after="20"/>
              <w:jc w:val="right"/>
              <w:rPr>
                <w:rFonts w:cs="Arial"/>
                <w:sz w:val="18"/>
                <w:szCs w:val="18"/>
              </w:rPr>
            </w:pPr>
            <w:r w:rsidRPr="005A3A36">
              <w:rPr>
                <w:rFonts w:cs="Arial"/>
                <w:sz w:val="18"/>
                <w:szCs w:val="18"/>
              </w:rPr>
              <w:t>46,061,763</w:t>
            </w:r>
          </w:p>
        </w:tc>
        <w:tc>
          <w:tcPr>
            <w:tcW w:w="1361" w:type="dxa"/>
            <w:tcBorders>
              <w:top w:val="nil"/>
              <w:left w:val="nil"/>
              <w:bottom w:val="nil"/>
              <w:right w:val="nil"/>
            </w:tcBorders>
            <w:shd w:val="clear" w:color="auto" w:fill="auto"/>
            <w:noWrap/>
            <w:vAlign w:val="bottom"/>
          </w:tcPr>
          <w:p w14:paraId="23FF0605" w14:textId="49E95A2B" w:rsidR="005A3A36" w:rsidRPr="00C935A5" w:rsidRDefault="005A3A36" w:rsidP="005A3A36">
            <w:pPr>
              <w:spacing w:before="40" w:after="20"/>
              <w:jc w:val="right"/>
              <w:rPr>
                <w:rFonts w:cs="Arial"/>
                <w:sz w:val="18"/>
                <w:szCs w:val="18"/>
              </w:rPr>
            </w:pPr>
            <w:r w:rsidRPr="005A3A36">
              <w:rPr>
                <w:rFonts w:cs="Arial"/>
                <w:sz w:val="18"/>
                <w:szCs w:val="18"/>
              </w:rPr>
              <w:t>7,418,998</w:t>
            </w:r>
          </w:p>
        </w:tc>
        <w:tc>
          <w:tcPr>
            <w:tcW w:w="1361" w:type="dxa"/>
            <w:tcBorders>
              <w:top w:val="nil"/>
              <w:left w:val="nil"/>
              <w:bottom w:val="nil"/>
              <w:right w:val="nil"/>
            </w:tcBorders>
            <w:vAlign w:val="bottom"/>
          </w:tcPr>
          <w:p w14:paraId="0996B108" w14:textId="18350029" w:rsidR="005A3A36" w:rsidRPr="00795565" w:rsidRDefault="005A3A36" w:rsidP="005A3A36">
            <w:pPr>
              <w:spacing w:before="40" w:after="20"/>
              <w:jc w:val="right"/>
              <w:rPr>
                <w:rFonts w:cs="Arial"/>
                <w:b/>
                <w:bCs/>
                <w:sz w:val="18"/>
                <w:szCs w:val="18"/>
              </w:rPr>
            </w:pPr>
            <w:r w:rsidRPr="00795565">
              <w:rPr>
                <w:rFonts w:cs="Arial"/>
                <w:b/>
                <w:bCs/>
                <w:sz w:val="18"/>
                <w:szCs w:val="18"/>
              </w:rPr>
              <w:t>7,406,823</w:t>
            </w:r>
          </w:p>
        </w:tc>
      </w:tr>
      <w:tr w:rsidR="005A3A36" w:rsidRPr="005A3A36" w14:paraId="7A8B410A" w14:textId="77777777" w:rsidTr="009A113C">
        <w:tc>
          <w:tcPr>
            <w:tcW w:w="2268" w:type="dxa"/>
            <w:tcBorders>
              <w:top w:val="nil"/>
              <w:left w:val="nil"/>
              <w:bottom w:val="nil"/>
              <w:right w:val="single" w:sz="18" w:space="0" w:color="FFC000"/>
            </w:tcBorders>
            <w:shd w:val="clear" w:color="auto" w:fill="auto"/>
            <w:noWrap/>
            <w:vAlign w:val="center"/>
          </w:tcPr>
          <w:p w14:paraId="55E56CCC" w14:textId="77777777" w:rsidR="005A3A36" w:rsidRPr="00C935A5" w:rsidRDefault="005A3A36" w:rsidP="005A3A36">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noWrap/>
            <w:vAlign w:val="bottom"/>
          </w:tcPr>
          <w:p w14:paraId="5D8BC4B8" w14:textId="58E5EF61" w:rsidR="005A3A36" w:rsidRPr="00C935A5" w:rsidRDefault="005A3A36" w:rsidP="005A3A36">
            <w:pPr>
              <w:spacing w:before="40" w:after="20"/>
              <w:jc w:val="right"/>
              <w:rPr>
                <w:rFonts w:cs="Arial"/>
                <w:sz w:val="18"/>
                <w:szCs w:val="18"/>
              </w:rPr>
            </w:pPr>
            <w:r w:rsidRPr="005A3A36">
              <w:rPr>
                <w:rFonts w:cs="Arial"/>
                <w:sz w:val="18"/>
                <w:szCs w:val="18"/>
              </w:rPr>
              <w:t>30,262,466</w:t>
            </w:r>
          </w:p>
        </w:tc>
        <w:tc>
          <w:tcPr>
            <w:tcW w:w="1361" w:type="dxa"/>
            <w:tcBorders>
              <w:top w:val="nil"/>
              <w:left w:val="nil"/>
              <w:bottom w:val="nil"/>
              <w:right w:val="nil"/>
            </w:tcBorders>
            <w:shd w:val="clear" w:color="auto" w:fill="auto"/>
            <w:noWrap/>
            <w:vAlign w:val="bottom"/>
          </w:tcPr>
          <w:p w14:paraId="5606B549" w14:textId="081D40F2" w:rsidR="005A3A36" w:rsidRPr="00C935A5" w:rsidRDefault="005A3A36" w:rsidP="005A3A36">
            <w:pPr>
              <w:spacing w:before="40" w:after="20"/>
              <w:jc w:val="right"/>
              <w:rPr>
                <w:rFonts w:cs="Arial"/>
                <w:sz w:val="18"/>
                <w:szCs w:val="18"/>
              </w:rPr>
            </w:pPr>
            <w:r w:rsidRPr="005A3A36">
              <w:rPr>
                <w:rFonts w:cs="Arial"/>
                <w:sz w:val="18"/>
                <w:szCs w:val="18"/>
              </w:rPr>
              <w:t>6,435,008</w:t>
            </w:r>
          </w:p>
        </w:tc>
        <w:tc>
          <w:tcPr>
            <w:tcW w:w="1361" w:type="dxa"/>
            <w:tcBorders>
              <w:top w:val="nil"/>
              <w:left w:val="nil"/>
              <w:bottom w:val="nil"/>
              <w:right w:val="nil"/>
            </w:tcBorders>
            <w:vAlign w:val="bottom"/>
          </w:tcPr>
          <w:p w14:paraId="5A65A7AE" w14:textId="65513C2F" w:rsidR="005A3A36" w:rsidRPr="00C935A5" w:rsidRDefault="005A3A36" w:rsidP="005A3A36">
            <w:pPr>
              <w:spacing w:before="40" w:after="20"/>
              <w:jc w:val="right"/>
              <w:rPr>
                <w:rFonts w:cs="Arial"/>
                <w:sz w:val="18"/>
                <w:szCs w:val="18"/>
              </w:rPr>
            </w:pPr>
            <w:r w:rsidRPr="005A3A36">
              <w:rPr>
                <w:rFonts w:cs="Arial"/>
                <w:sz w:val="18"/>
                <w:szCs w:val="18"/>
              </w:rPr>
              <w:t>23,827,458</w:t>
            </w:r>
          </w:p>
        </w:tc>
        <w:tc>
          <w:tcPr>
            <w:tcW w:w="1361" w:type="dxa"/>
            <w:tcBorders>
              <w:top w:val="nil"/>
              <w:left w:val="nil"/>
              <w:bottom w:val="nil"/>
              <w:right w:val="nil"/>
            </w:tcBorders>
            <w:shd w:val="clear" w:color="auto" w:fill="auto"/>
            <w:noWrap/>
            <w:vAlign w:val="bottom"/>
          </w:tcPr>
          <w:p w14:paraId="08DEA936" w14:textId="4453E4E2" w:rsidR="005A3A36" w:rsidRPr="00C935A5" w:rsidRDefault="005A3A36" w:rsidP="005A3A36">
            <w:pPr>
              <w:spacing w:before="40" w:after="20"/>
              <w:jc w:val="right"/>
              <w:rPr>
                <w:rFonts w:cs="Arial"/>
                <w:sz w:val="18"/>
                <w:szCs w:val="18"/>
              </w:rPr>
            </w:pPr>
            <w:r w:rsidRPr="005A3A36">
              <w:rPr>
                <w:rFonts w:cs="Arial"/>
                <w:sz w:val="18"/>
                <w:szCs w:val="18"/>
              </w:rPr>
              <w:t>3,837,801</w:t>
            </w:r>
          </w:p>
        </w:tc>
        <w:tc>
          <w:tcPr>
            <w:tcW w:w="1361" w:type="dxa"/>
            <w:tcBorders>
              <w:top w:val="nil"/>
              <w:left w:val="nil"/>
              <w:bottom w:val="nil"/>
              <w:right w:val="nil"/>
            </w:tcBorders>
            <w:vAlign w:val="bottom"/>
          </w:tcPr>
          <w:p w14:paraId="610E3EC7" w14:textId="61809096" w:rsidR="005A3A36" w:rsidRPr="00795565" w:rsidRDefault="005A3A36" w:rsidP="005A3A36">
            <w:pPr>
              <w:spacing w:before="40" w:after="20"/>
              <w:jc w:val="right"/>
              <w:rPr>
                <w:rFonts w:cs="Arial"/>
                <w:b/>
                <w:bCs/>
                <w:sz w:val="18"/>
                <w:szCs w:val="18"/>
              </w:rPr>
            </w:pPr>
            <w:r w:rsidRPr="00795565">
              <w:rPr>
                <w:rFonts w:cs="Arial"/>
                <w:b/>
                <w:bCs/>
                <w:sz w:val="18"/>
                <w:szCs w:val="18"/>
              </w:rPr>
              <w:t>3,831,503</w:t>
            </w:r>
          </w:p>
        </w:tc>
      </w:tr>
      <w:tr w:rsidR="005A3A36" w:rsidRPr="005A3A36" w14:paraId="6EAFE0B0" w14:textId="77777777" w:rsidTr="009A113C">
        <w:tc>
          <w:tcPr>
            <w:tcW w:w="2268" w:type="dxa"/>
            <w:tcBorders>
              <w:top w:val="nil"/>
              <w:left w:val="nil"/>
              <w:bottom w:val="nil"/>
              <w:right w:val="single" w:sz="18" w:space="0" w:color="FFC000"/>
            </w:tcBorders>
            <w:shd w:val="clear" w:color="auto" w:fill="auto"/>
            <w:noWrap/>
            <w:vAlign w:val="center"/>
          </w:tcPr>
          <w:p w14:paraId="4B4B1A4A" w14:textId="77777777" w:rsidR="005A3A36" w:rsidRPr="00C935A5" w:rsidRDefault="005A3A36" w:rsidP="005A3A36">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noWrap/>
            <w:vAlign w:val="bottom"/>
          </w:tcPr>
          <w:p w14:paraId="1B3C53E3" w14:textId="787EC0B8" w:rsidR="005A3A36" w:rsidRPr="00C935A5" w:rsidRDefault="005A3A36" w:rsidP="005A3A36">
            <w:pPr>
              <w:spacing w:before="40" w:after="20"/>
              <w:jc w:val="right"/>
              <w:rPr>
                <w:rFonts w:cs="Arial"/>
                <w:sz w:val="18"/>
                <w:szCs w:val="18"/>
              </w:rPr>
            </w:pPr>
            <w:r w:rsidRPr="005A3A36">
              <w:rPr>
                <w:rFonts w:cs="Arial"/>
                <w:sz w:val="18"/>
                <w:szCs w:val="18"/>
              </w:rPr>
              <w:t>154,725,044</w:t>
            </w:r>
          </w:p>
        </w:tc>
        <w:tc>
          <w:tcPr>
            <w:tcW w:w="1361" w:type="dxa"/>
            <w:tcBorders>
              <w:top w:val="nil"/>
              <w:left w:val="nil"/>
              <w:bottom w:val="nil"/>
              <w:right w:val="nil"/>
            </w:tcBorders>
            <w:shd w:val="clear" w:color="auto" w:fill="auto"/>
            <w:noWrap/>
            <w:vAlign w:val="bottom"/>
          </w:tcPr>
          <w:p w14:paraId="746AFE7C" w14:textId="31B45765" w:rsidR="005A3A36" w:rsidRPr="00C935A5" w:rsidRDefault="005A3A36" w:rsidP="005A3A36">
            <w:pPr>
              <w:spacing w:before="40" w:after="20"/>
              <w:jc w:val="right"/>
              <w:rPr>
                <w:rFonts w:cs="Arial"/>
                <w:sz w:val="18"/>
                <w:szCs w:val="18"/>
              </w:rPr>
            </w:pPr>
            <w:r w:rsidRPr="005A3A36">
              <w:rPr>
                <w:rFonts w:cs="Arial"/>
                <w:sz w:val="18"/>
                <w:szCs w:val="18"/>
              </w:rPr>
              <w:t>188,329,814</w:t>
            </w:r>
          </w:p>
        </w:tc>
        <w:tc>
          <w:tcPr>
            <w:tcW w:w="1361" w:type="dxa"/>
            <w:tcBorders>
              <w:top w:val="nil"/>
              <w:left w:val="nil"/>
              <w:bottom w:val="nil"/>
              <w:right w:val="nil"/>
            </w:tcBorders>
            <w:vAlign w:val="bottom"/>
          </w:tcPr>
          <w:p w14:paraId="47B1BEC7" w14:textId="6E897D9A" w:rsidR="005A3A36" w:rsidRPr="00C935A5" w:rsidRDefault="005A3A36" w:rsidP="005A3A36">
            <w:pPr>
              <w:spacing w:before="40" w:after="20"/>
              <w:jc w:val="right"/>
              <w:rPr>
                <w:rFonts w:cs="Arial"/>
                <w:sz w:val="18"/>
                <w:szCs w:val="18"/>
              </w:rPr>
            </w:pPr>
            <w:r w:rsidRPr="005A3A36">
              <w:rPr>
                <w:rFonts w:cs="Arial"/>
                <w:sz w:val="18"/>
                <w:szCs w:val="18"/>
              </w:rPr>
              <w:t>-33,604,771</w:t>
            </w:r>
          </w:p>
        </w:tc>
        <w:tc>
          <w:tcPr>
            <w:tcW w:w="1361" w:type="dxa"/>
            <w:tcBorders>
              <w:top w:val="nil"/>
              <w:left w:val="nil"/>
              <w:bottom w:val="nil"/>
              <w:right w:val="nil"/>
            </w:tcBorders>
            <w:shd w:val="clear" w:color="auto" w:fill="auto"/>
            <w:noWrap/>
            <w:vAlign w:val="bottom"/>
          </w:tcPr>
          <w:p w14:paraId="08F0A925" w14:textId="1C37A635" w:rsidR="005A3A36" w:rsidRPr="00C935A5" w:rsidRDefault="005A3A36" w:rsidP="005A3A36">
            <w:pPr>
              <w:spacing w:before="40" w:after="20"/>
              <w:jc w:val="right"/>
              <w:rPr>
                <w:rFonts w:cs="Arial"/>
                <w:sz w:val="18"/>
                <w:szCs w:val="18"/>
              </w:rPr>
            </w:pPr>
            <w:r w:rsidRPr="005A3A36">
              <w:rPr>
                <w:rFonts w:cs="Arial"/>
                <w:sz w:val="18"/>
                <w:szCs w:val="18"/>
              </w:rPr>
              <w:t>3,391,054</w:t>
            </w:r>
          </w:p>
        </w:tc>
        <w:tc>
          <w:tcPr>
            <w:tcW w:w="1361" w:type="dxa"/>
            <w:tcBorders>
              <w:top w:val="nil"/>
              <w:left w:val="nil"/>
              <w:bottom w:val="nil"/>
              <w:right w:val="nil"/>
            </w:tcBorders>
            <w:vAlign w:val="bottom"/>
          </w:tcPr>
          <w:p w14:paraId="1395A38C" w14:textId="1DEFFF52" w:rsidR="005A3A36" w:rsidRPr="00795565" w:rsidRDefault="005A3A36" w:rsidP="005A3A36">
            <w:pPr>
              <w:spacing w:before="40" w:after="20"/>
              <w:jc w:val="right"/>
              <w:rPr>
                <w:rFonts w:cs="Arial"/>
                <w:b/>
                <w:bCs/>
                <w:sz w:val="18"/>
                <w:szCs w:val="18"/>
              </w:rPr>
            </w:pPr>
            <w:r w:rsidRPr="00795565">
              <w:rPr>
                <w:rFonts w:cs="Arial"/>
                <w:b/>
                <w:bCs/>
                <w:sz w:val="18"/>
                <w:szCs w:val="18"/>
              </w:rPr>
              <w:t>3,391,054</w:t>
            </w:r>
          </w:p>
        </w:tc>
      </w:tr>
      <w:tr w:rsidR="005A3A36" w:rsidRPr="005A3A36" w14:paraId="7FF87D98" w14:textId="77777777" w:rsidTr="009A113C">
        <w:tc>
          <w:tcPr>
            <w:tcW w:w="2268" w:type="dxa"/>
            <w:tcBorders>
              <w:top w:val="nil"/>
              <w:left w:val="nil"/>
              <w:bottom w:val="nil"/>
              <w:right w:val="single" w:sz="18" w:space="0" w:color="FFC000"/>
            </w:tcBorders>
            <w:shd w:val="clear" w:color="auto" w:fill="auto"/>
            <w:noWrap/>
            <w:vAlign w:val="center"/>
          </w:tcPr>
          <w:p w14:paraId="6C4BADEE" w14:textId="77777777" w:rsidR="005A3A36" w:rsidRPr="00C935A5" w:rsidRDefault="005A3A36" w:rsidP="005A3A36">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noWrap/>
            <w:vAlign w:val="bottom"/>
          </w:tcPr>
          <w:p w14:paraId="2E5C762D" w14:textId="2BA47AD4" w:rsidR="005A3A36" w:rsidRPr="00C935A5" w:rsidRDefault="005A3A36" w:rsidP="005A3A36">
            <w:pPr>
              <w:spacing w:before="40" w:after="20"/>
              <w:jc w:val="right"/>
              <w:rPr>
                <w:rFonts w:cs="Arial"/>
                <w:sz w:val="18"/>
                <w:szCs w:val="18"/>
              </w:rPr>
            </w:pPr>
            <w:r w:rsidRPr="005A3A36">
              <w:rPr>
                <w:rFonts w:cs="Arial"/>
                <w:sz w:val="18"/>
                <w:szCs w:val="18"/>
              </w:rPr>
              <w:t>51,992,352</w:t>
            </w:r>
          </w:p>
        </w:tc>
        <w:tc>
          <w:tcPr>
            <w:tcW w:w="1361" w:type="dxa"/>
            <w:tcBorders>
              <w:top w:val="nil"/>
              <w:left w:val="nil"/>
              <w:bottom w:val="nil"/>
              <w:right w:val="nil"/>
            </w:tcBorders>
            <w:shd w:val="clear" w:color="auto" w:fill="auto"/>
            <w:noWrap/>
            <w:vAlign w:val="bottom"/>
          </w:tcPr>
          <w:p w14:paraId="2C2E79C9" w14:textId="6008D07C" w:rsidR="005A3A36" w:rsidRPr="00C935A5" w:rsidRDefault="005A3A36" w:rsidP="005A3A36">
            <w:pPr>
              <w:spacing w:before="40" w:after="20"/>
              <w:jc w:val="right"/>
              <w:rPr>
                <w:rFonts w:cs="Arial"/>
                <w:sz w:val="18"/>
                <w:szCs w:val="18"/>
              </w:rPr>
            </w:pPr>
            <w:r w:rsidRPr="005A3A36">
              <w:rPr>
                <w:rFonts w:cs="Arial"/>
                <w:sz w:val="18"/>
                <w:szCs w:val="18"/>
              </w:rPr>
              <w:t>17,855,638</w:t>
            </w:r>
          </w:p>
        </w:tc>
        <w:tc>
          <w:tcPr>
            <w:tcW w:w="1361" w:type="dxa"/>
            <w:tcBorders>
              <w:top w:val="nil"/>
              <w:left w:val="nil"/>
              <w:bottom w:val="nil"/>
              <w:right w:val="nil"/>
            </w:tcBorders>
            <w:vAlign w:val="bottom"/>
          </w:tcPr>
          <w:p w14:paraId="0E02DAE8" w14:textId="4D330B19" w:rsidR="005A3A36" w:rsidRPr="00C935A5" w:rsidRDefault="005A3A36" w:rsidP="005A3A36">
            <w:pPr>
              <w:spacing w:before="40" w:after="20"/>
              <w:jc w:val="right"/>
              <w:rPr>
                <w:rFonts w:cs="Arial"/>
                <w:sz w:val="18"/>
                <w:szCs w:val="18"/>
              </w:rPr>
            </w:pPr>
            <w:r w:rsidRPr="005A3A36">
              <w:rPr>
                <w:rFonts w:cs="Arial"/>
                <w:sz w:val="18"/>
                <w:szCs w:val="18"/>
              </w:rPr>
              <w:t>34,136,715</w:t>
            </w:r>
          </w:p>
        </w:tc>
        <w:tc>
          <w:tcPr>
            <w:tcW w:w="1361" w:type="dxa"/>
            <w:tcBorders>
              <w:top w:val="nil"/>
              <w:left w:val="nil"/>
              <w:bottom w:val="nil"/>
              <w:right w:val="nil"/>
            </w:tcBorders>
            <w:shd w:val="clear" w:color="auto" w:fill="auto"/>
            <w:noWrap/>
            <w:vAlign w:val="bottom"/>
          </w:tcPr>
          <w:p w14:paraId="1E94A351" w14:textId="1B22ABE2" w:rsidR="005A3A36" w:rsidRPr="00C935A5" w:rsidRDefault="005A3A36" w:rsidP="005A3A36">
            <w:pPr>
              <w:spacing w:before="40" w:after="20"/>
              <w:jc w:val="right"/>
              <w:rPr>
                <w:rFonts w:cs="Arial"/>
                <w:sz w:val="18"/>
                <w:szCs w:val="18"/>
              </w:rPr>
            </w:pPr>
            <w:r w:rsidRPr="005A3A36">
              <w:rPr>
                <w:rFonts w:cs="Arial"/>
                <w:sz w:val="18"/>
                <w:szCs w:val="18"/>
              </w:rPr>
              <w:t>5,498,275</w:t>
            </w:r>
          </w:p>
        </w:tc>
        <w:tc>
          <w:tcPr>
            <w:tcW w:w="1361" w:type="dxa"/>
            <w:tcBorders>
              <w:top w:val="nil"/>
              <w:left w:val="nil"/>
              <w:bottom w:val="nil"/>
              <w:right w:val="nil"/>
            </w:tcBorders>
            <w:vAlign w:val="bottom"/>
          </w:tcPr>
          <w:p w14:paraId="474A1445" w14:textId="1C28AE55" w:rsidR="005A3A36" w:rsidRPr="00795565" w:rsidRDefault="005A3A36" w:rsidP="005A3A36">
            <w:pPr>
              <w:spacing w:before="40" w:after="20"/>
              <w:jc w:val="right"/>
              <w:rPr>
                <w:rFonts w:cs="Arial"/>
                <w:b/>
                <w:bCs/>
                <w:sz w:val="18"/>
                <w:szCs w:val="18"/>
              </w:rPr>
            </w:pPr>
            <w:r w:rsidRPr="00795565">
              <w:rPr>
                <w:rFonts w:cs="Arial"/>
                <w:b/>
                <w:bCs/>
                <w:sz w:val="18"/>
                <w:szCs w:val="18"/>
              </w:rPr>
              <w:t>5,396,343</w:t>
            </w:r>
          </w:p>
        </w:tc>
      </w:tr>
      <w:tr w:rsidR="005A3A36" w:rsidRPr="005A3A36" w14:paraId="3F3964FA" w14:textId="77777777" w:rsidTr="009A113C">
        <w:tc>
          <w:tcPr>
            <w:tcW w:w="2268" w:type="dxa"/>
            <w:tcBorders>
              <w:top w:val="nil"/>
              <w:left w:val="nil"/>
              <w:bottom w:val="nil"/>
              <w:right w:val="single" w:sz="18" w:space="0" w:color="FFC000"/>
            </w:tcBorders>
            <w:shd w:val="clear" w:color="auto" w:fill="auto"/>
            <w:noWrap/>
            <w:vAlign w:val="center"/>
          </w:tcPr>
          <w:p w14:paraId="7AF72AF3" w14:textId="77777777" w:rsidR="005A3A36" w:rsidRPr="00C935A5" w:rsidRDefault="005A3A36" w:rsidP="005A3A36">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noWrap/>
            <w:vAlign w:val="bottom"/>
          </w:tcPr>
          <w:p w14:paraId="77379A7E" w14:textId="3A3DA70F" w:rsidR="005A3A36" w:rsidRPr="00C935A5" w:rsidRDefault="005A3A36" w:rsidP="005A3A36">
            <w:pPr>
              <w:spacing w:before="40" w:after="20"/>
              <w:jc w:val="right"/>
              <w:rPr>
                <w:rFonts w:cs="Arial"/>
                <w:sz w:val="18"/>
                <w:szCs w:val="18"/>
              </w:rPr>
            </w:pPr>
            <w:r w:rsidRPr="005A3A36">
              <w:rPr>
                <w:rFonts w:cs="Arial"/>
                <w:sz w:val="18"/>
                <w:szCs w:val="18"/>
              </w:rPr>
              <w:t>41,592,703</w:t>
            </w:r>
          </w:p>
        </w:tc>
        <w:tc>
          <w:tcPr>
            <w:tcW w:w="1361" w:type="dxa"/>
            <w:tcBorders>
              <w:top w:val="nil"/>
              <w:left w:val="nil"/>
              <w:bottom w:val="nil"/>
              <w:right w:val="nil"/>
            </w:tcBorders>
            <w:shd w:val="clear" w:color="auto" w:fill="auto"/>
            <w:noWrap/>
            <w:vAlign w:val="bottom"/>
          </w:tcPr>
          <w:p w14:paraId="2B2EDB78" w14:textId="6A3EB048" w:rsidR="005A3A36" w:rsidRPr="00C935A5" w:rsidRDefault="005A3A36" w:rsidP="005A3A36">
            <w:pPr>
              <w:spacing w:before="40" w:after="20"/>
              <w:jc w:val="right"/>
              <w:rPr>
                <w:rFonts w:cs="Arial"/>
                <w:sz w:val="18"/>
                <w:szCs w:val="18"/>
              </w:rPr>
            </w:pPr>
            <w:r w:rsidRPr="005A3A36">
              <w:rPr>
                <w:rFonts w:cs="Arial"/>
                <w:sz w:val="18"/>
                <w:szCs w:val="18"/>
              </w:rPr>
              <w:t>15,863,849</w:t>
            </w:r>
          </w:p>
        </w:tc>
        <w:tc>
          <w:tcPr>
            <w:tcW w:w="1361" w:type="dxa"/>
            <w:tcBorders>
              <w:top w:val="nil"/>
              <w:left w:val="nil"/>
              <w:bottom w:val="nil"/>
              <w:right w:val="nil"/>
            </w:tcBorders>
            <w:vAlign w:val="bottom"/>
          </w:tcPr>
          <w:p w14:paraId="3FA662A3" w14:textId="01FD9F17" w:rsidR="005A3A36" w:rsidRPr="00C935A5" w:rsidRDefault="005A3A36" w:rsidP="005A3A36">
            <w:pPr>
              <w:spacing w:before="40" w:after="20"/>
              <w:jc w:val="right"/>
              <w:rPr>
                <w:rFonts w:cs="Arial"/>
                <w:sz w:val="18"/>
                <w:szCs w:val="18"/>
              </w:rPr>
            </w:pPr>
            <w:r w:rsidRPr="005A3A36">
              <w:rPr>
                <w:rFonts w:cs="Arial"/>
                <w:sz w:val="18"/>
                <w:szCs w:val="18"/>
              </w:rPr>
              <w:t>25,728,854</w:t>
            </w:r>
          </w:p>
        </w:tc>
        <w:tc>
          <w:tcPr>
            <w:tcW w:w="1361" w:type="dxa"/>
            <w:tcBorders>
              <w:top w:val="nil"/>
              <w:left w:val="nil"/>
              <w:bottom w:val="nil"/>
              <w:right w:val="nil"/>
            </w:tcBorders>
            <w:shd w:val="clear" w:color="auto" w:fill="auto"/>
            <w:noWrap/>
            <w:vAlign w:val="bottom"/>
          </w:tcPr>
          <w:p w14:paraId="6D22CB19" w14:textId="5FB4B351" w:rsidR="005A3A36" w:rsidRPr="00C935A5" w:rsidRDefault="005A3A36" w:rsidP="005A3A36">
            <w:pPr>
              <w:spacing w:before="40" w:after="20"/>
              <w:jc w:val="right"/>
              <w:rPr>
                <w:rFonts w:cs="Arial"/>
                <w:sz w:val="18"/>
                <w:szCs w:val="18"/>
              </w:rPr>
            </w:pPr>
            <w:r w:rsidRPr="005A3A36">
              <w:rPr>
                <w:rFonts w:cs="Arial"/>
                <w:sz w:val="18"/>
                <w:szCs w:val="18"/>
              </w:rPr>
              <w:t>4,144,052</w:t>
            </w:r>
          </w:p>
        </w:tc>
        <w:tc>
          <w:tcPr>
            <w:tcW w:w="1361" w:type="dxa"/>
            <w:tcBorders>
              <w:top w:val="nil"/>
              <w:left w:val="nil"/>
              <w:bottom w:val="nil"/>
              <w:right w:val="nil"/>
            </w:tcBorders>
            <w:vAlign w:val="bottom"/>
          </w:tcPr>
          <w:p w14:paraId="6AD66DA6" w14:textId="32500C5C" w:rsidR="005A3A36" w:rsidRPr="00795565" w:rsidRDefault="005A3A36" w:rsidP="005A3A36">
            <w:pPr>
              <w:spacing w:before="40" w:after="20"/>
              <w:jc w:val="right"/>
              <w:rPr>
                <w:rFonts w:cs="Arial"/>
                <w:b/>
                <w:bCs/>
                <w:sz w:val="18"/>
                <w:szCs w:val="18"/>
              </w:rPr>
            </w:pPr>
            <w:r w:rsidRPr="00795565">
              <w:rPr>
                <w:rFonts w:cs="Arial"/>
                <w:b/>
                <w:bCs/>
                <w:sz w:val="18"/>
                <w:szCs w:val="18"/>
              </w:rPr>
              <w:t>4,137,251</w:t>
            </w:r>
          </w:p>
        </w:tc>
      </w:tr>
      <w:tr w:rsidR="005A3A36" w:rsidRPr="005A3A36" w14:paraId="7D73EE4A" w14:textId="77777777" w:rsidTr="009A113C">
        <w:tc>
          <w:tcPr>
            <w:tcW w:w="2268" w:type="dxa"/>
            <w:tcBorders>
              <w:top w:val="nil"/>
              <w:left w:val="nil"/>
              <w:bottom w:val="nil"/>
              <w:right w:val="single" w:sz="18" w:space="0" w:color="FFC000"/>
            </w:tcBorders>
            <w:shd w:val="clear" w:color="auto" w:fill="auto"/>
            <w:noWrap/>
            <w:vAlign w:val="center"/>
          </w:tcPr>
          <w:p w14:paraId="17E3A569" w14:textId="77777777" w:rsidR="005A3A36" w:rsidRPr="00C935A5" w:rsidRDefault="005A3A36" w:rsidP="005A3A36">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noWrap/>
            <w:vAlign w:val="bottom"/>
          </w:tcPr>
          <w:p w14:paraId="134D77C7" w14:textId="79CCDC2A" w:rsidR="005A3A36" w:rsidRPr="00C935A5" w:rsidRDefault="005A3A36" w:rsidP="005A3A36">
            <w:pPr>
              <w:spacing w:before="40" w:after="20"/>
              <w:jc w:val="right"/>
              <w:rPr>
                <w:rFonts w:cs="Arial"/>
                <w:sz w:val="18"/>
                <w:szCs w:val="18"/>
              </w:rPr>
            </w:pPr>
            <w:r w:rsidRPr="005A3A36">
              <w:rPr>
                <w:rFonts w:cs="Arial"/>
                <w:sz w:val="18"/>
                <w:szCs w:val="18"/>
              </w:rPr>
              <w:t>165,238,045</w:t>
            </w:r>
          </w:p>
        </w:tc>
        <w:tc>
          <w:tcPr>
            <w:tcW w:w="1361" w:type="dxa"/>
            <w:tcBorders>
              <w:top w:val="nil"/>
              <w:left w:val="nil"/>
              <w:bottom w:val="nil"/>
              <w:right w:val="nil"/>
            </w:tcBorders>
            <w:shd w:val="clear" w:color="auto" w:fill="auto"/>
            <w:noWrap/>
            <w:vAlign w:val="bottom"/>
          </w:tcPr>
          <w:p w14:paraId="1DF8BD79" w14:textId="43273AE9" w:rsidR="005A3A36" w:rsidRPr="00C935A5" w:rsidRDefault="005A3A36" w:rsidP="005A3A36">
            <w:pPr>
              <w:spacing w:before="40" w:after="20"/>
              <w:jc w:val="right"/>
              <w:rPr>
                <w:rFonts w:cs="Arial"/>
                <w:sz w:val="18"/>
                <w:szCs w:val="18"/>
              </w:rPr>
            </w:pPr>
            <w:r w:rsidRPr="005A3A36">
              <w:rPr>
                <w:rFonts w:cs="Arial"/>
                <w:sz w:val="18"/>
                <w:szCs w:val="18"/>
              </w:rPr>
              <w:t>75,438,891</w:t>
            </w:r>
          </w:p>
        </w:tc>
        <w:tc>
          <w:tcPr>
            <w:tcW w:w="1361" w:type="dxa"/>
            <w:tcBorders>
              <w:top w:val="nil"/>
              <w:left w:val="nil"/>
              <w:bottom w:val="nil"/>
              <w:right w:val="nil"/>
            </w:tcBorders>
            <w:vAlign w:val="bottom"/>
          </w:tcPr>
          <w:p w14:paraId="6A899CED" w14:textId="530BCC98" w:rsidR="005A3A36" w:rsidRPr="00C935A5" w:rsidRDefault="005A3A36" w:rsidP="005A3A36">
            <w:pPr>
              <w:spacing w:before="40" w:after="20"/>
              <w:jc w:val="right"/>
              <w:rPr>
                <w:rFonts w:cs="Arial"/>
                <w:sz w:val="18"/>
                <w:szCs w:val="18"/>
              </w:rPr>
            </w:pPr>
            <w:r w:rsidRPr="005A3A36">
              <w:rPr>
                <w:rFonts w:cs="Arial"/>
                <w:sz w:val="18"/>
                <w:szCs w:val="18"/>
              </w:rPr>
              <w:t>89,799,154</w:t>
            </w:r>
          </w:p>
        </w:tc>
        <w:tc>
          <w:tcPr>
            <w:tcW w:w="1361" w:type="dxa"/>
            <w:tcBorders>
              <w:top w:val="nil"/>
              <w:left w:val="nil"/>
              <w:bottom w:val="nil"/>
              <w:right w:val="nil"/>
            </w:tcBorders>
            <w:shd w:val="clear" w:color="auto" w:fill="auto"/>
            <w:noWrap/>
            <w:vAlign w:val="bottom"/>
          </w:tcPr>
          <w:p w14:paraId="3C56255C" w14:textId="43F6E868" w:rsidR="005A3A36" w:rsidRPr="00C935A5" w:rsidRDefault="005A3A36" w:rsidP="005A3A36">
            <w:pPr>
              <w:spacing w:before="40" w:after="20"/>
              <w:jc w:val="right"/>
              <w:rPr>
                <w:rFonts w:cs="Arial"/>
                <w:sz w:val="18"/>
                <w:szCs w:val="18"/>
              </w:rPr>
            </w:pPr>
            <w:r w:rsidRPr="005A3A36">
              <w:rPr>
                <w:rFonts w:cs="Arial"/>
                <w:sz w:val="18"/>
                <w:szCs w:val="18"/>
              </w:rPr>
              <w:t>14,463,618</w:t>
            </w:r>
          </w:p>
        </w:tc>
        <w:tc>
          <w:tcPr>
            <w:tcW w:w="1361" w:type="dxa"/>
            <w:tcBorders>
              <w:top w:val="nil"/>
              <w:left w:val="nil"/>
              <w:bottom w:val="nil"/>
              <w:right w:val="nil"/>
            </w:tcBorders>
            <w:vAlign w:val="bottom"/>
          </w:tcPr>
          <w:p w14:paraId="4FE41E87" w14:textId="723EC674" w:rsidR="005A3A36" w:rsidRPr="00795565" w:rsidRDefault="005A3A36" w:rsidP="005A3A36">
            <w:pPr>
              <w:spacing w:before="40" w:after="20"/>
              <w:jc w:val="right"/>
              <w:rPr>
                <w:rFonts w:cs="Arial"/>
                <w:b/>
                <w:bCs/>
                <w:sz w:val="18"/>
                <w:szCs w:val="18"/>
              </w:rPr>
            </w:pPr>
            <w:r w:rsidRPr="00795565">
              <w:rPr>
                <w:rFonts w:cs="Arial"/>
                <w:b/>
                <w:bCs/>
                <w:sz w:val="18"/>
                <w:szCs w:val="18"/>
              </w:rPr>
              <w:t>14,439,882</w:t>
            </w:r>
          </w:p>
        </w:tc>
      </w:tr>
      <w:tr w:rsidR="005A3A36" w:rsidRPr="005A3A36" w14:paraId="60628AAD" w14:textId="77777777" w:rsidTr="009A113C">
        <w:tc>
          <w:tcPr>
            <w:tcW w:w="2268" w:type="dxa"/>
            <w:tcBorders>
              <w:top w:val="nil"/>
              <w:left w:val="nil"/>
              <w:bottom w:val="nil"/>
              <w:right w:val="single" w:sz="18" w:space="0" w:color="FFC000"/>
            </w:tcBorders>
            <w:shd w:val="clear" w:color="auto" w:fill="auto"/>
            <w:noWrap/>
            <w:vAlign w:val="center"/>
          </w:tcPr>
          <w:p w14:paraId="63899780" w14:textId="77777777" w:rsidR="005A3A36" w:rsidRPr="00C935A5" w:rsidRDefault="005A3A36" w:rsidP="005A3A36">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noWrap/>
            <w:vAlign w:val="bottom"/>
          </w:tcPr>
          <w:p w14:paraId="3085E4D7" w14:textId="06B4B5CB" w:rsidR="005A3A36" w:rsidRPr="00C935A5" w:rsidRDefault="005A3A36" w:rsidP="005A3A36">
            <w:pPr>
              <w:spacing w:before="40" w:after="20"/>
              <w:jc w:val="right"/>
              <w:rPr>
                <w:rFonts w:cs="Arial"/>
                <w:sz w:val="18"/>
                <w:szCs w:val="18"/>
              </w:rPr>
            </w:pPr>
            <w:r w:rsidRPr="005A3A36">
              <w:rPr>
                <w:rFonts w:cs="Arial"/>
                <w:sz w:val="18"/>
                <w:szCs w:val="18"/>
              </w:rPr>
              <w:t>188,018,168</w:t>
            </w:r>
          </w:p>
        </w:tc>
        <w:tc>
          <w:tcPr>
            <w:tcW w:w="1361" w:type="dxa"/>
            <w:tcBorders>
              <w:top w:val="nil"/>
              <w:left w:val="nil"/>
              <w:bottom w:val="nil"/>
              <w:right w:val="nil"/>
            </w:tcBorders>
            <w:shd w:val="clear" w:color="auto" w:fill="auto"/>
            <w:noWrap/>
            <w:vAlign w:val="bottom"/>
          </w:tcPr>
          <w:p w14:paraId="1BA8CFB1" w14:textId="5DAEE6AA" w:rsidR="005A3A36" w:rsidRPr="00C935A5" w:rsidRDefault="005A3A36" w:rsidP="005A3A36">
            <w:pPr>
              <w:spacing w:before="40" w:after="20"/>
              <w:jc w:val="right"/>
              <w:rPr>
                <w:rFonts w:cs="Arial"/>
                <w:sz w:val="18"/>
                <w:szCs w:val="18"/>
              </w:rPr>
            </w:pPr>
            <w:r w:rsidRPr="005A3A36">
              <w:rPr>
                <w:rFonts w:cs="Arial"/>
                <w:sz w:val="18"/>
                <w:szCs w:val="18"/>
              </w:rPr>
              <w:t>124,273,048</w:t>
            </w:r>
          </w:p>
        </w:tc>
        <w:tc>
          <w:tcPr>
            <w:tcW w:w="1361" w:type="dxa"/>
            <w:tcBorders>
              <w:top w:val="nil"/>
              <w:left w:val="nil"/>
              <w:bottom w:val="nil"/>
              <w:right w:val="nil"/>
            </w:tcBorders>
            <w:vAlign w:val="bottom"/>
          </w:tcPr>
          <w:p w14:paraId="36348CFF" w14:textId="19D3F142" w:rsidR="005A3A36" w:rsidRPr="00C935A5" w:rsidRDefault="005A3A36" w:rsidP="005A3A36">
            <w:pPr>
              <w:spacing w:before="40" w:after="20"/>
              <w:jc w:val="right"/>
              <w:rPr>
                <w:rFonts w:cs="Arial"/>
                <w:sz w:val="18"/>
                <w:szCs w:val="18"/>
              </w:rPr>
            </w:pPr>
            <w:r w:rsidRPr="005A3A36">
              <w:rPr>
                <w:rFonts w:cs="Arial"/>
                <w:sz w:val="18"/>
                <w:szCs w:val="18"/>
              </w:rPr>
              <w:t>63,745,119</w:t>
            </w:r>
          </w:p>
        </w:tc>
        <w:tc>
          <w:tcPr>
            <w:tcW w:w="1361" w:type="dxa"/>
            <w:tcBorders>
              <w:top w:val="nil"/>
              <w:left w:val="nil"/>
              <w:bottom w:val="nil"/>
              <w:right w:val="nil"/>
            </w:tcBorders>
            <w:shd w:val="clear" w:color="auto" w:fill="auto"/>
            <w:noWrap/>
            <w:vAlign w:val="bottom"/>
          </w:tcPr>
          <w:p w14:paraId="1911E85B" w14:textId="6D5046D3" w:rsidR="005A3A36" w:rsidRPr="00C935A5" w:rsidRDefault="005A3A36" w:rsidP="005A3A36">
            <w:pPr>
              <w:spacing w:before="40" w:after="20"/>
              <w:jc w:val="right"/>
              <w:rPr>
                <w:rFonts w:cs="Arial"/>
                <w:sz w:val="18"/>
                <w:szCs w:val="18"/>
              </w:rPr>
            </w:pPr>
            <w:r w:rsidRPr="005A3A36">
              <w:rPr>
                <w:rFonts w:cs="Arial"/>
                <w:sz w:val="18"/>
                <w:szCs w:val="18"/>
              </w:rPr>
              <w:t>10,267,191</w:t>
            </w:r>
          </w:p>
        </w:tc>
        <w:tc>
          <w:tcPr>
            <w:tcW w:w="1361" w:type="dxa"/>
            <w:tcBorders>
              <w:top w:val="nil"/>
              <w:left w:val="nil"/>
              <w:bottom w:val="nil"/>
              <w:right w:val="nil"/>
            </w:tcBorders>
            <w:vAlign w:val="bottom"/>
          </w:tcPr>
          <w:p w14:paraId="5F0BBD1A" w14:textId="3BBA0211" w:rsidR="005A3A36" w:rsidRPr="00795565" w:rsidRDefault="005A3A36" w:rsidP="005A3A36">
            <w:pPr>
              <w:spacing w:before="40" w:after="20"/>
              <w:jc w:val="right"/>
              <w:rPr>
                <w:rFonts w:cs="Arial"/>
                <w:b/>
                <w:bCs/>
                <w:sz w:val="18"/>
                <w:szCs w:val="18"/>
              </w:rPr>
            </w:pPr>
            <w:r w:rsidRPr="00795565">
              <w:rPr>
                <w:rFonts w:cs="Arial"/>
                <w:b/>
                <w:bCs/>
                <w:sz w:val="18"/>
                <w:szCs w:val="18"/>
              </w:rPr>
              <w:t>10,467,164</w:t>
            </w:r>
          </w:p>
        </w:tc>
      </w:tr>
      <w:tr w:rsidR="005A3A36" w:rsidRPr="005A3A36" w14:paraId="0ACC4E1A" w14:textId="77777777" w:rsidTr="009A113C">
        <w:tc>
          <w:tcPr>
            <w:tcW w:w="2268" w:type="dxa"/>
            <w:tcBorders>
              <w:top w:val="nil"/>
              <w:left w:val="nil"/>
              <w:bottom w:val="nil"/>
              <w:right w:val="single" w:sz="18" w:space="0" w:color="FFC000"/>
            </w:tcBorders>
            <w:shd w:val="clear" w:color="auto" w:fill="auto"/>
            <w:noWrap/>
            <w:vAlign w:val="center"/>
          </w:tcPr>
          <w:p w14:paraId="3F6EEED5" w14:textId="77777777" w:rsidR="005A3A36" w:rsidRPr="00C935A5" w:rsidRDefault="005A3A36" w:rsidP="005A3A36">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noWrap/>
            <w:vAlign w:val="bottom"/>
          </w:tcPr>
          <w:p w14:paraId="1DCD2F02" w14:textId="72DB4139" w:rsidR="005A3A36" w:rsidRPr="00C935A5" w:rsidRDefault="005A3A36" w:rsidP="005A3A36">
            <w:pPr>
              <w:spacing w:before="40" w:after="20"/>
              <w:jc w:val="right"/>
              <w:rPr>
                <w:rFonts w:cs="Arial"/>
                <w:sz w:val="18"/>
                <w:szCs w:val="18"/>
              </w:rPr>
            </w:pPr>
            <w:r w:rsidRPr="005A3A36">
              <w:rPr>
                <w:rFonts w:cs="Arial"/>
                <w:sz w:val="18"/>
                <w:szCs w:val="18"/>
              </w:rPr>
              <w:t>330,941,925</w:t>
            </w:r>
          </w:p>
        </w:tc>
        <w:tc>
          <w:tcPr>
            <w:tcW w:w="1361" w:type="dxa"/>
            <w:tcBorders>
              <w:top w:val="nil"/>
              <w:left w:val="nil"/>
              <w:bottom w:val="nil"/>
              <w:right w:val="nil"/>
            </w:tcBorders>
            <w:shd w:val="clear" w:color="auto" w:fill="auto"/>
            <w:noWrap/>
            <w:vAlign w:val="bottom"/>
          </w:tcPr>
          <w:p w14:paraId="63911A18" w14:textId="60621626" w:rsidR="005A3A36" w:rsidRPr="00C935A5" w:rsidRDefault="005A3A36" w:rsidP="005A3A36">
            <w:pPr>
              <w:spacing w:before="40" w:after="20"/>
              <w:jc w:val="right"/>
              <w:rPr>
                <w:rFonts w:cs="Arial"/>
                <w:sz w:val="18"/>
                <w:szCs w:val="18"/>
              </w:rPr>
            </w:pPr>
            <w:r w:rsidRPr="005A3A36">
              <w:rPr>
                <w:rFonts w:cs="Arial"/>
                <w:sz w:val="18"/>
                <w:szCs w:val="18"/>
              </w:rPr>
              <w:t>209,143,314</w:t>
            </w:r>
          </w:p>
        </w:tc>
        <w:tc>
          <w:tcPr>
            <w:tcW w:w="1361" w:type="dxa"/>
            <w:tcBorders>
              <w:top w:val="nil"/>
              <w:left w:val="nil"/>
              <w:bottom w:val="nil"/>
              <w:right w:val="nil"/>
            </w:tcBorders>
            <w:vAlign w:val="bottom"/>
          </w:tcPr>
          <w:p w14:paraId="50A2F7AA" w14:textId="2DF8A61E" w:rsidR="005A3A36" w:rsidRPr="00C935A5" w:rsidRDefault="005A3A36" w:rsidP="005A3A36">
            <w:pPr>
              <w:spacing w:before="40" w:after="20"/>
              <w:jc w:val="right"/>
              <w:rPr>
                <w:rFonts w:cs="Arial"/>
                <w:sz w:val="18"/>
                <w:szCs w:val="18"/>
              </w:rPr>
            </w:pPr>
            <w:r w:rsidRPr="005A3A36">
              <w:rPr>
                <w:rFonts w:cs="Arial"/>
                <w:sz w:val="18"/>
                <w:szCs w:val="18"/>
              </w:rPr>
              <w:t>121,798,611</w:t>
            </w:r>
          </w:p>
        </w:tc>
        <w:tc>
          <w:tcPr>
            <w:tcW w:w="1361" w:type="dxa"/>
            <w:tcBorders>
              <w:top w:val="nil"/>
              <w:left w:val="nil"/>
              <w:bottom w:val="nil"/>
              <w:right w:val="nil"/>
            </w:tcBorders>
            <w:shd w:val="clear" w:color="auto" w:fill="auto"/>
            <w:noWrap/>
            <w:vAlign w:val="bottom"/>
          </w:tcPr>
          <w:p w14:paraId="170412A5" w14:textId="69EE11ED" w:rsidR="005A3A36" w:rsidRPr="00C935A5" w:rsidRDefault="005A3A36" w:rsidP="005A3A36">
            <w:pPr>
              <w:spacing w:before="40" w:after="20"/>
              <w:jc w:val="right"/>
              <w:rPr>
                <w:rFonts w:cs="Arial"/>
                <w:sz w:val="18"/>
                <w:szCs w:val="18"/>
              </w:rPr>
            </w:pPr>
            <w:r w:rsidRPr="005A3A36">
              <w:rPr>
                <w:rFonts w:cs="Arial"/>
                <w:sz w:val="18"/>
                <w:szCs w:val="18"/>
              </w:rPr>
              <w:t>19,617,653</w:t>
            </w:r>
          </w:p>
        </w:tc>
        <w:tc>
          <w:tcPr>
            <w:tcW w:w="1361" w:type="dxa"/>
            <w:tcBorders>
              <w:top w:val="nil"/>
              <w:left w:val="nil"/>
              <w:bottom w:val="nil"/>
              <w:right w:val="nil"/>
            </w:tcBorders>
            <w:vAlign w:val="bottom"/>
          </w:tcPr>
          <w:p w14:paraId="124C0E46" w14:textId="6D32A370" w:rsidR="005A3A36" w:rsidRPr="00795565" w:rsidRDefault="005A3A36" w:rsidP="005A3A36">
            <w:pPr>
              <w:spacing w:before="40" w:after="20"/>
              <w:jc w:val="right"/>
              <w:rPr>
                <w:rFonts w:cs="Arial"/>
                <w:b/>
                <w:bCs/>
                <w:sz w:val="18"/>
                <w:szCs w:val="18"/>
              </w:rPr>
            </w:pPr>
            <w:r w:rsidRPr="00795565">
              <w:rPr>
                <w:rFonts w:cs="Arial"/>
                <w:b/>
                <w:bCs/>
                <w:sz w:val="18"/>
                <w:szCs w:val="18"/>
              </w:rPr>
              <w:t>19,585,454</w:t>
            </w:r>
          </w:p>
        </w:tc>
      </w:tr>
      <w:tr w:rsidR="005A3A36" w:rsidRPr="005A3A36" w14:paraId="08746F0F" w14:textId="77777777" w:rsidTr="009A113C">
        <w:tc>
          <w:tcPr>
            <w:tcW w:w="2268" w:type="dxa"/>
            <w:tcBorders>
              <w:top w:val="nil"/>
              <w:left w:val="nil"/>
              <w:bottom w:val="nil"/>
              <w:right w:val="single" w:sz="18" w:space="0" w:color="FFC000"/>
            </w:tcBorders>
            <w:shd w:val="clear" w:color="auto" w:fill="auto"/>
            <w:noWrap/>
            <w:vAlign w:val="center"/>
          </w:tcPr>
          <w:p w14:paraId="5ADCF789" w14:textId="77777777" w:rsidR="005A3A36" w:rsidRPr="00C935A5" w:rsidRDefault="005A3A36" w:rsidP="005A3A36">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noWrap/>
            <w:vAlign w:val="bottom"/>
          </w:tcPr>
          <w:p w14:paraId="6A113688" w14:textId="37099F78" w:rsidR="005A3A36" w:rsidRPr="00C935A5" w:rsidRDefault="005A3A36" w:rsidP="005A3A36">
            <w:pPr>
              <w:spacing w:before="40" w:after="20"/>
              <w:jc w:val="right"/>
              <w:rPr>
                <w:rFonts w:cs="Arial"/>
                <w:sz w:val="18"/>
                <w:szCs w:val="18"/>
              </w:rPr>
            </w:pPr>
            <w:r w:rsidRPr="005A3A36">
              <w:rPr>
                <w:rFonts w:cs="Arial"/>
                <w:sz w:val="18"/>
                <w:szCs w:val="18"/>
              </w:rPr>
              <w:t>104,552,555</w:t>
            </w:r>
          </w:p>
        </w:tc>
        <w:tc>
          <w:tcPr>
            <w:tcW w:w="1361" w:type="dxa"/>
            <w:tcBorders>
              <w:top w:val="nil"/>
              <w:left w:val="nil"/>
              <w:bottom w:val="nil"/>
              <w:right w:val="nil"/>
            </w:tcBorders>
            <w:shd w:val="clear" w:color="auto" w:fill="auto"/>
            <w:noWrap/>
            <w:vAlign w:val="bottom"/>
          </w:tcPr>
          <w:p w14:paraId="3165F199" w14:textId="07379EE1" w:rsidR="005A3A36" w:rsidRPr="00C935A5" w:rsidRDefault="005A3A36" w:rsidP="005A3A36">
            <w:pPr>
              <w:spacing w:before="40" w:after="20"/>
              <w:jc w:val="right"/>
              <w:rPr>
                <w:rFonts w:cs="Arial"/>
                <w:sz w:val="18"/>
                <w:szCs w:val="18"/>
              </w:rPr>
            </w:pPr>
            <w:r w:rsidRPr="005A3A36">
              <w:rPr>
                <w:rFonts w:cs="Arial"/>
                <w:sz w:val="18"/>
                <w:szCs w:val="18"/>
              </w:rPr>
              <w:t>38,070,551</w:t>
            </w:r>
          </w:p>
        </w:tc>
        <w:tc>
          <w:tcPr>
            <w:tcW w:w="1361" w:type="dxa"/>
            <w:tcBorders>
              <w:top w:val="nil"/>
              <w:left w:val="nil"/>
              <w:bottom w:val="nil"/>
              <w:right w:val="nil"/>
            </w:tcBorders>
            <w:vAlign w:val="bottom"/>
          </w:tcPr>
          <w:p w14:paraId="2EF24D87" w14:textId="7BD6E0DF" w:rsidR="005A3A36" w:rsidRPr="00C935A5" w:rsidRDefault="005A3A36" w:rsidP="005A3A36">
            <w:pPr>
              <w:spacing w:before="40" w:after="20"/>
              <w:jc w:val="right"/>
              <w:rPr>
                <w:rFonts w:cs="Arial"/>
                <w:sz w:val="18"/>
                <w:szCs w:val="18"/>
              </w:rPr>
            </w:pPr>
            <w:r w:rsidRPr="005A3A36">
              <w:rPr>
                <w:rFonts w:cs="Arial"/>
                <w:sz w:val="18"/>
                <w:szCs w:val="18"/>
              </w:rPr>
              <w:t>66,482,004</w:t>
            </w:r>
          </w:p>
        </w:tc>
        <w:tc>
          <w:tcPr>
            <w:tcW w:w="1361" w:type="dxa"/>
            <w:tcBorders>
              <w:top w:val="nil"/>
              <w:left w:val="nil"/>
              <w:bottom w:val="nil"/>
              <w:right w:val="nil"/>
            </w:tcBorders>
            <w:shd w:val="clear" w:color="auto" w:fill="auto"/>
            <w:noWrap/>
            <w:vAlign w:val="bottom"/>
          </w:tcPr>
          <w:p w14:paraId="209510CE" w14:textId="4AB4E092" w:rsidR="005A3A36" w:rsidRPr="00C935A5" w:rsidRDefault="005A3A36" w:rsidP="005A3A36">
            <w:pPr>
              <w:spacing w:before="40" w:after="20"/>
              <w:jc w:val="right"/>
              <w:rPr>
                <w:rFonts w:cs="Arial"/>
                <w:sz w:val="18"/>
                <w:szCs w:val="18"/>
              </w:rPr>
            </w:pPr>
            <w:r w:rsidRPr="005A3A36">
              <w:rPr>
                <w:rFonts w:cs="Arial"/>
                <w:sz w:val="18"/>
                <w:szCs w:val="18"/>
              </w:rPr>
              <w:t>10,708,011</w:t>
            </w:r>
          </w:p>
        </w:tc>
        <w:tc>
          <w:tcPr>
            <w:tcW w:w="1361" w:type="dxa"/>
            <w:tcBorders>
              <w:top w:val="nil"/>
              <w:left w:val="nil"/>
              <w:bottom w:val="nil"/>
              <w:right w:val="nil"/>
            </w:tcBorders>
            <w:vAlign w:val="bottom"/>
          </w:tcPr>
          <w:p w14:paraId="11B283BC" w14:textId="181815A3" w:rsidR="005A3A36" w:rsidRPr="00795565" w:rsidRDefault="005A3A36" w:rsidP="005A3A36">
            <w:pPr>
              <w:spacing w:before="40" w:after="20"/>
              <w:jc w:val="right"/>
              <w:rPr>
                <w:rFonts w:cs="Arial"/>
                <w:b/>
                <w:bCs/>
                <w:sz w:val="18"/>
                <w:szCs w:val="18"/>
              </w:rPr>
            </w:pPr>
            <w:r w:rsidRPr="00795565">
              <w:rPr>
                <w:rFonts w:cs="Arial"/>
                <w:b/>
                <w:bCs/>
                <w:sz w:val="18"/>
                <w:szCs w:val="18"/>
              </w:rPr>
              <w:t>10,667,574</w:t>
            </w:r>
          </w:p>
        </w:tc>
      </w:tr>
      <w:tr w:rsidR="005A3A36" w:rsidRPr="005A3A36" w14:paraId="6F18214E" w14:textId="77777777" w:rsidTr="009A113C">
        <w:tc>
          <w:tcPr>
            <w:tcW w:w="2268" w:type="dxa"/>
            <w:tcBorders>
              <w:top w:val="nil"/>
              <w:left w:val="nil"/>
              <w:bottom w:val="nil"/>
              <w:right w:val="single" w:sz="18" w:space="0" w:color="FFC000"/>
            </w:tcBorders>
            <w:shd w:val="clear" w:color="auto" w:fill="auto"/>
            <w:noWrap/>
            <w:vAlign w:val="center"/>
          </w:tcPr>
          <w:p w14:paraId="75D548EB" w14:textId="77777777" w:rsidR="005A3A36" w:rsidRPr="00C935A5" w:rsidRDefault="005A3A36" w:rsidP="005A3A36">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noWrap/>
            <w:vAlign w:val="bottom"/>
          </w:tcPr>
          <w:p w14:paraId="125B6199" w14:textId="7D7DC19F" w:rsidR="005A3A36" w:rsidRPr="00C935A5" w:rsidRDefault="005A3A36" w:rsidP="005A3A36">
            <w:pPr>
              <w:spacing w:before="40" w:after="20"/>
              <w:jc w:val="right"/>
              <w:rPr>
                <w:rFonts w:cs="Arial"/>
                <w:sz w:val="18"/>
                <w:szCs w:val="18"/>
              </w:rPr>
            </w:pPr>
            <w:r w:rsidRPr="005A3A36">
              <w:rPr>
                <w:rFonts w:cs="Arial"/>
                <w:sz w:val="18"/>
                <w:szCs w:val="18"/>
              </w:rPr>
              <w:t>34,479,683</w:t>
            </w:r>
          </w:p>
        </w:tc>
        <w:tc>
          <w:tcPr>
            <w:tcW w:w="1361" w:type="dxa"/>
            <w:tcBorders>
              <w:top w:val="nil"/>
              <w:left w:val="nil"/>
              <w:bottom w:val="nil"/>
              <w:right w:val="nil"/>
            </w:tcBorders>
            <w:shd w:val="clear" w:color="auto" w:fill="auto"/>
            <w:noWrap/>
            <w:vAlign w:val="bottom"/>
          </w:tcPr>
          <w:p w14:paraId="56BBF8BB" w14:textId="5C79DF48" w:rsidR="005A3A36" w:rsidRPr="00C935A5" w:rsidRDefault="005A3A36" w:rsidP="005A3A36">
            <w:pPr>
              <w:spacing w:before="40" w:after="20"/>
              <w:jc w:val="right"/>
              <w:rPr>
                <w:rFonts w:cs="Arial"/>
                <w:sz w:val="18"/>
                <w:szCs w:val="18"/>
              </w:rPr>
            </w:pPr>
            <w:r w:rsidRPr="005A3A36">
              <w:rPr>
                <w:rFonts w:cs="Arial"/>
                <w:sz w:val="18"/>
                <w:szCs w:val="18"/>
              </w:rPr>
              <w:t>11,504,661</w:t>
            </w:r>
          </w:p>
        </w:tc>
        <w:tc>
          <w:tcPr>
            <w:tcW w:w="1361" w:type="dxa"/>
            <w:tcBorders>
              <w:top w:val="nil"/>
              <w:left w:val="nil"/>
              <w:bottom w:val="nil"/>
              <w:right w:val="nil"/>
            </w:tcBorders>
            <w:vAlign w:val="bottom"/>
          </w:tcPr>
          <w:p w14:paraId="04420916" w14:textId="4A77A3FF" w:rsidR="005A3A36" w:rsidRPr="00C935A5" w:rsidRDefault="005A3A36" w:rsidP="005A3A36">
            <w:pPr>
              <w:spacing w:before="40" w:after="20"/>
              <w:jc w:val="right"/>
              <w:rPr>
                <w:rFonts w:cs="Arial"/>
                <w:sz w:val="18"/>
                <w:szCs w:val="18"/>
              </w:rPr>
            </w:pPr>
            <w:r w:rsidRPr="005A3A36">
              <w:rPr>
                <w:rFonts w:cs="Arial"/>
                <w:sz w:val="18"/>
                <w:szCs w:val="18"/>
              </w:rPr>
              <w:t>22,975,022</w:t>
            </w:r>
          </w:p>
        </w:tc>
        <w:tc>
          <w:tcPr>
            <w:tcW w:w="1361" w:type="dxa"/>
            <w:tcBorders>
              <w:top w:val="nil"/>
              <w:left w:val="nil"/>
              <w:bottom w:val="nil"/>
              <w:right w:val="nil"/>
            </w:tcBorders>
            <w:shd w:val="clear" w:color="auto" w:fill="auto"/>
            <w:noWrap/>
            <w:vAlign w:val="bottom"/>
          </w:tcPr>
          <w:p w14:paraId="74633AB9" w14:textId="6F02C476" w:rsidR="005A3A36" w:rsidRPr="00C935A5" w:rsidRDefault="005A3A36" w:rsidP="005A3A36">
            <w:pPr>
              <w:spacing w:before="40" w:after="20"/>
              <w:jc w:val="right"/>
              <w:rPr>
                <w:rFonts w:cs="Arial"/>
                <w:sz w:val="18"/>
                <w:szCs w:val="18"/>
              </w:rPr>
            </w:pPr>
            <w:r w:rsidRPr="005A3A36">
              <w:rPr>
                <w:rFonts w:cs="Arial"/>
                <w:sz w:val="18"/>
                <w:szCs w:val="18"/>
              </w:rPr>
              <w:t>3,700,502</w:t>
            </w:r>
          </w:p>
        </w:tc>
        <w:tc>
          <w:tcPr>
            <w:tcW w:w="1361" w:type="dxa"/>
            <w:tcBorders>
              <w:top w:val="nil"/>
              <w:left w:val="nil"/>
              <w:bottom w:val="nil"/>
              <w:right w:val="nil"/>
            </w:tcBorders>
            <w:vAlign w:val="bottom"/>
          </w:tcPr>
          <w:p w14:paraId="1DD0D215" w14:textId="5837D030" w:rsidR="005A3A36" w:rsidRPr="00795565" w:rsidRDefault="005A3A36" w:rsidP="005A3A36">
            <w:pPr>
              <w:spacing w:before="40" w:after="20"/>
              <w:jc w:val="right"/>
              <w:rPr>
                <w:rFonts w:cs="Arial"/>
                <w:b/>
                <w:bCs/>
                <w:sz w:val="18"/>
                <w:szCs w:val="18"/>
              </w:rPr>
            </w:pPr>
            <w:r w:rsidRPr="00795565">
              <w:rPr>
                <w:rFonts w:cs="Arial"/>
                <w:b/>
                <w:bCs/>
                <w:sz w:val="18"/>
                <w:szCs w:val="18"/>
              </w:rPr>
              <w:t>3,694,429</w:t>
            </w:r>
          </w:p>
        </w:tc>
      </w:tr>
      <w:tr w:rsidR="005A3A36" w:rsidRPr="005A3A36" w14:paraId="5194B347" w14:textId="77777777" w:rsidTr="009A113C">
        <w:tc>
          <w:tcPr>
            <w:tcW w:w="2268" w:type="dxa"/>
            <w:tcBorders>
              <w:top w:val="nil"/>
              <w:left w:val="nil"/>
              <w:bottom w:val="nil"/>
              <w:right w:val="single" w:sz="18" w:space="0" w:color="FFC000"/>
            </w:tcBorders>
            <w:shd w:val="clear" w:color="auto" w:fill="auto"/>
            <w:noWrap/>
            <w:vAlign w:val="center"/>
          </w:tcPr>
          <w:p w14:paraId="0BC29796" w14:textId="77777777" w:rsidR="005A3A36" w:rsidRPr="00C935A5" w:rsidRDefault="005A3A36" w:rsidP="005A3A36">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noWrap/>
            <w:vAlign w:val="bottom"/>
          </w:tcPr>
          <w:p w14:paraId="433E1ED9" w14:textId="6ADB5B7B" w:rsidR="005A3A36" w:rsidRPr="00C935A5" w:rsidRDefault="005A3A36" w:rsidP="005A3A36">
            <w:pPr>
              <w:spacing w:before="40" w:after="20"/>
              <w:jc w:val="right"/>
              <w:rPr>
                <w:rFonts w:cs="Arial"/>
                <w:sz w:val="18"/>
                <w:szCs w:val="18"/>
              </w:rPr>
            </w:pPr>
            <w:r w:rsidRPr="005A3A36">
              <w:rPr>
                <w:rFonts w:cs="Arial"/>
                <w:sz w:val="18"/>
                <w:szCs w:val="18"/>
              </w:rPr>
              <w:t>23,718,367</w:t>
            </w:r>
          </w:p>
        </w:tc>
        <w:tc>
          <w:tcPr>
            <w:tcW w:w="1361" w:type="dxa"/>
            <w:tcBorders>
              <w:top w:val="nil"/>
              <w:left w:val="nil"/>
              <w:bottom w:val="nil"/>
              <w:right w:val="nil"/>
            </w:tcBorders>
            <w:shd w:val="clear" w:color="auto" w:fill="auto"/>
            <w:noWrap/>
            <w:vAlign w:val="bottom"/>
          </w:tcPr>
          <w:p w14:paraId="41323E01" w14:textId="7C516275" w:rsidR="005A3A36" w:rsidRPr="00C935A5" w:rsidRDefault="005A3A36" w:rsidP="005A3A36">
            <w:pPr>
              <w:spacing w:before="40" w:after="20"/>
              <w:jc w:val="right"/>
              <w:rPr>
                <w:rFonts w:cs="Arial"/>
                <w:sz w:val="18"/>
                <w:szCs w:val="18"/>
              </w:rPr>
            </w:pPr>
            <w:r w:rsidRPr="005A3A36">
              <w:rPr>
                <w:rFonts w:cs="Arial"/>
                <w:sz w:val="18"/>
                <w:szCs w:val="18"/>
              </w:rPr>
              <w:t>4,214,641</w:t>
            </w:r>
          </w:p>
        </w:tc>
        <w:tc>
          <w:tcPr>
            <w:tcW w:w="1361" w:type="dxa"/>
            <w:tcBorders>
              <w:top w:val="nil"/>
              <w:left w:val="nil"/>
              <w:bottom w:val="nil"/>
              <w:right w:val="nil"/>
            </w:tcBorders>
            <w:vAlign w:val="bottom"/>
          </w:tcPr>
          <w:p w14:paraId="3F8177AB" w14:textId="593B2E8B" w:rsidR="005A3A36" w:rsidRPr="00C935A5" w:rsidRDefault="005A3A36" w:rsidP="005A3A36">
            <w:pPr>
              <w:spacing w:before="40" w:after="20"/>
              <w:jc w:val="right"/>
              <w:rPr>
                <w:rFonts w:cs="Arial"/>
                <w:sz w:val="18"/>
                <w:szCs w:val="18"/>
              </w:rPr>
            </w:pPr>
            <w:r w:rsidRPr="005A3A36">
              <w:rPr>
                <w:rFonts w:cs="Arial"/>
                <w:sz w:val="18"/>
                <w:szCs w:val="18"/>
              </w:rPr>
              <w:t>19,503,726</w:t>
            </w:r>
          </w:p>
        </w:tc>
        <w:tc>
          <w:tcPr>
            <w:tcW w:w="1361" w:type="dxa"/>
            <w:tcBorders>
              <w:top w:val="nil"/>
              <w:left w:val="nil"/>
              <w:bottom w:val="nil"/>
              <w:right w:val="nil"/>
            </w:tcBorders>
            <w:shd w:val="clear" w:color="auto" w:fill="auto"/>
            <w:noWrap/>
            <w:vAlign w:val="bottom"/>
          </w:tcPr>
          <w:p w14:paraId="64D8A3A6" w14:textId="703A9BE0" w:rsidR="005A3A36" w:rsidRPr="00C935A5" w:rsidRDefault="005A3A36" w:rsidP="005A3A36">
            <w:pPr>
              <w:spacing w:before="40" w:after="20"/>
              <w:jc w:val="right"/>
              <w:rPr>
                <w:rFonts w:cs="Arial"/>
                <w:sz w:val="18"/>
                <w:szCs w:val="18"/>
              </w:rPr>
            </w:pPr>
            <w:r w:rsidRPr="005A3A36">
              <w:rPr>
                <w:rFonts w:cs="Arial"/>
                <w:sz w:val="18"/>
                <w:szCs w:val="18"/>
              </w:rPr>
              <w:t>3,141,393</w:t>
            </w:r>
          </w:p>
        </w:tc>
        <w:tc>
          <w:tcPr>
            <w:tcW w:w="1361" w:type="dxa"/>
            <w:tcBorders>
              <w:top w:val="nil"/>
              <w:left w:val="nil"/>
              <w:bottom w:val="nil"/>
              <w:right w:val="nil"/>
            </w:tcBorders>
            <w:vAlign w:val="bottom"/>
          </w:tcPr>
          <w:p w14:paraId="660B10E9" w14:textId="137AC36F" w:rsidR="005A3A36" w:rsidRPr="00795565" w:rsidRDefault="005A3A36" w:rsidP="005A3A36">
            <w:pPr>
              <w:spacing w:before="40" w:after="20"/>
              <w:jc w:val="right"/>
              <w:rPr>
                <w:rFonts w:cs="Arial"/>
                <w:b/>
                <w:bCs/>
                <w:sz w:val="18"/>
                <w:szCs w:val="18"/>
              </w:rPr>
            </w:pPr>
            <w:r w:rsidRPr="00795565">
              <w:rPr>
                <w:rFonts w:cs="Arial"/>
                <w:b/>
                <w:bCs/>
                <w:sz w:val="18"/>
                <w:szCs w:val="18"/>
              </w:rPr>
              <w:t>3,170,632</w:t>
            </w:r>
          </w:p>
        </w:tc>
      </w:tr>
      <w:tr w:rsidR="005A3A36" w:rsidRPr="005A3A36" w14:paraId="5DAA12C1" w14:textId="77777777" w:rsidTr="009A113C">
        <w:tc>
          <w:tcPr>
            <w:tcW w:w="2268" w:type="dxa"/>
            <w:tcBorders>
              <w:top w:val="nil"/>
              <w:left w:val="nil"/>
              <w:bottom w:val="nil"/>
              <w:right w:val="single" w:sz="18" w:space="0" w:color="FFC000"/>
            </w:tcBorders>
            <w:shd w:val="clear" w:color="auto" w:fill="auto"/>
            <w:noWrap/>
            <w:vAlign w:val="center"/>
          </w:tcPr>
          <w:p w14:paraId="50AE9591" w14:textId="77777777" w:rsidR="005A3A36" w:rsidRPr="00C935A5" w:rsidRDefault="005A3A36" w:rsidP="005A3A36">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noWrap/>
            <w:vAlign w:val="bottom"/>
          </w:tcPr>
          <w:p w14:paraId="54ACAF4B" w14:textId="4E757711" w:rsidR="005A3A36" w:rsidRPr="00C935A5" w:rsidRDefault="005A3A36" w:rsidP="005A3A36">
            <w:pPr>
              <w:spacing w:before="40" w:after="20"/>
              <w:jc w:val="right"/>
              <w:rPr>
                <w:rFonts w:cs="Arial"/>
                <w:sz w:val="18"/>
                <w:szCs w:val="18"/>
              </w:rPr>
            </w:pPr>
            <w:r w:rsidRPr="005A3A36">
              <w:rPr>
                <w:rFonts w:cs="Arial"/>
                <w:sz w:val="18"/>
                <w:szCs w:val="18"/>
              </w:rPr>
              <w:t>100,479,197</w:t>
            </w:r>
          </w:p>
        </w:tc>
        <w:tc>
          <w:tcPr>
            <w:tcW w:w="1361" w:type="dxa"/>
            <w:tcBorders>
              <w:top w:val="nil"/>
              <w:left w:val="nil"/>
              <w:bottom w:val="nil"/>
              <w:right w:val="nil"/>
            </w:tcBorders>
            <w:shd w:val="clear" w:color="auto" w:fill="auto"/>
            <w:noWrap/>
            <w:vAlign w:val="bottom"/>
          </w:tcPr>
          <w:p w14:paraId="7FCDC55B" w14:textId="0B65A896" w:rsidR="005A3A36" w:rsidRPr="00C935A5" w:rsidRDefault="005A3A36" w:rsidP="005A3A36">
            <w:pPr>
              <w:spacing w:before="40" w:after="20"/>
              <w:jc w:val="right"/>
              <w:rPr>
                <w:rFonts w:cs="Arial"/>
                <w:sz w:val="18"/>
                <w:szCs w:val="18"/>
              </w:rPr>
            </w:pPr>
            <w:r w:rsidRPr="005A3A36">
              <w:rPr>
                <w:rFonts w:cs="Arial"/>
                <w:sz w:val="18"/>
                <w:szCs w:val="18"/>
              </w:rPr>
              <w:t>99,697,861</w:t>
            </w:r>
          </w:p>
        </w:tc>
        <w:tc>
          <w:tcPr>
            <w:tcW w:w="1361" w:type="dxa"/>
            <w:tcBorders>
              <w:top w:val="nil"/>
              <w:left w:val="nil"/>
              <w:bottom w:val="nil"/>
              <w:right w:val="nil"/>
            </w:tcBorders>
            <w:vAlign w:val="bottom"/>
          </w:tcPr>
          <w:p w14:paraId="14193098" w14:textId="56013B10" w:rsidR="005A3A36" w:rsidRPr="00C935A5" w:rsidRDefault="005A3A36" w:rsidP="005A3A36">
            <w:pPr>
              <w:spacing w:before="40" w:after="20"/>
              <w:jc w:val="right"/>
              <w:rPr>
                <w:rFonts w:cs="Arial"/>
                <w:sz w:val="18"/>
                <w:szCs w:val="18"/>
              </w:rPr>
            </w:pPr>
            <w:r w:rsidRPr="005A3A36">
              <w:rPr>
                <w:rFonts w:cs="Arial"/>
                <w:sz w:val="18"/>
                <w:szCs w:val="18"/>
              </w:rPr>
              <w:t>781,336</w:t>
            </w:r>
          </w:p>
        </w:tc>
        <w:tc>
          <w:tcPr>
            <w:tcW w:w="1361" w:type="dxa"/>
            <w:tcBorders>
              <w:top w:val="nil"/>
              <w:left w:val="nil"/>
              <w:bottom w:val="nil"/>
              <w:right w:val="nil"/>
            </w:tcBorders>
            <w:shd w:val="clear" w:color="auto" w:fill="auto"/>
            <w:noWrap/>
            <w:vAlign w:val="bottom"/>
          </w:tcPr>
          <w:p w14:paraId="2569E680" w14:textId="67A831E5" w:rsidR="005A3A36" w:rsidRPr="00C935A5" w:rsidRDefault="005A3A36" w:rsidP="005A3A36">
            <w:pPr>
              <w:spacing w:before="40" w:after="20"/>
              <w:jc w:val="right"/>
              <w:rPr>
                <w:rFonts w:cs="Arial"/>
                <w:sz w:val="18"/>
                <w:szCs w:val="18"/>
              </w:rPr>
            </w:pPr>
            <w:r w:rsidRPr="005A3A36">
              <w:rPr>
                <w:rFonts w:cs="Arial"/>
                <w:sz w:val="18"/>
                <w:szCs w:val="18"/>
              </w:rPr>
              <w:t>2,104,491</w:t>
            </w:r>
          </w:p>
        </w:tc>
        <w:tc>
          <w:tcPr>
            <w:tcW w:w="1361" w:type="dxa"/>
            <w:tcBorders>
              <w:top w:val="nil"/>
              <w:left w:val="nil"/>
              <w:bottom w:val="nil"/>
              <w:right w:val="nil"/>
            </w:tcBorders>
            <w:vAlign w:val="bottom"/>
          </w:tcPr>
          <w:p w14:paraId="6ABC8793" w14:textId="3A8EFD5A" w:rsidR="005A3A36" w:rsidRPr="00795565" w:rsidRDefault="005A3A36" w:rsidP="005A3A36">
            <w:pPr>
              <w:spacing w:before="40" w:after="20"/>
              <w:jc w:val="right"/>
              <w:rPr>
                <w:rFonts w:cs="Arial"/>
                <w:b/>
                <w:bCs/>
                <w:sz w:val="18"/>
                <w:szCs w:val="18"/>
              </w:rPr>
            </w:pPr>
            <w:r w:rsidRPr="00795565">
              <w:rPr>
                <w:rFonts w:cs="Arial"/>
                <w:b/>
                <w:bCs/>
                <w:sz w:val="18"/>
                <w:szCs w:val="18"/>
              </w:rPr>
              <w:t>2,104,491</w:t>
            </w:r>
          </w:p>
        </w:tc>
      </w:tr>
      <w:tr w:rsidR="005A3A36" w:rsidRPr="005A3A36" w14:paraId="3B40E2F8" w14:textId="77777777" w:rsidTr="009A113C">
        <w:tc>
          <w:tcPr>
            <w:tcW w:w="2268" w:type="dxa"/>
            <w:tcBorders>
              <w:top w:val="nil"/>
              <w:left w:val="nil"/>
              <w:bottom w:val="nil"/>
              <w:right w:val="single" w:sz="18" w:space="0" w:color="FFC000"/>
            </w:tcBorders>
            <w:shd w:val="clear" w:color="auto" w:fill="auto"/>
            <w:noWrap/>
            <w:vAlign w:val="center"/>
          </w:tcPr>
          <w:p w14:paraId="609E55B8" w14:textId="77777777" w:rsidR="005A3A36" w:rsidRPr="00C935A5" w:rsidRDefault="005A3A36" w:rsidP="005A3A36">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noWrap/>
            <w:vAlign w:val="bottom"/>
          </w:tcPr>
          <w:p w14:paraId="354B6B5B" w14:textId="0843B3FA" w:rsidR="005A3A36" w:rsidRPr="00C935A5" w:rsidRDefault="005A3A36" w:rsidP="005A3A36">
            <w:pPr>
              <w:spacing w:before="40" w:after="20"/>
              <w:jc w:val="right"/>
              <w:rPr>
                <w:rFonts w:cs="Arial"/>
                <w:sz w:val="18"/>
                <w:szCs w:val="18"/>
              </w:rPr>
            </w:pPr>
            <w:r w:rsidRPr="005A3A36">
              <w:rPr>
                <w:rFonts w:cs="Arial"/>
                <w:sz w:val="18"/>
                <w:szCs w:val="18"/>
              </w:rPr>
              <w:t>41,394,807</w:t>
            </w:r>
          </w:p>
        </w:tc>
        <w:tc>
          <w:tcPr>
            <w:tcW w:w="1361" w:type="dxa"/>
            <w:tcBorders>
              <w:top w:val="nil"/>
              <w:left w:val="nil"/>
              <w:bottom w:val="nil"/>
              <w:right w:val="nil"/>
            </w:tcBorders>
            <w:shd w:val="clear" w:color="auto" w:fill="auto"/>
            <w:noWrap/>
            <w:vAlign w:val="bottom"/>
          </w:tcPr>
          <w:p w14:paraId="29625109" w14:textId="285C2529" w:rsidR="005A3A36" w:rsidRPr="00C935A5" w:rsidRDefault="005A3A36" w:rsidP="005A3A36">
            <w:pPr>
              <w:spacing w:before="40" w:after="20"/>
              <w:jc w:val="right"/>
              <w:rPr>
                <w:rFonts w:cs="Arial"/>
                <w:sz w:val="18"/>
                <w:szCs w:val="18"/>
              </w:rPr>
            </w:pPr>
            <w:r w:rsidRPr="005A3A36">
              <w:rPr>
                <w:rFonts w:cs="Arial"/>
                <w:sz w:val="18"/>
                <w:szCs w:val="18"/>
              </w:rPr>
              <w:t>13,918,549</w:t>
            </w:r>
          </w:p>
        </w:tc>
        <w:tc>
          <w:tcPr>
            <w:tcW w:w="1361" w:type="dxa"/>
            <w:tcBorders>
              <w:top w:val="nil"/>
              <w:left w:val="nil"/>
              <w:bottom w:val="nil"/>
              <w:right w:val="nil"/>
            </w:tcBorders>
            <w:vAlign w:val="bottom"/>
          </w:tcPr>
          <w:p w14:paraId="3BCB8AFB" w14:textId="720A573B" w:rsidR="005A3A36" w:rsidRPr="00C935A5" w:rsidRDefault="005A3A36" w:rsidP="005A3A36">
            <w:pPr>
              <w:spacing w:before="40" w:after="20"/>
              <w:jc w:val="right"/>
              <w:rPr>
                <w:rFonts w:cs="Arial"/>
                <w:sz w:val="18"/>
                <w:szCs w:val="18"/>
              </w:rPr>
            </w:pPr>
            <w:r w:rsidRPr="005A3A36">
              <w:rPr>
                <w:rFonts w:cs="Arial"/>
                <w:sz w:val="18"/>
                <w:szCs w:val="18"/>
              </w:rPr>
              <w:t>27,476,258</w:t>
            </w:r>
          </w:p>
        </w:tc>
        <w:tc>
          <w:tcPr>
            <w:tcW w:w="1361" w:type="dxa"/>
            <w:tcBorders>
              <w:top w:val="nil"/>
              <w:left w:val="nil"/>
              <w:bottom w:val="nil"/>
              <w:right w:val="nil"/>
            </w:tcBorders>
            <w:shd w:val="clear" w:color="auto" w:fill="auto"/>
            <w:noWrap/>
            <w:vAlign w:val="bottom"/>
          </w:tcPr>
          <w:p w14:paraId="0A9F8851" w14:textId="1A9A3366" w:rsidR="005A3A36" w:rsidRPr="00C935A5" w:rsidRDefault="005A3A36" w:rsidP="005A3A36">
            <w:pPr>
              <w:spacing w:before="40" w:after="20"/>
              <w:jc w:val="right"/>
              <w:rPr>
                <w:rFonts w:cs="Arial"/>
                <w:sz w:val="18"/>
                <w:szCs w:val="18"/>
              </w:rPr>
            </w:pPr>
            <w:r w:rsidRPr="005A3A36">
              <w:rPr>
                <w:rFonts w:cs="Arial"/>
                <w:sz w:val="18"/>
                <w:szCs w:val="18"/>
              </w:rPr>
              <w:t>4,425,499</w:t>
            </w:r>
          </w:p>
        </w:tc>
        <w:tc>
          <w:tcPr>
            <w:tcW w:w="1361" w:type="dxa"/>
            <w:tcBorders>
              <w:top w:val="nil"/>
              <w:left w:val="nil"/>
              <w:bottom w:val="nil"/>
              <w:right w:val="nil"/>
            </w:tcBorders>
            <w:vAlign w:val="bottom"/>
          </w:tcPr>
          <w:p w14:paraId="253D49B1" w14:textId="28B29165" w:rsidR="005A3A36" w:rsidRPr="00795565" w:rsidRDefault="005A3A36" w:rsidP="005A3A36">
            <w:pPr>
              <w:spacing w:before="40" w:after="20"/>
              <w:jc w:val="right"/>
              <w:rPr>
                <w:rFonts w:cs="Arial"/>
                <w:b/>
                <w:bCs/>
                <w:sz w:val="18"/>
                <w:szCs w:val="18"/>
              </w:rPr>
            </w:pPr>
            <w:r w:rsidRPr="00795565">
              <w:rPr>
                <w:rFonts w:cs="Arial"/>
                <w:b/>
                <w:bCs/>
                <w:sz w:val="18"/>
                <w:szCs w:val="18"/>
              </w:rPr>
              <w:t>4,418,237</w:t>
            </w:r>
          </w:p>
        </w:tc>
      </w:tr>
      <w:tr w:rsidR="005A3A36" w:rsidRPr="005A3A36" w14:paraId="15848E89" w14:textId="77777777" w:rsidTr="009A113C">
        <w:tc>
          <w:tcPr>
            <w:tcW w:w="2268" w:type="dxa"/>
            <w:tcBorders>
              <w:top w:val="nil"/>
              <w:left w:val="nil"/>
              <w:bottom w:val="nil"/>
              <w:right w:val="single" w:sz="18" w:space="0" w:color="FFC000"/>
            </w:tcBorders>
            <w:shd w:val="clear" w:color="auto" w:fill="auto"/>
            <w:noWrap/>
            <w:vAlign w:val="center"/>
          </w:tcPr>
          <w:p w14:paraId="43500B80" w14:textId="77777777" w:rsidR="005A3A36" w:rsidRPr="00C935A5" w:rsidRDefault="005A3A36" w:rsidP="005A3A36">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noWrap/>
            <w:vAlign w:val="bottom"/>
          </w:tcPr>
          <w:p w14:paraId="70D60B4F" w14:textId="11C15B43" w:rsidR="005A3A36" w:rsidRPr="00C935A5" w:rsidRDefault="005A3A36" w:rsidP="005A3A36">
            <w:pPr>
              <w:spacing w:before="40" w:after="20"/>
              <w:jc w:val="right"/>
              <w:rPr>
                <w:rFonts w:cs="Arial"/>
                <w:sz w:val="18"/>
                <w:szCs w:val="18"/>
              </w:rPr>
            </w:pPr>
            <w:r w:rsidRPr="005A3A36">
              <w:rPr>
                <w:rFonts w:cs="Arial"/>
                <w:sz w:val="18"/>
                <w:szCs w:val="18"/>
              </w:rPr>
              <w:t>257,173,078</w:t>
            </w:r>
          </w:p>
        </w:tc>
        <w:tc>
          <w:tcPr>
            <w:tcW w:w="1361" w:type="dxa"/>
            <w:tcBorders>
              <w:top w:val="nil"/>
              <w:left w:val="nil"/>
              <w:bottom w:val="nil"/>
              <w:right w:val="nil"/>
            </w:tcBorders>
            <w:shd w:val="clear" w:color="auto" w:fill="auto"/>
            <w:noWrap/>
            <w:vAlign w:val="bottom"/>
          </w:tcPr>
          <w:p w14:paraId="5E7CBF6C" w14:textId="41D6D150" w:rsidR="005A3A36" w:rsidRPr="00C935A5" w:rsidRDefault="005A3A36" w:rsidP="005A3A36">
            <w:pPr>
              <w:spacing w:before="40" w:after="20"/>
              <w:jc w:val="right"/>
              <w:rPr>
                <w:rFonts w:cs="Arial"/>
                <w:sz w:val="18"/>
                <w:szCs w:val="18"/>
              </w:rPr>
            </w:pPr>
            <w:r w:rsidRPr="005A3A36">
              <w:rPr>
                <w:rFonts w:cs="Arial"/>
                <w:sz w:val="18"/>
                <w:szCs w:val="18"/>
              </w:rPr>
              <w:t>166,278,450</w:t>
            </w:r>
          </w:p>
        </w:tc>
        <w:tc>
          <w:tcPr>
            <w:tcW w:w="1361" w:type="dxa"/>
            <w:tcBorders>
              <w:top w:val="nil"/>
              <w:left w:val="nil"/>
              <w:bottom w:val="nil"/>
              <w:right w:val="nil"/>
            </w:tcBorders>
            <w:vAlign w:val="bottom"/>
          </w:tcPr>
          <w:p w14:paraId="72C87776" w14:textId="6928B7D6" w:rsidR="005A3A36" w:rsidRPr="00C935A5" w:rsidRDefault="005A3A36" w:rsidP="005A3A36">
            <w:pPr>
              <w:spacing w:before="40" w:after="20"/>
              <w:jc w:val="right"/>
              <w:rPr>
                <w:rFonts w:cs="Arial"/>
                <w:sz w:val="18"/>
                <w:szCs w:val="18"/>
              </w:rPr>
            </w:pPr>
            <w:r w:rsidRPr="005A3A36">
              <w:rPr>
                <w:rFonts w:cs="Arial"/>
                <w:sz w:val="18"/>
                <w:szCs w:val="18"/>
              </w:rPr>
              <w:t>90,894,627</w:t>
            </w:r>
          </w:p>
        </w:tc>
        <w:tc>
          <w:tcPr>
            <w:tcW w:w="1361" w:type="dxa"/>
            <w:tcBorders>
              <w:top w:val="nil"/>
              <w:left w:val="nil"/>
              <w:bottom w:val="nil"/>
              <w:right w:val="nil"/>
            </w:tcBorders>
            <w:shd w:val="clear" w:color="auto" w:fill="auto"/>
            <w:noWrap/>
            <w:vAlign w:val="bottom"/>
          </w:tcPr>
          <w:p w14:paraId="0F9BD2EC" w14:textId="65809227" w:rsidR="005A3A36" w:rsidRPr="00C935A5" w:rsidRDefault="005A3A36" w:rsidP="005A3A36">
            <w:pPr>
              <w:spacing w:before="40" w:after="20"/>
              <w:jc w:val="right"/>
              <w:rPr>
                <w:rFonts w:cs="Arial"/>
                <w:sz w:val="18"/>
                <w:szCs w:val="18"/>
              </w:rPr>
            </w:pPr>
            <w:r w:rsidRPr="005A3A36">
              <w:rPr>
                <w:rFonts w:cs="Arial"/>
                <w:sz w:val="18"/>
                <w:szCs w:val="18"/>
              </w:rPr>
              <w:t>14,640,062</w:t>
            </w:r>
          </w:p>
        </w:tc>
        <w:tc>
          <w:tcPr>
            <w:tcW w:w="1361" w:type="dxa"/>
            <w:tcBorders>
              <w:top w:val="nil"/>
              <w:left w:val="nil"/>
              <w:bottom w:val="nil"/>
              <w:right w:val="nil"/>
            </w:tcBorders>
            <w:vAlign w:val="bottom"/>
          </w:tcPr>
          <w:p w14:paraId="67F74E52" w14:textId="1073C06E" w:rsidR="005A3A36" w:rsidRPr="00795565" w:rsidRDefault="005A3A36" w:rsidP="005A3A36">
            <w:pPr>
              <w:spacing w:before="40" w:after="20"/>
              <w:jc w:val="right"/>
              <w:rPr>
                <w:rFonts w:cs="Arial"/>
                <w:b/>
                <w:bCs/>
                <w:sz w:val="18"/>
                <w:szCs w:val="18"/>
              </w:rPr>
            </w:pPr>
            <w:r w:rsidRPr="00795565">
              <w:rPr>
                <w:rFonts w:cs="Arial"/>
                <w:b/>
                <w:bCs/>
                <w:sz w:val="18"/>
                <w:szCs w:val="18"/>
              </w:rPr>
              <w:t>14,616,037</w:t>
            </w:r>
          </w:p>
        </w:tc>
      </w:tr>
      <w:tr w:rsidR="005A3A36" w:rsidRPr="005A3A36" w14:paraId="66EC4C28" w14:textId="77777777" w:rsidTr="009A113C">
        <w:tc>
          <w:tcPr>
            <w:tcW w:w="2268" w:type="dxa"/>
            <w:tcBorders>
              <w:top w:val="nil"/>
              <w:left w:val="nil"/>
              <w:bottom w:val="nil"/>
              <w:right w:val="single" w:sz="18" w:space="0" w:color="FFC000"/>
            </w:tcBorders>
            <w:shd w:val="clear" w:color="auto" w:fill="auto"/>
            <w:noWrap/>
            <w:vAlign w:val="center"/>
          </w:tcPr>
          <w:p w14:paraId="195CE315" w14:textId="77777777" w:rsidR="005A3A36" w:rsidRPr="00C935A5" w:rsidRDefault="005A3A36" w:rsidP="005A3A36">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noWrap/>
            <w:vAlign w:val="bottom"/>
          </w:tcPr>
          <w:p w14:paraId="1B8050C8" w14:textId="5A217B69" w:rsidR="005A3A36" w:rsidRPr="00C935A5" w:rsidRDefault="005A3A36" w:rsidP="005A3A36">
            <w:pPr>
              <w:spacing w:before="40" w:after="20"/>
              <w:jc w:val="right"/>
              <w:rPr>
                <w:rFonts w:cs="Arial"/>
                <w:sz w:val="18"/>
                <w:szCs w:val="18"/>
              </w:rPr>
            </w:pPr>
            <w:r w:rsidRPr="005A3A36">
              <w:rPr>
                <w:rFonts w:cs="Arial"/>
                <w:sz w:val="18"/>
                <w:szCs w:val="18"/>
              </w:rPr>
              <w:t>33,333,403</w:t>
            </w:r>
          </w:p>
        </w:tc>
        <w:tc>
          <w:tcPr>
            <w:tcW w:w="1361" w:type="dxa"/>
            <w:tcBorders>
              <w:top w:val="nil"/>
              <w:left w:val="nil"/>
              <w:bottom w:val="nil"/>
              <w:right w:val="nil"/>
            </w:tcBorders>
            <w:shd w:val="clear" w:color="auto" w:fill="auto"/>
            <w:noWrap/>
            <w:vAlign w:val="bottom"/>
          </w:tcPr>
          <w:p w14:paraId="24A7CC52" w14:textId="51884FD9" w:rsidR="005A3A36" w:rsidRPr="00C935A5" w:rsidRDefault="005A3A36" w:rsidP="005A3A36">
            <w:pPr>
              <w:spacing w:before="40" w:after="20"/>
              <w:jc w:val="right"/>
              <w:rPr>
                <w:rFonts w:cs="Arial"/>
                <w:sz w:val="18"/>
                <w:szCs w:val="18"/>
              </w:rPr>
            </w:pPr>
            <w:r w:rsidRPr="005A3A36">
              <w:rPr>
                <w:rFonts w:cs="Arial"/>
                <w:sz w:val="18"/>
                <w:szCs w:val="18"/>
              </w:rPr>
              <w:t>12,232,642</w:t>
            </w:r>
          </w:p>
        </w:tc>
        <w:tc>
          <w:tcPr>
            <w:tcW w:w="1361" w:type="dxa"/>
            <w:tcBorders>
              <w:top w:val="nil"/>
              <w:left w:val="nil"/>
              <w:bottom w:val="nil"/>
              <w:right w:val="nil"/>
            </w:tcBorders>
            <w:vAlign w:val="bottom"/>
          </w:tcPr>
          <w:p w14:paraId="54561A17" w14:textId="756C1677" w:rsidR="005A3A36" w:rsidRPr="00C935A5" w:rsidRDefault="005A3A36" w:rsidP="005A3A36">
            <w:pPr>
              <w:spacing w:before="40" w:after="20"/>
              <w:jc w:val="right"/>
              <w:rPr>
                <w:rFonts w:cs="Arial"/>
                <w:sz w:val="18"/>
                <w:szCs w:val="18"/>
              </w:rPr>
            </w:pPr>
            <w:r w:rsidRPr="005A3A36">
              <w:rPr>
                <w:rFonts w:cs="Arial"/>
                <w:sz w:val="18"/>
                <w:szCs w:val="18"/>
              </w:rPr>
              <w:t>21,100,761</w:t>
            </w:r>
          </w:p>
        </w:tc>
        <w:tc>
          <w:tcPr>
            <w:tcW w:w="1361" w:type="dxa"/>
            <w:tcBorders>
              <w:top w:val="nil"/>
              <w:left w:val="nil"/>
              <w:bottom w:val="nil"/>
              <w:right w:val="nil"/>
            </w:tcBorders>
            <w:shd w:val="clear" w:color="auto" w:fill="auto"/>
            <w:noWrap/>
            <w:vAlign w:val="bottom"/>
          </w:tcPr>
          <w:p w14:paraId="0633B5F5" w14:textId="43AA02C5" w:rsidR="005A3A36" w:rsidRPr="00C935A5" w:rsidRDefault="005A3A36" w:rsidP="005A3A36">
            <w:pPr>
              <w:spacing w:before="40" w:after="20"/>
              <w:jc w:val="right"/>
              <w:rPr>
                <w:rFonts w:cs="Arial"/>
                <w:sz w:val="18"/>
                <w:szCs w:val="18"/>
              </w:rPr>
            </w:pPr>
            <w:r w:rsidRPr="005A3A36">
              <w:rPr>
                <w:rFonts w:cs="Arial"/>
                <w:sz w:val="18"/>
                <w:szCs w:val="18"/>
              </w:rPr>
              <w:t>3,398,622</w:t>
            </w:r>
          </w:p>
        </w:tc>
        <w:tc>
          <w:tcPr>
            <w:tcW w:w="1361" w:type="dxa"/>
            <w:tcBorders>
              <w:top w:val="nil"/>
              <w:left w:val="nil"/>
              <w:bottom w:val="nil"/>
              <w:right w:val="nil"/>
            </w:tcBorders>
            <w:vAlign w:val="bottom"/>
          </w:tcPr>
          <w:p w14:paraId="08D82411" w14:textId="6C390BFE" w:rsidR="005A3A36" w:rsidRPr="00795565" w:rsidRDefault="005A3A36" w:rsidP="005A3A36">
            <w:pPr>
              <w:spacing w:before="40" w:after="20"/>
              <w:jc w:val="right"/>
              <w:rPr>
                <w:rFonts w:cs="Arial"/>
                <w:b/>
                <w:bCs/>
                <w:sz w:val="18"/>
                <w:szCs w:val="18"/>
              </w:rPr>
            </w:pPr>
            <w:r w:rsidRPr="00795565">
              <w:rPr>
                <w:rFonts w:cs="Arial"/>
                <w:b/>
                <w:bCs/>
                <w:sz w:val="18"/>
                <w:szCs w:val="18"/>
              </w:rPr>
              <w:t>3,393,044</w:t>
            </w:r>
          </w:p>
        </w:tc>
      </w:tr>
      <w:tr w:rsidR="005A3A36" w:rsidRPr="005A3A36" w14:paraId="67CA70AF" w14:textId="77777777" w:rsidTr="009A113C">
        <w:tc>
          <w:tcPr>
            <w:tcW w:w="2268" w:type="dxa"/>
            <w:tcBorders>
              <w:top w:val="nil"/>
              <w:left w:val="nil"/>
              <w:bottom w:val="nil"/>
              <w:right w:val="single" w:sz="18" w:space="0" w:color="FFC000"/>
            </w:tcBorders>
            <w:shd w:val="clear" w:color="auto" w:fill="auto"/>
            <w:noWrap/>
            <w:vAlign w:val="center"/>
          </w:tcPr>
          <w:p w14:paraId="12328C47" w14:textId="77777777" w:rsidR="005A3A36" w:rsidRPr="00C935A5" w:rsidRDefault="005A3A36" w:rsidP="005A3A36">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noWrap/>
            <w:vAlign w:val="bottom"/>
          </w:tcPr>
          <w:p w14:paraId="383C28EE" w14:textId="4EA6BCE1" w:rsidR="005A3A36" w:rsidRPr="00C935A5" w:rsidRDefault="005A3A36" w:rsidP="005A3A36">
            <w:pPr>
              <w:spacing w:before="40" w:after="20"/>
              <w:jc w:val="right"/>
              <w:rPr>
                <w:rFonts w:cs="Arial"/>
                <w:sz w:val="18"/>
                <w:szCs w:val="18"/>
              </w:rPr>
            </w:pPr>
            <w:r w:rsidRPr="005A3A36">
              <w:rPr>
                <w:rFonts w:cs="Arial"/>
                <w:sz w:val="18"/>
                <w:szCs w:val="18"/>
              </w:rPr>
              <w:t>171,471,503</w:t>
            </w:r>
          </w:p>
        </w:tc>
        <w:tc>
          <w:tcPr>
            <w:tcW w:w="1361" w:type="dxa"/>
            <w:tcBorders>
              <w:top w:val="nil"/>
              <w:left w:val="nil"/>
              <w:bottom w:val="nil"/>
              <w:right w:val="nil"/>
            </w:tcBorders>
            <w:shd w:val="clear" w:color="auto" w:fill="auto"/>
            <w:noWrap/>
            <w:vAlign w:val="bottom"/>
          </w:tcPr>
          <w:p w14:paraId="76FB0195" w14:textId="6DA8E212" w:rsidR="005A3A36" w:rsidRPr="00C935A5" w:rsidRDefault="005A3A36" w:rsidP="005A3A36">
            <w:pPr>
              <w:spacing w:before="40" w:after="20"/>
              <w:jc w:val="right"/>
              <w:rPr>
                <w:rFonts w:cs="Arial"/>
                <w:sz w:val="18"/>
                <w:szCs w:val="18"/>
              </w:rPr>
            </w:pPr>
            <w:r w:rsidRPr="005A3A36">
              <w:rPr>
                <w:rFonts w:cs="Arial"/>
                <w:sz w:val="18"/>
                <w:szCs w:val="18"/>
              </w:rPr>
              <w:t>178,222,442</w:t>
            </w:r>
          </w:p>
        </w:tc>
        <w:tc>
          <w:tcPr>
            <w:tcW w:w="1361" w:type="dxa"/>
            <w:tcBorders>
              <w:top w:val="nil"/>
              <w:left w:val="nil"/>
              <w:bottom w:val="nil"/>
              <w:right w:val="nil"/>
            </w:tcBorders>
            <w:vAlign w:val="bottom"/>
          </w:tcPr>
          <w:p w14:paraId="1678AA24" w14:textId="02F5C0AF" w:rsidR="005A3A36" w:rsidRPr="00C935A5" w:rsidRDefault="005A3A36" w:rsidP="005A3A36">
            <w:pPr>
              <w:spacing w:before="40" w:after="20"/>
              <w:jc w:val="right"/>
              <w:rPr>
                <w:rFonts w:cs="Arial"/>
                <w:sz w:val="18"/>
                <w:szCs w:val="18"/>
              </w:rPr>
            </w:pPr>
            <w:r w:rsidRPr="005A3A36">
              <w:rPr>
                <w:rFonts w:cs="Arial"/>
                <w:sz w:val="18"/>
                <w:szCs w:val="18"/>
              </w:rPr>
              <w:t>-6,750,939</w:t>
            </w:r>
          </w:p>
        </w:tc>
        <w:tc>
          <w:tcPr>
            <w:tcW w:w="1361" w:type="dxa"/>
            <w:tcBorders>
              <w:top w:val="nil"/>
              <w:left w:val="nil"/>
              <w:bottom w:val="nil"/>
              <w:right w:val="nil"/>
            </w:tcBorders>
            <w:shd w:val="clear" w:color="auto" w:fill="auto"/>
            <w:noWrap/>
            <w:vAlign w:val="bottom"/>
          </w:tcPr>
          <w:p w14:paraId="2E23E80B" w14:textId="638DF39A" w:rsidR="005A3A36" w:rsidRPr="00C935A5" w:rsidRDefault="005A3A36" w:rsidP="005A3A36">
            <w:pPr>
              <w:spacing w:before="40" w:after="20"/>
              <w:jc w:val="right"/>
              <w:rPr>
                <w:rFonts w:cs="Arial"/>
                <w:sz w:val="18"/>
                <w:szCs w:val="18"/>
              </w:rPr>
            </w:pPr>
            <w:r w:rsidRPr="005A3A36">
              <w:rPr>
                <w:rFonts w:cs="Arial"/>
                <w:sz w:val="18"/>
                <w:szCs w:val="18"/>
              </w:rPr>
              <w:t>3,585,602</w:t>
            </w:r>
          </w:p>
        </w:tc>
        <w:tc>
          <w:tcPr>
            <w:tcW w:w="1361" w:type="dxa"/>
            <w:tcBorders>
              <w:top w:val="nil"/>
              <w:left w:val="nil"/>
              <w:bottom w:val="nil"/>
              <w:right w:val="nil"/>
            </w:tcBorders>
            <w:vAlign w:val="bottom"/>
          </w:tcPr>
          <w:p w14:paraId="3289B3FB" w14:textId="57C73D2D" w:rsidR="005A3A36" w:rsidRPr="00795565" w:rsidRDefault="005A3A36" w:rsidP="005A3A36">
            <w:pPr>
              <w:spacing w:before="40" w:after="20"/>
              <w:jc w:val="right"/>
              <w:rPr>
                <w:rFonts w:cs="Arial"/>
                <w:b/>
                <w:bCs/>
                <w:sz w:val="18"/>
                <w:szCs w:val="18"/>
              </w:rPr>
            </w:pPr>
            <w:r w:rsidRPr="00795565">
              <w:rPr>
                <w:rFonts w:cs="Arial"/>
                <w:b/>
                <w:bCs/>
                <w:sz w:val="18"/>
                <w:szCs w:val="18"/>
              </w:rPr>
              <w:t>3,585,602</w:t>
            </w:r>
          </w:p>
        </w:tc>
      </w:tr>
      <w:tr w:rsidR="005A3A36" w:rsidRPr="005A3A36" w14:paraId="10D08B7B" w14:textId="77777777" w:rsidTr="009A113C">
        <w:tc>
          <w:tcPr>
            <w:tcW w:w="2268" w:type="dxa"/>
            <w:tcBorders>
              <w:top w:val="nil"/>
              <w:left w:val="nil"/>
              <w:bottom w:val="nil"/>
              <w:right w:val="single" w:sz="18" w:space="0" w:color="FFC000"/>
            </w:tcBorders>
            <w:shd w:val="clear" w:color="auto" w:fill="auto"/>
            <w:noWrap/>
            <w:vAlign w:val="center"/>
          </w:tcPr>
          <w:p w14:paraId="5C51D4DF" w14:textId="77777777" w:rsidR="005A3A36" w:rsidRPr="00C935A5" w:rsidRDefault="005A3A36" w:rsidP="005A3A36">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noWrap/>
            <w:vAlign w:val="bottom"/>
          </w:tcPr>
          <w:p w14:paraId="4A604D0C" w14:textId="28ED9BAB" w:rsidR="005A3A36" w:rsidRPr="00C935A5" w:rsidRDefault="005A3A36" w:rsidP="005A3A36">
            <w:pPr>
              <w:spacing w:before="40" w:after="20"/>
              <w:jc w:val="right"/>
              <w:rPr>
                <w:rFonts w:cs="Arial"/>
                <w:sz w:val="18"/>
                <w:szCs w:val="18"/>
              </w:rPr>
            </w:pPr>
            <w:r w:rsidRPr="005A3A36">
              <w:rPr>
                <w:rFonts w:cs="Arial"/>
                <w:sz w:val="18"/>
                <w:szCs w:val="18"/>
              </w:rPr>
              <w:t>165,296,098</w:t>
            </w:r>
          </w:p>
        </w:tc>
        <w:tc>
          <w:tcPr>
            <w:tcW w:w="1361" w:type="dxa"/>
            <w:tcBorders>
              <w:top w:val="nil"/>
              <w:left w:val="nil"/>
              <w:bottom w:val="nil"/>
              <w:right w:val="nil"/>
            </w:tcBorders>
            <w:shd w:val="clear" w:color="auto" w:fill="auto"/>
            <w:noWrap/>
            <w:vAlign w:val="bottom"/>
          </w:tcPr>
          <w:p w14:paraId="6B789D9F" w14:textId="3E79BB67" w:rsidR="005A3A36" w:rsidRPr="00C935A5" w:rsidRDefault="005A3A36" w:rsidP="005A3A36">
            <w:pPr>
              <w:spacing w:before="40" w:after="20"/>
              <w:jc w:val="right"/>
              <w:rPr>
                <w:rFonts w:cs="Arial"/>
                <w:sz w:val="18"/>
                <w:szCs w:val="18"/>
              </w:rPr>
            </w:pPr>
            <w:r w:rsidRPr="005A3A36">
              <w:rPr>
                <w:rFonts w:cs="Arial"/>
                <w:sz w:val="18"/>
                <w:szCs w:val="18"/>
              </w:rPr>
              <w:t>125,696,123</w:t>
            </w:r>
          </w:p>
        </w:tc>
        <w:tc>
          <w:tcPr>
            <w:tcW w:w="1361" w:type="dxa"/>
            <w:tcBorders>
              <w:top w:val="nil"/>
              <w:left w:val="nil"/>
              <w:bottom w:val="nil"/>
              <w:right w:val="nil"/>
            </w:tcBorders>
            <w:vAlign w:val="bottom"/>
          </w:tcPr>
          <w:p w14:paraId="0D43DBEB" w14:textId="5F172573" w:rsidR="005A3A36" w:rsidRPr="00C935A5" w:rsidRDefault="005A3A36" w:rsidP="005A3A36">
            <w:pPr>
              <w:spacing w:before="40" w:after="20"/>
              <w:jc w:val="right"/>
              <w:rPr>
                <w:rFonts w:cs="Arial"/>
                <w:sz w:val="18"/>
                <w:szCs w:val="18"/>
              </w:rPr>
            </w:pPr>
            <w:r w:rsidRPr="005A3A36">
              <w:rPr>
                <w:rFonts w:cs="Arial"/>
                <w:sz w:val="18"/>
                <w:szCs w:val="18"/>
              </w:rPr>
              <w:t>39,599,976</w:t>
            </w:r>
          </w:p>
        </w:tc>
        <w:tc>
          <w:tcPr>
            <w:tcW w:w="1361" w:type="dxa"/>
            <w:tcBorders>
              <w:top w:val="nil"/>
              <w:left w:val="nil"/>
              <w:bottom w:val="nil"/>
              <w:right w:val="nil"/>
            </w:tcBorders>
            <w:shd w:val="clear" w:color="auto" w:fill="auto"/>
            <w:noWrap/>
            <w:vAlign w:val="bottom"/>
          </w:tcPr>
          <w:p w14:paraId="7F588349" w14:textId="1182C636" w:rsidR="005A3A36" w:rsidRPr="00C935A5" w:rsidRDefault="005A3A36" w:rsidP="005A3A36">
            <w:pPr>
              <w:spacing w:before="40" w:after="20"/>
              <w:jc w:val="right"/>
              <w:rPr>
                <w:rFonts w:cs="Arial"/>
                <w:sz w:val="18"/>
                <w:szCs w:val="18"/>
              </w:rPr>
            </w:pPr>
            <w:r w:rsidRPr="005A3A36">
              <w:rPr>
                <w:rFonts w:cs="Arial"/>
                <w:sz w:val="18"/>
                <w:szCs w:val="18"/>
              </w:rPr>
              <w:t>6,378,222</w:t>
            </w:r>
          </w:p>
        </w:tc>
        <w:tc>
          <w:tcPr>
            <w:tcW w:w="1361" w:type="dxa"/>
            <w:tcBorders>
              <w:top w:val="nil"/>
              <w:left w:val="nil"/>
              <w:bottom w:val="nil"/>
              <w:right w:val="nil"/>
            </w:tcBorders>
            <w:vAlign w:val="bottom"/>
          </w:tcPr>
          <w:p w14:paraId="01B17B37" w14:textId="60FAB771" w:rsidR="005A3A36" w:rsidRPr="00795565" w:rsidRDefault="005A3A36" w:rsidP="005A3A36">
            <w:pPr>
              <w:spacing w:before="40" w:after="20"/>
              <w:jc w:val="right"/>
              <w:rPr>
                <w:rFonts w:cs="Arial"/>
                <w:b/>
                <w:bCs/>
                <w:sz w:val="18"/>
                <w:szCs w:val="18"/>
              </w:rPr>
            </w:pPr>
            <w:r w:rsidRPr="00795565">
              <w:rPr>
                <w:rFonts w:cs="Arial"/>
                <w:b/>
                <w:bCs/>
                <w:sz w:val="18"/>
                <w:szCs w:val="18"/>
              </w:rPr>
              <w:t>6,503,115</w:t>
            </w:r>
          </w:p>
        </w:tc>
      </w:tr>
      <w:tr w:rsidR="005A3A36" w:rsidRPr="005A3A36" w14:paraId="50DADC04" w14:textId="77777777" w:rsidTr="009A113C">
        <w:tc>
          <w:tcPr>
            <w:tcW w:w="2268" w:type="dxa"/>
            <w:tcBorders>
              <w:top w:val="nil"/>
              <w:left w:val="nil"/>
              <w:bottom w:val="nil"/>
              <w:right w:val="single" w:sz="18" w:space="0" w:color="FFC000"/>
            </w:tcBorders>
            <w:shd w:val="clear" w:color="auto" w:fill="auto"/>
            <w:noWrap/>
            <w:vAlign w:val="center"/>
          </w:tcPr>
          <w:p w14:paraId="2B839E64" w14:textId="77777777" w:rsidR="005A3A36" w:rsidRPr="00C935A5" w:rsidRDefault="005A3A36" w:rsidP="005A3A36">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noWrap/>
            <w:vAlign w:val="bottom"/>
          </w:tcPr>
          <w:p w14:paraId="73602F5A" w14:textId="16048E1D" w:rsidR="005A3A36" w:rsidRPr="00C935A5" w:rsidRDefault="005A3A36" w:rsidP="005A3A36">
            <w:pPr>
              <w:spacing w:before="40" w:after="20"/>
              <w:jc w:val="right"/>
              <w:rPr>
                <w:rFonts w:cs="Arial"/>
                <w:sz w:val="18"/>
                <w:szCs w:val="18"/>
              </w:rPr>
            </w:pPr>
            <w:r w:rsidRPr="005A3A36">
              <w:rPr>
                <w:rFonts w:cs="Arial"/>
                <w:sz w:val="18"/>
                <w:szCs w:val="18"/>
              </w:rPr>
              <w:t>114,390,592</w:t>
            </w:r>
          </w:p>
        </w:tc>
        <w:tc>
          <w:tcPr>
            <w:tcW w:w="1361" w:type="dxa"/>
            <w:tcBorders>
              <w:top w:val="nil"/>
              <w:left w:val="nil"/>
              <w:bottom w:val="nil"/>
              <w:right w:val="nil"/>
            </w:tcBorders>
            <w:shd w:val="clear" w:color="auto" w:fill="auto"/>
            <w:noWrap/>
            <w:vAlign w:val="bottom"/>
          </w:tcPr>
          <w:p w14:paraId="4C058568" w14:textId="47CCA023" w:rsidR="005A3A36" w:rsidRPr="00C935A5" w:rsidRDefault="005A3A36" w:rsidP="005A3A36">
            <w:pPr>
              <w:spacing w:before="40" w:after="20"/>
              <w:jc w:val="right"/>
              <w:rPr>
                <w:rFonts w:cs="Arial"/>
                <w:sz w:val="18"/>
                <w:szCs w:val="18"/>
              </w:rPr>
            </w:pPr>
            <w:r w:rsidRPr="005A3A36">
              <w:rPr>
                <w:rFonts w:cs="Arial"/>
                <w:sz w:val="18"/>
                <w:szCs w:val="18"/>
              </w:rPr>
              <w:t>49,074,483</w:t>
            </w:r>
          </w:p>
        </w:tc>
        <w:tc>
          <w:tcPr>
            <w:tcW w:w="1361" w:type="dxa"/>
            <w:tcBorders>
              <w:top w:val="nil"/>
              <w:left w:val="nil"/>
              <w:bottom w:val="nil"/>
              <w:right w:val="nil"/>
            </w:tcBorders>
            <w:vAlign w:val="bottom"/>
          </w:tcPr>
          <w:p w14:paraId="0ADBCE69" w14:textId="10284200" w:rsidR="005A3A36" w:rsidRPr="00C935A5" w:rsidRDefault="005A3A36" w:rsidP="005A3A36">
            <w:pPr>
              <w:spacing w:before="40" w:after="20"/>
              <w:jc w:val="right"/>
              <w:rPr>
                <w:rFonts w:cs="Arial"/>
                <w:sz w:val="18"/>
                <w:szCs w:val="18"/>
              </w:rPr>
            </w:pPr>
            <w:r w:rsidRPr="005A3A36">
              <w:rPr>
                <w:rFonts w:cs="Arial"/>
                <w:sz w:val="18"/>
                <w:szCs w:val="18"/>
              </w:rPr>
              <w:t>65,316,109</w:t>
            </w:r>
          </w:p>
        </w:tc>
        <w:tc>
          <w:tcPr>
            <w:tcW w:w="1361" w:type="dxa"/>
            <w:tcBorders>
              <w:top w:val="nil"/>
              <w:left w:val="nil"/>
              <w:bottom w:val="nil"/>
              <w:right w:val="nil"/>
            </w:tcBorders>
            <w:shd w:val="clear" w:color="auto" w:fill="auto"/>
            <w:noWrap/>
            <w:vAlign w:val="bottom"/>
          </w:tcPr>
          <w:p w14:paraId="2D8A4DA4" w14:textId="0D5C623D" w:rsidR="005A3A36" w:rsidRPr="00C935A5" w:rsidRDefault="005A3A36" w:rsidP="005A3A36">
            <w:pPr>
              <w:spacing w:before="40" w:after="20"/>
              <w:jc w:val="right"/>
              <w:rPr>
                <w:rFonts w:cs="Arial"/>
                <w:sz w:val="18"/>
                <w:szCs w:val="18"/>
              </w:rPr>
            </w:pPr>
            <w:r w:rsidRPr="005A3A36">
              <w:rPr>
                <w:rFonts w:cs="Arial"/>
                <w:sz w:val="18"/>
                <w:szCs w:val="18"/>
              </w:rPr>
              <w:t>10,520,224</w:t>
            </w:r>
          </w:p>
        </w:tc>
        <w:tc>
          <w:tcPr>
            <w:tcW w:w="1361" w:type="dxa"/>
            <w:tcBorders>
              <w:top w:val="nil"/>
              <w:left w:val="nil"/>
              <w:bottom w:val="nil"/>
              <w:right w:val="nil"/>
            </w:tcBorders>
            <w:vAlign w:val="bottom"/>
          </w:tcPr>
          <w:p w14:paraId="2DD14899" w14:textId="2C317F20" w:rsidR="005A3A36" w:rsidRPr="00795565" w:rsidRDefault="005A3A36" w:rsidP="005A3A36">
            <w:pPr>
              <w:spacing w:before="40" w:after="20"/>
              <w:jc w:val="right"/>
              <w:rPr>
                <w:rFonts w:cs="Arial"/>
                <w:b/>
                <w:bCs/>
                <w:sz w:val="18"/>
                <w:szCs w:val="18"/>
              </w:rPr>
            </w:pPr>
            <w:r w:rsidRPr="00795565">
              <w:rPr>
                <w:rFonts w:cs="Arial"/>
                <w:b/>
                <w:bCs/>
                <w:sz w:val="18"/>
                <w:szCs w:val="18"/>
              </w:rPr>
              <w:t>10,392,722</w:t>
            </w:r>
          </w:p>
        </w:tc>
      </w:tr>
      <w:tr w:rsidR="005A3A36" w:rsidRPr="005A3A36" w14:paraId="2A2DE0EC" w14:textId="77777777" w:rsidTr="009A113C">
        <w:tc>
          <w:tcPr>
            <w:tcW w:w="2268" w:type="dxa"/>
            <w:tcBorders>
              <w:top w:val="nil"/>
              <w:left w:val="nil"/>
              <w:bottom w:val="nil"/>
              <w:right w:val="single" w:sz="18" w:space="0" w:color="FFC000"/>
            </w:tcBorders>
            <w:shd w:val="clear" w:color="auto" w:fill="auto"/>
            <w:noWrap/>
            <w:vAlign w:val="center"/>
          </w:tcPr>
          <w:p w14:paraId="77375566" w14:textId="77777777" w:rsidR="005A3A36" w:rsidRPr="00C935A5" w:rsidRDefault="005A3A36" w:rsidP="005A3A36">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noWrap/>
            <w:vAlign w:val="bottom"/>
          </w:tcPr>
          <w:p w14:paraId="20D422FE" w14:textId="7378A0F6" w:rsidR="005A3A36" w:rsidRPr="00C935A5" w:rsidRDefault="005A3A36" w:rsidP="005A3A36">
            <w:pPr>
              <w:spacing w:before="40" w:after="20"/>
              <w:jc w:val="right"/>
              <w:rPr>
                <w:rFonts w:cs="Arial"/>
                <w:sz w:val="18"/>
                <w:szCs w:val="18"/>
              </w:rPr>
            </w:pPr>
            <w:r w:rsidRPr="005A3A36">
              <w:rPr>
                <w:rFonts w:cs="Arial"/>
                <w:sz w:val="18"/>
                <w:szCs w:val="18"/>
              </w:rPr>
              <w:t>41,425,494</w:t>
            </w:r>
          </w:p>
        </w:tc>
        <w:tc>
          <w:tcPr>
            <w:tcW w:w="1361" w:type="dxa"/>
            <w:tcBorders>
              <w:top w:val="nil"/>
              <w:left w:val="nil"/>
              <w:bottom w:val="nil"/>
              <w:right w:val="nil"/>
            </w:tcBorders>
            <w:shd w:val="clear" w:color="auto" w:fill="auto"/>
            <w:noWrap/>
            <w:vAlign w:val="bottom"/>
          </w:tcPr>
          <w:p w14:paraId="054F2459" w14:textId="75C3E896" w:rsidR="005A3A36" w:rsidRPr="00C935A5" w:rsidRDefault="005A3A36" w:rsidP="005A3A36">
            <w:pPr>
              <w:spacing w:before="40" w:after="20"/>
              <w:jc w:val="right"/>
              <w:rPr>
                <w:rFonts w:cs="Arial"/>
                <w:sz w:val="18"/>
                <w:szCs w:val="18"/>
              </w:rPr>
            </w:pPr>
            <w:r w:rsidRPr="005A3A36">
              <w:rPr>
                <w:rFonts w:cs="Arial"/>
                <w:sz w:val="18"/>
                <w:szCs w:val="18"/>
              </w:rPr>
              <w:t>6,431,773</w:t>
            </w:r>
          </w:p>
        </w:tc>
        <w:tc>
          <w:tcPr>
            <w:tcW w:w="1361" w:type="dxa"/>
            <w:tcBorders>
              <w:top w:val="nil"/>
              <w:left w:val="nil"/>
              <w:bottom w:val="nil"/>
              <w:right w:val="nil"/>
            </w:tcBorders>
            <w:vAlign w:val="bottom"/>
          </w:tcPr>
          <w:p w14:paraId="4832150A" w14:textId="77BEBFFE" w:rsidR="005A3A36" w:rsidRPr="00C935A5" w:rsidRDefault="005A3A36" w:rsidP="005A3A36">
            <w:pPr>
              <w:spacing w:before="40" w:after="20"/>
              <w:jc w:val="right"/>
              <w:rPr>
                <w:rFonts w:cs="Arial"/>
                <w:sz w:val="18"/>
                <w:szCs w:val="18"/>
              </w:rPr>
            </w:pPr>
            <w:r w:rsidRPr="005A3A36">
              <w:rPr>
                <w:rFonts w:cs="Arial"/>
                <w:sz w:val="18"/>
                <w:szCs w:val="18"/>
              </w:rPr>
              <w:t>34,993,722</w:t>
            </w:r>
          </w:p>
        </w:tc>
        <w:tc>
          <w:tcPr>
            <w:tcW w:w="1361" w:type="dxa"/>
            <w:tcBorders>
              <w:top w:val="nil"/>
              <w:left w:val="nil"/>
              <w:bottom w:val="nil"/>
              <w:right w:val="nil"/>
            </w:tcBorders>
            <w:shd w:val="clear" w:color="auto" w:fill="auto"/>
            <w:noWrap/>
            <w:vAlign w:val="bottom"/>
          </w:tcPr>
          <w:p w14:paraId="445E0F01" w14:textId="01E6B49D" w:rsidR="005A3A36" w:rsidRPr="00C935A5" w:rsidRDefault="005A3A36" w:rsidP="005A3A36">
            <w:pPr>
              <w:spacing w:before="40" w:after="20"/>
              <w:jc w:val="right"/>
              <w:rPr>
                <w:rFonts w:cs="Arial"/>
                <w:sz w:val="18"/>
                <w:szCs w:val="18"/>
              </w:rPr>
            </w:pPr>
            <w:r w:rsidRPr="005A3A36">
              <w:rPr>
                <w:rFonts w:cs="Arial"/>
                <w:sz w:val="18"/>
                <w:szCs w:val="18"/>
              </w:rPr>
              <w:t>5,636,310</w:t>
            </w:r>
          </w:p>
        </w:tc>
        <w:tc>
          <w:tcPr>
            <w:tcW w:w="1361" w:type="dxa"/>
            <w:tcBorders>
              <w:top w:val="nil"/>
              <w:left w:val="nil"/>
              <w:bottom w:val="nil"/>
              <w:right w:val="nil"/>
            </w:tcBorders>
            <w:vAlign w:val="bottom"/>
          </w:tcPr>
          <w:p w14:paraId="67726231" w14:textId="0AAB912D" w:rsidR="005A3A36" w:rsidRPr="00795565" w:rsidRDefault="005A3A36" w:rsidP="005A3A36">
            <w:pPr>
              <w:spacing w:before="40" w:after="20"/>
              <w:jc w:val="right"/>
              <w:rPr>
                <w:rFonts w:cs="Arial"/>
                <w:b/>
                <w:bCs/>
                <w:sz w:val="18"/>
                <w:szCs w:val="18"/>
              </w:rPr>
            </w:pPr>
            <w:r w:rsidRPr="00795565">
              <w:rPr>
                <w:rFonts w:cs="Arial"/>
                <w:b/>
                <w:bCs/>
                <w:sz w:val="18"/>
                <w:szCs w:val="18"/>
              </w:rPr>
              <w:t>5,627,060</w:t>
            </w:r>
          </w:p>
        </w:tc>
      </w:tr>
    </w:tbl>
    <w:p w14:paraId="3D1A7F86" w14:textId="77777777" w:rsidR="002C331E" w:rsidRPr="00C935A5" w:rsidRDefault="002C331E" w:rsidP="00FF36E8">
      <w:pPr>
        <w:spacing w:before="40" w:after="20"/>
        <w:rPr>
          <w:rFonts w:cs="Arial"/>
          <w:sz w:val="18"/>
          <w:szCs w:val="18"/>
        </w:rPr>
      </w:pPr>
    </w:p>
    <w:p w14:paraId="7D957861" w14:textId="77777777" w:rsidR="00261079" w:rsidRPr="00C935A5" w:rsidRDefault="00261079" w:rsidP="00FF36E8">
      <w:pPr>
        <w:spacing w:before="40" w:after="20"/>
        <w:rPr>
          <w:rFonts w:cs="Arial"/>
          <w:sz w:val="18"/>
          <w:szCs w:val="18"/>
        </w:rPr>
      </w:pPr>
    </w:p>
    <w:p w14:paraId="54403C32" w14:textId="77777777" w:rsidR="00F963E6" w:rsidRPr="00C935A5" w:rsidRDefault="000C7176"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00EB2E62" w:rsidRPr="00C935A5">
        <w:rPr>
          <w:rFonts w:cs="Arial"/>
          <w:i/>
          <w:sz w:val="16"/>
          <w:szCs w:val="16"/>
        </w:rPr>
        <w:t>.</w:t>
      </w:r>
    </w:p>
    <w:p w14:paraId="6A382542" w14:textId="3F52298C" w:rsidR="00185DCF" w:rsidRPr="00C935A5" w:rsidRDefault="00F963E6" w:rsidP="00FF36E8">
      <w:pPr>
        <w:spacing w:before="40" w:after="20"/>
        <w:rPr>
          <w:rFonts w:cs="Arial"/>
          <w:i/>
          <w:sz w:val="18"/>
          <w:szCs w:val="18"/>
        </w:rPr>
      </w:pPr>
      <w:r w:rsidRPr="00C935A5">
        <w:rPr>
          <w:rFonts w:cs="Arial"/>
          <w:i/>
          <w:sz w:val="16"/>
          <w:szCs w:val="16"/>
        </w:rPr>
        <w:t>#  Adjusted to take account of constraints on grant movements.</w:t>
      </w:r>
      <w:r w:rsidR="00185DCF" w:rsidRPr="00C935A5">
        <w:rPr>
          <w:rFonts w:cs="Arial"/>
          <w:i/>
          <w:sz w:val="18"/>
          <w:szCs w:val="18"/>
        </w:rPr>
        <w:br w:type="page"/>
      </w:r>
    </w:p>
    <w:p w14:paraId="06FA5748" w14:textId="1D06D5AC" w:rsidR="00185DCF" w:rsidRPr="00C935A5" w:rsidRDefault="0072115A" w:rsidP="00D15FD9">
      <w:pPr>
        <w:pStyle w:val="VGC-Head10"/>
      </w:pPr>
      <w:r>
        <w:t>2021-22</w:t>
      </w:r>
      <w:r w:rsidR="00A97ABE" w:rsidRPr="00C935A5">
        <w:t xml:space="preserve"> </w:t>
      </w:r>
      <w:r w:rsidR="00185DCF" w:rsidRPr="00C935A5">
        <w:t>General Purpose Grants</w:t>
      </w:r>
      <w:r w:rsidR="00CE4507" w:rsidRPr="00C935A5">
        <w:tab/>
        <w:t>Appendix 4</w:t>
      </w:r>
    </w:p>
    <w:p w14:paraId="4CF313C3" w14:textId="77777777" w:rsidR="00185DCF" w:rsidRPr="00C935A5" w:rsidRDefault="004F1184" w:rsidP="00D15FD9">
      <w:pPr>
        <w:pStyle w:val="VGC-Head2"/>
      </w:pPr>
      <w:r w:rsidRPr="00C935A5">
        <w:tab/>
      </w:r>
      <w:r w:rsidR="00D67755" w:rsidRPr="00C935A5">
        <w:t>K</w:t>
      </w:r>
      <w:r w:rsidR="00185DCF" w:rsidRPr="00C935A5">
        <w:t>.  Raw Grant Calculation</w:t>
      </w:r>
    </w:p>
    <w:p w14:paraId="2449F8EE" w14:textId="77777777" w:rsidR="00185DCF" w:rsidRPr="00C935A5" w:rsidRDefault="00185DCF" w:rsidP="00FF36E8">
      <w:pPr>
        <w:spacing w:before="40" w:after="20"/>
        <w:rPr>
          <w:rFonts w:cs="Arial"/>
          <w:sz w:val="18"/>
          <w:szCs w:val="18"/>
        </w:rPr>
      </w:pPr>
    </w:p>
    <w:tbl>
      <w:tblPr>
        <w:tblW w:w="0" w:type="auto"/>
        <w:tblInd w:w="91"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61"/>
      </w:tblGrid>
      <w:tr w:rsidR="00872A0F" w:rsidRPr="00C935A5" w14:paraId="6E719972" w14:textId="77777777" w:rsidTr="004847EF">
        <w:trPr>
          <w:tblHeader/>
        </w:trPr>
        <w:tc>
          <w:tcPr>
            <w:tcW w:w="2268" w:type="dxa"/>
            <w:tcBorders>
              <w:left w:val="nil"/>
              <w:right w:val="single" w:sz="18" w:space="0" w:color="FFC000"/>
            </w:tcBorders>
            <w:shd w:val="clear" w:color="auto" w:fill="auto"/>
            <w:vAlign w:val="bottom"/>
          </w:tcPr>
          <w:p w14:paraId="44DF9B2D" w14:textId="77777777" w:rsidR="00872A0F" w:rsidRPr="00C935A5" w:rsidRDefault="00872A0F" w:rsidP="0038375E">
            <w:pPr>
              <w:spacing w:before="40" w:after="20"/>
              <w:jc w:val="center"/>
              <w:rPr>
                <w:rFonts w:cs="Arial"/>
                <w:sz w:val="18"/>
                <w:szCs w:val="18"/>
              </w:rPr>
            </w:pPr>
          </w:p>
        </w:tc>
        <w:tc>
          <w:tcPr>
            <w:tcW w:w="1361" w:type="dxa"/>
            <w:tcBorders>
              <w:left w:val="single" w:sz="18" w:space="0" w:color="FFC000"/>
              <w:bottom w:val="single" w:sz="8" w:space="0" w:color="FFC000"/>
              <w:right w:val="nil"/>
            </w:tcBorders>
            <w:shd w:val="clear" w:color="auto" w:fill="auto"/>
            <w:vAlign w:val="bottom"/>
          </w:tcPr>
          <w:p w14:paraId="5150E995" w14:textId="77777777" w:rsidR="00872A0F" w:rsidRPr="00C935A5" w:rsidRDefault="00872A0F" w:rsidP="0038375E">
            <w:pPr>
              <w:spacing w:before="40" w:after="20"/>
              <w:jc w:val="center"/>
              <w:rPr>
                <w:rFonts w:cs="Arial"/>
                <w:b/>
                <w:sz w:val="18"/>
                <w:szCs w:val="18"/>
              </w:rPr>
            </w:pPr>
            <w:r w:rsidRPr="00C935A5">
              <w:rPr>
                <w:rFonts w:cs="Arial"/>
                <w:b/>
                <w:sz w:val="18"/>
                <w:szCs w:val="18"/>
              </w:rPr>
              <w:t>Standardised Expenditure</w:t>
            </w:r>
            <w:r w:rsidRPr="00C935A5">
              <w:rPr>
                <w:rFonts w:cs="Arial"/>
                <w:b/>
                <w:sz w:val="18"/>
                <w:szCs w:val="18"/>
              </w:rPr>
              <w:br/>
              <w:t>($)</w:t>
            </w:r>
          </w:p>
        </w:tc>
        <w:tc>
          <w:tcPr>
            <w:tcW w:w="1361" w:type="dxa"/>
            <w:tcBorders>
              <w:left w:val="nil"/>
              <w:bottom w:val="single" w:sz="8" w:space="0" w:color="FFC000"/>
              <w:right w:val="nil"/>
            </w:tcBorders>
            <w:shd w:val="clear" w:color="auto" w:fill="auto"/>
            <w:vAlign w:val="bottom"/>
          </w:tcPr>
          <w:p w14:paraId="281DE9F9" w14:textId="77777777" w:rsidR="00872A0F" w:rsidRPr="00C935A5" w:rsidRDefault="00872A0F" w:rsidP="0038375E">
            <w:pPr>
              <w:spacing w:before="40" w:after="20"/>
              <w:jc w:val="center"/>
              <w:rPr>
                <w:rFonts w:cs="Arial"/>
                <w:b/>
                <w:sz w:val="18"/>
                <w:szCs w:val="18"/>
              </w:rPr>
            </w:pPr>
            <w:r w:rsidRPr="00C935A5">
              <w:rPr>
                <w:rFonts w:cs="Arial"/>
                <w:b/>
                <w:sz w:val="18"/>
                <w:szCs w:val="18"/>
              </w:rPr>
              <w:t xml:space="preserve">Standardised Revenue </w:t>
            </w:r>
            <w:r w:rsidRPr="00C935A5">
              <w:rPr>
                <w:rFonts w:cs="Arial"/>
                <w:b/>
                <w:sz w:val="18"/>
                <w:szCs w:val="18"/>
              </w:rPr>
              <w:br/>
              <w:t>($)</w:t>
            </w:r>
          </w:p>
        </w:tc>
        <w:tc>
          <w:tcPr>
            <w:tcW w:w="1361" w:type="dxa"/>
            <w:tcBorders>
              <w:left w:val="nil"/>
              <w:bottom w:val="single" w:sz="8" w:space="0" w:color="FFC000"/>
              <w:right w:val="nil"/>
            </w:tcBorders>
            <w:vAlign w:val="bottom"/>
          </w:tcPr>
          <w:p w14:paraId="1EA5BE11" w14:textId="77777777" w:rsidR="00872A0F" w:rsidRPr="00C935A5" w:rsidRDefault="00872A0F" w:rsidP="0038375E">
            <w:pPr>
              <w:spacing w:before="40" w:after="20"/>
              <w:jc w:val="center"/>
              <w:rPr>
                <w:rFonts w:cs="Arial"/>
                <w:b/>
                <w:sz w:val="18"/>
                <w:szCs w:val="18"/>
              </w:rPr>
            </w:pPr>
            <w:r w:rsidRPr="00C935A5">
              <w:rPr>
                <w:rFonts w:cs="Arial"/>
                <w:b/>
                <w:sz w:val="18"/>
                <w:szCs w:val="18"/>
              </w:rPr>
              <w:t>Raw Grant</w:t>
            </w:r>
            <w:r w:rsidRPr="00C935A5">
              <w:rPr>
                <w:rFonts w:cs="Arial"/>
                <w:b/>
                <w:sz w:val="18"/>
                <w:szCs w:val="18"/>
              </w:rPr>
              <w:br/>
              <w:t>($)</w:t>
            </w:r>
          </w:p>
        </w:tc>
        <w:tc>
          <w:tcPr>
            <w:tcW w:w="1361" w:type="dxa"/>
            <w:tcBorders>
              <w:left w:val="nil"/>
              <w:bottom w:val="single" w:sz="8" w:space="0" w:color="FFC000"/>
              <w:right w:val="nil"/>
            </w:tcBorders>
            <w:shd w:val="clear" w:color="auto" w:fill="auto"/>
            <w:vAlign w:val="bottom"/>
          </w:tcPr>
          <w:p w14:paraId="57794606" w14:textId="77777777" w:rsidR="00872A0F" w:rsidRPr="00C935A5" w:rsidRDefault="00872A0F" w:rsidP="00A12CFA">
            <w:pPr>
              <w:spacing w:before="40" w:after="20"/>
              <w:jc w:val="center"/>
              <w:rPr>
                <w:rFonts w:cs="Arial"/>
                <w:b/>
                <w:sz w:val="18"/>
                <w:szCs w:val="18"/>
              </w:rPr>
            </w:pPr>
            <w:r w:rsidRPr="00C935A5">
              <w:rPr>
                <w:rFonts w:cs="Arial"/>
                <w:b/>
                <w:sz w:val="18"/>
                <w:szCs w:val="18"/>
              </w:rPr>
              <w:t xml:space="preserve">Grant </w:t>
            </w:r>
            <w:r w:rsidR="00A12CFA" w:rsidRPr="00C935A5">
              <w:rPr>
                <w:rFonts w:cs="Arial"/>
                <w:b/>
                <w:sz w:val="18"/>
                <w:szCs w:val="18"/>
              </w:rPr>
              <w:t>unadjusted</w:t>
            </w:r>
            <w:r w:rsidRPr="00C935A5">
              <w:rPr>
                <w:rFonts w:cs="Arial"/>
                <w:b/>
                <w:sz w:val="18"/>
                <w:szCs w:val="18"/>
              </w:rPr>
              <w:t xml:space="preserve"> </w:t>
            </w:r>
            <w:r w:rsidRPr="00C935A5">
              <w:rPr>
                <w:rFonts w:cs="Arial"/>
                <w:b/>
                <w:sz w:val="18"/>
                <w:szCs w:val="18"/>
              </w:rPr>
              <w:br/>
              <w:t>($)</w:t>
            </w:r>
          </w:p>
        </w:tc>
        <w:tc>
          <w:tcPr>
            <w:tcW w:w="1361" w:type="dxa"/>
            <w:tcBorders>
              <w:left w:val="nil"/>
              <w:bottom w:val="single" w:sz="8" w:space="0" w:color="FFC000"/>
              <w:right w:val="nil"/>
            </w:tcBorders>
            <w:vAlign w:val="bottom"/>
          </w:tcPr>
          <w:p w14:paraId="628048B1" w14:textId="402FE160" w:rsidR="00872A0F" w:rsidRPr="00C935A5" w:rsidRDefault="00872A0F" w:rsidP="0038375E">
            <w:pPr>
              <w:spacing w:before="40" w:after="20"/>
              <w:jc w:val="center"/>
              <w:rPr>
                <w:rFonts w:cs="Arial"/>
                <w:b/>
                <w:sz w:val="18"/>
                <w:szCs w:val="18"/>
              </w:rPr>
            </w:pPr>
            <w:r w:rsidRPr="00C935A5">
              <w:rPr>
                <w:rFonts w:cs="Arial"/>
                <w:b/>
                <w:sz w:val="18"/>
                <w:szCs w:val="18"/>
              </w:rPr>
              <w:t xml:space="preserve">Actual </w:t>
            </w:r>
            <w:r w:rsidR="001342F4" w:rsidRPr="00C935A5">
              <w:rPr>
                <w:rFonts w:cs="Arial"/>
                <w:b/>
                <w:sz w:val="18"/>
                <w:szCs w:val="18"/>
              </w:rPr>
              <w:br/>
            </w:r>
            <w:r w:rsidRPr="00C935A5">
              <w:rPr>
                <w:rFonts w:cs="Arial"/>
                <w:b/>
                <w:sz w:val="18"/>
                <w:szCs w:val="18"/>
              </w:rPr>
              <w:t>Grant</w:t>
            </w:r>
            <w:r w:rsidR="0016581E" w:rsidRPr="00C935A5">
              <w:rPr>
                <w:rFonts w:cs="Arial"/>
                <w:b/>
                <w:sz w:val="18"/>
                <w:szCs w:val="18"/>
              </w:rPr>
              <w:t>*</w:t>
            </w:r>
            <w:r w:rsidR="005B58BE" w:rsidRPr="00C935A5">
              <w:rPr>
                <w:rFonts w:cs="Arial"/>
                <w:b/>
                <w:sz w:val="18"/>
                <w:szCs w:val="18"/>
              </w:rPr>
              <w:t xml:space="preserve"> #</w:t>
            </w:r>
            <w:r w:rsidRPr="00C935A5">
              <w:rPr>
                <w:rFonts w:cs="Arial"/>
                <w:b/>
                <w:sz w:val="18"/>
                <w:szCs w:val="18"/>
              </w:rPr>
              <w:br/>
              <w:t>($)</w:t>
            </w:r>
          </w:p>
        </w:tc>
      </w:tr>
      <w:tr w:rsidR="005A3A36" w:rsidRPr="005A3A36" w14:paraId="4BCEC081" w14:textId="77777777" w:rsidTr="004847EF">
        <w:trPr>
          <w:tblHeader/>
        </w:trPr>
        <w:tc>
          <w:tcPr>
            <w:tcW w:w="2268" w:type="dxa"/>
            <w:tcBorders>
              <w:left w:val="nil"/>
              <w:bottom w:val="nil"/>
              <w:right w:val="single" w:sz="18" w:space="0" w:color="FFC000"/>
            </w:tcBorders>
            <w:shd w:val="clear" w:color="auto" w:fill="auto"/>
            <w:noWrap/>
            <w:vAlign w:val="center"/>
          </w:tcPr>
          <w:p w14:paraId="1718A0E1" w14:textId="77777777" w:rsidR="005A3A36" w:rsidRPr="00C935A5" w:rsidRDefault="005A3A36" w:rsidP="005A3A36">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noWrap/>
            <w:vAlign w:val="bottom"/>
          </w:tcPr>
          <w:p w14:paraId="26E091F6" w14:textId="113EEF20"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shd w:val="clear" w:color="auto" w:fill="auto"/>
            <w:noWrap/>
            <w:vAlign w:val="bottom"/>
          </w:tcPr>
          <w:p w14:paraId="104C4304" w14:textId="366856BF"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vAlign w:val="bottom"/>
          </w:tcPr>
          <w:p w14:paraId="58B3B037" w14:textId="5BD4B919"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shd w:val="clear" w:color="auto" w:fill="auto"/>
            <w:noWrap/>
            <w:vAlign w:val="bottom"/>
          </w:tcPr>
          <w:p w14:paraId="007C1DED" w14:textId="60249E62"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vAlign w:val="bottom"/>
          </w:tcPr>
          <w:p w14:paraId="3494CED0" w14:textId="77DCF655" w:rsidR="005A3A36" w:rsidRPr="00795565" w:rsidRDefault="005A3A36" w:rsidP="005A3A36">
            <w:pPr>
              <w:spacing w:before="40" w:after="20"/>
              <w:jc w:val="right"/>
              <w:rPr>
                <w:rFonts w:cs="Arial"/>
                <w:b/>
                <w:bCs/>
                <w:sz w:val="18"/>
                <w:szCs w:val="18"/>
              </w:rPr>
            </w:pPr>
            <w:r w:rsidRPr="00795565">
              <w:rPr>
                <w:rFonts w:cs="Arial"/>
                <w:b/>
                <w:bCs/>
                <w:sz w:val="18"/>
                <w:szCs w:val="18"/>
              </w:rPr>
              <w:t> </w:t>
            </w:r>
          </w:p>
        </w:tc>
      </w:tr>
      <w:tr w:rsidR="005A3A36" w:rsidRPr="005A3A36" w14:paraId="4845CFC6" w14:textId="77777777" w:rsidTr="009A113C">
        <w:tc>
          <w:tcPr>
            <w:tcW w:w="2268" w:type="dxa"/>
            <w:tcBorders>
              <w:top w:val="nil"/>
              <w:left w:val="nil"/>
              <w:bottom w:val="nil"/>
              <w:right w:val="single" w:sz="18" w:space="0" w:color="FFC000"/>
            </w:tcBorders>
            <w:shd w:val="clear" w:color="auto" w:fill="auto"/>
            <w:noWrap/>
            <w:vAlign w:val="center"/>
          </w:tcPr>
          <w:p w14:paraId="55BBEA05" w14:textId="77777777" w:rsidR="005A3A36" w:rsidRPr="00C935A5" w:rsidRDefault="005A3A36" w:rsidP="005A3A36">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noWrap/>
            <w:vAlign w:val="bottom"/>
          </w:tcPr>
          <w:p w14:paraId="250D992F" w14:textId="0ACDDA83" w:rsidR="005A3A36" w:rsidRPr="00C935A5" w:rsidRDefault="005A3A36" w:rsidP="005A3A36">
            <w:pPr>
              <w:spacing w:before="40" w:after="20"/>
              <w:jc w:val="right"/>
              <w:rPr>
                <w:rFonts w:cs="Arial"/>
                <w:sz w:val="18"/>
                <w:szCs w:val="18"/>
              </w:rPr>
            </w:pPr>
            <w:r w:rsidRPr="005A3A36">
              <w:rPr>
                <w:rFonts w:cs="Arial"/>
                <w:sz w:val="18"/>
                <w:szCs w:val="18"/>
              </w:rPr>
              <w:t>75,316,720</w:t>
            </w:r>
          </w:p>
        </w:tc>
        <w:tc>
          <w:tcPr>
            <w:tcW w:w="1361" w:type="dxa"/>
            <w:tcBorders>
              <w:top w:val="nil"/>
              <w:left w:val="nil"/>
              <w:bottom w:val="nil"/>
              <w:right w:val="nil"/>
            </w:tcBorders>
            <w:shd w:val="clear" w:color="auto" w:fill="auto"/>
            <w:noWrap/>
            <w:vAlign w:val="bottom"/>
          </w:tcPr>
          <w:p w14:paraId="15BA71F9" w14:textId="164492AF" w:rsidR="005A3A36" w:rsidRPr="00C935A5" w:rsidRDefault="005A3A36" w:rsidP="005A3A36">
            <w:pPr>
              <w:spacing w:before="40" w:after="20"/>
              <w:jc w:val="right"/>
              <w:rPr>
                <w:rFonts w:cs="Arial"/>
                <w:sz w:val="18"/>
                <w:szCs w:val="18"/>
              </w:rPr>
            </w:pPr>
            <w:r w:rsidRPr="005A3A36">
              <w:rPr>
                <w:rFonts w:cs="Arial"/>
                <w:sz w:val="18"/>
                <w:szCs w:val="18"/>
              </w:rPr>
              <w:t>39,391,239</w:t>
            </w:r>
          </w:p>
        </w:tc>
        <w:tc>
          <w:tcPr>
            <w:tcW w:w="1361" w:type="dxa"/>
            <w:tcBorders>
              <w:top w:val="nil"/>
              <w:left w:val="nil"/>
              <w:bottom w:val="nil"/>
              <w:right w:val="nil"/>
            </w:tcBorders>
            <w:vAlign w:val="bottom"/>
          </w:tcPr>
          <w:p w14:paraId="2CB32564" w14:textId="5FBBF4CD" w:rsidR="005A3A36" w:rsidRPr="00C935A5" w:rsidRDefault="005A3A36" w:rsidP="005A3A36">
            <w:pPr>
              <w:spacing w:before="40" w:after="20"/>
              <w:jc w:val="right"/>
              <w:rPr>
                <w:rFonts w:cs="Arial"/>
                <w:sz w:val="18"/>
                <w:szCs w:val="18"/>
              </w:rPr>
            </w:pPr>
            <w:r w:rsidRPr="005A3A36">
              <w:rPr>
                <w:rFonts w:cs="Arial"/>
                <w:sz w:val="18"/>
                <w:szCs w:val="18"/>
              </w:rPr>
              <w:t>35,925,480</w:t>
            </w:r>
          </w:p>
        </w:tc>
        <w:tc>
          <w:tcPr>
            <w:tcW w:w="1361" w:type="dxa"/>
            <w:tcBorders>
              <w:top w:val="nil"/>
              <w:left w:val="nil"/>
              <w:bottom w:val="nil"/>
              <w:right w:val="nil"/>
            </w:tcBorders>
            <w:shd w:val="clear" w:color="auto" w:fill="auto"/>
            <w:noWrap/>
            <w:vAlign w:val="bottom"/>
          </w:tcPr>
          <w:p w14:paraId="6FAE2F30" w14:textId="72E307D2" w:rsidR="005A3A36" w:rsidRPr="00C935A5" w:rsidRDefault="005A3A36" w:rsidP="005A3A36">
            <w:pPr>
              <w:spacing w:before="40" w:after="20"/>
              <w:jc w:val="right"/>
              <w:rPr>
                <w:rFonts w:cs="Arial"/>
                <w:sz w:val="18"/>
                <w:szCs w:val="18"/>
              </w:rPr>
            </w:pPr>
            <w:r w:rsidRPr="005A3A36">
              <w:rPr>
                <w:rFonts w:cs="Arial"/>
                <w:sz w:val="18"/>
                <w:szCs w:val="18"/>
              </w:rPr>
              <w:t>5,786,384</w:t>
            </w:r>
          </w:p>
        </w:tc>
        <w:tc>
          <w:tcPr>
            <w:tcW w:w="1361" w:type="dxa"/>
            <w:tcBorders>
              <w:top w:val="nil"/>
              <w:left w:val="nil"/>
              <w:bottom w:val="nil"/>
              <w:right w:val="nil"/>
            </w:tcBorders>
            <w:vAlign w:val="bottom"/>
          </w:tcPr>
          <w:p w14:paraId="085537AE" w14:textId="0AB007B1" w:rsidR="005A3A36" w:rsidRPr="00795565" w:rsidRDefault="005A3A36" w:rsidP="005A3A36">
            <w:pPr>
              <w:spacing w:before="40" w:after="20"/>
              <w:jc w:val="right"/>
              <w:rPr>
                <w:rFonts w:cs="Arial"/>
                <w:b/>
                <w:bCs/>
                <w:sz w:val="18"/>
                <w:szCs w:val="18"/>
              </w:rPr>
            </w:pPr>
            <w:r w:rsidRPr="00795565">
              <w:rPr>
                <w:rFonts w:cs="Arial"/>
                <w:b/>
                <w:bCs/>
                <w:sz w:val="18"/>
                <w:szCs w:val="18"/>
              </w:rPr>
              <w:t>5,776,889</w:t>
            </w:r>
          </w:p>
        </w:tc>
      </w:tr>
      <w:tr w:rsidR="005A3A36" w:rsidRPr="005A3A36" w14:paraId="34625AD3" w14:textId="77777777" w:rsidTr="009A113C">
        <w:tc>
          <w:tcPr>
            <w:tcW w:w="2268" w:type="dxa"/>
            <w:tcBorders>
              <w:top w:val="nil"/>
              <w:left w:val="nil"/>
              <w:bottom w:val="nil"/>
              <w:right w:val="single" w:sz="18" w:space="0" w:color="FFC000"/>
            </w:tcBorders>
            <w:shd w:val="clear" w:color="auto" w:fill="auto"/>
            <w:noWrap/>
            <w:vAlign w:val="center"/>
          </w:tcPr>
          <w:p w14:paraId="3940B64C" w14:textId="77777777" w:rsidR="005A3A36" w:rsidRPr="00C935A5" w:rsidRDefault="005A3A36" w:rsidP="005A3A36">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noWrap/>
            <w:vAlign w:val="bottom"/>
          </w:tcPr>
          <w:p w14:paraId="029E5383" w14:textId="48AB4346" w:rsidR="005A3A36" w:rsidRPr="00C935A5" w:rsidRDefault="005A3A36" w:rsidP="005A3A36">
            <w:pPr>
              <w:spacing w:before="40" w:after="20"/>
              <w:jc w:val="right"/>
              <w:rPr>
                <w:rFonts w:cs="Arial"/>
                <w:sz w:val="18"/>
                <w:szCs w:val="18"/>
              </w:rPr>
            </w:pPr>
            <w:r w:rsidRPr="005A3A36">
              <w:rPr>
                <w:rFonts w:cs="Arial"/>
                <w:sz w:val="18"/>
                <w:szCs w:val="18"/>
              </w:rPr>
              <w:t>129,723,664</w:t>
            </w:r>
          </w:p>
        </w:tc>
        <w:tc>
          <w:tcPr>
            <w:tcW w:w="1361" w:type="dxa"/>
            <w:tcBorders>
              <w:top w:val="nil"/>
              <w:left w:val="nil"/>
              <w:bottom w:val="nil"/>
              <w:right w:val="nil"/>
            </w:tcBorders>
            <w:shd w:val="clear" w:color="auto" w:fill="auto"/>
            <w:noWrap/>
            <w:vAlign w:val="bottom"/>
          </w:tcPr>
          <w:p w14:paraId="0EF66A29" w14:textId="6D40B65C" w:rsidR="005A3A36" w:rsidRPr="00C935A5" w:rsidRDefault="005A3A36" w:rsidP="005A3A36">
            <w:pPr>
              <w:spacing w:before="40" w:after="20"/>
              <w:jc w:val="right"/>
              <w:rPr>
                <w:rFonts w:cs="Arial"/>
                <w:sz w:val="18"/>
                <w:szCs w:val="18"/>
              </w:rPr>
            </w:pPr>
            <w:r w:rsidRPr="005A3A36">
              <w:rPr>
                <w:rFonts w:cs="Arial"/>
                <w:sz w:val="18"/>
                <w:szCs w:val="18"/>
              </w:rPr>
              <w:t>140,388,847</w:t>
            </w:r>
          </w:p>
        </w:tc>
        <w:tc>
          <w:tcPr>
            <w:tcW w:w="1361" w:type="dxa"/>
            <w:tcBorders>
              <w:top w:val="nil"/>
              <w:left w:val="nil"/>
              <w:bottom w:val="nil"/>
              <w:right w:val="nil"/>
            </w:tcBorders>
            <w:vAlign w:val="bottom"/>
          </w:tcPr>
          <w:p w14:paraId="1E5368C3" w14:textId="66A0D0C5" w:rsidR="005A3A36" w:rsidRPr="00C935A5" w:rsidRDefault="005A3A36" w:rsidP="005A3A36">
            <w:pPr>
              <w:spacing w:before="40" w:after="20"/>
              <w:jc w:val="right"/>
              <w:rPr>
                <w:rFonts w:cs="Arial"/>
                <w:sz w:val="18"/>
                <w:szCs w:val="18"/>
              </w:rPr>
            </w:pPr>
            <w:r w:rsidRPr="005A3A36">
              <w:rPr>
                <w:rFonts w:cs="Arial"/>
                <w:sz w:val="18"/>
                <w:szCs w:val="18"/>
              </w:rPr>
              <w:t>-10,665,183</w:t>
            </w:r>
          </w:p>
        </w:tc>
        <w:tc>
          <w:tcPr>
            <w:tcW w:w="1361" w:type="dxa"/>
            <w:tcBorders>
              <w:top w:val="nil"/>
              <w:left w:val="nil"/>
              <w:bottom w:val="nil"/>
              <w:right w:val="nil"/>
            </w:tcBorders>
            <w:shd w:val="clear" w:color="auto" w:fill="auto"/>
            <w:noWrap/>
            <w:vAlign w:val="bottom"/>
          </w:tcPr>
          <w:p w14:paraId="00E6BE5C" w14:textId="1E23C348" w:rsidR="005A3A36" w:rsidRPr="00C935A5" w:rsidRDefault="005A3A36" w:rsidP="005A3A36">
            <w:pPr>
              <w:spacing w:before="40" w:after="20"/>
              <w:jc w:val="right"/>
              <w:rPr>
                <w:rFonts w:cs="Arial"/>
                <w:sz w:val="18"/>
                <w:szCs w:val="18"/>
              </w:rPr>
            </w:pPr>
            <w:r w:rsidRPr="005A3A36">
              <w:rPr>
                <w:rFonts w:cs="Arial"/>
                <w:sz w:val="18"/>
                <w:szCs w:val="18"/>
              </w:rPr>
              <w:t>2,763,344</w:t>
            </w:r>
          </w:p>
        </w:tc>
        <w:tc>
          <w:tcPr>
            <w:tcW w:w="1361" w:type="dxa"/>
            <w:tcBorders>
              <w:top w:val="nil"/>
              <w:left w:val="nil"/>
              <w:bottom w:val="nil"/>
              <w:right w:val="nil"/>
            </w:tcBorders>
            <w:vAlign w:val="bottom"/>
          </w:tcPr>
          <w:p w14:paraId="2F2187C5" w14:textId="5D075A8D" w:rsidR="005A3A36" w:rsidRPr="00795565" w:rsidRDefault="005A3A36" w:rsidP="005A3A36">
            <w:pPr>
              <w:spacing w:before="40" w:after="20"/>
              <w:jc w:val="right"/>
              <w:rPr>
                <w:rFonts w:cs="Arial"/>
                <w:b/>
                <w:bCs/>
                <w:sz w:val="18"/>
                <w:szCs w:val="18"/>
              </w:rPr>
            </w:pPr>
            <w:r w:rsidRPr="00795565">
              <w:rPr>
                <w:rFonts w:cs="Arial"/>
                <w:b/>
                <w:bCs/>
                <w:sz w:val="18"/>
                <w:szCs w:val="18"/>
              </w:rPr>
              <w:t>2,763,344</w:t>
            </w:r>
          </w:p>
        </w:tc>
      </w:tr>
      <w:tr w:rsidR="005A3A36" w:rsidRPr="005A3A36" w14:paraId="3AF6C3BB" w14:textId="77777777" w:rsidTr="009A113C">
        <w:tc>
          <w:tcPr>
            <w:tcW w:w="2268" w:type="dxa"/>
            <w:tcBorders>
              <w:top w:val="nil"/>
              <w:left w:val="nil"/>
              <w:bottom w:val="nil"/>
              <w:right w:val="single" w:sz="18" w:space="0" w:color="FFC000"/>
            </w:tcBorders>
            <w:shd w:val="clear" w:color="auto" w:fill="auto"/>
            <w:noWrap/>
            <w:vAlign w:val="center"/>
          </w:tcPr>
          <w:p w14:paraId="3C430FDB" w14:textId="77777777" w:rsidR="005A3A36" w:rsidRPr="00C935A5" w:rsidRDefault="005A3A36" w:rsidP="005A3A36">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noWrap/>
            <w:vAlign w:val="bottom"/>
          </w:tcPr>
          <w:p w14:paraId="73C4136B" w14:textId="4275FE64" w:rsidR="005A3A36" w:rsidRPr="00C935A5" w:rsidRDefault="005A3A36" w:rsidP="005A3A36">
            <w:pPr>
              <w:spacing w:before="40" w:after="20"/>
              <w:jc w:val="right"/>
              <w:rPr>
                <w:rFonts w:cs="Arial"/>
                <w:sz w:val="18"/>
                <w:szCs w:val="18"/>
              </w:rPr>
            </w:pPr>
            <w:r w:rsidRPr="005A3A36">
              <w:rPr>
                <w:rFonts w:cs="Arial"/>
                <w:sz w:val="18"/>
                <w:szCs w:val="18"/>
              </w:rPr>
              <w:t>24,845,033</w:t>
            </w:r>
          </w:p>
        </w:tc>
        <w:tc>
          <w:tcPr>
            <w:tcW w:w="1361" w:type="dxa"/>
            <w:tcBorders>
              <w:top w:val="nil"/>
              <w:left w:val="nil"/>
              <w:bottom w:val="nil"/>
              <w:right w:val="nil"/>
            </w:tcBorders>
            <w:shd w:val="clear" w:color="auto" w:fill="auto"/>
            <w:noWrap/>
            <w:vAlign w:val="bottom"/>
          </w:tcPr>
          <w:p w14:paraId="4429E3B6" w14:textId="43AD2097" w:rsidR="005A3A36" w:rsidRPr="00C935A5" w:rsidRDefault="005A3A36" w:rsidP="005A3A36">
            <w:pPr>
              <w:spacing w:before="40" w:after="20"/>
              <w:jc w:val="right"/>
              <w:rPr>
                <w:rFonts w:cs="Arial"/>
                <w:sz w:val="18"/>
                <w:szCs w:val="18"/>
              </w:rPr>
            </w:pPr>
            <w:r w:rsidRPr="005A3A36">
              <w:rPr>
                <w:rFonts w:cs="Arial"/>
                <w:sz w:val="18"/>
                <w:szCs w:val="18"/>
              </w:rPr>
              <w:t>10,407,903</w:t>
            </w:r>
          </w:p>
        </w:tc>
        <w:tc>
          <w:tcPr>
            <w:tcW w:w="1361" w:type="dxa"/>
            <w:tcBorders>
              <w:top w:val="nil"/>
              <w:left w:val="nil"/>
              <w:bottom w:val="nil"/>
              <w:right w:val="nil"/>
            </w:tcBorders>
            <w:vAlign w:val="bottom"/>
          </w:tcPr>
          <w:p w14:paraId="16119011" w14:textId="63C807A9" w:rsidR="005A3A36" w:rsidRPr="00C935A5" w:rsidRDefault="005A3A36" w:rsidP="005A3A36">
            <w:pPr>
              <w:spacing w:before="40" w:after="20"/>
              <w:jc w:val="right"/>
              <w:rPr>
                <w:rFonts w:cs="Arial"/>
                <w:sz w:val="18"/>
                <w:szCs w:val="18"/>
              </w:rPr>
            </w:pPr>
            <w:r w:rsidRPr="005A3A36">
              <w:rPr>
                <w:rFonts w:cs="Arial"/>
                <w:sz w:val="18"/>
                <w:szCs w:val="18"/>
              </w:rPr>
              <w:t>14,437,130</w:t>
            </w:r>
          </w:p>
        </w:tc>
        <w:tc>
          <w:tcPr>
            <w:tcW w:w="1361" w:type="dxa"/>
            <w:tcBorders>
              <w:top w:val="nil"/>
              <w:left w:val="nil"/>
              <w:bottom w:val="nil"/>
              <w:right w:val="nil"/>
            </w:tcBorders>
            <w:shd w:val="clear" w:color="auto" w:fill="auto"/>
            <w:noWrap/>
            <w:vAlign w:val="bottom"/>
          </w:tcPr>
          <w:p w14:paraId="3AD09293" w14:textId="7E29B24E" w:rsidR="005A3A36" w:rsidRPr="00C935A5" w:rsidRDefault="005A3A36" w:rsidP="005A3A36">
            <w:pPr>
              <w:spacing w:before="40" w:after="20"/>
              <w:jc w:val="right"/>
              <w:rPr>
                <w:rFonts w:cs="Arial"/>
                <w:sz w:val="18"/>
                <w:szCs w:val="18"/>
              </w:rPr>
            </w:pPr>
            <w:r w:rsidRPr="005A3A36">
              <w:rPr>
                <w:rFonts w:cs="Arial"/>
                <w:sz w:val="18"/>
                <w:szCs w:val="18"/>
              </w:rPr>
              <w:t>2,325,335</w:t>
            </w:r>
          </w:p>
        </w:tc>
        <w:tc>
          <w:tcPr>
            <w:tcW w:w="1361" w:type="dxa"/>
            <w:tcBorders>
              <w:top w:val="nil"/>
              <w:left w:val="nil"/>
              <w:bottom w:val="nil"/>
              <w:right w:val="nil"/>
            </w:tcBorders>
            <w:vAlign w:val="bottom"/>
          </w:tcPr>
          <w:p w14:paraId="6E93E64B" w14:textId="20AA476F" w:rsidR="005A3A36" w:rsidRPr="00795565" w:rsidRDefault="005A3A36" w:rsidP="005A3A36">
            <w:pPr>
              <w:spacing w:before="40" w:after="20"/>
              <w:jc w:val="right"/>
              <w:rPr>
                <w:rFonts w:cs="Arial"/>
                <w:b/>
                <w:bCs/>
                <w:sz w:val="18"/>
                <w:szCs w:val="18"/>
              </w:rPr>
            </w:pPr>
            <w:r w:rsidRPr="00795565">
              <w:rPr>
                <w:rFonts w:cs="Arial"/>
                <w:b/>
                <w:bCs/>
                <w:sz w:val="18"/>
                <w:szCs w:val="18"/>
              </w:rPr>
              <w:t>2,321,519</w:t>
            </w:r>
          </w:p>
        </w:tc>
      </w:tr>
      <w:tr w:rsidR="005A3A36" w:rsidRPr="005A3A36" w14:paraId="6962B5E9" w14:textId="77777777" w:rsidTr="009A113C">
        <w:tc>
          <w:tcPr>
            <w:tcW w:w="2268" w:type="dxa"/>
            <w:tcBorders>
              <w:top w:val="nil"/>
              <w:left w:val="nil"/>
              <w:bottom w:val="nil"/>
              <w:right w:val="single" w:sz="18" w:space="0" w:color="FFC000"/>
            </w:tcBorders>
            <w:shd w:val="clear" w:color="auto" w:fill="auto"/>
            <w:noWrap/>
            <w:vAlign w:val="center"/>
          </w:tcPr>
          <w:p w14:paraId="27BFB9C6" w14:textId="77777777" w:rsidR="005A3A36" w:rsidRPr="00C935A5" w:rsidRDefault="005A3A36" w:rsidP="005A3A36">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noWrap/>
            <w:vAlign w:val="bottom"/>
          </w:tcPr>
          <w:p w14:paraId="0146966F" w14:textId="0BDAD130" w:rsidR="005A3A36" w:rsidRPr="00C935A5" w:rsidRDefault="005A3A36" w:rsidP="005A3A36">
            <w:pPr>
              <w:spacing w:before="40" w:after="20"/>
              <w:jc w:val="right"/>
              <w:rPr>
                <w:rFonts w:cs="Arial"/>
                <w:sz w:val="18"/>
                <w:szCs w:val="18"/>
              </w:rPr>
            </w:pPr>
            <w:r w:rsidRPr="005A3A36">
              <w:rPr>
                <w:rFonts w:cs="Arial"/>
                <w:sz w:val="18"/>
                <w:szCs w:val="18"/>
              </w:rPr>
              <w:t>104,691,634</w:t>
            </w:r>
          </w:p>
        </w:tc>
        <w:tc>
          <w:tcPr>
            <w:tcW w:w="1361" w:type="dxa"/>
            <w:tcBorders>
              <w:top w:val="nil"/>
              <w:left w:val="nil"/>
              <w:bottom w:val="nil"/>
              <w:right w:val="nil"/>
            </w:tcBorders>
            <w:shd w:val="clear" w:color="auto" w:fill="auto"/>
            <w:noWrap/>
            <w:vAlign w:val="bottom"/>
          </w:tcPr>
          <w:p w14:paraId="0C05C7F7" w14:textId="6497DC67" w:rsidR="005A3A36" w:rsidRPr="00C935A5" w:rsidRDefault="005A3A36" w:rsidP="005A3A36">
            <w:pPr>
              <w:spacing w:before="40" w:after="20"/>
              <w:jc w:val="right"/>
              <w:rPr>
                <w:rFonts w:cs="Arial"/>
                <w:sz w:val="18"/>
                <w:szCs w:val="18"/>
              </w:rPr>
            </w:pPr>
            <w:r w:rsidRPr="005A3A36">
              <w:rPr>
                <w:rFonts w:cs="Arial"/>
                <w:sz w:val="18"/>
                <w:szCs w:val="18"/>
              </w:rPr>
              <w:t>92,988,693</w:t>
            </w:r>
          </w:p>
        </w:tc>
        <w:tc>
          <w:tcPr>
            <w:tcW w:w="1361" w:type="dxa"/>
            <w:tcBorders>
              <w:top w:val="nil"/>
              <w:left w:val="nil"/>
              <w:bottom w:val="nil"/>
              <w:right w:val="nil"/>
            </w:tcBorders>
            <w:vAlign w:val="bottom"/>
          </w:tcPr>
          <w:p w14:paraId="54D50594" w14:textId="30EF3D93" w:rsidR="005A3A36" w:rsidRPr="00C935A5" w:rsidRDefault="005A3A36" w:rsidP="005A3A36">
            <w:pPr>
              <w:spacing w:before="40" w:after="20"/>
              <w:jc w:val="right"/>
              <w:rPr>
                <w:rFonts w:cs="Arial"/>
                <w:sz w:val="18"/>
                <w:szCs w:val="18"/>
              </w:rPr>
            </w:pPr>
            <w:r w:rsidRPr="005A3A36">
              <w:rPr>
                <w:rFonts w:cs="Arial"/>
                <w:sz w:val="18"/>
                <w:szCs w:val="18"/>
              </w:rPr>
              <w:t>11,702,941</w:t>
            </w:r>
          </w:p>
        </w:tc>
        <w:tc>
          <w:tcPr>
            <w:tcW w:w="1361" w:type="dxa"/>
            <w:tcBorders>
              <w:top w:val="nil"/>
              <w:left w:val="nil"/>
              <w:bottom w:val="nil"/>
              <w:right w:val="nil"/>
            </w:tcBorders>
            <w:shd w:val="clear" w:color="auto" w:fill="auto"/>
            <w:noWrap/>
            <w:vAlign w:val="bottom"/>
          </w:tcPr>
          <w:p w14:paraId="0B43E29C" w14:textId="3F8332C8" w:rsidR="005A3A36" w:rsidRPr="00C935A5" w:rsidRDefault="005A3A36" w:rsidP="005A3A36">
            <w:pPr>
              <w:spacing w:before="40" w:after="20"/>
              <w:jc w:val="right"/>
              <w:rPr>
                <w:rFonts w:cs="Arial"/>
                <w:sz w:val="18"/>
                <w:szCs w:val="18"/>
              </w:rPr>
            </w:pPr>
            <w:r w:rsidRPr="005A3A36">
              <w:rPr>
                <w:rFonts w:cs="Arial"/>
                <w:sz w:val="18"/>
                <w:szCs w:val="18"/>
              </w:rPr>
              <w:t>2,035,756</w:t>
            </w:r>
          </w:p>
        </w:tc>
        <w:tc>
          <w:tcPr>
            <w:tcW w:w="1361" w:type="dxa"/>
            <w:tcBorders>
              <w:top w:val="nil"/>
              <w:left w:val="nil"/>
              <w:bottom w:val="nil"/>
              <w:right w:val="nil"/>
            </w:tcBorders>
            <w:vAlign w:val="bottom"/>
          </w:tcPr>
          <w:p w14:paraId="465942C1" w14:textId="27400B1C" w:rsidR="005A3A36" w:rsidRPr="00795565" w:rsidRDefault="005A3A36" w:rsidP="005A3A36">
            <w:pPr>
              <w:spacing w:before="40" w:after="20"/>
              <w:jc w:val="right"/>
              <w:rPr>
                <w:rFonts w:cs="Arial"/>
                <w:b/>
                <w:bCs/>
                <w:sz w:val="18"/>
                <w:szCs w:val="18"/>
              </w:rPr>
            </w:pPr>
            <w:r w:rsidRPr="00795565">
              <w:rPr>
                <w:rFonts w:cs="Arial"/>
                <w:b/>
                <w:bCs/>
                <w:sz w:val="18"/>
                <w:szCs w:val="18"/>
              </w:rPr>
              <w:t>2,267,051</w:t>
            </w:r>
          </w:p>
        </w:tc>
      </w:tr>
      <w:tr w:rsidR="005A3A36" w:rsidRPr="005A3A36" w14:paraId="2A581E9E" w14:textId="77777777" w:rsidTr="009A113C">
        <w:tc>
          <w:tcPr>
            <w:tcW w:w="2268" w:type="dxa"/>
            <w:tcBorders>
              <w:top w:val="nil"/>
              <w:left w:val="nil"/>
              <w:bottom w:val="nil"/>
              <w:right w:val="single" w:sz="18" w:space="0" w:color="FFC000"/>
            </w:tcBorders>
            <w:shd w:val="clear" w:color="auto" w:fill="auto"/>
            <w:noWrap/>
            <w:vAlign w:val="center"/>
          </w:tcPr>
          <w:p w14:paraId="0AE996A5" w14:textId="77777777" w:rsidR="005A3A36" w:rsidRPr="00C935A5" w:rsidRDefault="005A3A36" w:rsidP="005A3A36">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noWrap/>
            <w:vAlign w:val="bottom"/>
          </w:tcPr>
          <w:p w14:paraId="3E44FA1B" w14:textId="651A084B" w:rsidR="005A3A36" w:rsidRPr="00C935A5" w:rsidRDefault="005A3A36" w:rsidP="005A3A36">
            <w:pPr>
              <w:spacing w:before="40" w:after="20"/>
              <w:jc w:val="right"/>
              <w:rPr>
                <w:rFonts w:cs="Arial"/>
                <w:sz w:val="18"/>
                <w:szCs w:val="18"/>
              </w:rPr>
            </w:pPr>
            <w:r w:rsidRPr="005A3A36">
              <w:rPr>
                <w:rFonts w:cs="Arial"/>
                <w:sz w:val="18"/>
                <w:szCs w:val="18"/>
              </w:rPr>
              <w:t>122,699,628</w:t>
            </w:r>
          </w:p>
        </w:tc>
        <w:tc>
          <w:tcPr>
            <w:tcW w:w="1361" w:type="dxa"/>
            <w:tcBorders>
              <w:top w:val="nil"/>
              <w:left w:val="nil"/>
              <w:bottom w:val="nil"/>
              <w:right w:val="nil"/>
            </w:tcBorders>
            <w:shd w:val="clear" w:color="auto" w:fill="auto"/>
            <w:noWrap/>
            <w:vAlign w:val="bottom"/>
          </w:tcPr>
          <w:p w14:paraId="773BA031" w14:textId="32BD018F" w:rsidR="005A3A36" w:rsidRPr="00C935A5" w:rsidRDefault="005A3A36" w:rsidP="005A3A36">
            <w:pPr>
              <w:spacing w:before="40" w:after="20"/>
              <w:jc w:val="right"/>
              <w:rPr>
                <w:rFonts w:cs="Arial"/>
                <w:sz w:val="18"/>
                <w:szCs w:val="18"/>
              </w:rPr>
            </w:pPr>
            <w:r w:rsidRPr="005A3A36">
              <w:rPr>
                <w:rFonts w:cs="Arial"/>
                <w:sz w:val="18"/>
                <w:szCs w:val="18"/>
              </w:rPr>
              <w:t>98,196,544</w:t>
            </w:r>
          </w:p>
        </w:tc>
        <w:tc>
          <w:tcPr>
            <w:tcW w:w="1361" w:type="dxa"/>
            <w:tcBorders>
              <w:top w:val="nil"/>
              <w:left w:val="nil"/>
              <w:bottom w:val="nil"/>
              <w:right w:val="nil"/>
            </w:tcBorders>
            <w:vAlign w:val="bottom"/>
          </w:tcPr>
          <w:p w14:paraId="457D7575" w14:textId="17F19C66" w:rsidR="005A3A36" w:rsidRPr="00C935A5" w:rsidRDefault="005A3A36" w:rsidP="005A3A36">
            <w:pPr>
              <w:spacing w:before="40" w:after="20"/>
              <w:jc w:val="right"/>
              <w:rPr>
                <w:rFonts w:cs="Arial"/>
                <w:sz w:val="18"/>
                <w:szCs w:val="18"/>
              </w:rPr>
            </w:pPr>
            <w:r w:rsidRPr="005A3A36">
              <w:rPr>
                <w:rFonts w:cs="Arial"/>
                <w:sz w:val="18"/>
                <w:szCs w:val="18"/>
              </w:rPr>
              <w:t>24,503,084</w:t>
            </w:r>
          </w:p>
        </w:tc>
        <w:tc>
          <w:tcPr>
            <w:tcW w:w="1361" w:type="dxa"/>
            <w:tcBorders>
              <w:top w:val="nil"/>
              <w:left w:val="nil"/>
              <w:bottom w:val="nil"/>
              <w:right w:val="nil"/>
            </w:tcBorders>
            <w:shd w:val="clear" w:color="auto" w:fill="auto"/>
            <w:noWrap/>
            <w:vAlign w:val="bottom"/>
          </w:tcPr>
          <w:p w14:paraId="790FD481" w14:textId="5EF6EC97" w:rsidR="005A3A36" w:rsidRPr="00C935A5" w:rsidRDefault="005A3A36" w:rsidP="005A3A36">
            <w:pPr>
              <w:spacing w:before="40" w:after="20"/>
              <w:jc w:val="right"/>
              <w:rPr>
                <w:rFonts w:cs="Arial"/>
                <w:sz w:val="18"/>
                <w:szCs w:val="18"/>
              </w:rPr>
            </w:pPr>
            <w:r w:rsidRPr="005A3A36">
              <w:rPr>
                <w:rFonts w:cs="Arial"/>
                <w:sz w:val="18"/>
                <w:szCs w:val="18"/>
              </w:rPr>
              <w:t>3,946,621</w:t>
            </w:r>
          </w:p>
        </w:tc>
        <w:tc>
          <w:tcPr>
            <w:tcW w:w="1361" w:type="dxa"/>
            <w:tcBorders>
              <w:top w:val="nil"/>
              <w:left w:val="nil"/>
              <w:bottom w:val="nil"/>
              <w:right w:val="nil"/>
            </w:tcBorders>
            <w:vAlign w:val="bottom"/>
          </w:tcPr>
          <w:p w14:paraId="6F58523F" w14:textId="41DF3845" w:rsidR="005A3A36" w:rsidRPr="00795565" w:rsidRDefault="005A3A36" w:rsidP="005A3A36">
            <w:pPr>
              <w:spacing w:before="40" w:after="20"/>
              <w:jc w:val="right"/>
              <w:rPr>
                <w:rFonts w:cs="Arial"/>
                <w:b/>
                <w:bCs/>
                <w:sz w:val="18"/>
                <w:szCs w:val="18"/>
              </w:rPr>
            </w:pPr>
            <w:r w:rsidRPr="00795565">
              <w:rPr>
                <w:rFonts w:cs="Arial"/>
                <w:b/>
                <w:bCs/>
                <w:sz w:val="18"/>
                <w:szCs w:val="18"/>
              </w:rPr>
              <w:t>4,155,626</w:t>
            </w:r>
          </w:p>
        </w:tc>
      </w:tr>
      <w:tr w:rsidR="005A3A36" w:rsidRPr="005A3A36" w14:paraId="57BC109D" w14:textId="77777777" w:rsidTr="009A113C">
        <w:tc>
          <w:tcPr>
            <w:tcW w:w="2268" w:type="dxa"/>
            <w:tcBorders>
              <w:top w:val="nil"/>
              <w:left w:val="nil"/>
              <w:bottom w:val="nil"/>
              <w:right w:val="single" w:sz="18" w:space="0" w:color="FFC000"/>
            </w:tcBorders>
            <w:shd w:val="clear" w:color="auto" w:fill="auto"/>
            <w:noWrap/>
            <w:vAlign w:val="center"/>
          </w:tcPr>
          <w:p w14:paraId="119B6440" w14:textId="77777777" w:rsidR="005A3A36" w:rsidRPr="00C935A5" w:rsidRDefault="005A3A36" w:rsidP="005A3A36">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noWrap/>
            <w:vAlign w:val="bottom"/>
          </w:tcPr>
          <w:p w14:paraId="11619E5B" w14:textId="2B09B98A" w:rsidR="005A3A36" w:rsidRPr="00C935A5" w:rsidRDefault="005A3A36" w:rsidP="005A3A36">
            <w:pPr>
              <w:spacing w:before="40" w:after="20"/>
              <w:jc w:val="right"/>
              <w:rPr>
                <w:rFonts w:cs="Arial"/>
                <w:sz w:val="18"/>
                <w:szCs w:val="18"/>
              </w:rPr>
            </w:pPr>
            <w:r w:rsidRPr="005A3A36">
              <w:rPr>
                <w:rFonts w:cs="Arial"/>
                <w:sz w:val="18"/>
                <w:szCs w:val="18"/>
              </w:rPr>
              <w:t>220,897,094</w:t>
            </w:r>
          </w:p>
        </w:tc>
        <w:tc>
          <w:tcPr>
            <w:tcW w:w="1361" w:type="dxa"/>
            <w:tcBorders>
              <w:top w:val="nil"/>
              <w:left w:val="nil"/>
              <w:bottom w:val="nil"/>
              <w:right w:val="nil"/>
            </w:tcBorders>
            <w:shd w:val="clear" w:color="auto" w:fill="auto"/>
            <w:noWrap/>
            <w:vAlign w:val="bottom"/>
          </w:tcPr>
          <w:p w14:paraId="6904B7E3" w14:textId="2F1FBDB9" w:rsidR="005A3A36" w:rsidRPr="00C935A5" w:rsidRDefault="005A3A36" w:rsidP="005A3A36">
            <w:pPr>
              <w:spacing w:before="40" w:after="20"/>
              <w:jc w:val="right"/>
              <w:rPr>
                <w:rFonts w:cs="Arial"/>
                <w:sz w:val="18"/>
                <w:szCs w:val="18"/>
              </w:rPr>
            </w:pPr>
            <w:r w:rsidRPr="005A3A36">
              <w:rPr>
                <w:rFonts w:cs="Arial"/>
                <w:sz w:val="18"/>
                <w:szCs w:val="18"/>
              </w:rPr>
              <w:t>386,183,536</w:t>
            </w:r>
          </w:p>
        </w:tc>
        <w:tc>
          <w:tcPr>
            <w:tcW w:w="1361" w:type="dxa"/>
            <w:tcBorders>
              <w:top w:val="nil"/>
              <w:left w:val="nil"/>
              <w:bottom w:val="nil"/>
              <w:right w:val="nil"/>
            </w:tcBorders>
            <w:vAlign w:val="bottom"/>
          </w:tcPr>
          <w:p w14:paraId="750F6D75" w14:textId="6FBE2CD5" w:rsidR="005A3A36" w:rsidRPr="00C935A5" w:rsidRDefault="005A3A36" w:rsidP="005A3A36">
            <w:pPr>
              <w:spacing w:before="40" w:after="20"/>
              <w:jc w:val="right"/>
              <w:rPr>
                <w:rFonts w:cs="Arial"/>
                <w:sz w:val="18"/>
                <w:szCs w:val="18"/>
              </w:rPr>
            </w:pPr>
            <w:r w:rsidRPr="005A3A36">
              <w:rPr>
                <w:rFonts w:cs="Arial"/>
                <w:sz w:val="18"/>
                <w:szCs w:val="18"/>
              </w:rPr>
              <w:t>-165,286,441</w:t>
            </w:r>
          </w:p>
        </w:tc>
        <w:tc>
          <w:tcPr>
            <w:tcW w:w="1361" w:type="dxa"/>
            <w:tcBorders>
              <w:top w:val="nil"/>
              <w:left w:val="nil"/>
              <w:bottom w:val="nil"/>
              <w:right w:val="nil"/>
            </w:tcBorders>
            <w:shd w:val="clear" w:color="auto" w:fill="auto"/>
            <w:noWrap/>
            <w:vAlign w:val="bottom"/>
          </w:tcPr>
          <w:p w14:paraId="6BE71437" w14:textId="2B7E799F" w:rsidR="005A3A36" w:rsidRPr="00C935A5" w:rsidRDefault="005A3A36" w:rsidP="005A3A36">
            <w:pPr>
              <w:spacing w:before="40" w:after="20"/>
              <w:jc w:val="right"/>
              <w:rPr>
                <w:rFonts w:cs="Arial"/>
                <w:sz w:val="18"/>
                <w:szCs w:val="18"/>
              </w:rPr>
            </w:pPr>
            <w:r w:rsidRPr="005A3A36">
              <w:rPr>
                <w:rFonts w:cs="Arial"/>
                <w:sz w:val="18"/>
                <w:szCs w:val="18"/>
              </w:rPr>
              <w:t>3,938,455</w:t>
            </w:r>
          </w:p>
        </w:tc>
        <w:tc>
          <w:tcPr>
            <w:tcW w:w="1361" w:type="dxa"/>
            <w:tcBorders>
              <w:top w:val="nil"/>
              <w:left w:val="nil"/>
              <w:bottom w:val="nil"/>
              <w:right w:val="nil"/>
            </w:tcBorders>
            <w:vAlign w:val="bottom"/>
          </w:tcPr>
          <w:p w14:paraId="1AFF85C8" w14:textId="2E0C9856" w:rsidR="005A3A36" w:rsidRPr="00795565" w:rsidRDefault="005A3A36" w:rsidP="005A3A36">
            <w:pPr>
              <w:spacing w:before="40" w:after="20"/>
              <w:jc w:val="right"/>
              <w:rPr>
                <w:rFonts w:cs="Arial"/>
                <w:b/>
                <w:bCs/>
                <w:sz w:val="18"/>
                <w:szCs w:val="18"/>
              </w:rPr>
            </w:pPr>
            <w:r w:rsidRPr="00795565">
              <w:rPr>
                <w:rFonts w:cs="Arial"/>
                <w:b/>
                <w:bCs/>
                <w:sz w:val="18"/>
                <w:szCs w:val="18"/>
              </w:rPr>
              <w:t>3,938,455</w:t>
            </w:r>
          </w:p>
        </w:tc>
      </w:tr>
      <w:tr w:rsidR="005A3A36" w:rsidRPr="005A3A36" w14:paraId="3CAB7918" w14:textId="77777777" w:rsidTr="009A113C">
        <w:tc>
          <w:tcPr>
            <w:tcW w:w="2268" w:type="dxa"/>
            <w:tcBorders>
              <w:top w:val="nil"/>
              <w:left w:val="nil"/>
              <w:bottom w:val="nil"/>
              <w:right w:val="single" w:sz="18" w:space="0" w:color="FFC000"/>
            </w:tcBorders>
            <w:shd w:val="clear" w:color="auto" w:fill="auto"/>
            <w:noWrap/>
            <w:vAlign w:val="center"/>
          </w:tcPr>
          <w:p w14:paraId="64D63166" w14:textId="77777777" w:rsidR="005A3A36" w:rsidRPr="00C935A5" w:rsidRDefault="005A3A36" w:rsidP="005A3A36">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noWrap/>
            <w:vAlign w:val="bottom"/>
          </w:tcPr>
          <w:p w14:paraId="0831F225" w14:textId="6DCAE448" w:rsidR="005A3A36" w:rsidRPr="00C935A5" w:rsidRDefault="005A3A36" w:rsidP="005A3A36">
            <w:pPr>
              <w:spacing w:before="40" w:after="20"/>
              <w:jc w:val="right"/>
              <w:rPr>
                <w:rFonts w:cs="Arial"/>
                <w:sz w:val="18"/>
                <w:szCs w:val="18"/>
              </w:rPr>
            </w:pPr>
            <w:r w:rsidRPr="005A3A36">
              <w:rPr>
                <w:rFonts w:cs="Arial"/>
                <w:sz w:val="18"/>
                <w:szCs w:val="18"/>
              </w:rPr>
              <w:t>186,670,034</w:t>
            </w:r>
          </w:p>
        </w:tc>
        <w:tc>
          <w:tcPr>
            <w:tcW w:w="1361" w:type="dxa"/>
            <w:tcBorders>
              <w:top w:val="nil"/>
              <w:left w:val="nil"/>
              <w:bottom w:val="nil"/>
              <w:right w:val="nil"/>
            </w:tcBorders>
            <w:shd w:val="clear" w:color="auto" w:fill="auto"/>
            <w:noWrap/>
            <w:vAlign w:val="bottom"/>
          </w:tcPr>
          <w:p w14:paraId="7F2331FB" w14:textId="1BA49692" w:rsidR="005A3A36" w:rsidRPr="00C935A5" w:rsidRDefault="005A3A36" w:rsidP="005A3A36">
            <w:pPr>
              <w:spacing w:before="40" w:after="20"/>
              <w:jc w:val="right"/>
              <w:rPr>
                <w:rFonts w:cs="Arial"/>
                <w:sz w:val="18"/>
                <w:szCs w:val="18"/>
              </w:rPr>
            </w:pPr>
            <w:r w:rsidRPr="005A3A36">
              <w:rPr>
                <w:rFonts w:cs="Arial"/>
                <w:sz w:val="18"/>
                <w:szCs w:val="18"/>
              </w:rPr>
              <w:t>86,192,624</w:t>
            </w:r>
          </w:p>
        </w:tc>
        <w:tc>
          <w:tcPr>
            <w:tcW w:w="1361" w:type="dxa"/>
            <w:tcBorders>
              <w:top w:val="nil"/>
              <w:left w:val="nil"/>
              <w:bottom w:val="nil"/>
              <w:right w:val="nil"/>
            </w:tcBorders>
            <w:vAlign w:val="bottom"/>
          </w:tcPr>
          <w:p w14:paraId="04416166" w14:textId="14310E9F" w:rsidR="005A3A36" w:rsidRPr="00C935A5" w:rsidRDefault="005A3A36" w:rsidP="005A3A36">
            <w:pPr>
              <w:spacing w:before="40" w:after="20"/>
              <w:jc w:val="right"/>
              <w:rPr>
                <w:rFonts w:cs="Arial"/>
                <w:sz w:val="18"/>
                <w:szCs w:val="18"/>
              </w:rPr>
            </w:pPr>
            <w:r w:rsidRPr="005A3A36">
              <w:rPr>
                <w:rFonts w:cs="Arial"/>
                <w:sz w:val="18"/>
                <w:szCs w:val="18"/>
              </w:rPr>
              <w:t>100,477,409</w:t>
            </w:r>
          </w:p>
        </w:tc>
        <w:tc>
          <w:tcPr>
            <w:tcW w:w="1361" w:type="dxa"/>
            <w:tcBorders>
              <w:top w:val="nil"/>
              <w:left w:val="nil"/>
              <w:bottom w:val="nil"/>
              <w:right w:val="nil"/>
            </w:tcBorders>
            <w:shd w:val="clear" w:color="auto" w:fill="auto"/>
            <w:noWrap/>
            <w:vAlign w:val="bottom"/>
          </w:tcPr>
          <w:p w14:paraId="5B42393B" w14:textId="343CF156" w:rsidR="005A3A36" w:rsidRPr="00C935A5" w:rsidRDefault="005A3A36" w:rsidP="005A3A36">
            <w:pPr>
              <w:spacing w:before="40" w:after="20"/>
              <w:jc w:val="right"/>
              <w:rPr>
                <w:rFonts w:cs="Arial"/>
                <w:sz w:val="18"/>
                <w:szCs w:val="18"/>
              </w:rPr>
            </w:pPr>
            <w:r w:rsidRPr="005A3A36">
              <w:rPr>
                <w:rFonts w:cs="Arial"/>
                <w:sz w:val="18"/>
                <w:szCs w:val="18"/>
              </w:rPr>
              <w:t>16,183,525</w:t>
            </w:r>
          </w:p>
        </w:tc>
        <w:tc>
          <w:tcPr>
            <w:tcW w:w="1361" w:type="dxa"/>
            <w:tcBorders>
              <w:top w:val="nil"/>
              <w:left w:val="nil"/>
              <w:bottom w:val="nil"/>
              <w:right w:val="nil"/>
            </w:tcBorders>
            <w:vAlign w:val="bottom"/>
          </w:tcPr>
          <w:p w14:paraId="169A6899" w14:textId="21033EC5" w:rsidR="005A3A36" w:rsidRPr="00795565" w:rsidRDefault="005A3A36" w:rsidP="005A3A36">
            <w:pPr>
              <w:spacing w:before="40" w:after="20"/>
              <w:jc w:val="right"/>
              <w:rPr>
                <w:rFonts w:cs="Arial"/>
                <w:b/>
                <w:bCs/>
                <w:sz w:val="18"/>
                <w:szCs w:val="18"/>
              </w:rPr>
            </w:pPr>
            <w:r w:rsidRPr="00795565">
              <w:rPr>
                <w:rFonts w:cs="Arial"/>
                <w:b/>
                <w:bCs/>
                <w:sz w:val="18"/>
                <w:szCs w:val="18"/>
              </w:rPr>
              <w:t>16,087,049</w:t>
            </w:r>
          </w:p>
        </w:tc>
      </w:tr>
      <w:tr w:rsidR="005A3A36" w:rsidRPr="005A3A36" w14:paraId="554C6412" w14:textId="77777777" w:rsidTr="009A113C">
        <w:tc>
          <w:tcPr>
            <w:tcW w:w="2268" w:type="dxa"/>
            <w:tcBorders>
              <w:top w:val="nil"/>
              <w:left w:val="nil"/>
              <w:bottom w:val="nil"/>
              <w:right w:val="single" w:sz="18" w:space="0" w:color="FFC000"/>
            </w:tcBorders>
            <w:shd w:val="clear" w:color="auto" w:fill="auto"/>
            <w:noWrap/>
            <w:vAlign w:val="center"/>
          </w:tcPr>
          <w:p w14:paraId="19515A73" w14:textId="77777777" w:rsidR="005A3A36" w:rsidRPr="00C935A5" w:rsidRDefault="005A3A36" w:rsidP="005A3A36">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noWrap/>
            <w:vAlign w:val="bottom"/>
          </w:tcPr>
          <w:p w14:paraId="6107A140" w14:textId="390AAA5A" w:rsidR="005A3A36" w:rsidRPr="00C935A5" w:rsidRDefault="005A3A36" w:rsidP="005A3A36">
            <w:pPr>
              <w:spacing w:before="40" w:after="20"/>
              <w:jc w:val="right"/>
              <w:rPr>
                <w:rFonts w:cs="Arial"/>
                <w:sz w:val="18"/>
                <w:szCs w:val="18"/>
              </w:rPr>
            </w:pPr>
            <w:r w:rsidRPr="005A3A36">
              <w:rPr>
                <w:rFonts w:cs="Arial"/>
                <w:sz w:val="18"/>
                <w:szCs w:val="18"/>
              </w:rPr>
              <w:t>106,352,160</w:t>
            </w:r>
          </w:p>
        </w:tc>
        <w:tc>
          <w:tcPr>
            <w:tcW w:w="1361" w:type="dxa"/>
            <w:tcBorders>
              <w:top w:val="nil"/>
              <w:left w:val="nil"/>
              <w:bottom w:val="nil"/>
              <w:right w:val="nil"/>
            </w:tcBorders>
            <w:shd w:val="clear" w:color="auto" w:fill="auto"/>
            <w:noWrap/>
            <w:vAlign w:val="bottom"/>
          </w:tcPr>
          <w:p w14:paraId="7CC20C48" w14:textId="69360833" w:rsidR="005A3A36" w:rsidRPr="00C935A5" w:rsidRDefault="005A3A36" w:rsidP="005A3A36">
            <w:pPr>
              <w:spacing w:before="40" w:after="20"/>
              <w:jc w:val="right"/>
              <w:rPr>
                <w:rFonts w:cs="Arial"/>
                <w:sz w:val="18"/>
                <w:szCs w:val="18"/>
              </w:rPr>
            </w:pPr>
            <w:r w:rsidRPr="005A3A36">
              <w:rPr>
                <w:rFonts w:cs="Arial"/>
                <w:sz w:val="18"/>
                <w:szCs w:val="18"/>
              </w:rPr>
              <w:t>32,117,652</w:t>
            </w:r>
          </w:p>
        </w:tc>
        <w:tc>
          <w:tcPr>
            <w:tcW w:w="1361" w:type="dxa"/>
            <w:tcBorders>
              <w:top w:val="nil"/>
              <w:left w:val="nil"/>
              <w:bottom w:val="nil"/>
              <w:right w:val="nil"/>
            </w:tcBorders>
            <w:vAlign w:val="bottom"/>
          </w:tcPr>
          <w:p w14:paraId="3B5E25E9" w14:textId="58E56DA2" w:rsidR="005A3A36" w:rsidRPr="00C935A5" w:rsidRDefault="005A3A36" w:rsidP="005A3A36">
            <w:pPr>
              <w:spacing w:before="40" w:after="20"/>
              <w:jc w:val="right"/>
              <w:rPr>
                <w:rFonts w:cs="Arial"/>
                <w:sz w:val="18"/>
                <w:szCs w:val="18"/>
              </w:rPr>
            </w:pPr>
            <w:r w:rsidRPr="005A3A36">
              <w:rPr>
                <w:rFonts w:cs="Arial"/>
                <w:sz w:val="18"/>
                <w:szCs w:val="18"/>
              </w:rPr>
              <w:t>74,234,507</w:t>
            </w:r>
          </w:p>
        </w:tc>
        <w:tc>
          <w:tcPr>
            <w:tcW w:w="1361" w:type="dxa"/>
            <w:tcBorders>
              <w:top w:val="nil"/>
              <w:left w:val="nil"/>
              <w:bottom w:val="nil"/>
              <w:right w:val="nil"/>
            </w:tcBorders>
            <w:shd w:val="clear" w:color="auto" w:fill="auto"/>
            <w:noWrap/>
            <w:vAlign w:val="bottom"/>
          </w:tcPr>
          <w:p w14:paraId="25E129F2" w14:textId="148BCCD5" w:rsidR="005A3A36" w:rsidRPr="00C935A5" w:rsidRDefault="005A3A36" w:rsidP="005A3A36">
            <w:pPr>
              <w:spacing w:before="40" w:after="20"/>
              <w:jc w:val="right"/>
              <w:rPr>
                <w:rFonts w:cs="Arial"/>
                <w:sz w:val="18"/>
                <w:szCs w:val="18"/>
              </w:rPr>
            </w:pPr>
            <w:r w:rsidRPr="005A3A36">
              <w:rPr>
                <w:rFonts w:cs="Arial"/>
                <w:sz w:val="18"/>
                <w:szCs w:val="18"/>
              </w:rPr>
              <w:t>11,956,678</w:t>
            </w:r>
          </w:p>
        </w:tc>
        <w:tc>
          <w:tcPr>
            <w:tcW w:w="1361" w:type="dxa"/>
            <w:tcBorders>
              <w:top w:val="nil"/>
              <w:left w:val="nil"/>
              <w:bottom w:val="nil"/>
              <w:right w:val="nil"/>
            </w:tcBorders>
            <w:vAlign w:val="bottom"/>
          </w:tcPr>
          <w:p w14:paraId="4A12FBA2" w14:textId="523DC2DF" w:rsidR="005A3A36" w:rsidRPr="00795565" w:rsidRDefault="005A3A36" w:rsidP="005A3A36">
            <w:pPr>
              <w:spacing w:before="40" w:after="20"/>
              <w:jc w:val="right"/>
              <w:rPr>
                <w:rFonts w:cs="Arial"/>
                <w:b/>
                <w:bCs/>
                <w:sz w:val="18"/>
                <w:szCs w:val="18"/>
              </w:rPr>
            </w:pPr>
            <w:r w:rsidRPr="00795565">
              <w:rPr>
                <w:rFonts w:cs="Arial"/>
                <w:b/>
                <w:bCs/>
                <w:sz w:val="18"/>
                <w:szCs w:val="18"/>
              </w:rPr>
              <w:t>11,937,056</w:t>
            </w:r>
          </w:p>
        </w:tc>
      </w:tr>
      <w:tr w:rsidR="005A3A36" w:rsidRPr="005A3A36" w14:paraId="5E92E860" w14:textId="77777777" w:rsidTr="009A113C">
        <w:tc>
          <w:tcPr>
            <w:tcW w:w="2268" w:type="dxa"/>
            <w:tcBorders>
              <w:top w:val="nil"/>
              <w:left w:val="nil"/>
              <w:bottom w:val="nil"/>
              <w:right w:val="single" w:sz="18" w:space="0" w:color="FFC000"/>
            </w:tcBorders>
            <w:shd w:val="clear" w:color="auto" w:fill="auto"/>
            <w:noWrap/>
            <w:vAlign w:val="center"/>
          </w:tcPr>
          <w:p w14:paraId="6EA7E7CB" w14:textId="77777777" w:rsidR="005A3A36" w:rsidRPr="00C935A5" w:rsidRDefault="005A3A36" w:rsidP="005A3A36">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noWrap/>
            <w:vAlign w:val="bottom"/>
          </w:tcPr>
          <w:p w14:paraId="3A744E1C" w14:textId="74ABC946" w:rsidR="005A3A36" w:rsidRPr="00C935A5" w:rsidRDefault="005A3A36" w:rsidP="005A3A36">
            <w:pPr>
              <w:spacing w:before="40" w:after="20"/>
              <w:jc w:val="right"/>
              <w:rPr>
                <w:rFonts w:cs="Arial"/>
                <w:sz w:val="18"/>
                <w:szCs w:val="18"/>
              </w:rPr>
            </w:pPr>
            <w:r w:rsidRPr="005A3A36">
              <w:rPr>
                <w:rFonts w:cs="Arial"/>
                <w:sz w:val="18"/>
                <w:szCs w:val="18"/>
              </w:rPr>
              <w:t>70,246,893</w:t>
            </w:r>
          </w:p>
        </w:tc>
        <w:tc>
          <w:tcPr>
            <w:tcW w:w="1361" w:type="dxa"/>
            <w:tcBorders>
              <w:top w:val="nil"/>
              <w:left w:val="nil"/>
              <w:bottom w:val="nil"/>
              <w:right w:val="nil"/>
            </w:tcBorders>
            <w:shd w:val="clear" w:color="auto" w:fill="auto"/>
            <w:noWrap/>
            <w:vAlign w:val="bottom"/>
          </w:tcPr>
          <w:p w14:paraId="1AE5494A" w14:textId="7D557212" w:rsidR="005A3A36" w:rsidRPr="00C935A5" w:rsidRDefault="005A3A36" w:rsidP="005A3A36">
            <w:pPr>
              <w:spacing w:before="40" w:after="20"/>
              <w:jc w:val="right"/>
              <w:rPr>
                <w:rFonts w:cs="Arial"/>
                <w:sz w:val="18"/>
                <w:szCs w:val="18"/>
              </w:rPr>
            </w:pPr>
            <w:r w:rsidRPr="005A3A36">
              <w:rPr>
                <w:rFonts w:cs="Arial"/>
                <w:sz w:val="18"/>
                <w:szCs w:val="18"/>
              </w:rPr>
              <w:t>29,788,546</w:t>
            </w:r>
          </w:p>
        </w:tc>
        <w:tc>
          <w:tcPr>
            <w:tcW w:w="1361" w:type="dxa"/>
            <w:tcBorders>
              <w:top w:val="nil"/>
              <w:left w:val="nil"/>
              <w:bottom w:val="nil"/>
              <w:right w:val="nil"/>
            </w:tcBorders>
            <w:vAlign w:val="bottom"/>
          </w:tcPr>
          <w:p w14:paraId="69394970" w14:textId="52060F41" w:rsidR="005A3A36" w:rsidRPr="00C935A5" w:rsidRDefault="005A3A36" w:rsidP="005A3A36">
            <w:pPr>
              <w:spacing w:before="40" w:after="20"/>
              <w:jc w:val="right"/>
              <w:rPr>
                <w:rFonts w:cs="Arial"/>
                <w:sz w:val="18"/>
                <w:szCs w:val="18"/>
              </w:rPr>
            </w:pPr>
            <w:r w:rsidRPr="005A3A36">
              <w:rPr>
                <w:rFonts w:cs="Arial"/>
                <w:sz w:val="18"/>
                <w:szCs w:val="18"/>
              </w:rPr>
              <w:t>40,458,347</w:t>
            </w:r>
          </w:p>
        </w:tc>
        <w:tc>
          <w:tcPr>
            <w:tcW w:w="1361" w:type="dxa"/>
            <w:tcBorders>
              <w:top w:val="nil"/>
              <w:left w:val="nil"/>
              <w:bottom w:val="nil"/>
              <w:right w:val="nil"/>
            </w:tcBorders>
            <w:shd w:val="clear" w:color="auto" w:fill="auto"/>
            <w:noWrap/>
            <w:vAlign w:val="bottom"/>
          </w:tcPr>
          <w:p w14:paraId="55C3384F" w14:textId="2669C765" w:rsidR="005A3A36" w:rsidRPr="00C935A5" w:rsidRDefault="005A3A36" w:rsidP="005A3A36">
            <w:pPr>
              <w:spacing w:before="40" w:after="20"/>
              <w:jc w:val="right"/>
              <w:rPr>
                <w:rFonts w:cs="Arial"/>
                <w:sz w:val="18"/>
                <w:szCs w:val="18"/>
              </w:rPr>
            </w:pPr>
            <w:r w:rsidRPr="005A3A36">
              <w:rPr>
                <w:rFonts w:cs="Arial"/>
                <w:sz w:val="18"/>
                <w:szCs w:val="18"/>
              </w:rPr>
              <w:t>6,516,477</w:t>
            </w:r>
          </w:p>
        </w:tc>
        <w:tc>
          <w:tcPr>
            <w:tcW w:w="1361" w:type="dxa"/>
            <w:tcBorders>
              <w:top w:val="nil"/>
              <w:left w:val="nil"/>
              <w:bottom w:val="nil"/>
              <w:right w:val="nil"/>
            </w:tcBorders>
            <w:vAlign w:val="bottom"/>
          </w:tcPr>
          <w:p w14:paraId="3D541ABF" w14:textId="43133420" w:rsidR="005A3A36" w:rsidRPr="00795565" w:rsidRDefault="005A3A36" w:rsidP="005A3A36">
            <w:pPr>
              <w:spacing w:before="40" w:after="20"/>
              <w:jc w:val="right"/>
              <w:rPr>
                <w:rFonts w:cs="Arial"/>
                <w:b/>
                <w:bCs/>
                <w:sz w:val="18"/>
                <w:szCs w:val="18"/>
              </w:rPr>
            </w:pPr>
            <w:r w:rsidRPr="00795565">
              <w:rPr>
                <w:rFonts w:cs="Arial"/>
                <w:b/>
                <w:bCs/>
                <w:sz w:val="18"/>
                <w:szCs w:val="18"/>
              </w:rPr>
              <w:t>6,505,783</w:t>
            </w:r>
          </w:p>
        </w:tc>
      </w:tr>
      <w:tr w:rsidR="005A3A36" w:rsidRPr="005A3A36" w14:paraId="3540B416" w14:textId="77777777" w:rsidTr="009A113C">
        <w:tc>
          <w:tcPr>
            <w:tcW w:w="2268" w:type="dxa"/>
            <w:tcBorders>
              <w:top w:val="nil"/>
              <w:left w:val="nil"/>
              <w:bottom w:val="nil"/>
              <w:right w:val="single" w:sz="18" w:space="0" w:color="FFC000"/>
            </w:tcBorders>
            <w:shd w:val="clear" w:color="auto" w:fill="auto"/>
            <w:noWrap/>
            <w:vAlign w:val="center"/>
          </w:tcPr>
          <w:p w14:paraId="44E9A6A8" w14:textId="77777777" w:rsidR="005A3A36" w:rsidRPr="00C935A5" w:rsidRDefault="005A3A36" w:rsidP="005A3A36">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noWrap/>
            <w:vAlign w:val="bottom"/>
          </w:tcPr>
          <w:p w14:paraId="52AB5791" w14:textId="4D840E0C" w:rsidR="005A3A36" w:rsidRPr="00C935A5" w:rsidRDefault="005A3A36" w:rsidP="005A3A36">
            <w:pPr>
              <w:spacing w:before="40" w:after="20"/>
              <w:jc w:val="right"/>
              <w:rPr>
                <w:rFonts w:cs="Arial"/>
                <w:sz w:val="18"/>
                <w:szCs w:val="18"/>
              </w:rPr>
            </w:pPr>
            <w:r w:rsidRPr="005A3A36">
              <w:rPr>
                <w:rFonts w:cs="Arial"/>
                <w:sz w:val="18"/>
                <w:szCs w:val="18"/>
              </w:rPr>
              <w:t>69,429,141</w:t>
            </w:r>
          </w:p>
        </w:tc>
        <w:tc>
          <w:tcPr>
            <w:tcW w:w="1361" w:type="dxa"/>
            <w:tcBorders>
              <w:top w:val="nil"/>
              <w:left w:val="nil"/>
              <w:bottom w:val="nil"/>
              <w:right w:val="nil"/>
            </w:tcBorders>
            <w:shd w:val="clear" w:color="auto" w:fill="auto"/>
            <w:noWrap/>
            <w:vAlign w:val="bottom"/>
          </w:tcPr>
          <w:p w14:paraId="124B3C08" w14:textId="5E1BCF9A" w:rsidR="005A3A36" w:rsidRPr="00C935A5" w:rsidRDefault="005A3A36" w:rsidP="005A3A36">
            <w:pPr>
              <w:spacing w:before="40" w:after="20"/>
              <w:jc w:val="right"/>
              <w:rPr>
                <w:rFonts w:cs="Arial"/>
                <w:sz w:val="18"/>
                <w:szCs w:val="18"/>
              </w:rPr>
            </w:pPr>
            <w:r w:rsidRPr="005A3A36">
              <w:rPr>
                <w:rFonts w:cs="Arial"/>
                <w:sz w:val="18"/>
                <w:szCs w:val="18"/>
              </w:rPr>
              <w:t>21,978,553</w:t>
            </w:r>
          </w:p>
        </w:tc>
        <w:tc>
          <w:tcPr>
            <w:tcW w:w="1361" w:type="dxa"/>
            <w:tcBorders>
              <w:top w:val="nil"/>
              <w:left w:val="nil"/>
              <w:bottom w:val="nil"/>
              <w:right w:val="nil"/>
            </w:tcBorders>
            <w:vAlign w:val="bottom"/>
          </w:tcPr>
          <w:p w14:paraId="6B4AB706" w14:textId="6BF840B4" w:rsidR="005A3A36" w:rsidRPr="00C935A5" w:rsidRDefault="005A3A36" w:rsidP="005A3A36">
            <w:pPr>
              <w:spacing w:before="40" w:after="20"/>
              <w:jc w:val="right"/>
              <w:rPr>
                <w:rFonts w:cs="Arial"/>
                <w:sz w:val="18"/>
                <w:szCs w:val="18"/>
              </w:rPr>
            </w:pPr>
            <w:r w:rsidRPr="005A3A36">
              <w:rPr>
                <w:rFonts w:cs="Arial"/>
                <w:sz w:val="18"/>
                <w:szCs w:val="18"/>
              </w:rPr>
              <w:t>47,450,588</w:t>
            </w:r>
          </w:p>
        </w:tc>
        <w:tc>
          <w:tcPr>
            <w:tcW w:w="1361" w:type="dxa"/>
            <w:tcBorders>
              <w:top w:val="nil"/>
              <w:left w:val="nil"/>
              <w:bottom w:val="nil"/>
              <w:right w:val="nil"/>
            </w:tcBorders>
            <w:shd w:val="clear" w:color="auto" w:fill="auto"/>
            <w:noWrap/>
            <w:vAlign w:val="bottom"/>
          </w:tcPr>
          <w:p w14:paraId="2C5C6342" w14:textId="52C37F93" w:rsidR="005A3A36" w:rsidRPr="00C935A5" w:rsidRDefault="005A3A36" w:rsidP="005A3A36">
            <w:pPr>
              <w:spacing w:before="40" w:after="20"/>
              <w:jc w:val="right"/>
              <w:rPr>
                <w:rFonts w:cs="Arial"/>
                <w:sz w:val="18"/>
                <w:szCs w:val="18"/>
              </w:rPr>
            </w:pPr>
            <w:r w:rsidRPr="005A3A36">
              <w:rPr>
                <w:rFonts w:cs="Arial"/>
                <w:sz w:val="18"/>
                <w:szCs w:val="18"/>
              </w:rPr>
              <w:t>7,642,691</w:t>
            </w:r>
          </w:p>
        </w:tc>
        <w:tc>
          <w:tcPr>
            <w:tcW w:w="1361" w:type="dxa"/>
            <w:tcBorders>
              <w:top w:val="nil"/>
              <w:left w:val="nil"/>
              <w:bottom w:val="nil"/>
              <w:right w:val="nil"/>
            </w:tcBorders>
            <w:vAlign w:val="bottom"/>
          </w:tcPr>
          <w:p w14:paraId="6F589B0A" w14:textId="3101FCF9" w:rsidR="005A3A36" w:rsidRPr="00795565" w:rsidRDefault="005A3A36" w:rsidP="005A3A36">
            <w:pPr>
              <w:spacing w:before="40" w:after="20"/>
              <w:jc w:val="right"/>
              <w:rPr>
                <w:rFonts w:cs="Arial"/>
                <w:b/>
                <w:bCs/>
                <w:sz w:val="18"/>
                <w:szCs w:val="18"/>
              </w:rPr>
            </w:pPr>
            <w:r w:rsidRPr="00795565">
              <w:rPr>
                <w:rFonts w:cs="Arial"/>
                <w:b/>
                <w:bCs/>
                <w:sz w:val="18"/>
                <w:szCs w:val="18"/>
              </w:rPr>
              <w:t>7,630,149</w:t>
            </w:r>
          </w:p>
        </w:tc>
      </w:tr>
      <w:tr w:rsidR="005A3A36" w:rsidRPr="005A3A36" w14:paraId="326289B9" w14:textId="77777777" w:rsidTr="009A113C">
        <w:tc>
          <w:tcPr>
            <w:tcW w:w="2268" w:type="dxa"/>
            <w:tcBorders>
              <w:top w:val="nil"/>
              <w:left w:val="nil"/>
              <w:bottom w:val="nil"/>
              <w:right w:val="single" w:sz="18" w:space="0" w:color="FFC000"/>
            </w:tcBorders>
            <w:shd w:val="clear" w:color="auto" w:fill="auto"/>
            <w:noWrap/>
            <w:vAlign w:val="center"/>
          </w:tcPr>
          <w:p w14:paraId="0E4987BD" w14:textId="77777777" w:rsidR="005A3A36" w:rsidRPr="00C935A5" w:rsidRDefault="005A3A36" w:rsidP="005A3A36">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noWrap/>
            <w:vAlign w:val="bottom"/>
          </w:tcPr>
          <w:p w14:paraId="35E905AC" w14:textId="2DD7199A" w:rsidR="005A3A36" w:rsidRPr="00C935A5" w:rsidRDefault="005A3A36" w:rsidP="005A3A36">
            <w:pPr>
              <w:spacing w:before="40" w:after="20"/>
              <w:jc w:val="right"/>
              <w:rPr>
                <w:rFonts w:cs="Arial"/>
                <w:sz w:val="18"/>
                <w:szCs w:val="18"/>
              </w:rPr>
            </w:pPr>
            <w:r w:rsidRPr="005A3A36">
              <w:rPr>
                <w:rFonts w:cs="Arial"/>
                <w:sz w:val="18"/>
                <w:szCs w:val="18"/>
              </w:rPr>
              <w:t>222,952,384</w:t>
            </w:r>
          </w:p>
        </w:tc>
        <w:tc>
          <w:tcPr>
            <w:tcW w:w="1361" w:type="dxa"/>
            <w:tcBorders>
              <w:top w:val="nil"/>
              <w:left w:val="nil"/>
              <w:bottom w:val="nil"/>
              <w:right w:val="nil"/>
            </w:tcBorders>
            <w:shd w:val="clear" w:color="auto" w:fill="auto"/>
            <w:noWrap/>
            <w:vAlign w:val="bottom"/>
          </w:tcPr>
          <w:p w14:paraId="478B712C" w14:textId="2FFDE51D" w:rsidR="005A3A36" w:rsidRPr="00C935A5" w:rsidRDefault="005A3A36" w:rsidP="005A3A36">
            <w:pPr>
              <w:spacing w:before="40" w:after="20"/>
              <w:jc w:val="right"/>
              <w:rPr>
                <w:rFonts w:cs="Arial"/>
                <w:sz w:val="18"/>
                <w:szCs w:val="18"/>
              </w:rPr>
            </w:pPr>
            <w:r w:rsidRPr="005A3A36">
              <w:rPr>
                <w:rFonts w:cs="Arial"/>
                <w:sz w:val="18"/>
                <w:szCs w:val="18"/>
              </w:rPr>
              <w:t>213,015,921</w:t>
            </w:r>
          </w:p>
        </w:tc>
        <w:tc>
          <w:tcPr>
            <w:tcW w:w="1361" w:type="dxa"/>
            <w:tcBorders>
              <w:top w:val="nil"/>
              <w:left w:val="nil"/>
              <w:bottom w:val="nil"/>
              <w:right w:val="nil"/>
            </w:tcBorders>
            <w:vAlign w:val="bottom"/>
          </w:tcPr>
          <w:p w14:paraId="4B818F15" w14:textId="3A4B5DE8" w:rsidR="005A3A36" w:rsidRPr="00C935A5" w:rsidRDefault="005A3A36" w:rsidP="005A3A36">
            <w:pPr>
              <w:spacing w:before="40" w:after="20"/>
              <w:jc w:val="right"/>
              <w:rPr>
                <w:rFonts w:cs="Arial"/>
                <w:sz w:val="18"/>
                <w:szCs w:val="18"/>
              </w:rPr>
            </w:pPr>
            <w:r w:rsidRPr="005A3A36">
              <w:rPr>
                <w:rFonts w:cs="Arial"/>
                <w:sz w:val="18"/>
                <w:szCs w:val="18"/>
              </w:rPr>
              <w:t>9,936,463</w:t>
            </w:r>
          </w:p>
        </w:tc>
        <w:tc>
          <w:tcPr>
            <w:tcW w:w="1361" w:type="dxa"/>
            <w:tcBorders>
              <w:top w:val="nil"/>
              <w:left w:val="nil"/>
              <w:bottom w:val="nil"/>
              <w:right w:val="nil"/>
            </w:tcBorders>
            <w:shd w:val="clear" w:color="auto" w:fill="auto"/>
            <w:noWrap/>
            <w:vAlign w:val="bottom"/>
          </w:tcPr>
          <w:p w14:paraId="445AFA43" w14:textId="3452BCBE" w:rsidR="005A3A36" w:rsidRPr="00C935A5" w:rsidRDefault="005A3A36" w:rsidP="005A3A36">
            <w:pPr>
              <w:spacing w:before="40" w:after="20"/>
              <w:jc w:val="right"/>
              <w:rPr>
                <w:rFonts w:cs="Arial"/>
                <w:sz w:val="18"/>
                <w:szCs w:val="18"/>
              </w:rPr>
            </w:pPr>
            <w:r w:rsidRPr="005A3A36">
              <w:rPr>
                <w:rFonts w:cs="Arial"/>
                <w:sz w:val="18"/>
                <w:szCs w:val="18"/>
              </w:rPr>
              <w:t>4,392,407</w:t>
            </w:r>
          </w:p>
        </w:tc>
        <w:tc>
          <w:tcPr>
            <w:tcW w:w="1361" w:type="dxa"/>
            <w:tcBorders>
              <w:top w:val="nil"/>
              <w:left w:val="nil"/>
              <w:bottom w:val="nil"/>
              <w:right w:val="nil"/>
            </w:tcBorders>
            <w:vAlign w:val="bottom"/>
          </w:tcPr>
          <w:p w14:paraId="713FA9D0" w14:textId="651F8828" w:rsidR="005A3A36" w:rsidRPr="00795565" w:rsidRDefault="005A3A36" w:rsidP="005A3A36">
            <w:pPr>
              <w:spacing w:before="40" w:after="20"/>
              <w:jc w:val="right"/>
              <w:rPr>
                <w:rFonts w:cs="Arial"/>
                <w:b/>
                <w:bCs/>
                <w:sz w:val="18"/>
                <w:szCs w:val="18"/>
              </w:rPr>
            </w:pPr>
            <w:r w:rsidRPr="00795565">
              <w:rPr>
                <w:rFonts w:cs="Arial"/>
                <w:b/>
                <w:bCs/>
                <w:sz w:val="18"/>
                <w:szCs w:val="18"/>
              </w:rPr>
              <w:t>4,392,407</w:t>
            </w:r>
          </w:p>
        </w:tc>
      </w:tr>
      <w:tr w:rsidR="005A3A36" w:rsidRPr="005A3A36" w14:paraId="48ACE630" w14:textId="77777777" w:rsidTr="009A113C">
        <w:tc>
          <w:tcPr>
            <w:tcW w:w="2268" w:type="dxa"/>
            <w:tcBorders>
              <w:top w:val="nil"/>
              <w:left w:val="nil"/>
              <w:bottom w:val="nil"/>
              <w:right w:val="single" w:sz="18" w:space="0" w:color="FFC000"/>
            </w:tcBorders>
            <w:shd w:val="clear" w:color="auto" w:fill="auto"/>
            <w:noWrap/>
            <w:vAlign w:val="center"/>
          </w:tcPr>
          <w:p w14:paraId="094A4D1C" w14:textId="77777777" w:rsidR="005A3A36" w:rsidRPr="00C935A5" w:rsidRDefault="005A3A36" w:rsidP="005A3A36">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noWrap/>
            <w:vAlign w:val="bottom"/>
          </w:tcPr>
          <w:p w14:paraId="027CE8EB" w14:textId="785E54FC" w:rsidR="005A3A36" w:rsidRPr="00C935A5" w:rsidRDefault="005A3A36" w:rsidP="005A3A36">
            <w:pPr>
              <w:spacing w:before="40" w:after="20"/>
              <w:jc w:val="right"/>
              <w:rPr>
                <w:rFonts w:cs="Arial"/>
                <w:sz w:val="18"/>
                <w:szCs w:val="18"/>
              </w:rPr>
            </w:pPr>
            <w:r w:rsidRPr="005A3A36">
              <w:rPr>
                <w:rFonts w:cs="Arial"/>
                <w:sz w:val="18"/>
                <w:szCs w:val="18"/>
              </w:rPr>
              <w:t>134,536,771</w:t>
            </w:r>
          </w:p>
        </w:tc>
        <w:tc>
          <w:tcPr>
            <w:tcW w:w="1361" w:type="dxa"/>
            <w:tcBorders>
              <w:top w:val="nil"/>
              <w:left w:val="nil"/>
              <w:bottom w:val="nil"/>
              <w:right w:val="nil"/>
            </w:tcBorders>
            <w:shd w:val="clear" w:color="auto" w:fill="auto"/>
            <w:noWrap/>
            <w:vAlign w:val="bottom"/>
          </w:tcPr>
          <w:p w14:paraId="0D002643" w14:textId="55EF413B" w:rsidR="005A3A36" w:rsidRPr="00C935A5" w:rsidRDefault="005A3A36" w:rsidP="005A3A36">
            <w:pPr>
              <w:spacing w:before="40" w:after="20"/>
              <w:jc w:val="right"/>
              <w:rPr>
                <w:rFonts w:cs="Arial"/>
                <w:sz w:val="18"/>
                <w:szCs w:val="18"/>
              </w:rPr>
            </w:pPr>
            <w:r w:rsidRPr="005A3A36">
              <w:rPr>
                <w:rFonts w:cs="Arial"/>
                <w:sz w:val="18"/>
                <w:szCs w:val="18"/>
              </w:rPr>
              <w:t>146,264,047</w:t>
            </w:r>
          </w:p>
        </w:tc>
        <w:tc>
          <w:tcPr>
            <w:tcW w:w="1361" w:type="dxa"/>
            <w:tcBorders>
              <w:top w:val="nil"/>
              <w:left w:val="nil"/>
              <w:bottom w:val="nil"/>
              <w:right w:val="nil"/>
            </w:tcBorders>
            <w:vAlign w:val="bottom"/>
          </w:tcPr>
          <w:p w14:paraId="59C8963B" w14:textId="56A64DAC" w:rsidR="005A3A36" w:rsidRPr="00C935A5" w:rsidRDefault="005A3A36" w:rsidP="005A3A36">
            <w:pPr>
              <w:spacing w:before="40" w:after="20"/>
              <w:jc w:val="right"/>
              <w:rPr>
                <w:rFonts w:cs="Arial"/>
                <w:sz w:val="18"/>
                <w:szCs w:val="18"/>
              </w:rPr>
            </w:pPr>
            <w:r w:rsidRPr="005A3A36">
              <w:rPr>
                <w:rFonts w:cs="Arial"/>
                <w:sz w:val="18"/>
                <w:szCs w:val="18"/>
              </w:rPr>
              <w:t>-11,727,276</w:t>
            </w:r>
          </w:p>
        </w:tc>
        <w:tc>
          <w:tcPr>
            <w:tcW w:w="1361" w:type="dxa"/>
            <w:tcBorders>
              <w:top w:val="nil"/>
              <w:left w:val="nil"/>
              <w:bottom w:val="nil"/>
              <w:right w:val="nil"/>
            </w:tcBorders>
            <w:shd w:val="clear" w:color="auto" w:fill="auto"/>
            <w:noWrap/>
            <w:vAlign w:val="bottom"/>
          </w:tcPr>
          <w:p w14:paraId="7F38479D" w14:textId="05B75D26" w:rsidR="005A3A36" w:rsidRPr="00C935A5" w:rsidRDefault="005A3A36" w:rsidP="005A3A36">
            <w:pPr>
              <w:spacing w:before="40" w:after="20"/>
              <w:jc w:val="right"/>
              <w:rPr>
                <w:rFonts w:cs="Arial"/>
                <w:sz w:val="18"/>
                <w:szCs w:val="18"/>
              </w:rPr>
            </w:pPr>
            <w:r w:rsidRPr="005A3A36">
              <w:rPr>
                <w:rFonts w:cs="Arial"/>
                <w:sz w:val="18"/>
                <w:szCs w:val="18"/>
              </w:rPr>
              <w:t>2,823,871</w:t>
            </w:r>
          </w:p>
        </w:tc>
        <w:tc>
          <w:tcPr>
            <w:tcW w:w="1361" w:type="dxa"/>
            <w:tcBorders>
              <w:top w:val="nil"/>
              <w:left w:val="nil"/>
              <w:bottom w:val="nil"/>
              <w:right w:val="nil"/>
            </w:tcBorders>
            <w:vAlign w:val="bottom"/>
          </w:tcPr>
          <w:p w14:paraId="2D203C0F" w14:textId="667D1C85" w:rsidR="005A3A36" w:rsidRPr="00795565" w:rsidRDefault="005A3A36" w:rsidP="005A3A36">
            <w:pPr>
              <w:spacing w:before="40" w:after="20"/>
              <w:jc w:val="right"/>
              <w:rPr>
                <w:rFonts w:cs="Arial"/>
                <w:b/>
                <w:bCs/>
                <w:sz w:val="18"/>
                <w:szCs w:val="18"/>
              </w:rPr>
            </w:pPr>
            <w:r w:rsidRPr="00795565">
              <w:rPr>
                <w:rFonts w:cs="Arial"/>
                <w:b/>
                <w:bCs/>
                <w:sz w:val="18"/>
                <w:szCs w:val="18"/>
              </w:rPr>
              <w:t>2,823,871</w:t>
            </w:r>
          </w:p>
        </w:tc>
      </w:tr>
      <w:tr w:rsidR="005A3A36" w:rsidRPr="005A3A36" w14:paraId="1CE35772" w14:textId="77777777" w:rsidTr="009A113C">
        <w:tc>
          <w:tcPr>
            <w:tcW w:w="2268" w:type="dxa"/>
            <w:tcBorders>
              <w:top w:val="nil"/>
              <w:left w:val="nil"/>
              <w:bottom w:val="nil"/>
              <w:right w:val="single" w:sz="18" w:space="0" w:color="FFC000"/>
            </w:tcBorders>
            <w:shd w:val="clear" w:color="auto" w:fill="auto"/>
            <w:noWrap/>
            <w:vAlign w:val="center"/>
          </w:tcPr>
          <w:p w14:paraId="2C079801" w14:textId="77777777" w:rsidR="005A3A36" w:rsidRPr="00C935A5" w:rsidRDefault="005A3A36" w:rsidP="005A3A36">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noWrap/>
            <w:vAlign w:val="bottom"/>
          </w:tcPr>
          <w:p w14:paraId="3A5F2CAA" w14:textId="44FEA623" w:rsidR="005A3A36" w:rsidRPr="00C935A5" w:rsidRDefault="005A3A36" w:rsidP="005A3A36">
            <w:pPr>
              <w:spacing w:before="40" w:after="20"/>
              <w:jc w:val="right"/>
              <w:rPr>
                <w:rFonts w:cs="Arial"/>
                <w:sz w:val="18"/>
                <w:szCs w:val="18"/>
              </w:rPr>
            </w:pPr>
            <w:r w:rsidRPr="005A3A36">
              <w:rPr>
                <w:rFonts w:cs="Arial"/>
                <w:sz w:val="18"/>
                <w:szCs w:val="18"/>
              </w:rPr>
              <w:t>55,192,055</w:t>
            </w:r>
          </w:p>
        </w:tc>
        <w:tc>
          <w:tcPr>
            <w:tcW w:w="1361" w:type="dxa"/>
            <w:tcBorders>
              <w:top w:val="nil"/>
              <w:left w:val="nil"/>
              <w:bottom w:val="nil"/>
              <w:right w:val="nil"/>
            </w:tcBorders>
            <w:shd w:val="clear" w:color="auto" w:fill="auto"/>
            <w:noWrap/>
            <w:vAlign w:val="bottom"/>
          </w:tcPr>
          <w:p w14:paraId="7041487A" w14:textId="783860B5" w:rsidR="005A3A36" w:rsidRPr="00C935A5" w:rsidRDefault="005A3A36" w:rsidP="005A3A36">
            <w:pPr>
              <w:spacing w:before="40" w:after="20"/>
              <w:jc w:val="right"/>
              <w:rPr>
                <w:rFonts w:cs="Arial"/>
                <w:sz w:val="18"/>
                <w:szCs w:val="18"/>
              </w:rPr>
            </w:pPr>
            <w:r w:rsidRPr="005A3A36">
              <w:rPr>
                <w:rFonts w:cs="Arial"/>
                <w:sz w:val="18"/>
                <w:szCs w:val="18"/>
              </w:rPr>
              <w:t>24,309,012</w:t>
            </w:r>
          </w:p>
        </w:tc>
        <w:tc>
          <w:tcPr>
            <w:tcW w:w="1361" w:type="dxa"/>
            <w:tcBorders>
              <w:top w:val="nil"/>
              <w:left w:val="nil"/>
              <w:bottom w:val="nil"/>
              <w:right w:val="nil"/>
            </w:tcBorders>
            <w:vAlign w:val="bottom"/>
          </w:tcPr>
          <w:p w14:paraId="13865E8B" w14:textId="25E2F159" w:rsidR="005A3A36" w:rsidRPr="00C935A5" w:rsidRDefault="005A3A36" w:rsidP="005A3A36">
            <w:pPr>
              <w:spacing w:before="40" w:after="20"/>
              <w:jc w:val="right"/>
              <w:rPr>
                <w:rFonts w:cs="Arial"/>
                <w:sz w:val="18"/>
                <w:szCs w:val="18"/>
              </w:rPr>
            </w:pPr>
            <w:r w:rsidRPr="005A3A36">
              <w:rPr>
                <w:rFonts w:cs="Arial"/>
                <w:sz w:val="18"/>
                <w:szCs w:val="18"/>
              </w:rPr>
              <w:t>30,883,043</w:t>
            </w:r>
          </w:p>
        </w:tc>
        <w:tc>
          <w:tcPr>
            <w:tcW w:w="1361" w:type="dxa"/>
            <w:tcBorders>
              <w:top w:val="nil"/>
              <w:left w:val="nil"/>
              <w:bottom w:val="nil"/>
              <w:right w:val="nil"/>
            </w:tcBorders>
            <w:shd w:val="clear" w:color="auto" w:fill="auto"/>
            <w:noWrap/>
            <w:vAlign w:val="bottom"/>
          </w:tcPr>
          <w:p w14:paraId="24E5B577" w14:textId="68BC107A" w:rsidR="005A3A36" w:rsidRPr="00C935A5" w:rsidRDefault="005A3A36" w:rsidP="005A3A36">
            <w:pPr>
              <w:spacing w:before="40" w:after="20"/>
              <w:jc w:val="right"/>
              <w:rPr>
                <w:rFonts w:cs="Arial"/>
                <w:sz w:val="18"/>
                <w:szCs w:val="18"/>
              </w:rPr>
            </w:pPr>
            <w:r w:rsidRPr="005A3A36">
              <w:rPr>
                <w:rFonts w:cs="Arial"/>
                <w:sz w:val="18"/>
                <w:szCs w:val="18"/>
              </w:rPr>
              <w:t>4,974,218</w:t>
            </w:r>
          </w:p>
        </w:tc>
        <w:tc>
          <w:tcPr>
            <w:tcW w:w="1361" w:type="dxa"/>
            <w:tcBorders>
              <w:top w:val="nil"/>
              <w:left w:val="nil"/>
              <w:bottom w:val="nil"/>
              <w:right w:val="nil"/>
            </w:tcBorders>
            <w:vAlign w:val="bottom"/>
          </w:tcPr>
          <w:p w14:paraId="1B6F6E33" w14:textId="11D10352" w:rsidR="005A3A36" w:rsidRPr="00795565" w:rsidRDefault="005A3A36" w:rsidP="005A3A36">
            <w:pPr>
              <w:spacing w:before="40" w:after="20"/>
              <w:jc w:val="right"/>
              <w:rPr>
                <w:rFonts w:cs="Arial"/>
                <w:b/>
                <w:bCs/>
                <w:sz w:val="18"/>
                <w:szCs w:val="18"/>
              </w:rPr>
            </w:pPr>
            <w:r w:rsidRPr="00795565">
              <w:rPr>
                <w:rFonts w:cs="Arial"/>
                <w:b/>
                <w:bCs/>
                <w:sz w:val="18"/>
                <w:szCs w:val="18"/>
              </w:rPr>
              <w:t>4,966,055</w:t>
            </w:r>
          </w:p>
        </w:tc>
      </w:tr>
      <w:tr w:rsidR="005A3A36" w:rsidRPr="005A3A36" w14:paraId="672568B0" w14:textId="77777777" w:rsidTr="009A113C">
        <w:tc>
          <w:tcPr>
            <w:tcW w:w="2268" w:type="dxa"/>
            <w:tcBorders>
              <w:top w:val="nil"/>
              <w:left w:val="nil"/>
              <w:bottom w:val="nil"/>
              <w:right w:val="single" w:sz="18" w:space="0" w:color="FFC000"/>
            </w:tcBorders>
            <w:shd w:val="clear" w:color="auto" w:fill="auto"/>
            <w:noWrap/>
            <w:vAlign w:val="center"/>
          </w:tcPr>
          <w:p w14:paraId="589E7DBD" w14:textId="77777777" w:rsidR="005A3A36" w:rsidRPr="00C935A5" w:rsidRDefault="005A3A36" w:rsidP="005A3A36">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noWrap/>
            <w:vAlign w:val="bottom"/>
          </w:tcPr>
          <w:p w14:paraId="534AA6E2" w14:textId="0E51A4E6" w:rsidR="005A3A36" w:rsidRPr="00C935A5" w:rsidRDefault="005A3A36" w:rsidP="005A3A36">
            <w:pPr>
              <w:spacing w:before="40" w:after="20"/>
              <w:jc w:val="right"/>
              <w:rPr>
                <w:rFonts w:cs="Arial"/>
                <w:sz w:val="18"/>
                <w:szCs w:val="18"/>
              </w:rPr>
            </w:pPr>
            <w:r w:rsidRPr="005A3A36">
              <w:rPr>
                <w:rFonts w:cs="Arial"/>
                <w:sz w:val="18"/>
                <w:szCs w:val="18"/>
              </w:rPr>
              <w:t>185,414,943</w:t>
            </w:r>
          </w:p>
        </w:tc>
        <w:tc>
          <w:tcPr>
            <w:tcW w:w="1361" w:type="dxa"/>
            <w:tcBorders>
              <w:top w:val="nil"/>
              <w:left w:val="nil"/>
              <w:bottom w:val="nil"/>
              <w:right w:val="nil"/>
            </w:tcBorders>
            <w:shd w:val="clear" w:color="auto" w:fill="auto"/>
            <w:noWrap/>
            <w:vAlign w:val="bottom"/>
          </w:tcPr>
          <w:p w14:paraId="71F1032A" w14:textId="6D2FBC8E" w:rsidR="005A3A36" w:rsidRPr="00C935A5" w:rsidRDefault="005A3A36" w:rsidP="005A3A36">
            <w:pPr>
              <w:spacing w:before="40" w:after="20"/>
              <w:jc w:val="right"/>
              <w:rPr>
                <w:rFonts w:cs="Arial"/>
                <w:sz w:val="18"/>
                <w:szCs w:val="18"/>
              </w:rPr>
            </w:pPr>
            <w:r w:rsidRPr="005A3A36">
              <w:rPr>
                <w:rFonts w:cs="Arial"/>
                <w:sz w:val="18"/>
                <w:szCs w:val="18"/>
              </w:rPr>
              <w:t>166,697,200</w:t>
            </w:r>
          </w:p>
        </w:tc>
        <w:tc>
          <w:tcPr>
            <w:tcW w:w="1361" w:type="dxa"/>
            <w:tcBorders>
              <w:top w:val="nil"/>
              <w:left w:val="nil"/>
              <w:bottom w:val="nil"/>
              <w:right w:val="nil"/>
            </w:tcBorders>
            <w:vAlign w:val="bottom"/>
          </w:tcPr>
          <w:p w14:paraId="46136502" w14:textId="5B618BD8" w:rsidR="005A3A36" w:rsidRPr="00C935A5" w:rsidRDefault="005A3A36" w:rsidP="005A3A36">
            <w:pPr>
              <w:spacing w:before="40" w:after="20"/>
              <w:jc w:val="right"/>
              <w:rPr>
                <w:rFonts w:cs="Arial"/>
                <w:sz w:val="18"/>
                <w:szCs w:val="18"/>
              </w:rPr>
            </w:pPr>
            <w:r w:rsidRPr="005A3A36">
              <w:rPr>
                <w:rFonts w:cs="Arial"/>
                <w:sz w:val="18"/>
                <w:szCs w:val="18"/>
              </w:rPr>
              <w:t>18,717,743</w:t>
            </w:r>
          </w:p>
        </w:tc>
        <w:tc>
          <w:tcPr>
            <w:tcW w:w="1361" w:type="dxa"/>
            <w:tcBorders>
              <w:top w:val="nil"/>
              <w:left w:val="nil"/>
              <w:bottom w:val="nil"/>
              <w:right w:val="nil"/>
            </w:tcBorders>
            <w:shd w:val="clear" w:color="auto" w:fill="auto"/>
            <w:noWrap/>
            <w:vAlign w:val="bottom"/>
          </w:tcPr>
          <w:p w14:paraId="7116D637" w14:textId="1A7922F4" w:rsidR="005A3A36" w:rsidRPr="00C935A5" w:rsidRDefault="005A3A36" w:rsidP="005A3A36">
            <w:pPr>
              <w:spacing w:before="40" w:after="20"/>
              <w:jc w:val="right"/>
              <w:rPr>
                <w:rFonts w:cs="Arial"/>
                <w:sz w:val="18"/>
                <w:szCs w:val="18"/>
              </w:rPr>
            </w:pPr>
            <w:r w:rsidRPr="005A3A36">
              <w:rPr>
                <w:rFonts w:cs="Arial"/>
                <w:sz w:val="18"/>
                <w:szCs w:val="18"/>
              </w:rPr>
              <w:t>4,045,749</w:t>
            </w:r>
          </w:p>
        </w:tc>
        <w:tc>
          <w:tcPr>
            <w:tcW w:w="1361" w:type="dxa"/>
            <w:tcBorders>
              <w:top w:val="nil"/>
              <w:left w:val="nil"/>
              <w:bottom w:val="nil"/>
              <w:right w:val="nil"/>
            </w:tcBorders>
            <w:vAlign w:val="bottom"/>
          </w:tcPr>
          <w:p w14:paraId="1424E9AE" w14:textId="343EAD07" w:rsidR="005A3A36" w:rsidRPr="00795565" w:rsidRDefault="005A3A36" w:rsidP="005A3A36">
            <w:pPr>
              <w:spacing w:before="40" w:after="20"/>
              <w:jc w:val="right"/>
              <w:rPr>
                <w:rFonts w:cs="Arial"/>
                <w:b/>
                <w:bCs/>
                <w:sz w:val="18"/>
                <w:szCs w:val="18"/>
              </w:rPr>
            </w:pPr>
            <w:r w:rsidRPr="00795565">
              <w:rPr>
                <w:rFonts w:cs="Arial"/>
                <w:b/>
                <w:bCs/>
                <w:sz w:val="18"/>
                <w:szCs w:val="18"/>
              </w:rPr>
              <w:t>4,045,749</w:t>
            </w:r>
          </w:p>
        </w:tc>
      </w:tr>
      <w:tr w:rsidR="005A3A36" w:rsidRPr="005A3A36" w14:paraId="2B6A7887" w14:textId="77777777" w:rsidTr="009A113C">
        <w:tc>
          <w:tcPr>
            <w:tcW w:w="2268" w:type="dxa"/>
            <w:tcBorders>
              <w:top w:val="nil"/>
              <w:left w:val="nil"/>
              <w:bottom w:val="nil"/>
              <w:right w:val="single" w:sz="18" w:space="0" w:color="FFC000"/>
            </w:tcBorders>
            <w:shd w:val="clear" w:color="auto" w:fill="auto"/>
            <w:noWrap/>
            <w:vAlign w:val="center"/>
          </w:tcPr>
          <w:p w14:paraId="212E15C9" w14:textId="77777777" w:rsidR="005A3A36" w:rsidRPr="00C935A5" w:rsidRDefault="005A3A36" w:rsidP="005A3A36">
            <w:pPr>
              <w:spacing w:before="40" w:after="20"/>
              <w:rPr>
                <w:rFonts w:cs="Arial"/>
                <w:sz w:val="18"/>
                <w:szCs w:val="18"/>
              </w:rPr>
            </w:pPr>
            <w:r w:rsidRPr="00C935A5">
              <w:rPr>
                <w:rFonts w:cs="Arial"/>
                <w:sz w:val="18"/>
                <w:szCs w:val="18"/>
              </w:rPr>
              <w:t>Mornington Peninsula S</w:t>
            </w:r>
          </w:p>
        </w:tc>
        <w:tc>
          <w:tcPr>
            <w:tcW w:w="1361" w:type="dxa"/>
            <w:tcBorders>
              <w:top w:val="nil"/>
              <w:left w:val="single" w:sz="18" w:space="0" w:color="FFC000"/>
              <w:bottom w:val="nil"/>
              <w:right w:val="nil"/>
            </w:tcBorders>
            <w:shd w:val="clear" w:color="auto" w:fill="auto"/>
            <w:noWrap/>
            <w:vAlign w:val="bottom"/>
          </w:tcPr>
          <w:p w14:paraId="00067E70" w14:textId="483ECBD7" w:rsidR="005A3A36" w:rsidRPr="00C935A5" w:rsidRDefault="005A3A36" w:rsidP="005A3A36">
            <w:pPr>
              <w:spacing w:before="40" w:after="20"/>
              <w:jc w:val="right"/>
              <w:rPr>
                <w:rFonts w:cs="Arial"/>
                <w:sz w:val="18"/>
                <w:szCs w:val="18"/>
              </w:rPr>
            </w:pPr>
            <w:r w:rsidRPr="005A3A36">
              <w:rPr>
                <w:rFonts w:cs="Arial"/>
                <w:sz w:val="18"/>
                <w:szCs w:val="18"/>
              </w:rPr>
              <w:t>229,297,305</w:t>
            </w:r>
          </w:p>
        </w:tc>
        <w:tc>
          <w:tcPr>
            <w:tcW w:w="1361" w:type="dxa"/>
            <w:tcBorders>
              <w:top w:val="nil"/>
              <w:left w:val="nil"/>
              <w:bottom w:val="nil"/>
              <w:right w:val="nil"/>
            </w:tcBorders>
            <w:shd w:val="clear" w:color="auto" w:fill="auto"/>
            <w:noWrap/>
            <w:vAlign w:val="bottom"/>
          </w:tcPr>
          <w:p w14:paraId="142D4DEE" w14:textId="2C1EBFF0" w:rsidR="005A3A36" w:rsidRPr="00C935A5" w:rsidRDefault="005A3A36" w:rsidP="005A3A36">
            <w:pPr>
              <w:spacing w:before="40" w:after="20"/>
              <w:jc w:val="right"/>
              <w:rPr>
                <w:rFonts w:cs="Arial"/>
                <w:sz w:val="18"/>
                <w:szCs w:val="18"/>
              </w:rPr>
            </w:pPr>
            <w:r w:rsidRPr="005A3A36">
              <w:rPr>
                <w:rFonts w:cs="Arial"/>
                <w:sz w:val="18"/>
                <w:szCs w:val="18"/>
              </w:rPr>
              <w:t>211,092,015</w:t>
            </w:r>
          </w:p>
        </w:tc>
        <w:tc>
          <w:tcPr>
            <w:tcW w:w="1361" w:type="dxa"/>
            <w:tcBorders>
              <w:top w:val="nil"/>
              <w:left w:val="nil"/>
              <w:bottom w:val="nil"/>
              <w:right w:val="nil"/>
            </w:tcBorders>
            <w:vAlign w:val="bottom"/>
          </w:tcPr>
          <w:p w14:paraId="291362A1" w14:textId="32B622F2" w:rsidR="005A3A36" w:rsidRPr="00C935A5" w:rsidRDefault="005A3A36" w:rsidP="005A3A36">
            <w:pPr>
              <w:spacing w:before="40" w:after="20"/>
              <w:jc w:val="right"/>
              <w:rPr>
                <w:rFonts w:cs="Arial"/>
                <w:sz w:val="18"/>
                <w:szCs w:val="18"/>
              </w:rPr>
            </w:pPr>
            <w:r w:rsidRPr="005A3A36">
              <w:rPr>
                <w:rFonts w:cs="Arial"/>
                <w:sz w:val="18"/>
                <w:szCs w:val="18"/>
              </w:rPr>
              <w:t>18,205,291</w:t>
            </w:r>
          </w:p>
        </w:tc>
        <w:tc>
          <w:tcPr>
            <w:tcW w:w="1361" w:type="dxa"/>
            <w:tcBorders>
              <w:top w:val="nil"/>
              <w:left w:val="nil"/>
              <w:bottom w:val="nil"/>
              <w:right w:val="nil"/>
            </w:tcBorders>
            <w:shd w:val="clear" w:color="auto" w:fill="auto"/>
            <w:noWrap/>
            <w:vAlign w:val="bottom"/>
          </w:tcPr>
          <w:p w14:paraId="67BB8057" w14:textId="6380BCD5" w:rsidR="005A3A36" w:rsidRPr="00C935A5" w:rsidRDefault="005A3A36" w:rsidP="005A3A36">
            <w:pPr>
              <w:spacing w:before="40" w:after="20"/>
              <w:jc w:val="right"/>
              <w:rPr>
                <w:rFonts w:cs="Arial"/>
                <w:sz w:val="18"/>
                <w:szCs w:val="18"/>
              </w:rPr>
            </w:pPr>
            <w:r w:rsidRPr="005A3A36">
              <w:rPr>
                <w:rFonts w:cs="Arial"/>
                <w:sz w:val="18"/>
                <w:szCs w:val="18"/>
              </w:rPr>
              <w:t>3,619,231</w:t>
            </w:r>
          </w:p>
        </w:tc>
        <w:tc>
          <w:tcPr>
            <w:tcW w:w="1361" w:type="dxa"/>
            <w:tcBorders>
              <w:top w:val="nil"/>
              <w:left w:val="nil"/>
              <w:bottom w:val="nil"/>
              <w:right w:val="nil"/>
            </w:tcBorders>
            <w:vAlign w:val="bottom"/>
          </w:tcPr>
          <w:p w14:paraId="1F3766AB" w14:textId="5CD928AB" w:rsidR="005A3A36" w:rsidRPr="00795565" w:rsidRDefault="005A3A36" w:rsidP="005A3A36">
            <w:pPr>
              <w:spacing w:before="40" w:after="20"/>
              <w:jc w:val="right"/>
              <w:rPr>
                <w:rFonts w:cs="Arial"/>
                <w:b/>
                <w:bCs/>
                <w:sz w:val="18"/>
                <w:szCs w:val="18"/>
              </w:rPr>
            </w:pPr>
            <w:r w:rsidRPr="00795565">
              <w:rPr>
                <w:rFonts w:cs="Arial"/>
                <w:b/>
                <w:bCs/>
                <w:sz w:val="18"/>
                <w:szCs w:val="18"/>
              </w:rPr>
              <w:t>3,632,076</w:t>
            </w:r>
          </w:p>
        </w:tc>
      </w:tr>
      <w:tr w:rsidR="005A3A36" w:rsidRPr="005A3A36" w14:paraId="4405186D" w14:textId="77777777" w:rsidTr="009A113C">
        <w:tc>
          <w:tcPr>
            <w:tcW w:w="2268" w:type="dxa"/>
            <w:tcBorders>
              <w:top w:val="nil"/>
              <w:left w:val="nil"/>
              <w:bottom w:val="nil"/>
              <w:right w:val="single" w:sz="18" w:space="0" w:color="FFC000"/>
            </w:tcBorders>
            <w:shd w:val="clear" w:color="auto" w:fill="auto"/>
            <w:noWrap/>
            <w:vAlign w:val="center"/>
          </w:tcPr>
          <w:p w14:paraId="2E9E94AE" w14:textId="77777777" w:rsidR="005A3A36" w:rsidRPr="00C935A5" w:rsidRDefault="005A3A36" w:rsidP="005A3A36">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noWrap/>
            <w:vAlign w:val="bottom"/>
          </w:tcPr>
          <w:p w14:paraId="14BAB58C" w14:textId="10675FB4" w:rsidR="005A3A36" w:rsidRPr="00C935A5" w:rsidRDefault="005A3A36" w:rsidP="005A3A36">
            <w:pPr>
              <w:spacing w:before="40" w:after="20"/>
              <w:jc w:val="right"/>
              <w:rPr>
                <w:rFonts w:cs="Arial"/>
                <w:sz w:val="18"/>
                <w:szCs w:val="18"/>
              </w:rPr>
            </w:pPr>
            <w:r w:rsidRPr="005A3A36">
              <w:rPr>
                <w:rFonts w:cs="Arial"/>
                <w:sz w:val="18"/>
                <w:szCs w:val="18"/>
              </w:rPr>
              <w:t>36,714,733</w:t>
            </w:r>
          </w:p>
        </w:tc>
        <w:tc>
          <w:tcPr>
            <w:tcW w:w="1361" w:type="dxa"/>
            <w:tcBorders>
              <w:top w:val="nil"/>
              <w:left w:val="nil"/>
              <w:bottom w:val="nil"/>
              <w:right w:val="nil"/>
            </w:tcBorders>
            <w:shd w:val="clear" w:color="auto" w:fill="auto"/>
            <w:noWrap/>
            <w:vAlign w:val="bottom"/>
          </w:tcPr>
          <w:p w14:paraId="59D389A2" w14:textId="68CF424C" w:rsidR="005A3A36" w:rsidRPr="00C935A5" w:rsidRDefault="005A3A36" w:rsidP="005A3A36">
            <w:pPr>
              <w:spacing w:before="40" w:after="20"/>
              <w:jc w:val="right"/>
              <w:rPr>
                <w:rFonts w:cs="Arial"/>
                <w:sz w:val="18"/>
                <w:szCs w:val="18"/>
              </w:rPr>
            </w:pPr>
            <w:r w:rsidRPr="005A3A36">
              <w:rPr>
                <w:rFonts w:cs="Arial"/>
                <w:sz w:val="18"/>
                <w:szCs w:val="18"/>
              </w:rPr>
              <w:t>13,701,810</w:t>
            </w:r>
          </w:p>
        </w:tc>
        <w:tc>
          <w:tcPr>
            <w:tcW w:w="1361" w:type="dxa"/>
            <w:tcBorders>
              <w:top w:val="nil"/>
              <w:left w:val="nil"/>
              <w:bottom w:val="nil"/>
              <w:right w:val="nil"/>
            </w:tcBorders>
            <w:vAlign w:val="bottom"/>
          </w:tcPr>
          <w:p w14:paraId="2353FA86" w14:textId="722F4981" w:rsidR="005A3A36" w:rsidRPr="00C935A5" w:rsidRDefault="005A3A36" w:rsidP="005A3A36">
            <w:pPr>
              <w:spacing w:before="40" w:after="20"/>
              <w:jc w:val="right"/>
              <w:rPr>
                <w:rFonts w:cs="Arial"/>
                <w:sz w:val="18"/>
                <w:szCs w:val="18"/>
              </w:rPr>
            </w:pPr>
            <w:r w:rsidRPr="005A3A36">
              <w:rPr>
                <w:rFonts w:cs="Arial"/>
                <w:sz w:val="18"/>
                <w:szCs w:val="18"/>
              </w:rPr>
              <w:t>23,012,922</w:t>
            </w:r>
          </w:p>
        </w:tc>
        <w:tc>
          <w:tcPr>
            <w:tcW w:w="1361" w:type="dxa"/>
            <w:tcBorders>
              <w:top w:val="nil"/>
              <w:left w:val="nil"/>
              <w:bottom w:val="nil"/>
              <w:right w:val="nil"/>
            </w:tcBorders>
            <w:shd w:val="clear" w:color="auto" w:fill="auto"/>
            <w:noWrap/>
            <w:vAlign w:val="bottom"/>
          </w:tcPr>
          <w:p w14:paraId="67BEA505" w14:textId="11FA1A8A" w:rsidR="005A3A36" w:rsidRPr="00C935A5" w:rsidRDefault="005A3A36" w:rsidP="005A3A36">
            <w:pPr>
              <w:spacing w:before="40" w:after="20"/>
              <w:jc w:val="right"/>
              <w:rPr>
                <w:rFonts w:cs="Arial"/>
                <w:sz w:val="18"/>
                <w:szCs w:val="18"/>
              </w:rPr>
            </w:pPr>
            <w:r w:rsidRPr="005A3A36">
              <w:rPr>
                <w:rFonts w:cs="Arial"/>
                <w:sz w:val="18"/>
                <w:szCs w:val="18"/>
              </w:rPr>
              <w:t>3,706,606</w:t>
            </w:r>
          </w:p>
        </w:tc>
        <w:tc>
          <w:tcPr>
            <w:tcW w:w="1361" w:type="dxa"/>
            <w:tcBorders>
              <w:top w:val="nil"/>
              <w:left w:val="nil"/>
              <w:bottom w:val="nil"/>
              <w:right w:val="nil"/>
            </w:tcBorders>
            <w:vAlign w:val="bottom"/>
          </w:tcPr>
          <w:p w14:paraId="17CD8F74" w14:textId="42D8E19F" w:rsidR="005A3A36" w:rsidRPr="00795565" w:rsidRDefault="005A3A36" w:rsidP="005A3A36">
            <w:pPr>
              <w:spacing w:before="40" w:after="20"/>
              <w:jc w:val="right"/>
              <w:rPr>
                <w:rFonts w:cs="Arial"/>
                <w:b/>
                <w:bCs/>
                <w:sz w:val="18"/>
                <w:szCs w:val="18"/>
              </w:rPr>
            </w:pPr>
            <w:r w:rsidRPr="00795565">
              <w:rPr>
                <w:rFonts w:cs="Arial"/>
                <w:b/>
                <w:bCs/>
                <w:sz w:val="18"/>
                <w:szCs w:val="18"/>
              </w:rPr>
              <w:t>3,700,524</w:t>
            </w:r>
          </w:p>
        </w:tc>
      </w:tr>
      <w:tr w:rsidR="005A3A36" w:rsidRPr="005A3A36" w14:paraId="76EE2B23" w14:textId="77777777" w:rsidTr="009A113C">
        <w:tc>
          <w:tcPr>
            <w:tcW w:w="2268" w:type="dxa"/>
            <w:tcBorders>
              <w:top w:val="nil"/>
              <w:left w:val="nil"/>
              <w:bottom w:val="nil"/>
              <w:right w:val="single" w:sz="18" w:space="0" w:color="FFC000"/>
            </w:tcBorders>
            <w:shd w:val="clear" w:color="auto" w:fill="auto"/>
            <w:noWrap/>
            <w:vAlign w:val="center"/>
          </w:tcPr>
          <w:p w14:paraId="1286EBC9" w14:textId="77777777" w:rsidR="005A3A36" w:rsidRPr="00C935A5" w:rsidRDefault="005A3A36" w:rsidP="005A3A36">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noWrap/>
            <w:vAlign w:val="bottom"/>
          </w:tcPr>
          <w:p w14:paraId="5D103DDB" w14:textId="1B23C949" w:rsidR="005A3A36" w:rsidRPr="00C935A5" w:rsidRDefault="005A3A36" w:rsidP="005A3A36">
            <w:pPr>
              <w:spacing w:before="40" w:after="20"/>
              <w:jc w:val="right"/>
              <w:rPr>
                <w:rFonts w:cs="Arial"/>
                <w:sz w:val="18"/>
                <w:szCs w:val="18"/>
              </w:rPr>
            </w:pPr>
            <w:r w:rsidRPr="005A3A36">
              <w:rPr>
                <w:rFonts w:cs="Arial"/>
                <w:sz w:val="18"/>
                <w:szCs w:val="18"/>
              </w:rPr>
              <w:t>52,889,591</w:t>
            </w:r>
          </w:p>
        </w:tc>
        <w:tc>
          <w:tcPr>
            <w:tcW w:w="1361" w:type="dxa"/>
            <w:tcBorders>
              <w:top w:val="nil"/>
              <w:left w:val="nil"/>
              <w:bottom w:val="nil"/>
              <w:right w:val="nil"/>
            </w:tcBorders>
            <w:shd w:val="clear" w:color="auto" w:fill="auto"/>
            <w:noWrap/>
            <w:vAlign w:val="bottom"/>
          </w:tcPr>
          <w:p w14:paraId="5321F178" w14:textId="46EDACE4" w:rsidR="005A3A36" w:rsidRPr="00C935A5" w:rsidRDefault="005A3A36" w:rsidP="005A3A36">
            <w:pPr>
              <w:spacing w:before="40" w:after="20"/>
              <w:jc w:val="right"/>
              <w:rPr>
                <w:rFonts w:cs="Arial"/>
                <w:sz w:val="18"/>
                <w:szCs w:val="18"/>
              </w:rPr>
            </w:pPr>
            <w:r w:rsidRPr="005A3A36">
              <w:rPr>
                <w:rFonts w:cs="Arial"/>
                <w:sz w:val="18"/>
                <w:szCs w:val="18"/>
              </w:rPr>
              <w:t>22,894,507</w:t>
            </w:r>
          </w:p>
        </w:tc>
        <w:tc>
          <w:tcPr>
            <w:tcW w:w="1361" w:type="dxa"/>
            <w:tcBorders>
              <w:top w:val="nil"/>
              <w:left w:val="nil"/>
              <w:bottom w:val="nil"/>
              <w:right w:val="nil"/>
            </w:tcBorders>
            <w:vAlign w:val="bottom"/>
          </w:tcPr>
          <w:p w14:paraId="58396C8C" w14:textId="270E8996" w:rsidR="005A3A36" w:rsidRPr="00C935A5" w:rsidRDefault="005A3A36" w:rsidP="005A3A36">
            <w:pPr>
              <w:spacing w:before="40" w:after="20"/>
              <w:jc w:val="right"/>
              <w:rPr>
                <w:rFonts w:cs="Arial"/>
                <w:sz w:val="18"/>
                <w:szCs w:val="18"/>
              </w:rPr>
            </w:pPr>
            <w:r w:rsidRPr="005A3A36">
              <w:rPr>
                <w:rFonts w:cs="Arial"/>
                <w:sz w:val="18"/>
                <w:szCs w:val="18"/>
              </w:rPr>
              <w:t>29,995,085</w:t>
            </w:r>
          </w:p>
        </w:tc>
        <w:tc>
          <w:tcPr>
            <w:tcW w:w="1361" w:type="dxa"/>
            <w:tcBorders>
              <w:top w:val="nil"/>
              <w:left w:val="nil"/>
              <w:bottom w:val="nil"/>
              <w:right w:val="nil"/>
            </w:tcBorders>
            <w:shd w:val="clear" w:color="auto" w:fill="auto"/>
            <w:noWrap/>
            <w:vAlign w:val="bottom"/>
          </w:tcPr>
          <w:p w14:paraId="2E061C8A" w14:textId="1554612A" w:rsidR="005A3A36" w:rsidRPr="00C935A5" w:rsidRDefault="005A3A36" w:rsidP="005A3A36">
            <w:pPr>
              <w:spacing w:before="40" w:after="20"/>
              <w:jc w:val="right"/>
              <w:rPr>
                <w:rFonts w:cs="Arial"/>
                <w:sz w:val="18"/>
                <w:szCs w:val="18"/>
              </w:rPr>
            </w:pPr>
            <w:r w:rsidRPr="005A3A36">
              <w:rPr>
                <w:rFonts w:cs="Arial"/>
                <w:sz w:val="18"/>
                <w:szCs w:val="18"/>
              </w:rPr>
              <w:t>4,831,198</w:t>
            </w:r>
          </w:p>
        </w:tc>
        <w:tc>
          <w:tcPr>
            <w:tcW w:w="1361" w:type="dxa"/>
            <w:tcBorders>
              <w:top w:val="nil"/>
              <w:left w:val="nil"/>
              <w:bottom w:val="nil"/>
              <w:right w:val="nil"/>
            </w:tcBorders>
            <w:vAlign w:val="bottom"/>
          </w:tcPr>
          <w:p w14:paraId="3B81A044" w14:textId="612037E9" w:rsidR="005A3A36" w:rsidRPr="00795565" w:rsidRDefault="005A3A36" w:rsidP="005A3A36">
            <w:pPr>
              <w:spacing w:before="40" w:after="20"/>
              <w:jc w:val="right"/>
              <w:rPr>
                <w:rFonts w:cs="Arial"/>
                <w:b/>
                <w:bCs/>
                <w:sz w:val="18"/>
                <w:szCs w:val="18"/>
              </w:rPr>
            </w:pPr>
            <w:r w:rsidRPr="00795565">
              <w:rPr>
                <w:rFonts w:cs="Arial"/>
                <w:b/>
                <w:bCs/>
                <w:sz w:val="18"/>
                <w:szCs w:val="18"/>
              </w:rPr>
              <w:t>4,823,269</w:t>
            </w:r>
          </w:p>
        </w:tc>
      </w:tr>
      <w:tr w:rsidR="005A3A36" w:rsidRPr="005A3A36" w14:paraId="12FD1D6A" w14:textId="77777777" w:rsidTr="009A113C">
        <w:tc>
          <w:tcPr>
            <w:tcW w:w="2268" w:type="dxa"/>
            <w:tcBorders>
              <w:top w:val="nil"/>
              <w:left w:val="nil"/>
              <w:bottom w:val="nil"/>
              <w:right w:val="single" w:sz="18" w:space="0" w:color="FFC000"/>
            </w:tcBorders>
            <w:shd w:val="clear" w:color="auto" w:fill="auto"/>
            <w:noWrap/>
            <w:vAlign w:val="center"/>
          </w:tcPr>
          <w:p w14:paraId="29F9E723" w14:textId="77777777" w:rsidR="005A3A36" w:rsidRPr="00C935A5" w:rsidRDefault="005A3A36" w:rsidP="005A3A36">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noWrap/>
            <w:vAlign w:val="bottom"/>
          </w:tcPr>
          <w:p w14:paraId="7324E248" w14:textId="73C10266" w:rsidR="005A3A36" w:rsidRPr="00C935A5" w:rsidRDefault="005A3A36" w:rsidP="005A3A36">
            <w:pPr>
              <w:spacing w:before="40" w:after="20"/>
              <w:jc w:val="right"/>
              <w:rPr>
                <w:rFonts w:cs="Arial"/>
                <w:sz w:val="18"/>
                <w:szCs w:val="18"/>
              </w:rPr>
            </w:pPr>
            <w:r w:rsidRPr="005A3A36">
              <w:rPr>
                <w:rFonts w:cs="Arial"/>
                <w:sz w:val="18"/>
                <w:szCs w:val="18"/>
              </w:rPr>
              <w:t>34,121,504</w:t>
            </w:r>
          </w:p>
        </w:tc>
        <w:tc>
          <w:tcPr>
            <w:tcW w:w="1361" w:type="dxa"/>
            <w:tcBorders>
              <w:top w:val="nil"/>
              <w:left w:val="nil"/>
              <w:bottom w:val="nil"/>
              <w:right w:val="nil"/>
            </w:tcBorders>
            <w:shd w:val="clear" w:color="auto" w:fill="auto"/>
            <w:noWrap/>
            <w:vAlign w:val="bottom"/>
          </w:tcPr>
          <w:p w14:paraId="6909E9AD" w14:textId="4E860B20" w:rsidR="005A3A36" w:rsidRPr="00C935A5" w:rsidRDefault="005A3A36" w:rsidP="005A3A36">
            <w:pPr>
              <w:spacing w:before="40" w:after="20"/>
              <w:jc w:val="right"/>
              <w:rPr>
                <w:rFonts w:cs="Arial"/>
                <w:sz w:val="18"/>
                <w:szCs w:val="18"/>
              </w:rPr>
            </w:pPr>
            <w:r w:rsidRPr="005A3A36">
              <w:rPr>
                <w:rFonts w:cs="Arial"/>
                <w:sz w:val="18"/>
                <w:szCs w:val="18"/>
              </w:rPr>
              <w:t>13,925,976</w:t>
            </w:r>
          </w:p>
        </w:tc>
        <w:tc>
          <w:tcPr>
            <w:tcW w:w="1361" w:type="dxa"/>
            <w:tcBorders>
              <w:top w:val="nil"/>
              <w:left w:val="nil"/>
              <w:bottom w:val="nil"/>
              <w:right w:val="nil"/>
            </w:tcBorders>
            <w:vAlign w:val="bottom"/>
          </w:tcPr>
          <w:p w14:paraId="3C568610" w14:textId="07659F13" w:rsidR="005A3A36" w:rsidRPr="00C935A5" w:rsidRDefault="005A3A36" w:rsidP="005A3A36">
            <w:pPr>
              <w:spacing w:before="40" w:after="20"/>
              <w:jc w:val="right"/>
              <w:rPr>
                <w:rFonts w:cs="Arial"/>
                <w:sz w:val="18"/>
                <w:szCs w:val="18"/>
              </w:rPr>
            </w:pPr>
            <w:r w:rsidRPr="005A3A36">
              <w:rPr>
                <w:rFonts w:cs="Arial"/>
                <w:sz w:val="18"/>
                <w:szCs w:val="18"/>
              </w:rPr>
              <w:t>20,195,528</w:t>
            </w:r>
          </w:p>
        </w:tc>
        <w:tc>
          <w:tcPr>
            <w:tcW w:w="1361" w:type="dxa"/>
            <w:tcBorders>
              <w:top w:val="nil"/>
              <w:left w:val="nil"/>
              <w:bottom w:val="nil"/>
              <w:right w:val="nil"/>
            </w:tcBorders>
            <w:shd w:val="clear" w:color="auto" w:fill="auto"/>
            <w:noWrap/>
            <w:vAlign w:val="bottom"/>
          </w:tcPr>
          <w:p w14:paraId="5E61E316" w14:textId="2C0DD391" w:rsidR="005A3A36" w:rsidRPr="00C935A5" w:rsidRDefault="005A3A36" w:rsidP="005A3A36">
            <w:pPr>
              <w:spacing w:before="40" w:after="20"/>
              <w:jc w:val="right"/>
              <w:rPr>
                <w:rFonts w:cs="Arial"/>
                <w:sz w:val="18"/>
                <w:szCs w:val="18"/>
              </w:rPr>
            </w:pPr>
            <w:r w:rsidRPr="005A3A36">
              <w:rPr>
                <w:rFonts w:cs="Arial"/>
                <w:sz w:val="18"/>
                <w:szCs w:val="18"/>
              </w:rPr>
              <w:t>3,252,819</w:t>
            </w:r>
          </w:p>
        </w:tc>
        <w:tc>
          <w:tcPr>
            <w:tcW w:w="1361" w:type="dxa"/>
            <w:tcBorders>
              <w:top w:val="nil"/>
              <w:left w:val="nil"/>
              <w:bottom w:val="nil"/>
              <w:right w:val="nil"/>
            </w:tcBorders>
            <w:vAlign w:val="bottom"/>
          </w:tcPr>
          <w:p w14:paraId="6C51A393" w14:textId="297A2710" w:rsidR="005A3A36" w:rsidRPr="00795565" w:rsidRDefault="005A3A36" w:rsidP="005A3A36">
            <w:pPr>
              <w:spacing w:before="40" w:after="20"/>
              <w:jc w:val="right"/>
              <w:rPr>
                <w:rFonts w:cs="Arial"/>
                <w:b/>
                <w:bCs/>
                <w:sz w:val="18"/>
                <w:szCs w:val="18"/>
              </w:rPr>
            </w:pPr>
            <w:r w:rsidRPr="00795565">
              <w:rPr>
                <w:rFonts w:cs="Arial"/>
                <w:b/>
                <w:bCs/>
                <w:sz w:val="18"/>
                <w:szCs w:val="18"/>
              </w:rPr>
              <w:t>3,247,481</w:t>
            </w:r>
          </w:p>
        </w:tc>
      </w:tr>
      <w:tr w:rsidR="005A3A36" w:rsidRPr="005A3A36" w14:paraId="4B67E82F" w14:textId="77777777" w:rsidTr="009A113C">
        <w:tc>
          <w:tcPr>
            <w:tcW w:w="2268" w:type="dxa"/>
            <w:tcBorders>
              <w:top w:val="nil"/>
              <w:left w:val="nil"/>
              <w:bottom w:val="nil"/>
              <w:right w:val="single" w:sz="18" w:space="0" w:color="FFC000"/>
            </w:tcBorders>
            <w:shd w:val="clear" w:color="auto" w:fill="auto"/>
            <w:noWrap/>
            <w:vAlign w:val="center"/>
          </w:tcPr>
          <w:p w14:paraId="135E2B46" w14:textId="77777777" w:rsidR="005A3A36" w:rsidRPr="00C935A5" w:rsidRDefault="005A3A36" w:rsidP="005A3A36">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noWrap/>
            <w:vAlign w:val="bottom"/>
          </w:tcPr>
          <w:p w14:paraId="1EAEE603" w14:textId="60944436" w:rsidR="005A3A36" w:rsidRPr="00C935A5" w:rsidRDefault="005A3A36" w:rsidP="005A3A36">
            <w:pPr>
              <w:spacing w:before="40" w:after="20"/>
              <w:jc w:val="right"/>
              <w:rPr>
                <w:rFonts w:cs="Arial"/>
                <w:sz w:val="18"/>
                <w:szCs w:val="18"/>
              </w:rPr>
            </w:pPr>
            <w:r w:rsidRPr="005A3A36">
              <w:rPr>
                <w:rFonts w:cs="Arial"/>
                <w:sz w:val="18"/>
                <w:szCs w:val="18"/>
              </w:rPr>
              <w:t>67,588,276</w:t>
            </w:r>
          </w:p>
        </w:tc>
        <w:tc>
          <w:tcPr>
            <w:tcW w:w="1361" w:type="dxa"/>
            <w:tcBorders>
              <w:top w:val="nil"/>
              <w:left w:val="nil"/>
              <w:bottom w:val="nil"/>
              <w:right w:val="nil"/>
            </w:tcBorders>
            <w:shd w:val="clear" w:color="auto" w:fill="auto"/>
            <w:noWrap/>
            <w:vAlign w:val="bottom"/>
          </w:tcPr>
          <w:p w14:paraId="36BAC2CE" w14:textId="3309C12E" w:rsidR="005A3A36" w:rsidRPr="00C935A5" w:rsidRDefault="005A3A36" w:rsidP="005A3A36">
            <w:pPr>
              <w:spacing w:before="40" w:after="20"/>
              <w:jc w:val="right"/>
              <w:rPr>
                <w:rFonts w:cs="Arial"/>
                <w:sz w:val="18"/>
                <w:szCs w:val="18"/>
              </w:rPr>
            </w:pPr>
            <w:r w:rsidRPr="005A3A36">
              <w:rPr>
                <w:rFonts w:cs="Arial"/>
                <w:sz w:val="18"/>
                <w:szCs w:val="18"/>
              </w:rPr>
              <w:t>56,251,169</w:t>
            </w:r>
          </w:p>
        </w:tc>
        <w:tc>
          <w:tcPr>
            <w:tcW w:w="1361" w:type="dxa"/>
            <w:tcBorders>
              <w:top w:val="nil"/>
              <w:left w:val="nil"/>
              <w:bottom w:val="nil"/>
              <w:right w:val="nil"/>
            </w:tcBorders>
            <w:vAlign w:val="bottom"/>
          </w:tcPr>
          <w:p w14:paraId="35D017C7" w14:textId="1844DB54" w:rsidR="005A3A36" w:rsidRPr="00C935A5" w:rsidRDefault="005A3A36" w:rsidP="005A3A36">
            <w:pPr>
              <w:spacing w:before="40" w:after="20"/>
              <w:jc w:val="right"/>
              <w:rPr>
                <w:rFonts w:cs="Arial"/>
                <w:sz w:val="18"/>
                <w:szCs w:val="18"/>
              </w:rPr>
            </w:pPr>
            <w:r w:rsidRPr="005A3A36">
              <w:rPr>
                <w:rFonts w:cs="Arial"/>
                <w:sz w:val="18"/>
                <w:szCs w:val="18"/>
              </w:rPr>
              <w:t>11,337,108</w:t>
            </w:r>
          </w:p>
        </w:tc>
        <w:tc>
          <w:tcPr>
            <w:tcW w:w="1361" w:type="dxa"/>
            <w:tcBorders>
              <w:top w:val="nil"/>
              <w:left w:val="nil"/>
              <w:bottom w:val="nil"/>
              <w:right w:val="nil"/>
            </w:tcBorders>
            <w:shd w:val="clear" w:color="auto" w:fill="auto"/>
            <w:noWrap/>
            <w:vAlign w:val="bottom"/>
          </w:tcPr>
          <w:p w14:paraId="0B2CF6F3" w14:textId="4E394BEE" w:rsidR="005A3A36" w:rsidRPr="00C935A5" w:rsidRDefault="005A3A36" w:rsidP="005A3A36">
            <w:pPr>
              <w:spacing w:before="40" w:after="20"/>
              <w:jc w:val="right"/>
              <w:rPr>
                <w:rFonts w:cs="Arial"/>
                <w:sz w:val="18"/>
                <w:szCs w:val="18"/>
              </w:rPr>
            </w:pPr>
            <w:r w:rsidRPr="005A3A36">
              <w:rPr>
                <w:rFonts w:cs="Arial"/>
                <w:sz w:val="18"/>
                <w:szCs w:val="18"/>
              </w:rPr>
              <w:t>1,826,026</w:t>
            </w:r>
          </w:p>
        </w:tc>
        <w:tc>
          <w:tcPr>
            <w:tcW w:w="1361" w:type="dxa"/>
            <w:tcBorders>
              <w:top w:val="nil"/>
              <w:left w:val="nil"/>
              <w:bottom w:val="nil"/>
              <w:right w:val="nil"/>
            </w:tcBorders>
            <w:vAlign w:val="bottom"/>
          </w:tcPr>
          <w:p w14:paraId="570A90F5" w14:textId="0722CF5E" w:rsidR="005A3A36" w:rsidRPr="00795565" w:rsidRDefault="005A3A36" w:rsidP="005A3A36">
            <w:pPr>
              <w:spacing w:before="40" w:after="20"/>
              <w:jc w:val="right"/>
              <w:rPr>
                <w:rFonts w:cs="Arial"/>
                <w:b/>
                <w:bCs/>
                <w:sz w:val="18"/>
                <w:szCs w:val="18"/>
              </w:rPr>
            </w:pPr>
            <w:r w:rsidRPr="00795565">
              <w:rPr>
                <w:rFonts w:cs="Arial"/>
                <w:b/>
                <w:bCs/>
                <w:sz w:val="18"/>
                <w:szCs w:val="18"/>
              </w:rPr>
              <w:t>1,971,428</w:t>
            </w:r>
          </w:p>
        </w:tc>
      </w:tr>
      <w:tr w:rsidR="005A3A36" w:rsidRPr="005A3A36" w14:paraId="61C5A129" w14:textId="77777777" w:rsidTr="009A113C">
        <w:tc>
          <w:tcPr>
            <w:tcW w:w="2268" w:type="dxa"/>
            <w:tcBorders>
              <w:top w:val="nil"/>
              <w:left w:val="nil"/>
              <w:bottom w:val="nil"/>
              <w:right w:val="single" w:sz="18" w:space="0" w:color="FFC000"/>
            </w:tcBorders>
            <w:shd w:val="clear" w:color="auto" w:fill="auto"/>
            <w:noWrap/>
            <w:vAlign w:val="center"/>
          </w:tcPr>
          <w:p w14:paraId="6C434377" w14:textId="77777777" w:rsidR="005A3A36" w:rsidRPr="00C935A5" w:rsidRDefault="005A3A36" w:rsidP="005A3A36">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noWrap/>
            <w:vAlign w:val="bottom"/>
          </w:tcPr>
          <w:p w14:paraId="6B8017C0" w14:textId="249EE249" w:rsidR="005A3A36" w:rsidRPr="00C935A5" w:rsidRDefault="005A3A36" w:rsidP="005A3A36">
            <w:pPr>
              <w:spacing w:before="40" w:after="20"/>
              <w:jc w:val="right"/>
              <w:rPr>
                <w:rFonts w:cs="Arial"/>
                <w:sz w:val="18"/>
                <w:szCs w:val="18"/>
              </w:rPr>
            </w:pPr>
            <w:r w:rsidRPr="005A3A36">
              <w:rPr>
                <w:rFonts w:cs="Arial"/>
                <w:sz w:val="18"/>
                <w:szCs w:val="18"/>
              </w:rPr>
              <w:t>40,087,467</w:t>
            </w:r>
          </w:p>
        </w:tc>
        <w:tc>
          <w:tcPr>
            <w:tcW w:w="1361" w:type="dxa"/>
            <w:tcBorders>
              <w:top w:val="nil"/>
              <w:left w:val="nil"/>
              <w:bottom w:val="nil"/>
              <w:right w:val="nil"/>
            </w:tcBorders>
            <w:shd w:val="clear" w:color="auto" w:fill="auto"/>
            <w:noWrap/>
            <w:vAlign w:val="bottom"/>
          </w:tcPr>
          <w:p w14:paraId="2C1C13C4" w14:textId="7E5BC9E8" w:rsidR="005A3A36" w:rsidRPr="00C935A5" w:rsidRDefault="005A3A36" w:rsidP="005A3A36">
            <w:pPr>
              <w:spacing w:before="40" w:after="20"/>
              <w:jc w:val="right"/>
              <w:rPr>
                <w:rFonts w:cs="Arial"/>
                <w:sz w:val="18"/>
                <w:szCs w:val="18"/>
              </w:rPr>
            </w:pPr>
            <w:r w:rsidRPr="005A3A36">
              <w:rPr>
                <w:rFonts w:cs="Arial"/>
                <w:sz w:val="18"/>
                <w:szCs w:val="18"/>
              </w:rPr>
              <w:t>8,247,183</w:t>
            </w:r>
          </w:p>
        </w:tc>
        <w:tc>
          <w:tcPr>
            <w:tcW w:w="1361" w:type="dxa"/>
            <w:tcBorders>
              <w:top w:val="nil"/>
              <w:left w:val="nil"/>
              <w:bottom w:val="nil"/>
              <w:right w:val="nil"/>
            </w:tcBorders>
            <w:vAlign w:val="bottom"/>
          </w:tcPr>
          <w:p w14:paraId="4C2F1926" w14:textId="225DBCBF" w:rsidR="005A3A36" w:rsidRPr="00C935A5" w:rsidRDefault="005A3A36" w:rsidP="005A3A36">
            <w:pPr>
              <w:spacing w:before="40" w:after="20"/>
              <w:jc w:val="right"/>
              <w:rPr>
                <w:rFonts w:cs="Arial"/>
                <w:sz w:val="18"/>
                <w:szCs w:val="18"/>
              </w:rPr>
            </w:pPr>
            <w:r w:rsidRPr="005A3A36">
              <w:rPr>
                <w:rFonts w:cs="Arial"/>
                <w:sz w:val="18"/>
                <w:szCs w:val="18"/>
              </w:rPr>
              <w:t>31,840,284</w:t>
            </w:r>
          </w:p>
        </w:tc>
        <w:tc>
          <w:tcPr>
            <w:tcW w:w="1361" w:type="dxa"/>
            <w:tcBorders>
              <w:top w:val="nil"/>
              <w:left w:val="nil"/>
              <w:bottom w:val="nil"/>
              <w:right w:val="nil"/>
            </w:tcBorders>
            <w:shd w:val="clear" w:color="auto" w:fill="auto"/>
            <w:noWrap/>
            <w:vAlign w:val="bottom"/>
          </w:tcPr>
          <w:p w14:paraId="45E4A391" w14:textId="5D79FDD2" w:rsidR="005A3A36" w:rsidRPr="00C935A5" w:rsidRDefault="005A3A36" w:rsidP="005A3A36">
            <w:pPr>
              <w:spacing w:before="40" w:after="20"/>
              <w:jc w:val="right"/>
              <w:rPr>
                <w:rFonts w:cs="Arial"/>
                <w:sz w:val="18"/>
                <w:szCs w:val="18"/>
              </w:rPr>
            </w:pPr>
            <w:r w:rsidRPr="005A3A36">
              <w:rPr>
                <w:rFonts w:cs="Arial"/>
                <w:sz w:val="18"/>
                <w:szCs w:val="18"/>
              </w:rPr>
              <w:t>5,128,397</w:t>
            </w:r>
          </w:p>
        </w:tc>
        <w:tc>
          <w:tcPr>
            <w:tcW w:w="1361" w:type="dxa"/>
            <w:tcBorders>
              <w:top w:val="nil"/>
              <w:left w:val="nil"/>
              <w:bottom w:val="nil"/>
              <w:right w:val="nil"/>
            </w:tcBorders>
            <w:vAlign w:val="bottom"/>
          </w:tcPr>
          <w:p w14:paraId="6F63C691" w14:textId="2C0B55BB" w:rsidR="005A3A36" w:rsidRPr="00795565" w:rsidRDefault="005A3A36" w:rsidP="005A3A36">
            <w:pPr>
              <w:spacing w:before="40" w:after="20"/>
              <w:jc w:val="right"/>
              <w:rPr>
                <w:rFonts w:cs="Arial"/>
                <w:b/>
                <w:bCs/>
                <w:sz w:val="18"/>
                <w:szCs w:val="18"/>
              </w:rPr>
            </w:pPr>
            <w:r w:rsidRPr="00795565">
              <w:rPr>
                <w:rFonts w:cs="Arial"/>
                <w:b/>
                <w:bCs/>
                <w:sz w:val="18"/>
                <w:szCs w:val="18"/>
              </w:rPr>
              <w:t>5,119,981</w:t>
            </w:r>
          </w:p>
        </w:tc>
      </w:tr>
      <w:tr w:rsidR="005A3A36" w:rsidRPr="005A3A36" w14:paraId="31BA7265" w14:textId="77777777" w:rsidTr="009A113C">
        <w:tc>
          <w:tcPr>
            <w:tcW w:w="2268" w:type="dxa"/>
            <w:tcBorders>
              <w:top w:val="nil"/>
              <w:left w:val="nil"/>
              <w:bottom w:val="nil"/>
              <w:right w:val="single" w:sz="18" w:space="0" w:color="FFC000"/>
            </w:tcBorders>
            <w:shd w:val="clear" w:color="auto" w:fill="auto"/>
            <w:noWrap/>
            <w:vAlign w:val="center"/>
          </w:tcPr>
          <w:p w14:paraId="75C47EBA" w14:textId="77777777" w:rsidR="005A3A36" w:rsidRPr="00C935A5" w:rsidRDefault="005A3A36" w:rsidP="005A3A36">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noWrap/>
            <w:vAlign w:val="bottom"/>
          </w:tcPr>
          <w:p w14:paraId="0E3EA7CD" w14:textId="011EC1C9" w:rsidR="005A3A36" w:rsidRPr="00C935A5" w:rsidRDefault="005A3A36" w:rsidP="005A3A36">
            <w:pPr>
              <w:spacing w:before="40" w:after="20"/>
              <w:jc w:val="right"/>
              <w:rPr>
                <w:rFonts w:cs="Arial"/>
                <w:sz w:val="18"/>
                <w:szCs w:val="18"/>
              </w:rPr>
            </w:pPr>
            <w:r w:rsidRPr="005A3A36">
              <w:rPr>
                <w:rFonts w:cs="Arial"/>
                <w:sz w:val="18"/>
                <w:szCs w:val="18"/>
              </w:rPr>
              <w:t>130,004,149</w:t>
            </w:r>
          </w:p>
        </w:tc>
        <w:tc>
          <w:tcPr>
            <w:tcW w:w="1361" w:type="dxa"/>
            <w:tcBorders>
              <w:top w:val="nil"/>
              <w:left w:val="nil"/>
              <w:bottom w:val="nil"/>
              <w:right w:val="nil"/>
            </w:tcBorders>
            <w:shd w:val="clear" w:color="auto" w:fill="auto"/>
            <w:noWrap/>
            <w:vAlign w:val="bottom"/>
          </w:tcPr>
          <w:p w14:paraId="14B80B43" w14:textId="13FCD9B2" w:rsidR="005A3A36" w:rsidRPr="00C935A5" w:rsidRDefault="005A3A36" w:rsidP="005A3A36">
            <w:pPr>
              <w:spacing w:before="40" w:after="20"/>
              <w:jc w:val="right"/>
              <w:rPr>
                <w:rFonts w:cs="Arial"/>
                <w:sz w:val="18"/>
                <w:szCs w:val="18"/>
              </w:rPr>
            </w:pPr>
            <w:r w:rsidRPr="005A3A36">
              <w:rPr>
                <w:rFonts w:cs="Arial"/>
                <w:sz w:val="18"/>
                <w:szCs w:val="18"/>
              </w:rPr>
              <w:t>198,447,850</w:t>
            </w:r>
          </w:p>
        </w:tc>
        <w:tc>
          <w:tcPr>
            <w:tcW w:w="1361" w:type="dxa"/>
            <w:tcBorders>
              <w:top w:val="nil"/>
              <w:left w:val="nil"/>
              <w:bottom w:val="nil"/>
              <w:right w:val="nil"/>
            </w:tcBorders>
            <w:vAlign w:val="bottom"/>
          </w:tcPr>
          <w:p w14:paraId="7394CE1F" w14:textId="66383271" w:rsidR="005A3A36" w:rsidRPr="00C935A5" w:rsidRDefault="005A3A36" w:rsidP="005A3A36">
            <w:pPr>
              <w:spacing w:before="40" w:after="20"/>
              <w:jc w:val="right"/>
              <w:rPr>
                <w:rFonts w:cs="Arial"/>
                <w:sz w:val="18"/>
                <w:szCs w:val="18"/>
              </w:rPr>
            </w:pPr>
            <w:r w:rsidRPr="005A3A36">
              <w:rPr>
                <w:rFonts w:cs="Arial"/>
                <w:sz w:val="18"/>
                <w:szCs w:val="18"/>
              </w:rPr>
              <w:t>-68,443,701</w:t>
            </w:r>
          </w:p>
        </w:tc>
        <w:tc>
          <w:tcPr>
            <w:tcW w:w="1361" w:type="dxa"/>
            <w:tcBorders>
              <w:top w:val="nil"/>
              <w:left w:val="nil"/>
              <w:bottom w:val="nil"/>
              <w:right w:val="nil"/>
            </w:tcBorders>
            <w:shd w:val="clear" w:color="auto" w:fill="auto"/>
            <w:noWrap/>
            <w:vAlign w:val="bottom"/>
          </w:tcPr>
          <w:p w14:paraId="2EB471BA" w14:textId="49E4A4C0" w:rsidR="005A3A36" w:rsidRPr="00C935A5" w:rsidRDefault="005A3A36" w:rsidP="005A3A36">
            <w:pPr>
              <w:spacing w:before="40" w:after="20"/>
              <w:jc w:val="right"/>
              <w:rPr>
                <w:rFonts w:cs="Arial"/>
                <w:sz w:val="18"/>
                <w:szCs w:val="18"/>
              </w:rPr>
            </w:pPr>
            <w:r w:rsidRPr="005A3A36">
              <w:rPr>
                <w:rFonts w:cs="Arial"/>
                <w:sz w:val="18"/>
                <w:szCs w:val="18"/>
              </w:rPr>
              <w:t>2,496,438</w:t>
            </w:r>
          </w:p>
        </w:tc>
        <w:tc>
          <w:tcPr>
            <w:tcW w:w="1361" w:type="dxa"/>
            <w:tcBorders>
              <w:top w:val="nil"/>
              <w:left w:val="nil"/>
              <w:bottom w:val="nil"/>
              <w:right w:val="nil"/>
            </w:tcBorders>
            <w:vAlign w:val="bottom"/>
          </w:tcPr>
          <w:p w14:paraId="5B7BA6CA" w14:textId="63912DF8" w:rsidR="005A3A36" w:rsidRPr="00795565" w:rsidRDefault="005A3A36" w:rsidP="005A3A36">
            <w:pPr>
              <w:spacing w:before="40" w:after="20"/>
              <w:jc w:val="right"/>
              <w:rPr>
                <w:rFonts w:cs="Arial"/>
                <w:b/>
                <w:bCs/>
                <w:sz w:val="18"/>
                <w:szCs w:val="18"/>
              </w:rPr>
            </w:pPr>
            <w:r w:rsidRPr="00795565">
              <w:rPr>
                <w:rFonts w:cs="Arial"/>
                <w:b/>
                <w:bCs/>
                <w:sz w:val="18"/>
                <w:szCs w:val="18"/>
              </w:rPr>
              <w:t>2,496,438</w:t>
            </w:r>
          </w:p>
        </w:tc>
      </w:tr>
      <w:tr w:rsidR="005A3A36" w:rsidRPr="005A3A36" w14:paraId="6EA955C6" w14:textId="77777777" w:rsidTr="009A113C">
        <w:tc>
          <w:tcPr>
            <w:tcW w:w="2268" w:type="dxa"/>
            <w:tcBorders>
              <w:top w:val="nil"/>
              <w:left w:val="nil"/>
              <w:bottom w:val="nil"/>
              <w:right w:val="single" w:sz="18" w:space="0" w:color="FFC000"/>
            </w:tcBorders>
            <w:shd w:val="clear" w:color="auto" w:fill="auto"/>
            <w:noWrap/>
            <w:vAlign w:val="center"/>
          </w:tcPr>
          <w:p w14:paraId="58C34C74" w14:textId="77777777" w:rsidR="005A3A36" w:rsidRPr="00C935A5" w:rsidRDefault="005A3A36" w:rsidP="005A3A36">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noWrap/>
            <w:vAlign w:val="bottom"/>
          </w:tcPr>
          <w:p w14:paraId="5758EE15" w14:textId="14F407E9" w:rsidR="005A3A36" w:rsidRPr="00C935A5" w:rsidRDefault="005A3A36" w:rsidP="005A3A36">
            <w:pPr>
              <w:spacing w:before="40" w:after="20"/>
              <w:jc w:val="right"/>
              <w:rPr>
                <w:rFonts w:cs="Arial"/>
                <w:sz w:val="18"/>
                <w:szCs w:val="18"/>
              </w:rPr>
            </w:pPr>
            <w:r w:rsidRPr="005A3A36">
              <w:rPr>
                <w:rFonts w:cs="Arial"/>
                <w:sz w:val="18"/>
                <w:szCs w:val="18"/>
              </w:rPr>
              <w:t>28,701,552</w:t>
            </w:r>
          </w:p>
        </w:tc>
        <w:tc>
          <w:tcPr>
            <w:tcW w:w="1361" w:type="dxa"/>
            <w:tcBorders>
              <w:top w:val="nil"/>
              <w:left w:val="nil"/>
              <w:bottom w:val="nil"/>
              <w:right w:val="nil"/>
            </w:tcBorders>
            <w:shd w:val="clear" w:color="auto" w:fill="auto"/>
            <w:noWrap/>
            <w:vAlign w:val="bottom"/>
          </w:tcPr>
          <w:p w14:paraId="09B283B5" w14:textId="70E0322F" w:rsidR="005A3A36" w:rsidRPr="00C935A5" w:rsidRDefault="005A3A36" w:rsidP="005A3A36">
            <w:pPr>
              <w:spacing w:before="40" w:after="20"/>
              <w:jc w:val="right"/>
              <w:rPr>
                <w:rFonts w:cs="Arial"/>
                <w:sz w:val="18"/>
                <w:szCs w:val="18"/>
              </w:rPr>
            </w:pPr>
            <w:r w:rsidRPr="005A3A36">
              <w:rPr>
                <w:rFonts w:cs="Arial"/>
                <w:sz w:val="18"/>
                <w:szCs w:val="18"/>
              </w:rPr>
              <w:t>6,319,909</w:t>
            </w:r>
          </w:p>
        </w:tc>
        <w:tc>
          <w:tcPr>
            <w:tcW w:w="1361" w:type="dxa"/>
            <w:tcBorders>
              <w:top w:val="nil"/>
              <w:left w:val="nil"/>
              <w:bottom w:val="nil"/>
              <w:right w:val="nil"/>
            </w:tcBorders>
            <w:vAlign w:val="bottom"/>
          </w:tcPr>
          <w:p w14:paraId="207375B2" w14:textId="63F22C49" w:rsidR="005A3A36" w:rsidRPr="00C935A5" w:rsidRDefault="005A3A36" w:rsidP="005A3A36">
            <w:pPr>
              <w:spacing w:before="40" w:after="20"/>
              <w:jc w:val="right"/>
              <w:rPr>
                <w:rFonts w:cs="Arial"/>
                <w:sz w:val="18"/>
                <w:szCs w:val="18"/>
              </w:rPr>
            </w:pPr>
            <w:r w:rsidRPr="005A3A36">
              <w:rPr>
                <w:rFonts w:cs="Arial"/>
                <w:sz w:val="18"/>
                <w:szCs w:val="18"/>
              </w:rPr>
              <w:t>22,381,643</w:t>
            </w:r>
          </w:p>
        </w:tc>
        <w:tc>
          <w:tcPr>
            <w:tcW w:w="1361" w:type="dxa"/>
            <w:tcBorders>
              <w:top w:val="nil"/>
              <w:left w:val="nil"/>
              <w:bottom w:val="nil"/>
              <w:right w:val="nil"/>
            </w:tcBorders>
            <w:shd w:val="clear" w:color="auto" w:fill="auto"/>
            <w:noWrap/>
            <w:vAlign w:val="bottom"/>
          </w:tcPr>
          <w:p w14:paraId="0876F753" w14:textId="539D633A" w:rsidR="005A3A36" w:rsidRPr="00C935A5" w:rsidRDefault="005A3A36" w:rsidP="005A3A36">
            <w:pPr>
              <w:spacing w:before="40" w:after="20"/>
              <w:jc w:val="right"/>
              <w:rPr>
                <w:rFonts w:cs="Arial"/>
                <w:sz w:val="18"/>
                <w:szCs w:val="18"/>
              </w:rPr>
            </w:pPr>
            <w:r w:rsidRPr="005A3A36">
              <w:rPr>
                <w:rFonts w:cs="Arial"/>
                <w:sz w:val="18"/>
                <w:szCs w:val="18"/>
              </w:rPr>
              <w:t>3,604,929</w:t>
            </w:r>
          </w:p>
        </w:tc>
        <w:tc>
          <w:tcPr>
            <w:tcW w:w="1361" w:type="dxa"/>
            <w:tcBorders>
              <w:top w:val="nil"/>
              <w:left w:val="nil"/>
              <w:bottom w:val="nil"/>
              <w:right w:val="nil"/>
            </w:tcBorders>
            <w:vAlign w:val="bottom"/>
          </w:tcPr>
          <w:p w14:paraId="56FACD78" w14:textId="57F483A2" w:rsidR="005A3A36" w:rsidRPr="00795565" w:rsidRDefault="005A3A36" w:rsidP="005A3A36">
            <w:pPr>
              <w:spacing w:before="40" w:after="20"/>
              <w:jc w:val="right"/>
              <w:rPr>
                <w:rFonts w:cs="Arial"/>
                <w:b/>
                <w:bCs/>
                <w:sz w:val="18"/>
                <w:szCs w:val="18"/>
              </w:rPr>
            </w:pPr>
            <w:r w:rsidRPr="00795565">
              <w:rPr>
                <w:rFonts w:cs="Arial"/>
                <w:b/>
                <w:bCs/>
                <w:sz w:val="18"/>
                <w:szCs w:val="18"/>
              </w:rPr>
              <w:t>3,599,013</w:t>
            </w:r>
          </w:p>
        </w:tc>
      </w:tr>
      <w:tr w:rsidR="005A3A36" w:rsidRPr="005A3A36" w14:paraId="6E28E758" w14:textId="77777777" w:rsidTr="009A113C">
        <w:tc>
          <w:tcPr>
            <w:tcW w:w="2268" w:type="dxa"/>
            <w:tcBorders>
              <w:top w:val="nil"/>
              <w:left w:val="nil"/>
              <w:bottom w:val="nil"/>
              <w:right w:val="single" w:sz="18" w:space="0" w:color="FFC000"/>
            </w:tcBorders>
            <w:shd w:val="clear" w:color="auto" w:fill="auto"/>
            <w:noWrap/>
            <w:vAlign w:val="center"/>
          </w:tcPr>
          <w:p w14:paraId="714C7D52" w14:textId="77777777" w:rsidR="005A3A36" w:rsidRPr="00C935A5" w:rsidRDefault="005A3A36" w:rsidP="005A3A36">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noWrap/>
            <w:vAlign w:val="bottom"/>
          </w:tcPr>
          <w:p w14:paraId="1E709E50" w14:textId="5C99C60F" w:rsidR="005A3A36" w:rsidRPr="00C935A5" w:rsidRDefault="005A3A36" w:rsidP="005A3A36">
            <w:pPr>
              <w:spacing w:before="40" w:after="20"/>
              <w:jc w:val="right"/>
              <w:rPr>
                <w:rFonts w:cs="Arial"/>
                <w:sz w:val="18"/>
                <w:szCs w:val="18"/>
              </w:rPr>
            </w:pPr>
            <w:r w:rsidRPr="005A3A36">
              <w:rPr>
                <w:rFonts w:cs="Arial"/>
                <w:sz w:val="18"/>
                <w:szCs w:val="18"/>
              </w:rPr>
              <w:t>9,602,835</w:t>
            </w:r>
          </w:p>
        </w:tc>
        <w:tc>
          <w:tcPr>
            <w:tcW w:w="1361" w:type="dxa"/>
            <w:tcBorders>
              <w:top w:val="nil"/>
              <w:left w:val="nil"/>
              <w:bottom w:val="nil"/>
              <w:right w:val="nil"/>
            </w:tcBorders>
            <w:shd w:val="clear" w:color="auto" w:fill="auto"/>
            <w:noWrap/>
            <w:vAlign w:val="bottom"/>
          </w:tcPr>
          <w:p w14:paraId="61762FB6" w14:textId="1250099D" w:rsidR="005A3A36" w:rsidRPr="00C935A5" w:rsidRDefault="005A3A36" w:rsidP="005A3A36">
            <w:pPr>
              <w:spacing w:before="40" w:after="20"/>
              <w:jc w:val="right"/>
              <w:rPr>
                <w:rFonts w:cs="Arial"/>
                <w:sz w:val="18"/>
                <w:szCs w:val="18"/>
              </w:rPr>
            </w:pPr>
            <w:r w:rsidRPr="005A3A36">
              <w:rPr>
                <w:rFonts w:cs="Arial"/>
                <w:sz w:val="18"/>
                <w:szCs w:val="18"/>
              </w:rPr>
              <w:t>7,436,583</w:t>
            </w:r>
          </w:p>
        </w:tc>
        <w:tc>
          <w:tcPr>
            <w:tcW w:w="1361" w:type="dxa"/>
            <w:tcBorders>
              <w:top w:val="nil"/>
              <w:left w:val="nil"/>
              <w:bottom w:val="nil"/>
              <w:right w:val="nil"/>
            </w:tcBorders>
            <w:vAlign w:val="bottom"/>
          </w:tcPr>
          <w:p w14:paraId="0E11525B" w14:textId="238D8F8C" w:rsidR="005A3A36" w:rsidRPr="00C935A5" w:rsidRDefault="005A3A36" w:rsidP="005A3A36">
            <w:pPr>
              <w:spacing w:before="40" w:after="20"/>
              <w:jc w:val="right"/>
              <w:rPr>
                <w:rFonts w:cs="Arial"/>
                <w:sz w:val="18"/>
                <w:szCs w:val="18"/>
              </w:rPr>
            </w:pPr>
            <w:r w:rsidRPr="005A3A36">
              <w:rPr>
                <w:rFonts w:cs="Arial"/>
                <w:sz w:val="18"/>
                <w:szCs w:val="18"/>
              </w:rPr>
              <w:t>2,166,253</w:t>
            </w:r>
          </w:p>
        </w:tc>
        <w:tc>
          <w:tcPr>
            <w:tcW w:w="1361" w:type="dxa"/>
            <w:tcBorders>
              <w:top w:val="nil"/>
              <w:left w:val="nil"/>
              <w:bottom w:val="nil"/>
              <w:right w:val="nil"/>
            </w:tcBorders>
            <w:shd w:val="clear" w:color="auto" w:fill="auto"/>
            <w:noWrap/>
            <w:vAlign w:val="bottom"/>
          </w:tcPr>
          <w:p w14:paraId="49911C7D" w14:textId="5A6AB657" w:rsidR="005A3A36" w:rsidRPr="00C935A5" w:rsidRDefault="005A3A36" w:rsidP="005A3A36">
            <w:pPr>
              <w:spacing w:before="40" w:after="20"/>
              <w:jc w:val="right"/>
              <w:rPr>
                <w:rFonts w:cs="Arial"/>
                <w:sz w:val="18"/>
                <w:szCs w:val="18"/>
              </w:rPr>
            </w:pPr>
            <w:r w:rsidRPr="005A3A36">
              <w:rPr>
                <w:rFonts w:cs="Arial"/>
                <w:sz w:val="18"/>
                <w:szCs w:val="18"/>
              </w:rPr>
              <w:t>348,910</w:t>
            </w:r>
          </w:p>
        </w:tc>
        <w:tc>
          <w:tcPr>
            <w:tcW w:w="1361" w:type="dxa"/>
            <w:tcBorders>
              <w:top w:val="nil"/>
              <w:left w:val="nil"/>
              <w:bottom w:val="nil"/>
              <w:right w:val="nil"/>
            </w:tcBorders>
            <w:vAlign w:val="bottom"/>
          </w:tcPr>
          <w:p w14:paraId="5EFEC06C" w14:textId="4AE2154D" w:rsidR="005A3A36" w:rsidRPr="00795565" w:rsidRDefault="005A3A36" w:rsidP="005A3A36">
            <w:pPr>
              <w:spacing w:before="40" w:after="20"/>
              <w:jc w:val="right"/>
              <w:rPr>
                <w:rFonts w:cs="Arial"/>
                <w:b/>
                <w:bCs/>
                <w:sz w:val="18"/>
                <w:szCs w:val="18"/>
              </w:rPr>
            </w:pPr>
            <w:r w:rsidRPr="00795565">
              <w:rPr>
                <w:rFonts w:cs="Arial"/>
                <w:b/>
                <w:bCs/>
                <w:sz w:val="18"/>
                <w:szCs w:val="18"/>
              </w:rPr>
              <w:t>433,843</w:t>
            </w:r>
          </w:p>
        </w:tc>
      </w:tr>
      <w:tr w:rsidR="005A3A36" w:rsidRPr="005A3A36" w14:paraId="135EF3B7" w14:textId="77777777" w:rsidTr="009A113C">
        <w:tc>
          <w:tcPr>
            <w:tcW w:w="2268" w:type="dxa"/>
            <w:tcBorders>
              <w:top w:val="nil"/>
              <w:left w:val="nil"/>
              <w:bottom w:val="nil"/>
              <w:right w:val="single" w:sz="18" w:space="0" w:color="FFC000"/>
            </w:tcBorders>
            <w:shd w:val="clear" w:color="auto" w:fill="auto"/>
            <w:noWrap/>
            <w:vAlign w:val="center"/>
          </w:tcPr>
          <w:p w14:paraId="323FFB54" w14:textId="77777777" w:rsidR="005A3A36" w:rsidRPr="00C935A5" w:rsidRDefault="005A3A36" w:rsidP="005A3A36">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noWrap/>
            <w:vAlign w:val="bottom"/>
          </w:tcPr>
          <w:p w14:paraId="5B998FC5" w14:textId="08C8BA97" w:rsidR="005A3A36" w:rsidRPr="00C935A5" w:rsidRDefault="005A3A36" w:rsidP="005A3A36">
            <w:pPr>
              <w:spacing w:before="40" w:after="20"/>
              <w:jc w:val="right"/>
              <w:rPr>
                <w:rFonts w:cs="Arial"/>
                <w:sz w:val="18"/>
                <w:szCs w:val="18"/>
              </w:rPr>
            </w:pPr>
            <w:r w:rsidRPr="005A3A36">
              <w:rPr>
                <w:rFonts w:cs="Arial"/>
                <w:sz w:val="18"/>
                <w:szCs w:val="18"/>
              </w:rPr>
              <w:t>69,572,375</w:t>
            </w:r>
          </w:p>
        </w:tc>
        <w:tc>
          <w:tcPr>
            <w:tcW w:w="1361" w:type="dxa"/>
            <w:tcBorders>
              <w:top w:val="nil"/>
              <w:left w:val="nil"/>
              <w:bottom w:val="nil"/>
              <w:right w:val="nil"/>
            </w:tcBorders>
            <w:shd w:val="clear" w:color="auto" w:fill="auto"/>
            <w:noWrap/>
            <w:vAlign w:val="bottom"/>
          </w:tcPr>
          <w:p w14:paraId="2D2D52A2" w14:textId="17AAE656" w:rsidR="005A3A36" w:rsidRPr="00C935A5" w:rsidRDefault="005A3A36" w:rsidP="005A3A36">
            <w:pPr>
              <w:spacing w:before="40" w:after="20"/>
              <w:jc w:val="right"/>
              <w:rPr>
                <w:rFonts w:cs="Arial"/>
                <w:sz w:val="18"/>
                <w:szCs w:val="18"/>
              </w:rPr>
            </w:pPr>
            <w:r w:rsidRPr="005A3A36">
              <w:rPr>
                <w:rFonts w:cs="Arial"/>
                <w:sz w:val="18"/>
                <w:szCs w:val="18"/>
              </w:rPr>
              <w:t>28,117,440</w:t>
            </w:r>
          </w:p>
        </w:tc>
        <w:tc>
          <w:tcPr>
            <w:tcW w:w="1361" w:type="dxa"/>
            <w:tcBorders>
              <w:top w:val="nil"/>
              <w:left w:val="nil"/>
              <w:bottom w:val="nil"/>
              <w:right w:val="nil"/>
            </w:tcBorders>
            <w:vAlign w:val="bottom"/>
          </w:tcPr>
          <w:p w14:paraId="3EC7D111" w14:textId="12531C8E" w:rsidR="005A3A36" w:rsidRPr="00C935A5" w:rsidRDefault="005A3A36" w:rsidP="005A3A36">
            <w:pPr>
              <w:spacing w:before="40" w:after="20"/>
              <w:jc w:val="right"/>
              <w:rPr>
                <w:rFonts w:cs="Arial"/>
                <w:sz w:val="18"/>
                <w:szCs w:val="18"/>
              </w:rPr>
            </w:pPr>
            <w:r w:rsidRPr="005A3A36">
              <w:rPr>
                <w:rFonts w:cs="Arial"/>
                <w:sz w:val="18"/>
                <w:szCs w:val="18"/>
              </w:rPr>
              <w:t>41,454,935</w:t>
            </w:r>
          </w:p>
        </w:tc>
        <w:tc>
          <w:tcPr>
            <w:tcW w:w="1361" w:type="dxa"/>
            <w:tcBorders>
              <w:top w:val="nil"/>
              <w:left w:val="nil"/>
              <w:bottom w:val="nil"/>
              <w:right w:val="nil"/>
            </w:tcBorders>
            <w:shd w:val="clear" w:color="auto" w:fill="auto"/>
            <w:noWrap/>
            <w:vAlign w:val="bottom"/>
          </w:tcPr>
          <w:p w14:paraId="12AC4635" w14:textId="5E5801D0" w:rsidR="005A3A36" w:rsidRPr="00C935A5" w:rsidRDefault="005A3A36" w:rsidP="005A3A36">
            <w:pPr>
              <w:spacing w:before="40" w:after="20"/>
              <w:jc w:val="right"/>
              <w:rPr>
                <w:rFonts w:cs="Arial"/>
                <w:sz w:val="18"/>
                <w:szCs w:val="18"/>
              </w:rPr>
            </w:pPr>
            <w:r w:rsidRPr="005A3A36">
              <w:rPr>
                <w:rFonts w:cs="Arial"/>
                <w:sz w:val="18"/>
                <w:szCs w:val="18"/>
              </w:rPr>
              <w:t>6,676,993</w:t>
            </w:r>
          </w:p>
        </w:tc>
        <w:tc>
          <w:tcPr>
            <w:tcW w:w="1361" w:type="dxa"/>
            <w:tcBorders>
              <w:top w:val="nil"/>
              <w:left w:val="nil"/>
              <w:bottom w:val="nil"/>
              <w:right w:val="nil"/>
            </w:tcBorders>
            <w:vAlign w:val="bottom"/>
          </w:tcPr>
          <w:p w14:paraId="760E083D" w14:textId="714A7668" w:rsidR="005A3A36" w:rsidRPr="00795565" w:rsidRDefault="005A3A36" w:rsidP="005A3A36">
            <w:pPr>
              <w:spacing w:before="40" w:after="20"/>
              <w:jc w:val="right"/>
              <w:rPr>
                <w:rFonts w:cs="Arial"/>
                <w:b/>
                <w:bCs/>
                <w:sz w:val="18"/>
                <w:szCs w:val="18"/>
              </w:rPr>
            </w:pPr>
            <w:r w:rsidRPr="00795565">
              <w:rPr>
                <w:rFonts w:cs="Arial"/>
                <w:b/>
                <w:bCs/>
                <w:sz w:val="18"/>
                <w:szCs w:val="18"/>
              </w:rPr>
              <w:t>6,666,036</w:t>
            </w:r>
          </w:p>
        </w:tc>
      </w:tr>
      <w:tr w:rsidR="005A3A36" w:rsidRPr="005A3A36" w14:paraId="581128A4" w14:textId="77777777" w:rsidTr="009A113C">
        <w:tc>
          <w:tcPr>
            <w:tcW w:w="2268" w:type="dxa"/>
            <w:tcBorders>
              <w:top w:val="nil"/>
              <w:left w:val="nil"/>
              <w:bottom w:val="nil"/>
              <w:right w:val="single" w:sz="18" w:space="0" w:color="FFC000"/>
            </w:tcBorders>
            <w:shd w:val="clear" w:color="auto" w:fill="auto"/>
            <w:noWrap/>
            <w:vAlign w:val="center"/>
          </w:tcPr>
          <w:p w14:paraId="3CB86828" w14:textId="77777777" w:rsidR="005A3A36" w:rsidRPr="00C935A5" w:rsidRDefault="005A3A36" w:rsidP="005A3A36">
            <w:pPr>
              <w:spacing w:before="40" w:after="20"/>
              <w:rPr>
                <w:rFonts w:cs="Arial"/>
                <w:sz w:val="18"/>
                <w:szCs w:val="18"/>
              </w:rPr>
            </w:pPr>
            <w:r w:rsidRPr="00C935A5">
              <w:rPr>
                <w:rFonts w:cs="Arial"/>
                <w:sz w:val="18"/>
                <w:szCs w:val="18"/>
              </w:rPr>
              <w:t>Southern Grampians S</w:t>
            </w:r>
          </w:p>
        </w:tc>
        <w:tc>
          <w:tcPr>
            <w:tcW w:w="1361" w:type="dxa"/>
            <w:tcBorders>
              <w:top w:val="nil"/>
              <w:left w:val="single" w:sz="18" w:space="0" w:color="FFC000"/>
              <w:bottom w:val="nil"/>
              <w:right w:val="nil"/>
            </w:tcBorders>
            <w:shd w:val="clear" w:color="auto" w:fill="auto"/>
            <w:noWrap/>
            <w:vAlign w:val="bottom"/>
          </w:tcPr>
          <w:p w14:paraId="0980949C" w14:textId="197B269D" w:rsidR="005A3A36" w:rsidRPr="00C935A5" w:rsidRDefault="005A3A36" w:rsidP="005A3A36">
            <w:pPr>
              <w:spacing w:before="40" w:after="20"/>
              <w:jc w:val="right"/>
              <w:rPr>
                <w:rFonts w:cs="Arial"/>
                <w:sz w:val="18"/>
                <w:szCs w:val="18"/>
              </w:rPr>
            </w:pPr>
            <w:r w:rsidRPr="005A3A36">
              <w:rPr>
                <w:rFonts w:cs="Arial"/>
                <w:sz w:val="18"/>
                <w:szCs w:val="18"/>
              </w:rPr>
              <w:t>43,999,166</w:t>
            </w:r>
          </w:p>
        </w:tc>
        <w:tc>
          <w:tcPr>
            <w:tcW w:w="1361" w:type="dxa"/>
            <w:tcBorders>
              <w:top w:val="nil"/>
              <w:left w:val="nil"/>
              <w:bottom w:val="nil"/>
              <w:right w:val="nil"/>
            </w:tcBorders>
            <w:shd w:val="clear" w:color="auto" w:fill="auto"/>
            <w:noWrap/>
            <w:vAlign w:val="bottom"/>
          </w:tcPr>
          <w:p w14:paraId="24D1E27D" w14:textId="24852343" w:rsidR="005A3A36" w:rsidRPr="00C935A5" w:rsidRDefault="005A3A36" w:rsidP="005A3A36">
            <w:pPr>
              <w:spacing w:before="40" w:after="20"/>
              <w:jc w:val="right"/>
              <w:rPr>
                <w:rFonts w:cs="Arial"/>
                <w:sz w:val="18"/>
                <w:szCs w:val="18"/>
              </w:rPr>
            </w:pPr>
            <w:r w:rsidRPr="005A3A36">
              <w:rPr>
                <w:rFonts w:cs="Arial"/>
                <w:sz w:val="18"/>
                <w:szCs w:val="18"/>
              </w:rPr>
              <w:t>13,865,242</w:t>
            </w:r>
          </w:p>
        </w:tc>
        <w:tc>
          <w:tcPr>
            <w:tcW w:w="1361" w:type="dxa"/>
            <w:tcBorders>
              <w:top w:val="nil"/>
              <w:left w:val="nil"/>
              <w:bottom w:val="nil"/>
              <w:right w:val="nil"/>
            </w:tcBorders>
            <w:vAlign w:val="bottom"/>
          </w:tcPr>
          <w:p w14:paraId="22EAA9A2" w14:textId="22A68D18" w:rsidR="005A3A36" w:rsidRPr="00C935A5" w:rsidRDefault="005A3A36" w:rsidP="005A3A36">
            <w:pPr>
              <w:spacing w:before="40" w:after="20"/>
              <w:jc w:val="right"/>
              <w:rPr>
                <w:rFonts w:cs="Arial"/>
                <w:sz w:val="18"/>
                <w:szCs w:val="18"/>
              </w:rPr>
            </w:pPr>
            <w:r w:rsidRPr="005A3A36">
              <w:rPr>
                <w:rFonts w:cs="Arial"/>
                <w:sz w:val="18"/>
                <w:szCs w:val="18"/>
              </w:rPr>
              <w:t>30,133,924</w:t>
            </w:r>
          </w:p>
        </w:tc>
        <w:tc>
          <w:tcPr>
            <w:tcW w:w="1361" w:type="dxa"/>
            <w:tcBorders>
              <w:top w:val="nil"/>
              <w:left w:val="nil"/>
              <w:bottom w:val="nil"/>
              <w:right w:val="nil"/>
            </w:tcBorders>
            <w:shd w:val="clear" w:color="auto" w:fill="auto"/>
            <w:noWrap/>
            <w:vAlign w:val="bottom"/>
          </w:tcPr>
          <w:p w14:paraId="1F7A65A0" w14:textId="50AD588F" w:rsidR="005A3A36" w:rsidRPr="00C935A5" w:rsidRDefault="005A3A36" w:rsidP="005A3A36">
            <w:pPr>
              <w:spacing w:before="40" w:after="20"/>
              <w:jc w:val="right"/>
              <w:rPr>
                <w:rFonts w:cs="Arial"/>
                <w:sz w:val="18"/>
                <w:szCs w:val="18"/>
              </w:rPr>
            </w:pPr>
            <w:r w:rsidRPr="005A3A36">
              <w:rPr>
                <w:rFonts w:cs="Arial"/>
                <w:sz w:val="18"/>
                <w:szCs w:val="18"/>
              </w:rPr>
              <w:t>4,853,560</w:t>
            </w:r>
          </w:p>
        </w:tc>
        <w:tc>
          <w:tcPr>
            <w:tcW w:w="1361" w:type="dxa"/>
            <w:tcBorders>
              <w:top w:val="nil"/>
              <w:left w:val="nil"/>
              <w:bottom w:val="nil"/>
              <w:right w:val="nil"/>
            </w:tcBorders>
            <w:vAlign w:val="bottom"/>
          </w:tcPr>
          <w:p w14:paraId="35996053" w14:textId="252B4BA1" w:rsidR="005A3A36" w:rsidRPr="00795565" w:rsidRDefault="005A3A36" w:rsidP="005A3A36">
            <w:pPr>
              <w:spacing w:before="40" w:after="20"/>
              <w:jc w:val="right"/>
              <w:rPr>
                <w:rFonts w:cs="Arial"/>
                <w:b/>
                <w:bCs/>
                <w:sz w:val="18"/>
                <w:szCs w:val="18"/>
              </w:rPr>
            </w:pPr>
            <w:r w:rsidRPr="00795565">
              <w:rPr>
                <w:rFonts w:cs="Arial"/>
                <w:b/>
                <w:bCs/>
                <w:sz w:val="18"/>
                <w:szCs w:val="18"/>
              </w:rPr>
              <w:t>4,845,595</w:t>
            </w:r>
          </w:p>
        </w:tc>
      </w:tr>
      <w:tr w:rsidR="005A3A36" w:rsidRPr="005A3A36" w14:paraId="4533D8B3" w14:textId="77777777" w:rsidTr="009A113C">
        <w:tc>
          <w:tcPr>
            <w:tcW w:w="2268" w:type="dxa"/>
            <w:tcBorders>
              <w:top w:val="nil"/>
              <w:left w:val="nil"/>
              <w:bottom w:val="nil"/>
              <w:right w:val="single" w:sz="18" w:space="0" w:color="FFC000"/>
            </w:tcBorders>
            <w:shd w:val="clear" w:color="auto" w:fill="auto"/>
            <w:noWrap/>
            <w:vAlign w:val="center"/>
          </w:tcPr>
          <w:p w14:paraId="25510946" w14:textId="77777777" w:rsidR="005A3A36" w:rsidRPr="00C935A5" w:rsidRDefault="005A3A36" w:rsidP="005A3A36">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noWrap/>
            <w:vAlign w:val="bottom"/>
          </w:tcPr>
          <w:p w14:paraId="30DD9946" w14:textId="6A7F9DB2" w:rsidR="005A3A36" w:rsidRPr="00C935A5" w:rsidRDefault="005A3A36" w:rsidP="005A3A36">
            <w:pPr>
              <w:spacing w:before="40" w:after="20"/>
              <w:jc w:val="right"/>
              <w:rPr>
                <w:rFonts w:cs="Arial"/>
                <w:sz w:val="18"/>
                <w:szCs w:val="18"/>
              </w:rPr>
            </w:pPr>
            <w:r w:rsidRPr="005A3A36">
              <w:rPr>
                <w:rFonts w:cs="Arial"/>
                <w:sz w:val="18"/>
                <w:szCs w:val="18"/>
              </w:rPr>
              <w:t>129,370,604</w:t>
            </w:r>
          </w:p>
        </w:tc>
        <w:tc>
          <w:tcPr>
            <w:tcW w:w="1361" w:type="dxa"/>
            <w:tcBorders>
              <w:top w:val="nil"/>
              <w:left w:val="nil"/>
              <w:bottom w:val="nil"/>
              <w:right w:val="nil"/>
            </w:tcBorders>
            <w:shd w:val="clear" w:color="auto" w:fill="auto"/>
            <w:noWrap/>
            <w:vAlign w:val="bottom"/>
          </w:tcPr>
          <w:p w14:paraId="404DD9E9" w14:textId="3CD1968C" w:rsidR="005A3A36" w:rsidRPr="00C935A5" w:rsidRDefault="005A3A36" w:rsidP="005A3A36">
            <w:pPr>
              <w:spacing w:before="40" w:after="20"/>
              <w:jc w:val="right"/>
              <w:rPr>
                <w:rFonts w:cs="Arial"/>
                <w:sz w:val="18"/>
                <w:szCs w:val="18"/>
              </w:rPr>
            </w:pPr>
            <w:r w:rsidRPr="005A3A36">
              <w:rPr>
                <w:rFonts w:cs="Arial"/>
                <w:sz w:val="18"/>
                <w:szCs w:val="18"/>
              </w:rPr>
              <w:t>246,208,703</w:t>
            </w:r>
          </w:p>
        </w:tc>
        <w:tc>
          <w:tcPr>
            <w:tcW w:w="1361" w:type="dxa"/>
            <w:tcBorders>
              <w:top w:val="nil"/>
              <w:left w:val="nil"/>
              <w:bottom w:val="nil"/>
              <w:right w:val="nil"/>
            </w:tcBorders>
            <w:vAlign w:val="bottom"/>
          </w:tcPr>
          <w:p w14:paraId="05ADA46D" w14:textId="4F894D61" w:rsidR="005A3A36" w:rsidRPr="00C935A5" w:rsidRDefault="005A3A36" w:rsidP="005A3A36">
            <w:pPr>
              <w:spacing w:before="40" w:after="20"/>
              <w:jc w:val="right"/>
              <w:rPr>
                <w:rFonts w:cs="Arial"/>
                <w:sz w:val="18"/>
                <w:szCs w:val="18"/>
              </w:rPr>
            </w:pPr>
            <w:r w:rsidRPr="005A3A36">
              <w:rPr>
                <w:rFonts w:cs="Arial"/>
                <w:sz w:val="18"/>
                <w:szCs w:val="18"/>
              </w:rPr>
              <w:t>-116,838,099</w:t>
            </w:r>
          </w:p>
        </w:tc>
        <w:tc>
          <w:tcPr>
            <w:tcW w:w="1361" w:type="dxa"/>
            <w:tcBorders>
              <w:top w:val="nil"/>
              <w:left w:val="nil"/>
              <w:bottom w:val="nil"/>
              <w:right w:val="nil"/>
            </w:tcBorders>
            <w:shd w:val="clear" w:color="auto" w:fill="auto"/>
            <w:noWrap/>
            <w:vAlign w:val="bottom"/>
          </w:tcPr>
          <w:p w14:paraId="7189A8D6" w14:textId="090125A0" w:rsidR="005A3A36" w:rsidRPr="00C935A5" w:rsidRDefault="005A3A36" w:rsidP="005A3A36">
            <w:pPr>
              <w:spacing w:before="40" w:after="20"/>
              <w:jc w:val="right"/>
              <w:rPr>
                <w:rFonts w:cs="Arial"/>
                <w:sz w:val="18"/>
                <w:szCs w:val="18"/>
              </w:rPr>
            </w:pPr>
            <w:r w:rsidRPr="005A3A36">
              <w:rPr>
                <w:rFonts w:cs="Arial"/>
                <w:sz w:val="18"/>
                <w:szCs w:val="18"/>
              </w:rPr>
              <w:t>2,542,262</w:t>
            </w:r>
          </w:p>
        </w:tc>
        <w:tc>
          <w:tcPr>
            <w:tcW w:w="1361" w:type="dxa"/>
            <w:tcBorders>
              <w:top w:val="nil"/>
              <w:left w:val="nil"/>
              <w:bottom w:val="nil"/>
              <w:right w:val="nil"/>
            </w:tcBorders>
            <w:vAlign w:val="bottom"/>
          </w:tcPr>
          <w:p w14:paraId="491EFF45" w14:textId="0C0D1F34" w:rsidR="005A3A36" w:rsidRPr="00795565" w:rsidRDefault="005A3A36" w:rsidP="005A3A36">
            <w:pPr>
              <w:spacing w:before="40" w:after="20"/>
              <w:jc w:val="right"/>
              <w:rPr>
                <w:rFonts w:cs="Arial"/>
                <w:b/>
                <w:bCs/>
                <w:sz w:val="18"/>
                <w:szCs w:val="18"/>
              </w:rPr>
            </w:pPr>
            <w:r w:rsidRPr="00795565">
              <w:rPr>
                <w:rFonts w:cs="Arial"/>
                <w:b/>
                <w:bCs/>
                <w:sz w:val="18"/>
                <w:szCs w:val="18"/>
              </w:rPr>
              <w:t>2,542,262</w:t>
            </w:r>
          </w:p>
        </w:tc>
      </w:tr>
      <w:tr w:rsidR="005A3A36" w:rsidRPr="005A3A36" w14:paraId="6C213A08" w14:textId="77777777" w:rsidTr="009A113C">
        <w:tc>
          <w:tcPr>
            <w:tcW w:w="2268" w:type="dxa"/>
            <w:tcBorders>
              <w:top w:val="nil"/>
              <w:left w:val="nil"/>
              <w:bottom w:val="nil"/>
              <w:right w:val="single" w:sz="18" w:space="0" w:color="FFC000"/>
            </w:tcBorders>
            <w:shd w:val="clear" w:color="auto" w:fill="auto"/>
            <w:noWrap/>
            <w:vAlign w:val="center"/>
          </w:tcPr>
          <w:p w14:paraId="710D34AC" w14:textId="77777777" w:rsidR="005A3A36" w:rsidRPr="00C935A5" w:rsidRDefault="005A3A36" w:rsidP="005A3A36">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noWrap/>
            <w:vAlign w:val="bottom"/>
          </w:tcPr>
          <w:p w14:paraId="22AAAF09" w14:textId="616A57E1" w:rsidR="005A3A36" w:rsidRPr="00C935A5" w:rsidRDefault="005A3A36" w:rsidP="005A3A36">
            <w:pPr>
              <w:spacing w:before="40" w:after="20"/>
              <w:jc w:val="right"/>
              <w:rPr>
                <w:rFonts w:cs="Arial"/>
                <w:sz w:val="18"/>
                <w:szCs w:val="18"/>
              </w:rPr>
            </w:pPr>
            <w:r w:rsidRPr="005A3A36">
              <w:rPr>
                <w:rFonts w:cs="Arial"/>
                <w:sz w:val="18"/>
                <w:szCs w:val="18"/>
              </w:rPr>
              <w:t>32,967,539</w:t>
            </w:r>
          </w:p>
        </w:tc>
        <w:tc>
          <w:tcPr>
            <w:tcW w:w="1361" w:type="dxa"/>
            <w:tcBorders>
              <w:top w:val="nil"/>
              <w:left w:val="nil"/>
              <w:bottom w:val="nil"/>
              <w:right w:val="nil"/>
            </w:tcBorders>
            <w:shd w:val="clear" w:color="auto" w:fill="auto"/>
            <w:noWrap/>
            <w:vAlign w:val="bottom"/>
          </w:tcPr>
          <w:p w14:paraId="0909AC30" w14:textId="47BA442E" w:rsidR="005A3A36" w:rsidRPr="00C935A5" w:rsidRDefault="005A3A36" w:rsidP="005A3A36">
            <w:pPr>
              <w:spacing w:before="40" w:after="20"/>
              <w:jc w:val="right"/>
              <w:rPr>
                <w:rFonts w:cs="Arial"/>
                <w:sz w:val="18"/>
                <w:szCs w:val="18"/>
              </w:rPr>
            </w:pPr>
            <w:r w:rsidRPr="005A3A36">
              <w:rPr>
                <w:rFonts w:cs="Arial"/>
                <w:sz w:val="18"/>
                <w:szCs w:val="18"/>
              </w:rPr>
              <w:t>11,171,867</w:t>
            </w:r>
          </w:p>
        </w:tc>
        <w:tc>
          <w:tcPr>
            <w:tcW w:w="1361" w:type="dxa"/>
            <w:tcBorders>
              <w:top w:val="nil"/>
              <w:left w:val="nil"/>
              <w:bottom w:val="nil"/>
              <w:right w:val="nil"/>
            </w:tcBorders>
            <w:vAlign w:val="bottom"/>
          </w:tcPr>
          <w:p w14:paraId="531F5E97" w14:textId="4FD672B3" w:rsidR="005A3A36" w:rsidRPr="00C935A5" w:rsidRDefault="005A3A36" w:rsidP="005A3A36">
            <w:pPr>
              <w:spacing w:before="40" w:after="20"/>
              <w:jc w:val="right"/>
              <w:rPr>
                <w:rFonts w:cs="Arial"/>
                <w:sz w:val="18"/>
                <w:szCs w:val="18"/>
              </w:rPr>
            </w:pPr>
            <w:r w:rsidRPr="005A3A36">
              <w:rPr>
                <w:rFonts w:cs="Arial"/>
                <w:sz w:val="18"/>
                <w:szCs w:val="18"/>
              </w:rPr>
              <w:t>21,795,671</w:t>
            </w:r>
          </w:p>
        </w:tc>
        <w:tc>
          <w:tcPr>
            <w:tcW w:w="1361" w:type="dxa"/>
            <w:tcBorders>
              <w:top w:val="nil"/>
              <w:left w:val="nil"/>
              <w:bottom w:val="nil"/>
              <w:right w:val="nil"/>
            </w:tcBorders>
            <w:shd w:val="clear" w:color="auto" w:fill="auto"/>
            <w:noWrap/>
            <w:vAlign w:val="bottom"/>
          </w:tcPr>
          <w:p w14:paraId="757CA6B0" w14:textId="6E72CA94" w:rsidR="005A3A36" w:rsidRPr="00C935A5" w:rsidRDefault="005A3A36" w:rsidP="005A3A36">
            <w:pPr>
              <w:spacing w:before="40" w:after="20"/>
              <w:jc w:val="right"/>
              <w:rPr>
                <w:rFonts w:cs="Arial"/>
                <w:sz w:val="18"/>
                <w:szCs w:val="18"/>
              </w:rPr>
            </w:pPr>
            <w:r w:rsidRPr="005A3A36">
              <w:rPr>
                <w:rFonts w:cs="Arial"/>
                <w:sz w:val="18"/>
                <w:szCs w:val="18"/>
              </w:rPr>
              <w:t>3,510,548</w:t>
            </w:r>
          </w:p>
        </w:tc>
        <w:tc>
          <w:tcPr>
            <w:tcW w:w="1361" w:type="dxa"/>
            <w:tcBorders>
              <w:top w:val="nil"/>
              <w:left w:val="nil"/>
              <w:bottom w:val="nil"/>
              <w:right w:val="nil"/>
            </w:tcBorders>
            <w:vAlign w:val="bottom"/>
          </w:tcPr>
          <w:p w14:paraId="4A1393FD" w14:textId="44D294EA" w:rsidR="005A3A36" w:rsidRPr="00795565" w:rsidRDefault="005A3A36" w:rsidP="005A3A36">
            <w:pPr>
              <w:spacing w:before="40" w:after="20"/>
              <w:jc w:val="right"/>
              <w:rPr>
                <w:rFonts w:cs="Arial"/>
                <w:b/>
                <w:bCs/>
                <w:sz w:val="18"/>
                <w:szCs w:val="18"/>
              </w:rPr>
            </w:pPr>
            <w:r w:rsidRPr="00795565">
              <w:rPr>
                <w:rFonts w:cs="Arial"/>
                <w:b/>
                <w:bCs/>
                <w:sz w:val="18"/>
                <w:szCs w:val="18"/>
              </w:rPr>
              <w:t>3,504,787</w:t>
            </w:r>
          </w:p>
        </w:tc>
      </w:tr>
      <w:tr w:rsidR="005A3A36" w:rsidRPr="005A3A36" w14:paraId="76244147" w14:textId="77777777" w:rsidTr="009A113C">
        <w:tc>
          <w:tcPr>
            <w:tcW w:w="2268" w:type="dxa"/>
            <w:tcBorders>
              <w:top w:val="nil"/>
              <w:left w:val="nil"/>
              <w:bottom w:val="nil"/>
              <w:right w:val="single" w:sz="18" w:space="0" w:color="FFC000"/>
            </w:tcBorders>
            <w:shd w:val="clear" w:color="auto" w:fill="auto"/>
            <w:noWrap/>
            <w:vAlign w:val="center"/>
          </w:tcPr>
          <w:p w14:paraId="51BC3F0A" w14:textId="77777777" w:rsidR="005A3A36" w:rsidRPr="00C935A5" w:rsidRDefault="005A3A36" w:rsidP="005A3A36">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noWrap/>
            <w:vAlign w:val="bottom"/>
          </w:tcPr>
          <w:p w14:paraId="3DCB3F78" w14:textId="70FB1CA2" w:rsidR="005A3A36" w:rsidRPr="00C935A5" w:rsidRDefault="005A3A36" w:rsidP="005A3A36">
            <w:pPr>
              <w:spacing w:before="40" w:after="20"/>
              <w:jc w:val="right"/>
              <w:rPr>
                <w:rFonts w:cs="Arial"/>
                <w:sz w:val="18"/>
                <w:szCs w:val="18"/>
              </w:rPr>
            </w:pPr>
            <w:r w:rsidRPr="005A3A36">
              <w:rPr>
                <w:rFonts w:cs="Arial"/>
                <w:sz w:val="18"/>
                <w:szCs w:val="18"/>
              </w:rPr>
              <w:t>63,804,397</w:t>
            </w:r>
          </w:p>
        </w:tc>
        <w:tc>
          <w:tcPr>
            <w:tcW w:w="1361" w:type="dxa"/>
            <w:tcBorders>
              <w:top w:val="nil"/>
              <w:left w:val="nil"/>
              <w:bottom w:val="nil"/>
              <w:right w:val="nil"/>
            </w:tcBorders>
            <w:shd w:val="clear" w:color="auto" w:fill="auto"/>
            <w:noWrap/>
            <w:vAlign w:val="bottom"/>
          </w:tcPr>
          <w:p w14:paraId="394EBA75" w14:textId="6C866A5C" w:rsidR="005A3A36" w:rsidRPr="00C935A5" w:rsidRDefault="005A3A36" w:rsidP="005A3A36">
            <w:pPr>
              <w:spacing w:before="40" w:after="20"/>
              <w:jc w:val="right"/>
              <w:rPr>
                <w:rFonts w:cs="Arial"/>
                <w:sz w:val="18"/>
                <w:szCs w:val="18"/>
              </w:rPr>
            </w:pPr>
            <w:r w:rsidRPr="005A3A36">
              <w:rPr>
                <w:rFonts w:cs="Arial"/>
                <w:sz w:val="18"/>
                <w:szCs w:val="18"/>
              </w:rPr>
              <w:t>44,678,823</w:t>
            </w:r>
          </w:p>
        </w:tc>
        <w:tc>
          <w:tcPr>
            <w:tcW w:w="1361" w:type="dxa"/>
            <w:tcBorders>
              <w:top w:val="nil"/>
              <w:left w:val="nil"/>
              <w:bottom w:val="nil"/>
              <w:right w:val="nil"/>
            </w:tcBorders>
            <w:vAlign w:val="bottom"/>
          </w:tcPr>
          <w:p w14:paraId="1C53E882" w14:textId="7BAB40D5" w:rsidR="005A3A36" w:rsidRPr="00C935A5" w:rsidRDefault="005A3A36" w:rsidP="005A3A36">
            <w:pPr>
              <w:spacing w:before="40" w:after="20"/>
              <w:jc w:val="right"/>
              <w:rPr>
                <w:rFonts w:cs="Arial"/>
                <w:sz w:val="18"/>
                <w:szCs w:val="18"/>
              </w:rPr>
            </w:pPr>
            <w:r w:rsidRPr="005A3A36">
              <w:rPr>
                <w:rFonts w:cs="Arial"/>
                <w:sz w:val="18"/>
                <w:szCs w:val="18"/>
              </w:rPr>
              <w:t>19,125,573</w:t>
            </w:r>
          </w:p>
        </w:tc>
        <w:tc>
          <w:tcPr>
            <w:tcW w:w="1361" w:type="dxa"/>
            <w:tcBorders>
              <w:top w:val="nil"/>
              <w:left w:val="nil"/>
              <w:bottom w:val="nil"/>
              <w:right w:val="nil"/>
            </w:tcBorders>
            <w:shd w:val="clear" w:color="auto" w:fill="auto"/>
            <w:noWrap/>
            <w:vAlign w:val="bottom"/>
          </w:tcPr>
          <w:p w14:paraId="5A0B7A13" w14:textId="5DA7A64E" w:rsidR="005A3A36" w:rsidRPr="00C935A5" w:rsidRDefault="005A3A36" w:rsidP="005A3A36">
            <w:pPr>
              <w:spacing w:before="40" w:after="20"/>
              <w:jc w:val="right"/>
              <w:rPr>
                <w:rFonts w:cs="Arial"/>
                <w:sz w:val="18"/>
                <w:szCs w:val="18"/>
              </w:rPr>
            </w:pPr>
            <w:r w:rsidRPr="005A3A36">
              <w:rPr>
                <w:rFonts w:cs="Arial"/>
                <w:sz w:val="18"/>
                <w:szCs w:val="18"/>
              </w:rPr>
              <w:t>3,080,485</w:t>
            </w:r>
          </w:p>
        </w:tc>
        <w:tc>
          <w:tcPr>
            <w:tcW w:w="1361" w:type="dxa"/>
            <w:tcBorders>
              <w:top w:val="nil"/>
              <w:left w:val="nil"/>
              <w:bottom w:val="nil"/>
              <w:right w:val="nil"/>
            </w:tcBorders>
            <w:vAlign w:val="bottom"/>
          </w:tcPr>
          <w:p w14:paraId="0557033F" w14:textId="03A3DB40" w:rsidR="005A3A36" w:rsidRPr="00795565" w:rsidRDefault="005A3A36" w:rsidP="005A3A36">
            <w:pPr>
              <w:spacing w:before="40" w:after="20"/>
              <w:jc w:val="right"/>
              <w:rPr>
                <w:rFonts w:cs="Arial"/>
                <w:b/>
                <w:bCs/>
                <w:sz w:val="18"/>
                <w:szCs w:val="18"/>
              </w:rPr>
            </w:pPr>
            <w:r w:rsidRPr="00795565">
              <w:rPr>
                <w:rFonts w:cs="Arial"/>
                <w:b/>
                <w:bCs/>
                <w:sz w:val="18"/>
                <w:szCs w:val="18"/>
              </w:rPr>
              <w:t>3,075,430</w:t>
            </w:r>
          </w:p>
        </w:tc>
      </w:tr>
      <w:tr w:rsidR="005A3A36" w:rsidRPr="005A3A36" w14:paraId="3EFD1E9C" w14:textId="77777777" w:rsidTr="009A113C">
        <w:tc>
          <w:tcPr>
            <w:tcW w:w="2268" w:type="dxa"/>
            <w:tcBorders>
              <w:top w:val="nil"/>
              <w:left w:val="nil"/>
              <w:bottom w:val="nil"/>
              <w:right w:val="single" w:sz="18" w:space="0" w:color="FFC000"/>
            </w:tcBorders>
            <w:shd w:val="clear" w:color="auto" w:fill="auto"/>
            <w:noWrap/>
            <w:vAlign w:val="center"/>
          </w:tcPr>
          <w:p w14:paraId="67E9463D" w14:textId="77777777" w:rsidR="005A3A36" w:rsidRPr="00C935A5" w:rsidRDefault="005A3A36" w:rsidP="005A3A36">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noWrap/>
            <w:vAlign w:val="bottom"/>
          </w:tcPr>
          <w:p w14:paraId="7B387F54" w14:textId="73E31D7E" w:rsidR="005A3A36" w:rsidRPr="00C935A5" w:rsidRDefault="005A3A36" w:rsidP="005A3A36">
            <w:pPr>
              <w:spacing w:before="40" w:after="20"/>
              <w:jc w:val="right"/>
              <w:rPr>
                <w:rFonts w:cs="Arial"/>
                <w:sz w:val="18"/>
                <w:szCs w:val="18"/>
              </w:rPr>
            </w:pPr>
            <w:r w:rsidRPr="005A3A36">
              <w:rPr>
                <w:rFonts w:cs="Arial"/>
                <w:sz w:val="18"/>
                <w:szCs w:val="18"/>
              </w:rPr>
              <w:t>44,625,007</w:t>
            </w:r>
          </w:p>
        </w:tc>
        <w:tc>
          <w:tcPr>
            <w:tcW w:w="1361" w:type="dxa"/>
            <w:tcBorders>
              <w:top w:val="nil"/>
              <w:left w:val="nil"/>
              <w:bottom w:val="nil"/>
              <w:right w:val="nil"/>
            </w:tcBorders>
            <w:shd w:val="clear" w:color="auto" w:fill="auto"/>
            <w:noWrap/>
            <w:vAlign w:val="bottom"/>
          </w:tcPr>
          <w:p w14:paraId="4179AC4E" w14:textId="6AEF5D30" w:rsidR="005A3A36" w:rsidRPr="00C935A5" w:rsidRDefault="005A3A36" w:rsidP="005A3A36">
            <w:pPr>
              <w:spacing w:before="40" w:after="20"/>
              <w:jc w:val="right"/>
              <w:rPr>
                <w:rFonts w:cs="Arial"/>
                <w:sz w:val="18"/>
                <w:szCs w:val="18"/>
              </w:rPr>
            </w:pPr>
            <w:r w:rsidRPr="005A3A36">
              <w:rPr>
                <w:rFonts w:cs="Arial"/>
                <w:sz w:val="18"/>
                <w:szCs w:val="18"/>
              </w:rPr>
              <w:t>13,423,973</w:t>
            </w:r>
          </w:p>
        </w:tc>
        <w:tc>
          <w:tcPr>
            <w:tcW w:w="1361" w:type="dxa"/>
            <w:tcBorders>
              <w:top w:val="nil"/>
              <w:left w:val="nil"/>
              <w:bottom w:val="nil"/>
              <w:right w:val="nil"/>
            </w:tcBorders>
            <w:vAlign w:val="bottom"/>
          </w:tcPr>
          <w:p w14:paraId="73D410A9" w14:textId="7BD6E25C" w:rsidR="005A3A36" w:rsidRPr="00C935A5" w:rsidRDefault="005A3A36" w:rsidP="005A3A36">
            <w:pPr>
              <w:spacing w:before="40" w:after="20"/>
              <w:jc w:val="right"/>
              <w:rPr>
                <w:rFonts w:cs="Arial"/>
                <w:sz w:val="18"/>
                <w:szCs w:val="18"/>
              </w:rPr>
            </w:pPr>
            <w:r w:rsidRPr="005A3A36">
              <w:rPr>
                <w:rFonts w:cs="Arial"/>
                <w:sz w:val="18"/>
                <w:szCs w:val="18"/>
              </w:rPr>
              <w:t>31,201,034</w:t>
            </w:r>
          </w:p>
        </w:tc>
        <w:tc>
          <w:tcPr>
            <w:tcW w:w="1361" w:type="dxa"/>
            <w:tcBorders>
              <w:top w:val="nil"/>
              <w:left w:val="nil"/>
              <w:bottom w:val="nil"/>
              <w:right w:val="nil"/>
            </w:tcBorders>
            <w:shd w:val="clear" w:color="auto" w:fill="auto"/>
            <w:noWrap/>
            <w:vAlign w:val="bottom"/>
          </w:tcPr>
          <w:p w14:paraId="29902BEA" w14:textId="401EE2B8" w:rsidR="005A3A36" w:rsidRPr="00C935A5" w:rsidRDefault="005A3A36" w:rsidP="005A3A36">
            <w:pPr>
              <w:spacing w:before="40" w:after="20"/>
              <w:jc w:val="right"/>
              <w:rPr>
                <w:rFonts w:cs="Arial"/>
                <w:sz w:val="18"/>
                <w:szCs w:val="18"/>
              </w:rPr>
            </w:pPr>
            <w:r w:rsidRPr="005A3A36">
              <w:rPr>
                <w:rFonts w:cs="Arial"/>
                <w:sz w:val="18"/>
                <w:szCs w:val="18"/>
              </w:rPr>
              <w:t>5,025,435</w:t>
            </w:r>
          </w:p>
        </w:tc>
        <w:tc>
          <w:tcPr>
            <w:tcW w:w="1361" w:type="dxa"/>
            <w:tcBorders>
              <w:top w:val="nil"/>
              <w:left w:val="nil"/>
              <w:bottom w:val="nil"/>
              <w:right w:val="nil"/>
            </w:tcBorders>
            <w:vAlign w:val="bottom"/>
          </w:tcPr>
          <w:p w14:paraId="1AF1880D" w14:textId="7BEC76B8" w:rsidR="005A3A36" w:rsidRPr="00795565" w:rsidRDefault="005A3A36" w:rsidP="005A3A36">
            <w:pPr>
              <w:spacing w:before="40" w:after="20"/>
              <w:jc w:val="right"/>
              <w:rPr>
                <w:rFonts w:cs="Arial"/>
                <w:b/>
                <w:bCs/>
                <w:sz w:val="18"/>
                <w:szCs w:val="18"/>
              </w:rPr>
            </w:pPr>
            <w:r w:rsidRPr="00795565">
              <w:rPr>
                <w:rFonts w:cs="Arial"/>
                <w:b/>
                <w:bCs/>
                <w:sz w:val="18"/>
                <w:szCs w:val="18"/>
              </w:rPr>
              <w:t>5,017,188</w:t>
            </w:r>
          </w:p>
        </w:tc>
      </w:tr>
      <w:tr w:rsidR="005A3A36" w:rsidRPr="005A3A36" w14:paraId="16FD02C0" w14:textId="77777777" w:rsidTr="009A113C">
        <w:tc>
          <w:tcPr>
            <w:tcW w:w="2268" w:type="dxa"/>
            <w:tcBorders>
              <w:top w:val="nil"/>
              <w:left w:val="nil"/>
              <w:bottom w:val="nil"/>
              <w:right w:val="single" w:sz="18" w:space="0" w:color="FFC000"/>
            </w:tcBorders>
            <w:shd w:val="clear" w:color="auto" w:fill="auto"/>
            <w:noWrap/>
            <w:vAlign w:val="center"/>
          </w:tcPr>
          <w:p w14:paraId="0F8C0FE1" w14:textId="77777777" w:rsidR="005A3A36" w:rsidRPr="00C935A5" w:rsidRDefault="005A3A36" w:rsidP="005A3A36">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noWrap/>
            <w:vAlign w:val="bottom"/>
          </w:tcPr>
          <w:p w14:paraId="0B49EFFA" w14:textId="7DB6E139" w:rsidR="005A3A36" w:rsidRPr="00C935A5" w:rsidRDefault="005A3A36" w:rsidP="005A3A36">
            <w:pPr>
              <w:spacing w:before="40" w:after="20"/>
              <w:jc w:val="right"/>
              <w:rPr>
                <w:rFonts w:cs="Arial"/>
                <w:sz w:val="18"/>
                <w:szCs w:val="18"/>
              </w:rPr>
            </w:pPr>
            <w:r w:rsidRPr="005A3A36">
              <w:rPr>
                <w:rFonts w:cs="Arial"/>
                <w:sz w:val="18"/>
                <w:szCs w:val="18"/>
              </w:rPr>
              <w:t>25,766,034</w:t>
            </w:r>
          </w:p>
        </w:tc>
        <w:tc>
          <w:tcPr>
            <w:tcW w:w="1361" w:type="dxa"/>
            <w:tcBorders>
              <w:top w:val="nil"/>
              <w:left w:val="nil"/>
              <w:bottom w:val="nil"/>
              <w:right w:val="nil"/>
            </w:tcBorders>
            <w:shd w:val="clear" w:color="auto" w:fill="auto"/>
            <w:noWrap/>
            <w:vAlign w:val="bottom"/>
          </w:tcPr>
          <w:p w14:paraId="2E87F701" w14:textId="6BEB4702" w:rsidR="005A3A36" w:rsidRPr="00C935A5" w:rsidRDefault="005A3A36" w:rsidP="005A3A36">
            <w:pPr>
              <w:spacing w:before="40" w:after="20"/>
              <w:jc w:val="right"/>
              <w:rPr>
                <w:rFonts w:cs="Arial"/>
                <w:sz w:val="18"/>
                <w:szCs w:val="18"/>
              </w:rPr>
            </w:pPr>
            <w:r w:rsidRPr="005A3A36">
              <w:rPr>
                <w:rFonts w:cs="Arial"/>
                <w:sz w:val="18"/>
                <w:szCs w:val="18"/>
              </w:rPr>
              <w:t>5,706,934</w:t>
            </w:r>
          </w:p>
        </w:tc>
        <w:tc>
          <w:tcPr>
            <w:tcW w:w="1361" w:type="dxa"/>
            <w:tcBorders>
              <w:top w:val="nil"/>
              <w:left w:val="nil"/>
              <w:bottom w:val="nil"/>
              <w:right w:val="nil"/>
            </w:tcBorders>
            <w:vAlign w:val="bottom"/>
          </w:tcPr>
          <w:p w14:paraId="311BA925" w14:textId="3C1008F2" w:rsidR="005A3A36" w:rsidRPr="00C935A5" w:rsidRDefault="005A3A36" w:rsidP="005A3A36">
            <w:pPr>
              <w:spacing w:before="40" w:after="20"/>
              <w:jc w:val="right"/>
              <w:rPr>
                <w:rFonts w:cs="Arial"/>
                <w:sz w:val="18"/>
                <w:szCs w:val="18"/>
              </w:rPr>
            </w:pPr>
            <w:r w:rsidRPr="005A3A36">
              <w:rPr>
                <w:rFonts w:cs="Arial"/>
                <w:sz w:val="18"/>
                <w:szCs w:val="18"/>
              </w:rPr>
              <w:t>20,059,101</w:t>
            </w:r>
          </w:p>
        </w:tc>
        <w:tc>
          <w:tcPr>
            <w:tcW w:w="1361" w:type="dxa"/>
            <w:tcBorders>
              <w:top w:val="nil"/>
              <w:left w:val="nil"/>
              <w:bottom w:val="nil"/>
              <w:right w:val="nil"/>
            </w:tcBorders>
            <w:shd w:val="clear" w:color="auto" w:fill="auto"/>
            <w:noWrap/>
            <w:vAlign w:val="bottom"/>
          </w:tcPr>
          <w:p w14:paraId="0D34CABC" w14:textId="399374CB" w:rsidR="005A3A36" w:rsidRPr="00C935A5" w:rsidRDefault="005A3A36" w:rsidP="005A3A36">
            <w:pPr>
              <w:spacing w:before="40" w:after="20"/>
              <w:jc w:val="right"/>
              <w:rPr>
                <w:rFonts w:cs="Arial"/>
                <w:sz w:val="18"/>
                <w:szCs w:val="18"/>
              </w:rPr>
            </w:pPr>
            <w:r w:rsidRPr="005A3A36">
              <w:rPr>
                <w:rFonts w:cs="Arial"/>
                <w:sz w:val="18"/>
                <w:szCs w:val="18"/>
              </w:rPr>
              <w:t>3,230,845</w:t>
            </w:r>
          </w:p>
        </w:tc>
        <w:tc>
          <w:tcPr>
            <w:tcW w:w="1361" w:type="dxa"/>
            <w:tcBorders>
              <w:top w:val="nil"/>
              <w:left w:val="nil"/>
              <w:bottom w:val="nil"/>
              <w:right w:val="nil"/>
            </w:tcBorders>
            <w:vAlign w:val="bottom"/>
          </w:tcPr>
          <w:p w14:paraId="3D523D0D" w14:textId="68F464A3" w:rsidR="005A3A36" w:rsidRPr="00795565" w:rsidRDefault="005A3A36" w:rsidP="005A3A36">
            <w:pPr>
              <w:spacing w:before="40" w:after="20"/>
              <w:jc w:val="right"/>
              <w:rPr>
                <w:rFonts w:cs="Arial"/>
                <w:b/>
                <w:bCs/>
                <w:sz w:val="18"/>
                <w:szCs w:val="18"/>
              </w:rPr>
            </w:pPr>
            <w:r w:rsidRPr="00795565">
              <w:rPr>
                <w:rFonts w:cs="Arial"/>
                <w:b/>
                <w:bCs/>
                <w:sz w:val="18"/>
                <w:szCs w:val="18"/>
              </w:rPr>
              <w:t>3,225,543</w:t>
            </w:r>
          </w:p>
        </w:tc>
      </w:tr>
      <w:tr w:rsidR="005A3A36" w:rsidRPr="005A3A36" w14:paraId="3F3EA4AF" w14:textId="77777777" w:rsidTr="009A113C">
        <w:tc>
          <w:tcPr>
            <w:tcW w:w="2268" w:type="dxa"/>
            <w:tcBorders>
              <w:top w:val="nil"/>
              <w:left w:val="nil"/>
              <w:bottom w:val="nil"/>
              <w:right w:val="single" w:sz="18" w:space="0" w:color="FFC000"/>
            </w:tcBorders>
            <w:shd w:val="clear" w:color="auto" w:fill="auto"/>
            <w:noWrap/>
            <w:vAlign w:val="center"/>
          </w:tcPr>
          <w:p w14:paraId="035F503A" w14:textId="77777777" w:rsidR="005A3A36" w:rsidRPr="00C935A5" w:rsidRDefault="005A3A36" w:rsidP="005A3A36">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noWrap/>
            <w:vAlign w:val="bottom"/>
          </w:tcPr>
          <w:p w14:paraId="7A9577B1" w14:textId="4E33F113" w:rsidR="005A3A36" w:rsidRPr="00C935A5" w:rsidRDefault="005A3A36" w:rsidP="005A3A36">
            <w:pPr>
              <w:spacing w:before="40" w:after="20"/>
              <w:jc w:val="right"/>
              <w:rPr>
                <w:rFonts w:cs="Arial"/>
                <w:sz w:val="18"/>
                <w:szCs w:val="18"/>
              </w:rPr>
            </w:pPr>
            <w:r w:rsidRPr="005A3A36">
              <w:rPr>
                <w:rFonts w:cs="Arial"/>
                <w:sz w:val="18"/>
                <w:szCs w:val="18"/>
              </w:rPr>
              <w:t>52,684,519</w:t>
            </w:r>
          </w:p>
        </w:tc>
        <w:tc>
          <w:tcPr>
            <w:tcW w:w="1361" w:type="dxa"/>
            <w:tcBorders>
              <w:top w:val="nil"/>
              <w:left w:val="nil"/>
              <w:bottom w:val="nil"/>
              <w:right w:val="nil"/>
            </w:tcBorders>
            <w:shd w:val="clear" w:color="auto" w:fill="auto"/>
            <w:noWrap/>
            <w:vAlign w:val="bottom"/>
          </w:tcPr>
          <w:p w14:paraId="531DAB19" w14:textId="39B4327B" w:rsidR="005A3A36" w:rsidRPr="00C935A5" w:rsidRDefault="005A3A36" w:rsidP="005A3A36">
            <w:pPr>
              <w:spacing w:before="40" w:after="20"/>
              <w:jc w:val="right"/>
              <w:rPr>
                <w:rFonts w:cs="Arial"/>
                <w:sz w:val="18"/>
                <w:szCs w:val="18"/>
              </w:rPr>
            </w:pPr>
            <w:r w:rsidRPr="005A3A36">
              <w:rPr>
                <w:rFonts w:cs="Arial"/>
                <w:sz w:val="18"/>
                <w:szCs w:val="18"/>
              </w:rPr>
              <w:t>20,309,312</w:t>
            </w:r>
          </w:p>
        </w:tc>
        <w:tc>
          <w:tcPr>
            <w:tcW w:w="1361" w:type="dxa"/>
            <w:tcBorders>
              <w:top w:val="nil"/>
              <w:left w:val="nil"/>
              <w:bottom w:val="nil"/>
              <w:right w:val="nil"/>
            </w:tcBorders>
            <w:vAlign w:val="bottom"/>
          </w:tcPr>
          <w:p w14:paraId="3439CA34" w14:textId="51016496" w:rsidR="005A3A36" w:rsidRPr="00C935A5" w:rsidRDefault="005A3A36" w:rsidP="005A3A36">
            <w:pPr>
              <w:spacing w:before="40" w:after="20"/>
              <w:jc w:val="right"/>
              <w:rPr>
                <w:rFonts w:cs="Arial"/>
                <w:sz w:val="18"/>
                <w:szCs w:val="18"/>
              </w:rPr>
            </w:pPr>
            <w:r w:rsidRPr="005A3A36">
              <w:rPr>
                <w:rFonts w:cs="Arial"/>
                <w:sz w:val="18"/>
                <w:szCs w:val="18"/>
              </w:rPr>
              <w:t>32,375,207</w:t>
            </w:r>
          </w:p>
        </w:tc>
        <w:tc>
          <w:tcPr>
            <w:tcW w:w="1361" w:type="dxa"/>
            <w:tcBorders>
              <w:top w:val="nil"/>
              <w:left w:val="nil"/>
              <w:bottom w:val="nil"/>
              <w:right w:val="nil"/>
            </w:tcBorders>
            <w:shd w:val="clear" w:color="auto" w:fill="auto"/>
            <w:noWrap/>
            <w:vAlign w:val="bottom"/>
          </w:tcPr>
          <w:p w14:paraId="280F0ADA" w14:textId="02C5B9B4" w:rsidR="005A3A36" w:rsidRPr="00C935A5" w:rsidRDefault="005A3A36" w:rsidP="005A3A36">
            <w:pPr>
              <w:spacing w:before="40" w:after="20"/>
              <w:jc w:val="right"/>
              <w:rPr>
                <w:rFonts w:cs="Arial"/>
                <w:sz w:val="18"/>
                <w:szCs w:val="18"/>
              </w:rPr>
            </w:pPr>
            <w:r w:rsidRPr="005A3A36">
              <w:rPr>
                <w:rFonts w:cs="Arial"/>
                <w:sz w:val="18"/>
                <w:szCs w:val="18"/>
              </w:rPr>
              <w:t>5,214,555</w:t>
            </w:r>
          </w:p>
        </w:tc>
        <w:tc>
          <w:tcPr>
            <w:tcW w:w="1361" w:type="dxa"/>
            <w:tcBorders>
              <w:top w:val="nil"/>
              <w:left w:val="nil"/>
              <w:bottom w:val="nil"/>
              <w:right w:val="nil"/>
            </w:tcBorders>
            <w:vAlign w:val="bottom"/>
          </w:tcPr>
          <w:p w14:paraId="64201E7E" w14:textId="7671E4DC" w:rsidR="005A3A36" w:rsidRPr="00795565" w:rsidRDefault="005A3A36" w:rsidP="005A3A36">
            <w:pPr>
              <w:spacing w:before="40" w:after="20"/>
              <w:jc w:val="right"/>
              <w:rPr>
                <w:rFonts w:cs="Arial"/>
                <w:b/>
                <w:bCs/>
                <w:sz w:val="18"/>
                <w:szCs w:val="18"/>
              </w:rPr>
            </w:pPr>
            <w:r w:rsidRPr="00795565">
              <w:rPr>
                <w:rFonts w:cs="Arial"/>
                <w:b/>
                <w:bCs/>
                <w:sz w:val="18"/>
                <w:szCs w:val="18"/>
              </w:rPr>
              <w:t>5,205,998</w:t>
            </w:r>
          </w:p>
        </w:tc>
      </w:tr>
      <w:tr w:rsidR="005A3A36" w:rsidRPr="005A3A36" w14:paraId="56F59422" w14:textId="77777777" w:rsidTr="009A113C">
        <w:tc>
          <w:tcPr>
            <w:tcW w:w="2268" w:type="dxa"/>
            <w:tcBorders>
              <w:top w:val="nil"/>
              <w:left w:val="nil"/>
              <w:bottom w:val="nil"/>
              <w:right w:val="single" w:sz="18" w:space="0" w:color="FFC000"/>
            </w:tcBorders>
            <w:shd w:val="clear" w:color="auto" w:fill="auto"/>
            <w:noWrap/>
            <w:vAlign w:val="center"/>
          </w:tcPr>
          <w:p w14:paraId="6140B067" w14:textId="77777777" w:rsidR="005A3A36" w:rsidRPr="00C935A5" w:rsidRDefault="005A3A36" w:rsidP="005A3A36">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noWrap/>
            <w:vAlign w:val="bottom"/>
          </w:tcPr>
          <w:p w14:paraId="09BC4FAA" w14:textId="3D7CA868" w:rsidR="005A3A36" w:rsidRPr="00C935A5" w:rsidRDefault="005A3A36" w:rsidP="005A3A36">
            <w:pPr>
              <w:spacing w:before="40" w:after="20"/>
              <w:jc w:val="right"/>
              <w:rPr>
                <w:rFonts w:cs="Arial"/>
                <w:sz w:val="18"/>
                <w:szCs w:val="18"/>
              </w:rPr>
            </w:pPr>
            <w:r w:rsidRPr="005A3A36">
              <w:rPr>
                <w:rFonts w:cs="Arial"/>
                <w:sz w:val="18"/>
                <w:szCs w:val="18"/>
              </w:rPr>
              <w:t>46,958,376</w:t>
            </w:r>
          </w:p>
        </w:tc>
        <w:tc>
          <w:tcPr>
            <w:tcW w:w="1361" w:type="dxa"/>
            <w:tcBorders>
              <w:top w:val="nil"/>
              <w:left w:val="nil"/>
              <w:bottom w:val="nil"/>
              <w:right w:val="nil"/>
            </w:tcBorders>
            <w:shd w:val="clear" w:color="auto" w:fill="auto"/>
            <w:noWrap/>
            <w:vAlign w:val="bottom"/>
          </w:tcPr>
          <w:p w14:paraId="1848E3FC" w14:textId="7255766B" w:rsidR="005A3A36" w:rsidRPr="00C935A5" w:rsidRDefault="005A3A36" w:rsidP="005A3A36">
            <w:pPr>
              <w:spacing w:before="40" w:after="20"/>
              <w:jc w:val="right"/>
              <w:rPr>
                <w:rFonts w:cs="Arial"/>
                <w:sz w:val="18"/>
                <w:szCs w:val="18"/>
              </w:rPr>
            </w:pPr>
            <w:r w:rsidRPr="005A3A36">
              <w:rPr>
                <w:rFonts w:cs="Arial"/>
                <w:sz w:val="18"/>
                <w:szCs w:val="18"/>
              </w:rPr>
              <w:t>23,502,887</w:t>
            </w:r>
          </w:p>
        </w:tc>
        <w:tc>
          <w:tcPr>
            <w:tcW w:w="1361" w:type="dxa"/>
            <w:tcBorders>
              <w:top w:val="nil"/>
              <w:left w:val="nil"/>
              <w:bottom w:val="nil"/>
              <w:right w:val="nil"/>
            </w:tcBorders>
            <w:vAlign w:val="bottom"/>
          </w:tcPr>
          <w:p w14:paraId="3F5EE901" w14:textId="53ACE280" w:rsidR="005A3A36" w:rsidRPr="00C935A5" w:rsidRDefault="005A3A36" w:rsidP="005A3A36">
            <w:pPr>
              <w:spacing w:before="40" w:after="20"/>
              <w:jc w:val="right"/>
              <w:rPr>
                <w:rFonts w:cs="Arial"/>
                <w:sz w:val="18"/>
                <w:szCs w:val="18"/>
              </w:rPr>
            </w:pPr>
            <w:r w:rsidRPr="005A3A36">
              <w:rPr>
                <w:rFonts w:cs="Arial"/>
                <w:sz w:val="18"/>
                <w:szCs w:val="18"/>
              </w:rPr>
              <w:t>23,455,489</w:t>
            </w:r>
          </w:p>
        </w:tc>
        <w:tc>
          <w:tcPr>
            <w:tcW w:w="1361" w:type="dxa"/>
            <w:tcBorders>
              <w:top w:val="nil"/>
              <w:left w:val="nil"/>
              <w:bottom w:val="nil"/>
              <w:right w:val="nil"/>
            </w:tcBorders>
            <w:shd w:val="clear" w:color="auto" w:fill="auto"/>
            <w:noWrap/>
            <w:vAlign w:val="bottom"/>
          </w:tcPr>
          <w:p w14:paraId="371D9684" w14:textId="0A65CE27" w:rsidR="005A3A36" w:rsidRPr="00C935A5" w:rsidRDefault="005A3A36" w:rsidP="005A3A36">
            <w:pPr>
              <w:spacing w:before="40" w:after="20"/>
              <w:jc w:val="right"/>
              <w:rPr>
                <w:rFonts w:cs="Arial"/>
                <w:sz w:val="18"/>
                <w:szCs w:val="18"/>
              </w:rPr>
            </w:pPr>
            <w:r w:rsidRPr="005A3A36">
              <w:rPr>
                <w:rFonts w:cs="Arial"/>
                <w:sz w:val="18"/>
                <w:szCs w:val="18"/>
              </w:rPr>
              <w:t>3,777,889</w:t>
            </w:r>
          </w:p>
        </w:tc>
        <w:tc>
          <w:tcPr>
            <w:tcW w:w="1361" w:type="dxa"/>
            <w:tcBorders>
              <w:top w:val="nil"/>
              <w:left w:val="nil"/>
              <w:bottom w:val="nil"/>
              <w:right w:val="nil"/>
            </w:tcBorders>
            <w:vAlign w:val="bottom"/>
          </w:tcPr>
          <w:p w14:paraId="052426EA" w14:textId="7EA26CE1" w:rsidR="005A3A36" w:rsidRPr="00795565" w:rsidRDefault="005A3A36" w:rsidP="005A3A36">
            <w:pPr>
              <w:spacing w:before="40" w:after="20"/>
              <w:jc w:val="right"/>
              <w:rPr>
                <w:rFonts w:cs="Arial"/>
                <w:b/>
                <w:bCs/>
                <w:sz w:val="18"/>
                <w:szCs w:val="18"/>
              </w:rPr>
            </w:pPr>
            <w:r w:rsidRPr="00795565">
              <w:rPr>
                <w:rFonts w:cs="Arial"/>
                <w:b/>
                <w:bCs/>
                <w:sz w:val="18"/>
                <w:szCs w:val="18"/>
              </w:rPr>
              <w:t>3,680,579</w:t>
            </w:r>
          </w:p>
        </w:tc>
      </w:tr>
      <w:tr w:rsidR="005A3A36" w:rsidRPr="005A3A36" w14:paraId="51A251F6" w14:textId="77777777" w:rsidTr="009A113C">
        <w:tc>
          <w:tcPr>
            <w:tcW w:w="2268" w:type="dxa"/>
            <w:tcBorders>
              <w:top w:val="nil"/>
              <w:left w:val="nil"/>
              <w:bottom w:val="nil"/>
              <w:right w:val="single" w:sz="18" w:space="0" w:color="FFC000"/>
            </w:tcBorders>
            <w:shd w:val="clear" w:color="auto" w:fill="auto"/>
            <w:noWrap/>
            <w:vAlign w:val="center"/>
          </w:tcPr>
          <w:p w14:paraId="2640ADE0" w14:textId="77777777" w:rsidR="005A3A36" w:rsidRPr="00C935A5" w:rsidRDefault="005A3A36" w:rsidP="005A3A36">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noWrap/>
            <w:vAlign w:val="bottom"/>
          </w:tcPr>
          <w:p w14:paraId="1A5B35D5" w14:textId="2A7A3D9D" w:rsidR="005A3A36" w:rsidRPr="00C935A5" w:rsidRDefault="005A3A36" w:rsidP="005A3A36">
            <w:pPr>
              <w:spacing w:before="40" w:after="20"/>
              <w:jc w:val="right"/>
              <w:rPr>
                <w:rFonts w:cs="Arial"/>
                <w:sz w:val="18"/>
                <w:szCs w:val="18"/>
              </w:rPr>
            </w:pPr>
            <w:r w:rsidRPr="005A3A36">
              <w:rPr>
                <w:rFonts w:cs="Arial"/>
                <w:sz w:val="18"/>
                <w:szCs w:val="18"/>
              </w:rPr>
              <w:t>97,861,622</w:t>
            </w:r>
          </w:p>
        </w:tc>
        <w:tc>
          <w:tcPr>
            <w:tcW w:w="1361" w:type="dxa"/>
            <w:tcBorders>
              <w:top w:val="nil"/>
              <w:left w:val="nil"/>
              <w:bottom w:val="nil"/>
              <w:right w:val="nil"/>
            </w:tcBorders>
            <w:shd w:val="clear" w:color="auto" w:fill="auto"/>
            <w:noWrap/>
            <w:vAlign w:val="bottom"/>
          </w:tcPr>
          <w:p w14:paraId="382CDC7C" w14:textId="2E9A8634" w:rsidR="005A3A36" w:rsidRPr="00C935A5" w:rsidRDefault="005A3A36" w:rsidP="005A3A36">
            <w:pPr>
              <w:spacing w:before="40" w:after="20"/>
              <w:jc w:val="right"/>
              <w:rPr>
                <w:rFonts w:cs="Arial"/>
                <w:sz w:val="18"/>
                <w:szCs w:val="18"/>
              </w:rPr>
            </w:pPr>
            <w:r w:rsidRPr="005A3A36">
              <w:rPr>
                <w:rFonts w:cs="Arial"/>
                <w:sz w:val="18"/>
                <w:szCs w:val="18"/>
              </w:rPr>
              <w:t>37,309,170</w:t>
            </w:r>
          </w:p>
        </w:tc>
        <w:tc>
          <w:tcPr>
            <w:tcW w:w="1361" w:type="dxa"/>
            <w:tcBorders>
              <w:top w:val="nil"/>
              <w:left w:val="nil"/>
              <w:bottom w:val="nil"/>
              <w:right w:val="nil"/>
            </w:tcBorders>
            <w:vAlign w:val="bottom"/>
          </w:tcPr>
          <w:p w14:paraId="2C134C0D" w14:textId="791B4E61" w:rsidR="005A3A36" w:rsidRPr="00C935A5" w:rsidRDefault="005A3A36" w:rsidP="005A3A36">
            <w:pPr>
              <w:spacing w:before="40" w:after="20"/>
              <w:jc w:val="right"/>
              <w:rPr>
                <w:rFonts w:cs="Arial"/>
                <w:sz w:val="18"/>
                <w:szCs w:val="18"/>
              </w:rPr>
            </w:pPr>
            <w:r w:rsidRPr="005A3A36">
              <w:rPr>
                <w:rFonts w:cs="Arial"/>
                <w:sz w:val="18"/>
                <w:szCs w:val="18"/>
              </w:rPr>
              <w:t>60,552,453</w:t>
            </w:r>
          </w:p>
        </w:tc>
        <w:tc>
          <w:tcPr>
            <w:tcW w:w="1361" w:type="dxa"/>
            <w:tcBorders>
              <w:top w:val="nil"/>
              <w:left w:val="nil"/>
              <w:bottom w:val="nil"/>
              <w:right w:val="nil"/>
            </w:tcBorders>
            <w:shd w:val="clear" w:color="auto" w:fill="auto"/>
            <w:noWrap/>
            <w:vAlign w:val="bottom"/>
          </w:tcPr>
          <w:p w14:paraId="7B5961BD" w14:textId="3837F537" w:rsidR="005A3A36" w:rsidRPr="00C935A5" w:rsidRDefault="005A3A36" w:rsidP="005A3A36">
            <w:pPr>
              <w:spacing w:before="40" w:after="20"/>
              <w:jc w:val="right"/>
              <w:rPr>
                <w:rFonts w:cs="Arial"/>
                <w:sz w:val="18"/>
                <w:szCs w:val="18"/>
              </w:rPr>
            </w:pPr>
            <w:r w:rsidRPr="005A3A36">
              <w:rPr>
                <w:rFonts w:cs="Arial"/>
                <w:sz w:val="18"/>
                <w:szCs w:val="18"/>
              </w:rPr>
              <w:t>9,752,960</w:t>
            </w:r>
          </w:p>
        </w:tc>
        <w:tc>
          <w:tcPr>
            <w:tcW w:w="1361" w:type="dxa"/>
            <w:tcBorders>
              <w:top w:val="nil"/>
              <w:left w:val="nil"/>
              <w:bottom w:val="nil"/>
              <w:right w:val="nil"/>
            </w:tcBorders>
            <w:vAlign w:val="bottom"/>
          </w:tcPr>
          <w:p w14:paraId="2F0799C1" w14:textId="55C71406" w:rsidR="005A3A36" w:rsidRPr="00795565" w:rsidRDefault="005A3A36" w:rsidP="005A3A36">
            <w:pPr>
              <w:spacing w:before="40" w:after="20"/>
              <w:jc w:val="right"/>
              <w:rPr>
                <w:rFonts w:cs="Arial"/>
                <w:b/>
                <w:bCs/>
                <w:sz w:val="18"/>
                <w:szCs w:val="18"/>
              </w:rPr>
            </w:pPr>
            <w:r w:rsidRPr="00795565">
              <w:rPr>
                <w:rFonts w:cs="Arial"/>
                <w:b/>
                <w:bCs/>
                <w:sz w:val="18"/>
                <w:szCs w:val="18"/>
              </w:rPr>
              <w:t>9,736,955</w:t>
            </w:r>
          </w:p>
        </w:tc>
      </w:tr>
      <w:tr w:rsidR="005A3A36" w:rsidRPr="005A3A36" w14:paraId="04F9E0A7" w14:textId="77777777" w:rsidTr="009A113C">
        <w:tc>
          <w:tcPr>
            <w:tcW w:w="2268" w:type="dxa"/>
            <w:tcBorders>
              <w:top w:val="nil"/>
              <w:left w:val="nil"/>
              <w:bottom w:val="nil"/>
              <w:right w:val="single" w:sz="18" w:space="0" w:color="FFC000"/>
            </w:tcBorders>
            <w:shd w:val="clear" w:color="auto" w:fill="auto"/>
            <w:noWrap/>
            <w:vAlign w:val="center"/>
          </w:tcPr>
          <w:p w14:paraId="5B2F23D5" w14:textId="77777777" w:rsidR="005A3A36" w:rsidRPr="00C935A5" w:rsidRDefault="005A3A36" w:rsidP="005A3A36">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noWrap/>
            <w:vAlign w:val="bottom"/>
          </w:tcPr>
          <w:p w14:paraId="3A7E7793" w14:textId="279AE91C" w:rsidR="005A3A36" w:rsidRPr="00C935A5" w:rsidRDefault="005A3A36" w:rsidP="005A3A36">
            <w:pPr>
              <w:spacing w:before="40" w:after="20"/>
              <w:jc w:val="right"/>
              <w:rPr>
                <w:rFonts w:cs="Arial"/>
                <w:sz w:val="18"/>
                <w:szCs w:val="18"/>
              </w:rPr>
            </w:pPr>
            <w:r w:rsidRPr="005A3A36">
              <w:rPr>
                <w:rFonts w:cs="Arial"/>
                <w:sz w:val="18"/>
                <w:szCs w:val="18"/>
              </w:rPr>
              <w:t>28,160,705</w:t>
            </w:r>
          </w:p>
        </w:tc>
        <w:tc>
          <w:tcPr>
            <w:tcW w:w="1361" w:type="dxa"/>
            <w:tcBorders>
              <w:top w:val="nil"/>
              <w:left w:val="nil"/>
              <w:bottom w:val="nil"/>
              <w:right w:val="nil"/>
            </w:tcBorders>
            <w:shd w:val="clear" w:color="auto" w:fill="auto"/>
            <w:noWrap/>
            <w:vAlign w:val="bottom"/>
          </w:tcPr>
          <w:p w14:paraId="20BE0A09" w14:textId="7CED9309" w:rsidR="005A3A36" w:rsidRPr="00C935A5" w:rsidRDefault="005A3A36" w:rsidP="005A3A36">
            <w:pPr>
              <w:spacing w:before="40" w:after="20"/>
              <w:jc w:val="right"/>
              <w:rPr>
                <w:rFonts w:cs="Arial"/>
                <w:sz w:val="18"/>
                <w:szCs w:val="18"/>
              </w:rPr>
            </w:pPr>
            <w:r w:rsidRPr="005A3A36">
              <w:rPr>
                <w:rFonts w:cs="Arial"/>
                <w:sz w:val="18"/>
                <w:szCs w:val="18"/>
              </w:rPr>
              <w:t>4,795,847</w:t>
            </w:r>
          </w:p>
        </w:tc>
        <w:tc>
          <w:tcPr>
            <w:tcW w:w="1361" w:type="dxa"/>
            <w:tcBorders>
              <w:top w:val="nil"/>
              <w:left w:val="nil"/>
              <w:bottom w:val="nil"/>
              <w:right w:val="nil"/>
            </w:tcBorders>
            <w:vAlign w:val="bottom"/>
          </w:tcPr>
          <w:p w14:paraId="3593C79F" w14:textId="412EC57E" w:rsidR="005A3A36" w:rsidRPr="00C935A5" w:rsidRDefault="005A3A36" w:rsidP="005A3A36">
            <w:pPr>
              <w:spacing w:before="40" w:after="20"/>
              <w:jc w:val="right"/>
              <w:rPr>
                <w:rFonts w:cs="Arial"/>
                <w:sz w:val="18"/>
                <w:szCs w:val="18"/>
              </w:rPr>
            </w:pPr>
            <w:r w:rsidRPr="005A3A36">
              <w:rPr>
                <w:rFonts w:cs="Arial"/>
                <w:sz w:val="18"/>
                <w:szCs w:val="18"/>
              </w:rPr>
              <w:t>23,364,858</w:t>
            </w:r>
          </w:p>
        </w:tc>
        <w:tc>
          <w:tcPr>
            <w:tcW w:w="1361" w:type="dxa"/>
            <w:tcBorders>
              <w:top w:val="nil"/>
              <w:left w:val="nil"/>
              <w:bottom w:val="nil"/>
              <w:right w:val="nil"/>
            </w:tcBorders>
            <w:shd w:val="clear" w:color="auto" w:fill="auto"/>
            <w:noWrap/>
            <w:vAlign w:val="bottom"/>
          </w:tcPr>
          <w:p w14:paraId="015DFC20" w14:textId="51580A3D" w:rsidR="005A3A36" w:rsidRPr="00C935A5" w:rsidRDefault="005A3A36" w:rsidP="005A3A36">
            <w:pPr>
              <w:spacing w:before="40" w:after="20"/>
              <w:jc w:val="right"/>
              <w:rPr>
                <w:rFonts w:cs="Arial"/>
                <w:sz w:val="18"/>
                <w:szCs w:val="18"/>
              </w:rPr>
            </w:pPr>
            <w:r w:rsidRPr="005A3A36">
              <w:rPr>
                <w:rFonts w:cs="Arial"/>
                <w:sz w:val="18"/>
                <w:szCs w:val="18"/>
              </w:rPr>
              <w:t>3,763,291</w:t>
            </w:r>
          </w:p>
        </w:tc>
        <w:tc>
          <w:tcPr>
            <w:tcW w:w="1361" w:type="dxa"/>
            <w:tcBorders>
              <w:top w:val="nil"/>
              <w:left w:val="nil"/>
              <w:bottom w:val="nil"/>
              <w:right w:val="nil"/>
            </w:tcBorders>
            <w:vAlign w:val="bottom"/>
          </w:tcPr>
          <w:p w14:paraId="0D9E178B" w14:textId="398D9AC1" w:rsidR="005A3A36" w:rsidRPr="00795565" w:rsidRDefault="005A3A36" w:rsidP="005A3A36">
            <w:pPr>
              <w:spacing w:before="40" w:after="20"/>
              <w:jc w:val="right"/>
              <w:rPr>
                <w:rFonts w:cs="Arial"/>
                <w:b/>
                <w:bCs/>
                <w:sz w:val="18"/>
                <w:szCs w:val="18"/>
              </w:rPr>
            </w:pPr>
            <w:r w:rsidRPr="00795565">
              <w:rPr>
                <w:rFonts w:cs="Arial"/>
                <w:b/>
                <w:bCs/>
                <w:sz w:val="18"/>
                <w:szCs w:val="18"/>
              </w:rPr>
              <w:t>3,757,116</w:t>
            </w:r>
          </w:p>
        </w:tc>
      </w:tr>
      <w:tr w:rsidR="005A3A36" w:rsidRPr="005A3A36" w14:paraId="2D48010D" w14:textId="77777777" w:rsidTr="009A113C">
        <w:tc>
          <w:tcPr>
            <w:tcW w:w="2268" w:type="dxa"/>
            <w:tcBorders>
              <w:top w:val="nil"/>
              <w:left w:val="nil"/>
              <w:bottom w:val="nil"/>
              <w:right w:val="single" w:sz="18" w:space="0" w:color="FFC000"/>
            </w:tcBorders>
            <w:shd w:val="clear" w:color="auto" w:fill="auto"/>
            <w:noWrap/>
            <w:vAlign w:val="center"/>
          </w:tcPr>
          <w:p w14:paraId="012C2BA5" w14:textId="77777777" w:rsidR="005A3A36" w:rsidRPr="00C935A5" w:rsidRDefault="005A3A36" w:rsidP="005A3A36">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noWrap/>
            <w:vAlign w:val="bottom"/>
          </w:tcPr>
          <w:p w14:paraId="169300EB" w14:textId="3A5B4B1D" w:rsidR="005A3A36" w:rsidRPr="00C935A5" w:rsidRDefault="005A3A36" w:rsidP="005A3A36">
            <w:pPr>
              <w:spacing w:before="40" w:after="20"/>
              <w:jc w:val="right"/>
              <w:rPr>
                <w:rFonts w:cs="Arial"/>
                <w:sz w:val="18"/>
                <w:szCs w:val="18"/>
              </w:rPr>
            </w:pPr>
            <w:r w:rsidRPr="005A3A36">
              <w:rPr>
                <w:rFonts w:cs="Arial"/>
                <w:sz w:val="18"/>
                <w:szCs w:val="18"/>
              </w:rPr>
              <w:t>193,583,647</w:t>
            </w:r>
          </w:p>
        </w:tc>
        <w:tc>
          <w:tcPr>
            <w:tcW w:w="1361" w:type="dxa"/>
            <w:tcBorders>
              <w:top w:val="nil"/>
              <w:left w:val="nil"/>
              <w:bottom w:val="nil"/>
              <w:right w:val="nil"/>
            </w:tcBorders>
            <w:shd w:val="clear" w:color="auto" w:fill="auto"/>
            <w:noWrap/>
            <w:vAlign w:val="bottom"/>
          </w:tcPr>
          <w:p w14:paraId="2096FA66" w14:textId="5B5D774B" w:rsidR="005A3A36" w:rsidRPr="00C935A5" w:rsidRDefault="005A3A36" w:rsidP="005A3A36">
            <w:pPr>
              <w:spacing w:before="40" w:after="20"/>
              <w:jc w:val="right"/>
              <w:rPr>
                <w:rFonts w:cs="Arial"/>
                <w:sz w:val="18"/>
                <w:szCs w:val="18"/>
              </w:rPr>
            </w:pPr>
            <w:r w:rsidRPr="005A3A36">
              <w:rPr>
                <w:rFonts w:cs="Arial"/>
                <w:sz w:val="18"/>
                <w:szCs w:val="18"/>
              </w:rPr>
              <w:t>189,174,515</w:t>
            </w:r>
          </w:p>
        </w:tc>
        <w:tc>
          <w:tcPr>
            <w:tcW w:w="1361" w:type="dxa"/>
            <w:tcBorders>
              <w:top w:val="nil"/>
              <w:left w:val="nil"/>
              <w:bottom w:val="nil"/>
              <w:right w:val="nil"/>
            </w:tcBorders>
            <w:vAlign w:val="bottom"/>
          </w:tcPr>
          <w:p w14:paraId="5B10D92B" w14:textId="2BB65755" w:rsidR="005A3A36" w:rsidRPr="00C935A5" w:rsidRDefault="005A3A36" w:rsidP="005A3A36">
            <w:pPr>
              <w:spacing w:before="40" w:after="20"/>
              <w:jc w:val="right"/>
              <w:rPr>
                <w:rFonts w:cs="Arial"/>
                <w:sz w:val="18"/>
                <w:szCs w:val="18"/>
              </w:rPr>
            </w:pPr>
            <w:r w:rsidRPr="005A3A36">
              <w:rPr>
                <w:rFonts w:cs="Arial"/>
                <w:sz w:val="18"/>
                <w:szCs w:val="18"/>
              </w:rPr>
              <w:t>4,409,133</w:t>
            </w:r>
          </w:p>
        </w:tc>
        <w:tc>
          <w:tcPr>
            <w:tcW w:w="1361" w:type="dxa"/>
            <w:tcBorders>
              <w:top w:val="nil"/>
              <w:left w:val="nil"/>
              <w:bottom w:val="nil"/>
              <w:right w:val="nil"/>
            </w:tcBorders>
            <w:shd w:val="clear" w:color="auto" w:fill="auto"/>
            <w:noWrap/>
            <w:vAlign w:val="bottom"/>
          </w:tcPr>
          <w:p w14:paraId="306836B7" w14:textId="0876BABA" w:rsidR="005A3A36" w:rsidRPr="00C935A5" w:rsidRDefault="005A3A36" w:rsidP="005A3A36">
            <w:pPr>
              <w:spacing w:before="40" w:after="20"/>
              <w:jc w:val="right"/>
              <w:rPr>
                <w:rFonts w:cs="Arial"/>
                <w:sz w:val="18"/>
                <w:szCs w:val="18"/>
              </w:rPr>
            </w:pPr>
            <w:r w:rsidRPr="005A3A36">
              <w:rPr>
                <w:rFonts w:cs="Arial"/>
                <w:sz w:val="18"/>
                <w:szCs w:val="18"/>
              </w:rPr>
              <w:t>3,873,705</w:t>
            </w:r>
          </w:p>
        </w:tc>
        <w:tc>
          <w:tcPr>
            <w:tcW w:w="1361" w:type="dxa"/>
            <w:tcBorders>
              <w:top w:val="nil"/>
              <w:left w:val="nil"/>
              <w:bottom w:val="nil"/>
              <w:right w:val="nil"/>
            </w:tcBorders>
            <w:vAlign w:val="bottom"/>
          </w:tcPr>
          <w:p w14:paraId="2907DA22" w14:textId="4DE63887" w:rsidR="005A3A36" w:rsidRPr="00795565" w:rsidRDefault="005A3A36" w:rsidP="005A3A36">
            <w:pPr>
              <w:spacing w:before="40" w:after="20"/>
              <w:jc w:val="right"/>
              <w:rPr>
                <w:rFonts w:cs="Arial"/>
                <w:b/>
                <w:bCs/>
                <w:sz w:val="18"/>
                <w:szCs w:val="18"/>
              </w:rPr>
            </w:pPr>
            <w:r w:rsidRPr="00795565">
              <w:rPr>
                <w:rFonts w:cs="Arial"/>
                <w:b/>
                <w:bCs/>
                <w:sz w:val="18"/>
                <w:szCs w:val="18"/>
              </w:rPr>
              <w:t>3,873,705</w:t>
            </w:r>
          </w:p>
        </w:tc>
      </w:tr>
      <w:tr w:rsidR="005A3A36" w:rsidRPr="005A3A36" w14:paraId="41CE777D" w14:textId="77777777" w:rsidTr="009A113C">
        <w:tc>
          <w:tcPr>
            <w:tcW w:w="2268" w:type="dxa"/>
            <w:tcBorders>
              <w:top w:val="nil"/>
              <w:left w:val="nil"/>
              <w:bottom w:val="nil"/>
              <w:right w:val="single" w:sz="18" w:space="0" w:color="FFC000"/>
            </w:tcBorders>
            <w:shd w:val="clear" w:color="auto" w:fill="auto"/>
            <w:noWrap/>
            <w:vAlign w:val="center"/>
          </w:tcPr>
          <w:p w14:paraId="3E5D1A20" w14:textId="77777777" w:rsidR="005A3A36" w:rsidRPr="00C935A5" w:rsidRDefault="005A3A36" w:rsidP="005A3A36">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noWrap/>
            <w:vAlign w:val="bottom"/>
          </w:tcPr>
          <w:p w14:paraId="14C025A1" w14:textId="0D411E9D" w:rsidR="005A3A36" w:rsidRPr="00C935A5" w:rsidRDefault="005A3A36" w:rsidP="005A3A36">
            <w:pPr>
              <w:spacing w:before="40" w:after="20"/>
              <w:jc w:val="right"/>
              <w:rPr>
                <w:rFonts w:cs="Arial"/>
                <w:sz w:val="18"/>
                <w:szCs w:val="18"/>
              </w:rPr>
            </w:pPr>
            <w:r w:rsidRPr="005A3A36">
              <w:rPr>
                <w:rFonts w:cs="Arial"/>
                <w:sz w:val="18"/>
                <w:szCs w:val="18"/>
              </w:rPr>
              <w:t>235,992,416</w:t>
            </w:r>
          </w:p>
        </w:tc>
        <w:tc>
          <w:tcPr>
            <w:tcW w:w="1361" w:type="dxa"/>
            <w:tcBorders>
              <w:top w:val="nil"/>
              <w:left w:val="nil"/>
              <w:bottom w:val="nil"/>
              <w:right w:val="nil"/>
            </w:tcBorders>
            <w:shd w:val="clear" w:color="auto" w:fill="auto"/>
            <w:noWrap/>
            <w:vAlign w:val="bottom"/>
          </w:tcPr>
          <w:p w14:paraId="2A704976" w14:textId="1640327F" w:rsidR="005A3A36" w:rsidRPr="00C935A5" w:rsidRDefault="005A3A36" w:rsidP="005A3A36">
            <w:pPr>
              <w:spacing w:before="40" w:after="20"/>
              <w:jc w:val="right"/>
              <w:rPr>
                <w:rFonts w:cs="Arial"/>
                <w:sz w:val="18"/>
                <w:szCs w:val="18"/>
              </w:rPr>
            </w:pPr>
            <w:r w:rsidRPr="005A3A36">
              <w:rPr>
                <w:rFonts w:cs="Arial"/>
                <w:sz w:val="18"/>
                <w:szCs w:val="18"/>
              </w:rPr>
              <w:t>155,018,712</w:t>
            </w:r>
          </w:p>
        </w:tc>
        <w:tc>
          <w:tcPr>
            <w:tcW w:w="1361" w:type="dxa"/>
            <w:tcBorders>
              <w:top w:val="nil"/>
              <w:left w:val="nil"/>
              <w:bottom w:val="nil"/>
              <w:right w:val="nil"/>
            </w:tcBorders>
            <w:vAlign w:val="bottom"/>
          </w:tcPr>
          <w:p w14:paraId="30BF01A5" w14:textId="37DDF439" w:rsidR="005A3A36" w:rsidRPr="00C935A5" w:rsidRDefault="005A3A36" w:rsidP="005A3A36">
            <w:pPr>
              <w:spacing w:before="40" w:after="20"/>
              <w:jc w:val="right"/>
              <w:rPr>
                <w:rFonts w:cs="Arial"/>
                <w:sz w:val="18"/>
                <w:szCs w:val="18"/>
              </w:rPr>
            </w:pPr>
            <w:r w:rsidRPr="005A3A36">
              <w:rPr>
                <w:rFonts w:cs="Arial"/>
                <w:sz w:val="18"/>
                <w:szCs w:val="18"/>
              </w:rPr>
              <w:t>80,973,705</w:t>
            </w:r>
          </w:p>
        </w:tc>
        <w:tc>
          <w:tcPr>
            <w:tcW w:w="1361" w:type="dxa"/>
            <w:tcBorders>
              <w:top w:val="nil"/>
              <w:left w:val="nil"/>
              <w:bottom w:val="nil"/>
              <w:right w:val="nil"/>
            </w:tcBorders>
            <w:shd w:val="clear" w:color="auto" w:fill="auto"/>
            <w:noWrap/>
            <w:vAlign w:val="bottom"/>
          </w:tcPr>
          <w:p w14:paraId="2AAEDF40" w14:textId="14136D69" w:rsidR="005A3A36" w:rsidRPr="00C935A5" w:rsidRDefault="005A3A36" w:rsidP="005A3A36">
            <w:pPr>
              <w:spacing w:before="40" w:after="20"/>
              <w:jc w:val="right"/>
              <w:rPr>
                <w:rFonts w:cs="Arial"/>
                <w:sz w:val="18"/>
                <w:szCs w:val="18"/>
              </w:rPr>
            </w:pPr>
            <w:r w:rsidRPr="005A3A36">
              <w:rPr>
                <w:rFonts w:cs="Arial"/>
                <w:sz w:val="18"/>
                <w:szCs w:val="18"/>
              </w:rPr>
              <w:t>13,042,136</w:t>
            </w:r>
          </w:p>
        </w:tc>
        <w:tc>
          <w:tcPr>
            <w:tcW w:w="1361" w:type="dxa"/>
            <w:tcBorders>
              <w:top w:val="nil"/>
              <w:left w:val="nil"/>
              <w:bottom w:val="nil"/>
              <w:right w:val="nil"/>
            </w:tcBorders>
            <w:vAlign w:val="bottom"/>
          </w:tcPr>
          <w:p w14:paraId="11B75898" w14:textId="48590ADE" w:rsidR="005A3A36" w:rsidRPr="00795565" w:rsidRDefault="005A3A36" w:rsidP="005A3A36">
            <w:pPr>
              <w:spacing w:before="40" w:after="20"/>
              <w:jc w:val="right"/>
              <w:rPr>
                <w:rFonts w:cs="Arial"/>
                <w:b/>
                <w:bCs/>
                <w:sz w:val="18"/>
                <w:szCs w:val="18"/>
              </w:rPr>
            </w:pPr>
            <w:r w:rsidRPr="00795565">
              <w:rPr>
                <w:rFonts w:cs="Arial"/>
                <w:b/>
                <w:bCs/>
                <w:sz w:val="18"/>
                <w:szCs w:val="18"/>
              </w:rPr>
              <w:t>13,020,733</w:t>
            </w:r>
          </w:p>
        </w:tc>
      </w:tr>
      <w:tr w:rsidR="005A3A36" w:rsidRPr="005A3A36" w14:paraId="14357ED5" w14:textId="77777777" w:rsidTr="009A113C">
        <w:tc>
          <w:tcPr>
            <w:tcW w:w="2268" w:type="dxa"/>
            <w:tcBorders>
              <w:top w:val="nil"/>
              <w:left w:val="nil"/>
              <w:bottom w:val="nil"/>
              <w:right w:val="single" w:sz="18" w:space="0" w:color="FFC000"/>
            </w:tcBorders>
            <w:shd w:val="clear" w:color="auto" w:fill="auto"/>
            <w:noWrap/>
            <w:vAlign w:val="center"/>
          </w:tcPr>
          <w:p w14:paraId="28CAE010" w14:textId="77777777" w:rsidR="005A3A36" w:rsidRPr="00C935A5" w:rsidRDefault="005A3A36" w:rsidP="005A3A36">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noWrap/>
            <w:vAlign w:val="bottom"/>
          </w:tcPr>
          <w:p w14:paraId="0A027DA3" w14:textId="58EF107D" w:rsidR="005A3A36" w:rsidRPr="00C935A5" w:rsidRDefault="005A3A36" w:rsidP="005A3A36">
            <w:pPr>
              <w:spacing w:before="40" w:after="20"/>
              <w:jc w:val="right"/>
              <w:rPr>
                <w:rFonts w:cs="Arial"/>
                <w:sz w:val="18"/>
                <w:szCs w:val="18"/>
              </w:rPr>
            </w:pPr>
            <w:r w:rsidRPr="005A3A36">
              <w:rPr>
                <w:rFonts w:cs="Arial"/>
                <w:sz w:val="18"/>
                <w:szCs w:val="18"/>
              </w:rPr>
              <w:t>54,039,965</w:t>
            </w:r>
          </w:p>
        </w:tc>
        <w:tc>
          <w:tcPr>
            <w:tcW w:w="1361" w:type="dxa"/>
            <w:tcBorders>
              <w:top w:val="nil"/>
              <w:left w:val="nil"/>
              <w:bottom w:val="nil"/>
              <w:right w:val="nil"/>
            </w:tcBorders>
            <w:shd w:val="clear" w:color="auto" w:fill="auto"/>
            <w:noWrap/>
            <w:vAlign w:val="bottom"/>
          </w:tcPr>
          <w:p w14:paraId="1C9A960E" w14:textId="665866D2" w:rsidR="005A3A36" w:rsidRPr="00C935A5" w:rsidRDefault="005A3A36" w:rsidP="005A3A36">
            <w:pPr>
              <w:spacing w:before="40" w:after="20"/>
              <w:jc w:val="right"/>
              <w:rPr>
                <w:rFonts w:cs="Arial"/>
                <w:sz w:val="18"/>
                <w:szCs w:val="18"/>
              </w:rPr>
            </w:pPr>
            <w:r w:rsidRPr="005A3A36">
              <w:rPr>
                <w:rFonts w:cs="Arial"/>
                <w:sz w:val="18"/>
                <w:szCs w:val="18"/>
              </w:rPr>
              <w:t>23,243,235</w:t>
            </w:r>
          </w:p>
        </w:tc>
        <w:tc>
          <w:tcPr>
            <w:tcW w:w="1361" w:type="dxa"/>
            <w:tcBorders>
              <w:top w:val="nil"/>
              <w:left w:val="nil"/>
              <w:bottom w:val="nil"/>
              <w:right w:val="nil"/>
            </w:tcBorders>
            <w:vAlign w:val="bottom"/>
          </w:tcPr>
          <w:p w14:paraId="717B67A2" w14:textId="686D7734" w:rsidR="005A3A36" w:rsidRPr="00C935A5" w:rsidRDefault="005A3A36" w:rsidP="005A3A36">
            <w:pPr>
              <w:spacing w:before="40" w:after="20"/>
              <w:jc w:val="right"/>
              <w:rPr>
                <w:rFonts w:cs="Arial"/>
                <w:sz w:val="18"/>
                <w:szCs w:val="18"/>
              </w:rPr>
            </w:pPr>
            <w:r w:rsidRPr="005A3A36">
              <w:rPr>
                <w:rFonts w:cs="Arial"/>
                <w:sz w:val="18"/>
                <w:szCs w:val="18"/>
              </w:rPr>
              <w:t>30,796,730</w:t>
            </w:r>
          </w:p>
        </w:tc>
        <w:tc>
          <w:tcPr>
            <w:tcW w:w="1361" w:type="dxa"/>
            <w:tcBorders>
              <w:top w:val="nil"/>
              <w:left w:val="nil"/>
              <w:bottom w:val="nil"/>
              <w:right w:val="nil"/>
            </w:tcBorders>
            <w:shd w:val="clear" w:color="auto" w:fill="auto"/>
            <w:noWrap/>
            <w:vAlign w:val="bottom"/>
          </w:tcPr>
          <w:p w14:paraId="264395CF" w14:textId="1B02C98E" w:rsidR="005A3A36" w:rsidRPr="00C935A5" w:rsidRDefault="005A3A36" w:rsidP="005A3A36">
            <w:pPr>
              <w:spacing w:before="40" w:after="20"/>
              <w:jc w:val="right"/>
              <w:rPr>
                <w:rFonts w:cs="Arial"/>
                <w:sz w:val="18"/>
                <w:szCs w:val="18"/>
              </w:rPr>
            </w:pPr>
            <w:r w:rsidRPr="005A3A36">
              <w:rPr>
                <w:rFonts w:cs="Arial"/>
                <w:sz w:val="18"/>
                <w:szCs w:val="18"/>
              </w:rPr>
              <w:t>4,960,316</w:t>
            </w:r>
          </w:p>
        </w:tc>
        <w:tc>
          <w:tcPr>
            <w:tcW w:w="1361" w:type="dxa"/>
            <w:tcBorders>
              <w:top w:val="nil"/>
              <w:left w:val="nil"/>
              <w:bottom w:val="nil"/>
              <w:right w:val="nil"/>
            </w:tcBorders>
            <w:vAlign w:val="bottom"/>
          </w:tcPr>
          <w:p w14:paraId="09D6E5AB" w14:textId="54FB1D6F" w:rsidR="005A3A36" w:rsidRPr="00795565" w:rsidRDefault="005A3A36" w:rsidP="005A3A36">
            <w:pPr>
              <w:spacing w:before="40" w:after="20"/>
              <w:jc w:val="right"/>
              <w:rPr>
                <w:rFonts w:cs="Arial"/>
                <w:b/>
                <w:bCs/>
                <w:sz w:val="18"/>
                <w:szCs w:val="18"/>
              </w:rPr>
            </w:pPr>
            <w:r w:rsidRPr="00795565">
              <w:rPr>
                <w:rFonts w:cs="Arial"/>
                <w:b/>
                <w:bCs/>
                <w:sz w:val="18"/>
                <w:szCs w:val="18"/>
              </w:rPr>
              <w:t>4,952,175</w:t>
            </w:r>
          </w:p>
        </w:tc>
      </w:tr>
      <w:tr w:rsidR="005A3A36" w:rsidRPr="005A3A36" w14:paraId="46C70A61" w14:textId="77777777" w:rsidTr="009A113C">
        <w:tc>
          <w:tcPr>
            <w:tcW w:w="2268" w:type="dxa"/>
            <w:tcBorders>
              <w:top w:val="nil"/>
              <w:left w:val="nil"/>
              <w:bottom w:val="nil"/>
              <w:right w:val="single" w:sz="18" w:space="0" w:color="FFC000"/>
            </w:tcBorders>
            <w:shd w:val="clear" w:color="auto" w:fill="auto"/>
            <w:noWrap/>
            <w:vAlign w:val="center"/>
          </w:tcPr>
          <w:p w14:paraId="634F5D36" w14:textId="77777777" w:rsidR="005A3A36" w:rsidRPr="00C935A5" w:rsidRDefault="005A3A36" w:rsidP="005A3A36">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noWrap/>
            <w:vAlign w:val="bottom"/>
          </w:tcPr>
          <w:p w14:paraId="76B7C46B" w14:textId="4A82FBD4" w:rsidR="005A3A36" w:rsidRPr="00C935A5" w:rsidRDefault="005A3A36" w:rsidP="005A3A36">
            <w:pPr>
              <w:spacing w:before="40" w:after="20"/>
              <w:jc w:val="right"/>
              <w:rPr>
                <w:rFonts w:cs="Arial"/>
                <w:sz w:val="18"/>
                <w:szCs w:val="18"/>
              </w:rPr>
            </w:pPr>
            <w:r w:rsidRPr="005A3A36">
              <w:rPr>
                <w:rFonts w:cs="Arial"/>
                <w:sz w:val="18"/>
                <w:szCs w:val="18"/>
              </w:rPr>
              <w:t>278,865,168</w:t>
            </w:r>
          </w:p>
        </w:tc>
        <w:tc>
          <w:tcPr>
            <w:tcW w:w="1361" w:type="dxa"/>
            <w:tcBorders>
              <w:top w:val="nil"/>
              <w:left w:val="nil"/>
              <w:bottom w:val="nil"/>
              <w:right w:val="nil"/>
            </w:tcBorders>
            <w:shd w:val="clear" w:color="auto" w:fill="auto"/>
            <w:noWrap/>
            <w:vAlign w:val="bottom"/>
          </w:tcPr>
          <w:p w14:paraId="02F73AFB" w14:textId="1E03CA1C" w:rsidR="005A3A36" w:rsidRPr="00C935A5" w:rsidRDefault="005A3A36" w:rsidP="005A3A36">
            <w:pPr>
              <w:spacing w:before="40" w:after="20"/>
              <w:jc w:val="right"/>
              <w:rPr>
                <w:rFonts w:cs="Arial"/>
                <w:sz w:val="18"/>
                <w:szCs w:val="18"/>
              </w:rPr>
            </w:pPr>
            <w:r w:rsidRPr="005A3A36">
              <w:rPr>
                <w:rFonts w:cs="Arial"/>
                <w:sz w:val="18"/>
                <w:szCs w:val="18"/>
              </w:rPr>
              <w:t>170,867,594</w:t>
            </w:r>
          </w:p>
        </w:tc>
        <w:tc>
          <w:tcPr>
            <w:tcW w:w="1361" w:type="dxa"/>
            <w:tcBorders>
              <w:top w:val="nil"/>
              <w:left w:val="nil"/>
              <w:bottom w:val="nil"/>
              <w:right w:val="nil"/>
            </w:tcBorders>
            <w:vAlign w:val="bottom"/>
          </w:tcPr>
          <w:p w14:paraId="619E5745" w14:textId="126D62B3" w:rsidR="005A3A36" w:rsidRPr="00C935A5" w:rsidRDefault="005A3A36" w:rsidP="005A3A36">
            <w:pPr>
              <w:spacing w:before="40" w:after="20"/>
              <w:jc w:val="right"/>
              <w:rPr>
                <w:rFonts w:cs="Arial"/>
                <w:sz w:val="18"/>
                <w:szCs w:val="18"/>
              </w:rPr>
            </w:pPr>
            <w:r w:rsidRPr="005A3A36">
              <w:rPr>
                <w:rFonts w:cs="Arial"/>
                <w:sz w:val="18"/>
                <w:szCs w:val="18"/>
              </w:rPr>
              <w:t>107,997,575</w:t>
            </w:r>
          </w:p>
        </w:tc>
        <w:tc>
          <w:tcPr>
            <w:tcW w:w="1361" w:type="dxa"/>
            <w:tcBorders>
              <w:top w:val="nil"/>
              <w:left w:val="nil"/>
              <w:bottom w:val="nil"/>
              <w:right w:val="nil"/>
            </w:tcBorders>
            <w:shd w:val="clear" w:color="auto" w:fill="auto"/>
            <w:noWrap/>
            <w:vAlign w:val="bottom"/>
          </w:tcPr>
          <w:p w14:paraId="1286D2BB" w14:textId="40A504CA" w:rsidR="005A3A36" w:rsidRPr="00C935A5" w:rsidRDefault="005A3A36" w:rsidP="005A3A36">
            <w:pPr>
              <w:spacing w:before="40" w:after="20"/>
              <w:jc w:val="right"/>
              <w:rPr>
                <w:rFonts w:cs="Arial"/>
                <w:sz w:val="18"/>
                <w:szCs w:val="18"/>
              </w:rPr>
            </w:pPr>
            <w:r w:rsidRPr="005A3A36">
              <w:rPr>
                <w:rFonts w:cs="Arial"/>
                <w:sz w:val="18"/>
                <w:szCs w:val="18"/>
              </w:rPr>
              <w:t>17,394,771</w:t>
            </w:r>
          </w:p>
        </w:tc>
        <w:tc>
          <w:tcPr>
            <w:tcW w:w="1361" w:type="dxa"/>
            <w:tcBorders>
              <w:top w:val="nil"/>
              <w:left w:val="nil"/>
              <w:bottom w:val="nil"/>
              <w:right w:val="nil"/>
            </w:tcBorders>
            <w:vAlign w:val="bottom"/>
          </w:tcPr>
          <w:p w14:paraId="594F0030" w14:textId="15B58E94" w:rsidR="005A3A36" w:rsidRPr="00795565" w:rsidRDefault="005A3A36" w:rsidP="005A3A36">
            <w:pPr>
              <w:spacing w:before="40" w:after="20"/>
              <w:jc w:val="right"/>
              <w:rPr>
                <w:rFonts w:cs="Arial"/>
                <w:b/>
                <w:bCs/>
                <w:sz w:val="18"/>
                <w:szCs w:val="18"/>
              </w:rPr>
            </w:pPr>
            <w:r w:rsidRPr="00795565">
              <w:rPr>
                <w:rFonts w:cs="Arial"/>
                <w:b/>
                <w:bCs/>
                <w:sz w:val="18"/>
                <w:szCs w:val="18"/>
              </w:rPr>
              <w:t>17,366,225</w:t>
            </w:r>
          </w:p>
        </w:tc>
      </w:tr>
      <w:tr w:rsidR="005A3A36" w:rsidRPr="005A3A36" w14:paraId="1282E828" w14:textId="77777777" w:rsidTr="009A113C">
        <w:tc>
          <w:tcPr>
            <w:tcW w:w="2268" w:type="dxa"/>
            <w:tcBorders>
              <w:top w:val="nil"/>
              <w:left w:val="nil"/>
              <w:bottom w:val="nil"/>
              <w:right w:val="single" w:sz="18" w:space="0" w:color="FFC000"/>
            </w:tcBorders>
            <w:shd w:val="clear" w:color="auto" w:fill="auto"/>
            <w:noWrap/>
            <w:vAlign w:val="center"/>
          </w:tcPr>
          <w:p w14:paraId="5CE5F604" w14:textId="77777777" w:rsidR="005A3A36" w:rsidRPr="00C935A5" w:rsidRDefault="005A3A36" w:rsidP="005A3A36">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noWrap/>
            <w:vAlign w:val="bottom"/>
          </w:tcPr>
          <w:p w14:paraId="7D1BDBEE" w14:textId="09702E4B" w:rsidR="005A3A36" w:rsidRPr="00C935A5" w:rsidRDefault="005A3A36" w:rsidP="005A3A36">
            <w:pPr>
              <w:spacing w:before="40" w:after="20"/>
              <w:jc w:val="right"/>
              <w:rPr>
                <w:rFonts w:cs="Arial"/>
                <w:sz w:val="18"/>
                <w:szCs w:val="18"/>
              </w:rPr>
            </w:pPr>
            <w:r w:rsidRPr="005A3A36">
              <w:rPr>
                <w:rFonts w:cs="Arial"/>
                <w:sz w:val="18"/>
                <w:szCs w:val="18"/>
              </w:rPr>
              <w:t>112,987,921</w:t>
            </w:r>
          </w:p>
        </w:tc>
        <w:tc>
          <w:tcPr>
            <w:tcW w:w="1361" w:type="dxa"/>
            <w:tcBorders>
              <w:top w:val="nil"/>
              <w:left w:val="nil"/>
              <w:bottom w:val="nil"/>
              <w:right w:val="nil"/>
            </w:tcBorders>
            <w:shd w:val="clear" w:color="auto" w:fill="auto"/>
            <w:noWrap/>
            <w:vAlign w:val="bottom"/>
          </w:tcPr>
          <w:p w14:paraId="30D1298E" w14:textId="2FACAEBE" w:rsidR="005A3A36" w:rsidRPr="00C935A5" w:rsidRDefault="005A3A36" w:rsidP="005A3A36">
            <w:pPr>
              <w:spacing w:before="40" w:after="20"/>
              <w:jc w:val="right"/>
              <w:rPr>
                <w:rFonts w:cs="Arial"/>
                <w:sz w:val="18"/>
                <w:szCs w:val="18"/>
              </w:rPr>
            </w:pPr>
            <w:r w:rsidRPr="005A3A36">
              <w:rPr>
                <w:rFonts w:cs="Arial"/>
                <w:sz w:val="18"/>
                <w:szCs w:val="18"/>
              </w:rPr>
              <w:t>161,030,256</w:t>
            </w:r>
          </w:p>
        </w:tc>
        <w:tc>
          <w:tcPr>
            <w:tcW w:w="1361" w:type="dxa"/>
            <w:tcBorders>
              <w:top w:val="nil"/>
              <w:left w:val="nil"/>
              <w:bottom w:val="nil"/>
              <w:right w:val="nil"/>
            </w:tcBorders>
            <w:vAlign w:val="bottom"/>
          </w:tcPr>
          <w:p w14:paraId="6333FC3C" w14:textId="0EB86B0B" w:rsidR="005A3A36" w:rsidRPr="00C935A5" w:rsidRDefault="005A3A36" w:rsidP="005A3A36">
            <w:pPr>
              <w:spacing w:before="40" w:after="20"/>
              <w:jc w:val="right"/>
              <w:rPr>
                <w:rFonts w:cs="Arial"/>
                <w:sz w:val="18"/>
                <w:szCs w:val="18"/>
              </w:rPr>
            </w:pPr>
            <w:r w:rsidRPr="005A3A36">
              <w:rPr>
                <w:rFonts w:cs="Arial"/>
                <w:sz w:val="18"/>
                <w:szCs w:val="18"/>
              </w:rPr>
              <w:t>-48,042,335</w:t>
            </w:r>
          </w:p>
        </w:tc>
        <w:tc>
          <w:tcPr>
            <w:tcW w:w="1361" w:type="dxa"/>
            <w:tcBorders>
              <w:top w:val="nil"/>
              <w:left w:val="nil"/>
              <w:bottom w:val="nil"/>
              <w:right w:val="nil"/>
            </w:tcBorders>
            <w:shd w:val="clear" w:color="auto" w:fill="auto"/>
            <w:noWrap/>
            <w:vAlign w:val="bottom"/>
          </w:tcPr>
          <w:p w14:paraId="5C6066DB" w14:textId="712B8B65" w:rsidR="005A3A36" w:rsidRPr="00C935A5" w:rsidRDefault="005A3A36" w:rsidP="005A3A36">
            <w:pPr>
              <w:spacing w:before="40" w:after="20"/>
              <w:jc w:val="right"/>
              <w:rPr>
                <w:rFonts w:cs="Arial"/>
                <w:sz w:val="18"/>
                <w:szCs w:val="18"/>
              </w:rPr>
            </w:pPr>
            <w:r w:rsidRPr="005A3A36">
              <w:rPr>
                <w:rFonts w:cs="Arial"/>
                <w:sz w:val="18"/>
                <w:szCs w:val="18"/>
              </w:rPr>
              <w:t>2,210,285</w:t>
            </w:r>
          </w:p>
        </w:tc>
        <w:tc>
          <w:tcPr>
            <w:tcW w:w="1361" w:type="dxa"/>
            <w:tcBorders>
              <w:top w:val="nil"/>
              <w:left w:val="nil"/>
              <w:bottom w:val="nil"/>
              <w:right w:val="nil"/>
            </w:tcBorders>
            <w:vAlign w:val="bottom"/>
          </w:tcPr>
          <w:p w14:paraId="7956D053" w14:textId="2E8F9468" w:rsidR="005A3A36" w:rsidRPr="00795565" w:rsidRDefault="005A3A36" w:rsidP="005A3A36">
            <w:pPr>
              <w:spacing w:before="40" w:after="20"/>
              <w:jc w:val="right"/>
              <w:rPr>
                <w:rFonts w:cs="Arial"/>
                <w:b/>
                <w:bCs/>
                <w:sz w:val="18"/>
                <w:szCs w:val="18"/>
              </w:rPr>
            </w:pPr>
            <w:r w:rsidRPr="00795565">
              <w:rPr>
                <w:rFonts w:cs="Arial"/>
                <w:b/>
                <w:bCs/>
                <w:sz w:val="18"/>
                <w:szCs w:val="18"/>
              </w:rPr>
              <w:t>2,210,285</w:t>
            </w:r>
          </w:p>
        </w:tc>
      </w:tr>
      <w:tr w:rsidR="005A3A36" w:rsidRPr="005A3A36" w14:paraId="4916D5CD" w14:textId="77777777" w:rsidTr="009A113C">
        <w:tc>
          <w:tcPr>
            <w:tcW w:w="2268" w:type="dxa"/>
            <w:tcBorders>
              <w:top w:val="nil"/>
              <w:left w:val="nil"/>
              <w:right w:val="single" w:sz="18" w:space="0" w:color="FFC000"/>
            </w:tcBorders>
            <w:shd w:val="clear" w:color="auto" w:fill="auto"/>
            <w:noWrap/>
            <w:vAlign w:val="center"/>
          </w:tcPr>
          <w:p w14:paraId="4310FE81" w14:textId="77777777" w:rsidR="005A3A36" w:rsidRPr="00C935A5" w:rsidRDefault="005A3A36" w:rsidP="005A3A36">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right w:val="nil"/>
            </w:tcBorders>
            <w:shd w:val="clear" w:color="auto" w:fill="auto"/>
            <w:noWrap/>
            <w:vAlign w:val="bottom"/>
          </w:tcPr>
          <w:p w14:paraId="7E0068A3" w14:textId="53EF4B6E" w:rsidR="005A3A36" w:rsidRPr="00C935A5" w:rsidRDefault="005A3A36" w:rsidP="005A3A36">
            <w:pPr>
              <w:spacing w:before="40" w:after="20"/>
              <w:jc w:val="right"/>
              <w:rPr>
                <w:rFonts w:cs="Arial"/>
                <w:sz w:val="18"/>
                <w:szCs w:val="18"/>
              </w:rPr>
            </w:pPr>
            <w:r w:rsidRPr="005A3A36">
              <w:rPr>
                <w:rFonts w:cs="Arial"/>
                <w:sz w:val="18"/>
                <w:szCs w:val="18"/>
              </w:rPr>
              <w:t>188,732,832</w:t>
            </w:r>
          </w:p>
        </w:tc>
        <w:tc>
          <w:tcPr>
            <w:tcW w:w="1361" w:type="dxa"/>
            <w:tcBorders>
              <w:top w:val="nil"/>
              <w:left w:val="nil"/>
              <w:right w:val="nil"/>
            </w:tcBorders>
            <w:shd w:val="clear" w:color="auto" w:fill="auto"/>
            <w:noWrap/>
            <w:vAlign w:val="bottom"/>
          </w:tcPr>
          <w:p w14:paraId="70BB23E2" w14:textId="1E2D8AE9" w:rsidR="005A3A36" w:rsidRPr="00C935A5" w:rsidRDefault="005A3A36" w:rsidP="005A3A36">
            <w:pPr>
              <w:spacing w:before="40" w:after="20"/>
              <w:jc w:val="right"/>
              <w:rPr>
                <w:rFonts w:cs="Arial"/>
                <w:sz w:val="18"/>
                <w:szCs w:val="18"/>
              </w:rPr>
            </w:pPr>
            <w:r w:rsidRPr="005A3A36">
              <w:rPr>
                <w:rFonts w:cs="Arial"/>
                <w:sz w:val="18"/>
                <w:szCs w:val="18"/>
              </w:rPr>
              <w:t>118,244,875</w:t>
            </w:r>
          </w:p>
        </w:tc>
        <w:tc>
          <w:tcPr>
            <w:tcW w:w="1361" w:type="dxa"/>
            <w:tcBorders>
              <w:top w:val="nil"/>
              <w:left w:val="nil"/>
              <w:right w:val="nil"/>
            </w:tcBorders>
            <w:vAlign w:val="bottom"/>
          </w:tcPr>
          <w:p w14:paraId="565C79E1" w14:textId="5436DF37" w:rsidR="005A3A36" w:rsidRPr="00C935A5" w:rsidRDefault="005A3A36" w:rsidP="005A3A36">
            <w:pPr>
              <w:spacing w:before="40" w:after="20"/>
              <w:jc w:val="right"/>
              <w:rPr>
                <w:rFonts w:cs="Arial"/>
                <w:sz w:val="18"/>
                <w:szCs w:val="18"/>
              </w:rPr>
            </w:pPr>
            <w:r w:rsidRPr="005A3A36">
              <w:rPr>
                <w:rFonts w:cs="Arial"/>
                <w:sz w:val="18"/>
                <w:szCs w:val="18"/>
              </w:rPr>
              <w:t>70,487,958</w:t>
            </w:r>
          </w:p>
        </w:tc>
        <w:tc>
          <w:tcPr>
            <w:tcW w:w="1361" w:type="dxa"/>
            <w:tcBorders>
              <w:top w:val="nil"/>
              <w:left w:val="nil"/>
              <w:right w:val="nil"/>
            </w:tcBorders>
            <w:shd w:val="clear" w:color="auto" w:fill="auto"/>
            <w:noWrap/>
            <w:vAlign w:val="bottom"/>
          </w:tcPr>
          <w:p w14:paraId="34BC926B" w14:textId="553D3737" w:rsidR="005A3A36" w:rsidRPr="00C935A5" w:rsidRDefault="005A3A36" w:rsidP="005A3A36">
            <w:pPr>
              <w:spacing w:before="40" w:after="20"/>
              <w:jc w:val="right"/>
              <w:rPr>
                <w:rFonts w:cs="Arial"/>
                <w:sz w:val="18"/>
                <w:szCs w:val="18"/>
              </w:rPr>
            </w:pPr>
            <w:r w:rsidRPr="005A3A36">
              <w:rPr>
                <w:rFonts w:cs="Arial"/>
                <w:sz w:val="18"/>
                <w:szCs w:val="18"/>
              </w:rPr>
              <w:t>11,353,235</w:t>
            </w:r>
          </w:p>
        </w:tc>
        <w:tc>
          <w:tcPr>
            <w:tcW w:w="1361" w:type="dxa"/>
            <w:tcBorders>
              <w:top w:val="nil"/>
              <w:left w:val="nil"/>
              <w:right w:val="nil"/>
            </w:tcBorders>
            <w:vAlign w:val="bottom"/>
          </w:tcPr>
          <w:p w14:paraId="4149D901" w14:textId="287C263A" w:rsidR="005A3A36" w:rsidRPr="00795565" w:rsidRDefault="005A3A36" w:rsidP="005A3A36">
            <w:pPr>
              <w:spacing w:before="40" w:after="20"/>
              <w:jc w:val="right"/>
              <w:rPr>
                <w:rFonts w:cs="Arial"/>
                <w:b/>
                <w:bCs/>
                <w:sz w:val="18"/>
                <w:szCs w:val="18"/>
              </w:rPr>
            </w:pPr>
            <w:r w:rsidRPr="00795565">
              <w:rPr>
                <w:rFonts w:cs="Arial"/>
                <w:b/>
                <w:bCs/>
                <w:sz w:val="18"/>
                <w:szCs w:val="18"/>
              </w:rPr>
              <w:t>11,334,604</w:t>
            </w:r>
          </w:p>
        </w:tc>
      </w:tr>
      <w:tr w:rsidR="005A3A36" w:rsidRPr="005A3A36" w14:paraId="2B181E0F" w14:textId="77777777" w:rsidTr="009A113C">
        <w:tc>
          <w:tcPr>
            <w:tcW w:w="2268" w:type="dxa"/>
            <w:tcBorders>
              <w:top w:val="nil"/>
              <w:left w:val="nil"/>
              <w:right w:val="single" w:sz="18" w:space="0" w:color="FFC000"/>
            </w:tcBorders>
            <w:shd w:val="clear" w:color="auto" w:fill="auto"/>
            <w:noWrap/>
            <w:vAlign w:val="center"/>
          </w:tcPr>
          <w:p w14:paraId="0C14FC88" w14:textId="77777777" w:rsidR="005A3A36" w:rsidRPr="00C935A5" w:rsidRDefault="005A3A36" w:rsidP="005A3A36">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noWrap/>
            <w:vAlign w:val="bottom"/>
          </w:tcPr>
          <w:p w14:paraId="1C28A5D4" w14:textId="581E2143" w:rsidR="005A3A36" w:rsidRPr="00C935A5" w:rsidRDefault="005A3A36" w:rsidP="005A3A36">
            <w:pPr>
              <w:spacing w:before="40" w:after="20"/>
              <w:jc w:val="right"/>
              <w:rPr>
                <w:rFonts w:cs="Arial"/>
                <w:sz w:val="18"/>
                <w:szCs w:val="18"/>
              </w:rPr>
            </w:pPr>
            <w:r w:rsidRPr="005A3A36">
              <w:rPr>
                <w:rFonts w:cs="Arial"/>
                <w:sz w:val="18"/>
                <w:szCs w:val="18"/>
              </w:rPr>
              <w:t>28,299,751</w:t>
            </w:r>
          </w:p>
        </w:tc>
        <w:tc>
          <w:tcPr>
            <w:tcW w:w="1361" w:type="dxa"/>
            <w:tcBorders>
              <w:top w:val="nil"/>
              <w:left w:val="nil"/>
              <w:right w:val="nil"/>
            </w:tcBorders>
            <w:shd w:val="clear" w:color="auto" w:fill="auto"/>
            <w:noWrap/>
            <w:vAlign w:val="bottom"/>
          </w:tcPr>
          <w:p w14:paraId="5E6E873D" w14:textId="16EEF0D7" w:rsidR="005A3A36" w:rsidRPr="00C935A5" w:rsidRDefault="005A3A36" w:rsidP="005A3A36">
            <w:pPr>
              <w:spacing w:before="40" w:after="20"/>
              <w:jc w:val="right"/>
              <w:rPr>
                <w:rFonts w:cs="Arial"/>
                <w:sz w:val="18"/>
                <w:szCs w:val="18"/>
              </w:rPr>
            </w:pPr>
            <w:r w:rsidRPr="005A3A36">
              <w:rPr>
                <w:rFonts w:cs="Arial"/>
                <w:sz w:val="18"/>
                <w:szCs w:val="18"/>
              </w:rPr>
              <w:t>5,647,816</w:t>
            </w:r>
          </w:p>
        </w:tc>
        <w:tc>
          <w:tcPr>
            <w:tcW w:w="1361" w:type="dxa"/>
            <w:tcBorders>
              <w:top w:val="nil"/>
              <w:left w:val="nil"/>
              <w:right w:val="nil"/>
            </w:tcBorders>
            <w:vAlign w:val="bottom"/>
          </w:tcPr>
          <w:p w14:paraId="5147051A" w14:textId="679A385A" w:rsidR="005A3A36" w:rsidRPr="00C935A5" w:rsidRDefault="005A3A36" w:rsidP="005A3A36">
            <w:pPr>
              <w:spacing w:before="40" w:after="20"/>
              <w:jc w:val="right"/>
              <w:rPr>
                <w:rFonts w:cs="Arial"/>
                <w:sz w:val="18"/>
                <w:szCs w:val="18"/>
              </w:rPr>
            </w:pPr>
            <w:r w:rsidRPr="005A3A36">
              <w:rPr>
                <w:rFonts w:cs="Arial"/>
                <w:sz w:val="18"/>
                <w:szCs w:val="18"/>
              </w:rPr>
              <w:t>22,651,935</w:t>
            </w:r>
          </w:p>
        </w:tc>
        <w:tc>
          <w:tcPr>
            <w:tcW w:w="1361" w:type="dxa"/>
            <w:tcBorders>
              <w:top w:val="nil"/>
              <w:left w:val="nil"/>
              <w:right w:val="nil"/>
            </w:tcBorders>
            <w:shd w:val="clear" w:color="auto" w:fill="auto"/>
            <w:noWrap/>
            <w:vAlign w:val="bottom"/>
          </w:tcPr>
          <w:p w14:paraId="2C9B9D66" w14:textId="3DD35277" w:rsidR="005A3A36" w:rsidRPr="00C935A5" w:rsidRDefault="005A3A36" w:rsidP="005A3A36">
            <w:pPr>
              <w:spacing w:before="40" w:after="20"/>
              <w:jc w:val="right"/>
              <w:rPr>
                <w:rFonts w:cs="Arial"/>
                <w:sz w:val="18"/>
                <w:szCs w:val="18"/>
              </w:rPr>
            </w:pPr>
            <w:r w:rsidRPr="005A3A36">
              <w:rPr>
                <w:rFonts w:cs="Arial"/>
                <w:sz w:val="18"/>
                <w:szCs w:val="18"/>
              </w:rPr>
              <w:t>3,648,463</w:t>
            </w:r>
          </w:p>
        </w:tc>
        <w:tc>
          <w:tcPr>
            <w:tcW w:w="1361" w:type="dxa"/>
            <w:tcBorders>
              <w:top w:val="nil"/>
              <w:left w:val="nil"/>
              <w:right w:val="nil"/>
            </w:tcBorders>
            <w:vAlign w:val="bottom"/>
          </w:tcPr>
          <w:p w14:paraId="68F21B8F" w14:textId="6F0F7F70" w:rsidR="005A3A36" w:rsidRPr="00795565" w:rsidRDefault="005A3A36" w:rsidP="005A3A36">
            <w:pPr>
              <w:spacing w:before="40" w:after="20"/>
              <w:jc w:val="right"/>
              <w:rPr>
                <w:rFonts w:cs="Arial"/>
                <w:b/>
                <w:bCs/>
                <w:sz w:val="18"/>
                <w:szCs w:val="18"/>
              </w:rPr>
            </w:pPr>
            <w:r w:rsidRPr="00795565">
              <w:rPr>
                <w:rFonts w:cs="Arial"/>
                <w:b/>
                <w:bCs/>
                <w:sz w:val="18"/>
                <w:szCs w:val="18"/>
              </w:rPr>
              <w:t>3,642,476</w:t>
            </w:r>
          </w:p>
        </w:tc>
      </w:tr>
      <w:tr w:rsidR="005A3A36" w:rsidRPr="005A3A36" w14:paraId="01E2E785" w14:textId="77777777" w:rsidTr="004847EF">
        <w:tc>
          <w:tcPr>
            <w:tcW w:w="2268" w:type="dxa"/>
            <w:tcBorders>
              <w:left w:val="nil"/>
              <w:right w:val="single" w:sz="18" w:space="0" w:color="FFC000"/>
            </w:tcBorders>
            <w:shd w:val="clear" w:color="auto" w:fill="auto"/>
            <w:noWrap/>
            <w:vAlign w:val="center"/>
          </w:tcPr>
          <w:p w14:paraId="5745E882" w14:textId="77777777" w:rsidR="005A3A36" w:rsidRPr="00C935A5" w:rsidRDefault="005A3A36" w:rsidP="005A3A36">
            <w:pPr>
              <w:spacing w:before="40" w:after="20"/>
              <w:rPr>
                <w:rFonts w:cs="Arial"/>
                <w:sz w:val="18"/>
                <w:szCs w:val="18"/>
              </w:rPr>
            </w:pPr>
          </w:p>
        </w:tc>
        <w:tc>
          <w:tcPr>
            <w:tcW w:w="1361" w:type="dxa"/>
            <w:tcBorders>
              <w:left w:val="single" w:sz="18" w:space="0" w:color="FFC000"/>
              <w:bottom w:val="single" w:sz="8" w:space="0" w:color="FFC000"/>
              <w:right w:val="nil"/>
            </w:tcBorders>
            <w:shd w:val="clear" w:color="auto" w:fill="auto"/>
            <w:noWrap/>
            <w:vAlign w:val="bottom"/>
          </w:tcPr>
          <w:p w14:paraId="2FF5B2DF" w14:textId="2270C324"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left w:val="nil"/>
              <w:bottom w:val="single" w:sz="8" w:space="0" w:color="FFC000"/>
              <w:right w:val="nil"/>
            </w:tcBorders>
            <w:shd w:val="clear" w:color="auto" w:fill="auto"/>
            <w:noWrap/>
            <w:vAlign w:val="bottom"/>
          </w:tcPr>
          <w:p w14:paraId="7FDBE136" w14:textId="5AFB0BE0"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left w:val="nil"/>
              <w:bottom w:val="single" w:sz="8" w:space="0" w:color="FFC000"/>
              <w:right w:val="nil"/>
            </w:tcBorders>
            <w:vAlign w:val="bottom"/>
          </w:tcPr>
          <w:p w14:paraId="315BCA68" w14:textId="6C037B5F"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left w:val="nil"/>
              <w:bottom w:val="single" w:sz="8" w:space="0" w:color="FFC000"/>
              <w:right w:val="nil"/>
            </w:tcBorders>
            <w:shd w:val="clear" w:color="auto" w:fill="auto"/>
            <w:noWrap/>
            <w:vAlign w:val="bottom"/>
          </w:tcPr>
          <w:p w14:paraId="2970BFF0" w14:textId="4098CE38"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left w:val="nil"/>
              <w:bottom w:val="single" w:sz="8" w:space="0" w:color="FFC000"/>
              <w:right w:val="nil"/>
            </w:tcBorders>
            <w:vAlign w:val="bottom"/>
          </w:tcPr>
          <w:p w14:paraId="658030F4" w14:textId="412C0ECA" w:rsidR="005A3A36" w:rsidRPr="00795565" w:rsidRDefault="005A3A36" w:rsidP="005A3A36">
            <w:pPr>
              <w:spacing w:before="40" w:after="20"/>
              <w:jc w:val="right"/>
              <w:rPr>
                <w:rFonts w:cs="Arial"/>
                <w:b/>
                <w:bCs/>
                <w:sz w:val="18"/>
                <w:szCs w:val="18"/>
              </w:rPr>
            </w:pPr>
            <w:r w:rsidRPr="00795565">
              <w:rPr>
                <w:rFonts w:cs="Arial"/>
                <w:b/>
                <w:bCs/>
                <w:sz w:val="18"/>
                <w:szCs w:val="18"/>
              </w:rPr>
              <w:t> </w:t>
            </w:r>
          </w:p>
        </w:tc>
      </w:tr>
      <w:tr w:rsidR="005A3A36" w:rsidRPr="005A3A36" w14:paraId="6B01DD65" w14:textId="77777777" w:rsidTr="004847EF">
        <w:tc>
          <w:tcPr>
            <w:tcW w:w="2268" w:type="dxa"/>
            <w:tcBorders>
              <w:left w:val="nil"/>
              <w:right w:val="single" w:sz="18" w:space="0" w:color="FFC000"/>
            </w:tcBorders>
            <w:shd w:val="clear" w:color="auto" w:fill="auto"/>
            <w:noWrap/>
            <w:vAlign w:val="center"/>
          </w:tcPr>
          <w:p w14:paraId="78D89BD9" w14:textId="77777777" w:rsidR="005A3A36" w:rsidRPr="00C935A5" w:rsidRDefault="005A3A36" w:rsidP="005A3A36">
            <w:pPr>
              <w:spacing w:before="40" w:after="20"/>
              <w:rPr>
                <w:rFonts w:cs="Arial"/>
                <w:sz w:val="18"/>
                <w:szCs w:val="18"/>
              </w:rPr>
            </w:pPr>
          </w:p>
        </w:tc>
        <w:tc>
          <w:tcPr>
            <w:tcW w:w="1361" w:type="dxa"/>
            <w:tcBorders>
              <w:top w:val="single" w:sz="8" w:space="0" w:color="FFC000"/>
              <w:left w:val="single" w:sz="18" w:space="0" w:color="FFC000"/>
              <w:right w:val="nil"/>
            </w:tcBorders>
            <w:shd w:val="clear" w:color="auto" w:fill="auto"/>
            <w:noWrap/>
            <w:vAlign w:val="bottom"/>
          </w:tcPr>
          <w:p w14:paraId="28DFDF6D" w14:textId="5CA0D409" w:rsidR="005A3A36" w:rsidRPr="00C935A5" w:rsidRDefault="005A3A36" w:rsidP="005A3A36">
            <w:pPr>
              <w:spacing w:before="40" w:after="20"/>
              <w:jc w:val="right"/>
              <w:rPr>
                <w:rFonts w:cs="Arial"/>
                <w:b/>
                <w:sz w:val="18"/>
                <w:szCs w:val="18"/>
              </w:rPr>
            </w:pPr>
            <w:r w:rsidRPr="005A3A36">
              <w:rPr>
                <w:rFonts w:cs="Arial"/>
                <w:b/>
                <w:sz w:val="18"/>
                <w:szCs w:val="18"/>
              </w:rPr>
              <w:t>8,292,789,339</w:t>
            </w:r>
          </w:p>
        </w:tc>
        <w:tc>
          <w:tcPr>
            <w:tcW w:w="1361" w:type="dxa"/>
            <w:tcBorders>
              <w:top w:val="single" w:sz="8" w:space="0" w:color="FFC000"/>
              <w:left w:val="nil"/>
              <w:right w:val="nil"/>
            </w:tcBorders>
            <w:shd w:val="clear" w:color="auto" w:fill="auto"/>
            <w:noWrap/>
            <w:vAlign w:val="bottom"/>
          </w:tcPr>
          <w:p w14:paraId="2F8B324A" w14:textId="20F34619" w:rsidR="005A3A36" w:rsidRPr="00C935A5" w:rsidRDefault="005A3A36" w:rsidP="005A3A36">
            <w:pPr>
              <w:spacing w:before="40" w:after="20"/>
              <w:jc w:val="right"/>
              <w:rPr>
                <w:rFonts w:cs="Arial"/>
                <w:b/>
                <w:sz w:val="18"/>
                <w:szCs w:val="18"/>
              </w:rPr>
            </w:pPr>
            <w:r w:rsidRPr="005A3A36">
              <w:rPr>
                <w:rFonts w:cs="Arial"/>
                <w:b/>
                <w:sz w:val="18"/>
                <w:szCs w:val="18"/>
              </w:rPr>
              <w:t>6,227,778,024</w:t>
            </w:r>
          </w:p>
        </w:tc>
        <w:tc>
          <w:tcPr>
            <w:tcW w:w="1361" w:type="dxa"/>
            <w:tcBorders>
              <w:top w:val="single" w:sz="8" w:space="0" w:color="FFC000"/>
              <w:left w:val="nil"/>
              <w:right w:val="nil"/>
            </w:tcBorders>
            <w:vAlign w:val="bottom"/>
          </w:tcPr>
          <w:p w14:paraId="0A15049F" w14:textId="2FD4E4FB" w:rsidR="005A3A36" w:rsidRPr="00C935A5" w:rsidRDefault="005A3A36" w:rsidP="005A3A36">
            <w:pPr>
              <w:spacing w:before="40" w:after="20"/>
              <w:jc w:val="right"/>
              <w:rPr>
                <w:rFonts w:cs="Arial"/>
                <w:b/>
                <w:sz w:val="18"/>
                <w:szCs w:val="18"/>
              </w:rPr>
            </w:pPr>
            <w:r w:rsidRPr="005A3A36">
              <w:rPr>
                <w:rFonts w:cs="Arial"/>
                <w:b/>
                <w:sz w:val="18"/>
                <w:szCs w:val="18"/>
              </w:rPr>
              <w:t>2,065,011,314</w:t>
            </w:r>
          </w:p>
        </w:tc>
        <w:tc>
          <w:tcPr>
            <w:tcW w:w="1361" w:type="dxa"/>
            <w:tcBorders>
              <w:top w:val="single" w:sz="8" w:space="0" w:color="FFC000"/>
              <w:left w:val="nil"/>
              <w:right w:val="nil"/>
            </w:tcBorders>
            <w:shd w:val="clear" w:color="auto" w:fill="auto"/>
            <w:noWrap/>
            <w:vAlign w:val="bottom"/>
          </w:tcPr>
          <w:p w14:paraId="635F0307" w14:textId="52402A0F" w:rsidR="005A3A36" w:rsidRPr="00C935A5" w:rsidRDefault="005A3A36" w:rsidP="005A3A36">
            <w:pPr>
              <w:spacing w:before="40" w:after="20"/>
              <w:jc w:val="right"/>
              <w:rPr>
                <w:rFonts w:cs="Arial"/>
                <w:b/>
                <w:sz w:val="18"/>
                <w:szCs w:val="18"/>
              </w:rPr>
            </w:pPr>
            <w:r w:rsidRPr="005A3A36">
              <w:rPr>
                <w:rFonts w:cs="Arial"/>
                <w:b/>
                <w:sz w:val="18"/>
                <w:szCs w:val="18"/>
              </w:rPr>
              <w:t>478,092,177</w:t>
            </w:r>
          </w:p>
        </w:tc>
        <w:tc>
          <w:tcPr>
            <w:tcW w:w="1361" w:type="dxa"/>
            <w:tcBorders>
              <w:top w:val="single" w:sz="8" w:space="0" w:color="FFC000"/>
              <w:left w:val="nil"/>
              <w:right w:val="nil"/>
            </w:tcBorders>
            <w:vAlign w:val="bottom"/>
          </w:tcPr>
          <w:p w14:paraId="4F041762" w14:textId="029A50A7" w:rsidR="005A3A36" w:rsidRPr="00C935A5" w:rsidRDefault="005A3A36" w:rsidP="005A3A36">
            <w:pPr>
              <w:spacing w:before="40" w:after="20"/>
              <w:jc w:val="right"/>
              <w:rPr>
                <w:rFonts w:cs="Arial"/>
                <w:b/>
                <w:sz w:val="18"/>
                <w:szCs w:val="18"/>
              </w:rPr>
            </w:pPr>
            <w:r w:rsidRPr="005A3A36">
              <w:rPr>
                <w:rFonts w:cs="Arial"/>
                <w:b/>
                <w:sz w:val="18"/>
                <w:szCs w:val="18"/>
              </w:rPr>
              <w:t>478,092,177</w:t>
            </w:r>
          </w:p>
        </w:tc>
      </w:tr>
    </w:tbl>
    <w:p w14:paraId="545D2495" w14:textId="77777777" w:rsidR="0096697F" w:rsidRPr="00C935A5" w:rsidRDefault="0096697F" w:rsidP="00147515">
      <w:pPr>
        <w:spacing w:before="40" w:after="20"/>
        <w:rPr>
          <w:rFonts w:cs="Arial"/>
          <w:sz w:val="18"/>
          <w:szCs w:val="18"/>
        </w:rPr>
      </w:pPr>
    </w:p>
    <w:p w14:paraId="1DD4A5B4" w14:textId="77777777" w:rsidR="005B58BE" w:rsidRPr="00C935A5" w:rsidRDefault="003F04DA" w:rsidP="00FF36E8">
      <w:pPr>
        <w:spacing w:before="40" w:after="20"/>
        <w:rPr>
          <w:rFonts w:cs="Arial"/>
          <w:i/>
          <w:sz w:val="16"/>
          <w:szCs w:val="16"/>
        </w:rPr>
      </w:pPr>
      <w:r w:rsidRPr="00C935A5">
        <w:rPr>
          <w:rFonts w:cs="Arial"/>
          <w:i/>
          <w:sz w:val="16"/>
          <w:szCs w:val="16"/>
        </w:rPr>
        <w:t xml:space="preserve">* Excludes natural disaster assistance </w:t>
      </w:r>
      <w:r w:rsidR="00261079" w:rsidRPr="00C935A5">
        <w:rPr>
          <w:rFonts w:cs="Arial"/>
          <w:i/>
          <w:sz w:val="16"/>
          <w:szCs w:val="16"/>
        </w:rPr>
        <w:t>grants</w:t>
      </w:r>
      <w:r w:rsidRPr="00C935A5">
        <w:rPr>
          <w:rFonts w:cs="Arial"/>
          <w:i/>
          <w:sz w:val="16"/>
          <w:szCs w:val="16"/>
        </w:rPr>
        <w:t>.</w:t>
      </w:r>
    </w:p>
    <w:p w14:paraId="676C74DF" w14:textId="0891E86F" w:rsidR="0016581E" w:rsidRPr="00C935A5" w:rsidRDefault="005B58BE" w:rsidP="00FF36E8">
      <w:pPr>
        <w:spacing w:before="40" w:after="20"/>
        <w:rPr>
          <w:rFonts w:cs="Arial"/>
          <w:i/>
          <w:sz w:val="18"/>
          <w:szCs w:val="18"/>
        </w:rPr>
      </w:pPr>
      <w:r w:rsidRPr="00C935A5">
        <w:rPr>
          <w:rFonts w:cs="Arial"/>
          <w:i/>
          <w:sz w:val="16"/>
          <w:szCs w:val="16"/>
        </w:rPr>
        <w:t>#  Adjusted to take account of constraints on grant movements.</w:t>
      </w:r>
      <w:r w:rsidR="0016581E" w:rsidRPr="00C935A5">
        <w:rPr>
          <w:rFonts w:cs="Arial"/>
          <w:i/>
          <w:sz w:val="18"/>
          <w:szCs w:val="18"/>
        </w:rPr>
        <w:br w:type="page"/>
      </w:r>
    </w:p>
    <w:p w14:paraId="46CC86BF" w14:textId="7296F4CF" w:rsidR="00AE6499" w:rsidRPr="00C935A5" w:rsidRDefault="00CE4507" w:rsidP="00D15FD9">
      <w:pPr>
        <w:pStyle w:val="VGC-Head10"/>
      </w:pPr>
      <w:r w:rsidRPr="00C935A5">
        <w:t>Appendix 4</w:t>
      </w:r>
      <w:r w:rsidR="00AE6499" w:rsidRPr="00C935A5">
        <w:tab/>
      </w:r>
      <w:r w:rsidR="0072115A">
        <w:t>2021-22</w:t>
      </w:r>
      <w:r w:rsidR="00A97ABE" w:rsidRPr="00C935A5">
        <w:t xml:space="preserve"> </w:t>
      </w:r>
      <w:r w:rsidR="00AE6499" w:rsidRPr="00C935A5">
        <w:t xml:space="preserve">General Purpose Grants </w:t>
      </w:r>
    </w:p>
    <w:p w14:paraId="2F5A3144" w14:textId="77777777" w:rsidR="00AE6499" w:rsidRPr="00C935A5" w:rsidRDefault="00D67755" w:rsidP="00D15FD9">
      <w:pPr>
        <w:pStyle w:val="VGC-Head2"/>
      </w:pPr>
      <w:r w:rsidRPr="00C935A5">
        <w:t>L</w:t>
      </w:r>
      <w:r w:rsidR="00AE6499" w:rsidRPr="00C935A5">
        <w:t>.  Data Sources</w:t>
      </w:r>
    </w:p>
    <w:p w14:paraId="3220DC6A" w14:textId="77777777" w:rsidR="00146FD1" w:rsidRPr="00C935A5" w:rsidRDefault="00146FD1" w:rsidP="00FF36E8">
      <w:pPr>
        <w:spacing w:before="40" w:after="20"/>
        <w:rPr>
          <w:rFonts w:cs="Arial"/>
        </w:rPr>
      </w:pPr>
    </w:p>
    <w:p w14:paraId="31B498C3" w14:textId="0F76E9E4" w:rsidR="00CC538F" w:rsidRPr="00C935A5" w:rsidRDefault="00CC538F" w:rsidP="00FF36E8">
      <w:pPr>
        <w:spacing w:before="40" w:after="20"/>
        <w:rPr>
          <w:rFonts w:cs="Arial"/>
        </w:rPr>
      </w:pPr>
    </w:p>
    <w:p w14:paraId="5FF796B5" w14:textId="77777777" w:rsidR="0096697F" w:rsidRPr="00C935A5" w:rsidRDefault="0096697F" w:rsidP="00FF36E8">
      <w:pPr>
        <w:spacing w:before="40" w:after="20"/>
        <w:rPr>
          <w:rFonts w:cs="Arial"/>
        </w:rPr>
      </w:pPr>
    </w:p>
    <w:tbl>
      <w:tblPr>
        <w:tblW w:w="0" w:type="auto"/>
        <w:tblInd w:w="91" w:type="dxa"/>
        <w:tblLook w:val="0000" w:firstRow="0" w:lastRow="0" w:firstColumn="0" w:lastColumn="0" w:noHBand="0" w:noVBand="0"/>
      </w:tblPr>
      <w:tblGrid>
        <w:gridCol w:w="2268"/>
        <w:gridCol w:w="6917"/>
      </w:tblGrid>
      <w:tr w:rsidR="00976C78" w:rsidRPr="00C935A5" w14:paraId="1181718E" w14:textId="77777777" w:rsidTr="009A113C">
        <w:trPr>
          <w:trHeight w:val="240"/>
        </w:trPr>
        <w:tc>
          <w:tcPr>
            <w:tcW w:w="2268" w:type="dxa"/>
            <w:tcBorders>
              <w:top w:val="nil"/>
              <w:left w:val="nil"/>
              <w:bottom w:val="nil"/>
              <w:right w:val="single" w:sz="18" w:space="0" w:color="FFC000"/>
            </w:tcBorders>
            <w:shd w:val="clear" w:color="auto" w:fill="auto"/>
          </w:tcPr>
          <w:p w14:paraId="78554AE7" w14:textId="77777777" w:rsidR="00146FD1" w:rsidRPr="001E08AB" w:rsidRDefault="00146FD1" w:rsidP="00FF36E8">
            <w:pPr>
              <w:spacing w:before="40" w:after="20"/>
              <w:rPr>
                <w:rFonts w:cs="Arial"/>
                <w:i/>
                <w:color w:val="FFC000"/>
                <w:sz w:val="24"/>
              </w:rPr>
            </w:pPr>
            <w:r w:rsidRPr="001E08AB">
              <w:rPr>
                <w:rFonts w:cs="Arial"/>
                <w:i/>
                <w:color w:val="FFC000"/>
                <w:sz w:val="24"/>
              </w:rPr>
              <w:t>Major Cost Drivers</w:t>
            </w:r>
          </w:p>
          <w:p w14:paraId="7B27667E" w14:textId="77777777" w:rsidR="00261079" w:rsidRPr="001E08AB" w:rsidRDefault="00261079" w:rsidP="00FF36E8">
            <w:pPr>
              <w:spacing w:before="40" w:after="20"/>
              <w:rPr>
                <w:rFonts w:cs="Arial"/>
                <w:b/>
                <w:sz w:val="20"/>
                <w:szCs w:val="20"/>
              </w:rPr>
            </w:pPr>
          </w:p>
        </w:tc>
        <w:tc>
          <w:tcPr>
            <w:tcW w:w="6917" w:type="dxa"/>
            <w:tcBorders>
              <w:top w:val="nil"/>
              <w:left w:val="single" w:sz="18" w:space="0" w:color="FFC000"/>
              <w:bottom w:val="nil"/>
              <w:right w:val="nil"/>
            </w:tcBorders>
            <w:shd w:val="clear" w:color="auto" w:fill="auto"/>
          </w:tcPr>
          <w:p w14:paraId="3193E33D" w14:textId="77777777" w:rsidR="00146FD1" w:rsidRPr="001E08AB" w:rsidRDefault="00146FD1" w:rsidP="007F45D1">
            <w:pPr>
              <w:spacing w:before="40" w:after="20"/>
              <w:jc w:val="both"/>
              <w:rPr>
                <w:rFonts w:cs="Arial"/>
                <w:sz w:val="20"/>
                <w:szCs w:val="20"/>
              </w:rPr>
            </w:pPr>
          </w:p>
        </w:tc>
      </w:tr>
      <w:tr w:rsidR="00146FD1" w:rsidRPr="00C935A5" w14:paraId="703120B9" w14:textId="77777777" w:rsidTr="009A113C">
        <w:trPr>
          <w:trHeight w:val="240"/>
        </w:trPr>
        <w:tc>
          <w:tcPr>
            <w:tcW w:w="2268" w:type="dxa"/>
            <w:tcBorders>
              <w:top w:val="nil"/>
              <w:left w:val="nil"/>
              <w:bottom w:val="nil"/>
              <w:right w:val="single" w:sz="18" w:space="0" w:color="FFC000"/>
            </w:tcBorders>
            <w:shd w:val="clear" w:color="auto" w:fill="auto"/>
          </w:tcPr>
          <w:p w14:paraId="2DEE189F" w14:textId="77777777" w:rsidR="00146FD1" w:rsidRPr="001E08AB" w:rsidRDefault="00146FD1" w:rsidP="00FF36E8">
            <w:pPr>
              <w:spacing w:before="40" w:after="20"/>
              <w:rPr>
                <w:rFonts w:cs="Arial"/>
                <w:b/>
                <w:sz w:val="18"/>
                <w:szCs w:val="18"/>
              </w:rPr>
            </w:pPr>
            <w:r w:rsidRPr="001E08AB">
              <w:rPr>
                <w:rFonts w:cs="Arial"/>
                <w:b/>
                <w:sz w:val="18"/>
                <w:szCs w:val="18"/>
              </w:rPr>
              <w:t>Estimated Residential Population</w:t>
            </w:r>
          </w:p>
        </w:tc>
        <w:tc>
          <w:tcPr>
            <w:tcW w:w="6917" w:type="dxa"/>
            <w:tcBorders>
              <w:top w:val="nil"/>
              <w:left w:val="single" w:sz="18" w:space="0" w:color="FFC000"/>
              <w:bottom w:val="nil"/>
              <w:right w:val="nil"/>
            </w:tcBorders>
            <w:shd w:val="clear" w:color="auto" w:fill="auto"/>
          </w:tcPr>
          <w:p w14:paraId="634F21F2" w14:textId="22875D62" w:rsidR="00B12D41" w:rsidRPr="001E08AB" w:rsidRDefault="00B12D41" w:rsidP="00B12D41">
            <w:pPr>
              <w:spacing w:before="40" w:after="20"/>
              <w:jc w:val="both"/>
              <w:rPr>
                <w:rFonts w:cs="Arial"/>
                <w:sz w:val="16"/>
                <w:szCs w:val="16"/>
              </w:rPr>
            </w:pPr>
            <w:r w:rsidRPr="001E08AB">
              <w:rPr>
                <w:rFonts w:cs="Arial"/>
                <w:sz w:val="16"/>
                <w:szCs w:val="16"/>
              </w:rPr>
              <w:t xml:space="preserve">Australian Bureau of Statistics, Regional Population Growth, Australia, (cat no. 3218.0), </w:t>
            </w:r>
            <w:r w:rsidR="006A7CDE" w:rsidRPr="001E08AB">
              <w:rPr>
                <w:rFonts w:cs="Arial"/>
                <w:sz w:val="16"/>
                <w:szCs w:val="16"/>
              </w:rPr>
              <w:br/>
            </w:r>
            <w:r w:rsidRPr="001E08AB">
              <w:rPr>
                <w:rFonts w:cs="Arial"/>
                <w:sz w:val="16"/>
                <w:szCs w:val="16"/>
              </w:rPr>
              <w:t xml:space="preserve">Table 2. Estimated Residential Population, Local Government Area, at 30 </w:t>
            </w:r>
            <w:r w:rsidR="00AF23FF" w:rsidRPr="001E08AB">
              <w:rPr>
                <w:rFonts w:cs="Arial"/>
                <w:sz w:val="16"/>
                <w:szCs w:val="16"/>
              </w:rPr>
              <w:t>June 20</w:t>
            </w:r>
            <w:r w:rsidR="009B3779" w:rsidRPr="001E08AB">
              <w:rPr>
                <w:rFonts w:cs="Arial"/>
                <w:sz w:val="16"/>
                <w:szCs w:val="16"/>
              </w:rPr>
              <w:t>20</w:t>
            </w:r>
            <w:r w:rsidRPr="001E08AB">
              <w:rPr>
                <w:rFonts w:cs="Arial"/>
                <w:sz w:val="16"/>
                <w:szCs w:val="16"/>
              </w:rPr>
              <w:t xml:space="preserve">, </w:t>
            </w:r>
            <w:r w:rsidR="006A7CDE" w:rsidRPr="001E08AB">
              <w:rPr>
                <w:rFonts w:cs="Arial"/>
                <w:sz w:val="16"/>
                <w:szCs w:val="16"/>
              </w:rPr>
              <w:br/>
            </w:r>
            <w:r w:rsidRPr="001E08AB">
              <w:rPr>
                <w:rFonts w:cs="Arial"/>
                <w:sz w:val="16"/>
                <w:szCs w:val="16"/>
              </w:rPr>
              <w:t xml:space="preserve">released </w:t>
            </w:r>
            <w:r w:rsidR="009B3779" w:rsidRPr="001E08AB">
              <w:rPr>
                <w:rFonts w:cs="Arial"/>
                <w:sz w:val="16"/>
                <w:szCs w:val="16"/>
              </w:rPr>
              <w:t xml:space="preserve">30 </w:t>
            </w:r>
            <w:r w:rsidRPr="001E08AB">
              <w:rPr>
                <w:rFonts w:cs="Arial"/>
                <w:sz w:val="16"/>
                <w:szCs w:val="16"/>
              </w:rPr>
              <w:t>March 20</w:t>
            </w:r>
            <w:r w:rsidR="00CB6554" w:rsidRPr="001E08AB">
              <w:rPr>
                <w:rFonts w:cs="Arial"/>
                <w:sz w:val="16"/>
                <w:szCs w:val="16"/>
              </w:rPr>
              <w:t>2</w:t>
            </w:r>
            <w:r w:rsidR="009B3779" w:rsidRPr="001E08AB">
              <w:rPr>
                <w:rFonts w:cs="Arial"/>
                <w:sz w:val="16"/>
                <w:szCs w:val="16"/>
              </w:rPr>
              <w:t>1</w:t>
            </w:r>
            <w:r w:rsidR="00CB6554" w:rsidRPr="001E08AB">
              <w:rPr>
                <w:rFonts w:cs="Arial"/>
                <w:sz w:val="16"/>
                <w:szCs w:val="16"/>
              </w:rPr>
              <w:t>.</w:t>
            </w:r>
          </w:p>
          <w:p w14:paraId="223362E8" w14:textId="29D8B2B6" w:rsidR="00146FD1" w:rsidRPr="001E08AB" w:rsidRDefault="009A5E2B" w:rsidP="00B12D41">
            <w:pPr>
              <w:spacing w:before="40" w:after="20"/>
              <w:jc w:val="both"/>
              <w:rPr>
                <w:rStyle w:val="Hyperlink"/>
                <w:rFonts w:cs="Arial"/>
                <w:color w:val="auto"/>
                <w:sz w:val="12"/>
                <w:szCs w:val="12"/>
              </w:rPr>
            </w:pPr>
            <w:hyperlink r:id="rId8" w:history="1">
              <w:r w:rsidR="009B3779" w:rsidRPr="001E08AB">
                <w:rPr>
                  <w:rStyle w:val="Hyperlink"/>
                  <w:rFonts w:cs="Arial"/>
                  <w:color w:val="auto"/>
                  <w:sz w:val="12"/>
                  <w:szCs w:val="12"/>
                </w:rPr>
                <w:t>https://www.abs.gov.au/statistics/people/population/regional-population/latest-release</w:t>
              </w:r>
            </w:hyperlink>
            <w:r w:rsidR="006A7CDE" w:rsidRPr="001E08AB">
              <w:rPr>
                <w:rStyle w:val="Hyperlink"/>
                <w:rFonts w:cs="Arial"/>
                <w:color w:val="auto"/>
                <w:sz w:val="12"/>
                <w:szCs w:val="12"/>
              </w:rPr>
              <w:t xml:space="preserve">  </w:t>
            </w:r>
          </w:p>
          <w:p w14:paraId="28661B46" w14:textId="77777777" w:rsidR="00D673B3" w:rsidRPr="001E08AB" w:rsidRDefault="00D673B3" w:rsidP="007F45D1">
            <w:pPr>
              <w:spacing w:before="40" w:after="20"/>
              <w:jc w:val="both"/>
              <w:rPr>
                <w:rFonts w:cs="Arial"/>
                <w:sz w:val="16"/>
                <w:szCs w:val="16"/>
              </w:rPr>
            </w:pPr>
          </w:p>
        </w:tc>
      </w:tr>
      <w:tr w:rsidR="00146FD1" w:rsidRPr="00C935A5" w14:paraId="6B4B4B13" w14:textId="77777777" w:rsidTr="009A113C">
        <w:trPr>
          <w:trHeight w:val="240"/>
        </w:trPr>
        <w:tc>
          <w:tcPr>
            <w:tcW w:w="2268" w:type="dxa"/>
            <w:tcBorders>
              <w:top w:val="nil"/>
              <w:left w:val="nil"/>
              <w:bottom w:val="nil"/>
              <w:right w:val="single" w:sz="18" w:space="0" w:color="FFC000"/>
            </w:tcBorders>
            <w:shd w:val="clear" w:color="auto" w:fill="auto"/>
          </w:tcPr>
          <w:p w14:paraId="5991498E" w14:textId="77777777" w:rsidR="00146FD1" w:rsidRPr="001E08AB" w:rsidRDefault="00146FD1" w:rsidP="00FF36E8">
            <w:pPr>
              <w:spacing w:before="40" w:after="20"/>
              <w:rPr>
                <w:rFonts w:cs="Arial"/>
                <w:b/>
                <w:sz w:val="18"/>
                <w:szCs w:val="18"/>
              </w:rPr>
            </w:pPr>
            <w:r w:rsidRPr="001E08AB">
              <w:rPr>
                <w:rFonts w:cs="Arial"/>
                <w:b/>
                <w:sz w:val="18"/>
                <w:szCs w:val="18"/>
              </w:rPr>
              <w:t>Dwellings</w:t>
            </w:r>
          </w:p>
        </w:tc>
        <w:tc>
          <w:tcPr>
            <w:tcW w:w="6917" w:type="dxa"/>
            <w:tcBorders>
              <w:top w:val="nil"/>
              <w:left w:val="single" w:sz="18" w:space="0" w:color="FFC000"/>
              <w:bottom w:val="nil"/>
              <w:right w:val="nil"/>
            </w:tcBorders>
            <w:shd w:val="clear" w:color="auto" w:fill="auto"/>
          </w:tcPr>
          <w:p w14:paraId="0E1AA2EE" w14:textId="1754FDFD" w:rsidR="003D6925" w:rsidRPr="001E08AB" w:rsidRDefault="00A16BFC" w:rsidP="00A16BFC">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w:t>
            </w:r>
            <w:r w:rsidR="004D4E3E" w:rsidRPr="001E08AB">
              <w:rPr>
                <w:rFonts w:cs="Arial"/>
                <w:i/>
                <w:sz w:val="16"/>
                <w:szCs w:val="16"/>
              </w:rPr>
              <w:t xml:space="preserve"> - </w:t>
            </w:r>
            <w:r w:rsidRPr="001E08AB">
              <w:rPr>
                <w:rFonts w:cs="Arial"/>
                <w:i/>
                <w:sz w:val="16"/>
                <w:szCs w:val="16"/>
              </w:rPr>
              <w:t>Selected Dwelling Characteristics,</w:t>
            </w:r>
            <w:r w:rsidRPr="001E08AB">
              <w:rPr>
                <w:rFonts w:cs="Arial"/>
                <w:sz w:val="16"/>
                <w:szCs w:val="16"/>
              </w:rPr>
              <w:t xml:space="preserve"> </w:t>
            </w:r>
            <w:r w:rsidR="003D6925" w:rsidRPr="001E08AB">
              <w:rPr>
                <w:rFonts w:cs="Arial"/>
                <w:sz w:val="16"/>
                <w:szCs w:val="16"/>
              </w:rPr>
              <w:br/>
            </w:r>
            <w:r w:rsidRPr="001E08AB">
              <w:rPr>
                <w:rFonts w:cs="Arial"/>
                <w:sz w:val="16"/>
                <w:szCs w:val="16"/>
              </w:rPr>
              <w:t>L</w:t>
            </w:r>
            <w:r w:rsidR="003D6925" w:rsidRPr="001E08AB">
              <w:rPr>
                <w:rFonts w:cs="Arial"/>
                <w:sz w:val="16"/>
                <w:szCs w:val="16"/>
              </w:rPr>
              <w:t xml:space="preserve">ocal Government Area </w:t>
            </w:r>
            <w:r w:rsidRPr="001E08AB">
              <w:rPr>
                <w:rFonts w:cs="Arial"/>
                <w:sz w:val="16"/>
                <w:szCs w:val="16"/>
              </w:rPr>
              <w:t xml:space="preserve">by DWTD Dwelling Type, Occupied and Unoccupied Private Dwellings, downloaded Census </w:t>
            </w:r>
            <w:proofErr w:type="spellStart"/>
            <w:r w:rsidRPr="001E08AB">
              <w:rPr>
                <w:rFonts w:cs="Arial"/>
                <w:sz w:val="16"/>
                <w:szCs w:val="16"/>
              </w:rPr>
              <w:t>TableBuilder</w:t>
            </w:r>
            <w:proofErr w:type="spellEnd"/>
            <w:r w:rsidRPr="001E08AB">
              <w:rPr>
                <w:rFonts w:cs="Arial"/>
                <w:sz w:val="16"/>
                <w:szCs w:val="16"/>
              </w:rPr>
              <w:t>, October 2017.</w:t>
            </w:r>
            <w:r w:rsidR="003D6925" w:rsidRPr="001E08AB">
              <w:rPr>
                <w:rFonts w:cs="Arial"/>
                <w:sz w:val="16"/>
                <w:szCs w:val="16"/>
              </w:rPr>
              <w:t xml:space="preserve"> </w:t>
            </w:r>
          </w:p>
          <w:p w14:paraId="70B3DD01" w14:textId="1ED1E41C" w:rsidR="0096697F" w:rsidRPr="001E08AB" w:rsidRDefault="009A5E2B" w:rsidP="00A16BFC">
            <w:pPr>
              <w:spacing w:before="40" w:after="20"/>
              <w:jc w:val="both"/>
              <w:rPr>
                <w:rFonts w:cs="Arial"/>
                <w:sz w:val="16"/>
                <w:szCs w:val="16"/>
              </w:rPr>
            </w:pPr>
            <w:hyperlink r:id="rId9" w:history="1">
              <w:r w:rsidR="00462515"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3D6925" w:rsidRPr="001E08AB">
              <w:rPr>
                <w:rFonts w:cs="Arial"/>
                <w:sz w:val="12"/>
                <w:szCs w:val="12"/>
              </w:rPr>
              <w:t xml:space="preserve"> </w:t>
            </w:r>
            <w:r w:rsidR="003D6925" w:rsidRPr="001E08AB">
              <w:rPr>
                <w:rFonts w:cs="Arial"/>
                <w:sz w:val="16"/>
                <w:szCs w:val="16"/>
              </w:rPr>
              <w:t xml:space="preserve"> </w:t>
            </w:r>
          </w:p>
          <w:p w14:paraId="136380A7" w14:textId="54EB22F4" w:rsidR="0053047B" w:rsidRPr="001E08AB" w:rsidRDefault="0053047B" w:rsidP="007F45D1">
            <w:pPr>
              <w:spacing w:before="40" w:after="20"/>
              <w:jc w:val="both"/>
              <w:rPr>
                <w:rFonts w:cs="Arial"/>
                <w:sz w:val="16"/>
                <w:szCs w:val="16"/>
              </w:rPr>
            </w:pPr>
          </w:p>
        </w:tc>
      </w:tr>
      <w:tr w:rsidR="0053047B" w:rsidRPr="00C935A5" w14:paraId="6B653445" w14:textId="77777777" w:rsidTr="009A113C">
        <w:trPr>
          <w:trHeight w:val="240"/>
        </w:trPr>
        <w:tc>
          <w:tcPr>
            <w:tcW w:w="2268" w:type="dxa"/>
            <w:tcBorders>
              <w:top w:val="nil"/>
              <w:left w:val="nil"/>
              <w:bottom w:val="nil"/>
              <w:right w:val="single" w:sz="18" w:space="0" w:color="FFC000"/>
            </w:tcBorders>
            <w:shd w:val="clear" w:color="auto" w:fill="auto"/>
          </w:tcPr>
          <w:p w14:paraId="3AFF9240" w14:textId="0E15A64A" w:rsidR="00FA0764" w:rsidRPr="001E08AB" w:rsidRDefault="00FA0764" w:rsidP="00C064BF">
            <w:pPr>
              <w:spacing w:before="40" w:after="20"/>
              <w:rPr>
                <w:rFonts w:cs="Arial"/>
                <w:b/>
                <w:sz w:val="18"/>
                <w:szCs w:val="18"/>
              </w:rPr>
            </w:pPr>
          </w:p>
        </w:tc>
        <w:tc>
          <w:tcPr>
            <w:tcW w:w="6917" w:type="dxa"/>
            <w:tcBorders>
              <w:top w:val="nil"/>
              <w:left w:val="single" w:sz="18" w:space="0" w:color="FFC000"/>
              <w:bottom w:val="nil"/>
              <w:right w:val="nil"/>
            </w:tcBorders>
            <w:shd w:val="clear" w:color="auto" w:fill="auto"/>
          </w:tcPr>
          <w:p w14:paraId="3B69F83E" w14:textId="7D8C24E7" w:rsidR="0053047B" w:rsidRPr="001E08AB" w:rsidRDefault="0053047B" w:rsidP="00C064BF">
            <w:pPr>
              <w:spacing w:before="40" w:after="20"/>
              <w:jc w:val="both"/>
              <w:rPr>
                <w:rFonts w:cs="Arial"/>
                <w:sz w:val="16"/>
                <w:szCs w:val="16"/>
              </w:rPr>
            </w:pPr>
          </w:p>
        </w:tc>
      </w:tr>
      <w:tr w:rsidR="00976C78" w:rsidRPr="00C935A5" w14:paraId="34955CAB" w14:textId="77777777" w:rsidTr="009A113C">
        <w:trPr>
          <w:trHeight w:val="240"/>
        </w:trPr>
        <w:tc>
          <w:tcPr>
            <w:tcW w:w="2268" w:type="dxa"/>
            <w:tcBorders>
              <w:top w:val="nil"/>
              <w:left w:val="nil"/>
              <w:bottom w:val="nil"/>
              <w:right w:val="single" w:sz="18" w:space="0" w:color="FFC000"/>
            </w:tcBorders>
            <w:shd w:val="clear" w:color="auto" w:fill="auto"/>
          </w:tcPr>
          <w:p w14:paraId="5AFBD666" w14:textId="77777777" w:rsidR="00146FD1" w:rsidRPr="001E08AB" w:rsidRDefault="00146FD1" w:rsidP="00FF36E8">
            <w:pPr>
              <w:spacing w:before="40" w:after="20"/>
              <w:rPr>
                <w:rFonts w:cs="Arial"/>
                <w:i/>
                <w:color w:val="FFC000"/>
                <w:sz w:val="24"/>
              </w:rPr>
            </w:pPr>
            <w:r w:rsidRPr="001E08AB">
              <w:rPr>
                <w:rFonts w:cs="Arial"/>
                <w:i/>
                <w:color w:val="FFC000"/>
                <w:sz w:val="24"/>
              </w:rPr>
              <w:t>Cost Adjustors</w:t>
            </w:r>
          </w:p>
          <w:p w14:paraId="0A5CF368" w14:textId="77777777" w:rsidR="00261079" w:rsidRPr="001E08AB" w:rsidRDefault="00261079" w:rsidP="00FF36E8">
            <w:pPr>
              <w:spacing w:before="40" w:after="20"/>
              <w:rPr>
                <w:rFonts w:cs="Arial"/>
                <w:b/>
                <w:sz w:val="20"/>
                <w:szCs w:val="20"/>
              </w:rPr>
            </w:pPr>
          </w:p>
        </w:tc>
        <w:tc>
          <w:tcPr>
            <w:tcW w:w="6917" w:type="dxa"/>
            <w:tcBorders>
              <w:top w:val="nil"/>
              <w:left w:val="single" w:sz="18" w:space="0" w:color="FFC000"/>
              <w:bottom w:val="nil"/>
              <w:right w:val="nil"/>
            </w:tcBorders>
            <w:shd w:val="clear" w:color="auto" w:fill="auto"/>
          </w:tcPr>
          <w:p w14:paraId="2AF282EC" w14:textId="77777777" w:rsidR="00146FD1" w:rsidRPr="001E08AB" w:rsidRDefault="00146FD1" w:rsidP="007F45D1">
            <w:pPr>
              <w:spacing w:before="40" w:after="20"/>
              <w:jc w:val="both"/>
              <w:rPr>
                <w:rFonts w:cs="Arial"/>
                <w:sz w:val="20"/>
                <w:szCs w:val="20"/>
              </w:rPr>
            </w:pPr>
          </w:p>
        </w:tc>
      </w:tr>
      <w:tr w:rsidR="00146FD1" w:rsidRPr="00C935A5" w14:paraId="399D74C3" w14:textId="77777777" w:rsidTr="009A113C">
        <w:trPr>
          <w:trHeight w:val="240"/>
        </w:trPr>
        <w:tc>
          <w:tcPr>
            <w:tcW w:w="2268" w:type="dxa"/>
            <w:tcBorders>
              <w:top w:val="nil"/>
              <w:left w:val="nil"/>
              <w:bottom w:val="nil"/>
              <w:right w:val="single" w:sz="18" w:space="0" w:color="FFC000"/>
            </w:tcBorders>
            <w:shd w:val="clear" w:color="auto" w:fill="auto"/>
          </w:tcPr>
          <w:p w14:paraId="6110EA28" w14:textId="77777777" w:rsidR="00146FD1" w:rsidRPr="001E08AB" w:rsidRDefault="00146FD1" w:rsidP="00FF36E8">
            <w:pPr>
              <w:spacing w:before="40" w:after="20"/>
              <w:rPr>
                <w:rFonts w:cs="Arial"/>
                <w:b/>
                <w:sz w:val="18"/>
                <w:szCs w:val="18"/>
              </w:rPr>
            </w:pPr>
            <w:r w:rsidRPr="001E08AB">
              <w:rPr>
                <w:rFonts w:cs="Arial"/>
                <w:b/>
                <w:sz w:val="18"/>
                <w:szCs w:val="18"/>
              </w:rPr>
              <w:t>Aged Pensioners</w:t>
            </w:r>
          </w:p>
        </w:tc>
        <w:tc>
          <w:tcPr>
            <w:tcW w:w="6917" w:type="dxa"/>
            <w:tcBorders>
              <w:top w:val="nil"/>
              <w:left w:val="single" w:sz="18" w:space="0" w:color="FFC000"/>
              <w:bottom w:val="nil"/>
              <w:right w:val="nil"/>
            </w:tcBorders>
            <w:shd w:val="clear" w:color="auto" w:fill="auto"/>
          </w:tcPr>
          <w:p w14:paraId="0827C9E0" w14:textId="0325EE84" w:rsidR="00462515" w:rsidRPr="001E08AB" w:rsidRDefault="00462515" w:rsidP="00462515">
            <w:pPr>
              <w:spacing w:before="40" w:after="20"/>
              <w:jc w:val="both"/>
              <w:rPr>
                <w:rFonts w:cs="Arial"/>
                <w:sz w:val="16"/>
                <w:szCs w:val="16"/>
              </w:rPr>
            </w:pPr>
            <w:r w:rsidRPr="001E08AB">
              <w:rPr>
                <w:rFonts w:cs="Arial"/>
                <w:sz w:val="16"/>
                <w:szCs w:val="16"/>
              </w:rPr>
              <w:t xml:space="preserve">Department of Social Services (DSS), </w:t>
            </w:r>
            <w:r w:rsidRPr="001E08AB">
              <w:rPr>
                <w:rFonts w:cs="Arial"/>
                <w:i/>
                <w:sz w:val="16"/>
                <w:szCs w:val="16"/>
              </w:rPr>
              <w:t xml:space="preserve">Payment Demographic Data (Centrelink data) </w:t>
            </w:r>
            <w:r w:rsidR="00AF23FF" w:rsidRPr="001E08AB">
              <w:rPr>
                <w:rFonts w:cs="Arial"/>
                <w:i/>
                <w:sz w:val="16"/>
                <w:szCs w:val="16"/>
              </w:rPr>
              <w:t>June</w:t>
            </w:r>
            <w:r w:rsidR="00CB6554" w:rsidRPr="001E08AB">
              <w:rPr>
                <w:rFonts w:cs="Arial"/>
                <w:i/>
                <w:sz w:val="16"/>
                <w:szCs w:val="16"/>
              </w:rPr>
              <w:t> </w:t>
            </w:r>
            <w:r w:rsidR="00AF23FF" w:rsidRPr="001E08AB">
              <w:rPr>
                <w:rFonts w:cs="Arial"/>
                <w:i/>
                <w:sz w:val="16"/>
                <w:szCs w:val="16"/>
              </w:rPr>
              <w:t>20</w:t>
            </w:r>
            <w:r w:rsidR="009B3779" w:rsidRPr="001E08AB">
              <w:rPr>
                <w:rFonts w:cs="Arial"/>
                <w:i/>
                <w:sz w:val="16"/>
                <w:szCs w:val="16"/>
              </w:rPr>
              <w:t>20</w:t>
            </w:r>
            <w:r w:rsidRPr="001E08AB">
              <w:rPr>
                <w:rFonts w:cs="Arial"/>
                <w:i/>
                <w:sz w:val="16"/>
                <w:szCs w:val="16"/>
              </w:rPr>
              <w:t xml:space="preserve"> quarter</w:t>
            </w:r>
            <w:r w:rsidRPr="001E08AB">
              <w:rPr>
                <w:rFonts w:cs="Arial"/>
                <w:sz w:val="16"/>
                <w:szCs w:val="16"/>
              </w:rPr>
              <w:t xml:space="preserve">, downloaded </w:t>
            </w:r>
            <w:r w:rsidR="009B3779" w:rsidRPr="001E08AB">
              <w:rPr>
                <w:rFonts w:cs="Arial"/>
                <w:sz w:val="16"/>
                <w:szCs w:val="16"/>
              </w:rPr>
              <w:t>October</w:t>
            </w:r>
            <w:r w:rsidR="00AF23FF" w:rsidRPr="001E08AB">
              <w:rPr>
                <w:rFonts w:cs="Arial"/>
                <w:sz w:val="16"/>
                <w:szCs w:val="16"/>
              </w:rPr>
              <w:t xml:space="preserve"> 20</w:t>
            </w:r>
            <w:r w:rsidR="009B3779" w:rsidRPr="001E08AB">
              <w:rPr>
                <w:rFonts w:cs="Arial"/>
                <w:sz w:val="16"/>
                <w:szCs w:val="16"/>
              </w:rPr>
              <w:t>20</w:t>
            </w:r>
            <w:r w:rsidRPr="001E08AB">
              <w:rPr>
                <w:rFonts w:cs="Arial"/>
                <w:sz w:val="16"/>
                <w:szCs w:val="16"/>
              </w:rPr>
              <w:t xml:space="preserve">. </w:t>
            </w:r>
          </w:p>
          <w:p w14:paraId="327CDA80" w14:textId="7AD21B00" w:rsidR="00462515" w:rsidRPr="001E08AB" w:rsidRDefault="009A5E2B" w:rsidP="00462515">
            <w:pPr>
              <w:spacing w:before="40" w:after="20"/>
              <w:jc w:val="both"/>
              <w:rPr>
                <w:rFonts w:cs="Arial"/>
                <w:sz w:val="12"/>
                <w:szCs w:val="12"/>
              </w:rPr>
            </w:pPr>
            <w:hyperlink r:id="rId10" w:history="1">
              <w:r w:rsidR="00462515" w:rsidRPr="001E08AB">
                <w:rPr>
                  <w:rStyle w:val="Hyperlink"/>
                  <w:rFonts w:cs="Arial"/>
                  <w:color w:val="auto"/>
                  <w:sz w:val="12"/>
                  <w:szCs w:val="12"/>
                </w:rPr>
                <w:t>https://data.gov.au/dataset/dss-payment-demographic-data</w:t>
              </w:r>
            </w:hyperlink>
            <w:r w:rsidR="00462515" w:rsidRPr="001E08AB">
              <w:rPr>
                <w:rStyle w:val="Hyperlink"/>
                <w:rFonts w:cs="Arial"/>
                <w:color w:val="auto"/>
                <w:sz w:val="12"/>
                <w:szCs w:val="12"/>
              </w:rPr>
              <w:t xml:space="preserve"> </w:t>
            </w:r>
            <w:r w:rsidR="00462515" w:rsidRPr="001E08AB">
              <w:rPr>
                <w:rFonts w:cs="Arial"/>
                <w:sz w:val="12"/>
                <w:szCs w:val="12"/>
              </w:rPr>
              <w:t xml:space="preserve"> </w:t>
            </w:r>
          </w:p>
          <w:p w14:paraId="1C3A492B" w14:textId="5EA7F3AC" w:rsidR="00462515" w:rsidRPr="001E08AB" w:rsidRDefault="00462515" w:rsidP="00462515">
            <w:pPr>
              <w:spacing w:before="40" w:after="20"/>
              <w:jc w:val="both"/>
              <w:rPr>
                <w:rFonts w:cs="Arial"/>
                <w:sz w:val="16"/>
                <w:szCs w:val="16"/>
              </w:rPr>
            </w:pPr>
          </w:p>
          <w:p w14:paraId="1C4FDB99" w14:textId="19A70F63" w:rsidR="003D6925" w:rsidRPr="001E08AB" w:rsidRDefault="0083118A" w:rsidP="00462515">
            <w:pPr>
              <w:spacing w:before="40" w:after="20"/>
              <w:jc w:val="both"/>
              <w:rPr>
                <w:rFonts w:cs="Arial"/>
                <w:sz w:val="16"/>
                <w:szCs w:val="16"/>
              </w:rPr>
            </w:pPr>
            <w:r w:rsidRPr="001E08AB">
              <w:rPr>
                <w:rFonts w:cs="Arial"/>
                <w:sz w:val="16"/>
                <w:szCs w:val="16"/>
              </w:rPr>
              <w:t xml:space="preserve">Australian Bureau of Statistics, Estimated Residential Population, Table 1: ERP, Age by Sex, Local Government Area, at 30 </w:t>
            </w:r>
            <w:r w:rsidR="00AF23FF" w:rsidRPr="001E08AB">
              <w:rPr>
                <w:rFonts w:cs="Arial"/>
                <w:sz w:val="16"/>
                <w:szCs w:val="16"/>
              </w:rPr>
              <w:t>June 201</w:t>
            </w:r>
            <w:r w:rsidR="009B3779" w:rsidRPr="001E08AB">
              <w:rPr>
                <w:rFonts w:cs="Arial"/>
                <w:sz w:val="16"/>
                <w:szCs w:val="16"/>
              </w:rPr>
              <w:t>9</w:t>
            </w:r>
            <w:r w:rsidRPr="001E08AB">
              <w:rPr>
                <w:rFonts w:cs="Arial"/>
                <w:sz w:val="16"/>
                <w:szCs w:val="16"/>
              </w:rPr>
              <w:t xml:space="preserve">(p), Customised Report obtained, </w:t>
            </w:r>
            <w:r w:rsidR="009B3779" w:rsidRPr="001E08AB">
              <w:rPr>
                <w:rFonts w:cs="Arial"/>
                <w:sz w:val="16"/>
                <w:szCs w:val="16"/>
              </w:rPr>
              <w:t>October</w:t>
            </w:r>
            <w:r w:rsidRPr="001E08AB">
              <w:rPr>
                <w:rFonts w:cs="Arial"/>
                <w:sz w:val="16"/>
                <w:szCs w:val="16"/>
              </w:rPr>
              <w:t xml:space="preserve"> 20</w:t>
            </w:r>
            <w:r w:rsidR="009B3779" w:rsidRPr="001E08AB">
              <w:rPr>
                <w:rFonts w:cs="Arial"/>
                <w:sz w:val="16"/>
                <w:szCs w:val="16"/>
              </w:rPr>
              <w:t>20</w:t>
            </w:r>
            <w:r w:rsidR="0057411C" w:rsidRPr="001E08AB">
              <w:rPr>
                <w:rFonts w:cs="Arial"/>
                <w:sz w:val="16"/>
                <w:szCs w:val="16"/>
              </w:rPr>
              <w:t>.</w:t>
            </w:r>
            <w:r w:rsidRPr="001E08AB">
              <w:rPr>
                <w:rFonts w:cs="Arial"/>
                <w:sz w:val="16"/>
                <w:szCs w:val="16"/>
              </w:rPr>
              <w:t xml:space="preserve"> </w:t>
            </w:r>
          </w:p>
          <w:p w14:paraId="05D0E2E7" w14:textId="4F25AB80" w:rsidR="003D6925" w:rsidRPr="001E08AB" w:rsidRDefault="003D6925" w:rsidP="007F45D1">
            <w:pPr>
              <w:spacing w:before="40" w:after="20"/>
              <w:jc w:val="both"/>
              <w:rPr>
                <w:rFonts w:cs="Arial"/>
                <w:sz w:val="16"/>
                <w:szCs w:val="16"/>
              </w:rPr>
            </w:pPr>
          </w:p>
        </w:tc>
      </w:tr>
      <w:tr w:rsidR="00261079" w:rsidRPr="00C935A5" w14:paraId="53B7C847" w14:textId="77777777" w:rsidTr="009A113C">
        <w:trPr>
          <w:trHeight w:val="240"/>
        </w:trPr>
        <w:tc>
          <w:tcPr>
            <w:tcW w:w="2268" w:type="dxa"/>
            <w:tcBorders>
              <w:top w:val="nil"/>
              <w:left w:val="nil"/>
              <w:bottom w:val="nil"/>
              <w:right w:val="single" w:sz="18" w:space="0" w:color="FFC000"/>
            </w:tcBorders>
            <w:shd w:val="clear" w:color="auto" w:fill="auto"/>
          </w:tcPr>
          <w:p w14:paraId="68952332" w14:textId="77777777" w:rsidR="00261079" w:rsidRPr="001E08AB" w:rsidRDefault="00261079" w:rsidP="00976C78">
            <w:pPr>
              <w:spacing w:before="40" w:after="20"/>
              <w:rPr>
                <w:rFonts w:cs="Arial"/>
                <w:b/>
                <w:sz w:val="18"/>
                <w:szCs w:val="18"/>
              </w:rPr>
            </w:pPr>
            <w:r w:rsidRPr="001E08AB">
              <w:rPr>
                <w:rFonts w:cs="Arial"/>
                <w:b/>
                <w:sz w:val="18"/>
                <w:szCs w:val="18"/>
              </w:rPr>
              <w:t>Economies of Scale</w:t>
            </w:r>
          </w:p>
        </w:tc>
        <w:tc>
          <w:tcPr>
            <w:tcW w:w="6917" w:type="dxa"/>
            <w:tcBorders>
              <w:top w:val="nil"/>
              <w:left w:val="single" w:sz="18" w:space="0" w:color="FFC000"/>
              <w:bottom w:val="nil"/>
              <w:right w:val="nil"/>
            </w:tcBorders>
            <w:shd w:val="clear" w:color="auto" w:fill="auto"/>
          </w:tcPr>
          <w:p w14:paraId="7A9D803B" w14:textId="113BA4E0" w:rsidR="003D6925" w:rsidRPr="001E08AB" w:rsidRDefault="003D6925" w:rsidP="003D6925">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w:t>
            </w:r>
            <w:r w:rsidR="004D4E3E" w:rsidRPr="001E08AB">
              <w:rPr>
                <w:rFonts w:cs="Arial"/>
                <w:i/>
                <w:sz w:val="16"/>
                <w:szCs w:val="16"/>
              </w:rPr>
              <w:t xml:space="preserve"> - </w:t>
            </w:r>
            <w:r w:rsidRPr="001E08AB">
              <w:rPr>
                <w:rFonts w:cs="Arial"/>
                <w:i/>
                <w:sz w:val="16"/>
                <w:szCs w:val="16"/>
              </w:rPr>
              <w:t>Selected Dwelling Characteristics,</w:t>
            </w:r>
            <w:r w:rsidRPr="001E08AB">
              <w:rPr>
                <w:rFonts w:cs="Arial"/>
                <w:sz w:val="16"/>
                <w:szCs w:val="16"/>
              </w:rPr>
              <w:t xml:space="preserve"> </w:t>
            </w:r>
            <w:r w:rsidRPr="001E08AB">
              <w:rPr>
                <w:rFonts w:cs="Arial"/>
                <w:sz w:val="16"/>
                <w:szCs w:val="16"/>
              </w:rPr>
              <w:br/>
              <w:t xml:space="preserve">Local Government Area by DWTD Dwelling Type, Occupied and Unoccupied Private Dwellings, downloaded Census </w:t>
            </w:r>
            <w:proofErr w:type="spellStart"/>
            <w:r w:rsidRPr="001E08AB">
              <w:rPr>
                <w:rFonts w:cs="Arial"/>
                <w:sz w:val="16"/>
                <w:szCs w:val="16"/>
              </w:rPr>
              <w:t>TableBuilder</w:t>
            </w:r>
            <w:proofErr w:type="spellEnd"/>
            <w:r w:rsidRPr="001E08AB">
              <w:rPr>
                <w:rFonts w:cs="Arial"/>
                <w:sz w:val="16"/>
                <w:szCs w:val="16"/>
              </w:rPr>
              <w:t xml:space="preserve">, October 2017. </w:t>
            </w:r>
          </w:p>
          <w:p w14:paraId="074D5D56" w14:textId="7508BF78" w:rsidR="003D6925" w:rsidRPr="001E08AB" w:rsidRDefault="009A5E2B" w:rsidP="003D6925">
            <w:pPr>
              <w:spacing w:before="40" w:after="20"/>
              <w:jc w:val="both"/>
              <w:rPr>
                <w:rFonts w:cs="Arial"/>
                <w:sz w:val="16"/>
                <w:szCs w:val="16"/>
              </w:rPr>
            </w:pPr>
            <w:hyperlink r:id="rId11" w:history="1">
              <w:r w:rsidR="00462515"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3D6925" w:rsidRPr="001E08AB">
              <w:rPr>
                <w:rFonts w:cs="Arial"/>
                <w:sz w:val="12"/>
                <w:szCs w:val="12"/>
              </w:rPr>
              <w:t xml:space="preserve"> </w:t>
            </w:r>
            <w:r w:rsidR="003D6925" w:rsidRPr="001E08AB">
              <w:rPr>
                <w:rFonts w:cs="Arial"/>
                <w:sz w:val="16"/>
                <w:szCs w:val="16"/>
              </w:rPr>
              <w:t xml:space="preserve"> </w:t>
            </w:r>
          </w:p>
          <w:p w14:paraId="4EA965EB" w14:textId="77777777" w:rsidR="00261079" w:rsidRPr="001E08AB" w:rsidRDefault="00261079" w:rsidP="007F45D1">
            <w:pPr>
              <w:spacing w:before="40" w:after="20"/>
              <w:jc w:val="both"/>
              <w:rPr>
                <w:rFonts w:cs="Arial"/>
                <w:sz w:val="16"/>
                <w:szCs w:val="16"/>
              </w:rPr>
            </w:pPr>
          </w:p>
        </w:tc>
      </w:tr>
      <w:tr w:rsidR="00261079" w:rsidRPr="00C935A5" w14:paraId="7321BBAB" w14:textId="77777777" w:rsidTr="009A113C">
        <w:trPr>
          <w:trHeight w:val="240"/>
        </w:trPr>
        <w:tc>
          <w:tcPr>
            <w:tcW w:w="2268" w:type="dxa"/>
            <w:tcBorders>
              <w:top w:val="nil"/>
              <w:left w:val="nil"/>
              <w:bottom w:val="nil"/>
              <w:right w:val="single" w:sz="18" w:space="0" w:color="FFC000"/>
            </w:tcBorders>
            <w:shd w:val="clear" w:color="auto" w:fill="auto"/>
          </w:tcPr>
          <w:p w14:paraId="4C8B38D0" w14:textId="6BD64457" w:rsidR="00261079" w:rsidRPr="001E08AB" w:rsidRDefault="00261079" w:rsidP="00FF36E8">
            <w:pPr>
              <w:spacing w:before="40" w:after="20"/>
              <w:rPr>
                <w:rFonts w:cs="Arial"/>
                <w:b/>
                <w:sz w:val="18"/>
                <w:szCs w:val="18"/>
              </w:rPr>
            </w:pPr>
            <w:r w:rsidRPr="001E08AB">
              <w:rPr>
                <w:rFonts w:cs="Arial"/>
                <w:b/>
                <w:sz w:val="18"/>
                <w:szCs w:val="18"/>
              </w:rPr>
              <w:t>Environmental Risk</w:t>
            </w:r>
            <w:r w:rsidR="00D01C05" w:rsidRPr="001E08AB">
              <w:rPr>
                <w:rFonts w:cs="Arial"/>
                <w:b/>
                <w:sz w:val="18"/>
                <w:szCs w:val="18"/>
              </w:rPr>
              <w:t xml:space="preserve"> (Fire &amp; Flood)</w:t>
            </w:r>
            <w:r w:rsidR="006B574F" w:rsidRPr="001E08AB">
              <w:rPr>
                <w:rFonts w:cs="Arial"/>
                <w:b/>
                <w:sz w:val="18"/>
                <w:szCs w:val="18"/>
              </w:rPr>
              <w:t xml:space="preserve"> Rating</w:t>
            </w:r>
          </w:p>
        </w:tc>
        <w:tc>
          <w:tcPr>
            <w:tcW w:w="6917" w:type="dxa"/>
            <w:tcBorders>
              <w:top w:val="nil"/>
              <w:left w:val="single" w:sz="18" w:space="0" w:color="FFC000"/>
              <w:bottom w:val="nil"/>
              <w:right w:val="nil"/>
            </w:tcBorders>
            <w:shd w:val="clear" w:color="auto" w:fill="auto"/>
          </w:tcPr>
          <w:p w14:paraId="5CECBFA8" w14:textId="6F20BB76" w:rsidR="0096697F" w:rsidRPr="001E08AB" w:rsidRDefault="003D6925" w:rsidP="00CB6554">
            <w:pPr>
              <w:spacing w:before="40" w:after="20"/>
              <w:rPr>
                <w:rFonts w:cs="Arial"/>
                <w:sz w:val="16"/>
                <w:szCs w:val="16"/>
              </w:rPr>
            </w:pPr>
            <w:r w:rsidRPr="001E08AB">
              <w:rPr>
                <w:rFonts w:cs="Arial"/>
                <w:sz w:val="16"/>
                <w:szCs w:val="16"/>
              </w:rPr>
              <w:t xml:space="preserve">Department of Environment, Land, Water &amp; Planning, Planning, Building &amp; Heritage, Planning </w:t>
            </w:r>
            <w:r w:rsidR="00CB6554" w:rsidRPr="001E08AB">
              <w:rPr>
                <w:rFonts w:cs="Arial"/>
                <w:sz w:val="16"/>
                <w:szCs w:val="16"/>
              </w:rPr>
              <w:br/>
            </w:r>
            <w:r w:rsidRPr="001E08AB">
              <w:rPr>
                <w:rFonts w:cs="Arial"/>
                <w:sz w:val="16"/>
                <w:szCs w:val="16"/>
              </w:rPr>
              <w:t xml:space="preserve"> - </w:t>
            </w:r>
            <w:r w:rsidRPr="001E08AB">
              <w:rPr>
                <w:rFonts w:cs="Arial"/>
                <w:i/>
                <w:sz w:val="16"/>
                <w:szCs w:val="16"/>
              </w:rPr>
              <w:t>Rateable properties affected by BMO GC13</w:t>
            </w:r>
            <w:r w:rsidRPr="001E08AB">
              <w:rPr>
                <w:rFonts w:cs="Arial"/>
                <w:sz w:val="16"/>
                <w:szCs w:val="16"/>
              </w:rPr>
              <w:t xml:space="preserve">, December 2017. </w:t>
            </w:r>
            <w:r w:rsidR="00CB6554" w:rsidRPr="001E08AB">
              <w:rPr>
                <w:rFonts w:cs="Arial"/>
                <w:sz w:val="16"/>
                <w:szCs w:val="16"/>
              </w:rPr>
              <w:br/>
            </w:r>
            <w:r w:rsidRPr="001E08AB">
              <w:rPr>
                <w:rFonts w:cs="Arial"/>
                <w:sz w:val="16"/>
                <w:szCs w:val="16"/>
              </w:rPr>
              <w:t xml:space="preserve"> - </w:t>
            </w:r>
            <w:r w:rsidRPr="001E08AB">
              <w:rPr>
                <w:rFonts w:cs="Arial"/>
                <w:i/>
                <w:sz w:val="16"/>
                <w:szCs w:val="16"/>
              </w:rPr>
              <w:t>Rateable properties affected by 1% flood event</w:t>
            </w:r>
            <w:r w:rsidRPr="001E08AB">
              <w:rPr>
                <w:rFonts w:cs="Arial"/>
                <w:sz w:val="16"/>
                <w:szCs w:val="16"/>
              </w:rPr>
              <w:t>, December 2017.</w:t>
            </w:r>
            <w:r w:rsidR="0083118A" w:rsidRPr="001E08AB">
              <w:rPr>
                <w:rFonts w:cs="Arial"/>
                <w:sz w:val="16"/>
                <w:szCs w:val="16"/>
              </w:rPr>
              <w:t xml:space="preserve"> </w:t>
            </w:r>
          </w:p>
          <w:p w14:paraId="2E259715" w14:textId="3CA66CC9" w:rsidR="00261079" w:rsidRPr="001E08AB" w:rsidRDefault="00261079" w:rsidP="007F45D1">
            <w:pPr>
              <w:spacing w:before="40" w:after="20"/>
              <w:jc w:val="both"/>
              <w:rPr>
                <w:rFonts w:cs="Arial"/>
                <w:sz w:val="16"/>
                <w:szCs w:val="16"/>
              </w:rPr>
            </w:pPr>
          </w:p>
        </w:tc>
      </w:tr>
      <w:tr w:rsidR="00261079" w:rsidRPr="00C935A5" w14:paraId="52ED77C5" w14:textId="77777777" w:rsidTr="009A113C">
        <w:trPr>
          <w:trHeight w:val="240"/>
        </w:trPr>
        <w:tc>
          <w:tcPr>
            <w:tcW w:w="2268" w:type="dxa"/>
            <w:tcBorders>
              <w:top w:val="nil"/>
              <w:left w:val="nil"/>
              <w:bottom w:val="nil"/>
              <w:right w:val="single" w:sz="18" w:space="0" w:color="FFC000"/>
            </w:tcBorders>
            <w:shd w:val="clear" w:color="auto" w:fill="auto"/>
          </w:tcPr>
          <w:p w14:paraId="7029946A" w14:textId="77777777" w:rsidR="00261079" w:rsidRPr="001E08AB" w:rsidRDefault="00261079" w:rsidP="00FF36E8">
            <w:pPr>
              <w:spacing w:before="40" w:after="20"/>
              <w:rPr>
                <w:rFonts w:cs="Arial"/>
                <w:b/>
                <w:sz w:val="18"/>
                <w:szCs w:val="18"/>
              </w:rPr>
            </w:pPr>
            <w:r w:rsidRPr="001E08AB">
              <w:rPr>
                <w:rFonts w:cs="Arial"/>
                <w:b/>
                <w:sz w:val="18"/>
                <w:szCs w:val="18"/>
              </w:rPr>
              <w:t>Indigenous Population</w:t>
            </w:r>
          </w:p>
        </w:tc>
        <w:tc>
          <w:tcPr>
            <w:tcW w:w="6917" w:type="dxa"/>
            <w:tcBorders>
              <w:top w:val="nil"/>
              <w:left w:val="single" w:sz="18" w:space="0" w:color="FFC000"/>
              <w:bottom w:val="nil"/>
              <w:right w:val="nil"/>
            </w:tcBorders>
            <w:shd w:val="clear" w:color="auto" w:fill="auto"/>
          </w:tcPr>
          <w:p w14:paraId="139EAFFA" w14:textId="003D9063" w:rsidR="004D4E3E" w:rsidRPr="001E08AB" w:rsidRDefault="003D6925" w:rsidP="004D4E3E">
            <w:pPr>
              <w:spacing w:before="40" w:after="20"/>
              <w:jc w:val="both"/>
              <w:rPr>
                <w:rFonts w:cs="Arial"/>
                <w:sz w:val="16"/>
                <w:szCs w:val="16"/>
              </w:rPr>
            </w:pPr>
            <w:r w:rsidRPr="001E08AB">
              <w:rPr>
                <w:rFonts w:cs="Arial"/>
                <w:sz w:val="16"/>
                <w:szCs w:val="16"/>
              </w:rPr>
              <w:t>Australian Bureau of Statistics, C</w:t>
            </w:r>
            <w:r w:rsidRPr="001E08AB">
              <w:rPr>
                <w:rFonts w:cs="Arial"/>
                <w:i/>
                <w:sz w:val="16"/>
                <w:szCs w:val="16"/>
              </w:rPr>
              <w:t>ensus 2016</w:t>
            </w:r>
            <w:r w:rsidR="004D4E3E" w:rsidRPr="001E08AB">
              <w:rPr>
                <w:rFonts w:cs="Arial"/>
                <w:i/>
                <w:sz w:val="16"/>
                <w:szCs w:val="16"/>
              </w:rPr>
              <w:t xml:space="preserve"> - </w:t>
            </w:r>
            <w:r w:rsidRPr="001E08AB">
              <w:rPr>
                <w:rFonts w:cs="Arial"/>
                <w:i/>
                <w:sz w:val="16"/>
                <w:szCs w:val="16"/>
              </w:rPr>
              <w:t>Cultural Diversity, LGA(UR) by IINGP Indigenous Status</w:t>
            </w:r>
            <w:r w:rsidRPr="001E08AB">
              <w:rPr>
                <w:rFonts w:cs="Arial"/>
                <w:sz w:val="16"/>
                <w:szCs w:val="16"/>
              </w:rPr>
              <w:t xml:space="preserve">, Local Government Area, Aboriginal and Torres Strait Islander Population by Usual Residence, downloaded </w:t>
            </w:r>
            <w:r w:rsidR="004D4E3E" w:rsidRPr="001E08AB">
              <w:rPr>
                <w:rFonts w:cs="Arial"/>
                <w:sz w:val="16"/>
                <w:szCs w:val="16"/>
              </w:rPr>
              <w:t xml:space="preserve">Census </w:t>
            </w:r>
            <w:proofErr w:type="spellStart"/>
            <w:r w:rsidR="004D4E3E" w:rsidRPr="001E08AB">
              <w:rPr>
                <w:rFonts w:cs="Arial"/>
                <w:sz w:val="16"/>
                <w:szCs w:val="16"/>
              </w:rPr>
              <w:t>TableBuilder</w:t>
            </w:r>
            <w:proofErr w:type="spellEnd"/>
            <w:r w:rsidR="004D4E3E" w:rsidRPr="001E08AB">
              <w:rPr>
                <w:rFonts w:cs="Arial"/>
                <w:sz w:val="16"/>
                <w:szCs w:val="16"/>
              </w:rPr>
              <w:t xml:space="preserve">, December 2017. </w:t>
            </w:r>
          </w:p>
          <w:p w14:paraId="49D1C144" w14:textId="3D0144CD" w:rsidR="004D4E3E" w:rsidRPr="001E08AB" w:rsidRDefault="009A5E2B" w:rsidP="004D4E3E">
            <w:pPr>
              <w:spacing w:before="40" w:after="20"/>
              <w:jc w:val="both"/>
              <w:rPr>
                <w:rFonts w:cs="Arial"/>
                <w:sz w:val="16"/>
                <w:szCs w:val="16"/>
              </w:rPr>
            </w:pPr>
            <w:hyperlink r:id="rId12" w:history="1">
              <w:r w:rsidR="004D4E3E"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4D4E3E" w:rsidRPr="001E08AB">
              <w:rPr>
                <w:rFonts w:cs="Arial"/>
                <w:sz w:val="12"/>
                <w:szCs w:val="12"/>
              </w:rPr>
              <w:t xml:space="preserve"> </w:t>
            </w:r>
            <w:r w:rsidR="004D4E3E" w:rsidRPr="001E08AB">
              <w:rPr>
                <w:rFonts w:cs="Arial"/>
                <w:sz w:val="16"/>
                <w:szCs w:val="16"/>
              </w:rPr>
              <w:t xml:space="preserve"> </w:t>
            </w:r>
          </w:p>
          <w:p w14:paraId="6DEA5C8D" w14:textId="61B466EB" w:rsidR="00261079" w:rsidRPr="001E08AB" w:rsidRDefault="00261079" w:rsidP="007F45D1">
            <w:pPr>
              <w:spacing w:before="40" w:after="20"/>
              <w:jc w:val="both"/>
              <w:rPr>
                <w:rFonts w:cs="Arial"/>
                <w:sz w:val="16"/>
                <w:szCs w:val="16"/>
              </w:rPr>
            </w:pPr>
          </w:p>
        </w:tc>
      </w:tr>
      <w:tr w:rsidR="00261079" w:rsidRPr="00C935A5" w14:paraId="1299C959" w14:textId="77777777" w:rsidTr="009A113C">
        <w:trPr>
          <w:trHeight w:val="240"/>
        </w:trPr>
        <w:tc>
          <w:tcPr>
            <w:tcW w:w="2268" w:type="dxa"/>
            <w:tcBorders>
              <w:top w:val="nil"/>
              <w:left w:val="nil"/>
              <w:bottom w:val="nil"/>
              <w:right w:val="single" w:sz="18" w:space="0" w:color="FFC000"/>
            </w:tcBorders>
            <w:shd w:val="clear" w:color="auto" w:fill="auto"/>
          </w:tcPr>
          <w:p w14:paraId="7B18A5CB" w14:textId="77777777" w:rsidR="00261079" w:rsidRPr="001E08AB" w:rsidRDefault="00261079" w:rsidP="00FF36E8">
            <w:pPr>
              <w:spacing w:before="40" w:after="20"/>
              <w:rPr>
                <w:rFonts w:cs="Arial"/>
                <w:b/>
                <w:sz w:val="18"/>
                <w:szCs w:val="18"/>
              </w:rPr>
            </w:pPr>
            <w:r w:rsidRPr="001E08AB">
              <w:rPr>
                <w:rFonts w:cs="Arial"/>
                <w:b/>
                <w:sz w:val="18"/>
                <w:szCs w:val="18"/>
              </w:rPr>
              <w:t>Language</w:t>
            </w:r>
          </w:p>
        </w:tc>
        <w:tc>
          <w:tcPr>
            <w:tcW w:w="6917" w:type="dxa"/>
            <w:tcBorders>
              <w:top w:val="nil"/>
              <w:left w:val="single" w:sz="18" w:space="0" w:color="FFC000"/>
              <w:bottom w:val="nil"/>
              <w:right w:val="nil"/>
            </w:tcBorders>
            <w:shd w:val="clear" w:color="auto" w:fill="auto"/>
          </w:tcPr>
          <w:p w14:paraId="2024701D" w14:textId="643132F6" w:rsidR="004D4E3E" w:rsidRPr="001E08AB" w:rsidRDefault="004D4E3E" w:rsidP="004D4E3E">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w:t>
            </w:r>
            <w:r w:rsidR="005E7BF1" w:rsidRPr="001E08AB">
              <w:rPr>
                <w:rFonts w:cs="Arial"/>
                <w:i/>
                <w:sz w:val="16"/>
                <w:szCs w:val="16"/>
              </w:rPr>
              <w:t xml:space="preserve"> 2016</w:t>
            </w:r>
            <w:r w:rsidRPr="001E08AB">
              <w:rPr>
                <w:rFonts w:cs="Arial"/>
                <w:i/>
                <w:sz w:val="16"/>
                <w:szCs w:val="16"/>
              </w:rPr>
              <w:t xml:space="preserve"> – Cultural Diversity, LGA (UR) by ENGP Proficiency in Spoken English</w:t>
            </w:r>
            <w:r w:rsidRPr="001E08AB">
              <w:rPr>
                <w:rFonts w:cs="Arial"/>
                <w:sz w:val="16"/>
                <w:szCs w:val="16"/>
              </w:rPr>
              <w:t xml:space="preserve"> (not well and not at all), Local Government Area, downloaded Census </w:t>
            </w:r>
            <w:proofErr w:type="spellStart"/>
            <w:r w:rsidRPr="001E08AB">
              <w:rPr>
                <w:rFonts w:cs="Arial"/>
                <w:sz w:val="16"/>
                <w:szCs w:val="16"/>
              </w:rPr>
              <w:t>TableBuilder</w:t>
            </w:r>
            <w:proofErr w:type="spellEnd"/>
            <w:r w:rsidRPr="001E08AB">
              <w:rPr>
                <w:rFonts w:cs="Arial"/>
                <w:sz w:val="16"/>
                <w:szCs w:val="16"/>
              </w:rPr>
              <w:t xml:space="preserve">, December 2017. </w:t>
            </w:r>
          </w:p>
          <w:p w14:paraId="30EDC54E" w14:textId="6E066138" w:rsidR="004D4E3E" w:rsidRPr="001E08AB" w:rsidRDefault="009A5E2B" w:rsidP="004D4E3E">
            <w:pPr>
              <w:spacing w:before="40" w:after="20"/>
              <w:jc w:val="both"/>
              <w:rPr>
                <w:rFonts w:cs="Arial"/>
                <w:sz w:val="16"/>
                <w:szCs w:val="16"/>
              </w:rPr>
            </w:pPr>
            <w:hyperlink r:id="rId13" w:history="1">
              <w:r w:rsidR="004D4E3E"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4D4E3E" w:rsidRPr="001E08AB">
              <w:rPr>
                <w:rFonts w:cs="Arial"/>
                <w:sz w:val="16"/>
                <w:szCs w:val="16"/>
              </w:rPr>
              <w:t xml:space="preserve"> </w:t>
            </w:r>
          </w:p>
          <w:p w14:paraId="73BD9523" w14:textId="77777777" w:rsidR="00462515" w:rsidRPr="001E08AB" w:rsidRDefault="00462515" w:rsidP="004D4E3E">
            <w:pPr>
              <w:spacing w:before="40" w:after="20"/>
              <w:jc w:val="both"/>
              <w:rPr>
                <w:rFonts w:cs="Arial"/>
                <w:sz w:val="16"/>
                <w:szCs w:val="16"/>
              </w:rPr>
            </w:pPr>
          </w:p>
          <w:p w14:paraId="5418F550" w14:textId="0315BB42" w:rsidR="004D4E3E" w:rsidRPr="001E08AB" w:rsidRDefault="004D4E3E" w:rsidP="004D4E3E">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Internal Migration, LGA (UR) by ENGP Proficiency in Spoken English and YARRP Year of Arrival in Australia</w:t>
            </w:r>
            <w:r w:rsidRPr="001E08AB">
              <w:rPr>
                <w:rFonts w:cs="Arial"/>
                <w:sz w:val="16"/>
                <w:szCs w:val="16"/>
              </w:rPr>
              <w:t xml:space="preserve">, Arrivals by Year, </w:t>
            </w:r>
          </w:p>
          <w:p w14:paraId="31AE490F" w14:textId="77777777" w:rsidR="004D4E3E" w:rsidRPr="001E08AB" w:rsidRDefault="004D4E3E" w:rsidP="004D4E3E">
            <w:pPr>
              <w:spacing w:before="40" w:after="20"/>
              <w:jc w:val="both"/>
              <w:rPr>
                <w:rFonts w:cs="Arial"/>
                <w:sz w:val="16"/>
                <w:szCs w:val="16"/>
              </w:rPr>
            </w:pPr>
            <w:r w:rsidRPr="001E08AB">
              <w:rPr>
                <w:rFonts w:cs="Arial"/>
                <w:sz w:val="16"/>
                <w:szCs w:val="16"/>
              </w:rPr>
              <w:t xml:space="preserve">Local Government Area, downloaded Census </w:t>
            </w:r>
            <w:proofErr w:type="spellStart"/>
            <w:r w:rsidRPr="001E08AB">
              <w:rPr>
                <w:rFonts w:cs="Arial"/>
                <w:sz w:val="16"/>
                <w:szCs w:val="16"/>
              </w:rPr>
              <w:t>TableBuilder</w:t>
            </w:r>
            <w:proofErr w:type="spellEnd"/>
            <w:r w:rsidRPr="001E08AB">
              <w:rPr>
                <w:rFonts w:cs="Arial"/>
                <w:sz w:val="16"/>
                <w:szCs w:val="16"/>
              </w:rPr>
              <w:t xml:space="preserve">, December 2017. </w:t>
            </w:r>
          </w:p>
          <w:p w14:paraId="06359AFF" w14:textId="58033E5F" w:rsidR="004D4E3E" w:rsidRPr="001E08AB" w:rsidRDefault="009A5E2B" w:rsidP="004D4E3E">
            <w:pPr>
              <w:spacing w:before="40" w:after="20"/>
              <w:jc w:val="both"/>
              <w:rPr>
                <w:rFonts w:cs="Arial"/>
                <w:sz w:val="16"/>
                <w:szCs w:val="16"/>
              </w:rPr>
            </w:pPr>
            <w:hyperlink r:id="rId14" w:history="1">
              <w:r w:rsidR="004D4E3E"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4D4E3E" w:rsidRPr="001E08AB">
              <w:rPr>
                <w:rFonts w:cs="Arial"/>
                <w:sz w:val="12"/>
                <w:szCs w:val="12"/>
              </w:rPr>
              <w:t xml:space="preserve"> </w:t>
            </w:r>
            <w:r w:rsidR="004D4E3E" w:rsidRPr="001E08AB">
              <w:rPr>
                <w:rFonts w:cs="Arial"/>
                <w:sz w:val="16"/>
                <w:szCs w:val="16"/>
              </w:rPr>
              <w:t xml:space="preserve"> </w:t>
            </w:r>
          </w:p>
          <w:p w14:paraId="0F56DE45" w14:textId="77777777" w:rsidR="00261079" w:rsidRPr="001E08AB" w:rsidRDefault="00261079" w:rsidP="007F45D1">
            <w:pPr>
              <w:spacing w:before="40" w:after="20"/>
              <w:jc w:val="both"/>
              <w:rPr>
                <w:rFonts w:cs="Arial"/>
                <w:sz w:val="16"/>
                <w:szCs w:val="16"/>
              </w:rPr>
            </w:pPr>
          </w:p>
        </w:tc>
      </w:tr>
      <w:tr w:rsidR="00261079" w:rsidRPr="00C935A5" w14:paraId="6717738E" w14:textId="77777777" w:rsidTr="009A113C">
        <w:trPr>
          <w:trHeight w:val="240"/>
        </w:trPr>
        <w:tc>
          <w:tcPr>
            <w:tcW w:w="2268" w:type="dxa"/>
            <w:tcBorders>
              <w:top w:val="nil"/>
              <w:left w:val="nil"/>
              <w:bottom w:val="nil"/>
              <w:right w:val="single" w:sz="18" w:space="0" w:color="FFC000"/>
            </w:tcBorders>
            <w:shd w:val="clear" w:color="auto" w:fill="auto"/>
          </w:tcPr>
          <w:p w14:paraId="30CE0B5D" w14:textId="77777777" w:rsidR="00261079" w:rsidRPr="001E08AB" w:rsidRDefault="00261079" w:rsidP="00FF36E8">
            <w:pPr>
              <w:spacing w:before="40" w:after="20"/>
              <w:rPr>
                <w:rFonts w:cs="Arial"/>
                <w:b/>
                <w:sz w:val="18"/>
                <w:szCs w:val="18"/>
              </w:rPr>
            </w:pPr>
            <w:r w:rsidRPr="001E08AB">
              <w:rPr>
                <w:rFonts w:cs="Arial"/>
                <w:b/>
                <w:sz w:val="18"/>
                <w:szCs w:val="18"/>
              </w:rPr>
              <w:t>Population Dispersion</w:t>
            </w:r>
          </w:p>
        </w:tc>
        <w:tc>
          <w:tcPr>
            <w:tcW w:w="6917" w:type="dxa"/>
            <w:tcBorders>
              <w:top w:val="nil"/>
              <w:left w:val="single" w:sz="18" w:space="0" w:color="FFC000"/>
              <w:bottom w:val="nil"/>
              <w:right w:val="nil"/>
            </w:tcBorders>
            <w:shd w:val="clear" w:color="auto" w:fill="auto"/>
          </w:tcPr>
          <w:p w14:paraId="3E0FDBE8" w14:textId="7B0C6C70" w:rsidR="00846CCC" w:rsidRPr="001E08AB" w:rsidRDefault="004D4E3E" w:rsidP="004D4E3E">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Population by Urban Centres and Localities</w:t>
            </w:r>
            <w:r w:rsidRPr="001E08AB">
              <w:rPr>
                <w:rFonts w:cs="Arial"/>
                <w:sz w:val="16"/>
                <w:szCs w:val="16"/>
              </w:rPr>
              <w:t xml:space="preserve">, Place of Usual Residence, </w:t>
            </w:r>
            <w:r w:rsidR="00846CCC" w:rsidRPr="001E08AB">
              <w:rPr>
                <w:rFonts w:cs="Arial"/>
                <w:sz w:val="16"/>
                <w:szCs w:val="16"/>
              </w:rPr>
              <w:t xml:space="preserve">by Local Centres/Localities, downloaded </w:t>
            </w:r>
            <w:proofErr w:type="spellStart"/>
            <w:r w:rsidR="00846CCC" w:rsidRPr="001E08AB">
              <w:rPr>
                <w:rFonts w:cs="Arial"/>
                <w:sz w:val="16"/>
                <w:szCs w:val="16"/>
              </w:rPr>
              <w:t>TableBuilder</w:t>
            </w:r>
            <w:proofErr w:type="spellEnd"/>
            <w:r w:rsidR="00846CCC" w:rsidRPr="001E08AB">
              <w:rPr>
                <w:rFonts w:cs="Arial"/>
                <w:sz w:val="16"/>
                <w:szCs w:val="16"/>
              </w:rPr>
              <w:t>, December 2017.  [calculations required to group by Local Government Area</w:t>
            </w:r>
            <w:r w:rsidR="0083118A" w:rsidRPr="001E08AB">
              <w:rPr>
                <w:rFonts w:cs="Arial"/>
                <w:sz w:val="16"/>
                <w:szCs w:val="16"/>
              </w:rPr>
              <w:t>]</w:t>
            </w:r>
            <w:r w:rsidR="00846CCC" w:rsidRPr="001E08AB">
              <w:rPr>
                <w:rFonts w:cs="Arial"/>
                <w:sz w:val="16"/>
                <w:szCs w:val="16"/>
              </w:rPr>
              <w:t xml:space="preserve">. </w:t>
            </w:r>
          </w:p>
          <w:p w14:paraId="245BEB9A" w14:textId="77777777" w:rsidR="00462515" w:rsidRPr="001E08AB" w:rsidRDefault="00462515" w:rsidP="00846CCC">
            <w:pPr>
              <w:spacing w:before="40" w:after="20"/>
              <w:jc w:val="both"/>
              <w:rPr>
                <w:rFonts w:cs="Arial"/>
                <w:sz w:val="16"/>
                <w:szCs w:val="16"/>
              </w:rPr>
            </w:pPr>
          </w:p>
          <w:p w14:paraId="07B0DE97" w14:textId="4B0F4877" w:rsidR="00846CCC" w:rsidRPr="001E08AB" w:rsidRDefault="00846CCC" w:rsidP="00846CCC">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Selected Dwelling Characteristics</w:t>
            </w:r>
            <w:r w:rsidRPr="001E08AB">
              <w:rPr>
                <w:rFonts w:cs="Arial"/>
                <w:sz w:val="16"/>
                <w:szCs w:val="16"/>
              </w:rPr>
              <w:t xml:space="preserve">, </w:t>
            </w:r>
            <w:r w:rsidRPr="001E08AB">
              <w:rPr>
                <w:rFonts w:cs="Arial"/>
                <w:sz w:val="16"/>
                <w:szCs w:val="16"/>
              </w:rPr>
              <w:br/>
              <w:t xml:space="preserve">Local Government Area by DWTD Dwelling Type, Occupied and Unoccupied Private Dwellings, downloaded Census </w:t>
            </w:r>
            <w:proofErr w:type="spellStart"/>
            <w:r w:rsidRPr="001E08AB">
              <w:rPr>
                <w:rFonts w:cs="Arial"/>
                <w:sz w:val="16"/>
                <w:szCs w:val="16"/>
              </w:rPr>
              <w:t>TableBuilder</w:t>
            </w:r>
            <w:proofErr w:type="spellEnd"/>
            <w:r w:rsidRPr="001E08AB">
              <w:rPr>
                <w:rFonts w:cs="Arial"/>
                <w:sz w:val="16"/>
                <w:szCs w:val="16"/>
              </w:rPr>
              <w:t xml:space="preserve">, October 2017. </w:t>
            </w:r>
          </w:p>
          <w:p w14:paraId="2757F83C" w14:textId="1C8CAA2E" w:rsidR="00846CCC" w:rsidRPr="001E08AB" w:rsidRDefault="009A5E2B" w:rsidP="00846CCC">
            <w:pPr>
              <w:spacing w:before="40" w:after="20"/>
              <w:jc w:val="both"/>
              <w:rPr>
                <w:rFonts w:cs="Arial"/>
                <w:sz w:val="16"/>
                <w:szCs w:val="16"/>
              </w:rPr>
            </w:pPr>
            <w:hyperlink r:id="rId15" w:history="1">
              <w:r w:rsidR="00462515" w:rsidRPr="001E08AB">
                <w:rPr>
                  <w:rStyle w:val="Hyperlink"/>
                  <w:rFonts w:cs="Arial"/>
                  <w:color w:val="auto"/>
                  <w:sz w:val="12"/>
                  <w:szCs w:val="12"/>
                </w:rPr>
                <w:t>http://www.abs.gov.au/websitedbs/D3310114.nsf/Home/2016%20TableBuilder</w:t>
              </w:r>
            </w:hyperlink>
            <w:r w:rsidR="00462515" w:rsidRPr="001E08AB">
              <w:rPr>
                <w:rStyle w:val="Hyperlink"/>
                <w:rFonts w:cs="Arial"/>
                <w:color w:val="auto"/>
                <w:sz w:val="12"/>
                <w:szCs w:val="12"/>
              </w:rPr>
              <w:t xml:space="preserve"> </w:t>
            </w:r>
            <w:r w:rsidR="00846CCC" w:rsidRPr="001E08AB">
              <w:rPr>
                <w:rFonts w:cs="Arial"/>
                <w:sz w:val="16"/>
                <w:szCs w:val="16"/>
              </w:rPr>
              <w:t xml:space="preserve"> </w:t>
            </w:r>
          </w:p>
          <w:p w14:paraId="07840A0D" w14:textId="77777777" w:rsidR="00462515" w:rsidRPr="001E08AB" w:rsidRDefault="00462515" w:rsidP="004D4E3E">
            <w:pPr>
              <w:spacing w:before="40" w:after="20"/>
              <w:jc w:val="both"/>
              <w:rPr>
                <w:rFonts w:cs="Arial"/>
                <w:sz w:val="16"/>
                <w:szCs w:val="16"/>
              </w:rPr>
            </w:pPr>
          </w:p>
          <w:p w14:paraId="3C454AA6" w14:textId="756A3BC6" w:rsidR="0096697F" w:rsidRPr="001E08AB" w:rsidRDefault="004D4E3E" w:rsidP="004D4E3E">
            <w:pPr>
              <w:spacing w:before="40" w:after="20"/>
              <w:jc w:val="both"/>
              <w:rPr>
                <w:rFonts w:cs="Arial"/>
                <w:sz w:val="16"/>
                <w:szCs w:val="16"/>
              </w:rPr>
            </w:pPr>
            <w:r w:rsidRPr="001E08AB">
              <w:rPr>
                <w:rFonts w:cs="Arial"/>
                <w:sz w:val="16"/>
                <w:szCs w:val="16"/>
              </w:rPr>
              <w:t>Google Maps online (calculation of distance).</w:t>
            </w:r>
          </w:p>
          <w:p w14:paraId="6A9812D5" w14:textId="7580B187" w:rsidR="00846CCC" w:rsidRPr="001E08AB" w:rsidRDefault="00846CCC" w:rsidP="00462515">
            <w:pPr>
              <w:spacing w:before="40" w:after="20"/>
              <w:jc w:val="both"/>
              <w:rPr>
                <w:rFonts w:cs="Arial"/>
                <w:sz w:val="14"/>
                <w:szCs w:val="14"/>
              </w:rPr>
            </w:pPr>
            <w:r w:rsidRPr="001E08AB">
              <w:rPr>
                <w:rFonts w:cs="Arial"/>
                <w:sz w:val="14"/>
                <w:szCs w:val="14"/>
              </w:rPr>
              <w:t xml:space="preserve">Note: Population Dispersion scores derived by </w:t>
            </w:r>
            <w:r w:rsidR="00CB6554" w:rsidRPr="001E08AB">
              <w:rPr>
                <w:rFonts w:cs="Arial"/>
                <w:sz w:val="14"/>
                <w:szCs w:val="14"/>
              </w:rPr>
              <w:t xml:space="preserve">the </w:t>
            </w:r>
            <w:r w:rsidRPr="001E08AB">
              <w:rPr>
                <w:rFonts w:cs="Arial"/>
                <w:sz w:val="14"/>
                <w:szCs w:val="14"/>
              </w:rPr>
              <w:t>Victoria</w:t>
            </w:r>
            <w:r w:rsidR="00CB6554" w:rsidRPr="001E08AB">
              <w:rPr>
                <w:rFonts w:cs="Arial"/>
                <w:sz w:val="14"/>
                <w:szCs w:val="14"/>
              </w:rPr>
              <w:t>n Local Government</w:t>
            </w:r>
            <w:r w:rsidRPr="001E08AB">
              <w:rPr>
                <w:rFonts w:cs="Arial"/>
                <w:sz w:val="14"/>
                <w:szCs w:val="14"/>
              </w:rPr>
              <w:t xml:space="preserve"> Grants Commission.</w:t>
            </w:r>
          </w:p>
        </w:tc>
      </w:tr>
    </w:tbl>
    <w:p w14:paraId="48E1803A" w14:textId="77777777" w:rsidR="00496979" w:rsidRPr="00C935A5" w:rsidRDefault="00496979" w:rsidP="00FF36E8">
      <w:pPr>
        <w:spacing w:before="40" w:after="20"/>
        <w:rPr>
          <w:rFonts w:cs="Arial"/>
          <w:sz w:val="8"/>
          <w:szCs w:val="8"/>
        </w:rPr>
      </w:pPr>
      <w:r w:rsidRPr="00C935A5">
        <w:rPr>
          <w:rFonts w:cs="Arial"/>
        </w:rPr>
        <w:br w:type="page"/>
      </w:r>
    </w:p>
    <w:p w14:paraId="0E0105AB" w14:textId="7217E092" w:rsidR="00C94778" w:rsidRPr="00C935A5" w:rsidRDefault="0072115A" w:rsidP="00D15FD9">
      <w:pPr>
        <w:pStyle w:val="VGC-Head10"/>
      </w:pPr>
      <w:r>
        <w:t>2021-22</w:t>
      </w:r>
      <w:r w:rsidR="00A97ABE" w:rsidRPr="00C935A5">
        <w:t xml:space="preserve"> </w:t>
      </w:r>
      <w:r w:rsidR="00C94778" w:rsidRPr="00C935A5">
        <w:t>General Purpose Grants</w:t>
      </w:r>
      <w:r w:rsidR="00CE4507" w:rsidRPr="00C935A5">
        <w:tab/>
        <w:t>Appendix 4</w:t>
      </w:r>
    </w:p>
    <w:p w14:paraId="5843275E" w14:textId="77777777" w:rsidR="00C94778" w:rsidRPr="00C935A5" w:rsidRDefault="004F1184" w:rsidP="00D15FD9">
      <w:pPr>
        <w:pStyle w:val="VGC-Head2"/>
      </w:pPr>
      <w:r w:rsidRPr="00C935A5">
        <w:tab/>
      </w:r>
      <w:r w:rsidR="00D67755" w:rsidRPr="00C935A5">
        <w:t>L</w:t>
      </w:r>
      <w:r w:rsidR="00CE520A" w:rsidRPr="00C935A5">
        <w:t xml:space="preserve">.  </w:t>
      </w:r>
      <w:r w:rsidR="00C94778" w:rsidRPr="00C935A5">
        <w:t>Data Sources</w:t>
      </w:r>
    </w:p>
    <w:p w14:paraId="234A2E79" w14:textId="77777777" w:rsidR="00C94778" w:rsidRPr="00C935A5" w:rsidRDefault="00C94778" w:rsidP="00FF36E8">
      <w:pPr>
        <w:spacing w:before="40" w:after="20"/>
        <w:rPr>
          <w:rFonts w:cs="Arial"/>
        </w:rPr>
      </w:pPr>
    </w:p>
    <w:p w14:paraId="6FE58BF4" w14:textId="20FDF114" w:rsidR="00146FD1" w:rsidRPr="00C935A5" w:rsidRDefault="00146FD1" w:rsidP="00FF36E8">
      <w:pPr>
        <w:spacing w:before="40" w:after="20"/>
        <w:rPr>
          <w:rFonts w:cs="Arial"/>
        </w:rPr>
      </w:pPr>
    </w:p>
    <w:p w14:paraId="49164FDA" w14:textId="77777777" w:rsidR="0096697F" w:rsidRPr="00C935A5" w:rsidRDefault="0096697F" w:rsidP="00FF36E8">
      <w:pPr>
        <w:spacing w:before="40" w:after="20"/>
        <w:rPr>
          <w:rFonts w:cs="Arial"/>
        </w:rPr>
      </w:pPr>
    </w:p>
    <w:tbl>
      <w:tblPr>
        <w:tblW w:w="9197" w:type="dxa"/>
        <w:tblInd w:w="91" w:type="dxa"/>
        <w:tblLook w:val="0000" w:firstRow="0" w:lastRow="0" w:firstColumn="0" w:lastColumn="0" w:noHBand="0" w:noVBand="0"/>
      </w:tblPr>
      <w:tblGrid>
        <w:gridCol w:w="2250"/>
        <w:gridCol w:w="6947"/>
      </w:tblGrid>
      <w:tr w:rsidR="0053047B" w:rsidRPr="00C935A5" w14:paraId="156317A0" w14:textId="77777777" w:rsidTr="009A113C">
        <w:trPr>
          <w:trHeight w:val="240"/>
        </w:trPr>
        <w:tc>
          <w:tcPr>
            <w:tcW w:w="2250" w:type="dxa"/>
            <w:tcBorders>
              <w:top w:val="nil"/>
              <w:left w:val="nil"/>
              <w:bottom w:val="nil"/>
              <w:right w:val="single" w:sz="18" w:space="0" w:color="FFC000"/>
            </w:tcBorders>
            <w:shd w:val="clear" w:color="auto" w:fill="auto"/>
          </w:tcPr>
          <w:p w14:paraId="2ED34F84" w14:textId="77777777" w:rsidR="0053047B" w:rsidRPr="001E08AB" w:rsidRDefault="0053047B" w:rsidP="00C064BF">
            <w:pPr>
              <w:spacing w:before="40" w:after="20"/>
              <w:rPr>
                <w:rFonts w:cs="Arial"/>
                <w:b/>
                <w:sz w:val="18"/>
                <w:szCs w:val="18"/>
              </w:rPr>
            </w:pPr>
            <w:r w:rsidRPr="001E08AB">
              <w:rPr>
                <w:rFonts w:cs="Arial"/>
                <w:b/>
                <w:sz w:val="18"/>
                <w:szCs w:val="18"/>
              </w:rPr>
              <w:t>Population Growth</w:t>
            </w:r>
          </w:p>
        </w:tc>
        <w:tc>
          <w:tcPr>
            <w:tcW w:w="6947" w:type="dxa"/>
            <w:tcBorders>
              <w:top w:val="nil"/>
              <w:left w:val="single" w:sz="18" w:space="0" w:color="FFC000"/>
              <w:bottom w:val="nil"/>
              <w:right w:val="nil"/>
            </w:tcBorders>
            <w:shd w:val="clear" w:color="auto" w:fill="auto"/>
          </w:tcPr>
          <w:p w14:paraId="6AEF3914" w14:textId="77777777" w:rsidR="0057411C" w:rsidRPr="001E08AB" w:rsidRDefault="0057411C" w:rsidP="0057411C">
            <w:pPr>
              <w:spacing w:before="40" w:after="20"/>
              <w:jc w:val="both"/>
              <w:rPr>
                <w:rFonts w:cs="Arial"/>
                <w:sz w:val="16"/>
                <w:szCs w:val="16"/>
              </w:rPr>
            </w:pPr>
            <w:r w:rsidRPr="001E08AB">
              <w:rPr>
                <w:rFonts w:cs="Arial"/>
                <w:sz w:val="16"/>
                <w:szCs w:val="16"/>
              </w:rPr>
              <w:t xml:space="preserve">Australian Bureau of Statistics, Regional Population Growth, Australia, (cat no. 3218.0), </w:t>
            </w:r>
            <w:r w:rsidRPr="001E08AB">
              <w:rPr>
                <w:rFonts w:cs="Arial"/>
                <w:sz w:val="16"/>
                <w:szCs w:val="16"/>
              </w:rPr>
              <w:br/>
              <w:t xml:space="preserve">Table 2. Estimated Residential Population, Local Government Area, at 30 June 2020, </w:t>
            </w:r>
            <w:r w:rsidRPr="001E08AB">
              <w:rPr>
                <w:rFonts w:cs="Arial"/>
                <w:sz w:val="16"/>
                <w:szCs w:val="16"/>
              </w:rPr>
              <w:br/>
              <w:t>released 30 March 2021.</w:t>
            </w:r>
          </w:p>
          <w:p w14:paraId="766D997E" w14:textId="77777777" w:rsidR="0057411C" w:rsidRPr="001E08AB" w:rsidRDefault="009A5E2B" w:rsidP="0057411C">
            <w:pPr>
              <w:spacing w:before="40" w:after="20"/>
              <w:jc w:val="both"/>
              <w:rPr>
                <w:rStyle w:val="Hyperlink"/>
                <w:rFonts w:cs="Arial"/>
                <w:color w:val="auto"/>
                <w:sz w:val="12"/>
                <w:szCs w:val="12"/>
              </w:rPr>
            </w:pPr>
            <w:hyperlink r:id="rId16" w:history="1">
              <w:r w:rsidR="0057411C" w:rsidRPr="001E08AB">
                <w:rPr>
                  <w:rStyle w:val="Hyperlink"/>
                  <w:rFonts w:cs="Arial"/>
                  <w:color w:val="auto"/>
                  <w:sz w:val="12"/>
                  <w:szCs w:val="12"/>
                </w:rPr>
                <w:t>https://www.abs.gov.au/statistics/people/population/regional-population/latest-release</w:t>
              </w:r>
            </w:hyperlink>
            <w:r w:rsidR="0057411C" w:rsidRPr="001E08AB">
              <w:rPr>
                <w:rStyle w:val="Hyperlink"/>
                <w:rFonts w:cs="Arial"/>
                <w:color w:val="auto"/>
                <w:sz w:val="12"/>
                <w:szCs w:val="12"/>
              </w:rPr>
              <w:t xml:space="preserve">  </w:t>
            </w:r>
          </w:p>
          <w:p w14:paraId="33CB32A8" w14:textId="69022857" w:rsidR="00462515" w:rsidRPr="001E08AB" w:rsidRDefault="00462515" w:rsidP="006A7CDE">
            <w:pPr>
              <w:spacing w:before="40" w:after="20"/>
              <w:jc w:val="both"/>
              <w:rPr>
                <w:rFonts w:cs="Arial"/>
                <w:sz w:val="16"/>
                <w:szCs w:val="16"/>
              </w:rPr>
            </w:pPr>
          </w:p>
        </w:tc>
      </w:tr>
      <w:tr w:rsidR="0053047B" w:rsidRPr="00C935A5" w14:paraId="706A0167" w14:textId="77777777" w:rsidTr="009A113C">
        <w:trPr>
          <w:trHeight w:val="240"/>
        </w:trPr>
        <w:tc>
          <w:tcPr>
            <w:tcW w:w="2250" w:type="dxa"/>
            <w:tcBorders>
              <w:top w:val="nil"/>
              <w:left w:val="nil"/>
              <w:bottom w:val="nil"/>
              <w:right w:val="single" w:sz="18" w:space="0" w:color="FFC000"/>
            </w:tcBorders>
            <w:shd w:val="clear" w:color="auto" w:fill="auto"/>
          </w:tcPr>
          <w:p w14:paraId="5C5DFF7D" w14:textId="77777777" w:rsidR="0053047B" w:rsidRPr="001E08AB" w:rsidRDefault="0053047B" w:rsidP="00C064BF">
            <w:pPr>
              <w:spacing w:before="40" w:after="20"/>
              <w:rPr>
                <w:rFonts w:cs="Arial"/>
                <w:b/>
                <w:sz w:val="18"/>
                <w:szCs w:val="18"/>
              </w:rPr>
            </w:pPr>
            <w:r w:rsidRPr="001E08AB">
              <w:rPr>
                <w:rFonts w:cs="Arial"/>
                <w:b/>
                <w:sz w:val="18"/>
                <w:szCs w:val="18"/>
              </w:rPr>
              <w:t xml:space="preserve">Population </w:t>
            </w:r>
            <w:r w:rsidRPr="001E08AB">
              <w:rPr>
                <w:rFonts w:cs="Arial"/>
                <w:b/>
                <w:sz w:val="18"/>
                <w:szCs w:val="18"/>
              </w:rPr>
              <w:br/>
              <w:t>Under 6 Years</w:t>
            </w:r>
          </w:p>
        </w:tc>
        <w:tc>
          <w:tcPr>
            <w:tcW w:w="6947" w:type="dxa"/>
            <w:tcBorders>
              <w:top w:val="nil"/>
              <w:left w:val="single" w:sz="18" w:space="0" w:color="FFC000"/>
              <w:bottom w:val="nil"/>
              <w:right w:val="nil"/>
            </w:tcBorders>
            <w:shd w:val="clear" w:color="auto" w:fill="auto"/>
          </w:tcPr>
          <w:p w14:paraId="3AB9CE66" w14:textId="77777777" w:rsidR="0057411C" w:rsidRPr="001E08AB" w:rsidRDefault="0057411C" w:rsidP="0057411C">
            <w:pPr>
              <w:spacing w:before="40" w:after="20"/>
              <w:jc w:val="both"/>
              <w:rPr>
                <w:rFonts w:cs="Arial"/>
                <w:sz w:val="16"/>
                <w:szCs w:val="16"/>
              </w:rPr>
            </w:pPr>
            <w:r w:rsidRPr="001E08AB">
              <w:rPr>
                <w:rFonts w:cs="Arial"/>
                <w:sz w:val="16"/>
                <w:szCs w:val="16"/>
              </w:rPr>
              <w:t xml:space="preserve">Australian Bureau of Statistics, Estimated Residential Population, Table 1: ERP, Age by Sex, Local Government Area, at 30 June 2019(p), Customised Report obtained, October 2020. </w:t>
            </w:r>
          </w:p>
          <w:p w14:paraId="24F1EEFC" w14:textId="77777777" w:rsidR="0053047B" w:rsidRPr="001E08AB" w:rsidRDefault="0053047B" w:rsidP="00C064BF">
            <w:pPr>
              <w:spacing w:before="40" w:after="20"/>
              <w:jc w:val="both"/>
              <w:rPr>
                <w:rFonts w:cs="Arial"/>
                <w:sz w:val="16"/>
                <w:szCs w:val="16"/>
              </w:rPr>
            </w:pPr>
          </w:p>
        </w:tc>
      </w:tr>
      <w:tr w:rsidR="00146FD1" w:rsidRPr="00C935A5" w14:paraId="79CDB350" w14:textId="77777777" w:rsidTr="009A113C">
        <w:trPr>
          <w:trHeight w:val="240"/>
        </w:trPr>
        <w:tc>
          <w:tcPr>
            <w:tcW w:w="2250" w:type="dxa"/>
            <w:tcBorders>
              <w:top w:val="nil"/>
              <w:left w:val="nil"/>
              <w:bottom w:val="nil"/>
              <w:right w:val="single" w:sz="18" w:space="0" w:color="FFC000"/>
            </w:tcBorders>
            <w:shd w:val="clear" w:color="auto" w:fill="auto"/>
          </w:tcPr>
          <w:p w14:paraId="54371217" w14:textId="4F4A26F2" w:rsidR="00146FD1" w:rsidRPr="001E08AB" w:rsidRDefault="00146FD1" w:rsidP="00FF36E8">
            <w:pPr>
              <w:spacing w:before="40" w:after="20"/>
              <w:rPr>
                <w:rFonts w:cs="Arial"/>
                <w:b/>
                <w:sz w:val="18"/>
                <w:szCs w:val="18"/>
              </w:rPr>
            </w:pPr>
            <w:r w:rsidRPr="001E08AB">
              <w:rPr>
                <w:rFonts w:cs="Arial"/>
                <w:b/>
                <w:sz w:val="18"/>
                <w:szCs w:val="18"/>
              </w:rPr>
              <w:t xml:space="preserve">Regional </w:t>
            </w:r>
            <w:r w:rsidR="00462515" w:rsidRPr="001E08AB">
              <w:rPr>
                <w:rFonts w:cs="Arial"/>
                <w:b/>
                <w:sz w:val="18"/>
                <w:szCs w:val="18"/>
              </w:rPr>
              <w:t>Services</w:t>
            </w:r>
          </w:p>
        </w:tc>
        <w:tc>
          <w:tcPr>
            <w:tcW w:w="6947" w:type="dxa"/>
            <w:tcBorders>
              <w:top w:val="nil"/>
              <w:left w:val="single" w:sz="18" w:space="0" w:color="FFC000"/>
              <w:bottom w:val="nil"/>
              <w:right w:val="nil"/>
            </w:tcBorders>
            <w:shd w:val="clear" w:color="auto" w:fill="auto"/>
          </w:tcPr>
          <w:p w14:paraId="2E33584F" w14:textId="17F1BCAC" w:rsidR="0096697F" w:rsidRPr="001E08AB" w:rsidRDefault="00846CCC" w:rsidP="007F45D1">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 Employment, Income and Education</w:t>
            </w:r>
            <w:r w:rsidRPr="001E08AB">
              <w:rPr>
                <w:rFonts w:cs="Arial"/>
                <w:sz w:val="16"/>
                <w:szCs w:val="16"/>
              </w:rPr>
              <w:t xml:space="preserve">, LGA (POW) by INDP – 1 Digit Level, Employment by Industry, downloaded </w:t>
            </w:r>
            <w:proofErr w:type="spellStart"/>
            <w:r w:rsidRPr="001E08AB">
              <w:rPr>
                <w:rFonts w:cs="Arial"/>
                <w:sz w:val="16"/>
                <w:szCs w:val="16"/>
              </w:rPr>
              <w:t>TableBuilder</w:t>
            </w:r>
            <w:proofErr w:type="spellEnd"/>
            <w:r w:rsidRPr="001E08AB">
              <w:rPr>
                <w:rFonts w:cs="Arial"/>
                <w:sz w:val="16"/>
                <w:szCs w:val="16"/>
              </w:rPr>
              <w:t xml:space="preserve"> Dec 2017.  </w:t>
            </w:r>
          </w:p>
          <w:p w14:paraId="7FE11ACA" w14:textId="77777777" w:rsidR="005F1B82" w:rsidRPr="001E08AB" w:rsidRDefault="005F1B82" w:rsidP="00F85B64">
            <w:pPr>
              <w:spacing w:before="40" w:after="20"/>
              <w:jc w:val="both"/>
              <w:rPr>
                <w:rFonts w:cs="Arial"/>
                <w:sz w:val="16"/>
                <w:szCs w:val="16"/>
              </w:rPr>
            </w:pPr>
          </w:p>
        </w:tc>
      </w:tr>
      <w:tr w:rsidR="00146FD1" w:rsidRPr="00C935A5" w14:paraId="1EF3A06D" w14:textId="77777777" w:rsidTr="009A113C">
        <w:trPr>
          <w:trHeight w:val="240"/>
        </w:trPr>
        <w:tc>
          <w:tcPr>
            <w:tcW w:w="2250" w:type="dxa"/>
            <w:tcBorders>
              <w:top w:val="nil"/>
              <w:left w:val="nil"/>
              <w:bottom w:val="nil"/>
              <w:right w:val="single" w:sz="18" w:space="0" w:color="FFC000"/>
            </w:tcBorders>
            <w:shd w:val="clear" w:color="auto" w:fill="auto"/>
          </w:tcPr>
          <w:p w14:paraId="6364EEAF" w14:textId="77777777" w:rsidR="00146FD1" w:rsidRPr="001E08AB" w:rsidRDefault="00146FD1" w:rsidP="00FF36E8">
            <w:pPr>
              <w:spacing w:before="40" w:after="20"/>
              <w:rPr>
                <w:rFonts w:cs="Arial"/>
                <w:b/>
                <w:sz w:val="18"/>
                <w:szCs w:val="18"/>
              </w:rPr>
            </w:pPr>
            <w:r w:rsidRPr="001E08AB">
              <w:rPr>
                <w:rFonts w:cs="Arial"/>
                <w:b/>
                <w:sz w:val="18"/>
                <w:szCs w:val="18"/>
              </w:rPr>
              <w:t>Remoteness</w:t>
            </w:r>
          </w:p>
        </w:tc>
        <w:tc>
          <w:tcPr>
            <w:tcW w:w="6947" w:type="dxa"/>
            <w:tcBorders>
              <w:top w:val="nil"/>
              <w:left w:val="single" w:sz="18" w:space="0" w:color="FFC000"/>
              <w:bottom w:val="nil"/>
              <w:right w:val="nil"/>
            </w:tcBorders>
            <w:shd w:val="clear" w:color="auto" w:fill="auto"/>
          </w:tcPr>
          <w:p w14:paraId="2E22460E" w14:textId="5966762C" w:rsidR="0096697F" w:rsidRPr="001E08AB" w:rsidRDefault="00846CCC" w:rsidP="00846CCC">
            <w:pPr>
              <w:spacing w:before="40" w:after="20"/>
              <w:jc w:val="both"/>
              <w:rPr>
                <w:rFonts w:cs="Arial"/>
                <w:sz w:val="16"/>
                <w:szCs w:val="16"/>
              </w:rPr>
            </w:pPr>
            <w:r w:rsidRPr="001E08AB">
              <w:rPr>
                <w:rFonts w:cs="Arial"/>
                <w:sz w:val="16"/>
                <w:szCs w:val="16"/>
              </w:rPr>
              <w:t xml:space="preserve">Hugo Centre (2018). </w:t>
            </w:r>
            <w:r w:rsidRPr="001E08AB">
              <w:rPr>
                <w:rFonts w:cs="Arial"/>
                <w:i/>
                <w:sz w:val="16"/>
                <w:szCs w:val="16"/>
              </w:rPr>
              <w:t>Accessibility/Remoteness Index of Australia Plus 2016 (ARIA+ 2016)</w:t>
            </w:r>
            <w:r w:rsidRPr="001E08AB">
              <w:rPr>
                <w:rFonts w:cs="Arial"/>
                <w:sz w:val="16"/>
                <w:szCs w:val="16"/>
              </w:rPr>
              <w:t>.  Adelaide, South Australia: Hugo Centre for Migration and Population Research, the University of Adelaide</w:t>
            </w:r>
            <w:r w:rsidR="00C03614" w:rsidRPr="001E08AB">
              <w:rPr>
                <w:rFonts w:cs="Arial"/>
                <w:sz w:val="16"/>
                <w:szCs w:val="16"/>
              </w:rPr>
              <w:t>, (unpublished data) released March 2018.</w:t>
            </w:r>
          </w:p>
          <w:p w14:paraId="67D2D99F" w14:textId="77777777" w:rsidR="00146FD1" w:rsidRPr="001E08AB" w:rsidRDefault="00146FD1" w:rsidP="001F1FDF">
            <w:pPr>
              <w:spacing w:before="40" w:after="20"/>
              <w:jc w:val="both"/>
              <w:rPr>
                <w:rFonts w:cs="Arial"/>
                <w:sz w:val="16"/>
                <w:szCs w:val="16"/>
              </w:rPr>
            </w:pPr>
          </w:p>
        </w:tc>
      </w:tr>
      <w:tr w:rsidR="00146FD1" w:rsidRPr="00C935A5" w14:paraId="3CFCB949" w14:textId="77777777" w:rsidTr="009A113C">
        <w:trPr>
          <w:trHeight w:val="240"/>
        </w:trPr>
        <w:tc>
          <w:tcPr>
            <w:tcW w:w="2250" w:type="dxa"/>
            <w:tcBorders>
              <w:top w:val="nil"/>
              <w:left w:val="nil"/>
              <w:bottom w:val="nil"/>
              <w:right w:val="single" w:sz="18" w:space="0" w:color="FFC000"/>
            </w:tcBorders>
            <w:shd w:val="clear" w:color="auto" w:fill="auto"/>
          </w:tcPr>
          <w:p w14:paraId="035E2C26" w14:textId="77777777" w:rsidR="00146FD1" w:rsidRPr="001E08AB" w:rsidRDefault="00146FD1" w:rsidP="00FF36E8">
            <w:pPr>
              <w:spacing w:before="40" w:after="20"/>
              <w:rPr>
                <w:rFonts w:cs="Arial"/>
                <w:b/>
                <w:sz w:val="18"/>
                <w:szCs w:val="18"/>
              </w:rPr>
            </w:pPr>
            <w:r w:rsidRPr="001E08AB">
              <w:rPr>
                <w:rFonts w:cs="Arial"/>
                <w:b/>
                <w:sz w:val="18"/>
                <w:szCs w:val="18"/>
              </w:rPr>
              <w:t>Socio-Economic</w:t>
            </w:r>
          </w:p>
        </w:tc>
        <w:tc>
          <w:tcPr>
            <w:tcW w:w="6947" w:type="dxa"/>
            <w:tcBorders>
              <w:top w:val="nil"/>
              <w:left w:val="single" w:sz="18" w:space="0" w:color="FFC000"/>
              <w:bottom w:val="nil"/>
              <w:right w:val="nil"/>
            </w:tcBorders>
            <w:shd w:val="clear" w:color="auto" w:fill="auto"/>
          </w:tcPr>
          <w:p w14:paraId="4A439083" w14:textId="72FD92A1" w:rsidR="00CB6554" w:rsidRPr="001E08AB" w:rsidRDefault="00C03614" w:rsidP="00C03614">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2033.0 Socio-Economic Indexes of Australia (SEIFA)</w:t>
            </w:r>
            <w:r w:rsidRPr="001E08AB">
              <w:rPr>
                <w:rFonts w:cs="Arial"/>
                <w:sz w:val="16"/>
                <w:szCs w:val="16"/>
              </w:rPr>
              <w:t>, released 27 March 2018.</w:t>
            </w:r>
          </w:p>
          <w:p w14:paraId="328CA3C3" w14:textId="6AF210D3" w:rsidR="00CC538F" w:rsidRPr="001E08AB" w:rsidRDefault="009A5E2B" w:rsidP="00C03614">
            <w:pPr>
              <w:spacing w:before="40" w:after="20"/>
              <w:jc w:val="both"/>
              <w:rPr>
                <w:rFonts w:cs="Arial"/>
                <w:sz w:val="12"/>
                <w:szCs w:val="12"/>
              </w:rPr>
            </w:pPr>
            <w:hyperlink r:id="rId17" w:history="1">
              <w:r w:rsidR="00CB6554" w:rsidRPr="001E08AB">
                <w:rPr>
                  <w:rStyle w:val="Hyperlink"/>
                  <w:rFonts w:cs="Arial"/>
                  <w:color w:val="auto"/>
                  <w:sz w:val="12"/>
                  <w:szCs w:val="12"/>
                </w:rPr>
                <w:t>https://www.abs.gov.au/AUSSTATS/abs@.nsf/Lookup/2033.0.55.001Main+Features12016?OpenDocument</w:t>
              </w:r>
            </w:hyperlink>
            <w:r w:rsidR="00CB6554" w:rsidRPr="001E08AB">
              <w:rPr>
                <w:rFonts w:cs="Arial"/>
              </w:rPr>
              <w:t xml:space="preserve"> </w:t>
            </w:r>
          </w:p>
          <w:p w14:paraId="2C89C94F" w14:textId="1C75250D" w:rsidR="00C03614" w:rsidRPr="001E08AB" w:rsidRDefault="00C03614" w:rsidP="00C03614">
            <w:pPr>
              <w:spacing w:before="40" w:after="20"/>
              <w:jc w:val="both"/>
              <w:rPr>
                <w:rFonts w:cs="Arial"/>
                <w:sz w:val="16"/>
                <w:szCs w:val="16"/>
              </w:rPr>
            </w:pPr>
          </w:p>
        </w:tc>
      </w:tr>
      <w:tr w:rsidR="00146FD1" w:rsidRPr="00C935A5" w14:paraId="2FBBC889" w14:textId="77777777" w:rsidTr="001E08AB">
        <w:trPr>
          <w:trHeight w:val="240"/>
        </w:trPr>
        <w:tc>
          <w:tcPr>
            <w:tcW w:w="2250" w:type="dxa"/>
            <w:tcBorders>
              <w:top w:val="nil"/>
              <w:left w:val="nil"/>
              <w:bottom w:val="nil"/>
              <w:right w:val="single" w:sz="18" w:space="0" w:color="FFC000"/>
            </w:tcBorders>
            <w:shd w:val="clear" w:color="auto" w:fill="auto"/>
          </w:tcPr>
          <w:p w14:paraId="465CFA57" w14:textId="77777777" w:rsidR="00146FD1" w:rsidRPr="001E08AB" w:rsidRDefault="00146FD1" w:rsidP="00FF36E8">
            <w:pPr>
              <w:spacing w:before="40" w:after="20"/>
              <w:rPr>
                <w:rFonts w:cs="Arial"/>
                <w:b/>
                <w:sz w:val="18"/>
                <w:szCs w:val="18"/>
              </w:rPr>
            </w:pPr>
            <w:r w:rsidRPr="001E08AB">
              <w:rPr>
                <w:rFonts w:cs="Arial"/>
                <w:b/>
                <w:sz w:val="18"/>
                <w:szCs w:val="18"/>
              </w:rPr>
              <w:t>Tourism</w:t>
            </w:r>
          </w:p>
        </w:tc>
        <w:tc>
          <w:tcPr>
            <w:tcW w:w="6947" w:type="dxa"/>
            <w:tcBorders>
              <w:top w:val="nil"/>
              <w:left w:val="single" w:sz="18" w:space="0" w:color="FFC000"/>
              <w:bottom w:val="nil"/>
              <w:right w:val="nil"/>
            </w:tcBorders>
            <w:shd w:val="clear" w:color="auto" w:fill="auto"/>
          </w:tcPr>
          <w:p w14:paraId="57F86DB0" w14:textId="7749E59F" w:rsidR="0096697F" w:rsidRPr="001E08AB" w:rsidRDefault="00C03614" w:rsidP="00C03614">
            <w:pPr>
              <w:tabs>
                <w:tab w:val="left" w:pos="284"/>
              </w:tabs>
              <w:spacing w:before="40" w:after="20"/>
              <w:jc w:val="both"/>
              <w:rPr>
                <w:rFonts w:cs="Arial"/>
                <w:sz w:val="16"/>
                <w:szCs w:val="16"/>
              </w:rPr>
            </w:pPr>
            <w:r w:rsidRPr="001E08AB">
              <w:rPr>
                <w:rFonts w:cs="Arial"/>
                <w:sz w:val="16"/>
                <w:szCs w:val="16"/>
              </w:rPr>
              <w:t xml:space="preserve">Tourism Research Australia, </w:t>
            </w:r>
            <w:r w:rsidR="00AF23FF" w:rsidRPr="001E08AB">
              <w:rPr>
                <w:rFonts w:cs="Arial"/>
                <w:i/>
                <w:sz w:val="16"/>
                <w:szCs w:val="16"/>
              </w:rPr>
              <w:t>2018-19</w:t>
            </w:r>
            <w:r w:rsidR="0053047B" w:rsidRPr="001E08AB">
              <w:rPr>
                <w:rFonts w:cs="Arial"/>
                <w:i/>
                <w:sz w:val="16"/>
                <w:szCs w:val="16"/>
              </w:rPr>
              <w:t xml:space="preserve"> </w:t>
            </w:r>
            <w:r w:rsidRPr="001E08AB">
              <w:rPr>
                <w:rFonts w:cs="Arial"/>
                <w:i/>
                <w:sz w:val="16"/>
                <w:szCs w:val="16"/>
              </w:rPr>
              <w:t>Visitor Survey (for International Visitors, Overnight Visitors and Daytrips)</w:t>
            </w:r>
            <w:r w:rsidRPr="001E08AB">
              <w:rPr>
                <w:rFonts w:cs="Arial"/>
                <w:sz w:val="16"/>
                <w:szCs w:val="16"/>
              </w:rPr>
              <w:t>, 4 year averages</w:t>
            </w:r>
            <w:r w:rsidR="001E08AB">
              <w:rPr>
                <w:rFonts w:cs="Arial"/>
                <w:sz w:val="16"/>
                <w:szCs w:val="16"/>
              </w:rPr>
              <w:t xml:space="preserve"> (2015-16 to 2018-19)</w:t>
            </w:r>
            <w:r w:rsidRPr="001E08AB">
              <w:rPr>
                <w:rFonts w:cs="Arial"/>
                <w:sz w:val="16"/>
                <w:szCs w:val="16"/>
              </w:rPr>
              <w:t xml:space="preserve">, by Local Government Area, (unpublished data) </w:t>
            </w:r>
            <w:r w:rsidR="00CB6554" w:rsidRPr="001E08AB">
              <w:rPr>
                <w:rFonts w:cs="Arial"/>
                <w:sz w:val="16"/>
                <w:szCs w:val="16"/>
              </w:rPr>
              <w:t xml:space="preserve">September </w:t>
            </w:r>
            <w:r w:rsidRPr="001E08AB">
              <w:rPr>
                <w:rFonts w:cs="Arial"/>
                <w:sz w:val="16"/>
                <w:szCs w:val="16"/>
              </w:rPr>
              <w:t>201</w:t>
            </w:r>
            <w:r w:rsidR="00CB6554" w:rsidRPr="001E08AB">
              <w:rPr>
                <w:rFonts w:cs="Arial"/>
                <w:sz w:val="16"/>
                <w:szCs w:val="16"/>
              </w:rPr>
              <w:t>9</w:t>
            </w:r>
            <w:r w:rsidRPr="001E08AB">
              <w:rPr>
                <w:rFonts w:cs="Arial"/>
                <w:sz w:val="16"/>
                <w:szCs w:val="16"/>
              </w:rPr>
              <w:t>.</w:t>
            </w:r>
            <w:r w:rsidR="00462515" w:rsidRPr="001E08AB">
              <w:rPr>
                <w:rFonts w:cs="Arial"/>
                <w:sz w:val="16"/>
                <w:szCs w:val="16"/>
              </w:rPr>
              <w:t xml:space="preserve"> </w:t>
            </w:r>
            <w:r w:rsidR="001E08AB">
              <w:rPr>
                <w:rFonts w:cs="Arial"/>
                <w:sz w:val="16"/>
                <w:szCs w:val="16"/>
              </w:rPr>
              <w:t xml:space="preserve"> </w:t>
            </w:r>
            <w:r w:rsidR="00DD414E">
              <w:rPr>
                <w:rFonts w:cs="Arial"/>
                <w:sz w:val="16"/>
                <w:szCs w:val="16"/>
              </w:rPr>
              <w:t>For more information, please refer to page 10 of this report.</w:t>
            </w:r>
          </w:p>
          <w:p w14:paraId="2488D0B7" w14:textId="0AB088F9" w:rsidR="007E5AC6" w:rsidRPr="001E08AB" w:rsidRDefault="007E5AC6" w:rsidP="007F45D1">
            <w:pPr>
              <w:spacing w:before="40" w:after="20"/>
              <w:jc w:val="both"/>
              <w:rPr>
                <w:rFonts w:cs="Arial"/>
                <w:sz w:val="16"/>
                <w:szCs w:val="16"/>
              </w:rPr>
            </w:pPr>
          </w:p>
        </w:tc>
      </w:tr>
      <w:tr w:rsidR="0096697F" w:rsidRPr="00C935A5" w14:paraId="277BF77B" w14:textId="77777777" w:rsidTr="009A113C">
        <w:trPr>
          <w:trHeight w:val="240"/>
        </w:trPr>
        <w:tc>
          <w:tcPr>
            <w:tcW w:w="2250" w:type="dxa"/>
            <w:tcBorders>
              <w:top w:val="nil"/>
              <w:left w:val="nil"/>
              <w:bottom w:val="nil"/>
              <w:right w:val="single" w:sz="18" w:space="0" w:color="FFC000"/>
            </w:tcBorders>
            <w:shd w:val="clear" w:color="auto" w:fill="auto"/>
          </w:tcPr>
          <w:p w14:paraId="4CC0F912" w14:textId="77777777" w:rsidR="0096697F" w:rsidRPr="001E08AB" w:rsidRDefault="0096697F" w:rsidP="0096697F">
            <w:pPr>
              <w:spacing w:before="40" w:after="20"/>
              <w:rPr>
                <w:rFonts w:cs="Arial"/>
                <w:b/>
                <w:sz w:val="18"/>
                <w:szCs w:val="18"/>
              </w:rPr>
            </w:pPr>
          </w:p>
        </w:tc>
        <w:tc>
          <w:tcPr>
            <w:tcW w:w="6947" w:type="dxa"/>
            <w:tcBorders>
              <w:top w:val="nil"/>
              <w:left w:val="single" w:sz="18" w:space="0" w:color="FFC000"/>
              <w:bottom w:val="nil"/>
              <w:right w:val="nil"/>
            </w:tcBorders>
            <w:shd w:val="clear" w:color="auto" w:fill="auto"/>
          </w:tcPr>
          <w:p w14:paraId="41B0BA10" w14:textId="5AF1B57A" w:rsidR="0096697F" w:rsidRPr="001E08AB" w:rsidRDefault="0096697F" w:rsidP="0096697F">
            <w:pPr>
              <w:spacing w:before="40" w:after="20"/>
              <w:jc w:val="both"/>
              <w:rPr>
                <w:rFonts w:cs="Arial"/>
                <w:sz w:val="16"/>
                <w:szCs w:val="16"/>
              </w:rPr>
            </w:pPr>
          </w:p>
          <w:p w14:paraId="33DED360" w14:textId="78A447CD" w:rsidR="0096697F" w:rsidRPr="001E08AB" w:rsidRDefault="0096697F" w:rsidP="0096697F">
            <w:pPr>
              <w:spacing w:before="40" w:after="20"/>
              <w:jc w:val="both"/>
              <w:rPr>
                <w:rFonts w:cs="Arial"/>
                <w:sz w:val="16"/>
                <w:szCs w:val="16"/>
              </w:rPr>
            </w:pPr>
          </w:p>
          <w:p w14:paraId="065FE25F" w14:textId="77777777" w:rsidR="0096697F" w:rsidRPr="001E08AB" w:rsidRDefault="0096697F" w:rsidP="0096697F">
            <w:pPr>
              <w:spacing w:before="40" w:after="20"/>
              <w:jc w:val="both"/>
              <w:rPr>
                <w:rFonts w:cs="Arial"/>
                <w:sz w:val="16"/>
                <w:szCs w:val="16"/>
              </w:rPr>
            </w:pPr>
          </w:p>
        </w:tc>
      </w:tr>
      <w:tr w:rsidR="00976C78" w:rsidRPr="00C935A5" w14:paraId="0B8E79C0" w14:textId="77777777" w:rsidTr="009A113C">
        <w:trPr>
          <w:trHeight w:val="240"/>
        </w:trPr>
        <w:tc>
          <w:tcPr>
            <w:tcW w:w="2250" w:type="dxa"/>
            <w:tcBorders>
              <w:top w:val="nil"/>
              <w:left w:val="nil"/>
              <w:bottom w:val="nil"/>
              <w:right w:val="single" w:sz="18" w:space="0" w:color="FFC000"/>
            </w:tcBorders>
            <w:shd w:val="clear" w:color="auto" w:fill="auto"/>
          </w:tcPr>
          <w:p w14:paraId="5208F142" w14:textId="77777777" w:rsidR="00146FD1" w:rsidRPr="001E08AB" w:rsidRDefault="00146FD1" w:rsidP="00FF36E8">
            <w:pPr>
              <w:spacing w:before="40" w:after="20"/>
              <w:rPr>
                <w:rFonts w:cs="Arial"/>
                <w:i/>
                <w:color w:val="FFC000"/>
                <w:sz w:val="24"/>
              </w:rPr>
            </w:pPr>
            <w:r w:rsidRPr="001E08AB">
              <w:rPr>
                <w:rFonts w:cs="Arial"/>
                <w:i/>
                <w:color w:val="FFC000"/>
                <w:sz w:val="24"/>
              </w:rPr>
              <w:t>Revenue Adjustors</w:t>
            </w:r>
          </w:p>
          <w:p w14:paraId="3C1C4160" w14:textId="77777777" w:rsidR="00261079" w:rsidRPr="001E08AB" w:rsidRDefault="00261079" w:rsidP="00FF36E8">
            <w:pPr>
              <w:spacing w:before="40" w:after="20"/>
              <w:rPr>
                <w:rFonts w:cs="Arial"/>
                <w:sz w:val="24"/>
              </w:rPr>
            </w:pPr>
          </w:p>
        </w:tc>
        <w:tc>
          <w:tcPr>
            <w:tcW w:w="6947" w:type="dxa"/>
            <w:tcBorders>
              <w:top w:val="nil"/>
              <w:left w:val="single" w:sz="18" w:space="0" w:color="FFC000"/>
              <w:bottom w:val="nil"/>
              <w:right w:val="nil"/>
            </w:tcBorders>
            <w:shd w:val="clear" w:color="auto" w:fill="auto"/>
          </w:tcPr>
          <w:p w14:paraId="2304D5E5" w14:textId="236E175F" w:rsidR="00146FD1" w:rsidRPr="001E08AB" w:rsidRDefault="00146FD1" w:rsidP="007F45D1">
            <w:pPr>
              <w:spacing w:before="40" w:after="20"/>
              <w:jc w:val="both"/>
              <w:rPr>
                <w:rFonts w:cs="Arial"/>
                <w:sz w:val="20"/>
                <w:szCs w:val="20"/>
              </w:rPr>
            </w:pPr>
          </w:p>
        </w:tc>
      </w:tr>
      <w:tr w:rsidR="00146FD1" w:rsidRPr="00C935A5" w14:paraId="72325F8A" w14:textId="77777777" w:rsidTr="009A113C">
        <w:trPr>
          <w:trHeight w:val="240"/>
        </w:trPr>
        <w:tc>
          <w:tcPr>
            <w:tcW w:w="2250" w:type="dxa"/>
            <w:tcBorders>
              <w:top w:val="nil"/>
              <w:left w:val="nil"/>
              <w:bottom w:val="nil"/>
              <w:right w:val="single" w:sz="18" w:space="0" w:color="FFC000"/>
            </w:tcBorders>
            <w:shd w:val="clear" w:color="auto" w:fill="auto"/>
          </w:tcPr>
          <w:p w14:paraId="73E18021" w14:textId="77777777" w:rsidR="00146FD1" w:rsidRPr="001E08AB" w:rsidRDefault="00146FD1" w:rsidP="00FF36E8">
            <w:pPr>
              <w:spacing w:before="40" w:after="20"/>
              <w:rPr>
                <w:rFonts w:cs="Arial"/>
                <w:b/>
                <w:sz w:val="18"/>
                <w:szCs w:val="18"/>
              </w:rPr>
            </w:pPr>
            <w:r w:rsidRPr="001E08AB">
              <w:rPr>
                <w:rFonts w:cs="Arial"/>
                <w:b/>
                <w:sz w:val="18"/>
                <w:szCs w:val="18"/>
              </w:rPr>
              <w:t xml:space="preserve">Household Income </w:t>
            </w:r>
            <w:r w:rsidRPr="001E08AB">
              <w:rPr>
                <w:rFonts w:cs="Arial"/>
                <w:sz w:val="18"/>
                <w:szCs w:val="18"/>
              </w:rPr>
              <w:br/>
            </w:r>
            <w:r w:rsidRPr="001E08AB">
              <w:rPr>
                <w:rFonts w:cs="Arial"/>
                <w:b/>
                <w:sz w:val="18"/>
                <w:szCs w:val="18"/>
              </w:rPr>
              <w:t xml:space="preserve">(for persons over 60) </w:t>
            </w:r>
          </w:p>
        </w:tc>
        <w:tc>
          <w:tcPr>
            <w:tcW w:w="6947" w:type="dxa"/>
            <w:tcBorders>
              <w:top w:val="nil"/>
              <w:left w:val="single" w:sz="18" w:space="0" w:color="FFC000"/>
              <w:bottom w:val="nil"/>
              <w:right w:val="nil"/>
            </w:tcBorders>
            <w:shd w:val="clear" w:color="auto" w:fill="auto"/>
          </w:tcPr>
          <w:p w14:paraId="2EB1D018" w14:textId="77777777" w:rsidR="0057411C" w:rsidRPr="001E08AB" w:rsidRDefault="0057411C" w:rsidP="0057411C">
            <w:pPr>
              <w:spacing w:before="40" w:after="20"/>
              <w:jc w:val="both"/>
              <w:rPr>
                <w:rFonts w:cs="Arial"/>
                <w:sz w:val="16"/>
                <w:szCs w:val="16"/>
              </w:rPr>
            </w:pPr>
            <w:r w:rsidRPr="001E08AB">
              <w:rPr>
                <w:rFonts w:cs="Arial"/>
                <w:sz w:val="16"/>
                <w:szCs w:val="16"/>
              </w:rPr>
              <w:t xml:space="preserve">Department of Social Services (DSS), </w:t>
            </w:r>
            <w:r w:rsidRPr="001E08AB">
              <w:rPr>
                <w:rFonts w:cs="Arial"/>
                <w:i/>
                <w:sz w:val="16"/>
                <w:szCs w:val="16"/>
              </w:rPr>
              <w:t>Payment Demographic Data (Centrelink data) June 2020 quarter</w:t>
            </w:r>
            <w:r w:rsidRPr="001E08AB">
              <w:rPr>
                <w:rFonts w:cs="Arial"/>
                <w:sz w:val="16"/>
                <w:szCs w:val="16"/>
              </w:rPr>
              <w:t xml:space="preserve">, downloaded October 2020. </w:t>
            </w:r>
          </w:p>
          <w:p w14:paraId="7689064D" w14:textId="77777777" w:rsidR="0057411C" w:rsidRPr="001E08AB" w:rsidRDefault="009A5E2B" w:rsidP="0057411C">
            <w:pPr>
              <w:spacing w:before="40" w:after="20"/>
              <w:jc w:val="both"/>
              <w:rPr>
                <w:rFonts w:cs="Arial"/>
                <w:sz w:val="12"/>
                <w:szCs w:val="12"/>
              </w:rPr>
            </w:pPr>
            <w:hyperlink r:id="rId18" w:history="1">
              <w:r w:rsidR="0057411C" w:rsidRPr="001E08AB">
                <w:rPr>
                  <w:rStyle w:val="Hyperlink"/>
                  <w:rFonts w:cs="Arial"/>
                  <w:color w:val="auto"/>
                  <w:sz w:val="12"/>
                  <w:szCs w:val="12"/>
                </w:rPr>
                <w:t>https://data.gov.au/dataset/dss-payment-demographic-data</w:t>
              </w:r>
            </w:hyperlink>
            <w:r w:rsidR="0057411C" w:rsidRPr="001E08AB">
              <w:rPr>
                <w:rStyle w:val="Hyperlink"/>
                <w:rFonts w:cs="Arial"/>
                <w:color w:val="auto"/>
                <w:sz w:val="12"/>
                <w:szCs w:val="12"/>
              </w:rPr>
              <w:t xml:space="preserve"> </w:t>
            </w:r>
            <w:r w:rsidR="0057411C" w:rsidRPr="001E08AB">
              <w:rPr>
                <w:rFonts w:cs="Arial"/>
                <w:sz w:val="12"/>
                <w:szCs w:val="12"/>
              </w:rPr>
              <w:t xml:space="preserve"> </w:t>
            </w:r>
          </w:p>
          <w:p w14:paraId="24494F13" w14:textId="77777777" w:rsidR="00462515" w:rsidRPr="001E08AB" w:rsidRDefault="00462515" w:rsidP="00C03614">
            <w:pPr>
              <w:spacing w:before="40" w:after="20"/>
              <w:jc w:val="both"/>
              <w:rPr>
                <w:rFonts w:cs="Arial"/>
                <w:sz w:val="16"/>
                <w:szCs w:val="16"/>
              </w:rPr>
            </w:pPr>
          </w:p>
          <w:p w14:paraId="5224AA75" w14:textId="7640855E" w:rsidR="00C03614" w:rsidRPr="001E08AB" w:rsidRDefault="00C03614" w:rsidP="00C03614">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w:t>
            </w:r>
            <w:r w:rsidRPr="001E08AB">
              <w:rPr>
                <w:rFonts w:cs="Arial"/>
                <w:sz w:val="16"/>
                <w:szCs w:val="16"/>
              </w:rPr>
              <w:t xml:space="preserve"> - Table 1: Median Household Income for Persons aged 60 years and over, Local Government Area, Customised Data Report (unpublished data), August 2016. </w:t>
            </w:r>
          </w:p>
          <w:p w14:paraId="61681D21" w14:textId="77777777" w:rsidR="00D673B3" w:rsidRPr="001E08AB" w:rsidRDefault="00D673B3" w:rsidP="007F45D1">
            <w:pPr>
              <w:spacing w:before="40" w:after="20"/>
              <w:jc w:val="both"/>
              <w:rPr>
                <w:rFonts w:cs="Arial"/>
                <w:sz w:val="16"/>
                <w:szCs w:val="16"/>
              </w:rPr>
            </w:pPr>
          </w:p>
        </w:tc>
      </w:tr>
      <w:tr w:rsidR="00146FD1" w:rsidRPr="00C935A5" w14:paraId="7CC3DD17" w14:textId="77777777" w:rsidTr="009A113C">
        <w:trPr>
          <w:trHeight w:val="240"/>
        </w:trPr>
        <w:tc>
          <w:tcPr>
            <w:tcW w:w="2250" w:type="dxa"/>
            <w:tcBorders>
              <w:top w:val="nil"/>
              <w:left w:val="nil"/>
              <w:bottom w:val="nil"/>
              <w:right w:val="single" w:sz="18" w:space="0" w:color="FFC000"/>
            </w:tcBorders>
            <w:shd w:val="clear" w:color="auto" w:fill="auto"/>
          </w:tcPr>
          <w:p w14:paraId="11882832" w14:textId="77777777" w:rsidR="00146FD1" w:rsidRPr="001E08AB" w:rsidRDefault="00146FD1" w:rsidP="00FF36E8">
            <w:pPr>
              <w:spacing w:before="40" w:after="20"/>
              <w:rPr>
                <w:rFonts w:cs="Arial"/>
                <w:b/>
                <w:sz w:val="18"/>
                <w:szCs w:val="18"/>
              </w:rPr>
            </w:pPr>
            <w:r w:rsidRPr="001E08AB">
              <w:rPr>
                <w:rFonts w:cs="Arial"/>
                <w:b/>
                <w:sz w:val="18"/>
                <w:szCs w:val="18"/>
              </w:rPr>
              <w:t>Socio-Economic</w:t>
            </w:r>
          </w:p>
        </w:tc>
        <w:tc>
          <w:tcPr>
            <w:tcW w:w="6947" w:type="dxa"/>
            <w:tcBorders>
              <w:top w:val="nil"/>
              <w:left w:val="single" w:sz="18" w:space="0" w:color="FFC000"/>
              <w:bottom w:val="nil"/>
              <w:right w:val="nil"/>
            </w:tcBorders>
            <w:shd w:val="clear" w:color="auto" w:fill="auto"/>
          </w:tcPr>
          <w:p w14:paraId="6B3EF955" w14:textId="4A8233E6" w:rsidR="00C935A5" w:rsidRPr="001E08AB" w:rsidRDefault="00C03614" w:rsidP="00C935A5">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Census 2016, 2033.0 Socio-Economic Indexes of Australia (SEIFA)</w:t>
            </w:r>
            <w:r w:rsidRPr="001E08AB">
              <w:rPr>
                <w:rFonts w:cs="Arial"/>
                <w:sz w:val="16"/>
                <w:szCs w:val="16"/>
              </w:rPr>
              <w:t>, released 27 March 2018</w:t>
            </w:r>
            <w:r w:rsidR="00C935A5" w:rsidRPr="001E08AB">
              <w:rPr>
                <w:rFonts w:cs="Arial"/>
                <w:sz w:val="16"/>
                <w:szCs w:val="16"/>
              </w:rPr>
              <w:t xml:space="preserve">. </w:t>
            </w:r>
          </w:p>
          <w:p w14:paraId="69F02E1C" w14:textId="77777777" w:rsidR="00C935A5" w:rsidRPr="001E08AB" w:rsidRDefault="009A5E2B" w:rsidP="00C935A5">
            <w:pPr>
              <w:spacing w:before="40" w:after="20"/>
              <w:jc w:val="both"/>
              <w:rPr>
                <w:rFonts w:cs="Arial"/>
                <w:sz w:val="12"/>
                <w:szCs w:val="12"/>
              </w:rPr>
            </w:pPr>
            <w:hyperlink r:id="rId19" w:history="1">
              <w:r w:rsidR="00C935A5" w:rsidRPr="001E08AB">
                <w:rPr>
                  <w:rStyle w:val="Hyperlink"/>
                  <w:rFonts w:cs="Arial"/>
                  <w:color w:val="auto"/>
                  <w:sz w:val="12"/>
                  <w:szCs w:val="12"/>
                </w:rPr>
                <w:t>https://www.abs.gov.au/AUSSTATS/abs@.nsf/Lookup/2033.0.55.001Main+Features12016?OpenDocument</w:t>
              </w:r>
            </w:hyperlink>
            <w:r w:rsidR="00C935A5" w:rsidRPr="001E08AB">
              <w:rPr>
                <w:rFonts w:cs="Arial"/>
              </w:rPr>
              <w:t xml:space="preserve"> </w:t>
            </w:r>
          </w:p>
          <w:p w14:paraId="222B936F" w14:textId="11F47BD3" w:rsidR="00146FD1" w:rsidRPr="001E08AB" w:rsidRDefault="00146FD1" w:rsidP="007F45D1">
            <w:pPr>
              <w:spacing w:before="40" w:after="20"/>
              <w:jc w:val="both"/>
              <w:rPr>
                <w:rFonts w:cs="Arial"/>
                <w:sz w:val="16"/>
                <w:szCs w:val="16"/>
              </w:rPr>
            </w:pPr>
          </w:p>
        </w:tc>
      </w:tr>
      <w:tr w:rsidR="00146FD1" w:rsidRPr="00C935A5" w14:paraId="0C48FA75" w14:textId="77777777" w:rsidTr="001E08AB">
        <w:trPr>
          <w:trHeight w:val="240"/>
        </w:trPr>
        <w:tc>
          <w:tcPr>
            <w:tcW w:w="2250" w:type="dxa"/>
            <w:tcBorders>
              <w:top w:val="nil"/>
              <w:left w:val="nil"/>
              <w:bottom w:val="nil"/>
              <w:right w:val="single" w:sz="18" w:space="0" w:color="FFC000"/>
            </w:tcBorders>
            <w:shd w:val="clear" w:color="auto" w:fill="auto"/>
          </w:tcPr>
          <w:p w14:paraId="0105BE69" w14:textId="77777777" w:rsidR="00146FD1" w:rsidRPr="001E08AB" w:rsidRDefault="00146FD1" w:rsidP="00FF36E8">
            <w:pPr>
              <w:spacing w:before="40" w:after="20"/>
              <w:rPr>
                <w:rFonts w:cs="Arial"/>
                <w:b/>
                <w:sz w:val="18"/>
                <w:szCs w:val="18"/>
              </w:rPr>
            </w:pPr>
            <w:r w:rsidRPr="001E08AB">
              <w:rPr>
                <w:rFonts w:cs="Arial"/>
                <w:b/>
                <w:sz w:val="18"/>
                <w:szCs w:val="18"/>
              </w:rPr>
              <w:t>Tourism</w:t>
            </w:r>
          </w:p>
        </w:tc>
        <w:tc>
          <w:tcPr>
            <w:tcW w:w="6947" w:type="dxa"/>
            <w:tcBorders>
              <w:top w:val="nil"/>
              <w:left w:val="single" w:sz="18" w:space="0" w:color="FFC000"/>
              <w:bottom w:val="nil"/>
              <w:right w:val="nil"/>
            </w:tcBorders>
            <w:shd w:val="clear" w:color="auto" w:fill="auto"/>
          </w:tcPr>
          <w:p w14:paraId="620E5DC6" w14:textId="77777777" w:rsidR="00DD414E" w:rsidRPr="001E08AB" w:rsidRDefault="00462515" w:rsidP="00DD414E">
            <w:pPr>
              <w:tabs>
                <w:tab w:val="left" w:pos="284"/>
              </w:tabs>
              <w:spacing w:before="40" w:after="20"/>
              <w:jc w:val="both"/>
              <w:rPr>
                <w:rFonts w:cs="Arial"/>
                <w:sz w:val="16"/>
                <w:szCs w:val="16"/>
              </w:rPr>
            </w:pPr>
            <w:r w:rsidRPr="001E08AB">
              <w:rPr>
                <w:rFonts w:cs="Arial"/>
                <w:sz w:val="16"/>
                <w:szCs w:val="16"/>
              </w:rPr>
              <w:t xml:space="preserve">Tourism Research Australia, </w:t>
            </w:r>
            <w:r w:rsidR="00AF23FF" w:rsidRPr="001E08AB">
              <w:rPr>
                <w:rFonts w:cs="Arial"/>
                <w:i/>
                <w:sz w:val="16"/>
                <w:szCs w:val="16"/>
              </w:rPr>
              <w:t>2018-19</w:t>
            </w:r>
            <w:r w:rsidRPr="001E08AB">
              <w:rPr>
                <w:rFonts w:cs="Arial"/>
                <w:i/>
                <w:sz w:val="16"/>
                <w:szCs w:val="16"/>
              </w:rPr>
              <w:t xml:space="preserve"> Visitor Survey (for International Visitors, Overnight Visitors and Daytrips)</w:t>
            </w:r>
            <w:r w:rsidRPr="001E08AB">
              <w:rPr>
                <w:rFonts w:cs="Arial"/>
                <w:sz w:val="16"/>
                <w:szCs w:val="16"/>
              </w:rPr>
              <w:t xml:space="preserve">, </w:t>
            </w:r>
            <w:r w:rsidR="00DD414E" w:rsidRPr="001E08AB">
              <w:rPr>
                <w:rFonts w:cs="Arial"/>
                <w:sz w:val="16"/>
                <w:szCs w:val="16"/>
              </w:rPr>
              <w:t>4 year averages</w:t>
            </w:r>
            <w:r w:rsidR="00DD414E">
              <w:rPr>
                <w:rFonts w:cs="Arial"/>
                <w:sz w:val="16"/>
                <w:szCs w:val="16"/>
              </w:rPr>
              <w:t xml:space="preserve"> (2015-16 to 2018-19)</w:t>
            </w:r>
            <w:r w:rsidR="00DD414E" w:rsidRPr="001E08AB">
              <w:rPr>
                <w:rFonts w:cs="Arial"/>
                <w:sz w:val="16"/>
                <w:szCs w:val="16"/>
              </w:rPr>
              <w:t xml:space="preserve">, by </w:t>
            </w:r>
            <w:r w:rsidRPr="001E08AB">
              <w:rPr>
                <w:rFonts w:cs="Arial"/>
                <w:sz w:val="16"/>
                <w:szCs w:val="16"/>
              </w:rPr>
              <w:t xml:space="preserve">Local Government Area, (unpublished data) </w:t>
            </w:r>
            <w:r w:rsidR="00C935A5" w:rsidRPr="001E08AB">
              <w:rPr>
                <w:rFonts w:cs="Arial"/>
                <w:sz w:val="16"/>
                <w:szCs w:val="16"/>
              </w:rPr>
              <w:t>September</w:t>
            </w:r>
            <w:r w:rsidRPr="001E08AB">
              <w:rPr>
                <w:rFonts w:cs="Arial"/>
                <w:sz w:val="16"/>
                <w:szCs w:val="16"/>
              </w:rPr>
              <w:t xml:space="preserve"> 201</w:t>
            </w:r>
            <w:r w:rsidR="00C935A5" w:rsidRPr="001E08AB">
              <w:rPr>
                <w:rFonts w:cs="Arial"/>
                <w:sz w:val="16"/>
                <w:szCs w:val="16"/>
              </w:rPr>
              <w:t>9</w:t>
            </w:r>
            <w:r w:rsidRPr="001E08AB">
              <w:rPr>
                <w:rFonts w:cs="Arial"/>
                <w:sz w:val="16"/>
                <w:szCs w:val="16"/>
              </w:rPr>
              <w:t xml:space="preserve">. </w:t>
            </w:r>
            <w:r w:rsidR="00DD414E">
              <w:rPr>
                <w:rFonts w:cs="Arial"/>
                <w:sz w:val="16"/>
                <w:szCs w:val="16"/>
              </w:rPr>
              <w:t>For more information, please refer to page 10 of this report.</w:t>
            </w:r>
          </w:p>
          <w:p w14:paraId="5593A12A" w14:textId="5C306DA3" w:rsidR="00C03614" w:rsidRPr="001E08AB" w:rsidRDefault="00C03614" w:rsidP="00C03614">
            <w:pPr>
              <w:tabs>
                <w:tab w:val="left" w:pos="284"/>
              </w:tabs>
              <w:spacing w:before="40" w:after="20"/>
              <w:jc w:val="both"/>
              <w:rPr>
                <w:rFonts w:cs="Arial"/>
                <w:sz w:val="16"/>
                <w:szCs w:val="16"/>
              </w:rPr>
            </w:pPr>
          </w:p>
          <w:p w14:paraId="77F4FADD" w14:textId="77777777" w:rsidR="00146FD1" w:rsidRPr="001E08AB" w:rsidRDefault="00146FD1" w:rsidP="007F45D1">
            <w:pPr>
              <w:spacing w:before="40" w:after="20"/>
              <w:jc w:val="both"/>
              <w:rPr>
                <w:rFonts w:cs="Arial"/>
                <w:sz w:val="16"/>
                <w:szCs w:val="16"/>
              </w:rPr>
            </w:pPr>
          </w:p>
        </w:tc>
      </w:tr>
      <w:tr w:rsidR="00146FD1" w:rsidRPr="00C935A5" w14:paraId="7852D3E6" w14:textId="77777777" w:rsidTr="009A113C">
        <w:trPr>
          <w:trHeight w:val="240"/>
        </w:trPr>
        <w:tc>
          <w:tcPr>
            <w:tcW w:w="2250" w:type="dxa"/>
            <w:tcBorders>
              <w:top w:val="nil"/>
              <w:left w:val="nil"/>
              <w:bottom w:val="nil"/>
              <w:right w:val="single" w:sz="18" w:space="0" w:color="FFC000"/>
            </w:tcBorders>
            <w:shd w:val="clear" w:color="auto" w:fill="auto"/>
          </w:tcPr>
          <w:p w14:paraId="66BD0BE1" w14:textId="77777777" w:rsidR="00146FD1" w:rsidRPr="001E08AB" w:rsidRDefault="00146FD1" w:rsidP="00FF36E8">
            <w:pPr>
              <w:spacing w:before="40" w:after="20"/>
              <w:rPr>
                <w:rFonts w:cs="Arial"/>
                <w:b/>
                <w:sz w:val="18"/>
                <w:szCs w:val="18"/>
              </w:rPr>
            </w:pPr>
            <w:r w:rsidRPr="001E08AB">
              <w:rPr>
                <w:rFonts w:cs="Arial"/>
                <w:b/>
                <w:sz w:val="18"/>
                <w:szCs w:val="18"/>
              </w:rPr>
              <w:t>Value of Development</w:t>
            </w:r>
          </w:p>
        </w:tc>
        <w:tc>
          <w:tcPr>
            <w:tcW w:w="6947" w:type="dxa"/>
            <w:tcBorders>
              <w:top w:val="nil"/>
              <w:left w:val="single" w:sz="18" w:space="0" w:color="FFC000"/>
              <w:bottom w:val="nil"/>
              <w:right w:val="nil"/>
            </w:tcBorders>
            <w:shd w:val="clear" w:color="auto" w:fill="auto"/>
          </w:tcPr>
          <w:p w14:paraId="07D43FF4" w14:textId="001B39F7" w:rsidR="00C03614" w:rsidRPr="001E08AB" w:rsidRDefault="00C03614" w:rsidP="00C03614">
            <w:pPr>
              <w:spacing w:before="40" w:after="20"/>
              <w:jc w:val="both"/>
              <w:rPr>
                <w:rFonts w:cs="Arial"/>
                <w:sz w:val="16"/>
                <w:szCs w:val="16"/>
              </w:rPr>
            </w:pPr>
            <w:r w:rsidRPr="001E08AB">
              <w:rPr>
                <w:rFonts w:cs="Arial"/>
                <w:sz w:val="16"/>
                <w:szCs w:val="16"/>
              </w:rPr>
              <w:t xml:space="preserve">Australian Bureau of Statistics, </w:t>
            </w:r>
            <w:r w:rsidRPr="001E08AB">
              <w:rPr>
                <w:rFonts w:cs="Arial"/>
                <w:i/>
                <w:sz w:val="16"/>
                <w:szCs w:val="16"/>
              </w:rPr>
              <w:t xml:space="preserve">Buildings Approvals, Australia, </w:t>
            </w:r>
            <w:r w:rsidR="00AF23FF" w:rsidRPr="001E08AB">
              <w:rPr>
                <w:rFonts w:cs="Arial"/>
                <w:i/>
                <w:sz w:val="16"/>
                <w:szCs w:val="16"/>
              </w:rPr>
              <w:t>June 20</w:t>
            </w:r>
            <w:r w:rsidR="0057411C" w:rsidRPr="001E08AB">
              <w:rPr>
                <w:rFonts w:cs="Arial"/>
                <w:i/>
                <w:sz w:val="16"/>
                <w:szCs w:val="16"/>
              </w:rPr>
              <w:t>20</w:t>
            </w:r>
            <w:r w:rsidRPr="001E08AB">
              <w:rPr>
                <w:rFonts w:cs="Arial"/>
                <w:sz w:val="16"/>
                <w:szCs w:val="16"/>
              </w:rPr>
              <w:t xml:space="preserve">, (cat no. 8731.0), Table 1 VIC LGA excel </w:t>
            </w:r>
            <w:proofErr w:type="spellStart"/>
            <w:r w:rsidRPr="001E08AB">
              <w:rPr>
                <w:rFonts w:cs="Arial"/>
                <w:sz w:val="16"/>
                <w:szCs w:val="16"/>
              </w:rPr>
              <w:t>datacube</w:t>
            </w:r>
            <w:proofErr w:type="spellEnd"/>
            <w:r w:rsidRPr="001E08AB">
              <w:rPr>
                <w:rFonts w:cs="Arial"/>
                <w:sz w:val="16"/>
                <w:szCs w:val="16"/>
              </w:rPr>
              <w:t xml:space="preserve"> </w:t>
            </w:r>
            <w:r w:rsidR="00AF23FF" w:rsidRPr="001E08AB">
              <w:rPr>
                <w:rFonts w:cs="Arial"/>
                <w:sz w:val="16"/>
                <w:szCs w:val="16"/>
              </w:rPr>
              <w:t>201</w:t>
            </w:r>
            <w:r w:rsidR="0057411C" w:rsidRPr="001E08AB">
              <w:rPr>
                <w:rFonts w:cs="Arial"/>
                <w:sz w:val="16"/>
                <w:szCs w:val="16"/>
              </w:rPr>
              <w:t>9-20</w:t>
            </w:r>
            <w:r w:rsidRPr="001E08AB">
              <w:rPr>
                <w:rFonts w:cs="Arial"/>
                <w:sz w:val="16"/>
                <w:szCs w:val="16"/>
              </w:rPr>
              <w:t xml:space="preserve">, downloaded </w:t>
            </w:r>
            <w:r w:rsidR="00462515" w:rsidRPr="001E08AB">
              <w:rPr>
                <w:rFonts w:cs="Arial"/>
                <w:sz w:val="16"/>
                <w:szCs w:val="16"/>
              </w:rPr>
              <w:t>September</w:t>
            </w:r>
            <w:r w:rsidRPr="001E08AB">
              <w:rPr>
                <w:rFonts w:cs="Arial"/>
                <w:sz w:val="16"/>
                <w:szCs w:val="16"/>
              </w:rPr>
              <w:t xml:space="preserve"> 20</w:t>
            </w:r>
            <w:r w:rsidR="0057411C" w:rsidRPr="001E08AB">
              <w:rPr>
                <w:rFonts w:cs="Arial"/>
                <w:sz w:val="16"/>
                <w:szCs w:val="16"/>
              </w:rPr>
              <w:t>20</w:t>
            </w:r>
            <w:r w:rsidRPr="001E08AB">
              <w:rPr>
                <w:rFonts w:cs="Arial"/>
                <w:sz w:val="16"/>
                <w:szCs w:val="16"/>
              </w:rPr>
              <w:t>.</w:t>
            </w:r>
          </w:p>
          <w:p w14:paraId="75F20E97" w14:textId="47759398" w:rsidR="0096697F" w:rsidRPr="001E08AB" w:rsidRDefault="0057411C" w:rsidP="00C03614">
            <w:pPr>
              <w:spacing w:before="40" w:after="20"/>
              <w:jc w:val="both"/>
              <w:rPr>
                <w:rStyle w:val="Hyperlink"/>
                <w:color w:val="auto"/>
              </w:rPr>
            </w:pPr>
            <w:r w:rsidRPr="001E08AB">
              <w:rPr>
                <w:rStyle w:val="Hyperlink"/>
                <w:rFonts w:cs="Arial"/>
                <w:color w:val="auto"/>
                <w:sz w:val="12"/>
                <w:szCs w:val="12"/>
              </w:rPr>
              <w:t>https://www.abs.gov.au/statistics/industry/building-and-construction/building-approvals-australia/latest-release</w:t>
            </w:r>
            <w:r w:rsidR="00462515" w:rsidRPr="001E08AB">
              <w:rPr>
                <w:rStyle w:val="Hyperlink"/>
                <w:rFonts w:cs="Arial"/>
                <w:color w:val="auto"/>
                <w:sz w:val="12"/>
                <w:szCs w:val="12"/>
              </w:rPr>
              <w:t xml:space="preserve"> </w:t>
            </w:r>
            <w:r w:rsidR="00462515" w:rsidRPr="001E08AB">
              <w:rPr>
                <w:rStyle w:val="Hyperlink"/>
                <w:color w:val="auto"/>
              </w:rPr>
              <w:t xml:space="preserve">  </w:t>
            </w:r>
          </w:p>
          <w:p w14:paraId="59284102" w14:textId="77777777" w:rsidR="00146FD1" w:rsidRPr="001E08AB" w:rsidRDefault="00146FD1" w:rsidP="007F45D1">
            <w:pPr>
              <w:spacing w:before="40" w:after="20"/>
              <w:jc w:val="both"/>
              <w:rPr>
                <w:rFonts w:cs="Arial"/>
                <w:sz w:val="16"/>
                <w:szCs w:val="16"/>
              </w:rPr>
            </w:pPr>
          </w:p>
        </w:tc>
      </w:tr>
      <w:tr w:rsidR="00146FD1" w:rsidRPr="00C935A5" w14:paraId="5034A1B0" w14:textId="77777777" w:rsidTr="009A113C">
        <w:trPr>
          <w:trHeight w:val="240"/>
        </w:trPr>
        <w:tc>
          <w:tcPr>
            <w:tcW w:w="2250" w:type="dxa"/>
            <w:tcBorders>
              <w:top w:val="nil"/>
              <w:left w:val="nil"/>
              <w:bottom w:val="nil"/>
              <w:right w:val="single" w:sz="18" w:space="0" w:color="FFC000"/>
            </w:tcBorders>
            <w:shd w:val="clear" w:color="auto" w:fill="auto"/>
          </w:tcPr>
          <w:p w14:paraId="1C980728" w14:textId="77777777" w:rsidR="00146FD1" w:rsidRPr="001E08AB" w:rsidRDefault="00146FD1" w:rsidP="00FF36E8">
            <w:pPr>
              <w:spacing w:before="40" w:after="20"/>
              <w:rPr>
                <w:rFonts w:cs="Arial"/>
                <w:b/>
                <w:sz w:val="18"/>
                <w:szCs w:val="18"/>
              </w:rPr>
            </w:pPr>
            <w:r w:rsidRPr="001E08AB">
              <w:rPr>
                <w:rFonts w:cs="Arial"/>
                <w:b/>
                <w:sz w:val="18"/>
                <w:szCs w:val="18"/>
              </w:rPr>
              <w:t xml:space="preserve">Valuations </w:t>
            </w:r>
            <w:r w:rsidRPr="001E08AB">
              <w:rPr>
                <w:rFonts w:cs="Arial"/>
                <w:b/>
                <w:sz w:val="18"/>
                <w:szCs w:val="18"/>
              </w:rPr>
              <w:br/>
              <w:t>(Commercial)</w:t>
            </w:r>
          </w:p>
        </w:tc>
        <w:tc>
          <w:tcPr>
            <w:tcW w:w="6947" w:type="dxa"/>
            <w:tcBorders>
              <w:top w:val="nil"/>
              <w:left w:val="single" w:sz="18" w:space="0" w:color="FFC000"/>
              <w:bottom w:val="nil"/>
              <w:right w:val="nil"/>
            </w:tcBorders>
            <w:shd w:val="clear" w:color="auto" w:fill="auto"/>
          </w:tcPr>
          <w:p w14:paraId="0F5752E4" w14:textId="4A629B85" w:rsidR="00A75463" w:rsidRPr="001E08AB" w:rsidRDefault="00D673B3" w:rsidP="007F45D1">
            <w:pPr>
              <w:spacing w:before="40" w:after="20"/>
              <w:jc w:val="both"/>
              <w:rPr>
                <w:rFonts w:cs="Arial"/>
                <w:sz w:val="16"/>
                <w:szCs w:val="16"/>
              </w:rPr>
            </w:pPr>
            <w:r w:rsidRPr="001E08AB">
              <w:rPr>
                <w:rFonts w:cs="Arial"/>
                <w:sz w:val="16"/>
                <w:szCs w:val="16"/>
              </w:rPr>
              <w:t>Victoria</w:t>
            </w:r>
            <w:r w:rsidR="00C935A5" w:rsidRPr="001E08AB">
              <w:rPr>
                <w:rFonts w:cs="Arial"/>
                <w:sz w:val="16"/>
                <w:szCs w:val="16"/>
              </w:rPr>
              <w:t>n Local Government</w:t>
            </w:r>
            <w:r w:rsidRPr="001E08AB">
              <w:rPr>
                <w:rFonts w:cs="Arial"/>
                <w:sz w:val="16"/>
                <w:szCs w:val="16"/>
              </w:rPr>
              <w:t xml:space="preserve"> Grants Commission, </w:t>
            </w:r>
            <w:r w:rsidR="00311A0C" w:rsidRPr="001E08AB">
              <w:rPr>
                <w:rFonts w:cs="Arial"/>
                <w:i/>
                <w:sz w:val="16"/>
                <w:szCs w:val="16"/>
              </w:rPr>
              <w:t>Local Government</w:t>
            </w:r>
            <w:r w:rsidRPr="001E08AB">
              <w:rPr>
                <w:rFonts w:cs="Arial"/>
                <w:i/>
                <w:sz w:val="16"/>
                <w:szCs w:val="16"/>
              </w:rPr>
              <w:t xml:space="preserve"> - Accounting &amp; General Information Questionnaire</w:t>
            </w:r>
            <w:r w:rsidRPr="001E08AB">
              <w:rPr>
                <w:rFonts w:cs="Arial"/>
                <w:sz w:val="16"/>
                <w:szCs w:val="16"/>
              </w:rPr>
              <w:t xml:space="preserve"> - as at </w:t>
            </w:r>
            <w:r w:rsidR="00AF23FF" w:rsidRPr="001E08AB">
              <w:rPr>
                <w:rFonts w:cs="Arial"/>
                <w:sz w:val="16"/>
                <w:szCs w:val="16"/>
              </w:rPr>
              <w:t>June 20</w:t>
            </w:r>
            <w:r w:rsidR="0057411C" w:rsidRPr="001E08AB">
              <w:rPr>
                <w:rFonts w:cs="Arial"/>
                <w:sz w:val="16"/>
                <w:szCs w:val="16"/>
              </w:rPr>
              <w:t>20</w:t>
            </w:r>
            <w:r w:rsidRPr="001E08AB">
              <w:rPr>
                <w:rFonts w:cs="Arial"/>
                <w:sz w:val="16"/>
                <w:szCs w:val="16"/>
              </w:rPr>
              <w:t>, completed by councils annually.</w:t>
            </w:r>
          </w:p>
          <w:p w14:paraId="10AB72B7" w14:textId="5E6CA9A3" w:rsidR="0096697F" w:rsidRPr="001E08AB" w:rsidRDefault="0096697F" w:rsidP="007F45D1">
            <w:pPr>
              <w:spacing w:before="40" w:after="20"/>
              <w:jc w:val="both"/>
              <w:rPr>
                <w:rFonts w:cs="Arial"/>
                <w:sz w:val="16"/>
                <w:szCs w:val="16"/>
              </w:rPr>
            </w:pPr>
          </w:p>
          <w:p w14:paraId="09B4B606" w14:textId="62984F79" w:rsidR="0096697F" w:rsidRPr="001E08AB" w:rsidRDefault="0096697F" w:rsidP="007F45D1">
            <w:pPr>
              <w:spacing w:before="40" w:after="20"/>
              <w:jc w:val="both"/>
              <w:rPr>
                <w:rFonts w:cs="Arial"/>
                <w:sz w:val="16"/>
                <w:szCs w:val="16"/>
              </w:rPr>
            </w:pPr>
          </w:p>
          <w:p w14:paraId="46DC50F9" w14:textId="77777777" w:rsidR="00462515" w:rsidRPr="001E08AB" w:rsidRDefault="00462515" w:rsidP="007F45D1">
            <w:pPr>
              <w:spacing w:before="40" w:after="20"/>
              <w:jc w:val="both"/>
              <w:rPr>
                <w:rFonts w:cs="Arial"/>
                <w:sz w:val="16"/>
                <w:szCs w:val="16"/>
              </w:rPr>
            </w:pPr>
          </w:p>
          <w:p w14:paraId="7BD5A233" w14:textId="77777777" w:rsidR="00261079" w:rsidRPr="001E08AB" w:rsidRDefault="00261079" w:rsidP="007F45D1">
            <w:pPr>
              <w:spacing w:before="40" w:after="20"/>
              <w:jc w:val="both"/>
              <w:rPr>
                <w:rFonts w:cs="Arial"/>
                <w:sz w:val="16"/>
                <w:szCs w:val="16"/>
              </w:rPr>
            </w:pPr>
          </w:p>
          <w:p w14:paraId="4DBC69D3" w14:textId="77777777" w:rsidR="00261079" w:rsidRPr="001E08AB" w:rsidRDefault="00261079" w:rsidP="007F45D1">
            <w:pPr>
              <w:spacing w:before="40" w:after="20"/>
              <w:jc w:val="both"/>
              <w:rPr>
                <w:rFonts w:cs="Arial"/>
                <w:sz w:val="16"/>
                <w:szCs w:val="16"/>
              </w:rPr>
            </w:pPr>
          </w:p>
        </w:tc>
      </w:tr>
    </w:tbl>
    <w:p w14:paraId="0E2BB535" w14:textId="77777777" w:rsidR="00C94778" w:rsidRPr="00C935A5" w:rsidRDefault="001E1A90" w:rsidP="00FF36E8">
      <w:pPr>
        <w:spacing w:before="40" w:after="20"/>
        <w:rPr>
          <w:rFonts w:cs="Arial"/>
          <w:sz w:val="16"/>
          <w:szCs w:val="16"/>
        </w:rPr>
      </w:pPr>
      <w:r w:rsidRPr="00C935A5">
        <w:rPr>
          <w:rFonts w:cs="Arial"/>
        </w:rPr>
        <w:br w:type="page"/>
      </w:r>
    </w:p>
    <w:p w14:paraId="3DD364AE" w14:textId="4F5E1ECA" w:rsidR="00C94778" w:rsidRPr="00C935A5" w:rsidRDefault="00CE4507" w:rsidP="00D15FD9">
      <w:pPr>
        <w:pStyle w:val="VGC-Head10"/>
      </w:pPr>
      <w:r w:rsidRPr="00C935A5">
        <w:t>Appendix 5</w:t>
      </w:r>
      <w:r w:rsidR="0096783F" w:rsidRPr="00C935A5">
        <w:tab/>
      </w:r>
      <w:r w:rsidR="0072115A">
        <w:t>2021-22</w:t>
      </w:r>
      <w:r w:rsidR="00A97ABE" w:rsidRPr="00C935A5">
        <w:t xml:space="preserve"> </w:t>
      </w:r>
      <w:r w:rsidR="0096783F" w:rsidRPr="00C935A5">
        <w:t xml:space="preserve">Local Roads Grants </w:t>
      </w:r>
    </w:p>
    <w:p w14:paraId="71CA4A6A" w14:textId="5528569A" w:rsidR="00C94778" w:rsidRPr="00C935A5" w:rsidRDefault="004421DD" w:rsidP="00D15FD9">
      <w:pPr>
        <w:pStyle w:val="VGC-Head2"/>
      </w:pPr>
      <w:r w:rsidRPr="00C935A5">
        <w:t>A</w:t>
      </w:r>
      <w:r w:rsidR="00CE520A" w:rsidRPr="00C935A5">
        <w:t xml:space="preserve">.  </w:t>
      </w:r>
      <w:r w:rsidR="00C94778" w:rsidRPr="00C935A5">
        <w:t>Local Road</w:t>
      </w:r>
      <w:r w:rsidR="00C64712" w:rsidRPr="00C935A5">
        <w:t>s</w:t>
      </w:r>
      <w:r w:rsidR="00C94778" w:rsidRPr="00C935A5">
        <w:t xml:space="preserve"> Network </w:t>
      </w:r>
    </w:p>
    <w:p w14:paraId="7895B13A"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71921832" w14:textId="77777777" w:rsidTr="004847EF">
        <w:trPr>
          <w:trHeight w:val="20"/>
          <w:tblHeader/>
        </w:trPr>
        <w:tc>
          <w:tcPr>
            <w:tcW w:w="2268" w:type="dxa"/>
            <w:tcBorders>
              <w:top w:val="nil"/>
              <w:left w:val="nil"/>
              <w:right w:val="single" w:sz="18" w:space="0" w:color="FFC000"/>
            </w:tcBorders>
            <w:shd w:val="clear" w:color="auto" w:fill="auto"/>
            <w:vAlign w:val="bottom"/>
          </w:tcPr>
          <w:p w14:paraId="21BCED7E"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FFC000"/>
              <w:bottom w:val="single" w:sz="8" w:space="0" w:color="FFC000"/>
              <w:right w:val="nil"/>
            </w:tcBorders>
            <w:shd w:val="clear" w:color="auto" w:fill="auto"/>
            <w:tcMar>
              <w:left w:w="0" w:type="dxa"/>
              <w:right w:w="0" w:type="dxa"/>
            </w:tcMar>
            <w:vAlign w:val="bottom"/>
          </w:tcPr>
          <w:p w14:paraId="67EFB225" w14:textId="3EB45998" w:rsidR="0056299E" w:rsidRPr="00C935A5" w:rsidRDefault="0056299E" w:rsidP="0038375E">
            <w:pPr>
              <w:spacing w:before="40" w:after="20"/>
              <w:jc w:val="center"/>
              <w:rPr>
                <w:rFonts w:cs="Arial"/>
                <w:sz w:val="16"/>
                <w:szCs w:val="16"/>
              </w:rPr>
            </w:pPr>
            <w:r w:rsidRPr="00C935A5">
              <w:rPr>
                <w:rFonts w:cs="Arial"/>
                <w:b/>
                <w:sz w:val="18"/>
                <w:szCs w:val="18"/>
              </w:rPr>
              <w:t xml:space="preserve">Average Daily Traffic Volumes: </w:t>
            </w:r>
            <w:r w:rsidR="006D4C53" w:rsidRPr="00C935A5">
              <w:rPr>
                <w:rFonts w:cs="Arial"/>
                <w:b/>
                <w:sz w:val="18"/>
                <w:szCs w:val="18"/>
              </w:rPr>
              <w:t xml:space="preserve"> </w:t>
            </w:r>
            <w:r w:rsidRPr="00C935A5">
              <w:rPr>
                <w:rFonts w:cs="Arial"/>
                <w:b/>
                <w:sz w:val="18"/>
                <w:szCs w:val="18"/>
              </w:rPr>
              <w:t>Vehicles Per Day (VPD)</w:t>
            </w:r>
          </w:p>
        </w:tc>
      </w:tr>
      <w:tr w:rsidR="00782715" w:rsidRPr="00C935A5" w14:paraId="1A9264BC" w14:textId="77777777" w:rsidTr="004847EF">
        <w:trPr>
          <w:trHeight w:val="20"/>
          <w:tblHeader/>
        </w:trPr>
        <w:tc>
          <w:tcPr>
            <w:tcW w:w="2268" w:type="dxa"/>
            <w:tcBorders>
              <w:top w:val="nil"/>
              <w:left w:val="nil"/>
              <w:right w:val="single" w:sz="18" w:space="0" w:color="FFC000"/>
            </w:tcBorders>
            <w:shd w:val="clear" w:color="auto" w:fill="auto"/>
            <w:vAlign w:val="bottom"/>
          </w:tcPr>
          <w:p w14:paraId="0CB71F71"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683DED7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FFC000"/>
              <w:left w:val="nil"/>
              <w:bottom w:val="single" w:sz="8" w:space="0" w:color="FFC000"/>
              <w:right w:val="nil"/>
            </w:tcBorders>
            <w:shd w:val="clear" w:color="auto" w:fill="auto"/>
            <w:tcMar>
              <w:left w:w="0" w:type="dxa"/>
              <w:right w:w="0" w:type="dxa"/>
            </w:tcMar>
            <w:vAlign w:val="bottom"/>
          </w:tcPr>
          <w:p w14:paraId="2ACBF002"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FFC000"/>
              <w:left w:val="nil"/>
              <w:bottom w:val="single" w:sz="8" w:space="0" w:color="FFC000"/>
              <w:right w:val="nil"/>
            </w:tcBorders>
            <w:shd w:val="clear" w:color="auto" w:fill="auto"/>
            <w:tcMar>
              <w:left w:w="0" w:type="dxa"/>
              <w:right w:w="0" w:type="dxa"/>
            </w:tcMar>
            <w:vAlign w:val="bottom"/>
          </w:tcPr>
          <w:p w14:paraId="6CC34747"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61D5BAD8" w14:textId="77777777" w:rsidTr="004847EF">
        <w:trPr>
          <w:trHeight w:val="20"/>
          <w:tblHeader/>
        </w:trPr>
        <w:tc>
          <w:tcPr>
            <w:tcW w:w="2268" w:type="dxa"/>
            <w:tcBorders>
              <w:top w:val="nil"/>
              <w:left w:val="nil"/>
              <w:right w:val="single" w:sz="18" w:space="0" w:color="FFC000"/>
            </w:tcBorders>
            <w:shd w:val="clear" w:color="auto" w:fill="auto"/>
            <w:vAlign w:val="bottom"/>
          </w:tcPr>
          <w:p w14:paraId="7D2F302C" w14:textId="77777777" w:rsidR="00782715" w:rsidRPr="00C935A5" w:rsidRDefault="00782715" w:rsidP="0038375E">
            <w:pPr>
              <w:spacing w:before="40" w:after="20"/>
              <w:jc w:val="center"/>
              <w:rPr>
                <w:rFonts w:cs="Arial"/>
                <w:sz w:val="18"/>
                <w:szCs w:val="18"/>
              </w:rPr>
            </w:pPr>
          </w:p>
        </w:tc>
        <w:tc>
          <w:tcPr>
            <w:tcW w:w="737"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16580AD0"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4AA386B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7E74A47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5BD6AF6A"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FFC000"/>
              <w:left w:val="nil"/>
              <w:bottom w:val="single" w:sz="8" w:space="0" w:color="FFC000"/>
              <w:right w:val="nil"/>
            </w:tcBorders>
            <w:shd w:val="clear" w:color="auto" w:fill="auto"/>
            <w:tcMar>
              <w:left w:w="0" w:type="dxa"/>
              <w:right w:w="0" w:type="dxa"/>
            </w:tcMar>
            <w:vAlign w:val="bottom"/>
          </w:tcPr>
          <w:p w14:paraId="56146048" w14:textId="77777777" w:rsidR="00782715" w:rsidRPr="00C935A5" w:rsidRDefault="00782715" w:rsidP="0038375E">
            <w:pPr>
              <w:spacing w:before="40" w:after="20"/>
              <w:jc w:val="center"/>
              <w:rPr>
                <w:rFonts w:cs="Arial"/>
                <w:sz w:val="16"/>
                <w:szCs w:val="16"/>
              </w:rPr>
            </w:pP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66BE7DC6" w14:textId="77777777" w:rsidR="00782715" w:rsidRPr="00C935A5" w:rsidRDefault="00782715" w:rsidP="005D04BF">
            <w:pPr>
              <w:spacing w:before="40" w:after="20"/>
              <w:jc w:val="center"/>
              <w:rPr>
                <w:rFonts w:cs="Arial"/>
                <w:sz w:val="16"/>
                <w:szCs w:val="16"/>
              </w:rPr>
            </w:pPr>
            <w:r w:rsidRPr="00C935A5">
              <w:rPr>
                <w:rFonts w:cs="Arial"/>
                <w:sz w:val="16"/>
                <w:szCs w:val="16"/>
              </w:rPr>
              <w:t>Natural Surface</w:t>
            </w:r>
            <w:r w:rsidR="00266F1B" w:rsidRPr="00C935A5">
              <w:rPr>
                <w:rFonts w:cs="Arial"/>
                <w:sz w:val="16"/>
                <w:szCs w:val="16"/>
              </w:rPr>
              <w:t xml:space="preserve"> </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34EC0A0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5E4A1E29"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5C7406C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w:t>
            </w:r>
            <w:r w:rsidR="00266F1B" w:rsidRPr="00C935A5">
              <w:rPr>
                <w:rFonts w:cs="Arial"/>
                <w:sz w:val="16"/>
                <w:szCs w:val="16"/>
              </w:rPr>
              <w:t>t</w:t>
            </w:r>
            <w:r w:rsidRPr="00C935A5">
              <w:rPr>
                <w:rFonts w:cs="Arial"/>
                <w:sz w:val="16"/>
                <w:szCs w:val="16"/>
              </w:rPr>
              <w:t xml:space="preserve">o </w:t>
            </w:r>
            <w:r w:rsidRPr="00C935A5">
              <w:rPr>
                <w:rFonts w:cs="Arial"/>
                <w:sz w:val="16"/>
                <w:szCs w:val="16"/>
              </w:rPr>
              <w:br/>
              <w:t>&lt;1000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6A33D741"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5A3A36" w:rsidRPr="005A3A36" w14:paraId="0D61CE87" w14:textId="77777777" w:rsidTr="004847EF">
        <w:trPr>
          <w:trHeight w:val="20"/>
          <w:tblHeader/>
        </w:trPr>
        <w:tc>
          <w:tcPr>
            <w:tcW w:w="2268" w:type="dxa"/>
            <w:tcBorders>
              <w:left w:val="nil"/>
              <w:bottom w:val="nil"/>
              <w:right w:val="single" w:sz="18" w:space="0" w:color="FFC000"/>
            </w:tcBorders>
            <w:shd w:val="clear" w:color="auto" w:fill="auto"/>
            <w:vAlign w:val="center"/>
          </w:tcPr>
          <w:p w14:paraId="5F6DCF54" w14:textId="77777777" w:rsidR="005A3A36" w:rsidRPr="00C935A5" w:rsidRDefault="005A3A36" w:rsidP="005A3A36">
            <w:pPr>
              <w:spacing w:before="40" w:after="40"/>
              <w:rPr>
                <w:rFonts w:cs="Arial"/>
                <w:sz w:val="18"/>
                <w:szCs w:val="18"/>
              </w:rPr>
            </w:pPr>
          </w:p>
        </w:tc>
        <w:tc>
          <w:tcPr>
            <w:tcW w:w="737" w:type="dxa"/>
            <w:tcBorders>
              <w:top w:val="single" w:sz="8" w:space="0" w:color="FFC000"/>
              <w:left w:val="single" w:sz="18" w:space="0" w:color="FFC000"/>
              <w:bottom w:val="nil"/>
              <w:right w:val="nil"/>
            </w:tcBorders>
            <w:shd w:val="clear" w:color="auto" w:fill="auto"/>
            <w:vAlign w:val="bottom"/>
          </w:tcPr>
          <w:p w14:paraId="12B7A1B6" w14:textId="24057663"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single" w:sz="8" w:space="0" w:color="FFC000"/>
              <w:left w:val="nil"/>
              <w:bottom w:val="nil"/>
              <w:right w:val="nil"/>
            </w:tcBorders>
            <w:shd w:val="clear" w:color="auto" w:fill="auto"/>
            <w:vAlign w:val="bottom"/>
          </w:tcPr>
          <w:p w14:paraId="29C36E94"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4975E4BA"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4AD49FEB" w14:textId="77777777" w:rsidR="005A3A36" w:rsidRPr="00C935A5" w:rsidRDefault="005A3A36" w:rsidP="005A3A36">
            <w:pPr>
              <w:spacing w:before="40" w:after="20"/>
              <w:jc w:val="right"/>
              <w:rPr>
                <w:rFonts w:cs="Arial"/>
                <w:sz w:val="18"/>
                <w:szCs w:val="18"/>
              </w:rPr>
            </w:pPr>
          </w:p>
        </w:tc>
        <w:tc>
          <w:tcPr>
            <w:tcW w:w="170" w:type="dxa"/>
            <w:tcBorders>
              <w:top w:val="single" w:sz="8" w:space="0" w:color="FFC000"/>
              <w:left w:val="nil"/>
              <w:bottom w:val="nil"/>
              <w:right w:val="nil"/>
            </w:tcBorders>
            <w:shd w:val="clear" w:color="auto" w:fill="auto"/>
            <w:vAlign w:val="bottom"/>
          </w:tcPr>
          <w:p w14:paraId="5A07C6DF" w14:textId="009B6F89"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single" w:sz="8" w:space="0" w:color="FFC000"/>
              <w:left w:val="nil"/>
              <w:bottom w:val="nil"/>
              <w:right w:val="nil"/>
            </w:tcBorders>
            <w:shd w:val="clear" w:color="auto" w:fill="auto"/>
            <w:vAlign w:val="bottom"/>
          </w:tcPr>
          <w:p w14:paraId="7765444E"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02FA68BD"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5B90CCA3"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5D0768F9"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00530E8C" w14:textId="66129DC1"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4E3B8C4B" w14:textId="77777777" w:rsidTr="009A113C">
        <w:trPr>
          <w:trHeight w:val="20"/>
        </w:trPr>
        <w:tc>
          <w:tcPr>
            <w:tcW w:w="2268" w:type="dxa"/>
            <w:tcBorders>
              <w:top w:val="nil"/>
              <w:left w:val="nil"/>
              <w:bottom w:val="nil"/>
              <w:right w:val="single" w:sz="18" w:space="0" w:color="FFC000"/>
            </w:tcBorders>
            <w:shd w:val="clear" w:color="auto" w:fill="auto"/>
            <w:vAlign w:val="center"/>
          </w:tcPr>
          <w:p w14:paraId="7C3CD753" w14:textId="77777777" w:rsidR="005A3A36" w:rsidRPr="00C935A5" w:rsidRDefault="005A3A36" w:rsidP="005A3A36">
            <w:pPr>
              <w:spacing w:before="40" w:after="40"/>
              <w:rPr>
                <w:rFonts w:cs="Arial"/>
                <w:sz w:val="18"/>
                <w:szCs w:val="18"/>
              </w:rPr>
            </w:pPr>
            <w:r w:rsidRPr="00C935A5">
              <w:rPr>
                <w:rFonts w:cs="Arial"/>
                <w:sz w:val="18"/>
                <w:szCs w:val="18"/>
              </w:rPr>
              <w:t>Alpine S</w:t>
            </w:r>
          </w:p>
        </w:tc>
        <w:tc>
          <w:tcPr>
            <w:tcW w:w="737" w:type="dxa"/>
            <w:tcBorders>
              <w:top w:val="nil"/>
              <w:left w:val="single" w:sz="18" w:space="0" w:color="FFC000"/>
              <w:bottom w:val="nil"/>
              <w:right w:val="nil"/>
            </w:tcBorders>
            <w:shd w:val="clear" w:color="auto" w:fill="auto"/>
            <w:vAlign w:val="bottom"/>
          </w:tcPr>
          <w:p w14:paraId="451D81E5" w14:textId="733ADDC9" w:rsidR="005A3A36" w:rsidRPr="00C935A5" w:rsidRDefault="005A3A36" w:rsidP="005A3A36">
            <w:pPr>
              <w:spacing w:before="40" w:after="20"/>
              <w:jc w:val="right"/>
              <w:rPr>
                <w:rFonts w:cs="Arial"/>
                <w:sz w:val="18"/>
                <w:szCs w:val="18"/>
              </w:rPr>
            </w:pPr>
            <w:r w:rsidRPr="005A3A36">
              <w:rPr>
                <w:rFonts w:cs="Arial"/>
                <w:sz w:val="18"/>
                <w:szCs w:val="18"/>
              </w:rPr>
              <w:t>100</w:t>
            </w:r>
          </w:p>
        </w:tc>
        <w:tc>
          <w:tcPr>
            <w:tcW w:w="737" w:type="dxa"/>
            <w:tcBorders>
              <w:top w:val="nil"/>
              <w:left w:val="nil"/>
              <w:bottom w:val="nil"/>
              <w:right w:val="nil"/>
            </w:tcBorders>
            <w:shd w:val="clear" w:color="auto" w:fill="auto"/>
            <w:vAlign w:val="bottom"/>
          </w:tcPr>
          <w:p w14:paraId="180D0C14" w14:textId="345B6A2C" w:rsidR="005A3A36" w:rsidRPr="00C935A5" w:rsidRDefault="005A3A36" w:rsidP="005A3A36">
            <w:pPr>
              <w:spacing w:before="40" w:after="20"/>
              <w:jc w:val="right"/>
              <w:rPr>
                <w:rFonts w:cs="Arial"/>
                <w:sz w:val="18"/>
                <w:szCs w:val="18"/>
              </w:rPr>
            </w:pPr>
            <w:r w:rsidRPr="005A3A36">
              <w:rPr>
                <w:rFonts w:cs="Arial"/>
                <w:sz w:val="18"/>
                <w:szCs w:val="18"/>
              </w:rPr>
              <w:t>16</w:t>
            </w:r>
          </w:p>
        </w:tc>
        <w:tc>
          <w:tcPr>
            <w:tcW w:w="737" w:type="dxa"/>
            <w:tcBorders>
              <w:top w:val="nil"/>
              <w:left w:val="nil"/>
              <w:bottom w:val="nil"/>
              <w:right w:val="nil"/>
            </w:tcBorders>
            <w:shd w:val="clear" w:color="auto" w:fill="auto"/>
            <w:vAlign w:val="bottom"/>
          </w:tcPr>
          <w:p w14:paraId="47952598" w14:textId="3204E118" w:rsidR="005A3A36" w:rsidRPr="00C935A5" w:rsidRDefault="005A3A36" w:rsidP="005A3A36">
            <w:pPr>
              <w:spacing w:before="40" w:after="20"/>
              <w:jc w:val="right"/>
              <w:rPr>
                <w:rFonts w:cs="Arial"/>
                <w:sz w:val="18"/>
                <w:szCs w:val="18"/>
              </w:rPr>
            </w:pPr>
            <w:r w:rsidRPr="005A3A36">
              <w:rPr>
                <w:rFonts w:cs="Arial"/>
                <w:sz w:val="18"/>
                <w:szCs w:val="18"/>
              </w:rPr>
              <w:t>18</w:t>
            </w:r>
          </w:p>
        </w:tc>
        <w:tc>
          <w:tcPr>
            <w:tcW w:w="737" w:type="dxa"/>
            <w:tcBorders>
              <w:top w:val="nil"/>
              <w:left w:val="nil"/>
              <w:bottom w:val="nil"/>
              <w:right w:val="nil"/>
            </w:tcBorders>
            <w:shd w:val="clear" w:color="auto" w:fill="auto"/>
            <w:vAlign w:val="bottom"/>
          </w:tcPr>
          <w:p w14:paraId="3FD01940" w14:textId="003C17A9"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2D658EB5" w14:textId="1C645BE1"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2C208328" w14:textId="51258408" w:rsidR="005A3A36" w:rsidRPr="00C935A5" w:rsidRDefault="005A3A36" w:rsidP="005A3A36">
            <w:pPr>
              <w:spacing w:before="40" w:after="20"/>
              <w:jc w:val="right"/>
              <w:rPr>
                <w:rFonts w:cs="Arial"/>
                <w:sz w:val="18"/>
                <w:szCs w:val="18"/>
              </w:rPr>
            </w:pPr>
            <w:r w:rsidRPr="005A3A36">
              <w:rPr>
                <w:rFonts w:cs="Arial"/>
                <w:sz w:val="18"/>
                <w:szCs w:val="18"/>
              </w:rPr>
              <w:t>107</w:t>
            </w:r>
          </w:p>
        </w:tc>
        <w:tc>
          <w:tcPr>
            <w:tcW w:w="737" w:type="dxa"/>
            <w:tcBorders>
              <w:top w:val="nil"/>
              <w:left w:val="nil"/>
              <w:bottom w:val="nil"/>
              <w:right w:val="nil"/>
            </w:tcBorders>
            <w:shd w:val="clear" w:color="auto" w:fill="auto"/>
            <w:vAlign w:val="bottom"/>
          </w:tcPr>
          <w:p w14:paraId="7654615B" w14:textId="2746FF19" w:rsidR="005A3A36" w:rsidRPr="00C935A5" w:rsidRDefault="005A3A36" w:rsidP="005A3A36">
            <w:pPr>
              <w:spacing w:before="40" w:after="20"/>
              <w:jc w:val="right"/>
              <w:rPr>
                <w:rFonts w:cs="Arial"/>
                <w:sz w:val="18"/>
                <w:szCs w:val="18"/>
              </w:rPr>
            </w:pPr>
            <w:r w:rsidRPr="005A3A36">
              <w:rPr>
                <w:rFonts w:cs="Arial"/>
                <w:sz w:val="18"/>
                <w:szCs w:val="18"/>
              </w:rPr>
              <w:t>294</w:t>
            </w:r>
          </w:p>
        </w:tc>
        <w:tc>
          <w:tcPr>
            <w:tcW w:w="737" w:type="dxa"/>
            <w:tcBorders>
              <w:top w:val="nil"/>
              <w:left w:val="nil"/>
              <w:bottom w:val="nil"/>
              <w:right w:val="nil"/>
            </w:tcBorders>
            <w:shd w:val="clear" w:color="auto" w:fill="auto"/>
            <w:vAlign w:val="bottom"/>
          </w:tcPr>
          <w:p w14:paraId="1E27D95F" w14:textId="69B533E7" w:rsidR="005A3A36" w:rsidRPr="00C935A5" w:rsidRDefault="005A3A36" w:rsidP="005A3A36">
            <w:pPr>
              <w:spacing w:before="40" w:after="20"/>
              <w:jc w:val="right"/>
              <w:rPr>
                <w:rFonts w:cs="Arial"/>
                <w:sz w:val="18"/>
                <w:szCs w:val="18"/>
              </w:rPr>
            </w:pPr>
            <w:r w:rsidRPr="005A3A36">
              <w:rPr>
                <w:rFonts w:cs="Arial"/>
                <w:sz w:val="18"/>
                <w:szCs w:val="18"/>
              </w:rPr>
              <w:t>141</w:t>
            </w:r>
          </w:p>
        </w:tc>
        <w:tc>
          <w:tcPr>
            <w:tcW w:w="737" w:type="dxa"/>
            <w:tcBorders>
              <w:top w:val="nil"/>
              <w:left w:val="nil"/>
              <w:bottom w:val="nil"/>
              <w:right w:val="nil"/>
            </w:tcBorders>
            <w:shd w:val="clear" w:color="auto" w:fill="auto"/>
            <w:vAlign w:val="bottom"/>
          </w:tcPr>
          <w:p w14:paraId="79CAC7FB" w14:textId="67950C3E" w:rsidR="005A3A36" w:rsidRPr="00C935A5" w:rsidRDefault="005A3A36" w:rsidP="005A3A36">
            <w:pPr>
              <w:spacing w:before="40" w:after="20"/>
              <w:jc w:val="right"/>
              <w:rPr>
                <w:rFonts w:cs="Arial"/>
                <w:sz w:val="18"/>
                <w:szCs w:val="18"/>
              </w:rPr>
            </w:pPr>
            <w:r w:rsidRPr="005A3A36">
              <w:rPr>
                <w:rFonts w:cs="Arial"/>
                <w:sz w:val="18"/>
                <w:szCs w:val="18"/>
              </w:rPr>
              <w:t>3</w:t>
            </w:r>
          </w:p>
        </w:tc>
        <w:tc>
          <w:tcPr>
            <w:tcW w:w="737" w:type="dxa"/>
            <w:tcBorders>
              <w:top w:val="nil"/>
              <w:left w:val="nil"/>
              <w:bottom w:val="nil"/>
              <w:right w:val="nil"/>
            </w:tcBorders>
            <w:shd w:val="clear" w:color="auto" w:fill="auto"/>
            <w:vAlign w:val="bottom"/>
          </w:tcPr>
          <w:p w14:paraId="7366EA68" w14:textId="5C0392DE" w:rsidR="005A3A36" w:rsidRPr="00C935A5" w:rsidRDefault="005A3A36" w:rsidP="005A3A36">
            <w:pPr>
              <w:spacing w:before="40" w:after="20"/>
              <w:jc w:val="right"/>
              <w:rPr>
                <w:rFonts w:cs="Arial"/>
                <w:sz w:val="18"/>
                <w:szCs w:val="18"/>
              </w:rPr>
            </w:pPr>
            <w:r w:rsidRPr="005A3A36">
              <w:rPr>
                <w:rFonts w:cs="Arial"/>
                <w:sz w:val="18"/>
                <w:szCs w:val="18"/>
              </w:rPr>
              <w:t>6</w:t>
            </w:r>
          </w:p>
        </w:tc>
      </w:tr>
      <w:tr w:rsidR="005A3A36" w:rsidRPr="005A3A36" w14:paraId="7B33E922" w14:textId="77777777" w:rsidTr="009A113C">
        <w:trPr>
          <w:trHeight w:val="20"/>
        </w:trPr>
        <w:tc>
          <w:tcPr>
            <w:tcW w:w="2268" w:type="dxa"/>
            <w:tcBorders>
              <w:top w:val="nil"/>
              <w:left w:val="nil"/>
              <w:bottom w:val="nil"/>
              <w:right w:val="single" w:sz="18" w:space="0" w:color="FFC000"/>
            </w:tcBorders>
            <w:shd w:val="clear" w:color="auto" w:fill="auto"/>
            <w:vAlign w:val="center"/>
          </w:tcPr>
          <w:p w14:paraId="5D820478" w14:textId="77777777" w:rsidR="005A3A36" w:rsidRPr="00C935A5" w:rsidRDefault="005A3A36" w:rsidP="005A3A36">
            <w:pPr>
              <w:spacing w:before="40" w:after="40"/>
              <w:rPr>
                <w:rFonts w:cs="Arial"/>
                <w:sz w:val="18"/>
                <w:szCs w:val="18"/>
              </w:rPr>
            </w:pPr>
            <w:r w:rsidRPr="00C935A5">
              <w:rPr>
                <w:rFonts w:cs="Arial"/>
                <w:sz w:val="18"/>
                <w:szCs w:val="18"/>
              </w:rPr>
              <w:t>Ararat RC</w:t>
            </w:r>
          </w:p>
        </w:tc>
        <w:tc>
          <w:tcPr>
            <w:tcW w:w="737" w:type="dxa"/>
            <w:tcBorders>
              <w:top w:val="nil"/>
              <w:left w:val="single" w:sz="18" w:space="0" w:color="FFC000"/>
              <w:bottom w:val="nil"/>
              <w:right w:val="nil"/>
            </w:tcBorders>
            <w:shd w:val="clear" w:color="auto" w:fill="auto"/>
            <w:vAlign w:val="bottom"/>
          </w:tcPr>
          <w:p w14:paraId="5FF246A9" w14:textId="10264184" w:rsidR="005A3A36" w:rsidRPr="00C935A5" w:rsidRDefault="005A3A36" w:rsidP="005A3A36">
            <w:pPr>
              <w:spacing w:before="40" w:after="20"/>
              <w:jc w:val="right"/>
              <w:rPr>
                <w:rFonts w:cs="Arial"/>
                <w:sz w:val="18"/>
                <w:szCs w:val="18"/>
              </w:rPr>
            </w:pPr>
            <w:r w:rsidRPr="005A3A36">
              <w:rPr>
                <w:rFonts w:cs="Arial"/>
                <w:sz w:val="18"/>
                <w:szCs w:val="18"/>
              </w:rPr>
              <w:t>115</w:t>
            </w:r>
          </w:p>
        </w:tc>
        <w:tc>
          <w:tcPr>
            <w:tcW w:w="737" w:type="dxa"/>
            <w:tcBorders>
              <w:top w:val="nil"/>
              <w:left w:val="nil"/>
              <w:bottom w:val="nil"/>
              <w:right w:val="nil"/>
            </w:tcBorders>
            <w:shd w:val="clear" w:color="auto" w:fill="auto"/>
            <w:vAlign w:val="bottom"/>
          </w:tcPr>
          <w:p w14:paraId="6C8D9DC7" w14:textId="26AC29E4" w:rsidR="005A3A36" w:rsidRPr="00C935A5" w:rsidRDefault="005A3A36" w:rsidP="005A3A36">
            <w:pPr>
              <w:spacing w:before="40" w:after="20"/>
              <w:jc w:val="right"/>
              <w:rPr>
                <w:rFonts w:cs="Arial"/>
                <w:sz w:val="18"/>
                <w:szCs w:val="18"/>
              </w:rPr>
            </w:pPr>
            <w:r w:rsidRPr="005A3A36">
              <w:rPr>
                <w:rFonts w:cs="Arial"/>
                <w:sz w:val="18"/>
                <w:szCs w:val="18"/>
              </w:rPr>
              <w:t>9</w:t>
            </w:r>
          </w:p>
        </w:tc>
        <w:tc>
          <w:tcPr>
            <w:tcW w:w="737" w:type="dxa"/>
            <w:tcBorders>
              <w:top w:val="nil"/>
              <w:left w:val="nil"/>
              <w:bottom w:val="nil"/>
              <w:right w:val="nil"/>
            </w:tcBorders>
            <w:shd w:val="clear" w:color="auto" w:fill="auto"/>
            <w:vAlign w:val="bottom"/>
          </w:tcPr>
          <w:p w14:paraId="0FEADA13" w14:textId="35CFC780" w:rsidR="005A3A36" w:rsidRPr="00C935A5" w:rsidRDefault="005A3A36" w:rsidP="005A3A36">
            <w:pPr>
              <w:spacing w:before="40" w:after="20"/>
              <w:jc w:val="right"/>
              <w:rPr>
                <w:rFonts w:cs="Arial"/>
                <w:sz w:val="18"/>
                <w:szCs w:val="18"/>
              </w:rPr>
            </w:pPr>
            <w:r w:rsidRPr="005A3A36">
              <w:rPr>
                <w:rFonts w:cs="Arial"/>
                <w:sz w:val="18"/>
                <w:szCs w:val="18"/>
              </w:rPr>
              <w:t>13</w:t>
            </w:r>
          </w:p>
        </w:tc>
        <w:tc>
          <w:tcPr>
            <w:tcW w:w="737" w:type="dxa"/>
            <w:tcBorders>
              <w:top w:val="nil"/>
              <w:left w:val="nil"/>
              <w:bottom w:val="nil"/>
              <w:right w:val="nil"/>
            </w:tcBorders>
            <w:shd w:val="clear" w:color="auto" w:fill="auto"/>
            <w:vAlign w:val="bottom"/>
          </w:tcPr>
          <w:p w14:paraId="3FBCCB44" w14:textId="7F2551C3"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48CECAAA" w14:textId="55BEA4FE"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4041C93A" w14:textId="0DCC878F" w:rsidR="005A3A36" w:rsidRPr="00C935A5" w:rsidRDefault="005A3A36" w:rsidP="005A3A36">
            <w:pPr>
              <w:spacing w:before="40" w:after="20"/>
              <w:jc w:val="right"/>
              <w:rPr>
                <w:rFonts w:cs="Arial"/>
                <w:sz w:val="18"/>
                <w:szCs w:val="18"/>
              </w:rPr>
            </w:pPr>
            <w:r w:rsidRPr="005A3A36">
              <w:rPr>
                <w:rFonts w:cs="Arial"/>
                <w:sz w:val="18"/>
                <w:szCs w:val="18"/>
              </w:rPr>
              <w:t>313</w:t>
            </w:r>
          </w:p>
        </w:tc>
        <w:tc>
          <w:tcPr>
            <w:tcW w:w="737" w:type="dxa"/>
            <w:tcBorders>
              <w:top w:val="nil"/>
              <w:left w:val="nil"/>
              <w:bottom w:val="nil"/>
              <w:right w:val="nil"/>
            </w:tcBorders>
            <w:shd w:val="clear" w:color="auto" w:fill="auto"/>
            <w:vAlign w:val="bottom"/>
          </w:tcPr>
          <w:p w14:paraId="36D19E5F" w14:textId="7A791FE9" w:rsidR="005A3A36" w:rsidRPr="00C935A5" w:rsidRDefault="005A3A36" w:rsidP="005A3A36">
            <w:pPr>
              <w:spacing w:before="40" w:after="20"/>
              <w:jc w:val="right"/>
              <w:rPr>
                <w:rFonts w:cs="Arial"/>
                <w:sz w:val="18"/>
                <w:szCs w:val="18"/>
              </w:rPr>
            </w:pPr>
            <w:r w:rsidRPr="005A3A36">
              <w:rPr>
                <w:rFonts w:cs="Arial"/>
                <w:sz w:val="18"/>
                <w:szCs w:val="18"/>
              </w:rPr>
              <w:t>1,803</w:t>
            </w:r>
          </w:p>
        </w:tc>
        <w:tc>
          <w:tcPr>
            <w:tcW w:w="737" w:type="dxa"/>
            <w:tcBorders>
              <w:top w:val="nil"/>
              <w:left w:val="nil"/>
              <w:bottom w:val="nil"/>
              <w:right w:val="nil"/>
            </w:tcBorders>
            <w:shd w:val="clear" w:color="auto" w:fill="auto"/>
            <w:vAlign w:val="bottom"/>
          </w:tcPr>
          <w:p w14:paraId="22B5765C" w14:textId="13CA18DF" w:rsidR="005A3A36" w:rsidRPr="00C935A5" w:rsidRDefault="005A3A36" w:rsidP="005A3A36">
            <w:pPr>
              <w:spacing w:before="40" w:after="20"/>
              <w:jc w:val="right"/>
              <w:rPr>
                <w:rFonts w:cs="Arial"/>
                <w:sz w:val="18"/>
                <w:szCs w:val="18"/>
              </w:rPr>
            </w:pPr>
            <w:r w:rsidRPr="005A3A36">
              <w:rPr>
                <w:rFonts w:cs="Arial"/>
                <w:sz w:val="18"/>
                <w:szCs w:val="18"/>
              </w:rPr>
              <w:t>137</w:t>
            </w:r>
          </w:p>
        </w:tc>
        <w:tc>
          <w:tcPr>
            <w:tcW w:w="737" w:type="dxa"/>
            <w:tcBorders>
              <w:top w:val="nil"/>
              <w:left w:val="nil"/>
              <w:bottom w:val="nil"/>
              <w:right w:val="nil"/>
            </w:tcBorders>
            <w:shd w:val="clear" w:color="auto" w:fill="auto"/>
            <w:vAlign w:val="bottom"/>
          </w:tcPr>
          <w:p w14:paraId="268A64B7" w14:textId="4B28D3CA"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6468A49" w14:textId="7851CFBC"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404A6C13" w14:textId="77777777" w:rsidTr="009A113C">
        <w:trPr>
          <w:trHeight w:val="20"/>
        </w:trPr>
        <w:tc>
          <w:tcPr>
            <w:tcW w:w="2268" w:type="dxa"/>
            <w:tcBorders>
              <w:top w:val="nil"/>
              <w:left w:val="nil"/>
              <w:bottom w:val="nil"/>
              <w:right w:val="single" w:sz="18" w:space="0" w:color="FFC000"/>
            </w:tcBorders>
            <w:shd w:val="clear" w:color="auto" w:fill="auto"/>
            <w:vAlign w:val="center"/>
          </w:tcPr>
          <w:p w14:paraId="1183BCA8" w14:textId="77777777" w:rsidR="005A3A36" w:rsidRPr="00C935A5" w:rsidRDefault="005A3A36" w:rsidP="005A3A36">
            <w:pPr>
              <w:spacing w:before="40" w:after="40"/>
              <w:rPr>
                <w:rFonts w:cs="Arial"/>
                <w:sz w:val="18"/>
                <w:szCs w:val="18"/>
              </w:rPr>
            </w:pPr>
            <w:r w:rsidRPr="00C935A5">
              <w:rPr>
                <w:rFonts w:cs="Arial"/>
                <w:sz w:val="18"/>
                <w:szCs w:val="18"/>
              </w:rPr>
              <w:t xml:space="preserve">Ballarat C </w:t>
            </w:r>
          </w:p>
        </w:tc>
        <w:tc>
          <w:tcPr>
            <w:tcW w:w="737" w:type="dxa"/>
            <w:tcBorders>
              <w:top w:val="nil"/>
              <w:left w:val="single" w:sz="18" w:space="0" w:color="FFC000"/>
              <w:bottom w:val="nil"/>
              <w:right w:val="nil"/>
            </w:tcBorders>
            <w:shd w:val="clear" w:color="auto" w:fill="auto"/>
            <w:vAlign w:val="bottom"/>
          </w:tcPr>
          <w:p w14:paraId="05E943E3" w14:textId="759B59F4" w:rsidR="005A3A36" w:rsidRPr="00C935A5" w:rsidRDefault="005A3A36" w:rsidP="005A3A36">
            <w:pPr>
              <w:spacing w:before="40" w:after="20"/>
              <w:jc w:val="right"/>
              <w:rPr>
                <w:rFonts w:cs="Arial"/>
                <w:sz w:val="18"/>
                <w:szCs w:val="18"/>
              </w:rPr>
            </w:pPr>
            <w:r w:rsidRPr="005A3A36">
              <w:rPr>
                <w:rFonts w:cs="Arial"/>
                <w:sz w:val="18"/>
                <w:szCs w:val="18"/>
              </w:rPr>
              <w:t>322</w:t>
            </w:r>
          </w:p>
        </w:tc>
        <w:tc>
          <w:tcPr>
            <w:tcW w:w="737" w:type="dxa"/>
            <w:tcBorders>
              <w:top w:val="nil"/>
              <w:left w:val="nil"/>
              <w:bottom w:val="nil"/>
              <w:right w:val="nil"/>
            </w:tcBorders>
            <w:shd w:val="clear" w:color="auto" w:fill="auto"/>
            <w:vAlign w:val="bottom"/>
          </w:tcPr>
          <w:p w14:paraId="60DE208C" w14:textId="63D6CCD1" w:rsidR="005A3A36" w:rsidRPr="00C935A5" w:rsidRDefault="005A3A36" w:rsidP="005A3A36">
            <w:pPr>
              <w:spacing w:before="40" w:after="20"/>
              <w:jc w:val="right"/>
              <w:rPr>
                <w:rFonts w:cs="Arial"/>
                <w:sz w:val="18"/>
                <w:szCs w:val="18"/>
              </w:rPr>
            </w:pPr>
            <w:r w:rsidRPr="005A3A36">
              <w:rPr>
                <w:rFonts w:cs="Arial"/>
                <w:sz w:val="18"/>
                <w:szCs w:val="18"/>
              </w:rPr>
              <w:t>106</w:t>
            </w:r>
          </w:p>
        </w:tc>
        <w:tc>
          <w:tcPr>
            <w:tcW w:w="737" w:type="dxa"/>
            <w:tcBorders>
              <w:top w:val="nil"/>
              <w:left w:val="nil"/>
              <w:bottom w:val="nil"/>
              <w:right w:val="nil"/>
            </w:tcBorders>
            <w:shd w:val="clear" w:color="auto" w:fill="auto"/>
            <w:vAlign w:val="bottom"/>
          </w:tcPr>
          <w:p w14:paraId="449386D5" w14:textId="427C4C69" w:rsidR="005A3A36" w:rsidRPr="00C935A5" w:rsidRDefault="005A3A36" w:rsidP="005A3A36">
            <w:pPr>
              <w:spacing w:before="40" w:after="20"/>
              <w:jc w:val="right"/>
              <w:rPr>
                <w:rFonts w:cs="Arial"/>
                <w:sz w:val="18"/>
                <w:szCs w:val="18"/>
              </w:rPr>
            </w:pPr>
            <w:r w:rsidRPr="005A3A36">
              <w:rPr>
                <w:rFonts w:cs="Arial"/>
                <w:sz w:val="18"/>
                <w:szCs w:val="18"/>
              </w:rPr>
              <w:t>239</w:t>
            </w:r>
          </w:p>
        </w:tc>
        <w:tc>
          <w:tcPr>
            <w:tcW w:w="737" w:type="dxa"/>
            <w:tcBorders>
              <w:top w:val="nil"/>
              <w:left w:val="nil"/>
              <w:bottom w:val="nil"/>
              <w:right w:val="nil"/>
            </w:tcBorders>
            <w:shd w:val="clear" w:color="auto" w:fill="auto"/>
            <w:vAlign w:val="bottom"/>
          </w:tcPr>
          <w:p w14:paraId="6AA86966" w14:textId="358C33DC" w:rsidR="005A3A36" w:rsidRPr="00C935A5" w:rsidRDefault="005A3A36" w:rsidP="005A3A36">
            <w:pPr>
              <w:spacing w:before="40" w:after="20"/>
              <w:jc w:val="right"/>
              <w:rPr>
                <w:rFonts w:cs="Arial"/>
                <w:sz w:val="18"/>
                <w:szCs w:val="18"/>
              </w:rPr>
            </w:pPr>
            <w:r w:rsidRPr="005A3A36">
              <w:rPr>
                <w:rFonts w:cs="Arial"/>
                <w:sz w:val="18"/>
                <w:szCs w:val="18"/>
              </w:rPr>
              <w:t>66</w:t>
            </w:r>
          </w:p>
        </w:tc>
        <w:tc>
          <w:tcPr>
            <w:tcW w:w="170" w:type="dxa"/>
            <w:tcBorders>
              <w:top w:val="nil"/>
              <w:left w:val="nil"/>
              <w:bottom w:val="nil"/>
              <w:right w:val="nil"/>
            </w:tcBorders>
            <w:shd w:val="clear" w:color="auto" w:fill="auto"/>
            <w:vAlign w:val="bottom"/>
          </w:tcPr>
          <w:p w14:paraId="59E06DF5" w14:textId="5EAE3EFC"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11E72C2B" w14:textId="5DB32F00" w:rsidR="005A3A36" w:rsidRPr="00C935A5" w:rsidRDefault="005A3A36" w:rsidP="005A3A36">
            <w:pPr>
              <w:spacing w:before="40" w:after="20"/>
              <w:jc w:val="right"/>
              <w:rPr>
                <w:rFonts w:cs="Arial"/>
                <w:sz w:val="18"/>
                <w:szCs w:val="18"/>
              </w:rPr>
            </w:pPr>
            <w:r w:rsidRPr="005A3A36">
              <w:rPr>
                <w:rFonts w:cs="Arial"/>
                <w:sz w:val="18"/>
                <w:szCs w:val="18"/>
              </w:rPr>
              <w:t>38</w:t>
            </w:r>
          </w:p>
        </w:tc>
        <w:tc>
          <w:tcPr>
            <w:tcW w:w="737" w:type="dxa"/>
            <w:tcBorders>
              <w:top w:val="nil"/>
              <w:left w:val="nil"/>
              <w:bottom w:val="nil"/>
              <w:right w:val="nil"/>
            </w:tcBorders>
            <w:shd w:val="clear" w:color="auto" w:fill="auto"/>
            <w:vAlign w:val="bottom"/>
          </w:tcPr>
          <w:p w14:paraId="6C963121" w14:textId="3E1EEA97" w:rsidR="005A3A36" w:rsidRPr="00C935A5" w:rsidRDefault="005A3A36" w:rsidP="005A3A36">
            <w:pPr>
              <w:spacing w:before="40" w:after="20"/>
              <w:jc w:val="right"/>
              <w:rPr>
                <w:rFonts w:cs="Arial"/>
                <w:sz w:val="18"/>
                <w:szCs w:val="18"/>
              </w:rPr>
            </w:pPr>
            <w:r w:rsidRPr="005A3A36">
              <w:rPr>
                <w:rFonts w:cs="Arial"/>
                <w:sz w:val="18"/>
                <w:szCs w:val="18"/>
              </w:rPr>
              <w:t>413</w:t>
            </w:r>
          </w:p>
        </w:tc>
        <w:tc>
          <w:tcPr>
            <w:tcW w:w="737" w:type="dxa"/>
            <w:tcBorders>
              <w:top w:val="nil"/>
              <w:left w:val="nil"/>
              <w:bottom w:val="nil"/>
              <w:right w:val="nil"/>
            </w:tcBorders>
            <w:shd w:val="clear" w:color="auto" w:fill="auto"/>
            <w:vAlign w:val="bottom"/>
          </w:tcPr>
          <w:p w14:paraId="58E7B214" w14:textId="431A89A8" w:rsidR="005A3A36" w:rsidRPr="00C935A5" w:rsidRDefault="005A3A36" w:rsidP="005A3A36">
            <w:pPr>
              <w:spacing w:before="40" w:after="20"/>
              <w:jc w:val="right"/>
              <w:rPr>
                <w:rFonts w:cs="Arial"/>
                <w:sz w:val="18"/>
                <w:szCs w:val="18"/>
              </w:rPr>
            </w:pPr>
            <w:r w:rsidRPr="005A3A36">
              <w:rPr>
                <w:rFonts w:cs="Arial"/>
                <w:sz w:val="18"/>
                <w:szCs w:val="18"/>
              </w:rPr>
              <w:t>175</w:t>
            </w:r>
          </w:p>
        </w:tc>
        <w:tc>
          <w:tcPr>
            <w:tcW w:w="737" w:type="dxa"/>
            <w:tcBorders>
              <w:top w:val="nil"/>
              <w:left w:val="nil"/>
              <w:bottom w:val="nil"/>
              <w:right w:val="nil"/>
            </w:tcBorders>
            <w:shd w:val="clear" w:color="auto" w:fill="auto"/>
            <w:vAlign w:val="bottom"/>
          </w:tcPr>
          <w:p w14:paraId="4BA7831B" w14:textId="6C1FD3F6" w:rsidR="005A3A36" w:rsidRPr="00C935A5" w:rsidRDefault="005A3A36" w:rsidP="005A3A36">
            <w:pPr>
              <w:spacing w:before="40" w:after="20"/>
              <w:jc w:val="right"/>
              <w:rPr>
                <w:rFonts w:cs="Arial"/>
                <w:sz w:val="18"/>
                <w:szCs w:val="18"/>
              </w:rPr>
            </w:pPr>
            <w:r w:rsidRPr="005A3A36">
              <w:rPr>
                <w:rFonts w:cs="Arial"/>
                <w:sz w:val="18"/>
                <w:szCs w:val="18"/>
              </w:rPr>
              <w:t>41</w:t>
            </w:r>
          </w:p>
        </w:tc>
        <w:tc>
          <w:tcPr>
            <w:tcW w:w="737" w:type="dxa"/>
            <w:tcBorders>
              <w:top w:val="nil"/>
              <w:left w:val="nil"/>
              <w:bottom w:val="nil"/>
              <w:right w:val="nil"/>
            </w:tcBorders>
            <w:shd w:val="clear" w:color="auto" w:fill="auto"/>
            <w:vAlign w:val="bottom"/>
          </w:tcPr>
          <w:p w14:paraId="745D747A" w14:textId="1C136DB8" w:rsidR="005A3A36" w:rsidRPr="00C935A5" w:rsidRDefault="005A3A36" w:rsidP="005A3A36">
            <w:pPr>
              <w:spacing w:before="40" w:after="20"/>
              <w:jc w:val="right"/>
              <w:rPr>
                <w:rFonts w:cs="Arial"/>
                <w:sz w:val="18"/>
                <w:szCs w:val="18"/>
              </w:rPr>
            </w:pPr>
            <w:r w:rsidRPr="005A3A36">
              <w:rPr>
                <w:rFonts w:cs="Arial"/>
                <w:sz w:val="18"/>
                <w:szCs w:val="18"/>
              </w:rPr>
              <w:t>17</w:t>
            </w:r>
          </w:p>
        </w:tc>
      </w:tr>
      <w:tr w:rsidR="005A3A36" w:rsidRPr="005A3A36" w14:paraId="4290082A" w14:textId="77777777" w:rsidTr="009A113C">
        <w:trPr>
          <w:trHeight w:val="20"/>
        </w:trPr>
        <w:tc>
          <w:tcPr>
            <w:tcW w:w="2268" w:type="dxa"/>
            <w:tcBorders>
              <w:top w:val="nil"/>
              <w:left w:val="nil"/>
              <w:bottom w:val="nil"/>
              <w:right w:val="single" w:sz="18" w:space="0" w:color="FFC000"/>
            </w:tcBorders>
            <w:shd w:val="clear" w:color="auto" w:fill="auto"/>
            <w:vAlign w:val="center"/>
          </w:tcPr>
          <w:p w14:paraId="0220E335" w14:textId="77777777" w:rsidR="005A3A36" w:rsidRPr="00C935A5" w:rsidRDefault="005A3A36" w:rsidP="005A3A36">
            <w:pPr>
              <w:spacing w:before="40" w:after="40"/>
              <w:rPr>
                <w:rFonts w:cs="Arial"/>
                <w:sz w:val="18"/>
                <w:szCs w:val="18"/>
              </w:rPr>
            </w:pPr>
            <w:r w:rsidRPr="00C935A5">
              <w:rPr>
                <w:rFonts w:cs="Arial"/>
                <w:sz w:val="18"/>
                <w:szCs w:val="18"/>
              </w:rPr>
              <w:t>Banyule C</w:t>
            </w:r>
          </w:p>
        </w:tc>
        <w:tc>
          <w:tcPr>
            <w:tcW w:w="737" w:type="dxa"/>
            <w:tcBorders>
              <w:top w:val="nil"/>
              <w:left w:val="single" w:sz="18" w:space="0" w:color="FFC000"/>
              <w:bottom w:val="nil"/>
              <w:right w:val="nil"/>
            </w:tcBorders>
            <w:shd w:val="clear" w:color="auto" w:fill="auto"/>
            <w:vAlign w:val="bottom"/>
          </w:tcPr>
          <w:p w14:paraId="42B9149D" w14:textId="3064EE4E" w:rsidR="005A3A36" w:rsidRPr="00C935A5" w:rsidRDefault="005A3A36" w:rsidP="005A3A36">
            <w:pPr>
              <w:spacing w:before="40" w:after="20"/>
              <w:jc w:val="right"/>
              <w:rPr>
                <w:rFonts w:cs="Arial"/>
                <w:sz w:val="18"/>
                <w:szCs w:val="18"/>
              </w:rPr>
            </w:pPr>
            <w:r w:rsidRPr="005A3A36">
              <w:rPr>
                <w:rFonts w:cs="Arial"/>
                <w:sz w:val="18"/>
                <w:szCs w:val="18"/>
              </w:rPr>
              <w:t>156</w:t>
            </w:r>
          </w:p>
        </w:tc>
        <w:tc>
          <w:tcPr>
            <w:tcW w:w="737" w:type="dxa"/>
            <w:tcBorders>
              <w:top w:val="nil"/>
              <w:left w:val="nil"/>
              <w:bottom w:val="nil"/>
              <w:right w:val="nil"/>
            </w:tcBorders>
            <w:shd w:val="clear" w:color="auto" w:fill="auto"/>
            <w:vAlign w:val="bottom"/>
          </w:tcPr>
          <w:p w14:paraId="515892E5" w14:textId="2B170499" w:rsidR="005A3A36" w:rsidRPr="00C935A5" w:rsidRDefault="005A3A36" w:rsidP="005A3A36">
            <w:pPr>
              <w:spacing w:before="40" w:after="20"/>
              <w:jc w:val="right"/>
              <w:rPr>
                <w:rFonts w:cs="Arial"/>
                <w:sz w:val="18"/>
                <w:szCs w:val="18"/>
              </w:rPr>
            </w:pPr>
            <w:r w:rsidRPr="005A3A36">
              <w:rPr>
                <w:rFonts w:cs="Arial"/>
                <w:sz w:val="18"/>
                <w:szCs w:val="18"/>
              </w:rPr>
              <w:t>203</w:t>
            </w:r>
          </w:p>
        </w:tc>
        <w:tc>
          <w:tcPr>
            <w:tcW w:w="737" w:type="dxa"/>
            <w:tcBorders>
              <w:top w:val="nil"/>
              <w:left w:val="nil"/>
              <w:bottom w:val="nil"/>
              <w:right w:val="nil"/>
            </w:tcBorders>
            <w:shd w:val="clear" w:color="auto" w:fill="auto"/>
            <w:vAlign w:val="bottom"/>
          </w:tcPr>
          <w:p w14:paraId="4E082D16" w14:textId="2D182864" w:rsidR="005A3A36" w:rsidRPr="00C935A5" w:rsidRDefault="005A3A36" w:rsidP="005A3A36">
            <w:pPr>
              <w:spacing w:before="40" w:after="20"/>
              <w:jc w:val="right"/>
              <w:rPr>
                <w:rFonts w:cs="Arial"/>
                <w:sz w:val="18"/>
                <w:szCs w:val="18"/>
              </w:rPr>
            </w:pPr>
            <w:r w:rsidRPr="005A3A36">
              <w:rPr>
                <w:rFonts w:cs="Arial"/>
                <w:sz w:val="18"/>
                <w:szCs w:val="18"/>
              </w:rPr>
              <w:t>144</w:t>
            </w:r>
          </w:p>
        </w:tc>
        <w:tc>
          <w:tcPr>
            <w:tcW w:w="737" w:type="dxa"/>
            <w:tcBorders>
              <w:top w:val="nil"/>
              <w:left w:val="nil"/>
              <w:bottom w:val="nil"/>
              <w:right w:val="nil"/>
            </w:tcBorders>
            <w:shd w:val="clear" w:color="auto" w:fill="auto"/>
            <w:vAlign w:val="bottom"/>
          </w:tcPr>
          <w:p w14:paraId="2AB6934A" w14:textId="12D250C2" w:rsidR="005A3A36" w:rsidRPr="00C935A5" w:rsidRDefault="005A3A36" w:rsidP="005A3A36">
            <w:pPr>
              <w:spacing w:before="40" w:after="20"/>
              <w:jc w:val="right"/>
              <w:rPr>
                <w:rFonts w:cs="Arial"/>
                <w:sz w:val="18"/>
                <w:szCs w:val="18"/>
              </w:rPr>
            </w:pPr>
            <w:r w:rsidRPr="005A3A36">
              <w:rPr>
                <w:rFonts w:cs="Arial"/>
                <w:sz w:val="18"/>
                <w:szCs w:val="18"/>
              </w:rPr>
              <w:t>42</w:t>
            </w:r>
          </w:p>
        </w:tc>
        <w:tc>
          <w:tcPr>
            <w:tcW w:w="170" w:type="dxa"/>
            <w:tcBorders>
              <w:top w:val="nil"/>
              <w:left w:val="nil"/>
              <w:bottom w:val="nil"/>
              <w:right w:val="nil"/>
            </w:tcBorders>
            <w:shd w:val="clear" w:color="auto" w:fill="auto"/>
            <w:vAlign w:val="bottom"/>
          </w:tcPr>
          <w:p w14:paraId="393D3FBF" w14:textId="2970E072"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DC34F42" w14:textId="6A5F3134"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8C4A51E" w14:textId="60EF962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AFF3967" w14:textId="625FE5C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C4A0586" w14:textId="13FDEE9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EC2CF1A" w14:textId="0FB5CECD"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0E8A0F0C" w14:textId="77777777" w:rsidTr="009A113C">
        <w:trPr>
          <w:trHeight w:val="20"/>
        </w:trPr>
        <w:tc>
          <w:tcPr>
            <w:tcW w:w="2268" w:type="dxa"/>
            <w:tcBorders>
              <w:top w:val="nil"/>
              <w:left w:val="nil"/>
              <w:bottom w:val="nil"/>
              <w:right w:val="single" w:sz="18" w:space="0" w:color="FFC000"/>
            </w:tcBorders>
            <w:shd w:val="clear" w:color="auto" w:fill="auto"/>
            <w:vAlign w:val="center"/>
          </w:tcPr>
          <w:p w14:paraId="2A960681" w14:textId="77777777" w:rsidR="005A3A36" w:rsidRPr="00C935A5" w:rsidRDefault="005A3A36" w:rsidP="005A3A36">
            <w:pPr>
              <w:spacing w:before="40" w:after="40"/>
              <w:rPr>
                <w:rFonts w:cs="Arial"/>
                <w:sz w:val="18"/>
                <w:szCs w:val="18"/>
              </w:rPr>
            </w:pPr>
            <w:r w:rsidRPr="00C935A5">
              <w:rPr>
                <w:rFonts w:cs="Arial"/>
                <w:sz w:val="18"/>
                <w:szCs w:val="18"/>
              </w:rPr>
              <w:t>Bass Coast S</w:t>
            </w:r>
          </w:p>
        </w:tc>
        <w:tc>
          <w:tcPr>
            <w:tcW w:w="737" w:type="dxa"/>
            <w:tcBorders>
              <w:top w:val="nil"/>
              <w:left w:val="single" w:sz="18" w:space="0" w:color="FFC000"/>
              <w:bottom w:val="nil"/>
              <w:right w:val="nil"/>
            </w:tcBorders>
            <w:shd w:val="clear" w:color="auto" w:fill="auto"/>
            <w:vAlign w:val="bottom"/>
          </w:tcPr>
          <w:p w14:paraId="58845522" w14:textId="4CCB42B2" w:rsidR="005A3A36" w:rsidRPr="00C935A5" w:rsidRDefault="005A3A36" w:rsidP="005A3A36">
            <w:pPr>
              <w:spacing w:before="40" w:after="20"/>
              <w:jc w:val="right"/>
              <w:rPr>
                <w:rFonts w:cs="Arial"/>
                <w:sz w:val="18"/>
                <w:szCs w:val="18"/>
              </w:rPr>
            </w:pPr>
            <w:r w:rsidRPr="005A3A36">
              <w:rPr>
                <w:rFonts w:cs="Arial"/>
                <w:sz w:val="18"/>
                <w:szCs w:val="18"/>
              </w:rPr>
              <w:t>369</w:t>
            </w:r>
          </w:p>
        </w:tc>
        <w:tc>
          <w:tcPr>
            <w:tcW w:w="737" w:type="dxa"/>
            <w:tcBorders>
              <w:top w:val="nil"/>
              <w:left w:val="nil"/>
              <w:bottom w:val="nil"/>
              <w:right w:val="nil"/>
            </w:tcBorders>
            <w:shd w:val="clear" w:color="auto" w:fill="auto"/>
            <w:vAlign w:val="bottom"/>
          </w:tcPr>
          <w:p w14:paraId="67C2E41F" w14:textId="2CCA97A8" w:rsidR="005A3A36" w:rsidRPr="00C935A5" w:rsidRDefault="005A3A36" w:rsidP="005A3A36">
            <w:pPr>
              <w:spacing w:before="40" w:after="20"/>
              <w:jc w:val="right"/>
              <w:rPr>
                <w:rFonts w:cs="Arial"/>
                <w:sz w:val="18"/>
                <w:szCs w:val="18"/>
              </w:rPr>
            </w:pPr>
            <w:r w:rsidRPr="005A3A36">
              <w:rPr>
                <w:rFonts w:cs="Arial"/>
                <w:sz w:val="18"/>
                <w:szCs w:val="18"/>
              </w:rPr>
              <w:t>31</w:t>
            </w:r>
          </w:p>
        </w:tc>
        <w:tc>
          <w:tcPr>
            <w:tcW w:w="737" w:type="dxa"/>
            <w:tcBorders>
              <w:top w:val="nil"/>
              <w:left w:val="nil"/>
              <w:bottom w:val="nil"/>
              <w:right w:val="nil"/>
            </w:tcBorders>
            <w:shd w:val="clear" w:color="auto" w:fill="auto"/>
            <w:vAlign w:val="bottom"/>
          </w:tcPr>
          <w:p w14:paraId="3AB6733F" w14:textId="7328DE92" w:rsidR="005A3A36" w:rsidRPr="00C935A5" w:rsidRDefault="005A3A36" w:rsidP="005A3A36">
            <w:pPr>
              <w:spacing w:before="40" w:after="20"/>
              <w:jc w:val="right"/>
              <w:rPr>
                <w:rFonts w:cs="Arial"/>
                <w:sz w:val="18"/>
                <w:szCs w:val="18"/>
              </w:rPr>
            </w:pPr>
            <w:r w:rsidRPr="005A3A36">
              <w:rPr>
                <w:rFonts w:cs="Arial"/>
                <w:sz w:val="18"/>
                <w:szCs w:val="18"/>
              </w:rPr>
              <w:t>49</w:t>
            </w:r>
          </w:p>
        </w:tc>
        <w:tc>
          <w:tcPr>
            <w:tcW w:w="737" w:type="dxa"/>
            <w:tcBorders>
              <w:top w:val="nil"/>
              <w:left w:val="nil"/>
              <w:bottom w:val="nil"/>
              <w:right w:val="nil"/>
            </w:tcBorders>
            <w:shd w:val="clear" w:color="auto" w:fill="auto"/>
            <w:vAlign w:val="bottom"/>
          </w:tcPr>
          <w:p w14:paraId="047006A4" w14:textId="01EF7F61" w:rsidR="005A3A36" w:rsidRPr="00C935A5" w:rsidRDefault="005A3A36" w:rsidP="005A3A36">
            <w:pPr>
              <w:spacing w:before="40" w:after="20"/>
              <w:jc w:val="right"/>
              <w:rPr>
                <w:rFonts w:cs="Arial"/>
                <w:sz w:val="18"/>
                <w:szCs w:val="18"/>
              </w:rPr>
            </w:pPr>
            <w:r w:rsidRPr="005A3A36">
              <w:rPr>
                <w:rFonts w:cs="Arial"/>
                <w:sz w:val="18"/>
                <w:szCs w:val="18"/>
              </w:rPr>
              <w:t>4</w:t>
            </w:r>
          </w:p>
        </w:tc>
        <w:tc>
          <w:tcPr>
            <w:tcW w:w="170" w:type="dxa"/>
            <w:tcBorders>
              <w:top w:val="nil"/>
              <w:left w:val="nil"/>
              <w:bottom w:val="nil"/>
              <w:right w:val="nil"/>
            </w:tcBorders>
            <w:shd w:val="clear" w:color="auto" w:fill="auto"/>
            <w:vAlign w:val="bottom"/>
          </w:tcPr>
          <w:p w14:paraId="58BB7162" w14:textId="5BF654EC"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29F99219" w14:textId="1424D3C8"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66668639" w14:textId="63DD554E" w:rsidR="005A3A36" w:rsidRPr="00C935A5" w:rsidRDefault="005A3A36" w:rsidP="005A3A36">
            <w:pPr>
              <w:spacing w:before="40" w:after="20"/>
              <w:jc w:val="right"/>
              <w:rPr>
                <w:rFonts w:cs="Arial"/>
                <w:sz w:val="18"/>
                <w:szCs w:val="18"/>
              </w:rPr>
            </w:pPr>
            <w:r w:rsidRPr="005A3A36">
              <w:rPr>
                <w:rFonts w:cs="Arial"/>
                <w:sz w:val="18"/>
                <w:szCs w:val="18"/>
              </w:rPr>
              <w:t>246</w:t>
            </w:r>
          </w:p>
        </w:tc>
        <w:tc>
          <w:tcPr>
            <w:tcW w:w="737" w:type="dxa"/>
            <w:tcBorders>
              <w:top w:val="nil"/>
              <w:left w:val="nil"/>
              <w:bottom w:val="nil"/>
              <w:right w:val="nil"/>
            </w:tcBorders>
            <w:shd w:val="clear" w:color="auto" w:fill="auto"/>
            <w:vAlign w:val="bottom"/>
          </w:tcPr>
          <w:p w14:paraId="06381AF1" w14:textId="3D1E6D46" w:rsidR="005A3A36" w:rsidRPr="00C935A5" w:rsidRDefault="005A3A36" w:rsidP="005A3A36">
            <w:pPr>
              <w:spacing w:before="40" w:after="20"/>
              <w:jc w:val="right"/>
              <w:rPr>
                <w:rFonts w:cs="Arial"/>
                <w:sz w:val="18"/>
                <w:szCs w:val="18"/>
              </w:rPr>
            </w:pPr>
            <w:r w:rsidRPr="005A3A36">
              <w:rPr>
                <w:rFonts w:cs="Arial"/>
                <w:sz w:val="18"/>
                <w:szCs w:val="18"/>
              </w:rPr>
              <w:t>197</w:t>
            </w:r>
          </w:p>
        </w:tc>
        <w:tc>
          <w:tcPr>
            <w:tcW w:w="737" w:type="dxa"/>
            <w:tcBorders>
              <w:top w:val="nil"/>
              <w:left w:val="nil"/>
              <w:bottom w:val="nil"/>
              <w:right w:val="nil"/>
            </w:tcBorders>
            <w:shd w:val="clear" w:color="auto" w:fill="auto"/>
            <w:vAlign w:val="bottom"/>
          </w:tcPr>
          <w:p w14:paraId="316E480C" w14:textId="5352EB66" w:rsidR="005A3A36" w:rsidRPr="00C935A5" w:rsidRDefault="005A3A36" w:rsidP="005A3A36">
            <w:pPr>
              <w:spacing w:before="40" w:after="20"/>
              <w:jc w:val="right"/>
              <w:rPr>
                <w:rFonts w:cs="Arial"/>
                <w:sz w:val="18"/>
                <w:szCs w:val="18"/>
              </w:rPr>
            </w:pPr>
            <w:r w:rsidRPr="005A3A36">
              <w:rPr>
                <w:rFonts w:cs="Arial"/>
                <w:sz w:val="18"/>
                <w:szCs w:val="18"/>
              </w:rPr>
              <w:t>40</w:t>
            </w:r>
          </w:p>
        </w:tc>
        <w:tc>
          <w:tcPr>
            <w:tcW w:w="737" w:type="dxa"/>
            <w:tcBorders>
              <w:top w:val="nil"/>
              <w:left w:val="nil"/>
              <w:bottom w:val="nil"/>
              <w:right w:val="nil"/>
            </w:tcBorders>
            <w:shd w:val="clear" w:color="auto" w:fill="auto"/>
            <w:vAlign w:val="bottom"/>
          </w:tcPr>
          <w:p w14:paraId="6ECECC8C" w14:textId="2F1D8125" w:rsidR="005A3A36" w:rsidRPr="00C935A5" w:rsidRDefault="005A3A36" w:rsidP="005A3A36">
            <w:pPr>
              <w:spacing w:before="40" w:after="20"/>
              <w:jc w:val="right"/>
              <w:rPr>
                <w:rFonts w:cs="Arial"/>
                <w:sz w:val="18"/>
                <w:szCs w:val="18"/>
              </w:rPr>
            </w:pPr>
            <w:r w:rsidRPr="005A3A36">
              <w:rPr>
                <w:rFonts w:cs="Arial"/>
                <w:sz w:val="18"/>
                <w:szCs w:val="18"/>
              </w:rPr>
              <w:t>24</w:t>
            </w:r>
          </w:p>
        </w:tc>
      </w:tr>
      <w:tr w:rsidR="005A3A36" w:rsidRPr="005A3A36" w14:paraId="4D179B63" w14:textId="77777777" w:rsidTr="009A113C">
        <w:trPr>
          <w:trHeight w:val="20"/>
        </w:trPr>
        <w:tc>
          <w:tcPr>
            <w:tcW w:w="2268" w:type="dxa"/>
            <w:tcBorders>
              <w:top w:val="nil"/>
              <w:left w:val="nil"/>
              <w:bottom w:val="nil"/>
              <w:right w:val="single" w:sz="18" w:space="0" w:color="FFC000"/>
            </w:tcBorders>
            <w:shd w:val="clear" w:color="auto" w:fill="auto"/>
            <w:vAlign w:val="center"/>
          </w:tcPr>
          <w:p w14:paraId="61700052" w14:textId="77777777" w:rsidR="005A3A36" w:rsidRPr="00C935A5" w:rsidRDefault="005A3A36" w:rsidP="005A3A3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737" w:type="dxa"/>
            <w:tcBorders>
              <w:top w:val="nil"/>
              <w:left w:val="single" w:sz="18" w:space="0" w:color="FFC000"/>
              <w:bottom w:val="nil"/>
              <w:right w:val="nil"/>
            </w:tcBorders>
            <w:shd w:val="clear" w:color="auto" w:fill="auto"/>
            <w:vAlign w:val="bottom"/>
          </w:tcPr>
          <w:p w14:paraId="20C93623" w14:textId="19F04129" w:rsidR="005A3A36" w:rsidRPr="00C935A5" w:rsidRDefault="005A3A36" w:rsidP="005A3A36">
            <w:pPr>
              <w:spacing w:before="40" w:after="20"/>
              <w:jc w:val="right"/>
              <w:rPr>
                <w:rFonts w:cs="Arial"/>
                <w:sz w:val="18"/>
                <w:szCs w:val="18"/>
              </w:rPr>
            </w:pPr>
            <w:r w:rsidRPr="005A3A36">
              <w:rPr>
                <w:rFonts w:cs="Arial"/>
                <w:sz w:val="18"/>
                <w:szCs w:val="18"/>
              </w:rPr>
              <w:t>279</w:t>
            </w:r>
          </w:p>
        </w:tc>
        <w:tc>
          <w:tcPr>
            <w:tcW w:w="737" w:type="dxa"/>
            <w:tcBorders>
              <w:top w:val="nil"/>
              <w:left w:val="nil"/>
              <w:bottom w:val="nil"/>
              <w:right w:val="nil"/>
            </w:tcBorders>
            <w:shd w:val="clear" w:color="auto" w:fill="auto"/>
            <w:vAlign w:val="bottom"/>
          </w:tcPr>
          <w:p w14:paraId="622EA937" w14:textId="310077C5" w:rsidR="005A3A36" w:rsidRPr="00C935A5" w:rsidRDefault="005A3A36" w:rsidP="005A3A36">
            <w:pPr>
              <w:spacing w:before="40" w:after="20"/>
              <w:jc w:val="right"/>
              <w:rPr>
                <w:rFonts w:cs="Arial"/>
                <w:sz w:val="18"/>
                <w:szCs w:val="18"/>
              </w:rPr>
            </w:pPr>
            <w:r w:rsidRPr="005A3A36">
              <w:rPr>
                <w:rFonts w:cs="Arial"/>
                <w:sz w:val="18"/>
                <w:szCs w:val="18"/>
              </w:rPr>
              <w:t>27</w:t>
            </w:r>
          </w:p>
        </w:tc>
        <w:tc>
          <w:tcPr>
            <w:tcW w:w="737" w:type="dxa"/>
            <w:tcBorders>
              <w:top w:val="nil"/>
              <w:left w:val="nil"/>
              <w:bottom w:val="nil"/>
              <w:right w:val="nil"/>
            </w:tcBorders>
            <w:shd w:val="clear" w:color="auto" w:fill="auto"/>
            <w:vAlign w:val="bottom"/>
          </w:tcPr>
          <w:p w14:paraId="331E8E47" w14:textId="79FF8B0B" w:rsidR="005A3A36" w:rsidRPr="00C935A5" w:rsidRDefault="005A3A36" w:rsidP="005A3A36">
            <w:pPr>
              <w:spacing w:before="40" w:after="20"/>
              <w:jc w:val="right"/>
              <w:rPr>
                <w:rFonts w:cs="Arial"/>
                <w:sz w:val="18"/>
                <w:szCs w:val="18"/>
              </w:rPr>
            </w:pPr>
            <w:r w:rsidRPr="005A3A36">
              <w:rPr>
                <w:rFonts w:cs="Arial"/>
                <w:sz w:val="18"/>
                <w:szCs w:val="18"/>
              </w:rPr>
              <w:t>31</w:t>
            </w:r>
          </w:p>
        </w:tc>
        <w:tc>
          <w:tcPr>
            <w:tcW w:w="737" w:type="dxa"/>
            <w:tcBorders>
              <w:top w:val="nil"/>
              <w:left w:val="nil"/>
              <w:bottom w:val="nil"/>
              <w:right w:val="nil"/>
            </w:tcBorders>
            <w:shd w:val="clear" w:color="auto" w:fill="auto"/>
            <w:vAlign w:val="bottom"/>
          </w:tcPr>
          <w:p w14:paraId="364517D4" w14:textId="5B8613F7" w:rsidR="005A3A36" w:rsidRPr="00C935A5" w:rsidRDefault="005A3A36" w:rsidP="005A3A36">
            <w:pPr>
              <w:spacing w:before="40" w:after="20"/>
              <w:jc w:val="right"/>
              <w:rPr>
                <w:rFonts w:cs="Arial"/>
                <w:sz w:val="18"/>
                <w:szCs w:val="18"/>
              </w:rPr>
            </w:pPr>
            <w:r w:rsidRPr="005A3A36">
              <w:rPr>
                <w:rFonts w:cs="Arial"/>
                <w:sz w:val="18"/>
                <w:szCs w:val="18"/>
              </w:rPr>
              <w:t>2</w:t>
            </w:r>
          </w:p>
        </w:tc>
        <w:tc>
          <w:tcPr>
            <w:tcW w:w="170" w:type="dxa"/>
            <w:tcBorders>
              <w:top w:val="nil"/>
              <w:left w:val="nil"/>
              <w:bottom w:val="nil"/>
              <w:right w:val="nil"/>
            </w:tcBorders>
            <w:shd w:val="clear" w:color="auto" w:fill="auto"/>
            <w:vAlign w:val="bottom"/>
          </w:tcPr>
          <w:p w14:paraId="13AFF849" w14:textId="41B8C505"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60D4BAF2" w14:textId="686B25EF" w:rsidR="005A3A36" w:rsidRPr="00C935A5" w:rsidRDefault="005A3A36" w:rsidP="005A3A36">
            <w:pPr>
              <w:spacing w:before="40" w:after="20"/>
              <w:jc w:val="right"/>
              <w:rPr>
                <w:rFonts w:cs="Arial"/>
                <w:sz w:val="18"/>
                <w:szCs w:val="18"/>
              </w:rPr>
            </w:pPr>
            <w:r w:rsidRPr="005A3A36">
              <w:rPr>
                <w:rFonts w:cs="Arial"/>
                <w:sz w:val="18"/>
                <w:szCs w:val="18"/>
              </w:rPr>
              <w:t>183</w:t>
            </w:r>
          </w:p>
        </w:tc>
        <w:tc>
          <w:tcPr>
            <w:tcW w:w="737" w:type="dxa"/>
            <w:tcBorders>
              <w:top w:val="nil"/>
              <w:left w:val="nil"/>
              <w:bottom w:val="nil"/>
              <w:right w:val="nil"/>
            </w:tcBorders>
            <w:shd w:val="clear" w:color="auto" w:fill="auto"/>
            <w:vAlign w:val="bottom"/>
          </w:tcPr>
          <w:p w14:paraId="5C14B91E" w14:textId="719B28D9" w:rsidR="005A3A36" w:rsidRPr="00C935A5" w:rsidRDefault="005A3A36" w:rsidP="005A3A36">
            <w:pPr>
              <w:spacing w:before="40" w:after="20"/>
              <w:jc w:val="right"/>
              <w:rPr>
                <w:rFonts w:cs="Arial"/>
                <w:sz w:val="18"/>
                <w:szCs w:val="18"/>
              </w:rPr>
            </w:pPr>
            <w:r w:rsidRPr="005A3A36">
              <w:rPr>
                <w:rFonts w:cs="Arial"/>
                <w:sz w:val="18"/>
                <w:szCs w:val="18"/>
              </w:rPr>
              <w:t>970</w:t>
            </w:r>
          </w:p>
        </w:tc>
        <w:tc>
          <w:tcPr>
            <w:tcW w:w="737" w:type="dxa"/>
            <w:tcBorders>
              <w:top w:val="nil"/>
              <w:left w:val="nil"/>
              <w:bottom w:val="nil"/>
              <w:right w:val="nil"/>
            </w:tcBorders>
            <w:shd w:val="clear" w:color="auto" w:fill="auto"/>
            <w:vAlign w:val="bottom"/>
          </w:tcPr>
          <w:p w14:paraId="220EA09F" w14:textId="687B03AB" w:rsidR="005A3A36" w:rsidRPr="00C935A5" w:rsidRDefault="005A3A36" w:rsidP="005A3A36">
            <w:pPr>
              <w:spacing w:before="40" w:after="20"/>
              <w:jc w:val="right"/>
              <w:rPr>
                <w:rFonts w:cs="Arial"/>
                <w:sz w:val="18"/>
                <w:szCs w:val="18"/>
              </w:rPr>
            </w:pPr>
            <w:r w:rsidRPr="005A3A36">
              <w:rPr>
                <w:rFonts w:cs="Arial"/>
                <w:sz w:val="18"/>
                <w:szCs w:val="18"/>
              </w:rPr>
              <w:t>437</w:t>
            </w:r>
          </w:p>
        </w:tc>
        <w:tc>
          <w:tcPr>
            <w:tcW w:w="737" w:type="dxa"/>
            <w:tcBorders>
              <w:top w:val="nil"/>
              <w:left w:val="nil"/>
              <w:bottom w:val="nil"/>
              <w:right w:val="nil"/>
            </w:tcBorders>
            <w:shd w:val="clear" w:color="auto" w:fill="auto"/>
            <w:vAlign w:val="bottom"/>
          </w:tcPr>
          <w:p w14:paraId="2634BCBE" w14:textId="52489442" w:rsidR="005A3A36" w:rsidRPr="00C935A5" w:rsidRDefault="005A3A36" w:rsidP="005A3A36">
            <w:pPr>
              <w:spacing w:before="40" w:after="20"/>
              <w:jc w:val="right"/>
              <w:rPr>
                <w:rFonts w:cs="Arial"/>
                <w:sz w:val="18"/>
                <w:szCs w:val="18"/>
              </w:rPr>
            </w:pPr>
            <w:r w:rsidRPr="005A3A36">
              <w:rPr>
                <w:rFonts w:cs="Arial"/>
                <w:sz w:val="18"/>
                <w:szCs w:val="18"/>
              </w:rPr>
              <w:t>74</w:t>
            </w:r>
          </w:p>
        </w:tc>
        <w:tc>
          <w:tcPr>
            <w:tcW w:w="737" w:type="dxa"/>
            <w:tcBorders>
              <w:top w:val="nil"/>
              <w:left w:val="nil"/>
              <w:bottom w:val="nil"/>
              <w:right w:val="nil"/>
            </w:tcBorders>
            <w:shd w:val="clear" w:color="auto" w:fill="auto"/>
            <w:vAlign w:val="bottom"/>
          </w:tcPr>
          <w:p w14:paraId="50399BB7" w14:textId="456C7959" w:rsidR="005A3A36" w:rsidRPr="00C935A5" w:rsidRDefault="005A3A36" w:rsidP="005A3A36">
            <w:pPr>
              <w:spacing w:before="40" w:after="20"/>
              <w:jc w:val="right"/>
              <w:rPr>
                <w:rFonts w:cs="Arial"/>
                <w:sz w:val="18"/>
                <w:szCs w:val="18"/>
              </w:rPr>
            </w:pPr>
            <w:r w:rsidRPr="005A3A36">
              <w:rPr>
                <w:rFonts w:cs="Arial"/>
                <w:sz w:val="18"/>
                <w:szCs w:val="18"/>
              </w:rPr>
              <w:t>21</w:t>
            </w:r>
          </w:p>
        </w:tc>
      </w:tr>
      <w:tr w:rsidR="005A3A36" w:rsidRPr="005A3A36" w14:paraId="79D96257" w14:textId="77777777" w:rsidTr="009A113C">
        <w:trPr>
          <w:trHeight w:val="20"/>
        </w:trPr>
        <w:tc>
          <w:tcPr>
            <w:tcW w:w="2268" w:type="dxa"/>
            <w:tcBorders>
              <w:top w:val="nil"/>
              <w:left w:val="nil"/>
              <w:bottom w:val="nil"/>
              <w:right w:val="single" w:sz="18" w:space="0" w:color="FFC000"/>
            </w:tcBorders>
            <w:shd w:val="clear" w:color="auto" w:fill="auto"/>
            <w:vAlign w:val="center"/>
          </w:tcPr>
          <w:p w14:paraId="1DB111FD" w14:textId="77777777" w:rsidR="005A3A36" w:rsidRPr="00C935A5" w:rsidRDefault="005A3A36" w:rsidP="005A3A36">
            <w:pPr>
              <w:spacing w:before="40" w:after="40"/>
              <w:rPr>
                <w:rFonts w:cs="Arial"/>
                <w:sz w:val="18"/>
                <w:szCs w:val="18"/>
              </w:rPr>
            </w:pPr>
            <w:r w:rsidRPr="00C935A5">
              <w:rPr>
                <w:rFonts w:cs="Arial"/>
                <w:sz w:val="18"/>
                <w:szCs w:val="18"/>
              </w:rPr>
              <w:t>Bayside C</w:t>
            </w:r>
          </w:p>
        </w:tc>
        <w:tc>
          <w:tcPr>
            <w:tcW w:w="737" w:type="dxa"/>
            <w:tcBorders>
              <w:top w:val="nil"/>
              <w:left w:val="single" w:sz="18" w:space="0" w:color="FFC000"/>
              <w:bottom w:val="nil"/>
              <w:right w:val="nil"/>
            </w:tcBorders>
            <w:shd w:val="clear" w:color="auto" w:fill="auto"/>
            <w:vAlign w:val="bottom"/>
          </w:tcPr>
          <w:p w14:paraId="2D0BD567" w14:textId="6D782F36" w:rsidR="005A3A36" w:rsidRPr="00C935A5" w:rsidRDefault="005A3A36" w:rsidP="005A3A36">
            <w:pPr>
              <w:spacing w:before="40" w:after="20"/>
              <w:jc w:val="right"/>
              <w:rPr>
                <w:rFonts w:cs="Arial"/>
                <w:sz w:val="18"/>
                <w:szCs w:val="18"/>
              </w:rPr>
            </w:pPr>
            <w:r w:rsidRPr="005A3A36">
              <w:rPr>
                <w:rFonts w:cs="Arial"/>
                <w:sz w:val="18"/>
                <w:szCs w:val="18"/>
              </w:rPr>
              <w:t>241</w:t>
            </w:r>
          </w:p>
        </w:tc>
        <w:tc>
          <w:tcPr>
            <w:tcW w:w="737" w:type="dxa"/>
            <w:tcBorders>
              <w:top w:val="nil"/>
              <w:left w:val="nil"/>
              <w:bottom w:val="nil"/>
              <w:right w:val="nil"/>
            </w:tcBorders>
            <w:shd w:val="clear" w:color="auto" w:fill="auto"/>
            <w:vAlign w:val="bottom"/>
          </w:tcPr>
          <w:p w14:paraId="3A0696A0" w14:textId="36B80954" w:rsidR="005A3A36" w:rsidRPr="00C935A5" w:rsidRDefault="005A3A36" w:rsidP="005A3A36">
            <w:pPr>
              <w:spacing w:before="40" w:after="20"/>
              <w:jc w:val="right"/>
              <w:rPr>
                <w:rFonts w:cs="Arial"/>
                <w:sz w:val="18"/>
                <w:szCs w:val="18"/>
              </w:rPr>
            </w:pPr>
            <w:r w:rsidRPr="005A3A36">
              <w:rPr>
                <w:rFonts w:cs="Arial"/>
                <w:sz w:val="18"/>
                <w:szCs w:val="18"/>
              </w:rPr>
              <w:t>40</w:t>
            </w:r>
          </w:p>
        </w:tc>
        <w:tc>
          <w:tcPr>
            <w:tcW w:w="737" w:type="dxa"/>
            <w:tcBorders>
              <w:top w:val="nil"/>
              <w:left w:val="nil"/>
              <w:bottom w:val="nil"/>
              <w:right w:val="nil"/>
            </w:tcBorders>
            <w:shd w:val="clear" w:color="auto" w:fill="auto"/>
            <w:vAlign w:val="bottom"/>
          </w:tcPr>
          <w:p w14:paraId="29CD5989" w14:textId="4D4AA5C5" w:rsidR="005A3A36" w:rsidRPr="00C935A5" w:rsidRDefault="005A3A36" w:rsidP="005A3A36">
            <w:pPr>
              <w:spacing w:before="40" w:after="20"/>
              <w:jc w:val="right"/>
              <w:rPr>
                <w:rFonts w:cs="Arial"/>
                <w:sz w:val="18"/>
                <w:szCs w:val="18"/>
              </w:rPr>
            </w:pPr>
            <w:r w:rsidRPr="005A3A36">
              <w:rPr>
                <w:rFonts w:cs="Arial"/>
                <w:sz w:val="18"/>
                <w:szCs w:val="18"/>
              </w:rPr>
              <w:t>61</w:t>
            </w:r>
          </w:p>
        </w:tc>
        <w:tc>
          <w:tcPr>
            <w:tcW w:w="737" w:type="dxa"/>
            <w:tcBorders>
              <w:top w:val="nil"/>
              <w:left w:val="nil"/>
              <w:bottom w:val="nil"/>
              <w:right w:val="nil"/>
            </w:tcBorders>
            <w:shd w:val="clear" w:color="auto" w:fill="auto"/>
            <w:vAlign w:val="bottom"/>
          </w:tcPr>
          <w:p w14:paraId="45F09557" w14:textId="43C650A1" w:rsidR="005A3A36" w:rsidRPr="00C935A5" w:rsidRDefault="005A3A36" w:rsidP="005A3A36">
            <w:pPr>
              <w:spacing w:before="40" w:after="20"/>
              <w:jc w:val="right"/>
              <w:rPr>
                <w:rFonts w:cs="Arial"/>
                <w:sz w:val="18"/>
                <w:szCs w:val="18"/>
              </w:rPr>
            </w:pPr>
            <w:r w:rsidRPr="005A3A36">
              <w:rPr>
                <w:rFonts w:cs="Arial"/>
                <w:sz w:val="18"/>
                <w:szCs w:val="18"/>
              </w:rPr>
              <w:t>14</w:t>
            </w:r>
          </w:p>
        </w:tc>
        <w:tc>
          <w:tcPr>
            <w:tcW w:w="170" w:type="dxa"/>
            <w:tcBorders>
              <w:top w:val="nil"/>
              <w:left w:val="nil"/>
              <w:bottom w:val="nil"/>
              <w:right w:val="nil"/>
            </w:tcBorders>
            <w:shd w:val="clear" w:color="auto" w:fill="auto"/>
            <w:vAlign w:val="bottom"/>
          </w:tcPr>
          <w:p w14:paraId="399E09C4" w14:textId="2A101711"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EE971E6" w14:textId="4651B434"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CC3929E" w14:textId="477AFE3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5DCA039" w14:textId="547851B6"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BFB88F8" w14:textId="26E38E02"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BC258E7" w14:textId="02CBA2DF"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602B6EAD" w14:textId="77777777" w:rsidTr="009A113C">
        <w:trPr>
          <w:trHeight w:val="20"/>
        </w:trPr>
        <w:tc>
          <w:tcPr>
            <w:tcW w:w="2268" w:type="dxa"/>
            <w:tcBorders>
              <w:top w:val="nil"/>
              <w:left w:val="nil"/>
              <w:bottom w:val="nil"/>
              <w:right w:val="single" w:sz="18" w:space="0" w:color="FFC000"/>
            </w:tcBorders>
            <w:shd w:val="clear" w:color="auto" w:fill="auto"/>
            <w:vAlign w:val="center"/>
          </w:tcPr>
          <w:p w14:paraId="239EAE4D" w14:textId="77777777" w:rsidR="005A3A36" w:rsidRPr="00C935A5" w:rsidRDefault="005A3A36" w:rsidP="005A3A36">
            <w:pPr>
              <w:spacing w:before="40" w:after="40"/>
              <w:rPr>
                <w:rFonts w:cs="Arial"/>
                <w:sz w:val="18"/>
                <w:szCs w:val="18"/>
              </w:rPr>
            </w:pPr>
            <w:r w:rsidRPr="00C935A5">
              <w:rPr>
                <w:rFonts w:cs="Arial"/>
                <w:sz w:val="18"/>
                <w:szCs w:val="18"/>
              </w:rPr>
              <w:t>Benalla RC</w:t>
            </w:r>
          </w:p>
        </w:tc>
        <w:tc>
          <w:tcPr>
            <w:tcW w:w="737" w:type="dxa"/>
            <w:tcBorders>
              <w:top w:val="nil"/>
              <w:left w:val="single" w:sz="18" w:space="0" w:color="FFC000"/>
              <w:bottom w:val="nil"/>
              <w:right w:val="nil"/>
            </w:tcBorders>
            <w:shd w:val="clear" w:color="auto" w:fill="auto"/>
            <w:vAlign w:val="bottom"/>
          </w:tcPr>
          <w:p w14:paraId="19917BD8" w14:textId="5933E4B5" w:rsidR="005A3A36" w:rsidRPr="00C935A5" w:rsidRDefault="005A3A36" w:rsidP="005A3A36">
            <w:pPr>
              <w:spacing w:before="40" w:after="20"/>
              <w:jc w:val="right"/>
              <w:rPr>
                <w:rFonts w:cs="Arial"/>
                <w:sz w:val="18"/>
                <w:szCs w:val="18"/>
              </w:rPr>
            </w:pPr>
            <w:r w:rsidRPr="005A3A36">
              <w:rPr>
                <w:rFonts w:cs="Arial"/>
                <w:sz w:val="18"/>
                <w:szCs w:val="18"/>
              </w:rPr>
              <w:t>74</w:t>
            </w:r>
          </w:p>
        </w:tc>
        <w:tc>
          <w:tcPr>
            <w:tcW w:w="737" w:type="dxa"/>
            <w:tcBorders>
              <w:top w:val="nil"/>
              <w:left w:val="nil"/>
              <w:bottom w:val="nil"/>
              <w:right w:val="nil"/>
            </w:tcBorders>
            <w:shd w:val="clear" w:color="auto" w:fill="auto"/>
            <w:vAlign w:val="bottom"/>
          </w:tcPr>
          <w:p w14:paraId="7D48C5F6" w14:textId="36D9C73A" w:rsidR="005A3A36" w:rsidRPr="00C935A5" w:rsidRDefault="005A3A36" w:rsidP="005A3A36">
            <w:pPr>
              <w:spacing w:before="40" w:after="20"/>
              <w:jc w:val="right"/>
              <w:rPr>
                <w:rFonts w:cs="Arial"/>
                <w:sz w:val="18"/>
                <w:szCs w:val="18"/>
              </w:rPr>
            </w:pPr>
            <w:r w:rsidRPr="005A3A36">
              <w:rPr>
                <w:rFonts w:cs="Arial"/>
                <w:sz w:val="18"/>
                <w:szCs w:val="18"/>
              </w:rPr>
              <w:t>17</w:t>
            </w:r>
          </w:p>
        </w:tc>
        <w:tc>
          <w:tcPr>
            <w:tcW w:w="737" w:type="dxa"/>
            <w:tcBorders>
              <w:top w:val="nil"/>
              <w:left w:val="nil"/>
              <w:bottom w:val="nil"/>
              <w:right w:val="nil"/>
            </w:tcBorders>
            <w:shd w:val="clear" w:color="auto" w:fill="auto"/>
            <w:vAlign w:val="bottom"/>
          </w:tcPr>
          <w:p w14:paraId="6BDF6CEB" w14:textId="5BBCD3E3" w:rsidR="005A3A36" w:rsidRPr="00C935A5" w:rsidRDefault="005A3A36" w:rsidP="005A3A36">
            <w:pPr>
              <w:spacing w:before="40" w:after="20"/>
              <w:jc w:val="right"/>
              <w:rPr>
                <w:rFonts w:cs="Arial"/>
                <w:sz w:val="18"/>
                <w:szCs w:val="18"/>
              </w:rPr>
            </w:pPr>
            <w:r w:rsidRPr="005A3A36">
              <w:rPr>
                <w:rFonts w:cs="Arial"/>
                <w:sz w:val="18"/>
                <w:szCs w:val="18"/>
              </w:rPr>
              <w:t>15</w:t>
            </w:r>
          </w:p>
        </w:tc>
        <w:tc>
          <w:tcPr>
            <w:tcW w:w="737" w:type="dxa"/>
            <w:tcBorders>
              <w:top w:val="nil"/>
              <w:left w:val="nil"/>
              <w:bottom w:val="nil"/>
              <w:right w:val="nil"/>
            </w:tcBorders>
            <w:shd w:val="clear" w:color="auto" w:fill="auto"/>
            <w:vAlign w:val="bottom"/>
          </w:tcPr>
          <w:p w14:paraId="75626BA1" w14:textId="761980CE"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5BC7EDDB" w14:textId="4B6F5AC4"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1FFCD9D4" w14:textId="09F9FBD4" w:rsidR="005A3A36" w:rsidRPr="00C935A5" w:rsidRDefault="005A3A36" w:rsidP="005A3A36">
            <w:pPr>
              <w:spacing w:before="40" w:after="20"/>
              <w:jc w:val="right"/>
              <w:rPr>
                <w:rFonts w:cs="Arial"/>
                <w:sz w:val="18"/>
                <w:szCs w:val="18"/>
              </w:rPr>
            </w:pPr>
            <w:r w:rsidRPr="005A3A36">
              <w:rPr>
                <w:rFonts w:cs="Arial"/>
                <w:sz w:val="18"/>
                <w:szCs w:val="18"/>
              </w:rPr>
              <w:t>77</w:t>
            </w:r>
          </w:p>
        </w:tc>
        <w:tc>
          <w:tcPr>
            <w:tcW w:w="737" w:type="dxa"/>
            <w:tcBorders>
              <w:top w:val="nil"/>
              <w:left w:val="nil"/>
              <w:bottom w:val="nil"/>
              <w:right w:val="nil"/>
            </w:tcBorders>
            <w:shd w:val="clear" w:color="auto" w:fill="auto"/>
            <w:vAlign w:val="bottom"/>
          </w:tcPr>
          <w:p w14:paraId="423D69BD" w14:textId="563EB9B3" w:rsidR="005A3A36" w:rsidRPr="00C935A5" w:rsidRDefault="005A3A36" w:rsidP="005A3A36">
            <w:pPr>
              <w:spacing w:before="40" w:after="20"/>
              <w:jc w:val="right"/>
              <w:rPr>
                <w:rFonts w:cs="Arial"/>
                <w:sz w:val="18"/>
                <w:szCs w:val="18"/>
              </w:rPr>
            </w:pPr>
            <w:r w:rsidRPr="005A3A36">
              <w:rPr>
                <w:rFonts w:cs="Arial"/>
                <w:sz w:val="18"/>
                <w:szCs w:val="18"/>
              </w:rPr>
              <w:t>841</w:t>
            </w:r>
          </w:p>
        </w:tc>
        <w:tc>
          <w:tcPr>
            <w:tcW w:w="737" w:type="dxa"/>
            <w:tcBorders>
              <w:top w:val="nil"/>
              <w:left w:val="nil"/>
              <w:bottom w:val="nil"/>
              <w:right w:val="nil"/>
            </w:tcBorders>
            <w:shd w:val="clear" w:color="auto" w:fill="auto"/>
            <w:vAlign w:val="bottom"/>
          </w:tcPr>
          <w:p w14:paraId="490E5BB0" w14:textId="3F66DF05" w:rsidR="005A3A36" w:rsidRPr="00C935A5" w:rsidRDefault="005A3A36" w:rsidP="005A3A36">
            <w:pPr>
              <w:spacing w:before="40" w:after="20"/>
              <w:jc w:val="right"/>
              <w:rPr>
                <w:rFonts w:cs="Arial"/>
                <w:sz w:val="18"/>
                <w:szCs w:val="18"/>
              </w:rPr>
            </w:pPr>
            <w:r w:rsidRPr="005A3A36">
              <w:rPr>
                <w:rFonts w:cs="Arial"/>
                <w:sz w:val="18"/>
                <w:szCs w:val="18"/>
              </w:rPr>
              <w:t>288</w:t>
            </w:r>
          </w:p>
        </w:tc>
        <w:tc>
          <w:tcPr>
            <w:tcW w:w="737" w:type="dxa"/>
            <w:tcBorders>
              <w:top w:val="nil"/>
              <w:left w:val="nil"/>
              <w:bottom w:val="nil"/>
              <w:right w:val="nil"/>
            </w:tcBorders>
            <w:shd w:val="clear" w:color="auto" w:fill="auto"/>
            <w:vAlign w:val="bottom"/>
          </w:tcPr>
          <w:p w14:paraId="46E05B95" w14:textId="6886983C" w:rsidR="005A3A36" w:rsidRPr="00C935A5" w:rsidRDefault="005A3A36" w:rsidP="005A3A36">
            <w:pPr>
              <w:spacing w:before="40" w:after="20"/>
              <w:jc w:val="right"/>
              <w:rPr>
                <w:rFonts w:cs="Arial"/>
                <w:sz w:val="18"/>
                <w:szCs w:val="18"/>
              </w:rPr>
            </w:pPr>
            <w:r w:rsidRPr="005A3A36">
              <w:rPr>
                <w:rFonts w:cs="Arial"/>
                <w:sz w:val="18"/>
                <w:szCs w:val="18"/>
              </w:rPr>
              <w:t>21</w:t>
            </w:r>
          </w:p>
        </w:tc>
        <w:tc>
          <w:tcPr>
            <w:tcW w:w="737" w:type="dxa"/>
            <w:tcBorders>
              <w:top w:val="nil"/>
              <w:left w:val="nil"/>
              <w:bottom w:val="nil"/>
              <w:right w:val="nil"/>
            </w:tcBorders>
            <w:shd w:val="clear" w:color="auto" w:fill="auto"/>
            <w:vAlign w:val="bottom"/>
          </w:tcPr>
          <w:p w14:paraId="28264B81" w14:textId="0E8B1256" w:rsidR="005A3A36" w:rsidRPr="00C935A5" w:rsidRDefault="005A3A36" w:rsidP="005A3A36">
            <w:pPr>
              <w:spacing w:before="40" w:after="20"/>
              <w:jc w:val="right"/>
              <w:rPr>
                <w:rFonts w:cs="Arial"/>
                <w:sz w:val="18"/>
                <w:szCs w:val="18"/>
              </w:rPr>
            </w:pPr>
            <w:r w:rsidRPr="005A3A36">
              <w:rPr>
                <w:rFonts w:cs="Arial"/>
                <w:sz w:val="18"/>
                <w:szCs w:val="18"/>
              </w:rPr>
              <w:t>20</w:t>
            </w:r>
          </w:p>
        </w:tc>
      </w:tr>
      <w:tr w:rsidR="005A3A36" w:rsidRPr="005A3A36" w14:paraId="0B0FE5DB" w14:textId="77777777" w:rsidTr="009A113C">
        <w:trPr>
          <w:trHeight w:val="20"/>
        </w:trPr>
        <w:tc>
          <w:tcPr>
            <w:tcW w:w="2268" w:type="dxa"/>
            <w:tcBorders>
              <w:top w:val="nil"/>
              <w:left w:val="nil"/>
              <w:bottom w:val="nil"/>
              <w:right w:val="single" w:sz="18" w:space="0" w:color="FFC000"/>
            </w:tcBorders>
            <w:shd w:val="clear" w:color="auto" w:fill="auto"/>
            <w:vAlign w:val="center"/>
          </w:tcPr>
          <w:p w14:paraId="7D41C261" w14:textId="77777777" w:rsidR="005A3A36" w:rsidRPr="00C935A5" w:rsidRDefault="005A3A36" w:rsidP="005A3A36">
            <w:pPr>
              <w:spacing w:before="40" w:after="40"/>
              <w:rPr>
                <w:rFonts w:cs="Arial"/>
                <w:sz w:val="18"/>
                <w:szCs w:val="18"/>
              </w:rPr>
            </w:pPr>
            <w:r w:rsidRPr="00C935A5">
              <w:rPr>
                <w:rFonts w:cs="Arial"/>
                <w:sz w:val="18"/>
                <w:szCs w:val="18"/>
              </w:rPr>
              <w:t>Boroondara C</w:t>
            </w:r>
          </w:p>
        </w:tc>
        <w:tc>
          <w:tcPr>
            <w:tcW w:w="737" w:type="dxa"/>
            <w:tcBorders>
              <w:top w:val="nil"/>
              <w:left w:val="single" w:sz="18" w:space="0" w:color="FFC000"/>
              <w:bottom w:val="nil"/>
              <w:right w:val="nil"/>
            </w:tcBorders>
            <w:shd w:val="clear" w:color="auto" w:fill="auto"/>
            <w:vAlign w:val="bottom"/>
          </w:tcPr>
          <w:p w14:paraId="5ECAF3C7" w14:textId="084B2D3C" w:rsidR="005A3A36" w:rsidRPr="00C935A5" w:rsidRDefault="005A3A36" w:rsidP="005A3A36">
            <w:pPr>
              <w:spacing w:before="40" w:after="20"/>
              <w:jc w:val="right"/>
              <w:rPr>
                <w:rFonts w:cs="Arial"/>
                <w:sz w:val="18"/>
                <w:szCs w:val="18"/>
              </w:rPr>
            </w:pPr>
            <w:r w:rsidRPr="005A3A36">
              <w:rPr>
                <w:rFonts w:cs="Arial"/>
                <w:sz w:val="18"/>
                <w:szCs w:val="18"/>
              </w:rPr>
              <w:t>242</w:t>
            </w:r>
          </w:p>
        </w:tc>
        <w:tc>
          <w:tcPr>
            <w:tcW w:w="737" w:type="dxa"/>
            <w:tcBorders>
              <w:top w:val="nil"/>
              <w:left w:val="nil"/>
              <w:bottom w:val="nil"/>
              <w:right w:val="nil"/>
            </w:tcBorders>
            <w:shd w:val="clear" w:color="auto" w:fill="auto"/>
            <w:vAlign w:val="bottom"/>
          </w:tcPr>
          <w:p w14:paraId="2AF712E7" w14:textId="47130EEB" w:rsidR="005A3A36" w:rsidRPr="00C935A5" w:rsidRDefault="005A3A36" w:rsidP="005A3A36">
            <w:pPr>
              <w:spacing w:before="40" w:after="20"/>
              <w:jc w:val="right"/>
              <w:rPr>
                <w:rFonts w:cs="Arial"/>
                <w:sz w:val="18"/>
                <w:szCs w:val="18"/>
              </w:rPr>
            </w:pPr>
            <w:r w:rsidRPr="005A3A36">
              <w:rPr>
                <w:rFonts w:cs="Arial"/>
                <w:sz w:val="18"/>
                <w:szCs w:val="18"/>
              </w:rPr>
              <w:t>139</w:t>
            </w:r>
          </w:p>
        </w:tc>
        <w:tc>
          <w:tcPr>
            <w:tcW w:w="737" w:type="dxa"/>
            <w:tcBorders>
              <w:top w:val="nil"/>
              <w:left w:val="nil"/>
              <w:bottom w:val="nil"/>
              <w:right w:val="nil"/>
            </w:tcBorders>
            <w:shd w:val="clear" w:color="auto" w:fill="auto"/>
            <w:vAlign w:val="bottom"/>
          </w:tcPr>
          <w:p w14:paraId="639CFA30" w14:textId="41302915" w:rsidR="005A3A36" w:rsidRPr="00C935A5" w:rsidRDefault="005A3A36" w:rsidP="005A3A36">
            <w:pPr>
              <w:spacing w:before="40" w:after="20"/>
              <w:jc w:val="right"/>
              <w:rPr>
                <w:rFonts w:cs="Arial"/>
                <w:sz w:val="18"/>
                <w:szCs w:val="18"/>
              </w:rPr>
            </w:pPr>
            <w:r w:rsidRPr="005A3A36">
              <w:rPr>
                <w:rFonts w:cs="Arial"/>
                <w:sz w:val="18"/>
                <w:szCs w:val="18"/>
              </w:rPr>
              <w:t>151</w:t>
            </w:r>
          </w:p>
        </w:tc>
        <w:tc>
          <w:tcPr>
            <w:tcW w:w="737" w:type="dxa"/>
            <w:tcBorders>
              <w:top w:val="nil"/>
              <w:left w:val="nil"/>
              <w:bottom w:val="nil"/>
              <w:right w:val="nil"/>
            </w:tcBorders>
            <w:shd w:val="clear" w:color="auto" w:fill="auto"/>
            <w:vAlign w:val="bottom"/>
          </w:tcPr>
          <w:p w14:paraId="1836EE37" w14:textId="6FA4F10E" w:rsidR="005A3A36" w:rsidRPr="00C935A5" w:rsidRDefault="005A3A36" w:rsidP="005A3A36">
            <w:pPr>
              <w:spacing w:before="40" w:after="20"/>
              <w:jc w:val="right"/>
              <w:rPr>
                <w:rFonts w:cs="Arial"/>
                <w:sz w:val="18"/>
                <w:szCs w:val="18"/>
              </w:rPr>
            </w:pPr>
            <w:r w:rsidRPr="005A3A36">
              <w:rPr>
                <w:rFonts w:cs="Arial"/>
                <w:sz w:val="18"/>
                <w:szCs w:val="18"/>
              </w:rPr>
              <w:t>35</w:t>
            </w:r>
          </w:p>
        </w:tc>
        <w:tc>
          <w:tcPr>
            <w:tcW w:w="170" w:type="dxa"/>
            <w:tcBorders>
              <w:top w:val="nil"/>
              <w:left w:val="nil"/>
              <w:bottom w:val="nil"/>
              <w:right w:val="nil"/>
            </w:tcBorders>
            <w:shd w:val="clear" w:color="auto" w:fill="auto"/>
            <w:vAlign w:val="bottom"/>
          </w:tcPr>
          <w:p w14:paraId="0E5D613E" w14:textId="25C08B8A"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2F682FE9" w14:textId="66B604DF"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B02D3D0" w14:textId="6FE5D3BF"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684A80E" w14:textId="5EF9467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A300497" w14:textId="1C1020D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F2CF716" w14:textId="31C98086"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7CD1CECD" w14:textId="77777777" w:rsidTr="009A113C">
        <w:trPr>
          <w:trHeight w:val="20"/>
        </w:trPr>
        <w:tc>
          <w:tcPr>
            <w:tcW w:w="2268" w:type="dxa"/>
            <w:tcBorders>
              <w:top w:val="nil"/>
              <w:left w:val="nil"/>
              <w:bottom w:val="nil"/>
              <w:right w:val="single" w:sz="18" w:space="0" w:color="FFC000"/>
            </w:tcBorders>
            <w:shd w:val="clear" w:color="auto" w:fill="auto"/>
            <w:vAlign w:val="center"/>
          </w:tcPr>
          <w:p w14:paraId="7BF1B462" w14:textId="77777777" w:rsidR="005A3A36" w:rsidRPr="00C935A5" w:rsidRDefault="005A3A36" w:rsidP="005A3A36">
            <w:pPr>
              <w:spacing w:before="40" w:after="40"/>
              <w:rPr>
                <w:rFonts w:cs="Arial"/>
                <w:sz w:val="18"/>
                <w:szCs w:val="18"/>
              </w:rPr>
            </w:pPr>
            <w:r w:rsidRPr="00C935A5">
              <w:rPr>
                <w:rFonts w:cs="Arial"/>
                <w:sz w:val="18"/>
                <w:szCs w:val="18"/>
              </w:rPr>
              <w:t>Brimbank C</w:t>
            </w:r>
          </w:p>
        </w:tc>
        <w:tc>
          <w:tcPr>
            <w:tcW w:w="737" w:type="dxa"/>
            <w:tcBorders>
              <w:top w:val="nil"/>
              <w:left w:val="single" w:sz="18" w:space="0" w:color="FFC000"/>
              <w:bottom w:val="nil"/>
              <w:right w:val="nil"/>
            </w:tcBorders>
            <w:shd w:val="clear" w:color="auto" w:fill="auto"/>
            <w:vAlign w:val="bottom"/>
          </w:tcPr>
          <w:p w14:paraId="02A20BCA" w14:textId="1A545E0A" w:rsidR="005A3A36" w:rsidRPr="00C935A5" w:rsidRDefault="005A3A36" w:rsidP="005A3A36">
            <w:pPr>
              <w:spacing w:before="40" w:after="20"/>
              <w:jc w:val="right"/>
              <w:rPr>
                <w:rFonts w:cs="Arial"/>
                <w:sz w:val="18"/>
                <w:szCs w:val="18"/>
              </w:rPr>
            </w:pPr>
            <w:r w:rsidRPr="005A3A36">
              <w:rPr>
                <w:rFonts w:cs="Arial"/>
                <w:sz w:val="18"/>
                <w:szCs w:val="18"/>
              </w:rPr>
              <w:t>375</w:t>
            </w:r>
          </w:p>
        </w:tc>
        <w:tc>
          <w:tcPr>
            <w:tcW w:w="737" w:type="dxa"/>
            <w:tcBorders>
              <w:top w:val="nil"/>
              <w:left w:val="nil"/>
              <w:bottom w:val="nil"/>
              <w:right w:val="nil"/>
            </w:tcBorders>
            <w:shd w:val="clear" w:color="auto" w:fill="auto"/>
            <w:vAlign w:val="bottom"/>
          </w:tcPr>
          <w:p w14:paraId="1DAB0559" w14:textId="31A85271" w:rsidR="005A3A36" w:rsidRPr="00C935A5" w:rsidRDefault="005A3A36" w:rsidP="005A3A36">
            <w:pPr>
              <w:spacing w:before="40" w:after="20"/>
              <w:jc w:val="right"/>
              <w:rPr>
                <w:rFonts w:cs="Arial"/>
                <w:sz w:val="18"/>
                <w:szCs w:val="18"/>
              </w:rPr>
            </w:pPr>
            <w:r w:rsidRPr="005A3A36">
              <w:rPr>
                <w:rFonts w:cs="Arial"/>
                <w:sz w:val="18"/>
                <w:szCs w:val="18"/>
              </w:rPr>
              <w:t>260</w:t>
            </w:r>
          </w:p>
        </w:tc>
        <w:tc>
          <w:tcPr>
            <w:tcW w:w="737" w:type="dxa"/>
            <w:tcBorders>
              <w:top w:val="nil"/>
              <w:left w:val="nil"/>
              <w:bottom w:val="nil"/>
              <w:right w:val="nil"/>
            </w:tcBorders>
            <w:shd w:val="clear" w:color="auto" w:fill="auto"/>
            <w:vAlign w:val="bottom"/>
          </w:tcPr>
          <w:p w14:paraId="44F8ED51" w14:textId="216F845B" w:rsidR="005A3A36" w:rsidRPr="00C935A5" w:rsidRDefault="005A3A36" w:rsidP="005A3A36">
            <w:pPr>
              <w:spacing w:before="40" w:after="20"/>
              <w:jc w:val="right"/>
              <w:rPr>
                <w:rFonts w:cs="Arial"/>
                <w:sz w:val="18"/>
                <w:szCs w:val="18"/>
              </w:rPr>
            </w:pPr>
            <w:r w:rsidRPr="005A3A36">
              <w:rPr>
                <w:rFonts w:cs="Arial"/>
                <w:sz w:val="18"/>
                <w:szCs w:val="18"/>
              </w:rPr>
              <w:t>177</w:t>
            </w:r>
          </w:p>
        </w:tc>
        <w:tc>
          <w:tcPr>
            <w:tcW w:w="737" w:type="dxa"/>
            <w:tcBorders>
              <w:top w:val="nil"/>
              <w:left w:val="nil"/>
              <w:bottom w:val="nil"/>
              <w:right w:val="nil"/>
            </w:tcBorders>
            <w:shd w:val="clear" w:color="auto" w:fill="auto"/>
            <w:vAlign w:val="bottom"/>
          </w:tcPr>
          <w:p w14:paraId="1CB51FEF" w14:textId="4E355F97" w:rsidR="005A3A36" w:rsidRPr="00C935A5" w:rsidRDefault="005A3A36" w:rsidP="005A3A36">
            <w:pPr>
              <w:spacing w:before="40" w:after="20"/>
              <w:jc w:val="right"/>
              <w:rPr>
                <w:rFonts w:cs="Arial"/>
                <w:sz w:val="18"/>
                <w:szCs w:val="18"/>
              </w:rPr>
            </w:pPr>
            <w:r w:rsidRPr="005A3A36">
              <w:rPr>
                <w:rFonts w:cs="Arial"/>
                <w:sz w:val="18"/>
                <w:szCs w:val="18"/>
              </w:rPr>
              <w:t>77</w:t>
            </w:r>
          </w:p>
        </w:tc>
        <w:tc>
          <w:tcPr>
            <w:tcW w:w="170" w:type="dxa"/>
            <w:tcBorders>
              <w:top w:val="nil"/>
              <w:left w:val="nil"/>
              <w:bottom w:val="nil"/>
              <w:right w:val="nil"/>
            </w:tcBorders>
            <w:shd w:val="clear" w:color="auto" w:fill="auto"/>
            <w:vAlign w:val="bottom"/>
          </w:tcPr>
          <w:p w14:paraId="6B96CFB1" w14:textId="70A0F719"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13AA982A" w14:textId="6A3472B7"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29C353D" w14:textId="7921C166"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DB31E8F" w14:textId="1F056DFA" w:rsidR="005A3A36" w:rsidRPr="00C935A5" w:rsidRDefault="005A3A36" w:rsidP="005A3A36">
            <w:pPr>
              <w:spacing w:before="40" w:after="20"/>
              <w:jc w:val="right"/>
              <w:rPr>
                <w:rFonts w:cs="Arial"/>
                <w:sz w:val="18"/>
                <w:szCs w:val="18"/>
              </w:rPr>
            </w:pPr>
            <w:r w:rsidRPr="005A3A36">
              <w:rPr>
                <w:rFonts w:cs="Arial"/>
                <w:sz w:val="18"/>
                <w:szCs w:val="18"/>
              </w:rPr>
              <w:t>3</w:t>
            </w:r>
          </w:p>
        </w:tc>
        <w:tc>
          <w:tcPr>
            <w:tcW w:w="737" w:type="dxa"/>
            <w:tcBorders>
              <w:top w:val="nil"/>
              <w:left w:val="nil"/>
              <w:bottom w:val="nil"/>
              <w:right w:val="nil"/>
            </w:tcBorders>
            <w:shd w:val="clear" w:color="auto" w:fill="auto"/>
            <w:vAlign w:val="bottom"/>
          </w:tcPr>
          <w:p w14:paraId="2BA80CAC" w14:textId="2E58D67B"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68FAE937" w14:textId="2128EB2D" w:rsidR="005A3A36" w:rsidRPr="00C935A5" w:rsidRDefault="005A3A36" w:rsidP="005A3A36">
            <w:pPr>
              <w:spacing w:before="40" w:after="20"/>
              <w:jc w:val="right"/>
              <w:rPr>
                <w:rFonts w:cs="Arial"/>
                <w:sz w:val="18"/>
                <w:szCs w:val="18"/>
              </w:rPr>
            </w:pPr>
            <w:r w:rsidRPr="005A3A36">
              <w:rPr>
                <w:rFonts w:cs="Arial"/>
                <w:sz w:val="18"/>
                <w:szCs w:val="18"/>
              </w:rPr>
              <w:t>1</w:t>
            </w:r>
          </w:p>
        </w:tc>
      </w:tr>
      <w:tr w:rsidR="005A3A36" w:rsidRPr="005A3A36" w14:paraId="0A598530" w14:textId="77777777" w:rsidTr="009A113C">
        <w:trPr>
          <w:trHeight w:val="20"/>
        </w:trPr>
        <w:tc>
          <w:tcPr>
            <w:tcW w:w="2268" w:type="dxa"/>
            <w:tcBorders>
              <w:top w:val="nil"/>
              <w:left w:val="nil"/>
              <w:bottom w:val="nil"/>
              <w:right w:val="single" w:sz="18" w:space="0" w:color="FFC000"/>
            </w:tcBorders>
            <w:shd w:val="clear" w:color="auto" w:fill="auto"/>
            <w:vAlign w:val="center"/>
          </w:tcPr>
          <w:p w14:paraId="17F776ED" w14:textId="77777777" w:rsidR="005A3A36" w:rsidRPr="00C935A5" w:rsidRDefault="005A3A36" w:rsidP="005A3A36">
            <w:pPr>
              <w:spacing w:before="40" w:after="40"/>
              <w:rPr>
                <w:rFonts w:cs="Arial"/>
                <w:sz w:val="18"/>
                <w:szCs w:val="18"/>
              </w:rPr>
            </w:pPr>
            <w:r w:rsidRPr="00C935A5">
              <w:rPr>
                <w:rFonts w:cs="Arial"/>
                <w:sz w:val="18"/>
                <w:szCs w:val="18"/>
              </w:rPr>
              <w:t>Buloke S</w:t>
            </w:r>
          </w:p>
        </w:tc>
        <w:tc>
          <w:tcPr>
            <w:tcW w:w="737" w:type="dxa"/>
            <w:tcBorders>
              <w:top w:val="nil"/>
              <w:left w:val="single" w:sz="18" w:space="0" w:color="FFC000"/>
              <w:bottom w:val="nil"/>
              <w:right w:val="nil"/>
            </w:tcBorders>
            <w:shd w:val="clear" w:color="auto" w:fill="auto"/>
            <w:vAlign w:val="bottom"/>
          </w:tcPr>
          <w:p w14:paraId="0B9A1DAB" w14:textId="39D2E38E" w:rsidR="005A3A36" w:rsidRPr="00C935A5" w:rsidRDefault="005A3A36" w:rsidP="005A3A36">
            <w:pPr>
              <w:spacing w:before="40" w:after="20"/>
              <w:jc w:val="right"/>
              <w:rPr>
                <w:rFonts w:cs="Arial"/>
                <w:sz w:val="18"/>
                <w:szCs w:val="18"/>
              </w:rPr>
            </w:pPr>
            <w:r w:rsidRPr="005A3A36">
              <w:rPr>
                <w:rFonts w:cs="Arial"/>
                <w:sz w:val="18"/>
                <w:szCs w:val="18"/>
              </w:rPr>
              <w:t>122</w:t>
            </w:r>
          </w:p>
        </w:tc>
        <w:tc>
          <w:tcPr>
            <w:tcW w:w="737" w:type="dxa"/>
            <w:tcBorders>
              <w:top w:val="nil"/>
              <w:left w:val="nil"/>
              <w:bottom w:val="nil"/>
              <w:right w:val="nil"/>
            </w:tcBorders>
            <w:shd w:val="clear" w:color="auto" w:fill="auto"/>
            <w:vAlign w:val="bottom"/>
          </w:tcPr>
          <w:p w14:paraId="3270EC1C" w14:textId="6A709FFE"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11EB07C" w14:textId="7DB6B234"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1655560" w14:textId="64DF7A69"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2788EC90" w14:textId="6C68025B"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4AE81BFE" w14:textId="6D2F52B2" w:rsidR="005A3A36" w:rsidRPr="00C935A5" w:rsidRDefault="005A3A36" w:rsidP="005A3A36">
            <w:pPr>
              <w:spacing w:before="40" w:after="20"/>
              <w:jc w:val="right"/>
              <w:rPr>
                <w:rFonts w:cs="Arial"/>
                <w:sz w:val="18"/>
                <w:szCs w:val="18"/>
              </w:rPr>
            </w:pPr>
            <w:r w:rsidRPr="005A3A36">
              <w:rPr>
                <w:rFonts w:cs="Arial"/>
                <w:sz w:val="18"/>
                <w:szCs w:val="18"/>
              </w:rPr>
              <w:t>3,009</w:t>
            </w:r>
          </w:p>
        </w:tc>
        <w:tc>
          <w:tcPr>
            <w:tcW w:w="737" w:type="dxa"/>
            <w:tcBorders>
              <w:top w:val="nil"/>
              <w:left w:val="nil"/>
              <w:bottom w:val="nil"/>
              <w:right w:val="nil"/>
            </w:tcBorders>
            <w:shd w:val="clear" w:color="auto" w:fill="auto"/>
            <w:vAlign w:val="bottom"/>
          </w:tcPr>
          <w:p w14:paraId="4586AFC9" w14:textId="4B845765" w:rsidR="005A3A36" w:rsidRPr="00C935A5" w:rsidRDefault="005A3A36" w:rsidP="005A3A36">
            <w:pPr>
              <w:spacing w:before="40" w:after="20"/>
              <w:jc w:val="right"/>
              <w:rPr>
                <w:rFonts w:cs="Arial"/>
                <w:sz w:val="18"/>
                <w:szCs w:val="18"/>
              </w:rPr>
            </w:pPr>
            <w:r w:rsidRPr="005A3A36">
              <w:rPr>
                <w:rFonts w:cs="Arial"/>
                <w:sz w:val="18"/>
                <w:szCs w:val="18"/>
              </w:rPr>
              <w:t>2,049</w:t>
            </w:r>
          </w:p>
        </w:tc>
        <w:tc>
          <w:tcPr>
            <w:tcW w:w="737" w:type="dxa"/>
            <w:tcBorders>
              <w:top w:val="nil"/>
              <w:left w:val="nil"/>
              <w:bottom w:val="nil"/>
              <w:right w:val="nil"/>
            </w:tcBorders>
            <w:shd w:val="clear" w:color="auto" w:fill="auto"/>
            <w:vAlign w:val="bottom"/>
          </w:tcPr>
          <w:p w14:paraId="5B127F58" w14:textId="2F19AAB7" w:rsidR="005A3A36" w:rsidRPr="00C935A5" w:rsidRDefault="005A3A36" w:rsidP="005A3A36">
            <w:pPr>
              <w:spacing w:before="40" w:after="20"/>
              <w:jc w:val="right"/>
              <w:rPr>
                <w:rFonts w:cs="Arial"/>
                <w:sz w:val="18"/>
                <w:szCs w:val="18"/>
              </w:rPr>
            </w:pPr>
            <w:r w:rsidRPr="005A3A36">
              <w:rPr>
                <w:rFonts w:cs="Arial"/>
                <w:sz w:val="18"/>
                <w:szCs w:val="18"/>
              </w:rPr>
              <w:t>201</w:t>
            </w:r>
          </w:p>
        </w:tc>
        <w:tc>
          <w:tcPr>
            <w:tcW w:w="737" w:type="dxa"/>
            <w:tcBorders>
              <w:top w:val="nil"/>
              <w:left w:val="nil"/>
              <w:bottom w:val="nil"/>
              <w:right w:val="nil"/>
            </w:tcBorders>
            <w:shd w:val="clear" w:color="auto" w:fill="auto"/>
            <w:vAlign w:val="bottom"/>
          </w:tcPr>
          <w:p w14:paraId="6FAC3E30" w14:textId="06B6ECF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DDAB4DE" w14:textId="32ADD2AA"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01F52829" w14:textId="77777777" w:rsidTr="009A113C">
        <w:trPr>
          <w:trHeight w:val="20"/>
        </w:trPr>
        <w:tc>
          <w:tcPr>
            <w:tcW w:w="2268" w:type="dxa"/>
            <w:tcBorders>
              <w:top w:val="nil"/>
              <w:left w:val="nil"/>
              <w:bottom w:val="nil"/>
              <w:right w:val="single" w:sz="18" w:space="0" w:color="FFC000"/>
            </w:tcBorders>
            <w:shd w:val="clear" w:color="auto" w:fill="auto"/>
            <w:vAlign w:val="center"/>
          </w:tcPr>
          <w:p w14:paraId="2757426E" w14:textId="77777777" w:rsidR="005A3A36" w:rsidRPr="00C935A5" w:rsidRDefault="005A3A36" w:rsidP="005A3A36">
            <w:pPr>
              <w:spacing w:before="40" w:after="40"/>
              <w:rPr>
                <w:rFonts w:cs="Arial"/>
                <w:sz w:val="18"/>
                <w:szCs w:val="18"/>
              </w:rPr>
            </w:pPr>
            <w:r w:rsidRPr="00C935A5">
              <w:rPr>
                <w:rFonts w:cs="Arial"/>
                <w:sz w:val="18"/>
                <w:szCs w:val="18"/>
              </w:rPr>
              <w:t>Campaspe S</w:t>
            </w:r>
          </w:p>
        </w:tc>
        <w:tc>
          <w:tcPr>
            <w:tcW w:w="737" w:type="dxa"/>
            <w:tcBorders>
              <w:top w:val="nil"/>
              <w:left w:val="single" w:sz="18" w:space="0" w:color="FFC000"/>
              <w:bottom w:val="nil"/>
              <w:right w:val="nil"/>
            </w:tcBorders>
            <w:shd w:val="clear" w:color="auto" w:fill="auto"/>
            <w:vAlign w:val="bottom"/>
          </w:tcPr>
          <w:p w14:paraId="599C2E15" w14:textId="5177A52A" w:rsidR="005A3A36" w:rsidRPr="00C935A5" w:rsidRDefault="005A3A36" w:rsidP="005A3A36">
            <w:pPr>
              <w:spacing w:before="40" w:after="20"/>
              <w:jc w:val="right"/>
              <w:rPr>
                <w:rFonts w:cs="Arial"/>
                <w:sz w:val="18"/>
                <w:szCs w:val="18"/>
              </w:rPr>
            </w:pPr>
            <w:r w:rsidRPr="005A3A36">
              <w:rPr>
                <w:rFonts w:cs="Arial"/>
                <w:sz w:val="18"/>
                <w:szCs w:val="18"/>
              </w:rPr>
              <w:t>191</w:t>
            </w:r>
          </w:p>
        </w:tc>
        <w:tc>
          <w:tcPr>
            <w:tcW w:w="737" w:type="dxa"/>
            <w:tcBorders>
              <w:top w:val="nil"/>
              <w:left w:val="nil"/>
              <w:bottom w:val="nil"/>
              <w:right w:val="nil"/>
            </w:tcBorders>
            <w:shd w:val="clear" w:color="auto" w:fill="auto"/>
            <w:vAlign w:val="bottom"/>
          </w:tcPr>
          <w:p w14:paraId="57A0B757" w14:textId="76081B30" w:rsidR="005A3A36" w:rsidRPr="00C935A5" w:rsidRDefault="005A3A36" w:rsidP="005A3A36">
            <w:pPr>
              <w:spacing w:before="40" w:after="20"/>
              <w:jc w:val="right"/>
              <w:rPr>
                <w:rFonts w:cs="Arial"/>
                <w:sz w:val="18"/>
                <w:szCs w:val="18"/>
              </w:rPr>
            </w:pPr>
            <w:r w:rsidRPr="005A3A36">
              <w:rPr>
                <w:rFonts w:cs="Arial"/>
                <w:sz w:val="18"/>
                <w:szCs w:val="18"/>
              </w:rPr>
              <w:t>51</w:t>
            </w:r>
          </w:p>
        </w:tc>
        <w:tc>
          <w:tcPr>
            <w:tcW w:w="737" w:type="dxa"/>
            <w:tcBorders>
              <w:top w:val="nil"/>
              <w:left w:val="nil"/>
              <w:bottom w:val="nil"/>
              <w:right w:val="nil"/>
            </w:tcBorders>
            <w:shd w:val="clear" w:color="auto" w:fill="auto"/>
            <w:vAlign w:val="bottom"/>
          </w:tcPr>
          <w:p w14:paraId="4BA66B08" w14:textId="300805F6" w:rsidR="005A3A36" w:rsidRPr="00C935A5" w:rsidRDefault="005A3A36" w:rsidP="005A3A36">
            <w:pPr>
              <w:spacing w:before="40" w:after="20"/>
              <w:jc w:val="right"/>
              <w:rPr>
                <w:rFonts w:cs="Arial"/>
                <w:sz w:val="18"/>
                <w:szCs w:val="18"/>
              </w:rPr>
            </w:pPr>
            <w:r w:rsidRPr="005A3A36">
              <w:rPr>
                <w:rFonts w:cs="Arial"/>
                <w:sz w:val="18"/>
                <w:szCs w:val="18"/>
              </w:rPr>
              <w:t>46</w:t>
            </w:r>
          </w:p>
        </w:tc>
        <w:tc>
          <w:tcPr>
            <w:tcW w:w="737" w:type="dxa"/>
            <w:tcBorders>
              <w:top w:val="nil"/>
              <w:left w:val="nil"/>
              <w:bottom w:val="nil"/>
              <w:right w:val="nil"/>
            </w:tcBorders>
            <w:shd w:val="clear" w:color="auto" w:fill="auto"/>
            <w:vAlign w:val="bottom"/>
          </w:tcPr>
          <w:p w14:paraId="4A64F75C" w14:textId="3ED97C38" w:rsidR="005A3A36" w:rsidRPr="00C935A5" w:rsidRDefault="005A3A36" w:rsidP="005A3A36">
            <w:pPr>
              <w:spacing w:before="40" w:after="20"/>
              <w:jc w:val="right"/>
              <w:rPr>
                <w:rFonts w:cs="Arial"/>
                <w:sz w:val="18"/>
                <w:szCs w:val="18"/>
              </w:rPr>
            </w:pPr>
            <w:r w:rsidRPr="005A3A36">
              <w:rPr>
                <w:rFonts w:cs="Arial"/>
                <w:sz w:val="18"/>
                <w:szCs w:val="18"/>
              </w:rPr>
              <w:t>5</w:t>
            </w:r>
          </w:p>
        </w:tc>
        <w:tc>
          <w:tcPr>
            <w:tcW w:w="170" w:type="dxa"/>
            <w:tcBorders>
              <w:top w:val="nil"/>
              <w:left w:val="nil"/>
              <w:bottom w:val="nil"/>
              <w:right w:val="nil"/>
            </w:tcBorders>
            <w:shd w:val="clear" w:color="auto" w:fill="auto"/>
            <w:vAlign w:val="bottom"/>
          </w:tcPr>
          <w:p w14:paraId="1E725C04" w14:textId="387F3F9E"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2440C5E5" w14:textId="04B870FC" w:rsidR="005A3A36" w:rsidRPr="00C935A5" w:rsidRDefault="005A3A36" w:rsidP="005A3A36">
            <w:pPr>
              <w:spacing w:before="40" w:after="20"/>
              <w:jc w:val="right"/>
              <w:rPr>
                <w:rFonts w:cs="Arial"/>
                <w:sz w:val="18"/>
                <w:szCs w:val="18"/>
              </w:rPr>
            </w:pPr>
            <w:r w:rsidRPr="005A3A36">
              <w:rPr>
                <w:rFonts w:cs="Arial"/>
                <w:sz w:val="18"/>
                <w:szCs w:val="18"/>
              </w:rPr>
              <w:t>829</w:t>
            </w:r>
          </w:p>
        </w:tc>
        <w:tc>
          <w:tcPr>
            <w:tcW w:w="737" w:type="dxa"/>
            <w:tcBorders>
              <w:top w:val="nil"/>
              <w:left w:val="nil"/>
              <w:bottom w:val="nil"/>
              <w:right w:val="nil"/>
            </w:tcBorders>
            <w:shd w:val="clear" w:color="auto" w:fill="auto"/>
            <w:vAlign w:val="bottom"/>
          </w:tcPr>
          <w:p w14:paraId="63F49DC2" w14:textId="32D32C32" w:rsidR="005A3A36" w:rsidRPr="00C935A5" w:rsidRDefault="005A3A36" w:rsidP="005A3A36">
            <w:pPr>
              <w:spacing w:before="40" w:after="20"/>
              <w:jc w:val="right"/>
              <w:rPr>
                <w:rFonts w:cs="Arial"/>
                <w:sz w:val="18"/>
                <w:szCs w:val="18"/>
              </w:rPr>
            </w:pPr>
            <w:r w:rsidRPr="005A3A36">
              <w:rPr>
                <w:rFonts w:cs="Arial"/>
                <w:sz w:val="18"/>
                <w:szCs w:val="18"/>
              </w:rPr>
              <w:t>2,185</w:t>
            </w:r>
          </w:p>
        </w:tc>
        <w:tc>
          <w:tcPr>
            <w:tcW w:w="737" w:type="dxa"/>
            <w:tcBorders>
              <w:top w:val="nil"/>
              <w:left w:val="nil"/>
              <w:bottom w:val="nil"/>
              <w:right w:val="nil"/>
            </w:tcBorders>
            <w:shd w:val="clear" w:color="auto" w:fill="auto"/>
            <w:vAlign w:val="bottom"/>
          </w:tcPr>
          <w:p w14:paraId="3A5504D4" w14:textId="6A5339ED" w:rsidR="005A3A36" w:rsidRPr="00C935A5" w:rsidRDefault="005A3A36" w:rsidP="005A3A36">
            <w:pPr>
              <w:spacing w:before="40" w:after="20"/>
              <w:jc w:val="right"/>
              <w:rPr>
                <w:rFonts w:cs="Arial"/>
                <w:sz w:val="18"/>
                <w:szCs w:val="18"/>
              </w:rPr>
            </w:pPr>
            <w:r w:rsidRPr="005A3A36">
              <w:rPr>
                <w:rFonts w:cs="Arial"/>
                <w:sz w:val="18"/>
                <w:szCs w:val="18"/>
              </w:rPr>
              <w:t>589</w:t>
            </w:r>
          </w:p>
        </w:tc>
        <w:tc>
          <w:tcPr>
            <w:tcW w:w="737" w:type="dxa"/>
            <w:tcBorders>
              <w:top w:val="nil"/>
              <w:left w:val="nil"/>
              <w:bottom w:val="nil"/>
              <w:right w:val="nil"/>
            </w:tcBorders>
            <w:shd w:val="clear" w:color="auto" w:fill="auto"/>
            <w:vAlign w:val="bottom"/>
          </w:tcPr>
          <w:p w14:paraId="6AA6FB53" w14:textId="15E2290B" w:rsidR="005A3A36" w:rsidRPr="00C935A5" w:rsidRDefault="005A3A36" w:rsidP="005A3A36">
            <w:pPr>
              <w:spacing w:before="40" w:after="20"/>
              <w:jc w:val="right"/>
              <w:rPr>
                <w:rFonts w:cs="Arial"/>
                <w:sz w:val="18"/>
                <w:szCs w:val="18"/>
              </w:rPr>
            </w:pPr>
            <w:r w:rsidRPr="005A3A36">
              <w:rPr>
                <w:rFonts w:cs="Arial"/>
                <w:sz w:val="18"/>
                <w:szCs w:val="18"/>
              </w:rPr>
              <w:t>91</w:t>
            </w:r>
          </w:p>
        </w:tc>
        <w:tc>
          <w:tcPr>
            <w:tcW w:w="737" w:type="dxa"/>
            <w:tcBorders>
              <w:top w:val="nil"/>
              <w:left w:val="nil"/>
              <w:bottom w:val="nil"/>
              <w:right w:val="nil"/>
            </w:tcBorders>
            <w:shd w:val="clear" w:color="auto" w:fill="auto"/>
            <w:vAlign w:val="bottom"/>
          </w:tcPr>
          <w:p w14:paraId="230495D7" w14:textId="204D4CB6" w:rsidR="005A3A36" w:rsidRPr="00C935A5" w:rsidRDefault="005A3A36" w:rsidP="005A3A36">
            <w:pPr>
              <w:spacing w:before="40" w:after="20"/>
              <w:jc w:val="right"/>
              <w:rPr>
                <w:rFonts w:cs="Arial"/>
                <w:sz w:val="18"/>
                <w:szCs w:val="18"/>
              </w:rPr>
            </w:pPr>
            <w:r w:rsidRPr="005A3A36">
              <w:rPr>
                <w:rFonts w:cs="Arial"/>
                <w:sz w:val="18"/>
                <w:szCs w:val="18"/>
              </w:rPr>
              <w:t>18</w:t>
            </w:r>
          </w:p>
        </w:tc>
      </w:tr>
      <w:tr w:rsidR="005A3A36" w:rsidRPr="005A3A36" w14:paraId="2F53CB12" w14:textId="77777777" w:rsidTr="009A113C">
        <w:trPr>
          <w:trHeight w:val="20"/>
        </w:trPr>
        <w:tc>
          <w:tcPr>
            <w:tcW w:w="2268" w:type="dxa"/>
            <w:tcBorders>
              <w:top w:val="nil"/>
              <w:left w:val="nil"/>
              <w:bottom w:val="nil"/>
              <w:right w:val="single" w:sz="18" w:space="0" w:color="FFC000"/>
            </w:tcBorders>
            <w:shd w:val="clear" w:color="auto" w:fill="auto"/>
            <w:vAlign w:val="center"/>
          </w:tcPr>
          <w:p w14:paraId="35125236" w14:textId="77777777" w:rsidR="005A3A36" w:rsidRPr="00C935A5" w:rsidRDefault="005A3A36" w:rsidP="005A3A36">
            <w:pPr>
              <w:spacing w:before="40" w:after="40"/>
              <w:rPr>
                <w:rFonts w:cs="Arial"/>
                <w:sz w:val="18"/>
                <w:szCs w:val="18"/>
              </w:rPr>
            </w:pPr>
            <w:r w:rsidRPr="00C935A5">
              <w:rPr>
                <w:rFonts w:cs="Arial"/>
                <w:sz w:val="18"/>
                <w:szCs w:val="18"/>
              </w:rPr>
              <w:t>Cardinia S</w:t>
            </w:r>
          </w:p>
        </w:tc>
        <w:tc>
          <w:tcPr>
            <w:tcW w:w="737" w:type="dxa"/>
            <w:tcBorders>
              <w:top w:val="nil"/>
              <w:left w:val="single" w:sz="18" w:space="0" w:color="FFC000"/>
              <w:bottom w:val="nil"/>
              <w:right w:val="nil"/>
            </w:tcBorders>
            <w:shd w:val="clear" w:color="auto" w:fill="auto"/>
            <w:vAlign w:val="bottom"/>
          </w:tcPr>
          <w:p w14:paraId="1AE8A6A2" w14:textId="5084A10E" w:rsidR="005A3A36" w:rsidRPr="00C935A5" w:rsidRDefault="005A3A36" w:rsidP="005A3A36">
            <w:pPr>
              <w:spacing w:before="40" w:after="20"/>
              <w:jc w:val="right"/>
              <w:rPr>
                <w:rFonts w:cs="Arial"/>
                <w:sz w:val="18"/>
                <w:szCs w:val="18"/>
              </w:rPr>
            </w:pPr>
            <w:r w:rsidRPr="005A3A36">
              <w:rPr>
                <w:rFonts w:cs="Arial"/>
                <w:sz w:val="18"/>
                <w:szCs w:val="18"/>
              </w:rPr>
              <w:t>518</w:t>
            </w:r>
          </w:p>
        </w:tc>
        <w:tc>
          <w:tcPr>
            <w:tcW w:w="737" w:type="dxa"/>
            <w:tcBorders>
              <w:top w:val="nil"/>
              <w:left w:val="nil"/>
              <w:bottom w:val="nil"/>
              <w:right w:val="nil"/>
            </w:tcBorders>
            <w:shd w:val="clear" w:color="auto" w:fill="auto"/>
            <w:vAlign w:val="bottom"/>
          </w:tcPr>
          <w:p w14:paraId="6A4D4421" w14:textId="0B23861B" w:rsidR="005A3A36" w:rsidRPr="00C935A5" w:rsidRDefault="005A3A36" w:rsidP="005A3A36">
            <w:pPr>
              <w:spacing w:before="40" w:after="20"/>
              <w:jc w:val="right"/>
              <w:rPr>
                <w:rFonts w:cs="Arial"/>
                <w:sz w:val="18"/>
                <w:szCs w:val="18"/>
              </w:rPr>
            </w:pPr>
            <w:r w:rsidRPr="005A3A36">
              <w:rPr>
                <w:rFonts w:cs="Arial"/>
                <w:sz w:val="18"/>
                <w:szCs w:val="18"/>
              </w:rPr>
              <w:t>35</w:t>
            </w:r>
          </w:p>
        </w:tc>
        <w:tc>
          <w:tcPr>
            <w:tcW w:w="737" w:type="dxa"/>
            <w:tcBorders>
              <w:top w:val="nil"/>
              <w:left w:val="nil"/>
              <w:bottom w:val="nil"/>
              <w:right w:val="nil"/>
            </w:tcBorders>
            <w:shd w:val="clear" w:color="auto" w:fill="auto"/>
            <w:vAlign w:val="bottom"/>
          </w:tcPr>
          <w:p w14:paraId="313B976E" w14:textId="6CDC827D" w:rsidR="005A3A36" w:rsidRPr="00C935A5" w:rsidRDefault="005A3A36" w:rsidP="005A3A36">
            <w:pPr>
              <w:spacing w:before="40" w:after="20"/>
              <w:jc w:val="right"/>
              <w:rPr>
                <w:rFonts w:cs="Arial"/>
                <w:sz w:val="18"/>
                <w:szCs w:val="18"/>
              </w:rPr>
            </w:pPr>
            <w:r w:rsidRPr="005A3A36">
              <w:rPr>
                <w:rFonts w:cs="Arial"/>
                <w:sz w:val="18"/>
                <w:szCs w:val="18"/>
              </w:rPr>
              <w:t>84</w:t>
            </w:r>
          </w:p>
        </w:tc>
        <w:tc>
          <w:tcPr>
            <w:tcW w:w="737" w:type="dxa"/>
            <w:tcBorders>
              <w:top w:val="nil"/>
              <w:left w:val="nil"/>
              <w:bottom w:val="nil"/>
              <w:right w:val="nil"/>
            </w:tcBorders>
            <w:shd w:val="clear" w:color="auto" w:fill="auto"/>
            <w:vAlign w:val="bottom"/>
          </w:tcPr>
          <w:p w14:paraId="562D30F3" w14:textId="6286D697" w:rsidR="005A3A36" w:rsidRPr="00C935A5" w:rsidRDefault="005A3A36" w:rsidP="005A3A36">
            <w:pPr>
              <w:spacing w:before="40" w:after="20"/>
              <w:jc w:val="right"/>
              <w:rPr>
                <w:rFonts w:cs="Arial"/>
                <w:sz w:val="18"/>
                <w:szCs w:val="18"/>
              </w:rPr>
            </w:pPr>
            <w:r w:rsidRPr="005A3A36">
              <w:rPr>
                <w:rFonts w:cs="Arial"/>
                <w:sz w:val="18"/>
                <w:szCs w:val="18"/>
              </w:rPr>
              <w:t>10</w:t>
            </w:r>
          </w:p>
        </w:tc>
        <w:tc>
          <w:tcPr>
            <w:tcW w:w="170" w:type="dxa"/>
            <w:tcBorders>
              <w:top w:val="nil"/>
              <w:left w:val="nil"/>
              <w:bottom w:val="nil"/>
              <w:right w:val="nil"/>
            </w:tcBorders>
            <w:shd w:val="clear" w:color="auto" w:fill="auto"/>
            <w:vAlign w:val="bottom"/>
          </w:tcPr>
          <w:p w14:paraId="1EBBB9E3" w14:textId="69E34F52"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22D70A9D" w14:textId="5066EF47" w:rsidR="005A3A36" w:rsidRPr="00C935A5" w:rsidRDefault="005A3A36" w:rsidP="005A3A36">
            <w:pPr>
              <w:spacing w:before="40" w:after="20"/>
              <w:jc w:val="right"/>
              <w:rPr>
                <w:rFonts w:cs="Arial"/>
                <w:sz w:val="18"/>
                <w:szCs w:val="18"/>
              </w:rPr>
            </w:pPr>
            <w:r w:rsidRPr="005A3A36">
              <w:rPr>
                <w:rFonts w:cs="Arial"/>
                <w:sz w:val="18"/>
                <w:szCs w:val="18"/>
              </w:rPr>
              <w:t>5</w:t>
            </w:r>
          </w:p>
        </w:tc>
        <w:tc>
          <w:tcPr>
            <w:tcW w:w="737" w:type="dxa"/>
            <w:tcBorders>
              <w:top w:val="nil"/>
              <w:left w:val="nil"/>
              <w:bottom w:val="nil"/>
              <w:right w:val="nil"/>
            </w:tcBorders>
            <w:shd w:val="clear" w:color="auto" w:fill="auto"/>
            <w:vAlign w:val="bottom"/>
          </w:tcPr>
          <w:p w14:paraId="2EBEF803" w14:textId="17F6659D" w:rsidR="005A3A36" w:rsidRPr="00C935A5" w:rsidRDefault="005A3A36" w:rsidP="005A3A36">
            <w:pPr>
              <w:spacing w:before="40" w:after="20"/>
              <w:jc w:val="right"/>
              <w:rPr>
                <w:rFonts w:cs="Arial"/>
                <w:sz w:val="18"/>
                <w:szCs w:val="18"/>
              </w:rPr>
            </w:pPr>
            <w:r w:rsidRPr="005A3A36">
              <w:rPr>
                <w:rFonts w:cs="Arial"/>
                <w:sz w:val="18"/>
                <w:szCs w:val="18"/>
              </w:rPr>
              <w:t>333</w:t>
            </w:r>
          </w:p>
        </w:tc>
        <w:tc>
          <w:tcPr>
            <w:tcW w:w="737" w:type="dxa"/>
            <w:tcBorders>
              <w:top w:val="nil"/>
              <w:left w:val="nil"/>
              <w:bottom w:val="nil"/>
              <w:right w:val="nil"/>
            </w:tcBorders>
            <w:shd w:val="clear" w:color="auto" w:fill="auto"/>
            <w:vAlign w:val="bottom"/>
          </w:tcPr>
          <w:p w14:paraId="6F3D4FCC" w14:textId="62A5044F" w:rsidR="005A3A36" w:rsidRPr="00C935A5" w:rsidRDefault="005A3A36" w:rsidP="005A3A36">
            <w:pPr>
              <w:spacing w:before="40" w:after="20"/>
              <w:jc w:val="right"/>
              <w:rPr>
                <w:rFonts w:cs="Arial"/>
                <w:sz w:val="18"/>
                <w:szCs w:val="18"/>
              </w:rPr>
            </w:pPr>
            <w:r w:rsidRPr="005A3A36">
              <w:rPr>
                <w:rFonts w:cs="Arial"/>
                <w:sz w:val="18"/>
                <w:szCs w:val="18"/>
              </w:rPr>
              <w:t>469</w:t>
            </w:r>
          </w:p>
        </w:tc>
        <w:tc>
          <w:tcPr>
            <w:tcW w:w="737" w:type="dxa"/>
            <w:tcBorders>
              <w:top w:val="nil"/>
              <w:left w:val="nil"/>
              <w:bottom w:val="nil"/>
              <w:right w:val="nil"/>
            </w:tcBorders>
            <w:shd w:val="clear" w:color="auto" w:fill="auto"/>
            <w:vAlign w:val="bottom"/>
          </w:tcPr>
          <w:p w14:paraId="1E2B349B" w14:textId="6FA34774" w:rsidR="005A3A36" w:rsidRPr="00C935A5" w:rsidRDefault="005A3A36" w:rsidP="005A3A36">
            <w:pPr>
              <w:spacing w:before="40" w:after="20"/>
              <w:jc w:val="right"/>
              <w:rPr>
                <w:rFonts w:cs="Arial"/>
                <w:sz w:val="18"/>
                <w:szCs w:val="18"/>
              </w:rPr>
            </w:pPr>
            <w:r w:rsidRPr="005A3A36">
              <w:rPr>
                <w:rFonts w:cs="Arial"/>
                <w:sz w:val="18"/>
                <w:szCs w:val="18"/>
              </w:rPr>
              <w:t>60</w:t>
            </w:r>
          </w:p>
        </w:tc>
        <w:tc>
          <w:tcPr>
            <w:tcW w:w="737" w:type="dxa"/>
            <w:tcBorders>
              <w:top w:val="nil"/>
              <w:left w:val="nil"/>
              <w:bottom w:val="nil"/>
              <w:right w:val="nil"/>
            </w:tcBorders>
            <w:shd w:val="clear" w:color="auto" w:fill="auto"/>
            <w:vAlign w:val="bottom"/>
          </w:tcPr>
          <w:p w14:paraId="7A8DDC92" w14:textId="65F91789" w:rsidR="005A3A36" w:rsidRPr="00C935A5" w:rsidRDefault="005A3A36" w:rsidP="005A3A36">
            <w:pPr>
              <w:spacing w:before="40" w:after="20"/>
              <w:jc w:val="right"/>
              <w:rPr>
                <w:rFonts w:cs="Arial"/>
                <w:sz w:val="18"/>
                <w:szCs w:val="18"/>
              </w:rPr>
            </w:pPr>
            <w:r w:rsidRPr="005A3A36">
              <w:rPr>
                <w:rFonts w:cs="Arial"/>
                <w:sz w:val="18"/>
                <w:szCs w:val="18"/>
              </w:rPr>
              <w:t>61</w:t>
            </w:r>
          </w:p>
        </w:tc>
      </w:tr>
      <w:tr w:rsidR="005A3A36" w:rsidRPr="005A3A36" w14:paraId="361559F5" w14:textId="77777777" w:rsidTr="009A113C">
        <w:trPr>
          <w:trHeight w:val="20"/>
        </w:trPr>
        <w:tc>
          <w:tcPr>
            <w:tcW w:w="2268" w:type="dxa"/>
            <w:tcBorders>
              <w:top w:val="nil"/>
              <w:left w:val="nil"/>
              <w:bottom w:val="nil"/>
              <w:right w:val="single" w:sz="18" w:space="0" w:color="FFC000"/>
            </w:tcBorders>
            <w:shd w:val="clear" w:color="auto" w:fill="auto"/>
            <w:vAlign w:val="center"/>
          </w:tcPr>
          <w:p w14:paraId="3CA23919" w14:textId="77777777" w:rsidR="005A3A36" w:rsidRPr="00C935A5" w:rsidRDefault="005A3A36" w:rsidP="005A3A36">
            <w:pPr>
              <w:spacing w:before="40" w:after="40"/>
              <w:rPr>
                <w:rFonts w:cs="Arial"/>
                <w:sz w:val="18"/>
                <w:szCs w:val="18"/>
              </w:rPr>
            </w:pPr>
            <w:r w:rsidRPr="00C935A5">
              <w:rPr>
                <w:rFonts w:cs="Arial"/>
                <w:sz w:val="18"/>
                <w:szCs w:val="18"/>
              </w:rPr>
              <w:t>Casey C</w:t>
            </w:r>
          </w:p>
        </w:tc>
        <w:tc>
          <w:tcPr>
            <w:tcW w:w="737" w:type="dxa"/>
            <w:tcBorders>
              <w:top w:val="nil"/>
              <w:left w:val="single" w:sz="18" w:space="0" w:color="FFC000"/>
              <w:bottom w:val="nil"/>
              <w:right w:val="nil"/>
            </w:tcBorders>
            <w:shd w:val="clear" w:color="auto" w:fill="auto"/>
            <w:vAlign w:val="bottom"/>
          </w:tcPr>
          <w:p w14:paraId="36753977" w14:textId="2008E047" w:rsidR="005A3A36" w:rsidRPr="00C935A5" w:rsidRDefault="005A3A36" w:rsidP="005A3A36">
            <w:pPr>
              <w:spacing w:before="40" w:after="20"/>
              <w:jc w:val="right"/>
              <w:rPr>
                <w:rFonts w:cs="Arial"/>
                <w:sz w:val="18"/>
                <w:szCs w:val="18"/>
              </w:rPr>
            </w:pPr>
            <w:r w:rsidRPr="005A3A36">
              <w:rPr>
                <w:rFonts w:cs="Arial"/>
                <w:sz w:val="18"/>
                <w:szCs w:val="18"/>
              </w:rPr>
              <w:t>1,003</w:t>
            </w:r>
          </w:p>
        </w:tc>
        <w:tc>
          <w:tcPr>
            <w:tcW w:w="737" w:type="dxa"/>
            <w:tcBorders>
              <w:top w:val="nil"/>
              <w:left w:val="nil"/>
              <w:bottom w:val="nil"/>
              <w:right w:val="nil"/>
            </w:tcBorders>
            <w:shd w:val="clear" w:color="auto" w:fill="auto"/>
            <w:vAlign w:val="bottom"/>
          </w:tcPr>
          <w:p w14:paraId="4A2A6BB6" w14:textId="0F90C0CA" w:rsidR="005A3A36" w:rsidRPr="00C935A5" w:rsidRDefault="005A3A36" w:rsidP="005A3A36">
            <w:pPr>
              <w:spacing w:before="40" w:after="20"/>
              <w:jc w:val="right"/>
              <w:rPr>
                <w:rFonts w:cs="Arial"/>
                <w:sz w:val="18"/>
                <w:szCs w:val="18"/>
              </w:rPr>
            </w:pPr>
            <w:r w:rsidRPr="005A3A36">
              <w:rPr>
                <w:rFonts w:cs="Arial"/>
                <w:sz w:val="18"/>
                <w:szCs w:val="18"/>
              </w:rPr>
              <w:t>154</w:t>
            </w:r>
          </w:p>
        </w:tc>
        <w:tc>
          <w:tcPr>
            <w:tcW w:w="737" w:type="dxa"/>
            <w:tcBorders>
              <w:top w:val="nil"/>
              <w:left w:val="nil"/>
              <w:bottom w:val="nil"/>
              <w:right w:val="nil"/>
            </w:tcBorders>
            <w:shd w:val="clear" w:color="auto" w:fill="auto"/>
            <w:vAlign w:val="bottom"/>
          </w:tcPr>
          <w:p w14:paraId="58730B05" w14:textId="3F40B350" w:rsidR="005A3A36" w:rsidRPr="00C935A5" w:rsidRDefault="005A3A36" w:rsidP="005A3A36">
            <w:pPr>
              <w:spacing w:before="40" w:after="20"/>
              <w:jc w:val="right"/>
              <w:rPr>
                <w:rFonts w:cs="Arial"/>
                <w:sz w:val="18"/>
                <w:szCs w:val="18"/>
              </w:rPr>
            </w:pPr>
            <w:r w:rsidRPr="005A3A36">
              <w:rPr>
                <w:rFonts w:cs="Arial"/>
                <w:sz w:val="18"/>
                <w:szCs w:val="18"/>
              </w:rPr>
              <w:t>271</w:t>
            </w:r>
          </w:p>
        </w:tc>
        <w:tc>
          <w:tcPr>
            <w:tcW w:w="737" w:type="dxa"/>
            <w:tcBorders>
              <w:top w:val="nil"/>
              <w:left w:val="nil"/>
              <w:bottom w:val="nil"/>
              <w:right w:val="nil"/>
            </w:tcBorders>
            <w:shd w:val="clear" w:color="auto" w:fill="auto"/>
            <w:vAlign w:val="bottom"/>
          </w:tcPr>
          <w:p w14:paraId="507A99DB" w14:textId="302BEB2A" w:rsidR="005A3A36" w:rsidRPr="00C935A5" w:rsidRDefault="005A3A36" w:rsidP="005A3A36">
            <w:pPr>
              <w:spacing w:before="40" w:after="20"/>
              <w:jc w:val="right"/>
              <w:rPr>
                <w:rFonts w:cs="Arial"/>
                <w:sz w:val="18"/>
                <w:szCs w:val="18"/>
              </w:rPr>
            </w:pPr>
            <w:r w:rsidRPr="005A3A36">
              <w:rPr>
                <w:rFonts w:cs="Arial"/>
                <w:sz w:val="18"/>
                <w:szCs w:val="18"/>
              </w:rPr>
              <w:t>85</w:t>
            </w:r>
          </w:p>
        </w:tc>
        <w:tc>
          <w:tcPr>
            <w:tcW w:w="170" w:type="dxa"/>
            <w:tcBorders>
              <w:top w:val="nil"/>
              <w:left w:val="nil"/>
              <w:bottom w:val="nil"/>
              <w:right w:val="nil"/>
            </w:tcBorders>
            <w:shd w:val="clear" w:color="auto" w:fill="auto"/>
            <w:vAlign w:val="bottom"/>
          </w:tcPr>
          <w:p w14:paraId="0A6D34A3" w14:textId="1FE981B4"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1A890F09" w14:textId="5C2188E4"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7127A21" w14:textId="0D8D7D01" w:rsidR="005A3A36" w:rsidRPr="00C935A5" w:rsidRDefault="005A3A36" w:rsidP="005A3A36">
            <w:pPr>
              <w:spacing w:before="40" w:after="20"/>
              <w:jc w:val="right"/>
              <w:rPr>
                <w:rFonts w:cs="Arial"/>
                <w:sz w:val="18"/>
                <w:szCs w:val="18"/>
              </w:rPr>
            </w:pPr>
            <w:r w:rsidRPr="005A3A36">
              <w:rPr>
                <w:rFonts w:cs="Arial"/>
                <w:sz w:val="18"/>
                <w:szCs w:val="18"/>
              </w:rPr>
              <w:t>45</w:t>
            </w:r>
          </w:p>
        </w:tc>
        <w:tc>
          <w:tcPr>
            <w:tcW w:w="737" w:type="dxa"/>
            <w:tcBorders>
              <w:top w:val="nil"/>
              <w:left w:val="nil"/>
              <w:bottom w:val="nil"/>
              <w:right w:val="nil"/>
            </w:tcBorders>
            <w:shd w:val="clear" w:color="auto" w:fill="auto"/>
            <w:vAlign w:val="bottom"/>
          </w:tcPr>
          <w:p w14:paraId="3AE3FDC2" w14:textId="0801519B" w:rsidR="005A3A36" w:rsidRPr="00C935A5" w:rsidRDefault="005A3A36" w:rsidP="005A3A36">
            <w:pPr>
              <w:spacing w:before="40" w:after="20"/>
              <w:jc w:val="right"/>
              <w:rPr>
                <w:rFonts w:cs="Arial"/>
                <w:sz w:val="18"/>
                <w:szCs w:val="18"/>
              </w:rPr>
            </w:pPr>
            <w:r w:rsidRPr="005A3A36">
              <w:rPr>
                <w:rFonts w:cs="Arial"/>
                <w:sz w:val="18"/>
                <w:szCs w:val="18"/>
              </w:rPr>
              <w:t>135</w:t>
            </w:r>
          </w:p>
        </w:tc>
        <w:tc>
          <w:tcPr>
            <w:tcW w:w="737" w:type="dxa"/>
            <w:tcBorders>
              <w:top w:val="nil"/>
              <w:left w:val="nil"/>
              <w:bottom w:val="nil"/>
              <w:right w:val="nil"/>
            </w:tcBorders>
            <w:shd w:val="clear" w:color="auto" w:fill="auto"/>
            <w:vAlign w:val="bottom"/>
          </w:tcPr>
          <w:p w14:paraId="578AD70A" w14:textId="35A44A4D" w:rsidR="005A3A36" w:rsidRPr="00C935A5" w:rsidRDefault="005A3A36" w:rsidP="005A3A36">
            <w:pPr>
              <w:spacing w:before="40" w:after="20"/>
              <w:jc w:val="right"/>
              <w:rPr>
                <w:rFonts w:cs="Arial"/>
                <w:sz w:val="18"/>
                <w:szCs w:val="18"/>
              </w:rPr>
            </w:pPr>
            <w:r w:rsidRPr="005A3A36">
              <w:rPr>
                <w:rFonts w:cs="Arial"/>
                <w:sz w:val="18"/>
                <w:szCs w:val="18"/>
              </w:rPr>
              <w:t>16</w:t>
            </w:r>
          </w:p>
        </w:tc>
        <w:tc>
          <w:tcPr>
            <w:tcW w:w="737" w:type="dxa"/>
            <w:tcBorders>
              <w:top w:val="nil"/>
              <w:left w:val="nil"/>
              <w:bottom w:val="nil"/>
              <w:right w:val="nil"/>
            </w:tcBorders>
            <w:shd w:val="clear" w:color="auto" w:fill="auto"/>
            <w:vAlign w:val="bottom"/>
          </w:tcPr>
          <w:p w14:paraId="04687321" w14:textId="7AC33F24" w:rsidR="005A3A36" w:rsidRPr="00C935A5" w:rsidRDefault="005A3A36" w:rsidP="005A3A36">
            <w:pPr>
              <w:spacing w:before="40" w:after="20"/>
              <w:jc w:val="right"/>
              <w:rPr>
                <w:rFonts w:cs="Arial"/>
                <w:sz w:val="18"/>
                <w:szCs w:val="18"/>
              </w:rPr>
            </w:pPr>
            <w:r w:rsidRPr="005A3A36">
              <w:rPr>
                <w:rFonts w:cs="Arial"/>
                <w:sz w:val="18"/>
                <w:szCs w:val="18"/>
              </w:rPr>
              <w:t>90</w:t>
            </w:r>
          </w:p>
        </w:tc>
      </w:tr>
      <w:tr w:rsidR="005A3A36" w:rsidRPr="005A3A36" w14:paraId="1FE2AA94" w14:textId="77777777" w:rsidTr="009A113C">
        <w:trPr>
          <w:trHeight w:val="20"/>
        </w:trPr>
        <w:tc>
          <w:tcPr>
            <w:tcW w:w="2268" w:type="dxa"/>
            <w:tcBorders>
              <w:top w:val="nil"/>
              <w:left w:val="nil"/>
              <w:bottom w:val="nil"/>
              <w:right w:val="single" w:sz="18" w:space="0" w:color="FFC000"/>
            </w:tcBorders>
            <w:shd w:val="clear" w:color="auto" w:fill="auto"/>
            <w:vAlign w:val="center"/>
          </w:tcPr>
          <w:p w14:paraId="6C28E2D8" w14:textId="77777777" w:rsidR="005A3A36" w:rsidRPr="00C935A5" w:rsidRDefault="005A3A36" w:rsidP="005A3A36">
            <w:pPr>
              <w:spacing w:before="40" w:after="40"/>
              <w:rPr>
                <w:rFonts w:cs="Arial"/>
                <w:sz w:val="18"/>
                <w:szCs w:val="18"/>
              </w:rPr>
            </w:pPr>
            <w:r w:rsidRPr="00C935A5">
              <w:rPr>
                <w:rFonts w:cs="Arial"/>
                <w:sz w:val="18"/>
                <w:szCs w:val="18"/>
              </w:rPr>
              <w:t>Central Goldfields S</w:t>
            </w:r>
          </w:p>
        </w:tc>
        <w:tc>
          <w:tcPr>
            <w:tcW w:w="737" w:type="dxa"/>
            <w:tcBorders>
              <w:top w:val="nil"/>
              <w:left w:val="single" w:sz="18" w:space="0" w:color="FFC000"/>
              <w:bottom w:val="nil"/>
              <w:right w:val="nil"/>
            </w:tcBorders>
            <w:shd w:val="clear" w:color="auto" w:fill="auto"/>
            <w:vAlign w:val="bottom"/>
          </w:tcPr>
          <w:p w14:paraId="77936650" w14:textId="2F5A39BF" w:rsidR="005A3A36" w:rsidRPr="00C935A5" w:rsidRDefault="005A3A36" w:rsidP="005A3A36">
            <w:pPr>
              <w:spacing w:before="40" w:after="20"/>
              <w:jc w:val="right"/>
              <w:rPr>
                <w:rFonts w:cs="Arial"/>
                <w:sz w:val="18"/>
                <w:szCs w:val="18"/>
              </w:rPr>
            </w:pPr>
            <w:r w:rsidRPr="005A3A36">
              <w:rPr>
                <w:rFonts w:cs="Arial"/>
                <w:sz w:val="18"/>
                <w:szCs w:val="18"/>
              </w:rPr>
              <w:t>102</w:t>
            </w:r>
          </w:p>
        </w:tc>
        <w:tc>
          <w:tcPr>
            <w:tcW w:w="737" w:type="dxa"/>
            <w:tcBorders>
              <w:top w:val="nil"/>
              <w:left w:val="nil"/>
              <w:bottom w:val="nil"/>
              <w:right w:val="nil"/>
            </w:tcBorders>
            <w:shd w:val="clear" w:color="auto" w:fill="auto"/>
            <w:vAlign w:val="bottom"/>
          </w:tcPr>
          <w:p w14:paraId="6CC8EFFD" w14:textId="33661CFE" w:rsidR="005A3A36" w:rsidRPr="00C935A5" w:rsidRDefault="005A3A36" w:rsidP="005A3A36">
            <w:pPr>
              <w:spacing w:before="40" w:after="20"/>
              <w:jc w:val="right"/>
              <w:rPr>
                <w:rFonts w:cs="Arial"/>
                <w:sz w:val="18"/>
                <w:szCs w:val="18"/>
              </w:rPr>
            </w:pPr>
            <w:r w:rsidRPr="005A3A36">
              <w:rPr>
                <w:rFonts w:cs="Arial"/>
                <w:sz w:val="18"/>
                <w:szCs w:val="18"/>
              </w:rPr>
              <w:t>12</w:t>
            </w:r>
          </w:p>
        </w:tc>
        <w:tc>
          <w:tcPr>
            <w:tcW w:w="737" w:type="dxa"/>
            <w:tcBorders>
              <w:top w:val="nil"/>
              <w:left w:val="nil"/>
              <w:bottom w:val="nil"/>
              <w:right w:val="nil"/>
            </w:tcBorders>
            <w:shd w:val="clear" w:color="auto" w:fill="auto"/>
            <w:vAlign w:val="bottom"/>
          </w:tcPr>
          <w:p w14:paraId="73ABB086" w14:textId="6F73167C" w:rsidR="005A3A36" w:rsidRPr="00C935A5" w:rsidRDefault="005A3A36" w:rsidP="005A3A36">
            <w:pPr>
              <w:spacing w:before="40" w:after="20"/>
              <w:jc w:val="right"/>
              <w:rPr>
                <w:rFonts w:cs="Arial"/>
                <w:sz w:val="18"/>
                <w:szCs w:val="18"/>
              </w:rPr>
            </w:pPr>
            <w:r w:rsidRPr="005A3A36">
              <w:rPr>
                <w:rFonts w:cs="Arial"/>
                <w:sz w:val="18"/>
                <w:szCs w:val="18"/>
              </w:rPr>
              <w:t>13</w:t>
            </w:r>
          </w:p>
        </w:tc>
        <w:tc>
          <w:tcPr>
            <w:tcW w:w="737" w:type="dxa"/>
            <w:tcBorders>
              <w:top w:val="nil"/>
              <w:left w:val="nil"/>
              <w:bottom w:val="nil"/>
              <w:right w:val="nil"/>
            </w:tcBorders>
            <w:shd w:val="clear" w:color="auto" w:fill="auto"/>
            <w:vAlign w:val="bottom"/>
          </w:tcPr>
          <w:p w14:paraId="1C9FE903" w14:textId="2D328790" w:rsidR="005A3A36" w:rsidRPr="00C935A5" w:rsidRDefault="005A3A36" w:rsidP="005A3A36">
            <w:pPr>
              <w:spacing w:before="40" w:after="20"/>
              <w:jc w:val="right"/>
              <w:rPr>
                <w:rFonts w:cs="Arial"/>
                <w:sz w:val="18"/>
                <w:szCs w:val="18"/>
              </w:rPr>
            </w:pPr>
            <w:r w:rsidRPr="005A3A36">
              <w:rPr>
                <w:rFonts w:cs="Arial"/>
                <w:sz w:val="18"/>
                <w:szCs w:val="18"/>
              </w:rPr>
              <w:t>1</w:t>
            </w:r>
          </w:p>
        </w:tc>
        <w:tc>
          <w:tcPr>
            <w:tcW w:w="170" w:type="dxa"/>
            <w:tcBorders>
              <w:top w:val="nil"/>
              <w:left w:val="nil"/>
              <w:bottom w:val="nil"/>
              <w:right w:val="nil"/>
            </w:tcBorders>
            <w:shd w:val="clear" w:color="auto" w:fill="auto"/>
            <w:vAlign w:val="bottom"/>
          </w:tcPr>
          <w:p w14:paraId="3DBAD3F5" w14:textId="0687642D"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43623CDD" w14:textId="131AC30E" w:rsidR="005A3A36" w:rsidRPr="00C935A5" w:rsidRDefault="005A3A36" w:rsidP="005A3A36">
            <w:pPr>
              <w:spacing w:before="40" w:after="20"/>
              <w:jc w:val="right"/>
              <w:rPr>
                <w:rFonts w:cs="Arial"/>
                <w:sz w:val="18"/>
                <w:szCs w:val="18"/>
              </w:rPr>
            </w:pPr>
            <w:r w:rsidRPr="005A3A36">
              <w:rPr>
                <w:rFonts w:cs="Arial"/>
                <w:sz w:val="18"/>
                <w:szCs w:val="18"/>
              </w:rPr>
              <w:t>231</w:t>
            </w:r>
          </w:p>
        </w:tc>
        <w:tc>
          <w:tcPr>
            <w:tcW w:w="737" w:type="dxa"/>
            <w:tcBorders>
              <w:top w:val="nil"/>
              <w:left w:val="nil"/>
              <w:bottom w:val="nil"/>
              <w:right w:val="nil"/>
            </w:tcBorders>
            <w:shd w:val="clear" w:color="auto" w:fill="auto"/>
            <w:vAlign w:val="bottom"/>
          </w:tcPr>
          <w:p w14:paraId="2AC5C27A" w14:textId="04B9A61D" w:rsidR="005A3A36" w:rsidRPr="00C935A5" w:rsidRDefault="005A3A36" w:rsidP="005A3A36">
            <w:pPr>
              <w:spacing w:before="40" w:after="20"/>
              <w:jc w:val="right"/>
              <w:rPr>
                <w:rFonts w:cs="Arial"/>
                <w:sz w:val="18"/>
                <w:szCs w:val="18"/>
              </w:rPr>
            </w:pPr>
            <w:r w:rsidRPr="005A3A36">
              <w:rPr>
                <w:rFonts w:cs="Arial"/>
                <w:sz w:val="18"/>
                <w:szCs w:val="18"/>
              </w:rPr>
              <w:t>751</w:t>
            </w:r>
          </w:p>
        </w:tc>
        <w:tc>
          <w:tcPr>
            <w:tcW w:w="737" w:type="dxa"/>
            <w:tcBorders>
              <w:top w:val="nil"/>
              <w:left w:val="nil"/>
              <w:bottom w:val="nil"/>
              <w:right w:val="nil"/>
            </w:tcBorders>
            <w:shd w:val="clear" w:color="auto" w:fill="auto"/>
            <w:vAlign w:val="bottom"/>
          </w:tcPr>
          <w:p w14:paraId="7FC29423" w14:textId="61265896" w:rsidR="005A3A36" w:rsidRPr="00C935A5" w:rsidRDefault="005A3A36" w:rsidP="005A3A36">
            <w:pPr>
              <w:spacing w:before="40" w:after="20"/>
              <w:jc w:val="right"/>
              <w:rPr>
                <w:rFonts w:cs="Arial"/>
                <w:sz w:val="18"/>
                <w:szCs w:val="18"/>
              </w:rPr>
            </w:pPr>
            <w:r w:rsidRPr="005A3A36">
              <w:rPr>
                <w:rFonts w:cs="Arial"/>
                <w:sz w:val="18"/>
                <w:szCs w:val="18"/>
              </w:rPr>
              <w:t>152</w:t>
            </w:r>
          </w:p>
        </w:tc>
        <w:tc>
          <w:tcPr>
            <w:tcW w:w="737" w:type="dxa"/>
            <w:tcBorders>
              <w:top w:val="nil"/>
              <w:left w:val="nil"/>
              <w:bottom w:val="nil"/>
              <w:right w:val="nil"/>
            </w:tcBorders>
            <w:shd w:val="clear" w:color="auto" w:fill="auto"/>
            <w:vAlign w:val="bottom"/>
          </w:tcPr>
          <w:p w14:paraId="66BA1067" w14:textId="17215939" w:rsidR="005A3A36" w:rsidRPr="00C935A5" w:rsidRDefault="005A3A36" w:rsidP="005A3A36">
            <w:pPr>
              <w:spacing w:before="40" w:after="20"/>
              <w:jc w:val="right"/>
              <w:rPr>
                <w:rFonts w:cs="Arial"/>
                <w:sz w:val="18"/>
                <w:szCs w:val="18"/>
              </w:rPr>
            </w:pPr>
            <w:r w:rsidRPr="005A3A36">
              <w:rPr>
                <w:rFonts w:cs="Arial"/>
                <w:sz w:val="18"/>
                <w:szCs w:val="18"/>
              </w:rPr>
              <w:t>11</w:t>
            </w:r>
          </w:p>
        </w:tc>
        <w:tc>
          <w:tcPr>
            <w:tcW w:w="737" w:type="dxa"/>
            <w:tcBorders>
              <w:top w:val="nil"/>
              <w:left w:val="nil"/>
              <w:bottom w:val="nil"/>
              <w:right w:val="nil"/>
            </w:tcBorders>
            <w:shd w:val="clear" w:color="auto" w:fill="auto"/>
            <w:vAlign w:val="bottom"/>
          </w:tcPr>
          <w:p w14:paraId="0B142BD8" w14:textId="7568944E" w:rsidR="005A3A36" w:rsidRPr="00C935A5" w:rsidRDefault="005A3A36" w:rsidP="005A3A36">
            <w:pPr>
              <w:spacing w:before="40" w:after="20"/>
              <w:jc w:val="right"/>
              <w:rPr>
                <w:rFonts w:cs="Arial"/>
                <w:sz w:val="18"/>
                <w:szCs w:val="18"/>
              </w:rPr>
            </w:pPr>
            <w:r w:rsidRPr="005A3A36">
              <w:rPr>
                <w:rFonts w:cs="Arial"/>
                <w:sz w:val="18"/>
                <w:szCs w:val="18"/>
              </w:rPr>
              <w:t>7</w:t>
            </w:r>
          </w:p>
        </w:tc>
      </w:tr>
      <w:tr w:rsidR="005A3A36" w:rsidRPr="005A3A36" w14:paraId="4909EFF1" w14:textId="77777777" w:rsidTr="009A113C">
        <w:trPr>
          <w:trHeight w:val="20"/>
        </w:trPr>
        <w:tc>
          <w:tcPr>
            <w:tcW w:w="2268" w:type="dxa"/>
            <w:tcBorders>
              <w:top w:val="nil"/>
              <w:left w:val="nil"/>
              <w:bottom w:val="nil"/>
              <w:right w:val="single" w:sz="18" w:space="0" w:color="FFC000"/>
            </w:tcBorders>
            <w:shd w:val="clear" w:color="auto" w:fill="auto"/>
            <w:vAlign w:val="center"/>
          </w:tcPr>
          <w:p w14:paraId="55B6B094" w14:textId="77777777" w:rsidR="005A3A36" w:rsidRPr="00C935A5" w:rsidRDefault="005A3A36" w:rsidP="005A3A36">
            <w:pPr>
              <w:spacing w:before="40" w:after="40"/>
              <w:rPr>
                <w:rFonts w:cs="Arial"/>
                <w:sz w:val="18"/>
                <w:szCs w:val="18"/>
              </w:rPr>
            </w:pPr>
            <w:r w:rsidRPr="00C935A5">
              <w:rPr>
                <w:rFonts w:cs="Arial"/>
                <w:sz w:val="18"/>
                <w:szCs w:val="18"/>
              </w:rPr>
              <w:t>Colac Otway S</w:t>
            </w:r>
          </w:p>
        </w:tc>
        <w:tc>
          <w:tcPr>
            <w:tcW w:w="737" w:type="dxa"/>
            <w:tcBorders>
              <w:top w:val="nil"/>
              <w:left w:val="single" w:sz="18" w:space="0" w:color="FFC000"/>
              <w:bottom w:val="nil"/>
              <w:right w:val="nil"/>
            </w:tcBorders>
            <w:shd w:val="clear" w:color="auto" w:fill="auto"/>
            <w:vAlign w:val="bottom"/>
          </w:tcPr>
          <w:p w14:paraId="5CA0FC2D" w14:textId="480E61CE" w:rsidR="005A3A36" w:rsidRPr="00C935A5" w:rsidRDefault="005A3A36" w:rsidP="005A3A36">
            <w:pPr>
              <w:spacing w:before="40" w:after="20"/>
              <w:jc w:val="right"/>
              <w:rPr>
                <w:rFonts w:cs="Arial"/>
                <w:sz w:val="18"/>
                <w:szCs w:val="18"/>
              </w:rPr>
            </w:pPr>
            <w:r w:rsidRPr="005A3A36">
              <w:rPr>
                <w:rFonts w:cs="Arial"/>
                <w:sz w:val="18"/>
                <w:szCs w:val="18"/>
              </w:rPr>
              <w:t>148</w:t>
            </w:r>
          </w:p>
        </w:tc>
        <w:tc>
          <w:tcPr>
            <w:tcW w:w="737" w:type="dxa"/>
            <w:tcBorders>
              <w:top w:val="nil"/>
              <w:left w:val="nil"/>
              <w:bottom w:val="nil"/>
              <w:right w:val="nil"/>
            </w:tcBorders>
            <w:shd w:val="clear" w:color="auto" w:fill="auto"/>
            <w:vAlign w:val="bottom"/>
          </w:tcPr>
          <w:p w14:paraId="26F71F18" w14:textId="6ACB0435" w:rsidR="005A3A36" w:rsidRPr="00C935A5" w:rsidRDefault="005A3A36" w:rsidP="005A3A36">
            <w:pPr>
              <w:spacing w:before="40" w:after="20"/>
              <w:jc w:val="right"/>
              <w:rPr>
                <w:rFonts w:cs="Arial"/>
                <w:sz w:val="18"/>
                <w:szCs w:val="18"/>
              </w:rPr>
            </w:pPr>
            <w:r w:rsidRPr="005A3A36">
              <w:rPr>
                <w:rFonts w:cs="Arial"/>
                <w:sz w:val="18"/>
                <w:szCs w:val="18"/>
              </w:rPr>
              <w:t>15</w:t>
            </w:r>
          </w:p>
        </w:tc>
        <w:tc>
          <w:tcPr>
            <w:tcW w:w="737" w:type="dxa"/>
            <w:tcBorders>
              <w:top w:val="nil"/>
              <w:left w:val="nil"/>
              <w:bottom w:val="nil"/>
              <w:right w:val="nil"/>
            </w:tcBorders>
            <w:shd w:val="clear" w:color="auto" w:fill="auto"/>
            <w:vAlign w:val="bottom"/>
          </w:tcPr>
          <w:p w14:paraId="71709FE7" w14:textId="096D666F" w:rsidR="005A3A36" w:rsidRPr="00C935A5" w:rsidRDefault="005A3A36" w:rsidP="005A3A36">
            <w:pPr>
              <w:spacing w:before="40" w:after="20"/>
              <w:jc w:val="right"/>
              <w:rPr>
                <w:rFonts w:cs="Arial"/>
                <w:sz w:val="18"/>
                <w:szCs w:val="18"/>
              </w:rPr>
            </w:pPr>
            <w:r w:rsidRPr="005A3A36">
              <w:rPr>
                <w:rFonts w:cs="Arial"/>
                <w:sz w:val="18"/>
                <w:szCs w:val="18"/>
              </w:rPr>
              <w:t>24</w:t>
            </w:r>
          </w:p>
        </w:tc>
        <w:tc>
          <w:tcPr>
            <w:tcW w:w="737" w:type="dxa"/>
            <w:tcBorders>
              <w:top w:val="nil"/>
              <w:left w:val="nil"/>
              <w:bottom w:val="nil"/>
              <w:right w:val="nil"/>
            </w:tcBorders>
            <w:shd w:val="clear" w:color="auto" w:fill="auto"/>
            <w:vAlign w:val="bottom"/>
          </w:tcPr>
          <w:p w14:paraId="08B34600" w14:textId="44FF697F"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609122D3" w14:textId="157EF752"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3AF1D4AA" w14:textId="42E2B185" w:rsidR="005A3A36" w:rsidRPr="00C935A5" w:rsidRDefault="005A3A36" w:rsidP="005A3A36">
            <w:pPr>
              <w:spacing w:before="40" w:after="20"/>
              <w:jc w:val="right"/>
              <w:rPr>
                <w:rFonts w:cs="Arial"/>
                <w:sz w:val="18"/>
                <w:szCs w:val="18"/>
              </w:rPr>
            </w:pPr>
            <w:r w:rsidRPr="005A3A36">
              <w:rPr>
                <w:rFonts w:cs="Arial"/>
                <w:sz w:val="18"/>
                <w:szCs w:val="18"/>
              </w:rPr>
              <w:t>57</w:t>
            </w:r>
          </w:p>
        </w:tc>
        <w:tc>
          <w:tcPr>
            <w:tcW w:w="737" w:type="dxa"/>
            <w:tcBorders>
              <w:top w:val="nil"/>
              <w:left w:val="nil"/>
              <w:bottom w:val="nil"/>
              <w:right w:val="nil"/>
            </w:tcBorders>
            <w:shd w:val="clear" w:color="auto" w:fill="auto"/>
            <w:vAlign w:val="bottom"/>
          </w:tcPr>
          <w:p w14:paraId="6A7859B1" w14:textId="0DC12605" w:rsidR="005A3A36" w:rsidRPr="00C935A5" w:rsidRDefault="005A3A36" w:rsidP="005A3A36">
            <w:pPr>
              <w:spacing w:before="40" w:after="20"/>
              <w:jc w:val="right"/>
              <w:rPr>
                <w:rFonts w:cs="Arial"/>
                <w:sz w:val="18"/>
                <w:szCs w:val="18"/>
              </w:rPr>
            </w:pPr>
            <w:r w:rsidRPr="005A3A36">
              <w:rPr>
                <w:rFonts w:cs="Arial"/>
                <w:sz w:val="18"/>
                <w:szCs w:val="18"/>
              </w:rPr>
              <w:t>773</w:t>
            </w:r>
          </w:p>
        </w:tc>
        <w:tc>
          <w:tcPr>
            <w:tcW w:w="737" w:type="dxa"/>
            <w:tcBorders>
              <w:top w:val="nil"/>
              <w:left w:val="nil"/>
              <w:bottom w:val="nil"/>
              <w:right w:val="nil"/>
            </w:tcBorders>
            <w:shd w:val="clear" w:color="auto" w:fill="auto"/>
            <w:vAlign w:val="bottom"/>
          </w:tcPr>
          <w:p w14:paraId="2615D6A2" w14:textId="45DC341B" w:rsidR="005A3A36" w:rsidRPr="00C935A5" w:rsidRDefault="005A3A36" w:rsidP="005A3A36">
            <w:pPr>
              <w:spacing w:before="40" w:after="20"/>
              <w:jc w:val="right"/>
              <w:rPr>
                <w:rFonts w:cs="Arial"/>
                <w:sz w:val="18"/>
                <w:szCs w:val="18"/>
              </w:rPr>
            </w:pPr>
            <w:r w:rsidRPr="005A3A36">
              <w:rPr>
                <w:rFonts w:cs="Arial"/>
                <w:sz w:val="18"/>
                <w:szCs w:val="18"/>
              </w:rPr>
              <w:t>599</w:t>
            </w:r>
          </w:p>
        </w:tc>
        <w:tc>
          <w:tcPr>
            <w:tcW w:w="737" w:type="dxa"/>
            <w:tcBorders>
              <w:top w:val="nil"/>
              <w:left w:val="nil"/>
              <w:bottom w:val="nil"/>
              <w:right w:val="nil"/>
            </w:tcBorders>
            <w:shd w:val="clear" w:color="auto" w:fill="auto"/>
            <w:vAlign w:val="bottom"/>
          </w:tcPr>
          <w:p w14:paraId="2ED7DDF1" w14:textId="2BC7C2AE" w:rsidR="005A3A36" w:rsidRPr="00C935A5" w:rsidRDefault="005A3A36" w:rsidP="005A3A36">
            <w:pPr>
              <w:spacing w:before="40" w:after="20"/>
              <w:jc w:val="right"/>
              <w:rPr>
                <w:rFonts w:cs="Arial"/>
                <w:sz w:val="18"/>
                <w:szCs w:val="18"/>
              </w:rPr>
            </w:pPr>
            <w:r w:rsidRPr="005A3A36">
              <w:rPr>
                <w:rFonts w:cs="Arial"/>
                <w:sz w:val="18"/>
                <w:szCs w:val="18"/>
              </w:rPr>
              <w:t>13</w:t>
            </w:r>
          </w:p>
        </w:tc>
        <w:tc>
          <w:tcPr>
            <w:tcW w:w="737" w:type="dxa"/>
            <w:tcBorders>
              <w:top w:val="nil"/>
              <w:left w:val="nil"/>
              <w:bottom w:val="nil"/>
              <w:right w:val="nil"/>
            </w:tcBorders>
            <w:shd w:val="clear" w:color="auto" w:fill="auto"/>
            <w:vAlign w:val="bottom"/>
          </w:tcPr>
          <w:p w14:paraId="2A6A3F44" w14:textId="29846301" w:rsidR="005A3A36" w:rsidRPr="00C935A5" w:rsidRDefault="005A3A36" w:rsidP="005A3A36">
            <w:pPr>
              <w:spacing w:before="40" w:after="20"/>
              <w:jc w:val="right"/>
              <w:rPr>
                <w:rFonts w:cs="Arial"/>
                <w:sz w:val="18"/>
                <w:szCs w:val="18"/>
              </w:rPr>
            </w:pPr>
            <w:r w:rsidRPr="005A3A36">
              <w:rPr>
                <w:rFonts w:cs="Arial"/>
                <w:sz w:val="18"/>
                <w:szCs w:val="18"/>
              </w:rPr>
              <w:t>3</w:t>
            </w:r>
          </w:p>
        </w:tc>
      </w:tr>
      <w:tr w:rsidR="005A3A36" w:rsidRPr="005A3A36" w14:paraId="432FE1C4" w14:textId="77777777" w:rsidTr="009A113C">
        <w:trPr>
          <w:trHeight w:val="20"/>
        </w:trPr>
        <w:tc>
          <w:tcPr>
            <w:tcW w:w="2268" w:type="dxa"/>
            <w:tcBorders>
              <w:top w:val="nil"/>
              <w:left w:val="nil"/>
              <w:bottom w:val="nil"/>
              <w:right w:val="single" w:sz="18" w:space="0" w:color="FFC000"/>
            </w:tcBorders>
            <w:shd w:val="clear" w:color="auto" w:fill="auto"/>
            <w:vAlign w:val="center"/>
          </w:tcPr>
          <w:p w14:paraId="1D46BB08" w14:textId="77777777" w:rsidR="005A3A36" w:rsidRPr="00C935A5" w:rsidRDefault="005A3A36" w:rsidP="005A3A36">
            <w:pPr>
              <w:spacing w:before="40" w:after="40"/>
              <w:rPr>
                <w:rFonts w:cs="Arial"/>
                <w:sz w:val="18"/>
                <w:szCs w:val="18"/>
              </w:rPr>
            </w:pPr>
            <w:r w:rsidRPr="00C935A5">
              <w:rPr>
                <w:rFonts w:cs="Arial"/>
                <w:sz w:val="18"/>
                <w:szCs w:val="18"/>
              </w:rPr>
              <w:t>Corangamite S</w:t>
            </w:r>
          </w:p>
        </w:tc>
        <w:tc>
          <w:tcPr>
            <w:tcW w:w="737" w:type="dxa"/>
            <w:tcBorders>
              <w:top w:val="nil"/>
              <w:left w:val="single" w:sz="18" w:space="0" w:color="FFC000"/>
              <w:bottom w:val="nil"/>
              <w:right w:val="nil"/>
            </w:tcBorders>
            <w:shd w:val="clear" w:color="auto" w:fill="auto"/>
            <w:vAlign w:val="bottom"/>
          </w:tcPr>
          <w:p w14:paraId="3D81EA83" w14:textId="56D6F661" w:rsidR="005A3A36" w:rsidRPr="00C935A5" w:rsidRDefault="005A3A36" w:rsidP="005A3A36">
            <w:pPr>
              <w:spacing w:before="40" w:after="20"/>
              <w:jc w:val="right"/>
              <w:rPr>
                <w:rFonts w:cs="Arial"/>
                <w:sz w:val="18"/>
                <w:szCs w:val="18"/>
              </w:rPr>
            </w:pPr>
            <w:r w:rsidRPr="005A3A36">
              <w:rPr>
                <w:rFonts w:cs="Arial"/>
                <w:sz w:val="18"/>
                <w:szCs w:val="18"/>
              </w:rPr>
              <w:t>163</w:t>
            </w:r>
          </w:p>
        </w:tc>
        <w:tc>
          <w:tcPr>
            <w:tcW w:w="737" w:type="dxa"/>
            <w:tcBorders>
              <w:top w:val="nil"/>
              <w:left w:val="nil"/>
              <w:bottom w:val="nil"/>
              <w:right w:val="nil"/>
            </w:tcBorders>
            <w:shd w:val="clear" w:color="auto" w:fill="auto"/>
            <w:vAlign w:val="bottom"/>
          </w:tcPr>
          <w:p w14:paraId="3C0E7DCE" w14:textId="0FB6B8FD" w:rsidR="005A3A36" w:rsidRPr="00C935A5" w:rsidRDefault="005A3A36" w:rsidP="005A3A36">
            <w:pPr>
              <w:spacing w:before="40" w:after="20"/>
              <w:jc w:val="right"/>
              <w:rPr>
                <w:rFonts w:cs="Arial"/>
                <w:sz w:val="18"/>
                <w:szCs w:val="18"/>
              </w:rPr>
            </w:pPr>
            <w:r w:rsidRPr="005A3A36">
              <w:rPr>
                <w:rFonts w:cs="Arial"/>
                <w:sz w:val="18"/>
                <w:szCs w:val="18"/>
              </w:rPr>
              <w:t>14</w:t>
            </w:r>
          </w:p>
        </w:tc>
        <w:tc>
          <w:tcPr>
            <w:tcW w:w="737" w:type="dxa"/>
            <w:tcBorders>
              <w:top w:val="nil"/>
              <w:left w:val="nil"/>
              <w:bottom w:val="nil"/>
              <w:right w:val="nil"/>
            </w:tcBorders>
            <w:shd w:val="clear" w:color="auto" w:fill="auto"/>
            <w:vAlign w:val="bottom"/>
          </w:tcPr>
          <w:p w14:paraId="12FD15FD" w14:textId="6FE37BE7" w:rsidR="005A3A36" w:rsidRPr="00C935A5" w:rsidRDefault="005A3A36" w:rsidP="005A3A36">
            <w:pPr>
              <w:spacing w:before="40" w:after="20"/>
              <w:jc w:val="right"/>
              <w:rPr>
                <w:rFonts w:cs="Arial"/>
                <w:sz w:val="18"/>
                <w:szCs w:val="18"/>
              </w:rPr>
            </w:pPr>
            <w:r w:rsidRPr="005A3A36">
              <w:rPr>
                <w:rFonts w:cs="Arial"/>
                <w:sz w:val="18"/>
                <w:szCs w:val="18"/>
              </w:rPr>
              <w:t>10</w:t>
            </w:r>
          </w:p>
        </w:tc>
        <w:tc>
          <w:tcPr>
            <w:tcW w:w="737" w:type="dxa"/>
            <w:tcBorders>
              <w:top w:val="nil"/>
              <w:left w:val="nil"/>
              <w:bottom w:val="nil"/>
              <w:right w:val="nil"/>
            </w:tcBorders>
            <w:shd w:val="clear" w:color="auto" w:fill="auto"/>
            <w:vAlign w:val="bottom"/>
          </w:tcPr>
          <w:p w14:paraId="12414FB3" w14:textId="05153D64"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6E9B2FC3" w14:textId="1AE0CB2B"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52842C59" w14:textId="3CDF000C" w:rsidR="005A3A36" w:rsidRPr="00C935A5" w:rsidRDefault="005A3A36" w:rsidP="005A3A36">
            <w:pPr>
              <w:spacing w:before="40" w:after="20"/>
              <w:jc w:val="right"/>
              <w:rPr>
                <w:rFonts w:cs="Arial"/>
                <w:sz w:val="18"/>
                <w:szCs w:val="18"/>
              </w:rPr>
            </w:pPr>
            <w:r w:rsidRPr="005A3A36">
              <w:rPr>
                <w:rFonts w:cs="Arial"/>
                <w:sz w:val="18"/>
                <w:szCs w:val="18"/>
              </w:rPr>
              <w:t>218</w:t>
            </w:r>
          </w:p>
        </w:tc>
        <w:tc>
          <w:tcPr>
            <w:tcW w:w="737" w:type="dxa"/>
            <w:tcBorders>
              <w:top w:val="nil"/>
              <w:left w:val="nil"/>
              <w:bottom w:val="nil"/>
              <w:right w:val="nil"/>
            </w:tcBorders>
            <w:shd w:val="clear" w:color="auto" w:fill="auto"/>
            <w:vAlign w:val="bottom"/>
          </w:tcPr>
          <w:p w14:paraId="33A62A60" w14:textId="52119484" w:rsidR="005A3A36" w:rsidRPr="00C935A5" w:rsidRDefault="005A3A36" w:rsidP="005A3A36">
            <w:pPr>
              <w:spacing w:before="40" w:after="20"/>
              <w:jc w:val="right"/>
              <w:rPr>
                <w:rFonts w:cs="Arial"/>
                <w:sz w:val="18"/>
                <w:szCs w:val="18"/>
              </w:rPr>
            </w:pPr>
            <w:r w:rsidRPr="005A3A36">
              <w:rPr>
                <w:rFonts w:cs="Arial"/>
                <w:sz w:val="18"/>
                <w:szCs w:val="18"/>
              </w:rPr>
              <w:t>1,514</w:t>
            </w:r>
          </w:p>
        </w:tc>
        <w:tc>
          <w:tcPr>
            <w:tcW w:w="737" w:type="dxa"/>
            <w:tcBorders>
              <w:top w:val="nil"/>
              <w:left w:val="nil"/>
              <w:bottom w:val="nil"/>
              <w:right w:val="nil"/>
            </w:tcBorders>
            <w:shd w:val="clear" w:color="auto" w:fill="auto"/>
            <w:vAlign w:val="bottom"/>
          </w:tcPr>
          <w:p w14:paraId="08B468C4" w14:textId="077B62B9" w:rsidR="005A3A36" w:rsidRPr="00C935A5" w:rsidRDefault="005A3A36" w:rsidP="005A3A36">
            <w:pPr>
              <w:spacing w:before="40" w:after="20"/>
              <w:jc w:val="right"/>
              <w:rPr>
                <w:rFonts w:cs="Arial"/>
                <w:sz w:val="18"/>
                <w:szCs w:val="18"/>
              </w:rPr>
            </w:pPr>
            <w:r w:rsidRPr="005A3A36">
              <w:rPr>
                <w:rFonts w:cs="Arial"/>
                <w:sz w:val="18"/>
                <w:szCs w:val="18"/>
              </w:rPr>
              <w:t>406</w:t>
            </w:r>
          </w:p>
        </w:tc>
        <w:tc>
          <w:tcPr>
            <w:tcW w:w="737" w:type="dxa"/>
            <w:tcBorders>
              <w:top w:val="nil"/>
              <w:left w:val="nil"/>
              <w:bottom w:val="nil"/>
              <w:right w:val="nil"/>
            </w:tcBorders>
            <w:shd w:val="clear" w:color="auto" w:fill="auto"/>
            <w:vAlign w:val="bottom"/>
          </w:tcPr>
          <w:p w14:paraId="0C23CA0C" w14:textId="238713B9" w:rsidR="005A3A36" w:rsidRPr="00C935A5" w:rsidRDefault="005A3A36" w:rsidP="005A3A36">
            <w:pPr>
              <w:spacing w:before="40" w:after="20"/>
              <w:jc w:val="right"/>
              <w:rPr>
                <w:rFonts w:cs="Arial"/>
                <w:sz w:val="18"/>
                <w:szCs w:val="18"/>
              </w:rPr>
            </w:pPr>
            <w:r w:rsidRPr="005A3A36">
              <w:rPr>
                <w:rFonts w:cs="Arial"/>
                <w:sz w:val="18"/>
                <w:szCs w:val="18"/>
              </w:rPr>
              <w:t>44</w:t>
            </w:r>
          </w:p>
        </w:tc>
        <w:tc>
          <w:tcPr>
            <w:tcW w:w="737" w:type="dxa"/>
            <w:tcBorders>
              <w:top w:val="nil"/>
              <w:left w:val="nil"/>
              <w:bottom w:val="nil"/>
              <w:right w:val="nil"/>
            </w:tcBorders>
            <w:shd w:val="clear" w:color="auto" w:fill="auto"/>
            <w:vAlign w:val="bottom"/>
          </w:tcPr>
          <w:p w14:paraId="540AF398" w14:textId="100C62BF"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BE46367" w14:textId="77777777" w:rsidTr="009A113C">
        <w:trPr>
          <w:trHeight w:val="20"/>
        </w:trPr>
        <w:tc>
          <w:tcPr>
            <w:tcW w:w="2268" w:type="dxa"/>
            <w:tcBorders>
              <w:top w:val="nil"/>
              <w:left w:val="nil"/>
              <w:bottom w:val="nil"/>
              <w:right w:val="single" w:sz="18" w:space="0" w:color="FFC000"/>
            </w:tcBorders>
            <w:shd w:val="clear" w:color="auto" w:fill="auto"/>
            <w:vAlign w:val="center"/>
          </w:tcPr>
          <w:p w14:paraId="1EF4E3FD" w14:textId="77777777" w:rsidR="005A3A36" w:rsidRPr="00C935A5" w:rsidRDefault="005A3A36" w:rsidP="005A3A36">
            <w:pPr>
              <w:spacing w:before="40" w:after="40"/>
              <w:rPr>
                <w:rFonts w:cs="Arial"/>
                <w:sz w:val="18"/>
                <w:szCs w:val="18"/>
              </w:rPr>
            </w:pPr>
            <w:r w:rsidRPr="00C935A5">
              <w:rPr>
                <w:rFonts w:cs="Arial"/>
                <w:sz w:val="18"/>
                <w:szCs w:val="18"/>
              </w:rPr>
              <w:t>Darebin C</w:t>
            </w:r>
          </w:p>
        </w:tc>
        <w:tc>
          <w:tcPr>
            <w:tcW w:w="737" w:type="dxa"/>
            <w:tcBorders>
              <w:top w:val="nil"/>
              <w:left w:val="single" w:sz="18" w:space="0" w:color="FFC000"/>
              <w:bottom w:val="nil"/>
              <w:right w:val="nil"/>
            </w:tcBorders>
            <w:shd w:val="clear" w:color="auto" w:fill="auto"/>
            <w:vAlign w:val="bottom"/>
          </w:tcPr>
          <w:p w14:paraId="33DB14D6" w14:textId="4634F840" w:rsidR="005A3A36" w:rsidRPr="00C935A5" w:rsidRDefault="005A3A36" w:rsidP="005A3A36">
            <w:pPr>
              <w:spacing w:before="40" w:after="20"/>
              <w:jc w:val="right"/>
              <w:rPr>
                <w:rFonts w:cs="Arial"/>
                <w:sz w:val="18"/>
                <w:szCs w:val="18"/>
              </w:rPr>
            </w:pPr>
            <w:r w:rsidRPr="005A3A36">
              <w:rPr>
                <w:rFonts w:cs="Arial"/>
                <w:sz w:val="18"/>
                <w:szCs w:val="18"/>
              </w:rPr>
              <w:t>250</w:t>
            </w:r>
          </w:p>
        </w:tc>
        <w:tc>
          <w:tcPr>
            <w:tcW w:w="737" w:type="dxa"/>
            <w:tcBorders>
              <w:top w:val="nil"/>
              <w:left w:val="nil"/>
              <w:bottom w:val="nil"/>
              <w:right w:val="nil"/>
            </w:tcBorders>
            <w:shd w:val="clear" w:color="auto" w:fill="auto"/>
            <w:vAlign w:val="bottom"/>
          </w:tcPr>
          <w:p w14:paraId="76BB2ADC" w14:textId="7924984C" w:rsidR="005A3A36" w:rsidRPr="00C935A5" w:rsidRDefault="005A3A36" w:rsidP="005A3A36">
            <w:pPr>
              <w:spacing w:before="40" w:after="20"/>
              <w:jc w:val="right"/>
              <w:rPr>
                <w:rFonts w:cs="Arial"/>
                <w:sz w:val="18"/>
                <w:szCs w:val="18"/>
              </w:rPr>
            </w:pPr>
            <w:r w:rsidRPr="005A3A36">
              <w:rPr>
                <w:rFonts w:cs="Arial"/>
                <w:sz w:val="18"/>
                <w:szCs w:val="18"/>
              </w:rPr>
              <w:t>112</w:t>
            </w:r>
          </w:p>
        </w:tc>
        <w:tc>
          <w:tcPr>
            <w:tcW w:w="737" w:type="dxa"/>
            <w:tcBorders>
              <w:top w:val="nil"/>
              <w:left w:val="nil"/>
              <w:bottom w:val="nil"/>
              <w:right w:val="nil"/>
            </w:tcBorders>
            <w:shd w:val="clear" w:color="auto" w:fill="auto"/>
            <w:vAlign w:val="bottom"/>
          </w:tcPr>
          <w:p w14:paraId="056820F4" w14:textId="0BF38EC7" w:rsidR="005A3A36" w:rsidRPr="00C935A5" w:rsidRDefault="005A3A36" w:rsidP="005A3A36">
            <w:pPr>
              <w:spacing w:before="40" w:after="20"/>
              <w:jc w:val="right"/>
              <w:rPr>
                <w:rFonts w:cs="Arial"/>
                <w:sz w:val="18"/>
                <w:szCs w:val="18"/>
              </w:rPr>
            </w:pPr>
            <w:r w:rsidRPr="005A3A36">
              <w:rPr>
                <w:rFonts w:cs="Arial"/>
                <w:sz w:val="18"/>
                <w:szCs w:val="18"/>
              </w:rPr>
              <w:t>102</w:t>
            </w:r>
          </w:p>
        </w:tc>
        <w:tc>
          <w:tcPr>
            <w:tcW w:w="737" w:type="dxa"/>
            <w:tcBorders>
              <w:top w:val="nil"/>
              <w:left w:val="nil"/>
              <w:bottom w:val="nil"/>
              <w:right w:val="nil"/>
            </w:tcBorders>
            <w:shd w:val="clear" w:color="auto" w:fill="auto"/>
            <w:vAlign w:val="bottom"/>
          </w:tcPr>
          <w:p w14:paraId="06C4DAD4" w14:textId="19B922D1" w:rsidR="005A3A36" w:rsidRPr="00C935A5" w:rsidRDefault="005A3A36" w:rsidP="005A3A36">
            <w:pPr>
              <w:spacing w:before="40" w:after="20"/>
              <w:jc w:val="right"/>
              <w:rPr>
                <w:rFonts w:cs="Arial"/>
                <w:sz w:val="18"/>
                <w:szCs w:val="18"/>
              </w:rPr>
            </w:pPr>
            <w:r w:rsidRPr="005A3A36">
              <w:rPr>
                <w:rFonts w:cs="Arial"/>
                <w:sz w:val="18"/>
                <w:szCs w:val="18"/>
              </w:rPr>
              <w:t>50</w:t>
            </w:r>
          </w:p>
        </w:tc>
        <w:tc>
          <w:tcPr>
            <w:tcW w:w="170" w:type="dxa"/>
            <w:tcBorders>
              <w:top w:val="nil"/>
              <w:left w:val="nil"/>
              <w:bottom w:val="nil"/>
              <w:right w:val="nil"/>
            </w:tcBorders>
            <w:shd w:val="clear" w:color="auto" w:fill="auto"/>
            <w:vAlign w:val="bottom"/>
          </w:tcPr>
          <w:p w14:paraId="490BB49B" w14:textId="6E795A14"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611C83FC" w14:textId="4081AD46"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E00470C" w14:textId="49E1219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BB24B70" w14:textId="5CD23216"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204C461" w14:textId="06D8517C"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BEE9C06" w14:textId="33BAAD35"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089C5144" w14:textId="77777777" w:rsidTr="009A113C">
        <w:trPr>
          <w:trHeight w:val="20"/>
        </w:trPr>
        <w:tc>
          <w:tcPr>
            <w:tcW w:w="2268" w:type="dxa"/>
            <w:tcBorders>
              <w:top w:val="nil"/>
              <w:left w:val="nil"/>
              <w:bottom w:val="nil"/>
              <w:right w:val="single" w:sz="18" w:space="0" w:color="FFC000"/>
            </w:tcBorders>
            <w:shd w:val="clear" w:color="auto" w:fill="auto"/>
            <w:vAlign w:val="center"/>
          </w:tcPr>
          <w:p w14:paraId="73C63C5C" w14:textId="77777777" w:rsidR="005A3A36" w:rsidRPr="00C935A5" w:rsidRDefault="005A3A36" w:rsidP="005A3A36">
            <w:pPr>
              <w:spacing w:before="40" w:after="40"/>
              <w:rPr>
                <w:rFonts w:cs="Arial"/>
                <w:sz w:val="18"/>
                <w:szCs w:val="18"/>
              </w:rPr>
            </w:pPr>
            <w:r w:rsidRPr="00C935A5">
              <w:rPr>
                <w:rFonts w:cs="Arial"/>
                <w:sz w:val="18"/>
                <w:szCs w:val="18"/>
              </w:rPr>
              <w:t>East Gippsland S</w:t>
            </w:r>
          </w:p>
        </w:tc>
        <w:tc>
          <w:tcPr>
            <w:tcW w:w="737" w:type="dxa"/>
            <w:tcBorders>
              <w:top w:val="nil"/>
              <w:left w:val="single" w:sz="18" w:space="0" w:color="FFC000"/>
              <w:bottom w:val="nil"/>
              <w:right w:val="nil"/>
            </w:tcBorders>
            <w:shd w:val="clear" w:color="auto" w:fill="auto"/>
            <w:vAlign w:val="bottom"/>
          </w:tcPr>
          <w:p w14:paraId="17067C60" w14:textId="1B9395B6" w:rsidR="005A3A36" w:rsidRPr="00C935A5" w:rsidRDefault="005A3A36" w:rsidP="005A3A36">
            <w:pPr>
              <w:spacing w:before="40" w:after="20"/>
              <w:jc w:val="right"/>
              <w:rPr>
                <w:rFonts w:cs="Arial"/>
                <w:sz w:val="18"/>
                <w:szCs w:val="18"/>
              </w:rPr>
            </w:pPr>
            <w:r w:rsidRPr="005A3A36">
              <w:rPr>
                <w:rFonts w:cs="Arial"/>
                <w:sz w:val="18"/>
                <w:szCs w:val="18"/>
              </w:rPr>
              <w:t>372</w:t>
            </w:r>
          </w:p>
        </w:tc>
        <w:tc>
          <w:tcPr>
            <w:tcW w:w="737" w:type="dxa"/>
            <w:tcBorders>
              <w:top w:val="nil"/>
              <w:left w:val="nil"/>
              <w:bottom w:val="nil"/>
              <w:right w:val="nil"/>
            </w:tcBorders>
            <w:shd w:val="clear" w:color="auto" w:fill="auto"/>
            <w:vAlign w:val="bottom"/>
          </w:tcPr>
          <w:p w14:paraId="6EDE3887" w14:textId="07E3173A" w:rsidR="005A3A36" w:rsidRPr="00C935A5" w:rsidRDefault="005A3A36" w:rsidP="005A3A36">
            <w:pPr>
              <w:spacing w:before="40" w:after="20"/>
              <w:jc w:val="right"/>
              <w:rPr>
                <w:rFonts w:cs="Arial"/>
                <w:sz w:val="18"/>
                <w:szCs w:val="18"/>
              </w:rPr>
            </w:pPr>
            <w:r w:rsidRPr="005A3A36">
              <w:rPr>
                <w:rFonts w:cs="Arial"/>
                <w:sz w:val="18"/>
                <w:szCs w:val="18"/>
              </w:rPr>
              <w:t>56</w:t>
            </w:r>
          </w:p>
        </w:tc>
        <w:tc>
          <w:tcPr>
            <w:tcW w:w="737" w:type="dxa"/>
            <w:tcBorders>
              <w:top w:val="nil"/>
              <w:left w:val="nil"/>
              <w:bottom w:val="nil"/>
              <w:right w:val="nil"/>
            </w:tcBorders>
            <w:shd w:val="clear" w:color="auto" w:fill="auto"/>
            <w:vAlign w:val="bottom"/>
          </w:tcPr>
          <w:p w14:paraId="5E2B8216" w14:textId="2DFEB0B6" w:rsidR="005A3A36" w:rsidRPr="00C935A5" w:rsidRDefault="005A3A36" w:rsidP="005A3A36">
            <w:pPr>
              <w:spacing w:before="40" w:after="20"/>
              <w:jc w:val="right"/>
              <w:rPr>
                <w:rFonts w:cs="Arial"/>
                <w:sz w:val="18"/>
                <w:szCs w:val="18"/>
              </w:rPr>
            </w:pPr>
            <w:r w:rsidRPr="005A3A36">
              <w:rPr>
                <w:rFonts w:cs="Arial"/>
                <w:sz w:val="18"/>
                <w:szCs w:val="18"/>
              </w:rPr>
              <w:t>52</w:t>
            </w:r>
          </w:p>
        </w:tc>
        <w:tc>
          <w:tcPr>
            <w:tcW w:w="737" w:type="dxa"/>
            <w:tcBorders>
              <w:top w:val="nil"/>
              <w:left w:val="nil"/>
              <w:bottom w:val="nil"/>
              <w:right w:val="nil"/>
            </w:tcBorders>
            <w:shd w:val="clear" w:color="auto" w:fill="auto"/>
            <w:vAlign w:val="bottom"/>
          </w:tcPr>
          <w:p w14:paraId="462A6753" w14:textId="1ECE0924" w:rsidR="005A3A36" w:rsidRPr="00C935A5" w:rsidRDefault="005A3A36" w:rsidP="005A3A36">
            <w:pPr>
              <w:spacing w:before="40" w:after="20"/>
              <w:jc w:val="right"/>
              <w:rPr>
                <w:rFonts w:cs="Arial"/>
                <w:sz w:val="18"/>
                <w:szCs w:val="18"/>
              </w:rPr>
            </w:pPr>
            <w:r w:rsidRPr="005A3A36">
              <w:rPr>
                <w:rFonts w:cs="Arial"/>
                <w:sz w:val="18"/>
                <w:szCs w:val="18"/>
              </w:rPr>
              <w:t>3</w:t>
            </w:r>
          </w:p>
        </w:tc>
        <w:tc>
          <w:tcPr>
            <w:tcW w:w="170" w:type="dxa"/>
            <w:tcBorders>
              <w:top w:val="nil"/>
              <w:left w:val="nil"/>
              <w:bottom w:val="nil"/>
              <w:right w:val="nil"/>
            </w:tcBorders>
            <w:shd w:val="clear" w:color="auto" w:fill="auto"/>
            <w:vAlign w:val="bottom"/>
          </w:tcPr>
          <w:p w14:paraId="63CAB31E" w14:textId="61416771"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246692D" w14:textId="252A5130" w:rsidR="005A3A36" w:rsidRPr="00C935A5" w:rsidRDefault="005A3A36" w:rsidP="005A3A36">
            <w:pPr>
              <w:spacing w:before="40" w:after="20"/>
              <w:jc w:val="right"/>
              <w:rPr>
                <w:rFonts w:cs="Arial"/>
                <w:sz w:val="18"/>
                <w:szCs w:val="18"/>
              </w:rPr>
            </w:pPr>
            <w:r w:rsidRPr="005A3A36">
              <w:rPr>
                <w:rFonts w:cs="Arial"/>
                <w:sz w:val="18"/>
                <w:szCs w:val="18"/>
              </w:rPr>
              <w:t>44</w:t>
            </w:r>
          </w:p>
        </w:tc>
        <w:tc>
          <w:tcPr>
            <w:tcW w:w="737" w:type="dxa"/>
            <w:tcBorders>
              <w:top w:val="nil"/>
              <w:left w:val="nil"/>
              <w:bottom w:val="nil"/>
              <w:right w:val="nil"/>
            </w:tcBorders>
            <w:shd w:val="clear" w:color="auto" w:fill="auto"/>
            <w:vAlign w:val="bottom"/>
          </w:tcPr>
          <w:p w14:paraId="123DD70A" w14:textId="637970EF" w:rsidR="005A3A36" w:rsidRPr="00C935A5" w:rsidRDefault="005A3A36" w:rsidP="005A3A36">
            <w:pPr>
              <w:spacing w:before="40" w:after="20"/>
              <w:jc w:val="right"/>
              <w:rPr>
                <w:rFonts w:cs="Arial"/>
                <w:sz w:val="18"/>
                <w:szCs w:val="18"/>
              </w:rPr>
            </w:pPr>
            <w:r w:rsidRPr="005A3A36">
              <w:rPr>
                <w:rFonts w:cs="Arial"/>
                <w:sz w:val="18"/>
                <w:szCs w:val="18"/>
              </w:rPr>
              <w:t>1,910</w:t>
            </w:r>
          </w:p>
        </w:tc>
        <w:tc>
          <w:tcPr>
            <w:tcW w:w="737" w:type="dxa"/>
            <w:tcBorders>
              <w:top w:val="nil"/>
              <w:left w:val="nil"/>
              <w:bottom w:val="nil"/>
              <w:right w:val="nil"/>
            </w:tcBorders>
            <w:shd w:val="clear" w:color="auto" w:fill="auto"/>
            <w:vAlign w:val="bottom"/>
          </w:tcPr>
          <w:p w14:paraId="696F5F7D" w14:textId="44EE5A24" w:rsidR="005A3A36" w:rsidRPr="00C935A5" w:rsidRDefault="005A3A36" w:rsidP="005A3A36">
            <w:pPr>
              <w:spacing w:before="40" w:after="20"/>
              <w:jc w:val="right"/>
              <w:rPr>
                <w:rFonts w:cs="Arial"/>
                <w:sz w:val="18"/>
                <w:szCs w:val="18"/>
              </w:rPr>
            </w:pPr>
            <w:r w:rsidRPr="005A3A36">
              <w:rPr>
                <w:rFonts w:cs="Arial"/>
                <w:sz w:val="18"/>
                <w:szCs w:val="18"/>
              </w:rPr>
              <w:t>474</w:t>
            </w:r>
          </w:p>
        </w:tc>
        <w:tc>
          <w:tcPr>
            <w:tcW w:w="737" w:type="dxa"/>
            <w:tcBorders>
              <w:top w:val="nil"/>
              <w:left w:val="nil"/>
              <w:bottom w:val="nil"/>
              <w:right w:val="nil"/>
            </w:tcBorders>
            <w:shd w:val="clear" w:color="auto" w:fill="auto"/>
            <w:vAlign w:val="bottom"/>
          </w:tcPr>
          <w:p w14:paraId="70AF3BD6" w14:textId="0704DE57" w:rsidR="005A3A36" w:rsidRPr="00C935A5" w:rsidRDefault="005A3A36" w:rsidP="005A3A36">
            <w:pPr>
              <w:spacing w:before="40" w:after="20"/>
              <w:jc w:val="right"/>
              <w:rPr>
                <w:rFonts w:cs="Arial"/>
                <w:sz w:val="18"/>
                <w:szCs w:val="18"/>
              </w:rPr>
            </w:pPr>
            <w:r w:rsidRPr="005A3A36">
              <w:rPr>
                <w:rFonts w:cs="Arial"/>
                <w:sz w:val="18"/>
                <w:szCs w:val="18"/>
              </w:rPr>
              <w:t>40</w:t>
            </w:r>
          </w:p>
        </w:tc>
        <w:tc>
          <w:tcPr>
            <w:tcW w:w="737" w:type="dxa"/>
            <w:tcBorders>
              <w:top w:val="nil"/>
              <w:left w:val="nil"/>
              <w:bottom w:val="nil"/>
              <w:right w:val="nil"/>
            </w:tcBorders>
            <w:shd w:val="clear" w:color="auto" w:fill="auto"/>
            <w:vAlign w:val="bottom"/>
          </w:tcPr>
          <w:p w14:paraId="0D97837F" w14:textId="60D2591D" w:rsidR="005A3A36" w:rsidRPr="00C935A5" w:rsidRDefault="005A3A36" w:rsidP="005A3A36">
            <w:pPr>
              <w:spacing w:before="40" w:after="20"/>
              <w:jc w:val="right"/>
              <w:rPr>
                <w:rFonts w:cs="Arial"/>
                <w:sz w:val="18"/>
                <w:szCs w:val="18"/>
              </w:rPr>
            </w:pPr>
            <w:r w:rsidRPr="005A3A36">
              <w:rPr>
                <w:rFonts w:cs="Arial"/>
                <w:sz w:val="18"/>
                <w:szCs w:val="18"/>
              </w:rPr>
              <w:t>20</w:t>
            </w:r>
          </w:p>
        </w:tc>
      </w:tr>
      <w:tr w:rsidR="005A3A36" w:rsidRPr="005A3A36" w14:paraId="7F48F7FE" w14:textId="77777777" w:rsidTr="009A113C">
        <w:trPr>
          <w:trHeight w:val="20"/>
        </w:trPr>
        <w:tc>
          <w:tcPr>
            <w:tcW w:w="2268" w:type="dxa"/>
            <w:tcBorders>
              <w:top w:val="nil"/>
              <w:left w:val="nil"/>
              <w:bottom w:val="nil"/>
              <w:right w:val="single" w:sz="18" w:space="0" w:color="FFC000"/>
            </w:tcBorders>
            <w:shd w:val="clear" w:color="auto" w:fill="auto"/>
            <w:vAlign w:val="center"/>
          </w:tcPr>
          <w:p w14:paraId="6FE66508" w14:textId="77777777" w:rsidR="005A3A36" w:rsidRPr="00C935A5" w:rsidRDefault="005A3A36" w:rsidP="005A3A36">
            <w:pPr>
              <w:spacing w:before="40" w:after="40"/>
              <w:rPr>
                <w:rFonts w:cs="Arial"/>
                <w:sz w:val="18"/>
                <w:szCs w:val="18"/>
              </w:rPr>
            </w:pPr>
            <w:r w:rsidRPr="00C935A5">
              <w:rPr>
                <w:rFonts w:cs="Arial"/>
                <w:sz w:val="18"/>
                <w:szCs w:val="18"/>
              </w:rPr>
              <w:t>Frankston C</w:t>
            </w:r>
          </w:p>
        </w:tc>
        <w:tc>
          <w:tcPr>
            <w:tcW w:w="737" w:type="dxa"/>
            <w:tcBorders>
              <w:top w:val="nil"/>
              <w:left w:val="single" w:sz="18" w:space="0" w:color="FFC000"/>
              <w:bottom w:val="nil"/>
              <w:right w:val="nil"/>
            </w:tcBorders>
            <w:shd w:val="clear" w:color="auto" w:fill="auto"/>
            <w:vAlign w:val="bottom"/>
          </w:tcPr>
          <w:p w14:paraId="74BEE11C" w14:textId="00B19F81" w:rsidR="005A3A36" w:rsidRPr="00C935A5" w:rsidRDefault="005A3A36" w:rsidP="005A3A36">
            <w:pPr>
              <w:spacing w:before="40" w:after="20"/>
              <w:jc w:val="right"/>
              <w:rPr>
                <w:rFonts w:cs="Arial"/>
                <w:sz w:val="18"/>
                <w:szCs w:val="18"/>
              </w:rPr>
            </w:pPr>
            <w:r w:rsidRPr="005A3A36">
              <w:rPr>
                <w:rFonts w:cs="Arial"/>
                <w:sz w:val="18"/>
                <w:szCs w:val="18"/>
              </w:rPr>
              <w:t>391</w:t>
            </w:r>
          </w:p>
        </w:tc>
        <w:tc>
          <w:tcPr>
            <w:tcW w:w="737" w:type="dxa"/>
            <w:tcBorders>
              <w:top w:val="nil"/>
              <w:left w:val="nil"/>
              <w:bottom w:val="nil"/>
              <w:right w:val="nil"/>
            </w:tcBorders>
            <w:shd w:val="clear" w:color="auto" w:fill="auto"/>
            <w:vAlign w:val="bottom"/>
          </w:tcPr>
          <w:p w14:paraId="59CEDD17" w14:textId="3940D5E8" w:rsidR="005A3A36" w:rsidRPr="00C935A5" w:rsidRDefault="005A3A36" w:rsidP="005A3A36">
            <w:pPr>
              <w:spacing w:before="40" w:after="20"/>
              <w:jc w:val="right"/>
              <w:rPr>
                <w:rFonts w:cs="Arial"/>
                <w:sz w:val="18"/>
                <w:szCs w:val="18"/>
              </w:rPr>
            </w:pPr>
            <w:r w:rsidRPr="005A3A36">
              <w:rPr>
                <w:rFonts w:cs="Arial"/>
                <w:sz w:val="18"/>
                <w:szCs w:val="18"/>
              </w:rPr>
              <w:t>79</w:t>
            </w:r>
          </w:p>
        </w:tc>
        <w:tc>
          <w:tcPr>
            <w:tcW w:w="737" w:type="dxa"/>
            <w:tcBorders>
              <w:top w:val="nil"/>
              <w:left w:val="nil"/>
              <w:bottom w:val="nil"/>
              <w:right w:val="nil"/>
            </w:tcBorders>
            <w:shd w:val="clear" w:color="auto" w:fill="auto"/>
            <w:vAlign w:val="bottom"/>
          </w:tcPr>
          <w:p w14:paraId="7004A72D" w14:textId="075AE80C" w:rsidR="005A3A36" w:rsidRPr="00C935A5" w:rsidRDefault="005A3A36" w:rsidP="005A3A36">
            <w:pPr>
              <w:spacing w:before="40" w:after="20"/>
              <w:jc w:val="right"/>
              <w:rPr>
                <w:rFonts w:cs="Arial"/>
                <w:sz w:val="18"/>
                <w:szCs w:val="18"/>
              </w:rPr>
            </w:pPr>
            <w:r w:rsidRPr="005A3A36">
              <w:rPr>
                <w:rFonts w:cs="Arial"/>
                <w:sz w:val="18"/>
                <w:szCs w:val="18"/>
              </w:rPr>
              <w:t>96</w:t>
            </w:r>
          </w:p>
        </w:tc>
        <w:tc>
          <w:tcPr>
            <w:tcW w:w="737" w:type="dxa"/>
            <w:tcBorders>
              <w:top w:val="nil"/>
              <w:left w:val="nil"/>
              <w:bottom w:val="nil"/>
              <w:right w:val="nil"/>
            </w:tcBorders>
            <w:shd w:val="clear" w:color="auto" w:fill="auto"/>
            <w:vAlign w:val="bottom"/>
          </w:tcPr>
          <w:p w14:paraId="7D8E51CB" w14:textId="4584CD3B" w:rsidR="005A3A36" w:rsidRPr="00C935A5" w:rsidRDefault="005A3A36" w:rsidP="005A3A36">
            <w:pPr>
              <w:spacing w:before="40" w:after="20"/>
              <w:jc w:val="right"/>
              <w:rPr>
                <w:rFonts w:cs="Arial"/>
                <w:sz w:val="18"/>
                <w:szCs w:val="18"/>
              </w:rPr>
            </w:pPr>
            <w:r w:rsidRPr="005A3A36">
              <w:rPr>
                <w:rFonts w:cs="Arial"/>
                <w:sz w:val="18"/>
                <w:szCs w:val="18"/>
              </w:rPr>
              <w:t>60</w:t>
            </w:r>
          </w:p>
        </w:tc>
        <w:tc>
          <w:tcPr>
            <w:tcW w:w="170" w:type="dxa"/>
            <w:tcBorders>
              <w:top w:val="nil"/>
              <w:left w:val="nil"/>
              <w:bottom w:val="nil"/>
              <w:right w:val="nil"/>
            </w:tcBorders>
            <w:shd w:val="clear" w:color="auto" w:fill="auto"/>
            <w:vAlign w:val="bottom"/>
          </w:tcPr>
          <w:p w14:paraId="57E4E10A" w14:textId="12C2251B"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029A2610" w14:textId="3D163A07"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EB2D6BA" w14:textId="18BCE162" w:rsidR="005A3A36" w:rsidRPr="00C935A5" w:rsidRDefault="005A3A36" w:rsidP="005A3A36">
            <w:pPr>
              <w:spacing w:before="40" w:after="20"/>
              <w:jc w:val="right"/>
              <w:rPr>
                <w:rFonts w:cs="Arial"/>
                <w:sz w:val="18"/>
                <w:szCs w:val="18"/>
              </w:rPr>
            </w:pPr>
            <w:r w:rsidRPr="005A3A36">
              <w:rPr>
                <w:rFonts w:cs="Arial"/>
                <w:sz w:val="18"/>
                <w:szCs w:val="18"/>
              </w:rPr>
              <w:t>7</w:t>
            </w:r>
          </w:p>
        </w:tc>
        <w:tc>
          <w:tcPr>
            <w:tcW w:w="737" w:type="dxa"/>
            <w:tcBorders>
              <w:top w:val="nil"/>
              <w:left w:val="nil"/>
              <w:bottom w:val="nil"/>
              <w:right w:val="nil"/>
            </w:tcBorders>
            <w:shd w:val="clear" w:color="auto" w:fill="auto"/>
            <w:vAlign w:val="bottom"/>
          </w:tcPr>
          <w:p w14:paraId="5DE49023" w14:textId="211F20FB" w:rsidR="005A3A36" w:rsidRPr="00C935A5" w:rsidRDefault="005A3A36" w:rsidP="005A3A36">
            <w:pPr>
              <w:spacing w:before="40" w:after="20"/>
              <w:jc w:val="right"/>
              <w:rPr>
                <w:rFonts w:cs="Arial"/>
                <w:sz w:val="18"/>
                <w:szCs w:val="18"/>
              </w:rPr>
            </w:pPr>
            <w:r w:rsidRPr="005A3A36">
              <w:rPr>
                <w:rFonts w:cs="Arial"/>
                <w:sz w:val="18"/>
                <w:szCs w:val="18"/>
              </w:rPr>
              <w:t>36</w:t>
            </w:r>
          </w:p>
        </w:tc>
        <w:tc>
          <w:tcPr>
            <w:tcW w:w="737" w:type="dxa"/>
            <w:tcBorders>
              <w:top w:val="nil"/>
              <w:left w:val="nil"/>
              <w:bottom w:val="nil"/>
              <w:right w:val="nil"/>
            </w:tcBorders>
            <w:shd w:val="clear" w:color="auto" w:fill="auto"/>
            <w:vAlign w:val="bottom"/>
          </w:tcPr>
          <w:p w14:paraId="247A7525" w14:textId="4240EF63"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08ECCB89" w14:textId="502C7744" w:rsidR="005A3A36" w:rsidRPr="00C935A5" w:rsidRDefault="005A3A36" w:rsidP="005A3A36">
            <w:pPr>
              <w:spacing w:before="40" w:after="20"/>
              <w:jc w:val="right"/>
              <w:rPr>
                <w:rFonts w:cs="Arial"/>
                <w:sz w:val="18"/>
                <w:szCs w:val="18"/>
              </w:rPr>
            </w:pPr>
            <w:r w:rsidRPr="005A3A36">
              <w:rPr>
                <w:rFonts w:cs="Arial"/>
                <w:sz w:val="18"/>
                <w:szCs w:val="18"/>
              </w:rPr>
              <w:t>27</w:t>
            </w:r>
          </w:p>
        </w:tc>
      </w:tr>
      <w:tr w:rsidR="005A3A36" w:rsidRPr="005A3A36" w14:paraId="0322BDBF" w14:textId="77777777" w:rsidTr="009A113C">
        <w:trPr>
          <w:trHeight w:val="20"/>
        </w:trPr>
        <w:tc>
          <w:tcPr>
            <w:tcW w:w="2268" w:type="dxa"/>
            <w:tcBorders>
              <w:top w:val="nil"/>
              <w:left w:val="nil"/>
              <w:bottom w:val="nil"/>
              <w:right w:val="single" w:sz="18" w:space="0" w:color="FFC000"/>
            </w:tcBorders>
            <w:shd w:val="clear" w:color="auto" w:fill="auto"/>
            <w:vAlign w:val="center"/>
          </w:tcPr>
          <w:p w14:paraId="2D5ED871" w14:textId="77777777" w:rsidR="005A3A36" w:rsidRPr="00C935A5" w:rsidRDefault="005A3A36" w:rsidP="005A3A36">
            <w:pPr>
              <w:spacing w:before="40" w:after="40"/>
              <w:rPr>
                <w:rFonts w:cs="Arial"/>
                <w:sz w:val="18"/>
                <w:szCs w:val="18"/>
              </w:rPr>
            </w:pPr>
            <w:r w:rsidRPr="00C935A5">
              <w:rPr>
                <w:rFonts w:cs="Arial"/>
                <w:sz w:val="18"/>
                <w:szCs w:val="18"/>
              </w:rPr>
              <w:t>Gannawarra S</w:t>
            </w:r>
          </w:p>
        </w:tc>
        <w:tc>
          <w:tcPr>
            <w:tcW w:w="737" w:type="dxa"/>
            <w:tcBorders>
              <w:top w:val="nil"/>
              <w:left w:val="single" w:sz="18" w:space="0" w:color="FFC000"/>
              <w:bottom w:val="nil"/>
              <w:right w:val="nil"/>
            </w:tcBorders>
            <w:shd w:val="clear" w:color="auto" w:fill="auto"/>
            <w:vAlign w:val="bottom"/>
          </w:tcPr>
          <w:p w14:paraId="2AA2229F" w14:textId="54E83E6C" w:rsidR="005A3A36" w:rsidRPr="00C935A5" w:rsidRDefault="005A3A36" w:rsidP="005A3A36">
            <w:pPr>
              <w:spacing w:before="40" w:after="20"/>
              <w:jc w:val="right"/>
              <w:rPr>
                <w:rFonts w:cs="Arial"/>
                <w:sz w:val="18"/>
                <w:szCs w:val="18"/>
              </w:rPr>
            </w:pPr>
            <w:r w:rsidRPr="005A3A36">
              <w:rPr>
                <w:rFonts w:cs="Arial"/>
                <w:sz w:val="18"/>
                <w:szCs w:val="18"/>
              </w:rPr>
              <w:t>79</w:t>
            </w:r>
          </w:p>
        </w:tc>
        <w:tc>
          <w:tcPr>
            <w:tcW w:w="737" w:type="dxa"/>
            <w:tcBorders>
              <w:top w:val="nil"/>
              <w:left w:val="nil"/>
              <w:bottom w:val="nil"/>
              <w:right w:val="nil"/>
            </w:tcBorders>
            <w:shd w:val="clear" w:color="auto" w:fill="auto"/>
            <w:vAlign w:val="bottom"/>
          </w:tcPr>
          <w:p w14:paraId="2916F0C0" w14:textId="6CAFA374" w:rsidR="005A3A36" w:rsidRPr="00C935A5" w:rsidRDefault="005A3A36" w:rsidP="005A3A36">
            <w:pPr>
              <w:spacing w:before="40" w:after="20"/>
              <w:jc w:val="right"/>
              <w:rPr>
                <w:rFonts w:cs="Arial"/>
                <w:sz w:val="18"/>
                <w:szCs w:val="18"/>
              </w:rPr>
            </w:pPr>
            <w:r w:rsidRPr="005A3A36">
              <w:rPr>
                <w:rFonts w:cs="Arial"/>
                <w:sz w:val="18"/>
                <w:szCs w:val="18"/>
              </w:rPr>
              <w:t>21</w:t>
            </w:r>
          </w:p>
        </w:tc>
        <w:tc>
          <w:tcPr>
            <w:tcW w:w="737" w:type="dxa"/>
            <w:tcBorders>
              <w:top w:val="nil"/>
              <w:left w:val="nil"/>
              <w:bottom w:val="nil"/>
              <w:right w:val="nil"/>
            </w:tcBorders>
            <w:shd w:val="clear" w:color="auto" w:fill="auto"/>
            <w:vAlign w:val="bottom"/>
          </w:tcPr>
          <w:p w14:paraId="701EB80F" w14:textId="291E7A66"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65880E22" w14:textId="114A6C35" w:rsidR="005A3A36" w:rsidRPr="00C935A5" w:rsidRDefault="005A3A36" w:rsidP="005A3A36">
            <w:pPr>
              <w:spacing w:before="40" w:after="20"/>
              <w:jc w:val="right"/>
              <w:rPr>
                <w:rFonts w:cs="Arial"/>
                <w:sz w:val="18"/>
                <w:szCs w:val="18"/>
              </w:rPr>
            </w:pPr>
            <w:r w:rsidRPr="005A3A36">
              <w:rPr>
                <w:rFonts w:cs="Arial"/>
                <w:sz w:val="18"/>
                <w:szCs w:val="18"/>
              </w:rPr>
              <w:t>1</w:t>
            </w:r>
          </w:p>
        </w:tc>
        <w:tc>
          <w:tcPr>
            <w:tcW w:w="170" w:type="dxa"/>
            <w:tcBorders>
              <w:top w:val="nil"/>
              <w:left w:val="nil"/>
              <w:bottom w:val="nil"/>
              <w:right w:val="nil"/>
            </w:tcBorders>
            <w:shd w:val="clear" w:color="auto" w:fill="auto"/>
            <w:vAlign w:val="bottom"/>
          </w:tcPr>
          <w:p w14:paraId="2F9323C4" w14:textId="6F25D5DD"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3ACFE1E2" w14:textId="198A6A5C" w:rsidR="005A3A36" w:rsidRPr="00C935A5" w:rsidRDefault="005A3A36" w:rsidP="005A3A36">
            <w:pPr>
              <w:spacing w:before="40" w:after="20"/>
              <w:jc w:val="right"/>
              <w:rPr>
                <w:rFonts w:cs="Arial"/>
                <w:sz w:val="18"/>
                <w:szCs w:val="18"/>
              </w:rPr>
            </w:pPr>
            <w:r w:rsidRPr="005A3A36">
              <w:rPr>
                <w:rFonts w:cs="Arial"/>
                <w:sz w:val="18"/>
                <w:szCs w:val="18"/>
              </w:rPr>
              <w:t>810</w:t>
            </w:r>
          </w:p>
        </w:tc>
        <w:tc>
          <w:tcPr>
            <w:tcW w:w="737" w:type="dxa"/>
            <w:tcBorders>
              <w:top w:val="nil"/>
              <w:left w:val="nil"/>
              <w:bottom w:val="nil"/>
              <w:right w:val="nil"/>
            </w:tcBorders>
            <w:shd w:val="clear" w:color="auto" w:fill="auto"/>
            <w:vAlign w:val="bottom"/>
          </w:tcPr>
          <w:p w14:paraId="5419601C" w14:textId="6E1F14A0" w:rsidR="005A3A36" w:rsidRPr="00C935A5" w:rsidRDefault="005A3A36" w:rsidP="005A3A36">
            <w:pPr>
              <w:spacing w:before="40" w:after="20"/>
              <w:jc w:val="right"/>
              <w:rPr>
                <w:rFonts w:cs="Arial"/>
                <w:sz w:val="18"/>
                <w:szCs w:val="18"/>
              </w:rPr>
            </w:pPr>
            <w:r w:rsidRPr="005A3A36">
              <w:rPr>
                <w:rFonts w:cs="Arial"/>
                <w:sz w:val="18"/>
                <w:szCs w:val="18"/>
              </w:rPr>
              <w:t>815</w:t>
            </w:r>
          </w:p>
        </w:tc>
        <w:tc>
          <w:tcPr>
            <w:tcW w:w="737" w:type="dxa"/>
            <w:tcBorders>
              <w:top w:val="nil"/>
              <w:left w:val="nil"/>
              <w:bottom w:val="nil"/>
              <w:right w:val="nil"/>
            </w:tcBorders>
            <w:shd w:val="clear" w:color="auto" w:fill="auto"/>
            <w:vAlign w:val="bottom"/>
          </w:tcPr>
          <w:p w14:paraId="6C88F72C" w14:textId="396729B9" w:rsidR="005A3A36" w:rsidRPr="00C935A5" w:rsidRDefault="005A3A36" w:rsidP="005A3A36">
            <w:pPr>
              <w:spacing w:before="40" w:after="20"/>
              <w:jc w:val="right"/>
              <w:rPr>
                <w:rFonts w:cs="Arial"/>
                <w:sz w:val="18"/>
                <w:szCs w:val="18"/>
              </w:rPr>
            </w:pPr>
            <w:r w:rsidRPr="005A3A36">
              <w:rPr>
                <w:rFonts w:cs="Arial"/>
                <w:sz w:val="18"/>
                <w:szCs w:val="18"/>
              </w:rPr>
              <w:t>392</w:t>
            </w:r>
          </w:p>
        </w:tc>
        <w:tc>
          <w:tcPr>
            <w:tcW w:w="737" w:type="dxa"/>
            <w:tcBorders>
              <w:top w:val="nil"/>
              <w:left w:val="nil"/>
              <w:bottom w:val="nil"/>
              <w:right w:val="nil"/>
            </w:tcBorders>
            <w:shd w:val="clear" w:color="auto" w:fill="auto"/>
            <w:vAlign w:val="bottom"/>
          </w:tcPr>
          <w:p w14:paraId="5D7F4D7E" w14:textId="45B871C1" w:rsidR="005A3A36" w:rsidRPr="00C935A5" w:rsidRDefault="005A3A36" w:rsidP="005A3A36">
            <w:pPr>
              <w:spacing w:before="40" w:after="20"/>
              <w:jc w:val="right"/>
              <w:rPr>
                <w:rFonts w:cs="Arial"/>
                <w:sz w:val="18"/>
                <w:szCs w:val="18"/>
              </w:rPr>
            </w:pPr>
            <w:r w:rsidRPr="005A3A36">
              <w:rPr>
                <w:rFonts w:cs="Arial"/>
                <w:sz w:val="18"/>
                <w:szCs w:val="18"/>
              </w:rPr>
              <w:t>122</w:t>
            </w:r>
          </w:p>
        </w:tc>
        <w:tc>
          <w:tcPr>
            <w:tcW w:w="737" w:type="dxa"/>
            <w:tcBorders>
              <w:top w:val="nil"/>
              <w:left w:val="nil"/>
              <w:bottom w:val="nil"/>
              <w:right w:val="nil"/>
            </w:tcBorders>
            <w:shd w:val="clear" w:color="auto" w:fill="auto"/>
            <w:vAlign w:val="bottom"/>
          </w:tcPr>
          <w:p w14:paraId="77CCB403" w14:textId="4FF0C0E5" w:rsidR="005A3A36" w:rsidRPr="00C935A5" w:rsidRDefault="005A3A36" w:rsidP="005A3A36">
            <w:pPr>
              <w:spacing w:before="40" w:after="20"/>
              <w:jc w:val="right"/>
              <w:rPr>
                <w:rFonts w:cs="Arial"/>
                <w:sz w:val="18"/>
                <w:szCs w:val="18"/>
              </w:rPr>
            </w:pPr>
            <w:r w:rsidRPr="005A3A36">
              <w:rPr>
                <w:rFonts w:cs="Arial"/>
                <w:sz w:val="18"/>
                <w:szCs w:val="18"/>
              </w:rPr>
              <w:t>11</w:t>
            </w:r>
          </w:p>
        </w:tc>
      </w:tr>
      <w:tr w:rsidR="005A3A36" w:rsidRPr="005A3A36" w14:paraId="6AC87CE5" w14:textId="77777777" w:rsidTr="009A113C">
        <w:trPr>
          <w:trHeight w:val="20"/>
        </w:trPr>
        <w:tc>
          <w:tcPr>
            <w:tcW w:w="2268" w:type="dxa"/>
            <w:tcBorders>
              <w:top w:val="nil"/>
              <w:left w:val="nil"/>
              <w:bottom w:val="nil"/>
              <w:right w:val="single" w:sz="18" w:space="0" w:color="FFC000"/>
            </w:tcBorders>
            <w:shd w:val="clear" w:color="auto" w:fill="auto"/>
            <w:vAlign w:val="center"/>
          </w:tcPr>
          <w:p w14:paraId="66D5F62A" w14:textId="77777777" w:rsidR="005A3A36" w:rsidRPr="00C935A5" w:rsidRDefault="005A3A36" w:rsidP="005A3A36">
            <w:pPr>
              <w:spacing w:before="40" w:after="40"/>
              <w:rPr>
                <w:rFonts w:cs="Arial"/>
                <w:sz w:val="18"/>
                <w:szCs w:val="18"/>
              </w:rPr>
            </w:pPr>
            <w:r w:rsidRPr="00C935A5">
              <w:rPr>
                <w:rFonts w:cs="Arial"/>
                <w:sz w:val="18"/>
                <w:szCs w:val="18"/>
              </w:rPr>
              <w:t>Glen Eira C</w:t>
            </w:r>
          </w:p>
        </w:tc>
        <w:tc>
          <w:tcPr>
            <w:tcW w:w="737" w:type="dxa"/>
            <w:tcBorders>
              <w:top w:val="nil"/>
              <w:left w:val="single" w:sz="18" w:space="0" w:color="FFC000"/>
              <w:bottom w:val="nil"/>
              <w:right w:val="nil"/>
            </w:tcBorders>
            <w:shd w:val="clear" w:color="auto" w:fill="auto"/>
            <w:vAlign w:val="bottom"/>
          </w:tcPr>
          <w:p w14:paraId="3951A8CA" w14:textId="6224EB7A" w:rsidR="005A3A36" w:rsidRPr="00C935A5" w:rsidRDefault="005A3A36" w:rsidP="005A3A36">
            <w:pPr>
              <w:spacing w:before="40" w:after="20"/>
              <w:jc w:val="right"/>
              <w:rPr>
                <w:rFonts w:cs="Arial"/>
                <w:sz w:val="18"/>
                <w:szCs w:val="18"/>
              </w:rPr>
            </w:pPr>
            <w:r w:rsidRPr="005A3A36">
              <w:rPr>
                <w:rFonts w:cs="Arial"/>
                <w:sz w:val="18"/>
                <w:szCs w:val="18"/>
              </w:rPr>
              <w:t>235</w:t>
            </w:r>
          </w:p>
        </w:tc>
        <w:tc>
          <w:tcPr>
            <w:tcW w:w="737" w:type="dxa"/>
            <w:tcBorders>
              <w:top w:val="nil"/>
              <w:left w:val="nil"/>
              <w:bottom w:val="nil"/>
              <w:right w:val="nil"/>
            </w:tcBorders>
            <w:shd w:val="clear" w:color="auto" w:fill="auto"/>
            <w:vAlign w:val="bottom"/>
          </w:tcPr>
          <w:p w14:paraId="0CC51DB6" w14:textId="3D6AA2CD" w:rsidR="005A3A36" w:rsidRPr="00C935A5" w:rsidRDefault="005A3A36" w:rsidP="005A3A36">
            <w:pPr>
              <w:spacing w:before="40" w:after="20"/>
              <w:jc w:val="right"/>
              <w:rPr>
                <w:rFonts w:cs="Arial"/>
                <w:sz w:val="18"/>
                <w:szCs w:val="18"/>
              </w:rPr>
            </w:pPr>
            <w:r w:rsidRPr="005A3A36">
              <w:rPr>
                <w:rFonts w:cs="Arial"/>
                <w:sz w:val="18"/>
                <w:szCs w:val="18"/>
              </w:rPr>
              <w:t>99</w:t>
            </w:r>
          </w:p>
        </w:tc>
        <w:tc>
          <w:tcPr>
            <w:tcW w:w="737" w:type="dxa"/>
            <w:tcBorders>
              <w:top w:val="nil"/>
              <w:left w:val="nil"/>
              <w:bottom w:val="nil"/>
              <w:right w:val="nil"/>
            </w:tcBorders>
            <w:shd w:val="clear" w:color="auto" w:fill="auto"/>
            <w:vAlign w:val="bottom"/>
          </w:tcPr>
          <w:p w14:paraId="011177CF" w14:textId="3EF47980" w:rsidR="005A3A36" w:rsidRPr="00C935A5" w:rsidRDefault="005A3A36" w:rsidP="005A3A36">
            <w:pPr>
              <w:spacing w:before="40" w:after="20"/>
              <w:jc w:val="right"/>
              <w:rPr>
                <w:rFonts w:cs="Arial"/>
                <w:sz w:val="18"/>
                <w:szCs w:val="18"/>
              </w:rPr>
            </w:pPr>
            <w:r w:rsidRPr="005A3A36">
              <w:rPr>
                <w:rFonts w:cs="Arial"/>
                <w:sz w:val="18"/>
                <w:szCs w:val="18"/>
              </w:rPr>
              <w:t>61</w:t>
            </w:r>
          </w:p>
        </w:tc>
        <w:tc>
          <w:tcPr>
            <w:tcW w:w="737" w:type="dxa"/>
            <w:tcBorders>
              <w:top w:val="nil"/>
              <w:left w:val="nil"/>
              <w:bottom w:val="nil"/>
              <w:right w:val="nil"/>
            </w:tcBorders>
            <w:shd w:val="clear" w:color="auto" w:fill="auto"/>
            <w:vAlign w:val="bottom"/>
          </w:tcPr>
          <w:p w14:paraId="162DE584" w14:textId="43E5F3F9" w:rsidR="005A3A36" w:rsidRPr="00C935A5" w:rsidRDefault="005A3A36" w:rsidP="005A3A36">
            <w:pPr>
              <w:spacing w:before="40" w:after="20"/>
              <w:jc w:val="right"/>
              <w:rPr>
                <w:rFonts w:cs="Arial"/>
                <w:sz w:val="18"/>
                <w:szCs w:val="18"/>
              </w:rPr>
            </w:pPr>
            <w:r w:rsidRPr="005A3A36">
              <w:rPr>
                <w:rFonts w:cs="Arial"/>
                <w:sz w:val="18"/>
                <w:szCs w:val="18"/>
              </w:rPr>
              <w:t>38</w:t>
            </w:r>
          </w:p>
        </w:tc>
        <w:tc>
          <w:tcPr>
            <w:tcW w:w="170" w:type="dxa"/>
            <w:tcBorders>
              <w:top w:val="nil"/>
              <w:left w:val="nil"/>
              <w:bottom w:val="nil"/>
              <w:right w:val="nil"/>
            </w:tcBorders>
            <w:shd w:val="clear" w:color="auto" w:fill="auto"/>
            <w:vAlign w:val="bottom"/>
          </w:tcPr>
          <w:p w14:paraId="79CABDF6" w14:textId="67CD7471"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1E676DF" w14:textId="4FF8FCD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16B2BD8" w14:textId="1E08FCF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77DC76B" w14:textId="59DCFA9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F585ECA" w14:textId="0D86B73F"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C393C3A" w14:textId="0430A270"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DBBCC12" w14:textId="77777777" w:rsidTr="009A113C">
        <w:trPr>
          <w:trHeight w:val="20"/>
        </w:trPr>
        <w:tc>
          <w:tcPr>
            <w:tcW w:w="2268" w:type="dxa"/>
            <w:tcBorders>
              <w:top w:val="nil"/>
              <w:left w:val="nil"/>
              <w:bottom w:val="nil"/>
              <w:right w:val="single" w:sz="18" w:space="0" w:color="FFC000"/>
            </w:tcBorders>
            <w:shd w:val="clear" w:color="auto" w:fill="auto"/>
            <w:vAlign w:val="center"/>
          </w:tcPr>
          <w:p w14:paraId="286C58E6" w14:textId="77777777" w:rsidR="005A3A36" w:rsidRPr="00C935A5" w:rsidRDefault="005A3A36" w:rsidP="005A3A36">
            <w:pPr>
              <w:spacing w:before="40" w:after="40"/>
              <w:rPr>
                <w:rFonts w:cs="Arial"/>
                <w:sz w:val="18"/>
                <w:szCs w:val="18"/>
              </w:rPr>
            </w:pPr>
            <w:r w:rsidRPr="00C935A5">
              <w:rPr>
                <w:rFonts w:cs="Arial"/>
                <w:sz w:val="18"/>
                <w:szCs w:val="18"/>
              </w:rPr>
              <w:t>Glenelg S</w:t>
            </w:r>
          </w:p>
        </w:tc>
        <w:tc>
          <w:tcPr>
            <w:tcW w:w="737" w:type="dxa"/>
            <w:tcBorders>
              <w:top w:val="nil"/>
              <w:left w:val="single" w:sz="18" w:space="0" w:color="FFC000"/>
              <w:bottom w:val="nil"/>
              <w:right w:val="nil"/>
            </w:tcBorders>
            <w:shd w:val="clear" w:color="auto" w:fill="auto"/>
            <w:vAlign w:val="bottom"/>
          </w:tcPr>
          <w:p w14:paraId="5F9B4532" w14:textId="58D45F27" w:rsidR="005A3A36" w:rsidRPr="00C935A5" w:rsidRDefault="005A3A36" w:rsidP="005A3A36">
            <w:pPr>
              <w:spacing w:before="40" w:after="20"/>
              <w:jc w:val="right"/>
              <w:rPr>
                <w:rFonts w:cs="Arial"/>
                <w:sz w:val="18"/>
                <w:szCs w:val="18"/>
              </w:rPr>
            </w:pPr>
            <w:r w:rsidRPr="005A3A36">
              <w:rPr>
                <w:rFonts w:cs="Arial"/>
                <w:sz w:val="18"/>
                <w:szCs w:val="18"/>
              </w:rPr>
              <w:t>130</w:t>
            </w:r>
          </w:p>
        </w:tc>
        <w:tc>
          <w:tcPr>
            <w:tcW w:w="737" w:type="dxa"/>
            <w:tcBorders>
              <w:top w:val="nil"/>
              <w:left w:val="nil"/>
              <w:bottom w:val="nil"/>
              <w:right w:val="nil"/>
            </w:tcBorders>
            <w:shd w:val="clear" w:color="auto" w:fill="auto"/>
            <w:vAlign w:val="bottom"/>
          </w:tcPr>
          <w:p w14:paraId="62BA809B" w14:textId="66534B69" w:rsidR="005A3A36" w:rsidRPr="00C935A5" w:rsidRDefault="005A3A36" w:rsidP="005A3A36">
            <w:pPr>
              <w:spacing w:before="40" w:after="20"/>
              <w:jc w:val="right"/>
              <w:rPr>
                <w:rFonts w:cs="Arial"/>
                <w:sz w:val="18"/>
                <w:szCs w:val="18"/>
              </w:rPr>
            </w:pPr>
            <w:r w:rsidRPr="005A3A36">
              <w:rPr>
                <w:rFonts w:cs="Arial"/>
                <w:sz w:val="18"/>
                <w:szCs w:val="18"/>
              </w:rPr>
              <w:t>18</w:t>
            </w:r>
          </w:p>
        </w:tc>
        <w:tc>
          <w:tcPr>
            <w:tcW w:w="737" w:type="dxa"/>
            <w:tcBorders>
              <w:top w:val="nil"/>
              <w:left w:val="nil"/>
              <w:bottom w:val="nil"/>
              <w:right w:val="nil"/>
            </w:tcBorders>
            <w:shd w:val="clear" w:color="auto" w:fill="auto"/>
            <w:vAlign w:val="bottom"/>
          </w:tcPr>
          <w:p w14:paraId="27E4944D" w14:textId="2480D8BB" w:rsidR="005A3A36" w:rsidRPr="00C935A5" w:rsidRDefault="005A3A36" w:rsidP="005A3A36">
            <w:pPr>
              <w:spacing w:before="40" w:after="20"/>
              <w:jc w:val="right"/>
              <w:rPr>
                <w:rFonts w:cs="Arial"/>
                <w:sz w:val="18"/>
                <w:szCs w:val="18"/>
              </w:rPr>
            </w:pPr>
            <w:r w:rsidRPr="005A3A36">
              <w:rPr>
                <w:rFonts w:cs="Arial"/>
                <w:sz w:val="18"/>
                <w:szCs w:val="18"/>
              </w:rPr>
              <w:t>28</w:t>
            </w:r>
          </w:p>
        </w:tc>
        <w:tc>
          <w:tcPr>
            <w:tcW w:w="737" w:type="dxa"/>
            <w:tcBorders>
              <w:top w:val="nil"/>
              <w:left w:val="nil"/>
              <w:bottom w:val="nil"/>
              <w:right w:val="nil"/>
            </w:tcBorders>
            <w:shd w:val="clear" w:color="auto" w:fill="auto"/>
            <w:vAlign w:val="bottom"/>
          </w:tcPr>
          <w:p w14:paraId="071A0739" w14:textId="7E0752C0" w:rsidR="005A3A36" w:rsidRPr="00C935A5" w:rsidRDefault="005A3A36" w:rsidP="005A3A36">
            <w:pPr>
              <w:spacing w:before="40" w:after="20"/>
              <w:jc w:val="right"/>
              <w:rPr>
                <w:rFonts w:cs="Arial"/>
                <w:sz w:val="18"/>
                <w:szCs w:val="18"/>
              </w:rPr>
            </w:pPr>
            <w:r w:rsidRPr="005A3A36">
              <w:rPr>
                <w:rFonts w:cs="Arial"/>
                <w:sz w:val="18"/>
                <w:szCs w:val="18"/>
              </w:rPr>
              <w:t>13</w:t>
            </w:r>
          </w:p>
        </w:tc>
        <w:tc>
          <w:tcPr>
            <w:tcW w:w="170" w:type="dxa"/>
            <w:tcBorders>
              <w:top w:val="nil"/>
              <w:left w:val="nil"/>
              <w:bottom w:val="nil"/>
              <w:right w:val="nil"/>
            </w:tcBorders>
            <w:shd w:val="clear" w:color="auto" w:fill="auto"/>
            <w:vAlign w:val="bottom"/>
          </w:tcPr>
          <w:p w14:paraId="0C93C07F" w14:textId="79FE8143"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1B4C70C0" w14:textId="33B1EEBD" w:rsidR="005A3A36" w:rsidRPr="00C935A5" w:rsidRDefault="005A3A36" w:rsidP="005A3A36">
            <w:pPr>
              <w:spacing w:before="40" w:after="20"/>
              <w:jc w:val="right"/>
              <w:rPr>
                <w:rFonts w:cs="Arial"/>
                <w:sz w:val="18"/>
                <w:szCs w:val="18"/>
              </w:rPr>
            </w:pPr>
            <w:r w:rsidRPr="005A3A36">
              <w:rPr>
                <w:rFonts w:cs="Arial"/>
                <w:sz w:val="18"/>
                <w:szCs w:val="18"/>
              </w:rPr>
              <w:t>14</w:t>
            </w:r>
          </w:p>
        </w:tc>
        <w:tc>
          <w:tcPr>
            <w:tcW w:w="737" w:type="dxa"/>
            <w:tcBorders>
              <w:top w:val="nil"/>
              <w:left w:val="nil"/>
              <w:bottom w:val="nil"/>
              <w:right w:val="nil"/>
            </w:tcBorders>
            <w:shd w:val="clear" w:color="auto" w:fill="auto"/>
            <w:vAlign w:val="bottom"/>
          </w:tcPr>
          <w:p w14:paraId="5E8E3A75" w14:textId="4C2084D4" w:rsidR="005A3A36" w:rsidRPr="00C935A5" w:rsidRDefault="005A3A36" w:rsidP="005A3A36">
            <w:pPr>
              <w:spacing w:before="40" w:after="20"/>
              <w:jc w:val="right"/>
              <w:rPr>
                <w:rFonts w:cs="Arial"/>
                <w:sz w:val="18"/>
                <w:szCs w:val="18"/>
              </w:rPr>
            </w:pPr>
            <w:r w:rsidRPr="005A3A36">
              <w:rPr>
                <w:rFonts w:cs="Arial"/>
                <w:sz w:val="18"/>
                <w:szCs w:val="18"/>
              </w:rPr>
              <w:t>1,912</w:t>
            </w:r>
          </w:p>
        </w:tc>
        <w:tc>
          <w:tcPr>
            <w:tcW w:w="737" w:type="dxa"/>
            <w:tcBorders>
              <w:top w:val="nil"/>
              <w:left w:val="nil"/>
              <w:bottom w:val="nil"/>
              <w:right w:val="nil"/>
            </w:tcBorders>
            <w:shd w:val="clear" w:color="auto" w:fill="auto"/>
            <w:vAlign w:val="bottom"/>
          </w:tcPr>
          <w:p w14:paraId="11658A00" w14:textId="16948D63" w:rsidR="005A3A36" w:rsidRPr="00C935A5" w:rsidRDefault="005A3A36" w:rsidP="005A3A36">
            <w:pPr>
              <w:spacing w:before="40" w:after="20"/>
              <w:jc w:val="right"/>
              <w:rPr>
                <w:rFonts w:cs="Arial"/>
                <w:sz w:val="18"/>
                <w:szCs w:val="18"/>
              </w:rPr>
            </w:pPr>
            <w:r w:rsidRPr="005A3A36">
              <w:rPr>
                <w:rFonts w:cs="Arial"/>
                <w:sz w:val="18"/>
                <w:szCs w:val="18"/>
              </w:rPr>
              <w:t>448</w:t>
            </w:r>
          </w:p>
        </w:tc>
        <w:tc>
          <w:tcPr>
            <w:tcW w:w="737" w:type="dxa"/>
            <w:tcBorders>
              <w:top w:val="nil"/>
              <w:left w:val="nil"/>
              <w:bottom w:val="nil"/>
              <w:right w:val="nil"/>
            </w:tcBorders>
            <w:shd w:val="clear" w:color="auto" w:fill="auto"/>
            <w:vAlign w:val="bottom"/>
          </w:tcPr>
          <w:p w14:paraId="7F6BE043" w14:textId="5C00D6AB" w:rsidR="005A3A36" w:rsidRPr="00C935A5" w:rsidRDefault="005A3A36" w:rsidP="005A3A36">
            <w:pPr>
              <w:spacing w:before="40" w:after="20"/>
              <w:jc w:val="right"/>
              <w:rPr>
                <w:rFonts w:cs="Arial"/>
                <w:sz w:val="18"/>
                <w:szCs w:val="18"/>
              </w:rPr>
            </w:pPr>
            <w:r w:rsidRPr="005A3A36">
              <w:rPr>
                <w:rFonts w:cs="Arial"/>
                <w:sz w:val="18"/>
                <w:szCs w:val="18"/>
              </w:rPr>
              <w:t>43</w:t>
            </w:r>
          </w:p>
        </w:tc>
        <w:tc>
          <w:tcPr>
            <w:tcW w:w="737" w:type="dxa"/>
            <w:tcBorders>
              <w:top w:val="nil"/>
              <w:left w:val="nil"/>
              <w:bottom w:val="nil"/>
              <w:right w:val="nil"/>
            </w:tcBorders>
            <w:shd w:val="clear" w:color="auto" w:fill="auto"/>
            <w:vAlign w:val="bottom"/>
          </w:tcPr>
          <w:p w14:paraId="6887685E" w14:textId="273857CE" w:rsidR="005A3A36" w:rsidRPr="00C935A5" w:rsidRDefault="005A3A36" w:rsidP="005A3A36">
            <w:pPr>
              <w:spacing w:before="40" w:after="20"/>
              <w:jc w:val="right"/>
              <w:rPr>
                <w:rFonts w:cs="Arial"/>
                <w:sz w:val="18"/>
                <w:szCs w:val="18"/>
              </w:rPr>
            </w:pPr>
            <w:r w:rsidRPr="005A3A36">
              <w:rPr>
                <w:rFonts w:cs="Arial"/>
                <w:sz w:val="18"/>
                <w:szCs w:val="18"/>
              </w:rPr>
              <w:t>23</w:t>
            </w:r>
          </w:p>
        </w:tc>
      </w:tr>
      <w:tr w:rsidR="005A3A36" w:rsidRPr="005A3A36" w14:paraId="6F8654C1" w14:textId="77777777" w:rsidTr="009A113C">
        <w:trPr>
          <w:trHeight w:val="20"/>
        </w:trPr>
        <w:tc>
          <w:tcPr>
            <w:tcW w:w="2268" w:type="dxa"/>
            <w:tcBorders>
              <w:top w:val="nil"/>
              <w:left w:val="nil"/>
              <w:bottom w:val="nil"/>
              <w:right w:val="single" w:sz="18" w:space="0" w:color="FFC000"/>
            </w:tcBorders>
            <w:shd w:val="clear" w:color="auto" w:fill="auto"/>
            <w:vAlign w:val="center"/>
          </w:tcPr>
          <w:p w14:paraId="189093ED" w14:textId="77777777" w:rsidR="005A3A36" w:rsidRPr="00C935A5" w:rsidRDefault="005A3A36" w:rsidP="005A3A36">
            <w:pPr>
              <w:spacing w:before="40" w:after="40"/>
              <w:rPr>
                <w:rFonts w:cs="Arial"/>
                <w:sz w:val="18"/>
                <w:szCs w:val="18"/>
              </w:rPr>
            </w:pPr>
            <w:r w:rsidRPr="00C935A5">
              <w:rPr>
                <w:rFonts w:cs="Arial"/>
                <w:sz w:val="18"/>
                <w:szCs w:val="18"/>
              </w:rPr>
              <w:t>Golden Plains S</w:t>
            </w:r>
          </w:p>
        </w:tc>
        <w:tc>
          <w:tcPr>
            <w:tcW w:w="737" w:type="dxa"/>
            <w:tcBorders>
              <w:top w:val="nil"/>
              <w:left w:val="single" w:sz="18" w:space="0" w:color="FFC000"/>
              <w:bottom w:val="nil"/>
              <w:right w:val="nil"/>
            </w:tcBorders>
            <w:shd w:val="clear" w:color="auto" w:fill="auto"/>
            <w:vAlign w:val="bottom"/>
          </w:tcPr>
          <w:p w14:paraId="7D87A636" w14:textId="378D5314" w:rsidR="005A3A36" w:rsidRPr="00C935A5" w:rsidRDefault="005A3A36" w:rsidP="005A3A36">
            <w:pPr>
              <w:spacing w:before="40" w:after="20"/>
              <w:jc w:val="right"/>
              <w:rPr>
                <w:rFonts w:cs="Arial"/>
                <w:sz w:val="18"/>
                <w:szCs w:val="18"/>
              </w:rPr>
            </w:pPr>
            <w:r w:rsidRPr="005A3A36">
              <w:rPr>
                <w:rFonts w:cs="Arial"/>
                <w:sz w:val="18"/>
                <w:szCs w:val="18"/>
              </w:rPr>
              <w:t>226</w:t>
            </w:r>
          </w:p>
        </w:tc>
        <w:tc>
          <w:tcPr>
            <w:tcW w:w="737" w:type="dxa"/>
            <w:tcBorders>
              <w:top w:val="nil"/>
              <w:left w:val="nil"/>
              <w:bottom w:val="nil"/>
              <w:right w:val="nil"/>
            </w:tcBorders>
            <w:shd w:val="clear" w:color="auto" w:fill="auto"/>
            <w:vAlign w:val="bottom"/>
          </w:tcPr>
          <w:p w14:paraId="580071E2" w14:textId="43B8E68E" w:rsidR="005A3A36" w:rsidRPr="00C935A5" w:rsidRDefault="005A3A36" w:rsidP="005A3A36">
            <w:pPr>
              <w:spacing w:before="40" w:after="20"/>
              <w:jc w:val="right"/>
              <w:rPr>
                <w:rFonts w:cs="Arial"/>
                <w:sz w:val="18"/>
                <w:szCs w:val="18"/>
              </w:rPr>
            </w:pPr>
            <w:r w:rsidRPr="005A3A36">
              <w:rPr>
                <w:rFonts w:cs="Arial"/>
                <w:sz w:val="18"/>
                <w:szCs w:val="18"/>
              </w:rPr>
              <w:t>9</w:t>
            </w:r>
          </w:p>
        </w:tc>
        <w:tc>
          <w:tcPr>
            <w:tcW w:w="737" w:type="dxa"/>
            <w:tcBorders>
              <w:top w:val="nil"/>
              <w:left w:val="nil"/>
              <w:bottom w:val="nil"/>
              <w:right w:val="nil"/>
            </w:tcBorders>
            <w:shd w:val="clear" w:color="auto" w:fill="auto"/>
            <w:vAlign w:val="bottom"/>
          </w:tcPr>
          <w:p w14:paraId="241DC624" w14:textId="2771A995" w:rsidR="005A3A36" w:rsidRPr="00C935A5" w:rsidRDefault="005A3A36" w:rsidP="005A3A36">
            <w:pPr>
              <w:spacing w:before="40" w:after="20"/>
              <w:jc w:val="right"/>
              <w:rPr>
                <w:rFonts w:cs="Arial"/>
                <w:sz w:val="18"/>
                <w:szCs w:val="18"/>
              </w:rPr>
            </w:pPr>
            <w:r w:rsidRPr="005A3A36">
              <w:rPr>
                <w:rFonts w:cs="Arial"/>
                <w:sz w:val="18"/>
                <w:szCs w:val="18"/>
              </w:rPr>
              <w:t>5</w:t>
            </w:r>
          </w:p>
        </w:tc>
        <w:tc>
          <w:tcPr>
            <w:tcW w:w="737" w:type="dxa"/>
            <w:tcBorders>
              <w:top w:val="nil"/>
              <w:left w:val="nil"/>
              <w:bottom w:val="nil"/>
              <w:right w:val="nil"/>
            </w:tcBorders>
            <w:shd w:val="clear" w:color="auto" w:fill="auto"/>
            <w:vAlign w:val="bottom"/>
          </w:tcPr>
          <w:p w14:paraId="25472128" w14:textId="4E83845B"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34CFB959" w14:textId="26797EFC"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20065F8E" w14:textId="1E0960EA" w:rsidR="005A3A36" w:rsidRPr="00C935A5" w:rsidRDefault="005A3A36" w:rsidP="005A3A36">
            <w:pPr>
              <w:spacing w:before="40" w:after="20"/>
              <w:jc w:val="right"/>
              <w:rPr>
                <w:rFonts w:cs="Arial"/>
                <w:sz w:val="18"/>
                <w:szCs w:val="18"/>
              </w:rPr>
            </w:pPr>
            <w:r w:rsidRPr="005A3A36">
              <w:rPr>
                <w:rFonts w:cs="Arial"/>
                <w:sz w:val="18"/>
                <w:szCs w:val="18"/>
              </w:rPr>
              <w:t>2</w:t>
            </w:r>
          </w:p>
        </w:tc>
        <w:tc>
          <w:tcPr>
            <w:tcW w:w="737" w:type="dxa"/>
            <w:tcBorders>
              <w:top w:val="nil"/>
              <w:left w:val="nil"/>
              <w:bottom w:val="nil"/>
              <w:right w:val="nil"/>
            </w:tcBorders>
            <w:shd w:val="clear" w:color="auto" w:fill="auto"/>
            <w:vAlign w:val="bottom"/>
          </w:tcPr>
          <w:p w14:paraId="2F8C845B" w14:textId="68D7C2E7" w:rsidR="005A3A36" w:rsidRPr="00C935A5" w:rsidRDefault="005A3A36" w:rsidP="005A3A36">
            <w:pPr>
              <w:spacing w:before="40" w:after="20"/>
              <w:jc w:val="right"/>
              <w:rPr>
                <w:rFonts w:cs="Arial"/>
                <w:sz w:val="18"/>
                <w:szCs w:val="18"/>
              </w:rPr>
            </w:pPr>
            <w:r w:rsidRPr="005A3A36">
              <w:rPr>
                <w:rFonts w:cs="Arial"/>
                <w:sz w:val="18"/>
                <w:szCs w:val="18"/>
              </w:rPr>
              <w:t>1,120</w:t>
            </w:r>
          </w:p>
        </w:tc>
        <w:tc>
          <w:tcPr>
            <w:tcW w:w="737" w:type="dxa"/>
            <w:tcBorders>
              <w:top w:val="nil"/>
              <w:left w:val="nil"/>
              <w:bottom w:val="nil"/>
              <w:right w:val="nil"/>
            </w:tcBorders>
            <w:shd w:val="clear" w:color="auto" w:fill="auto"/>
            <w:vAlign w:val="bottom"/>
          </w:tcPr>
          <w:p w14:paraId="3CBE729F" w14:textId="385D0637" w:rsidR="005A3A36" w:rsidRPr="00C935A5" w:rsidRDefault="005A3A36" w:rsidP="005A3A36">
            <w:pPr>
              <w:spacing w:before="40" w:after="20"/>
              <w:jc w:val="right"/>
              <w:rPr>
                <w:rFonts w:cs="Arial"/>
                <w:sz w:val="18"/>
                <w:szCs w:val="18"/>
              </w:rPr>
            </w:pPr>
            <w:r w:rsidRPr="005A3A36">
              <w:rPr>
                <w:rFonts w:cs="Arial"/>
                <w:sz w:val="18"/>
                <w:szCs w:val="18"/>
              </w:rPr>
              <w:t>302</w:t>
            </w:r>
          </w:p>
        </w:tc>
        <w:tc>
          <w:tcPr>
            <w:tcW w:w="737" w:type="dxa"/>
            <w:tcBorders>
              <w:top w:val="nil"/>
              <w:left w:val="nil"/>
              <w:bottom w:val="nil"/>
              <w:right w:val="nil"/>
            </w:tcBorders>
            <w:shd w:val="clear" w:color="auto" w:fill="auto"/>
            <w:vAlign w:val="bottom"/>
          </w:tcPr>
          <w:p w14:paraId="71401640" w14:textId="63C42DD7" w:rsidR="005A3A36" w:rsidRPr="00C935A5" w:rsidRDefault="005A3A36" w:rsidP="005A3A36">
            <w:pPr>
              <w:spacing w:before="40" w:after="20"/>
              <w:jc w:val="right"/>
              <w:rPr>
                <w:rFonts w:cs="Arial"/>
                <w:sz w:val="18"/>
                <w:szCs w:val="18"/>
              </w:rPr>
            </w:pPr>
            <w:r w:rsidRPr="005A3A36">
              <w:rPr>
                <w:rFonts w:cs="Arial"/>
                <w:sz w:val="18"/>
                <w:szCs w:val="18"/>
              </w:rPr>
              <w:t>50</w:t>
            </w:r>
          </w:p>
        </w:tc>
        <w:tc>
          <w:tcPr>
            <w:tcW w:w="737" w:type="dxa"/>
            <w:tcBorders>
              <w:top w:val="nil"/>
              <w:left w:val="nil"/>
              <w:bottom w:val="nil"/>
              <w:right w:val="nil"/>
            </w:tcBorders>
            <w:shd w:val="clear" w:color="auto" w:fill="auto"/>
            <w:vAlign w:val="bottom"/>
          </w:tcPr>
          <w:p w14:paraId="42A282F2" w14:textId="781F8458" w:rsidR="005A3A36" w:rsidRPr="00C935A5" w:rsidRDefault="005A3A36" w:rsidP="005A3A36">
            <w:pPr>
              <w:spacing w:before="40" w:after="20"/>
              <w:jc w:val="right"/>
              <w:rPr>
                <w:rFonts w:cs="Arial"/>
                <w:sz w:val="18"/>
                <w:szCs w:val="18"/>
              </w:rPr>
            </w:pPr>
            <w:r w:rsidRPr="005A3A36">
              <w:rPr>
                <w:rFonts w:cs="Arial"/>
                <w:sz w:val="18"/>
                <w:szCs w:val="18"/>
              </w:rPr>
              <w:t>15</w:t>
            </w:r>
          </w:p>
        </w:tc>
      </w:tr>
      <w:tr w:rsidR="005A3A36" w:rsidRPr="005A3A36" w14:paraId="3C4003BB" w14:textId="77777777" w:rsidTr="009A113C">
        <w:trPr>
          <w:trHeight w:val="20"/>
        </w:trPr>
        <w:tc>
          <w:tcPr>
            <w:tcW w:w="2268" w:type="dxa"/>
            <w:tcBorders>
              <w:top w:val="nil"/>
              <w:left w:val="nil"/>
              <w:bottom w:val="nil"/>
              <w:right w:val="single" w:sz="18" w:space="0" w:color="FFC000"/>
            </w:tcBorders>
            <w:shd w:val="clear" w:color="auto" w:fill="auto"/>
            <w:vAlign w:val="center"/>
          </w:tcPr>
          <w:p w14:paraId="0F6E5DF6" w14:textId="77777777" w:rsidR="005A3A36" w:rsidRPr="00C935A5" w:rsidRDefault="005A3A36" w:rsidP="005A3A36">
            <w:pPr>
              <w:spacing w:before="40" w:after="40"/>
              <w:rPr>
                <w:rFonts w:cs="Arial"/>
                <w:sz w:val="18"/>
                <w:szCs w:val="18"/>
              </w:rPr>
            </w:pPr>
            <w:r w:rsidRPr="00C935A5">
              <w:rPr>
                <w:rFonts w:cs="Arial"/>
                <w:sz w:val="18"/>
                <w:szCs w:val="18"/>
              </w:rPr>
              <w:t>Greater Bendigo C</w:t>
            </w:r>
          </w:p>
        </w:tc>
        <w:tc>
          <w:tcPr>
            <w:tcW w:w="737" w:type="dxa"/>
            <w:tcBorders>
              <w:top w:val="nil"/>
              <w:left w:val="single" w:sz="18" w:space="0" w:color="FFC000"/>
              <w:bottom w:val="nil"/>
              <w:right w:val="nil"/>
            </w:tcBorders>
            <w:shd w:val="clear" w:color="auto" w:fill="auto"/>
            <w:vAlign w:val="bottom"/>
          </w:tcPr>
          <w:p w14:paraId="181764EF" w14:textId="6C250BBE" w:rsidR="005A3A36" w:rsidRPr="00C935A5" w:rsidRDefault="005A3A36" w:rsidP="005A3A36">
            <w:pPr>
              <w:spacing w:before="40" w:after="20"/>
              <w:jc w:val="right"/>
              <w:rPr>
                <w:rFonts w:cs="Arial"/>
                <w:sz w:val="18"/>
                <w:szCs w:val="18"/>
              </w:rPr>
            </w:pPr>
            <w:r w:rsidRPr="005A3A36">
              <w:rPr>
                <w:rFonts w:cs="Arial"/>
                <w:sz w:val="18"/>
                <w:szCs w:val="18"/>
              </w:rPr>
              <w:t>611</w:t>
            </w:r>
          </w:p>
        </w:tc>
        <w:tc>
          <w:tcPr>
            <w:tcW w:w="737" w:type="dxa"/>
            <w:tcBorders>
              <w:top w:val="nil"/>
              <w:left w:val="nil"/>
              <w:bottom w:val="nil"/>
              <w:right w:val="nil"/>
            </w:tcBorders>
            <w:shd w:val="clear" w:color="auto" w:fill="auto"/>
            <w:vAlign w:val="bottom"/>
          </w:tcPr>
          <w:p w14:paraId="5487F200" w14:textId="644067E4" w:rsidR="005A3A36" w:rsidRPr="00C935A5" w:rsidRDefault="005A3A36" w:rsidP="005A3A36">
            <w:pPr>
              <w:spacing w:before="40" w:after="20"/>
              <w:jc w:val="right"/>
              <w:rPr>
                <w:rFonts w:cs="Arial"/>
                <w:sz w:val="18"/>
                <w:szCs w:val="18"/>
              </w:rPr>
            </w:pPr>
            <w:r w:rsidRPr="005A3A36">
              <w:rPr>
                <w:rFonts w:cs="Arial"/>
                <w:sz w:val="18"/>
                <w:szCs w:val="18"/>
              </w:rPr>
              <w:t>89</w:t>
            </w:r>
          </w:p>
        </w:tc>
        <w:tc>
          <w:tcPr>
            <w:tcW w:w="737" w:type="dxa"/>
            <w:tcBorders>
              <w:top w:val="nil"/>
              <w:left w:val="nil"/>
              <w:bottom w:val="nil"/>
              <w:right w:val="nil"/>
            </w:tcBorders>
            <w:shd w:val="clear" w:color="auto" w:fill="auto"/>
            <w:vAlign w:val="bottom"/>
          </w:tcPr>
          <w:p w14:paraId="7E5BC748" w14:textId="15DE7703" w:rsidR="005A3A36" w:rsidRPr="00C935A5" w:rsidRDefault="005A3A36" w:rsidP="005A3A36">
            <w:pPr>
              <w:spacing w:before="40" w:after="20"/>
              <w:jc w:val="right"/>
              <w:rPr>
                <w:rFonts w:cs="Arial"/>
                <w:sz w:val="18"/>
                <w:szCs w:val="18"/>
              </w:rPr>
            </w:pPr>
            <w:r w:rsidRPr="005A3A36">
              <w:rPr>
                <w:rFonts w:cs="Arial"/>
                <w:sz w:val="18"/>
                <w:szCs w:val="18"/>
              </w:rPr>
              <w:t>161</w:t>
            </w:r>
          </w:p>
        </w:tc>
        <w:tc>
          <w:tcPr>
            <w:tcW w:w="737" w:type="dxa"/>
            <w:tcBorders>
              <w:top w:val="nil"/>
              <w:left w:val="nil"/>
              <w:bottom w:val="nil"/>
              <w:right w:val="nil"/>
            </w:tcBorders>
            <w:shd w:val="clear" w:color="auto" w:fill="auto"/>
            <w:vAlign w:val="bottom"/>
          </w:tcPr>
          <w:p w14:paraId="21F91AD5" w14:textId="1288781F" w:rsidR="005A3A36" w:rsidRPr="00C935A5" w:rsidRDefault="005A3A36" w:rsidP="005A3A36">
            <w:pPr>
              <w:spacing w:before="40" w:after="20"/>
              <w:jc w:val="right"/>
              <w:rPr>
                <w:rFonts w:cs="Arial"/>
                <w:sz w:val="18"/>
                <w:szCs w:val="18"/>
              </w:rPr>
            </w:pPr>
            <w:r w:rsidRPr="005A3A36">
              <w:rPr>
                <w:rFonts w:cs="Arial"/>
                <w:sz w:val="18"/>
                <w:szCs w:val="18"/>
              </w:rPr>
              <w:t>39</w:t>
            </w:r>
          </w:p>
        </w:tc>
        <w:tc>
          <w:tcPr>
            <w:tcW w:w="170" w:type="dxa"/>
            <w:tcBorders>
              <w:top w:val="nil"/>
              <w:left w:val="nil"/>
              <w:bottom w:val="nil"/>
              <w:right w:val="nil"/>
            </w:tcBorders>
            <w:shd w:val="clear" w:color="auto" w:fill="auto"/>
            <w:vAlign w:val="bottom"/>
          </w:tcPr>
          <w:p w14:paraId="6C8712A7" w14:textId="1875026C"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14E37021" w14:textId="5BEAB5CF" w:rsidR="005A3A36" w:rsidRPr="00C935A5" w:rsidRDefault="005A3A36" w:rsidP="005A3A36">
            <w:pPr>
              <w:spacing w:before="40" w:after="20"/>
              <w:jc w:val="right"/>
              <w:rPr>
                <w:rFonts w:cs="Arial"/>
                <w:sz w:val="18"/>
                <w:szCs w:val="18"/>
              </w:rPr>
            </w:pPr>
            <w:r w:rsidRPr="005A3A36">
              <w:rPr>
                <w:rFonts w:cs="Arial"/>
                <w:sz w:val="18"/>
                <w:szCs w:val="18"/>
              </w:rPr>
              <w:t>48</w:t>
            </w:r>
          </w:p>
        </w:tc>
        <w:tc>
          <w:tcPr>
            <w:tcW w:w="737" w:type="dxa"/>
            <w:tcBorders>
              <w:top w:val="nil"/>
              <w:left w:val="nil"/>
              <w:bottom w:val="nil"/>
              <w:right w:val="nil"/>
            </w:tcBorders>
            <w:shd w:val="clear" w:color="auto" w:fill="auto"/>
            <w:vAlign w:val="bottom"/>
          </w:tcPr>
          <w:p w14:paraId="74516559" w14:textId="564DB877" w:rsidR="005A3A36" w:rsidRPr="00C935A5" w:rsidRDefault="005A3A36" w:rsidP="005A3A36">
            <w:pPr>
              <w:spacing w:before="40" w:after="20"/>
              <w:jc w:val="right"/>
              <w:rPr>
                <w:rFonts w:cs="Arial"/>
                <w:sz w:val="18"/>
                <w:szCs w:val="18"/>
              </w:rPr>
            </w:pPr>
            <w:r w:rsidRPr="005A3A36">
              <w:rPr>
                <w:rFonts w:cs="Arial"/>
                <w:sz w:val="18"/>
                <w:szCs w:val="18"/>
              </w:rPr>
              <w:t>1,666</w:t>
            </w:r>
          </w:p>
        </w:tc>
        <w:tc>
          <w:tcPr>
            <w:tcW w:w="737" w:type="dxa"/>
            <w:tcBorders>
              <w:top w:val="nil"/>
              <w:left w:val="nil"/>
              <w:bottom w:val="nil"/>
              <w:right w:val="nil"/>
            </w:tcBorders>
            <w:shd w:val="clear" w:color="auto" w:fill="auto"/>
            <w:vAlign w:val="bottom"/>
          </w:tcPr>
          <w:p w14:paraId="71A9EC7C" w14:textId="7EAA8724" w:rsidR="005A3A36" w:rsidRPr="00C935A5" w:rsidRDefault="005A3A36" w:rsidP="005A3A36">
            <w:pPr>
              <w:spacing w:before="40" w:after="20"/>
              <w:jc w:val="right"/>
              <w:rPr>
                <w:rFonts w:cs="Arial"/>
                <w:sz w:val="18"/>
                <w:szCs w:val="18"/>
              </w:rPr>
            </w:pPr>
            <w:r w:rsidRPr="005A3A36">
              <w:rPr>
                <w:rFonts w:cs="Arial"/>
                <w:sz w:val="18"/>
                <w:szCs w:val="18"/>
              </w:rPr>
              <w:t>361</w:t>
            </w:r>
          </w:p>
        </w:tc>
        <w:tc>
          <w:tcPr>
            <w:tcW w:w="737" w:type="dxa"/>
            <w:tcBorders>
              <w:top w:val="nil"/>
              <w:left w:val="nil"/>
              <w:bottom w:val="nil"/>
              <w:right w:val="nil"/>
            </w:tcBorders>
            <w:shd w:val="clear" w:color="auto" w:fill="auto"/>
            <w:vAlign w:val="bottom"/>
          </w:tcPr>
          <w:p w14:paraId="1EE23348" w14:textId="6F0F6F14" w:rsidR="005A3A36" w:rsidRPr="00C935A5" w:rsidRDefault="005A3A36" w:rsidP="005A3A36">
            <w:pPr>
              <w:spacing w:before="40" w:after="20"/>
              <w:jc w:val="right"/>
              <w:rPr>
                <w:rFonts w:cs="Arial"/>
                <w:sz w:val="18"/>
                <w:szCs w:val="18"/>
              </w:rPr>
            </w:pPr>
            <w:r w:rsidRPr="005A3A36">
              <w:rPr>
                <w:rFonts w:cs="Arial"/>
                <w:sz w:val="18"/>
                <w:szCs w:val="18"/>
              </w:rPr>
              <w:t>62</w:t>
            </w:r>
          </w:p>
        </w:tc>
        <w:tc>
          <w:tcPr>
            <w:tcW w:w="737" w:type="dxa"/>
            <w:tcBorders>
              <w:top w:val="nil"/>
              <w:left w:val="nil"/>
              <w:bottom w:val="nil"/>
              <w:right w:val="nil"/>
            </w:tcBorders>
            <w:shd w:val="clear" w:color="auto" w:fill="auto"/>
            <w:vAlign w:val="bottom"/>
          </w:tcPr>
          <w:p w14:paraId="66D609BA" w14:textId="3E254DF9" w:rsidR="005A3A36" w:rsidRPr="00C935A5" w:rsidRDefault="005A3A36" w:rsidP="005A3A36">
            <w:pPr>
              <w:spacing w:before="40" w:after="20"/>
              <w:jc w:val="right"/>
              <w:rPr>
                <w:rFonts w:cs="Arial"/>
                <w:sz w:val="18"/>
                <w:szCs w:val="18"/>
              </w:rPr>
            </w:pPr>
            <w:r w:rsidRPr="005A3A36">
              <w:rPr>
                <w:rFonts w:cs="Arial"/>
                <w:sz w:val="18"/>
                <w:szCs w:val="18"/>
              </w:rPr>
              <w:t>99</w:t>
            </w:r>
          </w:p>
        </w:tc>
      </w:tr>
      <w:tr w:rsidR="005A3A36" w:rsidRPr="005A3A36" w14:paraId="1E9FDA93" w14:textId="77777777" w:rsidTr="009A113C">
        <w:trPr>
          <w:trHeight w:val="20"/>
        </w:trPr>
        <w:tc>
          <w:tcPr>
            <w:tcW w:w="2268" w:type="dxa"/>
            <w:tcBorders>
              <w:top w:val="nil"/>
              <w:left w:val="nil"/>
              <w:bottom w:val="nil"/>
              <w:right w:val="single" w:sz="18" w:space="0" w:color="FFC000"/>
            </w:tcBorders>
            <w:shd w:val="clear" w:color="auto" w:fill="auto"/>
            <w:vAlign w:val="center"/>
          </w:tcPr>
          <w:p w14:paraId="7EDBEAA1" w14:textId="77777777" w:rsidR="005A3A36" w:rsidRPr="00C935A5" w:rsidRDefault="005A3A36" w:rsidP="005A3A36">
            <w:pPr>
              <w:spacing w:before="40" w:after="40"/>
              <w:rPr>
                <w:rFonts w:cs="Arial"/>
                <w:sz w:val="18"/>
                <w:szCs w:val="18"/>
              </w:rPr>
            </w:pPr>
            <w:r w:rsidRPr="00C935A5">
              <w:rPr>
                <w:rFonts w:cs="Arial"/>
                <w:sz w:val="18"/>
                <w:szCs w:val="18"/>
              </w:rPr>
              <w:t>Greater Dandenong C</w:t>
            </w:r>
          </w:p>
        </w:tc>
        <w:tc>
          <w:tcPr>
            <w:tcW w:w="737" w:type="dxa"/>
            <w:tcBorders>
              <w:top w:val="nil"/>
              <w:left w:val="single" w:sz="18" w:space="0" w:color="FFC000"/>
              <w:bottom w:val="nil"/>
              <w:right w:val="nil"/>
            </w:tcBorders>
            <w:shd w:val="clear" w:color="auto" w:fill="auto"/>
            <w:vAlign w:val="bottom"/>
          </w:tcPr>
          <w:p w14:paraId="55C5308D" w14:textId="382D1F1A" w:rsidR="005A3A36" w:rsidRPr="00C935A5" w:rsidRDefault="005A3A36" w:rsidP="005A3A36">
            <w:pPr>
              <w:spacing w:before="40" w:after="20"/>
              <w:jc w:val="right"/>
              <w:rPr>
                <w:rFonts w:cs="Arial"/>
                <w:sz w:val="18"/>
                <w:szCs w:val="18"/>
              </w:rPr>
            </w:pPr>
            <w:r w:rsidRPr="005A3A36">
              <w:rPr>
                <w:rFonts w:cs="Arial"/>
                <w:sz w:val="18"/>
                <w:szCs w:val="18"/>
              </w:rPr>
              <w:t>216</w:t>
            </w:r>
          </w:p>
        </w:tc>
        <w:tc>
          <w:tcPr>
            <w:tcW w:w="737" w:type="dxa"/>
            <w:tcBorders>
              <w:top w:val="nil"/>
              <w:left w:val="nil"/>
              <w:bottom w:val="nil"/>
              <w:right w:val="nil"/>
            </w:tcBorders>
            <w:shd w:val="clear" w:color="auto" w:fill="auto"/>
            <w:vAlign w:val="bottom"/>
          </w:tcPr>
          <w:p w14:paraId="08E47A0D" w14:textId="360EF386" w:rsidR="005A3A36" w:rsidRPr="00C935A5" w:rsidRDefault="005A3A36" w:rsidP="005A3A36">
            <w:pPr>
              <w:spacing w:before="40" w:after="20"/>
              <w:jc w:val="right"/>
              <w:rPr>
                <w:rFonts w:cs="Arial"/>
                <w:sz w:val="18"/>
                <w:szCs w:val="18"/>
              </w:rPr>
            </w:pPr>
            <w:r w:rsidRPr="005A3A36">
              <w:rPr>
                <w:rFonts w:cs="Arial"/>
                <w:sz w:val="18"/>
                <w:szCs w:val="18"/>
              </w:rPr>
              <w:t>144</w:t>
            </w:r>
          </w:p>
        </w:tc>
        <w:tc>
          <w:tcPr>
            <w:tcW w:w="737" w:type="dxa"/>
            <w:tcBorders>
              <w:top w:val="nil"/>
              <w:left w:val="nil"/>
              <w:bottom w:val="nil"/>
              <w:right w:val="nil"/>
            </w:tcBorders>
            <w:shd w:val="clear" w:color="auto" w:fill="auto"/>
            <w:vAlign w:val="bottom"/>
          </w:tcPr>
          <w:p w14:paraId="402AFC9F" w14:textId="76A135AA" w:rsidR="005A3A36" w:rsidRPr="00C935A5" w:rsidRDefault="005A3A36" w:rsidP="005A3A36">
            <w:pPr>
              <w:spacing w:before="40" w:after="20"/>
              <w:jc w:val="right"/>
              <w:rPr>
                <w:rFonts w:cs="Arial"/>
                <w:sz w:val="18"/>
                <w:szCs w:val="18"/>
              </w:rPr>
            </w:pPr>
            <w:r w:rsidRPr="005A3A36">
              <w:rPr>
                <w:rFonts w:cs="Arial"/>
                <w:sz w:val="18"/>
                <w:szCs w:val="18"/>
              </w:rPr>
              <w:t>221</w:t>
            </w:r>
          </w:p>
        </w:tc>
        <w:tc>
          <w:tcPr>
            <w:tcW w:w="737" w:type="dxa"/>
            <w:tcBorders>
              <w:top w:val="nil"/>
              <w:left w:val="nil"/>
              <w:bottom w:val="nil"/>
              <w:right w:val="nil"/>
            </w:tcBorders>
            <w:shd w:val="clear" w:color="auto" w:fill="auto"/>
            <w:vAlign w:val="bottom"/>
          </w:tcPr>
          <w:p w14:paraId="4C2A2692" w14:textId="2194C0BB" w:rsidR="005A3A36" w:rsidRPr="00C935A5" w:rsidRDefault="005A3A36" w:rsidP="005A3A36">
            <w:pPr>
              <w:spacing w:before="40" w:after="20"/>
              <w:jc w:val="right"/>
              <w:rPr>
                <w:rFonts w:cs="Arial"/>
                <w:sz w:val="18"/>
                <w:szCs w:val="18"/>
              </w:rPr>
            </w:pPr>
            <w:r w:rsidRPr="005A3A36">
              <w:rPr>
                <w:rFonts w:cs="Arial"/>
                <w:sz w:val="18"/>
                <w:szCs w:val="18"/>
              </w:rPr>
              <w:t>59</w:t>
            </w:r>
          </w:p>
        </w:tc>
        <w:tc>
          <w:tcPr>
            <w:tcW w:w="170" w:type="dxa"/>
            <w:tcBorders>
              <w:top w:val="nil"/>
              <w:left w:val="nil"/>
              <w:bottom w:val="nil"/>
              <w:right w:val="nil"/>
            </w:tcBorders>
            <w:shd w:val="clear" w:color="auto" w:fill="auto"/>
            <w:vAlign w:val="bottom"/>
          </w:tcPr>
          <w:p w14:paraId="08167B78" w14:textId="62B29714"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618B688F" w14:textId="785ACF9A"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C37181B" w14:textId="4EDB3204" w:rsidR="005A3A36" w:rsidRPr="00C935A5" w:rsidRDefault="005A3A36" w:rsidP="005A3A36">
            <w:pPr>
              <w:spacing w:before="40" w:after="20"/>
              <w:jc w:val="right"/>
              <w:rPr>
                <w:rFonts w:cs="Arial"/>
                <w:sz w:val="18"/>
                <w:szCs w:val="18"/>
              </w:rPr>
            </w:pPr>
            <w:r w:rsidRPr="005A3A36">
              <w:rPr>
                <w:rFonts w:cs="Arial"/>
                <w:sz w:val="18"/>
                <w:szCs w:val="18"/>
              </w:rPr>
              <w:t>12</w:t>
            </w:r>
          </w:p>
        </w:tc>
        <w:tc>
          <w:tcPr>
            <w:tcW w:w="737" w:type="dxa"/>
            <w:tcBorders>
              <w:top w:val="nil"/>
              <w:left w:val="nil"/>
              <w:bottom w:val="nil"/>
              <w:right w:val="nil"/>
            </w:tcBorders>
            <w:shd w:val="clear" w:color="auto" w:fill="auto"/>
            <w:vAlign w:val="bottom"/>
          </w:tcPr>
          <w:p w14:paraId="28A49BB4" w14:textId="4A1AB305" w:rsidR="005A3A36" w:rsidRPr="00C935A5" w:rsidRDefault="005A3A36" w:rsidP="005A3A36">
            <w:pPr>
              <w:spacing w:before="40" w:after="20"/>
              <w:jc w:val="right"/>
              <w:rPr>
                <w:rFonts w:cs="Arial"/>
                <w:sz w:val="18"/>
                <w:szCs w:val="18"/>
              </w:rPr>
            </w:pPr>
            <w:r w:rsidRPr="005A3A36">
              <w:rPr>
                <w:rFonts w:cs="Arial"/>
                <w:sz w:val="18"/>
                <w:szCs w:val="18"/>
              </w:rPr>
              <w:t>8</w:t>
            </w:r>
          </w:p>
        </w:tc>
        <w:tc>
          <w:tcPr>
            <w:tcW w:w="737" w:type="dxa"/>
            <w:tcBorders>
              <w:top w:val="nil"/>
              <w:left w:val="nil"/>
              <w:bottom w:val="nil"/>
              <w:right w:val="nil"/>
            </w:tcBorders>
            <w:shd w:val="clear" w:color="auto" w:fill="auto"/>
            <w:vAlign w:val="bottom"/>
          </w:tcPr>
          <w:p w14:paraId="4DF5FE57" w14:textId="7D52B269" w:rsidR="005A3A36" w:rsidRPr="00C935A5" w:rsidRDefault="005A3A36" w:rsidP="005A3A36">
            <w:pPr>
              <w:spacing w:before="40" w:after="20"/>
              <w:jc w:val="right"/>
              <w:rPr>
                <w:rFonts w:cs="Arial"/>
                <w:sz w:val="18"/>
                <w:szCs w:val="18"/>
              </w:rPr>
            </w:pPr>
            <w:r w:rsidRPr="005A3A36">
              <w:rPr>
                <w:rFonts w:cs="Arial"/>
                <w:sz w:val="18"/>
                <w:szCs w:val="18"/>
              </w:rPr>
              <w:t>17</w:t>
            </w:r>
          </w:p>
        </w:tc>
        <w:tc>
          <w:tcPr>
            <w:tcW w:w="737" w:type="dxa"/>
            <w:tcBorders>
              <w:top w:val="nil"/>
              <w:left w:val="nil"/>
              <w:bottom w:val="nil"/>
              <w:right w:val="nil"/>
            </w:tcBorders>
            <w:shd w:val="clear" w:color="auto" w:fill="auto"/>
            <w:vAlign w:val="bottom"/>
          </w:tcPr>
          <w:p w14:paraId="712B210D" w14:textId="6893600D" w:rsidR="005A3A36" w:rsidRPr="00C935A5" w:rsidRDefault="005A3A36" w:rsidP="005A3A36">
            <w:pPr>
              <w:spacing w:before="40" w:after="20"/>
              <w:jc w:val="right"/>
              <w:rPr>
                <w:rFonts w:cs="Arial"/>
                <w:sz w:val="18"/>
                <w:szCs w:val="18"/>
              </w:rPr>
            </w:pPr>
            <w:r w:rsidRPr="005A3A36">
              <w:rPr>
                <w:rFonts w:cs="Arial"/>
                <w:sz w:val="18"/>
                <w:szCs w:val="18"/>
              </w:rPr>
              <w:t>15</w:t>
            </w:r>
          </w:p>
        </w:tc>
      </w:tr>
      <w:tr w:rsidR="005A3A36" w:rsidRPr="005A3A36" w14:paraId="42DF757A" w14:textId="77777777" w:rsidTr="009A113C">
        <w:trPr>
          <w:trHeight w:val="20"/>
        </w:trPr>
        <w:tc>
          <w:tcPr>
            <w:tcW w:w="2268" w:type="dxa"/>
            <w:tcBorders>
              <w:top w:val="nil"/>
              <w:left w:val="nil"/>
              <w:bottom w:val="nil"/>
              <w:right w:val="single" w:sz="18" w:space="0" w:color="FFC000"/>
            </w:tcBorders>
            <w:shd w:val="clear" w:color="auto" w:fill="auto"/>
            <w:vAlign w:val="center"/>
          </w:tcPr>
          <w:p w14:paraId="7590EDC6" w14:textId="77777777" w:rsidR="005A3A36" w:rsidRPr="00C935A5" w:rsidRDefault="005A3A36" w:rsidP="005A3A36">
            <w:pPr>
              <w:spacing w:before="40" w:after="40"/>
              <w:rPr>
                <w:rFonts w:cs="Arial"/>
                <w:sz w:val="18"/>
                <w:szCs w:val="18"/>
              </w:rPr>
            </w:pPr>
            <w:r w:rsidRPr="00C935A5">
              <w:rPr>
                <w:rFonts w:cs="Arial"/>
                <w:sz w:val="18"/>
                <w:szCs w:val="18"/>
              </w:rPr>
              <w:t>Greater Geelong C</w:t>
            </w:r>
          </w:p>
        </w:tc>
        <w:tc>
          <w:tcPr>
            <w:tcW w:w="737" w:type="dxa"/>
            <w:tcBorders>
              <w:top w:val="nil"/>
              <w:left w:val="single" w:sz="18" w:space="0" w:color="FFC000"/>
              <w:bottom w:val="nil"/>
              <w:right w:val="nil"/>
            </w:tcBorders>
            <w:shd w:val="clear" w:color="auto" w:fill="auto"/>
            <w:vAlign w:val="bottom"/>
          </w:tcPr>
          <w:p w14:paraId="53FEC3DB" w14:textId="78D8C0F0" w:rsidR="005A3A36" w:rsidRPr="00C935A5" w:rsidRDefault="005A3A36" w:rsidP="005A3A36">
            <w:pPr>
              <w:spacing w:before="40" w:after="20"/>
              <w:jc w:val="right"/>
              <w:rPr>
                <w:rFonts w:cs="Arial"/>
                <w:sz w:val="18"/>
                <w:szCs w:val="18"/>
              </w:rPr>
            </w:pPr>
            <w:r w:rsidRPr="005A3A36">
              <w:rPr>
                <w:rFonts w:cs="Arial"/>
                <w:sz w:val="18"/>
                <w:szCs w:val="18"/>
              </w:rPr>
              <w:t>1,113</w:t>
            </w:r>
          </w:p>
        </w:tc>
        <w:tc>
          <w:tcPr>
            <w:tcW w:w="737" w:type="dxa"/>
            <w:tcBorders>
              <w:top w:val="nil"/>
              <w:left w:val="nil"/>
              <w:bottom w:val="nil"/>
              <w:right w:val="nil"/>
            </w:tcBorders>
            <w:shd w:val="clear" w:color="auto" w:fill="auto"/>
            <w:vAlign w:val="bottom"/>
          </w:tcPr>
          <w:p w14:paraId="6FAC9D5F" w14:textId="2E6EBECF" w:rsidR="005A3A36" w:rsidRPr="00C935A5" w:rsidRDefault="005A3A36" w:rsidP="005A3A36">
            <w:pPr>
              <w:spacing w:before="40" w:after="20"/>
              <w:jc w:val="right"/>
              <w:rPr>
                <w:rFonts w:cs="Arial"/>
                <w:sz w:val="18"/>
                <w:szCs w:val="18"/>
              </w:rPr>
            </w:pPr>
            <w:r w:rsidRPr="005A3A36">
              <w:rPr>
                <w:rFonts w:cs="Arial"/>
                <w:sz w:val="18"/>
                <w:szCs w:val="18"/>
              </w:rPr>
              <w:t>217</w:t>
            </w:r>
          </w:p>
        </w:tc>
        <w:tc>
          <w:tcPr>
            <w:tcW w:w="737" w:type="dxa"/>
            <w:tcBorders>
              <w:top w:val="nil"/>
              <w:left w:val="nil"/>
              <w:bottom w:val="nil"/>
              <w:right w:val="nil"/>
            </w:tcBorders>
            <w:shd w:val="clear" w:color="auto" w:fill="auto"/>
            <w:vAlign w:val="bottom"/>
          </w:tcPr>
          <w:p w14:paraId="4C1E262B" w14:textId="699ADC58" w:rsidR="005A3A36" w:rsidRPr="00C935A5" w:rsidRDefault="005A3A36" w:rsidP="005A3A36">
            <w:pPr>
              <w:spacing w:before="40" w:after="20"/>
              <w:jc w:val="right"/>
              <w:rPr>
                <w:rFonts w:cs="Arial"/>
                <w:sz w:val="18"/>
                <w:szCs w:val="18"/>
              </w:rPr>
            </w:pPr>
            <w:r w:rsidRPr="005A3A36">
              <w:rPr>
                <w:rFonts w:cs="Arial"/>
                <w:sz w:val="18"/>
                <w:szCs w:val="18"/>
              </w:rPr>
              <w:t>251</w:t>
            </w:r>
          </w:p>
        </w:tc>
        <w:tc>
          <w:tcPr>
            <w:tcW w:w="737" w:type="dxa"/>
            <w:tcBorders>
              <w:top w:val="nil"/>
              <w:left w:val="nil"/>
              <w:bottom w:val="nil"/>
              <w:right w:val="nil"/>
            </w:tcBorders>
            <w:shd w:val="clear" w:color="auto" w:fill="auto"/>
            <w:vAlign w:val="bottom"/>
          </w:tcPr>
          <w:p w14:paraId="3BAB25C0" w14:textId="7504114E" w:rsidR="005A3A36" w:rsidRPr="00C935A5" w:rsidRDefault="005A3A36" w:rsidP="005A3A36">
            <w:pPr>
              <w:spacing w:before="40" w:after="20"/>
              <w:jc w:val="right"/>
              <w:rPr>
                <w:rFonts w:cs="Arial"/>
                <w:sz w:val="18"/>
                <w:szCs w:val="18"/>
              </w:rPr>
            </w:pPr>
            <w:r w:rsidRPr="005A3A36">
              <w:rPr>
                <w:rFonts w:cs="Arial"/>
                <w:sz w:val="18"/>
                <w:szCs w:val="18"/>
              </w:rPr>
              <w:t>79</w:t>
            </w:r>
          </w:p>
        </w:tc>
        <w:tc>
          <w:tcPr>
            <w:tcW w:w="170" w:type="dxa"/>
            <w:tcBorders>
              <w:top w:val="nil"/>
              <w:left w:val="nil"/>
              <w:bottom w:val="nil"/>
              <w:right w:val="nil"/>
            </w:tcBorders>
            <w:shd w:val="clear" w:color="auto" w:fill="auto"/>
            <w:vAlign w:val="bottom"/>
          </w:tcPr>
          <w:p w14:paraId="2FD40055" w14:textId="3818C869"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31D7E97" w14:textId="29CD2D5A" w:rsidR="005A3A36" w:rsidRPr="00C935A5" w:rsidRDefault="005A3A36" w:rsidP="005A3A36">
            <w:pPr>
              <w:spacing w:before="40" w:after="20"/>
              <w:jc w:val="right"/>
              <w:rPr>
                <w:rFonts w:cs="Arial"/>
                <w:sz w:val="18"/>
                <w:szCs w:val="18"/>
              </w:rPr>
            </w:pPr>
            <w:r w:rsidRPr="005A3A36">
              <w:rPr>
                <w:rFonts w:cs="Arial"/>
                <w:sz w:val="18"/>
                <w:szCs w:val="18"/>
              </w:rPr>
              <w:t>27</w:t>
            </w:r>
          </w:p>
        </w:tc>
        <w:tc>
          <w:tcPr>
            <w:tcW w:w="737" w:type="dxa"/>
            <w:tcBorders>
              <w:top w:val="nil"/>
              <w:left w:val="nil"/>
              <w:bottom w:val="nil"/>
              <w:right w:val="nil"/>
            </w:tcBorders>
            <w:shd w:val="clear" w:color="auto" w:fill="auto"/>
            <w:vAlign w:val="bottom"/>
          </w:tcPr>
          <w:p w14:paraId="4D8E4C28" w14:textId="3F519AEE" w:rsidR="005A3A36" w:rsidRPr="00C935A5" w:rsidRDefault="005A3A36" w:rsidP="005A3A36">
            <w:pPr>
              <w:spacing w:before="40" w:after="20"/>
              <w:jc w:val="right"/>
              <w:rPr>
                <w:rFonts w:cs="Arial"/>
                <w:sz w:val="18"/>
                <w:szCs w:val="18"/>
              </w:rPr>
            </w:pPr>
            <w:r w:rsidRPr="005A3A36">
              <w:rPr>
                <w:rFonts w:cs="Arial"/>
                <w:sz w:val="18"/>
                <w:szCs w:val="18"/>
              </w:rPr>
              <w:t>230</w:t>
            </w:r>
          </w:p>
        </w:tc>
        <w:tc>
          <w:tcPr>
            <w:tcW w:w="737" w:type="dxa"/>
            <w:tcBorders>
              <w:top w:val="nil"/>
              <w:left w:val="nil"/>
              <w:bottom w:val="nil"/>
              <w:right w:val="nil"/>
            </w:tcBorders>
            <w:shd w:val="clear" w:color="auto" w:fill="auto"/>
            <w:vAlign w:val="bottom"/>
          </w:tcPr>
          <w:p w14:paraId="670C8A8C" w14:textId="38B17002" w:rsidR="005A3A36" w:rsidRPr="00C935A5" w:rsidRDefault="005A3A36" w:rsidP="005A3A36">
            <w:pPr>
              <w:spacing w:before="40" w:after="20"/>
              <w:jc w:val="right"/>
              <w:rPr>
                <w:rFonts w:cs="Arial"/>
                <w:sz w:val="18"/>
                <w:szCs w:val="18"/>
              </w:rPr>
            </w:pPr>
            <w:r w:rsidRPr="005A3A36">
              <w:rPr>
                <w:rFonts w:cs="Arial"/>
                <w:sz w:val="18"/>
                <w:szCs w:val="18"/>
              </w:rPr>
              <w:t>253</w:t>
            </w:r>
          </w:p>
        </w:tc>
        <w:tc>
          <w:tcPr>
            <w:tcW w:w="737" w:type="dxa"/>
            <w:tcBorders>
              <w:top w:val="nil"/>
              <w:left w:val="nil"/>
              <w:bottom w:val="nil"/>
              <w:right w:val="nil"/>
            </w:tcBorders>
            <w:shd w:val="clear" w:color="auto" w:fill="auto"/>
            <w:vAlign w:val="bottom"/>
          </w:tcPr>
          <w:p w14:paraId="672C0BE7" w14:textId="0A22C483" w:rsidR="005A3A36" w:rsidRPr="00C935A5" w:rsidRDefault="005A3A36" w:rsidP="005A3A36">
            <w:pPr>
              <w:spacing w:before="40" w:after="20"/>
              <w:jc w:val="right"/>
              <w:rPr>
                <w:rFonts w:cs="Arial"/>
                <w:sz w:val="18"/>
                <w:szCs w:val="18"/>
              </w:rPr>
            </w:pPr>
            <w:r w:rsidRPr="005A3A36">
              <w:rPr>
                <w:rFonts w:cs="Arial"/>
                <w:sz w:val="18"/>
                <w:szCs w:val="18"/>
              </w:rPr>
              <w:t>55</w:t>
            </w:r>
          </w:p>
        </w:tc>
        <w:tc>
          <w:tcPr>
            <w:tcW w:w="737" w:type="dxa"/>
            <w:tcBorders>
              <w:top w:val="nil"/>
              <w:left w:val="nil"/>
              <w:bottom w:val="nil"/>
              <w:right w:val="nil"/>
            </w:tcBorders>
            <w:shd w:val="clear" w:color="auto" w:fill="auto"/>
            <w:vAlign w:val="bottom"/>
          </w:tcPr>
          <w:p w14:paraId="1FD17E1A" w14:textId="72D98983" w:rsidR="005A3A36" w:rsidRPr="00C935A5" w:rsidRDefault="005A3A36" w:rsidP="005A3A36">
            <w:pPr>
              <w:spacing w:before="40" w:after="20"/>
              <w:jc w:val="right"/>
              <w:rPr>
                <w:rFonts w:cs="Arial"/>
                <w:sz w:val="18"/>
                <w:szCs w:val="18"/>
              </w:rPr>
            </w:pPr>
            <w:r w:rsidRPr="005A3A36">
              <w:rPr>
                <w:rFonts w:cs="Arial"/>
                <w:sz w:val="18"/>
                <w:szCs w:val="18"/>
              </w:rPr>
              <w:t>106</w:t>
            </w:r>
          </w:p>
        </w:tc>
      </w:tr>
      <w:tr w:rsidR="005A3A36" w:rsidRPr="005A3A36" w14:paraId="36B4F787" w14:textId="77777777" w:rsidTr="009A113C">
        <w:trPr>
          <w:trHeight w:val="20"/>
        </w:trPr>
        <w:tc>
          <w:tcPr>
            <w:tcW w:w="2268" w:type="dxa"/>
            <w:tcBorders>
              <w:top w:val="nil"/>
              <w:left w:val="nil"/>
              <w:bottom w:val="nil"/>
              <w:right w:val="single" w:sz="18" w:space="0" w:color="FFC000"/>
            </w:tcBorders>
            <w:shd w:val="clear" w:color="auto" w:fill="auto"/>
            <w:vAlign w:val="center"/>
          </w:tcPr>
          <w:p w14:paraId="11AA8E7B" w14:textId="77777777" w:rsidR="005A3A36" w:rsidRPr="00C935A5" w:rsidRDefault="005A3A36" w:rsidP="005A3A36">
            <w:pPr>
              <w:spacing w:before="40" w:after="40"/>
              <w:rPr>
                <w:rFonts w:cs="Arial"/>
                <w:sz w:val="18"/>
                <w:szCs w:val="18"/>
              </w:rPr>
            </w:pPr>
            <w:r w:rsidRPr="00C935A5">
              <w:rPr>
                <w:rFonts w:cs="Arial"/>
                <w:sz w:val="18"/>
                <w:szCs w:val="18"/>
              </w:rPr>
              <w:t>Greater Shepparton C</w:t>
            </w:r>
          </w:p>
        </w:tc>
        <w:tc>
          <w:tcPr>
            <w:tcW w:w="737" w:type="dxa"/>
            <w:tcBorders>
              <w:top w:val="nil"/>
              <w:left w:val="single" w:sz="18" w:space="0" w:color="FFC000"/>
              <w:bottom w:val="nil"/>
              <w:right w:val="nil"/>
            </w:tcBorders>
            <w:shd w:val="clear" w:color="auto" w:fill="auto"/>
            <w:vAlign w:val="bottom"/>
          </w:tcPr>
          <w:p w14:paraId="5728D142" w14:textId="1E7D6213" w:rsidR="005A3A36" w:rsidRPr="00C935A5" w:rsidRDefault="005A3A36" w:rsidP="005A3A36">
            <w:pPr>
              <w:spacing w:before="40" w:after="20"/>
              <w:jc w:val="right"/>
              <w:rPr>
                <w:rFonts w:cs="Arial"/>
                <w:sz w:val="18"/>
                <w:szCs w:val="18"/>
              </w:rPr>
            </w:pPr>
            <w:r w:rsidRPr="005A3A36">
              <w:rPr>
                <w:rFonts w:cs="Arial"/>
                <w:sz w:val="18"/>
                <w:szCs w:val="18"/>
              </w:rPr>
              <w:t>200</w:t>
            </w:r>
          </w:p>
        </w:tc>
        <w:tc>
          <w:tcPr>
            <w:tcW w:w="737" w:type="dxa"/>
            <w:tcBorders>
              <w:top w:val="nil"/>
              <w:left w:val="nil"/>
              <w:bottom w:val="nil"/>
              <w:right w:val="nil"/>
            </w:tcBorders>
            <w:shd w:val="clear" w:color="auto" w:fill="auto"/>
            <w:vAlign w:val="bottom"/>
          </w:tcPr>
          <w:p w14:paraId="53F0C33E" w14:textId="4B283391" w:rsidR="005A3A36" w:rsidRPr="00C935A5" w:rsidRDefault="005A3A36" w:rsidP="005A3A36">
            <w:pPr>
              <w:spacing w:before="40" w:after="20"/>
              <w:jc w:val="right"/>
              <w:rPr>
                <w:rFonts w:cs="Arial"/>
                <w:sz w:val="18"/>
                <w:szCs w:val="18"/>
              </w:rPr>
            </w:pPr>
            <w:r w:rsidRPr="005A3A36">
              <w:rPr>
                <w:rFonts w:cs="Arial"/>
                <w:sz w:val="18"/>
                <w:szCs w:val="18"/>
              </w:rPr>
              <w:t>95</w:t>
            </w:r>
          </w:p>
        </w:tc>
        <w:tc>
          <w:tcPr>
            <w:tcW w:w="737" w:type="dxa"/>
            <w:tcBorders>
              <w:top w:val="nil"/>
              <w:left w:val="nil"/>
              <w:bottom w:val="nil"/>
              <w:right w:val="nil"/>
            </w:tcBorders>
            <w:shd w:val="clear" w:color="auto" w:fill="auto"/>
            <w:vAlign w:val="bottom"/>
          </w:tcPr>
          <w:p w14:paraId="567EFB70" w14:textId="604F1226" w:rsidR="005A3A36" w:rsidRPr="00C935A5" w:rsidRDefault="005A3A36" w:rsidP="005A3A36">
            <w:pPr>
              <w:spacing w:before="40" w:after="20"/>
              <w:jc w:val="right"/>
              <w:rPr>
                <w:rFonts w:cs="Arial"/>
                <w:sz w:val="18"/>
                <w:szCs w:val="18"/>
              </w:rPr>
            </w:pPr>
            <w:r w:rsidRPr="005A3A36">
              <w:rPr>
                <w:rFonts w:cs="Arial"/>
                <w:sz w:val="18"/>
                <w:szCs w:val="18"/>
              </w:rPr>
              <w:t>104</w:t>
            </w:r>
          </w:p>
        </w:tc>
        <w:tc>
          <w:tcPr>
            <w:tcW w:w="737" w:type="dxa"/>
            <w:tcBorders>
              <w:top w:val="nil"/>
              <w:left w:val="nil"/>
              <w:bottom w:val="nil"/>
              <w:right w:val="nil"/>
            </w:tcBorders>
            <w:shd w:val="clear" w:color="auto" w:fill="auto"/>
            <w:vAlign w:val="bottom"/>
          </w:tcPr>
          <w:p w14:paraId="6080D053" w14:textId="547818CA" w:rsidR="005A3A36" w:rsidRPr="00C935A5" w:rsidRDefault="005A3A36" w:rsidP="005A3A36">
            <w:pPr>
              <w:spacing w:before="40" w:after="20"/>
              <w:jc w:val="right"/>
              <w:rPr>
                <w:rFonts w:cs="Arial"/>
                <w:sz w:val="18"/>
                <w:szCs w:val="18"/>
              </w:rPr>
            </w:pPr>
            <w:r w:rsidRPr="005A3A36">
              <w:rPr>
                <w:rFonts w:cs="Arial"/>
                <w:sz w:val="18"/>
                <w:szCs w:val="18"/>
              </w:rPr>
              <w:t>27</w:t>
            </w:r>
          </w:p>
        </w:tc>
        <w:tc>
          <w:tcPr>
            <w:tcW w:w="170" w:type="dxa"/>
            <w:tcBorders>
              <w:top w:val="nil"/>
              <w:left w:val="nil"/>
              <w:bottom w:val="nil"/>
              <w:right w:val="nil"/>
            </w:tcBorders>
            <w:shd w:val="clear" w:color="auto" w:fill="auto"/>
            <w:vAlign w:val="bottom"/>
          </w:tcPr>
          <w:p w14:paraId="48C4FBC9" w14:textId="1E5BE72F"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47FC1C9F" w14:textId="46C0BBD5" w:rsidR="005A3A36" w:rsidRPr="00C935A5" w:rsidRDefault="005A3A36" w:rsidP="005A3A36">
            <w:pPr>
              <w:spacing w:before="40" w:after="20"/>
              <w:jc w:val="right"/>
              <w:rPr>
                <w:rFonts w:cs="Arial"/>
                <w:sz w:val="18"/>
                <w:szCs w:val="18"/>
              </w:rPr>
            </w:pPr>
            <w:r w:rsidRPr="005A3A36">
              <w:rPr>
                <w:rFonts w:cs="Arial"/>
                <w:sz w:val="18"/>
                <w:szCs w:val="18"/>
              </w:rPr>
              <w:t>219</w:t>
            </w:r>
          </w:p>
        </w:tc>
        <w:tc>
          <w:tcPr>
            <w:tcW w:w="737" w:type="dxa"/>
            <w:tcBorders>
              <w:top w:val="nil"/>
              <w:left w:val="nil"/>
              <w:bottom w:val="nil"/>
              <w:right w:val="nil"/>
            </w:tcBorders>
            <w:shd w:val="clear" w:color="auto" w:fill="auto"/>
            <w:vAlign w:val="bottom"/>
          </w:tcPr>
          <w:p w14:paraId="2DE2C7FE" w14:textId="6AF2B856" w:rsidR="005A3A36" w:rsidRPr="00C935A5" w:rsidRDefault="005A3A36" w:rsidP="005A3A36">
            <w:pPr>
              <w:spacing w:before="40" w:after="20"/>
              <w:jc w:val="right"/>
              <w:rPr>
                <w:rFonts w:cs="Arial"/>
                <w:sz w:val="18"/>
                <w:szCs w:val="18"/>
              </w:rPr>
            </w:pPr>
            <w:r w:rsidRPr="005A3A36">
              <w:rPr>
                <w:rFonts w:cs="Arial"/>
                <w:sz w:val="18"/>
                <w:szCs w:val="18"/>
              </w:rPr>
              <w:t>1,265</w:t>
            </w:r>
          </w:p>
        </w:tc>
        <w:tc>
          <w:tcPr>
            <w:tcW w:w="737" w:type="dxa"/>
            <w:tcBorders>
              <w:top w:val="nil"/>
              <w:left w:val="nil"/>
              <w:bottom w:val="nil"/>
              <w:right w:val="nil"/>
            </w:tcBorders>
            <w:shd w:val="clear" w:color="auto" w:fill="auto"/>
            <w:vAlign w:val="bottom"/>
          </w:tcPr>
          <w:p w14:paraId="701F3902" w14:textId="7C96B2E6" w:rsidR="005A3A36" w:rsidRPr="00C935A5" w:rsidRDefault="005A3A36" w:rsidP="005A3A36">
            <w:pPr>
              <w:spacing w:before="40" w:after="20"/>
              <w:jc w:val="right"/>
              <w:rPr>
                <w:rFonts w:cs="Arial"/>
                <w:sz w:val="18"/>
                <w:szCs w:val="18"/>
              </w:rPr>
            </w:pPr>
            <w:r w:rsidRPr="005A3A36">
              <w:rPr>
                <w:rFonts w:cs="Arial"/>
                <w:sz w:val="18"/>
                <w:szCs w:val="18"/>
              </w:rPr>
              <w:t>498</w:t>
            </w:r>
          </w:p>
        </w:tc>
        <w:tc>
          <w:tcPr>
            <w:tcW w:w="737" w:type="dxa"/>
            <w:tcBorders>
              <w:top w:val="nil"/>
              <w:left w:val="nil"/>
              <w:bottom w:val="nil"/>
              <w:right w:val="nil"/>
            </w:tcBorders>
            <w:shd w:val="clear" w:color="auto" w:fill="auto"/>
            <w:vAlign w:val="bottom"/>
          </w:tcPr>
          <w:p w14:paraId="78DAE47B" w14:textId="3C5A24E8" w:rsidR="005A3A36" w:rsidRPr="00C935A5" w:rsidRDefault="005A3A36" w:rsidP="005A3A36">
            <w:pPr>
              <w:spacing w:before="40" w:after="20"/>
              <w:jc w:val="right"/>
              <w:rPr>
                <w:rFonts w:cs="Arial"/>
                <w:sz w:val="18"/>
                <w:szCs w:val="18"/>
              </w:rPr>
            </w:pPr>
            <w:r w:rsidRPr="005A3A36">
              <w:rPr>
                <w:rFonts w:cs="Arial"/>
                <w:sz w:val="18"/>
                <w:szCs w:val="18"/>
              </w:rPr>
              <w:t>75</w:t>
            </w:r>
          </w:p>
        </w:tc>
        <w:tc>
          <w:tcPr>
            <w:tcW w:w="737" w:type="dxa"/>
            <w:tcBorders>
              <w:top w:val="nil"/>
              <w:left w:val="nil"/>
              <w:bottom w:val="nil"/>
              <w:right w:val="nil"/>
            </w:tcBorders>
            <w:shd w:val="clear" w:color="auto" w:fill="auto"/>
            <w:vAlign w:val="bottom"/>
          </w:tcPr>
          <w:p w14:paraId="007C2C1D" w14:textId="69469BCA" w:rsidR="005A3A36" w:rsidRPr="00C935A5" w:rsidRDefault="005A3A36" w:rsidP="005A3A36">
            <w:pPr>
              <w:spacing w:before="40" w:after="20"/>
              <w:jc w:val="right"/>
              <w:rPr>
                <w:rFonts w:cs="Arial"/>
                <w:sz w:val="18"/>
                <w:szCs w:val="18"/>
              </w:rPr>
            </w:pPr>
            <w:r w:rsidRPr="005A3A36">
              <w:rPr>
                <w:rFonts w:cs="Arial"/>
                <w:sz w:val="18"/>
                <w:szCs w:val="18"/>
              </w:rPr>
              <w:t>44</w:t>
            </w:r>
          </w:p>
        </w:tc>
      </w:tr>
      <w:tr w:rsidR="005A3A36" w:rsidRPr="005A3A36" w14:paraId="7C82F175" w14:textId="77777777" w:rsidTr="009A113C">
        <w:trPr>
          <w:trHeight w:val="20"/>
        </w:trPr>
        <w:tc>
          <w:tcPr>
            <w:tcW w:w="2268" w:type="dxa"/>
            <w:tcBorders>
              <w:top w:val="nil"/>
              <w:left w:val="nil"/>
              <w:bottom w:val="nil"/>
              <w:right w:val="single" w:sz="18" w:space="0" w:color="FFC000"/>
            </w:tcBorders>
            <w:shd w:val="clear" w:color="auto" w:fill="auto"/>
            <w:vAlign w:val="center"/>
          </w:tcPr>
          <w:p w14:paraId="5788C937" w14:textId="77777777" w:rsidR="005A3A36" w:rsidRPr="00C935A5" w:rsidRDefault="005A3A36" w:rsidP="005A3A36">
            <w:pPr>
              <w:spacing w:before="40" w:after="40"/>
              <w:rPr>
                <w:rFonts w:cs="Arial"/>
                <w:sz w:val="18"/>
                <w:szCs w:val="18"/>
              </w:rPr>
            </w:pPr>
            <w:r w:rsidRPr="00C935A5">
              <w:rPr>
                <w:rFonts w:cs="Arial"/>
                <w:sz w:val="18"/>
                <w:szCs w:val="18"/>
              </w:rPr>
              <w:t>Hepburn S</w:t>
            </w:r>
          </w:p>
        </w:tc>
        <w:tc>
          <w:tcPr>
            <w:tcW w:w="737" w:type="dxa"/>
            <w:tcBorders>
              <w:top w:val="nil"/>
              <w:left w:val="single" w:sz="18" w:space="0" w:color="FFC000"/>
              <w:bottom w:val="nil"/>
              <w:right w:val="nil"/>
            </w:tcBorders>
            <w:shd w:val="clear" w:color="auto" w:fill="auto"/>
            <w:vAlign w:val="bottom"/>
          </w:tcPr>
          <w:p w14:paraId="359C19C0" w14:textId="54D38779" w:rsidR="005A3A36" w:rsidRPr="00C935A5" w:rsidRDefault="005A3A36" w:rsidP="005A3A36">
            <w:pPr>
              <w:spacing w:before="40" w:after="20"/>
              <w:jc w:val="right"/>
              <w:rPr>
                <w:rFonts w:cs="Arial"/>
                <w:sz w:val="18"/>
                <w:szCs w:val="18"/>
              </w:rPr>
            </w:pPr>
            <w:r w:rsidRPr="005A3A36">
              <w:rPr>
                <w:rFonts w:cs="Arial"/>
                <w:sz w:val="18"/>
                <w:szCs w:val="18"/>
              </w:rPr>
              <w:t>398</w:t>
            </w:r>
          </w:p>
        </w:tc>
        <w:tc>
          <w:tcPr>
            <w:tcW w:w="737" w:type="dxa"/>
            <w:tcBorders>
              <w:top w:val="nil"/>
              <w:left w:val="nil"/>
              <w:bottom w:val="nil"/>
              <w:right w:val="nil"/>
            </w:tcBorders>
            <w:shd w:val="clear" w:color="auto" w:fill="auto"/>
            <w:vAlign w:val="bottom"/>
          </w:tcPr>
          <w:p w14:paraId="40949B43" w14:textId="520106CC"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2015423E" w14:textId="0C6E91C9" w:rsidR="005A3A36" w:rsidRPr="00C935A5" w:rsidRDefault="005A3A36" w:rsidP="005A3A36">
            <w:pPr>
              <w:spacing w:before="40" w:after="20"/>
              <w:jc w:val="right"/>
              <w:rPr>
                <w:rFonts w:cs="Arial"/>
                <w:sz w:val="18"/>
                <w:szCs w:val="18"/>
              </w:rPr>
            </w:pPr>
            <w:r w:rsidRPr="005A3A36">
              <w:rPr>
                <w:rFonts w:cs="Arial"/>
                <w:sz w:val="18"/>
                <w:szCs w:val="18"/>
              </w:rPr>
              <w:t>3</w:t>
            </w:r>
          </w:p>
        </w:tc>
        <w:tc>
          <w:tcPr>
            <w:tcW w:w="737" w:type="dxa"/>
            <w:tcBorders>
              <w:top w:val="nil"/>
              <w:left w:val="nil"/>
              <w:bottom w:val="nil"/>
              <w:right w:val="nil"/>
            </w:tcBorders>
            <w:shd w:val="clear" w:color="auto" w:fill="auto"/>
            <w:vAlign w:val="bottom"/>
          </w:tcPr>
          <w:p w14:paraId="6A9B0363" w14:textId="08DB7F0D"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57DDD603" w14:textId="67A5BD95"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4682440" w14:textId="5C66EF3E"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5A43B26B" w14:textId="73F50FDC" w:rsidR="005A3A36" w:rsidRPr="00C935A5" w:rsidRDefault="005A3A36" w:rsidP="005A3A36">
            <w:pPr>
              <w:spacing w:before="40" w:after="20"/>
              <w:jc w:val="right"/>
              <w:rPr>
                <w:rFonts w:cs="Arial"/>
                <w:sz w:val="18"/>
                <w:szCs w:val="18"/>
              </w:rPr>
            </w:pPr>
            <w:r w:rsidRPr="005A3A36">
              <w:rPr>
                <w:rFonts w:cs="Arial"/>
                <w:sz w:val="18"/>
                <w:szCs w:val="18"/>
              </w:rPr>
              <w:t>1,032</w:t>
            </w:r>
          </w:p>
        </w:tc>
        <w:tc>
          <w:tcPr>
            <w:tcW w:w="737" w:type="dxa"/>
            <w:tcBorders>
              <w:top w:val="nil"/>
              <w:left w:val="nil"/>
              <w:bottom w:val="nil"/>
              <w:right w:val="nil"/>
            </w:tcBorders>
            <w:shd w:val="clear" w:color="auto" w:fill="auto"/>
            <w:vAlign w:val="bottom"/>
          </w:tcPr>
          <w:p w14:paraId="7220A6C8" w14:textId="1B6E722C" w:rsidR="005A3A36" w:rsidRPr="00C935A5" w:rsidRDefault="005A3A36" w:rsidP="005A3A36">
            <w:pPr>
              <w:spacing w:before="40" w:after="20"/>
              <w:jc w:val="right"/>
              <w:rPr>
                <w:rFonts w:cs="Arial"/>
                <w:sz w:val="18"/>
                <w:szCs w:val="18"/>
              </w:rPr>
            </w:pPr>
            <w:r w:rsidRPr="005A3A36">
              <w:rPr>
                <w:rFonts w:cs="Arial"/>
                <w:sz w:val="18"/>
                <w:szCs w:val="18"/>
              </w:rPr>
              <w:t>68</w:t>
            </w:r>
          </w:p>
        </w:tc>
        <w:tc>
          <w:tcPr>
            <w:tcW w:w="737" w:type="dxa"/>
            <w:tcBorders>
              <w:top w:val="nil"/>
              <w:left w:val="nil"/>
              <w:bottom w:val="nil"/>
              <w:right w:val="nil"/>
            </w:tcBorders>
            <w:shd w:val="clear" w:color="auto" w:fill="auto"/>
            <w:vAlign w:val="bottom"/>
          </w:tcPr>
          <w:p w14:paraId="69AB46C8" w14:textId="771EB036"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6AC757DF" w14:textId="6F5B0A97"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39329DB1" w14:textId="77777777" w:rsidTr="009A113C">
        <w:trPr>
          <w:trHeight w:val="20"/>
        </w:trPr>
        <w:tc>
          <w:tcPr>
            <w:tcW w:w="2268" w:type="dxa"/>
            <w:tcBorders>
              <w:top w:val="nil"/>
              <w:left w:val="nil"/>
              <w:bottom w:val="nil"/>
              <w:right w:val="single" w:sz="18" w:space="0" w:color="FFC000"/>
            </w:tcBorders>
            <w:shd w:val="clear" w:color="auto" w:fill="auto"/>
            <w:vAlign w:val="center"/>
          </w:tcPr>
          <w:p w14:paraId="467601A0" w14:textId="77777777" w:rsidR="005A3A36" w:rsidRPr="00C935A5" w:rsidRDefault="005A3A36" w:rsidP="005A3A36">
            <w:pPr>
              <w:spacing w:before="40" w:after="40"/>
              <w:rPr>
                <w:rFonts w:cs="Arial"/>
                <w:sz w:val="18"/>
                <w:szCs w:val="18"/>
              </w:rPr>
            </w:pPr>
            <w:r w:rsidRPr="00C935A5">
              <w:rPr>
                <w:rFonts w:cs="Arial"/>
                <w:sz w:val="18"/>
                <w:szCs w:val="18"/>
              </w:rPr>
              <w:t>Hindmarsh S</w:t>
            </w:r>
          </w:p>
        </w:tc>
        <w:tc>
          <w:tcPr>
            <w:tcW w:w="737" w:type="dxa"/>
            <w:tcBorders>
              <w:top w:val="nil"/>
              <w:left w:val="single" w:sz="18" w:space="0" w:color="FFC000"/>
              <w:bottom w:val="nil"/>
              <w:right w:val="nil"/>
            </w:tcBorders>
            <w:shd w:val="clear" w:color="auto" w:fill="auto"/>
            <w:vAlign w:val="bottom"/>
          </w:tcPr>
          <w:p w14:paraId="38293529" w14:textId="12B2302E" w:rsidR="005A3A36" w:rsidRPr="00C935A5" w:rsidRDefault="005A3A36" w:rsidP="005A3A36">
            <w:pPr>
              <w:spacing w:before="40" w:after="20"/>
              <w:jc w:val="right"/>
              <w:rPr>
                <w:rFonts w:cs="Arial"/>
                <w:sz w:val="18"/>
                <w:szCs w:val="18"/>
              </w:rPr>
            </w:pPr>
            <w:r w:rsidRPr="005A3A36">
              <w:rPr>
                <w:rFonts w:cs="Arial"/>
                <w:sz w:val="18"/>
                <w:szCs w:val="18"/>
              </w:rPr>
              <w:t>119</w:t>
            </w:r>
          </w:p>
        </w:tc>
        <w:tc>
          <w:tcPr>
            <w:tcW w:w="737" w:type="dxa"/>
            <w:tcBorders>
              <w:top w:val="nil"/>
              <w:left w:val="nil"/>
              <w:bottom w:val="nil"/>
              <w:right w:val="nil"/>
            </w:tcBorders>
            <w:shd w:val="clear" w:color="auto" w:fill="auto"/>
            <w:vAlign w:val="bottom"/>
          </w:tcPr>
          <w:p w14:paraId="1FE93E2A" w14:textId="58EF08C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20283AF" w14:textId="6530EA13"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582B3C7" w14:textId="2090B9B0"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4237C604" w14:textId="6B306628"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0B4506E" w14:textId="3ACC08D7" w:rsidR="005A3A36" w:rsidRPr="00C935A5" w:rsidRDefault="005A3A36" w:rsidP="005A3A36">
            <w:pPr>
              <w:spacing w:before="40" w:after="20"/>
              <w:jc w:val="right"/>
              <w:rPr>
                <w:rFonts w:cs="Arial"/>
                <w:sz w:val="18"/>
                <w:szCs w:val="18"/>
              </w:rPr>
            </w:pPr>
            <w:r w:rsidRPr="005A3A36">
              <w:rPr>
                <w:rFonts w:cs="Arial"/>
                <w:sz w:val="18"/>
                <w:szCs w:val="18"/>
              </w:rPr>
              <w:t>1,581</w:t>
            </w:r>
          </w:p>
        </w:tc>
        <w:tc>
          <w:tcPr>
            <w:tcW w:w="737" w:type="dxa"/>
            <w:tcBorders>
              <w:top w:val="nil"/>
              <w:left w:val="nil"/>
              <w:bottom w:val="nil"/>
              <w:right w:val="nil"/>
            </w:tcBorders>
            <w:shd w:val="clear" w:color="auto" w:fill="auto"/>
            <w:vAlign w:val="bottom"/>
          </w:tcPr>
          <w:p w14:paraId="507E8904" w14:textId="407BE0C5" w:rsidR="005A3A36" w:rsidRPr="00C935A5" w:rsidRDefault="005A3A36" w:rsidP="005A3A36">
            <w:pPr>
              <w:spacing w:before="40" w:after="20"/>
              <w:jc w:val="right"/>
              <w:rPr>
                <w:rFonts w:cs="Arial"/>
                <w:sz w:val="18"/>
                <w:szCs w:val="18"/>
              </w:rPr>
            </w:pPr>
            <w:r w:rsidRPr="005A3A36">
              <w:rPr>
                <w:rFonts w:cs="Arial"/>
                <w:sz w:val="18"/>
                <w:szCs w:val="18"/>
              </w:rPr>
              <w:t>1,247</w:t>
            </w:r>
          </w:p>
        </w:tc>
        <w:tc>
          <w:tcPr>
            <w:tcW w:w="737" w:type="dxa"/>
            <w:tcBorders>
              <w:top w:val="nil"/>
              <w:left w:val="nil"/>
              <w:bottom w:val="nil"/>
              <w:right w:val="nil"/>
            </w:tcBorders>
            <w:shd w:val="clear" w:color="auto" w:fill="auto"/>
            <w:vAlign w:val="bottom"/>
          </w:tcPr>
          <w:p w14:paraId="215B3E70" w14:textId="6B6AB609" w:rsidR="005A3A36" w:rsidRPr="00C935A5" w:rsidRDefault="005A3A36" w:rsidP="005A3A36">
            <w:pPr>
              <w:spacing w:before="40" w:after="20"/>
              <w:jc w:val="right"/>
              <w:rPr>
                <w:rFonts w:cs="Arial"/>
                <w:sz w:val="18"/>
                <w:szCs w:val="18"/>
              </w:rPr>
            </w:pPr>
            <w:r w:rsidRPr="005A3A36">
              <w:rPr>
                <w:rFonts w:cs="Arial"/>
                <w:sz w:val="18"/>
                <w:szCs w:val="18"/>
              </w:rPr>
              <w:t>78</w:t>
            </w:r>
          </w:p>
        </w:tc>
        <w:tc>
          <w:tcPr>
            <w:tcW w:w="737" w:type="dxa"/>
            <w:tcBorders>
              <w:top w:val="nil"/>
              <w:left w:val="nil"/>
              <w:bottom w:val="nil"/>
              <w:right w:val="nil"/>
            </w:tcBorders>
            <w:shd w:val="clear" w:color="auto" w:fill="auto"/>
            <w:vAlign w:val="bottom"/>
          </w:tcPr>
          <w:p w14:paraId="44771C50" w14:textId="77D67A9E"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88609CC" w14:textId="7A2AE945"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6937E16C" w14:textId="77777777" w:rsidTr="009A113C">
        <w:trPr>
          <w:trHeight w:val="20"/>
        </w:trPr>
        <w:tc>
          <w:tcPr>
            <w:tcW w:w="2268" w:type="dxa"/>
            <w:tcBorders>
              <w:top w:val="nil"/>
              <w:left w:val="nil"/>
              <w:bottom w:val="nil"/>
              <w:right w:val="single" w:sz="18" w:space="0" w:color="FFC000"/>
            </w:tcBorders>
            <w:shd w:val="clear" w:color="auto" w:fill="auto"/>
            <w:vAlign w:val="center"/>
          </w:tcPr>
          <w:p w14:paraId="65D86D2F" w14:textId="77777777" w:rsidR="005A3A36" w:rsidRPr="00C935A5" w:rsidRDefault="005A3A36" w:rsidP="005A3A36">
            <w:pPr>
              <w:spacing w:before="40" w:after="40"/>
              <w:rPr>
                <w:rFonts w:cs="Arial"/>
                <w:sz w:val="18"/>
                <w:szCs w:val="18"/>
              </w:rPr>
            </w:pPr>
            <w:r w:rsidRPr="00C935A5">
              <w:rPr>
                <w:rFonts w:cs="Arial"/>
                <w:sz w:val="18"/>
                <w:szCs w:val="18"/>
              </w:rPr>
              <w:t>Hobsons Bay C</w:t>
            </w:r>
          </w:p>
        </w:tc>
        <w:tc>
          <w:tcPr>
            <w:tcW w:w="737" w:type="dxa"/>
            <w:tcBorders>
              <w:top w:val="nil"/>
              <w:left w:val="single" w:sz="18" w:space="0" w:color="FFC000"/>
              <w:bottom w:val="nil"/>
              <w:right w:val="nil"/>
            </w:tcBorders>
            <w:shd w:val="clear" w:color="auto" w:fill="auto"/>
            <w:vAlign w:val="bottom"/>
          </w:tcPr>
          <w:p w14:paraId="3AE194C4" w14:textId="5B43EF3B" w:rsidR="005A3A36" w:rsidRPr="00C935A5" w:rsidRDefault="005A3A36" w:rsidP="005A3A36">
            <w:pPr>
              <w:spacing w:before="40" w:after="20"/>
              <w:jc w:val="right"/>
              <w:rPr>
                <w:rFonts w:cs="Arial"/>
                <w:sz w:val="18"/>
                <w:szCs w:val="18"/>
              </w:rPr>
            </w:pPr>
            <w:r w:rsidRPr="005A3A36">
              <w:rPr>
                <w:rFonts w:cs="Arial"/>
                <w:sz w:val="18"/>
                <w:szCs w:val="18"/>
              </w:rPr>
              <w:t>266</w:t>
            </w:r>
          </w:p>
        </w:tc>
        <w:tc>
          <w:tcPr>
            <w:tcW w:w="737" w:type="dxa"/>
            <w:tcBorders>
              <w:top w:val="nil"/>
              <w:left w:val="nil"/>
              <w:bottom w:val="nil"/>
              <w:right w:val="nil"/>
            </w:tcBorders>
            <w:shd w:val="clear" w:color="auto" w:fill="auto"/>
            <w:vAlign w:val="bottom"/>
          </w:tcPr>
          <w:p w14:paraId="7B15043B" w14:textId="583D8B51" w:rsidR="005A3A36" w:rsidRPr="00C935A5" w:rsidRDefault="005A3A36" w:rsidP="005A3A36">
            <w:pPr>
              <w:spacing w:before="40" w:after="20"/>
              <w:jc w:val="right"/>
              <w:rPr>
                <w:rFonts w:cs="Arial"/>
                <w:sz w:val="18"/>
                <w:szCs w:val="18"/>
              </w:rPr>
            </w:pPr>
            <w:r w:rsidRPr="005A3A36">
              <w:rPr>
                <w:rFonts w:cs="Arial"/>
                <w:sz w:val="18"/>
                <w:szCs w:val="18"/>
              </w:rPr>
              <w:t>48</w:t>
            </w:r>
          </w:p>
        </w:tc>
        <w:tc>
          <w:tcPr>
            <w:tcW w:w="737" w:type="dxa"/>
            <w:tcBorders>
              <w:top w:val="nil"/>
              <w:left w:val="nil"/>
              <w:bottom w:val="nil"/>
              <w:right w:val="nil"/>
            </w:tcBorders>
            <w:shd w:val="clear" w:color="auto" w:fill="auto"/>
            <w:vAlign w:val="bottom"/>
          </w:tcPr>
          <w:p w14:paraId="70505440" w14:textId="4C1676F2" w:rsidR="005A3A36" w:rsidRPr="00C935A5" w:rsidRDefault="005A3A36" w:rsidP="005A3A36">
            <w:pPr>
              <w:spacing w:before="40" w:after="20"/>
              <w:jc w:val="right"/>
              <w:rPr>
                <w:rFonts w:cs="Arial"/>
                <w:sz w:val="18"/>
                <w:szCs w:val="18"/>
              </w:rPr>
            </w:pPr>
            <w:r w:rsidRPr="005A3A36">
              <w:rPr>
                <w:rFonts w:cs="Arial"/>
                <w:sz w:val="18"/>
                <w:szCs w:val="18"/>
              </w:rPr>
              <w:t>79</w:t>
            </w:r>
          </w:p>
        </w:tc>
        <w:tc>
          <w:tcPr>
            <w:tcW w:w="737" w:type="dxa"/>
            <w:tcBorders>
              <w:top w:val="nil"/>
              <w:left w:val="nil"/>
              <w:bottom w:val="nil"/>
              <w:right w:val="nil"/>
            </w:tcBorders>
            <w:shd w:val="clear" w:color="auto" w:fill="auto"/>
            <w:vAlign w:val="bottom"/>
          </w:tcPr>
          <w:p w14:paraId="54BD0F2A" w14:textId="14DDF78F" w:rsidR="005A3A36" w:rsidRPr="00C935A5" w:rsidRDefault="005A3A36" w:rsidP="005A3A36">
            <w:pPr>
              <w:spacing w:before="40" w:after="20"/>
              <w:jc w:val="right"/>
              <w:rPr>
                <w:rFonts w:cs="Arial"/>
                <w:sz w:val="18"/>
                <w:szCs w:val="18"/>
              </w:rPr>
            </w:pPr>
            <w:r w:rsidRPr="005A3A36">
              <w:rPr>
                <w:rFonts w:cs="Arial"/>
                <w:sz w:val="18"/>
                <w:szCs w:val="18"/>
              </w:rPr>
              <w:t>38</w:t>
            </w:r>
          </w:p>
        </w:tc>
        <w:tc>
          <w:tcPr>
            <w:tcW w:w="170" w:type="dxa"/>
            <w:tcBorders>
              <w:top w:val="nil"/>
              <w:left w:val="nil"/>
              <w:bottom w:val="nil"/>
              <w:right w:val="nil"/>
            </w:tcBorders>
            <w:shd w:val="clear" w:color="auto" w:fill="auto"/>
            <w:vAlign w:val="bottom"/>
          </w:tcPr>
          <w:p w14:paraId="73FB9818" w14:textId="226EF408"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1606C8C2" w14:textId="15948A8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D506DA8" w14:textId="7E936303"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18B7BD5" w14:textId="774A619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F1A5DE4" w14:textId="7B8F1FFE"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190C08E" w14:textId="3CCB4564"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4EE61CE1" w14:textId="77777777" w:rsidTr="009A113C">
        <w:trPr>
          <w:trHeight w:val="20"/>
        </w:trPr>
        <w:tc>
          <w:tcPr>
            <w:tcW w:w="2268" w:type="dxa"/>
            <w:tcBorders>
              <w:top w:val="nil"/>
              <w:left w:val="nil"/>
              <w:bottom w:val="nil"/>
              <w:right w:val="single" w:sz="18" w:space="0" w:color="FFC000"/>
            </w:tcBorders>
            <w:shd w:val="clear" w:color="auto" w:fill="auto"/>
            <w:vAlign w:val="center"/>
          </w:tcPr>
          <w:p w14:paraId="1FCFE446" w14:textId="77777777" w:rsidR="005A3A36" w:rsidRPr="00C935A5" w:rsidRDefault="005A3A36" w:rsidP="005A3A36">
            <w:pPr>
              <w:spacing w:before="40" w:after="40"/>
              <w:rPr>
                <w:rFonts w:cs="Arial"/>
                <w:sz w:val="18"/>
                <w:szCs w:val="18"/>
              </w:rPr>
            </w:pPr>
            <w:r w:rsidRPr="00C935A5">
              <w:rPr>
                <w:rFonts w:cs="Arial"/>
                <w:sz w:val="18"/>
                <w:szCs w:val="18"/>
              </w:rPr>
              <w:t>Horsham RC</w:t>
            </w:r>
          </w:p>
        </w:tc>
        <w:tc>
          <w:tcPr>
            <w:tcW w:w="737" w:type="dxa"/>
            <w:tcBorders>
              <w:top w:val="nil"/>
              <w:left w:val="single" w:sz="18" w:space="0" w:color="FFC000"/>
              <w:bottom w:val="nil"/>
              <w:right w:val="nil"/>
            </w:tcBorders>
            <w:shd w:val="clear" w:color="auto" w:fill="auto"/>
            <w:vAlign w:val="bottom"/>
          </w:tcPr>
          <w:p w14:paraId="05750476" w14:textId="5D31D961" w:rsidR="005A3A36" w:rsidRPr="00C935A5" w:rsidRDefault="005A3A36" w:rsidP="005A3A36">
            <w:pPr>
              <w:spacing w:before="40" w:after="20"/>
              <w:jc w:val="right"/>
              <w:rPr>
                <w:rFonts w:cs="Arial"/>
                <w:sz w:val="18"/>
                <w:szCs w:val="18"/>
              </w:rPr>
            </w:pPr>
            <w:r w:rsidRPr="005A3A36">
              <w:rPr>
                <w:rFonts w:cs="Arial"/>
                <w:sz w:val="18"/>
                <w:szCs w:val="18"/>
              </w:rPr>
              <w:t>127</w:t>
            </w:r>
          </w:p>
        </w:tc>
        <w:tc>
          <w:tcPr>
            <w:tcW w:w="737" w:type="dxa"/>
            <w:tcBorders>
              <w:top w:val="nil"/>
              <w:left w:val="nil"/>
              <w:bottom w:val="nil"/>
              <w:right w:val="nil"/>
            </w:tcBorders>
            <w:shd w:val="clear" w:color="auto" w:fill="auto"/>
            <w:vAlign w:val="bottom"/>
          </w:tcPr>
          <w:p w14:paraId="7538CABA" w14:textId="5C6D4616" w:rsidR="005A3A36" w:rsidRPr="00C935A5" w:rsidRDefault="005A3A36" w:rsidP="005A3A36">
            <w:pPr>
              <w:spacing w:before="40" w:after="20"/>
              <w:jc w:val="right"/>
              <w:rPr>
                <w:rFonts w:cs="Arial"/>
                <w:sz w:val="18"/>
                <w:szCs w:val="18"/>
              </w:rPr>
            </w:pPr>
            <w:r w:rsidRPr="005A3A36">
              <w:rPr>
                <w:rFonts w:cs="Arial"/>
                <w:sz w:val="18"/>
                <w:szCs w:val="18"/>
              </w:rPr>
              <w:t>37</w:t>
            </w:r>
          </w:p>
        </w:tc>
        <w:tc>
          <w:tcPr>
            <w:tcW w:w="737" w:type="dxa"/>
            <w:tcBorders>
              <w:top w:val="nil"/>
              <w:left w:val="nil"/>
              <w:bottom w:val="nil"/>
              <w:right w:val="nil"/>
            </w:tcBorders>
            <w:shd w:val="clear" w:color="auto" w:fill="auto"/>
            <w:vAlign w:val="bottom"/>
          </w:tcPr>
          <w:p w14:paraId="1EC633B0" w14:textId="6726B0C0" w:rsidR="005A3A36" w:rsidRPr="00C935A5" w:rsidRDefault="005A3A36" w:rsidP="005A3A36">
            <w:pPr>
              <w:spacing w:before="40" w:after="20"/>
              <w:jc w:val="right"/>
              <w:rPr>
                <w:rFonts w:cs="Arial"/>
                <w:sz w:val="18"/>
                <w:szCs w:val="18"/>
              </w:rPr>
            </w:pPr>
            <w:r w:rsidRPr="005A3A36">
              <w:rPr>
                <w:rFonts w:cs="Arial"/>
                <w:sz w:val="18"/>
                <w:szCs w:val="18"/>
              </w:rPr>
              <w:t>21</w:t>
            </w:r>
          </w:p>
        </w:tc>
        <w:tc>
          <w:tcPr>
            <w:tcW w:w="737" w:type="dxa"/>
            <w:tcBorders>
              <w:top w:val="nil"/>
              <w:left w:val="nil"/>
              <w:bottom w:val="nil"/>
              <w:right w:val="nil"/>
            </w:tcBorders>
            <w:shd w:val="clear" w:color="auto" w:fill="auto"/>
            <w:vAlign w:val="bottom"/>
          </w:tcPr>
          <w:p w14:paraId="34B9B2FE" w14:textId="5257B221" w:rsidR="005A3A36" w:rsidRPr="00C935A5" w:rsidRDefault="005A3A36" w:rsidP="005A3A36">
            <w:pPr>
              <w:spacing w:before="40" w:after="20"/>
              <w:jc w:val="right"/>
              <w:rPr>
                <w:rFonts w:cs="Arial"/>
                <w:sz w:val="18"/>
                <w:szCs w:val="18"/>
              </w:rPr>
            </w:pPr>
            <w:r w:rsidRPr="005A3A36">
              <w:rPr>
                <w:rFonts w:cs="Arial"/>
                <w:sz w:val="18"/>
                <w:szCs w:val="18"/>
              </w:rPr>
              <w:t>6</w:t>
            </w:r>
          </w:p>
        </w:tc>
        <w:tc>
          <w:tcPr>
            <w:tcW w:w="170" w:type="dxa"/>
            <w:tcBorders>
              <w:top w:val="nil"/>
              <w:left w:val="nil"/>
              <w:bottom w:val="nil"/>
              <w:right w:val="nil"/>
            </w:tcBorders>
            <w:shd w:val="clear" w:color="auto" w:fill="auto"/>
            <w:vAlign w:val="bottom"/>
          </w:tcPr>
          <w:p w14:paraId="53147BC3" w14:textId="095989E9"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53DCB83D" w14:textId="4B0C7507" w:rsidR="005A3A36" w:rsidRPr="00C935A5" w:rsidRDefault="005A3A36" w:rsidP="005A3A36">
            <w:pPr>
              <w:spacing w:before="40" w:after="20"/>
              <w:jc w:val="right"/>
              <w:rPr>
                <w:rFonts w:cs="Arial"/>
                <w:sz w:val="18"/>
                <w:szCs w:val="18"/>
              </w:rPr>
            </w:pPr>
            <w:r w:rsidRPr="005A3A36">
              <w:rPr>
                <w:rFonts w:cs="Arial"/>
                <w:sz w:val="18"/>
                <w:szCs w:val="18"/>
              </w:rPr>
              <w:t>1,004</w:t>
            </w:r>
          </w:p>
        </w:tc>
        <w:tc>
          <w:tcPr>
            <w:tcW w:w="737" w:type="dxa"/>
            <w:tcBorders>
              <w:top w:val="nil"/>
              <w:left w:val="nil"/>
              <w:bottom w:val="nil"/>
              <w:right w:val="nil"/>
            </w:tcBorders>
            <w:shd w:val="clear" w:color="auto" w:fill="auto"/>
            <w:vAlign w:val="bottom"/>
          </w:tcPr>
          <w:p w14:paraId="5594D22D" w14:textId="37F26F07" w:rsidR="005A3A36" w:rsidRPr="00C935A5" w:rsidRDefault="005A3A36" w:rsidP="005A3A36">
            <w:pPr>
              <w:spacing w:before="40" w:after="20"/>
              <w:jc w:val="right"/>
              <w:rPr>
                <w:rFonts w:cs="Arial"/>
                <w:sz w:val="18"/>
                <w:szCs w:val="18"/>
              </w:rPr>
            </w:pPr>
            <w:r w:rsidRPr="005A3A36">
              <w:rPr>
                <w:rFonts w:cs="Arial"/>
                <w:sz w:val="18"/>
                <w:szCs w:val="18"/>
              </w:rPr>
              <w:t>1,448</w:t>
            </w:r>
          </w:p>
        </w:tc>
        <w:tc>
          <w:tcPr>
            <w:tcW w:w="737" w:type="dxa"/>
            <w:tcBorders>
              <w:top w:val="nil"/>
              <w:left w:val="nil"/>
              <w:bottom w:val="nil"/>
              <w:right w:val="nil"/>
            </w:tcBorders>
            <w:shd w:val="clear" w:color="auto" w:fill="auto"/>
            <w:vAlign w:val="bottom"/>
          </w:tcPr>
          <w:p w14:paraId="494FF644" w14:textId="6A9A1F14" w:rsidR="005A3A36" w:rsidRPr="00C935A5" w:rsidRDefault="005A3A36" w:rsidP="005A3A36">
            <w:pPr>
              <w:spacing w:before="40" w:after="20"/>
              <w:jc w:val="right"/>
              <w:rPr>
                <w:rFonts w:cs="Arial"/>
                <w:sz w:val="18"/>
                <w:szCs w:val="18"/>
              </w:rPr>
            </w:pPr>
            <w:r w:rsidRPr="005A3A36">
              <w:rPr>
                <w:rFonts w:cs="Arial"/>
                <w:sz w:val="18"/>
                <w:szCs w:val="18"/>
              </w:rPr>
              <w:t>313</w:t>
            </w:r>
          </w:p>
        </w:tc>
        <w:tc>
          <w:tcPr>
            <w:tcW w:w="737" w:type="dxa"/>
            <w:tcBorders>
              <w:top w:val="nil"/>
              <w:left w:val="nil"/>
              <w:bottom w:val="nil"/>
              <w:right w:val="nil"/>
            </w:tcBorders>
            <w:shd w:val="clear" w:color="auto" w:fill="auto"/>
            <w:vAlign w:val="bottom"/>
          </w:tcPr>
          <w:p w14:paraId="1BA77A74" w14:textId="35A743AB" w:rsidR="005A3A36" w:rsidRPr="00C935A5" w:rsidRDefault="005A3A36" w:rsidP="005A3A36">
            <w:pPr>
              <w:spacing w:before="40" w:after="20"/>
              <w:jc w:val="right"/>
              <w:rPr>
                <w:rFonts w:cs="Arial"/>
                <w:sz w:val="18"/>
                <w:szCs w:val="18"/>
              </w:rPr>
            </w:pPr>
            <w:r w:rsidRPr="005A3A36">
              <w:rPr>
                <w:rFonts w:cs="Arial"/>
                <w:sz w:val="18"/>
                <w:szCs w:val="18"/>
              </w:rPr>
              <w:t>16</w:t>
            </w:r>
          </w:p>
        </w:tc>
        <w:tc>
          <w:tcPr>
            <w:tcW w:w="737" w:type="dxa"/>
            <w:tcBorders>
              <w:top w:val="nil"/>
              <w:left w:val="nil"/>
              <w:bottom w:val="nil"/>
              <w:right w:val="nil"/>
            </w:tcBorders>
            <w:shd w:val="clear" w:color="auto" w:fill="auto"/>
            <w:vAlign w:val="bottom"/>
          </w:tcPr>
          <w:p w14:paraId="03116F43" w14:textId="6CDBC532" w:rsidR="005A3A36" w:rsidRPr="00C935A5" w:rsidRDefault="005A3A36" w:rsidP="005A3A36">
            <w:pPr>
              <w:spacing w:before="40" w:after="20"/>
              <w:jc w:val="right"/>
              <w:rPr>
                <w:rFonts w:cs="Arial"/>
                <w:sz w:val="18"/>
                <w:szCs w:val="18"/>
              </w:rPr>
            </w:pPr>
            <w:r w:rsidRPr="005A3A36">
              <w:rPr>
                <w:rFonts w:cs="Arial"/>
                <w:sz w:val="18"/>
                <w:szCs w:val="18"/>
              </w:rPr>
              <w:t>2</w:t>
            </w:r>
          </w:p>
        </w:tc>
      </w:tr>
      <w:tr w:rsidR="005A3A36" w:rsidRPr="005A3A36" w14:paraId="4E066B8C" w14:textId="77777777" w:rsidTr="009A113C">
        <w:trPr>
          <w:trHeight w:val="20"/>
        </w:trPr>
        <w:tc>
          <w:tcPr>
            <w:tcW w:w="2268" w:type="dxa"/>
            <w:tcBorders>
              <w:top w:val="nil"/>
              <w:left w:val="nil"/>
              <w:bottom w:val="nil"/>
              <w:right w:val="single" w:sz="18" w:space="0" w:color="FFC000"/>
            </w:tcBorders>
            <w:shd w:val="clear" w:color="auto" w:fill="auto"/>
            <w:vAlign w:val="center"/>
          </w:tcPr>
          <w:p w14:paraId="6CEEBEC7" w14:textId="77777777" w:rsidR="005A3A36" w:rsidRPr="00C935A5" w:rsidRDefault="005A3A36" w:rsidP="005A3A36">
            <w:pPr>
              <w:spacing w:before="40" w:after="40"/>
              <w:rPr>
                <w:rFonts w:cs="Arial"/>
                <w:sz w:val="18"/>
                <w:szCs w:val="18"/>
              </w:rPr>
            </w:pPr>
            <w:r w:rsidRPr="00C935A5">
              <w:rPr>
                <w:rFonts w:cs="Arial"/>
                <w:sz w:val="18"/>
                <w:szCs w:val="18"/>
              </w:rPr>
              <w:t>Hume C</w:t>
            </w:r>
          </w:p>
        </w:tc>
        <w:tc>
          <w:tcPr>
            <w:tcW w:w="737" w:type="dxa"/>
            <w:tcBorders>
              <w:top w:val="nil"/>
              <w:left w:val="single" w:sz="18" w:space="0" w:color="FFC000"/>
              <w:bottom w:val="nil"/>
              <w:right w:val="nil"/>
            </w:tcBorders>
            <w:shd w:val="clear" w:color="auto" w:fill="auto"/>
            <w:vAlign w:val="bottom"/>
          </w:tcPr>
          <w:p w14:paraId="1E19BD60" w14:textId="4628F358" w:rsidR="005A3A36" w:rsidRPr="00C935A5" w:rsidRDefault="005A3A36" w:rsidP="005A3A36">
            <w:pPr>
              <w:spacing w:before="40" w:after="20"/>
              <w:jc w:val="right"/>
              <w:rPr>
                <w:rFonts w:cs="Arial"/>
                <w:sz w:val="18"/>
                <w:szCs w:val="18"/>
              </w:rPr>
            </w:pPr>
            <w:r w:rsidRPr="005A3A36">
              <w:rPr>
                <w:rFonts w:cs="Arial"/>
                <w:sz w:val="18"/>
                <w:szCs w:val="18"/>
              </w:rPr>
              <w:t>561</w:t>
            </w:r>
          </w:p>
        </w:tc>
        <w:tc>
          <w:tcPr>
            <w:tcW w:w="737" w:type="dxa"/>
            <w:tcBorders>
              <w:top w:val="nil"/>
              <w:left w:val="nil"/>
              <w:bottom w:val="nil"/>
              <w:right w:val="nil"/>
            </w:tcBorders>
            <w:shd w:val="clear" w:color="auto" w:fill="auto"/>
            <w:vAlign w:val="bottom"/>
          </w:tcPr>
          <w:p w14:paraId="5C82C0B3" w14:textId="2C0C4B44" w:rsidR="005A3A36" w:rsidRPr="00C935A5" w:rsidRDefault="005A3A36" w:rsidP="005A3A36">
            <w:pPr>
              <w:spacing w:before="40" w:after="20"/>
              <w:jc w:val="right"/>
              <w:rPr>
                <w:rFonts w:cs="Arial"/>
                <w:sz w:val="18"/>
                <w:szCs w:val="18"/>
              </w:rPr>
            </w:pPr>
            <w:r w:rsidRPr="005A3A36">
              <w:rPr>
                <w:rFonts w:cs="Arial"/>
                <w:sz w:val="18"/>
                <w:szCs w:val="18"/>
              </w:rPr>
              <w:t>241</w:t>
            </w:r>
          </w:p>
        </w:tc>
        <w:tc>
          <w:tcPr>
            <w:tcW w:w="737" w:type="dxa"/>
            <w:tcBorders>
              <w:top w:val="nil"/>
              <w:left w:val="nil"/>
              <w:bottom w:val="nil"/>
              <w:right w:val="nil"/>
            </w:tcBorders>
            <w:shd w:val="clear" w:color="auto" w:fill="auto"/>
            <w:vAlign w:val="bottom"/>
          </w:tcPr>
          <w:p w14:paraId="1F276F0B" w14:textId="6EB03070" w:rsidR="005A3A36" w:rsidRPr="00C935A5" w:rsidRDefault="005A3A36" w:rsidP="005A3A36">
            <w:pPr>
              <w:spacing w:before="40" w:after="20"/>
              <w:jc w:val="right"/>
              <w:rPr>
                <w:rFonts w:cs="Arial"/>
                <w:sz w:val="18"/>
                <w:szCs w:val="18"/>
              </w:rPr>
            </w:pPr>
            <w:r w:rsidRPr="005A3A36">
              <w:rPr>
                <w:rFonts w:cs="Arial"/>
                <w:sz w:val="18"/>
                <w:szCs w:val="18"/>
              </w:rPr>
              <w:t>259</w:t>
            </w:r>
          </w:p>
        </w:tc>
        <w:tc>
          <w:tcPr>
            <w:tcW w:w="737" w:type="dxa"/>
            <w:tcBorders>
              <w:top w:val="nil"/>
              <w:left w:val="nil"/>
              <w:bottom w:val="nil"/>
              <w:right w:val="nil"/>
            </w:tcBorders>
            <w:shd w:val="clear" w:color="auto" w:fill="auto"/>
            <w:vAlign w:val="bottom"/>
          </w:tcPr>
          <w:p w14:paraId="46DBAE92" w14:textId="783F367D" w:rsidR="005A3A36" w:rsidRPr="00C935A5" w:rsidRDefault="005A3A36" w:rsidP="005A3A36">
            <w:pPr>
              <w:spacing w:before="40" w:after="20"/>
              <w:jc w:val="right"/>
              <w:rPr>
                <w:rFonts w:cs="Arial"/>
                <w:sz w:val="18"/>
                <w:szCs w:val="18"/>
              </w:rPr>
            </w:pPr>
            <w:r w:rsidRPr="005A3A36">
              <w:rPr>
                <w:rFonts w:cs="Arial"/>
                <w:sz w:val="18"/>
                <w:szCs w:val="18"/>
              </w:rPr>
              <w:t>96</w:t>
            </w:r>
          </w:p>
        </w:tc>
        <w:tc>
          <w:tcPr>
            <w:tcW w:w="170" w:type="dxa"/>
            <w:tcBorders>
              <w:top w:val="nil"/>
              <w:left w:val="nil"/>
              <w:bottom w:val="nil"/>
              <w:right w:val="nil"/>
            </w:tcBorders>
            <w:shd w:val="clear" w:color="auto" w:fill="auto"/>
            <w:vAlign w:val="bottom"/>
          </w:tcPr>
          <w:p w14:paraId="74C4EC01" w14:textId="2C1A58B7"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419EE1D1" w14:textId="09CA2F56"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0749E7B8" w14:textId="2C86BB54" w:rsidR="005A3A36" w:rsidRPr="00C935A5" w:rsidRDefault="005A3A36" w:rsidP="005A3A36">
            <w:pPr>
              <w:spacing w:before="40" w:after="20"/>
              <w:jc w:val="right"/>
              <w:rPr>
                <w:rFonts w:cs="Arial"/>
                <w:sz w:val="18"/>
                <w:szCs w:val="18"/>
              </w:rPr>
            </w:pPr>
            <w:r w:rsidRPr="005A3A36">
              <w:rPr>
                <w:rFonts w:cs="Arial"/>
                <w:sz w:val="18"/>
                <w:szCs w:val="18"/>
              </w:rPr>
              <w:t>18</w:t>
            </w:r>
          </w:p>
        </w:tc>
        <w:tc>
          <w:tcPr>
            <w:tcW w:w="737" w:type="dxa"/>
            <w:tcBorders>
              <w:top w:val="nil"/>
              <w:left w:val="nil"/>
              <w:bottom w:val="nil"/>
              <w:right w:val="nil"/>
            </w:tcBorders>
            <w:shd w:val="clear" w:color="auto" w:fill="auto"/>
            <w:vAlign w:val="bottom"/>
          </w:tcPr>
          <w:p w14:paraId="394B3AB0" w14:textId="47CD4B20" w:rsidR="005A3A36" w:rsidRPr="00C935A5" w:rsidRDefault="005A3A36" w:rsidP="005A3A36">
            <w:pPr>
              <w:spacing w:before="40" w:after="20"/>
              <w:jc w:val="right"/>
              <w:rPr>
                <w:rFonts w:cs="Arial"/>
                <w:sz w:val="18"/>
                <w:szCs w:val="18"/>
              </w:rPr>
            </w:pPr>
            <w:r w:rsidRPr="005A3A36">
              <w:rPr>
                <w:rFonts w:cs="Arial"/>
                <w:sz w:val="18"/>
                <w:szCs w:val="18"/>
              </w:rPr>
              <w:t>128</w:t>
            </w:r>
          </w:p>
        </w:tc>
        <w:tc>
          <w:tcPr>
            <w:tcW w:w="737" w:type="dxa"/>
            <w:tcBorders>
              <w:top w:val="nil"/>
              <w:left w:val="nil"/>
              <w:bottom w:val="nil"/>
              <w:right w:val="nil"/>
            </w:tcBorders>
            <w:shd w:val="clear" w:color="auto" w:fill="auto"/>
            <w:vAlign w:val="bottom"/>
          </w:tcPr>
          <w:p w14:paraId="1617384C" w14:textId="29C7DAA6" w:rsidR="005A3A36" w:rsidRPr="00C935A5" w:rsidRDefault="005A3A36" w:rsidP="005A3A36">
            <w:pPr>
              <w:spacing w:before="40" w:after="20"/>
              <w:jc w:val="right"/>
              <w:rPr>
                <w:rFonts w:cs="Arial"/>
                <w:sz w:val="18"/>
                <w:szCs w:val="18"/>
              </w:rPr>
            </w:pPr>
            <w:r w:rsidRPr="005A3A36">
              <w:rPr>
                <w:rFonts w:cs="Arial"/>
                <w:sz w:val="18"/>
                <w:szCs w:val="18"/>
              </w:rPr>
              <w:t>26</w:t>
            </w:r>
          </w:p>
        </w:tc>
        <w:tc>
          <w:tcPr>
            <w:tcW w:w="737" w:type="dxa"/>
            <w:tcBorders>
              <w:top w:val="nil"/>
              <w:left w:val="nil"/>
              <w:bottom w:val="nil"/>
              <w:right w:val="nil"/>
            </w:tcBorders>
            <w:shd w:val="clear" w:color="auto" w:fill="auto"/>
            <w:vAlign w:val="bottom"/>
          </w:tcPr>
          <w:p w14:paraId="13D78498" w14:textId="731BEBD7" w:rsidR="005A3A36" w:rsidRPr="00C935A5" w:rsidRDefault="005A3A36" w:rsidP="005A3A36">
            <w:pPr>
              <w:spacing w:before="40" w:after="20"/>
              <w:jc w:val="right"/>
              <w:rPr>
                <w:rFonts w:cs="Arial"/>
                <w:sz w:val="18"/>
                <w:szCs w:val="18"/>
              </w:rPr>
            </w:pPr>
            <w:r w:rsidRPr="005A3A36">
              <w:rPr>
                <w:rFonts w:cs="Arial"/>
                <w:sz w:val="18"/>
                <w:szCs w:val="18"/>
              </w:rPr>
              <w:t>63</w:t>
            </w:r>
          </w:p>
        </w:tc>
      </w:tr>
      <w:tr w:rsidR="005A3A36" w:rsidRPr="005A3A36" w14:paraId="594EF6BC" w14:textId="77777777" w:rsidTr="009A113C">
        <w:trPr>
          <w:trHeight w:val="20"/>
        </w:trPr>
        <w:tc>
          <w:tcPr>
            <w:tcW w:w="2268" w:type="dxa"/>
            <w:tcBorders>
              <w:top w:val="nil"/>
              <w:left w:val="nil"/>
              <w:bottom w:val="nil"/>
              <w:right w:val="single" w:sz="18" w:space="0" w:color="FFC000"/>
            </w:tcBorders>
            <w:shd w:val="clear" w:color="auto" w:fill="auto"/>
            <w:vAlign w:val="center"/>
          </w:tcPr>
          <w:p w14:paraId="6758B9C4" w14:textId="77777777" w:rsidR="005A3A36" w:rsidRPr="00C935A5" w:rsidRDefault="005A3A36" w:rsidP="005A3A36">
            <w:pPr>
              <w:spacing w:before="40" w:after="40"/>
              <w:rPr>
                <w:rFonts w:cs="Arial"/>
                <w:sz w:val="18"/>
                <w:szCs w:val="18"/>
              </w:rPr>
            </w:pPr>
            <w:r w:rsidRPr="00C935A5">
              <w:rPr>
                <w:rFonts w:cs="Arial"/>
                <w:sz w:val="18"/>
                <w:szCs w:val="18"/>
              </w:rPr>
              <w:t>Indigo S</w:t>
            </w:r>
          </w:p>
        </w:tc>
        <w:tc>
          <w:tcPr>
            <w:tcW w:w="737" w:type="dxa"/>
            <w:tcBorders>
              <w:top w:val="nil"/>
              <w:left w:val="single" w:sz="18" w:space="0" w:color="FFC000"/>
              <w:bottom w:val="nil"/>
              <w:right w:val="nil"/>
            </w:tcBorders>
            <w:shd w:val="clear" w:color="auto" w:fill="auto"/>
            <w:vAlign w:val="bottom"/>
          </w:tcPr>
          <w:p w14:paraId="51DB8139" w14:textId="113399A2" w:rsidR="005A3A36" w:rsidRPr="00C935A5" w:rsidRDefault="005A3A36" w:rsidP="005A3A36">
            <w:pPr>
              <w:spacing w:before="40" w:after="20"/>
              <w:jc w:val="right"/>
              <w:rPr>
                <w:rFonts w:cs="Arial"/>
                <w:sz w:val="18"/>
                <w:szCs w:val="18"/>
              </w:rPr>
            </w:pPr>
            <w:r w:rsidRPr="005A3A36">
              <w:rPr>
                <w:rFonts w:cs="Arial"/>
                <w:sz w:val="18"/>
                <w:szCs w:val="18"/>
              </w:rPr>
              <w:t>129</w:t>
            </w:r>
          </w:p>
        </w:tc>
        <w:tc>
          <w:tcPr>
            <w:tcW w:w="737" w:type="dxa"/>
            <w:tcBorders>
              <w:top w:val="nil"/>
              <w:left w:val="nil"/>
              <w:bottom w:val="nil"/>
              <w:right w:val="nil"/>
            </w:tcBorders>
            <w:shd w:val="clear" w:color="auto" w:fill="auto"/>
            <w:vAlign w:val="bottom"/>
          </w:tcPr>
          <w:p w14:paraId="6CF94C8F" w14:textId="03999F84" w:rsidR="005A3A36" w:rsidRPr="00C935A5" w:rsidRDefault="005A3A36" w:rsidP="005A3A36">
            <w:pPr>
              <w:spacing w:before="40" w:after="20"/>
              <w:jc w:val="right"/>
              <w:rPr>
                <w:rFonts w:cs="Arial"/>
                <w:sz w:val="18"/>
                <w:szCs w:val="18"/>
              </w:rPr>
            </w:pPr>
            <w:r w:rsidRPr="005A3A36">
              <w:rPr>
                <w:rFonts w:cs="Arial"/>
                <w:sz w:val="18"/>
                <w:szCs w:val="18"/>
              </w:rPr>
              <w:t>11</w:t>
            </w:r>
          </w:p>
        </w:tc>
        <w:tc>
          <w:tcPr>
            <w:tcW w:w="737" w:type="dxa"/>
            <w:tcBorders>
              <w:top w:val="nil"/>
              <w:left w:val="nil"/>
              <w:bottom w:val="nil"/>
              <w:right w:val="nil"/>
            </w:tcBorders>
            <w:shd w:val="clear" w:color="auto" w:fill="auto"/>
            <w:vAlign w:val="bottom"/>
          </w:tcPr>
          <w:p w14:paraId="32FAF685" w14:textId="37893F41" w:rsidR="005A3A36" w:rsidRPr="00C935A5" w:rsidRDefault="005A3A36" w:rsidP="005A3A36">
            <w:pPr>
              <w:spacing w:before="40" w:after="20"/>
              <w:jc w:val="right"/>
              <w:rPr>
                <w:rFonts w:cs="Arial"/>
                <w:sz w:val="18"/>
                <w:szCs w:val="18"/>
              </w:rPr>
            </w:pPr>
            <w:r w:rsidRPr="005A3A36">
              <w:rPr>
                <w:rFonts w:cs="Arial"/>
                <w:sz w:val="18"/>
                <w:szCs w:val="18"/>
              </w:rPr>
              <w:t>12</w:t>
            </w:r>
          </w:p>
        </w:tc>
        <w:tc>
          <w:tcPr>
            <w:tcW w:w="737" w:type="dxa"/>
            <w:tcBorders>
              <w:top w:val="nil"/>
              <w:left w:val="nil"/>
              <w:bottom w:val="nil"/>
              <w:right w:val="nil"/>
            </w:tcBorders>
            <w:shd w:val="clear" w:color="auto" w:fill="auto"/>
            <w:vAlign w:val="bottom"/>
          </w:tcPr>
          <w:p w14:paraId="60D02DCC" w14:textId="274C7236"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2D79D103" w14:textId="3AC6540A"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35543B21" w14:textId="6592D5FA" w:rsidR="005A3A36" w:rsidRPr="00C935A5" w:rsidRDefault="005A3A36" w:rsidP="005A3A36">
            <w:pPr>
              <w:spacing w:before="40" w:after="20"/>
              <w:jc w:val="right"/>
              <w:rPr>
                <w:rFonts w:cs="Arial"/>
                <w:sz w:val="18"/>
                <w:szCs w:val="18"/>
              </w:rPr>
            </w:pPr>
            <w:r w:rsidRPr="005A3A36">
              <w:rPr>
                <w:rFonts w:cs="Arial"/>
                <w:sz w:val="18"/>
                <w:szCs w:val="18"/>
              </w:rPr>
              <w:t>262</w:t>
            </w:r>
          </w:p>
        </w:tc>
        <w:tc>
          <w:tcPr>
            <w:tcW w:w="737" w:type="dxa"/>
            <w:tcBorders>
              <w:top w:val="nil"/>
              <w:left w:val="nil"/>
              <w:bottom w:val="nil"/>
              <w:right w:val="nil"/>
            </w:tcBorders>
            <w:shd w:val="clear" w:color="auto" w:fill="auto"/>
            <w:vAlign w:val="bottom"/>
          </w:tcPr>
          <w:p w14:paraId="7B6D2F0F" w14:textId="4D27C990" w:rsidR="005A3A36" w:rsidRPr="00C935A5" w:rsidRDefault="005A3A36" w:rsidP="005A3A36">
            <w:pPr>
              <w:spacing w:before="40" w:after="20"/>
              <w:jc w:val="right"/>
              <w:rPr>
                <w:rFonts w:cs="Arial"/>
                <w:sz w:val="18"/>
                <w:szCs w:val="18"/>
              </w:rPr>
            </w:pPr>
            <w:r w:rsidRPr="005A3A36">
              <w:rPr>
                <w:rFonts w:cs="Arial"/>
                <w:sz w:val="18"/>
                <w:szCs w:val="18"/>
              </w:rPr>
              <w:t>893</w:t>
            </w:r>
          </w:p>
        </w:tc>
        <w:tc>
          <w:tcPr>
            <w:tcW w:w="737" w:type="dxa"/>
            <w:tcBorders>
              <w:top w:val="nil"/>
              <w:left w:val="nil"/>
              <w:bottom w:val="nil"/>
              <w:right w:val="nil"/>
            </w:tcBorders>
            <w:shd w:val="clear" w:color="auto" w:fill="auto"/>
            <w:vAlign w:val="bottom"/>
          </w:tcPr>
          <w:p w14:paraId="26B35CFE" w14:textId="0A6C68D1" w:rsidR="005A3A36" w:rsidRPr="00C935A5" w:rsidRDefault="005A3A36" w:rsidP="005A3A36">
            <w:pPr>
              <w:spacing w:before="40" w:after="20"/>
              <w:jc w:val="right"/>
              <w:rPr>
                <w:rFonts w:cs="Arial"/>
                <w:sz w:val="18"/>
                <w:szCs w:val="18"/>
              </w:rPr>
            </w:pPr>
            <w:r w:rsidRPr="005A3A36">
              <w:rPr>
                <w:rFonts w:cs="Arial"/>
                <w:sz w:val="18"/>
                <w:szCs w:val="18"/>
              </w:rPr>
              <w:t>223</w:t>
            </w:r>
          </w:p>
        </w:tc>
        <w:tc>
          <w:tcPr>
            <w:tcW w:w="737" w:type="dxa"/>
            <w:tcBorders>
              <w:top w:val="nil"/>
              <w:left w:val="nil"/>
              <w:bottom w:val="nil"/>
              <w:right w:val="nil"/>
            </w:tcBorders>
            <w:shd w:val="clear" w:color="auto" w:fill="auto"/>
            <w:vAlign w:val="bottom"/>
          </w:tcPr>
          <w:p w14:paraId="4A035091" w14:textId="7BFDC2AF" w:rsidR="005A3A36" w:rsidRPr="00C935A5" w:rsidRDefault="005A3A36" w:rsidP="005A3A36">
            <w:pPr>
              <w:spacing w:before="40" w:after="20"/>
              <w:jc w:val="right"/>
              <w:rPr>
                <w:rFonts w:cs="Arial"/>
                <w:sz w:val="18"/>
                <w:szCs w:val="18"/>
              </w:rPr>
            </w:pPr>
            <w:r w:rsidRPr="005A3A36">
              <w:rPr>
                <w:rFonts w:cs="Arial"/>
                <w:sz w:val="18"/>
                <w:szCs w:val="18"/>
              </w:rPr>
              <w:t>24</w:t>
            </w:r>
          </w:p>
        </w:tc>
        <w:tc>
          <w:tcPr>
            <w:tcW w:w="737" w:type="dxa"/>
            <w:tcBorders>
              <w:top w:val="nil"/>
              <w:left w:val="nil"/>
              <w:bottom w:val="nil"/>
              <w:right w:val="nil"/>
            </w:tcBorders>
            <w:shd w:val="clear" w:color="auto" w:fill="auto"/>
            <w:vAlign w:val="bottom"/>
          </w:tcPr>
          <w:p w14:paraId="7C36B1C6" w14:textId="5122AC95" w:rsidR="005A3A36" w:rsidRPr="00C935A5" w:rsidRDefault="005A3A36" w:rsidP="005A3A36">
            <w:pPr>
              <w:spacing w:before="40" w:after="20"/>
              <w:jc w:val="right"/>
              <w:rPr>
                <w:rFonts w:cs="Arial"/>
                <w:sz w:val="18"/>
                <w:szCs w:val="18"/>
              </w:rPr>
            </w:pPr>
            <w:r w:rsidRPr="005A3A36">
              <w:rPr>
                <w:rFonts w:cs="Arial"/>
                <w:sz w:val="18"/>
                <w:szCs w:val="18"/>
              </w:rPr>
              <w:t>15</w:t>
            </w:r>
          </w:p>
        </w:tc>
      </w:tr>
      <w:tr w:rsidR="005A3A36" w:rsidRPr="005A3A36" w14:paraId="6A6242C8" w14:textId="77777777" w:rsidTr="009A113C">
        <w:trPr>
          <w:trHeight w:val="20"/>
        </w:trPr>
        <w:tc>
          <w:tcPr>
            <w:tcW w:w="2268" w:type="dxa"/>
            <w:tcBorders>
              <w:top w:val="nil"/>
              <w:left w:val="nil"/>
              <w:bottom w:val="nil"/>
              <w:right w:val="single" w:sz="18" w:space="0" w:color="FFC000"/>
            </w:tcBorders>
            <w:shd w:val="clear" w:color="auto" w:fill="auto"/>
            <w:vAlign w:val="center"/>
          </w:tcPr>
          <w:p w14:paraId="455C633D" w14:textId="77777777" w:rsidR="005A3A36" w:rsidRPr="00C935A5" w:rsidRDefault="005A3A36" w:rsidP="005A3A36">
            <w:pPr>
              <w:spacing w:before="40" w:after="40"/>
              <w:rPr>
                <w:rFonts w:cs="Arial"/>
                <w:sz w:val="18"/>
                <w:szCs w:val="18"/>
              </w:rPr>
            </w:pPr>
            <w:r w:rsidRPr="00C935A5">
              <w:rPr>
                <w:rFonts w:cs="Arial"/>
                <w:sz w:val="18"/>
                <w:szCs w:val="18"/>
              </w:rPr>
              <w:t>Kingston C</w:t>
            </w:r>
          </w:p>
        </w:tc>
        <w:tc>
          <w:tcPr>
            <w:tcW w:w="737" w:type="dxa"/>
            <w:tcBorders>
              <w:top w:val="nil"/>
              <w:left w:val="single" w:sz="18" w:space="0" w:color="FFC000"/>
              <w:bottom w:val="nil"/>
              <w:right w:val="nil"/>
            </w:tcBorders>
            <w:shd w:val="clear" w:color="auto" w:fill="auto"/>
            <w:vAlign w:val="bottom"/>
          </w:tcPr>
          <w:p w14:paraId="0457E5F1" w14:textId="3A43B775" w:rsidR="005A3A36" w:rsidRPr="00C935A5" w:rsidRDefault="005A3A36" w:rsidP="005A3A36">
            <w:pPr>
              <w:spacing w:before="40" w:after="20"/>
              <w:jc w:val="right"/>
              <w:rPr>
                <w:rFonts w:cs="Arial"/>
                <w:sz w:val="18"/>
                <w:szCs w:val="18"/>
              </w:rPr>
            </w:pPr>
            <w:r w:rsidRPr="005A3A36">
              <w:rPr>
                <w:rFonts w:cs="Arial"/>
                <w:sz w:val="18"/>
                <w:szCs w:val="18"/>
              </w:rPr>
              <w:t>372</w:t>
            </w:r>
          </w:p>
        </w:tc>
        <w:tc>
          <w:tcPr>
            <w:tcW w:w="737" w:type="dxa"/>
            <w:tcBorders>
              <w:top w:val="nil"/>
              <w:left w:val="nil"/>
              <w:bottom w:val="nil"/>
              <w:right w:val="nil"/>
            </w:tcBorders>
            <w:shd w:val="clear" w:color="auto" w:fill="auto"/>
            <w:vAlign w:val="bottom"/>
          </w:tcPr>
          <w:p w14:paraId="3B1D0CAB" w14:textId="52E1C97C" w:rsidR="005A3A36" w:rsidRPr="00C935A5" w:rsidRDefault="005A3A36" w:rsidP="005A3A36">
            <w:pPr>
              <w:spacing w:before="40" w:after="20"/>
              <w:jc w:val="right"/>
              <w:rPr>
                <w:rFonts w:cs="Arial"/>
                <w:sz w:val="18"/>
                <w:szCs w:val="18"/>
              </w:rPr>
            </w:pPr>
            <w:r w:rsidRPr="005A3A36">
              <w:rPr>
                <w:rFonts w:cs="Arial"/>
                <w:sz w:val="18"/>
                <w:szCs w:val="18"/>
              </w:rPr>
              <w:t>69</w:t>
            </w:r>
          </w:p>
        </w:tc>
        <w:tc>
          <w:tcPr>
            <w:tcW w:w="737" w:type="dxa"/>
            <w:tcBorders>
              <w:top w:val="nil"/>
              <w:left w:val="nil"/>
              <w:bottom w:val="nil"/>
              <w:right w:val="nil"/>
            </w:tcBorders>
            <w:shd w:val="clear" w:color="auto" w:fill="auto"/>
            <w:vAlign w:val="bottom"/>
          </w:tcPr>
          <w:p w14:paraId="647BC5D9" w14:textId="3AFB8CEA" w:rsidR="005A3A36" w:rsidRPr="00C935A5" w:rsidRDefault="005A3A36" w:rsidP="005A3A36">
            <w:pPr>
              <w:spacing w:before="40" w:after="20"/>
              <w:jc w:val="right"/>
              <w:rPr>
                <w:rFonts w:cs="Arial"/>
                <w:sz w:val="18"/>
                <w:szCs w:val="18"/>
              </w:rPr>
            </w:pPr>
            <w:r w:rsidRPr="005A3A36">
              <w:rPr>
                <w:rFonts w:cs="Arial"/>
                <w:sz w:val="18"/>
                <w:szCs w:val="18"/>
              </w:rPr>
              <w:t>114</w:t>
            </w:r>
          </w:p>
        </w:tc>
        <w:tc>
          <w:tcPr>
            <w:tcW w:w="737" w:type="dxa"/>
            <w:tcBorders>
              <w:top w:val="nil"/>
              <w:left w:val="nil"/>
              <w:bottom w:val="nil"/>
              <w:right w:val="nil"/>
            </w:tcBorders>
            <w:shd w:val="clear" w:color="auto" w:fill="auto"/>
            <w:vAlign w:val="bottom"/>
          </w:tcPr>
          <w:p w14:paraId="7B620BD7" w14:textId="5F59B1F1" w:rsidR="005A3A36" w:rsidRPr="00C935A5" w:rsidRDefault="005A3A36" w:rsidP="005A3A36">
            <w:pPr>
              <w:spacing w:before="40" w:after="20"/>
              <w:jc w:val="right"/>
              <w:rPr>
                <w:rFonts w:cs="Arial"/>
                <w:sz w:val="18"/>
                <w:szCs w:val="18"/>
              </w:rPr>
            </w:pPr>
            <w:r w:rsidRPr="005A3A36">
              <w:rPr>
                <w:rFonts w:cs="Arial"/>
                <w:sz w:val="18"/>
                <w:szCs w:val="18"/>
              </w:rPr>
              <w:t>31</w:t>
            </w:r>
          </w:p>
        </w:tc>
        <w:tc>
          <w:tcPr>
            <w:tcW w:w="170" w:type="dxa"/>
            <w:tcBorders>
              <w:top w:val="nil"/>
              <w:left w:val="nil"/>
              <w:bottom w:val="nil"/>
              <w:right w:val="nil"/>
            </w:tcBorders>
            <w:shd w:val="clear" w:color="auto" w:fill="auto"/>
            <w:vAlign w:val="bottom"/>
          </w:tcPr>
          <w:p w14:paraId="7B6D3A87" w14:textId="0F0C4897"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286B3DF6" w14:textId="65497AC1"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534D604" w14:textId="4EF73D44" w:rsidR="005A3A36" w:rsidRPr="00C935A5" w:rsidRDefault="005A3A36" w:rsidP="005A3A36">
            <w:pPr>
              <w:spacing w:before="40" w:after="20"/>
              <w:jc w:val="right"/>
              <w:rPr>
                <w:rFonts w:cs="Arial"/>
                <w:sz w:val="18"/>
                <w:szCs w:val="18"/>
              </w:rPr>
            </w:pPr>
            <w:r w:rsidRPr="005A3A36">
              <w:rPr>
                <w:rFonts w:cs="Arial"/>
                <w:sz w:val="18"/>
                <w:szCs w:val="18"/>
              </w:rPr>
              <w:t>8</w:t>
            </w:r>
          </w:p>
        </w:tc>
        <w:tc>
          <w:tcPr>
            <w:tcW w:w="737" w:type="dxa"/>
            <w:tcBorders>
              <w:top w:val="nil"/>
              <w:left w:val="nil"/>
              <w:bottom w:val="nil"/>
              <w:right w:val="nil"/>
            </w:tcBorders>
            <w:shd w:val="clear" w:color="auto" w:fill="auto"/>
            <w:vAlign w:val="bottom"/>
          </w:tcPr>
          <w:p w14:paraId="47033484" w14:textId="7DF63CE8" w:rsidR="005A3A36" w:rsidRPr="00C935A5" w:rsidRDefault="005A3A36" w:rsidP="005A3A36">
            <w:pPr>
              <w:spacing w:before="40" w:after="20"/>
              <w:jc w:val="right"/>
              <w:rPr>
                <w:rFonts w:cs="Arial"/>
                <w:sz w:val="18"/>
                <w:szCs w:val="18"/>
              </w:rPr>
            </w:pPr>
            <w:r w:rsidRPr="005A3A36">
              <w:rPr>
                <w:rFonts w:cs="Arial"/>
                <w:sz w:val="18"/>
                <w:szCs w:val="18"/>
              </w:rPr>
              <w:t>8</w:t>
            </w:r>
          </w:p>
        </w:tc>
        <w:tc>
          <w:tcPr>
            <w:tcW w:w="737" w:type="dxa"/>
            <w:tcBorders>
              <w:top w:val="nil"/>
              <w:left w:val="nil"/>
              <w:bottom w:val="nil"/>
              <w:right w:val="nil"/>
            </w:tcBorders>
            <w:shd w:val="clear" w:color="auto" w:fill="auto"/>
            <w:vAlign w:val="bottom"/>
          </w:tcPr>
          <w:p w14:paraId="6102765B" w14:textId="6A8B7D0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683690F" w14:textId="0447586C"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17D3ED95" w14:textId="77777777" w:rsidTr="009A113C">
        <w:trPr>
          <w:trHeight w:val="20"/>
        </w:trPr>
        <w:tc>
          <w:tcPr>
            <w:tcW w:w="2268" w:type="dxa"/>
            <w:tcBorders>
              <w:top w:val="nil"/>
              <w:left w:val="nil"/>
              <w:bottom w:val="nil"/>
              <w:right w:val="single" w:sz="18" w:space="0" w:color="FFC000"/>
            </w:tcBorders>
            <w:shd w:val="clear" w:color="auto" w:fill="auto"/>
            <w:vAlign w:val="center"/>
          </w:tcPr>
          <w:p w14:paraId="56A8E6CB" w14:textId="77777777" w:rsidR="005A3A36" w:rsidRPr="00C935A5" w:rsidRDefault="005A3A36" w:rsidP="005A3A36">
            <w:pPr>
              <w:spacing w:before="40" w:after="40"/>
              <w:rPr>
                <w:rFonts w:cs="Arial"/>
                <w:sz w:val="18"/>
                <w:szCs w:val="18"/>
              </w:rPr>
            </w:pPr>
            <w:r w:rsidRPr="00C935A5">
              <w:rPr>
                <w:rFonts w:cs="Arial"/>
                <w:sz w:val="18"/>
                <w:szCs w:val="18"/>
              </w:rPr>
              <w:t>Knox C</w:t>
            </w:r>
          </w:p>
        </w:tc>
        <w:tc>
          <w:tcPr>
            <w:tcW w:w="737" w:type="dxa"/>
            <w:tcBorders>
              <w:top w:val="nil"/>
              <w:left w:val="single" w:sz="18" w:space="0" w:color="FFC000"/>
              <w:bottom w:val="nil"/>
              <w:right w:val="nil"/>
            </w:tcBorders>
            <w:shd w:val="clear" w:color="auto" w:fill="auto"/>
            <w:vAlign w:val="bottom"/>
          </w:tcPr>
          <w:p w14:paraId="28AAE86B" w14:textId="4017DE88" w:rsidR="005A3A36" w:rsidRPr="00C935A5" w:rsidRDefault="005A3A36" w:rsidP="005A3A36">
            <w:pPr>
              <w:spacing w:before="40" w:after="20"/>
              <w:jc w:val="right"/>
              <w:rPr>
                <w:rFonts w:cs="Arial"/>
                <w:sz w:val="18"/>
                <w:szCs w:val="18"/>
              </w:rPr>
            </w:pPr>
            <w:r w:rsidRPr="005A3A36">
              <w:rPr>
                <w:rFonts w:cs="Arial"/>
                <w:sz w:val="18"/>
                <w:szCs w:val="18"/>
              </w:rPr>
              <w:t>388</w:t>
            </w:r>
          </w:p>
        </w:tc>
        <w:tc>
          <w:tcPr>
            <w:tcW w:w="737" w:type="dxa"/>
            <w:tcBorders>
              <w:top w:val="nil"/>
              <w:left w:val="nil"/>
              <w:bottom w:val="nil"/>
              <w:right w:val="nil"/>
            </w:tcBorders>
            <w:shd w:val="clear" w:color="auto" w:fill="auto"/>
            <w:vAlign w:val="bottom"/>
          </w:tcPr>
          <w:p w14:paraId="3FA30F36" w14:textId="6EC0E331" w:rsidR="005A3A36" w:rsidRPr="00C935A5" w:rsidRDefault="005A3A36" w:rsidP="005A3A36">
            <w:pPr>
              <w:spacing w:before="40" w:after="20"/>
              <w:jc w:val="right"/>
              <w:rPr>
                <w:rFonts w:cs="Arial"/>
                <w:sz w:val="18"/>
                <w:szCs w:val="18"/>
              </w:rPr>
            </w:pPr>
            <w:r w:rsidRPr="005A3A36">
              <w:rPr>
                <w:rFonts w:cs="Arial"/>
                <w:sz w:val="18"/>
                <w:szCs w:val="18"/>
              </w:rPr>
              <w:t>148</w:t>
            </w:r>
          </w:p>
        </w:tc>
        <w:tc>
          <w:tcPr>
            <w:tcW w:w="737" w:type="dxa"/>
            <w:tcBorders>
              <w:top w:val="nil"/>
              <w:left w:val="nil"/>
              <w:bottom w:val="nil"/>
              <w:right w:val="nil"/>
            </w:tcBorders>
            <w:shd w:val="clear" w:color="auto" w:fill="auto"/>
            <w:vAlign w:val="bottom"/>
          </w:tcPr>
          <w:p w14:paraId="6D8B6940" w14:textId="78D8BC31" w:rsidR="005A3A36" w:rsidRPr="00C935A5" w:rsidRDefault="005A3A36" w:rsidP="005A3A36">
            <w:pPr>
              <w:spacing w:before="40" w:after="20"/>
              <w:jc w:val="right"/>
              <w:rPr>
                <w:rFonts w:cs="Arial"/>
                <w:sz w:val="18"/>
                <w:szCs w:val="18"/>
              </w:rPr>
            </w:pPr>
            <w:r w:rsidRPr="005A3A36">
              <w:rPr>
                <w:rFonts w:cs="Arial"/>
                <w:sz w:val="18"/>
                <w:szCs w:val="18"/>
              </w:rPr>
              <w:t>153</w:t>
            </w:r>
          </w:p>
        </w:tc>
        <w:tc>
          <w:tcPr>
            <w:tcW w:w="737" w:type="dxa"/>
            <w:tcBorders>
              <w:top w:val="nil"/>
              <w:left w:val="nil"/>
              <w:bottom w:val="nil"/>
              <w:right w:val="nil"/>
            </w:tcBorders>
            <w:shd w:val="clear" w:color="auto" w:fill="auto"/>
            <w:vAlign w:val="bottom"/>
          </w:tcPr>
          <w:p w14:paraId="1851A5E7" w14:textId="2DB8AB7F" w:rsidR="005A3A36" w:rsidRPr="00C935A5" w:rsidRDefault="005A3A36" w:rsidP="005A3A36">
            <w:pPr>
              <w:spacing w:before="40" w:after="20"/>
              <w:jc w:val="right"/>
              <w:rPr>
                <w:rFonts w:cs="Arial"/>
                <w:sz w:val="18"/>
                <w:szCs w:val="18"/>
              </w:rPr>
            </w:pPr>
            <w:r w:rsidRPr="005A3A36">
              <w:rPr>
                <w:rFonts w:cs="Arial"/>
                <w:sz w:val="18"/>
                <w:szCs w:val="18"/>
              </w:rPr>
              <w:t>25</w:t>
            </w:r>
          </w:p>
        </w:tc>
        <w:tc>
          <w:tcPr>
            <w:tcW w:w="170" w:type="dxa"/>
            <w:tcBorders>
              <w:top w:val="nil"/>
              <w:left w:val="nil"/>
              <w:bottom w:val="nil"/>
              <w:right w:val="nil"/>
            </w:tcBorders>
            <w:shd w:val="clear" w:color="auto" w:fill="auto"/>
            <w:vAlign w:val="bottom"/>
          </w:tcPr>
          <w:p w14:paraId="0F5646E5" w14:textId="2097FF2E"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7BEA669A" w14:textId="02254B9A"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A6F109D" w14:textId="6BD1F5C9" w:rsidR="005A3A36" w:rsidRPr="00C935A5" w:rsidRDefault="005A3A36" w:rsidP="005A3A36">
            <w:pPr>
              <w:spacing w:before="40" w:after="20"/>
              <w:jc w:val="right"/>
              <w:rPr>
                <w:rFonts w:cs="Arial"/>
                <w:sz w:val="18"/>
                <w:szCs w:val="18"/>
              </w:rPr>
            </w:pPr>
            <w:r w:rsidRPr="005A3A36">
              <w:rPr>
                <w:rFonts w:cs="Arial"/>
                <w:sz w:val="18"/>
                <w:szCs w:val="18"/>
              </w:rPr>
              <w:t>2</w:t>
            </w:r>
          </w:p>
        </w:tc>
        <w:tc>
          <w:tcPr>
            <w:tcW w:w="737" w:type="dxa"/>
            <w:tcBorders>
              <w:top w:val="nil"/>
              <w:left w:val="nil"/>
              <w:bottom w:val="nil"/>
              <w:right w:val="nil"/>
            </w:tcBorders>
            <w:shd w:val="clear" w:color="auto" w:fill="auto"/>
            <w:vAlign w:val="bottom"/>
          </w:tcPr>
          <w:p w14:paraId="41DD3BD0" w14:textId="70CF0B9E" w:rsidR="005A3A36" w:rsidRPr="00C935A5" w:rsidRDefault="005A3A36" w:rsidP="005A3A36">
            <w:pPr>
              <w:spacing w:before="40" w:after="20"/>
              <w:jc w:val="right"/>
              <w:rPr>
                <w:rFonts w:cs="Arial"/>
                <w:sz w:val="18"/>
                <w:szCs w:val="18"/>
              </w:rPr>
            </w:pPr>
            <w:r w:rsidRPr="005A3A36">
              <w:rPr>
                <w:rFonts w:cs="Arial"/>
                <w:sz w:val="18"/>
                <w:szCs w:val="18"/>
              </w:rPr>
              <w:t>3</w:t>
            </w:r>
          </w:p>
        </w:tc>
        <w:tc>
          <w:tcPr>
            <w:tcW w:w="737" w:type="dxa"/>
            <w:tcBorders>
              <w:top w:val="nil"/>
              <w:left w:val="nil"/>
              <w:bottom w:val="nil"/>
              <w:right w:val="nil"/>
            </w:tcBorders>
            <w:shd w:val="clear" w:color="auto" w:fill="auto"/>
            <w:vAlign w:val="bottom"/>
          </w:tcPr>
          <w:p w14:paraId="5F4C802A" w14:textId="51FD9705" w:rsidR="005A3A36" w:rsidRPr="00C935A5" w:rsidRDefault="005A3A36" w:rsidP="005A3A36">
            <w:pPr>
              <w:spacing w:before="40" w:after="20"/>
              <w:jc w:val="right"/>
              <w:rPr>
                <w:rFonts w:cs="Arial"/>
                <w:sz w:val="18"/>
                <w:szCs w:val="18"/>
              </w:rPr>
            </w:pPr>
            <w:r w:rsidRPr="005A3A36">
              <w:rPr>
                <w:rFonts w:cs="Arial"/>
                <w:sz w:val="18"/>
                <w:szCs w:val="18"/>
              </w:rPr>
              <w:t>2</w:t>
            </w:r>
          </w:p>
        </w:tc>
        <w:tc>
          <w:tcPr>
            <w:tcW w:w="737" w:type="dxa"/>
            <w:tcBorders>
              <w:top w:val="nil"/>
              <w:left w:val="nil"/>
              <w:bottom w:val="nil"/>
              <w:right w:val="nil"/>
            </w:tcBorders>
            <w:shd w:val="clear" w:color="auto" w:fill="auto"/>
            <w:vAlign w:val="bottom"/>
          </w:tcPr>
          <w:p w14:paraId="14DDB0CA" w14:textId="089786F1" w:rsidR="005A3A36" w:rsidRPr="00C935A5" w:rsidRDefault="005A3A36" w:rsidP="005A3A36">
            <w:pPr>
              <w:spacing w:before="40" w:after="20"/>
              <w:jc w:val="right"/>
              <w:rPr>
                <w:rFonts w:cs="Arial"/>
                <w:sz w:val="18"/>
                <w:szCs w:val="18"/>
              </w:rPr>
            </w:pPr>
            <w:r w:rsidRPr="005A3A36">
              <w:rPr>
                <w:rFonts w:cs="Arial"/>
                <w:sz w:val="18"/>
                <w:szCs w:val="18"/>
              </w:rPr>
              <w:t>4</w:t>
            </w:r>
          </w:p>
        </w:tc>
      </w:tr>
      <w:tr w:rsidR="005A3A36" w:rsidRPr="005A3A36" w14:paraId="490E5644" w14:textId="77777777" w:rsidTr="009A113C">
        <w:trPr>
          <w:trHeight w:val="20"/>
        </w:trPr>
        <w:tc>
          <w:tcPr>
            <w:tcW w:w="2268" w:type="dxa"/>
            <w:tcBorders>
              <w:top w:val="nil"/>
              <w:left w:val="nil"/>
              <w:bottom w:val="nil"/>
              <w:right w:val="single" w:sz="18" w:space="0" w:color="FFC000"/>
            </w:tcBorders>
            <w:shd w:val="clear" w:color="auto" w:fill="auto"/>
            <w:vAlign w:val="center"/>
          </w:tcPr>
          <w:p w14:paraId="384E2972" w14:textId="77777777" w:rsidR="005A3A36" w:rsidRPr="00C935A5" w:rsidRDefault="005A3A36" w:rsidP="005A3A36">
            <w:pPr>
              <w:spacing w:before="40" w:after="40"/>
              <w:rPr>
                <w:rFonts w:cs="Arial"/>
                <w:sz w:val="18"/>
                <w:szCs w:val="18"/>
              </w:rPr>
            </w:pPr>
            <w:r w:rsidRPr="00C935A5">
              <w:rPr>
                <w:rFonts w:cs="Arial"/>
                <w:sz w:val="18"/>
                <w:szCs w:val="18"/>
              </w:rPr>
              <w:t>Latrobe C</w:t>
            </w:r>
          </w:p>
        </w:tc>
        <w:tc>
          <w:tcPr>
            <w:tcW w:w="737" w:type="dxa"/>
            <w:tcBorders>
              <w:top w:val="nil"/>
              <w:left w:val="single" w:sz="18" w:space="0" w:color="FFC000"/>
              <w:bottom w:val="nil"/>
              <w:right w:val="nil"/>
            </w:tcBorders>
            <w:shd w:val="clear" w:color="auto" w:fill="auto"/>
            <w:vAlign w:val="bottom"/>
          </w:tcPr>
          <w:p w14:paraId="2998DCB9" w14:textId="38208326" w:rsidR="005A3A36" w:rsidRPr="00C935A5" w:rsidRDefault="005A3A36" w:rsidP="005A3A36">
            <w:pPr>
              <w:spacing w:before="40" w:after="20"/>
              <w:jc w:val="right"/>
              <w:rPr>
                <w:rFonts w:cs="Arial"/>
                <w:sz w:val="18"/>
                <w:szCs w:val="18"/>
              </w:rPr>
            </w:pPr>
            <w:r w:rsidRPr="005A3A36">
              <w:rPr>
                <w:rFonts w:cs="Arial"/>
                <w:sz w:val="18"/>
                <w:szCs w:val="18"/>
              </w:rPr>
              <w:t>353</w:t>
            </w:r>
          </w:p>
        </w:tc>
        <w:tc>
          <w:tcPr>
            <w:tcW w:w="737" w:type="dxa"/>
            <w:tcBorders>
              <w:top w:val="nil"/>
              <w:left w:val="nil"/>
              <w:bottom w:val="nil"/>
              <w:right w:val="nil"/>
            </w:tcBorders>
            <w:shd w:val="clear" w:color="auto" w:fill="auto"/>
            <w:vAlign w:val="bottom"/>
          </w:tcPr>
          <w:p w14:paraId="685864AB" w14:textId="52541A1A" w:rsidR="005A3A36" w:rsidRPr="00C935A5" w:rsidRDefault="005A3A36" w:rsidP="005A3A36">
            <w:pPr>
              <w:spacing w:before="40" w:after="20"/>
              <w:jc w:val="right"/>
              <w:rPr>
                <w:rFonts w:cs="Arial"/>
                <w:sz w:val="18"/>
                <w:szCs w:val="18"/>
              </w:rPr>
            </w:pPr>
            <w:r w:rsidRPr="005A3A36">
              <w:rPr>
                <w:rFonts w:cs="Arial"/>
                <w:sz w:val="18"/>
                <w:szCs w:val="18"/>
              </w:rPr>
              <w:t>74</w:t>
            </w:r>
          </w:p>
        </w:tc>
        <w:tc>
          <w:tcPr>
            <w:tcW w:w="737" w:type="dxa"/>
            <w:tcBorders>
              <w:top w:val="nil"/>
              <w:left w:val="nil"/>
              <w:bottom w:val="nil"/>
              <w:right w:val="nil"/>
            </w:tcBorders>
            <w:shd w:val="clear" w:color="auto" w:fill="auto"/>
            <w:vAlign w:val="bottom"/>
          </w:tcPr>
          <w:p w14:paraId="221AEE8E" w14:textId="7F7A345A" w:rsidR="005A3A36" w:rsidRPr="00C935A5" w:rsidRDefault="005A3A36" w:rsidP="005A3A36">
            <w:pPr>
              <w:spacing w:before="40" w:after="20"/>
              <w:jc w:val="right"/>
              <w:rPr>
                <w:rFonts w:cs="Arial"/>
                <w:sz w:val="18"/>
                <w:szCs w:val="18"/>
              </w:rPr>
            </w:pPr>
            <w:r w:rsidRPr="005A3A36">
              <w:rPr>
                <w:rFonts w:cs="Arial"/>
                <w:sz w:val="18"/>
                <w:szCs w:val="18"/>
              </w:rPr>
              <w:t>121</w:t>
            </w:r>
          </w:p>
        </w:tc>
        <w:tc>
          <w:tcPr>
            <w:tcW w:w="737" w:type="dxa"/>
            <w:tcBorders>
              <w:top w:val="nil"/>
              <w:left w:val="nil"/>
              <w:bottom w:val="nil"/>
              <w:right w:val="nil"/>
            </w:tcBorders>
            <w:shd w:val="clear" w:color="auto" w:fill="auto"/>
            <w:vAlign w:val="bottom"/>
          </w:tcPr>
          <w:p w14:paraId="7E3E8FC7" w14:textId="0E3769E4" w:rsidR="005A3A36" w:rsidRPr="00C935A5" w:rsidRDefault="005A3A36" w:rsidP="005A3A36">
            <w:pPr>
              <w:spacing w:before="40" w:after="20"/>
              <w:jc w:val="right"/>
              <w:rPr>
                <w:rFonts w:cs="Arial"/>
                <w:sz w:val="18"/>
                <w:szCs w:val="18"/>
              </w:rPr>
            </w:pPr>
            <w:r w:rsidRPr="005A3A36">
              <w:rPr>
                <w:rFonts w:cs="Arial"/>
                <w:sz w:val="18"/>
                <w:szCs w:val="18"/>
              </w:rPr>
              <w:t>11</w:t>
            </w:r>
          </w:p>
        </w:tc>
        <w:tc>
          <w:tcPr>
            <w:tcW w:w="170" w:type="dxa"/>
            <w:tcBorders>
              <w:top w:val="nil"/>
              <w:left w:val="nil"/>
              <w:bottom w:val="nil"/>
              <w:right w:val="nil"/>
            </w:tcBorders>
            <w:shd w:val="clear" w:color="auto" w:fill="auto"/>
            <w:vAlign w:val="bottom"/>
          </w:tcPr>
          <w:p w14:paraId="411ECF76" w14:textId="7EE619C7"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5609B99B" w14:textId="5C77F23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E22640C" w14:textId="0093D278" w:rsidR="005A3A36" w:rsidRPr="00C935A5" w:rsidRDefault="005A3A36" w:rsidP="005A3A36">
            <w:pPr>
              <w:spacing w:before="40" w:after="20"/>
              <w:jc w:val="right"/>
              <w:rPr>
                <w:rFonts w:cs="Arial"/>
                <w:sz w:val="18"/>
                <w:szCs w:val="18"/>
              </w:rPr>
            </w:pPr>
            <w:r w:rsidRPr="005A3A36">
              <w:rPr>
                <w:rFonts w:cs="Arial"/>
                <w:sz w:val="18"/>
                <w:szCs w:val="18"/>
              </w:rPr>
              <w:t>633</w:t>
            </w:r>
          </w:p>
        </w:tc>
        <w:tc>
          <w:tcPr>
            <w:tcW w:w="737" w:type="dxa"/>
            <w:tcBorders>
              <w:top w:val="nil"/>
              <w:left w:val="nil"/>
              <w:bottom w:val="nil"/>
              <w:right w:val="nil"/>
            </w:tcBorders>
            <w:shd w:val="clear" w:color="auto" w:fill="auto"/>
            <w:vAlign w:val="bottom"/>
          </w:tcPr>
          <w:p w14:paraId="1864FA0D" w14:textId="41FDF8B2" w:rsidR="005A3A36" w:rsidRPr="00C935A5" w:rsidRDefault="005A3A36" w:rsidP="005A3A36">
            <w:pPr>
              <w:spacing w:before="40" w:after="20"/>
              <w:jc w:val="right"/>
              <w:rPr>
                <w:rFonts w:cs="Arial"/>
                <w:sz w:val="18"/>
                <w:szCs w:val="18"/>
              </w:rPr>
            </w:pPr>
            <w:r w:rsidRPr="005A3A36">
              <w:rPr>
                <w:rFonts w:cs="Arial"/>
                <w:sz w:val="18"/>
                <w:szCs w:val="18"/>
              </w:rPr>
              <w:t>304</w:t>
            </w:r>
          </w:p>
        </w:tc>
        <w:tc>
          <w:tcPr>
            <w:tcW w:w="737" w:type="dxa"/>
            <w:tcBorders>
              <w:top w:val="nil"/>
              <w:left w:val="nil"/>
              <w:bottom w:val="nil"/>
              <w:right w:val="nil"/>
            </w:tcBorders>
            <w:shd w:val="clear" w:color="auto" w:fill="auto"/>
            <w:vAlign w:val="bottom"/>
          </w:tcPr>
          <w:p w14:paraId="74D98874" w14:textId="473A99DC" w:rsidR="005A3A36" w:rsidRPr="00C935A5" w:rsidRDefault="005A3A36" w:rsidP="005A3A36">
            <w:pPr>
              <w:spacing w:before="40" w:after="20"/>
              <w:jc w:val="right"/>
              <w:rPr>
                <w:rFonts w:cs="Arial"/>
                <w:sz w:val="18"/>
                <w:szCs w:val="18"/>
              </w:rPr>
            </w:pPr>
            <w:r w:rsidRPr="005A3A36">
              <w:rPr>
                <w:rFonts w:cs="Arial"/>
                <w:sz w:val="18"/>
                <w:szCs w:val="18"/>
              </w:rPr>
              <w:t>31</w:t>
            </w:r>
          </w:p>
        </w:tc>
        <w:tc>
          <w:tcPr>
            <w:tcW w:w="737" w:type="dxa"/>
            <w:tcBorders>
              <w:top w:val="nil"/>
              <w:left w:val="nil"/>
              <w:bottom w:val="nil"/>
              <w:right w:val="nil"/>
            </w:tcBorders>
            <w:shd w:val="clear" w:color="auto" w:fill="auto"/>
            <w:vAlign w:val="bottom"/>
          </w:tcPr>
          <w:p w14:paraId="5854D222" w14:textId="2E2D6005" w:rsidR="005A3A36" w:rsidRPr="00C935A5" w:rsidRDefault="005A3A36" w:rsidP="005A3A36">
            <w:pPr>
              <w:spacing w:before="40" w:after="20"/>
              <w:jc w:val="right"/>
              <w:rPr>
                <w:rFonts w:cs="Arial"/>
                <w:sz w:val="18"/>
                <w:szCs w:val="18"/>
              </w:rPr>
            </w:pPr>
            <w:r w:rsidRPr="005A3A36">
              <w:rPr>
                <w:rFonts w:cs="Arial"/>
                <w:sz w:val="18"/>
                <w:szCs w:val="18"/>
              </w:rPr>
              <w:t>103</w:t>
            </w:r>
          </w:p>
        </w:tc>
      </w:tr>
      <w:tr w:rsidR="005A3A36" w:rsidRPr="005A3A36" w14:paraId="3F134E26" w14:textId="77777777" w:rsidTr="009A113C">
        <w:trPr>
          <w:trHeight w:val="20"/>
        </w:trPr>
        <w:tc>
          <w:tcPr>
            <w:tcW w:w="2268" w:type="dxa"/>
            <w:tcBorders>
              <w:top w:val="nil"/>
              <w:left w:val="nil"/>
              <w:bottom w:val="nil"/>
              <w:right w:val="single" w:sz="18" w:space="0" w:color="FFC000"/>
            </w:tcBorders>
            <w:shd w:val="clear" w:color="auto" w:fill="auto"/>
            <w:vAlign w:val="center"/>
          </w:tcPr>
          <w:p w14:paraId="46104878" w14:textId="77777777" w:rsidR="005A3A36" w:rsidRPr="00C935A5" w:rsidRDefault="005A3A36" w:rsidP="005A3A36">
            <w:pPr>
              <w:spacing w:before="40" w:after="40"/>
              <w:rPr>
                <w:rFonts w:cs="Arial"/>
                <w:sz w:val="18"/>
                <w:szCs w:val="18"/>
              </w:rPr>
            </w:pPr>
            <w:r w:rsidRPr="00C935A5">
              <w:rPr>
                <w:rFonts w:cs="Arial"/>
                <w:sz w:val="18"/>
                <w:szCs w:val="18"/>
              </w:rPr>
              <w:t>Loddon S</w:t>
            </w:r>
          </w:p>
        </w:tc>
        <w:tc>
          <w:tcPr>
            <w:tcW w:w="737" w:type="dxa"/>
            <w:tcBorders>
              <w:top w:val="nil"/>
              <w:left w:val="single" w:sz="18" w:space="0" w:color="FFC000"/>
              <w:bottom w:val="nil"/>
              <w:right w:val="nil"/>
            </w:tcBorders>
            <w:shd w:val="clear" w:color="auto" w:fill="auto"/>
            <w:vAlign w:val="bottom"/>
          </w:tcPr>
          <w:p w14:paraId="79B8EE4B" w14:textId="1DC96427" w:rsidR="005A3A36" w:rsidRPr="00C935A5" w:rsidRDefault="005A3A36" w:rsidP="005A3A36">
            <w:pPr>
              <w:spacing w:before="40" w:after="20"/>
              <w:jc w:val="right"/>
              <w:rPr>
                <w:rFonts w:cs="Arial"/>
                <w:sz w:val="18"/>
                <w:szCs w:val="18"/>
              </w:rPr>
            </w:pPr>
            <w:r w:rsidRPr="005A3A36">
              <w:rPr>
                <w:rFonts w:cs="Arial"/>
                <w:sz w:val="18"/>
                <w:szCs w:val="18"/>
              </w:rPr>
              <w:t>118</w:t>
            </w:r>
          </w:p>
        </w:tc>
        <w:tc>
          <w:tcPr>
            <w:tcW w:w="737" w:type="dxa"/>
            <w:tcBorders>
              <w:top w:val="nil"/>
              <w:left w:val="nil"/>
              <w:bottom w:val="nil"/>
              <w:right w:val="nil"/>
            </w:tcBorders>
            <w:shd w:val="clear" w:color="auto" w:fill="auto"/>
            <w:vAlign w:val="bottom"/>
          </w:tcPr>
          <w:p w14:paraId="469AB71F" w14:textId="5213F8D2"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386FEE1D" w14:textId="633D6328"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390E9DCF" w14:textId="4511F1B0"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00C8EEC9" w14:textId="5C71C5F3"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nil"/>
              <w:right w:val="nil"/>
            </w:tcBorders>
            <w:shd w:val="clear" w:color="auto" w:fill="auto"/>
            <w:vAlign w:val="bottom"/>
          </w:tcPr>
          <w:p w14:paraId="377D4DAB" w14:textId="13C3F364" w:rsidR="005A3A36" w:rsidRPr="00C935A5" w:rsidRDefault="005A3A36" w:rsidP="005A3A36">
            <w:pPr>
              <w:spacing w:before="40" w:after="20"/>
              <w:jc w:val="right"/>
              <w:rPr>
                <w:rFonts w:cs="Arial"/>
                <w:sz w:val="18"/>
                <w:szCs w:val="18"/>
              </w:rPr>
            </w:pPr>
            <w:r w:rsidRPr="005A3A36">
              <w:rPr>
                <w:rFonts w:cs="Arial"/>
                <w:sz w:val="18"/>
                <w:szCs w:val="18"/>
              </w:rPr>
              <w:t>1,214</w:t>
            </w:r>
          </w:p>
        </w:tc>
        <w:tc>
          <w:tcPr>
            <w:tcW w:w="737" w:type="dxa"/>
            <w:tcBorders>
              <w:top w:val="nil"/>
              <w:left w:val="nil"/>
              <w:bottom w:val="nil"/>
              <w:right w:val="nil"/>
            </w:tcBorders>
            <w:shd w:val="clear" w:color="auto" w:fill="auto"/>
            <w:vAlign w:val="bottom"/>
          </w:tcPr>
          <w:p w14:paraId="5D1958E3" w14:textId="5F5CFD52" w:rsidR="005A3A36" w:rsidRPr="00C935A5" w:rsidRDefault="005A3A36" w:rsidP="005A3A36">
            <w:pPr>
              <w:spacing w:before="40" w:after="20"/>
              <w:jc w:val="right"/>
              <w:rPr>
                <w:rFonts w:cs="Arial"/>
                <w:sz w:val="18"/>
                <w:szCs w:val="18"/>
              </w:rPr>
            </w:pPr>
            <w:r w:rsidRPr="005A3A36">
              <w:rPr>
                <w:rFonts w:cs="Arial"/>
                <w:sz w:val="18"/>
                <w:szCs w:val="18"/>
              </w:rPr>
              <w:t>3,083</w:t>
            </w:r>
          </w:p>
        </w:tc>
        <w:tc>
          <w:tcPr>
            <w:tcW w:w="737" w:type="dxa"/>
            <w:tcBorders>
              <w:top w:val="nil"/>
              <w:left w:val="nil"/>
              <w:bottom w:val="nil"/>
              <w:right w:val="nil"/>
            </w:tcBorders>
            <w:shd w:val="clear" w:color="auto" w:fill="auto"/>
            <w:vAlign w:val="bottom"/>
          </w:tcPr>
          <w:p w14:paraId="3073D182" w14:textId="0D6F2343" w:rsidR="005A3A36" w:rsidRPr="00C935A5" w:rsidRDefault="005A3A36" w:rsidP="005A3A36">
            <w:pPr>
              <w:spacing w:before="40" w:after="20"/>
              <w:jc w:val="right"/>
              <w:rPr>
                <w:rFonts w:cs="Arial"/>
                <w:sz w:val="18"/>
                <w:szCs w:val="18"/>
              </w:rPr>
            </w:pPr>
            <w:r w:rsidRPr="005A3A36">
              <w:rPr>
                <w:rFonts w:cs="Arial"/>
                <w:sz w:val="18"/>
                <w:szCs w:val="18"/>
              </w:rPr>
              <w:t>295</w:t>
            </w:r>
          </w:p>
        </w:tc>
        <w:tc>
          <w:tcPr>
            <w:tcW w:w="737" w:type="dxa"/>
            <w:tcBorders>
              <w:top w:val="nil"/>
              <w:left w:val="nil"/>
              <w:bottom w:val="nil"/>
              <w:right w:val="nil"/>
            </w:tcBorders>
            <w:shd w:val="clear" w:color="auto" w:fill="auto"/>
            <w:vAlign w:val="bottom"/>
          </w:tcPr>
          <w:p w14:paraId="66394848" w14:textId="7BA8671A" w:rsidR="005A3A36" w:rsidRPr="00C935A5" w:rsidRDefault="005A3A36" w:rsidP="005A3A36">
            <w:pPr>
              <w:spacing w:before="40" w:after="20"/>
              <w:jc w:val="right"/>
              <w:rPr>
                <w:rFonts w:cs="Arial"/>
                <w:sz w:val="18"/>
                <w:szCs w:val="18"/>
              </w:rPr>
            </w:pPr>
            <w:r w:rsidRPr="005A3A36">
              <w:rPr>
                <w:rFonts w:cs="Arial"/>
                <w:sz w:val="18"/>
                <w:szCs w:val="18"/>
              </w:rPr>
              <w:t>33</w:t>
            </w:r>
          </w:p>
        </w:tc>
        <w:tc>
          <w:tcPr>
            <w:tcW w:w="737" w:type="dxa"/>
            <w:tcBorders>
              <w:top w:val="nil"/>
              <w:left w:val="nil"/>
              <w:bottom w:val="nil"/>
              <w:right w:val="nil"/>
            </w:tcBorders>
            <w:shd w:val="clear" w:color="auto" w:fill="auto"/>
            <w:vAlign w:val="bottom"/>
          </w:tcPr>
          <w:p w14:paraId="3E96ED1D" w14:textId="06883F45" w:rsidR="005A3A36" w:rsidRPr="00C935A5" w:rsidRDefault="005A3A36" w:rsidP="005A3A36">
            <w:pPr>
              <w:spacing w:before="40" w:after="20"/>
              <w:jc w:val="right"/>
              <w:rPr>
                <w:rFonts w:cs="Arial"/>
                <w:sz w:val="18"/>
                <w:szCs w:val="18"/>
              </w:rPr>
            </w:pPr>
            <w:r w:rsidRPr="005A3A36">
              <w:rPr>
                <w:rFonts w:cs="Arial"/>
                <w:sz w:val="18"/>
                <w:szCs w:val="18"/>
              </w:rPr>
              <w:t>0</w:t>
            </w:r>
          </w:p>
        </w:tc>
      </w:tr>
    </w:tbl>
    <w:p w14:paraId="62A9CEC3" w14:textId="77777777" w:rsidR="00EB2E62" w:rsidRPr="00C935A5" w:rsidRDefault="00EB2E62" w:rsidP="00147515">
      <w:pPr>
        <w:spacing w:before="40" w:after="40"/>
        <w:rPr>
          <w:rFonts w:cs="Arial"/>
          <w:sz w:val="18"/>
          <w:szCs w:val="18"/>
        </w:rPr>
      </w:pPr>
    </w:p>
    <w:p w14:paraId="276DE935" w14:textId="77777777" w:rsidR="0096783F" w:rsidRPr="00C935A5" w:rsidRDefault="0096783F" w:rsidP="00FF36E8">
      <w:pPr>
        <w:spacing w:before="40" w:after="20"/>
        <w:rPr>
          <w:rFonts w:cs="Arial"/>
          <w:sz w:val="18"/>
          <w:szCs w:val="18"/>
        </w:rPr>
      </w:pPr>
      <w:r w:rsidRPr="00C935A5">
        <w:rPr>
          <w:rFonts w:cs="Arial"/>
          <w:sz w:val="18"/>
          <w:szCs w:val="18"/>
        </w:rPr>
        <w:br w:type="page"/>
      </w:r>
    </w:p>
    <w:p w14:paraId="3E984BFA" w14:textId="10DDBC71" w:rsidR="0096783F" w:rsidRPr="00C935A5" w:rsidRDefault="0072115A" w:rsidP="00D15FD9">
      <w:pPr>
        <w:pStyle w:val="VGC-Head10"/>
      </w:pPr>
      <w:r>
        <w:t>2021-22</w:t>
      </w:r>
      <w:r w:rsidR="00A97ABE" w:rsidRPr="00C935A5">
        <w:t xml:space="preserve"> </w:t>
      </w:r>
      <w:r w:rsidR="0096783F" w:rsidRPr="00C935A5">
        <w:t>Local Roads Grants</w:t>
      </w:r>
      <w:r w:rsidR="00CE4507" w:rsidRPr="00C935A5">
        <w:tab/>
        <w:t>Appendix 5</w:t>
      </w:r>
    </w:p>
    <w:p w14:paraId="73A798B9" w14:textId="078F3C33" w:rsidR="0096783F" w:rsidRPr="00C935A5" w:rsidRDefault="004F1184" w:rsidP="00D15FD9">
      <w:pPr>
        <w:pStyle w:val="VGC-Head2"/>
      </w:pPr>
      <w:r w:rsidRPr="00C935A5">
        <w:tab/>
      </w:r>
      <w:r w:rsidR="00955945" w:rsidRPr="00C935A5">
        <w:t>A</w:t>
      </w:r>
      <w:r w:rsidR="0096783F" w:rsidRPr="00C935A5">
        <w:t>.  Local Road</w:t>
      </w:r>
      <w:r w:rsidR="00C64712" w:rsidRPr="00C935A5">
        <w:t>s</w:t>
      </w:r>
      <w:r w:rsidR="0096783F" w:rsidRPr="00C935A5">
        <w:t xml:space="preserve"> Network </w:t>
      </w:r>
    </w:p>
    <w:p w14:paraId="7F9AE86A" w14:textId="77777777" w:rsidR="008475D6" w:rsidRPr="00C935A5" w:rsidRDefault="008475D6"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42682DAD" w14:textId="77777777" w:rsidTr="004847EF">
        <w:trPr>
          <w:trHeight w:val="20"/>
          <w:tblHeader/>
        </w:trPr>
        <w:tc>
          <w:tcPr>
            <w:tcW w:w="2268" w:type="dxa"/>
            <w:tcBorders>
              <w:top w:val="nil"/>
              <w:left w:val="nil"/>
              <w:right w:val="single" w:sz="18" w:space="0" w:color="FFC000"/>
            </w:tcBorders>
            <w:shd w:val="clear" w:color="auto" w:fill="auto"/>
            <w:vAlign w:val="bottom"/>
          </w:tcPr>
          <w:p w14:paraId="74D32A68" w14:textId="77777777" w:rsidR="00EE4FC3" w:rsidRPr="00C935A5" w:rsidRDefault="00EE4FC3" w:rsidP="0038375E">
            <w:pPr>
              <w:spacing w:before="40" w:after="20"/>
              <w:jc w:val="center"/>
              <w:rPr>
                <w:rFonts w:cs="Arial"/>
                <w:sz w:val="18"/>
                <w:szCs w:val="18"/>
              </w:rPr>
            </w:pPr>
          </w:p>
        </w:tc>
        <w:tc>
          <w:tcPr>
            <w:tcW w:w="1134" w:type="dxa"/>
            <w:tcBorders>
              <w:left w:val="single" w:sz="18" w:space="0" w:color="FFC000"/>
              <w:bottom w:val="single" w:sz="8" w:space="0" w:color="FFC000"/>
              <w:right w:val="nil"/>
            </w:tcBorders>
            <w:shd w:val="clear" w:color="auto" w:fill="auto"/>
            <w:vAlign w:val="bottom"/>
          </w:tcPr>
          <w:p w14:paraId="640EDA61"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FFC000"/>
              <w:right w:val="nil"/>
            </w:tcBorders>
            <w:vAlign w:val="bottom"/>
          </w:tcPr>
          <w:p w14:paraId="28DCAC28"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FFC000"/>
              <w:right w:val="nil"/>
            </w:tcBorders>
            <w:vAlign w:val="bottom"/>
          </w:tcPr>
          <w:p w14:paraId="34C54A1B"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FFC000"/>
              <w:right w:val="nil"/>
            </w:tcBorders>
            <w:shd w:val="clear" w:color="auto" w:fill="auto"/>
            <w:vAlign w:val="bottom"/>
          </w:tcPr>
          <w:p w14:paraId="0FB8C3E8"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FFC000"/>
              <w:right w:val="nil"/>
            </w:tcBorders>
            <w:shd w:val="clear" w:color="auto" w:fill="auto"/>
            <w:vAlign w:val="bottom"/>
          </w:tcPr>
          <w:p w14:paraId="3E404371"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41785D9E" w14:textId="77777777" w:rsidTr="004847EF">
        <w:trPr>
          <w:trHeight w:val="20"/>
          <w:tblHeader/>
        </w:trPr>
        <w:tc>
          <w:tcPr>
            <w:tcW w:w="2268" w:type="dxa"/>
            <w:tcBorders>
              <w:top w:val="nil"/>
              <w:left w:val="nil"/>
              <w:right w:val="single" w:sz="18" w:space="0" w:color="FFC000"/>
            </w:tcBorders>
            <w:shd w:val="clear" w:color="auto" w:fill="auto"/>
            <w:vAlign w:val="bottom"/>
          </w:tcPr>
          <w:p w14:paraId="31AD27B5" w14:textId="77777777" w:rsidR="00EE4FC3" w:rsidRPr="00C935A5" w:rsidRDefault="00EE4FC3" w:rsidP="0038375E">
            <w:pPr>
              <w:spacing w:before="40" w:after="20"/>
              <w:jc w:val="center"/>
              <w:rPr>
                <w:rFonts w:cs="Arial"/>
                <w:sz w:val="18"/>
                <w:szCs w:val="18"/>
              </w:rPr>
            </w:pPr>
          </w:p>
        </w:tc>
        <w:tc>
          <w:tcPr>
            <w:tcW w:w="1134" w:type="dxa"/>
            <w:tcBorders>
              <w:top w:val="single" w:sz="8" w:space="0" w:color="FFC000"/>
              <w:left w:val="single" w:sz="18" w:space="0" w:color="FFC000"/>
              <w:bottom w:val="single" w:sz="8" w:space="0" w:color="FFC000"/>
              <w:right w:val="nil"/>
            </w:tcBorders>
            <w:shd w:val="clear" w:color="auto" w:fill="auto"/>
            <w:vAlign w:val="bottom"/>
          </w:tcPr>
          <w:p w14:paraId="5AD906C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FFC000"/>
              <w:left w:val="nil"/>
              <w:bottom w:val="single" w:sz="8" w:space="0" w:color="FFC000"/>
              <w:right w:val="nil"/>
            </w:tcBorders>
            <w:vAlign w:val="bottom"/>
          </w:tcPr>
          <w:p w14:paraId="52E5A05D"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FFC000"/>
              <w:left w:val="nil"/>
              <w:bottom w:val="single" w:sz="8" w:space="0" w:color="FFC000"/>
              <w:right w:val="nil"/>
            </w:tcBorders>
            <w:vAlign w:val="bottom"/>
          </w:tcPr>
          <w:p w14:paraId="4E45DFBC"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FFC000"/>
              <w:left w:val="nil"/>
              <w:bottom w:val="single" w:sz="8" w:space="0" w:color="FFC000"/>
              <w:right w:val="nil"/>
            </w:tcBorders>
            <w:shd w:val="clear" w:color="auto" w:fill="auto"/>
            <w:vAlign w:val="bottom"/>
          </w:tcPr>
          <w:p w14:paraId="69A501DE" w14:textId="77777777" w:rsidR="00EE4FC3" w:rsidRPr="00C935A5" w:rsidRDefault="00EE4FC3" w:rsidP="0038375E">
            <w:pPr>
              <w:spacing w:before="40" w:after="20"/>
              <w:jc w:val="center"/>
              <w:rPr>
                <w:rFonts w:cs="Arial"/>
                <w:b/>
                <w:sz w:val="18"/>
                <w:szCs w:val="18"/>
              </w:rPr>
            </w:pPr>
          </w:p>
        </w:tc>
        <w:tc>
          <w:tcPr>
            <w:tcW w:w="1021" w:type="dxa"/>
            <w:tcBorders>
              <w:top w:val="single" w:sz="8" w:space="0" w:color="FFC000"/>
              <w:left w:val="nil"/>
              <w:bottom w:val="single" w:sz="8" w:space="0" w:color="FFC000"/>
              <w:right w:val="nil"/>
            </w:tcBorders>
            <w:shd w:val="clear" w:color="auto" w:fill="auto"/>
            <w:vAlign w:val="bottom"/>
          </w:tcPr>
          <w:p w14:paraId="7A4581E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FFC000"/>
              <w:left w:val="nil"/>
              <w:bottom w:val="single" w:sz="8" w:space="0" w:color="FFC000"/>
              <w:right w:val="nil"/>
            </w:tcBorders>
            <w:shd w:val="clear" w:color="auto" w:fill="auto"/>
            <w:vAlign w:val="bottom"/>
          </w:tcPr>
          <w:p w14:paraId="579670F5"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5A3A36" w:rsidRPr="005A3A36" w14:paraId="4FD27EA2" w14:textId="77777777" w:rsidTr="004847EF">
        <w:trPr>
          <w:trHeight w:val="20"/>
          <w:tblHeader/>
        </w:trPr>
        <w:tc>
          <w:tcPr>
            <w:tcW w:w="2268" w:type="dxa"/>
            <w:tcBorders>
              <w:left w:val="nil"/>
              <w:bottom w:val="nil"/>
              <w:right w:val="single" w:sz="18" w:space="0" w:color="FFC000"/>
            </w:tcBorders>
            <w:shd w:val="clear" w:color="auto" w:fill="auto"/>
            <w:vAlign w:val="center"/>
          </w:tcPr>
          <w:p w14:paraId="41AC3E7B" w14:textId="77777777" w:rsidR="005A3A36" w:rsidRPr="00C935A5" w:rsidRDefault="005A3A36" w:rsidP="005A3A36">
            <w:pPr>
              <w:spacing w:before="40" w:after="4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07E5C47C" w14:textId="037FCF7B" w:rsidR="005A3A36" w:rsidRPr="00C935A5" w:rsidRDefault="005A3A36" w:rsidP="005A3A36">
            <w:pPr>
              <w:spacing w:before="40" w:after="20"/>
              <w:jc w:val="right"/>
              <w:rPr>
                <w:rFonts w:cs="Arial"/>
                <w:sz w:val="18"/>
                <w:szCs w:val="18"/>
              </w:rPr>
            </w:pPr>
            <w:r w:rsidRPr="005A3A36">
              <w:rPr>
                <w:rFonts w:cs="Arial"/>
                <w:sz w:val="18"/>
                <w:szCs w:val="18"/>
              </w:rPr>
              <w:t> </w:t>
            </w:r>
          </w:p>
        </w:tc>
        <w:tc>
          <w:tcPr>
            <w:tcW w:w="1134" w:type="dxa"/>
            <w:tcBorders>
              <w:top w:val="single" w:sz="8" w:space="0" w:color="FFC000"/>
              <w:left w:val="nil"/>
              <w:bottom w:val="nil"/>
              <w:right w:val="nil"/>
            </w:tcBorders>
            <w:vAlign w:val="bottom"/>
          </w:tcPr>
          <w:p w14:paraId="14AF8DAF" w14:textId="5947535C" w:rsidR="005A3A36" w:rsidRPr="00C935A5" w:rsidRDefault="005A3A36" w:rsidP="005A3A36">
            <w:pPr>
              <w:spacing w:before="40" w:after="20"/>
              <w:jc w:val="right"/>
              <w:rPr>
                <w:rFonts w:cs="Arial"/>
                <w:sz w:val="18"/>
                <w:szCs w:val="18"/>
              </w:rPr>
            </w:pPr>
            <w:r w:rsidRPr="005A3A36">
              <w:rPr>
                <w:rFonts w:cs="Arial"/>
                <w:sz w:val="18"/>
                <w:szCs w:val="18"/>
              </w:rPr>
              <w:t> </w:t>
            </w:r>
          </w:p>
        </w:tc>
        <w:tc>
          <w:tcPr>
            <w:tcW w:w="1247" w:type="dxa"/>
            <w:tcBorders>
              <w:top w:val="single" w:sz="8" w:space="0" w:color="FFC000"/>
              <w:left w:val="nil"/>
              <w:bottom w:val="nil"/>
              <w:right w:val="nil"/>
            </w:tcBorders>
            <w:vAlign w:val="bottom"/>
          </w:tcPr>
          <w:p w14:paraId="2DDB34BD" w14:textId="2055DAAC" w:rsidR="005A3A36" w:rsidRPr="00795565" w:rsidRDefault="005A3A36" w:rsidP="005A3A36">
            <w:pPr>
              <w:spacing w:before="40" w:after="20"/>
              <w:jc w:val="right"/>
              <w:rPr>
                <w:rFonts w:cs="Arial"/>
                <w:b/>
                <w:bCs/>
                <w:sz w:val="18"/>
                <w:szCs w:val="18"/>
              </w:rPr>
            </w:pPr>
            <w:r w:rsidRPr="00795565">
              <w:rPr>
                <w:rFonts w:cs="Arial"/>
                <w:b/>
                <w:bCs/>
                <w:sz w:val="18"/>
                <w:szCs w:val="18"/>
              </w:rPr>
              <w:t> </w:t>
            </w:r>
          </w:p>
        </w:tc>
        <w:tc>
          <w:tcPr>
            <w:tcW w:w="1247" w:type="dxa"/>
            <w:tcBorders>
              <w:top w:val="single" w:sz="8" w:space="0" w:color="FFC000"/>
              <w:left w:val="nil"/>
              <w:bottom w:val="nil"/>
              <w:right w:val="nil"/>
            </w:tcBorders>
            <w:shd w:val="clear" w:color="auto" w:fill="auto"/>
            <w:vAlign w:val="bottom"/>
          </w:tcPr>
          <w:p w14:paraId="4D82F90C" w14:textId="18B2C1B1" w:rsidR="005A3A36" w:rsidRPr="00795565" w:rsidRDefault="005A3A36" w:rsidP="005A3A36">
            <w:pPr>
              <w:spacing w:before="40" w:after="20"/>
              <w:jc w:val="right"/>
              <w:rPr>
                <w:rFonts w:cs="Arial"/>
                <w:b/>
                <w:bCs/>
                <w:sz w:val="18"/>
                <w:szCs w:val="18"/>
              </w:rPr>
            </w:pPr>
            <w:r w:rsidRPr="00795565">
              <w:rPr>
                <w:rFonts w:cs="Arial"/>
                <w:b/>
                <w:bCs/>
                <w:sz w:val="18"/>
                <w:szCs w:val="18"/>
              </w:rPr>
              <w:t> </w:t>
            </w:r>
          </w:p>
        </w:tc>
        <w:tc>
          <w:tcPr>
            <w:tcW w:w="1021" w:type="dxa"/>
            <w:tcBorders>
              <w:top w:val="single" w:sz="8" w:space="0" w:color="FFC000"/>
              <w:left w:val="nil"/>
              <w:bottom w:val="nil"/>
              <w:right w:val="nil"/>
            </w:tcBorders>
            <w:shd w:val="clear" w:color="auto" w:fill="auto"/>
            <w:vAlign w:val="bottom"/>
          </w:tcPr>
          <w:p w14:paraId="349918A7" w14:textId="77777777" w:rsidR="005A3A36" w:rsidRPr="00C935A5" w:rsidRDefault="005A3A36" w:rsidP="005A3A36">
            <w:pPr>
              <w:spacing w:before="40" w:after="20"/>
              <w:jc w:val="right"/>
              <w:rPr>
                <w:rFonts w:cs="Arial"/>
                <w:sz w:val="18"/>
                <w:szCs w:val="18"/>
              </w:rPr>
            </w:pPr>
          </w:p>
        </w:tc>
        <w:tc>
          <w:tcPr>
            <w:tcW w:w="1021" w:type="dxa"/>
            <w:tcBorders>
              <w:top w:val="single" w:sz="8" w:space="0" w:color="FFC000"/>
              <w:left w:val="nil"/>
              <w:bottom w:val="nil"/>
              <w:right w:val="nil"/>
            </w:tcBorders>
            <w:shd w:val="clear" w:color="auto" w:fill="auto"/>
            <w:vAlign w:val="bottom"/>
          </w:tcPr>
          <w:p w14:paraId="70538998" w14:textId="1CBD6889"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75C6B677" w14:textId="77777777" w:rsidTr="009A113C">
        <w:trPr>
          <w:trHeight w:val="20"/>
        </w:trPr>
        <w:tc>
          <w:tcPr>
            <w:tcW w:w="2268" w:type="dxa"/>
            <w:tcBorders>
              <w:top w:val="nil"/>
              <w:left w:val="nil"/>
              <w:bottom w:val="nil"/>
              <w:right w:val="single" w:sz="18" w:space="0" w:color="FFC000"/>
            </w:tcBorders>
            <w:shd w:val="clear" w:color="auto" w:fill="auto"/>
            <w:vAlign w:val="center"/>
          </w:tcPr>
          <w:p w14:paraId="5950F4C7" w14:textId="77777777" w:rsidR="005A3A36" w:rsidRPr="00C935A5" w:rsidRDefault="005A3A36" w:rsidP="005A3A36">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shd w:val="clear" w:color="auto" w:fill="auto"/>
            <w:vAlign w:val="bottom"/>
          </w:tcPr>
          <w:p w14:paraId="11CB4DAA" w14:textId="29602351" w:rsidR="005A3A36" w:rsidRPr="00C935A5" w:rsidRDefault="005A3A36" w:rsidP="005A3A36">
            <w:pPr>
              <w:spacing w:before="40" w:after="20"/>
              <w:jc w:val="right"/>
              <w:rPr>
                <w:rFonts w:cs="Arial"/>
                <w:sz w:val="18"/>
                <w:szCs w:val="18"/>
              </w:rPr>
            </w:pPr>
            <w:r w:rsidRPr="005A3A36">
              <w:rPr>
                <w:rFonts w:cs="Arial"/>
                <w:sz w:val="18"/>
                <w:szCs w:val="18"/>
              </w:rPr>
              <w:t>134</w:t>
            </w:r>
          </w:p>
        </w:tc>
        <w:tc>
          <w:tcPr>
            <w:tcW w:w="1134" w:type="dxa"/>
            <w:tcBorders>
              <w:top w:val="nil"/>
              <w:left w:val="nil"/>
              <w:bottom w:val="nil"/>
              <w:right w:val="nil"/>
            </w:tcBorders>
            <w:vAlign w:val="bottom"/>
          </w:tcPr>
          <w:p w14:paraId="3F6F1E4B" w14:textId="6837A234" w:rsidR="005A3A36" w:rsidRPr="00C935A5" w:rsidRDefault="005A3A36" w:rsidP="005A3A36">
            <w:pPr>
              <w:spacing w:before="40" w:after="20"/>
              <w:jc w:val="right"/>
              <w:rPr>
                <w:rFonts w:cs="Arial"/>
                <w:sz w:val="18"/>
                <w:szCs w:val="18"/>
              </w:rPr>
            </w:pPr>
            <w:r w:rsidRPr="005A3A36">
              <w:rPr>
                <w:rFonts w:cs="Arial"/>
                <w:sz w:val="18"/>
                <w:szCs w:val="18"/>
              </w:rPr>
              <w:t>551</w:t>
            </w:r>
          </w:p>
        </w:tc>
        <w:tc>
          <w:tcPr>
            <w:tcW w:w="1247" w:type="dxa"/>
            <w:tcBorders>
              <w:top w:val="nil"/>
              <w:left w:val="nil"/>
              <w:bottom w:val="nil"/>
              <w:right w:val="nil"/>
            </w:tcBorders>
            <w:vAlign w:val="bottom"/>
          </w:tcPr>
          <w:p w14:paraId="24E9EB2E" w14:textId="3956A58B" w:rsidR="005A3A36" w:rsidRPr="00795565" w:rsidRDefault="005A3A36" w:rsidP="005A3A36">
            <w:pPr>
              <w:spacing w:before="40" w:after="20"/>
              <w:jc w:val="right"/>
              <w:rPr>
                <w:rFonts w:cs="Arial"/>
                <w:b/>
                <w:bCs/>
                <w:sz w:val="18"/>
                <w:szCs w:val="18"/>
              </w:rPr>
            </w:pPr>
            <w:r w:rsidRPr="00795565">
              <w:rPr>
                <w:rFonts w:cs="Arial"/>
                <w:b/>
                <w:bCs/>
                <w:sz w:val="18"/>
                <w:szCs w:val="18"/>
              </w:rPr>
              <w:t>685</w:t>
            </w:r>
          </w:p>
        </w:tc>
        <w:tc>
          <w:tcPr>
            <w:tcW w:w="1247" w:type="dxa"/>
            <w:tcBorders>
              <w:top w:val="nil"/>
              <w:left w:val="nil"/>
              <w:bottom w:val="nil"/>
              <w:right w:val="nil"/>
            </w:tcBorders>
            <w:shd w:val="clear" w:color="auto" w:fill="auto"/>
            <w:vAlign w:val="bottom"/>
          </w:tcPr>
          <w:p w14:paraId="3CF00593" w14:textId="4C199A9D" w:rsidR="005A3A36" w:rsidRPr="00795565" w:rsidRDefault="005A3A36" w:rsidP="005A3A36">
            <w:pPr>
              <w:spacing w:before="40" w:after="20"/>
              <w:jc w:val="right"/>
              <w:rPr>
                <w:rFonts w:cs="Arial"/>
                <w:b/>
                <w:bCs/>
                <w:sz w:val="18"/>
                <w:szCs w:val="18"/>
              </w:rPr>
            </w:pPr>
            <w:r w:rsidRPr="00795565">
              <w:rPr>
                <w:rFonts w:cs="Arial"/>
                <w:b/>
                <w:bCs/>
                <w:sz w:val="18"/>
                <w:szCs w:val="18"/>
              </w:rPr>
              <w:t>163</w:t>
            </w:r>
          </w:p>
        </w:tc>
        <w:tc>
          <w:tcPr>
            <w:tcW w:w="1021" w:type="dxa"/>
            <w:tcBorders>
              <w:top w:val="nil"/>
              <w:left w:val="nil"/>
              <w:bottom w:val="nil"/>
              <w:right w:val="nil"/>
            </w:tcBorders>
            <w:shd w:val="clear" w:color="auto" w:fill="auto"/>
            <w:vAlign w:val="bottom"/>
          </w:tcPr>
          <w:p w14:paraId="5F12A547" w14:textId="0D4D6011" w:rsidR="005A3A36" w:rsidRPr="00C935A5" w:rsidRDefault="005A3A36" w:rsidP="005A3A36">
            <w:pPr>
              <w:spacing w:before="40" w:after="20"/>
              <w:jc w:val="right"/>
              <w:rPr>
                <w:rFonts w:cs="Arial"/>
                <w:sz w:val="18"/>
                <w:szCs w:val="18"/>
              </w:rPr>
            </w:pPr>
            <w:r w:rsidRPr="005A3A36">
              <w:rPr>
                <w:rFonts w:cs="Arial"/>
                <w:sz w:val="18"/>
                <w:szCs w:val="18"/>
              </w:rPr>
              <w:t>514</w:t>
            </w:r>
          </w:p>
        </w:tc>
        <w:tc>
          <w:tcPr>
            <w:tcW w:w="1021" w:type="dxa"/>
            <w:tcBorders>
              <w:top w:val="nil"/>
              <w:left w:val="nil"/>
              <w:bottom w:val="nil"/>
              <w:right w:val="nil"/>
            </w:tcBorders>
            <w:shd w:val="clear" w:color="auto" w:fill="auto"/>
            <w:vAlign w:val="bottom"/>
          </w:tcPr>
          <w:p w14:paraId="695B7C91" w14:textId="6C6B1648" w:rsidR="005A3A36" w:rsidRPr="00C935A5" w:rsidRDefault="005A3A36" w:rsidP="005A3A36">
            <w:pPr>
              <w:spacing w:before="40" w:after="20"/>
              <w:jc w:val="right"/>
              <w:rPr>
                <w:rFonts w:cs="Arial"/>
                <w:sz w:val="18"/>
                <w:szCs w:val="18"/>
              </w:rPr>
            </w:pPr>
            <w:r w:rsidRPr="005A3A36">
              <w:rPr>
                <w:rFonts w:cs="Arial"/>
                <w:sz w:val="18"/>
                <w:szCs w:val="18"/>
              </w:rPr>
              <w:t>8,386</w:t>
            </w:r>
          </w:p>
        </w:tc>
      </w:tr>
      <w:tr w:rsidR="005A3A36" w:rsidRPr="005A3A36" w14:paraId="32AB87B6"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52F3BB" w14:textId="77777777" w:rsidR="005A3A36" w:rsidRPr="00C935A5" w:rsidRDefault="005A3A36" w:rsidP="005A3A36">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shd w:val="clear" w:color="auto" w:fill="auto"/>
            <w:vAlign w:val="bottom"/>
          </w:tcPr>
          <w:p w14:paraId="005D3A8F" w14:textId="6342CB81" w:rsidR="005A3A36" w:rsidRPr="00C935A5" w:rsidRDefault="005A3A36" w:rsidP="005A3A36">
            <w:pPr>
              <w:spacing w:before="40" w:after="20"/>
              <w:jc w:val="right"/>
              <w:rPr>
                <w:rFonts w:cs="Arial"/>
                <w:sz w:val="18"/>
                <w:szCs w:val="18"/>
              </w:rPr>
            </w:pPr>
            <w:r w:rsidRPr="005A3A36">
              <w:rPr>
                <w:rFonts w:cs="Arial"/>
                <w:sz w:val="18"/>
                <w:szCs w:val="18"/>
              </w:rPr>
              <w:t>137</w:t>
            </w:r>
          </w:p>
        </w:tc>
        <w:tc>
          <w:tcPr>
            <w:tcW w:w="1134" w:type="dxa"/>
            <w:tcBorders>
              <w:top w:val="nil"/>
              <w:left w:val="nil"/>
              <w:bottom w:val="nil"/>
              <w:right w:val="nil"/>
            </w:tcBorders>
            <w:vAlign w:val="bottom"/>
          </w:tcPr>
          <w:p w14:paraId="139C2976" w14:textId="1485FDBD" w:rsidR="005A3A36" w:rsidRPr="00C935A5" w:rsidRDefault="005A3A36" w:rsidP="005A3A36">
            <w:pPr>
              <w:spacing w:before="40" w:after="20"/>
              <w:jc w:val="right"/>
              <w:rPr>
                <w:rFonts w:cs="Arial"/>
                <w:sz w:val="18"/>
                <w:szCs w:val="18"/>
              </w:rPr>
            </w:pPr>
            <w:r w:rsidRPr="005A3A36">
              <w:rPr>
                <w:rFonts w:cs="Arial"/>
                <w:sz w:val="18"/>
                <w:szCs w:val="18"/>
              </w:rPr>
              <w:t>2,253</w:t>
            </w:r>
          </w:p>
        </w:tc>
        <w:tc>
          <w:tcPr>
            <w:tcW w:w="1247" w:type="dxa"/>
            <w:tcBorders>
              <w:top w:val="nil"/>
              <w:left w:val="nil"/>
              <w:bottom w:val="nil"/>
              <w:right w:val="nil"/>
            </w:tcBorders>
            <w:vAlign w:val="bottom"/>
          </w:tcPr>
          <w:p w14:paraId="68EF5F78" w14:textId="73640862" w:rsidR="005A3A36" w:rsidRPr="00795565" w:rsidRDefault="005A3A36" w:rsidP="005A3A36">
            <w:pPr>
              <w:spacing w:before="40" w:after="20"/>
              <w:jc w:val="right"/>
              <w:rPr>
                <w:rFonts w:cs="Arial"/>
                <w:b/>
                <w:bCs/>
                <w:sz w:val="18"/>
                <w:szCs w:val="18"/>
              </w:rPr>
            </w:pPr>
            <w:r w:rsidRPr="00795565">
              <w:rPr>
                <w:rFonts w:cs="Arial"/>
                <w:b/>
                <w:bCs/>
                <w:sz w:val="18"/>
                <w:szCs w:val="18"/>
              </w:rPr>
              <w:t>2,390</w:t>
            </w:r>
          </w:p>
        </w:tc>
        <w:tc>
          <w:tcPr>
            <w:tcW w:w="1247" w:type="dxa"/>
            <w:tcBorders>
              <w:top w:val="nil"/>
              <w:left w:val="nil"/>
              <w:bottom w:val="nil"/>
              <w:right w:val="nil"/>
            </w:tcBorders>
            <w:shd w:val="clear" w:color="auto" w:fill="auto"/>
            <w:vAlign w:val="bottom"/>
          </w:tcPr>
          <w:p w14:paraId="422E715E" w14:textId="5FA297CD" w:rsidR="005A3A36" w:rsidRPr="00795565" w:rsidRDefault="005A3A36" w:rsidP="005A3A36">
            <w:pPr>
              <w:spacing w:before="40" w:after="20"/>
              <w:jc w:val="right"/>
              <w:rPr>
                <w:rFonts w:cs="Arial"/>
                <w:b/>
                <w:bCs/>
                <w:sz w:val="18"/>
                <w:szCs w:val="18"/>
              </w:rPr>
            </w:pPr>
            <w:r w:rsidRPr="00795565">
              <w:rPr>
                <w:rFonts w:cs="Arial"/>
                <w:b/>
                <w:bCs/>
                <w:sz w:val="18"/>
                <w:szCs w:val="18"/>
              </w:rPr>
              <w:t>560</w:t>
            </w:r>
          </w:p>
        </w:tc>
        <w:tc>
          <w:tcPr>
            <w:tcW w:w="1021" w:type="dxa"/>
            <w:tcBorders>
              <w:top w:val="nil"/>
              <w:left w:val="nil"/>
              <w:bottom w:val="nil"/>
              <w:right w:val="nil"/>
            </w:tcBorders>
            <w:shd w:val="clear" w:color="auto" w:fill="auto"/>
            <w:vAlign w:val="bottom"/>
          </w:tcPr>
          <w:p w14:paraId="0ABFE8FC" w14:textId="7BA68B94"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7F59CA1C" w14:textId="3F45B37D" w:rsidR="005A3A36" w:rsidRPr="00C935A5" w:rsidRDefault="005A3A36" w:rsidP="005A3A36">
            <w:pPr>
              <w:spacing w:before="40" w:after="20"/>
              <w:jc w:val="right"/>
              <w:rPr>
                <w:rFonts w:cs="Arial"/>
                <w:sz w:val="18"/>
                <w:szCs w:val="18"/>
              </w:rPr>
            </w:pPr>
            <w:r w:rsidRPr="005A3A36">
              <w:rPr>
                <w:rFonts w:cs="Arial"/>
                <w:sz w:val="18"/>
                <w:szCs w:val="18"/>
              </w:rPr>
              <w:t>15,456</w:t>
            </w:r>
          </w:p>
        </w:tc>
      </w:tr>
      <w:tr w:rsidR="005A3A36" w:rsidRPr="005A3A36" w14:paraId="581C40B3" w14:textId="77777777" w:rsidTr="009A113C">
        <w:trPr>
          <w:trHeight w:val="20"/>
        </w:trPr>
        <w:tc>
          <w:tcPr>
            <w:tcW w:w="2268" w:type="dxa"/>
            <w:tcBorders>
              <w:top w:val="nil"/>
              <w:left w:val="nil"/>
              <w:bottom w:val="nil"/>
              <w:right w:val="single" w:sz="18" w:space="0" w:color="FFC000"/>
            </w:tcBorders>
            <w:shd w:val="clear" w:color="auto" w:fill="auto"/>
            <w:vAlign w:val="center"/>
          </w:tcPr>
          <w:p w14:paraId="79822E8D" w14:textId="77777777" w:rsidR="005A3A36" w:rsidRPr="00C935A5" w:rsidRDefault="005A3A36" w:rsidP="005A3A36">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FFC000"/>
              <w:bottom w:val="nil"/>
              <w:right w:val="nil"/>
            </w:tcBorders>
            <w:shd w:val="clear" w:color="auto" w:fill="auto"/>
            <w:vAlign w:val="bottom"/>
          </w:tcPr>
          <w:p w14:paraId="1240C479" w14:textId="70038CA9" w:rsidR="005A3A36" w:rsidRPr="00C935A5" w:rsidRDefault="005A3A36" w:rsidP="005A3A36">
            <w:pPr>
              <w:spacing w:before="40" w:after="20"/>
              <w:jc w:val="right"/>
              <w:rPr>
                <w:rFonts w:cs="Arial"/>
                <w:sz w:val="18"/>
                <w:szCs w:val="18"/>
              </w:rPr>
            </w:pPr>
            <w:r w:rsidRPr="005A3A36">
              <w:rPr>
                <w:rFonts w:cs="Arial"/>
                <w:sz w:val="18"/>
                <w:szCs w:val="18"/>
              </w:rPr>
              <w:t>733</w:t>
            </w:r>
          </w:p>
        </w:tc>
        <w:tc>
          <w:tcPr>
            <w:tcW w:w="1134" w:type="dxa"/>
            <w:tcBorders>
              <w:top w:val="nil"/>
              <w:left w:val="nil"/>
              <w:bottom w:val="nil"/>
              <w:right w:val="nil"/>
            </w:tcBorders>
            <w:vAlign w:val="bottom"/>
          </w:tcPr>
          <w:p w14:paraId="59BE0323" w14:textId="53382FD2" w:rsidR="005A3A36" w:rsidRPr="00C935A5" w:rsidRDefault="005A3A36" w:rsidP="005A3A36">
            <w:pPr>
              <w:spacing w:before="40" w:after="20"/>
              <w:jc w:val="right"/>
              <w:rPr>
                <w:rFonts w:cs="Arial"/>
                <w:sz w:val="18"/>
                <w:szCs w:val="18"/>
              </w:rPr>
            </w:pPr>
            <w:r w:rsidRPr="005A3A36">
              <w:rPr>
                <w:rFonts w:cs="Arial"/>
                <w:sz w:val="18"/>
                <w:szCs w:val="18"/>
              </w:rPr>
              <w:t>684</w:t>
            </w:r>
          </w:p>
        </w:tc>
        <w:tc>
          <w:tcPr>
            <w:tcW w:w="1247" w:type="dxa"/>
            <w:tcBorders>
              <w:top w:val="nil"/>
              <w:left w:val="nil"/>
              <w:bottom w:val="nil"/>
              <w:right w:val="nil"/>
            </w:tcBorders>
            <w:vAlign w:val="bottom"/>
          </w:tcPr>
          <w:p w14:paraId="698B43DB" w14:textId="2D8F7204" w:rsidR="005A3A36" w:rsidRPr="00795565" w:rsidRDefault="005A3A36" w:rsidP="005A3A36">
            <w:pPr>
              <w:spacing w:before="40" w:after="20"/>
              <w:jc w:val="right"/>
              <w:rPr>
                <w:rFonts w:cs="Arial"/>
                <w:b/>
                <w:bCs/>
                <w:sz w:val="18"/>
                <w:szCs w:val="18"/>
              </w:rPr>
            </w:pPr>
            <w:r w:rsidRPr="00795565">
              <w:rPr>
                <w:rFonts w:cs="Arial"/>
                <w:b/>
                <w:bCs/>
                <w:sz w:val="18"/>
                <w:szCs w:val="18"/>
              </w:rPr>
              <w:t>1,417</w:t>
            </w:r>
          </w:p>
        </w:tc>
        <w:tc>
          <w:tcPr>
            <w:tcW w:w="1247" w:type="dxa"/>
            <w:tcBorders>
              <w:top w:val="nil"/>
              <w:left w:val="nil"/>
              <w:bottom w:val="nil"/>
              <w:right w:val="nil"/>
            </w:tcBorders>
            <w:shd w:val="clear" w:color="auto" w:fill="auto"/>
            <w:vAlign w:val="bottom"/>
          </w:tcPr>
          <w:p w14:paraId="1EB72936" w14:textId="7315DE6A" w:rsidR="005A3A36" w:rsidRPr="00795565" w:rsidRDefault="005A3A36" w:rsidP="005A3A36">
            <w:pPr>
              <w:spacing w:before="40" w:after="20"/>
              <w:jc w:val="right"/>
              <w:rPr>
                <w:rFonts w:cs="Arial"/>
                <w:b/>
                <w:bCs/>
                <w:sz w:val="18"/>
                <w:szCs w:val="18"/>
              </w:rPr>
            </w:pPr>
            <w:r w:rsidRPr="00795565">
              <w:rPr>
                <w:rFonts w:cs="Arial"/>
                <w:b/>
                <w:bCs/>
                <w:sz w:val="18"/>
                <w:szCs w:val="18"/>
              </w:rPr>
              <w:t>318</w:t>
            </w:r>
          </w:p>
        </w:tc>
        <w:tc>
          <w:tcPr>
            <w:tcW w:w="1021" w:type="dxa"/>
            <w:tcBorders>
              <w:top w:val="nil"/>
              <w:left w:val="nil"/>
              <w:bottom w:val="nil"/>
              <w:right w:val="nil"/>
            </w:tcBorders>
            <w:shd w:val="clear" w:color="auto" w:fill="auto"/>
            <w:vAlign w:val="bottom"/>
          </w:tcPr>
          <w:p w14:paraId="73B4D1BC" w14:textId="290275FB" w:rsidR="005A3A36" w:rsidRPr="00C935A5" w:rsidRDefault="005A3A36" w:rsidP="005A3A36">
            <w:pPr>
              <w:spacing w:before="40" w:after="20"/>
              <w:jc w:val="right"/>
              <w:rPr>
                <w:rFonts w:cs="Arial"/>
                <w:sz w:val="18"/>
                <w:szCs w:val="18"/>
              </w:rPr>
            </w:pPr>
            <w:r w:rsidRPr="005A3A36">
              <w:rPr>
                <w:rFonts w:cs="Arial"/>
                <w:sz w:val="18"/>
                <w:szCs w:val="18"/>
              </w:rPr>
              <w:t>82</w:t>
            </w:r>
          </w:p>
        </w:tc>
        <w:tc>
          <w:tcPr>
            <w:tcW w:w="1021" w:type="dxa"/>
            <w:tcBorders>
              <w:top w:val="nil"/>
              <w:left w:val="nil"/>
              <w:bottom w:val="nil"/>
              <w:right w:val="nil"/>
            </w:tcBorders>
            <w:shd w:val="clear" w:color="auto" w:fill="auto"/>
            <w:vAlign w:val="bottom"/>
          </w:tcPr>
          <w:p w14:paraId="7ADF0052" w14:textId="5E74E032" w:rsidR="005A3A36" w:rsidRPr="00C935A5" w:rsidRDefault="005A3A36" w:rsidP="005A3A36">
            <w:pPr>
              <w:spacing w:before="40" w:after="20"/>
              <w:jc w:val="right"/>
              <w:rPr>
                <w:rFonts w:cs="Arial"/>
                <w:sz w:val="18"/>
                <w:szCs w:val="18"/>
              </w:rPr>
            </w:pPr>
            <w:r w:rsidRPr="005A3A36">
              <w:rPr>
                <w:rFonts w:cs="Arial"/>
                <w:sz w:val="18"/>
                <w:szCs w:val="18"/>
              </w:rPr>
              <w:t>17,790</w:t>
            </w:r>
          </w:p>
        </w:tc>
      </w:tr>
      <w:tr w:rsidR="005A3A36" w:rsidRPr="005A3A36" w14:paraId="2FA7BAE7" w14:textId="77777777" w:rsidTr="009A113C">
        <w:trPr>
          <w:trHeight w:val="20"/>
        </w:trPr>
        <w:tc>
          <w:tcPr>
            <w:tcW w:w="2268" w:type="dxa"/>
            <w:tcBorders>
              <w:top w:val="nil"/>
              <w:left w:val="nil"/>
              <w:bottom w:val="nil"/>
              <w:right w:val="single" w:sz="18" w:space="0" w:color="FFC000"/>
            </w:tcBorders>
            <w:shd w:val="clear" w:color="auto" w:fill="auto"/>
            <w:vAlign w:val="center"/>
          </w:tcPr>
          <w:p w14:paraId="4EEAF70E" w14:textId="77777777" w:rsidR="005A3A36" w:rsidRPr="00C935A5" w:rsidRDefault="005A3A36" w:rsidP="005A3A36">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shd w:val="clear" w:color="auto" w:fill="auto"/>
            <w:vAlign w:val="bottom"/>
          </w:tcPr>
          <w:p w14:paraId="2714C0BC" w14:textId="44C9B8FA" w:rsidR="005A3A36" w:rsidRPr="00C935A5" w:rsidRDefault="005A3A36" w:rsidP="005A3A36">
            <w:pPr>
              <w:spacing w:before="40" w:after="20"/>
              <w:jc w:val="right"/>
              <w:rPr>
                <w:rFonts w:cs="Arial"/>
                <w:sz w:val="18"/>
                <w:szCs w:val="18"/>
              </w:rPr>
            </w:pPr>
            <w:r w:rsidRPr="005A3A36">
              <w:rPr>
                <w:rFonts w:cs="Arial"/>
                <w:sz w:val="18"/>
                <w:szCs w:val="18"/>
              </w:rPr>
              <w:t>545</w:t>
            </w:r>
          </w:p>
        </w:tc>
        <w:tc>
          <w:tcPr>
            <w:tcW w:w="1134" w:type="dxa"/>
            <w:tcBorders>
              <w:top w:val="nil"/>
              <w:left w:val="nil"/>
              <w:bottom w:val="nil"/>
              <w:right w:val="nil"/>
            </w:tcBorders>
            <w:vAlign w:val="bottom"/>
          </w:tcPr>
          <w:p w14:paraId="6232AE4F" w14:textId="09CA2E5C"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4D55E783" w14:textId="2C61233D" w:rsidR="005A3A36" w:rsidRPr="00795565" w:rsidRDefault="005A3A36" w:rsidP="005A3A36">
            <w:pPr>
              <w:spacing w:before="40" w:after="20"/>
              <w:jc w:val="right"/>
              <w:rPr>
                <w:rFonts w:cs="Arial"/>
                <w:b/>
                <w:bCs/>
                <w:sz w:val="18"/>
                <w:szCs w:val="18"/>
              </w:rPr>
            </w:pPr>
            <w:r w:rsidRPr="00795565">
              <w:rPr>
                <w:rFonts w:cs="Arial"/>
                <w:b/>
                <w:bCs/>
                <w:sz w:val="18"/>
                <w:szCs w:val="18"/>
              </w:rPr>
              <w:t>545</w:t>
            </w:r>
          </w:p>
        </w:tc>
        <w:tc>
          <w:tcPr>
            <w:tcW w:w="1247" w:type="dxa"/>
            <w:tcBorders>
              <w:top w:val="nil"/>
              <w:left w:val="nil"/>
              <w:bottom w:val="nil"/>
              <w:right w:val="nil"/>
            </w:tcBorders>
            <w:shd w:val="clear" w:color="auto" w:fill="auto"/>
            <w:vAlign w:val="bottom"/>
          </w:tcPr>
          <w:p w14:paraId="739F6C1F" w14:textId="2591AE42" w:rsidR="005A3A36" w:rsidRPr="00795565" w:rsidRDefault="005A3A36" w:rsidP="005A3A36">
            <w:pPr>
              <w:spacing w:before="40" w:after="20"/>
              <w:jc w:val="right"/>
              <w:rPr>
                <w:rFonts w:cs="Arial"/>
                <w:b/>
                <w:bCs/>
                <w:sz w:val="18"/>
                <w:szCs w:val="18"/>
              </w:rPr>
            </w:pPr>
            <w:r w:rsidRPr="00795565">
              <w:rPr>
                <w:rFonts w:cs="Arial"/>
                <w:b/>
                <w:bCs/>
                <w:sz w:val="18"/>
                <w:szCs w:val="18"/>
              </w:rPr>
              <w:t>87</w:t>
            </w:r>
          </w:p>
        </w:tc>
        <w:tc>
          <w:tcPr>
            <w:tcW w:w="1021" w:type="dxa"/>
            <w:tcBorders>
              <w:top w:val="nil"/>
              <w:left w:val="nil"/>
              <w:bottom w:val="nil"/>
              <w:right w:val="nil"/>
            </w:tcBorders>
            <w:shd w:val="clear" w:color="auto" w:fill="auto"/>
            <w:vAlign w:val="bottom"/>
          </w:tcPr>
          <w:p w14:paraId="4603D1CE" w14:textId="60D6DE4F" w:rsidR="005A3A36" w:rsidRPr="00C935A5" w:rsidRDefault="005A3A36" w:rsidP="005A3A36">
            <w:pPr>
              <w:spacing w:before="40" w:after="20"/>
              <w:jc w:val="right"/>
              <w:rPr>
                <w:rFonts w:cs="Arial"/>
                <w:sz w:val="18"/>
                <w:szCs w:val="18"/>
              </w:rPr>
            </w:pPr>
            <w:r w:rsidRPr="005A3A36">
              <w:rPr>
                <w:rFonts w:cs="Arial"/>
                <w:sz w:val="18"/>
                <w:szCs w:val="18"/>
              </w:rPr>
              <w:t>344</w:t>
            </w:r>
          </w:p>
        </w:tc>
        <w:tc>
          <w:tcPr>
            <w:tcW w:w="1021" w:type="dxa"/>
            <w:tcBorders>
              <w:top w:val="nil"/>
              <w:left w:val="nil"/>
              <w:bottom w:val="nil"/>
              <w:right w:val="nil"/>
            </w:tcBorders>
            <w:shd w:val="clear" w:color="auto" w:fill="auto"/>
            <w:vAlign w:val="bottom"/>
          </w:tcPr>
          <w:p w14:paraId="1B949F15" w14:textId="2E1B6FB7" w:rsidR="005A3A36" w:rsidRPr="00C935A5" w:rsidRDefault="005A3A36" w:rsidP="005A3A36">
            <w:pPr>
              <w:spacing w:before="40" w:after="20"/>
              <w:jc w:val="right"/>
              <w:rPr>
                <w:rFonts w:cs="Arial"/>
                <w:sz w:val="18"/>
                <w:szCs w:val="18"/>
              </w:rPr>
            </w:pPr>
            <w:r w:rsidRPr="005A3A36">
              <w:rPr>
                <w:rFonts w:cs="Arial"/>
                <w:sz w:val="18"/>
                <w:szCs w:val="18"/>
              </w:rPr>
              <w:t>1,407</w:t>
            </w:r>
          </w:p>
        </w:tc>
      </w:tr>
      <w:tr w:rsidR="005A3A36" w:rsidRPr="005A3A36" w14:paraId="004B48B9" w14:textId="77777777" w:rsidTr="009A113C">
        <w:trPr>
          <w:trHeight w:val="20"/>
        </w:trPr>
        <w:tc>
          <w:tcPr>
            <w:tcW w:w="2268" w:type="dxa"/>
            <w:tcBorders>
              <w:top w:val="nil"/>
              <w:left w:val="nil"/>
              <w:bottom w:val="nil"/>
              <w:right w:val="single" w:sz="18" w:space="0" w:color="FFC000"/>
            </w:tcBorders>
            <w:shd w:val="clear" w:color="auto" w:fill="auto"/>
            <w:vAlign w:val="center"/>
          </w:tcPr>
          <w:p w14:paraId="50B9F454" w14:textId="77777777" w:rsidR="005A3A36" w:rsidRPr="00C935A5" w:rsidRDefault="005A3A36" w:rsidP="005A3A36">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shd w:val="clear" w:color="auto" w:fill="auto"/>
            <w:vAlign w:val="bottom"/>
          </w:tcPr>
          <w:p w14:paraId="08DF0E24" w14:textId="6D999259" w:rsidR="005A3A36" w:rsidRPr="00C935A5" w:rsidRDefault="005A3A36" w:rsidP="005A3A36">
            <w:pPr>
              <w:spacing w:before="40" w:after="20"/>
              <w:jc w:val="right"/>
              <w:rPr>
                <w:rFonts w:cs="Arial"/>
                <w:sz w:val="18"/>
                <w:szCs w:val="18"/>
              </w:rPr>
            </w:pPr>
            <w:r w:rsidRPr="005A3A36">
              <w:rPr>
                <w:rFonts w:cs="Arial"/>
                <w:sz w:val="18"/>
                <w:szCs w:val="18"/>
              </w:rPr>
              <w:t>453</w:t>
            </w:r>
          </w:p>
        </w:tc>
        <w:tc>
          <w:tcPr>
            <w:tcW w:w="1134" w:type="dxa"/>
            <w:tcBorders>
              <w:top w:val="nil"/>
              <w:left w:val="nil"/>
              <w:bottom w:val="nil"/>
              <w:right w:val="nil"/>
            </w:tcBorders>
            <w:vAlign w:val="bottom"/>
          </w:tcPr>
          <w:p w14:paraId="702E2376" w14:textId="37905C7D" w:rsidR="005A3A36" w:rsidRPr="00C935A5" w:rsidRDefault="005A3A36" w:rsidP="005A3A36">
            <w:pPr>
              <w:spacing w:before="40" w:after="20"/>
              <w:jc w:val="right"/>
              <w:rPr>
                <w:rFonts w:cs="Arial"/>
                <w:sz w:val="18"/>
                <w:szCs w:val="18"/>
              </w:rPr>
            </w:pPr>
            <w:r w:rsidRPr="005A3A36">
              <w:rPr>
                <w:rFonts w:cs="Arial"/>
                <w:sz w:val="18"/>
                <w:szCs w:val="18"/>
              </w:rPr>
              <w:t>508</w:t>
            </w:r>
          </w:p>
        </w:tc>
        <w:tc>
          <w:tcPr>
            <w:tcW w:w="1247" w:type="dxa"/>
            <w:tcBorders>
              <w:top w:val="nil"/>
              <w:left w:val="nil"/>
              <w:bottom w:val="nil"/>
              <w:right w:val="nil"/>
            </w:tcBorders>
            <w:vAlign w:val="bottom"/>
          </w:tcPr>
          <w:p w14:paraId="35136266" w14:textId="38390080" w:rsidR="005A3A36" w:rsidRPr="00795565" w:rsidRDefault="005A3A36" w:rsidP="005A3A36">
            <w:pPr>
              <w:spacing w:before="40" w:after="20"/>
              <w:jc w:val="right"/>
              <w:rPr>
                <w:rFonts w:cs="Arial"/>
                <w:b/>
                <w:bCs/>
                <w:sz w:val="18"/>
                <w:szCs w:val="18"/>
              </w:rPr>
            </w:pPr>
            <w:r w:rsidRPr="00795565">
              <w:rPr>
                <w:rFonts w:cs="Arial"/>
                <w:b/>
                <w:bCs/>
                <w:sz w:val="18"/>
                <w:szCs w:val="18"/>
              </w:rPr>
              <w:t>961</w:t>
            </w:r>
          </w:p>
        </w:tc>
        <w:tc>
          <w:tcPr>
            <w:tcW w:w="1247" w:type="dxa"/>
            <w:tcBorders>
              <w:top w:val="nil"/>
              <w:left w:val="nil"/>
              <w:bottom w:val="nil"/>
              <w:right w:val="nil"/>
            </w:tcBorders>
            <w:shd w:val="clear" w:color="auto" w:fill="auto"/>
            <w:vAlign w:val="bottom"/>
          </w:tcPr>
          <w:p w14:paraId="43B2B8B3" w14:textId="7DD50736" w:rsidR="005A3A36" w:rsidRPr="00795565" w:rsidRDefault="005A3A36" w:rsidP="005A3A36">
            <w:pPr>
              <w:spacing w:before="40" w:after="20"/>
              <w:jc w:val="right"/>
              <w:rPr>
                <w:rFonts w:cs="Arial"/>
                <w:b/>
                <w:bCs/>
                <w:sz w:val="18"/>
                <w:szCs w:val="18"/>
              </w:rPr>
            </w:pPr>
            <w:r w:rsidRPr="00795565">
              <w:rPr>
                <w:rFonts w:cs="Arial"/>
                <w:b/>
                <w:bCs/>
                <w:sz w:val="18"/>
                <w:szCs w:val="18"/>
              </w:rPr>
              <w:t>328</w:t>
            </w:r>
          </w:p>
        </w:tc>
        <w:tc>
          <w:tcPr>
            <w:tcW w:w="1021" w:type="dxa"/>
            <w:tcBorders>
              <w:top w:val="nil"/>
              <w:left w:val="nil"/>
              <w:bottom w:val="nil"/>
              <w:right w:val="nil"/>
            </w:tcBorders>
            <w:shd w:val="clear" w:color="auto" w:fill="auto"/>
            <w:vAlign w:val="bottom"/>
          </w:tcPr>
          <w:p w14:paraId="3A64761B" w14:textId="7082A537" w:rsidR="005A3A36" w:rsidRPr="00C935A5" w:rsidRDefault="005A3A36" w:rsidP="005A3A36">
            <w:pPr>
              <w:spacing w:before="40" w:after="20"/>
              <w:jc w:val="right"/>
              <w:rPr>
                <w:rFonts w:cs="Arial"/>
                <w:sz w:val="18"/>
                <w:szCs w:val="18"/>
              </w:rPr>
            </w:pPr>
            <w:r w:rsidRPr="005A3A36">
              <w:rPr>
                <w:rFonts w:cs="Arial"/>
                <w:sz w:val="18"/>
                <w:szCs w:val="18"/>
              </w:rPr>
              <w:t>942</w:t>
            </w:r>
          </w:p>
        </w:tc>
        <w:tc>
          <w:tcPr>
            <w:tcW w:w="1021" w:type="dxa"/>
            <w:tcBorders>
              <w:top w:val="nil"/>
              <w:left w:val="nil"/>
              <w:bottom w:val="nil"/>
              <w:right w:val="nil"/>
            </w:tcBorders>
            <w:shd w:val="clear" w:color="auto" w:fill="auto"/>
            <w:vAlign w:val="bottom"/>
          </w:tcPr>
          <w:p w14:paraId="3B13C3CC" w14:textId="5F091FE5" w:rsidR="005A3A36" w:rsidRPr="00C935A5" w:rsidRDefault="005A3A36" w:rsidP="005A3A36">
            <w:pPr>
              <w:spacing w:before="40" w:after="20"/>
              <w:jc w:val="right"/>
              <w:rPr>
                <w:rFonts w:cs="Arial"/>
                <w:sz w:val="18"/>
                <w:szCs w:val="18"/>
              </w:rPr>
            </w:pPr>
            <w:r w:rsidRPr="005A3A36">
              <w:rPr>
                <w:rFonts w:cs="Arial"/>
                <w:sz w:val="18"/>
                <w:szCs w:val="18"/>
              </w:rPr>
              <w:t>2,405</w:t>
            </w:r>
          </w:p>
        </w:tc>
      </w:tr>
      <w:tr w:rsidR="005A3A36" w:rsidRPr="005A3A36" w14:paraId="789C0B15"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318BFD" w14:textId="77777777" w:rsidR="005A3A36" w:rsidRPr="00C935A5" w:rsidRDefault="005A3A36" w:rsidP="005A3A3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shd w:val="clear" w:color="auto" w:fill="auto"/>
            <w:vAlign w:val="bottom"/>
          </w:tcPr>
          <w:p w14:paraId="7ED45E3F" w14:textId="7C198A33" w:rsidR="005A3A36" w:rsidRPr="00C935A5" w:rsidRDefault="005A3A36" w:rsidP="005A3A36">
            <w:pPr>
              <w:spacing w:before="40" w:after="20"/>
              <w:jc w:val="right"/>
              <w:rPr>
                <w:rFonts w:cs="Arial"/>
                <w:sz w:val="18"/>
                <w:szCs w:val="18"/>
              </w:rPr>
            </w:pPr>
            <w:r w:rsidRPr="005A3A36">
              <w:rPr>
                <w:rFonts w:cs="Arial"/>
                <w:sz w:val="18"/>
                <w:szCs w:val="18"/>
              </w:rPr>
              <w:t>339</w:t>
            </w:r>
          </w:p>
        </w:tc>
        <w:tc>
          <w:tcPr>
            <w:tcW w:w="1134" w:type="dxa"/>
            <w:tcBorders>
              <w:top w:val="nil"/>
              <w:left w:val="nil"/>
              <w:bottom w:val="nil"/>
              <w:right w:val="nil"/>
            </w:tcBorders>
            <w:vAlign w:val="bottom"/>
          </w:tcPr>
          <w:p w14:paraId="34309059" w14:textId="7AD7C9F3" w:rsidR="005A3A36" w:rsidRPr="00C935A5" w:rsidRDefault="005A3A36" w:rsidP="005A3A36">
            <w:pPr>
              <w:spacing w:before="40" w:after="20"/>
              <w:jc w:val="right"/>
              <w:rPr>
                <w:rFonts w:cs="Arial"/>
                <w:sz w:val="18"/>
                <w:szCs w:val="18"/>
              </w:rPr>
            </w:pPr>
            <w:r w:rsidRPr="005A3A36">
              <w:rPr>
                <w:rFonts w:cs="Arial"/>
                <w:sz w:val="18"/>
                <w:szCs w:val="18"/>
              </w:rPr>
              <w:t>1,685</w:t>
            </w:r>
          </w:p>
        </w:tc>
        <w:tc>
          <w:tcPr>
            <w:tcW w:w="1247" w:type="dxa"/>
            <w:tcBorders>
              <w:top w:val="nil"/>
              <w:left w:val="nil"/>
              <w:bottom w:val="nil"/>
              <w:right w:val="nil"/>
            </w:tcBorders>
            <w:vAlign w:val="bottom"/>
          </w:tcPr>
          <w:p w14:paraId="461E6ABE" w14:textId="436B6032" w:rsidR="005A3A36" w:rsidRPr="00795565" w:rsidRDefault="005A3A36" w:rsidP="005A3A36">
            <w:pPr>
              <w:spacing w:before="40" w:after="20"/>
              <w:jc w:val="right"/>
              <w:rPr>
                <w:rFonts w:cs="Arial"/>
                <w:b/>
                <w:bCs/>
                <w:sz w:val="18"/>
                <w:szCs w:val="18"/>
              </w:rPr>
            </w:pPr>
            <w:r w:rsidRPr="00795565">
              <w:rPr>
                <w:rFonts w:cs="Arial"/>
                <w:b/>
                <w:bCs/>
                <w:sz w:val="18"/>
                <w:szCs w:val="18"/>
              </w:rPr>
              <w:t>2,024</w:t>
            </w:r>
          </w:p>
        </w:tc>
        <w:tc>
          <w:tcPr>
            <w:tcW w:w="1247" w:type="dxa"/>
            <w:tcBorders>
              <w:top w:val="nil"/>
              <w:left w:val="nil"/>
              <w:bottom w:val="nil"/>
              <w:right w:val="nil"/>
            </w:tcBorders>
            <w:shd w:val="clear" w:color="auto" w:fill="auto"/>
            <w:vAlign w:val="bottom"/>
          </w:tcPr>
          <w:p w14:paraId="17F1CEA5" w14:textId="09562DD1" w:rsidR="005A3A36" w:rsidRPr="00795565" w:rsidRDefault="005A3A36" w:rsidP="005A3A36">
            <w:pPr>
              <w:spacing w:before="40" w:after="20"/>
              <w:jc w:val="right"/>
              <w:rPr>
                <w:rFonts w:cs="Arial"/>
                <w:b/>
                <w:bCs/>
                <w:sz w:val="18"/>
                <w:szCs w:val="18"/>
              </w:rPr>
            </w:pPr>
            <w:r w:rsidRPr="00795565">
              <w:rPr>
                <w:rFonts w:cs="Arial"/>
                <w:b/>
                <w:bCs/>
                <w:sz w:val="18"/>
                <w:szCs w:val="18"/>
              </w:rPr>
              <w:t>730</w:t>
            </w:r>
          </w:p>
        </w:tc>
        <w:tc>
          <w:tcPr>
            <w:tcW w:w="1021" w:type="dxa"/>
            <w:tcBorders>
              <w:top w:val="nil"/>
              <w:left w:val="nil"/>
              <w:bottom w:val="nil"/>
              <w:right w:val="nil"/>
            </w:tcBorders>
            <w:shd w:val="clear" w:color="auto" w:fill="auto"/>
            <w:vAlign w:val="bottom"/>
          </w:tcPr>
          <w:p w14:paraId="32915EB1" w14:textId="4A2861A0" w:rsidR="005A3A36" w:rsidRPr="00C935A5" w:rsidRDefault="005A3A36" w:rsidP="005A3A36">
            <w:pPr>
              <w:spacing w:before="40" w:after="20"/>
              <w:jc w:val="right"/>
              <w:rPr>
                <w:rFonts w:cs="Arial"/>
                <w:sz w:val="18"/>
                <w:szCs w:val="18"/>
              </w:rPr>
            </w:pPr>
            <w:r w:rsidRPr="005A3A36">
              <w:rPr>
                <w:rFonts w:cs="Arial"/>
                <w:sz w:val="18"/>
                <w:szCs w:val="18"/>
              </w:rPr>
              <w:t>506</w:t>
            </w:r>
          </w:p>
        </w:tc>
        <w:tc>
          <w:tcPr>
            <w:tcW w:w="1021" w:type="dxa"/>
            <w:tcBorders>
              <w:top w:val="nil"/>
              <w:left w:val="nil"/>
              <w:bottom w:val="nil"/>
              <w:right w:val="nil"/>
            </w:tcBorders>
            <w:shd w:val="clear" w:color="auto" w:fill="auto"/>
            <w:vAlign w:val="bottom"/>
          </w:tcPr>
          <w:p w14:paraId="0DEA8279" w14:textId="0A360188" w:rsidR="005A3A36" w:rsidRPr="00C935A5" w:rsidRDefault="005A3A36" w:rsidP="005A3A36">
            <w:pPr>
              <w:spacing w:before="40" w:after="20"/>
              <w:jc w:val="right"/>
              <w:rPr>
                <w:rFonts w:cs="Arial"/>
                <w:sz w:val="18"/>
                <w:szCs w:val="18"/>
              </w:rPr>
            </w:pPr>
            <w:r w:rsidRPr="005A3A36">
              <w:rPr>
                <w:rFonts w:cs="Arial"/>
                <w:sz w:val="18"/>
                <w:szCs w:val="18"/>
              </w:rPr>
              <w:t>5,150</w:t>
            </w:r>
          </w:p>
        </w:tc>
      </w:tr>
      <w:tr w:rsidR="005A3A36" w:rsidRPr="005A3A36" w14:paraId="288F937B" w14:textId="77777777" w:rsidTr="009A113C">
        <w:trPr>
          <w:trHeight w:val="20"/>
        </w:trPr>
        <w:tc>
          <w:tcPr>
            <w:tcW w:w="2268" w:type="dxa"/>
            <w:tcBorders>
              <w:top w:val="nil"/>
              <w:left w:val="nil"/>
              <w:bottom w:val="nil"/>
              <w:right w:val="single" w:sz="18" w:space="0" w:color="FFC000"/>
            </w:tcBorders>
            <w:shd w:val="clear" w:color="auto" w:fill="auto"/>
            <w:vAlign w:val="center"/>
          </w:tcPr>
          <w:p w14:paraId="15622E80" w14:textId="77777777" w:rsidR="005A3A36" w:rsidRPr="00C935A5" w:rsidRDefault="005A3A36" w:rsidP="005A3A36">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shd w:val="clear" w:color="auto" w:fill="auto"/>
            <w:vAlign w:val="bottom"/>
          </w:tcPr>
          <w:p w14:paraId="729EA05D" w14:textId="54E5800B" w:rsidR="005A3A36" w:rsidRPr="00C935A5" w:rsidRDefault="005A3A36" w:rsidP="005A3A36">
            <w:pPr>
              <w:spacing w:before="40" w:after="20"/>
              <w:jc w:val="right"/>
              <w:rPr>
                <w:rFonts w:cs="Arial"/>
                <w:sz w:val="18"/>
                <w:szCs w:val="18"/>
              </w:rPr>
            </w:pPr>
            <w:r w:rsidRPr="005A3A36">
              <w:rPr>
                <w:rFonts w:cs="Arial"/>
                <w:sz w:val="18"/>
                <w:szCs w:val="18"/>
              </w:rPr>
              <w:t>356</w:t>
            </w:r>
          </w:p>
        </w:tc>
        <w:tc>
          <w:tcPr>
            <w:tcW w:w="1134" w:type="dxa"/>
            <w:tcBorders>
              <w:top w:val="nil"/>
              <w:left w:val="nil"/>
              <w:bottom w:val="nil"/>
              <w:right w:val="nil"/>
            </w:tcBorders>
            <w:vAlign w:val="bottom"/>
          </w:tcPr>
          <w:p w14:paraId="4A7B1502" w14:textId="036E0456"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6EE1C611" w14:textId="2EA8FEA8" w:rsidR="005A3A36" w:rsidRPr="00795565" w:rsidRDefault="005A3A36" w:rsidP="005A3A36">
            <w:pPr>
              <w:spacing w:before="40" w:after="20"/>
              <w:jc w:val="right"/>
              <w:rPr>
                <w:rFonts w:cs="Arial"/>
                <w:b/>
                <w:bCs/>
                <w:sz w:val="18"/>
                <w:szCs w:val="18"/>
              </w:rPr>
            </w:pPr>
            <w:r w:rsidRPr="00795565">
              <w:rPr>
                <w:rFonts w:cs="Arial"/>
                <w:b/>
                <w:bCs/>
                <w:sz w:val="18"/>
                <w:szCs w:val="18"/>
              </w:rPr>
              <w:t>356</w:t>
            </w:r>
          </w:p>
        </w:tc>
        <w:tc>
          <w:tcPr>
            <w:tcW w:w="1247" w:type="dxa"/>
            <w:tcBorders>
              <w:top w:val="nil"/>
              <w:left w:val="nil"/>
              <w:bottom w:val="nil"/>
              <w:right w:val="nil"/>
            </w:tcBorders>
            <w:shd w:val="clear" w:color="auto" w:fill="auto"/>
            <w:vAlign w:val="bottom"/>
          </w:tcPr>
          <w:p w14:paraId="667859EF" w14:textId="243E3B57" w:rsidR="005A3A36" w:rsidRPr="00795565" w:rsidRDefault="005A3A36" w:rsidP="005A3A36">
            <w:pPr>
              <w:spacing w:before="40" w:after="20"/>
              <w:jc w:val="right"/>
              <w:rPr>
                <w:rFonts w:cs="Arial"/>
                <w:b/>
                <w:bCs/>
                <w:sz w:val="18"/>
                <w:szCs w:val="18"/>
              </w:rPr>
            </w:pPr>
            <w:r w:rsidRPr="00795565">
              <w:rPr>
                <w:rFonts w:cs="Arial"/>
                <w:b/>
                <w:bCs/>
                <w:sz w:val="18"/>
                <w:szCs w:val="18"/>
              </w:rPr>
              <w:t>47</w:t>
            </w:r>
          </w:p>
        </w:tc>
        <w:tc>
          <w:tcPr>
            <w:tcW w:w="1021" w:type="dxa"/>
            <w:tcBorders>
              <w:top w:val="nil"/>
              <w:left w:val="nil"/>
              <w:bottom w:val="nil"/>
              <w:right w:val="nil"/>
            </w:tcBorders>
            <w:shd w:val="clear" w:color="auto" w:fill="auto"/>
            <w:vAlign w:val="bottom"/>
          </w:tcPr>
          <w:p w14:paraId="321F050F" w14:textId="027736F3"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6B11E51E" w14:textId="3283C08D" w:rsidR="005A3A36" w:rsidRPr="00C935A5" w:rsidRDefault="005A3A36" w:rsidP="005A3A36">
            <w:pPr>
              <w:spacing w:before="40" w:after="20"/>
              <w:jc w:val="right"/>
              <w:rPr>
                <w:rFonts w:cs="Arial"/>
                <w:sz w:val="18"/>
                <w:szCs w:val="18"/>
              </w:rPr>
            </w:pPr>
            <w:r w:rsidRPr="005A3A36">
              <w:rPr>
                <w:rFonts w:cs="Arial"/>
                <w:sz w:val="18"/>
                <w:szCs w:val="18"/>
              </w:rPr>
              <w:t>1,083</w:t>
            </w:r>
          </w:p>
        </w:tc>
      </w:tr>
      <w:tr w:rsidR="005A3A36" w:rsidRPr="005A3A36" w14:paraId="7C793AED" w14:textId="77777777" w:rsidTr="009A113C">
        <w:trPr>
          <w:trHeight w:val="20"/>
        </w:trPr>
        <w:tc>
          <w:tcPr>
            <w:tcW w:w="2268" w:type="dxa"/>
            <w:tcBorders>
              <w:top w:val="nil"/>
              <w:left w:val="nil"/>
              <w:bottom w:val="nil"/>
              <w:right w:val="single" w:sz="18" w:space="0" w:color="FFC000"/>
            </w:tcBorders>
            <w:shd w:val="clear" w:color="auto" w:fill="auto"/>
            <w:vAlign w:val="center"/>
          </w:tcPr>
          <w:p w14:paraId="27199899" w14:textId="77777777" w:rsidR="005A3A36" w:rsidRPr="00C935A5" w:rsidRDefault="005A3A36" w:rsidP="005A3A36">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shd w:val="clear" w:color="auto" w:fill="auto"/>
            <w:vAlign w:val="bottom"/>
          </w:tcPr>
          <w:p w14:paraId="1BFFE0EE" w14:textId="037EA484" w:rsidR="005A3A36" w:rsidRPr="00C935A5" w:rsidRDefault="005A3A36" w:rsidP="005A3A36">
            <w:pPr>
              <w:spacing w:before="40" w:after="20"/>
              <w:jc w:val="right"/>
              <w:rPr>
                <w:rFonts w:cs="Arial"/>
                <w:sz w:val="18"/>
                <w:szCs w:val="18"/>
              </w:rPr>
            </w:pPr>
            <w:r w:rsidRPr="005A3A36">
              <w:rPr>
                <w:rFonts w:cs="Arial"/>
                <w:sz w:val="18"/>
                <w:szCs w:val="18"/>
              </w:rPr>
              <w:t>106</w:t>
            </w:r>
          </w:p>
        </w:tc>
        <w:tc>
          <w:tcPr>
            <w:tcW w:w="1134" w:type="dxa"/>
            <w:tcBorders>
              <w:top w:val="nil"/>
              <w:left w:val="nil"/>
              <w:bottom w:val="nil"/>
              <w:right w:val="nil"/>
            </w:tcBorders>
            <w:vAlign w:val="bottom"/>
          </w:tcPr>
          <w:p w14:paraId="4264B88B" w14:textId="2C7A046A" w:rsidR="005A3A36" w:rsidRPr="00C935A5" w:rsidRDefault="005A3A36" w:rsidP="005A3A36">
            <w:pPr>
              <w:spacing w:before="40" w:after="20"/>
              <w:jc w:val="right"/>
              <w:rPr>
                <w:rFonts w:cs="Arial"/>
                <w:sz w:val="18"/>
                <w:szCs w:val="18"/>
              </w:rPr>
            </w:pPr>
            <w:r w:rsidRPr="005A3A36">
              <w:rPr>
                <w:rFonts w:cs="Arial"/>
                <w:sz w:val="18"/>
                <w:szCs w:val="18"/>
              </w:rPr>
              <w:t>1,247</w:t>
            </w:r>
          </w:p>
        </w:tc>
        <w:tc>
          <w:tcPr>
            <w:tcW w:w="1247" w:type="dxa"/>
            <w:tcBorders>
              <w:top w:val="nil"/>
              <w:left w:val="nil"/>
              <w:bottom w:val="nil"/>
              <w:right w:val="nil"/>
            </w:tcBorders>
            <w:vAlign w:val="bottom"/>
          </w:tcPr>
          <w:p w14:paraId="2D087B2C" w14:textId="600833A4" w:rsidR="005A3A36" w:rsidRPr="00795565" w:rsidRDefault="005A3A36" w:rsidP="005A3A36">
            <w:pPr>
              <w:spacing w:before="40" w:after="20"/>
              <w:jc w:val="right"/>
              <w:rPr>
                <w:rFonts w:cs="Arial"/>
                <w:b/>
                <w:bCs/>
                <w:sz w:val="18"/>
                <w:szCs w:val="18"/>
              </w:rPr>
            </w:pPr>
            <w:r w:rsidRPr="00795565">
              <w:rPr>
                <w:rFonts w:cs="Arial"/>
                <w:b/>
                <w:bCs/>
                <w:sz w:val="18"/>
                <w:szCs w:val="18"/>
              </w:rPr>
              <w:t>1,353</w:t>
            </w:r>
          </w:p>
        </w:tc>
        <w:tc>
          <w:tcPr>
            <w:tcW w:w="1247" w:type="dxa"/>
            <w:tcBorders>
              <w:top w:val="nil"/>
              <w:left w:val="nil"/>
              <w:bottom w:val="nil"/>
              <w:right w:val="nil"/>
            </w:tcBorders>
            <w:shd w:val="clear" w:color="auto" w:fill="auto"/>
            <w:vAlign w:val="bottom"/>
          </w:tcPr>
          <w:p w14:paraId="396A162F" w14:textId="35B21251" w:rsidR="005A3A36" w:rsidRPr="00795565" w:rsidRDefault="005A3A36" w:rsidP="005A3A36">
            <w:pPr>
              <w:spacing w:before="40" w:after="20"/>
              <w:jc w:val="right"/>
              <w:rPr>
                <w:rFonts w:cs="Arial"/>
                <w:b/>
                <w:bCs/>
                <w:sz w:val="18"/>
                <w:szCs w:val="18"/>
              </w:rPr>
            </w:pPr>
            <w:r w:rsidRPr="00795565">
              <w:rPr>
                <w:rFonts w:cs="Arial"/>
                <w:b/>
                <w:bCs/>
                <w:sz w:val="18"/>
                <w:szCs w:val="18"/>
              </w:rPr>
              <w:t>495</w:t>
            </w:r>
          </w:p>
        </w:tc>
        <w:tc>
          <w:tcPr>
            <w:tcW w:w="1021" w:type="dxa"/>
            <w:tcBorders>
              <w:top w:val="nil"/>
              <w:left w:val="nil"/>
              <w:bottom w:val="nil"/>
              <w:right w:val="nil"/>
            </w:tcBorders>
            <w:shd w:val="clear" w:color="auto" w:fill="auto"/>
            <w:vAlign w:val="bottom"/>
          </w:tcPr>
          <w:p w14:paraId="35E1E2B0" w14:textId="0B756AF2" w:rsidR="005A3A36" w:rsidRPr="00C935A5" w:rsidRDefault="005A3A36" w:rsidP="005A3A36">
            <w:pPr>
              <w:spacing w:before="40" w:after="20"/>
              <w:jc w:val="right"/>
              <w:rPr>
                <w:rFonts w:cs="Arial"/>
                <w:sz w:val="18"/>
                <w:szCs w:val="18"/>
              </w:rPr>
            </w:pPr>
            <w:r w:rsidRPr="005A3A36">
              <w:rPr>
                <w:rFonts w:cs="Arial"/>
                <w:sz w:val="18"/>
                <w:szCs w:val="18"/>
              </w:rPr>
              <w:t>162</w:t>
            </w:r>
          </w:p>
        </w:tc>
        <w:tc>
          <w:tcPr>
            <w:tcW w:w="1021" w:type="dxa"/>
            <w:tcBorders>
              <w:top w:val="nil"/>
              <w:left w:val="nil"/>
              <w:bottom w:val="nil"/>
              <w:right w:val="nil"/>
            </w:tcBorders>
            <w:shd w:val="clear" w:color="auto" w:fill="auto"/>
            <w:vAlign w:val="bottom"/>
          </w:tcPr>
          <w:p w14:paraId="35C25D12" w14:textId="32947E43" w:rsidR="005A3A36" w:rsidRPr="00C935A5" w:rsidRDefault="005A3A36" w:rsidP="005A3A36">
            <w:pPr>
              <w:spacing w:before="40" w:after="20"/>
              <w:jc w:val="right"/>
              <w:rPr>
                <w:rFonts w:cs="Arial"/>
                <w:sz w:val="18"/>
                <w:szCs w:val="18"/>
              </w:rPr>
            </w:pPr>
            <w:r w:rsidRPr="005A3A36">
              <w:rPr>
                <w:rFonts w:cs="Arial"/>
                <w:sz w:val="18"/>
                <w:szCs w:val="18"/>
              </w:rPr>
              <w:t>7,306</w:t>
            </w:r>
          </w:p>
        </w:tc>
      </w:tr>
      <w:tr w:rsidR="005A3A36" w:rsidRPr="005A3A36" w14:paraId="6A648026" w14:textId="77777777" w:rsidTr="009A113C">
        <w:trPr>
          <w:trHeight w:val="20"/>
        </w:trPr>
        <w:tc>
          <w:tcPr>
            <w:tcW w:w="2268" w:type="dxa"/>
            <w:tcBorders>
              <w:top w:val="nil"/>
              <w:left w:val="nil"/>
              <w:bottom w:val="nil"/>
              <w:right w:val="single" w:sz="18" w:space="0" w:color="FFC000"/>
            </w:tcBorders>
            <w:shd w:val="clear" w:color="auto" w:fill="auto"/>
            <w:vAlign w:val="center"/>
          </w:tcPr>
          <w:p w14:paraId="51D68990" w14:textId="77777777" w:rsidR="005A3A36" w:rsidRPr="00C935A5" w:rsidRDefault="005A3A36" w:rsidP="005A3A36">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shd w:val="clear" w:color="auto" w:fill="auto"/>
            <w:vAlign w:val="bottom"/>
          </w:tcPr>
          <w:p w14:paraId="2E682FB5" w14:textId="05BC9A99" w:rsidR="005A3A36" w:rsidRPr="00C935A5" w:rsidRDefault="005A3A36" w:rsidP="005A3A36">
            <w:pPr>
              <w:spacing w:before="40" w:after="20"/>
              <w:jc w:val="right"/>
              <w:rPr>
                <w:rFonts w:cs="Arial"/>
                <w:sz w:val="18"/>
                <w:szCs w:val="18"/>
              </w:rPr>
            </w:pPr>
            <w:r w:rsidRPr="005A3A36">
              <w:rPr>
                <w:rFonts w:cs="Arial"/>
                <w:sz w:val="18"/>
                <w:szCs w:val="18"/>
              </w:rPr>
              <w:t>567</w:t>
            </w:r>
          </w:p>
        </w:tc>
        <w:tc>
          <w:tcPr>
            <w:tcW w:w="1134" w:type="dxa"/>
            <w:tcBorders>
              <w:top w:val="nil"/>
              <w:left w:val="nil"/>
              <w:bottom w:val="nil"/>
              <w:right w:val="nil"/>
            </w:tcBorders>
            <w:vAlign w:val="bottom"/>
          </w:tcPr>
          <w:p w14:paraId="6DFAF6C9" w14:textId="2F839349"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4FDA7A86" w14:textId="65B617BB" w:rsidR="005A3A36" w:rsidRPr="00795565" w:rsidRDefault="005A3A36" w:rsidP="005A3A36">
            <w:pPr>
              <w:spacing w:before="40" w:after="20"/>
              <w:jc w:val="right"/>
              <w:rPr>
                <w:rFonts w:cs="Arial"/>
                <w:b/>
                <w:bCs/>
                <w:sz w:val="18"/>
                <w:szCs w:val="18"/>
              </w:rPr>
            </w:pPr>
            <w:r w:rsidRPr="00795565">
              <w:rPr>
                <w:rFonts w:cs="Arial"/>
                <w:b/>
                <w:bCs/>
                <w:sz w:val="18"/>
                <w:szCs w:val="18"/>
              </w:rPr>
              <w:t>567</w:t>
            </w:r>
          </w:p>
        </w:tc>
        <w:tc>
          <w:tcPr>
            <w:tcW w:w="1247" w:type="dxa"/>
            <w:tcBorders>
              <w:top w:val="nil"/>
              <w:left w:val="nil"/>
              <w:bottom w:val="nil"/>
              <w:right w:val="nil"/>
            </w:tcBorders>
            <w:shd w:val="clear" w:color="auto" w:fill="auto"/>
            <w:vAlign w:val="bottom"/>
          </w:tcPr>
          <w:p w14:paraId="0B9B4A1D" w14:textId="15B95453" w:rsidR="005A3A36" w:rsidRPr="00795565" w:rsidRDefault="005A3A36" w:rsidP="005A3A36">
            <w:pPr>
              <w:spacing w:before="40" w:after="20"/>
              <w:jc w:val="right"/>
              <w:rPr>
                <w:rFonts w:cs="Arial"/>
                <w:b/>
                <w:bCs/>
                <w:sz w:val="18"/>
                <w:szCs w:val="18"/>
              </w:rPr>
            </w:pPr>
            <w:r w:rsidRPr="00795565">
              <w:rPr>
                <w:rFonts w:cs="Arial"/>
                <w:b/>
                <w:bCs/>
                <w:sz w:val="18"/>
                <w:szCs w:val="18"/>
              </w:rPr>
              <w:t>32</w:t>
            </w:r>
          </w:p>
        </w:tc>
        <w:tc>
          <w:tcPr>
            <w:tcW w:w="1021" w:type="dxa"/>
            <w:tcBorders>
              <w:top w:val="nil"/>
              <w:left w:val="nil"/>
              <w:bottom w:val="nil"/>
              <w:right w:val="nil"/>
            </w:tcBorders>
            <w:shd w:val="clear" w:color="auto" w:fill="auto"/>
            <w:vAlign w:val="bottom"/>
          </w:tcPr>
          <w:p w14:paraId="5F76EF6F" w14:textId="01E4C381"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70CC584D" w14:textId="402CED0D" w:rsidR="005A3A36" w:rsidRPr="00C935A5" w:rsidRDefault="005A3A36" w:rsidP="005A3A36">
            <w:pPr>
              <w:spacing w:before="40" w:after="20"/>
              <w:jc w:val="right"/>
              <w:rPr>
                <w:rFonts w:cs="Arial"/>
                <w:sz w:val="18"/>
                <w:szCs w:val="18"/>
              </w:rPr>
            </w:pPr>
            <w:r w:rsidRPr="005A3A36">
              <w:rPr>
                <w:rFonts w:cs="Arial"/>
                <w:sz w:val="18"/>
                <w:szCs w:val="18"/>
              </w:rPr>
              <w:t>2,108</w:t>
            </w:r>
          </w:p>
        </w:tc>
      </w:tr>
      <w:tr w:rsidR="005A3A36" w:rsidRPr="005A3A36" w14:paraId="51DC85C1" w14:textId="77777777" w:rsidTr="009A113C">
        <w:trPr>
          <w:trHeight w:val="20"/>
        </w:trPr>
        <w:tc>
          <w:tcPr>
            <w:tcW w:w="2268" w:type="dxa"/>
            <w:tcBorders>
              <w:top w:val="nil"/>
              <w:left w:val="nil"/>
              <w:bottom w:val="nil"/>
              <w:right w:val="single" w:sz="18" w:space="0" w:color="FFC000"/>
            </w:tcBorders>
            <w:shd w:val="clear" w:color="auto" w:fill="auto"/>
            <w:vAlign w:val="center"/>
          </w:tcPr>
          <w:p w14:paraId="2C952D83" w14:textId="77777777" w:rsidR="005A3A36" w:rsidRPr="00C935A5" w:rsidRDefault="005A3A36" w:rsidP="005A3A36">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shd w:val="clear" w:color="auto" w:fill="auto"/>
            <w:vAlign w:val="bottom"/>
          </w:tcPr>
          <w:p w14:paraId="71FFD028" w14:textId="168EE69E" w:rsidR="005A3A36" w:rsidRPr="00C935A5" w:rsidRDefault="005A3A36" w:rsidP="005A3A36">
            <w:pPr>
              <w:spacing w:before="40" w:after="20"/>
              <w:jc w:val="right"/>
              <w:rPr>
                <w:rFonts w:cs="Arial"/>
                <w:sz w:val="18"/>
                <w:szCs w:val="18"/>
              </w:rPr>
            </w:pPr>
            <w:r w:rsidRPr="005A3A36">
              <w:rPr>
                <w:rFonts w:cs="Arial"/>
                <w:sz w:val="18"/>
                <w:szCs w:val="18"/>
              </w:rPr>
              <w:t>889</w:t>
            </w:r>
          </w:p>
        </w:tc>
        <w:tc>
          <w:tcPr>
            <w:tcW w:w="1134" w:type="dxa"/>
            <w:tcBorders>
              <w:top w:val="nil"/>
              <w:left w:val="nil"/>
              <w:bottom w:val="nil"/>
              <w:right w:val="nil"/>
            </w:tcBorders>
            <w:vAlign w:val="bottom"/>
          </w:tcPr>
          <w:p w14:paraId="7DE17900" w14:textId="0331EC2E" w:rsidR="005A3A36" w:rsidRPr="00C935A5" w:rsidRDefault="005A3A36" w:rsidP="005A3A36">
            <w:pPr>
              <w:spacing w:before="40" w:after="20"/>
              <w:jc w:val="right"/>
              <w:rPr>
                <w:rFonts w:cs="Arial"/>
                <w:sz w:val="18"/>
                <w:szCs w:val="18"/>
              </w:rPr>
            </w:pPr>
            <w:r w:rsidRPr="005A3A36">
              <w:rPr>
                <w:rFonts w:cs="Arial"/>
                <w:sz w:val="18"/>
                <w:szCs w:val="18"/>
              </w:rPr>
              <w:t>5</w:t>
            </w:r>
          </w:p>
        </w:tc>
        <w:tc>
          <w:tcPr>
            <w:tcW w:w="1247" w:type="dxa"/>
            <w:tcBorders>
              <w:top w:val="nil"/>
              <w:left w:val="nil"/>
              <w:bottom w:val="nil"/>
              <w:right w:val="nil"/>
            </w:tcBorders>
            <w:vAlign w:val="bottom"/>
          </w:tcPr>
          <w:p w14:paraId="4DEBF98C" w14:textId="2D3E5DB4" w:rsidR="005A3A36" w:rsidRPr="00795565" w:rsidRDefault="005A3A36" w:rsidP="005A3A36">
            <w:pPr>
              <w:spacing w:before="40" w:after="20"/>
              <w:jc w:val="right"/>
              <w:rPr>
                <w:rFonts w:cs="Arial"/>
                <w:b/>
                <w:bCs/>
                <w:sz w:val="18"/>
                <w:szCs w:val="18"/>
              </w:rPr>
            </w:pPr>
            <w:r w:rsidRPr="00795565">
              <w:rPr>
                <w:rFonts w:cs="Arial"/>
                <w:b/>
                <w:bCs/>
                <w:sz w:val="18"/>
                <w:szCs w:val="18"/>
              </w:rPr>
              <w:t>894</w:t>
            </w:r>
          </w:p>
        </w:tc>
        <w:tc>
          <w:tcPr>
            <w:tcW w:w="1247" w:type="dxa"/>
            <w:tcBorders>
              <w:top w:val="nil"/>
              <w:left w:val="nil"/>
              <w:bottom w:val="nil"/>
              <w:right w:val="nil"/>
            </w:tcBorders>
            <w:shd w:val="clear" w:color="auto" w:fill="auto"/>
            <w:vAlign w:val="bottom"/>
          </w:tcPr>
          <w:p w14:paraId="70D15622" w14:textId="4C9D96B0" w:rsidR="005A3A36" w:rsidRPr="00795565" w:rsidRDefault="005A3A36" w:rsidP="005A3A36">
            <w:pPr>
              <w:spacing w:before="40" w:after="20"/>
              <w:jc w:val="right"/>
              <w:rPr>
                <w:rFonts w:cs="Arial"/>
                <w:b/>
                <w:bCs/>
                <w:sz w:val="18"/>
                <w:szCs w:val="18"/>
              </w:rPr>
            </w:pPr>
            <w:r w:rsidRPr="00795565">
              <w:rPr>
                <w:rFonts w:cs="Arial"/>
                <w:b/>
                <w:bCs/>
                <w:sz w:val="18"/>
                <w:szCs w:val="18"/>
              </w:rPr>
              <w:t>96</w:t>
            </w:r>
          </w:p>
        </w:tc>
        <w:tc>
          <w:tcPr>
            <w:tcW w:w="1021" w:type="dxa"/>
            <w:tcBorders>
              <w:top w:val="nil"/>
              <w:left w:val="nil"/>
              <w:bottom w:val="nil"/>
              <w:right w:val="nil"/>
            </w:tcBorders>
            <w:shd w:val="clear" w:color="auto" w:fill="auto"/>
            <w:vAlign w:val="bottom"/>
          </w:tcPr>
          <w:p w14:paraId="29E2543C" w14:textId="54AAB5AD"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6AC63B44" w14:textId="3408A296" w:rsidR="005A3A36" w:rsidRPr="00C935A5" w:rsidRDefault="005A3A36" w:rsidP="005A3A36">
            <w:pPr>
              <w:spacing w:before="40" w:after="20"/>
              <w:jc w:val="right"/>
              <w:rPr>
                <w:rFonts w:cs="Arial"/>
                <w:sz w:val="18"/>
                <w:szCs w:val="18"/>
              </w:rPr>
            </w:pPr>
            <w:r w:rsidRPr="005A3A36">
              <w:rPr>
                <w:rFonts w:cs="Arial"/>
                <w:sz w:val="18"/>
                <w:szCs w:val="18"/>
              </w:rPr>
              <w:t>6,018</w:t>
            </w:r>
          </w:p>
        </w:tc>
      </w:tr>
      <w:tr w:rsidR="005A3A36" w:rsidRPr="005A3A36" w14:paraId="2679FF1B" w14:textId="77777777" w:rsidTr="009A113C">
        <w:trPr>
          <w:trHeight w:val="20"/>
        </w:trPr>
        <w:tc>
          <w:tcPr>
            <w:tcW w:w="2268" w:type="dxa"/>
            <w:tcBorders>
              <w:top w:val="nil"/>
              <w:left w:val="nil"/>
              <w:bottom w:val="nil"/>
              <w:right w:val="single" w:sz="18" w:space="0" w:color="FFC000"/>
            </w:tcBorders>
            <w:shd w:val="clear" w:color="auto" w:fill="auto"/>
            <w:vAlign w:val="center"/>
          </w:tcPr>
          <w:p w14:paraId="1404263E" w14:textId="77777777" w:rsidR="005A3A36" w:rsidRPr="00C935A5" w:rsidRDefault="005A3A36" w:rsidP="005A3A36">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shd w:val="clear" w:color="auto" w:fill="auto"/>
            <w:vAlign w:val="bottom"/>
          </w:tcPr>
          <w:p w14:paraId="7E3BC5ED" w14:textId="4A522E2E" w:rsidR="005A3A36" w:rsidRPr="00C935A5" w:rsidRDefault="005A3A36" w:rsidP="005A3A36">
            <w:pPr>
              <w:spacing w:before="40" w:after="20"/>
              <w:jc w:val="right"/>
              <w:rPr>
                <w:rFonts w:cs="Arial"/>
                <w:sz w:val="18"/>
                <w:szCs w:val="18"/>
              </w:rPr>
            </w:pPr>
            <w:r w:rsidRPr="005A3A36">
              <w:rPr>
                <w:rFonts w:cs="Arial"/>
                <w:sz w:val="18"/>
                <w:szCs w:val="18"/>
              </w:rPr>
              <w:t>122</w:t>
            </w:r>
          </w:p>
        </w:tc>
        <w:tc>
          <w:tcPr>
            <w:tcW w:w="1134" w:type="dxa"/>
            <w:tcBorders>
              <w:top w:val="nil"/>
              <w:left w:val="nil"/>
              <w:bottom w:val="nil"/>
              <w:right w:val="nil"/>
            </w:tcBorders>
            <w:vAlign w:val="bottom"/>
          </w:tcPr>
          <w:p w14:paraId="56251825" w14:textId="4DC284CF" w:rsidR="005A3A36" w:rsidRPr="00C935A5" w:rsidRDefault="005A3A36" w:rsidP="005A3A36">
            <w:pPr>
              <w:spacing w:before="40" w:after="20"/>
              <w:jc w:val="right"/>
              <w:rPr>
                <w:rFonts w:cs="Arial"/>
                <w:sz w:val="18"/>
                <w:szCs w:val="18"/>
              </w:rPr>
            </w:pPr>
            <w:r w:rsidRPr="005A3A36">
              <w:rPr>
                <w:rFonts w:cs="Arial"/>
                <w:sz w:val="18"/>
                <w:szCs w:val="18"/>
              </w:rPr>
              <w:t>5,259</w:t>
            </w:r>
          </w:p>
        </w:tc>
        <w:tc>
          <w:tcPr>
            <w:tcW w:w="1247" w:type="dxa"/>
            <w:tcBorders>
              <w:top w:val="nil"/>
              <w:left w:val="nil"/>
              <w:bottom w:val="nil"/>
              <w:right w:val="nil"/>
            </w:tcBorders>
            <w:vAlign w:val="bottom"/>
          </w:tcPr>
          <w:p w14:paraId="681C37CE" w14:textId="3A6DDAD5" w:rsidR="005A3A36" w:rsidRPr="00795565" w:rsidRDefault="005A3A36" w:rsidP="005A3A36">
            <w:pPr>
              <w:spacing w:before="40" w:after="20"/>
              <w:jc w:val="right"/>
              <w:rPr>
                <w:rFonts w:cs="Arial"/>
                <w:b/>
                <w:bCs/>
                <w:sz w:val="18"/>
                <w:szCs w:val="18"/>
              </w:rPr>
            </w:pPr>
            <w:r w:rsidRPr="00795565">
              <w:rPr>
                <w:rFonts w:cs="Arial"/>
                <w:b/>
                <w:bCs/>
                <w:sz w:val="18"/>
                <w:szCs w:val="18"/>
              </w:rPr>
              <w:t>5,381</w:t>
            </w:r>
          </w:p>
        </w:tc>
        <w:tc>
          <w:tcPr>
            <w:tcW w:w="1247" w:type="dxa"/>
            <w:tcBorders>
              <w:top w:val="nil"/>
              <w:left w:val="nil"/>
              <w:bottom w:val="nil"/>
              <w:right w:val="nil"/>
            </w:tcBorders>
            <w:shd w:val="clear" w:color="auto" w:fill="auto"/>
            <w:vAlign w:val="bottom"/>
          </w:tcPr>
          <w:p w14:paraId="1D95B70D" w14:textId="2370EADB" w:rsidR="005A3A36" w:rsidRPr="00795565" w:rsidRDefault="005A3A36" w:rsidP="005A3A36">
            <w:pPr>
              <w:spacing w:before="40" w:after="20"/>
              <w:jc w:val="right"/>
              <w:rPr>
                <w:rFonts w:cs="Arial"/>
                <w:b/>
                <w:bCs/>
                <w:sz w:val="18"/>
                <w:szCs w:val="18"/>
              </w:rPr>
            </w:pPr>
            <w:r w:rsidRPr="00795565">
              <w:rPr>
                <w:rFonts w:cs="Arial"/>
                <w:b/>
                <w:bCs/>
                <w:sz w:val="18"/>
                <w:szCs w:val="18"/>
              </w:rPr>
              <w:t>595</w:t>
            </w:r>
          </w:p>
        </w:tc>
        <w:tc>
          <w:tcPr>
            <w:tcW w:w="1021" w:type="dxa"/>
            <w:tcBorders>
              <w:top w:val="nil"/>
              <w:left w:val="nil"/>
              <w:bottom w:val="nil"/>
              <w:right w:val="nil"/>
            </w:tcBorders>
            <w:shd w:val="clear" w:color="auto" w:fill="auto"/>
            <w:vAlign w:val="bottom"/>
          </w:tcPr>
          <w:p w14:paraId="139C1FB4" w14:textId="3DEEA65B" w:rsidR="005A3A36" w:rsidRPr="00C935A5" w:rsidRDefault="005A3A36" w:rsidP="005A3A36">
            <w:pPr>
              <w:spacing w:before="40" w:after="20"/>
              <w:jc w:val="right"/>
              <w:rPr>
                <w:rFonts w:cs="Arial"/>
                <w:sz w:val="18"/>
                <w:szCs w:val="18"/>
              </w:rPr>
            </w:pPr>
            <w:r w:rsidRPr="005A3A36">
              <w:rPr>
                <w:rFonts w:cs="Arial"/>
                <w:sz w:val="18"/>
                <w:szCs w:val="18"/>
              </w:rPr>
              <w:t>48</w:t>
            </w:r>
          </w:p>
        </w:tc>
        <w:tc>
          <w:tcPr>
            <w:tcW w:w="1021" w:type="dxa"/>
            <w:tcBorders>
              <w:top w:val="nil"/>
              <w:left w:val="nil"/>
              <w:bottom w:val="nil"/>
              <w:right w:val="nil"/>
            </w:tcBorders>
            <w:shd w:val="clear" w:color="auto" w:fill="auto"/>
            <w:vAlign w:val="bottom"/>
          </w:tcPr>
          <w:p w14:paraId="6778F5C9" w14:textId="0770BFE3" w:rsidR="005A3A36" w:rsidRPr="00C935A5" w:rsidRDefault="005A3A36" w:rsidP="005A3A36">
            <w:pPr>
              <w:spacing w:before="40" w:after="20"/>
              <w:jc w:val="right"/>
              <w:rPr>
                <w:rFonts w:cs="Arial"/>
                <w:sz w:val="18"/>
                <w:szCs w:val="18"/>
              </w:rPr>
            </w:pPr>
            <w:r w:rsidRPr="005A3A36">
              <w:rPr>
                <w:rFonts w:cs="Arial"/>
                <w:sz w:val="18"/>
                <w:szCs w:val="18"/>
              </w:rPr>
              <w:t>2,506</w:t>
            </w:r>
          </w:p>
        </w:tc>
      </w:tr>
      <w:tr w:rsidR="005A3A36" w:rsidRPr="005A3A36" w14:paraId="43B70C5F" w14:textId="77777777" w:rsidTr="009A113C">
        <w:trPr>
          <w:trHeight w:val="20"/>
        </w:trPr>
        <w:tc>
          <w:tcPr>
            <w:tcW w:w="2268" w:type="dxa"/>
            <w:tcBorders>
              <w:top w:val="nil"/>
              <w:left w:val="nil"/>
              <w:bottom w:val="nil"/>
              <w:right w:val="single" w:sz="18" w:space="0" w:color="FFC000"/>
            </w:tcBorders>
            <w:shd w:val="clear" w:color="auto" w:fill="auto"/>
            <w:vAlign w:val="center"/>
          </w:tcPr>
          <w:p w14:paraId="313C758B" w14:textId="77777777" w:rsidR="005A3A36" w:rsidRPr="00C935A5" w:rsidRDefault="005A3A36" w:rsidP="005A3A36">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shd w:val="clear" w:color="auto" w:fill="auto"/>
            <w:vAlign w:val="bottom"/>
          </w:tcPr>
          <w:p w14:paraId="77761AF4" w14:textId="0B7E1E3E" w:rsidR="005A3A36" w:rsidRPr="00C935A5" w:rsidRDefault="005A3A36" w:rsidP="005A3A36">
            <w:pPr>
              <w:spacing w:before="40" w:after="20"/>
              <w:jc w:val="right"/>
              <w:rPr>
                <w:rFonts w:cs="Arial"/>
                <w:sz w:val="18"/>
                <w:szCs w:val="18"/>
              </w:rPr>
            </w:pPr>
            <w:r w:rsidRPr="005A3A36">
              <w:rPr>
                <w:rFonts w:cs="Arial"/>
                <w:sz w:val="18"/>
                <w:szCs w:val="18"/>
              </w:rPr>
              <w:t>293</w:t>
            </w:r>
          </w:p>
        </w:tc>
        <w:tc>
          <w:tcPr>
            <w:tcW w:w="1134" w:type="dxa"/>
            <w:tcBorders>
              <w:top w:val="nil"/>
              <w:left w:val="nil"/>
              <w:bottom w:val="nil"/>
              <w:right w:val="nil"/>
            </w:tcBorders>
            <w:vAlign w:val="bottom"/>
          </w:tcPr>
          <w:p w14:paraId="08F4EB18" w14:textId="005ADB89" w:rsidR="005A3A36" w:rsidRPr="00C935A5" w:rsidRDefault="005A3A36" w:rsidP="005A3A36">
            <w:pPr>
              <w:spacing w:before="40" w:after="20"/>
              <w:jc w:val="right"/>
              <w:rPr>
                <w:rFonts w:cs="Arial"/>
                <w:sz w:val="18"/>
                <w:szCs w:val="18"/>
              </w:rPr>
            </w:pPr>
            <w:r w:rsidRPr="005A3A36">
              <w:rPr>
                <w:rFonts w:cs="Arial"/>
                <w:sz w:val="18"/>
                <w:szCs w:val="18"/>
              </w:rPr>
              <w:t>3,712</w:t>
            </w:r>
          </w:p>
        </w:tc>
        <w:tc>
          <w:tcPr>
            <w:tcW w:w="1247" w:type="dxa"/>
            <w:tcBorders>
              <w:top w:val="nil"/>
              <w:left w:val="nil"/>
              <w:bottom w:val="nil"/>
              <w:right w:val="nil"/>
            </w:tcBorders>
            <w:vAlign w:val="bottom"/>
          </w:tcPr>
          <w:p w14:paraId="36EBB34A" w14:textId="38A4D449" w:rsidR="005A3A36" w:rsidRPr="00795565" w:rsidRDefault="005A3A36" w:rsidP="005A3A36">
            <w:pPr>
              <w:spacing w:before="40" w:after="20"/>
              <w:jc w:val="right"/>
              <w:rPr>
                <w:rFonts w:cs="Arial"/>
                <w:b/>
                <w:bCs/>
                <w:sz w:val="18"/>
                <w:szCs w:val="18"/>
              </w:rPr>
            </w:pPr>
            <w:r w:rsidRPr="00795565">
              <w:rPr>
                <w:rFonts w:cs="Arial"/>
                <w:b/>
                <w:bCs/>
                <w:sz w:val="18"/>
                <w:szCs w:val="18"/>
              </w:rPr>
              <w:t>4,005</w:t>
            </w:r>
          </w:p>
        </w:tc>
        <w:tc>
          <w:tcPr>
            <w:tcW w:w="1247" w:type="dxa"/>
            <w:tcBorders>
              <w:top w:val="nil"/>
              <w:left w:val="nil"/>
              <w:bottom w:val="nil"/>
              <w:right w:val="nil"/>
            </w:tcBorders>
            <w:shd w:val="clear" w:color="auto" w:fill="auto"/>
            <w:vAlign w:val="bottom"/>
          </w:tcPr>
          <w:p w14:paraId="0B49E0DF" w14:textId="2670D33B" w:rsidR="005A3A36" w:rsidRPr="00795565" w:rsidRDefault="005A3A36" w:rsidP="005A3A36">
            <w:pPr>
              <w:spacing w:before="40" w:after="20"/>
              <w:jc w:val="right"/>
              <w:rPr>
                <w:rFonts w:cs="Arial"/>
                <w:b/>
                <w:bCs/>
                <w:sz w:val="18"/>
                <w:szCs w:val="18"/>
              </w:rPr>
            </w:pPr>
            <w:r w:rsidRPr="00795565">
              <w:rPr>
                <w:rFonts w:cs="Arial"/>
                <w:b/>
                <w:bCs/>
                <w:sz w:val="18"/>
                <w:szCs w:val="18"/>
              </w:rPr>
              <w:t>2,063</w:t>
            </w:r>
          </w:p>
        </w:tc>
        <w:tc>
          <w:tcPr>
            <w:tcW w:w="1021" w:type="dxa"/>
            <w:tcBorders>
              <w:top w:val="nil"/>
              <w:left w:val="nil"/>
              <w:bottom w:val="nil"/>
              <w:right w:val="nil"/>
            </w:tcBorders>
            <w:shd w:val="clear" w:color="auto" w:fill="auto"/>
            <w:vAlign w:val="bottom"/>
          </w:tcPr>
          <w:p w14:paraId="2C448D53" w14:textId="51645713" w:rsidR="005A3A36" w:rsidRPr="00C935A5" w:rsidRDefault="005A3A36" w:rsidP="005A3A36">
            <w:pPr>
              <w:spacing w:before="40" w:after="20"/>
              <w:jc w:val="right"/>
              <w:rPr>
                <w:rFonts w:cs="Arial"/>
                <w:sz w:val="18"/>
                <w:szCs w:val="18"/>
              </w:rPr>
            </w:pPr>
            <w:r w:rsidRPr="005A3A36">
              <w:rPr>
                <w:rFonts w:cs="Arial"/>
                <w:sz w:val="18"/>
                <w:szCs w:val="18"/>
              </w:rPr>
              <w:t>413</w:t>
            </w:r>
          </w:p>
        </w:tc>
        <w:tc>
          <w:tcPr>
            <w:tcW w:w="1021" w:type="dxa"/>
            <w:tcBorders>
              <w:top w:val="nil"/>
              <w:left w:val="nil"/>
              <w:bottom w:val="nil"/>
              <w:right w:val="nil"/>
            </w:tcBorders>
            <w:shd w:val="clear" w:color="auto" w:fill="auto"/>
            <w:vAlign w:val="bottom"/>
          </w:tcPr>
          <w:p w14:paraId="5CEE7979" w14:textId="116D492D" w:rsidR="005A3A36" w:rsidRPr="00C935A5" w:rsidRDefault="005A3A36" w:rsidP="005A3A36">
            <w:pPr>
              <w:spacing w:before="40" w:after="20"/>
              <w:jc w:val="right"/>
              <w:rPr>
                <w:rFonts w:cs="Arial"/>
                <w:sz w:val="18"/>
                <w:szCs w:val="18"/>
              </w:rPr>
            </w:pPr>
            <w:r w:rsidRPr="005A3A36">
              <w:rPr>
                <w:rFonts w:cs="Arial"/>
                <w:sz w:val="18"/>
                <w:szCs w:val="18"/>
              </w:rPr>
              <w:t>7,150</w:t>
            </w:r>
          </w:p>
        </w:tc>
      </w:tr>
      <w:tr w:rsidR="005A3A36" w:rsidRPr="005A3A36" w14:paraId="4FBD8A31" w14:textId="77777777" w:rsidTr="009A113C">
        <w:trPr>
          <w:trHeight w:val="20"/>
        </w:trPr>
        <w:tc>
          <w:tcPr>
            <w:tcW w:w="2268" w:type="dxa"/>
            <w:tcBorders>
              <w:top w:val="nil"/>
              <w:left w:val="nil"/>
              <w:bottom w:val="nil"/>
              <w:right w:val="single" w:sz="18" w:space="0" w:color="FFC000"/>
            </w:tcBorders>
            <w:shd w:val="clear" w:color="auto" w:fill="auto"/>
            <w:vAlign w:val="center"/>
          </w:tcPr>
          <w:p w14:paraId="60626430" w14:textId="77777777" w:rsidR="005A3A36" w:rsidRPr="00C935A5" w:rsidRDefault="005A3A36" w:rsidP="005A3A36">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shd w:val="clear" w:color="auto" w:fill="auto"/>
            <w:vAlign w:val="bottom"/>
          </w:tcPr>
          <w:p w14:paraId="39AA70CF" w14:textId="289CEB96" w:rsidR="005A3A36" w:rsidRPr="00C935A5" w:rsidRDefault="005A3A36" w:rsidP="005A3A36">
            <w:pPr>
              <w:spacing w:before="40" w:after="20"/>
              <w:jc w:val="right"/>
              <w:rPr>
                <w:rFonts w:cs="Arial"/>
                <w:sz w:val="18"/>
                <w:szCs w:val="18"/>
              </w:rPr>
            </w:pPr>
            <w:r w:rsidRPr="005A3A36">
              <w:rPr>
                <w:rFonts w:cs="Arial"/>
                <w:sz w:val="18"/>
                <w:szCs w:val="18"/>
              </w:rPr>
              <w:t>647</w:t>
            </w:r>
          </w:p>
        </w:tc>
        <w:tc>
          <w:tcPr>
            <w:tcW w:w="1134" w:type="dxa"/>
            <w:tcBorders>
              <w:top w:val="nil"/>
              <w:left w:val="nil"/>
              <w:bottom w:val="nil"/>
              <w:right w:val="nil"/>
            </w:tcBorders>
            <w:vAlign w:val="bottom"/>
          </w:tcPr>
          <w:p w14:paraId="5AB69A34" w14:textId="2706A1BA" w:rsidR="005A3A36" w:rsidRPr="00C935A5" w:rsidRDefault="005A3A36" w:rsidP="005A3A36">
            <w:pPr>
              <w:spacing w:before="40" w:after="20"/>
              <w:jc w:val="right"/>
              <w:rPr>
                <w:rFonts w:cs="Arial"/>
                <w:sz w:val="18"/>
                <w:szCs w:val="18"/>
              </w:rPr>
            </w:pPr>
            <w:r w:rsidRPr="005A3A36">
              <w:rPr>
                <w:rFonts w:cs="Arial"/>
                <w:sz w:val="18"/>
                <w:szCs w:val="18"/>
              </w:rPr>
              <w:t>928</w:t>
            </w:r>
          </w:p>
        </w:tc>
        <w:tc>
          <w:tcPr>
            <w:tcW w:w="1247" w:type="dxa"/>
            <w:tcBorders>
              <w:top w:val="nil"/>
              <w:left w:val="nil"/>
              <w:bottom w:val="nil"/>
              <w:right w:val="nil"/>
            </w:tcBorders>
            <w:vAlign w:val="bottom"/>
          </w:tcPr>
          <w:p w14:paraId="2A469109" w14:textId="447713F1" w:rsidR="005A3A36" w:rsidRPr="00795565" w:rsidRDefault="005A3A36" w:rsidP="005A3A36">
            <w:pPr>
              <w:spacing w:before="40" w:after="20"/>
              <w:jc w:val="right"/>
              <w:rPr>
                <w:rFonts w:cs="Arial"/>
                <w:b/>
                <w:bCs/>
                <w:sz w:val="18"/>
                <w:szCs w:val="18"/>
              </w:rPr>
            </w:pPr>
            <w:r w:rsidRPr="00795565">
              <w:rPr>
                <w:rFonts w:cs="Arial"/>
                <w:b/>
                <w:bCs/>
                <w:sz w:val="18"/>
                <w:szCs w:val="18"/>
              </w:rPr>
              <w:t>1,575</w:t>
            </w:r>
          </w:p>
        </w:tc>
        <w:tc>
          <w:tcPr>
            <w:tcW w:w="1247" w:type="dxa"/>
            <w:tcBorders>
              <w:top w:val="nil"/>
              <w:left w:val="nil"/>
              <w:bottom w:val="nil"/>
              <w:right w:val="nil"/>
            </w:tcBorders>
            <w:shd w:val="clear" w:color="auto" w:fill="auto"/>
            <w:vAlign w:val="bottom"/>
          </w:tcPr>
          <w:p w14:paraId="7036DF6E" w14:textId="2744E74F" w:rsidR="005A3A36" w:rsidRPr="00795565" w:rsidRDefault="005A3A36" w:rsidP="005A3A36">
            <w:pPr>
              <w:spacing w:before="40" w:after="20"/>
              <w:jc w:val="right"/>
              <w:rPr>
                <w:rFonts w:cs="Arial"/>
                <w:b/>
                <w:bCs/>
                <w:sz w:val="18"/>
                <w:szCs w:val="18"/>
              </w:rPr>
            </w:pPr>
            <w:r w:rsidRPr="00795565">
              <w:rPr>
                <w:rFonts w:cs="Arial"/>
                <w:b/>
                <w:bCs/>
                <w:sz w:val="18"/>
                <w:szCs w:val="18"/>
              </w:rPr>
              <w:t>700</w:t>
            </w:r>
          </w:p>
        </w:tc>
        <w:tc>
          <w:tcPr>
            <w:tcW w:w="1021" w:type="dxa"/>
            <w:tcBorders>
              <w:top w:val="nil"/>
              <w:left w:val="nil"/>
              <w:bottom w:val="nil"/>
              <w:right w:val="nil"/>
            </w:tcBorders>
            <w:shd w:val="clear" w:color="auto" w:fill="auto"/>
            <w:vAlign w:val="bottom"/>
          </w:tcPr>
          <w:p w14:paraId="04268503" w14:textId="196A849D" w:rsidR="005A3A36" w:rsidRPr="00C935A5" w:rsidRDefault="005A3A36" w:rsidP="005A3A36">
            <w:pPr>
              <w:spacing w:before="40" w:after="20"/>
              <w:jc w:val="right"/>
              <w:rPr>
                <w:rFonts w:cs="Arial"/>
                <w:sz w:val="18"/>
                <w:szCs w:val="18"/>
              </w:rPr>
            </w:pPr>
            <w:r w:rsidRPr="005A3A36">
              <w:rPr>
                <w:rFonts w:cs="Arial"/>
                <w:sz w:val="18"/>
                <w:szCs w:val="18"/>
              </w:rPr>
              <w:t>417</w:t>
            </w:r>
          </w:p>
        </w:tc>
        <w:tc>
          <w:tcPr>
            <w:tcW w:w="1021" w:type="dxa"/>
            <w:tcBorders>
              <w:top w:val="nil"/>
              <w:left w:val="nil"/>
              <w:bottom w:val="nil"/>
              <w:right w:val="nil"/>
            </w:tcBorders>
            <w:shd w:val="clear" w:color="auto" w:fill="auto"/>
            <w:vAlign w:val="bottom"/>
          </w:tcPr>
          <w:p w14:paraId="54C975EB" w14:textId="266E3661" w:rsidR="005A3A36" w:rsidRPr="00C935A5" w:rsidRDefault="005A3A36" w:rsidP="005A3A36">
            <w:pPr>
              <w:spacing w:before="40" w:after="20"/>
              <w:jc w:val="right"/>
              <w:rPr>
                <w:rFonts w:cs="Arial"/>
                <w:sz w:val="18"/>
                <w:szCs w:val="18"/>
              </w:rPr>
            </w:pPr>
            <w:r w:rsidRPr="005A3A36">
              <w:rPr>
                <w:rFonts w:cs="Arial"/>
                <w:sz w:val="18"/>
                <w:szCs w:val="18"/>
              </w:rPr>
              <w:t>15,677</w:t>
            </w:r>
          </w:p>
        </w:tc>
      </w:tr>
      <w:tr w:rsidR="005A3A36" w:rsidRPr="005A3A36" w14:paraId="3E341389" w14:textId="77777777" w:rsidTr="009A113C">
        <w:trPr>
          <w:trHeight w:val="20"/>
        </w:trPr>
        <w:tc>
          <w:tcPr>
            <w:tcW w:w="2268" w:type="dxa"/>
            <w:tcBorders>
              <w:top w:val="nil"/>
              <w:left w:val="nil"/>
              <w:bottom w:val="nil"/>
              <w:right w:val="single" w:sz="18" w:space="0" w:color="FFC000"/>
            </w:tcBorders>
            <w:shd w:val="clear" w:color="auto" w:fill="auto"/>
            <w:vAlign w:val="center"/>
          </w:tcPr>
          <w:p w14:paraId="356B6121" w14:textId="77777777" w:rsidR="005A3A36" w:rsidRPr="00C935A5" w:rsidRDefault="005A3A36" w:rsidP="005A3A36">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shd w:val="clear" w:color="auto" w:fill="auto"/>
            <w:vAlign w:val="bottom"/>
          </w:tcPr>
          <w:p w14:paraId="7379F4F8" w14:textId="6D28FBAE" w:rsidR="005A3A36" w:rsidRPr="00C935A5" w:rsidRDefault="005A3A36" w:rsidP="005A3A36">
            <w:pPr>
              <w:spacing w:before="40" w:after="20"/>
              <w:jc w:val="right"/>
              <w:rPr>
                <w:rFonts w:cs="Arial"/>
                <w:sz w:val="18"/>
                <w:szCs w:val="18"/>
              </w:rPr>
            </w:pPr>
            <w:r w:rsidRPr="005A3A36">
              <w:rPr>
                <w:rFonts w:cs="Arial"/>
                <w:sz w:val="18"/>
                <w:szCs w:val="18"/>
              </w:rPr>
              <w:t>1,514</w:t>
            </w:r>
          </w:p>
        </w:tc>
        <w:tc>
          <w:tcPr>
            <w:tcW w:w="1134" w:type="dxa"/>
            <w:tcBorders>
              <w:top w:val="nil"/>
              <w:left w:val="nil"/>
              <w:bottom w:val="nil"/>
              <w:right w:val="nil"/>
            </w:tcBorders>
            <w:vAlign w:val="bottom"/>
          </w:tcPr>
          <w:p w14:paraId="28B7C0F6" w14:textId="584C373F" w:rsidR="005A3A36" w:rsidRPr="00C935A5" w:rsidRDefault="005A3A36" w:rsidP="005A3A36">
            <w:pPr>
              <w:spacing w:before="40" w:after="20"/>
              <w:jc w:val="right"/>
              <w:rPr>
                <w:rFonts w:cs="Arial"/>
                <w:sz w:val="18"/>
                <w:szCs w:val="18"/>
              </w:rPr>
            </w:pPr>
            <w:r w:rsidRPr="005A3A36">
              <w:rPr>
                <w:rFonts w:cs="Arial"/>
                <w:sz w:val="18"/>
                <w:szCs w:val="18"/>
              </w:rPr>
              <w:t>286</w:t>
            </w:r>
          </w:p>
        </w:tc>
        <w:tc>
          <w:tcPr>
            <w:tcW w:w="1247" w:type="dxa"/>
            <w:tcBorders>
              <w:top w:val="nil"/>
              <w:left w:val="nil"/>
              <w:bottom w:val="nil"/>
              <w:right w:val="nil"/>
            </w:tcBorders>
            <w:vAlign w:val="bottom"/>
          </w:tcPr>
          <w:p w14:paraId="2C726261" w14:textId="7EF06198" w:rsidR="005A3A36" w:rsidRPr="00795565" w:rsidRDefault="005A3A36" w:rsidP="005A3A36">
            <w:pPr>
              <w:spacing w:before="40" w:after="20"/>
              <w:jc w:val="right"/>
              <w:rPr>
                <w:rFonts w:cs="Arial"/>
                <w:b/>
                <w:bCs/>
                <w:sz w:val="18"/>
                <w:szCs w:val="18"/>
              </w:rPr>
            </w:pPr>
            <w:r w:rsidRPr="00795565">
              <w:rPr>
                <w:rFonts w:cs="Arial"/>
                <w:b/>
                <w:bCs/>
                <w:sz w:val="18"/>
                <w:szCs w:val="18"/>
              </w:rPr>
              <w:t>1,800</w:t>
            </w:r>
          </w:p>
        </w:tc>
        <w:tc>
          <w:tcPr>
            <w:tcW w:w="1247" w:type="dxa"/>
            <w:tcBorders>
              <w:top w:val="nil"/>
              <w:left w:val="nil"/>
              <w:bottom w:val="nil"/>
              <w:right w:val="nil"/>
            </w:tcBorders>
            <w:shd w:val="clear" w:color="auto" w:fill="auto"/>
            <w:vAlign w:val="bottom"/>
          </w:tcPr>
          <w:p w14:paraId="3B34E1E1" w14:textId="66DD1222" w:rsidR="005A3A36" w:rsidRPr="00795565" w:rsidRDefault="005A3A36" w:rsidP="005A3A36">
            <w:pPr>
              <w:spacing w:before="40" w:after="20"/>
              <w:jc w:val="right"/>
              <w:rPr>
                <w:rFonts w:cs="Arial"/>
                <w:b/>
                <w:bCs/>
                <w:sz w:val="18"/>
                <w:szCs w:val="18"/>
              </w:rPr>
            </w:pPr>
            <w:r w:rsidRPr="00795565">
              <w:rPr>
                <w:rFonts w:cs="Arial"/>
                <w:b/>
                <w:bCs/>
                <w:sz w:val="18"/>
                <w:szCs w:val="18"/>
              </w:rPr>
              <w:t>319</w:t>
            </w:r>
          </w:p>
        </w:tc>
        <w:tc>
          <w:tcPr>
            <w:tcW w:w="1021" w:type="dxa"/>
            <w:tcBorders>
              <w:top w:val="nil"/>
              <w:left w:val="nil"/>
              <w:bottom w:val="nil"/>
              <w:right w:val="nil"/>
            </w:tcBorders>
            <w:shd w:val="clear" w:color="auto" w:fill="auto"/>
            <w:vAlign w:val="bottom"/>
          </w:tcPr>
          <w:p w14:paraId="76CA48E1" w14:textId="4A0D7D64"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495ADF44" w14:textId="02903368" w:rsidR="005A3A36" w:rsidRPr="00C935A5" w:rsidRDefault="005A3A36" w:rsidP="005A3A36">
            <w:pPr>
              <w:spacing w:before="40" w:after="20"/>
              <w:jc w:val="right"/>
              <w:rPr>
                <w:rFonts w:cs="Arial"/>
                <w:sz w:val="18"/>
                <w:szCs w:val="18"/>
              </w:rPr>
            </w:pPr>
            <w:r w:rsidRPr="005A3A36">
              <w:rPr>
                <w:rFonts w:cs="Arial"/>
                <w:sz w:val="18"/>
                <w:szCs w:val="18"/>
              </w:rPr>
              <w:t>3,811</w:t>
            </w:r>
          </w:p>
        </w:tc>
      </w:tr>
      <w:tr w:rsidR="005A3A36" w:rsidRPr="005A3A36" w14:paraId="563C0D77" w14:textId="77777777" w:rsidTr="009A113C">
        <w:trPr>
          <w:trHeight w:val="20"/>
        </w:trPr>
        <w:tc>
          <w:tcPr>
            <w:tcW w:w="2268" w:type="dxa"/>
            <w:tcBorders>
              <w:top w:val="nil"/>
              <w:left w:val="nil"/>
              <w:bottom w:val="nil"/>
              <w:right w:val="single" w:sz="18" w:space="0" w:color="FFC000"/>
            </w:tcBorders>
            <w:shd w:val="clear" w:color="auto" w:fill="auto"/>
            <w:vAlign w:val="center"/>
          </w:tcPr>
          <w:p w14:paraId="6EDE54D2" w14:textId="77777777" w:rsidR="005A3A36" w:rsidRPr="00C935A5" w:rsidRDefault="005A3A36" w:rsidP="005A3A36">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shd w:val="clear" w:color="auto" w:fill="auto"/>
            <w:vAlign w:val="bottom"/>
          </w:tcPr>
          <w:p w14:paraId="6268E543" w14:textId="7110DA98" w:rsidR="005A3A36" w:rsidRPr="00C935A5" w:rsidRDefault="005A3A36" w:rsidP="005A3A36">
            <w:pPr>
              <w:spacing w:before="40" w:after="20"/>
              <w:jc w:val="right"/>
              <w:rPr>
                <w:rFonts w:cs="Arial"/>
                <w:sz w:val="18"/>
                <w:szCs w:val="18"/>
              </w:rPr>
            </w:pPr>
            <w:r w:rsidRPr="005A3A36">
              <w:rPr>
                <w:rFonts w:cs="Arial"/>
                <w:sz w:val="18"/>
                <w:szCs w:val="18"/>
              </w:rPr>
              <w:t>128</w:t>
            </w:r>
          </w:p>
        </w:tc>
        <w:tc>
          <w:tcPr>
            <w:tcW w:w="1134" w:type="dxa"/>
            <w:tcBorders>
              <w:top w:val="nil"/>
              <w:left w:val="nil"/>
              <w:bottom w:val="nil"/>
              <w:right w:val="nil"/>
            </w:tcBorders>
            <w:vAlign w:val="bottom"/>
          </w:tcPr>
          <w:p w14:paraId="6D30279C" w14:textId="2E9EF3CE" w:rsidR="005A3A36" w:rsidRPr="00C935A5" w:rsidRDefault="005A3A36" w:rsidP="005A3A36">
            <w:pPr>
              <w:spacing w:before="40" w:after="20"/>
              <w:jc w:val="right"/>
              <w:rPr>
                <w:rFonts w:cs="Arial"/>
                <w:sz w:val="18"/>
                <w:szCs w:val="18"/>
              </w:rPr>
            </w:pPr>
            <w:r w:rsidRPr="005A3A36">
              <w:rPr>
                <w:rFonts w:cs="Arial"/>
                <w:sz w:val="18"/>
                <w:szCs w:val="18"/>
              </w:rPr>
              <w:t>1,152</w:t>
            </w:r>
          </w:p>
        </w:tc>
        <w:tc>
          <w:tcPr>
            <w:tcW w:w="1247" w:type="dxa"/>
            <w:tcBorders>
              <w:top w:val="nil"/>
              <w:left w:val="nil"/>
              <w:bottom w:val="nil"/>
              <w:right w:val="nil"/>
            </w:tcBorders>
            <w:vAlign w:val="bottom"/>
          </w:tcPr>
          <w:p w14:paraId="6B6C7791" w14:textId="22FBF6B0" w:rsidR="005A3A36" w:rsidRPr="00795565" w:rsidRDefault="005A3A36" w:rsidP="005A3A36">
            <w:pPr>
              <w:spacing w:before="40" w:after="20"/>
              <w:jc w:val="right"/>
              <w:rPr>
                <w:rFonts w:cs="Arial"/>
                <w:b/>
                <w:bCs/>
                <w:sz w:val="18"/>
                <w:szCs w:val="18"/>
              </w:rPr>
            </w:pPr>
            <w:r w:rsidRPr="00795565">
              <w:rPr>
                <w:rFonts w:cs="Arial"/>
                <w:b/>
                <w:bCs/>
                <w:sz w:val="18"/>
                <w:szCs w:val="18"/>
              </w:rPr>
              <w:t>1,280</w:t>
            </w:r>
          </w:p>
        </w:tc>
        <w:tc>
          <w:tcPr>
            <w:tcW w:w="1247" w:type="dxa"/>
            <w:tcBorders>
              <w:top w:val="nil"/>
              <w:left w:val="nil"/>
              <w:bottom w:val="nil"/>
              <w:right w:val="nil"/>
            </w:tcBorders>
            <w:shd w:val="clear" w:color="auto" w:fill="auto"/>
            <w:vAlign w:val="bottom"/>
          </w:tcPr>
          <w:p w14:paraId="3B33E518" w14:textId="3733710A" w:rsidR="005A3A36" w:rsidRPr="00795565" w:rsidRDefault="005A3A36" w:rsidP="005A3A36">
            <w:pPr>
              <w:spacing w:before="40" w:after="20"/>
              <w:jc w:val="right"/>
              <w:rPr>
                <w:rFonts w:cs="Arial"/>
                <w:b/>
                <w:bCs/>
                <w:sz w:val="18"/>
                <w:szCs w:val="18"/>
              </w:rPr>
            </w:pPr>
            <w:r w:rsidRPr="00795565">
              <w:rPr>
                <w:rFonts w:cs="Arial"/>
                <w:b/>
                <w:bCs/>
                <w:sz w:val="18"/>
                <w:szCs w:val="18"/>
              </w:rPr>
              <w:t>258</w:t>
            </w:r>
          </w:p>
        </w:tc>
        <w:tc>
          <w:tcPr>
            <w:tcW w:w="1021" w:type="dxa"/>
            <w:tcBorders>
              <w:top w:val="nil"/>
              <w:left w:val="nil"/>
              <w:bottom w:val="nil"/>
              <w:right w:val="nil"/>
            </w:tcBorders>
            <w:shd w:val="clear" w:color="auto" w:fill="auto"/>
            <w:vAlign w:val="bottom"/>
          </w:tcPr>
          <w:p w14:paraId="50E8A774" w14:textId="4B8461D3"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086CEFE6" w14:textId="30A9C9A6" w:rsidR="005A3A36" w:rsidRPr="00C935A5" w:rsidRDefault="005A3A36" w:rsidP="005A3A36">
            <w:pPr>
              <w:spacing w:before="40" w:after="20"/>
              <w:jc w:val="right"/>
              <w:rPr>
                <w:rFonts w:cs="Arial"/>
                <w:sz w:val="18"/>
                <w:szCs w:val="18"/>
              </w:rPr>
            </w:pPr>
            <w:r w:rsidRPr="005A3A36">
              <w:rPr>
                <w:rFonts w:cs="Arial"/>
                <w:sz w:val="18"/>
                <w:szCs w:val="18"/>
              </w:rPr>
              <w:t>12,015</w:t>
            </w:r>
          </w:p>
        </w:tc>
      </w:tr>
      <w:tr w:rsidR="005A3A36" w:rsidRPr="005A3A36" w14:paraId="2BA531CF" w14:textId="77777777" w:rsidTr="009A113C">
        <w:trPr>
          <w:trHeight w:val="20"/>
        </w:trPr>
        <w:tc>
          <w:tcPr>
            <w:tcW w:w="2268" w:type="dxa"/>
            <w:tcBorders>
              <w:top w:val="nil"/>
              <w:left w:val="nil"/>
              <w:bottom w:val="nil"/>
              <w:right w:val="single" w:sz="18" w:space="0" w:color="FFC000"/>
            </w:tcBorders>
            <w:shd w:val="clear" w:color="auto" w:fill="auto"/>
            <w:vAlign w:val="center"/>
          </w:tcPr>
          <w:p w14:paraId="58DD6FF0" w14:textId="77777777" w:rsidR="005A3A36" w:rsidRPr="00C935A5" w:rsidRDefault="005A3A36" w:rsidP="005A3A36">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shd w:val="clear" w:color="auto" w:fill="auto"/>
            <w:vAlign w:val="bottom"/>
          </w:tcPr>
          <w:p w14:paraId="421C1EA2" w14:textId="7CA9B1A7" w:rsidR="005A3A36" w:rsidRPr="00C935A5" w:rsidRDefault="005A3A36" w:rsidP="005A3A36">
            <w:pPr>
              <w:spacing w:before="40" w:after="20"/>
              <w:jc w:val="right"/>
              <w:rPr>
                <w:rFonts w:cs="Arial"/>
                <w:sz w:val="18"/>
                <w:szCs w:val="18"/>
              </w:rPr>
            </w:pPr>
            <w:r w:rsidRPr="005A3A36">
              <w:rPr>
                <w:rFonts w:cs="Arial"/>
                <w:sz w:val="18"/>
                <w:szCs w:val="18"/>
              </w:rPr>
              <w:t>187</w:t>
            </w:r>
          </w:p>
        </w:tc>
        <w:tc>
          <w:tcPr>
            <w:tcW w:w="1134" w:type="dxa"/>
            <w:tcBorders>
              <w:top w:val="nil"/>
              <w:left w:val="nil"/>
              <w:bottom w:val="nil"/>
              <w:right w:val="nil"/>
            </w:tcBorders>
            <w:vAlign w:val="bottom"/>
          </w:tcPr>
          <w:p w14:paraId="4BCFFB87" w14:textId="15115765" w:rsidR="005A3A36" w:rsidRPr="00C935A5" w:rsidRDefault="005A3A36" w:rsidP="005A3A36">
            <w:pPr>
              <w:spacing w:before="40" w:after="20"/>
              <w:jc w:val="right"/>
              <w:rPr>
                <w:rFonts w:cs="Arial"/>
                <w:sz w:val="18"/>
                <w:szCs w:val="18"/>
              </w:rPr>
            </w:pPr>
            <w:r w:rsidRPr="005A3A36">
              <w:rPr>
                <w:rFonts w:cs="Arial"/>
                <w:sz w:val="18"/>
                <w:szCs w:val="18"/>
              </w:rPr>
              <w:t>1,445</w:t>
            </w:r>
          </w:p>
        </w:tc>
        <w:tc>
          <w:tcPr>
            <w:tcW w:w="1247" w:type="dxa"/>
            <w:tcBorders>
              <w:top w:val="nil"/>
              <w:left w:val="nil"/>
              <w:bottom w:val="nil"/>
              <w:right w:val="nil"/>
            </w:tcBorders>
            <w:vAlign w:val="bottom"/>
          </w:tcPr>
          <w:p w14:paraId="04F1393F" w14:textId="55527DC1" w:rsidR="005A3A36" w:rsidRPr="00795565" w:rsidRDefault="005A3A36" w:rsidP="005A3A36">
            <w:pPr>
              <w:spacing w:before="40" w:after="20"/>
              <w:jc w:val="right"/>
              <w:rPr>
                <w:rFonts w:cs="Arial"/>
                <w:b/>
                <w:bCs/>
                <w:sz w:val="18"/>
                <w:szCs w:val="18"/>
              </w:rPr>
            </w:pPr>
            <w:r w:rsidRPr="00795565">
              <w:rPr>
                <w:rFonts w:cs="Arial"/>
                <w:b/>
                <w:bCs/>
                <w:sz w:val="18"/>
                <w:szCs w:val="18"/>
              </w:rPr>
              <w:t>1,632</w:t>
            </w:r>
          </w:p>
        </w:tc>
        <w:tc>
          <w:tcPr>
            <w:tcW w:w="1247" w:type="dxa"/>
            <w:tcBorders>
              <w:top w:val="nil"/>
              <w:left w:val="nil"/>
              <w:bottom w:val="nil"/>
              <w:right w:val="nil"/>
            </w:tcBorders>
            <w:shd w:val="clear" w:color="auto" w:fill="auto"/>
            <w:vAlign w:val="bottom"/>
          </w:tcPr>
          <w:p w14:paraId="352DD923" w14:textId="58AF3A91" w:rsidR="005A3A36" w:rsidRPr="00795565" w:rsidRDefault="005A3A36" w:rsidP="005A3A36">
            <w:pPr>
              <w:spacing w:before="40" w:after="20"/>
              <w:jc w:val="right"/>
              <w:rPr>
                <w:rFonts w:cs="Arial"/>
                <w:b/>
                <w:bCs/>
                <w:sz w:val="18"/>
                <w:szCs w:val="18"/>
              </w:rPr>
            </w:pPr>
            <w:r w:rsidRPr="00795565">
              <w:rPr>
                <w:rFonts w:cs="Arial"/>
                <w:b/>
                <w:bCs/>
                <w:sz w:val="18"/>
                <w:szCs w:val="18"/>
              </w:rPr>
              <w:t>589</w:t>
            </w:r>
          </w:p>
        </w:tc>
        <w:tc>
          <w:tcPr>
            <w:tcW w:w="1021" w:type="dxa"/>
            <w:tcBorders>
              <w:top w:val="nil"/>
              <w:left w:val="nil"/>
              <w:bottom w:val="nil"/>
              <w:right w:val="nil"/>
            </w:tcBorders>
            <w:shd w:val="clear" w:color="auto" w:fill="auto"/>
            <w:vAlign w:val="bottom"/>
          </w:tcPr>
          <w:p w14:paraId="3AEFF6D8" w14:textId="5566A444" w:rsidR="005A3A36" w:rsidRPr="00C935A5" w:rsidRDefault="005A3A36" w:rsidP="005A3A36">
            <w:pPr>
              <w:spacing w:before="40" w:after="20"/>
              <w:jc w:val="right"/>
              <w:rPr>
                <w:rFonts w:cs="Arial"/>
                <w:sz w:val="18"/>
                <w:szCs w:val="18"/>
              </w:rPr>
            </w:pPr>
            <w:r w:rsidRPr="005A3A36">
              <w:rPr>
                <w:rFonts w:cs="Arial"/>
                <w:sz w:val="18"/>
                <w:szCs w:val="18"/>
              </w:rPr>
              <w:t>1,085</w:t>
            </w:r>
          </w:p>
        </w:tc>
        <w:tc>
          <w:tcPr>
            <w:tcW w:w="1021" w:type="dxa"/>
            <w:tcBorders>
              <w:top w:val="nil"/>
              <w:left w:val="nil"/>
              <w:bottom w:val="nil"/>
              <w:right w:val="nil"/>
            </w:tcBorders>
            <w:shd w:val="clear" w:color="auto" w:fill="auto"/>
            <w:vAlign w:val="bottom"/>
          </w:tcPr>
          <w:p w14:paraId="22DDA239" w14:textId="5DB8AB81" w:rsidR="005A3A36" w:rsidRPr="00C935A5" w:rsidRDefault="005A3A36" w:rsidP="005A3A36">
            <w:pPr>
              <w:spacing w:before="40" w:after="20"/>
              <w:jc w:val="right"/>
              <w:rPr>
                <w:rFonts w:cs="Arial"/>
                <w:sz w:val="18"/>
                <w:szCs w:val="18"/>
              </w:rPr>
            </w:pPr>
            <w:r w:rsidRPr="005A3A36">
              <w:rPr>
                <w:rFonts w:cs="Arial"/>
                <w:sz w:val="18"/>
                <w:szCs w:val="18"/>
              </w:rPr>
              <w:t>5,697</w:t>
            </w:r>
          </w:p>
        </w:tc>
      </w:tr>
      <w:tr w:rsidR="005A3A36" w:rsidRPr="005A3A36" w14:paraId="1B1EE3C0" w14:textId="77777777" w:rsidTr="009A113C">
        <w:trPr>
          <w:trHeight w:val="20"/>
        </w:trPr>
        <w:tc>
          <w:tcPr>
            <w:tcW w:w="2268" w:type="dxa"/>
            <w:tcBorders>
              <w:top w:val="nil"/>
              <w:left w:val="nil"/>
              <w:bottom w:val="nil"/>
              <w:right w:val="single" w:sz="18" w:space="0" w:color="FFC000"/>
            </w:tcBorders>
            <w:shd w:val="clear" w:color="auto" w:fill="auto"/>
            <w:vAlign w:val="center"/>
          </w:tcPr>
          <w:p w14:paraId="7B74A883" w14:textId="77777777" w:rsidR="005A3A36" w:rsidRPr="00C935A5" w:rsidRDefault="005A3A36" w:rsidP="005A3A36">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shd w:val="clear" w:color="auto" w:fill="auto"/>
            <w:vAlign w:val="bottom"/>
          </w:tcPr>
          <w:p w14:paraId="4571B362" w14:textId="109855CC" w:rsidR="005A3A36" w:rsidRPr="00C935A5" w:rsidRDefault="005A3A36" w:rsidP="005A3A36">
            <w:pPr>
              <w:spacing w:before="40" w:after="20"/>
              <w:jc w:val="right"/>
              <w:rPr>
                <w:rFonts w:cs="Arial"/>
                <w:sz w:val="18"/>
                <w:szCs w:val="18"/>
              </w:rPr>
            </w:pPr>
            <w:r w:rsidRPr="005A3A36">
              <w:rPr>
                <w:rFonts w:cs="Arial"/>
                <w:sz w:val="18"/>
                <w:szCs w:val="18"/>
              </w:rPr>
              <w:t>187</w:t>
            </w:r>
          </w:p>
        </w:tc>
        <w:tc>
          <w:tcPr>
            <w:tcW w:w="1134" w:type="dxa"/>
            <w:tcBorders>
              <w:top w:val="nil"/>
              <w:left w:val="nil"/>
              <w:bottom w:val="nil"/>
              <w:right w:val="nil"/>
            </w:tcBorders>
            <w:vAlign w:val="bottom"/>
          </w:tcPr>
          <w:p w14:paraId="35FB91F1" w14:textId="3F203618" w:rsidR="005A3A36" w:rsidRPr="00C935A5" w:rsidRDefault="005A3A36" w:rsidP="005A3A36">
            <w:pPr>
              <w:spacing w:before="40" w:after="20"/>
              <w:jc w:val="right"/>
              <w:rPr>
                <w:rFonts w:cs="Arial"/>
                <w:sz w:val="18"/>
                <w:szCs w:val="18"/>
              </w:rPr>
            </w:pPr>
            <w:r w:rsidRPr="005A3A36">
              <w:rPr>
                <w:rFonts w:cs="Arial"/>
                <w:sz w:val="18"/>
                <w:szCs w:val="18"/>
              </w:rPr>
              <w:t>2,182</w:t>
            </w:r>
          </w:p>
        </w:tc>
        <w:tc>
          <w:tcPr>
            <w:tcW w:w="1247" w:type="dxa"/>
            <w:tcBorders>
              <w:top w:val="nil"/>
              <w:left w:val="nil"/>
              <w:bottom w:val="nil"/>
              <w:right w:val="nil"/>
            </w:tcBorders>
            <w:vAlign w:val="bottom"/>
          </w:tcPr>
          <w:p w14:paraId="0F1A8E24" w14:textId="51C81F65" w:rsidR="005A3A36" w:rsidRPr="00795565" w:rsidRDefault="005A3A36" w:rsidP="005A3A36">
            <w:pPr>
              <w:spacing w:before="40" w:after="20"/>
              <w:jc w:val="right"/>
              <w:rPr>
                <w:rFonts w:cs="Arial"/>
                <w:b/>
                <w:bCs/>
                <w:sz w:val="18"/>
                <w:szCs w:val="18"/>
              </w:rPr>
            </w:pPr>
            <w:r w:rsidRPr="00795565">
              <w:rPr>
                <w:rFonts w:cs="Arial"/>
                <w:b/>
                <w:bCs/>
                <w:sz w:val="18"/>
                <w:szCs w:val="18"/>
              </w:rPr>
              <w:t>2,369</w:t>
            </w:r>
          </w:p>
        </w:tc>
        <w:tc>
          <w:tcPr>
            <w:tcW w:w="1247" w:type="dxa"/>
            <w:tcBorders>
              <w:top w:val="nil"/>
              <w:left w:val="nil"/>
              <w:bottom w:val="nil"/>
              <w:right w:val="nil"/>
            </w:tcBorders>
            <w:shd w:val="clear" w:color="auto" w:fill="auto"/>
            <w:vAlign w:val="bottom"/>
          </w:tcPr>
          <w:p w14:paraId="08CBA86A" w14:textId="05693605" w:rsidR="005A3A36" w:rsidRPr="00795565" w:rsidRDefault="005A3A36" w:rsidP="005A3A36">
            <w:pPr>
              <w:spacing w:before="40" w:after="20"/>
              <w:jc w:val="right"/>
              <w:rPr>
                <w:rFonts w:cs="Arial"/>
                <w:b/>
                <w:bCs/>
                <w:sz w:val="18"/>
                <w:szCs w:val="18"/>
              </w:rPr>
            </w:pPr>
            <w:r w:rsidRPr="00795565">
              <w:rPr>
                <w:rFonts w:cs="Arial"/>
                <w:b/>
                <w:bCs/>
                <w:sz w:val="18"/>
                <w:szCs w:val="18"/>
              </w:rPr>
              <w:t>1,119</w:t>
            </w:r>
          </w:p>
        </w:tc>
        <w:tc>
          <w:tcPr>
            <w:tcW w:w="1021" w:type="dxa"/>
            <w:tcBorders>
              <w:top w:val="nil"/>
              <w:left w:val="nil"/>
              <w:bottom w:val="nil"/>
              <w:right w:val="nil"/>
            </w:tcBorders>
            <w:shd w:val="clear" w:color="auto" w:fill="auto"/>
            <w:vAlign w:val="bottom"/>
          </w:tcPr>
          <w:p w14:paraId="080899DE" w14:textId="304A0681" w:rsidR="005A3A36" w:rsidRPr="00C935A5" w:rsidRDefault="005A3A36" w:rsidP="005A3A36">
            <w:pPr>
              <w:spacing w:before="40" w:after="20"/>
              <w:jc w:val="right"/>
              <w:rPr>
                <w:rFonts w:cs="Arial"/>
                <w:sz w:val="18"/>
                <w:szCs w:val="18"/>
              </w:rPr>
            </w:pPr>
            <w:r w:rsidRPr="005A3A36">
              <w:rPr>
                <w:rFonts w:cs="Arial"/>
                <w:sz w:val="18"/>
                <w:szCs w:val="18"/>
              </w:rPr>
              <w:t>918</w:t>
            </w:r>
          </w:p>
        </w:tc>
        <w:tc>
          <w:tcPr>
            <w:tcW w:w="1021" w:type="dxa"/>
            <w:tcBorders>
              <w:top w:val="nil"/>
              <w:left w:val="nil"/>
              <w:bottom w:val="nil"/>
              <w:right w:val="nil"/>
            </w:tcBorders>
            <w:shd w:val="clear" w:color="auto" w:fill="auto"/>
            <w:vAlign w:val="bottom"/>
          </w:tcPr>
          <w:p w14:paraId="4D038555" w14:textId="22E84E8B" w:rsidR="005A3A36" w:rsidRPr="00C935A5" w:rsidRDefault="005A3A36" w:rsidP="005A3A36">
            <w:pPr>
              <w:spacing w:before="40" w:after="20"/>
              <w:jc w:val="right"/>
              <w:rPr>
                <w:rFonts w:cs="Arial"/>
                <w:sz w:val="18"/>
                <w:szCs w:val="18"/>
              </w:rPr>
            </w:pPr>
            <w:r w:rsidRPr="005A3A36">
              <w:rPr>
                <w:rFonts w:cs="Arial"/>
                <w:sz w:val="18"/>
                <w:szCs w:val="18"/>
              </w:rPr>
              <w:t>6,739</w:t>
            </w:r>
          </w:p>
        </w:tc>
      </w:tr>
      <w:tr w:rsidR="005A3A36" w:rsidRPr="005A3A36" w14:paraId="6252CC56" w14:textId="77777777" w:rsidTr="009A113C">
        <w:trPr>
          <w:trHeight w:val="20"/>
        </w:trPr>
        <w:tc>
          <w:tcPr>
            <w:tcW w:w="2268" w:type="dxa"/>
            <w:tcBorders>
              <w:top w:val="nil"/>
              <w:left w:val="nil"/>
              <w:bottom w:val="nil"/>
              <w:right w:val="single" w:sz="18" w:space="0" w:color="FFC000"/>
            </w:tcBorders>
            <w:shd w:val="clear" w:color="auto" w:fill="auto"/>
            <w:vAlign w:val="center"/>
          </w:tcPr>
          <w:p w14:paraId="0B13F660" w14:textId="77777777" w:rsidR="005A3A36" w:rsidRPr="00C935A5" w:rsidRDefault="005A3A36" w:rsidP="005A3A36">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shd w:val="clear" w:color="auto" w:fill="auto"/>
            <w:vAlign w:val="bottom"/>
          </w:tcPr>
          <w:p w14:paraId="17DF6824" w14:textId="4519EF81" w:rsidR="005A3A36" w:rsidRPr="00C935A5" w:rsidRDefault="005A3A36" w:rsidP="005A3A36">
            <w:pPr>
              <w:spacing w:before="40" w:after="20"/>
              <w:jc w:val="right"/>
              <w:rPr>
                <w:rFonts w:cs="Arial"/>
                <w:sz w:val="18"/>
                <w:szCs w:val="18"/>
              </w:rPr>
            </w:pPr>
            <w:r w:rsidRPr="005A3A36">
              <w:rPr>
                <w:rFonts w:cs="Arial"/>
                <w:sz w:val="18"/>
                <w:szCs w:val="18"/>
              </w:rPr>
              <w:t>514</w:t>
            </w:r>
          </w:p>
        </w:tc>
        <w:tc>
          <w:tcPr>
            <w:tcW w:w="1134" w:type="dxa"/>
            <w:tcBorders>
              <w:top w:val="nil"/>
              <w:left w:val="nil"/>
              <w:bottom w:val="nil"/>
              <w:right w:val="nil"/>
            </w:tcBorders>
            <w:vAlign w:val="bottom"/>
          </w:tcPr>
          <w:p w14:paraId="70AAE772" w14:textId="0F060CDF"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677DED5C" w14:textId="762874CA" w:rsidR="005A3A36" w:rsidRPr="00795565" w:rsidRDefault="005A3A36" w:rsidP="005A3A36">
            <w:pPr>
              <w:spacing w:before="40" w:after="20"/>
              <w:jc w:val="right"/>
              <w:rPr>
                <w:rFonts w:cs="Arial"/>
                <w:b/>
                <w:bCs/>
                <w:sz w:val="18"/>
                <w:szCs w:val="18"/>
              </w:rPr>
            </w:pPr>
            <w:r w:rsidRPr="00795565">
              <w:rPr>
                <w:rFonts w:cs="Arial"/>
                <w:b/>
                <w:bCs/>
                <w:sz w:val="18"/>
                <w:szCs w:val="18"/>
              </w:rPr>
              <w:t>514</w:t>
            </w:r>
          </w:p>
        </w:tc>
        <w:tc>
          <w:tcPr>
            <w:tcW w:w="1247" w:type="dxa"/>
            <w:tcBorders>
              <w:top w:val="nil"/>
              <w:left w:val="nil"/>
              <w:bottom w:val="nil"/>
              <w:right w:val="nil"/>
            </w:tcBorders>
            <w:shd w:val="clear" w:color="auto" w:fill="auto"/>
            <w:vAlign w:val="bottom"/>
          </w:tcPr>
          <w:p w14:paraId="6507C074" w14:textId="091568EA" w:rsidR="005A3A36" w:rsidRPr="00795565" w:rsidRDefault="005A3A36" w:rsidP="005A3A36">
            <w:pPr>
              <w:spacing w:before="40" w:after="20"/>
              <w:jc w:val="right"/>
              <w:rPr>
                <w:rFonts w:cs="Arial"/>
                <w:b/>
                <w:bCs/>
                <w:sz w:val="18"/>
                <w:szCs w:val="18"/>
              </w:rPr>
            </w:pPr>
            <w:r w:rsidRPr="00795565">
              <w:rPr>
                <w:rFonts w:cs="Arial"/>
                <w:b/>
                <w:bCs/>
                <w:sz w:val="18"/>
                <w:szCs w:val="18"/>
              </w:rPr>
              <w:t>102</w:t>
            </w:r>
          </w:p>
        </w:tc>
        <w:tc>
          <w:tcPr>
            <w:tcW w:w="1021" w:type="dxa"/>
            <w:tcBorders>
              <w:top w:val="nil"/>
              <w:left w:val="nil"/>
              <w:bottom w:val="nil"/>
              <w:right w:val="nil"/>
            </w:tcBorders>
            <w:shd w:val="clear" w:color="auto" w:fill="auto"/>
            <w:vAlign w:val="bottom"/>
          </w:tcPr>
          <w:p w14:paraId="756F20C4" w14:textId="1566927B"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4348FE5B" w14:textId="1B0E3860" w:rsidR="005A3A36" w:rsidRPr="00C935A5" w:rsidRDefault="005A3A36" w:rsidP="005A3A36">
            <w:pPr>
              <w:spacing w:before="40" w:after="20"/>
              <w:jc w:val="right"/>
              <w:rPr>
                <w:rFonts w:cs="Arial"/>
                <w:sz w:val="18"/>
                <w:szCs w:val="18"/>
              </w:rPr>
            </w:pPr>
            <w:r w:rsidRPr="005A3A36">
              <w:rPr>
                <w:rFonts w:cs="Arial"/>
                <w:sz w:val="18"/>
                <w:szCs w:val="18"/>
              </w:rPr>
              <w:t>1,754</w:t>
            </w:r>
          </w:p>
        </w:tc>
      </w:tr>
      <w:tr w:rsidR="005A3A36" w:rsidRPr="00C72483" w14:paraId="3584D1CE" w14:textId="77777777" w:rsidTr="009A113C">
        <w:trPr>
          <w:trHeight w:val="20"/>
        </w:trPr>
        <w:tc>
          <w:tcPr>
            <w:tcW w:w="2268" w:type="dxa"/>
            <w:tcBorders>
              <w:top w:val="nil"/>
              <w:left w:val="nil"/>
              <w:bottom w:val="nil"/>
              <w:right w:val="single" w:sz="18" w:space="0" w:color="FFC000"/>
            </w:tcBorders>
            <w:shd w:val="clear" w:color="auto" w:fill="auto"/>
            <w:vAlign w:val="center"/>
          </w:tcPr>
          <w:p w14:paraId="1D75F2EF" w14:textId="77777777" w:rsidR="005A3A36" w:rsidRPr="00C935A5" w:rsidRDefault="005A3A36" w:rsidP="005A3A36">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shd w:val="clear" w:color="auto" w:fill="auto"/>
            <w:vAlign w:val="bottom"/>
          </w:tcPr>
          <w:p w14:paraId="50F57FAF" w14:textId="0B957D7D" w:rsidR="005A3A36" w:rsidRPr="00C935A5" w:rsidRDefault="005A3A36" w:rsidP="005A3A36">
            <w:pPr>
              <w:spacing w:before="40" w:after="20"/>
              <w:jc w:val="right"/>
              <w:rPr>
                <w:rFonts w:cs="Arial"/>
                <w:sz w:val="18"/>
                <w:szCs w:val="18"/>
              </w:rPr>
            </w:pPr>
            <w:r w:rsidRPr="005A3A36">
              <w:rPr>
                <w:rFonts w:cs="Arial"/>
                <w:sz w:val="18"/>
                <w:szCs w:val="18"/>
              </w:rPr>
              <w:t>483</w:t>
            </w:r>
          </w:p>
        </w:tc>
        <w:tc>
          <w:tcPr>
            <w:tcW w:w="1134" w:type="dxa"/>
            <w:tcBorders>
              <w:top w:val="nil"/>
              <w:left w:val="nil"/>
              <w:bottom w:val="nil"/>
              <w:right w:val="nil"/>
            </w:tcBorders>
            <w:vAlign w:val="bottom"/>
          </w:tcPr>
          <w:p w14:paraId="753033A3" w14:textId="00FBEA3F" w:rsidR="005A3A36" w:rsidRPr="00C935A5" w:rsidRDefault="005A3A36" w:rsidP="005A3A36">
            <w:pPr>
              <w:spacing w:before="40" w:after="20"/>
              <w:jc w:val="right"/>
              <w:rPr>
                <w:rFonts w:cs="Arial"/>
                <w:sz w:val="18"/>
                <w:szCs w:val="18"/>
              </w:rPr>
            </w:pPr>
            <w:r w:rsidRPr="005A3A36">
              <w:rPr>
                <w:rFonts w:cs="Arial"/>
                <w:sz w:val="18"/>
                <w:szCs w:val="18"/>
              </w:rPr>
              <w:t>2,488</w:t>
            </w:r>
          </w:p>
        </w:tc>
        <w:tc>
          <w:tcPr>
            <w:tcW w:w="1247" w:type="dxa"/>
            <w:tcBorders>
              <w:top w:val="nil"/>
              <w:left w:val="nil"/>
              <w:bottom w:val="nil"/>
              <w:right w:val="nil"/>
            </w:tcBorders>
            <w:vAlign w:val="bottom"/>
          </w:tcPr>
          <w:p w14:paraId="5539F6F7" w14:textId="5B563173" w:rsidR="005A3A36" w:rsidRPr="00795565" w:rsidRDefault="005A3A36" w:rsidP="005A3A36">
            <w:pPr>
              <w:spacing w:before="40" w:after="20"/>
              <w:jc w:val="right"/>
              <w:rPr>
                <w:rFonts w:cs="Arial"/>
                <w:b/>
                <w:bCs/>
                <w:sz w:val="18"/>
                <w:szCs w:val="18"/>
              </w:rPr>
            </w:pPr>
            <w:r w:rsidRPr="00795565">
              <w:rPr>
                <w:rFonts w:cs="Arial"/>
                <w:b/>
                <w:bCs/>
                <w:sz w:val="18"/>
                <w:szCs w:val="18"/>
              </w:rPr>
              <w:t>2,971</w:t>
            </w:r>
          </w:p>
        </w:tc>
        <w:tc>
          <w:tcPr>
            <w:tcW w:w="1247" w:type="dxa"/>
            <w:tcBorders>
              <w:top w:val="nil"/>
              <w:left w:val="nil"/>
              <w:bottom w:val="nil"/>
              <w:right w:val="nil"/>
            </w:tcBorders>
            <w:shd w:val="clear" w:color="auto" w:fill="auto"/>
            <w:vAlign w:val="bottom"/>
          </w:tcPr>
          <w:p w14:paraId="2BC43A39" w14:textId="14B3FC52" w:rsidR="005A3A36" w:rsidRPr="00795565" w:rsidRDefault="005A3A36" w:rsidP="005A3A36">
            <w:pPr>
              <w:spacing w:before="40" w:after="20"/>
              <w:jc w:val="right"/>
              <w:rPr>
                <w:rFonts w:cs="Arial"/>
                <w:b/>
                <w:bCs/>
                <w:sz w:val="18"/>
                <w:szCs w:val="18"/>
              </w:rPr>
            </w:pPr>
            <w:r w:rsidRPr="00795565">
              <w:rPr>
                <w:rFonts w:cs="Arial"/>
                <w:b/>
                <w:bCs/>
                <w:sz w:val="18"/>
                <w:szCs w:val="18"/>
              </w:rPr>
              <w:t>1,310</w:t>
            </w:r>
          </w:p>
        </w:tc>
        <w:tc>
          <w:tcPr>
            <w:tcW w:w="1021" w:type="dxa"/>
            <w:tcBorders>
              <w:top w:val="nil"/>
              <w:left w:val="nil"/>
              <w:bottom w:val="nil"/>
              <w:right w:val="nil"/>
            </w:tcBorders>
            <w:shd w:val="clear" w:color="auto" w:fill="auto"/>
            <w:vAlign w:val="bottom"/>
          </w:tcPr>
          <w:p w14:paraId="21FA640A" w14:textId="57E3982D" w:rsidR="005A3A36" w:rsidRPr="00C935A5" w:rsidRDefault="005A3A36" w:rsidP="005A3A36">
            <w:pPr>
              <w:spacing w:before="40" w:after="20"/>
              <w:jc w:val="right"/>
              <w:rPr>
                <w:rFonts w:cs="Arial"/>
                <w:sz w:val="18"/>
                <w:szCs w:val="18"/>
              </w:rPr>
            </w:pPr>
            <w:r w:rsidRPr="005A3A36">
              <w:rPr>
                <w:rFonts w:cs="Arial"/>
                <w:sz w:val="18"/>
                <w:szCs w:val="18"/>
              </w:rPr>
              <w:t>6,084</w:t>
            </w:r>
          </w:p>
        </w:tc>
        <w:tc>
          <w:tcPr>
            <w:tcW w:w="1021" w:type="dxa"/>
            <w:tcBorders>
              <w:top w:val="nil"/>
              <w:left w:val="nil"/>
              <w:bottom w:val="nil"/>
              <w:right w:val="nil"/>
            </w:tcBorders>
            <w:shd w:val="clear" w:color="auto" w:fill="auto"/>
            <w:vAlign w:val="bottom"/>
          </w:tcPr>
          <w:p w14:paraId="1DDCAA7A" w14:textId="5151CDA3" w:rsidR="005A3A36" w:rsidRPr="00C935A5" w:rsidRDefault="005A3A36" w:rsidP="005A3A36">
            <w:pPr>
              <w:spacing w:before="40" w:after="20"/>
              <w:jc w:val="right"/>
              <w:rPr>
                <w:rFonts w:cs="Arial"/>
                <w:sz w:val="18"/>
                <w:szCs w:val="18"/>
              </w:rPr>
            </w:pPr>
            <w:r w:rsidRPr="005A3A36">
              <w:rPr>
                <w:rFonts w:cs="Arial"/>
                <w:sz w:val="18"/>
                <w:szCs w:val="18"/>
              </w:rPr>
              <w:t>22,408</w:t>
            </w:r>
          </w:p>
        </w:tc>
      </w:tr>
      <w:tr w:rsidR="005A3A36" w:rsidRPr="00C72483" w14:paraId="361AC51D" w14:textId="77777777" w:rsidTr="009A113C">
        <w:trPr>
          <w:trHeight w:val="20"/>
        </w:trPr>
        <w:tc>
          <w:tcPr>
            <w:tcW w:w="2268" w:type="dxa"/>
            <w:tcBorders>
              <w:top w:val="nil"/>
              <w:left w:val="nil"/>
              <w:bottom w:val="nil"/>
              <w:right w:val="single" w:sz="18" w:space="0" w:color="FFC000"/>
            </w:tcBorders>
            <w:shd w:val="clear" w:color="auto" w:fill="auto"/>
            <w:vAlign w:val="center"/>
          </w:tcPr>
          <w:p w14:paraId="43718A40" w14:textId="77777777" w:rsidR="005A3A36" w:rsidRPr="00C935A5" w:rsidRDefault="005A3A36" w:rsidP="005A3A36">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shd w:val="clear" w:color="auto" w:fill="auto"/>
            <w:vAlign w:val="bottom"/>
          </w:tcPr>
          <w:p w14:paraId="75D19EDA" w14:textId="4A4AD782" w:rsidR="005A3A36" w:rsidRPr="00C935A5" w:rsidRDefault="005A3A36" w:rsidP="005A3A36">
            <w:pPr>
              <w:spacing w:before="40" w:after="20"/>
              <w:jc w:val="right"/>
              <w:rPr>
                <w:rFonts w:cs="Arial"/>
                <w:sz w:val="18"/>
                <w:szCs w:val="18"/>
              </w:rPr>
            </w:pPr>
            <w:r w:rsidRPr="005A3A36">
              <w:rPr>
                <w:rFonts w:cs="Arial"/>
                <w:sz w:val="18"/>
                <w:szCs w:val="18"/>
              </w:rPr>
              <w:t>626</w:t>
            </w:r>
          </w:p>
        </w:tc>
        <w:tc>
          <w:tcPr>
            <w:tcW w:w="1134" w:type="dxa"/>
            <w:tcBorders>
              <w:top w:val="nil"/>
              <w:left w:val="nil"/>
              <w:bottom w:val="nil"/>
              <w:right w:val="nil"/>
            </w:tcBorders>
            <w:vAlign w:val="bottom"/>
          </w:tcPr>
          <w:p w14:paraId="05C7F6BA" w14:textId="343A6248" w:rsidR="005A3A36" w:rsidRPr="00C935A5" w:rsidRDefault="005A3A36" w:rsidP="005A3A36">
            <w:pPr>
              <w:spacing w:before="40" w:after="20"/>
              <w:jc w:val="right"/>
              <w:rPr>
                <w:rFonts w:cs="Arial"/>
                <w:sz w:val="18"/>
                <w:szCs w:val="18"/>
              </w:rPr>
            </w:pPr>
            <w:r w:rsidRPr="005A3A36">
              <w:rPr>
                <w:rFonts w:cs="Arial"/>
                <w:sz w:val="18"/>
                <w:szCs w:val="18"/>
              </w:rPr>
              <w:t>76</w:t>
            </w:r>
          </w:p>
        </w:tc>
        <w:tc>
          <w:tcPr>
            <w:tcW w:w="1247" w:type="dxa"/>
            <w:tcBorders>
              <w:top w:val="nil"/>
              <w:left w:val="nil"/>
              <w:bottom w:val="nil"/>
              <w:right w:val="nil"/>
            </w:tcBorders>
            <w:vAlign w:val="bottom"/>
          </w:tcPr>
          <w:p w14:paraId="6350F5D7" w14:textId="3ED925A5" w:rsidR="005A3A36" w:rsidRPr="00795565" w:rsidRDefault="005A3A36" w:rsidP="005A3A36">
            <w:pPr>
              <w:spacing w:before="40" w:after="20"/>
              <w:jc w:val="right"/>
              <w:rPr>
                <w:rFonts w:cs="Arial"/>
                <w:b/>
                <w:bCs/>
                <w:sz w:val="18"/>
                <w:szCs w:val="18"/>
              </w:rPr>
            </w:pPr>
            <w:r w:rsidRPr="00795565">
              <w:rPr>
                <w:rFonts w:cs="Arial"/>
                <w:b/>
                <w:bCs/>
                <w:sz w:val="18"/>
                <w:szCs w:val="18"/>
              </w:rPr>
              <w:t>702</w:t>
            </w:r>
          </w:p>
        </w:tc>
        <w:tc>
          <w:tcPr>
            <w:tcW w:w="1247" w:type="dxa"/>
            <w:tcBorders>
              <w:top w:val="nil"/>
              <w:left w:val="nil"/>
              <w:bottom w:val="nil"/>
              <w:right w:val="nil"/>
            </w:tcBorders>
            <w:shd w:val="clear" w:color="auto" w:fill="auto"/>
            <w:vAlign w:val="bottom"/>
          </w:tcPr>
          <w:p w14:paraId="33F422C1" w14:textId="2B85FB57" w:rsidR="005A3A36" w:rsidRPr="00795565" w:rsidRDefault="005A3A36" w:rsidP="005A3A36">
            <w:pPr>
              <w:spacing w:before="40" w:after="20"/>
              <w:jc w:val="right"/>
              <w:rPr>
                <w:rFonts w:cs="Arial"/>
                <w:b/>
                <w:bCs/>
                <w:sz w:val="18"/>
                <w:szCs w:val="18"/>
              </w:rPr>
            </w:pPr>
            <w:r w:rsidRPr="00795565">
              <w:rPr>
                <w:rFonts w:cs="Arial"/>
                <w:b/>
                <w:bCs/>
                <w:sz w:val="18"/>
                <w:szCs w:val="18"/>
              </w:rPr>
              <w:t>100</w:t>
            </w:r>
          </w:p>
        </w:tc>
        <w:tc>
          <w:tcPr>
            <w:tcW w:w="1021" w:type="dxa"/>
            <w:tcBorders>
              <w:top w:val="nil"/>
              <w:left w:val="nil"/>
              <w:bottom w:val="nil"/>
              <w:right w:val="nil"/>
            </w:tcBorders>
            <w:shd w:val="clear" w:color="auto" w:fill="auto"/>
            <w:vAlign w:val="bottom"/>
          </w:tcPr>
          <w:p w14:paraId="37E6244D" w14:textId="4E080E9F"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130B5DD1" w14:textId="2625D7AF" w:rsidR="005A3A36" w:rsidRPr="00C935A5" w:rsidRDefault="005A3A36" w:rsidP="005A3A36">
            <w:pPr>
              <w:spacing w:before="40" w:after="20"/>
              <w:jc w:val="right"/>
              <w:rPr>
                <w:rFonts w:cs="Arial"/>
                <w:sz w:val="18"/>
                <w:szCs w:val="18"/>
              </w:rPr>
            </w:pPr>
            <w:r w:rsidRPr="005A3A36">
              <w:rPr>
                <w:rFonts w:cs="Arial"/>
                <w:sz w:val="18"/>
                <w:szCs w:val="18"/>
              </w:rPr>
              <w:t>1,406</w:t>
            </w:r>
          </w:p>
        </w:tc>
      </w:tr>
      <w:tr w:rsidR="005A3A36" w:rsidRPr="00C72483" w14:paraId="00DD435A" w14:textId="77777777" w:rsidTr="009A113C">
        <w:trPr>
          <w:trHeight w:val="20"/>
        </w:trPr>
        <w:tc>
          <w:tcPr>
            <w:tcW w:w="2268" w:type="dxa"/>
            <w:tcBorders>
              <w:top w:val="nil"/>
              <w:left w:val="nil"/>
              <w:bottom w:val="nil"/>
              <w:right w:val="single" w:sz="18" w:space="0" w:color="FFC000"/>
            </w:tcBorders>
            <w:shd w:val="clear" w:color="auto" w:fill="auto"/>
            <w:vAlign w:val="center"/>
          </w:tcPr>
          <w:p w14:paraId="3C08A720" w14:textId="77777777" w:rsidR="005A3A36" w:rsidRPr="00C935A5" w:rsidRDefault="005A3A36" w:rsidP="005A3A36">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shd w:val="clear" w:color="auto" w:fill="auto"/>
            <w:vAlign w:val="bottom"/>
          </w:tcPr>
          <w:p w14:paraId="33005C4E" w14:textId="14D019F6" w:rsidR="005A3A36" w:rsidRPr="00C935A5" w:rsidRDefault="005A3A36" w:rsidP="005A3A36">
            <w:pPr>
              <w:spacing w:before="40" w:after="20"/>
              <w:jc w:val="right"/>
              <w:rPr>
                <w:rFonts w:cs="Arial"/>
                <w:sz w:val="18"/>
                <w:szCs w:val="18"/>
              </w:rPr>
            </w:pPr>
            <w:r w:rsidRPr="005A3A36">
              <w:rPr>
                <w:rFonts w:cs="Arial"/>
                <w:sz w:val="18"/>
                <w:szCs w:val="18"/>
              </w:rPr>
              <w:t>107</w:t>
            </w:r>
          </w:p>
        </w:tc>
        <w:tc>
          <w:tcPr>
            <w:tcW w:w="1134" w:type="dxa"/>
            <w:tcBorders>
              <w:top w:val="nil"/>
              <w:left w:val="nil"/>
              <w:bottom w:val="nil"/>
              <w:right w:val="nil"/>
            </w:tcBorders>
            <w:vAlign w:val="bottom"/>
          </w:tcPr>
          <w:p w14:paraId="2FE1E278" w14:textId="0E80AD7D" w:rsidR="005A3A36" w:rsidRPr="00C935A5" w:rsidRDefault="005A3A36" w:rsidP="005A3A36">
            <w:pPr>
              <w:spacing w:before="40" w:after="20"/>
              <w:jc w:val="right"/>
              <w:rPr>
                <w:rFonts w:cs="Arial"/>
                <w:sz w:val="18"/>
                <w:szCs w:val="18"/>
              </w:rPr>
            </w:pPr>
            <w:r w:rsidRPr="005A3A36">
              <w:rPr>
                <w:rFonts w:cs="Arial"/>
                <w:sz w:val="18"/>
                <w:szCs w:val="18"/>
              </w:rPr>
              <w:t>2,150</w:t>
            </w:r>
          </w:p>
        </w:tc>
        <w:tc>
          <w:tcPr>
            <w:tcW w:w="1247" w:type="dxa"/>
            <w:tcBorders>
              <w:top w:val="nil"/>
              <w:left w:val="nil"/>
              <w:bottom w:val="nil"/>
              <w:right w:val="nil"/>
            </w:tcBorders>
            <w:vAlign w:val="bottom"/>
          </w:tcPr>
          <w:p w14:paraId="07B9F009" w14:textId="798C53F2" w:rsidR="005A3A36" w:rsidRPr="00795565" w:rsidRDefault="005A3A36" w:rsidP="005A3A36">
            <w:pPr>
              <w:spacing w:before="40" w:after="20"/>
              <w:jc w:val="right"/>
              <w:rPr>
                <w:rFonts w:cs="Arial"/>
                <w:b/>
                <w:bCs/>
                <w:sz w:val="18"/>
                <w:szCs w:val="18"/>
              </w:rPr>
            </w:pPr>
            <w:r w:rsidRPr="00795565">
              <w:rPr>
                <w:rFonts w:cs="Arial"/>
                <w:b/>
                <w:bCs/>
                <w:sz w:val="18"/>
                <w:szCs w:val="18"/>
              </w:rPr>
              <w:t>2,257</w:t>
            </w:r>
          </w:p>
        </w:tc>
        <w:tc>
          <w:tcPr>
            <w:tcW w:w="1247" w:type="dxa"/>
            <w:tcBorders>
              <w:top w:val="nil"/>
              <w:left w:val="nil"/>
              <w:bottom w:val="nil"/>
              <w:right w:val="nil"/>
            </w:tcBorders>
            <w:shd w:val="clear" w:color="auto" w:fill="auto"/>
            <w:vAlign w:val="bottom"/>
          </w:tcPr>
          <w:p w14:paraId="033A45F7" w14:textId="177D6C51" w:rsidR="005A3A36" w:rsidRPr="00795565" w:rsidRDefault="005A3A36" w:rsidP="005A3A36">
            <w:pPr>
              <w:spacing w:before="40" w:after="20"/>
              <w:jc w:val="right"/>
              <w:rPr>
                <w:rFonts w:cs="Arial"/>
                <w:b/>
                <w:bCs/>
                <w:sz w:val="18"/>
                <w:szCs w:val="18"/>
              </w:rPr>
            </w:pPr>
            <w:r w:rsidRPr="00795565">
              <w:rPr>
                <w:rFonts w:cs="Arial"/>
                <w:b/>
                <w:bCs/>
                <w:sz w:val="18"/>
                <w:szCs w:val="18"/>
              </w:rPr>
              <w:t>869</w:t>
            </w:r>
          </w:p>
        </w:tc>
        <w:tc>
          <w:tcPr>
            <w:tcW w:w="1021" w:type="dxa"/>
            <w:tcBorders>
              <w:top w:val="nil"/>
              <w:left w:val="nil"/>
              <w:bottom w:val="nil"/>
              <w:right w:val="nil"/>
            </w:tcBorders>
            <w:shd w:val="clear" w:color="auto" w:fill="auto"/>
            <w:vAlign w:val="bottom"/>
          </w:tcPr>
          <w:p w14:paraId="6D9ACD26" w14:textId="41B12D94" w:rsidR="005A3A36" w:rsidRPr="00C935A5" w:rsidRDefault="005A3A36" w:rsidP="005A3A36">
            <w:pPr>
              <w:spacing w:before="40" w:after="20"/>
              <w:jc w:val="right"/>
              <w:rPr>
                <w:rFonts w:cs="Arial"/>
                <w:sz w:val="18"/>
                <w:szCs w:val="18"/>
              </w:rPr>
            </w:pPr>
            <w:r w:rsidRPr="005A3A36">
              <w:rPr>
                <w:rFonts w:cs="Arial"/>
                <w:sz w:val="18"/>
                <w:szCs w:val="18"/>
              </w:rPr>
              <w:t>1,435</w:t>
            </w:r>
          </w:p>
        </w:tc>
        <w:tc>
          <w:tcPr>
            <w:tcW w:w="1021" w:type="dxa"/>
            <w:tcBorders>
              <w:top w:val="nil"/>
              <w:left w:val="nil"/>
              <w:bottom w:val="nil"/>
              <w:right w:val="nil"/>
            </w:tcBorders>
            <w:shd w:val="clear" w:color="auto" w:fill="auto"/>
            <w:vAlign w:val="bottom"/>
          </w:tcPr>
          <w:p w14:paraId="66BD2264" w14:textId="452E4B8D" w:rsidR="005A3A36" w:rsidRPr="00C935A5" w:rsidRDefault="005A3A36" w:rsidP="005A3A36">
            <w:pPr>
              <w:spacing w:before="40" w:after="20"/>
              <w:jc w:val="right"/>
              <w:rPr>
                <w:rFonts w:cs="Arial"/>
                <w:sz w:val="18"/>
                <w:szCs w:val="18"/>
              </w:rPr>
            </w:pPr>
            <w:r w:rsidRPr="005A3A36">
              <w:rPr>
                <w:rFonts w:cs="Arial"/>
                <w:sz w:val="18"/>
                <w:szCs w:val="18"/>
              </w:rPr>
              <w:t>7,492</w:t>
            </w:r>
          </w:p>
        </w:tc>
      </w:tr>
      <w:tr w:rsidR="005A3A36" w:rsidRPr="00C72483" w14:paraId="2FC12066" w14:textId="77777777" w:rsidTr="009A113C">
        <w:trPr>
          <w:trHeight w:val="20"/>
        </w:trPr>
        <w:tc>
          <w:tcPr>
            <w:tcW w:w="2268" w:type="dxa"/>
            <w:tcBorders>
              <w:top w:val="nil"/>
              <w:left w:val="nil"/>
              <w:bottom w:val="nil"/>
              <w:right w:val="single" w:sz="18" w:space="0" w:color="FFC000"/>
            </w:tcBorders>
            <w:shd w:val="clear" w:color="auto" w:fill="auto"/>
            <w:vAlign w:val="center"/>
          </w:tcPr>
          <w:p w14:paraId="436D9230" w14:textId="77777777" w:rsidR="005A3A36" w:rsidRPr="00C935A5" w:rsidRDefault="005A3A36" w:rsidP="005A3A36">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shd w:val="clear" w:color="auto" w:fill="auto"/>
            <w:vAlign w:val="bottom"/>
          </w:tcPr>
          <w:p w14:paraId="5D8E01A5" w14:textId="1C153053" w:rsidR="005A3A36" w:rsidRPr="00C935A5" w:rsidRDefault="005A3A36" w:rsidP="005A3A36">
            <w:pPr>
              <w:spacing w:before="40" w:after="20"/>
              <w:jc w:val="right"/>
              <w:rPr>
                <w:rFonts w:cs="Arial"/>
                <w:sz w:val="18"/>
                <w:szCs w:val="18"/>
              </w:rPr>
            </w:pPr>
            <w:r w:rsidRPr="005A3A36">
              <w:rPr>
                <w:rFonts w:cs="Arial"/>
                <w:sz w:val="18"/>
                <w:szCs w:val="18"/>
              </w:rPr>
              <w:t>433</w:t>
            </w:r>
          </w:p>
        </w:tc>
        <w:tc>
          <w:tcPr>
            <w:tcW w:w="1134" w:type="dxa"/>
            <w:tcBorders>
              <w:top w:val="nil"/>
              <w:left w:val="nil"/>
              <w:bottom w:val="nil"/>
              <w:right w:val="nil"/>
            </w:tcBorders>
            <w:vAlign w:val="bottom"/>
          </w:tcPr>
          <w:p w14:paraId="2BE203D0" w14:textId="73EB9A4B"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18B9197B" w14:textId="308B2DA7" w:rsidR="005A3A36" w:rsidRPr="00795565" w:rsidRDefault="005A3A36" w:rsidP="005A3A36">
            <w:pPr>
              <w:spacing w:before="40" w:after="20"/>
              <w:jc w:val="right"/>
              <w:rPr>
                <w:rFonts w:cs="Arial"/>
                <w:b/>
                <w:bCs/>
                <w:sz w:val="18"/>
                <w:szCs w:val="18"/>
              </w:rPr>
            </w:pPr>
            <w:r w:rsidRPr="00795565">
              <w:rPr>
                <w:rFonts w:cs="Arial"/>
                <w:b/>
                <w:bCs/>
                <w:sz w:val="18"/>
                <w:szCs w:val="18"/>
              </w:rPr>
              <w:t>433</w:t>
            </w:r>
          </w:p>
        </w:tc>
        <w:tc>
          <w:tcPr>
            <w:tcW w:w="1247" w:type="dxa"/>
            <w:tcBorders>
              <w:top w:val="nil"/>
              <w:left w:val="nil"/>
              <w:bottom w:val="nil"/>
              <w:right w:val="nil"/>
            </w:tcBorders>
            <w:shd w:val="clear" w:color="auto" w:fill="auto"/>
            <w:vAlign w:val="bottom"/>
          </w:tcPr>
          <w:p w14:paraId="10135223" w14:textId="666323A0" w:rsidR="005A3A36" w:rsidRPr="00795565" w:rsidRDefault="005A3A36" w:rsidP="005A3A36">
            <w:pPr>
              <w:spacing w:before="40" w:after="20"/>
              <w:jc w:val="right"/>
              <w:rPr>
                <w:rFonts w:cs="Arial"/>
                <w:b/>
                <w:bCs/>
                <w:sz w:val="18"/>
                <w:szCs w:val="18"/>
              </w:rPr>
            </w:pPr>
            <w:r w:rsidRPr="00795565">
              <w:rPr>
                <w:rFonts w:cs="Arial"/>
                <w:b/>
                <w:bCs/>
                <w:sz w:val="18"/>
                <w:szCs w:val="18"/>
              </w:rPr>
              <w:t>50</w:t>
            </w:r>
          </w:p>
        </w:tc>
        <w:tc>
          <w:tcPr>
            <w:tcW w:w="1021" w:type="dxa"/>
            <w:tcBorders>
              <w:top w:val="nil"/>
              <w:left w:val="nil"/>
              <w:bottom w:val="nil"/>
              <w:right w:val="nil"/>
            </w:tcBorders>
            <w:shd w:val="clear" w:color="auto" w:fill="auto"/>
            <w:vAlign w:val="bottom"/>
          </w:tcPr>
          <w:p w14:paraId="5042C302" w14:textId="045AA7AA"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2C4009B5" w14:textId="24DEE5DF"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53FDA17E" w14:textId="77777777" w:rsidTr="009A113C">
        <w:trPr>
          <w:trHeight w:val="20"/>
        </w:trPr>
        <w:tc>
          <w:tcPr>
            <w:tcW w:w="2268" w:type="dxa"/>
            <w:tcBorders>
              <w:top w:val="nil"/>
              <w:left w:val="nil"/>
              <w:bottom w:val="nil"/>
              <w:right w:val="single" w:sz="18" w:space="0" w:color="FFC000"/>
            </w:tcBorders>
            <w:shd w:val="clear" w:color="auto" w:fill="auto"/>
            <w:vAlign w:val="center"/>
          </w:tcPr>
          <w:p w14:paraId="1F04B303" w14:textId="77777777" w:rsidR="005A3A36" w:rsidRPr="00C935A5" w:rsidRDefault="005A3A36" w:rsidP="005A3A36">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shd w:val="clear" w:color="auto" w:fill="auto"/>
            <w:vAlign w:val="bottom"/>
          </w:tcPr>
          <w:p w14:paraId="12543849" w14:textId="16256FEF" w:rsidR="005A3A36" w:rsidRPr="00C935A5" w:rsidRDefault="005A3A36" w:rsidP="005A3A36">
            <w:pPr>
              <w:spacing w:before="40" w:after="20"/>
              <w:jc w:val="right"/>
              <w:rPr>
                <w:rFonts w:cs="Arial"/>
                <w:sz w:val="18"/>
                <w:szCs w:val="18"/>
              </w:rPr>
            </w:pPr>
            <w:r w:rsidRPr="005A3A36">
              <w:rPr>
                <w:rFonts w:cs="Arial"/>
                <w:sz w:val="18"/>
                <w:szCs w:val="18"/>
              </w:rPr>
              <w:t>189</w:t>
            </w:r>
          </w:p>
        </w:tc>
        <w:tc>
          <w:tcPr>
            <w:tcW w:w="1134" w:type="dxa"/>
            <w:tcBorders>
              <w:top w:val="nil"/>
              <w:left w:val="nil"/>
              <w:bottom w:val="nil"/>
              <w:right w:val="nil"/>
            </w:tcBorders>
            <w:vAlign w:val="bottom"/>
          </w:tcPr>
          <w:p w14:paraId="43FFF2DB" w14:textId="3543E816" w:rsidR="005A3A36" w:rsidRPr="00C935A5" w:rsidRDefault="005A3A36" w:rsidP="005A3A36">
            <w:pPr>
              <w:spacing w:before="40" w:after="20"/>
              <w:jc w:val="right"/>
              <w:rPr>
                <w:rFonts w:cs="Arial"/>
                <w:sz w:val="18"/>
                <w:szCs w:val="18"/>
              </w:rPr>
            </w:pPr>
            <w:r w:rsidRPr="005A3A36">
              <w:rPr>
                <w:rFonts w:cs="Arial"/>
                <w:sz w:val="18"/>
                <w:szCs w:val="18"/>
              </w:rPr>
              <w:t>2,440</w:t>
            </w:r>
          </w:p>
        </w:tc>
        <w:tc>
          <w:tcPr>
            <w:tcW w:w="1247" w:type="dxa"/>
            <w:tcBorders>
              <w:top w:val="nil"/>
              <w:left w:val="nil"/>
              <w:bottom w:val="nil"/>
              <w:right w:val="nil"/>
            </w:tcBorders>
            <w:vAlign w:val="bottom"/>
          </w:tcPr>
          <w:p w14:paraId="4D148716" w14:textId="092B59AE" w:rsidR="005A3A36" w:rsidRPr="00795565" w:rsidRDefault="005A3A36" w:rsidP="005A3A36">
            <w:pPr>
              <w:spacing w:before="40" w:after="20"/>
              <w:jc w:val="right"/>
              <w:rPr>
                <w:rFonts w:cs="Arial"/>
                <w:b/>
                <w:bCs/>
                <w:sz w:val="18"/>
                <w:szCs w:val="18"/>
              </w:rPr>
            </w:pPr>
            <w:r w:rsidRPr="00795565">
              <w:rPr>
                <w:rFonts w:cs="Arial"/>
                <w:b/>
                <w:bCs/>
                <w:sz w:val="18"/>
                <w:szCs w:val="18"/>
              </w:rPr>
              <w:t>2,629</w:t>
            </w:r>
          </w:p>
        </w:tc>
        <w:tc>
          <w:tcPr>
            <w:tcW w:w="1247" w:type="dxa"/>
            <w:tcBorders>
              <w:top w:val="nil"/>
              <w:left w:val="nil"/>
              <w:bottom w:val="nil"/>
              <w:right w:val="nil"/>
            </w:tcBorders>
            <w:shd w:val="clear" w:color="auto" w:fill="auto"/>
            <w:vAlign w:val="bottom"/>
          </w:tcPr>
          <w:p w14:paraId="278F346E" w14:textId="5F1C18D6" w:rsidR="005A3A36" w:rsidRPr="00795565" w:rsidRDefault="005A3A36" w:rsidP="005A3A36">
            <w:pPr>
              <w:spacing w:before="40" w:after="20"/>
              <w:jc w:val="right"/>
              <w:rPr>
                <w:rFonts w:cs="Arial"/>
                <w:b/>
                <w:bCs/>
                <w:sz w:val="18"/>
                <w:szCs w:val="18"/>
              </w:rPr>
            </w:pPr>
            <w:r w:rsidRPr="00795565">
              <w:rPr>
                <w:rFonts w:cs="Arial"/>
                <w:b/>
                <w:bCs/>
                <w:sz w:val="18"/>
                <w:szCs w:val="18"/>
              </w:rPr>
              <w:t>838</w:t>
            </w:r>
          </w:p>
        </w:tc>
        <w:tc>
          <w:tcPr>
            <w:tcW w:w="1021" w:type="dxa"/>
            <w:tcBorders>
              <w:top w:val="nil"/>
              <w:left w:val="nil"/>
              <w:bottom w:val="nil"/>
              <w:right w:val="nil"/>
            </w:tcBorders>
            <w:shd w:val="clear" w:color="auto" w:fill="auto"/>
            <w:vAlign w:val="bottom"/>
          </w:tcPr>
          <w:p w14:paraId="3BDB26D8" w14:textId="53F1C586" w:rsidR="005A3A36" w:rsidRPr="00C935A5" w:rsidRDefault="005A3A36" w:rsidP="005A3A36">
            <w:pPr>
              <w:spacing w:before="40" w:after="20"/>
              <w:jc w:val="right"/>
              <w:rPr>
                <w:rFonts w:cs="Arial"/>
                <w:sz w:val="18"/>
                <w:szCs w:val="18"/>
              </w:rPr>
            </w:pPr>
            <w:r w:rsidRPr="005A3A36">
              <w:rPr>
                <w:rFonts w:cs="Arial"/>
                <w:sz w:val="18"/>
                <w:szCs w:val="18"/>
              </w:rPr>
              <w:t>383</w:t>
            </w:r>
          </w:p>
        </w:tc>
        <w:tc>
          <w:tcPr>
            <w:tcW w:w="1021" w:type="dxa"/>
            <w:tcBorders>
              <w:top w:val="nil"/>
              <w:left w:val="nil"/>
              <w:bottom w:val="nil"/>
              <w:right w:val="nil"/>
            </w:tcBorders>
            <w:shd w:val="clear" w:color="auto" w:fill="auto"/>
            <w:vAlign w:val="bottom"/>
          </w:tcPr>
          <w:p w14:paraId="616DFFDD" w14:textId="7D338236" w:rsidR="005A3A36" w:rsidRPr="00C935A5" w:rsidRDefault="005A3A36" w:rsidP="005A3A36">
            <w:pPr>
              <w:spacing w:before="40" w:after="20"/>
              <w:jc w:val="right"/>
              <w:rPr>
                <w:rFonts w:cs="Arial"/>
                <w:sz w:val="18"/>
                <w:szCs w:val="18"/>
              </w:rPr>
            </w:pPr>
            <w:r w:rsidRPr="005A3A36">
              <w:rPr>
                <w:rFonts w:cs="Arial"/>
                <w:sz w:val="18"/>
                <w:szCs w:val="18"/>
              </w:rPr>
              <w:t>7,711</w:t>
            </w:r>
          </w:p>
        </w:tc>
      </w:tr>
      <w:tr w:rsidR="005A3A36" w:rsidRPr="005A3A36" w14:paraId="2708579B" w14:textId="77777777" w:rsidTr="009A113C">
        <w:trPr>
          <w:trHeight w:val="20"/>
        </w:trPr>
        <w:tc>
          <w:tcPr>
            <w:tcW w:w="2268" w:type="dxa"/>
            <w:tcBorders>
              <w:top w:val="nil"/>
              <w:left w:val="nil"/>
              <w:bottom w:val="nil"/>
              <w:right w:val="single" w:sz="18" w:space="0" w:color="FFC000"/>
            </w:tcBorders>
            <w:shd w:val="clear" w:color="auto" w:fill="auto"/>
            <w:vAlign w:val="center"/>
          </w:tcPr>
          <w:p w14:paraId="4429414E" w14:textId="77777777" w:rsidR="005A3A36" w:rsidRPr="00C935A5" w:rsidRDefault="005A3A36" w:rsidP="005A3A36">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shd w:val="clear" w:color="auto" w:fill="auto"/>
            <w:vAlign w:val="bottom"/>
          </w:tcPr>
          <w:p w14:paraId="7DBB21B4" w14:textId="3C175E55" w:rsidR="005A3A36" w:rsidRPr="00C935A5" w:rsidRDefault="005A3A36" w:rsidP="005A3A36">
            <w:pPr>
              <w:spacing w:before="40" w:after="20"/>
              <w:jc w:val="right"/>
              <w:rPr>
                <w:rFonts w:cs="Arial"/>
                <w:sz w:val="18"/>
                <w:szCs w:val="18"/>
              </w:rPr>
            </w:pPr>
            <w:r w:rsidRPr="005A3A36">
              <w:rPr>
                <w:rFonts w:cs="Arial"/>
                <w:sz w:val="18"/>
                <w:szCs w:val="18"/>
              </w:rPr>
              <w:t>240</w:t>
            </w:r>
          </w:p>
        </w:tc>
        <w:tc>
          <w:tcPr>
            <w:tcW w:w="1134" w:type="dxa"/>
            <w:tcBorders>
              <w:top w:val="nil"/>
              <w:left w:val="nil"/>
              <w:bottom w:val="nil"/>
              <w:right w:val="nil"/>
            </w:tcBorders>
            <w:vAlign w:val="bottom"/>
          </w:tcPr>
          <w:p w14:paraId="0F08E477" w14:textId="678AC183" w:rsidR="005A3A36" w:rsidRPr="00C935A5" w:rsidRDefault="005A3A36" w:rsidP="005A3A36">
            <w:pPr>
              <w:spacing w:before="40" w:after="20"/>
              <w:jc w:val="right"/>
              <w:rPr>
                <w:rFonts w:cs="Arial"/>
                <w:sz w:val="18"/>
                <w:szCs w:val="18"/>
              </w:rPr>
            </w:pPr>
            <w:r w:rsidRPr="005A3A36">
              <w:rPr>
                <w:rFonts w:cs="Arial"/>
                <w:sz w:val="18"/>
                <w:szCs w:val="18"/>
              </w:rPr>
              <w:t>1,489</w:t>
            </w:r>
          </w:p>
        </w:tc>
        <w:tc>
          <w:tcPr>
            <w:tcW w:w="1247" w:type="dxa"/>
            <w:tcBorders>
              <w:top w:val="nil"/>
              <w:left w:val="nil"/>
              <w:bottom w:val="nil"/>
              <w:right w:val="nil"/>
            </w:tcBorders>
            <w:vAlign w:val="bottom"/>
          </w:tcPr>
          <w:p w14:paraId="63315643" w14:textId="512EA83D" w:rsidR="005A3A36" w:rsidRPr="00795565" w:rsidRDefault="005A3A36" w:rsidP="005A3A36">
            <w:pPr>
              <w:spacing w:before="40" w:after="20"/>
              <w:jc w:val="right"/>
              <w:rPr>
                <w:rFonts w:cs="Arial"/>
                <w:b/>
                <w:bCs/>
                <w:sz w:val="18"/>
                <w:szCs w:val="18"/>
              </w:rPr>
            </w:pPr>
            <w:r w:rsidRPr="00795565">
              <w:rPr>
                <w:rFonts w:cs="Arial"/>
                <w:b/>
                <w:bCs/>
                <w:sz w:val="18"/>
                <w:szCs w:val="18"/>
              </w:rPr>
              <w:t>1,729</w:t>
            </w:r>
          </w:p>
        </w:tc>
        <w:tc>
          <w:tcPr>
            <w:tcW w:w="1247" w:type="dxa"/>
            <w:tcBorders>
              <w:top w:val="nil"/>
              <w:left w:val="nil"/>
              <w:bottom w:val="nil"/>
              <w:right w:val="nil"/>
            </w:tcBorders>
            <w:shd w:val="clear" w:color="auto" w:fill="auto"/>
            <w:vAlign w:val="bottom"/>
          </w:tcPr>
          <w:p w14:paraId="76C7288B" w14:textId="05F90A59" w:rsidR="005A3A36" w:rsidRPr="00795565" w:rsidRDefault="005A3A36" w:rsidP="005A3A36">
            <w:pPr>
              <w:spacing w:before="40" w:after="20"/>
              <w:jc w:val="right"/>
              <w:rPr>
                <w:rFonts w:cs="Arial"/>
                <w:b/>
                <w:bCs/>
                <w:sz w:val="18"/>
                <w:szCs w:val="18"/>
              </w:rPr>
            </w:pPr>
            <w:r w:rsidRPr="00795565">
              <w:rPr>
                <w:rFonts w:cs="Arial"/>
                <w:b/>
                <w:bCs/>
                <w:sz w:val="18"/>
                <w:szCs w:val="18"/>
              </w:rPr>
              <w:t>586</w:t>
            </w:r>
          </w:p>
        </w:tc>
        <w:tc>
          <w:tcPr>
            <w:tcW w:w="1021" w:type="dxa"/>
            <w:tcBorders>
              <w:top w:val="nil"/>
              <w:left w:val="nil"/>
              <w:bottom w:val="nil"/>
              <w:right w:val="nil"/>
            </w:tcBorders>
            <w:shd w:val="clear" w:color="auto" w:fill="auto"/>
            <w:vAlign w:val="bottom"/>
          </w:tcPr>
          <w:p w14:paraId="516B6564" w14:textId="3E0EB82C" w:rsidR="005A3A36" w:rsidRPr="00C935A5" w:rsidRDefault="005A3A36" w:rsidP="005A3A36">
            <w:pPr>
              <w:spacing w:before="40" w:after="20"/>
              <w:jc w:val="right"/>
              <w:rPr>
                <w:rFonts w:cs="Arial"/>
                <w:sz w:val="18"/>
                <w:szCs w:val="18"/>
              </w:rPr>
            </w:pPr>
            <w:r w:rsidRPr="005A3A36">
              <w:rPr>
                <w:rFonts w:cs="Arial"/>
                <w:sz w:val="18"/>
                <w:szCs w:val="18"/>
              </w:rPr>
              <w:t>500</w:t>
            </w:r>
          </w:p>
        </w:tc>
        <w:tc>
          <w:tcPr>
            <w:tcW w:w="1021" w:type="dxa"/>
            <w:tcBorders>
              <w:top w:val="nil"/>
              <w:left w:val="nil"/>
              <w:bottom w:val="nil"/>
              <w:right w:val="nil"/>
            </w:tcBorders>
            <w:shd w:val="clear" w:color="auto" w:fill="auto"/>
            <w:vAlign w:val="bottom"/>
          </w:tcPr>
          <w:p w14:paraId="201D81C6" w14:textId="55BC4088" w:rsidR="005A3A36" w:rsidRPr="00C935A5" w:rsidRDefault="005A3A36" w:rsidP="005A3A36">
            <w:pPr>
              <w:spacing w:before="40" w:after="20"/>
              <w:jc w:val="right"/>
              <w:rPr>
                <w:rFonts w:cs="Arial"/>
                <w:sz w:val="18"/>
                <w:szCs w:val="18"/>
              </w:rPr>
            </w:pPr>
            <w:r w:rsidRPr="005A3A36">
              <w:rPr>
                <w:rFonts w:cs="Arial"/>
                <w:sz w:val="18"/>
                <w:szCs w:val="18"/>
              </w:rPr>
              <w:t>10,024</w:t>
            </w:r>
          </w:p>
        </w:tc>
      </w:tr>
      <w:tr w:rsidR="005A3A36" w:rsidRPr="005A3A36" w14:paraId="11125A85" w14:textId="77777777" w:rsidTr="009A113C">
        <w:trPr>
          <w:trHeight w:val="20"/>
        </w:trPr>
        <w:tc>
          <w:tcPr>
            <w:tcW w:w="2268" w:type="dxa"/>
            <w:tcBorders>
              <w:top w:val="nil"/>
              <w:left w:val="nil"/>
              <w:bottom w:val="nil"/>
              <w:right w:val="single" w:sz="18" w:space="0" w:color="FFC000"/>
            </w:tcBorders>
            <w:shd w:val="clear" w:color="auto" w:fill="auto"/>
            <w:vAlign w:val="center"/>
          </w:tcPr>
          <w:p w14:paraId="0615A483" w14:textId="77777777" w:rsidR="005A3A36" w:rsidRPr="00C935A5" w:rsidRDefault="005A3A36" w:rsidP="005A3A36">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shd w:val="clear" w:color="auto" w:fill="auto"/>
            <w:vAlign w:val="bottom"/>
          </w:tcPr>
          <w:p w14:paraId="0754E8D8" w14:textId="3204855D" w:rsidR="005A3A36" w:rsidRPr="00C935A5" w:rsidRDefault="005A3A36" w:rsidP="005A3A36">
            <w:pPr>
              <w:spacing w:before="40" w:after="20"/>
              <w:jc w:val="right"/>
              <w:rPr>
                <w:rFonts w:cs="Arial"/>
                <w:sz w:val="18"/>
                <w:szCs w:val="18"/>
              </w:rPr>
            </w:pPr>
            <w:r w:rsidRPr="005A3A36">
              <w:rPr>
                <w:rFonts w:cs="Arial"/>
                <w:sz w:val="18"/>
                <w:szCs w:val="18"/>
              </w:rPr>
              <w:t>900</w:t>
            </w:r>
          </w:p>
        </w:tc>
        <w:tc>
          <w:tcPr>
            <w:tcW w:w="1134" w:type="dxa"/>
            <w:tcBorders>
              <w:top w:val="nil"/>
              <w:left w:val="nil"/>
              <w:bottom w:val="nil"/>
              <w:right w:val="nil"/>
            </w:tcBorders>
            <w:vAlign w:val="bottom"/>
          </w:tcPr>
          <w:p w14:paraId="5F75633C" w14:textId="727D0019" w:rsidR="005A3A36" w:rsidRPr="00C935A5" w:rsidRDefault="005A3A36" w:rsidP="005A3A36">
            <w:pPr>
              <w:spacing w:before="40" w:after="20"/>
              <w:jc w:val="right"/>
              <w:rPr>
                <w:rFonts w:cs="Arial"/>
                <w:sz w:val="18"/>
                <w:szCs w:val="18"/>
              </w:rPr>
            </w:pPr>
            <w:r w:rsidRPr="005A3A36">
              <w:rPr>
                <w:rFonts w:cs="Arial"/>
                <w:sz w:val="18"/>
                <w:szCs w:val="18"/>
              </w:rPr>
              <w:t>2,236</w:t>
            </w:r>
          </w:p>
        </w:tc>
        <w:tc>
          <w:tcPr>
            <w:tcW w:w="1247" w:type="dxa"/>
            <w:tcBorders>
              <w:top w:val="nil"/>
              <w:left w:val="nil"/>
              <w:bottom w:val="nil"/>
              <w:right w:val="nil"/>
            </w:tcBorders>
            <w:vAlign w:val="bottom"/>
          </w:tcPr>
          <w:p w14:paraId="356CDA8D" w14:textId="4079AB94" w:rsidR="005A3A36" w:rsidRPr="00795565" w:rsidRDefault="005A3A36" w:rsidP="005A3A36">
            <w:pPr>
              <w:spacing w:before="40" w:after="20"/>
              <w:jc w:val="right"/>
              <w:rPr>
                <w:rFonts w:cs="Arial"/>
                <w:b/>
                <w:bCs/>
                <w:sz w:val="18"/>
                <w:szCs w:val="18"/>
              </w:rPr>
            </w:pPr>
            <w:r w:rsidRPr="00795565">
              <w:rPr>
                <w:rFonts w:cs="Arial"/>
                <w:b/>
                <w:bCs/>
                <w:sz w:val="18"/>
                <w:szCs w:val="18"/>
              </w:rPr>
              <w:t>3,136</w:t>
            </w:r>
          </w:p>
        </w:tc>
        <w:tc>
          <w:tcPr>
            <w:tcW w:w="1247" w:type="dxa"/>
            <w:tcBorders>
              <w:top w:val="nil"/>
              <w:left w:val="nil"/>
              <w:bottom w:val="nil"/>
              <w:right w:val="nil"/>
            </w:tcBorders>
            <w:shd w:val="clear" w:color="auto" w:fill="auto"/>
            <w:vAlign w:val="bottom"/>
          </w:tcPr>
          <w:p w14:paraId="2C092053" w14:textId="16B82735" w:rsidR="005A3A36" w:rsidRPr="00795565" w:rsidRDefault="005A3A36" w:rsidP="005A3A36">
            <w:pPr>
              <w:spacing w:before="40" w:after="20"/>
              <w:jc w:val="right"/>
              <w:rPr>
                <w:rFonts w:cs="Arial"/>
                <w:b/>
                <w:bCs/>
                <w:sz w:val="18"/>
                <w:szCs w:val="18"/>
              </w:rPr>
            </w:pPr>
            <w:r w:rsidRPr="00795565">
              <w:rPr>
                <w:rFonts w:cs="Arial"/>
                <w:b/>
                <w:bCs/>
                <w:sz w:val="18"/>
                <w:szCs w:val="18"/>
              </w:rPr>
              <w:t>605</w:t>
            </w:r>
          </w:p>
        </w:tc>
        <w:tc>
          <w:tcPr>
            <w:tcW w:w="1021" w:type="dxa"/>
            <w:tcBorders>
              <w:top w:val="nil"/>
              <w:left w:val="nil"/>
              <w:bottom w:val="nil"/>
              <w:right w:val="nil"/>
            </w:tcBorders>
            <w:shd w:val="clear" w:color="auto" w:fill="auto"/>
            <w:vAlign w:val="bottom"/>
          </w:tcPr>
          <w:p w14:paraId="7529E678" w14:textId="31C4D8F2" w:rsidR="005A3A36" w:rsidRPr="00C935A5" w:rsidRDefault="005A3A36" w:rsidP="005A3A36">
            <w:pPr>
              <w:spacing w:before="40" w:after="20"/>
              <w:jc w:val="right"/>
              <w:rPr>
                <w:rFonts w:cs="Arial"/>
                <w:sz w:val="18"/>
                <w:szCs w:val="18"/>
              </w:rPr>
            </w:pPr>
            <w:r w:rsidRPr="005A3A36">
              <w:rPr>
                <w:rFonts w:cs="Arial"/>
                <w:sz w:val="18"/>
                <w:szCs w:val="18"/>
              </w:rPr>
              <w:t>313</w:t>
            </w:r>
          </w:p>
        </w:tc>
        <w:tc>
          <w:tcPr>
            <w:tcW w:w="1021" w:type="dxa"/>
            <w:tcBorders>
              <w:top w:val="nil"/>
              <w:left w:val="nil"/>
              <w:bottom w:val="nil"/>
              <w:right w:val="nil"/>
            </w:tcBorders>
            <w:shd w:val="clear" w:color="auto" w:fill="auto"/>
            <w:vAlign w:val="bottom"/>
          </w:tcPr>
          <w:p w14:paraId="637B6D06" w14:textId="67C39AB2" w:rsidR="005A3A36" w:rsidRPr="00C935A5" w:rsidRDefault="005A3A36" w:rsidP="005A3A36">
            <w:pPr>
              <w:spacing w:before="40" w:after="20"/>
              <w:jc w:val="right"/>
              <w:rPr>
                <w:rFonts w:cs="Arial"/>
                <w:sz w:val="18"/>
                <w:szCs w:val="18"/>
              </w:rPr>
            </w:pPr>
            <w:r w:rsidRPr="005A3A36">
              <w:rPr>
                <w:rFonts w:cs="Arial"/>
                <w:sz w:val="18"/>
                <w:szCs w:val="18"/>
              </w:rPr>
              <w:t>11,943</w:t>
            </w:r>
          </w:p>
        </w:tc>
      </w:tr>
      <w:tr w:rsidR="005A3A36" w:rsidRPr="005A3A36" w14:paraId="1AAFEC87" w14:textId="77777777" w:rsidTr="009A113C">
        <w:trPr>
          <w:trHeight w:val="20"/>
        </w:trPr>
        <w:tc>
          <w:tcPr>
            <w:tcW w:w="2268" w:type="dxa"/>
            <w:tcBorders>
              <w:top w:val="nil"/>
              <w:left w:val="nil"/>
              <w:bottom w:val="nil"/>
              <w:right w:val="single" w:sz="18" w:space="0" w:color="FFC000"/>
            </w:tcBorders>
            <w:shd w:val="clear" w:color="auto" w:fill="auto"/>
            <w:vAlign w:val="center"/>
          </w:tcPr>
          <w:p w14:paraId="082763E8" w14:textId="77777777" w:rsidR="005A3A36" w:rsidRPr="00C935A5" w:rsidRDefault="005A3A36" w:rsidP="005A3A36">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shd w:val="clear" w:color="auto" w:fill="auto"/>
            <w:vAlign w:val="bottom"/>
          </w:tcPr>
          <w:p w14:paraId="6A30689C" w14:textId="56129640" w:rsidR="005A3A36" w:rsidRPr="00C935A5" w:rsidRDefault="005A3A36" w:rsidP="005A3A36">
            <w:pPr>
              <w:spacing w:before="40" w:after="20"/>
              <w:jc w:val="right"/>
              <w:rPr>
                <w:rFonts w:cs="Arial"/>
                <w:sz w:val="18"/>
                <w:szCs w:val="18"/>
              </w:rPr>
            </w:pPr>
            <w:r w:rsidRPr="005A3A36">
              <w:rPr>
                <w:rFonts w:cs="Arial"/>
                <w:sz w:val="18"/>
                <w:szCs w:val="18"/>
              </w:rPr>
              <w:t>640</w:t>
            </w:r>
          </w:p>
        </w:tc>
        <w:tc>
          <w:tcPr>
            <w:tcW w:w="1134" w:type="dxa"/>
            <w:tcBorders>
              <w:top w:val="nil"/>
              <w:left w:val="nil"/>
              <w:bottom w:val="nil"/>
              <w:right w:val="nil"/>
            </w:tcBorders>
            <w:vAlign w:val="bottom"/>
          </w:tcPr>
          <w:p w14:paraId="5E2A24C0" w14:textId="221AEB32" w:rsidR="005A3A36" w:rsidRPr="00C935A5" w:rsidRDefault="005A3A36" w:rsidP="005A3A36">
            <w:pPr>
              <w:spacing w:before="40" w:after="20"/>
              <w:jc w:val="right"/>
              <w:rPr>
                <w:rFonts w:cs="Arial"/>
                <w:sz w:val="18"/>
                <w:szCs w:val="18"/>
              </w:rPr>
            </w:pPr>
            <w:r w:rsidRPr="005A3A36">
              <w:rPr>
                <w:rFonts w:cs="Arial"/>
                <w:sz w:val="18"/>
                <w:szCs w:val="18"/>
              </w:rPr>
              <w:t>51</w:t>
            </w:r>
          </w:p>
        </w:tc>
        <w:tc>
          <w:tcPr>
            <w:tcW w:w="1247" w:type="dxa"/>
            <w:tcBorders>
              <w:top w:val="nil"/>
              <w:left w:val="nil"/>
              <w:bottom w:val="nil"/>
              <w:right w:val="nil"/>
            </w:tcBorders>
            <w:vAlign w:val="bottom"/>
          </w:tcPr>
          <w:p w14:paraId="11D0D22A" w14:textId="7DBD9DC0" w:rsidR="005A3A36" w:rsidRPr="00795565" w:rsidRDefault="005A3A36" w:rsidP="005A3A36">
            <w:pPr>
              <w:spacing w:before="40" w:after="20"/>
              <w:jc w:val="right"/>
              <w:rPr>
                <w:rFonts w:cs="Arial"/>
                <w:b/>
                <w:bCs/>
                <w:sz w:val="18"/>
                <w:szCs w:val="18"/>
              </w:rPr>
            </w:pPr>
            <w:r w:rsidRPr="00795565">
              <w:rPr>
                <w:rFonts w:cs="Arial"/>
                <w:b/>
                <w:bCs/>
                <w:sz w:val="18"/>
                <w:szCs w:val="18"/>
              </w:rPr>
              <w:t>691</w:t>
            </w:r>
          </w:p>
        </w:tc>
        <w:tc>
          <w:tcPr>
            <w:tcW w:w="1247" w:type="dxa"/>
            <w:tcBorders>
              <w:top w:val="nil"/>
              <w:left w:val="nil"/>
              <w:bottom w:val="nil"/>
              <w:right w:val="nil"/>
            </w:tcBorders>
            <w:shd w:val="clear" w:color="auto" w:fill="auto"/>
            <w:vAlign w:val="bottom"/>
          </w:tcPr>
          <w:p w14:paraId="131B44C4" w14:textId="6E59BE9E" w:rsidR="005A3A36" w:rsidRPr="00795565" w:rsidRDefault="005A3A36" w:rsidP="005A3A36">
            <w:pPr>
              <w:spacing w:before="40" w:after="20"/>
              <w:jc w:val="right"/>
              <w:rPr>
                <w:rFonts w:cs="Arial"/>
                <w:b/>
                <w:bCs/>
                <w:sz w:val="18"/>
                <w:szCs w:val="18"/>
              </w:rPr>
            </w:pPr>
            <w:r w:rsidRPr="00795565">
              <w:rPr>
                <w:rFonts w:cs="Arial"/>
                <w:b/>
                <w:bCs/>
                <w:sz w:val="18"/>
                <w:szCs w:val="18"/>
              </w:rPr>
              <w:t>147</w:t>
            </w:r>
          </w:p>
        </w:tc>
        <w:tc>
          <w:tcPr>
            <w:tcW w:w="1021" w:type="dxa"/>
            <w:tcBorders>
              <w:top w:val="nil"/>
              <w:left w:val="nil"/>
              <w:bottom w:val="nil"/>
              <w:right w:val="nil"/>
            </w:tcBorders>
            <w:shd w:val="clear" w:color="auto" w:fill="auto"/>
            <w:vAlign w:val="bottom"/>
          </w:tcPr>
          <w:p w14:paraId="1829CCD3" w14:textId="03F29496"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16A38848" w14:textId="0C3AE23D" w:rsidR="005A3A36" w:rsidRPr="00C935A5" w:rsidRDefault="005A3A36" w:rsidP="005A3A36">
            <w:pPr>
              <w:spacing w:before="40" w:after="20"/>
              <w:jc w:val="right"/>
              <w:rPr>
                <w:rFonts w:cs="Arial"/>
                <w:sz w:val="18"/>
                <w:szCs w:val="18"/>
              </w:rPr>
            </w:pPr>
            <w:r w:rsidRPr="005A3A36">
              <w:rPr>
                <w:rFonts w:cs="Arial"/>
                <w:sz w:val="18"/>
                <w:szCs w:val="18"/>
              </w:rPr>
              <w:t>9,321</w:t>
            </w:r>
          </w:p>
        </w:tc>
      </w:tr>
      <w:tr w:rsidR="005A3A36" w:rsidRPr="005A3A36" w14:paraId="55225494" w14:textId="77777777" w:rsidTr="009A113C">
        <w:trPr>
          <w:trHeight w:val="20"/>
        </w:trPr>
        <w:tc>
          <w:tcPr>
            <w:tcW w:w="2268" w:type="dxa"/>
            <w:tcBorders>
              <w:top w:val="nil"/>
              <w:left w:val="nil"/>
              <w:bottom w:val="nil"/>
              <w:right w:val="single" w:sz="18" w:space="0" w:color="FFC000"/>
            </w:tcBorders>
            <w:shd w:val="clear" w:color="auto" w:fill="auto"/>
            <w:vAlign w:val="center"/>
          </w:tcPr>
          <w:p w14:paraId="6A11BDA0" w14:textId="77777777" w:rsidR="005A3A36" w:rsidRPr="00C935A5" w:rsidRDefault="005A3A36" w:rsidP="005A3A36">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shd w:val="clear" w:color="auto" w:fill="auto"/>
            <w:vAlign w:val="bottom"/>
          </w:tcPr>
          <w:p w14:paraId="45A48103" w14:textId="4A05E3EC" w:rsidR="005A3A36" w:rsidRPr="00C935A5" w:rsidRDefault="005A3A36" w:rsidP="005A3A36">
            <w:pPr>
              <w:spacing w:before="40" w:after="20"/>
              <w:jc w:val="right"/>
              <w:rPr>
                <w:rFonts w:cs="Arial"/>
                <w:sz w:val="18"/>
                <w:szCs w:val="18"/>
              </w:rPr>
            </w:pPr>
            <w:r w:rsidRPr="005A3A36">
              <w:rPr>
                <w:rFonts w:cs="Arial"/>
                <w:sz w:val="18"/>
                <w:szCs w:val="18"/>
              </w:rPr>
              <w:t>1,660</w:t>
            </w:r>
          </w:p>
        </w:tc>
        <w:tc>
          <w:tcPr>
            <w:tcW w:w="1134" w:type="dxa"/>
            <w:tcBorders>
              <w:top w:val="nil"/>
              <w:left w:val="nil"/>
              <w:bottom w:val="nil"/>
              <w:right w:val="nil"/>
            </w:tcBorders>
            <w:vAlign w:val="bottom"/>
          </w:tcPr>
          <w:p w14:paraId="52F61A6B" w14:textId="5F05C38D" w:rsidR="005A3A36" w:rsidRPr="00C935A5" w:rsidRDefault="005A3A36" w:rsidP="005A3A36">
            <w:pPr>
              <w:spacing w:before="40" w:after="20"/>
              <w:jc w:val="right"/>
              <w:rPr>
                <w:rFonts w:cs="Arial"/>
                <w:sz w:val="18"/>
                <w:szCs w:val="18"/>
              </w:rPr>
            </w:pPr>
            <w:r w:rsidRPr="005A3A36">
              <w:rPr>
                <w:rFonts w:cs="Arial"/>
                <w:sz w:val="18"/>
                <w:szCs w:val="18"/>
              </w:rPr>
              <w:t>671</w:t>
            </w:r>
          </w:p>
        </w:tc>
        <w:tc>
          <w:tcPr>
            <w:tcW w:w="1247" w:type="dxa"/>
            <w:tcBorders>
              <w:top w:val="nil"/>
              <w:left w:val="nil"/>
              <w:bottom w:val="nil"/>
              <w:right w:val="nil"/>
            </w:tcBorders>
            <w:vAlign w:val="bottom"/>
          </w:tcPr>
          <w:p w14:paraId="46605BE7" w14:textId="7B2BEADC" w:rsidR="005A3A36" w:rsidRPr="00795565" w:rsidRDefault="005A3A36" w:rsidP="005A3A36">
            <w:pPr>
              <w:spacing w:before="40" w:after="20"/>
              <w:jc w:val="right"/>
              <w:rPr>
                <w:rFonts w:cs="Arial"/>
                <w:b/>
                <w:bCs/>
                <w:sz w:val="18"/>
                <w:szCs w:val="18"/>
              </w:rPr>
            </w:pPr>
            <w:r w:rsidRPr="00795565">
              <w:rPr>
                <w:rFonts w:cs="Arial"/>
                <w:b/>
                <w:bCs/>
                <w:sz w:val="18"/>
                <w:szCs w:val="18"/>
              </w:rPr>
              <w:t>2,331</w:t>
            </w:r>
          </w:p>
        </w:tc>
        <w:tc>
          <w:tcPr>
            <w:tcW w:w="1247" w:type="dxa"/>
            <w:tcBorders>
              <w:top w:val="nil"/>
              <w:left w:val="nil"/>
              <w:bottom w:val="nil"/>
              <w:right w:val="nil"/>
            </w:tcBorders>
            <w:shd w:val="clear" w:color="auto" w:fill="auto"/>
            <w:vAlign w:val="bottom"/>
          </w:tcPr>
          <w:p w14:paraId="79B28F5F" w14:textId="5EDDF6AD" w:rsidR="005A3A36" w:rsidRPr="00795565" w:rsidRDefault="005A3A36" w:rsidP="005A3A36">
            <w:pPr>
              <w:spacing w:before="40" w:after="20"/>
              <w:jc w:val="right"/>
              <w:rPr>
                <w:rFonts w:cs="Arial"/>
                <w:b/>
                <w:bCs/>
                <w:sz w:val="18"/>
                <w:szCs w:val="18"/>
              </w:rPr>
            </w:pPr>
            <w:r w:rsidRPr="00795565">
              <w:rPr>
                <w:rFonts w:cs="Arial"/>
                <w:b/>
                <w:bCs/>
                <w:sz w:val="18"/>
                <w:szCs w:val="18"/>
              </w:rPr>
              <w:t>747</w:t>
            </w:r>
          </w:p>
        </w:tc>
        <w:tc>
          <w:tcPr>
            <w:tcW w:w="1021" w:type="dxa"/>
            <w:tcBorders>
              <w:top w:val="nil"/>
              <w:left w:val="nil"/>
              <w:bottom w:val="nil"/>
              <w:right w:val="nil"/>
            </w:tcBorders>
            <w:shd w:val="clear" w:color="auto" w:fill="auto"/>
            <w:vAlign w:val="bottom"/>
          </w:tcPr>
          <w:p w14:paraId="52332346" w14:textId="044D3553"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0EDD26B3" w14:textId="210368E7" w:rsidR="005A3A36" w:rsidRPr="00C935A5" w:rsidRDefault="005A3A36" w:rsidP="005A3A36">
            <w:pPr>
              <w:spacing w:before="40" w:after="20"/>
              <w:jc w:val="right"/>
              <w:rPr>
                <w:rFonts w:cs="Arial"/>
                <w:sz w:val="18"/>
                <w:szCs w:val="18"/>
              </w:rPr>
            </w:pPr>
            <w:r w:rsidRPr="005A3A36">
              <w:rPr>
                <w:rFonts w:cs="Arial"/>
                <w:sz w:val="18"/>
                <w:szCs w:val="18"/>
              </w:rPr>
              <w:t>4,606</w:t>
            </w:r>
          </w:p>
        </w:tc>
      </w:tr>
      <w:tr w:rsidR="005A3A36" w:rsidRPr="005A3A36" w14:paraId="0824A75B" w14:textId="77777777" w:rsidTr="009A113C">
        <w:trPr>
          <w:trHeight w:val="20"/>
        </w:trPr>
        <w:tc>
          <w:tcPr>
            <w:tcW w:w="2268" w:type="dxa"/>
            <w:tcBorders>
              <w:top w:val="nil"/>
              <w:left w:val="nil"/>
              <w:bottom w:val="nil"/>
              <w:right w:val="single" w:sz="18" w:space="0" w:color="FFC000"/>
            </w:tcBorders>
            <w:shd w:val="clear" w:color="auto" w:fill="auto"/>
            <w:vAlign w:val="center"/>
          </w:tcPr>
          <w:p w14:paraId="21138A68" w14:textId="77777777" w:rsidR="005A3A36" w:rsidRPr="00C935A5" w:rsidRDefault="005A3A36" w:rsidP="005A3A36">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shd w:val="clear" w:color="auto" w:fill="auto"/>
            <w:vAlign w:val="bottom"/>
          </w:tcPr>
          <w:p w14:paraId="05B18D0E" w14:textId="1ADC1ECB" w:rsidR="005A3A36" w:rsidRPr="00C935A5" w:rsidRDefault="005A3A36" w:rsidP="005A3A36">
            <w:pPr>
              <w:spacing w:before="40" w:after="20"/>
              <w:jc w:val="right"/>
              <w:rPr>
                <w:rFonts w:cs="Arial"/>
                <w:sz w:val="18"/>
                <w:szCs w:val="18"/>
              </w:rPr>
            </w:pPr>
            <w:r w:rsidRPr="005A3A36">
              <w:rPr>
                <w:rFonts w:cs="Arial"/>
                <w:sz w:val="18"/>
                <w:szCs w:val="18"/>
              </w:rPr>
              <w:t>426</w:t>
            </w:r>
          </w:p>
        </w:tc>
        <w:tc>
          <w:tcPr>
            <w:tcW w:w="1134" w:type="dxa"/>
            <w:tcBorders>
              <w:top w:val="nil"/>
              <w:left w:val="nil"/>
              <w:bottom w:val="nil"/>
              <w:right w:val="nil"/>
            </w:tcBorders>
            <w:vAlign w:val="bottom"/>
          </w:tcPr>
          <w:p w14:paraId="077CFA54" w14:textId="0996000E" w:rsidR="005A3A36" w:rsidRPr="00C935A5" w:rsidRDefault="005A3A36" w:rsidP="005A3A36">
            <w:pPr>
              <w:spacing w:before="40" w:after="20"/>
              <w:jc w:val="right"/>
              <w:rPr>
                <w:rFonts w:cs="Arial"/>
                <w:sz w:val="18"/>
                <w:szCs w:val="18"/>
              </w:rPr>
            </w:pPr>
            <w:r w:rsidRPr="005A3A36">
              <w:rPr>
                <w:rFonts w:cs="Arial"/>
                <w:sz w:val="18"/>
                <w:szCs w:val="18"/>
              </w:rPr>
              <w:t>2,101</w:t>
            </w:r>
          </w:p>
        </w:tc>
        <w:tc>
          <w:tcPr>
            <w:tcW w:w="1247" w:type="dxa"/>
            <w:tcBorders>
              <w:top w:val="nil"/>
              <w:left w:val="nil"/>
              <w:bottom w:val="nil"/>
              <w:right w:val="nil"/>
            </w:tcBorders>
            <w:vAlign w:val="bottom"/>
          </w:tcPr>
          <w:p w14:paraId="609C0A62" w14:textId="5A8CD64D" w:rsidR="005A3A36" w:rsidRPr="00795565" w:rsidRDefault="005A3A36" w:rsidP="005A3A36">
            <w:pPr>
              <w:spacing w:before="40" w:after="20"/>
              <w:jc w:val="right"/>
              <w:rPr>
                <w:rFonts w:cs="Arial"/>
                <w:b/>
                <w:bCs/>
                <w:sz w:val="18"/>
                <w:szCs w:val="18"/>
              </w:rPr>
            </w:pPr>
            <w:r w:rsidRPr="00795565">
              <w:rPr>
                <w:rFonts w:cs="Arial"/>
                <w:b/>
                <w:bCs/>
                <w:sz w:val="18"/>
                <w:szCs w:val="18"/>
              </w:rPr>
              <w:t>2,527</w:t>
            </w:r>
          </w:p>
        </w:tc>
        <w:tc>
          <w:tcPr>
            <w:tcW w:w="1247" w:type="dxa"/>
            <w:tcBorders>
              <w:top w:val="nil"/>
              <w:left w:val="nil"/>
              <w:bottom w:val="nil"/>
              <w:right w:val="nil"/>
            </w:tcBorders>
            <w:shd w:val="clear" w:color="auto" w:fill="auto"/>
            <w:vAlign w:val="bottom"/>
          </w:tcPr>
          <w:p w14:paraId="5D472F56" w14:textId="6806312B" w:rsidR="005A3A36" w:rsidRPr="00795565" w:rsidRDefault="005A3A36" w:rsidP="005A3A36">
            <w:pPr>
              <w:spacing w:before="40" w:after="20"/>
              <w:jc w:val="right"/>
              <w:rPr>
                <w:rFonts w:cs="Arial"/>
                <w:b/>
                <w:bCs/>
                <w:sz w:val="18"/>
                <w:szCs w:val="18"/>
              </w:rPr>
            </w:pPr>
            <w:r w:rsidRPr="00795565">
              <w:rPr>
                <w:rFonts w:cs="Arial"/>
                <w:b/>
                <w:bCs/>
                <w:sz w:val="18"/>
                <w:szCs w:val="18"/>
              </w:rPr>
              <w:t>1,304</w:t>
            </w:r>
          </w:p>
        </w:tc>
        <w:tc>
          <w:tcPr>
            <w:tcW w:w="1021" w:type="dxa"/>
            <w:tcBorders>
              <w:top w:val="nil"/>
              <w:left w:val="nil"/>
              <w:bottom w:val="nil"/>
              <w:right w:val="nil"/>
            </w:tcBorders>
            <w:shd w:val="clear" w:color="auto" w:fill="auto"/>
            <w:vAlign w:val="bottom"/>
          </w:tcPr>
          <w:p w14:paraId="0EEFD900" w14:textId="50993FB9" w:rsidR="005A3A36" w:rsidRPr="00C935A5" w:rsidRDefault="005A3A36" w:rsidP="005A3A36">
            <w:pPr>
              <w:spacing w:before="40" w:after="20"/>
              <w:jc w:val="right"/>
              <w:rPr>
                <w:rFonts w:cs="Arial"/>
                <w:sz w:val="18"/>
                <w:szCs w:val="18"/>
              </w:rPr>
            </w:pPr>
            <w:r w:rsidRPr="005A3A36">
              <w:rPr>
                <w:rFonts w:cs="Arial"/>
                <w:sz w:val="18"/>
                <w:szCs w:val="18"/>
              </w:rPr>
              <w:t>676</w:t>
            </w:r>
          </w:p>
        </w:tc>
        <w:tc>
          <w:tcPr>
            <w:tcW w:w="1021" w:type="dxa"/>
            <w:tcBorders>
              <w:top w:val="nil"/>
              <w:left w:val="nil"/>
              <w:bottom w:val="nil"/>
              <w:right w:val="nil"/>
            </w:tcBorders>
            <w:shd w:val="clear" w:color="auto" w:fill="auto"/>
            <w:vAlign w:val="bottom"/>
          </w:tcPr>
          <w:p w14:paraId="226497EA" w14:textId="222E74C6" w:rsidR="005A3A36" w:rsidRPr="00C935A5" w:rsidRDefault="005A3A36" w:rsidP="005A3A36">
            <w:pPr>
              <w:spacing w:before="40" w:after="20"/>
              <w:jc w:val="right"/>
              <w:rPr>
                <w:rFonts w:cs="Arial"/>
                <w:sz w:val="18"/>
                <w:szCs w:val="18"/>
              </w:rPr>
            </w:pPr>
            <w:r w:rsidRPr="005A3A36">
              <w:rPr>
                <w:rFonts w:cs="Arial"/>
                <w:sz w:val="18"/>
                <w:szCs w:val="18"/>
              </w:rPr>
              <w:t>5,196</w:t>
            </w:r>
          </w:p>
        </w:tc>
      </w:tr>
      <w:tr w:rsidR="005A3A36" w:rsidRPr="005A3A36" w14:paraId="5DFAA9A3" w14:textId="77777777" w:rsidTr="009A113C">
        <w:trPr>
          <w:trHeight w:val="20"/>
        </w:trPr>
        <w:tc>
          <w:tcPr>
            <w:tcW w:w="2268" w:type="dxa"/>
            <w:tcBorders>
              <w:top w:val="nil"/>
              <w:left w:val="nil"/>
              <w:bottom w:val="nil"/>
              <w:right w:val="single" w:sz="18" w:space="0" w:color="FFC000"/>
            </w:tcBorders>
            <w:shd w:val="clear" w:color="auto" w:fill="auto"/>
            <w:vAlign w:val="center"/>
          </w:tcPr>
          <w:p w14:paraId="0134FC25" w14:textId="77777777" w:rsidR="005A3A36" w:rsidRPr="00C935A5" w:rsidRDefault="005A3A36" w:rsidP="005A3A36">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shd w:val="clear" w:color="auto" w:fill="auto"/>
            <w:vAlign w:val="bottom"/>
          </w:tcPr>
          <w:p w14:paraId="68B9BFC0" w14:textId="6B429E3A" w:rsidR="005A3A36" w:rsidRPr="00C935A5" w:rsidRDefault="005A3A36" w:rsidP="005A3A36">
            <w:pPr>
              <w:spacing w:before="40" w:after="20"/>
              <w:jc w:val="right"/>
              <w:rPr>
                <w:rFonts w:cs="Arial"/>
                <w:sz w:val="18"/>
                <w:szCs w:val="18"/>
              </w:rPr>
            </w:pPr>
            <w:r w:rsidRPr="005A3A36">
              <w:rPr>
                <w:rFonts w:cs="Arial"/>
                <w:sz w:val="18"/>
                <w:szCs w:val="18"/>
              </w:rPr>
              <w:t>407</w:t>
            </w:r>
          </w:p>
        </w:tc>
        <w:tc>
          <w:tcPr>
            <w:tcW w:w="1134" w:type="dxa"/>
            <w:tcBorders>
              <w:top w:val="nil"/>
              <w:left w:val="nil"/>
              <w:bottom w:val="nil"/>
              <w:right w:val="nil"/>
            </w:tcBorders>
            <w:vAlign w:val="bottom"/>
          </w:tcPr>
          <w:p w14:paraId="38FE1E50" w14:textId="75BD1027" w:rsidR="005A3A36" w:rsidRPr="00C935A5" w:rsidRDefault="005A3A36" w:rsidP="005A3A36">
            <w:pPr>
              <w:spacing w:before="40" w:after="20"/>
              <w:jc w:val="right"/>
              <w:rPr>
                <w:rFonts w:cs="Arial"/>
                <w:sz w:val="18"/>
                <w:szCs w:val="18"/>
              </w:rPr>
            </w:pPr>
            <w:r w:rsidRPr="005A3A36">
              <w:rPr>
                <w:rFonts w:cs="Arial"/>
                <w:sz w:val="18"/>
                <w:szCs w:val="18"/>
              </w:rPr>
              <w:t>1,102</w:t>
            </w:r>
          </w:p>
        </w:tc>
        <w:tc>
          <w:tcPr>
            <w:tcW w:w="1247" w:type="dxa"/>
            <w:tcBorders>
              <w:top w:val="nil"/>
              <w:left w:val="nil"/>
              <w:bottom w:val="nil"/>
              <w:right w:val="nil"/>
            </w:tcBorders>
            <w:vAlign w:val="bottom"/>
          </w:tcPr>
          <w:p w14:paraId="07DDC825" w14:textId="71219663" w:rsidR="005A3A36" w:rsidRPr="00795565" w:rsidRDefault="005A3A36" w:rsidP="005A3A36">
            <w:pPr>
              <w:spacing w:before="40" w:after="20"/>
              <w:jc w:val="right"/>
              <w:rPr>
                <w:rFonts w:cs="Arial"/>
                <w:b/>
                <w:bCs/>
                <w:sz w:val="18"/>
                <w:szCs w:val="18"/>
              </w:rPr>
            </w:pPr>
            <w:r w:rsidRPr="00795565">
              <w:rPr>
                <w:rFonts w:cs="Arial"/>
                <w:b/>
                <w:bCs/>
                <w:sz w:val="18"/>
                <w:szCs w:val="18"/>
              </w:rPr>
              <w:t>1,509</w:t>
            </w:r>
          </w:p>
        </w:tc>
        <w:tc>
          <w:tcPr>
            <w:tcW w:w="1247" w:type="dxa"/>
            <w:tcBorders>
              <w:top w:val="nil"/>
              <w:left w:val="nil"/>
              <w:bottom w:val="nil"/>
              <w:right w:val="nil"/>
            </w:tcBorders>
            <w:shd w:val="clear" w:color="auto" w:fill="auto"/>
            <w:vAlign w:val="bottom"/>
          </w:tcPr>
          <w:p w14:paraId="6253E830" w14:textId="3093354C" w:rsidR="005A3A36" w:rsidRPr="00795565" w:rsidRDefault="005A3A36" w:rsidP="005A3A36">
            <w:pPr>
              <w:spacing w:before="40" w:after="20"/>
              <w:jc w:val="right"/>
              <w:rPr>
                <w:rFonts w:cs="Arial"/>
                <w:b/>
                <w:bCs/>
                <w:sz w:val="18"/>
                <w:szCs w:val="18"/>
              </w:rPr>
            </w:pPr>
            <w:r w:rsidRPr="00795565">
              <w:rPr>
                <w:rFonts w:cs="Arial"/>
                <w:b/>
                <w:bCs/>
                <w:sz w:val="18"/>
                <w:szCs w:val="18"/>
              </w:rPr>
              <w:t>209</w:t>
            </w:r>
          </w:p>
        </w:tc>
        <w:tc>
          <w:tcPr>
            <w:tcW w:w="1021" w:type="dxa"/>
            <w:tcBorders>
              <w:top w:val="nil"/>
              <w:left w:val="nil"/>
              <w:bottom w:val="nil"/>
              <w:right w:val="nil"/>
            </w:tcBorders>
            <w:shd w:val="clear" w:color="auto" w:fill="auto"/>
            <w:vAlign w:val="bottom"/>
          </w:tcPr>
          <w:p w14:paraId="47FF74D8" w14:textId="1A707CA7" w:rsidR="005A3A36" w:rsidRPr="00C935A5" w:rsidRDefault="005A3A36" w:rsidP="005A3A36">
            <w:pPr>
              <w:spacing w:before="40" w:after="20"/>
              <w:jc w:val="right"/>
              <w:rPr>
                <w:rFonts w:cs="Arial"/>
                <w:sz w:val="18"/>
                <w:szCs w:val="18"/>
              </w:rPr>
            </w:pPr>
            <w:r w:rsidRPr="005A3A36">
              <w:rPr>
                <w:rFonts w:cs="Arial"/>
                <w:sz w:val="18"/>
                <w:szCs w:val="18"/>
              </w:rPr>
              <w:t>109</w:t>
            </w:r>
          </w:p>
        </w:tc>
        <w:tc>
          <w:tcPr>
            <w:tcW w:w="1021" w:type="dxa"/>
            <w:tcBorders>
              <w:top w:val="nil"/>
              <w:left w:val="nil"/>
              <w:bottom w:val="nil"/>
              <w:right w:val="nil"/>
            </w:tcBorders>
            <w:shd w:val="clear" w:color="auto" w:fill="auto"/>
            <w:vAlign w:val="bottom"/>
          </w:tcPr>
          <w:p w14:paraId="2E326287" w14:textId="686AD68D" w:rsidR="005A3A36" w:rsidRPr="00C935A5" w:rsidRDefault="005A3A36" w:rsidP="005A3A36">
            <w:pPr>
              <w:spacing w:before="40" w:after="20"/>
              <w:jc w:val="right"/>
              <w:rPr>
                <w:rFonts w:cs="Arial"/>
                <w:sz w:val="18"/>
                <w:szCs w:val="18"/>
              </w:rPr>
            </w:pPr>
            <w:r w:rsidRPr="005A3A36">
              <w:rPr>
                <w:rFonts w:cs="Arial"/>
                <w:sz w:val="18"/>
                <w:szCs w:val="18"/>
              </w:rPr>
              <w:t>5,877</w:t>
            </w:r>
          </w:p>
        </w:tc>
      </w:tr>
      <w:tr w:rsidR="005A3A36" w:rsidRPr="005A3A36" w14:paraId="5C73B4FC" w14:textId="77777777" w:rsidTr="009A113C">
        <w:trPr>
          <w:trHeight w:val="20"/>
        </w:trPr>
        <w:tc>
          <w:tcPr>
            <w:tcW w:w="2268" w:type="dxa"/>
            <w:tcBorders>
              <w:top w:val="nil"/>
              <w:left w:val="nil"/>
              <w:bottom w:val="nil"/>
              <w:right w:val="single" w:sz="18" w:space="0" w:color="FFC000"/>
            </w:tcBorders>
            <w:shd w:val="clear" w:color="auto" w:fill="auto"/>
            <w:vAlign w:val="center"/>
          </w:tcPr>
          <w:p w14:paraId="744AAED3" w14:textId="77777777" w:rsidR="005A3A36" w:rsidRPr="00C935A5" w:rsidRDefault="005A3A36" w:rsidP="005A3A36">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shd w:val="clear" w:color="auto" w:fill="auto"/>
            <w:vAlign w:val="bottom"/>
          </w:tcPr>
          <w:p w14:paraId="7021C1F8" w14:textId="65B5CECA" w:rsidR="005A3A36" w:rsidRPr="00C935A5" w:rsidRDefault="005A3A36" w:rsidP="005A3A36">
            <w:pPr>
              <w:spacing w:before="40" w:after="20"/>
              <w:jc w:val="right"/>
              <w:rPr>
                <w:rFonts w:cs="Arial"/>
                <w:sz w:val="18"/>
                <w:szCs w:val="18"/>
              </w:rPr>
            </w:pPr>
            <w:r w:rsidRPr="005A3A36">
              <w:rPr>
                <w:rFonts w:cs="Arial"/>
                <w:sz w:val="18"/>
                <w:szCs w:val="18"/>
              </w:rPr>
              <w:t>119</w:t>
            </w:r>
          </w:p>
        </w:tc>
        <w:tc>
          <w:tcPr>
            <w:tcW w:w="1134" w:type="dxa"/>
            <w:tcBorders>
              <w:top w:val="nil"/>
              <w:left w:val="nil"/>
              <w:bottom w:val="nil"/>
              <w:right w:val="nil"/>
            </w:tcBorders>
            <w:vAlign w:val="bottom"/>
          </w:tcPr>
          <w:p w14:paraId="5A1B47E5" w14:textId="0ACB06FC" w:rsidR="005A3A36" w:rsidRPr="00C935A5" w:rsidRDefault="005A3A36" w:rsidP="005A3A36">
            <w:pPr>
              <w:spacing w:before="40" w:after="20"/>
              <w:jc w:val="right"/>
              <w:rPr>
                <w:rFonts w:cs="Arial"/>
                <w:sz w:val="18"/>
                <w:szCs w:val="18"/>
              </w:rPr>
            </w:pPr>
            <w:r w:rsidRPr="005A3A36">
              <w:rPr>
                <w:rFonts w:cs="Arial"/>
                <w:sz w:val="18"/>
                <w:szCs w:val="18"/>
              </w:rPr>
              <w:t>2,906</w:t>
            </w:r>
          </w:p>
        </w:tc>
        <w:tc>
          <w:tcPr>
            <w:tcW w:w="1247" w:type="dxa"/>
            <w:tcBorders>
              <w:top w:val="nil"/>
              <w:left w:val="nil"/>
              <w:bottom w:val="nil"/>
              <w:right w:val="nil"/>
            </w:tcBorders>
            <w:vAlign w:val="bottom"/>
          </w:tcPr>
          <w:p w14:paraId="63A1FF52" w14:textId="29D79EBB" w:rsidR="005A3A36" w:rsidRPr="00795565" w:rsidRDefault="005A3A36" w:rsidP="005A3A36">
            <w:pPr>
              <w:spacing w:before="40" w:after="20"/>
              <w:jc w:val="right"/>
              <w:rPr>
                <w:rFonts w:cs="Arial"/>
                <w:b/>
                <w:bCs/>
                <w:sz w:val="18"/>
                <w:szCs w:val="18"/>
              </w:rPr>
            </w:pPr>
            <w:r w:rsidRPr="00795565">
              <w:rPr>
                <w:rFonts w:cs="Arial"/>
                <w:b/>
                <w:bCs/>
                <w:sz w:val="18"/>
                <w:szCs w:val="18"/>
              </w:rPr>
              <w:t>3,025</w:t>
            </w:r>
          </w:p>
        </w:tc>
        <w:tc>
          <w:tcPr>
            <w:tcW w:w="1247" w:type="dxa"/>
            <w:tcBorders>
              <w:top w:val="nil"/>
              <w:left w:val="nil"/>
              <w:bottom w:val="nil"/>
              <w:right w:val="nil"/>
            </w:tcBorders>
            <w:shd w:val="clear" w:color="auto" w:fill="auto"/>
            <w:vAlign w:val="bottom"/>
          </w:tcPr>
          <w:p w14:paraId="58CCD28A" w14:textId="4FF133B7" w:rsidR="005A3A36" w:rsidRPr="00795565" w:rsidRDefault="005A3A36" w:rsidP="005A3A36">
            <w:pPr>
              <w:spacing w:before="40" w:after="20"/>
              <w:jc w:val="right"/>
              <w:rPr>
                <w:rFonts w:cs="Arial"/>
                <w:b/>
                <w:bCs/>
                <w:sz w:val="18"/>
                <w:szCs w:val="18"/>
              </w:rPr>
            </w:pPr>
            <w:r w:rsidRPr="00795565">
              <w:rPr>
                <w:rFonts w:cs="Arial"/>
                <w:b/>
                <w:bCs/>
                <w:sz w:val="18"/>
                <w:szCs w:val="18"/>
              </w:rPr>
              <w:t>412</w:t>
            </w:r>
          </w:p>
        </w:tc>
        <w:tc>
          <w:tcPr>
            <w:tcW w:w="1021" w:type="dxa"/>
            <w:tcBorders>
              <w:top w:val="nil"/>
              <w:left w:val="nil"/>
              <w:bottom w:val="nil"/>
              <w:right w:val="nil"/>
            </w:tcBorders>
            <w:shd w:val="clear" w:color="auto" w:fill="auto"/>
            <w:vAlign w:val="bottom"/>
          </w:tcPr>
          <w:p w14:paraId="44B5EB99" w14:textId="7359CDC4"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121C22E7" w14:textId="5737D3AF" w:rsidR="005A3A36" w:rsidRPr="00C935A5" w:rsidRDefault="005A3A36" w:rsidP="005A3A36">
            <w:pPr>
              <w:spacing w:before="40" w:after="20"/>
              <w:jc w:val="right"/>
              <w:rPr>
                <w:rFonts w:cs="Arial"/>
                <w:sz w:val="18"/>
                <w:szCs w:val="18"/>
              </w:rPr>
            </w:pPr>
            <w:r w:rsidRPr="005A3A36">
              <w:rPr>
                <w:rFonts w:cs="Arial"/>
                <w:sz w:val="18"/>
                <w:szCs w:val="18"/>
              </w:rPr>
              <w:t>1,775</w:t>
            </w:r>
          </w:p>
        </w:tc>
      </w:tr>
      <w:tr w:rsidR="005A3A36" w:rsidRPr="005A3A36" w14:paraId="2AF6AD11" w14:textId="77777777" w:rsidTr="009A113C">
        <w:trPr>
          <w:trHeight w:val="20"/>
        </w:trPr>
        <w:tc>
          <w:tcPr>
            <w:tcW w:w="2268" w:type="dxa"/>
            <w:tcBorders>
              <w:top w:val="nil"/>
              <w:left w:val="nil"/>
              <w:bottom w:val="nil"/>
              <w:right w:val="single" w:sz="18" w:space="0" w:color="FFC000"/>
            </w:tcBorders>
            <w:shd w:val="clear" w:color="auto" w:fill="auto"/>
            <w:vAlign w:val="center"/>
          </w:tcPr>
          <w:p w14:paraId="5DF302CF" w14:textId="77777777" w:rsidR="005A3A36" w:rsidRPr="00C935A5" w:rsidRDefault="005A3A36" w:rsidP="005A3A36">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shd w:val="clear" w:color="auto" w:fill="auto"/>
            <w:vAlign w:val="bottom"/>
          </w:tcPr>
          <w:p w14:paraId="4EBFA22E" w14:textId="13C0C79B" w:rsidR="005A3A36" w:rsidRPr="00C935A5" w:rsidRDefault="005A3A36" w:rsidP="005A3A36">
            <w:pPr>
              <w:spacing w:before="40" w:after="20"/>
              <w:jc w:val="right"/>
              <w:rPr>
                <w:rFonts w:cs="Arial"/>
                <w:sz w:val="18"/>
                <w:szCs w:val="18"/>
              </w:rPr>
            </w:pPr>
            <w:r w:rsidRPr="005A3A36">
              <w:rPr>
                <w:rFonts w:cs="Arial"/>
                <w:sz w:val="18"/>
                <w:szCs w:val="18"/>
              </w:rPr>
              <w:t>431</w:t>
            </w:r>
          </w:p>
        </w:tc>
        <w:tc>
          <w:tcPr>
            <w:tcW w:w="1134" w:type="dxa"/>
            <w:tcBorders>
              <w:top w:val="nil"/>
              <w:left w:val="nil"/>
              <w:bottom w:val="nil"/>
              <w:right w:val="nil"/>
            </w:tcBorders>
            <w:vAlign w:val="bottom"/>
          </w:tcPr>
          <w:p w14:paraId="28BD9687" w14:textId="65B62F6B"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0C448E64" w14:textId="1945F8DC" w:rsidR="005A3A36" w:rsidRPr="00795565" w:rsidRDefault="005A3A36" w:rsidP="005A3A36">
            <w:pPr>
              <w:spacing w:before="40" w:after="20"/>
              <w:jc w:val="right"/>
              <w:rPr>
                <w:rFonts w:cs="Arial"/>
                <w:b/>
                <w:bCs/>
                <w:sz w:val="18"/>
                <w:szCs w:val="18"/>
              </w:rPr>
            </w:pPr>
            <w:r w:rsidRPr="00795565">
              <w:rPr>
                <w:rFonts w:cs="Arial"/>
                <w:b/>
                <w:bCs/>
                <w:sz w:val="18"/>
                <w:szCs w:val="18"/>
              </w:rPr>
              <w:t>431</w:t>
            </w:r>
          </w:p>
        </w:tc>
        <w:tc>
          <w:tcPr>
            <w:tcW w:w="1247" w:type="dxa"/>
            <w:tcBorders>
              <w:top w:val="nil"/>
              <w:left w:val="nil"/>
              <w:bottom w:val="nil"/>
              <w:right w:val="nil"/>
            </w:tcBorders>
            <w:shd w:val="clear" w:color="auto" w:fill="auto"/>
            <w:vAlign w:val="bottom"/>
          </w:tcPr>
          <w:p w14:paraId="3D174189" w14:textId="2C68D35C" w:rsidR="005A3A36" w:rsidRPr="00795565" w:rsidRDefault="005A3A36" w:rsidP="005A3A36">
            <w:pPr>
              <w:spacing w:before="40" w:after="20"/>
              <w:jc w:val="right"/>
              <w:rPr>
                <w:rFonts w:cs="Arial"/>
                <w:b/>
                <w:bCs/>
                <w:sz w:val="18"/>
                <w:szCs w:val="18"/>
              </w:rPr>
            </w:pPr>
            <w:r w:rsidRPr="00795565">
              <w:rPr>
                <w:rFonts w:cs="Arial"/>
                <w:b/>
                <w:bCs/>
                <w:sz w:val="18"/>
                <w:szCs w:val="18"/>
              </w:rPr>
              <w:t>65</w:t>
            </w:r>
          </w:p>
        </w:tc>
        <w:tc>
          <w:tcPr>
            <w:tcW w:w="1021" w:type="dxa"/>
            <w:tcBorders>
              <w:top w:val="nil"/>
              <w:left w:val="nil"/>
              <w:bottom w:val="nil"/>
              <w:right w:val="nil"/>
            </w:tcBorders>
            <w:shd w:val="clear" w:color="auto" w:fill="auto"/>
            <w:vAlign w:val="bottom"/>
          </w:tcPr>
          <w:p w14:paraId="4039E8E1" w14:textId="4C81362E"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08A7DDDA" w14:textId="140860AD" w:rsidR="005A3A36" w:rsidRPr="00C935A5" w:rsidRDefault="005A3A36" w:rsidP="005A3A36">
            <w:pPr>
              <w:spacing w:before="40" w:after="20"/>
              <w:jc w:val="right"/>
              <w:rPr>
                <w:rFonts w:cs="Arial"/>
                <w:sz w:val="18"/>
                <w:szCs w:val="18"/>
              </w:rPr>
            </w:pPr>
            <w:r w:rsidRPr="005A3A36">
              <w:rPr>
                <w:rFonts w:cs="Arial"/>
                <w:sz w:val="18"/>
                <w:szCs w:val="18"/>
              </w:rPr>
              <w:t>365</w:t>
            </w:r>
          </w:p>
        </w:tc>
      </w:tr>
      <w:tr w:rsidR="005A3A36" w:rsidRPr="005A3A36" w14:paraId="098FF90B" w14:textId="77777777" w:rsidTr="009A113C">
        <w:trPr>
          <w:trHeight w:val="20"/>
        </w:trPr>
        <w:tc>
          <w:tcPr>
            <w:tcW w:w="2268" w:type="dxa"/>
            <w:tcBorders>
              <w:top w:val="nil"/>
              <w:left w:val="nil"/>
              <w:bottom w:val="nil"/>
              <w:right w:val="single" w:sz="18" w:space="0" w:color="FFC000"/>
            </w:tcBorders>
            <w:shd w:val="clear" w:color="auto" w:fill="auto"/>
            <w:vAlign w:val="center"/>
          </w:tcPr>
          <w:p w14:paraId="545A39D8" w14:textId="77777777" w:rsidR="005A3A36" w:rsidRPr="00C935A5" w:rsidRDefault="005A3A36" w:rsidP="005A3A36">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shd w:val="clear" w:color="auto" w:fill="auto"/>
            <w:vAlign w:val="bottom"/>
          </w:tcPr>
          <w:p w14:paraId="2469F70D" w14:textId="207177C9" w:rsidR="005A3A36" w:rsidRPr="00C935A5" w:rsidRDefault="005A3A36" w:rsidP="005A3A36">
            <w:pPr>
              <w:spacing w:before="40" w:after="20"/>
              <w:jc w:val="right"/>
              <w:rPr>
                <w:rFonts w:cs="Arial"/>
                <w:sz w:val="18"/>
                <w:szCs w:val="18"/>
              </w:rPr>
            </w:pPr>
            <w:r w:rsidRPr="005A3A36">
              <w:rPr>
                <w:rFonts w:cs="Arial"/>
                <w:sz w:val="18"/>
                <w:szCs w:val="18"/>
              </w:rPr>
              <w:t>191</w:t>
            </w:r>
          </w:p>
        </w:tc>
        <w:tc>
          <w:tcPr>
            <w:tcW w:w="1134" w:type="dxa"/>
            <w:tcBorders>
              <w:top w:val="nil"/>
              <w:left w:val="nil"/>
              <w:bottom w:val="nil"/>
              <w:right w:val="nil"/>
            </w:tcBorders>
            <w:vAlign w:val="bottom"/>
          </w:tcPr>
          <w:p w14:paraId="10377090" w14:textId="3C0D1091" w:rsidR="005A3A36" w:rsidRPr="00C935A5" w:rsidRDefault="005A3A36" w:rsidP="005A3A36">
            <w:pPr>
              <w:spacing w:before="40" w:after="20"/>
              <w:jc w:val="right"/>
              <w:rPr>
                <w:rFonts w:cs="Arial"/>
                <w:sz w:val="18"/>
                <w:szCs w:val="18"/>
              </w:rPr>
            </w:pPr>
            <w:r w:rsidRPr="005A3A36">
              <w:rPr>
                <w:rFonts w:cs="Arial"/>
                <w:sz w:val="18"/>
                <w:szCs w:val="18"/>
              </w:rPr>
              <w:t>2,783</w:t>
            </w:r>
          </w:p>
        </w:tc>
        <w:tc>
          <w:tcPr>
            <w:tcW w:w="1247" w:type="dxa"/>
            <w:tcBorders>
              <w:top w:val="nil"/>
              <w:left w:val="nil"/>
              <w:bottom w:val="nil"/>
              <w:right w:val="nil"/>
            </w:tcBorders>
            <w:vAlign w:val="bottom"/>
          </w:tcPr>
          <w:p w14:paraId="39E5F8B0" w14:textId="5C416D81" w:rsidR="005A3A36" w:rsidRPr="00795565" w:rsidRDefault="005A3A36" w:rsidP="005A3A36">
            <w:pPr>
              <w:spacing w:before="40" w:after="20"/>
              <w:jc w:val="right"/>
              <w:rPr>
                <w:rFonts w:cs="Arial"/>
                <w:b/>
                <w:bCs/>
                <w:sz w:val="18"/>
                <w:szCs w:val="18"/>
              </w:rPr>
            </w:pPr>
            <w:r w:rsidRPr="00795565">
              <w:rPr>
                <w:rFonts w:cs="Arial"/>
                <w:b/>
                <w:bCs/>
                <w:sz w:val="18"/>
                <w:szCs w:val="18"/>
              </w:rPr>
              <w:t>2,974</w:t>
            </w:r>
          </w:p>
        </w:tc>
        <w:tc>
          <w:tcPr>
            <w:tcW w:w="1247" w:type="dxa"/>
            <w:tcBorders>
              <w:top w:val="nil"/>
              <w:left w:val="nil"/>
              <w:bottom w:val="nil"/>
              <w:right w:val="nil"/>
            </w:tcBorders>
            <w:shd w:val="clear" w:color="auto" w:fill="auto"/>
            <w:vAlign w:val="bottom"/>
          </w:tcPr>
          <w:p w14:paraId="46825081" w14:textId="5512DE1B" w:rsidR="005A3A36" w:rsidRPr="00795565" w:rsidRDefault="005A3A36" w:rsidP="005A3A36">
            <w:pPr>
              <w:spacing w:before="40" w:after="20"/>
              <w:jc w:val="right"/>
              <w:rPr>
                <w:rFonts w:cs="Arial"/>
                <w:b/>
                <w:bCs/>
                <w:sz w:val="18"/>
                <w:szCs w:val="18"/>
              </w:rPr>
            </w:pPr>
            <w:r w:rsidRPr="00795565">
              <w:rPr>
                <w:rFonts w:cs="Arial"/>
                <w:b/>
                <w:bCs/>
                <w:sz w:val="18"/>
                <w:szCs w:val="18"/>
              </w:rPr>
              <w:t>516</w:t>
            </w:r>
          </w:p>
        </w:tc>
        <w:tc>
          <w:tcPr>
            <w:tcW w:w="1021" w:type="dxa"/>
            <w:tcBorders>
              <w:top w:val="nil"/>
              <w:left w:val="nil"/>
              <w:bottom w:val="nil"/>
              <w:right w:val="nil"/>
            </w:tcBorders>
            <w:shd w:val="clear" w:color="auto" w:fill="auto"/>
            <w:vAlign w:val="bottom"/>
          </w:tcPr>
          <w:p w14:paraId="1057332B" w14:textId="4FDF8F65"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7C52A4FA" w14:textId="4E8CEA82" w:rsidR="005A3A36" w:rsidRPr="00C935A5" w:rsidRDefault="005A3A36" w:rsidP="005A3A36">
            <w:pPr>
              <w:spacing w:before="40" w:after="20"/>
              <w:jc w:val="right"/>
              <w:rPr>
                <w:rFonts w:cs="Arial"/>
                <w:sz w:val="18"/>
                <w:szCs w:val="18"/>
              </w:rPr>
            </w:pPr>
            <w:r w:rsidRPr="005A3A36">
              <w:rPr>
                <w:rFonts w:cs="Arial"/>
                <w:sz w:val="18"/>
                <w:szCs w:val="18"/>
              </w:rPr>
              <w:t>7,787</w:t>
            </w:r>
          </w:p>
        </w:tc>
      </w:tr>
      <w:tr w:rsidR="005A3A36" w:rsidRPr="005A3A36" w14:paraId="0EC98675" w14:textId="77777777" w:rsidTr="009A113C">
        <w:trPr>
          <w:trHeight w:val="20"/>
        </w:trPr>
        <w:tc>
          <w:tcPr>
            <w:tcW w:w="2268" w:type="dxa"/>
            <w:tcBorders>
              <w:top w:val="nil"/>
              <w:left w:val="nil"/>
              <w:bottom w:val="nil"/>
              <w:right w:val="single" w:sz="18" w:space="0" w:color="FFC000"/>
            </w:tcBorders>
            <w:shd w:val="clear" w:color="auto" w:fill="auto"/>
            <w:vAlign w:val="center"/>
          </w:tcPr>
          <w:p w14:paraId="7351D5F6" w14:textId="77777777" w:rsidR="005A3A36" w:rsidRPr="00C935A5" w:rsidRDefault="005A3A36" w:rsidP="005A3A36">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shd w:val="clear" w:color="auto" w:fill="auto"/>
            <w:vAlign w:val="bottom"/>
          </w:tcPr>
          <w:p w14:paraId="258A3CB3" w14:textId="0F0D6EBF" w:rsidR="005A3A36" w:rsidRPr="00C935A5" w:rsidRDefault="005A3A36" w:rsidP="005A3A36">
            <w:pPr>
              <w:spacing w:before="40" w:after="20"/>
              <w:jc w:val="right"/>
              <w:rPr>
                <w:rFonts w:cs="Arial"/>
                <w:sz w:val="18"/>
                <w:szCs w:val="18"/>
              </w:rPr>
            </w:pPr>
            <w:r w:rsidRPr="005A3A36">
              <w:rPr>
                <w:rFonts w:cs="Arial"/>
                <w:sz w:val="18"/>
                <w:szCs w:val="18"/>
              </w:rPr>
              <w:t>1,157</w:t>
            </w:r>
          </w:p>
        </w:tc>
        <w:tc>
          <w:tcPr>
            <w:tcW w:w="1134" w:type="dxa"/>
            <w:tcBorders>
              <w:top w:val="nil"/>
              <w:left w:val="nil"/>
              <w:bottom w:val="nil"/>
              <w:right w:val="nil"/>
            </w:tcBorders>
            <w:vAlign w:val="bottom"/>
          </w:tcPr>
          <w:p w14:paraId="43475C18" w14:textId="115E4FFC" w:rsidR="005A3A36" w:rsidRPr="00C935A5" w:rsidRDefault="005A3A36" w:rsidP="005A3A36">
            <w:pPr>
              <w:spacing w:before="40" w:after="20"/>
              <w:jc w:val="right"/>
              <w:rPr>
                <w:rFonts w:cs="Arial"/>
                <w:sz w:val="18"/>
                <w:szCs w:val="18"/>
              </w:rPr>
            </w:pPr>
            <w:r w:rsidRPr="005A3A36">
              <w:rPr>
                <w:rFonts w:cs="Arial"/>
                <w:sz w:val="18"/>
                <w:szCs w:val="18"/>
              </w:rPr>
              <w:t>241</w:t>
            </w:r>
          </w:p>
        </w:tc>
        <w:tc>
          <w:tcPr>
            <w:tcW w:w="1247" w:type="dxa"/>
            <w:tcBorders>
              <w:top w:val="nil"/>
              <w:left w:val="nil"/>
              <w:bottom w:val="nil"/>
              <w:right w:val="nil"/>
            </w:tcBorders>
            <w:vAlign w:val="bottom"/>
          </w:tcPr>
          <w:p w14:paraId="23A4DFFC" w14:textId="6A2F2BAB" w:rsidR="005A3A36" w:rsidRPr="00795565" w:rsidRDefault="005A3A36" w:rsidP="005A3A36">
            <w:pPr>
              <w:spacing w:before="40" w:after="20"/>
              <w:jc w:val="right"/>
              <w:rPr>
                <w:rFonts w:cs="Arial"/>
                <w:b/>
                <w:bCs/>
                <w:sz w:val="18"/>
                <w:szCs w:val="18"/>
              </w:rPr>
            </w:pPr>
            <w:r w:rsidRPr="00795565">
              <w:rPr>
                <w:rFonts w:cs="Arial"/>
                <w:b/>
                <w:bCs/>
                <w:sz w:val="18"/>
                <w:szCs w:val="18"/>
              </w:rPr>
              <w:t>1,398</w:t>
            </w:r>
          </w:p>
        </w:tc>
        <w:tc>
          <w:tcPr>
            <w:tcW w:w="1247" w:type="dxa"/>
            <w:tcBorders>
              <w:top w:val="nil"/>
              <w:left w:val="nil"/>
              <w:bottom w:val="nil"/>
              <w:right w:val="nil"/>
            </w:tcBorders>
            <w:shd w:val="clear" w:color="auto" w:fill="auto"/>
            <w:vAlign w:val="bottom"/>
          </w:tcPr>
          <w:p w14:paraId="0731832B" w14:textId="2EAB3702" w:rsidR="005A3A36" w:rsidRPr="00795565" w:rsidRDefault="005A3A36" w:rsidP="005A3A36">
            <w:pPr>
              <w:spacing w:before="40" w:after="20"/>
              <w:jc w:val="right"/>
              <w:rPr>
                <w:rFonts w:cs="Arial"/>
                <w:b/>
                <w:bCs/>
                <w:sz w:val="18"/>
                <w:szCs w:val="18"/>
              </w:rPr>
            </w:pPr>
            <w:r w:rsidRPr="00795565">
              <w:rPr>
                <w:rFonts w:cs="Arial"/>
                <w:b/>
                <w:bCs/>
                <w:sz w:val="18"/>
                <w:szCs w:val="18"/>
              </w:rPr>
              <w:t>170</w:t>
            </w:r>
          </w:p>
        </w:tc>
        <w:tc>
          <w:tcPr>
            <w:tcW w:w="1021" w:type="dxa"/>
            <w:tcBorders>
              <w:top w:val="nil"/>
              <w:left w:val="nil"/>
              <w:bottom w:val="nil"/>
              <w:right w:val="nil"/>
            </w:tcBorders>
            <w:shd w:val="clear" w:color="auto" w:fill="auto"/>
            <w:vAlign w:val="bottom"/>
          </w:tcPr>
          <w:p w14:paraId="1181BA14" w14:textId="796A132D" w:rsidR="005A3A36" w:rsidRPr="00C935A5" w:rsidRDefault="005A3A36" w:rsidP="005A3A36">
            <w:pPr>
              <w:spacing w:before="40" w:after="20"/>
              <w:jc w:val="right"/>
              <w:rPr>
                <w:rFonts w:cs="Arial"/>
                <w:sz w:val="18"/>
                <w:szCs w:val="18"/>
              </w:rPr>
            </w:pPr>
            <w:r w:rsidRPr="005A3A36">
              <w:rPr>
                <w:rFonts w:cs="Arial"/>
                <w:sz w:val="18"/>
                <w:szCs w:val="18"/>
              </w:rPr>
              <w:t>60</w:t>
            </w:r>
          </w:p>
        </w:tc>
        <w:tc>
          <w:tcPr>
            <w:tcW w:w="1021" w:type="dxa"/>
            <w:tcBorders>
              <w:top w:val="nil"/>
              <w:left w:val="nil"/>
              <w:bottom w:val="nil"/>
              <w:right w:val="nil"/>
            </w:tcBorders>
            <w:shd w:val="clear" w:color="auto" w:fill="auto"/>
            <w:vAlign w:val="bottom"/>
          </w:tcPr>
          <w:p w14:paraId="38CC403F" w14:textId="756EA22D" w:rsidR="005A3A36" w:rsidRPr="00C935A5" w:rsidRDefault="005A3A36" w:rsidP="005A3A36">
            <w:pPr>
              <w:spacing w:before="40" w:after="20"/>
              <w:jc w:val="right"/>
              <w:rPr>
                <w:rFonts w:cs="Arial"/>
                <w:sz w:val="18"/>
                <w:szCs w:val="18"/>
              </w:rPr>
            </w:pPr>
            <w:r w:rsidRPr="005A3A36">
              <w:rPr>
                <w:rFonts w:cs="Arial"/>
                <w:sz w:val="18"/>
                <w:szCs w:val="18"/>
              </w:rPr>
              <w:t>8,008</w:t>
            </w:r>
          </w:p>
        </w:tc>
      </w:tr>
      <w:tr w:rsidR="005A3A36" w:rsidRPr="005A3A36" w14:paraId="0A1C12B1" w14:textId="77777777" w:rsidTr="009A113C">
        <w:trPr>
          <w:trHeight w:val="20"/>
        </w:trPr>
        <w:tc>
          <w:tcPr>
            <w:tcW w:w="2268" w:type="dxa"/>
            <w:tcBorders>
              <w:top w:val="nil"/>
              <w:left w:val="nil"/>
              <w:bottom w:val="nil"/>
              <w:right w:val="single" w:sz="18" w:space="0" w:color="FFC000"/>
            </w:tcBorders>
            <w:shd w:val="clear" w:color="auto" w:fill="auto"/>
            <w:vAlign w:val="center"/>
          </w:tcPr>
          <w:p w14:paraId="6437FA9D" w14:textId="77777777" w:rsidR="005A3A36" w:rsidRPr="00C935A5" w:rsidRDefault="005A3A36" w:rsidP="005A3A36">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shd w:val="clear" w:color="auto" w:fill="auto"/>
            <w:vAlign w:val="bottom"/>
          </w:tcPr>
          <w:p w14:paraId="52963725" w14:textId="305089DE" w:rsidR="005A3A36" w:rsidRPr="00C935A5" w:rsidRDefault="005A3A36" w:rsidP="005A3A36">
            <w:pPr>
              <w:spacing w:before="40" w:after="20"/>
              <w:jc w:val="right"/>
              <w:rPr>
                <w:rFonts w:cs="Arial"/>
                <w:sz w:val="18"/>
                <w:szCs w:val="18"/>
              </w:rPr>
            </w:pPr>
            <w:r w:rsidRPr="005A3A36">
              <w:rPr>
                <w:rFonts w:cs="Arial"/>
                <w:sz w:val="18"/>
                <w:szCs w:val="18"/>
              </w:rPr>
              <w:t>153</w:t>
            </w:r>
          </w:p>
        </w:tc>
        <w:tc>
          <w:tcPr>
            <w:tcW w:w="1134" w:type="dxa"/>
            <w:tcBorders>
              <w:top w:val="nil"/>
              <w:left w:val="nil"/>
              <w:bottom w:val="nil"/>
              <w:right w:val="nil"/>
            </w:tcBorders>
            <w:vAlign w:val="bottom"/>
          </w:tcPr>
          <w:p w14:paraId="67CE65AC" w14:textId="1CC5C452" w:rsidR="005A3A36" w:rsidRPr="00C935A5" w:rsidRDefault="005A3A36" w:rsidP="005A3A36">
            <w:pPr>
              <w:spacing w:before="40" w:after="20"/>
              <w:jc w:val="right"/>
              <w:rPr>
                <w:rFonts w:cs="Arial"/>
                <w:sz w:val="18"/>
                <w:szCs w:val="18"/>
              </w:rPr>
            </w:pPr>
            <w:r w:rsidRPr="005A3A36">
              <w:rPr>
                <w:rFonts w:cs="Arial"/>
                <w:sz w:val="18"/>
                <w:szCs w:val="18"/>
              </w:rPr>
              <w:t>1,417</w:t>
            </w:r>
          </w:p>
        </w:tc>
        <w:tc>
          <w:tcPr>
            <w:tcW w:w="1247" w:type="dxa"/>
            <w:tcBorders>
              <w:top w:val="nil"/>
              <w:left w:val="nil"/>
              <w:bottom w:val="nil"/>
              <w:right w:val="nil"/>
            </w:tcBorders>
            <w:vAlign w:val="bottom"/>
          </w:tcPr>
          <w:p w14:paraId="741F7284" w14:textId="6A0939E1" w:rsidR="005A3A36" w:rsidRPr="00795565" w:rsidRDefault="005A3A36" w:rsidP="005A3A36">
            <w:pPr>
              <w:spacing w:before="40" w:after="20"/>
              <w:jc w:val="right"/>
              <w:rPr>
                <w:rFonts w:cs="Arial"/>
                <w:b/>
                <w:bCs/>
                <w:sz w:val="18"/>
                <w:szCs w:val="18"/>
              </w:rPr>
            </w:pPr>
            <w:r w:rsidRPr="00795565">
              <w:rPr>
                <w:rFonts w:cs="Arial"/>
                <w:b/>
                <w:bCs/>
                <w:sz w:val="18"/>
                <w:szCs w:val="18"/>
              </w:rPr>
              <w:t>1,570</w:t>
            </w:r>
          </w:p>
        </w:tc>
        <w:tc>
          <w:tcPr>
            <w:tcW w:w="1247" w:type="dxa"/>
            <w:tcBorders>
              <w:top w:val="nil"/>
              <w:left w:val="nil"/>
              <w:bottom w:val="nil"/>
              <w:right w:val="nil"/>
            </w:tcBorders>
            <w:shd w:val="clear" w:color="auto" w:fill="auto"/>
            <w:vAlign w:val="bottom"/>
          </w:tcPr>
          <w:p w14:paraId="75791588" w14:textId="7EFE6080" w:rsidR="005A3A36" w:rsidRPr="00795565" w:rsidRDefault="005A3A36" w:rsidP="005A3A36">
            <w:pPr>
              <w:spacing w:before="40" w:after="20"/>
              <w:jc w:val="right"/>
              <w:rPr>
                <w:rFonts w:cs="Arial"/>
                <w:b/>
                <w:bCs/>
                <w:sz w:val="18"/>
                <w:szCs w:val="18"/>
              </w:rPr>
            </w:pPr>
            <w:r w:rsidRPr="00795565">
              <w:rPr>
                <w:rFonts w:cs="Arial"/>
                <w:b/>
                <w:bCs/>
                <w:sz w:val="18"/>
                <w:szCs w:val="18"/>
              </w:rPr>
              <w:t>429</w:t>
            </w:r>
          </w:p>
        </w:tc>
        <w:tc>
          <w:tcPr>
            <w:tcW w:w="1021" w:type="dxa"/>
            <w:tcBorders>
              <w:top w:val="nil"/>
              <w:left w:val="nil"/>
              <w:bottom w:val="nil"/>
              <w:right w:val="nil"/>
            </w:tcBorders>
            <w:shd w:val="clear" w:color="auto" w:fill="auto"/>
            <w:vAlign w:val="bottom"/>
          </w:tcPr>
          <w:p w14:paraId="413BEBAE" w14:textId="7FC900B0" w:rsidR="005A3A36" w:rsidRPr="00C935A5" w:rsidRDefault="005A3A36" w:rsidP="005A3A36">
            <w:pPr>
              <w:spacing w:before="40" w:after="20"/>
              <w:jc w:val="right"/>
              <w:rPr>
                <w:rFonts w:cs="Arial"/>
                <w:sz w:val="18"/>
                <w:szCs w:val="18"/>
              </w:rPr>
            </w:pPr>
            <w:r w:rsidRPr="005A3A36">
              <w:rPr>
                <w:rFonts w:cs="Arial"/>
                <w:sz w:val="18"/>
                <w:szCs w:val="18"/>
              </w:rPr>
              <w:t>340</w:t>
            </w:r>
          </w:p>
        </w:tc>
        <w:tc>
          <w:tcPr>
            <w:tcW w:w="1021" w:type="dxa"/>
            <w:tcBorders>
              <w:top w:val="nil"/>
              <w:left w:val="nil"/>
              <w:bottom w:val="nil"/>
              <w:right w:val="nil"/>
            </w:tcBorders>
            <w:shd w:val="clear" w:color="auto" w:fill="auto"/>
            <w:vAlign w:val="bottom"/>
          </w:tcPr>
          <w:p w14:paraId="32CD53FE" w14:textId="5D2C593F" w:rsidR="005A3A36" w:rsidRPr="00C935A5" w:rsidRDefault="005A3A36" w:rsidP="005A3A36">
            <w:pPr>
              <w:spacing w:before="40" w:after="20"/>
              <w:jc w:val="right"/>
              <w:rPr>
                <w:rFonts w:cs="Arial"/>
                <w:sz w:val="18"/>
                <w:szCs w:val="18"/>
              </w:rPr>
            </w:pPr>
            <w:r w:rsidRPr="005A3A36">
              <w:rPr>
                <w:rFonts w:cs="Arial"/>
                <w:sz w:val="18"/>
                <w:szCs w:val="18"/>
              </w:rPr>
              <w:t>7,995</w:t>
            </w:r>
          </w:p>
        </w:tc>
      </w:tr>
      <w:tr w:rsidR="005A3A36" w:rsidRPr="005A3A36" w14:paraId="7EA25F3A" w14:textId="77777777" w:rsidTr="009A113C">
        <w:trPr>
          <w:trHeight w:val="20"/>
        </w:trPr>
        <w:tc>
          <w:tcPr>
            <w:tcW w:w="2268" w:type="dxa"/>
            <w:tcBorders>
              <w:top w:val="nil"/>
              <w:left w:val="nil"/>
              <w:bottom w:val="nil"/>
              <w:right w:val="single" w:sz="18" w:space="0" w:color="FFC000"/>
            </w:tcBorders>
            <w:shd w:val="clear" w:color="auto" w:fill="auto"/>
            <w:vAlign w:val="center"/>
          </w:tcPr>
          <w:p w14:paraId="7205B47D" w14:textId="77777777" w:rsidR="005A3A36" w:rsidRPr="00C935A5" w:rsidRDefault="005A3A36" w:rsidP="005A3A36">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shd w:val="clear" w:color="auto" w:fill="auto"/>
            <w:vAlign w:val="bottom"/>
          </w:tcPr>
          <w:p w14:paraId="5FEA1558" w14:textId="0968A2BA" w:rsidR="005A3A36" w:rsidRPr="00C935A5" w:rsidRDefault="005A3A36" w:rsidP="005A3A36">
            <w:pPr>
              <w:spacing w:before="40" w:after="20"/>
              <w:jc w:val="right"/>
              <w:rPr>
                <w:rFonts w:cs="Arial"/>
                <w:sz w:val="18"/>
                <w:szCs w:val="18"/>
              </w:rPr>
            </w:pPr>
            <w:r w:rsidRPr="005A3A36">
              <w:rPr>
                <w:rFonts w:cs="Arial"/>
                <w:sz w:val="18"/>
                <w:szCs w:val="18"/>
              </w:rPr>
              <w:t>586</w:t>
            </w:r>
          </w:p>
        </w:tc>
        <w:tc>
          <w:tcPr>
            <w:tcW w:w="1134" w:type="dxa"/>
            <w:tcBorders>
              <w:top w:val="nil"/>
              <w:left w:val="nil"/>
              <w:bottom w:val="nil"/>
              <w:right w:val="nil"/>
            </w:tcBorders>
            <w:vAlign w:val="bottom"/>
          </w:tcPr>
          <w:p w14:paraId="3241CD93" w14:textId="0E376F13" w:rsidR="005A3A36" w:rsidRPr="00C935A5" w:rsidRDefault="005A3A36" w:rsidP="005A3A36">
            <w:pPr>
              <w:spacing w:before="40" w:after="20"/>
              <w:jc w:val="right"/>
              <w:rPr>
                <w:rFonts w:cs="Arial"/>
                <w:sz w:val="18"/>
                <w:szCs w:val="18"/>
              </w:rPr>
            </w:pPr>
            <w:r w:rsidRPr="005A3A36">
              <w:rPr>
                <w:rFonts w:cs="Arial"/>
                <w:sz w:val="18"/>
                <w:szCs w:val="18"/>
              </w:rPr>
              <w:t>16</w:t>
            </w:r>
          </w:p>
        </w:tc>
        <w:tc>
          <w:tcPr>
            <w:tcW w:w="1247" w:type="dxa"/>
            <w:tcBorders>
              <w:top w:val="nil"/>
              <w:left w:val="nil"/>
              <w:bottom w:val="nil"/>
              <w:right w:val="nil"/>
            </w:tcBorders>
            <w:vAlign w:val="bottom"/>
          </w:tcPr>
          <w:p w14:paraId="21785CDE" w14:textId="7FACD389" w:rsidR="005A3A36" w:rsidRPr="00795565" w:rsidRDefault="005A3A36" w:rsidP="005A3A36">
            <w:pPr>
              <w:spacing w:before="40" w:after="20"/>
              <w:jc w:val="right"/>
              <w:rPr>
                <w:rFonts w:cs="Arial"/>
                <w:b/>
                <w:bCs/>
                <w:sz w:val="18"/>
                <w:szCs w:val="18"/>
              </w:rPr>
            </w:pPr>
            <w:r w:rsidRPr="00795565">
              <w:rPr>
                <w:rFonts w:cs="Arial"/>
                <w:b/>
                <w:bCs/>
                <w:sz w:val="18"/>
                <w:szCs w:val="18"/>
              </w:rPr>
              <w:t>602</w:t>
            </w:r>
          </w:p>
        </w:tc>
        <w:tc>
          <w:tcPr>
            <w:tcW w:w="1247" w:type="dxa"/>
            <w:tcBorders>
              <w:top w:val="nil"/>
              <w:left w:val="nil"/>
              <w:bottom w:val="nil"/>
              <w:right w:val="nil"/>
            </w:tcBorders>
            <w:shd w:val="clear" w:color="auto" w:fill="auto"/>
            <w:vAlign w:val="bottom"/>
          </w:tcPr>
          <w:p w14:paraId="218F69AC" w14:textId="243C3258" w:rsidR="005A3A36" w:rsidRPr="00795565" w:rsidRDefault="005A3A36" w:rsidP="005A3A36">
            <w:pPr>
              <w:spacing w:before="40" w:after="20"/>
              <w:jc w:val="right"/>
              <w:rPr>
                <w:rFonts w:cs="Arial"/>
                <w:b/>
                <w:bCs/>
                <w:sz w:val="18"/>
                <w:szCs w:val="18"/>
              </w:rPr>
            </w:pPr>
            <w:r w:rsidRPr="00795565">
              <w:rPr>
                <w:rFonts w:cs="Arial"/>
                <w:b/>
                <w:bCs/>
                <w:sz w:val="18"/>
                <w:szCs w:val="18"/>
              </w:rPr>
              <w:t>60</w:t>
            </w:r>
          </w:p>
        </w:tc>
        <w:tc>
          <w:tcPr>
            <w:tcW w:w="1021" w:type="dxa"/>
            <w:tcBorders>
              <w:top w:val="nil"/>
              <w:left w:val="nil"/>
              <w:bottom w:val="nil"/>
              <w:right w:val="nil"/>
            </w:tcBorders>
            <w:shd w:val="clear" w:color="auto" w:fill="auto"/>
            <w:vAlign w:val="bottom"/>
          </w:tcPr>
          <w:p w14:paraId="15D5A7BB" w14:textId="3464324F" w:rsidR="005A3A36" w:rsidRPr="00C935A5" w:rsidRDefault="005A3A36" w:rsidP="005A3A36">
            <w:pPr>
              <w:spacing w:before="40" w:after="20"/>
              <w:jc w:val="right"/>
              <w:rPr>
                <w:rFonts w:cs="Arial"/>
                <w:sz w:val="18"/>
                <w:szCs w:val="18"/>
              </w:rPr>
            </w:pPr>
            <w:r w:rsidRPr="005A3A36">
              <w:rPr>
                <w:rFonts w:cs="Arial"/>
                <w:sz w:val="18"/>
                <w:szCs w:val="18"/>
              </w:rPr>
              <w:t>195</w:t>
            </w:r>
          </w:p>
        </w:tc>
        <w:tc>
          <w:tcPr>
            <w:tcW w:w="1021" w:type="dxa"/>
            <w:tcBorders>
              <w:top w:val="nil"/>
              <w:left w:val="nil"/>
              <w:bottom w:val="nil"/>
              <w:right w:val="nil"/>
            </w:tcBorders>
            <w:shd w:val="clear" w:color="auto" w:fill="auto"/>
            <w:vAlign w:val="bottom"/>
          </w:tcPr>
          <w:p w14:paraId="409065E8" w14:textId="02EAE076" w:rsidR="005A3A36" w:rsidRPr="00C935A5" w:rsidRDefault="005A3A36" w:rsidP="005A3A36">
            <w:pPr>
              <w:spacing w:before="40" w:after="20"/>
              <w:jc w:val="right"/>
              <w:rPr>
                <w:rFonts w:cs="Arial"/>
                <w:sz w:val="18"/>
                <w:szCs w:val="18"/>
              </w:rPr>
            </w:pPr>
            <w:r w:rsidRPr="005A3A36">
              <w:rPr>
                <w:rFonts w:cs="Arial"/>
                <w:sz w:val="18"/>
                <w:szCs w:val="18"/>
              </w:rPr>
              <w:t>6,580</w:t>
            </w:r>
          </w:p>
        </w:tc>
      </w:tr>
      <w:tr w:rsidR="005A3A36" w:rsidRPr="005A3A36" w14:paraId="38C16D9C" w14:textId="77777777" w:rsidTr="009A113C">
        <w:trPr>
          <w:trHeight w:val="20"/>
        </w:trPr>
        <w:tc>
          <w:tcPr>
            <w:tcW w:w="2268" w:type="dxa"/>
            <w:tcBorders>
              <w:top w:val="nil"/>
              <w:left w:val="nil"/>
              <w:bottom w:val="nil"/>
              <w:right w:val="single" w:sz="18" w:space="0" w:color="FFC000"/>
            </w:tcBorders>
            <w:shd w:val="clear" w:color="auto" w:fill="auto"/>
            <w:vAlign w:val="center"/>
          </w:tcPr>
          <w:p w14:paraId="362C2E21" w14:textId="77777777" w:rsidR="005A3A36" w:rsidRPr="00C935A5" w:rsidRDefault="005A3A36" w:rsidP="005A3A36">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shd w:val="clear" w:color="auto" w:fill="auto"/>
            <w:vAlign w:val="bottom"/>
          </w:tcPr>
          <w:p w14:paraId="57F27DC8" w14:textId="07B1C797" w:rsidR="005A3A36" w:rsidRPr="00C935A5" w:rsidRDefault="005A3A36" w:rsidP="005A3A36">
            <w:pPr>
              <w:spacing w:before="40" w:after="20"/>
              <w:jc w:val="right"/>
              <w:rPr>
                <w:rFonts w:cs="Arial"/>
                <w:sz w:val="18"/>
                <w:szCs w:val="18"/>
              </w:rPr>
            </w:pPr>
            <w:r w:rsidRPr="005A3A36">
              <w:rPr>
                <w:rFonts w:cs="Arial"/>
                <w:sz w:val="18"/>
                <w:szCs w:val="18"/>
              </w:rPr>
              <w:t>714</w:t>
            </w:r>
          </w:p>
        </w:tc>
        <w:tc>
          <w:tcPr>
            <w:tcW w:w="1134" w:type="dxa"/>
            <w:tcBorders>
              <w:top w:val="nil"/>
              <w:left w:val="nil"/>
              <w:bottom w:val="nil"/>
              <w:right w:val="nil"/>
            </w:tcBorders>
            <w:vAlign w:val="bottom"/>
          </w:tcPr>
          <w:p w14:paraId="0CD03AAD" w14:textId="4A42B297" w:rsidR="005A3A36" w:rsidRPr="00C935A5" w:rsidRDefault="005A3A36" w:rsidP="005A3A36">
            <w:pPr>
              <w:spacing w:before="40" w:after="20"/>
              <w:jc w:val="right"/>
              <w:rPr>
                <w:rFonts w:cs="Arial"/>
                <w:sz w:val="18"/>
                <w:szCs w:val="18"/>
              </w:rPr>
            </w:pPr>
            <w:r w:rsidRPr="005A3A36">
              <w:rPr>
                <w:rFonts w:cs="Arial"/>
                <w:sz w:val="18"/>
                <w:szCs w:val="18"/>
              </w:rPr>
              <w:t>11</w:t>
            </w:r>
          </w:p>
        </w:tc>
        <w:tc>
          <w:tcPr>
            <w:tcW w:w="1247" w:type="dxa"/>
            <w:tcBorders>
              <w:top w:val="nil"/>
              <w:left w:val="nil"/>
              <w:bottom w:val="nil"/>
              <w:right w:val="nil"/>
            </w:tcBorders>
            <w:vAlign w:val="bottom"/>
          </w:tcPr>
          <w:p w14:paraId="2B67AA3C" w14:textId="7BCA274E" w:rsidR="005A3A36" w:rsidRPr="00795565" w:rsidRDefault="005A3A36" w:rsidP="005A3A36">
            <w:pPr>
              <w:spacing w:before="40" w:after="20"/>
              <w:jc w:val="right"/>
              <w:rPr>
                <w:rFonts w:cs="Arial"/>
                <w:b/>
                <w:bCs/>
                <w:sz w:val="18"/>
                <w:szCs w:val="18"/>
              </w:rPr>
            </w:pPr>
            <w:r w:rsidRPr="00795565">
              <w:rPr>
                <w:rFonts w:cs="Arial"/>
                <w:b/>
                <w:bCs/>
                <w:sz w:val="18"/>
                <w:szCs w:val="18"/>
              </w:rPr>
              <w:t>725</w:t>
            </w:r>
          </w:p>
        </w:tc>
        <w:tc>
          <w:tcPr>
            <w:tcW w:w="1247" w:type="dxa"/>
            <w:tcBorders>
              <w:top w:val="nil"/>
              <w:left w:val="nil"/>
              <w:bottom w:val="nil"/>
              <w:right w:val="nil"/>
            </w:tcBorders>
            <w:shd w:val="clear" w:color="auto" w:fill="auto"/>
            <w:vAlign w:val="bottom"/>
          </w:tcPr>
          <w:p w14:paraId="42FA79CB" w14:textId="1552D1CD" w:rsidR="005A3A36" w:rsidRPr="00795565" w:rsidRDefault="005A3A36" w:rsidP="005A3A36">
            <w:pPr>
              <w:spacing w:before="40" w:after="20"/>
              <w:jc w:val="right"/>
              <w:rPr>
                <w:rFonts w:cs="Arial"/>
                <w:b/>
                <w:bCs/>
                <w:sz w:val="18"/>
                <w:szCs w:val="18"/>
              </w:rPr>
            </w:pPr>
            <w:r w:rsidRPr="00795565">
              <w:rPr>
                <w:rFonts w:cs="Arial"/>
                <w:b/>
                <w:bCs/>
                <w:sz w:val="18"/>
                <w:szCs w:val="18"/>
              </w:rPr>
              <w:t>83</w:t>
            </w:r>
          </w:p>
        </w:tc>
        <w:tc>
          <w:tcPr>
            <w:tcW w:w="1021" w:type="dxa"/>
            <w:tcBorders>
              <w:top w:val="nil"/>
              <w:left w:val="nil"/>
              <w:bottom w:val="nil"/>
              <w:right w:val="nil"/>
            </w:tcBorders>
            <w:shd w:val="clear" w:color="auto" w:fill="auto"/>
            <w:vAlign w:val="bottom"/>
          </w:tcPr>
          <w:p w14:paraId="1E1F2ADA" w14:textId="25475FB2" w:rsidR="005A3A36" w:rsidRPr="00C935A5" w:rsidRDefault="005A3A36" w:rsidP="005A3A36">
            <w:pPr>
              <w:spacing w:before="40" w:after="20"/>
              <w:jc w:val="right"/>
              <w:rPr>
                <w:rFonts w:cs="Arial"/>
                <w:sz w:val="18"/>
                <w:szCs w:val="18"/>
              </w:rPr>
            </w:pPr>
            <w:r w:rsidRPr="005A3A36">
              <w:rPr>
                <w:rFonts w:cs="Arial"/>
                <w:sz w:val="18"/>
                <w:szCs w:val="18"/>
              </w:rPr>
              <w:t>116</w:t>
            </w:r>
          </w:p>
        </w:tc>
        <w:tc>
          <w:tcPr>
            <w:tcW w:w="1021" w:type="dxa"/>
            <w:tcBorders>
              <w:top w:val="nil"/>
              <w:left w:val="nil"/>
              <w:bottom w:val="nil"/>
              <w:right w:val="nil"/>
            </w:tcBorders>
            <w:shd w:val="clear" w:color="auto" w:fill="auto"/>
            <w:vAlign w:val="bottom"/>
          </w:tcPr>
          <w:p w14:paraId="2CBBB953" w14:textId="3E2EE84F" w:rsidR="005A3A36" w:rsidRPr="00C935A5" w:rsidRDefault="005A3A36" w:rsidP="005A3A36">
            <w:pPr>
              <w:spacing w:before="40" w:after="20"/>
              <w:jc w:val="right"/>
              <w:rPr>
                <w:rFonts w:cs="Arial"/>
                <w:sz w:val="18"/>
                <w:szCs w:val="18"/>
              </w:rPr>
            </w:pPr>
            <w:r w:rsidRPr="005A3A36">
              <w:rPr>
                <w:rFonts w:cs="Arial"/>
                <w:sz w:val="18"/>
                <w:szCs w:val="18"/>
              </w:rPr>
              <w:t>1,581</w:t>
            </w:r>
          </w:p>
        </w:tc>
      </w:tr>
      <w:tr w:rsidR="005A3A36" w:rsidRPr="005A3A36" w14:paraId="6DAC5DDD" w14:textId="77777777" w:rsidTr="009A113C">
        <w:trPr>
          <w:trHeight w:val="20"/>
        </w:trPr>
        <w:tc>
          <w:tcPr>
            <w:tcW w:w="2268" w:type="dxa"/>
            <w:tcBorders>
              <w:top w:val="nil"/>
              <w:left w:val="nil"/>
              <w:bottom w:val="nil"/>
              <w:right w:val="single" w:sz="18" w:space="0" w:color="FFC000"/>
            </w:tcBorders>
            <w:shd w:val="clear" w:color="auto" w:fill="auto"/>
            <w:vAlign w:val="center"/>
          </w:tcPr>
          <w:p w14:paraId="6F96C5F2" w14:textId="77777777" w:rsidR="005A3A36" w:rsidRPr="00C935A5" w:rsidRDefault="005A3A36" w:rsidP="005A3A36">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shd w:val="clear" w:color="auto" w:fill="auto"/>
            <w:vAlign w:val="bottom"/>
          </w:tcPr>
          <w:p w14:paraId="0634D1AC" w14:textId="289304D4" w:rsidR="005A3A36" w:rsidRPr="00C935A5" w:rsidRDefault="005A3A36" w:rsidP="005A3A36">
            <w:pPr>
              <w:spacing w:before="40" w:after="20"/>
              <w:jc w:val="right"/>
              <w:rPr>
                <w:rFonts w:cs="Arial"/>
                <w:sz w:val="18"/>
                <w:szCs w:val="18"/>
              </w:rPr>
            </w:pPr>
            <w:r w:rsidRPr="005A3A36">
              <w:rPr>
                <w:rFonts w:cs="Arial"/>
                <w:sz w:val="18"/>
                <w:szCs w:val="18"/>
              </w:rPr>
              <w:t>559</w:t>
            </w:r>
          </w:p>
        </w:tc>
        <w:tc>
          <w:tcPr>
            <w:tcW w:w="1134" w:type="dxa"/>
            <w:tcBorders>
              <w:top w:val="nil"/>
              <w:left w:val="nil"/>
              <w:bottom w:val="nil"/>
              <w:right w:val="nil"/>
            </w:tcBorders>
            <w:vAlign w:val="bottom"/>
          </w:tcPr>
          <w:p w14:paraId="335C7798" w14:textId="2B2D0299" w:rsidR="005A3A36" w:rsidRPr="00C935A5" w:rsidRDefault="005A3A36" w:rsidP="005A3A36">
            <w:pPr>
              <w:spacing w:before="40" w:after="20"/>
              <w:jc w:val="right"/>
              <w:rPr>
                <w:rFonts w:cs="Arial"/>
                <w:sz w:val="18"/>
                <w:szCs w:val="18"/>
              </w:rPr>
            </w:pPr>
            <w:r w:rsidRPr="005A3A36">
              <w:rPr>
                <w:rFonts w:cs="Arial"/>
                <w:sz w:val="18"/>
                <w:szCs w:val="18"/>
              </w:rPr>
              <w:t>1,071</w:t>
            </w:r>
          </w:p>
        </w:tc>
        <w:tc>
          <w:tcPr>
            <w:tcW w:w="1247" w:type="dxa"/>
            <w:tcBorders>
              <w:top w:val="nil"/>
              <w:left w:val="nil"/>
              <w:bottom w:val="nil"/>
              <w:right w:val="nil"/>
            </w:tcBorders>
            <w:vAlign w:val="bottom"/>
          </w:tcPr>
          <w:p w14:paraId="7D64E053" w14:textId="78C9694A" w:rsidR="005A3A36" w:rsidRPr="00795565" w:rsidRDefault="005A3A36" w:rsidP="005A3A36">
            <w:pPr>
              <w:spacing w:before="40" w:after="20"/>
              <w:jc w:val="right"/>
              <w:rPr>
                <w:rFonts w:cs="Arial"/>
                <w:b/>
                <w:bCs/>
                <w:sz w:val="18"/>
                <w:szCs w:val="18"/>
              </w:rPr>
            </w:pPr>
            <w:r w:rsidRPr="00795565">
              <w:rPr>
                <w:rFonts w:cs="Arial"/>
                <w:b/>
                <w:bCs/>
                <w:sz w:val="18"/>
                <w:szCs w:val="18"/>
              </w:rPr>
              <w:t>1,630</w:t>
            </w:r>
          </w:p>
        </w:tc>
        <w:tc>
          <w:tcPr>
            <w:tcW w:w="1247" w:type="dxa"/>
            <w:tcBorders>
              <w:top w:val="nil"/>
              <w:left w:val="nil"/>
              <w:bottom w:val="nil"/>
              <w:right w:val="nil"/>
            </w:tcBorders>
            <w:shd w:val="clear" w:color="auto" w:fill="auto"/>
            <w:vAlign w:val="bottom"/>
          </w:tcPr>
          <w:p w14:paraId="21FED5C0" w14:textId="61D9478C" w:rsidR="005A3A36" w:rsidRPr="00795565" w:rsidRDefault="005A3A36" w:rsidP="005A3A36">
            <w:pPr>
              <w:spacing w:before="40" w:after="20"/>
              <w:jc w:val="right"/>
              <w:rPr>
                <w:rFonts w:cs="Arial"/>
                <w:b/>
                <w:bCs/>
                <w:sz w:val="18"/>
                <w:szCs w:val="18"/>
              </w:rPr>
            </w:pPr>
            <w:r w:rsidRPr="00795565">
              <w:rPr>
                <w:rFonts w:cs="Arial"/>
                <w:b/>
                <w:bCs/>
                <w:sz w:val="18"/>
                <w:szCs w:val="18"/>
              </w:rPr>
              <w:t>496</w:t>
            </w:r>
          </w:p>
        </w:tc>
        <w:tc>
          <w:tcPr>
            <w:tcW w:w="1021" w:type="dxa"/>
            <w:tcBorders>
              <w:top w:val="nil"/>
              <w:left w:val="nil"/>
              <w:bottom w:val="nil"/>
              <w:right w:val="nil"/>
            </w:tcBorders>
            <w:shd w:val="clear" w:color="auto" w:fill="auto"/>
            <w:vAlign w:val="bottom"/>
          </w:tcPr>
          <w:p w14:paraId="485AFB7E" w14:textId="679AB5E0" w:rsidR="005A3A36" w:rsidRPr="00C935A5" w:rsidRDefault="005A3A36" w:rsidP="005A3A36">
            <w:pPr>
              <w:spacing w:before="40" w:after="20"/>
              <w:jc w:val="right"/>
              <w:rPr>
                <w:rFonts w:cs="Arial"/>
                <w:sz w:val="18"/>
                <w:szCs w:val="18"/>
              </w:rPr>
            </w:pPr>
            <w:r w:rsidRPr="005A3A36">
              <w:rPr>
                <w:rFonts w:cs="Arial"/>
                <w:sz w:val="18"/>
                <w:szCs w:val="18"/>
              </w:rPr>
              <w:t>138</w:t>
            </w:r>
          </w:p>
        </w:tc>
        <w:tc>
          <w:tcPr>
            <w:tcW w:w="1021" w:type="dxa"/>
            <w:tcBorders>
              <w:top w:val="nil"/>
              <w:left w:val="nil"/>
              <w:bottom w:val="nil"/>
              <w:right w:val="nil"/>
            </w:tcBorders>
            <w:shd w:val="clear" w:color="auto" w:fill="auto"/>
            <w:vAlign w:val="bottom"/>
          </w:tcPr>
          <w:p w14:paraId="656EFB52" w14:textId="3540416B" w:rsidR="005A3A36" w:rsidRPr="00C935A5" w:rsidRDefault="005A3A36" w:rsidP="005A3A36">
            <w:pPr>
              <w:spacing w:before="40" w:after="20"/>
              <w:jc w:val="right"/>
              <w:rPr>
                <w:rFonts w:cs="Arial"/>
                <w:sz w:val="18"/>
                <w:szCs w:val="18"/>
              </w:rPr>
            </w:pPr>
            <w:r w:rsidRPr="005A3A36">
              <w:rPr>
                <w:rFonts w:cs="Arial"/>
                <w:sz w:val="18"/>
                <w:szCs w:val="18"/>
              </w:rPr>
              <w:t>8,273</w:t>
            </w:r>
          </w:p>
        </w:tc>
      </w:tr>
      <w:tr w:rsidR="005A3A36" w:rsidRPr="005A3A36" w14:paraId="4C8A395A" w14:textId="77777777" w:rsidTr="009A113C">
        <w:trPr>
          <w:trHeight w:val="20"/>
        </w:trPr>
        <w:tc>
          <w:tcPr>
            <w:tcW w:w="2268" w:type="dxa"/>
            <w:tcBorders>
              <w:top w:val="nil"/>
              <w:left w:val="nil"/>
              <w:bottom w:val="nil"/>
              <w:right w:val="single" w:sz="18" w:space="0" w:color="FFC000"/>
            </w:tcBorders>
            <w:shd w:val="clear" w:color="auto" w:fill="auto"/>
            <w:vAlign w:val="center"/>
          </w:tcPr>
          <w:p w14:paraId="0899E8C4" w14:textId="77777777" w:rsidR="005A3A36" w:rsidRPr="00C935A5" w:rsidRDefault="005A3A36" w:rsidP="005A3A36">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shd w:val="clear" w:color="auto" w:fill="auto"/>
            <w:vAlign w:val="bottom"/>
          </w:tcPr>
          <w:p w14:paraId="138355E3" w14:textId="7D1A870D" w:rsidR="005A3A36" w:rsidRPr="00C935A5" w:rsidRDefault="005A3A36" w:rsidP="005A3A36">
            <w:pPr>
              <w:spacing w:before="40" w:after="20"/>
              <w:jc w:val="right"/>
              <w:rPr>
                <w:rFonts w:cs="Arial"/>
                <w:sz w:val="18"/>
                <w:szCs w:val="18"/>
              </w:rPr>
            </w:pPr>
            <w:r w:rsidRPr="005A3A36">
              <w:rPr>
                <w:rFonts w:cs="Arial"/>
                <w:sz w:val="18"/>
                <w:szCs w:val="18"/>
              </w:rPr>
              <w:t>120</w:t>
            </w:r>
          </w:p>
        </w:tc>
        <w:tc>
          <w:tcPr>
            <w:tcW w:w="1134" w:type="dxa"/>
            <w:tcBorders>
              <w:top w:val="nil"/>
              <w:left w:val="nil"/>
              <w:bottom w:val="nil"/>
              <w:right w:val="nil"/>
            </w:tcBorders>
            <w:vAlign w:val="bottom"/>
          </w:tcPr>
          <w:p w14:paraId="30829F29" w14:textId="7DBBEE1D" w:rsidR="005A3A36" w:rsidRPr="00C935A5" w:rsidRDefault="005A3A36" w:rsidP="005A3A36">
            <w:pPr>
              <w:spacing w:before="40" w:after="20"/>
              <w:jc w:val="right"/>
              <w:rPr>
                <w:rFonts w:cs="Arial"/>
                <w:sz w:val="18"/>
                <w:szCs w:val="18"/>
              </w:rPr>
            </w:pPr>
            <w:r w:rsidRPr="005A3A36">
              <w:rPr>
                <w:rFonts w:cs="Arial"/>
                <w:sz w:val="18"/>
                <w:szCs w:val="18"/>
              </w:rPr>
              <w:t>4,625</w:t>
            </w:r>
          </w:p>
        </w:tc>
        <w:tc>
          <w:tcPr>
            <w:tcW w:w="1247" w:type="dxa"/>
            <w:tcBorders>
              <w:top w:val="nil"/>
              <w:left w:val="nil"/>
              <w:bottom w:val="nil"/>
              <w:right w:val="nil"/>
            </w:tcBorders>
            <w:vAlign w:val="bottom"/>
          </w:tcPr>
          <w:p w14:paraId="1E20BC7E" w14:textId="2DAABA0F" w:rsidR="005A3A36" w:rsidRPr="00795565" w:rsidRDefault="005A3A36" w:rsidP="005A3A36">
            <w:pPr>
              <w:spacing w:before="40" w:after="20"/>
              <w:jc w:val="right"/>
              <w:rPr>
                <w:rFonts w:cs="Arial"/>
                <w:b/>
                <w:bCs/>
                <w:sz w:val="18"/>
                <w:szCs w:val="18"/>
              </w:rPr>
            </w:pPr>
            <w:r w:rsidRPr="00795565">
              <w:rPr>
                <w:rFonts w:cs="Arial"/>
                <w:b/>
                <w:bCs/>
                <w:sz w:val="18"/>
                <w:szCs w:val="18"/>
              </w:rPr>
              <w:t>4,745</w:t>
            </w:r>
          </w:p>
        </w:tc>
        <w:tc>
          <w:tcPr>
            <w:tcW w:w="1247" w:type="dxa"/>
            <w:tcBorders>
              <w:top w:val="nil"/>
              <w:left w:val="nil"/>
              <w:bottom w:val="nil"/>
              <w:right w:val="nil"/>
            </w:tcBorders>
            <w:shd w:val="clear" w:color="auto" w:fill="auto"/>
            <w:vAlign w:val="bottom"/>
          </w:tcPr>
          <w:p w14:paraId="68EBE405" w14:textId="09B09E1B" w:rsidR="005A3A36" w:rsidRPr="00795565" w:rsidRDefault="005A3A36" w:rsidP="005A3A36">
            <w:pPr>
              <w:spacing w:before="40" w:after="20"/>
              <w:jc w:val="right"/>
              <w:rPr>
                <w:rFonts w:cs="Arial"/>
                <w:b/>
                <w:bCs/>
                <w:sz w:val="18"/>
                <w:szCs w:val="18"/>
              </w:rPr>
            </w:pPr>
            <w:r w:rsidRPr="00795565">
              <w:rPr>
                <w:rFonts w:cs="Arial"/>
                <w:b/>
                <w:bCs/>
                <w:sz w:val="18"/>
                <w:szCs w:val="18"/>
              </w:rPr>
              <w:t>1,024</w:t>
            </w:r>
          </w:p>
        </w:tc>
        <w:tc>
          <w:tcPr>
            <w:tcW w:w="1021" w:type="dxa"/>
            <w:tcBorders>
              <w:top w:val="nil"/>
              <w:left w:val="nil"/>
              <w:bottom w:val="nil"/>
              <w:right w:val="nil"/>
            </w:tcBorders>
            <w:shd w:val="clear" w:color="auto" w:fill="auto"/>
            <w:vAlign w:val="bottom"/>
          </w:tcPr>
          <w:p w14:paraId="3C978123" w14:textId="57AE1E51" w:rsidR="005A3A36" w:rsidRPr="00C935A5" w:rsidRDefault="005A3A36" w:rsidP="005A3A36">
            <w:pPr>
              <w:spacing w:before="40" w:after="20"/>
              <w:jc w:val="right"/>
              <w:rPr>
                <w:rFonts w:cs="Arial"/>
                <w:sz w:val="18"/>
                <w:szCs w:val="18"/>
              </w:rPr>
            </w:pPr>
            <w:r w:rsidRPr="005A3A36">
              <w:rPr>
                <w:rFonts w:cs="Arial"/>
                <w:sz w:val="18"/>
                <w:szCs w:val="18"/>
              </w:rPr>
              <w:t>1,045</w:t>
            </w:r>
          </w:p>
        </w:tc>
        <w:tc>
          <w:tcPr>
            <w:tcW w:w="1021" w:type="dxa"/>
            <w:tcBorders>
              <w:top w:val="nil"/>
              <w:left w:val="nil"/>
              <w:bottom w:val="nil"/>
              <w:right w:val="nil"/>
            </w:tcBorders>
            <w:shd w:val="clear" w:color="auto" w:fill="auto"/>
            <w:vAlign w:val="bottom"/>
          </w:tcPr>
          <w:p w14:paraId="1B41F615" w14:textId="4DCDDF38" w:rsidR="005A3A36" w:rsidRPr="00C935A5" w:rsidRDefault="005A3A36" w:rsidP="005A3A36">
            <w:pPr>
              <w:spacing w:before="40" w:after="20"/>
              <w:jc w:val="right"/>
              <w:rPr>
                <w:rFonts w:cs="Arial"/>
                <w:sz w:val="18"/>
                <w:szCs w:val="18"/>
              </w:rPr>
            </w:pPr>
            <w:r w:rsidRPr="005A3A36">
              <w:rPr>
                <w:rFonts w:cs="Arial"/>
                <w:sz w:val="18"/>
                <w:szCs w:val="18"/>
              </w:rPr>
              <w:t>11,641</w:t>
            </w:r>
          </w:p>
        </w:tc>
      </w:tr>
    </w:tbl>
    <w:p w14:paraId="6DC71499" w14:textId="77777777" w:rsidR="00EB2E62" w:rsidRPr="00C935A5" w:rsidRDefault="00EB2E62" w:rsidP="00FF36E8">
      <w:pPr>
        <w:spacing w:before="40" w:after="20"/>
        <w:rPr>
          <w:rFonts w:cs="Arial"/>
          <w:sz w:val="18"/>
          <w:szCs w:val="18"/>
        </w:rPr>
      </w:pPr>
    </w:p>
    <w:p w14:paraId="096E28CC" w14:textId="77777777" w:rsidR="0096783F" w:rsidRPr="00C935A5" w:rsidRDefault="008475D6" w:rsidP="00FF36E8">
      <w:pPr>
        <w:spacing w:before="40" w:after="20"/>
        <w:rPr>
          <w:rFonts w:cs="Arial"/>
          <w:sz w:val="18"/>
          <w:szCs w:val="18"/>
        </w:rPr>
      </w:pPr>
      <w:r w:rsidRPr="00C935A5">
        <w:rPr>
          <w:rFonts w:cs="Arial"/>
          <w:sz w:val="18"/>
          <w:szCs w:val="18"/>
        </w:rPr>
        <w:br w:type="page"/>
      </w:r>
    </w:p>
    <w:p w14:paraId="621FCD49" w14:textId="1059E847" w:rsidR="008475D6" w:rsidRPr="00C935A5" w:rsidRDefault="00CE4507" w:rsidP="00D15FD9">
      <w:pPr>
        <w:pStyle w:val="VGC-Head10"/>
      </w:pPr>
      <w:r w:rsidRPr="00C935A5">
        <w:t>Appendix 5</w:t>
      </w:r>
      <w:r w:rsidR="008475D6" w:rsidRPr="00C935A5">
        <w:tab/>
      </w:r>
      <w:r w:rsidR="0072115A">
        <w:t>2021-22</w:t>
      </w:r>
      <w:r w:rsidR="00A97ABE" w:rsidRPr="00C935A5">
        <w:t xml:space="preserve"> </w:t>
      </w:r>
      <w:r w:rsidR="008475D6" w:rsidRPr="00C935A5">
        <w:t xml:space="preserve">Local Roads Grants </w:t>
      </w:r>
    </w:p>
    <w:p w14:paraId="791345AE" w14:textId="1D05135F" w:rsidR="008475D6" w:rsidRPr="00C935A5" w:rsidRDefault="00955945" w:rsidP="00D15FD9">
      <w:pPr>
        <w:pStyle w:val="VGC-Head2"/>
      </w:pPr>
      <w:r w:rsidRPr="00C935A5">
        <w:t>A</w:t>
      </w:r>
      <w:r w:rsidR="008475D6" w:rsidRPr="00C935A5">
        <w:t>.  Local Road</w:t>
      </w:r>
      <w:r w:rsidR="00C64712" w:rsidRPr="00C935A5">
        <w:t>s</w:t>
      </w:r>
      <w:r w:rsidR="008475D6" w:rsidRPr="00C935A5">
        <w:t xml:space="preserve"> Network </w:t>
      </w:r>
    </w:p>
    <w:p w14:paraId="73650E15" w14:textId="77777777" w:rsidR="0056299E" w:rsidRPr="00C935A5" w:rsidRDefault="0056299E" w:rsidP="00FF36E8">
      <w:pPr>
        <w:spacing w:before="40" w:after="20"/>
        <w:rPr>
          <w:rFonts w:cs="Arial"/>
          <w:sz w:val="18"/>
          <w:szCs w:val="18"/>
        </w:rPr>
      </w:pPr>
    </w:p>
    <w:tbl>
      <w:tblPr>
        <w:tblW w:w="9071" w:type="dxa"/>
        <w:tblInd w:w="85" w:type="dxa"/>
        <w:tblLayout w:type="fixed"/>
        <w:tblCellMar>
          <w:left w:w="57" w:type="dxa"/>
          <w:right w:w="57" w:type="dxa"/>
        </w:tblCellMar>
        <w:tblLook w:val="0000" w:firstRow="0" w:lastRow="0" w:firstColumn="0" w:lastColumn="0" w:noHBand="0" w:noVBand="0"/>
      </w:tblPr>
      <w:tblGrid>
        <w:gridCol w:w="2268"/>
        <w:gridCol w:w="737"/>
        <w:gridCol w:w="737"/>
        <w:gridCol w:w="737"/>
        <w:gridCol w:w="737"/>
        <w:gridCol w:w="170"/>
        <w:gridCol w:w="737"/>
        <w:gridCol w:w="737"/>
        <w:gridCol w:w="737"/>
        <w:gridCol w:w="737"/>
        <w:gridCol w:w="737"/>
      </w:tblGrid>
      <w:tr w:rsidR="0056299E" w:rsidRPr="00C935A5" w14:paraId="2E6BAF02" w14:textId="77777777" w:rsidTr="004847EF">
        <w:trPr>
          <w:trHeight w:val="20"/>
          <w:tblHeader/>
        </w:trPr>
        <w:tc>
          <w:tcPr>
            <w:tcW w:w="2268" w:type="dxa"/>
            <w:tcBorders>
              <w:top w:val="nil"/>
              <w:left w:val="nil"/>
              <w:right w:val="single" w:sz="18" w:space="0" w:color="FFC000"/>
            </w:tcBorders>
            <w:shd w:val="clear" w:color="auto" w:fill="auto"/>
            <w:vAlign w:val="bottom"/>
          </w:tcPr>
          <w:p w14:paraId="06DA2ECC" w14:textId="77777777" w:rsidR="0056299E" w:rsidRPr="00C935A5" w:rsidRDefault="0056299E" w:rsidP="0038375E">
            <w:pPr>
              <w:spacing w:before="40" w:after="20"/>
              <w:jc w:val="center"/>
              <w:rPr>
                <w:rFonts w:cs="Arial"/>
                <w:sz w:val="18"/>
                <w:szCs w:val="18"/>
              </w:rPr>
            </w:pPr>
          </w:p>
        </w:tc>
        <w:tc>
          <w:tcPr>
            <w:tcW w:w="6803" w:type="dxa"/>
            <w:gridSpan w:val="10"/>
            <w:tcBorders>
              <w:left w:val="single" w:sz="18" w:space="0" w:color="FFC000"/>
              <w:bottom w:val="single" w:sz="8" w:space="0" w:color="FFC000"/>
            </w:tcBorders>
            <w:shd w:val="clear" w:color="auto" w:fill="auto"/>
            <w:tcMar>
              <w:left w:w="0" w:type="dxa"/>
              <w:right w:w="0" w:type="dxa"/>
            </w:tcMar>
            <w:vAlign w:val="bottom"/>
          </w:tcPr>
          <w:p w14:paraId="7B4202A0" w14:textId="0225BD1F" w:rsidR="0056299E" w:rsidRPr="00C935A5" w:rsidRDefault="005857EC" w:rsidP="0038375E">
            <w:pPr>
              <w:spacing w:before="40" w:after="20"/>
              <w:jc w:val="center"/>
              <w:rPr>
                <w:rFonts w:cs="Arial"/>
                <w:sz w:val="16"/>
                <w:szCs w:val="16"/>
              </w:rPr>
            </w:pPr>
            <w:r w:rsidRPr="00C935A5">
              <w:rPr>
                <w:rFonts w:cs="Arial"/>
                <w:b/>
                <w:sz w:val="18"/>
                <w:szCs w:val="18"/>
              </w:rPr>
              <w:t>Average Daily Traffic Volumes:  Vehicles Per Day (VPD)</w:t>
            </w:r>
          </w:p>
        </w:tc>
      </w:tr>
      <w:tr w:rsidR="00782715" w:rsidRPr="00C935A5" w14:paraId="1CC7DC32" w14:textId="77777777" w:rsidTr="004847EF">
        <w:trPr>
          <w:trHeight w:val="20"/>
          <w:tblHeader/>
        </w:trPr>
        <w:tc>
          <w:tcPr>
            <w:tcW w:w="2268" w:type="dxa"/>
            <w:tcBorders>
              <w:top w:val="nil"/>
              <w:left w:val="nil"/>
              <w:right w:val="single" w:sz="18" w:space="0" w:color="FFC000"/>
            </w:tcBorders>
            <w:shd w:val="clear" w:color="auto" w:fill="auto"/>
            <w:vAlign w:val="bottom"/>
          </w:tcPr>
          <w:p w14:paraId="7425B55E" w14:textId="77777777" w:rsidR="00782715" w:rsidRPr="00C935A5" w:rsidRDefault="00782715" w:rsidP="0038375E">
            <w:pPr>
              <w:spacing w:before="40" w:after="20"/>
              <w:jc w:val="center"/>
              <w:rPr>
                <w:rFonts w:cs="Arial"/>
                <w:sz w:val="18"/>
                <w:szCs w:val="18"/>
              </w:rPr>
            </w:pPr>
          </w:p>
        </w:tc>
        <w:tc>
          <w:tcPr>
            <w:tcW w:w="2948" w:type="dxa"/>
            <w:gridSpan w:val="4"/>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65ABC897" w14:textId="77777777" w:rsidR="00782715" w:rsidRPr="00C935A5" w:rsidRDefault="00782715" w:rsidP="0038375E">
            <w:pPr>
              <w:spacing w:before="40" w:after="20"/>
              <w:jc w:val="center"/>
              <w:rPr>
                <w:rFonts w:cs="Arial"/>
                <w:sz w:val="16"/>
                <w:szCs w:val="16"/>
              </w:rPr>
            </w:pPr>
            <w:r w:rsidRPr="00C935A5">
              <w:rPr>
                <w:rFonts w:cs="Arial"/>
                <w:sz w:val="16"/>
                <w:szCs w:val="16"/>
              </w:rPr>
              <w:t>Urban Local Roads (km)</w:t>
            </w:r>
          </w:p>
        </w:tc>
        <w:tc>
          <w:tcPr>
            <w:tcW w:w="170" w:type="dxa"/>
            <w:vMerge w:val="restart"/>
            <w:tcBorders>
              <w:top w:val="single" w:sz="8" w:space="0" w:color="FFC000"/>
              <w:left w:val="nil"/>
              <w:bottom w:val="single" w:sz="8" w:space="0" w:color="FFC000"/>
              <w:right w:val="nil"/>
            </w:tcBorders>
            <w:shd w:val="clear" w:color="auto" w:fill="auto"/>
            <w:tcMar>
              <w:left w:w="0" w:type="dxa"/>
              <w:right w:w="0" w:type="dxa"/>
            </w:tcMar>
            <w:vAlign w:val="bottom"/>
          </w:tcPr>
          <w:p w14:paraId="0A3B22FF" w14:textId="77777777" w:rsidR="00782715" w:rsidRPr="00C935A5" w:rsidRDefault="00782715" w:rsidP="0038375E">
            <w:pPr>
              <w:spacing w:before="40" w:after="20"/>
              <w:jc w:val="center"/>
              <w:rPr>
                <w:rFonts w:cs="Arial"/>
                <w:sz w:val="16"/>
                <w:szCs w:val="16"/>
              </w:rPr>
            </w:pPr>
          </w:p>
        </w:tc>
        <w:tc>
          <w:tcPr>
            <w:tcW w:w="3685" w:type="dxa"/>
            <w:gridSpan w:val="5"/>
            <w:tcBorders>
              <w:top w:val="single" w:sz="8" w:space="0" w:color="FFC000"/>
              <w:left w:val="nil"/>
              <w:bottom w:val="single" w:sz="8" w:space="0" w:color="FFC000"/>
              <w:right w:val="nil"/>
            </w:tcBorders>
            <w:shd w:val="clear" w:color="auto" w:fill="auto"/>
            <w:tcMar>
              <w:left w:w="0" w:type="dxa"/>
              <w:right w:w="0" w:type="dxa"/>
            </w:tcMar>
            <w:vAlign w:val="bottom"/>
          </w:tcPr>
          <w:p w14:paraId="19BA57D2" w14:textId="77777777" w:rsidR="00782715" w:rsidRPr="00C935A5" w:rsidRDefault="00782715" w:rsidP="0038375E">
            <w:pPr>
              <w:spacing w:before="40" w:after="20"/>
              <w:jc w:val="center"/>
              <w:rPr>
                <w:rFonts w:cs="Arial"/>
                <w:sz w:val="16"/>
                <w:szCs w:val="16"/>
              </w:rPr>
            </w:pPr>
            <w:r w:rsidRPr="00C935A5">
              <w:rPr>
                <w:rFonts w:cs="Arial"/>
                <w:sz w:val="16"/>
                <w:szCs w:val="16"/>
              </w:rPr>
              <w:t>Rural Local Roads (km)</w:t>
            </w:r>
          </w:p>
        </w:tc>
      </w:tr>
      <w:tr w:rsidR="00782715" w:rsidRPr="00C935A5" w14:paraId="7C6044F0" w14:textId="77777777" w:rsidTr="004847EF">
        <w:trPr>
          <w:trHeight w:val="20"/>
          <w:tblHeader/>
        </w:trPr>
        <w:tc>
          <w:tcPr>
            <w:tcW w:w="2268" w:type="dxa"/>
            <w:tcBorders>
              <w:top w:val="nil"/>
              <w:left w:val="nil"/>
              <w:right w:val="single" w:sz="18" w:space="0" w:color="FFC000"/>
            </w:tcBorders>
            <w:shd w:val="clear" w:color="auto" w:fill="auto"/>
            <w:vAlign w:val="bottom"/>
          </w:tcPr>
          <w:p w14:paraId="3A5739E3" w14:textId="77777777" w:rsidR="00782715" w:rsidRPr="00C935A5" w:rsidRDefault="00782715" w:rsidP="0038375E">
            <w:pPr>
              <w:spacing w:before="40" w:after="20"/>
              <w:jc w:val="center"/>
              <w:rPr>
                <w:rFonts w:cs="Arial"/>
                <w:sz w:val="18"/>
                <w:szCs w:val="18"/>
              </w:rPr>
            </w:pPr>
          </w:p>
        </w:tc>
        <w:tc>
          <w:tcPr>
            <w:tcW w:w="737"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3F549D7F" w14:textId="77777777" w:rsidR="00782715" w:rsidRPr="00C935A5" w:rsidRDefault="00782715" w:rsidP="0038375E">
            <w:pPr>
              <w:spacing w:before="40" w:after="20"/>
              <w:jc w:val="center"/>
              <w:rPr>
                <w:rFonts w:cs="Arial"/>
                <w:sz w:val="16"/>
                <w:szCs w:val="16"/>
              </w:rPr>
            </w:pPr>
            <w:r w:rsidRPr="00C935A5">
              <w:rPr>
                <w:rFonts w:cs="Arial"/>
                <w:sz w:val="16"/>
                <w:szCs w:val="16"/>
              </w:rPr>
              <w:t>&lt;500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2C2AD76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02970C40"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1000 to </w:t>
            </w:r>
            <w:r w:rsidRPr="00C935A5">
              <w:rPr>
                <w:rFonts w:cs="Arial"/>
                <w:sz w:val="16"/>
                <w:szCs w:val="16"/>
              </w:rPr>
              <w:br/>
              <w:t>&lt;5000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77BDA7B2" w14:textId="77777777" w:rsidR="00782715" w:rsidRPr="00C935A5" w:rsidRDefault="00782715" w:rsidP="0038375E">
            <w:pPr>
              <w:spacing w:before="40" w:after="20"/>
              <w:jc w:val="center"/>
              <w:rPr>
                <w:rFonts w:cs="Arial"/>
                <w:sz w:val="16"/>
                <w:szCs w:val="16"/>
              </w:rPr>
            </w:pPr>
            <w:r w:rsidRPr="00C935A5">
              <w:rPr>
                <w:rFonts w:cs="Arial"/>
                <w:sz w:val="16"/>
                <w:szCs w:val="16"/>
              </w:rPr>
              <w:t>&gt;5000</w:t>
            </w:r>
          </w:p>
        </w:tc>
        <w:tc>
          <w:tcPr>
            <w:tcW w:w="170" w:type="dxa"/>
            <w:vMerge/>
            <w:tcBorders>
              <w:top w:val="single" w:sz="8" w:space="0" w:color="FFC000"/>
              <w:left w:val="nil"/>
              <w:bottom w:val="single" w:sz="8" w:space="0" w:color="FFC000"/>
              <w:right w:val="nil"/>
            </w:tcBorders>
            <w:shd w:val="clear" w:color="auto" w:fill="auto"/>
            <w:tcMar>
              <w:left w:w="0" w:type="dxa"/>
              <w:right w:w="0" w:type="dxa"/>
            </w:tcMar>
            <w:vAlign w:val="bottom"/>
          </w:tcPr>
          <w:p w14:paraId="41D75D90" w14:textId="77777777" w:rsidR="00782715" w:rsidRPr="00C935A5" w:rsidRDefault="00782715" w:rsidP="0038375E">
            <w:pPr>
              <w:spacing w:before="40" w:after="20"/>
              <w:jc w:val="center"/>
              <w:rPr>
                <w:rFonts w:cs="Arial"/>
                <w:sz w:val="16"/>
                <w:szCs w:val="16"/>
              </w:rPr>
            </w:pP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7E2D3E7E" w14:textId="77777777" w:rsidR="00782715" w:rsidRPr="00C935A5" w:rsidRDefault="00782715" w:rsidP="005D04BF">
            <w:pPr>
              <w:spacing w:before="40" w:after="20"/>
              <w:jc w:val="center"/>
              <w:rPr>
                <w:rFonts w:cs="Arial"/>
                <w:sz w:val="16"/>
                <w:szCs w:val="16"/>
              </w:rPr>
            </w:pPr>
            <w:r w:rsidRPr="00C935A5">
              <w:rPr>
                <w:rFonts w:cs="Arial"/>
                <w:sz w:val="16"/>
                <w:szCs w:val="16"/>
              </w:rPr>
              <w:t xml:space="preserve">Natural Surface </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28C3582B" w14:textId="77777777" w:rsidR="00782715" w:rsidRPr="00C935A5" w:rsidRDefault="00782715" w:rsidP="0038375E">
            <w:pPr>
              <w:spacing w:before="40" w:after="20"/>
              <w:jc w:val="center"/>
              <w:rPr>
                <w:rFonts w:cs="Arial"/>
                <w:sz w:val="16"/>
                <w:szCs w:val="16"/>
              </w:rPr>
            </w:pPr>
            <w:r w:rsidRPr="00C935A5">
              <w:rPr>
                <w:rFonts w:cs="Arial"/>
                <w:sz w:val="16"/>
                <w:szCs w:val="16"/>
              </w:rPr>
              <w:t>&lt;100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691A2EC7"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100 to </w:t>
            </w:r>
            <w:r w:rsidRPr="00C935A5">
              <w:rPr>
                <w:rFonts w:cs="Arial"/>
                <w:sz w:val="16"/>
                <w:szCs w:val="16"/>
              </w:rPr>
              <w:br/>
              <w:t>&lt;500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2C817B3C" w14:textId="77777777" w:rsidR="00782715" w:rsidRPr="00C935A5" w:rsidRDefault="00782715" w:rsidP="0038375E">
            <w:pPr>
              <w:spacing w:before="40" w:after="20"/>
              <w:jc w:val="center"/>
              <w:rPr>
                <w:rFonts w:cs="Arial"/>
                <w:sz w:val="16"/>
                <w:szCs w:val="16"/>
              </w:rPr>
            </w:pPr>
            <w:r w:rsidRPr="00C935A5">
              <w:rPr>
                <w:rFonts w:cs="Arial"/>
                <w:sz w:val="16"/>
                <w:szCs w:val="16"/>
              </w:rPr>
              <w:t xml:space="preserve">500 to </w:t>
            </w:r>
            <w:r w:rsidRPr="00C935A5">
              <w:rPr>
                <w:rFonts w:cs="Arial"/>
                <w:sz w:val="16"/>
                <w:szCs w:val="16"/>
              </w:rPr>
              <w:br/>
              <w:t>&lt;1000</w:t>
            </w:r>
          </w:p>
        </w:tc>
        <w:tc>
          <w:tcPr>
            <w:tcW w:w="737" w:type="dxa"/>
            <w:tcBorders>
              <w:top w:val="single" w:sz="8" w:space="0" w:color="FFC000"/>
              <w:left w:val="nil"/>
              <w:bottom w:val="single" w:sz="8" w:space="0" w:color="FFC000"/>
              <w:right w:val="nil"/>
            </w:tcBorders>
            <w:shd w:val="clear" w:color="auto" w:fill="auto"/>
            <w:tcMar>
              <w:left w:w="0" w:type="dxa"/>
              <w:right w:w="0" w:type="dxa"/>
            </w:tcMar>
            <w:vAlign w:val="bottom"/>
          </w:tcPr>
          <w:p w14:paraId="7E6178B2" w14:textId="77777777" w:rsidR="00782715" w:rsidRPr="00C935A5" w:rsidRDefault="00782715" w:rsidP="0038375E">
            <w:pPr>
              <w:spacing w:before="40" w:after="20"/>
              <w:jc w:val="center"/>
              <w:rPr>
                <w:rFonts w:cs="Arial"/>
                <w:sz w:val="16"/>
                <w:szCs w:val="16"/>
              </w:rPr>
            </w:pPr>
            <w:r w:rsidRPr="00C935A5">
              <w:rPr>
                <w:rFonts w:cs="Arial"/>
                <w:sz w:val="16"/>
                <w:szCs w:val="16"/>
              </w:rPr>
              <w:t>&gt;1000</w:t>
            </w:r>
          </w:p>
        </w:tc>
      </w:tr>
      <w:tr w:rsidR="005A3A36" w:rsidRPr="00C935A5" w14:paraId="0EDD08BD" w14:textId="77777777" w:rsidTr="004847EF">
        <w:trPr>
          <w:trHeight w:val="20"/>
          <w:tblHeader/>
        </w:trPr>
        <w:tc>
          <w:tcPr>
            <w:tcW w:w="2268" w:type="dxa"/>
            <w:tcBorders>
              <w:left w:val="nil"/>
              <w:bottom w:val="nil"/>
              <w:right w:val="single" w:sz="18" w:space="0" w:color="FFC000"/>
            </w:tcBorders>
            <w:shd w:val="clear" w:color="auto" w:fill="auto"/>
            <w:vAlign w:val="center"/>
          </w:tcPr>
          <w:p w14:paraId="1441AA32" w14:textId="77777777" w:rsidR="005A3A36" w:rsidRPr="00C935A5" w:rsidRDefault="005A3A36" w:rsidP="005A3A36">
            <w:pPr>
              <w:spacing w:before="40" w:after="20"/>
              <w:rPr>
                <w:rFonts w:cs="Arial"/>
                <w:sz w:val="18"/>
                <w:szCs w:val="18"/>
              </w:rPr>
            </w:pPr>
          </w:p>
        </w:tc>
        <w:tc>
          <w:tcPr>
            <w:tcW w:w="737" w:type="dxa"/>
            <w:tcBorders>
              <w:top w:val="single" w:sz="8" w:space="0" w:color="FFC000"/>
              <w:left w:val="single" w:sz="18" w:space="0" w:color="FFC000"/>
              <w:bottom w:val="nil"/>
              <w:right w:val="nil"/>
            </w:tcBorders>
            <w:shd w:val="clear" w:color="auto" w:fill="auto"/>
            <w:vAlign w:val="bottom"/>
          </w:tcPr>
          <w:p w14:paraId="362AEF25" w14:textId="0B536F8B"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single" w:sz="8" w:space="0" w:color="FFC000"/>
              <w:left w:val="nil"/>
              <w:bottom w:val="nil"/>
              <w:right w:val="nil"/>
            </w:tcBorders>
            <w:shd w:val="clear" w:color="auto" w:fill="auto"/>
            <w:vAlign w:val="bottom"/>
          </w:tcPr>
          <w:p w14:paraId="28253403"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36491B33"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2DA551A4" w14:textId="77777777" w:rsidR="005A3A36" w:rsidRPr="00C935A5" w:rsidRDefault="005A3A36" w:rsidP="005A3A36">
            <w:pPr>
              <w:spacing w:before="40" w:after="20"/>
              <w:jc w:val="right"/>
              <w:rPr>
                <w:rFonts w:cs="Arial"/>
                <w:sz w:val="18"/>
                <w:szCs w:val="18"/>
              </w:rPr>
            </w:pPr>
          </w:p>
        </w:tc>
        <w:tc>
          <w:tcPr>
            <w:tcW w:w="170" w:type="dxa"/>
            <w:tcBorders>
              <w:top w:val="single" w:sz="8" w:space="0" w:color="FFC000"/>
              <w:left w:val="nil"/>
              <w:bottom w:val="nil"/>
              <w:right w:val="nil"/>
            </w:tcBorders>
            <w:shd w:val="clear" w:color="auto" w:fill="auto"/>
            <w:vAlign w:val="bottom"/>
          </w:tcPr>
          <w:p w14:paraId="3A39B973" w14:textId="54BBEA69"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538C4572"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475109FE"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0AF93E7A"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16DE82B3" w14:textId="77777777" w:rsidR="005A3A36" w:rsidRPr="00C935A5" w:rsidRDefault="005A3A36" w:rsidP="005A3A36">
            <w:pPr>
              <w:spacing w:before="40" w:after="20"/>
              <w:jc w:val="right"/>
              <w:rPr>
                <w:rFonts w:cs="Arial"/>
                <w:sz w:val="18"/>
                <w:szCs w:val="18"/>
              </w:rPr>
            </w:pPr>
          </w:p>
        </w:tc>
        <w:tc>
          <w:tcPr>
            <w:tcW w:w="737" w:type="dxa"/>
            <w:tcBorders>
              <w:top w:val="single" w:sz="8" w:space="0" w:color="FFC000"/>
              <w:left w:val="nil"/>
              <w:bottom w:val="nil"/>
              <w:right w:val="nil"/>
            </w:tcBorders>
            <w:shd w:val="clear" w:color="auto" w:fill="auto"/>
            <w:vAlign w:val="bottom"/>
          </w:tcPr>
          <w:p w14:paraId="7148BF3A" w14:textId="450F7DDB"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C72483" w14:paraId="744BC332" w14:textId="77777777" w:rsidTr="009A113C">
        <w:trPr>
          <w:trHeight w:val="20"/>
        </w:trPr>
        <w:tc>
          <w:tcPr>
            <w:tcW w:w="2268" w:type="dxa"/>
            <w:tcBorders>
              <w:top w:val="nil"/>
              <w:left w:val="nil"/>
              <w:bottom w:val="nil"/>
              <w:right w:val="single" w:sz="18" w:space="0" w:color="FFC000"/>
            </w:tcBorders>
            <w:shd w:val="clear" w:color="auto" w:fill="auto"/>
            <w:vAlign w:val="center"/>
          </w:tcPr>
          <w:p w14:paraId="50A4E718" w14:textId="77777777" w:rsidR="005A3A36" w:rsidRPr="00C935A5" w:rsidRDefault="005A3A36" w:rsidP="005A3A36">
            <w:pPr>
              <w:spacing w:before="40" w:after="20"/>
              <w:rPr>
                <w:rFonts w:cs="Arial"/>
                <w:sz w:val="18"/>
                <w:szCs w:val="18"/>
              </w:rPr>
            </w:pPr>
            <w:r w:rsidRPr="00C935A5">
              <w:rPr>
                <w:rFonts w:cs="Arial"/>
                <w:sz w:val="18"/>
                <w:szCs w:val="18"/>
              </w:rPr>
              <w:t>Macedon Ranges S</w:t>
            </w:r>
          </w:p>
        </w:tc>
        <w:tc>
          <w:tcPr>
            <w:tcW w:w="737" w:type="dxa"/>
            <w:tcBorders>
              <w:top w:val="nil"/>
              <w:left w:val="single" w:sz="18" w:space="0" w:color="FFC000"/>
              <w:bottom w:val="nil"/>
              <w:right w:val="nil"/>
            </w:tcBorders>
            <w:shd w:val="clear" w:color="auto" w:fill="auto"/>
            <w:vAlign w:val="bottom"/>
          </w:tcPr>
          <w:p w14:paraId="6142528B" w14:textId="1AEAEF21" w:rsidR="005A3A36" w:rsidRPr="00C935A5" w:rsidRDefault="005A3A36" w:rsidP="005A3A36">
            <w:pPr>
              <w:spacing w:before="40" w:after="20"/>
              <w:jc w:val="right"/>
              <w:rPr>
                <w:rFonts w:cs="Arial"/>
                <w:sz w:val="18"/>
                <w:szCs w:val="18"/>
              </w:rPr>
            </w:pPr>
            <w:r w:rsidRPr="005A3A36">
              <w:rPr>
                <w:rFonts w:cs="Arial"/>
                <w:sz w:val="18"/>
                <w:szCs w:val="18"/>
              </w:rPr>
              <w:t>250</w:t>
            </w:r>
          </w:p>
        </w:tc>
        <w:tc>
          <w:tcPr>
            <w:tcW w:w="737" w:type="dxa"/>
            <w:tcBorders>
              <w:top w:val="nil"/>
              <w:left w:val="nil"/>
              <w:bottom w:val="nil"/>
              <w:right w:val="nil"/>
            </w:tcBorders>
            <w:shd w:val="clear" w:color="auto" w:fill="auto"/>
            <w:vAlign w:val="bottom"/>
          </w:tcPr>
          <w:p w14:paraId="48657BA2" w14:textId="41E49157" w:rsidR="005A3A36" w:rsidRPr="00C935A5" w:rsidRDefault="005A3A36" w:rsidP="005A3A36">
            <w:pPr>
              <w:spacing w:before="40" w:after="20"/>
              <w:jc w:val="right"/>
              <w:rPr>
                <w:rFonts w:cs="Arial"/>
                <w:sz w:val="18"/>
                <w:szCs w:val="18"/>
              </w:rPr>
            </w:pPr>
            <w:r w:rsidRPr="005A3A36">
              <w:rPr>
                <w:rFonts w:cs="Arial"/>
                <w:sz w:val="18"/>
                <w:szCs w:val="18"/>
              </w:rPr>
              <w:t>40</w:t>
            </w:r>
          </w:p>
        </w:tc>
        <w:tc>
          <w:tcPr>
            <w:tcW w:w="737" w:type="dxa"/>
            <w:tcBorders>
              <w:top w:val="nil"/>
              <w:left w:val="nil"/>
              <w:bottom w:val="nil"/>
              <w:right w:val="nil"/>
            </w:tcBorders>
            <w:shd w:val="clear" w:color="auto" w:fill="auto"/>
            <w:vAlign w:val="bottom"/>
          </w:tcPr>
          <w:p w14:paraId="7844C738" w14:textId="78A893F7" w:rsidR="005A3A36" w:rsidRPr="00C935A5" w:rsidRDefault="005A3A36" w:rsidP="005A3A36">
            <w:pPr>
              <w:spacing w:before="40" w:after="20"/>
              <w:jc w:val="right"/>
              <w:rPr>
                <w:rFonts w:cs="Arial"/>
                <w:sz w:val="18"/>
                <w:szCs w:val="18"/>
              </w:rPr>
            </w:pPr>
            <w:r w:rsidRPr="005A3A36">
              <w:rPr>
                <w:rFonts w:cs="Arial"/>
                <w:sz w:val="18"/>
                <w:szCs w:val="18"/>
              </w:rPr>
              <w:t>67</w:t>
            </w:r>
          </w:p>
        </w:tc>
        <w:tc>
          <w:tcPr>
            <w:tcW w:w="737" w:type="dxa"/>
            <w:tcBorders>
              <w:top w:val="nil"/>
              <w:left w:val="nil"/>
              <w:bottom w:val="nil"/>
              <w:right w:val="nil"/>
            </w:tcBorders>
            <w:shd w:val="clear" w:color="auto" w:fill="auto"/>
            <w:vAlign w:val="bottom"/>
          </w:tcPr>
          <w:p w14:paraId="019BB997" w14:textId="76415101" w:rsidR="005A3A36" w:rsidRPr="00C935A5" w:rsidRDefault="005A3A36" w:rsidP="005A3A36">
            <w:pPr>
              <w:spacing w:before="40" w:after="20"/>
              <w:jc w:val="right"/>
              <w:rPr>
                <w:rFonts w:cs="Arial"/>
                <w:sz w:val="18"/>
                <w:szCs w:val="18"/>
              </w:rPr>
            </w:pPr>
            <w:r w:rsidRPr="005A3A36">
              <w:rPr>
                <w:rFonts w:cs="Arial"/>
                <w:sz w:val="18"/>
                <w:szCs w:val="18"/>
              </w:rPr>
              <w:t>1</w:t>
            </w:r>
          </w:p>
        </w:tc>
        <w:tc>
          <w:tcPr>
            <w:tcW w:w="170" w:type="dxa"/>
            <w:tcBorders>
              <w:top w:val="nil"/>
              <w:left w:val="nil"/>
              <w:bottom w:val="nil"/>
              <w:right w:val="nil"/>
            </w:tcBorders>
            <w:shd w:val="clear" w:color="auto" w:fill="auto"/>
            <w:vAlign w:val="bottom"/>
          </w:tcPr>
          <w:p w14:paraId="4E2B8E47" w14:textId="0265B529"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FE0B03" w14:textId="7E5C0AA7" w:rsidR="005A3A36" w:rsidRPr="00C935A5" w:rsidRDefault="005A3A36" w:rsidP="005A3A36">
            <w:pPr>
              <w:spacing w:before="40" w:after="20"/>
              <w:jc w:val="right"/>
              <w:rPr>
                <w:rFonts w:cs="Arial"/>
                <w:sz w:val="18"/>
                <w:szCs w:val="18"/>
              </w:rPr>
            </w:pPr>
            <w:r w:rsidRPr="005A3A36">
              <w:rPr>
                <w:rFonts w:cs="Arial"/>
                <w:sz w:val="18"/>
                <w:szCs w:val="18"/>
              </w:rPr>
              <w:t>49</w:t>
            </w:r>
          </w:p>
        </w:tc>
        <w:tc>
          <w:tcPr>
            <w:tcW w:w="737" w:type="dxa"/>
            <w:tcBorders>
              <w:top w:val="nil"/>
              <w:left w:val="nil"/>
              <w:bottom w:val="nil"/>
              <w:right w:val="nil"/>
            </w:tcBorders>
            <w:shd w:val="clear" w:color="auto" w:fill="auto"/>
            <w:vAlign w:val="bottom"/>
          </w:tcPr>
          <w:p w14:paraId="67F979DC" w14:textId="2C11AF8A" w:rsidR="005A3A36" w:rsidRPr="00C935A5" w:rsidRDefault="005A3A36" w:rsidP="005A3A36">
            <w:pPr>
              <w:spacing w:before="40" w:after="20"/>
              <w:jc w:val="right"/>
              <w:rPr>
                <w:rFonts w:cs="Arial"/>
                <w:sz w:val="18"/>
                <w:szCs w:val="18"/>
              </w:rPr>
            </w:pPr>
            <w:r w:rsidRPr="005A3A36">
              <w:rPr>
                <w:rFonts w:cs="Arial"/>
                <w:sz w:val="18"/>
                <w:szCs w:val="18"/>
              </w:rPr>
              <w:t>605</w:t>
            </w:r>
          </w:p>
        </w:tc>
        <w:tc>
          <w:tcPr>
            <w:tcW w:w="737" w:type="dxa"/>
            <w:tcBorders>
              <w:top w:val="nil"/>
              <w:left w:val="nil"/>
              <w:bottom w:val="nil"/>
              <w:right w:val="nil"/>
            </w:tcBorders>
            <w:shd w:val="clear" w:color="auto" w:fill="auto"/>
            <w:vAlign w:val="bottom"/>
          </w:tcPr>
          <w:p w14:paraId="68C4CBDB" w14:textId="3D88192D" w:rsidR="005A3A36" w:rsidRPr="00C935A5" w:rsidRDefault="005A3A36" w:rsidP="005A3A36">
            <w:pPr>
              <w:spacing w:before="40" w:after="20"/>
              <w:jc w:val="right"/>
              <w:rPr>
                <w:rFonts w:cs="Arial"/>
                <w:sz w:val="18"/>
                <w:szCs w:val="18"/>
              </w:rPr>
            </w:pPr>
            <w:r w:rsidRPr="005A3A36">
              <w:rPr>
                <w:rFonts w:cs="Arial"/>
                <w:sz w:val="18"/>
                <w:szCs w:val="18"/>
              </w:rPr>
              <w:t>412</w:t>
            </w:r>
          </w:p>
        </w:tc>
        <w:tc>
          <w:tcPr>
            <w:tcW w:w="737" w:type="dxa"/>
            <w:tcBorders>
              <w:top w:val="nil"/>
              <w:left w:val="nil"/>
              <w:bottom w:val="nil"/>
              <w:right w:val="nil"/>
            </w:tcBorders>
            <w:shd w:val="clear" w:color="auto" w:fill="auto"/>
            <w:vAlign w:val="bottom"/>
          </w:tcPr>
          <w:p w14:paraId="60CD6FB7" w14:textId="293A973C" w:rsidR="005A3A36" w:rsidRPr="00C935A5" w:rsidRDefault="005A3A36" w:rsidP="005A3A36">
            <w:pPr>
              <w:spacing w:before="40" w:after="20"/>
              <w:jc w:val="right"/>
              <w:rPr>
                <w:rFonts w:cs="Arial"/>
                <w:sz w:val="18"/>
                <w:szCs w:val="18"/>
              </w:rPr>
            </w:pPr>
            <w:r w:rsidRPr="005A3A36">
              <w:rPr>
                <w:rFonts w:cs="Arial"/>
                <w:sz w:val="18"/>
                <w:szCs w:val="18"/>
              </w:rPr>
              <w:t>173</w:t>
            </w:r>
          </w:p>
        </w:tc>
        <w:tc>
          <w:tcPr>
            <w:tcW w:w="737" w:type="dxa"/>
            <w:tcBorders>
              <w:top w:val="nil"/>
              <w:left w:val="nil"/>
              <w:bottom w:val="nil"/>
              <w:right w:val="nil"/>
            </w:tcBorders>
            <w:shd w:val="clear" w:color="auto" w:fill="auto"/>
            <w:vAlign w:val="bottom"/>
          </w:tcPr>
          <w:p w14:paraId="4443B38B" w14:textId="47C8A200" w:rsidR="005A3A36" w:rsidRPr="00C935A5" w:rsidRDefault="005A3A36" w:rsidP="005A3A36">
            <w:pPr>
              <w:spacing w:before="40" w:after="20"/>
              <w:jc w:val="right"/>
              <w:rPr>
                <w:rFonts w:cs="Arial"/>
                <w:sz w:val="18"/>
                <w:szCs w:val="18"/>
              </w:rPr>
            </w:pPr>
            <w:r w:rsidRPr="005A3A36">
              <w:rPr>
                <w:rFonts w:cs="Arial"/>
                <w:sz w:val="18"/>
                <w:szCs w:val="18"/>
              </w:rPr>
              <w:t>44</w:t>
            </w:r>
          </w:p>
        </w:tc>
      </w:tr>
      <w:tr w:rsidR="005A3A36" w:rsidRPr="00C72483" w14:paraId="1E49821B" w14:textId="77777777" w:rsidTr="009A113C">
        <w:trPr>
          <w:trHeight w:val="20"/>
        </w:trPr>
        <w:tc>
          <w:tcPr>
            <w:tcW w:w="2268" w:type="dxa"/>
            <w:tcBorders>
              <w:top w:val="nil"/>
              <w:left w:val="nil"/>
              <w:bottom w:val="nil"/>
              <w:right w:val="single" w:sz="18" w:space="0" w:color="FFC000"/>
            </w:tcBorders>
            <w:shd w:val="clear" w:color="auto" w:fill="auto"/>
            <w:vAlign w:val="center"/>
          </w:tcPr>
          <w:p w14:paraId="198C3DFE" w14:textId="77777777" w:rsidR="005A3A36" w:rsidRPr="00C935A5" w:rsidRDefault="005A3A36" w:rsidP="005A3A36">
            <w:pPr>
              <w:spacing w:before="40" w:after="20"/>
              <w:rPr>
                <w:rFonts w:cs="Arial"/>
                <w:sz w:val="18"/>
                <w:szCs w:val="18"/>
              </w:rPr>
            </w:pPr>
            <w:r w:rsidRPr="00C935A5">
              <w:rPr>
                <w:rFonts w:cs="Arial"/>
                <w:sz w:val="18"/>
                <w:szCs w:val="18"/>
              </w:rPr>
              <w:t>Manningham C</w:t>
            </w:r>
          </w:p>
        </w:tc>
        <w:tc>
          <w:tcPr>
            <w:tcW w:w="737" w:type="dxa"/>
            <w:tcBorders>
              <w:top w:val="nil"/>
              <w:left w:val="single" w:sz="18" w:space="0" w:color="FFC000"/>
              <w:bottom w:val="nil"/>
              <w:right w:val="nil"/>
            </w:tcBorders>
            <w:shd w:val="clear" w:color="auto" w:fill="auto"/>
            <w:vAlign w:val="bottom"/>
          </w:tcPr>
          <w:p w14:paraId="3432F13F" w14:textId="42CD9151" w:rsidR="005A3A36" w:rsidRPr="00C935A5" w:rsidRDefault="005A3A36" w:rsidP="005A3A36">
            <w:pPr>
              <w:spacing w:before="40" w:after="20"/>
              <w:jc w:val="right"/>
              <w:rPr>
                <w:rFonts w:cs="Arial"/>
                <w:sz w:val="18"/>
                <w:szCs w:val="18"/>
              </w:rPr>
            </w:pPr>
            <w:r w:rsidRPr="005A3A36">
              <w:rPr>
                <w:rFonts w:cs="Arial"/>
                <w:sz w:val="18"/>
                <w:szCs w:val="18"/>
              </w:rPr>
              <w:t>290</w:t>
            </w:r>
          </w:p>
        </w:tc>
        <w:tc>
          <w:tcPr>
            <w:tcW w:w="737" w:type="dxa"/>
            <w:tcBorders>
              <w:top w:val="nil"/>
              <w:left w:val="nil"/>
              <w:bottom w:val="nil"/>
              <w:right w:val="nil"/>
            </w:tcBorders>
            <w:shd w:val="clear" w:color="auto" w:fill="auto"/>
            <w:vAlign w:val="bottom"/>
          </w:tcPr>
          <w:p w14:paraId="215DCBAA" w14:textId="634CB74D" w:rsidR="005A3A36" w:rsidRPr="00C935A5" w:rsidRDefault="005A3A36" w:rsidP="005A3A36">
            <w:pPr>
              <w:spacing w:before="40" w:after="20"/>
              <w:jc w:val="right"/>
              <w:rPr>
                <w:rFonts w:cs="Arial"/>
                <w:sz w:val="18"/>
                <w:szCs w:val="18"/>
              </w:rPr>
            </w:pPr>
            <w:r w:rsidRPr="005A3A36">
              <w:rPr>
                <w:rFonts w:cs="Arial"/>
                <w:sz w:val="18"/>
                <w:szCs w:val="18"/>
              </w:rPr>
              <w:t>77</w:t>
            </w:r>
          </w:p>
        </w:tc>
        <w:tc>
          <w:tcPr>
            <w:tcW w:w="737" w:type="dxa"/>
            <w:tcBorders>
              <w:top w:val="nil"/>
              <w:left w:val="nil"/>
              <w:bottom w:val="nil"/>
              <w:right w:val="nil"/>
            </w:tcBorders>
            <w:shd w:val="clear" w:color="auto" w:fill="auto"/>
            <w:vAlign w:val="bottom"/>
          </w:tcPr>
          <w:p w14:paraId="265B0111" w14:textId="1120EDE0" w:rsidR="005A3A36" w:rsidRPr="00C935A5" w:rsidRDefault="005A3A36" w:rsidP="005A3A36">
            <w:pPr>
              <w:spacing w:before="40" w:after="20"/>
              <w:jc w:val="right"/>
              <w:rPr>
                <w:rFonts w:cs="Arial"/>
                <w:sz w:val="18"/>
                <w:szCs w:val="18"/>
              </w:rPr>
            </w:pPr>
            <w:r w:rsidRPr="005A3A36">
              <w:rPr>
                <w:rFonts w:cs="Arial"/>
                <w:sz w:val="18"/>
                <w:szCs w:val="18"/>
              </w:rPr>
              <w:t>71</w:t>
            </w:r>
          </w:p>
        </w:tc>
        <w:tc>
          <w:tcPr>
            <w:tcW w:w="737" w:type="dxa"/>
            <w:tcBorders>
              <w:top w:val="nil"/>
              <w:left w:val="nil"/>
              <w:bottom w:val="nil"/>
              <w:right w:val="nil"/>
            </w:tcBorders>
            <w:shd w:val="clear" w:color="auto" w:fill="auto"/>
            <w:vAlign w:val="bottom"/>
          </w:tcPr>
          <w:p w14:paraId="0C44A785" w14:textId="3752693E" w:rsidR="005A3A36" w:rsidRPr="00C935A5" w:rsidRDefault="005A3A36" w:rsidP="005A3A36">
            <w:pPr>
              <w:spacing w:before="40" w:after="20"/>
              <w:jc w:val="right"/>
              <w:rPr>
                <w:rFonts w:cs="Arial"/>
                <w:sz w:val="18"/>
                <w:szCs w:val="18"/>
              </w:rPr>
            </w:pPr>
            <w:r w:rsidRPr="005A3A36">
              <w:rPr>
                <w:rFonts w:cs="Arial"/>
                <w:sz w:val="18"/>
                <w:szCs w:val="18"/>
              </w:rPr>
              <w:t>3</w:t>
            </w:r>
          </w:p>
        </w:tc>
        <w:tc>
          <w:tcPr>
            <w:tcW w:w="170" w:type="dxa"/>
            <w:tcBorders>
              <w:top w:val="nil"/>
              <w:left w:val="nil"/>
              <w:bottom w:val="nil"/>
              <w:right w:val="nil"/>
            </w:tcBorders>
            <w:shd w:val="clear" w:color="auto" w:fill="auto"/>
            <w:vAlign w:val="bottom"/>
          </w:tcPr>
          <w:p w14:paraId="40DB5196" w14:textId="5A4B47AB"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8D5D124" w14:textId="76FBC598"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DC53042" w14:textId="33D85221" w:rsidR="005A3A36" w:rsidRPr="00C935A5" w:rsidRDefault="005A3A36" w:rsidP="005A3A36">
            <w:pPr>
              <w:spacing w:before="40" w:after="20"/>
              <w:jc w:val="right"/>
              <w:rPr>
                <w:rFonts w:cs="Arial"/>
                <w:sz w:val="18"/>
                <w:szCs w:val="18"/>
              </w:rPr>
            </w:pPr>
            <w:r w:rsidRPr="005A3A36">
              <w:rPr>
                <w:rFonts w:cs="Arial"/>
                <w:sz w:val="18"/>
                <w:szCs w:val="18"/>
              </w:rPr>
              <w:t>51</w:t>
            </w:r>
          </w:p>
        </w:tc>
        <w:tc>
          <w:tcPr>
            <w:tcW w:w="737" w:type="dxa"/>
            <w:tcBorders>
              <w:top w:val="nil"/>
              <w:left w:val="nil"/>
              <w:bottom w:val="nil"/>
              <w:right w:val="nil"/>
            </w:tcBorders>
            <w:shd w:val="clear" w:color="auto" w:fill="auto"/>
            <w:vAlign w:val="bottom"/>
          </w:tcPr>
          <w:p w14:paraId="10D9608C" w14:textId="0CD383D9" w:rsidR="005A3A36" w:rsidRPr="00C935A5" w:rsidRDefault="005A3A36" w:rsidP="005A3A36">
            <w:pPr>
              <w:spacing w:before="40" w:after="20"/>
              <w:jc w:val="right"/>
              <w:rPr>
                <w:rFonts w:cs="Arial"/>
                <w:sz w:val="18"/>
                <w:szCs w:val="18"/>
              </w:rPr>
            </w:pPr>
            <w:r w:rsidRPr="005A3A36">
              <w:rPr>
                <w:rFonts w:cs="Arial"/>
                <w:sz w:val="18"/>
                <w:szCs w:val="18"/>
              </w:rPr>
              <w:t>73</w:t>
            </w:r>
          </w:p>
        </w:tc>
        <w:tc>
          <w:tcPr>
            <w:tcW w:w="737" w:type="dxa"/>
            <w:tcBorders>
              <w:top w:val="nil"/>
              <w:left w:val="nil"/>
              <w:bottom w:val="nil"/>
              <w:right w:val="nil"/>
            </w:tcBorders>
            <w:shd w:val="clear" w:color="auto" w:fill="auto"/>
            <w:vAlign w:val="bottom"/>
          </w:tcPr>
          <w:p w14:paraId="7E59850A" w14:textId="2975D6BA" w:rsidR="005A3A36" w:rsidRPr="00C935A5" w:rsidRDefault="005A3A36" w:rsidP="005A3A36">
            <w:pPr>
              <w:spacing w:before="40" w:after="20"/>
              <w:jc w:val="right"/>
              <w:rPr>
                <w:rFonts w:cs="Arial"/>
                <w:sz w:val="18"/>
                <w:szCs w:val="18"/>
              </w:rPr>
            </w:pPr>
            <w:r w:rsidRPr="005A3A36">
              <w:rPr>
                <w:rFonts w:cs="Arial"/>
                <w:sz w:val="18"/>
                <w:szCs w:val="18"/>
              </w:rPr>
              <w:t>14</w:t>
            </w:r>
          </w:p>
        </w:tc>
        <w:tc>
          <w:tcPr>
            <w:tcW w:w="737" w:type="dxa"/>
            <w:tcBorders>
              <w:top w:val="nil"/>
              <w:left w:val="nil"/>
              <w:bottom w:val="nil"/>
              <w:right w:val="nil"/>
            </w:tcBorders>
            <w:shd w:val="clear" w:color="auto" w:fill="auto"/>
            <w:vAlign w:val="bottom"/>
          </w:tcPr>
          <w:p w14:paraId="4B51DAF3" w14:textId="28BB6E92" w:rsidR="005A3A36" w:rsidRPr="00C935A5" w:rsidRDefault="005A3A36" w:rsidP="005A3A36">
            <w:pPr>
              <w:spacing w:before="40" w:after="20"/>
              <w:jc w:val="right"/>
              <w:rPr>
                <w:rFonts w:cs="Arial"/>
                <w:sz w:val="18"/>
                <w:szCs w:val="18"/>
              </w:rPr>
            </w:pPr>
            <w:r w:rsidRPr="005A3A36">
              <w:rPr>
                <w:rFonts w:cs="Arial"/>
                <w:sz w:val="18"/>
                <w:szCs w:val="18"/>
              </w:rPr>
              <w:t>28</w:t>
            </w:r>
          </w:p>
        </w:tc>
      </w:tr>
      <w:tr w:rsidR="005A3A36" w:rsidRPr="00C72483" w14:paraId="772991A7" w14:textId="77777777" w:rsidTr="009A113C">
        <w:trPr>
          <w:trHeight w:val="20"/>
        </w:trPr>
        <w:tc>
          <w:tcPr>
            <w:tcW w:w="2268" w:type="dxa"/>
            <w:tcBorders>
              <w:top w:val="nil"/>
              <w:left w:val="nil"/>
              <w:bottom w:val="nil"/>
              <w:right w:val="single" w:sz="18" w:space="0" w:color="FFC000"/>
            </w:tcBorders>
            <w:shd w:val="clear" w:color="auto" w:fill="auto"/>
            <w:vAlign w:val="center"/>
          </w:tcPr>
          <w:p w14:paraId="051119E2" w14:textId="77777777" w:rsidR="005A3A36" w:rsidRPr="00C935A5" w:rsidRDefault="005A3A36" w:rsidP="005A3A36">
            <w:pPr>
              <w:spacing w:before="40" w:after="20"/>
              <w:rPr>
                <w:rFonts w:cs="Arial"/>
                <w:sz w:val="18"/>
                <w:szCs w:val="18"/>
              </w:rPr>
            </w:pPr>
            <w:r w:rsidRPr="00C935A5">
              <w:rPr>
                <w:rFonts w:cs="Arial"/>
                <w:sz w:val="18"/>
                <w:szCs w:val="18"/>
              </w:rPr>
              <w:t>Mansfield S</w:t>
            </w:r>
          </w:p>
        </w:tc>
        <w:tc>
          <w:tcPr>
            <w:tcW w:w="737" w:type="dxa"/>
            <w:tcBorders>
              <w:top w:val="nil"/>
              <w:left w:val="single" w:sz="18" w:space="0" w:color="FFC000"/>
              <w:bottom w:val="nil"/>
              <w:right w:val="nil"/>
            </w:tcBorders>
            <w:shd w:val="clear" w:color="auto" w:fill="auto"/>
            <w:vAlign w:val="bottom"/>
          </w:tcPr>
          <w:p w14:paraId="7C1A9EEE" w14:textId="6F9C3235" w:rsidR="005A3A36" w:rsidRPr="00C935A5" w:rsidRDefault="005A3A36" w:rsidP="005A3A36">
            <w:pPr>
              <w:spacing w:before="40" w:after="20"/>
              <w:jc w:val="right"/>
              <w:rPr>
                <w:rFonts w:cs="Arial"/>
                <w:sz w:val="18"/>
                <w:szCs w:val="18"/>
              </w:rPr>
            </w:pPr>
            <w:r w:rsidRPr="005A3A36">
              <w:rPr>
                <w:rFonts w:cs="Arial"/>
                <w:sz w:val="18"/>
                <w:szCs w:val="18"/>
              </w:rPr>
              <w:t>67</w:t>
            </w:r>
          </w:p>
        </w:tc>
        <w:tc>
          <w:tcPr>
            <w:tcW w:w="737" w:type="dxa"/>
            <w:tcBorders>
              <w:top w:val="nil"/>
              <w:left w:val="nil"/>
              <w:bottom w:val="nil"/>
              <w:right w:val="nil"/>
            </w:tcBorders>
            <w:shd w:val="clear" w:color="auto" w:fill="auto"/>
            <w:vAlign w:val="bottom"/>
          </w:tcPr>
          <w:p w14:paraId="24501AA1" w14:textId="563F0E6B" w:rsidR="005A3A36" w:rsidRPr="00C935A5" w:rsidRDefault="005A3A36" w:rsidP="005A3A36">
            <w:pPr>
              <w:spacing w:before="40" w:after="20"/>
              <w:jc w:val="right"/>
              <w:rPr>
                <w:rFonts w:cs="Arial"/>
                <w:sz w:val="18"/>
                <w:szCs w:val="18"/>
              </w:rPr>
            </w:pPr>
            <w:r w:rsidRPr="005A3A36">
              <w:rPr>
                <w:rFonts w:cs="Arial"/>
                <w:sz w:val="18"/>
                <w:szCs w:val="18"/>
              </w:rPr>
              <w:t>9</w:t>
            </w:r>
          </w:p>
        </w:tc>
        <w:tc>
          <w:tcPr>
            <w:tcW w:w="737" w:type="dxa"/>
            <w:tcBorders>
              <w:top w:val="nil"/>
              <w:left w:val="nil"/>
              <w:bottom w:val="nil"/>
              <w:right w:val="nil"/>
            </w:tcBorders>
            <w:shd w:val="clear" w:color="auto" w:fill="auto"/>
            <w:vAlign w:val="bottom"/>
          </w:tcPr>
          <w:p w14:paraId="301A6A3B" w14:textId="4C18FFC1" w:rsidR="005A3A36" w:rsidRPr="00C935A5" w:rsidRDefault="005A3A36" w:rsidP="005A3A36">
            <w:pPr>
              <w:spacing w:before="40" w:after="20"/>
              <w:jc w:val="right"/>
              <w:rPr>
                <w:rFonts w:cs="Arial"/>
                <w:sz w:val="18"/>
                <w:szCs w:val="18"/>
              </w:rPr>
            </w:pPr>
            <w:r w:rsidRPr="005A3A36">
              <w:rPr>
                <w:rFonts w:cs="Arial"/>
                <w:sz w:val="18"/>
                <w:szCs w:val="18"/>
              </w:rPr>
              <w:t>5</w:t>
            </w:r>
          </w:p>
        </w:tc>
        <w:tc>
          <w:tcPr>
            <w:tcW w:w="737" w:type="dxa"/>
            <w:tcBorders>
              <w:top w:val="nil"/>
              <w:left w:val="nil"/>
              <w:bottom w:val="nil"/>
              <w:right w:val="nil"/>
            </w:tcBorders>
            <w:shd w:val="clear" w:color="auto" w:fill="auto"/>
            <w:vAlign w:val="bottom"/>
          </w:tcPr>
          <w:p w14:paraId="006A27D0" w14:textId="761863A1"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038609E4" w14:textId="1A41EA2F"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8363390" w14:textId="398D9814" w:rsidR="005A3A36" w:rsidRPr="00C935A5" w:rsidRDefault="005A3A36" w:rsidP="005A3A36">
            <w:pPr>
              <w:spacing w:before="40" w:after="20"/>
              <w:jc w:val="right"/>
              <w:rPr>
                <w:rFonts w:cs="Arial"/>
                <w:sz w:val="18"/>
                <w:szCs w:val="18"/>
              </w:rPr>
            </w:pPr>
            <w:r w:rsidRPr="005A3A36">
              <w:rPr>
                <w:rFonts w:cs="Arial"/>
                <w:sz w:val="18"/>
                <w:szCs w:val="18"/>
              </w:rPr>
              <w:t>44</w:t>
            </w:r>
          </w:p>
        </w:tc>
        <w:tc>
          <w:tcPr>
            <w:tcW w:w="737" w:type="dxa"/>
            <w:tcBorders>
              <w:top w:val="nil"/>
              <w:left w:val="nil"/>
              <w:bottom w:val="nil"/>
              <w:right w:val="nil"/>
            </w:tcBorders>
            <w:shd w:val="clear" w:color="auto" w:fill="auto"/>
            <w:vAlign w:val="bottom"/>
          </w:tcPr>
          <w:p w14:paraId="62650870" w14:textId="08100439" w:rsidR="005A3A36" w:rsidRPr="00C935A5" w:rsidRDefault="005A3A36" w:rsidP="005A3A36">
            <w:pPr>
              <w:spacing w:before="40" w:after="20"/>
              <w:jc w:val="right"/>
              <w:rPr>
                <w:rFonts w:cs="Arial"/>
                <w:sz w:val="18"/>
                <w:szCs w:val="18"/>
              </w:rPr>
            </w:pPr>
            <w:r w:rsidRPr="005A3A36">
              <w:rPr>
                <w:rFonts w:cs="Arial"/>
                <w:sz w:val="18"/>
                <w:szCs w:val="18"/>
              </w:rPr>
              <w:t>518</w:t>
            </w:r>
          </w:p>
        </w:tc>
        <w:tc>
          <w:tcPr>
            <w:tcW w:w="737" w:type="dxa"/>
            <w:tcBorders>
              <w:top w:val="nil"/>
              <w:left w:val="nil"/>
              <w:bottom w:val="nil"/>
              <w:right w:val="nil"/>
            </w:tcBorders>
            <w:shd w:val="clear" w:color="auto" w:fill="auto"/>
            <w:vAlign w:val="bottom"/>
          </w:tcPr>
          <w:p w14:paraId="5901AB92" w14:textId="697EA0B9" w:rsidR="005A3A36" w:rsidRPr="00C935A5" w:rsidRDefault="005A3A36" w:rsidP="005A3A36">
            <w:pPr>
              <w:spacing w:before="40" w:after="20"/>
              <w:jc w:val="right"/>
              <w:rPr>
                <w:rFonts w:cs="Arial"/>
                <w:sz w:val="18"/>
                <w:szCs w:val="18"/>
              </w:rPr>
            </w:pPr>
            <w:r w:rsidRPr="005A3A36">
              <w:rPr>
                <w:rFonts w:cs="Arial"/>
                <w:sz w:val="18"/>
                <w:szCs w:val="18"/>
              </w:rPr>
              <w:t>147</w:t>
            </w:r>
          </w:p>
        </w:tc>
        <w:tc>
          <w:tcPr>
            <w:tcW w:w="737" w:type="dxa"/>
            <w:tcBorders>
              <w:top w:val="nil"/>
              <w:left w:val="nil"/>
              <w:bottom w:val="nil"/>
              <w:right w:val="nil"/>
            </w:tcBorders>
            <w:shd w:val="clear" w:color="auto" w:fill="auto"/>
            <w:vAlign w:val="bottom"/>
          </w:tcPr>
          <w:p w14:paraId="301FD5AF" w14:textId="39E8C4E1" w:rsidR="005A3A36" w:rsidRPr="00C935A5" w:rsidRDefault="005A3A36" w:rsidP="005A3A36">
            <w:pPr>
              <w:spacing w:before="40" w:after="20"/>
              <w:jc w:val="right"/>
              <w:rPr>
                <w:rFonts w:cs="Arial"/>
                <w:sz w:val="18"/>
                <w:szCs w:val="18"/>
              </w:rPr>
            </w:pPr>
            <w:r w:rsidRPr="005A3A36">
              <w:rPr>
                <w:rFonts w:cs="Arial"/>
                <w:sz w:val="18"/>
                <w:szCs w:val="18"/>
              </w:rPr>
              <w:t>19</w:t>
            </w:r>
          </w:p>
        </w:tc>
        <w:tc>
          <w:tcPr>
            <w:tcW w:w="737" w:type="dxa"/>
            <w:tcBorders>
              <w:top w:val="nil"/>
              <w:left w:val="nil"/>
              <w:bottom w:val="nil"/>
              <w:right w:val="nil"/>
            </w:tcBorders>
            <w:shd w:val="clear" w:color="auto" w:fill="auto"/>
            <w:vAlign w:val="bottom"/>
          </w:tcPr>
          <w:p w14:paraId="505565A7" w14:textId="31D5C641" w:rsidR="005A3A36" w:rsidRPr="00C935A5" w:rsidRDefault="005A3A36" w:rsidP="005A3A36">
            <w:pPr>
              <w:spacing w:before="40" w:after="20"/>
              <w:jc w:val="right"/>
              <w:rPr>
                <w:rFonts w:cs="Arial"/>
                <w:sz w:val="18"/>
                <w:szCs w:val="18"/>
              </w:rPr>
            </w:pPr>
            <w:r w:rsidRPr="005A3A36">
              <w:rPr>
                <w:rFonts w:cs="Arial"/>
                <w:sz w:val="18"/>
                <w:szCs w:val="18"/>
              </w:rPr>
              <w:t>11</w:t>
            </w:r>
          </w:p>
        </w:tc>
      </w:tr>
      <w:tr w:rsidR="005A3A36" w:rsidRPr="00C72483" w14:paraId="16DC2503" w14:textId="77777777" w:rsidTr="009A113C">
        <w:trPr>
          <w:trHeight w:val="20"/>
        </w:trPr>
        <w:tc>
          <w:tcPr>
            <w:tcW w:w="2268" w:type="dxa"/>
            <w:tcBorders>
              <w:top w:val="nil"/>
              <w:left w:val="nil"/>
              <w:bottom w:val="nil"/>
              <w:right w:val="single" w:sz="18" w:space="0" w:color="FFC000"/>
            </w:tcBorders>
            <w:shd w:val="clear" w:color="auto" w:fill="auto"/>
            <w:vAlign w:val="center"/>
          </w:tcPr>
          <w:p w14:paraId="10C5B9A5" w14:textId="77777777" w:rsidR="005A3A36" w:rsidRPr="00C935A5" w:rsidRDefault="005A3A36" w:rsidP="005A3A36">
            <w:pPr>
              <w:spacing w:before="40" w:after="20"/>
              <w:rPr>
                <w:rFonts w:cs="Arial"/>
                <w:sz w:val="18"/>
                <w:szCs w:val="18"/>
              </w:rPr>
            </w:pPr>
            <w:r w:rsidRPr="00C935A5">
              <w:rPr>
                <w:rFonts w:cs="Arial"/>
                <w:sz w:val="18"/>
                <w:szCs w:val="18"/>
              </w:rPr>
              <w:t>Maribyrnong C</w:t>
            </w:r>
          </w:p>
        </w:tc>
        <w:tc>
          <w:tcPr>
            <w:tcW w:w="737" w:type="dxa"/>
            <w:tcBorders>
              <w:top w:val="nil"/>
              <w:left w:val="single" w:sz="18" w:space="0" w:color="FFC000"/>
              <w:bottom w:val="nil"/>
              <w:right w:val="nil"/>
            </w:tcBorders>
            <w:shd w:val="clear" w:color="auto" w:fill="auto"/>
            <w:vAlign w:val="bottom"/>
          </w:tcPr>
          <w:p w14:paraId="0C6F99BB" w14:textId="20B3137F" w:rsidR="005A3A36" w:rsidRPr="00C935A5" w:rsidRDefault="005A3A36" w:rsidP="005A3A36">
            <w:pPr>
              <w:spacing w:before="40" w:after="20"/>
              <w:jc w:val="right"/>
              <w:rPr>
                <w:rFonts w:cs="Arial"/>
                <w:sz w:val="18"/>
                <w:szCs w:val="18"/>
              </w:rPr>
            </w:pPr>
            <w:r w:rsidRPr="005A3A36">
              <w:rPr>
                <w:rFonts w:cs="Arial"/>
                <w:sz w:val="18"/>
                <w:szCs w:val="18"/>
              </w:rPr>
              <w:t>142</w:t>
            </w:r>
          </w:p>
        </w:tc>
        <w:tc>
          <w:tcPr>
            <w:tcW w:w="737" w:type="dxa"/>
            <w:tcBorders>
              <w:top w:val="nil"/>
              <w:left w:val="nil"/>
              <w:bottom w:val="nil"/>
              <w:right w:val="nil"/>
            </w:tcBorders>
            <w:shd w:val="clear" w:color="auto" w:fill="auto"/>
            <w:vAlign w:val="bottom"/>
          </w:tcPr>
          <w:p w14:paraId="3069438C" w14:textId="10FFBA4B" w:rsidR="005A3A36" w:rsidRPr="00C935A5" w:rsidRDefault="005A3A36" w:rsidP="005A3A36">
            <w:pPr>
              <w:spacing w:before="40" w:after="20"/>
              <w:jc w:val="right"/>
              <w:rPr>
                <w:rFonts w:cs="Arial"/>
                <w:sz w:val="18"/>
                <w:szCs w:val="18"/>
              </w:rPr>
            </w:pPr>
            <w:r w:rsidRPr="005A3A36">
              <w:rPr>
                <w:rFonts w:cs="Arial"/>
                <w:sz w:val="18"/>
                <w:szCs w:val="18"/>
              </w:rPr>
              <w:t>62</w:t>
            </w:r>
          </w:p>
        </w:tc>
        <w:tc>
          <w:tcPr>
            <w:tcW w:w="737" w:type="dxa"/>
            <w:tcBorders>
              <w:top w:val="nil"/>
              <w:left w:val="nil"/>
              <w:bottom w:val="nil"/>
              <w:right w:val="nil"/>
            </w:tcBorders>
            <w:shd w:val="clear" w:color="auto" w:fill="auto"/>
            <w:vAlign w:val="bottom"/>
          </w:tcPr>
          <w:p w14:paraId="51511691" w14:textId="3D9A89D7" w:rsidR="005A3A36" w:rsidRPr="00C935A5" w:rsidRDefault="005A3A36" w:rsidP="005A3A36">
            <w:pPr>
              <w:spacing w:before="40" w:after="20"/>
              <w:jc w:val="right"/>
              <w:rPr>
                <w:rFonts w:cs="Arial"/>
                <w:sz w:val="18"/>
                <w:szCs w:val="18"/>
              </w:rPr>
            </w:pPr>
            <w:r w:rsidRPr="005A3A36">
              <w:rPr>
                <w:rFonts w:cs="Arial"/>
                <w:sz w:val="18"/>
                <w:szCs w:val="18"/>
              </w:rPr>
              <w:t>53</w:t>
            </w:r>
          </w:p>
        </w:tc>
        <w:tc>
          <w:tcPr>
            <w:tcW w:w="737" w:type="dxa"/>
            <w:tcBorders>
              <w:top w:val="nil"/>
              <w:left w:val="nil"/>
              <w:bottom w:val="nil"/>
              <w:right w:val="nil"/>
            </w:tcBorders>
            <w:shd w:val="clear" w:color="auto" w:fill="auto"/>
            <w:vAlign w:val="bottom"/>
          </w:tcPr>
          <w:p w14:paraId="2EDBA82C" w14:textId="6CA6D897" w:rsidR="005A3A36" w:rsidRPr="00C935A5" w:rsidRDefault="005A3A36" w:rsidP="005A3A36">
            <w:pPr>
              <w:spacing w:before="40" w:after="20"/>
              <w:jc w:val="right"/>
              <w:rPr>
                <w:rFonts w:cs="Arial"/>
                <w:sz w:val="18"/>
                <w:szCs w:val="18"/>
              </w:rPr>
            </w:pPr>
            <w:r w:rsidRPr="005A3A36">
              <w:rPr>
                <w:rFonts w:cs="Arial"/>
                <w:sz w:val="18"/>
                <w:szCs w:val="18"/>
              </w:rPr>
              <w:t>48</w:t>
            </w:r>
          </w:p>
        </w:tc>
        <w:tc>
          <w:tcPr>
            <w:tcW w:w="170" w:type="dxa"/>
            <w:tcBorders>
              <w:top w:val="nil"/>
              <w:left w:val="nil"/>
              <w:bottom w:val="nil"/>
              <w:right w:val="nil"/>
            </w:tcBorders>
            <w:shd w:val="clear" w:color="auto" w:fill="auto"/>
            <w:vAlign w:val="bottom"/>
          </w:tcPr>
          <w:p w14:paraId="3BCF5E40" w14:textId="1D247893"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D5F94EB" w14:textId="71236F4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6E0C2C6" w14:textId="7770AB17"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79D2A1B" w14:textId="38608977"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365112B" w14:textId="6A867AA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75083C6" w14:textId="441C9CD5"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381B4F97" w14:textId="77777777" w:rsidTr="009A113C">
        <w:trPr>
          <w:trHeight w:val="20"/>
        </w:trPr>
        <w:tc>
          <w:tcPr>
            <w:tcW w:w="2268" w:type="dxa"/>
            <w:tcBorders>
              <w:top w:val="nil"/>
              <w:left w:val="nil"/>
              <w:bottom w:val="nil"/>
              <w:right w:val="single" w:sz="18" w:space="0" w:color="FFC000"/>
            </w:tcBorders>
            <w:shd w:val="clear" w:color="auto" w:fill="auto"/>
            <w:vAlign w:val="center"/>
          </w:tcPr>
          <w:p w14:paraId="1684B504" w14:textId="77777777" w:rsidR="005A3A36" w:rsidRPr="00C935A5" w:rsidRDefault="005A3A36" w:rsidP="005A3A36">
            <w:pPr>
              <w:spacing w:before="40" w:after="20"/>
              <w:rPr>
                <w:rFonts w:cs="Arial"/>
                <w:sz w:val="18"/>
                <w:szCs w:val="18"/>
              </w:rPr>
            </w:pPr>
            <w:r w:rsidRPr="00C935A5">
              <w:rPr>
                <w:rFonts w:cs="Arial"/>
                <w:sz w:val="18"/>
                <w:szCs w:val="18"/>
              </w:rPr>
              <w:t>Maroondah C</w:t>
            </w:r>
          </w:p>
        </w:tc>
        <w:tc>
          <w:tcPr>
            <w:tcW w:w="737" w:type="dxa"/>
            <w:tcBorders>
              <w:top w:val="nil"/>
              <w:left w:val="single" w:sz="18" w:space="0" w:color="FFC000"/>
              <w:bottom w:val="nil"/>
              <w:right w:val="nil"/>
            </w:tcBorders>
            <w:shd w:val="clear" w:color="auto" w:fill="auto"/>
            <w:vAlign w:val="bottom"/>
          </w:tcPr>
          <w:p w14:paraId="7C211485" w14:textId="57D010BD" w:rsidR="005A3A36" w:rsidRPr="00C935A5" w:rsidRDefault="005A3A36" w:rsidP="005A3A36">
            <w:pPr>
              <w:spacing w:before="40" w:after="20"/>
              <w:jc w:val="right"/>
              <w:rPr>
                <w:rFonts w:cs="Arial"/>
                <w:sz w:val="18"/>
                <w:szCs w:val="18"/>
              </w:rPr>
            </w:pPr>
            <w:r w:rsidRPr="005A3A36">
              <w:rPr>
                <w:rFonts w:cs="Arial"/>
                <w:sz w:val="18"/>
                <w:szCs w:val="18"/>
              </w:rPr>
              <w:t>222</w:t>
            </w:r>
          </w:p>
        </w:tc>
        <w:tc>
          <w:tcPr>
            <w:tcW w:w="737" w:type="dxa"/>
            <w:tcBorders>
              <w:top w:val="nil"/>
              <w:left w:val="nil"/>
              <w:bottom w:val="nil"/>
              <w:right w:val="nil"/>
            </w:tcBorders>
            <w:shd w:val="clear" w:color="auto" w:fill="auto"/>
            <w:vAlign w:val="bottom"/>
          </w:tcPr>
          <w:p w14:paraId="1C1D29C1" w14:textId="641F1479" w:rsidR="005A3A36" w:rsidRPr="00C935A5" w:rsidRDefault="005A3A36" w:rsidP="005A3A36">
            <w:pPr>
              <w:spacing w:before="40" w:after="20"/>
              <w:jc w:val="right"/>
              <w:rPr>
                <w:rFonts w:cs="Arial"/>
                <w:sz w:val="18"/>
                <w:szCs w:val="18"/>
              </w:rPr>
            </w:pPr>
            <w:r w:rsidRPr="005A3A36">
              <w:rPr>
                <w:rFonts w:cs="Arial"/>
                <w:sz w:val="18"/>
                <w:szCs w:val="18"/>
              </w:rPr>
              <w:t>108</w:t>
            </w:r>
          </w:p>
        </w:tc>
        <w:tc>
          <w:tcPr>
            <w:tcW w:w="737" w:type="dxa"/>
            <w:tcBorders>
              <w:top w:val="nil"/>
              <w:left w:val="nil"/>
              <w:bottom w:val="nil"/>
              <w:right w:val="nil"/>
            </w:tcBorders>
            <w:shd w:val="clear" w:color="auto" w:fill="auto"/>
            <w:vAlign w:val="bottom"/>
          </w:tcPr>
          <w:p w14:paraId="25D79945" w14:textId="176162CA" w:rsidR="005A3A36" w:rsidRPr="00C935A5" w:rsidRDefault="005A3A36" w:rsidP="005A3A36">
            <w:pPr>
              <w:spacing w:before="40" w:after="20"/>
              <w:jc w:val="right"/>
              <w:rPr>
                <w:rFonts w:cs="Arial"/>
                <w:sz w:val="18"/>
                <w:szCs w:val="18"/>
              </w:rPr>
            </w:pPr>
            <w:r w:rsidRPr="005A3A36">
              <w:rPr>
                <w:rFonts w:cs="Arial"/>
                <w:sz w:val="18"/>
                <w:szCs w:val="18"/>
              </w:rPr>
              <w:t>101</w:t>
            </w:r>
          </w:p>
        </w:tc>
        <w:tc>
          <w:tcPr>
            <w:tcW w:w="737" w:type="dxa"/>
            <w:tcBorders>
              <w:top w:val="nil"/>
              <w:left w:val="nil"/>
              <w:bottom w:val="nil"/>
              <w:right w:val="nil"/>
            </w:tcBorders>
            <w:shd w:val="clear" w:color="auto" w:fill="auto"/>
            <w:vAlign w:val="bottom"/>
          </w:tcPr>
          <w:p w14:paraId="5B1FC2D5" w14:textId="0E17AA64" w:rsidR="005A3A36" w:rsidRPr="00C935A5" w:rsidRDefault="005A3A36" w:rsidP="005A3A36">
            <w:pPr>
              <w:spacing w:before="40" w:after="20"/>
              <w:jc w:val="right"/>
              <w:rPr>
                <w:rFonts w:cs="Arial"/>
                <w:sz w:val="18"/>
                <w:szCs w:val="18"/>
              </w:rPr>
            </w:pPr>
            <w:r w:rsidRPr="005A3A36">
              <w:rPr>
                <w:rFonts w:cs="Arial"/>
                <w:sz w:val="18"/>
                <w:szCs w:val="18"/>
              </w:rPr>
              <w:t>43</w:t>
            </w:r>
          </w:p>
        </w:tc>
        <w:tc>
          <w:tcPr>
            <w:tcW w:w="170" w:type="dxa"/>
            <w:tcBorders>
              <w:top w:val="nil"/>
              <w:left w:val="nil"/>
              <w:bottom w:val="nil"/>
              <w:right w:val="nil"/>
            </w:tcBorders>
            <w:shd w:val="clear" w:color="auto" w:fill="auto"/>
            <w:vAlign w:val="bottom"/>
          </w:tcPr>
          <w:p w14:paraId="6C824C41" w14:textId="3868F538"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DB44283" w14:textId="18B95F63"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76880D1" w14:textId="1A8D21CC"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F22BAFA" w14:textId="335657DE"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26BD59F" w14:textId="1275A17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DEF1591" w14:textId="45BF0B98"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0A0D9FB0" w14:textId="77777777" w:rsidTr="009A113C">
        <w:trPr>
          <w:trHeight w:val="20"/>
        </w:trPr>
        <w:tc>
          <w:tcPr>
            <w:tcW w:w="2268" w:type="dxa"/>
            <w:tcBorders>
              <w:top w:val="nil"/>
              <w:left w:val="nil"/>
              <w:bottom w:val="nil"/>
              <w:right w:val="single" w:sz="18" w:space="0" w:color="FFC000"/>
            </w:tcBorders>
            <w:shd w:val="clear" w:color="auto" w:fill="auto"/>
            <w:vAlign w:val="center"/>
          </w:tcPr>
          <w:p w14:paraId="0AC92DA0" w14:textId="77777777" w:rsidR="005A3A36" w:rsidRPr="00C935A5" w:rsidRDefault="005A3A36" w:rsidP="005A3A36">
            <w:pPr>
              <w:spacing w:before="40" w:after="20"/>
              <w:rPr>
                <w:rFonts w:cs="Arial"/>
                <w:sz w:val="18"/>
                <w:szCs w:val="18"/>
              </w:rPr>
            </w:pPr>
            <w:r w:rsidRPr="00C935A5">
              <w:rPr>
                <w:rFonts w:cs="Arial"/>
                <w:sz w:val="18"/>
                <w:szCs w:val="18"/>
              </w:rPr>
              <w:t>Melbourne C</w:t>
            </w:r>
          </w:p>
        </w:tc>
        <w:tc>
          <w:tcPr>
            <w:tcW w:w="737" w:type="dxa"/>
            <w:tcBorders>
              <w:top w:val="nil"/>
              <w:left w:val="single" w:sz="18" w:space="0" w:color="FFC000"/>
              <w:bottom w:val="nil"/>
              <w:right w:val="nil"/>
            </w:tcBorders>
            <w:shd w:val="clear" w:color="auto" w:fill="auto"/>
            <w:vAlign w:val="bottom"/>
          </w:tcPr>
          <w:p w14:paraId="62E7F777" w14:textId="3CF06AFC" w:rsidR="005A3A36" w:rsidRPr="00C935A5" w:rsidRDefault="005A3A36" w:rsidP="005A3A36">
            <w:pPr>
              <w:spacing w:before="40" w:after="20"/>
              <w:jc w:val="right"/>
              <w:rPr>
                <w:rFonts w:cs="Arial"/>
                <w:sz w:val="18"/>
                <w:szCs w:val="18"/>
              </w:rPr>
            </w:pPr>
            <w:r w:rsidRPr="005A3A36">
              <w:rPr>
                <w:rFonts w:cs="Arial"/>
                <w:sz w:val="18"/>
                <w:szCs w:val="18"/>
              </w:rPr>
              <w:t>96</w:t>
            </w:r>
          </w:p>
        </w:tc>
        <w:tc>
          <w:tcPr>
            <w:tcW w:w="737" w:type="dxa"/>
            <w:tcBorders>
              <w:top w:val="nil"/>
              <w:left w:val="nil"/>
              <w:bottom w:val="nil"/>
              <w:right w:val="nil"/>
            </w:tcBorders>
            <w:shd w:val="clear" w:color="auto" w:fill="auto"/>
            <w:vAlign w:val="bottom"/>
          </w:tcPr>
          <w:p w14:paraId="780D6DBD" w14:textId="6E452946" w:rsidR="005A3A36" w:rsidRPr="00C935A5" w:rsidRDefault="005A3A36" w:rsidP="005A3A36">
            <w:pPr>
              <w:spacing w:before="40" w:after="20"/>
              <w:jc w:val="right"/>
              <w:rPr>
                <w:rFonts w:cs="Arial"/>
                <w:sz w:val="18"/>
                <w:szCs w:val="18"/>
              </w:rPr>
            </w:pPr>
            <w:r w:rsidRPr="005A3A36">
              <w:rPr>
                <w:rFonts w:cs="Arial"/>
                <w:sz w:val="18"/>
                <w:szCs w:val="18"/>
              </w:rPr>
              <w:t>37</w:t>
            </w:r>
          </w:p>
        </w:tc>
        <w:tc>
          <w:tcPr>
            <w:tcW w:w="737" w:type="dxa"/>
            <w:tcBorders>
              <w:top w:val="nil"/>
              <w:left w:val="nil"/>
              <w:bottom w:val="nil"/>
              <w:right w:val="nil"/>
            </w:tcBorders>
            <w:shd w:val="clear" w:color="auto" w:fill="auto"/>
            <w:vAlign w:val="bottom"/>
          </w:tcPr>
          <w:p w14:paraId="3637DFE0" w14:textId="6E4D5990" w:rsidR="005A3A36" w:rsidRPr="00C935A5" w:rsidRDefault="005A3A36" w:rsidP="005A3A36">
            <w:pPr>
              <w:spacing w:before="40" w:after="20"/>
              <w:jc w:val="right"/>
              <w:rPr>
                <w:rFonts w:cs="Arial"/>
                <w:sz w:val="18"/>
                <w:szCs w:val="18"/>
              </w:rPr>
            </w:pPr>
            <w:r w:rsidRPr="005A3A36">
              <w:rPr>
                <w:rFonts w:cs="Arial"/>
                <w:sz w:val="18"/>
                <w:szCs w:val="18"/>
              </w:rPr>
              <w:t>62</w:t>
            </w:r>
          </w:p>
        </w:tc>
        <w:tc>
          <w:tcPr>
            <w:tcW w:w="737" w:type="dxa"/>
            <w:tcBorders>
              <w:top w:val="nil"/>
              <w:left w:val="nil"/>
              <w:bottom w:val="nil"/>
              <w:right w:val="nil"/>
            </w:tcBorders>
            <w:shd w:val="clear" w:color="auto" w:fill="auto"/>
            <w:vAlign w:val="bottom"/>
          </w:tcPr>
          <w:p w14:paraId="189463BA" w14:textId="2871E253" w:rsidR="005A3A36" w:rsidRPr="00C935A5" w:rsidRDefault="005A3A36" w:rsidP="005A3A36">
            <w:pPr>
              <w:spacing w:before="40" w:after="20"/>
              <w:jc w:val="right"/>
              <w:rPr>
                <w:rFonts w:cs="Arial"/>
                <w:sz w:val="18"/>
                <w:szCs w:val="18"/>
              </w:rPr>
            </w:pPr>
            <w:r w:rsidRPr="005A3A36">
              <w:rPr>
                <w:rFonts w:cs="Arial"/>
                <w:sz w:val="18"/>
                <w:szCs w:val="18"/>
              </w:rPr>
              <w:t>49</w:t>
            </w:r>
          </w:p>
        </w:tc>
        <w:tc>
          <w:tcPr>
            <w:tcW w:w="170" w:type="dxa"/>
            <w:tcBorders>
              <w:top w:val="nil"/>
              <w:left w:val="nil"/>
              <w:bottom w:val="nil"/>
              <w:right w:val="nil"/>
            </w:tcBorders>
            <w:shd w:val="clear" w:color="auto" w:fill="auto"/>
            <w:vAlign w:val="bottom"/>
          </w:tcPr>
          <w:p w14:paraId="0FC297C3" w14:textId="0A5C6F67"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744C85E" w14:textId="4D2CB21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4C77E49" w14:textId="46B9F1F4"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444A2F1" w14:textId="6683FB4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82BCB05" w14:textId="704C94C2"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31865FD" w14:textId="44F3C3DF"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0D1BDEFE" w14:textId="77777777" w:rsidTr="009A113C">
        <w:trPr>
          <w:trHeight w:val="20"/>
        </w:trPr>
        <w:tc>
          <w:tcPr>
            <w:tcW w:w="2268" w:type="dxa"/>
            <w:tcBorders>
              <w:top w:val="nil"/>
              <w:left w:val="nil"/>
              <w:bottom w:val="nil"/>
              <w:right w:val="single" w:sz="18" w:space="0" w:color="FFC000"/>
            </w:tcBorders>
            <w:shd w:val="clear" w:color="auto" w:fill="auto"/>
            <w:vAlign w:val="center"/>
          </w:tcPr>
          <w:p w14:paraId="47B3D151" w14:textId="77777777" w:rsidR="005A3A36" w:rsidRPr="00C935A5" w:rsidRDefault="005A3A36" w:rsidP="005A3A36">
            <w:pPr>
              <w:spacing w:before="40" w:after="20"/>
              <w:rPr>
                <w:rFonts w:cs="Arial"/>
                <w:sz w:val="18"/>
                <w:szCs w:val="18"/>
              </w:rPr>
            </w:pPr>
            <w:r w:rsidRPr="00C935A5">
              <w:rPr>
                <w:rFonts w:cs="Arial"/>
                <w:sz w:val="18"/>
                <w:szCs w:val="18"/>
              </w:rPr>
              <w:t>Melton C</w:t>
            </w:r>
          </w:p>
        </w:tc>
        <w:tc>
          <w:tcPr>
            <w:tcW w:w="737" w:type="dxa"/>
            <w:tcBorders>
              <w:top w:val="nil"/>
              <w:left w:val="single" w:sz="18" w:space="0" w:color="FFC000"/>
              <w:bottom w:val="nil"/>
              <w:right w:val="nil"/>
            </w:tcBorders>
            <w:shd w:val="clear" w:color="auto" w:fill="auto"/>
            <w:vAlign w:val="bottom"/>
          </w:tcPr>
          <w:p w14:paraId="5871FAF9" w14:textId="34044B1E" w:rsidR="005A3A36" w:rsidRPr="00C935A5" w:rsidRDefault="005A3A36" w:rsidP="005A3A36">
            <w:pPr>
              <w:spacing w:before="40" w:after="20"/>
              <w:jc w:val="right"/>
              <w:rPr>
                <w:rFonts w:cs="Arial"/>
                <w:sz w:val="18"/>
                <w:szCs w:val="18"/>
              </w:rPr>
            </w:pPr>
            <w:r w:rsidRPr="005A3A36">
              <w:rPr>
                <w:rFonts w:cs="Arial"/>
                <w:sz w:val="18"/>
                <w:szCs w:val="18"/>
              </w:rPr>
              <w:t>165</w:t>
            </w:r>
          </w:p>
        </w:tc>
        <w:tc>
          <w:tcPr>
            <w:tcW w:w="737" w:type="dxa"/>
            <w:tcBorders>
              <w:top w:val="nil"/>
              <w:left w:val="nil"/>
              <w:bottom w:val="nil"/>
              <w:right w:val="nil"/>
            </w:tcBorders>
            <w:shd w:val="clear" w:color="auto" w:fill="auto"/>
            <w:vAlign w:val="bottom"/>
          </w:tcPr>
          <w:p w14:paraId="27B60789" w14:textId="23C283E2" w:rsidR="005A3A36" w:rsidRPr="00C935A5" w:rsidRDefault="005A3A36" w:rsidP="005A3A36">
            <w:pPr>
              <w:spacing w:before="40" w:after="20"/>
              <w:jc w:val="right"/>
              <w:rPr>
                <w:rFonts w:cs="Arial"/>
                <w:sz w:val="18"/>
                <w:szCs w:val="18"/>
              </w:rPr>
            </w:pPr>
            <w:r w:rsidRPr="005A3A36">
              <w:rPr>
                <w:rFonts w:cs="Arial"/>
                <w:sz w:val="18"/>
                <w:szCs w:val="18"/>
              </w:rPr>
              <w:t>589</w:t>
            </w:r>
          </w:p>
        </w:tc>
        <w:tc>
          <w:tcPr>
            <w:tcW w:w="737" w:type="dxa"/>
            <w:tcBorders>
              <w:top w:val="nil"/>
              <w:left w:val="nil"/>
              <w:bottom w:val="nil"/>
              <w:right w:val="nil"/>
            </w:tcBorders>
            <w:shd w:val="clear" w:color="auto" w:fill="auto"/>
            <w:vAlign w:val="bottom"/>
          </w:tcPr>
          <w:p w14:paraId="0D4BEDE3" w14:textId="784A419A" w:rsidR="005A3A36" w:rsidRPr="00C935A5" w:rsidRDefault="005A3A36" w:rsidP="005A3A36">
            <w:pPr>
              <w:spacing w:before="40" w:after="20"/>
              <w:jc w:val="right"/>
              <w:rPr>
                <w:rFonts w:cs="Arial"/>
                <w:sz w:val="18"/>
                <w:szCs w:val="18"/>
              </w:rPr>
            </w:pPr>
            <w:r w:rsidRPr="005A3A36">
              <w:rPr>
                <w:rFonts w:cs="Arial"/>
                <w:sz w:val="18"/>
                <w:szCs w:val="18"/>
              </w:rPr>
              <w:t>126</w:t>
            </w:r>
          </w:p>
        </w:tc>
        <w:tc>
          <w:tcPr>
            <w:tcW w:w="737" w:type="dxa"/>
            <w:tcBorders>
              <w:top w:val="nil"/>
              <w:left w:val="nil"/>
              <w:bottom w:val="nil"/>
              <w:right w:val="nil"/>
            </w:tcBorders>
            <w:shd w:val="clear" w:color="auto" w:fill="auto"/>
            <w:vAlign w:val="bottom"/>
          </w:tcPr>
          <w:p w14:paraId="34F1CC25" w14:textId="53C39C3E" w:rsidR="005A3A36" w:rsidRPr="00C935A5" w:rsidRDefault="005A3A36" w:rsidP="005A3A36">
            <w:pPr>
              <w:spacing w:before="40" w:after="20"/>
              <w:jc w:val="right"/>
              <w:rPr>
                <w:rFonts w:cs="Arial"/>
                <w:sz w:val="18"/>
                <w:szCs w:val="18"/>
              </w:rPr>
            </w:pPr>
            <w:r w:rsidRPr="005A3A36">
              <w:rPr>
                <w:rFonts w:cs="Arial"/>
                <w:sz w:val="18"/>
                <w:szCs w:val="18"/>
              </w:rPr>
              <w:t>92</w:t>
            </w:r>
          </w:p>
        </w:tc>
        <w:tc>
          <w:tcPr>
            <w:tcW w:w="170" w:type="dxa"/>
            <w:tcBorders>
              <w:top w:val="nil"/>
              <w:left w:val="nil"/>
              <w:bottom w:val="nil"/>
              <w:right w:val="nil"/>
            </w:tcBorders>
            <w:shd w:val="clear" w:color="auto" w:fill="auto"/>
            <w:vAlign w:val="bottom"/>
          </w:tcPr>
          <w:p w14:paraId="3B318780" w14:textId="3147E5B3"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6280E17" w14:textId="56AE2358" w:rsidR="005A3A36" w:rsidRPr="00C935A5" w:rsidRDefault="005A3A36" w:rsidP="005A3A36">
            <w:pPr>
              <w:spacing w:before="40" w:after="20"/>
              <w:jc w:val="right"/>
              <w:rPr>
                <w:rFonts w:cs="Arial"/>
                <w:sz w:val="18"/>
                <w:szCs w:val="18"/>
              </w:rPr>
            </w:pPr>
            <w:r w:rsidRPr="005A3A36">
              <w:rPr>
                <w:rFonts w:cs="Arial"/>
                <w:sz w:val="18"/>
                <w:szCs w:val="18"/>
              </w:rPr>
              <w:t>4</w:t>
            </w:r>
          </w:p>
        </w:tc>
        <w:tc>
          <w:tcPr>
            <w:tcW w:w="737" w:type="dxa"/>
            <w:tcBorders>
              <w:top w:val="nil"/>
              <w:left w:val="nil"/>
              <w:bottom w:val="nil"/>
              <w:right w:val="nil"/>
            </w:tcBorders>
            <w:shd w:val="clear" w:color="auto" w:fill="auto"/>
            <w:vAlign w:val="bottom"/>
          </w:tcPr>
          <w:p w14:paraId="79B18B54" w14:textId="718EBEEF" w:rsidR="005A3A36" w:rsidRPr="00C935A5" w:rsidRDefault="005A3A36" w:rsidP="005A3A36">
            <w:pPr>
              <w:spacing w:before="40" w:after="20"/>
              <w:jc w:val="right"/>
              <w:rPr>
                <w:rFonts w:cs="Arial"/>
                <w:sz w:val="18"/>
                <w:szCs w:val="18"/>
              </w:rPr>
            </w:pPr>
            <w:r w:rsidRPr="005A3A36">
              <w:rPr>
                <w:rFonts w:cs="Arial"/>
                <w:sz w:val="18"/>
                <w:szCs w:val="18"/>
              </w:rPr>
              <w:t>20</w:t>
            </w:r>
          </w:p>
        </w:tc>
        <w:tc>
          <w:tcPr>
            <w:tcW w:w="737" w:type="dxa"/>
            <w:tcBorders>
              <w:top w:val="nil"/>
              <w:left w:val="nil"/>
              <w:bottom w:val="nil"/>
              <w:right w:val="nil"/>
            </w:tcBorders>
            <w:shd w:val="clear" w:color="auto" w:fill="auto"/>
            <w:vAlign w:val="bottom"/>
          </w:tcPr>
          <w:p w14:paraId="2B3B02D6" w14:textId="0C3FBA1C" w:rsidR="005A3A36" w:rsidRPr="00C935A5" w:rsidRDefault="005A3A36" w:rsidP="005A3A36">
            <w:pPr>
              <w:spacing w:before="40" w:after="20"/>
              <w:jc w:val="right"/>
              <w:rPr>
                <w:rFonts w:cs="Arial"/>
                <w:sz w:val="18"/>
                <w:szCs w:val="18"/>
              </w:rPr>
            </w:pPr>
            <w:r w:rsidRPr="005A3A36">
              <w:rPr>
                <w:rFonts w:cs="Arial"/>
                <w:sz w:val="18"/>
                <w:szCs w:val="18"/>
              </w:rPr>
              <w:t>88</w:t>
            </w:r>
          </w:p>
        </w:tc>
        <w:tc>
          <w:tcPr>
            <w:tcW w:w="737" w:type="dxa"/>
            <w:tcBorders>
              <w:top w:val="nil"/>
              <w:left w:val="nil"/>
              <w:bottom w:val="nil"/>
              <w:right w:val="nil"/>
            </w:tcBorders>
            <w:shd w:val="clear" w:color="auto" w:fill="auto"/>
            <w:vAlign w:val="bottom"/>
          </w:tcPr>
          <w:p w14:paraId="11E8A62F" w14:textId="03D36B37" w:rsidR="005A3A36" w:rsidRPr="00C935A5" w:rsidRDefault="005A3A36" w:rsidP="005A3A36">
            <w:pPr>
              <w:spacing w:before="40" w:after="20"/>
              <w:jc w:val="right"/>
              <w:rPr>
                <w:rFonts w:cs="Arial"/>
                <w:sz w:val="18"/>
                <w:szCs w:val="18"/>
              </w:rPr>
            </w:pPr>
            <w:r w:rsidRPr="005A3A36">
              <w:rPr>
                <w:rFonts w:cs="Arial"/>
                <w:sz w:val="18"/>
                <w:szCs w:val="18"/>
              </w:rPr>
              <w:t>102</w:t>
            </w:r>
          </w:p>
        </w:tc>
        <w:tc>
          <w:tcPr>
            <w:tcW w:w="737" w:type="dxa"/>
            <w:tcBorders>
              <w:top w:val="nil"/>
              <w:left w:val="nil"/>
              <w:bottom w:val="nil"/>
              <w:right w:val="nil"/>
            </w:tcBorders>
            <w:shd w:val="clear" w:color="auto" w:fill="auto"/>
            <w:vAlign w:val="bottom"/>
          </w:tcPr>
          <w:p w14:paraId="253C15C5" w14:textId="60C4C271" w:rsidR="005A3A36" w:rsidRPr="00C935A5" w:rsidRDefault="005A3A36" w:rsidP="005A3A36">
            <w:pPr>
              <w:spacing w:before="40" w:after="20"/>
              <w:jc w:val="right"/>
              <w:rPr>
                <w:rFonts w:cs="Arial"/>
                <w:sz w:val="18"/>
                <w:szCs w:val="18"/>
              </w:rPr>
            </w:pPr>
            <w:r w:rsidRPr="005A3A36">
              <w:rPr>
                <w:rFonts w:cs="Arial"/>
                <w:sz w:val="18"/>
                <w:szCs w:val="18"/>
              </w:rPr>
              <w:t>67</w:t>
            </w:r>
          </w:p>
        </w:tc>
      </w:tr>
      <w:tr w:rsidR="005A3A36" w:rsidRPr="00C72483" w14:paraId="1D307A8D" w14:textId="77777777" w:rsidTr="009A113C">
        <w:trPr>
          <w:trHeight w:val="20"/>
        </w:trPr>
        <w:tc>
          <w:tcPr>
            <w:tcW w:w="2268" w:type="dxa"/>
            <w:tcBorders>
              <w:top w:val="nil"/>
              <w:left w:val="nil"/>
              <w:bottom w:val="nil"/>
              <w:right w:val="single" w:sz="18" w:space="0" w:color="FFC000"/>
            </w:tcBorders>
            <w:shd w:val="clear" w:color="auto" w:fill="auto"/>
            <w:vAlign w:val="center"/>
          </w:tcPr>
          <w:p w14:paraId="01466123" w14:textId="77777777" w:rsidR="005A3A36" w:rsidRPr="00C935A5" w:rsidRDefault="005A3A36" w:rsidP="005A3A36">
            <w:pPr>
              <w:spacing w:before="40" w:after="20"/>
              <w:rPr>
                <w:rFonts w:cs="Arial"/>
                <w:sz w:val="18"/>
                <w:szCs w:val="18"/>
              </w:rPr>
            </w:pPr>
            <w:r w:rsidRPr="00C935A5">
              <w:rPr>
                <w:rFonts w:cs="Arial"/>
                <w:sz w:val="18"/>
                <w:szCs w:val="18"/>
              </w:rPr>
              <w:t>Mildura RC</w:t>
            </w:r>
          </w:p>
        </w:tc>
        <w:tc>
          <w:tcPr>
            <w:tcW w:w="737" w:type="dxa"/>
            <w:tcBorders>
              <w:top w:val="nil"/>
              <w:left w:val="single" w:sz="18" w:space="0" w:color="FFC000"/>
              <w:bottom w:val="nil"/>
              <w:right w:val="nil"/>
            </w:tcBorders>
            <w:shd w:val="clear" w:color="auto" w:fill="auto"/>
            <w:vAlign w:val="bottom"/>
          </w:tcPr>
          <w:p w14:paraId="04092B4C" w14:textId="124DD490" w:rsidR="005A3A36" w:rsidRPr="00C935A5" w:rsidRDefault="005A3A36" w:rsidP="005A3A36">
            <w:pPr>
              <w:spacing w:before="40" w:after="20"/>
              <w:jc w:val="right"/>
              <w:rPr>
                <w:rFonts w:cs="Arial"/>
                <w:sz w:val="18"/>
                <w:szCs w:val="18"/>
              </w:rPr>
            </w:pPr>
            <w:r w:rsidRPr="005A3A36">
              <w:rPr>
                <w:rFonts w:cs="Arial"/>
                <w:sz w:val="18"/>
                <w:szCs w:val="18"/>
              </w:rPr>
              <w:t>234</w:t>
            </w:r>
          </w:p>
        </w:tc>
        <w:tc>
          <w:tcPr>
            <w:tcW w:w="737" w:type="dxa"/>
            <w:tcBorders>
              <w:top w:val="nil"/>
              <w:left w:val="nil"/>
              <w:bottom w:val="nil"/>
              <w:right w:val="nil"/>
            </w:tcBorders>
            <w:shd w:val="clear" w:color="auto" w:fill="auto"/>
            <w:vAlign w:val="bottom"/>
          </w:tcPr>
          <w:p w14:paraId="6ECEC332" w14:textId="4EE04A37" w:rsidR="005A3A36" w:rsidRPr="00C935A5" w:rsidRDefault="005A3A36" w:rsidP="005A3A36">
            <w:pPr>
              <w:spacing w:before="40" w:after="20"/>
              <w:jc w:val="right"/>
              <w:rPr>
                <w:rFonts w:cs="Arial"/>
                <w:sz w:val="18"/>
                <w:szCs w:val="18"/>
              </w:rPr>
            </w:pPr>
            <w:r w:rsidRPr="005A3A36">
              <w:rPr>
                <w:rFonts w:cs="Arial"/>
                <w:sz w:val="18"/>
                <w:szCs w:val="18"/>
              </w:rPr>
              <w:t>38</w:t>
            </w:r>
          </w:p>
        </w:tc>
        <w:tc>
          <w:tcPr>
            <w:tcW w:w="737" w:type="dxa"/>
            <w:tcBorders>
              <w:top w:val="nil"/>
              <w:left w:val="nil"/>
              <w:bottom w:val="nil"/>
              <w:right w:val="nil"/>
            </w:tcBorders>
            <w:shd w:val="clear" w:color="auto" w:fill="auto"/>
            <w:vAlign w:val="bottom"/>
          </w:tcPr>
          <w:p w14:paraId="0D235088" w14:textId="0D8BF8C6" w:rsidR="005A3A36" w:rsidRPr="00C935A5" w:rsidRDefault="005A3A36" w:rsidP="005A3A36">
            <w:pPr>
              <w:spacing w:before="40" w:after="20"/>
              <w:jc w:val="right"/>
              <w:rPr>
                <w:rFonts w:cs="Arial"/>
                <w:sz w:val="18"/>
                <w:szCs w:val="18"/>
              </w:rPr>
            </w:pPr>
            <w:r w:rsidRPr="005A3A36">
              <w:rPr>
                <w:rFonts w:cs="Arial"/>
                <w:sz w:val="18"/>
                <w:szCs w:val="18"/>
              </w:rPr>
              <w:t>42</w:t>
            </w:r>
          </w:p>
        </w:tc>
        <w:tc>
          <w:tcPr>
            <w:tcW w:w="737" w:type="dxa"/>
            <w:tcBorders>
              <w:top w:val="nil"/>
              <w:left w:val="nil"/>
              <w:bottom w:val="nil"/>
              <w:right w:val="nil"/>
            </w:tcBorders>
            <w:shd w:val="clear" w:color="auto" w:fill="auto"/>
            <w:vAlign w:val="bottom"/>
          </w:tcPr>
          <w:p w14:paraId="1ED53345" w14:textId="4DD380C5" w:rsidR="005A3A36" w:rsidRPr="00C935A5" w:rsidRDefault="005A3A36" w:rsidP="005A3A36">
            <w:pPr>
              <w:spacing w:before="40" w:after="20"/>
              <w:jc w:val="right"/>
              <w:rPr>
                <w:rFonts w:cs="Arial"/>
                <w:sz w:val="18"/>
                <w:szCs w:val="18"/>
              </w:rPr>
            </w:pPr>
            <w:r w:rsidRPr="005A3A36">
              <w:rPr>
                <w:rFonts w:cs="Arial"/>
                <w:sz w:val="18"/>
                <w:szCs w:val="18"/>
              </w:rPr>
              <w:t>22</w:t>
            </w:r>
          </w:p>
        </w:tc>
        <w:tc>
          <w:tcPr>
            <w:tcW w:w="170" w:type="dxa"/>
            <w:tcBorders>
              <w:top w:val="nil"/>
              <w:left w:val="nil"/>
              <w:bottom w:val="nil"/>
              <w:right w:val="nil"/>
            </w:tcBorders>
            <w:shd w:val="clear" w:color="auto" w:fill="auto"/>
            <w:vAlign w:val="bottom"/>
          </w:tcPr>
          <w:p w14:paraId="741CAAF1" w14:textId="62561D73"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0AD6C754" w14:textId="7764625B" w:rsidR="005A3A36" w:rsidRPr="00C935A5" w:rsidRDefault="005A3A36" w:rsidP="005A3A36">
            <w:pPr>
              <w:spacing w:before="40" w:after="20"/>
              <w:jc w:val="right"/>
              <w:rPr>
                <w:rFonts w:cs="Arial"/>
                <w:sz w:val="18"/>
                <w:szCs w:val="18"/>
              </w:rPr>
            </w:pPr>
            <w:r w:rsidRPr="005A3A36">
              <w:rPr>
                <w:rFonts w:cs="Arial"/>
                <w:sz w:val="18"/>
                <w:szCs w:val="18"/>
              </w:rPr>
              <w:t>1,220</w:t>
            </w:r>
          </w:p>
        </w:tc>
        <w:tc>
          <w:tcPr>
            <w:tcW w:w="737" w:type="dxa"/>
            <w:tcBorders>
              <w:top w:val="nil"/>
              <w:left w:val="nil"/>
              <w:bottom w:val="nil"/>
              <w:right w:val="nil"/>
            </w:tcBorders>
            <w:shd w:val="clear" w:color="auto" w:fill="auto"/>
            <w:vAlign w:val="bottom"/>
          </w:tcPr>
          <w:p w14:paraId="6CA9AB05" w14:textId="611E402E" w:rsidR="005A3A36" w:rsidRPr="00C935A5" w:rsidRDefault="005A3A36" w:rsidP="005A3A36">
            <w:pPr>
              <w:spacing w:before="40" w:after="20"/>
              <w:jc w:val="right"/>
              <w:rPr>
                <w:rFonts w:cs="Arial"/>
                <w:sz w:val="18"/>
                <w:szCs w:val="18"/>
              </w:rPr>
            </w:pPr>
            <w:r w:rsidRPr="005A3A36">
              <w:rPr>
                <w:rFonts w:cs="Arial"/>
                <w:sz w:val="18"/>
                <w:szCs w:val="18"/>
              </w:rPr>
              <w:t>2,890</w:t>
            </w:r>
          </w:p>
        </w:tc>
        <w:tc>
          <w:tcPr>
            <w:tcW w:w="737" w:type="dxa"/>
            <w:tcBorders>
              <w:top w:val="nil"/>
              <w:left w:val="nil"/>
              <w:bottom w:val="nil"/>
              <w:right w:val="nil"/>
            </w:tcBorders>
            <w:shd w:val="clear" w:color="auto" w:fill="auto"/>
            <w:vAlign w:val="bottom"/>
          </w:tcPr>
          <w:p w14:paraId="4412BFEC" w14:textId="6091201E" w:rsidR="005A3A36" w:rsidRPr="00C935A5" w:rsidRDefault="005A3A36" w:rsidP="005A3A36">
            <w:pPr>
              <w:spacing w:before="40" w:after="20"/>
              <w:jc w:val="right"/>
              <w:rPr>
                <w:rFonts w:cs="Arial"/>
                <w:sz w:val="18"/>
                <w:szCs w:val="18"/>
              </w:rPr>
            </w:pPr>
            <w:r w:rsidRPr="005A3A36">
              <w:rPr>
                <w:rFonts w:cs="Arial"/>
                <w:sz w:val="18"/>
                <w:szCs w:val="18"/>
              </w:rPr>
              <w:t>606</w:t>
            </w:r>
          </w:p>
        </w:tc>
        <w:tc>
          <w:tcPr>
            <w:tcW w:w="737" w:type="dxa"/>
            <w:tcBorders>
              <w:top w:val="nil"/>
              <w:left w:val="nil"/>
              <w:bottom w:val="nil"/>
              <w:right w:val="nil"/>
            </w:tcBorders>
            <w:shd w:val="clear" w:color="auto" w:fill="auto"/>
            <w:vAlign w:val="bottom"/>
          </w:tcPr>
          <w:p w14:paraId="1E59AA29" w14:textId="3A89FEF5" w:rsidR="005A3A36" w:rsidRPr="00C935A5" w:rsidRDefault="005A3A36" w:rsidP="005A3A36">
            <w:pPr>
              <w:spacing w:before="40" w:after="20"/>
              <w:jc w:val="right"/>
              <w:rPr>
                <w:rFonts w:cs="Arial"/>
                <w:sz w:val="18"/>
                <w:szCs w:val="18"/>
              </w:rPr>
            </w:pPr>
            <w:r w:rsidRPr="005A3A36">
              <w:rPr>
                <w:rFonts w:cs="Arial"/>
                <w:sz w:val="18"/>
                <w:szCs w:val="18"/>
              </w:rPr>
              <w:t>105</w:t>
            </w:r>
          </w:p>
        </w:tc>
        <w:tc>
          <w:tcPr>
            <w:tcW w:w="737" w:type="dxa"/>
            <w:tcBorders>
              <w:top w:val="nil"/>
              <w:left w:val="nil"/>
              <w:bottom w:val="nil"/>
              <w:right w:val="nil"/>
            </w:tcBorders>
            <w:shd w:val="clear" w:color="auto" w:fill="auto"/>
            <w:vAlign w:val="bottom"/>
          </w:tcPr>
          <w:p w14:paraId="70E1B02C" w14:textId="5B06D199" w:rsidR="005A3A36" w:rsidRPr="00C935A5" w:rsidRDefault="005A3A36" w:rsidP="005A3A36">
            <w:pPr>
              <w:spacing w:before="40" w:after="20"/>
              <w:jc w:val="right"/>
              <w:rPr>
                <w:rFonts w:cs="Arial"/>
                <w:sz w:val="18"/>
                <w:szCs w:val="18"/>
              </w:rPr>
            </w:pPr>
            <w:r w:rsidRPr="005A3A36">
              <w:rPr>
                <w:rFonts w:cs="Arial"/>
                <w:sz w:val="18"/>
                <w:szCs w:val="18"/>
              </w:rPr>
              <w:t>64</w:t>
            </w:r>
          </w:p>
        </w:tc>
      </w:tr>
      <w:tr w:rsidR="005A3A36" w:rsidRPr="00C72483" w14:paraId="769ED0E1" w14:textId="77777777" w:rsidTr="009A113C">
        <w:trPr>
          <w:trHeight w:val="20"/>
        </w:trPr>
        <w:tc>
          <w:tcPr>
            <w:tcW w:w="2268" w:type="dxa"/>
            <w:tcBorders>
              <w:top w:val="nil"/>
              <w:left w:val="nil"/>
              <w:bottom w:val="nil"/>
              <w:right w:val="single" w:sz="18" w:space="0" w:color="FFC000"/>
            </w:tcBorders>
            <w:shd w:val="clear" w:color="auto" w:fill="auto"/>
            <w:vAlign w:val="center"/>
          </w:tcPr>
          <w:p w14:paraId="67DA42B8" w14:textId="77777777" w:rsidR="005A3A36" w:rsidRPr="00C935A5" w:rsidRDefault="005A3A36" w:rsidP="005A3A36">
            <w:pPr>
              <w:spacing w:before="40" w:after="20"/>
              <w:rPr>
                <w:rFonts w:cs="Arial"/>
                <w:sz w:val="18"/>
                <w:szCs w:val="18"/>
              </w:rPr>
            </w:pPr>
            <w:r w:rsidRPr="00C935A5">
              <w:rPr>
                <w:rFonts w:cs="Arial"/>
                <w:sz w:val="18"/>
                <w:szCs w:val="18"/>
              </w:rPr>
              <w:t>Mitchell S</w:t>
            </w:r>
          </w:p>
        </w:tc>
        <w:tc>
          <w:tcPr>
            <w:tcW w:w="737" w:type="dxa"/>
            <w:tcBorders>
              <w:top w:val="nil"/>
              <w:left w:val="single" w:sz="18" w:space="0" w:color="FFC000"/>
              <w:bottom w:val="nil"/>
              <w:right w:val="nil"/>
            </w:tcBorders>
            <w:shd w:val="clear" w:color="auto" w:fill="auto"/>
            <w:vAlign w:val="bottom"/>
          </w:tcPr>
          <w:p w14:paraId="3B3E8255" w14:textId="45FFF24A" w:rsidR="005A3A36" w:rsidRPr="00C935A5" w:rsidRDefault="005A3A36" w:rsidP="005A3A36">
            <w:pPr>
              <w:spacing w:before="40" w:after="20"/>
              <w:jc w:val="right"/>
              <w:rPr>
                <w:rFonts w:cs="Arial"/>
                <w:sz w:val="18"/>
                <w:szCs w:val="18"/>
              </w:rPr>
            </w:pPr>
            <w:r w:rsidRPr="005A3A36">
              <w:rPr>
                <w:rFonts w:cs="Arial"/>
                <w:sz w:val="18"/>
                <w:szCs w:val="18"/>
              </w:rPr>
              <w:t>223</w:t>
            </w:r>
          </w:p>
        </w:tc>
        <w:tc>
          <w:tcPr>
            <w:tcW w:w="737" w:type="dxa"/>
            <w:tcBorders>
              <w:top w:val="nil"/>
              <w:left w:val="nil"/>
              <w:bottom w:val="nil"/>
              <w:right w:val="nil"/>
            </w:tcBorders>
            <w:shd w:val="clear" w:color="auto" w:fill="auto"/>
            <w:vAlign w:val="bottom"/>
          </w:tcPr>
          <w:p w14:paraId="681AC986" w14:textId="06FEC9DE" w:rsidR="005A3A36" w:rsidRPr="00C935A5" w:rsidRDefault="005A3A36" w:rsidP="005A3A36">
            <w:pPr>
              <w:spacing w:before="40" w:after="20"/>
              <w:jc w:val="right"/>
              <w:rPr>
                <w:rFonts w:cs="Arial"/>
                <w:sz w:val="18"/>
                <w:szCs w:val="18"/>
              </w:rPr>
            </w:pPr>
            <w:r w:rsidRPr="005A3A36">
              <w:rPr>
                <w:rFonts w:cs="Arial"/>
                <w:sz w:val="18"/>
                <w:szCs w:val="18"/>
              </w:rPr>
              <w:t>61</w:t>
            </w:r>
          </w:p>
        </w:tc>
        <w:tc>
          <w:tcPr>
            <w:tcW w:w="737" w:type="dxa"/>
            <w:tcBorders>
              <w:top w:val="nil"/>
              <w:left w:val="nil"/>
              <w:bottom w:val="nil"/>
              <w:right w:val="nil"/>
            </w:tcBorders>
            <w:shd w:val="clear" w:color="auto" w:fill="auto"/>
            <w:vAlign w:val="bottom"/>
          </w:tcPr>
          <w:p w14:paraId="66B200EE" w14:textId="7792F9F9" w:rsidR="005A3A36" w:rsidRPr="00C935A5" w:rsidRDefault="005A3A36" w:rsidP="005A3A36">
            <w:pPr>
              <w:spacing w:before="40" w:after="20"/>
              <w:jc w:val="right"/>
              <w:rPr>
                <w:rFonts w:cs="Arial"/>
                <w:sz w:val="18"/>
                <w:szCs w:val="18"/>
              </w:rPr>
            </w:pPr>
            <w:r w:rsidRPr="005A3A36">
              <w:rPr>
                <w:rFonts w:cs="Arial"/>
                <w:sz w:val="18"/>
                <w:szCs w:val="18"/>
              </w:rPr>
              <w:t>81</w:t>
            </w:r>
          </w:p>
        </w:tc>
        <w:tc>
          <w:tcPr>
            <w:tcW w:w="737" w:type="dxa"/>
            <w:tcBorders>
              <w:top w:val="nil"/>
              <w:left w:val="nil"/>
              <w:bottom w:val="nil"/>
              <w:right w:val="nil"/>
            </w:tcBorders>
            <w:shd w:val="clear" w:color="auto" w:fill="auto"/>
            <w:vAlign w:val="bottom"/>
          </w:tcPr>
          <w:p w14:paraId="55DA8FD7" w14:textId="5C8CCBBA" w:rsidR="005A3A36" w:rsidRPr="00C935A5" w:rsidRDefault="005A3A36" w:rsidP="005A3A36">
            <w:pPr>
              <w:spacing w:before="40" w:after="20"/>
              <w:jc w:val="right"/>
              <w:rPr>
                <w:rFonts w:cs="Arial"/>
                <w:sz w:val="18"/>
                <w:szCs w:val="18"/>
              </w:rPr>
            </w:pPr>
            <w:r w:rsidRPr="005A3A36">
              <w:rPr>
                <w:rFonts w:cs="Arial"/>
                <w:sz w:val="18"/>
                <w:szCs w:val="18"/>
              </w:rPr>
              <w:t>6</w:t>
            </w:r>
          </w:p>
        </w:tc>
        <w:tc>
          <w:tcPr>
            <w:tcW w:w="170" w:type="dxa"/>
            <w:tcBorders>
              <w:top w:val="nil"/>
              <w:left w:val="nil"/>
              <w:bottom w:val="nil"/>
              <w:right w:val="nil"/>
            </w:tcBorders>
            <w:shd w:val="clear" w:color="auto" w:fill="auto"/>
            <w:vAlign w:val="bottom"/>
          </w:tcPr>
          <w:p w14:paraId="3CCCFBBB" w14:textId="75CCFFAD"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EE1F97F" w14:textId="2FA3B732" w:rsidR="005A3A36" w:rsidRPr="00C935A5" w:rsidRDefault="005A3A36" w:rsidP="005A3A36">
            <w:pPr>
              <w:spacing w:before="40" w:after="20"/>
              <w:jc w:val="right"/>
              <w:rPr>
                <w:rFonts w:cs="Arial"/>
                <w:sz w:val="18"/>
                <w:szCs w:val="18"/>
              </w:rPr>
            </w:pPr>
            <w:r w:rsidRPr="005A3A36">
              <w:rPr>
                <w:rFonts w:cs="Arial"/>
                <w:sz w:val="18"/>
                <w:szCs w:val="18"/>
              </w:rPr>
              <w:t>91</w:t>
            </w:r>
          </w:p>
        </w:tc>
        <w:tc>
          <w:tcPr>
            <w:tcW w:w="737" w:type="dxa"/>
            <w:tcBorders>
              <w:top w:val="nil"/>
              <w:left w:val="nil"/>
              <w:bottom w:val="nil"/>
              <w:right w:val="nil"/>
            </w:tcBorders>
            <w:shd w:val="clear" w:color="auto" w:fill="auto"/>
            <w:vAlign w:val="bottom"/>
          </w:tcPr>
          <w:p w14:paraId="5E2D3854" w14:textId="36B7C01F" w:rsidR="005A3A36" w:rsidRPr="00C935A5" w:rsidRDefault="005A3A36" w:rsidP="005A3A36">
            <w:pPr>
              <w:spacing w:before="40" w:after="20"/>
              <w:jc w:val="right"/>
              <w:rPr>
                <w:rFonts w:cs="Arial"/>
                <w:sz w:val="18"/>
                <w:szCs w:val="18"/>
              </w:rPr>
            </w:pPr>
            <w:r w:rsidRPr="005A3A36">
              <w:rPr>
                <w:rFonts w:cs="Arial"/>
                <w:sz w:val="18"/>
                <w:szCs w:val="18"/>
              </w:rPr>
              <w:t>547</w:t>
            </w:r>
          </w:p>
        </w:tc>
        <w:tc>
          <w:tcPr>
            <w:tcW w:w="737" w:type="dxa"/>
            <w:tcBorders>
              <w:top w:val="nil"/>
              <w:left w:val="nil"/>
              <w:bottom w:val="nil"/>
              <w:right w:val="nil"/>
            </w:tcBorders>
            <w:shd w:val="clear" w:color="auto" w:fill="auto"/>
            <w:vAlign w:val="bottom"/>
          </w:tcPr>
          <w:p w14:paraId="07D6DB64" w14:textId="42523FA0" w:rsidR="005A3A36" w:rsidRPr="00C935A5" w:rsidRDefault="005A3A36" w:rsidP="005A3A36">
            <w:pPr>
              <w:spacing w:before="40" w:after="20"/>
              <w:jc w:val="right"/>
              <w:rPr>
                <w:rFonts w:cs="Arial"/>
                <w:sz w:val="18"/>
                <w:szCs w:val="18"/>
              </w:rPr>
            </w:pPr>
            <w:r w:rsidRPr="005A3A36">
              <w:rPr>
                <w:rFonts w:cs="Arial"/>
                <w:sz w:val="18"/>
                <w:szCs w:val="18"/>
              </w:rPr>
              <w:t>330</w:t>
            </w:r>
          </w:p>
        </w:tc>
        <w:tc>
          <w:tcPr>
            <w:tcW w:w="737" w:type="dxa"/>
            <w:tcBorders>
              <w:top w:val="nil"/>
              <w:left w:val="nil"/>
              <w:bottom w:val="nil"/>
              <w:right w:val="nil"/>
            </w:tcBorders>
            <w:shd w:val="clear" w:color="auto" w:fill="auto"/>
            <w:vAlign w:val="bottom"/>
          </w:tcPr>
          <w:p w14:paraId="58AB3BE1" w14:textId="685FB936" w:rsidR="005A3A36" w:rsidRPr="00C935A5" w:rsidRDefault="005A3A36" w:rsidP="005A3A36">
            <w:pPr>
              <w:spacing w:before="40" w:after="20"/>
              <w:jc w:val="right"/>
              <w:rPr>
                <w:rFonts w:cs="Arial"/>
                <w:sz w:val="18"/>
                <w:szCs w:val="18"/>
              </w:rPr>
            </w:pPr>
            <w:r w:rsidRPr="005A3A36">
              <w:rPr>
                <w:rFonts w:cs="Arial"/>
                <w:sz w:val="18"/>
                <w:szCs w:val="18"/>
              </w:rPr>
              <w:t>104</w:t>
            </w:r>
          </w:p>
        </w:tc>
        <w:tc>
          <w:tcPr>
            <w:tcW w:w="737" w:type="dxa"/>
            <w:tcBorders>
              <w:top w:val="nil"/>
              <w:left w:val="nil"/>
              <w:bottom w:val="nil"/>
              <w:right w:val="nil"/>
            </w:tcBorders>
            <w:shd w:val="clear" w:color="auto" w:fill="auto"/>
            <w:vAlign w:val="bottom"/>
          </w:tcPr>
          <w:p w14:paraId="3C251B8D" w14:textId="3B512F86" w:rsidR="005A3A36" w:rsidRPr="00C935A5" w:rsidRDefault="005A3A36" w:rsidP="005A3A36">
            <w:pPr>
              <w:spacing w:before="40" w:after="20"/>
              <w:jc w:val="right"/>
              <w:rPr>
                <w:rFonts w:cs="Arial"/>
                <w:sz w:val="18"/>
                <w:szCs w:val="18"/>
              </w:rPr>
            </w:pPr>
            <w:r w:rsidRPr="005A3A36">
              <w:rPr>
                <w:rFonts w:cs="Arial"/>
                <w:sz w:val="18"/>
                <w:szCs w:val="18"/>
              </w:rPr>
              <w:t>86</w:t>
            </w:r>
          </w:p>
        </w:tc>
      </w:tr>
      <w:tr w:rsidR="005A3A36" w:rsidRPr="00C72483" w14:paraId="4F857B5C" w14:textId="77777777" w:rsidTr="009A113C">
        <w:trPr>
          <w:trHeight w:val="20"/>
        </w:trPr>
        <w:tc>
          <w:tcPr>
            <w:tcW w:w="2268" w:type="dxa"/>
            <w:tcBorders>
              <w:top w:val="nil"/>
              <w:left w:val="nil"/>
              <w:bottom w:val="nil"/>
              <w:right w:val="single" w:sz="18" w:space="0" w:color="FFC000"/>
            </w:tcBorders>
            <w:shd w:val="clear" w:color="auto" w:fill="auto"/>
            <w:vAlign w:val="center"/>
          </w:tcPr>
          <w:p w14:paraId="45C02DB7" w14:textId="77777777" w:rsidR="005A3A36" w:rsidRPr="00C935A5" w:rsidRDefault="005A3A36" w:rsidP="005A3A36">
            <w:pPr>
              <w:spacing w:before="40" w:after="20"/>
              <w:rPr>
                <w:rFonts w:cs="Arial"/>
                <w:sz w:val="18"/>
                <w:szCs w:val="18"/>
              </w:rPr>
            </w:pPr>
            <w:r w:rsidRPr="00C935A5">
              <w:rPr>
                <w:rFonts w:cs="Arial"/>
                <w:sz w:val="18"/>
                <w:szCs w:val="18"/>
              </w:rPr>
              <w:t>Moira S</w:t>
            </w:r>
          </w:p>
        </w:tc>
        <w:tc>
          <w:tcPr>
            <w:tcW w:w="737" w:type="dxa"/>
            <w:tcBorders>
              <w:top w:val="nil"/>
              <w:left w:val="single" w:sz="18" w:space="0" w:color="FFC000"/>
              <w:bottom w:val="nil"/>
              <w:right w:val="nil"/>
            </w:tcBorders>
            <w:shd w:val="clear" w:color="auto" w:fill="auto"/>
            <w:vAlign w:val="bottom"/>
          </w:tcPr>
          <w:p w14:paraId="78A6A78F" w14:textId="20708B98" w:rsidR="005A3A36" w:rsidRPr="00C935A5" w:rsidRDefault="005A3A36" w:rsidP="005A3A36">
            <w:pPr>
              <w:spacing w:before="40" w:after="20"/>
              <w:jc w:val="right"/>
              <w:rPr>
                <w:rFonts w:cs="Arial"/>
                <w:sz w:val="18"/>
                <w:szCs w:val="18"/>
              </w:rPr>
            </w:pPr>
            <w:r w:rsidRPr="005A3A36">
              <w:rPr>
                <w:rFonts w:cs="Arial"/>
                <w:sz w:val="18"/>
                <w:szCs w:val="18"/>
              </w:rPr>
              <w:t>251</w:t>
            </w:r>
          </w:p>
        </w:tc>
        <w:tc>
          <w:tcPr>
            <w:tcW w:w="737" w:type="dxa"/>
            <w:tcBorders>
              <w:top w:val="nil"/>
              <w:left w:val="nil"/>
              <w:bottom w:val="nil"/>
              <w:right w:val="nil"/>
            </w:tcBorders>
            <w:shd w:val="clear" w:color="auto" w:fill="auto"/>
            <w:vAlign w:val="bottom"/>
          </w:tcPr>
          <w:p w14:paraId="2C77103D" w14:textId="18A804B6" w:rsidR="005A3A36" w:rsidRPr="00C935A5" w:rsidRDefault="005A3A36" w:rsidP="005A3A36">
            <w:pPr>
              <w:spacing w:before="40" w:after="20"/>
              <w:jc w:val="right"/>
              <w:rPr>
                <w:rFonts w:cs="Arial"/>
                <w:sz w:val="18"/>
                <w:szCs w:val="18"/>
              </w:rPr>
            </w:pPr>
            <w:r w:rsidRPr="005A3A36">
              <w:rPr>
                <w:rFonts w:cs="Arial"/>
                <w:sz w:val="18"/>
                <w:szCs w:val="18"/>
              </w:rPr>
              <w:t>16</w:t>
            </w:r>
          </w:p>
        </w:tc>
        <w:tc>
          <w:tcPr>
            <w:tcW w:w="737" w:type="dxa"/>
            <w:tcBorders>
              <w:top w:val="nil"/>
              <w:left w:val="nil"/>
              <w:bottom w:val="nil"/>
              <w:right w:val="nil"/>
            </w:tcBorders>
            <w:shd w:val="clear" w:color="auto" w:fill="auto"/>
            <w:vAlign w:val="bottom"/>
          </w:tcPr>
          <w:p w14:paraId="6EB6AE3A" w14:textId="00C98054" w:rsidR="005A3A36" w:rsidRPr="00C935A5" w:rsidRDefault="005A3A36" w:rsidP="005A3A36">
            <w:pPr>
              <w:spacing w:before="40" w:after="20"/>
              <w:jc w:val="right"/>
              <w:rPr>
                <w:rFonts w:cs="Arial"/>
                <w:sz w:val="18"/>
                <w:szCs w:val="18"/>
              </w:rPr>
            </w:pPr>
            <w:r w:rsidRPr="005A3A36">
              <w:rPr>
                <w:rFonts w:cs="Arial"/>
                <w:sz w:val="18"/>
                <w:szCs w:val="18"/>
              </w:rPr>
              <w:t>10</w:t>
            </w:r>
          </w:p>
        </w:tc>
        <w:tc>
          <w:tcPr>
            <w:tcW w:w="737" w:type="dxa"/>
            <w:tcBorders>
              <w:top w:val="nil"/>
              <w:left w:val="nil"/>
              <w:bottom w:val="nil"/>
              <w:right w:val="nil"/>
            </w:tcBorders>
            <w:shd w:val="clear" w:color="auto" w:fill="auto"/>
            <w:vAlign w:val="bottom"/>
          </w:tcPr>
          <w:p w14:paraId="7146DE81" w14:textId="4D4CD18F"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46D2E962" w14:textId="5239206B"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4502B72" w14:textId="3498F887" w:rsidR="005A3A36" w:rsidRPr="00C935A5" w:rsidRDefault="005A3A36" w:rsidP="005A3A36">
            <w:pPr>
              <w:spacing w:before="40" w:after="20"/>
              <w:jc w:val="right"/>
              <w:rPr>
                <w:rFonts w:cs="Arial"/>
                <w:sz w:val="18"/>
                <w:szCs w:val="18"/>
              </w:rPr>
            </w:pPr>
            <w:r w:rsidRPr="005A3A36">
              <w:rPr>
                <w:rFonts w:cs="Arial"/>
                <w:sz w:val="18"/>
                <w:szCs w:val="18"/>
              </w:rPr>
              <w:t>903</w:t>
            </w:r>
          </w:p>
        </w:tc>
        <w:tc>
          <w:tcPr>
            <w:tcW w:w="737" w:type="dxa"/>
            <w:tcBorders>
              <w:top w:val="nil"/>
              <w:left w:val="nil"/>
              <w:bottom w:val="nil"/>
              <w:right w:val="nil"/>
            </w:tcBorders>
            <w:shd w:val="clear" w:color="auto" w:fill="auto"/>
            <w:vAlign w:val="bottom"/>
          </w:tcPr>
          <w:p w14:paraId="329F7BE6" w14:textId="6B832C81" w:rsidR="005A3A36" w:rsidRPr="00C935A5" w:rsidRDefault="005A3A36" w:rsidP="005A3A36">
            <w:pPr>
              <w:spacing w:before="40" w:after="20"/>
              <w:jc w:val="right"/>
              <w:rPr>
                <w:rFonts w:cs="Arial"/>
                <w:sz w:val="18"/>
                <w:szCs w:val="18"/>
              </w:rPr>
            </w:pPr>
            <w:r w:rsidRPr="005A3A36">
              <w:rPr>
                <w:rFonts w:cs="Arial"/>
                <w:sz w:val="18"/>
                <w:szCs w:val="18"/>
              </w:rPr>
              <w:t>1,385</w:t>
            </w:r>
          </w:p>
        </w:tc>
        <w:tc>
          <w:tcPr>
            <w:tcW w:w="737" w:type="dxa"/>
            <w:tcBorders>
              <w:top w:val="nil"/>
              <w:left w:val="nil"/>
              <w:bottom w:val="nil"/>
              <w:right w:val="nil"/>
            </w:tcBorders>
            <w:shd w:val="clear" w:color="auto" w:fill="auto"/>
            <w:vAlign w:val="bottom"/>
          </w:tcPr>
          <w:p w14:paraId="2B60E4F9" w14:textId="224F4C6C" w:rsidR="005A3A36" w:rsidRPr="00C935A5" w:rsidRDefault="005A3A36" w:rsidP="005A3A36">
            <w:pPr>
              <w:spacing w:before="40" w:after="20"/>
              <w:jc w:val="right"/>
              <w:rPr>
                <w:rFonts w:cs="Arial"/>
                <w:sz w:val="18"/>
                <w:szCs w:val="18"/>
              </w:rPr>
            </w:pPr>
            <w:r w:rsidRPr="005A3A36">
              <w:rPr>
                <w:rFonts w:cs="Arial"/>
                <w:sz w:val="18"/>
                <w:szCs w:val="18"/>
              </w:rPr>
              <w:t>669</w:t>
            </w:r>
          </w:p>
        </w:tc>
        <w:tc>
          <w:tcPr>
            <w:tcW w:w="737" w:type="dxa"/>
            <w:tcBorders>
              <w:top w:val="nil"/>
              <w:left w:val="nil"/>
              <w:bottom w:val="nil"/>
              <w:right w:val="nil"/>
            </w:tcBorders>
            <w:shd w:val="clear" w:color="auto" w:fill="auto"/>
            <w:vAlign w:val="bottom"/>
          </w:tcPr>
          <w:p w14:paraId="3F3CE3B2" w14:textId="573392F1" w:rsidR="005A3A36" w:rsidRPr="00C935A5" w:rsidRDefault="005A3A36" w:rsidP="005A3A36">
            <w:pPr>
              <w:spacing w:before="40" w:after="20"/>
              <w:jc w:val="right"/>
              <w:rPr>
                <w:rFonts w:cs="Arial"/>
                <w:sz w:val="18"/>
                <w:szCs w:val="18"/>
              </w:rPr>
            </w:pPr>
            <w:r w:rsidRPr="005A3A36">
              <w:rPr>
                <w:rFonts w:cs="Arial"/>
                <w:sz w:val="18"/>
                <w:szCs w:val="18"/>
              </w:rPr>
              <w:t>417</w:t>
            </w:r>
          </w:p>
        </w:tc>
        <w:tc>
          <w:tcPr>
            <w:tcW w:w="737" w:type="dxa"/>
            <w:tcBorders>
              <w:top w:val="nil"/>
              <w:left w:val="nil"/>
              <w:bottom w:val="nil"/>
              <w:right w:val="nil"/>
            </w:tcBorders>
            <w:shd w:val="clear" w:color="auto" w:fill="auto"/>
            <w:vAlign w:val="bottom"/>
          </w:tcPr>
          <w:p w14:paraId="1DF80932" w14:textId="7098FADE"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46C2FCF7" w14:textId="77777777" w:rsidTr="009A113C">
        <w:trPr>
          <w:trHeight w:val="20"/>
        </w:trPr>
        <w:tc>
          <w:tcPr>
            <w:tcW w:w="2268" w:type="dxa"/>
            <w:tcBorders>
              <w:top w:val="nil"/>
              <w:left w:val="nil"/>
              <w:bottom w:val="nil"/>
              <w:right w:val="single" w:sz="18" w:space="0" w:color="FFC000"/>
            </w:tcBorders>
            <w:shd w:val="clear" w:color="auto" w:fill="auto"/>
            <w:vAlign w:val="center"/>
          </w:tcPr>
          <w:p w14:paraId="4EDA5B1A" w14:textId="77777777" w:rsidR="005A3A36" w:rsidRPr="00C935A5" w:rsidRDefault="005A3A36" w:rsidP="005A3A36">
            <w:pPr>
              <w:spacing w:before="40" w:after="20"/>
              <w:rPr>
                <w:rFonts w:cs="Arial"/>
                <w:sz w:val="18"/>
                <w:szCs w:val="18"/>
              </w:rPr>
            </w:pPr>
            <w:r w:rsidRPr="00C935A5">
              <w:rPr>
                <w:rFonts w:cs="Arial"/>
                <w:sz w:val="18"/>
                <w:szCs w:val="18"/>
              </w:rPr>
              <w:t>Monash C</w:t>
            </w:r>
          </w:p>
        </w:tc>
        <w:tc>
          <w:tcPr>
            <w:tcW w:w="737" w:type="dxa"/>
            <w:tcBorders>
              <w:top w:val="nil"/>
              <w:left w:val="single" w:sz="18" w:space="0" w:color="FFC000"/>
              <w:bottom w:val="nil"/>
              <w:right w:val="nil"/>
            </w:tcBorders>
            <w:shd w:val="clear" w:color="auto" w:fill="auto"/>
            <w:vAlign w:val="bottom"/>
          </w:tcPr>
          <w:p w14:paraId="29E5D6C1" w14:textId="171039E3" w:rsidR="005A3A36" w:rsidRPr="00C935A5" w:rsidRDefault="005A3A36" w:rsidP="005A3A36">
            <w:pPr>
              <w:spacing w:before="40" w:after="20"/>
              <w:jc w:val="right"/>
              <w:rPr>
                <w:rFonts w:cs="Arial"/>
                <w:sz w:val="18"/>
                <w:szCs w:val="18"/>
              </w:rPr>
            </w:pPr>
            <w:r w:rsidRPr="005A3A36">
              <w:rPr>
                <w:rFonts w:cs="Arial"/>
                <w:sz w:val="18"/>
                <w:szCs w:val="18"/>
              </w:rPr>
              <w:t>112</w:t>
            </w:r>
          </w:p>
        </w:tc>
        <w:tc>
          <w:tcPr>
            <w:tcW w:w="737" w:type="dxa"/>
            <w:tcBorders>
              <w:top w:val="nil"/>
              <w:left w:val="nil"/>
              <w:bottom w:val="nil"/>
              <w:right w:val="nil"/>
            </w:tcBorders>
            <w:shd w:val="clear" w:color="auto" w:fill="auto"/>
            <w:vAlign w:val="bottom"/>
          </w:tcPr>
          <w:p w14:paraId="716C6993" w14:textId="64897DB9" w:rsidR="005A3A36" w:rsidRPr="00C935A5" w:rsidRDefault="005A3A36" w:rsidP="005A3A36">
            <w:pPr>
              <w:spacing w:before="40" w:after="20"/>
              <w:jc w:val="right"/>
              <w:rPr>
                <w:rFonts w:cs="Arial"/>
                <w:sz w:val="18"/>
                <w:szCs w:val="18"/>
              </w:rPr>
            </w:pPr>
            <w:r w:rsidRPr="005A3A36">
              <w:rPr>
                <w:rFonts w:cs="Arial"/>
                <w:sz w:val="18"/>
                <w:szCs w:val="18"/>
              </w:rPr>
              <w:t>518</w:t>
            </w:r>
          </w:p>
        </w:tc>
        <w:tc>
          <w:tcPr>
            <w:tcW w:w="737" w:type="dxa"/>
            <w:tcBorders>
              <w:top w:val="nil"/>
              <w:left w:val="nil"/>
              <w:bottom w:val="nil"/>
              <w:right w:val="nil"/>
            </w:tcBorders>
            <w:shd w:val="clear" w:color="auto" w:fill="auto"/>
            <w:vAlign w:val="bottom"/>
          </w:tcPr>
          <w:p w14:paraId="671B26D5" w14:textId="09A90E42" w:rsidR="005A3A36" w:rsidRPr="00C935A5" w:rsidRDefault="005A3A36" w:rsidP="005A3A36">
            <w:pPr>
              <w:spacing w:before="40" w:after="20"/>
              <w:jc w:val="right"/>
              <w:rPr>
                <w:rFonts w:cs="Arial"/>
                <w:sz w:val="18"/>
                <w:szCs w:val="18"/>
              </w:rPr>
            </w:pPr>
            <w:r w:rsidRPr="005A3A36">
              <w:rPr>
                <w:rFonts w:cs="Arial"/>
                <w:sz w:val="18"/>
                <w:szCs w:val="18"/>
              </w:rPr>
              <w:t>70</w:t>
            </w:r>
          </w:p>
        </w:tc>
        <w:tc>
          <w:tcPr>
            <w:tcW w:w="737" w:type="dxa"/>
            <w:tcBorders>
              <w:top w:val="nil"/>
              <w:left w:val="nil"/>
              <w:bottom w:val="nil"/>
              <w:right w:val="nil"/>
            </w:tcBorders>
            <w:shd w:val="clear" w:color="auto" w:fill="auto"/>
            <w:vAlign w:val="bottom"/>
          </w:tcPr>
          <w:p w14:paraId="17ADB217" w14:textId="3594AA9B" w:rsidR="005A3A36" w:rsidRPr="00C935A5" w:rsidRDefault="005A3A36" w:rsidP="005A3A36">
            <w:pPr>
              <w:spacing w:before="40" w:after="20"/>
              <w:jc w:val="right"/>
              <w:rPr>
                <w:rFonts w:cs="Arial"/>
                <w:sz w:val="18"/>
                <w:szCs w:val="18"/>
              </w:rPr>
            </w:pPr>
            <w:r w:rsidRPr="005A3A36">
              <w:rPr>
                <w:rFonts w:cs="Arial"/>
                <w:sz w:val="18"/>
                <w:szCs w:val="18"/>
              </w:rPr>
              <w:t>36</w:t>
            </w:r>
          </w:p>
        </w:tc>
        <w:tc>
          <w:tcPr>
            <w:tcW w:w="170" w:type="dxa"/>
            <w:tcBorders>
              <w:top w:val="nil"/>
              <w:left w:val="nil"/>
              <w:bottom w:val="nil"/>
              <w:right w:val="nil"/>
            </w:tcBorders>
            <w:shd w:val="clear" w:color="auto" w:fill="auto"/>
            <w:vAlign w:val="bottom"/>
          </w:tcPr>
          <w:p w14:paraId="7D95E7BB" w14:textId="6D76E1B7"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AE7E6CB" w14:textId="37DD1641"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D8DEF4F" w14:textId="37AB7BFA"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9228364" w14:textId="48C000C8"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C17570F" w14:textId="08EAE621"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673E272" w14:textId="368B41ED"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6FA1BA71" w14:textId="77777777" w:rsidTr="009A113C">
        <w:trPr>
          <w:trHeight w:val="20"/>
        </w:trPr>
        <w:tc>
          <w:tcPr>
            <w:tcW w:w="2268" w:type="dxa"/>
            <w:tcBorders>
              <w:top w:val="nil"/>
              <w:left w:val="nil"/>
              <w:bottom w:val="nil"/>
              <w:right w:val="single" w:sz="18" w:space="0" w:color="FFC000"/>
            </w:tcBorders>
            <w:shd w:val="clear" w:color="auto" w:fill="auto"/>
            <w:vAlign w:val="center"/>
          </w:tcPr>
          <w:p w14:paraId="416F697F" w14:textId="77777777" w:rsidR="005A3A36" w:rsidRPr="00C935A5" w:rsidRDefault="005A3A36" w:rsidP="005A3A36">
            <w:pPr>
              <w:spacing w:before="40" w:after="20"/>
              <w:rPr>
                <w:rFonts w:cs="Arial"/>
                <w:sz w:val="18"/>
                <w:szCs w:val="18"/>
              </w:rPr>
            </w:pPr>
            <w:r w:rsidRPr="00C935A5">
              <w:rPr>
                <w:rFonts w:cs="Arial"/>
                <w:sz w:val="18"/>
                <w:szCs w:val="18"/>
              </w:rPr>
              <w:t>Moonee Valley C</w:t>
            </w:r>
          </w:p>
        </w:tc>
        <w:tc>
          <w:tcPr>
            <w:tcW w:w="737" w:type="dxa"/>
            <w:tcBorders>
              <w:top w:val="nil"/>
              <w:left w:val="single" w:sz="18" w:space="0" w:color="FFC000"/>
              <w:bottom w:val="nil"/>
              <w:right w:val="nil"/>
            </w:tcBorders>
            <w:shd w:val="clear" w:color="auto" w:fill="auto"/>
            <w:vAlign w:val="bottom"/>
          </w:tcPr>
          <w:p w14:paraId="6A2EF7D7" w14:textId="2361D1BB" w:rsidR="005A3A36" w:rsidRPr="00C935A5" w:rsidRDefault="005A3A36" w:rsidP="005A3A36">
            <w:pPr>
              <w:spacing w:before="40" w:after="20"/>
              <w:jc w:val="right"/>
              <w:rPr>
                <w:rFonts w:cs="Arial"/>
                <w:sz w:val="18"/>
                <w:szCs w:val="18"/>
              </w:rPr>
            </w:pPr>
            <w:r w:rsidRPr="005A3A36">
              <w:rPr>
                <w:rFonts w:cs="Arial"/>
                <w:sz w:val="18"/>
                <w:szCs w:val="18"/>
              </w:rPr>
              <w:t>189</w:t>
            </w:r>
          </w:p>
        </w:tc>
        <w:tc>
          <w:tcPr>
            <w:tcW w:w="737" w:type="dxa"/>
            <w:tcBorders>
              <w:top w:val="nil"/>
              <w:left w:val="nil"/>
              <w:bottom w:val="nil"/>
              <w:right w:val="nil"/>
            </w:tcBorders>
            <w:shd w:val="clear" w:color="auto" w:fill="auto"/>
            <w:vAlign w:val="bottom"/>
          </w:tcPr>
          <w:p w14:paraId="26E6D09E" w14:textId="7AB7A91A" w:rsidR="005A3A36" w:rsidRPr="00C935A5" w:rsidRDefault="005A3A36" w:rsidP="005A3A36">
            <w:pPr>
              <w:spacing w:before="40" w:after="20"/>
              <w:jc w:val="right"/>
              <w:rPr>
                <w:rFonts w:cs="Arial"/>
                <w:sz w:val="18"/>
                <w:szCs w:val="18"/>
              </w:rPr>
            </w:pPr>
            <w:r w:rsidRPr="005A3A36">
              <w:rPr>
                <w:rFonts w:cs="Arial"/>
                <w:sz w:val="18"/>
                <w:szCs w:val="18"/>
              </w:rPr>
              <w:t>83</w:t>
            </w:r>
          </w:p>
        </w:tc>
        <w:tc>
          <w:tcPr>
            <w:tcW w:w="737" w:type="dxa"/>
            <w:tcBorders>
              <w:top w:val="nil"/>
              <w:left w:val="nil"/>
              <w:bottom w:val="nil"/>
              <w:right w:val="nil"/>
            </w:tcBorders>
            <w:shd w:val="clear" w:color="auto" w:fill="auto"/>
            <w:vAlign w:val="bottom"/>
          </w:tcPr>
          <w:p w14:paraId="7FDE0B3F" w14:textId="72DF5728" w:rsidR="005A3A36" w:rsidRPr="00C935A5" w:rsidRDefault="005A3A36" w:rsidP="005A3A36">
            <w:pPr>
              <w:spacing w:before="40" w:after="20"/>
              <w:jc w:val="right"/>
              <w:rPr>
                <w:rFonts w:cs="Arial"/>
                <w:sz w:val="18"/>
                <w:szCs w:val="18"/>
              </w:rPr>
            </w:pPr>
            <w:r w:rsidRPr="005A3A36">
              <w:rPr>
                <w:rFonts w:cs="Arial"/>
                <w:sz w:val="18"/>
                <w:szCs w:val="18"/>
              </w:rPr>
              <w:t>88</w:t>
            </w:r>
          </w:p>
        </w:tc>
        <w:tc>
          <w:tcPr>
            <w:tcW w:w="737" w:type="dxa"/>
            <w:tcBorders>
              <w:top w:val="nil"/>
              <w:left w:val="nil"/>
              <w:bottom w:val="nil"/>
              <w:right w:val="nil"/>
            </w:tcBorders>
            <w:shd w:val="clear" w:color="auto" w:fill="auto"/>
            <w:vAlign w:val="bottom"/>
          </w:tcPr>
          <w:p w14:paraId="04626587" w14:textId="7D1F9E87" w:rsidR="005A3A36" w:rsidRPr="00C935A5" w:rsidRDefault="005A3A36" w:rsidP="005A3A36">
            <w:pPr>
              <w:spacing w:before="40" w:after="20"/>
              <w:jc w:val="right"/>
              <w:rPr>
                <w:rFonts w:cs="Arial"/>
                <w:sz w:val="18"/>
                <w:szCs w:val="18"/>
              </w:rPr>
            </w:pPr>
            <w:r w:rsidRPr="005A3A36">
              <w:rPr>
                <w:rFonts w:cs="Arial"/>
                <w:sz w:val="18"/>
                <w:szCs w:val="18"/>
              </w:rPr>
              <w:t>51</w:t>
            </w:r>
          </w:p>
        </w:tc>
        <w:tc>
          <w:tcPr>
            <w:tcW w:w="170" w:type="dxa"/>
            <w:tcBorders>
              <w:top w:val="nil"/>
              <w:left w:val="nil"/>
              <w:bottom w:val="nil"/>
              <w:right w:val="nil"/>
            </w:tcBorders>
            <w:shd w:val="clear" w:color="auto" w:fill="auto"/>
            <w:vAlign w:val="bottom"/>
          </w:tcPr>
          <w:p w14:paraId="4DDDA669" w14:textId="0BCC3938"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B45F717" w14:textId="176CF4F2"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6250B3D" w14:textId="49FDA53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62D13DA" w14:textId="22B7AC0F"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A5F733A" w14:textId="7B50921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AD45A86" w14:textId="5D006F1D"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6617EB70" w14:textId="77777777" w:rsidTr="009A113C">
        <w:trPr>
          <w:trHeight w:val="20"/>
        </w:trPr>
        <w:tc>
          <w:tcPr>
            <w:tcW w:w="2268" w:type="dxa"/>
            <w:tcBorders>
              <w:top w:val="nil"/>
              <w:left w:val="nil"/>
              <w:bottom w:val="nil"/>
              <w:right w:val="single" w:sz="18" w:space="0" w:color="FFC000"/>
            </w:tcBorders>
            <w:shd w:val="clear" w:color="auto" w:fill="auto"/>
            <w:vAlign w:val="center"/>
          </w:tcPr>
          <w:p w14:paraId="2A7A7351" w14:textId="77777777" w:rsidR="005A3A36" w:rsidRPr="00C935A5" w:rsidRDefault="005A3A36" w:rsidP="005A3A36">
            <w:pPr>
              <w:spacing w:before="40" w:after="20"/>
              <w:rPr>
                <w:rFonts w:cs="Arial"/>
                <w:sz w:val="18"/>
                <w:szCs w:val="18"/>
              </w:rPr>
            </w:pPr>
            <w:r w:rsidRPr="00C935A5">
              <w:rPr>
                <w:rFonts w:cs="Arial"/>
                <w:sz w:val="18"/>
                <w:szCs w:val="18"/>
              </w:rPr>
              <w:t>Moorabool S</w:t>
            </w:r>
          </w:p>
        </w:tc>
        <w:tc>
          <w:tcPr>
            <w:tcW w:w="737" w:type="dxa"/>
            <w:tcBorders>
              <w:top w:val="nil"/>
              <w:left w:val="single" w:sz="18" w:space="0" w:color="FFC000"/>
              <w:bottom w:val="nil"/>
              <w:right w:val="nil"/>
            </w:tcBorders>
            <w:shd w:val="clear" w:color="auto" w:fill="auto"/>
            <w:vAlign w:val="bottom"/>
          </w:tcPr>
          <w:p w14:paraId="36A6C46A" w14:textId="41118AC4" w:rsidR="005A3A36" w:rsidRPr="00C935A5" w:rsidRDefault="005A3A36" w:rsidP="005A3A36">
            <w:pPr>
              <w:spacing w:before="40" w:after="20"/>
              <w:jc w:val="right"/>
              <w:rPr>
                <w:rFonts w:cs="Arial"/>
                <w:sz w:val="18"/>
                <w:szCs w:val="18"/>
              </w:rPr>
            </w:pPr>
            <w:r w:rsidRPr="005A3A36">
              <w:rPr>
                <w:rFonts w:cs="Arial"/>
                <w:sz w:val="18"/>
                <w:szCs w:val="18"/>
              </w:rPr>
              <w:t>123</w:t>
            </w:r>
          </w:p>
        </w:tc>
        <w:tc>
          <w:tcPr>
            <w:tcW w:w="737" w:type="dxa"/>
            <w:tcBorders>
              <w:top w:val="nil"/>
              <w:left w:val="nil"/>
              <w:bottom w:val="nil"/>
              <w:right w:val="nil"/>
            </w:tcBorders>
            <w:shd w:val="clear" w:color="auto" w:fill="auto"/>
            <w:vAlign w:val="bottom"/>
          </w:tcPr>
          <w:p w14:paraId="36C9F61E" w14:textId="5905666E" w:rsidR="005A3A36" w:rsidRPr="00C935A5" w:rsidRDefault="005A3A36" w:rsidP="005A3A36">
            <w:pPr>
              <w:spacing w:before="40" w:after="20"/>
              <w:jc w:val="right"/>
              <w:rPr>
                <w:rFonts w:cs="Arial"/>
                <w:sz w:val="18"/>
                <w:szCs w:val="18"/>
              </w:rPr>
            </w:pPr>
            <w:r w:rsidRPr="005A3A36">
              <w:rPr>
                <w:rFonts w:cs="Arial"/>
                <w:sz w:val="18"/>
                <w:szCs w:val="18"/>
              </w:rPr>
              <w:t>25</w:t>
            </w:r>
          </w:p>
        </w:tc>
        <w:tc>
          <w:tcPr>
            <w:tcW w:w="737" w:type="dxa"/>
            <w:tcBorders>
              <w:top w:val="nil"/>
              <w:left w:val="nil"/>
              <w:bottom w:val="nil"/>
              <w:right w:val="nil"/>
            </w:tcBorders>
            <w:shd w:val="clear" w:color="auto" w:fill="auto"/>
            <w:vAlign w:val="bottom"/>
          </w:tcPr>
          <w:p w14:paraId="7CF3AE0B" w14:textId="3F377303" w:rsidR="005A3A36" w:rsidRPr="00C935A5" w:rsidRDefault="005A3A36" w:rsidP="005A3A36">
            <w:pPr>
              <w:spacing w:before="40" w:after="20"/>
              <w:jc w:val="right"/>
              <w:rPr>
                <w:rFonts w:cs="Arial"/>
                <w:sz w:val="18"/>
                <w:szCs w:val="18"/>
              </w:rPr>
            </w:pPr>
            <w:r w:rsidRPr="005A3A36">
              <w:rPr>
                <w:rFonts w:cs="Arial"/>
                <w:sz w:val="18"/>
                <w:szCs w:val="18"/>
              </w:rPr>
              <w:t>22</w:t>
            </w:r>
          </w:p>
        </w:tc>
        <w:tc>
          <w:tcPr>
            <w:tcW w:w="737" w:type="dxa"/>
            <w:tcBorders>
              <w:top w:val="nil"/>
              <w:left w:val="nil"/>
              <w:bottom w:val="nil"/>
              <w:right w:val="nil"/>
            </w:tcBorders>
            <w:shd w:val="clear" w:color="auto" w:fill="auto"/>
            <w:vAlign w:val="bottom"/>
          </w:tcPr>
          <w:p w14:paraId="2B68D156" w14:textId="4D4406E4" w:rsidR="005A3A36" w:rsidRPr="00C935A5" w:rsidRDefault="005A3A36" w:rsidP="005A3A36">
            <w:pPr>
              <w:spacing w:before="40" w:after="20"/>
              <w:jc w:val="right"/>
              <w:rPr>
                <w:rFonts w:cs="Arial"/>
                <w:sz w:val="18"/>
                <w:szCs w:val="18"/>
              </w:rPr>
            </w:pPr>
            <w:r w:rsidRPr="005A3A36">
              <w:rPr>
                <w:rFonts w:cs="Arial"/>
                <w:sz w:val="18"/>
                <w:szCs w:val="18"/>
              </w:rPr>
              <w:t>2</w:t>
            </w:r>
          </w:p>
        </w:tc>
        <w:tc>
          <w:tcPr>
            <w:tcW w:w="170" w:type="dxa"/>
            <w:tcBorders>
              <w:top w:val="nil"/>
              <w:left w:val="nil"/>
              <w:bottom w:val="nil"/>
              <w:right w:val="nil"/>
            </w:tcBorders>
            <w:shd w:val="clear" w:color="auto" w:fill="auto"/>
            <w:vAlign w:val="bottom"/>
          </w:tcPr>
          <w:p w14:paraId="6F339519" w14:textId="7F5A235B"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8EBDD84" w14:textId="74B39CC0" w:rsidR="005A3A36" w:rsidRPr="00C935A5" w:rsidRDefault="005A3A36" w:rsidP="005A3A36">
            <w:pPr>
              <w:spacing w:before="40" w:after="20"/>
              <w:jc w:val="right"/>
              <w:rPr>
                <w:rFonts w:cs="Arial"/>
                <w:sz w:val="18"/>
                <w:szCs w:val="18"/>
              </w:rPr>
            </w:pPr>
            <w:r w:rsidRPr="005A3A36">
              <w:rPr>
                <w:rFonts w:cs="Arial"/>
                <w:sz w:val="18"/>
                <w:szCs w:val="18"/>
              </w:rPr>
              <w:t>59</w:t>
            </w:r>
          </w:p>
        </w:tc>
        <w:tc>
          <w:tcPr>
            <w:tcW w:w="737" w:type="dxa"/>
            <w:tcBorders>
              <w:top w:val="nil"/>
              <w:left w:val="nil"/>
              <w:bottom w:val="nil"/>
              <w:right w:val="nil"/>
            </w:tcBorders>
            <w:shd w:val="clear" w:color="auto" w:fill="auto"/>
            <w:vAlign w:val="bottom"/>
          </w:tcPr>
          <w:p w14:paraId="7B9DC71F" w14:textId="29915D33" w:rsidR="005A3A36" w:rsidRPr="00C935A5" w:rsidRDefault="005A3A36" w:rsidP="005A3A36">
            <w:pPr>
              <w:spacing w:before="40" w:after="20"/>
              <w:jc w:val="right"/>
              <w:rPr>
                <w:rFonts w:cs="Arial"/>
                <w:sz w:val="18"/>
                <w:szCs w:val="18"/>
              </w:rPr>
            </w:pPr>
            <w:r w:rsidRPr="005A3A36">
              <w:rPr>
                <w:rFonts w:cs="Arial"/>
                <w:sz w:val="18"/>
                <w:szCs w:val="18"/>
              </w:rPr>
              <w:t>823</w:t>
            </w:r>
          </w:p>
        </w:tc>
        <w:tc>
          <w:tcPr>
            <w:tcW w:w="737" w:type="dxa"/>
            <w:tcBorders>
              <w:top w:val="nil"/>
              <w:left w:val="nil"/>
              <w:bottom w:val="nil"/>
              <w:right w:val="nil"/>
            </w:tcBorders>
            <w:shd w:val="clear" w:color="auto" w:fill="auto"/>
            <w:vAlign w:val="bottom"/>
          </w:tcPr>
          <w:p w14:paraId="6EECFCF9" w14:textId="48B13349" w:rsidR="005A3A36" w:rsidRPr="00C935A5" w:rsidRDefault="005A3A36" w:rsidP="005A3A36">
            <w:pPr>
              <w:spacing w:before="40" w:after="20"/>
              <w:jc w:val="right"/>
              <w:rPr>
                <w:rFonts w:cs="Arial"/>
                <w:sz w:val="18"/>
                <w:szCs w:val="18"/>
              </w:rPr>
            </w:pPr>
            <w:r w:rsidRPr="005A3A36">
              <w:rPr>
                <w:rFonts w:cs="Arial"/>
                <w:sz w:val="18"/>
                <w:szCs w:val="18"/>
              </w:rPr>
              <w:t>362</w:t>
            </w:r>
          </w:p>
        </w:tc>
        <w:tc>
          <w:tcPr>
            <w:tcW w:w="737" w:type="dxa"/>
            <w:tcBorders>
              <w:top w:val="nil"/>
              <w:left w:val="nil"/>
              <w:bottom w:val="nil"/>
              <w:right w:val="nil"/>
            </w:tcBorders>
            <w:shd w:val="clear" w:color="auto" w:fill="auto"/>
            <w:vAlign w:val="bottom"/>
          </w:tcPr>
          <w:p w14:paraId="14B1E175" w14:textId="5109557B" w:rsidR="005A3A36" w:rsidRPr="00C935A5" w:rsidRDefault="005A3A36" w:rsidP="005A3A36">
            <w:pPr>
              <w:spacing w:before="40" w:after="20"/>
              <w:jc w:val="right"/>
              <w:rPr>
                <w:rFonts w:cs="Arial"/>
                <w:sz w:val="18"/>
                <w:szCs w:val="18"/>
              </w:rPr>
            </w:pPr>
            <w:r w:rsidRPr="005A3A36">
              <w:rPr>
                <w:rFonts w:cs="Arial"/>
                <w:sz w:val="18"/>
                <w:szCs w:val="18"/>
              </w:rPr>
              <w:t>96</w:t>
            </w:r>
          </w:p>
        </w:tc>
        <w:tc>
          <w:tcPr>
            <w:tcW w:w="737" w:type="dxa"/>
            <w:tcBorders>
              <w:top w:val="nil"/>
              <w:left w:val="nil"/>
              <w:bottom w:val="nil"/>
              <w:right w:val="nil"/>
            </w:tcBorders>
            <w:shd w:val="clear" w:color="auto" w:fill="auto"/>
            <w:vAlign w:val="bottom"/>
          </w:tcPr>
          <w:p w14:paraId="072308DE" w14:textId="6E2120FA" w:rsidR="005A3A36" w:rsidRPr="00C935A5" w:rsidRDefault="005A3A36" w:rsidP="005A3A36">
            <w:pPr>
              <w:spacing w:before="40" w:after="20"/>
              <w:jc w:val="right"/>
              <w:rPr>
                <w:rFonts w:cs="Arial"/>
                <w:sz w:val="18"/>
                <w:szCs w:val="18"/>
              </w:rPr>
            </w:pPr>
            <w:r w:rsidRPr="005A3A36">
              <w:rPr>
                <w:rFonts w:cs="Arial"/>
                <w:sz w:val="18"/>
                <w:szCs w:val="18"/>
              </w:rPr>
              <w:t>19</w:t>
            </w:r>
          </w:p>
        </w:tc>
      </w:tr>
      <w:tr w:rsidR="005A3A36" w:rsidRPr="00C72483" w14:paraId="63CE7127" w14:textId="77777777" w:rsidTr="009A113C">
        <w:trPr>
          <w:trHeight w:val="20"/>
        </w:trPr>
        <w:tc>
          <w:tcPr>
            <w:tcW w:w="2268" w:type="dxa"/>
            <w:tcBorders>
              <w:top w:val="nil"/>
              <w:left w:val="nil"/>
              <w:bottom w:val="nil"/>
              <w:right w:val="single" w:sz="18" w:space="0" w:color="FFC000"/>
            </w:tcBorders>
            <w:shd w:val="clear" w:color="auto" w:fill="auto"/>
            <w:vAlign w:val="center"/>
          </w:tcPr>
          <w:p w14:paraId="3EB009C5" w14:textId="77777777" w:rsidR="005A3A36" w:rsidRPr="00C935A5" w:rsidRDefault="005A3A36" w:rsidP="005A3A36">
            <w:pPr>
              <w:spacing w:before="40" w:after="20"/>
              <w:rPr>
                <w:rFonts w:cs="Arial"/>
                <w:sz w:val="18"/>
                <w:szCs w:val="18"/>
              </w:rPr>
            </w:pPr>
            <w:r w:rsidRPr="00C935A5">
              <w:rPr>
                <w:rFonts w:cs="Arial"/>
                <w:sz w:val="18"/>
                <w:szCs w:val="18"/>
              </w:rPr>
              <w:t>Moreland C</w:t>
            </w:r>
          </w:p>
        </w:tc>
        <w:tc>
          <w:tcPr>
            <w:tcW w:w="737" w:type="dxa"/>
            <w:tcBorders>
              <w:top w:val="nil"/>
              <w:left w:val="single" w:sz="18" w:space="0" w:color="FFC000"/>
              <w:bottom w:val="nil"/>
              <w:right w:val="nil"/>
            </w:tcBorders>
            <w:shd w:val="clear" w:color="auto" w:fill="auto"/>
            <w:vAlign w:val="bottom"/>
          </w:tcPr>
          <w:p w14:paraId="02739B7E" w14:textId="45C939A3" w:rsidR="005A3A36" w:rsidRPr="00C935A5" w:rsidRDefault="005A3A36" w:rsidP="005A3A36">
            <w:pPr>
              <w:spacing w:before="40" w:after="20"/>
              <w:jc w:val="right"/>
              <w:rPr>
                <w:rFonts w:cs="Arial"/>
                <w:sz w:val="18"/>
                <w:szCs w:val="18"/>
              </w:rPr>
            </w:pPr>
            <w:r w:rsidRPr="005A3A36">
              <w:rPr>
                <w:rFonts w:cs="Arial"/>
                <w:sz w:val="18"/>
                <w:szCs w:val="18"/>
              </w:rPr>
              <w:t>212</w:t>
            </w:r>
          </w:p>
        </w:tc>
        <w:tc>
          <w:tcPr>
            <w:tcW w:w="737" w:type="dxa"/>
            <w:tcBorders>
              <w:top w:val="nil"/>
              <w:left w:val="nil"/>
              <w:bottom w:val="nil"/>
              <w:right w:val="nil"/>
            </w:tcBorders>
            <w:shd w:val="clear" w:color="auto" w:fill="auto"/>
            <w:vAlign w:val="bottom"/>
          </w:tcPr>
          <w:p w14:paraId="2820EAD8" w14:textId="53B4EFC4" w:rsidR="005A3A36" w:rsidRPr="00C935A5" w:rsidRDefault="005A3A36" w:rsidP="005A3A36">
            <w:pPr>
              <w:spacing w:before="40" w:after="20"/>
              <w:jc w:val="right"/>
              <w:rPr>
                <w:rFonts w:cs="Arial"/>
                <w:sz w:val="18"/>
                <w:szCs w:val="18"/>
              </w:rPr>
            </w:pPr>
            <w:r w:rsidRPr="005A3A36">
              <w:rPr>
                <w:rFonts w:cs="Arial"/>
                <w:sz w:val="18"/>
                <w:szCs w:val="18"/>
              </w:rPr>
              <w:t>109</w:t>
            </w:r>
          </w:p>
        </w:tc>
        <w:tc>
          <w:tcPr>
            <w:tcW w:w="737" w:type="dxa"/>
            <w:tcBorders>
              <w:top w:val="nil"/>
              <w:left w:val="nil"/>
              <w:bottom w:val="nil"/>
              <w:right w:val="nil"/>
            </w:tcBorders>
            <w:shd w:val="clear" w:color="auto" w:fill="auto"/>
            <w:vAlign w:val="bottom"/>
          </w:tcPr>
          <w:p w14:paraId="11DE318C" w14:textId="5F5F0BF7" w:rsidR="005A3A36" w:rsidRPr="00C935A5" w:rsidRDefault="005A3A36" w:rsidP="005A3A36">
            <w:pPr>
              <w:spacing w:before="40" w:after="20"/>
              <w:jc w:val="right"/>
              <w:rPr>
                <w:rFonts w:cs="Arial"/>
                <w:sz w:val="18"/>
                <w:szCs w:val="18"/>
              </w:rPr>
            </w:pPr>
            <w:r w:rsidRPr="005A3A36">
              <w:rPr>
                <w:rFonts w:cs="Arial"/>
                <w:sz w:val="18"/>
                <w:szCs w:val="18"/>
              </w:rPr>
              <w:t>154</w:t>
            </w:r>
          </w:p>
        </w:tc>
        <w:tc>
          <w:tcPr>
            <w:tcW w:w="737" w:type="dxa"/>
            <w:tcBorders>
              <w:top w:val="nil"/>
              <w:left w:val="nil"/>
              <w:bottom w:val="nil"/>
              <w:right w:val="nil"/>
            </w:tcBorders>
            <w:shd w:val="clear" w:color="auto" w:fill="auto"/>
            <w:vAlign w:val="bottom"/>
          </w:tcPr>
          <w:p w14:paraId="141F8082" w14:textId="5C5AF3CC" w:rsidR="005A3A36" w:rsidRPr="00C935A5" w:rsidRDefault="005A3A36" w:rsidP="005A3A36">
            <w:pPr>
              <w:spacing w:before="40" w:after="20"/>
              <w:jc w:val="right"/>
              <w:rPr>
                <w:rFonts w:cs="Arial"/>
                <w:sz w:val="18"/>
                <w:szCs w:val="18"/>
              </w:rPr>
            </w:pPr>
            <w:r w:rsidRPr="005A3A36">
              <w:rPr>
                <w:rFonts w:cs="Arial"/>
                <w:sz w:val="18"/>
                <w:szCs w:val="18"/>
              </w:rPr>
              <w:t>46</w:t>
            </w:r>
          </w:p>
        </w:tc>
        <w:tc>
          <w:tcPr>
            <w:tcW w:w="170" w:type="dxa"/>
            <w:tcBorders>
              <w:top w:val="nil"/>
              <w:left w:val="nil"/>
              <w:bottom w:val="nil"/>
              <w:right w:val="nil"/>
            </w:tcBorders>
            <w:shd w:val="clear" w:color="auto" w:fill="auto"/>
            <w:vAlign w:val="bottom"/>
          </w:tcPr>
          <w:p w14:paraId="1791BAFE" w14:textId="4BA108C9"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CBF6BDA" w14:textId="07FB1A1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6997245" w14:textId="4724ED8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7C1A65F" w14:textId="6EBA041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B18542A" w14:textId="713C3707"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F61BE4C" w14:textId="2E1802CD"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38552521" w14:textId="77777777" w:rsidTr="009A113C">
        <w:trPr>
          <w:trHeight w:val="20"/>
        </w:trPr>
        <w:tc>
          <w:tcPr>
            <w:tcW w:w="2268" w:type="dxa"/>
            <w:tcBorders>
              <w:top w:val="nil"/>
              <w:left w:val="nil"/>
              <w:bottom w:val="nil"/>
              <w:right w:val="single" w:sz="18" w:space="0" w:color="FFC000"/>
            </w:tcBorders>
            <w:shd w:val="clear" w:color="auto" w:fill="auto"/>
            <w:vAlign w:val="center"/>
          </w:tcPr>
          <w:p w14:paraId="01D7D5A4" w14:textId="77777777" w:rsidR="005A3A36" w:rsidRPr="00C935A5" w:rsidRDefault="005A3A36" w:rsidP="005A3A36">
            <w:pPr>
              <w:spacing w:before="40" w:after="20"/>
              <w:rPr>
                <w:rFonts w:cs="Arial"/>
                <w:sz w:val="18"/>
                <w:szCs w:val="18"/>
              </w:rPr>
            </w:pPr>
            <w:r w:rsidRPr="00C935A5">
              <w:rPr>
                <w:rFonts w:cs="Arial"/>
                <w:sz w:val="18"/>
                <w:szCs w:val="18"/>
              </w:rPr>
              <w:t>Mornington Peninsula</w:t>
            </w:r>
          </w:p>
        </w:tc>
        <w:tc>
          <w:tcPr>
            <w:tcW w:w="737" w:type="dxa"/>
            <w:tcBorders>
              <w:top w:val="nil"/>
              <w:left w:val="single" w:sz="18" w:space="0" w:color="FFC000"/>
              <w:bottom w:val="nil"/>
              <w:right w:val="nil"/>
            </w:tcBorders>
            <w:shd w:val="clear" w:color="auto" w:fill="auto"/>
            <w:vAlign w:val="bottom"/>
          </w:tcPr>
          <w:p w14:paraId="502B9A57" w14:textId="2847B69F" w:rsidR="005A3A36" w:rsidRPr="00C935A5" w:rsidRDefault="005A3A36" w:rsidP="005A3A36">
            <w:pPr>
              <w:spacing w:before="40" w:after="20"/>
              <w:jc w:val="right"/>
              <w:rPr>
                <w:rFonts w:cs="Arial"/>
                <w:sz w:val="18"/>
                <w:szCs w:val="18"/>
              </w:rPr>
            </w:pPr>
            <w:r w:rsidRPr="005A3A36">
              <w:rPr>
                <w:rFonts w:cs="Arial"/>
                <w:sz w:val="18"/>
                <w:szCs w:val="18"/>
              </w:rPr>
              <w:t>882</w:t>
            </w:r>
          </w:p>
        </w:tc>
        <w:tc>
          <w:tcPr>
            <w:tcW w:w="737" w:type="dxa"/>
            <w:tcBorders>
              <w:top w:val="nil"/>
              <w:left w:val="nil"/>
              <w:bottom w:val="nil"/>
              <w:right w:val="nil"/>
            </w:tcBorders>
            <w:shd w:val="clear" w:color="auto" w:fill="auto"/>
            <w:vAlign w:val="bottom"/>
          </w:tcPr>
          <w:p w14:paraId="33CCEA6E" w14:textId="6235BF9C" w:rsidR="005A3A36" w:rsidRPr="00C935A5" w:rsidRDefault="005A3A36" w:rsidP="005A3A36">
            <w:pPr>
              <w:spacing w:before="40" w:after="20"/>
              <w:jc w:val="right"/>
              <w:rPr>
                <w:rFonts w:cs="Arial"/>
                <w:sz w:val="18"/>
                <w:szCs w:val="18"/>
              </w:rPr>
            </w:pPr>
            <w:r w:rsidRPr="005A3A36">
              <w:rPr>
                <w:rFonts w:cs="Arial"/>
                <w:sz w:val="18"/>
                <w:szCs w:val="18"/>
              </w:rPr>
              <w:t>158</w:t>
            </w:r>
          </w:p>
        </w:tc>
        <w:tc>
          <w:tcPr>
            <w:tcW w:w="737" w:type="dxa"/>
            <w:tcBorders>
              <w:top w:val="nil"/>
              <w:left w:val="nil"/>
              <w:bottom w:val="nil"/>
              <w:right w:val="nil"/>
            </w:tcBorders>
            <w:shd w:val="clear" w:color="auto" w:fill="auto"/>
            <w:vAlign w:val="bottom"/>
          </w:tcPr>
          <w:p w14:paraId="574A3AE0" w14:textId="4304B94F" w:rsidR="005A3A36" w:rsidRPr="00C935A5" w:rsidRDefault="005A3A36" w:rsidP="005A3A36">
            <w:pPr>
              <w:spacing w:before="40" w:after="20"/>
              <w:jc w:val="right"/>
              <w:rPr>
                <w:rFonts w:cs="Arial"/>
                <w:sz w:val="18"/>
                <w:szCs w:val="18"/>
              </w:rPr>
            </w:pPr>
            <w:r w:rsidRPr="005A3A36">
              <w:rPr>
                <w:rFonts w:cs="Arial"/>
                <w:sz w:val="18"/>
                <w:szCs w:val="18"/>
              </w:rPr>
              <w:t>187</w:t>
            </w:r>
          </w:p>
        </w:tc>
        <w:tc>
          <w:tcPr>
            <w:tcW w:w="737" w:type="dxa"/>
            <w:tcBorders>
              <w:top w:val="nil"/>
              <w:left w:val="nil"/>
              <w:bottom w:val="nil"/>
              <w:right w:val="nil"/>
            </w:tcBorders>
            <w:shd w:val="clear" w:color="auto" w:fill="auto"/>
            <w:vAlign w:val="bottom"/>
          </w:tcPr>
          <w:p w14:paraId="55C19710" w14:textId="2745EC49" w:rsidR="005A3A36" w:rsidRPr="00C935A5" w:rsidRDefault="005A3A36" w:rsidP="005A3A36">
            <w:pPr>
              <w:spacing w:before="40" w:after="20"/>
              <w:jc w:val="right"/>
              <w:rPr>
                <w:rFonts w:cs="Arial"/>
                <w:sz w:val="18"/>
                <w:szCs w:val="18"/>
              </w:rPr>
            </w:pPr>
            <w:r w:rsidRPr="005A3A36">
              <w:rPr>
                <w:rFonts w:cs="Arial"/>
                <w:sz w:val="18"/>
                <w:szCs w:val="18"/>
              </w:rPr>
              <w:t>64</w:t>
            </w:r>
          </w:p>
        </w:tc>
        <w:tc>
          <w:tcPr>
            <w:tcW w:w="170" w:type="dxa"/>
            <w:tcBorders>
              <w:top w:val="nil"/>
              <w:left w:val="nil"/>
              <w:bottom w:val="nil"/>
              <w:right w:val="nil"/>
            </w:tcBorders>
            <w:shd w:val="clear" w:color="auto" w:fill="auto"/>
            <w:vAlign w:val="bottom"/>
          </w:tcPr>
          <w:p w14:paraId="7ECD2C08" w14:textId="164BF8CF"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01F2C57" w14:textId="6A3044AB" w:rsidR="005A3A36" w:rsidRPr="00C935A5" w:rsidRDefault="005A3A36" w:rsidP="005A3A36">
            <w:pPr>
              <w:spacing w:before="40" w:after="20"/>
              <w:jc w:val="right"/>
              <w:rPr>
                <w:rFonts w:cs="Arial"/>
                <w:sz w:val="18"/>
                <w:szCs w:val="18"/>
              </w:rPr>
            </w:pPr>
            <w:r w:rsidRPr="005A3A36">
              <w:rPr>
                <w:rFonts w:cs="Arial"/>
                <w:sz w:val="18"/>
                <w:szCs w:val="18"/>
              </w:rPr>
              <w:t>3</w:t>
            </w:r>
          </w:p>
        </w:tc>
        <w:tc>
          <w:tcPr>
            <w:tcW w:w="737" w:type="dxa"/>
            <w:tcBorders>
              <w:top w:val="nil"/>
              <w:left w:val="nil"/>
              <w:bottom w:val="nil"/>
              <w:right w:val="nil"/>
            </w:tcBorders>
            <w:shd w:val="clear" w:color="auto" w:fill="auto"/>
            <w:vAlign w:val="bottom"/>
          </w:tcPr>
          <w:p w14:paraId="66F4BBC7" w14:textId="58C737ED" w:rsidR="005A3A36" w:rsidRPr="00C935A5" w:rsidRDefault="005A3A36" w:rsidP="005A3A36">
            <w:pPr>
              <w:spacing w:before="40" w:after="20"/>
              <w:jc w:val="right"/>
              <w:rPr>
                <w:rFonts w:cs="Arial"/>
                <w:sz w:val="18"/>
                <w:szCs w:val="18"/>
              </w:rPr>
            </w:pPr>
            <w:r w:rsidRPr="005A3A36">
              <w:rPr>
                <w:rFonts w:cs="Arial"/>
                <w:sz w:val="18"/>
                <w:szCs w:val="18"/>
              </w:rPr>
              <w:t>113</w:t>
            </w:r>
          </w:p>
        </w:tc>
        <w:tc>
          <w:tcPr>
            <w:tcW w:w="737" w:type="dxa"/>
            <w:tcBorders>
              <w:top w:val="nil"/>
              <w:left w:val="nil"/>
              <w:bottom w:val="nil"/>
              <w:right w:val="nil"/>
            </w:tcBorders>
            <w:shd w:val="clear" w:color="auto" w:fill="auto"/>
            <w:vAlign w:val="bottom"/>
          </w:tcPr>
          <w:p w14:paraId="55D4A7A5" w14:textId="6DB956D6" w:rsidR="005A3A36" w:rsidRPr="00C935A5" w:rsidRDefault="005A3A36" w:rsidP="005A3A36">
            <w:pPr>
              <w:spacing w:before="40" w:after="20"/>
              <w:jc w:val="right"/>
              <w:rPr>
                <w:rFonts w:cs="Arial"/>
                <w:sz w:val="18"/>
                <w:szCs w:val="18"/>
              </w:rPr>
            </w:pPr>
            <w:r w:rsidRPr="005A3A36">
              <w:rPr>
                <w:rFonts w:cs="Arial"/>
                <w:sz w:val="18"/>
                <w:szCs w:val="18"/>
              </w:rPr>
              <w:t>112</w:t>
            </w:r>
          </w:p>
        </w:tc>
        <w:tc>
          <w:tcPr>
            <w:tcW w:w="737" w:type="dxa"/>
            <w:tcBorders>
              <w:top w:val="nil"/>
              <w:left w:val="nil"/>
              <w:bottom w:val="nil"/>
              <w:right w:val="nil"/>
            </w:tcBorders>
            <w:shd w:val="clear" w:color="auto" w:fill="auto"/>
            <w:vAlign w:val="bottom"/>
          </w:tcPr>
          <w:p w14:paraId="5A30436D" w14:textId="7A45447A" w:rsidR="005A3A36" w:rsidRPr="00C935A5" w:rsidRDefault="005A3A36" w:rsidP="005A3A36">
            <w:pPr>
              <w:spacing w:before="40" w:after="20"/>
              <w:jc w:val="right"/>
              <w:rPr>
                <w:rFonts w:cs="Arial"/>
                <w:sz w:val="18"/>
                <w:szCs w:val="18"/>
              </w:rPr>
            </w:pPr>
            <w:r w:rsidRPr="005A3A36">
              <w:rPr>
                <w:rFonts w:cs="Arial"/>
                <w:sz w:val="18"/>
                <w:szCs w:val="18"/>
              </w:rPr>
              <w:t>59</w:t>
            </w:r>
          </w:p>
        </w:tc>
        <w:tc>
          <w:tcPr>
            <w:tcW w:w="737" w:type="dxa"/>
            <w:tcBorders>
              <w:top w:val="nil"/>
              <w:left w:val="nil"/>
              <w:bottom w:val="nil"/>
              <w:right w:val="nil"/>
            </w:tcBorders>
            <w:shd w:val="clear" w:color="auto" w:fill="auto"/>
            <w:vAlign w:val="bottom"/>
          </w:tcPr>
          <w:p w14:paraId="08978850" w14:textId="4E60FC86" w:rsidR="005A3A36" w:rsidRPr="00C935A5" w:rsidRDefault="005A3A36" w:rsidP="005A3A36">
            <w:pPr>
              <w:spacing w:before="40" w:after="20"/>
              <w:jc w:val="right"/>
              <w:rPr>
                <w:rFonts w:cs="Arial"/>
                <w:sz w:val="18"/>
                <w:szCs w:val="18"/>
              </w:rPr>
            </w:pPr>
            <w:r w:rsidRPr="005A3A36">
              <w:rPr>
                <w:rFonts w:cs="Arial"/>
                <w:sz w:val="18"/>
                <w:szCs w:val="18"/>
              </w:rPr>
              <w:t>129</w:t>
            </w:r>
          </w:p>
        </w:tc>
      </w:tr>
      <w:tr w:rsidR="005A3A36" w:rsidRPr="00C72483" w14:paraId="6E08D3E7" w14:textId="77777777" w:rsidTr="009A113C">
        <w:trPr>
          <w:trHeight w:val="20"/>
        </w:trPr>
        <w:tc>
          <w:tcPr>
            <w:tcW w:w="2268" w:type="dxa"/>
            <w:tcBorders>
              <w:top w:val="nil"/>
              <w:left w:val="nil"/>
              <w:bottom w:val="nil"/>
              <w:right w:val="single" w:sz="18" w:space="0" w:color="FFC000"/>
            </w:tcBorders>
            <w:shd w:val="clear" w:color="auto" w:fill="auto"/>
            <w:vAlign w:val="center"/>
          </w:tcPr>
          <w:p w14:paraId="357E2214" w14:textId="77777777" w:rsidR="005A3A36" w:rsidRPr="00C935A5" w:rsidRDefault="005A3A36" w:rsidP="005A3A36">
            <w:pPr>
              <w:spacing w:before="40" w:after="20"/>
              <w:rPr>
                <w:rFonts w:cs="Arial"/>
                <w:sz w:val="18"/>
                <w:szCs w:val="18"/>
              </w:rPr>
            </w:pPr>
            <w:r w:rsidRPr="00C935A5">
              <w:rPr>
                <w:rFonts w:cs="Arial"/>
                <w:sz w:val="18"/>
                <w:szCs w:val="18"/>
              </w:rPr>
              <w:t>Mount Alexander S</w:t>
            </w:r>
          </w:p>
        </w:tc>
        <w:tc>
          <w:tcPr>
            <w:tcW w:w="737" w:type="dxa"/>
            <w:tcBorders>
              <w:top w:val="nil"/>
              <w:left w:val="single" w:sz="18" w:space="0" w:color="FFC000"/>
              <w:bottom w:val="nil"/>
              <w:right w:val="nil"/>
            </w:tcBorders>
            <w:shd w:val="clear" w:color="auto" w:fill="auto"/>
            <w:vAlign w:val="bottom"/>
          </w:tcPr>
          <w:p w14:paraId="42EE30DB" w14:textId="4086652A" w:rsidR="005A3A36" w:rsidRPr="00C935A5" w:rsidRDefault="005A3A36" w:rsidP="005A3A36">
            <w:pPr>
              <w:spacing w:before="40" w:after="20"/>
              <w:jc w:val="right"/>
              <w:rPr>
                <w:rFonts w:cs="Arial"/>
                <w:sz w:val="18"/>
                <w:szCs w:val="18"/>
              </w:rPr>
            </w:pPr>
            <w:r w:rsidRPr="005A3A36">
              <w:rPr>
                <w:rFonts w:cs="Arial"/>
                <w:sz w:val="18"/>
                <w:szCs w:val="18"/>
              </w:rPr>
              <w:t>231</w:t>
            </w:r>
          </w:p>
        </w:tc>
        <w:tc>
          <w:tcPr>
            <w:tcW w:w="737" w:type="dxa"/>
            <w:tcBorders>
              <w:top w:val="nil"/>
              <w:left w:val="nil"/>
              <w:bottom w:val="nil"/>
              <w:right w:val="nil"/>
            </w:tcBorders>
            <w:shd w:val="clear" w:color="auto" w:fill="auto"/>
            <w:vAlign w:val="bottom"/>
          </w:tcPr>
          <w:p w14:paraId="46D5285C" w14:textId="7EE3E262" w:rsidR="005A3A36" w:rsidRPr="00C935A5" w:rsidRDefault="005A3A36" w:rsidP="005A3A36">
            <w:pPr>
              <w:spacing w:before="40" w:after="20"/>
              <w:jc w:val="right"/>
              <w:rPr>
                <w:rFonts w:cs="Arial"/>
                <w:sz w:val="18"/>
                <w:szCs w:val="18"/>
              </w:rPr>
            </w:pPr>
            <w:r w:rsidRPr="005A3A36">
              <w:rPr>
                <w:rFonts w:cs="Arial"/>
                <w:sz w:val="18"/>
                <w:szCs w:val="18"/>
              </w:rPr>
              <w:t>21</w:t>
            </w:r>
          </w:p>
        </w:tc>
        <w:tc>
          <w:tcPr>
            <w:tcW w:w="737" w:type="dxa"/>
            <w:tcBorders>
              <w:top w:val="nil"/>
              <w:left w:val="nil"/>
              <w:bottom w:val="nil"/>
              <w:right w:val="nil"/>
            </w:tcBorders>
            <w:shd w:val="clear" w:color="auto" w:fill="auto"/>
            <w:vAlign w:val="bottom"/>
          </w:tcPr>
          <w:p w14:paraId="7A7A335A" w14:textId="0770B98C" w:rsidR="005A3A36" w:rsidRPr="00C935A5" w:rsidRDefault="005A3A36" w:rsidP="005A3A36">
            <w:pPr>
              <w:spacing w:before="40" w:after="20"/>
              <w:jc w:val="right"/>
              <w:rPr>
                <w:rFonts w:cs="Arial"/>
                <w:sz w:val="18"/>
                <w:szCs w:val="18"/>
              </w:rPr>
            </w:pPr>
            <w:r w:rsidRPr="005A3A36">
              <w:rPr>
                <w:rFonts w:cs="Arial"/>
                <w:sz w:val="18"/>
                <w:szCs w:val="18"/>
              </w:rPr>
              <w:t>20</w:t>
            </w:r>
          </w:p>
        </w:tc>
        <w:tc>
          <w:tcPr>
            <w:tcW w:w="737" w:type="dxa"/>
            <w:tcBorders>
              <w:top w:val="nil"/>
              <w:left w:val="nil"/>
              <w:bottom w:val="nil"/>
              <w:right w:val="nil"/>
            </w:tcBorders>
            <w:shd w:val="clear" w:color="auto" w:fill="auto"/>
            <w:vAlign w:val="bottom"/>
          </w:tcPr>
          <w:p w14:paraId="3D10ED0C" w14:textId="0A8AF1BA" w:rsidR="005A3A36" w:rsidRPr="00C935A5" w:rsidRDefault="005A3A36" w:rsidP="005A3A36">
            <w:pPr>
              <w:spacing w:before="40" w:after="20"/>
              <w:jc w:val="right"/>
              <w:rPr>
                <w:rFonts w:cs="Arial"/>
                <w:sz w:val="18"/>
                <w:szCs w:val="18"/>
              </w:rPr>
            </w:pPr>
            <w:r w:rsidRPr="005A3A36">
              <w:rPr>
                <w:rFonts w:cs="Arial"/>
                <w:sz w:val="18"/>
                <w:szCs w:val="18"/>
              </w:rPr>
              <w:t>4</w:t>
            </w:r>
          </w:p>
        </w:tc>
        <w:tc>
          <w:tcPr>
            <w:tcW w:w="170" w:type="dxa"/>
            <w:tcBorders>
              <w:top w:val="nil"/>
              <w:left w:val="nil"/>
              <w:bottom w:val="nil"/>
              <w:right w:val="nil"/>
            </w:tcBorders>
            <w:shd w:val="clear" w:color="auto" w:fill="auto"/>
            <w:vAlign w:val="bottom"/>
          </w:tcPr>
          <w:p w14:paraId="4D62A7D2" w14:textId="57BEFF58"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CCD018C" w14:textId="79C4726C"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3FC14508" w14:textId="00669FF6" w:rsidR="005A3A36" w:rsidRPr="00C935A5" w:rsidRDefault="005A3A36" w:rsidP="005A3A36">
            <w:pPr>
              <w:spacing w:before="40" w:after="20"/>
              <w:jc w:val="right"/>
              <w:rPr>
                <w:rFonts w:cs="Arial"/>
                <w:sz w:val="18"/>
                <w:szCs w:val="18"/>
              </w:rPr>
            </w:pPr>
            <w:r w:rsidRPr="005A3A36">
              <w:rPr>
                <w:rFonts w:cs="Arial"/>
                <w:sz w:val="18"/>
                <w:szCs w:val="18"/>
              </w:rPr>
              <w:t>840</w:t>
            </w:r>
          </w:p>
        </w:tc>
        <w:tc>
          <w:tcPr>
            <w:tcW w:w="737" w:type="dxa"/>
            <w:tcBorders>
              <w:top w:val="nil"/>
              <w:left w:val="nil"/>
              <w:bottom w:val="nil"/>
              <w:right w:val="nil"/>
            </w:tcBorders>
            <w:shd w:val="clear" w:color="auto" w:fill="auto"/>
            <w:vAlign w:val="bottom"/>
          </w:tcPr>
          <w:p w14:paraId="74821055" w14:textId="7C134441" w:rsidR="005A3A36" w:rsidRPr="00C935A5" w:rsidRDefault="005A3A36" w:rsidP="005A3A36">
            <w:pPr>
              <w:spacing w:before="40" w:after="20"/>
              <w:jc w:val="right"/>
              <w:rPr>
                <w:rFonts w:cs="Arial"/>
                <w:sz w:val="18"/>
                <w:szCs w:val="18"/>
              </w:rPr>
            </w:pPr>
            <w:r w:rsidRPr="005A3A36">
              <w:rPr>
                <w:rFonts w:cs="Arial"/>
                <w:sz w:val="18"/>
                <w:szCs w:val="18"/>
              </w:rPr>
              <w:t>235</w:t>
            </w:r>
          </w:p>
        </w:tc>
        <w:tc>
          <w:tcPr>
            <w:tcW w:w="737" w:type="dxa"/>
            <w:tcBorders>
              <w:top w:val="nil"/>
              <w:left w:val="nil"/>
              <w:bottom w:val="nil"/>
              <w:right w:val="nil"/>
            </w:tcBorders>
            <w:shd w:val="clear" w:color="auto" w:fill="auto"/>
            <w:vAlign w:val="bottom"/>
          </w:tcPr>
          <w:p w14:paraId="3CB97135" w14:textId="0A2E720C" w:rsidR="005A3A36" w:rsidRPr="00C935A5" w:rsidRDefault="005A3A36" w:rsidP="005A3A36">
            <w:pPr>
              <w:spacing w:before="40" w:after="20"/>
              <w:jc w:val="right"/>
              <w:rPr>
                <w:rFonts w:cs="Arial"/>
                <w:sz w:val="18"/>
                <w:szCs w:val="18"/>
              </w:rPr>
            </w:pPr>
            <w:r w:rsidRPr="005A3A36">
              <w:rPr>
                <w:rFonts w:cs="Arial"/>
                <w:sz w:val="18"/>
                <w:szCs w:val="18"/>
              </w:rPr>
              <w:t>64</w:t>
            </w:r>
          </w:p>
        </w:tc>
        <w:tc>
          <w:tcPr>
            <w:tcW w:w="737" w:type="dxa"/>
            <w:tcBorders>
              <w:top w:val="nil"/>
              <w:left w:val="nil"/>
              <w:bottom w:val="nil"/>
              <w:right w:val="nil"/>
            </w:tcBorders>
            <w:shd w:val="clear" w:color="auto" w:fill="auto"/>
            <w:vAlign w:val="bottom"/>
          </w:tcPr>
          <w:p w14:paraId="3138E07C" w14:textId="32D9DE99" w:rsidR="005A3A36" w:rsidRPr="00C935A5" w:rsidRDefault="005A3A36" w:rsidP="005A3A36">
            <w:pPr>
              <w:spacing w:before="40" w:after="20"/>
              <w:jc w:val="right"/>
              <w:rPr>
                <w:rFonts w:cs="Arial"/>
                <w:sz w:val="18"/>
                <w:szCs w:val="18"/>
              </w:rPr>
            </w:pPr>
            <w:r w:rsidRPr="005A3A36">
              <w:rPr>
                <w:rFonts w:cs="Arial"/>
                <w:sz w:val="18"/>
                <w:szCs w:val="18"/>
              </w:rPr>
              <w:t>11</w:t>
            </w:r>
          </w:p>
        </w:tc>
      </w:tr>
      <w:tr w:rsidR="005A3A36" w:rsidRPr="00C72483" w14:paraId="69BF4CC3"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B64378" w14:textId="77777777" w:rsidR="005A3A36" w:rsidRPr="00C935A5" w:rsidRDefault="005A3A36" w:rsidP="005A3A36">
            <w:pPr>
              <w:spacing w:before="40" w:after="20"/>
              <w:rPr>
                <w:rFonts w:cs="Arial"/>
                <w:sz w:val="18"/>
                <w:szCs w:val="18"/>
              </w:rPr>
            </w:pPr>
            <w:r w:rsidRPr="00C935A5">
              <w:rPr>
                <w:rFonts w:cs="Arial"/>
                <w:sz w:val="18"/>
                <w:szCs w:val="18"/>
              </w:rPr>
              <w:t>Moyne S</w:t>
            </w:r>
          </w:p>
        </w:tc>
        <w:tc>
          <w:tcPr>
            <w:tcW w:w="737" w:type="dxa"/>
            <w:tcBorders>
              <w:top w:val="nil"/>
              <w:left w:val="single" w:sz="18" w:space="0" w:color="FFC000"/>
              <w:bottom w:val="nil"/>
              <w:right w:val="nil"/>
            </w:tcBorders>
            <w:shd w:val="clear" w:color="auto" w:fill="auto"/>
            <w:vAlign w:val="bottom"/>
          </w:tcPr>
          <w:p w14:paraId="62474ADA" w14:textId="0F681316" w:rsidR="005A3A36" w:rsidRPr="00C935A5" w:rsidRDefault="005A3A36" w:rsidP="005A3A36">
            <w:pPr>
              <w:spacing w:before="40" w:after="20"/>
              <w:jc w:val="right"/>
              <w:rPr>
                <w:rFonts w:cs="Arial"/>
                <w:sz w:val="18"/>
                <w:szCs w:val="18"/>
              </w:rPr>
            </w:pPr>
            <w:r w:rsidRPr="005A3A36">
              <w:rPr>
                <w:rFonts w:cs="Arial"/>
                <w:sz w:val="18"/>
                <w:szCs w:val="18"/>
              </w:rPr>
              <w:t>142</w:t>
            </w:r>
          </w:p>
        </w:tc>
        <w:tc>
          <w:tcPr>
            <w:tcW w:w="737" w:type="dxa"/>
            <w:tcBorders>
              <w:top w:val="nil"/>
              <w:left w:val="nil"/>
              <w:bottom w:val="nil"/>
              <w:right w:val="nil"/>
            </w:tcBorders>
            <w:shd w:val="clear" w:color="auto" w:fill="auto"/>
            <w:vAlign w:val="bottom"/>
          </w:tcPr>
          <w:p w14:paraId="640F7B7D" w14:textId="26B0F468" w:rsidR="005A3A36" w:rsidRPr="00C935A5" w:rsidRDefault="005A3A36" w:rsidP="005A3A36">
            <w:pPr>
              <w:spacing w:before="40" w:after="20"/>
              <w:jc w:val="right"/>
              <w:rPr>
                <w:rFonts w:cs="Arial"/>
                <w:sz w:val="18"/>
                <w:szCs w:val="18"/>
              </w:rPr>
            </w:pPr>
            <w:r w:rsidRPr="005A3A36">
              <w:rPr>
                <w:rFonts w:cs="Arial"/>
                <w:sz w:val="18"/>
                <w:szCs w:val="18"/>
              </w:rPr>
              <w:t>7</w:t>
            </w:r>
          </w:p>
        </w:tc>
        <w:tc>
          <w:tcPr>
            <w:tcW w:w="737" w:type="dxa"/>
            <w:tcBorders>
              <w:top w:val="nil"/>
              <w:left w:val="nil"/>
              <w:bottom w:val="nil"/>
              <w:right w:val="nil"/>
            </w:tcBorders>
            <w:shd w:val="clear" w:color="auto" w:fill="auto"/>
            <w:vAlign w:val="bottom"/>
          </w:tcPr>
          <w:p w14:paraId="410152A3" w14:textId="6D9D0335" w:rsidR="005A3A36" w:rsidRPr="00C935A5" w:rsidRDefault="005A3A36" w:rsidP="005A3A36">
            <w:pPr>
              <w:spacing w:before="40" w:after="20"/>
              <w:jc w:val="right"/>
              <w:rPr>
                <w:rFonts w:cs="Arial"/>
                <w:sz w:val="18"/>
                <w:szCs w:val="18"/>
              </w:rPr>
            </w:pPr>
            <w:r w:rsidRPr="005A3A36">
              <w:rPr>
                <w:rFonts w:cs="Arial"/>
                <w:sz w:val="18"/>
                <w:szCs w:val="18"/>
              </w:rPr>
              <w:t>13</w:t>
            </w:r>
          </w:p>
        </w:tc>
        <w:tc>
          <w:tcPr>
            <w:tcW w:w="737" w:type="dxa"/>
            <w:tcBorders>
              <w:top w:val="nil"/>
              <w:left w:val="nil"/>
              <w:bottom w:val="nil"/>
              <w:right w:val="nil"/>
            </w:tcBorders>
            <w:shd w:val="clear" w:color="auto" w:fill="auto"/>
            <w:vAlign w:val="bottom"/>
          </w:tcPr>
          <w:p w14:paraId="6ACC0417" w14:textId="3B9108C2"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2FC5CE22" w14:textId="5E8DEB15"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281B7DB" w14:textId="6B3D5BD0" w:rsidR="005A3A36" w:rsidRPr="00C935A5" w:rsidRDefault="005A3A36" w:rsidP="005A3A36">
            <w:pPr>
              <w:spacing w:before="40" w:after="20"/>
              <w:jc w:val="right"/>
              <w:rPr>
                <w:rFonts w:cs="Arial"/>
                <w:sz w:val="18"/>
                <w:szCs w:val="18"/>
              </w:rPr>
            </w:pPr>
            <w:r w:rsidRPr="005A3A36">
              <w:rPr>
                <w:rFonts w:cs="Arial"/>
                <w:sz w:val="18"/>
                <w:szCs w:val="18"/>
              </w:rPr>
              <w:t>79</w:t>
            </w:r>
          </w:p>
        </w:tc>
        <w:tc>
          <w:tcPr>
            <w:tcW w:w="737" w:type="dxa"/>
            <w:tcBorders>
              <w:top w:val="nil"/>
              <w:left w:val="nil"/>
              <w:bottom w:val="nil"/>
              <w:right w:val="nil"/>
            </w:tcBorders>
            <w:shd w:val="clear" w:color="auto" w:fill="auto"/>
            <w:vAlign w:val="bottom"/>
          </w:tcPr>
          <w:p w14:paraId="55772DAA" w14:textId="2BF8184D" w:rsidR="005A3A36" w:rsidRPr="00C935A5" w:rsidRDefault="005A3A36" w:rsidP="005A3A36">
            <w:pPr>
              <w:spacing w:before="40" w:after="20"/>
              <w:jc w:val="right"/>
              <w:rPr>
                <w:rFonts w:cs="Arial"/>
                <w:sz w:val="18"/>
                <w:szCs w:val="18"/>
              </w:rPr>
            </w:pPr>
            <w:r w:rsidRPr="005A3A36">
              <w:rPr>
                <w:rFonts w:cs="Arial"/>
                <w:sz w:val="18"/>
                <w:szCs w:val="18"/>
              </w:rPr>
              <w:t>1,912</w:t>
            </w:r>
          </w:p>
        </w:tc>
        <w:tc>
          <w:tcPr>
            <w:tcW w:w="737" w:type="dxa"/>
            <w:tcBorders>
              <w:top w:val="nil"/>
              <w:left w:val="nil"/>
              <w:bottom w:val="nil"/>
              <w:right w:val="nil"/>
            </w:tcBorders>
            <w:shd w:val="clear" w:color="auto" w:fill="auto"/>
            <w:vAlign w:val="bottom"/>
          </w:tcPr>
          <w:p w14:paraId="581FBC2E" w14:textId="67C8FE70" w:rsidR="005A3A36" w:rsidRPr="00C935A5" w:rsidRDefault="005A3A36" w:rsidP="005A3A36">
            <w:pPr>
              <w:spacing w:before="40" w:after="20"/>
              <w:jc w:val="right"/>
              <w:rPr>
                <w:rFonts w:cs="Arial"/>
                <w:sz w:val="18"/>
                <w:szCs w:val="18"/>
              </w:rPr>
            </w:pPr>
            <w:r w:rsidRPr="005A3A36">
              <w:rPr>
                <w:rFonts w:cs="Arial"/>
                <w:sz w:val="18"/>
                <w:szCs w:val="18"/>
              </w:rPr>
              <w:t>550</w:t>
            </w:r>
          </w:p>
        </w:tc>
        <w:tc>
          <w:tcPr>
            <w:tcW w:w="737" w:type="dxa"/>
            <w:tcBorders>
              <w:top w:val="nil"/>
              <w:left w:val="nil"/>
              <w:bottom w:val="nil"/>
              <w:right w:val="nil"/>
            </w:tcBorders>
            <w:shd w:val="clear" w:color="auto" w:fill="auto"/>
            <w:vAlign w:val="bottom"/>
          </w:tcPr>
          <w:p w14:paraId="5483205A" w14:textId="24D5FEEF" w:rsidR="005A3A36" w:rsidRPr="00C935A5" w:rsidRDefault="005A3A36" w:rsidP="005A3A36">
            <w:pPr>
              <w:spacing w:before="40" w:after="20"/>
              <w:jc w:val="right"/>
              <w:rPr>
                <w:rFonts w:cs="Arial"/>
                <w:sz w:val="18"/>
                <w:szCs w:val="18"/>
              </w:rPr>
            </w:pPr>
            <w:r w:rsidRPr="005A3A36">
              <w:rPr>
                <w:rFonts w:cs="Arial"/>
                <w:sz w:val="18"/>
                <w:szCs w:val="18"/>
              </w:rPr>
              <w:t>28</w:t>
            </w:r>
          </w:p>
        </w:tc>
        <w:tc>
          <w:tcPr>
            <w:tcW w:w="737" w:type="dxa"/>
            <w:tcBorders>
              <w:top w:val="nil"/>
              <w:left w:val="nil"/>
              <w:bottom w:val="nil"/>
              <w:right w:val="nil"/>
            </w:tcBorders>
            <w:shd w:val="clear" w:color="auto" w:fill="auto"/>
            <w:vAlign w:val="bottom"/>
          </w:tcPr>
          <w:p w14:paraId="457D0F43" w14:textId="40A1CE0C" w:rsidR="005A3A36" w:rsidRPr="00C935A5" w:rsidRDefault="005A3A36" w:rsidP="005A3A36">
            <w:pPr>
              <w:spacing w:before="40" w:after="20"/>
              <w:jc w:val="right"/>
              <w:rPr>
                <w:rFonts w:cs="Arial"/>
                <w:sz w:val="18"/>
                <w:szCs w:val="18"/>
              </w:rPr>
            </w:pPr>
            <w:r w:rsidRPr="005A3A36">
              <w:rPr>
                <w:rFonts w:cs="Arial"/>
                <w:sz w:val="18"/>
                <w:szCs w:val="18"/>
              </w:rPr>
              <w:t>13</w:t>
            </w:r>
          </w:p>
        </w:tc>
      </w:tr>
      <w:tr w:rsidR="005A3A36" w:rsidRPr="00C72483" w14:paraId="75E46103" w14:textId="77777777" w:rsidTr="009A113C">
        <w:trPr>
          <w:trHeight w:val="20"/>
        </w:trPr>
        <w:tc>
          <w:tcPr>
            <w:tcW w:w="2268" w:type="dxa"/>
            <w:tcBorders>
              <w:top w:val="nil"/>
              <w:left w:val="nil"/>
              <w:bottom w:val="nil"/>
              <w:right w:val="single" w:sz="18" w:space="0" w:color="FFC000"/>
            </w:tcBorders>
            <w:shd w:val="clear" w:color="auto" w:fill="auto"/>
            <w:vAlign w:val="center"/>
          </w:tcPr>
          <w:p w14:paraId="6AF0C35B" w14:textId="77777777" w:rsidR="005A3A36" w:rsidRPr="00C935A5" w:rsidRDefault="005A3A36" w:rsidP="005A3A36">
            <w:pPr>
              <w:spacing w:before="40" w:after="20"/>
              <w:rPr>
                <w:rFonts w:cs="Arial"/>
                <w:sz w:val="18"/>
                <w:szCs w:val="18"/>
              </w:rPr>
            </w:pPr>
            <w:r w:rsidRPr="00C935A5">
              <w:rPr>
                <w:rFonts w:cs="Arial"/>
                <w:sz w:val="18"/>
                <w:szCs w:val="18"/>
              </w:rPr>
              <w:t>Murrindindi S</w:t>
            </w:r>
          </w:p>
        </w:tc>
        <w:tc>
          <w:tcPr>
            <w:tcW w:w="737" w:type="dxa"/>
            <w:tcBorders>
              <w:top w:val="nil"/>
              <w:left w:val="single" w:sz="18" w:space="0" w:color="FFC000"/>
              <w:bottom w:val="nil"/>
              <w:right w:val="nil"/>
            </w:tcBorders>
            <w:shd w:val="clear" w:color="auto" w:fill="auto"/>
            <w:vAlign w:val="bottom"/>
          </w:tcPr>
          <w:p w14:paraId="31837731" w14:textId="4609C1BC" w:rsidR="005A3A36" w:rsidRPr="00C935A5" w:rsidRDefault="005A3A36" w:rsidP="005A3A36">
            <w:pPr>
              <w:spacing w:before="40" w:after="20"/>
              <w:jc w:val="right"/>
              <w:rPr>
                <w:rFonts w:cs="Arial"/>
                <w:sz w:val="18"/>
                <w:szCs w:val="18"/>
              </w:rPr>
            </w:pPr>
            <w:r w:rsidRPr="005A3A36">
              <w:rPr>
                <w:rFonts w:cs="Arial"/>
                <w:sz w:val="18"/>
                <w:szCs w:val="18"/>
              </w:rPr>
              <w:t>127</w:t>
            </w:r>
          </w:p>
        </w:tc>
        <w:tc>
          <w:tcPr>
            <w:tcW w:w="737" w:type="dxa"/>
            <w:tcBorders>
              <w:top w:val="nil"/>
              <w:left w:val="nil"/>
              <w:bottom w:val="nil"/>
              <w:right w:val="nil"/>
            </w:tcBorders>
            <w:shd w:val="clear" w:color="auto" w:fill="auto"/>
            <w:vAlign w:val="bottom"/>
          </w:tcPr>
          <w:p w14:paraId="1B805377" w14:textId="7F5A192B" w:rsidR="005A3A36" w:rsidRPr="00C935A5" w:rsidRDefault="005A3A36" w:rsidP="005A3A36">
            <w:pPr>
              <w:spacing w:before="40" w:after="20"/>
              <w:jc w:val="right"/>
              <w:rPr>
                <w:rFonts w:cs="Arial"/>
                <w:sz w:val="18"/>
                <w:szCs w:val="18"/>
              </w:rPr>
            </w:pPr>
            <w:r w:rsidRPr="005A3A36">
              <w:rPr>
                <w:rFonts w:cs="Arial"/>
                <w:sz w:val="18"/>
                <w:szCs w:val="18"/>
              </w:rPr>
              <w:t>13</w:t>
            </w:r>
          </w:p>
        </w:tc>
        <w:tc>
          <w:tcPr>
            <w:tcW w:w="737" w:type="dxa"/>
            <w:tcBorders>
              <w:top w:val="nil"/>
              <w:left w:val="nil"/>
              <w:bottom w:val="nil"/>
              <w:right w:val="nil"/>
            </w:tcBorders>
            <w:shd w:val="clear" w:color="auto" w:fill="auto"/>
            <w:vAlign w:val="bottom"/>
          </w:tcPr>
          <w:p w14:paraId="250ECCB5" w14:textId="3E847896"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43CFF260" w14:textId="7B12F6F8"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1B9236AD" w14:textId="405B7379"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348509B" w14:textId="1A6A772E" w:rsidR="005A3A36" w:rsidRPr="00C935A5" w:rsidRDefault="005A3A36" w:rsidP="005A3A36">
            <w:pPr>
              <w:spacing w:before="40" w:after="20"/>
              <w:jc w:val="right"/>
              <w:rPr>
                <w:rFonts w:cs="Arial"/>
                <w:sz w:val="18"/>
                <w:szCs w:val="18"/>
              </w:rPr>
            </w:pPr>
            <w:r w:rsidRPr="005A3A36">
              <w:rPr>
                <w:rFonts w:cs="Arial"/>
                <w:sz w:val="18"/>
                <w:szCs w:val="18"/>
              </w:rPr>
              <w:t>42</w:t>
            </w:r>
          </w:p>
        </w:tc>
        <w:tc>
          <w:tcPr>
            <w:tcW w:w="737" w:type="dxa"/>
            <w:tcBorders>
              <w:top w:val="nil"/>
              <w:left w:val="nil"/>
              <w:bottom w:val="nil"/>
              <w:right w:val="nil"/>
            </w:tcBorders>
            <w:shd w:val="clear" w:color="auto" w:fill="auto"/>
            <w:vAlign w:val="bottom"/>
          </w:tcPr>
          <w:p w14:paraId="18492845" w14:textId="016AEADE" w:rsidR="005A3A36" w:rsidRPr="00C935A5" w:rsidRDefault="005A3A36" w:rsidP="005A3A36">
            <w:pPr>
              <w:spacing w:before="40" w:after="20"/>
              <w:jc w:val="right"/>
              <w:rPr>
                <w:rFonts w:cs="Arial"/>
                <w:sz w:val="18"/>
                <w:szCs w:val="18"/>
              </w:rPr>
            </w:pPr>
            <w:r w:rsidRPr="005A3A36">
              <w:rPr>
                <w:rFonts w:cs="Arial"/>
                <w:sz w:val="18"/>
                <w:szCs w:val="18"/>
              </w:rPr>
              <w:t>642</w:t>
            </w:r>
          </w:p>
        </w:tc>
        <w:tc>
          <w:tcPr>
            <w:tcW w:w="737" w:type="dxa"/>
            <w:tcBorders>
              <w:top w:val="nil"/>
              <w:left w:val="nil"/>
              <w:bottom w:val="nil"/>
              <w:right w:val="nil"/>
            </w:tcBorders>
            <w:shd w:val="clear" w:color="auto" w:fill="auto"/>
            <w:vAlign w:val="bottom"/>
          </w:tcPr>
          <w:p w14:paraId="499AB05D" w14:textId="7DC1013D" w:rsidR="005A3A36" w:rsidRPr="00C935A5" w:rsidRDefault="005A3A36" w:rsidP="005A3A36">
            <w:pPr>
              <w:spacing w:before="40" w:after="20"/>
              <w:jc w:val="right"/>
              <w:rPr>
                <w:rFonts w:cs="Arial"/>
                <w:sz w:val="18"/>
                <w:szCs w:val="18"/>
              </w:rPr>
            </w:pPr>
            <w:r w:rsidRPr="005A3A36">
              <w:rPr>
                <w:rFonts w:cs="Arial"/>
                <w:sz w:val="18"/>
                <w:szCs w:val="18"/>
              </w:rPr>
              <w:t>331</w:t>
            </w:r>
          </w:p>
        </w:tc>
        <w:tc>
          <w:tcPr>
            <w:tcW w:w="737" w:type="dxa"/>
            <w:tcBorders>
              <w:top w:val="nil"/>
              <w:left w:val="nil"/>
              <w:bottom w:val="nil"/>
              <w:right w:val="nil"/>
            </w:tcBorders>
            <w:shd w:val="clear" w:color="auto" w:fill="auto"/>
            <w:vAlign w:val="bottom"/>
          </w:tcPr>
          <w:p w14:paraId="4E6CBCB2" w14:textId="70598302" w:rsidR="005A3A36" w:rsidRPr="00C935A5" w:rsidRDefault="005A3A36" w:rsidP="005A3A36">
            <w:pPr>
              <w:spacing w:before="40" w:after="20"/>
              <w:jc w:val="right"/>
              <w:rPr>
                <w:rFonts w:cs="Arial"/>
                <w:sz w:val="18"/>
                <w:szCs w:val="18"/>
              </w:rPr>
            </w:pPr>
            <w:r w:rsidRPr="005A3A36">
              <w:rPr>
                <w:rFonts w:cs="Arial"/>
                <w:sz w:val="18"/>
                <w:szCs w:val="18"/>
              </w:rPr>
              <w:t>28</w:t>
            </w:r>
          </w:p>
        </w:tc>
        <w:tc>
          <w:tcPr>
            <w:tcW w:w="737" w:type="dxa"/>
            <w:tcBorders>
              <w:top w:val="nil"/>
              <w:left w:val="nil"/>
              <w:bottom w:val="nil"/>
              <w:right w:val="nil"/>
            </w:tcBorders>
            <w:shd w:val="clear" w:color="auto" w:fill="auto"/>
            <w:vAlign w:val="bottom"/>
          </w:tcPr>
          <w:p w14:paraId="3C8FDB7F" w14:textId="3503E73A" w:rsidR="005A3A36" w:rsidRPr="00C935A5" w:rsidRDefault="005A3A36" w:rsidP="005A3A36">
            <w:pPr>
              <w:spacing w:before="40" w:after="20"/>
              <w:jc w:val="right"/>
              <w:rPr>
                <w:rFonts w:cs="Arial"/>
                <w:sz w:val="18"/>
                <w:szCs w:val="18"/>
              </w:rPr>
            </w:pPr>
            <w:r w:rsidRPr="005A3A36">
              <w:rPr>
                <w:rFonts w:cs="Arial"/>
                <w:sz w:val="18"/>
                <w:szCs w:val="18"/>
              </w:rPr>
              <w:t>14</w:t>
            </w:r>
          </w:p>
        </w:tc>
      </w:tr>
      <w:tr w:rsidR="005A3A36" w:rsidRPr="00C72483" w14:paraId="5896EA0F" w14:textId="77777777" w:rsidTr="009A113C">
        <w:trPr>
          <w:trHeight w:val="20"/>
        </w:trPr>
        <w:tc>
          <w:tcPr>
            <w:tcW w:w="2268" w:type="dxa"/>
            <w:tcBorders>
              <w:top w:val="nil"/>
              <w:left w:val="nil"/>
              <w:bottom w:val="nil"/>
              <w:right w:val="single" w:sz="18" w:space="0" w:color="FFC000"/>
            </w:tcBorders>
            <w:shd w:val="clear" w:color="auto" w:fill="auto"/>
            <w:vAlign w:val="center"/>
          </w:tcPr>
          <w:p w14:paraId="556AB40A" w14:textId="77777777" w:rsidR="005A3A36" w:rsidRPr="00C935A5" w:rsidRDefault="005A3A36" w:rsidP="005A3A36">
            <w:pPr>
              <w:spacing w:before="40" w:after="20"/>
              <w:rPr>
                <w:rFonts w:cs="Arial"/>
                <w:sz w:val="18"/>
                <w:szCs w:val="18"/>
              </w:rPr>
            </w:pPr>
            <w:r w:rsidRPr="00C935A5">
              <w:rPr>
                <w:rFonts w:cs="Arial"/>
                <w:sz w:val="18"/>
                <w:szCs w:val="18"/>
              </w:rPr>
              <w:t>Nillumbik S</w:t>
            </w:r>
          </w:p>
        </w:tc>
        <w:tc>
          <w:tcPr>
            <w:tcW w:w="737" w:type="dxa"/>
            <w:tcBorders>
              <w:top w:val="nil"/>
              <w:left w:val="single" w:sz="18" w:space="0" w:color="FFC000"/>
              <w:bottom w:val="nil"/>
              <w:right w:val="nil"/>
            </w:tcBorders>
            <w:shd w:val="clear" w:color="auto" w:fill="auto"/>
            <w:vAlign w:val="bottom"/>
          </w:tcPr>
          <w:p w14:paraId="7989B886" w14:textId="21997830" w:rsidR="005A3A36" w:rsidRPr="00C935A5" w:rsidRDefault="005A3A36" w:rsidP="005A3A36">
            <w:pPr>
              <w:spacing w:before="40" w:after="20"/>
              <w:jc w:val="right"/>
              <w:rPr>
                <w:rFonts w:cs="Arial"/>
                <w:sz w:val="18"/>
                <w:szCs w:val="18"/>
              </w:rPr>
            </w:pPr>
            <w:r w:rsidRPr="005A3A36">
              <w:rPr>
                <w:rFonts w:cs="Arial"/>
                <w:sz w:val="18"/>
                <w:szCs w:val="18"/>
              </w:rPr>
              <w:t>216</w:t>
            </w:r>
          </w:p>
        </w:tc>
        <w:tc>
          <w:tcPr>
            <w:tcW w:w="737" w:type="dxa"/>
            <w:tcBorders>
              <w:top w:val="nil"/>
              <w:left w:val="nil"/>
              <w:bottom w:val="nil"/>
              <w:right w:val="nil"/>
            </w:tcBorders>
            <w:shd w:val="clear" w:color="auto" w:fill="auto"/>
            <w:vAlign w:val="bottom"/>
          </w:tcPr>
          <w:p w14:paraId="3378E52A" w14:textId="17A49917" w:rsidR="005A3A36" w:rsidRPr="00C935A5" w:rsidRDefault="005A3A36" w:rsidP="005A3A36">
            <w:pPr>
              <w:spacing w:before="40" w:after="20"/>
              <w:jc w:val="right"/>
              <w:rPr>
                <w:rFonts w:cs="Arial"/>
                <w:sz w:val="18"/>
                <w:szCs w:val="18"/>
              </w:rPr>
            </w:pPr>
            <w:r w:rsidRPr="005A3A36">
              <w:rPr>
                <w:rFonts w:cs="Arial"/>
                <w:sz w:val="18"/>
                <w:szCs w:val="18"/>
              </w:rPr>
              <w:t>38</w:t>
            </w:r>
          </w:p>
        </w:tc>
        <w:tc>
          <w:tcPr>
            <w:tcW w:w="737" w:type="dxa"/>
            <w:tcBorders>
              <w:top w:val="nil"/>
              <w:left w:val="nil"/>
              <w:bottom w:val="nil"/>
              <w:right w:val="nil"/>
            </w:tcBorders>
            <w:shd w:val="clear" w:color="auto" w:fill="auto"/>
            <w:vAlign w:val="bottom"/>
          </w:tcPr>
          <w:p w14:paraId="3FFC5918" w14:textId="2091BE0E" w:rsidR="005A3A36" w:rsidRPr="00C935A5" w:rsidRDefault="005A3A36" w:rsidP="005A3A36">
            <w:pPr>
              <w:spacing w:before="40" w:after="20"/>
              <w:jc w:val="right"/>
              <w:rPr>
                <w:rFonts w:cs="Arial"/>
                <w:sz w:val="18"/>
                <w:szCs w:val="18"/>
              </w:rPr>
            </w:pPr>
            <w:r w:rsidRPr="005A3A36">
              <w:rPr>
                <w:rFonts w:cs="Arial"/>
                <w:sz w:val="18"/>
                <w:szCs w:val="18"/>
              </w:rPr>
              <w:t>62</w:t>
            </w:r>
          </w:p>
        </w:tc>
        <w:tc>
          <w:tcPr>
            <w:tcW w:w="737" w:type="dxa"/>
            <w:tcBorders>
              <w:top w:val="nil"/>
              <w:left w:val="nil"/>
              <w:bottom w:val="nil"/>
              <w:right w:val="nil"/>
            </w:tcBorders>
            <w:shd w:val="clear" w:color="auto" w:fill="auto"/>
            <w:vAlign w:val="bottom"/>
          </w:tcPr>
          <w:p w14:paraId="4EF2C995" w14:textId="1234E97E" w:rsidR="005A3A36" w:rsidRPr="00C935A5" w:rsidRDefault="005A3A36" w:rsidP="005A3A36">
            <w:pPr>
              <w:spacing w:before="40" w:after="20"/>
              <w:jc w:val="right"/>
              <w:rPr>
                <w:rFonts w:cs="Arial"/>
                <w:sz w:val="18"/>
                <w:szCs w:val="18"/>
              </w:rPr>
            </w:pPr>
            <w:r w:rsidRPr="005A3A36">
              <w:rPr>
                <w:rFonts w:cs="Arial"/>
                <w:sz w:val="18"/>
                <w:szCs w:val="18"/>
              </w:rPr>
              <w:t>7</w:t>
            </w:r>
          </w:p>
        </w:tc>
        <w:tc>
          <w:tcPr>
            <w:tcW w:w="170" w:type="dxa"/>
            <w:tcBorders>
              <w:top w:val="nil"/>
              <w:left w:val="nil"/>
              <w:bottom w:val="nil"/>
              <w:right w:val="nil"/>
            </w:tcBorders>
            <w:shd w:val="clear" w:color="auto" w:fill="auto"/>
            <w:vAlign w:val="bottom"/>
          </w:tcPr>
          <w:p w14:paraId="532C2721" w14:textId="136B17C4"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FE5FA33" w14:textId="71CA6D84"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4BC4EDF" w14:textId="7DD84BCC" w:rsidR="005A3A36" w:rsidRPr="00C935A5" w:rsidRDefault="005A3A36" w:rsidP="005A3A36">
            <w:pPr>
              <w:spacing w:before="40" w:after="20"/>
              <w:jc w:val="right"/>
              <w:rPr>
                <w:rFonts w:cs="Arial"/>
                <w:sz w:val="18"/>
                <w:szCs w:val="18"/>
              </w:rPr>
            </w:pPr>
            <w:r w:rsidRPr="005A3A36">
              <w:rPr>
                <w:rFonts w:cs="Arial"/>
                <w:sz w:val="18"/>
                <w:szCs w:val="18"/>
              </w:rPr>
              <w:t>126</w:t>
            </w:r>
          </w:p>
        </w:tc>
        <w:tc>
          <w:tcPr>
            <w:tcW w:w="737" w:type="dxa"/>
            <w:tcBorders>
              <w:top w:val="nil"/>
              <w:left w:val="nil"/>
              <w:bottom w:val="nil"/>
              <w:right w:val="nil"/>
            </w:tcBorders>
            <w:shd w:val="clear" w:color="auto" w:fill="auto"/>
            <w:vAlign w:val="bottom"/>
          </w:tcPr>
          <w:p w14:paraId="172A7A69" w14:textId="6DE0D235" w:rsidR="005A3A36" w:rsidRPr="00C935A5" w:rsidRDefault="005A3A36" w:rsidP="005A3A36">
            <w:pPr>
              <w:spacing w:before="40" w:after="20"/>
              <w:jc w:val="right"/>
              <w:rPr>
                <w:rFonts w:cs="Arial"/>
                <w:sz w:val="18"/>
                <w:szCs w:val="18"/>
              </w:rPr>
            </w:pPr>
            <w:r w:rsidRPr="005A3A36">
              <w:rPr>
                <w:rFonts w:cs="Arial"/>
                <w:sz w:val="18"/>
                <w:szCs w:val="18"/>
              </w:rPr>
              <w:t>289</w:t>
            </w:r>
          </w:p>
        </w:tc>
        <w:tc>
          <w:tcPr>
            <w:tcW w:w="737" w:type="dxa"/>
            <w:tcBorders>
              <w:top w:val="nil"/>
              <w:left w:val="nil"/>
              <w:bottom w:val="nil"/>
              <w:right w:val="nil"/>
            </w:tcBorders>
            <w:shd w:val="clear" w:color="auto" w:fill="auto"/>
            <w:vAlign w:val="bottom"/>
          </w:tcPr>
          <w:p w14:paraId="53A6C6DD" w14:textId="64ED3A41" w:rsidR="005A3A36" w:rsidRPr="00C935A5" w:rsidRDefault="005A3A36" w:rsidP="005A3A36">
            <w:pPr>
              <w:spacing w:before="40" w:after="20"/>
              <w:jc w:val="right"/>
              <w:rPr>
                <w:rFonts w:cs="Arial"/>
                <w:sz w:val="18"/>
                <w:szCs w:val="18"/>
              </w:rPr>
            </w:pPr>
            <w:r w:rsidRPr="005A3A36">
              <w:rPr>
                <w:rFonts w:cs="Arial"/>
                <w:sz w:val="18"/>
                <w:szCs w:val="18"/>
              </w:rPr>
              <w:t>21</w:t>
            </w:r>
          </w:p>
        </w:tc>
        <w:tc>
          <w:tcPr>
            <w:tcW w:w="737" w:type="dxa"/>
            <w:tcBorders>
              <w:top w:val="nil"/>
              <w:left w:val="nil"/>
              <w:bottom w:val="nil"/>
              <w:right w:val="nil"/>
            </w:tcBorders>
            <w:shd w:val="clear" w:color="auto" w:fill="auto"/>
            <w:vAlign w:val="bottom"/>
          </w:tcPr>
          <w:p w14:paraId="4027F962" w14:textId="7BE0CB51" w:rsidR="005A3A36" w:rsidRPr="00C935A5" w:rsidRDefault="005A3A36" w:rsidP="005A3A36">
            <w:pPr>
              <w:spacing w:before="40" w:after="20"/>
              <w:jc w:val="right"/>
              <w:rPr>
                <w:rFonts w:cs="Arial"/>
                <w:sz w:val="18"/>
                <w:szCs w:val="18"/>
              </w:rPr>
            </w:pPr>
            <w:r w:rsidRPr="005A3A36">
              <w:rPr>
                <w:rFonts w:cs="Arial"/>
                <w:sz w:val="18"/>
                <w:szCs w:val="18"/>
              </w:rPr>
              <w:t>16</w:t>
            </w:r>
          </w:p>
        </w:tc>
      </w:tr>
      <w:tr w:rsidR="005A3A36" w:rsidRPr="00C72483" w14:paraId="61E76E30" w14:textId="77777777" w:rsidTr="009A113C">
        <w:trPr>
          <w:trHeight w:val="20"/>
        </w:trPr>
        <w:tc>
          <w:tcPr>
            <w:tcW w:w="2268" w:type="dxa"/>
            <w:tcBorders>
              <w:top w:val="nil"/>
              <w:left w:val="nil"/>
              <w:bottom w:val="nil"/>
              <w:right w:val="single" w:sz="18" w:space="0" w:color="FFC000"/>
            </w:tcBorders>
            <w:shd w:val="clear" w:color="auto" w:fill="auto"/>
            <w:vAlign w:val="center"/>
          </w:tcPr>
          <w:p w14:paraId="309E29E7" w14:textId="77777777" w:rsidR="005A3A36" w:rsidRPr="00C935A5" w:rsidRDefault="005A3A36" w:rsidP="005A3A36">
            <w:pPr>
              <w:spacing w:before="40" w:after="20"/>
              <w:rPr>
                <w:rFonts w:cs="Arial"/>
                <w:sz w:val="18"/>
                <w:szCs w:val="18"/>
              </w:rPr>
            </w:pPr>
            <w:r w:rsidRPr="00C935A5">
              <w:rPr>
                <w:rFonts w:cs="Arial"/>
                <w:sz w:val="18"/>
                <w:szCs w:val="18"/>
              </w:rPr>
              <w:t>Northern Grampians S</w:t>
            </w:r>
          </w:p>
        </w:tc>
        <w:tc>
          <w:tcPr>
            <w:tcW w:w="737" w:type="dxa"/>
            <w:tcBorders>
              <w:top w:val="nil"/>
              <w:left w:val="single" w:sz="18" w:space="0" w:color="FFC000"/>
              <w:bottom w:val="nil"/>
              <w:right w:val="nil"/>
            </w:tcBorders>
            <w:shd w:val="clear" w:color="auto" w:fill="auto"/>
            <w:vAlign w:val="bottom"/>
          </w:tcPr>
          <w:p w14:paraId="3EBA3E56" w14:textId="12EE486A" w:rsidR="005A3A36" w:rsidRPr="00C935A5" w:rsidRDefault="005A3A36" w:rsidP="005A3A36">
            <w:pPr>
              <w:spacing w:before="40" w:after="20"/>
              <w:jc w:val="right"/>
              <w:rPr>
                <w:rFonts w:cs="Arial"/>
                <w:sz w:val="18"/>
                <w:szCs w:val="18"/>
              </w:rPr>
            </w:pPr>
            <w:r w:rsidRPr="005A3A36">
              <w:rPr>
                <w:rFonts w:cs="Arial"/>
                <w:sz w:val="18"/>
                <w:szCs w:val="18"/>
              </w:rPr>
              <w:t>114</w:t>
            </w:r>
          </w:p>
        </w:tc>
        <w:tc>
          <w:tcPr>
            <w:tcW w:w="737" w:type="dxa"/>
            <w:tcBorders>
              <w:top w:val="nil"/>
              <w:left w:val="nil"/>
              <w:bottom w:val="nil"/>
              <w:right w:val="nil"/>
            </w:tcBorders>
            <w:shd w:val="clear" w:color="auto" w:fill="auto"/>
            <w:vAlign w:val="bottom"/>
          </w:tcPr>
          <w:p w14:paraId="09F644A9" w14:textId="5A5CC27A" w:rsidR="005A3A36" w:rsidRPr="00C935A5" w:rsidRDefault="005A3A36" w:rsidP="005A3A36">
            <w:pPr>
              <w:spacing w:before="40" w:after="20"/>
              <w:jc w:val="right"/>
              <w:rPr>
                <w:rFonts w:cs="Arial"/>
                <w:sz w:val="18"/>
                <w:szCs w:val="18"/>
              </w:rPr>
            </w:pPr>
            <w:r w:rsidRPr="005A3A36">
              <w:rPr>
                <w:rFonts w:cs="Arial"/>
                <w:sz w:val="18"/>
                <w:szCs w:val="18"/>
              </w:rPr>
              <w:t>10</w:t>
            </w:r>
          </w:p>
        </w:tc>
        <w:tc>
          <w:tcPr>
            <w:tcW w:w="737" w:type="dxa"/>
            <w:tcBorders>
              <w:top w:val="nil"/>
              <w:left w:val="nil"/>
              <w:bottom w:val="nil"/>
              <w:right w:val="nil"/>
            </w:tcBorders>
            <w:shd w:val="clear" w:color="auto" w:fill="auto"/>
            <w:vAlign w:val="bottom"/>
          </w:tcPr>
          <w:p w14:paraId="47B4AB96" w14:textId="339DB676" w:rsidR="005A3A36" w:rsidRPr="00C935A5" w:rsidRDefault="005A3A36" w:rsidP="005A3A36">
            <w:pPr>
              <w:spacing w:before="40" w:after="20"/>
              <w:jc w:val="right"/>
              <w:rPr>
                <w:rFonts w:cs="Arial"/>
                <w:sz w:val="18"/>
                <w:szCs w:val="18"/>
              </w:rPr>
            </w:pPr>
            <w:r w:rsidRPr="005A3A36">
              <w:rPr>
                <w:rFonts w:cs="Arial"/>
                <w:sz w:val="18"/>
                <w:szCs w:val="18"/>
              </w:rPr>
              <w:t>8</w:t>
            </w:r>
          </w:p>
        </w:tc>
        <w:tc>
          <w:tcPr>
            <w:tcW w:w="737" w:type="dxa"/>
            <w:tcBorders>
              <w:top w:val="nil"/>
              <w:left w:val="nil"/>
              <w:bottom w:val="nil"/>
              <w:right w:val="nil"/>
            </w:tcBorders>
            <w:shd w:val="clear" w:color="auto" w:fill="auto"/>
            <w:vAlign w:val="bottom"/>
          </w:tcPr>
          <w:p w14:paraId="79276910" w14:textId="446D952C"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77F68744" w14:textId="5F158C34"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7B030AB" w14:textId="79E4DE5B" w:rsidR="005A3A36" w:rsidRPr="00C935A5" w:rsidRDefault="005A3A36" w:rsidP="005A3A36">
            <w:pPr>
              <w:spacing w:before="40" w:after="20"/>
              <w:jc w:val="right"/>
              <w:rPr>
                <w:rFonts w:cs="Arial"/>
                <w:sz w:val="18"/>
                <w:szCs w:val="18"/>
              </w:rPr>
            </w:pPr>
            <w:r w:rsidRPr="005A3A36">
              <w:rPr>
                <w:rFonts w:cs="Arial"/>
                <w:sz w:val="18"/>
                <w:szCs w:val="18"/>
              </w:rPr>
              <w:t>414</w:t>
            </w:r>
          </w:p>
        </w:tc>
        <w:tc>
          <w:tcPr>
            <w:tcW w:w="737" w:type="dxa"/>
            <w:tcBorders>
              <w:top w:val="nil"/>
              <w:left w:val="nil"/>
              <w:bottom w:val="nil"/>
              <w:right w:val="nil"/>
            </w:tcBorders>
            <w:shd w:val="clear" w:color="auto" w:fill="auto"/>
            <w:vAlign w:val="bottom"/>
          </w:tcPr>
          <w:p w14:paraId="4D47D86D" w14:textId="5C3333AE" w:rsidR="005A3A36" w:rsidRPr="00C935A5" w:rsidRDefault="005A3A36" w:rsidP="005A3A36">
            <w:pPr>
              <w:spacing w:before="40" w:after="20"/>
              <w:jc w:val="right"/>
              <w:rPr>
                <w:rFonts w:cs="Arial"/>
                <w:sz w:val="18"/>
                <w:szCs w:val="18"/>
              </w:rPr>
            </w:pPr>
            <w:r w:rsidRPr="005A3A36">
              <w:rPr>
                <w:rFonts w:cs="Arial"/>
                <w:sz w:val="18"/>
                <w:szCs w:val="18"/>
              </w:rPr>
              <w:t>2,583</w:t>
            </w:r>
          </w:p>
        </w:tc>
        <w:tc>
          <w:tcPr>
            <w:tcW w:w="737" w:type="dxa"/>
            <w:tcBorders>
              <w:top w:val="nil"/>
              <w:left w:val="nil"/>
              <w:bottom w:val="nil"/>
              <w:right w:val="nil"/>
            </w:tcBorders>
            <w:shd w:val="clear" w:color="auto" w:fill="auto"/>
            <w:vAlign w:val="bottom"/>
          </w:tcPr>
          <w:p w14:paraId="5846B24D" w14:textId="33528655" w:rsidR="005A3A36" w:rsidRPr="00C935A5" w:rsidRDefault="005A3A36" w:rsidP="005A3A36">
            <w:pPr>
              <w:spacing w:before="40" w:after="20"/>
              <w:jc w:val="right"/>
              <w:rPr>
                <w:rFonts w:cs="Arial"/>
                <w:sz w:val="18"/>
                <w:szCs w:val="18"/>
              </w:rPr>
            </w:pPr>
            <w:r w:rsidRPr="005A3A36">
              <w:rPr>
                <w:rFonts w:cs="Arial"/>
                <w:sz w:val="18"/>
                <w:szCs w:val="18"/>
              </w:rPr>
              <w:t>243</w:t>
            </w:r>
          </w:p>
        </w:tc>
        <w:tc>
          <w:tcPr>
            <w:tcW w:w="737" w:type="dxa"/>
            <w:tcBorders>
              <w:top w:val="nil"/>
              <w:left w:val="nil"/>
              <w:bottom w:val="nil"/>
              <w:right w:val="nil"/>
            </w:tcBorders>
            <w:shd w:val="clear" w:color="auto" w:fill="auto"/>
            <w:vAlign w:val="bottom"/>
          </w:tcPr>
          <w:p w14:paraId="2B33129C" w14:textId="7FF848D6"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15DADF5" w14:textId="730F3166"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687280F6" w14:textId="77777777" w:rsidTr="009A113C">
        <w:trPr>
          <w:trHeight w:val="20"/>
        </w:trPr>
        <w:tc>
          <w:tcPr>
            <w:tcW w:w="2268" w:type="dxa"/>
            <w:tcBorders>
              <w:top w:val="nil"/>
              <w:left w:val="nil"/>
              <w:bottom w:val="nil"/>
              <w:right w:val="single" w:sz="18" w:space="0" w:color="FFC000"/>
            </w:tcBorders>
            <w:shd w:val="clear" w:color="auto" w:fill="auto"/>
            <w:vAlign w:val="center"/>
          </w:tcPr>
          <w:p w14:paraId="067B0DA5" w14:textId="77777777" w:rsidR="005A3A36" w:rsidRPr="00C935A5" w:rsidRDefault="005A3A36" w:rsidP="005A3A36">
            <w:pPr>
              <w:spacing w:before="40" w:after="20"/>
              <w:rPr>
                <w:rFonts w:cs="Arial"/>
                <w:sz w:val="18"/>
                <w:szCs w:val="18"/>
              </w:rPr>
            </w:pPr>
            <w:r w:rsidRPr="00C935A5">
              <w:rPr>
                <w:rFonts w:cs="Arial"/>
                <w:sz w:val="18"/>
                <w:szCs w:val="18"/>
              </w:rPr>
              <w:t>Port Phillip C</w:t>
            </w:r>
          </w:p>
        </w:tc>
        <w:tc>
          <w:tcPr>
            <w:tcW w:w="737" w:type="dxa"/>
            <w:tcBorders>
              <w:top w:val="nil"/>
              <w:left w:val="single" w:sz="18" w:space="0" w:color="FFC000"/>
              <w:bottom w:val="nil"/>
              <w:right w:val="nil"/>
            </w:tcBorders>
            <w:shd w:val="clear" w:color="auto" w:fill="auto"/>
            <w:vAlign w:val="bottom"/>
          </w:tcPr>
          <w:p w14:paraId="39C71D20" w14:textId="3B009DB0" w:rsidR="005A3A36" w:rsidRPr="00C935A5" w:rsidRDefault="005A3A36" w:rsidP="005A3A36">
            <w:pPr>
              <w:spacing w:before="40" w:after="20"/>
              <w:jc w:val="right"/>
              <w:rPr>
                <w:rFonts w:cs="Arial"/>
                <w:sz w:val="18"/>
                <w:szCs w:val="18"/>
              </w:rPr>
            </w:pPr>
            <w:r w:rsidRPr="005A3A36">
              <w:rPr>
                <w:rFonts w:cs="Arial"/>
                <w:sz w:val="18"/>
                <w:szCs w:val="18"/>
              </w:rPr>
              <w:t>53</w:t>
            </w:r>
          </w:p>
        </w:tc>
        <w:tc>
          <w:tcPr>
            <w:tcW w:w="737" w:type="dxa"/>
            <w:tcBorders>
              <w:top w:val="nil"/>
              <w:left w:val="nil"/>
              <w:bottom w:val="nil"/>
              <w:right w:val="nil"/>
            </w:tcBorders>
            <w:shd w:val="clear" w:color="auto" w:fill="auto"/>
            <w:vAlign w:val="bottom"/>
          </w:tcPr>
          <w:p w14:paraId="26B53895" w14:textId="21AE4793" w:rsidR="005A3A36" w:rsidRPr="00C935A5" w:rsidRDefault="005A3A36" w:rsidP="005A3A36">
            <w:pPr>
              <w:spacing w:before="40" w:after="20"/>
              <w:jc w:val="right"/>
              <w:rPr>
                <w:rFonts w:cs="Arial"/>
                <w:sz w:val="18"/>
                <w:szCs w:val="18"/>
              </w:rPr>
            </w:pPr>
            <w:r w:rsidRPr="005A3A36">
              <w:rPr>
                <w:rFonts w:cs="Arial"/>
                <w:sz w:val="18"/>
                <w:szCs w:val="18"/>
              </w:rPr>
              <w:t>103</w:t>
            </w:r>
          </w:p>
        </w:tc>
        <w:tc>
          <w:tcPr>
            <w:tcW w:w="737" w:type="dxa"/>
            <w:tcBorders>
              <w:top w:val="nil"/>
              <w:left w:val="nil"/>
              <w:bottom w:val="nil"/>
              <w:right w:val="nil"/>
            </w:tcBorders>
            <w:shd w:val="clear" w:color="auto" w:fill="auto"/>
            <w:vAlign w:val="bottom"/>
          </w:tcPr>
          <w:p w14:paraId="11486B72" w14:textId="35FC95B0" w:rsidR="005A3A36" w:rsidRPr="00C935A5" w:rsidRDefault="005A3A36" w:rsidP="005A3A36">
            <w:pPr>
              <w:spacing w:before="40" w:after="20"/>
              <w:jc w:val="right"/>
              <w:rPr>
                <w:rFonts w:cs="Arial"/>
                <w:sz w:val="18"/>
                <w:szCs w:val="18"/>
              </w:rPr>
            </w:pPr>
            <w:r w:rsidRPr="005A3A36">
              <w:rPr>
                <w:rFonts w:cs="Arial"/>
                <w:sz w:val="18"/>
                <w:szCs w:val="18"/>
              </w:rPr>
              <w:t>23</w:t>
            </w:r>
          </w:p>
        </w:tc>
        <w:tc>
          <w:tcPr>
            <w:tcW w:w="737" w:type="dxa"/>
            <w:tcBorders>
              <w:top w:val="nil"/>
              <w:left w:val="nil"/>
              <w:bottom w:val="nil"/>
              <w:right w:val="nil"/>
            </w:tcBorders>
            <w:shd w:val="clear" w:color="auto" w:fill="auto"/>
            <w:vAlign w:val="bottom"/>
          </w:tcPr>
          <w:p w14:paraId="224EBA8D" w14:textId="36075F20" w:rsidR="005A3A36" w:rsidRPr="00C935A5" w:rsidRDefault="005A3A36" w:rsidP="005A3A36">
            <w:pPr>
              <w:spacing w:before="40" w:after="20"/>
              <w:jc w:val="right"/>
              <w:rPr>
                <w:rFonts w:cs="Arial"/>
                <w:sz w:val="18"/>
                <w:szCs w:val="18"/>
              </w:rPr>
            </w:pPr>
            <w:r w:rsidRPr="005A3A36">
              <w:rPr>
                <w:rFonts w:cs="Arial"/>
                <w:sz w:val="18"/>
                <w:szCs w:val="18"/>
              </w:rPr>
              <w:t>36</w:t>
            </w:r>
          </w:p>
        </w:tc>
        <w:tc>
          <w:tcPr>
            <w:tcW w:w="170" w:type="dxa"/>
            <w:tcBorders>
              <w:top w:val="nil"/>
              <w:left w:val="nil"/>
              <w:bottom w:val="nil"/>
              <w:right w:val="nil"/>
            </w:tcBorders>
            <w:shd w:val="clear" w:color="auto" w:fill="auto"/>
            <w:vAlign w:val="bottom"/>
          </w:tcPr>
          <w:p w14:paraId="4157674C" w14:textId="4E69267A"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122B1AA" w14:textId="28E71968"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3B06A58B" w14:textId="44C66E4B"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90996B9" w14:textId="0B81FFFA"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FE7E6C9" w14:textId="1545CD4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E8D93F9" w14:textId="31E1AE48"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43287CC9" w14:textId="77777777" w:rsidTr="009A113C">
        <w:trPr>
          <w:trHeight w:val="20"/>
        </w:trPr>
        <w:tc>
          <w:tcPr>
            <w:tcW w:w="2268" w:type="dxa"/>
            <w:tcBorders>
              <w:top w:val="nil"/>
              <w:left w:val="nil"/>
              <w:bottom w:val="nil"/>
              <w:right w:val="single" w:sz="18" w:space="0" w:color="FFC000"/>
            </w:tcBorders>
            <w:shd w:val="clear" w:color="auto" w:fill="auto"/>
            <w:vAlign w:val="center"/>
          </w:tcPr>
          <w:p w14:paraId="0BCA3E7A" w14:textId="77777777" w:rsidR="005A3A36" w:rsidRPr="00C935A5" w:rsidRDefault="005A3A36" w:rsidP="005A3A36">
            <w:pPr>
              <w:spacing w:before="40" w:after="20"/>
              <w:rPr>
                <w:rFonts w:cs="Arial"/>
                <w:sz w:val="18"/>
                <w:szCs w:val="18"/>
              </w:rPr>
            </w:pPr>
            <w:r w:rsidRPr="00C935A5">
              <w:rPr>
                <w:rFonts w:cs="Arial"/>
                <w:sz w:val="18"/>
                <w:szCs w:val="18"/>
              </w:rPr>
              <w:t>Pyrenees S</w:t>
            </w:r>
          </w:p>
        </w:tc>
        <w:tc>
          <w:tcPr>
            <w:tcW w:w="737" w:type="dxa"/>
            <w:tcBorders>
              <w:top w:val="nil"/>
              <w:left w:val="single" w:sz="18" w:space="0" w:color="FFC000"/>
              <w:bottom w:val="nil"/>
              <w:right w:val="nil"/>
            </w:tcBorders>
            <w:shd w:val="clear" w:color="auto" w:fill="auto"/>
            <w:vAlign w:val="bottom"/>
          </w:tcPr>
          <w:p w14:paraId="68CB9161" w14:textId="53D90E77" w:rsidR="005A3A36" w:rsidRPr="00C935A5" w:rsidRDefault="005A3A36" w:rsidP="005A3A36">
            <w:pPr>
              <w:spacing w:before="40" w:after="20"/>
              <w:jc w:val="right"/>
              <w:rPr>
                <w:rFonts w:cs="Arial"/>
                <w:sz w:val="18"/>
                <w:szCs w:val="18"/>
              </w:rPr>
            </w:pPr>
            <w:r w:rsidRPr="005A3A36">
              <w:rPr>
                <w:rFonts w:cs="Arial"/>
                <w:sz w:val="18"/>
                <w:szCs w:val="18"/>
              </w:rPr>
              <w:t>109</w:t>
            </w:r>
          </w:p>
        </w:tc>
        <w:tc>
          <w:tcPr>
            <w:tcW w:w="737" w:type="dxa"/>
            <w:tcBorders>
              <w:top w:val="nil"/>
              <w:left w:val="nil"/>
              <w:bottom w:val="nil"/>
              <w:right w:val="nil"/>
            </w:tcBorders>
            <w:shd w:val="clear" w:color="auto" w:fill="auto"/>
            <w:vAlign w:val="bottom"/>
          </w:tcPr>
          <w:p w14:paraId="649525E1" w14:textId="490CBBC7"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48DB1B4E" w14:textId="088CA54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8B34EC3" w14:textId="16AC4791"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31E156FF" w14:textId="59D30BC1"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CD34B68" w14:textId="39E7D98C" w:rsidR="005A3A36" w:rsidRPr="00C935A5" w:rsidRDefault="005A3A36" w:rsidP="005A3A36">
            <w:pPr>
              <w:spacing w:before="40" w:after="20"/>
              <w:jc w:val="right"/>
              <w:rPr>
                <w:rFonts w:cs="Arial"/>
                <w:sz w:val="18"/>
                <w:szCs w:val="18"/>
              </w:rPr>
            </w:pPr>
            <w:r w:rsidRPr="005A3A36">
              <w:rPr>
                <w:rFonts w:cs="Arial"/>
                <w:sz w:val="18"/>
                <w:szCs w:val="18"/>
              </w:rPr>
              <w:t>61</w:t>
            </w:r>
          </w:p>
        </w:tc>
        <w:tc>
          <w:tcPr>
            <w:tcW w:w="737" w:type="dxa"/>
            <w:tcBorders>
              <w:top w:val="nil"/>
              <w:left w:val="nil"/>
              <w:bottom w:val="nil"/>
              <w:right w:val="nil"/>
            </w:tcBorders>
            <w:shd w:val="clear" w:color="auto" w:fill="auto"/>
            <w:vAlign w:val="bottom"/>
          </w:tcPr>
          <w:p w14:paraId="4100954B" w14:textId="0E919E16" w:rsidR="005A3A36" w:rsidRPr="00C935A5" w:rsidRDefault="005A3A36" w:rsidP="005A3A36">
            <w:pPr>
              <w:spacing w:before="40" w:after="20"/>
              <w:jc w:val="right"/>
              <w:rPr>
                <w:rFonts w:cs="Arial"/>
                <w:sz w:val="18"/>
                <w:szCs w:val="18"/>
              </w:rPr>
            </w:pPr>
            <w:r w:rsidRPr="005A3A36">
              <w:rPr>
                <w:rFonts w:cs="Arial"/>
                <w:sz w:val="18"/>
                <w:szCs w:val="18"/>
              </w:rPr>
              <w:t>1,485</w:t>
            </w:r>
          </w:p>
        </w:tc>
        <w:tc>
          <w:tcPr>
            <w:tcW w:w="737" w:type="dxa"/>
            <w:tcBorders>
              <w:top w:val="nil"/>
              <w:left w:val="nil"/>
              <w:bottom w:val="nil"/>
              <w:right w:val="nil"/>
            </w:tcBorders>
            <w:shd w:val="clear" w:color="auto" w:fill="auto"/>
            <w:vAlign w:val="bottom"/>
          </w:tcPr>
          <w:p w14:paraId="4E6C4725" w14:textId="036A7DC0" w:rsidR="005A3A36" w:rsidRPr="00C935A5" w:rsidRDefault="005A3A36" w:rsidP="005A3A36">
            <w:pPr>
              <w:spacing w:before="40" w:after="20"/>
              <w:jc w:val="right"/>
              <w:rPr>
                <w:rFonts w:cs="Arial"/>
                <w:sz w:val="18"/>
                <w:szCs w:val="18"/>
              </w:rPr>
            </w:pPr>
            <w:r w:rsidRPr="005A3A36">
              <w:rPr>
                <w:rFonts w:cs="Arial"/>
                <w:sz w:val="18"/>
                <w:szCs w:val="18"/>
              </w:rPr>
              <w:t>361</w:t>
            </w:r>
          </w:p>
        </w:tc>
        <w:tc>
          <w:tcPr>
            <w:tcW w:w="737" w:type="dxa"/>
            <w:tcBorders>
              <w:top w:val="nil"/>
              <w:left w:val="nil"/>
              <w:bottom w:val="nil"/>
              <w:right w:val="nil"/>
            </w:tcBorders>
            <w:shd w:val="clear" w:color="auto" w:fill="auto"/>
            <w:vAlign w:val="bottom"/>
          </w:tcPr>
          <w:p w14:paraId="2AF23BAC" w14:textId="2766D45E" w:rsidR="005A3A36" w:rsidRPr="00C935A5" w:rsidRDefault="005A3A36" w:rsidP="005A3A36">
            <w:pPr>
              <w:spacing w:before="40" w:after="20"/>
              <w:jc w:val="right"/>
              <w:rPr>
                <w:rFonts w:cs="Arial"/>
                <w:sz w:val="18"/>
                <w:szCs w:val="18"/>
              </w:rPr>
            </w:pPr>
            <w:r w:rsidRPr="005A3A36">
              <w:rPr>
                <w:rFonts w:cs="Arial"/>
                <w:sz w:val="18"/>
                <w:szCs w:val="18"/>
              </w:rPr>
              <w:t>19</w:t>
            </w:r>
          </w:p>
        </w:tc>
        <w:tc>
          <w:tcPr>
            <w:tcW w:w="737" w:type="dxa"/>
            <w:tcBorders>
              <w:top w:val="nil"/>
              <w:left w:val="nil"/>
              <w:bottom w:val="nil"/>
              <w:right w:val="nil"/>
            </w:tcBorders>
            <w:shd w:val="clear" w:color="auto" w:fill="auto"/>
            <w:vAlign w:val="bottom"/>
          </w:tcPr>
          <w:p w14:paraId="29E7F82C" w14:textId="2EEDD4AB"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736E0E1F" w14:textId="77777777" w:rsidTr="009A113C">
        <w:trPr>
          <w:trHeight w:val="20"/>
        </w:trPr>
        <w:tc>
          <w:tcPr>
            <w:tcW w:w="2268" w:type="dxa"/>
            <w:tcBorders>
              <w:top w:val="nil"/>
              <w:left w:val="nil"/>
              <w:bottom w:val="nil"/>
              <w:right w:val="single" w:sz="18" w:space="0" w:color="FFC000"/>
            </w:tcBorders>
            <w:shd w:val="clear" w:color="auto" w:fill="auto"/>
            <w:vAlign w:val="center"/>
          </w:tcPr>
          <w:p w14:paraId="03480BD5" w14:textId="77777777" w:rsidR="005A3A36" w:rsidRPr="00C935A5" w:rsidRDefault="005A3A36" w:rsidP="005A3A36">
            <w:pPr>
              <w:spacing w:before="40" w:after="20"/>
              <w:rPr>
                <w:rFonts w:cs="Arial"/>
                <w:sz w:val="18"/>
                <w:szCs w:val="18"/>
              </w:rPr>
            </w:pPr>
            <w:r w:rsidRPr="00C935A5">
              <w:rPr>
                <w:rFonts w:cs="Arial"/>
                <w:sz w:val="18"/>
                <w:szCs w:val="18"/>
              </w:rPr>
              <w:t>Queenscliffe B</w:t>
            </w:r>
          </w:p>
        </w:tc>
        <w:tc>
          <w:tcPr>
            <w:tcW w:w="737" w:type="dxa"/>
            <w:tcBorders>
              <w:top w:val="nil"/>
              <w:left w:val="single" w:sz="18" w:space="0" w:color="FFC000"/>
              <w:bottom w:val="nil"/>
              <w:right w:val="nil"/>
            </w:tcBorders>
            <w:shd w:val="clear" w:color="auto" w:fill="auto"/>
            <w:vAlign w:val="bottom"/>
          </w:tcPr>
          <w:p w14:paraId="7DFA9190" w14:textId="6A424BCE" w:rsidR="005A3A36" w:rsidRPr="00C935A5" w:rsidRDefault="005A3A36" w:rsidP="005A3A36">
            <w:pPr>
              <w:spacing w:before="40" w:after="20"/>
              <w:jc w:val="right"/>
              <w:rPr>
                <w:rFonts w:cs="Arial"/>
                <w:sz w:val="18"/>
                <w:szCs w:val="18"/>
              </w:rPr>
            </w:pPr>
            <w:r w:rsidRPr="005A3A36">
              <w:rPr>
                <w:rFonts w:cs="Arial"/>
                <w:sz w:val="18"/>
                <w:szCs w:val="18"/>
              </w:rPr>
              <w:t>28</w:t>
            </w:r>
          </w:p>
        </w:tc>
        <w:tc>
          <w:tcPr>
            <w:tcW w:w="737" w:type="dxa"/>
            <w:tcBorders>
              <w:top w:val="nil"/>
              <w:left w:val="nil"/>
              <w:bottom w:val="nil"/>
              <w:right w:val="nil"/>
            </w:tcBorders>
            <w:shd w:val="clear" w:color="auto" w:fill="auto"/>
            <w:vAlign w:val="bottom"/>
          </w:tcPr>
          <w:p w14:paraId="10AF4172" w14:textId="0C631EA4" w:rsidR="005A3A36" w:rsidRPr="00C935A5" w:rsidRDefault="005A3A36" w:rsidP="005A3A36">
            <w:pPr>
              <w:spacing w:before="40" w:after="20"/>
              <w:jc w:val="right"/>
              <w:rPr>
                <w:rFonts w:cs="Arial"/>
                <w:sz w:val="18"/>
                <w:szCs w:val="18"/>
              </w:rPr>
            </w:pPr>
            <w:r w:rsidRPr="005A3A36">
              <w:rPr>
                <w:rFonts w:cs="Arial"/>
                <w:sz w:val="18"/>
                <w:szCs w:val="18"/>
              </w:rPr>
              <w:t>9</w:t>
            </w:r>
          </w:p>
        </w:tc>
        <w:tc>
          <w:tcPr>
            <w:tcW w:w="737" w:type="dxa"/>
            <w:tcBorders>
              <w:top w:val="nil"/>
              <w:left w:val="nil"/>
              <w:bottom w:val="nil"/>
              <w:right w:val="nil"/>
            </w:tcBorders>
            <w:shd w:val="clear" w:color="auto" w:fill="auto"/>
            <w:vAlign w:val="bottom"/>
          </w:tcPr>
          <w:p w14:paraId="2E6E6DD5" w14:textId="519B3645"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5D785FCA" w14:textId="4A7DD3DA"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6DFFB94C" w14:textId="29C50B6D"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06748E8D" w14:textId="750478A3"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08D671A" w14:textId="4795013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BB92CE9" w14:textId="3A5CB2DC"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9FC9FAA" w14:textId="114682E2"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B861F5D" w14:textId="5917CD39"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66582689" w14:textId="77777777" w:rsidTr="009A113C">
        <w:trPr>
          <w:trHeight w:val="20"/>
        </w:trPr>
        <w:tc>
          <w:tcPr>
            <w:tcW w:w="2268" w:type="dxa"/>
            <w:tcBorders>
              <w:top w:val="nil"/>
              <w:left w:val="nil"/>
              <w:bottom w:val="nil"/>
              <w:right w:val="single" w:sz="18" w:space="0" w:color="FFC000"/>
            </w:tcBorders>
            <w:shd w:val="clear" w:color="auto" w:fill="auto"/>
            <w:vAlign w:val="center"/>
          </w:tcPr>
          <w:p w14:paraId="6020A535" w14:textId="77777777" w:rsidR="005A3A36" w:rsidRPr="00C935A5" w:rsidRDefault="005A3A36" w:rsidP="005A3A36">
            <w:pPr>
              <w:spacing w:before="40" w:after="20"/>
              <w:rPr>
                <w:rFonts w:cs="Arial"/>
                <w:sz w:val="18"/>
                <w:szCs w:val="18"/>
              </w:rPr>
            </w:pPr>
            <w:r w:rsidRPr="00C935A5">
              <w:rPr>
                <w:rFonts w:cs="Arial"/>
                <w:sz w:val="18"/>
                <w:szCs w:val="18"/>
              </w:rPr>
              <w:t>South Gippsland S</w:t>
            </w:r>
          </w:p>
        </w:tc>
        <w:tc>
          <w:tcPr>
            <w:tcW w:w="737" w:type="dxa"/>
            <w:tcBorders>
              <w:top w:val="nil"/>
              <w:left w:val="single" w:sz="18" w:space="0" w:color="FFC000"/>
              <w:bottom w:val="nil"/>
              <w:right w:val="nil"/>
            </w:tcBorders>
            <w:shd w:val="clear" w:color="auto" w:fill="auto"/>
            <w:vAlign w:val="bottom"/>
          </w:tcPr>
          <w:p w14:paraId="5F6EDC76" w14:textId="5835236B" w:rsidR="005A3A36" w:rsidRPr="00C935A5" w:rsidRDefault="005A3A36" w:rsidP="005A3A36">
            <w:pPr>
              <w:spacing w:before="40" w:after="20"/>
              <w:jc w:val="right"/>
              <w:rPr>
                <w:rFonts w:cs="Arial"/>
                <w:sz w:val="18"/>
                <w:szCs w:val="18"/>
              </w:rPr>
            </w:pPr>
            <w:r w:rsidRPr="005A3A36">
              <w:rPr>
                <w:rFonts w:cs="Arial"/>
                <w:sz w:val="18"/>
                <w:szCs w:val="18"/>
              </w:rPr>
              <w:t>217</w:t>
            </w:r>
          </w:p>
        </w:tc>
        <w:tc>
          <w:tcPr>
            <w:tcW w:w="737" w:type="dxa"/>
            <w:tcBorders>
              <w:top w:val="nil"/>
              <w:left w:val="nil"/>
              <w:bottom w:val="nil"/>
              <w:right w:val="nil"/>
            </w:tcBorders>
            <w:shd w:val="clear" w:color="auto" w:fill="auto"/>
            <w:vAlign w:val="bottom"/>
          </w:tcPr>
          <w:p w14:paraId="3B0C7E86" w14:textId="099C95D1" w:rsidR="005A3A36" w:rsidRPr="00C935A5" w:rsidRDefault="005A3A36" w:rsidP="005A3A36">
            <w:pPr>
              <w:spacing w:before="40" w:after="20"/>
              <w:jc w:val="right"/>
              <w:rPr>
                <w:rFonts w:cs="Arial"/>
                <w:sz w:val="18"/>
                <w:szCs w:val="18"/>
              </w:rPr>
            </w:pPr>
            <w:r w:rsidRPr="005A3A36">
              <w:rPr>
                <w:rFonts w:cs="Arial"/>
                <w:sz w:val="18"/>
                <w:szCs w:val="18"/>
              </w:rPr>
              <w:t>29</w:t>
            </w:r>
          </w:p>
        </w:tc>
        <w:tc>
          <w:tcPr>
            <w:tcW w:w="737" w:type="dxa"/>
            <w:tcBorders>
              <w:top w:val="nil"/>
              <w:left w:val="nil"/>
              <w:bottom w:val="nil"/>
              <w:right w:val="nil"/>
            </w:tcBorders>
            <w:shd w:val="clear" w:color="auto" w:fill="auto"/>
            <w:vAlign w:val="bottom"/>
          </w:tcPr>
          <w:p w14:paraId="695EA47B" w14:textId="572C3383" w:rsidR="005A3A36" w:rsidRPr="00C935A5" w:rsidRDefault="005A3A36" w:rsidP="005A3A36">
            <w:pPr>
              <w:spacing w:before="40" w:after="20"/>
              <w:jc w:val="right"/>
              <w:rPr>
                <w:rFonts w:cs="Arial"/>
                <w:sz w:val="18"/>
                <w:szCs w:val="18"/>
              </w:rPr>
            </w:pPr>
            <w:r w:rsidRPr="005A3A36">
              <w:rPr>
                <w:rFonts w:cs="Arial"/>
                <w:sz w:val="18"/>
                <w:szCs w:val="18"/>
              </w:rPr>
              <w:t>32</w:t>
            </w:r>
          </w:p>
        </w:tc>
        <w:tc>
          <w:tcPr>
            <w:tcW w:w="737" w:type="dxa"/>
            <w:tcBorders>
              <w:top w:val="nil"/>
              <w:left w:val="nil"/>
              <w:bottom w:val="nil"/>
              <w:right w:val="nil"/>
            </w:tcBorders>
            <w:shd w:val="clear" w:color="auto" w:fill="auto"/>
            <w:vAlign w:val="bottom"/>
          </w:tcPr>
          <w:p w14:paraId="6ED8FFA9" w14:textId="55C11875"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15D4F5B3" w14:textId="098924E0"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5E29EE2" w14:textId="0128FB9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1F60931" w14:textId="1C48C1AD" w:rsidR="005A3A36" w:rsidRPr="00C935A5" w:rsidRDefault="005A3A36" w:rsidP="005A3A36">
            <w:pPr>
              <w:spacing w:before="40" w:after="20"/>
              <w:jc w:val="right"/>
              <w:rPr>
                <w:rFonts w:cs="Arial"/>
                <w:sz w:val="18"/>
                <w:szCs w:val="18"/>
              </w:rPr>
            </w:pPr>
            <w:r w:rsidRPr="005A3A36">
              <w:rPr>
                <w:rFonts w:cs="Arial"/>
                <w:sz w:val="18"/>
                <w:szCs w:val="18"/>
              </w:rPr>
              <w:t>1,209</w:t>
            </w:r>
          </w:p>
        </w:tc>
        <w:tc>
          <w:tcPr>
            <w:tcW w:w="737" w:type="dxa"/>
            <w:tcBorders>
              <w:top w:val="nil"/>
              <w:left w:val="nil"/>
              <w:bottom w:val="nil"/>
              <w:right w:val="nil"/>
            </w:tcBorders>
            <w:shd w:val="clear" w:color="auto" w:fill="auto"/>
            <w:vAlign w:val="bottom"/>
          </w:tcPr>
          <w:p w14:paraId="56CB3C0B" w14:textId="2E3AB9F4" w:rsidR="005A3A36" w:rsidRPr="00C935A5" w:rsidRDefault="005A3A36" w:rsidP="005A3A36">
            <w:pPr>
              <w:spacing w:before="40" w:after="20"/>
              <w:jc w:val="right"/>
              <w:rPr>
                <w:rFonts w:cs="Arial"/>
                <w:sz w:val="18"/>
                <w:szCs w:val="18"/>
              </w:rPr>
            </w:pPr>
            <w:r w:rsidRPr="005A3A36">
              <w:rPr>
                <w:rFonts w:cs="Arial"/>
                <w:sz w:val="18"/>
                <w:szCs w:val="18"/>
              </w:rPr>
              <w:t>539</w:t>
            </w:r>
          </w:p>
        </w:tc>
        <w:tc>
          <w:tcPr>
            <w:tcW w:w="737" w:type="dxa"/>
            <w:tcBorders>
              <w:top w:val="nil"/>
              <w:left w:val="nil"/>
              <w:bottom w:val="nil"/>
              <w:right w:val="nil"/>
            </w:tcBorders>
            <w:shd w:val="clear" w:color="auto" w:fill="auto"/>
            <w:vAlign w:val="bottom"/>
          </w:tcPr>
          <w:p w14:paraId="4DCB6862" w14:textId="1DFC9C26" w:rsidR="005A3A36" w:rsidRPr="00C935A5" w:rsidRDefault="005A3A36" w:rsidP="005A3A36">
            <w:pPr>
              <w:spacing w:before="40" w:after="20"/>
              <w:jc w:val="right"/>
              <w:rPr>
                <w:rFonts w:cs="Arial"/>
                <w:sz w:val="18"/>
                <w:szCs w:val="18"/>
              </w:rPr>
            </w:pPr>
            <w:r w:rsidRPr="005A3A36">
              <w:rPr>
                <w:rFonts w:cs="Arial"/>
                <w:sz w:val="18"/>
                <w:szCs w:val="18"/>
              </w:rPr>
              <w:t>60</w:t>
            </w:r>
          </w:p>
        </w:tc>
        <w:tc>
          <w:tcPr>
            <w:tcW w:w="737" w:type="dxa"/>
            <w:tcBorders>
              <w:top w:val="nil"/>
              <w:left w:val="nil"/>
              <w:bottom w:val="nil"/>
              <w:right w:val="nil"/>
            </w:tcBorders>
            <w:shd w:val="clear" w:color="auto" w:fill="auto"/>
            <w:vAlign w:val="bottom"/>
          </w:tcPr>
          <w:p w14:paraId="0F706826" w14:textId="7EFF191B" w:rsidR="005A3A36" w:rsidRPr="00C935A5" w:rsidRDefault="005A3A36" w:rsidP="005A3A36">
            <w:pPr>
              <w:spacing w:before="40" w:after="20"/>
              <w:jc w:val="right"/>
              <w:rPr>
                <w:rFonts w:cs="Arial"/>
                <w:sz w:val="18"/>
                <w:szCs w:val="18"/>
              </w:rPr>
            </w:pPr>
            <w:r w:rsidRPr="005A3A36">
              <w:rPr>
                <w:rFonts w:cs="Arial"/>
                <w:sz w:val="18"/>
                <w:szCs w:val="18"/>
              </w:rPr>
              <w:t>24</w:t>
            </w:r>
          </w:p>
        </w:tc>
      </w:tr>
      <w:tr w:rsidR="005A3A36" w:rsidRPr="00C72483" w14:paraId="44A35B8F" w14:textId="77777777" w:rsidTr="009A113C">
        <w:trPr>
          <w:trHeight w:val="20"/>
        </w:trPr>
        <w:tc>
          <w:tcPr>
            <w:tcW w:w="2268" w:type="dxa"/>
            <w:tcBorders>
              <w:top w:val="nil"/>
              <w:left w:val="nil"/>
              <w:bottom w:val="nil"/>
              <w:right w:val="single" w:sz="18" w:space="0" w:color="FFC000"/>
            </w:tcBorders>
            <w:shd w:val="clear" w:color="auto" w:fill="auto"/>
            <w:vAlign w:val="center"/>
          </w:tcPr>
          <w:p w14:paraId="5ECB4077" w14:textId="77777777" w:rsidR="005A3A36" w:rsidRPr="00C935A5" w:rsidRDefault="005A3A36" w:rsidP="005A3A36">
            <w:pPr>
              <w:spacing w:before="40" w:after="20"/>
              <w:rPr>
                <w:rFonts w:cs="Arial"/>
                <w:sz w:val="18"/>
                <w:szCs w:val="18"/>
              </w:rPr>
            </w:pPr>
            <w:r w:rsidRPr="00C935A5">
              <w:rPr>
                <w:rFonts w:cs="Arial"/>
                <w:sz w:val="18"/>
                <w:szCs w:val="18"/>
              </w:rPr>
              <w:t>Southern Grampians</w:t>
            </w:r>
          </w:p>
        </w:tc>
        <w:tc>
          <w:tcPr>
            <w:tcW w:w="737" w:type="dxa"/>
            <w:tcBorders>
              <w:top w:val="nil"/>
              <w:left w:val="single" w:sz="18" w:space="0" w:color="FFC000"/>
              <w:bottom w:val="nil"/>
              <w:right w:val="nil"/>
            </w:tcBorders>
            <w:shd w:val="clear" w:color="auto" w:fill="auto"/>
            <w:vAlign w:val="bottom"/>
          </w:tcPr>
          <w:p w14:paraId="3675083F" w14:textId="6BD4219C" w:rsidR="005A3A36" w:rsidRPr="00C935A5" w:rsidRDefault="005A3A36" w:rsidP="005A3A36">
            <w:pPr>
              <w:spacing w:before="40" w:after="20"/>
              <w:jc w:val="right"/>
              <w:rPr>
                <w:rFonts w:cs="Arial"/>
                <w:sz w:val="18"/>
                <w:szCs w:val="18"/>
              </w:rPr>
            </w:pPr>
            <w:r w:rsidRPr="005A3A36">
              <w:rPr>
                <w:rFonts w:cs="Arial"/>
                <w:sz w:val="18"/>
                <w:szCs w:val="18"/>
              </w:rPr>
              <w:t>180</w:t>
            </w:r>
          </w:p>
        </w:tc>
        <w:tc>
          <w:tcPr>
            <w:tcW w:w="737" w:type="dxa"/>
            <w:tcBorders>
              <w:top w:val="nil"/>
              <w:left w:val="nil"/>
              <w:bottom w:val="nil"/>
              <w:right w:val="nil"/>
            </w:tcBorders>
            <w:shd w:val="clear" w:color="auto" w:fill="auto"/>
            <w:vAlign w:val="bottom"/>
          </w:tcPr>
          <w:p w14:paraId="42CA2BC2" w14:textId="441A4719"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0FD8745" w14:textId="3F265370" w:rsidR="005A3A36" w:rsidRPr="00C935A5" w:rsidRDefault="005A3A36" w:rsidP="005A3A36">
            <w:pPr>
              <w:spacing w:before="40" w:after="20"/>
              <w:jc w:val="right"/>
              <w:rPr>
                <w:rFonts w:cs="Arial"/>
                <w:sz w:val="18"/>
                <w:szCs w:val="18"/>
              </w:rPr>
            </w:pPr>
            <w:r w:rsidRPr="005A3A36">
              <w:rPr>
                <w:rFonts w:cs="Arial"/>
                <w:sz w:val="18"/>
                <w:szCs w:val="18"/>
              </w:rPr>
              <w:t>20</w:t>
            </w:r>
          </w:p>
        </w:tc>
        <w:tc>
          <w:tcPr>
            <w:tcW w:w="737" w:type="dxa"/>
            <w:tcBorders>
              <w:top w:val="nil"/>
              <w:left w:val="nil"/>
              <w:bottom w:val="nil"/>
              <w:right w:val="nil"/>
            </w:tcBorders>
            <w:shd w:val="clear" w:color="auto" w:fill="auto"/>
            <w:vAlign w:val="bottom"/>
          </w:tcPr>
          <w:p w14:paraId="793B3B14" w14:textId="3C5BC2DC" w:rsidR="005A3A36" w:rsidRPr="00C935A5" w:rsidRDefault="005A3A36" w:rsidP="005A3A36">
            <w:pPr>
              <w:spacing w:before="40" w:after="20"/>
              <w:jc w:val="right"/>
              <w:rPr>
                <w:rFonts w:cs="Arial"/>
                <w:sz w:val="18"/>
                <w:szCs w:val="18"/>
              </w:rPr>
            </w:pPr>
            <w:r w:rsidRPr="005A3A36">
              <w:rPr>
                <w:rFonts w:cs="Arial"/>
                <w:sz w:val="18"/>
                <w:szCs w:val="18"/>
              </w:rPr>
              <w:t>1</w:t>
            </w:r>
          </w:p>
        </w:tc>
        <w:tc>
          <w:tcPr>
            <w:tcW w:w="170" w:type="dxa"/>
            <w:tcBorders>
              <w:top w:val="nil"/>
              <w:left w:val="nil"/>
              <w:bottom w:val="nil"/>
              <w:right w:val="nil"/>
            </w:tcBorders>
            <w:shd w:val="clear" w:color="auto" w:fill="auto"/>
            <w:vAlign w:val="bottom"/>
          </w:tcPr>
          <w:p w14:paraId="70566660" w14:textId="73B06C87"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DA2514F" w14:textId="1B732B51" w:rsidR="005A3A36" w:rsidRPr="00C935A5" w:rsidRDefault="005A3A36" w:rsidP="005A3A36">
            <w:pPr>
              <w:spacing w:before="40" w:after="20"/>
              <w:jc w:val="right"/>
              <w:rPr>
                <w:rFonts w:cs="Arial"/>
                <w:sz w:val="18"/>
                <w:szCs w:val="18"/>
              </w:rPr>
            </w:pPr>
            <w:r w:rsidRPr="005A3A36">
              <w:rPr>
                <w:rFonts w:cs="Arial"/>
                <w:sz w:val="18"/>
                <w:szCs w:val="18"/>
              </w:rPr>
              <w:t>233</w:t>
            </w:r>
          </w:p>
        </w:tc>
        <w:tc>
          <w:tcPr>
            <w:tcW w:w="737" w:type="dxa"/>
            <w:tcBorders>
              <w:top w:val="nil"/>
              <w:left w:val="nil"/>
              <w:bottom w:val="nil"/>
              <w:right w:val="nil"/>
            </w:tcBorders>
            <w:shd w:val="clear" w:color="auto" w:fill="auto"/>
            <w:vAlign w:val="bottom"/>
          </w:tcPr>
          <w:p w14:paraId="171614D9" w14:textId="2C518018" w:rsidR="005A3A36" w:rsidRPr="00C935A5" w:rsidRDefault="005A3A36" w:rsidP="005A3A36">
            <w:pPr>
              <w:spacing w:before="40" w:after="20"/>
              <w:jc w:val="right"/>
              <w:rPr>
                <w:rFonts w:cs="Arial"/>
                <w:sz w:val="18"/>
                <w:szCs w:val="18"/>
              </w:rPr>
            </w:pPr>
            <w:r w:rsidRPr="005A3A36">
              <w:rPr>
                <w:rFonts w:cs="Arial"/>
                <w:sz w:val="18"/>
                <w:szCs w:val="18"/>
              </w:rPr>
              <w:t>2,326</w:t>
            </w:r>
          </w:p>
        </w:tc>
        <w:tc>
          <w:tcPr>
            <w:tcW w:w="737" w:type="dxa"/>
            <w:tcBorders>
              <w:top w:val="nil"/>
              <w:left w:val="nil"/>
              <w:bottom w:val="nil"/>
              <w:right w:val="nil"/>
            </w:tcBorders>
            <w:shd w:val="clear" w:color="auto" w:fill="auto"/>
            <w:vAlign w:val="bottom"/>
          </w:tcPr>
          <w:p w14:paraId="452A97CE" w14:textId="4DABDF00" w:rsidR="005A3A36" w:rsidRPr="00C935A5" w:rsidRDefault="005A3A36" w:rsidP="005A3A36">
            <w:pPr>
              <w:spacing w:before="40" w:after="20"/>
              <w:jc w:val="right"/>
              <w:rPr>
                <w:rFonts w:cs="Arial"/>
                <w:sz w:val="18"/>
                <w:szCs w:val="18"/>
              </w:rPr>
            </w:pPr>
            <w:r w:rsidRPr="005A3A36">
              <w:rPr>
                <w:rFonts w:cs="Arial"/>
                <w:sz w:val="18"/>
                <w:szCs w:val="18"/>
              </w:rPr>
              <w:t>116</w:t>
            </w:r>
          </w:p>
        </w:tc>
        <w:tc>
          <w:tcPr>
            <w:tcW w:w="737" w:type="dxa"/>
            <w:tcBorders>
              <w:top w:val="nil"/>
              <w:left w:val="nil"/>
              <w:bottom w:val="nil"/>
              <w:right w:val="nil"/>
            </w:tcBorders>
            <w:shd w:val="clear" w:color="auto" w:fill="auto"/>
            <w:vAlign w:val="bottom"/>
          </w:tcPr>
          <w:p w14:paraId="0E0EA4E9" w14:textId="5596EB60" w:rsidR="005A3A36" w:rsidRPr="00C935A5" w:rsidRDefault="005A3A36" w:rsidP="005A3A36">
            <w:pPr>
              <w:spacing w:before="40" w:after="20"/>
              <w:jc w:val="right"/>
              <w:rPr>
                <w:rFonts w:cs="Arial"/>
                <w:sz w:val="18"/>
                <w:szCs w:val="18"/>
              </w:rPr>
            </w:pPr>
            <w:r w:rsidRPr="005A3A36">
              <w:rPr>
                <w:rFonts w:cs="Arial"/>
                <w:sz w:val="18"/>
                <w:szCs w:val="18"/>
              </w:rPr>
              <w:t>116</w:t>
            </w:r>
          </w:p>
        </w:tc>
        <w:tc>
          <w:tcPr>
            <w:tcW w:w="737" w:type="dxa"/>
            <w:tcBorders>
              <w:top w:val="nil"/>
              <w:left w:val="nil"/>
              <w:bottom w:val="nil"/>
              <w:right w:val="nil"/>
            </w:tcBorders>
            <w:shd w:val="clear" w:color="auto" w:fill="auto"/>
            <w:vAlign w:val="bottom"/>
          </w:tcPr>
          <w:p w14:paraId="62D947C6" w14:textId="19D09CB1"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57C7197C" w14:textId="77777777" w:rsidTr="009A113C">
        <w:trPr>
          <w:trHeight w:val="20"/>
        </w:trPr>
        <w:tc>
          <w:tcPr>
            <w:tcW w:w="2268" w:type="dxa"/>
            <w:tcBorders>
              <w:top w:val="nil"/>
              <w:left w:val="nil"/>
              <w:bottom w:val="nil"/>
              <w:right w:val="single" w:sz="18" w:space="0" w:color="FFC000"/>
            </w:tcBorders>
            <w:shd w:val="clear" w:color="auto" w:fill="auto"/>
            <w:vAlign w:val="center"/>
          </w:tcPr>
          <w:p w14:paraId="49FC549D" w14:textId="77777777" w:rsidR="005A3A36" w:rsidRPr="00C935A5" w:rsidRDefault="005A3A36" w:rsidP="005A3A36">
            <w:pPr>
              <w:spacing w:before="40" w:after="20"/>
              <w:rPr>
                <w:rFonts w:cs="Arial"/>
                <w:sz w:val="18"/>
                <w:szCs w:val="18"/>
              </w:rPr>
            </w:pPr>
            <w:r w:rsidRPr="00C935A5">
              <w:rPr>
                <w:rFonts w:cs="Arial"/>
                <w:sz w:val="18"/>
                <w:szCs w:val="18"/>
              </w:rPr>
              <w:t>Stonnington C</w:t>
            </w:r>
          </w:p>
        </w:tc>
        <w:tc>
          <w:tcPr>
            <w:tcW w:w="737" w:type="dxa"/>
            <w:tcBorders>
              <w:top w:val="nil"/>
              <w:left w:val="single" w:sz="18" w:space="0" w:color="FFC000"/>
              <w:bottom w:val="nil"/>
              <w:right w:val="nil"/>
            </w:tcBorders>
            <w:shd w:val="clear" w:color="auto" w:fill="auto"/>
            <w:vAlign w:val="bottom"/>
          </w:tcPr>
          <w:p w14:paraId="7046F8CD" w14:textId="274F3D3A" w:rsidR="005A3A36" w:rsidRPr="00C935A5" w:rsidRDefault="005A3A36" w:rsidP="005A3A36">
            <w:pPr>
              <w:spacing w:before="40" w:after="20"/>
              <w:jc w:val="right"/>
              <w:rPr>
                <w:rFonts w:cs="Arial"/>
                <w:sz w:val="18"/>
                <w:szCs w:val="18"/>
              </w:rPr>
            </w:pPr>
            <w:r w:rsidRPr="005A3A36">
              <w:rPr>
                <w:rFonts w:cs="Arial"/>
                <w:sz w:val="18"/>
                <w:szCs w:val="18"/>
              </w:rPr>
              <w:t>127</w:t>
            </w:r>
          </w:p>
        </w:tc>
        <w:tc>
          <w:tcPr>
            <w:tcW w:w="737" w:type="dxa"/>
            <w:tcBorders>
              <w:top w:val="nil"/>
              <w:left w:val="nil"/>
              <w:bottom w:val="nil"/>
              <w:right w:val="nil"/>
            </w:tcBorders>
            <w:shd w:val="clear" w:color="auto" w:fill="auto"/>
            <w:vAlign w:val="bottom"/>
          </w:tcPr>
          <w:p w14:paraId="6DC3D4A5" w14:textId="25ECA29A" w:rsidR="005A3A36" w:rsidRPr="00C935A5" w:rsidRDefault="005A3A36" w:rsidP="005A3A36">
            <w:pPr>
              <w:spacing w:before="40" w:after="20"/>
              <w:jc w:val="right"/>
              <w:rPr>
                <w:rFonts w:cs="Arial"/>
                <w:sz w:val="18"/>
                <w:szCs w:val="18"/>
              </w:rPr>
            </w:pPr>
            <w:r w:rsidRPr="005A3A36">
              <w:rPr>
                <w:rFonts w:cs="Arial"/>
                <w:sz w:val="18"/>
                <w:szCs w:val="18"/>
              </w:rPr>
              <w:t>49</w:t>
            </w:r>
          </w:p>
        </w:tc>
        <w:tc>
          <w:tcPr>
            <w:tcW w:w="737" w:type="dxa"/>
            <w:tcBorders>
              <w:top w:val="nil"/>
              <w:left w:val="nil"/>
              <w:bottom w:val="nil"/>
              <w:right w:val="nil"/>
            </w:tcBorders>
            <w:shd w:val="clear" w:color="auto" w:fill="auto"/>
            <w:vAlign w:val="bottom"/>
          </w:tcPr>
          <w:p w14:paraId="0CC1A7AB" w14:textId="0226C132" w:rsidR="005A3A36" w:rsidRPr="00C935A5" w:rsidRDefault="005A3A36" w:rsidP="005A3A36">
            <w:pPr>
              <w:spacing w:before="40" w:after="20"/>
              <w:jc w:val="right"/>
              <w:rPr>
                <w:rFonts w:cs="Arial"/>
                <w:sz w:val="18"/>
                <w:szCs w:val="18"/>
              </w:rPr>
            </w:pPr>
            <w:r w:rsidRPr="005A3A36">
              <w:rPr>
                <w:rFonts w:cs="Arial"/>
                <w:sz w:val="18"/>
                <w:szCs w:val="18"/>
              </w:rPr>
              <w:t>69</w:t>
            </w:r>
          </w:p>
        </w:tc>
        <w:tc>
          <w:tcPr>
            <w:tcW w:w="737" w:type="dxa"/>
            <w:tcBorders>
              <w:top w:val="nil"/>
              <w:left w:val="nil"/>
              <w:bottom w:val="nil"/>
              <w:right w:val="nil"/>
            </w:tcBorders>
            <w:shd w:val="clear" w:color="auto" w:fill="auto"/>
            <w:vAlign w:val="bottom"/>
          </w:tcPr>
          <w:p w14:paraId="7C4A09FC" w14:textId="23CE4713" w:rsidR="005A3A36" w:rsidRPr="00C935A5" w:rsidRDefault="005A3A36" w:rsidP="005A3A36">
            <w:pPr>
              <w:spacing w:before="40" w:after="20"/>
              <w:jc w:val="right"/>
              <w:rPr>
                <w:rFonts w:cs="Arial"/>
                <w:sz w:val="18"/>
                <w:szCs w:val="18"/>
              </w:rPr>
            </w:pPr>
            <w:r w:rsidRPr="005A3A36">
              <w:rPr>
                <w:rFonts w:cs="Arial"/>
                <w:sz w:val="18"/>
                <w:szCs w:val="18"/>
              </w:rPr>
              <w:t>16</w:t>
            </w:r>
          </w:p>
        </w:tc>
        <w:tc>
          <w:tcPr>
            <w:tcW w:w="170" w:type="dxa"/>
            <w:tcBorders>
              <w:top w:val="nil"/>
              <w:left w:val="nil"/>
              <w:bottom w:val="nil"/>
              <w:right w:val="nil"/>
            </w:tcBorders>
            <w:shd w:val="clear" w:color="auto" w:fill="auto"/>
            <w:vAlign w:val="bottom"/>
          </w:tcPr>
          <w:p w14:paraId="3F6DF199" w14:textId="14B969F0"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DA4788" w14:textId="7317EB78"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0BF71B27" w14:textId="77B14B22"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1D96CA1" w14:textId="679C50F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D291E94" w14:textId="72DABFB6"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D86CF30" w14:textId="4CF99ADC"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35DCBF10" w14:textId="77777777" w:rsidTr="009A113C">
        <w:trPr>
          <w:trHeight w:val="20"/>
        </w:trPr>
        <w:tc>
          <w:tcPr>
            <w:tcW w:w="2268" w:type="dxa"/>
            <w:tcBorders>
              <w:top w:val="nil"/>
              <w:left w:val="nil"/>
              <w:bottom w:val="nil"/>
              <w:right w:val="single" w:sz="18" w:space="0" w:color="FFC000"/>
            </w:tcBorders>
            <w:shd w:val="clear" w:color="auto" w:fill="auto"/>
            <w:vAlign w:val="center"/>
          </w:tcPr>
          <w:p w14:paraId="0C299AF8" w14:textId="77777777" w:rsidR="005A3A36" w:rsidRPr="00C935A5" w:rsidRDefault="005A3A36" w:rsidP="005A3A36">
            <w:pPr>
              <w:spacing w:before="40" w:after="20"/>
              <w:rPr>
                <w:rFonts w:cs="Arial"/>
                <w:sz w:val="18"/>
                <w:szCs w:val="18"/>
              </w:rPr>
            </w:pPr>
            <w:r w:rsidRPr="00C935A5">
              <w:rPr>
                <w:rFonts w:cs="Arial"/>
                <w:sz w:val="18"/>
                <w:szCs w:val="18"/>
              </w:rPr>
              <w:t>Strathbogie S</w:t>
            </w:r>
          </w:p>
        </w:tc>
        <w:tc>
          <w:tcPr>
            <w:tcW w:w="737" w:type="dxa"/>
            <w:tcBorders>
              <w:top w:val="nil"/>
              <w:left w:val="single" w:sz="18" w:space="0" w:color="FFC000"/>
              <w:bottom w:val="nil"/>
              <w:right w:val="nil"/>
            </w:tcBorders>
            <w:shd w:val="clear" w:color="auto" w:fill="auto"/>
            <w:vAlign w:val="bottom"/>
          </w:tcPr>
          <w:p w14:paraId="332AC54E" w14:textId="3B896851" w:rsidR="005A3A36" w:rsidRPr="00C935A5" w:rsidRDefault="005A3A36" w:rsidP="005A3A36">
            <w:pPr>
              <w:spacing w:before="40" w:after="20"/>
              <w:jc w:val="right"/>
              <w:rPr>
                <w:rFonts w:cs="Arial"/>
                <w:sz w:val="18"/>
                <w:szCs w:val="18"/>
              </w:rPr>
            </w:pPr>
            <w:r w:rsidRPr="005A3A36">
              <w:rPr>
                <w:rFonts w:cs="Arial"/>
                <w:sz w:val="18"/>
                <w:szCs w:val="18"/>
              </w:rPr>
              <w:t>95</w:t>
            </w:r>
          </w:p>
        </w:tc>
        <w:tc>
          <w:tcPr>
            <w:tcW w:w="737" w:type="dxa"/>
            <w:tcBorders>
              <w:top w:val="nil"/>
              <w:left w:val="nil"/>
              <w:bottom w:val="nil"/>
              <w:right w:val="nil"/>
            </w:tcBorders>
            <w:shd w:val="clear" w:color="auto" w:fill="auto"/>
            <w:vAlign w:val="bottom"/>
          </w:tcPr>
          <w:p w14:paraId="0AE0176F" w14:textId="2173AFB0" w:rsidR="005A3A36" w:rsidRPr="00C935A5" w:rsidRDefault="005A3A36" w:rsidP="005A3A36">
            <w:pPr>
              <w:spacing w:before="40" w:after="20"/>
              <w:jc w:val="right"/>
              <w:rPr>
                <w:rFonts w:cs="Arial"/>
                <w:sz w:val="18"/>
                <w:szCs w:val="18"/>
              </w:rPr>
            </w:pPr>
            <w:r w:rsidRPr="005A3A36">
              <w:rPr>
                <w:rFonts w:cs="Arial"/>
                <w:sz w:val="18"/>
                <w:szCs w:val="18"/>
              </w:rPr>
              <w:t>7</w:t>
            </w:r>
          </w:p>
        </w:tc>
        <w:tc>
          <w:tcPr>
            <w:tcW w:w="737" w:type="dxa"/>
            <w:tcBorders>
              <w:top w:val="nil"/>
              <w:left w:val="nil"/>
              <w:bottom w:val="nil"/>
              <w:right w:val="nil"/>
            </w:tcBorders>
            <w:shd w:val="clear" w:color="auto" w:fill="auto"/>
            <w:vAlign w:val="bottom"/>
          </w:tcPr>
          <w:p w14:paraId="51EFA57C" w14:textId="6E27B89E" w:rsidR="005A3A36" w:rsidRPr="00C935A5" w:rsidRDefault="005A3A36" w:rsidP="005A3A36">
            <w:pPr>
              <w:spacing w:before="40" w:after="20"/>
              <w:jc w:val="right"/>
              <w:rPr>
                <w:rFonts w:cs="Arial"/>
                <w:sz w:val="18"/>
                <w:szCs w:val="18"/>
              </w:rPr>
            </w:pPr>
            <w:r w:rsidRPr="005A3A36">
              <w:rPr>
                <w:rFonts w:cs="Arial"/>
                <w:sz w:val="18"/>
                <w:szCs w:val="18"/>
              </w:rPr>
              <w:t>4</w:t>
            </w:r>
          </w:p>
        </w:tc>
        <w:tc>
          <w:tcPr>
            <w:tcW w:w="737" w:type="dxa"/>
            <w:tcBorders>
              <w:top w:val="nil"/>
              <w:left w:val="nil"/>
              <w:bottom w:val="nil"/>
              <w:right w:val="nil"/>
            </w:tcBorders>
            <w:shd w:val="clear" w:color="auto" w:fill="auto"/>
            <w:vAlign w:val="bottom"/>
          </w:tcPr>
          <w:p w14:paraId="71AC6DAC" w14:textId="04E282C2"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7EF84156" w14:textId="6E5C2AE1"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4EF8924" w14:textId="1EB6B993" w:rsidR="005A3A36" w:rsidRPr="00C935A5" w:rsidRDefault="005A3A36" w:rsidP="005A3A36">
            <w:pPr>
              <w:spacing w:before="40" w:after="20"/>
              <w:jc w:val="right"/>
              <w:rPr>
                <w:rFonts w:cs="Arial"/>
                <w:sz w:val="18"/>
                <w:szCs w:val="18"/>
              </w:rPr>
            </w:pPr>
            <w:r w:rsidRPr="005A3A36">
              <w:rPr>
                <w:rFonts w:cs="Arial"/>
                <w:sz w:val="18"/>
                <w:szCs w:val="18"/>
              </w:rPr>
              <w:t>165</w:t>
            </w:r>
          </w:p>
        </w:tc>
        <w:tc>
          <w:tcPr>
            <w:tcW w:w="737" w:type="dxa"/>
            <w:tcBorders>
              <w:top w:val="nil"/>
              <w:left w:val="nil"/>
              <w:bottom w:val="nil"/>
              <w:right w:val="nil"/>
            </w:tcBorders>
            <w:shd w:val="clear" w:color="auto" w:fill="auto"/>
            <w:vAlign w:val="bottom"/>
          </w:tcPr>
          <w:p w14:paraId="446CD829" w14:textId="62F9F319" w:rsidR="005A3A36" w:rsidRPr="00C935A5" w:rsidRDefault="005A3A36" w:rsidP="005A3A36">
            <w:pPr>
              <w:spacing w:before="40" w:after="20"/>
              <w:jc w:val="right"/>
              <w:rPr>
                <w:rFonts w:cs="Arial"/>
                <w:sz w:val="18"/>
                <w:szCs w:val="18"/>
              </w:rPr>
            </w:pPr>
            <w:r w:rsidRPr="005A3A36">
              <w:rPr>
                <w:rFonts w:cs="Arial"/>
                <w:sz w:val="18"/>
                <w:szCs w:val="18"/>
              </w:rPr>
              <w:t>1,602</w:t>
            </w:r>
          </w:p>
        </w:tc>
        <w:tc>
          <w:tcPr>
            <w:tcW w:w="737" w:type="dxa"/>
            <w:tcBorders>
              <w:top w:val="nil"/>
              <w:left w:val="nil"/>
              <w:bottom w:val="nil"/>
              <w:right w:val="nil"/>
            </w:tcBorders>
            <w:shd w:val="clear" w:color="auto" w:fill="auto"/>
            <w:vAlign w:val="bottom"/>
          </w:tcPr>
          <w:p w14:paraId="1EAD6B92" w14:textId="29EFF6DA" w:rsidR="005A3A36" w:rsidRPr="00C935A5" w:rsidRDefault="005A3A36" w:rsidP="005A3A36">
            <w:pPr>
              <w:spacing w:before="40" w:after="20"/>
              <w:jc w:val="right"/>
              <w:rPr>
                <w:rFonts w:cs="Arial"/>
                <w:sz w:val="18"/>
                <w:szCs w:val="18"/>
              </w:rPr>
            </w:pPr>
            <w:r w:rsidRPr="005A3A36">
              <w:rPr>
                <w:rFonts w:cs="Arial"/>
                <w:sz w:val="18"/>
                <w:szCs w:val="18"/>
              </w:rPr>
              <w:t>315</w:t>
            </w:r>
          </w:p>
        </w:tc>
        <w:tc>
          <w:tcPr>
            <w:tcW w:w="737" w:type="dxa"/>
            <w:tcBorders>
              <w:top w:val="nil"/>
              <w:left w:val="nil"/>
              <w:bottom w:val="nil"/>
              <w:right w:val="nil"/>
            </w:tcBorders>
            <w:shd w:val="clear" w:color="auto" w:fill="auto"/>
            <w:vAlign w:val="bottom"/>
          </w:tcPr>
          <w:p w14:paraId="7E048F3C" w14:textId="75DDCAD4" w:rsidR="005A3A36" w:rsidRPr="00C935A5" w:rsidRDefault="005A3A36" w:rsidP="005A3A36">
            <w:pPr>
              <w:spacing w:before="40" w:after="20"/>
              <w:jc w:val="right"/>
              <w:rPr>
                <w:rFonts w:cs="Arial"/>
                <w:sz w:val="18"/>
                <w:szCs w:val="18"/>
              </w:rPr>
            </w:pPr>
            <w:r w:rsidRPr="005A3A36">
              <w:rPr>
                <w:rFonts w:cs="Arial"/>
                <w:sz w:val="18"/>
                <w:szCs w:val="18"/>
              </w:rPr>
              <w:t>11</w:t>
            </w:r>
          </w:p>
        </w:tc>
        <w:tc>
          <w:tcPr>
            <w:tcW w:w="737" w:type="dxa"/>
            <w:tcBorders>
              <w:top w:val="nil"/>
              <w:left w:val="nil"/>
              <w:bottom w:val="nil"/>
              <w:right w:val="nil"/>
            </w:tcBorders>
            <w:shd w:val="clear" w:color="auto" w:fill="auto"/>
            <w:vAlign w:val="bottom"/>
          </w:tcPr>
          <w:p w14:paraId="0FF7F0C7" w14:textId="58BB2BB6" w:rsidR="005A3A36" w:rsidRPr="00C935A5" w:rsidRDefault="005A3A36" w:rsidP="005A3A36">
            <w:pPr>
              <w:spacing w:before="40" w:after="20"/>
              <w:jc w:val="right"/>
              <w:rPr>
                <w:rFonts w:cs="Arial"/>
                <w:sz w:val="18"/>
                <w:szCs w:val="18"/>
              </w:rPr>
            </w:pPr>
            <w:r w:rsidRPr="005A3A36">
              <w:rPr>
                <w:rFonts w:cs="Arial"/>
                <w:sz w:val="18"/>
                <w:szCs w:val="18"/>
              </w:rPr>
              <w:t>5</w:t>
            </w:r>
          </w:p>
        </w:tc>
      </w:tr>
      <w:tr w:rsidR="005A3A36" w:rsidRPr="00C72483" w14:paraId="319D48B0" w14:textId="77777777" w:rsidTr="009A113C">
        <w:trPr>
          <w:trHeight w:val="20"/>
        </w:trPr>
        <w:tc>
          <w:tcPr>
            <w:tcW w:w="2268" w:type="dxa"/>
            <w:tcBorders>
              <w:top w:val="nil"/>
              <w:left w:val="nil"/>
              <w:bottom w:val="nil"/>
              <w:right w:val="single" w:sz="18" w:space="0" w:color="FFC000"/>
            </w:tcBorders>
            <w:shd w:val="clear" w:color="auto" w:fill="auto"/>
            <w:vAlign w:val="center"/>
          </w:tcPr>
          <w:p w14:paraId="709A8833" w14:textId="77777777" w:rsidR="005A3A36" w:rsidRPr="00C935A5" w:rsidRDefault="005A3A36" w:rsidP="005A3A36">
            <w:pPr>
              <w:spacing w:before="40" w:after="20"/>
              <w:rPr>
                <w:rFonts w:cs="Arial"/>
                <w:sz w:val="18"/>
                <w:szCs w:val="18"/>
              </w:rPr>
            </w:pPr>
            <w:r w:rsidRPr="00C935A5">
              <w:rPr>
                <w:rFonts w:cs="Arial"/>
                <w:sz w:val="18"/>
                <w:szCs w:val="18"/>
              </w:rPr>
              <w:t>Surf Coast S</w:t>
            </w:r>
          </w:p>
        </w:tc>
        <w:tc>
          <w:tcPr>
            <w:tcW w:w="737" w:type="dxa"/>
            <w:tcBorders>
              <w:top w:val="nil"/>
              <w:left w:val="single" w:sz="18" w:space="0" w:color="FFC000"/>
              <w:bottom w:val="nil"/>
              <w:right w:val="nil"/>
            </w:tcBorders>
            <w:shd w:val="clear" w:color="auto" w:fill="auto"/>
            <w:vAlign w:val="bottom"/>
          </w:tcPr>
          <w:p w14:paraId="7367FFFD" w14:textId="00BEFB9C" w:rsidR="005A3A36" w:rsidRPr="00C935A5" w:rsidRDefault="005A3A36" w:rsidP="005A3A36">
            <w:pPr>
              <w:spacing w:before="40" w:after="20"/>
              <w:jc w:val="right"/>
              <w:rPr>
                <w:rFonts w:cs="Arial"/>
                <w:sz w:val="18"/>
                <w:szCs w:val="18"/>
              </w:rPr>
            </w:pPr>
            <w:r w:rsidRPr="005A3A36">
              <w:rPr>
                <w:rFonts w:cs="Arial"/>
                <w:sz w:val="18"/>
                <w:szCs w:val="18"/>
              </w:rPr>
              <w:t>225</w:t>
            </w:r>
          </w:p>
        </w:tc>
        <w:tc>
          <w:tcPr>
            <w:tcW w:w="737" w:type="dxa"/>
            <w:tcBorders>
              <w:top w:val="nil"/>
              <w:left w:val="nil"/>
              <w:bottom w:val="nil"/>
              <w:right w:val="nil"/>
            </w:tcBorders>
            <w:shd w:val="clear" w:color="auto" w:fill="auto"/>
            <w:vAlign w:val="bottom"/>
          </w:tcPr>
          <w:p w14:paraId="77D489AA" w14:textId="39C74CD0" w:rsidR="005A3A36" w:rsidRPr="00C935A5" w:rsidRDefault="005A3A36" w:rsidP="005A3A36">
            <w:pPr>
              <w:spacing w:before="40" w:after="20"/>
              <w:jc w:val="right"/>
              <w:rPr>
                <w:rFonts w:cs="Arial"/>
                <w:sz w:val="18"/>
                <w:szCs w:val="18"/>
              </w:rPr>
            </w:pPr>
            <w:r w:rsidRPr="005A3A36">
              <w:rPr>
                <w:rFonts w:cs="Arial"/>
                <w:sz w:val="18"/>
                <w:szCs w:val="18"/>
              </w:rPr>
              <w:t>36</w:t>
            </w:r>
          </w:p>
        </w:tc>
        <w:tc>
          <w:tcPr>
            <w:tcW w:w="737" w:type="dxa"/>
            <w:tcBorders>
              <w:top w:val="nil"/>
              <w:left w:val="nil"/>
              <w:bottom w:val="nil"/>
              <w:right w:val="nil"/>
            </w:tcBorders>
            <w:shd w:val="clear" w:color="auto" w:fill="auto"/>
            <w:vAlign w:val="bottom"/>
          </w:tcPr>
          <w:p w14:paraId="2FB2293B" w14:textId="2DDAA9CC" w:rsidR="005A3A36" w:rsidRPr="00C935A5" w:rsidRDefault="005A3A36" w:rsidP="005A3A36">
            <w:pPr>
              <w:spacing w:before="40" w:after="20"/>
              <w:jc w:val="right"/>
              <w:rPr>
                <w:rFonts w:cs="Arial"/>
                <w:sz w:val="18"/>
                <w:szCs w:val="18"/>
              </w:rPr>
            </w:pPr>
            <w:r w:rsidRPr="005A3A36">
              <w:rPr>
                <w:rFonts w:cs="Arial"/>
                <w:sz w:val="18"/>
                <w:szCs w:val="18"/>
              </w:rPr>
              <w:t>43</w:t>
            </w:r>
          </w:p>
        </w:tc>
        <w:tc>
          <w:tcPr>
            <w:tcW w:w="737" w:type="dxa"/>
            <w:tcBorders>
              <w:top w:val="nil"/>
              <w:left w:val="nil"/>
              <w:bottom w:val="nil"/>
              <w:right w:val="nil"/>
            </w:tcBorders>
            <w:shd w:val="clear" w:color="auto" w:fill="auto"/>
            <w:vAlign w:val="bottom"/>
          </w:tcPr>
          <w:p w14:paraId="60E49A9E" w14:textId="38B0BB12" w:rsidR="005A3A36" w:rsidRPr="00C935A5" w:rsidRDefault="005A3A36" w:rsidP="005A3A36">
            <w:pPr>
              <w:spacing w:before="40" w:after="20"/>
              <w:jc w:val="right"/>
              <w:rPr>
                <w:rFonts w:cs="Arial"/>
                <w:sz w:val="18"/>
                <w:szCs w:val="18"/>
              </w:rPr>
            </w:pPr>
            <w:r w:rsidRPr="005A3A36">
              <w:rPr>
                <w:rFonts w:cs="Arial"/>
                <w:sz w:val="18"/>
                <w:szCs w:val="18"/>
              </w:rPr>
              <w:t>9</w:t>
            </w:r>
          </w:p>
        </w:tc>
        <w:tc>
          <w:tcPr>
            <w:tcW w:w="170" w:type="dxa"/>
            <w:tcBorders>
              <w:top w:val="nil"/>
              <w:left w:val="nil"/>
              <w:bottom w:val="nil"/>
              <w:right w:val="nil"/>
            </w:tcBorders>
            <w:shd w:val="clear" w:color="auto" w:fill="auto"/>
            <w:vAlign w:val="bottom"/>
          </w:tcPr>
          <w:p w14:paraId="3D0C859A" w14:textId="161E999B"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46E357F" w14:textId="1F88D955" w:rsidR="005A3A36" w:rsidRPr="00C935A5" w:rsidRDefault="005A3A36" w:rsidP="005A3A36">
            <w:pPr>
              <w:spacing w:before="40" w:after="20"/>
              <w:jc w:val="right"/>
              <w:rPr>
                <w:rFonts w:cs="Arial"/>
                <w:sz w:val="18"/>
                <w:szCs w:val="18"/>
              </w:rPr>
            </w:pPr>
            <w:r w:rsidRPr="005A3A36">
              <w:rPr>
                <w:rFonts w:cs="Arial"/>
                <w:sz w:val="18"/>
                <w:szCs w:val="18"/>
              </w:rPr>
              <w:t>46</w:t>
            </w:r>
          </w:p>
        </w:tc>
        <w:tc>
          <w:tcPr>
            <w:tcW w:w="737" w:type="dxa"/>
            <w:tcBorders>
              <w:top w:val="nil"/>
              <w:left w:val="nil"/>
              <w:bottom w:val="nil"/>
              <w:right w:val="nil"/>
            </w:tcBorders>
            <w:shd w:val="clear" w:color="auto" w:fill="auto"/>
            <w:vAlign w:val="bottom"/>
          </w:tcPr>
          <w:p w14:paraId="330706BB" w14:textId="60066127" w:rsidR="005A3A36" w:rsidRPr="00C935A5" w:rsidRDefault="005A3A36" w:rsidP="005A3A36">
            <w:pPr>
              <w:spacing w:before="40" w:after="20"/>
              <w:jc w:val="right"/>
              <w:rPr>
                <w:rFonts w:cs="Arial"/>
                <w:sz w:val="18"/>
                <w:szCs w:val="18"/>
              </w:rPr>
            </w:pPr>
            <w:r w:rsidRPr="005A3A36">
              <w:rPr>
                <w:rFonts w:cs="Arial"/>
                <w:sz w:val="18"/>
                <w:szCs w:val="18"/>
              </w:rPr>
              <w:t>437</w:t>
            </w:r>
          </w:p>
        </w:tc>
        <w:tc>
          <w:tcPr>
            <w:tcW w:w="737" w:type="dxa"/>
            <w:tcBorders>
              <w:top w:val="nil"/>
              <w:left w:val="nil"/>
              <w:bottom w:val="nil"/>
              <w:right w:val="nil"/>
            </w:tcBorders>
            <w:shd w:val="clear" w:color="auto" w:fill="auto"/>
            <w:vAlign w:val="bottom"/>
          </w:tcPr>
          <w:p w14:paraId="2F99F340" w14:textId="6FC9F5BF" w:rsidR="005A3A36" w:rsidRPr="00C935A5" w:rsidRDefault="005A3A36" w:rsidP="005A3A36">
            <w:pPr>
              <w:spacing w:before="40" w:after="20"/>
              <w:jc w:val="right"/>
              <w:rPr>
                <w:rFonts w:cs="Arial"/>
                <w:sz w:val="18"/>
                <w:szCs w:val="18"/>
              </w:rPr>
            </w:pPr>
            <w:r w:rsidRPr="005A3A36">
              <w:rPr>
                <w:rFonts w:cs="Arial"/>
                <w:sz w:val="18"/>
                <w:szCs w:val="18"/>
              </w:rPr>
              <w:t>209</w:t>
            </w:r>
          </w:p>
        </w:tc>
        <w:tc>
          <w:tcPr>
            <w:tcW w:w="737" w:type="dxa"/>
            <w:tcBorders>
              <w:top w:val="nil"/>
              <w:left w:val="nil"/>
              <w:bottom w:val="nil"/>
              <w:right w:val="nil"/>
            </w:tcBorders>
            <w:shd w:val="clear" w:color="auto" w:fill="auto"/>
            <w:vAlign w:val="bottom"/>
          </w:tcPr>
          <w:p w14:paraId="4015A462" w14:textId="31E5A5C3" w:rsidR="005A3A36" w:rsidRPr="00C935A5" w:rsidRDefault="005A3A36" w:rsidP="005A3A36">
            <w:pPr>
              <w:spacing w:before="40" w:after="20"/>
              <w:jc w:val="right"/>
              <w:rPr>
                <w:rFonts w:cs="Arial"/>
                <w:sz w:val="18"/>
                <w:szCs w:val="18"/>
              </w:rPr>
            </w:pPr>
            <w:r w:rsidRPr="005A3A36">
              <w:rPr>
                <w:rFonts w:cs="Arial"/>
                <w:sz w:val="18"/>
                <w:szCs w:val="18"/>
              </w:rPr>
              <w:t>59</w:t>
            </w:r>
          </w:p>
        </w:tc>
        <w:tc>
          <w:tcPr>
            <w:tcW w:w="737" w:type="dxa"/>
            <w:tcBorders>
              <w:top w:val="nil"/>
              <w:left w:val="nil"/>
              <w:bottom w:val="nil"/>
              <w:right w:val="nil"/>
            </w:tcBorders>
            <w:shd w:val="clear" w:color="auto" w:fill="auto"/>
            <w:vAlign w:val="bottom"/>
          </w:tcPr>
          <w:p w14:paraId="19501E0B" w14:textId="5214E99A" w:rsidR="005A3A36" w:rsidRPr="00C935A5" w:rsidRDefault="005A3A36" w:rsidP="005A3A36">
            <w:pPr>
              <w:spacing w:before="40" w:after="20"/>
              <w:jc w:val="right"/>
              <w:rPr>
                <w:rFonts w:cs="Arial"/>
                <w:sz w:val="18"/>
                <w:szCs w:val="18"/>
              </w:rPr>
            </w:pPr>
            <w:r w:rsidRPr="005A3A36">
              <w:rPr>
                <w:rFonts w:cs="Arial"/>
                <w:sz w:val="18"/>
                <w:szCs w:val="18"/>
              </w:rPr>
              <w:t>63</w:t>
            </w:r>
          </w:p>
        </w:tc>
      </w:tr>
      <w:tr w:rsidR="005A3A36" w:rsidRPr="00C72483" w14:paraId="474DC120" w14:textId="77777777" w:rsidTr="009A113C">
        <w:trPr>
          <w:trHeight w:val="20"/>
        </w:trPr>
        <w:tc>
          <w:tcPr>
            <w:tcW w:w="2268" w:type="dxa"/>
            <w:tcBorders>
              <w:top w:val="nil"/>
              <w:left w:val="nil"/>
              <w:bottom w:val="nil"/>
              <w:right w:val="single" w:sz="18" w:space="0" w:color="FFC000"/>
            </w:tcBorders>
            <w:shd w:val="clear" w:color="auto" w:fill="auto"/>
            <w:vAlign w:val="center"/>
          </w:tcPr>
          <w:p w14:paraId="79FA66B8" w14:textId="77777777" w:rsidR="005A3A36" w:rsidRPr="00C935A5" w:rsidRDefault="005A3A36" w:rsidP="005A3A36">
            <w:pPr>
              <w:spacing w:before="40" w:after="20"/>
              <w:rPr>
                <w:rFonts w:cs="Arial"/>
                <w:sz w:val="18"/>
                <w:szCs w:val="18"/>
              </w:rPr>
            </w:pPr>
            <w:r w:rsidRPr="00C935A5">
              <w:rPr>
                <w:rFonts w:cs="Arial"/>
                <w:sz w:val="18"/>
                <w:szCs w:val="18"/>
              </w:rPr>
              <w:t>Swan Hill RC</w:t>
            </w:r>
          </w:p>
        </w:tc>
        <w:tc>
          <w:tcPr>
            <w:tcW w:w="737" w:type="dxa"/>
            <w:tcBorders>
              <w:top w:val="nil"/>
              <w:left w:val="single" w:sz="18" w:space="0" w:color="FFC000"/>
              <w:bottom w:val="nil"/>
              <w:right w:val="nil"/>
            </w:tcBorders>
            <w:shd w:val="clear" w:color="auto" w:fill="auto"/>
            <w:vAlign w:val="bottom"/>
          </w:tcPr>
          <w:p w14:paraId="1643986F" w14:textId="6F0571B6" w:rsidR="005A3A36" w:rsidRPr="00C935A5" w:rsidRDefault="005A3A36" w:rsidP="005A3A36">
            <w:pPr>
              <w:spacing w:before="40" w:after="20"/>
              <w:jc w:val="right"/>
              <w:rPr>
                <w:rFonts w:cs="Arial"/>
                <w:sz w:val="18"/>
                <w:szCs w:val="18"/>
              </w:rPr>
            </w:pPr>
            <w:r w:rsidRPr="005A3A36">
              <w:rPr>
                <w:rFonts w:cs="Arial"/>
                <w:sz w:val="18"/>
                <w:szCs w:val="18"/>
              </w:rPr>
              <w:t>100</w:t>
            </w:r>
          </w:p>
        </w:tc>
        <w:tc>
          <w:tcPr>
            <w:tcW w:w="737" w:type="dxa"/>
            <w:tcBorders>
              <w:top w:val="nil"/>
              <w:left w:val="nil"/>
              <w:bottom w:val="nil"/>
              <w:right w:val="nil"/>
            </w:tcBorders>
            <w:shd w:val="clear" w:color="auto" w:fill="auto"/>
            <w:vAlign w:val="bottom"/>
          </w:tcPr>
          <w:p w14:paraId="3A3B89E8" w14:textId="3EE83A98" w:rsidR="005A3A36" w:rsidRPr="00C935A5" w:rsidRDefault="005A3A36" w:rsidP="005A3A36">
            <w:pPr>
              <w:spacing w:before="40" w:after="20"/>
              <w:jc w:val="right"/>
              <w:rPr>
                <w:rFonts w:cs="Arial"/>
                <w:sz w:val="18"/>
                <w:szCs w:val="18"/>
              </w:rPr>
            </w:pPr>
            <w:r w:rsidRPr="005A3A36">
              <w:rPr>
                <w:rFonts w:cs="Arial"/>
                <w:sz w:val="18"/>
                <w:szCs w:val="18"/>
              </w:rPr>
              <w:t>25</w:t>
            </w:r>
          </w:p>
        </w:tc>
        <w:tc>
          <w:tcPr>
            <w:tcW w:w="737" w:type="dxa"/>
            <w:tcBorders>
              <w:top w:val="nil"/>
              <w:left w:val="nil"/>
              <w:bottom w:val="nil"/>
              <w:right w:val="nil"/>
            </w:tcBorders>
            <w:shd w:val="clear" w:color="auto" w:fill="auto"/>
            <w:vAlign w:val="bottom"/>
          </w:tcPr>
          <w:p w14:paraId="192649DF" w14:textId="6E1CAD36" w:rsidR="005A3A36" w:rsidRPr="00C935A5" w:rsidRDefault="005A3A36" w:rsidP="005A3A36">
            <w:pPr>
              <w:spacing w:before="40" w:after="20"/>
              <w:jc w:val="right"/>
              <w:rPr>
                <w:rFonts w:cs="Arial"/>
                <w:sz w:val="18"/>
                <w:szCs w:val="18"/>
              </w:rPr>
            </w:pPr>
            <w:r w:rsidRPr="005A3A36">
              <w:rPr>
                <w:rFonts w:cs="Arial"/>
                <w:sz w:val="18"/>
                <w:szCs w:val="18"/>
              </w:rPr>
              <w:t>26</w:t>
            </w:r>
          </w:p>
        </w:tc>
        <w:tc>
          <w:tcPr>
            <w:tcW w:w="737" w:type="dxa"/>
            <w:tcBorders>
              <w:top w:val="nil"/>
              <w:left w:val="nil"/>
              <w:bottom w:val="nil"/>
              <w:right w:val="nil"/>
            </w:tcBorders>
            <w:shd w:val="clear" w:color="auto" w:fill="auto"/>
            <w:vAlign w:val="bottom"/>
          </w:tcPr>
          <w:p w14:paraId="6CECB984" w14:textId="5D2DE235" w:rsidR="005A3A36" w:rsidRPr="00C935A5" w:rsidRDefault="005A3A36" w:rsidP="005A3A36">
            <w:pPr>
              <w:spacing w:before="40" w:after="20"/>
              <w:jc w:val="right"/>
              <w:rPr>
                <w:rFonts w:cs="Arial"/>
                <w:sz w:val="18"/>
                <w:szCs w:val="18"/>
              </w:rPr>
            </w:pPr>
            <w:r w:rsidRPr="005A3A36">
              <w:rPr>
                <w:rFonts w:cs="Arial"/>
                <w:sz w:val="18"/>
                <w:szCs w:val="18"/>
              </w:rPr>
              <w:t>2</w:t>
            </w:r>
          </w:p>
        </w:tc>
        <w:tc>
          <w:tcPr>
            <w:tcW w:w="170" w:type="dxa"/>
            <w:tcBorders>
              <w:top w:val="nil"/>
              <w:left w:val="nil"/>
              <w:bottom w:val="nil"/>
              <w:right w:val="nil"/>
            </w:tcBorders>
            <w:shd w:val="clear" w:color="auto" w:fill="auto"/>
            <w:vAlign w:val="bottom"/>
          </w:tcPr>
          <w:p w14:paraId="5095DE0F" w14:textId="70B7A4C1"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074CEE0" w14:textId="0752A8E4" w:rsidR="005A3A36" w:rsidRPr="00C935A5" w:rsidRDefault="005A3A36" w:rsidP="005A3A36">
            <w:pPr>
              <w:spacing w:before="40" w:after="20"/>
              <w:jc w:val="right"/>
              <w:rPr>
                <w:rFonts w:cs="Arial"/>
                <w:sz w:val="18"/>
                <w:szCs w:val="18"/>
              </w:rPr>
            </w:pPr>
            <w:r w:rsidRPr="005A3A36">
              <w:rPr>
                <w:rFonts w:cs="Arial"/>
                <w:sz w:val="18"/>
                <w:szCs w:val="18"/>
              </w:rPr>
              <w:t>1,433</w:t>
            </w:r>
          </w:p>
        </w:tc>
        <w:tc>
          <w:tcPr>
            <w:tcW w:w="737" w:type="dxa"/>
            <w:tcBorders>
              <w:top w:val="nil"/>
              <w:left w:val="nil"/>
              <w:bottom w:val="nil"/>
              <w:right w:val="nil"/>
            </w:tcBorders>
            <w:shd w:val="clear" w:color="auto" w:fill="auto"/>
            <w:vAlign w:val="bottom"/>
          </w:tcPr>
          <w:p w14:paraId="3C3130A8" w14:textId="0925F48B" w:rsidR="005A3A36" w:rsidRPr="00C935A5" w:rsidRDefault="005A3A36" w:rsidP="005A3A36">
            <w:pPr>
              <w:spacing w:before="40" w:after="20"/>
              <w:jc w:val="right"/>
              <w:rPr>
                <w:rFonts w:cs="Arial"/>
                <w:sz w:val="18"/>
                <w:szCs w:val="18"/>
              </w:rPr>
            </w:pPr>
            <w:r w:rsidRPr="005A3A36">
              <w:rPr>
                <w:rFonts w:cs="Arial"/>
                <w:sz w:val="18"/>
                <w:szCs w:val="18"/>
              </w:rPr>
              <w:t>1,477</w:t>
            </w:r>
          </w:p>
        </w:tc>
        <w:tc>
          <w:tcPr>
            <w:tcW w:w="737" w:type="dxa"/>
            <w:tcBorders>
              <w:top w:val="nil"/>
              <w:left w:val="nil"/>
              <w:bottom w:val="nil"/>
              <w:right w:val="nil"/>
            </w:tcBorders>
            <w:shd w:val="clear" w:color="auto" w:fill="auto"/>
            <w:vAlign w:val="bottom"/>
          </w:tcPr>
          <w:p w14:paraId="4624693C" w14:textId="10233770" w:rsidR="005A3A36" w:rsidRPr="00C935A5" w:rsidRDefault="005A3A36" w:rsidP="005A3A36">
            <w:pPr>
              <w:spacing w:before="40" w:after="20"/>
              <w:jc w:val="right"/>
              <w:rPr>
                <w:rFonts w:cs="Arial"/>
                <w:sz w:val="18"/>
                <w:szCs w:val="18"/>
              </w:rPr>
            </w:pPr>
            <w:r w:rsidRPr="005A3A36">
              <w:rPr>
                <w:rFonts w:cs="Arial"/>
                <w:sz w:val="18"/>
                <w:szCs w:val="18"/>
              </w:rPr>
              <w:t>383</w:t>
            </w:r>
          </w:p>
        </w:tc>
        <w:tc>
          <w:tcPr>
            <w:tcW w:w="737" w:type="dxa"/>
            <w:tcBorders>
              <w:top w:val="nil"/>
              <w:left w:val="nil"/>
              <w:bottom w:val="nil"/>
              <w:right w:val="nil"/>
            </w:tcBorders>
            <w:shd w:val="clear" w:color="auto" w:fill="auto"/>
            <w:vAlign w:val="bottom"/>
          </w:tcPr>
          <w:p w14:paraId="7DE5F238" w14:textId="32128D58" w:rsidR="005A3A36" w:rsidRPr="00C935A5" w:rsidRDefault="005A3A36" w:rsidP="005A3A36">
            <w:pPr>
              <w:spacing w:before="40" w:after="20"/>
              <w:jc w:val="right"/>
              <w:rPr>
                <w:rFonts w:cs="Arial"/>
                <w:sz w:val="18"/>
                <w:szCs w:val="18"/>
              </w:rPr>
            </w:pPr>
            <w:r w:rsidRPr="005A3A36">
              <w:rPr>
                <w:rFonts w:cs="Arial"/>
                <w:sz w:val="18"/>
                <w:szCs w:val="18"/>
              </w:rPr>
              <w:t>24</w:t>
            </w:r>
          </w:p>
        </w:tc>
        <w:tc>
          <w:tcPr>
            <w:tcW w:w="737" w:type="dxa"/>
            <w:tcBorders>
              <w:top w:val="nil"/>
              <w:left w:val="nil"/>
              <w:bottom w:val="nil"/>
              <w:right w:val="nil"/>
            </w:tcBorders>
            <w:shd w:val="clear" w:color="auto" w:fill="auto"/>
            <w:vAlign w:val="bottom"/>
          </w:tcPr>
          <w:p w14:paraId="798A3CDC" w14:textId="0CC531A7" w:rsidR="005A3A36" w:rsidRPr="00C935A5" w:rsidRDefault="005A3A36" w:rsidP="005A3A36">
            <w:pPr>
              <w:spacing w:before="40" w:after="20"/>
              <w:jc w:val="right"/>
              <w:rPr>
                <w:rFonts w:cs="Arial"/>
                <w:sz w:val="18"/>
                <w:szCs w:val="18"/>
              </w:rPr>
            </w:pPr>
            <w:r w:rsidRPr="005A3A36">
              <w:rPr>
                <w:rFonts w:cs="Arial"/>
                <w:sz w:val="18"/>
                <w:szCs w:val="18"/>
              </w:rPr>
              <w:t>11</w:t>
            </w:r>
          </w:p>
        </w:tc>
      </w:tr>
      <w:tr w:rsidR="005A3A36" w:rsidRPr="00C72483" w14:paraId="347B5A60" w14:textId="77777777" w:rsidTr="009A113C">
        <w:trPr>
          <w:trHeight w:val="20"/>
        </w:trPr>
        <w:tc>
          <w:tcPr>
            <w:tcW w:w="2268" w:type="dxa"/>
            <w:tcBorders>
              <w:top w:val="nil"/>
              <w:left w:val="nil"/>
              <w:bottom w:val="nil"/>
              <w:right w:val="single" w:sz="18" w:space="0" w:color="FFC000"/>
            </w:tcBorders>
            <w:shd w:val="clear" w:color="auto" w:fill="auto"/>
            <w:vAlign w:val="center"/>
          </w:tcPr>
          <w:p w14:paraId="0CF6D68C" w14:textId="77777777" w:rsidR="005A3A36" w:rsidRPr="00C935A5" w:rsidRDefault="005A3A36" w:rsidP="005A3A36">
            <w:pPr>
              <w:spacing w:before="40" w:after="20"/>
              <w:rPr>
                <w:rFonts w:cs="Arial"/>
                <w:sz w:val="18"/>
                <w:szCs w:val="18"/>
              </w:rPr>
            </w:pPr>
            <w:r w:rsidRPr="00C935A5">
              <w:rPr>
                <w:rFonts w:cs="Arial"/>
                <w:sz w:val="18"/>
                <w:szCs w:val="18"/>
              </w:rPr>
              <w:t>Towong S</w:t>
            </w:r>
          </w:p>
        </w:tc>
        <w:tc>
          <w:tcPr>
            <w:tcW w:w="737" w:type="dxa"/>
            <w:tcBorders>
              <w:top w:val="nil"/>
              <w:left w:val="single" w:sz="18" w:space="0" w:color="FFC000"/>
              <w:bottom w:val="nil"/>
              <w:right w:val="nil"/>
            </w:tcBorders>
            <w:shd w:val="clear" w:color="auto" w:fill="auto"/>
            <w:vAlign w:val="bottom"/>
          </w:tcPr>
          <w:p w14:paraId="74917E3D" w14:textId="444BF32E" w:rsidR="005A3A36" w:rsidRPr="00C935A5" w:rsidRDefault="005A3A36" w:rsidP="005A3A36">
            <w:pPr>
              <w:spacing w:before="40" w:after="20"/>
              <w:jc w:val="right"/>
              <w:rPr>
                <w:rFonts w:cs="Arial"/>
                <w:sz w:val="18"/>
                <w:szCs w:val="18"/>
              </w:rPr>
            </w:pPr>
            <w:r w:rsidRPr="005A3A36">
              <w:rPr>
                <w:rFonts w:cs="Arial"/>
                <w:sz w:val="18"/>
                <w:szCs w:val="18"/>
              </w:rPr>
              <w:t>82</w:t>
            </w:r>
          </w:p>
        </w:tc>
        <w:tc>
          <w:tcPr>
            <w:tcW w:w="737" w:type="dxa"/>
            <w:tcBorders>
              <w:top w:val="nil"/>
              <w:left w:val="nil"/>
              <w:bottom w:val="nil"/>
              <w:right w:val="nil"/>
            </w:tcBorders>
            <w:shd w:val="clear" w:color="auto" w:fill="auto"/>
            <w:vAlign w:val="bottom"/>
          </w:tcPr>
          <w:p w14:paraId="0CA4F202" w14:textId="30BD0314"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2EE4F658" w14:textId="5E2BE829" w:rsidR="005A3A36" w:rsidRPr="00C935A5" w:rsidRDefault="005A3A36" w:rsidP="005A3A36">
            <w:pPr>
              <w:spacing w:before="40" w:after="20"/>
              <w:jc w:val="right"/>
              <w:rPr>
                <w:rFonts w:cs="Arial"/>
                <w:sz w:val="18"/>
                <w:szCs w:val="18"/>
              </w:rPr>
            </w:pPr>
            <w:r w:rsidRPr="005A3A36">
              <w:rPr>
                <w:rFonts w:cs="Arial"/>
                <w:sz w:val="18"/>
                <w:szCs w:val="18"/>
              </w:rPr>
              <w:t>2</w:t>
            </w:r>
          </w:p>
        </w:tc>
        <w:tc>
          <w:tcPr>
            <w:tcW w:w="737" w:type="dxa"/>
            <w:tcBorders>
              <w:top w:val="nil"/>
              <w:left w:val="nil"/>
              <w:bottom w:val="nil"/>
              <w:right w:val="nil"/>
            </w:tcBorders>
            <w:shd w:val="clear" w:color="auto" w:fill="auto"/>
            <w:vAlign w:val="bottom"/>
          </w:tcPr>
          <w:p w14:paraId="20CB499D" w14:textId="55765B30"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31D3D5FE" w14:textId="38A3EDB0"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6C52F77" w14:textId="040E8E7E" w:rsidR="005A3A36" w:rsidRPr="00C935A5" w:rsidRDefault="005A3A36" w:rsidP="005A3A36">
            <w:pPr>
              <w:spacing w:before="40" w:after="20"/>
              <w:jc w:val="right"/>
              <w:rPr>
                <w:rFonts w:cs="Arial"/>
                <w:sz w:val="18"/>
                <w:szCs w:val="18"/>
              </w:rPr>
            </w:pPr>
            <w:r w:rsidRPr="005A3A36">
              <w:rPr>
                <w:rFonts w:cs="Arial"/>
                <w:sz w:val="18"/>
                <w:szCs w:val="18"/>
              </w:rPr>
              <w:t>7</w:t>
            </w:r>
          </w:p>
        </w:tc>
        <w:tc>
          <w:tcPr>
            <w:tcW w:w="737" w:type="dxa"/>
            <w:tcBorders>
              <w:top w:val="nil"/>
              <w:left w:val="nil"/>
              <w:bottom w:val="nil"/>
              <w:right w:val="nil"/>
            </w:tcBorders>
            <w:shd w:val="clear" w:color="auto" w:fill="auto"/>
            <w:vAlign w:val="bottom"/>
          </w:tcPr>
          <w:p w14:paraId="75BAB8ED" w14:textId="3D7D1B71" w:rsidR="005A3A36" w:rsidRPr="00C935A5" w:rsidRDefault="005A3A36" w:rsidP="005A3A36">
            <w:pPr>
              <w:spacing w:before="40" w:after="20"/>
              <w:jc w:val="right"/>
              <w:rPr>
                <w:rFonts w:cs="Arial"/>
                <w:sz w:val="18"/>
                <w:szCs w:val="18"/>
              </w:rPr>
            </w:pPr>
            <w:r w:rsidRPr="005A3A36">
              <w:rPr>
                <w:rFonts w:cs="Arial"/>
                <w:sz w:val="18"/>
                <w:szCs w:val="18"/>
              </w:rPr>
              <w:t>884</w:t>
            </w:r>
          </w:p>
        </w:tc>
        <w:tc>
          <w:tcPr>
            <w:tcW w:w="737" w:type="dxa"/>
            <w:tcBorders>
              <w:top w:val="nil"/>
              <w:left w:val="nil"/>
              <w:bottom w:val="nil"/>
              <w:right w:val="nil"/>
            </w:tcBorders>
            <w:shd w:val="clear" w:color="auto" w:fill="auto"/>
            <w:vAlign w:val="bottom"/>
          </w:tcPr>
          <w:p w14:paraId="17554DFE" w14:textId="03928337" w:rsidR="005A3A36" w:rsidRPr="00C935A5" w:rsidRDefault="005A3A36" w:rsidP="005A3A36">
            <w:pPr>
              <w:spacing w:before="40" w:after="20"/>
              <w:jc w:val="right"/>
              <w:rPr>
                <w:rFonts w:cs="Arial"/>
                <w:sz w:val="18"/>
                <w:szCs w:val="18"/>
              </w:rPr>
            </w:pPr>
            <w:r w:rsidRPr="005A3A36">
              <w:rPr>
                <w:rFonts w:cs="Arial"/>
                <w:sz w:val="18"/>
                <w:szCs w:val="18"/>
              </w:rPr>
              <w:t>207</w:t>
            </w:r>
          </w:p>
        </w:tc>
        <w:tc>
          <w:tcPr>
            <w:tcW w:w="737" w:type="dxa"/>
            <w:tcBorders>
              <w:top w:val="nil"/>
              <w:left w:val="nil"/>
              <w:bottom w:val="nil"/>
              <w:right w:val="nil"/>
            </w:tcBorders>
            <w:shd w:val="clear" w:color="auto" w:fill="auto"/>
            <w:vAlign w:val="bottom"/>
          </w:tcPr>
          <w:p w14:paraId="3E9DC059" w14:textId="26C07B32"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44E8DD37" w14:textId="4142F911"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1C8F6B0B" w14:textId="77777777" w:rsidTr="009A113C">
        <w:trPr>
          <w:trHeight w:val="20"/>
        </w:trPr>
        <w:tc>
          <w:tcPr>
            <w:tcW w:w="2268" w:type="dxa"/>
            <w:tcBorders>
              <w:top w:val="nil"/>
              <w:left w:val="nil"/>
              <w:bottom w:val="nil"/>
              <w:right w:val="single" w:sz="18" w:space="0" w:color="FFC000"/>
            </w:tcBorders>
            <w:shd w:val="clear" w:color="auto" w:fill="auto"/>
            <w:vAlign w:val="center"/>
          </w:tcPr>
          <w:p w14:paraId="7B46F514" w14:textId="77777777" w:rsidR="005A3A36" w:rsidRPr="00C935A5" w:rsidRDefault="005A3A36" w:rsidP="005A3A36">
            <w:pPr>
              <w:spacing w:before="40" w:after="20"/>
              <w:rPr>
                <w:rFonts w:cs="Arial"/>
                <w:sz w:val="18"/>
                <w:szCs w:val="18"/>
              </w:rPr>
            </w:pPr>
            <w:r w:rsidRPr="00C935A5">
              <w:rPr>
                <w:rFonts w:cs="Arial"/>
                <w:sz w:val="18"/>
                <w:szCs w:val="18"/>
              </w:rPr>
              <w:t>Wangaratta RC</w:t>
            </w:r>
          </w:p>
        </w:tc>
        <w:tc>
          <w:tcPr>
            <w:tcW w:w="737" w:type="dxa"/>
            <w:tcBorders>
              <w:top w:val="nil"/>
              <w:left w:val="single" w:sz="18" w:space="0" w:color="FFC000"/>
              <w:bottom w:val="nil"/>
              <w:right w:val="nil"/>
            </w:tcBorders>
            <w:shd w:val="clear" w:color="auto" w:fill="auto"/>
            <w:vAlign w:val="bottom"/>
          </w:tcPr>
          <w:p w14:paraId="6C350928" w14:textId="389528AA" w:rsidR="005A3A36" w:rsidRPr="00C935A5" w:rsidRDefault="005A3A36" w:rsidP="005A3A36">
            <w:pPr>
              <w:spacing w:before="40" w:after="20"/>
              <w:jc w:val="right"/>
              <w:rPr>
                <w:rFonts w:cs="Arial"/>
                <w:sz w:val="18"/>
                <w:szCs w:val="18"/>
              </w:rPr>
            </w:pPr>
            <w:r w:rsidRPr="005A3A36">
              <w:rPr>
                <w:rFonts w:cs="Arial"/>
                <w:sz w:val="18"/>
                <w:szCs w:val="18"/>
              </w:rPr>
              <w:t>154</w:t>
            </w:r>
          </w:p>
        </w:tc>
        <w:tc>
          <w:tcPr>
            <w:tcW w:w="737" w:type="dxa"/>
            <w:tcBorders>
              <w:top w:val="nil"/>
              <w:left w:val="nil"/>
              <w:bottom w:val="nil"/>
              <w:right w:val="nil"/>
            </w:tcBorders>
            <w:shd w:val="clear" w:color="auto" w:fill="auto"/>
            <w:vAlign w:val="bottom"/>
          </w:tcPr>
          <w:p w14:paraId="49AD3E57" w14:textId="4D45CEA2" w:rsidR="005A3A36" w:rsidRPr="00C935A5" w:rsidRDefault="005A3A36" w:rsidP="005A3A36">
            <w:pPr>
              <w:spacing w:before="40" w:after="20"/>
              <w:jc w:val="right"/>
              <w:rPr>
                <w:rFonts w:cs="Arial"/>
                <w:sz w:val="18"/>
                <w:szCs w:val="18"/>
              </w:rPr>
            </w:pPr>
            <w:r w:rsidRPr="005A3A36">
              <w:rPr>
                <w:rFonts w:cs="Arial"/>
                <w:sz w:val="18"/>
                <w:szCs w:val="18"/>
              </w:rPr>
              <w:t>15</w:t>
            </w:r>
          </w:p>
        </w:tc>
        <w:tc>
          <w:tcPr>
            <w:tcW w:w="737" w:type="dxa"/>
            <w:tcBorders>
              <w:top w:val="nil"/>
              <w:left w:val="nil"/>
              <w:bottom w:val="nil"/>
              <w:right w:val="nil"/>
            </w:tcBorders>
            <w:shd w:val="clear" w:color="auto" w:fill="auto"/>
            <w:vAlign w:val="bottom"/>
          </w:tcPr>
          <w:p w14:paraId="163D5E5C" w14:textId="0A1504A2" w:rsidR="005A3A36" w:rsidRPr="00C935A5" w:rsidRDefault="005A3A36" w:rsidP="005A3A36">
            <w:pPr>
              <w:spacing w:before="40" w:after="20"/>
              <w:jc w:val="right"/>
              <w:rPr>
                <w:rFonts w:cs="Arial"/>
                <w:sz w:val="18"/>
                <w:szCs w:val="18"/>
              </w:rPr>
            </w:pPr>
            <w:r w:rsidRPr="005A3A36">
              <w:rPr>
                <w:rFonts w:cs="Arial"/>
                <w:sz w:val="18"/>
                <w:szCs w:val="18"/>
              </w:rPr>
              <w:t>32</w:t>
            </w:r>
          </w:p>
        </w:tc>
        <w:tc>
          <w:tcPr>
            <w:tcW w:w="737" w:type="dxa"/>
            <w:tcBorders>
              <w:top w:val="nil"/>
              <w:left w:val="nil"/>
              <w:bottom w:val="nil"/>
              <w:right w:val="nil"/>
            </w:tcBorders>
            <w:shd w:val="clear" w:color="auto" w:fill="auto"/>
            <w:vAlign w:val="bottom"/>
          </w:tcPr>
          <w:p w14:paraId="4B599F3A" w14:textId="635F5DEB" w:rsidR="005A3A36" w:rsidRPr="00C935A5" w:rsidRDefault="005A3A36" w:rsidP="005A3A36">
            <w:pPr>
              <w:spacing w:before="40" w:after="20"/>
              <w:jc w:val="right"/>
              <w:rPr>
                <w:rFonts w:cs="Arial"/>
                <w:sz w:val="18"/>
                <w:szCs w:val="18"/>
              </w:rPr>
            </w:pPr>
            <w:r w:rsidRPr="005A3A36">
              <w:rPr>
                <w:rFonts w:cs="Arial"/>
                <w:sz w:val="18"/>
                <w:szCs w:val="18"/>
              </w:rPr>
              <w:t>2</w:t>
            </w:r>
          </w:p>
        </w:tc>
        <w:tc>
          <w:tcPr>
            <w:tcW w:w="170" w:type="dxa"/>
            <w:tcBorders>
              <w:top w:val="nil"/>
              <w:left w:val="nil"/>
              <w:bottom w:val="nil"/>
              <w:right w:val="nil"/>
            </w:tcBorders>
            <w:shd w:val="clear" w:color="auto" w:fill="auto"/>
            <w:vAlign w:val="bottom"/>
          </w:tcPr>
          <w:p w14:paraId="483E4990" w14:textId="775AD390"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1898FCD2" w14:textId="4159DB17" w:rsidR="005A3A36" w:rsidRPr="00C935A5" w:rsidRDefault="005A3A36" w:rsidP="005A3A36">
            <w:pPr>
              <w:spacing w:before="40" w:after="20"/>
              <w:jc w:val="right"/>
              <w:rPr>
                <w:rFonts w:cs="Arial"/>
                <w:sz w:val="18"/>
                <w:szCs w:val="18"/>
              </w:rPr>
            </w:pPr>
            <w:r w:rsidRPr="005A3A36">
              <w:rPr>
                <w:rFonts w:cs="Arial"/>
                <w:sz w:val="18"/>
                <w:szCs w:val="18"/>
              </w:rPr>
              <w:t>113</w:t>
            </w:r>
          </w:p>
        </w:tc>
        <w:tc>
          <w:tcPr>
            <w:tcW w:w="737" w:type="dxa"/>
            <w:tcBorders>
              <w:top w:val="nil"/>
              <w:left w:val="nil"/>
              <w:bottom w:val="nil"/>
              <w:right w:val="nil"/>
            </w:tcBorders>
            <w:shd w:val="clear" w:color="auto" w:fill="auto"/>
            <w:vAlign w:val="bottom"/>
          </w:tcPr>
          <w:p w14:paraId="4027C028" w14:textId="2F36D9FF" w:rsidR="005A3A36" w:rsidRPr="00C935A5" w:rsidRDefault="005A3A36" w:rsidP="005A3A36">
            <w:pPr>
              <w:spacing w:before="40" w:after="20"/>
              <w:jc w:val="right"/>
              <w:rPr>
                <w:rFonts w:cs="Arial"/>
                <w:sz w:val="18"/>
                <w:szCs w:val="18"/>
              </w:rPr>
            </w:pPr>
            <w:r w:rsidRPr="005A3A36">
              <w:rPr>
                <w:rFonts w:cs="Arial"/>
                <w:sz w:val="18"/>
                <w:szCs w:val="18"/>
              </w:rPr>
              <w:t>1,274</w:t>
            </w:r>
          </w:p>
        </w:tc>
        <w:tc>
          <w:tcPr>
            <w:tcW w:w="737" w:type="dxa"/>
            <w:tcBorders>
              <w:top w:val="nil"/>
              <w:left w:val="nil"/>
              <w:bottom w:val="nil"/>
              <w:right w:val="nil"/>
            </w:tcBorders>
            <w:shd w:val="clear" w:color="auto" w:fill="auto"/>
            <w:vAlign w:val="bottom"/>
          </w:tcPr>
          <w:p w14:paraId="50039D64" w14:textId="6655E0E7" w:rsidR="005A3A36" w:rsidRPr="00C935A5" w:rsidRDefault="005A3A36" w:rsidP="005A3A36">
            <w:pPr>
              <w:spacing w:before="40" w:after="20"/>
              <w:jc w:val="right"/>
              <w:rPr>
                <w:rFonts w:cs="Arial"/>
                <w:sz w:val="18"/>
                <w:szCs w:val="18"/>
              </w:rPr>
            </w:pPr>
            <w:r w:rsidRPr="005A3A36">
              <w:rPr>
                <w:rFonts w:cs="Arial"/>
                <w:sz w:val="18"/>
                <w:szCs w:val="18"/>
              </w:rPr>
              <w:t>335</w:t>
            </w:r>
          </w:p>
        </w:tc>
        <w:tc>
          <w:tcPr>
            <w:tcW w:w="737" w:type="dxa"/>
            <w:tcBorders>
              <w:top w:val="nil"/>
              <w:left w:val="nil"/>
              <w:bottom w:val="nil"/>
              <w:right w:val="nil"/>
            </w:tcBorders>
            <w:shd w:val="clear" w:color="auto" w:fill="auto"/>
            <w:vAlign w:val="bottom"/>
          </w:tcPr>
          <w:p w14:paraId="35B9DD85" w14:textId="07A1F2E3" w:rsidR="005A3A36" w:rsidRPr="00C935A5" w:rsidRDefault="005A3A36" w:rsidP="005A3A36">
            <w:pPr>
              <w:spacing w:before="40" w:after="20"/>
              <w:jc w:val="right"/>
              <w:rPr>
                <w:rFonts w:cs="Arial"/>
                <w:sz w:val="18"/>
                <w:szCs w:val="18"/>
              </w:rPr>
            </w:pPr>
            <w:r w:rsidRPr="005A3A36">
              <w:rPr>
                <w:rFonts w:cs="Arial"/>
                <w:sz w:val="18"/>
                <w:szCs w:val="18"/>
              </w:rPr>
              <w:t>31</w:t>
            </w:r>
          </w:p>
        </w:tc>
        <w:tc>
          <w:tcPr>
            <w:tcW w:w="737" w:type="dxa"/>
            <w:tcBorders>
              <w:top w:val="nil"/>
              <w:left w:val="nil"/>
              <w:bottom w:val="nil"/>
              <w:right w:val="nil"/>
            </w:tcBorders>
            <w:shd w:val="clear" w:color="auto" w:fill="auto"/>
            <w:vAlign w:val="bottom"/>
          </w:tcPr>
          <w:p w14:paraId="36740924" w14:textId="6AEF9055" w:rsidR="005A3A36" w:rsidRPr="00C935A5" w:rsidRDefault="005A3A36" w:rsidP="005A3A36">
            <w:pPr>
              <w:spacing w:before="40" w:after="20"/>
              <w:jc w:val="right"/>
              <w:rPr>
                <w:rFonts w:cs="Arial"/>
                <w:sz w:val="18"/>
                <w:szCs w:val="18"/>
              </w:rPr>
            </w:pPr>
            <w:r w:rsidRPr="005A3A36">
              <w:rPr>
                <w:rFonts w:cs="Arial"/>
                <w:sz w:val="18"/>
                <w:szCs w:val="18"/>
              </w:rPr>
              <w:t>10</w:t>
            </w:r>
          </w:p>
        </w:tc>
      </w:tr>
      <w:tr w:rsidR="005A3A36" w:rsidRPr="00C72483" w14:paraId="77974A20" w14:textId="77777777" w:rsidTr="009A113C">
        <w:trPr>
          <w:trHeight w:val="20"/>
        </w:trPr>
        <w:tc>
          <w:tcPr>
            <w:tcW w:w="2268" w:type="dxa"/>
            <w:tcBorders>
              <w:top w:val="nil"/>
              <w:left w:val="nil"/>
              <w:bottom w:val="nil"/>
              <w:right w:val="single" w:sz="18" w:space="0" w:color="FFC000"/>
            </w:tcBorders>
            <w:shd w:val="clear" w:color="auto" w:fill="auto"/>
            <w:vAlign w:val="center"/>
          </w:tcPr>
          <w:p w14:paraId="450A4AFB" w14:textId="77777777" w:rsidR="005A3A36" w:rsidRPr="00C935A5" w:rsidRDefault="005A3A36" w:rsidP="005A3A36">
            <w:pPr>
              <w:spacing w:before="40" w:after="20"/>
              <w:rPr>
                <w:rFonts w:cs="Arial"/>
                <w:sz w:val="18"/>
                <w:szCs w:val="18"/>
              </w:rPr>
            </w:pPr>
            <w:r w:rsidRPr="00C935A5">
              <w:rPr>
                <w:rFonts w:cs="Arial"/>
                <w:sz w:val="18"/>
                <w:szCs w:val="18"/>
              </w:rPr>
              <w:t>Warrnambool C</w:t>
            </w:r>
          </w:p>
        </w:tc>
        <w:tc>
          <w:tcPr>
            <w:tcW w:w="737" w:type="dxa"/>
            <w:tcBorders>
              <w:top w:val="nil"/>
              <w:left w:val="single" w:sz="18" w:space="0" w:color="FFC000"/>
              <w:bottom w:val="nil"/>
              <w:right w:val="nil"/>
            </w:tcBorders>
            <w:shd w:val="clear" w:color="auto" w:fill="auto"/>
            <w:vAlign w:val="bottom"/>
          </w:tcPr>
          <w:p w14:paraId="36EB4BB0" w14:textId="5CA2DA82" w:rsidR="005A3A36" w:rsidRPr="00C935A5" w:rsidRDefault="005A3A36" w:rsidP="005A3A36">
            <w:pPr>
              <w:spacing w:before="40" w:after="20"/>
              <w:jc w:val="right"/>
              <w:rPr>
                <w:rFonts w:cs="Arial"/>
                <w:sz w:val="18"/>
                <w:szCs w:val="18"/>
              </w:rPr>
            </w:pPr>
            <w:r w:rsidRPr="005A3A36">
              <w:rPr>
                <w:rFonts w:cs="Arial"/>
                <w:sz w:val="18"/>
                <w:szCs w:val="18"/>
              </w:rPr>
              <w:t>166</w:t>
            </w:r>
          </w:p>
        </w:tc>
        <w:tc>
          <w:tcPr>
            <w:tcW w:w="737" w:type="dxa"/>
            <w:tcBorders>
              <w:top w:val="nil"/>
              <w:left w:val="nil"/>
              <w:bottom w:val="nil"/>
              <w:right w:val="nil"/>
            </w:tcBorders>
            <w:shd w:val="clear" w:color="auto" w:fill="auto"/>
            <w:vAlign w:val="bottom"/>
          </w:tcPr>
          <w:p w14:paraId="7BC363DE" w14:textId="6EA59AC5" w:rsidR="005A3A36" w:rsidRPr="00C935A5" w:rsidRDefault="005A3A36" w:rsidP="005A3A36">
            <w:pPr>
              <w:spacing w:before="40" w:after="20"/>
              <w:jc w:val="right"/>
              <w:rPr>
                <w:rFonts w:cs="Arial"/>
                <w:sz w:val="18"/>
                <w:szCs w:val="18"/>
              </w:rPr>
            </w:pPr>
            <w:r w:rsidRPr="005A3A36">
              <w:rPr>
                <w:rFonts w:cs="Arial"/>
                <w:sz w:val="18"/>
                <w:szCs w:val="18"/>
              </w:rPr>
              <w:t>23</w:t>
            </w:r>
          </w:p>
        </w:tc>
        <w:tc>
          <w:tcPr>
            <w:tcW w:w="737" w:type="dxa"/>
            <w:tcBorders>
              <w:top w:val="nil"/>
              <w:left w:val="nil"/>
              <w:bottom w:val="nil"/>
              <w:right w:val="nil"/>
            </w:tcBorders>
            <w:shd w:val="clear" w:color="auto" w:fill="auto"/>
            <w:vAlign w:val="bottom"/>
          </w:tcPr>
          <w:p w14:paraId="11DB400D" w14:textId="622F66D5" w:rsidR="005A3A36" w:rsidRPr="00C935A5" w:rsidRDefault="005A3A36" w:rsidP="005A3A36">
            <w:pPr>
              <w:spacing w:before="40" w:after="20"/>
              <w:jc w:val="right"/>
              <w:rPr>
                <w:rFonts w:cs="Arial"/>
                <w:sz w:val="18"/>
                <w:szCs w:val="18"/>
              </w:rPr>
            </w:pPr>
            <w:r w:rsidRPr="005A3A36">
              <w:rPr>
                <w:rFonts w:cs="Arial"/>
                <w:sz w:val="18"/>
                <w:szCs w:val="18"/>
              </w:rPr>
              <w:t>67</w:t>
            </w:r>
          </w:p>
        </w:tc>
        <w:tc>
          <w:tcPr>
            <w:tcW w:w="737" w:type="dxa"/>
            <w:tcBorders>
              <w:top w:val="nil"/>
              <w:left w:val="nil"/>
              <w:bottom w:val="nil"/>
              <w:right w:val="nil"/>
            </w:tcBorders>
            <w:shd w:val="clear" w:color="auto" w:fill="auto"/>
            <w:vAlign w:val="bottom"/>
          </w:tcPr>
          <w:p w14:paraId="2334E4B4" w14:textId="4F88EF8A" w:rsidR="005A3A36" w:rsidRPr="00C935A5" w:rsidRDefault="005A3A36" w:rsidP="005A3A36">
            <w:pPr>
              <w:spacing w:before="40" w:after="20"/>
              <w:jc w:val="right"/>
              <w:rPr>
                <w:rFonts w:cs="Arial"/>
                <w:sz w:val="18"/>
                <w:szCs w:val="18"/>
              </w:rPr>
            </w:pPr>
            <w:r w:rsidRPr="005A3A36">
              <w:rPr>
                <w:rFonts w:cs="Arial"/>
                <w:sz w:val="18"/>
                <w:szCs w:val="18"/>
              </w:rPr>
              <w:t>12</w:t>
            </w:r>
          </w:p>
        </w:tc>
        <w:tc>
          <w:tcPr>
            <w:tcW w:w="170" w:type="dxa"/>
            <w:tcBorders>
              <w:top w:val="nil"/>
              <w:left w:val="nil"/>
              <w:bottom w:val="nil"/>
              <w:right w:val="nil"/>
            </w:tcBorders>
            <w:shd w:val="clear" w:color="auto" w:fill="auto"/>
            <w:vAlign w:val="bottom"/>
          </w:tcPr>
          <w:p w14:paraId="3F3686C9" w14:textId="0C07B05A"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9DDAC1B" w14:textId="0380EA9E"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bottom w:val="nil"/>
              <w:right w:val="nil"/>
            </w:tcBorders>
            <w:shd w:val="clear" w:color="auto" w:fill="auto"/>
            <w:vAlign w:val="bottom"/>
          </w:tcPr>
          <w:p w14:paraId="38204E8B" w14:textId="03B56BDF" w:rsidR="005A3A36" w:rsidRPr="00C935A5" w:rsidRDefault="005A3A36" w:rsidP="005A3A36">
            <w:pPr>
              <w:spacing w:before="40" w:after="20"/>
              <w:jc w:val="right"/>
              <w:rPr>
                <w:rFonts w:cs="Arial"/>
                <w:sz w:val="18"/>
                <w:szCs w:val="18"/>
              </w:rPr>
            </w:pPr>
            <w:r w:rsidRPr="005A3A36">
              <w:rPr>
                <w:rFonts w:cs="Arial"/>
                <w:sz w:val="18"/>
                <w:szCs w:val="18"/>
              </w:rPr>
              <w:t>30</w:t>
            </w:r>
          </w:p>
        </w:tc>
        <w:tc>
          <w:tcPr>
            <w:tcW w:w="737" w:type="dxa"/>
            <w:tcBorders>
              <w:top w:val="nil"/>
              <w:left w:val="nil"/>
              <w:bottom w:val="nil"/>
              <w:right w:val="nil"/>
            </w:tcBorders>
            <w:shd w:val="clear" w:color="auto" w:fill="auto"/>
            <w:vAlign w:val="bottom"/>
          </w:tcPr>
          <w:p w14:paraId="4A71EFF4" w14:textId="61F7ED87" w:rsidR="005A3A36" w:rsidRPr="00C935A5" w:rsidRDefault="005A3A36" w:rsidP="005A3A36">
            <w:pPr>
              <w:spacing w:before="40" w:after="20"/>
              <w:jc w:val="right"/>
              <w:rPr>
                <w:rFonts w:cs="Arial"/>
                <w:sz w:val="18"/>
                <w:szCs w:val="18"/>
              </w:rPr>
            </w:pPr>
            <w:r w:rsidRPr="005A3A36">
              <w:rPr>
                <w:rFonts w:cs="Arial"/>
                <w:sz w:val="18"/>
                <w:szCs w:val="18"/>
              </w:rPr>
              <w:t>20</w:t>
            </w:r>
          </w:p>
        </w:tc>
        <w:tc>
          <w:tcPr>
            <w:tcW w:w="737" w:type="dxa"/>
            <w:tcBorders>
              <w:top w:val="nil"/>
              <w:left w:val="nil"/>
              <w:bottom w:val="nil"/>
              <w:right w:val="nil"/>
            </w:tcBorders>
            <w:shd w:val="clear" w:color="auto" w:fill="auto"/>
            <w:vAlign w:val="bottom"/>
          </w:tcPr>
          <w:p w14:paraId="100F4C18" w14:textId="7F6031A0" w:rsidR="005A3A36" w:rsidRPr="00C935A5" w:rsidRDefault="005A3A36" w:rsidP="005A3A36">
            <w:pPr>
              <w:spacing w:before="40" w:after="20"/>
              <w:jc w:val="right"/>
              <w:rPr>
                <w:rFonts w:cs="Arial"/>
                <w:sz w:val="18"/>
                <w:szCs w:val="18"/>
              </w:rPr>
            </w:pPr>
            <w:r w:rsidRPr="005A3A36">
              <w:rPr>
                <w:rFonts w:cs="Arial"/>
                <w:sz w:val="18"/>
                <w:szCs w:val="18"/>
              </w:rPr>
              <w:t>7</w:t>
            </w:r>
          </w:p>
        </w:tc>
        <w:tc>
          <w:tcPr>
            <w:tcW w:w="737" w:type="dxa"/>
            <w:tcBorders>
              <w:top w:val="nil"/>
              <w:left w:val="nil"/>
              <w:bottom w:val="nil"/>
              <w:right w:val="nil"/>
            </w:tcBorders>
            <w:shd w:val="clear" w:color="auto" w:fill="auto"/>
            <w:vAlign w:val="bottom"/>
          </w:tcPr>
          <w:p w14:paraId="35E6F023" w14:textId="285CC24F" w:rsidR="005A3A36" w:rsidRPr="00C935A5" w:rsidRDefault="005A3A36" w:rsidP="005A3A36">
            <w:pPr>
              <w:spacing w:before="40" w:after="20"/>
              <w:jc w:val="right"/>
              <w:rPr>
                <w:rFonts w:cs="Arial"/>
                <w:sz w:val="18"/>
                <w:szCs w:val="18"/>
              </w:rPr>
            </w:pPr>
            <w:r w:rsidRPr="005A3A36">
              <w:rPr>
                <w:rFonts w:cs="Arial"/>
                <w:sz w:val="18"/>
                <w:szCs w:val="18"/>
              </w:rPr>
              <w:t>8</w:t>
            </w:r>
          </w:p>
        </w:tc>
      </w:tr>
      <w:tr w:rsidR="005A3A36" w:rsidRPr="00C72483" w14:paraId="0F2066BB" w14:textId="77777777" w:rsidTr="009A113C">
        <w:trPr>
          <w:trHeight w:val="20"/>
        </w:trPr>
        <w:tc>
          <w:tcPr>
            <w:tcW w:w="2268" w:type="dxa"/>
            <w:tcBorders>
              <w:top w:val="nil"/>
              <w:left w:val="nil"/>
              <w:bottom w:val="nil"/>
              <w:right w:val="single" w:sz="18" w:space="0" w:color="FFC000"/>
            </w:tcBorders>
            <w:shd w:val="clear" w:color="auto" w:fill="auto"/>
            <w:vAlign w:val="center"/>
          </w:tcPr>
          <w:p w14:paraId="02039E8C" w14:textId="77777777" w:rsidR="005A3A36" w:rsidRPr="00C935A5" w:rsidRDefault="005A3A36" w:rsidP="005A3A36">
            <w:pPr>
              <w:spacing w:before="40" w:after="20"/>
              <w:rPr>
                <w:rFonts w:cs="Arial"/>
                <w:sz w:val="18"/>
                <w:szCs w:val="18"/>
              </w:rPr>
            </w:pPr>
            <w:r w:rsidRPr="00C935A5">
              <w:rPr>
                <w:rFonts w:cs="Arial"/>
                <w:sz w:val="18"/>
                <w:szCs w:val="18"/>
              </w:rPr>
              <w:t>Wellington S</w:t>
            </w:r>
          </w:p>
        </w:tc>
        <w:tc>
          <w:tcPr>
            <w:tcW w:w="737" w:type="dxa"/>
            <w:tcBorders>
              <w:top w:val="nil"/>
              <w:left w:val="single" w:sz="18" w:space="0" w:color="FFC000"/>
              <w:bottom w:val="nil"/>
              <w:right w:val="nil"/>
            </w:tcBorders>
            <w:shd w:val="clear" w:color="auto" w:fill="auto"/>
            <w:vAlign w:val="bottom"/>
          </w:tcPr>
          <w:p w14:paraId="5FE60A25" w14:textId="535A6C21" w:rsidR="005A3A36" w:rsidRPr="00C935A5" w:rsidRDefault="005A3A36" w:rsidP="005A3A36">
            <w:pPr>
              <w:spacing w:before="40" w:after="20"/>
              <w:jc w:val="right"/>
              <w:rPr>
                <w:rFonts w:cs="Arial"/>
                <w:sz w:val="18"/>
                <w:szCs w:val="18"/>
              </w:rPr>
            </w:pPr>
            <w:r w:rsidRPr="005A3A36">
              <w:rPr>
                <w:rFonts w:cs="Arial"/>
                <w:sz w:val="18"/>
                <w:szCs w:val="18"/>
              </w:rPr>
              <w:t>100</w:t>
            </w:r>
          </w:p>
        </w:tc>
        <w:tc>
          <w:tcPr>
            <w:tcW w:w="737" w:type="dxa"/>
            <w:tcBorders>
              <w:top w:val="nil"/>
              <w:left w:val="nil"/>
              <w:bottom w:val="nil"/>
              <w:right w:val="nil"/>
            </w:tcBorders>
            <w:shd w:val="clear" w:color="auto" w:fill="auto"/>
            <w:vAlign w:val="bottom"/>
          </w:tcPr>
          <w:p w14:paraId="17200A82" w14:textId="4EF31683" w:rsidR="005A3A36" w:rsidRPr="00C935A5" w:rsidRDefault="005A3A36" w:rsidP="005A3A36">
            <w:pPr>
              <w:spacing w:before="40" w:after="20"/>
              <w:jc w:val="right"/>
              <w:rPr>
                <w:rFonts w:cs="Arial"/>
                <w:sz w:val="18"/>
                <w:szCs w:val="18"/>
              </w:rPr>
            </w:pPr>
            <w:r w:rsidRPr="005A3A36">
              <w:rPr>
                <w:rFonts w:cs="Arial"/>
                <w:sz w:val="18"/>
                <w:szCs w:val="18"/>
              </w:rPr>
              <w:t>50</w:t>
            </w:r>
          </w:p>
        </w:tc>
        <w:tc>
          <w:tcPr>
            <w:tcW w:w="737" w:type="dxa"/>
            <w:tcBorders>
              <w:top w:val="nil"/>
              <w:left w:val="nil"/>
              <w:bottom w:val="nil"/>
              <w:right w:val="nil"/>
            </w:tcBorders>
            <w:shd w:val="clear" w:color="auto" w:fill="auto"/>
            <w:vAlign w:val="bottom"/>
          </w:tcPr>
          <w:p w14:paraId="433FD845" w14:textId="5EB38857" w:rsidR="005A3A36" w:rsidRPr="00C935A5" w:rsidRDefault="005A3A36" w:rsidP="005A3A36">
            <w:pPr>
              <w:spacing w:before="40" w:after="20"/>
              <w:jc w:val="right"/>
              <w:rPr>
                <w:rFonts w:cs="Arial"/>
                <w:sz w:val="18"/>
                <w:szCs w:val="18"/>
              </w:rPr>
            </w:pPr>
            <w:r w:rsidRPr="005A3A36">
              <w:rPr>
                <w:rFonts w:cs="Arial"/>
                <w:sz w:val="18"/>
                <w:szCs w:val="18"/>
              </w:rPr>
              <w:t>36</w:t>
            </w:r>
          </w:p>
        </w:tc>
        <w:tc>
          <w:tcPr>
            <w:tcW w:w="737" w:type="dxa"/>
            <w:tcBorders>
              <w:top w:val="nil"/>
              <w:left w:val="nil"/>
              <w:bottom w:val="nil"/>
              <w:right w:val="nil"/>
            </w:tcBorders>
            <w:shd w:val="clear" w:color="auto" w:fill="auto"/>
            <w:vAlign w:val="bottom"/>
          </w:tcPr>
          <w:p w14:paraId="0358AE01" w14:textId="288248E6"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7C181528" w14:textId="5D0EE053"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42F09398" w14:textId="09971BDB"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25B15FF" w14:textId="05145B28" w:rsidR="005A3A36" w:rsidRPr="00C935A5" w:rsidRDefault="005A3A36" w:rsidP="005A3A36">
            <w:pPr>
              <w:spacing w:before="40" w:after="20"/>
              <w:jc w:val="right"/>
              <w:rPr>
                <w:rFonts w:cs="Arial"/>
                <w:sz w:val="18"/>
                <w:szCs w:val="18"/>
              </w:rPr>
            </w:pPr>
            <w:r w:rsidRPr="005A3A36">
              <w:rPr>
                <w:rFonts w:cs="Arial"/>
                <w:sz w:val="18"/>
                <w:szCs w:val="18"/>
              </w:rPr>
              <w:t>1,383</w:t>
            </w:r>
          </w:p>
        </w:tc>
        <w:tc>
          <w:tcPr>
            <w:tcW w:w="737" w:type="dxa"/>
            <w:tcBorders>
              <w:top w:val="nil"/>
              <w:left w:val="nil"/>
              <w:bottom w:val="nil"/>
              <w:right w:val="nil"/>
            </w:tcBorders>
            <w:shd w:val="clear" w:color="auto" w:fill="auto"/>
            <w:vAlign w:val="bottom"/>
          </w:tcPr>
          <w:p w14:paraId="1B67A112" w14:textId="78F9C2A7" w:rsidR="005A3A36" w:rsidRPr="00C935A5" w:rsidRDefault="005A3A36" w:rsidP="005A3A36">
            <w:pPr>
              <w:spacing w:before="40" w:after="20"/>
              <w:jc w:val="right"/>
              <w:rPr>
                <w:rFonts w:cs="Arial"/>
                <w:sz w:val="18"/>
                <w:szCs w:val="18"/>
              </w:rPr>
            </w:pPr>
            <w:r w:rsidRPr="005A3A36">
              <w:rPr>
                <w:rFonts w:cs="Arial"/>
                <w:sz w:val="18"/>
                <w:szCs w:val="18"/>
              </w:rPr>
              <w:t>1,044</w:t>
            </w:r>
          </w:p>
        </w:tc>
        <w:tc>
          <w:tcPr>
            <w:tcW w:w="737" w:type="dxa"/>
            <w:tcBorders>
              <w:top w:val="nil"/>
              <w:left w:val="nil"/>
              <w:bottom w:val="nil"/>
              <w:right w:val="nil"/>
            </w:tcBorders>
            <w:shd w:val="clear" w:color="auto" w:fill="auto"/>
            <w:vAlign w:val="bottom"/>
          </w:tcPr>
          <w:p w14:paraId="719AE350" w14:textId="20AD788E" w:rsidR="005A3A36" w:rsidRPr="00C935A5" w:rsidRDefault="005A3A36" w:rsidP="005A3A36">
            <w:pPr>
              <w:spacing w:before="40" w:after="20"/>
              <w:jc w:val="right"/>
              <w:rPr>
                <w:rFonts w:cs="Arial"/>
                <w:sz w:val="18"/>
                <w:szCs w:val="18"/>
              </w:rPr>
            </w:pPr>
            <w:r w:rsidRPr="005A3A36">
              <w:rPr>
                <w:rFonts w:cs="Arial"/>
                <w:sz w:val="18"/>
                <w:szCs w:val="18"/>
              </w:rPr>
              <w:t>310</w:t>
            </w:r>
          </w:p>
        </w:tc>
        <w:tc>
          <w:tcPr>
            <w:tcW w:w="737" w:type="dxa"/>
            <w:tcBorders>
              <w:top w:val="nil"/>
              <w:left w:val="nil"/>
              <w:bottom w:val="nil"/>
              <w:right w:val="nil"/>
            </w:tcBorders>
            <w:shd w:val="clear" w:color="auto" w:fill="auto"/>
            <w:vAlign w:val="bottom"/>
          </w:tcPr>
          <w:p w14:paraId="5E0F619B" w14:textId="39F6AB0A" w:rsidR="005A3A36" w:rsidRPr="00C935A5" w:rsidRDefault="005A3A36" w:rsidP="005A3A36">
            <w:pPr>
              <w:spacing w:before="40" w:after="20"/>
              <w:jc w:val="right"/>
              <w:rPr>
                <w:rFonts w:cs="Arial"/>
                <w:sz w:val="18"/>
                <w:szCs w:val="18"/>
              </w:rPr>
            </w:pPr>
            <w:r w:rsidRPr="005A3A36">
              <w:rPr>
                <w:rFonts w:cs="Arial"/>
                <w:sz w:val="18"/>
                <w:szCs w:val="18"/>
              </w:rPr>
              <w:t>112</w:t>
            </w:r>
          </w:p>
        </w:tc>
      </w:tr>
      <w:tr w:rsidR="005A3A36" w:rsidRPr="00C72483" w14:paraId="3E15A77D" w14:textId="77777777" w:rsidTr="009A113C">
        <w:trPr>
          <w:trHeight w:val="20"/>
        </w:trPr>
        <w:tc>
          <w:tcPr>
            <w:tcW w:w="2268" w:type="dxa"/>
            <w:tcBorders>
              <w:top w:val="nil"/>
              <w:left w:val="nil"/>
              <w:bottom w:val="nil"/>
              <w:right w:val="single" w:sz="18" w:space="0" w:color="FFC000"/>
            </w:tcBorders>
            <w:shd w:val="clear" w:color="auto" w:fill="auto"/>
            <w:vAlign w:val="center"/>
          </w:tcPr>
          <w:p w14:paraId="6911CB3A" w14:textId="77777777" w:rsidR="005A3A36" w:rsidRPr="00C935A5" w:rsidRDefault="005A3A36" w:rsidP="005A3A36">
            <w:pPr>
              <w:spacing w:before="40" w:after="20"/>
              <w:rPr>
                <w:rFonts w:cs="Arial"/>
                <w:sz w:val="18"/>
                <w:szCs w:val="18"/>
              </w:rPr>
            </w:pPr>
            <w:r w:rsidRPr="00C935A5">
              <w:rPr>
                <w:rFonts w:cs="Arial"/>
                <w:sz w:val="18"/>
                <w:szCs w:val="18"/>
              </w:rPr>
              <w:t>West Wimmera S</w:t>
            </w:r>
          </w:p>
        </w:tc>
        <w:tc>
          <w:tcPr>
            <w:tcW w:w="737" w:type="dxa"/>
            <w:tcBorders>
              <w:top w:val="nil"/>
              <w:left w:val="single" w:sz="18" w:space="0" w:color="FFC000"/>
              <w:bottom w:val="nil"/>
              <w:right w:val="nil"/>
            </w:tcBorders>
            <w:shd w:val="clear" w:color="auto" w:fill="auto"/>
            <w:vAlign w:val="bottom"/>
          </w:tcPr>
          <w:p w14:paraId="6AAE7238" w14:textId="29336A7C" w:rsidR="005A3A36" w:rsidRPr="00C935A5" w:rsidRDefault="005A3A36" w:rsidP="005A3A36">
            <w:pPr>
              <w:spacing w:before="40" w:after="20"/>
              <w:jc w:val="right"/>
              <w:rPr>
                <w:rFonts w:cs="Arial"/>
                <w:sz w:val="18"/>
                <w:szCs w:val="18"/>
              </w:rPr>
            </w:pPr>
            <w:r w:rsidRPr="005A3A36">
              <w:rPr>
                <w:rFonts w:cs="Arial"/>
                <w:sz w:val="18"/>
                <w:szCs w:val="18"/>
              </w:rPr>
              <w:t>79</w:t>
            </w:r>
          </w:p>
        </w:tc>
        <w:tc>
          <w:tcPr>
            <w:tcW w:w="737" w:type="dxa"/>
            <w:tcBorders>
              <w:top w:val="nil"/>
              <w:left w:val="nil"/>
              <w:bottom w:val="nil"/>
              <w:right w:val="nil"/>
            </w:tcBorders>
            <w:shd w:val="clear" w:color="auto" w:fill="auto"/>
            <w:vAlign w:val="bottom"/>
          </w:tcPr>
          <w:p w14:paraId="4160BBBD" w14:textId="3488E31A"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370F22FE" w14:textId="027D1DF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ABE423D" w14:textId="14F22A3A"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bottom w:val="nil"/>
              <w:right w:val="nil"/>
            </w:tcBorders>
            <w:shd w:val="clear" w:color="auto" w:fill="auto"/>
            <w:vAlign w:val="bottom"/>
          </w:tcPr>
          <w:p w14:paraId="50000171" w14:textId="5CA6933D"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2B441961" w14:textId="470C751A" w:rsidR="005A3A36" w:rsidRPr="00C935A5" w:rsidRDefault="005A3A36" w:rsidP="005A3A36">
            <w:pPr>
              <w:spacing w:before="40" w:after="20"/>
              <w:jc w:val="right"/>
              <w:rPr>
                <w:rFonts w:cs="Arial"/>
                <w:sz w:val="18"/>
                <w:szCs w:val="18"/>
              </w:rPr>
            </w:pPr>
            <w:r w:rsidRPr="005A3A36">
              <w:rPr>
                <w:rFonts w:cs="Arial"/>
                <w:sz w:val="18"/>
                <w:szCs w:val="18"/>
              </w:rPr>
              <w:t>526</w:t>
            </w:r>
          </w:p>
        </w:tc>
        <w:tc>
          <w:tcPr>
            <w:tcW w:w="737" w:type="dxa"/>
            <w:tcBorders>
              <w:top w:val="nil"/>
              <w:left w:val="nil"/>
              <w:bottom w:val="nil"/>
              <w:right w:val="nil"/>
            </w:tcBorders>
            <w:shd w:val="clear" w:color="auto" w:fill="auto"/>
            <w:vAlign w:val="bottom"/>
          </w:tcPr>
          <w:p w14:paraId="6E8E6318" w14:textId="43F53173" w:rsidR="005A3A36" w:rsidRPr="00C935A5" w:rsidRDefault="005A3A36" w:rsidP="005A3A36">
            <w:pPr>
              <w:spacing w:before="40" w:after="20"/>
              <w:jc w:val="right"/>
              <w:rPr>
                <w:rFonts w:cs="Arial"/>
                <w:sz w:val="18"/>
                <w:szCs w:val="18"/>
              </w:rPr>
            </w:pPr>
            <w:r w:rsidRPr="005A3A36">
              <w:rPr>
                <w:rFonts w:cs="Arial"/>
                <w:sz w:val="18"/>
                <w:szCs w:val="18"/>
              </w:rPr>
              <w:t>2,095</w:t>
            </w:r>
          </w:p>
        </w:tc>
        <w:tc>
          <w:tcPr>
            <w:tcW w:w="737" w:type="dxa"/>
            <w:tcBorders>
              <w:top w:val="nil"/>
              <w:left w:val="nil"/>
              <w:bottom w:val="nil"/>
              <w:right w:val="nil"/>
            </w:tcBorders>
            <w:shd w:val="clear" w:color="auto" w:fill="auto"/>
            <w:vAlign w:val="bottom"/>
          </w:tcPr>
          <w:p w14:paraId="677C8D26" w14:textId="3076DBCD" w:rsidR="005A3A36" w:rsidRPr="00C935A5" w:rsidRDefault="005A3A36" w:rsidP="005A3A36">
            <w:pPr>
              <w:spacing w:before="40" w:after="20"/>
              <w:jc w:val="right"/>
              <w:rPr>
                <w:rFonts w:cs="Arial"/>
                <w:sz w:val="18"/>
                <w:szCs w:val="18"/>
              </w:rPr>
            </w:pPr>
            <w:r w:rsidRPr="005A3A36">
              <w:rPr>
                <w:rFonts w:cs="Arial"/>
                <w:sz w:val="18"/>
                <w:szCs w:val="18"/>
              </w:rPr>
              <w:t>120</w:t>
            </w:r>
          </w:p>
        </w:tc>
        <w:tc>
          <w:tcPr>
            <w:tcW w:w="737" w:type="dxa"/>
            <w:tcBorders>
              <w:top w:val="nil"/>
              <w:left w:val="nil"/>
              <w:bottom w:val="nil"/>
              <w:right w:val="nil"/>
            </w:tcBorders>
            <w:shd w:val="clear" w:color="auto" w:fill="auto"/>
            <w:vAlign w:val="bottom"/>
          </w:tcPr>
          <w:p w14:paraId="303FC758" w14:textId="5ADB04D6"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bottom w:val="nil"/>
              <w:right w:val="nil"/>
            </w:tcBorders>
            <w:shd w:val="clear" w:color="auto" w:fill="auto"/>
            <w:vAlign w:val="bottom"/>
          </w:tcPr>
          <w:p w14:paraId="19CF3AF6" w14:textId="1F557CE1"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7871ACE8" w14:textId="77777777" w:rsidTr="009A113C">
        <w:trPr>
          <w:trHeight w:val="20"/>
        </w:trPr>
        <w:tc>
          <w:tcPr>
            <w:tcW w:w="2268" w:type="dxa"/>
            <w:tcBorders>
              <w:top w:val="nil"/>
              <w:left w:val="nil"/>
              <w:bottom w:val="nil"/>
              <w:right w:val="single" w:sz="18" w:space="0" w:color="FFC000"/>
            </w:tcBorders>
            <w:shd w:val="clear" w:color="auto" w:fill="auto"/>
            <w:vAlign w:val="center"/>
          </w:tcPr>
          <w:p w14:paraId="5FC7421F" w14:textId="77777777" w:rsidR="005A3A36" w:rsidRPr="00C935A5" w:rsidRDefault="005A3A36" w:rsidP="005A3A36">
            <w:pPr>
              <w:spacing w:before="40" w:after="20"/>
              <w:rPr>
                <w:rFonts w:cs="Arial"/>
                <w:sz w:val="18"/>
                <w:szCs w:val="18"/>
              </w:rPr>
            </w:pPr>
            <w:r w:rsidRPr="00C935A5">
              <w:rPr>
                <w:rFonts w:cs="Arial"/>
                <w:sz w:val="18"/>
                <w:szCs w:val="18"/>
              </w:rPr>
              <w:t>Whitehorse C</w:t>
            </w:r>
          </w:p>
        </w:tc>
        <w:tc>
          <w:tcPr>
            <w:tcW w:w="737" w:type="dxa"/>
            <w:tcBorders>
              <w:top w:val="nil"/>
              <w:left w:val="single" w:sz="18" w:space="0" w:color="FFC000"/>
              <w:bottom w:val="nil"/>
              <w:right w:val="nil"/>
            </w:tcBorders>
            <w:shd w:val="clear" w:color="auto" w:fill="auto"/>
            <w:vAlign w:val="bottom"/>
          </w:tcPr>
          <w:p w14:paraId="7A4085AF" w14:textId="294AA2BB" w:rsidR="005A3A36" w:rsidRPr="00C935A5" w:rsidRDefault="005A3A36" w:rsidP="005A3A36">
            <w:pPr>
              <w:spacing w:before="40" w:after="20"/>
              <w:jc w:val="right"/>
              <w:rPr>
                <w:rFonts w:cs="Arial"/>
                <w:sz w:val="18"/>
                <w:szCs w:val="18"/>
              </w:rPr>
            </w:pPr>
            <w:r w:rsidRPr="005A3A36">
              <w:rPr>
                <w:rFonts w:cs="Arial"/>
                <w:sz w:val="18"/>
                <w:szCs w:val="18"/>
              </w:rPr>
              <w:t>242</w:t>
            </w:r>
          </w:p>
        </w:tc>
        <w:tc>
          <w:tcPr>
            <w:tcW w:w="737" w:type="dxa"/>
            <w:tcBorders>
              <w:top w:val="nil"/>
              <w:left w:val="nil"/>
              <w:bottom w:val="nil"/>
              <w:right w:val="nil"/>
            </w:tcBorders>
            <w:shd w:val="clear" w:color="auto" w:fill="auto"/>
            <w:vAlign w:val="bottom"/>
          </w:tcPr>
          <w:p w14:paraId="18559665" w14:textId="2F519822" w:rsidR="005A3A36" w:rsidRPr="00C935A5" w:rsidRDefault="005A3A36" w:rsidP="005A3A36">
            <w:pPr>
              <w:spacing w:before="40" w:after="20"/>
              <w:jc w:val="right"/>
              <w:rPr>
                <w:rFonts w:cs="Arial"/>
                <w:sz w:val="18"/>
                <w:szCs w:val="18"/>
              </w:rPr>
            </w:pPr>
            <w:r w:rsidRPr="005A3A36">
              <w:rPr>
                <w:rFonts w:cs="Arial"/>
                <w:sz w:val="18"/>
                <w:szCs w:val="18"/>
              </w:rPr>
              <w:t>180</w:t>
            </w:r>
          </w:p>
        </w:tc>
        <w:tc>
          <w:tcPr>
            <w:tcW w:w="737" w:type="dxa"/>
            <w:tcBorders>
              <w:top w:val="nil"/>
              <w:left w:val="nil"/>
              <w:bottom w:val="nil"/>
              <w:right w:val="nil"/>
            </w:tcBorders>
            <w:shd w:val="clear" w:color="auto" w:fill="auto"/>
            <w:vAlign w:val="bottom"/>
          </w:tcPr>
          <w:p w14:paraId="26775212" w14:textId="68460CAB" w:rsidR="005A3A36" w:rsidRPr="00C935A5" w:rsidRDefault="005A3A36" w:rsidP="005A3A36">
            <w:pPr>
              <w:spacing w:before="40" w:after="20"/>
              <w:jc w:val="right"/>
              <w:rPr>
                <w:rFonts w:cs="Arial"/>
                <w:sz w:val="18"/>
                <w:szCs w:val="18"/>
              </w:rPr>
            </w:pPr>
            <w:r w:rsidRPr="005A3A36">
              <w:rPr>
                <w:rFonts w:cs="Arial"/>
                <w:sz w:val="18"/>
                <w:szCs w:val="18"/>
              </w:rPr>
              <w:t>170</w:t>
            </w:r>
          </w:p>
        </w:tc>
        <w:tc>
          <w:tcPr>
            <w:tcW w:w="737" w:type="dxa"/>
            <w:tcBorders>
              <w:top w:val="nil"/>
              <w:left w:val="nil"/>
              <w:bottom w:val="nil"/>
              <w:right w:val="nil"/>
            </w:tcBorders>
            <w:shd w:val="clear" w:color="auto" w:fill="auto"/>
            <w:vAlign w:val="bottom"/>
          </w:tcPr>
          <w:p w14:paraId="4A944AEA" w14:textId="6260DE6D" w:rsidR="005A3A36" w:rsidRPr="00C935A5" w:rsidRDefault="005A3A36" w:rsidP="005A3A36">
            <w:pPr>
              <w:spacing w:before="40" w:after="20"/>
              <w:jc w:val="right"/>
              <w:rPr>
                <w:rFonts w:cs="Arial"/>
                <w:sz w:val="18"/>
                <w:szCs w:val="18"/>
              </w:rPr>
            </w:pPr>
            <w:r w:rsidRPr="005A3A36">
              <w:rPr>
                <w:rFonts w:cs="Arial"/>
                <w:sz w:val="18"/>
                <w:szCs w:val="18"/>
              </w:rPr>
              <w:t>41</w:t>
            </w:r>
          </w:p>
        </w:tc>
        <w:tc>
          <w:tcPr>
            <w:tcW w:w="170" w:type="dxa"/>
            <w:tcBorders>
              <w:top w:val="nil"/>
              <w:left w:val="nil"/>
              <w:bottom w:val="nil"/>
              <w:right w:val="nil"/>
            </w:tcBorders>
            <w:shd w:val="clear" w:color="auto" w:fill="auto"/>
            <w:vAlign w:val="bottom"/>
          </w:tcPr>
          <w:p w14:paraId="360ACCB3" w14:textId="60CE425D"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575BB2C3" w14:textId="2DA4963C"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3E5C478" w14:textId="1E24551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0AF236F" w14:textId="72E200CA"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9EF2C45" w14:textId="63453B9E"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7822FD5" w14:textId="720D0E83"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27552089" w14:textId="77777777" w:rsidTr="009A113C">
        <w:trPr>
          <w:trHeight w:val="20"/>
        </w:trPr>
        <w:tc>
          <w:tcPr>
            <w:tcW w:w="2268" w:type="dxa"/>
            <w:tcBorders>
              <w:top w:val="nil"/>
              <w:left w:val="nil"/>
              <w:bottom w:val="nil"/>
              <w:right w:val="single" w:sz="18" w:space="0" w:color="FFC000"/>
            </w:tcBorders>
            <w:shd w:val="clear" w:color="auto" w:fill="auto"/>
            <w:vAlign w:val="center"/>
          </w:tcPr>
          <w:p w14:paraId="3C0338C4" w14:textId="77777777" w:rsidR="005A3A36" w:rsidRPr="00C935A5" w:rsidRDefault="005A3A36" w:rsidP="005A3A36">
            <w:pPr>
              <w:spacing w:before="40" w:after="20"/>
              <w:rPr>
                <w:rFonts w:cs="Arial"/>
                <w:sz w:val="18"/>
                <w:szCs w:val="18"/>
              </w:rPr>
            </w:pPr>
            <w:r w:rsidRPr="00C935A5">
              <w:rPr>
                <w:rFonts w:cs="Arial"/>
                <w:sz w:val="18"/>
                <w:szCs w:val="18"/>
              </w:rPr>
              <w:t>Whittlesea C</w:t>
            </w:r>
          </w:p>
        </w:tc>
        <w:tc>
          <w:tcPr>
            <w:tcW w:w="737" w:type="dxa"/>
            <w:tcBorders>
              <w:top w:val="nil"/>
              <w:left w:val="single" w:sz="18" w:space="0" w:color="FFC000"/>
              <w:bottom w:val="nil"/>
              <w:right w:val="nil"/>
            </w:tcBorders>
            <w:shd w:val="clear" w:color="auto" w:fill="auto"/>
            <w:vAlign w:val="bottom"/>
          </w:tcPr>
          <w:p w14:paraId="62A5940A" w14:textId="3941E16D" w:rsidR="005A3A36" w:rsidRPr="00C935A5" w:rsidRDefault="005A3A36" w:rsidP="005A3A36">
            <w:pPr>
              <w:spacing w:before="40" w:after="20"/>
              <w:jc w:val="right"/>
              <w:rPr>
                <w:rFonts w:cs="Arial"/>
                <w:sz w:val="18"/>
                <w:szCs w:val="18"/>
              </w:rPr>
            </w:pPr>
            <w:r w:rsidRPr="005A3A36">
              <w:rPr>
                <w:rFonts w:cs="Arial"/>
                <w:sz w:val="18"/>
                <w:szCs w:val="18"/>
              </w:rPr>
              <w:t>731</w:t>
            </w:r>
          </w:p>
        </w:tc>
        <w:tc>
          <w:tcPr>
            <w:tcW w:w="737" w:type="dxa"/>
            <w:tcBorders>
              <w:top w:val="nil"/>
              <w:left w:val="nil"/>
              <w:bottom w:val="nil"/>
              <w:right w:val="nil"/>
            </w:tcBorders>
            <w:shd w:val="clear" w:color="auto" w:fill="auto"/>
            <w:vAlign w:val="bottom"/>
          </w:tcPr>
          <w:p w14:paraId="052D1F80" w14:textId="2F71E6AB" w:rsidR="005A3A36" w:rsidRPr="00C935A5" w:rsidRDefault="005A3A36" w:rsidP="005A3A36">
            <w:pPr>
              <w:spacing w:before="40" w:after="20"/>
              <w:jc w:val="right"/>
              <w:rPr>
                <w:rFonts w:cs="Arial"/>
                <w:sz w:val="18"/>
                <w:szCs w:val="18"/>
              </w:rPr>
            </w:pPr>
            <w:r w:rsidRPr="005A3A36">
              <w:rPr>
                <w:rFonts w:cs="Arial"/>
                <w:sz w:val="18"/>
                <w:szCs w:val="18"/>
              </w:rPr>
              <w:t>181</w:t>
            </w:r>
          </w:p>
        </w:tc>
        <w:tc>
          <w:tcPr>
            <w:tcW w:w="737" w:type="dxa"/>
            <w:tcBorders>
              <w:top w:val="nil"/>
              <w:left w:val="nil"/>
              <w:bottom w:val="nil"/>
              <w:right w:val="nil"/>
            </w:tcBorders>
            <w:shd w:val="clear" w:color="auto" w:fill="auto"/>
            <w:vAlign w:val="bottom"/>
          </w:tcPr>
          <w:p w14:paraId="2F1E1923" w14:textId="3FAB0051" w:rsidR="005A3A36" w:rsidRPr="00C935A5" w:rsidRDefault="005A3A36" w:rsidP="005A3A36">
            <w:pPr>
              <w:spacing w:before="40" w:after="20"/>
              <w:jc w:val="right"/>
              <w:rPr>
                <w:rFonts w:cs="Arial"/>
                <w:sz w:val="18"/>
                <w:szCs w:val="18"/>
              </w:rPr>
            </w:pPr>
            <w:r w:rsidRPr="005A3A36">
              <w:rPr>
                <w:rFonts w:cs="Arial"/>
                <w:sz w:val="18"/>
                <w:szCs w:val="18"/>
              </w:rPr>
              <w:t>170</w:t>
            </w:r>
          </w:p>
        </w:tc>
        <w:tc>
          <w:tcPr>
            <w:tcW w:w="737" w:type="dxa"/>
            <w:tcBorders>
              <w:top w:val="nil"/>
              <w:left w:val="nil"/>
              <w:bottom w:val="nil"/>
              <w:right w:val="nil"/>
            </w:tcBorders>
            <w:shd w:val="clear" w:color="auto" w:fill="auto"/>
            <w:vAlign w:val="bottom"/>
          </w:tcPr>
          <w:p w14:paraId="30B730ED" w14:textId="1E38073C" w:rsidR="005A3A36" w:rsidRPr="00C935A5" w:rsidRDefault="005A3A36" w:rsidP="005A3A36">
            <w:pPr>
              <w:spacing w:before="40" w:after="20"/>
              <w:jc w:val="right"/>
              <w:rPr>
                <w:rFonts w:cs="Arial"/>
                <w:sz w:val="18"/>
                <w:szCs w:val="18"/>
              </w:rPr>
            </w:pPr>
            <w:r w:rsidRPr="005A3A36">
              <w:rPr>
                <w:rFonts w:cs="Arial"/>
                <w:sz w:val="18"/>
                <w:szCs w:val="18"/>
              </w:rPr>
              <w:t>55</w:t>
            </w:r>
          </w:p>
        </w:tc>
        <w:tc>
          <w:tcPr>
            <w:tcW w:w="170" w:type="dxa"/>
            <w:tcBorders>
              <w:top w:val="nil"/>
              <w:left w:val="nil"/>
              <w:bottom w:val="nil"/>
              <w:right w:val="nil"/>
            </w:tcBorders>
            <w:shd w:val="clear" w:color="auto" w:fill="auto"/>
            <w:vAlign w:val="bottom"/>
          </w:tcPr>
          <w:p w14:paraId="7EDCCC6F" w14:textId="34E1B73E"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79BC471" w14:textId="79F2A9ED"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DCC28A6" w14:textId="6D6DF07E" w:rsidR="005A3A36" w:rsidRPr="00C935A5" w:rsidRDefault="005A3A36" w:rsidP="005A3A36">
            <w:pPr>
              <w:spacing w:before="40" w:after="20"/>
              <w:jc w:val="right"/>
              <w:rPr>
                <w:rFonts w:cs="Arial"/>
                <w:sz w:val="18"/>
                <w:szCs w:val="18"/>
              </w:rPr>
            </w:pPr>
            <w:r w:rsidRPr="005A3A36">
              <w:rPr>
                <w:rFonts w:cs="Arial"/>
                <w:sz w:val="18"/>
                <w:szCs w:val="18"/>
              </w:rPr>
              <w:t>45</w:t>
            </w:r>
          </w:p>
        </w:tc>
        <w:tc>
          <w:tcPr>
            <w:tcW w:w="737" w:type="dxa"/>
            <w:tcBorders>
              <w:top w:val="nil"/>
              <w:left w:val="nil"/>
              <w:bottom w:val="nil"/>
              <w:right w:val="nil"/>
            </w:tcBorders>
            <w:shd w:val="clear" w:color="auto" w:fill="auto"/>
            <w:vAlign w:val="bottom"/>
          </w:tcPr>
          <w:p w14:paraId="0C403D0D" w14:textId="2DAFF44E" w:rsidR="005A3A36" w:rsidRPr="00C935A5" w:rsidRDefault="005A3A36" w:rsidP="005A3A36">
            <w:pPr>
              <w:spacing w:before="40" w:after="20"/>
              <w:jc w:val="right"/>
              <w:rPr>
                <w:rFonts w:cs="Arial"/>
                <w:sz w:val="18"/>
                <w:szCs w:val="18"/>
              </w:rPr>
            </w:pPr>
            <w:r w:rsidRPr="005A3A36">
              <w:rPr>
                <w:rFonts w:cs="Arial"/>
                <w:sz w:val="18"/>
                <w:szCs w:val="18"/>
              </w:rPr>
              <w:t>87</w:t>
            </w:r>
          </w:p>
        </w:tc>
        <w:tc>
          <w:tcPr>
            <w:tcW w:w="737" w:type="dxa"/>
            <w:tcBorders>
              <w:top w:val="nil"/>
              <w:left w:val="nil"/>
              <w:bottom w:val="nil"/>
              <w:right w:val="nil"/>
            </w:tcBorders>
            <w:shd w:val="clear" w:color="auto" w:fill="auto"/>
            <w:vAlign w:val="bottom"/>
          </w:tcPr>
          <w:p w14:paraId="1772DFE9" w14:textId="523C28C8" w:rsidR="005A3A36" w:rsidRPr="00C935A5" w:rsidRDefault="005A3A36" w:rsidP="005A3A36">
            <w:pPr>
              <w:spacing w:before="40" w:after="20"/>
              <w:jc w:val="right"/>
              <w:rPr>
                <w:rFonts w:cs="Arial"/>
                <w:sz w:val="18"/>
                <w:szCs w:val="18"/>
              </w:rPr>
            </w:pPr>
            <w:r w:rsidRPr="005A3A36">
              <w:rPr>
                <w:rFonts w:cs="Arial"/>
                <w:sz w:val="18"/>
                <w:szCs w:val="18"/>
              </w:rPr>
              <w:t>23</w:t>
            </w:r>
          </w:p>
        </w:tc>
        <w:tc>
          <w:tcPr>
            <w:tcW w:w="737" w:type="dxa"/>
            <w:tcBorders>
              <w:top w:val="nil"/>
              <w:left w:val="nil"/>
              <w:bottom w:val="nil"/>
              <w:right w:val="nil"/>
            </w:tcBorders>
            <w:shd w:val="clear" w:color="auto" w:fill="auto"/>
            <w:vAlign w:val="bottom"/>
          </w:tcPr>
          <w:p w14:paraId="2D04AC5C" w14:textId="68F54F54" w:rsidR="005A3A36" w:rsidRPr="00C935A5" w:rsidRDefault="005A3A36" w:rsidP="005A3A36">
            <w:pPr>
              <w:spacing w:before="40" w:after="20"/>
              <w:jc w:val="right"/>
              <w:rPr>
                <w:rFonts w:cs="Arial"/>
                <w:sz w:val="18"/>
                <w:szCs w:val="18"/>
              </w:rPr>
            </w:pPr>
            <w:r w:rsidRPr="005A3A36">
              <w:rPr>
                <w:rFonts w:cs="Arial"/>
                <w:sz w:val="18"/>
                <w:szCs w:val="18"/>
              </w:rPr>
              <w:t>16</w:t>
            </w:r>
          </w:p>
        </w:tc>
      </w:tr>
      <w:tr w:rsidR="005A3A36" w:rsidRPr="00C72483" w14:paraId="1FFA65F7" w14:textId="77777777" w:rsidTr="009A113C">
        <w:trPr>
          <w:trHeight w:val="20"/>
        </w:trPr>
        <w:tc>
          <w:tcPr>
            <w:tcW w:w="2268" w:type="dxa"/>
            <w:tcBorders>
              <w:top w:val="nil"/>
              <w:left w:val="nil"/>
              <w:bottom w:val="nil"/>
              <w:right w:val="single" w:sz="18" w:space="0" w:color="FFC000"/>
            </w:tcBorders>
            <w:shd w:val="clear" w:color="auto" w:fill="auto"/>
            <w:vAlign w:val="center"/>
          </w:tcPr>
          <w:p w14:paraId="07CDFCD1" w14:textId="77777777" w:rsidR="005A3A36" w:rsidRPr="00C935A5" w:rsidRDefault="005A3A36" w:rsidP="005A3A36">
            <w:pPr>
              <w:spacing w:before="40" w:after="20"/>
              <w:rPr>
                <w:rFonts w:cs="Arial"/>
                <w:sz w:val="18"/>
                <w:szCs w:val="18"/>
              </w:rPr>
            </w:pPr>
            <w:r w:rsidRPr="00C935A5">
              <w:rPr>
                <w:rFonts w:cs="Arial"/>
                <w:sz w:val="18"/>
                <w:szCs w:val="18"/>
              </w:rPr>
              <w:t>Wodonga C</w:t>
            </w:r>
          </w:p>
        </w:tc>
        <w:tc>
          <w:tcPr>
            <w:tcW w:w="737" w:type="dxa"/>
            <w:tcBorders>
              <w:top w:val="nil"/>
              <w:left w:val="single" w:sz="18" w:space="0" w:color="FFC000"/>
              <w:bottom w:val="nil"/>
              <w:right w:val="nil"/>
            </w:tcBorders>
            <w:shd w:val="clear" w:color="auto" w:fill="auto"/>
            <w:vAlign w:val="bottom"/>
          </w:tcPr>
          <w:p w14:paraId="046897A0" w14:textId="667A3A2C" w:rsidR="005A3A36" w:rsidRPr="00C935A5" w:rsidRDefault="005A3A36" w:rsidP="005A3A36">
            <w:pPr>
              <w:spacing w:before="40" w:after="20"/>
              <w:jc w:val="right"/>
              <w:rPr>
                <w:rFonts w:cs="Arial"/>
                <w:sz w:val="18"/>
                <w:szCs w:val="18"/>
              </w:rPr>
            </w:pPr>
            <w:r w:rsidRPr="005A3A36">
              <w:rPr>
                <w:rFonts w:cs="Arial"/>
                <w:sz w:val="18"/>
                <w:szCs w:val="18"/>
              </w:rPr>
              <w:t>213</w:t>
            </w:r>
          </w:p>
        </w:tc>
        <w:tc>
          <w:tcPr>
            <w:tcW w:w="737" w:type="dxa"/>
            <w:tcBorders>
              <w:top w:val="nil"/>
              <w:left w:val="nil"/>
              <w:bottom w:val="nil"/>
              <w:right w:val="nil"/>
            </w:tcBorders>
            <w:shd w:val="clear" w:color="auto" w:fill="auto"/>
            <w:vAlign w:val="bottom"/>
          </w:tcPr>
          <w:p w14:paraId="3B8D835B" w14:textId="7A169EB8" w:rsidR="005A3A36" w:rsidRPr="00C935A5" w:rsidRDefault="005A3A36" w:rsidP="005A3A36">
            <w:pPr>
              <w:spacing w:before="40" w:after="20"/>
              <w:jc w:val="right"/>
              <w:rPr>
                <w:rFonts w:cs="Arial"/>
                <w:sz w:val="18"/>
                <w:szCs w:val="18"/>
              </w:rPr>
            </w:pPr>
            <w:r w:rsidRPr="005A3A36">
              <w:rPr>
                <w:rFonts w:cs="Arial"/>
                <w:sz w:val="18"/>
                <w:szCs w:val="18"/>
              </w:rPr>
              <w:t>39</w:t>
            </w:r>
          </w:p>
        </w:tc>
        <w:tc>
          <w:tcPr>
            <w:tcW w:w="737" w:type="dxa"/>
            <w:tcBorders>
              <w:top w:val="nil"/>
              <w:left w:val="nil"/>
              <w:bottom w:val="nil"/>
              <w:right w:val="nil"/>
            </w:tcBorders>
            <w:shd w:val="clear" w:color="auto" w:fill="auto"/>
            <w:vAlign w:val="bottom"/>
          </w:tcPr>
          <w:p w14:paraId="3EF516AC" w14:textId="50D3F8E5" w:rsidR="005A3A36" w:rsidRPr="00C935A5" w:rsidRDefault="005A3A36" w:rsidP="005A3A36">
            <w:pPr>
              <w:spacing w:before="40" w:after="20"/>
              <w:jc w:val="right"/>
              <w:rPr>
                <w:rFonts w:cs="Arial"/>
                <w:sz w:val="18"/>
                <w:szCs w:val="18"/>
              </w:rPr>
            </w:pPr>
            <w:r w:rsidRPr="005A3A36">
              <w:rPr>
                <w:rFonts w:cs="Arial"/>
                <w:sz w:val="18"/>
                <w:szCs w:val="18"/>
              </w:rPr>
              <w:t>47</w:t>
            </w:r>
          </w:p>
        </w:tc>
        <w:tc>
          <w:tcPr>
            <w:tcW w:w="737" w:type="dxa"/>
            <w:tcBorders>
              <w:top w:val="nil"/>
              <w:left w:val="nil"/>
              <w:bottom w:val="nil"/>
              <w:right w:val="nil"/>
            </w:tcBorders>
            <w:shd w:val="clear" w:color="auto" w:fill="auto"/>
            <w:vAlign w:val="bottom"/>
          </w:tcPr>
          <w:p w14:paraId="5B738B71" w14:textId="6F00535D" w:rsidR="005A3A36" w:rsidRPr="00C935A5" w:rsidRDefault="005A3A36" w:rsidP="005A3A36">
            <w:pPr>
              <w:spacing w:before="40" w:after="20"/>
              <w:jc w:val="right"/>
              <w:rPr>
                <w:rFonts w:cs="Arial"/>
                <w:sz w:val="18"/>
                <w:szCs w:val="18"/>
              </w:rPr>
            </w:pPr>
            <w:r w:rsidRPr="005A3A36">
              <w:rPr>
                <w:rFonts w:cs="Arial"/>
                <w:sz w:val="18"/>
                <w:szCs w:val="18"/>
              </w:rPr>
              <w:t>17</w:t>
            </w:r>
          </w:p>
        </w:tc>
        <w:tc>
          <w:tcPr>
            <w:tcW w:w="170" w:type="dxa"/>
            <w:tcBorders>
              <w:top w:val="nil"/>
              <w:left w:val="nil"/>
              <w:bottom w:val="nil"/>
              <w:right w:val="nil"/>
            </w:tcBorders>
            <w:shd w:val="clear" w:color="auto" w:fill="auto"/>
            <w:vAlign w:val="bottom"/>
          </w:tcPr>
          <w:p w14:paraId="7AB94869" w14:textId="1862244C"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311BE699" w14:textId="25F13F14"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166A3834" w14:textId="330DBBE2" w:rsidR="005A3A36" w:rsidRPr="00C935A5" w:rsidRDefault="005A3A36" w:rsidP="005A3A36">
            <w:pPr>
              <w:spacing w:before="40" w:after="20"/>
              <w:jc w:val="right"/>
              <w:rPr>
                <w:rFonts w:cs="Arial"/>
                <w:sz w:val="18"/>
                <w:szCs w:val="18"/>
              </w:rPr>
            </w:pPr>
            <w:r w:rsidRPr="005A3A36">
              <w:rPr>
                <w:rFonts w:cs="Arial"/>
                <w:sz w:val="18"/>
                <w:szCs w:val="18"/>
              </w:rPr>
              <w:t>88</w:t>
            </w:r>
          </w:p>
        </w:tc>
        <w:tc>
          <w:tcPr>
            <w:tcW w:w="737" w:type="dxa"/>
            <w:tcBorders>
              <w:top w:val="nil"/>
              <w:left w:val="nil"/>
              <w:bottom w:val="nil"/>
              <w:right w:val="nil"/>
            </w:tcBorders>
            <w:shd w:val="clear" w:color="auto" w:fill="auto"/>
            <w:vAlign w:val="bottom"/>
          </w:tcPr>
          <w:p w14:paraId="03FAD459" w14:textId="30ED89DF" w:rsidR="005A3A36" w:rsidRPr="00C935A5" w:rsidRDefault="005A3A36" w:rsidP="005A3A36">
            <w:pPr>
              <w:spacing w:before="40" w:after="20"/>
              <w:jc w:val="right"/>
              <w:rPr>
                <w:rFonts w:cs="Arial"/>
                <w:sz w:val="18"/>
                <w:szCs w:val="18"/>
              </w:rPr>
            </w:pPr>
            <w:r w:rsidRPr="005A3A36">
              <w:rPr>
                <w:rFonts w:cs="Arial"/>
                <w:sz w:val="18"/>
                <w:szCs w:val="18"/>
              </w:rPr>
              <w:t>94</w:t>
            </w:r>
          </w:p>
        </w:tc>
        <w:tc>
          <w:tcPr>
            <w:tcW w:w="737" w:type="dxa"/>
            <w:tcBorders>
              <w:top w:val="nil"/>
              <w:left w:val="nil"/>
              <w:bottom w:val="nil"/>
              <w:right w:val="nil"/>
            </w:tcBorders>
            <w:shd w:val="clear" w:color="auto" w:fill="auto"/>
            <w:vAlign w:val="bottom"/>
          </w:tcPr>
          <w:p w14:paraId="48B10950" w14:textId="23CEEF67" w:rsidR="005A3A36" w:rsidRPr="00C935A5" w:rsidRDefault="005A3A36" w:rsidP="005A3A36">
            <w:pPr>
              <w:spacing w:before="40" w:after="20"/>
              <w:jc w:val="right"/>
              <w:rPr>
                <w:rFonts w:cs="Arial"/>
                <w:sz w:val="18"/>
                <w:szCs w:val="18"/>
              </w:rPr>
            </w:pPr>
            <w:r w:rsidRPr="005A3A36">
              <w:rPr>
                <w:rFonts w:cs="Arial"/>
                <w:sz w:val="18"/>
                <w:szCs w:val="18"/>
              </w:rPr>
              <w:t>5</w:t>
            </w:r>
          </w:p>
        </w:tc>
        <w:tc>
          <w:tcPr>
            <w:tcW w:w="737" w:type="dxa"/>
            <w:tcBorders>
              <w:top w:val="nil"/>
              <w:left w:val="nil"/>
              <w:bottom w:val="nil"/>
              <w:right w:val="nil"/>
            </w:tcBorders>
            <w:shd w:val="clear" w:color="auto" w:fill="auto"/>
            <w:vAlign w:val="bottom"/>
          </w:tcPr>
          <w:p w14:paraId="4ABF17A1" w14:textId="54C30F85" w:rsidR="005A3A36" w:rsidRPr="00C935A5" w:rsidRDefault="005A3A36" w:rsidP="005A3A36">
            <w:pPr>
              <w:spacing w:before="40" w:after="20"/>
              <w:jc w:val="right"/>
              <w:rPr>
                <w:rFonts w:cs="Arial"/>
                <w:sz w:val="18"/>
                <w:szCs w:val="18"/>
              </w:rPr>
            </w:pPr>
            <w:r w:rsidRPr="005A3A36">
              <w:rPr>
                <w:rFonts w:cs="Arial"/>
                <w:sz w:val="18"/>
                <w:szCs w:val="18"/>
              </w:rPr>
              <w:t>8</w:t>
            </w:r>
          </w:p>
        </w:tc>
      </w:tr>
      <w:tr w:rsidR="005A3A36" w:rsidRPr="00C72483" w14:paraId="2FBC2D4D" w14:textId="77777777" w:rsidTr="009A113C">
        <w:trPr>
          <w:trHeight w:val="20"/>
        </w:trPr>
        <w:tc>
          <w:tcPr>
            <w:tcW w:w="2268" w:type="dxa"/>
            <w:tcBorders>
              <w:top w:val="nil"/>
              <w:left w:val="nil"/>
              <w:bottom w:val="nil"/>
              <w:right w:val="single" w:sz="18" w:space="0" w:color="FFC000"/>
            </w:tcBorders>
            <w:shd w:val="clear" w:color="auto" w:fill="auto"/>
            <w:vAlign w:val="center"/>
          </w:tcPr>
          <w:p w14:paraId="64266C7A" w14:textId="77777777" w:rsidR="005A3A36" w:rsidRPr="00C935A5" w:rsidRDefault="005A3A36" w:rsidP="005A3A36">
            <w:pPr>
              <w:spacing w:before="40" w:after="20"/>
              <w:rPr>
                <w:rFonts w:cs="Arial"/>
                <w:sz w:val="18"/>
                <w:szCs w:val="18"/>
              </w:rPr>
            </w:pPr>
            <w:r w:rsidRPr="00C935A5">
              <w:rPr>
                <w:rFonts w:cs="Arial"/>
                <w:sz w:val="18"/>
                <w:szCs w:val="18"/>
              </w:rPr>
              <w:t>Wyndham C</w:t>
            </w:r>
          </w:p>
        </w:tc>
        <w:tc>
          <w:tcPr>
            <w:tcW w:w="737" w:type="dxa"/>
            <w:tcBorders>
              <w:top w:val="nil"/>
              <w:left w:val="single" w:sz="18" w:space="0" w:color="FFC000"/>
              <w:bottom w:val="nil"/>
              <w:right w:val="nil"/>
            </w:tcBorders>
            <w:shd w:val="clear" w:color="auto" w:fill="auto"/>
            <w:vAlign w:val="bottom"/>
          </w:tcPr>
          <w:p w14:paraId="311C638E" w14:textId="7A8AFF62" w:rsidR="005A3A36" w:rsidRPr="00C935A5" w:rsidRDefault="005A3A36" w:rsidP="005A3A36">
            <w:pPr>
              <w:spacing w:before="40" w:after="20"/>
              <w:jc w:val="right"/>
              <w:rPr>
                <w:rFonts w:cs="Arial"/>
                <w:sz w:val="18"/>
                <w:szCs w:val="18"/>
              </w:rPr>
            </w:pPr>
            <w:r w:rsidRPr="005A3A36">
              <w:rPr>
                <w:rFonts w:cs="Arial"/>
                <w:sz w:val="18"/>
                <w:szCs w:val="18"/>
              </w:rPr>
              <w:t>850</w:t>
            </w:r>
          </w:p>
        </w:tc>
        <w:tc>
          <w:tcPr>
            <w:tcW w:w="737" w:type="dxa"/>
            <w:tcBorders>
              <w:top w:val="nil"/>
              <w:left w:val="nil"/>
              <w:bottom w:val="nil"/>
              <w:right w:val="nil"/>
            </w:tcBorders>
            <w:shd w:val="clear" w:color="auto" w:fill="auto"/>
            <w:vAlign w:val="bottom"/>
          </w:tcPr>
          <w:p w14:paraId="29241342" w14:textId="41744252" w:rsidR="005A3A36" w:rsidRPr="00C935A5" w:rsidRDefault="005A3A36" w:rsidP="005A3A36">
            <w:pPr>
              <w:spacing w:before="40" w:after="20"/>
              <w:jc w:val="right"/>
              <w:rPr>
                <w:rFonts w:cs="Arial"/>
                <w:sz w:val="18"/>
                <w:szCs w:val="18"/>
              </w:rPr>
            </w:pPr>
            <w:r w:rsidRPr="005A3A36">
              <w:rPr>
                <w:rFonts w:cs="Arial"/>
                <w:sz w:val="18"/>
                <w:szCs w:val="18"/>
              </w:rPr>
              <w:t>342</w:t>
            </w:r>
          </w:p>
        </w:tc>
        <w:tc>
          <w:tcPr>
            <w:tcW w:w="737" w:type="dxa"/>
            <w:tcBorders>
              <w:top w:val="nil"/>
              <w:left w:val="nil"/>
              <w:bottom w:val="nil"/>
              <w:right w:val="nil"/>
            </w:tcBorders>
            <w:shd w:val="clear" w:color="auto" w:fill="auto"/>
            <w:vAlign w:val="bottom"/>
          </w:tcPr>
          <w:p w14:paraId="68038831" w14:textId="24211709" w:rsidR="005A3A36" w:rsidRPr="00C935A5" w:rsidRDefault="005A3A36" w:rsidP="005A3A36">
            <w:pPr>
              <w:spacing w:before="40" w:after="20"/>
              <w:jc w:val="right"/>
              <w:rPr>
                <w:rFonts w:cs="Arial"/>
                <w:sz w:val="18"/>
                <w:szCs w:val="18"/>
              </w:rPr>
            </w:pPr>
            <w:r w:rsidRPr="005A3A36">
              <w:rPr>
                <w:rFonts w:cs="Arial"/>
                <w:sz w:val="18"/>
                <w:szCs w:val="18"/>
              </w:rPr>
              <w:t>153</w:t>
            </w:r>
          </w:p>
        </w:tc>
        <w:tc>
          <w:tcPr>
            <w:tcW w:w="737" w:type="dxa"/>
            <w:tcBorders>
              <w:top w:val="nil"/>
              <w:left w:val="nil"/>
              <w:bottom w:val="nil"/>
              <w:right w:val="nil"/>
            </w:tcBorders>
            <w:shd w:val="clear" w:color="auto" w:fill="auto"/>
            <w:vAlign w:val="bottom"/>
          </w:tcPr>
          <w:p w14:paraId="6A8CA8FF" w14:textId="247D868B" w:rsidR="005A3A36" w:rsidRPr="00C935A5" w:rsidRDefault="005A3A36" w:rsidP="005A3A36">
            <w:pPr>
              <w:spacing w:before="40" w:after="20"/>
              <w:jc w:val="right"/>
              <w:rPr>
                <w:rFonts w:cs="Arial"/>
                <w:sz w:val="18"/>
                <w:szCs w:val="18"/>
              </w:rPr>
            </w:pPr>
            <w:r w:rsidRPr="005A3A36">
              <w:rPr>
                <w:rFonts w:cs="Arial"/>
                <w:sz w:val="18"/>
                <w:szCs w:val="18"/>
              </w:rPr>
              <w:t>83</w:t>
            </w:r>
          </w:p>
        </w:tc>
        <w:tc>
          <w:tcPr>
            <w:tcW w:w="170" w:type="dxa"/>
            <w:tcBorders>
              <w:top w:val="nil"/>
              <w:left w:val="nil"/>
              <w:bottom w:val="nil"/>
              <w:right w:val="nil"/>
            </w:tcBorders>
            <w:shd w:val="clear" w:color="auto" w:fill="auto"/>
            <w:vAlign w:val="bottom"/>
          </w:tcPr>
          <w:p w14:paraId="313C3FBD" w14:textId="4222BA10"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6F660E39" w14:textId="5A3737A2" w:rsidR="005A3A36" w:rsidRPr="00C935A5" w:rsidRDefault="005A3A36" w:rsidP="005A3A36">
            <w:pPr>
              <w:spacing w:before="40" w:after="20"/>
              <w:jc w:val="right"/>
              <w:rPr>
                <w:rFonts w:cs="Arial"/>
                <w:sz w:val="18"/>
                <w:szCs w:val="18"/>
              </w:rPr>
            </w:pPr>
            <w:r w:rsidRPr="005A3A36">
              <w:rPr>
                <w:rFonts w:cs="Arial"/>
                <w:sz w:val="18"/>
                <w:szCs w:val="18"/>
              </w:rPr>
              <w:t>30</w:t>
            </w:r>
          </w:p>
        </w:tc>
        <w:tc>
          <w:tcPr>
            <w:tcW w:w="737" w:type="dxa"/>
            <w:tcBorders>
              <w:top w:val="nil"/>
              <w:left w:val="nil"/>
              <w:bottom w:val="nil"/>
              <w:right w:val="nil"/>
            </w:tcBorders>
            <w:shd w:val="clear" w:color="auto" w:fill="auto"/>
            <w:vAlign w:val="bottom"/>
          </w:tcPr>
          <w:p w14:paraId="393C955F" w14:textId="135E2549" w:rsidR="005A3A36" w:rsidRPr="00C935A5" w:rsidRDefault="005A3A36" w:rsidP="005A3A36">
            <w:pPr>
              <w:spacing w:before="40" w:after="20"/>
              <w:jc w:val="right"/>
              <w:rPr>
                <w:rFonts w:cs="Arial"/>
                <w:sz w:val="18"/>
                <w:szCs w:val="18"/>
              </w:rPr>
            </w:pPr>
            <w:r w:rsidRPr="005A3A36">
              <w:rPr>
                <w:rFonts w:cs="Arial"/>
                <w:sz w:val="18"/>
                <w:szCs w:val="18"/>
              </w:rPr>
              <w:t>57</w:t>
            </w:r>
          </w:p>
        </w:tc>
        <w:tc>
          <w:tcPr>
            <w:tcW w:w="737" w:type="dxa"/>
            <w:tcBorders>
              <w:top w:val="nil"/>
              <w:left w:val="nil"/>
              <w:bottom w:val="nil"/>
              <w:right w:val="nil"/>
            </w:tcBorders>
            <w:shd w:val="clear" w:color="auto" w:fill="auto"/>
            <w:vAlign w:val="bottom"/>
          </w:tcPr>
          <w:p w14:paraId="643B304E" w14:textId="1DC9166C" w:rsidR="005A3A36" w:rsidRPr="00C935A5" w:rsidRDefault="005A3A36" w:rsidP="005A3A36">
            <w:pPr>
              <w:spacing w:before="40" w:after="20"/>
              <w:jc w:val="right"/>
              <w:rPr>
                <w:rFonts w:cs="Arial"/>
                <w:sz w:val="18"/>
                <w:szCs w:val="18"/>
              </w:rPr>
            </w:pPr>
            <w:r w:rsidRPr="005A3A36">
              <w:rPr>
                <w:rFonts w:cs="Arial"/>
                <w:sz w:val="18"/>
                <w:szCs w:val="18"/>
              </w:rPr>
              <w:t>60</w:t>
            </w:r>
          </w:p>
        </w:tc>
        <w:tc>
          <w:tcPr>
            <w:tcW w:w="737" w:type="dxa"/>
            <w:tcBorders>
              <w:top w:val="nil"/>
              <w:left w:val="nil"/>
              <w:bottom w:val="nil"/>
              <w:right w:val="nil"/>
            </w:tcBorders>
            <w:shd w:val="clear" w:color="auto" w:fill="auto"/>
            <w:vAlign w:val="bottom"/>
          </w:tcPr>
          <w:p w14:paraId="4DB91586" w14:textId="466DE9DA" w:rsidR="005A3A36" w:rsidRPr="00C935A5" w:rsidRDefault="005A3A36" w:rsidP="005A3A36">
            <w:pPr>
              <w:spacing w:before="40" w:after="20"/>
              <w:jc w:val="right"/>
              <w:rPr>
                <w:rFonts w:cs="Arial"/>
                <w:sz w:val="18"/>
                <w:szCs w:val="18"/>
              </w:rPr>
            </w:pPr>
            <w:r w:rsidRPr="005A3A36">
              <w:rPr>
                <w:rFonts w:cs="Arial"/>
                <w:sz w:val="18"/>
                <w:szCs w:val="18"/>
              </w:rPr>
              <w:t>2</w:t>
            </w:r>
          </w:p>
        </w:tc>
        <w:tc>
          <w:tcPr>
            <w:tcW w:w="737" w:type="dxa"/>
            <w:tcBorders>
              <w:top w:val="nil"/>
              <w:left w:val="nil"/>
              <w:bottom w:val="nil"/>
              <w:right w:val="nil"/>
            </w:tcBorders>
            <w:shd w:val="clear" w:color="auto" w:fill="auto"/>
            <w:vAlign w:val="bottom"/>
          </w:tcPr>
          <w:p w14:paraId="507B92D1" w14:textId="01B12804" w:rsidR="005A3A36" w:rsidRPr="00C935A5" w:rsidRDefault="005A3A36" w:rsidP="005A3A36">
            <w:pPr>
              <w:spacing w:before="40" w:after="20"/>
              <w:jc w:val="right"/>
              <w:rPr>
                <w:rFonts w:cs="Arial"/>
                <w:sz w:val="18"/>
                <w:szCs w:val="18"/>
              </w:rPr>
            </w:pPr>
            <w:r w:rsidRPr="005A3A36">
              <w:rPr>
                <w:rFonts w:cs="Arial"/>
                <w:sz w:val="18"/>
                <w:szCs w:val="18"/>
              </w:rPr>
              <w:t>56</w:t>
            </w:r>
          </w:p>
        </w:tc>
      </w:tr>
      <w:tr w:rsidR="005A3A36" w:rsidRPr="00C72483" w14:paraId="700D05C8" w14:textId="77777777" w:rsidTr="009A113C">
        <w:trPr>
          <w:trHeight w:val="20"/>
        </w:trPr>
        <w:tc>
          <w:tcPr>
            <w:tcW w:w="2268" w:type="dxa"/>
            <w:tcBorders>
              <w:top w:val="nil"/>
              <w:left w:val="nil"/>
              <w:bottom w:val="nil"/>
              <w:right w:val="single" w:sz="18" w:space="0" w:color="FFC000"/>
            </w:tcBorders>
            <w:shd w:val="clear" w:color="auto" w:fill="auto"/>
            <w:vAlign w:val="center"/>
          </w:tcPr>
          <w:p w14:paraId="6122A07D" w14:textId="77777777" w:rsidR="005A3A36" w:rsidRPr="00C935A5" w:rsidRDefault="005A3A36" w:rsidP="005A3A36">
            <w:pPr>
              <w:spacing w:before="40" w:after="20"/>
              <w:rPr>
                <w:rFonts w:cs="Arial"/>
                <w:sz w:val="18"/>
                <w:szCs w:val="18"/>
              </w:rPr>
            </w:pPr>
            <w:r w:rsidRPr="00C935A5">
              <w:rPr>
                <w:rFonts w:cs="Arial"/>
                <w:sz w:val="18"/>
                <w:szCs w:val="18"/>
              </w:rPr>
              <w:t>Yarra C</w:t>
            </w:r>
          </w:p>
        </w:tc>
        <w:tc>
          <w:tcPr>
            <w:tcW w:w="737" w:type="dxa"/>
            <w:tcBorders>
              <w:top w:val="nil"/>
              <w:left w:val="single" w:sz="18" w:space="0" w:color="FFC000"/>
              <w:bottom w:val="nil"/>
              <w:right w:val="nil"/>
            </w:tcBorders>
            <w:shd w:val="clear" w:color="auto" w:fill="auto"/>
            <w:vAlign w:val="bottom"/>
          </w:tcPr>
          <w:p w14:paraId="0873BA20" w14:textId="7E9F46E7" w:rsidR="005A3A36" w:rsidRPr="00C935A5" w:rsidRDefault="005A3A36" w:rsidP="005A3A36">
            <w:pPr>
              <w:spacing w:before="40" w:after="20"/>
              <w:jc w:val="right"/>
              <w:rPr>
                <w:rFonts w:cs="Arial"/>
                <w:sz w:val="18"/>
                <w:szCs w:val="18"/>
              </w:rPr>
            </w:pPr>
            <w:r w:rsidRPr="005A3A36">
              <w:rPr>
                <w:rFonts w:cs="Arial"/>
                <w:sz w:val="18"/>
                <w:szCs w:val="18"/>
              </w:rPr>
              <w:t>81</w:t>
            </w:r>
          </w:p>
        </w:tc>
        <w:tc>
          <w:tcPr>
            <w:tcW w:w="737" w:type="dxa"/>
            <w:tcBorders>
              <w:top w:val="nil"/>
              <w:left w:val="nil"/>
              <w:bottom w:val="nil"/>
              <w:right w:val="nil"/>
            </w:tcBorders>
            <w:shd w:val="clear" w:color="auto" w:fill="auto"/>
            <w:vAlign w:val="bottom"/>
          </w:tcPr>
          <w:p w14:paraId="5AB80184" w14:textId="3F7005E7" w:rsidR="005A3A36" w:rsidRPr="00C935A5" w:rsidRDefault="005A3A36" w:rsidP="005A3A36">
            <w:pPr>
              <w:spacing w:before="40" w:after="20"/>
              <w:jc w:val="right"/>
              <w:rPr>
                <w:rFonts w:cs="Arial"/>
                <w:sz w:val="18"/>
                <w:szCs w:val="18"/>
              </w:rPr>
            </w:pPr>
            <w:r w:rsidRPr="005A3A36">
              <w:rPr>
                <w:rFonts w:cs="Arial"/>
                <w:sz w:val="18"/>
                <w:szCs w:val="18"/>
              </w:rPr>
              <w:t>50</w:t>
            </w:r>
          </w:p>
        </w:tc>
        <w:tc>
          <w:tcPr>
            <w:tcW w:w="737" w:type="dxa"/>
            <w:tcBorders>
              <w:top w:val="nil"/>
              <w:left w:val="nil"/>
              <w:bottom w:val="nil"/>
              <w:right w:val="nil"/>
            </w:tcBorders>
            <w:shd w:val="clear" w:color="auto" w:fill="auto"/>
            <w:vAlign w:val="bottom"/>
          </w:tcPr>
          <w:p w14:paraId="601EFF04" w14:textId="479F3DAB" w:rsidR="005A3A36" w:rsidRPr="00C935A5" w:rsidRDefault="005A3A36" w:rsidP="005A3A36">
            <w:pPr>
              <w:spacing w:before="40" w:after="20"/>
              <w:jc w:val="right"/>
              <w:rPr>
                <w:rFonts w:cs="Arial"/>
                <w:sz w:val="18"/>
                <w:szCs w:val="18"/>
              </w:rPr>
            </w:pPr>
            <w:r w:rsidRPr="005A3A36">
              <w:rPr>
                <w:rFonts w:cs="Arial"/>
                <w:sz w:val="18"/>
                <w:szCs w:val="18"/>
              </w:rPr>
              <w:t>59</w:t>
            </w:r>
          </w:p>
        </w:tc>
        <w:tc>
          <w:tcPr>
            <w:tcW w:w="737" w:type="dxa"/>
            <w:tcBorders>
              <w:top w:val="nil"/>
              <w:left w:val="nil"/>
              <w:bottom w:val="nil"/>
              <w:right w:val="nil"/>
            </w:tcBorders>
            <w:shd w:val="clear" w:color="auto" w:fill="auto"/>
            <w:vAlign w:val="bottom"/>
          </w:tcPr>
          <w:p w14:paraId="202A2308" w14:textId="430D9F4A" w:rsidR="005A3A36" w:rsidRPr="00C935A5" w:rsidRDefault="005A3A36" w:rsidP="005A3A36">
            <w:pPr>
              <w:spacing w:before="40" w:after="20"/>
              <w:jc w:val="right"/>
              <w:rPr>
                <w:rFonts w:cs="Arial"/>
                <w:sz w:val="18"/>
                <w:szCs w:val="18"/>
              </w:rPr>
            </w:pPr>
            <w:r w:rsidRPr="005A3A36">
              <w:rPr>
                <w:rFonts w:cs="Arial"/>
                <w:sz w:val="18"/>
                <w:szCs w:val="18"/>
              </w:rPr>
              <w:t>26</w:t>
            </w:r>
          </w:p>
        </w:tc>
        <w:tc>
          <w:tcPr>
            <w:tcW w:w="170" w:type="dxa"/>
            <w:tcBorders>
              <w:top w:val="nil"/>
              <w:left w:val="nil"/>
              <w:bottom w:val="nil"/>
              <w:right w:val="nil"/>
            </w:tcBorders>
            <w:shd w:val="clear" w:color="auto" w:fill="auto"/>
            <w:vAlign w:val="bottom"/>
          </w:tcPr>
          <w:p w14:paraId="0B8EB6F0" w14:textId="7C92AE20"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D0CBE2B" w14:textId="0458D070"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6CE88588" w14:textId="5E4107E5"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2F57B3CF" w14:textId="7FD8B74B"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5299DA59" w14:textId="37FCA45E"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bottom w:val="nil"/>
              <w:right w:val="nil"/>
            </w:tcBorders>
            <w:shd w:val="clear" w:color="auto" w:fill="auto"/>
            <w:vAlign w:val="bottom"/>
          </w:tcPr>
          <w:p w14:paraId="735A737A" w14:textId="723A882E"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C72483" w14:paraId="7F07FB3A" w14:textId="77777777" w:rsidTr="009A113C">
        <w:trPr>
          <w:trHeight w:val="20"/>
        </w:trPr>
        <w:tc>
          <w:tcPr>
            <w:tcW w:w="2268" w:type="dxa"/>
            <w:tcBorders>
              <w:top w:val="nil"/>
              <w:left w:val="nil"/>
              <w:bottom w:val="nil"/>
              <w:right w:val="single" w:sz="18" w:space="0" w:color="FFC000"/>
            </w:tcBorders>
            <w:shd w:val="clear" w:color="auto" w:fill="auto"/>
            <w:vAlign w:val="center"/>
          </w:tcPr>
          <w:p w14:paraId="3EA3AA3D" w14:textId="77777777" w:rsidR="005A3A36" w:rsidRPr="00C935A5" w:rsidRDefault="005A3A36" w:rsidP="005A3A36">
            <w:pPr>
              <w:spacing w:before="40" w:after="20"/>
              <w:rPr>
                <w:rFonts w:cs="Arial"/>
                <w:sz w:val="18"/>
                <w:szCs w:val="18"/>
              </w:rPr>
            </w:pPr>
            <w:r w:rsidRPr="00C935A5">
              <w:rPr>
                <w:rFonts w:cs="Arial"/>
                <w:sz w:val="18"/>
                <w:szCs w:val="18"/>
              </w:rPr>
              <w:t>Yarra Ranges S</w:t>
            </w:r>
          </w:p>
        </w:tc>
        <w:tc>
          <w:tcPr>
            <w:tcW w:w="737" w:type="dxa"/>
            <w:tcBorders>
              <w:top w:val="nil"/>
              <w:left w:val="single" w:sz="18" w:space="0" w:color="FFC000"/>
              <w:bottom w:val="nil"/>
              <w:right w:val="nil"/>
            </w:tcBorders>
            <w:shd w:val="clear" w:color="auto" w:fill="auto"/>
            <w:vAlign w:val="bottom"/>
          </w:tcPr>
          <w:p w14:paraId="27C6C53F" w14:textId="7CA4AF5F" w:rsidR="005A3A36" w:rsidRPr="00C935A5" w:rsidRDefault="005A3A36" w:rsidP="005A3A36">
            <w:pPr>
              <w:spacing w:before="40" w:after="20"/>
              <w:jc w:val="right"/>
              <w:rPr>
                <w:rFonts w:cs="Arial"/>
                <w:sz w:val="18"/>
                <w:szCs w:val="18"/>
              </w:rPr>
            </w:pPr>
            <w:r w:rsidRPr="005A3A36">
              <w:rPr>
                <w:rFonts w:cs="Arial"/>
                <w:sz w:val="18"/>
                <w:szCs w:val="18"/>
              </w:rPr>
              <w:t>422</w:t>
            </w:r>
          </w:p>
        </w:tc>
        <w:tc>
          <w:tcPr>
            <w:tcW w:w="737" w:type="dxa"/>
            <w:tcBorders>
              <w:top w:val="nil"/>
              <w:left w:val="nil"/>
              <w:bottom w:val="nil"/>
              <w:right w:val="nil"/>
            </w:tcBorders>
            <w:shd w:val="clear" w:color="auto" w:fill="auto"/>
            <w:vAlign w:val="bottom"/>
          </w:tcPr>
          <w:p w14:paraId="0F89C89F" w14:textId="54E8D961" w:rsidR="005A3A36" w:rsidRPr="00C935A5" w:rsidRDefault="005A3A36" w:rsidP="005A3A36">
            <w:pPr>
              <w:spacing w:before="40" w:after="20"/>
              <w:jc w:val="right"/>
              <w:rPr>
                <w:rFonts w:cs="Arial"/>
                <w:sz w:val="18"/>
                <w:szCs w:val="18"/>
              </w:rPr>
            </w:pPr>
            <w:r w:rsidRPr="005A3A36">
              <w:rPr>
                <w:rFonts w:cs="Arial"/>
                <w:sz w:val="18"/>
                <w:szCs w:val="18"/>
              </w:rPr>
              <w:t>68</w:t>
            </w:r>
          </w:p>
        </w:tc>
        <w:tc>
          <w:tcPr>
            <w:tcW w:w="737" w:type="dxa"/>
            <w:tcBorders>
              <w:top w:val="nil"/>
              <w:left w:val="nil"/>
              <w:bottom w:val="nil"/>
              <w:right w:val="nil"/>
            </w:tcBorders>
            <w:shd w:val="clear" w:color="auto" w:fill="auto"/>
            <w:vAlign w:val="bottom"/>
          </w:tcPr>
          <w:p w14:paraId="33E24139" w14:textId="03E84079" w:rsidR="005A3A36" w:rsidRPr="00C935A5" w:rsidRDefault="005A3A36" w:rsidP="005A3A36">
            <w:pPr>
              <w:spacing w:before="40" w:after="20"/>
              <w:jc w:val="right"/>
              <w:rPr>
                <w:rFonts w:cs="Arial"/>
                <w:sz w:val="18"/>
                <w:szCs w:val="18"/>
              </w:rPr>
            </w:pPr>
            <w:r w:rsidRPr="005A3A36">
              <w:rPr>
                <w:rFonts w:cs="Arial"/>
                <w:sz w:val="18"/>
                <w:szCs w:val="18"/>
              </w:rPr>
              <w:t>86</w:t>
            </w:r>
          </w:p>
        </w:tc>
        <w:tc>
          <w:tcPr>
            <w:tcW w:w="737" w:type="dxa"/>
            <w:tcBorders>
              <w:top w:val="nil"/>
              <w:left w:val="nil"/>
              <w:bottom w:val="nil"/>
              <w:right w:val="nil"/>
            </w:tcBorders>
            <w:shd w:val="clear" w:color="auto" w:fill="auto"/>
            <w:vAlign w:val="bottom"/>
          </w:tcPr>
          <w:p w14:paraId="09ECE9CC" w14:textId="7FFE1A73" w:rsidR="005A3A36" w:rsidRPr="00C935A5" w:rsidRDefault="005A3A36" w:rsidP="005A3A36">
            <w:pPr>
              <w:spacing w:before="40" w:after="20"/>
              <w:jc w:val="right"/>
              <w:rPr>
                <w:rFonts w:cs="Arial"/>
                <w:sz w:val="18"/>
                <w:szCs w:val="18"/>
              </w:rPr>
            </w:pPr>
            <w:r w:rsidRPr="005A3A36">
              <w:rPr>
                <w:rFonts w:cs="Arial"/>
                <w:sz w:val="18"/>
                <w:szCs w:val="18"/>
              </w:rPr>
              <w:t>33</w:t>
            </w:r>
          </w:p>
        </w:tc>
        <w:tc>
          <w:tcPr>
            <w:tcW w:w="170" w:type="dxa"/>
            <w:tcBorders>
              <w:top w:val="nil"/>
              <w:left w:val="nil"/>
              <w:bottom w:val="nil"/>
              <w:right w:val="nil"/>
            </w:tcBorders>
            <w:shd w:val="clear" w:color="auto" w:fill="auto"/>
            <w:vAlign w:val="bottom"/>
          </w:tcPr>
          <w:p w14:paraId="60D1F287" w14:textId="795C1A11" w:rsidR="005A3A36" w:rsidRPr="00C935A5" w:rsidRDefault="005A3A36" w:rsidP="005A3A36">
            <w:pPr>
              <w:spacing w:before="40" w:after="20"/>
              <w:jc w:val="right"/>
              <w:rPr>
                <w:rFonts w:cs="Arial"/>
                <w:sz w:val="18"/>
                <w:szCs w:val="18"/>
              </w:rPr>
            </w:pPr>
          </w:p>
        </w:tc>
        <w:tc>
          <w:tcPr>
            <w:tcW w:w="737" w:type="dxa"/>
            <w:tcBorders>
              <w:top w:val="nil"/>
              <w:left w:val="nil"/>
              <w:bottom w:val="nil"/>
              <w:right w:val="nil"/>
            </w:tcBorders>
            <w:shd w:val="clear" w:color="auto" w:fill="auto"/>
            <w:vAlign w:val="bottom"/>
          </w:tcPr>
          <w:p w14:paraId="71520074" w14:textId="4A874B57" w:rsidR="005A3A36" w:rsidRPr="00C935A5" w:rsidRDefault="005A3A36" w:rsidP="005A3A36">
            <w:pPr>
              <w:spacing w:before="40" w:after="20"/>
              <w:jc w:val="right"/>
              <w:rPr>
                <w:rFonts w:cs="Arial"/>
                <w:sz w:val="18"/>
                <w:szCs w:val="18"/>
              </w:rPr>
            </w:pPr>
            <w:r w:rsidRPr="005A3A36">
              <w:rPr>
                <w:rFonts w:cs="Arial"/>
                <w:sz w:val="18"/>
                <w:szCs w:val="18"/>
              </w:rPr>
              <w:t>4</w:t>
            </w:r>
          </w:p>
        </w:tc>
        <w:tc>
          <w:tcPr>
            <w:tcW w:w="737" w:type="dxa"/>
            <w:tcBorders>
              <w:top w:val="nil"/>
              <w:left w:val="nil"/>
              <w:bottom w:val="nil"/>
              <w:right w:val="nil"/>
            </w:tcBorders>
            <w:shd w:val="clear" w:color="auto" w:fill="auto"/>
            <w:vAlign w:val="bottom"/>
          </w:tcPr>
          <w:p w14:paraId="71E8530E" w14:textId="4362218C" w:rsidR="005A3A36" w:rsidRPr="00C935A5" w:rsidRDefault="005A3A36" w:rsidP="005A3A36">
            <w:pPr>
              <w:spacing w:before="40" w:after="20"/>
              <w:jc w:val="right"/>
              <w:rPr>
                <w:rFonts w:cs="Arial"/>
                <w:sz w:val="18"/>
                <w:szCs w:val="18"/>
              </w:rPr>
            </w:pPr>
            <w:r w:rsidRPr="005A3A36">
              <w:rPr>
                <w:rFonts w:cs="Arial"/>
                <w:sz w:val="18"/>
                <w:szCs w:val="18"/>
              </w:rPr>
              <w:t>100</w:t>
            </w:r>
          </w:p>
        </w:tc>
        <w:tc>
          <w:tcPr>
            <w:tcW w:w="737" w:type="dxa"/>
            <w:tcBorders>
              <w:top w:val="nil"/>
              <w:left w:val="nil"/>
              <w:bottom w:val="nil"/>
              <w:right w:val="nil"/>
            </w:tcBorders>
            <w:shd w:val="clear" w:color="auto" w:fill="auto"/>
            <w:vAlign w:val="bottom"/>
          </w:tcPr>
          <w:p w14:paraId="78C73618" w14:textId="26ADC2A4" w:rsidR="005A3A36" w:rsidRPr="00C935A5" w:rsidRDefault="005A3A36" w:rsidP="005A3A36">
            <w:pPr>
              <w:spacing w:before="40" w:after="20"/>
              <w:jc w:val="right"/>
              <w:rPr>
                <w:rFonts w:cs="Arial"/>
                <w:sz w:val="18"/>
                <w:szCs w:val="18"/>
              </w:rPr>
            </w:pPr>
            <w:r w:rsidRPr="005A3A36">
              <w:rPr>
                <w:rFonts w:cs="Arial"/>
                <w:sz w:val="18"/>
                <w:szCs w:val="18"/>
              </w:rPr>
              <w:t>800</w:t>
            </w:r>
          </w:p>
        </w:tc>
        <w:tc>
          <w:tcPr>
            <w:tcW w:w="737" w:type="dxa"/>
            <w:tcBorders>
              <w:top w:val="nil"/>
              <w:left w:val="nil"/>
              <w:bottom w:val="nil"/>
              <w:right w:val="nil"/>
            </w:tcBorders>
            <w:shd w:val="clear" w:color="auto" w:fill="auto"/>
            <w:vAlign w:val="bottom"/>
          </w:tcPr>
          <w:p w14:paraId="0D733A39" w14:textId="7310CBB1" w:rsidR="005A3A36" w:rsidRPr="00C935A5" w:rsidRDefault="005A3A36" w:rsidP="005A3A36">
            <w:pPr>
              <w:spacing w:before="40" w:after="20"/>
              <w:jc w:val="right"/>
              <w:rPr>
                <w:rFonts w:cs="Arial"/>
                <w:sz w:val="18"/>
                <w:szCs w:val="18"/>
              </w:rPr>
            </w:pPr>
            <w:r w:rsidRPr="005A3A36">
              <w:rPr>
                <w:rFonts w:cs="Arial"/>
                <w:sz w:val="18"/>
                <w:szCs w:val="18"/>
              </w:rPr>
              <w:t>126</w:t>
            </w:r>
          </w:p>
        </w:tc>
        <w:tc>
          <w:tcPr>
            <w:tcW w:w="737" w:type="dxa"/>
            <w:tcBorders>
              <w:top w:val="nil"/>
              <w:left w:val="nil"/>
              <w:bottom w:val="nil"/>
              <w:right w:val="nil"/>
            </w:tcBorders>
            <w:shd w:val="clear" w:color="auto" w:fill="auto"/>
            <w:vAlign w:val="bottom"/>
          </w:tcPr>
          <w:p w14:paraId="188D47CB" w14:textId="66633564" w:rsidR="005A3A36" w:rsidRPr="00C935A5" w:rsidRDefault="005A3A36" w:rsidP="005A3A36">
            <w:pPr>
              <w:spacing w:before="40" w:after="20"/>
              <w:jc w:val="right"/>
              <w:rPr>
                <w:rFonts w:cs="Arial"/>
                <w:sz w:val="18"/>
                <w:szCs w:val="18"/>
              </w:rPr>
            </w:pPr>
            <w:r w:rsidRPr="005A3A36">
              <w:rPr>
                <w:rFonts w:cs="Arial"/>
                <w:sz w:val="18"/>
                <w:szCs w:val="18"/>
              </w:rPr>
              <w:t>116</w:t>
            </w:r>
          </w:p>
        </w:tc>
      </w:tr>
      <w:tr w:rsidR="005A3A36" w:rsidRPr="00C72483" w14:paraId="326FE233" w14:textId="77777777" w:rsidTr="009A113C">
        <w:trPr>
          <w:trHeight w:val="20"/>
        </w:trPr>
        <w:tc>
          <w:tcPr>
            <w:tcW w:w="2268" w:type="dxa"/>
            <w:tcBorders>
              <w:top w:val="nil"/>
              <w:left w:val="nil"/>
              <w:bottom w:val="nil"/>
              <w:right w:val="single" w:sz="18" w:space="0" w:color="FFC000"/>
            </w:tcBorders>
            <w:shd w:val="clear" w:color="auto" w:fill="auto"/>
            <w:vAlign w:val="center"/>
          </w:tcPr>
          <w:p w14:paraId="703DE105" w14:textId="77777777" w:rsidR="005A3A36" w:rsidRPr="00C935A5" w:rsidRDefault="005A3A36" w:rsidP="005A3A36">
            <w:pPr>
              <w:spacing w:before="40" w:after="20"/>
              <w:rPr>
                <w:rFonts w:cs="Arial"/>
                <w:sz w:val="18"/>
                <w:szCs w:val="18"/>
              </w:rPr>
            </w:pPr>
            <w:r w:rsidRPr="00C935A5">
              <w:rPr>
                <w:rFonts w:cs="Arial"/>
                <w:sz w:val="18"/>
                <w:szCs w:val="18"/>
              </w:rPr>
              <w:t>Yarriambiack S</w:t>
            </w:r>
          </w:p>
        </w:tc>
        <w:tc>
          <w:tcPr>
            <w:tcW w:w="737" w:type="dxa"/>
            <w:tcBorders>
              <w:top w:val="nil"/>
              <w:left w:val="single" w:sz="18" w:space="0" w:color="FFC000"/>
              <w:right w:val="nil"/>
            </w:tcBorders>
            <w:shd w:val="clear" w:color="auto" w:fill="auto"/>
            <w:vAlign w:val="bottom"/>
          </w:tcPr>
          <w:p w14:paraId="10EE6DE3" w14:textId="5249AC55" w:rsidR="005A3A36" w:rsidRPr="00C935A5" w:rsidRDefault="005A3A36" w:rsidP="005A3A36">
            <w:pPr>
              <w:spacing w:before="40" w:after="20"/>
              <w:jc w:val="right"/>
              <w:rPr>
                <w:rFonts w:cs="Arial"/>
                <w:sz w:val="18"/>
                <w:szCs w:val="18"/>
              </w:rPr>
            </w:pPr>
            <w:r w:rsidRPr="005A3A36">
              <w:rPr>
                <w:rFonts w:cs="Arial"/>
                <w:sz w:val="18"/>
                <w:szCs w:val="18"/>
              </w:rPr>
              <w:t>99</w:t>
            </w:r>
          </w:p>
        </w:tc>
        <w:tc>
          <w:tcPr>
            <w:tcW w:w="737" w:type="dxa"/>
            <w:tcBorders>
              <w:top w:val="nil"/>
              <w:left w:val="nil"/>
              <w:right w:val="nil"/>
            </w:tcBorders>
            <w:shd w:val="clear" w:color="auto" w:fill="auto"/>
            <w:vAlign w:val="bottom"/>
          </w:tcPr>
          <w:p w14:paraId="25FA54B0" w14:textId="6F650AC6" w:rsidR="005A3A36" w:rsidRPr="00C935A5" w:rsidRDefault="005A3A36" w:rsidP="005A3A36">
            <w:pPr>
              <w:spacing w:before="40" w:after="20"/>
              <w:jc w:val="right"/>
              <w:rPr>
                <w:rFonts w:cs="Arial"/>
                <w:sz w:val="18"/>
                <w:szCs w:val="18"/>
              </w:rPr>
            </w:pPr>
            <w:r w:rsidRPr="005A3A36">
              <w:rPr>
                <w:rFonts w:cs="Arial"/>
                <w:sz w:val="18"/>
                <w:szCs w:val="18"/>
              </w:rPr>
              <w:t>6</w:t>
            </w:r>
          </w:p>
        </w:tc>
        <w:tc>
          <w:tcPr>
            <w:tcW w:w="737" w:type="dxa"/>
            <w:tcBorders>
              <w:top w:val="nil"/>
              <w:left w:val="nil"/>
              <w:right w:val="nil"/>
            </w:tcBorders>
            <w:shd w:val="clear" w:color="auto" w:fill="auto"/>
            <w:vAlign w:val="bottom"/>
          </w:tcPr>
          <w:p w14:paraId="0F8FB8C2" w14:textId="125B3C3A" w:rsidR="005A3A36" w:rsidRPr="00C935A5" w:rsidRDefault="005A3A36" w:rsidP="005A3A36">
            <w:pPr>
              <w:spacing w:before="40" w:after="20"/>
              <w:jc w:val="right"/>
              <w:rPr>
                <w:rFonts w:cs="Arial"/>
                <w:sz w:val="18"/>
                <w:szCs w:val="18"/>
              </w:rPr>
            </w:pPr>
            <w:r w:rsidRPr="005A3A36">
              <w:rPr>
                <w:rFonts w:cs="Arial"/>
                <w:sz w:val="18"/>
                <w:szCs w:val="18"/>
              </w:rPr>
              <w:t>1</w:t>
            </w:r>
          </w:p>
        </w:tc>
        <w:tc>
          <w:tcPr>
            <w:tcW w:w="737" w:type="dxa"/>
            <w:tcBorders>
              <w:top w:val="nil"/>
              <w:left w:val="nil"/>
              <w:right w:val="nil"/>
            </w:tcBorders>
            <w:shd w:val="clear" w:color="auto" w:fill="auto"/>
            <w:vAlign w:val="bottom"/>
          </w:tcPr>
          <w:p w14:paraId="17AFB5A2" w14:textId="51223EEE" w:rsidR="005A3A36" w:rsidRPr="00C935A5" w:rsidRDefault="005A3A36" w:rsidP="005A3A36">
            <w:pPr>
              <w:spacing w:before="40" w:after="20"/>
              <w:jc w:val="right"/>
              <w:rPr>
                <w:rFonts w:cs="Arial"/>
                <w:sz w:val="18"/>
                <w:szCs w:val="18"/>
              </w:rPr>
            </w:pPr>
            <w:r w:rsidRPr="005A3A36">
              <w:rPr>
                <w:rFonts w:cs="Arial"/>
                <w:sz w:val="18"/>
                <w:szCs w:val="18"/>
              </w:rPr>
              <w:t>0</w:t>
            </w:r>
          </w:p>
        </w:tc>
        <w:tc>
          <w:tcPr>
            <w:tcW w:w="170" w:type="dxa"/>
            <w:tcBorders>
              <w:top w:val="nil"/>
              <w:left w:val="nil"/>
              <w:right w:val="nil"/>
            </w:tcBorders>
            <w:shd w:val="clear" w:color="auto" w:fill="auto"/>
            <w:vAlign w:val="bottom"/>
          </w:tcPr>
          <w:p w14:paraId="4AD7C272" w14:textId="6E880CD5" w:rsidR="005A3A36" w:rsidRPr="00C935A5" w:rsidRDefault="005A3A36" w:rsidP="005A3A36">
            <w:pPr>
              <w:spacing w:before="40" w:after="20"/>
              <w:jc w:val="right"/>
              <w:rPr>
                <w:rFonts w:cs="Arial"/>
                <w:sz w:val="18"/>
                <w:szCs w:val="18"/>
              </w:rPr>
            </w:pPr>
          </w:p>
        </w:tc>
        <w:tc>
          <w:tcPr>
            <w:tcW w:w="737" w:type="dxa"/>
            <w:tcBorders>
              <w:top w:val="nil"/>
              <w:left w:val="nil"/>
              <w:right w:val="nil"/>
            </w:tcBorders>
            <w:shd w:val="clear" w:color="auto" w:fill="auto"/>
            <w:vAlign w:val="bottom"/>
          </w:tcPr>
          <w:p w14:paraId="524B6AE7" w14:textId="07043358" w:rsidR="005A3A36" w:rsidRPr="00C935A5" w:rsidRDefault="005A3A36" w:rsidP="005A3A36">
            <w:pPr>
              <w:spacing w:before="40" w:after="20"/>
              <w:jc w:val="right"/>
              <w:rPr>
                <w:rFonts w:cs="Arial"/>
                <w:sz w:val="18"/>
                <w:szCs w:val="18"/>
              </w:rPr>
            </w:pPr>
            <w:r w:rsidRPr="005A3A36">
              <w:rPr>
                <w:rFonts w:cs="Arial"/>
                <w:sz w:val="18"/>
                <w:szCs w:val="18"/>
              </w:rPr>
              <w:t>2,680</w:t>
            </w:r>
          </w:p>
        </w:tc>
        <w:tc>
          <w:tcPr>
            <w:tcW w:w="737" w:type="dxa"/>
            <w:tcBorders>
              <w:top w:val="nil"/>
              <w:left w:val="nil"/>
              <w:right w:val="nil"/>
            </w:tcBorders>
            <w:shd w:val="clear" w:color="auto" w:fill="auto"/>
            <w:vAlign w:val="bottom"/>
          </w:tcPr>
          <w:p w14:paraId="3250F171" w14:textId="47326DAB" w:rsidR="005A3A36" w:rsidRPr="00C935A5" w:rsidRDefault="005A3A36" w:rsidP="005A3A36">
            <w:pPr>
              <w:spacing w:before="40" w:after="20"/>
              <w:jc w:val="right"/>
              <w:rPr>
                <w:rFonts w:cs="Arial"/>
                <w:sz w:val="18"/>
                <w:szCs w:val="18"/>
              </w:rPr>
            </w:pPr>
            <w:r w:rsidRPr="005A3A36">
              <w:rPr>
                <w:rFonts w:cs="Arial"/>
                <w:sz w:val="18"/>
                <w:szCs w:val="18"/>
              </w:rPr>
              <w:t>1,933</w:t>
            </w:r>
          </w:p>
        </w:tc>
        <w:tc>
          <w:tcPr>
            <w:tcW w:w="737" w:type="dxa"/>
            <w:tcBorders>
              <w:top w:val="nil"/>
              <w:left w:val="nil"/>
              <w:right w:val="nil"/>
            </w:tcBorders>
            <w:shd w:val="clear" w:color="auto" w:fill="auto"/>
            <w:vAlign w:val="bottom"/>
          </w:tcPr>
          <w:p w14:paraId="664B4780" w14:textId="74A60386" w:rsidR="005A3A36" w:rsidRPr="00C935A5" w:rsidRDefault="005A3A36" w:rsidP="005A3A36">
            <w:pPr>
              <w:spacing w:before="40" w:after="20"/>
              <w:jc w:val="right"/>
              <w:rPr>
                <w:rFonts w:cs="Arial"/>
                <w:sz w:val="18"/>
                <w:szCs w:val="18"/>
              </w:rPr>
            </w:pPr>
            <w:r w:rsidRPr="005A3A36">
              <w:rPr>
                <w:rFonts w:cs="Arial"/>
                <w:sz w:val="18"/>
                <w:szCs w:val="18"/>
              </w:rPr>
              <w:t>102</w:t>
            </w:r>
          </w:p>
        </w:tc>
        <w:tc>
          <w:tcPr>
            <w:tcW w:w="737" w:type="dxa"/>
            <w:tcBorders>
              <w:top w:val="nil"/>
              <w:left w:val="nil"/>
              <w:right w:val="nil"/>
            </w:tcBorders>
            <w:shd w:val="clear" w:color="auto" w:fill="auto"/>
            <w:vAlign w:val="bottom"/>
          </w:tcPr>
          <w:p w14:paraId="7102F654" w14:textId="1FE213AF" w:rsidR="005A3A36" w:rsidRPr="00C935A5" w:rsidRDefault="005A3A36" w:rsidP="005A3A36">
            <w:pPr>
              <w:spacing w:before="40" w:after="20"/>
              <w:jc w:val="right"/>
              <w:rPr>
                <w:rFonts w:cs="Arial"/>
                <w:sz w:val="18"/>
                <w:szCs w:val="18"/>
              </w:rPr>
            </w:pPr>
            <w:r w:rsidRPr="005A3A36">
              <w:rPr>
                <w:rFonts w:cs="Arial"/>
                <w:sz w:val="18"/>
                <w:szCs w:val="18"/>
              </w:rPr>
              <w:t>0</w:t>
            </w:r>
          </w:p>
        </w:tc>
        <w:tc>
          <w:tcPr>
            <w:tcW w:w="737" w:type="dxa"/>
            <w:tcBorders>
              <w:top w:val="nil"/>
              <w:left w:val="nil"/>
              <w:right w:val="nil"/>
            </w:tcBorders>
            <w:shd w:val="clear" w:color="auto" w:fill="auto"/>
            <w:vAlign w:val="bottom"/>
          </w:tcPr>
          <w:p w14:paraId="19B0E5E3" w14:textId="3F19D88C"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704908E1" w14:textId="77777777" w:rsidTr="004847EF">
        <w:trPr>
          <w:trHeight w:val="20"/>
        </w:trPr>
        <w:tc>
          <w:tcPr>
            <w:tcW w:w="2268" w:type="dxa"/>
            <w:tcBorders>
              <w:top w:val="nil"/>
              <w:left w:val="nil"/>
              <w:right w:val="single" w:sz="18" w:space="0" w:color="FFC000"/>
            </w:tcBorders>
            <w:shd w:val="clear" w:color="auto" w:fill="auto"/>
            <w:vAlign w:val="center"/>
          </w:tcPr>
          <w:p w14:paraId="094582DE" w14:textId="77777777" w:rsidR="005A3A36" w:rsidRPr="00C935A5" w:rsidRDefault="005A3A36" w:rsidP="005A3A36">
            <w:pPr>
              <w:spacing w:before="40" w:after="20"/>
              <w:rPr>
                <w:rFonts w:cs="Arial"/>
                <w:sz w:val="18"/>
                <w:szCs w:val="18"/>
              </w:rPr>
            </w:pPr>
          </w:p>
        </w:tc>
        <w:tc>
          <w:tcPr>
            <w:tcW w:w="737" w:type="dxa"/>
            <w:tcBorders>
              <w:top w:val="nil"/>
              <w:left w:val="single" w:sz="18" w:space="0" w:color="FFC000"/>
              <w:bottom w:val="single" w:sz="8" w:space="0" w:color="FFC000"/>
              <w:right w:val="nil"/>
            </w:tcBorders>
            <w:shd w:val="clear" w:color="auto" w:fill="auto"/>
            <w:vAlign w:val="bottom"/>
          </w:tcPr>
          <w:p w14:paraId="4ABA24F0" w14:textId="29D523B4" w:rsidR="005A3A36" w:rsidRPr="00C935A5" w:rsidRDefault="005A3A36" w:rsidP="005A3A36">
            <w:pPr>
              <w:spacing w:before="40" w:after="20"/>
              <w:jc w:val="right"/>
              <w:rPr>
                <w:rFonts w:cs="Arial"/>
                <w:sz w:val="18"/>
                <w:szCs w:val="18"/>
              </w:rPr>
            </w:pPr>
            <w:r w:rsidRPr="005A3A36">
              <w:rPr>
                <w:rFonts w:cs="Arial"/>
                <w:sz w:val="18"/>
                <w:szCs w:val="18"/>
              </w:rPr>
              <w:t> </w:t>
            </w:r>
          </w:p>
        </w:tc>
        <w:tc>
          <w:tcPr>
            <w:tcW w:w="737" w:type="dxa"/>
            <w:tcBorders>
              <w:top w:val="nil"/>
              <w:left w:val="nil"/>
              <w:bottom w:val="single" w:sz="8" w:space="0" w:color="FFC000"/>
              <w:right w:val="nil"/>
            </w:tcBorders>
            <w:shd w:val="clear" w:color="auto" w:fill="auto"/>
            <w:vAlign w:val="bottom"/>
          </w:tcPr>
          <w:p w14:paraId="6227DE0E" w14:textId="77777777" w:rsidR="005A3A36" w:rsidRPr="00C935A5" w:rsidRDefault="005A3A36" w:rsidP="005A3A36">
            <w:pPr>
              <w:spacing w:before="40" w:after="20"/>
              <w:jc w:val="right"/>
              <w:rPr>
                <w:rFonts w:cs="Arial"/>
                <w:sz w:val="18"/>
                <w:szCs w:val="18"/>
              </w:rPr>
            </w:pPr>
          </w:p>
        </w:tc>
        <w:tc>
          <w:tcPr>
            <w:tcW w:w="737" w:type="dxa"/>
            <w:tcBorders>
              <w:top w:val="nil"/>
              <w:left w:val="nil"/>
              <w:bottom w:val="single" w:sz="8" w:space="0" w:color="FFC000"/>
              <w:right w:val="nil"/>
            </w:tcBorders>
            <w:shd w:val="clear" w:color="auto" w:fill="auto"/>
            <w:vAlign w:val="bottom"/>
          </w:tcPr>
          <w:p w14:paraId="2E7EBB3E" w14:textId="77777777" w:rsidR="005A3A36" w:rsidRPr="00C935A5" w:rsidRDefault="005A3A36" w:rsidP="005A3A36">
            <w:pPr>
              <w:spacing w:before="40" w:after="20"/>
              <w:jc w:val="right"/>
              <w:rPr>
                <w:rFonts w:cs="Arial"/>
                <w:sz w:val="18"/>
                <w:szCs w:val="18"/>
              </w:rPr>
            </w:pPr>
          </w:p>
        </w:tc>
        <w:tc>
          <w:tcPr>
            <w:tcW w:w="737" w:type="dxa"/>
            <w:tcBorders>
              <w:top w:val="nil"/>
              <w:left w:val="nil"/>
              <w:bottom w:val="single" w:sz="8" w:space="0" w:color="FFC000"/>
              <w:right w:val="nil"/>
            </w:tcBorders>
            <w:shd w:val="clear" w:color="auto" w:fill="auto"/>
            <w:vAlign w:val="bottom"/>
          </w:tcPr>
          <w:p w14:paraId="4EE2128A" w14:textId="77777777" w:rsidR="005A3A36" w:rsidRPr="00C935A5" w:rsidRDefault="005A3A36" w:rsidP="005A3A36">
            <w:pPr>
              <w:spacing w:before="40" w:after="20"/>
              <w:jc w:val="right"/>
              <w:rPr>
                <w:rFonts w:cs="Arial"/>
                <w:sz w:val="18"/>
                <w:szCs w:val="18"/>
              </w:rPr>
            </w:pPr>
          </w:p>
        </w:tc>
        <w:tc>
          <w:tcPr>
            <w:tcW w:w="170" w:type="dxa"/>
            <w:tcBorders>
              <w:top w:val="nil"/>
              <w:left w:val="nil"/>
              <w:bottom w:val="single" w:sz="8" w:space="0" w:color="FFC000"/>
              <w:right w:val="nil"/>
            </w:tcBorders>
            <w:shd w:val="clear" w:color="auto" w:fill="auto"/>
            <w:vAlign w:val="bottom"/>
          </w:tcPr>
          <w:p w14:paraId="51EE09E1" w14:textId="68F2459D" w:rsidR="005A3A36" w:rsidRPr="00C935A5" w:rsidRDefault="005A3A36" w:rsidP="005A3A36">
            <w:pPr>
              <w:spacing w:before="40" w:after="20"/>
              <w:jc w:val="right"/>
              <w:rPr>
                <w:rFonts w:cs="Arial"/>
                <w:sz w:val="18"/>
                <w:szCs w:val="18"/>
              </w:rPr>
            </w:pPr>
          </w:p>
        </w:tc>
        <w:tc>
          <w:tcPr>
            <w:tcW w:w="737" w:type="dxa"/>
            <w:tcBorders>
              <w:top w:val="nil"/>
              <w:left w:val="nil"/>
              <w:bottom w:val="single" w:sz="8" w:space="0" w:color="FFC000"/>
              <w:right w:val="nil"/>
            </w:tcBorders>
            <w:shd w:val="clear" w:color="auto" w:fill="auto"/>
            <w:vAlign w:val="bottom"/>
          </w:tcPr>
          <w:p w14:paraId="33FDDD19" w14:textId="77777777" w:rsidR="005A3A36" w:rsidRPr="00C935A5" w:rsidRDefault="005A3A36" w:rsidP="005A3A36">
            <w:pPr>
              <w:spacing w:before="40" w:after="20"/>
              <w:jc w:val="right"/>
              <w:rPr>
                <w:rFonts w:cs="Arial"/>
                <w:sz w:val="18"/>
                <w:szCs w:val="18"/>
              </w:rPr>
            </w:pPr>
          </w:p>
        </w:tc>
        <w:tc>
          <w:tcPr>
            <w:tcW w:w="737" w:type="dxa"/>
            <w:tcBorders>
              <w:top w:val="nil"/>
              <w:left w:val="nil"/>
              <w:bottom w:val="single" w:sz="8" w:space="0" w:color="FFC000"/>
              <w:right w:val="nil"/>
            </w:tcBorders>
            <w:shd w:val="clear" w:color="auto" w:fill="auto"/>
            <w:vAlign w:val="bottom"/>
          </w:tcPr>
          <w:p w14:paraId="2D17D230" w14:textId="77777777" w:rsidR="005A3A36" w:rsidRPr="00C935A5" w:rsidRDefault="005A3A36" w:rsidP="005A3A36">
            <w:pPr>
              <w:spacing w:before="40" w:after="20"/>
              <w:jc w:val="right"/>
              <w:rPr>
                <w:rFonts w:cs="Arial"/>
                <w:sz w:val="18"/>
                <w:szCs w:val="18"/>
              </w:rPr>
            </w:pPr>
          </w:p>
        </w:tc>
        <w:tc>
          <w:tcPr>
            <w:tcW w:w="737" w:type="dxa"/>
            <w:tcBorders>
              <w:top w:val="nil"/>
              <w:left w:val="nil"/>
              <w:bottom w:val="single" w:sz="8" w:space="0" w:color="FFC000"/>
              <w:right w:val="nil"/>
            </w:tcBorders>
            <w:shd w:val="clear" w:color="auto" w:fill="auto"/>
            <w:vAlign w:val="bottom"/>
          </w:tcPr>
          <w:p w14:paraId="05E74792" w14:textId="77777777" w:rsidR="005A3A36" w:rsidRPr="00C935A5" w:rsidRDefault="005A3A36" w:rsidP="005A3A36">
            <w:pPr>
              <w:spacing w:before="40" w:after="20"/>
              <w:jc w:val="right"/>
              <w:rPr>
                <w:rFonts w:cs="Arial"/>
                <w:sz w:val="18"/>
                <w:szCs w:val="18"/>
              </w:rPr>
            </w:pPr>
          </w:p>
        </w:tc>
        <w:tc>
          <w:tcPr>
            <w:tcW w:w="737" w:type="dxa"/>
            <w:tcBorders>
              <w:top w:val="nil"/>
              <w:left w:val="nil"/>
              <w:bottom w:val="single" w:sz="8" w:space="0" w:color="FFC000"/>
              <w:right w:val="nil"/>
            </w:tcBorders>
            <w:shd w:val="clear" w:color="auto" w:fill="auto"/>
            <w:vAlign w:val="bottom"/>
          </w:tcPr>
          <w:p w14:paraId="14B14E22" w14:textId="77777777" w:rsidR="005A3A36" w:rsidRPr="00C935A5" w:rsidRDefault="005A3A36" w:rsidP="005A3A36">
            <w:pPr>
              <w:spacing w:before="40" w:after="20"/>
              <w:jc w:val="right"/>
              <w:rPr>
                <w:rFonts w:cs="Arial"/>
                <w:sz w:val="18"/>
                <w:szCs w:val="18"/>
              </w:rPr>
            </w:pPr>
          </w:p>
        </w:tc>
        <w:tc>
          <w:tcPr>
            <w:tcW w:w="737" w:type="dxa"/>
            <w:tcBorders>
              <w:top w:val="nil"/>
              <w:left w:val="nil"/>
              <w:bottom w:val="single" w:sz="8" w:space="0" w:color="FFC000"/>
              <w:right w:val="nil"/>
            </w:tcBorders>
            <w:shd w:val="clear" w:color="auto" w:fill="auto"/>
            <w:vAlign w:val="bottom"/>
          </w:tcPr>
          <w:p w14:paraId="710F3AA0" w14:textId="5D9540A2"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33C2CF63" w14:textId="77777777" w:rsidTr="004847EF">
        <w:trPr>
          <w:trHeight w:val="20"/>
        </w:trPr>
        <w:tc>
          <w:tcPr>
            <w:tcW w:w="2268" w:type="dxa"/>
            <w:tcBorders>
              <w:top w:val="nil"/>
              <w:left w:val="nil"/>
              <w:right w:val="single" w:sz="18" w:space="0" w:color="FFC000"/>
            </w:tcBorders>
            <w:shd w:val="clear" w:color="auto" w:fill="auto"/>
            <w:vAlign w:val="center"/>
          </w:tcPr>
          <w:p w14:paraId="3CE68A36" w14:textId="77777777" w:rsidR="005A3A36" w:rsidRPr="00C935A5" w:rsidRDefault="005A3A36" w:rsidP="005A3A36">
            <w:pPr>
              <w:spacing w:before="40" w:after="20"/>
              <w:rPr>
                <w:rFonts w:cs="Arial"/>
                <w:sz w:val="18"/>
                <w:szCs w:val="18"/>
              </w:rPr>
            </w:pPr>
          </w:p>
        </w:tc>
        <w:tc>
          <w:tcPr>
            <w:tcW w:w="737" w:type="dxa"/>
            <w:tcBorders>
              <w:top w:val="single" w:sz="8" w:space="0" w:color="FFC000"/>
              <w:left w:val="single" w:sz="18" w:space="0" w:color="FFC000"/>
              <w:right w:val="nil"/>
            </w:tcBorders>
            <w:shd w:val="clear" w:color="auto" w:fill="auto"/>
            <w:vAlign w:val="bottom"/>
          </w:tcPr>
          <w:p w14:paraId="735117CD" w14:textId="70C771CD" w:rsidR="005A3A36" w:rsidRPr="00C935A5" w:rsidRDefault="005A3A36" w:rsidP="005A3A36">
            <w:pPr>
              <w:spacing w:before="40" w:after="20"/>
              <w:jc w:val="right"/>
              <w:rPr>
                <w:rFonts w:cs="Arial"/>
                <w:b/>
                <w:sz w:val="18"/>
                <w:szCs w:val="18"/>
              </w:rPr>
            </w:pPr>
            <w:r w:rsidRPr="005A3A36">
              <w:rPr>
                <w:rFonts w:cs="Arial"/>
                <w:b/>
                <w:sz w:val="18"/>
                <w:szCs w:val="18"/>
              </w:rPr>
              <w:t>19,815</w:t>
            </w:r>
          </w:p>
        </w:tc>
        <w:tc>
          <w:tcPr>
            <w:tcW w:w="737" w:type="dxa"/>
            <w:tcBorders>
              <w:top w:val="single" w:sz="8" w:space="0" w:color="FFC000"/>
              <w:left w:val="nil"/>
              <w:right w:val="nil"/>
            </w:tcBorders>
            <w:shd w:val="clear" w:color="auto" w:fill="auto"/>
            <w:vAlign w:val="bottom"/>
          </w:tcPr>
          <w:p w14:paraId="090AF9AE" w14:textId="2E65B544" w:rsidR="005A3A36" w:rsidRPr="00C935A5" w:rsidRDefault="005A3A36" w:rsidP="005A3A36">
            <w:pPr>
              <w:spacing w:before="40" w:after="20"/>
              <w:jc w:val="right"/>
              <w:rPr>
                <w:rFonts w:cs="Arial"/>
                <w:b/>
                <w:sz w:val="18"/>
                <w:szCs w:val="18"/>
              </w:rPr>
            </w:pPr>
            <w:r w:rsidRPr="005A3A36">
              <w:rPr>
                <w:rFonts w:cs="Arial"/>
                <w:b/>
                <w:sz w:val="18"/>
                <w:szCs w:val="18"/>
              </w:rPr>
              <w:t>5,937</w:t>
            </w:r>
          </w:p>
        </w:tc>
        <w:tc>
          <w:tcPr>
            <w:tcW w:w="737" w:type="dxa"/>
            <w:tcBorders>
              <w:top w:val="single" w:sz="8" w:space="0" w:color="FFC000"/>
              <w:left w:val="nil"/>
              <w:right w:val="nil"/>
            </w:tcBorders>
            <w:shd w:val="clear" w:color="auto" w:fill="auto"/>
            <w:vAlign w:val="bottom"/>
          </w:tcPr>
          <w:p w14:paraId="05193266" w14:textId="0EE7CBD8" w:rsidR="005A3A36" w:rsidRPr="00C935A5" w:rsidRDefault="005A3A36" w:rsidP="005A3A36">
            <w:pPr>
              <w:spacing w:before="40" w:after="20"/>
              <w:jc w:val="right"/>
              <w:rPr>
                <w:rFonts w:cs="Arial"/>
                <w:b/>
                <w:sz w:val="18"/>
                <w:szCs w:val="18"/>
              </w:rPr>
            </w:pPr>
            <w:r w:rsidRPr="005A3A36">
              <w:rPr>
                <w:rFonts w:cs="Arial"/>
                <w:b/>
                <w:sz w:val="18"/>
                <w:szCs w:val="18"/>
              </w:rPr>
              <w:t>5,490</w:t>
            </w:r>
          </w:p>
        </w:tc>
        <w:tc>
          <w:tcPr>
            <w:tcW w:w="737" w:type="dxa"/>
            <w:tcBorders>
              <w:top w:val="single" w:sz="8" w:space="0" w:color="FFC000"/>
              <w:left w:val="nil"/>
              <w:right w:val="nil"/>
            </w:tcBorders>
            <w:shd w:val="clear" w:color="auto" w:fill="auto"/>
            <w:vAlign w:val="bottom"/>
          </w:tcPr>
          <w:p w14:paraId="32AF30A6" w14:textId="6D83E4A6" w:rsidR="005A3A36" w:rsidRPr="00C935A5" w:rsidRDefault="005A3A36" w:rsidP="005A3A36">
            <w:pPr>
              <w:spacing w:before="40" w:after="20"/>
              <w:jc w:val="right"/>
              <w:rPr>
                <w:rFonts w:cs="Arial"/>
                <w:b/>
                <w:sz w:val="18"/>
                <w:szCs w:val="18"/>
              </w:rPr>
            </w:pPr>
            <w:r w:rsidRPr="005A3A36">
              <w:rPr>
                <w:rFonts w:cs="Arial"/>
                <w:b/>
                <w:sz w:val="18"/>
                <w:szCs w:val="18"/>
              </w:rPr>
              <w:t>1,724</w:t>
            </w:r>
          </w:p>
        </w:tc>
        <w:tc>
          <w:tcPr>
            <w:tcW w:w="170" w:type="dxa"/>
            <w:tcBorders>
              <w:top w:val="single" w:sz="8" w:space="0" w:color="FFC000"/>
              <w:left w:val="nil"/>
              <w:right w:val="nil"/>
            </w:tcBorders>
            <w:shd w:val="clear" w:color="auto" w:fill="auto"/>
            <w:vAlign w:val="bottom"/>
          </w:tcPr>
          <w:p w14:paraId="05EA0F9F" w14:textId="1ECA32DD" w:rsidR="005A3A36" w:rsidRPr="00C935A5" w:rsidRDefault="005A3A36" w:rsidP="005A3A36">
            <w:pPr>
              <w:spacing w:before="40" w:after="20"/>
              <w:rPr>
                <w:rFonts w:cs="Arial"/>
                <w:b/>
                <w:sz w:val="18"/>
                <w:szCs w:val="18"/>
              </w:rPr>
            </w:pPr>
          </w:p>
        </w:tc>
        <w:tc>
          <w:tcPr>
            <w:tcW w:w="737" w:type="dxa"/>
            <w:tcBorders>
              <w:top w:val="single" w:sz="8" w:space="0" w:color="FFC000"/>
              <w:left w:val="nil"/>
              <w:right w:val="nil"/>
            </w:tcBorders>
            <w:shd w:val="clear" w:color="auto" w:fill="auto"/>
            <w:vAlign w:val="bottom"/>
          </w:tcPr>
          <w:p w14:paraId="7F660CE4" w14:textId="41DD7585" w:rsidR="005A3A36" w:rsidRPr="00C935A5" w:rsidRDefault="005A3A36" w:rsidP="005A3A36">
            <w:pPr>
              <w:spacing w:before="40" w:after="20"/>
              <w:jc w:val="right"/>
              <w:rPr>
                <w:rFonts w:cs="Arial"/>
                <w:b/>
                <w:sz w:val="18"/>
                <w:szCs w:val="18"/>
              </w:rPr>
            </w:pPr>
            <w:r w:rsidRPr="005A3A36">
              <w:rPr>
                <w:rFonts w:cs="Arial"/>
                <w:b/>
                <w:sz w:val="18"/>
                <w:szCs w:val="18"/>
              </w:rPr>
              <w:t>18,518</w:t>
            </w:r>
          </w:p>
        </w:tc>
        <w:tc>
          <w:tcPr>
            <w:tcW w:w="737" w:type="dxa"/>
            <w:tcBorders>
              <w:top w:val="single" w:sz="8" w:space="0" w:color="FFC000"/>
              <w:left w:val="nil"/>
              <w:right w:val="nil"/>
            </w:tcBorders>
            <w:shd w:val="clear" w:color="auto" w:fill="auto"/>
            <w:vAlign w:val="bottom"/>
          </w:tcPr>
          <w:p w14:paraId="090987A2" w14:textId="67F25405" w:rsidR="005A3A36" w:rsidRPr="00C935A5" w:rsidRDefault="005A3A36" w:rsidP="005A3A36">
            <w:pPr>
              <w:spacing w:before="40" w:after="20"/>
              <w:jc w:val="right"/>
              <w:rPr>
                <w:rFonts w:cs="Arial"/>
                <w:b/>
                <w:sz w:val="18"/>
                <w:szCs w:val="18"/>
              </w:rPr>
            </w:pPr>
            <w:r w:rsidRPr="005A3A36">
              <w:rPr>
                <w:rFonts w:cs="Arial"/>
                <w:b/>
                <w:sz w:val="18"/>
                <w:szCs w:val="18"/>
              </w:rPr>
              <w:t>58,997</w:t>
            </w:r>
          </w:p>
        </w:tc>
        <w:tc>
          <w:tcPr>
            <w:tcW w:w="737" w:type="dxa"/>
            <w:tcBorders>
              <w:top w:val="single" w:sz="8" w:space="0" w:color="FFC000"/>
              <w:left w:val="nil"/>
              <w:right w:val="nil"/>
            </w:tcBorders>
            <w:shd w:val="clear" w:color="auto" w:fill="auto"/>
            <w:vAlign w:val="bottom"/>
          </w:tcPr>
          <w:p w14:paraId="4DA50E9E" w14:textId="568E2273" w:rsidR="005A3A36" w:rsidRPr="00C935A5" w:rsidRDefault="005A3A36" w:rsidP="005A3A36">
            <w:pPr>
              <w:spacing w:before="40" w:after="20"/>
              <w:jc w:val="right"/>
              <w:rPr>
                <w:rFonts w:cs="Arial"/>
                <w:b/>
                <w:sz w:val="18"/>
                <w:szCs w:val="18"/>
              </w:rPr>
            </w:pPr>
            <w:r w:rsidRPr="005A3A36">
              <w:rPr>
                <w:rFonts w:cs="Arial"/>
                <w:b/>
                <w:sz w:val="18"/>
                <w:szCs w:val="18"/>
              </w:rPr>
              <w:t>17,360</w:t>
            </w:r>
          </w:p>
        </w:tc>
        <w:tc>
          <w:tcPr>
            <w:tcW w:w="737" w:type="dxa"/>
            <w:tcBorders>
              <w:top w:val="single" w:sz="8" w:space="0" w:color="FFC000"/>
              <w:left w:val="nil"/>
              <w:right w:val="nil"/>
            </w:tcBorders>
            <w:shd w:val="clear" w:color="auto" w:fill="auto"/>
            <w:vAlign w:val="bottom"/>
          </w:tcPr>
          <w:p w14:paraId="502EA927" w14:textId="25CC7F6E" w:rsidR="005A3A36" w:rsidRPr="00C935A5" w:rsidRDefault="005A3A36" w:rsidP="005A3A36">
            <w:pPr>
              <w:spacing w:before="40" w:after="20"/>
              <w:jc w:val="right"/>
              <w:rPr>
                <w:rFonts w:cs="Arial"/>
                <w:b/>
                <w:sz w:val="18"/>
                <w:szCs w:val="18"/>
              </w:rPr>
            </w:pPr>
            <w:r w:rsidRPr="005A3A36">
              <w:rPr>
                <w:rFonts w:cs="Arial"/>
                <w:b/>
                <w:sz w:val="18"/>
                <w:szCs w:val="18"/>
              </w:rPr>
              <w:t>3,039</w:t>
            </w:r>
          </w:p>
        </w:tc>
        <w:tc>
          <w:tcPr>
            <w:tcW w:w="737" w:type="dxa"/>
            <w:tcBorders>
              <w:top w:val="single" w:sz="8" w:space="0" w:color="FFC000"/>
              <w:left w:val="nil"/>
              <w:right w:val="nil"/>
            </w:tcBorders>
            <w:shd w:val="clear" w:color="auto" w:fill="auto"/>
            <w:vAlign w:val="bottom"/>
          </w:tcPr>
          <w:p w14:paraId="291C0A45" w14:textId="314156C9" w:rsidR="005A3A36" w:rsidRPr="00C935A5" w:rsidRDefault="005A3A36" w:rsidP="005A3A36">
            <w:pPr>
              <w:spacing w:before="40" w:after="20"/>
              <w:jc w:val="right"/>
              <w:rPr>
                <w:rFonts w:cs="Arial"/>
                <w:b/>
                <w:sz w:val="18"/>
                <w:szCs w:val="18"/>
              </w:rPr>
            </w:pPr>
            <w:r w:rsidRPr="005A3A36">
              <w:rPr>
                <w:rFonts w:cs="Arial"/>
                <w:b/>
                <w:sz w:val="18"/>
                <w:szCs w:val="18"/>
              </w:rPr>
              <w:t>1,748</w:t>
            </w:r>
          </w:p>
        </w:tc>
      </w:tr>
    </w:tbl>
    <w:p w14:paraId="539AC608" w14:textId="77777777" w:rsidR="00EB2E62" w:rsidRPr="00C935A5" w:rsidRDefault="00EB2E62" w:rsidP="00FF36E8">
      <w:pPr>
        <w:spacing w:before="40" w:after="20"/>
        <w:rPr>
          <w:rFonts w:cs="Arial"/>
          <w:sz w:val="8"/>
          <w:szCs w:val="8"/>
        </w:rPr>
      </w:pPr>
      <w:r w:rsidRPr="00C935A5">
        <w:rPr>
          <w:rFonts w:cs="Arial"/>
          <w:sz w:val="18"/>
          <w:szCs w:val="18"/>
        </w:rPr>
        <w:br w:type="page"/>
      </w:r>
    </w:p>
    <w:p w14:paraId="73ABFC2B" w14:textId="3BD8E385" w:rsidR="008475D6" w:rsidRPr="00C935A5" w:rsidRDefault="0072115A" w:rsidP="00D15FD9">
      <w:pPr>
        <w:pStyle w:val="VGC-Head10"/>
      </w:pPr>
      <w:r>
        <w:t>2021-22</w:t>
      </w:r>
      <w:r w:rsidR="00A97ABE" w:rsidRPr="00C935A5">
        <w:t xml:space="preserve"> </w:t>
      </w:r>
      <w:r w:rsidR="008475D6" w:rsidRPr="00C935A5">
        <w:t>Local Roads Grants</w:t>
      </w:r>
      <w:r w:rsidR="00CE4507" w:rsidRPr="00C935A5">
        <w:tab/>
        <w:t>Appendix 5</w:t>
      </w:r>
    </w:p>
    <w:p w14:paraId="27F5E09A" w14:textId="0773D9E2" w:rsidR="008475D6" w:rsidRPr="00C935A5" w:rsidRDefault="004F1184" w:rsidP="00D15FD9">
      <w:pPr>
        <w:pStyle w:val="VGC-Head2"/>
      </w:pPr>
      <w:r w:rsidRPr="00C935A5">
        <w:tab/>
      </w:r>
      <w:r w:rsidR="00955945" w:rsidRPr="00C935A5">
        <w:t>A</w:t>
      </w:r>
      <w:r w:rsidR="008475D6" w:rsidRPr="00C935A5">
        <w:t>.  Local Road</w:t>
      </w:r>
      <w:r w:rsidR="00C64712" w:rsidRPr="00C935A5">
        <w:t>s</w:t>
      </w:r>
      <w:r w:rsidR="008475D6" w:rsidRPr="00C935A5">
        <w:t xml:space="preserve"> Network </w:t>
      </w:r>
    </w:p>
    <w:p w14:paraId="1EB64BD7" w14:textId="77777777" w:rsidR="00640E8B" w:rsidRPr="00C935A5" w:rsidRDefault="00640E8B"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247"/>
        <w:gridCol w:w="1247"/>
        <w:gridCol w:w="1021"/>
        <w:gridCol w:w="1021"/>
      </w:tblGrid>
      <w:tr w:rsidR="00EE4FC3" w:rsidRPr="00C935A5" w14:paraId="16CE05E5" w14:textId="77777777" w:rsidTr="004847EF">
        <w:trPr>
          <w:trHeight w:val="20"/>
          <w:tblHeader/>
        </w:trPr>
        <w:tc>
          <w:tcPr>
            <w:tcW w:w="2268" w:type="dxa"/>
            <w:tcBorders>
              <w:top w:val="nil"/>
              <w:left w:val="nil"/>
              <w:right w:val="single" w:sz="18" w:space="0" w:color="FFC000"/>
            </w:tcBorders>
            <w:shd w:val="clear" w:color="auto" w:fill="auto"/>
            <w:vAlign w:val="bottom"/>
          </w:tcPr>
          <w:p w14:paraId="52882D0E" w14:textId="77777777" w:rsidR="00EE4FC3" w:rsidRPr="00C935A5" w:rsidRDefault="00EE4FC3" w:rsidP="0038375E">
            <w:pPr>
              <w:spacing w:before="40" w:after="20"/>
              <w:jc w:val="center"/>
              <w:rPr>
                <w:rFonts w:cs="Arial"/>
                <w:sz w:val="18"/>
                <w:szCs w:val="18"/>
              </w:rPr>
            </w:pPr>
          </w:p>
        </w:tc>
        <w:tc>
          <w:tcPr>
            <w:tcW w:w="1134" w:type="dxa"/>
            <w:tcBorders>
              <w:left w:val="single" w:sz="18" w:space="0" w:color="FFC000"/>
              <w:bottom w:val="single" w:sz="8" w:space="0" w:color="FFC000"/>
              <w:right w:val="nil"/>
            </w:tcBorders>
            <w:shd w:val="clear" w:color="auto" w:fill="auto"/>
            <w:vAlign w:val="bottom"/>
          </w:tcPr>
          <w:p w14:paraId="4D354388" w14:textId="77777777" w:rsidR="00EE4FC3" w:rsidRPr="00C935A5" w:rsidRDefault="00EE4FC3" w:rsidP="0038375E">
            <w:pPr>
              <w:spacing w:before="40" w:after="20"/>
              <w:jc w:val="center"/>
              <w:rPr>
                <w:rFonts w:cs="Arial"/>
                <w:sz w:val="16"/>
                <w:szCs w:val="16"/>
              </w:rPr>
            </w:pPr>
          </w:p>
        </w:tc>
        <w:tc>
          <w:tcPr>
            <w:tcW w:w="1134" w:type="dxa"/>
            <w:tcBorders>
              <w:left w:val="nil"/>
              <w:bottom w:val="single" w:sz="8" w:space="0" w:color="FFC000"/>
              <w:right w:val="nil"/>
            </w:tcBorders>
            <w:vAlign w:val="bottom"/>
          </w:tcPr>
          <w:p w14:paraId="0F6CA342" w14:textId="77777777" w:rsidR="00EE4FC3" w:rsidRPr="00C935A5" w:rsidRDefault="00EE4FC3" w:rsidP="0038375E">
            <w:pPr>
              <w:spacing w:before="40" w:after="20"/>
              <w:jc w:val="center"/>
              <w:rPr>
                <w:rFonts w:cs="Arial"/>
                <w:sz w:val="16"/>
                <w:szCs w:val="16"/>
              </w:rPr>
            </w:pPr>
          </w:p>
        </w:tc>
        <w:tc>
          <w:tcPr>
            <w:tcW w:w="1247" w:type="dxa"/>
            <w:vMerge w:val="restart"/>
            <w:tcBorders>
              <w:left w:val="nil"/>
              <w:bottom w:val="single" w:sz="8" w:space="0" w:color="FFC000"/>
              <w:right w:val="nil"/>
            </w:tcBorders>
            <w:vAlign w:val="bottom"/>
          </w:tcPr>
          <w:p w14:paraId="55BFCF33"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Local </w:t>
            </w:r>
            <w:r w:rsidR="00A61C23" w:rsidRPr="00C935A5">
              <w:rPr>
                <w:rFonts w:cs="Arial"/>
                <w:b/>
                <w:sz w:val="18"/>
                <w:szCs w:val="18"/>
              </w:rPr>
              <w:br/>
            </w:r>
            <w:r w:rsidRPr="00C935A5">
              <w:rPr>
                <w:rFonts w:cs="Arial"/>
                <w:b/>
                <w:sz w:val="18"/>
                <w:szCs w:val="18"/>
              </w:rPr>
              <w:t xml:space="preserve">Roads </w:t>
            </w:r>
            <w:r w:rsidRPr="00C935A5">
              <w:rPr>
                <w:rFonts w:cs="Arial"/>
                <w:b/>
                <w:sz w:val="18"/>
                <w:szCs w:val="18"/>
              </w:rPr>
              <w:br/>
            </w:r>
            <w:r w:rsidRPr="00C935A5">
              <w:rPr>
                <w:rFonts w:cs="Arial"/>
                <w:sz w:val="16"/>
                <w:szCs w:val="16"/>
              </w:rPr>
              <w:t>(km)</w:t>
            </w:r>
          </w:p>
        </w:tc>
        <w:tc>
          <w:tcPr>
            <w:tcW w:w="1247" w:type="dxa"/>
            <w:vMerge w:val="restart"/>
            <w:tcBorders>
              <w:left w:val="nil"/>
              <w:bottom w:val="single" w:sz="8" w:space="0" w:color="FFC000"/>
              <w:right w:val="nil"/>
            </w:tcBorders>
            <w:shd w:val="clear" w:color="auto" w:fill="auto"/>
            <w:vAlign w:val="bottom"/>
          </w:tcPr>
          <w:p w14:paraId="3A7CC885" w14:textId="77777777" w:rsidR="00EE4FC3" w:rsidRPr="00C935A5" w:rsidRDefault="00EE4FC3"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Strategic Routes </w:t>
            </w:r>
            <w:r w:rsidRPr="00C935A5">
              <w:rPr>
                <w:rFonts w:cs="Arial"/>
                <w:b/>
                <w:sz w:val="18"/>
                <w:szCs w:val="18"/>
              </w:rPr>
              <w:br/>
            </w:r>
            <w:r w:rsidRPr="00C935A5">
              <w:rPr>
                <w:rFonts w:cs="Arial"/>
                <w:sz w:val="16"/>
                <w:szCs w:val="16"/>
              </w:rPr>
              <w:t>(km)</w:t>
            </w:r>
          </w:p>
        </w:tc>
        <w:tc>
          <w:tcPr>
            <w:tcW w:w="2042" w:type="dxa"/>
            <w:gridSpan w:val="2"/>
            <w:tcBorders>
              <w:left w:val="nil"/>
              <w:bottom w:val="single" w:sz="8" w:space="0" w:color="FFC000"/>
              <w:right w:val="nil"/>
            </w:tcBorders>
            <w:shd w:val="clear" w:color="auto" w:fill="auto"/>
            <w:vAlign w:val="bottom"/>
          </w:tcPr>
          <w:p w14:paraId="60256CDB" w14:textId="77777777" w:rsidR="00EE4FC3" w:rsidRPr="00C935A5" w:rsidRDefault="00EE4FC3" w:rsidP="0038375E">
            <w:pPr>
              <w:spacing w:before="40" w:after="20"/>
              <w:jc w:val="center"/>
              <w:rPr>
                <w:rFonts w:cs="Arial"/>
                <w:sz w:val="16"/>
                <w:szCs w:val="16"/>
              </w:rPr>
            </w:pPr>
            <w:r w:rsidRPr="00C935A5">
              <w:rPr>
                <w:rFonts w:cs="Arial"/>
                <w:sz w:val="16"/>
                <w:szCs w:val="16"/>
              </w:rPr>
              <w:t>Bridges</w:t>
            </w:r>
          </w:p>
        </w:tc>
      </w:tr>
      <w:tr w:rsidR="00EE4FC3" w:rsidRPr="00C935A5" w14:paraId="08EEB34B" w14:textId="77777777" w:rsidTr="004847EF">
        <w:trPr>
          <w:trHeight w:val="20"/>
          <w:tblHeader/>
        </w:trPr>
        <w:tc>
          <w:tcPr>
            <w:tcW w:w="2268" w:type="dxa"/>
            <w:tcBorders>
              <w:top w:val="nil"/>
              <w:left w:val="nil"/>
              <w:right w:val="single" w:sz="18" w:space="0" w:color="FFC000"/>
            </w:tcBorders>
            <w:shd w:val="clear" w:color="auto" w:fill="auto"/>
            <w:vAlign w:val="bottom"/>
          </w:tcPr>
          <w:p w14:paraId="78C4F116" w14:textId="77777777" w:rsidR="00EE4FC3" w:rsidRPr="00C935A5" w:rsidRDefault="00EE4FC3" w:rsidP="0038375E">
            <w:pPr>
              <w:spacing w:before="40" w:after="20"/>
              <w:jc w:val="center"/>
              <w:rPr>
                <w:rFonts w:cs="Arial"/>
                <w:sz w:val="18"/>
                <w:szCs w:val="18"/>
              </w:rPr>
            </w:pPr>
          </w:p>
        </w:tc>
        <w:tc>
          <w:tcPr>
            <w:tcW w:w="1134" w:type="dxa"/>
            <w:tcBorders>
              <w:top w:val="single" w:sz="8" w:space="0" w:color="FFC000"/>
              <w:left w:val="single" w:sz="18" w:space="0" w:color="FFC000"/>
              <w:bottom w:val="single" w:sz="8" w:space="0" w:color="FFC000"/>
              <w:right w:val="nil"/>
            </w:tcBorders>
            <w:shd w:val="clear" w:color="auto" w:fill="auto"/>
            <w:vAlign w:val="bottom"/>
          </w:tcPr>
          <w:p w14:paraId="3661E376"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Urban </w:t>
            </w:r>
            <w:r w:rsidRPr="00C935A5">
              <w:rPr>
                <w:rFonts w:cs="Arial"/>
                <w:sz w:val="16"/>
                <w:szCs w:val="16"/>
              </w:rPr>
              <w:br/>
              <w:t>(km)</w:t>
            </w:r>
          </w:p>
        </w:tc>
        <w:tc>
          <w:tcPr>
            <w:tcW w:w="1134" w:type="dxa"/>
            <w:tcBorders>
              <w:top w:val="single" w:sz="8" w:space="0" w:color="FFC000"/>
              <w:left w:val="nil"/>
              <w:bottom w:val="single" w:sz="8" w:space="0" w:color="FFC000"/>
              <w:right w:val="nil"/>
            </w:tcBorders>
            <w:vAlign w:val="bottom"/>
          </w:tcPr>
          <w:p w14:paraId="645FF31E"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Total </w:t>
            </w:r>
            <w:r w:rsidRPr="00C935A5">
              <w:rPr>
                <w:rFonts w:cs="Arial"/>
                <w:sz w:val="16"/>
                <w:szCs w:val="16"/>
              </w:rPr>
              <w:br/>
              <w:t xml:space="preserve">Rural </w:t>
            </w:r>
            <w:r w:rsidRPr="00C935A5">
              <w:rPr>
                <w:rFonts w:cs="Arial"/>
                <w:sz w:val="16"/>
                <w:szCs w:val="16"/>
              </w:rPr>
              <w:br/>
              <w:t>(km)</w:t>
            </w:r>
          </w:p>
        </w:tc>
        <w:tc>
          <w:tcPr>
            <w:tcW w:w="1247" w:type="dxa"/>
            <w:vMerge/>
            <w:tcBorders>
              <w:top w:val="single" w:sz="8" w:space="0" w:color="FFC000"/>
              <w:left w:val="nil"/>
              <w:bottom w:val="single" w:sz="8" w:space="0" w:color="FFC000"/>
              <w:right w:val="nil"/>
            </w:tcBorders>
            <w:vAlign w:val="bottom"/>
          </w:tcPr>
          <w:p w14:paraId="4FFEAA27" w14:textId="77777777" w:rsidR="00EE4FC3" w:rsidRPr="00C935A5" w:rsidRDefault="00EE4FC3" w:rsidP="0038375E">
            <w:pPr>
              <w:spacing w:before="40" w:after="20"/>
              <w:jc w:val="center"/>
              <w:rPr>
                <w:rFonts w:cs="Arial"/>
                <w:b/>
                <w:sz w:val="18"/>
                <w:szCs w:val="18"/>
              </w:rPr>
            </w:pPr>
          </w:p>
        </w:tc>
        <w:tc>
          <w:tcPr>
            <w:tcW w:w="1247" w:type="dxa"/>
            <w:vMerge/>
            <w:tcBorders>
              <w:top w:val="single" w:sz="8" w:space="0" w:color="FFC000"/>
              <w:left w:val="nil"/>
              <w:bottom w:val="single" w:sz="8" w:space="0" w:color="FFC000"/>
              <w:right w:val="nil"/>
            </w:tcBorders>
            <w:shd w:val="clear" w:color="auto" w:fill="auto"/>
            <w:vAlign w:val="bottom"/>
          </w:tcPr>
          <w:p w14:paraId="77D2755A" w14:textId="77777777" w:rsidR="00EE4FC3" w:rsidRPr="00C935A5" w:rsidRDefault="00EE4FC3" w:rsidP="0038375E">
            <w:pPr>
              <w:spacing w:before="40" w:after="20"/>
              <w:jc w:val="center"/>
              <w:rPr>
                <w:rFonts w:cs="Arial"/>
                <w:b/>
                <w:sz w:val="18"/>
                <w:szCs w:val="18"/>
              </w:rPr>
            </w:pPr>
          </w:p>
        </w:tc>
        <w:tc>
          <w:tcPr>
            <w:tcW w:w="1021" w:type="dxa"/>
            <w:tcBorders>
              <w:top w:val="single" w:sz="8" w:space="0" w:color="FFC000"/>
              <w:left w:val="nil"/>
              <w:bottom w:val="single" w:sz="8" w:space="0" w:color="FFC000"/>
              <w:right w:val="nil"/>
            </w:tcBorders>
            <w:shd w:val="clear" w:color="auto" w:fill="auto"/>
            <w:vAlign w:val="bottom"/>
          </w:tcPr>
          <w:p w14:paraId="5FED0012"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021" w:type="dxa"/>
            <w:tcBorders>
              <w:top w:val="single" w:sz="8" w:space="0" w:color="FFC000"/>
              <w:left w:val="nil"/>
              <w:bottom w:val="single" w:sz="8" w:space="0" w:color="FFC000"/>
              <w:right w:val="nil"/>
            </w:tcBorders>
            <w:shd w:val="clear" w:color="auto" w:fill="auto"/>
            <w:vAlign w:val="bottom"/>
          </w:tcPr>
          <w:p w14:paraId="22288E7A" w14:textId="77777777" w:rsidR="00EE4FC3" w:rsidRPr="00C935A5" w:rsidRDefault="00EE4FC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r>
      <w:tr w:rsidR="005A3A36" w:rsidRPr="005A3A36" w14:paraId="4539D55A" w14:textId="77777777" w:rsidTr="004847EF">
        <w:trPr>
          <w:trHeight w:val="20"/>
          <w:tblHeader/>
        </w:trPr>
        <w:tc>
          <w:tcPr>
            <w:tcW w:w="2268" w:type="dxa"/>
            <w:tcBorders>
              <w:left w:val="nil"/>
              <w:bottom w:val="nil"/>
              <w:right w:val="single" w:sz="18" w:space="0" w:color="FFC000"/>
            </w:tcBorders>
            <w:shd w:val="clear" w:color="auto" w:fill="auto"/>
            <w:vAlign w:val="center"/>
          </w:tcPr>
          <w:p w14:paraId="4860F6F9" w14:textId="77777777" w:rsidR="005A3A36" w:rsidRPr="00C935A5" w:rsidRDefault="005A3A36" w:rsidP="005A3A36">
            <w:pPr>
              <w:spacing w:before="40" w:after="20"/>
              <w:rPr>
                <w:rFonts w:cs="Arial"/>
                <w:sz w:val="18"/>
                <w:szCs w:val="18"/>
              </w:rPr>
            </w:pPr>
          </w:p>
        </w:tc>
        <w:tc>
          <w:tcPr>
            <w:tcW w:w="1134" w:type="dxa"/>
            <w:tcBorders>
              <w:top w:val="single" w:sz="8" w:space="0" w:color="FFC000"/>
              <w:left w:val="single" w:sz="18" w:space="0" w:color="FFC000"/>
              <w:bottom w:val="nil"/>
              <w:right w:val="nil"/>
            </w:tcBorders>
            <w:shd w:val="clear" w:color="auto" w:fill="auto"/>
            <w:vAlign w:val="bottom"/>
          </w:tcPr>
          <w:p w14:paraId="4AEF872C" w14:textId="7C41FDBB" w:rsidR="005A3A36" w:rsidRPr="00C935A5" w:rsidRDefault="005A3A36" w:rsidP="005A3A36">
            <w:pPr>
              <w:spacing w:before="40" w:after="20"/>
              <w:jc w:val="right"/>
              <w:rPr>
                <w:rFonts w:cs="Arial"/>
                <w:sz w:val="18"/>
                <w:szCs w:val="18"/>
              </w:rPr>
            </w:pPr>
            <w:r w:rsidRPr="005A3A36">
              <w:rPr>
                <w:rFonts w:cs="Arial"/>
                <w:sz w:val="18"/>
                <w:szCs w:val="18"/>
              </w:rPr>
              <w:t> </w:t>
            </w:r>
          </w:p>
        </w:tc>
        <w:tc>
          <w:tcPr>
            <w:tcW w:w="1134" w:type="dxa"/>
            <w:tcBorders>
              <w:top w:val="single" w:sz="8" w:space="0" w:color="FFC000"/>
              <w:left w:val="nil"/>
              <w:bottom w:val="nil"/>
              <w:right w:val="nil"/>
            </w:tcBorders>
            <w:vAlign w:val="bottom"/>
          </w:tcPr>
          <w:p w14:paraId="62217F38" w14:textId="0AAFF236" w:rsidR="005A3A36" w:rsidRPr="00C935A5" w:rsidRDefault="005A3A36" w:rsidP="005A3A36">
            <w:pPr>
              <w:spacing w:before="40" w:after="20"/>
              <w:jc w:val="right"/>
              <w:rPr>
                <w:rFonts w:cs="Arial"/>
                <w:sz w:val="18"/>
                <w:szCs w:val="18"/>
              </w:rPr>
            </w:pPr>
            <w:r w:rsidRPr="005A3A36">
              <w:rPr>
                <w:rFonts w:cs="Arial"/>
                <w:sz w:val="18"/>
                <w:szCs w:val="18"/>
              </w:rPr>
              <w:t> </w:t>
            </w:r>
          </w:p>
        </w:tc>
        <w:tc>
          <w:tcPr>
            <w:tcW w:w="1247" w:type="dxa"/>
            <w:tcBorders>
              <w:top w:val="single" w:sz="8" w:space="0" w:color="FFC000"/>
              <w:left w:val="nil"/>
              <w:bottom w:val="nil"/>
              <w:right w:val="nil"/>
            </w:tcBorders>
            <w:vAlign w:val="bottom"/>
          </w:tcPr>
          <w:p w14:paraId="3A1A7830" w14:textId="1AEBBE16" w:rsidR="005A3A36" w:rsidRPr="00795565" w:rsidRDefault="005A3A36" w:rsidP="005A3A36">
            <w:pPr>
              <w:spacing w:before="40" w:after="20"/>
              <w:jc w:val="right"/>
              <w:rPr>
                <w:rFonts w:cs="Arial"/>
                <w:b/>
                <w:bCs/>
                <w:sz w:val="18"/>
                <w:szCs w:val="18"/>
              </w:rPr>
            </w:pPr>
            <w:r w:rsidRPr="00795565">
              <w:rPr>
                <w:rFonts w:cs="Arial"/>
                <w:b/>
                <w:bCs/>
                <w:sz w:val="18"/>
                <w:szCs w:val="18"/>
              </w:rPr>
              <w:t> </w:t>
            </w:r>
          </w:p>
        </w:tc>
        <w:tc>
          <w:tcPr>
            <w:tcW w:w="1247" w:type="dxa"/>
            <w:tcBorders>
              <w:top w:val="single" w:sz="8" w:space="0" w:color="FFC000"/>
              <w:left w:val="nil"/>
              <w:bottom w:val="nil"/>
              <w:right w:val="nil"/>
            </w:tcBorders>
            <w:shd w:val="clear" w:color="auto" w:fill="auto"/>
            <w:vAlign w:val="bottom"/>
          </w:tcPr>
          <w:p w14:paraId="2481920C" w14:textId="60E81BDF" w:rsidR="005A3A36" w:rsidRPr="00795565" w:rsidRDefault="005A3A36" w:rsidP="005A3A36">
            <w:pPr>
              <w:spacing w:before="40" w:after="20"/>
              <w:jc w:val="right"/>
              <w:rPr>
                <w:rFonts w:cs="Arial"/>
                <w:b/>
                <w:bCs/>
                <w:sz w:val="18"/>
                <w:szCs w:val="18"/>
              </w:rPr>
            </w:pPr>
            <w:r w:rsidRPr="00795565">
              <w:rPr>
                <w:rFonts w:cs="Arial"/>
                <w:b/>
                <w:bCs/>
                <w:sz w:val="18"/>
                <w:szCs w:val="18"/>
              </w:rPr>
              <w:t> </w:t>
            </w:r>
          </w:p>
        </w:tc>
        <w:tc>
          <w:tcPr>
            <w:tcW w:w="1021" w:type="dxa"/>
            <w:tcBorders>
              <w:top w:val="single" w:sz="8" w:space="0" w:color="FFC000"/>
              <w:left w:val="nil"/>
              <w:bottom w:val="nil"/>
              <w:right w:val="nil"/>
            </w:tcBorders>
            <w:shd w:val="clear" w:color="auto" w:fill="auto"/>
            <w:vAlign w:val="bottom"/>
          </w:tcPr>
          <w:p w14:paraId="19CC8A36" w14:textId="77777777" w:rsidR="005A3A36" w:rsidRPr="00C935A5" w:rsidRDefault="005A3A36" w:rsidP="005A3A36">
            <w:pPr>
              <w:spacing w:before="40" w:after="20"/>
              <w:jc w:val="right"/>
              <w:rPr>
                <w:rFonts w:cs="Arial"/>
                <w:sz w:val="18"/>
                <w:szCs w:val="18"/>
              </w:rPr>
            </w:pPr>
          </w:p>
        </w:tc>
        <w:tc>
          <w:tcPr>
            <w:tcW w:w="1021" w:type="dxa"/>
            <w:tcBorders>
              <w:top w:val="single" w:sz="8" w:space="0" w:color="FFC000"/>
              <w:left w:val="nil"/>
              <w:bottom w:val="nil"/>
              <w:right w:val="nil"/>
            </w:tcBorders>
            <w:shd w:val="clear" w:color="auto" w:fill="auto"/>
            <w:vAlign w:val="bottom"/>
          </w:tcPr>
          <w:p w14:paraId="56DF07C4" w14:textId="6FBE424D"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1BB51C89" w14:textId="77777777" w:rsidTr="009A113C">
        <w:trPr>
          <w:trHeight w:val="20"/>
        </w:trPr>
        <w:tc>
          <w:tcPr>
            <w:tcW w:w="2268" w:type="dxa"/>
            <w:tcBorders>
              <w:top w:val="nil"/>
              <w:left w:val="nil"/>
              <w:bottom w:val="nil"/>
              <w:right w:val="single" w:sz="18" w:space="0" w:color="FFC000"/>
            </w:tcBorders>
            <w:shd w:val="clear" w:color="auto" w:fill="auto"/>
            <w:vAlign w:val="center"/>
          </w:tcPr>
          <w:p w14:paraId="56BAADCB" w14:textId="77777777" w:rsidR="005A3A36" w:rsidRPr="00C935A5" w:rsidRDefault="005A3A36" w:rsidP="005A3A36">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shd w:val="clear" w:color="auto" w:fill="auto"/>
            <w:vAlign w:val="bottom"/>
          </w:tcPr>
          <w:p w14:paraId="52AA2541" w14:textId="43821799" w:rsidR="005A3A36" w:rsidRPr="00C935A5" w:rsidRDefault="005A3A36" w:rsidP="005A3A36">
            <w:pPr>
              <w:spacing w:before="40" w:after="20"/>
              <w:jc w:val="right"/>
              <w:rPr>
                <w:rFonts w:cs="Arial"/>
                <w:sz w:val="18"/>
                <w:szCs w:val="18"/>
              </w:rPr>
            </w:pPr>
            <w:r w:rsidRPr="005A3A36">
              <w:rPr>
                <w:rFonts w:cs="Arial"/>
                <w:sz w:val="18"/>
                <w:szCs w:val="18"/>
              </w:rPr>
              <w:t>358</w:t>
            </w:r>
          </w:p>
        </w:tc>
        <w:tc>
          <w:tcPr>
            <w:tcW w:w="1134" w:type="dxa"/>
            <w:tcBorders>
              <w:top w:val="nil"/>
              <w:left w:val="nil"/>
              <w:bottom w:val="nil"/>
              <w:right w:val="nil"/>
            </w:tcBorders>
            <w:vAlign w:val="bottom"/>
          </w:tcPr>
          <w:p w14:paraId="646406A7" w14:textId="70D01D66" w:rsidR="005A3A36" w:rsidRPr="00C935A5" w:rsidRDefault="005A3A36" w:rsidP="005A3A36">
            <w:pPr>
              <w:spacing w:before="40" w:after="20"/>
              <w:jc w:val="right"/>
              <w:rPr>
                <w:rFonts w:cs="Arial"/>
                <w:sz w:val="18"/>
                <w:szCs w:val="18"/>
              </w:rPr>
            </w:pPr>
            <w:r w:rsidRPr="005A3A36">
              <w:rPr>
                <w:rFonts w:cs="Arial"/>
                <w:sz w:val="18"/>
                <w:szCs w:val="18"/>
              </w:rPr>
              <w:t>1,283</w:t>
            </w:r>
          </w:p>
        </w:tc>
        <w:tc>
          <w:tcPr>
            <w:tcW w:w="1247" w:type="dxa"/>
            <w:tcBorders>
              <w:top w:val="nil"/>
              <w:left w:val="nil"/>
              <w:bottom w:val="nil"/>
              <w:right w:val="nil"/>
            </w:tcBorders>
            <w:vAlign w:val="bottom"/>
          </w:tcPr>
          <w:p w14:paraId="6C601EEA" w14:textId="7B04C391" w:rsidR="005A3A36" w:rsidRPr="00795565" w:rsidRDefault="005A3A36" w:rsidP="005A3A36">
            <w:pPr>
              <w:spacing w:before="40" w:after="20"/>
              <w:jc w:val="right"/>
              <w:rPr>
                <w:rFonts w:cs="Arial"/>
                <w:b/>
                <w:bCs/>
                <w:sz w:val="18"/>
                <w:szCs w:val="18"/>
              </w:rPr>
            </w:pPr>
            <w:r w:rsidRPr="00795565">
              <w:rPr>
                <w:rFonts w:cs="Arial"/>
                <w:b/>
                <w:bCs/>
                <w:sz w:val="18"/>
                <w:szCs w:val="18"/>
              </w:rPr>
              <w:t>1,641</w:t>
            </w:r>
          </w:p>
        </w:tc>
        <w:tc>
          <w:tcPr>
            <w:tcW w:w="1247" w:type="dxa"/>
            <w:tcBorders>
              <w:top w:val="nil"/>
              <w:left w:val="nil"/>
              <w:bottom w:val="nil"/>
              <w:right w:val="nil"/>
            </w:tcBorders>
            <w:shd w:val="clear" w:color="auto" w:fill="auto"/>
            <w:vAlign w:val="bottom"/>
          </w:tcPr>
          <w:p w14:paraId="3E8EE694" w14:textId="00CF9913" w:rsidR="005A3A36" w:rsidRPr="00795565" w:rsidRDefault="005A3A36" w:rsidP="005A3A36">
            <w:pPr>
              <w:spacing w:before="40" w:after="20"/>
              <w:jc w:val="right"/>
              <w:rPr>
                <w:rFonts w:cs="Arial"/>
                <w:b/>
                <w:bCs/>
                <w:sz w:val="18"/>
                <w:szCs w:val="18"/>
              </w:rPr>
            </w:pPr>
            <w:r w:rsidRPr="00795565">
              <w:rPr>
                <w:rFonts w:cs="Arial"/>
                <w:b/>
                <w:bCs/>
                <w:sz w:val="18"/>
                <w:szCs w:val="18"/>
              </w:rPr>
              <w:t>471</w:t>
            </w:r>
          </w:p>
        </w:tc>
        <w:tc>
          <w:tcPr>
            <w:tcW w:w="1021" w:type="dxa"/>
            <w:tcBorders>
              <w:top w:val="nil"/>
              <w:left w:val="nil"/>
              <w:bottom w:val="nil"/>
              <w:right w:val="nil"/>
            </w:tcBorders>
            <w:shd w:val="clear" w:color="auto" w:fill="auto"/>
            <w:vAlign w:val="bottom"/>
          </w:tcPr>
          <w:p w14:paraId="0B308114" w14:textId="7102697F" w:rsidR="005A3A36" w:rsidRPr="00C935A5" w:rsidRDefault="005A3A36" w:rsidP="005A3A36">
            <w:pPr>
              <w:spacing w:before="40" w:after="20"/>
              <w:jc w:val="right"/>
              <w:rPr>
                <w:rFonts w:cs="Arial"/>
                <w:sz w:val="18"/>
                <w:szCs w:val="18"/>
              </w:rPr>
            </w:pPr>
            <w:r w:rsidRPr="005A3A36">
              <w:rPr>
                <w:rFonts w:cs="Arial"/>
                <w:sz w:val="18"/>
                <w:szCs w:val="18"/>
              </w:rPr>
              <w:t>197</w:t>
            </w:r>
          </w:p>
        </w:tc>
        <w:tc>
          <w:tcPr>
            <w:tcW w:w="1021" w:type="dxa"/>
            <w:tcBorders>
              <w:top w:val="nil"/>
              <w:left w:val="nil"/>
              <w:bottom w:val="nil"/>
              <w:right w:val="nil"/>
            </w:tcBorders>
            <w:shd w:val="clear" w:color="auto" w:fill="auto"/>
            <w:vAlign w:val="bottom"/>
          </w:tcPr>
          <w:p w14:paraId="5ED4906A" w14:textId="04963223" w:rsidR="005A3A36" w:rsidRPr="00C935A5" w:rsidRDefault="005A3A36" w:rsidP="005A3A36">
            <w:pPr>
              <w:spacing w:before="40" w:after="20"/>
              <w:jc w:val="right"/>
              <w:rPr>
                <w:rFonts w:cs="Arial"/>
                <w:sz w:val="18"/>
                <w:szCs w:val="18"/>
              </w:rPr>
            </w:pPr>
            <w:r w:rsidRPr="005A3A36">
              <w:rPr>
                <w:rFonts w:cs="Arial"/>
                <w:sz w:val="18"/>
                <w:szCs w:val="18"/>
              </w:rPr>
              <w:t>7,453</w:t>
            </w:r>
          </w:p>
        </w:tc>
      </w:tr>
      <w:tr w:rsidR="005A3A36" w:rsidRPr="005A3A36" w14:paraId="40F1D4EE" w14:textId="77777777" w:rsidTr="009A113C">
        <w:trPr>
          <w:trHeight w:val="20"/>
        </w:trPr>
        <w:tc>
          <w:tcPr>
            <w:tcW w:w="2268" w:type="dxa"/>
            <w:tcBorders>
              <w:top w:val="nil"/>
              <w:left w:val="nil"/>
              <w:bottom w:val="nil"/>
              <w:right w:val="single" w:sz="18" w:space="0" w:color="FFC000"/>
            </w:tcBorders>
            <w:shd w:val="clear" w:color="auto" w:fill="auto"/>
            <w:vAlign w:val="center"/>
          </w:tcPr>
          <w:p w14:paraId="0E146813" w14:textId="77777777" w:rsidR="005A3A36" w:rsidRPr="00C935A5" w:rsidRDefault="005A3A36" w:rsidP="005A3A36">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shd w:val="clear" w:color="auto" w:fill="auto"/>
            <w:vAlign w:val="bottom"/>
          </w:tcPr>
          <w:p w14:paraId="3FE94C23" w14:textId="37302A12" w:rsidR="005A3A36" w:rsidRPr="00C935A5" w:rsidRDefault="005A3A36" w:rsidP="005A3A36">
            <w:pPr>
              <w:spacing w:before="40" w:after="20"/>
              <w:jc w:val="right"/>
              <w:rPr>
                <w:rFonts w:cs="Arial"/>
                <w:sz w:val="18"/>
                <w:szCs w:val="18"/>
              </w:rPr>
            </w:pPr>
            <w:r w:rsidRPr="005A3A36">
              <w:rPr>
                <w:rFonts w:cs="Arial"/>
                <w:sz w:val="18"/>
                <w:szCs w:val="18"/>
              </w:rPr>
              <w:t>441</w:t>
            </w:r>
          </w:p>
        </w:tc>
        <w:tc>
          <w:tcPr>
            <w:tcW w:w="1134" w:type="dxa"/>
            <w:tcBorders>
              <w:top w:val="nil"/>
              <w:left w:val="nil"/>
              <w:bottom w:val="nil"/>
              <w:right w:val="nil"/>
            </w:tcBorders>
            <w:vAlign w:val="bottom"/>
          </w:tcPr>
          <w:p w14:paraId="741AAD22" w14:textId="4DCAC8E9" w:rsidR="005A3A36" w:rsidRPr="00C935A5" w:rsidRDefault="005A3A36" w:rsidP="005A3A36">
            <w:pPr>
              <w:spacing w:before="40" w:after="20"/>
              <w:jc w:val="right"/>
              <w:rPr>
                <w:rFonts w:cs="Arial"/>
                <w:sz w:val="18"/>
                <w:szCs w:val="18"/>
              </w:rPr>
            </w:pPr>
            <w:r w:rsidRPr="005A3A36">
              <w:rPr>
                <w:rFonts w:cs="Arial"/>
                <w:sz w:val="18"/>
                <w:szCs w:val="18"/>
              </w:rPr>
              <w:t>166</w:t>
            </w:r>
          </w:p>
        </w:tc>
        <w:tc>
          <w:tcPr>
            <w:tcW w:w="1247" w:type="dxa"/>
            <w:tcBorders>
              <w:top w:val="nil"/>
              <w:left w:val="nil"/>
              <w:bottom w:val="nil"/>
              <w:right w:val="nil"/>
            </w:tcBorders>
            <w:vAlign w:val="bottom"/>
          </w:tcPr>
          <w:p w14:paraId="3E70EA10" w14:textId="778A65D0" w:rsidR="005A3A36" w:rsidRPr="00795565" w:rsidRDefault="005A3A36" w:rsidP="005A3A36">
            <w:pPr>
              <w:spacing w:before="40" w:after="20"/>
              <w:jc w:val="right"/>
              <w:rPr>
                <w:rFonts w:cs="Arial"/>
                <w:b/>
                <w:bCs/>
                <w:sz w:val="18"/>
                <w:szCs w:val="18"/>
              </w:rPr>
            </w:pPr>
            <w:r w:rsidRPr="00795565">
              <w:rPr>
                <w:rFonts w:cs="Arial"/>
                <w:b/>
                <w:bCs/>
                <w:sz w:val="18"/>
                <w:szCs w:val="18"/>
              </w:rPr>
              <w:t>607</w:t>
            </w:r>
          </w:p>
        </w:tc>
        <w:tc>
          <w:tcPr>
            <w:tcW w:w="1247" w:type="dxa"/>
            <w:tcBorders>
              <w:top w:val="nil"/>
              <w:left w:val="nil"/>
              <w:bottom w:val="nil"/>
              <w:right w:val="nil"/>
            </w:tcBorders>
            <w:shd w:val="clear" w:color="auto" w:fill="auto"/>
            <w:vAlign w:val="bottom"/>
          </w:tcPr>
          <w:p w14:paraId="0CD03345" w14:textId="1370CE3B" w:rsidR="005A3A36" w:rsidRPr="00795565" w:rsidRDefault="005A3A36" w:rsidP="005A3A36">
            <w:pPr>
              <w:spacing w:before="40" w:after="20"/>
              <w:jc w:val="right"/>
              <w:rPr>
                <w:rFonts w:cs="Arial"/>
                <w:b/>
                <w:bCs/>
                <w:sz w:val="18"/>
                <w:szCs w:val="18"/>
              </w:rPr>
            </w:pPr>
            <w:r w:rsidRPr="00795565">
              <w:rPr>
                <w:rFonts w:cs="Arial"/>
                <w:b/>
                <w:bCs/>
                <w:sz w:val="18"/>
                <w:szCs w:val="18"/>
              </w:rPr>
              <w:t>49</w:t>
            </w:r>
          </w:p>
        </w:tc>
        <w:tc>
          <w:tcPr>
            <w:tcW w:w="1021" w:type="dxa"/>
            <w:tcBorders>
              <w:top w:val="nil"/>
              <w:left w:val="nil"/>
              <w:bottom w:val="nil"/>
              <w:right w:val="nil"/>
            </w:tcBorders>
            <w:shd w:val="clear" w:color="auto" w:fill="auto"/>
            <w:vAlign w:val="bottom"/>
          </w:tcPr>
          <w:p w14:paraId="2A4B8E2C" w14:textId="110E2C14"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2F99F8FD" w14:textId="67BDBA0E" w:rsidR="005A3A36" w:rsidRPr="00C935A5" w:rsidRDefault="005A3A36" w:rsidP="005A3A36">
            <w:pPr>
              <w:spacing w:before="40" w:after="20"/>
              <w:jc w:val="right"/>
              <w:rPr>
                <w:rFonts w:cs="Arial"/>
                <w:sz w:val="18"/>
                <w:szCs w:val="18"/>
              </w:rPr>
            </w:pPr>
            <w:r w:rsidRPr="005A3A36">
              <w:rPr>
                <w:rFonts w:cs="Arial"/>
                <w:sz w:val="18"/>
                <w:szCs w:val="18"/>
              </w:rPr>
              <w:t>2,050</w:t>
            </w:r>
          </w:p>
        </w:tc>
      </w:tr>
      <w:tr w:rsidR="005A3A36" w:rsidRPr="005A3A36" w14:paraId="12BE24F4" w14:textId="77777777" w:rsidTr="009A113C">
        <w:trPr>
          <w:trHeight w:val="20"/>
        </w:trPr>
        <w:tc>
          <w:tcPr>
            <w:tcW w:w="2268" w:type="dxa"/>
            <w:tcBorders>
              <w:top w:val="nil"/>
              <w:left w:val="nil"/>
              <w:bottom w:val="nil"/>
              <w:right w:val="single" w:sz="18" w:space="0" w:color="FFC000"/>
            </w:tcBorders>
            <w:shd w:val="clear" w:color="auto" w:fill="auto"/>
            <w:vAlign w:val="center"/>
          </w:tcPr>
          <w:p w14:paraId="18829231" w14:textId="77777777" w:rsidR="005A3A36" w:rsidRPr="00C935A5" w:rsidRDefault="005A3A36" w:rsidP="005A3A36">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shd w:val="clear" w:color="auto" w:fill="auto"/>
            <w:vAlign w:val="bottom"/>
          </w:tcPr>
          <w:p w14:paraId="642F3292" w14:textId="69A47609" w:rsidR="005A3A36" w:rsidRPr="00C935A5" w:rsidRDefault="005A3A36" w:rsidP="005A3A36">
            <w:pPr>
              <w:spacing w:before="40" w:after="20"/>
              <w:jc w:val="right"/>
              <w:rPr>
                <w:rFonts w:cs="Arial"/>
                <w:sz w:val="18"/>
                <w:szCs w:val="18"/>
              </w:rPr>
            </w:pPr>
            <w:r w:rsidRPr="005A3A36">
              <w:rPr>
                <w:rFonts w:cs="Arial"/>
                <w:sz w:val="18"/>
                <w:szCs w:val="18"/>
              </w:rPr>
              <w:t>81</w:t>
            </w:r>
          </w:p>
        </w:tc>
        <w:tc>
          <w:tcPr>
            <w:tcW w:w="1134" w:type="dxa"/>
            <w:tcBorders>
              <w:top w:val="nil"/>
              <w:left w:val="nil"/>
              <w:bottom w:val="nil"/>
              <w:right w:val="nil"/>
            </w:tcBorders>
            <w:vAlign w:val="bottom"/>
          </w:tcPr>
          <w:p w14:paraId="01B403E7" w14:textId="655137D8" w:rsidR="005A3A36" w:rsidRPr="00C935A5" w:rsidRDefault="005A3A36" w:rsidP="005A3A36">
            <w:pPr>
              <w:spacing w:before="40" w:after="20"/>
              <w:jc w:val="right"/>
              <w:rPr>
                <w:rFonts w:cs="Arial"/>
                <w:sz w:val="18"/>
                <w:szCs w:val="18"/>
              </w:rPr>
            </w:pPr>
            <w:r w:rsidRPr="005A3A36">
              <w:rPr>
                <w:rFonts w:cs="Arial"/>
                <w:sz w:val="18"/>
                <w:szCs w:val="18"/>
              </w:rPr>
              <w:t>739</w:t>
            </w:r>
          </w:p>
        </w:tc>
        <w:tc>
          <w:tcPr>
            <w:tcW w:w="1247" w:type="dxa"/>
            <w:tcBorders>
              <w:top w:val="nil"/>
              <w:left w:val="nil"/>
              <w:bottom w:val="nil"/>
              <w:right w:val="nil"/>
            </w:tcBorders>
            <w:vAlign w:val="bottom"/>
          </w:tcPr>
          <w:p w14:paraId="720667DE" w14:textId="77D84DFB" w:rsidR="005A3A36" w:rsidRPr="00795565" w:rsidRDefault="005A3A36" w:rsidP="005A3A36">
            <w:pPr>
              <w:spacing w:before="40" w:after="20"/>
              <w:jc w:val="right"/>
              <w:rPr>
                <w:rFonts w:cs="Arial"/>
                <w:b/>
                <w:bCs/>
                <w:sz w:val="18"/>
                <w:szCs w:val="18"/>
              </w:rPr>
            </w:pPr>
            <w:r w:rsidRPr="00795565">
              <w:rPr>
                <w:rFonts w:cs="Arial"/>
                <w:b/>
                <w:bCs/>
                <w:sz w:val="18"/>
                <w:szCs w:val="18"/>
              </w:rPr>
              <w:t>821</w:t>
            </w:r>
          </w:p>
        </w:tc>
        <w:tc>
          <w:tcPr>
            <w:tcW w:w="1247" w:type="dxa"/>
            <w:tcBorders>
              <w:top w:val="nil"/>
              <w:left w:val="nil"/>
              <w:bottom w:val="nil"/>
              <w:right w:val="nil"/>
            </w:tcBorders>
            <w:shd w:val="clear" w:color="auto" w:fill="auto"/>
            <w:vAlign w:val="bottom"/>
          </w:tcPr>
          <w:p w14:paraId="7ACB9D45" w14:textId="40348155" w:rsidR="005A3A36" w:rsidRPr="00795565" w:rsidRDefault="005A3A36" w:rsidP="005A3A36">
            <w:pPr>
              <w:spacing w:before="40" w:after="20"/>
              <w:jc w:val="right"/>
              <w:rPr>
                <w:rFonts w:cs="Arial"/>
                <w:b/>
                <w:bCs/>
                <w:sz w:val="18"/>
                <w:szCs w:val="18"/>
              </w:rPr>
            </w:pPr>
            <w:r w:rsidRPr="00795565">
              <w:rPr>
                <w:rFonts w:cs="Arial"/>
                <w:b/>
                <w:bCs/>
                <w:sz w:val="18"/>
                <w:szCs w:val="18"/>
              </w:rPr>
              <w:t>204</w:t>
            </w:r>
          </w:p>
        </w:tc>
        <w:tc>
          <w:tcPr>
            <w:tcW w:w="1021" w:type="dxa"/>
            <w:tcBorders>
              <w:top w:val="nil"/>
              <w:left w:val="nil"/>
              <w:bottom w:val="nil"/>
              <w:right w:val="nil"/>
            </w:tcBorders>
            <w:shd w:val="clear" w:color="auto" w:fill="auto"/>
            <w:vAlign w:val="bottom"/>
          </w:tcPr>
          <w:p w14:paraId="705D46F1" w14:textId="74978D2A" w:rsidR="005A3A36" w:rsidRPr="00C935A5" w:rsidRDefault="005A3A36" w:rsidP="005A3A36">
            <w:pPr>
              <w:spacing w:before="40" w:after="20"/>
              <w:jc w:val="right"/>
              <w:rPr>
                <w:rFonts w:cs="Arial"/>
                <w:sz w:val="18"/>
                <w:szCs w:val="18"/>
              </w:rPr>
            </w:pPr>
            <w:r w:rsidRPr="005A3A36">
              <w:rPr>
                <w:rFonts w:cs="Arial"/>
                <w:sz w:val="18"/>
                <w:szCs w:val="18"/>
              </w:rPr>
              <w:t>101</w:t>
            </w:r>
          </w:p>
        </w:tc>
        <w:tc>
          <w:tcPr>
            <w:tcW w:w="1021" w:type="dxa"/>
            <w:tcBorders>
              <w:top w:val="nil"/>
              <w:left w:val="nil"/>
              <w:bottom w:val="nil"/>
              <w:right w:val="nil"/>
            </w:tcBorders>
            <w:shd w:val="clear" w:color="auto" w:fill="auto"/>
            <w:vAlign w:val="bottom"/>
          </w:tcPr>
          <w:p w14:paraId="45777486" w14:textId="750F7B8A" w:rsidR="005A3A36" w:rsidRPr="00C935A5" w:rsidRDefault="005A3A36" w:rsidP="005A3A36">
            <w:pPr>
              <w:spacing w:before="40" w:after="20"/>
              <w:jc w:val="right"/>
              <w:rPr>
                <w:rFonts w:cs="Arial"/>
                <w:sz w:val="18"/>
                <w:szCs w:val="18"/>
              </w:rPr>
            </w:pPr>
            <w:r w:rsidRPr="005A3A36">
              <w:rPr>
                <w:rFonts w:cs="Arial"/>
                <w:sz w:val="18"/>
                <w:szCs w:val="18"/>
              </w:rPr>
              <w:t>6,103</w:t>
            </w:r>
          </w:p>
        </w:tc>
      </w:tr>
      <w:tr w:rsidR="005A3A36" w:rsidRPr="005A3A36" w14:paraId="0BB67457" w14:textId="77777777" w:rsidTr="009A113C">
        <w:trPr>
          <w:trHeight w:val="20"/>
        </w:trPr>
        <w:tc>
          <w:tcPr>
            <w:tcW w:w="2268" w:type="dxa"/>
            <w:tcBorders>
              <w:top w:val="nil"/>
              <w:left w:val="nil"/>
              <w:bottom w:val="nil"/>
              <w:right w:val="single" w:sz="18" w:space="0" w:color="FFC000"/>
            </w:tcBorders>
            <w:shd w:val="clear" w:color="auto" w:fill="auto"/>
            <w:vAlign w:val="center"/>
          </w:tcPr>
          <w:p w14:paraId="239C6A2D" w14:textId="77777777" w:rsidR="005A3A36" w:rsidRPr="00C935A5" w:rsidRDefault="005A3A36" w:rsidP="005A3A36">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shd w:val="clear" w:color="auto" w:fill="auto"/>
            <w:vAlign w:val="bottom"/>
          </w:tcPr>
          <w:p w14:paraId="42A20967" w14:textId="39526A21" w:rsidR="005A3A36" w:rsidRPr="00C935A5" w:rsidRDefault="005A3A36" w:rsidP="005A3A36">
            <w:pPr>
              <w:spacing w:before="40" w:after="20"/>
              <w:jc w:val="right"/>
              <w:rPr>
                <w:rFonts w:cs="Arial"/>
                <w:sz w:val="18"/>
                <w:szCs w:val="18"/>
              </w:rPr>
            </w:pPr>
            <w:r w:rsidRPr="005A3A36">
              <w:rPr>
                <w:rFonts w:cs="Arial"/>
                <w:sz w:val="18"/>
                <w:szCs w:val="18"/>
              </w:rPr>
              <w:t>305</w:t>
            </w:r>
          </w:p>
        </w:tc>
        <w:tc>
          <w:tcPr>
            <w:tcW w:w="1134" w:type="dxa"/>
            <w:tcBorders>
              <w:top w:val="nil"/>
              <w:left w:val="nil"/>
              <w:bottom w:val="nil"/>
              <w:right w:val="nil"/>
            </w:tcBorders>
            <w:vAlign w:val="bottom"/>
          </w:tcPr>
          <w:p w14:paraId="5D4F9214" w14:textId="29BE3C12"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50A3E50D" w14:textId="02134E58" w:rsidR="005A3A36" w:rsidRPr="00795565" w:rsidRDefault="005A3A36" w:rsidP="005A3A36">
            <w:pPr>
              <w:spacing w:before="40" w:after="20"/>
              <w:jc w:val="right"/>
              <w:rPr>
                <w:rFonts w:cs="Arial"/>
                <w:b/>
                <w:bCs/>
                <w:sz w:val="18"/>
                <w:szCs w:val="18"/>
              </w:rPr>
            </w:pPr>
            <w:r w:rsidRPr="00795565">
              <w:rPr>
                <w:rFonts w:cs="Arial"/>
                <w:b/>
                <w:bCs/>
                <w:sz w:val="18"/>
                <w:szCs w:val="18"/>
              </w:rPr>
              <w:t>305</w:t>
            </w:r>
          </w:p>
        </w:tc>
        <w:tc>
          <w:tcPr>
            <w:tcW w:w="1247" w:type="dxa"/>
            <w:tcBorders>
              <w:top w:val="nil"/>
              <w:left w:val="nil"/>
              <w:bottom w:val="nil"/>
              <w:right w:val="nil"/>
            </w:tcBorders>
            <w:shd w:val="clear" w:color="auto" w:fill="auto"/>
            <w:vAlign w:val="bottom"/>
          </w:tcPr>
          <w:p w14:paraId="3A97111E" w14:textId="39B1243E" w:rsidR="005A3A36" w:rsidRPr="00795565" w:rsidRDefault="005A3A36" w:rsidP="005A3A36">
            <w:pPr>
              <w:spacing w:before="40" w:after="20"/>
              <w:jc w:val="right"/>
              <w:rPr>
                <w:rFonts w:cs="Arial"/>
                <w:b/>
                <w:bCs/>
                <w:sz w:val="18"/>
                <w:szCs w:val="18"/>
              </w:rPr>
            </w:pPr>
            <w:r w:rsidRPr="00795565">
              <w:rPr>
                <w:rFonts w:cs="Arial"/>
                <w:b/>
                <w:bCs/>
                <w:sz w:val="18"/>
                <w:szCs w:val="18"/>
              </w:rPr>
              <w:t>44</w:t>
            </w:r>
          </w:p>
        </w:tc>
        <w:tc>
          <w:tcPr>
            <w:tcW w:w="1021" w:type="dxa"/>
            <w:tcBorders>
              <w:top w:val="nil"/>
              <w:left w:val="nil"/>
              <w:bottom w:val="nil"/>
              <w:right w:val="nil"/>
            </w:tcBorders>
            <w:shd w:val="clear" w:color="auto" w:fill="auto"/>
            <w:vAlign w:val="bottom"/>
          </w:tcPr>
          <w:p w14:paraId="50788D3B" w14:textId="6E0363ED"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3BCEE866" w14:textId="131D729D" w:rsidR="005A3A36" w:rsidRPr="00C935A5" w:rsidRDefault="005A3A36" w:rsidP="005A3A36">
            <w:pPr>
              <w:spacing w:before="40" w:after="20"/>
              <w:jc w:val="right"/>
              <w:rPr>
                <w:rFonts w:cs="Arial"/>
                <w:sz w:val="18"/>
                <w:szCs w:val="18"/>
              </w:rPr>
            </w:pPr>
            <w:r w:rsidRPr="005A3A36">
              <w:rPr>
                <w:rFonts w:cs="Arial"/>
                <w:sz w:val="18"/>
                <w:szCs w:val="18"/>
              </w:rPr>
              <w:t>380</w:t>
            </w:r>
          </w:p>
        </w:tc>
      </w:tr>
      <w:tr w:rsidR="005A3A36" w:rsidRPr="005A3A36" w14:paraId="60B193E0" w14:textId="77777777" w:rsidTr="009A113C">
        <w:trPr>
          <w:trHeight w:val="20"/>
        </w:trPr>
        <w:tc>
          <w:tcPr>
            <w:tcW w:w="2268" w:type="dxa"/>
            <w:tcBorders>
              <w:top w:val="nil"/>
              <w:left w:val="nil"/>
              <w:bottom w:val="nil"/>
              <w:right w:val="single" w:sz="18" w:space="0" w:color="FFC000"/>
            </w:tcBorders>
            <w:shd w:val="clear" w:color="auto" w:fill="auto"/>
            <w:vAlign w:val="center"/>
          </w:tcPr>
          <w:p w14:paraId="7199D491" w14:textId="77777777" w:rsidR="005A3A36" w:rsidRPr="00C935A5" w:rsidRDefault="005A3A36" w:rsidP="005A3A36">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shd w:val="clear" w:color="auto" w:fill="auto"/>
            <w:vAlign w:val="bottom"/>
          </w:tcPr>
          <w:p w14:paraId="357CA9E6" w14:textId="5BC820B0" w:rsidR="005A3A36" w:rsidRPr="00C935A5" w:rsidRDefault="005A3A36" w:rsidP="005A3A36">
            <w:pPr>
              <w:spacing w:before="40" w:after="20"/>
              <w:jc w:val="right"/>
              <w:rPr>
                <w:rFonts w:cs="Arial"/>
                <w:sz w:val="18"/>
                <w:szCs w:val="18"/>
              </w:rPr>
            </w:pPr>
            <w:r w:rsidRPr="005A3A36">
              <w:rPr>
                <w:rFonts w:cs="Arial"/>
                <w:sz w:val="18"/>
                <w:szCs w:val="18"/>
              </w:rPr>
              <w:t>474</w:t>
            </w:r>
          </w:p>
        </w:tc>
        <w:tc>
          <w:tcPr>
            <w:tcW w:w="1134" w:type="dxa"/>
            <w:tcBorders>
              <w:top w:val="nil"/>
              <w:left w:val="nil"/>
              <w:bottom w:val="nil"/>
              <w:right w:val="nil"/>
            </w:tcBorders>
            <w:vAlign w:val="bottom"/>
          </w:tcPr>
          <w:p w14:paraId="0A8EB3B3" w14:textId="279AD954"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1F909705" w14:textId="7A9039BD" w:rsidR="005A3A36" w:rsidRPr="00795565" w:rsidRDefault="005A3A36" w:rsidP="005A3A36">
            <w:pPr>
              <w:spacing w:before="40" w:after="20"/>
              <w:jc w:val="right"/>
              <w:rPr>
                <w:rFonts w:cs="Arial"/>
                <w:b/>
                <w:bCs/>
                <w:sz w:val="18"/>
                <w:szCs w:val="18"/>
              </w:rPr>
            </w:pPr>
            <w:r w:rsidRPr="00795565">
              <w:rPr>
                <w:rFonts w:cs="Arial"/>
                <w:b/>
                <w:bCs/>
                <w:sz w:val="18"/>
                <w:szCs w:val="18"/>
              </w:rPr>
              <w:t>474</w:t>
            </w:r>
          </w:p>
        </w:tc>
        <w:tc>
          <w:tcPr>
            <w:tcW w:w="1247" w:type="dxa"/>
            <w:tcBorders>
              <w:top w:val="nil"/>
              <w:left w:val="nil"/>
              <w:bottom w:val="nil"/>
              <w:right w:val="nil"/>
            </w:tcBorders>
            <w:shd w:val="clear" w:color="auto" w:fill="auto"/>
            <w:vAlign w:val="bottom"/>
          </w:tcPr>
          <w:p w14:paraId="08FE6F1D" w14:textId="0A03F9C8" w:rsidR="005A3A36" w:rsidRPr="00795565" w:rsidRDefault="005A3A36" w:rsidP="005A3A36">
            <w:pPr>
              <w:spacing w:before="40" w:after="20"/>
              <w:jc w:val="right"/>
              <w:rPr>
                <w:rFonts w:cs="Arial"/>
                <w:b/>
                <w:bCs/>
                <w:sz w:val="18"/>
                <w:szCs w:val="18"/>
              </w:rPr>
            </w:pPr>
            <w:r w:rsidRPr="00795565">
              <w:rPr>
                <w:rFonts w:cs="Arial"/>
                <w:b/>
                <w:bCs/>
                <w:sz w:val="18"/>
                <w:szCs w:val="18"/>
              </w:rPr>
              <w:t>77</w:t>
            </w:r>
          </w:p>
        </w:tc>
        <w:tc>
          <w:tcPr>
            <w:tcW w:w="1021" w:type="dxa"/>
            <w:tcBorders>
              <w:top w:val="nil"/>
              <w:left w:val="nil"/>
              <w:bottom w:val="nil"/>
              <w:right w:val="nil"/>
            </w:tcBorders>
            <w:shd w:val="clear" w:color="auto" w:fill="auto"/>
            <w:vAlign w:val="bottom"/>
          </w:tcPr>
          <w:p w14:paraId="23F96C46" w14:textId="6BC299B8"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32BB90DF" w14:textId="239019E3" w:rsidR="005A3A36" w:rsidRPr="00C935A5" w:rsidRDefault="005A3A36" w:rsidP="005A3A36">
            <w:pPr>
              <w:spacing w:before="40" w:after="20"/>
              <w:jc w:val="right"/>
              <w:rPr>
                <w:rFonts w:cs="Arial"/>
                <w:sz w:val="18"/>
                <w:szCs w:val="18"/>
              </w:rPr>
            </w:pPr>
            <w:r w:rsidRPr="005A3A36">
              <w:rPr>
                <w:rFonts w:cs="Arial"/>
                <w:sz w:val="18"/>
                <w:szCs w:val="18"/>
              </w:rPr>
              <w:t>369</w:t>
            </w:r>
          </w:p>
        </w:tc>
      </w:tr>
      <w:tr w:rsidR="005A3A36" w:rsidRPr="005A3A36" w14:paraId="7C63A627" w14:textId="77777777" w:rsidTr="009A113C">
        <w:trPr>
          <w:trHeight w:val="20"/>
        </w:trPr>
        <w:tc>
          <w:tcPr>
            <w:tcW w:w="2268" w:type="dxa"/>
            <w:tcBorders>
              <w:top w:val="nil"/>
              <w:left w:val="nil"/>
              <w:bottom w:val="nil"/>
              <w:right w:val="single" w:sz="18" w:space="0" w:color="FFC000"/>
            </w:tcBorders>
            <w:shd w:val="clear" w:color="auto" w:fill="auto"/>
            <w:vAlign w:val="center"/>
          </w:tcPr>
          <w:p w14:paraId="1782E28D" w14:textId="77777777" w:rsidR="005A3A36" w:rsidRPr="00C935A5" w:rsidRDefault="005A3A36" w:rsidP="005A3A36">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shd w:val="clear" w:color="auto" w:fill="auto"/>
            <w:vAlign w:val="bottom"/>
          </w:tcPr>
          <w:p w14:paraId="1339FD76" w14:textId="55921358" w:rsidR="005A3A36" w:rsidRPr="00C935A5" w:rsidRDefault="005A3A36" w:rsidP="005A3A36">
            <w:pPr>
              <w:spacing w:before="40" w:after="20"/>
              <w:jc w:val="right"/>
              <w:rPr>
                <w:rFonts w:cs="Arial"/>
                <w:sz w:val="18"/>
                <w:szCs w:val="18"/>
              </w:rPr>
            </w:pPr>
            <w:r w:rsidRPr="005A3A36">
              <w:rPr>
                <w:rFonts w:cs="Arial"/>
                <w:sz w:val="18"/>
                <w:szCs w:val="18"/>
              </w:rPr>
              <w:t>243</w:t>
            </w:r>
          </w:p>
        </w:tc>
        <w:tc>
          <w:tcPr>
            <w:tcW w:w="1134" w:type="dxa"/>
            <w:tcBorders>
              <w:top w:val="nil"/>
              <w:left w:val="nil"/>
              <w:bottom w:val="nil"/>
              <w:right w:val="nil"/>
            </w:tcBorders>
            <w:vAlign w:val="bottom"/>
          </w:tcPr>
          <w:p w14:paraId="32BD6139" w14:textId="5FFCFED1"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26479AE1" w14:textId="07C88EB1" w:rsidR="005A3A36" w:rsidRPr="00795565" w:rsidRDefault="005A3A36" w:rsidP="005A3A36">
            <w:pPr>
              <w:spacing w:before="40" w:after="20"/>
              <w:jc w:val="right"/>
              <w:rPr>
                <w:rFonts w:cs="Arial"/>
                <w:b/>
                <w:bCs/>
                <w:sz w:val="18"/>
                <w:szCs w:val="18"/>
              </w:rPr>
            </w:pPr>
            <w:r w:rsidRPr="00795565">
              <w:rPr>
                <w:rFonts w:cs="Arial"/>
                <w:b/>
                <w:bCs/>
                <w:sz w:val="18"/>
                <w:szCs w:val="18"/>
              </w:rPr>
              <w:t>243</w:t>
            </w:r>
          </w:p>
        </w:tc>
        <w:tc>
          <w:tcPr>
            <w:tcW w:w="1247" w:type="dxa"/>
            <w:tcBorders>
              <w:top w:val="nil"/>
              <w:left w:val="nil"/>
              <w:bottom w:val="nil"/>
              <w:right w:val="nil"/>
            </w:tcBorders>
            <w:shd w:val="clear" w:color="auto" w:fill="auto"/>
            <w:vAlign w:val="bottom"/>
          </w:tcPr>
          <w:p w14:paraId="240D750B" w14:textId="3416CBF5" w:rsidR="005A3A36" w:rsidRPr="00795565" w:rsidRDefault="005A3A36" w:rsidP="005A3A36">
            <w:pPr>
              <w:spacing w:before="40" w:after="20"/>
              <w:jc w:val="right"/>
              <w:rPr>
                <w:rFonts w:cs="Arial"/>
                <w:b/>
                <w:bCs/>
                <w:sz w:val="18"/>
                <w:szCs w:val="18"/>
              </w:rPr>
            </w:pPr>
            <w:r w:rsidRPr="00795565">
              <w:rPr>
                <w:rFonts w:cs="Arial"/>
                <w:b/>
                <w:bCs/>
                <w:sz w:val="18"/>
                <w:szCs w:val="18"/>
              </w:rPr>
              <w:t>37</w:t>
            </w:r>
          </w:p>
        </w:tc>
        <w:tc>
          <w:tcPr>
            <w:tcW w:w="1021" w:type="dxa"/>
            <w:tcBorders>
              <w:top w:val="nil"/>
              <w:left w:val="nil"/>
              <w:bottom w:val="nil"/>
              <w:right w:val="nil"/>
            </w:tcBorders>
            <w:shd w:val="clear" w:color="auto" w:fill="auto"/>
            <w:vAlign w:val="bottom"/>
          </w:tcPr>
          <w:p w14:paraId="334FEF87" w14:textId="6A3DDE9F"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1CA4E14A" w14:textId="62926CB3" w:rsidR="005A3A36" w:rsidRPr="00C935A5" w:rsidRDefault="005A3A36" w:rsidP="005A3A36">
            <w:pPr>
              <w:spacing w:before="40" w:after="20"/>
              <w:jc w:val="right"/>
              <w:rPr>
                <w:rFonts w:cs="Arial"/>
                <w:sz w:val="18"/>
                <w:szCs w:val="18"/>
              </w:rPr>
            </w:pPr>
            <w:r w:rsidRPr="005A3A36">
              <w:rPr>
                <w:rFonts w:cs="Arial"/>
                <w:sz w:val="18"/>
                <w:szCs w:val="18"/>
              </w:rPr>
              <w:t>10,280</w:t>
            </w:r>
          </w:p>
        </w:tc>
      </w:tr>
      <w:tr w:rsidR="005A3A36" w:rsidRPr="005A3A36" w14:paraId="6E0E3458" w14:textId="77777777" w:rsidTr="009A113C">
        <w:trPr>
          <w:trHeight w:val="20"/>
        </w:trPr>
        <w:tc>
          <w:tcPr>
            <w:tcW w:w="2268" w:type="dxa"/>
            <w:tcBorders>
              <w:top w:val="nil"/>
              <w:left w:val="nil"/>
              <w:bottom w:val="nil"/>
              <w:right w:val="single" w:sz="18" w:space="0" w:color="FFC000"/>
            </w:tcBorders>
            <w:shd w:val="clear" w:color="auto" w:fill="auto"/>
            <w:vAlign w:val="center"/>
          </w:tcPr>
          <w:p w14:paraId="15EA10F2" w14:textId="77777777" w:rsidR="005A3A36" w:rsidRPr="00C935A5" w:rsidRDefault="005A3A36" w:rsidP="005A3A36">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shd w:val="clear" w:color="auto" w:fill="auto"/>
            <w:vAlign w:val="bottom"/>
          </w:tcPr>
          <w:p w14:paraId="4F98C13F" w14:textId="699B3D8F" w:rsidR="005A3A36" w:rsidRPr="00C935A5" w:rsidRDefault="005A3A36" w:rsidP="005A3A36">
            <w:pPr>
              <w:spacing w:before="40" w:after="20"/>
              <w:jc w:val="right"/>
              <w:rPr>
                <w:rFonts w:cs="Arial"/>
                <w:sz w:val="18"/>
                <w:szCs w:val="18"/>
              </w:rPr>
            </w:pPr>
            <w:r w:rsidRPr="005A3A36">
              <w:rPr>
                <w:rFonts w:cs="Arial"/>
                <w:sz w:val="18"/>
                <w:szCs w:val="18"/>
              </w:rPr>
              <w:t>972</w:t>
            </w:r>
          </w:p>
        </w:tc>
        <w:tc>
          <w:tcPr>
            <w:tcW w:w="1134" w:type="dxa"/>
            <w:tcBorders>
              <w:top w:val="nil"/>
              <w:left w:val="nil"/>
              <w:bottom w:val="nil"/>
              <w:right w:val="nil"/>
            </w:tcBorders>
            <w:vAlign w:val="bottom"/>
          </w:tcPr>
          <w:p w14:paraId="323A639B" w14:textId="039582B3" w:rsidR="005A3A36" w:rsidRPr="00C935A5" w:rsidRDefault="005A3A36" w:rsidP="005A3A36">
            <w:pPr>
              <w:spacing w:before="40" w:after="20"/>
              <w:jc w:val="right"/>
              <w:rPr>
                <w:rFonts w:cs="Arial"/>
                <w:sz w:val="18"/>
                <w:szCs w:val="18"/>
              </w:rPr>
            </w:pPr>
            <w:r w:rsidRPr="005A3A36">
              <w:rPr>
                <w:rFonts w:cs="Arial"/>
                <w:sz w:val="18"/>
                <w:szCs w:val="18"/>
              </w:rPr>
              <w:t>280</w:t>
            </w:r>
          </w:p>
        </w:tc>
        <w:tc>
          <w:tcPr>
            <w:tcW w:w="1247" w:type="dxa"/>
            <w:tcBorders>
              <w:top w:val="nil"/>
              <w:left w:val="nil"/>
              <w:bottom w:val="nil"/>
              <w:right w:val="nil"/>
            </w:tcBorders>
            <w:vAlign w:val="bottom"/>
          </w:tcPr>
          <w:p w14:paraId="050C035C" w14:textId="19C3C826" w:rsidR="005A3A36" w:rsidRPr="00795565" w:rsidRDefault="005A3A36" w:rsidP="005A3A36">
            <w:pPr>
              <w:spacing w:before="40" w:after="20"/>
              <w:jc w:val="right"/>
              <w:rPr>
                <w:rFonts w:cs="Arial"/>
                <w:b/>
                <w:bCs/>
                <w:sz w:val="18"/>
                <w:szCs w:val="18"/>
              </w:rPr>
            </w:pPr>
            <w:r w:rsidRPr="00795565">
              <w:rPr>
                <w:rFonts w:cs="Arial"/>
                <w:b/>
                <w:bCs/>
                <w:sz w:val="18"/>
                <w:szCs w:val="18"/>
              </w:rPr>
              <w:t>1,252</w:t>
            </w:r>
          </w:p>
        </w:tc>
        <w:tc>
          <w:tcPr>
            <w:tcW w:w="1247" w:type="dxa"/>
            <w:tcBorders>
              <w:top w:val="nil"/>
              <w:left w:val="nil"/>
              <w:bottom w:val="nil"/>
              <w:right w:val="nil"/>
            </w:tcBorders>
            <w:shd w:val="clear" w:color="auto" w:fill="auto"/>
            <w:vAlign w:val="bottom"/>
          </w:tcPr>
          <w:p w14:paraId="38E98FED" w14:textId="06E21959" w:rsidR="005A3A36" w:rsidRPr="00795565" w:rsidRDefault="005A3A36" w:rsidP="005A3A36">
            <w:pPr>
              <w:spacing w:before="40" w:after="20"/>
              <w:jc w:val="right"/>
              <w:rPr>
                <w:rFonts w:cs="Arial"/>
                <w:b/>
                <w:bCs/>
                <w:sz w:val="18"/>
                <w:szCs w:val="18"/>
              </w:rPr>
            </w:pPr>
            <w:r w:rsidRPr="00795565">
              <w:rPr>
                <w:rFonts w:cs="Arial"/>
                <w:b/>
                <w:bCs/>
                <w:sz w:val="18"/>
                <w:szCs w:val="18"/>
              </w:rPr>
              <w:t>190</w:t>
            </w:r>
          </w:p>
        </w:tc>
        <w:tc>
          <w:tcPr>
            <w:tcW w:w="1021" w:type="dxa"/>
            <w:tcBorders>
              <w:top w:val="nil"/>
              <w:left w:val="nil"/>
              <w:bottom w:val="nil"/>
              <w:right w:val="nil"/>
            </w:tcBorders>
            <w:shd w:val="clear" w:color="auto" w:fill="auto"/>
            <w:vAlign w:val="bottom"/>
          </w:tcPr>
          <w:p w14:paraId="73435714" w14:textId="2661014B"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79708E40" w14:textId="727B7428" w:rsidR="005A3A36" w:rsidRPr="00C935A5" w:rsidRDefault="005A3A36" w:rsidP="005A3A36">
            <w:pPr>
              <w:spacing w:before="40" w:after="20"/>
              <w:jc w:val="right"/>
              <w:rPr>
                <w:rFonts w:cs="Arial"/>
                <w:sz w:val="18"/>
                <w:szCs w:val="18"/>
              </w:rPr>
            </w:pPr>
            <w:r w:rsidRPr="005A3A36">
              <w:rPr>
                <w:rFonts w:cs="Arial"/>
                <w:sz w:val="18"/>
                <w:szCs w:val="18"/>
              </w:rPr>
              <w:t>7,487</w:t>
            </w:r>
          </w:p>
        </w:tc>
      </w:tr>
      <w:tr w:rsidR="005A3A36" w:rsidRPr="005A3A36" w14:paraId="7C2A3CDA" w14:textId="77777777" w:rsidTr="009A113C">
        <w:trPr>
          <w:trHeight w:val="20"/>
        </w:trPr>
        <w:tc>
          <w:tcPr>
            <w:tcW w:w="2268" w:type="dxa"/>
            <w:tcBorders>
              <w:top w:val="nil"/>
              <w:left w:val="nil"/>
              <w:bottom w:val="nil"/>
              <w:right w:val="single" w:sz="18" w:space="0" w:color="FFC000"/>
            </w:tcBorders>
            <w:shd w:val="clear" w:color="auto" w:fill="auto"/>
            <w:vAlign w:val="center"/>
          </w:tcPr>
          <w:p w14:paraId="31FB00FE" w14:textId="77777777" w:rsidR="005A3A36" w:rsidRPr="00C935A5" w:rsidRDefault="005A3A36" w:rsidP="005A3A36">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shd w:val="clear" w:color="auto" w:fill="auto"/>
            <w:vAlign w:val="bottom"/>
          </w:tcPr>
          <w:p w14:paraId="0561CED8" w14:textId="2AF32002" w:rsidR="005A3A36" w:rsidRPr="00C935A5" w:rsidRDefault="005A3A36" w:rsidP="005A3A36">
            <w:pPr>
              <w:spacing w:before="40" w:after="20"/>
              <w:jc w:val="right"/>
              <w:rPr>
                <w:rFonts w:cs="Arial"/>
                <w:sz w:val="18"/>
                <w:szCs w:val="18"/>
              </w:rPr>
            </w:pPr>
            <w:r w:rsidRPr="005A3A36">
              <w:rPr>
                <w:rFonts w:cs="Arial"/>
                <w:sz w:val="18"/>
                <w:szCs w:val="18"/>
              </w:rPr>
              <w:t>336</w:t>
            </w:r>
          </w:p>
        </w:tc>
        <w:tc>
          <w:tcPr>
            <w:tcW w:w="1134" w:type="dxa"/>
            <w:tcBorders>
              <w:top w:val="nil"/>
              <w:left w:val="nil"/>
              <w:bottom w:val="nil"/>
              <w:right w:val="nil"/>
            </w:tcBorders>
            <w:vAlign w:val="bottom"/>
          </w:tcPr>
          <w:p w14:paraId="1448DB49" w14:textId="4C1FBACD" w:rsidR="005A3A36" w:rsidRPr="00C935A5" w:rsidRDefault="005A3A36" w:rsidP="005A3A36">
            <w:pPr>
              <w:spacing w:before="40" w:after="20"/>
              <w:jc w:val="right"/>
              <w:rPr>
                <w:rFonts w:cs="Arial"/>
                <w:sz w:val="18"/>
                <w:szCs w:val="18"/>
              </w:rPr>
            </w:pPr>
            <w:r w:rsidRPr="005A3A36">
              <w:rPr>
                <w:rFonts w:cs="Arial"/>
                <w:sz w:val="18"/>
                <w:szCs w:val="18"/>
              </w:rPr>
              <w:t>4,885</w:t>
            </w:r>
          </w:p>
        </w:tc>
        <w:tc>
          <w:tcPr>
            <w:tcW w:w="1247" w:type="dxa"/>
            <w:tcBorders>
              <w:top w:val="nil"/>
              <w:left w:val="nil"/>
              <w:bottom w:val="nil"/>
              <w:right w:val="nil"/>
            </w:tcBorders>
            <w:vAlign w:val="bottom"/>
          </w:tcPr>
          <w:p w14:paraId="4A113671" w14:textId="784E2EA6" w:rsidR="005A3A36" w:rsidRPr="00795565" w:rsidRDefault="005A3A36" w:rsidP="005A3A36">
            <w:pPr>
              <w:spacing w:before="40" w:after="20"/>
              <w:jc w:val="right"/>
              <w:rPr>
                <w:rFonts w:cs="Arial"/>
                <w:b/>
                <w:bCs/>
                <w:sz w:val="18"/>
                <w:szCs w:val="18"/>
              </w:rPr>
            </w:pPr>
            <w:r w:rsidRPr="00795565">
              <w:rPr>
                <w:rFonts w:cs="Arial"/>
                <w:b/>
                <w:bCs/>
                <w:sz w:val="18"/>
                <w:szCs w:val="18"/>
              </w:rPr>
              <w:t>5,221</w:t>
            </w:r>
          </w:p>
        </w:tc>
        <w:tc>
          <w:tcPr>
            <w:tcW w:w="1247" w:type="dxa"/>
            <w:tcBorders>
              <w:top w:val="nil"/>
              <w:left w:val="nil"/>
              <w:bottom w:val="nil"/>
              <w:right w:val="nil"/>
            </w:tcBorders>
            <w:shd w:val="clear" w:color="auto" w:fill="auto"/>
            <w:vAlign w:val="bottom"/>
          </w:tcPr>
          <w:p w14:paraId="11626C5D" w14:textId="6A6090E3" w:rsidR="005A3A36" w:rsidRPr="00795565" w:rsidRDefault="005A3A36" w:rsidP="005A3A36">
            <w:pPr>
              <w:spacing w:before="40" w:after="20"/>
              <w:jc w:val="right"/>
              <w:rPr>
                <w:rFonts w:cs="Arial"/>
                <w:b/>
                <w:bCs/>
                <w:sz w:val="18"/>
                <w:szCs w:val="18"/>
              </w:rPr>
            </w:pPr>
            <w:r w:rsidRPr="00795565">
              <w:rPr>
                <w:rFonts w:cs="Arial"/>
                <w:b/>
                <w:bCs/>
                <w:sz w:val="18"/>
                <w:szCs w:val="18"/>
              </w:rPr>
              <w:t>1,113</w:t>
            </w:r>
          </w:p>
        </w:tc>
        <w:tc>
          <w:tcPr>
            <w:tcW w:w="1021" w:type="dxa"/>
            <w:tcBorders>
              <w:top w:val="nil"/>
              <w:left w:val="nil"/>
              <w:bottom w:val="nil"/>
              <w:right w:val="nil"/>
            </w:tcBorders>
            <w:shd w:val="clear" w:color="auto" w:fill="auto"/>
            <w:vAlign w:val="bottom"/>
          </w:tcPr>
          <w:p w14:paraId="07E3E110" w14:textId="0524218A"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4C3DDBE8" w14:textId="56275A1D" w:rsidR="005A3A36" w:rsidRPr="00C935A5" w:rsidRDefault="005A3A36" w:rsidP="005A3A36">
            <w:pPr>
              <w:spacing w:before="40" w:after="20"/>
              <w:jc w:val="right"/>
              <w:rPr>
                <w:rFonts w:cs="Arial"/>
                <w:sz w:val="18"/>
                <w:szCs w:val="18"/>
              </w:rPr>
            </w:pPr>
            <w:r w:rsidRPr="005A3A36">
              <w:rPr>
                <w:rFonts w:cs="Arial"/>
                <w:sz w:val="18"/>
                <w:szCs w:val="18"/>
              </w:rPr>
              <w:t>600</w:t>
            </w:r>
          </w:p>
        </w:tc>
      </w:tr>
      <w:tr w:rsidR="005A3A36" w:rsidRPr="005A3A36" w14:paraId="537789AB" w14:textId="77777777" w:rsidTr="009A113C">
        <w:trPr>
          <w:trHeight w:val="20"/>
        </w:trPr>
        <w:tc>
          <w:tcPr>
            <w:tcW w:w="2268" w:type="dxa"/>
            <w:tcBorders>
              <w:top w:val="nil"/>
              <w:left w:val="nil"/>
              <w:bottom w:val="nil"/>
              <w:right w:val="single" w:sz="18" w:space="0" w:color="FFC000"/>
            </w:tcBorders>
            <w:shd w:val="clear" w:color="auto" w:fill="auto"/>
            <w:vAlign w:val="center"/>
          </w:tcPr>
          <w:p w14:paraId="7B6D74C6" w14:textId="77777777" w:rsidR="005A3A36" w:rsidRPr="00C935A5" w:rsidRDefault="005A3A36" w:rsidP="005A3A36">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shd w:val="clear" w:color="auto" w:fill="auto"/>
            <w:vAlign w:val="bottom"/>
          </w:tcPr>
          <w:p w14:paraId="3125BA41" w14:textId="15A3349A" w:rsidR="005A3A36" w:rsidRPr="00C935A5" w:rsidRDefault="005A3A36" w:rsidP="005A3A36">
            <w:pPr>
              <w:spacing w:before="40" w:after="20"/>
              <w:jc w:val="right"/>
              <w:rPr>
                <w:rFonts w:cs="Arial"/>
                <w:sz w:val="18"/>
                <w:szCs w:val="18"/>
              </w:rPr>
            </w:pPr>
            <w:r w:rsidRPr="005A3A36">
              <w:rPr>
                <w:rFonts w:cs="Arial"/>
                <w:sz w:val="18"/>
                <w:szCs w:val="18"/>
              </w:rPr>
              <w:t>371</w:t>
            </w:r>
          </w:p>
        </w:tc>
        <w:tc>
          <w:tcPr>
            <w:tcW w:w="1134" w:type="dxa"/>
            <w:tcBorders>
              <w:top w:val="nil"/>
              <w:left w:val="nil"/>
              <w:bottom w:val="nil"/>
              <w:right w:val="nil"/>
            </w:tcBorders>
            <w:vAlign w:val="bottom"/>
          </w:tcPr>
          <w:p w14:paraId="0F671FDD" w14:textId="3125AD25" w:rsidR="005A3A36" w:rsidRPr="00C935A5" w:rsidRDefault="005A3A36" w:rsidP="005A3A36">
            <w:pPr>
              <w:spacing w:before="40" w:after="20"/>
              <w:jc w:val="right"/>
              <w:rPr>
                <w:rFonts w:cs="Arial"/>
                <w:sz w:val="18"/>
                <w:szCs w:val="18"/>
              </w:rPr>
            </w:pPr>
            <w:r w:rsidRPr="005A3A36">
              <w:rPr>
                <w:rFonts w:cs="Arial"/>
                <w:sz w:val="18"/>
                <w:szCs w:val="18"/>
              </w:rPr>
              <w:t>1,158</w:t>
            </w:r>
          </w:p>
        </w:tc>
        <w:tc>
          <w:tcPr>
            <w:tcW w:w="1247" w:type="dxa"/>
            <w:tcBorders>
              <w:top w:val="nil"/>
              <w:left w:val="nil"/>
              <w:bottom w:val="nil"/>
              <w:right w:val="nil"/>
            </w:tcBorders>
            <w:vAlign w:val="bottom"/>
          </w:tcPr>
          <w:p w14:paraId="023E295F" w14:textId="0D703CEF" w:rsidR="005A3A36" w:rsidRPr="00795565" w:rsidRDefault="005A3A36" w:rsidP="005A3A36">
            <w:pPr>
              <w:spacing w:before="40" w:after="20"/>
              <w:jc w:val="right"/>
              <w:rPr>
                <w:rFonts w:cs="Arial"/>
                <w:b/>
                <w:bCs/>
                <w:sz w:val="18"/>
                <w:szCs w:val="18"/>
              </w:rPr>
            </w:pPr>
            <w:r w:rsidRPr="00795565">
              <w:rPr>
                <w:rFonts w:cs="Arial"/>
                <w:b/>
                <w:bCs/>
                <w:sz w:val="18"/>
                <w:szCs w:val="18"/>
              </w:rPr>
              <w:t>1,529</w:t>
            </w:r>
          </w:p>
        </w:tc>
        <w:tc>
          <w:tcPr>
            <w:tcW w:w="1247" w:type="dxa"/>
            <w:tcBorders>
              <w:top w:val="nil"/>
              <w:left w:val="nil"/>
              <w:bottom w:val="nil"/>
              <w:right w:val="nil"/>
            </w:tcBorders>
            <w:shd w:val="clear" w:color="auto" w:fill="auto"/>
            <w:vAlign w:val="bottom"/>
          </w:tcPr>
          <w:p w14:paraId="25C5CAF3" w14:textId="25DE6428" w:rsidR="005A3A36" w:rsidRPr="00795565" w:rsidRDefault="005A3A36" w:rsidP="005A3A36">
            <w:pPr>
              <w:spacing w:before="40" w:after="20"/>
              <w:jc w:val="right"/>
              <w:rPr>
                <w:rFonts w:cs="Arial"/>
                <w:b/>
                <w:bCs/>
                <w:sz w:val="18"/>
                <w:szCs w:val="18"/>
              </w:rPr>
            </w:pPr>
            <w:r w:rsidRPr="00795565">
              <w:rPr>
                <w:rFonts w:cs="Arial"/>
                <w:b/>
                <w:bCs/>
                <w:sz w:val="18"/>
                <w:szCs w:val="18"/>
              </w:rPr>
              <w:t>552</w:t>
            </w:r>
          </w:p>
        </w:tc>
        <w:tc>
          <w:tcPr>
            <w:tcW w:w="1021" w:type="dxa"/>
            <w:tcBorders>
              <w:top w:val="nil"/>
              <w:left w:val="nil"/>
              <w:bottom w:val="nil"/>
              <w:right w:val="nil"/>
            </w:tcBorders>
            <w:shd w:val="clear" w:color="auto" w:fill="auto"/>
            <w:vAlign w:val="bottom"/>
          </w:tcPr>
          <w:p w14:paraId="300790EA" w14:textId="3EB8E01B" w:rsidR="005A3A36" w:rsidRPr="00C935A5" w:rsidRDefault="005A3A36" w:rsidP="005A3A36">
            <w:pPr>
              <w:spacing w:before="40" w:after="20"/>
              <w:jc w:val="right"/>
              <w:rPr>
                <w:rFonts w:cs="Arial"/>
                <w:sz w:val="18"/>
                <w:szCs w:val="18"/>
              </w:rPr>
            </w:pPr>
            <w:r w:rsidRPr="005A3A36">
              <w:rPr>
                <w:rFonts w:cs="Arial"/>
                <w:sz w:val="18"/>
                <w:szCs w:val="18"/>
              </w:rPr>
              <w:t>329</w:t>
            </w:r>
          </w:p>
        </w:tc>
        <w:tc>
          <w:tcPr>
            <w:tcW w:w="1021" w:type="dxa"/>
            <w:tcBorders>
              <w:top w:val="nil"/>
              <w:left w:val="nil"/>
              <w:bottom w:val="nil"/>
              <w:right w:val="nil"/>
            </w:tcBorders>
            <w:shd w:val="clear" w:color="auto" w:fill="auto"/>
            <w:vAlign w:val="bottom"/>
          </w:tcPr>
          <w:p w14:paraId="2D4F3A2D" w14:textId="557A2FEB" w:rsidR="005A3A36" w:rsidRPr="00C935A5" w:rsidRDefault="005A3A36" w:rsidP="005A3A36">
            <w:pPr>
              <w:spacing w:before="40" w:after="20"/>
              <w:jc w:val="right"/>
              <w:rPr>
                <w:rFonts w:cs="Arial"/>
                <w:sz w:val="18"/>
                <w:szCs w:val="18"/>
              </w:rPr>
            </w:pPr>
            <w:r w:rsidRPr="005A3A36">
              <w:rPr>
                <w:rFonts w:cs="Arial"/>
                <w:sz w:val="18"/>
                <w:szCs w:val="18"/>
              </w:rPr>
              <w:t>7,986</w:t>
            </w:r>
          </w:p>
        </w:tc>
      </w:tr>
      <w:tr w:rsidR="005A3A36" w:rsidRPr="005A3A36" w14:paraId="1117B85B" w14:textId="77777777" w:rsidTr="009A113C">
        <w:trPr>
          <w:trHeight w:val="20"/>
        </w:trPr>
        <w:tc>
          <w:tcPr>
            <w:tcW w:w="2268" w:type="dxa"/>
            <w:tcBorders>
              <w:top w:val="nil"/>
              <w:left w:val="nil"/>
              <w:bottom w:val="nil"/>
              <w:right w:val="single" w:sz="18" w:space="0" w:color="FFC000"/>
            </w:tcBorders>
            <w:shd w:val="clear" w:color="auto" w:fill="auto"/>
            <w:vAlign w:val="center"/>
          </w:tcPr>
          <w:p w14:paraId="2BE93D3D" w14:textId="77777777" w:rsidR="005A3A36" w:rsidRPr="00C935A5" w:rsidRDefault="005A3A36" w:rsidP="005A3A36">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shd w:val="clear" w:color="auto" w:fill="auto"/>
            <w:vAlign w:val="bottom"/>
          </w:tcPr>
          <w:p w14:paraId="2DDF1804" w14:textId="5FB5295F" w:rsidR="005A3A36" w:rsidRPr="00C935A5" w:rsidRDefault="005A3A36" w:rsidP="005A3A36">
            <w:pPr>
              <w:spacing w:before="40" w:after="20"/>
              <w:jc w:val="right"/>
              <w:rPr>
                <w:rFonts w:cs="Arial"/>
                <w:sz w:val="18"/>
                <w:szCs w:val="18"/>
              </w:rPr>
            </w:pPr>
            <w:r w:rsidRPr="005A3A36">
              <w:rPr>
                <w:rFonts w:cs="Arial"/>
                <w:sz w:val="18"/>
                <w:szCs w:val="18"/>
              </w:rPr>
              <w:t>277</w:t>
            </w:r>
          </w:p>
        </w:tc>
        <w:tc>
          <w:tcPr>
            <w:tcW w:w="1134" w:type="dxa"/>
            <w:tcBorders>
              <w:top w:val="nil"/>
              <w:left w:val="nil"/>
              <w:bottom w:val="nil"/>
              <w:right w:val="nil"/>
            </w:tcBorders>
            <w:vAlign w:val="bottom"/>
          </w:tcPr>
          <w:p w14:paraId="62A91689" w14:textId="44010F5B" w:rsidR="005A3A36" w:rsidRPr="00C935A5" w:rsidRDefault="005A3A36" w:rsidP="005A3A36">
            <w:pPr>
              <w:spacing w:before="40" w:after="20"/>
              <w:jc w:val="right"/>
              <w:rPr>
                <w:rFonts w:cs="Arial"/>
                <w:sz w:val="18"/>
                <w:szCs w:val="18"/>
              </w:rPr>
            </w:pPr>
            <w:r w:rsidRPr="005A3A36">
              <w:rPr>
                <w:rFonts w:cs="Arial"/>
                <w:sz w:val="18"/>
                <w:szCs w:val="18"/>
              </w:rPr>
              <w:t>3,374</w:t>
            </w:r>
          </w:p>
        </w:tc>
        <w:tc>
          <w:tcPr>
            <w:tcW w:w="1247" w:type="dxa"/>
            <w:tcBorders>
              <w:top w:val="nil"/>
              <w:left w:val="nil"/>
              <w:bottom w:val="nil"/>
              <w:right w:val="nil"/>
            </w:tcBorders>
            <w:vAlign w:val="bottom"/>
          </w:tcPr>
          <w:p w14:paraId="0BD271BF" w14:textId="77B6FAD6" w:rsidR="005A3A36" w:rsidRPr="00795565" w:rsidRDefault="005A3A36" w:rsidP="005A3A36">
            <w:pPr>
              <w:spacing w:before="40" w:after="20"/>
              <w:jc w:val="right"/>
              <w:rPr>
                <w:rFonts w:cs="Arial"/>
                <w:b/>
                <w:bCs/>
                <w:sz w:val="18"/>
                <w:szCs w:val="18"/>
              </w:rPr>
            </w:pPr>
            <w:r w:rsidRPr="00795565">
              <w:rPr>
                <w:rFonts w:cs="Arial"/>
                <w:b/>
                <w:bCs/>
                <w:sz w:val="18"/>
                <w:szCs w:val="18"/>
              </w:rPr>
              <w:t>3,651</w:t>
            </w:r>
          </w:p>
        </w:tc>
        <w:tc>
          <w:tcPr>
            <w:tcW w:w="1247" w:type="dxa"/>
            <w:tcBorders>
              <w:top w:val="nil"/>
              <w:left w:val="nil"/>
              <w:bottom w:val="nil"/>
              <w:right w:val="nil"/>
            </w:tcBorders>
            <w:shd w:val="clear" w:color="auto" w:fill="auto"/>
            <w:vAlign w:val="bottom"/>
          </w:tcPr>
          <w:p w14:paraId="2362560D" w14:textId="41C1C958" w:rsidR="005A3A36" w:rsidRPr="00795565" w:rsidRDefault="005A3A36" w:rsidP="005A3A36">
            <w:pPr>
              <w:spacing w:before="40" w:after="20"/>
              <w:jc w:val="right"/>
              <w:rPr>
                <w:rFonts w:cs="Arial"/>
                <w:b/>
                <w:bCs/>
                <w:sz w:val="18"/>
                <w:szCs w:val="18"/>
              </w:rPr>
            </w:pPr>
            <w:r w:rsidRPr="00795565">
              <w:rPr>
                <w:rFonts w:cs="Arial"/>
                <w:b/>
                <w:bCs/>
                <w:sz w:val="18"/>
                <w:szCs w:val="18"/>
              </w:rPr>
              <w:t>1,947</w:t>
            </w:r>
          </w:p>
        </w:tc>
        <w:tc>
          <w:tcPr>
            <w:tcW w:w="1021" w:type="dxa"/>
            <w:tcBorders>
              <w:top w:val="nil"/>
              <w:left w:val="nil"/>
              <w:bottom w:val="nil"/>
              <w:right w:val="nil"/>
            </w:tcBorders>
            <w:shd w:val="clear" w:color="auto" w:fill="auto"/>
            <w:vAlign w:val="bottom"/>
          </w:tcPr>
          <w:p w14:paraId="0E8BE3E7" w14:textId="4B8D287B" w:rsidR="005A3A36" w:rsidRPr="00C935A5" w:rsidRDefault="005A3A36" w:rsidP="005A3A36">
            <w:pPr>
              <w:spacing w:before="40" w:after="20"/>
              <w:jc w:val="right"/>
              <w:rPr>
                <w:rFonts w:cs="Arial"/>
                <w:sz w:val="18"/>
                <w:szCs w:val="18"/>
              </w:rPr>
            </w:pPr>
            <w:r w:rsidRPr="005A3A36">
              <w:rPr>
                <w:rFonts w:cs="Arial"/>
                <w:sz w:val="18"/>
                <w:szCs w:val="18"/>
              </w:rPr>
              <w:t>842</w:t>
            </w:r>
          </w:p>
        </w:tc>
        <w:tc>
          <w:tcPr>
            <w:tcW w:w="1021" w:type="dxa"/>
            <w:tcBorders>
              <w:top w:val="nil"/>
              <w:left w:val="nil"/>
              <w:bottom w:val="nil"/>
              <w:right w:val="nil"/>
            </w:tcBorders>
            <w:shd w:val="clear" w:color="auto" w:fill="auto"/>
            <w:vAlign w:val="bottom"/>
          </w:tcPr>
          <w:p w14:paraId="27B2CAB8" w14:textId="0156D5EC" w:rsidR="005A3A36" w:rsidRPr="00C935A5" w:rsidRDefault="005A3A36" w:rsidP="005A3A36">
            <w:pPr>
              <w:spacing w:before="40" w:after="20"/>
              <w:jc w:val="right"/>
              <w:rPr>
                <w:rFonts w:cs="Arial"/>
                <w:sz w:val="18"/>
                <w:szCs w:val="18"/>
              </w:rPr>
            </w:pPr>
            <w:r w:rsidRPr="005A3A36">
              <w:rPr>
                <w:rFonts w:cs="Arial"/>
                <w:sz w:val="18"/>
                <w:szCs w:val="18"/>
              </w:rPr>
              <w:t>9,625</w:t>
            </w:r>
          </w:p>
        </w:tc>
      </w:tr>
      <w:tr w:rsidR="005A3A36" w:rsidRPr="005A3A36" w14:paraId="776738EE" w14:textId="77777777" w:rsidTr="009A113C">
        <w:trPr>
          <w:trHeight w:val="20"/>
        </w:trPr>
        <w:tc>
          <w:tcPr>
            <w:tcW w:w="2268" w:type="dxa"/>
            <w:tcBorders>
              <w:top w:val="nil"/>
              <w:left w:val="nil"/>
              <w:bottom w:val="nil"/>
              <w:right w:val="single" w:sz="18" w:space="0" w:color="FFC000"/>
            </w:tcBorders>
            <w:shd w:val="clear" w:color="auto" w:fill="auto"/>
            <w:vAlign w:val="center"/>
          </w:tcPr>
          <w:p w14:paraId="560847C9" w14:textId="77777777" w:rsidR="005A3A36" w:rsidRPr="00C935A5" w:rsidRDefault="005A3A36" w:rsidP="005A3A36">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shd w:val="clear" w:color="auto" w:fill="auto"/>
            <w:vAlign w:val="bottom"/>
          </w:tcPr>
          <w:p w14:paraId="16B6C3DD" w14:textId="42561A7F" w:rsidR="005A3A36" w:rsidRPr="00C935A5" w:rsidRDefault="005A3A36" w:rsidP="005A3A36">
            <w:pPr>
              <w:spacing w:before="40" w:after="20"/>
              <w:jc w:val="right"/>
              <w:rPr>
                <w:rFonts w:cs="Arial"/>
                <w:sz w:val="18"/>
                <w:szCs w:val="18"/>
              </w:rPr>
            </w:pPr>
            <w:r w:rsidRPr="005A3A36">
              <w:rPr>
                <w:rFonts w:cs="Arial"/>
                <w:sz w:val="18"/>
                <w:szCs w:val="18"/>
              </w:rPr>
              <w:t>736</w:t>
            </w:r>
          </w:p>
        </w:tc>
        <w:tc>
          <w:tcPr>
            <w:tcW w:w="1134" w:type="dxa"/>
            <w:tcBorders>
              <w:top w:val="nil"/>
              <w:left w:val="nil"/>
              <w:bottom w:val="nil"/>
              <w:right w:val="nil"/>
            </w:tcBorders>
            <w:vAlign w:val="bottom"/>
          </w:tcPr>
          <w:p w14:paraId="7C84A097" w14:textId="7C4358B1"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0711C09D" w14:textId="3EAE8758" w:rsidR="005A3A36" w:rsidRPr="00795565" w:rsidRDefault="005A3A36" w:rsidP="005A3A36">
            <w:pPr>
              <w:spacing w:before="40" w:after="20"/>
              <w:jc w:val="right"/>
              <w:rPr>
                <w:rFonts w:cs="Arial"/>
                <w:b/>
                <w:bCs/>
                <w:sz w:val="18"/>
                <w:szCs w:val="18"/>
              </w:rPr>
            </w:pPr>
            <w:r w:rsidRPr="00795565">
              <w:rPr>
                <w:rFonts w:cs="Arial"/>
                <w:b/>
                <w:bCs/>
                <w:sz w:val="18"/>
                <w:szCs w:val="18"/>
              </w:rPr>
              <w:t>736</w:t>
            </w:r>
          </w:p>
        </w:tc>
        <w:tc>
          <w:tcPr>
            <w:tcW w:w="1247" w:type="dxa"/>
            <w:tcBorders>
              <w:top w:val="nil"/>
              <w:left w:val="nil"/>
              <w:bottom w:val="nil"/>
              <w:right w:val="nil"/>
            </w:tcBorders>
            <w:shd w:val="clear" w:color="auto" w:fill="auto"/>
            <w:vAlign w:val="bottom"/>
          </w:tcPr>
          <w:p w14:paraId="4F16EEF9" w14:textId="488B1D59" w:rsidR="005A3A36" w:rsidRPr="00795565" w:rsidRDefault="005A3A36" w:rsidP="005A3A36">
            <w:pPr>
              <w:spacing w:before="40" w:after="20"/>
              <w:jc w:val="right"/>
              <w:rPr>
                <w:rFonts w:cs="Arial"/>
                <w:b/>
                <w:bCs/>
                <w:sz w:val="18"/>
                <w:szCs w:val="18"/>
              </w:rPr>
            </w:pPr>
            <w:r w:rsidRPr="00795565">
              <w:rPr>
                <w:rFonts w:cs="Arial"/>
                <w:b/>
                <w:bCs/>
                <w:sz w:val="18"/>
                <w:szCs w:val="18"/>
              </w:rPr>
              <w:t>108</w:t>
            </w:r>
          </w:p>
        </w:tc>
        <w:tc>
          <w:tcPr>
            <w:tcW w:w="1021" w:type="dxa"/>
            <w:tcBorders>
              <w:top w:val="nil"/>
              <w:left w:val="nil"/>
              <w:bottom w:val="nil"/>
              <w:right w:val="nil"/>
            </w:tcBorders>
            <w:shd w:val="clear" w:color="auto" w:fill="auto"/>
            <w:vAlign w:val="bottom"/>
          </w:tcPr>
          <w:p w14:paraId="3DDA992E" w14:textId="7B596D09"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06334192" w14:textId="30B8FC37" w:rsidR="005A3A36" w:rsidRPr="00C935A5" w:rsidRDefault="005A3A36" w:rsidP="005A3A36">
            <w:pPr>
              <w:spacing w:before="40" w:after="20"/>
              <w:jc w:val="right"/>
              <w:rPr>
                <w:rFonts w:cs="Arial"/>
                <w:sz w:val="18"/>
                <w:szCs w:val="18"/>
              </w:rPr>
            </w:pPr>
            <w:r w:rsidRPr="005A3A36">
              <w:rPr>
                <w:rFonts w:cs="Arial"/>
                <w:sz w:val="18"/>
                <w:szCs w:val="18"/>
              </w:rPr>
              <w:t>260</w:t>
            </w:r>
          </w:p>
        </w:tc>
      </w:tr>
      <w:tr w:rsidR="005A3A36" w:rsidRPr="005A3A36" w14:paraId="0E2ABA5D" w14:textId="77777777" w:rsidTr="009A113C">
        <w:trPr>
          <w:trHeight w:val="20"/>
        </w:trPr>
        <w:tc>
          <w:tcPr>
            <w:tcW w:w="2268" w:type="dxa"/>
            <w:tcBorders>
              <w:top w:val="nil"/>
              <w:left w:val="nil"/>
              <w:bottom w:val="nil"/>
              <w:right w:val="single" w:sz="18" w:space="0" w:color="FFC000"/>
            </w:tcBorders>
            <w:shd w:val="clear" w:color="auto" w:fill="auto"/>
            <w:vAlign w:val="center"/>
          </w:tcPr>
          <w:p w14:paraId="4DFFF9D2" w14:textId="77777777" w:rsidR="005A3A36" w:rsidRPr="00C935A5" w:rsidRDefault="005A3A36" w:rsidP="005A3A36">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shd w:val="clear" w:color="auto" w:fill="auto"/>
            <w:vAlign w:val="bottom"/>
          </w:tcPr>
          <w:p w14:paraId="701FD4C3" w14:textId="1BF1CC21" w:rsidR="005A3A36" w:rsidRPr="00C935A5" w:rsidRDefault="005A3A36" w:rsidP="005A3A36">
            <w:pPr>
              <w:spacing w:before="40" w:after="20"/>
              <w:jc w:val="right"/>
              <w:rPr>
                <w:rFonts w:cs="Arial"/>
                <w:sz w:val="18"/>
                <w:szCs w:val="18"/>
              </w:rPr>
            </w:pPr>
            <w:r w:rsidRPr="005A3A36">
              <w:rPr>
                <w:rFonts w:cs="Arial"/>
                <w:sz w:val="18"/>
                <w:szCs w:val="18"/>
              </w:rPr>
              <w:t>411</w:t>
            </w:r>
          </w:p>
        </w:tc>
        <w:tc>
          <w:tcPr>
            <w:tcW w:w="1134" w:type="dxa"/>
            <w:tcBorders>
              <w:top w:val="nil"/>
              <w:left w:val="nil"/>
              <w:bottom w:val="nil"/>
              <w:right w:val="nil"/>
            </w:tcBorders>
            <w:vAlign w:val="bottom"/>
          </w:tcPr>
          <w:p w14:paraId="10323720" w14:textId="2630DDF0"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71798AE2" w14:textId="3BBF12C2" w:rsidR="005A3A36" w:rsidRPr="00795565" w:rsidRDefault="005A3A36" w:rsidP="005A3A36">
            <w:pPr>
              <w:spacing w:before="40" w:after="20"/>
              <w:jc w:val="right"/>
              <w:rPr>
                <w:rFonts w:cs="Arial"/>
                <w:b/>
                <w:bCs/>
                <w:sz w:val="18"/>
                <w:szCs w:val="18"/>
              </w:rPr>
            </w:pPr>
            <w:r w:rsidRPr="00795565">
              <w:rPr>
                <w:rFonts w:cs="Arial"/>
                <w:b/>
                <w:bCs/>
                <w:sz w:val="18"/>
                <w:szCs w:val="18"/>
              </w:rPr>
              <w:t>411</w:t>
            </w:r>
          </w:p>
        </w:tc>
        <w:tc>
          <w:tcPr>
            <w:tcW w:w="1247" w:type="dxa"/>
            <w:tcBorders>
              <w:top w:val="nil"/>
              <w:left w:val="nil"/>
              <w:bottom w:val="nil"/>
              <w:right w:val="nil"/>
            </w:tcBorders>
            <w:shd w:val="clear" w:color="auto" w:fill="auto"/>
            <w:vAlign w:val="bottom"/>
          </w:tcPr>
          <w:p w14:paraId="5ED1EC26" w14:textId="2C3F7CC3" w:rsidR="005A3A36" w:rsidRPr="00795565" w:rsidRDefault="005A3A36" w:rsidP="005A3A36">
            <w:pPr>
              <w:spacing w:before="40" w:after="20"/>
              <w:jc w:val="right"/>
              <w:rPr>
                <w:rFonts w:cs="Arial"/>
                <w:b/>
                <w:bCs/>
                <w:sz w:val="18"/>
                <w:szCs w:val="18"/>
              </w:rPr>
            </w:pPr>
            <w:r w:rsidRPr="00795565">
              <w:rPr>
                <w:rFonts w:cs="Arial"/>
                <w:b/>
                <w:bCs/>
                <w:sz w:val="18"/>
                <w:szCs w:val="18"/>
              </w:rPr>
              <w:t>48</w:t>
            </w:r>
          </w:p>
        </w:tc>
        <w:tc>
          <w:tcPr>
            <w:tcW w:w="1021" w:type="dxa"/>
            <w:tcBorders>
              <w:top w:val="nil"/>
              <w:left w:val="nil"/>
              <w:bottom w:val="nil"/>
              <w:right w:val="nil"/>
            </w:tcBorders>
            <w:shd w:val="clear" w:color="auto" w:fill="auto"/>
            <w:vAlign w:val="bottom"/>
          </w:tcPr>
          <w:p w14:paraId="365D44F2" w14:textId="43B0986E"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332ADB45" w14:textId="68D4949E" w:rsidR="005A3A36" w:rsidRPr="00C935A5" w:rsidRDefault="005A3A36" w:rsidP="005A3A36">
            <w:pPr>
              <w:spacing w:before="40" w:after="20"/>
              <w:jc w:val="right"/>
              <w:rPr>
                <w:rFonts w:cs="Arial"/>
                <w:sz w:val="18"/>
                <w:szCs w:val="18"/>
              </w:rPr>
            </w:pPr>
            <w:r w:rsidRPr="005A3A36">
              <w:rPr>
                <w:rFonts w:cs="Arial"/>
                <w:sz w:val="18"/>
                <w:szCs w:val="18"/>
              </w:rPr>
              <w:t>1,127</w:t>
            </w:r>
          </w:p>
        </w:tc>
      </w:tr>
      <w:tr w:rsidR="005A3A36" w:rsidRPr="005A3A36" w14:paraId="2DA6C84B" w14:textId="77777777" w:rsidTr="009A113C">
        <w:trPr>
          <w:trHeight w:val="20"/>
        </w:trPr>
        <w:tc>
          <w:tcPr>
            <w:tcW w:w="2268" w:type="dxa"/>
            <w:tcBorders>
              <w:top w:val="nil"/>
              <w:left w:val="nil"/>
              <w:bottom w:val="nil"/>
              <w:right w:val="single" w:sz="18" w:space="0" w:color="FFC000"/>
            </w:tcBorders>
            <w:shd w:val="clear" w:color="auto" w:fill="auto"/>
            <w:vAlign w:val="center"/>
          </w:tcPr>
          <w:p w14:paraId="183C4287" w14:textId="77777777" w:rsidR="005A3A36" w:rsidRPr="00C935A5" w:rsidRDefault="005A3A36" w:rsidP="005A3A36">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shd w:val="clear" w:color="auto" w:fill="auto"/>
            <w:vAlign w:val="bottom"/>
          </w:tcPr>
          <w:p w14:paraId="5AD0E61F" w14:textId="1AA207FA" w:rsidR="005A3A36" w:rsidRPr="00C935A5" w:rsidRDefault="005A3A36" w:rsidP="005A3A36">
            <w:pPr>
              <w:spacing w:before="40" w:after="20"/>
              <w:jc w:val="right"/>
              <w:rPr>
                <w:rFonts w:cs="Arial"/>
                <w:sz w:val="18"/>
                <w:szCs w:val="18"/>
              </w:rPr>
            </w:pPr>
            <w:r w:rsidRPr="005A3A36">
              <w:rPr>
                <w:rFonts w:cs="Arial"/>
                <w:sz w:val="18"/>
                <w:szCs w:val="18"/>
              </w:rPr>
              <w:t>172</w:t>
            </w:r>
          </w:p>
        </w:tc>
        <w:tc>
          <w:tcPr>
            <w:tcW w:w="1134" w:type="dxa"/>
            <w:tcBorders>
              <w:top w:val="nil"/>
              <w:left w:val="nil"/>
              <w:bottom w:val="nil"/>
              <w:right w:val="nil"/>
            </w:tcBorders>
            <w:vAlign w:val="bottom"/>
          </w:tcPr>
          <w:p w14:paraId="1B190C21" w14:textId="5518D211" w:rsidR="005A3A36" w:rsidRPr="00C935A5" w:rsidRDefault="005A3A36" w:rsidP="005A3A36">
            <w:pPr>
              <w:spacing w:before="40" w:after="20"/>
              <w:jc w:val="right"/>
              <w:rPr>
                <w:rFonts w:cs="Arial"/>
                <w:sz w:val="18"/>
                <w:szCs w:val="18"/>
              </w:rPr>
            </w:pPr>
            <w:r w:rsidRPr="005A3A36">
              <w:rPr>
                <w:rFonts w:cs="Arial"/>
                <w:sz w:val="18"/>
                <w:szCs w:val="18"/>
              </w:rPr>
              <w:t>1,359</w:t>
            </w:r>
          </w:p>
        </w:tc>
        <w:tc>
          <w:tcPr>
            <w:tcW w:w="1247" w:type="dxa"/>
            <w:tcBorders>
              <w:top w:val="nil"/>
              <w:left w:val="nil"/>
              <w:bottom w:val="nil"/>
              <w:right w:val="nil"/>
            </w:tcBorders>
            <w:vAlign w:val="bottom"/>
          </w:tcPr>
          <w:p w14:paraId="2AF311CD" w14:textId="343FC49F" w:rsidR="005A3A36" w:rsidRPr="00795565" w:rsidRDefault="005A3A36" w:rsidP="005A3A36">
            <w:pPr>
              <w:spacing w:before="40" w:after="20"/>
              <w:jc w:val="right"/>
              <w:rPr>
                <w:rFonts w:cs="Arial"/>
                <w:b/>
                <w:bCs/>
                <w:sz w:val="18"/>
                <w:szCs w:val="18"/>
              </w:rPr>
            </w:pPr>
            <w:r w:rsidRPr="00795565">
              <w:rPr>
                <w:rFonts w:cs="Arial"/>
                <w:b/>
                <w:bCs/>
                <w:sz w:val="18"/>
                <w:szCs w:val="18"/>
              </w:rPr>
              <w:t>1,530</w:t>
            </w:r>
          </w:p>
        </w:tc>
        <w:tc>
          <w:tcPr>
            <w:tcW w:w="1247" w:type="dxa"/>
            <w:tcBorders>
              <w:top w:val="nil"/>
              <w:left w:val="nil"/>
              <w:bottom w:val="nil"/>
              <w:right w:val="nil"/>
            </w:tcBorders>
            <w:shd w:val="clear" w:color="auto" w:fill="auto"/>
            <w:vAlign w:val="bottom"/>
          </w:tcPr>
          <w:p w14:paraId="49FEA7B6" w14:textId="0D66D790" w:rsidR="005A3A36" w:rsidRPr="00795565" w:rsidRDefault="005A3A36" w:rsidP="005A3A36">
            <w:pPr>
              <w:spacing w:before="40" w:after="20"/>
              <w:jc w:val="right"/>
              <w:rPr>
                <w:rFonts w:cs="Arial"/>
                <w:b/>
                <w:bCs/>
                <w:sz w:val="18"/>
                <w:szCs w:val="18"/>
              </w:rPr>
            </w:pPr>
            <w:r w:rsidRPr="00795565">
              <w:rPr>
                <w:rFonts w:cs="Arial"/>
                <w:b/>
                <w:bCs/>
                <w:sz w:val="18"/>
                <w:szCs w:val="18"/>
              </w:rPr>
              <w:t>680</w:t>
            </w:r>
          </w:p>
        </w:tc>
        <w:tc>
          <w:tcPr>
            <w:tcW w:w="1021" w:type="dxa"/>
            <w:tcBorders>
              <w:top w:val="nil"/>
              <w:left w:val="nil"/>
              <w:bottom w:val="nil"/>
              <w:right w:val="nil"/>
            </w:tcBorders>
            <w:shd w:val="clear" w:color="auto" w:fill="auto"/>
            <w:vAlign w:val="bottom"/>
          </w:tcPr>
          <w:p w14:paraId="4974BA79" w14:textId="3E565760"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1E228721" w14:textId="1162DFE2" w:rsidR="005A3A36" w:rsidRPr="00C935A5" w:rsidRDefault="005A3A36" w:rsidP="005A3A36">
            <w:pPr>
              <w:spacing w:before="40" w:after="20"/>
              <w:jc w:val="right"/>
              <w:rPr>
                <w:rFonts w:cs="Arial"/>
                <w:sz w:val="18"/>
                <w:szCs w:val="18"/>
              </w:rPr>
            </w:pPr>
            <w:r w:rsidRPr="005A3A36">
              <w:rPr>
                <w:rFonts w:cs="Arial"/>
                <w:sz w:val="18"/>
                <w:szCs w:val="18"/>
              </w:rPr>
              <w:t>8,367</w:t>
            </w:r>
          </w:p>
        </w:tc>
      </w:tr>
      <w:tr w:rsidR="005A3A36" w:rsidRPr="005A3A36" w14:paraId="16EEDDF5" w14:textId="77777777" w:rsidTr="009A113C">
        <w:trPr>
          <w:trHeight w:val="20"/>
        </w:trPr>
        <w:tc>
          <w:tcPr>
            <w:tcW w:w="2268" w:type="dxa"/>
            <w:tcBorders>
              <w:top w:val="nil"/>
              <w:left w:val="nil"/>
              <w:bottom w:val="nil"/>
              <w:right w:val="single" w:sz="18" w:space="0" w:color="FFC000"/>
            </w:tcBorders>
            <w:shd w:val="clear" w:color="auto" w:fill="auto"/>
            <w:vAlign w:val="center"/>
          </w:tcPr>
          <w:p w14:paraId="725EADC6" w14:textId="77777777" w:rsidR="005A3A36" w:rsidRPr="00C935A5" w:rsidRDefault="005A3A36" w:rsidP="005A3A36">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shd w:val="clear" w:color="auto" w:fill="auto"/>
            <w:vAlign w:val="bottom"/>
          </w:tcPr>
          <w:p w14:paraId="353D7E8A" w14:textId="3D6873F3" w:rsidR="005A3A36" w:rsidRPr="00C935A5" w:rsidRDefault="005A3A36" w:rsidP="005A3A36">
            <w:pPr>
              <w:spacing w:before="40" w:after="20"/>
              <w:jc w:val="right"/>
              <w:rPr>
                <w:rFonts w:cs="Arial"/>
                <w:sz w:val="18"/>
                <w:szCs w:val="18"/>
              </w:rPr>
            </w:pPr>
            <w:r w:rsidRPr="005A3A36">
              <w:rPr>
                <w:rFonts w:cs="Arial"/>
                <w:sz w:val="18"/>
                <w:szCs w:val="18"/>
              </w:rPr>
              <w:t>521</w:t>
            </w:r>
          </w:p>
        </w:tc>
        <w:tc>
          <w:tcPr>
            <w:tcW w:w="1134" w:type="dxa"/>
            <w:tcBorders>
              <w:top w:val="nil"/>
              <w:left w:val="nil"/>
              <w:bottom w:val="nil"/>
              <w:right w:val="nil"/>
            </w:tcBorders>
            <w:vAlign w:val="bottom"/>
          </w:tcPr>
          <w:p w14:paraId="132C467B" w14:textId="6B34F370"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2498A810" w14:textId="696BF86F" w:rsidR="005A3A36" w:rsidRPr="00795565" w:rsidRDefault="005A3A36" w:rsidP="005A3A36">
            <w:pPr>
              <w:spacing w:before="40" w:after="20"/>
              <w:jc w:val="right"/>
              <w:rPr>
                <w:rFonts w:cs="Arial"/>
                <w:b/>
                <w:bCs/>
                <w:sz w:val="18"/>
                <w:szCs w:val="18"/>
              </w:rPr>
            </w:pPr>
            <w:r w:rsidRPr="00795565">
              <w:rPr>
                <w:rFonts w:cs="Arial"/>
                <w:b/>
                <w:bCs/>
                <w:sz w:val="18"/>
                <w:szCs w:val="18"/>
              </w:rPr>
              <w:t>521</w:t>
            </w:r>
          </w:p>
        </w:tc>
        <w:tc>
          <w:tcPr>
            <w:tcW w:w="1247" w:type="dxa"/>
            <w:tcBorders>
              <w:top w:val="nil"/>
              <w:left w:val="nil"/>
              <w:bottom w:val="nil"/>
              <w:right w:val="nil"/>
            </w:tcBorders>
            <w:shd w:val="clear" w:color="auto" w:fill="auto"/>
            <w:vAlign w:val="bottom"/>
          </w:tcPr>
          <w:p w14:paraId="0F743D51" w14:textId="6E26B820" w:rsidR="005A3A36" w:rsidRPr="00795565" w:rsidRDefault="005A3A36" w:rsidP="005A3A36">
            <w:pPr>
              <w:spacing w:before="40" w:after="20"/>
              <w:jc w:val="right"/>
              <w:rPr>
                <w:rFonts w:cs="Arial"/>
                <w:b/>
                <w:bCs/>
                <w:sz w:val="18"/>
                <w:szCs w:val="18"/>
              </w:rPr>
            </w:pPr>
            <w:r w:rsidRPr="00795565">
              <w:rPr>
                <w:rFonts w:cs="Arial"/>
                <w:b/>
                <w:bCs/>
                <w:sz w:val="18"/>
                <w:szCs w:val="18"/>
              </w:rPr>
              <w:t>99</w:t>
            </w:r>
          </w:p>
        </w:tc>
        <w:tc>
          <w:tcPr>
            <w:tcW w:w="1021" w:type="dxa"/>
            <w:tcBorders>
              <w:top w:val="nil"/>
              <w:left w:val="nil"/>
              <w:bottom w:val="nil"/>
              <w:right w:val="nil"/>
            </w:tcBorders>
            <w:shd w:val="clear" w:color="auto" w:fill="auto"/>
            <w:vAlign w:val="bottom"/>
          </w:tcPr>
          <w:p w14:paraId="7960F52F" w14:textId="1933AB0F"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17AB0516" w14:textId="6E361CA3" w:rsidR="005A3A36" w:rsidRPr="00C935A5" w:rsidRDefault="005A3A36" w:rsidP="005A3A36">
            <w:pPr>
              <w:spacing w:before="40" w:after="20"/>
              <w:jc w:val="right"/>
              <w:rPr>
                <w:rFonts w:cs="Arial"/>
                <w:sz w:val="18"/>
                <w:szCs w:val="18"/>
              </w:rPr>
            </w:pPr>
            <w:r w:rsidRPr="005A3A36">
              <w:rPr>
                <w:rFonts w:cs="Arial"/>
                <w:sz w:val="18"/>
                <w:szCs w:val="18"/>
              </w:rPr>
              <w:t>894</w:t>
            </w:r>
          </w:p>
        </w:tc>
      </w:tr>
      <w:tr w:rsidR="005A3A36" w:rsidRPr="005A3A36" w14:paraId="7D2AB380" w14:textId="77777777" w:rsidTr="009A113C">
        <w:trPr>
          <w:trHeight w:val="20"/>
        </w:trPr>
        <w:tc>
          <w:tcPr>
            <w:tcW w:w="2268" w:type="dxa"/>
            <w:tcBorders>
              <w:top w:val="nil"/>
              <w:left w:val="nil"/>
              <w:bottom w:val="nil"/>
              <w:right w:val="single" w:sz="18" w:space="0" w:color="FFC000"/>
            </w:tcBorders>
            <w:shd w:val="clear" w:color="auto" w:fill="auto"/>
            <w:vAlign w:val="center"/>
          </w:tcPr>
          <w:p w14:paraId="64C5C5FC" w14:textId="77777777" w:rsidR="005A3A36" w:rsidRPr="00C935A5" w:rsidRDefault="005A3A36" w:rsidP="005A3A36">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shd w:val="clear" w:color="auto" w:fill="auto"/>
            <w:vAlign w:val="bottom"/>
          </w:tcPr>
          <w:p w14:paraId="1249476A" w14:textId="5E72A2DA" w:rsidR="005A3A36" w:rsidRPr="00C935A5" w:rsidRDefault="005A3A36" w:rsidP="005A3A36">
            <w:pPr>
              <w:spacing w:before="40" w:after="20"/>
              <w:jc w:val="right"/>
              <w:rPr>
                <w:rFonts w:cs="Arial"/>
                <w:sz w:val="18"/>
                <w:szCs w:val="18"/>
              </w:rPr>
            </w:pPr>
            <w:r w:rsidRPr="005A3A36">
              <w:rPr>
                <w:rFonts w:cs="Arial"/>
                <w:sz w:val="18"/>
                <w:szCs w:val="18"/>
              </w:rPr>
              <w:t>1,291</w:t>
            </w:r>
          </w:p>
        </w:tc>
        <w:tc>
          <w:tcPr>
            <w:tcW w:w="1134" w:type="dxa"/>
            <w:tcBorders>
              <w:top w:val="nil"/>
              <w:left w:val="nil"/>
              <w:bottom w:val="nil"/>
              <w:right w:val="nil"/>
            </w:tcBorders>
            <w:vAlign w:val="bottom"/>
          </w:tcPr>
          <w:p w14:paraId="20457272" w14:textId="6EDE6F84" w:rsidR="005A3A36" w:rsidRPr="00C935A5" w:rsidRDefault="005A3A36" w:rsidP="005A3A36">
            <w:pPr>
              <w:spacing w:before="40" w:after="20"/>
              <w:jc w:val="right"/>
              <w:rPr>
                <w:rFonts w:cs="Arial"/>
                <w:sz w:val="18"/>
                <w:szCs w:val="18"/>
              </w:rPr>
            </w:pPr>
            <w:r w:rsidRPr="005A3A36">
              <w:rPr>
                <w:rFonts w:cs="Arial"/>
                <w:sz w:val="18"/>
                <w:szCs w:val="18"/>
              </w:rPr>
              <w:t>416</w:t>
            </w:r>
          </w:p>
        </w:tc>
        <w:tc>
          <w:tcPr>
            <w:tcW w:w="1247" w:type="dxa"/>
            <w:tcBorders>
              <w:top w:val="nil"/>
              <w:left w:val="nil"/>
              <w:bottom w:val="nil"/>
              <w:right w:val="nil"/>
            </w:tcBorders>
            <w:vAlign w:val="bottom"/>
          </w:tcPr>
          <w:p w14:paraId="23443716" w14:textId="6669117D" w:rsidR="005A3A36" w:rsidRPr="00795565" w:rsidRDefault="005A3A36" w:rsidP="005A3A36">
            <w:pPr>
              <w:spacing w:before="40" w:after="20"/>
              <w:jc w:val="right"/>
              <w:rPr>
                <w:rFonts w:cs="Arial"/>
                <w:b/>
                <w:bCs/>
                <w:sz w:val="18"/>
                <w:szCs w:val="18"/>
              </w:rPr>
            </w:pPr>
            <w:r w:rsidRPr="00795565">
              <w:rPr>
                <w:rFonts w:cs="Arial"/>
                <w:b/>
                <w:bCs/>
                <w:sz w:val="18"/>
                <w:szCs w:val="18"/>
              </w:rPr>
              <w:t>1,707</w:t>
            </w:r>
          </w:p>
        </w:tc>
        <w:tc>
          <w:tcPr>
            <w:tcW w:w="1247" w:type="dxa"/>
            <w:tcBorders>
              <w:top w:val="nil"/>
              <w:left w:val="nil"/>
              <w:bottom w:val="nil"/>
              <w:right w:val="nil"/>
            </w:tcBorders>
            <w:shd w:val="clear" w:color="auto" w:fill="auto"/>
            <w:vAlign w:val="bottom"/>
          </w:tcPr>
          <w:p w14:paraId="0B021F43" w14:textId="67D0D009" w:rsidR="005A3A36" w:rsidRPr="00795565" w:rsidRDefault="005A3A36" w:rsidP="005A3A36">
            <w:pPr>
              <w:spacing w:before="40" w:after="20"/>
              <w:jc w:val="right"/>
              <w:rPr>
                <w:rFonts w:cs="Arial"/>
                <w:b/>
                <w:bCs/>
                <w:sz w:val="18"/>
                <w:szCs w:val="18"/>
              </w:rPr>
            </w:pPr>
            <w:r w:rsidRPr="00795565">
              <w:rPr>
                <w:rFonts w:cs="Arial"/>
                <w:b/>
                <w:bCs/>
                <w:sz w:val="18"/>
                <w:szCs w:val="18"/>
              </w:rPr>
              <w:t>447</w:t>
            </w:r>
          </w:p>
        </w:tc>
        <w:tc>
          <w:tcPr>
            <w:tcW w:w="1021" w:type="dxa"/>
            <w:tcBorders>
              <w:top w:val="nil"/>
              <w:left w:val="nil"/>
              <w:bottom w:val="nil"/>
              <w:right w:val="nil"/>
            </w:tcBorders>
            <w:shd w:val="clear" w:color="auto" w:fill="auto"/>
            <w:vAlign w:val="bottom"/>
          </w:tcPr>
          <w:p w14:paraId="6B75FFC4" w14:textId="2CF59047"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28E1E569" w14:textId="63ACBF65" w:rsidR="005A3A36" w:rsidRPr="00C935A5" w:rsidRDefault="005A3A36" w:rsidP="005A3A36">
            <w:pPr>
              <w:spacing w:before="40" w:after="20"/>
              <w:jc w:val="right"/>
              <w:rPr>
                <w:rFonts w:cs="Arial"/>
                <w:sz w:val="18"/>
                <w:szCs w:val="18"/>
              </w:rPr>
            </w:pPr>
            <w:r w:rsidRPr="005A3A36">
              <w:rPr>
                <w:rFonts w:cs="Arial"/>
                <w:sz w:val="18"/>
                <w:szCs w:val="18"/>
              </w:rPr>
              <w:t>590</w:t>
            </w:r>
          </w:p>
        </w:tc>
      </w:tr>
      <w:tr w:rsidR="005A3A36" w:rsidRPr="005A3A36" w14:paraId="2742A5C9" w14:textId="77777777" w:rsidTr="009A113C">
        <w:trPr>
          <w:trHeight w:val="20"/>
        </w:trPr>
        <w:tc>
          <w:tcPr>
            <w:tcW w:w="2268" w:type="dxa"/>
            <w:tcBorders>
              <w:top w:val="nil"/>
              <w:left w:val="nil"/>
              <w:bottom w:val="nil"/>
              <w:right w:val="single" w:sz="18" w:space="0" w:color="FFC000"/>
            </w:tcBorders>
            <w:shd w:val="clear" w:color="auto" w:fill="auto"/>
            <w:vAlign w:val="center"/>
          </w:tcPr>
          <w:p w14:paraId="6A3524D7" w14:textId="77777777" w:rsidR="005A3A36" w:rsidRPr="00C935A5" w:rsidRDefault="005A3A36" w:rsidP="005A3A36">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shd w:val="clear" w:color="auto" w:fill="auto"/>
            <w:vAlign w:val="bottom"/>
          </w:tcPr>
          <w:p w14:paraId="13D34950" w14:textId="50C9CB20" w:rsidR="005A3A36" w:rsidRPr="00C935A5" w:rsidRDefault="005A3A36" w:rsidP="005A3A36">
            <w:pPr>
              <w:spacing w:before="40" w:after="20"/>
              <w:jc w:val="right"/>
              <w:rPr>
                <w:rFonts w:cs="Arial"/>
                <w:sz w:val="18"/>
                <w:szCs w:val="18"/>
              </w:rPr>
            </w:pPr>
            <w:r w:rsidRPr="005A3A36">
              <w:rPr>
                <w:rFonts w:cs="Arial"/>
                <w:sz w:val="18"/>
                <w:szCs w:val="18"/>
              </w:rPr>
              <w:t>276</w:t>
            </w:r>
          </w:p>
        </w:tc>
        <w:tc>
          <w:tcPr>
            <w:tcW w:w="1134" w:type="dxa"/>
            <w:tcBorders>
              <w:top w:val="nil"/>
              <w:left w:val="nil"/>
              <w:bottom w:val="nil"/>
              <w:right w:val="nil"/>
            </w:tcBorders>
            <w:vAlign w:val="bottom"/>
          </w:tcPr>
          <w:p w14:paraId="2BB0498C" w14:textId="68826D01" w:rsidR="005A3A36" w:rsidRPr="00C935A5" w:rsidRDefault="005A3A36" w:rsidP="005A3A36">
            <w:pPr>
              <w:spacing w:before="40" w:after="20"/>
              <w:jc w:val="right"/>
              <w:rPr>
                <w:rFonts w:cs="Arial"/>
                <w:sz w:val="18"/>
                <w:szCs w:val="18"/>
              </w:rPr>
            </w:pPr>
            <w:r w:rsidRPr="005A3A36">
              <w:rPr>
                <w:rFonts w:cs="Arial"/>
                <w:sz w:val="18"/>
                <w:szCs w:val="18"/>
              </w:rPr>
              <w:t>1,156</w:t>
            </w:r>
          </w:p>
        </w:tc>
        <w:tc>
          <w:tcPr>
            <w:tcW w:w="1247" w:type="dxa"/>
            <w:tcBorders>
              <w:top w:val="nil"/>
              <w:left w:val="nil"/>
              <w:bottom w:val="nil"/>
              <w:right w:val="nil"/>
            </w:tcBorders>
            <w:vAlign w:val="bottom"/>
          </w:tcPr>
          <w:p w14:paraId="25023E47" w14:textId="6E9CAC28" w:rsidR="005A3A36" w:rsidRPr="00795565" w:rsidRDefault="005A3A36" w:rsidP="005A3A36">
            <w:pPr>
              <w:spacing w:before="40" w:after="20"/>
              <w:jc w:val="right"/>
              <w:rPr>
                <w:rFonts w:cs="Arial"/>
                <w:b/>
                <w:bCs/>
                <w:sz w:val="18"/>
                <w:szCs w:val="18"/>
              </w:rPr>
            </w:pPr>
            <w:r w:rsidRPr="00795565">
              <w:rPr>
                <w:rFonts w:cs="Arial"/>
                <w:b/>
                <w:bCs/>
                <w:sz w:val="18"/>
                <w:szCs w:val="18"/>
              </w:rPr>
              <w:t>1,432</w:t>
            </w:r>
          </w:p>
        </w:tc>
        <w:tc>
          <w:tcPr>
            <w:tcW w:w="1247" w:type="dxa"/>
            <w:tcBorders>
              <w:top w:val="nil"/>
              <w:left w:val="nil"/>
              <w:bottom w:val="nil"/>
              <w:right w:val="nil"/>
            </w:tcBorders>
            <w:shd w:val="clear" w:color="auto" w:fill="auto"/>
            <w:vAlign w:val="bottom"/>
          </w:tcPr>
          <w:p w14:paraId="621BE908" w14:textId="0B8570D9" w:rsidR="005A3A36" w:rsidRPr="00795565" w:rsidRDefault="005A3A36" w:rsidP="005A3A36">
            <w:pPr>
              <w:spacing w:before="40" w:after="20"/>
              <w:jc w:val="right"/>
              <w:rPr>
                <w:rFonts w:cs="Arial"/>
                <w:b/>
                <w:bCs/>
                <w:sz w:val="18"/>
                <w:szCs w:val="18"/>
              </w:rPr>
            </w:pPr>
            <w:r w:rsidRPr="00795565">
              <w:rPr>
                <w:rFonts w:cs="Arial"/>
                <w:b/>
                <w:bCs/>
                <w:sz w:val="18"/>
                <w:szCs w:val="18"/>
              </w:rPr>
              <w:t>310</w:t>
            </w:r>
          </w:p>
        </w:tc>
        <w:tc>
          <w:tcPr>
            <w:tcW w:w="1021" w:type="dxa"/>
            <w:tcBorders>
              <w:top w:val="nil"/>
              <w:left w:val="nil"/>
              <w:bottom w:val="nil"/>
              <w:right w:val="nil"/>
            </w:tcBorders>
            <w:shd w:val="clear" w:color="auto" w:fill="auto"/>
            <w:vAlign w:val="bottom"/>
          </w:tcPr>
          <w:p w14:paraId="63C7BD6F" w14:textId="75376A18" w:rsidR="005A3A36" w:rsidRPr="00C935A5" w:rsidRDefault="005A3A36" w:rsidP="005A3A36">
            <w:pPr>
              <w:spacing w:before="40" w:after="20"/>
              <w:jc w:val="right"/>
              <w:rPr>
                <w:rFonts w:cs="Arial"/>
                <w:sz w:val="18"/>
                <w:szCs w:val="18"/>
              </w:rPr>
            </w:pPr>
            <w:r w:rsidRPr="005A3A36">
              <w:rPr>
                <w:rFonts w:cs="Arial"/>
                <w:sz w:val="18"/>
                <w:szCs w:val="18"/>
              </w:rPr>
              <w:t>1,269</w:t>
            </w:r>
          </w:p>
        </w:tc>
        <w:tc>
          <w:tcPr>
            <w:tcW w:w="1021" w:type="dxa"/>
            <w:tcBorders>
              <w:top w:val="nil"/>
              <w:left w:val="nil"/>
              <w:bottom w:val="nil"/>
              <w:right w:val="nil"/>
            </w:tcBorders>
            <w:shd w:val="clear" w:color="auto" w:fill="auto"/>
            <w:vAlign w:val="bottom"/>
          </w:tcPr>
          <w:p w14:paraId="00BB29E3" w14:textId="69EE03D7" w:rsidR="005A3A36" w:rsidRPr="00C935A5" w:rsidRDefault="005A3A36" w:rsidP="005A3A36">
            <w:pPr>
              <w:spacing w:before="40" w:after="20"/>
              <w:jc w:val="right"/>
              <w:rPr>
                <w:rFonts w:cs="Arial"/>
                <w:sz w:val="18"/>
                <w:szCs w:val="18"/>
              </w:rPr>
            </w:pPr>
            <w:r w:rsidRPr="005A3A36">
              <w:rPr>
                <w:rFonts w:cs="Arial"/>
                <w:sz w:val="18"/>
                <w:szCs w:val="18"/>
              </w:rPr>
              <w:t>13,069</w:t>
            </w:r>
          </w:p>
        </w:tc>
      </w:tr>
      <w:tr w:rsidR="005A3A36" w:rsidRPr="005A3A36" w14:paraId="4B5BC409" w14:textId="77777777" w:rsidTr="009A113C">
        <w:trPr>
          <w:trHeight w:val="20"/>
        </w:trPr>
        <w:tc>
          <w:tcPr>
            <w:tcW w:w="2268" w:type="dxa"/>
            <w:tcBorders>
              <w:top w:val="nil"/>
              <w:left w:val="nil"/>
              <w:bottom w:val="nil"/>
              <w:right w:val="single" w:sz="18" w:space="0" w:color="FFC000"/>
            </w:tcBorders>
            <w:shd w:val="clear" w:color="auto" w:fill="auto"/>
            <w:vAlign w:val="center"/>
          </w:tcPr>
          <w:p w14:paraId="42DECBF7" w14:textId="77777777" w:rsidR="005A3A36" w:rsidRPr="00C935A5" w:rsidRDefault="005A3A36" w:rsidP="005A3A36">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shd w:val="clear" w:color="auto" w:fill="auto"/>
            <w:vAlign w:val="bottom"/>
          </w:tcPr>
          <w:p w14:paraId="78438DB1" w14:textId="1946E11E" w:rsidR="005A3A36" w:rsidRPr="00C935A5" w:rsidRDefault="005A3A36" w:rsidP="005A3A36">
            <w:pPr>
              <w:spacing w:before="40" w:after="20"/>
              <w:jc w:val="right"/>
              <w:rPr>
                <w:rFonts w:cs="Arial"/>
                <w:sz w:val="18"/>
                <w:szCs w:val="18"/>
              </w:rPr>
            </w:pPr>
            <w:r w:rsidRPr="005A3A36">
              <w:rPr>
                <w:rFonts w:cs="Arial"/>
                <w:sz w:val="18"/>
                <w:szCs w:val="18"/>
              </w:rPr>
              <w:t>162</w:t>
            </w:r>
          </w:p>
        </w:tc>
        <w:tc>
          <w:tcPr>
            <w:tcW w:w="1134" w:type="dxa"/>
            <w:tcBorders>
              <w:top w:val="nil"/>
              <w:left w:val="nil"/>
              <w:bottom w:val="nil"/>
              <w:right w:val="nil"/>
            </w:tcBorders>
            <w:vAlign w:val="bottom"/>
          </w:tcPr>
          <w:p w14:paraId="529FC86B" w14:textId="4F36FCC9" w:rsidR="005A3A36" w:rsidRPr="00C935A5" w:rsidRDefault="005A3A36" w:rsidP="005A3A36">
            <w:pPr>
              <w:spacing w:before="40" w:after="20"/>
              <w:jc w:val="right"/>
              <w:rPr>
                <w:rFonts w:cs="Arial"/>
                <w:sz w:val="18"/>
                <w:szCs w:val="18"/>
              </w:rPr>
            </w:pPr>
            <w:r w:rsidRPr="005A3A36">
              <w:rPr>
                <w:rFonts w:cs="Arial"/>
                <w:sz w:val="18"/>
                <w:szCs w:val="18"/>
              </w:rPr>
              <w:t>2,582</w:t>
            </w:r>
          </w:p>
        </w:tc>
        <w:tc>
          <w:tcPr>
            <w:tcW w:w="1247" w:type="dxa"/>
            <w:tcBorders>
              <w:top w:val="nil"/>
              <w:left w:val="nil"/>
              <w:bottom w:val="nil"/>
              <w:right w:val="nil"/>
            </w:tcBorders>
            <w:vAlign w:val="bottom"/>
          </w:tcPr>
          <w:p w14:paraId="56D89A4B" w14:textId="0B8C9067" w:rsidR="005A3A36" w:rsidRPr="00795565" w:rsidRDefault="005A3A36" w:rsidP="005A3A36">
            <w:pPr>
              <w:spacing w:before="40" w:after="20"/>
              <w:jc w:val="right"/>
              <w:rPr>
                <w:rFonts w:cs="Arial"/>
                <w:b/>
                <w:bCs/>
                <w:sz w:val="18"/>
                <w:szCs w:val="18"/>
              </w:rPr>
            </w:pPr>
            <w:r w:rsidRPr="00795565">
              <w:rPr>
                <w:rFonts w:cs="Arial"/>
                <w:b/>
                <w:bCs/>
                <w:sz w:val="18"/>
                <w:szCs w:val="18"/>
              </w:rPr>
              <w:t>2,744</w:t>
            </w:r>
          </w:p>
        </w:tc>
        <w:tc>
          <w:tcPr>
            <w:tcW w:w="1247" w:type="dxa"/>
            <w:tcBorders>
              <w:top w:val="nil"/>
              <w:left w:val="nil"/>
              <w:bottom w:val="nil"/>
              <w:right w:val="nil"/>
            </w:tcBorders>
            <w:shd w:val="clear" w:color="auto" w:fill="auto"/>
            <w:vAlign w:val="bottom"/>
          </w:tcPr>
          <w:p w14:paraId="4EA41EE4" w14:textId="2A8C69AE" w:rsidR="005A3A36" w:rsidRPr="00795565" w:rsidRDefault="005A3A36" w:rsidP="005A3A36">
            <w:pPr>
              <w:spacing w:before="40" w:after="20"/>
              <w:jc w:val="right"/>
              <w:rPr>
                <w:rFonts w:cs="Arial"/>
                <w:b/>
                <w:bCs/>
                <w:sz w:val="18"/>
                <w:szCs w:val="18"/>
              </w:rPr>
            </w:pPr>
            <w:r w:rsidRPr="00795565">
              <w:rPr>
                <w:rFonts w:cs="Arial"/>
                <w:b/>
                <w:bCs/>
                <w:sz w:val="18"/>
                <w:szCs w:val="18"/>
              </w:rPr>
              <w:t>1,274</w:t>
            </w:r>
          </w:p>
        </w:tc>
        <w:tc>
          <w:tcPr>
            <w:tcW w:w="1021" w:type="dxa"/>
            <w:tcBorders>
              <w:top w:val="nil"/>
              <w:left w:val="nil"/>
              <w:bottom w:val="nil"/>
              <w:right w:val="nil"/>
            </w:tcBorders>
            <w:shd w:val="clear" w:color="auto" w:fill="auto"/>
            <w:vAlign w:val="bottom"/>
          </w:tcPr>
          <w:p w14:paraId="0941DD09" w14:textId="6B164950" w:rsidR="005A3A36" w:rsidRPr="00C935A5" w:rsidRDefault="005A3A36" w:rsidP="005A3A36">
            <w:pPr>
              <w:spacing w:before="40" w:after="20"/>
              <w:jc w:val="right"/>
              <w:rPr>
                <w:rFonts w:cs="Arial"/>
                <w:sz w:val="18"/>
                <w:szCs w:val="18"/>
              </w:rPr>
            </w:pPr>
            <w:r w:rsidRPr="005A3A36">
              <w:rPr>
                <w:rFonts w:cs="Arial"/>
                <w:sz w:val="18"/>
                <w:szCs w:val="18"/>
              </w:rPr>
              <w:t>689</w:t>
            </w:r>
          </w:p>
        </w:tc>
        <w:tc>
          <w:tcPr>
            <w:tcW w:w="1021" w:type="dxa"/>
            <w:tcBorders>
              <w:top w:val="nil"/>
              <w:left w:val="nil"/>
              <w:bottom w:val="nil"/>
              <w:right w:val="nil"/>
            </w:tcBorders>
            <w:shd w:val="clear" w:color="auto" w:fill="auto"/>
            <w:vAlign w:val="bottom"/>
          </w:tcPr>
          <w:p w14:paraId="3EC94B55" w14:textId="510765B7" w:rsidR="005A3A36" w:rsidRPr="00C935A5" w:rsidRDefault="005A3A36" w:rsidP="005A3A36">
            <w:pPr>
              <w:spacing w:before="40" w:after="20"/>
              <w:jc w:val="right"/>
              <w:rPr>
                <w:rFonts w:cs="Arial"/>
                <w:sz w:val="18"/>
                <w:szCs w:val="18"/>
              </w:rPr>
            </w:pPr>
            <w:r w:rsidRPr="005A3A36">
              <w:rPr>
                <w:rFonts w:cs="Arial"/>
                <w:sz w:val="18"/>
                <w:szCs w:val="18"/>
              </w:rPr>
              <w:t>12,239</w:t>
            </w:r>
          </w:p>
        </w:tc>
      </w:tr>
      <w:tr w:rsidR="005A3A36" w:rsidRPr="005A3A36" w14:paraId="6E7394DA" w14:textId="77777777" w:rsidTr="009A113C">
        <w:trPr>
          <w:trHeight w:val="20"/>
        </w:trPr>
        <w:tc>
          <w:tcPr>
            <w:tcW w:w="2268" w:type="dxa"/>
            <w:tcBorders>
              <w:top w:val="nil"/>
              <w:left w:val="nil"/>
              <w:bottom w:val="nil"/>
              <w:right w:val="single" w:sz="18" w:space="0" w:color="FFC000"/>
            </w:tcBorders>
            <w:shd w:val="clear" w:color="auto" w:fill="auto"/>
            <w:vAlign w:val="center"/>
          </w:tcPr>
          <w:p w14:paraId="1A7C640A" w14:textId="77777777" w:rsidR="005A3A36" w:rsidRPr="00C935A5" w:rsidRDefault="005A3A36" w:rsidP="005A3A36">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shd w:val="clear" w:color="auto" w:fill="auto"/>
            <w:vAlign w:val="bottom"/>
          </w:tcPr>
          <w:p w14:paraId="31169426" w14:textId="67BEFCC5" w:rsidR="005A3A36" w:rsidRPr="00C935A5" w:rsidRDefault="005A3A36" w:rsidP="005A3A36">
            <w:pPr>
              <w:spacing w:before="40" w:after="20"/>
              <w:jc w:val="right"/>
              <w:rPr>
                <w:rFonts w:cs="Arial"/>
                <w:sz w:val="18"/>
                <w:szCs w:val="18"/>
              </w:rPr>
            </w:pPr>
            <w:r w:rsidRPr="005A3A36">
              <w:rPr>
                <w:rFonts w:cs="Arial"/>
                <w:sz w:val="18"/>
                <w:szCs w:val="18"/>
              </w:rPr>
              <w:t>147</w:t>
            </w:r>
          </w:p>
        </w:tc>
        <w:tc>
          <w:tcPr>
            <w:tcW w:w="1134" w:type="dxa"/>
            <w:tcBorders>
              <w:top w:val="nil"/>
              <w:left w:val="nil"/>
              <w:bottom w:val="nil"/>
              <w:right w:val="nil"/>
            </w:tcBorders>
            <w:vAlign w:val="bottom"/>
          </w:tcPr>
          <w:p w14:paraId="4A3E3857" w14:textId="24F3F320" w:rsidR="005A3A36" w:rsidRPr="00C935A5" w:rsidRDefault="005A3A36" w:rsidP="005A3A36">
            <w:pPr>
              <w:spacing w:before="40" w:after="20"/>
              <w:jc w:val="right"/>
              <w:rPr>
                <w:rFonts w:cs="Arial"/>
                <w:sz w:val="18"/>
                <w:szCs w:val="18"/>
              </w:rPr>
            </w:pPr>
            <w:r w:rsidRPr="005A3A36">
              <w:rPr>
                <w:rFonts w:cs="Arial"/>
                <w:sz w:val="18"/>
                <w:szCs w:val="18"/>
              </w:rPr>
              <w:t>1,057</w:t>
            </w:r>
          </w:p>
        </w:tc>
        <w:tc>
          <w:tcPr>
            <w:tcW w:w="1247" w:type="dxa"/>
            <w:tcBorders>
              <w:top w:val="nil"/>
              <w:left w:val="nil"/>
              <w:bottom w:val="nil"/>
              <w:right w:val="nil"/>
            </w:tcBorders>
            <w:vAlign w:val="bottom"/>
          </w:tcPr>
          <w:p w14:paraId="500446D5" w14:textId="3DC2D922" w:rsidR="005A3A36" w:rsidRPr="00795565" w:rsidRDefault="005A3A36" w:rsidP="005A3A36">
            <w:pPr>
              <w:spacing w:before="40" w:after="20"/>
              <w:jc w:val="right"/>
              <w:rPr>
                <w:rFonts w:cs="Arial"/>
                <w:b/>
                <w:bCs/>
                <w:sz w:val="18"/>
                <w:szCs w:val="18"/>
              </w:rPr>
            </w:pPr>
            <w:r w:rsidRPr="00795565">
              <w:rPr>
                <w:rFonts w:cs="Arial"/>
                <w:b/>
                <w:bCs/>
                <w:sz w:val="18"/>
                <w:szCs w:val="18"/>
              </w:rPr>
              <w:t>1,204</w:t>
            </w:r>
          </w:p>
        </w:tc>
        <w:tc>
          <w:tcPr>
            <w:tcW w:w="1247" w:type="dxa"/>
            <w:tcBorders>
              <w:top w:val="nil"/>
              <w:left w:val="nil"/>
              <w:bottom w:val="nil"/>
              <w:right w:val="nil"/>
            </w:tcBorders>
            <w:shd w:val="clear" w:color="auto" w:fill="auto"/>
            <w:vAlign w:val="bottom"/>
          </w:tcPr>
          <w:p w14:paraId="4F1E426E" w14:textId="7710C444" w:rsidR="005A3A36" w:rsidRPr="00795565" w:rsidRDefault="005A3A36" w:rsidP="005A3A36">
            <w:pPr>
              <w:spacing w:before="40" w:after="20"/>
              <w:jc w:val="right"/>
              <w:rPr>
                <w:rFonts w:cs="Arial"/>
                <w:b/>
                <w:bCs/>
                <w:sz w:val="18"/>
                <w:szCs w:val="18"/>
              </w:rPr>
            </w:pPr>
            <w:r w:rsidRPr="00795565">
              <w:rPr>
                <w:rFonts w:cs="Arial"/>
                <w:b/>
                <w:bCs/>
                <w:sz w:val="18"/>
                <w:szCs w:val="18"/>
              </w:rPr>
              <w:t>239</w:t>
            </w:r>
          </w:p>
        </w:tc>
        <w:tc>
          <w:tcPr>
            <w:tcW w:w="1021" w:type="dxa"/>
            <w:tcBorders>
              <w:top w:val="nil"/>
              <w:left w:val="nil"/>
              <w:bottom w:val="nil"/>
              <w:right w:val="nil"/>
            </w:tcBorders>
            <w:shd w:val="clear" w:color="auto" w:fill="auto"/>
            <w:vAlign w:val="bottom"/>
          </w:tcPr>
          <w:p w14:paraId="56E742C3" w14:textId="23D60DCD" w:rsidR="005A3A36" w:rsidRPr="00C935A5" w:rsidRDefault="005A3A36" w:rsidP="005A3A36">
            <w:pPr>
              <w:spacing w:before="40" w:after="20"/>
              <w:jc w:val="right"/>
              <w:rPr>
                <w:rFonts w:cs="Arial"/>
                <w:sz w:val="18"/>
                <w:szCs w:val="18"/>
              </w:rPr>
            </w:pPr>
            <w:r w:rsidRPr="005A3A36">
              <w:rPr>
                <w:rFonts w:cs="Arial"/>
                <w:sz w:val="18"/>
                <w:szCs w:val="18"/>
              </w:rPr>
              <w:t>1,532</w:t>
            </w:r>
          </w:p>
        </w:tc>
        <w:tc>
          <w:tcPr>
            <w:tcW w:w="1021" w:type="dxa"/>
            <w:tcBorders>
              <w:top w:val="nil"/>
              <w:left w:val="nil"/>
              <w:bottom w:val="nil"/>
              <w:right w:val="nil"/>
            </w:tcBorders>
            <w:shd w:val="clear" w:color="auto" w:fill="auto"/>
            <w:vAlign w:val="bottom"/>
          </w:tcPr>
          <w:p w14:paraId="00F913A7" w14:textId="65DC2FA9" w:rsidR="005A3A36" w:rsidRPr="00C935A5" w:rsidRDefault="005A3A36" w:rsidP="005A3A36">
            <w:pPr>
              <w:spacing w:before="40" w:after="20"/>
              <w:jc w:val="right"/>
              <w:rPr>
                <w:rFonts w:cs="Arial"/>
                <w:sz w:val="18"/>
                <w:szCs w:val="18"/>
              </w:rPr>
            </w:pPr>
            <w:r w:rsidRPr="005A3A36">
              <w:rPr>
                <w:rFonts w:cs="Arial"/>
                <w:sz w:val="18"/>
                <w:szCs w:val="18"/>
              </w:rPr>
              <w:t>11,336</w:t>
            </w:r>
          </w:p>
        </w:tc>
      </w:tr>
      <w:tr w:rsidR="005A3A36" w:rsidRPr="005A3A36" w14:paraId="648FB5A2"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226F52" w14:textId="77777777" w:rsidR="005A3A36" w:rsidRPr="00C935A5" w:rsidRDefault="005A3A36" w:rsidP="005A3A36">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shd w:val="clear" w:color="auto" w:fill="auto"/>
            <w:vAlign w:val="bottom"/>
          </w:tcPr>
          <w:p w14:paraId="3B159965" w14:textId="59465984" w:rsidR="005A3A36" w:rsidRPr="00C935A5" w:rsidRDefault="005A3A36" w:rsidP="005A3A36">
            <w:pPr>
              <w:spacing w:before="40" w:after="20"/>
              <w:jc w:val="right"/>
              <w:rPr>
                <w:rFonts w:cs="Arial"/>
                <w:sz w:val="18"/>
                <w:szCs w:val="18"/>
              </w:rPr>
            </w:pPr>
            <w:r w:rsidRPr="005A3A36">
              <w:rPr>
                <w:rFonts w:cs="Arial"/>
                <w:sz w:val="18"/>
                <w:szCs w:val="18"/>
              </w:rPr>
              <w:t>323</w:t>
            </w:r>
          </w:p>
        </w:tc>
        <w:tc>
          <w:tcPr>
            <w:tcW w:w="1134" w:type="dxa"/>
            <w:tcBorders>
              <w:top w:val="nil"/>
              <w:left w:val="nil"/>
              <w:bottom w:val="nil"/>
              <w:right w:val="nil"/>
            </w:tcBorders>
            <w:vAlign w:val="bottom"/>
          </w:tcPr>
          <w:p w14:paraId="46AA9427" w14:textId="7AE4FDAF" w:rsidR="005A3A36" w:rsidRPr="00C935A5" w:rsidRDefault="005A3A36" w:rsidP="005A3A36">
            <w:pPr>
              <w:spacing w:before="40" w:after="20"/>
              <w:jc w:val="right"/>
              <w:rPr>
                <w:rFonts w:cs="Arial"/>
                <w:sz w:val="18"/>
                <w:szCs w:val="18"/>
              </w:rPr>
            </w:pPr>
            <w:r w:rsidRPr="005A3A36">
              <w:rPr>
                <w:rFonts w:cs="Arial"/>
                <w:sz w:val="18"/>
                <w:szCs w:val="18"/>
              </w:rPr>
              <w:t>452</w:t>
            </w:r>
          </w:p>
        </w:tc>
        <w:tc>
          <w:tcPr>
            <w:tcW w:w="1247" w:type="dxa"/>
            <w:tcBorders>
              <w:top w:val="nil"/>
              <w:left w:val="nil"/>
              <w:bottom w:val="nil"/>
              <w:right w:val="nil"/>
            </w:tcBorders>
            <w:vAlign w:val="bottom"/>
          </w:tcPr>
          <w:p w14:paraId="19027B8E" w14:textId="3DE50F85" w:rsidR="005A3A36" w:rsidRPr="00795565" w:rsidRDefault="005A3A36" w:rsidP="005A3A36">
            <w:pPr>
              <w:spacing w:before="40" w:after="20"/>
              <w:jc w:val="right"/>
              <w:rPr>
                <w:rFonts w:cs="Arial"/>
                <w:b/>
                <w:bCs/>
                <w:sz w:val="18"/>
                <w:szCs w:val="18"/>
              </w:rPr>
            </w:pPr>
            <w:r w:rsidRPr="00795565">
              <w:rPr>
                <w:rFonts w:cs="Arial"/>
                <w:b/>
                <w:bCs/>
                <w:sz w:val="18"/>
                <w:szCs w:val="18"/>
              </w:rPr>
              <w:t>774</w:t>
            </w:r>
          </w:p>
        </w:tc>
        <w:tc>
          <w:tcPr>
            <w:tcW w:w="1247" w:type="dxa"/>
            <w:tcBorders>
              <w:top w:val="nil"/>
              <w:left w:val="nil"/>
              <w:bottom w:val="nil"/>
              <w:right w:val="nil"/>
            </w:tcBorders>
            <w:shd w:val="clear" w:color="auto" w:fill="auto"/>
            <w:vAlign w:val="bottom"/>
          </w:tcPr>
          <w:p w14:paraId="0F4AB2D5" w14:textId="17913F5B" w:rsidR="005A3A36" w:rsidRPr="00795565" w:rsidRDefault="005A3A36" w:rsidP="005A3A36">
            <w:pPr>
              <w:spacing w:before="40" w:after="20"/>
              <w:jc w:val="right"/>
              <w:rPr>
                <w:rFonts w:cs="Arial"/>
                <w:b/>
                <w:bCs/>
                <w:sz w:val="18"/>
                <w:szCs w:val="18"/>
              </w:rPr>
            </w:pPr>
            <w:r w:rsidRPr="00795565">
              <w:rPr>
                <w:rFonts w:cs="Arial"/>
                <w:b/>
                <w:bCs/>
                <w:sz w:val="18"/>
                <w:szCs w:val="18"/>
              </w:rPr>
              <w:t>99</w:t>
            </w:r>
          </w:p>
        </w:tc>
        <w:tc>
          <w:tcPr>
            <w:tcW w:w="1021" w:type="dxa"/>
            <w:tcBorders>
              <w:top w:val="nil"/>
              <w:left w:val="nil"/>
              <w:bottom w:val="nil"/>
              <w:right w:val="nil"/>
            </w:tcBorders>
            <w:shd w:val="clear" w:color="auto" w:fill="auto"/>
            <w:vAlign w:val="bottom"/>
          </w:tcPr>
          <w:p w14:paraId="3FBB4A5B" w14:textId="4B1D5D75" w:rsidR="005A3A36" w:rsidRPr="00C935A5" w:rsidRDefault="005A3A36" w:rsidP="005A3A36">
            <w:pPr>
              <w:spacing w:before="40" w:after="20"/>
              <w:jc w:val="right"/>
              <w:rPr>
                <w:rFonts w:cs="Arial"/>
                <w:sz w:val="18"/>
                <w:szCs w:val="18"/>
              </w:rPr>
            </w:pPr>
            <w:r w:rsidRPr="005A3A36">
              <w:rPr>
                <w:rFonts w:cs="Arial"/>
                <w:sz w:val="18"/>
                <w:szCs w:val="18"/>
              </w:rPr>
              <w:t>469</w:t>
            </w:r>
          </w:p>
        </w:tc>
        <w:tc>
          <w:tcPr>
            <w:tcW w:w="1021" w:type="dxa"/>
            <w:tcBorders>
              <w:top w:val="nil"/>
              <w:left w:val="nil"/>
              <w:bottom w:val="nil"/>
              <w:right w:val="nil"/>
            </w:tcBorders>
            <w:shd w:val="clear" w:color="auto" w:fill="auto"/>
            <w:vAlign w:val="bottom"/>
          </w:tcPr>
          <w:p w14:paraId="0F2048A6" w14:textId="40971D08" w:rsidR="005A3A36" w:rsidRPr="00C935A5" w:rsidRDefault="005A3A36" w:rsidP="005A3A36">
            <w:pPr>
              <w:spacing w:before="40" w:after="20"/>
              <w:jc w:val="right"/>
              <w:rPr>
                <w:rFonts w:cs="Arial"/>
                <w:sz w:val="18"/>
                <w:szCs w:val="18"/>
              </w:rPr>
            </w:pPr>
            <w:r w:rsidRPr="005A3A36">
              <w:rPr>
                <w:rFonts w:cs="Arial"/>
                <w:sz w:val="18"/>
                <w:szCs w:val="18"/>
              </w:rPr>
              <w:t>3,985</w:t>
            </w:r>
          </w:p>
        </w:tc>
      </w:tr>
      <w:tr w:rsidR="005A3A36" w:rsidRPr="005A3A36" w14:paraId="6E0D44B0" w14:textId="77777777" w:rsidTr="009A113C">
        <w:trPr>
          <w:trHeight w:val="20"/>
        </w:trPr>
        <w:tc>
          <w:tcPr>
            <w:tcW w:w="2268" w:type="dxa"/>
            <w:tcBorders>
              <w:top w:val="nil"/>
              <w:left w:val="nil"/>
              <w:bottom w:val="nil"/>
              <w:right w:val="single" w:sz="18" w:space="0" w:color="FFC000"/>
            </w:tcBorders>
            <w:shd w:val="clear" w:color="auto" w:fill="auto"/>
            <w:vAlign w:val="center"/>
          </w:tcPr>
          <w:p w14:paraId="783803EE" w14:textId="77777777" w:rsidR="005A3A36" w:rsidRPr="00C935A5" w:rsidRDefault="005A3A36" w:rsidP="005A3A36">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shd w:val="clear" w:color="auto" w:fill="auto"/>
            <w:vAlign w:val="bottom"/>
          </w:tcPr>
          <w:p w14:paraId="17FBB9E0" w14:textId="3A3837F6" w:rsidR="005A3A36" w:rsidRPr="00C935A5" w:rsidRDefault="005A3A36" w:rsidP="005A3A36">
            <w:pPr>
              <w:spacing w:before="40" w:after="20"/>
              <w:jc w:val="right"/>
              <w:rPr>
                <w:rFonts w:cs="Arial"/>
                <w:sz w:val="18"/>
                <w:szCs w:val="18"/>
              </w:rPr>
            </w:pPr>
            <w:r w:rsidRPr="005A3A36">
              <w:rPr>
                <w:rFonts w:cs="Arial"/>
                <w:sz w:val="18"/>
                <w:szCs w:val="18"/>
              </w:rPr>
              <w:t>132</w:t>
            </w:r>
          </w:p>
        </w:tc>
        <w:tc>
          <w:tcPr>
            <w:tcW w:w="1134" w:type="dxa"/>
            <w:tcBorders>
              <w:top w:val="nil"/>
              <w:left w:val="nil"/>
              <w:bottom w:val="nil"/>
              <w:right w:val="nil"/>
            </w:tcBorders>
            <w:vAlign w:val="bottom"/>
          </w:tcPr>
          <w:p w14:paraId="2F1675F5" w14:textId="19C7B129" w:rsidR="005A3A36" w:rsidRPr="00C935A5" w:rsidRDefault="005A3A36" w:rsidP="005A3A36">
            <w:pPr>
              <w:spacing w:before="40" w:after="20"/>
              <w:jc w:val="right"/>
              <w:rPr>
                <w:rFonts w:cs="Arial"/>
                <w:sz w:val="18"/>
                <w:szCs w:val="18"/>
              </w:rPr>
            </w:pPr>
            <w:r w:rsidRPr="005A3A36">
              <w:rPr>
                <w:rFonts w:cs="Arial"/>
                <w:sz w:val="18"/>
                <w:szCs w:val="18"/>
              </w:rPr>
              <w:t>3,240</w:t>
            </w:r>
          </w:p>
        </w:tc>
        <w:tc>
          <w:tcPr>
            <w:tcW w:w="1247" w:type="dxa"/>
            <w:tcBorders>
              <w:top w:val="nil"/>
              <w:left w:val="nil"/>
              <w:bottom w:val="nil"/>
              <w:right w:val="nil"/>
            </w:tcBorders>
            <w:vAlign w:val="bottom"/>
          </w:tcPr>
          <w:p w14:paraId="0BB7F898" w14:textId="1CE42EBD" w:rsidR="005A3A36" w:rsidRPr="00795565" w:rsidRDefault="005A3A36" w:rsidP="005A3A36">
            <w:pPr>
              <w:spacing w:before="40" w:after="20"/>
              <w:jc w:val="right"/>
              <w:rPr>
                <w:rFonts w:cs="Arial"/>
                <w:b/>
                <w:bCs/>
                <w:sz w:val="18"/>
                <w:szCs w:val="18"/>
              </w:rPr>
            </w:pPr>
            <w:r w:rsidRPr="00795565">
              <w:rPr>
                <w:rFonts w:cs="Arial"/>
                <w:b/>
                <w:bCs/>
                <w:sz w:val="18"/>
                <w:szCs w:val="18"/>
              </w:rPr>
              <w:t>3,372</w:t>
            </w:r>
          </w:p>
        </w:tc>
        <w:tc>
          <w:tcPr>
            <w:tcW w:w="1247" w:type="dxa"/>
            <w:tcBorders>
              <w:top w:val="nil"/>
              <w:left w:val="nil"/>
              <w:bottom w:val="nil"/>
              <w:right w:val="nil"/>
            </w:tcBorders>
            <w:shd w:val="clear" w:color="auto" w:fill="auto"/>
            <w:vAlign w:val="bottom"/>
          </w:tcPr>
          <w:p w14:paraId="2BC8A8BA" w14:textId="78E1CF04" w:rsidR="005A3A36" w:rsidRPr="00795565" w:rsidRDefault="005A3A36" w:rsidP="005A3A36">
            <w:pPr>
              <w:spacing w:before="40" w:after="20"/>
              <w:jc w:val="right"/>
              <w:rPr>
                <w:rFonts w:cs="Arial"/>
                <w:b/>
                <w:bCs/>
                <w:sz w:val="18"/>
                <w:szCs w:val="18"/>
              </w:rPr>
            </w:pPr>
            <w:r w:rsidRPr="00795565">
              <w:rPr>
                <w:rFonts w:cs="Arial"/>
                <w:b/>
                <w:bCs/>
                <w:sz w:val="18"/>
                <w:szCs w:val="18"/>
              </w:rPr>
              <w:t>711</w:t>
            </w:r>
          </w:p>
        </w:tc>
        <w:tc>
          <w:tcPr>
            <w:tcW w:w="1021" w:type="dxa"/>
            <w:tcBorders>
              <w:top w:val="nil"/>
              <w:left w:val="nil"/>
              <w:bottom w:val="nil"/>
              <w:right w:val="nil"/>
            </w:tcBorders>
            <w:shd w:val="clear" w:color="auto" w:fill="auto"/>
            <w:vAlign w:val="bottom"/>
          </w:tcPr>
          <w:p w14:paraId="4BFDA250" w14:textId="00419959"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5C48C07C" w14:textId="6FA48BD9" w:rsidR="005A3A36" w:rsidRPr="00C935A5" w:rsidRDefault="005A3A36" w:rsidP="005A3A36">
            <w:pPr>
              <w:spacing w:before="40" w:after="20"/>
              <w:jc w:val="right"/>
              <w:rPr>
                <w:rFonts w:cs="Arial"/>
                <w:sz w:val="18"/>
                <w:szCs w:val="18"/>
              </w:rPr>
            </w:pPr>
            <w:r w:rsidRPr="005A3A36">
              <w:rPr>
                <w:rFonts w:cs="Arial"/>
                <w:sz w:val="18"/>
                <w:szCs w:val="18"/>
              </w:rPr>
              <w:t>17,826</w:t>
            </w:r>
          </w:p>
        </w:tc>
      </w:tr>
      <w:tr w:rsidR="005A3A36" w:rsidRPr="005A3A36" w14:paraId="3A7DC082" w14:textId="77777777" w:rsidTr="009A113C">
        <w:trPr>
          <w:trHeight w:val="20"/>
        </w:trPr>
        <w:tc>
          <w:tcPr>
            <w:tcW w:w="2268" w:type="dxa"/>
            <w:tcBorders>
              <w:top w:val="nil"/>
              <w:left w:val="nil"/>
              <w:bottom w:val="nil"/>
              <w:right w:val="single" w:sz="18" w:space="0" w:color="FFC000"/>
            </w:tcBorders>
            <w:shd w:val="clear" w:color="auto" w:fill="auto"/>
            <w:vAlign w:val="center"/>
          </w:tcPr>
          <w:p w14:paraId="0E110682" w14:textId="77777777" w:rsidR="005A3A36" w:rsidRPr="00C935A5" w:rsidRDefault="005A3A36" w:rsidP="005A3A36">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shd w:val="clear" w:color="auto" w:fill="auto"/>
            <w:vAlign w:val="bottom"/>
          </w:tcPr>
          <w:p w14:paraId="3E33525D" w14:textId="09CFBBCD" w:rsidR="005A3A36" w:rsidRPr="00C935A5" w:rsidRDefault="005A3A36" w:rsidP="005A3A36">
            <w:pPr>
              <w:spacing w:before="40" w:after="20"/>
              <w:jc w:val="right"/>
              <w:rPr>
                <w:rFonts w:cs="Arial"/>
                <w:sz w:val="18"/>
                <w:szCs w:val="18"/>
              </w:rPr>
            </w:pPr>
            <w:r w:rsidRPr="005A3A36">
              <w:rPr>
                <w:rFonts w:cs="Arial"/>
                <w:sz w:val="18"/>
                <w:szCs w:val="18"/>
              </w:rPr>
              <w:t>215</w:t>
            </w:r>
          </w:p>
        </w:tc>
        <w:tc>
          <w:tcPr>
            <w:tcW w:w="1134" w:type="dxa"/>
            <w:tcBorders>
              <w:top w:val="nil"/>
              <w:left w:val="nil"/>
              <w:bottom w:val="nil"/>
              <w:right w:val="nil"/>
            </w:tcBorders>
            <w:vAlign w:val="bottom"/>
          </w:tcPr>
          <w:p w14:paraId="51EB88E9" w14:textId="016457F5"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53F0254A" w14:textId="018EF320" w:rsidR="005A3A36" w:rsidRPr="00795565" w:rsidRDefault="005A3A36" w:rsidP="005A3A36">
            <w:pPr>
              <w:spacing w:before="40" w:after="20"/>
              <w:jc w:val="right"/>
              <w:rPr>
                <w:rFonts w:cs="Arial"/>
                <w:b/>
                <w:bCs/>
                <w:sz w:val="18"/>
                <w:szCs w:val="18"/>
              </w:rPr>
            </w:pPr>
            <w:r w:rsidRPr="00795565">
              <w:rPr>
                <w:rFonts w:cs="Arial"/>
                <w:b/>
                <w:bCs/>
                <w:sz w:val="18"/>
                <w:szCs w:val="18"/>
              </w:rPr>
              <w:t>215</w:t>
            </w:r>
          </w:p>
        </w:tc>
        <w:tc>
          <w:tcPr>
            <w:tcW w:w="1247" w:type="dxa"/>
            <w:tcBorders>
              <w:top w:val="nil"/>
              <w:left w:val="nil"/>
              <w:bottom w:val="nil"/>
              <w:right w:val="nil"/>
            </w:tcBorders>
            <w:shd w:val="clear" w:color="auto" w:fill="auto"/>
            <w:vAlign w:val="bottom"/>
          </w:tcPr>
          <w:p w14:paraId="3ED36F22" w14:textId="6411D10A" w:rsidR="005A3A36" w:rsidRPr="00795565" w:rsidRDefault="005A3A36" w:rsidP="005A3A36">
            <w:pPr>
              <w:spacing w:before="40" w:after="20"/>
              <w:jc w:val="right"/>
              <w:rPr>
                <w:rFonts w:cs="Arial"/>
                <w:b/>
                <w:bCs/>
                <w:sz w:val="18"/>
                <w:szCs w:val="18"/>
              </w:rPr>
            </w:pPr>
            <w:r w:rsidRPr="00795565">
              <w:rPr>
                <w:rFonts w:cs="Arial"/>
                <w:b/>
                <w:bCs/>
                <w:sz w:val="18"/>
                <w:szCs w:val="18"/>
              </w:rPr>
              <w:t>46</w:t>
            </w:r>
          </w:p>
        </w:tc>
        <w:tc>
          <w:tcPr>
            <w:tcW w:w="1021" w:type="dxa"/>
            <w:tcBorders>
              <w:top w:val="nil"/>
              <w:left w:val="nil"/>
              <w:bottom w:val="nil"/>
              <w:right w:val="nil"/>
            </w:tcBorders>
            <w:shd w:val="clear" w:color="auto" w:fill="auto"/>
            <w:vAlign w:val="bottom"/>
          </w:tcPr>
          <w:p w14:paraId="505B50BB" w14:textId="1695FD98" w:rsidR="005A3A36" w:rsidRPr="00C935A5" w:rsidRDefault="005A3A36" w:rsidP="005A3A36">
            <w:pPr>
              <w:spacing w:before="40" w:after="20"/>
              <w:jc w:val="right"/>
              <w:rPr>
                <w:rFonts w:cs="Arial"/>
                <w:sz w:val="18"/>
                <w:szCs w:val="18"/>
              </w:rPr>
            </w:pPr>
            <w:r w:rsidRPr="005A3A36">
              <w:rPr>
                <w:rFonts w:cs="Arial"/>
                <w:sz w:val="18"/>
                <w:szCs w:val="18"/>
              </w:rPr>
              <w:t>328</w:t>
            </w:r>
          </w:p>
        </w:tc>
        <w:tc>
          <w:tcPr>
            <w:tcW w:w="1021" w:type="dxa"/>
            <w:tcBorders>
              <w:top w:val="nil"/>
              <w:left w:val="nil"/>
              <w:bottom w:val="nil"/>
              <w:right w:val="nil"/>
            </w:tcBorders>
            <w:shd w:val="clear" w:color="auto" w:fill="auto"/>
            <w:vAlign w:val="bottom"/>
          </w:tcPr>
          <w:p w14:paraId="5A34E68E" w14:textId="132E7887" w:rsidR="005A3A36" w:rsidRPr="00C935A5" w:rsidRDefault="005A3A36" w:rsidP="005A3A36">
            <w:pPr>
              <w:spacing w:before="40" w:after="20"/>
              <w:jc w:val="right"/>
              <w:rPr>
                <w:rFonts w:cs="Arial"/>
                <w:sz w:val="18"/>
                <w:szCs w:val="18"/>
              </w:rPr>
            </w:pPr>
            <w:r w:rsidRPr="005A3A36">
              <w:rPr>
                <w:rFonts w:cs="Arial"/>
                <w:sz w:val="18"/>
                <w:szCs w:val="18"/>
              </w:rPr>
              <w:t>905</w:t>
            </w:r>
          </w:p>
        </w:tc>
      </w:tr>
      <w:tr w:rsidR="005A3A36" w:rsidRPr="005A3A36" w14:paraId="25BBB9E2" w14:textId="77777777" w:rsidTr="009A113C">
        <w:trPr>
          <w:trHeight w:val="20"/>
        </w:trPr>
        <w:tc>
          <w:tcPr>
            <w:tcW w:w="2268" w:type="dxa"/>
            <w:tcBorders>
              <w:top w:val="nil"/>
              <w:left w:val="nil"/>
              <w:bottom w:val="nil"/>
              <w:right w:val="single" w:sz="18" w:space="0" w:color="FFC000"/>
            </w:tcBorders>
            <w:shd w:val="clear" w:color="auto" w:fill="auto"/>
            <w:vAlign w:val="center"/>
          </w:tcPr>
          <w:p w14:paraId="054F1CC9" w14:textId="77777777" w:rsidR="005A3A36" w:rsidRPr="00C935A5" w:rsidRDefault="005A3A36" w:rsidP="005A3A36">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shd w:val="clear" w:color="auto" w:fill="auto"/>
            <w:vAlign w:val="bottom"/>
          </w:tcPr>
          <w:p w14:paraId="47101187" w14:textId="1A8D5DBD" w:rsidR="005A3A36" w:rsidRPr="00C935A5" w:rsidRDefault="005A3A36" w:rsidP="005A3A36">
            <w:pPr>
              <w:spacing w:before="40" w:after="20"/>
              <w:jc w:val="right"/>
              <w:rPr>
                <w:rFonts w:cs="Arial"/>
                <w:sz w:val="18"/>
                <w:szCs w:val="18"/>
              </w:rPr>
            </w:pPr>
            <w:r w:rsidRPr="005A3A36">
              <w:rPr>
                <w:rFonts w:cs="Arial"/>
                <w:sz w:val="18"/>
                <w:szCs w:val="18"/>
              </w:rPr>
              <w:t>110</w:t>
            </w:r>
          </w:p>
        </w:tc>
        <w:tc>
          <w:tcPr>
            <w:tcW w:w="1134" w:type="dxa"/>
            <w:tcBorders>
              <w:top w:val="nil"/>
              <w:left w:val="nil"/>
              <w:bottom w:val="nil"/>
              <w:right w:val="nil"/>
            </w:tcBorders>
            <w:vAlign w:val="bottom"/>
          </w:tcPr>
          <w:p w14:paraId="4E7D3EF6" w14:textId="3C51D282" w:rsidR="005A3A36" w:rsidRPr="00C935A5" w:rsidRDefault="005A3A36" w:rsidP="005A3A36">
            <w:pPr>
              <w:spacing w:before="40" w:after="20"/>
              <w:jc w:val="right"/>
              <w:rPr>
                <w:rFonts w:cs="Arial"/>
                <w:sz w:val="18"/>
                <w:szCs w:val="18"/>
              </w:rPr>
            </w:pPr>
            <w:r w:rsidRPr="005A3A36">
              <w:rPr>
                <w:rFonts w:cs="Arial"/>
                <w:sz w:val="18"/>
                <w:szCs w:val="18"/>
              </w:rPr>
              <w:t>1,926</w:t>
            </w:r>
          </w:p>
        </w:tc>
        <w:tc>
          <w:tcPr>
            <w:tcW w:w="1247" w:type="dxa"/>
            <w:tcBorders>
              <w:top w:val="nil"/>
              <w:left w:val="nil"/>
              <w:bottom w:val="nil"/>
              <w:right w:val="nil"/>
            </w:tcBorders>
            <w:vAlign w:val="bottom"/>
          </w:tcPr>
          <w:p w14:paraId="35E531D1" w14:textId="2A059D92" w:rsidR="005A3A36" w:rsidRPr="00795565" w:rsidRDefault="005A3A36" w:rsidP="005A3A36">
            <w:pPr>
              <w:spacing w:before="40" w:after="20"/>
              <w:jc w:val="right"/>
              <w:rPr>
                <w:rFonts w:cs="Arial"/>
                <w:b/>
                <w:bCs/>
                <w:sz w:val="18"/>
                <w:szCs w:val="18"/>
              </w:rPr>
            </w:pPr>
            <w:r w:rsidRPr="00795565">
              <w:rPr>
                <w:rFonts w:cs="Arial"/>
                <w:b/>
                <w:bCs/>
                <w:sz w:val="18"/>
                <w:szCs w:val="18"/>
              </w:rPr>
              <w:t>2,036</w:t>
            </w:r>
          </w:p>
        </w:tc>
        <w:tc>
          <w:tcPr>
            <w:tcW w:w="1247" w:type="dxa"/>
            <w:tcBorders>
              <w:top w:val="nil"/>
              <w:left w:val="nil"/>
              <w:bottom w:val="nil"/>
              <w:right w:val="nil"/>
            </w:tcBorders>
            <w:shd w:val="clear" w:color="auto" w:fill="auto"/>
            <w:vAlign w:val="bottom"/>
          </w:tcPr>
          <w:p w14:paraId="34B4FF96" w14:textId="347AA36F" w:rsidR="005A3A36" w:rsidRPr="00795565" w:rsidRDefault="005A3A36" w:rsidP="005A3A36">
            <w:pPr>
              <w:spacing w:before="40" w:after="20"/>
              <w:jc w:val="right"/>
              <w:rPr>
                <w:rFonts w:cs="Arial"/>
                <w:b/>
                <w:bCs/>
                <w:sz w:val="18"/>
                <w:szCs w:val="18"/>
              </w:rPr>
            </w:pPr>
            <w:r w:rsidRPr="00795565">
              <w:rPr>
                <w:rFonts w:cs="Arial"/>
                <w:b/>
                <w:bCs/>
                <w:sz w:val="18"/>
                <w:szCs w:val="18"/>
              </w:rPr>
              <w:t>541</w:t>
            </w:r>
          </w:p>
        </w:tc>
        <w:tc>
          <w:tcPr>
            <w:tcW w:w="1021" w:type="dxa"/>
            <w:tcBorders>
              <w:top w:val="nil"/>
              <w:left w:val="nil"/>
              <w:bottom w:val="nil"/>
              <w:right w:val="nil"/>
            </w:tcBorders>
            <w:shd w:val="clear" w:color="auto" w:fill="auto"/>
            <w:vAlign w:val="bottom"/>
          </w:tcPr>
          <w:p w14:paraId="1EBDDD1C" w14:textId="78D29161"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74D836D0" w14:textId="41203B3C" w:rsidR="005A3A36" w:rsidRPr="00C935A5" w:rsidRDefault="005A3A36" w:rsidP="005A3A36">
            <w:pPr>
              <w:spacing w:before="40" w:after="20"/>
              <w:jc w:val="right"/>
              <w:rPr>
                <w:rFonts w:cs="Arial"/>
                <w:sz w:val="18"/>
                <w:szCs w:val="18"/>
              </w:rPr>
            </w:pPr>
            <w:r w:rsidRPr="005A3A36">
              <w:rPr>
                <w:rFonts w:cs="Arial"/>
                <w:sz w:val="18"/>
                <w:szCs w:val="18"/>
              </w:rPr>
              <w:t>11,156</w:t>
            </w:r>
          </w:p>
        </w:tc>
      </w:tr>
      <w:tr w:rsidR="005A3A36" w:rsidRPr="005A3A36" w14:paraId="08EDD25E" w14:textId="77777777" w:rsidTr="009A113C">
        <w:trPr>
          <w:trHeight w:val="20"/>
        </w:trPr>
        <w:tc>
          <w:tcPr>
            <w:tcW w:w="2268" w:type="dxa"/>
            <w:tcBorders>
              <w:top w:val="nil"/>
              <w:left w:val="nil"/>
              <w:bottom w:val="nil"/>
              <w:right w:val="single" w:sz="18" w:space="0" w:color="FFC000"/>
            </w:tcBorders>
            <w:shd w:val="clear" w:color="auto" w:fill="auto"/>
            <w:vAlign w:val="center"/>
          </w:tcPr>
          <w:p w14:paraId="2DD6D15E" w14:textId="77777777" w:rsidR="005A3A36" w:rsidRPr="00C935A5" w:rsidRDefault="005A3A36" w:rsidP="005A3A36">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shd w:val="clear" w:color="auto" w:fill="auto"/>
            <w:vAlign w:val="bottom"/>
          </w:tcPr>
          <w:p w14:paraId="252ADAD1" w14:textId="5FDCB868" w:rsidR="005A3A36" w:rsidRPr="00C935A5" w:rsidRDefault="005A3A36" w:rsidP="005A3A36">
            <w:pPr>
              <w:spacing w:before="40" w:after="20"/>
              <w:jc w:val="right"/>
              <w:rPr>
                <w:rFonts w:cs="Arial"/>
                <w:sz w:val="18"/>
                <w:szCs w:val="18"/>
              </w:rPr>
            </w:pPr>
            <w:r w:rsidRPr="005A3A36">
              <w:rPr>
                <w:rFonts w:cs="Arial"/>
                <w:sz w:val="18"/>
                <w:szCs w:val="18"/>
              </w:rPr>
              <w:t>43</w:t>
            </w:r>
          </w:p>
        </w:tc>
        <w:tc>
          <w:tcPr>
            <w:tcW w:w="1134" w:type="dxa"/>
            <w:tcBorders>
              <w:top w:val="nil"/>
              <w:left w:val="nil"/>
              <w:bottom w:val="nil"/>
              <w:right w:val="nil"/>
            </w:tcBorders>
            <w:vAlign w:val="bottom"/>
          </w:tcPr>
          <w:p w14:paraId="78194B54" w14:textId="319B5AE1"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7D6BD9B0" w14:textId="2FFA2F33" w:rsidR="005A3A36" w:rsidRPr="00795565" w:rsidRDefault="005A3A36" w:rsidP="005A3A36">
            <w:pPr>
              <w:spacing w:before="40" w:after="20"/>
              <w:jc w:val="right"/>
              <w:rPr>
                <w:rFonts w:cs="Arial"/>
                <w:b/>
                <w:bCs/>
                <w:sz w:val="18"/>
                <w:szCs w:val="18"/>
              </w:rPr>
            </w:pPr>
            <w:r w:rsidRPr="00795565">
              <w:rPr>
                <w:rFonts w:cs="Arial"/>
                <w:b/>
                <w:bCs/>
                <w:sz w:val="18"/>
                <w:szCs w:val="18"/>
              </w:rPr>
              <w:t>43</w:t>
            </w:r>
          </w:p>
        </w:tc>
        <w:tc>
          <w:tcPr>
            <w:tcW w:w="1247" w:type="dxa"/>
            <w:tcBorders>
              <w:top w:val="nil"/>
              <w:left w:val="nil"/>
              <w:bottom w:val="nil"/>
              <w:right w:val="nil"/>
            </w:tcBorders>
            <w:shd w:val="clear" w:color="auto" w:fill="auto"/>
            <w:vAlign w:val="bottom"/>
          </w:tcPr>
          <w:p w14:paraId="2D8B1EAA" w14:textId="2BF1799E" w:rsidR="005A3A36" w:rsidRPr="00795565" w:rsidRDefault="005A3A36" w:rsidP="005A3A36">
            <w:pPr>
              <w:spacing w:before="40" w:after="20"/>
              <w:jc w:val="right"/>
              <w:rPr>
                <w:rFonts w:cs="Arial"/>
                <w:b/>
                <w:bCs/>
                <w:sz w:val="18"/>
                <w:szCs w:val="18"/>
              </w:rPr>
            </w:pPr>
            <w:r w:rsidRPr="00795565">
              <w:rPr>
                <w:rFonts w:cs="Arial"/>
                <w:b/>
                <w:bCs/>
                <w:sz w:val="18"/>
                <w:szCs w:val="18"/>
              </w:rPr>
              <w:t>3</w:t>
            </w:r>
          </w:p>
        </w:tc>
        <w:tc>
          <w:tcPr>
            <w:tcW w:w="1021" w:type="dxa"/>
            <w:tcBorders>
              <w:top w:val="nil"/>
              <w:left w:val="nil"/>
              <w:bottom w:val="nil"/>
              <w:right w:val="nil"/>
            </w:tcBorders>
            <w:shd w:val="clear" w:color="auto" w:fill="auto"/>
            <w:vAlign w:val="bottom"/>
          </w:tcPr>
          <w:p w14:paraId="4D241E9F" w14:textId="0C8D5686"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7DB7A2CF" w14:textId="253D1179"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67648B6" w14:textId="77777777" w:rsidTr="009A113C">
        <w:trPr>
          <w:trHeight w:val="20"/>
        </w:trPr>
        <w:tc>
          <w:tcPr>
            <w:tcW w:w="2268" w:type="dxa"/>
            <w:tcBorders>
              <w:top w:val="nil"/>
              <w:left w:val="nil"/>
              <w:bottom w:val="nil"/>
              <w:right w:val="single" w:sz="18" w:space="0" w:color="FFC000"/>
            </w:tcBorders>
            <w:shd w:val="clear" w:color="auto" w:fill="auto"/>
            <w:vAlign w:val="center"/>
          </w:tcPr>
          <w:p w14:paraId="26AC1AAB" w14:textId="77777777" w:rsidR="005A3A36" w:rsidRPr="00C935A5" w:rsidRDefault="005A3A36" w:rsidP="005A3A36">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shd w:val="clear" w:color="auto" w:fill="auto"/>
            <w:vAlign w:val="bottom"/>
          </w:tcPr>
          <w:p w14:paraId="3387E6A4" w14:textId="69D35DD0" w:rsidR="005A3A36" w:rsidRPr="00C935A5" w:rsidRDefault="005A3A36" w:rsidP="005A3A36">
            <w:pPr>
              <w:spacing w:before="40" w:after="20"/>
              <w:jc w:val="right"/>
              <w:rPr>
                <w:rFonts w:cs="Arial"/>
                <w:sz w:val="18"/>
                <w:szCs w:val="18"/>
              </w:rPr>
            </w:pPr>
            <w:r w:rsidRPr="005A3A36">
              <w:rPr>
                <w:rFonts w:cs="Arial"/>
                <w:sz w:val="18"/>
                <w:szCs w:val="18"/>
              </w:rPr>
              <w:t>278</w:t>
            </w:r>
          </w:p>
        </w:tc>
        <w:tc>
          <w:tcPr>
            <w:tcW w:w="1134" w:type="dxa"/>
            <w:tcBorders>
              <w:top w:val="nil"/>
              <w:left w:val="nil"/>
              <w:bottom w:val="nil"/>
              <w:right w:val="nil"/>
            </w:tcBorders>
            <w:vAlign w:val="bottom"/>
          </w:tcPr>
          <w:p w14:paraId="7FA7F738" w14:textId="6CC2F656" w:rsidR="005A3A36" w:rsidRPr="00C935A5" w:rsidRDefault="005A3A36" w:rsidP="005A3A36">
            <w:pPr>
              <w:spacing w:before="40" w:after="20"/>
              <w:jc w:val="right"/>
              <w:rPr>
                <w:rFonts w:cs="Arial"/>
                <w:sz w:val="18"/>
                <w:szCs w:val="18"/>
              </w:rPr>
            </w:pPr>
            <w:r w:rsidRPr="005A3A36">
              <w:rPr>
                <w:rFonts w:cs="Arial"/>
                <w:sz w:val="18"/>
                <w:szCs w:val="18"/>
              </w:rPr>
              <w:t>1,832</w:t>
            </w:r>
          </w:p>
        </w:tc>
        <w:tc>
          <w:tcPr>
            <w:tcW w:w="1247" w:type="dxa"/>
            <w:tcBorders>
              <w:top w:val="nil"/>
              <w:left w:val="nil"/>
              <w:bottom w:val="nil"/>
              <w:right w:val="nil"/>
            </w:tcBorders>
            <w:vAlign w:val="bottom"/>
          </w:tcPr>
          <w:p w14:paraId="69C410C8" w14:textId="0E71322A" w:rsidR="005A3A36" w:rsidRPr="00795565" w:rsidRDefault="005A3A36" w:rsidP="005A3A36">
            <w:pPr>
              <w:spacing w:before="40" w:after="20"/>
              <w:jc w:val="right"/>
              <w:rPr>
                <w:rFonts w:cs="Arial"/>
                <w:b/>
                <w:bCs/>
                <w:sz w:val="18"/>
                <w:szCs w:val="18"/>
              </w:rPr>
            </w:pPr>
            <w:r w:rsidRPr="00795565">
              <w:rPr>
                <w:rFonts w:cs="Arial"/>
                <w:b/>
                <w:bCs/>
                <w:sz w:val="18"/>
                <w:szCs w:val="18"/>
              </w:rPr>
              <w:t>2,110</w:t>
            </w:r>
          </w:p>
        </w:tc>
        <w:tc>
          <w:tcPr>
            <w:tcW w:w="1247" w:type="dxa"/>
            <w:tcBorders>
              <w:top w:val="nil"/>
              <w:left w:val="nil"/>
              <w:bottom w:val="nil"/>
              <w:right w:val="nil"/>
            </w:tcBorders>
            <w:shd w:val="clear" w:color="auto" w:fill="auto"/>
            <w:vAlign w:val="bottom"/>
          </w:tcPr>
          <w:p w14:paraId="21C4C929" w14:textId="279E1E8C" w:rsidR="005A3A36" w:rsidRPr="00795565" w:rsidRDefault="005A3A36" w:rsidP="005A3A36">
            <w:pPr>
              <w:spacing w:before="40" w:after="20"/>
              <w:jc w:val="right"/>
              <w:rPr>
                <w:rFonts w:cs="Arial"/>
                <w:b/>
                <w:bCs/>
                <w:sz w:val="18"/>
                <w:szCs w:val="18"/>
              </w:rPr>
            </w:pPr>
            <w:r w:rsidRPr="00795565">
              <w:rPr>
                <w:rFonts w:cs="Arial"/>
                <w:b/>
                <w:bCs/>
                <w:sz w:val="18"/>
                <w:szCs w:val="18"/>
              </w:rPr>
              <w:t>1,306</w:t>
            </w:r>
          </w:p>
        </w:tc>
        <w:tc>
          <w:tcPr>
            <w:tcW w:w="1021" w:type="dxa"/>
            <w:tcBorders>
              <w:top w:val="nil"/>
              <w:left w:val="nil"/>
              <w:bottom w:val="nil"/>
              <w:right w:val="nil"/>
            </w:tcBorders>
            <w:shd w:val="clear" w:color="auto" w:fill="auto"/>
            <w:vAlign w:val="bottom"/>
          </w:tcPr>
          <w:p w14:paraId="1565F114" w14:textId="32D40AAD" w:rsidR="005A3A36" w:rsidRPr="00C935A5" w:rsidRDefault="005A3A36" w:rsidP="005A3A36">
            <w:pPr>
              <w:spacing w:before="40" w:after="20"/>
              <w:jc w:val="right"/>
              <w:rPr>
                <w:rFonts w:cs="Arial"/>
                <w:sz w:val="18"/>
                <w:szCs w:val="18"/>
              </w:rPr>
            </w:pPr>
            <w:r w:rsidRPr="005A3A36">
              <w:rPr>
                <w:rFonts w:cs="Arial"/>
                <w:sz w:val="18"/>
                <w:szCs w:val="18"/>
              </w:rPr>
              <w:t>302</w:t>
            </w:r>
          </w:p>
        </w:tc>
        <w:tc>
          <w:tcPr>
            <w:tcW w:w="1021" w:type="dxa"/>
            <w:tcBorders>
              <w:top w:val="nil"/>
              <w:left w:val="nil"/>
              <w:bottom w:val="nil"/>
              <w:right w:val="nil"/>
            </w:tcBorders>
            <w:shd w:val="clear" w:color="auto" w:fill="auto"/>
            <w:vAlign w:val="bottom"/>
          </w:tcPr>
          <w:p w14:paraId="02DE552D" w14:textId="0BAA5FC6" w:rsidR="005A3A36" w:rsidRPr="00C935A5" w:rsidRDefault="005A3A36" w:rsidP="005A3A36">
            <w:pPr>
              <w:spacing w:before="40" w:after="20"/>
              <w:jc w:val="right"/>
              <w:rPr>
                <w:rFonts w:cs="Arial"/>
                <w:sz w:val="18"/>
                <w:szCs w:val="18"/>
              </w:rPr>
            </w:pPr>
            <w:r w:rsidRPr="005A3A36">
              <w:rPr>
                <w:rFonts w:cs="Arial"/>
                <w:sz w:val="18"/>
                <w:szCs w:val="18"/>
              </w:rPr>
              <w:t>14,577</w:t>
            </w:r>
          </w:p>
        </w:tc>
      </w:tr>
      <w:tr w:rsidR="005A3A36" w:rsidRPr="005A3A36" w14:paraId="7F29F4EE" w14:textId="77777777" w:rsidTr="009A113C">
        <w:trPr>
          <w:trHeight w:val="20"/>
        </w:trPr>
        <w:tc>
          <w:tcPr>
            <w:tcW w:w="2268" w:type="dxa"/>
            <w:tcBorders>
              <w:top w:val="nil"/>
              <w:left w:val="nil"/>
              <w:bottom w:val="nil"/>
              <w:right w:val="single" w:sz="18" w:space="0" w:color="FFC000"/>
            </w:tcBorders>
            <w:shd w:val="clear" w:color="auto" w:fill="auto"/>
            <w:vAlign w:val="center"/>
          </w:tcPr>
          <w:p w14:paraId="22D02BCA" w14:textId="77777777" w:rsidR="005A3A36" w:rsidRPr="00C935A5" w:rsidRDefault="005A3A36" w:rsidP="005A3A36">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shd w:val="clear" w:color="auto" w:fill="auto"/>
            <w:vAlign w:val="bottom"/>
          </w:tcPr>
          <w:p w14:paraId="272C9B4F" w14:textId="7806978E" w:rsidR="005A3A36" w:rsidRPr="00C935A5" w:rsidRDefault="005A3A36" w:rsidP="005A3A36">
            <w:pPr>
              <w:spacing w:before="40" w:after="20"/>
              <w:jc w:val="right"/>
              <w:rPr>
                <w:rFonts w:cs="Arial"/>
                <w:sz w:val="18"/>
                <w:szCs w:val="18"/>
              </w:rPr>
            </w:pPr>
            <w:r w:rsidRPr="005A3A36">
              <w:rPr>
                <w:rFonts w:cs="Arial"/>
                <w:sz w:val="18"/>
                <w:szCs w:val="18"/>
              </w:rPr>
              <w:t>201</w:t>
            </w:r>
          </w:p>
        </w:tc>
        <w:tc>
          <w:tcPr>
            <w:tcW w:w="1134" w:type="dxa"/>
            <w:tcBorders>
              <w:top w:val="nil"/>
              <w:left w:val="nil"/>
              <w:bottom w:val="nil"/>
              <w:right w:val="nil"/>
            </w:tcBorders>
            <w:vAlign w:val="bottom"/>
          </w:tcPr>
          <w:p w14:paraId="754EDEA4" w14:textId="2FF1135B" w:rsidR="005A3A36" w:rsidRPr="00C935A5" w:rsidRDefault="005A3A36" w:rsidP="005A3A36">
            <w:pPr>
              <w:spacing w:before="40" w:after="20"/>
              <w:jc w:val="right"/>
              <w:rPr>
                <w:rFonts w:cs="Arial"/>
                <w:sz w:val="18"/>
                <w:szCs w:val="18"/>
              </w:rPr>
            </w:pPr>
            <w:r w:rsidRPr="005A3A36">
              <w:rPr>
                <w:rFonts w:cs="Arial"/>
                <w:sz w:val="18"/>
                <w:szCs w:val="18"/>
              </w:rPr>
              <w:t>2,791</w:t>
            </w:r>
          </w:p>
        </w:tc>
        <w:tc>
          <w:tcPr>
            <w:tcW w:w="1247" w:type="dxa"/>
            <w:tcBorders>
              <w:top w:val="nil"/>
              <w:left w:val="nil"/>
              <w:bottom w:val="nil"/>
              <w:right w:val="nil"/>
            </w:tcBorders>
            <w:vAlign w:val="bottom"/>
          </w:tcPr>
          <w:p w14:paraId="6DC03B94" w14:textId="4E804BC5" w:rsidR="005A3A36" w:rsidRPr="00795565" w:rsidRDefault="005A3A36" w:rsidP="005A3A36">
            <w:pPr>
              <w:spacing w:before="40" w:after="20"/>
              <w:jc w:val="right"/>
              <w:rPr>
                <w:rFonts w:cs="Arial"/>
                <w:b/>
                <w:bCs/>
                <w:sz w:val="18"/>
                <w:szCs w:val="18"/>
              </w:rPr>
            </w:pPr>
            <w:r w:rsidRPr="00795565">
              <w:rPr>
                <w:rFonts w:cs="Arial"/>
                <w:b/>
                <w:bCs/>
                <w:sz w:val="18"/>
                <w:szCs w:val="18"/>
              </w:rPr>
              <w:t>2,992</w:t>
            </w:r>
          </w:p>
        </w:tc>
        <w:tc>
          <w:tcPr>
            <w:tcW w:w="1247" w:type="dxa"/>
            <w:tcBorders>
              <w:top w:val="nil"/>
              <w:left w:val="nil"/>
              <w:bottom w:val="nil"/>
              <w:right w:val="nil"/>
            </w:tcBorders>
            <w:shd w:val="clear" w:color="auto" w:fill="auto"/>
            <w:vAlign w:val="bottom"/>
          </w:tcPr>
          <w:p w14:paraId="02BA7C4E" w14:textId="2AE7A9DF" w:rsidR="005A3A36" w:rsidRPr="00795565" w:rsidRDefault="005A3A36" w:rsidP="005A3A36">
            <w:pPr>
              <w:spacing w:before="40" w:after="20"/>
              <w:jc w:val="right"/>
              <w:rPr>
                <w:rFonts w:cs="Arial"/>
                <w:b/>
                <w:bCs/>
                <w:sz w:val="18"/>
                <w:szCs w:val="18"/>
              </w:rPr>
            </w:pPr>
            <w:r w:rsidRPr="00795565">
              <w:rPr>
                <w:rFonts w:cs="Arial"/>
                <w:b/>
                <w:bCs/>
                <w:sz w:val="18"/>
                <w:szCs w:val="18"/>
              </w:rPr>
              <w:t>538</w:t>
            </w:r>
          </w:p>
        </w:tc>
        <w:tc>
          <w:tcPr>
            <w:tcW w:w="1021" w:type="dxa"/>
            <w:tcBorders>
              <w:top w:val="nil"/>
              <w:left w:val="nil"/>
              <w:bottom w:val="nil"/>
              <w:right w:val="nil"/>
            </w:tcBorders>
            <w:shd w:val="clear" w:color="auto" w:fill="auto"/>
            <w:vAlign w:val="bottom"/>
          </w:tcPr>
          <w:p w14:paraId="473F603A" w14:textId="2228E900" w:rsidR="005A3A36" w:rsidRPr="00C935A5" w:rsidRDefault="005A3A36" w:rsidP="005A3A36">
            <w:pPr>
              <w:spacing w:before="40" w:after="20"/>
              <w:jc w:val="right"/>
              <w:rPr>
                <w:rFonts w:cs="Arial"/>
                <w:sz w:val="18"/>
                <w:szCs w:val="18"/>
              </w:rPr>
            </w:pPr>
            <w:r w:rsidRPr="005A3A36">
              <w:rPr>
                <w:rFonts w:cs="Arial"/>
                <w:sz w:val="18"/>
                <w:szCs w:val="18"/>
              </w:rPr>
              <w:t>498</w:t>
            </w:r>
          </w:p>
        </w:tc>
        <w:tc>
          <w:tcPr>
            <w:tcW w:w="1021" w:type="dxa"/>
            <w:tcBorders>
              <w:top w:val="nil"/>
              <w:left w:val="nil"/>
              <w:bottom w:val="nil"/>
              <w:right w:val="nil"/>
            </w:tcBorders>
            <w:shd w:val="clear" w:color="auto" w:fill="auto"/>
            <w:vAlign w:val="bottom"/>
          </w:tcPr>
          <w:p w14:paraId="655B6B22" w14:textId="167F7613" w:rsidR="005A3A36" w:rsidRPr="00C935A5" w:rsidRDefault="005A3A36" w:rsidP="005A3A36">
            <w:pPr>
              <w:spacing w:before="40" w:after="20"/>
              <w:jc w:val="right"/>
              <w:rPr>
                <w:rFonts w:cs="Arial"/>
                <w:sz w:val="18"/>
                <w:szCs w:val="18"/>
              </w:rPr>
            </w:pPr>
            <w:r w:rsidRPr="005A3A36">
              <w:rPr>
                <w:rFonts w:cs="Arial"/>
                <w:sz w:val="18"/>
                <w:szCs w:val="18"/>
              </w:rPr>
              <w:t>9,168</w:t>
            </w:r>
          </w:p>
        </w:tc>
      </w:tr>
      <w:tr w:rsidR="005A3A36" w:rsidRPr="005A3A36" w14:paraId="390E99F6" w14:textId="77777777" w:rsidTr="009A113C">
        <w:trPr>
          <w:trHeight w:val="20"/>
        </w:trPr>
        <w:tc>
          <w:tcPr>
            <w:tcW w:w="2268" w:type="dxa"/>
            <w:tcBorders>
              <w:top w:val="nil"/>
              <w:left w:val="nil"/>
              <w:bottom w:val="nil"/>
              <w:right w:val="single" w:sz="18" w:space="0" w:color="FFC000"/>
            </w:tcBorders>
            <w:shd w:val="clear" w:color="auto" w:fill="auto"/>
            <w:vAlign w:val="center"/>
          </w:tcPr>
          <w:p w14:paraId="07A638CA" w14:textId="77777777" w:rsidR="005A3A36" w:rsidRPr="00C935A5" w:rsidRDefault="005A3A36" w:rsidP="005A3A36">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shd w:val="clear" w:color="auto" w:fill="auto"/>
            <w:vAlign w:val="bottom"/>
          </w:tcPr>
          <w:p w14:paraId="0EDD4745" w14:textId="146C99AB" w:rsidR="005A3A36" w:rsidRPr="00C935A5" w:rsidRDefault="005A3A36" w:rsidP="005A3A36">
            <w:pPr>
              <w:spacing w:before="40" w:after="20"/>
              <w:jc w:val="right"/>
              <w:rPr>
                <w:rFonts w:cs="Arial"/>
                <w:sz w:val="18"/>
                <w:szCs w:val="18"/>
              </w:rPr>
            </w:pPr>
            <w:r w:rsidRPr="005A3A36">
              <w:rPr>
                <w:rFonts w:cs="Arial"/>
                <w:sz w:val="18"/>
                <w:szCs w:val="18"/>
              </w:rPr>
              <w:t>261</w:t>
            </w:r>
          </w:p>
        </w:tc>
        <w:tc>
          <w:tcPr>
            <w:tcW w:w="1134" w:type="dxa"/>
            <w:tcBorders>
              <w:top w:val="nil"/>
              <w:left w:val="nil"/>
              <w:bottom w:val="nil"/>
              <w:right w:val="nil"/>
            </w:tcBorders>
            <w:vAlign w:val="bottom"/>
          </w:tcPr>
          <w:p w14:paraId="5A03EA25" w14:textId="254FFDCE"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633A839A" w14:textId="08C882A9" w:rsidR="005A3A36" w:rsidRPr="00795565" w:rsidRDefault="005A3A36" w:rsidP="005A3A36">
            <w:pPr>
              <w:spacing w:before="40" w:after="20"/>
              <w:jc w:val="right"/>
              <w:rPr>
                <w:rFonts w:cs="Arial"/>
                <w:b/>
                <w:bCs/>
                <w:sz w:val="18"/>
                <w:szCs w:val="18"/>
              </w:rPr>
            </w:pPr>
            <w:r w:rsidRPr="00795565">
              <w:rPr>
                <w:rFonts w:cs="Arial"/>
                <w:b/>
                <w:bCs/>
                <w:sz w:val="18"/>
                <w:szCs w:val="18"/>
              </w:rPr>
              <w:t>261</w:t>
            </w:r>
          </w:p>
        </w:tc>
        <w:tc>
          <w:tcPr>
            <w:tcW w:w="1247" w:type="dxa"/>
            <w:tcBorders>
              <w:top w:val="nil"/>
              <w:left w:val="nil"/>
              <w:bottom w:val="nil"/>
              <w:right w:val="nil"/>
            </w:tcBorders>
            <w:shd w:val="clear" w:color="auto" w:fill="auto"/>
            <w:vAlign w:val="bottom"/>
          </w:tcPr>
          <w:p w14:paraId="56D795F1" w14:textId="0F493110" w:rsidR="005A3A36" w:rsidRPr="00795565" w:rsidRDefault="005A3A36" w:rsidP="005A3A36">
            <w:pPr>
              <w:spacing w:before="40" w:after="20"/>
              <w:jc w:val="right"/>
              <w:rPr>
                <w:rFonts w:cs="Arial"/>
                <w:b/>
                <w:bCs/>
                <w:sz w:val="18"/>
                <w:szCs w:val="18"/>
              </w:rPr>
            </w:pPr>
            <w:r w:rsidRPr="00795565">
              <w:rPr>
                <w:rFonts w:cs="Arial"/>
                <w:b/>
                <w:bCs/>
                <w:sz w:val="18"/>
                <w:szCs w:val="18"/>
              </w:rPr>
              <w:t>48</w:t>
            </w:r>
          </w:p>
        </w:tc>
        <w:tc>
          <w:tcPr>
            <w:tcW w:w="1021" w:type="dxa"/>
            <w:tcBorders>
              <w:top w:val="nil"/>
              <w:left w:val="nil"/>
              <w:bottom w:val="nil"/>
              <w:right w:val="nil"/>
            </w:tcBorders>
            <w:shd w:val="clear" w:color="auto" w:fill="auto"/>
            <w:vAlign w:val="bottom"/>
          </w:tcPr>
          <w:p w14:paraId="27A02714" w14:textId="32E17EE9" w:rsidR="005A3A36" w:rsidRPr="00C935A5" w:rsidRDefault="005A3A36" w:rsidP="005A3A36">
            <w:pPr>
              <w:spacing w:before="40" w:after="20"/>
              <w:jc w:val="right"/>
              <w:rPr>
                <w:rFonts w:cs="Arial"/>
                <w:sz w:val="18"/>
                <w:szCs w:val="18"/>
              </w:rPr>
            </w:pPr>
            <w:r w:rsidRPr="005A3A36">
              <w:rPr>
                <w:rFonts w:cs="Arial"/>
                <w:sz w:val="18"/>
                <w:szCs w:val="18"/>
              </w:rPr>
              <w:t>701</w:t>
            </w:r>
          </w:p>
        </w:tc>
        <w:tc>
          <w:tcPr>
            <w:tcW w:w="1021" w:type="dxa"/>
            <w:tcBorders>
              <w:top w:val="nil"/>
              <w:left w:val="nil"/>
              <w:bottom w:val="nil"/>
              <w:right w:val="nil"/>
            </w:tcBorders>
            <w:shd w:val="clear" w:color="auto" w:fill="auto"/>
            <w:vAlign w:val="bottom"/>
          </w:tcPr>
          <w:p w14:paraId="4607ECA7" w14:textId="0FCE797A" w:rsidR="005A3A36" w:rsidRPr="00C935A5" w:rsidRDefault="005A3A36" w:rsidP="005A3A36">
            <w:pPr>
              <w:spacing w:before="40" w:after="20"/>
              <w:jc w:val="right"/>
              <w:rPr>
                <w:rFonts w:cs="Arial"/>
                <w:sz w:val="18"/>
                <w:szCs w:val="18"/>
              </w:rPr>
            </w:pPr>
            <w:r w:rsidRPr="005A3A36">
              <w:rPr>
                <w:rFonts w:cs="Arial"/>
                <w:sz w:val="18"/>
                <w:szCs w:val="18"/>
              </w:rPr>
              <w:t>1,326</w:t>
            </w:r>
          </w:p>
        </w:tc>
      </w:tr>
      <w:tr w:rsidR="005A3A36" w:rsidRPr="005A3A36" w14:paraId="61AF4888" w14:textId="77777777" w:rsidTr="009A113C">
        <w:trPr>
          <w:trHeight w:val="20"/>
        </w:trPr>
        <w:tc>
          <w:tcPr>
            <w:tcW w:w="2268" w:type="dxa"/>
            <w:tcBorders>
              <w:top w:val="nil"/>
              <w:left w:val="nil"/>
              <w:bottom w:val="nil"/>
              <w:right w:val="single" w:sz="18" w:space="0" w:color="FFC000"/>
            </w:tcBorders>
            <w:shd w:val="clear" w:color="auto" w:fill="auto"/>
            <w:vAlign w:val="center"/>
          </w:tcPr>
          <w:p w14:paraId="00353D4D" w14:textId="77777777" w:rsidR="005A3A36" w:rsidRPr="00C935A5" w:rsidRDefault="005A3A36" w:rsidP="005A3A36">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shd w:val="clear" w:color="auto" w:fill="auto"/>
            <w:vAlign w:val="bottom"/>
          </w:tcPr>
          <w:p w14:paraId="157D58AA" w14:textId="05EBF7FA" w:rsidR="005A3A36" w:rsidRPr="00C935A5" w:rsidRDefault="005A3A36" w:rsidP="005A3A36">
            <w:pPr>
              <w:spacing w:before="40" w:after="20"/>
              <w:jc w:val="right"/>
              <w:rPr>
                <w:rFonts w:cs="Arial"/>
                <w:sz w:val="18"/>
                <w:szCs w:val="18"/>
              </w:rPr>
            </w:pPr>
            <w:r w:rsidRPr="005A3A36">
              <w:rPr>
                <w:rFonts w:cs="Arial"/>
                <w:sz w:val="18"/>
                <w:szCs w:val="18"/>
              </w:rPr>
              <w:t>106</w:t>
            </w:r>
          </w:p>
        </w:tc>
        <w:tc>
          <w:tcPr>
            <w:tcW w:w="1134" w:type="dxa"/>
            <w:tcBorders>
              <w:top w:val="nil"/>
              <w:left w:val="nil"/>
              <w:bottom w:val="nil"/>
              <w:right w:val="nil"/>
            </w:tcBorders>
            <w:vAlign w:val="bottom"/>
          </w:tcPr>
          <w:p w14:paraId="04BF3340" w14:textId="4894D809" w:rsidR="005A3A36" w:rsidRPr="00C935A5" w:rsidRDefault="005A3A36" w:rsidP="005A3A36">
            <w:pPr>
              <w:spacing w:before="40" w:after="20"/>
              <w:jc w:val="right"/>
              <w:rPr>
                <w:rFonts w:cs="Arial"/>
                <w:sz w:val="18"/>
                <w:szCs w:val="18"/>
              </w:rPr>
            </w:pPr>
            <w:r w:rsidRPr="005A3A36">
              <w:rPr>
                <w:rFonts w:cs="Arial"/>
                <w:sz w:val="18"/>
                <w:szCs w:val="18"/>
              </w:rPr>
              <w:t>2,098</w:t>
            </w:r>
          </w:p>
        </w:tc>
        <w:tc>
          <w:tcPr>
            <w:tcW w:w="1247" w:type="dxa"/>
            <w:tcBorders>
              <w:top w:val="nil"/>
              <w:left w:val="nil"/>
              <w:bottom w:val="nil"/>
              <w:right w:val="nil"/>
            </w:tcBorders>
            <w:vAlign w:val="bottom"/>
          </w:tcPr>
          <w:p w14:paraId="361DD6A7" w14:textId="11309D2D" w:rsidR="005A3A36" w:rsidRPr="00795565" w:rsidRDefault="005A3A36" w:rsidP="005A3A36">
            <w:pPr>
              <w:spacing w:before="40" w:after="20"/>
              <w:jc w:val="right"/>
              <w:rPr>
                <w:rFonts w:cs="Arial"/>
                <w:b/>
                <w:bCs/>
                <w:sz w:val="18"/>
                <w:szCs w:val="18"/>
              </w:rPr>
            </w:pPr>
            <w:r w:rsidRPr="00795565">
              <w:rPr>
                <w:rFonts w:cs="Arial"/>
                <w:b/>
                <w:bCs/>
                <w:sz w:val="18"/>
                <w:szCs w:val="18"/>
              </w:rPr>
              <w:t>2,204</w:t>
            </w:r>
          </w:p>
        </w:tc>
        <w:tc>
          <w:tcPr>
            <w:tcW w:w="1247" w:type="dxa"/>
            <w:tcBorders>
              <w:top w:val="nil"/>
              <w:left w:val="nil"/>
              <w:bottom w:val="nil"/>
              <w:right w:val="nil"/>
            </w:tcBorders>
            <w:shd w:val="clear" w:color="auto" w:fill="auto"/>
            <w:vAlign w:val="bottom"/>
          </w:tcPr>
          <w:p w14:paraId="31C09DBD" w14:textId="110A7AE7" w:rsidR="005A3A36" w:rsidRPr="00795565" w:rsidRDefault="005A3A36" w:rsidP="005A3A36">
            <w:pPr>
              <w:spacing w:before="40" w:after="20"/>
              <w:jc w:val="right"/>
              <w:rPr>
                <w:rFonts w:cs="Arial"/>
                <w:b/>
                <w:bCs/>
                <w:sz w:val="18"/>
                <w:szCs w:val="18"/>
              </w:rPr>
            </w:pPr>
            <w:r w:rsidRPr="00795565">
              <w:rPr>
                <w:rFonts w:cs="Arial"/>
                <w:b/>
                <w:bCs/>
                <w:sz w:val="18"/>
                <w:szCs w:val="18"/>
              </w:rPr>
              <w:t>466</w:t>
            </w:r>
          </w:p>
        </w:tc>
        <w:tc>
          <w:tcPr>
            <w:tcW w:w="1021" w:type="dxa"/>
            <w:tcBorders>
              <w:top w:val="nil"/>
              <w:left w:val="nil"/>
              <w:bottom w:val="nil"/>
              <w:right w:val="nil"/>
            </w:tcBorders>
            <w:shd w:val="clear" w:color="auto" w:fill="auto"/>
            <w:vAlign w:val="bottom"/>
          </w:tcPr>
          <w:p w14:paraId="45703C3E" w14:textId="7F170612" w:rsidR="005A3A36" w:rsidRPr="00C935A5" w:rsidRDefault="005A3A36" w:rsidP="005A3A36">
            <w:pPr>
              <w:spacing w:before="40" w:after="20"/>
              <w:jc w:val="right"/>
              <w:rPr>
                <w:rFonts w:cs="Arial"/>
                <w:sz w:val="18"/>
                <w:szCs w:val="18"/>
              </w:rPr>
            </w:pPr>
            <w:r w:rsidRPr="005A3A36">
              <w:rPr>
                <w:rFonts w:cs="Arial"/>
                <w:sz w:val="18"/>
                <w:szCs w:val="18"/>
              </w:rPr>
              <w:t>1,471</w:t>
            </w:r>
          </w:p>
        </w:tc>
        <w:tc>
          <w:tcPr>
            <w:tcW w:w="1021" w:type="dxa"/>
            <w:tcBorders>
              <w:top w:val="nil"/>
              <w:left w:val="nil"/>
              <w:bottom w:val="nil"/>
              <w:right w:val="nil"/>
            </w:tcBorders>
            <w:shd w:val="clear" w:color="auto" w:fill="auto"/>
            <w:vAlign w:val="bottom"/>
          </w:tcPr>
          <w:p w14:paraId="7DC3F587" w14:textId="3150EF0E" w:rsidR="005A3A36" w:rsidRPr="00C935A5" w:rsidRDefault="005A3A36" w:rsidP="005A3A36">
            <w:pPr>
              <w:spacing w:before="40" w:after="20"/>
              <w:jc w:val="right"/>
              <w:rPr>
                <w:rFonts w:cs="Arial"/>
                <w:sz w:val="18"/>
                <w:szCs w:val="18"/>
              </w:rPr>
            </w:pPr>
            <w:r w:rsidRPr="005A3A36">
              <w:rPr>
                <w:rFonts w:cs="Arial"/>
                <w:sz w:val="18"/>
                <w:szCs w:val="18"/>
              </w:rPr>
              <w:t>15,721</w:t>
            </w:r>
          </w:p>
        </w:tc>
      </w:tr>
      <w:tr w:rsidR="005A3A36" w:rsidRPr="005A3A36" w14:paraId="318EB3D0" w14:textId="77777777" w:rsidTr="009A113C">
        <w:trPr>
          <w:trHeight w:val="20"/>
        </w:trPr>
        <w:tc>
          <w:tcPr>
            <w:tcW w:w="2268" w:type="dxa"/>
            <w:tcBorders>
              <w:top w:val="nil"/>
              <w:left w:val="nil"/>
              <w:bottom w:val="nil"/>
              <w:right w:val="single" w:sz="18" w:space="0" w:color="FFC000"/>
            </w:tcBorders>
            <w:shd w:val="clear" w:color="auto" w:fill="auto"/>
            <w:vAlign w:val="center"/>
          </w:tcPr>
          <w:p w14:paraId="1C7E796D" w14:textId="77777777" w:rsidR="005A3A36" w:rsidRPr="00C935A5" w:rsidRDefault="005A3A36" w:rsidP="005A3A36">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shd w:val="clear" w:color="auto" w:fill="auto"/>
            <w:vAlign w:val="bottom"/>
          </w:tcPr>
          <w:p w14:paraId="3B051347" w14:textId="5A19A232" w:rsidR="005A3A36" w:rsidRPr="00C935A5" w:rsidRDefault="005A3A36" w:rsidP="005A3A36">
            <w:pPr>
              <w:spacing w:before="40" w:after="20"/>
              <w:jc w:val="right"/>
              <w:rPr>
                <w:rFonts w:cs="Arial"/>
                <w:sz w:val="18"/>
                <w:szCs w:val="18"/>
              </w:rPr>
            </w:pPr>
            <w:r w:rsidRPr="005A3A36">
              <w:rPr>
                <w:rFonts w:cs="Arial"/>
                <w:sz w:val="18"/>
                <w:szCs w:val="18"/>
              </w:rPr>
              <w:t>313</w:t>
            </w:r>
          </w:p>
        </w:tc>
        <w:tc>
          <w:tcPr>
            <w:tcW w:w="1134" w:type="dxa"/>
            <w:tcBorders>
              <w:top w:val="nil"/>
              <w:left w:val="nil"/>
              <w:bottom w:val="nil"/>
              <w:right w:val="nil"/>
            </w:tcBorders>
            <w:vAlign w:val="bottom"/>
          </w:tcPr>
          <w:p w14:paraId="4CC16BF9" w14:textId="24702D6F" w:rsidR="005A3A36" w:rsidRPr="00C935A5" w:rsidRDefault="005A3A36" w:rsidP="005A3A36">
            <w:pPr>
              <w:spacing w:before="40" w:after="20"/>
              <w:jc w:val="right"/>
              <w:rPr>
                <w:rFonts w:cs="Arial"/>
                <w:sz w:val="18"/>
                <w:szCs w:val="18"/>
              </w:rPr>
            </w:pPr>
            <w:r w:rsidRPr="005A3A36">
              <w:rPr>
                <w:rFonts w:cs="Arial"/>
                <w:sz w:val="18"/>
                <w:szCs w:val="18"/>
              </w:rPr>
              <w:t>814</w:t>
            </w:r>
          </w:p>
        </w:tc>
        <w:tc>
          <w:tcPr>
            <w:tcW w:w="1247" w:type="dxa"/>
            <w:tcBorders>
              <w:top w:val="nil"/>
              <w:left w:val="nil"/>
              <w:bottom w:val="nil"/>
              <w:right w:val="nil"/>
            </w:tcBorders>
            <w:vAlign w:val="bottom"/>
          </w:tcPr>
          <w:p w14:paraId="33581FDA" w14:textId="7E8BC9EC" w:rsidR="005A3A36" w:rsidRPr="00795565" w:rsidRDefault="005A3A36" w:rsidP="005A3A36">
            <w:pPr>
              <w:spacing w:before="40" w:after="20"/>
              <w:jc w:val="right"/>
              <w:rPr>
                <w:rFonts w:cs="Arial"/>
                <w:b/>
                <w:bCs/>
                <w:sz w:val="18"/>
                <w:szCs w:val="18"/>
              </w:rPr>
            </w:pPr>
            <w:r w:rsidRPr="00795565">
              <w:rPr>
                <w:rFonts w:cs="Arial"/>
                <w:b/>
                <w:bCs/>
                <w:sz w:val="18"/>
                <w:szCs w:val="18"/>
              </w:rPr>
              <w:t>1,127</w:t>
            </w:r>
          </w:p>
        </w:tc>
        <w:tc>
          <w:tcPr>
            <w:tcW w:w="1247" w:type="dxa"/>
            <w:tcBorders>
              <w:top w:val="nil"/>
              <w:left w:val="nil"/>
              <w:bottom w:val="nil"/>
              <w:right w:val="nil"/>
            </w:tcBorders>
            <w:shd w:val="clear" w:color="auto" w:fill="auto"/>
            <w:vAlign w:val="bottom"/>
          </w:tcPr>
          <w:p w14:paraId="56CAB35A" w14:textId="53CE5154" w:rsidR="005A3A36" w:rsidRPr="00795565" w:rsidRDefault="005A3A36" w:rsidP="005A3A36">
            <w:pPr>
              <w:spacing w:before="40" w:after="20"/>
              <w:jc w:val="right"/>
              <w:rPr>
                <w:rFonts w:cs="Arial"/>
                <w:b/>
                <w:bCs/>
                <w:sz w:val="18"/>
                <w:szCs w:val="18"/>
              </w:rPr>
            </w:pPr>
            <w:r w:rsidRPr="00795565">
              <w:rPr>
                <w:rFonts w:cs="Arial"/>
                <w:b/>
                <w:bCs/>
                <w:sz w:val="18"/>
                <w:szCs w:val="18"/>
              </w:rPr>
              <w:t>489</w:t>
            </w:r>
          </w:p>
        </w:tc>
        <w:tc>
          <w:tcPr>
            <w:tcW w:w="1021" w:type="dxa"/>
            <w:tcBorders>
              <w:top w:val="nil"/>
              <w:left w:val="nil"/>
              <w:bottom w:val="nil"/>
              <w:right w:val="nil"/>
            </w:tcBorders>
            <w:shd w:val="clear" w:color="auto" w:fill="auto"/>
            <w:vAlign w:val="bottom"/>
          </w:tcPr>
          <w:p w14:paraId="394F76A3" w14:textId="08EFB226" w:rsidR="005A3A36" w:rsidRPr="00C935A5" w:rsidRDefault="005A3A36" w:rsidP="005A3A36">
            <w:pPr>
              <w:spacing w:before="40" w:after="20"/>
              <w:jc w:val="right"/>
              <w:rPr>
                <w:rFonts w:cs="Arial"/>
                <w:sz w:val="18"/>
                <w:szCs w:val="18"/>
              </w:rPr>
            </w:pPr>
            <w:r w:rsidRPr="005A3A36">
              <w:rPr>
                <w:rFonts w:cs="Arial"/>
                <w:sz w:val="18"/>
                <w:szCs w:val="18"/>
              </w:rPr>
              <w:t>73</w:t>
            </w:r>
          </w:p>
        </w:tc>
        <w:tc>
          <w:tcPr>
            <w:tcW w:w="1021" w:type="dxa"/>
            <w:tcBorders>
              <w:top w:val="nil"/>
              <w:left w:val="nil"/>
              <w:bottom w:val="nil"/>
              <w:right w:val="nil"/>
            </w:tcBorders>
            <w:shd w:val="clear" w:color="auto" w:fill="auto"/>
            <w:vAlign w:val="bottom"/>
          </w:tcPr>
          <w:p w14:paraId="3887171E" w14:textId="6E9208E9" w:rsidR="005A3A36" w:rsidRPr="00C935A5" w:rsidRDefault="005A3A36" w:rsidP="005A3A36">
            <w:pPr>
              <w:spacing w:before="40" w:after="20"/>
              <w:jc w:val="right"/>
              <w:rPr>
                <w:rFonts w:cs="Arial"/>
                <w:sz w:val="18"/>
                <w:szCs w:val="18"/>
              </w:rPr>
            </w:pPr>
            <w:r w:rsidRPr="005A3A36">
              <w:rPr>
                <w:rFonts w:cs="Arial"/>
                <w:sz w:val="18"/>
                <w:szCs w:val="18"/>
              </w:rPr>
              <w:t>1,941</w:t>
            </w:r>
          </w:p>
        </w:tc>
      </w:tr>
      <w:tr w:rsidR="005A3A36" w:rsidRPr="005A3A36" w14:paraId="7888EBE6" w14:textId="77777777" w:rsidTr="009A113C">
        <w:trPr>
          <w:trHeight w:val="20"/>
        </w:trPr>
        <w:tc>
          <w:tcPr>
            <w:tcW w:w="2268" w:type="dxa"/>
            <w:tcBorders>
              <w:top w:val="nil"/>
              <w:left w:val="nil"/>
              <w:bottom w:val="nil"/>
              <w:right w:val="single" w:sz="18" w:space="0" w:color="FFC000"/>
            </w:tcBorders>
            <w:shd w:val="clear" w:color="auto" w:fill="auto"/>
            <w:vAlign w:val="center"/>
          </w:tcPr>
          <w:p w14:paraId="4A950B34" w14:textId="77777777" w:rsidR="005A3A36" w:rsidRPr="00C935A5" w:rsidRDefault="005A3A36" w:rsidP="005A3A36">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shd w:val="clear" w:color="auto" w:fill="auto"/>
            <w:vAlign w:val="bottom"/>
          </w:tcPr>
          <w:p w14:paraId="52DB9F28" w14:textId="2D12E141" w:rsidR="005A3A36" w:rsidRPr="00C935A5" w:rsidRDefault="005A3A36" w:rsidP="005A3A36">
            <w:pPr>
              <w:spacing w:before="40" w:after="20"/>
              <w:jc w:val="right"/>
              <w:rPr>
                <w:rFonts w:cs="Arial"/>
                <w:sz w:val="18"/>
                <w:szCs w:val="18"/>
              </w:rPr>
            </w:pPr>
            <w:r w:rsidRPr="005A3A36">
              <w:rPr>
                <w:rFonts w:cs="Arial"/>
                <w:sz w:val="18"/>
                <w:szCs w:val="18"/>
              </w:rPr>
              <w:t>153</w:t>
            </w:r>
          </w:p>
        </w:tc>
        <w:tc>
          <w:tcPr>
            <w:tcW w:w="1134" w:type="dxa"/>
            <w:tcBorders>
              <w:top w:val="nil"/>
              <w:left w:val="nil"/>
              <w:bottom w:val="nil"/>
              <w:right w:val="nil"/>
            </w:tcBorders>
            <w:vAlign w:val="bottom"/>
          </w:tcPr>
          <w:p w14:paraId="4E75B67E" w14:textId="48583701" w:rsidR="005A3A36" w:rsidRPr="00C935A5" w:rsidRDefault="005A3A36" w:rsidP="005A3A36">
            <w:pPr>
              <w:spacing w:before="40" w:after="20"/>
              <w:jc w:val="right"/>
              <w:rPr>
                <w:rFonts w:cs="Arial"/>
                <w:sz w:val="18"/>
                <w:szCs w:val="18"/>
              </w:rPr>
            </w:pPr>
            <w:r w:rsidRPr="005A3A36">
              <w:rPr>
                <w:rFonts w:cs="Arial"/>
                <w:sz w:val="18"/>
                <w:szCs w:val="18"/>
              </w:rPr>
              <w:t>3,328</w:t>
            </w:r>
          </w:p>
        </w:tc>
        <w:tc>
          <w:tcPr>
            <w:tcW w:w="1247" w:type="dxa"/>
            <w:tcBorders>
              <w:top w:val="nil"/>
              <w:left w:val="nil"/>
              <w:bottom w:val="nil"/>
              <w:right w:val="nil"/>
            </w:tcBorders>
            <w:vAlign w:val="bottom"/>
          </w:tcPr>
          <w:p w14:paraId="14E6EE5F" w14:textId="7B430AA2" w:rsidR="005A3A36" w:rsidRPr="00795565" w:rsidRDefault="005A3A36" w:rsidP="005A3A36">
            <w:pPr>
              <w:spacing w:before="40" w:after="20"/>
              <w:jc w:val="right"/>
              <w:rPr>
                <w:rFonts w:cs="Arial"/>
                <w:b/>
                <w:bCs/>
                <w:sz w:val="18"/>
                <w:szCs w:val="18"/>
              </w:rPr>
            </w:pPr>
            <w:r w:rsidRPr="00795565">
              <w:rPr>
                <w:rFonts w:cs="Arial"/>
                <w:b/>
                <w:bCs/>
                <w:sz w:val="18"/>
                <w:szCs w:val="18"/>
              </w:rPr>
              <w:t>3,481</w:t>
            </w:r>
          </w:p>
        </w:tc>
        <w:tc>
          <w:tcPr>
            <w:tcW w:w="1247" w:type="dxa"/>
            <w:tcBorders>
              <w:top w:val="nil"/>
              <w:left w:val="nil"/>
              <w:bottom w:val="nil"/>
              <w:right w:val="nil"/>
            </w:tcBorders>
            <w:shd w:val="clear" w:color="auto" w:fill="auto"/>
            <w:vAlign w:val="bottom"/>
          </w:tcPr>
          <w:p w14:paraId="7A5369E1" w14:textId="55FBF0EC" w:rsidR="005A3A36" w:rsidRPr="00795565" w:rsidRDefault="005A3A36" w:rsidP="005A3A36">
            <w:pPr>
              <w:spacing w:before="40" w:after="20"/>
              <w:jc w:val="right"/>
              <w:rPr>
                <w:rFonts w:cs="Arial"/>
                <w:b/>
                <w:bCs/>
                <w:sz w:val="18"/>
                <w:szCs w:val="18"/>
              </w:rPr>
            </w:pPr>
            <w:r w:rsidRPr="00795565">
              <w:rPr>
                <w:rFonts w:cs="Arial"/>
                <w:b/>
                <w:bCs/>
                <w:sz w:val="18"/>
                <w:szCs w:val="18"/>
              </w:rPr>
              <w:t>1,005</w:t>
            </w:r>
          </w:p>
        </w:tc>
        <w:tc>
          <w:tcPr>
            <w:tcW w:w="1021" w:type="dxa"/>
            <w:tcBorders>
              <w:top w:val="nil"/>
              <w:left w:val="nil"/>
              <w:bottom w:val="nil"/>
              <w:right w:val="nil"/>
            </w:tcBorders>
            <w:shd w:val="clear" w:color="auto" w:fill="auto"/>
            <w:vAlign w:val="bottom"/>
          </w:tcPr>
          <w:p w14:paraId="6D11E5DB" w14:textId="736CB9D1"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62ABEBFB" w14:textId="2D218BC6" w:rsidR="005A3A36" w:rsidRPr="00C935A5" w:rsidRDefault="005A3A36" w:rsidP="005A3A36">
            <w:pPr>
              <w:spacing w:before="40" w:after="20"/>
              <w:jc w:val="right"/>
              <w:rPr>
                <w:rFonts w:cs="Arial"/>
                <w:sz w:val="18"/>
                <w:szCs w:val="18"/>
              </w:rPr>
            </w:pPr>
            <w:r w:rsidRPr="005A3A36">
              <w:rPr>
                <w:rFonts w:cs="Arial"/>
                <w:sz w:val="18"/>
                <w:szCs w:val="18"/>
              </w:rPr>
              <w:t>1,151</w:t>
            </w:r>
          </w:p>
        </w:tc>
      </w:tr>
      <w:tr w:rsidR="005A3A36" w:rsidRPr="005A3A36" w14:paraId="12E40B7A" w14:textId="77777777" w:rsidTr="009A113C">
        <w:trPr>
          <w:trHeight w:val="20"/>
        </w:trPr>
        <w:tc>
          <w:tcPr>
            <w:tcW w:w="2268" w:type="dxa"/>
            <w:tcBorders>
              <w:top w:val="nil"/>
              <w:left w:val="nil"/>
              <w:bottom w:val="nil"/>
              <w:right w:val="single" w:sz="18" w:space="0" w:color="FFC000"/>
            </w:tcBorders>
            <w:shd w:val="clear" w:color="auto" w:fill="auto"/>
            <w:vAlign w:val="center"/>
          </w:tcPr>
          <w:p w14:paraId="37CED017" w14:textId="77777777" w:rsidR="005A3A36" w:rsidRPr="00C935A5" w:rsidRDefault="005A3A36" w:rsidP="005A3A36">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shd w:val="clear" w:color="auto" w:fill="auto"/>
            <w:vAlign w:val="bottom"/>
          </w:tcPr>
          <w:p w14:paraId="1411CDD0" w14:textId="3D56622E" w:rsidR="005A3A36" w:rsidRPr="00C935A5" w:rsidRDefault="005A3A36" w:rsidP="005A3A36">
            <w:pPr>
              <w:spacing w:before="40" w:after="20"/>
              <w:jc w:val="right"/>
              <w:rPr>
                <w:rFonts w:cs="Arial"/>
                <w:sz w:val="18"/>
                <w:szCs w:val="18"/>
              </w:rPr>
            </w:pPr>
            <w:r w:rsidRPr="005A3A36">
              <w:rPr>
                <w:rFonts w:cs="Arial"/>
                <w:sz w:val="18"/>
                <w:szCs w:val="18"/>
              </w:rPr>
              <w:t>85</w:t>
            </w:r>
          </w:p>
        </w:tc>
        <w:tc>
          <w:tcPr>
            <w:tcW w:w="1134" w:type="dxa"/>
            <w:tcBorders>
              <w:top w:val="nil"/>
              <w:left w:val="nil"/>
              <w:bottom w:val="nil"/>
              <w:right w:val="nil"/>
            </w:tcBorders>
            <w:vAlign w:val="bottom"/>
          </w:tcPr>
          <w:p w14:paraId="0A1154AC" w14:textId="36014D63" w:rsidR="005A3A36" w:rsidRPr="00C935A5" w:rsidRDefault="005A3A36" w:rsidP="005A3A36">
            <w:pPr>
              <w:spacing w:before="40" w:after="20"/>
              <w:jc w:val="right"/>
              <w:rPr>
                <w:rFonts w:cs="Arial"/>
                <w:sz w:val="18"/>
                <w:szCs w:val="18"/>
              </w:rPr>
            </w:pPr>
            <w:r w:rsidRPr="005A3A36">
              <w:rPr>
                <w:rFonts w:cs="Arial"/>
                <w:sz w:val="18"/>
                <w:szCs w:val="18"/>
              </w:rPr>
              <w:t>1,098</w:t>
            </w:r>
          </w:p>
        </w:tc>
        <w:tc>
          <w:tcPr>
            <w:tcW w:w="1247" w:type="dxa"/>
            <w:tcBorders>
              <w:top w:val="nil"/>
              <w:left w:val="nil"/>
              <w:bottom w:val="nil"/>
              <w:right w:val="nil"/>
            </w:tcBorders>
            <w:vAlign w:val="bottom"/>
          </w:tcPr>
          <w:p w14:paraId="55E9EF20" w14:textId="6B029E29" w:rsidR="005A3A36" w:rsidRPr="00795565" w:rsidRDefault="005A3A36" w:rsidP="005A3A36">
            <w:pPr>
              <w:spacing w:before="40" w:after="20"/>
              <w:jc w:val="right"/>
              <w:rPr>
                <w:rFonts w:cs="Arial"/>
                <w:b/>
                <w:bCs/>
                <w:sz w:val="18"/>
                <w:szCs w:val="18"/>
              </w:rPr>
            </w:pPr>
            <w:r w:rsidRPr="00795565">
              <w:rPr>
                <w:rFonts w:cs="Arial"/>
                <w:b/>
                <w:bCs/>
                <w:sz w:val="18"/>
                <w:szCs w:val="18"/>
              </w:rPr>
              <w:t>1,183</w:t>
            </w:r>
          </w:p>
        </w:tc>
        <w:tc>
          <w:tcPr>
            <w:tcW w:w="1247" w:type="dxa"/>
            <w:tcBorders>
              <w:top w:val="nil"/>
              <w:left w:val="nil"/>
              <w:bottom w:val="nil"/>
              <w:right w:val="nil"/>
            </w:tcBorders>
            <w:shd w:val="clear" w:color="auto" w:fill="auto"/>
            <w:vAlign w:val="bottom"/>
          </w:tcPr>
          <w:p w14:paraId="0A8771A6" w14:textId="5E7A8ADF" w:rsidR="005A3A36" w:rsidRPr="00795565" w:rsidRDefault="005A3A36" w:rsidP="005A3A36">
            <w:pPr>
              <w:spacing w:before="40" w:after="20"/>
              <w:jc w:val="right"/>
              <w:rPr>
                <w:rFonts w:cs="Arial"/>
                <w:b/>
                <w:bCs/>
                <w:sz w:val="18"/>
                <w:szCs w:val="18"/>
              </w:rPr>
            </w:pPr>
            <w:r w:rsidRPr="00795565">
              <w:rPr>
                <w:rFonts w:cs="Arial"/>
                <w:b/>
                <w:bCs/>
                <w:sz w:val="18"/>
                <w:szCs w:val="18"/>
              </w:rPr>
              <w:t>380</w:t>
            </w:r>
          </w:p>
        </w:tc>
        <w:tc>
          <w:tcPr>
            <w:tcW w:w="1021" w:type="dxa"/>
            <w:tcBorders>
              <w:top w:val="nil"/>
              <w:left w:val="nil"/>
              <w:bottom w:val="nil"/>
              <w:right w:val="nil"/>
            </w:tcBorders>
            <w:shd w:val="clear" w:color="auto" w:fill="auto"/>
            <w:vAlign w:val="bottom"/>
          </w:tcPr>
          <w:p w14:paraId="091FAAAD" w14:textId="7AFC06B7" w:rsidR="005A3A36" w:rsidRPr="00C935A5" w:rsidRDefault="005A3A36" w:rsidP="005A3A36">
            <w:pPr>
              <w:spacing w:before="40" w:after="20"/>
              <w:jc w:val="right"/>
              <w:rPr>
                <w:rFonts w:cs="Arial"/>
                <w:sz w:val="18"/>
                <w:szCs w:val="18"/>
              </w:rPr>
            </w:pPr>
            <w:r w:rsidRPr="005A3A36">
              <w:rPr>
                <w:rFonts w:cs="Arial"/>
                <w:sz w:val="18"/>
                <w:szCs w:val="18"/>
              </w:rPr>
              <w:t>397</w:t>
            </w:r>
          </w:p>
        </w:tc>
        <w:tc>
          <w:tcPr>
            <w:tcW w:w="1021" w:type="dxa"/>
            <w:tcBorders>
              <w:top w:val="nil"/>
              <w:left w:val="nil"/>
              <w:bottom w:val="nil"/>
              <w:right w:val="nil"/>
            </w:tcBorders>
            <w:shd w:val="clear" w:color="auto" w:fill="auto"/>
            <w:vAlign w:val="bottom"/>
          </w:tcPr>
          <w:p w14:paraId="1EE35942" w14:textId="319A87E1" w:rsidR="005A3A36" w:rsidRPr="00C935A5" w:rsidRDefault="005A3A36" w:rsidP="005A3A36">
            <w:pPr>
              <w:spacing w:before="40" w:after="20"/>
              <w:jc w:val="right"/>
              <w:rPr>
                <w:rFonts w:cs="Arial"/>
                <w:sz w:val="18"/>
                <w:szCs w:val="18"/>
              </w:rPr>
            </w:pPr>
            <w:r w:rsidRPr="005A3A36">
              <w:rPr>
                <w:rFonts w:cs="Arial"/>
                <w:sz w:val="18"/>
                <w:szCs w:val="18"/>
              </w:rPr>
              <w:t>11,717</w:t>
            </w:r>
          </w:p>
        </w:tc>
      </w:tr>
      <w:tr w:rsidR="005A3A36" w:rsidRPr="005A3A36" w14:paraId="5607B85C" w14:textId="77777777" w:rsidTr="009A113C">
        <w:trPr>
          <w:trHeight w:val="20"/>
        </w:trPr>
        <w:tc>
          <w:tcPr>
            <w:tcW w:w="2268" w:type="dxa"/>
            <w:tcBorders>
              <w:top w:val="nil"/>
              <w:left w:val="nil"/>
              <w:bottom w:val="nil"/>
              <w:right w:val="single" w:sz="18" w:space="0" w:color="FFC000"/>
            </w:tcBorders>
            <w:shd w:val="clear" w:color="auto" w:fill="auto"/>
            <w:vAlign w:val="center"/>
          </w:tcPr>
          <w:p w14:paraId="5198FA45" w14:textId="77777777" w:rsidR="005A3A36" w:rsidRPr="00C935A5" w:rsidRDefault="005A3A36" w:rsidP="005A3A36">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shd w:val="clear" w:color="auto" w:fill="auto"/>
            <w:vAlign w:val="bottom"/>
          </w:tcPr>
          <w:p w14:paraId="74C616AF" w14:textId="1E2E7025" w:rsidR="005A3A36" w:rsidRPr="00C935A5" w:rsidRDefault="005A3A36" w:rsidP="005A3A36">
            <w:pPr>
              <w:spacing w:before="40" w:after="20"/>
              <w:jc w:val="right"/>
              <w:rPr>
                <w:rFonts w:cs="Arial"/>
                <w:sz w:val="18"/>
                <w:szCs w:val="18"/>
              </w:rPr>
            </w:pPr>
            <w:r w:rsidRPr="005A3A36">
              <w:rPr>
                <w:rFonts w:cs="Arial"/>
                <w:sz w:val="18"/>
                <w:szCs w:val="18"/>
              </w:rPr>
              <w:t>203</w:t>
            </w:r>
          </w:p>
        </w:tc>
        <w:tc>
          <w:tcPr>
            <w:tcW w:w="1134" w:type="dxa"/>
            <w:tcBorders>
              <w:top w:val="nil"/>
              <w:left w:val="nil"/>
              <w:bottom w:val="nil"/>
              <w:right w:val="nil"/>
            </w:tcBorders>
            <w:vAlign w:val="bottom"/>
          </w:tcPr>
          <w:p w14:paraId="6E612DCF" w14:textId="7690FAD4" w:rsidR="005A3A36" w:rsidRPr="00C935A5" w:rsidRDefault="005A3A36" w:rsidP="005A3A36">
            <w:pPr>
              <w:spacing w:before="40" w:after="20"/>
              <w:jc w:val="right"/>
              <w:rPr>
                <w:rFonts w:cs="Arial"/>
                <w:sz w:val="18"/>
                <w:szCs w:val="18"/>
              </w:rPr>
            </w:pPr>
            <w:r w:rsidRPr="005A3A36">
              <w:rPr>
                <w:rFonts w:cs="Arial"/>
                <w:sz w:val="18"/>
                <w:szCs w:val="18"/>
              </w:rPr>
              <w:t>1,763</w:t>
            </w:r>
          </w:p>
        </w:tc>
        <w:tc>
          <w:tcPr>
            <w:tcW w:w="1247" w:type="dxa"/>
            <w:tcBorders>
              <w:top w:val="nil"/>
              <w:left w:val="nil"/>
              <w:bottom w:val="nil"/>
              <w:right w:val="nil"/>
            </w:tcBorders>
            <w:vAlign w:val="bottom"/>
          </w:tcPr>
          <w:p w14:paraId="21275051" w14:textId="32F38A7B" w:rsidR="005A3A36" w:rsidRPr="00795565" w:rsidRDefault="005A3A36" w:rsidP="005A3A36">
            <w:pPr>
              <w:spacing w:before="40" w:after="20"/>
              <w:jc w:val="right"/>
              <w:rPr>
                <w:rFonts w:cs="Arial"/>
                <w:b/>
                <w:bCs/>
                <w:sz w:val="18"/>
                <w:szCs w:val="18"/>
              </w:rPr>
            </w:pPr>
            <w:r w:rsidRPr="00795565">
              <w:rPr>
                <w:rFonts w:cs="Arial"/>
                <w:b/>
                <w:bCs/>
                <w:sz w:val="18"/>
                <w:szCs w:val="18"/>
              </w:rPr>
              <w:t>1,966</w:t>
            </w:r>
          </w:p>
        </w:tc>
        <w:tc>
          <w:tcPr>
            <w:tcW w:w="1247" w:type="dxa"/>
            <w:tcBorders>
              <w:top w:val="nil"/>
              <w:left w:val="nil"/>
              <w:bottom w:val="nil"/>
              <w:right w:val="nil"/>
            </w:tcBorders>
            <w:shd w:val="clear" w:color="auto" w:fill="auto"/>
            <w:vAlign w:val="bottom"/>
          </w:tcPr>
          <w:p w14:paraId="7C40FF7A" w14:textId="44146713" w:rsidR="005A3A36" w:rsidRPr="00795565" w:rsidRDefault="005A3A36" w:rsidP="005A3A36">
            <w:pPr>
              <w:spacing w:before="40" w:after="20"/>
              <w:jc w:val="right"/>
              <w:rPr>
                <w:rFonts w:cs="Arial"/>
                <w:b/>
                <w:bCs/>
                <w:sz w:val="18"/>
                <w:szCs w:val="18"/>
              </w:rPr>
            </w:pPr>
            <w:r w:rsidRPr="00795565">
              <w:rPr>
                <w:rFonts w:cs="Arial"/>
                <w:b/>
                <w:bCs/>
                <w:sz w:val="18"/>
                <w:szCs w:val="18"/>
              </w:rPr>
              <w:t>668</w:t>
            </w:r>
          </w:p>
        </w:tc>
        <w:tc>
          <w:tcPr>
            <w:tcW w:w="1021" w:type="dxa"/>
            <w:tcBorders>
              <w:top w:val="nil"/>
              <w:left w:val="nil"/>
              <w:bottom w:val="nil"/>
              <w:right w:val="nil"/>
            </w:tcBorders>
            <w:shd w:val="clear" w:color="auto" w:fill="auto"/>
            <w:vAlign w:val="bottom"/>
          </w:tcPr>
          <w:p w14:paraId="6495D32B" w14:textId="105B7DB6" w:rsidR="005A3A36" w:rsidRPr="00C935A5" w:rsidRDefault="005A3A36" w:rsidP="005A3A36">
            <w:pPr>
              <w:spacing w:before="40" w:after="20"/>
              <w:jc w:val="right"/>
              <w:rPr>
                <w:rFonts w:cs="Arial"/>
                <w:sz w:val="18"/>
                <w:szCs w:val="18"/>
              </w:rPr>
            </w:pPr>
            <w:r w:rsidRPr="005A3A36">
              <w:rPr>
                <w:rFonts w:cs="Arial"/>
                <w:sz w:val="18"/>
                <w:szCs w:val="18"/>
              </w:rPr>
              <w:t>751</w:t>
            </w:r>
          </w:p>
        </w:tc>
        <w:tc>
          <w:tcPr>
            <w:tcW w:w="1021" w:type="dxa"/>
            <w:tcBorders>
              <w:top w:val="nil"/>
              <w:left w:val="nil"/>
              <w:bottom w:val="nil"/>
              <w:right w:val="nil"/>
            </w:tcBorders>
            <w:shd w:val="clear" w:color="auto" w:fill="auto"/>
            <w:vAlign w:val="bottom"/>
          </w:tcPr>
          <w:p w14:paraId="62D30F88" w14:textId="20F260B9" w:rsidR="005A3A36" w:rsidRPr="00C935A5" w:rsidRDefault="005A3A36" w:rsidP="005A3A36">
            <w:pPr>
              <w:spacing w:before="40" w:after="20"/>
              <w:jc w:val="right"/>
              <w:rPr>
                <w:rFonts w:cs="Arial"/>
                <w:sz w:val="18"/>
                <w:szCs w:val="18"/>
              </w:rPr>
            </w:pPr>
            <w:r w:rsidRPr="005A3A36">
              <w:rPr>
                <w:rFonts w:cs="Arial"/>
                <w:sz w:val="18"/>
                <w:szCs w:val="18"/>
              </w:rPr>
              <w:t>24,563</w:t>
            </w:r>
          </w:p>
        </w:tc>
      </w:tr>
      <w:tr w:rsidR="005A3A36" w:rsidRPr="005A3A36" w14:paraId="152B16F3" w14:textId="77777777" w:rsidTr="009A113C">
        <w:trPr>
          <w:trHeight w:val="20"/>
        </w:trPr>
        <w:tc>
          <w:tcPr>
            <w:tcW w:w="2268" w:type="dxa"/>
            <w:tcBorders>
              <w:top w:val="nil"/>
              <w:left w:val="nil"/>
              <w:bottom w:val="nil"/>
              <w:right w:val="single" w:sz="18" w:space="0" w:color="FFC000"/>
            </w:tcBorders>
            <w:shd w:val="clear" w:color="auto" w:fill="auto"/>
            <w:vAlign w:val="center"/>
          </w:tcPr>
          <w:p w14:paraId="0138871B" w14:textId="77777777" w:rsidR="005A3A36" w:rsidRPr="00C935A5" w:rsidRDefault="005A3A36" w:rsidP="005A3A36">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shd w:val="clear" w:color="auto" w:fill="auto"/>
            <w:vAlign w:val="bottom"/>
          </w:tcPr>
          <w:p w14:paraId="70A3B693" w14:textId="5DC32E4D" w:rsidR="005A3A36" w:rsidRPr="00C935A5" w:rsidRDefault="005A3A36" w:rsidP="005A3A36">
            <w:pPr>
              <w:spacing w:before="40" w:after="20"/>
              <w:jc w:val="right"/>
              <w:rPr>
                <w:rFonts w:cs="Arial"/>
                <w:sz w:val="18"/>
                <w:szCs w:val="18"/>
              </w:rPr>
            </w:pPr>
            <w:r w:rsidRPr="005A3A36">
              <w:rPr>
                <w:rFonts w:cs="Arial"/>
                <w:sz w:val="18"/>
                <w:szCs w:val="18"/>
              </w:rPr>
              <w:t>268</w:t>
            </w:r>
          </w:p>
        </w:tc>
        <w:tc>
          <w:tcPr>
            <w:tcW w:w="1134" w:type="dxa"/>
            <w:tcBorders>
              <w:top w:val="nil"/>
              <w:left w:val="nil"/>
              <w:bottom w:val="nil"/>
              <w:right w:val="nil"/>
            </w:tcBorders>
            <w:vAlign w:val="bottom"/>
          </w:tcPr>
          <w:p w14:paraId="53A02634" w14:textId="23D4171E" w:rsidR="005A3A36" w:rsidRPr="00C935A5" w:rsidRDefault="005A3A36" w:rsidP="005A3A36">
            <w:pPr>
              <w:spacing w:before="40" w:after="20"/>
              <w:jc w:val="right"/>
              <w:rPr>
                <w:rFonts w:cs="Arial"/>
                <w:sz w:val="18"/>
                <w:szCs w:val="18"/>
              </w:rPr>
            </w:pPr>
            <w:r w:rsidRPr="005A3A36">
              <w:rPr>
                <w:rFonts w:cs="Arial"/>
                <w:sz w:val="18"/>
                <w:szCs w:val="18"/>
              </w:rPr>
              <w:t>71</w:t>
            </w:r>
          </w:p>
        </w:tc>
        <w:tc>
          <w:tcPr>
            <w:tcW w:w="1247" w:type="dxa"/>
            <w:tcBorders>
              <w:top w:val="nil"/>
              <w:left w:val="nil"/>
              <w:bottom w:val="nil"/>
              <w:right w:val="nil"/>
            </w:tcBorders>
            <w:vAlign w:val="bottom"/>
          </w:tcPr>
          <w:p w14:paraId="41E6878F" w14:textId="1A8796E5" w:rsidR="005A3A36" w:rsidRPr="00795565" w:rsidRDefault="005A3A36" w:rsidP="005A3A36">
            <w:pPr>
              <w:spacing w:before="40" w:after="20"/>
              <w:jc w:val="right"/>
              <w:rPr>
                <w:rFonts w:cs="Arial"/>
                <w:b/>
                <w:bCs/>
                <w:sz w:val="18"/>
                <w:szCs w:val="18"/>
              </w:rPr>
            </w:pPr>
            <w:r w:rsidRPr="00795565">
              <w:rPr>
                <w:rFonts w:cs="Arial"/>
                <w:b/>
                <w:bCs/>
                <w:sz w:val="18"/>
                <w:szCs w:val="18"/>
              </w:rPr>
              <w:t>340</w:t>
            </w:r>
          </w:p>
        </w:tc>
        <w:tc>
          <w:tcPr>
            <w:tcW w:w="1247" w:type="dxa"/>
            <w:tcBorders>
              <w:top w:val="nil"/>
              <w:left w:val="nil"/>
              <w:bottom w:val="nil"/>
              <w:right w:val="nil"/>
            </w:tcBorders>
            <w:shd w:val="clear" w:color="auto" w:fill="auto"/>
            <w:vAlign w:val="bottom"/>
          </w:tcPr>
          <w:p w14:paraId="43EB5DA7" w14:textId="5EB47D1F" w:rsidR="005A3A36" w:rsidRPr="00795565" w:rsidRDefault="005A3A36" w:rsidP="005A3A36">
            <w:pPr>
              <w:spacing w:before="40" w:after="20"/>
              <w:jc w:val="right"/>
              <w:rPr>
                <w:rFonts w:cs="Arial"/>
                <w:b/>
                <w:bCs/>
                <w:sz w:val="18"/>
                <w:szCs w:val="18"/>
              </w:rPr>
            </w:pPr>
            <w:r w:rsidRPr="00795565">
              <w:rPr>
                <w:rFonts w:cs="Arial"/>
                <w:b/>
                <w:bCs/>
                <w:sz w:val="18"/>
                <w:szCs w:val="18"/>
              </w:rPr>
              <w:t>71</w:t>
            </w:r>
          </w:p>
        </w:tc>
        <w:tc>
          <w:tcPr>
            <w:tcW w:w="1021" w:type="dxa"/>
            <w:tcBorders>
              <w:top w:val="nil"/>
              <w:left w:val="nil"/>
              <w:bottom w:val="nil"/>
              <w:right w:val="nil"/>
            </w:tcBorders>
            <w:shd w:val="clear" w:color="auto" w:fill="auto"/>
            <w:vAlign w:val="bottom"/>
          </w:tcPr>
          <w:p w14:paraId="3774AE4E" w14:textId="0D755621" w:rsidR="005A3A36" w:rsidRPr="00C935A5" w:rsidRDefault="005A3A36" w:rsidP="005A3A36">
            <w:pPr>
              <w:spacing w:before="40" w:after="20"/>
              <w:jc w:val="right"/>
              <w:rPr>
                <w:rFonts w:cs="Arial"/>
                <w:sz w:val="18"/>
                <w:szCs w:val="18"/>
              </w:rPr>
            </w:pPr>
            <w:r w:rsidRPr="005A3A36">
              <w:rPr>
                <w:rFonts w:cs="Arial"/>
                <w:sz w:val="18"/>
                <w:szCs w:val="18"/>
              </w:rPr>
              <w:t>305</w:t>
            </w:r>
          </w:p>
        </w:tc>
        <w:tc>
          <w:tcPr>
            <w:tcW w:w="1021" w:type="dxa"/>
            <w:tcBorders>
              <w:top w:val="nil"/>
              <w:left w:val="nil"/>
              <w:bottom w:val="nil"/>
              <w:right w:val="nil"/>
            </w:tcBorders>
            <w:shd w:val="clear" w:color="auto" w:fill="auto"/>
            <w:vAlign w:val="bottom"/>
          </w:tcPr>
          <w:p w14:paraId="124FA9A0" w14:textId="6975D6F3" w:rsidR="005A3A36" w:rsidRPr="00C935A5" w:rsidRDefault="005A3A36" w:rsidP="005A3A36">
            <w:pPr>
              <w:spacing w:before="40" w:after="20"/>
              <w:jc w:val="right"/>
              <w:rPr>
                <w:rFonts w:cs="Arial"/>
                <w:sz w:val="18"/>
                <w:szCs w:val="18"/>
              </w:rPr>
            </w:pPr>
            <w:r w:rsidRPr="005A3A36">
              <w:rPr>
                <w:rFonts w:cs="Arial"/>
                <w:sz w:val="18"/>
                <w:szCs w:val="18"/>
              </w:rPr>
              <w:t>4,549</w:t>
            </w:r>
          </w:p>
        </w:tc>
      </w:tr>
      <w:tr w:rsidR="005A3A36" w:rsidRPr="005A3A36" w14:paraId="3869778D" w14:textId="77777777" w:rsidTr="009A113C">
        <w:trPr>
          <w:trHeight w:val="20"/>
        </w:trPr>
        <w:tc>
          <w:tcPr>
            <w:tcW w:w="2268" w:type="dxa"/>
            <w:tcBorders>
              <w:top w:val="nil"/>
              <w:left w:val="nil"/>
              <w:bottom w:val="nil"/>
              <w:right w:val="single" w:sz="18" w:space="0" w:color="FFC000"/>
            </w:tcBorders>
            <w:shd w:val="clear" w:color="auto" w:fill="auto"/>
            <w:vAlign w:val="center"/>
          </w:tcPr>
          <w:p w14:paraId="311C281E" w14:textId="77777777" w:rsidR="005A3A36" w:rsidRPr="00C935A5" w:rsidRDefault="005A3A36" w:rsidP="005A3A36">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shd w:val="clear" w:color="auto" w:fill="auto"/>
            <w:vAlign w:val="bottom"/>
          </w:tcPr>
          <w:p w14:paraId="203BD773" w14:textId="4D30F55D" w:rsidR="005A3A36" w:rsidRPr="00C935A5" w:rsidRDefault="005A3A36" w:rsidP="005A3A36">
            <w:pPr>
              <w:spacing w:before="40" w:after="20"/>
              <w:jc w:val="right"/>
              <w:rPr>
                <w:rFonts w:cs="Arial"/>
                <w:sz w:val="18"/>
                <w:szCs w:val="18"/>
              </w:rPr>
            </w:pPr>
            <w:r w:rsidRPr="005A3A36">
              <w:rPr>
                <w:rFonts w:cs="Arial"/>
                <w:sz w:val="18"/>
                <w:szCs w:val="18"/>
              </w:rPr>
              <w:t>186</w:t>
            </w:r>
          </w:p>
        </w:tc>
        <w:tc>
          <w:tcPr>
            <w:tcW w:w="1134" w:type="dxa"/>
            <w:tcBorders>
              <w:top w:val="nil"/>
              <w:left w:val="nil"/>
              <w:bottom w:val="nil"/>
              <w:right w:val="nil"/>
            </w:tcBorders>
            <w:vAlign w:val="bottom"/>
          </w:tcPr>
          <w:p w14:paraId="32C5145F" w14:textId="6A41C839" w:rsidR="005A3A36" w:rsidRPr="00C935A5" w:rsidRDefault="005A3A36" w:rsidP="005A3A36">
            <w:pPr>
              <w:spacing w:before="40" w:after="20"/>
              <w:jc w:val="right"/>
              <w:rPr>
                <w:rFonts w:cs="Arial"/>
                <w:sz w:val="18"/>
                <w:szCs w:val="18"/>
              </w:rPr>
            </w:pPr>
            <w:r w:rsidRPr="005A3A36">
              <w:rPr>
                <w:rFonts w:cs="Arial"/>
                <w:sz w:val="18"/>
                <w:szCs w:val="18"/>
              </w:rPr>
              <w:t>2,849</w:t>
            </w:r>
          </w:p>
        </w:tc>
        <w:tc>
          <w:tcPr>
            <w:tcW w:w="1247" w:type="dxa"/>
            <w:tcBorders>
              <w:top w:val="nil"/>
              <w:left w:val="nil"/>
              <w:bottom w:val="nil"/>
              <w:right w:val="nil"/>
            </w:tcBorders>
            <w:vAlign w:val="bottom"/>
          </w:tcPr>
          <w:p w14:paraId="4DAB3FD3" w14:textId="78AB31EF" w:rsidR="005A3A36" w:rsidRPr="00795565" w:rsidRDefault="005A3A36" w:rsidP="005A3A36">
            <w:pPr>
              <w:spacing w:before="40" w:after="20"/>
              <w:jc w:val="right"/>
              <w:rPr>
                <w:rFonts w:cs="Arial"/>
                <w:b/>
                <w:bCs/>
                <w:sz w:val="18"/>
                <w:szCs w:val="18"/>
              </w:rPr>
            </w:pPr>
            <w:r w:rsidRPr="00795565">
              <w:rPr>
                <w:rFonts w:cs="Arial"/>
                <w:b/>
                <w:bCs/>
                <w:sz w:val="18"/>
                <w:szCs w:val="18"/>
              </w:rPr>
              <w:t>3,035</w:t>
            </w:r>
          </w:p>
        </w:tc>
        <w:tc>
          <w:tcPr>
            <w:tcW w:w="1247" w:type="dxa"/>
            <w:tcBorders>
              <w:top w:val="nil"/>
              <w:left w:val="nil"/>
              <w:bottom w:val="nil"/>
              <w:right w:val="nil"/>
            </w:tcBorders>
            <w:shd w:val="clear" w:color="auto" w:fill="auto"/>
            <w:vAlign w:val="bottom"/>
          </w:tcPr>
          <w:p w14:paraId="3DBC6E26" w14:textId="5AA787FF" w:rsidR="005A3A36" w:rsidRPr="00795565" w:rsidRDefault="005A3A36" w:rsidP="005A3A36">
            <w:pPr>
              <w:spacing w:before="40" w:after="20"/>
              <w:jc w:val="right"/>
              <w:rPr>
                <w:rFonts w:cs="Arial"/>
                <w:b/>
                <w:bCs/>
                <w:sz w:val="18"/>
                <w:szCs w:val="18"/>
              </w:rPr>
            </w:pPr>
            <w:r w:rsidRPr="00795565">
              <w:rPr>
                <w:rFonts w:cs="Arial"/>
                <w:b/>
                <w:bCs/>
                <w:sz w:val="18"/>
                <w:szCs w:val="18"/>
              </w:rPr>
              <w:t>1,505</w:t>
            </w:r>
          </w:p>
        </w:tc>
        <w:tc>
          <w:tcPr>
            <w:tcW w:w="1021" w:type="dxa"/>
            <w:tcBorders>
              <w:top w:val="nil"/>
              <w:left w:val="nil"/>
              <w:bottom w:val="nil"/>
              <w:right w:val="nil"/>
            </w:tcBorders>
            <w:shd w:val="clear" w:color="auto" w:fill="auto"/>
            <w:vAlign w:val="bottom"/>
          </w:tcPr>
          <w:p w14:paraId="00DA823F" w14:textId="68C4137F"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59C36794" w14:textId="452CEC91" w:rsidR="005A3A36" w:rsidRPr="00C935A5" w:rsidRDefault="005A3A36" w:rsidP="005A3A36">
            <w:pPr>
              <w:spacing w:before="40" w:after="20"/>
              <w:jc w:val="right"/>
              <w:rPr>
                <w:rFonts w:cs="Arial"/>
                <w:sz w:val="18"/>
                <w:szCs w:val="18"/>
              </w:rPr>
            </w:pPr>
            <w:r w:rsidRPr="005A3A36">
              <w:rPr>
                <w:rFonts w:cs="Arial"/>
                <w:sz w:val="18"/>
                <w:szCs w:val="18"/>
              </w:rPr>
              <w:t>23,205</w:t>
            </w:r>
          </w:p>
        </w:tc>
      </w:tr>
      <w:tr w:rsidR="005A3A36" w:rsidRPr="005A3A36" w14:paraId="0570E2F3" w14:textId="77777777" w:rsidTr="009A113C">
        <w:trPr>
          <w:trHeight w:val="20"/>
        </w:trPr>
        <w:tc>
          <w:tcPr>
            <w:tcW w:w="2268" w:type="dxa"/>
            <w:tcBorders>
              <w:top w:val="nil"/>
              <w:left w:val="nil"/>
              <w:bottom w:val="nil"/>
              <w:right w:val="single" w:sz="18" w:space="0" w:color="FFC000"/>
            </w:tcBorders>
            <w:shd w:val="clear" w:color="auto" w:fill="auto"/>
            <w:vAlign w:val="center"/>
          </w:tcPr>
          <w:p w14:paraId="411C38E9" w14:textId="77777777" w:rsidR="005A3A36" w:rsidRPr="00C935A5" w:rsidRDefault="005A3A36" w:rsidP="005A3A36">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shd w:val="clear" w:color="auto" w:fill="auto"/>
            <w:vAlign w:val="bottom"/>
          </w:tcPr>
          <w:p w14:paraId="72C01091" w14:textId="68192A4F" w:rsidR="005A3A36" w:rsidRPr="00C935A5" w:rsidRDefault="005A3A36" w:rsidP="005A3A36">
            <w:pPr>
              <w:spacing w:before="40" w:after="20"/>
              <w:jc w:val="right"/>
              <w:rPr>
                <w:rFonts w:cs="Arial"/>
                <w:sz w:val="18"/>
                <w:szCs w:val="18"/>
              </w:rPr>
            </w:pPr>
            <w:r w:rsidRPr="005A3A36">
              <w:rPr>
                <w:rFonts w:cs="Arial"/>
                <w:sz w:val="18"/>
                <w:szCs w:val="18"/>
              </w:rPr>
              <w:t>80</w:t>
            </w:r>
          </w:p>
        </w:tc>
        <w:tc>
          <w:tcPr>
            <w:tcW w:w="1134" w:type="dxa"/>
            <w:tcBorders>
              <w:top w:val="nil"/>
              <w:left w:val="nil"/>
              <w:bottom w:val="nil"/>
              <w:right w:val="nil"/>
            </w:tcBorders>
            <w:vAlign w:val="bottom"/>
          </w:tcPr>
          <w:p w14:paraId="4D488748" w14:textId="28790F63" w:rsidR="005A3A36" w:rsidRPr="00C935A5" w:rsidRDefault="005A3A36" w:rsidP="005A3A36">
            <w:pPr>
              <w:spacing w:before="40" w:after="20"/>
              <w:jc w:val="right"/>
              <w:rPr>
                <w:rFonts w:cs="Arial"/>
                <w:sz w:val="18"/>
                <w:szCs w:val="18"/>
              </w:rPr>
            </w:pPr>
            <w:r w:rsidRPr="005A3A36">
              <w:rPr>
                <w:rFonts w:cs="Arial"/>
                <w:sz w:val="18"/>
                <w:szCs w:val="18"/>
              </w:rPr>
              <w:t>2,742</w:t>
            </w:r>
          </w:p>
        </w:tc>
        <w:tc>
          <w:tcPr>
            <w:tcW w:w="1247" w:type="dxa"/>
            <w:tcBorders>
              <w:top w:val="nil"/>
              <w:left w:val="nil"/>
              <w:bottom w:val="nil"/>
              <w:right w:val="nil"/>
            </w:tcBorders>
            <w:vAlign w:val="bottom"/>
          </w:tcPr>
          <w:p w14:paraId="727AB1B1" w14:textId="47501804" w:rsidR="005A3A36" w:rsidRPr="00795565" w:rsidRDefault="005A3A36" w:rsidP="005A3A36">
            <w:pPr>
              <w:spacing w:before="40" w:after="20"/>
              <w:jc w:val="right"/>
              <w:rPr>
                <w:rFonts w:cs="Arial"/>
                <w:b/>
                <w:bCs/>
                <w:sz w:val="18"/>
                <w:szCs w:val="18"/>
              </w:rPr>
            </w:pPr>
            <w:r w:rsidRPr="00795565">
              <w:rPr>
                <w:rFonts w:cs="Arial"/>
                <w:b/>
                <w:bCs/>
                <w:sz w:val="18"/>
                <w:szCs w:val="18"/>
              </w:rPr>
              <w:t>2,822</w:t>
            </w:r>
          </w:p>
        </w:tc>
        <w:tc>
          <w:tcPr>
            <w:tcW w:w="1247" w:type="dxa"/>
            <w:tcBorders>
              <w:top w:val="nil"/>
              <w:left w:val="nil"/>
              <w:bottom w:val="nil"/>
              <w:right w:val="nil"/>
            </w:tcBorders>
            <w:shd w:val="clear" w:color="auto" w:fill="auto"/>
            <w:vAlign w:val="bottom"/>
          </w:tcPr>
          <w:p w14:paraId="67FFB9A7" w14:textId="66B61D21" w:rsidR="005A3A36" w:rsidRPr="00795565" w:rsidRDefault="005A3A36" w:rsidP="005A3A36">
            <w:pPr>
              <w:spacing w:before="40" w:after="20"/>
              <w:jc w:val="right"/>
              <w:rPr>
                <w:rFonts w:cs="Arial"/>
                <w:b/>
                <w:bCs/>
                <w:sz w:val="18"/>
                <w:szCs w:val="18"/>
              </w:rPr>
            </w:pPr>
            <w:r w:rsidRPr="00795565">
              <w:rPr>
                <w:rFonts w:cs="Arial"/>
                <w:b/>
                <w:bCs/>
                <w:sz w:val="18"/>
                <w:szCs w:val="18"/>
              </w:rPr>
              <w:t>892</w:t>
            </w:r>
          </w:p>
        </w:tc>
        <w:tc>
          <w:tcPr>
            <w:tcW w:w="1021" w:type="dxa"/>
            <w:tcBorders>
              <w:top w:val="nil"/>
              <w:left w:val="nil"/>
              <w:bottom w:val="nil"/>
              <w:right w:val="nil"/>
            </w:tcBorders>
            <w:shd w:val="clear" w:color="auto" w:fill="auto"/>
            <w:vAlign w:val="bottom"/>
          </w:tcPr>
          <w:p w14:paraId="58821A4D" w14:textId="677C530F" w:rsidR="005A3A36" w:rsidRPr="00C935A5" w:rsidRDefault="005A3A36" w:rsidP="005A3A36">
            <w:pPr>
              <w:spacing w:before="40" w:after="20"/>
              <w:jc w:val="right"/>
              <w:rPr>
                <w:rFonts w:cs="Arial"/>
                <w:sz w:val="18"/>
                <w:szCs w:val="18"/>
              </w:rPr>
            </w:pPr>
            <w:r w:rsidRPr="005A3A36">
              <w:rPr>
                <w:rFonts w:cs="Arial"/>
                <w:sz w:val="18"/>
                <w:szCs w:val="18"/>
              </w:rPr>
              <w:t>16</w:t>
            </w:r>
          </w:p>
        </w:tc>
        <w:tc>
          <w:tcPr>
            <w:tcW w:w="1021" w:type="dxa"/>
            <w:tcBorders>
              <w:top w:val="nil"/>
              <w:left w:val="nil"/>
              <w:bottom w:val="nil"/>
              <w:right w:val="nil"/>
            </w:tcBorders>
            <w:shd w:val="clear" w:color="auto" w:fill="auto"/>
            <w:vAlign w:val="bottom"/>
          </w:tcPr>
          <w:p w14:paraId="1237E5A0" w14:textId="278B653B" w:rsidR="005A3A36" w:rsidRPr="00C935A5" w:rsidRDefault="005A3A36" w:rsidP="005A3A36">
            <w:pPr>
              <w:spacing w:before="40" w:after="20"/>
              <w:jc w:val="right"/>
              <w:rPr>
                <w:rFonts w:cs="Arial"/>
                <w:sz w:val="18"/>
                <w:szCs w:val="18"/>
              </w:rPr>
            </w:pPr>
            <w:r w:rsidRPr="005A3A36">
              <w:rPr>
                <w:rFonts w:cs="Arial"/>
                <w:sz w:val="18"/>
                <w:szCs w:val="18"/>
              </w:rPr>
              <w:t>1,722</w:t>
            </w:r>
          </w:p>
        </w:tc>
      </w:tr>
      <w:tr w:rsidR="005A3A36" w:rsidRPr="005A3A36" w14:paraId="18F2F1CD" w14:textId="77777777" w:rsidTr="009A113C">
        <w:trPr>
          <w:trHeight w:val="20"/>
        </w:trPr>
        <w:tc>
          <w:tcPr>
            <w:tcW w:w="2268" w:type="dxa"/>
            <w:tcBorders>
              <w:top w:val="nil"/>
              <w:left w:val="nil"/>
              <w:bottom w:val="nil"/>
              <w:right w:val="single" w:sz="18" w:space="0" w:color="FFC000"/>
            </w:tcBorders>
            <w:shd w:val="clear" w:color="auto" w:fill="auto"/>
            <w:vAlign w:val="center"/>
          </w:tcPr>
          <w:p w14:paraId="56BF441D" w14:textId="77777777" w:rsidR="005A3A36" w:rsidRPr="00C935A5" w:rsidRDefault="005A3A36" w:rsidP="005A3A36">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shd w:val="clear" w:color="auto" w:fill="auto"/>
            <w:vAlign w:val="bottom"/>
          </w:tcPr>
          <w:p w14:paraId="02A50373" w14:textId="7388665C" w:rsidR="005A3A36" w:rsidRPr="00C935A5" w:rsidRDefault="005A3A36" w:rsidP="005A3A36">
            <w:pPr>
              <w:spacing w:before="40" w:after="20"/>
              <w:jc w:val="right"/>
              <w:rPr>
                <w:rFonts w:cs="Arial"/>
                <w:sz w:val="18"/>
                <w:szCs w:val="18"/>
              </w:rPr>
            </w:pPr>
            <w:r w:rsidRPr="005A3A36">
              <w:rPr>
                <w:rFonts w:cs="Arial"/>
                <w:sz w:val="18"/>
                <w:szCs w:val="18"/>
              </w:rPr>
              <w:t>633</w:t>
            </w:r>
          </w:p>
        </w:tc>
        <w:tc>
          <w:tcPr>
            <w:tcW w:w="1134" w:type="dxa"/>
            <w:tcBorders>
              <w:top w:val="nil"/>
              <w:left w:val="nil"/>
              <w:bottom w:val="nil"/>
              <w:right w:val="nil"/>
            </w:tcBorders>
            <w:vAlign w:val="bottom"/>
          </w:tcPr>
          <w:p w14:paraId="0F82105F" w14:textId="52CBBC6D"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0BBACBD5" w14:textId="6D0875BD" w:rsidR="005A3A36" w:rsidRPr="00795565" w:rsidRDefault="005A3A36" w:rsidP="005A3A36">
            <w:pPr>
              <w:spacing w:before="40" w:after="20"/>
              <w:jc w:val="right"/>
              <w:rPr>
                <w:rFonts w:cs="Arial"/>
                <w:b/>
                <w:bCs/>
                <w:sz w:val="18"/>
                <w:szCs w:val="18"/>
              </w:rPr>
            </w:pPr>
            <w:r w:rsidRPr="00795565">
              <w:rPr>
                <w:rFonts w:cs="Arial"/>
                <w:b/>
                <w:bCs/>
                <w:sz w:val="18"/>
                <w:szCs w:val="18"/>
              </w:rPr>
              <w:t>633</w:t>
            </w:r>
          </w:p>
        </w:tc>
        <w:tc>
          <w:tcPr>
            <w:tcW w:w="1247" w:type="dxa"/>
            <w:tcBorders>
              <w:top w:val="nil"/>
              <w:left w:val="nil"/>
              <w:bottom w:val="nil"/>
              <w:right w:val="nil"/>
            </w:tcBorders>
            <w:shd w:val="clear" w:color="auto" w:fill="auto"/>
            <w:vAlign w:val="bottom"/>
          </w:tcPr>
          <w:p w14:paraId="182A6127" w14:textId="7899D32F" w:rsidR="005A3A36" w:rsidRPr="00795565" w:rsidRDefault="005A3A36" w:rsidP="005A3A36">
            <w:pPr>
              <w:spacing w:before="40" w:after="20"/>
              <w:jc w:val="right"/>
              <w:rPr>
                <w:rFonts w:cs="Arial"/>
                <w:b/>
                <w:bCs/>
                <w:sz w:val="18"/>
                <w:szCs w:val="18"/>
              </w:rPr>
            </w:pPr>
            <w:r w:rsidRPr="00795565">
              <w:rPr>
                <w:rFonts w:cs="Arial"/>
                <w:b/>
                <w:bCs/>
                <w:sz w:val="18"/>
                <w:szCs w:val="18"/>
              </w:rPr>
              <w:t>71</w:t>
            </w:r>
          </w:p>
        </w:tc>
        <w:tc>
          <w:tcPr>
            <w:tcW w:w="1021" w:type="dxa"/>
            <w:tcBorders>
              <w:top w:val="nil"/>
              <w:left w:val="nil"/>
              <w:bottom w:val="nil"/>
              <w:right w:val="nil"/>
            </w:tcBorders>
            <w:shd w:val="clear" w:color="auto" w:fill="auto"/>
            <w:vAlign w:val="bottom"/>
          </w:tcPr>
          <w:p w14:paraId="2CDDE68B" w14:textId="29B748CC" w:rsidR="005A3A36" w:rsidRPr="00C935A5" w:rsidRDefault="005A3A36" w:rsidP="005A3A36">
            <w:pPr>
              <w:spacing w:before="40" w:after="20"/>
              <w:jc w:val="right"/>
              <w:rPr>
                <w:rFonts w:cs="Arial"/>
                <w:sz w:val="18"/>
                <w:szCs w:val="18"/>
              </w:rPr>
            </w:pPr>
            <w:r w:rsidRPr="005A3A36">
              <w:rPr>
                <w:rFonts w:cs="Arial"/>
                <w:sz w:val="18"/>
                <w:szCs w:val="18"/>
              </w:rPr>
              <w:t>25</w:t>
            </w:r>
          </w:p>
        </w:tc>
        <w:tc>
          <w:tcPr>
            <w:tcW w:w="1021" w:type="dxa"/>
            <w:tcBorders>
              <w:top w:val="nil"/>
              <w:left w:val="nil"/>
              <w:bottom w:val="nil"/>
              <w:right w:val="nil"/>
            </w:tcBorders>
            <w:shd w:val="clear" w:color="auto" w:fill="auto"/>
            <w:vAlign w:val="bottom"/>
          </w:tcPr>
          <w:p w14:paraId="57E22003" w14:textId="77709512" w:rsidR="005A3A36" w:rsidRPr="00C935A5" w:rsidRDefault="005A3A36" w:rsidP="005A3A36">
            <w:pPr>
              <w:spacing w:before="40" w:after="20"/>
              <w:jc w:val="right"/>
              <w:rPr>
                <w:rFonts w:cs="Arial"/>
                <w:sz w:val="18"/>
                <w:szCs w:val="18"/>
              </w:rPr>
            </w:pPr>
            <w:r w:rsidRPr="005A3A36">
              <w:rPr>
                <w:rFonts w:cs="Arial"/>
                <w:sz w:val="18"/>
                <w:szCs w:val="18"/>
              </w:rPr>
              <w:t>855</w:t>
            </w:r>
          </w:p>
        </w:tc>
      </w:tr>
      <w:tr w:rsidR="005A3A36" w:rsidRPr="005A3A36" w14:paraId="770EEF09" w14:textId="77777777" w:rsidTr="009A113C">
        <w:trPr>
          <w:trHeight w:val="20"/>
        </w:trPr>
        <w:tc>
          <w:tcPr>
            <w:tcW w:w="2268" w:type="dxa"/>
            <w:tcBorders>
              <w:top w:val="nil"/>
              <w:left w:val="nil"/>
              <w:bottom w:val="nil"/>
              <w:right w:val="single" w:sz="18" w:space="0" w:color="FFC000"/>
            </w:tcBorders>
            <w:shd w:val="clear" w:color="auto" w:fill="auto"/>
            <w:vAlign w:val="center"/>
          </w:tcPr>
          <w:p w14:paraId="3B330FBA" w14:textId="77777777" w:rsidR="005A3A36" w:rsidRPr="00C935A5" w:rsidRDefault="005A3A36" w:rsidP="005A3A36">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shd w:val="clear" w:color="auto" w:fill="auto"/>
            <w:vAlign w:val="bottom"/>
          </w:tcPr>
          <w:p w14:paraId="30EF2CA3" w14:textId="4047B845" w:rsidR="005A3A36" w:rsidRPr="00C935A5" w:rsidRDefault="005A3A36" w:rsidP="005A3A36">
            <w:pPr>
              <w:spacing w:before="40" w:after="20"/>
              <w:jc w:val="right"/>
              <w:rPr>
                <w:rFonts w:cs="Arial"/>
                <w:sz w:val="18"/>
                <w:szCs w:val="18"/>
              </w:rPr>
            </w:pPr>
            <w:r w:rsidRPr="005A3A36">
              <w:rPr>
                <w:rFonts w:cs="Arial"/>
                <w:sz w:val="18"/>
                <w:szCs w:val="18"/>
              </w:rPr>
              <w:t>1,137</w:t>
            </w:r>
          </w:p>
        </w:tc>
        <w:tc>
          <w:tcPr>
            <w:tcW w:w="1134" w:type="dxa"/>
            <w:tcBorders>
              <w:top w:val="nil"/>
              <w:left w:val="nil"/>
              <w:bottom w:val="nil"/>
              <w:right w:val="nil"/>
            </w:tcBorders>
            <w:vAlign w:val="bottom"/>
          </w:tcPr>
          <w:p w14:paraId="6290296D" w14:textId="1A751532" w:rsidR="005A3A36" w:rsidRPr="00C935A5" w:rsidRDefault="005A3A36" w:rsidP="005A3A36">
            <w:pPr>
              <w:spacing w:before="40" w:after="20"/>
              <w:jc w:val="right"/>
              <w:rPr>
                <w:rFonts w:cs="Arial"/>
                <w:sz w:val="18"/>
                <w:szCs w:val="18"/>
              </w:rPr>
            </w:pPr>
            <w:r w:rsidRPr="005A3A36">
              <w:rPr>
                <w:rFonts w:cs="Arial"/>
                <w:sz w:val="18"/>
                <w:szCs w:val="18"/>
              </w:rPr>
              <w:t>171</w:t>
            </w:r>
          </w:p>
        </w:tc>
        <w:tc>
          <w:tcPr>
            <w:tcW w:w="1247" w:type="dxa"/>
            <w:tcBorders>
              <w:top w:val="nil"/>
              <w:left w:val="nil"/>
              <w:bottom w:val="nil"/>
              <w:right w:val="nil"/>
            </w:tcBorders>
            <w:vAlign w:val="bottom"/>
          </w:tcPr>
          <w:p w14:paraId="4F922DFD" w14:textId="18BAE8BF" w:rsidR="005A3A36" w:rsidRPr="00795565" w:rsidRDefault="005A3A36" w:rsidP="005A3A36">
            <w:pPr>
              <w:spacing w:before="40" w:after="20"/>
              <w:jc w:val="right"/>
              <w:rPr>
                <w:rFonts w:cs="Arial"/>
                <w:b/>
                <w:bCs/>
                <w:sz w:val="18"/>
                <w:szCs w:val="18"/>
              </w:rPr>
            </w:pPr>
            <w:r w:rsidRPr="00795565">
              <w:rPr>
                <w:rFonts w:cs="Arial"/>
                <w:b/>
                <w:bCs/>
                <w:sz w:val="18"/>
                <w:szCs w:val="18"/>
              </w:rPr>
              <w:t>1,308</w:t>
            </w:r>
          </w:p>
        </w:tc>
        <w:tc>
          <w:tcPr>
            <w:tcW w:w="1247" w:type="dxa"/>
            <w:tcBorders>
              <w:top w:val="nil"/>
              <w:left w:val="nil"/>
              <w:bottom w:val="nil"/>
              <w:right w:val="nil"/>
            </w:tcBorders>
            <w:shd w:val="clear" w:color="auto" w:fill="auto"/>
            <w:vAlign w:val="bottom"/>
          </w:tcPr>
          <w:p w14:paraId="35FB1243" w14:textId="557FA919" w:rsidR="005A3A36" w:rsidRPr="00795565" w:rsidRDefault="005A3A36" w:rsidP="005A3A36">
            <w:pPr>
              <w:spacing w:before="40" w:after="20"/>
              <w:jc w:val="right"/>
              <w:rPr>
                <w:rFonts w:cs="Arial"/>
                <w:b/>
                <w:bCs/>
                <w:sz w:val="18"/>
                <w:szCs w:val="18"/>
              </w:rPr>
            </w:pPr>
            <w:r w:rsidRPr="00795565">
              <w:rPr>
                <w:rFonts w:cs="Arial"/>
                <w:b/>
                <w:bCs/>
                <w:sz w:val="18"/>
                <w:szCs w:val="18"/>
              </w:rPr>
              <w:t>223</w:t>
            </w:r>
          </w:p>
        </w:tc>
        <w:tc>
          <w:tcPr>
            <w:tcW w:w="1021" w:type="dxa"/>
            <w:tcBorders>
              <w:top w:val="nil"/>
              <w:left w:val="nil"/>
              <w:bottom w:val="nil"/>
              <w:right w:val="nil"/>
            </w:tcBorders>
            <w:shd w:val="clear" w:color="auto" w:fill="auto"/>
            <w:vAlign w:val="bottom"/>
          </w:tcPr>
          <w:p w14:paraId="7BF85586" w14:textId="3513C103"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00F5F6EF" w14:textId="51E0521A" w:rsidR="005A3A36" w:rsidRPr="00C935A5" w:rsidRDefault="005A3A36" w:rsidP="005A3A36">
            <w:pPr>
              <w:spacing w:before="40" w:after="20"/>
              <w:jc w:val="right"/>
              <w:rPr>
                <w:rFonts w:cs="Arial"/>
                <w:sz w:val="18"/>
                <w:szCs w:val="18"/>
              </w:rPr>
            </w:pPr>
            <w:r w:rsidRPr="005A3A36">
              <w:rPr>
                <w:rFonts w:cs="Arial"/>
                <w:sz w:val="18"/>
                <w:szCs w:val="18"/>
              </w:rPr>
              <w:t>15,084</w:t>
            </w:r>
          </w:p>
        </w:tc>
      </w:tr>
      <w:tr w:rsidR="005A3A36" w:rsidRPr="005A3A36" w14:paraId="154C2024" w14:textId="77777777" w:rsidTr="009A113C">
        <w:trPr>
          <w:trHeight w:val="20"/>
        </w:trPr>
        <w:tc>
          <w:tcPr>
            <w:tcW w:w="2268" w:type="dxa"/>
            <w:tcBorders>
              <w:top w:val="nil"/>
              <w:left w:val="nil"/>
              <w:bottom w:val="nil"/>
              <w:right w:val="single" w:sz="18" w:space="0" w:color="FFC000"/>
            </w:tcBorders>
            <w:shd w:val="clear" w:color="auto" w:fill="auto"/>
            <w:vAlign w:val="center"/>
          </w:tcPr>
          <w:p w14:paraId="12F51FAA" w14:textId="77777777" w:rsidR="005A3A36" w:rsidRPr="00C935A5" w:rsidRDefault="005A3A36" w:rsidP="005A3A36">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shd w:val="clear" w:color="auto" w:fill="auto"/>
            <w:vAlign w:val="bottom"/>
          </w:tcPr>
          <w:p w14:paraId="60CC7148" w14:textId="1D870963" w:rsidR="005A3A36" w:rsidRPr="00C935A5" w:rsidRDefault="005A3A36" w:rsidP="005A3A36">
            <w:pPr>
              <w:spacing w:before="40" w:after="20"/>
              <w:jc w:val="right"/>
              <w:rPr>
                <w:rFonts w:cs="Arial"/>
                <w:sz w:val="18"/>
                <w:szCs w:val="18"/>
              </w:rPr>
            </w:pPr>
            <w:r w:rsidRPr="005A3A36">
              <w:rPr>
                <w:rFonts w:cs="Arial"/>
                <w:sz w:val="18"/>
                <w:szCs w:val="18"/>
              </w:rPr>
              <w:t>316</w:t>
            </w:r>
          </w:p>
        </w:tc>
        <w:tc>
          <w:tcPr>
            <w:tcW w:w="1134" w:type="dxa"/>
            <w:tcBorders>
              <w:top w:val="nil"/>
              <w:left w:val="nil"/>
              <w:bottom w:val="nil"/>
              <w:right w:val="nil"/>
            </w:tcBorders>
            <w:vAlign w:val="bottom"/>
          </w:tcPr>
          <w:p w14:paraId="1E22BDA9" w14:textId="607FE49E" w:rsidR="005A3A36" w:rsidRPr="00C935A5" w:rsidRDefault="005A3A36" w:rsidP="005A3A36">
            <w:pPr>
              <w:spacing w:before="40" w:after="20"/>
              <w:jc w:val="right"/>
              <w:rPr>
                <w:rFonts w:cs="Arial"/>
                <w:sz w:val="18"/>
                <w:szCs w:val="18"/>
              </w:rPr>
            </w:pPr>
            <w:r w:rsidRPr="005A3A36">
              <w:rPr>
                <w:rFonts w:cs="Arial"/>
                <w:sz w:val="18"/>
                <w:szCs w:val="18"/>
              </w:rPr>
              <w:t>195</w:t>
            </w:r>
          </w:p>
        </w:tc>
        <w:tc>
          <w:tcPr>
            <w:tcW w:w="1247" w:type="dxa"/>
            <w:tcBorders>
              <w:top w:val="nil"/>
              <w:left w:val="nil"/>
              <w:bottom w:val="nil"/>
              <w:right w:val="nil"/>
            </w:tcBorders>
            <w:vAlign w:val="bottom"/>
          </w:tcPr>
          <w:p w14:paraId="35D2C274" w14:textId="25727072" w:rsidR="005A3A36" w:rsidRPr="00795565" w:rsidRDefault="005A3A36" w:rsidP="005A3A36">
            <w:pPr>
              <w:spacing w:before="40" w:after="20"/>
              <w:jc w:val="right"/>
              <w:rPr>
                <w:rFonts w:cs="Arial"/>
                <w:b/>
                <w:bCs/>
                <w:sz w:val="18"/>
                <w:szCs w:val="18"/>
              </w:rPr>
            </w:pPr>
            <w:r w:rsidRPr="00795565">
              <w:rPr>
                <w:rFonts w:cs="Arial"/>
                <w:b/>
                <w:bCs/>
                <w:sz w:val="18"/>
                <w:szCs w:val="18"/>
              </w:rPr>
              <w:t>511</w:t>
            </w:r>
          </w:p>
        </w:tc>
        <w:tc>
          <w:tcPr>
            <w:tcW w:w="1247" w:type="dxa"/>
            <w:tcBorders>
              <w:top w:val="nil"/>
              <w:left w:val="nil"/>
              <w:bottom w:val="nil"/>
              <w:right w:val="nil"/>
            </w:tcBorders>
            <w:shd w:val="clear" w:color="auto" w:fill="auto"/>
            <w:vAlign w:val="bottom"/>
          </w:tcPr>
          <w:p w14:paraId="717AAF9C" w14:textId="3250803C" w:rsidR="005A3A36" w:rsidRPr="00795565" w:rsidRDefault="005A3A36" w:rsidP="005A3A36">
            <w:pPr>
              <w:spacing w:before="40" w:after="20"/>
              <w:jc w:val="right"/>
              <w:rPr>
                <w:rFonts w:cs="Arial"/>
                <w:b/>
                <w:bCs/>
                <w:sz w:val="18"/>
                <w:szCs w:val="18"/>
              </w:rPr>
            </w:pPr>
            <w:r w:rsidRPr="00795565">
              <w:rPr>
                <w:rFonts w:cs="Arial"/>
                <w:b/>
                <w:bCs/>
                <w:sz w:val="18"/>
                <w:szCs w:val="18"/>
              </w:rPr>
              <w:t>138</w:t>
            </w:r>
          </w:p>
        </w:tc>
        <w:tc>
          <w:tcPr>
            <w:tcW w:w="1021" w:type="dxa"/>
            <w:tcBorders>
              <w:top w:val="nil"/>
              <w:left w:val="nil"/>
              <w:bottom w:val="nil"/>
              <w:right w:val="nil"/>
            </w:tcBorders>
            <w:shd w:val="clear" w:color="auto" w:fill="auto"/>
            <w:vAlign w:val="bottom"/>
          </w:tcPr>
          <w:p w14:paraId="0AAFDADA" w14:textId="25BA8A43" w:rsidR="005A3A36" w:rsidRPr="00C935A5" w:rsidRDefault="005A3A36" w:rsidP="005A3A36">
            <w:pPr>
              <w:spacing w:before="40" w:after="20"/>
              <w:jc w:val="right"/>
              <w:rPr>
                <w:rFonts w:cs="Arial"/>
                <w:sz w:val="18"/>
                <w:szCs w:val="18"/>
              </w:rPr>
            </w:pPr>
            <w:r w:rsidRPr="005A3A36">
              <w:rPr>
                <w:rFonts w:cs="Arial"/>
                <w:sz w:val="18"/>
                <w:szCs w:val="18"/>
              </w:rPr>
              <w:t>36</w:t>
            </w:r>
          </w:p>
        </w:tc>
        <w:tc>
          <w:tcPr>
            <w:tcW w:w="1021" w:type="dxa"/>
            <w:tcBorders>
              <w:top w:val="nil"/>
              <w:left w:val="nil"/>
              <w:bottom w:val="nil"/>
              <w:right w:val="nil"/>
            </w:tcBorders>
            <w:shd w:val="clear" w:color="auto" w:fill="auto"/>
            <w:vAlign w:val="bottom"/>
          </w:tcPr>
          <w:p w14:paraId="176B9552" w14:textId="0056E584" w:rsidR="005A3A36" w:rsidRPr="00C935A5" w:rsidRDefault="005A3A36" w:rsidP="005A3A36">
            <w:pPr>
              <w:spacing w:before="40" w:after="20"/>
              <w:jc w:val="right"/>
              <w:rPr>
                <w:rFonts w:cs="Arial"/>
                <w:sz w:val="18"/>
                <w:szCs w:val="18"/>
              </w:rPr>
            </w:pPr>
            <w:r w:rsidRPr="005A3A36">
              <w:rPr>
                <w:rFonts w:cs="Arial"/>
                <w:sz w:val="18"/>
                <w:szCs w:val="18"/>
              </w:rPr>
              <w:t>3,923</w:t>
            </w:r>
          </w:p>
        </w:tc>
      </w:tr>
      <w:tr w:rsidR="005A3A36" w:rsidRPr="005A3A36" w14:paraId="35CA75A8" w14:textId="77777777" w:rsidTr="009A113C">
        <w:trPr>
          <w:trHeight w:val="20"/>
        </w:trPr>
        <w:tc>
          <w:tcPr>
            <w:tcW w:w="2268" w:type="dxa"/>
            <w:tcBorders>
              <w:top w:val="nil"/>
              <w:left w:val="nil"/>
              <w:bottom w:val="nil"/>
              <w:right w:val="single" w:sz="18" w:space="0" w:color="FFC000"/>
            </w:tcBorders>
            <w:shd w:val="clear" w:color="auto" w:fill="auto"/>
            <w:vAlign w:val="center"/>
          </w:tcPr>
          <w:p w14:paraId="2479C525" w14:textId="77777777" w:rsidR="005A3A36" w:rsidRPr="00C935A5" w:rsidRDefault="005A3A36" w:rsidP="005A3A36">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shd w:val="clear" w:color="auto" w:fill="auto"/>
            <w:vAlign w:val="bottom"/>
          </w:tcPr>
          <w:p w14:paraId="6E8CDB87" w14:textId="555447D3" w:rsidR="005A3A36" w:rsidRPr="00C935A5" w:rsidRDefault="005A3A36" w:rsidP="005A3A36">
            <w:pPr>
              <w:spacing w:before="40" w:after="20"/>
              <w:jc w:val="right"/>
              <w:rPr>
                <w:rFonts w:cs="Arial"/>
                <w:sz w:val="18"/>
                <w:szCs w:val="18"/>
              </w:rPr>
            </w:pPr>
            <w:r w:rsidRPr="005A3A36">
              <w:rPr>
                <w:rFonts w:cs="Arial"/>
                <w:sz w:val="18"/>
                <w:szCs w:val="18"/>
              </w:rPr>
              <w:t>1,428</w:t>
            </w:r>
          </w:p>
        </w:tc>
        <w:tc>
          <w:tcPr>
            <w:tcW w:w="1134" w:type="dxa"/>
            <w:tcBorders>
              <w:top w:val="nil"/>
              <w:left w:val="nil"/>
              <w:bottom w:val="nil"/>
              <w:right w:val="nil"/>
            </w:tcBorders>
            <w:vAlign w:val="bottom"/>
          </w:tcPr>
          <w:p w14:paraId="2CCEC800" w14:textId="1D54552D" w:rsidR="005A3A36" w:rsidRPr="00C935A5" w:rsidRDefault="005A3A36" w:rsidP="005A3A36">
            <w:pPr>
              <w:spacing w:before="40" w:after="20"/>
              <w:jc w:val="right"/>
              <w:rPr>
                <w:rFonts w:cs="Arial"/>
                <w:sz w:val="18"/>
                <w:szCs w:val="18"/>
              </w:rPr>
            </w:pPr>
            <w:r w:rsidRPr="005A3A36">
              <w:rPr>
                <w:rFonts w:cs="Arial"/>
                <w:sz w:val="18"/>
                <w:szCs w:val="18"/>
              </w:rPr>
              <w:t>205</w:t>
            </w:r>
          </w:p>
        </w:tc>
        <w:tc>
          <w:tcPr>
            <w:tcW w:w="1247" w:type="dxa"/>
            <w:tcBorders>
              <w:top w:val="nil"/>
              <w:left w:val="nil"/>
              <w:bottom w:val="nil"/>
              <w:right w:val="nil"/>
            </w:tcBorders>
            <w:vAlign w:val="bottom"/>
          </w:tcPr>
          <w:p w14:paraId="13DB6884" w14:textId="47546BED" w:rsidR="005A3A36" w:rsidRPr="00795565" w:rsidRDefault="005A3A36" w:rsidP="005A3A36">
            <w:pPr>
              <w:spacing w:before="40" w:after="20"/>
              <w:jc w:val="right"/>
              <w:rPr>
                <w:rFonts w:cs="Arial"/>
                <w:b/>
                <w:bCs/>
                <w:sz w:val="18"/>
                <w:szCs w:val="18"/>
              </w:rPr>
            </w:pPr>
            <w:r w:rsidRPr="00795565">
              <w:rPr>
                <w:rFonts w:cs="Arial"/>
                <w:b/>
                <w:bCs/>
                <w:sz w:val="18"/>
                <w:szCs w:val="18"/>
              </w:rPr>
              <w:t>1,633</w:t>
            </w:r>
          </w:p>
        </w:tc>
        <w:tc>
          <w:tcPr>
            <w:tcW w:w="1247" w:type="dxa"/>
            <w:tcBorders>
              <w:top w:val="nil"/>
              <w:left w:val="nil"/>
              <w:bottom w:val="nil"/>
              <w:right w:val="nil"/>
            </w:tcBorders>
            <w:shd w:val="clear" w:color="auto" w:fill="auto"/>
            <w:vAlign w:val="bottom"/>
          </w:tcPr>
          <w:p w14:paraId="6345527D" w14:textId="0CBD2F01" w:rsidR="005A3A36" w:rsidRPr="00795565" w:rsidRDefault="005A3A36" w:rsidP="005A3A36">
            <w:pPr>
              <w:spacing w:before="40" w:after="20"/>
              <w:jc w:val="right"/>
              <w:rPr>
                <w:rFonts w:cs="Arial"/>
                <w:b/>
                <w:bCs/>
                <w:sz w:val="18"/>
                <w:szCs w:val="18"/>
              </w:rPr>
            </w:pPr>
            <w:r w:rsidRPr="00795565">
              <w:rPr>
                <w:rFonts w:cs="Arial"/>
                <w:b/>
                <w:bCs/>
                <w:sz w:val="18"/>
                <w:szCs w:val="18"/>
              </w:rPr>
              <w:t>222</w:t>
            </w:r>
          </w:p>
        </w:tc>
        <w:tc>
          <w:tcPr>
            <w:tcW w:w="1021" w:type="dxa"/>
            <w:tcBorders>
              <w:top w:val="nil"/>
              <w:left w:val="nil"/>
              <w:bottom w:val="nil"/>
              <w:right w:val="nil"/>
            </w:tcBorders>
            <w:shd w:val="clear" w:color="auto" w:fill="auto"/>
            <w:vAlign w:val="bottom"/>
          </w:tcPr>
          <w:p w14:paraId="757A6AA3" w14:textId="20AF9CC5"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7459D843" w14:textId="0C1E04AB" w:rsidR="005A3A36" w:rsidRPr="00C935A5" w:rsidRDefault="005A3A36" w:rsidP="005A3A36">
            <w:pPr>
              <w:spacing w:before="40" w:after="20"/>
              <w:jc w:val="right"/>
              <w:rPr>
                <w:rFonts w:cs="Arial"/>
                <w:sz w:val="18"/>
                <w:szCs w:val="18"/>
              </w:rPr>
            </w:pPr>
            <w:r w:rsidRPr="005A3A36">
              <w:rPr>
                <w:rFonts w:cs="Arial"/>
                <w:sz w:val="18"/>
                <w:szCs w:val="18"/>
              </w:rPr>
              <w:t>3,893</w:t>
            </w:r>
          </w:p>
        </w:tc>
      </w:tr>
      <w:tr w:rsidR="005A3A36" w:rsidRPr="005A3A36" w14:paraId="44846D8A" w14:textId="77777777" w:rsidTr="009A113C">
        <w:trPr>
          <w:trHeight w:val="20"/>
        </w:trPr>
        <w:tc>
          <w:tcPr>
            <w:tcW w:w="2268" w:type="dxa"/>
            <w:tcBorders>
              <w:top w:val="nil"/>
              <w:left w:val="nil"/>
              <w:bottom w:val="nil"/>
              <w:right w:val="single" w:sz="18" w:space="0" w:color="FFC000"/>
            </w:tcBorders>
            <w:shd w:val="clear" w:color="auto" w:fill="auto"/>
            <w:vAlign w:val="center"/>
          </w:tcPr>
          <w:p w14:paraId="3310767D" w14:textId="77777777" w:rsidR="005A3A36" w:rsidRPr="00C935A5" w:rsidRDefault="005A3A36" w:rsidP="005A3A36">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shd w:val="clear" w:color="auto" w:fill="auto"/>
            <w:vAlign w:val="bottom"/>
          </w:tcPr>
          <w:p w14:paraId="199E65B1" w14:textId="50C0ECEA" w:rsidR="005A3A36" w:rsidRPr="00C935A5" w:rsidRDefault="005A3A36" w:rsidP="005A3A36">
            <w:pPr>
              <w:spacing w:before="40" w:after="20"/>
              <w:jc w:val="right"/>
              <w:rPr>
                <w:rFonts w:cs="Arial"/>
                <w:sz w:val="18"/>
                <w:szCs w:val="18"/>
              </w:rPr>
            </w:pPr>
            <w:r w:rsidRPr="005A3A36">
              <w:rPr>
                <w:rFonts w:cs="Arial"/>
                <w:sz w:val="18"/>
                <w:szCs w:val="18"/>
              </w:rPr>
              <w:t>216</w:t>
            </w:r>
          </w:p>
        </w:tc>
        <w:tc>
          <w:tcPr>
            <w:tcW w:w="1134" w:type="dxa"/>
            <w:tcBorders>
              <w:top w:val="nil"/>
              <w:left w:val="nil"/>
              <w:bottom w:val="nil"/>
              <w:right w:val="nil"/>
            </w:tcBorders>
            <w:vAlign w:val="bottom"/>
          </w:tcPr>
          <w:p w14:paraId="6CAFE754" w14:textId="144DA5A7" w:rsidR="005A3A36" w:rsidRPr="00C935A5" w:rsidRDefault="005A3A36" w:rsidP="005A3A36">
            <w:pPr>
              <w:spacing w:before="40" w:after="20"/>
              <w:jc w:val="right"/>
              <w:rPr>
                <w:rFonts w:cs="Arial"/>
                <w:sz w:val="18"/>
                <w:szCs w:val="18"/>
              </w:rPr>
            </w:pPr>
            <w:r w:rsidRPr="005A3A36">
              <w:rPr>
                <w:rFonts w:cs="Arial"/>
                <w:sz w:val="18"/>
                <w:szCs w:val="18"/>
              </w:rPr>
              <w:t>0</w:t>
            </w:r>
          </w:p>
        </w:tc>
        <w:tc>
          <w:tcPr>
            <w:tcW w:w="1247" w:type="dxa"/>
            <w:tcBorders>
              <w:top w:val="nil"/>
              <w:left w:val="nil"/>
              <w:bottom w:val="nil"/>
              <w:right w:val="nil"/>
            </w:tcBorders>
            <w:vAlign w:val="bottom"/>
          </w:tcPr>
          <w:p w14:paraId="334A6BEA" w14:textId="01D8A694" w:rsidR="005A3A36" w:rsidRPr="00795565" w:rsidRDefault="005A3A36" w:rsidP="005A3A36">
            <w:pPr>
              <w:spacing w:before="40" w:after="20"/>
              <w:jc w:val="right"/>
              <w:rPr>
                <w:rFonts w:cs="Arial"/>
                <w:b/>
                <w:bCs/>
                <w:sz w:val="18"/>
                <w:szCs w:val="18"/>
              </w:rPr>
            </w:pPr>
            <w:r w:rsidRPr="00795565">
              <w:rPr>
                <w:rFonts w:cs="Arial"/>
                <w:b/>
                <w:bCs/>
                <w:sz w:val="18"/>
                <w:szCs w:val="18"/>
              </w:rPr>
              <w:t>216</w:t>
            </w:r>
          </w:p>
        </w:tc>
        <w:tc>
          <w:tcPr>
            <w:tcW w:w="1247" w:type="dxa"/>
            <w:tcBorders>
              <w:top w:val="nil"/>
              <w:left w:val="nil"/>
              <w:bottom w:val="nil"/>
              <w:right w:val="nil"/>
            </w:tcBorders>
            <w:shd w:val="clear" w:color="auto" w:fill="auto"/>
            <w:vAlign w:val="bottom"/>
          </w:tcPr>
          <w:p w14:paraId="491AC726" w14:textId="6F7B2400" w:rsidR="005A3A36" w:rsidRPr="00795565" w:rsidRDefault="005A3A36" w:rsidP="005A3A36">
            <w:pPr>
              <w:spacing w:before="40" w:after="20"/>
              <w:jc w:val="right"/>
              <w:rPr>
                <w:rFonts w:cs="Arial"/>
                <w:b/>
                <w:bCs/>
                <w:sz w:val="18"/>
                <w:szCs w:val="18"/>
              </w:rPr>
            </w:pPr>
            <w:r w:rsidRPr="00795565">
              <w:rPr>
                <w:rFonts w:cs="Arial"/>
                <w:b/>
                <w:bCs/>
                <w:sz w:val="18"/>
                <w:szCs w:val="18"/>
              </w:rPr>
              <w:t>6</w:t>
            </w:r>
          </w:p>
        </w:tc>
        <w:tc>
          <w:tcPr>
            <w:tcW w:w="1021" w:type="dxa"/>
            <w:tcBorders>
              <w:top w:val="nil"/>
              <w:left w:val="nil"/>
              <w:bottom w:val="nil"/>
              <w:right w:val="nil"/>
            </w:tcBorders>
            <w:shd w:val="clear" w:color="auto" w:fill="auto"/>
            <w:vAlign w:val="bottom"/>
          </w:tcPr>
          <w:p w14:paraId="2356E029" w14:textId="76A5C07A"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bottom w:val="nil"/>
              <w:right w:val="nil"/>
            </w:tcBorders>
            <w:shd w:val="clear" w:color="auto" w:fill="auto"/>
            <w:vAlign w:val="bottom"/>
          </w:tcPr>
          <w:p w14:paraId="56E25930" w14:textId="4FD5F68A"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0711B4B" w14:textId="77777777" w:rsidTr="009A113C">
        <w:trPr>
          <w:trHeight w:val="20"/>
        </w:trPr>
        <w:tc>
          <w:tcPr>
            <w:tcW w:w="2268" w:type="dxa"/>
            <w:tcBorders>
              <w:top w:val="nil"/>
              <w:left w:val="nil"/>
              <w:bottom w:val="nil"/>
              <w:right w:val="single" w:sz="18" w:space="0" w:color="FFC000"/>
            </w:tcBorders>
            <w:shd w:val="clear" w:color="auto" w:fill="auto"/>
            <w:vAlign w:val="center"/>
          </w:tcPr>
          <w:p w14:paraId="276B1E93" w14:textId="77777777" w:rsidR="005A3A36" w:rsidRPr="00C935A5" w:rsidRDefault="005A3A36" w:rsidP="005A3A36">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shd w:val="clear" w:color="auto" w:fill="auto"/>
            <w:vAlign w:val="bottom"/>
          </w:tcPr>
          <w:p w14:paraId="5380C644" w14:textId="62210298" w:rsidR="005A3A36" w:rsidRPr="00C935A5" w:rsidRDefault="005A3A36" w:rsidP="005A3A36">
            <w:pPr>
              <w:spacing w:before="40" w:after="20"/>
              <w:jc w:val="right"/>
              <w:rPr>
                <w:rFonts w:cs="Arial"/>
                <w:sz w:val="18"/>
                <w:szCs w:val="18"/>
              </w:rPr>
            </w:pPr>
            <w:r w:rsidRPr="005A3A36">
              <w:rPr>
                <w:rFonts w:cs="Arial"/>
                <w:sz w:val="18"/>
                <w:szCs w:val="18"/>
              </w:rPr>
              <w:t>608</w:t>
            </w:r>
          </w:p>
        </w:tc>
        <w:tc>
          <w:tcPr>
            <w:tcW w:w="1134" w:type="dxa"/>
            <w:tcBorders>
              <w:top w:val="nil"/>
              <w:left w:val="nil"/>
              <w:bottom w:val="nil"/>
              <w:right w:val="nil"/>
            </w:tcBorders>
            <w:vAlign w:val="bottom"/>
          </w:tcPr>
          <w:p w14:paraId="0E4308E1" w14:textId="276D7609" w:rsidR="005A3A36" w:rsidRPr="00C935A5" w:rsidRDefault="005A3A36" w:rsidP="005A3A36">
            <w:pPr>
              <w:spacing w:before="40" w:after="20"/>
              <w:jc w:val="right"/>
              <w:rPr>
                <w:rFonts w:cs="Arial"/>
                <w:sz w:val="18"/>
                <w:szCs w:val="18"/>
              </w:rPr>
            </w:pPr>
            <w:r w:rsidRPr="005A3A36">
              <w:rPr>
                <w:rFonts w:cs="Arial"/>
                <w:sz w:val="18"/>
                <w:szCs w:val="18"/>
              </w:rPr>
              <w:t>1,145</w:t>
            </w:r>
          </w:p>
        </w:tc>
        <w:tc>
          <w:tcPr>
            <w:tcW w:w="1247" w:type="dxa"/>
            <w:tcBorders>
              <w:top w:val="nil"/>
              <w:left w:val="nil"/>
              <w:bottom w:val="nil"/>
              <w:right w:val="nil"/>
            </w:tcBorders>
            <w:vAlign w:val="bottom"/>
          </w:tcPr>
          <w:p w14:paraId="3CB861FA" w14:textId="2D55F191" w:rsidR="005A3A36" w:rsidRPr="00795565" w:rsidRDefault="005A3A36" w:rsidP="005A3A36">
            <w:pPr>
              <w:spacing w:before="40" w:after="20"/>
              <w:jc w:val="right"/>
              <w:rPr>
                <w:rFonts w:cs="Arial"/>
                <w:b/>
                <w:bCs/>
                <w:sz w:val="18"/>
                <w:szCs w:val="18"/>
              </w:rPr>
            </w:pPr>
            <w:r w:rsidRPr="00795565">
              <w:rPr>
                <w:rFonts w:cs="Arial"/>
                <w:b/>
                <w:bCs/>
                <w:sz w:val="18"/>
                <w:szCs w:val="18"/>
              </w:rPr>
              <w:t>1,754</w:t>
            </w:r>
          </w:p>
        </w:tc>
        <w:tc>
          <w:tcPr>
            <w:tcW w:w="1247" w:type="dxa"/>
            <w:tcBorders>
              <w:top w:val="nil"/>
              <w:left w:val="nil"/>
              <w:bottom w:val="nil"/>
              <w:right w:val="nil"/>
            </w:tcBorders>
            <w:shd w:val="clear" w:color="auto" w:fill="auto"/>
            <w:vAlign w:val="bottom"/>
          </w:tcPr>
          <w:p w14:paraId="08937D2E" w14:textId="5521074A" w:rsidR="005A3A36" w:rsidRPr="00795565" w:rsidRDefault="005A3A36" w:rsidP="005A3A36">
            <w:pPr>
              <w:spacing w:before="40" w:after="20"/>
              <w:jc w:val="right"/>
              <w:rPr>
                <w:rFonts w:cs="Arial"/>
                <w:b/>
                <w:bCs/>
                <w:sz w:val="18"/>
                <w:szCs w:val="18"/>
              </w:rPr>
            </w:pPr>
            <w:r w:rsidRPr="00795565">
              <w:rPr>
                <w:rFonts w:cs="Arial"/>
                <w:b/>
                <w:bCs/>
                <w:sz w:val="18"/>
                <w:szCs w:val="18"/>
              </w:rPr>
              <w:t>470</w:t>
            </w:r>
          </w:p>
        </w:tc>
        <w:tc>
          <w:tcPr>
            <w:tcW w:w="1021" w:type="dxa"/>
            <w:tcBorders>
              <w:top w:val="nil"/>
              <w:left w:val="nil"/>
              <w:bottom w:val="nil"/>
              <w:right w:val="nil"/>
            </w:tcBorders>
            <w:shd w:val="clear" w:color="auto" w:fill="auto"/>
            <w:vAlign w:val="bottom"/>
          </w:tcPr>
          <w:p w14:paraId="1D35FA85" w14:textId="5E5FED77" w:rsidR="005A3A36" w:rsidRPr="00C935A5" w:rsidRDefault="005A3A36" w:rsidP="005A3A36">
            <w:pPr>
              <w:spacing w:before="40" w:after="20"/>
              <w:jc w:val="right"/>
              <w:rPr>
                <w:rFonts w:cs="Arial"/>
                <w:sz w:val="18"/>
                <w:szCs w:val="18"/>
              </w:rPr>
            </w:pPr>
            <w:r w:rsidRPr="005A3A36">
              <w:rPr>
                <w:rFonts w:cs="Arial"/>
                <w:sz w:val="18"/>
                <w:szCs w:val="18"/>
              </w:rPr>
              <w:t>1,620</w:t>
            </w:r>
          </w:p>
        </w:tc>
        <w:tc>
          <w:tcPr>
            <w:tcW w:w="1021" w:type="dxa"/>
            <w:tcBorders>
              <w:top w:val="nil"/>
              <w:left w:val="nil"/>
              <w:bottom w:val="nil"/>
              <w:right w:val="nil"/>
            </w:tcBorders>
            <w:shd w:val="clear" w:color="auto" w:fill="auto"/>
            <w:vAlign w:val="bottom"/>
          </w:tcPr>
          <w:p w14:paraId="3AD88B9F" w14:textId="2125C633" w:rsidR="005A3A36" w:rsidRPr="00C935A5" w:rsidRDefault="005A3A36" w:rsidP="005A3A36">
            <w:pPr>
              <w:spacing w:before="40" w:after="20"/>
              <w:jc w:val="right"/>
              <w:rPr>
                <w:rFonts w:cs="Arial"/>
                <w:sz w:val="18"/>
                <w:szCs w:val="18"/>
              </w:rPr>
            </w:pPr>
            <w:r w:rsidRPr="005A3A36">
              <w:rPr>
                <w:rFonts w:cs="Arial"/>
                <w:sz w:val="18"/>
                <w:szCs w:val="18"/>
              </w:rPr>
              <w:t>3,283</w:t>
            </w:r>
          </w:p>
        </w:tc>
      </w:tr>
      <w:tr w:rsidR="005A3A36" w:rsidRPr="005A3A36" w14:paraId="6CD6CFDE" w14:textId="77777777" w:rsidTr="009A113C">
        <w:trPr>
          <w:trHeight w:val="20"/>
        </w:trPr>
        <w:tc>
          <w:tcPr>
            <w:tcW w:w="2268" w:type="dxa"/>
            <w:tcBorders>
              <w:top w:val="nil"/>
              <w:left w:val="nil"/>
              <w:bottom w:val="nil"/>
              <w:right w:val="single" w:sz="18" w:space="0" w:color="FFC000"/>
            </w:tcBorders>
            <w:shd w:val="clear" w:color="auto" w:fill="auto"/>
            <w:vAlign w:val="center"/>
          </w:tcPr>
          <w:p w14:paraId="2E30DF7E" w14:textId="77777777" w:rsidR="005A3A36" w:rsidRPr="00C935A5" w:rsidRDefault="005A3A36" w:rsidP="005A3A36">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right w:val="nil"/>
            </w:tcBorders>
            <w:shd w:val="clear" w:color="auto" w:fill="auto"/>
            <w:vAlign w:val="bottom"/>
          </w:tcPr>
          <w:p w14:paraId="23FAB70C" w14:textId="6F2183E3" w:rsidR="005A3A36" w:rsidRPr="00C935A5" w:rsidRDefault="005A3A36" w:rsidP="005A3A36">
            <w:pPr>
              <w:spacing w:before="40" w:after="20"/>
              <w:jc w:val="right"/>
              <w:rPr>
                <w:rFonts w:cs="Arial"/>
                <w:sz w:val="18"/>
                <w:szCs w:val="18"/>
              </w:rPr>
            </w:pPr>
            <w:r w:rsidRPr="005A3A36">
              <w:rPr>
                <w:rFonts w:cs="Arial"/>
                <w:sz w:val="18"/>
                <w:szCs w:val="18"/>
              </w:rPr>
              <w:t>106</w:t>
            </w:r>
          </w:p>
        </w:tc>
        <w:tc>
          <w:tcPr>
            <w:tcW w:w="1134" w:type="dxa"/>
            <w:tcBorders>
              <w:top w:val="nil"/>
              <w:left w:val="nil"/>
              <w:right w:val="nil"/>
            </w:tcBorders>
            <w:vAlign w:val="bottom"/>
          </w:tcPr>
          <w:p w14:paraId="644D0BC4" w14:textId="73CD8BC8" w:rsidR="005A3A36" w:rsidRPr="00C935A5" w:rsidRDefault="005A3A36" w:rsidP="005A3A36">
            <w:pPr>
              <w:spacing w:before="40" w:after="20"/>
              <w:jc w:val="right"/>
              <w:rPr>
                <w:rFonts w:cs="Arial"/>
                <w:sz w:val="18"/>
                <w:szCs w:val="18"/>
              </w:rPr>
            </w:pPr>
            <w:r w:rsidRPr="005A3A36">
              <w:rPr>
                <w:rFonts w:cs="Arial"/>
                <w:sz w:val="18"/>
                <w:szCs w:val="18"/>
              </w:rPr>
              <w:t>4,715</w:t>
            </w:r>
          </w:p>
        </w:tc>
        <w:tc>
          <w:tcPr>
            <w:tcW w:w="1247" w:type="dxa"/>
            <w:tcBorders>
              <w:top w:val="nil"/>
              <w:left w:val="nil"/>
              <w:right w:val="nil"/>
            </w:tcBorders>
            <w:vAlign w:val="bottom"/>
          </w:tcPr>
          <w:p w14:paraId="7AC9582F" w14:textId="2F785C49" w:rsidR="005A3A36" w:rsidRPr="00795565" w:rsidRDefault="005A3A36" w:rsidP="005A3A36">
            <w:pPr>
              <w:spacing w:before="40" w:after="20"/>
              <w:jc w:val="right"/>
              <w:rPr>
                <w:rFonts w:cs="Arial"/>
                <w:b/>
                <w:bCs/>
                <w:sz w:val="18"/>
                <w:szCs w:val="18"/>
              </w:rPr>
            </w:pPr>
            <w:r w:rsidRPr="00795565">
              <w:rPr>
                <w:rFonts w:cs="Arial"/>
                <w:b/>
                <w:bCs/>
                <w:sz w:val="18"/>
                <w:szCs w:val="18"/>
              </w:rPr>
              <w:t>4,821</w:t>
            </w:r>
          </w:p>
        </w:tc>
        <w:tc>
          <w:tcPr>
            <w:tcW w:w="1247" w:type="dxa"/>
            <w:tcBorders>
              <w:top w:val="nil"/>
              <w:left w:val="nil"/>
              <w:right w:val="nil"/>
            </w:tcBorders>
            <w:shd w:val="clear" w:color="auto" w:fill="auto"/>
            <w:vAlign w:val="bottom"/>
          </w:tcPr>
          <w:p w14:paraId="1948F831" w14:textId="37793443" w:rsidR="005A3A36" w:rsidRPr="00795565" w:rsidRDefault="005A3A36" w:rsidP="005A3A36">
            <w:pPr>
              <w:spacing w:before="40" w:after="20"/>
              <w:jc w:val="right"/>
              <w:rPr>
                <w:rFonts w:cs="Arial"/>
                <w:b/>
                <w:bCs/>
                <w:sz w:val="18"/>
                <w:szCs w:val="18"/>
              </w:rPr>
            </w:pPr>
            <w:r w:rsidRPr="00795565">
              <w:rPr>
                <w:rFonts w:cs="Arial"/>
                <w:b/>
                <w:bCs/>
                <w:sz w:val="18"/>
                <w:szCs w:val="18"/>
              </w:rPr>
              <w:t>441</w:t>
            </w:r>
          </w:p>
        </w:tc>
        <w:tc>
          <w:tcPr>
            <w:tcW w:w="1021" w:type="dxa"/>
            <w:tcBorders>
              <w:top w:val="nil"/>
              <w:left w:val="nil"/>
              <w:right w:val="nil"/>
            </w:tcBorders>
            <w:shd w:val="clear" w:color="auto" w:fill="auto"/>
            <w:vAlign w:val="bottom"/>
          </w:tcPr>
          <w:p w14:paraId="1F661FAF" w14:textId="41314F72" w:rsidR="005A3A36" w:rsidRPr="00C935A5" w:rsidRDefault="005A3A36" w:rsidP="005A3A36">
            <w:pPr>
              <w:spacing w:before="40" w:after="20"/>
              <w:jc w:val="right"/>
              <w:rPr>
                <w:rFonts w:cs="Arial"/>
                <w:sz w:val="18"/>
                <w:szCs w:val="18"/>
              </w:rPr>
            </w:pPr>
            <w:r w:rsidRPr="005A3A36">
              <w:rPr>
                <w:rFonts w:cs="Arial"/>
                <w:sz w:val="18"/>
                <w:szCs w:val="18"/>
              </w:rPr>
              <w:t>0</w:t>
            </w:r>
          </w:p>
        </w:tc>
        <w:tc>
          <w:tcPr>
            <w:tcW w:w="1021" w:type="dxa"/>
            <w:tcBorders>
              <w:top w:val="nil"/>
              <w:left w:val="nil"/>
              <w:right w:val="nil"/>
            </w:tcBorders>
            <w:shd w:val="clear" w:color="auto" w:fill="auto"/>
            <w:vAlign w:val="bottom"/>
          </w:tcPr>
          <w:p w14:paraId="2BDA32AD" w14:textId="1BC195BE" w:rsidR="005A3A36" w:rsidRPr="00C935A5" w:rsidRDefault="005A3A36" w:rsidP="005A3A36">
            <w:pPr>
              <w:spacing w:before="40" w:after="20"/>
              <w:jc w:val="right"/>
              <w:rPr>
                <w:rFonts w:cs="Arial"/>
                <w:sz w:val="18"/>
                <w:szCs w:val="18"/>
              </w:rPr>
            </w:pPr>
            <w:r w:rsidRPr="005A3A36">
              <w:rPr>
                <w:rFonts w:cs="Arial"/>
                <w:sz w:val="18"/>
                <w:szCs w:val="18"/>
              </w:rPr>
              <w:t>711</w:t>
            </w:r>
          </w:p>
        </w:tc>
      </w:tr>
      <w:tr w:rsidR="005A3A36" w:rsidRPr="005A3A36" w14:paraId="0A8B77AB" w14:textId="77777777" w:rsidTr="004847EF">
        <w:trPr>
          <w:trHeight w:val="20"/>
        </w:trPr>
        <w:tc>
          <w:tcPr>
            <w:tcW w:w="2268" w:type="dxa"/>
            <w:tcBorders>
              <w:top w:val="nil"/>
              <w:left w:val="nil"/>
              <w:right w:val="single" w:sz="18" w:space="0" w:color="FFC000"/>
            </w:tcBorders>
            <w:shd w:val="clear" w:color="auto" w:fill="auto"/>
            <w:vAlign w:val="center"/>
          </w:tcPr>
          <w:p w14:paraId="07F15A42" w14:textId="77777777" w:rsidR="005A3A36" w:rsidRPr="00C935A5" w:rsidRDefault="005A3A36" w:rsidP="005A3A36">
            <w:pPr>
              <w:spacing w:before="40" w:after="20"/>
              <w:rPr>
                <w:rFonts w:cs="Arial"/>
                <w:sz w:val="18"/>
                <w:szCs w:val="18"/>
              </w:rPr>
            </w:pPr>
          </w:p>
        </w:tc>
        <w:tc>
          <w:tcPr>
            <w:tcW w:w="1134" w:type="dxa"/>
            <w:tcBorders>
              <w:top w:val="nil"/>
              <w:left w:val="single" w:sz="18" w:space="0" w:color="FFC000"/>
              <w:bottom w:val="single" w:sz="8" w:space="0" w:color="FFC000"/>
              <w:right w:val="nil"/>
            </w:tcBorders>
            <w:shd w:val="clear" w:color="auto" w:fill="auto"/>
            <w:vAlign w:val="bottom"/>
          </w:tcPr>
          <w:p w14:paraId="51204AF3" w14:textId="3FD6BCB7" w:rsidR="005A3A36" w:rsidRPr="00C935A5" w:rsidRDefault="005A3A36" w:rsidP="005A3A36">
            <w:pPr>
              <w:spacing w:before="40" w:after="20"/>
              <w:jc w:val="right"/>
              <w:rPr>
                <w:rFonts w:cs="Arial"/>
                <w:sz w:val="18"/>
                <w:szCs w:val="18"/>
              </w:rPr>
            </w:pPr>
            <w:r w:rsidRPr="005A3A36">
              <w:rPr>
                <w:rFonts w:cs="Arial"/>
                <w:sz w:val="18"/>
                <w:szCs w:val="18"/>
              </w:rPr>
              <w:t> </w:t>
            </w:r>
          </w:p>
        </w:tc>
        <w:tc>
          <w:tcPr>
            <w:tcW w:w="1134" w:type="dxa"/>
            <w:tcBorders>
              <w:top w:val="nil"/>
              <w:left w:val="nil"/>
              <w:bottom w:val="single" w:sz="8" w:space="0" w:color="FFC000"/>
              <w:right w:val="nil"/>
            </w:tcBorders>
            <w:vAlign w:val="bottom"/>
          </w:tcPr>
          <w:p w14:paraId="5EE83639" w14:textId="2C12922C" w:rsidR="005A3A36" w:rsidRPr="00C935A5" w:rsidRDefault="005A3A36" w:rsidP="005A3A36">
            <w:pPr>
              <w:spacing w:before="40" w:after="20"/>
              <w:jc w:val="right"/>
              <w:rPr>
                <w:rFonts w:cs="Arial"/>
                <w:sz w:val="18"/>
                <w:szCs w:val="18"/>
              </w:rPr>
            </w:pPr>
            <w:r w:rsidRPr="005A3A36">
              <w:rPr>
                <w:rFonts w:cs="Arial"/>
                <w:sz w:val="18"/>
                <w:szCs w:val="18"/>
              </w:rPr>
              <w:t> </w:t>
            </w:r>
          </w:p>
        </w:tc>
        <w:tc>
          <w:tcPr>
            <w:tcW w:w="1247" w:type="dxa"/>
            <w:tcBorders>
              <w:top w:val="nil"/>
              <w:left w:val="nil"/>
              <w:bottom w:val="single" w:sz="8" w:space="0" w:color="FFC000"/>
              <w:right w:val="nil"/>
            </w:tcBorders>
            <w:vAlign w:val="bottom"/>
          </w:tcPr>
          <w:p w14:paraId="0D7522C5" w14:textId="5F7E65B8" w:rsidR="005A3A36" w:rsidRPr="00795565" w:rsidRDefault="005A3A36" w:rsidP="005A3A36">
            <w:pPr>
              <w:spacing w:before="40" w:after="20"/>
              <w:jc w:val="right"/>
              <w:rPr>
                <w:rFonts w:cs="Arial"/>
                <w:b/>
                <w:bCs/>
                <w:sz w:val="18"/>
                <w:szCs w:val="18"/>
              </w:rPr>
            </w:pPr>
            <w:r w:rsidRPr="00795565">
              <w:rPr>
                <w:rFonts w:cs="Arial"/>
                <w:b/>
                <w:bCs/>
                <w:sz w:val="18"/>
                <w:szCs w:val="18"/>
              </w:rPr>
              <w:t> </w:t>
            </w:r>
          </w:p>
        </w:tc>
        <w:tc>
          <w:tcPr>
            <w:tcW w:w="1247" w:type="dxa"/>
            <w:tcBorders>
              <w:top w:val="nil"/>
              <w:left w:val="nil"/>
              <w:bottom w:val="single" w:sz="8" w:space="0" w:color="FFC000"/>
              <w:right w:val="nil"/>
            </w:tcBorders>
            <w:shd w:val="clear" w:color="auto" w:fill="auto"/>
            <w:vAlign w:val="bottom"/>
          </w:tcPr>
          <w:p w14:paraId="61C38EEB" w14:textId="0F11257B" w:rsidR="005A3A36" w:rsidRPr="00795565" w:rsidRDefault="005A3A36" w:rsidP="005A3A36">
            <w:pPr>
              <w:spacing w:before="40" w:after="20"/>
              <w:jc w:val="right"/>
              <w:rPr>
                <w:rFonts w:cs="Arial"/>
                <w:b/>
                <w:bCs/>
                <w:sz w:val="18"/>
                <w:szCs w:val="18"/>
              </w:rPr>
            </w:pPr>
            <w:r w:rsidRPr="00795565">
              <w:rPr>
                <w:rFonts w:cs="Arial"/>
                <w:b/>
                <w:bCs/>
                <w:sz w:val="18"/>
                <w:szCs w:val="18"/>
              </w:rPr>
              <w:t> </w:t>
            </w:r>
          </w:p>
        </w:tc>
        <w:tc>
          <w:tcPr>
            <w:tcW w:w="1021" w:type="dxa"/>
            <w:tcBorders>
              <w:top w:val="nil"/>
              <w:left w:val="nil"/>
              <w:bottom w:val="single" w:sz="8" w:space="0" w:color="FFC000"/>
              <w:right w:val="nil"/>
            </w:tcBorders>
            <w:shd w:val="clear" w:color="auto" w:fill="auto"/>
            <w:vAlign w:val="bottom"/>
          </w:tcPr>
          <w:p w14:paraId="264EC5C8" w14:textId="77777777" w:rsidR="005A3A36" w:rsidRPr="00C935A5" w:rsidRDefault="005A3A36" w:rsidP="005A3A36">
            <w:pPr>
              <w:spacing w:before="40" w:after="20"/>
              <w:jc w:val="right"/>
              <w:rPr>
                <w:rFonts w:cs="Arial"/>
                <w:sz w:val="18"/>
                <w:szCs w:val="18"/>
              </w:rPr>
            </w:pPr>
          </w:p>
        </w:tc>
        <w:tc>
          <w:tcPr>
            <w:tcW w:w="1021" w:type="dxa"/>
            <w:tcBorders>
              <w:top w:val="nil"/>
              <w:left w:val="nil"/>
              <w:bottom w:val="single" w:sz="8" w:space="0" w:color="FFC000"/>
              <w:right w:val="nil"/>
            </w:tcBorders>
            <w:shd w:val="clear" w:color="auto" w:fill="auto"/>
            <w:vAlign w:val="bottom"/>
          </w:tcPr>
          <w:p w14:paraId="37065F86" w14:textId="6C9A5EE1"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1783FC7E" w14:textId="77777777" w:rsidTr="004847EF">
        <w:trPr>
          <w:trHeight w:val="20"/>
        </w:trPr>
        <w:tc>
          <w:tcPr>
            <w:tcW w:w="2268" w:type="dxa"/>
            <w:tcBorders>
              <w:top w:val="nil"/>
              <w:left w:val="nil"/>
              <w:right w:val="single" w:sz="18" w:space="0" w:color="FFC000"/>
            </w:tcBorders>
            <w:shd w:val="clear" w:color="auto" w:fill="auto"/>
            <w:vAlign w:val="center"/>
          </w:tcPr>
          <w:p w14:paraId="237A8263" w14:textId="77777777" w:rsidR="005A3A36" w:rsidRPr="00C935A5" w:rsidRDefault="005A3A36" w:rsidP="005A3A36">
            <w:pPr>
              <w:spacing w:before="40" w:after="20"/>
              <w:jc w:val="right"/>
              <w:rPr>
                <w:rFonts w:cs="Arial"/>
                <w:b/>
                <w:sz w:val="18"/>
                <w:szCs w:val="18"/>
              </w:rPr>
            </w:pPr>
          </w:p>
        </w:tc>
        <w:tc>
          <w:tcPr>
            <w:tcW w:w="1134" w:type="dxa"/>
            <w:tcBorders>
              <w:top w:val="single" w:sz="8" w:space="0" w:color="FFC000"/>
              <w:left w:val="single" w:sz="18" w:space="0" w:color="FFC000"/>
              <w:right w:val="nil"/>
            </w:tcBorders>
            <w:shd w:val="clear" w:color="auto" w:fill="auto"/>
            <w:vAlign w:val="bottom"/>
          </w:tcPr>
          <w:p w14:paraId="2DE8CA56" w14:textId="1FD786CC" w:rsidR="005A3A36" w:rsidRPr="00C935A5" w:rsidRDefault="005A3A36" w:rsidP="005A3A36">
            <w:pPr>
              <w:spacing w:before="40" w:after="20"/>
              <w:jc w:val="right"/>
              <w:rPr>
                <w:rFonts w:cs="Arial"/>
                <w:b/>
                <w:sz w:val="18"/>
                <w:szCs w:val="18"/>
              </w:rPr>
            </w:pPr>
            <w:r w:rsidRPr="005A3A36">
              <w:rPr>
                <w:rFonts w:cs="Arial"/>
                <w:b/>
                <w:sz w:val="18"/>
                <w:szCs w:val="18"/>
              </w:rPr>
              <w:t>32,967</w:t>
            </w:r>
          </w:p>
        </w:tc>
        <w:tc>
          <w:tcPr>
            <w:tcW w:w="1134" w:type="dxa"/>
            <w:tcBorders>
              <w:top w:val="single" w:sz="8" w:space="0" w:color="FFC000"/>
              <w:left w:val="nil"/>
              <w:right w:val="nil"/>
            </w:tcBorders>
            <w:vAlign w:val="bottom"/>
          </w:tcPr>
          <w:p w14:paraId="56A70BD3" w14:textId="2A5B12E8" w:rsidR="005A3A36" w:rsidRPr="00C935A5" w:rsidRDefault="005A3A36" w:rsidP="005A3A36">
            <w:pPr>
              <w:spacing w:before="40" w:after="20"/>
              <w:jc w:val="right"/>
              <w:rPr>
                <w:rFonts w:cs="Arial"/>
                <w:b/>
                <w:sz w:val="18"/>
                <w:szCs w:val="18"/>
              </w:rPr>
            </w:pPr>
            <w:r w:rsidRPr="005A3A36">
              <w:rPr>
                <w:rFonts w:cs="Arial"/>
                <w:b/>
                <w:sz w:val="18"/>
                <w:szCs w:val="18"/>
              </w:rPr>
              <w:t>99,662</w:t>
            </w:r>
          </w:p>
        </w:tc>
        <w:tc>
          <w:tcPr>
            <w:tcW w:w="1247" w:type="dxa"/>
            <w:tcBorders>
              <w:top w:val="single" w:sz="8" w:space="0" w:color="FFC000"/>
              <w:left w:val="nil"/>
              <w:right w:val="nil"/>
            </w:tcBorders>
            <w:vAlign w:val="bottom"/>
          </w:tcPr>
          <w:p w14:paraId="617D7B89" w14:textId="02F11D1C" w:rsidR="005A3A36" w:rsidRPr="00C935A5" w:rsidRDefault="005A3A36" w:rsidP="005A3A36">
            <w:pPr>
              <w:spacing w:before="40" w:after="20"/>
              <w:jc w:val="right"/>
              <w:rPr>
                <w:rFonts w:cs="Arial"/>
                <w:b/>
                <w:sz w:val="18"/>
                <w:szCs w:val="18"/>
              </w:rPr>
            </w:pPr>
            <w:r w:rsidRPr="005A3A36">
              <w:rPr>
                <w:rFonts w:cs="Arial"/>
                <w:b/>
                <w:sz w:val="18"/>
                <w:szCs w:val="18"/>
              </w:rPr>
              <w:t>132,629</w:t>
            </w:r>
          </w:p>
        </w:tc>
        <w:tc>
          <w:tcPr>
            <w:tcW w:w="1247" w:type="dxa"/>
            <w:tcBorders>
              <w:top w:val="single" w:sz="8" w:space="0" w:color="FFC000"/>
              <w:left w:val="nil"/>
              <w:right w:val="nil"/>
            </w:tcBorders>
            <w:shd w:val="clear" w:color="auto" w:fill="auto"/>
            <w:vAlign w:val="bottom"/>
          </w:tcPr>
          <w:p w14:paraId="25F92777" w14:textId="76F671F1" w:rsidR="005A3A36" w:rsidRPr="00C935A5" w:rsidRDefault="005A3A36" w:rsidP="005A3A36">
            <w:pPr>
              <w:spacing w:before="40" w:after="20"/>
              <w:jc w:val="right"/>
              <w:rPr>
                <w:rFonts w:cs="Arial"/>
                <w:b/>
                <w:sz w:val="18"/>
                <w:szCs w:val="18"/>
              </w:rPr>
            </w:pPr>
            <w:r w:rsidRPr="005A3A36">
              <w:rPr>
                <w:rFonts w:cs="Arial"/>
                <w:b/>
                <w:sz w:val="18"/>
                <w:szCs w:val="18"/>
              </w:rPr>
              <w:t>36,850</w:t>
            </w:r>
          </w:p>
        </w:tc>
        <w:tc>
          <w:tcPr>
            <w:tcW w:w="1021" w:type="dxa"/>
            <w:tcBorders>
              <w:top w:val="single" w:sz="8" w:space="0" w:color="FFC000"/>
              <w:left w:val="nil"/>
              <w:right w:val="nil"/>
            </w:tcBorders>
            <w:shd w:val="clear" w:color="auto" w:fill="auto"/>
            <w:vAlign w:val="bottom"/>
          </w:tcPr>
          <w:p w14:paraId="626BBAE6" w14:textId="7936DB2A" w:rsidR="005A3A36" w:rsidRPr="00C935A5" w:rsidRDefault="005A3A36" w:rsidP="005A3A36">
            <w:pPr>
              <w:spacing w:before="40" w:after="20"/>
              <w:jc w:val="right"/>
              <w:rPr>
                <w:rFonts w:cs="Arial"/>
                <w:b/>
                <w:sz w:val="18"/>
                <w:szCs w:val="18"/>
              </w:rPr>
            </w:pPr>
            <w:r w:rsidRPr="005A3A36">
              <w:rPr>
                <w:rFonts w:cs="Arial"/>
                <w:b/>
                <w:sz w:val="18"/>
                <w:szCs w:val="18"/>
              </w:rPr>
              <w:t>28,775</w:t>
            </w:r>
          </w:p>
        </w:tc>
        <w:tc>
          <w:tcPr>
            <w:tcW w:w="1021" w:type="dxa"/>
            <w:tcBorders>
              <w:top w:val="single" w:sz="8" w:space="0" w:color="FFC000"/>
              <w:left w:val="nil"/>
              <w:right w:val="nil"/>
            </w:tcBorders>
            <w:shd w:val="clear" w:color="auto" w:fill="auto"/>
            <w:vAlign w:val="bottom"/>
          </w:tcPr>
          <w:p w14:paraId="59EDEC02" w14:textId="4882DD28" w:rsidR="005A3A36" w:rsidRPr="00C935A5" w:rsidRDefault="005A3A36" w:rsidP="005A3A36">
            <w:pPr>
              <w:spacing w:before="40" w:after="20"/>
              <w:jc w:val="right"/>
              <w:rPr>
                <w:rFonts w:cs="Arial"/>
                <w:b/>
                <w:sz w:val="18"/>
                <w:szCs w:val="18"/>
              </w:rPr>
            </w:pPr>
            <w:r w:rsidRPr="005A3A36">
              <w:rPr>
                <w:rFonts w:cs="Arial"/>
                <w:b/>
                <w:sz w:val="18"/>
                <w:szCs w:val="18"/>
              </w:rPr>
              <w:t>533,923</w:t>
            </w:r>
          </w:p>
        </w:tc>
      </w:tr>
    </w:tbl>
    <w:p w14:paraId="3D7A399A" w14:textId="77777777" w:rsidR="00CE4507" w:rsidRPr="00C935A5" w:rsidRDefault="00C94778" w:rsidP="00FA7469">
      <w:pPr>
        <w:spacing w:before="40" w:after="20"/>
        <w:jc w:val="right"/>
        <w:rPr>
          <w:rFonts w:cs="Arial"/>
          <w:b/>
          <w:sz w:val="18"/>
          <w:szCs w:val="18"/>
        </w:rPr>
      </w:pPr>
      <w:r w:rsidRPr="00C935A5">
        <w:rPr>
          <w:rFonts w:cs="Arial"/>
          <w:b/>
          <w:sz w:val="18"/>
          <w:szCs w:val="18"/>
        </w:rPr>
        <w:br w:type="page"/>
      </w:r>
    </w:p>
    <w:p w14:paraId="15009BE5" w14:textId="4B22AF02" w:rsidR="003724F6" w:rsidRPr="00C935A5" w:rsidRDefault="003724F6" w:rsidP="00D15FD9">
      <w:pPr>
        <w:pStyle w:val="VGC-Head10"/>
      </w:pPr>
      <w:r w:rsidRPr="00C935A5">
        <w:t>Appendix 5</w:t>
      </w:r>
      <w:r w:rsidRPr="00C935A5">
        <w:tab/>
      </w:r>
      <w:r w:rsidR="0072115A">
        <w:t>2021-22</w:t>
      </w:r>
      <w:r w:rsidR="00A97ABE" w:rsidRPr="00C935A5">
        <w:t xml:space="preserve"> </w:t>
      </w:r>
      <w:r w:rsidRPr="00C935A5">
        <w:t xml:space="preserve">Local Roads Grants </w:t>
      </w:r>
    </w:p>
    <w:p w14:paraId="53695697" w14:textId="77777777" w:rsidR="003724F6" w:rsidRPr="00C935A5" w:rsidRDefault="003724F6" w:rsidP="00D15FD9">
      <w:pPr>
        <w:pStyle w:val="VGC-Head2"/>
      </w:pPr>
      <w:r w:rsidRPr="00C935A5">
        <w:t>B.  Asset Preservation Costs</w:t>
      </w:r>
    </w:p>
    <w:p w14:paraId="0B2BB3C1" w14:textId="77777777" w:rsidR="0058215B" w:rsidRPr="00C935A5" w:rsidRDefault="0058215B" w:rsidP="00FF36E8">
      <w:pPr>
        <w:spacing w:before="40" w:after="20"/>
        <w:rPr>
          <w:rFonts w:cs="Arial"/>
          <w:sz w:val="18"/>
          <w:szCs w:val="18"/>
        </w:rPr>
      </w:pPr>
    </w:p>
    <w:p w14:paraId="269B9EE0" w14:textId="77777777" w:rsidR="00BE7A13" w:rsidRPr="00C935A5" w:rsidRDefault="00BE7A13" w:rsidP="00FF36E8">
      <w:pPr>
        <w:spacing w:before="40" w:after="20"/>
        <w:rPr>
          <w:rFonts w:cs="Arial"/>
          <w:sz w:val="18"/>
          <w:szCs w:val="18"/>
        </w:rPr>
      </w:pPr>
    </w:p>
    <w:p w14:paraId="61176A0B" w14:textId="007E0C57" w:rsidR="00147515" w:rsidRDefault="00147515" w:rsidP="00FF36E8">
      <w:pPr>
        <w:spacing w:before="40" w:after="20"/>
        <w:rPr>
          <w:rFonts w:cs="Arial"/>
          <w:sz w:val="18"/>
          <w:szCs w:val="18"/>
        </w:rPr>
      </w:pPr>
    </w:p>
    <w:p w14:paraId="7EAC22AB" w14:textId="77777777" w:rsidR="007B456C" w:rsidRPr="00C935A5" w:rsidRDefault="007B456C" w:rsidP="00FF36E8">
      <w:pPr>
        <w:spacing w:before="40" w:after="20"/>
        <w:rPr>
          <w:rFonts w:cs="Arial"/>
          <w:sz w:val="18"/>
          <w:szCs w:val="18"/>
        </w:rPr>
      </w:pPr>
    </w:p>
    <w:p w14:paraId="5A4C074E" w14:textId="77777777" w:rsidR="003724F6" w:rsidRPr="00C935A5" w:rsidRDefault="003724F6" w:rsidP="00FF36E8">
      <w:pPr>
        <w:spacing w:before="40" w:after="20"/>
        <w:rPr>
          <w:rFonts w:cs="Arial"/>
          <w:sz w:val="18"/>
          <w:szCs w:val="18"/>
        </w:rPr>
      </w:pPr>
    </w:p>
    <w:p w14:paraId="31C116F9" w14:textId="77777777" w:rsidR="003724F6" w:rsidRPr="00C935A5" w:rsidRDefault="003724F6" w:rsidP="00FF36E8">
      <w:pPr>
        <w:spacing w:before="40" w:after="20"/>
        <w:rPr>
          <w:rFonts w:cs="Arial"/>
          <w:sz w:val="18"/>
          <w:szCs w:val="18"/>
        </w:rPr>
      </w:pPr>
    </w:p>
    <w:tbl>
      <w:tblPr>
        <w:tblW w:w="0" w:type="auto"/>
        <w:jc w:val="center"/>
        <w:tblLayout w:type="fixed"/>
        <w:tblCellMar>
          <w:left w:w="57" w:type="dxa"/>
          <w:right w:w="57" w:type="dxa"/>
        </w:tblCellMar>
        <w:tblLook w:val="0000" w:firstRow="0" w:lastRow="0" w:firstColumn="0" w:lastColumn="0" w:noHBand="0" w:noVBand="0"/>
      </w:tblPr>
      <w:tblGrid>
        <w:gridCol w:w="1701"/>
        <w:gridCol w:w="1701"/>
        <w:gridCol w:w="1701"/>
        <w:gridCol w:w="567"/>
      </w:tblGrid>
      <w:tr w:rsidR="00A6042C" w:rsidRPr="00C935A5" w14:paraId="01AFE44C" w14:textId="77777777" w:rsidTr="004847EF">
        <w:trPr>
          <w:trHeight w:val="20"/>
          <w:jc w:val="center"/>
        </w:trPr>
        <w:tc>
          <w:tcPr>
            <w:tcW w:w="1701" w:type="dxa"/>
            <w:tcBorders>
              <w:bottom w:val="single" w:sz="8" w:space="0" w:color="FFC000"/>
            </w:tcBorders>
            <w:shd w:val="clear" w:color="auto" w:fill="auto"/>
            <w:vAlign w:val="bottom"/>
          </w:tcPr>
          <w:p w14:paraId="579B2DEA" w14:textId="77777777" w:rsidR="00A6042C" w:rsidRPr="00C935A5" w:rsidRDefault="00A6042C" w:rsidP="000B210A">
            <w:pPr>
              <w:spacing w:before="40" w:after="40"/>
              <w:jc w:val="center"/>
              <w:rPr>
                <w:rFonts w:cs="Arial"/>
                <w:b/>
                <w:sz w:val="18"/>
                <w:szCs w:val="18"/>
              </w:rPr>
            </w:pPr>
            <w:r w:rsidRPr="00C935A5">
              <w:rPr>
                <w:rFonts w:cs="Arial"/>
                <w:b/>
                <w:sz w:val="18"/>
                <w:szCs w:val="18"/>
              </w:rPr>
              <w:t>Road Type</w:t>
            </w:r>
          </w:p>
        </w:tc>
        <w:tc>
          <w:tcPr>
            <w:tcW w:w="1701" w:type="dxa"/>
            <w:tcBorders>
              <w:bottom w:val="single" w:sz="8" w:space="0" w:color="FFC000"/>
            </w:tcBorders>
            <w:shd w:val="clear" w:color="auto" w:fill="auto"/>
            <w:vAlign w:val="bottom"/>
          </w:tcPr>
          <w:p w14:paraId="773D5394" w14:textId="77777777" w:rsidR="00A6042C" w:rsidRPr="00C935A5" w:rsidRDefault="00A6042C" w:rsidP="000B210A">
            <w:pPr>
              <w:spacing w:before="40" w:after="40"/>
              <w:jc w:val="center"/>
              <w:rPr>
                <w:rFonts w:cs="Arial"/>
                <w:b/>
                <w:sz w:val="18"/>
                <w:szCs w:val="18"/>
              </w:rPr>
            </w:pPr>
            <w:r w:rsidRPr="00C935A5">
              <w:rPr>
                <w:rFonts w:cs="Arial"/>
                <w:b/>
                <w:sz w:val="18"/>
                <w:szCs w:val="18"/>
              </w:rPr>
              <w:t>Daily Traffic Volume Range</w:t>
            </w:r>
          </w:p>
        </w:tc>
        <w:tc>
          <w:tcPr>
            <w:tcW w:w="567" w:type="dxa"/>
            <w:gridSpan w:val="2"/>
            <w:tcBorders>
              <w:bottom w:val="single" w:sz="8" w:space="0" w:color="FFC000"/>
            </w:tcBorders>
            <w:shd w:val="clear" w:color="auto" w:fill="auto"/>
            <w:tcMar>
              <w:left w:w="0" w:type="dxa"/>
              <w:right w:w="0" w:type="dxa"/>
            </w:tcMar>
            <w:vAlign w:val="bottom"/>
          </w:tcPr>
          <w:p w14:paraId="06BC5259" w14:textId="205AB141" w:rsidR="00A6042C" w:rsidRPr="00C935A5" w:rsidRDefault="00A6042C" w:rsidP="000B210A">
            <w:pPr>
              <w:spacing w:before="40" w:after="40"/>
              <w:ind w:right="-1"/>
              <w:jc w:val="center"/>
              <w:rPr>
                <w:rFonts w:cs="Arial"/>
                <w:b/>
                <w:sz w:val="18"/>
                <w:szCs w:val="18"/>
              </w:rPr>
            </w:pPr>
            <w:r w:rsidRPr="00C935A5">
              <w:rPr>
                <w:rFonts w:cs="Arial"/>
                <w:b/>
                <w:sz w:val="18"/>
                <w:szCs w:val="18"/>
              </w:rPr>
              <w:t xml:space="preserve">Annual </w:t>
            </w:r>
            <w:r w:rsidR="00DA482B" w:rsidRPr="00C935A5">
              <w:rPr>
                <w:rFonts w:cs="Arial"/>
                <w:b/>
                <w:sz w:val="18"/>
                <w:szCs w:val="18"/>
              </w:rPr>
              <w:t xml:space="preserve">Asset </w:t>
            </w:r>
            <w:r w:rsidR="00DA482B" w:rsidRPr="00C935A5">
              <w:rPr>
                <w:rFonts w:cs="Arial"/>
                <w:b/>
                <w:sz w:val="18"/>
                <w:szCs w:val="18"/>
              </w:rPr>
              <w:br/>
            </w:r>
            <w:r w:rsidRPr="00C935A5">
              <w:rPr>
                <w:rFonts w:cs="Arial"/>
                <w:b/>
                <w:sz w:val="18"/>
                <w:szCs w:val="18"/>
              </w:rPr>
              <w:t>Preservation Cost</w:t>
            </w:r>
          </w:p>
        </w:tc>
      </w:tr>
      <w:tr w:rsidR="00A6042C" w:rsidRPr="00C935A5" w14:paraId="08B38B7F" w14:textId="77777777" w:rsidTr="004847EF">
        <w:trPr>
          <w:trHeight w:val="20"/>
          <w:jc w:val="center"/>
        </w:trPr>
        <w:tc>
          <w:tcPr>
            <w:tcW w:w="1701" w:type="dxa"/>
            <w:tcBorders>
              <w:top w:val="single" w:sz="8" w:space="0" w:color="FFC000"/>
            </w:tcBorders>
            <w:shd w:val="clear" w:color="auto" w:fill="auto"/>
            <w:vAlign w:val="center"/>
          </w:tcPr>
          <w:p w14:paraId="53D5E16B"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vAlign w:val="center"/>
          </w:tcPr>
          <w:p w14:paraId="4F35AD59"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tcMar>
              <w:left w:w="0" w:type="dxa"/>
              <w:right w:w="0" w:type="dxa"/>
            </w:tcMar>
            <w:vAlign w:val="center"/>
          </w:tcPr>
          <w:p w14:paraId="59481A41"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FFC000"/>
            </w:tcBorders>
            <w:vAlign w:val="center"/>
          </w:tcPr>
          <w:p w14:paraId="3E24112C" w14:textId="77777777" w:rsidR="00A6042C" w:rsidRPr="00C935A5" w:rsidRDefault="00A6042C" w:rsidP="000B210A">
            <w:pPr>
              <w:spacing w:before="40" w:after="40"/>
              <w:ind w:right="-427"/>
              <w:jc w:val="center"/>
              <w:rPr>
                <w:rFonts w:cs="Arial"/>
                <w:sz w:val="18"/>
                <w:szCs w:val="18"/>
              </w:rPr>
            </w:pPr>
          </w:p>
        </w:tc>
      </w:tr>
      <w:tr w:rsidR="00A6042C" w:rsidRPr="00C935A5" w14:paraId="51E9EE5F" w14:textId="77777777" w:rsidTr="00961833">
        <w:trPr>
          <w:trHeight w:val="20"/>
          <w:jc w:val="center"/>
        </w:trPr>
        <w:tc>
          <w:tcPr>
            <w:tcW w:w="1701" w:type="dxa"/>
            <w:vMerge w:val="restart"/>
            <w:shd w:val="clear" w:color="auto" w:fill="auto"/>
            <w:vAlign w:val="center"/>
          </w:tcPr>
          <w:p w14:paraId="6AFB37B0" w14:textId="77777777" w:rsidR="00A6042C" w:rsidRPr="00C935A5" w:rsidRDefault="00A6042C" w:rsidP="000B210A">
            <w:pPr>
              <w:spacing w:before="40" w:after="40"/>
              <w:jc w:val="center"/>
              <w:rPr>
                <w:rFonts w:cs="Arial"/>
                <w:sz w:val="18"/>
                <w:szCs w:val="18"/>
              </w:rPr>
            </w:pPr>
            <w:r w:rsidRPr="00C935A5">
              <w:rPr>
                <w:rFonts w:cs="Arial"/>
                <w:sz w:val="18"/>
                <w:szCs w:val="18"/>
              </w:rPr>
              <w:t xml:space="preserve">Urban </w:t>
            </w:r>
            <w:r w:rsidRPr="00C935A5">
              <w:rPr>
                <w:rFonts w:cs="Arial"/>
                <w:sz w:val="18"/>
                <w:szCs w:val="18"/>
              </w:rPr>
              <w:br/>
              <w:t>Local Roads</w:t>
            </w:r>
          </w:p>
        </w:tc>
        <w:tc>
          <w:tcPr>
            <w:tcW w:w="1701" w:type="dxa"/>
            <w:shd w:val="clear" w:color="auto" w:fill="auto"/>
            <w:vAlign w:val="center"/>
          </w:tcPr>
          <w:p w14:paraId="42944FC0" w14:textId="77777777" w:rsidR="00A6042C" w:rsidRPr="00C935A5" w:rsidRDefault="00A6042C" w:rsidP="000B210A">
            <w:pPr>
              <w:spacing w:before="40" w:after="40"/>
              <w:jc w:val="center"/>
              <w:rPr>
                <w:rFonts w:cs="Arial"/>
                <w:sz w:val="18"/>
                <w:szCs w:val="18"/>
              </w:rPr>
            </w:pPr>
            <w:r w:rsidRPr="00C935A5">
              <w:rPr>
                <w:rFonts w:cs="Arial"/>
                <w:sz w:val="18"/>
                <w:szCs w:val="18"/>
              </w:rPr>
              <w:t>Under 500</w:t>
            </w:r>
          </w:p>
        </w:tc>
        <w:tc>
          <w:tcPr>
            <w:tcW w:w="1701" w:type="dxa"/>
            <w:shd w:val="clear" w:color="auto" w:fill="auto"/>
            <w:tcMar>
              <w:left w:w="0" w:type="dxa"/>
              <w:right w:w="0" w:type="dxa"/>
            </w:tcMar>
            <w:vAlign w:val="center"/>
          </w:tcPr>
          <w:p w14:paraId="4EC4597B"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7,2</w:t>
            </w:r>
            <w:r w:rsidRPr="00C935A5">
              <w:rPr>
                <w:rFonts w:cs="Arial"/>
                <w:sz w:val="18"/>
                <w:szCs w:val="18"/>
              </w:rPr>
              <w:t>00 km</w:t>
            </w:r>
          </w:p>
        </w:tc>
        <w:tc>
          <w:tcPr>
            <w:tcW w:w="567" w:type="dxa"/>
            <w:vAlign w:val="center"/>
          </w:tcPr>
          <w:p w14:paraId="5DA9B0A1" w14:textId="77777777" w:rsidR="00A6042C" w:rsidRPr="00C935A5" w:rsidRDefault="00A6042C" w:rsidP="000B210A">
            <w:pPr>
              <w:spacing w:before="40" w:after="40"/>
              <w:ind w:right="-427"/>
              <w:jc w:val="center"/>
              <w:rPr>
                <w:rFonts w:cs="Arial"/>
                <w:sz w:val="18"/>
                <w:szCs w:val="18"/>
              </w:rPr>
            </w:pPr>
          </w:p>
        </w:tc>
      </w:tr>
      <w:tr w:rsidR="00A6042C" w:rsidRPr="00C935A5" w14:paraId="59A9B1CB" w14:textId="77777777" w:rsidTr="00961833">
        <w:trPr>
          <w:trHeight w:val="20"/>
          <w:jc w:val="center"/>
        </w:trPr>
        <w:tc>
          <w:tcPr>
            <w:tcW w:w="1701" w:type="dxa"/>
            <w:vMerge/>
            <w:shd w:val="clear" w:color="auto" w:fill="auto"/>
            <w:vAlign w:val="center"/>
          </w:tcPr>
          <w:p w14:paraId="166AA335"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1403E2ED" w14:textId="77777777" w:rsidR="00A6042C" w:rsidRPr="00C935A5" w:rsidRDefault="00A6042C" w:rsidP="000B210A">
            <w:pPr>
              <w:spacing w:before="40" w:after="40"/>
              <w:jc w:val="center"/>
              <w:rPr>
                <w:rFonts w:cs="Arial"/>
                <w:sz w:val="18"/>
                <w:szCs w:val="18"/>
              </w:rPr>
            </w:pPr>
            <w:r w:rsidRPr="00C935A5">
              <w:rPr>
                <w:rFonts w:cs="Arial"/>
                <w:sz w:val="18"/>
                <w:szCs w:val="18"/>
              </w:rPr>
              <w:t>500 to &lt;1,000</w:t>
            </w:r>
          </w:p>
        </w:tc>
        <w:tc>
          <w:tcPr>
            <w:tcW w:w="1701" w:type="dxa"/>
            <w:shd w:val="clear" w:color="auto" w:fill="auto"/>
            <w:tcMar>
              <w:left w:w="0" w:type="dxa"/>
              <w:right w:w="0" w:type="dxa"/>
            </w:tcMar>
            <w:vAlign w:val="center"/>
          </w:tcPr>
          <w:p w14:paraId="74255A30"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9,8</w:t>
            </w:r>
            <w:r w:rsidRPr="00C935A5">
              <w:rPr>
                <w:rFonts w:cs="Arial"/>
                <w:sz w:val="18"/>
                <w:szCs w:val="18"/>
              </w:rPr>
              <w:t>00 km</w:t>
            </w:r>
          </w:p>
        </w:tc>
        <w:tc>
          <w:tcPr>
            <w:tcW w:w="567" w:type="dxa"/>
            <w:vAlign w:val="center"/>
          </w:tcPr>
          <w:p w14:paraId="5801D733" w14:textId="77777777" w:rsidR="00A6042C" w:rsidRPr="00C935A5" w:rsidRDefault="00A6042C" w:rsidP="000B210A">
            <w:pPr>
              <w:spacing w:before="40" w:after="40"/>
              <w:ind w:right="-427"/>
              <w:jc w:val="center"/>
              <w:rPr>
                <w:rFonts w:cs="Arial"/>
                <w:sz w:val="18"/>
                <w:szCs w:val="18"/>
              </w:rPr>
            </w:pPr>
          </w:p>
        </w:tc>
      </w:tr>
      <w:tr w:rsidR="00A6042C" w:rsidRPr="00C935A5" w14:paraId="3A1D2C87" w14:textId="77777777" w:rsidTr="00961833">
        <w:trPr>
          <w:trHeight w:val="20"/>
          <w:jc w:val="center"/>
        </w:trPr>
        <w:tc>
          <w:tcPr>
            <w:tcW w:w="1701" w:type="dxa"/>
            <w:vMerge/>
            <w:shd w:val="clear" w:color="auto" w:fill="auto"/>
            <w:vAlign w:val="center"/>
          </w:tcPr>
          <w:p w14:paraId="5E1692A9"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23053609" w14:textId="77777777" w:rsidR="00A6042C" w:rsidRPr="00C935A5" w:rsidRDefault="00A6042C" w:rsidP="000B210A">
            <w:pPr>
              <w:spacing w:before="40" w:after="40"/>
              <w:jc w:val="center"/>
              <w:rPr>
                <w:rFonts w:cs="Arial"/>
                <w:sz w:val="18"/>
                <w:szCs w:val="18"/>
              </w:rPr>
            </w:pPr>
            <w:r w:rsidRPr="00C935A5">
              <w:rPr>
                <w:rFonts w:cs="Arial"/>
                <w:sz w:val="18"/>
                <w:szCs w:val="18"/>
              </w:rPr>
              <w:t>1,000 to &lt;5,000</w:t>
            </w:r>
          </w:p>
        </w:tc>
        <w:tc>
          <w:tcPr>
            <w:tcW w:w="1701" w:type="dxa"/>
            <w:shd w:val="clear" w:color="auto" w:fill="auto"/>
            <w:tcMar>
              <w:left w:w="0" w:type="dxa"/>
              <w:right w:w="0" w:type="dxa"/>
            </w:tcMar>
            <w:vAlign w:val="center"/>
          </w:tcPr>
          <w:p w14:paraId="19F6CC8A"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13,2</w:t>
            </w:r>
            <w:r w:rsidRPr="00C935A5">
              <w:rPr>
                <w:rFonts w:cs="Arial"/>
                <w:sz w:val="18"/>
                <w:szCs w:val="18"/>
              </w:rPr>
              <w:t>00 km</w:t>
            </w:r>
          </w:p>
        </w:tc>
        <w:tc>
          <w:tcPr>
            <w:tcW w:w="567" w:type="dxa"/>
            <w:vAlign w:val="center"/>
          </w:tcPr>
          <w:p w14:paraId="2C1198BC" w14:textId="77777777" w:rsidR="00A6042C" w:rsidRPr="00C935A5" w:rsidRDefault="00A6042C" w:rsidP="000B210A">
            <w:pPr>
              <w:spacing w:before="40" w:after="40"/>
              <w:ind w:right="-427"/>
              <w:jc w:val="center"/>
              <w:rPr>
                <w:rFonts w:cs="Arial"/>
                <w:sz w:val="18"/>
                <w:szCs w:val="18"/>
              </w:rPr>
            </w:pPr>
          </w:p>
        </w:tc>
      </w:tr>
      <w:tr w:rsidR="00A6042C" w:rsidRPr="00C935A5" w14:paraId="4CFAC465" w14:textId="77777777" w:rsidTr="004847EF">
        <w:trPr>
          <w:trHeight w:val="20"/>
          <w:jc w:val="center"/>
        </w:trPr>
        <w:tc>
          <w:tcPr>
            <w:tcW w:w="1701" w:type="dxa"/>
            <w:vMerge/>
            <w:shd w:val="clear" w:color="auto" w:fill="auto"/>
            <w:vAlign w:val="center"/>
          </w:tcPr>
          <w:p w14:paraId="0C4214C8"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5E23F90C" w14:textId="77777777" w:rsidR="00A6042C" w:rsidRPr="00C935A5" w:rsidRDefault="00A6042C" w:rsidP="000B210A">
            <w:pPr>
              <w:spacing w:before="40" w:after="40"/>
              <w:jc w:val="center"/>
              <w:rPr>
                <w:rFonts w:cs="Arial"/>
                <w:sz w:val="18"/>
                <w:szCs w:val="18"/>
              </w:rPr>
            </w:pPr>
            <w:r w:rsidRPr="00C935A5">
              <w:rPr>
                <w:rFonts w:cs="Arial"/>
                <w:sz w:val="18"/>
                <w:szCs w:val="18"/>
              </w:rPr>
              <w:t>5,000 +</w:t>
            </w:r>
          </w:p>
        </w:tc>
        <w:tc>
          <w:tcPr>
            <w:tcW w:w="1701" w:type="dxa"/>
            <w:shd w:val="clear" w:color="auto" w:fill="auto"/>
            <w:tcMar>
              <w:left w:w="0" w:type="dxa"/>
              <w:right w:w="0" w:type="dxa"/>
            </w:tcMar>
            <w:vAlign w:val="center"/>
          </w:tcPr>
          <w:p w14:paraId="25162AA3"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21,4</w:t>
            </w:r>
            <w:r w:rsidRPr="00C935A5">
              <w:rPr>
                <w:rFonts w:cs="Arial"/>
                <w:sz w:val="18"/>
                <w:szCs w:val="18"/>
              </w:rPr>
              <w:t>00 km</w:t>
            </w:r>
          </w:p>
        </w:tc>
        <w:tc>
          <w:tcPr>
            <w:tcW w:w="567" w:type="dxa"/>
            <w:vAlign w:val="center"/>
          </w:tcPr>
          <w:p w14:paraId="5E6E6A8E" w14:textId="77777777" w:rsidR="00A6042C" w:rsidRPr="00C935A5" w:rsidRDefault="00A6042C" w:rsidP="000B210A">
            <w:pPr>
              <w:spacing w:before="40" w:after="40"/>
              <w:ind w:right="-427"/>
              <w:jc w:val="center"/>
              <w:rPr>
                <w:rFonts w:cs="Arial"/>
                <w:sz w:val="18"/>
                <w:szCs w:val="18"/>
              </w:rPr>
            </w:pPr>
          </w:p>
        </w:tc>
      </w:tr>
      <w:tr w:rsidR="00A6042C" w:rsidRPr="00C935A5" w14:paraId="62424BBF" w14:textId="77777777" w:rsidTr="004847EF">
        <w:trPr>
          <w:trHeight w:val="20"/>
          <w:jc w:val="center"/>
        </w:trPr>
        <w:tc>
          <w:tcPr>
            <w:tcW w:w="1701" w:type="dxa"/>
            <w:tcBorders>
              <w:bottom w:val="single" w:sz="8" w:space="0" w:color="FFC000"/>
            </w:tcBorders>
            <w:shd w:val="clear" w:color="auto" w:fill="auto"/>
            <w:vAlign w:val="center"/>
          </w:tcPr>
          <w:p w14:paraId="4B4D255E" w14:textId="77777777" w:rsidR="00A6042C" w:rsidRPr="00C935A5" w:rsidRDefault="00A6042C" w:rsidP="000B210A">
            <w:pPr>
              <w:spacing w:before="40" w:after="40"/>
              <w:jc w:val="center"/>
              <w:rPr>
                <w:rFonts w:cs="Arial"/>
                <w:sz w:val="18"/>
                <w:szCs w:val="18"/>
              </w:rPr>
            </w:pPr>
          </w:p>
        </w:tc>
        <w:tc>
          <w:tcPr>
            <w:tcW w:w="1701" w:type="dxa"/>
            <w:tcBorders>
              <w:bottom w:val="single" w:sz="8" w:space="0" w:color="FFC000"/>
            </w:tcBorders>
            <w:shd w:val="clear" w:color="auto" w:fill="auto"/>
            <w:vAlign w:val="center"/>
          </w:tcPr>
          <w:p w14:paraId="699F5658" w14:textId="77777777" w:rsidR="00A6042C" w:rsidRPr="00C935A5" w:rsidRDefault="00A6042C" w:rsidP="000B210A">
            <w:pPr>
              <w:spacing w:before="40" w:after="40"/>
              <w:jc w:val="center"/>
              <w:rPr>
                <w:rFonts w:cs="Arial"/>
                <w:sz w:val="18"/>
                <w:szCs w:val="18"/>
              </w:rPr>
            </w:pPr>
          </w:p>
        </w:tc>
        <w:tc>
          <w:tcPr>
            <w:tcW w:w="1701" w:type="dxa"/>
            <w:tcBorders>
              <w:bottom w:val="single" w:sz="8" w:space="0" w:color="FFC000"/>
            </w:tcBorders>
            <w:shd w:val="clear" w:color="auto" w:fill="auto"/>
            <w:tcMar>
              <w:left w:w="0" w:type="dxa"/>
              <w:right w:w="0" w:type="dxa"/>
            </w:tcMar>
            <w:vAlign w:val="center"/>
          </w:tcPr>
          <w:p w14:paraId="20C06DF3" w14:textId="77777777" w:rsidR="00A6042C" w:rsidRPr="00C935A5" w:rsidRDefault="00A6042C" w:rsidP="000B210A">
            <w:pPr>
              <w:spacing w:before="40" w:after="40"/>
              <w:ind w:right="-427"/>
              <w:jc w:val="center"/>
              <w:rPr>
                <w:rFonts w:cs="Arial"/>
                <w:sz w:val="18"/>
                <w:szCs w:val="18"/>
              </w:rPr>
            </w:pPr>
          </w:p>
        </w:tc>
        <w:tc>
          <w:tcPr>
            <w:tcW w:w="567" w:type="dxa"/>
            <w:tcBorders>
              <w:bottom w:val="single" w:sz="8" w:space="0" w:color="FFC000"/>
            </w:tcBorders>
            <w:vAlign w:val="center"/>
          </w:tcPr>
          <w:p w14:paraId="1146C00C" w14:textId="77777777" w:rsidR="00A6042C" w:rsidRPr="00C935A5" w:rsidRDefault="00A6042C" w:rsidP="000B210A">
            <w:pPr>
              <w:spacing w:before="40" w:after="40"/>
              <w:ind w:right="-427"/>
              <w:jc w:val="center"/>
              <w:rPr>
                <w:rFonts w:cs="Arial"/>
                <w:sz w:val="18"/>
                <w:szCs w:val="18"/>
              </w:rPr>
            </w:pPr>
          </w:p>
        </w:tc>
      </w:tr>
      <w:tr w:rsidR="00A6042C" w:rsidRPr="00C935A5" w14:paraId="2C89C43F" w14:textId="77777777" w:rsidTr="004847EF">
        <w:trPr>
          <w:trHeight w:val="20"/>
          <w:jc w:val="center"/>
        </w:trPr>
        <w:tc>
          <w:tcPr>
            <w:tcW w:w="1701" w:type="dxa"/>
            <w:tcBorders>
              <w:top w:val="single" w:sz="8" w:space="0" w:color="FFC000"/>
            </w:tcBorders>
            <w:shd w:val="clear" w:color="auto" w:fill="auto"/>
            <w:vAlign w:val="center"/>
          </w:tcPr>
          <w:p w14:paraId="2460D1DA"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vAlign w:val="center"/>
          </w:tcPr>
          <w:p w14:paraId="315F6E84"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tcMar>
              <w:left w:w="0" w:type="dxa"/>
              <w:right w:w="0" w:type="dxa"/>
            </w:tcMar>
            <w:vAlign w:val="center"/>
          </w:tcPr>
          <w:p w14:paraId="351F7B05"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FFC000"/>
            </w:tcBorders>
            <w:vAlign w:val="center"/>
          </w:tcPr>
          <w:p w14:paraId="13BF4A15" w14:textId="77777777" w:rsidR="00A6042C" w:rsidRPr="00C935A5" w:rsidRDefault="00A6042C" w:rsidP="000B210A">
            <w:pPr>
              <w:spacing w:before="40" w:after="40"/>
              <w:ind w:right="-427"/>
              <w:jc w:val="center"/>
              <w:rPr>
                <w:rFonts w:cs="Arial"/>
                <w:sz w:val="18"/>
                <w:szCs w:val="18"/>
              </w:rPr>
            </w:pPr>
          </w:p>
        </w:tc>
      </w:tr>
      <w:tr w:rsidR="00A6042C" w:rsidRPr="00C935A5" w14:paraId="465BE396" w14:textId="77777777" w:rsidTr="00961833">
        <w:trPr>
          <w:trHeight w:val="20"/>
          <w:jc w:val="center"/>
        </w:trPr>
        <w:tc>
          <w:tcPr>
            <w:tcW w:w="1701" w:type="dxa"/>
            <w:vMerge w:val="restart"/>
            <w:shd w:val="clear" w:color="auto" w:fill="auto"/>
            <w:vAlign w:val="center"/>
          </w:tcPr>
          <w:p w14:paraId="3C3A7CB4" w14:textId="77777777" w:rsidR="00A6042C" w:rsidRPr="00C935A5" w:rsidRDefault="00A6042C" w:rsidP="000B210A">
            <w:pPr>
              <w:spacing w:before="40" w:after="40"/>
              <w:jc w:val="center"/>
              <w:rPr>
                <w:rFonts w:cs="Arial"/>
                <w:sz w:val="18"/>
                <w:szCs w:val="18"/>
              </w:rPr>
            </w:pPr>
            <w:r w:rsidRPr="00C935A5">
              <w:rPr>
                <w:rFonts w:cs="Arial"/>
                <w:sz w:val="18"/>
                <w:szCs w:val="18"/>
              </w:rPr>
              <w:t xml:space="preserve">Rural </w:t>
            </w:r>
            <w:r w:rsidRPr="00C935A5">
              <w:rPr>
                <w:rFonts w:cs="Arial"/>
                <w:sz w:val="18"/>
                <w:szCs w:val="18"/>
              </w:rPr>
              <w:br/>
              <w:t>Local Roads</w:t>
            </w:r>
          </w:p>
        </w:tc>
        <w:tc>
          <w:tcPr>
            <w:tcW w:w="1701" w:type="dxa"/>
            <w:shd w:val="clear" w:color="auto" w:fill="auto"/>
            <w:vAlign w:val="center"/>
          </w:tcPr>
          <w:p w14:paraId="2ACEDABC" w14:textId="77777777" w:rsidR="00A6042C" w:rsidRPr="00C935A5" w:rsidRDefault="00A6042C" w:rsidP="000B210A">
            <w:pPr>
              <w:spacing w:before="40" w:after="40"/>
              <w:jc w:val="center"/>
              <w:rPr>
                <w:rFonts w:cs="Arial"/>
                <w:sz w:val="18"/>
                <w:szCs w:val="18"/>
              </w:rPr>
            </w:pPr>
            <w:r w:rsidRPr="00C935A5">
              <w:rPr>
                <w:rFonts w:cs="Arial"/>
                <w:sz w:val="18"/>
                <w:szCs w:val="18"/>
              </w:rPr>
              <w:t>Natural Surface</w:t>
            </w:r>
          </w:p>
        </w:tc>
        <w:tc>
          <w:tcPr>
            <w:tcW w:w="1701" w:type="dxa"/>
            <w:shd w:val="clear" w:color="auto" w:fill="auto"/>
            <w:tcMar>
              <w:left w:w="0" w:type="dxa"/>
              <w:right w:w="0" w:type="dxa"/>
            </w:tcMar>
            <w:vAlign w:val="center"/>
          </w:tcPr>
          <w:p w14:paraId="5CAA33DD"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70</w:t>
            </w:r>
            <w:r w:rsidRPr="00C935A5">
              <w:rPr>
                <w:rFonts w:cs="Arial"/>
                <w:sz w:val="18"/>
                <w:szCs w:val="18"/>
              </w:rPr>
              <w:t>0 km</w:t>
            </w:r>
          </w:p>
        </w:tc>
        <w:tc>
          <w:tcPr>
            <w:tcW w:w="567" w:type="dxa"/>
            <w:vAlign w:val="center"/>
          </w:tcPr>
          <w:p w14:paraId="08948FC3" w14:textId="77777777" w:rsidR="00A6042C" w:rsidRPr="00C935A5" w:rsidRDefault="00A6042C" w:rsidP="000B210A">
            <w:pPr>
              <w:spacing w:before="40" w:after="40"/>
              <w:ind w:right="-427"/>
              <w:jc w:val="center"/>
              <w:rPr>
                <w:rFonts w:cs="Arial"/>
                <w:sz w:val="18"/>
                <w:szCs w:val="18"/>
              </w:rPr>
            </w:pPr>
          </w:p>
        </w:tc>
      </w:tr>
      <w:tr w:rsidR="00A6042C" w:rsidRPr="00C935A5" w14:paraId="713C14A8" w14:textId="77777777" w:rsidTr="00961833">
        <w:trPr>
          <w:trHeight w:val="20"/>
          <w:jc w:val="center"/>
        </w:trPr>
        <w:tc>
          <w:tcPr>
            <w:tcW w:w="1701" w:type="dxa"/>
            <w:vMerge/>
            <w:shd w:val="clear" w:color="auto" w:fill="auto"/>
            <w:vAlign w:val="center"/>
          </w:tcPr>
          <w:p w14:paraId="4E36D0BA"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27F2443E" w14:textId="77777777" w:rsidR="00A6042C" w:rsidRPr="00C935A5" w:rsidRDefault="00A6042C" w:rsidP="000B210A">
            <w:pPr>
              <w:spacing w:before="40" w:after="40"/>
              <w:jc w:val="center"/>
              <w:rPr>
                <w:rFonts w:cs="Arial"/>
                <w:sz w:val="18"/>
                <w:szCs w:val="18"/>
              </w:rPr>
            </w:pPr>
            <w:r w:rsidRPr="00C935A5">
              <w:rPr>
                <w:rFonts w:cs="Arial"/>
                <w:sz w:val="18"/>
                <w:szCs w:val="18"/>
              </w:rPr>
              <w:t>Under 100</w:t>
            </w:r>
          </w:p>
        </w:tc>
        <w:tc>
          <w:tcPr>
            <w:tcW w:w="1701" w:type="dxa"/>
            <w:shd w:val="clear" w:color="auto" w:fill="auto"/>
            <w:tcMar>
              <w:left w:w="0" w:type="dxa"/>
              <w:right w:w="0" w:type="dxa"/>
            </w:tcMar>
            <w:vAlign w:val="center"/>
          </w:tcPr>
          <w:p w14:paraId="1430BBBE"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5,0</w:t>
            </w:r>
            <w:r w:rsidRPr="00C935A5">
              <w:rPr>
                <w:rFonts w:cs="Arial"/>
                <w:sz w:val="18"/>
                <w:szCs w:val="18"/>
              </w:rPr>
              <w:t>00 km</w:t>
            </w:r>
          </w:p>
        </w:tc>
        <w:tc>
          <w:tcPr>
            <w:tcW w:w="567" w:type="dxa"/>
            <w:vAlign w:val="center"/>
          </w:tcPr>
          <w:p w14:paraId="2C9F2ADC" w14:textId="77777777" w:rsidR="00A6042C" w:rsidRPr="00C935A5" w:rsidRDefault="00A6042C" w:rsidP="000B210A">
            <w:pPr>
              <w:spacing w:before="40" w:after="40"/>
              <w:ind w:right="-427"/>
              <w:jc w:val="center"/>
              <w:rPr>
                <w:rFonts w:cs="Arial"/>
                <w:sz w:val="18"/>
                <w:szCs w:val="18"/>
              </w:rPr>
            </w:pPr>
          </w:p>
        </w:tc>
      </w:tr>
      <w:tr w:rsidR="00A6042C" w:rsidRPr="00C935A5" w14:paraId="2D6B37D1" w14:textId="77777777" w:rsidTr="00961833">
        <w:trPr>
          <w:trHeight w:val="20"/>
          <w:jc w:val="center"/>
        </w:trPr>
        <w:tc>
          <w:tcPr>
            <w:tcW w:w="1701" w:type="dxa"/>
            <w:vMerge/>
            <w:shd w:val="clear" w:color="auto" w:fill="auto"/>
            <w:vAlign w:val="center"/>
          </w:tcPr>
          <w:p w14:paraId="28F16FF6"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5160FED1" w14:textId="77777777" w:rsidR="00A6042C" w:rsidRPr="00C935A5" w:rsidRDefault="00A6042C" w:rsidP="000B210A">
            <w:pPr>
              <w:spacing w:before="40" w:after="40"/>
              <w:jc w:val="center"/>
              <w:rPr>
                <w:rFonts w:cs="Arial"/>
                <w:sz w:val="18"/>
                <w:szCs w:val="18"/>
              </w:rPr>
            </w:pPr>
            <w:r w:rsidRPr="00C935A5">
              <w:rPr>
                <w:rFonts w:cs="Arial"/>
                <w:sz w:val="18"/>
                <w:szCs w:val="18"/>
              </w:rPr>
              <w:t>100 to &lt;500</w:t>
            </w:r>
          </w:p>
        </w:tc>
        <w:tc>
          <w:tcPr>
            <w:tcW w:w="1701" w:type="dxa"/>
            <w:shd w:val="clear" w:color="auto" w:fill="auto"/>
            <w:tcMar>
              <w:left w:w="0" w:type="dxa"/>
              <w:right w:w="0" w:type="dxa"/>
            </w:tcMar>
            <w:vAlign w:val="center"/>
          </w:tcPr>
          <w:p w14:paraId="111C7896"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10,4</w:t>
            </w:r>
            <w:r w:rsidRPr="00C935A5">
              <w:rPr>
                <w:rFonts w:cs="Arial"/>
                <w:sz w:val="18"/>
                <w:szCs w:val="18"/>
              </w:rPr>
              <w:t>00 km</w:t>
            </w:r>
          </w:p>
        </w:tc>
        <w:tc>
          <w:tcPr>
            <w:tcW w:w="567" w:type="dxa"/>
            <w:vAlign w:val="center"/>
          </w:tcPr>
          <w:p w14:paraId="0C4AD21C" w14:textId="77777777" w:rsidR="00A6042C" w:rsidRPr="00C935A5" w:rsidRDefault="00A6042C" w:rsidP="000B210A">
            <w:pPr>
              <w:spacing w:before="40" w:after="40"/>
              <w:ind w:right="-427"/>
              <w:jc w:val="center"/>
              <w:rPr>
                <w:rFonts w:cs="Arial"/>
                <w:sz w:val="18"/>
                <w:szCs w:val="18"/>
              </w:rPr>
            </w:pPr>
          </w:p>
        </w:tc>
      </w:tr>
      <w:tr w:rsidR="00A6042C" w:rsidRPr="00C935A5" w14:paraId="7CF3767C" w14:textId="77777777" w:rsidTr="00961833">
        <w:trPr>
          <w:trHeight w:val="20"/>
          <w:jc w:val="center"/>
        </w:trPr>
        <w:tc>
          <w:tcPr>
            <w:tcW w:w="1701" w:type="dxa"/>
            <w:vMerge/>
            <w:shd w:val="clear" w:color="auto" w:fill="auto"/>
            <w:vAlign w:val="center"/>
          </w:tcPr>
          <w:p w14:paraId="054916E2"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5FFF9A4A" w14:textId="77777777" w:rsidR="00A6042C" w:rsidRPr="00C935A5" w:rsidRDefault="00A6042C" w:rsidP="000B210A">
            <w:pPr>
              <w:spacing w:before="40" w:after="40"/>
              <w:jc w:val="center"/>
              <w:rPr>
                <w:rFonts w:cs="Arial"/>
                <w:sz w:val="18"/>
                <w:szCs w:val="18"/>
              </w:rPr>
            </w:pPr>
            <w:r w:rsidRPr="00C935A5">
              <w:rPr>
                <w:rFonts w:cs="Arial"/>
                <w:sz w:val="18"/>
                <w:szCs w:val="18"/>
              </w:rPr>
              <w:t>500 to &lt;1,000</w:t>
            </w:r>
          </w:p>
        </w:tc>
        <w:tc>
          <w:tcPr>
            <w:tcW w:w="1701" w:type="dxa"/>
            <w:shd w:val="clear" w:color="auto" w:fill="auto"/>
            <w:tcMar>
              <w:left w:w="0" w:type="dxa"/>
              <w:right w:w="0" w:type="dxa"/>
            </w:tcMar>
            <w:vAlign w:val="center"/>
          </w:tcPr>
          <w:p w14:paraId="6BCEFFF1"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11,6</w:t>
            </w:r>
            <w:r w:rsidRPr="00C935A5">
              <w:rPr>
                <w:rFonts w:cs="Arial"/>
                <w:sz w:val="18"/>
                <w:szCs w:val="18"/>
              </w:rPr>
              <w:t>00 km</w:t>
            </w:r>
          </w:p>
        </w:tc>
        <w:tc>
          <w:tcPr>
            <w:tcW w:w="567" w:type="dxa"/>
            <w:vAlign w:val="center"/>
          </w:tcPr>
          <w:p w14:paraId="7F3DB270" w14:textId="77777777" w:rsidR="00A6042C" w:rsidRPr="00C935A5" w:rsidRDefault="00A6042C" w:rsidP="000B210A">
            <w:pPr>
              <w:spacing w:before="40" w:after="40"/>
              <w:ind w:right="-427"/>
              <w:jc w:val="center"/>
              <w:rPr>
                <w:rFonts w:cs="Arial"/>
                <w:sz w:val="18"/>
                <w:szCs w:val="18"/>
              </w:rPr>
            </w:pPr>
          </w:p>
        </w:tc>
      </w:tr>
      <w:tr w:rsidR="00A6042C" w:rsidRPr="00C935A5" w14:paraId="6B2E7529" w14:textId="77777777" w:rsidTr="004847EF">
        <w:trPr>
          <w:trHeight w:val="20"/>
          <w:jc w:val="center"/>
        </w:trPr>
        <w:tc>
          <w:tcPr>
            <w:tcW w:w="1701" w:type="dxa"/>
            <w:vMerge/>
            <w:shd w:val="clear" w:color="auto" w:fill="auto"/>
            <w:vAlign w:val="center"/>
          </w:tcPr>
          <w:p w14:paraId="2315605F" w14:textId="77777777" w:rsidR="00A6042C" w:rsidRPr="00C935A5" w:rsidRDefault="00A6042C" w:rsidP="000B210A">
            <w:pPr>
              <w:spacing w:before="40" w:after="40"/>
              <w:jc w:val="center"/>
              <w:rPr>
                <w:rFonts w:cs="Arial"/>
                <w:sz w:val="18"/>
                <w:szCs w:val="18"/>
              </w:rPr>
            </w:pPr>
          </w:p>
        </w:tc>
        <w:tc>
          <w:tcPr>
            <w:tcW w:w="1701" w:type="dxa"/>
            <w:shd w:val="clear" w:color="auto" w:fill="auto"/>
            <w:vAlign w:val="center"/>
          </w:tcPr>
          <w:p w14:paraId="061ED097" w14:textId="77777777" w:rsidR="00A6042C" w:rsidRPr="00C935A5" w:rsidRDefault="00A6042C" w:rsidP="000B210A">
            <w:pPr>
              <w:spacing w:before="40" w:after="40"/>
              <w:jc w:val="center"/>
              <w:rPr>
                <w:rFonts w:cs="Arial"/>
                <w:sz w:val="18"/>
                <w:szCs w:val="18"/>
              </w:rPr>
            </w:pPr>
            <w:r w:rsidRPr="00C935A5">
              <w:rPr>
                <w:rFonts w:cs="Arial"/>
                <w:sz w:val="18"/>
                <w:szCs w:val="18"/>
              </w:rPr>
              <w:t>1,000 +</w:t>
            </w:r>
          </w:p>
        </w:tc>
        <w:tc>
          <w:tcPr>
            <w:tcW w:w="1701" w:type="dxa"/>
            <w:shd w:val="clear" w:color="auto" w:fill="auto"/>
            <w:tcMar>
              <w:left w:w="0" w:type="dxa"/>
              <w:right w:w="0" w:type="dxa"/>
            </w:tcMar>
            <w:vAlign w:val="center"/>
          </w:tcPr>
          <w:p w14:paraId="6734ED8C"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 xml:space="preserve">$ </w:t>
            </w:r>
            <w:r w:rsidR="00833C15" w:rsidRPr="00C935A5">
              <w:rPr>
                <w:rFonts w:cs="Arial"/>
                <w:sz w:val="18"/>
                <w:szCs w:val="18"/>
              </w:rPr>
              <w:t>13,2</w:t>
            </w:r>
            <w:r w:rsidRPr="00C935A5">
              <w:rPr>
                <w:rFonts w:cs="Arial"/>
                <w:sz w:val="18"/>
                <w:szCs w:val="18"/>
              </w:rPr>
              <w:t>00 km</w:t>
            </w:r>
          </w:p>
        </w:tc>
        <w:tc>
          <w:tcPr>
            <w:tcW w:w="567" w:type="dxa"/>
            <w:vAlign w:val="center"/>
          </w:tcPr>
          <w:p w14:paraId="7489F2A4" w14:textId="77777777" w:rsidR="00A6042C" w:rsidRPr="00C935A5" w:rsidRDefault="00A6042C" w:rsidP="000B210A">
            <w:pPr>
              <w:spacing w:before="40" w:after="40"/>
              <w:ind w:right="-427"/>
              <w:jc w:val="center"/>
              <w:rPr>
                <w:rFonts w:cs="Arial"/>
                <w:sz w:val="18"/>
                <w:szCs w:val="18"/>
              </w:rPr>
            </w:pPr>
          </w:p>
        </w:tc>
      </w:tr>
      <w:tr w:rsidR="00A6042C" w:rsidRPr="00C935A5" w14:paraId="6D57F303" w14:textId="77777777" w:rsidTr="004847EF">
        <w:trPr>
          <w:trHeight w:val="20"/>
          <w:jc w:val="center"/>
        </w:trPr>
        <w:tc>
          <w:tcPr>
            <w:tcW w:w="1701" w:type="dxa"/>
            <w:tcBorders>
              <w:bottom w:val="single" w:sz="8" w:space="0" w:color="FFC000"/>
            </w:tcBorders>
            <w:shd w:val="clear" w:color="auto" w:fill="auto"/>
            <w:vAlign w:val="center"/>
          </w:tcPr>
          <w:p w14:paraId="7051A233" w14:textId="77777777" w:rsidR="00A6042C" w:rsidRPr="00C935A5" w:rsidRDefault="00A6042C" w:rsidP="000B210A">
            <w:pPr>
              <w:spacing w:before="40" w:after="40"/>
              <w:jc w:val="center"/>
              <w:rPr>
                <w:rFonts w:cs="Arial"/>
                <w:sz w:val="18"/>
                <w:szCs w:val="18"/>
              </w:rPr>
            </w:pPr>
          </w:p>
        </w:tc>
        <w:tc>
          <w:tcPr>
            <w:tcW w:w="1701" w:type="dxa"/>
            <w:tcBorders>
              <w:bottom w:val="single" w:sz="8" w:space="0" w:color="FFC000"/>
            </w:tcBorders>
            <w:shd w:val="clear" w:color="auto" w:fill="auto"/>
            <w:vAlign w:val="center"/>
          </w:tcPr>
          <w:p w14:paraId="06C8658F" w14:textId="77777777" w:rsidR="00A6042C" w:rsidRPr="00C935A5" w:rsidRDefault="00A6042C" w:rsidP="000B210A">
            <w:pPr>
              <w:spacing w:before="40" w:after="40"/>
              <w:jc w:val="center"/>
              <w:rPr>
                <w:rFonts w:cs="Arial"/>
                <w:sz w:val="18"/>
                <w:szCs w:val="18"/>
              </w:rPr>
            </w:pPr>
          </w:p>
        </w:tc>
        <w:tc>
          <w:tcPr>
            <w:tcW w:w="1701" w:type="dxa"/>
            <w:tcBorders>
              <w:bottom w:val="single" w:sz="8" w:space="0" w:color="FFC000"/>
            </w:tcBorders>
            <w:shd w:val="clear" w:color="auto" w:fill="auto"/>
            <w:tcMar>
              <w:left w:w="0" w:type="dxa"/>
              <w:right w:w="0" w:type="dxa"/>
            </w:tcMar>
            <w:vAlign w:val="center"/>
          </w:tcPr>
          <w:p w14:paraId="50ECC922" w14:textId="77777777" w:rsidR="00A6042C" w:rsidRPr="00C935A5" w:rsidRDefault="00A6042C" w:rsidP="000B210A">
            <w:pPr>
              <w:spacing w:before="40" w:after="40"/>
              <w:ind w:right="-427"/>
              <w:jc w:val="center"/>
              <w:rPr>
                <w:rFonts w:cs="Arial"/>
                <w:sz w:val="18"/>
                <w:szCs w:val="18"/>
              </w:rPr>
            </w:pPr>
          </w:p>
        </w:tc>
        <w:tc>
          <w:tcPr>
            <w:tcW w:w="567" w:type="dxa"/>
            <w:tcBorders>
              <w:bottom w:val="single" w:sz="8" w:space="0" w:color="FFC000"/>
            </w:tcBorders>
            <w:vAlign w:val="center"/>
          </w:tcPr>
          <w:p w14:paraId="26ED014F" w14:textId="77777777" w:rsidR="00A6042C" w:rsidRPr="00C935A5" w:rsidRDefault="00A6042C" w:rsidP="000B210A">
            <w:pPr>
              <w:spacing w:before="40" w:after="40"/>
              <w:ind w:right="-427"/>
              <w:jc w:val="center"/>
              <w:rPr>
                <w:rFonts w:cs="Arial"/>
                <w:sz w:val="18"/>
                <w:szCs w:val="18"/>
              </w:rPr>
            </w:pPr>
          </w:p>
        </w:tc>
      </w:tr>
      <w:tr w:rsidR="00A6042C" w:rsidRPr="00C935A5" w14:paraId="62355C58" w14:textId="77777777" w:rsidTr="004847EF">
        <w:trPr>
          <w:trHeight w:val="20"/>
          <w:jc w:val="center"/>
        </w:trPr>
        <w:tc>
          <w:tcPr>
            <w:tcW w:w="1701" w:type="dxa"/>
            <w:tcBorders>
              <w:top w:val="single" w:sz="8" w:space="0" w:color="FFC000"/>
            </w:tcBorders>
            <w:shd w:val="clear" w:color="auto" w:fill="auto"/>
            <w:vAlign w:val="center"/>
          </w:tcPr>
          <w:p w14:paraId="6212A696"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vAlign w:val="center"/>
          </w:tcPr>
          <w:p w14:paraId="008DA2EF"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tcMar>
              <w:left w:w="0" w:type="dxa"/>
              <w:right w:w="0" w:type="dxa"/>
            </w:tcMar>
            <w:vAlign w:val="center"/>
          </w:tcPr>
          <w:p w14:paraId="54B06784"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FFC000"/>
            </w:tcBorders>
            <w:vAlign w:val="center"/>
          </w:tcPr>
          <w:p w14:paraId="0E8011BE" w14:textId="77777777" w:rsidR="00A6042C" w:rsidRPr="00C935A5" w:rsidRDefault="00A6042C" w:rsidP="000B210A">
            <w:pPr>
              <w:spacing w:before="40" w:after="40"/>
              <w:ind w:right="-427"/>
              <w:jc w:val="center"/>
              <w:rPr>
                <w:rFonts w:cs="Arial"/>
                <w:sz w:val="18"/>
                <w:szCs w:val="18"/>
              </w:rPr>
            </w:pPr>
          </w:p>
        </w:tc>
      </w:tr>
      <w:tr w:rsidR="00A6042C" w:rsidRPr="00C935A5" w14:paraId="0AAD7EB2" w14:textId="77777777" w:rsidTr="00961833">
        <w:trPr>
          <w:trHeight w:val="20"/>
          <w:jc w:val="center"/>
        </w:trPr>
        <w:tc>
          <w:tcPr>
            <w:tcW w:w="1701" w:type="dxa"/>
            <w:shd w:val="clear" w:color="auto" w:fill="auto"/>
            <w:vAlign w:val="center"/>
          </w:tcPr>
          <w:p w14:paraId="34249042" w14:textId="77777777" w:rsidR="00A6042C" w:rsidRPr="00C935A5" w:rsidRDefault="00A131F3" w:rsidP="000B210A">
            <w:pPr>
              <w:spacing w:before="40" w:after="40"/>
              <w:jc w:val="center"/>
              <w:rPr>
                <w:rFonts w:cs="Arial"/>
                <w:sz w:val="18"/>
                <w:szCs w:val="18"/>
              </w:rPr>
            </w:pPr>
            <w:r w:rsidRPr="00C935A5">
              <w:rPr>
                <w:rFonts w:cs="Arial"/>
                <w:sz w:val="18"/>
                <w:szCs w:val="18"/>
              </w:rPr>
              <w:t xml:space="preserve">Timber </w:t>
            </w:r>
            <w:r w:rsidR="00A6042C" w:rsidRPr="00C935A5">
              <w:rPr>
                <w:rFonts w:cs="Arial"/>
                <w:sz w:val="18"/>
                <w:szCs w:val="18"/>
              </w:rPr>
              <w:t>Bridge</w:t>
            </w:r>
          </w:p>
        </w:tc>
        <w:tc>
          <w:tcPr>
            <w:tcW w:w="1701" w:type="dxa"/>
            <w:shd w:val="clear" w:color="auto" w:fill="auto"/>
            <w:vAlign w:val="center"/>
          </w:tcPr>
          <w:p w14:paraId="79BF0A37" w14:textId="77777777" w:rsidR="00A6042C" w:rsidRPr="00C935A5"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30F7E2CE" w14:textId="77777777" w:rsidR="00A6042C" w:rsidRPr="00C935A5" w:rsidRDefault="00833C15" w:rsidP="000B210A">
            <w:pPr>
              <w:spacing w:before="40" w:after="40"/>
              <w:ind w:right="-427"/>
              <w:jc w:val="center"/>
              <w:rPr>
                <w:rFonts w:cs="Arial"/>
                <w:sz w:val="18"/>
                <w:szCs w:val="18"/>
              </w:rPr>
            </w:pPr>
            <w:r w:rsidRPr="00C935A5">
              <w:rPr>
                <w:rFonts w:cs="Arial"/>
                <w:sz w:val="18"/>
                <w:szCs w:val="18"/>
              </w:rPr>
              <w:t>$ 2</w:t>
            </w:r>
            <w:r w:rsidR="00A6042C" w:rsidRPr="00C935A5">
              <w:rPr>
                <w:rFonts w:cs="Arial"/>
                <w:sz w:val="18"/>
                <w:szCs w:val="18"/>
              </w:rPr>
              <w:t>00 sq m</w:t>
            </w:r>
          </w:p>
        </w:tc>
        <w:tc>
          <w:tcPr>
            <w:tcW w:w="567" w:type="dxa"/>
            <w:vAlign w:val="center"/>
          </w:tcPr>
          <w:p w14:paraId="30C4D85F" w14:textId="77777777" w:rsidR="00A6042C" w:rsidRPr="00C935A5" w:rsidRDefault="00A6042C" w:rsidP="000B210A">
            <w:pPr>
              <w:spacing w:before="40" w:after="40"/>
              <w:ind w:right="-427"/>
              <w:jc w:val="center"/>
              <w:rPr>
                <w:rFonts w:cs="Arial"/>
                <w:sz w:val="18"/>
                <w:szCs w:val="18"/>
              </w:rPr>
            </w:pPr>
          </w:p>
        </w:tc>
      </w:tr>
      <w:tr w:rsidR="00A6042C" w:rsidRPr="00C935A5" w14:paraId="34423708" w14:textId="77777777" w:rsidTr="004847EF">
        <w:trPr>
          <w:trHeight w:val="20"/>
          <w:jc w:val="center"/>
        </w:trPr>
        <w:tc>
          <w:tcPr>
            <w:tcW w:w="1701" w:type="dxa"/>
            <w:shd w:val="clear" w:color="auto" w:fill="auto"/>
            <w:vAlign w:val="center"/>
          </w:tcPr>
          <w:p w14:paraId="3CE21F66" w14:textId="77777777" w:rsidR="00A6042C" w:rsidRPr="00C935A5" w:rsidRDefault="00A131F3" w:rsidP="000B210A">
            <w:pPr>
              <w:spacing w:before="40" w:after="40"/>
              <w:jc w:val="center"/>
              <w:rPr>
                <w:rFonts w:cs="Arial"/>
                <w:sz w:val="18"/>
                <w:szCs w:val="18"/>
              </w:rPr>
            </w:pPr>
            <w:r w:rsidRPr="00C935A5">
              <w:rPr>
                <w:rFonts w:cs="Arial"/>
                <w:sz w:val="18"/>
                <w:szCs w:val="18"/>
              </w:rPr>
              <w:t>Concrete Bridge</w:t>
            </w:r>
          </w:p>
        </w:tc>
        <w:tc>
          <w:tcPr>
            <w:tcW w:w="1701" w:type="dxa"/>
            <w:shd w:val="clear" w:color="auto" w:fill="auto"/>
            <w:vAlign w:val="center"/>
          </w:tcPr>
          <w:p w14:paraId="49DB5064" w14:textId="77777777" w:rsidR="00A6042C" w:rsidRPr="00C935A5" w:rsidRDefault="00A6042C" w:rsidP="000B210A">
            <w:pPr>
              <w:spacing w:before="40" w:after="40"/>
              <w:jc w:val="center"/>
              <w:rPr>
                <w:rFonts w:cs="Arial"/>
                <w:sz w:val="18"/>
                <w:szCs w:val="18"/>
              </w:rPr>
            </w:pPr>
          </w:p>
        </w:tc>
        <w:tc>
          <w:tcPr>
            <w:tcW w:w="1701" w:type="dxa"/>
            <w:shd w:val="clear" w:color="auto" w:fill="auto"/>
            <w:tcMar>
              <w:left w:w="0" w:type="dxa"/>
              <w:right w:w="0" w:type="dxa"/>
            </w:tcMar>
            <w:vAlign w:val="center"/>
          </w:tcPr>
          <w:p w14:paraId="7DA7D8FA" w14:textId="77777777" w:rsidR="00A6042C" w:rsidRPr="00C935A5" w:rsidRDefault="00A6042C" w:rsidP="000B210A">
            <w:pPr>
              <w:spacing w:before="40" w:after="40"/>
              <w:ind w:right="-427"/>
              <w:jc w:val="center"/>
              <w:rPr>
                <w:rFonts w:cs="Arial"/>
                <w:sz w:val="18"/>
                <w:szCs w:val="18"/>
              </w:rPr>
            </w:pPr>
            <w:r w:rsidRPr="00C935A5">
              <w:rPr>
                <w:rFonts w:cs="Arial"/>
                <w:sz w:val="18"/>
                <w:szCs w:val="18"/>
              </w:rPr>
              <w:t>$</w:t>
            </w:r>
            <w:r w:rsidR="00DA482B" w:rsidRPr="00C935A5">
              <w:rPr>
                <w:rFonts w:cs="Arial"/>
                <w:sz w:val="18"/>
                <w:szCs w:val="18"/>
              </w:rPr>
              <w:t xml:space="preserve"> </w:t>
            </w:r>
            <w:r w:rsidR="00833C15" w:rsidRPr="00C935A5">
              <w:rPr>
                <w:rFonts w:cs="Arial"/>
                <w:sz w:val="18"/>
                <w:szCs w:val="18"/>
              </w:rPr>
              <w:t>120</w:t>
            </w:r>
            <w:r w:rsidRPr="00C935A5">
              <w:rPr>
                <w:rFonts w:cs="Arial"/>
                <w:sz w:val="18"/>
                <w:szCs w:val="18"/>
              </w:rPr>
              <w:t xml:space="preserve"> sq m</w:t>
            </w:r>
          </w:p>
        </w:tc>
        <w:tc>
          <w:tcPr>
            <w:tcW w:w="567" w:type="dxa"/>
            <w:vAlign w:val="center"/>
          </w:tcPr>
          <w:p w14:paraId="2B3BE80E" w14:textId="77777777" w:rsidR="00A6042C" w:rsidRPr="00C935A5" w:rsidRDefault="00A6042C" w:rsidP="000B210A">
            <w:pPr>
              <w:spacing w:before="40" w:after="40"/>
              <w:ind w:right="-427"/>
              <w:jc w:val="center"/>
              <w:rPr>
                <w:rFonts w:cs="Arial"/>
                <w:sz w:val="18"/>
                <w:szCs w:val="18"/>
              </w:rPr>
            </w:pPr>
          </w:p>
        </w:tc>
      </w:tr>
      <w:tr w:rsidR="00A6042C" w:rsidRPr="00C935A5" w14:paraId="558C410A" w14:textId="77777777" w:rsidTr="004847EF">
        <w:trPr>
          <w:trHeight w:val="20"/>
          <w:jc w:val="center"/>
        </w:trPr>
        <w:tc>
          <w:tcPr>
            <w:tcW w:w="1701" w:type="dxa"/>
            <w:tcBorders>
              <w:bottom w:val="single" w:sz="8" w:space="0" w:color="FFC000"/>
            </w:tcBorders>
            <w:shd w:val="clear" w:color="auto" w:fill="auto"/>
            <w:vAlign w:val="center"/>
          </w:tcPr>
          <w:p w14:paraId="6B45EE7E" w14:textId="77777777" w:rsidR="00A6042C" w:rsidRPr="00C935A5" w:rsidRDefault="00A6042C" w:rsidP="000B210A">
            <w:pPr>
              <w:spacing w:before="40" w:after="40"/>
              <w:jc w:val="center"/>
              <w:rPr>
                <w:rFonts w:cs="Arial"/>
                <w:sz w:val="18"/>
                <w:szCs w:val="18"/>
              </w:rPr>
            </w:pPr>
          </w:p>
        </w:tc>
        <w:tc>
          <w:tcPr>
            <w:tcW w:w="1701" w:type="dxa"/>
            <w:tcBorders>
              <w:bottom w:val="single" w:sz="8" w:space="0" w:color="FFC000"/>
            </w:tcBorders>
            <w:shd w:val="clear" w:color="auto" w:fill="auto"/>
            <w:vAlign w:val="center"/>
          </w:tcPr>
          <w:p w14:paraId="74DB47A3" w14:textId="77777777" w:rsidR="00A6042C" w:rsidRPr="00C935A5" w:rsidRDefault="00A6042C" w:rsidP="000B210A">
            <w:pPr>
              <w:spacing w:before="40" w:after="40"/>
              <w:jc w:val="center"/>
              <w:rPr>
                <w:rFonts w:cs="Arial"/>
                <w:sz w:val="18"/>
                <w:szCs w:val="18"/>
              </w:rPr>
            </w:pPr>
          </w:p>
        </w:tc>
        <w:tc>
          <w:tcPr>
            <w:tcW w:w="1701" w:type="dxa"/>
            <w:tcBorders>
              <w:bottom w:val="single" w:sz="8" w:space="0" w:color="FFC000"/>
            </w:tcBorders>
            <w:shd w:val="clear" w:color="auto" w:fill="auto"/>
            <w:tcMar>
              <w:left w:w="0" w:type="dxa"/>
              <w:right w:w="0" w:type="dxa"/>
            </w:tcMar>
            <w:vAlign w:val="center"/>
          </w:tcPr>
          <w:p w14:paraId="1B583FC3" w14:textId="77777777" w:rsidR="00A6042C" w:rsidRPr="00C935A5" w:rsidRDefault="00A6042C" w:rsidP="000B210A">
            <w:pPr>
              <w:spacing w:before="40" w:after="40"/>
              <w:ind w:right="-427"/>
              <w:jc w:val="center"/>
              <w:rPr>
                <w:rFonts w:cs="Arial"/>
                <w:sz w:val="18"/>
                <w:szCs w:val="18"/>
              </w:rPr>
            </w:pPr>
          </w:p>
        </w:tc>
        <w:tc>
          <w:tcPr>
            <w:tcW w:w="567" w:type="dxa"/>
            <w:tcBorders>
              <w:bottom w:val="single" w:sz="8" w:space="0" w:color="FFC000"/>
            </w:tcBorders>
            <w:vAlign w:val="center"/>
          </w:tcPr>
          <w:p w14:paraId="2392E5F2" w14:textId="77777777" w:rsidR="00A6042C" w:rsidRPr="00C935A5" w:rsidRDefault="00A6042C" w:rsidP="000B210A">
            <w:pPr>
              <w:spacing w:before="40" w:after="40"/>
              <w:ind w:right="-427"/>
              <w:jc w:val="center"/>
              <w:rPr>
                <w:rFonts w:cs="Arial"/>
                <w:sz w:val="18"/>
                <w:szCs w:val="18"/>
              </w:rPr>
            </w:pPr>
          </w:p>
        </w:tc>
      </w:tr>
      <w:tr w:rsidR="00A6042C" w:rsidRPr="00C935A5" w14:paraId="62E29203" w14:textId="77777777" w:rsidTr="004847EF">
        <w:trPr>
          <w:trHeight w:val="20"/>
          <w:jc w:val="center"/>
        </w:trPr>
        <w:tc>
          <w:tcPr>
            <w:tcW w:w="1701" w:type="dxa"/>
            <w:tcBorders>
              <w:top w:val="single" w:sz="8" w:space="0" w:color="FFC000"/>
            </w:tcBorders>
            <w:shd w:val="clear" w:color="auto" w:fill="auto"/>
            <w:vAlign w:val="center"/>
          </w:tcPr>
          <w:p w14:paraId="00A80B75"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vAlign w:val="center"/>
          </w:tcPr>
          <w:p w14:paraId="49CC2D6B" w14:textId="77777777" w:rsidR="00A6042C" w:rsidRPr="00C935A5" w:rsidRDefault="00A6042C" w:rsidP="000B210A">
            <w:pPr>
              <w:spacing w:before="40" w:after="40"/>
              <w:jc w:val="center"/>
              <w:rPr>
                <w:rFonts w:cs="Arial"/>
                <w:sz w:val="18"/>
                <w:szCs w:val="18"/>
              </w:rPr>
            </w:pPr>
          </w:p>
        </w:tc>
        <w:tc>
          <w:tcPr>
            <w:tcW w:w="1701" w:type="dxa"/>
            <w:tcBorders>
              <w:top w:val="single" w:sz="8" w:space="0" w:color="FFC000"/>
            </w:tcBorders>
            <w:shd w:val="clear" w:color="auto" w:fill="auto"/>
            <w:tcMar>
              <w:left w:w="0" w:type="dxa"/>
              <w:right w:w="0" w:type="dxa"/>
            </w:tcMar>
            <w:vAlign w:val="center"/>
          </w:tcPr>
          <w:p w14:paraId="38F73844" w14:textId="77777777" w:rsidR="00A6042C" w:rsidRPr="00C935A5" w:rsidRDefault="00A6042C" w:rsidP="000B210A">
            <w:pPr>
              <w:spacing w:before="40" w:after="40"/>
              <w:ind w:right="-427"/>
              <w:jc w:val="center"/>
              <w:rPr>
                <w:rFonts w:cs="Arial"/>
                <w:sz w:val="18"/>
                <w:szCs w:val="18"/>
              </w:rPr>
            </w:pPr>
          </w:p>
        </w:tc>
        <w:tc>
          <w:tcPr>
            <w:tcW w:w="567" w:type="dxa"/>
            <w:tcBorders>
              <w:top w:val="single" w:sz="8" w:space="0" w:color="FFC000"/>
            </w:tcBorders>
            <w:vAlign w:val="center"/>
          </w:tcPr>
          <w:p w14:paraId="7F365833" w14:textId="77777777" w:rsidR="00A6042C" w:rsidRPr="00C935A5" w:rsidRDefault="00A6042C" w:rsidP="000B210A">
            <w:pPr>
              <w:spacing w:before="40" w:after="40"/>
              <w:ind w:right="-427"/>
              <w:jc w:val="center"/>
              <w:rPr>
                <w:rFonts w:cs="Arial"/>
                <w:sz w:val="18"/>
                <w:szCs w:val="18"/>
              </w:rPr>
            </w:pPr>
          </w:p>
        </w:tc>
      </w:tr>
    </w:tbl>
    <w:p w14:paraId="2908761A" w14:textId="77777777" w:rsidR="003724F6" w:rsidRPr="00C935A5" w:rsidRDefault="003724F6" w:rsidP="00FF36E8">
      <w:pPr>
        <w:spacing w:before="40" w:after="20"/>
        <w:rPr>
          <w:rFonts w:cs="Arial"/>
          <w:sz w:val="18"/>
          <w:szCs w:val="18"/>
        </w:rPr>
      </w:pPr>
    </w:p>
    <w:p w14:paraId="44A78455" w14:textId="77777777" w:rsidR="003724F6" w:rsidRPr="00C935A5" w:rsidRDefault="003724F6" w:rsidP="00FF36E8">
      <w:pPr>
        <w:spacing w:before="40" w:after="20"/>
        <w:rPr>
          <w:rFonts w:cs="Arial"/>
          <w:sz w:val="18"/>
          <w:szCs w:val="18"/>
        </w:rPr>
      </w:pPr>
    </w:p>
    <w:p w14:paraId="698C9641" w14:textId="77777777" w:rsidR="00675E14" w:rsidRPr="00C935A5" w:rsidRDefault="00675E14" w:rsidP="00FF36E8">
      <w:pPr>
        <w:spacing w:before="40" w:after="20"/>
        <w:rPr>
          <w:rFonts w:cs="Arial"/>
          <w:sz w:val="18"/>
          <w:szCs w:val="18"/>
        </w:rPr>
      </w:pPr>
    </w:p>
    <w:p w14:paraId="516D3299" w14:textId="77777777" w:rsidR="00675E14" w:rsidRPr="00C935A5" w:rsidRDefault="00675E14" w:rsidP="00FF36E8">
      <w:pPr>
        <w:spacing w:before="40" w:after="20"/>
        <w:rPr>
          <w:rFonts w:cs="Arial"/>
          <w:sz w:val="18"/>
          <w:szCs w:val="18"/>
        </w:rPr>
      </w:pPr>
    </w:p>
    <w:p w14:paraId="653B0281" w14:textId="77777777" w:rsidR="00133AE4" w:rsidRPr="00C935A5" w:rsidRDefault="00133AE4" w:rsidP="00FF36E8">
      <w:pPr>
        <w:spacing w:before="40" w:after="20"/>
        <w:rPr>
          <w:rFonts w:cs="Arial"/>
          <w:sz w:val="18"/>
          <w:szCs w:val="18"/>
        </w:rPr>
      </w:pPr>
    </w:p>
    <w:p w14:paraId="23DBF06C" w14:textId="77777777" w:rsidR="00BE7A13" w:rsidRPr="00C935A5" w:rsidRDefault="00BE7A13" w:rsidP="00FF36E8">
      <w:pPr>
        <w:spacing w:before="40" w:after="20"/>
        <w:rPr>
          <w:rFonts w:cs="Arial"/>
          <w:sz w:val="18"/>
          <w:szCs w:val="18"/>
        </w:rPr>
      </w:pPr>
    </w:p>
    <w:p w14:paraId="47A325BE"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58EBC0F0" w14:textId="0D775BCA" w:rsidR="00961975" w:rsidRPr="00C935A5" w:rsidRDefault="0072115A" w:rsidP="00D15FD9">
      <w:pPr>
        <w:pStyle w:val="VGC-Head10"/>
      </w:pPr>
      <w:r>
        <w:t>2021-22</w:t>
      </w:r>
      <w:r w:rsidR="00A97ABE" w:rsidRPr="00C935A5">
        <w:t xml:space="preserve"> </w:t>
      </w:r>
      <w:r w:rsidR="00961975" w:rsidRPr="00C935A5">
        <w:t>Local Roads Grants</w:t>
      </w:r>
      <w:r w:rsidR="00CE4507" w:rsidRPr="00C935A5">
        <w:tab/>
        <w:t>Appendix 5</w:t>
      </w:r>
    </w:p>
    <w:p w14:paraId="6755AC00" w14:textId="77777777" w:rsidR="00961975" w:rsidRPr="00C935A5" w:rsidRDefault="004F1184" w:rsidP="00D15FD9">
      <w:pPr>
        <w:pStyle w:val="VGC-Head2"/>
      </w:pPr>
      <w:r w:rsidRPr="00C935A5">
        <w:tab/>
      </w:r>
      <w:r w:rsidR="00A131F3" w:rsidRPr="00C935A5">
        <w:t>C</w:t>
      </w:r>
      <w:r w:rsidR="00961975" w:rsidRPr="00C935A5">
        <w:t xml:space="preserve">.  </w:t>
      </w:r>
      <w:r w:rsidR="00A6042C" w:rsidRPr="00C935A5">
        <w:t>Cost Modifier Ranges</w:t>
      </w:r>
    </w:p>
    <w:p w14:paraId="5CB45CA8" w14:textId="77777777" w:rsidR="00961975" w:rsidRPr="00C935A5" w:rsidRDefault="00961975" w:rsidP="00FF36E8">
      <w:pPr>
        <w:spacing w:before="40" w:after="20"/>
        <w:rPr>
          <w:rFonts w:cs="Arial"/>
          <w:sz w:val="18"/>
          <w:szCs w:val="18"/>
        </w:rPr>
      </w:pPr>
    </w:p>
    <w:p w14:paraId="0E537F03" w14:textId="77777777" w:rsidR="007A27E1" w:rsidRPr="00C935A5" w:rsidRDefault="007A27E1" w:rsidP="00FF36E8">
      <w:pPr>
        <w:spacing w:before="40" w:after="20"/>
        <w:rPr>
          <w:rFonts w:cs="Arial"/>
          <w:sz w:val="18"/>
          <w:szCs w:val="18"/>
        </w:rPr>
      </w:pPr>
    </w:p>
    <w:p w14:paraId="07A472CF" w14:textId="77777777" w:rsidR="00147515" w:rsidRPr="00C935A5" w:rsidRDefault="00147515" w:rsidP="00FF36E8">
      <w:pPr>
        <w:spacing w:before="40" w:after="20"/>
        <w:rPr>
          <w:rFonts w:cs="Arial"/>
          <w:sz w:val="18"/>
          <w:szCs w:val="18"/>
        </w:rPr>
      </w:pPr>
    </w:p>
    <w:p w14:paraId="4AD51989" w14:textId="77777777" w:rsidR="00147515" w:rsidRPr="00C935A5" w:rsidRDefault="00147515" w:rsidP="00FF36E8">
      <w:pPr>
        <w:spacing w:before="40" w:after="20"/>
        <w:rPr>
          <w:rFonts w:cs="Arial"/>
          <w:sz w:val="18"/>
          <w:szCs w:val="18"/>
        </w:rPr>
      </w:pPr>
    </w:p>
    <w:p w14:paraId="6C41684B" w14:textId="77777777" w:rsidR="003724F6" w:rsidRPr="00C935A5" w:rsidRDefault="003724F6" w:rsidP="00FF36E8">
      <w:pPr>
        <w:spacing w:before="40" w:after="20"/>
        <w:rPr>
          <w:rFonts w:cs="Arial"/>
          <w:sz w:val="18"/>
          <w:szCs w:val="18"/>
        </w:rPr>
      </w:pPr>
    </w:p>
    <w:p w14:paraId="244B090C" w14:textId="77777777" w:rsidR="007A27E1" w:rsidRPr="00C935A5" w:rsidRDefault="007A27E1" w:rsidP="00FF36E8">
      <w:pPr>
        <w:spacing w:before="40" w:after="20"/>
        <w:rPr>
          <w:rFonts w:cs="Arial"/>
          <w:sz w:val="18"/>
          <w:szCs w:val="18"/>
        </w:rPr>
      </w:pPr>
    </w:p>
    <w:tbl>
      <w:tblPr>
        <w:tblW w:w="9023" w:type="dxa"/>
        <w:tblInd w:w="78" w:type="dxa"/>
        <w:tblLayout w:type="fixed"/>
        <w:tblCellMar>
          <w:left w:w="57" w:type="dxa"/>
          <w:right w:w="57" w:type="dxa"/>
        </w:tblCellMar>
        <w:tblLook w:val="0000" w:firstRow="0" w:lastRow="0" w:firstColumn="0" w:lastColumn="0" w:noHBand="0" w:noVBand="0"/>
      </w:tblPr>
      <w:tblGrid>
        <w:gridCol w:w="794"/>
        <w:gridCol w:w="1424"/>
        <w:gridCol w:w="1361"/>
        <w:gridCol w:w="1361"/>
        <w:gridCol w:w="1361"/>
        <w:gridCol w:w="1361"/>
        <w:gridCol w:w="1361"/>
      </w:tblGrid>
      <w:tr w:rsidR="007E5AC6" w:rsidRPr="00C935A5" w14:paraId="621F783D" w14:textId="77777777" w:rsidTr="00C15B0A">
        <w:trPr>
          <w:trHeight w:val="351"/>
        </w:trPr>
        <w:tc>
          <w:tcPr>
            <w:tcW w:w="794" w:type="dxa"/>
            <w:vMerge w:val="restart"/>
            <w:tcBorders>
              <w:left w:val="nil"/>
            </w:tcBorders>
            <w:shd w:val="clear" w:color="auto" w:fill="auto"/>
            <w:tcMar>
              <w:left w:w="28" w:type="dxa"/>
              <w:right w:w="28" w:type="dxa"/>
            </w:tcMar>
            <w:vAlign w:val="bottom"/>
          </w:tcPr>
          <w:p w14:paraId="6DA6D850" w14:textId="77777777" w:rsidR="007E5AC6" w:rsidRPr="00C935A5" w:rsidRDefault="007E5AC6" w:rsidP="000B210A">
            <w:pPr>
              <w:spacing w:before="40" w:after="40"/>
              <w:jc w:val="center"/>
              <w:rPr>
                <w:rFonts w:cs="Arial"/>
                <w:b/>
                <w:sz w:val="18"/>
                <w:szCs w:val="18"/>
              </w:rPr>
            </w:pPr>
            <w:r w:rsidRPr="00C935A5">
              <w:rPr>
                <w:rFonts w:cs="Arial"/>
                <w:b/>
                <w:sz w:val="18"/>
                <w:szCs w:val="18"/>
              </w:rPr>
              <w:t>Local Road Type</w:t>
            </w:r>
          </w:p>
        </w:tc>
        <w:tc>
          <w:tcPr>
            <w:tcW w:w="1424" w:type="dxa"/>
            <w:vMerge w:val="restart"/>
            <w:tcBorders>
              <w:right w:val="single" w:sz="18" w:space="0" w:color="FFC000"/>
            </w:tcBorders>
            <w:shd w:val="clear" w:color="auto" w:fill="auto"/>
            <w:tcMar>
              <w:left w:w="28" w:type="dxa"/>
              <w:right w:w="28" w:type="dxa"/>
            </w:tcMar>
            <w:vAlign w:val="bottom"/>
          </w:tcPr>
          <w:p w14:paraId="34C575CA" w14:textId="77777777" w:rsidR="007E5AC6" w:rsidRPr="00C935A5" w:rsidRDefault="007E5AC6" w:rsidP="000B210A">
            <w:pPr>
              <w:spacing w:before="40" w:after="40"/>
              <w:jc w:val="center"/>
              <w:rPr>
                <w:rFonts w:cs="Arial"/>
                <w:b/>
                <w:sz w:val="18"/>
                <w:szCs w:val="18"/>
              </w:rPr>
            </w:pPr>
            <w:r w:rsidRPr="00C935A5">
              <w:rPr>
                <w:rFonts w:cs="Arial"/>
                <w:b/>
                <w:sz w:val="18"/>
                <w:szCs w:val="18"/>
              </w:rPr>
              <w:t>Daily Traffic Volume Range</w:t>
            </w:r>
          </w:p>
        </w:tc>
        <w:tc>
          <w:tcPr>
            <w:tcW w:w="6805" w:type="dxa"/>
            <w:gridSpan w:val="5"/>
            <w:tcBorders>
              <w:left w:val="single" w:sz="18" w:space="0" w:color="FFC000"/>
              <w:bottom w:val="single" w:sz="8" w:space="0" w:color="FFC000"/>
            </w:tcBorders>
            <w:shd w:val="clear" w:color="auto" w:fill="auto"/>
            <w:tcMar>
              <w:left w:w="0" w:type="dxa"/>
              <w:right w:w="0" w:type="dxa"/>
            </w:tcMar>
            <w:vAlign w:val="bottom"/>
          </w:tcPr>
          <w:p w14:paraId="1644A29F" w14:textId="77777777" w:rsidR="007E5AC6" w:rsidRPr="00C935A5" w:rsidRDefault="007E5AC6" w:rsidP="000B210A">
            <w:pPr>
              <w:spacing w:before="40" w:after="40"/>
              <w:jc w:val="center"/>
              <w:rPr>
                <w:rFonts w:cs="Arial"/>
                <w:b/>
                <w:sz w:val="18"/>
                <w:szCs w:val="18"/>
              </w:rPr>
            </w:pPr>
            <w:r w:rsidRPr="00C935A5">
              <w:rPr>
                <w:rFonts w:cs="Arial"/>
                <w:b/>
                <w:sz w:val="18"/>
                <w:szCs w:val="18"/>
              </w:rPr>
              <w:t>Cost Modifier Ranges</w:t>
            </w:r>
          </w:p>
        </w:tc>
      </w:tr>
      <w:tr w:rsidR="007A27E1" w:rsidRPr="00C935A5" w14:paraId="066EF7CD" w14:textId="77777777" w:rsidTr="00C15B0A">
        <w:trPr>
          <w:trHeight w:val="351"/>
        </w:trPr>
        <w:tc>
          <w:tcPr>
            <w:tcW w:w="794" w:type="dxa"/>
            <w:vMerge/>
            <w:tcBorders>
              <w:left w:val="nil"/>
            </w:tcBorders>
            <w:shd w:val="clear" w:color="auto" w:fill="auto"/>
            <w:tcMar>
              <w:left w:w="28" w:type="dxa"/>
              <w:right w:w="28" w:type="dxa"/>
            </w:tcMar>
            <w:vAlign w:val="bottom"/>
          </w:tcPr>
          <w:p w14:paraId="6C54AB20" w14:textId="77777777" w:rsidR="007A27E1" w:rsidRPr="00C935A5" w:rsidRDefault="007A27E1" w:rsidP="000B210A">
            <w:pPr>
              <w:spacing w:before="40" w:after="40"/>
              <w:jc w:val="center"/>
              <w:rPr>
                <w:rFonts w:cs="Arial"/>
                <w:b/>
                <w:sz w:val="18"/>
                <w:szCs w:val="18"/>
              </w:rPr>
            </w:pPr>
          </w:p>
        </w:tc>
        <w:tc>
          <w:tcPr>
            <w:tcW w:w="1424" w:type="dxa"/>
            <w:vMerge/>
            <w:tcBorders>
              <w:right w:val="single" w:sz="18" w:space="0" w:color="FFC000"/>
            </w:tcBorders>
            <w:shd w:val="clear" w:color="auto" w:fill="auto"/>
            <w:tcMar>
              <w:left w:w="28" w:type="dxa"/>
              <w:right w:w="28" w:type="dxa"/>
            </w:tcMar>
            <w:vAlign w:val="bottom"/>
          </w:tcPr>
          <w:p w14:paraId="0735EB35" w14:textId="77777777" w:rsidR="007A27E1" w:rsidRPr="00C935A5" w:rsidRDefault="007A27E1" w:rsidP="000B210A">
            <w:pPr>
              <w:spacing w:before="40" w:after="40"/>
              <w:jc w:val="center"/>
              <w:rPr>
                <w:rFonts w:cs="Arial"/>
                <w:b/>
                <w:sz w:val="18"/>
                <w:szCs w:val="18"/>
              </w:rPr>
            </w:pPr>
          </w:p>
        </w:tc>
        <w:tc>
          <w:tcPr>
            <w:tcW w:w="1361" w:type="dxa"/>
            <w:tcBorders>
              <w:top w:val="single" w:sz="8" w:space="0" w:color="FFC000"/>
              <w:left w:val="single" w:sz="18" w:space="0" w:color="FFC000"/>
              <w:bottom w:val="single" w:sz="8" w:space="0" w:color="FFC000"/>
            </w:tcBorders>
            <w:shd w:val="clear" w:color="auto" w:fill="auto"/>
            <w:tcMar>
              <w:left w:w="0" w:type="dxa"/>
              <w:right w:w="0" w:type="dxa"/>
            </w:tcMar>
            <w:vAlign w:val="bottom"/>
          </w:tcPr>
          <w:p w14:paraId="3A8CF80B" w14:textId="77777777" w:rsidR="007A27E1" w:rsidRPr="00C935A5" w:rsidRDefault="007A27E1" w:rsidP="000B210A">
            <w:pPr>
              <w:spacing w:before="40" w:after="40"/>
              <w:jc w:val="center"/>
              <w:rPr>
                <w:rFonts w:cs="Arial"/>
                <w:b/>
                <w:sz w:val="18"/>
                <w:szCs w:val="18"/>
              </w:rPr>
            </w:pPr>
            <w:r w:rsidRPr="00C935A5">
              <w:rPr>
                <w:rFonts w:cs="Arial"/>
                <w:b/>
                <w:sz w:val="18"/>
                <w:szCs w:val="18"/>
              </w:rPr>
              <w:t>Freight</w:t>
            </w:r>
          </w:p>
        </w:tc>
        <w:tc>
          <w:tcPr>
            <w:tcW w:w="1361" w:type="dxa"/>
            <w:tcBorders>
              <w:top w:val="single" w:sz="8" w:space="0" w:color="FFC000"/>
              <w:bottom w:val="single" w:sz="8" w:space="0" w:color="FFC000"/>
            </w:tcBorders>
            <w:vAlign w:val="bottom"/>
          </w:tcPr>
          <w:p w14:paraId="4D1482C8" w14:textId="77777777" w:rsidR="007A27E1" w:rsidRPr="00C935A5" w:rsidRDefault="007A27E1" w:rsidP="000B210A">
            <w:pPr>
              <w:spacing w:before="40" w:after="40"/>
              <w:jc w:val="center"/>
              <w:rPr>
                <w:rFonts w:cs="Arial"/>
                <w:b/>
                <w:sz w:val="18"/>
                <w:szCs w:val="18"/>
              </w:rPr>
            </w:pPr>
            <w:r w:rsidRPr="00C935A5">
              <w:rPr>
                <w:rFonts w:cs="Arial"/>
                <w:b/>
                <w:sz w:val="18"/>
                <w:szCs w:val="18"/>
              </w:rPr>
              <w:t>Climate</w:t>
            </w:r>
          </w:p>
        </w:tc>
        <w:tc>
          <w:tcPr>
            <w:tcW w:w="1361" w:type="dxa"/>
            <w:tcBorders>
              <w:top w:val="single" w:sz="8" w:space="0" w:color="FFC000"/>
              <w:bottom w:val="single" w:sz="8" w:space="0" w:color="FFC000"/>
            </w:tcBorders>
            <w:vAlign w:val="bottom"/>
          </w:tcPr>
          <w:p w14:paraId="26EA02C2" w14:textId="77777777" w:rsidR="007A27E1" w:rsidRPr="00C935A5" w:rsidRDefault="007A27E1" w:rsidP="000B210A">
            <w:pPr>
              <w:spacing w:before="40" w:after="40"/>
              <w:jc w:val="center"/>
              <w:rPr>
                <w:rFonts w:cs="Arial"/>
                <w:b/>
                <w:sz w:val="18"/>
                <w:szCs w:val="18"/>
              </w:rPr>
            </w:pPr>
            <w:r w:rsidRPr="00C935A5">
              <w:rPr>
                <w:rFonts w:cs="Arial"/>
                <w:b/>
                <w:sz w:val="18"/>
                <w:szCs w:val="18"/>
              </w:rPr>
              <w:t>Sub-Grade</w:t>
            </w:r>
          </w:p>
        </w:tc>
        <w:tc>
          <w:tcPr>
            <w:tcW w:w="1361" w:type="dxa"/>
            <w:tcBorders>
              <w:top w:val="single" w:sz="8" w:space="0" w:color="FFC000"/>
              <w:bottom w:val="single" w:sz="8" w:space="0" w:color="FFC000"/>
            </w:tcBorders>
            <w:vAlign w:val="bottom"/>
          </w:tcPr>
          <w:p w14:paraId="7A78869E" w14:textId="77777777" w:rsidR="007A27E1" w:rsidRPr="00C935A5" w:rsidRDefault="007A27E1" w:rsidP="000B210A">
            <w:pPr>
              <w:spacing w:before="40" w:after="40"/>
              <w:jc w:val="center"/>
              <w:rPr>
                <w:rFonts w:cs="Arial"/>
                <w:b/>
                <w:sz w:val="18"/>
                <w:szCs w:val="18"/>
              </w:rPr>
            </w:pPr>
            <w:r w:rsidRPr="00C935A5">
              <w:rPr>
                <w:rFonts w:cs="Arial"/>
                <w:b/>
                <w:sz w:val="18"/>
                <w:szCs w:val="18"/>
              </w:rPr>
              <w:t>Materials</w:t>
            </w:r>
          </w:p>
        </w:tc>
        <w:tc>
          <w:tcPr>
            <w:tcW w:w="1361" w:type="dxa"/>
            <w:tcBorders>
              <w:top w:val="single" w:sz="8" w:space="0" w:color="FFC000"/>
              <w:bottom w:val="single" w:sz="8" w:space="0" w:color="FFC000"/>
            </w:tcBorders>
            <w:vAlign w:val="bottom"/>
          </w:tcPr>
          <w:p w14:paraId="7CD159CD" w14:textId="77777777" w:rsidR="007A27E1" w:rsidRPr="00C935A5" w:rsidRDefault="007A27E1" w:rsidP="000B210A">
            <w:pPr>
              <w:spacing w:before="40" w:after="40"/>
              <w:jc w:val="center"/>
              <w:rPr>
                <w:rFonts w:cs="Arial"/>
                <w:b/>
                <w:sz w:val="18"/>
                <w:szCs w:val="18"/>
              </w:rPr>
            </w:pPr>
            <w:r w:rsidRPr="00C935A5">
              <w:rPr>
                <w:rFonts w:cs="Arial"/>
                <w:b/>
                <w:sz w:val="18"/>
                <w:szCs w:val="18"/>
              </w:rPr>
              <w:t>Strategic Route</w:t>
            </w:r>
            <w:r w:rsidR="00261079" w:rsidRPr="00C935A5">
              <w:rPr>
                <w:rFonts w:cs="Arial"/>
                <w:b/>
                <w:sz w:val="18"/>
                <w:szCs w:val="18"/>
              </w:rPr>
              <w:t>s</w:t>
            </w:r>
          </w:p>
        </w:tc>
      </w:tr>
      <w:tr w:rsidR="007A27E1" w:rsidRPr="00C935A5" w14:paraId="62AAE62E" w14:textId="77777777" w:rsidTr="00C15B0A">
        <w:trPr>
          <w:trHeight w:hRule="exact" w:val="340"/>
        </w:trPr>
        <w:tc>
          <w:tcPr>
            <w:tcW w:w="794" w:type="dxa"/>
            <w:tcBorders>
              <w:left w:val="nil"/>
              <w:bottom w:val="nil"/>
            </w:tcBorders>
            <w:shd w:val="clear" w:color="auto" w:fill="auto"/>
            <w:vAlign w:val="center"/>
          </w:tcPr>
          <w:p w14:paraId="6A251D5B" w14:textId="77777777" w:rsidR="007A27E1" w:rsidRPr="00C935A5" w:rsidRDefault="007A27E1" w:rsidP="000B210A">
            <w:pPr>
              <w:spacing w:before="40" w:after="40"/>
              <w:jc w:val="center"/>
              <w:rPr>
                <w:rFonts w:cs="Arial"/>
                <w:sz w:val="18"/>
                <w:szCs w:val="18"/>
              </w:rPr>
            </w:pPr>
          </w:p>
        </w:tc>
        <w:tc>
          <w:tcPr>
            <w:tcW w:w="1424" w:type="dxa"/>
            <w:tcBorders>
              <w:bottom w:val="nil"/>
              <w:right w:val="single" w:sz="18" w:space="0" w:color="FFC000"/>
            </w:tcBorders>
            <w:shd w:val="clear" w:color="auto" w:fill="auto"/>
            <w:vAlign w:val="center"/>
          </w:tcPr>
          <w:p w14:paraId="2CE41A81"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left w:val="single" w:sz="18" w:space="0" w:color="FFC000"/>
              <w:bottom w:val="nil"/>
            </w:tcBorders>
            <w:shd w:val="clear" w:color="auto" w:fill="auto"/>
            <w:tcMar>
              <w:left w:w="0" w:type="dxa"/>
              <w:right w:w="0" w:type="dxa"/>
            </w:tcMar>
            <w:vAlign w:val="center"/>
          </w:tcPr>
          <w:p w14:paraId="45D996A9"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tcBorders>
            <w:vAlign w:val="center"/>
          </w:tcPr>
          <w:p w14:paraId="4775BC64"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tcBorders>
            <w:vAlign w:val="center"/>
          </w:tcPr>
          <w:p w14:paraId="0AC930DB"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tcBorders>
            <w:vAlign w:val="center"/>
          </w:tcPr>
          <w:p w14:paraId="636403F1"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bottom w:val="nil"/>
            </w:tcBorders>
            <w:vAlign w:val="center"/>
          </w:tcPr>
          <w:p w14:paraId="0EF83235" w14:textId="77777777" w:rsidR="007A27E1" w:rsidRPr="00C935A5" w:rsidRDefault="007A27E1" w:rsidP="000B210A">
            <w:pPr>
              <w:spacing w:before="40" w:after="40"/>
              <w:jc w:val="center"/>
              <w:rPr>
                <w:rFonts w:cs="Arial"/>
                <w:sz w:val="18"/>
                <w:szCs w:val="18"/>
              </w:rPr>
            </w:pPr>
          </w:p>
        </w:tc>
      </w:tr>
      <w:tr w:rsidR="007A27E1" w:rsidRPr="00C935A5" w14:paraId="677C86D3" w14:textId="77777777" w:rsidTr="009A113C">
        <w:trPr>
          <w:trHeight w:hRule="exact" w:val="340"/>
        </w:trPr>
        <w:tc>
          <w:tcPr>
            <w:tcW w:w="794" w:type="dxa"/>
            <w:vMerge w:val="restart"/>
            <w:tcBorders>
              <w:top w:val="nil"/>
              <w:left w:val="nil"/>
            </w:tcBorders>
            <w:shd w:val="clear" w:color="auto" w:fill="auto"/>
            <w:vAlign w:val="center"/>
          </w:tcPr>
          <w:p w14:paraId="514D6520" w14:textId="77777777" w:rsidR="007A27E1" w:rsidRPr="00C935A5" w:rsidRDefault="006E7884" w:rsidP="000B210A">
            <w:pPr>
              <w:spacing w:before="40" w:after="40"/>
              <w:jc w:val="center"/>
              <w:rPr>
                <w:rFonts w:cs="Arial"/>
                <w:sz w:val="18"/>
                <w:szCs w:val="18"/>
              </w:rPr>
            </w:pPr>
            <w:r w:rsidRPr="00C935A5">
              <w:rPr>
                <w:rFonts w:cs="Arial"/>
                <w:sz w:val="18"/>
                <w:szCs w:val="18"/>
              </w:rPr>
              <w:t>Urban</w:t>
            </w:r>
          </w:p>
        </w:tc>
        <w:tc>
          <w:tcPr>
            <w:tcW w:w="1424" w:type="dxa"/>
            <w:tcBorders>
              <w:top w:val="nil"/>
              <w:bottom w:val="nil"/>
              <w:right w:val="single" w:sz="18" w:space="0" w:color="FFC000"/>
            </w:tcBorders>
            <w:shd w:val="clear" w:color="auto" w:fill="auto"/>
            <w:vAlign w:val="center"/>
          </w:tcPr>
          <w:p w14:paraId="212D647A" w14:textId="77777777" w:rsidR="007A27E1" w:rsidRPr="00C935A5" w:rsidRDefault="007A27E1" w:rsidP="000B210A">
            <w:pPr>
              <w:spacing w:before="40" w:after="40"/>
              <w:jc w:val="center"/>
              <w:rPr>
                <w:rFonts w:cs="Arial"/>
                <w:sz w:val="18"/>
                <w:szCs w:val="18"/>
              </w:rPr>
            </w:pPr>
            <w:r w:rsidRPr="00C935A5">
              <w:rPr>
                <w:rFonts w:cs="Arial"/>
                <w:sz w:val="18"/>
                <w:szCs w:val="18"/>
              </w:rPr>
              <w:t>Under 500</w:t>
            </w:r>
          </w:p>
        </w:tc>
        <w:tc>
          <w:tcPr>
            <w:tcW w:w="1361" w:type="dxa"/>
            <w:tcBorders>
              <w:top w:val="nil"/>
              <w:left w:val="single" w:sz="18" w:space="0" w:color="FFC000"/>
            </w:tcBorders>
            <w:shd w:val="clear" w:color="auto" w:fill="auto"/>
            <w:tcMar>
              <w:left w:w="0" w:type="dxa"/>
              <w:right w:w="0" w:type="dxa"/>
            </w:tcMar>
            <w:vAlign w:val="center"/>
          </w:tcPr>
          <w:p w14:paraId="65746CB7"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E7BA4D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287079D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7DFF18D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E6944AD"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6CD4B83A" w14:textId="77777777" w:rsidTr="009A113C">
        <w:trPr>
          <w:trHeight w:hRule="exact" w:val="340"/>
        </w:trPr>
        <w:tc>
          <w:tcPr>
            <w:tcW w:w="794" w:type="dxa"/>
            <w:vMerge/>
            <w:tcBorders>
              <w:left w:val="nil"/>
            </w:tcBorders>
            <w:shd w:val="clear" w:color="auto" w:fill="auto"/>
            <w:vAlign w:val="center"/>
          </w:tcPr>
          <w:p w14:paraId="2F4D2EA9"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3F03D359"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FFC000"/>
            </w:tcBorders>
            <w:shd w:val="clear" w:color="auto" w:fill="auto"/>
            <w:tcMar>
              <w:left w:w="0" w:type="dxa"/>
              <w:right w:w="0" w:type="dxa"/>
            </w:tcMar>
            <w:vAlign w:val="center"/>
          </w:tcPr>
          <w:p w14:paraId="10CFE1E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219922A"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A0920C8"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4B3B9C7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48EDFB7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25EBE1C7" w14:textId="77777777" w:rsidTr="009A113C">
        <w:trPr>
          <w:trHeight w:hRule="exact" w:val="340"/>
        </w:trPr>
        <w:tc>
          <w:tcPr>
            <w:tcW w:w="794" w:type="dxa"/>
            <w:vMerge/>
            <w:tcBorders>
              <w:left w:val="nil"/>
            </w:tcBorders>
            <w:shd w:val="clear" w:color="auto" w:fill="auto"/>
            <w:vAlign w:val="center"/>
          </w:tcPr>
          <w:p w14:paraId="37AC8B85"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7171504B" w14:textId="77777777" w:rsidR="007A27E1" w:rsidRPr="00C935A5" w:rsidRDefault="007A27E1" w:rsidP="000B210A">
            <w:pPr>
              <w:spacing w:before="40" w:after="40"/>
              <w:jc w:val="center"/>
              <w:rPr>
                <w:rFonts w:cs="Arial"/>
                <w:sz w:val="18"/>
                <w:szCs w:val="18"/>
              </w:rPr>
            </w:pPr>
            <w:r w:rsidRPr="00C935A5">
              <w:rPr>
                <w:rFonts w:cs="Arial"/>
                <w:sz w:val="18"/>
                <w:szCs w:val="18"/>
              </w:rPr>
              <w:t>1,000 to &lt;5,000</w:t>
            </w:r>
          </w:p>
        </w:tc>
        <w:tc>
          <w:tcPr>
            <w:tcW w:w="1361" w:type="dxa"/>
            <w:tcBorders>
              <w:left w:val="single" w:sz="18" w:space="0" w:color="FFC000"/>
            </w:tcBorders>
            <w:shd w:val="clear" w:color="auto" w:fill="auto"/>
            <w:tcMar>
              <w:left w:w="0" w:type="dxa"/>
              <w:right w:w="0" w:type="dxa"/>
            </w:tcMar>
            <w:vAlign w:val="center"/>
          </w:tcPr>
          <w:p w14:paraId="23224B6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75B469F0"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551181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3172186"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196DD75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E25509B" w14:textId="77777777" w:rsidTr="009A113C">
        <w:trPr>
          <w:trHeight w:hRule="exact" w:val="340"/>
        </w:trPr>
        <w:tc>
          <w:tcPr>
            <w:tcW w:w="794" w:type="dxa"/>
            <w:vMerge/>
            <w:tcBorders>
              <w:left w:val="nil"/>
              <w:bottom w:val="nil"/>
            </w:tcBorders>
            <w:shd w:val="clear" w:color="auto" w:fill="auto"/>
            <w:vAlign w:val="center"/>
          </w:tcPr>
          <w:p w14:paraId="654164B6"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18C176A8" w14:textId="77777777" w:rsidR="007A27E1" w:rsidRPr="00C935A5" w:rsidRDefault="007A27E1" w:rsidP="000B210A">
            <w:pPr>
              <w:spacing w:before="40" w:after="40"/>
              <w:jc w:val="center"/>
              <w:rPr>
                <w:rFonts w:cs="Arial"/>
                <w:sz w:val="18"/>
                <w:szCs w:val="18"/>
              </w:rPr>
            </w:pPr>
            <w:r w:rsidRPr="00C935A5">
              <w:rPr>
                <w:rFonts w:cs="Arial"/>
                <w:sz w:val="18"/>
                <w:szCs w:val="18"/>
              </w:rPr>
              <w:t>5,000 +</w:t>
            </w:r>
          </w:p>
        </w:tc>
        <w:tc>
          <w:tcPr>
            <w:tcW w:w="1361" w:type="dxa"/>
            <w:tcBorders>
              <w:left w:val="single" w:sz="18" w:space="0" w:color="FFC000"/>
            </w:tcBorders>
            <w:shd w:val="clear" w:color="auto" w:fill="auto"/>
            <w:tcMar>
              <w:left w:w="0" w:type="dxa"/>
              <w:right w:w="0" w:type="dxa"/>
            </w:tcMar>
            <w:vAlign w:val="center"/>
          </w:tcPr>
          <w:p w14:paraId="50F1CB0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67065D4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bottom w:val="nil"/>
            </w:tcBorders>
            <w:vAlign w:val="center"/>
          </w:tcPr>
          <w:p w14:paraId="7A362EAF"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BA9D60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0D83A388"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1A0880" w:rsidRPr="00C935A5" w14:paraId="783B24B5" w14:textId="77777777" w:rsidTr="009A113C">
        <w:trPr>
          <w:trHeight w:hRule="exact" w:val="340"/>
        </w:trPr>
        <w:tc>
          <w:tcPr>
            <w:tcW w:w="794" w:type="dxa"/>
            <w:tcBorders>
              <w:top w:val="nil"/>
              <w:left w:val="nil"/>
            </w:tcBorders>
            <w:shd w:val="clear" w:color="auto" w:fill="auto"/>
            <w:vAlign w:val="center"/>
          </w:tcPr>
          <w:p w14:paraId="489206A0" w14:textId="77777777" w:rsidR="001A0880" w:rsidRPr="00C935A5" w:rsidRDefault="001A0880"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25150A6F" w14:textId="77777777" w:rsidR="001A0880" w:rsidRPr="00C935A5" w:rsidRDefault="001A0880" w:rsidP="000B210A">
            <w:pPr>
              <w:spacing w:before="40" w:after="40"/>
              <w:jc w:val="center"/>
              <w:rPr>
                <w:rFonts w:cs="Arial"/>
                <w:sz w:val="18"/>
                <w:szCs w:val="18"/>
              </w:rPr>
            </w:pPr>
          </w:p>
        </w:tc>
        <w:tc>
          <w:tcPr>
            <w:tcW w:w="1361" w:type="dxa"/>
            <w:tcBorders>
              <w:left w:val="single" w:sz="18" w:space="0" w:color="FFC000"/>
            </w:tcBorders>
            <w:shd w:val="clear" w:color="auto" w:fill="auto"/>
            <w:tcMar>
              <w:left w:w="0" w:type="dxa"/>
              <w:right w:w="0" w:type="dxa"/>
            </w:tcMar>
            <w:vAlign w:val="center"/>
          </w:tcPr>
          <w:p w14:paraId="333E03CA"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6D243073" w14:textId="77777777" w:rsidR="001A0880" w:rsidRPr="00C935A5" w:rsidRDefault="001A0880" w:rsidP="000B210A">
            <w:pPr>
              <w:spacing w:before="40" w:after="40"/>
              <w:jc w:val="center"/>
              <w:rPr>
                <w:rFonts w:cs="Arial"/>
                <w:sz w:val="18"/>
                <w:szCs w:val="18"/>
              </w:rPr>
            </w:pPr>
          </w:p>
        </w:tc>
        <w:tc>
          <w:tcPr>
            <w:tcW w:w="1361" w:type="dxa"/>
            <w:tcBorders>
              <w:top w:val="nil"/>
            </w:tcBorders>
            <w:vAlign w:val="center"/>
          </w:tcPr>
          <w:p w14:paraId="2063A457" w14:textId="77777777" w:rsidR="001A0880" w:rsidRPr="00C935A5" w:rsidRDefault="001A0880" w:rsidP="000B210A">
            <w:pPr>
              <w:spacing w:before="40" w:after="40"/>
              <w:jc w:val="center"/>
              <w:rPr>
                <w:rFonts w:cs="Arial"/>
                <w:sz w:val="18"/>
                <w:szCs w:val="18"/>
              </w:rPr>
            </w:pPr>
          </w:p>
        </w:tc>
        <w:tc>
          <w:tcPr>
            <w:tcW w:w="1361" w:type="dxa"/>
            <w:vAlign w:val="center"/>
          </w:tcPr>
          <w:p w14:paraId="29A45B20" w14:textId="77777777" w:rsidR="001A0880" w:rsidRPr="00C935A5" w:rsidRDefault="001A0880" w:rsidP="000B210A">
            <w:pPr>
              <w:spacing w:before="40" w:after="40"/>
              <w:jc w:val="center"/>
              <w:rPr>
                <w:rFonts w:cs="Arial"/>
                <w:sz w:val="18"/>
                <w:szCs w:val="18"/>
              </w:rPr>
            </w:pPr>
          </w:p>
        </w:tc>
        <w:tc>
          <w:tcPr>
            <w:tcW w:w="1361" w:type="dxa"/>
            <w:tcBorders>
              <w:top w:val="nil"/>
              <w:bottom w:val="nil"/>
            </w:tcBorders>
            <w:vAlign w:val="center"/>
          </w:tcPr>
          <w:p w14:paraId="214892F9" w14:textId="77777777" w:rsidR="001A0880" w:rsidRPr="00C935A5" w:rsidRDefault="001A0880" w:rsidP="000B210A">
            <w:pPr>
              <w:spacing w:before="40" w:after="40"/>
              <w:jc w:val="center"/>
              <w:rPr>
                <w:rFonts w:cs="Arial"/>
                <w:sz w:val="18"/>
                <w:szCs w:val="18"/>
              </w:rPr>
            </w:pPr>
          </w:p>
        </w:tc>
      </w:tr>
      <w:tr w:rsidR="006E7884" w:rsidRPr="00C935A5" w14:paraId="0FCDE2CA" w14:textId="77777777" w:rsidTr="009A113C">
        <w:trPr>
          <w:trHeight w:hRule="exact" w:val="340"/>
        </w:trPr>
        <w:tc>
          <w:tcPr>
            <w:tcW w:w="794" w:type="dxa"/>
            <w:tcBorders>
              <w:top w:val="nil"/>
              <w:left w:val="nil"/>
            </w:tcBorders>
            <w:shd w:val="clear" w:color="auto" w:fill="auto"/>
            <w:vAlign w:val="center"/>
          </w:tcPr>
          <w:p w14:paraId="0FFC342F" w14:textId="77777777" w:rsidR="006E7884" w:rsidRPr="00C935A5" w:rsidRDefault="006E7884"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596AAF70" w14:textId="77777777" w:rsidR="006E7884" w:rsidRPr="00C935A5" w:rsidRDefault="006E7884" w:rsidP="000B210A">
            <w:pPr>
              <w:spacing w:before="40" w:after="40"/>
              <w:jc w:val="center"/>
              <w:rPr>
                <w:rFonts w:cs="Arial"/>
                <w:sz w:val="18"/>
                <w:szCs w:val="18"/>
              </w:rPr>
            </w:pPr>
          </w:p>
        </w:tc>
        <w:tc>
          <w:tcPr>
            <w:tcW w:w="1361" w:type="dxa"/>
            <w:tcBorders>
              <w:left w:val="single" w:sz="18" w:space="0" w:color="FFC000"/>
            </w:tcBorders>
            <w:shd w:val="clear" w:color="auto" w:fill="auto"/>
            <w:tcMar>
              <w:left w:w="0" w:type="dxa"/>
              <w:right w:w="0" w:type="dxa"/>
            </w:tcMar>
            <w:vAlign w:val="center"/>
          </w:tcPr>
          <w:p w14:paraId="6CD936A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64126BC6" w14:textId="77777777" w:rsidR="006E7884" w:rsidRPr="00C935A5" w:rsidRDefault="006E7884" w:rsidP="000B210A">
            <w:pPr>
              <w:spacing w:before="40" w:after="40"/>
              <w:jc w:val="center"/>
              <w:rPr>
                <w:rFonts w:cs="Arial"/>
                <w:sz w:val="18"/>
                <w:szCs w:val="18"/>
              </w:rPr>
            </w:pPr>
          </w:p>
        </w:tc>
        <w:tc>
          <w:tcPr>
            <w:tcW w:w="1361" w:type="dxa"/>
            <w:tcBorders>
              <w:top w:val="nil"/>
            </w:tcBorders>
            <w:vAlign w:val="center"/>
          </w:tcPr>
          <w:p w14:paraId="31BD734E" w14:textId="77777777" w:rsidR="006E7884" w:rsidRPr="00C935A5" w:rsidRDefault="006E7884" w:rsidP="000B210A">
            <w:pPr>
              <w:spacing w:before="40" w:after="40"/>
              <w:jc w:val="center"/>
              <w:rPr>
                <w:rFonts w:cs="Arial"/>
                <w:sz w:val="18"/>
                <w:szCs w:val="18"/>
              </w:rPr>
            </w:pPr>
          </w:p>
        </w:tc>
        <w:tc>
          <w:tcPr>
            <w:tcW w:w="1361" w:type="dxa"/>
            <w:vAlign w:val="center"/>
          </w:tcPr>
          <w:p w14:paraId="4BFD5226" w14:textId="77777777" w:rsidR="006E7884" w:rsidRPr="00C935A5" w:rsidRDefault="006E7884" w:rsidP="000B210A">
            <w:pPr>
              <w:spacing w:before="40" w:after="40"/>
              <w:jc w:val="center"/>
              <w:rPr>
                <w:rFonts w:cs="Arial"/>
                <w:sz w:val="18"/>
                <w:szCs w:val="18"/>
              </w:rPr>
            </w:pPr>
          </w:p>
        </w:tc>
        <w:tc>
          <w:tcPr>
            <w:tcW w:w="1361" w:type="dxa"/>
            <w:tcBorders>
              <w:top w:val="nil"/>
              <w:bottom w:val="nil"/>
            </w:tcBorders>
            <w:vAlign w:val="center"/>
          </w:tcPr>
          <w:p w14:paraId="50455B56" w14:textId="77777777" w:rsidR="006E7884" w:rsidRPr="00C935A5" w:rsidRDefault="006E7884" w:rsidP="000B210A">
            <w:pPr>
              <w:spacing w:before="40" w:after="40"/>
              <w:jc w:val="center"/>
              <w:rPr>
                <w:rFonts w:cs="Arial"/>
                <w:sz w:val="18"/>
                <w:szCs w:val="18"/>
              </w:rPr>
            </w:pPr>
          </w:p>
        </w:tc>
      </w:tr>
      <w:tr w:rsidR="007A27E1" w:rsidRPr="00C935A5" w14:paraId="56EAD25F" w14:textId="77777777" w:rsidTr="009A113C">
        <w:trPr>
          <w:trHeight w:hRule="exact" w:val="340"/>
        </w:trPr>
        <w:tc>
          <w:tcPr>
            <w:tcW w:w="794" w:type="dxa"/>
            <w:vMerge w:val="restart"/>
            <w:tcBorders>
              <w:top w:val="nil"/>
              <w:left w:val="nil"/>
            </w:tcBorders>
            <w:shd w:val="clear" w:color="auto" w:fill="auto"/>
            <w:vAlign w:val="center"/>
          </w:tcPr>
          <w:p w14:paraId="68820C1D" w14:textId="77777777" w:rsidR="007A27E1" w:rsidRPr="00C935A5" w:rsidRDefault="006E7884" w:rsidP="000B210A">
            <w:pPr>
              <w:spacing w:before="40" w:after="40"/>
              <w:jc w:val="center"/>
              <w:rPr>
                <w:rFonts w:cs="Arial"/>
                <w:sz w:val="18"/>
                <w:szCs w:val="18"/>
              </w:rPr>
            </w:pPr>
            <w:r w:rsidRPr="00C935A5">
              <w:rPr>
                <w:rFonts w:cs="Arial"/>
                <w:sz w:val="18"/>
                <w:szCs w:val="18"/>
              </w:rPr>
              <w:t>Rural</w:t>
            </w:r>
          </w:p>
        </w:tc>
        <w:tc>
          <w:tcPr>
            <w:tcW w:w="1424" w:type="dxa"/>
            <w:tcBorders>
              <w:top w:val="nil"/>
              <w:bottom w:val="nil"/>
              <w:right w:val="single" w:sz="18" w:space="0" w:color="FFC000"/>
            </w:tcBorders>
            <w:shd w:val="clear" w:color="auto" w:fill="auto"/>
            <w:vAlign w:val="center"/>
          </w:tcPr>
          <w:p w14:paraId="60179F3B" w14:textId="77777777" w:rsidR="007A27E1" w:rsidRPr="00C935A5" w:rsidRDefault="007A27E1" w:rsidP="000B210A">
            <w:pPr>
              <w:spacing w:before="40" w:after="40"/>
              <w:jc w:val="center"/>
              <w:rPr>
                <w:rFonts w:cs="Arial"/>
                <w:sz w:val="18"/>
                <w:szCs w:val="18"/>
              </w:rPr>
            </w:pPr>
            <w:r w:rsidRPr="00C935A5">
              <w:rPr>
                <w:rFonts w:cs="Arial"/>
                <w:sz w:val="18"/>
                <w:szCs w:val="18"/>
              </w:rPr>
              <w:t>Natural Surface</w:t>
            </w:r>
          </w:p>
        </w:tc>
        <w:tc>
          <w:tcPr>
            <w:tcW w:w="1361" w:type="dxa"/>
            <w:tcBorders>
              <w:left w:val="single" w:sz="18" w:space="0" w:color="FFC000"/>
            </w:tcBorders>
            <w:shd w:val="clear" w:color="auto" w:fill="auto"/>
            <w:tcMar>
              <w:left w:w="0" w:type="dxa"/>
              <w:right w:w="0" w:type="dxa"/>
            </w:tcMar>
            <w:vAlign w:val="center"/>
          </w:tcPr>
          <w:p w14:paraId="05448D7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tcBorders>
              <w:top w:val="nil"/>
            </w:tcBorders>
            <w:vAlign w:val="center"/>
          </w:tcPr>
          <w:p w14:paraId="31F347A6"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tcBorders>
              <w:top w:val="nil"/>
            </w:tcBorders>
            <w:vAlign w:val="center"/>
          </w:tcPr>
          <w:p w14:paraId="5D10811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D357518" w14:textId="77777777" w:rsidR="007A27E1" w:rsidRPr="00C935A5" w:rsidRDefault="00261079" w:rsidP="000B210A">
            <w:pPr>
              <w:spacing w:before="40" w:after="40"/>
              <w:jc w:val="center"/>
              <w:rPr>
                <w:rFonts w:cs="Arial"/>
                <w:sz w:val="18"/>
                <w:szCs w:val="18"/>
              </w:rPr>
            </w:pPr>
            <w:proofErr w:type="spellStart"/>
            <w:r w:rsidRPr="00C935A5">
              <w:rPr>
                <w:rFonts w:cs="Arial"/>
                <w:sz w:val="18"/>
                <w:szCs w:val="18"/>
              </w:rPr>
              <w:t>n.a.</w:t>
            </w:r>
            <w:proofErr w:type="spellEnd"/>
          </w:p>
        </w:tc>
        <w:tc>
          <w:tcPr>
            <w:tcW w:w="1361" w:type="dxa"/>
            <w:tcBorders>
              <w:top w:val="nil"/>
              <w:bottom w:val="nil"/>
            </w:tcBorders>
            <w:vAlign w:val="center"/>
          </w:tcPr>
          <w:p w14:paraId="66DA11D4"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5F6AD990" w14:textId="77777777" w:rsidTr="009A113C">
        <w:trPr>
          <w:trHeight w:hRule="exact" w:val="340"/>
        </w:trPr>
        <w:tc>
          <w:tcPr>
            <w:tcW w:w="794" w:type="dxa"/>
            <w:vMerge/>
            <w:tcBorders>
              <w:left w:val="nil"/>
            </w:tcBorders>
            <w:shd w:val="clear" w:color="auto" w:fill="auto"/>
            <w:vAlign w:val="center"/>
          </w:tcPr>
          <w:p w14:paraId="099576F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46024750" w14:textId="77777777" w:rsidR="007A27E1" w:rsidRPr="00C935A5" w:rsidRDefault="007A27E1" w:rsidP="000B210A">
            <w:pPr>
              <w:spacing w:before="40" w:after="40"/>
              <w:jc w:val="center"/>
              <w:rPr>
                <w:rFonts w:cs="Arial"/>
                <w:sz w:val="18"/>
                <w:szCs w:val="18"/>
              </w:rPr>
            </w:pPr>
            <w:r w:rsidRPr="00C935A5">
              <w:rPr>
                <w:rFonts w:cs="Arial"/>
                <w:sz w:val="18"/>
                <w:szCs w:val="18"/>
              </w:rPr>
              <w:t>Under 100</w:t>
            </w:r>
          </w:p>
        </w:tc>
        <w:tc>
          <w:tcPr>
            <w:tcW w:w="1361" w:type="dxa"/>
            <w:tcBorders>
              <w:left w:val="single" w:sz="18" w:space="0" w:color="FFC000"/>
            </w:tcBorders>
            <w:shd w:val="clear" w:color="auto" w:fill="auto"/>
            <w:tcMar>
              <w:left w:w="0" w:type="dxa"/>
              <w:right w:w="0" w:type="dxa"/>
            </w:tcMar>
            <w:vAlign w:val="center"/>
          </w:tcPr>
          <w:p w14:paraId="6076908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3F930A98"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070A3F9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F372E12"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EF3FAE"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1.65</w:t>
            </w:r>
          </w:p>
        </w:tc>
      </w:tr>
      <w:tr w:rsidR="007A27E1" w:rsidRPr="00C935A5" w14:paraId="237CEEC6" w14:textId="77777777" w:rsidTr="009A113C">
        <w:trPr>
          <w:trHeight w:hRule="exact" w:val="340"/>
        </w:trPr>
        <w:tc>
          <w:tcPr>
            <w:tcW w:w="794" w:type="dxa"/>
            <w:vMerge/>
            <w:tcBorders>
              <w:left w:val="nil"/>
            </w:tcBorders>
            <w:shd w:val="clear" w:color="auto" w:fill="auto"/>
            <w:vAlign w:val="center"/>
          </w:tcPr>
          <w:p w14:paraId="2129641F"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4BF2C7F0" w14:textId="77777777" w:rsidR="007A27E1" w:rsidRPr="00C935A5" w:rsidRDefault="007A27E1" w:rsidP="000B210A">
            <w:pPr>
              <w:spacing w:before="40" w:after="40"/>
              <w:jc w:val="center"/>
              <w:rPr>
                <w:rFonts w:cs="Arial"/>
                <w:sz w:val="18"/>
                <w:szCs w:val="18"/>
              </w:rPr>
            </w:pPr>
            <w:r w:rsidRPr="00C935A5">
              <w:rPr>
                <w:rFonts w:cs="Arial"/>
                <w:sz w:val="18"/>
                <w:szCs w:val="18"/>
              </w:rPr>
              <w:t>100 to &lt;500</w:t>
            </w:r>
          </w:p>
        </w:tc>
        <w:tc>
          <w:tcPr>
            <w:tcW w:w="1361" w:type="dxa"/>
            <w:tcBorders>
              <w:left w:val="single" w:sz="18" w:space="0" w:color="FFC000"/>
            </w:tcBorders>
            <w:shd w:val="clear" w:color="auto" w:fill="auto"/>
            <w:tcMar>
              <w:left w:w="0" w:type="dxa"/>
              <w:right w:w="0" w:type="dxa"/>
            </w:tcMar>
            <w:vAlign w:val="center"/>
          </w:tcPr>
          <w:p w14:paraId="3BED1163"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0C0DC95"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51DAFCE5"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5924C2F1"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72578B03"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1.15</w:t>
            </w:r>
          </w:p>
        </w:tc>
      </w:tr>
      <w:tr w:rsidR="007A27E1" w:rsidRPr="00C935A5" w14:paraId="0AB41478" w14:textId="77777777" w:rsidTr="009A113C">
        <w:trPr>
          <w:trHeight w:hRule="exact" w:val="340"/>
        </w:trPr>
        <w:tc>
          <w:tcPr>
            <w:tcW w:w="794" w:type="dxa"/>
            <w:vMerge/>
            <w:tcBorders>
              <w:left w:val="nil"/>
            </w:tcBorders>
            <w:shd w:val="clear" w:color="auto" w:fill="auto"/>
            <w:vAlign w:val="center"/>
          </w:tcPr>
          <w:p w14:paraId="0AE0DF00"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6FD7B7E6" w14:textId="77777777" w:rsidR="007A27E1" w:rsidRPr="00C935A5" w:rsidRDefault="007A27E1" w:rsidP="000B210A">
            <w:pPr>
              <w:spacing w:before="40" w:after="40"/>
              <w:jc w:val="center"/>
              <w:rPr>
                <w:rFonts w:cs="Arial"/>
                <w:sz w:val="18"/>
                <w:szCs w:val="18"/>
              </w:rPr>
            </w:pPr>
            <w:r w:rsidRPr="00C935A5">
              <w:rPr>
                <w:rFonts w:cs="Arial"/>
                <w:sz w:val="18"/>
                <w:szCs w:val="18"/>
              </w:rPr>
              <w:t>500 to &lt;1,000</w:t>
            </w:r>
          </w:p>
        </w:tc>
        <w:tc>
          <w:tcPr>
            <w:tcW w:w="1361" w:type="dxa"/>
            <w:tcBorders>
              <w:left w:val="single" w:sz="18" w:space="0" w:color="FFC000"/>
            </w:tcBorders>
            <w:shd w:val="clear" w:color="auto" w:fill="auto"/>
            <w:tcMar>
              <w:left w:w="0" w:type="dxa"/>
              <w:right w:w="0" w:type="dxa"/>
            </w:tcMar>
            <w:vAlign w:val="center"/>
          </w:tcPr>
          <w:p w14:paraId="41B6D589"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1E2AC0AA"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692DEFB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2251C434"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bottom w:val="nil"/>
            </w:tcBorders>
            <w:vAlign w:val="center"/>
          </w:tcPr>
          <w:p w14:paraId="35E0C360"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1.10</w:t>
            </w:r>
          </w:p>
        </w:tc>
      </w:tr>
      <w:tr w:rsidR="007A27E1" w:rsidRPr="00C935A5" w14:paraId="112D8C7F" w14:textId="77777777" w:rsidTr="009A113C">
        <w:trPr>
          <w:trHeight w:hRule="exact" w:val="340"/>
        </w:trPr>
        <w:tc>
          <w:tcPr>
            <w:tcW w:w="794" w:type="dxa"/>
            <w:vMerge/>
            <w:tcBorders>
              <w:left w:val="nil"/>
              <w:bottom w:val="nil"/>
            </w:tcBorders>
            <w:shd w:val="clear" w:color="auto" w:fill="auto"/>
            <w:vAlign w:val="center"/>
          </w:tcPr>
          <w:p w14:paraId="3981E3DC" w14:textId="77777777" w:rsidR="007A27E1" w:rsidRPr="00C935A5" w:rsidRDefault="007A27E1" w:rsidP="000B210A">
            <w:pPr>
              <w:spacing w:before="40" w:after="40"/>
              <w:jc w:val="center"/>
              <w:rPr>
                <w:rFonts w:cs="Arial"/>
                <w:sz w:val="18"/>
                <w:szCs w:val="18"/>
              </w:rPr>
            </w:pPr>
          </w:p>
        </w:tc>
        <w:tc>
          <w:tcPr>
            <w:tcW w:w="1424" w:type="dxa"/>
            <w:tcBorders>
              <w:top w:val="nil"/>
              <w:bottom w:val="nil"/>
              <w:right w:val="single" w:sz="18" w:space="0" w:color="FFC000"/>
            </w:tcBorders>
            <w:shd w:val="clear" w:color="auto" w:fill="auto"/>
            <w:vAlign w:val="center"/>
          </w:tcPr>
          <w:p w14:paraId="470F4577" w14:textId="77777777" w:rsidR="007A27E1" w:rsidRPr="00C935A5" w:rsidRDefault="007A27E1" w:rsidP="000B210A">
            <w:pPr>
              <w:spacing w:before="40" w:after="40"/>
              <w:jc w:val="center"/>
              <w:rPr>
                <w:rFonts w:cs="Arial"/>
                <w:sz w:val="18"/>
                <w:szCs w:val="18"/>
              </w:rPr>
            </w:pPr>
            <w:r w:rsidRPr="00C935A5">
              <w:rPr>
                <w:rFonts w:cs="Arial"/>
                <w:sz w:val="18"/>
                <w:szCs w:val="18"/>
              </w:rPr>
              <w:t>1,000 +</w:t>
            </w:r>
          </w:p>
        </w:tc>
        <w:tc>
          <w:tcPr>
            <w:tcW w:w="1361" w:type="dxa"/>
            <w:tcBorders>
              <w:left w:val="single" w:sz="18" w:space="0" w:color="FFC000"/>
            </w:tcBorders>
            <w:shd w:val="clear" w:color="auto" w:fill="auto"/>
            <w:tcMar>
              <w:left w:w="0" w:type="dxa"/>
              <w:right w:w="0" w:type="dxa"/>
            </w:tcMar>
            <w:vAlign w:val="center"/>
          </w:tcPr>
          <w:p w14:paraId="2FE8B834"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0DEF71CB" w14:textId="77777777" w:rsidR="007A27E1" w:rsidRPr="00C935A5" w:rsidRDefault="007A27E1" w:rsidP="000B210A">
            <w:pPr>
              <w:spacing w:before="40" w:after="40"/>
              <w:jc w:val="center"/>
              <w:rPr>
                <w:rFonts w:cs="Arial"/>
                <w:sz w:val="18"/>
                <w:szCs w:val="18"/>
              </w:rPr>
            </w:pPr>
            <w:r w:rsidRPr="00C935A5">
              <w:rPr>
                <w:rFonts w:cs="Arial"/>
                <w:sz w:val="18"/>
                <w:szCs w:val="18"/>
              </w:rPr>
              <w:t>0.75-1.25</w:t>
            </w:r>
          </w:p>
        </w:tc>
        <w:tc>
          <w:tcPr>
            <w:tcW w:w="1361" w:type="dxa"/>
            <w:vAlign w:val="center"/>
          </w:tcPr>
          <w:p w14:paraId="35ED367D" w14:textId="77777777" w:rsidR="007A27E1" w:rsidRPr="00C935A5" w:rsidRDefault="007A27E1" w:rsidP="000B210A">
            <w:pPr>
              <w:spacing w:before="40" w:after="40"/>
              <w:jc w:val="center"/>
              <w:rPr>
                <w:rFonts w:cs="Arial"/>
                <w:sz w:val="18"/>
                <w:szCs w:val="18"/>
              </w:rPr>
            </w:pPr>
            <w:r w:rsidRPr="00C935A5">
              <w:rPr>
                <w:rFonts w:cs="Arial"/>
                <w:sz w:val="18"/>
                <w:szCs w:val="18"/>
              </w:rPr>
              <w:t>0.95-1.10</w:t>
            </w:r>
          </w:p>
        </w:tc>
        <w:tc>
          <w:tcPr>
            <w:tcW w:w="1361" w:type="dxa"/>
            <w:vAlign w:val="center"/>
          </w:tcPr>
          <w:p w14:paraId="685026A9" w14:textId="77777777" w:rsidR="007A27E1" w:rsidRPr="00C935A5" w:rsidRDefault="007A27E1" w:rsidP="000B210A">
            <w:pPr>
              <w:spacing w:before="40" w:after="40"/>
              <w:jc w:val="center"/>
              <w:rPr>
                <w:rFonts w:cs="Arial"/>
                <w:sz w:val="18"/>
                <w:szCs w:val="18"/>
              </w:rPr>
            </w:pPr>
            <w:r w:rsidRPr="00C935A5">
              <w:rPr>
                <w:rFonts w:cs="Arial"/>
                <w:sz w:val="18"/>
                <w:szCs w:val="18"/>
              </w:rPr>
              <w:t>0.95-1.05</w:t>
            </w:r>
          </w:p>
        </w:tc>
        <w:tc>
          <w:tcPr>
            <w:tcW w:w="1361" w:type="dxa"/>
            <w:tcBorders>
              <w:top w:val="nil"/>
            </w:tcBorders>
            <w:vAlign w:val="center"/>
          </w:tcPr>
          <w:p w14:paraId="65E805A6" w14:textId="77777777" w:rsidR="007A27E1" w:rsidRPr="00C935A5" w:rsidRDefault="000F299C" w:rsidP="000B210A">
            <w:pPr>
              <w:spacing w:before="40" w:after="40"/>
              <w:jc w:val="center"/>
              <w:rPr>
                <w:rFonts w:cs="Arial"/>
                <w:sz w:val="18"/>
                <w:szCs w:val="18"/>
              </w:rPr>
            </w:pPr>
            <w:r w:rsidRPr="00C935A5">
              <w:rPr>
                <w:rFonts w:cs="Arial"/>
                <w:sz w:val="18"/>
                <w:szCs w:val="18"/>
              </w:rPr>
              <w:t>1.00-</w:t>
            </w:r>
            <w:r w:rsidR="007A27E1" w:rsidRPr="00C935A5">
              <w:rPr>
                <w:rFonts w:cs="Arial"/>
                <w:sz w:val="18"/>
                <w:szCs w:val="18"/>
              </w:rPr>
              <w:t>1.00</w:t>
            </w:r>
          </w:p>
        </w:tc>
      </w:tr>
      <w:tr w:rsidR="007A27E1" w:rsidRPr="00C935A5" w14:paraId="3A7BA70E" w14:textId="77777777" w:rsidTr="00C15B0A">
        <w:trPr>
          <w:trHeight w:hRule="exact" w:val="340"/>
        </w:trPr>
        <w:tc>
          <w:tcPr>
            <w:tcW w:w="794" w:type="dxa"/>
            <w:tcBorders>
              <w:top w:val="nil"/>
              <w:left w:val="nil"/>
              <w:right w:val="nil"/>
            </w:tcBorders>
            <w:shd w:val="clear" w:color="auto" w:fill="auto"/>
            <w:vAlign w:val="center"/>
          </w:tcPr>
          <w:p w14:paraId="1B7399CA" w14:textId="77777777" w:rsidR="007A27E1" w:rsidRPr="00C935A5" w:rsidRDefault="007A27E1" w:rsidP="000B210A">
            <w:pPr>
              <w:spacing w:before="40" w:after="40"/>
              <w:jc w:val="center"/>
              <w:rPr>
                <w:rFonts w:cs="Arial"/>
                <w:sz w:val="18"/>
                <w:szCs w:val="18"/>
              </w:rPr>
            </w:pPr>
          </w:p>
        </w:tc>
        <w:tc>
          <w:tcPr>
            <w:tcW w:w="1424" w:type="dxa"/>
            <w:tcBorders>
              <w:top w:val="nil"/>
              <w:left w:val="nil"/>
              <w:right w:val="single" w:sz="18" w:space="0" w:color="FFC000"/>
            </w:tcBorders>
            <w:shd w:val="clear" w:color="auto" w:fill="auto"/>
            <w:vAlign w:val="center"/>
          </w:tcPr>
          <w:p w14:paraId="3CDF8FF5" w14:textId="77777777" w:rsidR="007A27E1" w:rsidRPr="00C935A5" w:rsidRDefault="007A27E1" w:rsidP="000B210A">
            <w:pPr>
              <w:spacing w:before="40" w:after="40"/>
              <w:jc w:val="center"/>
              <w:rPr>
                <w:rFonts w:cs="Arial"/>
                <w:sz w:val="18"/>
                <w:szCs w:val="18"/>
              </w:rPr>
            </w:pPr>
          </w:p>
        </w:tc>
        <w:tc>
          <w:tcPr>
            <w:tcW w:w="1361" w:type="dxa"/>
            <w:tcBorders>
              <w:top w:val="nil"/>
              <w:left w:val="single" w:sz="18" w:space="0" w:color="FFC000"/>
              <w:bottom w:val="single" w:sz="8" w:space="0" w:color="FFC000"/>
            </w:tcBorders>
            <w:shd w:val="clear" w:color="auto" w:fill="auto"/>
            <w:tcMar>
              <w:left w:w="0" w:type="dxa"/>
              <w:right w:w="0" w:type="dxa"/>
            </w:tcMar>
            <w:vAlign w:val="center"/>
          </w:tcPr>
          <w:p w14:paraId="67A27EF8"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FFC000"/>
              <w:right w:val="nil"/>
            </w:tcBorders>
            <w:vAlign w:val="center"/>
          </w:tcPr>
          <w:p w14:paraId="5FEDEF8C"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FFC000"/>
              <w:right w:val="nil"/>
            </w:tcBorders>
            <w:vAlign w:val="center"/>
          </w:tcPr>
          <w:p w14:paraId="460BA693"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FFC000"/>
              <w:right w:val="nil"/>
            </w:tcBorders>
            <w:vAlign w:val="center"/>
          </w:tcPr>
          <w:p w14:paraId="480231A4" w14:textId="77777777" w:rsidR="007A27E1" w:rsidRPr="00C935A5" w:rsidRDefault="007A27E1" w:rsidP="000B210A">
            <w:pPr>
              <w:spacing w:before="40" w:after="40"/>
              <w:jc w:val="center"/>
              <w:rPr>
                <w:rFonts w:cs="Arial"/>
                <w:sz w:val="18"/>
                <w:szCs w:val="18"/>
              </w:rPr>
            </w:pPr>
          </w:p>
        </w:tc>
        <w:tc>
          <w:tcPr>
            <w:tcW w:w="1361" w:type="dxa"/>
            <w:tcBorders>
              <w:top w:val="nil"/>
              <w:bottom w:val="single" w:sz="8" w:space="0" w:color="FFC000"/>
              <w:right w:val="nil"/>
            </w:tcBorders>
            <w:vAlign w:val="center"/>
          </w:tcPr>
          <w:p w14:paraId="17372B0F" w14:textId="77777777" w:rsidR="007A27E1" w:rsidRPr="00C935A5" w:rsidRDefault="007A27E1" w:rsidP="000B210A">
            <w:pPr>
              <w:spacing w:before="40" w:after="40"/>
              <w:jc w:val="center"/>
              <w:rPr>
                <w:rFonts w:cs="Arial"/>
                <w:sz w:val="18"/>
                <w:szCs w:val="18"/>
              </w:rPr>
            </w:pPr>
          </w:p>
        </w:tc>
      </w:tr>
      <w:tr w:rsidR="007A27E1" w:rsidRPr="00C935A5" w14:paraId="4ADD5433" w14:textId="77777777" w:rsidTr="00C15B0A">
        <w:trPr>
          <w:trHeight w:hRule="exact" w:val="340"/>
        </w:trPr>
        <w:tc>
          <w:tcPr>
            <w:tcW w:w="794" w:type="dxa"/>
            <w:tcBorders>
              <w:left w:val="nil"/>
              <w:bottom w:val="nil"/>
              <w:right w:val="nil"/>
            </w:tcBorders>
            <w:shd w:val="clear" w:color="auto" w:fill="auto"/>
            <w:vAlign w:val="center"/>
          </w:tcPr>
          <w:p w14:paraId="34C49E4D" w14:textId="77777777" w:rsidR="007A27E1" w:rsidRPr="00C935A5" w:rsidRDefault="007A27E1" w:rsidP="000B210A">
            <w:pPr>
              <w:spacing w:before="40" w:after="40"/>
              <w:jc w:val="center"/>
              <w:rPr>
                <w:rFonts w:cs="Arial"/>
                <w:sz w:val="18"/>
                <w:szCs w:val="18"/>
              </w:rPr>
            </w:pPr>
          </w:p>
        </w:tc>
        <w:tc>
          <w:tcPr>
            <w:tcW w:w="1424" w:type="dxa"/>
            <w:tcBorders>
              <w:left w:val="nil"/>
              <w:bottom w:val="nil"/>
              <w:right w:val="single" w:sz="18" w:space="0" w:color="FFC000"/>
            </w:tcBorders>
            <w:shd w:val="clear" w:color="auto" w:fill="auto"/>
            <w:vAlign w:val="center"/>
          </w:tcPr>
          <w:p w14:paraId="75F9BE1F"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left w:val="single" w:sz="18" w:space="0" w:color="FFC000"/>
              <w:bottom w:val="nil"/>
            </w:tcBorders>
            <w:shd w:val="clear" w:color="auto" w:fill="auto"/>
            <w:tcMar>
              <w:left w:w="0" w:type="dxa"/>
              <w:right w:w="0" w:type="dxa"/>
            </w:tcMar>
            <w:vAlign w:val="center"/>
          </w:tcPr>
          <w:p w14:paraId="08FF966A"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bottom w:val="nil"/>
              <w:right w:val="nil"/>
            </w:tcBorders>
            <w:vAlign w:val="center"/>
          </w:tcPr>
          <w:p w14:paraId="503A0A64"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bottom w:val="nil"/>
              <w:right w:val="nil"/>
            </w:tcBorders>
            <w:vAlign w:val="center"/>
          </w:tcPr>
          <w:p w14:paraId="5DAD8CC5"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bottom w:val="nil"/>
              <w:right w:val="nil"/>
            </w:tcBorders>
            <w:vAlign w:val="center"/>
          </w:tcPr>
          <w:p w14:paraId="65FE57BA" w14:textId="77777777" w:rsidR="007A27E1" w:rsidRPr="00C935A5" w:rsidRDefault="007A27E1" w:rsidP="000B210A">
            <w:pPr>
              <w:spacing w:before="40" w:after="40"/>
              <w:jc w:val="center"/>
              <w:rPr>
                <w:rFonts w:cs="Arial"/>
                <w:sz w:val="18"/>
                <w:szCs w:val="18"/>
              </w:rPr>
            </w:pPr>
          </w:p>
        </w:tc>
        <w:tc>
          <w:tcPr>
            <w:tcW w:w="1361" w:type="dxa"/>
            <w:tcBorders>
              <w:top w:val="single" w:sz="8" w:space="0" w:color="FFC000"/>
              <w:bottom w:val="nil"/>
              <w:right w:val="nil"/>
            </w:tcBorders>
            <w:vAlign w:val="center"/>
          </w:tcPr>
          <w:p w14:paraId="69786591" w14:textId="77777777" w:rsidR="007A27E1" w:rsidRPr="00C935A5" w:rsidRDefault="007A27E1" w:rsidP="000B210A">
            <w:pPr>
              <w:spacing w:before="40" w:after="40"/>
              <w:jc w:val="center"/>
              <w:rPr>
                <w:rFonts w:cs="Arial"/>
                <w:sz w:val="18"/>
                <w:szCs w:val="18"/>
              </w:rPr>
            </w:pPr>
          </w:p>
        </w:tc>
      </w:tr>
    </w:tbl>
    <w:p w14:paraId="27F41147" w14:textId="77777777" w:rsidR="007A27E1" w:rsidRPr="00C935A5" w:rsidRDefault="007A27E1" w:rsidP="00FF36E8">
      <w:pPr>
        <w:spacing w:before="40" w:after="20"/>
        <w:rPr>
          <w:rFonts w:cs="Arial"/>
          <w:sz w:val="18"/>
          <w:szCs w:val="18"/>
        </w:rPr>
      </w:pPr>
    </w:p>
    <w:p w14:paraId="5947A815" w14:textId="77777777" w:rsidR="007A27E1" w:rsidRPr="00C935A5" w:rsidRDefault="007A27E1" w:rsidP="00FF36E8">
      <w:pPr>
        <w:spacing w:before="40" w:after="20"/>
        <w:rPr>
          <w:rFonts w:cs="Arial"/>
          <w:sz w:val="18"/>
          <w:szCs w:val="18"/>
        </w:rPr>
      </w:pPr>
    </w:p>
    <w:p w14:paraId="2D081EEC" w14:textId="77777777" w:rsidR="0042286A" w:rsidRPr="00C935A5" w:rsidRDefault="0042286A" w:rsidP="00FF36E8">
      <w:pPr>
        <w:spacing w:before="40" w:after="20"/>
        <w:rPr>
          <w:rFonts w:cs="Arial"/>
          <w:sz w:val="18"/>
          <w:szCs w:val="18"/>
        </w:rPr>
      </w:pPr>
    </w:p>
    <w:p w14:paraId="2B970FCA" w14:textId="77777777" w:rsidR="003724F6" w:rsidRPr="00C935A5" w:rsidRDefault="003724F6" w:rsidP="00FF36E8">
      <w:pPr>
        <w:spacing w:before="40" w:after="20"/>
        <w:rPr>
          <w:rFonts w:cs="Arial"/>
          <w:sz w:val="18"/>
          <w:szCs w:val="18"/>
        </w:rPr>
      </w:pPr>
    </w:p>
    <w:p w14:paraId="5D4579DE" w14:textId="77777777" w:rsidR="003724F6" w:rsidRPr="00C935A5" w:rsidRDefault="003724F6" w:rsidP="00FF36E8">
      <w:pPr>
        <w:spacing w:before="40" w:after="20"/>
        <w:rPr>
          <w:rFonts w:cs="Arial"/>
          <w:sz w:val="18"/>
          <w:szCs w:val="18"/>
        </w:rPr>
      </w:pPr>
    </w:p>
    <w:p w14:paraId="4D613069" w14:textId="77777777" w:rsidR="003724F6" w:rsidRPr="00C935A5" w:rsidRDefault="003724F6" w:rsidP="00FF36E8">
      <w:pPr>
        <w:spacing w:before="40" w:after="20"/>
        <w:rPr>
          <w:rFonts w:cs="Arial"/>
          <w:sz w:val="18"/>
          <w:szCs w:val="18"/>
        </w:rPr>
      </w:pPr>
    </w:p>
    <w:p w14:paraId="248B022A" w14:textId="77777777" w:rsidR="00961975" w:rsidRPr="00C935A5" w:rsidRDefault="00961975" w:rsidP="00FF36E8">
      <w:pPr>
        <w:spacing w:before="40" w:after="20"/>
        <w:rPr>
          <w:rFonts w:cs="Arial"/>
          <w:sz w:val="18"/>
          <w:szCs w:val="18"/>
        </w:rPr>
      </w:pPr>
      <w:r w:rsidRPr="00C935A5">
        <w:rPr>
          <w:rFonts w:cs="Arial"/>
          <w:sz w:val="18"/>
          <w:szCs w:val="18"/>
        </w:rPr>
        <w:br w:type="page"/>
      </w:r>
    </w:p>
    <w:p w14:paraId="03DECCD1" w14:textId="729E9C26" w:rsidR="00C94778" w:rsidRPr="00C935A5" w:rsidRDefault="00CE4507" w:rsidP="00D15FD9">
      <w:pPr>
        <w:pStyle w:val="VGC-Head10"/>
      </w:pPr>
      <w:r w:rsidRPr="00C935A5">
        <w:t>Appendix 5</w:t>
      </w:r>
      <w:r w:rsidR="004C42D3" w:rsidRPr="00C935A5">
        <w:tab/>
      </w:r>
      <w:r w:rsidR="0072115A">
        <w:t>2021-22</w:t>
      </w:r>
      <w:r w:rsidR="00A97ABE" w:rsidRPr="00C935A5">
        <w:t xml:space="preserve"> </w:t>
      </w:r>
      <w:r w:rsidR="004C42D3" w:rsidRPr="00C935A5">
        <w:t xml:space="preserve">Local Roads Grants </w:t>
      </w:r>
    </w:p>
    <w:p w14:paraId="15643350" w14:textId="77777777" w:rsidR="00C94778" w:rsidRPr="00C935A5" w:rsidRDefault="00A6042C" w:rsidP="00D15FD9">
      <w:pPr>
        <w:pStyle w:val="VGC-Head2"/>
      </w:pPr>
      <w:r w:rsidRPr="00C935A5">
        <w:t>D</w:t>
      </w:r>
      <w:r w:rsidR="00CE520A" w:rsidRPr="00C935A5">
        <w:t xml:space="preserve">.  </w:t>
      </w:r>
      <w:r w:rsidRPr="00C935A5">
        <w:t>Cost Modifiers</w:t>
      </w:r>
    </w:p>
    <w:p w14:paraId="40113F2E" w14:textId="77777777" w:rsidR="008C2184" w:rsidRPr="00C935A5" w:rsidRDefault="008C2184" w:rsidP="00FF36E8">
      <w:pPr>
        <w:spacing w:before="40" w:after="20"/>
        <w:rPr>
          <w:rFonts w:cs="Arial"/>
          <w:sz w:val="18"/>
          <w:szCs w:val="18"/>
        </w:rPr>
      </w:pPr>
    </w:p>
    <w:tbl>
      <w:tblPr>
        <w:tblW w:w="9129" w:type="dxa"/>
        <w:tblInd w:w="91" w:type="dxa"/>
        <w:tblLayout w:type="fixed"/>
        <w:tblCellMar>
          <w:left w:w="57" w:type="dxa"/>
          <w:right w:w="57" w:type="dxa"/>
        </w:tblCellMar>
        <w:tblLook w:val="0000" w:firstRow="0" w:lastRow="0" w:firstColumn="0" w:lastColumn="0" w:noHBand="0" w:noVBand="0"/>
      </w:tblPr>
      <w:tblGrid>
        <w:gridCol w:w="2268"/>
        <w:gridCol w:w="1021"/>
        <w:gridCol w:w="907"/>
        <w:gridCol w:w="907"/>
        <w:gridCol w:w="170"/>
        <w:gridCol w:w="907"/>
        <w:gridCol w:w="907"/>
        <w:gridCol w:w="1021"/>
        <w:gridCol w:w="1021"/>
      </w:tblGrid>
      <w:tr w:rsidR="00E24385" w:rsidRPr="00C935A5" w14:paraId="190D160E" w14:textId="77777777" w:rsidTr="00C15B0A">
        <w:trPr>
          <w:tblHeader/>
        </w:trPr>
        <w:tc>
          <w:tcPr>
            <w:tcW w:w="2268" w:type="dxa"/>
            <w:tcBorders>
              <w:top w:val="nil"/>
              <w:left w:val="nil"/>
              <w:right w:val="single" w:sz="18" w:space="0" w:color="FFC000"/>
            </w:tcBorders>
            <w:shd w:val="clear" w:color="auto" w:fill="auto"/>
            <w:vAlign w:val="bottom"/>
          </w:tcPr>
          <w:p w14:paraId="70B1AD9C" w14:textId="77777777" w:rsidR="00E24385" w:rsidRPr="00C935A5" w:rsidRDefault="00E24385" w:rsidP="0038375E">
            <w:pPr>
              <w:spacing w:before="40" w:after="20"/>
              <w:jc w:val="center"/>
              <w:rPr>
                <w:rFonts w:cs="Arial"/>
                <w:sz w:val="18"/>
                <w:szCs w:val="18"/>
              </w:rPr>
            </w:pPr>
          </w:p>
        </w:tc>
        <w:tc>
          <w:tcPr>
            <w:tcW w:w="6861" w:type="dxa"/>
            <w:gridSpan w:val="8"/>
            <w:tcBorders>
              <w:top w:val="nil"/>
              <w:left w:val="single" w:sz="18" w:space="0" w:color="FFC000"/>
              <w:bottom w:val="single" w:sz="8" w:space="0" w:color="FFC000"/>
              <w:right w:val="nil"/>
            </w:tcBorders>
            <w:shd w:val="clear" w:color="auto" w:fill="auto"/>
            <w:vAlign w:val="bottom"/>
          </w:tcPr>
          <w:p w14:paraId="6B5E3B12" w14:textId="77777777" w:rsidR="00E24385" w:rsidRPr="00C935A5" w:rsidRDefault="00E24385"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346F160" w14:textId="77777777" w:rsidTr="00C15B0A">
        <w:trPr>
          <w:tblHeader/>
        </w:trPr>
        <w:tc>
          <w:tcPr>
            <w:tcW w:w="2268" w:type="dxa"/>
            <w:tcBorders>
              <w:top w:val="nil"/>
              <w:left w:val="nil"/>
              <w:right w:val="single" w:sz="18" w:space="0" w:color="FFC000"/>
            </w:tcBorders>
            <w:shd w:val="clear" w:color="auto" w:fill="auto"/>
            <w:vAlign w:val="bottom"/>
          </w:tcPr>
          <w:p w14:paraId="2613DBF2"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FFC000"/>
              <w:left w:val="single" w:sz="18" w:space="0" w:color="FFC000"/>
              <w:bottom w:val="single" w:sz="8" w:space="0" w:color="FFC000"/>
              <w:right w:val="nil"/>
            </w:tcBorders>
            <w:shd w:val="clear" w:color="auto" w:fill="auto"/>
            <w:vAlign w:val="bottom"/>
          </w:tcPr>
          <w:p w14:paraId="62E9A9FB" w14:textId="77777777" w:rsidR="00782715" w:rsidRPr="00C935A5" w:rsidRDefault="00782715" w:rsidP="0038375E">
            <w:pPr>
              <w:spacing w:before="40" w:after="20"/>
              <w:jc w:val="center"/>
              <w:rPr>
                <w:rFonts w:cs="Arial"/>
                <w:b/>
                <w:sz w:val="18"/>
                <w:szCs w:val="18"/>
              </w:rPr>
            </w:pPr>
            <w:r w:rsidRPr="00C935A5">
              <w:rPr>
                <w:rFonts w:cs="Arial"/>
                <w:b/>
                <w:sz w:val="18"/>
                <w:szCs w:val="18"/>
              </w:rPr>
              <w:t>Freight</w:t>
            </w:r>
            <w:r w:rsidRPr="00C935A5">
              <w:rPr>
                <w:rFonts w:cs="Arial"/>
                <w:b/>
                <w:sz w:val="18"/>
                <w:szCs w:val="18"/>
              </w:rPr>
              <w:br/>
            </w:r>
          </w:p>
        </w:tc>
        <w:tc>
          <w:tcPr>
            <w:tcW w:w="1814" w:type="dxa"/>
            <w:gridSpan w:val="2"/>
            <w:tcBorders>
              <w:top w:val="single" w:sz="8" w:space="0" w:color="FFC000"/>
              <w:left w:val="nil"/>
              <w:bottom w:val="single" w:sz="8" w:space="0" w:color="FFC000"/>
              <w:right w:val="nil"/>
            </w:tcBorders>
            <w:shd w:val="clear" w:color="auto" w:fill="auto"/>
            <w:vAlign w:val="bottom"/>
          </w:tcPr>
          <w:p w14:paraId="392ADE92"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FFC000"/>
              <w:left w:val="nil"/>
              <w:bottom w:val="single" w:sz="8" w:space="0" w:color="FFC000"/>
              <w:right w:val="nil"/>
            </w:tcBorders>
            <w:vAlign w:val="bottom"/>
          </w:tcPr>
          <w:p w14:paraId="3CA95F74" w14:textId="77777777" w:rsidR="00782715" w:rsidRPr="00C935A5" w:rsidRDefault="00782715" w:rsidP="0038375E">
            <w:pPr>
              <w:spacing w:before="40" w:after="20"/>
              <w:jc w:val="center"/>
              <w:rPr>
                <w:rFonts w:cs="Arial"/>
                <w:b/>
                <w:sz w:val="18"/>
                <w:szCs w:val="18"/>
              </w:rPr>
            </w:pPr>
          </w:p>
        </w:tc>
        <w:tc>
          <w:tcPr>
            <w:tcW w:w="1814" w:type="dxa"/>
            <w:gridSpan w:val="2"/>
            <w:tcBorders>
              <w:top w:val="single" w:sz="8" w:space="0" w:color="FFC000"/>
              <w:left w:val="nil"/>
              <w:bottom w:val="single" w:sz="8" w:space="0" w:color="FFC000"/>
              <w:right w:val="nil"/>
            </w:tcBorders>
            <w:vAlign w:val="bottom"/>
          </w:tcPr>
          <w:p w14:paraId="48BFCBDE"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FFC000"/>
              <w:left w:val="nil"/>
              <w:bottom w:val="single" w:sz="8" w:space="0" w:color="FFC000"/>
              <w:right w:val="nil"/>
            </w:tcBorders>
            <w:shd w:val="clear" w:color="auto" w:fill="auto"/>
            <w:vAlign w:val="bottom"/>
          </w:tcPr>
          <w:p w14:paraId="00FCDE9E" w14:textId="77777777" w:rsidR="00782715" w:rsidRPr="00C935A5" w:rsidRDefault="00782715" w:rsidP="0038375E">
            <w:pPr>
              <w:spacing w:before="40" w:after="20"/>
              <w:jc w:val="center"/>
              <w:rPr>
                <w:rFonts w:cs="Arial"/>
                <w:b/>
                <w:sz w:val="18"/>
                <w:szCs w:val="18"/>
              </w:rPr>
            </w:pPr>
            <w:r w:rsidRPr="00C935A5">
              <w:rPr>
                <w:rFonts w:cs="Arial"/>
                <w:b/>
                <w:sz w:val="18"/>
                <w:szCs w:val="18"/>
              </w:rPr>
              <w:t>Materials</w:t>
            </w:r>
            <w:r w:rsidRPr="00C935A5">
              <w:rPr>
                <w:rFonts w:cs="Arial"/>
                <w:b/>
                <w:sz w:val="18"/>
                <w:szCs w:val="18"/>
              </w:rPr>
              <w:br/>
            </w:r>
          </w:p>
        </w:tc>
        <w:tc>
          <w:tcPr>
            <w:tcW w:w="1021" w:type="dxa"/>
            <w:vMerge w:val="restart"/>
            <w:tcBorders>
              <w:top w:val="single" w:sz="8" w:space="0" w:color="FFC000"/>
              <w:left w:val="nil"/>
              <w:bottom w:val="single" w:sz="8" w:space="0" w:color="FFC000"/>
              <w:right w:val="nil"/>
            </w:tcBorders>
            <w:shd w:val="clear" w:color="auto" w:fill="auto"/>
            <w:vAlign w:val="bottom"/>
          </w:tcPr>
          <w:p w14:paraId="7FF4F423"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5EEF6F6B" w14:textId="77777777" w:rsidTr="00C15B0A">
        <w:trPr>
          <w:tblHeader/>
        </w:trPr>
        <w:tc>
          <w:tcPr>
            <w:tcW w:w="2268" w:type="dxa"/>
            <w:tcBorders>
              <w:top w:val="nil"/>
              <w:left w:val="nil"/>
              <w:right w:val="single" w:sz="18" w:space="0" w:color="FFC000"/>
            </w:tcBorders>
            <w:shd w:val="clear" w:color="auto" w:fill="auto"/>
            <w:vAlign w:val="bottom"/>
          </w:tcPr>
          <w:p w14:paraId="03A6F5A0"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FFC000"/>
              <w:left w:val="single" w:sz="18" w:space="0" w:color="FFC000"/>
              <w:bottom w:val="single" w:sz="8" w:space="0" w:color="FFC000"/>
              <w:right w:val="nil"/>
            </w:tcBorders>
            <w:shd w:val="clear" w:color="auto" w:fill="auto"/>
            <w:vAlign w:val="bottom"/>
          </w:tcPr>
          <w:p w14:paraId="3729B771" w14:textId="77777777" w:rsidR="00782715" w:rsidRPr="00C935A5" w:rsidRDefault="00782715" w:rsidP="0038375E">
            <w:pPr>
              <w:spacing w:before="40" w:after="20"/>
              <w:jc w:val="center"/>
              <w:rPr>
                <w:rFonts w:cs="Arial"/>
                <w:b/>
                <w:sz w:val="18"/>
                <w:szCs w:val="18"/>
              </w:rPr>
            </w:pPr>
          </w:p>
        </w:tc>
        <w:tc>
          <w:tcPr>
            <w:tcW w:w="907" w:type="dxa"/>
            <w:tcBorders>
              <w:top w:val="single" w:sz="8" w:space="0" w:color="FFC000"/>
              <w:left w:val="nil"/>
              <w:bottom w:val="single" w:sz="8" w:space="0" w:color="FFC000"/>
              <w:right w:val="nil"/>
            </w:tcBorders>
            <w:shd w:val="clear" w:color="auto" w:fill="auto"/>
            <w:vAlign w:val="bottom"/>
          </w:tcPr>
          <w:p w14:paraId="566F4C5B"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FFC000"/>
              <w:left w:val="nil"/>
              <w:bottom w:val="single" w:sz="8" w:space="0" w:color="FFC000"/>
              <w:right w:val="nil"/>
            </w:tcBorders>
            <w:vAlign w:val="bottom"/>
          </w:tcPr>
          <w:p w14:paraId="06D124E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FFC000"/>
              <w:left w:val="nil"/>
              <w:bottom w:val="single" w:sz="8" w:space="0" w:color="FFC000"/>
              <w:right w:val="nil"/>
            </w:tcBorders>
            <w:vAlign w:val="bottom"/>
          </w:tcPr>
          <w:p w14:paraId="2080EC89" w14:textId="77777777" w:rsidR="00782715" w:rsidRPr="00C935A5" w:rsidRDefault="00782715" w:rsidP="0038375E">
            <w:pPr>
              <w:spacing w:before="40" w:after="20"/>
              <w:jc w:val="center"/>
              <w:rPr>
                <w:rFonts w:cs="Arial"/>
                <w:sz w:val="16"/>
                <w:szCs w:val="16"/>
              </w:rPr>
            </w:pPr>
          </w:p>
        </w:tc>
        <w:tc>
          <w:tcPr>
            <w:tcW w:w="907" w:type="dxa"/>
            <w:tcBorders>
              <w:top w:val="single" w:sz="8" w:space="0" w:color="FFC000"/>
              <w:left w:val="nil"/>
              <w:bottom w:val="single" w:sz="8" w:space="0" w:color="FFC000"/>
              <w:right w:val="nil"/>
            </w:tcBorders>
            <w:vAlign w:val="bottom"/>
          </w:tcPr>
          <w:p w14:paraId="0CFF15F8"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7" w:type="dxa"/>
            <w:tcBorders>
              <w:top w:val="single" w:sz="8" w:space="0" w:color="FFC000"/>
              <w:left w:val="nil"/>
              <w:bottom w:val="single" w:sz="8" w:space="0" w:color="FFC000"/>
              <w:right w:val="nil"/>
            </w:tcBorders>
            <w:shd w:val="clear" w:color="auto" w:fill="auto"/>
            <w:vAlign w:val="bottom"/>
          </w:tcPr>
          <w:p w14:paraId="30FA8889"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FFC000"/>
              <w:left w:val="nil"/>
              <w:bottom w:val="single" w:sz="8" w:space="0" w:color="FFC000"/>
              <w:right w:val="nil"/>
            </w:tcBorders>
            <w:shd w:val="clear" w:color="auto" w:fill="auto"/>
            <w:vAlign w:val="bottom"/>
          </w:tcPr>
          <w:p w14:paraId="1654C783"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FFC000"/>
              <w:left w:val="nil"/>
              <w:bottom w:val="single" w:sz="8" w:space="0" w:color="FFC000"/>
              <w:right w:val="nil"/>
            </w:tcBorders>
            <w:shd w:val="clear" w:color="auto" w:fill="auto"/>
            <w:vAlign w:val="bottom"/>
          </w:tcPr>
          <w:p w14:paraId="4D76BAF7" w14:textId="77777777" w:rsidR="00782715" w:rsidRPr="00C935A5" w:rsidRDefault="00782715" w:rsidP="0038375E">
            <w:pPr>
              <w:spacing w:before="40" w:after="20"/>
              <w:jc w:val="center"/>
              <w:rPr>
                <w:rFonts w:cs="Arial"/>
                <w:b/>
                <w:sz w:val="18"/>
                <w:szCs w:val="18"/>
              </w:rPr>
            </w:pPr>
          </w:p>
        </w:tc>
      </w:tr>
      <w:tr w:rsidR="005A3A36" w:rsidRPr="005A3A36" w14:paraId="655541FC" w14:textId="77777777" w:rsidTr="00C15B0A">
        <w:trPr>
          <w:trHeight w:val="240"/>
          <w:tblHeader/>
        </w:trPr>
        <w:tc>
          <w:tcPr>
            <w:tcW w:w="2268" w:type="dxa"/>
            <w:tcBorders>
              <w:left w:val="nil"/>
              <w:bottom w:val="nil"/>
              <w:right w:val="single" w:sz="18" w:space="0" w:color="FFC000"/>
            </w:tcBorders>
            <w:shd w:val="clear" w:color="auto" w:fill="auto"/>
            <w:vAlign w:val="center"/>
          </w:tcPr>
          <w:p w14:paraId="229245F9" w14:textId="77777777" w:rsidR="005A3A36" w:rsidRPr="00C935A5" w:rsidRDefault="005A3A36" w:rsidP="005A3A36">
            <w:pPr>
              <w:spacing w:before="40" w:after="40"/>
              <w:rPr>
                <w:rFonts w:cs="Arial"/>
                <w:sz w:val="18"/>
                <w:szCs w:val="18"/>
              </w:rPr>
            </w:pPr>
          </w:p>
        </w:tc>
        <w:tc>
          <w:tcPr>
            <w:tcW w:w="1021" w:type="dxa"/>
            <w:tcBorders>
              <w:top w:val="single" w:sz="8" w:space="0" w:color="FFC000"/>
              <w:left w:val="single" w:sz="18" w:space="0" w:color="FFC000"/>
              <w:bottom w:val="nil"/>
              <w:right w:val="nil"/>
            </w:tcBorders>
            <w:shd w:val="clear" w:color="auto" w:fill="auto"/>
            <w:vAlign w:val="bottom"/>
          </w:tcPr>
          <w:p w14:paraId="60931CB9" w14:textId="20AA83CE" w:rsidR="005A3A36" w:rsidRPr="00C935A5" w:rsidRDefault="005A3A36" w:rsidP="005A3A36">
            <w:pPr>
              <w:spacing w:before="40" w:after="20"/>
              <w:jc w:val="center"/>
              <w:rPr>
                <w:rFonts w:cs="Arial"/>
                <w:sz w:val="18"/>
                <w:szCs w:val="18"/>
              </w:rPr>
            </w:pPr>
            <w:r w:rsidRPr="005A3A36">
              <w:rPr>
                <w:rFonts w:cs="Arial"/>
                <w:sz w:val="18"/>
                <w:szCs w:val="18"/>
              </w:rPr>
              <w:t> </w:t>
            </w:r>
          </w:p>
        </w:tc>
        <w:tc>
          <w:tcPr>
            <w:tcW w:w="907" w:type="dxa"/>
            <w:tcBorders>
              <w:top w:val="single" w:sz="8" w:space="0" w:color="FFC000"/>
              <w:left w:val="nil"/>
              <w:bottom w:val="nil"/>
              <w:right w:val="nil"/>
            </w:tcBorders>
            <w:shd w:val="clear" w:color="auto" w:fill="auto"/>
            <w:vAlign w:val="bottom"/>
          </w:tcPr>
          <w:p w14:paraId="06C1D90D" w14:textId="77777777" w:rsidR="005A3A36" w:rsidRPr="00C935A5" w:rsidRDefault="005A3A36" w:rsidP="005A3A36">
            <w:pPr>
              <w:spacing w:before="40" w:after="20"/>
              <w:jc w:val="center"/>
              <w:rPr>
                <w:rFonts w:cs="Arial"/>
                <w:sz w:val="18"/>
                <w:szCs w:val="18"/>
              </w:rPr>
            </w:pPr>
          </w:p>
        </w:tc>
        <w:tc>
          <w:tcPr>
            <w:tcW w:w="907" w:type="dxa"/>
            <w:tcBorders>
              <w:top w:val="single" w:sz="8" w:space="0" w:color="FFC000"/>
              <w:left w:val="nil"/>
              <w:bottom w:val="nil"/>
              <w:right w:val="nil"/>
            </w:tcBorders>
            <w:vAlign w:val="bottom"/>
          </w:tcPr>
          <w:p w14:paraId="55B07427" w14:textId="77777777" w:rsidR="005A3A36" w:rsidRPr="00C935A5" w:rsidRDefault="005A3A36" w:rsidP="005A3A36">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6D64F15A" w14:textId="58A11A38" w:rsidR="005A3A36" w:rsidRPr="00C935A5" w:rsidRDefault="005A3A36" w:rsidP="005A3A36">
            <w:pPr>
              <w:spacing w:before="40" w:after="20"/>
              <w:jc w:val="center"/>
              <w:rPr>
                <w:rFonts w:cs="Arial"/>
                <w:sz w:val="18"/>
                <w:szCs w:val="18"/>
              </w:rPr>
            </w:pPr>
          </w:p>
        </w:tc>
        <w:tc>
          <w:tcPr>
            <w:tcW w:w="907" w:type="dxa"/>
            <w:tcBorders>
              <w:top w:val="single" w:sz="8" w:space="0" w:color="FFC000"/>
              <w:left w:val="nil"/>
              <w:bottom w:val="nil"/>
              <w:right w:val="nil"/>
            </w:tcBorders>
            <w:vAlign w:val="bottom"/>
          </w:tcPr>
          <w:p w14:paraId="548C0D32" w14:textId="77777777" w:rsidR="005A3A36" w:rsidRPr="00C935A5" w:rsidRDefault="005A3A36" w:rsidP="005A3A36">
            <w:pPr>
              <w:spacing w:before="40" w:after="20"/>
              <w:jc w:val="center"/>
              <w:rPr>
                <w:rFonts w:cs="Arial"/>
                <w:sz w:val="18"/>
                <w:szCs w:val="18"/>
              </w:rPr>
            </w:pPr>
          </w:p>
        </w:tc>
        <w:tc>
          <w:tcPr>
            <w:tcW w:w="907" w:type="dxa"/>
            <w:tcBorders>
              <w:top w:val="single" w:sz="8" w:space="0" w:color="FFC000"/>
              <w:left w:val="nil"/>
              <w:bottom w:val="nil"/>
              <w:right w:val="nil"/>
            </w:tcBorders>
            <w:shd w:val="clear" w:color="auto" w:fill="auto"/>
            <w:vAlign w:val="bottom"/>
          </w:tcPr>
          <w:p w14:paraId="1BE3089D" w14:textId="5E742639" w:rsidR="005A3A36" w:rsidRPr="00C935A5" w:rsidRDefault="005A3A36" w:rsidP="005A3A36">
            <w:pPr>
              <w:spacing w:before="40" w:after="20"/>
              <w:jc w:val="center"/>
              <w:rPr>
                <w:rFonts w:cs="Arial"/>
                <w:sz w:val="18"/>
                <w:szCs w:val="18"/>
              </w:rPr>
            </w:pPr>
            <w:r w:rsidRPr="005A3A36">
              <w:rPr>
                <w:rFonts w:cs="Arial"/>
                <w:sz w:val="18"/>
                <w:szCs w:val="18"/>
              </w:rPr>
              <w:t> </w:t>
            </w:r>
          </w:p>
        </w:tc>
        <w:tc>
          <w:tcPr>
            <w:tcW w:w="1021" w:type="dxa"/>
            <w:tcBorders>
              <w:top w:val="single" w:sz="8" w:space="0" w:color="FFC000"/>
              <w:left w:val="nil"/>
              <w:bottom w:val="nil"/>
              <w:right w:val="nil"/>
            </w:tcBorders>
            <w:shd w:val="clear" w:color="auto" w:fill="auto"/>
            <w:vAlign w:val="bottom"/>
          </w:tcPr>
          <w:p w14:paraId="6FCE3384" w14:textId="28EB4ECC" w:rsidR="005A3A36" w:rsidRPr="00C935A5" w:rsidRDefault="005A3A36" w:rsidP="005A3A36">
            <w:pPr>
              <w:spacing w:before="40" w:after="20"/>
              <w:jc w:val="center"/>
              <w:rPr>
                <w:rFonts w:cs="Arial"/>
                <w:sz w:val="18"/>
                <w:szCs w:val="18"/>
              </w:rPr>
            </w:pPr>
            <w:r w:rsidRPr="005A3A36">
              <w:rPr>
                <w:rFonts w:cs="Arial"/>
                <w:sz w:val="18"/>
                <w:szCs w:val="18"/>
              </w:rPr>
              <w:t> </w:t>
            </w:r>
          </w:p>
        </w:tc>
        <w:tc>
          <w:tcPr>
            <w:tcW w:w="1021" w:type="dxa"/>
            <w:tcBorders>
              <w:top w:val="single" w:sz="8" w:space="0" w:color="FFC000"/>
              <w:left w:val="nil"/>
              <w:bottom w:val="nil"/>
              <w:right w:val="nil"/>
            </w:tcBorders>
            <w:shd w:val="clear" w:color="auto" w:fill="auto"/>
            <w:vAlign w:val="bottom"/>
          </w:tcPr>
          <w:p w14:paraId="549B4FE7" w14:textId="663AA5C6"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1A3AD038"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2D13E0F" w14:textId="77777777" w:rsidR="005A3A36" w:rsidRPr="00C935A5" w:rsidRDefault="005A3A36" w:rsidP="005A3A36">
            <w:pPr>
              <w:spacing w:before="40" w:after="40"/>
              <w:rPr>
                <w:rFonts w:cs="Arial"/>
                <w:sz w:val="18"/>
                <w:szCs w:val="18"/>
              </w:rPr>
            </w:pPr>
            <w:r w:rsidRPr="00C935A5">
              <w:rPr>
                <w:rFonts w:cs="Arial"/>
                <w:sz w:val="18"/>
                <w:szCs w:val="18"/>
              </w:rPr>
              <w:t>Alpine S</w:t>
            </w:r>
          </w:p>
        </w:tc>
        <w:tc>
          <w:tcPr>
            <w:tcW w:w="1021" w:type="dxa"/>
            <w:tcBorders>
              <w:top w:val="nil"/>
              <w:left w:val="single" w:sz="18" w:space="0" w:color="FFC000"/>
              <w:bottom w:val="nil"/>
              <w:right w:val="nil"/>
            </w:tcBorders>
            <w:shd w:val="clear" w:color="auto" w:fill="auto"/>
            <w:vAlign w:val="bottom"/>
          </w:tcPr>
          <w:p w14:paraId="0046934E" w14:textId="488F4BDA"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2E8DC040" w14:textId="3C5DD81E"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907" w:type="dxa"/>
            <w:tcBorders>
              <w:top w:val="nil"/>
              <w:left w:val="nil"/>
              <w:bottom w:val="nil"/>
              <w:right w:val="nil"/>
            </w:tcBorders>
            <w:vAlign w:val="bottom"/>
          </w:tcPr>
          <w:p w14:paraId="0F151179" w14:textId="7738BC47" w:rsidR="005A3A36" w:rsidRPr="00C935A5" w:rsidRDefault="005A3A36" w:rsidP="005A3A36">
            <w:pPr>
              <w:spacing w:before="40" w:after="20"/>
              <w:jc w:val="center"/>
              <w:rPr>
                <w:rFonts w:cs="Arial"/>
                <w:sz w:val="18"/>
                <w:szCs w:val="18"/>
              </w:rPr>
            </w:pPr>
            <w:r w:rsidRPr="005A3A36">
              <w:rPr>
                <w:rFonts w:cs="Arial"/>
                <w:sz w:val="18"/>
                <w:szCs w:val="18"/>
              </w:rPr>
              <w:t>1.25</w:t>
            </w:r>
          </w:p>
        </w:tc>
        <w:tc>
          <w:tcPr>
            <w:tcW w:w="170" w:type="dxa"/>
            <w:tcBorders>
              <w:top w:val="nil"/>
              <w:left w:val="nil"/>
              <w:bottom w:val="nil"/>
              <w:right w:val="nil"/>
            </w:tcBorders>
            <w:vAlign w:val="bottom"/>
          </w:tcPr>
          <w:p w14:paraId="364C15FD" w14:textId="60FF3492"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FF46C3F" w14:textId="72F68993"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shd w:val="clear" w:color="auto" w:fill="auto"/>
            <w:vAlign w:val="bottom"/>
          </w:tcPr>
          <w:p w14:paraId="7EE95E7C" w14:textId="7708B4C6"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59DAC4B0" w14:textId="240C112F"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38B887B4" w14:textId="7DFBF849" w:rsidR="005A3A36" w:rsidRPr="00C935A5" w:rsidRDefault="005A3A36" w:rsidP="005A3A36">
            <w:pPr>
              <w:spacing w:before="40" w:after="20"/>
              <w:jc w:val="right"/>
              <w:rPr>
                <w:rFonts w:cs="Arial"/>
                <w:sz w:val="18"/>
                <w:szCs w:val="18"/>
              </w:rPr>
            </w:pPr>
            <w:r w:rsidRPr="005A3A36">
              <w:rPr>
                <w:rFonts w:cs="Arial"/>
                <w:sz w:val="18"/>
                <w:szCs w:val="18"/>
              </w:rPr>
              <w:t>23.8</w:t>
            </w:r>
          </w:p>
        </w:tc>
      </w:tr>
      <w:tr w:rsidR="005A3A36" w:rsidRPr="005A3A36" w14:paraId="7D406DE2"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D52C74A" w14:textId="77777777" w:rsidR="005A3A36" w:rsidRPr="00C935A5" w:rsidRDefault="005A3A36" w:rsidP="005A3A36">
            <w:pPr>
              <w:spacing w:before="40" w:after="40"/>
              <w:rPr>
                <w:rFonts w:cs="Arial"/>
                <w:sz w:val="18"/>
                <w:szCs w:val="18"/>
              </w:rPr>
            </w:pPr>
            <w:r w:rsidRPr="00C935A5">
              <w:rPr>
                <w:rFonts w:cs="Arial"/>
                <w:sz w:val="18"/>
                <w:szCs w:val="18"/>
              </w:rPr>
              <w:t>Ararat RC</w:t>
            </w:r>
          </w:p>
        </w:tc>
        <w:tc>
          <w:tcPr>
            <w:tcW w:w="1021" w:type="dxa"/>
            <w:tcBorders>
              <w:top w:val="nil"/>
              <w:left w:val="single" w:sz="18" w:space="0" w:color="FFC000"/>
              <w:bottom w:val="nil"/>
              <w:right w:val="nil"/>
            </w:tcBorders>
            <w:shd w:val="clear" w:color="auto" w:fill="auto"/>
            <w:vAlign w:val="bottom"/>
          </w:tcPr>
          <w:p w14:paraId="4BB43EA5" w14:textId="569BF7A3"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shd w:val="clear" w:color="auto" w:fill="auto"/>
            <w:vAlign w:val="bottom"/>
          </w:tcPr>
          <w:p w14:paraId="5CD414D5" w14:textId="38780E31"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vAlign w:val="bottom"/>
          </w:tcPr>
          <w:p w14:paraId="4F3027DD" w14:textId="70C54FCE" w:rsidR="005A3A36" w:rsidRPr="00C935A5" w:rsidRDefault="005A3A36" w:rsidP="005A3A36">
            <w:pPr>
              <w:spacing w:before="40" w:after="20"/>
              <w:jc w:val="center"/>
              <w:rPr>
                <w:rFonts w:cs="Arial"/>
                <w:sz w:val="18"/>
                <w:szCs w:val="18"/>
              </w:rPr>
            </w:pPr>
            <w:r w:rsidRPr="005A3A36">
              <w:rPr>
                <w:rFonts w:cs="Arial"/>
                <w:sz w:val="18"/>
                <w:szCs w:val="18"/>
              </w:rPr>
              <w:t>0.88</w:t>
            </w:r>
          </w:p>
        </w:tc>
        <w:tc>
          <w:tcPr>
            <w:tcW w:w="170" w:type="dxa"/>
            <w:tcBorders>
              <w:top w:val="nil"/>
              <w:left w:val="nil"/>
              <w:bottom w:val="nil"/>
              <w:right w:val="nil"/>
            </w:tcBorders>
            <w:vAlign w:val="bottom"/>
          </w:tcPr>
          <w:p w14:paraId="05762620" w14:textId="3990A506"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20A14F20" w14:textId="4670FBE9"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67654CA0" w14:textId="777CE8FE"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34397356" w14:textId="0E033FD4"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1B0A8296" w14:textId="2DB45CB1" w:rsidR="005A3A36" w:rsidRPr="00C935A5" w:rsidRDefault="005A3A36" w:rsidP="005A3A36">
            <w:pPr>
              <w:spacing w:before="40" w:after="20"/>
              <w:jc w:val="right"/>
              <w:rPr>
                <w:rFonts w:cs="Arial"/>
                <w:sz w:val="18"/>
                <w:szCs w:val="18"/>
              </w:rPr>
            </w:pPr>
            <w:r w:rsidRPr="005A3A36">
              <w:rPr>
                <w:rFonts w:cs="Arial"/>
                <w:sz w:val="18"/>
                <w:szCs w:val="18"/>
              </w:rPr>
              <w:t>23.4</w:t>
            </w:r>
          </w:p>
        </w:tc>
      </w:tr>
      <w:tr w:rsidR="005A3A36" w:rsidRPr="005A3A36" w14:paraId="4CFF43D0"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BC47C8D" w14:textId="77777777" w:rsidR="005A3A36" w:rsidRPr="00C935A5" w:rsidRDefault="005A3A36" w:rsidP="005A3A36">
            <w:pPr>
              <w:spacing w:before="40" w:after="40"/>
              <w:rPr>
                <w:rFonts w:cs="Arial"/>
                <w:sz w:val="18"/>
                <w:szCs w:val="18"/>
              </w:rPr>
            </w:pPr>
            <w:r w:rsidRPr="00C935A5">
              <w:rPr>
                <w:rFonts w:cs="Arial"/>
                <w:sz w:val="18"/>
                <w:szCs w:val="18"/>
              </w:rPr>
              <w:t>Ballarat C</w:t>
            </w:r>
          </w:p>
        </w:tc>
        <w:tc>
          <w:tcPr>
            <w:tcW w:w="1021" w:type="dxa"/>
            <w:tcBorders>
              <w:top w:val="nil"/>
              <w:left w:val="single" w:sz="18" w:space="0" w:color="FFC000"/>
              <w:bottom w:val="nil"/>
              <w:right w:val="nil"/>
            </w:tcBorders>
            <w:shd w:val="clear" w:color="auto" w:fill="auto"/>
            <w:vAlign w:val="bottom"/>
          </w:tcPr>
          <w:p w14:paraId="2BEAF408" w14:textId="5C938227"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6FA0A355" w14:textId="21F4F6CC"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vAlign w:val="bottom"/>
          </w:tcPr>
          <w:p w14:paraId="00A6D836" w14:textId="4DACC7C6" w:rsidR="005A3A36" w:rsidRPr="00C935A5" w:rsidRDefault="005A3A36" w:rsidP="005A3A36">
            <w:pPr>
              <w:spacing w:before="40" w:after="20"/>
              <w:jc w:val="center"/>
              <w:rPr>
                <w:rFonts w:cs="Arial"/>
                <w:sz w:val="18"/>
                <w:szCs w:val="18"/>
              </w:rPr>
            </w:pPr>
            <w:r w:rsidRPr="005A3A36">
              <w:rPr>
                <w:rFonts w:cs="Arial"/>
                <w:sz w:val="18"/>
                <w:szCs w:val="18"/>
              </w:rPr>
              <w:t>0.93</w:t>
            </w:r>
          </w:p>
        </w:tc>
        <w:tc>
          <w:tcPr>
            <w:tcW w:w="170" w:type="dxa"/>
            <w:tcBorders>
              <w:top w:val="nil"/>
              <w:left w:val="nil"/>
              <w:bottom w:val="nil"/>
              <w:right w:val="nil"/>
            </w:tcBorders>
            <w:vAlign w:val="bottom"/>
          </w:tcPr>
          <w:p w14:paraId="1BC14B7D" w14:textId="7D17A4CD"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179B2E8" w14:textId="7B54C05F"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14D151FA" w14:textId="7D65070D"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1021" w:type="dxa"/>
            <w:tcBorders>
              <w:top w:val="nil"/>
              <w:left w:val="nil"/>
              <w:bottom w:val="nil"/>
              <w:right w:val="nil"/>
            </w:tcBorders>
            <w:shd w:val="clear" w:color="auto" w:fill="auto"/>
            <w:vAlign w:val="bottom"/>
          </w:tcPr>
          <w:p w14:paraId="3D429DF7" w14:textId="27CC7862"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3FB2E4C6" w14:textId="6A33086A" w:rsidR="005A3A36" w:rsidRPr="00C935A5" w:rsidRDefault="005A3A36" w:rsidP="005A3A36">
            <w:pPr>
              <w:spacing w:before="40" w:after="20"/>
              <w:jc w:val="right"/>
              <w:rPr>
                <w:rFonts w:cs="Arial"/>
                <w:sz w:val="18"/>
                <w:szCs w:val="18"/>
              </w:rPr>
            </w:pPr>
            <w:r w:rsidRPr="005A3A36">
              <w:rPr>
                <w:rFonts w:cs="Arial"/>
                <w:sz w:val="18"/>
                <w:szCs w:val="18"/>
              </w:rPr>
              <w:t>22.4</w:t>
            </w:r>
          </w:p>
        </w:tc>
      </w:tr>
      <w:tr w:rsidR="005A3A36" w:rsidRPr="005A3A36" w14:paraId="10DD087F"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7D97221" w14:textId="77777777" w:rsidR="005A3A36" w:rsidRPr="00C935A5" w:rsidRDefault="005A3A36" w:rsidP="005A3A36">
            <w:pPr>
              <w:spacing w:before="40" w:after="40"/>
              <w:rPr>
                <w:rFonts w:cs="Arial"/>
                <w:sz w:val="18"/>
                <w:szCs w:val="18"/>
              </w:rPr>
            </w:pPr>
            <w:r w:rsidRPr="00C935A5">
              <w:rPr>
                <w:rFonts w:cs="Arial"/>
                <w:sz w:val="18"/>
                <w:szCs w:val="18"/>
              </w:rPr>
              <w:t>Banyule C</w:t>
            </w:r>
          </w:p>
        </w:tc>
        <w:tc>
          <w:tcPr>
            <w:tcW w:w="1021" w:type="dxa"/>
            <w:tcBorders>
              <w:top w:val="nil"/>
              <w:left w:val="single" w:sz="18" w:space="0" w:color="FFC000"/>
              <w:bottom w:val="nil"/>
              <w:right w:val="nil"/>
            </w:tcBorders>
            <w:shd w:val="clear" w:color="auto" w:fill="auto"/>
            <w:vAlign w:val="bottom"/>
          </w:tcPr>
          <w:p w14:paraId="6BFC4795" w14:textId="7878E4B2"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48531909" w14:textId="50EA84D6"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36F45C7D" w14:textId="4FF6EF7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578D08AA" w14:textId="0F1A5392"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892591E" w14:textId="42D6A8EB"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0171BB4E" w14:textId="401B141E"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32B45EE" w14:textId="69DF8715"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2E265D7B" w14:textId="3F4E15B5" w:rsidR="005A3A36" w:rsidRPr="00C935A5" w:rsidRDefault="005A3A36" w:rsidP="005A3A36">
            <w:pPr>
              <w:spacing w:before="40" w:after="20"/>
              <w:jc w:val="right"/>
              <w:rPr>
                <w:rFonts w:cs="Arial"/>
                <w:sz w:val="18"/>
                <w:szCs w:val="18"/>
              </w:rPr>
            </w:pPr>
            <w:r w:rsidRPr="005A3A36">
              <w:rPr>
                <w:rFonts w:cs="Arial"/>
                <w:sz w:val="18"/>
                <w:szCs w:val="18"/>
              </w:rPr>
              <w:t>16.0</w:t>
            </w:r>
          </w:p>
        </w:tc>
      </w:tr>
      <w:tr w:rsidR="005A3A36" w:rsidRPr="005A3A36" w14:paraId="5F907D4A"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A9B9BF0" w14:textId="77777777" w:rsidR="005A3A36" w:rsidRPr="00C935A5" w:rsidRDefault="005A3A36" w:rsidP="005A3A36">
            <w:pPr>
              <w:spacing w:before="40" w:after="40"/>
              <w:rPr>
                <w:rFonts w:cs="Arial"/>
                <w:sz w:val="18"/>
                <w:szCs w:val="18"/>
              </w:rPr>
            </w:pPr>
            <w:r w:rsidRPr="00C935A5">
              <w:rPr>
                <w:rFonts w:cs="Arial"/>
                <w:sz w:val="18"/>
                <w:szCs w:val="18"/>
              </w:rPr>
              <w:t>Bass Coast S</w:t>
            </w:r>
          </w:p>
        </w:tc>
        <w:tc>
          <w:tcPr>
            <w:tcW w:w="1021" w:type="dxa"/>
            <w:tcBorders>
              <w:top w:val="nil"/>
              <w:left w:val="single" w:sz="18" w:space="0" w:color="FFC000"/>
              <w:bottom w:val="nil"/>
              <w:right w:val="nil"/>
            </w:tcBorders>
            <w:shd w:val="clear" w:color="auto" w:fill="auto"/>
            <w:vAlign w:val="bottom"/>
          </w:tcPr>
          <w:p w14:paraId="0EB9ECF7" w14:textId="4F4D8D62"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0DC4865B" w14:textId="6D35CAAE"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907" w:type="dxa"/>
            <w:tcBorders>
              <w:top w:val="nil"/>
              <w:left w:val="nil"/>
              <w:bottom w:val="nil"/>
              <w:right w:val="nil"/>
            </w:tcBorders>
            <w:vAlign w:val="bottom"/>
          </w:tcPr>
          <w:p w14:paraId="4762F8E2" w14:textId="43AD6C7F" w:rsidR="005A3A36" w:rsidRPr="00C935A5" w:rsidRDefault="005A3A36" w:rsidP="005A3A36">
            <w:pPr>
              <w:spacing w:before="40" w:after="20"/>
              <w:jc w:val="center"/>
              <w:rPr>
                <w:rFonts w:cs="Arial"/>
                <w:sz w:val="18"/>
                <w:szCs w:val="18"/>
              </w:rPr>
            </w:pPr>
            <w:r w:rsidRPr="005A3A36">
              <w:rPr>
                <w:rFonts w:cs="Arial"/>
                <w:sz w:val="18"/>
                <w:szCs w:val="18"/>
              </w:rPr>
              <w:t>1.11</w:t>
            </w:r>
          </w:p>
        </w:tc>
        <w:tc>
          <w:tcPr>
            <w:tcW w:w="170" w:type="dxa"/>
            <w:tcBorders>
              <w:top w:val="nil"/>
              <w:left w:val="nil"/>
              <w:bottom w:val="nil"/>
              <w:right w:val="nil"/>
            </w:tcBorders>
            <w:vAlign w:val="bottom"/>
          </w:tcPr>
          <w:p w14:paraId="3AF2D18D" w14:textId="0004CEB3"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05DEF7C" w14:textId="31A39BDE"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shd w:val="clear" w:color="auto" w:fill="auto"/>
            <w:vAlign w:val="bottom"/>
          </w:tcPr>
          <w:p w14:paraId="7EB912AD" w14:textId="6C9F68B1"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1D0E849D" w14:textId="3A802E5C"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510247FC" w14:textId="627F542A" w:rsidR="005A3A36" w:rsidRPr="00C935A5" w:rsidRDefault="005A3A36" w:rsidP="005A3A36">
            <w:pPr>
              <w:spacing w:before="40" w:after="20"/>
              <w:jc w:val="right"/>
              <w:rPr>
                <w:rFonts w:cs="Arial"/>
                <w:sz w:val="18"/>
                <w:szCs w:val="18"/>
              </w:rPr>
            </w:pPr>
            <w:r w:rsidRPr="005A3A36">
              <w:rPr>
                <w:rFonts w:cs="Arial"/>
                <w:sz w:val="18"/>
                <w:szCs w:val="18"/>
              </w:rPr>
              <w:t>34.1</w:t>
            </w:r>
          </w:p>
        </w:tc>
      </w:tr>
      <w:tr w:rsidR="005A3A36" w:rsidRPr="005A3A36" w14:paraId="2308840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5236B8E" w14:textId="77777777" w:rsidR="005A3A36" w:rsidRPr="00C935A5" w:rsidRDefault="005A3A36" w:rsidP="005A3A3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021" w:type="dxa"/>
            <w:tcBorders>
              <w:top w:val="nil"/>
              <w:left w:val="single" w:sz="18" w:space="0" w:color="FFC000"/>
              <w:bottom w:val="nil"/>
              <w:right w:val="nil"/>
            </w:tcBorders>
            <w:shd w:val="clear" w:color="auto" w:fill="auto"/>
            <w:vAlign w:val="bottom"/>
          </w:tcPr>
          <w:p w14:paraId="7AE20119" w14:textId="6F282491"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4B51061B" w14:textId="720FC61C"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907" w:type="dxa"/>
            <w:tcBorders>
              <w:top w:val="nil"/>
              <w:left w:val="nil"/>
              <w:bottom w:val="nil"/>
              <w:right w:val="nil"/>
            </w:tcBorders>
            <w:vAlign w:val="bottom"/>
          </w:tcPr>
          <w:p w14:paraId="7E64148B" w14:textId="62300EB0" w:rsidR="005A3A36" w:rsidRPr="00C935A5" w:rsidRDefault="005A3A36" w:rsidP="005A3A36">
            <w:pPr>
              <w:spacing w:before="40" w:after="20"/>
              <w:jc w:val="center"/>
              <w:rPr>
                <w:rFonts w:cs="Arial"/>
                <w:sz w:val="18"/>
                <w:szCs w:val="18"/>
              </w:rPr>
            </w:pPr>
            <w:r w:rsidRPr="005A3A36">
              <w:rPr>
                <w:rFonts w:cs="Arial"/>
                <w:sz w:val="18"/>
                <w:szCs w:val="18"/>
              </w:rPr>
              <w:t>1.16</w:t>
            </w:r>
          </w:p>
        </w:tc>
        <w:tc>
          <w:tcPr>
            <w:tcW w:w="170" w:type="dxa"/>
            <w:tcBorders>
              <w:top w:val="nil"/>
              <w:left w:val="nil"/>
              <w:bottom w:val="nil"/>
              <w:right w:val="nil"/>
            </w:tcBorders>
            <w:vAlign w:val="bottom"/>
          </w:tcPr>
          <w:p w14:paraId="6075176C" w14:textId="537A6784"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7107F0D" w14:textId="49CCB9CE"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1EE6D005" w14:textId="4E00F8EA"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17C70F6F" w14:textId="165A0420"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4AA7D0F8" w14:textId="165CEE4F" w:rsidR="005A3A36" w:rsidRPr="00C935A5" w:rsidRDefault="005A3A36" w:rsidP="005A3A36">
            <w:pPr>
              <w:spacing w:before="40" w:after="20"/>
              <w:jc w:val="right"/>
              <w:rPr>
                <w:rFonts w:cs="Arial"/>
                <w:sz w:val="18"/>
                <w:szCs w:val="18"/>
              </w:rPr>
            </w:pPr>
            <w:r w:rsidRPr="005A3A36">
              <w:rPr>
                <w:rFonts w:cs="Arial"/>
                <w:sz w:val="18"/>
                <w:szCs w:val="18"/>
              </w:rPr>
              <w:t>36.1</w:t>
            </w:r>
          </w:p>
        </w:tc>
      </w:tr>
      <w:tr w:rsidR="005A3A36" w:rsidRPr="005A3A36" w14:paraId="17F8FF6F"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8BEA4EA" w14:textId="77777777" w:rsidR="005A3A36" w:rsidRPr="00C935A5" w:rsidRDefault="005A3A36" w:rsidP="005A3A36">
            <w:pPr>
              <w:spacing w:before="40" w:after="40"/>
              <w:rPr>
                <w:rFonts w:cs="Arial"/>
                <w:sz w:val="18"/>
                <w:szCs w:val="18"/>
              </w:rPr>
            </w:pPr>
            <w:r w:rsidRPr="00C935A5">
              <w:rPr>
                <w:rFonts w:cs="Arial"/>
                <w:sz w:val="18"/>
                <w:szCs w:val="18"/>
              </w:rPr>
              <w:t>Bayside C</w:t>
            </w:r>
          </w:p>
        </w:tc>
        <w:tc>
          <w:tcPr>
            <w:tcW w:w="1021" w:type="dxa"/>
            <w:tcBorders>
              <w:top w:val="nil"/>
              <w:left w:val="single" w:sz="18" w:space="0" w:color="FFC000"/>
              <w:bottom w:val="nil"/>
              <w:right w:val="nil"/>
            </w:tcBorders>
            <w:shd w:val="clear" w:color="auto" w:fill="auto"/>
            <w:vAlign w:val="bottom"/>
          </w:tcPr>
          <w:p w14:paraId="64C975B4" w14:textId="68B07324"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1FB56C49" w14:textId="543E19EC"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0E07E398" w14:textId="6D755783"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70" w:type="dxa"/>
            <w:tcBorders>
              <w:top w:val="nil"/>
              <w:left w:val="nil"/>
              <w:bottom w:val="nil"/>
              <w:right w:val="nil"/>
            </w:tcBorders>
            <w:vAlign w:val="bottom"/>
          </w:tcPr>
          <w:p w14:paraId="5FB30519" w14:textId="19E21F8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1D789D6" w14:textId="062F0666"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74CFDD4F" w14:textId="55152549"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021" w:type="dxa"/>
            <w:tcBorders>
              <w:top w:val="nil"/>
              <w:left w:val="nil"/>
              <w:bottom w:val="nil"/>
              <w:right w:val="nil"/>
            </w:tcBorders>
            <w:shd w:val="clear" w:color="auto" w:fill="auto"/>
            <w:vAlign w:val="bottom"/>
          </w:tcPr>
          <w:p w14:paraId="656A2897" w14:textId="27443E22"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34A423AA" w14:textId="00106550" w:rsidR="005A3A36" w:rsidRPr="00C935A5" w:rsidRDefault="005A3A36" w:rsidP="005A3A36">
            <w:pPr>
              <w:spacing w:before="40" w:after="20"/>
              <w:jc w:val="right"/>
              <w:rPr>
                <w:rFonts w:cs="Arial"/>
                <w:sz w:val="18"/>
                <w:szCs w:val="18"/>
              </w:rPr>
            </w:pPr>
            <w:r w:rsidRPr="005A3A36">
              <w:rPr>
                <w:rFonts w:cs="Arial"/>
                <w:sz w:val="18"/>
                <w:szCs w:val="18"/>
              </w:rPr>
              <w:t>13.2</w:t>
            </w:r>
          </w:p>
        </w:tc>
      </w:tr>
      <w:tr w:rsidR="005A3A36" w:rsidRPr="005A3A36" w14:paraId="64513EEC"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66C1486" w14:textId="77777777" w:rsidR="005A3A36" w:rsidRPr="00C935A5" w:rsidRDefault="005A3A36" w:rsidP="005A3A36">
            <w:pPr>
              <w:spacing w:before="40" w:after="40"/>
              <w:rPr>
                <w:rFonts w:cs="Arial"/>
                <w:sz w:val="18"/>
                <w:szCs w:val="18"/>
              </w:rPr>
            </w:pPr>
            <w:r w:rsidRPr="00C935A5">
              <w:rPr>
                <w:rFonts w:cs="Arial"/>
                <w:sz w:val="18"/>
                <w:szCs w:val="18"/>
              </w:rPr>
              <w:t>Benalla RC</w:t>
            </w:r>
          </w:p>
        </w:tc>
        <w:tc>
          <w:tcPr>
            <w:tcW w:w="1021" w:type="dxa"/>
            <w:tcBorders>
              <w:top w:val="nil"/>
              <w:left w:val="single" w:sz="18" w:space="0" w:color="FFC000"/>
              <w:bottom w:val="nil"/>
              <w:right w:val="nil"/>
            </w:tcBorders>
            <w:shd w:val="clear" w:color="auto" w:fill="auto"/>
            <w:vAlign w:val="bottom"/>
          </w:tcPr>
          <w:p w14:paraId="3B5C324B" w14:textId="49AB2231"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5B024A60" w14:textId="454B9754"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01EC2AA2" w14:textId="7FF95012" w:rsidR="005A3A36" w:rsidRPr="00C935A5" w:rsidRDefault="005A3A36" w:rsidP="005A3A36">
            <w:pPr>
              <w:spacing w:before="40" w:after="20"/>
              <w:jc w:val="center"/>
              <w:rPr>
                <w:rFonts w:cs="Arial"/>
                <w:sz w:val="18"/>
                <w:szCs w:val="18"/>
              </w:rPr>
            </w:pPr>
            <w:r w:rsidRPr="005A3A36">
              <w:rPr>
                <w:rFonts w:cs="Arial"/>
                <w:sz w:val="18"/>
                <w:szCs w:val="18"/>
              </w:rPr>
              <w:t>0.80</w:t>
            </w:r>
          </w:p>
        </w:tc>
        <w:tc>
          <w:tcPr>
            <w:tcW w:w="170" w:type="dxa"/>
            <w:tcBorders>
              <w:top w:val="nil"/>
              <w:left w:val="nil"/>
              <w:bottom w:val="nil"/>
              <w:right w:val="nil"/>
            </w:tcBorders>
            <w:vAlign w:val="bottom"/>
          </w:tcPr>
          <w:p w14:paraId="5C2C2F97" w14:textId="12E046F4"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262A8A2D" w14:textId="100B6211"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7" w:type="dxa"/>
            <w:tcBorders>
              <w:top w:val="nil"/>
              <w:left w:val="nil"/>
              <w:bottom w:val="nil"/>
              <w:right w:val="nil"/>
            </w:tcBorders>
            <w:shd w:val="clear" w:color="auto" w:fill="auto"/>
            <w:vAlign w:val="bottom"/>
          </w:tcPr>
          <w:p w14:paraId="4903B46B" w14:textId="1FBDDBE7"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1021" w:type="dxa"/>
            <w:tcBorders>
              <w:top w:val="nil"/>
              <w:left w:val="nil"/>
              <w:bottom w:val="nil"/>
              <w:right w:val="nil"/>
            </w:tcBorders>
            <w:shd w:val="clear" w:color="auto" w:fill="auto"/>
            <w:vAlign w:val="bottom"/>
          </w:tcPr>
          <w:p w14:paraId="2E2D3F12" w14:textId="51A9F71D"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18D952FC" w14:textId="007A0521" w:rsidR="005A3A36" w:rsidRPr="00C935A5" w:rsidRDefault="005A3A36" w:rsidP="005A3A36">
            <w:pPr>
              <w:spacing w:before="40" w:after="20"/>
              <w:jc w:val="right"/>
              <w:rPr>
                <w:rFonts w:cs="Arial"/>
                <w:sz w:val="18"/>
                <w:szCs w:val="18"/>
              </w:rPr>
            </w:pPr>
            <w:r w:rsidRPr="005A3A36">
              <w:rPr>
                <w:rFonts w:cs="Arial"/>
                <w:sz w:val="18"/>
                <w:szCs w:val="18"/>
              </w:rPr>
              <w:t>36.6</w:t>
            </w:r>
          </w:p>
        </w:tc>
      </w:tr>
      <w:tr w:rsidR="005A3A36" w:rsidRPr="005A3A36" w14:paraId="3EA4CBFF"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BE7D87A" w14:textId="77777777" w:rsidR="005A3A36" w:rsidRPr="00C935A5" w:rsidRDefault="005A3A36" w:rsidP="005A3A36">
            <w:pPr>
              <w:spacing w:before="40" w:after="40"/>
              <w:rPr>
                <w:rFonts w:cs="Arial"/>
                <w:sz w:val="18"/>
                <w:szCs w:val="18"/>
              </w:rPr>
            </w:pPr>
            <w:r w:rsidRPr="00C935A5">
              <w:rPr>
                <w:rFonts w:cs="Arial"/>
                <w:sz w:val="18"/>
                <w:szCs w:val="18"/>
              </w:rPr>
              <w:t>Boroondara C</w:t>
            </w:r>
          </w:p>
        </w:tc>
        <w:tc>
          <w:tcPr>
            <w:tcW w:w="1021" w:type="dxa"/>
            <w:tcBorders>
              <w:top w:val="nil"/>
              <w:left w:val="single" w:sz="18" w:space="0" w:color="FFC000"/>
              <w:bottom w:val="nil"/>
              <w:right w:val="nil"/>
            </w:tcBorders>
            <w:shd w:val="clear" w:color="auto" w:fill="auto"/>
            <w:vAlign w:val="bottom"/>
          </w:tcPr>
          <w:p w14:paraId="286873A6" w14:textId="1A81CB96"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4A296B0A" w14:textId="006BF584"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31FC4044" w14:textId="48B66906"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353A3E2E" w14:textId="410EA800"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6703D82" w14:textId="6423848C"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6AF4730D" w14:textId="41A0EC97"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3EEE96DC" w14:textId="55A13A37"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621E475E" w14:textId="25433642" w:rsidR="005A3A36" w:rsidRPr="00C935A5" w:rsidRDefault="005A3A36" w:rsidP="005A3A36">
            <w:pPr>
              <w:spacing w:before="40" w:after="20"/>
              <w:jc w:val="right"/>
              <w:rPr>
                <w:rFonts w:cs="Arial"/>
                <w:sz w:val="18"/>
                <w:szCs w:val="18"/>
              </w:rPr>
            </w:pPr>
            <w:r w:rsidRPr="005A3A36">
              <w:rPr>
                <w:rFonts w:cs="Arial"/>
                <w:sz w:val="18"/>
                <w:szCs w:val="18"/>
              </w:rPr>
              <w:t>5.6</w:t>
            </w:r>
          </w:p>
        </w:tc>
      </w:tr>
      <w:tr w:rsidR="005A3A36" w:rsidRPr="005A3A36" w14:paraId="03F63E41"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332D039" w14:textId="77777777" w:rsidR="005A3A36" w:rsidRPr="00C935A5" w:rsidRDefault="005A3A36" w:rsidP="005A3A36">
            <w:pPr>
              <w:spacing w:before="40" w:after="40"/>
              <w:rPr>
                <w:rFonts w:cs="Arial"/>
                <w:sz w:val="18"/>
                <w:szCs w:val="18"/>
              </w:rPr>
            </w:pPr>
            <w:r w:rsidRPr="00C935A5">
              <w:rPr>
                <w:rFonts w:cs="Arial"/>
                <w:sz w:val="18"/>
                <w:szCs w:val="18"/>
              </w:rPr>
              <w:t>Brimbank C</w:t>
            </w:r>
          </w:p>
        </w:tc>
        <w:tc>
          <w:tcPr>
            <w:tcW w:w="1021" w:type="dxa"/>
            <w:tcBorders>
              <w:top w:val="nil"/>
              <w:left w:val="single" w:sz="18" w:space="0" w:color="FFC000"/>
              <w:bottom w:val="nil"/>
              <w:right w:val="nil"/>
            </w:tcBorders>
            <w:shd w:val="clear" w:color="auto" w:fill="auto"/>
            <w:vAlign w:val="bottom"/>
          </w:tcPr>
          <w:p w14:paraId="5F6B0BB3" w14:textId="18E7DB22"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28ACA892" w14:textId="11CE5F0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vAlign w:val="bottom"/>
          </w:tcPr>
          <w:p w14:paraId="02CBBB04" w14:textId="35204172" w:rsidR="005A3A36" w:rsidRPr="00C935A5" w:rsidRDefault="005A3A36" w:rsidP="005A3A36">
            <w:pPr>
              <w:spacing w:before="40" w:after="20"/>
              <w:jc w:val="center"/>
              <w:rPr>
                <w:rFonts w:cs="Arial"/>
                <w:sz w:val="18"/>
                <w:szCs w:val="18"/>
              </w:rPr>
            </w:pPr>
            <w:r w:rsidRPr="005A3A36">
              <w:rPr>
                <w:rFonts w:cs="Arial"/>
                <w:sz w:val="18"/>
                <w:szCs w:val="18"/>
              </w:rPr>
              <w:t>0.84</w:t>
            </w:r>
          </w:p>
        </w:tc>
        <w:tc>
          <w:tcPr>
            <w:tcW w:w="170" w:type="dxa"/>
            <w:tcBorders>
              <w:top w:val="nil"/>
              <w:left w:val="nil"/>
              <w:bottom w:val="nil"/>
              <w:right w:val="nil"/>
            </w:tcBorders>
            <w:vAlign w:val="bottom"/>
          </w:tcPr>
          <w:p w14:paraId="5CD230FD" w14:textId="6A4FEC0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6AE3E05" w14:textId="1E85597F"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907" w:type="dxa"/>
            <w:tcBorders>
              <w:top w:val="nil"/>
              <w:left w:val="nil"/>
              <w:bottom w:val="nil"/>
              <w:right w:val="nil"/>
            </w:tcBorders>
            <w:shd w:val="clear" w:color="auto" w:fill="auto"/>
            <w:vAlign w:val="bottom"/>
          </w:tcPr>
          <w:p w14:paraId="658E03B5" w14:textId="7CC7169A"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1021" w:type="dxa"/>
            <w:tcBorders>
              <w:top w:val="nil"/>
              <w:left w:val="nil"/>
              <w:bottom w:val="nil"/>
              <w:right w:val="nil"/>
            </w:tcBorders>
            <w:shd w:val="clear" w:color="auto" w:fill="auto"/>
            <w:vAlign w:val="bottom"/>
          </w:tcPr>
          <w:p w14:paraId="143111F2" w14:textId="7CBB1E5C"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398A2690" w14:textId="3188988C" w:rsidR="005A3A36" w:rsidRPr="00C935A5" w:rsidRDefault="005A3A36" w:rsidP="005A3A36">
            <w:pPr>
              <w:spacing w:before="40" w:after="20"/>
              <w:jc w:val="right"/>
              <w:rPr>
                <w:rFonts w:cs="Arial"/>
                <w:sz w:val="18"/>
                <w:szCs w:val="18"/>
              </w:rPr>
            </w:pPr>
            <w:r w:rsidRPr="005A3A36">
              <w:rPr>
                <w:rFonts w:cs="Arial"/>
                <w:sz w:val="18"/>
                <w:szCs w:val="18"/>
              </w:rPr>
              <w:t>10.7</w:t>
            </w:r>
          </w:p>
        </w:tc>
      </w:tr>
      <w:tr w:rsidR="005A3A36" w:rsidRPr="005A3A36" w14:paraId="1980B828"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8BEF239" w14:textId="77777777" w:rsidR="005A3A36" w:rsidRPr="00C935A5" w:rsidRDefault="005A3A36" w:rsidP="005A3A36">
            <w:pPr>
              <w:spacing w:before="40" w:after="40"/>
              <w:rPr>
                <w:rFonts w:cs="Arial"/>
                <w:sz w:val="18"/>
                <w:szCs w:val="18"/>
              </w:rPr>
            </w:pPr>
            <w:r w:rsidRPr="00C935A5">
              <w:rPr>
                <w:rFonts w:cs="Arial"/>
                <w:sz w:val="18"/>
                <w:szCs w:val="18"/>
              </w:rPr>
              <w:t>Buloke S</w:t>
            </w:r>
          </w:p>
        </w:tc>
        <w:tc>
          <w:tcPr>
            <w:tcW w:w="1021" w:type="dxa"/>
            <w:tcBorders>
              <w:top w:val="nil"/>
              <w:left w:val="single" w:sz="18" w:space="0" w:color="FFC000"/>
              <w:bottom w:val="nil"/>
              <w:right w:val="nil"/>
            </w:tcBorders>
            <w:shd w:val="clear" w:color="auto" w:fill="auto"/>
            <w:vAlign w:val="bottom"/>
          </w:tcPr>
          <w:p w14:paraId="705F276E" w14:textId="317B8B35"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907" w:type="dxa"/>
            <w:tcBorders>
              <w:top w:val="nil"/>
              <w:left w:val="nil"/>
              <w:bottom w:val="nil"/>
              <w:right w:val="nil"/>
            </w:tcBorders>
            <w:shd w:val="clear" w:color="auto" w:fill="auto"/>
            <w:vAlign w:val="bottom"/>
          </w:tcPr>
          <w:p w14:paraId="0D78A60B" w14:textId="6B982D18"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6886A9DE" w14:textId="4806DE71" w:rsidR="005A3A36" w:rsidRPr="00C935A5" w:rsidRDefault="005A3A36" w:rsidP="005A3A36">
            <w:pPr>
              <w:spacing w:before="40" w:after="20"/>
              <w:jc w:val="center"/>
              <w:rPr>
                <w:rFonts w:cs="Arial"/>
                <w:sz w:val="18"/>
                <w:szCs w:val="18"/>
              </w:rPr>
            </w:pPr>
            <w:r w:rsidRPr="005A3A36">
              <w:rPr>
                <w:rFonts w:cs="Arial"/>
                <w:sz w:val="18"/>
                <w:szCs w:val="18"/>
              </w:rPr>
              <w:t>0.76</w:t>
            </w:r>
          </w:p>
        </w:tc>
        <w:tc>
          <w:tcPr>
            <w:tcW w:w="170" w:type="dxa"/>
            <w:tcBorders>
              <w:top w:val="nil"/>
              <w:left w:val="nil"/>
              <w:bottom w:val="nil"/>
              <w:right w:val="nil"/>
            </w:tcBorders>
            <w:vAlign w:val="bottom"/>
          </w:tcPr>
          <w:p w14:paraId="112F9A7E" w14:textId="171EB531"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A469C60" w14:textId="605106B4"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907" w:type="dxa"/>
            <w:tcBorders>
              <w:top w:val="nil"/>
              <w:left w:val="nil"/>
              <w:bottom w:val="nil"/>
              <w:right w:val="nil"/>
            </w:tcBorders>
            <w:shd w:val="clear" w:color="auto" w:fill="auto"/>
            <w:vAlign w:val="bottom"/>
          </w:tcPr>
          <w:p w14:paraId="31EA0F74" w14:textId="1F7B0B0C"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1021" w:type="dxa"/>
            <w:tcBorders>
              <w:top w:val="nil"/>
              <w:left w:val="nil"/>
              <w:bottom w:val="nil"/>
              <w:right w:val="nil"/>
            </w:tcBorders>
            <w:shd w:val="clear" w:color="auto" w:fill="auto"/>
            <w:vAlign w:val="bottom"/>
          </w:tcPr>
          <w:p w14:paraId="7B5FA34A" w14:textId="4E63952A"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1021" w:type="dxa"/>
            <w:tcBorders>
              <w:top w:val="nil"/>
              <w:left w:val="nil"/>
              <w:bottom w:val="nil"/>
              <w:right w:val="nil"/>
            </w:tcBorders>
            <w:shd w:val="clear" w:color="auto" w:fill="auto"/>
            <w:vAlign w:val="bottom"/>
          </w:tcPr>
          <w:p w14:paraId="1F083908" w14:textId="5D5E42E0" w:rsidR="005A3A36" w:rsidRPr="00C935A5" w:rsidRDefault="005A3A36" w:rsidP="005A3A36">
            <w:pPr>
              <w:spacing w:before="40" w:after="20"/>
              <w:jc w:val="right"/>
              <w:rPr>
                <w:rFonts w:cs="Arial"/>
                <w:sz w:val="18"/>
                <w:szCs w:val="18"/>
              </w:rPr>
            </w:pPr>
            <w:r w:rsidRPr="005A3A36">
              <w:rPr>
                <w:rFonts w:cs="Arial"/>
                <w:sz w:val="18"/>
                <w:szCs w:val="18"/>
              </w:rPr>
              <w:t>11.1</w:t>
            </w:r>
          </w:p>
        </w:tc>
      </w:tr>
      <w:tr w:rsidR="005A3A36" w:rsidRPr="005A3A36" w14:paraId="581362E2"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A259E9C" w14:textId="77777777" w:rsidR="005A3A36" w:rsidRPr="00C935A5" w:rsidRDefault="005A3A36" w:rsidP="005A3A36">
            <w:pPr>
              <w:spacing w:before="40" w:after="40"/>
              <w:rPr>
                <w:rFonts w:cs="Arial"/>
                <w:sz w:val="18"/>
                <w:szCs w:val="18"/>
              </w:rPr>
            </w:pPr>
            <w:r w:rsidRPr="00C935A5">
              <w:rPr>
                <w:rFonts w:cs="Arial"/>
                <w:sz w:val="18"/>
                <w:szCs w:val="18"/>
              </w:rPr>
              <w:t>Campaspe S</w:t>
            </w:r>
          </w:p>
        </w:tc>
        <w:tc>
          <w:tcPr>
            <w:tcW w:w="1021" w:type="dxa"/>
            <w:tcBorders>
              <w:top w:val="nil"/>
              <w:left w:val="single" w:sz="18" w:space="0" w:color="FFC000"/>
              <w:bottom w:val="nil"/>
              <w:right w:val="nil"/>
            </w:tcBorders>
            <w:shd w:val="clear" w:color="auto" w:fill="auto"/>
            <w:vAlign w:val="bottom"/>
          </w:tcPr>
          <w:p w14:paraId="1042BCD6" w14:textId="4A905E1B"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6B532273" w14:textId="1F770F79"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6F5D8545" w14:textId="35994A62" w:rsidR="005A3A36" w:rsidRPr="00C935A5" w:rsidRDefault="005A3A36" w:rsidP="005A3A36">
            <w:pPr>
              <w:spacing w:before="40" w:after="20"/>
              <w:jc w:val="center"/>
              <w:rPr>
                <w:rFonts w:cs="Arial"/>
                <w:sz w:val="18"/>
                <w:szCs w:val="18"/>
              </w:rPr>
            </w:pPr>
            <w:r w:rsidRPr="005A3A36">
              <w:rPr>
                <w:rFonts w:cs="Arial"/>
                <w:sz w:val="18"/>
                <w:szCs w:val="18"/>
              </w:rPr>
              <w:t>0.79</w:t>
            </w:r>
          </w:p>
        </w:tc>
        <w:tc>
          <w:tcPr>
            <w:tcW w:w="170" w:type="dxa"/>
            <w:tcBorders>
              <w:top w:val="nil"/>
              <w:left w:val="nil"/>
              <w:bottom w:val="nil"/>
              <w:right w:val="nil"/>
            </w:tcBorders>
            <w:vAlign w:val="bottom"/>
          </w:tcPr>
          <w:p w14:paraId="71CE8CB1" w14:textId="1019DAD1"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BF86068" w14:textId="04386452"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907" w:type="dxa"/>
            <w:tcBorders>
              <w:top w:val="nil"/>
              <w:left w:val="nil"/>
              <w:bottom w:val="nil"/>
              <w:right w:val="nil"/>
            </w:tcBorders>
            <w:shd w:val="clear" w:color="auto" w:fill="auto"/>
            <w:vAlign w:val="bottom"/>
          </w:tcPr>
          <w:p w14:paraId="2297443C" w14:textId="026D4235"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021" w:type="dxa"/>
            <w:tcBorders>
              <w:top w:val="nil"/>
              <w:left w:val="nil"/>
              <w:bottom w:val="nil"/>
              <w:right w:val="nil"/>
            </w:tcBorders>
            <w:shd w:val="clear" w:color="auto" w:fill="auto"/>
            <w:vAlign w:val="bottom"/>
          </w:tcPr>
          <w:p w14:paraId="20216C18" w14:textId="3491A95F"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3D3C9455" w14:textId="531B6B3E" w:rsidR="005A3A36" w:rsidRPr="00C935A5" w:rsidRDefault="005A3A36" w:rsidP="005A3A36">
            <w:pPr>
              <w:spacing w:before="40" w:after="20"/>
              <w:jc w:val="right"/>
              <w:rPr>
                <w:rFonts w:cs="Arial"/>
                <w:sz w:val="18"/>
                <w:szCs w:val="18"/>
              </w:rPr>
            </w:pPr>
            <w:r w:rsidRPr="005A3A36">
              <w:rPr>
                <w:rFonts w:cs="Arial"/>
                <w:sz w:val="18"/>
                <w:szCs w:val="18"/>
              </w:rPr>
              <w:t>51.5</w:t>
            </w:r>
          </w:p>
        </w:tc>
      </w:tr>
      <w:tr w:rsidR="005A3A36" w:rsidRPr="005A3A36" w14:paraId="22F4E702"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AC5686A" w14:textId="77777777" w:rsidR="005A3A36" w:rsidRPr="00C935A5" w:rsidRDefault="005A3A36" w:rsidP="005A3A36">
            <w:pPr>
              <w:spacing w:before="40" w:after="40"/>
              <w:rPr>
                <w:rFonts w:cs="Arial"/>
                <w:sz w:val="18"/>
                <w:szCs w:val="18"/>
              </w:rPr>
            </w:pPr>
            <w:r w:rsidRPr="00C935A5">
              <w:rPr>
                <w:rFonts w:cs="Arial"/>
                <w:sz w:val="18"/>
                <w:szCs w:val="18"/>
              </w:rPr>
              <w:t>Cardinia S</w:t>
            </w:r>
          </w:p>
        </w:tc>
        <w:tc>
          <w:tcPr>
            <w:tcW w:w="1021" w:type="dxa"/>
            <w:tcBorders>
              <w:top w:val="nil"/>
              <w:left w:val="single" w:sz="18" w:space="0" w:color="FFC000"/>
              <w:bottom w:val="nil"/>
              <w:right w:val="nil"/>
            </w:tcBorders>
            <w:shd w:val="clear" w:color="auto" w:fill="auto"/>
            <w:vAlign w:val="bottom"/>
          </w:tcPr>
          <w:p w14:paraId="0243B56E" w14:textId="54C758A2"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7A93E771" w14:textId="7EA0202E"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1722D9E2" w14:textId="5FFF830A"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170" w:type="dxa"/>
            <w:tcBorders>
              <w:top w:val="nil"/>
              <w:left w:val="nil"/>
              <w:bottom w:val="nil"/>
              <w:right w:val="nil"/>
            </w:tcBorders>
            <w:vAlign w:val="bottom"/>
          </w:tcPr>
          <w:p w14:paraId="2F0D7903" w14:textId="4AEC3860"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2E82DA0" w14:textId="5DEE102C"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102B1C2F" w14:textId="10EF6258"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0E4EE5F" w14:textId="4A9C9532"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49998E4C" w14:textId="74148716" w:rsidR="005A3A36" w:rsidRPr="00C935A5" w:rsidRDefault="005A3A36" w:rsidP="005A3A36">
            <w:pPr>
              <w:spacing w:before="40" w:after="20"/>
              <w:jc w:val="right"/>
              <w:rPr>
                <w:rFonts w:cs="Arial"/>
                <w:sz w:val="18"/>
                <w:szCs w:val="18"/>
              </w:rPr>
            </w:pPr>
            <w:r w:rsidRPr="005A3A36">
              <w:rPr>
                <w:rFonts w:cs="Arial"/>
                <w:sz w:val="18"/>
                <w:szCs w:val="18"/>
              </w:rPr>
              <w:t>44.4</w:t>
            </w:r>
          </w:p>
        </w:tc>
      </w:tr>
      <w:tr w:rsidR="005A3A36" w:rsidRPr="005A3A36" w14:paraId="4B7D8CA2"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84EF2B2" w14:textId="77777777" w:rsidR="005A3A36" w:rsidRPr="00C935A5" w:rsidRDefault="005A3A36" w:rsidP="005A3A36">
            <w:pPr>
              <w:spacing w:before="40" w:after="40"/>
              <w:rPr>
                <w:rFonts w:cs="Arial"/>
                <w:sz w:val="18"/>
                <w:szCs w:val="18"/>
              </w:rPr>
            </w:pPr>
            <w:r w:rsidRPr="00C935A5">
              <w:rPr>
                <w:rFonts w:cs="Arial"/>
                <w:sz w:val="18"/>
                <w:szCs w:val="18"/>
              </w:rPr>
              <w:t>Casey C</w:t>
            </w:r>
          </w:p>
        </w:tc>
        <w:tc>
          <w:tcPr>
            <w:tcW w:w="1021" w:type="dxa"/>
            <w:tcBorders>
              <w:top w:val="nil"/>
              <w:left w:val="single" w:sz="18" w:space="0" w:color="FFC000"/>
              <w:bottom w:val="nil"/>
              <w:right w:val="nil"/>
            </w:tcBorders>
            <w:shd w:val="clear" w:color="auto" w:fill="auto"/>
            <w:vAlign w:val="bottom"/>
          </w:tcPr>
          <w:p w14:paraId="77C16EA0" w14:textId="6852FA0F"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52BDF9C4" w14:textId="52501313"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5D23C7F7" w14:textId="64F8A2E1"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40BB40EC" w14:textId="633B9A68"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AB670AD" w14:textId="528F54B9"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740D9FF8" w14:textId="5FB20F40"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49BEE85A" w14:textId="4D00067B"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3BE496E4" w14:textId="15057CAB" w:rsidR="005A3A36" w:rsidRPr="00C935A5" w:rsidRDefault="005A3A36" w:rsidP="005A3A36">
            <w:pPr>
              <w:spacing w:before="40" w:after="20"/>
              <w:jc w:val="right"/>
              <w:rPr>
                <w:rFonts w:cs="Arial"/>
                <w:sz w:val="18"/>
                <w:szCs w:val="18"/>
              </w:rPr>
            </w:pPr>
            <w:r w:rsidRPr="005A3A36">
              <w:rPr>
                <w:rFonts w:cs="Arial"/>
                <w:sz w:val="18"/>
                <w:szCs w:val="18"/>
              </w:rPr>
              <w:t>17.7</w:t>
            </w:r>
          </w:p>
        </w:tc>
      </w:tr>
      <w:tr w:rsidR="005A3A36" w:rsidRPr="005A3A36" w14:paraId="265B71CB"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A88FA98" w14:textId="77777777" w:rsidR="005A3A36" w:rsidRPr="00C935A5" w:rsidRDefault="005A3A36" w:rsidP="005A3A36">
            <w:pPr>
              <w:spacing w:before="40" w:after="40"/>
              <w:rPr>
                <w:rFonts w:cs="Arial"/>
                <w:sz w:val="18"/>
                <w:szCs w:val="18"/>
              </w:rPr>
            </w:pPr>
            <w:r w:rsidRPr="00C935A5">
              <w:rPr>
                <w:rFonts w:cs="Arial"/>
                <w:sz w:val="18"/>
                <w:szCs w:val="18"/>
              </w:rPr>
              <w:t>Central Goldfields S</w:t>
            </w:r>
          </w:p>
        </w:tc>
        <w:tc>
          <w:tcPr>
            <w:tcW w:w="1021" w:type="dxa"/>
            <w:tcBorders>
              <w:top w:val="nil"/>
              <w:left w:val="single" w:sz="18" w:space="0" w:color="FFC000"/>
              <w:bottom w:val="nil"/>
              <w:right w:val="nil"/>
            </w:tcBorders>
            <w:shd w:val="clear" w:color="auto" w:fill="auto"/>
            <w:vAlign w:val="bottom"/>
          </w:tcPr>
          <w:p w14:paraId="64026798" w14:textId="318D8FEB"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4B4D0BE8" w14:textId="1ED6FFB7"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65CEAD61" w14:textId="391CE50D" w:rsidR="005A3A36" w:rsidRPr="00C935A5" w:rsidRDefault="005A3A36" w:rsidP="005A3A36">
            <w:pPr>
              <w:spacing w:before="40" w:after="20"/>
              <w:jc w:val="center"/>
              <w:rPr>
                <w:rFonts w:cs="Arial"/>
                <w:sz w:val="18"/>
                <w:szCs w:val="18"/>
              </w:rPr>
            </w:pPr>
            <w:r w:rsidRPr="005A3A36">
              <w:rPr>
                <w:rFonts w:cs="Arial"/>
                <w:sz w:val="18"/>
                <w:szCs w:val="18"/>
              </w:rPr>
              <w:t>0.80</w:t>
            </w:r>
          </w:p>
        </w:tc>
        <w:tc>
          <w:tcPr>
            <w:tcW w:w="170" w:type="dxa"/>
            <w:tcBorders>
              <w:top w:val="nil"/>
              <w:left w:val="nil"/>
              <w:bottom w:val="nil"/>
              <w:right w:val="nil"/>
            </w:tcBorders>
            <w:vAlign w:val="bottom"/>
          </w:tcPr>
          <w:p w14:paraId="44DE43DF" w14:textId="009F7854"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DDE8F7D" w14:textId="0E8C79C0"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shd w:val="clear" w:color="auto" w:fill="auto"/>
            <w:vAlign w:val="bottom"/>
          </w:tcPr>
          <w:p w14:paraId="7E338134" w14:textId="3E27751F"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021" w:type="dxa"/>
            <w:tcBorders>
              <w:top w:val="nil"/>
              <w:left w:val="nil"/>
              <w:bottom w:val="nil"/>
              <w:right w:val="nil"/>
            </w:tcBorders>
            <w:shd w:val="clear" w:color="auto" w:fill="auto"/>
            <w:vAlign w:val="bottom"/>
          </w:tcPr>
          <w:p w14:paraId="18F09D15" w14:textId="0AC4ECD9"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1C6E566" w14:textId="3FBEF85B" w:rsidR="005A3A36" w:rsidRPr="00C935A5" w:rsidRDefault="005A3A36" w:rsidP="005A3A36">
            <w:pPr>
              <w:spacing w:before="40" w:after="20"/>
              <w:jc w:val="right"/>
              <w:rPr>
                <w:rFonts w:cs="Arial"/>
                <w:sz w:val="18"/>
                <w:szCs w:val="18"/>
              </w:rPr>
            </w:pPr>
            <w:r w:rsidRPr="005A3A36">
              <w:rPr>
                <w:rFonts w:cs="Arial"/>
                <w:sz w:val="18"/>
                <w:szCs w:val="18"/>
              </w:rPr>
              <w:t>20.2</w:t>
            </w:r>
          </w:p>
        </w:tc>
      </w:tr>
      <w:tr w:rsidR="005A3A36" w:rsidRPr="005A3A36" w14:paraId="7F7479AB"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D293644" w14:textId="77777777" w:rsidR="005A3A36" w:rsidRPr="00C935A5" w:rsidRDefault="005A3A36" w:rsidP="005A3A36">
            <w:pPr>
              <w:spacing w:before="40" w:after="40"/>
              <w:rPr>
                <w:rFonts w:cs="Arial"/>
                <w:sz w:val="18"/>
                <w:szCs w:val="18"/>
              </w:rPr>
            </w:pPr>
            <w:r w:rsidRPr="00C935A5">
              <w:rPr>
                <w:rFonts w:cs="Arial"/>
                <w:sz w:val="18"/>
                <w:szCs w:val="18"/>
              </w:rPr>
              <w:t>Colac Otway S</w:t>
            </w:r>
          </w:p>
        </w:tc>
        <w:tc>
          <w:tcPr>
            <w:tcW w:w="1021" w:type="dxa"/>
            <w:tcBorders>
              <w:top w:val="nil"/>
              <w:left w:val="single" w:sz="18" w:space="0" w:color="FFC000"/>
              <w:bottom w:val="nil"/>
              <w:right w:val="nil"/>
            </w:tcBorders>
            <w:shd w:val="clear" w:color="auto" w:fill="auto"/>
            <w:vAlign w:val="bottom"/>
          </w:tcPr>
          <w:p w14:paraId="5113870C" w14:textId="248BE7D6"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7530C7F9" w14:textId="2649B47E"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907" w:type="dxa"/>
            <w:tcBorders>
              <w:top w:val="nil"/>
              <w:left w:val="nil"/>
              <w:bottom w:val="nil"/>
              <w:right w:val="nil"/>
            </w:tcBorders>
            <w:vAlign w:val="bottom"/>
          </w:tcPr>
          <w:p w14:paraId="6B749BE2" w14:textId="749DFEA4" w:rsidR="005A3A36" w:rsidRPr="00C935A5" w:rsidRDefault="005A3A36" w:rsidP="005A3A36">
            <w:pPr>
              <w:spacing w:before="40" w:after="20"/>
              <w:jc w:val="center"/>
              <w:rPr>
                <w:rFonts w:cs="Arial"/>
                <w:sz w:val="18"/>
                <w:szCs w:val="18"/>
              </w:rPr>
            </w:pPr>
            <w:r w:rsidRPr="005A3A36">
              <w:rPr>
                <w:rFonts w:cs="Arial"/>
                <w:sz w:val="18"/>
                <w:szCs w:val="18"/>
              </w:rPr>
              <w:t>1.19</w:t>
            </w:r>
          </w:p>
        </w:tc>
        <w:tc>
          <w:tcPr>
            <w:tcW w:w="170" w:type="dxa"/>
            <w:tcBorders>
              <w:top w:val="nil"/>
              <w:left w:val="nil"/>
              <w:bottom w:val="nil"/>
              <w:right w:val="nil"/>
            </w:tcBorders>
            <w:vAlign w:val="bottom"/>
          </w:tcPr>
          <w:p w14:paraId="738D13D3" w14:textId="00D7DB41"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63E870F" w14:textId="1C4A8564"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shd w:val="clear" w:color="auto" w:fill="auto"/>
            <w:vAlign w:val="bottom"/>
          </w:tcPr>
          <w:p w14:paraId="27CFF23D" w14:textId="71EC07FF"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F8CD2F1" w14:textId="06FBA419"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8855E04" w14:textId="7ED2FA44" w:rsidR="005A3A36" w:rsidRPr="00C935A5" w:rsidRDefault="005A3A36" w:rsidP="005A3A36">
            <w:pPr>
              <w:spacing w:before="40" w:after="20"/>
              <w:jc w:val="right"/>
              <w:rPr>
                <w:rFonts w:cs="Arial"/>
                <w:sz w:val="18"/>
                <w:szCs w:val="18"/>
              </w:rPr>
            </w:pPr>
            <w:r w:rsidRPr="005A3A36">
              <w:rPr>
                <w:rFonts w:cs="Arial"/>
                <w:sz w:val="18"/>
                <w:szCs w:val="18"/>
              </w:rPr>
              <w:t>36.1</w:t>
            </w:r>
          </w:p>
        </w:tc>
      </w:tr>
      <w:tr w:rsidR="005A3A36" w:rsidRPr="005A3A36" w14:paraId="485FD141" w14:textId="77777777" w:rsidTr="009A113C">
        <w:trPr>
          <w:trHeight w:val="240"/>
        </w:trPr>
        <w:tc>
          <w:tcPr>
            <w:tcW w:w="2268" w:type="dxa"/>
            <w:tcBorders>
              <w:top w:val="nil"/>
              <w:left w:val="nil"/>
              <w:bottom w:val="nil"/>
              <w:right w:val="single" w:sz="18" w:space="0" w:color="FFC000"/>
            </w:tcBorders>
            <w:shd w:val="clear" w:color="auto" w:fill="auto"/>
            <w:vAlign w:val="center"/>
          </w:tcPr>
          <w:p w14:paraId="326C9A7F" w14:textId="77777777" w:rsidR="005A3A36" w:rsidRPr="00C935A5" w:rsidRDefault="005A3A36" w:rsidP="005A3A36">
            <w:pPr>
              <w:spacing w:before="40" w:after="40"/>
              <w:rPr>
                <w:rFonts w:cs="Arial"/>
                <w:sz w:val="18"/>
                <w:szCs w:val="18"/>
              </w:rPr>
            </w:pPr>
            <w:r w:rsidRPr="00C935A5">
              <w:rPr>
                <w:rFonts w:cs="Arial"/>
                <w:sz w:val="18"/>
                <w:szCs w:val="18"/>
              </w:rPr>
              <w:t>Corangamite S</w:t>
            </w:r>
          </w:p>
        </w:tc>
        <w:tc>
          <w:tcPr>
            <w:tcW w:w="1021" w:type="dxa"/>
            <w:tcBorders>
              <w:top w:val="nil"/>
              <w:left w:val="single" w:sz="18" w:space="0" w:color="FFC000"/>
              <w:bottom w:val="nil"/>
              <w:right w:val="nil"/>
            </w:tcBorders>
            <w:shd w:val="clear" w:color="auto" w:fill="auto"/>
            <w:vAlign w:val="bottom"/>
          </w:tcPr>
          <w:p w14:paraId="0B6FB9E7" w14:textId="6C3ED49C"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907" w:type="dxa"/>
            <w:tcBorders>
              <w:top w:val="nil"/>
              <w:left w:val="nil"/>
              <w:bottom w:val="nil"/>
              <w:right w:val="nil"/>
            </w:tcBorders>
            <w:shd w:val="clear" w:color="auto" w:fill="auto"/>
            <w:vAlign w:val="bottom"/>
          </w:tcPr>
          <w:p w14:paraId="583B9C7F" w14:textId="416F4867"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vAlign w:val="bottom"/>
          </w:tcPr>
          <w:p w14:paraId="01EF9C37" w14:textId="65396843" w:rsidR="005A3A36" w:rsidRPr="00C935A5" w:rsidRDefault="005A3A36" w:rsidP="005A3A36">
            <w:pPr>
              <w:spacing w:before="40" w:after="20"/>
              <w:jc w:val="center"/>
              <w:rPr>
                <w:rFonts w:cs="Arial"/>
                <w:sz w:val="18"/>
                <w:szCs w:val="18"/>
              </w:rPr>
            </w:pPr>
            <w:r w:rsidRPr="005A3A36">
              <w:rPr>
                <w:rFonts w:cs="Arial"/>
                <w:sz w:val="18"/>
                <w:szCs w:val="18"/>
              </w:rPr>
              <w:t>1.12</w:t>
            </w:r>
          </w:p>
        </w:tc>
        <w:tc>
          <w:tcPr>
            <w:tcW w:w="170" w:type="dxa"/>
            <w:tcBorders>
              <w:top w:val="nil"/>
              <w:left w:val="nil"/>
              <w:bottom w:val="nil"/>
              <w:right w:val="nil"/>
            </w:tcBorders>
            <w:vAlign w:val="bottom"/>
          </w:tcPr>
          <w:p w14:paraId="6048A8EB" w14:textId="7402EA95"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E852F64" w14:textId="7ED802D4"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3677EF03" w14:textId="3FF1703C"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021" w:type="dxa"/>
            <w:tcBorders>
              <w:top w:val="nil"/>
              <w:left w:val="nil"/>
              <w:bottom w:val="nil"/>
              <w:right w:val="nil"/>
            </w:tcBorders>
            <w:shd w:val="clear" w:color="auto" w:fill="auto"/>
            <w:vAlign w:val="bottom"/>
          </w:tcPr>
          <w:p w14:paraId="32191E35" w14:textId="2C6B72F5"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1021" w:type="dxa"/>
            <w:tcBorders>
              <w:top w:val="nil"/>
              <w:left w:val="nil"/>
              <w:bottom w:val="nil"/>
              <w:right w:val="nil"/>
            </w:tcBorders>
            <w:shd w:val="clear" w:color="auto" w:fill="auto"/>
            <w:vAlign w:val="bottom"/>
          </w:tcPr>
          <w:p w14:paraId="08A8A21C" w14:textId="3125ED95" w:rsidR="005A3A36" w:rsidRPr="00C935A5" w:rsidRDefault="005A3A36" w:rsidP="005A3A36">
            <w:pPr>
              <w:spacing w:before="40" w:after="20"/>
              <w:jc w:val="right"/>
              <w:rPr>
                <w:rFonts w:cs="Arial"/>
                <w:sz w:val="18"/>
                <w:szCs w:val="18"/>
              </w:rPr>
            </w:pPr>
            <w:r w:rsidRPr="005A3A36">
              <w:rPr>
                <w:rFonts w:cs="Arial"/>
                <w:sz w:val="18"/>
                <w:szCs w:val="18"/>
              </w:rPr>
              <w:t>47.2</w:t>
            </w:r>
          </w:p>
        </w:tc>
      </w:tr>
      <w:tr w:rsidR="005A3A36" w:rsidRPr="005A3A36" w14:paraId="5F862C5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EEB9696" w14:textId="77777777" w:rsidR="005A3A36" w:rsidRPr="00C935A5" w:rsidRDefault="005A3A36" w:rsidP="005A3A36">
            <w:pPr>
              <w:spacing w:before="40" w:after="40"/>
              <w:rPr>
                <w:rFonts w:cs="Arial"/>
                <w:sz w:val="18"/>
                <w:szCs w:val="18"/>
              </w:rPr>
            </w:pPr>
            <w:r w:rsidRPr="00C935A5">
              <w:rPr>
                <w:rFonts w:cs="Arial"/>
                <w:sz w:val="18"/>
                <w:szCs w:val="18"/>
              </w:rPr>
              <w:t>Darebin C</w:t>
            </w:r>
          </w:p>
        </w:tc>
        <w:tc>
          <w:tcPr>
            <w:tcW w:w="1021" w:type="dxa"/>
            <w:tcBorders>
              <w:top w:val="nil"/>
              <w:left w:val="single" w:sz="18" w:space="0" w:color="FFC000"/>
              <w:bottom w:val="nil"/>
              <w:right w:val="nil"/>
            </w:tcBorders>
            <w:shd w:val="clear" w:color="auto" w:fill="auto"/>
            <w:vAlign w:val="bottom"/>
          </w:tcPr>
          <w:p w14:paraId="4EFCC884" w14:textId="6661D22A"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52A5497E" w14:textId="51C890D0"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vAlign w:val="bottom"/>
          </w:tcPr>
          <w:p w14:paraId="2A0142F0" w14:textId="1668698F" w:rsidR="005A3A36" w:rsidRPr="00C935A5" w:rsidRDefault="005A3A36" w:rsidP="005A3A36">
            <w:pPr>
              <w:spacing w:before="40" w:after="20"/>
              <w:jc w:val="center"/>
              <w:rPr>
                <w:rFonts w:cs="Arial"/>
                <w:sz w:val="18"/>
                <w:szCs w:val="18"/>
              </w:rPr>
            </w:pPr>
            <w:r w:rsidRPr="005A3A36">
              <w:rPr>
                <w:rFonts w:cs="Arial"/>
                <w:sz w:val="18"/>
                <w:szCs w:val="18"/>
              </w:rPr>
              <w:t>0.84</w:t>
            </w:r>
          </w:p>
        </w:tc>
        <w:tc>
          <w:tcPr>
            <w:tcW w:w="170" w:type="dxa"/>
            <w:tcBorders>
              <w:top w:val="nil"/>
              <w:left w:val="nil"/>
              <w:bottom w:val="nil"/>
              <w:right w:val="nil"/>
            </w:tcBorders>
            <w:vAlign w:val="bottom"/>
          </w:tcPr>
          <w:p w14:paraId="0D71B4B4" w14:textId="2EEE54A5"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E2E03C1" w14:textId="17183909"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2652DCF4" w14:textId="1750C1D3" w:rsidR="005A3A36" w:rsidRPr="00C935A5" w:rsidRDefault="005A3A36" w:rsidP="005A3A36">
            <w:pPr>
              <w:spacing w:before="40" w:after="20"/>
              <w:jc w:val="center"/>
              <w:rPr>
                <w:rFonts w:cs="Arial"/>
                <w:sz w:val="18"/>
                <w:szCs w:val="18"/>
              </w:rPr>
            </w:pPr>
            <w:r w:rsidRPr="005A3A36">
              <w:rPr>
                <w:rFonts w:cs="Arial"/>
                <w:sz w:val="18"/>
                <w:szCs w:val="18"/>
              </w:rPr>
              <w:t>0.86</w:t>
            </w:r>
          </w:p>
        </w:tc>
        <w:tc>
          <w:tcPr>
            <w:tcW w:w="1021" w:type="dxa"/>
            <w:tcBorders>
              <w:top w:val="nil"/>
              <w:left w:val="nil"/>
              <w:bottom w:val="nil"/>
              <w:right w:val="nil"/>
            </w:tcBorders>
            <w:shd w:val="clear" w:color="auto" w:fill="auto"/>
            <w:vAlign w:val="bottom"/>
          </w:tcPr>
          <w:p w14:paraId="53F34E50" w14:textId="10286DEF"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38102C74" w14:textId="7A0E18BA" w:rsidR="005A3A36" w:rsidRPr="00C935A5" w:rsidRDefault="005A3A36" w:rsidP="005A3A36">
            <w:pPr>
              <w:spacing w:before="40" w:after="20"/>
              <w:jc w:val="right"/>
              <w:rPr>
                <w:rFonts w:cs="Arial"/>
                <w:sz w:val="18"/>
                <w:szCs w:val="18"/>
              </w:rPr>
            </w:pPr>
            <w:r w:rsidRPr="005A3A36">
              <w:rPr>
                <w:rFonts w:cs="Arial"/>
                <w:sz w:val="18"/>
                <w:szCs w:val="18"/>
              </w:rPr>
              <w:t>19.8</w:t>
            </w:r>
          </w:p>
        </w:tc>
      </w:tr>
      <w:tr w:rsidR="005A3A36" w:rsidRPr="005A3A36" w14:paraId="5FC49DD5" w14:textId="77777777" w:rsidTr="009A113C">
        <w:trPr>
          <w:trHeight w:val="240"/>
        </w:trPr>
        <w:tc>
          <w:tcPr>
            <w:tcW w:w="2268" w:type="dxa"/>
            <w:tcBorders>
              <w:top w:val="nil"/>
              <w:left w:val="nil"/>
              <w:bottom w:val="nil"/>
              <w:right w:val="single" w:sz="18" w:space="0" w:color="FFC000"/>
            </w:tcBorders>
            <w:shd w:val="clear" w:color="auto" w:fill="auto"/>
            <w:vAlign w:val="center"/>
          </w:tcPr>
          <w:p w14:paraId="3960DDE7" w14:textId="77777777" w:rsidR="005A3A36" w:rsidRPr="00C935A5" w:rsidRDefault="005A3A36" w:rsidP="005A3A36">
            <w:pPr>
              <w:spacing w:before="40" w:after="40"/>
              <w:rPr>
                <w:rFonts w:cs="Arial"/>
                <w:sz w:val="18"/>
                <w:szCs w:val="18"/>
              </w:rPr>
            </w:pPr>
            <w:r w:rsidRPr="00C935A5">
              <w:rPr>
                <w:rFonts w:cs="Arial"/>
                <w:sz w:val="18"/>
                <w:szCs w:val="18"/>
              </w:rPr>
              <w:t>East Gippsland S</w:t>
            </w:r>
          </w:p>
        </w:tc>
        <w:tc>
          <w:tcPr>
            <w:tcW w:w="1021" w:type="dxa"/>
            <w:tcBorders>
              <w:top w:val="nil"/>
              <w:left w:val="single" w:sz="18" w:space="0" w:color="FFC000"/>
              <w:bottom w:val="nil"/>
              <w:right w:val="nil"/>
            </w:tcBorders>
            <w:shd w:val="clear" w:color="auto" w:fill="auto"/>
            <w:vAlign w:val="bottom"/>
          </w:tcPr>
          <w:p w14:paraId="542DB2E5" w14:textId="3EA65F4D"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7834DC12" w14:textId="0FA2EA56"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vAlign w:val="bottom"/>
          </w:tcPr>
          <w:p w14:paraId="1EEB996C" w14:textId="7804A527"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170" w:type="dxa"/>
            <w:tcBorders>
              <w:top w:val="nil"/>
              <w:left w:val="nil"/>
              <w:bottom w:val="nil"/>
              <w:right w:val="nil"/>
            </w:tcBorders>
            <w:vAlign w:val="bottom"/>
          </w:tcPr>
          <w:p w14:paraId="4F6999E0" w14:textId="08320880"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214117D2" w14:textId="09D78C89"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593B86EA" w14:textId="2D372C14"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5BB39E9D" w14:textId="38A2B99B"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021" w:type="dxa"/>
            <w:tcBorders>
              <w:top w:val="nil"/>
              <w:left w:val="nil"/>
              <w:bottom w:val="nil"/>
              <w:right w:val="nil"/>
            </w:tcBorders>
            <w:shd w:val="clear" w:color="auto" w:fill="auto"/>
            <w:vAlign w:val="bottom"/>
          </w:tcPr>
          <w:p w14:paraId="14D8E48C" w14:textId="55B74DF1" w:rsidR="005A3A36" w:rsidRPr="00C935A5" w:rsidRDefault="005A3A36" w:rsidP="005A3A36">
            <w:pPr>
              <w:spacing w:before="40" w:after="20"/>
              <w:jc w:val="right"/>
              <w:rPr>
                <w:rFonts w:cs="Arial"/>
                <w:sz w:val="18"/>
                <w:szCs w:val="18"/>
              </w:rPr>
            </w:pPr>
            <w:r w:rsidRPr="005A3A36">
              <w:rPr>
                <w:rFonts w:cs="Arial"/>
                <w:sz w:val="18"/>
                <w:szCs w:val="18"/>
              </w:rPr>
              <w:t>44.1</w:t>
            </w:r>
          </w:p>
        </w:tc>
      </w:tr>
      <w:tr w:rsidR="005A3A36" w:rsidRPr="005A3A36" w14:paraId="3BA0FB5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4E7DF74" w14:textId="77777777" w:rsidR="005A3A36" w:rsidRPr="00C935A5" w:rsidRDefault="005A3A36" w:rsidP="005A3A36">
            <w:pPr>
              <w:spacing w:before="40" w:after="40"/>
              <w:rPr>
                <w:rFonts w:cs="Arial"/>
                <w:sz w:val="18"/>
                <w:szCs w:val="18"/>
              </w:rPr>
            </w:pPr>
            <w:r w:rsidRPr="00C935A5">
              <w:rPr>
                <w:rFonts w:cs="Arial"/>
                <w:sz w:val="18"/>
                <w:szCs w:val="18"/>
              </w:rPr>
              <w:t>Frankston C</w:t>
            </w:r>
          </w:p>
        </w:tc>
        <w:tc>
          <w:tcPr>
            <w:tcW w:w="1021" w:type="dxa"/>
            <w:tcBorders>
              <w:top w:val="nil"/>
              <w:left w:val="single" w:sz="18" w:space="0" w:color="FFC000"/>
              <w:bottom w:val="nil"/>
              <w:right w:val="nil"/>
            </w:tcBorders>
            <w:shd w:val="clear" w:color="auto" w:fill="auto"/>
            <w:vAlign w:val="bottom"/>
          </w:tcPr>
          <w:p w14:paraId="1E742E46" w14:textId="6540C70C"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6A1FF1B1" w14:textId="0120F732"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66881154" w14:textId="68B7F8DA"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0D0DB14A" w14:textId="027CBFB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1571B54" w14:textId="74360032"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65C04F3D" w14:textId="56B282B6"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1DACBC51" w14:textId="194D6666"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06C12B26" w14:textId="495E0835" w:rsidR="005A3A36" w:rsidRPr="00C935A5" w:rsidRDefault="005A3A36" w:rsidP="005A3A36">
            <w:pPr>
              <w:spacing w:before="40" w:after="20"/>
              <w:jc w:val="right"/>
              <w:rPr>
                <w:rFonts w:cs="Arial"/>
                <w:sz w:val="18"/>
                <w:szCs w:val="18"/>
              </w:rPr>
            </w:pPr>
            <w:r w:rsidRPr="005A3A36">
              <w:rPr>
                <w:rFonts w:cs="Arial"/>
                <w:sz w:val="18"/>
                <w:szCs w:val="18"/>
              </w:rPr>
              <w:t>14.2</w:t>
            </w:r>
          </w:p>
        </w:tc>
      </w:tr>
      <w:tr w:rsidR="005A3A36" w:rsidRPr="005A3A36" w14:paraId="7940DC01"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9D7FF38" w14:textId="77777777" w:rsidR="005A3A36" w:rsidRPr="00C935A5" w:rsidRDefault="005A3A36" w:rsidP="005A3A36">
            <w:pPr>
              <w:spacing w:before="40" w:after="40"/>
              <w:rPr>
                <w:rFonts w:cs="Arial"/>
                <w:sz w:val="18"/>
                <w:szCs w:val="18"/>
              </w:rPr>
            </w:pPr>
            <w:r w:rsidRPr="00C935A5">
              <w:rPr>
                <w:rFonts w:cs="Arial"/>
                <w:sz w:val="18"/>
                <w:szCs w:val="18"/>
              </w:rPr>
              <w:t>Gannawarra S</w:t>
            </w:r>
          </w:p>
        </w:tc>
        <w:tc>
          <w:tcPr>
            <w:tcW w:w="1021" w:type="dxa"/>
            <w:tcBorders>
              <w:top w:val="nil"/>
              <w:left w:val="single" w:sz="18" w:space="0" w:color="FFC000"/>
              <w:bottom w:val="nil"/>
              <w:right w:val="nil"/>
            </w:tcBorders>
            <w:shd w:val="clear" w:color="auto" w:fill="auto"/>
            <w:vAlign w:val="bottom"/>
          </w:tcPr>
          <w:p w14:paraId="5E66D86A" w14:textId="74D2AC2B"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907" w:type="dxa"/>
            <w:tcBorders>
              <w:top w:val="nil"/>
              <w:left w:val="nil"/>
              <w:bottom w:val="nil"/>
              <w:right w:val="nil"/>
            </w:tcBorders>
            <w:shd w:val="clear" w:color="auto" w:fill="auto"/>
            <w:vAlign w:val="bottom"/>
          </w:tcPr>
          <w:p w14:paraId="2A8948E1" w14:textId="5123E548"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vAlign w:val="bottom"/>
          </w:tcPr>
          <w:p w14:paraId="6FBDA891" w14:textId="691FD824" w:rsidR="005A3A36" w:rsidRPr="00C935A5" w:rsidRDefault="005A3A36" w:rsidP="005A3A36">
            <w:pPr>
              <w:spacing w:before="40" w:after="20"/>
              <w:jc w:val="center"/>
              <w:rPr>
                <w:rFonts w:cs="Arial"/>
                <w:sz w:val="18"/>
                <w:szCs w:val="18"/>
              </w:rPr>
            </w:pPr>
            <w:r w:rsidRPr="005A3A36">
              <w:rPr>
                <w:rFonts w:cs="Arial"/>
                <w:sz w:val="18"/>
                <w:szCs w:val="18"/>
              </w:rPr>
              <w:t>0.75</w:t>
            </w:r>
          </w:p>
        </w:tc>
        <w:tc>
          <w:tcPr>
            <w:tcW w:w="170" w:type="dxa"/>
            <w:tcBorders>
              <w:top w:val="nil"/>
              <w:left w:val="nil"/>
              <w:bottom w:val="nil"/>
              <w:right w:val="nil"/>
            </w:tcBorders>
            <w:vAlign w:val="bottom"/>
          </w:tcPr>
          <w:p w14:paraId="59F8B1CB" w14:textId="06D37F3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4C9A0F9" w14:textId="376DB917"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7" w:type="dxa"/>
            <w:tcBorders>
              <w:top w:val="nil"/>
              <w:left w:val="nil"/>
              <w:bottom w:val="nil"/>
              <w:right w:val="nil"/>
            </w:tcBorders>
            <w:shd w:val="clear" w:color="auto" w:fill="auto"/>
            <w:vAlign w:val="bottom"/>
          </w:tcPr>
          <w:p w14:paraId="36313D56" w14:textId="0762670C"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1021" w:type="dxa"/>
            <w:tcBorders>
              <w:top w:val="nil"/>
              <w:left w:val="nil"/>
              <w:bottom w:val="nil"/>
              <w:right w:val="nil"/>
            </w:tcBorders>
            <w:shd w:val="clear" w:color="auto" w:fill="auto"/>
            <w:vAlign w:val="bottom"/>
          </w:tcPr>
          <w:p w14:paraId="1A0ACDA8" w14:textId="6517F9F8"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2B806F76" w14:textId="63DD8B4A" w:rsidR="005A3A36" w:rsidRPr="00C935A5" w:rsidRDefault="005A3A36" w:rsidP="005A3A36">
            <w:pPr>
              <w:spacing w:before="40" w:after="20"/>
              <w:jc w:val="right"/>
              <w:rPr>
                <w:rFonts w:cs="Arial"/>
                <w:sz w:val="18"/>
                <w:szCs w:val="18"/>
              </w:rPr>
            </w:pPr>
            <w:r w:rsidRPr="005A3A36">
              <w:rPr>
                <w:rFonts w:cs="Arial"/>
                <w:sz w:val="18"/>
                <w:szCs w:val="18"/>
              </w:rPr>
              <w:t>38.5</w:t>
            </w:r>
          </w:p>
        </w:tc>
      </w:tr>
      <w:tr w:rsidR="005A3A36" w:rsidRPr="005A3A36" w14:paraId="1BD0811F"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844FFE9" w14:textId="77777777" w:rsidR="005A3A36" w:rsidRPr="00C935A5" w:rsidRDefault="005A3A36" w:rsidP="005A3A36">
            <w:pPr>
              <w:spacing w:before="40" w:after="40"/>
              <w:rPr>
                <w:rFonts w:cs="Arial"/>
                <w:sz w:val="18"/>
                <w:szCs w:val="18"/>
              </w:rPr>
            </w:pPr>
            <w:r w:rsidRPr="00C935A5">
              <w:rPr>
                <w:rFonts w:cs="Arial"/>
                <w:sz w:val="18"/>
                <w:szCs w:val="18"/>
              </w:rPr>
              <w:t>Glen Eira C</w:t>
            </w:r>
          </w:p>
        </w:tc>
        <w:tc>
          <w:tcPr>
            <w:tcW w:w="1021" w:type="dxa"/>
            <w:tcBorders>
              <w:top w:val="nil"/>
              <w:left w:val="single" w:sz="18" w:space="0" w:color="FFC000"/>
              <w:bottom w:val="nil"/>
              <w:right w:val="nil"/>
            </w:tcBorders>
            <w:shd w:val="clear" w:color="auto" w:fill="auto"/>
            <w:vAlign w:val="bottom"/>
          </w:tcPr>
          <w:p w14:paraId="1A1A56B4" w14:textId="05B3C6E1"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shd w:val="clear" w:color="auto" w:fill="auto"/>
            <w:vAlign w:val="bottom"/>
          </w:tcPr>
          <w:p w14:paraId="7F7CEEAF" w14:textId="5CE16B7F"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76DDB1B9" w14:textId="4EE5C519"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70" w:type="dxa"/>
            <w:tcBorders>
              <w:top w:val="nil"/>
              <w:left w:val="nil"/>
              <w:bottom w:val="nil"/>
              <w:right w:val="nil"/>
            </w:tcBorders>
            <w:vAlign w:val="bottom"/>
          </w:tcPr>
          <w:p w14:paraId="31F7F3AE" w14:textId="7AC40924"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04C1C3A" w14:textId="45357AD0"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52E39185" w14:textId="2FB54ABD"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021" w:type="dxa"/>
            <w:tcBorders>
              <w:top w:val="nil"/>
              <w:left w:val="nil"/>
              <w:bottom w:val="nil"/>
              <w:right w:val="nil"/>
            </w:tcBorders>
            <w:shd w:val="clear" w:color="auto" w:fill="auto"/>
            <w:vAlign w:val="bottom"/>
          </w:tcPr>
          <w:p w14:paraId="7F527AD9" w14:textId="590111F2"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1A3FC761" w14:textId="191A503A" w:rsidR="005A3A36" w:rsidRPr="00C935A5" w:rsidRDefault="005A3A36" w:rsidP="005A3A36">
            <w:pPr>
              <w:spacing w:before="40" w:after="20"/>
              <w:jc w:val="right"/>
              <w:rPr>
                <w:rFonts w:cs="Arial"/>
                <w:sz w:val="18"/>
                <w:szCs w:val="18"/>
              </w:rPr>
            </w:pPr>
            <w:r w:rsidRPr="005A3A36">
              <w:rPr>
                <w:rFonts w:cs="Arial"/>
                <w:sz w:val="18"/>
                <w:szCs w:val="18"/>
              </w:rPr>
              <w:t>11.5</w:t>
            </w:r>
          </w:p>
        </w:tc>
      </w:tr>
      <w:tr w:rsidR="005A3A36" w:rsidRPr="005A3A36" w14:paraId="2F40C018"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8F65489" w14:textId="77777777" w:rsidR="005A3A36" w:rsidRPr="00C935A5" w:rsidRDefault="005A3A36" w:rsidP="005A3A36">
            <w:pPr>
              <w:spacing w:before="40" w:after="40"/>
              <w:rPr>
                <w:rFonts w:cs="Arial"/>
                <w:sz w:val="18"/>
                <w:szCs w:val="18"/>
              </w:rPr>
            </w:pPr>
            <w:r w:rsidRPr="00C935A5">
              <w:rPr>
                <w:rFonts w:cs="Arial"/>
                <w:sz w:val="18"/>
                <w:szCs w:val="18"/>
              </w:rPr>
              <w:t>Glenelg S</w:t>
            </w:r>
          </w:p>
        </w:tc>
        <w:tc>
          <w:tcPr>
            <w:tcW w:w="1021" w:type="dxa"/>
            <w:tcBorders>
              <w:top w:val="nil"/>
              <w:left w:val="single" w:sz="18" w:space="0" w:color="FFC000"/>
              <w:bottom w:val="nil"/>
              <w:right w:val="nil"/>
            </w:tcBorders>
            <w:shd w:val="clear" w:color="auto" w:fill="auto"/>
            <w:vAlign w:val="bottom"/>
          </w:tcPr>
          <w:p w14:paraId="0D15D02F" w14:textId="5FC72161"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18E04855" w14:textId="75586325"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907" w:type="dxa"/>
            <w:tcBorders>
              <w:top w:val="nil"/>
              <w:left w:val="nil"/>
              <w:bottom w:val="nil"/>
              <w:right w:val="nil"/>
            </w:tcBorders>
            <w:vAlign w:val="bottom"/>
          </w:tcPr>
          <w:p w14:paraId="6F43B3A0" w14:textId="5AE08BA2"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170" w:type="dxa"/>
            <w:tcBorders>
              <w:top w:val="nil"/>
              <w:left w:val="nil"/>
              <w:bottom w:val="nil"/>
              <w:right w:val="nil"/>
            </w:tcBorders>
            <w:vAlign w:val="bottom"/>
          </w:tcPr>
          <w:p w14:paraId="134EFDA9" w14:textId="4D9FA8B2"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865EBAC" w14:textId="21847659"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590F16ED" w14:textId="71BCED6D"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32EF5C16" w14:textId="77ED582B"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23AC979A" w14:textId="675C6746" w:rsidR="005A3A36" w:rsidRPr="00C935A5" w:rsidRDefault="005A3A36" w:rsidP="005A3A36">
            <w:pPr>
              <w:spacing w:before="40" w:after="20"/>
              <w:jc w:val="right"/>
              <w:rPr>
                <w:rFonts w:cs="Arial"/>
                <w:sz w:val="18"/>
                <w:szCs w:val="18"/>
              </w:rPr>
            </w:pPr>
            <w:r w:rsidRPr="005A3A36">
              <w:rPr>
                <w:rFonts w:cs="Arial"/>
                <w:sz w:val="18"/>
                <w:szCs w:val="18"/>
              </w:rPr>
              <w:t>31.9</w:t>
            </w:r>
          </w:p>
        </w:tc>
      </w:tr>
      <w:tr w:rsidR="005A3A36" w:rsidRPr="005A3A36" w14:paraId="5FE01B90" w14:textId="77777777" w:rsidTr="009A113C">
        <w:trPr>
          <w:trHeight w:val="240"/>
        </w:trPr>
        <w:tc>
          <w:tcPr>
            <w:tcW w:w="2268" w:type="dxa"/>
            <w:tcBorders>
              <w:top w:val="nil"/>
              <w:left w:val="nil"/>
              <w:bottom w:val="nil"/>
              <w:right w:val="single" w:sz="18" w:space="0" w:color="FFC000"/>
            </w:tcBorders>
            <w:shd w:val="clear" w:color="auto" w:fill="auto"/>
            <w:vAlign w:val="center"/>
          </w:tcPr>
          <w:p w14:paraId="621627B1" w14:textId="77777777" w:rsidR="005A3A36" w:rsidRPr="00C935A5" w:rsidRDefault="005A3A36" w:rsidP="005A3A36">
            <w:pPr>
              <w:spacing w:before="40" w:after="40"/>
              <w:rPr>
                <w:rFonts w:cs="Arial"/>
                <w:sz w:val="18"/>
                <w:szCs w:val="18"/>
              </w:rPr>
            </w:pPr>
            <w:r w:rsidRPr="00C935A5">
              <w:rPr>
                <w:rFonts w:cs="Arial"/>
                <w:sz w:val="18"/>
                <w:szCs w:val="18"/>
              </w:rPr>
              <w:t>Golden Plains S</w:t>
            </w:r>
          </w:p>
        </w:tc>
        <w:tc>
          <w:tcPr>
            <w:tcW w:w="1021" w:type="dxa"/>
            <w:tcBorders>
              <w:top w:val="nil"/>
              <w:left w:val="single" w:sz="18" w:space="0" w:color="FFC000"/>
              <w:bottom w:val="nil"/>
              <w:right w:val="nil"/>
            </w:tcBorders>
            <w:shd w:val="clear" w:color="auto" w:fill="auto"/>
            <w:vAlign w:val="bottom"/>
          </w:tcPr>
          <w:p w14:paraId="06FD9C61" w14:textId="7359B62B"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4A64D801" w14:textId="53AE742D"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vAlign w:val="bottom"/>
          </w:tcPr>
          <w:p w14:paraId="19BF82FF" w14:textId="66ABB331" w:rsidR="005A3A36" w:rsidRPr="00C935A5" w:rsidRDefault="005A3A36" w:rsidP="005A3A36">
            <w:pPr>
              <w:spacing w:before="40" w:after="20"/>
              <w:jc w:val="center"/>
              <w:rPr>
                <w:rFonts w:cs="Arial"/>
                <w:sz w:val="18"/>
                <w:szCs w:val="18"/>
              </w:rPr>
            </w:pPr>
            <w:r w:rsidRPr="005A3A36">
              <w:rPr>
                <w:rFonts w:cs="Arial"/>
                <w:sz w:val="18"/>
                <w:szCs w:val="18"/>
              </w:rPr>
              <w:t>0.86</w:t>
            </w:r>
          </w:p>
        </w:tc>
        <w:tc>
          <w:tcPr>
            <w:tcW w:w="170" w:type="dxa"/>
            <w:tcBorders>
              <w:top w:val="nil"/>
              <w:left w:val="nil"/>
              <w:bottom w:val="nil"/>
              <w:right w:val="nil"/>
            </w:tcBorders>
            <w:vAlign w:val="bottom"/>
          </w:tcPr>
          <w:p w14:paraId="631121F0" w14:textId="0117A4B0"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234FE1F6" w14:textId="5EF2D9CB"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907" w:type="dxa"/>
            <w:tcBorders>
              <w:top w:val="nil"/>
              <w:left w:val="nil"/>
              <w:bottom w:val="nil"/>
              <w:right w:val="nil"/>
            </w:tcBorders>
            <w:shd w:val="clear" w:color="auto" w:fill="auto"/>
            <w:vAlign w:val="bottom"/>
          </w:tcPr>
          <w:p w14:paraId="4A9C51D0" w14:textId="259A3A22"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1021" w:type="dxa"/>
            <w:tcBorders>
              <w:top w:val="nil"/>
              <w:left w:val="nil"/>
              <w:bottom w:val="nil"/>
              <w:right w:val="nil"/>
            </w:tcBorders>
            <w:shd w:val="clear" w:color="auto" w:fill="auto"/>
            <w:vAlign w:val="bottom"/>
          </w:tcPr>
          <w:p w14:paraId="69FB8249" w14:textId="28B4E7B8"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70C20FAC" w14:textId="3F2A4E9E" w:rsidR="005A3A36" w:rsidRPr="00C935A5" w:rsidRDefault="005A3A36" w:rsidP="005A3A36">
            <w:pPr>
              <w:spacing w:before="40" w:after="20"/>
              <w:jc w:val="right"/>
              <w:rPr>
                <w:rFonts w:cs="Arial"/>
                <w:sz w:val="18"/>
                <w:szCs w:val="18"/>
              </w:rPr>
            </w:pPr>
            <w:r w:rsidRPr="005A3A36">
              <w:rPr>
                <w:rFonts w:cs="Arial"/>
                <w:sz w:val="18"/>
                <w:szCs w:val="18"/>
              </w:rPr>
              <w:t>33.9</w:t>
            </w:r>
          </w:p>
        </w:tc>
      </w:tr>
      <w:tr w:rsidR="005A3A36" w:rsidRPr="005A3A36" w14:paraId="6F920F17" w14:textId="77777777" w:rsidTr="009A113C">
        <w:trPr>
          <w:trHeight w:val="240"/>
        </w:trPr>
        <w:tc>
          <w:tcPr>
            <w:tcW w:w="2268" w:type="dxa"/>
            <w:tcBorders>
              <w:top w:val="nil"/>
              <w:left w:val="nil"/>
              <w:bottom w:val="nil"/>
              <w:right w:val="single" w:sz="18" w:space="0" w:color="FFC000"/>
            </w:tcBorders>
            <w:shd w:val="clear" w:color="auto" w:fill="auto"/>
            <w:vAlign w:val="center"/>
          </w:tcPr>
          <w:p w14:paraId="338E5AAD" w14:textId="77777777" w:rsidR="005A3A36" w:rsidRPr="00C935A5" w:rsidRDefault="005A3A36" w:rsidP="005A3A36">
            <w:pPr>
              <w:spacing w:before="40" w:after="40"/>
              <w:rPr>
                <w:rFonts w:cs="Arial"/>
                <w:sz w:val="18"/>
                <w:szCs w:val="18"/>
              </w:rPr>
            </w:pPr>
            <w:r w:rsidRPr="00C935A5">
              <w:rPr>
                <w:rFonts w:cs="Arial"/>
                <w:sz w:val="18"/>
                <w:szCs w:val="18"/>
              </w:rPr>
              <w:t>Greater Bendigo C</w:t>
            </w:r>
          </w:p>
        </w:tc>
        <w:tc>
          <w:tcPr>
            <w:tcW w:w="1021" w:type="dxa"/>
            <w:tcBorders>
              <w:top w:val="nil"/>
              <w:left w:val="single" w:sz="18" w:space="0" w:color="FFC000"/>
              <w:bottom w:val="nil"/>
              <w:right w:val="nil"/>
            </w:tcBorders>
            <w:shd w:val="clear" w:color="auto" w:fill="auto"/>
            <w:vAlign w:val="bottom"/>
          </w:tcPr>
          <w:p w14:paraId="77395FE2" w14:textId="64065EA0"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6F20546A" w14:textId="63691BAE"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46535554" w14:textId="5257D034" w:rsidR="005A3A36" w:rsidRPr="00C935A5" w:rsidRDefault="005A3A36" w:rsidP="005A3A36">
            <w:pPr>
              <w:spacing w:before="40" w:after="20"/>
              <w:jc w:val="center"/>
              <w:rPr>
                <w:rFonts w:cs="Arial"/>
                <w:sz w:val="18"/>
                <w:szCs w:val="18"/>
              </w:rPr>
            </w:pPr>
            <w:r w:rsidRPr="005A3A36">
              <w:rPr>
                <w:rFonts w:cs="Arial"/>
                <w:sz w:val="18"/>
                <w:szCs w:val="18"/>
              </w:rPr>
              <w:t>0.80</w:t>
            </w:r>
          </w:p>
        </w:tc>
        <w:tc>
          <w:tcPr>
            <w:tcW w:w="170" w:type="dxa"/>
            <w:tcBorders>
              <w:top w:val="nil"/>
              <w:left w:val="nil"/>
              <w:bottom w:val="nil"/>
              <w:right w:val="nil"/>
            </w:tcBorders>
            <w:vAlign w:val="bottom"/>
          </w:tcPr>
          <w:p w14:paraId="05FD43DF" w14:textId="03159642"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0217902" w14:textId="5516D5E5"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7F2C2800" w14:textId="68188B81"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5C0785E1" w14:textId="10ACC17D"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27A7E893" w14:textId="4E8781EB" w:rsidR="005A3A36" w:rsidRPr="00C935A5" w:rsidRDefault="005A3A36" w:rsidP="005A3A36">
            <w:pPr>
              <w:spacing w:before="40" w:after="20"/>
              <w:jc w:val="right"/>
              <w:rPr>
                <w:rFonts w:cs="Arial"/>
                <w:sz w:val="18"/>
                <w:szCs w:val="18"/>
              </w:rPr>
            </w:pPr>
            <w:r w:rsidRPr="005A3A36">
              <w:rPr>
                <w:rFonts w:cs="Arial"/>
                <w:sz w:val="18"/>
                <w:szCs w:val="18"/>
              </w:rPr>
              <w:t>19.3</w:t>
            </w:r>
          </w:p>
        </w:tc>
      </w:tr>
      <w:tr w:rsidR="005A3A36" w:rsidRPr="005A3A36" w14:paraId="56078019"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159CE54" w14:textId="77777777" w:rsidR="005A3A36" w:rsidRPr="00C935A5" w:rsidRDefault="005A3A36" w:rsidP="005A3A36">
            <w:pPr>
              <w:spacing w:before="40" w:after="40"/>
              <w:rPr>
                <w:rFonts w:cs="Arial"/>
                <w:sz w:val="18"/>
                <w:szCs w:val="18"/>
              </w:rPr>
            </w:pPr>
            <w:r w:rsidRPr="00C935A5">
              <w:rPr>
                <w:rFonts w:cs="Arial"/>
                <w:sz w:val="18"/>
                <w:szCs w:val="18"/>
              </w:rPr>
              <w:t>Greater Dandenong C</w:t>
            </w:r>
          </w:p>
        </w:tc>
        <w:tc>
          <w:tcPr>
            <w:tcW w:w="1021" w:type="dxa"/>
            <w:tcBorders>
              <w:top w:val="nil"/>
              <w:left w:val="single" w:sz="18" w:space="0" w:color="FFC000"/>
              <w:bottom w:val="nil"/>
              <w:right w:val="nil"/>
            </w:tcBorders>
            <w:shd w:val="clear" w:color="auto" w:fill="auto"/>
            <w:vAlign w:val="bottom"/>
          </w:tcPr>
          <w:p w14:paraId="7D4D58C9" w14:textId="0DDB4D9C"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907" w:type="dxa"/>
            <w:tcBorders>
              <w:top w:val="nil"/>
              <w:left w:val="nil"/>
              <w:bottom w:val="nil"/>
              <w:right w:val="nil"/>
            </w:tcBorders>
            <w:shd w:val="clear" w:color="auto" w:fill="auto"/>
            <w:vAlign w:val="bottom"/>
          </w:tcPr>
          <w:p w14:paraId="1B5402EB" w14:textId="313D10AC"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0100BA6E" w14:textId="0EB5566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13FCC543" w14:textId="6E321CCB"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32850C3" w14:textId="3F900656"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1CAF41BD" w14:textId="134FF5A6"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A79B93E" w14:textId="7D8FA410"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7AC4413B" w14:textId="0A95F3F3" w:rsidR="005A3A36" w:rsidRPr="00C935A5" w:rsidRDefault="005A3A36" w:rsidP="005A3A36">
            <w:pPr>
              <w:spacing w:before="40" w:after="20"/>
              <w:jc w:val="right"/>
              <w:rPr>
                <w:rFonts w:cs="Arial"/>
                <w:sz w:val="18"/>
                <w:szCs w:val="18"/>
              </w:rPr>
            </w:pPr>
            <w:r w:rsidRPr="005A3A36">
              <w:rPr>
                <w:rFonts w:cs="Arial"/>
                <w:sz w:val="18"/>
                <w:szCs w:val="18"/>
              </w:rPr>
              <w:t>21.2</w:t>
            </w:r>
          </w:p>
        </w:tc>
      </w:tr>
      <w:tr w:rsidR="005A3A36" w:rsidRPr="005A3A36" w14:paraId="77514D8F"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8CA2F19" w14:textId="77777777" w:rsidR="005A3A36" w:rsidRPr="00C935A5" w:rsidRDefault="005A3A36" w:rsidP="005A3A36">
            <w:pPr>
              <w:spacing w:before="40" w:after="40"/>
              <w:rPr>
                <w:rFonts w:cs="Arial"/>
                <w:sz w:val="18"/>
                <w:szCs w:val="18"/>
              </w:rPr>
            </w:pPr>
            <w:r w:rsidRPr="00C935A5">
              <w:rPr>
                <w:rFonts w:cs="Arial"/>
                <w:sz w:val="18"/>
                <w:szCs w:val="18"/>
              </w:rPr>
              <w:t>Greater Geelong C</w:t>
            </w:r>
          </w:p>
        </w:tc>
        <w:tc>
          <w:tcPr>
            <w:tcW w:w="1021" w:type="dxa"/>
            <w:tcBorders>
              <w:top w:val="nil"/>
              <w:left w:val="single" w:sz="18" w:space="0" w:color="FFC000"/>
              <w:bottom w:val="nil"/>
              <w:right w:val="nil"/>
            </w:tcBorders>
            <w:shd w:val="clear" w:color="auto" w:fill="auto"/>
            <w:vAlign w:val="bottom"/>
          </w:tcPr>
          <w:p w14:paraId="7F7DC11F" w14:textId="5DC05E92"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shd w:val="clear" w:color="auto" w:fill="auto"/>
            <w:vAlign w:val="bottom"/>
          </w:tcPr>
          <w:p w14:paraId="1666C9F6" w14:textId="37F8E6E0"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vAlign w:val="bottom"/>
          </w:tcPr>
          <w:p w14:paraId="005E940D" w14:textId="62BDDF10" w:rsidR="005A3A36" w:rsidRPr="00C935A5" w:rsidRDefault="005A3A36" w:rsidP="005A3A36">
            <w:pPr>
              <w:spacing w:before="40" w:after="20"/>
              <w:jc w:val="center"/>
              <w:rPr>
                <w:rFonts w:cs="Arial"/>
                <w:sz w:val="18"/>
                <w:szCs w:val="18"/>
              </w:rPr>
            </w:pPr>
            <w:r w:rsidRPr="005A3A36">
              <w:rPr>
                <w:rFonts w:cs="Arial"/>
                <w:sz w:val="18"/>
                <w:szCs w:val="18"/>
              </w:rPr>
              <w:t>0.91</w:t>
            </w:r>
          </w:p>
        </w:tc>
        <w:tc>
          <w:tcPr>
            <w:tcW w:w="170" w:type="dxa"/>
            <w:tcBorders>
              <w:top w:val="nil"/>
              <w:left w:val="nil"/>
              <w:bottom w:val="nil"/>
              <w:right w:val="nil"/>
            </w:tcBorders>
            <w:vAlign w:val="bottom"/>
          </w:tcPr>
          <w:p w14:paraId="4762543F" w14:textId="138793A4"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2246BE18" w14:textId="35BC67C0"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0EF77258" w14:textId="17E50C9D"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1021" w:type="dxa"/>
            <w:tcBorders>
              <w:top w:val="nil"/>
              <w:left w:val="nil"/>
              <w:bottom w:val="nil"/>
              <w:right w:val="nil"/>
            </w:tcBorders>
            <w:shd w:val="clear" w:color="auto" w:fill="auto"/>
            <w:vAlign w:val="bottom"/>
          </w:tcPr>
          <w:p w14:paraId="45EA425B" w14:textId="4921B109"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4700733A" w14:textId="2C91837B" w:rsidR="005A3A36" w:rsidRPr="00C935A5" w:rsidRDefault="005A3A36" w:rsidP="005A3A36">
            <w:pPr>
              <w:spacing w:before="40" w:after="20"/>
              <w:jc w:val="right"/>
              <w:rPr>
                <w:rFonts w:cs="Arial"/>
                <w:sz w:val="18"/>
                <w:szCs w:val="18"/>
              </w:rPr>
            </w:pPr>
            <w:r w:rsidRPr="005A3A36">
              <w:rPr>
                <w:rFonts w:cs="Arial"/>
                <w:sz w:val="18"/>
                <w:szCs w:val="18"/>
              </w:rPr>
              <w:t>32.0</w:t>
            </w:r>
          </w:p>
        </w:tc>
      </w:tr>
      <w:tr w:rsidR="005A3A36" w:rsidRPr="005A3A36" w14:paraId="50C5F3F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51970D2" w14:textId="77777777" w:rsidR="005A3A36" w:rsidRPr="00C935A5" w:rsidRDefault="005A3A36" w:rsidP="005A3A36">
            <w:pPr>
              <w:spacing w:before="40" w:after="40"/>
              <w:rPr>
                <w:rFonts w:cs="Arial"/>
                <w:sz w:val="18"/>
                <w:szCs w:val="18"/>
              </w:rPr>
            </w:pPr>
            <w:r w:rsidRPr="00C935A5">
              <w:rPr>
                <w:rFonts w:cs="Arial"/>
                <w:sz w:val="18"/>
                <w:szCs w:val="18"/>
              </w:rPr>
              <w:t>Greater Shepparton C</w:t>
            </w:r>
          </w:p>
        </w:tc>
        <w:tc>
          <w:tcPr>
            <w:tcW w:w="1021" w:type="dxa"/>
            <w:tcBorders>
              <w:top w:val="nil"/>
              <w:left w:val="single" w:sz="18" w:space="0" w:color="FFC000"/>
              <w:bottom w:val="nil"/>
              <w:right w:val="nil"/>
            </w:tcBorders>
            <w:shd w:val="clear" w:color="auto" w:fill="auto"/>
            <w:vAlign w:val="bottom"/>
          </w:tcPr>
          <w:p w14:paraId="3C09E428" w14:textId="292351CA"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6282B164" w14:textId="4B057837"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4ADC2185" w14:textId="2BE1BAE9" w:rsidR="005A3A36" w:rsidRPr="00C935A5" w:rsidRDefault="005A3A36" w:rsidP="005A3A36">
            <w:pPr>
              <w:spacing w:before="40" w:after="20"/>
              <w:jc w:val="center"/>
              <w:rPr>
                <w:rFonts w:cs="Arial"/>
                <w:sz w:val="18"/>
                <w:szCs w:val="18"/>
              </w:rPr>
            </w:pPr>
            <w:r w:rsidRPr="005A3A36">
              <w:rPr>
                <w:rFonts w:cs="Arial"/>
                <w:sz w:val="18"/>
                <w:szCs w:val="18"/>
              </w:rPr>
              <w:t>0.80</w:t>
            </w:r>
          </w:p>
        </w:tc>
        <w:tc>
          <w:tcPr>
            <w:tcW w:w="170" w:type="dxa"/>
            <w:tcBorders>
              <w:top w:val="nil"/>
              <w:left w:val="nil"/>
              <w:bottom w:val="nil"/>
              <w:right w:val="nil"/>
            </w:tcBorders>
            <w:vAlign w:val="bottom"/>
          </w:tcPr>
          <w:p w14:paraId="79FEBD23" w14:textId="5337B77E"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CAACF0B" w14:textId="656DDE06"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7" w:type="dxa"/>
            <w:tcBorders>
              <w:top w:val="nil"/>
              <w:left w:val="nil"/>
              <w:bottom w:val="nil"/>
              <w:right w:val="nil"/>
            </w:tcBorders>
            <w:shd w:val="clear" w:color="auto" w:fill="auto"/>
            <w:vAlign w:val="bottom"/>
          </w:tcPr>
          <w:p w14:paraId="7FD59F0D" w14:textId="42EB6BF0"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021" w:type="dxa"/>
            <w:tcBorders>
              <w:top w:val="nil"/>
              <w:left w:val="nil"/>
              <w:bottom w:val="nil"/>
              <w:right w:val="nil"/>
            </w:tcBorders>
            <w:shd w:val="clear" w:color="auto" w:fill="auto"/>
            <w:vAlign w:val="bottom"/>
          </w:tcPr>
          <w:p w14:paraId="4143AF8E" w14:textId="5C98B545"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5CB2C1E9" w14:textId="696F0529" w:rsidR="005A3A36" w:rsidRPr="00C935A5" w:rsidRDefault="005A3A36" w:rsidP="005A3A36">
            <w:pPr>
              <w:spacing w:before="40" w:after="20"/>
              <w:jc w:val="right"/>
              <w:rPr>
                <w:rFonts w:cs="Arial"/>
                <w:sz w:val="18"/>
                <w:szCs w:val="18"/>
              </w:rPr>
            </w:pPr>
            <w:r w:rsidRPr="005A3A36">
              <w:rPr>
                <w:rFonts w:cs="Arial"/>
                <w:sz w:val="18"/>
                <w:szCs w:val="18"/>
              </w:rPr>
              <w:t>51.6</w:t>
            </w:r>
          </w:p>
        </w:tc>
      </w:tr>
      <w:tr w:rsidR="005A3A36" w:rsidRPr="005A3A36" w14:paraId="2B005B37"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52E23C6" w14:textId="77777777" w:rsidR="005A3A36" w:rsidRPr="00C935A5" w:rsidRDefault="005A3A36" w:rsidP="005A3A36">
            <w:pPr>
              <w:spacing w:before="40" w:after="40"/>
              <w:rPr>
                <w:rFonts w:cs="Arial"/>
                <w:sz w:val="18"/>
                <w:szCs w:val="18"/>
              </w:rPr>
            </w:pPr>
            <w:r w:rsidRPr="00C935A5">
              <w:rPr>
                <w:rFonts w:cs="Arial"/>
                <w:sz w:val="18"/>
                <w:szCs w:val="18"/>
              </w:rPr>
              <w:t>Hepburn S</w:t>
            </w:r>
          </w:p>
        </w:tc>
        <w:tc>
          <w:tcPr>
            <w:tcW w:w="1021" w:type="dxa"/>
            <w:tcBorders>
              <w:top w:val="nil"/>
              <w:left w:val="single" w:sz="18" w:space="0" w:color="FFC000"/>
              <w:bottom w:val="nil"/>
              <w:right w:val="nil"/>
            </w:tcBorders>
            <w:shd w:val="clear" w:color="auto" w:fill="auto"/>
            <w:vAlign w:val="bottom"/>
          </w:tcPr>
          <w:p w14:paraId="661F4E3A" w14:textId="0DCC49D3"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shd w:val="clear" w:color="auto" w:fill="auto"/>
            <w:vAlign w:val="bottom"/>
          </w:tcPr>
          <w:p w14:paraId="5A08E51B" w14:textId="7138DA92"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vAlign w:val="bottom"/>
          </w:tcPr>
          <w:p w14:paraId="224A1514" w14:textId="2D2618B6"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70" w:type="dxa"/>
            <w:tcBorders>
              <w:top w:val="nil"/>
              <w:left w:val="nil"/>
              <w:bottom w:val="nil"/>
              <w:right w:val="nil"/>
            </w:tcBorders>
            <w:vAlign w:val="bottom"/>
          </w:tcPr>
          <w:p w14:paraId="0F1752B2" w14:textId="1B87507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CCC3382" w14:textId="6325E1B7"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10E0C896" w14:textId="3F5111EE"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1021" w:type="dxa"/>
            <w:tcBorders>
              <w:top w:val="nil"/>
              <w:left w:val="nil"/>
              <w:bottom w:val="nil"/>
              <w:right w:val="nil"/>
            </w:tcBorders>
            <w:shd w:val="clear" w:color="auto" w:fill="auto"/>
            <w:vAlign w:val="bottom"/>
          </w:tcPr>
          <w:p w14:paraId="1A7BEB7A" w14:textId="2429B93F"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1F0557A7" w14:textId="6FB45AEF" w:rsidR="005A3A36" w:rsidRPr="00C935A5" w:rsidRDefault="005A3A36" w:rsidP="005A3A36">
            <w:pPr>
              <w:spacing w:before="40" w:after="20"/>
              <w:jc w:val="right"/>
              <w:rPr>
                <w:rFonts w:cs="Arial"/>
                <w:sz w:val="18"/>
                <w:szCs w:val="18"/>
              </w:rPr>
            </w:pPr>
            <w:r w:rsidRPr="005A3A36">
              <w:rPr>
                <w:rFonts w:cs="Arial"/>
                <w:sz w:val="18"/>
                <w:szCs w:val="18"/>
              </w:rPr>
              <w:t>13.9</w:t>
            </w:r>
          </w:p>
        </w:tc>
      </w:tr>
      <w:tr w:rsidR="005A3A36" w:rsidRPr="005A3A36" w14:paraId="33E43FAA"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7B813A3" w14:textId="77777777" w:rsidR="005A3A36" w:rsidRPr="00C935A5" w:rsidRDefault="005A3A36" w:rsidP="005A3A36">
            <w:pPr>
              <w:spacing w:before="40" w:after="40"/>
              <w:rPr>
                <w:rFonts w:cs="Arial"/>
                <w:sz w:val="18"/>
                <w:szCs w:val="18"/>
              </w:rPr>
            </w:pPr>
            <w:r w:rsidRPr="00C935A5">
              <w:rPr>
                <w:rFonts w:cs="Arial"/>
                <w:sz w:val="18"/>
                <w:szCs w:val="18"/>
              </w:rPr>
              <w:t>Hindmarsh S</w:t>
            </w:r>
          </w:p>
        </w:tc>
        <w:tc>
          <w:tcPr>
            <w:tcW w:w="1021" w:type="dxa"/>
            <w:tcBorders>
              <w:top w:val="nil"/>
              <w:left w:val="single" w:sz="18" w:space="0" w:color="FFC000"/>
              <w:bottom w:val="nil"/>
              <w:right w:val="nil"/>
            </w:tcBorders>
            <w:shd w:val="clear" w:color="auto" w:fill="auto"/>
            <w:vAlign w:val="bottom"/>
          </w:tcPr>
          <w:p w14:paraId="7BD63911" w14:textId="298ED9C2"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907" w:type="dxa"/>
            <w:tcBorders>
              <w:top w:val="nil"/>
              <w:left w:val="nil"/>
              <w:bottom w:val="nil"/>
              <w:right w:val="nil"/>
            </w:tcBorders>
            <w:shd w:val="clear" w:color="auto" w:fill="auto"/>
            <w:vAlign w:val="bottom"/>
          </w:tcPr>
          <w:p w14:paraId="64582DBF" w14:textId="6844A092"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vAlign w:val="bottom"/>
          </w:tcPr>
          <w:p w14:paraId="25DFD9DF" w14:textId="2BD0EA9D" w:rsidR="005A3A36" w:rsidRPr="00C935A5" w:rsidRDefault="005A3A36" w:rsidP="005A3A36">
            <w:pPr>
              <w:spacing w:before="40" w:after="20"/>
              <w:jc w:val="center"/>
              <w:rPr>
                <w:rFonts w:cs="Arial"/>
                <w:sz w:val="18"/>
                <w:szCs w:val="18"/>
              </w:rPr>
            </w:pPr>
            <w:r w:rsidRPr="005A3A36">
              <w:rPr>
                <w:rFonts w:cs="Arial"/>
                <w:sz w:val="18"/>
                <w:szCs w:val="18"/>
              </w:rPr>
              <w:t>0.76</w:t>
            </w:r>
          </w:p>
        </w:tc>
        <w:tc>
          <w:tcPr>
            <w:tcW w:w="170" w:type="dxa"/>
            <w:tcBorders>
              <w:top w:val="nil"/>
              <w:left w:val="nil"/>
              <w:bottom w:val="nil"/>
              <w:right w:val="nil"/>
            </w:tcBorders>
            <w:vAlign w:val="bottom"/>
          </w:tcPr>
          <w:p w14:paraId="17B5FF8E" w14:textId="3126AA1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C199F43" w14:textId="751173BD"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7" w:type="dxa"/>
            <w:tcBorders>
              <w:top w:val="nil"/>
              <w:left w:val="nil"/>
              <w:bottom w:val="nil"/>
              <w:right w:val="nil"/>
            </w:tcBorders>
            <w:shd w:val="clear" w:color="auto" w:fill="auto"/>
            <w:vAlign w:val="bottom"/>
          </w:tcPr>
          <w:p w14:paraId="3DFF9B6A" w14:textId="39920FAC"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1021" w:type="dxa"/>
            <w:tcBorders>
              <w:top w:val="nil"/>
              <w:left w:val="nil"/>
              <w:bottom w:val="nil"/>
              <w:right w:val="nil"/>
            </w:tcBorders>
            <w:shd w:val="clear" w:color="auto" w:fill="auto"/>
            <w:vAlign w:val="bottom"/>
          </w:tcPr>
          <w:p w14:paraId="11FA15B1" w14:textId="3370169F"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421ED528" w14:textId="6E20A322" w:rsidR="005A3A36" w:rsidRPr="00C935A5" w:rsidRDefault="005A3A36" w:rsidP="005A3A36">
            <w:pPr>
              <w:spacing w:before="40" w:after="20"/>
              <w:jc w:val="right"/>
              <w:rPr>
                <w:rFonts w:cs="Arial"/>
                <w:sz w:val="18"/>
                <w:szCs w:val="18"/>
              </w:rPr>
            </w:pPr>
            <w:r w:rsidRPr="005A3A36">
              <w:rPr>
                <w:rFonts w:cs="Arial"/>
                <w:sz w:val="18"/>
                <w:szCs w:val="18"/>
              </w:rPr>
              <w:t>13.6</w:t>
            </w:r>
          </w:p>
        </w:tc>
      </w:tr>
      <w:tr w:rsidR="005A3A36" w:rsidRPr="005A3A36" w14:paraId="665B7739"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66B3852" w14:textId="77777777" w:rsidR="005A3A36" w:rsidRPr="00C935A5" w:rsidRDefault="005A3A36" w:rsidP="005A3A36">
            <w:pPr>
              <w:spacing w:before="40" w:after="40"/>
              <w:rPr>
                <w:rFonts w:cs="Arial"/>
                <w:sz w:val="18"/>
                <w:szCs w:val="18"/>
              </w:rPr>
            </w:pPr>
            <w:r w:rsidRPr="00C935A5">
              <w:rPr>
                <w:rFonts w:cs="Arial"/>
                <w:sz w:val="18"/>
                <w:szCs w:val="18"/>
              </w:rPr>
              <w:t>Hobsons Bay C</w:t>
            </w:r>
          </w:p>
        </w:tc>
        <w:tc>
          <w:tcPr>
            <w:tcW w:w="1021" w:type="dxa"/>
            <w:tcBorders>
              <w:top w:val="nil"/>
              <w:left w:val="single" w:sz="18" w:space="0" w:color="FFC000"/>
              <w:bottom w:val="nil"/>
              <w:right w:val="nil"/>
            </w:tcBorders>
            <w:shd w:val="clear" w:color="auto" w:fill="auto"/>
            <w:vAlign w:val="bottom"/>
          </w:tcPr>
          <w:p w14:paraId="6A5C7A47" w14:textId="08C56041"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78CBE37C" w14:textId="170A6193"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vAlign w:val="bottom"/>
          </w:tcPr>
          <w:p w14:paraId="40E30941" w14:textId="044E1494" w:rsidR="005A3A36" w:rsidRPr="00C935A5" w:rsidRDefault="005A3A36" w:rsidP="005A3A36">
            <w:pPr>
              <w:spacing w:before="40" w:after="20"/>
              <w:jc w:val="center"/>
              <w:rPr>
                <w:rFonts w:cs="Arial"/>
                <w:sz w:val="18"/>
                <w:szCs w:val="18"/>
              </w:rPr>
            </w:pPr>
            <w:r w:rsidRPr="005A3A36">
              <w:rPr>
                <w:rFonts w:cs="Arial"/>
                <w:sz w:val="18"/>
                <w:szCs w:val="18"/>
              </w:rPr>
              <w:t>0.84</w:t>
            </w:r>
          </w:p>
        </w:tc>
        <w:tc>
          <w:tcPr>
            <w:tcW w:w="170" w:type="dxa"/>
            <w:tcBorders>
              <w:top w:val="nil"/>
              <w:left w:val="nil"/>
              <w:bottom w:val="nil"/>
              <w:right w:val="nil"/>
            </w:tcBorders>
            <w:vAlign w:val="bottom"/>
          </w:tcPr>
          <w:p w14:paraId="60E6CA2B" w14:textId="33580B6C"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0E6BF5F" w14:textId="751F333A"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907" w:type="dxa"/>
            <w:tcBorders>
              <w:top w:val="nil"/>
              <w:left w:val="nil"/>
              <w:bottom w:val="nil"/>
              <w:right w:val="nil"/>
            </w:tcBorders>
            <w:shd w:val="clear" w:color="auto" w:fill="auto"/>
            <w:vAlign w:val="bottom"/>
          </w:tcPr>
          <w:p w14:paraId="7F485AA0" w14:textId="48FD3D38"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1021" w:type="dxa"/>
            <w:tcBorders>
              <w:top w:val="nil"/>
              <w:left w:val="nil"/>
              <w:bottom w:val="nil"/>
              <w:right w:val="nil"/>
            </w:tcBorders>
            <w:shd w:val="clear" w:color="auto" w:fill="auto"/>
            <w:vAlign w:val="bottom"/>
          </w:tcPr>
          <w:p w14:paraId="15C9B865" w14:textId="36225EA4"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76B3AF5D" w14:textId="5F95967D" w:rsidR="005A3A36" w:rsidRPr="00C935A5" w:rsidRDefault="005A3A36" w:rsidP="005A3A36">
            <w:pPr>
              <w:spacing w:before="40" w:after="20"/>
              <w:jc w:val="right"/>
              <w:rPr>
                <w:rFonts w:cs="Arial"/>
                <w:sz w:val="18"/>
                <w:szCs w:val="18"/>
              </w:rPr>
            </w:pPr>
            <w:r w:rsidRPr="005A3A36">
              <w:rPr>
                <w:rFonts w:cs="Arial"/>
                <w:sz w:val="18"/>
                <w:szCs w:val="18"/>
              </w:rPr>
              <w:t>15.1</w:t>
            </w:r>
          </w:p>
        </w:tc>
      </w:tr>
      <w:tr w:rsidR="005A3A36" w:rsidRPr="005A3A36" w14:paraId="13F42E98"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DF9AA09" w14:textId="77777777" w:rsidR="005A3A36" w:rsidRPr="00C935A5" w:rsidRDefault="005A3A36" w:rsidP="005A3A36">
            <w:pPr>
              <w:spacing w:before="40" w:after="40"/>
              <w:rPr>
                <w:rFonts w:cs="Arial"/>
                <w:sz w:val="18"/>
                <w:szCs w:val="18"/>
              </w:rPr>
            </w:pPr>
            <w:r w:rsidRPr="00C935A5">
              <w:rPr>
                <w:rFonts w:cs="Arial"/>
                <w:sz w:val="18"/>
                <w:szCs w:val="18"/>
              </w:rPr>
              <w:t>Horsham RC</w:t>
            </w:r>
          </w:p>
        </w:tc>
        <w:tc>
          <w:tcPr>
            <w:tcW w:w="1021" w:type="dxa"/>
            <w:tcBorders>
              <w:top w:val="nil"/>
              <w:left w:val="single" w:sz="18" w:space="0" w:color="FFC000"/>
              <w:bottom w:val="nil"/>
              <w:right w:val="nil"/>
            </w:tcBorders>
            <w:shd w:val="clear" w:color="auto" w:fill="auto"/>
            <w:vAlign w:val="bottom"/>
          </w:tcPr>
          <w:p w14:paraId="4DFCFD6D" w14:textId="427832E1"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7D93167C" w14:textId="1844B5A9"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0ED295BA" w14:textId="1EF9D8A8" w:rsidR="005A3A36" w:rsidRPr="00C935A5" w:rsidRDefault="005A3A36" w:rsidP="005A3A36">
            <w:pPr>
              <w:spacing w:before="40" w:after="20"/>
              <w:jc w:val="center"/>
              <w:rPr>
                <w:rFonts w:cs="Arial"/>
                <w:sz w:val="18"/>
                <w:szCs w:val="18"/>
              </w:rPr>
            </w:pPr>
            <w:r w:rsidRPr="005A3A36">
              <w:rPr>
                <w:rFonts w:cs="Arial"/>
                <w:sz w:val="18"/>
                <w:szCs w:val="18"/>
              </w:rPr>
              <w:t>0.81</w:t>
            </w:r>
          </w:p>
        </w:tc>
        <w:tc>
          <w:tcPr>
            <w:tcW w:w="170" w:type="dxa"/>
            <w:tcBorders>
              <w:top w:val="nil"/>
              <w:left w:val="nil"/>
              <w:bottom w:val="nil"/>
              <w:right w:val="nil"/>
            </w:tcBorders>
            <w:vAlign w:val="bottom"/>
          </w:tcPr>
          <w:p w14:paraId="3FC6ABA8" w14:textId="53BB0A9F"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43B41084" w14:textId="08BB1C3F"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7" w:type="dxa"/>
            <w:tcBorders>
              <w:top w:val="nil"/>
              <w:left w:val="nil"/>
              <w:bottom w:val="nil"/>
              <w:right w:val="nil"/>
            </w:tcBorders>
            <w:shd w:val="clear" w:color="auto" w:fill="auto"/>
            <w:vAlign w:val="bottom"/>
          </w:tcPr>
          <w:p w14:paraId="6DEA728A" w14:textId="0D374068"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021" w:type="dxa"/>
            <w:tcBorders>
              <w:top w:val="nil"/>
              <w:left w:val="nil"/>
              <w:bottom w:val="nil"/>
              <w:right w:val="nil"/>
            </w:tcBorders>
            <w:shd w:val="clear" w:color="auto" w:fill="auto"/>
            <w:vAlign w:val="bottom"/>
          </w:tcPr>
          <w:p w14:paraId="56390920" w14:textId="1BAE8D02"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021" w:type="dxa"/>
            <w:tcBorders>
              <w:top w:val="nil"/>
              <w:left w:val="nil"/>
              <w:bottom w:val="nil"/>
              <w:right w:val="nil"/>
            </w:tcBorders>
            <w:shd w:val="clear" w:color="auto" w:fill="auto"/>
            <w:vAlign w:val="bottom"/>
          </w:tcPr>
          <w:p w14:paraId="651FE72A" w14:textId="1264342F" w:rsidR="005A3A36" w:rsidRPr="00C935A5" w:rsidRDefault="005A3A36" w:rsidP="005A3A36">
            <w:pPr>
              <w:spacing w:before="40" w:after="20"/>
              <w:jc w:val="right"/>
              <w:rPr>
                <w:rFonts w:cs="Arial"/>
                <w:sz w:val="18"/>
                <w:szCs w:val="18"/>
              </w:rPr>
            </w:pPr>
            <w:r w:rsidRPr="005A3A36">
              <w:rPr>
                <w:rFonts w:cs="Arial"/>
                <w:sz w:val="18"/>
                <w:szCs w:val="18"/>
              </w:rPr>
              <w:t>17.4</w:t>
            </w:r>
          </w:p>
        </w:tc>
      </w:tr>
      <w:tr w:rsidR="005A3A36" w:rsidRPr="005A3A36" w14:paraId="4D746DD0"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9AC4C1F" w14:textId="77777777" w:rsidR="005A3A36" w:rsidRPr="00C935A5" w:rsidRDefault="005A3A36" w:rsidP="005A3A36">
            <w:pPr>
              <w:spacing w:before="40" w:after="40"/>
              <w:rPr>
                <w:rFonts w:cs="Arial"/>
                <w:sz w:val="18"/>
                <w:szCs w:val="18"/>
              </w:rPr>
            </w:pPr>
            <w:r w:rsidRPr="00C935A5">
              <w:rPr>
                <w:rFonts w:cs="Arial"/>
                <w:sz w:val="18"/>
                <w:szCs w:val="18"/>
              </w:rPr>
              <w:t>Hume C</w:t>
            </w:r>
          </w:p>
        </w:tc>
        <w:tc>
          <w:tcPr>
            <w:tcW w:w="1021" w:type="dxa"/>
            <w:tcBorders>
              <w:top w:val="nil"/>
              <w:left w:val="single" w:sz="18" w:space="0" w:color="FFC000"/>
              <w:bottom w:val="nil"/>
              <w:right w:val="nil"/>
            </w:tcBorders>
            <w:shd w:val="clear" w:color="auto" w:fill="auto"/>
            <w:vAlign w:val="bottom"/>
          </w:tcPr>
          <w:p w14:paraId="01F0FF02" w14:textId="71F96AB6"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7" w:type="dxa"/>
            <w:tcBorders>
              <w:top w:val="nil"/>
              <w:left w:val="nil"/>
              <w:bottom w:val="nil"/>
              <w:right w:val="nil"/>
            </w:tcBorders>
            <w:shd w:val="clear" w:color="auto" w:fill="auto"/>
            <w:vAlign w:val="bottom"/>
          </w:tcPr>
          <w:p w14:paraId="1573969E" w14:textId="087FC57A"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vAlign w:val="bottom"/>
          </w:tcPr>
          <w:p w14:paraId="0E65E94B" w14:textId="28C78874" w:rsidR="005A3A36" w:rsidRPr="00C935A5" w:rsidRDefault="005A3A36" w:rsidP="005A3A36">
            <w:pPr>
              <w:spacing w:before="40" w:after="20"/>
              <w:jc w:val="center"/>
              <w:rPr>
                <w:rFonts w:cs="Arial"/>
                <w:sz w:val="18"/>
                <w:szCs w:val="18"/>
              </w:rPr>
            </w:pPr>
            <w:r w:rsidRPr="005A3A36">
              <w:rPr>
                <w:rFonts w:cs="Arial"/>
                <w:sz w:val="18"/>
                <w:szCs w:val="18"/>
              </w:rPr>
              <w:t>0.84</w:t>
            </w:r>
          </w:p>
        </w:tc>
        <w:tc>
          <w:tcPr>
            <w:tcW w:w="170" w:type="dxa"/>
            <w:tcBorders>
              <w:top w:val="nil"/>
              <w:left w:val="nil"/>
              <w:bottom w:val="nil"/>
              <w:right w:val="nil"/>
            </w:tcBorders>
            <w:vAlign w:val="bottom"/>
          </w:tcPr>
          <w:p w14:paraId="76B3AE12" w14:textId="49934E2D"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629E1D9" w14:textId="2932BA3B"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907" w:type="dxa"/>
            <w:tcBorders>
              <w:top w:val="nil"/>
              <w:left w:val="nil"/>
              <w:bottom w:val="nil"/>
              <w:right w:val="nil"/>
            </w:tcBorders>
            <w:shd w:val="clear" w:color="auto" w:fill="auto"/>
            <w:vAlign w:val="bottom"/>
          </w:tcPr>
          <w:p w14:paraId="6FCA1EAA" w14:textId="1A1F2408"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1021" w:type="dxa"/>
            <w:tcBorders>
              <w:top w:val="nil"/>
              <w:left w:val="nil"/>
              <w:bottom w:val="nil"/>
              <w:right w:val="nil"/>
            </w:tcBorders>
            <w:shd w:val="clear" w:color="auto" w:fill="auto"/>
            <w:vAlign w:val="bottom"/>
          </w:tcPr>
          <w:p w14:paraId="380761FC" w14:textId="37B5FC08"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E46CEB3" w14:textId="5B92906D" w:rsidR="005A3A36" w:rsidRPr="00C935A5" w:rsidRDefault="005A3A36" w:rsidP="005A3A36">
            <w:pPr>
              <w:spacing w:before="40" w:after="20"/>
              <w:jc w:val="right"/>
              <w:rPr>
                <w:rFonts w:cs="Arial"/>
                <w:sz w:val="18"/>
                <w:szCs w:val="18"/>
              </w:rPr>
            </w:pPr>
            <w:r w:rsidRPr="005A3A36">
              <w:rPr>
                <w:rFonts w:cs="Arial"/>
                <w:sz w:val="18"/>
                <w:szCs w:val="18"/>
              </w:rPr>
              <w:t>12.2</w:t>
            </w:r>
          </w:p>
        </w:tc>
      </w:tr>
      <w:tr w:rsidR="005A3A36" w:rsidRPr="005A3A36" w14:paraId="1818FF2B"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6A594AA" w14:textId="77777777" w:rsidR="005A3A36" w:rsidRPr="00C935A5" w:rsidRDefault="005A3A36" w:rsidP="005A3A36">
            <w:pPr>
              <w:spacing w:before="40" w:after="40"/>
              <w:rPr>
                <w:rFonts w:cs="Arial"/>
                <w:sz w:val="18"/>
                <w:szCs w:val="18"/>
              </w:rPr>
            </w:pPr>
            <w:r w:rsidRPr="00C935A5">
              <w:rPr>
                <w:rFonts w:cs="Arial"/>
                <w:sz w:val="18"/>
                <w:szCs w:val="18"/>
              </w:rPr>
              <w:t>Indigo S</w:t>
            </w:r>
          </w:p>
        </w:tc>
        <w:tc>
          <w:tcPr>
            <w:tcW w:w="1021" w:type="dxa"/>
            <w:tcBorders>
              <w:top w:val="nil"/>
              <w:left w:val="single" w:sz="18" w:space="0" w:color="FFC000"/>
              <w:bottom w:val="nil"/>
              <w:right w:val="nil"/>
            </w:tcBorders>
            <w:shd w:val="clear" w:color="auto" w:fill="auto"/>
            <w:vAlign w:val="bottom"/>
          </w:tcPr>
          <w:p w14:paraId="1944F7E8" w14:textId="09CA8749"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05E730F6" w14:textId="39B4B763"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vAlign w:val="bottom"/>
          </w:tcPr>
          <w:p w14:paraId="114E1141" w14:textId="64EC2FD2" w:rsidR="005A3A36" w:rsidRPr="00C935A5" w:rsidRDefault="005A3A36" w:rsidP="005A3A36">
            <w:pPr>
              <w:spacing w:before="40" w:after="20"/>
              <w:jc w:val="center"/>
              <w:rPr>
                <w:rFonts w:cs="Arial"/>
                <w:sz w:val="18"/>
                <w:szCs w:val="18"/>
              </w:rPr>
            </w:pPr>
            <w:r w:rsidRPr="005A3A36">
              <w:rPr>
                <w:rFonts w:cs="Arial"/>
                <w:sz w:val="18"/>
                <w:szCs w:val="18"/>
              </w:rPr>
              <w:t>0.92</w:t>
            </w:r>
          </w:p>
        </w:tc>
        <w:tc>
          <w:tcPr>
            <w:tcW w:w="170" w:type="dxa"/>
            <w:tcBorders>
              <w:top w:val="nil"/>
              <w:left w:val="nil"/>
              <w:bottom w:val="nil"/>
              <w:right w:val="nil"/>
            </w:tcBorders>
            <w:vAlign w:val="bottom"/>
          </w:tcPr>
          <w:p w14:paraId="7AF8B3D1" w14:textId="332AFB13"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2174486" w14:textId="20BB976A"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41AC9C3A" w14:textId="57AC93F9"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15F224DB" w14:textId="12B5A8D4"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057C997D" w14:textId="5E1A79AC" w:rsidR="005A3A36" w:rsidRPr="00C935A5" w:rsidRDefault="005A3A36" w:rsidP="005A3A36">
            <w:pPr>
              <w:spacing w:before="40" w:after="20"/>
              <w:jc w:val="right"/>
              <w:rPr>
                <w:rFonts w:cs="Arial"/>
                <w:sz w:val="18"/>
                <w:szCs w:val="18"/>
              </w:rPr>
            </w:pPr>
            <w:r w:rsidRPr="005A3A36">
              <w:rPr>
                <w:rFonts w:cs="Arial"/>
                <w:sz w:val="18"/>
                <w:szCs w:val="18"/>
              </w:rPr>
              <w:t>27.3</w:t>
            </w:r>
          </w:p>
        </w:tc>
      </w:tr>
      <w:tr w:rsidR="005A3A36" w:rsidRPr="005A3A36" w14:paraId="4EE57DFB"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201D54A" w14:textId="77777777" w:rsidR="005A3A36" w:rsidRPr="00C935A5" w:rsidRDefault="005A3A36" w:rsidP="005A3A36">
            <w:pPr>
              <w:spacing w:before="40" w:after="40"/>
              <w:rPr>
                <w:rFonts w:cs="Arial"/>
                <w:sz w:val="18"/>
                <w:szCs w:val="18"/>
              </w:rPr>
            </w:pPr>
            <w:r w:rsidRPr="00C935A5">
              <w:rPr>
                <w:rFonts w:cs="Arial"/>
                <w:sz w:val="18"/>
                <w:szCs w:val="18"/>
              </w:rPr>
              <w:t>Kingston C</w:t>
            </w:r>
          </w:p>
        </w:tc>
        <w:tc>
          <w:tcPr>
            <w:tcW w:w="1021" w:type="dxa"/>
            <w:tcBorders>
              <w:top w:val="nil"/>
              <w:left w:val="single" w:sz="18" w:space="0" w:color="FFC000"/>
              <w:bottom w:val="nil"/>
              <w:right w:val="nil"/>
            </w:tcBorders>
            <w:shd w:val="clear" w:color="auto" w:fill="auto"/>
            <w:vAlign w:val="bottom"/>
          </w:tcPr>
          <w:p w14:paraId="6B6021FD" w14:textId="53F389D8"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907" w:type="dxa"/>
            <w:tcBorders>
              <w:top w:val="nil"/>
              <w:left w:val="nil"/>
              <w:bottom w:val="nil"/>
              <w:right w:val="nil"/>
            </w:tcBorders>
            <w:shd w:val="clear" w:color="auto" w:fill="auto"/>
            <w:vAlign w:val="bottom"/>
          </w:tcPr>
          <w:p w14:paraId="6204EA42" w14:textId="40FBF54A"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719BCFD9" w14:textId="1CFDFF36"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0181AAED" w14:textId="12EEE2DE"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686F992" w14:textId="38BA9F37"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63214E13" w14:textId="6A7AD1C0"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FBD13C2" w14:textId="04CDAB9D"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63ABBFAF" w14:textId="613D58FC" w:rsidR="005A3A36" w:rsidRPr="00C935A5" w:rsidRDefault="005A3A36" w:rsidP="005A3A36">
            <w:pPr>
              <w:spacing w:before="40" w:after="20"/>
              <w:jc w:val="right"/>
              <w:rPr>
                <w:rFonts w:cs="Arial"/>
                <w:sz w:val="18"/>
                <w:szCs w:val="18"/>
              </w:rPr>
            </w:pPr>
            <w:r w:rsidRPr="005A3A36">
              <w:rPr>
                <w:rFonts w:cs="Arial"/>
                <w:sz w:val="18"/>
                <w:szCs w:val="18"/>
              </w:rPr>
              <w:t>10.0</w:t>
            </w:r>
          </w:p>
        </w:tc>
      </w:tr>
      <w:tr w:rsidR="005A3A36" w:rsidRPr="005A3A36" w14:paraId="1AFD4F2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51EE51E" w14:textId="77777777" w:rsidR="005A3A36" w:rsidRPr="00C935A5" w:rsidRDefault="005A3A36" w:rsidP="005A3A36">
            <w:pPr>
              <w:spacing w:before="40" w:after="40"/>
              <w:rPr>
                <w:rFonts w:cs="Arial"/>
                <w:sz w:val="18"/>
                <w:szCs w:val="18"/>
              </w:rPr>
            </w:pPr>
            <w:r w:rsidRPr="00C935A5">
              <w:rPr>
                <w:rFonts w:cs="Arial"/>
                <w:sz w:val="18"/>
                <w:szCs w:val="18"/>
              </w:rPr>
              <w:t>Knox C</w:t>
            </w:r>
          </w:p>
        </w:tc>
        <w:tc>
          <w:tcPr>
            <w:tcW w:w="1021" w:type="dxa"/>
            <w:tcBorders>
              <w:top w:val="nil"/>
              <w:left w:val="single" w:sz="18" w:space="0" w:color="FFC000"/>
              <w:bottom w:val="nil"/>
              <w:right w:val="nil"/>
            </w:tcBorders>
            <w:shd w:val="clear" w:color="auto" w:fill="auto"/>
            <w:vAlign w:val="bottom"/>
          </w:tcPr>
          <w:p w14:paraId="1D488F0F" w14:textId="57348099"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shd w:val="clear" w:color="auto" w:fill="auto"/>
            <w:vAlign w:val="bottom"/>
          </w:tcPr>
          <w:p w14:paraId="03A50027" w14:textId="14366073"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vAlign w:val="bottom"/>
          </w:tcPr>
          <w:p w14:paraId="6C039981" w14:textId="051EE0B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6124D2B0" w14:textId="718225C1"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CB38845" w14:textId="098BA92C"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6E7FB334" w14:textId="4DE5A67E"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340AC090" w14:textId="7E3121BC"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1B8A12BB" w14:textId="3DE83411" w:rsidR="005A3A36" w:rsidRPr="00C935A5" w:rsidRDefault="005A3A36" w:rsidP="005A3A36">
            <w:pPr>
              <w:spacing w:before="40" w:after="20"/>
              <w:jc w:val="right"/>
              <w:rPr>
                <w:rFonts w:cs="Arial"/>
                <w:sz w:val="18"/>
                <w:szCs w:val="18"/>
              </w:rPr>
            </w:pPr>
            <w:r w:rsidRPr="005A3A36">
              <w:rPr>
                <w:rFonts w:cs="Arial"/>
                <w:sz w:val="18"/>
                <w:szCs w:val="18"/>
              </w:rPr>
              <w:t>11.5</w:t>
            </w:r>
          </w:p>
        </w:tc>
      </w:tr>
      <w:tr w:rsidR="005A3A36" w:rsidRPr="005A3A36" w14:paraId="10F06D80"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2D33084" w14:textId="77777777" w:rsidR="005A3A36" w:rsidRPr="00C935A5" w:rsidRDefault="005A3A36" w:rsidP="005A3A36">
            <w:pPr>
              <w:spacing w:before="40" w:after="40"/>
              <w:rPr>
                <w:rFonts w:cs="Arial"/>
                <w:sz w:val="18"/>
                <w:szCs w:val="18"/>
              </w:rPr>
            </w:pPr>
            <w:r w:rsidRPr="00C935A5">
              <w:rPr>
                <w:rFonts w:cs="Arial"/>
                <w:sz w:val="18"/>
                <w:szCs w:val="18"/>
              </w:rPr>
              <w:t>Latrobe C</w:t>
            </w:r>
          </w:p>
        </w:tc>
        <w:tc>
          <w:tcPr>
            <w:tcW w:w="1021" w:type="dxa"/>
            <w:tcBorders>
              <w:top w:val="nil"/>
              <w:left w:val="single" w:sz="18" w:space="0" w:color="FFC000"/>
              <w:bottom w:val="nil"/>
              <w:right w:val="nil"/>
            </w:tcBorders>
            <w:shd w:val="clear" w:color="auto" w:fill="auto"/>
            <w:vAlign w:val="bottom"/>
          </w:tcPr>
          <w:p w14:paraId="7AF8F025" w14:textId="0C9F8428"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3B21C47D" w14:textId="5E9DA46F"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7" w:type="dxa"/>
            <w:tcBorders>
              <w:top w:val="nil"/>
              <w:left w:val="nil"/>
              <w:bottom w:val="nil"/>
              <w:right w:val="nil"/>
            </w:tcBorders>
            <w:vAlign w:val="bottom"/>
          </w:tcPr>
          <w:p w14:paraId="197BC25C" w14:textId="60BA0F1D" w:rsidR="005A3A36" w:rsidRPr="00C935A5" w:rsidRDefault="005A3A36" w:rsidP="005A3A36">
            <w:pPr>
              <w:spacing w:before="40" w:after="20"/>
              <w:jc w:val="center"/>
              <w:rPr>
                <w:rFonts w:cs="Arial"/>
                <w:sz w:val="18"/>
                <w:szCs w:val="18"/>
              </w:rPr>
            </w:pPr>
            <w:r w:rsidRPr="005A3A36">
              <w:rPr>
                <w:rFonts w:cs="Arial"/>
                <w:sz w:val="18"/>
                <w:szCs w:val="18"/>
              </w:rPr>
              <w:t>1.15</w:t>
            </w:r>
          </w:p>
        </w:tc>
        <w:tc>
          <w:tcPr>
            <w:tcW w:w="170" w:type="dxa"/>
            <w:tcBorders>
              <w:top w:val="nil"/>
              <w:left w:val="nil"/>
              <w:bottom w:val="nil"/>
              <w:right w:val="nil"/>
            </w:tcBorders>
            <w:vAlign w:val="bottom"/>
          </w:tcPr>
          <w:p w14:paraId="3BDBF9D2" w14:textId="28EF456A"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10BC230" w14:textId="102232F1"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3B255732" w14:textId="0B08F4F6"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228EF601" w14:textId="71AA37B0"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1804553" w14:textId="2A274F3A" w:rsidR="005A3A36" w:rsidRPr="00C935A5" w:rsidRDefault="005A3A36" w:rsidP="005A3A36">
            <w:pPr>
              <w:spacing w:before="40" w:after="20"/>
              <w:jc w:val="right"/>
              <w:rPr>
                <w:rFonts w:cs="Arial"/>
                <w:sz w:val="18"/>
                <w:szCs w:val="18"/>
              </w:rPr>
            </w:pPr>
            <w:r w:rsidRPr="005A3A36">
              <w:rPr>
                <w:rFonts w:cs="Arial"/>
                <w:sz w:val="18"/>
                <w:szCs w:val="18"/>
              </w:rPr>
              <w:t>30.4</w:t>
            </w:r>
          </w:p>
        </w:tc>
      </w:tr>
      <w:tr w:rsidR="005A3A36" w:rsidRPr="005A3A36" w14:paraId="60F2AE89"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2A59400" w14:textId="77777777" w:rsidR="005A3A36" w:rsidRPr="00C935A5" w:rsidRDefault="005A3A36" w:rsidP="005A3A36">
            <w:pPr>
              <w:spacing w:before="40" w:after="40"/>
              <w:rPr>
                <w:rFonts w:cs="Arial"/>
                <w:sz w:val="18"/>
                <w:szCs w:val="18"/>
              </w:rPr>
            </w:pPr>
            <w:r w:rsidRPr="00C935A5">
              <w:rPr>
                <w:rFonts w:cs="Arial"/>
                <w:sz w:val="18"/>
                <w:szCs w:val="18"/>
              </w:rPr>
              <w:t>Loddon S</w:t>
            </w:r>
          </w:p>
        </w:tc>
        <w:tc>
          <w:tcPr>
            <w:tcW w:w="1021" w:type="dxa"/>
            <w:tcBorders>
              <w:top w:val="nil"/>
              <w:left w:val="single" w:sz="18" w:space="0" w:color="FFC000"/>
              <w:bottom w:val="nil"/>
              <w:right w:val="nil"/>
            </w:tcBorders>
            <w:shd w:val="clear" w:color="auto" w:fill="auto"/>
            <w:vAlign w:val="bottom"/>
          </w:tcPr>
          <w:p w14:paraId="552BAF4C" w14:textId="5CE2AEBD"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907" w:type="dxa"/>
            <w:tcBorders>
              <w:top w:val="nil"/>
              <w:left w:val="nil"/>
              <w:bottom w:val="nil"/>
              <w:right w:val="nil"/>
            </w:tcBorders>
            <w:shd w:val="clear" w:color="auto" w:fill="auto"/>
            <w:vAlign w:val="bottom"/>
          </w:tcPr>
          <w:p w14:paraId="07F0D4A6" w14:textId="7F567561"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vAlign w:val="bottom"/>
          </w:tcPr>
          <w:p w14:paraId="3D1A9635" w14:textId="32E1F995" w:rsidR="005A3A36" w:rsidRPr="00C935A5" w:rsidRDefault="005A3A36" w:rsidP="005A3A36">
            <w:pPr>
              <w:spacing w:before="40" w:after="20"/>
              <w:jc w:val="center"/>
              <w:rPr>
                <w:rFonts w:cs="Arial"/>
                <w:sz w:val="18"/>
                <w:szCs w:val="18"/>
              </w:rPr>
            </w:pPr>
            <w:r w:rsidRPr="005A3A36">
              <w:rPr>
                <w:rFonts w:cs="Arial"/>
                <w:sz w:val="18"/>
                <w:szCs w:val="18"/>
              </w:rPr>
              <w:t>0.79</w:t>
            </w:r>
          </w:p>
        </w:tc>
        <w:tc>
          <w:tcPr>
            <w:tcW w:w="170" w:type="dxa"/>
            <w:tcBorders>
              <w:top w:val="nil"/>
              <w:left w:val="nil"/>
              <w:bottom w:val="nil"/>
              <w:right w:val="nil"/>
            </w:tcBorders>
            <w:vAlign w:val="bottom"/>
          </w:tcPr>
          <w:p w14:paraId="4001480B" w14:textId="7E46C759"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C35B134" w14:textId="41173A50"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907" w:type="dxa"/>
            <w:tcBorders>
              <w:top w:val="nil"/>
              <w:left w:val="nil"/>
              <w:bottom w:val="nil"/>
              <w:right w:val="nil"/>
            </w:tcBorders>
            <w:shd w:val="clear" w:color="auto" w:fill="auto"/>
            <w:vAlign w:val="bottom"/>
          </w:tcPr>
          <w:p w14:paraId="02DBDE41" w14:textId="3324EB86"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021" w:type="dxa"/>
            <w:tcBorders>
              <w:top w:val="nil"/>
              <w:left w:val="nil"/>
              <w:bottom w:val="nil"/>
              <w:right w:val="nil"/>
            </w:tcBorders>
            <w:shd w:val="clear" w:color="auto" w:fill="auto"/>
            <w:vAlign w:val="bottom"/>
          </w:tcPr>
          <w:p w14:paraId="47EA063B" w14:textId="2A6C5311"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77FDDC20" w14:textId="18BB6F6C" w:rsidR="005A3A36" w:rsidRPr="00C935A5" w:rsidRDefault="005A3A36" w:rsidP="005A3A36">
            <w:pPr>
              <w:spacing w:before="40" w:after="20"/>
              <w:jc w:val="right"/>
              <w:rPr>
                <w:rFonts w:cs="Arial"/>
                <w:sz w:val="18"/>
                <w:szCs w:val="18"/>
              </w:rPr>
            </w:pPr>
            <w:r w:rsidRPr="005A3A36">
              <w:rPr>
                <w:rFonts w:cs="Arial"/>
                <w:sz w:val="18"/>
                <w:szCs w:val="18"/>
              </w:rPr>
              <w:t>21.6</w:t>
            </w:r>
          </w:p>
        </w:tc>
      </w:tr>
    </w:tbl>
    <w:p w14:paraId="591EA1CC" w14:textId="77777777" w:rsidR="00EB2E62" w:rsidRPr="00C935A5" w:rsidRDefault="00EB2E62" w:rsidP="00FF36E8">
      <w:pPr>
        <w:spacing w:before="40" w:after="20"/>
        <w:rPr>
          <w:rFonts w:cs="Arial"/>
          <w:sz w:val="18"/>
          <w:szCs w:val="18"/>
        </w:rPr>
      </w:pPr>
    </w:p>
    <w:p w14:paraId="0731FBC2" w14:textId="77777777" w:rsidR="00640E8B" w:rsidRPr="00C935A5" w:rsidRDefault="00A424B1" w:rsidP="00FF36E8">
      <w:pPr>
        <w:spacing w:before="40" w:after="20"/>
        <w:rPr>
          <w:rFonts w:cs="Arial"/>
          <w:sz w:val="18"/>
          <w:szCs w:val="18"/>
        </w:rPr>
      </w:pPr>
      <w:r w:rsidRPr="00C935A5">
        <w:rPr>
          <w:rFonts w:cs="Arial"/>
          <w:sz w:val="18"/>
          <w:szCs w:val="18"/>
        </w:rPr>
        <w:br w:type="page"/>
      </w:r>
    </w:p>
    <w:p w14:paraId="2394037E" w14:textId="3129795F" w:rsidR="004C42D3" w:rsidRPr="00C935A5" w:rsidRDefault="0072115A" w:rsidP="00D15FD9">
      <w:pPr>
        <w:pStyle w:val="VGC-Head10"/>
      </w:pPr>
      <w:r>
        <w:t>2021-22</w:t>
      </w:r>
      <w:r w:rsidR="00A97ABE" w:rsidRPr="00C935A5">
        <w:t xml:space="preserve"> </w:t>
      </w:r>
      <w:r w:rsidR="004C42D3" w:rsidRPr="00C935A5">
        <w:t>Local Roads Grants</w:t>
      </w:r>
      <w:r w:rsidR="00CE4507" w:rsidRPr="00C935A5">
        <w:tab/>
        <w:t>Appendix 5</w:t>
      </w:r>
    </w:p>
    <w:p w14:paraId="0056AD3A" w14:textId="77777777" w:rsidR="004C42D3" w:rsidRPr="00C935A5" w:rsidRDefault="004F1184" w:rsidP="00D15FD9">
      <w:pPr>
        <w:pStyle w:val="VGC-Head2"/>
      </w:pPr>
      <w:r w:rsidRPr="00C935A5">
        <w:tab/>
      </w:r>
      <w:r w:rsidR="00A6042C" w:rsidRPr="00C935A5">
        <w:t>D.  Cost Modifiers</w:t>
      </w:r>
    </w:p>
    <w:p w14:paraId="1840433E" w14:textId="77777777" w:rsidR="004C42D3" w:rsidRPr="00C935A5" w:rsidRDefault="004C42D3" w:rsidP="00FF36E8">
      <w:pPr>
        <w:spacing w:before="40" w:after="20"/>
        <w:rPr>
          <w:rFonts w:cs="Arial"/>
          <w:sz w:val="18"/>
          <w:szCs w:val="18"/>
        </w:rPr>
      </w:pPr>
    </w:p>
    <w:tbl>
      <w:tblPr>
        <w:tblW w:w="0" w:type="auto"/>
        <w:tblLayout w:type="fixed"/>
        <w:tblCellMar>
          <w:left w:w="57" w:type="dxa"/>
          <w:right w:w="57" w:type="dxa"/>
        </w:tblCellMar>
        <w:tblLook w:val="0000" w:firstRow="0" w:lastRow="0" w:firstColumn="0" w:lastColumn="0" w:noHBand="0" w:noVBand="0"/>
      </w:tblPr>
      <w:tblGrid>
        <w:gridCol w:w="2268"/>
        <w:gridCol w:w="1021"/>
        <w:gridCol w:w="907"/>
        <w:gridCol w:w="908"/>
        <w:gridCol w:w="170"/>
        <w:gridCol w:w="907"/>
        <w:gridCol w:w="908"/>
        <w:gridCol w:w="1021"/>
        <w:gridCol w:w="1021"/>
      </w:tblGrid>
      <w:tr w:rsidR="00BA4059" w:rsidRPr="00C935A5" w14:paraId="46B6CDF7" w14:textId="77777777" w:rsidTr="00C15B0A">
        <w:trPr>
          <w:tblHeader/>
        </w:trPr>
        <w:tc>
          <w:tcPr>
            <w:tcW w:w="2268" w:type="dxa"/>
            <w:tcBorders>
              <w:top w:val="nil"/>
              <w:left w:val="nil"/>
              <w:right w:val="single" w:sz="18" w:space="0" w:color="FFC000"/>
            </w:tcBorders>
            <w:shd w:val="clear" w:color="auto" w:fill="auto"/>
            <w:vAlign w:val="bottom"/>
          </w:tcPr>
          <w:p w14:paraId="74606BB3" w14:textId="77777777" w:rsidR="00BA4059" w:rsidRPr="00C935A5" w:rsidRDefault="00BA4059" w:rsidP="0038375E">
            <w:pPr>
              <w:spacing w:before="40" w:after="20"/>
              <w:jc w:val="center"/>
              <w:rPr>
                <w:rFonts w:cs="Arial"/>
                <w:sz w:val="18"/>
                <w:szCs w:val="18"/>
              </w:rPr>
            </w:pPr>
          </w:p>
        </w:tc>
        <w:tc>
          <w:tcPr>
            <w:tcW w:w="6863" w:type="dxa"/>
            <w:gridSpan w:val="8"/>
            <w:tcBorders>
              <w:top w:val="nil"/>
              <w:left w:val="single" w:sz="18" w:space="0" w:color="FFC000"/>
              <w:bottom w:val="single" w:sz="8" w:space="0" w:color="FFC000"/>
              <w:right w:val="nil"/>
            </w:tcBorders>
            <w:shd w:val="clear" w:color="auto" w:fill="auto"/>
            <w:vAlign w:val="bottom"/>
          </w:tcPr>
          <w:p w14:paraId="3210B9DB" w14:textId="77777777" w:rsidR="00BA4059" w:rsidRPr="00C935A5" w:rsidRDefault="00BA4059" w:rsidP="0038375E">
            <w:pPr>
              <w:spacing w:before="40" w:after="20"/>
              <w:jc w:val="center"/>
              <w:rPr>
                <w:rFonts w:cs="Arial"/>
                <w:b/>
                <w:sz w:val="18"/>
                <w:szCs w:val="18"/>
              </w:rPr>
            </w:pPr>
            <w:r w:rsidRPr="00C935A5">
              <w:rPr>
                <w:rFonts w:cs="Arial"/>
                <w:b/>
                <w:sz w:val="18"/>
                <w:szCs w:val="18"/>
              </w:rPr>
              <w:t>Cost Modifier</w:t>
            </w:r>
            <w:r w:rsidR="00A6042C" w:rsidRPr="00C935A5">
              <w:rPr>
                <w:rFonts w:cs="Arial"/>
                <w:b/>
                <w:sz w:val="18"/>
                <w:szCs w:val="18"/>
              </w:rPr>
              <w:t>s</w:t>
            </w:r>
          </w:p>
        </w:tc>
      </w:tr>
      <w:tr w:rsidR="00782715" w:rsidRPr="00C935A5" w14:paraId="70FB6536" w14:textId="77777777" w:rsidTr="00C15B0A">
        <w:trPr>
          <w:tblHeader/>
        </w:trPr>
        <w:tc>
          <w:tcPr>
            <w:tcW w:w="2268" w:type="dxa"/>
            <w:tcBorders>
              <w:top w:val="nil"/>
              <w:left w:val="nil"/>
              <w:right w:val="single" w:sz="18" w:space="0" w:color="FFC000"/>
            </w:tcBorders>
            <w:shd w:val="clear" w:color="auto" w:fill="auto"/>
            <w:vAlign w:val="bottom"/>
          </w:tcPr>
          <w:p w14:paraId="6E085A8A" w14:textId="77777777" w:rsidR="00782715" w:rsidRPr="00C935A5" w:rsidRDefault="00782715" w:rsidP="0038375E">
            <w:pPr>
              <w:spacing w:before="40" w:after="20"/>
              <w:jc w:val="center"/>
              <w:rPr>
                <w:rFonts w:cs="Arial"/>
                <w:sz w:val="18"/>
                <w:szCs w:val="18"/>
              </w:rPr>
            </w:pPr>
          </w:p>
        </w:tc>
        <w:tc>
          <w:tcPr>
            <w:tcW w:w="1021" w:type="dxa"/>
            <w:vMerge w:val="restart"/>
            <w:tcBorders>
              <w:top w:val="single" w:sz="8" w:space="0" w:color="FFC000"/>
              <w:left w:val="single" w:sz="18" w:space="0" w:color="FFC000"/>
              <w:bottom w:val="single" w:sz="8" w:space="0" w:color="FFC000"/>
              <w:right w:val="nil"/>
            </w:tcBorders>
            <w:shd w:val="clear" w:color="auto" w:fill="auto"/>
            <w:vAlign w:val="bottom"/>
          </w:tcPr>
          <w:p w14:paraId="518649DB"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Freight </w:t>
            </w:r>
            <w:r w:rsidRPr="00C935A5">
              <w:rPr>
                <w:rFonts w:cs="Arial"/>
                <w:b/>
                <w:sz w:val="18"/>
                <w:szCs w:val="18"/>
              </w:rPr>
              <w:br/>
            </w:r>
          </w:p>
        </w:tc>
        <w:tc>
          <w:tcPr>
            <w:tcW w:w="1815" w:type="dxa"/>
            <w:gridSpan w:val="2"/>
            <w:tcBorders>
              <w:top w:val="single" w:sz="8" w:space="0" w:color="FFC000"/>
              <w:left w:val="nil"/>
              <w:bottom w:val="single" w:sz="8" w:space="0" w:color="FFC000"/>
              <w:right w:val="nil"/>
            </w:tcBorders>
            <w:shd w:val="clear" w:color="auto" w:fill="auto"/>
            <w:vAlign w:val="bottom"/>
          </w:tcPr>
          <w:p w14:paraId="27CC3BCA" w14:textId="77777777" w:rsidR="00782715" w:rsidRPr="00C935A5" w:rsidRDefault="00782715" w:rsidP="0038375E">
            <w:pPr>
              <w:spacing w:before="40" w:after="20"/>
              <w:jc w:val="center"/>
              <w:rPr>
                <w:rFonts w:cs="Arial"/>
                <w:b/>
                <w:sz w:val="18"/>
                <w:szCs w:val="18"/>
              </w:rPr>
            </w:pPr>
            <w:r w:rsidRPr="00C935A5">
              <w:rPr>
                <w:rFonts w:cs="Arial"/>
                <w:b/>
                <w:sz w:val="18"/>
                <w:szCs w:val="18"/>
              </w:rPr>
              <w:t>Climate</w:t>
            </w:r>
          </w:p>
        </w:tc>
        <w:tc>
          <w:tcPr>
            <w:tcW w:w="170" w:type="dxa"/>
            <w:vMerge w:val="restart"/>
            <w:tcBorders>
              <w:top w:val="single" w:sz="8" w:space="0" w:color="FFC000"/>
              <w:left w:val="nil"/>
              <w:bottom w:val="single" w:sz="8" w:space="0" w:color="FFC000"/>
              <w:right w:val="nil"/>
            </w:tcBorders>
            <w:vAlign w:val="bottom"/>
          </w:tcPr>
          <w:p w14:paraId="611E7711" w14:textId="77777777" w:rsidR="00782715" w:rsidRPr="00C935A5" w:rsidRDefault="00782715" w:rsidP="0038375E">
            <w:pPr>
              <w:spacing w:before="40" w:after="20"/>
              <w:jc w:val="center"/>
              <w:rPr>
                <w:rFonts w:cs="Arial"/>
                <w:b/>
                <w:sz w:val="18"/>
                <w:szCs w:val="18"/>
              </w:rPr>
            </w:pPr>
          </w:p>
        </w:tc>
        <w:tc>
          <w:tcPr>
            <w:tcW w:w="1815" w:type="dxa"/>
            <w:gridSpan w:val="2"/>
            <w:tcBorders>
              <w:top w:val="single" w:sz="8" w:space="0" w:color="FFC000"/>
              <w:left w:val="nil"/>
              <w:bottom w:val="single" w:sz="8" w:space="0" w:color="FFC000"/>
              <w:right w:val="nil"/>
            </w:tcBorders>
            <w:vAlign w:val="bottom"/>
          </w:tcPr>
          <w:p w14:paraId="68CABA57" w14:textId="77777777" w:rsidR="00782715" w:rsidRPr="00C935A5" w:rsidRDefault="00782715" w:rsidP="0038375E">
            <w:pPr>
              <w:spacing w:before="40" w:after="20"/>
              <w:jc w:val="center"/>
              <w:rPr>
                <w:rFonts w:cs="Arial"/>
                <w:b/>
                <w:sz w:val="18"/>
                <w:szCs w:val="18"/>
              </w:rPr>
            </w:pPr>
            <w:r w:rsidRPr="00C935A5">
              <w:rPr>
                <w:rFonts w:cs="Arial"/>
                <w:b/>
                <w:sz w:val="18"/>
                <w:szCs w:val="18"/>
              </w:rPr>
              <w:t>Sub-Grades</w:t>
            </w:r>
          </w:p>
        </w:tc>
        <w:tc>
          <w:tcPr>
            <w:tcW w:w="1021" w:type="dxa"/>
            <w:vMerge w:val="restart"/>
            <w:tcBorders>
              <w:top w:val="single" w:sz="8" w:space="0" w:color="FFC000"/>
              <w:left w:val="nil"/>
              <w:bottom w:val="single" w:sz="8" w:space="0" w:color="FFC000"/>
              <w:right w:val="nil"/>
            </w:tcBorders>
            <w:shd w:val="clear" w:color="auto" w:fill="auto"/>
            <w:vAlign w:val="bottom"/>
          </w:tcPr>
          <w:p w14:paraId="445B7C6A" w14:textId="77777777" w:rsidR="00782715" w:rsidRPr="00C935A5" w:rsidRDefault="00782715" w:rsidP="0038375E">
            <w:pPr>
              <w:spacing w:before="40" w:after="20"/>
              <w:jc w:val="center"/>
              <w:rPr>
                <w:rFonts w:cs="Arial"/>
                <w:b/>
                <w:sz w:val="18"/>
                <w:szCs w:val="18"/>
              </w:rPr>
            </w:pPr>
            <w:r w:rsidRPr="00C935A5">
              <w:rPr>
                <w:rFonts w:cs="Arial"/>
                <w:b/>
                <w:sz w:val="18"/>
                <w:szCs w:val="18"/>
              </w:rPr>
              <w:t xml:space="preserve">Materials </w:t>
            </w:r>
            <w:r w:rsidRPr="00C935A5">
              <w:rPr>
                <w:rFonts w:cs="Arial"/>
                <w:b/>
                <w:sz w:val="18"/>
                <w:szCs w:val="18"/>
              </w:rPr>
              <w:br/>
            </w:r>
          </w:p>
        </w:tc>
        <w:tc>
          <w:tcPr>
            <w:tcW w:w="1021" w:type="dxa"/>
            <w:vMerge w:val="restart"/>
            <w:tcBorders>
              <w:top w:val="single" w:sz="8" w:space="0" w:color="FFC000"/>
              <w:left w:val="nil"/>
              <w:bottom w:val="single" w:sz="8" w:space="0" w:color="FFC000"/>
              <w:right w:val="nil"/>
            </w:tcBorders>
            <w:shd w:val="clear" w:color="auto" w:fill="auto"/>
            <w:vAlign w:val="bottom"/>
          </w:tcPr>
          <w:p w14:paraId="04C0BC10" w14:textId="77777777" w:rsidR="00782715" w:rsidRPr="00C935A5" w:rsidRDefault="00782715" w:rsidP="0038375E">
            <w:pPr>
              <w:spacing w:before="40" w:after="20"/>
              <w:jc w:val="center"/>
              <w:rPr>
                <w:rFonts w:cs="Arial"/>
                <w:sz w:val="18"/>
                <w:szCs w:val="18"/>
              </w:rPr>
            </w:pPr>
            <w:r w:rsidRPr="00C935A5">
              <w:rPr>
                <w:rFonts w:cs="Arial"/>
                <w:b/>
                <w:sz w:val="18"/>
                <w:szCs w:val="18"/>
              </w:rPr>
              <w:t xml:space="preserve">Strategic Routes </w:t>
            </w:r>
            <w:r w:rsidRPr="00C935A5">
              <w:rPr>
                <w:rFonts w:cs="Arial"/>
                <w:b/>
                <w:sz w:val="18"/>
                <w:szCs w:val="18"/>
              </w:rPr>
              <w:br/>
            </w:r>
            <w:r w:rsidRPr="00C935A5">
              <w:rPr>
                <w:rFonts w:cs="Arial"/>
                <w:sz w:val="16"/>
                <w:szCs w:val="16"/>
              </w:rPr>
              <w:t>(average)</w:t>
            </w:r>
          </w:p>
        </w:tc>
      </w:tr>
      <w:tr w:rsidR="00782715" w:rsidRPr="00C935A5" w14:paraId="1B0E4DFB" w14:textId="77777777" w:rsidTr="00C15B0A">
        <w:trPr>
          <w:tblHeader/>
        </w:trPr>
        <w:tc>
          <w:tcPr>
            <w:tcW w:w="2268" w:type="dxa"/>
            <w:tcBorders>
              <w:top w:val="nil"/>
              <w:left w:val="nil"/>
              <w:right w:val="single" w:sz="18" w:space="0" w:color="FFC000"/>
            </w:tcBorders>
            <w:shd w:val="clear" w:color="auto" w:fill="auto"/>
            <w:vAlign w:val="bottom"/>
          </w:tcPr>
          <w:p w14:paraId="7766B9AE" w14:textId="77777777" w:rsidR="00782715" w:rsidRPr="00C935A5" w:rsidRDefault="00782715" w:rsidP="0038375E">
            <w:pPr>
              <w:spacing w:before="40" w:after="20"/>
              <w:jc w:val="center"/>
              <w:rPr>
                <w:rFonts w:cs="Arial"/>
                <w:sz w:val="18"/>
                <w:szCs w:val="18"/>
              </w:rPr>
            </w:pPr>
          </w:p>
        </w:tc>
        <w:tc>
          <w:tcPr>
            <w:tcW w:w="1021" w:type="dxa"/>
            <w:vMerge/>
            <w:tcBorders>
              <w:top w:val="single" w:sz="8" w:space="0" w:color="FFC000"/>
              <w:left w:val="single" w:sz="18" w:space="0" w:color="FFC000"/>
              <w:bottom w:val="single" w:sz="8" w:space="0" w:color="FFC000"/>
              <w:right w:val="nil"/>
            </w:tcBorders>
            <w:shd w:val="clear" w:color="auto" w:fill="auto"/>
            <w:vAlign w:val="bottom"/>
          </w:tcPr>
          <w:p w14:paraId="3AEE4C29" w14:textId="77777777" w:rsidR="00782715" w:rsidRPr="00C935A5" w:rsidRDefault="00782715" w:rsidP="0038375E">
            <w:pPr>
              <w:spacing w:before="40" w:after="20"/>
              <w:jc w:val="center"/>
              <w:rPr>
                <w:rFonts w:cs="Arial"/>
                <w:b/>
                <w:sz w:val="18"/>
                <w:szCs w:val="18"/>
              </w:rPr>
            </w:pPr>
          </w:p>
        </w:tc>
        <w:tc>
          <w:tcPr>
            <w:tcW w:w="907" w:type="dxa"/>
            <w:tcBorders>
              <w:top w:val="single" w:sz="8" w:space="0" w:color="FFC000"/>
              <w:left w:val="nil"/>
              <w:bottom w:val="single" w:sz="8" w:space="0" w:color="FFC000"/>
              <w:right w:val="nil"/>
            </w:tcBorders>
            <w:shd w:val="clear" w:color="auto" w:fill="auto"/>
            <w:vAlign w:val="bottom"/>
          </w:tcPr>
          <w:p w14:paraId="62EC95C9"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FFC000"/>
              <w:left w:val="nil"/>
              <w:bottom w:val="single" w:sz="8" w:space="0" w:color="FFC000"/>
              <w:right w:val="nil"/>
            </w:tcBorders>
            <w:vAlign w:val="bottom"/>
          </w:tcPr>
          <w:p w14:paraId="293B3882"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70" w:type="dxa"/>
            <w:vMerge/>
            <w:tcBorders>
              <w:top w:val="single" w:sz="8" w:space="0" w:color="FFC000"/>
              <w:left w:val="nil"/>
              <w:bottom w:val="single" w:sz="8" w:space="0" w:color="FFC000"/>
              <w:right w:val="nil"/>
            </w:tcBorders>
            <w:vAlign w:val="bottom"/>
          </w:tcPr>
          <w:p w14:paraId="5FF389B3" w14:textId="77777777" w:rsidR="00782715" w:rsidRPr="00C935A5" w:rsidRDefault="00782715" w:rsidP="0038375E">
            <w:pPr>
              <w:spacing w:before="40" w:after="20"/>
              <w:jc w:val="center"/>
              <w:rPr>
                <w:rFonts w:cs="Arial"/>
                <w:sz w:val="16"/>
                <w:szCs w:val="16"/>
              </w:rPr>
            </w:pPr>
          </w:p>
        </w:tc>
        <w:tc>
          <w:tcPr>
            <w:tcW w:w="907" w:type="dxa"/>
            <w:tcBorders>
              <w:top w:val="single" w:sz="8" w:space="0" w:color="FFC000"/>
              <w:left w:val="nil"/>
              <w:bottom w:val="single" w:sz="8" w:space="0" w:color="FFC000"/>
              <w:right w:val="nil"/>
            </w:tcBorders>
            <w:vAlign w:val="bottom"/>
          </w:tcPr>
          <w:p w14:paraId="1CF673E4" w14:textId="77777777" w:rsidR="00782715" w:rsidRPr="00C935A5" w:rsidRDefault="00782715" w:rsidP="0038375E">
            <w:pPr>
              <w:spacing w:before="40" w:after="20"/>
              <w:jc w:val="center"/>
              <w:rPr>
                <w:rFonts w:cs="Arial"/>
                <w:sz w:val="16"/>
                <w:szCs w:val="16"/>
              </w:rPr>
            </w:pPr>
            <w:r w:rsidRPr="00C935A5">
              <w:rPr>
                <w:rFonts w:cs="Arial"/>
                <w:sz w:val="16"/>
                <w:szCs w:val="16"/>
              </w:rPr>
              <w:t>Urban</w:t>
            </w:r>
          </w:p>
        </w:tc>
        <w:tc>
          <w:tcPr>
            <w:tcW w:w="908" w:type="dxa"/>
            <w:tcBorders>
              <w:top w:val="single" w:sz="8" w:space="0" w:color="FFC000"/>
              <w:left w:val="nil"/>
              <w:bottom w:val="single" w:sz="8" w:space="0" w:color="FFC000"/>
              <w:right w:val="nil"/>
            </w:tcBorders>
            <w:shd w:val="clear" w:color="auto" w:fill="auto"/>
            <w:vAlign w:val="bottom"/>
          </w:tcPr>
          <w:p w14:paraId="35C8BFD4" w14:textId="77777777" w:rsidR="00782715" w:rsidRPr="00C935A5" w:rsidRDefault="00782715" w:rsidP="0038375E">
            <w:pPr>
              <w:spacing w:before="40" w:after="20"/>
              <w:jc w:val="center"/>
              <w:rPr>
                <w:rFonts w:cs="Arial"/>
                <w:sz w:val="16"/>
                <w:szCs w:val="16"/>
              </w:rPr>
            </w:pPr>
            <w:r w:rsidRPr="00C935A5">
              <w:rPr>
                <w:rFonts w:cs="Arial"/>
                <w:sz w:val="16"/>
                <w:szCs w:val="16"/>
              </w:rPr>
              <w:t>Rural</w:t>
            </w:r>
          </w:p>
        </w:tc>
        <w:tc>
          <w:tcPr>
            <w:tcW w:w="1021" w:type="dxa"/>
            <w:vMerge/>
            <w:tcBorders>
              <w:top w:val="single" w:sz="8" w:space="0" w:color="FFC000"/>
              <w:left w:val="nil"/>
              <w:bottom w:val="single" w:sz="8" w:space="0" w:color="FFC000"/>
              <w:right w:val="nil"/>
            </w:tcBorders>
            <w:shd w:val="clear" w:color="auto" w:fill="auto"/>
            <w:vAlign w:val="bottom"/>
          </w:tcPr>
          <w:p w14:paraId="71740539" w14:textId="77777777" w:rsidR="00782715" w:rsidRPr="00C935A5" w:rsidRDefault="00782715" w:rsidP="0038375E">
            <w:pPr>
              <w:spacing w:before="40" w:after="20"/>
              <w:jc w:val="center"/>
              <w:rPr>
                <w:rFonts w:cs="Arial"/>
                <w:b/>
                <w:sz w:val="18"/>
                <w:szCs w:val="18"/>
              </w:rPr>
            </w:pPr>
          </w:p>
        </w:tc>
        <w:tc>
          <w:tcPr>
            <w:tcW w:w="1021" w:type="dxa"/>
            <w:vMerge/>
            <w:tcBorders>
              <w:top w:val="single" w:sz="8" w:space="0" w:color="FFC000"/>
              <w:left w:val="nil"/>
              <w:bottom w:val="single" w:sz="8" w:space="0" w:color="FFC000"/>
              <w:right w:val="nil"/>
            </w:tcBorders>
            <w:shd w:val="clear" w:color="auto" w:fill="auto"/>
            <w:vAlign w:val="bottom"/>
          </w:tcPr>
          <w:p w14:paraId="0AF95A6A" w14:textId="77777777" w:rsidR="00782715" w:rsidRPr="00C935A5" w:rsidRDefault="00782715" w:rsidP="0038375E">
            <w:pPr>
              <w:spacing w:before="40" w:after="20"/>
              <w:jc w:val="center"/>
              <w:rPr>
                <w:rFonts w:cs="Arial"/>
                <w:b/>
                <w:sz w:val="18"/>
                <w:szCs w:val="18"/>
              </w:rPr>
            </w:pPr>
          </w:p>
        </w:tc>
      </w:tr>
      <w:tr w:rsidR="005A3A36" w:rsidRPr="005A3A36" w14:paraId="28CB25E4" w14:textId="77777777" w:rsidTr="00C15B0A">
        <w:trPr>
          <w:trHeight w:val="240"/>
          <w:tblHeader/>
        </w:trPr>
        <w:tc>
          <w:tcPr>
            <w:tcW w:w="2268" w:type="dxa"/>
            <w:tcBorders>
              <w:left w:val="nil"/>
              <w:bottom w:val="nil"/>
              <w:right w:val="single" w:sz="18" w:space="0" w:color="FFC000"/>
            </w:tcBorders>
            <w:shd w:val="clear" w:color="auto" w:fill="auto"/>
            <w:vAlign w:val="center"/>
          </w:tcPr>
          <w:p w14:paraId="0ED255E0" w14:textId="77777777" w:rsidR="005A3A36" w:rsidRPr="00C935A5" w:rsidRDefault="005A3A36" w:rsidP="005A3A36">
            <w:pPr>
              <w:spacing w:before="40" w:after="20"/>
              <w:rPr>
                <w:rFonts w:cs="Arial"/>
                <w:sz w:val="18"/>
                <w:szCs w:val="18"/>
              </w:rPr>
            </w:pPr>
          </w:p>
        </w:tc>
        <w:tc>
          <w:tcPr>
            <w:tcW w:w="1021" w:type="dxa"/>
            <w:tcBorders>
              <w:top w:val="single" w:sz="8" w:space="0" w:color="FFC000"/>
              <w:left w:val="single" w:sz="18" w:space="0" w:color="FFC000"/>
              <w:bottom w:val="nil"/>
              <w:right w:val="nil"/>
            </w:tcBorders>
            <w:shd w:val="clear" w:color="auto" w:fill="auto"/>
            <w:vAlign w:val="bottom"/>
          </w:tcPr>
          <w:p w14:paraId="363534FD" w14:textId="3FF2A644" w:rsidR="005A3A36" w:rsidRPr="00C935A5" w:rsidRDefault="005A3A36" w:rsidP="005A3A36">
            <w:pPr>
              <w:spacing w:before="40" w:after="20"/>
              <w:jc w:val="center"/>
              <w:rPr>
                <w:rFonts w:cs="Arial"/>
                <w:sz w:val="18"/>
                <w:szCs w:val="18"/>
              </w:rPr>
            </w:pPr>
            <w:r w:rsidRPr="005A3A36">
              <w:rPr>
                <w:rFonts w:cs="Arial"/>
                <w:sz w:val="18"/>
                <w:szCs w:val="18"/>
              </w:rPr>
              <w:t> </w:t>
            </w:r>
          </w:p>
        </w:tc>
        <w:tc>
          <w:tcPr>
            <w:tcW w:w="907" w:type="dxa"/>
            <w:tcBorders>
              <w:top w:val="single" w:sz="8" w:space="0" w:color="FFC000"/>
              <w:left w:val="nil"/>
              <w:bottom w:val="nil"/>
              <w:right w:val="nil"/>
            </w:tcBorders>
            <w:shd w:val="clear" w:color="auto" w:fill="auto"/>
            <w:vAlign w:val="bottom"/>
          </w:tcPr>
          <w:p w14:paraId="323E93BF" w14:textId="77777777" w:rsidR="005A3A36" w:rsidRPr="00C935A5" w:rsidRDefault="005A3A36" w:rsidP="005A3A36">
            <w:pPr>
              <w:spacing w:before="40" w:after="20"/>
              <w:jc w:val="center"/>
              <w:rPr>
                <w:rFonts w:cs="Arial"/>
                <w:sz w:val="18"/>
                <w:szCs w:val="18"/>
              </w:rPr>
            </w:pPr>
          </w:p>
        </w:tc>
        <w:tc>
          <w:tcPr>
            <w:tcW w:w="908" w:type="dxa"/>
            <w:tcBorders>
              <w:top w:val="single" w:sz="8" w:space="0" w:color="FFC000"/>
              <w:left w:val="nil"/>
              <w:bottom w:val="nil"/>
              <w:right w:val="nil"/>
            </w:tcBorders>
            <w:vAlign w:val="bottom"/>
          </w:tcPr>
          <w:p w14:paraId="25B6C4F4" w14:textId="77777777" w:rsidR="005A3A36" w:rsidRPr="00C935A5" w:rsidRDefault="005A3A36" w:rsidP="005A3A36">
            <w:pPr>
              <w:spacing w:before="40" w:after="20"/>
              <w:jc w:val="center"/>
              <w:rPr>
                <w:rFonts w:cs="Arial"/>
                <w:sz w:val="18"/>
                <w:szCs w:val="18"/>
              </w:rPr>
            </w:pPr>
          </w:p>
        </w:tc>
        <w:tc>
          <w:tcPr>
            <w:tcW w:w="170" w:type="dxa"/>
            <w:tcBorders>
              <w:top w:val="single" w:sz="8" w:space="0" w:color="FFC000"/>
              <w:left w:val="nil"/>
              <w:bottom w:val="nil"/>
              <w:right w:val="nil"/>
            </w:tcBorders>
            <w:vAlign w:val="bottom"/>
          </w:tcPr>
          <w:p w14:paraId="6FAE91D0" w14:textId="298425A8" w:rsidR="005A3A36" w:rsidRPr="00C935A5" w:rsidRDefault="005A3A36" w:rsidP="005A3A36">
            <w:pPr>
              <w:spacing w:before="40" w:after="20"/>
              <w:jc w:val="center"/>
              <w:rPr>
                <w:rFonts w:cs="Arial"/>
                <w:sz w:val="18"/>
                <w:szCs w:val="18"/>
              </w:rPr>
            </w:pPr>
          </w:p>
        </w:tc>
        <w:tc>
          <w:tcPr>
            <w:tcW w:w="907" w:type="dxa"/>
            <w:tcBorders>
              <w:top w:val="single" w:sz="8" w:space="0" w:color="FFC000"/>
              <w:left w:val="nil"/>
              <w:bottom w:val="nil"/>
              <w:right w:val="nil"/>
            </w:tcBorders>
            <w:vAlign w:val="bottom"/>
          </w:tcPr>
          <w:p w14:paraId="171CDC37" w14:textId="77777777" w:rsidR="005A3A36" w:rsidRPr="00C935A5" w:rsidRDefault="005A3A36" w:rsidP="005A3A36">
            <w:pPr>
              <w:spacing w:before="40" w:after="20"/>
              <w:jc w:val="center"/>
              <w:rPr>
                <w:rFonts w:cs="Arial"/>
                <w:sz w:val="18"/>
                <w:szCs w:val="18"/>
              </w:rPr>
            </w:pPr>
          </w:p>
        </w:tc>
        <w:tc>
          <w:tcPr>
            <w:tcW w:w="908" w:type="dxa"/>
            <w:tcBorders>
              <w:top w:val="single" w:sz="8" w:space="0" w:color="FFC000"/>
              <w:left w:val="nil"/>
              <w:bottom w:val="nil"/>
              <w:right w:val="nil"/>
            </w:tcBorders>
            <w:shd w:val="clear" w:color="auto" w:fill="auto"/>
            <w:vAlign w:val="bottom"/>
          </w:tcPr>
          <w:p w14:paraId="4938E300" w14:textId="77777777" w:rsidR="005A3A36" w:rsidRPr="00C935A5" w:rsidRDefault="005A3A36" w:rsidP="005A3A36">
            <w:pPr>
              <w:spacing w:before="40" w:after="20"/>
              <w:jc w:val="center"/>
              <w:rPr>
                <w:rFonts w:cs="Arial"/>
                <w:sz w:val="18"/>
                <w:szCs w:val="18"/>
              </w:rPr>
            </w:pPr>
          </w:p>
        </w:tc>
        <w:tc>
          <w:tcPr>
            <w:tcW w:w="1021" w:type="dxa"/>
            <w:tcBorders>
              <w:top w:val="single" w:sz="8" w:space="0" w:color="FFC000"/>
              <w:left w:val="nil"/>
              <w:bottom w:val="nil"/>
              <w:right w:val="nil"/>
            </w:tcBorders>
            <w:shd w:val="clear" w:color="auto" w:fill="auto"/>
            <w:vAlign w:val="bottom"/>
          </w:tcPr>
          <w:p w14:paraId="2669599C" w14:textId="77777777" w:rsidR="005A3A36" w:rsidRPr="00C935A5" w:rsidRDefault="005A3A36" w:rsidP="005A3A36">
            <w:pPr>
              <w:spacing w:before="40" w:after="20"/>
              <w:jc w:val="center"/>
              <w:rPr>
                <w:rFonts w:cs="Arial"/>
                <w:sz w:val="18"/>
                <w:szCs w:val="18"/>
              </w:rPr>
            </w:pPr>
          </w:p>
        </w:tc>
        <w:tc>
          <w:tcPr>
            <w:tcW w:w="1021" w:type="dxa"/>
            <w:tcBorders>
              <w:top w:val="single" w:sz="8" w:space="0" w:color="FFC000"/>
              <w:left w:val="nil"/>
              <w:bottom w:val="nil"/>
              <w:right w:val="nil"/>
            </w:tcBorders>
            <w:shd w:val="clear" w:color="auto" w:fill="auto"/>
            <w:vAlign w:val="bottom"/>
          </w:tcPr>
          <w:p w14:paraId="329F6AA6" w14:textId="4114D6E2"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307BD231"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4796F87" w14:textId="77777777" w:rsidR="005A3A36" w:rsidRPr="00C935A5" w:rsidRDefault="005A3A36" w:rsidP="005A3A36">
            <w:pPr>
              <w:spacing w:before="40" w:after="20"/>
              <w:rPr>
                <w:rFonts w:cs="Arial"/>
                <w:sz w:val="18"/>
                <w:szCs w:val="18"/>
              </w:rPr>
            </w:pPr>
            <w:r w:rsidRPr="00C935A5">
              <w:rPr>
                <w:rFonts w:cs="Arial"/>
                <w:sz w:val="18"/>
                <w:szCs w:val="18"/>
              </w:rPr>
              <w:t>Macedon Ranges S</w:t>
            </w:r>
          </w:p>
        </w:tc>
        <w:tc>
          <w:tcPr>
            <w:tcW w:w="1021" w:type="dxa"/>
            <w:tcBorders>
              <w:top w:val="nil"/>
              <w:left w:val="single" w:sz="18" w:space="0" w:color="FFC000"/>
              <w:bottom w:val="nil"/>
              <w:right w:val="nil"/>
            </w:tcBorders>
            <w:shd w:val="clear" w:color="auto" w:fill="auto"/>
            <w:vAlign w:val="bottom"/>
          </w:tcPr>
          <w:p w14:paraId="11B83D67" w14:textId="5AE14EA6"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64184419" w14:textId="10932F3E"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8" w:type="dxa"/>
            <w:tcBorders>
              <w:top w:val="nil"/>
              <w:left w:val="nil"/>
              <w:bottom w:val="nil"/>
              <w:right w:val="nil"/>
            </w:tcBorders>
            <w:vAlign w:val="bottom"/>
          </w:tcPr>
          <w:p w14:paraId="11F96F51" w14:textId="79881771" w:rsidR="005A3A36" w:rsidRPr="00C935A5" w:rsidRDefault="005A3A36" w:rsidP="005A3A36">
            <w:pPr>
              <w:spacing w:before="40" w:after="20"/>
              <w:jc w:val="center"/>
              <w:rPr>
                <w:rFonts w:cs="Arial"/>
                <w:sz w:val="18"/>
                <w:szCs w:val="18"/>
              </w:rPr>
            </w:pPr>
            <w:r w:rsidRPr="005A3A36">
              <w:rPr>
                <w:rFonts w:cs="Arial"/>
                <w:sz w:val="18"/>
                <w:szCs w:val="18"/>
              </w:rPr>
              <w:t>0.94</w:t>
            </w:r>
          </w:p>
        </w:tc>
        <w:tc>
          <w:tcPr>
            <w:tcW w:w="170" w:type="dxa"/>
            <w:tcBorders>
              <w:top w:val="nil"/>
              <w:left w:val="nil"/>
              <w:bottom w:val="nil"/>
              <w:right w:val="nil"/>
            </w:tcBorders>
            <w:vAlign w:val="bottom"/>
          </w:tcPr>
          <w:p w14:paraId="2930300C" w14:textId="7C5AAB59"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8B009FC" w14:textId="578463F5"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shd w:val="clear" w:color="auto" w:fill="auto"/>
            <w:vAlign w:val="bottom"/>
          </w:tcPr>
          <w:p w14:paraId="547BE947" w14:textId="0CFB8F44"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1021" w:type="dxa"/>
            <w:tcBorders>
              <w:top w:val="nil"/>
              <w:left w:val="nil"/>
              <w:bottom w:val="nil"/>
              <w:right w:val="nil"/>
            </w:tcBorders>
            <w:shd w:val="clear" w:color="auto" w:fill="auto"/>
            <w:vAlign w:val="bottom"/>
          </w:tcPr>
          <w:p w14:paraId="30B135BD" w14:textId="29B3CE57"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1967718C" w14:textId="71FFA0A4" w:rsidR="005A3A36" w:rsidRPr="00C935A5" w:rsidRDefault="005A3A36" w:rsidP="005A3A36">
            <w:pPr>
              <w:spacing w:before="40" w:after="20"/>
              <w:jc w:val="right"/>
              <w:rPr>
                <w:rFonts w:cs="Arial"/>
                <w:sz w:val="18"/>
                <w:szCs w:val="18"/>
              </w:rPr>
            </w:pPr>
            <w:r w:rsidRPr="005A3A36">
              <w:rPr>
                <w:rFonts w:cs="Arial"/>
                <w:sz w:val="18"/>
                <w:szCs w:val="18"/>
              </w:rPr>
              <w:t>28.7</w:t>
            </w:r>
          </w:p>
        </w:tc>
      </w:tr>
      <w:tr w:rsidR="005A3A36" w:rsidRPr="005A3A36" w14:paraId="09B937E1"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93B5C79" w14:textId="77777777" w:rsidR="005A3A36" w:rsidRPr="00C935A5" w:rsidRDefault="005A3A36" w:rsidP="005A3A36">
            <w:pPr>
              <w:spacing w:before="40" w:after="20"/>
              <w:rPr>
                <w:rFonts w:cs="Arial"/>
                <w:sz w:val="18"/>
                <w:szCs w:val="18"/>
              </w:rPr>
            </w:pPr>
            <w:r w:rsidRPr="00C935A5">
              <w:rPr>
                <w:rFonts w:cs="Arial"/>
                <w:sz w:val="18"/>
                <w:szCs w:val="18"/>
              </w:rPr>
              <w:t>Manningham C</w:t>
            </w:r>
          </w:p>
        </w:tc>
        <w:tc>
          <w:tcPr>
            <w:tcW w:w="1021" w:type="dxa"/>
            <w:tcBorders>
              <w:top w:val="nil"/>
              <w:left w:val="single" w:sz="18" w:space="0" w:color="FFC000"/>
              <w:bottom w:val="nil"/>
              <w:right w:val="nil"/>
            </w:tcBorders>
            <w:shd w:val="clear" w:color="auto" w:fill="auto"/>
            <w:vAlign w:val="bottom"/>
          </w:tcPr>
          <w:p w14:paraId="15574A0D" w14:textId="74F8338C"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shd w:val="clear" w:color="auto" w:fill="auto"/>
            <w:vAlign w:val="bottom"/>
          </w:tcPr>
          <w:p w14:paraId="50C0A21F" w14:textId="70DE7878"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09187175" w14:textId="21C0821D"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09C54217" w14:textId="3D6C65A6"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F8522C0" w14:textId="76C2A6E4"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61931B01" w14:textId="248967A6"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37FEDEC" w14:textId="465A17A8"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3DD75A8A" w14:textId="094A6565" w:rsidR="005A3A36" w:rsidRPr="00C935A5" w:rsidRDefault="005A3A36" w:rsidP="005A3A36">
            <w:pPr>
              <w:spacing w:before="40" w:after="20"/>
              <w:jc w:val="right"/>
              <w:rPr>
                <w:rFonts w:cs="Arial"/>
                <w:sz w:val="18"/>
                <w:szCs w:val="18"/>
              </w:rPr>
            </w:pPr>
            <w:r w:rsidRPr="005A3A36">
              <w:rPr>
                <w:rFonts w:cs="Arial"/>
                <w:sz w:val="18"/>
                <w:szCs w:val="18"/>
              </w:rPr>
              <w:t>8.1</w:t>
            </w:r>
          </w:p>
        </w:tc>
      </w:tr>
      <w:tr w:rsidR="005A3A36" w:rsidRPr="005A3A36" w14:paraId="5A223F67"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1A15AC1" w14:textId="77777777" w:rsidR="005A3A36" w:rsidRPr="00C935A5" w:rsidRDefault="005A3A36" w:rsidP="005A3A36">
            <w:pPr>
              <w:spacing w:before="40" w:after="20"/>
              <w:rPr>
                <w:rFonts w:cs="Arial"/>
                <w:sz w:val="18"/>
                <w:szCs w:val="18"/>
              </w:rPr>
            </w:pPr>
            <w:r w:rsidRPr="00C935A5">
              <w:rPr>
                <w:rFonts w:cs="Arial"/>
                <w:sz w:val="18"/>
                <w:szCs w:val="18"/>
              </w:rPr>
              <w:t>Mansfield S</w:t>
            </w:r>
          </w:p>
        </w:tc>
        <w:tc>
          <w:tcPr>
            <w:tcW w:w="1021" w:type="dxa"/>
            <w:tcBorders>
              <w:top w:val="nil"/>
              <w:left w:val="single" w:sz="18" w:space="0" w:color="FFC000"/>
              <w:bottom w:val="nil"/>
              <w:right w:val="nil"/>
            </w:tcBorders>
            <w:shd w:val="clear" w:color="auto" w:fill="auto"/>
            <w:vAlign w:val="bottom"/>
          </w:tcPr>
          <w:p w14:paraId="46235170" w14:textId="714C6960"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53F81FC9" w14:textId="1B7375B9"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70E843A6" w14:textId="3777F8C6" w:rsidR="005A3A36" w:rsidRPr="00C935A5" w:rsidRDefault="005A3A36" w:rsidP="005A3A36">
            <w:pPr>
              <w:spacing w:before="40" w:after="20"/>
              <w:jc w:val="center"/>
              <w:rPr>
                <w:rFonts w:cs="Arial"/>
                <w:sz w:val="18"/>
                <w:szCs w:val="18"/>
              </w:rPr>
            </w:pPr>
            <w:r w:rsidRPr="005A3A36">
              <w:rPr>
                <w:rFonts w:cs="Arial"/>
                <w:sz w:val="18"/>
                <w:szCs w:val="18"/>
              </w:rPr>
              <w:t>0.86</w:t>
            </w:r>
          </w:p>
        </w:tc>
        <w:tc>
          <w:tcPr>
            <w:tcW w:w="170" w:type="dxa"/>
            <w:tcBorders>
              <w:top w:val="nil"/>
              <w:left w:val="nil"/>
              <w:bottom w:val="nil"/>
              <w:right w:val="nil"/>
            </w:tcBorders>
            <w:vAlign w:val="bottom"/>
          </w:tcPr>
          <w:p w14:paraId="19782B26" w14:textId="028475F0"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21BFD63" w14:textId="0620939C"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8" w:type="dxa"/>
            <w:tcBorders>
              <w:top w:val="nil"/>
              <w:left w:val="nil"/>
              <w:bottom w:val="nil"/>
              <w:right w:val="nil"/>
            </w:tcBorders>
            <w:shd w:val="clear" w:color="auto" w:fill="auto"/>
            <w:vAlign w:val="bottom"/>
          </w:tcPr>
          <w:p w14:paraId="76D49BB9" w14:textId="2ACB78D4"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55670377" w14:textId="5AE7167C"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6BFCBE6D" w14:textId="6E567919" w:rsidR="005A3A36" w:rsidRPr="00C935A5" w:rsidRDefault="005A3A36" w:rsidP="005A3A36">
            <w:pPr>
              <w:spacing w:before="40" w:after="20"/>
              <w:jc w:val="right"/>
              <w:rPr>
                <w:rFonts w:cs="Arial"/>
                <w:sz w:val="18"/>
                <w:szCs w:val="18"/>
              </w:rPr>
            </w:pPr>
            <w:r w:rsidRPr="005A3A36">
              <w:rPr>
                <w:rFonts w:cs="Arial"/>
                <w:sz w:val="18"/>
                <w:szCs w:val="18"/>
              </w:rPr>
              <w:t>24.9</w:t>
            </w:r>
          </w:p>
        </w:tc>
      </w:tr>
      <w:tr w:rsidR="005A3A36" w:rsidRPr="005A3A36" w14:paraId="0BB128E8" w14:textId="77777777" w:rsidTr="009A113C">
        <w:trPr>
          <w:trHeight w:val="240"/>
        </w:trPr>
        <w:tc>
          <w:tcPr>
            <w:tcW w:w="2268" w:type="dxa"/>
            <w:tcBorders>
              <w:top w:val="nil"/>
              <w:left w:val="nil"/>
              <w:bottom w:val="nil"/>
              <w:right w:val="single" w:sz="18" w:space="0" w:color="FFC000"/>
            </w:tcBorders>
            <w:shd w:val="clear" w:color="auto" w:fill="auto"/>
            <w:vAlign w:val="center"/>
          </w:tcPr>
          <w:p w14:paraId="6EE72A28" w14:textId="77777777" w:rsidR="005A3A36" w:rsidRPr="00C935A5" w:rsidRDefault="005A3A36" w:rsidP="005A3A36">
            <w:pPr>
              <w:spacing w:before="40" w:after="20"/>
              <w:rPr>
                <w:rFonts w:cs="Arial"/>
                <w:sz w:val="18"/>
                <w:szCs w:val="18"/>
              </w:rPr>
            </w:pPr>
            <w:r w:rsidRPr="00C935A5">
              <w:rPr>
                <w:rFonts w:cs="Arial"/>
                <w:sz w:val="18"/>
                <w:szCs w:val="18"/>
              </w:rPr>
              <w:t>Maribyrnong C</w:t>
            </w:r>
          </w:p>
        </w:tc>
        <w:tc>
          <w:tcPr>
            <w:tcW w:w="1021" w:type="dxa"/>
            <w:tcBorders>
              <w:top w:val="nil"/>
              <w:left w:val="single" w:sz="18" w:space="0" w:color="FFC000"/>
              <w:bottom w:val="nil"/>
              <w:right w:val="nil"/>
            </w:tcBorders>
            <w:shd w:val="clear" w:color="auto" w:fill="auto"/>
            <w:vAlign w:val="bottom"/>
          </w:tcPr>
          <w:p w14:paraId="35493545" w14:textId="108F911C"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548D71E8" w14:textId="6EBE961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5157A2F4" w14:textId="2090F608"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70" w:type="dxa"/>
            <w:tcBorders>
              <w:top w:val="nil"/>
              <w:left w:val="nil"/>
              <w:bottom w:val="nil"/>
              <w:right w:val="nil"/>
            </w:tcBorders>
            <w:vAlign w:val="bottom"/>
          </w:tcPr>
          <w:p w14:paraId="2A134408" w14:textId="2EAD297E"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4025B522" w14:textId="06709D0F" w:rsidR="005A3A36" w:rsidRPr="00C935A5" w:rsidRDefault="005A3A36" w:rsidP="005A3A36">
            <w:pPr>
              <w:spacing w:before="40" w:after="20"/>
              <w:jc w:val="center"/>
              <w:rPr>
                <w:rFonts w:cs="Arial"/>
                <w:sz w:val="18"/>
                <w:szCs w:val="18"/>
              </w:rPr>
            </w:pPr>
            <w:r w:rsidRPr="005A3A36">
              <w:rPr>
                <w:rFonts w:cs="Arial"/>
                <w:sz w:val="18"/>
                <w:szCs w:val="18"/>
              </w:rPr>
              <w:t>1.09</w:t>
            </w:r>
          </w:p>
        </w:tc>
        <w:tc>
          <w:tcPr>
            <w:tcW w:w="908" w:type="dxa"/>
            <w:tcBorders>
              <w:top w:val="nil"/>
              <w:left w:val="nil"/>
              <w:bottom w:val="nil"/>
              <w:right w:val="nil"/>
            </w:tcBorders>
            <w:shd w:val="clear" w:color="auto" w:fill="auto"/>
            <w:vAlign w:val="bottom"/>
          </w:tcPr>
          <w:p w14:paraId="01A2A51C" w14:textId="29460E5C"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021" w:type="dxa"/>
            <w:tcBorders>
              <w:top w:val="nil"/>
              <w:left w:val="nil"/>
              <w:bottom w:val="nil"/>
              <w:right w:val="nil"/>
            </w:tcBorders>
            <w:shd w:val="clear" w:color="auto" w:fill="auto"/>
            <w:vAlign w:val="bottom"/>
          </w:tcPr>
          <w:p w14:paraId="57A4C8C9" w14:textId="7FA1A4F4"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67B7A7E7" w14:textId="7742140E" w:rsidR="005A3A36" w:rsidRPr="00C935A5" w:rsidRDefault="005A3A36" w:rsidP="005A3A36">
            <w:pPr>
              <w:spacing w:before="40" w:after="20"/>
              <w:jc w:val="right"/>
              <w:rPr>
                <w:rFonts w:cs="Arial"/>
                <w:sz w:val="18"/>
                <w:szCs w:val="18"/>
              </w:rPr>
            </w:pPr>
            <w:r w:rsidRPr="005A3A36">
              <w:rPr>
                <w:rFonts w:cs="Arial"/>
                <w:sz w:val="18"/>
                <w:szCs w:val="18"/>
              </w:rPr>
              <w:t>14.4</w:t>
            </w:r>
          </w:p>
        </w:tc>
      </w:tr>
      <w:tr w:rsidR="005A3A36" w:rsidRPr="005A3A36" w14:paraId="2BEE14C8"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67AF38C" w14:textId="77777777" w:rsidR="005A3A36" w:rsidRPr="00C935A5" w:rsidRDefault="005A3A36" w:rsidP="005A3A36">
            <w:pPr>
              <w:spacing w:before="40" w:after="20"/>
              <w:rPr>
                <w:rFonts w:cs="Arial"/>
                <w:sz w:val="18"/>
                <w:szCs w:val="18"/>
              </w:rPr>
            </w:pPr>
            <w:r w:rsidRPr="00C935A5">
              <w:rPr>
                <w:rFonts w:cs="Arial"/>
                <w:sz w:val="18"/>
                <w:szCs w:val="18"/>
              </w:rPr>
              <w:t>Maroondah C</w:t>
            </w:r>
          </w:p>
        </w:tc>
        <w:tc>
          <w:tcPr>
            <w:tcW w:w="1021" w:type="dxa"/>
            <w:tcBorders>
              <w:top w:val="nil"/>
              <w:left w:val="single" w:sz="18" w:space="0" w:color="FFC000"/>
              <w:bottom w:val="nil"/>
              <w:right w:val="nil"/>
            </w:tcBorders>
            <w:shd w:val="clear" w:color="auto" w:fill="auto"/>
            <w:vAlign w:val="bottom"/>
          </w:tcPr>
          <w:p w14:paraId="55DDFC3A" w14:textId="743B462D"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40222A04" w14:textId="2100322C"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79B2B956" w14:textId="1F918559"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587D08EF" w14:textId="441D8E2F"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4FCC99DB" w14:textId="3D08612F"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77374903" w14:textId="05852AE9"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1EF8EBDB" w14:textId="60CBD029"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4E7CFC76" w14:textId="05FD927C" w:rsidR="005A3A36" w:rsidRPr="00C935A5" w:rsidRDefault="005A3A36" w:rsidP="005A3A36">
            <w:pPr>
              <w:spacing w:before="40" w:after="20"/>
              <w:jc w:val="right"/>
              <w:rPr>
                <w:rFonts w:cs="Arial"/>
                <w:sz w:val="18"/>
                <w:szCs w:val="18"/>
              </w:rPr>
            </w:pPr>
            <w:r w:rsidRPr="005A3A36">
              <w:rPr>
                <w:rFonts w:cs="Arial"/>
                <w:sz w:val="18"/>
                <w:szCs w:val="18"/>
              </w:rPr>
              <w:t>16.2</w:t>
            </w:r>
          </w:p>
        </w:tc>
      </w:tr>
      <w:tr w:rsidR="005A3A36" w:rsidRPr="005A3A36" w14:paraId="349CF115" w14:textId="77777777" w:rsidTr="009A113C">
        <w:trPr>
          <w:trHeight w:val="240"/>
        </w:trPr>
        <w:tc>
          <w:tcPr>
            <w:tcW w:w="2268" w:type="dxa"/>
            <w:tcBorders>
              <w:top w:val="nil"/>
              <w:left w:val="nil"/>
              <w:bottom w:val="nil"/>
              <w:right w:val="single" w:sz="18" w:space="0" w:color="FFC000"/>
            </w:tcBorders>
            <w:shd w:val="clear" w:color="auto" w:fill="auto"/>
            <w:vAlign w:val="center"/>
          </w:tcPr>
          <w:p w14:paraId="67A0154B" w14:textId="77777777" w:rsidR="005A3A36" w:rsidRPr="00C935A5" w:rsidRDefault="005A3A36" w:rsidP="005A3A36">
            <w:pPr>
              <w:spacing w:before="40" w:after="20"/>
              <w:rPr>
                <w:rFonts w:cs="Arial"/>
                <w:sz w:val="18"/>
                <w:szCs w:val="18"/>
              </w:rPr>
            </w:pPr>
            <w:r w:rsidRPr="00C935A5">
              <w:rPr>
                <w:rFonts w:cs="Arial"/>
                <w:sz w:val="18"/>
                <w:szCs w:val="18"/>
              </w:rPr>
              <w:t>Melbourne C</w:t>
            </w:r>
          </w:p>
        </w:tc>
        <w:tc>
          <w:tcPr>
            <w:tcW w:w="1021" w:type="dxa"/>
            <w:tcBorders>
              <w:top w:val="nil"/>
              <w:left w:val="single" w:sz="18" w:space="0" w:color="FFC000"/>
              <w:bottom w:val="nil"/>
              <w:right w:val="nil"/>
            </w:tcBorders>
            <w:shd w:val="clear" w:color="auto" w:fill="auto"/>
            <w:vAlign w:val="bottom"/>
          </w:tcPr>
          <w:p w14:paraId="035DD9E2" w14:textId="2CB56620"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907" w:type="dxa"/>
            <w:tcBorders>
              <w:top w:val="nil"/>
              <w:left w:val="nil"/>
              <w:bottom w:val="nil"/>
              <w:right w:val="nil"/>
            </w:tcBorders>
            <w:shd w:val="clear" w:color="auto" w:fill="auto"/>
            <w:vAlign w:val="bottom"/>
          </w:tcPr>
          <w:p w14:paraId="427C5B57" w14:textId="461B9558"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8" w:type="dxa"/>
            <w:tcBorders>
              <w:top w:val="nil"/>
              <w:left w:val="nil"/>
              <w:bottom w:val="nil"/>
              <w:right w:val="nil"/>
            </w:tcBorders>
            <w:vAlign w:val="bottom"/>
          </w:tcPr>
          <w:p w14:paraId="37C8E0D6" w14:textId="2B3D21E5"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70" w:type="dxa"/>
            <w:tcBorders>
              <w:top w:val="nil"/>
              <w:left w:val="nil"/>
              <w:bottom w:val="nil"/>
              <w:right w:val="nil"/>
            </w:tcBorders>
            <w:vAlign w:val="bottom"/>
          </w:tcPr>
          <w:p w14:paraId="30664F7B" w14:textId="3CE46F86"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003DE13" w14:textId="6BE94D80"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8" w:type="dxa"/>
            <w:tcBorders>
              <w:top w:val="nil"/>
              <w:left w:val="nil"/>
              <w:bottom w:val="nil"/>
              <w:right w:val="nil"/>
            </w:tcBorders>
            <w:shd w:val="clear" w:color="auto" w:fill="auto"/>
            <w:vAlign w:val="bottom"/>
          </w:tcPr>
          <w:p w14:paraId="0F6B682E" w14:textId="704F1904"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021" w:type="dxa"/>
            <w:tcBorders>
              <w:top w:val="nil"/>
              <w:left w:val="nil"/>
              <w:bottom w:val="nil"/>
              <w:right w:val="nil"/>
            </w:tcBorders>
            <w:shd w:val="clear" w:color="auto" w:fill="auto"/>
            <w:vAlign w:val="bottom"/>
          </w:tcPr>
          <w:p w14:paraId="2688680E" w14:textId="257F8F7D"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5A0CB587" w14:textId="29B06A94" w:rsidR="005A3A36" w:rsidRPr="00C935A5" w:rsidRDefault="005A3A36" w:rsidP="005A3A36">
            <w:pPr>
              <w:spacing w:before="40" w:after="20"/>
              <w:jc w:val="right"/>
              <w:rPr>
                <w:rFonts w:cs="Arial"/>
                <w:sz w:val="18"/>
                <w:szCs w:val="18"/>
              </w:rPr>
            </w:pPr>
            <w:r w:rsidRPr="005A3A36">
              <w:rPr>
                <w:rFonts w:cs="Arial"/>
                <w:sz w:val="18"/>
                <w:szCs w:val="18"/>
              </w:rPr>
              <w:t>15.3</w:t>
            </w:r>
          </w:p>
        </w:tc>
      </w:tr>
      <w:tr w:rsidR="005A3A36" w:rsidRPr="005A3A36" w14:paraId="65F8D098"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3D981D5" w14:textId="77777777" w:rsidR="005A3A36" w:rsidRPr="00C935A5" w:rsidRDefault="005A3A36" w:rsidP="005A3A36">
            <w:pPr>
              <w:spacing w:before="40" w:after="20"/>
              <w:rPr>
                <w:rFonts w:cs="Arial"/>
                <w:sz w:val="18"/>
                <w:szCs w:val="18"/>
              </w:rPr>
            </w:pPr>
            <w:r w:rsidRPr="00C935A5">
              <w:rPr>
                <w:rFonts w:cs="Arial"/>
                <w:sz w:val="18"/>
                <w:szCs w:val="18"/>
              </w:rPr>
              <w:t>Melton C</w:t>
            </w:r>
          </w:p>
        </w:tc>
        <w:tc>
          <w:tcPr>
            <w:tcW w:w="1021" w:type="dxa"/>
            <w:tcBorders>
              <w:top w:val="nil"/>
              <w:left w:val="single" w:sz="18" w:space="0" w:color="FFC000"/>
              <w:bottom w:val="nil"/>
              <w:right w:val="nil"/>
            </w:tcBorders>
            <w:shd w:val="clear" w:color="auto" w:fill="auto"/>
            <w:vAlign w:val="bottom"/>
          </w:tcPr>
          <w:p w14:paraId="4A567BA1" w14:textId="634A0842"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shd w:val="clear" w:color="auto" w:fill="auto"/>
            <w:vAlign w:val="bottom"/>
          </w:tcPr>
          <w:p w14:paraId="72D1B29E" w14:textId="2A2BC36A"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71BE3D26" w14:textId="6BF48183" w:rsidR="005A3A36" w:rsidRPr="00C935A5" w:rsidRDefault="005A3A36" w:rsidP="005A3A36">
            <w:pPr>
              <w:spacing w:before="40" w:after="20"/>
              <w:jc w:val="center"/>
              <w:rPr>
                <w:rFonts w:cs="Arial"/>
                <w:sz w:val="18"/>
                <w:szCs w:val="18"/>
              </w:rPr>
            </w:pPr>
            <w:r w:rsidRPr="005A3A36">
              <w:rPr>
                <w:rFonts w:cs="Arial"/>
                <w:sz w:val="18"/>
                <w:szCs w:val="18"/>
              </w:rPr>
              <w:t>0.84</w:t>
            </w:r>
          </w:p>
        </w:tc>
        <w:tc>
          <w:tcPr>
            <w:tcW w:w="170" w:type="dxa"/>
            <w:tcBorders>
              <w:top w:val="nil"/>
              <w:left w:val="nil"/>
              <w:bottom w:val="nil"/>
              <w:right w:val="nil"/>
            </w:tcBorders>
            <w:vAlign w:val="bottom"/>
          </w:tcPr>
          <w:p w14:paraId="2A3CCE6C" w14:textId="2297485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9C7C332" w14:textId="6FF58422" w:rsidR="005A3A36" w:rsidRPr="00C935A5" w:rsidRDefault="005A3A36" w:rsidP="005A3A36">
            <w:pPr>
              <w:spacing w:before="40" w:after="20"/>
              <w:jc w:val="center"/>
              <w:rPr>
                <w:rFonts w:cs="Arial"/>
                <w:sz w:val="18"/>
                <w:szCs w:val="18"/>
              </w:rPr>
            </w:pPr>
            <w:r w:rsidRPr="005A3A36">
              <w:rPr>
                <w:rFonts w:cs="Arial"/>
                <w:sz w:val="18"/>
                <w:szCs w:val="18"/>
              </w:rPr>
              <w:t>1.10</w:t>
            </w:r>
          </w:p>
        </w:tc>
        <w:tc>
          <w:tcPr>
            <w:tcW w:w="908" w:type="dxa"/>
            <w:tcBorders>
              <w:top w:val="nil"/>
              <w:left w:val="nil"/>
              <w:bottom w:val="nil"/>
              <w:right w:val="nil"/>
            </w:tcBorders>
            <w:shd w:val="clear" w:color="auto" w:fill="auto"/>
            <w:vAlign w:val="bottom"/>
          </w:tcPr>
          <w:p w14:paraId="7F985DAE" w14:textId="38DAFA6C" w:rsidR="005A3A36" w:rsidRPr="00C935A5" w:rsidRDefault="005A3A36" w:rsidP="005A3A36">
            <w:pPr>
              <w:spacing w:before="40" w:after="20"/>
              <w:jc w:val="center"/>
              <w:rPr>
                <w:rFonts w:cs="Arial"/>
                <w:sz w:val="18"/>
                <w:szCs w:val="18"/>
              </w:rPr>
            </w:pPr>
            <w:r w:rsidRPr="005A3A36">
              <w:rPr>
                <w:rFonts w:cs="Arial"/>
                <w:sz w:val="18"/>
                <w:szCs w:val="18"/>
              </w:rPr>
              <w:t>1.09</w:t>
            </w:r>
          </w:p>
        </w:tc>
        <w:tc>
          <w:tcPr>
            <w:tcW w:w="1021" w:type="dxa"/>
            <w:tcBorders>
              <w:top w:val="nil"/>
              <w:left w:val="nil"/>
              <w:bottom w:val="nil"/>
              <w:right w:val="nil"/>
            </w:tcBorders>
            <w:shd w:val="clear" w:color="auto" w:fill="auto"/>
            <w:vAlign w:val="bottom"/>
          </w:tcPr>
          <w:p w14:paraId="134EDA9E" w14:textId="43C5D4A1"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5325A35C" w14:textId="177B04B3" w:rsidR="005A3A36" w:rsidRPr="00C935A5" w:rsidRDefault="005A3A36" w:rsidP="005A3A36">
            <w:pPr>
              <w:spacing w:before="40" w:after="20"/>
              <w:jc w:val="right"/>
              <w:rPr>
                <w:rFonts w:cs="Arial"/>
                <w:sz w:val="18"/>
                <w:szCs w:val="18"/>
              </w:rPr>
            </w:pPr>
            <w:r w:rsidRPr="005A3A36">
              <w:rPr>
                <w:rFonts w:cs="Arial"/>
                <w:sz w:val="18"/>
                <w:szCs w:val="18"/>
              </w:rPr>
              <w:t>15.2</w:t>
            </w:r>
          </w:p>
        </w:tc>
      </w:tr>
      <w:tr w:rsidR="005A3A36" w:rsidRPr="005A3A36" w14:paraId="22CA8F87"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5673EB3" w14:textId="77777777" w:rsidR="005A3A36" w:rsidRPr="00C935A5" w:rsidRDefault="005A3A36" w:rsidP="005A3A36">
            <w:pPr>
              <w:spacing w:before="40" w:after="20"/>
              <w:rPr>
                <w:rFonts w:cs="Arial"/>
                <w:sz w:val="18"/>
                <w:szCs w:val="18"/>
              </w:rPr>
            </w:pPr>
            <w:r w:rsidRPr="00C935A5">
              <w:rPr>
                <w:rFonts w:cs="Arial"/>
                <w:sz w:val="18"/>
                <w:szCs w:val="18"/>
              </w:rPr>
              <w:t>Mildura RC</w:t>
            </w:r>
          </w:p>
        </w:tc>
        <w:tc>
          <w:tcPr>
            <w:tcW w:w="1021" w:type="dxa"/>
            <w:tcBorders>
              <w:top w:val="nil"/>
              <w:left w:val="single" w:sz="18" w:space="0" w:color="FFC000"/>
              <w:bottom w:val="nil"/>
              <w:right w:val="nil"/>
            </w:tcBorders>
            <w:shd w:val="clear" w:color="auto" w:fill="auto"/>
            <w:vAlign w:val="bottom"/>
          </w:tcPr>
          <w:p w14:paraId="34DD0696" w14:textId="1E196DC9"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1E526CC1" w14:textId="509580C6"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8" w:type="dxa"/>
            <w:tcBorders>
              <w:top w:val="nil"/>
              <w:left w:val="nil"/>
              <w:bottom w:val="nil"/>
              <w:right w:val="nil"/>
            </w:tcBorders>
            <w:vAlign w:val="bottom"/>
          </w:tcPr>
          <w:p w14:paraId="5B22EDCC" w14:textId="127A1415" w:rsidR="005A3A36" w:rsidRPr="00C935A5" w:rsidRDefault="005A3A36" w:rsidP="005A3A36">
            <w:pPr>
              <w:spacing w:before="40" w:after="20"/>
              <w:jc w:val="center"/>
              <w:rPr>
                <w:rFonts w:cs="Arial"/>
                <w:sz w:val="18"/>
                <w:szCs w:val="18"/>
              </w:rPr>
            </w:pPr>
            <w:r w:rsidRPr="005A3A36">
              <w:rPr>
                <w:rFonts w:cs="Arial"/>
                <w:sz w:val="18"/>
                <w:szCs w:val="18"/>
              </w:rPr>
              <w:t>0.75</w:t>
            </w:r>
          </w:p>
        </w:tc>
        <w:tc>
          <w:tcPr>
            <w:tcW w:w="170" w:type="dxa"/>
            <w:tcBorders>
              <w:top w:val="nil"/>
              <w:left w:val="nil"/>
              <w:bottom w:val="nil"/>
              <w:right w:val="nil"/>
            </w:tcBorders>
            <w:vAlign w:val="bottom"/>
          </w:tcPr>
          <w:p w14:paraId="66098219" w14:textId="20BEF139"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5D0F4DE" w14:textId="65700331"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shd w:val="clear" w:color="auto" w:fill="auto"/>
            <w:vAlign w:val="bottom"/>
          </w:tcPr>
          <w:p w14:paraId="0C4E9ED3" w14:textId="15376989"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1021" w:type="dxa"/>
            <w:tcBorders>
              <w:top w:val="nil"/>
              <w:left w:val="nil"/>
              <w:bottom w:val="nil"/>
              <w:right w:val="nil"/>
            </w:tcBorders>
            <w:shd w:val="clear" w:color="auto" w:fill="auto"/>
            <w:vAlign w:val="bottom"/>
          </w:tcPr>
          <w:p w14:paraId="3F2FC4A4" w14:textId="09D8747B"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021" w:type="dxa"/>
            <w:tcBorders>
              <w:top w:val="nil"/>
              <w:left w:val="nil"/>
              <w:bottom w:val="nil"/>
              <w:right w:val="nil"/>
            </w:tcBorders>
            <w:shd w:val="clear" w:color="auto" w:fill="auto"/>
            <w:vAlign w:val="bottom"/>
          </w:tcPr>
          <w:p w14:paraId="2697A611" w14:textId="4FF93FA4" w:rsidR="005A3A36" w:rsidRPr="00C935A5" w:rsidRDefault="005A3A36" w:rsidP="005A3A36">
            <w:pPr>
              <w:spacing w:before="40" w:after="20"/>
              <w:jc w:val="right"/>
              <w:rPr>
                <w:rFonts w:cs="Arial"/>
                <w:sz w:val="18"/>
                <w:szCs w:val="18"/>
              </w:rPr>
            </w:pPr>
            <w:r w:rsidRPr="005A3A36">
              <w:rPr>
                <w:rFonts w:cs="Arial"/>
                <w:sz w:val="18"/>
                <w:szCs w:val="18"/>
              </w:rPr>
              <w:t>21.3</w:t>
            </w:r>
          </w:p>
        </w:tc>
      </w:tr>
      <w:tr w:rsidR="005A3A36" w:rsidRPr="005A3A36" w14:paraId="36589A7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FF0EE1B" w14:textId="77777777" w:rsidR="005A3A36" w:rsidRPr="00C935A5" w:rsidRDefault="005A3A36" w:rsidP="005A3A36">
            <w:pPr>
              <w:spacing w:before="40" w:after="20"/>
              <w:rPr>
                <w:rFonts w:cs="Arial"/>
                <w:sz w:val="18"/>
                <w:szCs w:val="18"/>
              </w:rPr>
            </w:pPr>
            <w:r w:rsidRPr="00C935A5">
              <w:rPr>
                <w:rFonts w:cs="Arial"/>
                <w:sz w:val="18"/>
                <w:szCs w:val="18"/>
              </w:rPr>
              <w:t>Mitchell S</w:t>
            </w:r>
          </w:p>
        </w:tc>
        <w:tc>
          <w:tcPr>
            <w:tcW w:w="1021" w:type="dxa"/>
            <w:tcBorders>
              <w:top w:val="nil"/>
              <w:left w:val="single" w:sz="18" w:space="0" w:color="FFC000"/>
              <w:bottom w:val="nil"/>
              <w:right w:val="nil"/>
            </w:tcBorders>
            <w:shd w:val="clear" w:color="auto" w:fill="auto"/>
            <w:vAlign w:val="bottom"/>
          </w:tcPr>
          <w:p w14:paraId="68EB6742" w14:textId="70612F89"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29E54CEF" w14:textId="5B6986AA"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8" w:type="dxa"/>
            <w:tcBorders>
              <w:top w:val="nil"/>
              <w:left w:val="nil"/>
              <w:bottom w:val="nil"/>
              <w:right w:val="nil"/>
            </w:tcBorders>
            <w:vAlign w:val="bottom"/>
          </w:tcPr>
          <w:p w14:paraId="5CC52D43" w14:textId="7A60172C" w:rsidR="005A3A36" w:rsidRPr="00C935A5" w:rsidRDefault="005A3A36" w:rsidP="005A3A36">
            <w:pPr>
              <w:spacing w:before="40" w:after="20"/>
              <w:jc w:val="center"/>
              <w:rPr>
                <w:rFonts w:cs="Arial"/>
                <w:sz w:val="18"/>
                <w:szCs w:val="18"/>
              </w:rPr>
            </w:pPr>
            <w:r w:rsidRPr="005A3A36">
              <w:rPr>
                <w:rFonts w:cs="Arial"/>
                <w:sz w:val="18"/>
                <w:szCs w:val="18"/>
              </w:rPr>
              <w:t>0.92</w:t>
            </w:r>
          </w:p>
        </w:tc>
        <w:tc>
          <w:tcPr>
            <w:tcW w:w="170" w:type="dxa"/>
            <w:tcBorders>
              <w:top w:val="nil"/>
              <w:left w:val="nil"/>
              <w:bottom w:val="nil"/>
              <w:right w:val="nil"/>
            </w:tcBorders>
            <w:vAlign w:val="bottom"/>
          </w:tcPr>
          <w:p w14:paraId="13664546" w14:textId="5838D359"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57C516A" w14:textId="280B4FD2"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8" w:type="dxa"/>
            <w:tcBorders>
              <w:top w:val="nil"/>
              <w:left w:val="nil"/>
              <w:bottom w:val="nil"/>
              <w:right w:val="nil"/>
            </w:tcBorders>
            <w:shd w:val="clear" w:color="auto" w:fill="auto"/>
            <w:vAlign w:val="bottom"/>
          </w:tcPr>
          <w:p w14:paraId="1D4C382F" w14:textId="5501EB94"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10143367" w14:textId="45B760C3"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72049F1A" w14:textId="2707E412" w:rsidR="005A3A36" w:rsidRPr="00C935A5" w:rsidRDefault="005A3A36" w:rsidP="005A3A36">
            <w:pPr>
              <w:spacing w:before="40" w:after="20"/>
              <w:jc w:val="right"/>
              <w:rPr>
                <w:rFonts w:cs="Arial"/>
                <w:sz w:val="18"/>
                <w:szCs w:val="18"/>
              </w:rPr>
            </w:pPr>
            <w:r w:rsidRPr="005A3A36">
              <w:rPr>
                <w:rFonts w:cs="Arial"/>
                <w:sz w:val="18"/>
                <w:szCs w:val="18"/>
              </w:rPr>
              <w:t>36.1</w:t>
            </w:r>
          </w:p>
        </w:tc>
      </w:tr>
      <w:tr w:rsidR="005A3A36" w:rsidRPr="005A3A36" w14:paraId="4205095E"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02B7293" w14:textId="77777777" w:rsidR="005A3A36" w:rsidRPr="00C935A5" w:rsidRDefault="005A3A36" w:rsidP="005A3A36">
            <w:pPr>
              <w:spacing w:before="40" w:after="20"/>
              <w:rPr>
                <w:rFonts w:cs="Arial"/>
                <w:sz w:val="18"/>
                <w:szCs w:val="18"/>
              </w:rPr>
            </w:pPr>
            <w:r w:rsidRPr="00C935A5">
              <w:rPr>
                <w:rFonts w:cs="Arial"/>
                <w:sz w:val="18"/>
                <w:szCs w:val="18"/>
              </w:rPr>
              <w:t>Moira S</w:t>
            </w:r>
          </w:p>
        </w:tc>
        <w:tc>
          <w:tcPr>
            <w:tcW w:w="1021" w:type="dxa"/>
            <w:tcBorders>
              <w:top w:val="nil"/>
              <w:left w:val="single" w:sz="18" w:space="0" w:color="FFC000"/>
              <w:bottom w:val="nil"/>
              <w:right w:val="nil"/>
            </w:tcBorders>
            <w:shd w:val="clear" w:color="auto" w:fill="auto"/>
            <w:vAlign w:val="bottom"/>
          </w:tcPr>
          <w:p w14:paraId="1DD7179E" w14:textId="5365F702"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5FB1D44D" w14:textId="09C1E3AB"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8" w:type="dxa"/>
            <w:tcBorders>
              <w:top w:val="nil"/>
              <w:left w:val="nil"/>
              <w:bottom w:val="nil"/>
              <w:right w:val="nil"/>
            </w:tcBorders>
            <w:vAlign w:val="bottom"/>
          </w:tcPr>
          <w:p w14:paraId="442A7646" w14:textId="6E47C5B9" w:rsidR="005A3A36" w:rsidRPr="00C935A5" w:rsidRDefault="005A3A36" w:rsidP="005A3A36">
            <w:pPr>
              <w:spacing w:before="40" w:after="20"/>
              <w:jc w:val="center"/>
              <w:rPr>
                <w:rFonts w:cs="Arial"/>
                <w:sz w:val="18"/>
                <w:szCs w:val="18"/>
              </w:rPr>
            </w:pPr>
            <w:r w:rsidRPr="005A3A36">
              <w:rPr>
                <w:rFonts w:cs="Arial"/>
                <w:sz w:val="18"/>
                <w:szCs w:val="18"/>
              </w:rPr>
              <w:t>0.79</w:t>
            </w:r>
          </w:p>
        </w:tc>
        <w:tc>
          <w:tcPr>
            <w:tcW w:w="170" w:type="dxa"/>
            <w:tcBorders>
              <w:top w:val="nil"/>
              <w:left w:val="nil"/>
              <w:bottom w:val="nil"/>
              <w:right w:val="nil"/>
            </w:tcBorders>
            <w:vAlign w:val="bottom"/>
          </w:tcPr>
          <w:p w14:paraId="2C082F47" w14:textId="1710EDA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10A7415" w14:textId="74C54819"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shd w:val="clear" w:color="auto" w:fill="auto"/>
            <w:vAlign w:val="bottom"/>
          </w:tcPr>
          <w:p w14:paraId="191439CD" w14:textId="4F6BE4D0"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1021" w:type="dxa"/>
            <w:tcBorders>
              <w:top w:val="nil"/>
              <w:left w:val="nil"/>
              <w:bottom w:val="nil"/>
              <w:right w:val="nil"/>
            </w:tcBorders>
            <w:shd w:val="clear" w:color="auto" w:fill="auto"/>
            <w:vAlign w:val="bottom"/>
          </w:tcPr>
          <w:p w14:paraId="37FA1DBA" w14:textId="7935D19B"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11534183" w14:textId="20B7238B" w:rsidR="005A3A36" w:rsidRPr="00C935A5" w:rsidRDefault="005A3A36" w:rsidP="005A3A36">
            <w:pPr>
              <w:spacing w:before="40" w:after="20"/>
              <w:jc w:val="right"/>
              <w:rPr>
                <w:rFonts w:cs="Arial"/>
                <w:sz w:val="18"/>
                <w:szCs w:val="18"/>
              </w:rPr>
            </w:pPr>
            <w:r w:rsidRPr="005A3A36">
              <w:rPr>
                <w:rFonts w:cs="Arial"/>
                <w:sz w:val="18"/>
                <w:szCs w:val="18"/>
              </w:rPr>
              <w:t>53.3</w:t>
            </w:r>
          </w:p>
        </w:tc>
      </w:tr>
      <w:tr w:rsidR="005A3A36" w:rsidRPr="005A3A36" w14:paraId="298AAF17"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6453FA0" w14:textId="77777777" w:rsidR="005A3A36" w:rsidRPr="00C935A5" w:rsidRDefault="005A3A36" w:rsidP="005A3A36">
            <w:pPr>
              <w:spacing w:before="40" w:after="20"/>
              <w:rPr>
                <w:rFonts w:cs="Arial"/>
                <w:sz w:val="18"/>
                <w:szCs w:val="18"/>
              </w:rPr>
            </w:pPr>
            <w:r w:rsidRPr="00C935A5">
              <w:rPr>
                <w:rFonts w:cs="Arial"/>
                <w:sz w:val="18"/>
                <w:szCs w:val="18"/>
              </w:rPr>
              <w:t>Monash C</w:t>
            </w:r>
          </w:p>
        </w:tc>
        <w:tc>
          <w:tcPr>
            <w:tcW w:w="1021" w:type="dxa"/>
            <w:tcBorders>
              <w:top w:val="nil"/>
              <w:left w:val="single" w:sz="18" w:space="0" w:color="FFC000"/>
              <w:bottom w:val="nil"/>
              <w:right w:val="nil"/>
            </w:tcBorders>
            <w:shd w:val="clear" w:color="auto" w:fill="auto"/>
            <w:vAlign w:val="bottom"/>
          </w:tcPr>
          <w:p w14:paraId="39A6CD38" w14:textId="527949A9"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7" w:type="dxa"/>
            <w:tcBorders>
              <w:top w:val="nil"/>
              <w:left w:val="nil"/>
              <w:bottom w:val="nil"/>
              <w:right w:val="nil"/>
            </w:tcBorders>
            <w:shd w:val="clear" w:color="auto" w:fill="auto"/>
            <w:vAlign w:val="bottom"/>
          </w:tcPr>
          <w:p w14:paraId="4F1BACFE" w14:textId="120BB130"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73C86955" w14:textId="65993B4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6A7DD2A5" w14:textId="7F79DDDB"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806EC04" w14:textId="2CDB4544"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3C993AC2" w14:textId="72FD1D43"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5D6FEE21" w14:textId="73589231"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2A0F5709" w14:textId="27ED4F93" w:rsidR="005A3A36" w:rsidRPr="00C935A5" w:rsidRDefault="005A3A36" w:rsidP="005A3A36">
            <w:pPr>
              <w:spacing w:before="40" w:after="20"/>
              <w:jc w:val="right"/>
              <w:rPr>
                <w:rFonts w:cs="Arial"/>
                <w:sz w:val="18"/>
                <w:szCs w:val="18"/>
              </w:rPr>
            </w:pPr>
            <w:r w:rsidRPr="005A3A36">
              <w:rPr>
                <w:rFonts w:cs="Arial"/>
                <w:sz w:val="18"/>
                <w:szCs w:val="18"/>
              </w:rPr>
              <w:t>14.7</w:t>
            </w:r>
          </w:p>
        </w:tc>
      </w:tr>
      <w:tr w:rsidR="005A3A36" w:rsidRPr="005A3A36" w14:paraId="665C3AFE"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86BCF62" w14:textId="77777777" w:rsidR="005A3A36" w:rsidRPr="00C935A5" w:rsidRDefault="005A3A36" w:rsidP="005A3A36">
            <w:pPr>
              <w:spacing w:before="40" w:after="20"/>
              <w:rPr>
                <w:rFonts w:cs="Arial"/>
                <w:sz w:val="18"/>
                <w:szCs w:val="18"/>
              </w:rPr>
            </w:pPr>
            <w:r w:rsidRPr="00C935A5">
              <w:rPr>
                <w:rFonts w:cs="Arial"/>
                <w:sz w:val="18"/>
                <w:szCs w:val="18"/>
              </w:rPr>
              <w:t>Moonee Valley C</w:t>
            </w:r>
          </w:p>
        </w:tc>
        <w:tc>
          <w:tcPr>
            <w:tcW w:w="1021" w:type="dxa"/>
            <w:tcBorders>
              <w:top w:val="nil"/>
              <w:left w:val="single" w:sz="18" w:space="0" w:color="FFC000"/>
              <w:bottom w:val="nil"/>
              <w:right w:val="nil"/>
            </w:tcBorders>
            <w:shd w:val="clear" w:color="auto" w:fill="auto"/>
            <w:vAlign w:val="bottom"/>
          </w:tcPr>
          <w:p w14:paraId="6AFFCE1F" w14:textId="4283FF84"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72936E33" w14:textId="5CEE33EF"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1CF78CF2" w14:textId="394B2E84" w:rsidR="005A3A36" w:rsidRPr="00C935A5" w:rsidRDefault="005A3A36" w:rsidP="005A3A36">
            <w:pPr>
              <w:spacing w:before="40" w:after="20"/>
              <w:jc w:val="center"/>
              <w:rPr>
                <w:rFonts w:cs="Arial"/>
                <w:sz w:val="18"/>
                <w:szCs w:val="18"/>
              </w:rPr>
            </w:pPr>
            <w:r w:rsidRPr="005A3A36">
              <w:rPr>
                <w:rFonts w:cs="Arial"/>
                <w:sz w:val="18"/>
                <w:szCs w:val="18"/>
              </w:rPr>
              <w:t>0.84</w:t>
            </w:r>
          </w:p>
        </w:tc>
        <w:tc>
          <w:tcPr>
            <w:tcW w:w="170" w:type="dxa"/>
            <w:tcBorders>
              <w:top w:val="nil"/>
              <w:left w:val="nil"/>
              <w:bottom w:val="nil"/>
              <w:right w:val="nil"/>
            </w:tcBorders>
            <w:vAlign w:val="bottom"/>
          </w:tcPr>
          <w:p w14:paraId="5FE6E17A" w14:textId="014111A0"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764DCB0" w14:textId="561271EC"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908" w:type="dxa"/>
            <w:tcBorders>
              <w:top w:val="nil"/>
              <w:left w:val="nil"/>
              <w:bottom w:val="nil"/>
              <w:right w:val="nil"/>
            </w:tcBorders>
            <w:shd w:val="clear" w:color="auto" w:fill="auto"/>
            <w:vAlign w:val="bottom"/>
          </w:tcPr>
          <w:p w14:paraId="33731DD6" w14:textId="1CA95B6E"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624C62AC" w14:textId="282545A2"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277248B6" w14:textId="38ED13F2" w:rsidR="005A3A36" w:rsidRPr="00C935A5" w:rsidRDefault="005A3A36" w:rsidP="005A3A36">
            <w:pPr>
              <w:spacing w:before="40" w:after="20"/>
              <w:jc w:val="right"/>
              <w:rPr>
                <w:rFonts w:cs="Arial"/>
                <w:sz w:val="18"/>
                <w:szCs w:val="18"/>
              </w:rPr>
            </w:pPr>
            <w:r w:rsidRPr="005A3A36">
              <w:rPr>
                <w:rFonts w:cs="Arial"/>
                <w:sz w:val="18"/>
                <w:szCs w:val="18"/>
              </w:rPr>
              <w:t>11.7</w:t>
            </w:r>
          </w:p>
        </w:tc>
      </w:tr>
      <w:tr w:rsidR="005A3A36" w:rsidRPr="005A3A36" w14:paraId="605BBD13"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B500A0C" w14:textId="77777777" w:rsidR="005A3A36" w:rsidRPr="00C935A5" w:rsidRDefault="005A3A36" w:rsidP="005A3A36">
            <w:pPr>
              <w:spacing w:before="40" w:after="20"/>
              <w:rPr>
                <w:rFonts w:cs="Arial"/>
                <w:sz w:val="18"/>
                <w:szCs w:val="18"/>
              </w:rPr>
            </w:pPr>
            <w:r w:rsidRPr="00C935A5">
              <w:rPr>
                <w:rFonts w:cs="Arial"/>
                <w:sz w:val="18"/>
                <w:szCs w:val="18"/>
              </w:rPr>
              <w:t>Moorabool S</w:t>
            </w:r>
          </w:p>
        </w:tc>
        <w:tc>
          <w:tcPr>
            <w:tcW w:w="1021" w:type="dxa"/>
            <w:tcBorders>
              <w:top w:val="nil"/>
              <w:left w:val="single" w:sz="18" w:space="0" w:color="FFC000"/>
              <w:bottom w:val="nil"/>
              <w:right w:val="nil"/>
            </w:tcBorders>
            <w:shd w:val="clear" w:color="auto" w:fill="auto"/>
            <w:vAlign w:val="bottom"/>
          </w:tcPr>
          <w:p w14:paraId="489E5E27" w14:textId="14445DDD"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7E8ED84E" w14:textId="1DD1ADF2"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490D15E2" w14:textId="100ADB68" w:rsidR="005A3A36" w:rsidRPr="00C935A5" w:rsidRDefault="005A3A36" w:rsidP="005A3A36">
            <w:pPr>
              <w:spacing w:before="40" w:after="20"/>
              <w:jc w:val="center"/>
              <w:rPr>
                <w:rFonts w:cs="Arial"/>
                <w:sz w:val="18"/>
                <w:szCs w:val="18"/>
              </w:rPr>
            </w:pPr>
            <w:r w:rsidRPr="005A3A36">
              <w:rPr>
                <w:rFonts w:cs="Arial"/>
                <w:sz w:val="18"/>
                <w:szCs w:val="18"/>
              </w:rPr>
              <w:t>0.90</w:t>
            </w:r>
          </w:p>
        </w:tc>
        <w:tc>
          <w:tcPr>
            <w:tcW w:w="170" w:type="dxa"/>
            <w:tcBorders>
              <w:top w:val="nil"/>
              <w:left w:val="nil"/>
              <w:bottom w:val="nil"/>
              <w:right w:val="nil"/>
            </w:tcBorders>
            <w:vAlign w:val="bottom"/>
          </w:tcPr>
          <w:p w14:paraId="160D4829" w14:textId="384DCC5D"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6960432" w14:textId="7A22F850"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8" w:type="dxa"/>
            <w:tcBorders>
              <w:top w:val="nil"/>
              <w:left w:val="nil"/>
              <w:bottom w:val="nil"/>
              <w:right w:val="nil"/>
            </w:tcBorders>
            <w:shd w:val="clear" w:color="auto" w:fill="auto"/>
            <w:vAlign w:val="bottom"/>
          </w:tcPr>
          <w:p w14:paraId="142BA797" w14:textId="2A9D0741"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1021" w:type="dxa"/>
            <w:tcBorders>
              <w:top w:val="nil"/>
              <w:left w:val="nil"/>
              <w:bottom w:val="nil"/>
              <w:right w:val="nil"/>
            </w:tcBorders>
            <w:shd w:val="clear" w:color="auto" w:fill="auto"/>
            <w:vAlign w:val="bottom"/>
          </w:tcPr>
          <w:p w14:paraId="69C912E3" w14:textId="652C1B8F"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61E66FCC" w14:textId="682A19B5" w:rsidR="005A3A36" w:rsidRPr="00C935A5" w:rsidRDefault="005A3A36" w:rsidP="005A3A36">
            <w:pPr>
              <w:spacing w:before="40" w:after="20"/>
              <w:jc w:val="right"/>
              <w:rPr>
                <w:rFonts w:cs="Arial"/>
                <w:sz w:val="18"/>
                <w:szCs w:val="18"/>
              </w:rPr>
            </w:pPr>
            <w:r w:rsidRPr="005A3A36">
              <w:rPr>
                <w:rFonts w:cs="Arial"/>
                <w:sz w:val="18"/>
                <w:szCs w:val="18"/>
              </w:rPr>
              <w:t>44.4</w:t>
            </w:r>
          </w:p>
        </w:tc>
      </w:tr>
      <w:tr w:rsidR="005A3A36" w:rsidRPr="005A3A36" w14:paraId="280FFE3E" w14:textId="77777777" w:rsidTr="009A113C">
        <w:trPr>
          <w:trHeight w:val="240"/>
        </w:trPr>
        <w:tc>
          <w:tcPr>
            <w:tcW w:w="2268" w:type="dxa"/>
            <w:tcBorders>
              <w:top w:val="nil"/>
              <w:left w:val="nil"/>
              <w:bottom w:val="nil"/>
              <w:right w:val="single" w:sz="18" w:space="0" w:color="FFC000"/>
            </w:tcBorders>
            <w:shd w:val="clear" w:color="auto" w:fill="auto"/>
            <w:vAlign w:val="center"/>
          </w:tcPr>
          <w:p w14:paraId="3A71652F" w14:textId="77777777" w:rsidR="005A3A36" w:rsidRPr="00C935A5" w:rsidRDefault="005A3A36" w:rsidP="005A3A36">
            <w:pPr>
              <w:spacing w:before="40" w:after="20"/>
              <w:rPr>
                <w:rFonts w:cs="Arial"/>
                <w:sz w:val="18"/>
                <w:szCs w:val="18"/>
              </w:rPr>
            </w:pPr>
            <w:r w:rsidRPr="00C935A5">
              <w:rPr>
                <w:rFonts w:cs="Arial"/>
                <w:sz w:val="18"/>
                <w:szCs w:val="18"/>
              </w:rPr>
              <w:t>Moreland C</w:t>
            </w:r>
          </w:p>
        </w:tc>
        <w:tc>
          <w:tcPr>
            <w:tcW w:w="1021" w:type="dxa"/>
            <w:tcBorders>
              <w:top w:val="nil"/>
              <w:left w:val="single" w:sz="18" w:space="0" w:color="FFC000"/>
              <w:bottom w:val="nil"/>
              <w:right w:val="nil"/>
            </w:tcBorders>
            <w:shd w:val="clear" w:color="auto" w:fill="auto"/>
            <w:vAlign w:val="bottom"/>
          </w:tcPr>
          <w:p w14:paraId="2B438967" w14:textId="0B8FEAFE"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58FAF947" w14:textId="2B36CD52"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2F39EFDC" w14:textId="706F7B5B"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70" w:type="dxa"/>
            <w:tcBorders>
              <w:top w:val="nil"/>
              <w:left w:val="nil"/>
              <w:bottom w:val="nil"/>
              <w:right w:val="nil"/>
            </w:tcBorders>
            <w:vAlign w:val="bottom"/>
          </w:tcPr>
          <w:p w14:paraId="5CB3A74F" w14:textId="1BA5F031"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3265A1D" w14:textId="32293003"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shd w:val="clear" w:color="auto" w:fill="auto"/>
            <w:vAlign w:val="bottom"/>
          </w:tcPr>
          <w:p w14:paraId="215BF144" w14:textId="7123B535"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021" w:type="dxa"/>
            <w:tcBorders>
              <w:top w:val="nil"/>
              <w:left w:val="nil"/>
              <w:bottom w:val="nil"/>
              <w:right w:val="nil"/>
            </w:tcBorders>
            <w:shd w:val="clear" w:color="auto" w:fill="auto"/>
            <w:vAlign w:val="bottom"/>
          </w:tcPr>
          <w:p w14:paraId="5F437260" w14:textId="01EBB575"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3987C150" w14:textId="4A9CFF14" w:rsidR="005A3A36" w:rsidRPr="00C935A5" w:rsidRDefault="005A3A36" w:rsidP="005A3A36">
            <w:pPr>
              <w:spacing w:before="40" w:after="20"/>
              <w:jc w:val="right"/>
              <w:rPr>
                <w:rFonts w:cs="Arial"/>
                <w:sz w:val="18"/>
                <w:szCs w:val="18"/>
              </w:rPr>
            </w:pPr>
            <w:r w:rsidRPr="005A3A36">
              <w:rPr>
                <w:rFonts w:cs="Arial"/>
                <w:sz w:val="18"/>
                <w:szCs w:val="18"/>
              </w:rPr>
              <w:t>19.0</w:t>
            </w:r>
          </w:p>
        </w:tc>
      </w:tr>
      <w:tr w:rsidR="005A3A36" w:rsidRPr="005A3A36" w14:paraId="06F6A35A"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89964BF" w14:textId="77777777" w:rsidR="005A3A36" w:rsidRPr="00C935A5" w:rsidRDefault="005A3A36" w:rsidP="005A3A36">
            <w:pPr>
              <w:spacing w:before="40" w:after="20"/>
              <w:rPr>
                <w:rFonts w:cs="Arial"/>
                <w:sz w:val="18"/>
                <w:szCs w:val="18"/>
              </w:rPr>
            </w:pPr>
            <w:r w:rsidRPr="00C935A5">
              <w:rPr>
                <w:rFonts w:cs="Arial"/>
                <w:sz w:val="18"/>
                <w:szCs w:val="18"/>
              </w:rPr>
              <w:t>Mornington Peninsula S</w:t>
            </w:r>
          </w:p>
        </w:tc>
        <w:tc>
          <w:tcPr>
            <w:tcW w:w="1021" w:type="dxa"/>
            <w:tcBorders>
              <w:top w:val="nil"/>
              <w:left w:val="single" w:sz="18" w:space="0" w:color="FFC000"/>
              <w:bottom w:val="nil"/>
              <w:right w:val="nil"/>
            </w:tcBorders>
            <w:shd w:val="clear" w:color="auto" w:fill="auto"/>
            <w:vAlign w:val="bottom"/>
          </w:tcPr>
          <w:p w14:paraId="7FBAAD27" w14:textId="7FDC5794"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7" w:type="dxa"/>
            <w:tcBorders>
              <w:top w:val="nil"/>
              <w:left w:val="nil"/>
              <w:bottom w:val="nil"/>
              <w:right w:val="nil"/>
            </w:tcBorders>
            <w:shd w:val="clear" w:color="auto" w:fill="auto"/>
            <w:vAlign w:val="bottom"/>
          </w:tcPr>
          <w:p w14:paraId="3791B318" w14:textId="4318BCFB"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6B90785B" w14:textId="2716B889"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206636B1" w14:textId="47FC560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C4CF30E" w14:textId="03F2773E"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7F150FE3" w14:textId="07D528E5"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660F7352" w14:textId="178E827B"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79C7F45E" w14:textId="51305F61" w:rsidR="005A3A36" w:rsidRPr="00C935A5" w:rsidRDefault="005A3A36" w:rsidP="005A3A36">
            <w:pPr>
              <w:spacing w:before="40" w:after="20"/>
              <w:jc w:val="right"/>
              <w:rPr>
                <w:rFonts w:cs="Arial"/>
                <w:sz w:val="18"/>
                <w:szCs w:val="18"/>
              </w:rPr>
            </w:pPr>
            <w:r w:rsidRPr="005A3A36">
              <w:rPr>
                <w:rFonts w:cs="Arial"/>
                <w:sz w:val="18"/>
                <w:szCs w:val="18"/>
              </w:rPr>
              <w:t>26.2</w:t>
            </w:r>
          </w:p>
        </w:tc>
      </w:tr>
      <w:tr w:rsidR="005A3A36" w:rsidRPr="005A3A36" w14:paraId="3637A725" w14:textId="77777777" w:rsidTr="009A113C">
        <w:trPr>
          <w:trHeight w:val="240"/>
        </w:trPr>
        <w:tc>
          <w:tcPr>
            <w:tcW w:w="2268" w:type="dxa"/>
            <w:tcBorders>
              <w:top w:val="nil"/>
              <w:left w:val="nil"/>
              <w:bottom w:val="nil"/>
              <w:right w:val="single" w:sz="18" w:space="0" w:color="FFC000"/>
            </w:tcBorders>
            <w:shd w:val="clear" w:color="auto" w:fill="auto"/>
            <w:vAlign w:val="center"/>
          </w:tcPr>
          <w:p w14:paraId="3EE56812" w14:textId="77777777" w:rsidR="005A3A36" w:rsidRPr="00C935A5" w:rsidRDefault="005A3A36" w:rsidP="005A3A36">
            <w:pPr>
              <w:spacing w:before="40" w:after="20"/>
              <w:rPr>
                <w:rFonts w:cs="Arial"/>
                <w:sz w:val="18"/>
                <w:szCs w:val="18"/>
              </w:rPr>
            </w:pPr>
            <w:r w:rsidRPr="00C935A5">
              <w:rPr>
                <w:rFonts w:cs="Arial"/>
                <w:sz w:val="18"/>
                <w:szCs w:val="18"/>
              </w:rPr>
              <w:t>Mount Alexander S</w:t>
            </w:r>
          </w:p>
        </w:tc>
        <w:tc>
          <w:tcPr>
            <w:tcW w:w="1021" w:type="dxa"/>
            <w:tcBorders>
              <w:top w:val="nil"/>
              <w:left w:val="single" w:sz="18" w:space="0" w:color="FFC000"/>
              <w:bottom w:val="nil"/>
              <w:right w:val="nil"/>
            </w:tcBorders>
            <w:shd w:val="clear" w:color="auto" w:fill="auto"/>
            <w:vAlign w:val="bottom"/>
          </w:tcPr>
          <w:p w14:paraId="01D6531C" w14:textId="2DB220F5"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163F011D" w14:textId="25A731E5"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0A1A61E6" w14:textId="1A31DE55" w:rsidR="005A3A36" w:rsidRPr="00C935A5" w:rsidRDefault="005A3A36" w:rsidP="005A3A36">
            <w:pPr>
              <w:spacing w:before="40" w:after="20"/>
              <w:jc w:val="center"/>
              <w:rPr>
                <w:rFonts w:cs="Arial"/>
                <w:sz w:val="18"/>
                <w:szCs w:val="18"/>
              </w:rPr>
            </w:pPr>
            <w:r w:rsidRPr="005A3A36">
              <w:rPr>
                <w:rFonts w:cs="Arial"/>
                <w:sz w:val="18"/>
                <w:szCs w:val="18"/>
              </w:rPr>
              <w:t>0.85</w:t>
            </w:r>
          </w:p>
        </w:tc>
        <w:tc>
          <w:tcPr>
            <w:tcW w:w="170" w:type="dxa"/>
            <w:tcBorders>
              <w:top w:val="nil"/>
              <w:left w:val="nil"/>
              <w:bottom w:val="nil"/>
              <w:right w:val="nil"/>
            </w:tcBorders>
            <w:vAlign w:val="bottom"/>
          </w:tcPr>
          <w:p w14:paraId="312A6D0D" w14:textId="367D164C"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43A663EA" w14:textId="47C7FD01"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8" w:type="dxa"/>
            <w:tcBorders>
              <w:top w:val="nil"/>
              <w:left w:val="nil"/>
              <w:bottom w:val="nil"/>
              <w:right w:val="nil"/>
            </w:tcBorders>
            <w:shd w:val="clear" w:color="auto" w:fill="auto"/>
            <w:vAlign w:val="bottom"/>
          </w:tcPr>
          <w:p w14:paraId="6153D9D4" w14:textId="5E41F75D"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021" w:type="dxa"/>
            <w:tcBorders>
              <w:top w:val="nil"/>
              <w:left w:val="nil"/>
              <w:bottom w:val="nil"/>
              <w:right w:val="nil"/>
            </w:tcBorders>
            <w:shd w:val="clear" w:color="auto" w:fill="auto"/>
            <w:vAlign w:val="bottom"/>
          </w:tcPr>
          <w:p w14:paraId="68D88157" w14:textId="23BB891F"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54E6D2F3" w14:textId="6C883809" w:rsidR="005A3A36" w:rsidRPr="00C935A5" w:rsidRDefault="005A3A36" w:rsidP="005A3A36">
            <w:pPr>
              <w:spacing w:before="40" w:after="20"/>
              <w:jc w:val="right"/>
              <w:rPr>
                <w:rFonts w:cs="Arial"/>
                <w:sz w:val="18"/>
                <w:szCs w:val="18"/>
              </w:rPr>
            </w:pPr>
            <w:r w:rsidRPr="005A3A36">
              <w:rPr>
                <w:rFonts w:cs="Arial"/>
                <w:sz w:val="18"/>
                <w:szCs w:val="18"/>
              </w:rPr>
              <w:t>21.6</w:t>
            </w:r>
          </w:p>
        </w:tc>
      </w:tr>
      <w:tr w:rsidR="005A3A36" w:rsidRPr="005A3A36" w14:paraId="2AAE02FA"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013FB61" w14:textId="77777777" w:rsidR="005A3A36" w:rsidRPr="00C935A5" w:rsidRDefault="005A3A36" w:rsidP="005A3A36">
            <w:pPr>
              <w:spacing w:before="40" w:after="20"/>
              <w:rPr>
                <w:rFonts w:cs="Arial"/>
                <w:sz w:val="18"/>
                <w:szCs w:val="18"/>
              </w:rPr>
            </w:pPr>
            <w:r w:rsidRPr="00C935A5">
              <w:rPr>
                <w:rFonts w:cs="Arial"/>
                <w:sz w:val="18"/>
                <w:szCs w:val="18"/>
              </w:rPr>
              <w:t>Moyne S</w:t>
            </w:r>
          </w:p>
        </w:tc>
        <w:tc>
          <w:tcPr>
            <w:tcW w:w="1021" w:type="dxa"/>
            <w:tcBorders>
              <w:top w:val="nil"/>
              <w:left w:val="single" w:sz="18" w:space="0" w:color="FFC000"/>
              <w:bottom w:val="nil"/>
              <w:right w:val="nil"/>
            </w:tcBorders>
            <w:shd w:val="clear" w:color="auto" w:fill="auto"/>
            <w:vAlign w:val="bottom"/>
          </w:tcPr>
          <w:p w14:paraId="699F6FE8" w14:textId="062B28F1"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907" w:type="dxa"/>
            <w:tcBorders>
              <w:top w:val="nil"/>
              <w:left w:val="nil"/>
              <w:bottom w:val="nil"/>
              <w:right w:val="nil"/>
            </w:tcBorders>
            <w:shd w:val="clear" w:color="auto" w:fill="auto"/>
            <w:vAlign w:val="bottom"/>
          </w:tcPr>
          <w:p w14:paraId="249515E9" w14:textId="40CE52A8"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908" w:type="dxa"/>
            <w:tcBorders>
              <w:top w:val="nil"/>
              <w:left w:val="nil"/>
              <w:bottom w:val="nil"/>
              <w:right w:val="nil"/>
            </w:tcBorders>
            <w:vAlign w:val="bottom"/>
          </w:tcPr>
          <w:p w14:paraId="06766470" w14:textId="4645DE35"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170" w:type="dxa"/>
            <w:tcBorders>
              <w:top w:val="nil"/>
              <w:left w:val="nil"/>
              <w:bottom w:val="nil"/>
              <w:right w:val="nil"/>
            </w:tcBorders>
            <w:vAlign w:val="bottom"/>
          </w:tcPr>
          <w:p w14:paraId="06F7D988" w14:textId="77CD2D95"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D60FCC3" w14:textId="40DA9FF0"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shd w:val="clear" w:color="auto" w:fill="auto"/>
            <w:vAlign w:val="bottom"/>
          </w:tcPr>
          <w:p w14:paraId="3CCDB42F" w14:textId="1E369EF8"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3A8645EB" w14:textId="307D4F56"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4C350FDA" w14:textId="52595568" w:rsidR="005A3A36" w:rsidRPr="00C935A5" w:rsidRDefault="005A3A36" w:rsidP="005A3A36">
            <w:pPr>
              <w:spacing w:before="40" w:after="20"/>
              <w:jc w:val="right"/>
              <w:rPr>
                <w:rFonts w:cs="Arial"/>
                <w:sz w:val="18"/>
                <w:szCs w:val="18"/>
              </w:rPr>
            </w:pPr>
            <w:r w:rsidRPr="005A3A36">
              <w:rPr>
                <w:rFonts w:cs="Arial"/>
                <w:sz w:val="18"/>
                <w:szCs w:val="18"/>
              </w:rPr>
              <w:t>46.4</w:t>
            </w:r>
          </w:p>
        </w:tc>
      </w:tr>
      <w:tr w:rsidR="005A3A36" w:rsidRPr="005A3A36" w14:paraId="49656B3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0B4F00F" w14:textId="77777777" w:rsidR="005A3A36" w:rsidRPr="00C935A5" w:rsidRDefault="005A3A36" w:rsidP="005A3A36">
            <w:pPr>
              <w:spacing w:before="40" w:after="20"/>
              <w:rPr>
                <w:rFonts w:cs="Arial"/>
                <w:sz w:val="18"/>
                <w:szCs w:val="18"/>
              </w:rPr>
            </w:pPr>
            <w:r w:rsidRPr="00C935A5">
              <w:rPr>
                <w:rFonts w:cs="Arial"/>
                <w:sz w:val="18"/>
                <w:szCs w:val="18"/>
              </w:rPr>
              <w:t>Murrindindi S</w:t>
            </w:r>
          </w:p>
        </w:tc>
        <w:tc>
          <w:tcPr>
            <w:tcW w:w="1021" w:type="dxa"/>
            <w:tcBorders>
              <w:top w:val="nil"/>
              <w:left w:val="single" w:sz="18" w:space="0" w:color="FFC000"/>
              <w:bottom w:val="nil"/>
              <w:right w:val="nil"/>
            </w:tcBorders>
            <w:shd w:val="clear" w:color="auto" w:fill="auto"/>
            <w:vAlign w:val="bottom"/>
          </w:tcPr>
          <w:p w14:paraId="686A54FA" w14:textId="016A75AB"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524AD974" w14:textId="6C30CF80"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8" w:type="dxa"/>
            <w:tcBorders>
              <w:top w:val="nil"/>
              <w:left w:val="nil"/>
              <w:bottom w:val="nil"/>
              <w:right w:val="nil"/>
            </w:tcBorders>
            <w:vAlign w:val="bottom"/>
          </w:tcPr>
          <w:p w14:paraId="1C8520CB" w14:textId="27954C0D"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70" w:type="dxa"/>
            <w:tcBorders>
              <w:top w:val="nil"/>
              <w:left w:val="nil"/>
              <w:bottom w:val="nil"/>
              <w:right w:val="nil"/>
            </w:tcBorders>
            <w:vAlign w:val="bottom"/>
          </w:tcPr>
          <w:p w14:paraId="3A47C391" w14:textId="155AB461"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E2677E0" w14:textId="482E555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shd w:val="clear" w:color="auto" w:fill="auto"/>
            <w:vAlign w:val="bottom"/>
          </w:tcPr>
          <w:p w14:paraId="54D1C349" w14:textId="348CCD49"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0E3DAB8D" w14:textId="18AC4BD4"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021" w:type="dxa"/>
            <w:tcBorders>
              <w:top w:val="nil"/>
              <w:left w:val="nil"/>
              <w:bottom w:val="nil"/>
              <w:right w:val="nil"/>
            </w:tcBorders>
            <w:shd w:val="clear" w:color="auto" w:fill="auto"/>
            <w:vAlign w:val="bottom"/>
          </w:tcPr>
          <w:p w14:paraId="6EEB0681" w14:textId="24E5C37B" w:rsidR="005A3A36" w:rsidRPr="00C935A5" w:rsidRDefault="005A3A36" w:rsidP="005A3A36">
            <w:pPr>
              <w:spacing w:before="40" w:after="20"/>
              <w:jc w:val="right"/>
              <w:rPr>
                <w:rFonts w:cs="Arial"/>
                <w:sz w:val="18"/>
                <w:szCs w:val="18"/>
              </w:rPr>
            </w:pPr>
            <w:r w:rsidRPr="005A3A36">
              <w:rPr>
                <w:rFonts w:cs="Arial"/>
                <w:sz w:val="18"/>
                <w:szCs w:val="18"/>
              </w:rPr>
              <w:t>19.8</w:t>
            </w:r>
          </w:p>
        </w:tc>
      </w:tr>
      <w:tr w:rsidR="005A3A36" w:rsidRPr="005A3A36" w14:paraId="3DDA6C55"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2CFDE0C" w14:textId="77777777" w:rsidR="005A3A36" w:rsidRPr="00C935A5" w:rsidRDefault="005A3A36" w:rsidP="005A3A36">
            <w:pPr>
              <w:spacing w:before="40" w:after="20"/>
              <w:rPr>
                <w:rFonts w:cs="Arial"/>
                <w:sz w:val="18"/>
                <w:szCs w:val="18"/>
              </w:rPr>
            </w:pPr>
            <w:r w:rsidRPr="00C935A5">
              <w:rPr>
                <w:rFonts w:cs="Arial"/>
                <w:sz w:val="18"/>
                <w:szCs w:val="18"/>
              </w:rPr>
              <w:t>Nillumbik S</w:t>
            </w:r>
          </w:p>
        </w:tc>
        <w:tc>
          <w:tcPr>
            <w:tcW w:w="1021" w:type="dxa"/>
            <w:tcBorders>
              <w:top w:val="nil"/>
              <w:left w:val="single" w:sz="18" w:space="0" w:color="FFC000"/>
              <w:bottom w:val="nil"/>
              <w:right w:val="nil"/>
            </w:tcBorders>
            <w:shd w:val="clear" w:color="auto" w:fill="auto"/>
            <w:vAlign w:val="bottom"/>
          </w:tcPr>
          <w:p w14:paraId="0B8658DD" w14:textId="259358FB"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shd w:val="clear" w:color="auto" w:fill="auto"/>
            <w:vAlign w:val="bottom"/>
          </w:tcPr>
          <w:p w14:paraId="3C0BDC58" w14:textId="20C948E3"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2E10EF71" w14:textId="64FDECAD"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5ABE82DD" w14:textId="53C69B78"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9AF36B2" w14:textId="1D8919C1"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31D21F69" w14:textId="2FADD350"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50BC354" w14:textId="3A906181"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0F515299" w14:textId="4FF9699B" w:rsidR="005A3A36" w:rsidRPr="00C935A5" w:rsidRDefault="005A3A36" w:rsidP="005A3A36">
            <w:pPr>
              <w:spacing w:before="40" w:after="20"/>
              <w:jc w:val="right"/>
              <w:rPr>
                <w:rFonts w:cs="Arial"/>
                <w:sz w:val="18"/>
                <w:szCs w:val="18"/>
              </w:rPr>
            </w:pPr>
            <w:r w:rsidRPr="005A3A36">
              <w:rPr>
                <w:rFonts w:cs="Arial"/>
                <w:sz w:val="18"/>
                <w:szCs w:val="18"/>
              </w:rPr>
              <w:t>12.8</w:t>
            </w:r>
          </w:p>
        </w:tc>
      </w:tr>
      <w:tr w:rsidR="005A3A36" w:rsidRPr="005A3A36" w14:paraId="778F1DD4"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F7ACDEB" w14:textId="77777777" w:rsidR="005A3A36" w:rsidRPr="00C935A5" w:rsidRDefault="005A3A36" w:rsidP="005A3A36">
            <w:pPr>
              <w:spacing w:before="40" w:after="20"/>
              <w:rPr>
                <w:rFonts w:cs="Arial"/>
                <w:sz w:val="18"/>
                <w:szCs w:val="18"/>
              </w:rPr>
            </w:pPr>
            <w:r w:rsidRPr="00C935A5">
              <w:rPr>
                <w:rFonts w:cs="Arial"/>
                <w:sz w:val="18"/>
                <w:szCs w:val="18"/>
              </w:rPr>
              <w:t>Northern Grampians S</w:t>
            </w:r>
          </w:p>
        </w:tc>
        <w:tc>
          <w:tcPr>
            <w:tcW w:w="1021" w:type="dxa"/>
            <w:tcBorders>
              <w:top w:val="nil"/>
              <w:left w:val="single" w:sz="18" w:space="0" w:color="FFC000"/>
              <w:bottom w:val="nil"/>
              <w:right w:val="nil"/>
            </w:tcBorders>
            <w:shd w:val="clear" w:color="auto" w:fill="auto"/>
            <w:vAlign w:val="bottom"/>
          </w:tcPr>
          <w:p w14:paraId="253AB6CB" w14:textId="7C6D9C3C"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58835E7D" w14:textId="140F9F83"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vAlign w:val="bottom"/>
          </w:tcPr>
          <w:p w14:paraId="42CCCBF5" w14:textId="366725DA" w:rsidR="005A3A36" w:rsidRPr="00C935A5" w:rsidRDefault="005A3A36" w:rsidP="005A3A36">
            <w:pPr>
              <w:spacing w:before="40" w:after="20"/>
              <w:jc w:val="center"/>
              <w:rPr>
                <w:rFonts w:cs="Arial"/>
                <w:sz w:val="18"/>
                <w:szCs w:val="18"/>
              </w:rPr>
            </w:pPr>
            <w:r w:rsidRPr="005A3A36">
              <w:rPr>
                <w:rFonts w:cs="Arial"/>
                <w:sz w:val="18"/>
                <w:szCs w:val="18"/>
              </w:rPr>
              <w:t>0.80</w:t>
            </w:r>
          </w:p>
        </w:tc>
        <w:tc>
          <w:tcPr>
            <w:tcW w:w="170" w:type="dxa"/>
            <w:tcBorders>
              <w:top w:val="nil"/>
              <w:left w:val="nil"/>
              <w:bottom w:val="nil"/>
              <w:right w:val="nil"/>
            </w:tcBorders>
            <w:vAlign w:val="bottom"/>
          </w:tcPr>
          <w:p w14:paraId="45B95B15" w14:textId="05472736"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2E80FBD" w14:textId="2E552DAF"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8" w:type="dxa"/>
            <w:tcBorders>
              <w:top w:val="nil"/>
              <w:left w:val="nil"/>
              <w:bottom w:val="nil"/>
              <w:right w:val="nil"/>
            </w:tcBorders>
            <w:shd w:val="clear" w:color="auto" w:fill="auto"/>
            <w:vAlign w:val="bottom"/>
          </w:tcPr>
          <w:p w14:paraId="4BB0C111" w14:textId="14C66C44"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1021" w:type="dxa"/>
            <w:tcBorders>
              <w:top w:val="nil"/>
              <w:left w:val="nil"/>
              <w:bottom w:val="nil"/>
              <w:right w:val="nil"/>
            </w:tcBorders>
            <w:shd w:val="clear" w:color="auto" w:fill="auto"/>
            <w:vAlign w:val="bottom"/>
          </w:tcPr>
          <w:p w14:paraId="56EB894F" w14:textId="1B343071"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24FF7743" w14:textId="3C331A52" w:rsidR="005A3A36" w:rsidRPr="00C935A5" w:rsidRDefault="005A3A36" w:rsidP="005A3A36">
            <w:pPr>
              <w:spacing w:before="40" w:after="20"/>
              <w:jc w:val="right"/>
              <w:rPr>
                <w:rFonts w:cs="Arial"/>
                <w:sz w:val="18"/>
                <w:szCs w:val="18"/>
              </w:rPr>
            </w:pPr>
            <w:r w:rsidRPr="005A3A36">
              <w:rPr>
                <w:rFonts w:cs="Arial"/>
                <w:sz w:val="18"/>
                <w:szCs w:val="18"/>
              </w:rPr>
              <w:t>21.1</w:t>
            </w:r>
          </w:p>
        </w:tc>
      </w:tr>
      <w:tr w:rsidR="005A3A36" w:rsidRPr="005A3A36" w14:paraId="67EFD84C"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8783BB6" w14:textId="77777777" w:rsidR="005A3A36" w:rsidRPr="00C935A5" w:rsidRDefault="005A3A36" w:rsidP="005A3A36">
            <w:pPr>
              <w:spacing w:before="40" w:after="20"/>
              <w:rPr>
                <w:rFonts w:cs="Arial"/>
                <w:sz w:val="18"/>
                <w:szCs w:val="18"/>
              </w:rPr>
            </w:pPr>
            <w:r w:rsidRPr="00C935A5">
              <w:rPr>
                <w:rFonts w:cs="Arial"/>
                <w:sz w:val="18"/>
                <w:szCs w:val="18"/>
              </w:rPr>
              <w:t>Port Phillip C</w:t>
            </w:r>
          </w:p>
        </w:tc>
        <w:tc>
          <w:tcPr>
            <w:tcW w:w="1021" w:type="dxa"/>
            <w:tcBorders>
              <w:top w:val="nil"/>
              <w:left w:val="single" w:sz="18" w:space="0" w:color="FFC000"/>
              <w:bottom w:val="nil"/>
              <w:right w:val="nil"/>
            </w:tcBorders>
            <w:shd w:val="clear" w:color="auto" w:fill="auto"/>
            <w:vAlign w:val="bottom"/>
          </w:tcPr>
          <w:p w14:paraId="47978BF5" w14:textId="2E23FE0E"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1BE123DA" w14:textId="35D61B1B"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8" w:type="dxa"/>
            <w:tcBorders>
              <w:top w:val="nil"/>
              <w:left w:val="nil"/>
              <w:bottom w:val="nil"/>
              <w:right w:val="nil"/>
            </w:tcBorders>
            <w:vAlign w:val="bottom"/>
          </w:tcPr>
          <w:p w14:paraId="2729209D" w14:textId="71DAA13D"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70" w:type="dxa"/>
            <w:tcBorders>
              <w:top w:val="nil"/>
              <w:left w:val="nil"/>
              <w:bottom w:val="nil"/>
              <w:right w:val="nil"/>
            </w:tcBorders>
            <w:vAlign w:val="bottom"/>
          </w:tcPr>
          <w:p w14:paraId="6FD4E646" w14:textId="15B7E33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592F0F5" w14:textId="0F858945"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shd w:val="clear" w:color="auto" w:fill="auto"/>
            <w:vAlign w:val="bottom"/>
          </w:tcPr>
          <w:p w14:paraId="0132C5A4" w14:textId="10EFC881"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021" w:type="dxa"/>
            <w:tcBorders>
              <w:top w:val="nil"/>
              <w:left w:val="nil"/>
              <w:bottom w:val="nil"/>
              <w:right w:val="nil"/>
            </w:tcBorders>
            <w:shd w:val="clear" w:color="auto" w:fill="auto"/>
            <w:vAlign w:val="bottom"/>
          </w:tcPr>
          <w:p w14:paraId="13D4E7DE" w14:textId="59EBA553"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69CFE778" w14:textId="40323E4A" w:rsidR="005A3A36" w:rsidRPr="00C935A5" w:rsidRDefault="005A3A36" w:rsidP="005A3A36">
            <w:pPr>
              <w:spacing w:before="40" w:after="20"/>
              <w:jc w:val="right"/>
              <w:rPr>
                <w:rFonts w:cs="Arial"/>
                <w:sz w:val="18"/>
                <w:szCs w:val="18"/>
              </w:rPr>
            </w:pPr>
            <w:r w:rsidRPr="005A3A36">
              <w:rPr>
                <w:rFonts w:cs="Arial"/>
                <w:sz w:val="18"/>
                <w:szCs w:val="18"/>
              </w:rPr>
              <w:t>21.4</w:t>
            </w:r>
          </w:p>
        </w:tc>
      </w:tr>
      <w:tr w:rsidR="005A3A36" w:rsidRPr="005A3A36" w14:paraId="6B0E9881"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749BAC4" w14:textId="77777777" w:rsidR="005A3A36" w:rsidRPr="00C935A5" w:rsidRDefault="005A3A36" w:rsidP="005A3A36">
            <w:pPr>
              <w:spacing w:before="40" w:after="20"/>
              <w:rPr>
                <w:rFonts w:cs="Arial"/>
                <w:sz w:val="18"/>
                <w:szCs w:val="18"/>
              </w:rPr>
            </w:pPr>
            <w:r w:rsidRPr="00C935A5">
              <w:rPr>
                <w:rFonts w:cs="Arial"/>
                <w:sz w:val="18"/>
                <w:szCs w:val="18"/>
              </w:rPr>
              <w:t>Pyrenees S</w:t>
            </w:r>
          </w:p>
        </w:tc>
        <w:tc>
          <w:tcPr>
            <w:tcW w:w="1021" w:type="dxa"/>
            <w:tcBorders>
              <w:top w:val="nil"/>
              <w:left w:val="single" w:sz="18" w:space="0" w:color="FFC000"/>
              <w:bottom w:val="nil"/>
              <w:right w:val="nil"/>
            </w:tcBorders>
            <w:shd w:val="clear" w:color="auto" w:fill="auto"/>
            <w:vAlign w:val="bottom"/>
          </w:tcPr>
          <w:p w14:paraId="628EE544" w14:textId="6B689778"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1EFE497B" w14:textId="2687CF9B"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vAlign w:val="bottom"/>
          </w:tcPr>
          <w:p w14:paraId="1C55BD1E" w14:textId="43342E46" w:rsidR="005A3A36" w:rsidRPr="00C935A5" w:rsidRDefault="005A3A36" w:rsidP="005A3A36">
            <w:pPr>
              <w:spacing w:before="40" w:after="20"/>
              <w:jc w:val="center"/>
              <w:rPr>
                <w:rFonts w:cs="Arial"/>
                <w:sz w:val="18"/>
                <w:szCs w:val="18"/>
              </w:rPr>
            </w:pPr>
            <w:r w:rsidRPr="005A3A36">
              <w:rPr>
                <w:rFonts w:cs="Arial"/>
                <w:sz w:val="18"/>
                <w:szCs w:val="18"/>
              </w:rPr>
              <w:t>0.83</w:t>
            </w:r>
          </w:p>
        </w:tc>
        <w:tc>
          <w:tcPr>
            <w:tcW w:w="170" w:type="dxa"/>
            <w:tcBorders>
              <w:top w:val="nil"/>
              <w:left w:val="nil"/>
              <w:bottom w:val="nil"/>
              <w:right w:val="nil"/>
            </w:tcBorders>
            <w:vAlign w:val="bottom"/>
          </w:tcPr>
          <w:p w14:paraId="2044DBAD" w14:textId="4A9468FB"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CAC4308" w14:textId="628C6E41"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8" w:type="dxa"/>
            <w:tcBorders>
              <w:top w:val="nil"/>
              <w:left w:val="nil"/>
              <w:bottom w:val="nil"/>
              <w:right w:val="nil"/>
            </w:tcBorders>
            <w:shd w:val="clear" w:color="auto" w:fill="auto"/>
            <w:vAlign w:val="bottom"/>
          </w:tcPr>
          <w:p w14:paraId="479452D0" w14:textId="406E977E"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1021" w:type="dxa"/>
            <w:tcBorders>
              <w:top w:val="nil"/>
              <w:left w:val="nil"/>
              <w:bottom w:val="nil"/>
              <w:right w:val="nil"/>
            </w:tcBorders>
            <w:shd w:val="clear" w:color="auto" w:fill="auto"/>
            <w:vAlign w:val="bottom"/>
          </w:tcPr>
          <w:p w14:paraId="2039C54A" w14:textId="6DB69B7B"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6352658C" w14:textId="1177AE4E" w:rsidR="005A3A36" w:rsidRPr="00C935A5" w:rsidRDefault="005A3A36" w:rsidP="005A3A36">
            <w:pPr>
              <w:spacing w:before="40" w:after="20"/>
              <w:jc w:val="right"/>
              <w:rPr>
                <w:rFonts w:cs="Arial"/>
                <w:sz w:val="18"/>
                <w:szCs w:val="18"/>
              </w:rPr>
            </w:pPr>
            <w:r w:rsidRPr="005A3A36">
              <w:rPr>
                <w:rFonts w:cs="Arial"/>
                <w:sz w:val="18"/>
                <w:szCs w:val="18"/>
              </w:rPr>
              <w:t>26.6</w:t>
            </w:r>
          </w:p>
        </w:tc>
      </w:tr>
      <w:tr w:rsidR="005A3A36" w:rsidRPr="005A3A36" w14:paraId="70CA9BCA"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9FD753D" w14:textId="77777777" w:rsidR="005A3A36" w:rsidRPr="00C935A5" w:rsidRDefault="005A3A36" w:rsidP="005A3A36">
            <w:pPr>
              <w:spacing w:before="40" w:after="20"/>
              <w:rPr>
                <w:rFonts w:cs="Arial"/>
                <w:sz w:val="18"/>
                <w:szCs w:val="18"/>
              </w:rPr>
            </w:pPr>
            <w:r w:rsidRPr="00C935A5">
              <w:rPr>
                <w:rFonts w:cs="Arial"/>
                <w:sz w:val="18"/>
                <w:szCs w:val="18"/>
              </w:rPr>
              <w:t>Queenscliffe B</w:t>
            </w:r>
          </w:p>
        </w:tc>
        <w:tc>
          <w:tcPr>
            <w:tcW w:w="1021" w:type="dxa"/>
            <w:tcBorders>
              <w:top w:val="nil"/>
              <w:left w:val="single" w:sz="18" w:space="0" w:color="FFC000"/>
              <w:bottom w:val="nil"/>
              <w:right w:val="nil"/>
            </w:tcBorders>
            <w:shd w:val="clear" w:color="auto" w:fill="auto"/>
            <w:vAlign w:val="bottom"/>
          </w:tcPr>
          <w:p w14:paraId="7B87800B" w14:textId="43DFF96A"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184832DD" w14:textId="02702404"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24D40E58" w14:textId="23224C07"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76371970" w14:textId="3A8C4145"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AD7C4DD" w14:textId="37669A1D"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02A830C6" w14:textId="763311B7"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963D148" w14:textId="203B88C0"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55607739" w14:textId="26F9FD8D" w:rsidR="005A3A36" w:rsidRPr="00C935A5" w:rsidRDefault="005A3A36" w:rsidP="005A3A36">
            <w:pPr>
              <w:spacing w:before="40" w:after="20"/>
              <w:jc w:val="right"/>
              <w:rPr>
                <w:rFonts w:cs="Arial"/>
                <w:sz w:val="18"/>
                <w:szCs w:val="18"/>
              </w:rPr>
            </w:pPr>
            <w:r w:rsidRPr="005A3A36">
              <w:rPr>
                <w:rFonts w:cs="Arial"/>
                <w:sz w:val="18"/>
                <w:szCs w:val="18"/>
              </w:rPr>
              <w:t>7.0</w:t>
            </w:r>
          </w:p>
        </w:tc>
      </w:tr>
      <w:tr w:rsidR="005A3A36" w:rsidRPr="005A3A36" w14:paraId="767D3913"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7C779FD" w14:textId="77777777" w:rsidR="005A3A36" w:rsidRPr="00C935A5" w:rsidRDefault="005A3A36" w:rsidP="005A3A36">
            <w:pPr>
              <w:spacing w:before="40" w:after="20"/>
              <w:rPr>
                <w:rFonts w:cs="Arial"/>
                <w:sz w:val="18"/>
                <w:szCs w:val="18"/>
              </w:rPr>
            </w:pPr>
            <w:r w:rsidRPr="00C935A5">
              <w:rPr>
                <w:rFonts w:cs="Arial"/>
                <w:sz w:val="18"/>
                <w:szCs w:val="18"/>
              </w:rPr>
              <w:t>South Gippsland S</w:t>
            </w:r>
          </w:p>
        </w:tc>
        <w:tc>
          <w:tcPr>
            <w:tcW w:w="1021" w:type="dxa"/>
            <w:tcBorders>
              <w:top w:val="nil"/>
              <w:left w:val="single" w:sz="18" w:space="0" w:color="FFC000"/>
              <w:bottom w:val="nil"/>
              <w:right w:val="nil"/>
            </w:tcBorders>
            <w:shd w:val="clear" w:color="auto" w:fill="auto"/>
            <w:vAlign w:val="bottom"/>
          </w:tcPr>
          <w:p w14:paraId="2A9F9E14" w14:textId="75CB6037"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48801D76" w14:textId="16370D40" w:rsidR="005A3A36" w:rsidRPr="00C935A5" w:rsidRDefault="005A3A36" w:rsidP="005A3A36">
            <w:pPr>
              <w:spacing w:before="40" w:after="20"/>
              <w:jc w:val="center"/>
              <w:rPr>
                <w:rFonts w:cs="Arial"/>
                <w:sz w:val="18"/>
                <w:szCs w:val="18"/>
              </w:rPr>
            </w:pPr>
            <w:r w:rsidRPr="005A3A36">
              <w:rPr>
                <w:rFonts w:cs="Arial"/>
                <w:sz w:val="18"/>
                <w:szCs w:val="18"/>
              </w:rPr>
              <w:t>1.09</w:t>
            </w:r>
          </w:p>
        </w:tc>
        <w:tc>
          <w:tcPr>
            <w:tcW w:w="908" w:type="dxa"/>
            <w:tcBorders>
              <w:top w:val="nil"/>
              <w:left w:val="nil"/>
              <w:bottom w:val="nil"/>
              <w:right w:val="nil"/>
            </w:tcBorders>
            <w:vAlign w:val="bottom"/>
          </w:tcPr>
          <w:p w14:paraId="75F71A8B" w14:textId="5904200C" w:rsidR="005A3A36" w:rsidRPr="00C935A5" w:rsidRDefault="005A3A36" w:rsidP="005A3A36">
            <w:pPr>
              <w:spacing w:before="40" w:after="20"/>
              <w:jc w:val="center"/>
              <w:rPr>
                <w:rFonts w:cs="Arial"/>
                <w:sz w:val="18"/>
                <w:szCs w:val="18"/>
              </w:rPr>
            </w:pPr>
            <w:r w:rsidRPr="005A3A36">
              <w:rPr>
                <w:rFonts w:cs="Arial"/>
                <w:sz w:val="18"/>
                <w:szCs w:val="18"/>
              </w:rPr>
              <w:t>1.23</w:t>
            </w:r>
          </w:p>
        </w:tc>
        <w:tc>
          <w:tcPr>
            <w:tcW w:w="170" w:type="dxa"/>
            <w:tcBorders>
              <w:top w:val="nil"/>
              <w:left w:val="nil"/>
              <w:bottom w:val="nil"/>
              <w:right w:val="nil"/>
            </w:tcBorders>
            <w:vAlign w:val="bottom"/>
          </w:tcPr>
          <w:p w14:paraId="23C24F2B" w14:textId="31B0D6F9"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063E415" w14:textId="5F80CEDB"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8" w:type="dxa"/>
            <w:tcBorders>
              <w:top w:val="nil"/>
              <w:left w:val="nil"/>
              <w:bottom w:val="nil"/>
              <w:right w:val="nil"/>
            </w:tcBorders>
            <w:shd w:val="clear" w:color="auto" w:fill="auto"/>
            <w:vAlign w:val="bottom"/>
          </w:tcPr>
          <w:p w14:paraId="4331F410" w14:textId="6B8C9015"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E6CDC28" w14:textId="0A805E62"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146DC45" w14:textId="79B186AD" w:rsidR="005A3A36" w:rsidRPr="00C935A5" w:rsidRDefault="005A3A36" w:rsidP="005A3A36">
            <w:pPr>
              <w:spacing w:before="40" w:after="20"/>
              <w:jc w:val="right"/>
              <w:rPr>
                <w:rFonts w:cs="Arial"/>
                <w:sz w:val="18"/>
                <w:szCs w:val="18"/>
              </w:rPr>
            </w:pPr>
            <w:r w:rsidRPr="005A3A36">
              <w:rPr>
                <w:rFonts w:cs="Arial"/>
                <w:sz w:val="18"/>
                <w:szCs w:val="18"/>
              </w:rPr>
              <w:t>61.9</w:t>
            </w:r>
          </w:p>
        </w:tc>
      </w:tr>
      <w:tr w:rsidR="005A3A36" w:rsidRPr="005A3A36" w14:paraId="46AF26CE" w14:textId="77777777" w:rsidTr="009A113C">
        <w:trPr>
          <w:trHeight w:val="240"/>
        </w:trPr>
        <w:tc>
          <w:tcPr>
            <w:tcW w:w="2268" w:type="dxa"/>
            <w:tcBorders>
              <w:top w:val="nil"/>
              <w:left w:val="nil"/>
              <w:bottom w:val="nil"/>
              <w:right w:val="single" w:sz="18" w:space="0" w:color="FFC000"/>
            </w:tcBorders>
            <w:shd w:val="clear" w:color="auto" w:fill="auto"/>
            <w:vAlign w:val="center"/>
          </w:tcPr>
          <w:p w14:paraId="3D039154" w14:textId="77777777" w:rsidR="005A3A36" w:rsidRPr="00C935A5" w:rsidRDefault="005A3A36" w:rsidP="005A3A36">
            <w:pPr>
              <w:spacing w:before="40" w:after="20"/>
              <w:rPr>
                <w:rFonts w:cs="Arial"/>
                <w:sz w:val="18"/>
                <w:szCs w:val="18"/>
              </w:rPr>
            </w:pPr>
            <w:r w:rsidRPr="00C935A5">
              <w:rPr>
                <w:rFonts w:cs="Arial"/>
                <w:sz w:val="18"/>
                <w:szCs w:val="18"/>
              </w:rPr>
              <w:t>Southern Grampians S</w:t>
            </w:r>
          </w:p>
        </w:tc>
        <w:tc>
          <w:tcPr>
            <w:tcW w:w="1021" w:type="dxa"/>
            <w:tcBorders>
              <w:top w:val="nil"/>
              <w:left w:val="single" w:sz="18" w:space="0" w:color="FFC000"/>
              <w:bottom w:val="nil"/>
              <w:right w:val="nil"/>
            </w:tcBorders>
            <w:shd w:val="clear" w:color="auto" w:fill="auto"/>
            <w:vAlign w:val="bottom"/>
          </w:tcPr>
          <w:p w14:paraId="4CEB0E12" w14:textId="0E4E575C"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7087981C" w14:textId="6E7A2695"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1CE366A1" w14:textId="5F270AE1"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70" w:type="dxa"/>
            <w:tcBorders>
              <w:top w:val="nil"/>
              <w:left w:val="nil"/>
              <w:bottom w:val="nil"/>
              <w:right w:val="nil"/>
            </w:tcBorders>
            <w:vAlign w:val="bottom"/>
          </w:tcPr>
          <w:p w14:paraId="5AE4FD16" w14:textId="6833DF4D"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1DCE2397" w14:textId="2A889A14"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8" w:type="dxa"/>
            <w:tcBorders>
              <w:top w:val="nil"/>
              <w:left w:val="nil"/>
              <w:bottom w:val="nil"/>
              <w:right w:val="nil"/>
            </w:tcBorders>
            <w:shd w:val="clear" w:color="auto" w:fill="auto"/>
            <w:vAlign w:val="bottom"/>
          </w:tcPr>
          <w:p w14:paraId="08380F3B" w14:textId="558BB539"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69AD06D3" w14:textId="6BB4423E"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2DEBB5EE" w14:textId="7D5E2BFF" w:rsidR="005A3A36" w:rsidRPr="00C935A5" w:rsidRDefault="005A3A36" w:rsidP="005A3A36">
            <w:pPr>
              <w:spacing w:before="40" w:after="20"/>
              <w:jc w:val="right"/>
              <w:rPr>
                <w:rFonts w:cs="Arial"/>
                <w:sz w:val="18"/>
                <w:szCs w:val="18"/>
              </w:rPr>
            </w:pPr>
            <w:r w:rsidRPr="005A3A36">
              <w:rPr>
                <w:rFonts w:cs="Arial"/>
                <w:sz w:val="18"/>
                <w:szCs w:val="18"/>
              </w:rPr>
              <w:t>18.0</w:t>
            </w:r>
          </w:p>
        </w:tc>
      </w:tr>
      <w:tr w:rsidR="005A3A36" w:rsidRPr="005A3A36" w14:paraId="17644CFF" w14:textId="77777777" w:rsidTr="009A113C">
        <w:trPr>
          <w:trHeight w:val="240"/>
        </w:trPr>
        <w:tc>
          <w:tcPr>
            <w:tcW w:w="2268" w:type="dxa"/>
            <w:tcBorders>
              <w:top w:val="nil"/>
              <w:left w:val="nil"/>
              <w:bottom w:val="nil"/>
              <w:right w:val="single" w:sz="18" w:space="0" w:color="FFC000"/>
            </w:tcBorders>
            <w:shd w:val="clear" w:color="auto" w:fill="auto"/>
            <w:vAlign w:val="center"/>
          </w:tcPr>
          <w:p w14:paraId="48708148" w14:textId="77777777" w:rsidR="005A3A36" w:rsidRPr="00C935A5" w:rsidRDefault="005A3A36" w:rsidP="005A3A36">
            <w:pPr>
              <w:spacing w:before="40" w:after="20"/>
              <w:rPr>
                <w:rFonts w:cs="Arial"/>
                <w:sz w:val="18"/>
                <w:szCs w:val="18"/>
              </w:rPr>
            </w:pPr>
            <w:r w:rsidRPr="00C935A5">
              <w:rPr>
                <w:rFonts w:cs="Arial"/>
                <w:sz w:val="18"/>
                <w:szCs w:val="18"/>
              </w:rPr>
              <w:t>Stonnington C</w:t>
            </w:r>
          </w:p>
        </w:tc>
        <w:tc>
          <w:tcPr>
            <w:tcW w:w="1021" w:type="dxa"/>
            <w:tcBorders>
              <w:top w:val="nil"/>
              <w:left w:val="single" w:sz="18" w:space="0" w:color="FFC000"/>
              <w:bottom w:val="nil"/>
              <w:right w:val="nil"/>
            </w:tcBorders>
            <w:shd w:val="clear" w:color="auto" w:fill="auto"/>
            <w:vAlign w:val="bottom"/>
          </w:tcPr>
          <w:p w14:paraId="1F1C75D5" w14:textId="77D9312D"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7" w:type="dxa"/>
            <w:tcBorders>
              <w:top w:val="nil"/>
              <w:left w:val="nil"/>
              <w:bottom w:val="nil"/>
              <w:right w:val="nil"/>
            </w:tcBorders>
            <w:shd w:val="clear" w:color="auto" w:fill="auto"/>
            <w:vAlign w:val="bottom"/>
          </w:tcPr>
          <w:p w14:paraId="21E13B95" w14:textId="62408A93"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58B77661" w14:textId="611113B9"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70" w:type="dxa"/>
            <w:tcBorders>
              <w:top w:val="nil"/>
              <w:left w:val="nil"/>
              <w:bottom w:val="nil"/>
              <w:right w:val="nil"/>
            </w:tcBorders>
            <w:vAlign w:val="bottom"/>
          </w:tcPr>
          <w:p w14:paraId="11454A5F" w14:textId="290A8CCD"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2A42DDE7" w14:textId="20CACFFF"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6247B404" w14:textId="1F9A34F1" w:rsidR="005A3A36" w:rsidRPr="00C935A5" w:rsidRDefault="005A3A36" w:rsidP="005A3A36">
            <w:pPr>
              <w:spacing w:before="40" w:after="20"/>
              <w:jc w:val="center"/>
              <w:rPr>
                <w:rFonts w:cs="Arial"/>
                <w:sz w:val="18"/>
                <w:szCs w:val="18"/>
              </w:rPr>
            </w:pPr>
            <w:r w:rsidRPr="005A3A36">
              <w:rPr>
                <w:rFonts w:cs="Arial"/>
                <w:sz w:val="18"/>
                <w:szCs w:val="18"/>
              </w:rPr>
              <w:t>0.00</w:t>
            </w:r>
          </w:p>
        </w:tc>
        <w:tc>
          <w:tcPr>
            <w:tcW w:w="1021" w:type="dxa"/>
            <w:tcBorders>
              <w:top w:val="nil"/>
              <w:left w:val="nil"/>
              <w:bottom w:val="nil"/>
              <w:right w:val="nil"/>
            </w:tcBorders>
            <w:shd w:val="clear" w:color="auto" w:fill="auto"/>
            <w:vAlign w:val="bottom"/>
          </w:tcPr>
          <w:p w14:paraId="73D1FA22" w14:textId="79EDCA14"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5975CDC8" w14:textId="326E5AE0" w:rsidR="005A3A36" w:rsidRPr="00C935A5" w:rsidRDefault="005A3A36" w:rsidP="005A3A36">
            <w:pPr>
              <w:spacing w:before="40" w:after="20"/>
              <w:jc w:val="right"/>
              <w:rPr>
                <w:rFonts w:cs="Arial"/>
                <w:sz w:val="18"/>
                <w:szCs w:val="18"/>
              </w:rPr>
            </w:pPr>
            <w:r w:rsidRPr="005A3A36">
              <w:rPr>
                <w:rFonts w:cs="Arial"/>
                <w:sz w:val="18"/>
                <w:szCs w:val="18"/>
              </w:rPr>
              <w:t>18.4</w:t>
            </w:r>
          </w:p>
        </w:tc>
      </w:tr>
      <w:tr w:rsidR="005A3A36" w:rsidRPr="005A3A36" w14:paraId="0E30D9DE"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DEA9638" w14:textId="77777777" w:rsidR="005A3A36" w:rsidRPr="00C935A5" w:rsidRDefault="005A3A36" w:rsidP="005A3A36">
            <w:pPr>
              <w:spacing w:before="40" w:after="20"/>
              <w:rPr>
                <w:rFonts w:cs="Arial"/>
                <w:sz w:val="18"/>
                <w:szCs w:val="18"/>
              </w:rPr>
            </w:pPr>
            <w:r w:rsidRPr="00C935A5">
              <w:rPr>
                <w:rFonts w:cs="Arial"/>
                <w:sz w:val="18"/>
                <w:szCs w:val="18"/>
              </w:rPr>
              <w:t>Strathbogie S</w:t>
            </w:r>
          </w:p>
        </w:tc>
        <w:tc>
          <w:tcPr>
            <w:tcW w:w="1021" w:type="dxa"/>
            <w:tcBorders>
              <w:top w:val="nil"/>
              <w:left w:val="single" w:sz="18" w:space="0" w:color="FFC000"/>
              <w:bottom w:val="nil"/>
              <w:right w:val="nil"/>
            </w:tcBorders>
            <w:shd w:val="clear" w:color="auto" w:fill="auto"/>
            <w:vAlign w:val="bottom"/>
          </w:tcPr>
          <w:p w14:paraId="2B91DC67" w14:textId="672E96BE"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15C13137" w14:textId="0159DE81"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8" w:type="dxa"/>
            <w:tcBorders>
              <w:top w:val="nil"/>
              <w:left w:val="nil"/>
              <w:bottom w:val="nil"/>
              <w:right w:val="nil"/>
            </w:tcBorders>
            <w:vAlign w:val="bottom"/>
          </w:tcPr>
          <w:p w14:paraId="2F89BDA2" w14:textId="6FB9A86B" w:rsidR="005A3A36" w:rsidRPr="00C935A5" w:rsidRDefault="005A3A36" w:rsidP="005A3A36">
            <w:pPr>
              <w:spacing w:before="40" w:after="20"/>
              <w:jc w:val="center"/>
              <w:rPr>
                <w:rFonts w:cs="Arial"/>
                <w:sz w:val="18"/>
                <w:szCs w:val="18"/>
              </w:rPr>
            </w:pPr>
            <w:r w:rsidRPr="005A3A36">
              <w:rPr>
                <w:rFonts w:cs="Arial"/>
                <w:sz w:val="18"/>
                <w:szCs w:val="18"/>
              </w:rPr>
              <w:t>0.80</w:t>
            </w:r>
          </w:p>
        </w:tc>
        <w:tc>
          <w:tcPr>
            <w:tcW w:w="170" w:type="dxa"/>
            <w:tcBorders>
              <w:top w:val="nil"/>
              <w:left w:val="nil"/>
              <w:bottom w:val="nil"/>
              <w:right w:val="nil"/>
            </w:tcBorders>
            <w:vAlign w:val="bottom"/>
          </w:tcPr>
          <w:p w14:paraId="523CC199" w14:textId="14C869AB"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FDBEAF0" w14:textId="4EA115B8"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shd w:val="clear" w:color="auto" w:fill="auto"/>
            <w:vAlign w:val="bottom"/>
          </w:tcPr>
          <w:p w14:paraId="32D0E9A8" w14:textId="14CB2596"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1021" w:type="dxa"/>
            <w:tcBorders>
              <w:top w:val="nil"/>
              <w:left w:val="nil"/>
              <w:bottom w:val="nil"/>
              <w:right w:val="nil"/>
            </w:tcBorders>
            <w:shd w:val="clear" w:color="auto" w:fill="auto"/>
            <w:vAlign w:val="bottom"/>
          </w:tcPr>
          <w:p w14:paraId="13A09E3D" w14:textId="506DBAFE"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13E33339" w14:textId="1CAB7166" w:rsidR="005A3A36" w:rsidRPr="00C935A5" w:rsidRDefault="005A3A36" w:rsidP="005A3A36">
            <w:pPr>
              <w:spacing w:before="40" w:after="20"/>
              <w:jc w:val="right"/>
              <w:rPr>
                <w:rFonts w:cs="Arial"/>
                <w:sz w:val="18"/>
                <w:szCs w:val="18"/>
              </w:rPr>
            </w:pPr>
            <w:r w:rsidRPr="005A3A36">
              <w:rPr>
                <w:rFonts w:cs="Arial"/>
                <w:sz w:val="18"/>
                <w:szCs w:val="18"/>
              </w:rPr>
              <w:t>21.1</w:t>
            </w:r>
          </w:p>
        </w:tc>
      </w:tr>
      <w:tr w:rsidR="005A3A36" w:rsidRPr="005A3A36" w14:paraId="14C2B31E"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322CA0E" w14:textId="77777777" w:rsidR="005A3A36" w:rsidRPr="00C935A5" w:rsidRDefault="005A3A36" w:rsidP="005A3A36">
            <w:pPr>
              <w:spacing w:before="40" w:after="20"/>
              <w:rPr>
                <w:rFonts w:cs="Arial"/>
                <w:sz w:val="18"/>
                <w:szCs w:val="18"/>
              </w:rPr>
            </w:pPr>
            <w:r w:rsidRPr="00C935A5">
              <w:rPr>
                <w:rFonts w:cs="Arial"/>
                <w:sz w:val="18"/>
                <w:szCs w:val="18"/>
              </w:rPr>
              <w:t>Surf Coast S</w:t>
            </w:r>
          </w:p>
        </w:tc>
        <w:tc>
          <w:tcPr>
            <w:tcW w:w="1021" w:type="dxa"/>
            <w:tcBorders>
              <w:top w:val="nil"/>
              <w:left w:val="single" w:sz="18" w:space="0" w:color="FFC000"/>
              <w:bottom w:val="nil"/>
              <w:right w:val="nil"/>
            </w:tcBorders>
            <w:shd w:val="clear" w:color="auto" w:fill="auto"/>
            <w:vAlign w:val="bottom"/>
          </w:tcPr>
          <w:p w14:paraId="68AE3B99" w14:textId="407EFB7F"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7F31457B" w14:textId="6283086F"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vAlign w:val="bottom"/>
          </w:tcPr>
          <w:p w14:paraId="20437BEB" w14:textId="57E7673C" w:rsidR="005A3A36" w:rsidRPr="00C935A5" w:rsidRDefault="005A3A36" w:rsidP="005A3A36">
            <w:pPr>
              <w:spacing w:before="40" w:after="20"/>
              <w:jc w:val="center"/>
              <w:rPr>
                <w:rFonts w:cs="Arial"/>
                <w:sz w:val="18"/>
                <w:szCs w:val="18"/>
              </w:rPr>
            </w:pPr>
            <w:r w:rsidRPr="005A3A36">
              <w:rPr>
                <w:rFonts w:cs="Arial"/>
                <w:sz w:val="18"/>
                <w:szCs w:val="18"/>
              </w:rPr>
              <w:t>1.12</w:t>
            </w:r>
          </w:p>
        </w:tc>
        <w:tc>
          <w:tcPr>
            <w:tcW w:w="170" w:type="dxa"/>
            <w:tcBorders>
              <w:top w:val="nil"/>
              <w:left w:val="nil"/>
              <w:bottom w:val="nil"/>
              <w:right w:val="nil"/>
            </w:tcBorders>
            <w:vAlign w:val="bottom"/>
          </w:tcPr>
          <w:p w14:paraId="57F5A024" w14:textId="678A8CC0"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50D60A5" w14:textId="782A28B3"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6D414C11" w14:textId="04684248"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7D1015DE" w14:textId="2EC38352"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6D23E2DA" w14:textId="1D91BF5A" w:rsidR="005A3A36" w:rsidRPr="00C935A5" w:rsidRDefault="005A3A36" w:rsidP="005A3A36">
            <w:pPr>
              <w:spacing w:before="40" w:after="20"/>
              <w:jc w:val="right"/>
              <w:rPr>
                <w:rFonts w:cs="Arial"/>
                <w:sz w:val="18"/>
                <w:szCs w:val="18"/>
              </w:rPr>
            </w:pPr>
            <w:r w:rsidRPr="005A3A36">
              <w:rPr>
                <w:rFonts w:cs="Arial"/>
                <w:sz w:val="18"/>
                <w:szCs w:val="18"/>
              </w:rPr>
              <w:t>43.4</w:t>
            </w:r>
          </w:p>
        </w:tc>
      </w:tr>
      <w:tr w:rsidR="005A3A36" w:rsidRPr="005A3A36" w14:paraId="27610AA7"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C5E4B5C" w14:textId="77777777" w:rsidR="005A3A36" w:rsidRPr="00C935A5" w:rsidRDefault="005A3A36" w:rsidP="005A3A36">
            <w:pPr>
              <w:spacing w:before="40" w:after="20"/>
              <w:rPr>
                <w:rFonts w:cs="Arial"/>
                <w:sz w:val="18"/>
                <w:szCs w:val="18"/>
              </w:rPr>
            </w:pPr>
            <w:r w:rsidRPr="00C935A5">
              <w:rPr>
                <w:rFonts w:cs="Arial"/>
                <w:sz w:val="18"/>
                <w:szCs w:val="18"/>
              </w:rPr>
              <w:t>Swan Hill RC</w:t>
            </w:r>
          </w:p>
        </w:tc>
        <w:tc>
          <w:tcPr>
            <w:tcW w:w="1021" w:type="dxa"/>
            <w:tcBorders>
              <w:top w:val="nil"/>
              <w:left w:val="single" w:sz="18" w:space="0" w:color="FFC000"/>
              <w:bottom w:val="nil"/>
              <w:right w:val="nil"/>
            </w:tcBorders>
            <w:shd w:val="clear" w:color="auto" w:fill="auto"/>
            <w:vAlign w:val="bottom"/>
          </w:tcPr>
          <w:p w14:paraId="187DCA83" w14:textId="66BD1F1E" w:rsidR="005A3A36" w:rsidRPr="00C935A5" w:rsidRDefault="005A3A36" w:rsidP="005A3A36">
            <w:pPr>
              <w:spacing w:before="40" w:after="20"/>
              <w:jc w:val="center"/>
              <w:rPr>
                <w:rFonts w:cs="Arial"/>
                <w:sz w:val="18"/>
                <w:szCs w:val="18"/>
              </w:rPr>
            </w:pPr>
            <w:r>
              <w:rPr>
                <w:rFonts w:cs="Arial"/>
                <w:sz w:val="18"/>
                <w:szCs w:val="18"/>
              </w:rPr>
              <w:t>`</w:t>
            </w:r>
          </w:p>
        </w:tc>
        <w:tc>
          <w:tcPr>
            <w:tcW w:w="907" w:type="dxa"/>
            <w:tcBorders>
              <w:top w:val="nil"/>
              <w:left w:val="nil"/>
              <w:bottom w:val="nil"/>
              <w:right w:val="nil"/>
            </w:tcBorders>
            <w:shd w:val="clear" w:color="auto" w:fill="auto"/>
            <w:vAlign w:val="bottom"/>
          </w:tcPr>
          <w:p w14:paraId="2CCEBF02" w14:textId="6612295E"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8" w:type="dxa"/>
            <w:tcBorders>
              <w:top w:val="nil"/>
              <w:left w:val="nil"/>
              <w:bottom w:val="nil"/>
              <w:right w:val="nil"/>
            </w:tcBorders>
            <w:vAlign w:val="bottom"/>
          </w:tcPr>
          <w:p w14:paraId="12828B24" w14:textId="61C9D8BB" w:rsidR="005A3A36" w:rsidRPr="00C935A5" w:rsidRDefault="005A3A36" w:rsidP="005A3A36">
            <w:pPr>
              <w:spacing w:before="40" w:after="20"/>
              <w:jc w:val="center"/>
              <w:rPr>
                <w:rFonts w:cs="Arial"/>
                <w:sz w:val="18"/>
                <w:szCs w:val="18"/>
              </w:rPr>
            </w:pPr>
            <w:r w:rsidRPr="005A3A36">
              <w:rPr>
                <w:rFonts w:cs="Arial"/>
                <w:sz w:val="18"/>
                <w:szCs w:val="18"/>
              </w:rPr>
              <w:t>0.75</w:t>
            </w:r>
          </w:p>
        </w:tc>
        <w:tc>
          <w:tcPr>
            <w:tcW w:w="170" w:type="dxa"/>
            <w:tcBorders>
              <w:top w:val="nil"/>
              <w:left w:val="nil"/>
              <w:bottom w:val="nil"/>
              <w:right w:val="nil"/>
            </w:tcBorders>
            <w:vAlign w:val="bottom"/>
          </w:tcPr>
          <w:p w14:paraId="3520AEA2" w14:textId="49469477"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41D84C6D" w14:textId="7B669C02"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shd w:val="clear" w:color="auto" w:fill="auto"/>
            <w:vAlign w:val="bottom"/>
          </w:tcPr>
          <w:p w14:paraId="21F8C7B1" w14:textId="2A7C0166"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1021" w:type="dxa"/>
            <w:tcBorders>
              <w:top w:val="nil"/>
              <w:left w:val="nil"/>
              <w:bottom w:val="nil"/>
              <w:right w:val="nil"/>
            </w:tcBorders>
            <w:shd w:val="clear" w:color="auto" w:fill="auto"/>
            <w:vAlign w:val="bottom"/>
          </w:tcPr>
          <w:p w14:paraId="60119FD3" w14:textId="724E6584"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1F2D4948" w14:textId="44997363" w:rsidR="005A3A36" w:rsidRPr="00C935A5" w:rsidRDefault="005A3A36" w:rsidP="005A3A36">
            <w:pPr>
              <w:spacing w:before="40" w:after="20"/>
              <w:jc w:val="right"/>
              <w:rPr>
                <w:rFonts w:cs="Arial"/>
                <w:sz w:val="18"/>
                <w:szCs w:val="18"/>
              </w:rPr>
            </w:pPr>
            <w:r w:rsidRPr="005A3A36">
              <w:rPr>
                <w:rFonts w:cs="Arial"/>
                <w:sz w:val="18"/>
                <w:szCs w:val="18"/>
              </w:rPr>
              <w:t>28.9</w:t>
            </w:r>
          </w:p>
        </w:tc>
      </w:tr>
      <w:tr w:rsidR="005A3A36" w:rsidRPr="005A3A36" w14:paraId="599358F0"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0E264AF" w14:textId="77777777" w:rsidR="005A3A36" w:rsidRPr="00C935A5" w:rsidRDefault="005A3A36" w:rsidP="005A3A36">
            <w:pPr>
              <w:spacing w:before="40" w:after="20"/>
              <w:rPr>
                <w:rFonts w:cs="Arial"/>
                <w:sz w:val="18"/>
                <w:szCs w:val="18"/>
              </w:rPr>
            </w:pPr>
            <w:r w:rsidRPr="00C935A5">
              <w:rPr>
                <w:rFonts w:cs="Arial"/>
                <w:sz w:val="18"/>
                <w:szCs w:val="18"/>
              </w:rPr>
              <w:t>Towong S</w:t>
            </w:r>
          </w:p>
        </w:tc>
        <w:tc>
          <w:tcPr>
            <w:tcW w:w="1021" w:type="dxa"/>
            <w:tcBorders>
              <w:top w:val="nil"/>
              <w:left w:val="single" w:sz="18" w:space="0" w:color="FFC000"/>
              <w:bottom w:val="nil"/>
              <w:right w:val="nil"/>
            </w:tcBorders>
            <w:shd w:val="clear" w:color="auto" w:fill="auto"/>
            <w:vAlign w:val="bottom"/>
          </w:tcPr>
          <w:p w14:paraId="183D7A5F" w14:textId="178C791E"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7" w:type="dxa"/>
            <w:tcBorders>
              <w:top w:val="nil"/>
              <w:left w:val="nil"/>
              <w:bottom w:val="nil"/>
              <w:right w:val="nil"/>
            </w:tcBorders>
            <w:shd w:val="clear" w:color="auto" w:fill="auto"/>
            <w:vAlign w:val="bottom"/>
          </w:tcPr>
          <w:p w14:paraId="098C5E77" w14:textId="030F3F0E"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908" w:type="dxa"/>
            <w:tcBorders>
              <w:top w:val="nil"/>
              <w:left w:val="nil"/>
              <w:bottom w:val="nil"/>
              <w:right w:val="nil"/>
            </w:tcBorders>
            <w:vAlign w:val="bottom"/>
          </w:tcPr>
          <w:p w14:paraId="6910A770" w14:textId="7AF2B6AD" w:rsidR="005A3A36" w:rsidRPr="00C935A5" w:rsidRDefault="005A3A36" w:rsidP="005A3A36">
            <w:pPr>
              <w:spacing w:before="40" w:after="20"/>
              <w:jc w:val="center"/>
              <w:rPr>
                <w:rFonts w:cs="Arial"/>
                <w:sz w:val="18"/>
                <w:szCs w:val="18"/>
              </w:rPr>
            </w:pPr>
            <w:r w:rsidRPr="005A3A36">
              <w:rPr>
                <w:rFonts w:cs="Arial"/>
                <w:sz w:val="18"/>
                <w:szCs w:val="18"/>
              </w:rPr>
              <w:t>1.20</w:t>
            </w:r>
          </w:p>
        </w:tc>
        <w:tc>
          <w:tcPr>
            <w:tcW w:w="170" w:type="dxa"/>
            <w:tcBorders>
              <w:top w:val="nil"/>
              <w:left w:val="nil"/>
              <w:bottom w:val="nil"/>
              <w:right w:val="nil"/>
            </w:tcBorders>
            <w:vAlign w:val="bottom"/>
          </w:tcPr>
          <w:p w14:paraId="3EF453F9" w14:textId="33BA7698"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E463A98" w14:textId="4DEC6F4F"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908" w:type="dxa"/>
            <w:tcBorders>
              <w:top w:val="nil"/>
              <w:left w:val="nil"/>
              <w:bottom w:val="nil"/>
              <w:right w:val="nil"/>
            </w:tcBorders>
            <w:shd w:val="clear" w:color="auto" w:fill="auto"/>
            <w:vAlign w:val="bottom"/>
          </w:tcPr>
          <w:p w14:paraId="2742A978" w14:textId="02771B72"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436C28AD" w14:textId="2E648D8D"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1021" w:type="dxa"/>
            <w:tcBorders>
              <w:top w:val="nil"/>
              <w:left w:val="nil"/>
              <w:bottom w:val="nil"/>
              <w:right w:val="nil"/>
            </w:tcBorders>
            <w:shd w:val="clear" w:color="auto" w:fill="auto"/>
            <w:vAlign w:val="bottom"/>
          </w:tcPr>
          <w:p w14:paraId="276144A6" w14:textId="62972959" w:rsidR="005A3A36" w:rsidRPr="00C935A5" w:rsidRDefault="005A3A36" w:rsidP="005A3A36">
            <w:pPr>
              <w:spacing w:before="40" w:after="20"/>
              <w:jc w:val="right"/>
              <w:rPr>
                <w:rFonts w:cs="Arial"/>
                <w:sz w:val="18"/>
                <w:szCs w:val="18"/>
              </w:rPr>
            </w:pPr>
            <w:r w:rsidRPr="005A3A36">
              <w:rPr>
                <w:rFonts w:cs="Arial"/>
                <w:sz w:val="18"/>
                <w:szCs w:val="18"/>
              </w:rPr>
              <w:t>32.1</w:t>
            </w:r>
          </w:p>
        </w:tc>
      </w:tr>
      <w:tr w:rsidR="005A3A36" w:rsidRPr="005A3A36" w14:paraId="61824E7F"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4C7D7B7" w14:textId="77777777" w:rsidR="005A3A36" w:rsidRPr="00C935A5" w:rsidRDefault="005A3A36" w:rsidP="005A3A36">
            <w:pPr>
              <w:spacing w:before="40" w:after="20"/>
              <w:rPr>
                <w:rFonts w:cs="Arial"/>
                <w:sz w:val="18"/>
                <w:szCs w:val="18"/>
              </w:rPr>
            </w:pPr>
            <w:r w:rsidRPr="00C935A5">
              <w:rPr>
                <w:rFonts w:cs="Arial"/>
                <w:sz w:val="18"/>
                <w:szCs w:val="18"/>
              </w:rPr>
              <w:t>Wangaratta RC</w:t>
            </w:r>
          </w:p>
        </w:tc>
        <w:tc>
          <w:tcPr>
            <w:tcW w:w="1021" w:type="dxa"/>
            <w:tcBorders>
              <w:top w:val="nil"/>
              <w:left w:val="single" w:sz="18" w:space="0" w:color="FFC000"/>
              <w:bottom w:val="nil"/>
              <w:right w:val="nil"/>
            </w:tcBorders>
            <w:shd w:val="clear" w:color="auto" w:fill="auto"/>
            <w:vAlign w:val="bottom"/>
          </w:tcPr>
          <w:p w14:paraId="01AB49DF" w14:textId="4C570CB3"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907" w:type="dxa"/>
            <w:tcBorders>
              <w:top w:val="nil"/>
              <w:left w:val="nil"/>
              <w:bottom w:val="nil"/>
              <w:right w:val="nil"/>
            </w:tcBorders>
            <w:shd w:val="clear" w:color="auto" w:fill="auto"/>
            <w:vAlign w:val="bottom"/>
          </w:tcPr>
          <w:p w14:paraId="233DA0F1" w14:textId="428F178D"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vAlign w:val="bottom"/>
          </w:tcPr>
          <w:p w14:paraId="0E54087C" w14:textId="068764FA" w:rsidR="005A3A36" w:rsidRPr="00C935A5" w:rsidRDefault="005A3A36" w:rsidP="005A3A36">
            <w:pPr>
              <w:spacing w:before="40" w:after="20"/>
              <w:jc w:val="center"/>
              <w:rPr>
                <w:rFonts w:cs="Arial"/>
                <w:sz w:val="18"/>
                <w:szCs w:val="18"/>
              </w:rPr>
            </w:pPr>
            <w:r w:rsidRPr="005A3A36">
              <w:rPr>
                <w:rFonts w:cs="Arial"/>
                <w:sz w:val="18"/>
                <w:szCs w:val="18"/>
              </w:rPr>
              <w:t>0.83</w:t>
            </w:r>
          </w:p>
        </w:tc>
        <w:tc>
          <w:tcPr>
            <w:tcW w:w="170" w:type="dxa"/>
            <w:tcBorders>
              <w:top w:val="nil"/>
              <w:left w:val="nil"/>
              <w:bottom w:val="nil"/>
              <w:right w:val="nil"/>
            </w:tcBorders>
            <w:vAlign w:val="bottom"/>
          </w:tcPr>
          <w:p w14:paraId="48D639BD" w14:textId="13646523"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5D71E671" w14:textId="5C1A24FB" w:rsidR="005A3A36" w:rsidRPr="00C935A5" w:rsidRDefault="005A3A36" w:rsidP="005A3A36">
            <w:pPr>
              <w:spacing w:before="40" w:after="20"/>
              <w:jc w:val="center"/>
              <w:rPr>
                <w:rFonts w:cs="Arial"/>
                <w:sz w:val="18"/>
                <w:szCs w:val="18"/>
              </w:rPr>
            </w:pPr>
            <w:r w:rsidRPr="005A3A36">
              <w:rPr>
                <w:rFonts w:cs="Arial"/>
                <w:sz w:val="18"/>
                <w:szCs w:val="18"/>
              </w:rPr>
              <w:t>1.05</w:t>
            </w:r>
          </w:p>
        </w:tc>
        <w:tc>
          <w:tcPr>
            <w:tcW w:w="908" w:type="dxa"/>
            <w:tcBorders>
              <w:top w:val="nil"/>
              <w:left w:val="nil"/>
              <w:bottom w:val="nil"/>
              <w:right w:val="nil"/>
            </w:tcBorders>
            <w:shd w:val="clear" w:color="auto" w:fill="auto"/>
            <w:vAlign w:val="bottom"/>
          </w:tcPr>
          <w:p w14:paraId="75A274A2" w14:textId="72098F5E"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74616728" w14:textId="73CDEF59"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57BF508E" w14:textId="3E64203E" w:rsidR="005A3A36" w:rsidRPr="00C935A5" w:rsidRDefault="005A3A36" w:rsidP="005A3A36">
            <w:pPr>
              <w:spacing w:before="40" w:after="20"/>
              <w:jc w:val="right"/>
              <w:rPr>
                <w:rFonts w:cs="Arial"/>
                <w:sz w:val="18"/>
                <w:szCs w:val="18"/>
              </w:rPr>
            </w:pPr>
            <w:r w:rsidRPr="005A3A36">
              <w:rPr>
                <w:rFonts w:cs="Arial"/>
                <w:sz w:val="18"/>
                <w:szCs w:val="18"/>
              </w:rPr>
              <w:t>34.0</w:t>
            </w:r>
          </w:p>
        </w:tc>
      </w:tr>
      <w:tr w:rsidR="005A3A36" w:rsidRPr="005A3A36" w14:paraId="1D81CDCD" w14:textId="77777777" w:rsidTr="009A113C">
        <w:trPr>
          <w:trHeight w:val="240"/>
        </w:trPr>
        <w:tc>
          <w:tcPr>
            <w:tcW w:w="2268" w:type="dxa"/>
            <w:tcBorders>
              <w:top w:val="nil"/>
              <w:left w:val="nil"/>
              <w:bottom w:val="nil"/>
              <w:right w:val="single" w:sz="18" w:space="0" w:color="FFC000"/>
            </w:tcBorders>
            <w:shd w:val="clear" w:color="auto" w:fill="auto"/>
            <w:vAlign w:val="center"/>
          </w:tcPr>
          <w:p w14:paraId="5F0A4217" w14:textId="77777777" w:rsidR="005A3A36" w:rsidRPr="00C935A5" w:rsidRDefault="005A3A36" w:rsidP="005A3A36">
            <w:pPr>
              <w:spacing w:before="40" w:after="20"/>
              <w:rPr>
                <w:rFonts w:cs="Arial"/>
                <w:sz w:val="18"/>
                <w:szCs w:val="18"/>
              </w:rPr>
            </w:pPr>
            <w:r w:rsidRPr="00C935A5">
              <w:rPr>
                <w:rFonts w:cs="Arial"/>
                <w:sz w:val="18"/>
                <w:szCs w:val="18"/>
              </w:rPr>
              <w:t>Warrnambool C</w:t>
            </w:r>
          </w:p>
        </w:tc>
        <w:tc>
          <w:tcPr>
            <w:tcW w:w="1021" w:type="dxa"/>
            <w:tcBorders>
              <w:top w:val="nil"/>
              <w:left w:val="single" w:sz="18" w:space="0" w:color="FFC000"/>
              <w:bottom w:val="nil"/>
              <w:right w:val="nil"/>
            </w:tcBorders>
            <w:shd w:val="clear" w:color="auto" w:fill="auto"/>
            <w:vAlign w:val="bottom"/>
          </w:tcPr>
          <w:p w14:paraId="27965209" w14:textId="13397BC0"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shd w:val="clear" w:color="auto" w:fill="auto"/>
            <w:vAlign w:val="bottom"/>
          </w:tcPr>
          <w:p w14:paraId="4CD5E967" w14:textId="1F4D3FAE"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vAlign w:val="bottom"/>
          </w:tcPr>
          <w:p w14:paraId="4567EEDB" w14:textId="7190C243" w:rsidR="005A3A36" w:rsidRPr="00C935A5" w:rsidRDefault="005A3A36" w:rsidP="005A3A36">
            <w:pPr>
              <w:spacing w:before="40" w:after="20"/>
              <w:jc w:val="center"/>
              <w:rPr>
                <w:rFonts w:cs="Arial"/>
                <w:sz w:val="18"/>
                <w:szCs w:val="18"/>
              </w:rPr>
            </w:pPr>
            <w:r w:rsidRPr="005A3A36">
              <w:rPr>
                <w:rFonts w:cs="Arial"/>
                <w:sz w:val="18"/>
                <w:szCs w:val="18"/>
              </w:rPr>
              <w:t>1.12</w:t>
            </w:r>
          </w:p>
        </w:tc>
        <w:tc>
          <w:tcPr>
            <w:tcW w:w="170" w:type="dxa"/>
            <w:tcBorders>
              <w:top w:val="nil"/>
              <w:left w:val="nil"/>
              <w:bottom w:val="nil"/>
              <w:right w:val="nil"/>
            </w:tcBorders>
            <w:vAlign w:val="bottom"/>
          </w:tcPr>
          <w:p w14:paraId="3F432A9D" w14:textId="0D88A0DF"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0EC6A7D3" w14:textId="2235CE8E"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shd w:val="clear" w:color="auto" w:fill="auto"/>
            <w:vAlign w:val="bottom"/>
          </w:tcPr>
          <w:p w14:paraId="7620F482" w14:textId="0541E3DF"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021" w:type="dxa"/>
            <w:tcBorders>
              <w:top w:val="nil"/>
              <w:left w:val="nil"/>
              <w:bottom w:val="nil"/>
              <w:right w:val="nil"/>
            </w:tcBorders>
            <w:shd w:val="clear" w:color="auto" w:fill="auto"/>
            <w:vAlign w:val="bottom"/>
          </w:tcPr>
          <w:p w14:paraId="69511B88" w14:textId="4BCFA406"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679A176E" w14:textId="77D454FD" w:rsidR="005A3A36" w:rsidRPr="00C935A5" w:rsidRDefault="005A3A36" w:rsidP="005A3A36">
            <w:pPr>
              <w:spacing w:before="40" w:after="20"/>
              <w:jc w:val="right"/>
              <w:rPr>
                <w:rFonts w:cs="Arial"/>
                <w:sz w:val="18"/>
                <w:szCs w:val="18"/>
              </w:rPr>
            </w:pPr>
            <w:r w:rsidRPr="005A3A36">
              <w:rPr>
                <w:rFonts w:cs="Arial"/>
                <w:sz w:val="18"/>
                <w:szCs w:val="18"/>
              </w:rPr>
              <w:t>20.9</w:t>
            </w:r>
          </w:p>
        </w:tc>
      </w:tr>
      <w:tr w:rsidR="005A3A36" w:rsidRPr="005A3A36" w14:paraId="5904B309"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7C0E819" w14:textId="77777777" w:rsidR="005A3A36" w:rsidRPr="00C935A5" w:rsidRDefault="005A3A36" w:rsidP="005A3A36">
            <w:pPr>
              <w:spacing w:before="40" w:after="20"/>
              <w:rPr>
                <w:rFonts w:cs="Arial"/>
                <w:sz w:val="18"/>
                <w:szCs w:val="18"/>
              </w:rPr>
            </w:pPr>
            <w:r w:rsidRPr="00C935A5">
              <w:rPr>
                <w:rFonts w:cs="Arial"/>
                <w:sz w:val="18"/>
                <w:szCs w:val="18"/>
              </w:rPr>
              <w:t>Wellington S</w:t>
            </w:r>
          </w:p>
        </w:tc>
        <w:tc>
          <w:tcPr>
            <w:tcW w:w="1021" w:type="dxa"/>
            <w:tcBorders>
              <w:top w:val="nil"/>
              <w:left w:val="single" w:sz="18" w:space="0" w:color="FFC000"/>
              <w:bottom w:val="nil"/>
              <w:right w:val="nil"/>
            </w:tcBorders>
            <w:shd w:val="clear" w:color="auto" w:fill="auto"/>
            <w:vAlign w:val="bottom"/>
          </w:tcPr>
          <w:p w14:paraId="5E94CA84" w14:textId="59796C30"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0D2A1614" w14:textId="2238645A"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229DB4DD" w14:textId="686E8E49"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70" w:type="dxa"/>
            <w:tcBorders>
              <w:top w:val="nil"/>
              <w:left w:val="nil"/>
              <w:bottom w:val="nil"/>
              <w:right w:val="nil"/>
            </w:tcBorders>
            <w:vAlign w:val="bottom"/>
          </w:tcPr>
          <w:p w14:paraId="17305396" w14:textId="4D90447B"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403580B" w14:textId="27CD73CF"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7F555A76" w14:textId="0FE09675"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87C511D" w14:textId="35F8BA35"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1021" w:type="dxa"/>
            <w:tcBorders>
              <w:top w:val="nil"/>
              <w:left w:val="nil"/>
              <w:bottom w:val="nil"/>
              <w:right w:val="nil"/>
            </w:tcBorders>
            <w:shd w:val="clear" w:color="auto" w:fill="auto"/>
            <w:vAlign w:val="bottom"/>
          </w:tcPr>
          <w:p w14:paraId="24407CE9" w14:textId="220C4378" w:rsidR="005A3A36" w:rsidRPr="00C935A5" w:rsidRDefault="005A3A36" w:rsidP="005A3A36">
            <w:pPr>
              <w:spacing w:before="40" w:after="20"/>
              <w:jc w:val="right"/>
              <w:rPr>
                <w:rFonts w:cs="Arial"/>
                <w:sz w:val="18"/>
                <w:szCs w:val="18"/>
              </w:rPr>
            </w:pPr>
            <w:r w:rsidRPr="005A3A36">
              <w:rPr>
                <w:rFonts w:cs="Arial"/>
                <w:sz w:val="18"/>
                <w:szCs w:val="18"/>
              </w:rPr>
              <w:t>49.6</w:t>
            </w:r>
          </w:p>
        </w:tc>
      </w:tr>
      <w:tr w:rsidR="005A3A36" w:rsidRPr="005A3A36" w14:paraId="7B6D9894"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455498C" w14:textId="77777777" w:rsidR="005A3A36" w:rsidRPr="00C935A5" w:rsidRDefault="005A3A36" w:rsidP="005A3A36">
            <w:pPr>
              <w:spacing w:before="40" w:after="20"/>
              <w:rPr>
                <w:rFonts w:cs="Arial"/>
                <w:sz w:val="18"/>
                <w:szCs w:val="18"/>
              </w:rPr>
            </w:pPr>
            <w:r w:rsidRPr="00C935A5">
              <w:rPr>
                <w:rFonts w:cs="Arial"/>
                <w:sz w:val="18"/>
                <w:szCs w:val="18"/>
              </w:rPr>
              <w:t>West Wimmera S</w:t>
            </w:r>
          </w:p>
        </w:tc>
        <w:tc>
          <w:tcPr>
            <w:tcW w:w="1021" w:type="dxa"/>
            <w:tcBorders>
              <w:top w:val="nil"/>
              <w:left w:val="single" w:sz="18" w:space="0" w:color="FFC000"/>
              <w:bottom w:val="nil"/>
              <w:right w:val="nil"/>
            </w:tcBorders>
            <w:shd w:val="clear" w:color="auto" w:fill="auto"/>
            <w:vAlign w:val="bottom"/>
          </w:tcPr>
          <w:p w14:paraId="76F33B33" w14:textId="74556C32" w:rsidR="005A3A36" w:rsidRPr="00C935A5" w:rsidRDefault="005A3A36" w:rsidP="005A3A36">
            <w:pPr>
              <w:spacing w:before="40" w:after="20"/>
              <w:jc w:val="center"/>
              <w:rPr>
                <w:rFonts w:cs="Arial"/>
                <w:sz w:val="18"/>
                <w:szCs w:val="18"/>
              </w:rPr>
            </w:pPr>
            <w:r w:rsidRPr="005A3A36">
              <w:rPr>
                <w:rFonts w:cs="Arial"/>
                <w:sz w:val="18"/>
                <w:szCs w:val="18"/>
              </w:rPr>
              <w:t>1.09</w:t>
            </w:r>
          </w:p>
        </w:tc>
        <w:tc>
          <w:tcPr>
            <w:tcW w:w="907" w:type="dxa"/>
            <w:tcBorders>
              <w:top w:val="nil"/>
              <w:left w:val="nil"/>
              <w:bottom w:val="nil"/>
              <w:right w:val="nil"/>
            </w:tcBorders>
            <w:shd w:val="clear" w:color="auto" w:fill="auto"/>
            <w:vAlign w:val="bottom"/>
          </w:tcPr>
          <w:p w14:paraId="6C330E55" w14:textId="0C24A6AA"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vAlign w:val="bottom"/>
          </w:tcPr>
          <w:p w14:paraId="7DB9C7FD" w14:textId="751A7BD4" w:rsidR="005A3A36" w:rsidRPr="00C935A5" w:rsidRDefault="005A3A36" w:rsidP="005A3A36">
            <w:pPr>
              <w:spacing w:before="40" w:after="20"/>
              <w:jc w:val="center"/>
              <w:rPr>
                <w:rFonts w:cs="Arial"/>
                <w:sz w:val="18"/>
                <w:szCs w:val="18"/>
              </w:rPr>
            </w:pPr>
            <w:r w:rsidRPr="005A3A36">
              <w:rPr>
                <w:rFonts w:cs="Arial"/>
                <w:sz w:val="18"/>
                <w:szCs w:val="18"/>
              </w:rPr>
              <w:t>0.83</w:t>
            </w:r>
          </w:p>
        </w:tc>
        <w:tc>
          <w:tcPr>
            <w:tcW w:w="170" w:type="dxa"/>
            <w:tcBorders>
              <w:top w:val="nil"/>
              <w:left w:val="nil"/>
              <w:bottom w:val="nil"/>
              <w:right w:val="nil"/>
            </w:tcBorders>
            <w:vAlign w:val="bottom"/>
          </w:tcPr>
          <w:p w14:paraId="5B3A3184" w14:textId="32A008BD"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28A717D" w14:textId="4B851F9F"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8" w:type="dxa"/>
            <w:tcBorders>
              <w:top w:val="nil"/>
              <w:left w:val="nil"/>
              <w:bottom w:val="nil"/>
              <w:right w:val="nil"/>
            </w:tcBorders>
            <w:shd w:val="clear" w:color="auto" w:fill="auto"/>
            <w:vAlign w:val="bottom"/>
          </w:tcPr>
          <w:p w14:paraId="7430AEC2" w14:textId="4D1AE61C"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0AAD4D54" w14:textId="1BFAA7BA"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021" w:type="dxa"/>
            <w:tcBorders>
              <w:top w:val="nil"/>
              <w:left w:val="nil"/>
              <w:bottom w:val="nil"/>
              <w:right w:val="nil"/>
            </w:tcBorders>
            <w:shd w:val="clear" w:color="auto" w:fill="auto"/>
            <w:vAlign w:val="bottom"/>
          </w:tcPr>
          <w:p w14:paraId="357C44F1" w14:textId="7A013F18" w:rsidR="005A3A36" w:rsidRPr="00C935A5" w:rsidRDefault="005A3A36" w:rsidP="005A3A36">
            <w:pPr>
              <w:spacing w:before="40" w:after="20"/>
              <w:jc w:val="right"/>
              <w:rPr>
                <w:rFonts w:cs="Arial"/>
                <w:sz w:val="18"/>
                <w:szCs w:val="18"/>
              </w:rPr>
            </w:pPr>
            <w:r w:rsidRPr="005A3A36">
              <w:rPr>
                <w:rFonts w:cs="Arial"/>
                <w:sz w:val="18"/>
                <w:szCs w:val="18"/>
              </w:rPr>
              <w:t>31.6</w:t>
            </w:r>
          </w:p>
        </w:tc>
      </w:tr>
      <w:tr w:rsidR="005A3A36" w:rsidRPr="005A3A36" w14:paraId="021E5329" w14:textId="77777777" w:rsidTr="009A113C">
        <w:trPr>
          <w:trHeight w:val="240"/>
        </w:trPr>
        <w:tc>
          <w:tcPr>
            <w:tcW w:w="2268" w:type="dxa"/>
            <w:tcBorders>
              <w:top w:val="nil"/>
              <w:left w:val="nil"/>
              <w:bottom w:val="nil"/>
              <w:right w:val="single" w:sz="18" w:space="0" w:color="FFC000"/>
            </w:tcBorders>
            <w:shd w:val="clear" w:color="auto" w:fill="auto"/>
            <w:vAlign w:val="center"/>
          </w:tcPr>
          <w:p w14:paraId="36836D76" w14:textId="77777777" w:rsidR="005A3A36" w:rsidRPr="00C935A5" w:rsidRDefault="005A3A36" w:rsidP="005A3A36">
            <w:pPr>
              <w:spacing w:before="40" w:after="20"/>
              <w:rPr>
                <w:rFonts w:cs="Arial"/>
                <w:sz w:val="18"/>
                <w:szCs w:val="18"/>
              </w:rPr>
            </w:pPr>
            <w:r w:rsidRPr="00C935A5">
              <w:rPr>
                <w:rFonts w:cs="Arial"/>
                <w:sz w:val="18"/>
                <w:szCs w:val="18"/>
              </w:rPr>
              <w:t>Whitehorse C</w:t>
            </w:r>
          </w:p>
        </w:tc>
        <w:tc>
          <w:tcPr>
            <w:tcW w:w="1021" w:type="dxa"/>
            <w:tcBorders>
              <w:top w:val="nil"/>
              <w:left w:val="single" w:sz="18" w:space="0" w:color="FFC000"/>
              <w:bottom w:val="nil"/>
              <w:right w:val="nil"/>
            </w:tcBorders>
            <w:shd w:val="clear" w:color="auto" w:fill="auto"/>
            <w:vAlign w:val="bottom"/>
          </w:tcPr>
          <w:p w14:paraId="6B0B1FE8" w14:textId="140D7D70"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24D3F188" w14:textId="6491EA42"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71E5B7C2" w14:textId="4CD4C523"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14C78703" w14:textId="407BFD46"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4593498B" w14:textId="1CDE6239"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3E792FF7" w14:textId="1A6AEAC5"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4A31E1BC" w14:textId="12BD34AD"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76ADBC50" w14:textId="7F9A91A8" w:rsidR="005A3A36" w:rsidRPr="00C935A5" w:rsidRDefault="005A3A36" w:rsidP="005A3A36">
            <w:pPr>
              <w:spacing w:before="40" w:after="20"/>
              <w:jc w:val="right"/>
              <w:rPr>
                <w:rFonts w:cs="Arial"/>
                <w:sz w:val="18"/>
                <w:szCs w:val="18"/>
              </w:rPr>
            </w:pPr>
            <w:r w:rsidRPr="005A3A36">
              <w:rPr>
                <w:rFonts w:cs="Arial"/>
                <w:sz w:val="18"/>
                <w:szCs w:val="18"/>
              </w:rPr>
              <w:t>11.2</w:t>
            </w:r>
          </w:p>
        </w:tc>
      </w:tr>
      <w:tr w:rsidR="005A3A36" w:rsidRPr="00C72483" w14:paraId="751CF467" w14:textId="77777777" w:rsidTr="009A113C">
        <w:trPr>
          <w:trHeight w:val="240"/>
        </w:trPr>
        <w:tc>
          <w:tcPr>
            <w:tcW w:w="2268" w:type="dxa"/>
            <w:tcBorders>
              <w:top w:val="nil"/>
              <w:left w:val="nil"/>
              <w:bottom w:val="nil"/>
              <w:right w:val="single" w:sz="18" w:space="0" w:color="FFC000"/>
            </w:tcBorders>
            <w:shd w:val="clear" w:color="auto" w:fill="auto"/>
            <w:vAlign w:val="center"/>
          </w:tcPr>
          <w:p w14:paraId="6068F661" w14:textId="77777777" w:rsidR="005A3A36" w:rsidRPr="00C935A5" w:rsidRDefault="005A3A36" w:rsidP="005A3A36">
            <w:pPr>
              <w:spacing w:before="40" w:after="20"/>
              <w:rPr>
                <w:rFonts w:cs="Arial"/>
                <w:sz w:val="18"/>
                <w:szCs w:val="18"/>
              </w:rPr>
            </w:pPr>
            <w:r w:rsidRPr="00C935A5">
              <w:rPr>
                <w:rFonts w:cs="Arial"/>
                <w:sz w:val="18"/>
                <w:szCs w:val="18"/>
              </w:rPr>
              <w:t>Whittlesea C</w:t>
            </w:r>
          </w:p>
        </w:tc>
        <w:tc>
          <w:tcPr>
            <w:tcW w:w="1021" w:type="dxa"/>
            <w:tcBorders>
              <w:top w:val="nil"/>
              <w:left w:val="single" w:sz="18" w:space="0" w:color="FFC000"/>
              <w:bottom w:val="nil"/>
              <w:right w:val="nil"/>
            </w:tcBorders>
            <w:shd w:val="clear" w:color="auto" w:fill="auto"/>
            <w:vAlign w:val="bottom"/>
          </w:tcPr>
          <w:p w14:paraId="35C0C0B5" w14:textId="199B9D6B"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7" w:type="dxa"/>
            <w:tcBorders>
              <w:top w:val="nil"/>
              <w:left w:val="nil"/>
              <w:bottom w:val="nil"/>
              <w:right w:val="nil"/>
            </w:tcBorders>
            <w:shd w:val="clear" w:color="auto" w:fill="auto"/>
            <w:vAlign w:val="bottom"/>
          </w:tcPr>
          <w:p w14:paraId="3EADA596" w14:textId="01F2D336"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26B6506C" w14:textId="5B9D8114" w:rsidR="005A3A36" w:rsidRPr="00C935A5" w:rsidRDefault="005A3A36" w:rsidP="005A3A36">
            <w:pPr>
              <w:spacing w:before="40" w:after="20"/>
              <w:jc w:val="center"/>
              <w:rPr>
                <w:rFonts w:cs="Arial"/>
                <w:sz w:val="18"/>
                <w:szCs w:val="18"/>
              </w:rPr>
            </w:pPr>
            <w:r w:rsidRPr="005A3A36">
              <w:rPr>
                <w:rFonts w:cs="Arial"/>
                <w:sz w:val="18"/>
                <w:szCs w:val="18"/>
              </w:rPr>
              <w:t>0.90</w:t>
            </w:r>
          </w:p>
        </w:tc>
        <w:tc>
          <w:tcPr>
            <w:tcW w:w="170" w:type="dxa"/>
            <w:tcBorders>
              <w:top w:val="nil"/>
              <w:left w:val="nil"/>
              <w:bottom w:val="nil"/>
              <w:right w:val="nil"/>
            </w:tcBorders>
            <w:vAlign w:val="bottom"/>
          </w:tcPr>
          <w:p w14:paraId="3B380C69" w14:textId="6FB02C43"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7040F56D" w14:textId="67D2DECD"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bottom w:val="nil"/>
              <w:right w:val="nil"/>
            </w:tcBorders>
            <w:shd w:val="clear" w:color="auto" w:fill="auto"/>
            <w:vAlign w:val="bottom"/>
          </w:tcPr>
          <w:p w14:paraId="07145C46" w14:textId="1FBA5995"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33249EB4" w14:textId="4B0B6D50"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1EE93EDA" w14:textId="106D7B25" w:rsidR="005A3A36" w:rsidRPr="00C935A5" w:rsidRDefault="005A3A36" w:rsidP="005A3A36">
            <w:pPr>
              <w:spacing w:before="40" w:after="20"/>
              <w:jc w:val="right"/>
              <w:rPr>
                <w:rFonts w:cs="Arial"/>
                <w:sz w:val="18"/>
                <w:szCs w:val="18"/>
              </w:rPr>
            </w:pPr>
            <w:r w:rsidRPr="005A3A36">
              <w:rPr>
                <w:rFonts w:cs="Arial"/>
                <w:sz w:val="18"/>
                <w:szCs w:val="18"/>
              </w:rPr>
              <w:t>17.0</w:t>
            </w:r>
          </w:p>
        </w:tc>
      </w:tr>
      <w:tr w:rsidR="005A3A36" w:rsidRPr="00C72483" w14:paraId="058699B6" w14:textId="77777777" w:rsidTr="009A113C">
        <w:trPr>
          <w:trHeight w:val="240"/>
        </w:trPr>
        <w:tc>
          <w:tcPr>
            <w:tcW w:w="2268" w:type="dxa"/>
            <w:tcBorders>
              <w:top w:val="nil"/>
              <w:left w:val="nil"/>
              <w:bottom w:val="nil"/>
              <w:right w:val="single" w:sz="18" w:space="0" w:color="FFC000"/>
            </w:tcBorders>
            <w:shd w:val="clear" w:color="auto" w:fill="auto"/>
            <w:vAlign w:val="center"/>
          </w:tcPr>
          <w:p w14:paraId="72D910FF" w14:textId="77777777" w:rsidR="005A3A36" w:rsidRPr="00C935A5" w:rsidRDefault="005A3A36" w:rsidP="005A3A36">
            <w:pPr>
              <w:spacing w:before="40" w:after="20"/>
              <w:rPr>
                <w:rFonts w:cs="Arial"/>
                <w:sz w:val="18"/>
                <w:szCs w:val="18"/>
              </w:rPr>
            </w:pPr>
            <w:r w:rsidRPr="00C935A5">
              <w:rPr>
                <w:rFonts w:cs="Arial"/>
                <w:sz w:val="18"/>
                <w:szCs w:val="18"/>
              </w:rPr>
              <w:t>Wodonga C</w:t>
            </w:r>
          </w:p>
        </w:tc>
        <w:tc>
          <w:tcPr>
            <w:tcW w:w="1021" w:type="dxa"/>
            <w:tcBorders>
              <w:top w:val="nil"/>
              <w:left w:val="single" w:sz="18" w:space="0" w:color="FFC000"/>
              <w:bottom w:val="nil"/>
              <w:right w:val="nil"/>
            </w:tcBorders>
            <w:shd w:val="clear" w:color="auto" w:fill="auto"/>
            <w:vAlign w:val="bottom"/>
          </w:tcPr>
          <w:p w14:paraId="0C6DF0F7" w14:textId="446DBA87"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70C1DD9D" w14:textId="4099AADA"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vAlign w:val="bottom"/>
          </w:tcPr>
          <w:p w14:paraId="585FBE7A" w14:textId="623C56EB" w:rsidR="005A3A36" w:rsidRPr="00C935A5" w:rsidRDefault="005A3A36" w:rsidP="005A3A36">
            <w:pPr>
              <w:spacing w:before="40" w:after="20"/>
              <w:jc w:val="center"/>
              <w:rPr>
                <w:rFonts w:cs="Arial"/>
                <w:sz w:val="18"/>
                <w:szCs w:val="18"/>
              </w:rPr>
            </w:pPr>
            <w:r w:rsidRPr="005A3A36">
              <w:rPr>
                <w:rFonts w:cs="Arial"/>
                <w:sz w:val="18"/>
                <w:szCs w:val="18"/>
              </w:rPr>
              <w:t>0.82</w:t>
            </w:r>
          </w:p>
        </w:tc>
        <w:tc>
          <w:tcPr>
            <w:tcW w:w="170" w:type="dxa"/>
            <w:tcBorders>
              <w:top w:val="nil"/>
              <w:left w:val="nil"/>
              <w:bottom w:val="nil"/>
              <w:right w:val="nil"/>
            </w:tcBorders>
            <w:vAlign w:val="bottom"/>
          </w:tcPr>
          <w:p w14:paraId="6C1B44A1" w14:textId="549EEB44"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6D24CD6C" w14:textId="5319EF31"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908" w:type="dxa"/>
            <w:tcBorders>
              <w:top w:val="nil"/>
              <w:left w:val="nil"/>
              <w:bottom w:val="nil"/>
              <w:right w:val="nil"/>
            </w:tcBorders>
            <w:shd w:val="clear" w:color="auto" w:fill="auto"/>
            <w:vAlign w:val="bottom"/>
          </w:tcPr>
          <w:p w14:paraId="37E988AB" w14:textId="24F9FFD9"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1021" w:type="dxa"/>
            <w:tcBorders>
              <w:top w:val="nil"/>
              <w:left w:val="nil"/>
              <w:bottom w:val="nil"/>
              <w:right w:val="nil"/>
            </w:tcBorders>
            <w:shd w:val="clear" w:color="auto" w:fill="auto"/>
            <w:vAlign w:val="bottom"/>
          </w:tcPr>
          <w:p w14:paraId="152CD945" w14:textId="25D8E187"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7497FB0A" w14:textId="0C50CCA4" w:rsidR="005A3A36" w:rsidRPr="00C935A5" w:rsidRDefault="005A3A36" w:rsidP="005A3A36">
            <w:pPr>
              <w:spacing w:before="40" w:after="20"/>
              <w:jc w:val="right"/>
              <w:rPr>
                <w:rFonts w:cs="Arial"/>
                <w:sz w:val="18"/>
                <w:szCs w:val="18"/>
              </w:rPr>
            </w:pPr>
            <w:r w:rsidRPr="005A3A36">
              <w:rPr>
                <w:rFonts w:cs="Arial"/>
                <w:sz w:val="18"/>
                <w:szCs w:val="18"/>
              </w:rPr>
              <w:t>27.0</w:t>
            </w:r>
          </w:p>
        </w:tc>
      </w:tr>
      <w:tr w:rsidR="005A3A36" w:rsidRPr="00C72483" w14:paraId="3731E35B" w14:textId="77777777" w:rsidTr="009A113C">
        <w:trPr>
          <w:trHeight w:val="240"/>
        </w:trPr>
        <w:tc>
          <w:tcPr>
            <w:tcW w:w="2268" w:type="dxa"/>
            <w:tcBorders>
              <w:top w:val="nil"/>
              <w:left w:val="nil"/>
              <w:bottom w:val="nil"/>
              <w:right w:val="single" w:sz="18" w:space="0" w:color="FFC000"/>
            </w:tcBorders>
            <w:shd w:val="clear" w:color="auto" w:fill="auto"/>
            <w:vAlign w:val="center"/>
          </w:tcPr>
          <w:p w14:paraId="17C37DF6" w14:textId="77777777" w:rsidR="005A3A36" w:rsidRPr="00C935A5" w:rsidRDefault="005A3A36" w:rsidP="005A3A36">
            <w:pPr>
              <w:spacing w:before="40" w:after="20"/>
              <w:rPr>
                <w:rFonts w:cs="Arial"/>
                <w:sz w:val="18"/>
                <w:szCs w:val="18"/>
              </w:rPr>
            </w:pPr>
            <w:r w:rsidRPr="00C935A5">
              <w:rPr>
                <w:rFonts w:cs="Arial"/>
                <w:sz w:val="18"/>
                <w:szCs w:val="18"/>
              </w:rPr>
              <w:t>Wyndham C</w:t>
            </w:r>
          </w:p>
        </w:tc>
        <w:tc>
          <w:tcPr>
            <w:tcW w:w="1021" w:type="dxa"/>
            <w:tcBorders>
              <w:top w:val="nil"/>
              <w:left w:val="single" w:sz="18" w:space="0" w:color="FFC000"/>
              <w:bottom w:val="nil"/>
              <w:right w:val="nil"/>
            </w:tcBorders>
            <w:shd w:val="clear" w:color="auto" w:fill="auto"/>
            <w:vAlign w:val="bottom"/>
          </w:tcPr>
          <w:p w14:paraId="41C40B9A" w14:textId="3FDF5A86" w:rsidR="005A3A36" w:rsidRPr="00C935A5" w:rsidRDefault="005A3A36" w:rsidP="005A3A36">
            <w:pPr>
              <w:spacing w:before="40" w:after="20"/>
              <w:jc w:val="center"/>
              <w:rPr>
                <w:rFonts w:cs="Arial"/>
                <w:sz w:val="18"/>
                <w:szCs w:val="18"/>
              </w:rPr>
            </w:pPr>
            <w:r w:rsidRPr="005A3A36">
              <w:rPr>
                <w:rFonts w:cs="Arial"/>
                <w:sz w:val="18"/>
                <w:szCs w:val="18"/>
              </w:rPr>
              <w:t>0.99</w:t>
            </w:r>
          </w:p>
        </w:tc>
        <w:tc>
          <w:tcPr>
            <w:tcW w:w="907" w:type="dxa"/>
            <w:tcBorders>
              <w:top w:val="nil"/>
              <w:left w:val="nil"/>
              <w:bottom w:val="nil"/>
              <w:right w:val="nil"/>
            </w:tcBorders>
            <w:shd w:val="clear" w:color="auto" w:fill="auto"/>
            <w:vAlign w:val="bottom"/>
          </w:tcPr>
          <w:p w14:paraId="18FDE67E" w14:textId="76A0A8C2"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908" w:type="dxa"/>
            <w:tcBorders>
              <w:top w:val="nil"/>
              <w:left w:val="nil"/>
              <w:bottom w:val="nil"/>
              <w:right w:val="nil"/>
            </w:tcBorders>
            <w:vAlign w:val="bottom"/>
          </w:tcPr>
          <w:p w14:paraId="5F80378E" w14:textId="0C7711C4" w:rsidR="005A3A36" w:rsidRPr="00C935A5" w:rsidRDefault="005A3A36" w:rsidP="005A3A36">
            <w:pPr>
              <w:spacing w:before="40" w:after="20"/>
              <w:jc w:val="center"/>
              <w:rPr>
                <w:rFonts w:cs="Arial"/>
                <w:sz w:val="18"/>
                <w:szCs w:val="18"/>
              </w:rPr>
            </w:pPr>
            <w:r w:rsidRPr="005A3A36">
              <w:rPr>
                <w:rFonts w:cs="Arial"/>
                <w:sz w:val="18"/>
                <w:szCs w:val="18"/>
              </w:rPr>
              <w:t>0.84</w:t>
            </w:r>
          </w:p>
        </w:tc>
        <w:tc>
          <w:tcPr>
            <w:tcW w:w="170" w:type="dxa"/>
            <w:tcBorders>
              <w:top w:val="nil"/>
              <w:left w:val="nil"/>
              <w:bottom w:val="nil"/>
              <w:right w:val="nil"/>
            </w:tcBorders>
            <w:vAlign w:val="bottom"/>
          </w:tcPr>
          <w:p w14:paraId="54E01CE0" w14:textId="6FB48351"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34C0927F" w14:textId="12C765D4" w:rsidR="005A3A36" w:rsidRPr="00C935A5" w:rsidRDefault="005A3A36" w:rsidP="005A3A36">
            <w:pPr>
              <w:spacing w:before="40" w:after="20"/>
              <w:jc w:val="center"/>
              <w:rPr>
                <w:rFonts w:cs="Arial"/>
                <w:sz w:val="18"/>
                <w:szCs w:val="18"/>
              </w:rPr>
            </w:pPr>
            <w:r w:rsidRPr="005A3A36">
              <w:rPr>
                <w:rFonts w:cs="Arial"/>
                <w:sz w:val="18"/>
                <w:szCs w:val="18"/>
              </w:rPr>
              <w:t>1.08</w:t>
            </w:r>
          </w:p>
        </w:tc>
        <w:tc>
          <w:tcPr>
            <w:tcW w:w="908" w:type="dxa"/>
            <w:tcBorders>
              <w:top w:val="nil"/>
              <w:left w:val="nil"/>
              <w:bottom w:val="nil"/>
              <w:right w:val="nil"/>
            </w:tcBorders>
            <w:shd w:val="clear" w:color="auto" w:fill="auto"/>
            <w:vAlign w:val="bottom"/>
          </w:tcPr>
          <w:p w14:paraId="5AC0D2CC" w14:textId="069A3CFA"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1021" w:type="dxa"/>
            <w:tcBorders>
              <w:top w:val="nil"/>
              <w:left w:val="nil"/>
              <w:bottom w:val="nil"/>
              <w:right w:val="nil"/>
            </w:tcBorders>
            <w:shd w:val="clear" w:color="auto" w:fill="auto"/>
            <w:vAlign w:val="bottom"/>
          </w:tcPr>
          <w:p w14:paraId="3263D2F2" w14:textId="6621F6D2"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3AA06AE7" w14:textId="4006B260" w:rsidR="005A3A36" w:rsidRPr="00C935A5" w:rsidRDefault="005A3A36" w:rsidP="005A3A36">
            <w:pPr>
              <w:spacing w:before="40" w:after="20"/>
              <w:jc w:val="right"/>
              <w:rPr>
                <w:rFonts w:cs="Arial"/>
                <w:sz w:val="18"/>
                <w:szCs w:val="18"/>
              </w:rPr>
            </w:pPr>
            <w:r w:rsidRPr="005A3A36">
              <w:rPr>
                <w:rFonts w:cs="Arial"/>
                <w:sz w:val="18"/>
                <w:szCs w:val="18"/>
              </w:rPr>
              <w:t>13.6</w:t>
            </w:r>
          </w:p>
        </w:tc>
      </w:tr>
      <w:tr w:rsidR="005A3A36" w:rsidRPr="00C72483" w14:paraId="206CEC93"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FEBDFD2" w14:textId="77777777" w:rsidR="005A3A36" w:rsidRPr="00C935A5" w:rsidRDefault="005A3A36" w:rsidP="005A3A36">
            <w:pPr>
              <w:spacing w:before="40" w:after="20"/>
              <w:rPr>
                <w:rFonts w:cs="Arial"/>
                <w:sz w:val="18"/>
                <w:szCs w:val="18"/>
              </w:rPr>
            </w:pPr>
            <w:r w:rsidRPr="00C935A5">
              <w:rPr>
                <w:rFonts w:cs="Arial"/>
                <w:sz w:val="18"/>
                <w:szCs w:val="18"/>
              </w:rPr>
              <w:t>Yarra C</w:t>
            </w:r>
          </w:p>
        </w:tc>
        <w:tc>
          <w:tcPr>
            <w:tcW w:w="1021" w:type="dxa"/>
            <w:tcBorders>
              <w:top w:val="nil"/>
              <w:left w:val="single" w:sz="18" w:space="0" w:color="FFC000"/>
              <w:bottom w:val="nil"/>
              <w:right w:val="nil"/>
            </w:tcBorders>
            <w:shd w:val="clear" w:color="auto" w:fill="auto"/>
            <w:vAlign w:val="bottom"/>
          </w:tcPr>
          <w:p w14:paraId="66F632E2" w14:textId="4EF14646" w:rsidR="005A3A36" w:rsidRPr="00C935A5" w:rsidRDefault="005A3A36" w:rsidP="005A3A36">
            <w:pPr>
              <w:spacing w:before="40" w:after="20"/>
              <w:jc w:val="center"/>
              <w:rPr>
                <w:rFonts w:cs="Arial"/>
                <w:sz w:val="18"/>
                <w:szCs w:val="18"/>
              </w:rPr>
            </w:pPr>
            <w:r w:rsidRPr="005A3A36">
              <w:rPr>
                <w:rFonts w:cs="Arial"/>
                <w:sz w:val="18"/>
                <w:szCs w:val="18"/>
              </w:rPr>
              <w:t>1.01</w:t>
            </w:r>
          </w:p>
        </w:tc>
        <w:tc>
          <w:tcPr>
            <w:tcW w:w="907" w:type="dxa"/>
            <w:tcBorders>
              <w:top w:val="nil"/>
              <w:left w:val="nil"/>
              <w:bottom w:val="nil"/>
              <w:right w:val="nil"/>
            </w:tcBorders>
            <w:shd w:val="clear" w:color="auto" w:fill="auto"/>
            <w:vAlign w:val="bottom"/>
          </w:tcPr>
          <w:p w14:paraId="0E0AFFC4" w14:textId="1921BC81" w:rsidR="005A3A36" w:rsidRPr="00C935A5" w:rsidRDefault="005A3A36" w:rsidP="005A3A36">
            <w:pPr>
              <w:spacing w:before="40" w:after="20"/>
              <w:jc w:val="center"/>
              <w:rPr>
                <w:rFonts w:cs="Arial"/>
                <w:sz w:val="18"/>
                <w:szCs w:val="18"/>
              </w:rPr>
            </w:pPr>
            <w:r w:rsidRPr="005A3A36">
              <w:rPr>
                <w:rFonts w:cs="Arial"/>
                <w:sz w:val="18"/>
                <w:szCs w:val="18"/>
              </w:rPr>
              <w:t>1.02</w:t>
            </w:r>
          </w:p>
        </w:tc>
        <w:tc>
          <w:tcPr>
            <w:tcW w:w="908" w:type="dxa"/>
            <w:tcBorders>
              <w:top w:val="nil"/>
              <w:left w:val="nil"/>
              <w:bottom w:val="nil"/>
              <w:right w:val="nil"/>
            </w:tcBorders>
            <w:vAlign w:val="bottom"/>
          </w:tcPr>
          <w:p w14:paraId="5702B8C0" w14:textId="3E4968DF" w:rsidR="005A3A36" w:rsidRPr="00C935A5" w:rsidRDefault="005A3A36" w:rsidP="005A3A36">
            <w:pPr>
              <w:spacing w:before="40" w:after="20"/>
              <w:jc w:val="center"/>
              <w:rPr>
                <w:rFonts w:cs="Arial"/>
                <w:sz w:val="18"/>
                <w:szCs w:val="18"/>
              </w:rPr>
            </w:pPr>
            <w:r w:rsidRPr="005A3A36">
              <w:rPr>
                <w:rFonts w:cs="Arial"/>
                <w:sz w:val="18"/>
                <w:szCs w:val="18"/>
              </w:rPr>
              <w:t>0.98</w:t>
            </w:r>
          </w:p>
        </w:tc>
        <w:tc>
          <w:tcPr>
            <w:tcW w:w="170" w:type="dxa"/>
            <w:tcBorders>
              <w:top w:val="nil"/>
              <w:left w:val="nil"/>
              <w:bottom w:val="nil"/>
              <w:right w:val="nil"/>
            </w:tcBorders>
            <w:vAlign w:val="bottom"/>
          </w:tcPr>
          <w:p w14:paraId="1E768095" w14:textId="7B1E9EAD"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432F9E02" w14:textId="5BF5EFC7" w:rsidR="005A3A36" w:rsidRPr="00C935A5" w:rsidRDefault="005A3A36" w:rsidP="005A3A36">
            <w:pPr>
              <w:spacing w:before="40" w:after="20"/>
              <w:jc w:val="center"/>
              <w:rPr>
                <w:rFonts w:cs="Arial"/>
                <w:sz w:val="18"/>
                <w:szCs w:val="18"/>
              </w:rPr>
            </w:pPr>
            <w:r w:rsidRPr="005A3A36">
              <w:rPr>
                <w:rFonts w:cs="Arial"/>
                <w:sz w:val="18"/>
                <w:szCs w:val="18"/>
              </w:rPr>
              <w:t>1.03</w:t>
            </w:r>
          </w:p>
        </w:tc>
        <w:tc>
          <w:tcPr>
            <w:tcW w:w="908" w:type="dxa"/>
            <w:tcBorders>
              <w:top w:val="nil"/>
              <w:left w:val="nil"/>
              <w:bottom w:val="nil"/>
              <w:right w:val="nil"/>
            </w:tcBorders>
            <w:shd w:val="clear" w:color="auto" w:fill="auto"/>
            <w:vAlign w:val="bottom"/>
          </w:tcPr>
          <w:p w14:paraId="14CD9051" w14:textId="04FC9C82"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021" w:type="dxa"/>
            <w:tcBorders>
              <w:top w:val="nil"/>
              <w:left w:val="nil"/>
              <w:bottom w:val="nil"/>
              <w:right w:val="nil"/>
            </w:tcBorders>
            <w:shd w:val="clear" w:color="auto" w:fill="auto"/>
            <w:vAlign w:val="bottom"/>
          </w:tcPr>
          <w:p w14:paraId="2D2621E2" w14:textId="6A0CDA53"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1021" w:type="dxa"/>
            <w:tcBorders>
              <w:top w:val="nil"/>
              <w:left w:val="nil"/>
              <w:bottom w:val="nil"/>
              <w:right w:val="nil"/>
            </w:tcBorders>
            <w:shd w:val="clear" w:color="auto" w:fill="auto"/>
            <w:vAlign w:val="bottom"/>
          </w:tcPr>
          <w:p w14:paraId="2AEEA642" w14:textId="0A209DB6" w:rsidR="005A3A36" w:rsidRPr="00C935A5" w:rsidRDefault="005A3A36" w:rsidP="005A3A36">
            <w:pPr>
              <w:spacing w:before="40" w:after="20"/>
              <w:jc w:val="right"/>
              <w:rPr>
                <w:rFonts w:cs="Arial"/>
                <w:sz w:val="18"/>
                <w:szCs w:val="18"/>
              </w:rPr>
            </w:pPr>
            <w:r w:rsidRPr="005A3A36">
              <w:rPr>
                <w:rFonts w:cs="Arial"/>
                <w:sz w:val="18"/>
                <w:szCs w:val="18"/>
              </w:rPr>
              <w:t>2.8</w:t>
            </w:r>
          </w:p>
        </w:tc>
      </w:tr>
      <w:tr w:rsidR="005A3A36" w:rsidRPr="00C72483" w14:paraId="3C088B00" w14:textId="77777777" w:rsidTr="009A113C">
        <w:trPr>
          <w:trHeight w:val="240"/>
        </w:trPr>
        <w:tc>
          <w:tcPr>
            <w:tcW w:w="2268" w:type="dxa"/>
            <w:tcBorders>
              <w:top w:val="nil"/>
              <w:left w:val="nil"/>
              <w:bottom w:val="nil"/>
              <w:right w:val="single" w:sz="18" w:space="0" w:color="FFC000"/>
            </w:tcBorders>
            <w:shd w:val="clear" w:color="auto" w:fill="auto"/>
            <w:vAlign w:val="center"/>
          </w:tcPr>
          <w:p w14:paraId="0DBC7888" w14:textId="77777777" w:rsidR="005A3A36" w:rsidRPr="00C935A5" w:rsidRDefault="005A3A36" w:rsidP="005A3A36">
            <w:pPr>
              <w:spacing w:before="40" w:after="20"/>
              <w:rPr>
                <w:rFonts w:cs="Arial"/>
                <w:sz w:val="18"/>
                <w:szCs w:val="18"/>
              </w:rPr>
            </w:pPr>
            <w:r w:rsidRPr="00C935A5">
              <w:rPr>
                <w:rFonts w:cs="Arial"/>
                <w:sz w:val="18"/>
                <w:szCs w:val="18"/>
              </w:rPr>
              <w:t>Yarra Ranges S</w:t>
            </w:r>
          </w:p>
        </w:tc>
        <w:tc>
          <w:tcPr>
            <w:tcW w:w="1021" w:type="dxa"/>
            <w:tcBorders>
              <w:top w:val="nil"/>
              <w:left w:val="single" w:sz="18" w:space="0" w:color="FFC000"/>
              <w:bottom w:val="nil"/>
              <w:right w:val="nil"/>
            </w:tcBorders>
            <w:shd w:val="clear" w:color="auto" w:fill="auto"/>
            <w:vAlign w:val="bottom"/>
          </w:tcPr>
          <w:p w14:paraId="1268A491" w14:textId="2148FBD8"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7" w:type="dxa"/>
            <w:tcBorders>
              <w:top w:val="nil"/>
              <w:left w:val="nil"/>
              <w:bottom w:val="nil"/>
              <w:right w:val="nil"/>
            </w:tcBorders>
            <w:shd w:val="clear" w:color="auto" w:fill="auto"/>
            <w:vAlign w:val="bottom"/>
          </w:tcPr>
          <w:p w14:paraId="537E1A21" w14:textId="07F2563A" w:rsidR="005A3A36" w:rsidRPr="00C935A5" w:rsidRDefault="005A3A36" w:rsidP="005A3A36">
            <w:pPr>
              <w:spacing w:before="40" w:after="20"/>
              <w:jc w:val="center"/>
              <w:rPr>
                <w:rFonts w:cs="Arial"/>
                <w:sz w:val="18"/>
                <w:szCs w:val="18"/>
              </w:rPr>
            </w:pPr>
            <w:r w:rsidRPr="005A3A36">
              <w:rPr>
                <w:rFonts w:cs="Arial"/>
                <w:sz w:val="18"/>
                <w:szCs w:val="18"/>
              </w:rPr>
              <w:t>1.07</w:t>
            </w:r>
          </w:p>
        </w:tc>
        <w:tc>
          <w:tcPr>
            <w:tcW w:w="908" w:type="dxa"/>
            <w:tcBorders>
              <w:top w:val="nil"/>
              <w:left w:val="nil"/>
              <w:bottom w:val="nil"/>
              <w:right w:val="nil"/>
            </w:tcBorders>
            <w:vAlign w:val="bottom"/>
          </w:tcPr>
          <w:p w14:paraId="27BD3A75" w14:textId="76E2B0DB" w:rsidR="005A3A36" w:rsidRPr="00C935A5" w:rsidRDefault="005A3A36" w:rsidP="005A3A36">
            <w:pPr>
              <w:spacing w:before="40" w:after="20"/>
              <w:jc w:val="center"/>
              <w:rPr>
                <w:rFonts w:cs="Arial"/>
                <w:sz w:val="18"/>
                <w:szCs w:val="18"/>
              </w:rPr>
            </w:pPr>
            <w:r w:rsidRPr="005A3A36">
              <w:rPr>
                <w:rFonts w:cs="Arial"/>
                <w:sz w:val="18"/>
                <w:szCs w:val="18"/>
              </w:rPr>
              <w:t>1.20</w:t>
            </w:r>
          </w:p>
        </w:tc>
        <w:tc>
          <w:tcPr>
            <w:tcW w:w="170" w:type="dxa"/>
            <w:tcBorders>
              <w:top w:val="nil"/>
              <w:left w:val="nil"/>
              <w:bottom w:val="nil"/>
              <w:right w:val="nil"/>
            </w:tcBorders>
            <w:vAlign w:val="bottom"/>
          </w:tcPr>
          <w:p w14:paraId="21786582" w14:textId="60BA548C" w:rsidR="005A3A36" w:rsidRPr="00C935A5" w:rsidRDefault="005A3A36" w:rsidP="005A3A36">
            <w:pPr>
              <w:spacing w:before="40" w:after="20"/>
              <w:jc w:val="center"/>
              <w:rPr>
                <w:rFonts w:cs="Arial"/>
                <w:sz w:val="18"/>
                <w:szCs w:val="18"/>
              </w:rPr>
            </w:pPr>
          </w:p>
        </w:tc>
        <w:tc>
          <w:tcPr>
            <w:tcW w:w="907" w:type="dxa"/>
            <w:tcBorders>
              <w:top w:val="nil"/>
              <w:left w:val="nil"/>
              <w:bottom w:val="nil"/>
              <w:right w:val="nil"/>
            </w:tcBorders>
            <w:vAlign w:val="bottom"/>
          </w:tcPr>
          <w:p w14:paraId="22DAFF40" w14:textId="204F16C0"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908" w:type="dxa"/>
            <w:tcBorders>
              <w:top w:val="nil"/>
              <w:left w:val="nil"/>
              <w:bottom w:val="nil"/>
              <w:right w:val="nil"/>
            </w:tcBorders>
            <w:shd w:val="clear" w:color="auto" w:fill="auto"/>
            <w:vAlign w:val="bottom"/>
          </w:tcPr>
          <w:p w14:paraId="467EF79E" w14:textId="1528901B" w:rsidR="005A3A36" w:rsidRPr="00C935A5" w:rsidRDefault="005A3A36" w:rsidP="005A3A36">
            <w:pPr>
              <w:spacing w:before="40" w:after="20"/>
              <w:jc w:val="center"/>
              <w:rPr>
                <w:rFonts w:cs="Arial"/>
                <w:sz w:val="18"/>
                <w:szCs w:val="18"/>
              </w:rPr>
            </w:pPr>
            <w:r w:rsidRPr="005A3A36">
              <w:rPr>
                <w:rFonts w:cs="Arial"/>
                <w:sz w:val="18"/>
                <w:szCs w:val="18"/>
              </w:rPr>
              <w:t>0.96</w:t>
            </w:r>
          </w:p>
        </w:tc>
        <w:tc>
          <w:tcPr>
            <w:tcW w:w="1021" w:type="dxa"/>
            <w:tcBorders>
              <w:top w:val="nil"/>
              <w:left w:val="nil"/>
              <w:bottom w:val="nil"/>
              <w:right w:val="nil"/>
            </w:tcBorders>
            <w:shd w:val="clear" w:color="auto" w:fill="auto"/>
            <w:vAlign w:val="bottom"/>
          </w:tcPr>
          <w:p w14:paraId="0FEE392D" w14:textId="502D12CE" w:rsidR="005A3A36" w:rsidRPr="00C935A5" w:rsidRDefault="005A3A36" w:rsidP="005A3A36">
            <w:pPr>
              <w:spacing w:before="40" w:after="20"/>
              <w:jc w:val="center"/>
              <w:rPr>
                <w:rFonts w:cs="Arial"/>
                <w:sz w:val="18"/>
                <w:szCs w:val="18"/>
              </w:rPr>
            </w:pPr>
            <w:r w:rsidRPr="005A3A36">
              <w:rPr>
                <w:rFonts w:cs="Arial"/>
                <w:sz w:val="18"/>
                <w:szCs w:val="18"/>
              </w:rPr>
              <w:t>0.97</w:t>
            </w:r>
          </w:p>
        </w:tc>
        <w:tc>
          <w:tcPr>
            <w:tcW w:w="1021" w:type="dxa"/>
            <w:tcBorders>
              <w:top w:val="nil"/>
              <w:left w:val="nil"/>
              <w:bottom w:val="nil"/>
              <w:right w:val="nil"/>
            </w:tcBorders>
            <w:shd w:val="clear" w:color="auto" w:fill="auto"/>
            <w:vAlign w:val="bottom"/>
          </w:tcPr>
          <w:p w14:paraId="41141F7B" w14:textId="6C374F1C" w:rsidR="005A3A36" w:rsidRPr="00C935A5" w:rsidRDefault="005A3A36" w:rsidP="005A3A36">
            <w:pPr>
              <w:spacing w:before="40" w:after="20"/>
              <w:jc w:val="right"/>
              <w:rPr>
                <w:rFonts w:cs="Arial"/>
                <w:sz w:val="18"/>
                <w:szCs w:val="18"/>
              </w:rPr>
            </w:pPr>
            <w:r w:rsidRPr="005A3A36">
              <w:rPr>
                <w:rFonts w:cs="Arial"/>
                <w:sz w:val="18"/>
                <w:szCs w:val="18"/>
              </w:rPr>
              <w:t>26.8</w:t>
            </w:r>
          </w:p>
        </w:tc>
      </w:tr>
      <w:tr w:rsidR="005A3A36" w:rsidRPr="00C72483" w14:paraId="22D207E9" w14:textId="77777777" w:rsidTr="009A113C">
        <w:trPr>
          <w:trHeight w:val="240"/>
        </w:trPr>
        <w:tc>
          <w:tcPr>
            <w:tcW w:w="2268" w:type="dxa"/>
            <w:tcBorders>
              <w:top w:val="nil"/>
              <w:left w:val="nil"/>
              <w:bottom w:val="nil"/>
              <w:right w:val="single" w:sz="18" w:space="0" w:color="FFC000"/>
            </w:tcBorders>
            <w:shd w:val="clear" w:color="auto" w:fill="auto"/>
            <w:vAlign w:val="center"/>
          </w:tcPr>
          <w:p w14:paraId="2EC94642" w14:textId="77777777" w:rsidR="005A3A36" w:rsidRPr="00C935A5" w:rsidRDefault="005A3A36" w:rsidP="005A3A36">
            <w:pPr>
              <w:spacing w:before="40" w:after="20"/>
              <w:rPr>
                <w:rFonts w:cs="Arial"/>
                <w:sz w:val="18"/>
                <w:szCs w:val="18"/>
              </w:rPr>
            </w:pPr>
            <w:r w:rsidRPr="00C935A5">
              <w:rPr>
                <w:rFonts w:cs="Arial"/>
                <w:sz w:val="18"/>
                <w:szCs w:val="18"/>
              </w:rPr>
              <w:t>Yarriambiack S</w:t>
            </w:r>
          </w:p>
        </w:tc>
        <w:tc>
          <w:tcPr>
            <w:tcW w:w="1021" w:type="dxa"/>
            <w:tcBorders>
              <w:top w:val="nil"/>
              <w:left w:val="single" w:sz="18" w:space="0" w:color="FFC000"/>
              <w:right w:val="nil"/>
            </w:tcBorders>
            <w:shd w:val="clear" w:color="auto" w:fill="auto"/>
            <w:vAlign w:val="bottom"/>
          </w:tcPr>
          <w:p w14:paraId="7A9921D9" w14:textId="71A7ADD4" w:rsidR="005A3A36" w:rsidRPr="00C935A5" w:rsidRDefault="005A3A36" w:rsidP="005A3A36">
            <w:pPr>
              <w:spacing w:before="40" w:after="20"/>
              <w:jc w:val="center"/>
              <w:rPr>
                <w:rFonts w:cs="Arial"/>
                <w:sz w:val="18"/>
                <w:szCs w:val="18"/>
              </w:rPr>
            </w:pPr>
            <w:r w:rsidRPr="005A3A36">
              <w:rPr>
                <w:rFonts w:cs="Arial"/>
                <w:sz w:val="18"/>
                <w:szCs w:val="18"/>
              </w:rPr>
              <w:t>1.04</w:t>
            </w:r>
          </w:p>
        </w:tc>
        <w:tc>
          <w:tcPr>
            <w:tcW w:w="907" w:type="dxa"/>
            <w:tcBorders>
              <w:top w:val="nil"/>
              <w:left w:val="nil"/>
              <w:right w:val="nil"/>
            </w:tcBorders>
            <w:shd w:val="clear" w:color="auto" w:fill="auto"/>
            <w:vAlign w:val="bottom"/>
          </w:tcPr>
          <w:p w14:paraId="5FB473CC" w14:textId="48C489FD" w:rsidR="005A3A36" w:rsidRPr="00C935A5" w:rsidRDefault="005A3A36" w:rsidP="005A3A36">
            <w:pPr>
              <w:spacing w:before="40" w:after="20"/>
              <w:jc w:val="center"/>
              <w:rPr>
                <w:rFonts w:cs="Arial"/>
                <w:sz w:val="18"/>
                <w:szCs w:val="18"/>
              </w:rPr>
            </w:pPr>
            <w:r w:rsidRPr="005A3A36">
              <w:rPr>
                <w:rFonts w:cs="Arial"/>
                <w:sz w:val="18"/>
                <w:szCs w:val="18"/>
              </w:rPr>
              <w:t>0.95</w:t>
            </w:r>
          </w:p>
        </w:tc>
        <w:tc>
          <w:tcPr>
            <w:tcW w:w="908" w:type="dxa"/>
            <w:tcBorders>
              <w:top w:val="nil"/>
              <w:left w:val="nil"/>
              <w:right w:val="nil"/>
            </w:tcBorders>
            <w:vAlign w:val="bottom"/>
          </w:tcPr>
          <w:p w14:paraId="28CB3D97" w14:textId="36EE7F02" w:rsidR="005A3A36" w:rsidRPr="00C935A5" w:rsidRDefault="005A3A36" w:rsidP="005A3A36">
            <w:pPr>
              <w:spacing w:before="40" w:after="20"/>
              <w:jc w:val="center"/>
              <w:rPr>
                <w:rFonts w:cs="Arial"/>
                <w:sz w:val="18"/>
                <w:szCs w:val="18"/>
              </w:rPr>
            </w:pPr>
            <w:r w:rsidRPr="005A3A36">
              <w:rPr>
                <w:rFonts w:cs="Arial"/>
                <w:sz w:val="18"/>
                <w:szCs w:val="18"/>
              </w:rPr>
              <w:t>0.77</w:t>
            </w:r>
          </w:p>
        </w:tc>
        <w:tc>
          <w:tcPr>
            <w:tcW w:w="170" w:type="dxa"/>
            <w:tcBorders>
              <w:top w:val="nil"/>
              <w:left w:val="nil"/>
              <w:right w:val="nil"/>
            </w:tcBorders>
            <w:vAlign w:val="bottom"/>
          </w:tcPr>
          <w:p w14:paraId="18069396" w14:textId="674A68E1" w:rsidR="005A3A36" w:rsidRPr="00C935A5" w:rsidRDefault="005A3A36" w:rsidP="005A3A36">
            <w:pPr>
              <w:spacing w:before="40" w:after="20"/>
              <w:jc w:val="center"/>
              <w:rPr>
                <w:rFonts w:cs="Arial"/>
                <w:sz w:val="18"/>
                <w:szCs w:val="18"/>
              </w:rPr>
            </w:pPr>
          </w:p>
        </w:tc>
        <w:tc>
          <w:tcPr>
            <w:tcW w:w="907" w:type="dxa"/>
            <w:tcBorders>
              <w:top w:val="nil"/>
              <w:left w:val="nil"/>
              <w:right w:val="nil"/>
            </w:tcBorders>
            <w:vAlign w:val="bottom"/>
          </w:tcPr>
          <w:p w14:paraId="4F58B124" w14:textId="20E2E30E"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908" w:type="dxa"/>
            <w:tcBorders>
              <w:top w:val="nil"/>
              <w:left w:val="nil"/>
              <w:right w:val="nil"/>
            </w:tcBorders>
            <w:shd w:val="clear" w:color="auto" w:fill="auto"/>
            <w:vAlign w:val="bottom"/>
          </w:tcPr>
          <w:p w14:paraId="18908F24" w14:textId="3B2D498E" w:rsidR="005A3A36" w:rsidRPr="00C935A5" w:rsidRDefault="005A3A36" w:rsidP="005A3A36">
            <w:pPr>
              <w:spacing w:before="40" w:after="20"/>
              <w:jc w:val="center"/>
              <w:rPr>
                <w:rFonts w:cs="Arial"/>
                <w:sz w:val="18"/>
                <w:szCs w:val="18"/>
              </w:rPr>
            </w:pPr>
            <w:r w:rsidRPr="005A3A36">
              <w:rPr>
                <w:rFonts w:cs="Arial"/>
                <w:sz w:val="18"/>
                <w:szCs w:val="18"/>
              </w:rPr>
              <w:t>1.06</w:t>
            </w:r>
          </w:p>
        </w:tc>
        <w:tc>
          <w:tcPr>
            <w:tcW w:w="1021" w:type="dxa"/>
            <w:tcBorders>
              <w:top w:val="nil"/>
              <w:left w:val="nil"/>
              <w:right w:val="nil"/>
            </w:tcBorders>
            <w:shd w:val="clear" w:color="auto" w:fill="auto"/>
            <w:vAlign w:val="bottom"/>
          </w:tcPr>
          <w:p w14:paraId="7CD0227B" w14:textId="536BB2A3" w:rsidR="005A3A36" w:rsidRPr="00C935A5" w:rsidRDefault="005A3A36" w:rsidP="005A3A36">
            <w:pPr>
              <w:spacing w:before="40" w:after="20"/>
              <w:jc w:val="center"/>
              <w:rPr>
                <w:rFonts w:cs="Arial"/>
                <w:sz w:val="18"/>
                <w:szCs w:val="18"/>
              </w:rPr>
            </w:pPr>
            <w:r w:rsidRPr="005A3A36">
              <w:rPr>
                <w:rFonts w:cs="Arial"/>
                <w:sz w:val="18"/>
                <w:szCs w:val="18"/>
              </w:rPr>
              <w:t>1.00</w:t>
            </w:r>
          </w:p>
        </w:tc>
        <w:tc>
          <w:tcPr>
            <w:tcW w:w="1021" w:type="dxa"/>
            <w:tcBorders>
              <w:top w:val="nil"/>
              <w:left w:val="nil"/>
              <w:right w:val="nil"/>
            </w:tcBorders>
            <w:shd w:val="clear" w:color="auto" w:fill="auto"/>
            <w:vAlign w:val="bottom"/>
          </w:tcPr>
          <w:p w14:paraId="57C7B0AF" w14:textId="65B10030" w:rsidR="005A3A36" w:rsidRPr="00C935A5" w:rsidRDefault="005A3A36" w:rsidP="005A3A36">
            <w:pPr>
              <w:spacing w:before="40" w:after="20"/>
              <w:jc w:val="right"/>
              <w:rPr>
                <w:rFonts w:cs="Arial"/>
                <w:sz w:val="18"/>
                <w:szCs w:val="18"/>
              </w:rPr>
            </w:pPr>
            <w:r w:rsidRPr="005A3A36">
              <w:rPr>
                <w:rFonts w:cs="Arial"/>
                <w:sz w:val="18"/>
                <w:szCs w:val="18"/>
              </w:rPr>
              <w:t>9.1</w:t>
            </w:r>
          </w:p>
        </w:tc>
      </w:tr>
      <w:tr w:rsidR="00C0655A" w:rsidRPr="00C935A5" w14:paraId="4CA57903" w14:textId="77777777" w:rsidTr="00C15B0A">
        <w:trPr>
          <w:trHeight w:val="240"/>
        </w:trPr>
        <w:tc>
          <w:tcPr>
            <w:tcW w:w="2268" w:type="dxa"/>
            <w:tcBorders>
              <w:top w:val="nil"/>
              <w:left w:val="nil"/>
              <w:bottom w:val="nil"/>
              <w:right w:val="single" w:sz="18" w:space="0" w:color="FFC000"/>
            </w:tcBorders>
            <w:shd w:val="clear" w:color="auto" w:fill="auto"/>
            <w:vAlign w:val="center"/>
          </w:tcPr>
          <w:p w14:paraId="6E86436B" w14:textId="77777777" w:rsidR="00C0655A" w:rsidRPr="00C935A5" w:rsidRDefault="00C0655A" w:rsidP="003E2D55">
            <w:pPr>
              <w:spacing w:before="40" w:after="20"/>
              <w:rPr>
                <w:rFonts w:cs="Arial"/>
                <w:sz w:val="18"/>
                <w:szCs w:val="18"/>
              </w:rPr>
            </w:pPr>
          </w:p>
        </w:tc>
        <w:tc>
          <w:tcPr>
            <w:tcW w:w="1021" w:type="dxa"/>
            <w:tcBorders>
              <w:top w:val="nil"/>
              <w:left w:val="single" w:sz="18" w:space="0" w:color="FFC000"/>
              <w:bottom w:val="single" w:sz="8" w:space="0" w:color="FFC000"/>
              <w:right w:val="nil"/>
            </w:tcBorders>
            <w:shd w:val="clear" w:color="auto" w:fill="auto"/>
            <w:vAlign w:val="center"/>
          </w:tcPr>
          <w:p w14:paraId="2FD54E8B" w14:textId="77777777" w:rsidR="00C0655A" w:rsidRPr="00C935A5" w:rsidRDefault="00C0655A" w:rsidP="00950D68">
            <w:pPr>
              <w:spacing w:before="40" w:after="20"/>
              <w:jc w:val="center"/>
              <w:rPr>
                <w:rFonts w:cs="Arial"/>
                <w:sz w:val="18"/>
                <w:szCs w:val="18"/>
              </w:rPr>
            </w:pPr>
          </w:p>
        </w:tc>
        <w:tc>
          <w:tcPr>
            <w:tcW w:w="907" w:type="dxa"/>
            <w:tcBorders>
              <w:top w:val="nil"/>
              <w:left w:val="nil"/>
              <w:bottom w:val="single" w:sz="8" w:space="0" w:color="FFC000"/>
              <w:right w:val="nil"/>
            </w:tcBorders>
            <w:shd w:val="clear" w:color="auto" w:fill="auto"/>
            <w:vAlign w:val="center"/>
          </w:tcPr>
          <w:p w14:paraId="2532E8EA" w14:textId="77777777" w:rsidR="00C0655A" w:rsidRPr="00C935A5" w:rsidRDefault="00C0655A" w:rsidP="00950D68">
            <w:pPr>
              <w:spacing w:before="40" w:after="20"/>
              <w:jc w:val="center"/>
              <w:rPr>
                <w:rFonts w:cs="Arial"/>
                <w:sz w:val="18"/>
                <w:szCs w:val="18"/>
              </w:rPr>
            </w:pPr>
          </w:p>
        </w:tc>
        <w:tc>
          <w:tcPr>
            <w:tcW w:w="908" w:type="dxa"/>
            <w:tcBorders>
              <w:top w:val="nil"/>
              <w:left w:val="nil"/>
              <w:bottom w:val="single" w:sz="8" w:space="0" w:color="FFC000"/>
              <w:right w:val="nil"/>
            </w:tcBorders>
            <w:vAlign w:val="center"/>
          </w:tcPr>
          <w:p w14:paraId="2D1E1840" w14:textId="77777777" w:rsidR="00C0655A" w:rsidRPr="00C935A5" w:rsidRDefault="00C0655A" w:rsidP="00950D68">
            <w:pPr>
              <w:spacing w:before="40" w:after="20"/>
              <w:jc w:val="center"/>
              <w:rPr>
                <w:rFonts w:cs="Arial"/>
                <w:sz w:val="18"/>
                <w:szCs w:val="18"/>
              </w:rPr>
            </w:pPr>
          </w:p>
        </w:tc>
        <w:tc>
          <w:tcPr>
            <w:tcW w:w="170" w:type="dxa"/>
            <w:tcBorders>
              <w:top w:val="nil"/>
              <w:left w:val="nil"/>
              <w:bottom w:val="single" w:sz="8" w:space="0" w:color="FFC000"/>
              <w:right w:val="nil"/>
            </w:tcBorders>
            <w:vAlign w:val="center"/>
          </w:tcPr>
          <w:p w14:paraId="76950E69" w14:textId="77777777" w:rsidR="00C0655A" w:rsidRPr="00C935A5" w:rsidRDefault="00C0655A" w:rsidP="00950D68">
            <w:pPr>
              <w:spacing w:before="40" w:after="20"/>
              <w:jc w:val="center"/>
              <w:rPr>
                <w:rFonts w:cs="Arial"/>
                <w:sz w:val="18"/>
                <w:szCs w:val="18"/>
              </w:rPr>
            </w:pPr>
          </w:p>
        </w:tc>
        <w:tc>
          <w:tcPr>
            <w:tcW w:w="907" w:type="dxa"/>
            <w:tcBorders>
              <w:top w:val="nil"/>
              <w:left w:val="nil"/>
              <w:bottom w:val="single" w:sz="8" w:space="0" w:color="FFC000"/>
              <w:right w:val="nil"/>
            </w:tcBorders>
            <w:vAlign w:val="center"/>
          </w:tcPr>
          <w:p w14:paraId="4F56D711" w14:textId="77777777" w:rsidR="00C0655A" w:rsidRPr="00C935A5" w:rsidRDefault="00C0655A" w:rsidP="00950D68">
            <w:pPr>
              <w:spacing w:before="40" w:after="20"/>
              <w:jc w:val="center"/>
              <w:rPr>
                <w:rFonts w:cs="Arial"/>
                <w:sz w:val="18"/>
                <w:szCs w:val="18"/>
              </w:rPr>
            </w:pPr>
          </w:p>
        </w:tc>
        <w:tc>
          <w:tcPr>
            <w:tcW w:w="908" w:type="dxa"/>
            <w:tcBorders>
              <w:top w:val="nil"/>
              <w:left w:val="nil"/>
              <w:bottom w:val="single" w:sz="8" w:space="0" w:color="FFC000"/>
              <w:right w:val="nil"/>
            </w:tcBorders>
            <w:shd w:val="clear" w:color="auto" w:fill="auto"/>
            <w:vAlign w:val="center"/>
          </w:tcPr>
          <w:p w14:paraId="51858A01" w14:textId="77777777" w:rsidR="00C0655A" w:rsidRPr="00C935A5" w:rsidRDefault="00C0655A" w:rsidP="00950D68">
            <w:pPr>
              <w:spacing w:before="40" w:after="20"/>
              <w:jc w:val="center"/>
              <w:rPr>
                <w:rFonts w:cs="Arial"/>
                <w:sz w:val="18"/>
                <w:szCs w:val="18"/>
              </w:rPr>
            </w:pPr>
          </w:p>
        </w:tc>
        <w:tc>
          <w:tcPr>
            <w:tcW w:w="1021" w:type="dxa"/>
            <w:tcBorders>
              <w:top w:val="nil"/>
              <w:left w:val="nil"/>
              <w:bottom w:val="single" w:sz="8" w:space="0" w:color="FFC000"/>
              <w:right w:val="nil"/>
            </w:tcBorders>
            <w:shd w:val="clear" w:color="auto" w:fill="auto"/>
            <w:vAlign w:val="center"/>
          </w:tcPr>
          <w:p w14:paraId="0B0C389C" w14:textId="77777777" w:rsidR="00C0655A" w:rsidRPr="00C935A5" w:rsidRDefault="00C0655A" w:rsidP="00950D68">
            <w:pPr>
              <w:spacing w:before="40" w:after="20"/>
              <w:jc w:val="center"/>
              <w:rPr>
                <w:rFonts w:cs="Arial"/>
                <w:sz w:val="18"/>
                <w:szCs w:val="18"/>
              </w:rPr>
            </w:pPr>
          </w:p>
        </w:tc>
        <w:tc>
          <w:tcPr>
            <w:tcW w:w="1021" w:type="dxa"/>
            <w:tcBorders>
              <w:top w:val="nil"/>
              <w:left w:val="nil"/>
              <w:bottom w:val="single" w:sz="8" w:space="0" w:color="FFC000"/>
              <w:right w:val="nil"/>
            </w:tcBorders>
            <w:shd w:val="clear" w:color="auto" w:fill="auto"/>
            <w:vAlign w:val="center"/>
          </w:tcPr>
          <w:p w14:paraId="6EE46FE4" w14:textId="77777777" w:rsidR="00C0655A" w:rsidRPr="00C935A5" w:rsidRDefault="00C0655A" w:rsidP="00950D68">
            <w:pPr>
              <w:spacing w:before="40" w:after="20"/>
              <w:jc w:val="right"/>
              <w:rPr>
                <w:rFonts w:cs="Arial"/>
                <w:sz w:val="18"/>
                <w:szCs w:val="18"/>
              </w:rPr>
            </w:pPr>
          </w:p>
        </w:tc>
      </w:tr>
      <w:tr w:rsidR="00C0655A" w:rsidRPr="00C935A5" w14:paraId="470FB34E" w14:textId="77777777" w:rsidTr="00C15B0A">
        <w:trPr>
          <w:trHeight w:val="240"/>
        </w:trPr>
        <w:tc>
          <w:tcPr>
            <w:tcW w:w="2268" w:type="dxa"/>
            <w:tcBorders>
              <w:top w:val="nil"/>
              <w:left w:val="nil"/>
              <w:bottom w:val="nil"/>
              <w:right w:val="single" w:sz="18" w:space="0" w:color="FFC000"/>
            </w:tcBorders>
            <w:shd w:val="clear" w:color="auto" w:fill="auto"/>
            <w:vAlign w:val="center"/>
          </w:tcPr>
          <w:p w14:paraId="0320333F" w14:textId="77777777" w:rsidR="00C0655A" w:rsidRPr="00C935A5" w:rsidRDefault="00C0655A" w:rsidP="003E2D55">
            <w:pPr>
              <w:spacing w:before="40" w:after="20"/>
              <w:rPr>
                <w:rFonts w:cs="Arial"/>
                <w:sz w:val="18"/>
                <w:szCs w:val="18"/>
              </w:rPr>
            </w:pPr>
          </w:p>
        </w:tc>
        <w:tc>
          <w:tcPr>
            <w:tcW w:w="1021" w:type="dxa"/>
            <w:tcBorders>
              <w:top w:val="single" w:sz="8" w:space="0" w:color="FFC000"/>
              <w:left w:val="single" w:sz="18" w:space="0" w:color="FFC000"/>
              <w:right w:val="nil"/>
            </w:tcBorders>
            <w:shd w:val="clear" w:color="auto" w:fill="auto"/>
            <w:vAlign w:val="center"/>
          </w:tcPr>
          <w:p w14:paraId="055AB27C" w14:textId="77777777" w:rsidR="00C0655A" w:rsidRPr="00C935A5" w:rsidRDefault="00C0655A" w:rsidP="00950D68">
            <w:pPr>
              <w:spacing w:before="40" w:after="20"/>
              <w:jc w:val="center"/>
              <w:rPr>
                <w:rFonts w:cs="Arial"/>
                <w:b/>
                <w:sz w:val="18"/>
                <w:szCs w:val="18"/>
              </w:rPr>
            </w:pPr>
          </w:p>
        </w:tc>
        <w:tc>
          <w:tcPr>
            <w:tcW w:w="907" w:type="dxa"/>
            <w:tcBorders>
              <w:top w:val="single" w:sz="8" w:space="0" w:color="FFC000"/>
              <w:left w:val="nil"/>
              <w:right w:val="nil"/>
            </w:tcBorders>
            <w:shd w:val="clear" w:color="auto" w:fill="auto"/>
            <w:vAlign w:val="center"/>
          </w:tcPr>
          <w:p w14:paraId="037DF42D" w14:textId="77777777" w:rsidR="00C0655A" w:rsidRPr="00C935A5" w:rsidRDefault="00C0655A" w:rsidP="00950D68">
            <w:pPr>
              <w:spacing w:before="40" w:after="20"/>
              <w:jc w:val="center"/>
              <w:rPr>
                <w:rFonts w:cs="Arial"/>
                <w:b/>
                <w:sz w:val="18"/>
                <w:szCs w:val="18"/>
              </w:rPr>
            </w:pPr>
          </w:p>
        </w:tc>
        <w:tc>
          <w:tcPr>
            <w:tcW w:w="908" w:type="dxa"/>
            <w:tcBorders>
              <w:top w:val="single" w:sz="8" w:space="0" w:color="FFC000"/>
              <w:left w:val="nil"/>
              <w:right w:val="nil"/>
            </w:tcBorders>
            <w:vAlign w:val="center"/>
          </w:tcPr>
          <w:p w14:paraId="120D2481" w14:textId="77777777" w:rsidR="00C0655A" w:rsidRPr="00C935A5" w:rsidRDefault="00C0655A" w:rsidP="00950D68">
            <w:pPr>
              <w:spacing w:before="40" w:after="20"/>
              <w:jc w:val="center"/>
              <w:rPr>
                <w:rFonts w:cs="Arial"/>
                <w:b/>
                <w:sz w:val="18"/>
                <w:szCs w:val="18"/>
              </w:rPr>
            </w:pPr>
          </w:p>
        </w:tc>
        <w:tc>
          <w:tcPr>
            <w:tcW w:w="170" w:type="dxa"/>
            <w:tcBorders>
              <w:top w:val="single" w:sz="8" w:space="0" w:color="FFC000"/>
              <w:left w:val="nil"/>
              <w:right w:val="nil"/>
            </w:tcBorders>
            <w:vAlign w:val="center"/>
          </w:tcPr>
          <w:p w14:paraId="1D3E1BFF" w14:textId="77777777" w:rsidR="00C0655A" w:rsidRPr="00C935A5" w:rsidRDefault="00C0655A" w:rsidP="00950D68">
            <w:pPr>
              <w:spacing w:before="40" w:after="20"/>
              <w:jc w:val="center"/>
              <w:rPr>
                <w:rFonts w:cs="Arial"/>
                <w:sz w:val="18"/>
                <w:szCs w:val="18"/>
              </w:rPr>
            </w:pPr>
          </w:p>
        </w:tc>
        <w:tc>
          <w:tcPr>
            <w:tcW w:w="907" w:type="dxa"/>
            <w:tcBorders>
              <w:top w:val="single" w:sz="8" w:space="0" w:color="FFC000"/>
              <w:left w:val="nil"/>
              <w:right w:val="nil"/>
            </w:tcBorders>
            <w:vAlign w:val="center"/>
          </w:tcPr>
          <w:p w14:paraId="72C4BBE2" w14:textId="77777777" w:rsidR="00C0655A" w:rsidRPr="00C935A5" w:rsidRDefault="00C0655A" w:rsidP="00950D68">
            <w:pPr>
              <w:spacing w:before="40" w:after="20"/>
              <w:jc w:val="center"/>
              <w:rPr>
                <w:rFonts w:cs="Arial"/>
                <w:b/>
                <w:sz w:val="18"/>
                <w:szCs w:val="18"/>
              </w:rPr>
            </w:pPr>
          </w:p>
        </w:tc>
        <w:tc>
          <w:tcPr>
            <w:tcW w:w="908" w:type="dxa"/>
            <w:tcBorders>
              <w:top w:val="single" w:sz="8" w:space="0" w:color="FFC000"/>
              <w:left w:val="nil"/>
              <w:right w:val="nil"/>
            </w:tcBorders>
            <w:shd w:val="clear" w:color="auto" w:fill="auto"/>
            <w:vAlign w:val="center"/>
          </w:tcPr>
          <w:p w14:paraId="0068BA6D" w14:textId="77777777" w:rsidR="00C0655A" w:rsidRPr="00C935A5" w:rsidRDefault="00C0655A" w:rsidP="00950D68">
            <w:pPr>
              <w:spacing w:before="40" w:after="20"/>
              <w:jc w:val="center"/>
              <w:rPr>
                <w:rFonts w:cs="Arial"/>
                <w:b/>
                <w:sz w:val="18"/>
                <w:szCs w:val="18"/>
              </w:rPr>
            </w:pPr>
          </w:p>
        </w:tc>
        <w:tc>
          <w:tcPr>
            <w:tcW w:w="1021" w:type="dxa"/>
            <w:tcBorders>
              <w:top w:val="single" w:sz="8" w:space="0" w:color="FFC000"/>
              <w:left w:val="nil"/>
              <w:right w:val="nil"/>
            </w:tcBorders>
            <w:shd w:val="clear" w:color="auto" w:fill="auto"/>
            <w:vAlign w:val="center"/>
          </w:tcPr>
          <w:p w14:paraId="4CC49BAC" w14:textId="77777777" w:rsidR="00C0655A" w:rsidRPr="00C935A5" w:rsidRDefault="00C0655A" w:rsidP="00950D68">
            <w:pPr>
              <w:spacing w:before="40" w:after="20"/>
              <w:jc w:val="center"/>
              <w:rPr>
                <w:rFonts w:cs="Arial"/>
                <w:b/>
                <w:sz w:val="18"/>
                <w:szCs w:val="18"/>
              </w:rPr>
            </w:pPr>
          </w:p>
        </w:tc>
        <w:tc>
          <w:tcPr>
            <w:tcW w:w="1021" w:type="dxa"/>
            <w:tcBorders>
              <w:top w:val="single" w:sz="8" w:space="0" w:color="FFC000"/>
              <w:left w:val="nil"/>
              <w:right w:val="nil"/>
            </w:tcBorders>
            <w:shd w:val="clear" w:color="auto" w:fill="auto"/>
            <w:vAlign w:val="center"/>
          </w:tcPr>
          <w:p w14:paraId="2D94F88B" w14:textId="77777777" w:rsidR="00C0655A" w:rsidRPr="00C935A5" w:rsidRDefault="00C0655A" w:rsidP="00950D68">
            <w:pPr>
              <w:spacing w:before="40" w:after="20"/>
              <w:jc w:val="right"/>
              <w:rPr>
                <w:rFonts w:cs="Arial"/>
                <w:b/>
                <w:sz w:val="18"/>
                <w:szCs w:val="18"/>
              </w:rPr>
            </w:pPr>
          </w:p>
        </w:tc>
      </w:tr>
    </w:tbl>
    <w:p w14:paraId="405E83C3"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04F1B42C" w14:textId="761204C6" w:rsidR="00734A5D" w:rsidRPr="00C935A5" w:rsidRDefault="00734A5D" w:rsidP="00D15FD9">
      <w:pPr>
        <w:pStyle w:val="VGC-Head10"/>
      </w:pPr>
      <w:r w:rsidRPr="00C935A5">
        <w:t>Appendix 5</w:t>
      </w:r>
      <w:r w:rsidRPr="00C935A5">
        <w:tab/>
      </w:r>
      <w:r w:rsidR="0072115A">
        <w:t>2021-22</w:t>
      </w:r>
      <w:r w:rsidR="00A97ABE" w:rsidRPr="00C935A5">
        <w:t xml:space="preserve"> </w:t>
      </w:r>
      <w:r w:rsidRPr="00C935A5">
        <w:t xml:space="preserve">Local Roads Grants </w:t>
      </w:r>
    </w:p>
    <w:p w14:paraId="4799B7C7" w14:textId="77777777" w:rsidR="00734A5D" w:rsidRPr="00C935A5" w:rsidRDefault="00A6042C" w:rsidP="00D15FD9">
      <w:pPr>
        <w:pStyle w:val="VGC-Head2"/>
      </w:pPr>
      <w:r w:rsidRPr="00C935A5">
        <w:t>E</w:t>
      </w:r>
      <w:r w:rsidR="00734A5D" w:rsidRPr="00C935A5">
        <w:t>.  Network Costs</w:t>
      </w:r>
    </w:p>
    <w:p w14:paraId="6F2C252E"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418"/>
      </w:tblGrid>
      <w:tr w:rsidR="00F65645" w:rsidRPr="00C935A5" w14:paraId="03E269FF" w14:textId="77777777" w:rsidTr="00C15B0A">
        <w:trPr>
          <w:trHeight w:val="20"/>
          <w:tblHeader/>
        </w:trPr>
        <w:tc>
          <w:tcPr>
            <w:tcW w:w="2268" w:type="dxa"/>
            <w:tcBorders>
              <w:top w:val="nil"/>
              <w:left w:val="nil"/>
              <w:right w:val="single" w:sz="18" w:space="0" w:color="FFC000"/>
            </w:tcBorders>
            <w:shd w:val="clear" w:color="auto" w:fill="auto"/>
            <w:vAlign w:val="bottom"/>
          </w:tcPr>
          <w:p w14:paraId="0B9B5864" w14:textId="77777777" w:rsidR="00F65645" w:rsidRPr="00C935A5" w:rsidRDefault="00F65645" w:rsidP="0038375E">
            <w:pPr>
              <w:spacing w:before="40" w:after="20"/>
              <w:jc w:val="center"/>
              <w:rPr>
                <w:rFonts w:cs="Arial"/>
                <w:sz w:val="18"/>
                <w:szCs w:val="18"/>
              </w:rPr>
            </w:pPr>
          </w:p>
        </w:tc>
        <w:tc>
          <w:tcPr>
            <w:tcW w:w="5501" w:type="dxa"/>
            <w:gridSpan w:val="4"/>
            <w:tcBorders>
              <w:left w:val="single" w:sz="18" w:space="0" w:color="FFC000"/>
              <w:bottom w:val="single" w:sz="8" w:space="0" w:color="FFC000"/>
              <w:right w:val="nil"/>
            </w:tcBorders>
            <w:shd w:val="clear" w:color="auto" w:fill="auto"/>
            <w:vAlign w:val="bottom"/>
          </w:tcPr>
          <w:p w14:paraId="619A9F69" w14:textId="77777777" w:rsidR="00F65645" w:rsidRPr="00C935A5" w:rsidRDefault="00A131F3" w:rsidP="0038375E">
            <w:pPr>
              <w:spacing w:before="40" w:after="20"/>
              <w:ind w:right="-57"/>
              <w:jc w:val="center"/>
              <w:rPr>
                <w:rFonts w:cs="Arial"/>
                <w:b/>
                <w:sz w:val="18"/>
                <w:szCs w:val="18"/>
              </w:rPr>
            </w:pPr>
            <w:r w:rsidRPr="00C935A5">
              <w:rPr>
                <w:rFonts w:cs="Arial"/>
                <w:b/>
                <w:sz w:val="18"/>
                <w:szCs w:val="18"/>
              </w:rPr>
              <w:t>Urban Local Roads ($</w:t>
            </w:r>
            <w:r w:rsidR="00F65645" w:rsidRPr="00C935A5">
              <w:rPr>
                <w:rFonts w:cs="Arial"/>
                <w:b/>
                <w:sz w:val="18"/>
                <w:szCs w:val="18"/>
              </w:rPr>
              <w:t>)</w:t>
            </w:r>
          </w:p>
        </w:tc>
      </w:tr>
      <w:tr w:rsidR="00F65645" w:rsidRPr="00C935A5" w14:paraId="238CDBFE" w14:textId="77777777" w:rsidTr="00C15B0A">
        <w:trPr>
          <w:trHeight w:val="20"/>
          <w:tblHeader/>
        </w:trPr>
        <w:tc>
          <w:tcPr>
            <w:tcW w:w="2268" w:type="dxa"/>
            <w:tcBorders>
              <w:top w:val="nil"/>
              <w:left w:val="nil"/>
              <w:right w:val="single" w:sz="18" w:space="0" w:color="FFC000"/>
            </w:tcBorders>
            <w:shd w:val="clear" w:color="auto" w:fill="auto"/>
            <w:vAlign w:val="bottom"/>
          </w:tcPr>
          <w:p w14:paraId="20090FDD" w14:textId="77777777" w:rsidR="00F65645" w:rsidRPr="00C935A5" w:rsidRDefault="00F65645" w:rsidP="0038375E">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16B25BE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&lt;500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537CF68D"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7C0B513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 xml:space="preserve">&lt;5000 </w:t>
            </w:r>
            <w:proofErr w:type="spellStart"/>
            <w:r w:rsidRPr="00C935A5">
              <w:rPr>
                <w:rFonts w:cs="Arial"/>
                <w:sz w:val="16"/>
                <w:szCs w:val="16"/>
              </w:rPr>
              <w:t>vpd</w:t>
            </w:r>
            <w:proofErr w:type="spellEnd"/>
          </w:p>
        </w:tc>
        <w:tc>
          <w:tcPr>
            <w:tcW w:w="1418" w:type="dxa"/>
            <w:tcBorders>
              <w:top w:val="single" w:sz="8" w:space="0" w:color="FFC000"/>
              <w:left w:val="nil"/>
              <w:bottom w:val="single" w:sz="8" w:space="0" w:color="FFC000"/>
              <w:right w:val="nil"/>
            </w:tcBorders>
            <w:shd w:val="clear" w:color="auto" w:fill="auto"/>
            <w:tcMar>
              <w:left w:w="0" w:type="dxa"/>
              <w:right w:w="0" w:type="dxa"/>
            </w:tcMar>
            <w:vAlign w:val="bottom"/>
          </w:tcPr>
          <w:p w14:paraId="5936BA1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&gt;5000 </w:t>
            </w:r>
            <w:proofErr w:type="spellStart"/>
            <w:r w:rsidRPr="00C935A5">
              <w:rPr>
                <w:rFonts w:cs="Arial"/>
                <w:sz w:val="16"/>
                <w:szCs w:val="16"/>
              </w:rPr>
              <w:t>vpd</w:t>
            </w:r>
            <w:proofErr w:type="spellEnd"/>
          </w:p>
        </w:tc>
      </w:tr>
      <w:tr w:rsidR="005A3A36" w:rsidRPr="005A3A36" w14:paraId="6B2FD6D0" w14:textId="77777777" w:rsidTr="00C15B0A">
        <w:trPr>
          <w:trHeight w:val="20"/>
          <w:tblHeader/>
        </w:trPr>
        <w:tc>
          <w:tcPr>
            <w:tcW w:w="2268" w:type="dxa"/>
            <w:tcBorders>
              <w:left w:val="nil"/>
              <w:bottom w:val="nil"/>
              <w:right w:val="single" w:sz="18" w:space="0" w:color="FFC000"/>
            </w:tcBorders>
            <w:shd w:val="clear" w:color="auto" w:fill="auto"/>
            <w:vAlign w:val="center"/>
          </w:tcPr>
          <w:p w14:paraId="6DE0737E" w14:textId="77777777" w:rsidR="005A3A36" w:rsidRPr="00C935A5" w:rsidRDefault="005A3A36" w:rsidP="005A3A36">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56BB88E8" w14:textId="56C44E04"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738007EA" w14:textId="77777777" w:rsidR="005A3A36" w:rsidRPr="00C935A5" w:rsidRDefault="005A3A36" w:rsidP="005A3A36">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11BCA1D5" w14:textId="77777777" w:rsidR="005A3A36" w:rsidRPr="00C935A5" w:rsidRDefault="005A3A36" w:rsidP="005A3A36">
            <w:pPr>
              <w:spacing w:before="40" w:after="20"/>
              <w:jc w:val="right"/>
              <w:rPr>
                <w:rFonts w:cs="Arial"/>
                <w:sz w:val="18"/>
                <w:szCs w:val="18"/>
              </w:rPr>
            </w:pPr>
          </w:p>
        </w:tc>
        <w:tc>
          <w:tcPr>
            <w:tcW w:w="1418" w:type="dxa"/>
            <w:tcBorders>
              <w:top w:val="single" w:sz="8" w:space="0" w:color="FFC000"/>
              <w:left w:val="nil"/>
              <w:bottom w:val="nil"/>
              <w:right w:val="nil"/>
            </w:tcBorders>
            <w:shd w:val="clear" w:color="auto" w:fill="auto"/>
            <w:vAlign w:val="bottom"/>
          </w:tcPr>
          <w:p w14:paraId="0C992BBE" w14:textId="43F1CF83"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5236F64F" w14:textId="77777777" w:rsidTr="009A113C">
        <w:trPr>
          <w:trHeight w:val="20"/>
        </w:trPr>
        <w:tc>
          <w:tcPr>
            <w:tcW w:w="2268" w:type="dxa"/>
            <w:tcBorders>
              <w:top w:val="nil"/>
              <w:left w:val="nil"/>
              <w:bottom w:val="nil"/>
              <w:right w:val="single" w:sz="18" w:space="0" w:color="FFC000"/>
            </w:tcBorders>
            <w:shd w:val="clear" w:color="auto" w:fill="auto"/>
            <w:vAlign w:val="center"/>
          </w:tcPr>
          <w:p w14:paraId="2550CBA5" w14:textId="77777777" w:rsidR="005A3A36" w:rsidRPr="00C935A5" w:rsidRDefault="005A3A36" w:rsidP="005A3A36">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vAlign w:val="bottom"/>
          </w:tcPr>
          <w:p w14:paraId="27A149F1" w14:textId="2EB2A92F" w:rsidR="005A3A36" w:rsidRPr="00C935A5" w:rsidRDefault="005A3A36" w:rsidP="005A3A36">
            <w:pPr>
              <w:spacing w:before="40" w:after="20"/>
              <w:jc w:val="right"/>
              <w:rPr>
                <w:rFonts w:cs="Arial"/>
                <w:sz w:val="18"/>
                <w:szCs w:val="18"/>
              </w:rPr>
            </w:pPr>
            <w:r w:rsidRPr="005A3A36">
              <w:rPr>
                <w:rFonts w:cs="Arial"/>
                <w:sz w:val="18"/>
                <w:szCs w:val="18"/>
              </w:rPr>
              <w:t>815,258</w:t>
            </w:r>
          </w:p>
        </w:tc>
        <w:tc>
          <w:tcPr>
            <w:tcW w:w="1361" w:type="dxa"/>
            <w:tcBorders>
              <w:top w:val="nil"/>
              <w:left w:val="nil"/>
              <w:bottom w:val="nil"/>
              <w:right w:val="nil"/>
            </w:tcBorders>
            <w:shd w:val="clear" w:color="auto" w:fill="auto"/>
            <w:vAlign w:val="bottom"/>
          </w:tcPr>
          <w:p w14:paraId="719E6396" w14:textId="17114CB0" w:rsidR="005A3A36" w:rsidRPr="00C935A5" w:rsidRDefault="005A3A36" w:rsidP="005A3A36">
            <w:pPr>
              <w:spacing w:before="40" w:after="20"/>
              <w:jc w:val="right"/>
              <w:rPr>
                <w:rFonts w:cs="Arial"/>
                <w:sz w:val="18"/>
                <w:szCs w:val="18"/>
              </w:rPr>
            </w:pPr>
            <w:r w:rsidRPr="005A3A36">
              <w:rPr>
                <w:rFonts w:cs="Arial"/>
                <w:sz w:val="18"/>
                <w:szCs w:val="18"/>
              </w:rPr>
              <w:t>176,216</w:t>
            </w:r>
          </w:p>
        </w:tc>
        <w:tc>
          <w:tcPr>
            <w:tcW w:w="1361" w:type="dxa"/>
            <w:tcBorders>
              <w:top w:val="nil"/>
              <w:left w:val="nil"/>
              <w:bottom w:val="nil"/>
              <w:right w:val="nil"/>
            </w:tcBorders>
            <w:shd w:val="clear" w:color="auto" w:fill="auto"/>
            <w:vAlign w:val="bottom"/>
          </w:tcPr>
          <w:p w14:paraId="645F64CE" w14:textId="0DB7C2E6" w:rsidR="005A3A36" w:rsidRPr="00C935A5" w:rsidRDefault="005A3A36" w:rsidP="005A3A36">
            <w:pPr>
              <w:spacing w:before="40" w:after="20"/>
              <w:jc w:val="right"/>
              <w:rPr>
                <w:rFonts w:cs="Arial"/>
                <w:sz w:val="18"/>
                <w:szCs w:val="18"/>
              </w:rPr>
            </w:pPr>
            <w:r w:rsidRPr="005A3A36">
              <w:rPr>
                <w:rFonts w:cs="Arial"/>
                <w:sz w:val="18"/>
                <w:szCs w:val="18"/>
              </w:rPr>
              <w:t>276,922</w:t>
            </w:r>
          </w:p>
        </w:tc>
        <w:tc>
          <w:tcPr>
            <w:tcW w:w="1418" w:type="dxa"/>
            <w:tcBorders>
              <w:top w:val="nil"/>
              <w:left w:val="nil"/>
              <w:bottom w:val="nil"/>
              <w:right w:val="nil"/>
            </w:tcBorders>
            <w:shd w:val="clear" w:color="auto" w:fill="auto"/>
            <w:vAlign w:val="bottom"/>
          </w:tcPr>
          <w:p w14:paraId="3AAB21A8" w14:textId="5DBCA58E"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1786BD12" w14:textId="77777777" w:rsidTr="009A113C">
        <w:trPr>
          <w:trHeight w:val="20"/>
        </w:trPr>
        <w:tc>
          <w:tcPr>
            <w:tcW w:w="2268" w:type="dxa"/>
            <w:tcBorders>
              <w:top w:val="nil"/>
              <w:left w:val="nil"/>
              <w:bottom w:val="nil"/>
              <w:right w:val="single" w:sz="18" w:space="0" w:color="FFC000"/>
            </w:tcBorders>
            <w:shd w:val="clear" w:color="auto" w:fill="auto"/>
            <w:vAlign w:val="center"/>
          </w:tcPr>
          <w:p w14:paraId="21940B18" w14:textId="77777777" w:rsidR="005A3A36" w:rsidRPr="00C935A5" w:rsidRDefault="005A3A36" w:rsidP="005A3A36">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vAlign w:val="bottom"/>
          </w:tcPr>
          <w:p w14:paraId="477A5BC1" w14:textId="292814AD" w:rsidR="005A3A36" w:rsidRPr="00C935A5" w:rsidRDefault="005A3A36" w:rsidP="005A3A36">
            <w:pPr>
              <w:spacing w:before="40" w:after="20"/>
              <w:jc w:val="right"/>
              <w:rPr>
                <w:rFonts w:cs="Arial"/>
                <w:sz w:val="18"/>
                <w:szCs w:val="18"/>
              </w:rPr>
            </w:pPr>
            <w:r w:rsidRPr="005A3A36">
              <w:rPr>
                <w:rFonts w:cs="Arial"/>
                <w:sz w:val="18"/>
                <w:szCs w:val="18"/>
              </w:rPr>
              <w:t>933,716</w:t>
            </w:r>
          </w:p>
        </w:tc>
        <w:tc>
          <w:tcPr>
            <w:tcW w:w="1361" w:type="dxa"/>
            <w:tcBorders>
              <w:top w:val="nil"/>
              <w:left w:val="nil"/>
              <w:bottom w:val="nil"/>
              <w:right w:val="nil"/>
            </w:tcBorders>
            <w:shd w:val="clear" w:color="auto" w:fill="auto"/>
            <w:vAlign w:val="bottom"/>
          </w:tcPr>
          <w:p w14:paraId="3C1ED241" w14:textId="01ADED65" w:rsidR="005A3A36" w:rsidRPr="00C935A5" w:rsidRDefault="005A3A36" w:rsidP="005A3A36">
            <w:pPr>
              <w:spacing w:before="40" w:after="20"/>
              <w:jc w:val="right"/>
              <w:rPr>
                <w:rFonts w:cs="Arial"/>
                <w:sz w:val="18"/>
                <w:szCs w:val="18"/>
              </w:rPr>
            </w:pPr>
            <w:r w:rsidRPr="005A3A36">
              <w:rPr>
                <w:rFonts w:cs="Arial"/>
                <w:sz w:val="18"/>
                <w:szCs w:val="18"/>
              </w:rPr>
              <w:t>94,963</w:t>
            </w:r>
          </w:p>
        </w:tc>
        <w:tc>
          <w:tcPr>
            <w:tcW w:w="1361" w:type="dxa"/>
            <w:tcBorders>
              <w:top w:val="nil"/>
              <w:left w:val="nil"/>
              <w:bottom w:val="nil"/>
              <w:right w:val="nil"/>
            </w:tcBorders>
            <w:shd w:val="clear" w:color="auto" w:fill="auto"/>
            <w:vAlign w:val="bottom"/>
          </w:tcPr>
          <w:p w14:paraId="0574EAF9" w14:textId="0878E62E" w:rsidR="005A3A36" w:rsidRPr="00C935A5" w:rsidRDefault="005A3A36" w:rsidP="005A3A36">
            <w:pPr>
              <w:spacing w:before="40" w:after="20"/>
              <w:jc w:val="right"/>
              <w:rPr>
                <w:rFonts w:cs="Arial"/>
                <w:sz w:val="18"/>
                <w:szCs w:val="18"/>
              </w:rPr>
            </w:pPr>
            <w:r w:rsidRPr="005A3A36">
              <w:rPr>
                <w:rFonts w:cs="Arial"/>
                <w:sz w:val="18"/>
                <w:szCs w:val="18"/>
              </w:rPr>
              <w:t>186,454</w:t>
            </w:r>
          </w:p>
        </w:tc>
        <w:tc>
          <w:tcPr>
            <w:tcW w:w="1418" w:type="dxa"/>
            <w:tcBorders>
              <w:top w:val="nil"/>
              <w:left w:val="nil"/>
              <w:bottom w:val="nil"/>
              <w:right w:val="nil"/>
            </w:tcBorders>
            <w:shd w:val="clear" w:color="auto" w:fill="auto"/>
            <w:vAlign w:val="bottom"/>
          </w:tcPr>
          <w:p w14:paraId="71670063" w14:textId="212325D1"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7E306EB3" w14:textId="77777777" w:rsidTr="009A113C">
        <w:trPr>
          <w:trHeight w:val="20"/>
        </w:trPr>
        <w:tc>
          <w:tcPr>
            <w:tcW w:w="2268" w:type="dxa"/>
            <w:tcBorders>
              <w:top w:val="nil"/>
              <w:left w:val="nil"/>
              <w:bottom w:val="nil"/>
              <w:right w:val="single" w:sz="18" w:space="0" w:color="FFC000"/>
            </w:tcBorders>
            <w:shd w:val="clear" w:color="auto" w:fill="auto"/>
            <w:vAlign w:val="center"/>
          </w:tcPr>
          <w:p w14:paraId="27100C9E" w14:textId="77777777" w:rsidR="005A3A36" w:rsidRPr="00C935A5" w:rsidRDefault="005A3A36" w:rsidP="005A3A36">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FFC000"/>
              <w:bottom w:val="nil"/>
              <w:right w:val="nil"/>
            </w:tcBorders>
            <w:shd w:val="clear" w:color="auto" w:fill="auto"/>
            <w:vAlign w:val="bottom"/>
          </w:tcPr>
          <w:p w14:paraId="2DC0E244" w14:textId="5C6E88C0" w:rsidR="005A3A36" w:rsidRPr="00C935A5" w:rsidRDefault="005A3A36" w:rsidP="005A3A36">
            <w:pPr>
              <w:spacing w:before="40" w:after="20"/>
              <w:jc w:val="right"/>
              <w:rPr>
                <w:rFonts w:cs="Arial"/>
                <w:sz w:val="18"/>
                <w:szCs w:val="18"/>
              </w:rPr>
            </w:pPr>
            <w:r w:rsidRPr="005A3A36">
              <w:rPr>
                <w:rFonts w:cs="Arial"/>
                <w:sz w:val="18"/>
                <w:szCs w:val="18"/>
              </w:rPr>
              <w:t>2,220,037</w:t>
            </w:r>
          </w:p>
        </w:tc>
        <w:tc>
          <w:tcPr>
            <w:tcW w:w="1361" w:type="dxa"/>
            <w:tcBorders>
              <w:top w:val="nil"/>
              <w:left w:val="nil"/>
              <w:bottom w:val="nil"/>
              <w:right w:val="nil"/>
            </w:tcBorders>
            <w:shd w:val="clear" w:color="auto" w:fill="auto"/>
            <w:vAlign w:val="bottom"/>
          </w:tcPr>
          <w:p w14:paraId="5BB50E83" w14:textId="1781036F" w:rsidR="005A3A36" w:rsidRPr="00C935A5" w:rsidRDefault="005A3A36" w:rsidP="005A3A36">
            <w:pPr>
              <w:spacing w:before="40" w:after="20"/>
              <w:jc w:val="right"/>
              <w:rPr>
                <w:rFonts w:cs="Arial"/>
                <w:sz w:val="18"/>
                <w:szCs w:val="18"/>
              </w:rPr>
            </w:pPr>
            <w:r w:rsidRPr="005A3A36">
              <w:rPr>
                <w:rFonts w:cs="Arial"/>
                <w:sz w:val="18"/>
                <w:szCs w:val="18"/>
              </w:rPr>
              <w:t>1,104,522</w:t>
            </w:r>
          </w:p>
        </w:tc>
        <w:tc>
          <w:tcPr>
            <w:tcW w:w="1361" w:type="dxa"/>
            <w:tcBorders>
              <w:top w:val="nil"/>
              <w:left w:val="nil"/>
              <w:bottom w:val="nil"/>
              <w:right w:val="nil"/>
            </w:tcBorders>
            <w:shd w:val="clear" w:color="auto" w:fill="auto"/>
            <w:vAlign w:val="bottom"/>
          </w:tcPr>
          <w:p w14:paraId="4BFAA030" w14:textId="4B6D74AB" w:rsidR="005A3A36" w:rsidRPr="00C935A5" w:rsidRDefault="005A3A36" w:rsidP="005A3A36">
            <w:pPr>
              <w:spacing w:before="40" w:after="20"/>
              <w:jc w:val="right"/>
              <w:rPr>
                <w:rFonts w:cs="Arial"/>
                <w:sz w:val="18"/>
                <w:szCs w:val="18"/>
              </w:rPr>
            </w:pPr>
            <w:r w:rsidRPr="005A3A36">
              <w:rPr>
                <w:rFonts w:cs="Arial"/>
                <w:sz w:val="18"/>
                <w:szCs w:val="18"/>
              </w:rPr>
              <w:t>3,104,374</w:t>
            </w:r>
          </w:p>
        </w:tc>
        <w:tc>
          <w:tcPr>
            <w:tcW w:w="1418" w:type="dxa"/>
            <w:tcBorders>
              <w:top w:val="nil"/>
              <w:left w:val="nil"/>
              <w:bottom w:val="nil"/>
              <w:right w:val="nil"/>
            </w:tcBorders>
            <w:shd w:val="clear" w:color="auto" w:fill="auto"/>
            <w:vAlign w:val="bottom"/>
          </w:tcPr>
          <w:p w14:paraId="68E04127" w14:textId="41219891" w:rsidR="005A3A36" w:rsidRPr="00C935A5" w:rsidRDefault="005A3A36" w:rsidP="005A3A36">
            <w:pPr>
              <w:spacing w:before="40" w:after="20"/>
              <w:jc w:val="right"/>
              <w:rPr>
                <w:rFonts w:cs="Arial"/>
                <w:sz w:val="18"/>
                <w:szCs w:val="18"/>
              </w:rPr>
            </w:pPr>
            <w:r w:rsidRPr="005A3A36">
              <w:rPr>
                <w:rFonts w:cs="Arial"/>
                <w:sz w:val="18"/>
                <w:szCs w:val="18"/>
              </w:rPr>
              <w:t>1,549,199</w:t>
            </w:r>
          </w:p>
        </w:tc>
      </w:tr>
      <w:tr w:rsidR="005A3A36" w:rsidRPr="005A3A36" w14:paraId="48B0B825" w14:textId="77777777" w:rsidTr="009A113C">
        <w:trPr>
          <w:trHeight w:val="20"/>
        </w:trPr>
        <w:tc>
          <w:tcPr>
            <w:tcW w:w="2268" w:type="dxa"/>
            <w:tcBorders>
              <w:top w:val="nil"/>
              <w:left w:val="nil"/>
              <w:bottom w:val="nil"/>
              <w:right w:val="single" w:sz="18" w:space="0" w:color="FFC000"/>
            </w:tcBorders>
            <w:shd w:val="clear" w:color="auto" w:fill="auto"/>
            <w:vAlign w:val="center"/>
          </w:tcPr>
          <w:p w14:paraId="2313BAB2" w14:textId="77777777" w:rsidR="005A3A36" w:rsidRPr="00C935A5" w:rsidRDefault="005A3A36" w:rsidP="005A3A36">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vAlign w:val="bottom"/>
          </w:tcPr>
          <w:p w14:paraId="46EE0745" w14:textId="40E6C15A" w:rsidR="005A3A36" w:rsidRPr="00C935A5" w:rsidRDefault="005A3A36" w:rsidP="005A3A36">
            <w:pPr>
              <w:spacing w:before="40" w:after="20"/>
              <w:jc w:val="right"/>
              <w:rPr>
                <w:rFonts w:cs="Arial"/>
                <w:sz w:val="18"/>
                <w:szCs w:val="18"/>
              </w:rPr>
            </w:pPr>
            <w:r w:rsidRPr="005A3A36">
              <w:rPr>
                <w:rFonts w:cs="Arial"/>
                <w:sz w:val="18"/>
                <w:szCs w:val="18"/>
              </w:rPr>
              <w:t>1,016,061</w:t>
            </w:r>
          </w:p>
        </w:tc>
        <w:tc>
          <w:tcPr>
            <w:tcW w:w="1361" w:type="dxa"/>
            <w:tcBorders>
              <w:top w:val="nil"/>
              <w:left w:val="nil"/>
              <w:bottom w:val="nil"/>
              <w:right w:val="nil"/>
            </w:tcBorders>
            <w:shd w:val="clear" w:color="auto" w:fill="auto"/>
            <w:vAlign w:val="bottom"/>
          </w:tcPr>
          <w:p w14:paraId="3499BC48" w14:textId="6F9468E4" w:rsidR="005A3A36" w:rsidRPr="00C935A5" w:rsidRDefault="005A3A36" w:rsidP="005A3A36">
            <w:pPr>
              <w:spacing w:before="40" w:after="20"/>
              <w:jc w:val="right"/>
              <w:rPr>
                <w:rFonts w:cs="Arial"/>
                <w:sz w:val="18"/>
                <w:szCs w:val="18"/>
              </w:rPr>
            </w:pPr>
            <w:r w:rsidRPr="005A3A36">
              <w:rPr>
                <w:rFonts w:cs="Arial"/>
                <w:sz w:val="18"/>
                <w:szCs w:val="18"/>
              </w:rPr>
              <w:t>1,797,466</w:t>
            </w:r>
          </w:p>
        </w:tc>
        <w:tc>
          <w:tcPr>
            <w:tcW w:w="1361" w:type="dxa"/>
            <w:tcBorders>
              <w:top w:val="nil"/>
              <w:left w:val="nil"/>
              <w:bottom w:val="nil"/>
              <w:right w:val="nil"/>
            </w:tcBorders>
            <w:shd w:val="clear" w:color="auto" w:fill="auto"/>
            <w:vAlign w:val="bottom"/>
          </w:tcPr>
          <w:p w14:paraId="08D8E44F" w14:textId="2B88F2CF" w:rsidR="005A3A36" w:rsidRPr="00C935A5" w:rsidRDefault="005A3A36" w:rsidP="005A3A36">
            <w:pPr>
              <w:spacing w:before="40" w:after="20"/>
              <w:jc w:val="right"/>
              <w:rPr>
                <w:rFonts w:cs="Arial"/>
                <w:sz w:val="18"/>
                <w:szCs w:val="18"/>
              </w:rPr>
            </w:pPr>
            <w:r w:rsidRPr="005A3A36">
              <w:rPr>
                <w:rFonts w:cs="Arial"/>
                <w:sz w:val="18"/>
                <w:szCs w:val="18"/>
              </w:rPr>
              <w:t>1,801,538</w:t>
            </w:r>
          </w:p>
        </w:tc>
        <w:tc>
          <w:tcPr>
            <w:tcW w:w="1418" w:type="dxa"/>
            <w:tcBorders>
              <w:top w:val="nil"/>
              <w:left w:val="nil"/>
              <w:bottom w:val="nil"/>
              <w:right w:val="nil"/>
            </w:tcBorders>
            <w:shd w:val="clear" w:color="auto" w:fill="auto"/>
            <w:vAlign w:val="bottom"/>
          </w:tcPr>
          <w:p w14:paraId="03BB6F7D" w14:textId="3FD7ABF7" w:rsidR="005A3A36" w:rsidRPr="00C935A5" w:rsidRDefault="005A3A36" w:rsidP="005A3A36">
            <w:pPr>
              <w:spacing w:before="40" w:after="20"/>
              <w:jc w:val="right"/>
              <w:rPr>
                <w:rFonts w:cs="Arial"/>
                <w:sz w:val="18"/>
                <w:szCs w:val="18"/>
              </w:rPr>
            </w:pPr>
            <w:r w:rsidRPr="005A3A36">
              <w:rPr>
                <w:rFonts w:cs="Arial"/>
                <w:sz w:val="18"/>
                <w:szCs w:val="18"/>
              </w:rPr>
              <w:t>902,228</w:t>
            </w:r>
          </w:p>
        </w:tc>
      </w:tr>
      <w:tr w:rsidR="005A3A36" w:rsidRPr="005A3A36" w14:paraId="5D90A71D" w14:textId="77777777" w:rsidTr="009A113C">
        <w:trPr>
          <w:trHeight w:val="20"/>
        </w:trPr>
        <w:tc>
          <w:tcPr>
            <w:tcW w:w="2268" w:type="dxa"/>
            <w:tcBorders>
              <w:top w:val="nil"/>
              <w:left w:val="nil"/>
              <w:bottom w:val="nil"/>
              <w:right w:val="single" w:sz="18" w:space="0" w:color="FFC000"/>
            </w:tcBorders>
            <w:shd w:val="clear" w:color="auto" w:fill="auto"/>
            <w:vAlign w:val="center"/>
          </w:tcPr>
          <w:p w14:paraId="3E9543F3" w14:textId="77777777" w:rsidR="005A3A36" w:rsidRPr="00C935A5" w:rsidRDefault="005A3A36" w:rsidP="005A3A36">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vAlign w:val="bottom"/>
          </w:tcPr>
          <w:p w14:paraId="7F5C9951" w14:textId="4FED087C" w:rsidR="005A3A36" w:rsidRPr="00C935A5" w:rsidRDefault="005A3A36" w:rsidP="005A3A36">
            <w:pPr>
              <w:spacing w:before="40" w:after="20"/>
              <w:jc w:val="right"/>
              <w:rPr>
                <w:rFonts w:cs="Arial"/>
                <w:sz w:val="18"/>
                <w:szCs w:val="18"/>
              </w:rPr>
            </w:pPr>
            <w:r w:rsidRPr="005A3A36">
              <w:rPr>
                <w:rFonts w:cs="Arial"/>
                <w:sz w:val="18"/>
                <w:szCs w:val="18"/>
              </w:rPr>
              <w:t>2,750,110</w:t>
            </w:r>
          </w:p>
        </w:tc>
        <w:tc>
          <w:tcPr>
            <w:tcW w:w="1361" w:type="dxa"/>
            <w:tcBorders>
              <w:top w:val="nil"/>
              <w:left w:val="nil"/>
              <w:bottom w:val="nil"/>
              <w:right w:val="nil"/>
            </w:tcBorders>
            <w:shd w:val="clear" w:color="auto" w:fill="auto"/>
            <w:vAlign w:val="bottom"/>
          </w:tcPr>
          <w:p w14:paraId="1E72A2AD" w14:textId="536B4A26" w:rsidR="005A3A36" w:rsidRPr="00C935A5" w:rsidRDefault="005A3A36" w:rsidP="005A3A36">
            <w:pPr>
              <w:spacing w:before="40" w:after="20"/>
              <w:jc w:val="right"/>
              <w:rPr>
                <w:rFonts w:cs="Arial"/>
                <w:sz w:val="18"/>
                <w:szCs w:val="18"/>
              </w:rPr>
            </w:pPr>
            <w:r w:rsidRPr="005A3A36">
              <w:rPr>
                <w:rFonts w:cs="Arial"/>
                <w:sz w:val="18"/>
                <w:szCs w:val="18"/>
              </w:rPr>
              <w:t>322,177</w:t>
            </w:r>
          </w:p>
        </w:tc>
        <w:tc>
          <w:tcPr>
            <w:tcW w:w="1361" w:type="dxa"/>
            <w:tcBorders>
              <w:top w:val="nil"/>
              <w:left w:val="nil"/>
              <w:bottom w:val="nil"/>
              <w:right w:val="nil"/>
            </w:tcBorders>
            <w:shd w:val="clear" w:color="auto" w:fill="auto"/>
            <w:vAlign w:val="bottom"/>
          </w:tcPr>
          <w:p w14:paraId="2ED79034" w14:textId="56086A1F" w:rsidR="005A3A36" w:rsidRPr="00C935A5" w:rsidRDefault="005A3A36" w:rsidP="005A3A36">
            <w:pPr>
              <w:spacing w:before="40" w:after="20"/>
              <w:jc w:val="right"/>
              <w:rPr>
                <w:rFonts w:cs="Arial"/>
                <w:sz w:val="18"/>
                <w:szCs w:val="18"/>
              </w:rPr>
            </w:pPr>
            <w:r w:rsidRPr="005A3A36">
              <w:rPr>
                <w:rFonts w:cs="Arial"/>
                <w:sz w:val="18"/>
                <w:szCs w:val="18"/>
              </w:rPr>
              <w:t>717,218</w:t>
            </w:r>
          </w:p>
        </w:tc>
        <w:tc>
          <w:tcPr>
            <w:tcW w:w="1418" w:type="dxa"/>
            <w:tcBorders>
              <w:top w:val="nil"/>
              <w:left w:val="nil"/>
              <w:bottom w:val="nil"/>
              <w:right w:val="nil"/>
            </w:tcBorders>
            <w:shd w:val="clear" w:color="auto" w:fill="auto"/>
            <w:vAlign w:val="bottom"/>
          </w:tcPr>
          <w:p w14:paraId="1EC3EE10" w14:textId="1BDC0AB2" w:rsidR="005A3A36" w:rsidRPr="00C935A5" w:rsidRDefault="005A3A36" w:rsidP="005A3A36">
            <w:pPr>
              <w:spacing w:before="40" w:after="20"/>
              <w:jc w:val="right"/>
              <w:rPr>
                <w:rFonts w:cs="Arial"/>
                <w:sz w:val="18"/>
                <w:szCs w:val="18"/>
              </w:rPr>
            </w:pPr>
            <w:r w:rsidRPr="005A3A36">
              <w:rPr>
                <w:rFonts w:cs="Arial"/>
                <w:sz w:val="18"/>
                <w:szCs w:val="18"/>
              </w:rPr>
              <w:t>93,315</w:t>
            </w:r>
          </w:p>
        </w:tc>
      </w:tr>
      <w:tr w:rsidR="005A3A36" w:rsidRPr="005A3A36" w14:paraId="1095D798" w14:textId="77777777" w:rsidTr="009A113C">
        <w:trPr>
          <w:trHeight w:val="20"/>
        </w:trPr>
        <w:tc>
          <w:tcPr>
            <w:tcW w:w="2268" w:type="dxa"/>
            <w:tcBorders>
              <w:top w:val="nil"/>
              <w:left w:val="nil"/>
              <w:bottom w:val="nil"/>
              <w:right w:val="single" w:sz="18" w:space="0" w:color="FFC000"/>
            </w:tcBorders>
            <w:shd w:val="clear" w:color="auto" w:fill="auto"/>
            <w:vAlign w:val="center"/>
          </w:tcPr>
          <w:p w14:paraId="1167F26F" w14:textId="77777777" w:rsidR="005A3A36" w:rsidRPr="00C935A5" w:rsidRDefault="005A3A36" w:rsidP="005A3A3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vAlign w:val="bottom"/>
          </w:tcPr>
          <w:p w14:paraId="5BCC3934" w14:textId="63930390" w:rsidR="005A3A36" w:rsidRPr="00C935A5" w:rsidRDefault="005A3A36" w:rsidP="005A3A36">
            <w:pPr>
              <w:spacing w:before="40" w:after="20"/>
              <w:jc w:val="right"/>
              <w:rPr>
                <w:rFonts w:cs="Arial"/>
                <w:sz w:val="18"/>
                <w:szCs w:val="18"/>
              </w:rPr>
            </w:pPr>
            <w:r w:rsidRPr="005A3A36">
              <w:rPr>
                <w:rFonts w:cs="Arial"/>
                <w:sz w:val="18"/>
                <w:szCs w:val="18"/>
              </w:rPr>
              <w:t>2,200,959</w:t>
            </w:r>
          </w:p>
        </w:tc>
        <w:tc>
          <w:tcPr>
            <w:tcW w:w="1361" w:type="dxa"/>
            <w:tcBorders>
              <w:top w:val="nil"/>
              <w:left w:val="nil"/>
              <w:bottom w:val="nil"/>
              <w:right w:val="nil"/>
            </w:tcBorders>
            <w:shd w:val="clear" w:color="auto" w:fill="auto"/>
            <w:vAlign w:val="bottom"/>
          </w:tcPr>
          <w:p w14:paraId="44BB7886" w14:textId="19FC8E4C" w:rsidR="005A3A36" w:rsidRPr="00C935A5" w:rsidRDefault="005A3A36" w:rsidP="005A3A36">
            <w:pPr>
              <w:spacing w:before="40" w:after="20"/>
              <w:jc w:val="right"/>
              <w:rPr>
                <w:rFonts w:cs="Arial"/>
                <w:sz w:val="18"/>
                <w:szCs w:val="18"/>
              </w:rPr>
            </w:pPr>
            <w:r w:rsidRPr="005A3A36">
              <w:rPr>
                <w:rFonts w:cs="Arial"/>
                <w:sz w:val="18"/>
                <w:szCs w:val="18"/>
              </w:rPr>
              <w:t>289,012</w:t>
            </w:r>
          </w:p>
        </w:tc>
        <w:tc>
          <w:tcPr>
            <w:tcW w:w="1361" w:type="dxa"/>
            <w:tcBorders>
              <w:top w:val="nil"/>
              <w:left w:val="nil"/>
              <w:bottom w:val="nil"/>
              <w:right w:val="nil"/>
            </w:tcBorders>
            <w:shd w:val="clear" w:color="auto" w:fill="auto"/>
            <w:vAlign w:val="bottom"/>
          </w:tcPr>
          <w:p w14:paraId="670B9773" w14:textId="08EBAB11" w:rsidR="005A3A36" w:rsidRPr="00C935A5" w:rsidRDefault="005A3A36" w:rsidP="005A3A36">
            <w:pPr>
              <w:spacing w:before="40" w:after="20"/>
              <w:jc w:val="right"/>
              <w:rPr>
                <w:rFonts w:cs="Arial"/>
                <w:sz w:val="18"/>
                <w:szCs w:val="18"/>
              </w:rPr>
            </w:pPr>
            <w:r w:rsidRPr="005A3A36">
              <w:rPr>
                <w:rFonts w:cs="Arial"/>
                <w:sz w:val="18"/>
                <w:szCs w:val="18"/>
              </w:rPr>
              <w:t>453,833</w:t>
            </w:r>
          </w:p>
        </w:tc>
        <w:tc>
          <w:tcPr>
            <w:tcW w:w="1418" w:type="dxa"/>
            <w:tcBorders>
              <w:top w:val="nil"/>
              <w:left w:val="nil"/>
              <w:bottom w:val="nil"/>
              <w:right w:val="nil"/>
            </w:tcBorders>
            <w:shd w:val="clear" w:color="auto" w:fill="auto"/>
            <w:vAlign w:val="bottom"/>
          </w:tcPr>
          <w:p w14:paraId="42BE10C3" w14:textId="540E5A28" w:rsidR="005A3A36" w:rsidRPr="00C935A5" w:rsidRDefault="005A3A36" w:rsidP="005A3A36">
            <w:pPr>
              <w:spacing w:before="40" w:after="20"/>
              <w:jc w:val="right"/>
              <w:rPr>
                <w:rFonts w:cs="Arial"/>
                <w:sz w:val="18"/>
                <w:szCs w:val="18"/>
              </w:rPr>
            </w:pPr>
            <w:r w:rsidRPr="005A3A36">
              <w:rPr>
                <w:rFonts w:cs="Arial"/>
                <w:sz w:val="18"/>
                <w:szCs w:val="18"/>
              </w:rPr>
              <w:t>49,122</w:t>
            </w:r>
          </w:p>
        </w:tc>
      </w:tr>
      <w:tr w:rsidR="005A3A36" w:rsidRPr="005A3A36" w14:paraId="570A7461" w14:textId="77777777" w:rsidTr="009A113C">
        <w:trPr>
          <w:trHeight w:val="20"/>
        </w:trPr>
        <w:tc>
          <w:tcPr>
            <w:tcW w:w="2268" w:type="dxa"/>
            <w:tcBorders>
              <w:top w:val="nil"/>
              <w:left w:val="nil"/>
              <w:bottom w:val="nil"/>
              <w:right w:val="single" w:sz="18" w:space="0" w:color="FFC000"/>
            </w:tcBorders>
            <w:shd w:val="clear" w:color="auto" w:fill="auto"/>
            <w:vAlign w:val="center"/>
          </w:tcPr>
          <w:p w14:paraId="5F7C9205" w14:textId="77777777" w:rsidR="005A3A36" w:rsidRPr="00C935A5" w:rsidRDefault="005A3A36" w:rsidP="005A3A36">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vAlign w:val="bottom"/>
          </w:tcPr>
          <w:p w14:paraId="48FAC5AC" w14:textId="45A58619" w:rsidR="005A3A36" w:rsidRPr="00C935A5" w:rsidRDefault="005A3A36" w:rsidP="005A3A36">
            <w:pPr>
              <w:spacing w:before="40" w:after="20"/>
              <w:jc w:val="right"/>
              <w:rPr>
                <w:rFonts w:cs="Arial"/>
                <w:sz w:val="18"/>
                <w:szCs w:val="18"/>
              </w:rPr>
            </w:pPr>
            <w:r w:rsidRPr="005A3A36">
              <w:rPr>
                <w:rFonts w:cs="Arial"/>
                <w:sz w:val="18"/>
                <w:szCs w:val="18"/>
              </w:rPr>
              <w:t>1,551,911</w:t>
            </w:r>
          </w:p>
        </w:tc>
        <w:tc>
          <w:tcPr>
            <w:tcW w:w="1361" w:type="dxa"/>
            <w:tcBorders>
              <w:top w:val="nil"/>
              <w:left w:val="nil"/>
              <w:bottom w:val="nil"/>
              <w:right w:val="nil"/>
            </w:tcBorders>
            <w:shd w:val="clear" w:color="auto" w:fill="auto"/>
            <w:vAlign w:val="bottom"/>
          </w:tcPr>
          <w:p w14:paraId="577E3AFD" w14:textId="7A16578D" w:rsidR="005A3A36" w:rsidRPr="00C935A5" w:rsidRDefault="005A3A36" w:rsidP="005A3A36">
            <w:pPr>
              <w:spacing w:before="40" w:after="20"/>
              <w:jc w:val="right"/>
              <w:rPr>
                <w:rFonts w:cs="Arial"/>
                <w:sz w:val="18"/>
                <w:szCs w:val="18"/>
              </w:rPr>
            </w:pPr>
            <w:r w:rsidRPr="005A3A36">
              <w:rPr>
                <w:rFonts w:cs="Arial"/>
                <w:sz w:val="18"/>
                <w:szCs w:val="18"/>
              </w:rPr>
              <w:t>353,222</w:t>
            </w:r>
          </w:p>
        </w:tc>
        <w:tc>
          <w:tcPr>
            <w:tcW w:w="1361" w:type="dxa"/>
            <w:tcBorders>
              <w:top w:val="nil"/>
              <w:left w:val="nil"/>
              <w:bottom w:val="nil"/>
              <w:right w:val="nil"/>
            </w:tcBorders>
            <w:shd w:val="clear" w:color="auto" w:fill="auto"/>
            <w:vAlign w:val="bottom"/>
          </w:tcPr>
          <w:p w14:paraId="20A9DE25" w14:textId="4629C0B2" w:rsidR="005A3A36" w:rsidRPr="00C935A5" w:rsidRDefault="005A3A36" w:rsidP="005A3A36">
            <w:pPr>
              <w:spacing w:before="40" w:after="20"/>
              <w:jc w:val="right"/>
              <w:rPr>
                <w:rFonts w:cs="Arial"/>
                <w:sz w:val="18"/>
                <w:szCs w:val="18"/>
              </w:rPr>
            </w:pPr>
            <w:r w:rsidRPr="005A3A36">
              <w:rPr>
                <w:rFonts w:cs="Arial"/>
                <w:sz w:val="18"/>
                <w:szCs w:val="18"/>
              </w:rPr>
              <w:t>775,043</w:t>
            </w:r>
          </w:p>
        </w:tc>
        <w:tc>
          <w:tcPr>
            <w:tcW w:w="1418" w:type="dxa"/>
            <w:tcBorders>
              <w:top w:val="nil"/>
              <w:left w:val="nil"/>
              <w:bottom w:val="nil"/>
              <w:right w:val="nil"/>
            </w:tcBorders>
            <w:shd w:val="clear" w:color="auto" w:fill="auto"/>
            <w:vAlign w:val="bottom"/>
          </w:tcPr>
          <w:p w14:paraId="2FBBE9F0" w14:textId="4AD24BE6" w:rsidR="005A3A36" w:rsidRPr="00C935A5" w:rsidRDefault="005A3A36" w:rsidP="005A3A36">
            <w:pPr>
              <w:spacing w:before="40" w:after="20"/>
              <w:jc w:val="right"/>
              <w:rPr>
                <w:rFonts w:cs="Arial"/>
                <w:sz w:val="18"/>
                <w:szCs w:val="18"/>
              </w:rPr>
            </w:pPr>
            <w:r w:rsidRPr="005A3A36">
              <w:rPr>
                <w:rFonts w:cs="Arial"/>
                <w:sz w:val="18"/>
                <w:szCs w:val="18"/>
              </w:rPr>
              <w:t>308,146</w:t>
            </w:r>
          </w:p>
        </w:tc>
      </w:tr>
      <w:tr w:rsidR="005A3A36" w:rsidRPr="005A3A36" w14:paraId="7D98BB87" w14:textId="77777777" w:rsidTr="009A113C">
        <w:trPr>
          <w:trHeight w:val="20"/>
        </w:trPr>
        <w:tc>
          <w:tcPr>
            <w:tcW w:w="2268" w:type="dxa"/>
            <w:tcBorders>
              <w:top w:val="nil"/>
              <w:left w:val="nil"/>
              <w:bottom w:val="nil"/>
              <w:right w:val="single" w:sz="18" w:space="0" w:color="FFC000"/>
            </w:tcBorders>
            <w:shd w:val="clear" w:color="auto" w:fill="auto"/>
            <w:vAlign w:val="center"/>
          </w:tcPr>
          <w:p w14:paraId="471F7F0F" w14:textId="77777777" w:rsidR="005A3A36" w:rsidRPr="00C935A5" w:rsidRDefault="005A3A36" w:rsidP="005A3A36">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vAlign w:val="bottom"/>
          </w:tcPr>
          <w:p w14:paraId="1E5A49C7" w14:textId="00B68B3A" w:rsidR="005A3A36" w:rsidRPr="00C935A5" w:rsidRDefault="005A3A36" w:rsidP="005A3A36">
            <w:pPr>
              <w:spacing w:before="40" w:after="20"/>
              <w:jc w:val="right"/>
              <w:rPr>
                <w:rFonts w:cs="Arial"/>
                <w:sz w:val="18"/>
                <w:szCs w:val="18"/>
              </w:rPr>
            </w:pPr>
            <w:r w:rsidRPr="005A3A36">
              <w:rPr>
                <w:rFonts w:cs="Arial"/>
                <w:sz w:val="18"/>
                <w:szCs w:val="18"/>
              </w:rPr>
              <w:t>576,261</w:t>
            </w:r>
          </w:p>
        </w:tc>
        <w:tc>
          <w:tcPr>
            <w:tcW w:w="1361" w:type="dxa"/>
            <w:tcBorders>
              <w:top w:val="nil"/>
              <w:left w:val="nil"/>
              <w:bottom w:val="nil"/>
              <w:right w:val="nil"/>
            </w:tcBorders>
            <w:shd w:val="clear" w:color="auto" w:fill="auto"/>
            <w:vAlign w:val="bottom"/>
          </w:tcPr>
          <w:p w14:paraId="08CD1D48" w14:textId="7607ED49" w:rsidR="005A3A36" w:rsidRPr="00C935A5" w:rsidRDefault="005A3A36" w:rsidP="005A3A36">
            <w:pPr>
              <w:spacing w:before="40" w:after="20"/>
              <w:jc w:val="right"/>
              <w:rPr>
                <w:rFonts w:cs="Arial"/>
                <w:sz w:val="18"/>
                <w:szCs w:val="18"/>
              </w:rPr>
            </w:pPr>
            <w:r w:rsidRPr="005A3A36">
              <w:rPr>
                <w:rFonts w:cs="Arial"/>
                <w:sz w:val="18"/>
                <w:szCs w:val="18"/>
              </w:rPr>
              <w:t>183,196</w:t>
            </w:r>
          </w:p>
        </w:tc>
        <w:tc>
          <w:tcPr>
            <w:tcW w:w="1361" w:type="dxa"/>
            <w:tcBorders>
              <w:top w:val="nil"/>
              <w:left w:val="nil"/>
              <w:bottom w:val="nil"/>
              <w:right w:val="nil"/>
            </w:tcBorders>
            <w:shd w:val="clear" w:color="auto" w:fill="auto"/>
            <w:vAlign w:val="bottom"/>
          </w:tcPr>
          <w:p w14:paraId="3FE8F94C" w14:textId="2926F2B9" w:rsidR="005A3A36" w:rsidRPr="00C935A5" w:rsidRDefault="005A3A36" w:rsidP="005A3A36">
            <w:pPr>
              <w:spacing w:before="40" w:after="20"/>
              <w:jc w:val="right"/>
              <w:rPr>
                <w:rFonts w:cs="Arial"/>
                <w:sz w:val="18"/>
                <w:szCs w:val="18"/>
              </w:rPr>
            </w:pPr>
            <w:r w:rsidRPr="005A3A36">
              <w:rPr>
                <w:rFonts w:cs="Arial"/>
                <w:sz w:val="18"/>
                <w:szCs w:val="18"/>
              </w:rPr>
              <w:t>220,293</w:t>
            </w:r>
          </w:p>
        </w:tc>
        <w:tc>
          <w:tcPr>
            <w:tcW w:w="1418" w:type="dxa"/>
            <w:tcBorders>
              <w:top w:val="nil"/>
              <w:left w:val="nil"/>
              <w:bottom w:val="nil"/>
              <w:right w:val="nil"/>
            </w:tcBorders>
            <w:shd w:val="clear" w:color="auto" w:fill="auto"/>
            <w:vAlign w:val="bottom"/>
          </w:tcPr>
          <w:p w14:paraId="67B09D8B" w14:textId="563A631F"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462F66E7" w14:textId="77777777" w:rsidTr="009A113C">
        <w:trPr>
          <w:trHeight w:val="20"/>
        </w:trPr>
        <w:tc>
          <w:tcPr>
            <w:tcW w:w="2268" w:type="dxa"/>
            <w:tcBorders>
              <w:top w:val="nil"/>
              <w:left w:val="nil"/>
              <w:bottom w:val="nil"/>
              <w:right w:val="single" w:sz="18" w:space="0" w:color="FFC000"/>
            </w:tcBorders>
            <w:shd w:val="clear" w:color="auto" w:fill="auto"/>
            <w:vAlign w:val="center"/>
          </w:tcPr>
          <w:p w14:paraId="675F28AB" w14:textId="77777777" w:rsidR="005A3A36" w:rsidRPr="00C935A5" w:rsidRDefault="005A3A36" w:rsidP="005A3A36">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vAlign w:val="bottom"/>
          </w:tcPr>
          <w:p w14:paraId="48A8276D" w14:textId="18F973C8" w:rsidR="005A3A36" w:rsidRPr="00C935A5" w:rsidRDefault="005A3A36" w:rsidP="005A3A36">
            <w:pPr>
              <w:spacing w:before="40" w:after="20"/>
              <w:jc w:val="right"/>
              <w:rPr>
                <w:rFonts w:cs="Arial"/>
                <w:sz w:val="18"/>
                <w:szCs w:val="18"/>
              </w:rPr>
            </w:pPr>
            <w:r w:rsidRPr="005A3A36">
              <w:rPr>
                <w:rFonts w:cs="Arial"/>
                <w:sz w:val="18"/>
                <w:szCs w:val="18"/>
              </w:rPr>
              <w:t>1,575,586</w:t>
            </w:r>
          </w:p>
        </w:tc>
        <w:tc>
          <w:tcPr>
            <w:tcW w:w="1361" w:type="dxa"/>
            <w:tcBorders>
              <w:top w:val="nil"/>
              <w:left w:val="nil"/>
              <w:bottom w:val="nil"/>
              <w:right w:val="nil"/>
            </w:tcBorders>
            <w:shd w:val="clear" w:color="auto" w:fill="auto"/>
            <w:vAlign w:val="bottom"/>
          </w:tcPr>
          <w:p w14:paraId="75FD4B60" w14:textId="34DB7921" w:rsidR="005A3A36" w:rsidRPr="00C935A5" w:rsidRDefault="005A3A36" w:rsidP="005A3A36">
            <w:pPr>
              <w:spacing w:before="40" w:after="20"/>
              <w:jc w:val="right"/>
              <w:rPr>
                <w:rFonts w:cs="Arial"/>
                <w:sz w:val="18"/>
                <w:szCs w:val="18"/>
              </w:rPr>
            </w:pPr>
            <w:r w:rsidRPr="005A3A36">
              <w:rPr>
                <w:rFonts w:cs="Arial"/>
                <w:sz w:val="18"/>
                <w:szCs w:val="18"/>
              </w:rPr>
              <w:t>1,227,848</w:t>
            </w:r>
          </w:p>
        </w:tc>
        <w:tc>
          <w:tcPr>
            <w:tcW w:w="1361" w:type="dxa"/>
            <w:tcBorders>
              <w:top w:val="nil"/>
              <w:left w:val="nil"/>
              <w:bottom w:val="nil"/>
              <w:right w:val="nil"/>
            </w:tcBorders>
            <w:shd w:val="clear" w:color="auto" w:fill="auto"/>
            <w:vAlign w:val="bottom"/>
          </w:tcPr>
          <w:p w14:paraId="1141865B" w14:textId="62C2A6AD" w:rsidR="005A3A36" w:rsidRPr="00C935A5" w:rsidRDefault="005A3A36" w:rsidP="005A3A36">
            <w:pPr>
              <w:spacing w:before="40" w:after="20"/>
              <w:jc w:val="right"/>
              <w:rPr>
                <w:rFonts w:cs="Arial"/>
                <w:sz w:val="18"/>
                <w:szCs w:val="18"/>
              </w:rPr>
            </w:pPr>
            <w:r w:rsidRPr="005A3A36">
              <w:rPr>
                <w:rFonts w:cs="Arial"/>
                <w:sz w:val="18"/>
                <w:szCs w:val="18"/>
              </w:rPr>
              <w:t>1,810,553</w:t>
            </w:r>
          </w:p>
        </w:tc>
        <w:tc>
          <w:tcPr>
            <w:tcW w:w="1418" w:type="dxa"/>
            <w:tcBorders>
              <w:top w:val="nil"/>
              <w:left w:val="nil"/>
              <w:bottom w:val="nil"/>
              <w:right w:val="nil"/>
            </w:tcBorders>
            <w:shd w:val="clear" w:color="auto" w:fill="auto"/>
            <w:vAlign w:val="bottom"/>
          </w:tcPr>
          <w:p w14:paraId="19CC1ADE" w14:textId="608123D2" w:rsidR="005A3A36" w:rsidRPr="00C935A5" w:rsidRDefault="005A3A36" w:rsidP="005A3A36">
            <w:pPr>
              <w:spacing w:before="40" w:after="20"/>
              <w:jc w:val="right"/>
              <w:rPr>
                <w:rFonts w:cs="Arial"/>
                <w:sz w:val="18"/>
                <w:szCs w:val="18"/>
              </w:rPr>
            </w:pPr>
            <w:r w:rsidRPr="005A3A36">
              <w:rPr>
                <w:rFonts w:cs="Arial"/>
                <w:sz w:val="18"/>
                <w:szCs w:val="18"/>
              </w:rPr>
              <w:t>725,642</w:t>
            </w:r>
          </w:p>
        </w:tc>
      </w:tr>
      <w:tr w:rsidR="005A3A36" w:rsidRPr="005A3A36" w14:paraId="02D21EBC" w14:textId="77777777" w:rsidTr="009A113C">
        <w:trPr>
          <w:trHeight w:val="20"/>
        </w:trPr>
        <w:tc>
          <w:tcPr>
            <w:tcW w:w="2268" w:type="dxa"/>
            <w:tcBorders>
              <w:top w:val="nil"/>
              <w:left w:val="nil"/>
              <w:bottom w:val="nil"/>
              <w:right w:val="single" w:sz="18" w:space="0" w:color="FFC000"/>
            </w:tcBorders>
            <w:shd w:val="clear" w:color="auto" w:fill="auto"/>
            <w:vAlign w:val="center"/>
          </w:tcPr>
          <w:p w14:paraId="238B84DC" w14:textId="77777777" w:rsidR="005A3A36" w:rsidRPr="00C935A5" w:rsidRDefault="005A3A36" w:rsidP="005A3A36">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vAlign w:val="bottom"/>
          </w:tcPr>
          <w:p w14:paraId="3A74B6B3" w14:textId="55481B7C" w:rsidR="005A3A36" w:rsidRPr="00C935A5" w:rsidRDefault="005A3A36" w:rsidP="005A3A36">
            <w:pPr>
              <w:spacing w:before="40" w:after="20"/>
              <w:jc w:val="right"/>
              <w:rPr>
                <w:rFonts w:cs="Arial"/>
                <w:sz w:val="18"/>
                <w:szCs w:val="18"/>
              </w:rPr>
            </w:pPr>
            <w:r w:rsidRPr="005A3A36">
              <w:rPr>
                <w:rFonts w:cs="Arial"/>
                <w:sz w:val="18"/>
                <w:szCs w:val="18"/>
              </w:rPr>
              <w:t>2,794,212</w:t>
            </w:r>
          </w:p>
        </w:tc>
        <w:tc>
          <w:tcPr>
            <w:tcW w:w="1361" w:type="dxa"/>
            <w:tcBorders>
              <w:top w:val="nil"/>
              <w:left w:val="nil"/>
              <w:bottom w:val="nil"/>
              <w:right w:val="nil"/>
            </w:tcBorders>
            <w:shd w:val="clear" w:color="auto" w:fill="auto"/>
            <w:vAlign w:val="bottom"/>
          </w:tcPr>
          <w:p w14:paraId="2A91D582" w14:textId="4A5348FA" w:rsidR="005A3A36" w:rsidRPr="00C935A5" w:rsidRDefault="005A3A36" w:rsidP="005A3A36">
            <w:pPr>
              <w:spacing w:before="40" w:after="20"/>
              <w:jc w:val="right"/>
              <w:rPr>
                <w:rFonts w:cs="Arial"/>
                <w:sz w:val="18"/>
                <w:szCs w:val="18"/>
              </w:rPr>
            </w:pPr>
            <w:r w:rsidRPr="005A3A36">
              <w:rPr>
                <w:rFonts w:cs="Arial"/>
                <w:sz w:val="18"/>
                <w:szCs w:val="18"/>
              </w:rPr>
              <w:t>2,636,895</w:t>
            </w:r>
          </w:p>
        </w:tc>
        <w:tc>
          <w:tcPr>
            <w:tcW w:w="1361" w:type="dxa"/>
            <w:tcBorders>
              <w:top w:val="nil"/>
              <w:left w:val="nil"/>
              <w:bottom w:val="nil"/>
              <w:right w:val="nil"/>
            </w:tcBorders>
            <w:shd w:val="clear" w:color="auto" w:fill="auto"/>
            <w:vAlign w:val="bottom"/>
          </w:tcPr>
          <w:p w14:paraId="37B8A5F5" w14:textId="78236BFE" w:rsidR="005A3A36" w:rsidRPr="00C935A5" w:rsidRDefault="005A3A36" w:rsidP="005A3A36">
            <w:pPr>
              <w:spacing w:before="40" w:after="20"/>
              <w:jc w:val="right"/>
              <w:rPr>
                <w:rFonts w:cs="Arial"/>
                <w:sz w:val="18"/>
                <w:szCs w:val="18"/>
              </w:rPr>
            </w:pPr>
            <w:r w:rsidRPr="005A3A36">
              <w:rPr>
                <w:rFonts w:cs="Arial"/>
                <w:sz w:val="18"/>
                <w:szCs w:val="18"/>
              </w:rPr>
              <w:t>2,476,958</w:t>
            </w:r>
          </w:p>
        </w:tc>
        <w:tc>
          <w:tcPr>
            <w:tcW w:w="1418" w:type="dxa"/>
            <w:tcBorders>
              <w:top w:val="nil"/>
              <w:left w:val="nil"/>
              <w:bottom w:val="nil"/>
              <w:right w:val="nil"/>
            </w:tcBorders>
            <w:shd w:val="clear" w:color="auto" w:fill="auto"/>
            <w:vAlign w:val="bottom"/>
          </w:tcPr>
          <w:p w14:paraId="41C377A7" w14:textId="01F2F2ED" w:rsidR="005A3A36" w:rsidRPr="00C935A5" w:rsidRDefault="005A3A36" w:rsidP="005A3A36">
            <w:pPr>
              <w:spacing w:before="40" w:after="20"/>
              <w:jc w:val="right"/>
              <w:rPr>
                <w:rFonts w:cs="Arial"/>
                <w:sz w:val="18"/>
                <w:szCs w:val="18"/>
              </w:rPr>
            </w:pPr>
            <w:r w:rsidRPr="005A3A36">
              <w:rPr>
                <w:rFonts w:cs="Arial"/>
                <w:sz w:val="18"/>
                <w:szCs w:val="18"/>
              </w:rPr>
              <w:t>1,881,485</w:t>
            </w:r>
          </w:p>
        </w:tc>
      </w:tr>
      <w:tr w:rsidR="005A3A36" w:rsidRPr="005A3A36" w14:paraId="2C3BCCD5" w14:textId="77777777" w:rsidTr="009A113C">
        <w:trPr>
          <w:trHeight w:val="20"/>
        </w:trPr>
        <w:tc>
          <w:tcPr>
            <w:tcW w:w="2268" w:type="dxa"/>
            <w:tcBorders>
              <w:top w:val="nil"/>
              <w:left w:val="nil"/>
              <w:bottom w:val="nil"/>
              <w:right w:val="single" w:sz="18" w:space="0" w:color="FFC000"/>
            </w:tcBorders>
            <w:shd w:val="clear" w:color="auto" w:fill="auto"/>
            <w:vAlign w:val="center"/>
          </w:tcPr>
          <w:p w14:paraId="51F1B656" w14:textId="77777777" w:rsidR="005A3A36" w:rsidRPr="00C935A5" w:rsidRDefault="005A3A36" w:rsidP="005A3A36">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vAlign w:val="bottom"/>
          </w:tcPr>
          <w:p w14:paraId="40ECE93F" w14:textId="605E271E" w:rsidR="005A3A36" w:rsidRPr="00C935A5" w:rsidRDefault="005A3A36" w:rsidP="005A3A36">
            <w:pPr>
              <w:spacing w:before="40" w:after="20"/>
              <w:jc w:val="right"/>
              <w:rPr>
                <w:rFonts w:cs="Arial"/>
                <w:sz w:val="18"/>
                <w:szCs w:val="18"/>
              </w:rPr>
            </w:pPr>
            <w:r w:rsidRPr="005A3A36">
              <w:rPr>
                <w:rFonts w:cs="Arial"/>
                <w:sz w:val="18"/>
                <w:szCs w:val="18"/>
              </w:rPr>
              <w:t>985,176</w:t>
            </w:r>
          </w:p>
        </w:tc>
        <w:tc>
          <w:tcPr>
            <w:tcW w:w="1361" w:type="dxa"/>
            <w:tcBorders>
              <w:top w:val="nil"/>
              <w:left w:val="nil"/>
              <w:bottom w:val="nil"/>
              <w:right w:val="nil"/>
            </w:tcBorders>
            <w:shd w:val="clear" w:color="auto" w:fill="auto"/>
            <w:vAlign w:val="bottom"/>
          </w:tcPr>
          <w:p w14:paraId="5BBCE4DC" w14:textId="170F8C82"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78A4B6FE" w14:textId="4A8E2334" w:rsidR="005A3A36" w:rsidRPr="00C935A5" w:rsidRDefault="005A3A36" w:rsidP="005A3A36">
            <w:pPr>
              <w:spacing w:before="40" w:after="20"/>
              <w:jc w:val="right"/>
              <w:rPr>
                <w:rFonts w:cs="Arial"/>
                <w:sz w:val="18"/>
                <w:szCs w:val="18"/>
              </w:rPr>
            </w:pPr>
            <w:r w:rsidRPr="005A3A36">
              <w:rPr>
                <w:rFonts w:cs="Arial"/>
                <w:sz w:val="18"/>
                <w:szCs w:val="18"/>
              </w:rPr>
              <w:t>0</w:t>
            </w:r>
          </w:p>
        </w:tc>
        <w:tc>
          <w:tcPr>
            <w:tcW w:w="1418" w:type="dxa"/>
            <w:tcBorders>
              <w:top w:val="nil"/>
              <w:left w:val="nil"/>
              <w:bottom w:val="nil"/>
              <w:right w:val="nil"/>
            </w:tcBorders>
            <w:shd w:val="clear" w:color="auto" w:fill="auto"/>
            <w:vAlign w:val="bottom"/>
          </w:tcPr>
          <w:p w14:paraId="620D1DC4" w14:textId="49E962C6"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5AB5018F" w14:textId="77777777" w:rsidTr="009A113C">
        <w:trPr>
          <w:trHeight w:val="20"/>
        </w:trPr>
        <w:tc>
          <w:tcPr>
            <w:tcW w:w="2268" w:type="dxa"/>
            <w:tcBorders>
              <w:top w:val="nil"/>
              <w:left w:val="nil"/>
              <w:bottom w:val="nil"/>
              <w:right w:val="single" w:sz="18" w:space="0" w:color="FFC000"/>
            </w:tcBorders>
            <w:shd w:val="clear" w:color="auto" w:fill="auto"/>
            <w:vAlign w:val="center"/>
          </w:tcPr>
          <w:p w14:paraId="0D2DDF0C" w14:textId="77777777" w:rsidR="005A3A36" w:rsidRPr="00C935A5" w:rsidRDefault="005A3A36" w:rsidP="005A3A36">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vAlign w:val="bottom"/>
          </w:tcPr>
          <w:p w14:paraId="33D296C4" w14:textId="197F1A74" w:rsidR="005A3A36" w:rsidRPr="00C935A5" w:rsidRDefault="005A3A36" w:rsidP="005A3A36">
            <w:pPr>
              <w:spacing w:before="40" w:after="20"/>
              <w:jc w:val="right"/>
              <w:rPr>
                <w:rFonts w:cs="Arial"/>
                <w:sz w:val="18"/>
                <w:szCs w:val="18"/>
              </w:rPr>
            </w:pPr>
            <w:r w:rsidRPr="005A3A36">
              <w:rPr>
                <w:rFonts w:cs="Arial"/>
                <w:sz w:val="18"/>
                <w:szCs w:val="18"/>
              </w:rPr>
              <w:t>1,622,723</w:t>
            </w:r>
          </w:p>
        </w:tc>
        <w:tc>
          <w:tcPr>
            <w:tcW w:w="1361" w:type="dxa"/>
            <w:tcBorders>
              <w:top w:val="nil"/>
              <w:left w:val="nil"/>
              <w:bottom w:val="nil"/>
              <w:right w:val="nil"/>
            </w:tcBorders>
            <w:shd w:val="clear" w:color="auto" w:fill="auto"/>
            <w:vAlign w:val="bottom"/>
          </w:tcPr>
          <w:p w14:paraId="30EEBB04" w14:textId="3C26836C" w:rsidR="005A3A36" w:rsidRPr="00C935A5" w:rsidRDefault="005A3A36" w:rsidP="005A3A36">
            <w:pPr>
              <w:spacing w:before="40" w:after="20"/>
              <w:jc w:val="right"/>
              <w:rPr>
                <w:rFonts w:cs="Arial"/>
                <w:sz w:val="18"/>
                <w:szCs w:val="18"/>
              </w:rPr>
            </w:pPr>
            <w:r w:rsidRPr="005A3A36">
              <w:rPr>
                <w:rFonts w:cs="Arial"/>
                <w:sz w:val="18"/>
                <w:szCs w:val="18"/>
              </w:rPr>
              <w:t>540,107</w:t>
            </w:r>
          </w:p>
        </w:tc>
        <w:tc>
          <w:tcPr>
            <w:tcW w:w="1361" w:type="dxa"/>
            <w:tcBorders>
              <w:top w:val="nil"/>
              <w:left w:val="nil"/>
              <w:bottom w:val="nil"/>
              <w:right w:val="nil"/>
            </w:tcBorders>
            <w:shd w:val="clear" w:color="auto" w:fill="auto"/>
            <w:vAlign w:val="bottom"/>
          </w:tcPr>
          <w:p w14:paraId="51894BD0" w14:textId="2C8C9150" w:rsidR="005A3A36" w:rsidRPr="00C935A5" w:rsidRDefault="005A3A36" w:rsidP="005A3A36">
            <w:pPr>
              <w:spacing w:before="40" w:after="20"/>
              <w:jc w:val="right"/>
              <w:rPr>
                <w:rFonts w:cs="Arial"/>
                <w:sz w:val="18"/>
                <w:szCs w:val="18"/>
              </w:rPr>
            </w:pPr>
            <w:r w:rsidRPr="005A3A36">
              <w:rPr>
                <w:rFonts w:cs="Arial"/>
                <w:sz w:val="18"/>
                <w:szCs w:val="18"/>
              </w:rPr>
              <w:t>682,108</w:t>
            </w:r>
          </w:p>
        </w:tc>
        <w:tc>
          <w:tcPr>
            <w:tcW w:w="1418" w:type="dxa"/>
            <w:tcBorders>
              <w:top w:val="nil"/>
              <w:left w:val="nil"/>
              <w:bottom w:val="nil"/>
              <w:right w:val="nil"/>
            </w:tcBorders>
            <w:shd w:val="clear" w:color="auto" w:fill="auto"/>
            <w:vAlign w:val="bottom"/>
          </w:tcPr>
          <w:p w14:paraId="1B2E4FB8" w14:textId="27AF840E" w:rsidR="005A3A36" w:rsidRPr="00C935A5" w:rsidRDefault="005A3A36" w:rsidP="005A3A36">
            <w:pPr>
              <w:spacing w:before="40" w:after="20"/>
              <w:jc w:val="right"/>
              <w:rPr>
                <w:rFonts w:cs="Arial"/>
                <w:sz w:val="18"/>
                <w:szCs w:val="18"/>
              </w:rPr>
            </w:pPr>
            <w:r w:rsidRPr="005A3A36">
              <w:rPr>
                <w:rFonts w:cs="Arial"/>
                <w:sz w:val="18"/>
                <w:szCs w:val="18"/>
              </w:rPr>
              <w:t>122,993</w:t>
            </w:r>
          </w:p>
        </w:tc>
      </w:tr>
      <w:tr w:rsidR="005A3A36" w:rsidRPr="005A3A36" w14:paraId="57E2E272" w14:textId="77777777" w:rsidTr="009A113C">
        <w:trPr>
          <w:trHeight w:val="20"/>
        </w:trPr>
        <w:tc>
          <w:tcPr>
            <w:tcW w:w="2268" w:type="dxa"/>
            <w:tcBorders>
              <w:top w:val="nil"/>
              <w:left w:val="nil"/>
              <w:bottom w:val="nil"/>
              <w:right w:val="single" w:sz="18" w:space="0" w:color="FFC000"/>
            </w:tcBorders>
            <w:shd w:val="clear" w:color="auto" w:fill="auto"/>
            <w:vAlign w:val="center"/>
          </w:tcPr>
          <w:p w14:paraId="6D09C23C" w14:textId="77777777" w:rsidR="005A3A36" w:rsidRPr="00C935A5" w:rsidRDefault="005A3A36" w:rsidP="005A3A36">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vAlign w:val="bottom"/>
          </w:tcPr>
          <w:p w14:paraId="2A6D583B" w14:textId="1369C656" w:rsidR="005A3A36" w:rsidRPr="00C935A5" w:rsidRDefault="005A3A36" w:rsidP="005A3A36">
            <w:pPr>
              <w:spacing w:before="40" w:after="20"/>
              <w:jc w:val="right"/>
              <w:rPr>
                <w:rFonts w:cs="Arial"/>
                <w:sz w:val="18"/>
                <w:szCs w:val="18"/>
              </w:rPr>
            </w:pPr>
            <w:r w:rsidRPr="005A3A36">
              <w:rPr>
                <w:rFonts w:cs="Arial"/>
                <w:sz w:val="18"/>
                <w:szCs w:val="18"/>
              </w:rPr>
              <w:t>3,579,173</w:t>
            </w:r>
          </w:p>
        </w:tc>
        <w:tc>
          <w:tcPr>
            <w:tcW w:w="1361" w:type="dxa"/>
            <w:tcBorders>
              <w:top w:val="nil"/>
              <w:left w:val="nil"/>
              <w:bottom w:val="nil"/>
              <w:right w:val="nil"/>
            </w:tcBorders>
            <w:shd w:val="clear" w:color="auto" w:fill="auto"/>
            <w:vAlign w:val="bottom"/>
          </w:tcPr>
          <w:p w14:paraId="3FDEA095" w14:textId="5BEA7C06" w:rsidR="005A3A36" w:rsidRPr="00C935A5" w:rsidRDefault="005A3A36" w:rsidP="005A3A36">
            <w:pPr>
              <w:spacing w:before="40" w:after="20"/>
              <w:jc w:val="right"/>
              <w:rPr>
                <w:rFonts w:cs="Arial"/>
                <w:sz w:val="18"/>
                <w:szCs w:val="18"/>
              </w:rPr>
            </w:pPr>
            <w:r w:rsidRPr="005A3A36">
              <w:rPr>
                <w:rFonts w:cs="Arial"/>
                <w:sz w:val="18"/>
                <w:szCs w:val="18"/>
              </w:rPr>
              <w:t>327,649</w:t>
            </w:r>
          </w:p>
        </w:tc>
        <w:tc>
          <w:tcPr>
            <w:tcW w:w="1361" w:type="dxa"/>
            <w:tcBorders>
              <w:top w:val="nil"/>
              <w:left w:val="nil"/>
              <w:bottom w:val="nil"/>
              <w:right w:val="nil"/>
            </w:tcBorders>
            <w:shd w:val="clear" w:color="auto" w:fill="auto"/>
            <w:vAlign w:val="bottom"/>
          </w:tcPr>
          <w:p w14:paraId="5AC3431A" w14:textId="4DA4E784" w:rsidR="005A3A36" w:rsidRPr="00C935A5" w:rsidRDefault="005A3A36" w:rsidP="005A3A36">
            <w:pPr>
              <w:spacing w:before="40" w:after="20"/>
              <w:jc w:val="right"/>
              <w:rPr>
                <w:rFonts w:cs="Arial"/>
                <w:sz w:val="18"/>
                <w:szCs w:val="18"/>
              </w:rPr>
            </w:pPr>
            <w:r w:rsidRPr="005A3A36">
              <w:rPr>
                <w:rFonts w:cs="Arial"/>
                <w:sz w:val="18"/>
                <w:szCs w:val="18"/>
              </w:rPr>
              <w:t>1,117,214</w:t>
            </w:r>
          </w:p>
        </w:tc>
        <w:tc>
          <w:tcPr>
            <w:tcW w:w="1418" w:type="dxa"/>
            <w:tcBorders>
              <w:top w:val="nil"/>
              <w:left w:val="nil"/>
              <w:bottom w:val="nil"/>
              <w:right w:val="nil"/>
            </w:tcBorders>
            <w:shd w:val="clear" w:color="auto" w:fill="auto"/>
            <w:vAlign w:val="bottom"/>
          </w:tcPr>
          <w:p w14:paraId="0FF22785" w14:textId="4A529E06" w:rsidR="005A3A36" w:rsidRPr="00C935A5" w:rsidRDefault="005A3A36" w:rsidP="005A3A36">
            <w:pPr>
              <w:spacing w:before="40" w:after="20"/>
              <w:jc w:val="right"/>
              <w:rPr>
                <w:rFonts w:cs="Arial"/>
                <w:sz w:val="18"/>
                <w:szCs w:val="18"/>
              </w:rPr>
            </w:pPr>
            <w:r w:rsidRPr="005A3A36">
              <w:rPr>
                <w:rFonts w:cs="Arial"/>
                <w:sz w:val="18"/>
                <w:szCs w:val="18"/>
              </w:rPr>
              <w:t>222,485</w:t>
            </w:r>
          </w:p>
        </w:tc>
      </w:tr>
      <w:tr w:rsidR="005A3A36" w:rsidRPr="005A3A36" w14:paraId="2341E4B6" w14:textId="77777777" w:rsidTr="009A113C">
        <w:trPr>
          <w:trHeight w:val="20"/>
        </w:trPr>
        <w:tc>
          <w:tcPr>
            <w:tcW w:w="2268" w:type="dxa"/>
            <w:tcBorders>
              <w:top w:val="nil"/>
              <w:left w:val="nil"/>
              <w:bottom w:val="nil"/>
              <w:right w:val="single" w:sz="18" w:space="0" w:color="FFC000"/>
            </w:tcBorders>
            <w:shd w:val="clear" w:color="auto" w:fill="auto"/>
            <w:vAlign w:val="center"/>
          </w:tcPr>
          <w:p w14:paraId="3616140B" w14:textId="77777777" w:rsidR="005A3A36" w:rsidRPr="00C935A5" w:rsidRDefault="005A3A36" w:rsidP="005A3A36">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vAlign w:val="bottom"/>
          </w:tcPr>
          <w:p w14:paraId="080BC1AA" w14:textId="5E853BAC" w:rsidR="005A3A36" w:rsidRPr="00C935A5" w:rsidRDefault="005A3A36" w:rsidP="005A3A36">
            <w:pPr>
              <w:spacing w:before="40" w:after="20"/>
              <w:jc w:val="right"/>
              <w:rPr>
                <w:rFonts w:cs="Arial"/>
                <w:sz w:val="18"/>
                <w:szCs w:val="18"/>
              </w:rPr>
            </w:pPr>
            <w:r w:rsidRPr="005A3A36">
              <w:rPr>
                <w:rFonts w:cs="Arial"/>
                <w:sz w:val="18"/>
                <w:szCs w:val="18"/>
              </w:rPr>
              <w:t>6,682,299</w:t>
            </w:r>
          </w:p>
        </w:tc>
        <w:tc>
          <w:tcPr>
            <w:tcW w:w="1361" w:type="dxa"/>
            <w:tcBorders>
              <w:top w:val="nil"/>
              <w:left w:val="nil"/>
              <w:bottom w:val="nil"/>
              <w:right w:val="nil"/>
            </w:tcBorders>
            <w:shd w:val="clear" w:color="auto" w:fill="auto"/>
            <w:vAlign w:val="bottom"/>
          </w:tcPr>
          <w:p w14:paraId="46115E2A" w14:textId="384F1A1D" w:rsidR="005A3A36" w:rsidRPr="00C935A5" w:rsidRDefault="005A3A36" w:rsidP="005A3A36">
            <w:pPr>
              <w:spacing w:before="40" w:after="20"/>
              <w:jc w:val="right"/>
              <w:rPr>
                <w:rFonts w:cs="Arial"/>
                <w:sz w:val="18"/>
                <w:szCs w:val="18"/>
              </w:rPr>
            </w:pPr>
            <w:r w:rsidRPr="005A3A36">
              <w:rPr>
                <w:rFonts w:cs="Arial"/>
                <w:sz w:val="18"/>
                <w:szCs w:val="18"/>
              </w:rPr>
              <w:t>1,407,640</w:t>
            </w:r>
          </w:p>
        </w:tc>
        <w:tc>
          <w:tcPr>
            <w:tcW w:w="1361" w:type="dxa"/>
            <w:tcBorders>
              <w:top w:val="nil"/>
              <w:left w:val="nil"/>
              <w:bottom w:val="nil"/>
              <w:right w:val="nil"/>
            </w:tcBorders>
            <w:shd w:val="clear" w:color="auto" w:fill="auto"/>
            <w:vAlign w:val="bottom"/>
          </w:tcPr>
          <w:p w14:paraId="23564F12" w14:textId="4DA9A233" w:rsidR="005A3A36" w:rsidRPr="00C935A5" w:rsidRDefault="005A3A36" w:rsidP="005A3A36">
            <w:pPr>
              <w:spacing w:before="40" w:after="20"/>
              <w:jc w:val="right"/>
              <w:rPr>
                <w:rFonts w:cs="Arial"/>
                <w:sz w:val="18"/>
                <w:szCs w:val="18"/>
              </w:rPr>
            </w:pPr>
            <w:r w:rsidRPr="005A3A36">
              <w:rPr>
                <w:rFonts w:cs="Arial"/>
                <w:sz w:val="18"/>
                <w:szCs w:val="18"/>
              </w:rPr>
              <w:t>3,515,715</w:t>
            </w:r>
          </w:p>
        </w:tc>
        <w:tc>
          <w:tcPr>
            <w:tcW w:w="1418" w:type="dxa"/>
            <w:tcBorders>
              <w:top w:val="nil"/>
              <w:left w:val="nil"/>
              <w:bottom w:val="nil"/>
              <w:right w:val="nil"/>
            </w:tcBorders>
            <w:shd w:val="clear" w:color="auto" w:fill="auto"/>
            <w:vAlign w:val="bottom"/>
          </w:tcPr>
          <w:p w14:paraId="412428E6" w14:textId="7FC06C4B" w:rsidR="005A3A36" w:rsidRPr="00C935A5" w:rsidRDefault="005A3A36" w:rsidP="005A3A36">
            <w:pPr>
              <w:spacing w:before="40" w:after="20"/>
              <w:jc w:val="right"/>
              <w:rPr>
                <w:rFonts w:cs="Arial"/>
                <w:sz w:val="18"/>
                <w:szCs w:val="18"/>
              </w:rPr>
            </w:pPr>
            <w:r w:rsidRPr="005A3A36">
              <w:rPr>
                <w:rFonts w:cs="Arial"/>
                <w:sz w:val="18"/>
                <w:szCs w:val="18"/>
              </w:rPr>
              <w:t>1,873,831</w:t>
            </w:r>
          </w:p>
        </w:tc>
      </w:tr>
      <w:tr w:rsidR="005A3A36" w:rsidRPr="005A3A36" w14:paraId="2499AA6F" w14:textId="77777777" w:rsidTr="009A113C">
        <w:trPr>
          <w:trHeight w:val="20"/>
        </w:trPr>
        <w:tc>
          <w:tcPr>
            <w:tcW w:w="2268" w:type="dxa"/>
            <w:tcBorders>
              <w:top w:val="nil"/>
              <w:left w:val="nil"/>
              <w:bottom w:val="nil"/>
              <w:right w:val="single" w:sz="18" w:space="0" w:color="FFC000"/>
            </w:tcBorders>
            <w:shd w:val="clear" w:color="auto" w:fill="auto"/>
            <w:vAlign w:val="center"/>
          </w:tcPr>
          <w:p w14:paraId="31EFD5D6" w14:textId="77777777" w:rsidR="005A3A36" w:rsidRPr="00C935A5" w:rsidRDefault="005A3A36" w:rsidP="005A3A36">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vAlign w:val="bottom"/>
          </w:tcPr>
          <w:p w14:paraId="58EB43AA" w14:textId="14077D6C" w:rsidR="005A3A36" w:rsidRPr="00C935A5" w:rsidRDefault="005A3A36" w:rsidP="005A3A36">
            <w:pPr>
              <w:spacing w:before="40" w:after="20"/>
              <w:jc w:val="right"/>
              <w:rPr>
                <w:rFonts w:cs="Arial"/>
                <w:sz w:val="18"/>
                <w:szCs w:val="18"/>
              </w:rPr>
            </w:pPr>
            <w:r w:rsidRPr="005A3A36">
              <w:rPr>
                <w:rFonts w:cs="Arial"/>
                <w:sz w:val="18"/>
                <w:szCs w:val="18"/>
              </w:rPr>
              <w:t>744,410</w:t>
            </w:r>
          </w:p>
        </w:tc>
        <w:tc>
          <w:tcPr>
            <w:tcW w:w="1361" w:type="dxa"/>
            <w:tcBorders>
              <w:top w:val="nil"/>
              <w:left w:val="nil"/>
              <w:bottom w:val="nil"/>
              <w:right w:val="nil"/>
            </w:tcBorders>
            <w:shd w:val="clear" w:color="auto" w:fill="auto"/>
            <w:vAlign w:val="bottom"/>
          </w:tcPr>
          <w:p w14:paraId="548FB131" w14:textId="7E635B97" w:rsidR="005A3A36" w:rsidRPr="00C935A5" w:rsidRDefault="005A3A36" w:rsidP="005A3A36">
            <w:pPr>
              <w:spacing w:before="40" w:after="20"/>
              <w:jc w:val="right"/>
              <w:rPr>
                <w:rFonts w:cs="Arial"/>
                <w:sz w:val="18"/>
                <w:szCs w:val="18"/>
              </w:rPr>
            </w:pPr>
            <w:r w:rsidRPr="005A3A36">
              <w:rPr>
                <w:rFonts w:cs="Arial"/>
                <w:sz w:val="18"/>
                <w:szCs w:val="18"/>
              </w:rPr>
              <w:t>123,844</w:t>
            </w:r>
          </w:p>
        </w:tc>
        <w:tc>
          <w:tcPr>
            <w:tcW w:w="1361" w:type="dxa"/>
            <w:tcBorders>
              <w:top w:val="nil"/>
              <w:left w:val="nil"/>
              <w:bottom w:val="nil"/>
              <w:right w:val="nil"/>
            </w:tcBorders>
            <w:shd w:val="clear" w:color="auto" w:fill="auto"/>
            <w:vAlign w:val="bottom"/>
          </w:tcPr>
          <w:p w14:paraId="278D75E0" w14:textId="44BDBB5F" w:rsidR="005A3A36" w:rsidRPr="00C935A5" w:rsidRDefault="005A3A36" w:rsidP="005A3A36">
            <w:pPr>
              <w:spacing w:before="40" w:after="20"/>
              <w:jc w:val="right"/>
              <w:rPr>
                <w:rFonts w:cs="Arial"/>
                <w:sz w:val="18"/>
                <w:szCs w:val="18"/>
              </w:rPr>
            </w:pPr>
            <w:r w:rsidRPr="005A3A36">
              <w:rPr>
                <w:rFonts w:cs="Arial"/>
                <w:sz w:val="18"/>
                <w:szCs w:val="18"/>
              </w:rPr>
              <w:t>182,873</w:t>
            </w:r>
          </w:p>
        </w:tc>
        <w:tc>
          <w:tcPr>
            <w:tcW w:w="1418" w:type="dxa"/>
            <w:tcBorders>
              <w:top w:val="nil"/>
              <w:left w:val="nil"/>
              <w:bottom w:val="nil"/>
              <w:right w:val="nil"/>
            </w:tcBorders>
            <w:shd w:val="clear" w:color="auto" w:fill="auto"/>
            <w:vAlign w:val="bottom"/>
          </w:tcPr>
          <w:p w14:paraId="78EFDA61" w14:textId="3DCA0DBE" w:rsidR="005A3A36" w:rsidRPr="00C935A5" w:rsidRDefault="005A3A36" w:rsidP="005A3A36">
            <w:pPr>
              <w:spacing w:before="40" w:after="20"/>
              <w:jc w:val="right"/>
              <w:rPr>
                <w:rFonts w:cs="Arial"/>
                <w:sz w:val="18"/>
                <w:szCs w:val="18"/>
              </w:rPr>
            </w:pPr>
            <w:r w:rsidRPr="005A3A36">
              <w:rPr>
                <w:rFonts w:cs="Arial"/>
                <w:sz w:val="18"/>
                <w:szCs w:val="18"/>
              </w:rPr>
              <w:t>23,037</w:t>
            </w:r>
          </w:p>
        </w:tc>
      </w:tr>
      <w:tr w:rsidR="005A3A36" w:rsidRPr="005A3A36" w14:paraId="7170C337" w14:textId="77777777" w:rsidTr="009A113C">
        <w:trPr>
          <w:trHeight w:val="20"/>
        </w:trPr>
        <w:tc>
          <w:tcPr>
            <w:tcW w:w="2268" w:type="dxa"/>
            <w:tcBorders>
              <w:top w:val="nil"/>
              <w:left w:val="nil"/>
              <w:bottom w:val="nil"/>
              <w:right w:val="single" w:sz="18" w:space="0" w:color="FFC000"/>
            </w:tcBorders>
            <w:shd w:val="clear" w:color="auto" w:fill="auto"/>
            <w:vAlign w:val="center"/>
          </w:tcPr>
          <w:p w14:paraId="362C2D15" w14:textId="77777777" w:rsidR="005A3A36" w:rsidRPr="00C935A5" w:rsidRDefault="005A3A36" w:rsidP="005A3A36">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vAlign w:val="bottom"/>
          </w:tcPr>
          <w:p w14:paraId="57CA406A" w14:textId="0B7E10E3" w:rsidR="005A3A36" w:rsidRPr="00C935A5" w:rsidRDefault="005A3A36" w:rsidP="005A3A36">
            <w:pPr>
              <w:spacing w:before="40" w:after="20"/>
              <w:jc w:val="right"/>
              <w:rPr>
                <w:rFonts w:cs="Arial"/>
                <w:sz w:val="18"/>
                <w:szCs w:val="18"/>
              </w:rPr>
            </w:pPr>
            <w:r w:rsidRPr="005A3A36">
              <w:rPr>
                <w:rFonts w:cs="Arial"/>
                <w:sz w:val="18"/>
                <w:szCs w:val="18"/>
              </w:rPr>
              <w:t>1,313,461</w:t>
            </w:r>
          </w:p>
        </w:tc>
        <w:tc>
          <w:tcPr>
            <w:tcW w:w="1361" w:type="dxa"/>
            <w:tcBorders>
              <w:top w:val="nil"/>
              <w:left w:val="nil"/>
              <w:bottom w:val="nil"/>
              <w:right w:val="nil"/>
            </w:tcBorders>
            <w:shd w:val="clear" w:color="auto" w:fill="auto"/>
            <w:vAlign w:val="bottom"/>
          </w:tcPr>
          <w:p w14:paraId="05160EC8" w14:textId="7E5A864A" w:rsidR="005A3A36" w:rsidRPr="00C935A5" w:rsidRDefault="005A3A36" w:rsidP="005A3A36">
            <w:pPr>
              <w:spacing w:before="40" w:after="20"/>
              <w:jc w:val="right"/>
              <w:rPr>
                <w:rFonts w:cs="Arial"/>
                <w:sz w:val="18"/>
                <w:szCs w:val="18"/>
              </w:rPr>
            </w:pPr>
            <w:r w:rsidRPr="005A3A36">
              <w:rPr>
                <w:rFonts w:cs="Arial"/>
                <w:sz w:val="18"/>
                <w:szCs w:val="18"/>
              </w:rPr>
              <w:t>165,213</w:t>
            </w:r>
          </w:p>
        </w:tc>
        <w:tc>
          <w:tcPr>
            <w:tcW w:w="1361" w:type="dxa"/>
            <w:tcBorders>
              <w:top w:val="nil"/>
              <w:left w:val="nil"/>
              <w:bottom w:val="nil"/>
              <w:right w:val="nil"/>
            </w:tcBorders>
            <w:shd w:val="clear" w:color="auto" w:fill="auto"/>
            <w:vAlign w:val="bottom"/>
          </w:tcPr>
          <w:p w14:paraId="3A41D431" w14:textId="71DEBD11" w:rsidR="005A3A36" w:rsidRPr="00C935A5" w:rsidRDefault="005A3A36" w:rsidP="005A3A36">
            <w:pPr>
              <w:spacing w:before="40" w:after="20"/>
              <w:jc w:val="right"/>
              <w:rPr>
                <w:rFonts w:cs="Arial"/>
                <w:sz w:val="18"/>
                <w:szCs w:val="18"/>
              </w:rPr>
            </w:pPr>
            <w:r w:rsidRPr="005A3A36">
              <w:rPr>
                <w:rFonts w:cs="Arial"/>
                <w:sz w:val="18"/>
                <w:szCs w:val="18"/>
              </w:rPr>
              <w:t>331,737</w:t>
            </w:r>
          </w:p>
        </w:tc>
        <w:tc>
          <w:tcPr>
            <w:tcW w:w="1418" w:type="dxa"/>
            <w:tcBorders>
              <w:top w:val="nil"/>
              <w:left w:val="nil"/>
              <w:bottom w:val="nil"/>
              <w:right w:val="nil"/>
            </w:tcBorders>
            <w:shd w:val="clear" w:color="auto" w:fill="auto"/>
            <w:vAlign w:val="bottom"/>
          </w:tcPr>
          <w:p w14:paraId="0A7624DC" w14:textId="09081C81"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1F19B875" w14:textId="77777777" w:rsidTr="009A113C">
        <w:trPr>
          <w:trHeight w:val="20"/>
        </w:trPr>
        <w:tc>
          <w:tcPr>
            <w:tcW w:w="2268" w:type="dxa"/>
            <w:tcBorders>
              <w:top w:val="nil"/>
              <w:left w:val="nil"/>
              <w:bottom w:val="nil"/>
              <w:right w:val="single" w:sz="18" w:space="0" w:color="FFC000"/>
            </w:tcBorders>
            <w:shd w:val="clear" w:color="auto" w:fill="auto"/>
            <w:vAlign w:val="center"/>
          </w:tcPr>
          <w:p w14:paraId="0DFE1722" w14:textId="77777777" w:rsidR="005A3A36" w:rsidRPr="00C935A5" w:rsidRDefault="005A3A36" w:rsidP="005A3A36">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vAlign w:val="bottom"/>
          </w:tcPr>
          <w:p w14:paraId="67CA3A75" w14:textId="173A46ED" w:rsidR="005A3A36" w:rsidRPr="00C935A5" w:rsidRDefault="005A3A36" w:rsidP="005A3A36">
            <w:pPr>
              <w:spacing w:before="40" w:after="20"/>
              <w:jc w:val="right"/>
              <w:rPr>
                <w:rFonts w:cs="Arial"/>
                <w:sz w:val="18"/>
                <w:szCs w:val="18"/>
              </w:rPr>
            </w:pPr>
            <w:r w:rsidRPr="005A3A36">
              <w:rPr>
                <w:rFonts w:cs="Arial"/>
                <w:sz w:val="18"/>
                <w:szCs w:val="18"/>
              </w:rPr>
              <w:t>1,481,213</w:t>
            </w:r>
          </w:p>
        </w:tc>
        <w:tc>
          <w:tcPr>
            <w:tcW w:w="1361" w:type="dxa"/>
            <w:tcBorders>
              <w:top w:val="nil"/>
              <w:left w:val="nil"/>
              <w:bottom w:val="nil"/>
              <w:right w:val="nil"/>
            </w:tcBorders>
            <w:shd w:val="clear" w:color="auto" w:fill="auto"/>
            <w:vAlign w:val="bottom"/>
          </w:tcPr>
          <w:p w14:paraId="543182CE" w14:textId="31BF9F35" w:rsidR="005A3A36" w:rsidRPr="00C935A5" w:rsidRDefault="005A3A36" w:rsidP="005A3A36">
            <w:pPr>
              <w:spacing w:before="40" w:after="20"/>
              <w:jc w:val="right"/>
              <w:rPr>
                <w:rFonts w:cs="Arial"/>
                <w:sz w:val="18"/>
                <w:szCs w:val="18"/>
              </w:rPr>
            </w:pPr>
            <w:r w:rsidRPr="005A3A36">
              <w:rPr>
                <w:rFonts w:cs="Arial"/>
                <w:sz w:val="18"/>
                <w:szCs w:val="18"/>
              </w:rPr>
              <w:t>172,273</w:t>
            </w:r>
          </w:p>
        </w:tc>
        <w:tc>
          <w:tcPr>
            <w:tcW w:w="1361" w:type="dxa"/>
            <w:tcBorders>
              <w:top w:val="nil"/>
              <w:left w:val="nil"/>
              <w:bottom w:val="nil"/>
              <w:right w:val="nil"/>
            </w:tcBorders>
            <w:shd w:val="clear" w:color="auto" w:fill="auto"/>
            <w:vAlign w:val="bottom"/>
          </w:tcPr>
          <w:p w14:paraId="0A73ECAF" w14:textId="1F4B7512" w:rsidR="005A3A36" w:rsidRPr="00C935A5" w:rsidRDefault="005A3A36" w:rsidP="005A3A36">
            <w:pPr>
              <w:spacing w:before="40" w:after="20"/>
              <w:jc w:val="right"/>
              <w:rPr>
                <w:rFonts w:cs="Arial"/>
                <w:sz w:val="18"/>
                <w:szCs w:val="18"/>
              </w:rPr>
            </w:pPr>
            <w:r w:rsidRPr="005A3A36">
              <w:rPr>
                <w:rFonts w:cs="Arial"/>
                <w:sz w:val="18"/>
                <w:szCs w:val="18"/>
              </w:rPr>
              <w:t>170,510</w:t>
            </w:r>
          </w:p>
        </w:tc>
        <w:tc>
          <w:tcPr>
            <w:tcW w:w="1418" w:type="dxa"/>
            <w:tcBorders>
              <w:top w:val="nil"/>
              <w:left w:val="nil"/>
              <w:bottom w:val="nil"/>
              <w:right w:val="nil"/>
            </w:tcBorders>
            <w:shd w:val="clear" w:color="auto" w:fill="auto"/>
            <w:vAlign w:val="bottom"/>
          </w:tcPr>
          <w:p w14:paraId="1C4BB2DE" w14:textId="2CD6EB96"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09D86B46" w14:textId="77777777" w:rsidTr="009A113C">
        <w:trPr>
          <w:trHeight w:val="20"/>
        </w:trPr>
        <w:tc>
          <w:tcPr>
            <w:tcW w:w="2268" w:type="dxa"/>
            <w:tcBorders>
              <w:top w:val="nil"/>
              <w:left w:val="nil"/>
              <w:bottom w:val="nil"/>
              <w:right w:val="single" w:sz="18" w:space="0" w:color="FFC000"/>
            </w:tcBorders>
            <w:shd w:val="clear" w:color="auto" w:fill="auto"/>
            <w:vAlign w:val="center"/>
          </w:tcPr>
          <w:p w14:paraId="38C610C2" w14:textId="77777777" w:rsidR="005A3A36" w:rsidRPr="00C935A5" w:rsidRDefault="005A3A36" w:rsidP="005A3A36">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vAlign w:val="bottom"/>
          </w:tcPr>
          <w:p w14:paraId="217DBB6B" w14:textId="4C18AE3C" w:rsidR="005A3A36" w:rsidRPr="00C935A5" w:rsidRDefault="005A3A36" w:rsidP="005A3A36">
            <w:pPr>
              <w:spacing w:before="40" w:after="20"/>
              <w:jc w:val="right"/>
              <w:rPr>
                <w:rFonts w:cs="Arial"/>
                <w:sz w:val="18"/>
                <w:szCs w:val="18"/>
              </w:rPr>
            </w:pPr>
            <w:r w:rsidRPr="005A3A36">
              <w:rPr>
                <w:rFonts w:cs="Arial"/>
                <w:sz w:val="18"/>
                <w:szCs w:val="18"/>
              </w:rPr>
              <w:t>1,729,848</w:t>
            </w:r>
          </w:p>
        </w:tc>
        <w:tc>
          <w:tcPr>
            <w:tcW w:w="1361" w:type="dxa"/>
            <w:tcBorders>
              <w:top w:val="nil"/>
              <w:left w:val="nil"/>
              <w:bottom w:val="nil"/>
              <w:right w:val="nil"/>
            </w:tcBorders>
            <w:shd w:val="clear" w:color="auto" w:fill="auto"/>
            <w:vAlign w:val="bottom"/>
          </w:tcPr>
          <w:p w14:paraId="6F8BC2A6" w14:textId="69E11E58" w:rsidR="005A3A36" w:rsidRPr="00C935A5" w:rsidRDefault="005A3A36" w:rsidP="005A3A36">
            <w:pPr>
              <w:spacing w:before="40" w:after="20"/>
              <w:jc w:val="right"/>
              <w:rPr>
                <w:rFonts w:cs="Arial"/>
                <w:sz w:val="18"/>
                <w:szCs w:val="18"/>
              </w:rPr>
            </w:pPr>
            <w:r w:rsidRPr="005A3A36">
              <w:rPr>
                <w:rFonts w:cs="Arial"/>
                <w:sz w:val="18"/>
                <w:szCs w:val="18"/>
              </w:rPr>
              <w:t>1,034,001</w:t>
            </w:r>
          </w:p>
        </w:tc>
        <w:tc>
          <w:tcPr>
            <w:tcW w:w="1361" w:type="dxa"/>
            <w:tcBorders>
              <w:top w:val="nil"/>
              <w:left w:val="nil"/>
              <w:bottom w:val="nil"/>
              <w:right w:val="nil"/>
            </w:tcBorders>
            <w:shd w:val="clear" w:color="auto" w:fill="auto"/>
            <w:vAlign w:val="bottom"/>
          </w:tcPr>
          <w:p w14:paraId="5FB73EC8" w14:textId="7C55FB0B" w:rsidR="005A3A36" w:rsidRPr="00C935A5" w:rsidRDefault="005A3A36" w:rsidP="005A3A36">
            <w:pPr>
              <w:spacing w:before="40" w:after="20"/>
              <w:jc w:val="right"/>
              <w:rPr>
                <w:rFonts w:cs="Arial"/>
                <w:sz w:val="18"/>
                <w:szCs w:val="18"/>
              </w:rPr>
            </w:pPr>
            <w:r w:rsidRPr="005A3A36">
              <w:rPr>
                <w:rFonts w:cs="Arial"/>
                <w:sz w:val="18"/>
                <w:szCs w:val="18"/>
              </w:rPr>
              <w:t>1,319,725</w:t>
            </w:r>
          </w:p>
        </w:tc>
        <w:tc>
          <w:tcPr>
            <w:tcW w:w="1418" w:type="dxa"/>
            <w:tcBorders>
              <w:top w:val="nil"/>
              <w:left w:val="nil"/>
              <w:bottom w:val="nil"/>
              <w:right w:val="nil"/>
            </w:tcBorders>
            <w:shd w:val="clear" w:color="auto" w:fill="auto"/>
            <w:vAlign w:val="bottom"/>
          </w:tcPr>
          <w:p w14:paraId="13F06ED4" w14:textId="098CD67A" w:rsidR="005A3A36" w:rsidRPr="00C935A5" w:rsidRDefault="005A3A36" w:rsidP="005A3A36">
            <w:pPr>
              <w:spacing w:before="40" w:after="20"/>
              <w:jc w:val="right"/>
              <w:rPr>
                <w:rFonts w:cs="Arial"/>
                <w:sz w:val="18"/>
                <w:szCs w:val="18"/>
              </w:rPr>
            </w:pPr>
            <w:r w:rsidRPr="005A3A36">
              <w:rPr>
                <w:rFonts w:cs="Arial"/>
                <w:sz w:val="18"/>
                <w:szCs w:val="18"/>
              </w:rPr>
              <w:t>1,120,008</w:t>
            </w:r>
          </w:p>
        </w:tc>
      </w:tr>
      <w:tr w:rsidR="005A3A36" w:rsidRPr="005A3A36" w14:paraId="1EB5EBEA" w14:textId="77777777" w:rsidTr="009A113C">
        <w:trPr>
          <w:trHeight w:val="20"/>
        </w:trPr>
        <w:tc>
          <w:tcPr>
            <w:tcW w:w="2268" w:type="dxa"/>
            <w:tcBorders>
              <w:top w:val="nil"/>
              <w:left w:val="nil"/>
              <w:bottom w:val="nil"/>
              <w:right w:val="single" w:sz="18" w:space="0" w:color="FFC000"/>
            </w:tcBorders>
            <w:shd w:val="clear" w:color="auto" w:fill="auto"/>
            <w:vAlign w:val="center"/>
          </w:tcPr>
          <w:p w14:paraId="4E980F01" w14:textId="77777777" w:rsidR="005A3A36" w:rsidRPr="00C935A5" w:rsidRDefault="005A3A36" w:rsidP="005A3A36">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vAlign w:val="bottom"/>
          </w:tcPr>
          <w:p w14:paraId="3A848A81" w14:textId="7B0CB4FF" w:rsidR="005A3A36" w:rsidRPr="00C935A5" w:rsidRDefault="005A3A36" w:rsidP="005A3A36">
            <w:pPr>
              <w:spacing w:before="40" w:after="20"/>
              <w:jc w:val="right"/>
              <w:rPr>
                <w:rFonts w:cs="Arial"/>
                <w:sz w:val="18"/>
                <w:szCs w:val="18"/>
              </w:rPr>
            </w:pPr>
            <w:r w:rsidRPr="005A3A36">
              <w:rPr>
                <w:rFonts w:cs="Arial"/>
                <w:sz w:val="18"/>
                <w:szCs w:val="18"/>
              </w:rPr>
              <w:t>3,313,225</w:t>
            </w:r>
          </w:p>
        </w:tc>
        <w:tc>
          <w:tcPr>
            <w:tcW w:w="1361" w:type="dxa"/>
            <w:tcBorders>
              <w:top w:val="nil"/>
              <w:left w:val="nil"/>
              <w:bottom w:val="nil"/>
              <w:right w:val="nil"/>
            </w:tcBorders>
            <w:shd w:val="clear" w:color="auto" w:fill="auto"/>
            <w:vAlign w:val="bottom"/>
          </w:tcPr>
          <w:p w14:paraId="09C25B59" w14:textId="3188A10F" w:rsidR="005A3A36" w:rsidRPr="00C935A5" w:rsidRDefault="005A3A36" w:rsidP="005A3A36">
            <w:pPr>
              <w:spacing w:before="40" w:after="20"/>
              <w:jc w:val="right"/>
              <w:rPr>
                <w:rFonts w:cs="Arial"/>
                <w:sz w:val="18"/>
                <w:szCs w:val="18"/>
              </w:rPr>
            </w:pPr>
            <w:r w:rsidRPr="005A3A36">
              <w:rPr>
                <w:rFonts w:cs="Arial"/>
                <w:sz w:val="18"/>
                <w:szCs w:val="18"/>
              </w:rPr>
              <w:t>639,940</w:t>
            </w:r>
          </w:p>
        </w:tc>
        <w:tc>
          <w:tcPr>
            <w:tcW w:w="1361" w:type="dxa"/>
            <w:tcBorders>
              <w:top w:val="nil"/>
              <w:left w:val="nil"/>
              <w:bottom w:val="nil"/>
              <w:right w:val="nil"/>
            </w:tcBorders>
            <w:shd w:val="clear" w:color="auto" w:fill="auto"/>
            <w:vAlign w:val="bottom"/>
          </w:tcPr>
          <w:p w14:paraId="003708B4" w14:textId="61979131" w:rsidR="005A3A36" w:rsidRPr="00C935A5" w:rsidRDefault="005A3A36" w:rsidP="005A3A36">
            <w:pPr>
              <w:spacing w:before="40" w:after="20"/>
              <w:jc w:val="right"/>
              <w:rPr>
                <w:rFonts w:cs="Arial"/>
                <w:sz w:val="18"/>
                <w:szCs w:val="18"/>
              </w:rPr>
            </w:pPr>
            <w:r w:rsidRPr="005A3A36">
              <w:rPr>
                <w:rFonts w:cs="Arial"/>
                <w:sz w:val="18"/>
                <w:szCs w:val="18"/>
              </w:rPr>
              <w:t>821,438</w:t>
            </w:r>
          </w:p>
        </w:tc>
        <w:tc>
          <w:tcPr>
            <w:tcW w:w="1418" w:type="dxa"/>
            <w:tcBorders>
              <w:top w:val="nil"/>
              <w:left w:val="nil"/>
              <w:bottom w:val="nil"/>
              <w:right w:val="nil"/>
            </w:tcBorders>
            <w:shd w:val="clear" w:color="auto" w:fill="auto"/>
            <w:vAlign w:val="bottom"/>
          </w:tcPr>
          <w:p w14:paraId="5A558AAD" w14:textId="0EA9EF5A" w:rsidR="005A3A36" w:rsidRPr="00C935A5" w:rsidRDefault="005A3A36" w:rsidP="005A3A36">
            <w:pPr>
              <w:spacing w:before="40" w:after="20"/>
              <w:jc w:val="right"/>
              <w:rPr>
                <w:rFonts w:cs="Arial"/>
                <w:sz w:val="18"/>
                <w:szCs w:val="18"/>
              </w:rPr>
            </w:pPr>
            <w:r w:rsidRPr="005A3A36">
              <w:rPr>
                <w:rFonts w:cs="Arial"/>
                <w:sz w:val="18"/>
                <w:szCs w:val="18"/>
              </w:rPr>
              <w:t>76,830</w:t>
            </w:r>
          </w:p>
        </w:tc>
      </w:tr>
      <w:tr w:rsidR="005A3A36" w:rsidRPr="005A3A36" w14:paraId="1544361D" w14:textId="77777777" w:rsidTr="009A113C">
        <w:trPr>
          <w:trHeight w:val="20"/>
        </w:trPr>
        <w:tc>
          <w:tcPr>
            <w:tcW w:w="2268" w:type="dxa"/>
            <w:tcBorders>
              <w:top w:val="nil"/>
              <w:left w:val="nil"/>
              <w:bottom w:val="nil"/>
              <w:right w:val="single" w:sz="18" w:space="0" w:color="FFC000"/>
            </w:tcBorders>
            <w:shd w:val="clear" w:color="auto" w:fill="auto"/>
            <w:vAlign w:val="center"/>
          </w:tcPr>
          <w:p w14:paraId="4428226F" w14:textId="77777777" w:rsidR="005A3A36" w:rsidRPr="00C935A5" w:rsidRDefault="005A3A36" w:rsidP="005A3A36">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vAlign w:val="bottom"/>
          </w:tcPr>
          <w:p w14:paraId="52BDDF87" w14:textId="28500E69" w:rsidR="005A3A36" w:rsidRPr="00C935A5" w:rsidRDefault="005A3A36" w:rsidP="005A3A36">
            <w:pPr>
              <w:spacing w:before="40" w:after="20"/>
              <w:jc w:val="right"/>
              <w:rPr>
                <w:rFonts w:cs="Arial"/>
                <w:sz w:val="18"/>
                <w:szCs w:val="18"/>
              </w:rPr>
            </w:pPr>
            <w:r w:rsidRPr="005A3A36">
              <w:rPr>
                <w:rFonts w:cs="Arial"/>
                <w:sz w:val="18"/>
                <w:szCs w:val="18"/>
              </w:rPr>
              <w:t>2,577,445</w:t>
            </w:r>
          </w:p>
        </w:tc>
        <w:tc>
          <w:tcPr>
            <w:tcW w:w="1361" w:type="dxa"/>
            <w:tcBorders>
              <w:top w:val="nil"/>
              <w:left w:val="nil"/>
              <w:bottom w:val="nil"/>
              <w:right w:val="nil"/>
            </w:tcBorders>
            <w:shd w:val="clear" w:color="auto" w:fill="auto"/>
            <w:vAlign w:val="bottom"/>
          </w:tcPr>
          <w:p w14:paraId="59352AC3" w14:textId="2245AD42" w:rsidR="005A3A36" w:rsidRPr="00C935A5" w:rsidRDefault="005A3A36" w:rsidP="005A3A36">
            <w:pPr>
              <w:spacing w:before="40" w:after="20"/>
              <w:jc w:val="right"/>
              <w:rPr>
                <w:rFonts w:cs="Arial"/>
                <w:sz w:val="18"/>
                <w:szCs w:val="18"/>
              </w:rPr>
            </w:pPr>
            <w:r w:rsidRPr="005A3A36">
              <w:rPr>
                <w:rFonts w:cs="Arial"/>
                <w:sz w:val="18"/>
                <w:szCs w:val="18"/>
              </w:rPr>
              <w:t>709,811</w:t>
            </w:r>
          </w:p>
        </w:tc>
        <w:tc>
          <w:tcPr>
            <w:tcW w:w="1361" w:type="dxa"/>
            <w:tcBorders>
              <w:top w:val="nil"/>
              <w:left w:val="nil"/>
              <w:bottom w:val="nil"/>
              <w:right w:val="nil"/>
            </w:tcBorders>
            <w:shd w:val="clear" w:color="auto" w:fill="auto"/>
            <w:vAlign w:val="bottom"/>
          </w:tcPr>
          <w:p w14:paraId="67B66A2E" w14:textId="66149205" w:rsidR="005A3A36" w:rsidRPr="00C935A5" w:rsidRDefault="005A3A36" w:rsidP="005A3A36">
            <w:pPr>
              <w:spacing w:before="40" w:after="20"/>
              <w:jc w:val="right"/>
              <w:rPr>
                <w:rFonts w:cs="Arial"/>
                <w:sz w:val="18"/>
                <w:szCs w:val="18"/>
              </w:rPr>
            </w:pPr>
            <w:r w:rsidRPr="005A3A36">
              <w:rPr>
                <w:rFonts w:cs="Arial"/>
                <w:sz w:val="18"/>
                <w:szCs w:val="18"/>
              </w:rPr>
              <w:t>1,207,953</w:t>
            </w:r>
          </w:p>
        </w:tc>
        <w:tc>
          <w:tcPr>
            <w:tcW w:w="1418" w:type="dxa"/>
            <w:tcBorders>
              <w:top w:val="nil"/>
              <w:left w:val="nil"/>
              <w:bottom w:val="nil"/>
              <w:right w:val="nil"/>
            </w:tcBorders>
            <w:shd w:val="clear" w:color="auto" w:fill="auto"/>
            <w:vAlign w:val="bottom"/>
          </w:tcPr>
          <w:p w14:paraId="5C1463C4" w14:textId="3E32A9E0" w:rsidR="005A3A36" w:rsidRPr="00C935A5" w:rsidRDefault="005A3A36" w:rsidP="005A3A36">
            <w:pPr>
              <w:spacing w:before="40" w:after="20"/>
              <w:jc w:val="right"/>
              <w:rPr>
                <w:rFonts w:cs="Arial"/>
                <w:sz w:val="18"/>
                <w:szCs w:val="18"/>
              </w:rPr>
            </w:pPr>
            <w:r w:rsidRPr="005A3A36">
              <w:rPr>
                <w:rFonts w:cs="Arial"/>
                <w:sz w:val="18"/>
                <w:szCs w:val="18"/>
              </w:rPr>
              <w:t>1,294,896</w:t>
            </w:r>
          </w:p>
        </w:tc>
      </w:tr>
      <w:tr w:rsidR="005A3A36" w:rsidRPr="005A3A36" w14:paraId="5865163C" w14:textId="77777777" w:rsidTr="009A113C">
        <w:trPr>
          <w:trHeight w:val="20"/>
        </w:trPr>
        <w:tc>
          <w:tcPr>
            <w:tcW w:w="2268" w:type="dxa"/>
            <w:tcBorders>
              <w:top w:val="nil"/>
              <w:left w:val="nil"/>
              <w:bottom w:val="nil"/>
              <w:right w:val="single" w:sz="18" w:space="0" w:color="FFC000"/>
            </w:tcBorders>
            <w:shd w:val="clear" w:color="auto" w:fill="auto"/>
            <w:vAlign w:val="center"/>
          </w:tcPr>
          <w:p w14:paraId="74DCBD31" w14:textId="77777777" w:rsidR="005A3A36" w:rsidRPr="00C935A5" w:rsidRDefault="005A3A36" w:rsidP="005A3A36">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vAlign w:val="bottom"/>
          </w:tcPr>
          <w:p w14:paraId="5352E5A7" w14:textId="38ABCAF8" w:rsidR="005A3A36" w:rsidRPr="00C935A5" w:rsidRDefault="005A3A36" w:rsidP="005A3A36">
            <w:pPr>
              <w:spacing w:before="40" w:after="20"/>
              <w:jc w:val="right"/>
              <w:rPr>
                <w:rFonts w:cs="Arial"/>
                <w:sz w:val="18"/>
                <w:szCs w:val="18"/>
              </w:rPr>
            </w:pPr>
            <w:r w:rsidRPr="005A3A36">
              <w:rPr>
                <w:rFonts w:cs="Arial"/>
                <w:sz w:val="18"/>
                <w:szCs w:val="18"/>
              </w:rPr>
              <w:t>641,773</w:t>
            </w:r>
          </w:p>
        </w:tc>
        <w:tc>
          <w:tcPr>
            <w:tcW w:w="1361" w:type="dxa"/>
            <w:tcBorders>
              <w:top w:val="nil"/>
              <w:left w:val="nil"/>
              <w:bottom w:val="nil"/>
              <w:right w:val="nil"/>
            </w:tcBorders>
            <w:shd w:val="clear" w:color="auto" w:fill="auto"/>
            <w:vAlign w:val="bottom"/>
          </w:tcPr>
          <w:p w14:paraId="2E412464" w14:textId="319668B5" w:rsidR="005A3A36" w:rsidRPr="00C935A5" w:rsidRDefault="005A3A36" w:rsidP="005A3A36">
            <w:pPr>
              <w:spacing w:before="40" w:after="20"/>
              <w:jc w:val="right"/>
              <w:rPr>
                <w:rFonts w:cs="Arial"/>
                <w:sz w:val="18"/>
                <w:szCs w:val="18"/>
              </w:rPr>
            </w:pPr>
            <w:r w:rsidRPr="005A3A36">
              <w:rPr>
                <w:rFonts w:cs="Arial"/>
                <w:sz w:val="18"/>
                <w:szCs w:val="18"/>
              </w:rPr>
              <w:t>230,961</w:t>
            </w:r>
          </w:p>
        </w:tc>
        <w:tc>
          <w:tcPr>
            <w:tcW w:w="1361" w:type="dxa"/>
            <w:tcBorders>
              <w:top w:val="nil"/>
              <w:left w:val="nil"/>
              <w:bottom w:val="nil"/>
              <w:right w:val="nil"/>
            </w:tcBorders>
            <w:shd w:val="clear" w:color="auto" w:fill="auto"/>
            <w:vAlign w:val="bottom"/>
          </w:tcPr>
          <w:p w14:paraId="141DD950" w14:textId="723BAEB5" w:rsidR="005A3A36" w:rsidRPr="00C935A5" w:rsidRDefault="005A3A36" w:rsidP="005A3A36">
            <w:pPr>
              <w:spacing w:before="40" w:after="20"/>
              <w:jc w:val="right"/>
              <w:rPr>
                <w:rFonts w:cs="Arial"/>
                <w:sz w:val="18"/>
                <w:szCs w:val="18"/>
              </w:rPr>
            </w:pPr>
            <w:r w:rsidRPr="005A3A36">
              <w:rPr>
                <w:rFonts w:cs="Arial"/>
                <w:sz w:val="18"/>
                <w:szCs w:val="18"/>
              </w:rPr>
              <w:t>83,364</w:t>
            </w:r>
          </w:p>
        </w:tc>
        <w:tc>
          <w:tcPr>
            <w:tcW w:w="1418" w:type="dxa"/>
            <w:tcBorders>
              <w:top w:val="nil"/>
              <w:left w:val="nil"/>
              <w:bottom w:val="nil"/>
              <w:right w:val="nil"/>
            </w:tcBorders>
            <w:shd w:val="clear" w:color="auto" w:fill="auto"/>
            <w:vAlign w:val="bottom"/>
          </w:tcPr>
          <w:p w14:paraId="58268264" w14:textId="76AA567A" w:rsidR="005A3A36" w:rsidRPr="00C935A5" w:rsidRDefault="005A3A36" w:rsidP="005A3A36">
            <w:pPr>
              <w:spacing w:before="40" w:after="20"/>
              <w:jc w:val="right"/>
              <w:rPr>
                <w:rFonts w:cs="Arial"/>
                <w:sz w:val="18"/>
                <w:szCs w:val="18"/>
              </w:rPr>
            </w:pPr>
            <w:r w:rsidRPr="005A3A36">
              <w:rPr>
                <w:rFonts w:cs="Arial"/>
                <w:sz w:val="18"/>
                <w:szCs w:val="18"/>
              </w:rPr>
              <w:t>25,272</w:t>
            </w:r>
          </w:p>
        </w:tc>
      </w:tr>
      <w:tr w:rsidR="005A3A36" w:rsidRPr="005A3A36" w14:paraId="06BC58F6" w14:textId="77777777" w:rsidTr="009A113C">
        <w:trPr>
          <w:trHeight w:val="20"/>
        </w:trPr>
        <w:tc>
          <w:tcPr>
            <w:tcW w:w="2268" w:type="dxa"/>
            <w:tcBorders>
              <w:top w:val="nil"/>
              <w:left w:val="nil"/>
              <w:bottom w:val="nil"/>
              <w:right w:val="single" w:sz="18" w:space="0" w:color="FFC000"/>
            </w:tcBorders>
            <w:shd w:val="clear" w:color="auto" w:fill="auto"/>
            <w:vAlign w:val="center"/>
          </w:tcPr>
          <w:p w14:paraId="3912E8D1" w14:textId="77777777" w:rsidR="005A3A36" w:rsidRPr="00C935A5" w:rsidRDefault="005A3A36" w:rsidP="005A3A36">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vAlign w:val="bottom"/>
          </w:tcPr>
          <w:p w14:paraId="257A7EC8" w14:textId="7FC488EB" w:rsidR="005A3A36" w:rsidRPr="00C935A5" w:rsidRDefault="005A3A36" w:rsidP="005A3A36">
            <w:pPr>
              <w:spacing w:before="40" w:after="20"/>
              <w:jc w:val="right"/>
              <w:rPr>
                <w:rFonts w:cs="Arial"/>
                <w:sz w:val="18"/>
                <w:szCs w:val="18"/>
              </w:rPr>
            </w:pPr>
            <w:r w:rsidRPr="005A3A36">
              <w:rPr>
                <w:rFonts w:cs="Arial"/>
                <w:sz w:val="18"/>
                <w:szCs w:val="18"/>
              </w:rPr>
              <w:t>1,547,393</w:t>
            </w:r>
          </w:p>
        </w:tc>
        <w:tc>
          <w:tcPr>
            <w:tcW w:w="1361" w:type="dxa"/>
            <w:tcBorders>
              <w:top w:val="nil"/>
              <w:left w:val="nil"/>
              <w:bottom w:val="nil"/>
              <w:right w:val="nil"/>
            </w:tcBorders>
            <w:shd w:val="clear" w:color="auto" w:fill="auto"/>
            <w:vAlign w:val="bottom"/>
          </w:tcPr>
          <w:p w14:paraId="675E84DD" w14:textId="31C5904A" w:rsidR="005A3A36" w:rsidRPr="00C935A5" w:rsidRDefault="005A3A36" w:rsidP="005A3A36">
            <w:pPr>
              <w:spacing w:before="40" w:after="20"/>
              <w:jc w:val="right"/>
              <w:rPr>
                <w:rFonts w:cs="Arial"/>
                <w:sz w:val="18"/>
                <w:szCs w:val="18"/>
              </w:rPr>
            </w:pPr>
            <w:r w:rsidRPr="005A3A36">
              <w:rPr>
                <w:rFonts w:cs="Arial"/>
                <w:sz w:val="18"/>
                <w:szCs w:val="18"/>
              </w:rPr>
              <w:t>876,482</w:t>
            </w:r>
          </w:p>
        </w:tc>
        <w:tc>
          <w:tcPr>
            <w:tcW w:w="1361" w:type="dxa"/>
            <w:tcBorders>
              <w:top w:val="nil"/>
              <w:left w:val="nil"/>
              <w:bottom w:val="nil"/>
              <w:right w:val="nil"/>
            </w:tcBorders>
            <w:shd w:val="clear" w:color="auto" w:fill="auto"/>
            <w:vAlign w:val="bottom"/>
          </w:tcPr>
          <w:p w14:paraId="301BF3B1" w14:textId="033D3689" w:rsidR="005A3A36" w:rsidRPr="00C935A5" w:rsidRDefault="005A3A36" w:rsidP="005A3A36">
            <w:pPr>
              <w:spacing w:before="40" w:after="20"/>
              <w:jc w:val="right"/>
              <w:rPr>
                <w:rFonts w:cs="Arial"/>
                <w:sz w:val="18"/>
                <w:szCs w:val="18"/>
              </w:rPr>
            </w:pPr>
            <w:r w:rsidRPr="005A3A36">
              <w:rPr>
                <w:rFonts w:cs="Arial"/>
                <w:sz w:val="18"/>
                <w:szCs w:val="18"/>
              </w:rPr>
              <w:t>734,184</w:t>
            </w:r>
          </w:p>
        </w:tc>
        <w:tc>
          <w:tcPr>
            <w:tcW w:w="1418" w:type="dxa"/>
            <w:tcBorders>
              <w:top w:val="nil"/>
              <w:left w:val="nil"/>
              <w:bottom w:val="nil"/>
              <w:right w:val="nil"/>
            </w:tcBorders>
            <w:shd w:val="clear" w:color="auto" w:fill="auto"/>
            <w:vAlign w:val="bottom"/>
          </w:tcPr>
          <w:p w14:paraId="3B60AC3C" w14:textId="5E61DC77" w:rsidR="005A3A36" w:rsidRPr="00C935A5" w:rsidRDefault="005A3A36" w:rsidP="005A3A36">
            <w:pPr>
              <w:spacing w:before="40" w:after="20"/>
              <w:jc w:val="right"/>
              <w:rPr>
                <w:rFonts w:cs="Arial"/>
                <w:sz w:val="18"/>
                <w:szCs w:val="18"/>
              </w:rPr>
            </w:pPr>
            <w:r w:rsidRPr="005A3A36">
              <w:rPr>
                <w:rFonts w:cs="Arial"/>
                <w:sz w:val="18"/>
                <w:szCs w:val="18"/>
              </w:rPr>
              <w:t>780,816</w:t>
            </w:r>
          </w:p>
        </w:tc>
      </w:tr>
      <w:tr w:rsidR="005A3A36" w:rsidRPr="005A3A36" w14:paraId="110CEA91" w14:textId="77777777" w:rsidTr="009A113C">
        <w:trPr>
          <w:trHeight w:val="20"/>
        </w:trPr>
        <w:tc>
          <w:tcPr>
            <w:tcW w:w="2268" w:type="dxa"/>
            <w:tcBorders>
              <w:top w:val="nil"/>
              <w:left w:val="nil"/>
              <w:bottom w:val="nil"/>
              <w:right w:val="single" w:sz="18" w:space="0" w:color="FFC000"/>
            </w:tcBorders>
            <w:shd w:val="clear" w:color="auto" w:fill="auto"/>
            <w:vAlign w:val="center"/>
          </w:tcPr>
          <w:p w14:paraId="02AD7CB5" w14:textId="77777777" w:rsidR="005A3A36" w:rsidRPr="00C935A5" w:rsidRDefault="005A3A36" w:rsidP="005A3A36">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vAlign w:val="bottom"/>
          </w:tcPr>
          <w:p w14:paraId="5495ED17" w14:textId="6B53B1FF" w:rsidR="005A3A36" w:rsidRPr="00C935A5" w:rsidRDefault="005A3A36" w:rsidP="005A3A36">
            <w:pPr>
              <w:spacing w:before="40" w:after="20"/>
              <w:jc w:val="right"/>
              <w:rPr>
                <w:rFonts w:cs="Arial"/>
                <w:sz w:val="18"/>
                <w:szCs w:val="18"/>
              </w:rPr>
            </w:pPr>
            <w:r w:rsidRPr="005A3A36">
              <w:rPr>
                <w:rFonts w:cs="Arial"/>
                <w:sz w:val="18"/>
                <w:szCs w:val="18"/>
              </w:rPr>
              <w:t>1,162,923</w:t>
            </w:r>
          </w:p>
        </w:tc>
        <w:tc>
          <w:tcPr>
            <w:tcW w:w="1361" w:type="dxa"/>
            <w:tcBorders>
              <w:top w:val="nil"/>
              <w:left w:val="nil"/>
              <w:bottom w:val="nil"/>
              <w:right w:val="nil"/>
            </w:tcBorders>
            <w:shd w:val="clear" w:color="auto" w:fill="auto"/>
            <w:vAlign w:val="bottom"/>
          </w:tcPr>
          <w:p w14:paraId="16B5742F" w14:textId="04E082A5" w:rsidR="005A3A36" w:rsidRPr="00C935A5" w:rsidRDefault="005A3A36" w:rsidP="005A3A36">
            <w:pPr>
              <w:spacing w:before="40" w:after="20"/>
              <w:jc w:val="right"/>
              <w:rPr>
                <w:rFonts w:cs="Arial"/>
                <w:sz w:val="18"/>
                <w:szCs w:val="18"/>
              </w:rPr>
            </w:pPr>
            <w:r w:rsidRPr="005A3A36">
              <w:rPr>
                <w:rFonts w:cs="Arial"/>
                <w:sz w:val="18"/>
                <w:szCs w:val="18"/>
              </w:rPr>
              <w:t>205,370</w:t>
            </w:r>
          </w:p>
        </w:tc>
        <w:tc>
          <w:tcPr>
            <w:tcW w:w="1361" w:type="dxa"/>
            <w:tcBorders>
              <w:top w:val="nil"/>
              <w:left w:val="nil"/>
              <w:bottom w:val="nil"/>
              <w:right w:val="nil"/>
            </w:tcBorders>
            <w:shd w:val="clear" w:color="auto" w:fill="auto"/>
            <w:vAlign w:val="bottom"/>
          </w:tcPr>
          <w:p w14:paraId="4A36FDF9" w14:textId="3400A2EC" w:rsidR="005A3A36" w:rsidRPr="00C935A5" w:rsidRDefault="005A3A36" w:rsidP="005A3A36">
            <w:pPr>
              <w:spacing w:before="40" w:after="20"/>
              <w:jc w:val="right"/>
              <w:rPr>
                <w:rFonts w:cs="Arial"/>
                <w:sz w:val="18"/>
                <w:szCs w:val="18"/>
              </w:rPr>
            </w:pPr>
            <w:r w:rsidRPr="005A3A36">
              <w:rPr>
                <w:rFonts w:cs="Arial"/>
                <w:sz w:val="18"/>
                <w:szCs w:val="18"/>
              </w:rPr>
              <w:t>436,400</w:t>
            </w:r>
          </w:p>
        </w:tc>
        <w:tc>
          <w:tcPr>
            <w:tcW w:w="1418" w:type="dxa"/>
            <w:tcBorders>
              <w:top w:val="nil"/>
              <w:left w:val="nil"/>
              <w:bottom w:val="nil"/>
              <w:right w:val="nil"/>
            </w:tcBorders>
            <w:shd w:val="clear" w:color="auto" w:fill="auto"/>
            <w:vAlign w:val="bottom"/>
          </w:tcPr>
          <w:p w14:paraId="3ABA1D90" w14:textId="17770D4E" w:rsidR="005A3A36" w:rsidRPr="00C935A5" w:rsidRDefault="005A3A36" w:rsidP="005A3A36">
            <w:pPr>
              <w:spacing w:before="40" w:after="20"/>
              <w:jc w:val="right"/>
              <w:rPr>
                <w:rFonts w:cs="Arial"/>
                <w:sz w:val="18"/>
                <w:szCs w:val="18"/>
              </w:rPr>
            </w:pPr>
            <w:r w:rsidRPr="005A3A36">
              <w:rPr>
                <w:rFonts w:cs="Arial"/>
                <w:sz w:val="18"/>
                <w:szCs w:val="18"/>
              </w:rPr>
              <w:t>317,233</w:t>
            </w:r>
          </w:p>
        </w:tc>
      </w:tr>
      <w:tr w:rsidR="005A3A36" w:rsidRPr="005A3A36" w14:paraId="148BC11C" w14:textId="77777777" w:rsidTr="009A113C">
        <w:trPr>
          <w:trHeight w:val="20"/>
        </w:trPr>
        <w:tc>
          <w:tcPr>
            <w:tcW w:w="2268" w:type="dxa"/>
            <w:tcBorders>
              <w:top w:val="nil"/>
              <w:left w:val="nil"/>
              <w:bottom w:val="nil"/>
              <w:right w:val="single" w:sz="18" w:space="0" w:color="FFC000"/>
            </w:tcBorders>
            <w:shd w:val="clear" w:color="auto" w:fill="auto"/>
            <w:vAlign w:val="center"/>
          </w:tcPr>
          <w:p w14:paraId="378F7A91" w14:textId="77777777" w:rsidR="005A3A36" w:rsidRPr="00C935A5" w:rsidRDefault="005A3A36" w:rsidP="005A3A36">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vAlign w:val="bottom"/>
          </w:tcPr>
          <w:p w14:paraId="165DE7DE" w14:textId="4D462D72" w:rsidR="005A3A36" w:rsidRPr="00C935A5" w:rsidRDefault="005A3A36" w:rsidP="005A3A36">
            <w:pPr>
              <w:spacing w:before="40" w:after="20"/>
              <w:jc w:val="right"/>
              <w:rPr>
                <w:rFonts w:cs="Arial"/>
                <w:sz w:val="18"/>
                <w:szCs w:val="18"/>
              </w:rPr>
            </w:pPr>
            <w:r w:rsidRPr="005A3A36">
              <w:rPr>
                <w:rFonts w:cs="Arial"/>
                <w:sz w:val="18"/>
                <w:szCs w:val="18"/>
              </w:rPr>
              <w:t>1,941,457</w:t>
            </w:r>
          </w:p>
        </w:tc>
        <w:tc>
          <w:tcPr>
            <w:tcW w:w="1361" w:type="dxa"/>
            <w:tcBorders>
              <w:top w:val="nil"/>
              <w:left w:val="nil"/>
              <w:bottom w:val="nil"/>
              <w:right w:val="nil"/>
            </w:tcBorders>
            <w:shd w:val="clear" w:color="auto" w:fill="auto"/>
            <w:vAlign w:val="bottom"/>
          </w:tcPr>
          <w:p w14:paraId="2B94E54C" w14:textId="184A4C87" w:rsidR="005A3A36" w:rsidRPr="00C935A5" w:rsidRDefault="005A3A36" w:rsidP="005A3A36">
            <w:pPr>
              <w:spacing w:before="40" w:after="20"/>
              <w:jc w:val="right"/>
              <w:rPr>
                <w:rFonts w:cs="Arial"/>
                <w:sz w:val="18"/>
                <w:szCs w:val="18"/>
              </w:rPr>
            </w:pPr>
            <w:r w:rsidRPr="005A3A36">
              <w:rPr>
                <w:rFonts w:cs="Arial"/>
                <w:sz w:val="18"/>
                <w:szCs w:val="18"/>
              </w:rPr>
              <w:t>102,737</w:t>
            </w:r>
          </w:p>
        </w:tc>
        <w:tc>
          <w:tcPr>
            <w:tcW w:w="1361" w:type="dxa"/>
            <w:tcBorders>
              <w:top w:val="nil"/>
              <w:left w:val="nil"/>
              <w:bottom w:val="nil"/>
              <w:right w:val="nil"/>
            </w:tcBorders>
            <w:shd w:val="clear" w:color="auto" w:fill="auto"/>
            <w:vAlign w:val="bottom"/>
          </w:tcPr>
          <w:p w14:paraId="0A2D708D" w14:textId="75668FE9" w:rsidR="005A3A36" w:rsidRPr="00C935A5" w:rsidRDefault="005A3A36" w:rsidP="005A3A36">
            <w:pPr>
              <w:spacing w:before="40" w:after="20"/>
              <w:jc w:val="right"/>
              <w:rPr>
                <w:rFonts w:cs="Arial"/>
                <w:sz w:val="18"/>
                <w:szCs w:val="18"/>
              </w:rPr>
            </w:pPr>
            <w:r w:rsidRPr="005A3A36">
              <w:rPr>
                <w:rFonts w:cs="Arial"/>
                <w:sz w:val="18"/>
                <w:szCs w:val="18"/>
              </w:rPr>
              <w:t>77,108</w:t>
            </w:r>
          </w:p>
        </w:tc>
        <w:tc>
          <w:tcPr>
            <w:tcW w:w="1418" w:type="dxa"/>
            <w:tcBorders>
              <w:top w:val="nil"/>
              <w:left w:val="nil"/>
              <w:bottom w:val="nil"/>
              <w:right w:val="nil"/>
            </w:tcBorders>
            <w:shd w:val="clear" w:color="auto" w:fill="auto"/>
            <w:vAlign w:val="bottom"/>
          </w:tcPr>
          <w:p w14:paraId="0C437FD5" w14:textId="7AABD8AC"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6F26517" w14:textId="77777777" w:rsidTr="009A113C">
        <w:trPr>
          <w:trHeight w:val="20"/>
        </w:trPr>
        <w:tc>
          <w:tcPr>
            <w:tcW w:w="2268" w:type="dxa"/>
            <w:tcBorders>
              <w:top w:val="nil"/>
              <w:left w:val="nil"/>
              <w:bottom w:val="nil"/>
              <w:right w:val="single" w:sz="18" w:space="0" w:color="FFC000"/>
            </w:tcBorders>
            <w:shd w:val="clear" w:color="auto" w:fill="auto"/>
            <w:vAlign w:val="center"/>
          </w:tcPr>
          <w:p w14:paraId="507C0186" w14:textId="77777777" w:rsidR="005A3A36" w:rsidRPr="00C935A5" w:rsidRDefault="005A3A36" w:rsidP="005A3A36">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vAlign w:val="bottom"/>
          </w:tcPr>
          <w:p w14:paraId="40534DEB" w14:textId="2DA44894" w:rsidR="005A3A36" w:rsidRPr="00C935A5" w:rsidRDefault="005A3A36" w:rsidP="005A3A36">
            <w:pPr>
              <w:spacing w:before="40" w:after="20"/>
              <w:jc w:val="right"/>
              <w:rPr>
                <w:rFonts w:cs="Arial"/>
                <w:sz w:val="18"/>
                <w:szCs w:val="18"/>
              </w:rPr>
            </w:pPr>
            <w:r w:rsidRPr="005A3A36">
              <w:rPr>
                <w:rFonts w:cs="Arial"/>
                <w:sz w:val="18"/>
                <w:szCs w:val="18"/>
              </w:rPr>
              <w:t>4,213,648</w:t>
            </w:r>
          </w:p>
        </w:tc>
        <w:tc>
          <w:tcPr>
            <w:tcW w:w="1361" w:type="dxa"/>
            <w:tcBorders>
              <w:top w:val="nil"/>
              <w:left w:val="nil"/>
              <w:bottom w:val="nil"/>
              <w:right w:val="nil"/>
            </w:tcBorders>
            <w:shd w:val="clear" w:color="auto" w:fill="auto"/>
            <w:vAlign w:val="bottom"/>
          </w:tcPr>
          <w:p w14:paraId="56E0FAD9" w14:textId="1281269E" w:rsidR="005A3A36" w:rsidRPr="00C935A5" w:rsidRDefault="005A3A36" w:rsidP="005A3A36">
            <w:pPr>
              <w:spacing w:before="40" w:after="20"/>
              <w:jc w:val="right"/>
              <w:rPr>
                <w:rFonts w:cs="Arial"/>
                <w:sz w:val="18"/>
                <w:szCs w:val="18"/>
              </w:rPr>
            </w:pPr>
            <w:r w:rsidRPr="005A3A36">
              <w:rPr>
                <w:rFonts w:cs="Arial"/>
                <w:sz w:val="18"/>
                <w:szCs w:val="18"/>
              </w:rPr>
              <w:t>839,960</w:t>
            </w:r>
          </w:p>
        </w:tc>
        <w:tc>
          <w:tcPr>
            <w:tcW w:w="1361" w:type="dxa"/>
            <w:tcBorders>
              <w:top w:val="nil"/>
              <w:left w:val="nil"/>
              <w:bottom w:val="nil"/>
              <w:right w:val="nil"/>
            </w:tcBorders>
            <w:shd w:val="clear" w:color="auto" w:fill="auto"/>
            <w:vAlign w:val="bottom"/>
          </w:tcPr>
          <w:p w14:paraId="100445CE" w14:textId="7FB32E7F" w:rsidR="005A3A36" w:rsidRPr="00C935A5" w:rsidRDefault="005A3A36" w:rsidP="005A3A36">
            <w:pPr>
              <w:spacing w:before="40" w:after="20"/>
              <w:jc w:val="right"/>
              <w:rPr>
                <w:rFonts w:cs="Arial"/>
                <w:sz w:val="18"/>
                <w:szCs w:val="18"/>
              </w:rPr>
            </w:pPr>
            <w:r w:rsidRPr="005A3A36">
              <w:rPr>
                <w:rFonts w:cs="Arial"/>
                <w:sz w:val="18"/>
                <w:szCs w:val="18"/>
              </w:rPr>
              <w:t>2,105,596</w:t>
            </w:r>
          </w:p>
        </w:tc>
        <w:tc>
          <w:tcPr>
            <w:tcW w:w="1418" w:type="dxa"/>
            <w:tcBorders>
              <w:top w:val="nil"/>
              <w:left w:val="nil"/>
              <w:bottom w:val="nil"/>
              <w:right w:val="nil"/>
            </w:tcBorders>
            <w:shd w:val="clear" w:color="auto" w:fill="auto"/>
            <w:vAlign w:val="bottom"/>
          </w:tcPr>
          <w:p w14:paraId="0EF6A3B1" w14:textId="180BB9B2" w:rsidR="005A3A36" w:rsidRPr="00C935A5" w:rsidRDefault="005A3A36" w:rsidP="005A3A36">
            <w:pPr>
              <w:spacing w:before="40" w:after="20"/>
              <w:jc w:val="right"/>
              <w:rPr>
                <w:rFonts w:cs="Arial"/>
                <w:sz w:val="18"/>
                <w:szCs w:val="18"/>
              </w:rPr>
            </w:pPr>
            <w:r w:rsidRPr="005A3A36">
              <w:rPr>
                <w:rFonts w:cs="Arial"/>
                <w:sz w:val="18"/>
                <w:szCs w:val="18"/>
              </w:rPr>
              <w:t>859,874</w:t>
            </w:r>
          </w:p>
        </w:tc>
      </w:tr>
      <w:tr w:rsidR="005A3A36" w:rsidRPr="005A3A36" w14:paraId="1FDFA396" w14:textId="77777777" w:rsidTr="009A113C">
        <w:trPr>
          <w:trHeight w:val="20"/>
        </w:trPr>
        <w:tc>
          <w:tcPr>
            <w:tcW w:w="2268" w:type="dxa"/>
            <w:tcBorders>
              <w:top w:val="nil"/>
              <w:left w:val="nil"/>
              <w:bottom w:val="nil"/>
              <w:right w:val="single" w:sz="18" w:space="0" w:color="FFC000"/>
            </w:tcBorders>
            <w:shd w:val="clear" w:color="auto" w:fill="auto"/>
            <w:vAlign w:val="center"/>
          </w:tcPr>
          <w:p w14:paraId="3C1CE824" w14:textId="77777777" w:rsidR="005A3A36" w:rsidRPr="00C935A5" w:rsidRDefault="005A3A36" w:rsidP="005A3A36">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vAlign w:val="bottom"/>
          </w:tcPr>
          <w:p w14:paraId="3C027D2D" w14:textId="14DFA960" w:rsidR="005A3A36" w:rsidRPr="00C935A5" w:rsidRDefault="005A3A36" w:rsidP="005A3A36">
            <w:pPr>
              <w:spacing w:before="40" w:after="20"/>
              <w:jc w:val="right"/>
              <w:rPr>
                <w:rFonts w:cs="Arial"/>
                <w:sz w:val="18"/>
                <w:szCs w:val="18"/>
              </w:rPr>
            </w:pPr>
            <w:r w:rsidRPr="005A3A36">
              <w:rPr>
                <w:rFonts w:cs="Arial"/>
                <w:sz w:val="18"/>
                <w:szCs w:val="18"/>
              </w:rPr>
              <w:t>1,862,392</w:t>
            </w:r>
          </w:p>
        </w:tc>
        <w:tc>
          <w:tcPr>
            <w:tcW w:w="1361" w:type="dxa"/>
            <w:tcBorders>
              <w:top w:val="nil"/>
              <w:left w:val="nil"/>
              <w:bottom w:val="nil"/>
              <w:right w:val="nil"/>
            </w:tcBorders>
            <w:shd w:val="clear" w:color="auto" w:fill="auto"/>
            <w:vAlign w:val="bottom"/>
          </w:tcPr>
          <w:p w14:paraId="468907DB" w14:textId="637174D5" w:rsidR="005A3A36" w:rsidRPr="00C935A5" w:rsidRDefault="005A3A36" w:rsidP="005A3A36">
            <w:pPr>
              <w:spacing w:before="40" w:after="20"/>
              <w:jc w:val="right"/>
              <w:rPr>
                <w:rFonts w:cs="Arial"/>
                <w:sz w:val="18"/>
                <w:szCs w:val="18"/>
              </w:rPr>
            </w:pPr>
            <w:r w:rsidRPr="005A3A36">
              <w:rPr>
                <w:rFonts w:cs="Arial"/>
                <w:sz w:val="18"/>
                <w:szCs w:val="18"/>
              </w:rPr>
              <w:t>1,457,452</w:t>
            </w:r>
          </w:p>
        </w:tc>
        <w:tc>
          <w:tcPr>
            <w:tcW w:w="1361" w:type="dxa"/>
            <w:tcBorders>
              <w:top w:val="nil"/>
              <w:left w:val="nil"/>
              <w:bottom w:val="nil"/>
              <w:right w:val="nil"/>
            </w:tcBorders>
            <w:shd w:val="clear" w:color="auto" w:fill="auto"/>
            <w:vAlign w:val="bottom"/>
          </w:tcPr>
          <w:p w14:paraId="11FF349A" w14:textId="129BE89F" w:rsidR="005A3A36" w:rsidRPr="00C935A5" w:rsidRDefault="005A3A36" w:rsidP="005A3A36">
            <w:pPr>
              <w:spacing w:before="40" w:after="20"/>
              <w:jc w:val="right"/>
              <w:rPr>
                <w:rFonts w:cs="Arial"/>
                <w:sz w:val="18"/>
                <w:szCs w:val="18"/>
              </w:rPr>
            </w:pPr>
            <w:r w:rsidRPr="005A3A36">
              <w:rPr>
                <w:rFonts w:cs="Arial"/>
                <w:sz w:val="18"/>
                <w:szCs w:val="18"/>
              </w:rPr>
              <w:t>3,104,550</w:t>
            </w:r>
          </w:p>
        </w:tc>
        <w:tc>
          <w:tcPr>
            <w:tcW w:w="1418" w:type="dxa"/>
            <w:tcBorders>
              <w:top w:val="nil"/>
              <w:left w:val="nil"/>
              <w:bottom w:val="nil"/>
              <w:right w:val="nil"/>
            </w:tcBorders>
            <w:shd w:val="clear" w:color="auto" w:fill="auto"/>
            <w:vAlign w:val="bottom"/>
          </w:tcPr>
          <w:p w14:paraId="0691BBD6" w14:textId="0237DC0E" w:rsidR="005A3A36" w:rsidRPr="00C935A5" w:rsidRDefault="005A3A36" w:rsidP="005A3A36">
            <w:pPr>
              <w:spacing w:before="40" w:after="20"/>
              <w:jc w:val="right"/>
              <w:rPr>
                <w:rFonts w:cs="Arial"/>
                <w:sz w:val="18"/>
                <w:szCs w:val="18"/>
              </w:rPr>
            </w:pPr>
            <w:r w:rsidRPr="005A3A36">
              <w:rPr>
                <w:rFonts w:cs="Arial"/>
                <w:sz w:val="18"/>
                <w:szCs w:val="18"/>
              </w:rPr>
              <w:t>1,405,842</w:t>
            </w:r>
          </w:p>
        </w:tc>
      </w:tr>
      <w:tr w:rsidR="005A3A36" w:rsidRPr="005A3A36" w14:paraId="6CBF5334" w14:textId="77777777" w:rsidTr="009A113C">
        <w:trPr>
          <w:trHeight w:val="20"/>
        </w:trPr>
        <w:tc>
          <w:tcPr>
            <w:tcW w:w="2268" w:type="dxa"/>
            <w:tcBorders>
              <w:top w:val="nil"/>
              <w:left w:val="nil"/>
              <w:bottom w:val="nil"/>
              <w:right w:val="single" w:sz="18" w:space="0" w:color="FFC000"/>
            </w:tcBorders>
            <w:shd w:val="clear" w:color="auto" w:fill="auto"/>
            <w:vAlign w:val="center"/>
          </w:tcPr>
          <w:p w14:paraId="619376B9" w14:textId="77777777" w:rsidR="005A3A36" w:rsidRPr="00C935A5" w:rsidRDefault="005A3A36" w:rsidP="005A3A36">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vAlign w:val="bottom"/>
          </w:tcPr>
          <w:p w14:paraId="713E911D" w14:textId="3401B2B8" w:rsidR="005A3A36" w:rsidRPr="00C935A5" w:rsidRDefault="005A3A36" w:rsidP="005A3A36">
            <w:pPr>
              <w:spacing w:before="40" w:after="20"/>
              <w:jc w:val="right"/>
              <w:rPr>
                <w:rFonts w:cs="Arial"/>
                <w:sz w:val="18"/>
                <w:szCs w:val="18"/>
              </w:rPr>
            </w:pPr>
            <w:r w:rsidRPr="005A3A36">
              <w:rPr>
                <w:rFonts w:cs="Arial"/>
                <w:sz w:val="18"/>
                <w:szCs w:val="18"/>
              </w:rPr>
              <w:t>8,199,214</w:t>
            </w:r>
          </w:p>
        </w:tc>
        <w:tc>
          <w:tcPr>
            <w:tcW w:w="1361" w:type="dxa"/>
            <w:tcBorders>
              <w:top w:val="nil"/>
              <w:left w:val="nil"/>
              <w:bottom w:val="nil"/>
              <w:right w:val="nil"/>
            </w:tcBorders>
            <w:shd w:val="clear" w:color="auto" w:fill="auto"/>
            <w:vAlign w:val="bottom"/>
          </w:tcPr>
          <w:p w14:paraId="0851F3AF" w14:textId="40320813" w:rsidR="005A3A36" w:rsidRPr="00C935A5" w:rsidRDefault="005A3A36" w:rsidP="005A3A36">
            <w:pPr>
              <w:spacing w:before="40" w:after="20"/>
              <w:jc w:val="right"/>
              <w:rPr>
                <w:rFonts w:cs="Arial"/>
                <w:sz w:val="18"/>
                <w:szCs w:val="18"/>
              </w:rPr>
            </w:pPr>
            <w:r w:rsidRPr="005A3A36">
              <w:rPr>
                <w:rFonts w:cs="Arial"/>
                <w:sz w:val="18"/>
                <w:szCs w:val="18"/>
              </w:rPr>
              <w:t>2,147,669</w:t>
            </w:r>
          </w:p>
        </w:tc>
        <w:tc>
          <w:tcPr>
            <w:tcW w:w="1361" w:type="dxa"/>
            <w:tcBorders>
              <w:top w:val="nil"/>
              <w:left w:val="nil"/>
              <w:bottom w:val="nil"/>
              <w:right w:val="nil"/>
            </w:tcBorders>
            <w:shd w:val="clear" w:color="auto" w:fill="auto"/>
            <w:vAlign w:val="bottom"/>
          </w:tcPr>
          <w:p w14:paraId="4AFE34A6" w14:textId="5A6C9977" w:rsidR="005A3A36" w:rsidRPr="00C935A5" w:rsidRDefault="005A3A36" w:rsidP="005A3A36">
            <w:pPr>
              <w:spacing w:before="40" w:after="20"/>
              <w:jc w:val="right"/>
              <w:rPr>
                <w:rFonts w:cs="Arial"/>
                <w:sz w:val="18"/>
                <w:szCs w:val="18"/>
              </w:rPr>
            </w:pPr>
            <w:r w:rsidRPr="005A3A36">
              <w:rPr>
                <w:rFonts w:cs="Arial"/>
                <w:sz w:val="18"/>
                <w:szCs w:val="18"/>
              </w:rPr>
              <w:t>3,489,681</w:t>
            </w:r>
          </w:p>
        </w:tc>
        <w:tc>
          <w:tcPr>
            <w:tcW w:w="1418" w:type="dxa"/>
            <w:tcBorders>
              <w:top w:val="nil"/>
              <w:left w:val="nil"/>
              <w:bottom w:val="nil"/>
              <w:right w:val="nil"/>
            </w:tcBorders>
            <w:shd w:val="clear" w:color="auto" w:fill="auto"/>
            <w:vAlign w:val="bottom"/>
          </w:tcPr>
          <w:p w14:paraId="1536A75D" w14:textId="13485EE6" w:rsidR="005A3A36" w:rsidRPr="00C935A5" w:rsidRDefault="005A3A36" w:rsidP="005A3A36">
            <w:pPr>
              <w:spacing w:before="40" w:after="20"/>
              <w:jc w:val="right"/>
              <w:rPr>
                <w:rFonts w:cs="Arial"/>
                <w:sz w:val="18"/>
                <w:szCs w:val="18"/>
              </w:rPr>
            </w:pPr>
            <w:r w:rsidRPr="005A3A36">
              <w:rPr>
                <w:rFonts w:cs="Arial"/>
                <w:sz w:val="18"/>
                <w:szCs w:val="18"/>
              </w:rPr>
              <w:t>1,832,529</w:t>
            </w:r>
          </w:p>
        </w:tc>
      </w:tr>
      <w:tr w:rsidR="005A3A36" w:rsidRPr="005A3A36" w14:paraId="40B1A36B" w14:textId="77777777" w:rsidTr="009A113C">
        <w:trPr>
          <w:trHeight w:val="20"/>
        </w:trPr>
        <w:tc>
          <w:tcPr>
            <w:tcW w:w="2268" w:type="dxa"/>
            <w:tcBorders>
              <w:top w:val="nil"/>
              <w:left w:val="nil"/>
              <w:bottom w:val="nil"/>
              <w:right w:val="single" w:sz="18" w:space="0" w:color="FFC000"/>
            </w:tcBorders>
            <w:shd w:val="clear" w:color="auto" w:fill="auto"/>
            <w:vAlign w:val="center"/>
          </w:tcPr>
          <w:p w14:paraId="02E7E97B" w14:textId="77777777" w:rsidR="005A3A36" w:rsidRPr="00C935A5" w:rsidRDefault="005A3A36" w:rsidP="005A3A36">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vAlign w:val="bottom"/>
          </w:tcPr>
          <w:p w14:paraId="15F4C344" w14:textId="5A6D49E9" w:rsidR="005A3A36" w:rsidRPr="00C935A5" w:rsidRDefault="005A3A36" w:rsidP="005A3A36">
            <w:pPr>
              <w:spacing w:before="40" w:after="20"/>
              <w:jc w:val="right"/>
              <w:rPr>
                <w:rFonts w:cs="Arial"/>
                <w:sz w:val="18"/>
                <w:szCs w:val="18"/>
              </w:rPr>
            </w:pPr>
            <w:r w:rsidRPr="005A3A36">
              <w:rPr>
                <w:rFonts w:cs="Arial"/>
                <w:sz w:val="18"/>
                <w:szCs w:val="18"/>
              </w:rPr>
              <w:t>1,545,654</w:t>
            </w:r>
          </w:p>
        </w:tc>
        <w:tc>
          <w:tcPr>
            <w:tcW w:w="1361" w:type="dxa"/>
            <w:tcBorders>
              <w:top w:val="nil"/>
              <w:left w:val="nil"/>
              <w:bottom w:val="nil"/>
              <w:right w:val="nil"/>
            </w:tcBorders>
            <w:shd w:val="clear" w:color="auto" w:fill="auto"/>
            <w:vAlign w:val="bottom"/>
          </w:tcPr>
          <w:p w14:paraId="69F3C84B" w14:textId="2DB95DDE" w:rsidR="005A3A36" w:rsidRPr="00C935A5" w:rsidRDefault="005A3A36" w:rsidP="005A3A36">
            <w:pPr>
              <w:spacing w:before="40" w:after="20"/>
              <w:jc w:val="right"/>
              <w:rPr>
                <w:rFonts w:cs="Arial"/>
                <w:sz w:val="18"/>
                <w:szCs w:val="18"/>
              </w:rPr>
            </w:pPr>
            <w:r w:rsidRPr="005A3A36">
              <w:rPr>
                <w:rFonts w:cs="Arial"/>
                <w:sz w:val="18"/>
                <w:szCs w:val="18"/>
              </w:rPr>
              <w:t>956,232</w:t>
            </w:r>
          </w:p>
        </w:tc>
        <w:tc>
          <w:tcPr>
            <w:tcW w:w="1361" w:type="dxa"/>
            <w:tcBorders>
              <w:top w:val="nil"/>
              <w:left w:val="nil"/>
              <w:bottom w:val="nil"/>
              <w:right w:val="nil"/>
            </w:tcBorders>
            <w:shd w:val="clear" w:color="auto" w:fill="auto"/>
            <w:vAlign w:val="bottom"/>
          </w:tcPr>
          <w:p w14:paraId="4857C5C1" w14:textId="3B52C88B" w:rsidR="005A3A36" w:rsidRPr="00C935A5" w:rsidRDefault="005A3A36" w:rsidP="005A3A36">
            <w:pPr>
              <w:spacing w:before="40" w:after="20"/>
              <w:jc w:val="right"/>
              <w:rPr>
                <w:rFonts w:cs="Arial"/>
                <w:sz w:val="18"/>
                <w:szCs w:val="18"/>
              </w:rPr>
            </w:pPr>
            <w:r w:rsidRPr="005A3A36">
              <w:rPr>
                <w:rFonts w:cs="Arial"/>
                <w:sz w:val="18"/>
                <w:szCs w:val="18"/>
              </w:rPr>
              <w:t>1,495,619</w:t>
            </w:r>
          </w:p>
        </w:tc>
        <w:tc>
          <w:tcPr>
            <w:tcW w:w="1418" w:type="dxa"/>
            <w:tcBorders>
              <w:top w:val="nil"/>
              <w:left w:val="nil"/>
              <w:bottom w:val="nil"/>
              <w:right w:val="nil"/>
            </w:tcBorders>
            <w:shd w:val="clear" w:color="auto" w:fill="auto"/>
            <w:vAlign w:val="bottom"/>
          </w:tcPr>
          <w:p w14:paraId="6A4A5527" w14:textId="71E44D7E" w:rsidR="005A3A36" w:rsidRPr="00C935A5" w:rsidRDefault="005A3A36" w:rsidP="005A3A36">
            <w:pPr>
              <w:spacing w:before="40" w:after="20"/>
              <w:jc w:val="right"/>
              <w:rPr>
                <w:rFonts w:cs="Arial"/>
                <w:sz w:val="18"/>
                <w:szCs w:val="18"/>
              </w:rPr>
            </w:pPr>
            <w:r w:rsidRPr="005A3A36">
              <w:rPr>
                <w:rFonts w:cs="Arial"/>
                <w:sz w:val="18"/>
                <w:szCs w:val="18"/>
              </w:rPr>
              <w:t>641,176</w:t>
            </w:r>
          </w:p>
        </w:tc>
      </w:tr>
      <w:tr w:rsidR="005A3A36" w:rsidRPr="005A3A36" w14:paraId="07666545" w14:textId="77777777" w:rsidTr="009A113C">
        <w:trPr>
          <w:trHeight w:val="20"/>
        </w:trPr>
        <w:tc>
          <w:tcPr>
            <w:tcW w:w="2268" w:type="dxa"/>
            <w:tcBorders>
              <w:top w:val="nil"/>
              <w:left w:val="nil"/>
              <w:bottom w:val="nil"/>
              <w:right w:val="single" w:sz="18" w:space="0" w:color="FFC000"/>
            </w:tcBorders>
            <w:shd w:val="clear" w:color="auto" w:fill="auto"/>
            <w:vAlign w:val="center"/>
          </w:tcPr>
          <w:p w14:paraId="79D70913" w14:textId="77777777" w:rsidR="005A3A36" w:rsidRPr="00C935A5" w:rsidRDefault="005A3A36" w:rsidP="005A3A36">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vAlign w:val="bottom"/>
          </w:tcPr>
          <w:p w14:paraId="49840980" w14:textId="5E7DC22C" w:rsidR="005A3A36" w:rsidRPr="00C935A5" w:rsidRDefault="005A3A36" w:rsidP="005A3A36">
            <w:pPr>
              <w:spacing w:before="40" w:after="20"/>
              <w:jc w:val="right"/>
              <w:rPr>
                <w:rFonts w:cs="Arial"/>
                <w:sz w:val="18"/>
                <w:szCs w:val="18"/>
              </w:rPr>
            </w:pPr>
            <w:r w:rsidRPr="005A3A36">
              <w:rPr>
                <w:rFonts w:cs="Arial"/>
                <w:sz w:val="18"/>
                <w:szCs w:val="18"/>
              </w:rPr>
              <w:t>2,741,758</w:t>
            </w:r>
          </w:p>
        </w:tc>
        <w:tc>
          <w:tcPr>
            <w:tcW w:w="1361" w:type="dxa"/>
            <w:tcBorders>
              <w:top w:val="nil"/>
              <w:left w:val="nil"/>
              <w:bottom w:val="nil"/>
              <w:right w:val="nil"/>
            </w:tcBorders>
            <w:shd w:val="clear" w:color="auto" w:fill="auto"/>
            <w:vAlign w:val="bottom"/>
          </w:tcPr>
          <w:p w14:paraId="696D470B" w14:textId="198F054D" w:rsidR="005A3A36" w:rsidRPr="00C935A5" w:rsidRDefault="005A3A36" w:rsidP="005A3A36">
            <w:pPr>
              <w:spacing w:before="40" w:after="20"/>
              <w:jc w:val="right"/>
              <w:rPr>
                <w:rFonts w:cs="Arial"/>
                <w:sz w:val="18"/>
                <w:szCs w:val="18"/>
              </w:rPr>
            </w:pPr>
            <w:r w:rsidRPr="005A3A36">
              <w:rPr>
                <w:rFonts w:cs="Arial"/>
                <w:sz w:val="18"/>
                <w:szCs w:val="18"/>
              </w:rPr>
              <w:t>60,478</w:t>
            </w:r>
          </w:p>
        </w:tc>
        <w:tc>
          <w:tcPr>
            <w:tcW w:w="1361" w:type="dxa"/>
            <w:tcBorders>
              <w:top w:val="nil"/>
              <w:left w:val="nil"/>
              <w:bottom w:val="nil"/>
              <w:right w:val="nil"/>
            </w:tcBorders>
            <w:shd w:val="clear" w:color="auto" w:fill="auto"/>
            <w:vAlign w:val="bottom"/>
          </w:tcPr>
          <w:p w14:paraId="204B5F25" w14:textId="1ECB235B" w:rsidR="005A3A36" w:rsidRPr="00C935A5" w:rsidRDefault="005A3A36" w:rsidP="005A3A36">
            <w:pPr>
              <w:spacing w:before="40" w:after="20"/>
              <w:jc w:val="right"/>
              <w:rPr>
                <w:rFonts w:cs="Arial"/>
                <w:sz w:val="18"/>
                <w:szCs w:val="18"/>
              </w:rPr>
            </w:pPr>
            <w:r w:rsidRPr="005A3A36">
              <w:rPr>
                <w:rFonts w:cs="Arial"/>
                <w:sz w:val="18"/>
                <w:szCs w:val="18"/>
              </w:rPr>
              <w:t>37,889</w:t>
            </w:r>
          </w:p>
        </w:tc>
        <w:tc>
          <w:tcPr>
            <w:tcW w:w="1418" w:type="dxa"/>
            <w:tcBorders>
              <w:top w:val="nil"/>
              <w:left w:val="nil"/>
              <w:bottom w:val="nil"/>
              <w:right w:val="nil"/>
            </w:tcBorders>
            <w:shd w:val="clear" w:color="auto" w:fill="auto"/>
            <w:vAlign w:val="bottom"/>
          </w:tcPr>
          <w:p w14:paraId="068DC25F" w14:textId="72181F5D"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03DF48A2" w14:textId="77777777" w:rsidTr="009A113C">
        <w:trPr>
          <w:trHeight w:val="20"/>
        </w:trPr>
        <w:tc>
          <w:tcPr>
            <w:tcW w:w="2268" w:type="dxa"/>
            <w:tcBorders>
              <w:top w:val="nil"/>
              <w:left w:val="nil"/>
              <w:bottom w:val="nil"/>
              <w:right w:val="single" w:sz="18" w:space="0" w:color="FFC000"/>
            </w:tcBorders>
            <w:shd w:val="clear" w:color="auto" w:fill="auto"/>
            <w:vAlign w:val="center"/>
          </w:tcPr>
          <w:p w14:paraId="7E47C8BA" w14:textId="77777777" w:rsidR="005A3A36" w:rsidRPr="00C935A5" w:rsidRDefault="005A3A36" w:rsidP="005A3A36">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vAlign w:val="bottom"/>
          </w:tcPr>
          <w:p w14:paraId="22EC7E69" w14:textId="227833AA" w:rsidR="005A3A36" w:rsidRPr="00C935A5" w:rsidRDefault="005A3A36" w:rsidP="005A3A36">
            <w:pPr>
              <w:spacing w:before="40" w:after="20"/>
              <w:jc w:val="right"/>
              <w:rPr>
                <w:rFonts w:cs="Arial"/>
                <w:sz w:val="18"/>
                <w:szCs w:val="18"/>
              </w:rPr>
            </w:pPr>
            <w:r w:rsidRPr="005A3A36">
              <w:rPr>
                <w:rFonts w:cs="Arial"/>
                <w:sz w:val="18"/>
                <w:szCs w:val="18"/>
              </w:rPr>
              <w:t>923,298</w:t>
            </w:r>
          </w:p>
        </w:tc>
        <w:tc>
          <w:tcPr>
            <w:tcW w:w="1361" w:type="dxa"/>
            <w:tcBorders>
              <w:top w:val="nil"/>
              <w:left w:val="nil"/>
              <w:bottom w:val="nil"/>
              <w:right w:val="nil"/>
            </w:tcBorders>
            <w:shd w:val="clear" w:color="auto" w:fill="auto"/>
            <w:vAlign w:val="bottom"/>
          </w:tcPr>
          <w:p w14:paraId="65BA38EA" w14:textId="7862C46A"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342660BF" w14:textId="0016178A" w:rsidR="005A3A36" w:rsidRPr="00C935A5" w:rsidRDefault="005A3A36" w:rsidP="005A3A36">
            <w:pPr>
              <w:spacing w:before="40" w:after="20"/>
              <w:jc w:val="right"/>
              <w:rPr>
                <w:rFonts w:cs="Arial"/>
                <w:sz w:val="18"/>
                <w:szCs w:val="18"/>
              </w:rPr>
            </w:pPr>
            <w:r w:rsidRPr="005A3A36">
              <w:rPr>
                <w:rFonts w:cs="Arial"/>
                <w:sz w:val="18"/>
                <w:szCs w:val="18"/>
              </w:rPr>
              <w:t>0</w:t>
            </w:r>
          </w:p>
        </w:tc>
        <w:tc>
          <w:tcPr>
            <w:tcW w:w="1418" w:type="dxa"/>
            <w:tcBorders>
              <w:top w:val="nil"/>
              <w:left w:val="nil"/>
              <w:bottom w:val="nil"/>
              <w:right w:val="nil"/>
            </w:tcBorders>
            <w:shd w:val="clear" w:color="auto" w:fill="auto"/>
            <w:vAlign w:val="bottom"/>
          </w:tcPr>
          <w:p w14:paraId="3F5A3CE7" w14:textId="6A91B484"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7FBD103A" w14:textId="77777777" w:rsidTr="009A113C">
        <w:trPr>
          <w:trHeight w:val="20"/>
        </w:trPr>
        <w:tc>
          <w:tcPr>
            <w:tcW w:w="2268" w:type="dxa"/>
            <w:tcBorders>
              <w:top w:val="nil"/>
              <w:left w:val="nil"/>
              <w:bottom w:val="nil"/>
              <w:right w:val="single" w:sz="18" w:space="0" w:color="FFC000"/>
            </w:tcBorders>
            <w:shd w:val="clear" w:color="auto" w:fill="auto"/>
            <w:vAlign w:val="center"/>
          </w:tcPr>
          <w:p w14:paraId="27F212BE" w14:textId="77777777" w:rsidR="005A3A36" w:rsidRPr="00C935A5" w:rsidRDefault="005A3A36" w:rsidP="005A3A36">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vAlign w:val="bottom"/>
          </w:tcPr>
          <w:p w14:paraId="0CC5DD17" w14:textId="72C70C4F" w:rsidR="005A3A36" w:rsidRPr="00C935A5" w:rsidRDefault="005A3A36" w:rsidP="005A3A36">
            <w:pPr>
              <w:spacing w:before="40" w:after="20"/>
              <w:jc w:val="right"/>
              <w:rPr>
                <w:rFonts w:cs="Arial"/>
                <w:sz w:val="18"/>
                <w:szCs w:val="18"/>
              </w:rPr>
            </w:pPr>
            <w:r w:rsidRPr="005A3A36">
              <w:rPr>
                <w:rFonts w:cs="Arial"/>
                <w:sz w:val="18"/>
                <w:szCs w:val="18"/>
              </w:rPr>
              <w:t>2,008,264</w:t>
            </w:r>
          </w:p>
        </w:tc>
        <w:tc>
          <w:tcPr>
            <w:tcW w:w="1361" w:type="dxa"/>
            <w:tcBorders>
              <w:top w:val="nil"/>
              <w:left w:val="nil"/>
              <w:bottom w:val="nil"/>
              <w:right w:val="nil"/>
            </w:tcBorders>
            <w:shd w:val="clear" w:color="auto" w:fill="auto"/>
            <w:vAlign w:val="bottom"/>
          </w:tcPr>
          <w:p w14:paraId="1DBF7B92" w14:textId="593030CD" w:rsidR="005A3A36" w:rsidRPr="00C935A5" w:rsidRDefault="005A3A36" w:rsidP="005A3A36">
            <w:pPr>
              <w:spacing w:before="40" w:after="20"/>
              <w:jc w:val="right"/>
              <w:rPr>
                <w:rFonts w:cs="Arial"/>
                <w:sz w:val="18"/>
                <w:szCs w:val="18"/>
              </w:rPr>
            </w:pPr>
            <w:r w:rsidRPr="005A3A36">
              <w:rPr>
                <w:rFonts w:cs="Arial"/>
                <w:sz w:val="18"/>
                <w:szCs w:val="18"/>
              </w:rPr>
              <w:t>505,275</w:t>
            </w:r>
          </w:p>
        </w:tc>
        <w:tc>
          <w:tcPr>
            <w:tcW w:w="1361" w:type="dxa"/>
            <w:tcBorders>
              <w:top w:val="nil"/>
              <w:left w:val="nil"/>
              <w:bottom w:val="nil"/>
              <w:right w:val="nil"/>
            </w:tcBorders>
            <w:shd w:val="clear" w:color="auto" w:fill="auto"/>
            <w:vAlign w:val="bottom"/>
          </w:tcPr>
          <w:p w14:paraId="55F45D10" w14:textId="28CD1D4A" w:rsidR="005A3A36" w:rsidRPr="00C935A5" w:rsidRDefault="005A3A36" w:rsidP="005A3A36">
            <w:pPr>
              <w:spacing w:before="40" w:after="20"/>
              <w:jc w:val="right"/>
              <w:rPr>
                <w:rFonts w:cs="Arial"/>
                <w:sz w:val="18"/>
                <w:szCs w:val="18"/>
              </w:rPr>
            </w:pPr>
            <w:r w:rsidRPr="005A3A36">
              <w:rPr>
                <w:rFonts w:cs="Arial"/>
                <w:sz w:val="18"/>
                <w:szCs w:val="18"/>
              </w:rPr>
              <w:t>1,136,347</w:t>
            </w:r>
          </w:p>
        </w:tc>
        <w:tc>
          <w:tcPr>
            <w:tcW w:w="1418" w:type="dxa"/>
            <w:tcBorders>
              <w:top w:val="nil"/>
              <w:left w:val="nil"/>
              <w:bottom w:val="nil"/>
              <w:right w:val="nil"/>
            </w:tcBorders>
            <w:shd w:val="clear" w:color="auto" w:fill="auto"/>
            <w:vAlign w:val="bottom"/>
          </w:tcPr>
          <w:p w14:paraId="1AA32487" w14:textId="5FE95A2D" w:rsidR="005A3A36" w:rsidRPr="00C935A5" w:rsidRDefault="005A3A36" w:rsidP="005A3A36">
            <w:pPr>
              <w:spacing w:before="40" w:after="20"/>
              <w:jc w:val="right"/>
              <w:rPr>
                <w:rFonts w:cs="Arial"/>
                <w:sz w:val="18"/>
                <w:szCs w:val="18"/>
              </w:rPr>
            </w:pPr>
            <w:r w:rsidRPr="005A3A36">
              <w:rPr>
                <w:rFonts w:cs="Arial"/>
                <w:sz w:val="18"/>
                <w:szCs w:val="18"/>
              </w:rPr>
              <w:t>924,463</w:t>
            </w:r>
          </w:p>
        </w:tc>
      </w:tr>
      <w:tr w:rsidR="005A3A36" w:rsidRPr="005A3A36" w14:paraId="04E38ADF" w14:textId="77777777" w:rsidTr="009A113C">
        <w:trPr>
          <w:trHeight w:val="20"/>
        </w:trPr>
        <w:tc>
          <w:tcPr>
            <w:tcW w:w="2268" w:type="dxa"/>
            <w:tcBorders>
              <w:top w:val="nil"/>
              <w:left w:val="nil"/>
              <w:bottom w:val="nil"/>
              <w:right w:val="single" w:sz="18" w:space="0" w:color="FFC000"/>
            </w:tcBorders>
            <w:shd w:val="clear" w:color="auto" w:fill="auto"/>
            <w:vAlign w:val="center"/>
          </w:tcPr>
          <w:p w14:paraId="13248253" w14:textId="77777777" w:rsidR="005A3A36" w:rsidRPr="00C935A5" w:rsidRDefault="005A3A36" w:rsidP="005A3A36">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vAlign w:val="bottom"/>
          </w:tcPr>
          <w:p w14:paraId="7AA86A5D" w14:textId="16355654" w:rsidR="005A3A36" w:rsidRPr="00C935A5" w:rsidRDefault="005A3A36" w:rsidP="005A3A36">
            <w:pPr>
              <w:spacing w:before="40" w:after="20"/>
              <w:jc w:val="right"/>
              <w:rPr>
                <w:rFonts w:cs="Arial"/>
                <w:sz w:val="18"/>
                <w:szCs w:val="18"/>
              </w:rPr>
            </w:pPr>
            <w:r w:rsidRPr="005A3A36">
              <w:rPr>
                <w:rFonts w:cs="Arial"/>
                <w:sz w:val="18"/>
                <w:szCs w:val="18"/>
              </w:rPr>
              <w:t>998,455</w:t>
            </w:r>
          </w:p>
        </w:tc>
        <w:tc>
          <w:tcPr>
            <w:tcW w:w="1361" w:type="dxa"/>
            <w:tcBorders>
              <w:top w:val="nil"/>
              <w:left w:val="nil"/>
              <w:bottom w:val="nil"/>
              <w:right w:val="nil"/>
            </w:tcBorders>
            <w:shd w:val="clear" w:color="auto" w:fill="auto"/>
            <w:vAlign w:val="bottom"/>
          </w:tcPr>
          <w:p w14:paraId="2A05652D" w14:textId="173D9029" w:rsidR="005A3A36" w:rsidRPr="00C935A5" w:rsidRDefault="005A3A36" w:rsidP="005A3A36">
            <w:pPr>
              <w:spacing w:before="40" w:after="20"/>
              <w:jc w:val="right"/>
              <w:rPr>
                <w:rFonts w:cs="Arial"/>
                <w:sz w:val="18"/>
                <w:szCs w:val="18"/>
              </w:rPr>
            </w:pPr>
            <w:r w:rsidRPr="005A3A36">
              <w:rPr>
                <w:rFonts w:cs="Arial"/>
                <w:sz w:val="18"/>
                <w:szCs w:val="18"/>
              </w:rPr>
              <w:t>393,044</w:t>
            </w:r>
          </w:p>
        </w:tc>
        <w:tc>
          <w:tcPr>
            <w:tcW w:w="1361" w:type="dxa"/>
            <w:tcBorders>
              <w:top w:val="nil"/>
              <w:left w:val="nil"/>
              <w:bottom w:val="nil"/>
              <w:right w:val="nil"/>
            </w:tcBorders>
            <w:shd w:val="clear" w:color="auto" w:fill="auto"/>
            <w:vAlign w:val="bottom"/>
          </w:tcPr>
          <w:p w14:paraId="2C073EB3" w14:textId="2FD03EDA" w:rsidR="005A3A36" w:rsidRPr="00C935A5" w:rsidRDefault="005A3A36" w:rsidP="005A3A36">
            <w:pPr>
              <w:spacing w:before="40" w:after="20"/>
              <w:jc w:val="right"/>
              <w:rPr>
                <w:rFonts w:cs="Arial"/>
                <w:sz w:val="18"/>
                <w:szCs w:val="18"/>
              </w:rPr>
            </w:pPr>
            <w:r w:rsidRPr="005A3A36">
              <w:rPr>
                <w:rFonts w:cs="Arial"/>
                <w:sz w:val="18"/>
                <w:szCs w:val="18"/>
              </w:rPr>
              <w:t>305,195</w:t>
            </w:r>
          </w:p>
        </w:tc>
        <w:tc>
          <w:tcPr>
            <w:tcW w:w="1418" w:type="dxa"/>
            <w:tcBorders>
              <w:top w:val="nil"/>
              <w:left w:val="nil"/>
              <w:bottom w:val="nil"/>
              <w:right w:val="nil"/>
            </w:tcBorders>
            <w:shd w:val="clear" w:color="auto" w:fill="auto"/>
            <w:vAlign w:val="bottom"/>
          </w:tcPr>
          <w:p w14:paraId="2CFD1A37" w14:textId="6307EF62" w:rsidR="005A3A36" w:rsidRPr="00C935A5" w:rsidRDefault="005A3A36" w:rsidP="005A3A36">
            <w:pPr>
              <w:spacing w:before="40" w:after="20"/>
              <w:jc w:val="right"/>
              <w:rPr>
                <w:rFonts w:cs="Arial"/>
                <w:sz w:val="18"/>
                <w:szCs w:val="18"/>
              </w:rPr>
            </w:pPr>
            <w:r w:rsidRPr="005A3A36">
              <w:rPr>
                <w:rFonts w:cs="Arial"/>
                <w:sz w:val="18"/>
                <w:szCs w:val="18"/>
              </w:rPr>
              <w:t>146,483</w:t>
            </w:r>
          </w:p>
        </w:tc>
      </w:tr>
      <w:tr w:rsidR="005A3A36" w:rsidRPr="005A3A36" w14:paraId="33429FEB" w14:textId="77777777" w:rsidTr="009A113C">
        <w:trPr>
          <w:trHeight w:val="20"/>
        </w:trPr>
        <w:tc>
          <w:tcPr>
            <w:tcW w:w="2268" w:type="dxa"/>
            <w:tcBorders>
              <w:top w:val="nil"/>
              <w:left w:val="nil"/>
              <w:bottom w:val="nil"/>
              <w:right w:val="single" w:sz="18" w:space="0" w:color="FFC000"/>
            </w:tcBorders>
            <w:shd w:val="clear" w:color="auto" w:fill="auto"/>
            <w:vAlign w:val="center"/>
          </w:tcPr>
          <w:p w14:paraId="28534D27" w14:textId="77777777" w:rsidR="005A3A36" w:rsidRPr="00C935A5" w:rsidRDefault="005A3A36" w:rsidP="005A3A36">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vAlign w:val="bottom"/>
          </w:tcPr>
          <w:p w14:paraId="1EC3973A" w14:textId="427779AA" w:rsidR="005A3A36" w:rsidRPr="00C935A5" w:rsidRDefault="005A3A36" w:rsidP="005A3A36">
            <w:pPr>
              <w:spacing w:before="40" w:after="20"/>
              <w:jc w:val="right"/>
              <w:rPr>
                <w:rFonts w:cs="Arial"/>
                <w:sz w:val="18"/>
                <w:szCs w:val="18"/>
              </w:rPr>
            </w:pPr>
            <w:r w:rsidRPr="005A3A36">
              <w:rPr>
                <w:rFonts w:cs="Arial"/>
                <w:sz w:val="18"/>
                <w:szCs w:val="18"/>
              </w:rPr>
              <w:t>4,366,589</w:t>
            </w:r>
          </w:p>
        </w:tc>
        <w:tc>
          <w:tcPr>
            <w:tcW w:w="1361" w:type="dxa"/>
            <w:tcBorders>
              <w:top w:val="nil"/>
              <w:left w:val="nil"/>
              <w:bottom w:val="nil"/>
              <w:right w:val="nil"/>
            </w:tcBorders>
            <w:shd w:val="clear" w:color="auto" w:fill="auto"/>
            <w:vAlign w:val="bottom"/>
          </w:tcPr>
          <w:p w14:paraId="508D5F8A" w14:textId="7C833A48" w:rsidR="005A3A36" w:rsidRPr="00C935A5" w:rsidRDefault="005A3A36" w:rsidP="005A3A36">
            <w:pPr>
              <w:spacing w:before="40" w:after="20"/>
              <w:jc w:val="right"/>
              <w:rPr>
                <w:rFonts w:cs="Arial"/>
                <w:sz w:val="18"/>
                <w:szCs w:val="18"/>
              </w:rPr>
            </w:pPr>
            <w:r w:rsidRPr="005A3A36">
              <w:rPr>
                <w:rFonts w:cs="Arial"/>
                <w:sz w:val="18"/>
                <w:szCs w:val="18"/>
              </w:rPr>
              <w:t>2,554,051</w:t>
            </w:r>
          </w:p>
        </w:tc>
        <w:tc>
          <w:tcPr>
            <w:tcW w:w="1361" w:type="dxa"/>
            <w:tcBorders>
              <w:top w:val="nil"/>
              <w:left w:val="nil"/>
              <w:bottom w:val="nil"/>
              <w:right w:val="nil"/>
            </w:tcBorders>
            <w:shd w:val="clear" w:color="auto" w:fill="auto"/>
            <w:vAlign w:val="bottom"/>
          </w:tcPr>
          <w:p w14:paraId="5A97184F" w14:textId="515FDFF4" w:rsidR="005A3A36" w:rsidRPr="00C935A5" w:rsidRDefault="005A3A36" w:rsidP="005A3A36">
            <w:pPr>
              <w:spacing w:before="40" w:after="20"/>
              <w:jc w:val="right"/>
              <w:rPr>
                <w:rFonts w:cs="Arial"/>
                <w:sz w:val="18"/>
                <w:szCs w:val="18"/>
              </w:rPr>
            </w:pPr>
            <w:r w:rsidRPr="005A3A36">
              <w:rPr>
                <w:rFonts w:cs="Arial"/>
                <w:sz w:val="18"/>
                <w:szCs w:val="18"/>
              </w:rPr>
              <w:t>3,797,340</w:t>
            </w:r>
          </w:p>
        </w:tc>
        <w:tc>
          <w:tcPr>
            <w:tcW w:w="1418" w:type="dxa"/>
            <w:tcBorders>
              <w:top w:val="nil"/>
              <w:left w:val="nil"/>
              <w:bottom w:val="nil"/>
              <w:right w:val="nil"/>
            </w:tcBorders>
            <w:shd w:val="clear" w:color="auto" w:fill="auto"/>
            <w:vAlign w:val="bottom"/>
          </w:tcPr>
          <w:p w14:paraId="718C6D1B" w14:textId="661F80F6" w:rsidR="005A3A36" w:rsidRPr="00C935A5" w:rsidRDefault="005A3A36" w:rsidP="005A3A36">
            <w:pPr>
              <w:spacing w:before="40" w:after="20"/>
              <w:jc w:val="right"/>
              <w:rPr>
                <w:rFonts w:cs="Arial"/>
                <w:sz w:val="18"/>
                <w:szCs w:val="18"/>
              </w:rPr>
            </w:pPr>
            <w:r w:rsidRPr="005A3A36">
              <w:rPr>
                <w:rFonts w:cs="Arial"/>
                <w:sz w:val="18"/>
                <w:szCs w:val="18"/>
              </w:rPr>
              <w:t>2,364,291</w:t>
            </w:r>
          </w:p>
        </w:tc>
      </w:tr>
      <w:tr w:rsidR="005A3A36" w:rsidRPr="005A3A36" w14:paraId="08D9CE05" w14:textId="77777777" w:rsidTr="009A113C">
        <w:trPr>
          <w:trHeight w:val="20"/>
        </w:trPr>
        <w:tc>
          <w:tcPr>
            <w:tcW w:w="2268" w:type="dxa"/>
            <w:tcBorders>
              <w:top w:val="nil"/>
              <w:left w:val="nil"/>
              <w:bottom w:val="nil"/>
              <w:right w:val="single" w:sz="18" w:space="0" w:color="FFC000"/>
            </w:tcBorders>
            <w:shd w:val="clear" w:color="auto" w:fill="auto"/>
            <w:vAlign w:val="center"/>
          </w:tcPr>
          <w:p w14:paraId="1DFDBEA2" w14:textId="77777777" w:rsidR="005A3A36" w:rsidRPr="00C935A5" w:rsidRDefault="005A3A36" w:rsidP="005A3A36">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vAlign w:val="bottom"/>
          </w:tcPr>
          <w:p w14:paraId="2A871289" w14:textId="61A337BB" w:rsidR="005A3A36" w:rsidRPr="00C935A5" w:rsidRDefault="005A3A36" w:rsidP="005A3A36">
            <w:pPr>
              <w:spacing w:before="40" w:after="20"/>
              <w:jc w:val="right"/>
              <w:rPr>
                <w:rFonts w:cs="Arial"/>
                <w:sz w:val="18"/>
                <w:szCs w:val="18"/>
              </w:rPr>
            </w:pPr>
            <w:r w:rsidRPr="005A3A36">
              <w:rPr>
                <w:rFonts w:cs="Arial"/>
                <w:sz w:val="18"/>
                <w:szCs w:val="18"/>
              </w:rPr>
              <w:t>1,008,702</w:t>
            </w:r>
          </w:p>
        </w:tc>
        <w:tc>
          <w:tcPr>
            <w:tcW w:w="1361" w:type="dxa"/>
            <w:tcBorders>
              <w:top w:val="nil"/>
              <w:left w:val="nil"/>
              <w:bottom w:val="nil"/>
              <w:right w:val="nil"/>
            </w:tcBorders>
            <w:shd w:val="clear" w:color="auto" w:fill="auto"/>
            <w:vAlign w:val="bottom"/>
          </w:tcPr>
          <w:p w14:paraId="1ADEE8C4" w14:textId="4D9DDD05" w:rsidR="005A3A36" w:rsidRPr="00C935A5" w:rsidRDefault="005A3A36" w:rsidP="005A3A36">
            <w:pPr>
              <w:spacing w:before="40" w:after="20"/>
              <w:jc w:val="right"/>
              <w:rPr>
                <w:rFonts w:cs="Arial"/>
                <w:sz w:val="18"/>
                <w:szCs w:val="18"/>
              </w:rPr>
            </w:pPr>
            <w:r w:rsidRPr="005A3A36">
              <w:rPr>
                <w:rFonts w:cs="Arial"/>
                <w:sz w:val="18"/>
                <w:szCs w:val="18"/>
              </w:rPr>
              <w:t>119,033</w:t>
            </w:r>
          </w:p>
        </w:tc>
        <w:tc>
          <w:tcPr>
            <w:tcW w:w="1361" w:type="dxa"/>
            <w:tcBorders>
              <w:top w:val="nil"/>
              <w:left w:val="nil"/>
              <w:bottom w:val="nil"/>
              <w:right w:val="nil"/>
            </w:tcBorders>
            <w:shd w:val="clear" w:color="auto" w:fill="auto"/>
            <w:vAlign w:val="bottom"/>
          </w:tcPr>
          <w:p w14:paraId="74945641" w14:textId="3C34EBB9" w:rsidR="005A3A36" w:rsidRPr="00C935A5" w:rsidRDefault="005A3A36" w:rsidP="005A3A36">
            <w:pPr>
              <w:spacing w:before="40" w:after="20"/>
              <w:jc w:val="right"/>
              <w:rPr>
                <w:rFonts w:cs="Arial"/>
                <w:sz w:val="18"/>
                <w:szCs w:val="18"/>
              </w:rPr>
            </w:pPr>
            <w:r w:rsidRPr="005A3A36">
              <w:rPr>
                <w:rFonts w:cs="Arial"/>
                <w:sz w:val="18"/>
                <w:szCs w:val="18"/>
              </w:rPr>
              <w:t>169,323</w:t>
            </w:r>
          </w:p>
        </w:tc>
        <w:tc>
          <w:tcPr>
            <w:tcW w:w="1418" w:type="dxa"/>
            <w:tcBorders>
              <w:top w:val="nil"/>
              <w:left w:val="nil"/>
              <w:bottom w:val="nil"/>
              <w:right w:val="nil"/>
            </w:tcBorders>
            <w:shd w:val="clear" w:color="auto" w:fill="auto"/>
            <w:vAlign w:val="bottom"/>
          </w:tcPr>
          <w:p w14:paraId="79BDFE83" w14:textId="5543E90E" w:rsidR="005A3A36" w:rsidRPr="00C935A5" w:rsidRDefault="005A3A36" w:rsidP="005A3A36">
            <w:pPr>
              <w:spacing w:before="40" w:after="20"/>
              <w:jc w:val="right"/>
              <w:rPr>
                <w:rFonts w:cs="Arial"/>
                <w:sz w:val="18"/>
                <w:szCs w:val="18"/>
              </w:rPr>
            </w:pPr>
            <w:r w:rsidRPr="005A3A36">
              <w:rPr>
                <w:rFonts w:cs="Arial"/>
                <w:sz w:val="18"/>
                <w:szCs w:val="18"/>
              </w:rPr>
              <w:t>8,825</w:t>
            </w:r>
          </w:p>
        </w:tc>
      </w:tr>
      <w:tr w:rsidR="005A3A36" w:rsidRPr="005A3A36" w14:paraId="2A6AA8D8" w14:textId="77777777" w:rsidTr="009A113C">
        <w:trPr>
          <w:trHeight w:val="20"/>
        </w:trPr>
        <w:tc>
          <w:tcPr>
            <w:tcW w:w="2268" w:type="dxa"/>
            <w:tcBorders>
              <w:top w:val="nil"/>
              <w:left w:val="nil"/>
              <w:bottom w:val="nil"/>
              <w:right w:val="single" w:sz="18" w:space="0" w:color="FFC000"/>
            </w:tcBorders>
            <w:shd w:val="clear" w:color="auto" w:fill="auto"/>
            <w:vAlign w:val="center"/>
          </w:tcPr>
          <w:p w14:paraId="26C154FC" w14:textId="77777777" w:rsidR="005A3A36" w:rsidRPr="00C935A5" w:rsidRDefault="005A3A36" w:rsidP="005A3A36">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vAlign w:val="bottom"/>
          </w:tcPr>
          <w:p w14:paraId="61E5FFBE" w14:textId="2950978D" w:rsidR="005A3A36" w:rsidRPr="00C935A5" w:rsidRDefault="005A3A36" w:rsidP="005A3A36">
            <w:pPr>
              <w:spacing w:before="40" w:after="20"/>
              <w:jc w:val="right"/>
              <w:rPr>
                <w:rFonts w:cs="Arial"/>
                <w:sz w:val="18"/>
                <w:szCs w:val="18"/>
              </w:rPr>
            </w:pPr>
            <w:r w:rsidRPr="005A3A36">
              <w:rPr>
                <w:rFonts w:cs="Arial"/>
                <w:sz w:val="18"/>
                <w:szCs w:val="18"/>
              </w:rPr>
              <w:t>2,616,044</w:t>
            </w:r>
          </w:p>
        </w:tc>
        <w:tc>
          <w:tcPr>
            <w:tcW w:w="1361" w:type="dxa"/>
            <w:tcBorders>
              <w:top w:val="nil"/>
              <w:left w:val="nil"/>
              <w:bottom w:val="nil"/>
              <w:right w:val="nil"/>
            </w:tcBorders>
            <w:shd w:val="clear" w:color="auto" w:fill="auto"/>
            <w:vAlign w:val="bottom"/>
          </w:tcPr>
          <w:p w14:paraId="4F90FEB4" w14:textId="13D2D16B" w:rsidR="005A3A36" w:rsidRPr="00C935A5" w:rsidRDefault="005A3A36" w:rsidP="005A3A36">
            <w:pPr>
              <w:spacing w:before="40" w:after="20"/>
              <w:jc w:val="right"/>
              <w:rPr>
                <w:rFonts w:cs="Arial"/>
                <w:sz w:val="18"/>
                <w:szCs w:val="18"/>
              </w:rPr>
            </w:pPr>
            <w:r w:rsidRPr="005A3A36">
              <w:rPr>
                <w:rFonts w:cs="Arial"/>
                <w:sz w:val="18"/>
                <w:szCs w:val="18"/>
              </w:rPr>
              <w:t>678,438</w:t>
            </w:r>
          </w:p>
        </w:tc>
        <w:tc>
          <w:tcPr>
            <w:tcW w:w="1361" w:type="dxa"/>
            <w:tcBorders>
              <w:top w:val="nil"/>
              <w:left w:val="nil"/>
              <w:bottom w:val="nil"/>
              <w:right w:val="nil"/>
            </w:tcBorders>
            <w:shd w:val="clear" w:color="auto" w:fill="auto"/>
            <w:vAlign w:val="bottom"/>
          </w:tcPr>
          <w:p w14:paraId="088821B3" w14:textId="19B8BD81" w:rsidR="005A3A36" w:rsidRPr="00C935A5" w:rsidRDefault="005A3A36" w:rsidP="005A3A36">
            <w:pPr>
              <w:spacing w:before="40" w:after="20"/>
              <w:jc w:val="right"/>
              <w:rPr>
                <w:rFonts w:cs="Arial"/>
                <w:sz w:val="18"/>
                <w:szCs w:val="18"/>
              </w:rPr>
            </w:pPr>
            <w:r w:rsidRPr="005A3A36">
              <w:rPr>
                <w:rFonts w:cs="Arial"/>
                <w:sz w:val="18"/>
                <w:szCs w:val="18"/>
              </w:rPr>
              <w:t>1,527,512</w:t>
            </w:r>
          </w:p>
        </w:tc>
        <w:tc>
          <w:tcPr>
            <w:tcW w:w="1418" w:type="dxa"/>
            <w:tcBorders>
              <w:top w:val="nil"/>
              <w:left w:val="nil"/>
              <w:bottom w:val="nil"/>
              <w:right w:val="nil"/>
            </w:tcBorders>
            <w:shd w:val="clear" w:color="auto" w:fill="auto"/>
            <w:vAlign w:val="bottom"/>
          </w:tcPr>
          <w:p w14:paraId="69818F7D" w14:textId="5F4ACA37" w:rsidR="005A3A36" w:rsidRPr="00C935A5" w:rsidRDefault="005A3A36" w:rsidP="005A3A36">
            <w:pPr>
              <w:spacing w:before="40" w:after="20"/>
              <w:jc w:val="right"/>
              <w:rPr>
                <w:rFonts w:cs="Arial"/>
                <w:sz w:val="18"/>
                <w:szCs w:val="18"/>
              </w:rPr>
            </w:pPr>
            <w:r w:rsidRPr="005A3A36">
              <w:rPr>
                <w:rFonts w:cs="Arial"/>
                <w:sz w:val="18"/>
                <w:szCs w:val="18"/>
              </w:rPr>
              <w:t>669,528</w:t>
            </w:r>
          </w:p>
        </w:tc>
      </w:tr>
      <w:tr w:rsidR="005A3A36" w:rsidRPr="005A3A36" w14:paraId="4C70D9AF" w14:textId="77777777" w:rsidTr="009A113C">
        <w:trPr>
          <w:trHeight w:val="20"/>
        </w:trPr>
        <w:tc>
          <w:tcPr>
            <w:tcW w:w="2268" w:type="dxa"/>
            <w:tcBorders>
              <w:top w:val="nil"/>
              <w:left w:val="nil"/>
              <w:bottom w:val="nil"/>
              <w:right w:val="single" w:sz="18" w:space="0" w:color="FFC000"/>
            </w:tcBorders>
            <w:shd w:val="clear" w:color="auto" w:fill="auto"/>
            <w:vAlign w:val="center"/>
          </w:tcPr>
          <w:p w14:paraId="58DC38AA" w14:textId="77777777" w:rsidR="005A3A36" w:rsidRPr="00C935A5" w:rsidRDefault="005A3A36" w:rsidP="005A3A36">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vAlign w:val="bottom"/>
          </w:tcPr>
          <w:p w14:paraId="1376B591" w14:textId="533C7D57" w:rsidR="005A3A36" w:rsidRPr="00C935A5" w:rsidRDefault="005A3A36" w:rsidP="005A3A36">
            <w:pPr>
              <w:spacing w:before="40" w:after="20"/>
              <w:jc w:val="right"/>
              <w:rPr>
                <w:rFonts w:cs="Arial"/>
                <w:sz w:val="18"/>
                <w:szCs w:val="18"/>
              </w:rPr>
            </w:pPr>
            <w:r w:rsidRPr="005A3A36">
              <w:rPr>
                <w:rFonts w:cs="Arial"/>
                <w:sz w:val="18"/>
                <w:szCs w:val="18"/>
              </w:rPr>
              <w:t>2,711,976</w:t>
            </w:r>
          </w:p>
        </w:tc>
        <w:tc>
          <w:tcPr>
            <w:tcW w:w="1361" w:type="dxa"/>
            <w:tcBorders>
              <w:top w:val="nil"/>
              <w:left w:val="nil"/>
              <w:bottom w:val="nil"/>
              <w:right w:val="nil"/>
            </w:tcBorders>
            <w:shd w:val="clear" w:color="auto" w:fill="auto"/>
            <w:vAlign w:val="bottom"/>
          </w:tcPr>
          <w:p w14:paraId="4C202D0E" w14:textId="52A158E2" w:rsidR="005A3A36" w:rsidRPr="00C935A5" w:rsidRDefault="005A3A36" w:rsidP="005A3A36">
            <w:pPr>
              <w:spacing w:before="40" w:after="20"/>
              <w:jc w:val="right"/>
              <w:rPr>
                <w:rFonts w:cs="Arial"/>
                <w:sz w:val="18"/>
                <w:szCs w:val="18"/>
              </w:rPr>
            </w:pPr>
            <w:r w:rsidRPr="005A3A36">
              <w:rPr>
                <w:rFonts w:cs="Arial"/>
                <w:sz w:val="18"/>
                <w:szCs w:val="18"/>
              </w:rPr>
              <w:t>1,393,838</w:t>
            </w:r>
          </w:p>
        </w:tc>
        <w:tc>
          <w:tcPr>
            <w:tcW w:w="1361" w:type="dxa"/>
            <w:tcBorders>
              <w:top w:val="nil"/>
              <w:left w:val="nil"/>
              <w:bottom w:val="nil"/>
              <w:right w:val="nil"/>
            </w:tcBorders>
            <w:shd w:val="clear" w:color="auto" w:fill="auto"/>
            <w:vAlign w:val="bottom"/>
          </w:tcPr>
          <w:p w14:paraId="096D4077" w14:textId="12DBAD9F" w:rsidR="005A3A36" w:rsidRPr="00C935A5" w:rsidRDefault="005A3A36" w:rsidP="005A3A36">
            <w:pPr>
              <w:spacing w:before="40" w:after="20"/>
              <w:jc w:val="right"/>
              <w:rPr>
                <w:rFonts w:cs="Arial"/>
                <w:sz w:val="18"/>
                <w:szCs w:val="18"/>
              </w:rPr>
            </w:pPr>
            <w:r w:rsidRPr="005A3A36">
              <w:rPr>
                <w:rFonts w:cs="Arial"/>
                <w:sz w:val="18"/>
                <w:szCs w:val="18"/>
              </w:rPr>
              <w:t>2,008,659</w:t>
            </w:r>
          </w:p>
        </w:tc>
        <w:tc>
          <w:tcPr>
            <w:tcW w:w="1418" w:type="dxa"/>
            <w:tcBorders>
              <w:top w:val="nil"/>
              <w:left w:val="nil"/>
              <w:bottom w:val="nil"/>
              <w:right w:val="nil"/>
            </w:tcBorders>
            <w:shd w:val="clear" w:color="auto" w:fill="auto"/>
            <w:vAlign w:val="bottom"/>
          </w:tcPr>
          <w:p w14:paraId="3F4EC88F" w14:textId="10A0663C" w:rsidR="005A3A36" w:rsidRPr="00C935A5" w:rsidRDefault="005A3A36" w:rsidP="005A3A36">
            <w:pPr>
              <w:spacing w:before="40" w:after="20"/>
              <w:jc w:val="right"/>
              <w:rPr>
                <w:rFonts w:cs="Arial"/>
                <w:sz w:val="18"/>
                <w:szCs w:val="18"/>
              </w:rPr>
            </w:pPr>
            <w:r w:rsidRPr="005A3A36">
              <w:rPr>
                <w:rFonts w:cs="Arial"/>
                <w:sz w:val="18"/>
                <w:szCs w:val="18"/>
              </w:rPr>
              <w:t>557,180</w:t>
            </w:r>
          </w:p>
        </w:tc>
      </w:tr>
      <w:tr w:rsidR="005A3A36" w:rsidRPr="005A3A36" w14:paraId="20299DB5" w14:textId="77777777" w:rsidTr="009A113C">
        <w:trPr>
          <w:trHeight w:val="20"/>
        </w:trPr>
        <w:tc>
          <w:tcPr>
            <w:tcW w:w="2268" w:type="dxa"/>
            <w:tcBorders>
              <w:top w:val="nil"/>
              <w:left w:val="nil"/>
              <w:bottom w:val="nil"/>
              <w:right w:val="single" w:sz="18" w:space="0" w:color="FFC000"/>
            </w:tcBorders>
            <w:shd w:val="clear" w:color="auto" w:fill="auto"/>
            <w:vAlign w:val="center"/>
          </w:tcPr>
          <w:p w14:paraId="205BF035" w14:textId="77777777" w:rsidR="005A3A36" w:rsidRPr="00C935A5" w:rsidRDefault="005A3A36" w:rsidP="005A3A36">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vAlign w:val="bottom"/>
          </w:tcPr>
          <w:p w14:paraId="021AEEBC" w14:textId="747ECB7C" w:rsidR="005A3A36" w:rsidRPr="00C935A5" w:rsidRDefault="005A3A36" w:rsidP="005A3A36">
            <w:pPr>
              <w:spacing w:before="40" w:after="20"/>
              <w:jc w:val="right"/>
              <w:rPr>
                <w:rFonts w:cs="Arial"/>
                <w:sz w:val="18"/>
                <w:szCs w:val="18"/>
              </w:rPr>
            </w:pPr>
            <w:r w:rsidRPr="005A3A36">
              <w:rPr>
                <w:rFonts w:cs="Arial"/>
                <w:sz w:val="18"/>
                <w:szCs w:val="18"/>
              </w:rPr>
              <w:t>2,800,688</w:t>
            </w:r>
          </w:p>
        </w:tc>
        <w:tc>
          <w:tcPr>
            <w:tcW w:w="1361" w:type="dxa"/>
            <w:tcBorders>
              <w:top w:val="nil"/>
              <w:left w:val="nil"/>
              <w:bottom w:val="nil"/>
              <w:right w:val="nil"/>
            </w:tcBorders>
            <w:shd w:val="clear" w:color="auto" w:fill="auto"/>
            <w:vAlign w:val="bottom"/>
          </w:tcPr>
          <w:p w14:paraId="5E454EBA" w14:textId="3F513D06" w:rsidR="005A3A36" w:rsidRPr="00C935A5" w:rsidRDefault="005A3A36" w:rsidP="005A3A36">
            <w:pPr>
              <w:spacing w:before="40" w:after="20"/>
              <w:jc w:val="right"/>
              <w:rPr>
                <w:rFonts w:cs="Arial"/>
                <w:sz w:val="18"/>
                <w:szCs w:val="18"/>
              </w:rPr>
            </w:pPr>
            <w:r w:rsidRPr="005A3A36">
              <w:rPr>
                <w:rFonts w:cs="Arial"/>
                <w:sz w:val="18"/>
                <w:szCs w:val="18"/>
              </w:rPr>
              <w:t>768,861</w:t>
            </w:r>
          </w:p>
        </w:tc>
        <w:tc>
          <w:tcPr>
            <w:tcW w:w="1361" w:type="dxa"/>
            <w:tcBorders>
              <w:top w:val="nil"/>
              <w:left w:val="nil"/>
              <w:bottom w:val="nil"/>
              <w:right w:val="nil"/>
            </w:tcBorders>
            <w:shd w:val="clear" w:color="auto" w:fill="auto"/>
            <w:vAlign w:val="bottom"/>
          </w:tcPr>
          <w:p w14:paraId="23EA2AC3" w14:textId="2A9ED517" w:rsidR="005A3A36" w:rsidRPr="00C935A5" w:rsidRDefault="005A3A36" w:rsidP="005A3A36">
            <w:pPr>
              <w:spacing w:before="40" w:after="20"/>
              <w:jc w:val="right"/>
              <w:rPr>
                <w:rFonts w:cs="Arial"/>
                <w:sz w:val="18"/>
                <w:szCs w:val="18"/>
              </w:rPr>
            </w:pPr>
            <w:r w:rsidRPr="005A3A36">
              <w:rPr>
                <w:rFonts w:cs="Arial"/>
                <w:sz w:val="18"/>
                <w:szCs w:val="18"/>
              </w:rPr>
              <w:t>1,701,588</w:t>
            </w:r>
          </w:p>
        </w:tc>
        <w:tc>
          <w:tcPr>
            <w:tcW w:w="1418" w:type="dxa"/>
            <w:tcBorders>
              <w:top w:val="nil"/>
              <w:left w:val="nil"/>
              <w:bottom w:val="nil"/>
              <w:right w:val="nil"/>
            </w:tcBorders>
            <w:shd w:val="clear" w:color="auto" w:fill="auto"/>
            <w:vAlign w:val="bottom"/>
          </w:tcPr>
          <w:p w14:paraId="6977489D" w14:textId="2A6198E4" w:rsidR="005A3A36" w:rsidRPr="00C935A5" w:rsidRDefault="005A3A36" w:rsidP="005A3A36">
            <w:pPr>
              <w:spacing w:before="40" w:after="20"/>
              <w:jc w:val="right"/>
              <w:rPr>
                <w:rFonts w:cs="Arial"/>
                <w:sz w:val="18"/>
                <w:szCs w:val="18"/>
              </w:rPr>
            </w:pPr>
            <w:r w:rsidRPr="005A3A36">
              <w:rPr>
                <w:rFonts w:cs="Arial"/>
                <w:sz w:val="18"/>
                <w:szCs w:val="18"/>
              </w:rPr>
              <w:t>265,981</w:t>
            </w:r>
          </w:p>
        </w:tc>
      </w:tr>
      <w:tr w:rsidR="005A3A36" w:rsidRPr="005A3A36" w14:paraId="595789B9" w14:textId="77777777" w:rsidTr="009A113C">
        <w:trPr>
          <w:trHeight w:val="20"/>
        </w:trPr>
        <w:tc>
          <w:tcPr>
            <w:tcW w:w="2268" w:type="dxa"/>
            <w:tcBorders>
              <w:top w:val="nil"/>
              <w:left w:val="nil"/>
              <w:bottom w:val="nil"/>
              <w:right w:val="single" w:sz="18" w:space="0" w:color="FFC000"/>
            </w:tcBorders>
            <w:shd w:val="clear" w:color="auto" w:fill="auto"/>
            <w:vAlign w:val="center"/>
          </w:tcPr>
          <w:p w14:paraId="7793E717" w14:textId="77777777" w:rsidR="005A3A36" w:rsidRPr="00C935A5" w:rsidRDefault="005A3A36" w:rsidP="005A3A36">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vAlign w:val="bottom"/>
          </w:tcPr>
          <w:p w14:paraId="0015625B" w14:textId="7D332BE1" w:rsidR="005A3A36" w:rsidRPr="00C935A5" w:rsidRDefault="005A3A36" w:rsidP="005A3A36">
            <w:pPr>
              <w:spacing w:before="40" w:after="20"/>
              <w:jc w:val="right"/>
              <w:rPr>
                <w:rFonts w:cs="Arial"/>
                <w:sz w:val="18"/>
                <w:szCs w:val="18"/>
              </w:rPr>
            </w:pPr>
            <w:r w:rsidRPr="005A3A36">
              <w:rPr>
                <w:rFonts w:cs="Arial"/>
                <w:sz w:val="18"/>
                <w:szCs w:val="18"/>
              </w:rPr>
              <w:t>984,868</w:t>
            </w:r>
          </w:p>
        </w:tc>
        <w:tc>
          <w:tcPr>
            <w:tcW w:w="1361" w:type="dxa"/>
            <w:tcBorders>
              <w:top w:val="nil"/>
              <w:left w:val="nil"/>
              <w:bottom w:val="nil"/>
              <w:right w:val="nil"/>
            </w:tcBorders>
            <w:shd w:val="clear" w:color="auto" w:fill="auto"/>
            <w:vAlign w:val="bottom"/>
          </w:tcPr>
          <w:p w14:paraId="4F6B006B" w14:textId="2F275AC3" w:rsidR="005A3A36" w:rsidRPr="00C935A5" w:rsidRDefault="005A3A36" w:rsidP="005A3A36">
            <w:pPr>
              <w:spacing w:before="40" w:after="20"/>
              <w:jc w:val="right"/>
              <w:rPr>
                <w:rFonts w:cs="Arial"/>
                <w:sz w:val="18"/>
                <w:szCs w:val="18"/>
              </w:rPr>
            </w:pPr>
            <w:r w:rsidRPr="005A3A36">
              <w:rPr>
                <w:rFonts w:cs="Arial"/>
                <w:sz w:val="18"/>
                <w:szCs w:val="18"/>
              </w:rPr>
              <w:t>12,006</w:t>
            </w:r>
          </w:p>
        </w:tc>
        <w:tc>
          <w:tcPr>
            <w:tcW w:w="1361" w:type="dxa"/>
            <w:tcBorders>
              <w:top w:val="nil"/>
              <w:left w:val="nil"/>
              <w:bottom w:val="nil"/>
              <w:right w:val="nil"/>
            </w:tcBorders>
            <w:shd w:val="clear" w:color="auto" w:fill="auto"/>
            <w:vAlign w:val="bottom"/>
          </w:tcPr>
          <w:p w14:paraId="56FBEE06" w14:textId="13D1C6C8" w:rsidR="005A3A36" w:rsidRPr="00C935A5" w:rsidRDefault="005A3A36" w:rsidP="005A3A36">
            <w:pPr>
              <w:spacing w:before="40" w:after="20"/>
              <w:jc w:val="right"/>
              <w:rPr>
                <w:rFonts w:cs="Arial"/>
                <w:sz w:val="18"/>
                <w:szCs w:val="18"/>
              </w:rPr>
            </w:pPr>
            <w:r w:rsidRPr="005A3A36">
              <w:rPr>
                <w:rFonts w:cs="Arial"/>
                <w:sz w:val="18"/>
                <w:szCs w:val="18"/>
              </w:rPr>
              <w:t>14,062</w:t>
            </w:r>
          </w:p>
        </w:tc>
        <w:tc>
          <w:tcPr>
            <w:tcW w:w="1418" w:type="dxa"/>
            <w:tcBorders>
              <w:top w:val="nil"/>
              <w:left w:val="nil"/>
              <w:bottom w:val="nil"/>
              <w:right w:val="nil"/>
            </w:tcBorders>
            <w:shd w:val="clear" w:color="auto" w:fill="auto"/>
            <w:vAlign w:val="bottom"/>
          </w:tcPr>
          <w:p w14:paraId="19E74BE7" w14:textId="71C39542" w:rsidR="005A3A36" w:rsidRPr="00C935A5" w:rsidRDefault="005A3A36" w:rsidP="005A3A36">
            <w:pPr>
              <w:spacing w:before="40" w:after="20"/>
              <w:jc w:val="right"/>
              <w:rPr>
                <w:rFonts w:cs="Arial"/>
                <w:sz w:val="18"/>
                <w:szCs w:val="18"/>
              </w:rPr>
            </w:pPr>
            <w:r w:rsidRPr="005A3A36">
              <w:rPr>
                <w:rFonts w:cs="Arial"/>
                <w:sz w:val="18"/>
                <w:szCs w:val="18"/>
              </w:rPr>
              <w:t>0</w:t>
            </w:r>
          </w:p>
        </w:tc>
      </w:tr>
    </w:tbl>
    <w:p w14:paraId="0E4B6FE0" w14:textId="77777777" w:rsidR="00734A5D" w:rsidRPr="00C935A5" w:rsidRDefault="00734A5D" w:rsidP="00FF36E8">
      <w:pPr>
        <w:spacing w:before="40" w:after="20"/>
        <w:rPr>
          <w:rFonts w:cs="Arial"/>
          <w:sz w:val="18"/>
          <w:szCs w:val="18"/>
        </w:rPr>
      </w:pPr>
    </w:p>
    <w:p w14:paraId="7F0FACE7"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17691388" w14:textId="48EF0FA8" w:rsidR="00F65645" w:rsidRPr="00C935A5" w:rsidRDefault="0072115A" w:rsidP="00D15FD9">
      <w:pPr>
        <w:pStyle w:val="VGC-Head10"/>
      </w:pPr>
      <w:r>
        <w:t>2021-22</w:t>
      </w:r>
      <w:r w:rsidR="00A97ABE" w:rsidRPr="00C935A5">
        <w:t xml:space="preserve"> </w:t>
      </w:r>
      <w:r w:rsidR="00F65645" w:rsidRPr="00C935A5">
        <w:t>Local Roads Grants</w:t>
      </w:r>
      <w:r w:rsidR="00F65645" w:rsidRPr="00C935A5">
        <w:tab/>
        <w:t>Appendix 5</w:t>
      </w:r>
    </w:p>
    <w:p w14:paraId="351EF464" w14:textId="77777777" w:rsidR="00F65645" w:rsidRPr="00C935A5" w:rsidRDefault="004F1184" w:rsidP="00D15FD9">
      <w:pPr>
        <w:pStyle w:val="VGC-Head2"/>
      </w:pPr>
      <w:r w:rsidRPr="00C935A5">
        <w:tab/>
      </w:r>
      <w:r w:rsidR="00A6042C" w:rsidRPr="00C935A5">
        <w:t>E</w:t>
      </w:r>
      <w:r w:rsidR="00F65645" w:rsidRPr="00C935A5">
        <w:t>.  Network Costs</w:t>
      </w:r>
    </w:p>
    <w:p w14:paraId="7F926BB4" w14:textId="77777777" w:rsidR="00F65645" w:rsidRPr="00C935A5" w:rsidRDefault="00F65645" w:rsidP="00FF36E8">
      <w:pPr>
        <w:spacing w:before="40" w:after="20"/>
        <w:rPr>
          <w:rFonts w:cs="Arial"/>
          <w:sz w:val="18"/>
          <w:szCs w:val="18"/>
        </w:rPr>
      </w:pPr>
    </w:p>
    <w:tbl>
      <w:tblPr>
        <w:tblW w:w="9186"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474"/>
      </w:tblGrid>
      <w:tr w:rsidR="00F65645" w:rsidRPr="00C935A5" w14:paraId="7C669F2C" w14:textId="77777777" w:rsidTr="00C15B0A">
        <w:trPr>
          <w:trHeight w:val="20"/>
          <w:tblHeader/>
        </w:trPr>
        <w:tc>
          <w:tcPr>
            <w:tcW w:w="2268" w:type="dxa"/>
            <w:tcBorders>
              <w:top w:val="nil"/>
              <w:left w:val="nil"/>
              <w:right w:val="single" w:sz="18" w:space="0" w:color="FFC000"/>
            </w:tcBorders>
            <w:shd w:val="clear" w:color="auto" w:fill="auto"/>
            <w:vAlign w:val="bottom"/>
          </w:tcPr>
          <w:p w14:paraId="2F3ACE41" w14:textId="77777777" w:rsidR="00F65645" w:rsidRPr="00C935A5" w:rsidRDefault="00F65645" w:rsidP="0038375E">
            <w:pPr>
              <w:spacing w:before="40" w:after="20"/>
              <w:jc w:val="center"/>
              <w:rPr>
                <w:rFonts w:cs="Arial"/>
                <w:sz w:val="18"/>
                <w:szCs w:val="18"/>
              </w:rPr>
            </w:pPr>
          </w:p>
        </w:tc>
        <w:tc>
          <w:tcPr>
            <w:tcW w:w="6918" w:type="dxa"/>
            <w:gridSpan w:val="5"/>
            <w:tcBorders>
              <w:left w:val="single" w:sz="18" w:space="0" w:color="FFC000"/>
              <w:bottom w:val="single" w:sz="8" w:space="0" w:color="FFC000"/>
            </w:tcBorders>
            <w:shd w:val="clear" w:color="auto" w:fill="auto"/>
            <w:vAlign w:val="bottom"/>
          </w:tcPr>
          <w:p w14:paraId="7E0762CF" w14:textId="77777777" w:rsidR="00F65645" w:rsidRPr="00C935A5" w:rsidRDefault="00A131F3" w:rsidP="0038375E">
            <w:pPr>
              <w:spacing w:before="40" w:after="20"/>
              <w:jc w:val="center"/>
              <w:rPr>
                <w:rFonts w:cs="Arial"/>
                <w:b/>
                <w:sz w:val="18"/>
                <w:szCs w:val="18"/>
              </w:rPr>
            </w:pPr>
            <w:r w:rsidRPr="00C935A5">
              <w:rPr>
                <w:rFonts w:cs="Arial"/>
                <w:b/>
                <w:sz w:val="18"/>
                <w:szCs w:val="18"/>
              </w:rPr>
              <w:t>Rural Local Roads ($</w:t>
            </w:r>
            <w:r w:rsidR="00F65645" w:rsidRPr="00C935A5">
              <w:rPr>
                <w:rFonts w:cs="Arial"/>
                <w:b/>
                <w:sz w:val="18"/>
                <w:szCs w:val="18"/>
              </w:rPr>
              <w:t>)</w:t>
            </w:r>
          </w:p>
        </w:tc>
      </w:tr>
      <w:tr w:rsidR="00F65645" w:rsidRPr="00C935A5" w14:paraId="59DBE665" w14:textId="77777777" w:rsidTr="00C15B0A">
        <w:trPr>
          <w:trHeight w:val="20"/>
          <w:tblHeader/>
        </w:trPr>
        <w:tc>
          <w:tcPr>
            <w:tcW w:w="2268" w:type="dxa"/>
            <w:tcBorders>
              <w:top w:val="nil"/>
              <w:left w:val="nil"/>
              <w:right w:val="single" w:sz="18" w:space="0" w:color="FFC000"/>
            </w:tcBorders>
            <w:shd w:val="clear" w:color="auto" w:fill="auto"/>
            <w:vAlign w:val="bottom"/>
          </w:tcPr>
          <w:p w14:paraId="07F5647B" w14:textId="77777777" w:rsidR="00F65645" w:rsidRPr="00C935A5" w:rsidRDefault="00F65645" w:rsidP="0038375E">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6C1C822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1CB9BFE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&lt;100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1D02C6B9"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0E8E729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474" w:type="dxa"/>
            <w:tcBorders>
              <w:top w:val="single" w:sz="8" w:space="0" w:color="FFC000"/>
              <w:left w:val="nil"/>
              <w:bottom w:val="single" w:sz="8" w:space="0" w:color="FFC000"/>
              <w:right w:val="nil"/>
            </w:tcBorders>
            <w:shd w:val="clear" w:color="auto" w:fill="auto"/>
            <w:tcMar>
              <w:left w:w="0" w:type="dxa"/>
              <w:right w:w="0" w:type="dxa"/>
            </w:tcMar>
            <w:vAlign w:val="bottom"/>
          </w:tcPr>
          <w:p w14:paraId="09CEB3FF" w14:textId="77777777" w:rsidR="00F65645" w:rsidRPr="00C935A5" w:rsidRDefault="00F65645" w:rsidP="0038375E">
            <w:pPr>
              <w:spacing w:before="40" w:after="20"/>
              <w:ind w:right="-28"/>
              <w:jc w:val="center"/>
              <w:rPr>
                <w:rFonts w:cs="Arial"/>
                <w:sz w:val="16"/>
                <w:szCs w:val="16"/>
              </w:rPr>
            </w:pPr>
            <w:r w:rsidRPr="00C935A5">
              <w:rPr>
                <w:rFonts w:cs="Arial"/>
                <w:sz w:val="16"/>
                <w:szCs w:val="16"/>
              </w:rPr>
              <w:t xml:space="preserve">&gt;1000 </w:t>
            </w:r>
            <w:proofErr w:type="spellStart"/>
            <w:r w:rsidRPr="00C935A5">
              <w:rPr>
                <w:rFonts w:cs="Arial"/>
                <w:sz w:val="16"/>
                <w:szCs w:val="16"/>
              </w:rPr>
              <w:t>vpd</w:t>
            </w:r>
            <w:proofErr w:type="spellEnd"/>
          </w:p>
        </w:tc>
      </w:tr>
      <w:tr w:rsidR="005A3A36" w:rsidRPr="005A3A36" w14:paraId="5E214FC8" w14:textId="77777777" w:rsidTr="00C15B0A">
        <w:trPr>
          <w:trHeight w:val="20"/>
          <w:tblHeader/>
        </w:trPr>
        <w:tc>
          <w:tcPr>
            <w:tcW w:w="2268" w:type="dxa"/>
            <w:tcBorders>
              <w:left w:val="nil"/>
              <w:bottom w:val="nil"/>
              <w:right w:val="single" w:sz="18" w:space="0" w:color="FFC000"/>
            </w:tcBorders>
            <w:shd w:val="clear" w:color="auto" w:fill="auto"/>
            <w:vAlign w:val="center"/>
          </w:tcPr>
          <w:p w14:paraId="6422A9B3" w14:textId="77777777" w:rsidR="005A3A36" w:rsidRPr="00C935A5" w:rsidRDefault="005A3A36" w:rsidP="005A3A36">
            <w:pPr>
              <w:spacing w:before="40" w:after="4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20D51F48" w14:textId="3E2D3646" w:rsidR="005A3A36" w:rsidRPr="00C935A5" w:rsidRDefault="005A3A36" w:rsidP="005A3A36">
            <w:pPr>
              <w:spacing w:before="40" w:after="20"/>
              <w:jc w:val="right"/>
              <w:rPr>
                <w:rFonts w:cs="Arial"/>
                <w:sz w:val="18"/>
                <w:szCs w:val="18"/>
              </w:rPr>
            </w:pPr>
            <w:r>
              <w:rPr>
                <w:rFonts w:cs="Arial"/>
                <w:sz w:val="18"/>
                <w:szCs w:val="18"/>
              </w:rPr>
              <w:t>`</w:t>
            </w:r>
          </w:p>
        </w:tc>
        <w:tc>
          <w:tcPr>
            <w:tcW w:w="1361" w:type="dxa"/>
            <w:tcBorders>
              <w:top w:val="single" w:sz="8" w:space="0" w:color="FFC000"/>
              <w:left w:val="nil"/>
              <w:bottom w:val="nil"/>
              <w:right w:val="nil"/>
            </w:tcBorders>
            <w:shd w:val="clear" w:color="auto" w:fill="auto"/>
            <w:vAlign w:val="bottom"/>
          </w:tcPr>
          <w:p w14:paraId="2B1DCC2C" w14:textId="77777777" w:rsidR="005A3A36" w:rsidRPr="00C935A5" w:rsidRDefault="005A3A36" w:rsidP="005A3A36">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312E849C" w14:textId="77777777" w:rsidR="005A3A36" w:rsidRPr="00C935A5" w:rsidRDefault="005A3A36" w:rsidP="005A3A36">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60A2193B" w14:textId="77777777" w:rsidR="005A3A36" w:rsidRPr="00C935A5" w:rsidRDefault="005A3A36" w:rsidP="005A3A36">
            <w:pPr>
              <w:spacing w:before="40" w:after="20"/>
              <w:jc w:val="right"/>
              <w:rPr>
                <w:rFonts w:cs="Arial"/>
                <w:sz w:val="18"/>
                <w:szCs w:val="18"/>
              </w:rPr>
            </w:pPr>
          </w:p>
        </w:tc>
        <w:tc>
          <w:tcPr>
            <w:tcW w:w="1474" w:type="dxa"/>
            <w:tcBorders>
              <w:top w:val="single" w:sz="8" w:space="0" w:color="FFC000"/>
              <w:left w:val="nil"/>
              <w:bottom w:val="nil"/>
              <w:right w:val="nil"/>
            </w:tcBorders>
            <w:shd w:val="clear" w:color="auto" w:fill="auto"/>
            <w:vAlign w:val="bottom"/>
          </w:tcPr>
          <w:p w14:paraId="45AECDFD" w14:textId="7ED9CE3E"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5C3D6583" w14:textId="77777777" w:rsidTr="009A113C">
        <w:trPr>
          <w:trHeight w:val="20"/>
        </w:trPr>
        <w:tc>
          <w:tcPr>
            <w:tcW w:w="2268" w:type="dxa"/>
            <w:tcBorders>
              <w:top w:val="nil"/>
              <w:left w:val="nil"/>
              <w:bottom w:val="nil"/>
              <w:right w:val="single" w:sz="18" w:space="0" w:color="FFC000"/>
            </w:tcBorders>
            <w:shd w:val="clear" w:color="auto" w:fill="auto"/>
            <w:vAlign w:val="center"/>
          </w:tcPr>
          <w:p w14:paraId="3EFE8293" w14:textId="77777777" w:rsidR="005A3A36" w:rsidRPr="00C935A5" w:rsidRDefault="005A3A36" w:rsidP="005A3A36">
            <w:pPr>
              <w:spacing w:before="40" w:after="40"/>
              <w:rPr>
                <w:rFonts w:cs="Arial"/>
                <w:sz w:val="18"/>
                <w:szCs w:val="18"/>
              </w:rPr>
            </w:pPr>
            <w:r w:rsidRPr="00C935A5">
              <w:rPr>
                <w:rFonts w:cs="Arial"/>
                <w:sz w:val="18"/>
                <w:szCs w:val="18"/>
              </w:rPr>
              <w:t>Alpine S</w:t>
            </w:r>
          </w:p>
        </w:tc>
        <w:tc>
          <w:tcPr>
            <w:tcW w:w="1361" w:type="dxa"/>
            <w:tcBorders>
              <w:top w:val="nil"/>
              <w:left w:val="single" w:sz="18" w:space="0" w:color="FFC000"/>
              <w:bottom w:val="nil"/>
              <w:right w:val="nil"/>
            </w:tcBorders>
            <w:shd w:val="clear" w:color="auto" w:fill="auto"/>
            <w:vAlign w:val="bottom"/>
          </w:tcPr>
          <w:p w14:paraId="44E40FDA" w14:textId="04CA2048" w:rsidR="005A3A36" w:rsidRPr="00C935A5" w:rsidRDefault="005A3A36" w:rsidP="005A3A36">
            <w:pPr>
              <w:spacing w:before="40" w:after="20"/>
              <w:jc w:val="right"/>
              <w:rPr>
                <w:rFonts w:cs="Arial"/>
                <w:sz w:val="18"/>
                <w:szCs w:val="18"/>
              </w:rPr>
            </w:pPr>
            <w:r w:rsidRPr="005A3A36">
              <w:rPr>
                <w:rFonts w:cs="Arial"/>
                <w:sz w:val="18"/>
                <w:szCs w:val="18"/>
              </w:rPr>
              <w:t>89,795</w:t>
            </w:r>
          </w:p>
        </w:tc>
        <w:tc>
          <w:tcPr>
            <w:tcW w:w="1361" w:type="dxa"/>
            <w:tcBorders>
              <w:top w:val="nil"/>
              <w:left w:val="nil"/>
              <w:bottom w:val="nil"/>
              <w:right w:val="nil"/>
            </w:tcBorders>
            <w:shd w:val="clear" w:color="auto" w:fill="auto"/>
            <w:vAlign w:val="bottom"/>
          </w:tcPr>
          <w:p w14:paraId="7C40FED9" w14:textId="59451218" w:rsidR="005A3A36" w:rsidRPr="00C935A5" w:rsidRDefault="005A3A36" w:rsidP="005A3A36">
            <w:pPr>
              <w:spacing w:before="40" w:after="20"/>
              <w:jc w:val="right"/>
              <w:rPr>
                <w:rFonts w:cs="Arial"/>
                <w:sz w:val="18"/>
                <w:szCs w:val="18"/>
              </w:rPr>
            </w:pPr>
            <w:r w:rsidRPr="005A3A36">
              <w:rPr>
                <w:rFonts w:cs="Arial"/>
                <w:sz w:val="18"/>
                <w:szCs w:val="18"/>
              </w:rPr>
              <w:t>1,936,676</w:t>
            </w:r>
          </w:p>
        </w:tc>
        <w:tc>
          <w:tcPr>
            <w:tcW w:w="1361" w:type="dxa"/>
            <w:tcBorders>
              <w:top w:val="nil"/>
              <w:left w:val="nil"/>
              <w:bottom w:val="nil"/>
              <w:right w:val="nil"/>
            </w:tcBorders>
            <w:shd w:val="clear" w:color="auto" w:fill="auto"/>
            <w:vAlign w:val="bottom"/>
          </w:tcPr>
          <w:p w14:paraId="647DD72C" w14:textId="49D3F570" w:rsidR="005A3A36" w:rsidRPr="00C935A5" w:rsidRDefault="005A3A36" w:rsidP="005A3A36">
            <w:pPr>
              <w:spacing w:before="40" w:after="20"/>
              <w:jc w:val="right"/>
              <w:rPr>
                <w:rFonts w:cs="Arial"/>
                <w:sz w:val="18"/>
                <w:szCs w:val="18"/>
              </w:rPr>
            </w:pPr>
            <w:r w:rsidRPr="005A3A36">
              <w:rPr>
                <w:rFonts w:cs="Arial"/>
                <w:sz w:val="18"/>
                <w:szCs w:val="18"/>
              </w:rPr>
              <w:t>1,978,216</w:t>
            </w:r>
          </w:p>
        </w:tc>
        <w:tc>
          <w:tcPr>
            <w:tcW w:w="1361" w:type="dxa"/>
            <w:tcBorders>
              <w:top w:val="nil"/>
              <w:left w:val="nil"/>
              <w:bottom w:val="nil"/>
              <w:right w:val="nil"/>
            </w:tcBorders>
            <w:shd w:val="clear" w:color="auto" w:fill="auto"/>
            <w:vAlign w:val="bottom"/>
          </w:tcPr>
          <w:p w14:paraId="4AB49511" w14:textId="637BB7E8" w:rsidR="005A3A36" w:rsidRPr="00C935A5" w:rsidRDefault="005A3A36" w:rsidP="005A3A36">
            <w:pPr>
              <w:spacing w:before="40" w:after="20"/>
              <w:jc w:val="right"/>
              <w:rPr>
                <w:rFonts w:cs="Arial"/>
                <w:sz w:val="18"/>
                <w:szCs w:val="18"/>
              </w:rPr>
            </w:pPr>
            <w:r w:rsidRPr="005A3A36">
              <w:rPr>
                <w:rFonts w:cs="Arial"/>
                <w:sz w:val="18"/>
                <w:szCs w:val="18"/>
              </w:rPr>
              <w:t>46,810</w:t>
            </w:r>
          </w:p>
        </w:tc>
        <w:tc>
          <w:tcPr>
            <w:tcW w:w="1474" w:type="dxa"/>
            <w:tcBorders>
              <w:top w:val="nil"/>
              <w:left w:val="nil"/>
              <w:bottom w:val="nil"/>
              <w:right w:val="nil"/>
            </w:tcBorders>
            <w:shd w:val="clear" w:color="auto" w:fill="auto"/>
            <w:vAlign w:val="bottom"/>
          </w:tcPr>
          <w:p w14:paraId="0CC77E1A" w14:textId="1C4B208A" w:rsidR="005A3A36" w:rsidRPr="00C935A5" w:rsidRDefault="005A3A36" w:rsidP="005A3A36">
            <w:pPr>
              <w:spacing w:before="40" w:after="20"/>
              <w:jc w:val="right"/>
              <w:rPr>
                <w:rFonts w:cs="Arial"/>
                <w:sz w:val="18"/>
                <w:szCs w:val="18"/>
              </w:rPr>
            </w:pPr>
            <w:r w:rsidRPr="005A3A36">
              <w:rPr>
                <w:rFonts w:cs="Arial"/>
                <w:sz w:val="18"/>
                <w:szCs w:val="18"/>
              </w:rPr>
              <w:t>96,849</w:t>
            </w:r>
          </w:p>
        </w:tc>
      </w:tr>
      <w:tr w:rsidR="005A3A36" w:rsidRPr="005A3A36" w14:paraId="6AA73BFF" w14:textId="77777777" w:rsidTr="009A113C">
        <w:trPr>
          <w:trHeight w:val="20"/>
        </w:trPr>
        <w:tc>
          <w:tcPr>
            <w:tcW w:w="2268" w:type="dxa"/>
            <w:tcBorders>
              <w:top w:val="nil"/>
              <w:left w:val="nil"/>
              <w:bottom w:val="nil"/>
              <w:right w:val="single" w:sz="18" w:space="0" w:color="FFC000"/>
            </w:tcBorders>
            <w:shd w:val="clear" w:color="auto" w:fill="auto"/>
            <w:vAlign w:val="center"/>
          </w:tcPr>
          <w:p w14:paraId="3A6C4A07" w14:textId="77777777" w:rsidR="005A3A36" w:rsidRPr="00C935A5" w:rsidRDefault="005A3A36" w:rsidP="005A3A36">
            <w:pPr>
              <w:spacing w:before="40" w:after="40"/>
              <w:rPr>
                <w:rFonts w:cs="Arial"/>
                <w:sz w:val="18"/>
                <w:szCs w:val="18"/>
              </w:rPr>
            </w:pPr>
            <w:r w:rsidRPr="00C935A5">
              <w:rPr>
                <w:rFonts w:cs="Arial"/>
                <w:sz w:val="18"/>
                <w:szCs w:val="18"/>
              </w:rPr>
              <w:t>Ararat RC</w:t>
            </w:r>
          </w:p>
        </w:tc>
        <w:tc>
          <w:tcPr>
            <w:tcW w:w="1361" w:type="dxa"/>
            <w:tcBorders>
              <w:top w:val="nil"/>
              <w:left w:val="single" w:sz="18" w:space="0" w:color="FFC000"/>
              <w:bottom w:val="nil"/>
              <w:right w:val="nil"/>
            </w:tcBorders>
            <w:shd w:val="clear" w:color="auto" w:fill="auto"/>
            <w:vAlign w:val="bottom"/>
          </w:tcPr>
          <w:p w14:paraId="6760B68C" w14:textId="092C1F22" w:rsidR="005A3A36" w:rsidRPr="00C935A5" w:rsidRDefault="005A3A36" w:rsidP="005A3A36">
            <w:pPr>
              <w:spacing w:before="40" w:after="20"/>
              <w:jc w:val="right"/>
              <w:rPr>
                <w:rFonts w:cs="Arial"/>
                <w:sz w:val="18"/>
                <w:szCs w:val="18"/>
              </w:rPr>
            </w:pPr>
            <w:r w:rsidRPr="005A3A36">
              <w:rPr>
                <w:rFonts w:cs="Arial"/>
                <w:sz w:val="18"/>
                <w:szCs w:val="18"/>
              </w:rPr>
              <w:t>201,685</w:t>
            </w:r>
          </w:p>
        </w:tc>
        <w:tc>
          <w:tcPr>
            <w:tcW w:w="1361" w:type="dxa"/>
            <w:tcBorders>
              <w:top w:val="nil"/>
              <w:left w:val="nil"/>
              <w:bottom w:val="nil"/>
              <w:right w:val="nil"/>
            </w:tcBorders>
            <w:shd w:val="clear" w:color="auto" w:fill="auto"/>
            <w:vAlign w:val="bottom"/>
          </w:tcPr>
          <w:p w14:paraId="0448080F" w14:textId="7CB31C63" w:rsidR="005A3A36" w:rsidRPr="00C935A5" w:rsidRDefault="005A3A36" w:rsidP="005A3A36">
            <w:pPr>
              <w:spacing w:before="40" w:after="20"/>
              <w:jc w:val="right"/>
              <w:rPr>
                <w:rFonts w:cs="Arial"/>
                <w:sz w:val="18"/>
                <w:szCs w:val="18"/>
              </w:rPr>
            </w:pPr>
            <w:r w:rsidRPr="005A3A36">
              <w:rPr>
                <w:rFonts w:cs="Arial"/>
                <w:sz w:val="18"/>
                <w:szCs w:val="18"/>
              </w:rPr>
              <w:t>9,205,215</w:t>
            </w:r>
          </w:p>
        </w:tc>
        <w:tc>
          <w:tcPr>
            <w:tcW w:w="1361" w:type="dxa"/>
            <w:tcBorders>
              <w:top w:val="nil"/>
              <w:left w:val="nil"/>
              <w:bottom w:val="nil"/>
              <w:right w:val="nil"/>
            </w:tcBorders>
            <w:shd w:val="clear" w:color="auto" w:fill="auto"/>
            <w:vAlign w:val="bottom"/>
          </w:tcPr>
          <w:p w14:paraId="5A69C9D7" w14:textId="7E54F547" w:rsidR="005A3A36" w:rsidRPr="00C935A5" w:rsidRDefault="005A3A36" w:rsidP="005A3A36">
            <w:pPr>
              <w:spacing w:before="40" w:after="20"/>
              <w:jc w:val="right"/>
              <w:rPr>
                <w:rFonts w:cs="Arial"/>
                <w:sz w:val="18"/>
                <w:szCs w:val="18"/>
              </w:rPr>
            </w:pPr>
            <w:r w:rsidRPr="005A3A36">
              <w:rPr>
                <w:rFonts w:cs="Arial"/>
                <w:sz w:val="18"/>
                <w:szCs w:val="18"/>
              </w:rPr>
              <w:t>1,394,461</w:t>
            </w:r>
          </w:p>
        </w:tc>
        <w:tc>
          <w:tcPr>
            <w:tcW w:w="1361" w:type="dxa"/>
            <w:tcBorders>
              <w:top w:val="nil"/>
              <w:left w:val="nil"/>
              <w:bottom w:val="nil"/>
              <w:right w:val="nil"/>
            </w:tcBorders>
            <w:shd w:val="clear" w:color="auto" w:fill="auto"/>
            <w:vAlign w:val="bottom"/>
          </w:tcPr>
          <w:p w14:paraId="27712542" w14:textId="1C52939D"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3AAF1AE3" w14:textId="26F5BA64"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6AD9D31B" w14:textId="77777777" w:rsidTr="009A113C">
        <w:trPr>
          <w:trHeight w:val="20"/>
        </w:trPr>
        <w:tc>
          <w:tcPr>
            <w:tcW w:w="2268" w:type="dxa"/>
            <w:tcBorders>
              <w:top w:val="nil"/>
              <w:left w:val="nil"/>
              <w:bottom w:val="nil"/>
              <w:right w:val="single" w:sz="18" w:space="0" w:color="FFC000"/>
            </w:tcBorders>
            <w:shd w:val="clear" w:color="auto" w:fill="auto"/>
            <w:vAlign w:val="center"/>
          </w:tcPr>
          <w:p w14:paraId="2CB5950E" w14:textId="77777777" w:rsidR="005A3A36" w:rsidRPr="00C935A5" w:rsidRDefault="005A3A36" w:rsidP="005A3A36">
            <w:pPr>
              <w:spacing w:before="40" w:after="40"/>
              <w:rPr>
                <w:rFonts w:cs="Arial"/>
                <w:sz w:val="18"/>
                <w:szCs w:val="18"/>
              </w:rPr>
            </w:pPr>
            <w:r w:rsidRPr="00C935A5">
              <w:rPr>
                <w:rFonts w:cs="Arial"/>
                <w:sz w:val="18"/>
                <w:szCs w:val="18"/>
              </w:rPr>
              <w:t xml:space="preserve">Ballarat C </w:t>
            </w:r>
          </w:p>
        </w:tc>
        <w:tc>
          <w:tcPr>
            <w:tcW w:w="1361" w:type="dxa"/>
            <w:tcBorders>
              <w:top w:val="nil"/>
              <w:left w:val="single" w:sz="18" w:space="0" w:color="FFC000"/>
              <w:bottom w:val="nil"/>
              <w:right w:val="nil"/>
            </w:tcBorders>
            <w:shd w:val="clear" w:color="auto" w:fill="auto"/>
            <w:vAlign w:val="bottom"/>
          </w:tcPr>
          <w:p w14:paraId="4D2417BF" w14:textId="3BFC4553" w:rsidR="005A3A36" w:rsidRPr="00C935A5" w:rsidRDefault="005A3A36" w:rsidP="005A3A36">
            <w:pPr>
              <w:spacing w:before="40" w:after="20"/>
              <w:jc w:val="right"/>
              <w:rPr>
                <w:rFonts w:cs="Arial"/>
                <w:sz w:val="18"/>
                <w:szCs w:val="18"/>
              </w:rPr>
            </w:pPr>
            <w:r w:rsidRPr="005A3A36">
              <w:rPr>
                <w:rFonts w:cs="Arial"/>
                <w:sz w:val="18"/>
                <w:szCs w:val="18"/>
              </w:rPr>
              <w:t>24,622</w:t>
            </w:r>
          </w:p>
        </w:tc>
        <w:tc>
          <w:tcPr>
            <w:tcW w:w="1361" w:type="dxa"/>
            <w:tcBorders>
              <w:top w:val="nil"/>
              <w:left w:val="nil"/>
              <w:bottom w:val="nil"/>
              <w:right w:val="nil"/>
            </w:tcBorders>
            <w:shd w:val="clear" w:color="auto" w:fill="auto"/>
            <w:vAlign w:val="bottom"/>
          </w:tcPr>
          <w:p w14:paraId="7CAFD62C" w14:textId="57FC676E" w:rsidR="005A3A36" w:rsidRPr="00C935A5" w:rsidRDefault="005A3A36" w:rsidP="005A3A36">
            <w:pPr>
              <w:spacing w:before="40" w:after="20"/>
              <w:jc w:val="right"/>
              <w:rPr>
                <w:rFonts w:cs="Arial"/>
                <w:sz w:val="18"/>
                <w:szCs w:val="18"/>
              </w:rPr>
            </w:pPr>
            <w:r w:rsidRPr="005A3A36">
              <w:rPr>
                <w:rFonts w:cs="Arial"/>
                <w:sz w:val="18"/>
                <w:szCs w:val="18"/>
              </w:rPr>
              <w:t>1,836,883</w:t>
            </w:r>
          </w:p>
        </w:tc>
        <w:tc>
          <w:tcPr>
            <w:tcW w:w="1361" w:type="dxa"/>
            <w:tcBorders>
              <w:top w:val="nil"/>
              <w:left w:val="nil"/>
              <w:bottom w:val="nil"/>
              <w:right w:val="nil"/>
            </w:tcBorders>
            <w:shd w:val="clear" w:color="auto" w:fill="auto"/>
            <w:vAlign w:val="bottom"/>
          </w:tcPr>
          <w:p w14:paraId="00B84362" w14:textId="0918BE7B" w:rsidR="005A3A36" w:rsidRPr="00C935A5" w:rsidRDefault="005A3A36" w:rsidP="005A3A36">
            <w:pPr>
              <w:spacing w:before="40" w:after="20"/>
              <w:jc w:val="right"/>
              <w:rPr>
                <w:rFonts w:cs="Arial"/>
                <w:sz w:val="18"/>
                <w:szCs w:val="18"/>
              </w:rPr>
            </w:pPr>
            <w:r w:rsidRPr="005A3A36">
              <w:rPr>
                <w:rFonts w:cs="Arial"/>
                <w:sz w:val="18"/>
                <w:szCs w:val="18"/>
              </w:rPr>
              <w:t>1,748,001</w:t>
            </w:r>
          </w:p>
        </w:tc>
        <w:tc>
          <w:tcPr>
            <w:tcW w:w="1361" w:type="dxa"/>
            <w:tcBorders>
              <w:top w:val="nil"/>
              <w:left w:val="nil"/>
              <w:bottom w:val="nil"/>
              <w:right w:val="nil"/>
            </w:tcBorders>
            <w:shd w:val="clear" w:color="auto" w:fill="auto"/>
            <w:vAlign w:val="bottom"/>
          </w:tcPr>
          <w:p w14:paraId="37FDC192" w14:textId="15502E28" w:rsidR="005A3A36" w:rsidRPr="00C935A5" w:rsidRDefault="005A3A36" w:rsidP="005A3A36">
            <w:pPr>
              <w:spacing w:before="40" w:after="20"/>
              <w:jc w:val="right"/>
              <w:rPr>
                <w:rFonts w:cs="Arial"/>
                <w:sz w:val="18"/>
                <w:szCs w:val="18"/>
              </w:rPr>
            </w:pPr>
            <w:r w:rsidRPr="005A3A36">
              <w:rPr>
                <w:rFonts w:cs="Arial"/>
                <w:sz w:val="18"/>
                <w:szCs w:val="18"/>
              </w:rPr>
              <w:t>451,953</w:t>
            </w:r>
          </w:p>
        </w:tc>
        <w:tc>
          <w:tcPr>
            <w:tcW w:w="1474" w:type="dxa"/>
            <w:tcBorders>
              <w:top w:val="nil"/>
              <w:left w:val="nil"/>
              <w:bottom w:val="nil"/>
              <w:right w:val="nil"/>
            </w:tcBorders>
            <w:shd w:val="clear" w:color="auto" w:fill="auto"/>
            <w:vAlign w:val="bottom"/>
          </w:tcPr>
          <w:p w14:paraId="1CF7D602" w14:textId="40077438" w:rsidR="005A3A36" w:rsidRPr="00C935A5" w:rsidRDefault="005A3A36" w:rsidP="005A3A36">
            <w:pPr>
              <w:spacing w:before="40" w:after="20"/>
              <w:jc w:val="right"/>
              <w:rPr>
                <w:rFonts w:cs="Arial"/>
                <w:sz w:val="18"/>
                <w:szCs w:val="18"/>
              </w:rPr>
            </w:pPr>
            <w:r w:rsidRPr="005A3A36">
              <w:rPr>
                <w:rFonts w:cs="Arial"/>
                <w:sz w:val="18"/>
                <w:szCs w:val="18"/>
              </w:rPr>
              <w:t>199,611</w:t>
            </w:r>
          </w:p>
        </w:tc>
      </w:tr>
      <w:tr w:rsidR="005A3A36" w:rsidRPr="005A3A36" w14:paraId="53FA8C1F" w14:textId="77777777" w:rsidTr="009A113C">
        <w:trPr>
          <w:trHeight w:val="20"/>
        </w:trPr>
        <w:tc>
          <w:tcPr>
            <w:tcW w:w="2268" w:type="dxa"/>
            <w:tcBorders>
              <w:top w:val="nil"/>
              <w:left w:val="nil"/>
              <w:bottom w:val="nil"/>
              <w:right w:val="single" w:sz="18" w:space="0" w:color="FFC000"/>
            </w:tcBorders>
            <w:shd w:val="clear" w:color="auto" w:fill="auto"/>
            <w:vAlign w:val="center"/>
          </w:tcPr>
          <w:p w14:paraId="41849E7B" w14:textId="77777777" w:rsidR="005A3A36" w:rsidRPr="00C935A5" w:rsidRDefault="005A3A36" w:rsidP="005A3A36">
            <w:pPr>
              <w:spacing w:before="40" w:after="40"/>
              <w:rPr>
                <w:rFonts w:cs="Arial"/>
                <w:sz w:val="18"/>
                <w:szCs w:val="18"/>
              </w:rPr>
            </w:pPr>
            <w:r w:rsidRPr="00C935A5">
              <w:rPr>
                <w:rFonts w:cs="Arial"/>
                <w:sz w:val="18"/>
                <w:szCs w:val="18"/>
              </w:rPr>
              <w:t>Banyule C</w:t>
            </w:r>
          </w:p>
        </w:tc>
        <w:tc>
          <w:tcPr>
            <w:tcW w:w="1361" w:type="dxa"/>
            <w:tcBorders>
              <w:top w:val="nil"/>
              <w:left w:val="single" w:sz="18" w:space="0" w:color="FFC000"/>
              <w:bottom w:val="nil"/>
              <w:right w:val="nil"/>
            </w:tcBorders>
            <w:shd w:val="clear" w:color="auto" w:fill="auto"/>
            <w:vAlign w:val="bottom"/>
          </w:tcPr>
          <w:p w14:paraId="17C0AF46" w14:textId="79027151"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5610DB0F" w14:textId="6DC21C9F"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5FB0A4FD" w14:textId="4AD0E4B1"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16B6763F" w14:textId="4AE2278D"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70E31DC9" w14:textId="6114307A"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60F34311" w14:textId="77777777" w:rsidTr="009A113C">
        <w:trPr>
          <w:trHeight w:val="20"/>
        </w:trPr>
        <w:tc>
          <w:tcPr>
            <w:tcW w:w="2268" w:type="dxa"/>
            <w:tcBorders>
              <w:top w:val="nil"/>
              <w:left w:val="nil"/>
              <w:bottom w:val="nil"/>
              <w:right w:val="single" w:sz="18" w:space="0" w:color="FFC000"/>
            </w:tcBorders>
            <w:shd w:val="clear" w:color="auto" w:fill="auto"/>
            <w:vAlign w:val="center"/>
          </w:tcPr>
          <w:p w14:paraId="4DDE74E0" w14:textId="77777777" w:rsidR="005A3A36" w:rsidRPr="00C935A5" w:rsidRDefault="005A3A36" w:rsidP="005A3A36">
            <w:pPr>
              <w:spacing w:before="40" w:after="40"/>
              <w:rPr>
                <w:rFonts w:cs="Arial"/>
                <w:sz w:val="18"/>
                <w:szCs w:val="18"/>
              </w:rPr>
            </w:pPr>
            <w:r w:rsidRPr="00C935A5">
              <w:rPr>
                <w:rFonts w:cs="Arial"/>
                <w:sz w:val="18"/>
                <w:szCs w:val="18"/>
              </w:rPr>
              <w:t>Bass Coast S</w:t>
            </w:r>
          </w:p>
        </w:tc>
        <w:tc>
          <w:tcPr>
            <w:tcW w:w="1361" w:type="dxa"/>
            <w:tcBorders>
              <w:top w:val="nil"/>
              <w:left w:val="single" w:sz="18" w:space="0" w:color="FFC000"/>
              <w:bottom w:val="nil"/>
              <w:right w:val="nil"/>
            </w:tcBorders>
            <w:shd w:val="clear" w:color="auto" w:fill="auto"/>
            <w:vAlign w:val="bottom"/>
          </w:tcPr>
          <w:p w14:paraId="6A3699A0" w14:textId="5E949382" w:rsidR="005A3A36" w:rsidRPr="00C935A5" w:rsidRDefault="005A3A36" w:rsidP="005A3A36">
            <w:pPr>
              <w:spacing w:before="40" w:after="20"/>
              <w:jc w:val="right"/>
              <w:rPr>
                <w:rFonts w:cs="Arial"/>
                <w:sz w:val="18"/>
                <w:szCs w:val="18"/>
              </w:rPr>
            </w:pPr>
            <w:r w:rsidRPr="005A3A36">
              <w:rPr>
                <w:rFonts w:cs="Arial"/>
                <w:sz w:val="18"/>
                <w:szCs w:val="18"/>
              </w:rPr>
              <w:t>728</w:t>
            </w:r>
          </w:p>
        </w:tc>
        <w:tc>
          <w:tcPr>
            <w:tcW w:w="1361" w:type="dxa"/>
            <w:tcBorders>
              <w:top w:val="nil"/>
              <w:left w:val="nil"/>
              <w:bottom w:val="nil"/>
              <w:right w:val="nil"/>
            </w:tcBorders>
            <w:shd w:val="clear" w:color="auto" w:fill="auto"/>
            <w:vAlign w:val="bottom"/>
          </w:tcPr>
          <w:p w14:paraId="4BB090AD" w14:textId="04EBBE3E" w:rsidR="005A3A36" w:rsidRPr="00C935A5" w:rsidRDefault="005A3A36" w:rsidP="005A3A36">
            <w:pPr>
              <w:spacing w:before="40" w:after="20"/>
              <w:jc w:val="right"/>
              <w:rPr>
                <w:rFonts w:cs="Arial"/>
                <w:sz w:val="18"/>
                <w:szCs w:val="18"/>
              </w:rPr>
            </w:pPr>
            <w:r w:rsidRPr="005A3A36">
              <w:rPr>
                <w:rFonts w:cs="Arial"/>
                <w:sz w:val="18"/>
                <w:szCs w:val="18"/>
              </w:rPr>
              <w:t>1,344,859</w:t>
            </w:r>
          </w:p>
        </w:tc>
        <w:tc>
          <w:tcPr>
            <w:tcW w:w="1361" w:type="dxa"/>
            <w:tcBorders>
              <w:top w:val="nil"/>
              <w:left w:val="nil"/>
              <w:bottom w:val="nil"/>
              <w:right w:val="nil"/>
            </w:tcBorders>
            <w:shd w:val="clear" w:color="auto" w:fill="auto"/>
            <w:vAlign w:val="bottom"/>
          </w:tcPr>
          <w:p w14:paraId="4FAB18DC" w14:textId="62EE0618" w:rsidR="005A3A36" w:rsidRPr="00C935A5" w:rsidRDefault="005A3A36" w:rsidP="005A3A36">
            <w:pPr>
              <w:spacing w:before="40" w:after="20"/>
              <w:jc w:val="right"/>
              <w:rPr>
                <w:rFonts w:cs="Arial"/>
                <w:sz w:val="18"/>
                <w:szCs w:val="18"/>
              </w:rPr>
            </w:pPr>
            <w:r w:rsidRPr="005A3A36">
              <w:rPr>
                <w:rFonts w:cs="Arial"/>
                <w:sz w:val="18"/>
                <w:szCs w:val="18"/>
              </w:rPr>
              <w:t>2,308,821</w:t>
            </w:r>
          </w:p>
        </w:tc>
        <w:tc>
          <w:tcPr>
            <w:tcW w:w="1361" w:type="dxa"/>
            <w:tcBorders>
              <w:top w:val="nil"/>
              <w:left w:val="nil"/>
              <w:bottom w:val="nil"/>
              <w:right w:val="nil"/>
            </w:tcBorders>
            <w:shd w:val="clear" w:color="auto" w:fill="auto"/>
            <w:vAlign w:val="bottom"/>
          </w:tcPr>
          <w:p w14:paraId="71E58BDB" w14:textId="606CC20D" w:rsidR="005A3A36" w:rsidRPr="00C935A5" w:rsidRDefault="005A3A36" w:rsidP="005A3A36">
            <w:pPr>
              <w:spacing w:before="40" w:after="20"/>
              <w:jc w:val="right"/>
              <w:rPr>
                <w:rFonts w:cs="Arial"/>
                <w:sz w:val="18"/>
                <w:szCs w:val="18"/>
              </w:rPr>
            </w:pPr>
            <w:r w:rsidRPr="005A3A36">
              <w:rPr>
                <w:rFonts w:cs="Arial"/>
                <w:sz w:val="18"/>
                <w:szCs w:val="18"/>
              </w:rPr>
              <w:t>514,809</w:t>
            </w:r>
          </w:p>
        </w:tc>
        <w:tc>
          <w:tcPr>
            <w:tcW w:w="1474" w:type="dxa"/>
            <w:tcBorders>
              <w:top w:val="nil"/>
              <w:left w:val="nil"/>
              <w:bottom w:val="nil"/>
              <w:right w:val="nil"/>
            </w:tcBorders>
            <w:shd w:val="clear" w:color="auto" w:fill="auto"/>
            <w:vAlign w:val="bottom"/>
          </w:tcPr>
          <w:p w14:paraId="0E334BE5" w14:textId="475D45D0" w:rsidR="005A3A36" w:rsidRPr="00C935A5" w:rsidRDefault="005A3A36" w:rsidP="005A3A36">
            <w:pPr>
              <w:spacing w:before="40" w:after="20"/>
              <w:jc w:val="right"/>
              <w:rPr>
                <w:rFonts w:cs="Arial"/>
                <w:sz w:val="18"/>
                <w:szCs w:val="18"/>
              </w:rPr>
            </w:pPr>
            <w:r w:rsidRPr="005A3A36">
              <w:rPr>
                <w:rFonts w:cs="Arial"/>
                <w:sz w:val="18"/>
                <w:szCs w:val="18"/>
              </w:rPr>
              <w:t>321,730</w:t>
            </w:r>
          </w:p>
        </w:tc>
      </w:tr>
      <w:tr w:rsidR="005A3A36" w:rsidRPr="005A3A36" w14:paraId="37FCA983" w14:textId="77777777" w:rsidTr="009A113C">
        <w:trPr>
          <w:trHeight w:val="20"/>
        </w:trPr>
        <w:tc>
          <w:tcPr>
            <w:tcW w:w="2268" w:type="dxa"/>
            <w:tcBorders>
              <w:top w:val="nil"/>
              <w:left w:val="nil"/>
              <w:bottom w:val="nil"/>
              <w:right w:val="single" w:sz="18" w:space="0" w:color="FFC000"/>
            </w:tcBorders>
            <w:shd w:val="clear" w:color="auto" w:fill="auto"/>
            <w:vAlign w:val="center"/>
          </w:tcPr>
          <w:p w14:paraId="6F60C9D3" w14:textId="77777777" w:rsidR="005A3A36" w:rsidRPr="00C935A5" w:rsidRDefault="005A3A36" w:rsidP="005A3A3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361" w:type="dxa"/>
            <w:tcBorders>
              <w:top w:val="nil"/>
              <w:left w:val="single" w:sz="18" w:space="0" w:color="FFC000"/>
              <w:bottom w:val="nil"/>
              <w:right w:val="nil"/>
            </w:tcBorders>
            <w:shd w:val="clear" w:color="auto" w:fill="auto"/>
            <w:vAlign w:val="bottom"/>
          </w:tcPr>
          <w:p w14:paraId="6F2B9E02" w14:textId="604C1547" w:rsidR="005A3A36" w:rsidRPr="00C935A5" w:rsidRDefault="005A3A36" w:rsidP="005A3A36">
            <w:pPr>
              <w:spacing w:before="40" w:after="20"/>
              <w:jc w:val="right"/>
              <w:rPr>
                <w:rFonts w:cs="Arial"/>
                <w:sz w:val="18"/>
                <w:szCs w:val="18"/>
              </w:rPr>
            </w:pPr>
            <w:r w:rsidRPr="005A3A36">
              <w:rPr>
                <w:rFonts w:cs="Arial"/>
                <w:sz w:val="18"/>
                <w:szCs w:val="18"/>
              </w:rPr>
              <w:t>142,725</w:t>
            </w:r>
          </w:p>
        </w:tc>
        <w:tc>
          <w:tcPr>
            <w:tcW w:w="1361" w:type="dxa"/>
            <w:tcBorders>
              <w:top w:val="nil"/>
              <w:left w:val="nil"/>
              <w:bottom w:val="nil"/>
              <w:right w:val="nil"/>
            </w:tcBorders>
            <w:shd w:val="clear" w:color="auto" w:fill="auto"/>
            <w:vAlign w:val="bottom"/>
          </w:tcPr>
          <w:p w14:paraId="7759A464" w14:textId="61D92107" w:rsidR="005A3A36" w:rsidRPr="00C935A5" w:rsidRDefault="005A3A36" w:rsidP="005A3A36">
            <w:pPr>
              <w:spacing w:before="40" w:after="20"/>
              <w:jc w:val="right"/>
              <w:rPr>
                <w:rFonts w:cs="Arial"/>
                <w:sz w:val="18"/>
                <w:szCs w:val="18"/>
              </w:rPr>
            </w:pPr>
            <w:r w:rsidRPr="005A3A36">
              <w:rPr>
                <w:rFonts w:cs="Arial"/>
                <w:sz w:val="18"/>
                <w:szCs w:val="18"/>
              </w:rPr>
              <w:t>6,449,932</w:t>
            </w:r>
          </w:p>
        </w:tc>
        <w:tc>
          <w:tcPr>
            <w:tcW w:w="1361" w:type="dxa"/>
            <w:tcBorders>
              <w:top w:val="nil"/>
              <w:left w:val="nil"/>
              <w:bottom w:val="nil"/>
              <w:right w:val="nil"/>
            </w:tcBorders>
            <w:shd w:val="clear" w:color="auto" w:fill="auto"/>
            <w:vAlign w:val="bottom"/>
          </w:tcPr>
          <w:p w14:paraId="45047F4C" w14:textId="61D4FA62" w:rsidR="005A3A36" w:rsidRPr="00C935A5" w:rsidRDefault="005A3A36" w:rsidP="005A3A36">
            <w:pPr>
              <w:spacing w:before="40" w:after="20"/>
              <w:jc w:val="right"/>
              <w:rPr>
                <w:rFonts w:cs="Arial"/>
                <w:sz w:val="18"/>
                <w:szCs w:val="18"/>
              </w:rPr>
            </w:pPr>
            <w:r w:rsidRPr="005A3A36">
              <w:rPr>
                <w:rFonts w:cs="Arial"/>
                <w:sz w:val="18"/>
                <w:szCs w:val="18"/>
              </w:rPr>
              <w:t>5,385,721</w:t>
            </w:r>
          </w:p>
        </w:tc>
        <w:tc>
          <w:tcPr>
            <w:tcW w:w="1361" w:type="dxa"/>
            <w:tcBorders>
              <w:top w:val="nil"/>
              <w:left w:val="nil"/>
              <w:bottom w:val="nil"/>
              <w:right w:val="nil"/>
            </w:tcBorders>
            <w:shd w:val="clear" w:color="auto" w:fill="auto"/>
            <w:vAlign w:val="bottom"/>
          </w:tcPr>
          <w:p w14:paraId="589460E6" w14:textId="42967092" w:rsidR="005A3A36" w:rsidRPr="00C935A5" w:rsidRDefault="005A3A36" w:rsidP="005A3A36">
            <w:pPr>
              <w:spacing w:before="40" w:after="20"/>
              <w:jc w:val="right"/>
              <w:rPr>
                <w:rFonts w:cs="Arial"/>
                <w:sz w:val="18"/>
                <w:szCs w:val="18"/>
              </w:rPr>
            </w:pPr>
            <w:r w:rsidRPr="005A3A36">
              <w:rPr>
                <w:rFonts w:cs="Arial"/>
                <w:sz w:val="18"/>
                <w:szCs w:val="18"/>
              </w:rPr>
              <w:t>993,502</w:t>
            </w:r>
          </w:p>
        </w:tc>
        <w:tc>
          <w:tcPr>
            <w:tcW w:w="1474" w:type="dxa"/>
            <w:tcBorders>
              <w:top w:val="nil"/>
              <w:left w:val="nil"/>
              <w:bottom w:val="nil"/>
              <w:right w:val="nil"/>
            </w:tcBorders>
            <w:shd w:val="clear" w:color="auto" w:fill="auto"/>
            <w:vAlign w:val="bottom"/>
          </w:tcPr>
          <w:p w14:paraId="4F562CAC" w14:textId="20696B41" w:rsidR="005A3A36" w:rsidRPr="00C935A5" w:rsidRDefault="005A3A36" w:rsidP="005A3A36">
            <w:pPr>
              <w:spacing w:before="40" w:after="20"/>
              <w:jc w:val="right"/>
              <w:rPr>
                <w:rFonts w:cs="Arial"/>
                <w:sz w:val="18"/>
                <w:szCs w:val="18"/>
              </w:rPr>
            </w:pPr>
            <w:r w:rsidRPr="005A3A36">
              <w:rPr>
                <w:rFonts w:cs="Arial"/>
                <w:sz w:val="18"/>
                <w:szCs w:val="18"/>
              </w:rPr>
              <w:t>302,052</w:t>
            </w:r>
          </w:p>
        </w:tc>
      </w:tr>
      <w:tr w:rsidR="005A3A36" w:rsidRPr="005A3A36" w14:paraId="7BCE6E0D" w14:textId="77777777" w:rsidTr="009A113C">
        <w:trPr>
          <w:trHeight w:val="20"/>
        </w:trPr>
        <w:tc>
          <w:tcPr>
            <w:tcW w:w="2268" w:type="dxa"/>
            <w:tcBorders>
              <w:top w:val="nil"/>
              <w:left w:val="nil"/>
              <w:bottom w:val="nil"/>
              <w:right w:val="single" w:sz="18" w:space="0" w:color="FFC000"/>
            </w:tcBorders>
            <w:shd w:val="clear" w:color="auto" w:fill="auto"/>
            <w:vAlign w:val="center"/>
          </w:tcPr>
          <w:p w14:paraId="72FFD70F" w14:textId="77777777" w:rsidR="005A3A36" w:rsidRPr="00C935A5" w:rsidRDefault="005A3A36" w:rsidP="005A3A36">
            <w:pPr>
              <w:spacing w:before="40" w:after="40"/>
              <w:rPr>
                <w:rFonts w:cs="Arial"/>
                <w:sz w:val="18"/>
                <w:szCs w:val="18"/>
              </w:rPr>
            </w:pPr>
            <w:r w:rsidRPr="00C935A5">
              <w:rPr>
                <w:rFonts w:cs="Arial"/>
                <w:sz w:val="18"/>
                <w:szCs w:val="18"/>
              </w:rPr>
              <w:t>Bayside C</w:t>
            </w:r>
          </w:p>
        </w:tc>
        <w:tc>
          <w:tcPr>
            <w:tcW w:w="1361" w:type="dxa"/>
            <w:tcBorders>
              <w:top w:val="nil"/>
              <w:left w:val="single" w:sz="18" w:space="0" w:color="FFC000"/>
              <w:bottom w:val="nil"/>
              <w:right w:val="nil"/>
            </w:tcBorders>
            <w:shd w:val="clear" w:color="auto" w:fill="auto"/>
            <w:vAlign w:val="bottom"/>
          </w:tcPr>
          <w:p w14:paraId="5BEA5DCC" w14:textId="07446AC4"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491D44FC" w14:textId="66C0A5FC"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02EC4447" w14:textId="07ACAB03"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3D040B45" w14:textId="06294C3D"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5F3127BD" w14:textId="795E71D6"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66F8D98E" w14:textId="77777777" w:rsidTr="009A113C">
        <w:trPr>
          <w:trHeight w:val="20"/>
        </w:trPr>
        <w:tc>
          <w:tcPr>
            <w:tcW w:w="2268" w:type="dxa"/>
            <w:tcBorders>
              <w:top w:val="nil"/>
              <w:left w:val="nil"/>
              <w:bottom w:val="nil"/>
              <w:right w:val="single" w:sz="18" w:space="0" w:color="FFC000"/>
            </w:tcBorders>
            <w:shd w:val="clear" w:color="auto" w:fill="auto"/>
            <w:vAlign w:val="center"/>
          </w:tcPr>
          <w:p w14:paraId="3960D43F" w14:textId="77777777" w:rsidR="005A3A36" w:rsidRPr="00C935A5" w:rsidRDefault="005A3A36" w:rsidP="005A3A36">
            <w:pPr>
              <w:spacing w:before="40" w:after="40"/>
              <w:rPr>
                <w:rFonts w:cs="Arial"/>
                <w:sz w:val="18"/>
                <w:szCs w:val="18"/>
              </w:rPr>
            </w:pPr>
            <w:r w:rsidRPr="00C935A5">
              <w:rPr>
                <w:rFonts w:cs="Arial"/>
                <w:sz w:val="18"/>
                <w:szCs w:val="18"/>
              </w:rPr>
              <w:t>Benalla RC</w:t>
            </w:r>
          </w:p>
        </w:tc>
        <w:tc>
          <w:tcPr>
            <w:tcW w:w="1361" w:type="dxa"/>
            <w:tcBorders>
              <w:top w:val="nil"/>
              <w:left w:val="single" w:sz="18" w:space="0" w:color="FFC000"/>
              <w:bottom w:val="nil"/>
              <w:right w:val="nil"/>
            </w:tcBorders>
            <w:shd w:val="clear" w:color="auto" w:fill="auto"/>
            <w:vAlign w:val="bottom"/>
          </w:tcPr>
          <w:p w14:paraId="52BB418A" w14:textId="374208FE" w:rsidR="005A3A36" w:rsidRPr="00C935A5" w:rsidRDefault="005A3A36" w:rsidP="005A3A36">
            <w:pPr>
              <w:spacing w:before="40" w:after="20"/>
              <w:jc w:val="right"/>
              <w:rPr>
                <w:rFonts w:cs="Arial"/>
                <w:sz w:val="18"/>
                <w:szCs w:val="18"/>
              </w:rPr>
            </w:pPr>
            <w:r w:rsidRPr="005A3A36">
              <w:rPr>
                <w:rFonts w:cs="Arial"/>
                <w:sz w:val="18"/>
                <w:szCs w:val="18"/>
              </w:rPr>
              <w:t>45,222</w:t>
            </w:r>
          </w:p>
        </w:tc>
        <w:tc>
          <w:tcPr>
            <w:tcW w:w="1361" w:type="dxa"/>
            <w:tcBorders>
              <w:top w:val="nil"/>
              <w:left w:val="nil"/>
              <w:bottom w:val="nil"/>
              <w:right w:val="nil"/>
            </w:tcBorders>
            <w:shd w:val="clear" w:color="auto" w:fill="auto"/>
            <w:vAlign w:val="bottom"/>
          </w:tcPr>
          <w:p w14:paraId="74CE1E00" w14:textId="7B5FC1A0" w:rsidR="005A3A36" w:rsidRPr="00C935A5" w:rsidRDefault="005A3A36" w:rsidP="005A3A36">
            <w:pPr>
              <w:spacing w:before="40" w:after="20"/>
              <w:jc w:val="right"/>
              <w:rPr>
                <w:rFonts w:cs="Arial"/>
                <w:sz w:val="18"/>
                <w:szCs w:val="18"/>
              </w:rPr>
            </w:pPr>
            <w:r w:rsidRPr="005A3A36">
              <w:rPr>
                <w:rFonts w:cs="Arial"/>
                <w:sz w:val="18"/>
                <w:szCs w:val="18"/>
              </w:rPr>
              <w:t>3,893,094</w:t>
            </w:r>
          </w:p>
        </w:tc>
        <w:tc>
          <w:tcPr>
            <w:tcW w:w="1361" w:type="dxa"/>
            <w:tcBorders>
              <w:top w:val="nil"/>
              <w:left w:val="nil"/>
              <w:bottom w:val="nil"/>
              <w:right w:val="nil"/>
            </w:tcBorders>
            <w:shd w:val="clear" w:color="auto" w:fill="auto"/>
            <w:vAlign w:val="bottom"/>
          </w:tcPr>
          <w:p w14:paraId="2261E229" w14:textId="239410A9" w:rsidR="005A3A36" w:rsidRPr="00C935A5" w:rsidRDefault="005A3A36" w:rsidP="005A3A36">
            <w:pPr>
              <w:spacing w:before="40" w:after="20"/>
              <w:jc w:val="right"/>
              <w:rPr>
                <w:rFonts w:cs="Arial"/>
                <w:sz w:val="18"/>
                <w:szCs w:val="18"/>
              </w:rPr>
            </w:pPr>
            <w:r w:rsidRPr="005A3A36">
              <w:rPr>
                <w:rFonts w:cs="Arial"/>
                <w:sz w:val="18"/>
                <w:szCs w:val="18"/>
              </w:rPr>
              <w:t>2,768,902</w:t>
            </w:r>
          </w:p>
        </w:tc>
        <w:tc>
          <w:tcPr>
            <w:tcW w:w="1361" w:type="dxa"/>
            <w:tcBorders>
              <w:top w:val="nil"/>
              <w:left w:val="nil"/>
              <w:bottom w:val="nil"/>
              <w:right w:val="nil"/>
            </w:tcBorders>
            <w:shd w:val="clear" w:color="auto" w:fill="auto"/>
            <w:vAlign w:val="bottom"/>
          </w:tcPr>
          <w:p w14:paraId="202DF1A0" w14:textId="024FEEDA" w:rsidR="005A3A36" w:rsidRPr="00C935A5" w:rsidRDefault="005A3A36" w:rsidP="005A3A36">
            <w:pPr>
              <w:spacing w:before="40" w:after="20"/>
              <w:jc w:val="right"/>
              <w:rPr>
                <w:rFonts w:cs="Arial"/>
                <w:sz w:val="18"/>
                <w:szCs w:val="18"/>
              </w:rPr>
            </w:pPr>
            <w:r w:rsidRPr="005A3A36">
              <w:rPr>
                <w:rFonts w:cs="Arial"/>
                <w:sz w:val="18"/>
                <w:szCs w:val="18"/>
              </w:rPr>
              <w:t>218,026</w:t>
            </w:r>
          </w:p>
        </w:tc>
        <w:tc>
          <w:tcPr>
            <w:tcW w:w="1474" w:type="dxa"/>
            <w:tcBorders>
              <w:top w:val="nil"/>
              <w:left w:val="nil"/>
              <w:bottom w:val="nil"/>
              <w:right w:val="nil"/>
            </w:tcBorders>
            <w:shd w:val="clear" w:color="auto" w:fill="auto"/>
            <w:vAlign w:val="bottom"/>
          </w:tcPr>
          <w:p w14:paraId="1D9B397B" w14:textId="4F8AD14C" w:rsidR="005A3A36" w:rsidRPr="00C935A5" w:rsidRDefault="005A3A36" w:rsidP="005A3A36">
            <w:pPr>
              <w:spacing w:before="40" w:after="20"/>
              <w:jc w:val="right"/>
              <w:rPr>
                <w:rFonts w:cs="Arial"/>
                <w:sz w:val="18"/>
                <w:szCs w:val="18"/>
              </w:rPr>
            </w:pPr>
            <w:r w:rsidRPr="005A3A36">
              <w:rPr>
                <w:rFonts w:cs="Arial"/>
                <w:sz w:val="18"/>
                <w:szCs w:val="18"/>
              </w:rPr>
              <w:t>215,738</w:t>
            </w:r>
          </w:p>
        </w:tc>
      </w:tr>
      <w:tr w:rsidR="005A3A36" w:rsidRPr="005A3A36" w14:paraId="24D8CF8D" w14:textId="77777777" w:rsidTr="009A113C">
        <w:trPr>
          <w:trHeight w:val="20"/>
        </w:trPr>
        <w:tc>
          <w:tcPr>
            <w:tcW w:w="2268" w:type="dxa"/>
            <w:tcBorders>
              <w:top w:val="nil"/>
              <w:left w:val="nil"/>
              <w:bottom w:val="nil"/>
              <w:right w:val="single" w:sz="18" w:space="0" w:color="FFC000"/>
            </w:tcBorders>
            <w:shd w:val="clear" w:color="auto" w:fill="auto"/>
            <w:vAlign w:val="center"/>
          </w:tcPr>
          <w:p w14:paraId="73BF0D6D" w14:textId="77777777" w:rsidR="005A3A36" w:rsidRPr="00C935A5" w:rsidRDefault="005A3A36" w:rsidP="005A3A36">
            <w:pPr>
              <w:spacing w:before="40" w:after="40"/>
              <w:rPr>
                <w:rFonts w:cs="Arial"/>
                <w:sz w:val="18"/>
                <w:szCs w:val="18"/>
              </w:rPr>
            </w:pPr>
            <w:r w:rsidRPr="00C935A5">
              <w:rPr>
                <w:rFonts w:cs="Arial"/>
                <w:sz w:val="18"/>
                <w:szCs w:val="18"/>
              </w:rPr>
              <w:t>Boroondara C</w:t>
            </w:r>
          </w:p>
        </w:tc>
        <w:tc>
          <w:tcPr>
            <w:tcW w:w="1361" w:type="dxa"/>
            <w:tcBorders>
              <w:top w:val="nil"/>
              <w:left w:val="single" w:sz="18" w:space="0" w:color="FFC000"/>
              <w:bottom w:val="nil"/>
              <w:right w:val="nil"/>
            </w:tcBorders>
            <w:shd w:val="clear" w:color="auto" w:fill="auto"/>
            <w:vAlign w:val="bottom"/>
          </w:tcPr>
          <w:p w14:paraId="0372FD92" w14:textId="1B8C41FB"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6D767DF6" w14:textId="6ECBFDD7"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75CB41D9" w14:textId="22D62222"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11AA08DD" w14:textId="0BE8441A"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4322B078" w14:textId="68895370"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5BB62155" w14:textId="77777777" w:rsidTr="009A113C">
        <w:trPr>
          <w:trHeight w:val="20"/>
        </w:trPr>
        <w:tc>
          <w:tcPr>
            <w:tcW w:w="2268" w:type="dxa"/>
            <w:tcBorders>
              <w:top w:val="nil"/>
              <w:left w:val="nil"/>
              <w:bottom w:val="nil"/>
              <w:right w:val="single" w:sz="18" w:space="0" w:color="FFC000"/>
            </w:tcBorders>
            <w:shd w:val="clear" w:color="auto" w:fill="auto"/>
            <w:vAlign w:val="center"/>
          </w:tcPr>
          <w:p w14:paraId="2C9F138A" w14:textId="77777777" w:rsidR="005A3A36" w:rsidRPr="00C935A5" w:rsidRDefault="005A3A36" w:rsidP="005A3A36">
            <w:pPr>
              <w:spacing w:before="40" w:after="40"/>
              <w:rPr>
                <w:rFonts w:cs="Arial"/>
                <w:sz w:val="18"/>
                <w:szCs w:val="18"/>
              </w:rPr>
            </w:pPr>
            <w:r w:rsidRPr="00C935A5">
              <w:rPr>
                <w:rFonts w:cs="Arial"/>
                <w:sz w:val="18"/>
                <w:szCs w:val="18"/>
              </w:rPr>
              <w:t>Brimbank C</w:t>
            </w:r>
          </w:p>
        </w:tc>
        <w:tc>
          <w:tcPr>
            <w:tcW w:w="1361" w:type="dxa"/>
            <w:tcBorders>
              <w:top w:val="nil"/>
              <w:left w:val="single" w:sz="18" w:space="0" w:color="FFC000"/>
              <w:bottom w:val="nil"/>
              <w:right w:val="nil"/>
            </w:tcBorders>
            <w:shd w:val="clear" w:color="auto" w:fill="auto"/>
            <w:vAlign w:val="bottom"/>
          </w:tcPr>
          <w:p w14:paraId="6DBD5B43" w14:textId="7752E027"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14631A25" w14:textId="416E2AA9"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38EEBA36" w14:textId="3A675DDA" w:rsidR="005A3A36" w:rsidRPr="00C935A5" w:rsidRDefault="005A3A36" w:rsidP="005A3A36">
            <w:pPr>
              <w:spacing w:before="40" w:after="20"/>
              <w:jc w:val="right"/>
              <w:rPr>
                <w:rFonts w:cs="Arial"/>
                <w:sz w:val="18"/>
                <w:szCs w:val="18"/>
              </w:rPr>
            </w:pPr>
            <w:r w:rsidRPr="005A3A36">
              <w:rPr>
                <w:rFonts w:cs="Arial"/>
                <w:sz w:val="18"/>
                <w:szCs w:val="18"/>
              </w:rPr>
              <w:t>27,710</w:t>
            </w:r>
          </w:p>
        </w:tc>
        <w:tc>
          <w:tcPr>
            <w:tcW w:w="1361" w:type="dxa"/>
            <w:tcBorders>
              <w:top w:val="nil"/>
              <w:left w:val="nil"/>
              <w:bottom w:val="nil"/>
              <w:right w:val="nil"/>
            </w:tcBorders>
            <w:shd w:val="clear" w:color="auto" w:fill="auto"/>
            <w:vAlign w:val="bottom"/>
          </w:tcPr>
          <w:p w14:paraId="396A6902" w14:textId="2A884079" w:rsidR="005A3A36" w:rsidRPr="00C935A5" w:rsidRDefault="005A3A36" w:rsidP="005A3A36">
            <w:pPr>
              <w:spacing w:before="40" w:after="20"/>
              <w:jc w:val="right"/>
              <w:rPr>
                <w:rFonts w:cs="Arial"/>
                <w:sz w:val="18"/>
                <w:szCs w:val="18"/>
              </w:rPr>
            </w:pPr>
            <w:r w:rsidRPr="005A3A36">
              <w:rPr>
                <w:rFonts w:cs="Arial"/>
                <w:sz w:val="18"/>
                <w:szCs w:val="18"/>
              </w:rPr>
              <w:t>10,302</w:t>
            </w:r>
          </w:p>
        </w:tc>
        <w:tc>
          <w:tcPr>
            <w:tcW w:w="1474" w:type="dxa"/>
            <w:tcBorders>
              <w:top w:val="nil"/>
              <w:left w:val="nil"/>
              <w:bottom w:val="nil"/>
              <w:right w:val="nil"/>
            </w:tcBorders>
            <w:shd w:val="clear" w:color="auto" w:fill="auto"/>
            <w:vAlign w:val="bottom"/>
          </w:tcPr>
          <w:p w14:paraId="424B3ED4" w14:textId="481E3859" w:rsidR="005A3A36" w:rsidRPr="00C935A5" w:rsidRDefault="005A3A36" w:rsidP="005A3A36">
            <w:pPr>
              <w:spacing w:before="40" w:after="20"/>
              <w:jc w:val="right"/>
              <w:rPr>
                <w:rFonts w:cs="Arial"/>
                <w:sz w:val="18"/>
                <w:szCs w:val="18"/>
              </w:rPr>
            </w:pPr>
            <w:r w:rsidRPr="005A3A36">
              <w:rPr>
                <w:rFonts w:cs="Arial"/>
                <w:sz w:val="18"/>
                <w:szCs w:val="18"/>
              </w:rPr>
              <w:t>11,723</w:t>
            </w:r>
          </w:p>
        </w:tc>
      </w:tr>
      <w:tr w:rsidR="005A3A36" w:rsidRPr="005A3A36" w14:paraId="37AE8B81" w14:textId="77777777" w:rsidTr="009A113C">
        <w:trPr>
          <w:trHeight w:val="20"/>
        </w:trPr>
        <w:tc>
          <w:tcPr>
            <w:tcW w:w="2268" w:type="dxa"/>
            <w:tcBorders>
              <w:top w:val="nil"/>
              <w:left w:val="nil"/>
              <w:bottom w:val="nil"/>
              <w:right w:val="single" w:sz="18" w:space="0" w:color="FFC000"/>
            </w:tcBorders>
            <w:shd w:val="clear" w:color="auto" w:fill="auto"/>
            <w:vAlign w:val="center"/>
          </w:tcPr>
          <w:p w14:paraId="75299D4E" w14:textId="77777777" w:rsidR="005A3A36" w:rsidRPr="00C935A5" w:rsidRDefault="005A3A36" w:rsidP="005A3A36">
            <w:pPr>
              <w:spacing w:before="40" w:after="40"/>
              <w:rPr>
                <w:rFonts w:cs="Arial"/>
                <w:sz w:val="18"/>
                <w:szCs w:val="18"/>
              </w:rPr>
            </w:pPr>
            <w:r w:rsidRPr="00C935A5">
              <w:rPr>
                <w:rFonts w:cs="Arial"/>
                <w:sz w:val="18"/>
                <w:szCs w:val="18"/>
              </w:rPr>
              <w:t>Buloke S</w:t>
            </w:r>
          </w:p>
        </w:tc>
        <w:tc>
          <w:tcPr>
            <w:tcW w:w="1361" w:type="dxa"/>
            <w:tcBorders>
              <w:top w:val="nil"/>
              <w:left w:val="single" w:sz="18" w:space="0" w:color="FFC000"/>
              <w:bottom w:val="nil"/>
              <w:right w:val="nil"/>
            </w:tcBorders>
            <w:shd w:val="clear" w:color="auto" w:fill="auto"/>
            <w:vAlign w:val="bottom"/>
          </w:tcPr>
          <w:p w14:paraId="5884BAF6" w14:textId="4A6498BB" w:rsidR="005A3A36" w:rsidRPr="00C935A5" w:rsidRDefault="005A3A36" w:rsidP="005A3A36">
            <w:pPr>
              <w:spacing w:before="40" w:after="20"/>
              <w:jc w:val="right"/>
              <w:rPr>
                <w:rFonts w:cs="Arial"/>
                <w:sz w:val="18"/>
                <w:szCs w:val="18"/>
              </w:rPr>
            </w:pPr>
            <w:r w:rsidRPr="005A3A36">
              <w:rPr>
                <w:rFonts w:cs="Arial"/>
                <w:sz w:val="18"/>
                <w:szCs w:val="18"/>
              </w:rPr>
              <w:t>1,785,542</w:t>
            </w:r>
          </w:p>
        </w:tc>
        <w:tc>
          <w:tcPr>
            <w:tcW w:w="1361" w:type="dxa"/>
            <w:tcBorders>
              <w:top w:val="nil"/>
              <w:left w:val="nil"/>
              <w:bottom w:val="nil"/>
              <w:right w:val="nil"/>
            </w:tcBorders>
            <w:shd w:val="clear" w:color="auto" w:fill="auto"/>
            <w:vAlign w:val="bottom"/>
          </w:tcPr>
          <w:p w14:paraId="7705527F" w14:textId="10441514" w:rsidR="005A3A36" w:rsidRPr="00C935A5" w:rsidRDefault="005A3A36" w:rsidP="005A3A36">
            <w:pPr>
              <w:spacing w:before="40" w:after="20"/>
              <w:jc w:val="right"/>
              <w:rPr>
                <w:rFonts w:cs="Arial"/>
                <w:sz w:val="18"/>
                <w:szCs w:val="18"/>
              </w:rPr>
            </w:pPr>
            <w:r w:rsidRPr="005A3A36">
              <w:rPr>
                <w:rFonts w:cs="Arial"/>
                <w:sz w:val="18"/>
                <w:szCs w:val="18"/>
              </w:rPr>
              <w:t>10,252,044</w:t>
            </w:r>
          </w:p>
        </w:tc>
        <w:tc>
          <w:tcPr>
            <w:tcW w:w="1361" w:type="dxa"/>
            <w:tcBorders>
              <w:top w:val="nil"/>
              <w:left w:val="nil"/>
              <w:bottom w:val="nil"/>
              <w:right w:val="nil"/>
            </w:tcBorders>
            <w:shd w:val="clear" w:color="auto" w:fill="auto"/>
            <w:vAlign w:val="bottom"/>
          </w:tcPr>
          <w:p w14:paraId="223AB7E4" w14:textId="1EE95D42" w:rsidR="005A3A36" w:rsidRPr="00C935A5" w:rsidRDefault="005A3A36" w:rsidP="005A3A36">
            <w:pPr>
              <w:spacing w:before="40" w:after="20"/>
              <w:jc w:val="right"/>
              <w:rPr>
                <w:rFonts w:cs="Arial"/>
                <w:sz w:val="18"/>
                <w:szCs w:val="18"/>
              </w:rPr>
            </w:pPr>
            <w:r w:rsidRPr="005A3A36">
              <w:rPr>
                <w:rFonts w:cs="Arial"/>
                <w:sz w:val="18"/>
                <w:szCs w:val="18"/>
              </w:rPr>
              <w:t>1,860,574</w:t>
            </w:r>
          </w:p>
        </w:tc>
        <w:tc>
          <w:tcPr>
            <w:tcW w:w="1361" w:type="dxa"/>
            <w:tcBorders>
              <w:top w:val="nil"/>
              <w:left w:val="nil"/>
              <w:bottom w:val="nil"/>
              <w:right w:val="nil"/>
            </w:tcBorders>
            <w:shd w:val="clear" w:color="auto" w:fill="auto"/>
            <w:vAlign w:val="bottom"/>
          </w:tcPr>
          <w:p w14:paraId="41AD7314" w14:textId="79AB8145"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3624AA85" w14:textId="438B1B2B"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0AFE034E" w14:textId="77777777" w:rsidTr="009A113C">
        <w:trPr>
          <w:trHeight w:val="20"/>
        </w:trPr>
        <w:tc>
          <w:tcPr>
            <w:tcW w:w="2268" w:type="dxa"/>
            <w:tcBorders>
              <w:top w:val="nil"/>
              <w:left w:val="nil"/>
              <w:bottom w:val="nil"/>
              <w:right w:val="single" w:sz="18" w:space="0" w:color="FFC000"/>
            </w:tcBorders>
            <w:shd w:val="clear" w:color="auto" w:fill="auto"/>
            <w:vAlign w:val="center"/>
          </w:tcPr>
          <w:p w14:paraId="3E2AAFE0" w14:textId="77777777" w:rsidR="005A3A36" w:rsidRPr="00C935A5" w:rsidRDefault="005A3A36" w:rsidP="005A3A36">
            <w:pPr>
              <w:spacing w:before="40" w:after="40"/>
              <w:rPr>
                <w:rFonts w:cs="Arial"/>
                <w:sz w:val="18"/>
                <w:szCs w:val="18"/>
              </w:rPr>
            </w:pPr>
            <w:r w:rsidRPr="00C935A5">
              <w:rPr>
                <w:rFonts w:cs="Arial"/>
                <w:sz w:val="18"/>
                <w:szCs w:val="18"/>
              </w:rPr>
              <w:t>Campaspe S</w:t>
            </w:r>
          </w:p>
        </w:tc>
        <w:tc>
          <w:tcPr>
            <w:tcW w:w="1361" w:type="dxa"/>
            <w:tcBorders>
              <w:top w:val="nil"/>
              <w:left w:val="single" w:sz="18" w:space="0" w:color="FFC000"/>
              <w:bottom w:val="nil"/>
              <w:right w:val="nil"/>
            </w:tcBorders>
            <w:shd w:val="clear" w:color="auto" w:fill="auto"/>
            <w:vAlign w:val="bottom"/>
          </w:tcPr>
          <w:p w14:paraId="06AA0051" w14:textId="4A9E1810" w:rsidR="005A3A36" w:rsidRPr="00C935A5" w:rsidRDefault="005A3A36" w:rsidP="005A3A36">
            <w:pPr>
              <w:spacing w:before="40" w:after="20"/>
              <w:jc w:val="right"/>
              <w:rPr>
                <w:rFonts w:cs="Arial"/>
                <w:sz w:val="18"/>
                <w:szCs w:val="18"/>
              </w:rPr>
            </w:pPr>
            <w:r w:rsidRPr="005A3A36">
              <w:rPr>
                <w:rFonts w:cs="Arial"/>
                <w:sz w:val="18"/>
                <w:szCs w:val="18"/>
              </w:rPr>
              <w:t>497,554</w:t>
            </w:r>
          </w:p>
        </w:tc>
        <w:tc>
          <w:tcPr>
            <w:tcW w:w="1361" w:type="dxa"/>
            <w:tcBorders>
              <w:top w:val="nil"/>
              <w:left w:val="nil"/>
              <w:bottom w:val="nil"/>
              <w:right w:val="nil"/>
            </w:tcBorders>
            <w:shd w:val="clear" w:color="auto" w:fill="auto"/>
            <w:vAlign w:val="bottom"/>
          </w:tcPr>
          <w:p w14:paraId="42DAD208" w14:textId="2E0DF6AE" w:rsidR="005A3A36" w:rsidRPr="00C935A5" w:rsidRDefault="005A3A36" w:rsidP="005A3A36">
            <w:pPr>
              <w:spacing w:before="40" w:after="20"/>
              <w:jc w:val="right"/>
              <w:rPr>
                <w:rFonts w:cs="Arial"/>
                <w:sz w:val="18"/>
                <w:szCs w:val="18"/>
              </w:rPr>
            </w:pPr>
            <w:r w:rsidRPr="005A3A36">
              <w:rPr>
                <w:rFonts w:cs="Arial"/>
                <w:sz w:val="18"/>
                <w:szCs w:val="18"/>
              </w:rPr>
              <w:t>13,348,938</w:t>
            </w:r>
          </w:p>
        </w:tc>
        <w:tc>
          <w:tcPr>
            <w:tcW w:w="1361" w:type="dxa"/>
            <w:tcBorders>
              <w:top w:val="nil"/>
              <w:left w:val="nil"/>
              <w:bottom w:val="nil"/>
              <w:right w:val="nil"/>
            </w:tcBorders>
            <w:shd w:val="clear" w:color="auto" w:fill="auto"/>
            <w:vAlign w:val="bottom"/>
          </w:tcPr>
          <w:p w14:paraId="5FB855FF" w14:textId="68BD3505" w:rsidR="005A3A36" w:rsidRPr="00C935A5" w:rsidRDefault="005A3A36" w:rsidP="005A3A36">
            <w:pPr>
              <w:spacing w:before="40" w:after="20"/>
              <w:jc w:val="right"/>
              <w:rPr>
                <w:rFonts w:cs="Arial"/>
                <w:sz w:val="18"/>
                <w:szCs w:val="18"/>
              </w:rPr>
            </w:pPr>
            <w:r w:rsidRPr="005A3A36">
              <w:rPr>
                <w:rFonts w:cs="Arial"/>
                <w:sz w:val="18"/>
                <w:szCs w:val="18"/>
              </w:rPr>
              <w:t>5,693,448</w:t>
            </w:r>
          </w:p>
        </w:tc>
        <w:tc>
          <w:tcPr>
            <w:tcW w:w="1361" w:type="dxa"/>
            <w:tcBorders>
              <w:top w:val="nil"/>
              <w:left w:val="nil"/>
              <w:bottom w:val="nil"/>
              <w:right w:val="nil"/>
            </w:tcBorders>
            <w:shd w:val="clear" w:color="auto" w:fill="auto"/>
            <w:vAlign w:val="bottom"/>
          </w:tcPr>
          <w:p w14:paraId="3DC7F05A" w14:textId="3DA7E96B" w:rsidR="005A3A36" w:rsidRPr="00C935A5" w:rsidRDefault="005A3A36" w:rsidP="005A3A36">
            <w:pPr>
              <w:spacing w:before="40" w:after="20"/>
              <w:jc w:val="right"/>
              <w:rPr>
                <w:rFonts w:cs="Arial"/>
                <w:sz w:val="18"/>
                <w:szCs w:val="18"/>
              </w:rPr>
            </w:pPr>
            <w:r w:rsidRPr="005A3A36">
              <w:rPr>
                <w:rFonts w:cs="Arial"/>
                <w:sz w:val="18"/>
                <w:szCs w:val="18"/>
              </w:rPr>
              <w:t>969,884</w:t>
            </w:r>
          </w:p>
        </w:tc>
        <w:tc>
          <w:tcPr>
            <w:tcW w:w="1474" w:type="dxa"/>
            <w:tcBorders>
              <w:top w:val="nil"/>
              <w:left w:val="nil"/>
              <w:bottom w:val="nil"/>
              <w:right w:val="nil"/>
            </w:tcBorders>
            <w:shd w:val="clear" w:color="auto" w:fill="auto"/>
            <w:vAlign w:val="bottom"/>
          </w:tcPr>
          <w:p w14:paraId="3A5C88EF" w14:textId="6DB27739" w:rsidR="005A3A36" w:rsidRPr="00C935A5" w:rsidRDefault="005A3A36" w:rsidP="005A3A36">
            <w:pPr>
              <w:spacing w:before="40" w:after="20"/>
              <w:jc w:val="right"/>
              <w:rPr>
                <w:rFonts w:cs="Arial"/>
                <w:sz w:val="18"/>
                <w:szCs w:val="18"/>
              </w:rPr>
            </w:pPr>
            <w:r w:rsidRPr="005A3A36">
              <w:rPr>
                <w:rFonts w:cs="Arial"/>
                <w:sz w:val="18"/>
                <w:szCs w:val="18"/>
              </w:rPr>
              <w:t>201,072</w:t>
            </w:r>
          </w:p>
        </w:tc>
      </w:tr>
      <w:tr w:rsidR="005A3A36" w:rsidRPr="005A3A36" w14:paraId="1F490265" w14:textId="77777777" w:rsidTr="009A113C">
        <w:trPr>
          <w:trHeight w:val="20"/>
        </w:trPr>
        <w:tc>
          <w:tcPr>
            <w:tcW w:w="2268" w:type="dxa"/>
            <w:tcBorders>
              <w:top w:val="nil"/>
              <w:left w:val="nil"/>
              <w:bottom w:val="nil"/>
              <w:right w:val="single" w:sz="18" w:space="0" w:color="FFC000"/>
            </w:tcBorders>
            <w:shd w:val="clear" w:color="auto" w:fill="auto"/>
            <w:vAlign w:val="center"/>
          </w:tcPr>
          <w:p w14:paraId="4DD18FF1" w14:textId="77777777" w:rsidR="005A3A36" w:rsidRPr="00C935A5" w:rsidRDefault="005A3A36" w:rsidP="005A3A36">
            <w:pPr>
              <w:spacing w:before="40" w:after="40"/>
              <w:rPr>
                <w:rFonts w:cs="Arial"/>
                <w:sz w:val="18"/>
                <w:szCs w:val="18"/>
              </w:rPr>
            </w:pPr>
            <w:r w:rsidRPr="00C935A5">
              <w:rPr>
                <w:rFonts w:cs="Arial"/>
                <w:sz w:val="18"/>
                <w:szCs w:val="18"/>
              </w:rPr>
              <w:t>Cardinia S</w:t>
            </w:r>
          </w:p>
        </w:tc>
        <w:tc>
          <w:tcPr>
            <w:tcW w:w="1361" w:type="dxa"/>
            <w:tcBorders>
              <w:top w:val="nil"/>
              <w:left w:val="single" w:sz="18" w:space="0" w:color="FFC000"/>
              <w:bottom w:val="nil"/>
              <w:right w:val="nil"/>
            </w:tcBorders>
            <w:shd w:val="clear" w:color="auto" w:fill="auto"/>
            <w:vAlign w:val="bottom"/>
          </w:tcPr>
          <w:p w14:paraId="7B8BEAC3" w14:textId="7294BF3D" w:rsidR="005A3A36" w:rsidRPr="00C935A5" w:rsidRDefault="005A3A36" w:rsidP="005A3A36">
            <w:pPr>
              <w:spacing w:before="40" w:after="20"/>
              <w:jc w:val="right"/>
              <w:rPr>
                <w:rFonts w:cs="Arial"/>
                <w:sz w:val="18"/>
                <w:szCs w:val="18"/>
              </w:rPr>
            </w:pPr>
            <w:r w:rsidRPr="005A3A36">
              <w:rPr>
                <w:rFonts w:cs="Arial"/>
                <w:sz w:val="18"/>
                <w:szCs w:val="18"/>
              </w:rPr>
              <w:t>4,878</w:t>
            </w:r>
          </w:p>
        </w:tc>
        <w:tc>
          <w:tcPr>
            <w:tcW w:w="1361" w:type="dxa"/>
            <w:tcBorders>
              <w:top w:val="nil"/>
              <w:left w:val="nil"/>
              <w:bottom w:val="nil"/>
              <w:right w:val="nil"/>
            </w:tcBorders>
            <w:shd w:val="clear" w:color="auto" w:fill="auto"/>
            <w:vAlign w:val="bottom"/>
          </w:tcPr>
          <w:p w14:paraId="41BA2F5B" w14:textId="4F7978FA" w:rsidR="005A3A36" w:rsidRPr="00C935A5" w:rsidRDefault="005A3A36" w:rsidP="005A3A36">
            <w:pPr>
              <w:spacing w:before="40" w:after="20"/>
              <w:jc w:val="right"/>
              <w:rPr>
                <w:rFonts w:cs="Arial"/>
                <w:sz w:val="18"/>
                <w:szCs w:val="18"/>
              </w:rPr>
            </w:pPr>
            <w:r w:rsidRPr="005A3A36">
              <w:rPr>
                <w:rFonts w:cs="Arial"/>
                <w:sz w:val="18"/>
                <w:szCs w:val="18"/>
              </w:rPr>
              <w:t>2,484,278</w:t>
            </w:r>
          </w:p>
        </w:tc>
        <w:tc>
          <w:tcPr>
            <w:tcW w:w="1361" w:type="dxa"/>
            <w:tcBorders>
              <w:top w:val="nil"/>
              <w:left w:val="nil"/>
              <w:bottom w:val="nil"/>
              <w:right w:val="nil"/>
            </w:tcBorders>
            <w:shd w:val="clear" w:color="auto" w:fill="auto"/>
            <w:vAlign w:val="bottom"/>
          </w:tcPr>
          <w:p w14:paraId="1EB77AEC" w14:textId="0222E55E" w:rsidR="005A3A36" w:rsidRPr="00C935A5" w:rsidRDefault="005A3A36" w:rsidP="005A3A36">
            <w:pPr>
              <w:spacing w:before="40" w:after="20"/>
              <w:jc w:val="right"/>
              <w:rPr>
                <w:rFonts w:cs="Arial"/>
                <w:sz w:val="18"/>
                <w:szCs w:val="18"/>
              </w:rPr>
            </w:pPr>
            <w:r w:rsidRPr="005A3A36">
              <w:rPr>
                <w:rFonts w:cs="Arial"/>
                <w:sz w:val="18"/>
                <w:szCs w:val="18"/>
              </w:rPr>
              <w:t>4,981,080</w:t>
            </w:r>
          </w:p>
        </w:tc>
        <w:tc>
          <w:tcPr>
            <w:tcW w:w="1361" w:type="dxa"/>
            <w:tcBorders>
              <w:top w:val="nil"/>
              <w:left w:val="nil"/>
              <w:bottom w:val="nil"/>
              <w:right w:val="nil"/>
            </w:tcBorders>
            <w:shd w:val="clear" w:color="auto" w:fill="auto"/>
            <w:vAlign w:val="bottom"/>
          </w:tcPr>
          <w:p w14:paraId="7FF3606F" w14:textId="0FC5F2C3" w:rsidR="005A3A36" w:rsidRPr="00C935A5" w:rsidRDefault="005A3A36" w:rsidP="005A3A36">
            <w:pPr>
              <w:spacing w:before="40" w:after="20"/>
              <w:jc w:val="right"/>
              <w:rPr>
                <w:rFonts w:cs="Arial"/>
                <w:sz w:val="18"/>
                <w:szCs w:val="18"/>
              </w:rPr>
            </w:pPr>
            <w:r w:rsidRPr="005A3A36">
              <w:rPr>
                <w:rFonts w:cs="Arial"/>
                <w:sz w:val="18"/>
                <w:szCs w:val="18"/>
              </w:rPr>
              <w:t>710,861</w:t>
            </w:r>
          </w:p>
        </w:tc>
        <w:tc>
          <w:tcPr>
            <w:tcW w:w="1474" w:type="dxa"/>
            <w:tcBorders>
              <w:top w:val="nil"/>
              <w:left w:val="nil"/>
              <w:bottom w:val="nil"/>
              <w:right w:val="nil"/>
            </w:tcBorders>
            <w:shd w:val="clear" w:color="auto" w:fill="auto"/>
            <w:vAlign w:val="bottom"/>
          </w:tcPr>
          <w:p w14:paraId="36C78513" w14:textId="37FECB61" w:rsidR="005A3A36" w:rsidRPr="00C935A5" w:rsidRDefault="005A3A36" w:rsidP="005A3A36">
            <w:pPr>
              <w:spacing w:before="40" w:after="20"/>
              <w:jc w:val="right"/>
              <w:rPr>
                <w:rFonts w:cs="Arial"/>
                <w:sz w:val="18"/>
                <w:szCs w:val="18"/>
              </w:rPr>
            </w:pPr>
            <w:r w:rsidRPr="005A3A36">
              <w:rPr>
                <w:rFonts w:cs="Arial"/>
                <w:sz w:val="18"/>
                <w:szCs w:val="18"/>
              </w:rPr>
              <w:t>770,993</w:t>
            </w:r>
          </w:p>
        </w:tc>
      </w:tr>
      <w:tr w:rsidR="005A3A36" w:rsidRPr="005A3A36" w14:paraId="78FAF55F" w14:textId="77777777" w:rsidTr="009A113C">
        <w:trPr>
          <w:trHeight w:val="20"/>
        </w:trPr>
        <w:tc>
          <w:tcPr>
            <w:tcW w:w="2268" w:type="dxa"/>
            <w:tcBorders>
              <w:top w:val="nil"/>
              <w:left w:val="nil"/>
              <w:bottom w:val="nil"/>
              <w:right w:val="single" w:sz="18" w:space="0" w:color="FFC000"/>
            </w:tcBorders>
            <w:shd w:val="clear" w:color="auto" w:fill="auto"/>
            <w:vAlign w:val="center"/>
          </w:tcPr>
          <w:p w14:paraId="4EEDA406" w14:textId="77777777" w:rsidR="005A3A36" w:rsidRPr="00C935A5" w:rsidRDefault="005A3A36" w:rsidP="005A3A36">
            <w:pPr>
              <w:spacing w:before="40" w:after="40"/>
              <w:rPr>
                <w:rFonts w:cs="Arial"/>
                <w:sz w:val="18"/>
                <w:szCs w:val="18"/>
              </w:rPr>
            </w:pPr>
            <w:r w:rsidRPr="00C935A5">
              <w:rPr>
                <w:rFonts w:cs="Arial"/>
                <w:sz w:val="18"/>
                <w:szCs w:val="18"/>
              </w:rPr>
              <w:t>Casey C</w:t>
            </w:r>
          </w:p>
        </w:tc>
        <w:tc>
          <w:tcPr>
            <w:tcW w:w="1361" w:type="dxa"/>
            <w:tcBorders>
              <w:top w:val="nil"/>
              <w:left w:val="single" w:sz="18" w:space="0" w:color="FFC000"/>
              <w:bottom w:val="nil"/>
              <w:right w:val="nil"/>
            </w:tcBorders>
            <w:shd w:val="clear" w:color="auto" w:fill="auto"/>
            <w:vAlign w:val="bottom"/>
          </w:tcPr>
          <w:p w14:paraId="0DBA5106" w14:textId="44CD1CFB"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3FC31AA9" w14:textId="0BDDB3BC" w:rsidR="005A3A36" w:rsidRPr="00C935A5" w:rsidRDefault="005A3A36" w:rsidP="005A3A36">
            <w:pPr>
              <w:spacing w:before="40" w:after="20"/>
              <w:jc w:val="right"/>
              <w:rPr>
                <w:rFonts w:cs="Arial"/>
                <w:sz w:val="18"/>
                <w:szCs w:val="18"/>
              </w:rPr>
            </w:pPr>
            <w:r w:rsidRPr="005A3A36">
              <w:rPr>
                <w:rFonts w:cs="Arial"/>
                <w:sz w:val="18"/>
                <w:szCs w:val="18"/>
              </w:rPr>
              <w:t>209,991</w:t>
            </w:r>
          </w:p>
        </w:tc>
        <w:tc>
          <w:tcPr>
            <w:tcW w:w="1361" w:type="dxa"/>
            <w:tcBorders>
              <w:top w:val="nil"/>
              <w:left w:val="nil"/>
              <w:bottom w:val="nil"/>
              <w:right w:val="nil"/>
            </w:tcBorders>
            <w:shd w:val="clear" w:color="auto" w:fill="auto"/>
            <w:vAlign w:val="bottom"/>
          </w:tcPr>
          <w:p w14:paraId="3AE2AA2C" w14:textId="5344F203" w:rsidR="005A3A36" w:rsidRPr="00C935A5" w:rsidRDefault="005A3A36" w:rsidP="005A3A36">
            <w:pPr>
              <w:spacing w:before="40" w:after="20"/>
              <w:jc w:val="right"/>
              <w:rPr>
                <w:rFonts w:cs="Arial"/>
                <w:sz w:val="18"/>
                <w:szCs w:val="18"/>
              </w:rPr>
            </w:pPr>
            <w:r w:rsidRPr="005A3A36">
              <w:rPr>
                <w:rFonts w:cs="Arial"/>
                <w:sz w:val="18"/>
                <w:szCs w:val="18"/>
              </w:rPr>
              <w:t>1,230,959</w:t>
            </w:r>
          </w:p>
        </w:tc>
        <w:tc>
          <w:tcPr>
            <w:tcW w:w="1361" w:type="dxa"/>
            <w:tcBorders>
              <w:top w:val="nil"/>
              <w:left w:val="nil"/>
              <w:bottom w:val="nil"/>
              <w:right w:val="nil"/>
            </w:tcBorders>
            <w:shd w:val="clear" w:color="auto" w:fill="auto"/>
            <w:vAlign w:val="bottom"/>
          </w:tcPr>
          <w:p w14:paraId="24A73F97" w14:textId="17053835" w:rsidR="005A3A36" w:rsidRPr="00C935A5" w:rsidRDefault="005A3A36" w:rsidP="005A3A36">
            <w:pPr>
              <w:spacing w:before="40" w:after="20"/>
              <w:jc w:val="right"/>
              <w:rPr>
                <w:rFonts w:cs="Arial"/>
                <w:sz w:val="18"/>
                <w:szCs w:val="18"/>
              </w:rPr>
            </w:pPr>
            <w:r w:rsidRPr="005A3A36">
              <w:rPr>
                <w:rFonts w:cs="Arial"/>
                <w:sz w:val="18"/>
                <w:szCs w:val="18"/>
              </w:rPr>
              <w:t>163,927</w:t>
            </w:r>
          </w:p>
        </w:tc>
        <w:tc>
          <w:tcPr>
            <w:tcW w:w="1474" w:type="dxa"/>
            <w:tcBorders>
              <w:top w:val="nil"/>
              <w:left w:val="nil"/>
              <w:bottom w:val="nil"/>
              <w:right w:val="nil"/>
            </w:tcBorders>
            <w:shd w:val="clear" w:color="auto" w:fill="auto"/>
            <w:vAlign w:val="bottom"/>
          </w:tcPr>
          <w:p w14:paraId="3F3F4305" w14:textId="3E49F7EF" w:rsidR="005A3A36" w:rsidRPr="00C935A5" w:rsidRDefault="005A3A36" w:rsidP="005A3A36">
            <w:pPr>
              <w:spacing w:before="40" w:after="20"/>
              <w:jc w:val="right"/>
              <w:rPr>
                <w:rFonts w:cs="Arial"/>
                <w:sz w:val="18"/>
                <w:szCs w:val="18"/>
              </w:rPr>
            </w:pPr>
            <w:r w:rsidRPr="005A3A36">
              <w:rPr>
                <w:rFonts w:cs="Arial"/>
                <w:sz w:val="18"/>
                <w:szCs w:val="18"/>
              </w:rPr>
              <w:t>1,037,842</w:t>
            </w:r>
          </w:p>
        </w:tc>
      </w:tr>
      <w:tr w:rsidR="005A3A36" w:rsidRPr="005A3A36" w14:paraId="340B9440" w14:textId="77777777" w:rsidTr="009A113C">
        <w:trPr>
          <w:trHeight w:val="20"/>
        </w:trPr>
        <w:tc>
          <w:tcPr>
            <w:tcW w:w="2268" w:type="dxa"/>
            <w:tcBorders>
              <w:top w:val="nil"/>
              <w:left w:val="nil"/>
              <w:bottom w:val="nil"/>
              <w:right w:val="single" w:sz="18" w:space="0" w:color="FFC000"/>
            </w:tcBorders>
            <w:shd w:val="clear" w:color="auto" w:fill="auto"/>
            <w:vAlign w:val="center"/>
          </w:tcPr>
          <w:p w14:paraId="4EA4468E" w14:textId="77777777" w:rsidR="005A3A36" w:rsidRPr="00C935A5" w:rsidRDefault="005A3A36" w:rsidP="005A3A36">
            <w:pPr>
              <w:spacing w:before="40" w:after="40"/>
              <w:rPr>
                <w:rFonts w:cs="Arial"/>
                <w:sz w:val="18"/>
                <w:szCs w:val="18"/>
              </w:rPr>
            </w:pPr>
            <w:r w:rsidRPr="00C935A5">
              <w:rPr>
                <w:rFonts w:cs="Arial"/>
                <w:sz w:val="18"/>
                <w:szCs w:val="18"/>
              </w:rPr>
              <w:t>Central Goldfields S</w:t>
            </w:r>
          </w:p>
        </w:tc>
        <w:tc>
          <w:tcPr>
            <w:tcW w:w="1361" w:type="dxa"/>
            <w:tcBorders>
              <w:top w:val="nil"/>
              <w:left w:val="single" w:sz="18" w:space="0" w:color="FFC000"/>
              <w:bottom w:val="nil"/>
              <w:right w:val="nil"/>
            </w:tcBorders>
            <w:shd w:val="clear" w:color="auto" w:fill="auto"/>
            <w:vAlign w:val="bottom"/>
          </w:tcPr>
          <w:p w14:paraId="0F3397F8" w14:textId="36B96BE2" w:rsidR="005A3A36" w:rsidRPr="00C935A5" w:rsidRDefault="005A3A36" w:rsidP="005A3A36">
            <w:pPr>
              <w:spacing w:before="40" w:after="20"/>
              <w:jc w:val="right"/>
              <w:rPr>
                <w:rFonts w:cs="Arial"/>
                <w:sz w:val="18"/>
                <w:szCs w:val="18"/>
              </w:rPr>
            </w:pPr>
            <w:r w:rsidRPr="005A3A36">
              <w:rPr>
                <w:rFonts w:cs="Arial"/>
                <w:sz w:val="18"/>
                <w:szCs w:val="18"/>
              </w:rPr>
              <w:t>134,053</w:t>
            </w:r>
          </w:p>
        </w:tc>
        <w:tc>
          <w:tcPr>
            <w:tcW w:w="1361" w:type="dxa"/>
            <w:tcBorders>
              <w:top w:val="nil"/>
              <w:left w:val="nil"/>
              <w:bottom w:val="nil"/>
              <w:right w:val="nil"/>
            </w:tcBorders>
            <w:shd w:val="clear" w:color="auto" w:fill="auto"/>
            <w:vAlign w:val="bottom"/>
          </w:tcPr>
          <w:p w14:paraId="4959CB87" w14:textId="026C91B3" w:rsidR="005A3A36" w:rsidRPr="00C935A5" w:rsidRDefault="005A3A36" w:rsidP="005A3A36">
            <w:pPr>
              <w:spacing w:before="40" w:after="20"/>
              <w:jc w:val="right"/>
              <w:rPr>
                <w:rFonts w:cs="Arial"/>
                <w:sz w:val="18"/>
                <w:szCs w:val="18"/>
              </w:rPr>
            </w:pPr>
            <w:r w:rsidRPr="005A3A36">
              <w:rPr>
                <w:rFonts w:cs="Arial"/>
                <w:sz w:val="18"/>
                <w:szCs w:val="18"/>
              </w:rPr>
              <w:t>3,189,480</w:t>
            </w:r>
          </w:p>
        </w:tc>
        <w:tc>
          <w:tcPr>
            <w:tcW w:w="1361" w:type="dxa"/>
            <w:tcBorders>
              <w:top w:val="nil"/>
              <w:left w:val="nil"/>
              <w:bottom w:val="nil"/>
              <w:right w:val="nil"/>
            </w:tcBorders>
            <w:shd w:val="clear" w:color="auto" w:fill="auto"/>
            <w:vAlign w:val="bottom"/>
          </w:tcPr>
          <w:p w14:paraId="14E1C9FF" w14:textId="1A1E3647" w:rsidR="005A3A36" w:rsidRPr="00C935A5" w:rsidRDefault="005A3A36" w:rsidP="005A3A36">
            <w:pPr>
              <w:spacing w:before="40" w:after="20"/>
              <w:jc w:val="right"/>
              <w:rPr>
                <w:rFonts w:cs="Arial"/>
                <w:sz w:val="18"/>
                <w:szCs w:val="18"/>
              </w:rPr>
            </w:pPr>
            <w:r w:rsidRPr="005A3A36">
              <w:rPr>
                <w:rFonts w:cs="Arial"/>
                <w:sz w:val="18"/>
                <w:szCs w:val="18"/>
              </w:rPr>
              <w:t>1,411,823</w:t>
            </w:r>
          </w:p>
        </w:tc>
        <w:tc>
          <w:tcPr>
            <w:tcW w:w="1361" w:type="dxa"/>
            <w:tcBorders>
              <w:top w:val="nil"/>
              <w:left w:val="nil"/>
              <w:bottom w:val="nil"/>
              <w:right w:val="nil"/>
            </w:tcBorders>
            <w:shd w:val="clear" w:color="auto" w:fill="auto"/>
            <w:vAlign w:val="bottom"/>
          </w:tcPr>
          <w:p w14:paraId="350EE7D8" w14:textId="141508C1" w:rsidR="005A3A36" w:rsidRPr="00C935A5" w:rsidRDefault="005A3A36" w:rsidP="005A3A36">
            <w:pPr>
              <w:spacing w:before="40" w:after="20"/>
              <w:jc w:val="right"/>
              <w:rPr>
                <w:rFonts w:cs="Arial"/>
                <w:sz w:val="18"/>
                <w:szCs w:val="18"/>
              </w:rPr>
            </w:pPr>
            <w:r w:rsidRPr="005A3A36">
              <w:rPr>
                <w:rFonts w:cs="Arial"/>
                <w:sz w:val="18"/>
                <w:szCs w:val="18"/>
              </w:rPr>
              <w:t>111,591</w:t>
            </w:r>
          </w:p>
        </w:tc>
        <w:tc>
          <w:tcPr>
            <w:tcW w:w="1474" w:type="dxa"/>
            <w:tcBorders>
              <w:top w:val="nil"/>
              <w:left w:val="nil"/>
              <w:bottom w:val="nil"/>
              <w:right w:val="nil"/>
            </w:tcBorders>
            <w:shd w:val="clear" w:color="auto" w:fill="auto"/>
            <w:vAlign w:val="bottom"/>
          </w:tcPr>
          <w:p w14:paraId="17E129C1" w14:textId="05FD9F1F" w:rsidR="005A3A36" w:rsidRPr="00C935A5" w:rsidRDefault="005A3A36" w:rsidP="005A3A36">
            <w:pPr>
              <w:spacing w:before="40" w:after="20"/>
              <w:jc w:val="right"/>
              <w:rPr>
                <w:rFonts w:cs="Arial"/>
                <w:sz w:val="18"/>
                <w:szCs w:val="18"/>
              </w:rPr>
            </w:pPr>
            <w:r w:rsidRPr="005A3A36">
              <w:rPr>
                <w:rFonts w:cs="Arial"/>
                <w:sz w:val="18"/>
                <w:szCs w:val="18"/>
              </w:rPr>
              <w:t>73,461</w:t>
            </w:r>
          </w:p>
        </w:tc>
      </w:tr>
      <w:tr w:rsidR="005A3A36" w:rsidRPr="005A3A36" w14:paraId="6F18D3B8" w14:textId="77777777" w:rsidTr="009A113C">
        <w:trPr>
          <w:trHeight w:val="20"/>
        </w:trPr>
        <w:tc>
          <w:tcPr>
            <w:tcW w:w="2268" w:type="dxa"/>
            <w:tcBorders>
              <w:top w:val="nil"/>
              <w:left w:val="nil"/>
              <w:bottom w:val="nil"/>
              <w:right w:val="single" w:sz="18" w:space="0" w:color="FFC000"/>
            </w:tcBorders>
            <w:shd w:val="clear" w:color="auto" w:fill="auto"/>
            <w:vAlign w:val="center"/>
          </w:tcPr>
          <w:p w14:paraId="3B432B80" w14:textId="77777777" w:rsidR="005A3A36" w:rsidRPr="00C935A5" w:rsidRDefault="005A3A36" w:rsidP="005A3A36">
            <w:pPr>
              <w:spacing w:before="40" w:after="40"/>
              <w:rPr>
                <w:rFonts w:cs="Arial"/>
                <w:sz w:val="18"/>
                <w:szCs w:val="18"/>
              </w:rPr>
            </w:pPr>
            <w:r w:rsidRPr="00C935A5">
              <w:rPr>
                <w:rFonts w:cs="Arial"/>
                <w:sz w:val="18"/>
                <w:szCs w:val="18"/>
              </w:rPr>
              <w:t>Colac Otway S</w:t>
            </w:r>
          </w:p>
        </w:tc>
        <w:tc>
          <w:tcPr>
            <w:tcW w:w="1361" w:type="dxa"/>
            <w:tcBorders>
              <w:top w:val="nil"/>
              <w:left w:val="single" w:sz="18" w:space="0" w:color="FFC000"/>
              <w:bottom w:val="nil"/>
              <w:right w:val="nil"/>
            </w:tcBorders>
            <w:shd w:val="clear" w:color="auto" w:fill="auto"/>
            <w:vAlign w:val="bottom"/>
          </w:tcPr>
          <w:p w14:paraId="1AE89595" w14:textId="6DCE14EB" w:rsidR="005A3A36" w:rsidRPr="00C935A5" w:rsidRDefault="005A3A36" w:rsidP="005A3A36">
            <w:pPr>
              <w:spacing w:before="40" w:after="20"/>
              <w:jc w:val="right"/>
              <w:rPr>
                <w:rFonts w:cs="Arial"/>
                <w:sz w:val="18"/>
                <w:szCs w:val="18"/>
              </w:rPr>
            </w:pPr>
            <w:r w:rsidRPr="005A3A36">
              <w:rPr>
                <w:rFonts w:cs="Arial"/>
                <w:sz w:val="18"/>
                <w:szCs w:val="18"/>
              </w:rPr>
              <w:t>47,277</w:t>
            </w:r>
          </w:p>
        </w:tc>
        <w:tc>
          <w:tcPr>
            <w:tcW w:w="1361" w:type="dxa"/>
            <w:tcBorders>
              <w:top w:val="nil"/>
              <w:left w:val="nil"/>
              <w:bottom w:val="nil"/>
              <w:right w:val="nil"/>
            </w:tcBorders>
            <w:shd w:val="clear" w:color="auto" w:fill="auto"/>
            <w:vAlign w:val="bottom"/>
          </w:tcPr>
          <w:p w14:paraId="67BF44ED" w14:textId="16055F1B" w:rsidR="005A3A36" w:rsidRPr="00C935A5" w:rsidRDefault="005A3A36" w:rsidP="005A3A36">
            <w:pPr>
              <w:spacing w:before="40" w:after="20"/>
              <w:jc w:val="right"/>
              <w:rPr>
                <w:rFonts w:cs="Arial"/>
                <w:sz w:val="18"/>
                <w:szCs w:val="18"/>
              </w:rPr>
            </w:pPr>
            <w:r w:rsidRPr="005A3A36">
              <w:rPr>
                <w:rFonts w:cs="Arial"/>
                <w:sz w:val="18"/>
                <w:szCs w:val="18"/>
              </w:rPr>
              <w:t>5,506,132</w:t>
            </w:r>
          </w:p>
        </w:tc>
        <w:tc>
          <w:tcPr>
            <w:tcW w:w="1361" w:type="dxa"/>
            <w:tcBorders>
              <w:top w:val="nil"/>
              <w:left w:val="nil"/>
              <w:bottom w:val="nil"/>
              <w:right w:val="nil"/>
            </w:tcBorders>
            <w:shd w:val="clear" w:color="auto" w:fill="auto"/>
            <w:vAlign w:val="bottom"/>
          </w:tcPr>
          <w:p w14:paraId="2FC42319" w14:textId="671E394A" w:rsidR="005A3A36" w:rsidRPr="00C935A5" w:rsidRDefault="005A3A36" w:rsidP="005A3A36">
            <w:pPr>
              <w:spacing w:before="40" w:after="20"/>
              <w:jc w:val="right"/>
              <w:rPr>
                <w:rFonts w:cs="Arial"/>
                <w:sz w:val="18"/>
                <w:szCs w:val="18"/>
              </w:rPr>
            </w:pPr>
            <w:r w:rsidRPr="005A3A36">
              <w:rPr>
                <w:rFonts w:cs="Arial"/>
                <w:sz w:val="18"/>
                <w:szCs w:val="18"/>
              </w:rPr>
              <w:t>7,521,922</w:t>
            </w:r>
          </w:p>
        </w:tc>
        <w:tc>
          <w:tcPr>
            <w:tcW w:w="1361" w:type="dxa"/>
            <w:tcBorders>
              <w:top w:val="nil"/>
              <w:left w:val="nil"/>
              <w:bottom w:val="nil"/>
              <w:right w:val="nil"/>
            </w:tcBorders>
            <w:shd w:val="clear" w:color="auto" w:fill="auto"/>
            <w:vAlign w:val="bottom"/>
          </w:tcPr>
          <w:p w14:paraId="1283383F" w14:textId="0D88CBB7" w:rsidR="005A3A36" w:rsidRPr="00C935A5" w:rsidRDefault="005A3A36" w:rsidP="005A3A36">
            <w:pPr>
              <w:spacing w:before="40" w:after="20"/>
              <w:jc w:val="right"/>
              <w:rPr>
                <w:rFonts w:cs="Arial"/>
                <w:sz w:val="18"/>
                <w:szCs w:val="18"/>
              </w:rPr>
            </w:pPr>
            <w:r w:rsidRPr="005A3A36">
              <w:rPr>
                <w:rFonts w:cs="Arial"/>
                <w:sz w:val="18"/>
                <w:szCs w:val="18"/>
              </w:rPr>
              <w:t>189,474</w:t>
            </w:r>
          </w:p>
        </w:tc>
        <w:tc>
          <w:tcPr>
            <w:tcW w:w="1474" w:type="dxa"/>
            <w:tcBorders>
              <w:top w:val="nil"/>
              <w:left w:val="nil"/>
              <w:bottom w:val="nil"/>
              <w:right w:val="nil"/>
            </w:tcBorders>
            <w:shd w:val="clear" w:color="auto" w:fill="auto"/>
            <w:vAlign w:val="bottom"/>
          </w:tcPr>
          <w:p w14:paraId="4F118B46" w14:textId="53FBDA4F" w:rsidR="005A3A36" w:rsidRPr="00C935A5" w:rsidRDefault="005A3A36" w:rsidP="005A3A36">
            <w:pPr>
              <w:spacing w:before="40" w:after="20"/>
              <w:jc w:val="right"/>
              <w:rPr>
                <w:rFonts w:cs="Arial"/>
                <w:sz w:val="18"/>
                <w:szCs w:val="18"/>
              </w:rPr>
            </w:pPr>
            <w:r w:rsidRPr="005A3A36">
              <w:rPr>
                <w:rFonts w:cs="Arial"/>
                <w:sz w:val="18"/>
                <w:szCs w:val="18"/>
              </w:rPr>
              <w:t>45,232</w:t>
            </w:r>
          </w:p>
        </w:tc>
      </w:tr>
      <w:tr w:rsidR="005A3A36" w:rsidRPr="005A3A36" w14:paraId="5F1CB529" w14:textId="77777777" w:rsidTr="009A113C">
        <w:trPr>
          <w:trHeight w:val="20"/>
        </w:trPr>
        <w:tc>
          <w:tcPr>
            <w:tcW w:w="2268" w:type="dxa"/>
            <w:tcBorders>
              <w:top w:val="nil"/>
              <w:left w:val="nil"/>
              <w:bottom w:val="nil"/>
              <w:right w:val="single" w:sz="18" w:space="0" w:color="FFC000"/>
            </w:tcBorders>
            <w:shd w:val="clear" w:color="auto" w:fill="auto"/>
            <w:vAlign w:val="center"/>
          </w:tcPr>
          <w:p w14:paraId="267F2B23" w14:textId="77777777" w:rsidR="005A3A36" w:rsidRPr="00C935A5" w:rsidRDefault="005A3A36" w:rsidP="005A3A36">
            <w:pPr>
              <w:spacing w:before="40" w:after="40"/>
              <w:rPr>
                <w:rFonts w:cs="Arial"/>
                <w:sz w:val="18"/>
                <w:szCs w:val="18"/>
              </w:rPr>
            </w:pPr>
            <w:r w:rsidRPr="00C935A5">
              <w:rPr>
                <w:rFonts w:cs="Arial"/>
                <w:sz w:val="18"/>
                <w:szCs w:val="18"/>
              </w:rPr>
              <w:t>Corangamite S</w:t>
            </w:r>
          </w:p>
        </w:tc>
        <w:tc>
          <w:tcPr>
            <w:tcW w:w="1361" w:type="dxa"/>
            <w:tcBorders>
              <w:top w:val="nil"/>
              <w:left w:val="single" w:sz="18" w:space="0" w:color="FFC000"/>
              <w:bottom w:val="nil"/>
              <w:right w:val="nil"/>
            </w:tcBorders>
            <w:shd w:val="clear" w:color="auto" w:fill="auto"/>
            <w:vAlign w:val="bottom"/>
          </w:tcPr>
          <w:p w14:paraId="77A6A9C4" w14:textId="7FF2F6B1" w:rsidR="005A3A36" w:rsidRPr="00C935A5" w:rsidRDefault="005A3A36" w:rsidP="005A3A36">
            <w:pPr>
              <w:spacing w:before="40" w:after="20"/>
              <w:jc w:val="right"/>
              <w:rPr>
                <w:rFonts w:cs="Arial"/>
                <w:sz w:val="18"/>
                <w:szCs w:val="18"/>
              </w:rPr>
            </w:pPr>
            <w:r w:rsidRPr="005A3A36">
              <w:rPr>
                <w:rFonts w:cs="Arial"/>
                <w:sz w:val="18"/>
                <w:szCs w:val="18"/>
              </w:rPr>
              <w:t>183,258</w:t>
            </w:r>
          </w:p>
        </w:tc>
        <w:tc>
          <w:tcPr>
            <w:tcW w:w="1361" w:type="dxa"/>
            <w:tcBorders>
              <w:top w:val="nil"/>
              <w:left w:val="nil"/>
              <w:bottom w:val="nil"/>
              <w:right w:val="nil"/>
            </w:tcBorders>
            <w:shd w:val="clear" w:color="auto" w:fill="auto"/>
            <w:vAlign w:val="bottom"/>
          </w:tcPr>
          <w:p w14:paraId="4FCBAC0E" w14:textId="26EED705" w:rsidR="005A3A36" w:rsidRPr="00C935A5" w:rsidRDefault="005A3A36" w:rsidP="005A3A36">
            <w:pPr>
              <w:spacing w:before="40" w:after="20"/>
              <w:jc w:val="right"/>
              <w:rPr>
                <w:rFonts w:cs="Arial"/>
                <w:sz w:val="18"/>
                <w:szCs w:val="18"/>
              </w:rPr>
            </w:pPr>
            <w:r w:rsidRPr="005A3A36">
              <w:rPr>
                <w:rFonts w:cs="Arial"/>
                <w:sz w:val="18"/>
                <w:szCs w:val="18"/>
              </w:rPr>
              <w:t>11,905,504</w:t>
            </w:r>
          </w:p>
        </w:tc>
        <w:tc>
          <w:tcPr>
            <w:tcW w:w="1361" w:type="dxa"/>
            <w:tcBorders>
              <w:top w:val="nil"/>
              <w:left w:val="nil"/>
              <w:bottom w:val="nil"/>
              <w:right w:val="nil"/>
            </w:tcBorders>
            <w:shd w:val="clear" w:color="auto" w:fill="auto"/>
            <w:vAlign w:val="bottom"/>
          </w:tcPr>
          <w:p w14:paraId="539465A2" w14:textId="33BB91E4" w:rsidR="005A3A36" w:rsidRPr="00C935A5" w:rsidRDefault="005A3A36" w:rsidP="005A3A36">
            <w:pPr>
              <w:spacing w:before="40" w:after="20"/>
              <w:jc w:val="right"/>
              <w:rPr>
                <w:rFonts w:cs="Arial"/>
                <w:sz w:val="18"/>
                <w:szCs w:val="18"/>
              </w:rPr>
            </w:pPr>
            <w:r w:rsidRPr="005A3A36">
              <w:rPr>
                <w:rFonts w:cs="Arial"/>
                <w:sz w:val="18"/>
                <w:szCs w:val="18"/>
              </w:rPr>
              <w:t>5,776,137</w:t>
            </w:r>
          </w:p>
        </w:tc>
        <w:tc>
          <w:tcPr>
            <w:tcW w:w="1361" w:type="dxa"/>
            <w:tcBorders>
              <w:top w:val="nil"/>
              <w:left w:val="nil"/>
              <w:bottom w:val="nil"/>
              <w:right w:val="nil"/>
            </w:tcBorders>
            <w:shd w:val="clear" w:color="auto" w:fill="auto"/>
            <w:vAlign w:val="bottom"/>
          </w:tcPr>
          <w:p w14:paraId="7F0BDBCD" w14:textId="3DD89EB6" w:rsidR="005A3A36" w:rsidRPr="00C935A5" w:rsidRDefault="005A3A36" w:rsidP="005A3A36">
            <w:pPr>
              <w:spacing w:before="40" w:after="20"/>
              <w:jc w:val="right"/>
              <w:rPr>
                <w:rFonts w:cs="Arial"/>
                <w:sz w:val="18"/>
                <w:szCs w:val="18"/>
              </w:rPr>
            </w:pPr>
            <w:r w:rsidRPr="005A3A36">
              <w:rPr>
                <w:rFonts w:cs="Arial"/>
                <w:sz w:val="18"/>
                <w:szCs w:val="18"/>
              </w:rPr>
              <w:t>679,505</w:t>
            </w:r>
          </w:p>
        </w:tc>
        <w:tc>
          <w:tcPr>
            <w:tcW w:w="1474" w:type="dxa"/>
            <w:tcBorders>
              <w:top w:val="nil"/>
              <w:left w:val="nil"/>
              <w:bottom w:val="nil"/>
              <w:right w:val="nil"/>
            </w:tcBorders>
            <w:shd w:val="clear" w:color="auto" w:fill="auto"/>
            <w:vAlign w:val="bottom"/>
          </w:tcPr>
          <w:p w14:paraId="04FC5384" w14:textId="3A4D7F83"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6592893" w14:textId="77777777" w:rsidTr="009A113C">
        <w:trPr>
          <w:trHeight w:val="20"/>
        </w:trPr>
        <w:tc>
          <w:tcPr>
            <w:tcW w:w="2268" w:type="dxa"/>
            <w:tcBorders>
              <w:top w:val="nil"/>
              <w:left w:val="nil"/>
              <w:bottom w:val="nil"/>
              <w:right w:val="single" w:sz="18" w:space="0" w:color="FFC000"/>
            </w:tcBorders>
            <w:shd w:val="clear" w:color="auto" w:fill="auto"/>
            <w:vAlign w:val="center"/>
          </w:tcPr>
          <w:p w14:paraId="6B5EC74D" w14:textId="77777777" w:rsidR="005A3A36" w:rsidRPr="00C935A5" w:rsidRDefault="005A3A36" w:rsidP="005A3A36">
            <w:pPr>
              <w:spacing w:before="40" w:after="40"/>
              <w:rPr>
                <w:rFonts w:cs="Arial"/>
                <w:sz w:val="18"/>
                <w:szCs w:val="18"/>
              </w:rPr>
            </w:pPr>
            <w:r w:rsidRPr="00C935A5">
              <w:rPr>
                <w:rFonts w:cs="Arial"/>
                <w:sz w:val="18"/>
                <w:szCs w:val="18"/>
              </w:rPr>
              <w:t>Darebin C</w:t>
            </w:r>
          </w:p>
        </w:tc>
        <w:tc>
          <w:tcPr>
            <w:tcW w:w="1361" w:type="dxa"/>
            <w:tcBorders>
              <w:top w:val="nil"/>
              <w:left w:val="single" w:sz="18" w:space="0" w:color="FFC000"/>
              <w:bottom w:val="nil"/>
              <w:right w:val="nil"/>
            </w:tcBorders>
            <w:shd w:val="clear" w:color="auto" w:fill="auto"/>
            <w:vAlign w:val="bottom"/>
          </w:tcPr>
          <w:p w14:paraId="2E10B3E9" w14:textId="4A21A4CC"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51D2AA84" w14:textId="07BC08A5"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19E45EA0" w14:textId="53A44FF2"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690EDD57" w14:textId="619BE4FB"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7A4E3BCD" w14:textId="34AC6ADE"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0DCFACD5" w14:textId="77777777" w:rsidTr="009A113C">
        <w:trPr>
          <w:trHeight w:val="20"/>
        </w:trPr>
        <w:tc>
          <w:tcPr>
            <w:tcW w:w="2268" w:type="dxa"/>
            <w:tcBorders>
              <w:top w:val="nil"/>
              <w:left w:val="nil"/>
              <w:bottom w:val="nil"/>
              <w:right w:val="single" w:sz="18" w:space="0" w:color="FFC000"/>
            </w:tcBorders>
            <w:shd w:val="clear" w:color="auto" w:fill="auto"/>
            <w:vAlign w:val="center"/>
          </w:tcPr>
          <w:p w14:paraId="4576680B" w14:textId="77777777" w:rsidR="005A3A36" w:rsidRPr="00C935A5" w:rsidRDefault="005A3A36" w:rsidP="005A3A36">
            <w:pPr>
              <w:spacing w:before="40" w:after="40"/>
              <w:rPr>
                <w:rFonts w:cs="Arial"/>
                <w:sz w:val="18"/>
                <w:szCs w:val="18"/>
              </w:rPr>
            </w:pPr>
            <w:r w:rsidRPr="00C935A5">
              <w:rPr>
                <w:rFonts w:cs="Arial"/>
                <w:sz w:val="18"/>
                <w:szCs w:val="18"/>
              </w:rPr>
              <w:t>East Gippsland S</w:t>
            </w:r>
          </w:p>
        </w:tc>
        <w:tc>
          <w:tcPr>
            <w:tcW w:w="1361" w:type="dxa"/>
            <w:tcBorders>
              <w:top w:val="nil"/>
              <w:left w:val="single" w:sz="18" w:space="0" w:color="FFC000"/>
              <w:bottom w:val="nil"/>
              <w:right w:val="nil"/>
            </w:tcBorders>
            <w:shd w:val="clear" w:color="auto" w:fill="auto"/>
            <w:vAlign w:val="bottom"/>
          </w:tcPr>
          <w:p w14:paraId="6A824343" w14:textId="558C9FE3" w:rsidR="005A3A36" w:rsidRPr="00C935A5" w:rsidRDefault="005A3A36" w:rsidP="005A3A36">
            <w:pPr>
              <w:spacing w:before="40" w:after="20"/>
              <w:jc w:val="right"/>
              <w:rPr>
                <w:rFonts w:cs="Arial"/>
                <w:sz w:val="18"/>
                <w:szCs w:val="18"/>
              </w:rPr>
            </w:pPr>
            <w:r w:rsidRPr="005A3A36">
              <w:rPr>
                <w:rFonts w:cs="Arial"/>
                <w:sz w:val="18"/>
                <w:szCs w:val="18"/>
              </w:rPr>
              <w:t>32,399</w:t>
            </w:r>
          </w:p>
        </w:tc>
        <w:tc>
          <w:tcPr>
            <w:tcW w:w="1361" w:type="dxa"/>
            <w:tcBorders>
              <w:top w:val="nil"/>
              <w:left w:val="nil"/>
              <w:bottom w:val="nil"/>
              <w:right w:val="nil"/>
            </w:tcBorders>
            <w:shd w:val="clear" w:color="auto" w:fill="auto"/>
            <w:vAlign w:val="bottom"/>
          </w:tcPr>
          <w:p w14:paraId="225B564E" w14:textId="0EDEAE1F" w:rsidR="005A3A36" w:rsidRPr="00C935A5" w:rsidRDefault="005A3A36" w:rsidP="005A3A36">
            <w:pPr>
              <w:spacing w:before="40" w:after="20"/>
              <w:jc w:val="right"/>
              <w:rPr>
                <w:rFonts w:cs="Arial"/>
                <w:sz w:val="18"/>
                <w:szCs w:val="18"/>
              </w:rPr>
            </w:pPr>
            <w:r w:rsidRPr="005A3A36">
              <w:rPr>
                <w:rFonts w:cs="Arial"/>
                <w:sz w:val="18"/>
                <w:szCs w:val="18"/>
              </w:rPr>
              <w:t>12,848,866</w:t>
            </w:r>
          </w:p>
        </w:tc>
        <w:tc>
          <w:tcPr>
            <w:tcW w:w="1361" w:type="dxa"/>
            <w:tcBorders>
              <w:top w:val="nil"/>
              <w:left w:val="nil"/>
              <w:bottom w:val="nil"/>
              <w:right w:val="nil"/>
            </w:tcBorders>
            <w:shd w:val="clear" w:color="auto" w:fill="auto"/>
            <w:vAlign w:val="bottom"/>
          </w:tcPr>
          <w:p w14:paraId="250AB692" w14:textId="0FCA88E5" w:rsidR="005A3A36" w:rsidRPr="00C935A5" w:rsidRDefault="005A3A36" w:rsidP="005A3A36">
            <w:pPr>
              <w:spacing w:before="40" w:after="20"/>
              <w:jc w:val="right"/>
              <w:rPr>
                <w:rFonts w:cs="Arial"/>
                <w:sz w:val="18"/>
                <w:szCs w:val="18"/>
              </w:rPr>
            </w:pPr>
            <w:r w:rsidRPr="005A3A36">
              <w:rPr>
                <w:rFonts w:cs="Arial"/>
                <w:sz w:val="18"/>
                <w:szCs w:val="18"/>
              </w:rPr>
              <w:t>6,135,646</w:t>
            </w:r>
          </w:p>
        </w:tc>
        <w:tc>
          <w:tcPr>
            <w:tcW w:w="1361" w:type="dxa"/>
            <w:tcBorders>
              <w:top w:val="nil"/>
              <w:left w:val="nil"/>
              <w:bottom w:val="nil"/>
              <w:right w:val="nil"/>
            </w:tcBorders>
            <w:shd w:val="clear" w:color="auto" w:fill="auto"/>
            <w:vAlign w:val="bottom"/>
          </w:tcPr>
          <w:p w14:paraId="270AB66A" w14:textId="67F2846B" w:rsidR="005A3A36" w:rsidRPr="00C935A5" w:rsidRDefault="005A3A36" w:rsidP="005A3A36">
            <w:pPr>
              <w:spacing w:before="40" w:after="20"/>
              <w:jc w:val="right"/>
              <w:rPr>
                <w:rFonts w:cs="Arial"/>
                <w:sz w:val="18"/>
                <w:szCs w:val="18"/>
              </w:rPr>
            </w:pPr>
            <w:r w:rsidRPr="005A3A36">
              <w:rPr>
                <w:rFonts w:cs="Arial"/>
                <w:sz w:val="18"/>
                <w:szCs w:val="18"/>
              </w:rPr>
              <w:t>563,734</w:t>
            </w:r>
          </w:p>
        </w:tc>
        <w:tc>
          <w:tcPr>
            <w:tcW w:w="1474" w:type="dxa"/>
            <w:tcBorders>
              <w:top w:val="nil"/>
              <w:left w:val="nil"/>
              <w:bottom w:val="nil"/>
              <w:right w:val="nil"/>
            </w:tcBorders>
            <w:shd w:val="clear" w:color="auto" w:fill="auto"/>
            <w:vAlign w:val="bottom"/>
          </w:tcPr>
          <w:p w14:paraId="6104BCE6" w14:textId="5DCEE4CC" w:rsidR="005A3A36" w:rsidRPr="00C935A5" w:rsidRDefault="005A3A36" w:rsidP="005A3A36">
            <w:pPr>
              <w:spacing w:before="40" w:after="20"/>
              <w:jc w:val="right"/>
              <w:rPr>
                <w:rFonts w:cs="Arial"/>
                <w:sz w:val="18"/>
                <w:szCs w:val="18"/>
              </w:rPr>
            </w:pPr>
            <w:r w:rsidRPr="005A3A36">
              <w:rPr>
                <w:rFonts w:cs="Arial"/>
                <w:sz w:val="18"/>
                <w:szCs w:val="18"/>
              </w:rPr>
              <w:t>291,587</w:t>
            </w:r>
          </w:p>
        </w:tc>
      </w:tr>
      <w:tr w:rsidR="005A3A36" w:rsidRPr="005A3A36" w14:paraId="36D51327" w14:textId="77777777" w:rsidTr="009A113C">
        <w:trPr>
          <w:trHeight w:val="20"/>
        </w:trPr>
        <w:tc>
          <w:tcPr>
            <w:tcW w:w="2268" w:type="dxa"/>
            <w:tcBorders>
              <w:top w:val="nil"/>
              <w:left w:val="nil"/>
              <w:bottom w:val="nil"/>
              <w:right w:val="single" w:sz="18" w:space="0" w:color="FFC000"/>
            </w:tcBorders>
            <w:shd w:val="clear" w:color="auto" w:fill="auto"/>
            <w:vAlign w:val="center"/>
          </w:tcPr>
          <w:p w14:paraId="732622B8" w14:textId="77777777" w:rsidR="005A3A36" w:rsidRPr="00C935A5" w:rsidRDefault="005A3A36" w:rsidP="005A3A36">
            <w:pPr>
              <w:spacing w:before="40" w:after="40"/>
              <w:rPr>
                <w:rFonts w:cs="Arial"/>
                <w:sz w:val="18"/>
                <w:szCs w:val="18"/>
              </w:rPr>
            </w:pPr>
            <w:r w:rsidRPr="00C935A5">
              <w:rPr>
                <w:rFonts w:cs="Arial"/>
                <w:sz w:val="18"/>
                <w:szCs w:val="18"/>
              </w:rPr>
              <w:t>Frankston C</w:t>
            </w:r>
          </w:p>
        </w:tc>
        <w:tc>
          <w:tcPr>
            <w:tcW w:w="1361" w:type="dxa"/>
            <w:tcBorders>
              <w:top w:val="nil"/>
              <w:left w:val="single" w:sz="18" w:space="0" w:color="FFC000"/>
              <w:bottom w:val="nil"/>
              <w:right w:val="nil"/>
            </w:tcBorders>
            <w:shd w:val="clear" w:color="auto" w:fill="auto"/>
            <w:vAlign w:val="bottom"/>
          </w:tcPr>
          <w:p w14:paraId="190EE7A7" w14:textId="652C3D79"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6BD9C06A" w14:textId="6D3F4337" w:rsidR="005A3A36" w:rsidRPr="00C935A5" w:rsidRDefault="005A3A36" w:rsidP="005A3A36">
            <w:pPr>
              <w:spacing w:before="40" w:after="20"/>
              <w:jc w:val="right"/>
              <w:rPr>
                <w:rFonts w:cs="Arial"/>
                <w:sz w:val="18"/>
                <w:szCs w:val="18"/>
              </w:rPr>
            </w:pPr>
            <w:r w:rsidRPr="005A3A36">
              <w:rPr>
                <w:rFonts w:cs="Arial"/>
                <w:sz w:val="18"/>
                <w:szCs w:val="18"/>
              </w:rPr>
              <w:t>30,344</w:t>
            </w:r>
          </w:p>
        </w:tc>
        <w:tc>
          <w:tcPr>
            <w:tcW w:w="1361" w:type="dxa"/>
            <w:tcBorders>
              <w:top w:val="nil"/>
              <w:left w:val="nil"/>
              <w:bottom w:val="nil"/>
              <w:right w:val="nil"/>
            </w:tcBorders>
            <w:shd w:val="clear" w:color="auto" w:fill="auto"/>
            <w:vAlign w:val="bottom"/>
          </w:tcPr>
          <w:p w14:paraId="1BB79F0B" w14:textId="2F028347" w:rsidR="005A3A36" w:rsidRPr="00C935A5" w:rsidRDefault="005A3A36" w:rsidP="005A3A36">
            <w:pPr>
              <w:spacing w:before="40" w:after="20"/>
              <w:jc w:val="right"/>
              <w:rPr>
                <w:rFonts w:cs="Arial"/>
                <w:sz w:val="18"/>
                <w:szCs w:val="18"/>
              </w:rPr>
            </w:pPr>
            <w:r w:rsidRPr="005A3A36">
              <w:rPr>
                <w:rFonts w:cs="Arial"/>
                <w:sz w:val="18"/>
                <w:szCs w:val="18"/>
              </w:rPr>
              <w:t>324,592</w:t>
            </w:r>
          </w:p>
        </w:tc>
        <w:tc>
          <w:tcPr>
            <w:tcW w:w="1361" w:type="dxa"/>
            <w:tcBorders>
              <w:top w:val="nil"/>
              <w:left w:val="nil"/>
              <w:bottom w:val="nil"/>
              <w:right w:val="nil"/>
            </w:tcBorders>
            <w:shd w:val="clear" w:color="auto" w:fill="auto"/>
            <w:vAlign w:val="bottom"/>
          </w:tcPr>
          <w:p w14:paraId="6E5D1846" w14:textId="0E72FCA9" w:rsidR="005A3A36" w:rsidRPr="00C935A5" w:rsidRDefault="005A3A36" w:rsidP="005A3A36">
            <w:pPr>
              <w:spacing w:before="40" w:after="20"/>
              <w:jc w:val="right"/>
              <w:rPr>
                <w:rFonts w:cs="Arial"/>
                <w:sz w:val="18"/>
                <w:szCs w:val="18"/>
              </w:rPr>
            </w:pPr>
            <w:r w:rsidRPr="005A3A36">
              <w:rPr>
                <w:rFonts w:cs="Arial"/>
                <w:sz w:val="18"/>
                <w:szCs w:val="18"/>
              </w:rPr>
              <w:t>60,341</w:t>
            </w:r>
          </w:p>
        </w:tc>
        <w:tc>
          <w:tcPr>
            <w:tcW w:w="1474" w:type="dxa"/>
            <w:tcBorders>
              <w:top w:val="nil"/>
              <w:left w:val="nil"/>
              <w:bottom w:val="nil"/>
              <w:right w:val="nil"/>
            </w:tcBorders>
            <w:shd w:val="clear" w:color="auto" w:fill="auto"/>
            <w:vAlign w:val="bottom"/>
          </w:tcPr>
          <w:p w14:paraId="047926E0" w14:textId="6C5385E8" w:rsidR="005A3A36" w:rsidRPr="00C935A5" w:rsidRDefault="005A3A36" w:rsidP="005A3A36">
            <w:pPr>
              <w:spacing w:before="40" w:after="20"/>
              <w:jc w:val="right"/>
              <w:rPr>
                <w:rFonts w:cs="Arial"/>
                <w:sz w:val="18"/>
                <w:szCs w:val="18"/>
              </w:rPr>
            </w:pPr>
            <w:r w:rsidRPr="005A3A36">
              <w:rPr>
                <w:rFonts w:cs="Arial"/>
                <w:sz w:val="18"/>
                <w:szCs w:val="18"/>
              </w:rPr>
              <w:t>308,987</w:t>
            </w:r>
          </w:p>
        </w:tc>
      </w:tr>
      <w:tr w:rsidR="005A3A36" w:rsidRPr="005A3A36" w14:paraId="1D8072BA" w14:textId="77777777" w:rsidTr="009A113C">
        <w:trPr>
          <w:trHeight w:val="20"/>
        </w:trPr>
        <w:tc>
          <w:tcPr>
            <w:tcW w:w="2268" w:type="dxa"/>
            <w:tcBorders>
              <w:top w:val="nil"/>
              <w:left w:val="nil"/>
              <w:bottom w:val="nil"/>
              <w:right w:val="single" w:sz="18" w:space="0" w:color="FFC000"/>
            </w:tcBorders>
            <w:shd w:val="clear" w:color="auto" w:fill="auto"/>
            <w:vAlign w:val="center"/>
          </w:tcPr>
          <w:p w14:paraId="274C865A" w14:textId="77777777" w:rsidR="005A3A36" w:rsidRPr="00C935A5" w:rsidRDefault="005A3A36" w:rsidP="005A3A36">
            <w:pPr>
              <w:spacing w:before="40" w:after="40"/>
              <w:rPr>
                <w:rFonts w:cs="Arial"/>
                <w:sz w:val="18"/>
                <w:szCs w:val="18"/>
              </w:rPr>
            </w:pPr>
            <w:r w:rsidRPr="00C935A5">
              <w:rPr>
                <w:rFonts w:cs="Arial"/>
                <w:sz w:val="18"/>
                <w:szCs w:val="18"/>
              </w:rPr>
              <w:t>Gannawarra S</w:t>
            </w:r>
          </w:p>
        </w:tc>
        <w:tc>
          <w:tcPr>
            <w:tcW w:w="1361" w:type="dxa"/>
            <w:tcBorders>
              <w:top w:val="nil"/>
              <w:left w:val="single" w:sz="18" w:space="0" w:color="FFC000"/>
              <w:bottom w:val="nil"/>
              <w:right w:val="nil"/>
            </w:tcBorders>
            <w:shd w:val="clear" w:color="auto" w:fill="auto"/>
            <w:vAlign w:val="bottom"/>
          </w:tcPr>
          <w:p w14:paraId="3DCAF39A" w14:textId="5B44FD0E" w:rsidR="005A3A36" w:rsidRPr="00C935A5" w:rsidRDefault="005A3A36" w:rsidP="005A3A36">
            <w:pPr>
              <w:spacing w:before="40" w:after="20"/>
              <w:jc w:val="right"/>
              <w:rPr>
                <w:rFonts w:cs="Arial"/>
                <w:sz w:val="18"/>
                <w:szCs w:val="18"/>
              </w:rPr>
            </w:pPr>
            <w:r w:rsidRPr="005A3A36">
              <w:rPr>
                <w:rFonts w:cs="Arial"/>
                <w:sz w:val="18"/>
                <w:szCs w:val="18"/>
              </w:rPr>
              <w:t>471,718</w:t>
            </w:r>
          </w:p>
        </w:tc>
        <w:tc>
          <w:tcPr>
            <w:tcW w:w="1361" w:type="dxa"/>
            <w:tcBorders>
              <w:top w:val="nil"/>
              <w:left w:val="nil"/>
              <w:bottom w:val="nil"/>
              <w:right w:val="nil"/>
            </w:tcBorders>
            <w:shd w:val="clear" w:color="auto" w:fill="auto"/>
            <w:vAlign w:val="bottom"/>
          </w:tcPr>
          <w:p w14:paraId="2DF02AAC" w14:textId="00ACF1F5" w:rsidR="005A3A36" w:rsidRPr="00C935A5" w:rsidRDefault="005A3A36" w:rsidP="005A3A36">
            <w:pPr>
              <w:spacing w:before="40" w:after="20"/>
              <w:jc w:val="right"/>
              <w:rPr>
                <w:rFonts w:cs="Arial"/>
                <w:sz w:val="18"/>
                <w:szCs w:val="18"/>
              </w:rPr>
            </w:pPr>
            <w:r w:rsidRPr="005A3A36">
              <w:rPr>
                <w:rFonts w:cs="Arial"/>
                <w:sz w:val="18"/>
                <w:szCs w:val="18"/>
              </w:rPr>
              <w:t>4,638,530</w:t>
            </w:r>
          </w:p>
        </w:tc>
        <w:tc>
          <w:tcPr>
            <w:tcW w:w="1361" w:type="dxa"/>
            <w:tcBorders>
              <w:top w:val="nil"/>
              <w:left w:val="nil"/>
              <w:bottom w:val="nil"/>
              <w:right w:val="nil"/>
            </w:tcBorders>
            <w:shd w:val="clear" w:color="auto" w:fill="auto"/>
            <w:vAlign w:val="bottom"/>
          </w:tcPr>
          <w:p w14:paraId="71A1C626" w14:textId="05CAFEC0" w:rsidR="005A3A36" w:rsidRPr="00C935A5" w:rsidRDefault="005A3A36" w:rsidP="005A3A36">
            <w:pPr>
              <w:spacing w:before="40" w:after="20"/>
              <w:jc w:val="right"/>
              <w:rPr>
                <w:rFonts w:cs="Arial"/>
                <w:sz w:val="18"/>
                <w:szCs w:val="18"/>
              </w:rPr>
            </w:pPr>
            <w:r w:rsidRPr="005A3A36">
              <w:rPr>
                <w:rFonts w:cs="Arial"/>
                <w:sz w:val="18"/>
                <w:szCs w:val="18"/>
              </w:rPr>
              <w:t>3,595,626</w:t>
            </w:r>
          </w:p>
        </w:tc>
        <w:tc>
          <w:tcPr>
            <w:tcW w:w="1361" w:type="dxa"/>
            <w:tcBorders>
              <w:top w:val="nil"/>
              <w:left w:val="nil"/>
              <w:bottom w:val="nil"/>
              <w:right w:val="nil"/>
            </w:tcBorders>
            <w:shd w:val="clear" w:color="auto" w:fill="auto"/>
            <w:vAlign w:val="bottom"/>
          </w:tcPr>
          <w:p w14:paraId="663B8C73" w14:textId="579BCED0" w:rsidR="005A3A36" w:rsidRPr="00C935A5" w:rsidRDefault="005A3A36" w:rsidP="005A3A36">
            <w:pPr>
              <w:spacing w:before="40" w:after="20"/>
              <w:jc w:val="right"/>
              <w:rPr>
                <w:rFonts w:cs="Arial"/>
                <w:sz w:val="18"/>
                <w:szCs w:val="18"/>
              </w:rPr>
            </w:pPr>
            <w:r w:rsidRPr="005A3A36">
              <w:rPr>
                <w:rFonts w:cs="Arial"/>
                <w:sz w:val="18"/>
                <w:szCs w:val="18"/>
              </w:rPr>
              <w:t>1,247,944</w:t>
            </w:r>
          </w:p>
        </w:tc>
        <w:tc>
          <w:tcPr>
            <w:tcW w:w="1474" w:type="dxa"/>
            <w:tcBorders>
              <w:top w:val="nil"/>
              <w:left w:val="nil"/>
              <w:bottom w:val="nil"/>
              <w:right w:val="nil"/>
            </w:tcBorders>
            <w:shd w:val="clear" w:color="auto" w:fill="auto"/>
            <w:vAlign w:val="bottom"/>
          </w:tcPr>
          <w:p w14:paraId="1588004E" w14:textId="0F59D658" w:rsidR="005A3A36" w:rsidRPr="00C935A5" w:rsidRDefault="005A3A36" w:rsidP="005A3A36">
            <w:pPr>
              <w:spacing w:before="40" w:after="20"/>
              <w:jc w:val="right"/>
              <w:rPr>
                <w:rFonts w:cs="Arial"/>
                <w:sz w:val="18"/>
                <w:szCs w:val="18"/>
              </w:rPr>
            </w:pPr>
            <w:r w:rsidRPr="005A3A36">
              <w:rPr>
                <w:rFonts w:cs="Arial"/>
                <w:sz w:val="18"/>
                <w:szCs w:val="18"/>
              </w:rPr>
              <w:t>118,160</w:t>
            </w:r>
          </w:p>
        </w:tc>
      </w:tr>
      <w:tr w:rsidR="005A3A36" w:rsidRPr="005A3A36" w14:paraId="7574F92A"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BDFA7F" w14:textId="77777777" w:rsidR="005A3A36" w:rsidRPr="00C935A5" w:rsidRDefault="005A3A36" w:rsidP="005A3A36">
            <w:pPr>
              <w:spacing w:before="40" w:after="40"/>
              <w:rPr>
                <w:rFonts w:cs="Arial"/>
                <w:sz w:val="18"/>
                <w:szCs w:val="18"/>
              </w:rPr>
            </w:pPr>
            <w:r w:rsidRPr="00C935A5">
              <w:rPr>
                <w:rFonts w:cs="Arial"/>
                <w:sz w:val="18"/>
                <w:szCs w:val="18"/>
              </w:rPr>
              <w:t>Glen Eira C</w:t>
            </w:r>
          </w:p>
        </w:tc>
        <w:tc>
          <w:tcPr>
            <w:tcW w:w="1361" w:type="dxa"/>
            <w:tcBorders>
              <w:top w:val="nil"/>
              <w:left w:val="single" w:sz="18" w:space="0" w:color="FFC000"/>
              <w:bottom w:val="nil"/>
              <w:right w:val="nil"/>
            </w:tcBorders>
            <w:shd w:val="clear" w:color="auto" w:fill="auto"/>
            <w:vAlign w:val="bottom"/>
          </w:tcPr>
          <w:p w14:paraId="0A3FCB6F" w14:textId="04809ADB"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4C6C0703" w14:textId="54C16F77"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6755E5F0" w14:textId="1BDE1301"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65631EF2" w14:textId="318BE0FC"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26A7264C" w14:textId="5E42F24C"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456E4F6A" w14:textId="77777777" w:rsidTr="009A113C">
        <w:trPr>
          <w:trHeight w:val="20"/>
        </w:trPr>
        <w:tc>
          <w:tcPr>
            <w:tcW w:w="2268" w:type="dxa"/>
            <w:tcBorders>
              <w:top w:val="nil"/>
              <w:left w:val="nil"/>
              <w:bottom w:val="nil"/>
              <w:right w:val="single" w:sz="18" w:space="0" w:color="FFC000"/>
            </w:tcBorders>
            <w:shd w:val="clear" w:color="auto" w:fill="auto"/>
            <w:vAlign w:val="center"/>
          </w:tcPr>
          <w:p w14:paraId="2387AC02" w14:textId="77777777" w:rsidR="005A3A36" w:rsidRPr="00C935A5" w:rsidRDefault="005A3A36" w:rsidP="005A3A36">
            <w:pPr>
              <w:spacing w:before="40" w:after="40"/>
              <w:rPr>
                <w:rFonts w:cs="Arial"/>
                <w:sz w:val="18"/>
                <w:szCs w:val="18"/>
              </w:rPr>
            </w:pPr>
            <w:r w:rsidRPr="00C935A5">
              <w:rPr>
                <w:rFonts w:cs="Arial"/>
                <w:sz w:val="18"/>
                <w:szCs w:val="18"/>
              </w:rPr>
              <w:t>Glenelg S</w:t>
            </w:r>
          </w:p>
        </w:tc>
        <w:tc>
          <w:tcPr>
            <w:tcW w:w="1361" w:type="dxa"/>
            <w:tcBorders>
              <w:top w:val="nil"/>
              <w:left w:val="single" w:sz="18" w:space="0" w:color="FFC000"/>
              <w:bottom w:val="nil"/>
              <w:right w:val="nil"/>
            </w:tcBorders>
            <w:shd w:val="clear" w:color="auto" w:fill="auto"/>
            <w:vAlign w:val="bottom"/>
          </w:tcPr>
          <w:p w14:paraId="26DE83FF" w14:textId="495623C7" w:rsidR="005A3A36" w:rsidRPr="00C935A5" w:rsidRDefault="005A3A36" w:rsidP="005A3A36">
            <w:pPr>
              <w:spacing w:before="40" w:after="20"/>
              <w:jc w:val="right"/>
              <w:rPr>
                <w:rFonts w:cs="Arial"/>
                <w:sz w:val="18"/>
                <w:szCs w:val="18"/>
              </w:rPr>
            </w:pPr>
            <w:r w:rsidRPr="005A3A36">
              <w:rPr>
                <w:rFonts w:cs="Arial"/>
                <w:sz w:val="18"/>
                <w:szCs w:val="18"/>
              </w:rPr>
              <w:t>10,536</w:t>
            </w:r>
          </w:p>
        </w:tc>
        <w:tc>
          <w:tcPr>
            <w:tcW w:w="1361" w:type="dxa"/>
            <w:tcBorders>
              <w:top w:val="nil"/>
              <w:left w:val="nil"/>
              <w:bottom w:val="nil"/>
              <w:right w:val="nil"/>
            </w:tcBorders>
            <w:shd w:val="clear" w:color="auto" w:fill="auto"/>
            <w:vAlign w:val="bottom"/>
          </w:tcPr>
          <w:p w14:paraId="417A9B1D" w14:textId="08A75ECA" w:rsidR="005A3A36" w:rsidRPr="00C935A5" w:rsidRDefault="005A3A36" w:rsidP="005A3A36">
            <w:pPr>
              <w:spacing w:before="40" w:after="20"/>
              <w:jc w:val="right"/>
              <w:rPr>
                <w:rFonts w:cs="Arial"/>
                <w:sz w:val="18"/>
                <w:szCs w:val="18"/>
              </w:rPr>
            </w:pPr>
            <w:r w:rsidRPr="005A3A36">
              <w:rPr>
                <w:rFonts w:cs="Arial"/>
                <w:sz w:val="18"/>
                <w:szCs w:val="18"/>
              </w:rPr>
              <w:t>11,600,675</w:t>
            </w:r>
          </w:p>
        </w:tc>
        <w:tc>
          <w:tcPr>
            <w:tcW w:w="1361" w:type="dxa"/>
            <w:tcBorders>
              <w:top w:val="nil"/>
              <w:left w:val="nil"/>
              <w:bottom w:val="nil"/>
              <w:right w:val="nil"/>
            </w:tcBorders>
            <w:shd w:val="clear" w:color="auto" w:fill="auto"/>
            <w:vAlign w:val="bottom"/>
          </w:tcPr>
          <w:p w14:paraId="179D7A55" w14:textId="17EC2887" w:rsidR="005A3A36" w:rsidRPr="00C935A5" w:rsidRDefault="005A3A36" w:rsidP="005A3A36">
            <w:pPr>
              <w:spacing w:before="40" w:after="20"/>
              <w:jc w:val="right"/>
              <w:rPr>
                <w:rFonts w:cs="Arial"/>
                <w:sz w:val="18"/>
                <w:szCs w:val="18"/>
              </w:rPr>
            </w:pPr>
            <w:r w:rsidRPr="005A3A36">
              <w:rPr>
                <w:rFonts w:cs="Arial"/>
                <w:sz w:val="18"/>
                <w:szCs w:val="18"/>
              </w:rPr>
              <w:t>5,444,005</w:t>
            </w:r>
          </w:p>
        </w:tc>
        <w:tc>
          <w:tcPr>
            <w:tcW w:w="1361" w:type="dxa"/>
            <w:tcBorders>
              <w:top w:val="nil"/>
              <w:left w:val="nil"/>
              <w:bottom w:val="nil"/>
              <w:right w:val="nil"/>
            </w:tcBorders>
            <w:shd w:val="clear" w:color="auto" w:fill="auto"/>
            <w:vAlign w:val="bottom"/>
          </w:tcPr>
          <w:p w14:paraId="0F6ADDB5" w14:textId="59DB7EE9" w:rsidR="005A3A36" w:rsidRPr="00C935A5" w:rsidRDefault="005A3A36" w:rsidP="005A3A36">
            <w:pPr>
              <w:spacing w:before="40" w:after="20"/>
              <w:jc w:val="right"/>
              <w:rPr>
                <w:rFonts w:cs="Arial"/>
                <w:sz w:val="18"/>
                <w:szCs w:val="18"/>
              </w:rPr>
            </w:pPr>
            <w:r w:rsidRPr="005A3A36">
              <w:rPr>
                <w:rFonts w:cs="Arial"/>
                <w:sz w:val="18"/>
                <w:szCs w:val="18"/>
              </w:rPr>
              <w:t>581,535</w:t>
            </w:r>
          </w:p>
        </w:tc>
        <w:tc>
          <w:tcPr>
            <w:tcW w:w="1474" w:type="dxa"/>
            <w:tcBorders>
              <w:top w:val="nil"/>
              <w:left w:val="nil"/>
              <w:bottom w:val="nil"/>
              <w:right w:val="nil"/>
            </w:tcBorders>
            <w:shd w:val="clear" w:color="auto" w:fill="auto"/>
            <w:vAlign w:val="bottom"/>
          </w:tcPr>
          <w:p w14:paraId="11C81F88" w14:textId="54A08F81" w:rsidR="005A3A36" w:rsidRPr="00C935A5" w:rsidRDefault="005A3A36" w:rsidP="005A3A36">
            <w:pPr>
              <w:spacing w:before="40" w:after="20"/>
              <w:jc w:val="right"/>
              <w:rPr>
                <w:rFonts w:cs="Arial"/>
                <w:sz w:val="18"/>
                <w:szCs w:val="18"/>
              </w:rPr>
            </w:pPr>
            <w:r w:rsidRPr="005A3A36">
              <w:rPr>
                <w:rFonts w:cs="Arial"/>
                <w:sz w:val="18"/>
                <w:szCs w:val="18"/>
              </w:rPr>
              <w:t>323,146</w:t>
            </w:r>
          </w:p>
        </w:tc>
      </w:tr>
      <w:tr w:rsidR="005A3A36" w:rsidRPr="005A3A36" w14:paraId="76BDA06A" w14:textId="77777777" w:rsidTr="009A113C">
        <w:trPr>
          <w:trHeight w:val="20"/>
        </w:trPr>
        <w:tc>
          <w:tcPr>
            <w:tcW w:w="2268" w:type="dxa"/>
            <w:tcBorders>
              <w:top w:val="nil"/>
              <w:left w:val="nil"/>
              <w:bottom w:val="nil"/>
              <w:right w:val="single" w:sz="18" w:space="0" w:color="FFC000"/>
            </w:tcBorders>
            <w:shd w:val="clear" w:color="auto" w:fill="auto"/>
            <w:vAlign w:val="center"/>
          </w:tcPr>
          <w:p w14:paraId="33E97963" w14:textId="77777777" w:rsidR="005A3A36" w:rsidRPr="00C935A5" w:rsidRDefault="005A3A36" w:rsidP="005A3A36">
            <w:pPr>
              <w:spacing w:before="40" w:after="40"/>
              <w:rPr>
                <w:rFonts w:cs="Arial"/>
                <w:sz w:val="18"/>
                <w:szCs w:val="18"/>
              </w:rPr>
            </w:pPr>
            <w:r w:rsidRPr="00C935A5">
              <w:rPr>
                <w:rFonts w:cs="Arial"/>
                <w:sz w:val="18"/>
                <w:szCs w:val="18"/>
              </w:rPr>
              <w:t>Golden Plains S</w:t>
            </w:r>
          </w:p>
        </w:tc>
        <w:tc>
          <w:tcPr>
            <w:tcW w:w="1361" w:type="dxa"/>
            <w:tcBorders>
              <w:top w:val="nil"/>
              <w:left w:val="single" w:sz="18" w:space="0" w:color="FFC000"/>
              <w:bottom w:val="nil"/>
              <w:right w:val="nil"/>
            </w:tcBorders>
            <w:shd w:val="clear" w:color="auto" w:fill="auto"/>
            <w:vAlign w:val="bottom"/>
          </w:tcPr>
          <w:p w14:paraId="1EE2A9AD" w14:textId="2EAE200E" w:rsidR="005A3A36" w:rsidRPr="00C935A5" w:rsidRDefault="005A3A36" w:rsidP="005A3A36">
            <w:pPr>
              <w:spacing w:before="40" w:after="20"/>
              <w:jc w:val="right"/>
              <w:rPr>
                <w:rFonts w:cs="Arial"/>
                <w:sz w:val="18"/>
                <w:szCs w:val="18"/>
              </w:rPr>
            </w:pPr>
            <w:r w:rsidRPr="005A3A36">
              <w:rPr>
                <w:rFonts w:cs="Arial"/>
                <w:sz w:val="18"/>
                <w:szCs w:val="18"/>
              </w:rPr>
              <w:t>1,211</w:t>
            </w:r>
          </w:p>
        </w:tc>
        <w:tc>
          <w:tcPr>
            <w:tcW w:w="1361" w:type="dxa"/>
            <w:tcBorders>
              <w:top w:val="nil"/>
              <w:left w:val="nil"/>
              <w:bottom w:val="nil"/>
              <w:right w:val="nil"/>
            </w:tcBorders>
            <w:shd w:val="clear" w:color="auto" w:fill="auto"/>
            <w:vAlign w:val="bottom"/>
          </w:tcPr>
          <w:p w14:paraId="78941C19" w14:textId="69108AE8" w:rsidR="005A3A36" w:rsidRPr="00C935A5" w:rsidRDefault="005A3A36" w:rsidP="005A3A36">
            <w:pPr>
              <w:spacing w:before="40" w:after="20"/>
              <w:jc w:val="right"/>
              <w:rPr>
                <w:rFonts w:cs="Arial"/>
                <w:sz w:val="18"/>
                <w:szCs w:val="18"/>
              </w:rPr>
            </w:pPr>
            <w:r w:rsidRPr="005A3A36">
              <w:rPr>
                <w:rFonts w:cs="Arial"/>
                <w:sz w:val="18"/>
                <w:szCs w:val="18"/>
              </w:rPr>
              <w:t>5,719,306</w:t>
            </w:r>
          </w:p>
        </w:tc>
        <w:tc>
          <w:tcPr>
            <w:tcW w:w="1361" w:type="dxa"/>
            <w:tcBorders>
              <w:top w:val="nil"/>
              <w:left w:val="nil"/>
              <w:bottom w:val="nil"/>
              <w:right w:val="nil"/>
            </w:tcBorders>
            <w:shd w:val="clear" w:color="auto" w:fill="auto"/>
            <w:vAlign w:val="bottom"/>
          </w:tcPr>
          <w:p w14:paraId="6506EB82" w14:textId="3AADCD9C" w:rsidR="005A3A36" w:rsidRPr="00C935A5" w:rsidRDefault="005A3A36" w:rsidP="005A3A36">
            <w:pPr>
              <w:spacing w:before="40" w:after="20"/>
              <w:jc w:val="right"/>
              <w:rPr>
                <w:rFonts w:cs="Arial"/>
                <w:sz w:val="18"/>
                <w:szCs w:val="18"/>
              </w:rPr>
            </w:pPr>
            <w:r w:rsidRPr="005A3A36">
              <w:rPr>
                <w:rFonts w:cs="Arial"/>
                <w:sz w:val="18"/>
                <w:szCs w:val="18"/>
              </w:rPr>
              <w:t>3,048,344</w:t>
            </w:r>
          </w:p>
        </w:tc>
        <w:tc>
          <w:tcPr>
            <w:tcW w:w="1361" w:type="dxa"/>
            <w:tcBorders>
              <w:top w:val="nil"/>
              <w:left w:val="nil"/>
              <w:bottom w:val="nil"/>
              <w:right w:val="nil"/>
            </w:tcBorders>
            <w:shd w:val="clear" w:color="auto" w:fill="auto"/>
            <w:vAlign w:val="bottom"/>
          </w:tcPr>
          <w:p w14:paraId="5585C0F4" w14:textId="38B59FA8" w:rsidR="005A3A36" w:rsidRPr="00C935A5" w:rsidRDefault="005A3A36" w:rsidP="005A3A36">
            <w:pPr>
              <w:spacing w:before="40" w:after="20"/>
              <w:jc w:val="right"/>
              <w:rPr>
                <w:rFonts w:cs="Arial"/>
                <w:sz w:val="18"/>
                <w:szCs w:val="18"/>
              </w:rPr>
            </w:pPr>
            <w:r w:rsidRPr="005A3A36">
              <w:rPr>
                <w:rFonts w:cs="Arial"/>
                <w:sz w:val="18"/>
                <w:szCs w:val="18"/>
              </w:rPr>
              <w:t>550,479</w:t>
            </w:r>
          </w:p>
        </w:tc>
        <w:tc>
          <w:tcPr>
            <w:tcW w:w="1474" w:type="dxa"/>
            <w:tcBorders>
              <w:top w:val="nil"/>
              <w:left w:val="nil"/>
              <w:bottom w:val="nil"/>
              <w:right w:val="nil"/>
            </w:tcBorders>
            <w:shd w:val="clear" w:color="auto" w:fill="auto"/>
            <w:vAlign w:val="bottom"/>
          </w:tcPr>
          <w:p w14:paraId="07482B9B" w14:textId="2ABABC89" w:rsidR="005A3A36" w:rsidRPr="00C935A5" w:rsidRDefault="005A3A36" w:rsidP="005A3A36">
            <w:pPr>
              <w:spacing w:before="40" w:after="20"/>
              <w:jc w:val="right"/>
              <w:rPr>
                <w:rFonts w:cs="Arial"/>
                <w:sz w:val="18"/>
                <w:szCs w:val="18"/>
              </w:rPr>
            </w:pPr>
            <w:r w:rsidRPr="005A3A36">
              <w:rPr>
                <w:rFonts w:cs="Arial"/>
                <w:sz w:val="18"/>
                <w:szCs w:val="18"/>
              </w:rPr>
              <w:t>174,649</w:t>
            </w:r>
          </w:p>
        </w:tc>
      </w:tr>
      <w:tr w:rsidR="005A3A36" w:rsidRPr="005A3A36" w14:paraId="7D79BABE"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BFEACE" w14:textId="77777777" w:rsidR="005A3A36" w:rsidRPr="00C935A5" w:rsidRDefault="005A3A36" w:rsidP="005A3A36">
            <w:pPr>
              <w:spacing w:before="40" w:after="40"/>
              <w:rPr>
                <w:rFonts w:cs="Arial"/>
                <w:sz w:val="18"/>
                <w:szCs w:val="18"/>
              </w:rPr>
            </w:pPr>
            <w:r w:rsidRPr="00C935A5">
              <w:rPr>
                <w:rFonts w:cs="Arial"/>
                <w:sz w:val="18"/>
                <w:szCs w:val="18"/>
              </w:rPr>
              <w:t>Greater Bendigo C</w:t>
            </w:r>
          </w:p>
        </w:tc>
        <w:tc>
          <w:tcPr>
            <w:tcW w:w="1361" w:type="dxa"/>
            <w:tcBorders>
              <w:top w:val="nil"/>
              <w:left w:val="single" w:sz="18" w:space="0" w:color="FFC000"/>
              <w:bottom w:val="nil"/>
              <w:right w:val="nil"/>
            </w:tcBorders>
            <w:shd w:val="clear" w:color="auto" w:fill="auto"/>
            <w:vAlign w:val="bottom"/>
          </w:tcPr>
          <w:p w14:paraId="549FDB0B" w14:textId="58DF98B4" w:rsidR="005A3A36" w:rsidRPr="00C935A5" w:rsidRDefault="005A3A36" w:rsidP="005A3A36">
            <w:pPr>
              <w:spacing w:before="40" w:after="20"/>
              <w:jc w:val="right"/>
              <w:rPr>
                <w:rFonts w:cs="Arial"/>
                <w:sz w:val="18"/>
                <w:szCs w:val="18"/>
              </w:rPr>
            </w:pPr>
            <w:r w:rsidRPr="005A3A36">
              <w:rPr>
                <w:rFonts w:cs="Arial"/>
                <w:sz w:val="18"/>
                <w:szCs w:val="18"/>
              </w:rPr>
              <w:t>26,940</w:t>
            </w:r>
          </w:p>
        </w:tc>
        <w:tc>
          <w:tcPr>
            <w:tcW w:w="1361" w:type="dxa"/>
            <w:tcBorders>
              <w:top w:val="nil"/>
              <w:left w:val="nil"/>
              <w:bottom w:val="nil"/>
              <w:right w:val="nil"/>
            </w:tcBorders>
            <w:shd w:val="clear" w:color="auto" w:fill="auto"/>
            <w:vAlign w:val="bottom"/>
          </w:tcPr>
          <w:p w14:paraId="13A318A7" w14:textId="14F20F6E" w:rsidR="005A3A36" w:rsidRPr="00C935A5" w:rsidRDefault="005A3A36" w:rsidP="005A3A36">
            <w:pPr>
              <w:spacing w:before="40" w:after="20"/>
              <w:jc w:val="right"/>
              <w:rPr>
                <w:rFonts w:cs="Arial"/>
                <w:sz w:val="18"/>
                <w:szCs w:val="18"/>
              </w:rPr>
            </w:pPr>
            <w:r w:rsidRPr="005A3A36">
              <w:rPr>
                <w:rFonts w:cs="Arial"/>
                <w:sz w:val="18"/>
                <w:szCs w:val="18"/>
              </w:rPr>
              <w:t>6,912,905</w:t>
            </w:r>
          </w:p>
        </w:tc>
        <w:tc>
          <w:tcPr>
            <w:tcW w:w="1361" w:type="dxa"/>
            <w:tcBorders>
              <w:top w:val="nil"/>
              <w:left w:val="nil"/>
              <w:bottom w:val="nil"/>
              <w:right w:val="nil"/>
            </w:tcBorders>
            <w:shd w:val="clear" w:color="auto" w:fill="auto"/>
            <w:vAlign w:val="bottom"/>
          </w:tcPr>
          <w:p w14:paraId="72F58878" w14:textId="2546A0DD" w:rsidR="005A3A36" w:rsidRPr="00C935A5" w:rsidRDefault="005A3A36" w:rsidP="005A3A36">
            <w:pPr>
              <w:spacing w:before="40" w:after="20"/>
              <w:jc w:val="right"/>
              <w:rPr>
                <w:rFonts w:cs="Arial"/>
                <w:sz w:val="18"/>
                <w:szCs w:val="18"/>
              </w:rPr>
            </w:pPr>
            <w:r w:rsidRPr="005A3A36">
              <w:rPr>
                <w:rFonts w:cs="Arial"/>
                <w:sz w:val="18"/>
                <w:szCs w:val="18"/>
              </w:rPr>
              <w:t>3,150,091</w:t>
            </w:r>
          </w:p>
        </w:tc>
        <w:tc>
          <w:tcPr>
            <w:tcW w:w="1361" w:type="dxa"/>
            <w:tcBorders>
              <w:top w:val="nil"/>
              <w:left w:val="nil"/>
              <w:bottom w:val="nil"/>
              <w:right w:val="nil"/>
            </w:tcBorders>
            <w:shd w:val="clear" w:color="auto" w:fill="auto"/>
            <w:vAlign w:val="bottom"/>
          </w:tcPr>
          <w:p w14:paraId="50816093" w14:textId="21961714" w:rsidR="005A3A36" w:rsidRPr="00C935A5" w:rsidRDefault="005A3A36" w:rsidP="005A3A36">
            <w:pPr>
              <w:spacing w:before="40" w:after="20"/>
              <w:jc w:val="right"/>
              <w:rPr>
                <w:rFonts w:cs="Arial"/>
                <w:sz w:val="18"/>
                <w:szCs w:val="18"/>
              </w:rPr>
            </w:pPr>
            <w:r w:rsidRPr="005A3A36">
              <w:rPr>
                <w:rFonts w:cs="Arial"/>
                <w:sz w:val="18"/>
                <w:szCs w:val="18"/>
              </w:rPr>
              <w:t>595,152</w:t>
            </w:r>
          </w:p>
        </w:tc>
        <w:tc>
          <w:tcPr>
            <w:tcW w:w="1474" w:type="dxa"/>
            <w:tcBorders>
              <w:top w:val="nil"/>
              <w:left w:val="nil"/>
              <w:bottom w:val="nil"/>
              <w:right w:val="nil"/>
            </w:tcBorders>
            <w:shd w:val="clear" w:color="auto" w:fill="auto"/>
            <w:vAlign w:val="bottom"/>
          </w:tcPr>
          <w:p w14:paraId="0E62C058" w14:textId="1600171C" w:rsidR="005A3A36" w:rsidRPr="00C935A5" w:rsidRDefault="005A3A36" w:rsidP="005A3A36">
            <w:pPr>
              <w:spacing w:before="40" w:after="20"/>
              <w:jc w:val="right"/>
              <w:rPr>
                <w:rFonts w:cs="Arial"/>
                <w:sz w:val="18"/>
                <w:szCs w:val="18"/>
              </w:rPr>
            </w:pPr>
            <w:r w:rsidRPr="005A3A36">
              <w:rPr>
                <w:rFonts w:cs="Arial"/>
                <w:sz w:val="18"/>
                <w:szCs w:val="18"/>
              </w:rPr>
              <w:t>1,017,404</w:t>
            </w:r>
          </w:p>
        </w:tc>
      </w:tr>
      <w:tr w:rsidR="005A3A36" w:rsidRPr="005A3A36" w14:paraId="21CC19C0" w14:textId="77777777" w:rsidTr="009A113C">
        <w:trPr>
          <w:trHeight w:val="20"/>
        </w:trPr>
        <w:tc>
          <w:tcPr>
            <w:tcW w:w="2268" w:type="dxa"/>
            <w:tcBorders>
              <w:top w:val="nil"/>
              <w:left w:val="nil"/>
              <w:bottom w:val="nil"/>
              <w:right w:val="single" w:sz="18" w:space="0" w:color="FFC000"/>
            </w:tcBorders>
            <w:shd w:val="clear" w:color="auto" w:fill="auto"/>
            <w:vAlign w:val="center"/>
          </w:tcPr>
          <w:p w14:paraId="41FE15DE" w14:textId="77777777" w:rsidR="005A3A36" w:rsidRPr="00C935A5" w:rsidRDefault="005A3A36" w:rsidP="005A3A36">
            <w:pPr>
              <w:spacing w:before="40" w:after="40"/>
              <w:rPr>
                <w:rFonts w:cs="Arial"/>
                <w:sz w:val="18"/>
                <w:szCs w:val="18"/>
              </w:rPr>
            </w:pPr>
            <w:r w:rsidRPr="00C935A5">
              <w:rPr>
                <w:rFonts w:cs="Arial"/>
                <w:sz w:val="18"/>
                <w:szCs w:val="18"/>
              </w:rPr>
              <w:t>Greater Dandenong C</w:t>
            </w:r>
          </w:p>
        </w:tc>
        <w:tc>
          <w:tcPr>
            <w:tcW w:w="1361" w:type="dxa"/>
            <w:tcBorders>
              <w:top w:val="nil"/>
              <w:left w:val="single" w:sz="18" w:space="0" w:color="FFC000"/>
              <w:bottom w:val="nil"/>
              <w:right w:val="nil"/>
            </w:tcBorders>
            <w:shd w:val="clear" w:color="auto" w:fill="auto"/>
            <w:vAlign w:val="bottom"/>
          </w:tcPr>
          <w:p w14:paraId="4B99AF74" w14:textId="1C835388"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61ECCBC2" w14:textId="75285162" w:rsidR="005A3A36" w:rsidRPr="00C935A5" w:rsidRDefault="005A3A36" w:rsidP="005A3A36">
            <w:pPr>
              <w:spacing w:before="40" w:after="20"/>
              <w:jc w:val="right"/>
              <w:rPr>
                <w:rFonts w:cs="Arial"/>
                <w:sz w:val="18"/>
                <w:szCs w:val="18"/>
              </w:rPr>
            </w:pPr>
            <w:r w:rsidRPr="005A3A36">
              <w:rPr>
                <w:rFonts w:cs="Arial"/>
                <w:sz w:val="18"/>
                <w:szCs w:val="18"/>
              </w:rPr>
              <w:t>60,558</w:t>
            </w:r>
          </w:p>
        </w:tc>
        <w:tc>
          <w:tcPr>
            <w:tcW w:w="1361" w:type="dxa"/>
            <w:tcBorders>
              <w:top w:val="nil"/>
              <w:left w:val="nil"/>
              <w:bottom w:val="nil"/>
              <w:right w:val="nil"/>
            </w:tcBorders>
            <w:shd w:val="clear" w:color="auto" w:fill="auto"/>
            <w:vAlign w:val="bottom"/>
          </w:tcPr>
          <w:p w14:paraId="5451AA6A" w14:textId="26C719A9" w:rsidR="005A3A36" w:rsidRPr="00C935A5" w:rsidRDefault="005A3A36" w:rsidP="005A3A36">
            <w:pPr>
              <w:spacing w:before="40" w:after="20"/>
              <w:jc w:val="right"/>
              <w:rPr>
                <w:rFonts w:cs="Arial"/>
                <w:sz w:val="18"/>
                <w:szCs w:val="18"/>
              </w:rPr>
            </w:pPr>
            <w:r w:rsidRPr="005A3A36">
              <w:rPr>
                <w:rFonts w:cs="Arial"/>
                <w:sz w:val="18"/>
                <w:szCs w:val="18"/>
              </w:rPr>
              <w:t>81,925</w:t>
            </w:r>
          </w:p>
        </w:tc>
        <w:tc>
          <w:tcPr>
            <w:tcW w:w="1361" w:type="dxa"/>
            <w:tcBorders>
              <w:top w:val="nil"/>
              <w:left w:val="nil"/>
              <w:bottom w:val="nil"/>
              <w:right w:val="nil"/>
            </w:tcBorders>
            <w:shd w:val="clear" w:color="auto" w:fill="auto"/>
            <w:vAlign w:val="bottom"/>
          </w:tcPr>
          <w:p w14:paraId="5C0395A6" w14:textId="3F302204" w:rsidR="005A3A36" w:rsidRPr="00C935A5" w:rsidRDefault="005A3A36" w:rsidP="005A3A36">
            <w:pPr>
              <w:spacing w:before="40" w:after="20"/>
              <w:jc w:val="right"/>
              <w:rPr>
                <w:rFonts w:cs="Arial"/>
                <w:sz w:val="18"/>
                <w:szCs w:val="18"/>
              </w:rPr>
            </w:pPr>
            <w:r w:rsidRPr="005A3A36">
              <w:rPr>
                <w:rFonts w:cs="Arial"/>
                <w:sz w:val="18"/>
                <w:szCs w:val="18"/>
              </w:rPr>
              <w:t>194,179</w:t>
            </w:r>
          </w:p>
        </w:tc>
        <w:tc>
          <w:tcPr>
            <w:tcW w:w="1474" w:type="dxa"/>
            <w:tcBorders>
              <w:top w:val="nil"/>
              <w:left w:val="nil"/>
              <w:bottom w:val="nil"/>
              <w:right w:val="nil"/>
            </w:tcBorders>
            <w:shd w:val="clear" w:color="auto" w:fill="auto"/>
            <w:vAlign w:val="bottom"/>
          </w:tcPr>
          <w:p w14:paraId="1090E5C9" w14:textId="3495C114" w:rsidR="005A3A36" w:rsidRPr="00C935A5" w:rsidRDefault="005A3A36" w:rsidP="005A3A36">
            <w:pPr>
              <w:spacing w:before="40" w:after="20"/>
              <w:jc w:val="right"/>
              <w:rPr>
                <w:rFonts w:cs="Arial"/>
                <w:sz w:val="18"/>
                <w:szCs w:val="18"/>
              </w:rPr>
            </w:pPr>
            <w:r w:rsidRPr="005A3A36">
              <w:rPr>
                <w:rFonts w:cs="Arial"/>
                <w:sz w:val="18"/>
                <w:szCs w:val="18"/>
              </w:rPr>
              <w:t>188,468</w:t>
            </w:r>
          </w:p>
        </w:tc>
      </w:tr>
      <w:tr w:rsidR="005A3A36" w:rsidRPr="005A3A36" w14:paraId="407045FC" w14:textId="77777777" w:rsidTr="009A113C">
        <w:trPr>
          <w:trHeight w:val="20"/>
        </w:trPr>
        <w:tc>
          <w:tcPr>
            <w:tcW w:w="2268" w:type="dxa"/>
            <w:tcBorders>
              <w:top w:val="nil"/>
              <w:left w:val="nil"/>
              <w:bottom w:val="nil"/>
              <w:right w:val="single" w:sz="18" w:space="0" w:color="FFC000"/>
            </w:tcBorders>
            <w:shd w:val="clear" w:color="auto" w:fill="auto"/>
            <w:vAlign w:val="center"/>
          </w:tcPr>
          <w:p w14:paraId="2E04AA66" w14:textId="77777777" w:rsidR="005A3A36" w:rsidRPr="00C935A5" w:rsidRDefault="005A3A36" w:rsidP="005A3A36">
            <w:pPr>
              <w:spacing w:before="40" w:after="40"/>
              <w:rPr>
                <w:rFonts w:cs="Arial"/>
                <w:sz w:val="18"/>
                <w:szCs w:val="18"/>
              </w:rPr>
            </w:pPr>
            <w:r w:rsidRPr="00C935A5">
              <w:rPr>
                <w:rFonts w:cs="Arial"/>
                <w:sz w:val="18"/>
                <w:szCs w:val="18"/>
              </w:rPr>
              <w:t>Greater Geelong C</w:t>
            </w:r>
          </w:p>
        </w:tc>
        <w:tc>
          <w:tcPr>
            <w:tcW w:w="1361" w:type="dxa"/>
            <w:tcBorders>
              <w:top w:val="nil"/>
              <w:left w:val="single" w:sz="18" w:space="0" w:color="FFC000"/>
              <w:bottom w:val="nil"/>
              <w:right w:val="nil"/>
            </w:tcBorders>
            <w:shd w:val="clear" w:color="auto" w:fill="auto"/>
            <w:vAlign w:val="bottom"/>
          </w:tcPr>
          <w:p w14:paraId="0409E81F" w14:textId="701CFCFF" w:rsidR="005A3A36" w:rsidRPr="00C935A5" w:rsidRDefault="005A3A36" w:rsidP="005A3A36">
            <w:pPr>
              <w:spacing w:before="40" w:after="20"/>
              <w:jc w:val="right"/>
              <w:rPr>
                <w:rFonts w:cs="Arial"/>
                <w:sz w:val="18"/>
                <w:szCs w:val="18"/>
              </w:rPr>
            </w:pPr>
            <w:r w:rsidRPr="005A3A36">
              <w:rPr>
                <w:rFonts w:cs="Arial"/>
                <w:sz w:val="18"/>
                <w:szCs w:val="18"/>
              </w:rPr>
              <w:t>17,218</w:t>
            </w:r>
          </w:p>
        </w:tc>
        <w:tc>
          <w:tcPr>
            <w:tcW w:w="1361" w:type="dxa"/>
            <w:tcBorders>
              <w:top w:val="nil"/>
              <w:left w:val="nil"/>
              <w:bottom w:val="nil"/>
              <w:right w:val="nil"/>
            </w:tcBorders>
            <w:shd w:val="clear" w:color="auto" w:fill="auto"/>
            <w:vAlign w:val="bottom"/>
          </w:tcPr>
          <w:p w14:paraId="0B1A914E" w14:textId="2322AF96" w:rsidR="005A3A36" w:rsidRPr="00C935A5" w:rsidRDefault="005A3A36" w:rsidP="005A3A36">
            <w:pPr>
              <w:spacing w:before="40" w:after="20"/>
              <w:jc w:val="right"/>
              <w:rPr>
                <w:rFonts w:cs="Arial"/>
                <w:sz w:val="18"/>
                <w:szCs w:val="18"/>
              </w:rPr>
            </w:pPr>
            <w:r w:rsidRPr="005A3A36">
              <w:rPr>
                <w:rFonts w:cs="Arial"/>
                <w:sz w:val="18"/>
                <w:szCs w:val="18"/>
              </w:rPr>
              <w:t>1,101,758</w:t>
            </w:r>
          </w:p>
        </w:tc>
        <w:tc>
          <w:tcPr>
            <w:tcW w:w="1361" w:type="dxa"/>
            <w:tcBorders>
              <w:top w:val="nil"/>
              <w:left w:val="nil"/>
              <w:bottom w:val="nil"/>
              <w:right w:val="nil"/>
            </w:tcBorders>
            <w:shd w:val="clear" w:color="auto" w:fill="auto"/>
            <w:vAlign w:val="bottom"/>
          </w:tcPr>
          <w:p w14:paraId="15451EFA" w14:textId="04B6C52B" w:rsidR="005A3A36" w:rsidRPr="00C935A5" w:rsidRDefault="005A3A36" w:rsidP="005A3A36">
            <w:pPr>
              <w:spacing w:before="40" w:after="20"/>
              <w:jc w:val="right"/>
              <w:rPr>
                <w:rFonts w:cs="Arial"/>
                <w:sz w:val="18"/>
                <w:szCs w:val="18"/>
              </w:rPr>
            </w:pPr>
            <w:r w:rsidRPr="005A3A36">
              <w:rPr>
                <w:rFonts w:cs="Arial"/>
                <w:sz w:val="18"/>
                <w:szCs w:val="18"/>
              </w:rPr>
              <w:t>2,454,408</w:t>
            </w:r>
          </w:p>
        </w:tc>
        <w:tc>
          <w:tcPr>
            <w:tcW w:w="1361" w:type="dxa"/>
            <w:tcBorders>
              <w:top w:val="nil"/>
              <w:left w:val="nil"/>
              <w:bottom w:val="nil"/>
              <w:right w:val="nil"/>
            </w:tcBorders>
            <w:shd w:val="clear" w:color="auto" w:fill="auto"/>
            <w:vAlign w:val="bottom"/>
          </w:tcPr>
          <w:p w14:paraId="17C214CB" w14:textId="72B6B485" w:rsidR="005A3A36" w:rsidRPr="00C935A5" w:rsidRDefault="005A3A36" w:rsidP="005A3A36">
            <w:pPr>
              <w:spacing w:before="40" w:after="20"/>
              <w:jc w:val="right"/>
              <w:rPr>
                <w:rFonts w:cs="Arial"/>
                <w:sz w:val="18"/>
                <w:szCs w:val="18"/>
              </w:rPr>
            </w:pPr>
            <w:r w:rsidRPr="005A3A36">
              <w:rPr>
                <w:rFonts w:cs="Arial"/>
                <w:sz w:val="18"/>
                <w:szCs w:val="18"/>
              </w:rPr>
              <w:t>596,671</w:t>
            </w:r>
          </w:p>
        </w:tc>
        <w:tc>
          <w:tcPr>
            <w:tcW w:w="1474" w:type="dxa"/>
            <w:tcBorders>
              <w:top w:val="nil"/>
              <w:left w:val="nil"/>
              <w:bottom w:val="nil"/>
              <w:right w:val="nil"/>
            </w:tcBorders>
            <w:shd w:val="clear" w:color="auto" w:fill="auto"/>
            <w:vAlign w:val="bottom"/>
          </w:tcPr>
          <w:p w14:paraId="0BA47D86" w14:textId="66385178" w:rsidR="005A3A36" w:rsidRPr="00C935A5" w:rsidRDefault="005A3A36" w:rsidP="005A3A36">
            <w:pPr>
              <w:spacing w:before="40" w:after="20"/>
              <w:jc w:val="right"/>
              <w:rPr>
                <w:rFonts w:cs="Arial"/>
                <w:sz w:val="18"/>
                <w:szCs w:val="18"/>
              </w:rPr>
            </w:pPr>
            <w:r w:rsidRPr="005A3A36">
              <w:rPr>
                <w:rFonts w:cs="Arial"/>
                <w:sz w:val="18"/>
                <w:szCs w:val="18"/>
              </w:rPr>
              <w:t>1,219,846</w:t>
            </w:r>
          </w:p>
        </w:tc>
      </w:tr>
      <w:tr w:rsidR="005A3A36" w:rsidRPr="005A3A36" w14:paraId="47EDF6B7" w14:textId="77777777" w:rsidTr="009A113C">
        <w:trPr>
          <w:trHeight w:val="20"/>
        </w:trPr>
        <w:tc>
          <w:tcPr>
            <w:tcW w:w="2268" w:type="dxa"/>
            <w:tcBorders>
              <w:top w:val="nil"/>
              <w:left w:val="nil"/>
              <w:bottom w:val="nil"/>
              <w:right w:val="single" w:sz="18" w:space="0" w:color="FFC000"/>
            </w:tcBorders>
            <w:shd w:val="clear" w:color="auto" w:fill="auto"/>
            <w:vAlign w:val="center"/>
          </w:tcPr>
          <w:p w14:paraId="2E39B940" w14:textId="77777777" w:rsidR="005A3A36" w:rsidRPr="00C935A5" w:rsidRDefault="005A3A36" w:rsidP="005A3A36">
            <w:pPr>
              <w:spacing w:before="40" w:after="40"/>
              <w:rPr>
                <w:rFonts w:cs="Arial"/>
                <w:sz w:val="18"/>
                <w:szCs w:val="18"/>
              </w:rPr>
            </w:pPr>
            <w:r w:rsidRPr="00C935A5">
              <w:rPr>
                <w:rFonts w:cs="Arial"/>
                <w:sz w:val="18"/>
                <w:szCs w:val="18"/>
              </w:rPr>
              <w:t>Greater Shepparton C</w:t>
            </w:r>
          </w:p>
        </w:tc>
        <w:tc>
          <w:tcPr>
            <w:tcW w:w="1361" w:type="dxa"/>
            <w:tcBorders>
              <w:top w:val="nil"/>
              <w:left w:val="single" w:sz="18" w:space="0" w:color="FFC000"/>
              <w:bottom w:val="nil"/>
              <w:right w:val="nil"/>
            </w:tcBorders>
            <w:shd w:val="clear" w:color="auto" w:fill="auto"/>
            <w:vAlign w:val="bottom"/>
          </w:tcPr>
          <w:p w14:paraId="7784AAE2" w14:textId="199A4BE0" w:rsidR="005A3A36" w:rsidRPr="00C935A5" w:rsidRDefault="005A3A36" w:rsidP="005A3A36">
            <w:pPr>
              <w:spacing w:before="40" w:after="20"/>
              <w:jc w:val="right"/>
              <w:rPr>
                <w:rFonts w:cs="Arial"/>
                <w:sz w:val="18"/>
                <w:szCs w:val="18"/>
              </w:rPr>
            </w:pPr>
            <w:r w:rsidRPr="005A3A36">
              <w:rPr>
                <w:rFonts w:cs="Arial"/>
                <w:sz w:val="18"/>
                <w:szCs w:val="18"/>
              </w:rPr>
              <w:t>130,375</w:t>
            </w:r>
          </w:p>
        </w:tc>
        <w:tc>
          <w:tcPr>
            <w:tcW w:w="1361" w:type="dxa"/>
            <w:tcBorders>
              <w:top w:val="nil"/>
              <w:left w:val="nil"/>
              <w:bottom w:val="nil"/>
              <w:right w:val="nil"/>
            </w:tcBorders>
            <w:shd w:val="clear" w:color="auto" w:fill="auto"/>
            <w:vAlign w:val="bottom"/>
          </w:tcPr>
          <w:p w14:paraId="379C89C0" w14:textId="4F5D9DB3" w:rsidR="005A3A36" w:rsidRPr="00C935A5" w:rsidRDefault="005A3A36" w:rsidP="005A3A36">
            <w:pPr>
              <w:spacing w:before="40" w:after="20"/>
              <w:jc w:val="right"/>
              <w:rPr>
                <w:rFonts w:cs="Arial"/>
                <w:sz w:val="18"/>
                <w:szCs w:val="18"/>
              </w:rPr>
            </w:pPr>
            <w:r w:rsidRPr="005A3A36">
              <w:rPr>
                <w:rFonts w:cs="Arial"/>
                <w:sz w:val="18"/>
                <w:szCs w:val="18"/>
              </w:rPr>
              <w:t>7,708,616</w:t>
            </w:r>
          </w:p>
        </w:tc>
        <w:tc>
          <w:tcPr>
            <w:tcW w:w="1361" w:type="dxa"/>
            <w:tcBorders>
              <w:top w:val="nil"/>
              <w:left w:val="nil"/>
              <w:bottom w:val="nil"/>
              <w:right w:val="nil"/>
            </w:tcBorders>
            <w:shd w:val="clear" w:color="auto" w:fill="auto"/>
            <w:vAlign w:val="bottom"/>
          </w:tcPr>
          <w:p w14:paraId="0B5D6917" w14:textId="5577C740" w:rsidR="005A3A36" w:rsidRPr="00C935A5" w:rsidRDefault="005A3A36" w:rsidP="005A3A36">
            <w:pPr>
              <w:spacing w:before="40" w:after="20"/>
              <w:jc w:val="right"/>
              <w:rPr>
                <w:rFonts w:cs="Arial"/>
                <w:sz w:val="18"/>
                <w:szCs w:val="18"/>
              </w:rPr>
            </w:pPr>
            <w:r w:rsidRPr="005A3A36">
              <w:rPr>
                <w:rFonts w:cs="Arial"/>
                <w:sz w:val="18"/>
                <w:szCs w:val="18"/>
              </w:rPr>
              <w:t>4,478,196</w:t>
            </w:r>
          </w:p>
        </w:tc>
        <w:tc>
          <w:tcPr>
            <w:tcW w:w="1361" w:type="dxa"/>
            <w:tcBorders>
              <w:top w:val="nil"/>
              <w:left w:val="nil"/>
              <w:bottom w:val="nil"/>
              <w:right w:val="nil"/>
            </w:tcBorders>
            <w:shd w:val="clear" w:color="auto" w:fill="auto"/>
            <w:vAlign w:val="bottom"/>
          </w:tcPr>
          <w:p w14:paraId="19953EC5" w14:textId="6F23B950" w:rsidR="005A3A36" w:rsidRPr="00C935A5" w:rsidRDefault="005A3A36" w:rsidP="005A3A36">
            <w:pPr>
              <w:spacing w:before="40" w:after="20"/>
              <w:jc w:val="right"/>
              <w:rPr>
                <w:rFonts w:cs="Arial"/>
                <w:sz w:val="18"/>
                <w:szCs w:val="18"/>
              </w:rPr>
            </w:pPr>
            <w:r w:rsidRPr="005A3A36">
              <w:rPr>
                <w:rFonts w:cs="Arial"/>
                <w:sz w:val="18"/>
                <w:szCs w:val="18"/>
              </w:rPr>
              <w:t>772,562</w:t>
            </w:r>
          </w:p>
        </w:tc>
        <w:tc>
          <w:tcPr>
            <w:tcW w:w="1474" w:type="dxa"/>
            <w:tcBorders>
              <w:top w:val="nil"/>
              <w:left w:val="nil"/>
              <w:bottom w:val="nil"/>
              <w:right w:val="nil"/>
            </w:tcBorders>
            <w:shd w:val="clear" w:color="auto" w:fill="auto"/>
            <w:vAlign w:val="bottom"/>
          </w:tcPr>
          <w:p w14:paraId="0D95D3E0" w14:textId="488934D0" w:rsidR="005A3A36" w:rsidRPr="00C935A5" w:rsidRDefault="005A3A36" w:rsidP="005A3A36">
            <w:pPr>
              <w:spacing w:before="40" w:after="20"/>
              <w:jc w:val="right"/>
              <w:rPr>
                <w:rFonts w:cs="Arial"/>
                <w:sz w:val="18"/>
                <w:szCs w:val="18"/>
              </w:rPr>
            </w:pPr>
            <w:r w:rsidRPr="005A3A36">
              <w:rPr>
                <w:rFonts w:cs="Arial"/>
                <w:sz w:val="18"/>
                <w:szCs w:val="18"/>
              </w:rPr>
              <w:t>478,138</w:t>
            </w:r>
          </w:p>
        </w:tc>
      </w:tr>
      <w:tr w:rsidR="005A3A36" w:rsidRPr="005A3A36" w14:paraId="071DBE24" w14:textId="77777777" w:rsidTr="009A113C">
        <w:trPr>
          <w:trHeight w:val="20"/>
        </w:trPr>
        <w:tc>
          <w:tcPr>
            <w:tcW w:w="2268" w:type="dxa"/>
            <w:tcBorders>
              <w:top w:val="nil"/>
              <w:left w:val="nil"/>
              <w:bottom w:val="nil"/>
              <w:right w:val="single" w:sz="18" w:space="0" w:color="FFC000"/>
            </w:tcBorders>
            <w:shd w:val="clear" w:color="auto" w:fill="auto"/>
            <w:vAlign w:val="center"/>
          </w:tcPr>
          <w:p w14:paraId="0F1EA91E" w14:textId="77777777" w:rsidR="005A3A36" w:rsidRPr="00C935A5" w:rsidRDefault="005A3A36" w:rsidP="005A3A36">
            <w:pPr>
              <w:spacing w:before="40" w:after="40"/>
              <w:rPr>
                <w:rFonts w:cs="Arial"/>
                <w:sz w:val="18"/>
                <w:szCs w:val="18"/>
              </w:rPr>
            </w:pPr>
            <w:r w:rsidRPr="00C935A5">
              <w:rPr>
                <w:rFonts w:cs="Arial"/>
                <w:sz w:val="18"/>
                <w:szCs w:val="18"/>
              </w:rPr>
              <w:t>Hepburn S</w:t>
            </w:r>
          </w:p>
        </w:tc>
        <w:tc>
          <w:tcPr>
            <w:tcW w:w="1361" w:type="dxa"/>
            <w:tcBorders>
              <w:top w:val="nil"/>
              <w:left w:val="single" w:sz="18" w:space="0" w:color="FFC000"/>
              <w:bottom w:val="nil"/>
              <w:right w:val="nil"/>
            </w:tcBorders>
            <w:shd w:val="clear" w:color="auto" w:fill="auto"/>
            <w:vAlign w:val="bottom"/>
          </w:tcPr>
          <w:p w14:paraId="264AA730" w14:textId="52BBE80D" w:rsidR="005A3A36" w:rsidRPr="00C935A5" w:rsidRDefault="005A3A36" w:rsidP="005A3A36">
            <w:pPr>
              <w:spacing w:before="40" w:after="20"/>
              <w:jc w:val="right"/>
              <w:rPr>
                <w:rFonts w:cs="Arial"/>
                <w:sz w:val="18"/>
                <w:szCs w:val="18"/>
              </w:rPr>
            </w:pPr>
            <w:r w:rsidRPr="005A3A36">
              <w:rPr>
                <w:rFonts w:cs="Arial"/>
                <w:sz w:val="18"/>
                <w:szCs w:val="18"/>
              </w:rPr>
              <w:t>656</w:t>
            </w:r>
          </w:p>
        </w:tc>
        <w:tc>
          <w:tcPr>
            <w:tcW w:w="1361" w:type="dxa"/>
            <w:tcBorders>
              <w:top w:val="nil"/>
              <w:left w:val="nil"/>
              <w:bottom w:val="nil"/>
              <w:right w:val="nil"/>
            </w:tcBorders>
            <w:shd w:val="clear" w:color="auto" w:fill="auto"/>
            <w:vAlign w:val="bottom"/>
          </w:tcPr>
          <w:p w14:paraId="18FC9443" w14:textId="0DC2286C" w:rsidR="005A3A36" w:rsidRPr="00C935A5" w:rsidRDefault="005A3A36" w:rsidP="005A3A36">
            <w:pPr>
              <w:spacing w:before="40" w:after="20"/>
              <w:jc w:val="right"/>
              <w:rPr>
                <w:rFonts w:cs="Arial"/>
                <w:sz w:val="18"/>
                <w:szCs w:val="18"/>
              </w:rPr>
            </w:pPr>
            <w:r w:rsidRPr="005A3A36">
              <w:rPr>
                <w:rFonts w:cs="Arial"/>
                <w:sz w:val="18"/>
                <w:szCs w:val="18"/>
              </w:rPr>
              <w:t>5,165,082</w:t>
            </w:r>
          </w:p>
        </w:tc>
        <w:tc>
          <w:tcPr>
            <w:tcW w:w="1361" w:type="dxa"/>
            <w:tcBorders>
              <w:top w:val="nil"/>
              <w:left w:val="nil"/>
              <w:bottom w:val="nil"/>
              <w:right w:val="nil"/>
            </w:tcBorders>
            <w:shd w:val="clear" w:color="auto" w:fill="auto"/>
            <w:vAlign w:val="bottom"/>
          </w:tcPr>
          <w:p w14:paraId="2CD08E2E" w14:textId="6C9567B6" w:rsidR="005A3A36" w:rsidRPr="00C935A5" w:rsidRDefault="005A3A36" w:rsidP="005A3A36">
            <w:pPr>
              <w:spacing w:before="40" w:after="20"/>
              <w:jc w:val="right"/>
              <w:rPr>
                <w:rFonts w:cs="Arial"/>
                <w:sz w:val="18"/>
                <w:szCs w:val="18"/>
              </w:rPr>
            </w:pPr>
            <w:r w:rsidRPr="005A3A36">
              <w:rPr>
                <w:rFonts w:cs="Arial"/>
                <w:sz w:val="18"/>
                <w:szCs w:val="18"/>
              </w:rPr>
              <w:t>708,344</w:t>
            </w:r>
          </w:p>
        </w:tc>
        <w:tc>
          <w:tcPr>
            <w:tcW w:w="1361" w:type="dxa"/>
            <w:tcBorders>
              <w:top w:val="nil"/>
              <w:left w:val="nil"/>
              <w:bottom w:val="nil"/>
              <w:right w:val="nil"/>
            </w:tcBorders>
            <w:shd w:val="clear" w:color="auto" w:fill="auto"/>
            <w:vAlign w:val="bottom"/>
          </w:tcPr>
          <w:p w14:paraId="57EB4B42" w14:textId="3AB89EF6" w:rsidR="005A3A36" w:rsidRPr="00C935A5" w:rsidRDefault="005A3A36" w:rsidP="005A3A36">
            <w:pPr>
              <w:spacing w:before="40" w:after="20"/>
              <w:jc w:val="right"/>
              <w:rPr>
                <w:rFonts w:cs="Arial"/>
                <w:sz w:val="18"/>
                <w:szCs w:val="18"/>
              </w:rPr>
            </w:pPr>
            <w:r w:rsidRPr="005A3A36">
              <w:rPr>
                <w:rFonts w:cs="Arial"/>
                <w:sz w:val="18"/>
                <w:szCs w:val="18"/>
              </w:rPr>
              <w:t>10,548</w:t>
            </w:r>
          </w:p>
        </w:tc>
        <w:tc>
          <w:tcPr>
            <w:tcW w:w="1474" w:type="dxa"/>
            <w:tcBorders>
              <w:top w:val="nil"/>
              <w:left w:val="nil"/>
              <w:bottom w:val="nil"/>
              <w:right w:val="nil"/>
            </w:tcBorders>
            <w:shd w:val="clear" w:color="auto" w:fill="auto"/>
            <w:vAlign w:val="bottom"/>
          </w:tcPr>
          <w:p w14:paraId="78B306EE" w14:textId="57B7284B"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66F35AEE" w14:textId="77777777" w:rsidTr="009A113C">
        <w:trPr>
          <w:trHeight w:val="20"/>
        </w:trPr>
        <w:tc>
          <w:tcPr>
            <w:tcW w:w="2268" w:type="dxa"/>
            <w:tcBorders>
              <w:top w:val="nil"/>
              <w:left w:val="nil"/>
              <w:bottom w:val="nil"/>
              <w:right w:val="single" w:sz="18" w:space="0" w:color="FFC000"/>
            </w:tcBorders>
            <w:shd w:val="clear" w:color="auto" w:fill="auto"/>
            <w:vAlign w:val="center"/>
          </w:tcPr>
          <w:p w14:paraId="1B14314A" w14:textId="77777777" w:rsidR="005A3A36" w:rsidRPr="00C935A5" w:rsidRDefault="005A3A36" w:rsidP="005A3A36">
            <w:pPr>
              <w:spacing w:before="40" w:after="40"/>
              <w:rPr>
                <w:rFonts w:cs="Arial"/>
                <w:sz w:val="18"/>
                <w:szCs w:val="18"/>
              </w:rPr>
            </w:pPr>
            <w:r w:rsidRPr="00C935A5">
              <w:rPr>
                <w:rFonts w:cs="Arial"/>
                <w:sz w:val="18"/>
                <w:szCs w:val="18"/>
              </w:rPr>
              <w:t>Hindmarsh S</w:t>
            </w:r>
          </w:p>
        </w:tc>
        <w:tc>
          <w:tcPr>
            <w:tcW w:w="1361" w:type="dxa"/>
            <w:tcBorders>
              <w:top w:val="nil"/>
              <w:left w:val="single" w:sz="18" w:space="0" w:color="FFC000"/>
              <w:bottom w:val="nil"/>
              <w:right w:val="nil"/>
            </w:tcBorders>
            <w:shd w:val="clear" w:color="auto" w:fill="auto"/>
            <w:vAlign w:val="bottom"/>
          </w:tcPr>
          <w:p w14:paraId="70B39EEC" w14:textId="2891B8CA" w:rsidR="005A3A36" w:rsidRPr="00C935A5" w:rsidRDefault="005A3A36" w:rsidP="005A3A36">
            <w:pPr>
              <w:spacing w:before="40" w:after="20"/>
              <w:jc w:val="right"/>
              <w:rPr>
                <w:rFonts w:cs="Arial"/>
                <w:sz w:val="18"/>
                <w:szCs w:val="18"/>
              </w:rPr>
            </w:pPr>
            <w:r w:rsidRPr="005A3A36">
              <w:rPr>
                <w:rFonts w:cs="Arial"/>
                <w:sz w:val="18"/>
                <w:szCs w:val="18"/>
              </w:rPr>
              <w:t>931,879</w:t>
            </w:r>
          </w:p>
        </w:tc>
        <w:tc>
          <w:tcPr>
            <w:tcW w:w="1361" w:type="dxa"/>
            <w:tcBorders>
              <w:top w:val="nil"/>
              <w:left w:val="nil"/>
              <w:bottom w:val="nil"/>
              <w:right w:val="nil"/>
            </w:tcBorders>
            <w:shd w:val="clear" w:color="auto" w:fill="auto"/>
            <w:vAlign w:val="bottom"/>
          </w:tcPr>
          <w:p w14:paraId="35E4C908" w14:textId="796AD44D" w:rsidR="005A3A36" w:rsidRPr="00C935A5" w:rsidRDefault="005A3A36" w:rsidP="005A3A36">
            <w:pPr>
              <w:spacing w:before="40" w:after="20"/>
              <w:jc w:val="right"/>
              <w:rPr>
                <w:rFonts w:cs="Arial"/>
                <w:sz w:val="18"/>
                <w:szCs w:val="18"/>
              </w:rPr>
            </w:pPr>
            <w:r w:rsidRPr="005A3A36">
              <w:rPr>
                <w:rFonts w:cs="Arial"/>
                <w:sz w:val="18"/>
                <w:szCs w:val="18"/>
              </w:rPr>
              <w:t>6,016,172</w:t>
            </w:r>
          </w:p>
        </w:tc>
        <w:tc>
          <w:tcPr>
            <w:tcW w:w="1361" w:type="dxa"/>
            <w:tcBorders>
              <w:top w:val="nil"/>
              <w:left w:val="nil"/>
              <w:bottom w:val="nil"/>
              <w:right w:val="nil"/>
            </w:tcBorders>
            <w:shd w:val="clear" w:color="auto" w:fill="auto"/>
            <w:vAlign w:val="bottom"/>
          </w:tcPr>
          <w:p w14:paraId="25011724" w14:textId="125F93A6" w:rsidR="005A3A36" w:rsidRPr="00C935A5" w:rsidRDefault="005A3A36" w:rsidP="005A3A36">
            <w:pPr>
              <w:spacing w:before="40" w:after="20"/>
              <w:jc w:val="right"/>
              <w:rPr>
                <w:rFonts w:cs="Arial"/>
                <w:sz w:val="18"/>
                <w:szCs w:val="18"/>
              </w:rPr>
            </w:pPr>
            <w:r w:rsidRPr="005A3A36">
              <w:rPr>
                <w:rFonts w:cs="Arial"/>
                <w:sz w:val="18"/>
                <w:szCs w:val="18"/>
              </w:rPr>
              <w:t>755,126</w:t>
            </w:r>
          </w:p>
        </w:tc>
        <w:tc>
          <w:tcPr>
            <w:tcW w:w="1361" w:type="dxa"/>
            <w:tcBorders>
              <w:top w:val="nil"/>
              <w:left w:val="nil"/>
              <w:bottom w:val="nil"/>
              <w:right w:val="nil"/>
            </w:tcBorders>
            <w:shd w:val="clear" w:color="auto" w:fill="auto"/>
            <w:vAlign w:val="bottom"/>
          </w:tcPr>
          <w:p w14:paraId="35E194BF" w14:textId="77AFFC93"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2A1446F8" w14:textId="3579993A"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6C4E79F" w14:textId="77777777" w:rsidTr="009A113C">
        <w:trPr>
          <w:trHeight w:val="20"/>
        </w:trPr>
        <w:tc>
          <w:tcPr>
            <w:tcW w:w="2268" w:type="dxa"/>
            <w:tcBorders>
              <w:top w:val="nil"/>
              <w:left w:val="nil"/>
              <w:bottom w:val="nil"/>
              <w:right w:val="single" w:sz="18" w:space="0" w:color="FFC000"/>
            </w:tcBorders>
            <w:shd w:val="clear" w:color="auto" w:fill="auto"/>
            <w:vAlign w:val="center"/>
          </w:tcPr>
          <w:p w14:paraId="20F43734" w14:textId="77777777" w:rsidR="005A3A36" w:rsidRPr="00C935A5" w:rsidRDefault="005A3A36" w:rsidP="005A3A36">
            <w:pPr>
              <w:spacing w:before="40" w:after="40"/>
              <w:rPr>
                <w:rFonts w:cs="Arial"/>
                <w:sz w:val="18"/>
                <w:szCs w:val="18"/>
              </w:rPr>
            </w:pPr>
            <w:r w:rsidRPr="00C935A5">
              <w:rPr>
                <w:rFonts w:cs="Arial"/>
                <w:sz w:val="18"/>
                <w:szCs w:val="18"/>
              </w:rPr>
              <w:t>Hobsons Bay C</w:t>
            </w:r>
          </w:p>
        </w:tc>
        <w:tc>
          <w:tcPr>
            <w:tcW w:w="1361" w:type="dxa"/>
            <w:tcBorders>
              <w:top w:val="nil"/>
              <w:left w:val="single" w:sz="18" w:space="0" w:color="FFC000"/>
              <w:bottom w:val="nil"/>
              <w:right w:val="nil"/>
            </w:tcBorders>
            <w:shd w:val="clear" w:color="auto" w:fill="auto"/>
            <w:vAlign w:val="bottom"/>
          </w:tcPr>
          <w:p w14:paraId="53F67817" w14:textId="14F8096F"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3169FF05" w14:textId="0A8EA61E"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4A693589" w14:textId="1D87889E"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4137B6FD" w14:textId="7390E651"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1173E92C" w14:textId="18E0B839"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5CB37387" w14:textId="77777777" w:rsidTr="009A113C">
        <w:trPr>
          <w:trHeight w:val="20"/>
        </w:trPr>
        <w:tc>
          <w:tcPr>
            <w:tcW w:w="2268" w:type="dxa"/>
            <w:tcBorders>
              <w:top w:val="nil"/>
              <w:left w:val="nil"/>
              <w:bottom w:val="nil"/>
              <w:right w:val="single" w:sz="18" w:space="0" w:color="FFC000"/>
            </w:tcBorders>
            <w:shd w:val="clear" w:color="auto" w:fill="auto"/>
            <w:vAlign w:val="center"/>
          </w:tcPr>
          <w:p w14:paraId="6AF67FCC" w14:textId="77777777" w:rsidR="005A3A36" w:rsidRPr="00C935A5" w:rsidRDefault="005A3A36" w:rsidP="005A3A36">
            <w:pPr>
              <w:spacing w:before="40" w:after="40"/>
              <w:rPr>
                <w:rFonts w:cs="Arial"/>
                <w:sz w:val="18"/>
                <w:szCs w:val="18"/>
              </w:rPr>
            </w:pPr>
            <w:r w:rsidRPr="00C935A5">
              <w:rPr>
                <w:rFonts w:cs="Arial"/>
                <w:sz w:val="18"/>
                <w:szCs w:val="18"/>
              </w:rPr>
              <w:t>Horsham RC</w:t>
            </w:r>
          </w:p>
        </w:tc>
        <w:tc>
          <w:tcPr>
            <w:tcW w:w="1361" w:type="dxa"/>
            <w:tcBorders>
              <w:top w:val="nil"/>
              <w:left w:val="single" w:sz="18" w:space="0" w:color="FFC000"/>
              <w:bottom w:val="nil"/>
              <w:right w:val="nil"/>
            </w:tcBorders>
            <w:shd w:val="clear" w:color="auto" w:fill="auto"/>
            <w:vAlign w:val="bottom"/>
          </w:tcPr>
          <w:p w14:paraId="0D91A86D" w14:textId="000833DC" w:rsidR="005A3A36" w:rsidRPr="00C935A5" w:rsidRDefault="005A3A36" w:rsidP="005A3A36">
            <w:pPr>
              <w:spacing w:before="40" w:after="20"/>
              <w:jc w:val="right"/>
              <w:rPr>
                <w:rFonts w:cs="Arial"/>
                <w:sz w:val="18"/>
                <w:szCs w:val="18"/>
              </w:rPr>
            </w:pPr>
            <w:r w:rsidRPr="005A3A36">
              <w:rPr>
                <w:rFonts w:cs="Arial"/>
                <w:sz w:val="18"/>
                <w:szCs w:val="18"/>
              </w:rPr>
              <w:t>595,014</w:t>
            </w:r>
          </w:p>
        </w:tc>
        <w:tc>
          <w:tcPr>
            <w:tcW w:w="1361" w:type="dxa"/>
            <w:tcBorders>
              <w:top w:val="nil"/>
              <w:left w:val="nil"/>
              <w:bottom w:val="nil"/>
              <w:right w:val="nil"/>
            </w:tcBorders>
            <w:shd w:val="clear" w:color="auto" w:fill="auto"/>
            <w:vAlign w:val="bottom"/>
          </w:tcPr>
          <w:p w14:paraId="27F7260E" w14:textId="55BA2788" w:rsidR="005A3A36" w:rsidRPr="00C935A5" w:rsidRDefault="005A3A36" w:rsidP="005A3A36">
            <w:pPr>
              <w:spacing w:before="40" w:after="20"/>
              <w:jc w:val="right"/>
              <w:rPr>
                <w:rFonts w:cs="Arial"/>
                <w:sz w:val="18"/>
                <w:szCs w:val="18"/>
              </w:rPr>
            </w:pPr>
            <w:r w:rsidRPr="005A3A36">
              <w:rPr>
                <w:rFonts w:cs="Arial"/>
                <w:sz w:val="18"/>
                <w:szCs w:val="18"/>
              </w:rPr>
              <w:t>6,781,685</w:t>
            </w:r>
          </w:p>
        </w:tc>
        <w:tc>
          <w:tcPr>
            <w:tcW w:w="1361" w:type="dxa"/>
            <w:tcBorders>
              <w:top w:val="nil"/>
              <w:left w:val="nil"/>
              <w:bottom w:val="nil"/>
              <w:right w:val="nil"/>
            </w:tcBorders>
            <w:shd w:val="clear" w:color="auto" w:fill="auto"/>
            <w:vAlign w:val="bottom"/>
          </w:tcPr>
          <w:p w14:paraId="4F7BB35D" w14:textId="618B777A" w:rsidR="005A3A36" w:rsidRPr="00C935A5" w:rsidRDefault="005A3A36" w:rsidP="005A3A36">
            <w:pPr>
              <w:spacing w:before="40" w:after="20"/>
              <w:jc w:val="right"/>
              <w:rPr>
                <w:rFonts w:cs="Arial"/>
                <w:sz w:val="18"/>
                <w:szCs w:val="18"/>
              </w:rPr>
            </w:pPr>
            <w:r w:rsidRPr="005A3A36">
              <w:rPr>
                <w:rFonts w:cs="Arial"/>
                <w:sz w:val="18"/>
                <w:szCs w:val="18"/>
              </w:rPr>
              <w:t>2,967,531</w:t>
            </w:r>
          </w:p>
        </w:tc>
        <w:tc>
          <w:tcPr>
            <w:tcW w:w="1361" w:type="dxa"/>
            <w:tcBorders>
              <w:top w:val="nil"/>
              <w:left w:val="nil"/>
              <w:bottom w:val="nil"/>
              <w:right w:val="nil"/>
            </w:tcBorders>
            <w:shd w:val="clear" w:color="auto" w:fill="auto"/>
            <w:vAlign w:val="bottom"/>
          </w:tcPr>
          <w:p w14:paraId="579CCD2D" w14:textId="3E738073" w:rsidR="005A3A36" w:rsidRPr="00C935A5" w:rsidRDefault="005A3A36" w:rsidP="005A3A36">
            <w:pPr>
              <w:spacing w:before="40" w:after="20"/>
              <w:jc w:val="right"/>
              <w:rPr>
                <w:rFonts w:cs="Arial"/>
                <w:sz w:val="18"/>
                <w:szCs w:val="18"/>
              </w:rPr>
            </w:pPr>
            <w:r w:rsidRPr="005A3A36">
              <w:rPr>
                <w:rFonts w:cs="Arial"/>
                <w:sz w:val="18"/>
                <w:szCs w:val="18"/>
              </w:rPr>
              <w:t>164,306</w:t>
            </w:r>
          </w:p>
        </w:tc>
        <w:tc>
          <w:tcPr>
            <w:tcW w:w="1474" w:type="dxa"/>
            <w:tcBorders>
              <w:top w:val="nil"/>
              <w:left w:val="nil"/>
              <w:bottom w:val="nil"/>
              <w:right w:val="nil"/>
            </w:tcBorders>
            <w:shd w:val="clear" w:color="auto" w:fill="auto"/>
            <w:vAlign w:val="bottom"/>
          </w:tcPr>
          <w:p w14:paraId="357821BF" w14:textId="7013A2A7" w:rsidR="005A3A36" w:rsidRPr="00C935A5" w:rsidRDefault="005A3A36" w:rsidP="005A3A36">
            <w:pPr>
              <w:spacing w:before="40" w:after="20"/>
              <w:jc w:val="right"/>
              <w:rPr>
                <w:rFonts w:cs="Arial"/>
                <w:sz w:val="18"/>
                <w:szCs w:val="18"/>
              </w:rPr>
            </w:pPr>
            <w:r w:rsidRPr="005A3A36">
              <w:rPr>
                <w:rFonts w:cs="Arial"/>
                <w:sz w:val="18"/>
                <w:szCs w:val="18"/>
              </w:rPr>
              <w:t>22,126</w:t>
            </w:r>
          </w:p>
        </w:tc>
      </w:tr>
      <w:tr w:rsidR="005A3A36" w:rsidRPr="005A3A36" w14:paraId="38DD9C81" w14:textId="77777777" w:rsidTr="009A113C">
        <w:trPr>
          <w:trHeight w:val="20"/>
        </w:trPr>
        <w:tc>
          <w:tcPr>
            <w:tcW w:w="2268" w:type="dxa"/>
            <w:tcBorders>
              <w:top w:val="nil"/>
              <w:left w:val="nil"/>
              <w:bottom w:val="nil"/>
              <w:right w:val="single" w:sz="18" w:space="0" w:color="FFC000"/>
            </w:tcBorders>
            <w:shd w:val="clear" w:color="auto" w:fill="auto"/>
            <w:vAlign w:val="center"/>
          </w:tcPr>
          <w:p w14:paraId="6B63E565" w14:textId="77777777" w:rsidR="005A3A36" w:rsidRPr="00C935A5" w:rsidRDefault="005A3A36" w:rsidP="005A3A36">
            <w:pPr>
              <w:spacing w:before="40" w:after="40"/>
              <w:rPr>
                <w:rFonts w:cs="Arial"/>
                <w:sz w:val="18"/>
                <w:szCs w:val="18"/>
              </w:rPr>
            </w:pPr>
            <w:r w:rsidRPr="00C935A5">
              <w:rPr>
                <w:rFonts w:cs="Arial"/>
                <w:sz w:val="18"/>
                <w:szCs w:val="18"/>
              </w:rPr>
              <w:t>Hume C</w:t>
            </w:r>
          </w:p>
        </w:tc>
        <w:tc>
          <w:tcPr>
            <w:tcW w:w="1361" w:type="dxa"/>
            <w:tcBorders>
              <w:top w:val="nil"/>
              <w:left w:val="single" w:sz="18" w:space="0" w:color="FFC000"/>
              <w:bottom w:val="nil"/>
              <w:right w:val="nil"/>
            </w:tcBorders>
            <w:shd w:val="clear" w:color="auto" w:fill="auto"/>
            <w:vAlign w:val="bottom"/>
          </w:tcPr>
          <w:p w14:paraId="72644E59" w14:textId="3C53C991" w:rsidR="005A3A36" w:rsidRPr="00C935A5" w:rsidRDefault="005A3A36" w:rsidP="005A3A36">
            <w:pPr>
              <w:spacing w:before="40" w:after="20"/>
              <w:jc w:val="right"/>
              <w:rPr>
                <w:rFonts w:cs="Arial"/>
                <w:sz w:val="18"/>
                <w:szCs w:val="18"/>
              </w:rPr>
            </w:pPr>
            <w:r w:rsidRPr="005A3A36">
              <w:rPr>
                <w:rFonts w:cs="Arial"/>
                <w:sz w:val="18"/>
                <w:szCs w:val="18"/>
              </w:rPr>
              <w:t>4,069</w:t>
            </w:r>
          </w:p>
        </w:tc>
        <w:tc>
          <w:tcPr>
            <w:tcW w:w="1361" w:type="dxa"/>
            <w:tcBorders>
              <w:top w:val="nil"/>
              <w:left w:val="nil"/>
              <w:bottom w:val="nil"/>
              <w:right w:val="nil"/>
            </w:tcBorders>
            <w:shd w:val="clear" w:color="auto" w:fill="auto"/>
            <w:vAlign w:val="bottom"/>
          </w:tcPr>
          <w:p w14:paraId="0D1E9383" w14:textId="7568A4E7" w:rsidR="005A3A36" w:rsidRPr="00C935A5" w:rsidRDefault="005A3A36" w:rsidP="005A3A36">
            <w:pPr>
              <w:spacing w:before="40" w:after="20"/>
              <w:jc w:val="right"/>
              <w:rPr>
                <w:rFonts w:cs="Arial"/>
                <w:sz w:val="18"/>
                <w:szCs w:val="18"/>
              </w:rPr>
            </w:pPr>
            <w:r w:rsidRPr="005A3A36">
              <w:rPr>
                <w:rFonts w:cs="Arial"/>
                <w:sz w:val="18"/>
                <w:szCs w:val="18"/>
              </w:rPr>
              <w:t>83,365</w:t>
            </w:r>
          </w:p>
        </w:tc>
        <w:tc>
          <w:tcPr>
            <w:tcW w:w="1361" w:type="dxa"/>
            <w:tcBorders>
              <w:top w:val="nil"/>
              <w:left w:val="nil"/>
              <w:bottom w:val="nil"/>
              <w:right w:val="nil"/>
            </w:tcBorders>
            <w:shd w:val="clear" w:color="auto" w:fill="auto"/>
            <w:vAlign w:val="bottom"/>
          </w:tcPr>
          <w:p w14:paraId="690DC0B5" w14:textId="4A8B1AF8" w:rsidR="005A3A36" w:rsidRPr="00C935A5" w:rsidRDefault="005A3A36" w:rsidP="005A3A36">
            <w:pPr>
              <w:spacing w:before="40" w:after="20"/>
              <w:jc w:val="right"/>
              <w:rPr>
                <w:rFonts w:cs="Arial"/>
                <w:sz w:val="18"/>
                <w:szCs w:val="18"/>
              </w:rPr>
            </w:pPr>
            <w:r w:rsidRPr="005A3A36">
              <w:rPr>
                <w:rFonts w:cs="Arial"/>
                <w:sz w:val="18"/>
                <w:szCs w:val="18"/>
              </w:rPr>
              <w:t>1,244,625</w:t>
            </w:r>
          </w:p>
        </w:tc>
        <w:tc>
          <w:tcPr>
            <w:tcW w:w="1361" w:type="dxa"/>
            <w:tcBorders>
              <w:top w:val="nil"/>
              <w:left w:val="nil"/>
              <w:bottom w:val="nil"/>
              <w:right w:val="nil"/>
            </w:tcBorders>
            <w:shd w:val="clear" w:color="auto" w:fill="auto"/>
            <w:vAlign w:val="bottom"/>
          </w:tcPr>
          <w:p w14:paraId="4FA6E1D4" w14:textId="5596690B" w:rsidR="005A3A36" w:rsidRPr="00C935A5" w:rsidRDefault="005A3A36" w:rsidP="005A3A36">
            <w:pPr>
              <w:spacing w:before="40" w:after="20"/>
              <w:jc w:val="right"/>
              <w:rPr>
                <w:rFonts w:cs="Arial"/>
                <w:sz w:val="18"/>
                <w:szCs w:val="18"/>
              </w:rPr>
            </w:pPr>
            <w:r w:rsidRPr="005A3A36">
              <w:rPr>
                <w:rFonts w:cs="Arial"/>
                <w:sz w:val="18"/>
                <w:szCs w:val="18"/>
              </w:rPr>
              <w:t>279,366</w:t>
            </w:r>
          </w:p>
        </w:tc>
        <w:tc>
          <w:tcPr>
            <w:tcW w:w="1474" w:type="dxa"/>
            <w:tcBorders>
              <w:top w:val="nil"/>
              <w:left w:val="nil"/>
              <w:bottom w:val="nil"/>
              <w:right w:val="nil"/>
            </w:tcBorders>
            <w:shd w:val="clear" w:color="auto" w:fill="auto"/>
            <w:vAlign w:val="bottom"/>
          </w:tcPr>
          <w:p w14:paraId="50326871" w14:textId="0648B9BE" w:rsidR="005A3A36" w:rsidRPr="00C935A5" w:rsidRDefault="005A3A36" w:rsidP="005A3A36">
            <w:pPr>
              <w:spacing w:before="40" w:after="20"/>
              <w:jc w:val="right"/>
              <w:rPr>
                <w:rFonts w:cs="Arial"/>
                <w:sz w:val="18"/>
                <w:szCs w:val="18"/>
              </w:rPr>
            </w:pPr>
            <w:r w:rsidRPr="005A3A36">
              <w:rPr>
                <w:rFonts w:cs="Arial"/>
                <w:sz w:val="18"/>
                <w:szCs w:val="18"/>
              </w:rPr>
              <w:t>770,295</w:t>
            </w:r>
          </w:p>
        </w:tc>
      </w:tr>
      <w:tr w:rsidR="005A3A36" w:rsidRPr="005A3A36" w14:paraId="4C511F31" w14:textId="77777777" w:rsidTr="009A113C">
        <w:trPr>
          <w:trHeight w:val="20"/>
        </w:trPr>
        <w:tc>
          <w:tcPr>
            <w:tcW w:w="2268" w:type="dxa"/>
            <w:tcBorders>
              <w:top w:val="nil"/>
              <w:left w:val="nil"/>
              <w:bottom w:val="nil"/>
              <w:right w:val="single" w:sz="18" w:space="0" w:color="FFC000"/>
            </w:tcBorders>
            <w:shd w:val="clear" w:color="auto" w:fill="auto"/>
            <w:vAlign w:val="center"/>
          </w:tcPr>
          <w:p w14:paraId="28C9D875" w14:textId="77777777" w:rsidR="005A3A36" w:rsidRPr="00C935A5" w:rsidRDefault="005A3A36" w:rsidP="005A3A36">
            <w:pPr>
              <w:spacing w:before="40" w:after="40"/>
              <w:rPr>
                <w:rFonts w:cs="Arial"/>
                <w:sz w:val="18"/>
                <w:szCs w:val="18"/>
              </w:rPr>
            </w:pPr>
            <w:r w:rsidRPr="00C935A5">
              <w:rPr>
                <w:rFonts w:cs="Arial"/>
                <w:sz w:val="18"/>
                <w:szCs w:val="18"/>
              </w:rPr>
              <w:t>Indigo S</w:t>
            </w:r>
          </w:p>
        </w:tc>
        <w:tc>
          <w:tcPr>
            <w:tcW w:w="1361" w:type="dxa"/>
            <w:tcBorders>
              <w:top w:val="nil"/>
              <w:left w:val="single" w:sz="18" w:space="0" w:color="FFC000"/>
              <w:bottom w:val="nil"/>
              <w:right w:val="nil"/>
            </w:tcBorders>
            <w:shd w:val="clear" w:color="auto" w:fill="auto"/>
            <w:vAlign w:val="bottom"/>
          </w:tcPr>
          <w:p w14:paraId="6281C0F1" w14:textId="2F0A7355" w:rsidR="005A3A36" w:rsidRPr="00C935A5" w:rsidRDefault="005A3A36" w:rsidP="005A3A36">
            <w:pPr>
              <w:spacing w:before="40" w:after="20"/>
              <w:jc w:val="right"/>
              <w:rPr>
                <w:rFonts w:cs="Arial"/>
                <w:sz w:val="18"/>
                <w:szCs w:val="18"/>
              </w:rPr>
            </w:pPr>
            <w:r w:rsidRPr="005A3A36">
              <w:rPr>
                <w:rFonts w:cs="Arial"/>
                <w:sz w:val="18"/>
                <w:szCs w:val="18"/>
              </w:rPr>
              <w:t>173,528</w:t>
            </w:r>
          </w:p>
        </w:tc>
        <w:tc>
          <w:tcPr>
            <w:tcW w:w="1361" w:type="dxa"/>
            <w:tcBorders>
              <w:top w:val="nil"/>
              <w:left w:val="nil"/>
              <w:bottom w:val="nil"/>
              <w:right w:val="nil"/>
            </w:tcBorders>
            <w:shd w:val="clear" w:color="auto" w:fill="auto"/>
            <w:vAlign w:val="bottom"/>
          </w:tcPr>
          <w:p w14:paraId="26D3BF7C" w14:textId="3EF75E65" w:rsidR="005A3A36" w:rsidRPr="00C935A5" w:rsidRDefault="005A3A36" w:rsidP="005A3A36">
            <w:pPr>
              <w:spacing w:before="40" w:after="20"/>
              <w:jc w:val="right"/>
              <w:rPr>
                <w:rFonts w:cs="Arial"/>
                <w:sz w:val="18"/>
                <w:szCs w:val="18"/>
              </w:rPr>
            </w:pPr>
            <w:r w:rsidRPr="005A3A36">
              <w:rPr>
                <w:rFonts w:cs="Arial"/>
                <w:sz w:val="18"/>
                <w:szCs w:val="18"/>
              </w:rPr>
              <w:t>4,722,586</w:t>
            </w:r>
          </w:p>
        </w:tc>
        <w:tc>
          <w:tcPr>
            <w:tcW w:w="1361" w:type="dxa"/>
            <w:tcBorders>
              <w:top w:val="nil"/>
              <w:left w:val="nil"/>
              <w:bottom w:val="nil"/>
              <w:right w:val="nil"/>
            </w:tcBorders>
            <w:shd w:val="clear" w:color="auto" w:fill="auto"/>
            <w:vAlign w:val="bottom"/>
          </w:tcPr>
          <w:p w14:paraId="2465BB09" w14:textId="32ED0C5A" w:rsidR="005A3A36" w:rsidRPr="00C935A5" w:rsidRDefault="005A3A36" w:rsidP="005A3A36">
            <w:pPr>
              <w:spacing w:before="40" w:after="20"/>
              <w:jc w:val="right"/>
              <w:rPr>
                <w:rFonts w:cs="Arial"/>
                <w:sz w:val="18"/>
                <w:szCs w:val="18"/>
              </w:rPr>
            </w:pPr>
            <w:r w:rsidRPr="005A3A36">
              <w:rPr>
                <w:rFonts w:cs="Arial"/>
                <w:sz w:val="18"/>
                <w:szCs w:val="18"/>
              </w:rPr>
              <w:t>2,403,906</w:t>
            </w:r>
          </w:p>
        </w:tc>
        <w:tc>
          <w:tcPr>
            <w:tcW w:w="1361" w:type="dxa"/>
            <w:tcBorders>
              <w:top w:val="nil"/>
              <w:left w:val="nil"/>
              <w:bottom w:val="nil"/>
              <w:right w:val="nil"/>
            </w:tcBorders>
            <w:shd w:val="clear" w:color="auto" w:fill="auto"/>
            <w:vAlign w:val="bottom"/>
          </w:tcPr>
          <w:p w14:paraId="6DC50A94" w14:textId="4AFFB35C" w:rsidR="005A3A36" w:rsidRPr="00C935A5" w:rsidRDefault="005A3A36" w:rsidP="005A3A36">
            <w:pPr>
              <w:spacing w:before="40" w:after="20"/>
              <w:jc w:val="right"/>
              <w:rPr>
                <w:rFonts w:cs="Arial"/>
                <w:sz w:val="18"/>
                <w:szCs w:val="18"/>
              </w:rPr>
            </w:pPr>
            <w:r w:rsidRPr="005A3A36">
              <w:rPr>
                <w:rFonts w:cs="Arial"/>
                <w:sz w:val="18"/>
                <w:szCs w:val="18"/>
              </w:rPr>
              <w:t>281,079</w:t>
            </w:r>
          </w:p>
        </w:tc>
        <w:tc>
          <w:tcPr>
            <w:tcW w:w="1474" w:type="dxa"/>
            <w:tcBorders>
              <w:top w:val="nil"/>
              <w:left w:val="nil"/>
              <w:bottom w:val="nil"/>
              <w:right w:val="nil"/>
            </w:tcBorders>
            <w:shd w:val="clear" w:color="auto" w:fill="auto"/>
            <w:vAlign w:val="bottom"/>
          </w:tcPr>
          <w:p w14:paraId="3B33C674" w14:textId="4E90A205" w:rsidR="005A3A36" w:rsidRPr="00C935A5" w:rsidRDefault="005A3A36" w:rsidP="005A3A36">
            <w:pPr>
              <w:spacing w:before="40" w:after="20"/>
              <w:jc w:val="right"/>
              <w:rPr>
                <w:rFonts w:cs="Arial"/>
                <w:sz w:val="18"/>
                <w:szCs w:val="18"/>
              </w:rPr>
            </w:pPr>
            <w:r w:rsidRPr="005A3A36">
              <w:rPr>
                <w:rFonts w:cs="Arial"/>
                <w:sz w:val="18"/>
                <w:szCs w:val="18"/>
              </w:rPr>
              <w:t>182,517</w:t>
            </w:r>
          </w:p>
        </w:tc>
      </w:tr>
      <w:tr w:rsidR="005A3A36" w:rsidRPr="005A3A36" w14:paraId="203BCF12" w14:textId="77777777" w:rsidTr="009A113C">
        <w:trPr>
          <w:trHeight w:val="20"/>
        </w:trPr>
        <w:tc>
          <w:tcPr>
            <w:tcW w:w="2268" w:type="dxa"/>
            <w:tcBorders>
              <w:top w:val="nil"/>
              <w:left w:val="nil"/>
              <w:bottom w:val="nil"/>
              <w:right w:val="single" w:sz="18" w:space="0" w:color="FFC000"/>
            </w:tcBorders>
            <w:shd w:val="clear" w:color="auto" w:fill="auto"/>
            <w:vAlign w:val="center"/>
          </w:tcPr>
          <w:p w14:paraId="5F26667A" w14:textId="77777777" w:rsidR="005A3A36" w:rsidRPr="00C935A5" w:rsidRDefault="005A3A36" w:rsidP="005A3A36">
            <w:pPr>
              <w:spacing w:before="40" w:after="40"/>
              <w:rPr>
                <w:rFonts w:cs="Arial"/>
                <w:sz w:val="18"/>
                <w:szCs w:val="18"/>
              </w:rPr>
            </w:pPr>
            <w:r w:rsidRPr="00C935A5">
              <w:rPr>
                <w:rFonts w:cs="Arial"/>
                <w:sz w:val="18"/>
                <w:szCs w:val="18"/>
              </w:rPr>
              <w:t>Kingston C</w:t>
            </w:r>
          </w:p>
        </w:tc>
        <w:tc>
          <w:tcPr>
            <w:tcW w:w="1361" w:type="dxa"/>
            <w:tcBorders>
              <w:top w:val="nil"/>
              <w:left w:val="single" w:sz="18" w:space="0" w:color="FFC000"/>
              <w:bottom w:val="nil"/>
              <w:right w:val="nil"/>
            </w:tcBorders>
            <w:shd w:val="clear" w:color="auto" w:fill="auto"/>
            <w:vAlign w:val="bottom"/>
          </w:tcPr>
          <w:p w14:paraId="5F3641B1" w14:textId="1DA46C3D"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3F83084E" w14:textId="47D93282" w:rsidR="005A3A36" w:rsidRPr="00C935A5" w:rsidRDefault="005A3A36" w:rsidP="005A3A36">
            <w:pPr>
              <w:spacing w:before="40" w:after="20"/>
              <w:jc w:val="right"/>
              <w:rPr>
                <w:rFonts w:cs="Arial"/>
                <w:sz w:val="18"/>
                <w:szCs w:val="18"/>
              </w:rPr>
            </w:pPr>
            <w:r w:rsidRPr="005A3A36">
              <w:rPr>
                <w:rFonts w:cs="Arial"/>
                <w:sz w:val="18"/>
                <w:szCs w:val="18"/>
              </w:rPr>
              <w:t>37,165</w:t>
            </w:r>
          </w:p>
        </w:tc>
        <w:tc>
          <w:tcPr>
            <w:tcW w:w="1361" w:type="dxa"/>
            <w:tcBorders>
              <w:top w:val="nil"/>
              <w:left w:val="nil"/>
              <w:bottom w:val="nil"/>
              <w:right w:val="nil"/>
            </w:tcBorders>
            <w:shd w:val="clear" w:color="auto" w:fill="auto"/>
            <w:vAlign w:val="bottom"/>
          </w:tcPr>
          <w:p w14:paraId="20E26C7C" w14:textId="7273709A" w:rsidR="005A3A36" w:rsidRPr="00C935A5" w:rsidRDefault="005A3A36" w:rsidP="005A3A36">
            <w:pPr>
              <w:spacing w:before="40" w:after="20"/>
              <w:jc w:val="right"/>
              <w:rPr>
                <w:rFonts w:cs="Arial"/>
                <w:sz w:val="18"/>
                <w:szCs w:val="18"/>
              </w:rPr>
            </w:pPr>
            <w:r w:rsidRPr="005A3A36">
              <w:rPr>
                <w:rFonts w:cs="Arial"/>
                <w:sz w:val="18"/>
                <w:szCs w:val="18"/>
              </w:rPr>
              <w:t>77,303</w:t>
            </w:r>
          </w:p>
        </w:tc>
        <w:tc>
          <w:tcPr>
            <w:tcW w:w="1361" w:type="dxa"/>
            <w:tcBorders>
              <w:top w:val="nil"/>
              <w:left w:val="nil"/>
              <w:bottom w:val="nil"/>
              <w:right w:val="nil"/>
            </w:tcBorders>
            <w:shd w:val="clear" w:color="auto" w:fill="auto"/>
            <w:vAlign w:val="bottom"/>
          </w:tcPr>
          <w:p w14:paraId="296883DA" w14:textId="51B3B9CF" w:rsidR="005A3A36" w:rsidRPr="00C935A5" w:rsidRDefault="005A3A36" w:rsidP="005A3A36">
            <w:pPr>
              <w:spacing w:before="40" w:after="20"/>
              <w:jc w:val="right"/>
              <w:rPr>
                <w:rFonts w:cs="Arial"/>
                <w:sz w:val="18"/>
                <w:szCs w:val="18"/>
              </w:rPr>
            </w:pPr>
            <w:r w:rsidRPr="005A3A36">
              <w:rPr>
                <w:rFonts w:cs="Arial"/>
                <w:sz w:val="18"/>
                <w:szCs w:val="18"/>
              </w:rPr>
              <w:t>0</w:t>
            </w:r>
          </w:p>
        </w:tc>
        <w:tc>
          <w:tcPr>
            <w:tcW w:w="1474" w:type="dxa"/>
            <w:tcBorders>
              <w:top w:val="nil"/>
              <w:left w:val="nil"/>
              <w:bottom w:val="nil"/>
              <w:right w:val="nil"/>
            </w:tcBorders>
            <w:shd w:val="clear" w:color="auto" w:fill="auto"/>
            <w:vAlign w:val="bottom"/>
          </w:tcPr>
          <w:p w14:paraId="2996FB84" w14:textId="76EC0965"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1D0E220" w14:textId="77777777" w:rsidTr="009A113C">
        <w:trPr>
          <w:trHeight w:val="20"/>
        </w:trPr>
        <w:tc>
          <w:tcPr>
            <w:tcW w:w="2268" w:type="dxa"/>
            <w:tcBorders>
              <w:top w:val="nil"/>
              <w:left w:val="nil"/>
              <w:bottom w:val="nil"/>
              <w:right w:val="single" w:sz="18" w:space="0" w:color="FFC000"/>
            </w:tcBorders>
            <w:shd w:val="clear" w:color="auto" w:fill="auto"/>
            <w:vAlign w:val="center"/>
          </w:tcPr>
          <w:p w14:paraId="3183B065" w14:textId="77777777" w:rsidR="005A3A36" w:rsidRPr="00C935A5" w:rsidRDefault="005A3A36" w:rsidP="005A3A36">
            <w:pPr>
              <w:spacing w:before="40" w:after="40"/>
              <w:rPr>
                <w:rFonts w:cs="Arial"/>
                <w:sz w:val="18"/>
                <w:szCs w:val="18"/>
              </w:rPr>
            </w:pPr>
            <w:r w:rsidRPr="00C935A5">
              <w:rPr>
                <w:rFonts w:cs="Arial"/>
                <w:sz w:val="18"/>
                <w:szCs w:val="18"/>
              </w:rPr>
              <w:t>Knox C</w:t>
            </w:r>
          </w:p>
        </w:tc>
        <w:tc>
          <w:tcPr>
            <w:tcW w:w="1361" w:type="dxa"/>
            <w:tcBorders>
              <w:top w:val="nil"/>
              <w:left w:val="single" w:sz="18" w:space="0" w:color="FFC000"/>
              <w:bottom w:val="nil"/>
              <w:right w:val="nil"/>
            </w:tcBorders>
            <w:shd w:val="clear" w:color="auto" w:fill="auto"/>
            <w:vAlign w:val="bottom"/>
          </w:tcPr>
          <w:p w14:paraId="2412D7C7" w14:textId="583167AB"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01ECB2E8" w14:textId="7A62EE3F" w:rsidR="005A3A36" w:rsidRPr="00C935A5" w:rsidRDefault="005A3A36" w:rsidP="005A3A36">
            <w:pPr>
              <w:spacing w:before="40" w:after="20"/>
              <w:jc w:val="right"/>
              <w:rPr>
                <w:rFonts w:cs="Arial"/>
                <w:sz w:val="18"/>
                <w:szCs w:val="18"/>
              </w:rPr>
            </w:pPr>
            <w:r w:rsidRPr="005A3A36">
              <w:rPr>
                <w:rFonts w:cs="Arial"/>
                <w:sz w:val="18"/>
                <w:szCs w:val="18"/>
              </w:rPr>
              <w:t>9,105</w:t>
            </w:r>
          </w:p>
        </w:tc>
        <w:tc>
          <w:tcPr>
            <w:tcW w:w="1361" w:type="dxa"/>
            <w:tcBorders>
              <w:top w:val="nil"/>
              <w:left w:val="nil"/>
              <w:bottom w:val="nil"/>
              <w:right w:val="nil"/>
            </w:tcBorders>
            <w:shd w:val="clear" w:color="auto" w:fill="auto"/>
            <w:vAlign w:val="bottom"/>
          </w:tcPr>
          <w:p w14:paraId="709817F0" w14:textId="405AF301" w:rsidR="005A3A36" w:rsidRPr="00C935A5" w:rsidRDefault="005A3A36" w:rsidP="005A3A36">
            <w:pPr>
              <w:spacing w:before="40" w:after="20"/>
              <w:jc w:val="right"/>
              <w:rPr>
                <w:rFonts w:cs="Arial"/>
                <w:sz w:val="18"/>
                <w:szCs w:val="18"/>
              </w:rPr>
            </w:pPr>
            <w:r w:rsidRPr="005A3A36">
              <w:rPr>
                <w:rFonts w:cs="Arial"/>
                <w:sz w:val="18"/>
                <w:szCs w:val="18"/>
              </w:rPr>
              <w:t>29,156</w:t>
            </w:r>
          </w:p>
        </w:tc>
        <w:tc>
          <w:tcPr>
            <w:tcW w:w="1361" w:type="dxa"/>
            <w:tcBorders>
              <w:top w:val="nil"/>
              <w:left w:val="nil"/>
              <w:bottom w:val="nil"/>
              <w:right w:val="nil"/>
            </w:tcBorders>
            <w:shd w:val="clear" w:color="auto" w:fill="auto"/>
            <w:vAlign w:val="bottom"/>
          </w:tcPr>
          <w:p w14:paraId="15DB5218" w14:textId="7C293A9C" w:rsidR="005A3A36" w:rsidRPr="00C935A5" w:rsidRDefault="005A3A36" w:rsidP="005A3A36">
            <w:pPr>
              <w:spacing w:before="40" w:after="20"/>
              <w:jc w:val="right"/>
              <w:rPr>
                <w:rFonts w:cs="Arial"/>
                <w:sz w:val="18"/>
                <w:szCs w:val="18"/>
              </w:rPr>
            </w:pPr>
            <w:r w:rsidRPr="005A3A36">
              <w:rPr>
                <w:rFonts w:cs="Arial"/>
                <w:sz w:val="18"/>
                <w:szCs w:val="18"/>
              </w:rPr>
              <w:t>21,123</w:t>
            </w:r>
          </w:p>
        </w:tc>
        <w:tc>
          <w:tcPr>
            <w:tcW w:w="1474" w:type="dxa"/>
            <w:tcBorders>
              <w:top w:val="nil"/>
              <w:left w:val="nil"/>
              <w:bottom w:val="nil"/>
              <w:right w:val="nil"/>
            </w:tcBorders>
            <w:shd w:val="clear" w:color="auto" w:fill="auto"/>
            <w:vAlign w:val="bottom"/>
          </w:tcPr>
          <w:p w14:paraId="19E92F86" w14:textId="54BA7D4A" w:rsidR="005A3A36" w:rsidRPr="00C935A5" w:rsidRDefault="005A3A36" w:rsidP="005A3A36">
            <w:pPr>
              <w:spacing w:before="40" w:after="20"/>
              <w:jc w:val="right"/>
              <w:rPr>
                <w:rFonts w:cs="Arial"/>
                <w:sz w:val="18"/>
                <w:szCs w:val="18"/>
              </w:rPr>
            </w:pPr>
            <w:r w:rsidRPr="005A3A36">
              <w:rPr>
                <w:rFonts w:cs="Arial"/>
                <w:sz w:val="18"/>
                <w:szCs w:val="18"/>
              </w:rPr>
              <w:t>48,072</w:t>
            </w:r>
          </w:p>
        </w:tc>
      </w:tr>
      <w:tr w:rsidR="005A3A36" w:rsidRPr="005A3A36" w14:paraId="57B1A1D0" w14:textId="77777777" w:rsidTr="009A113C">
        <w:trPr>
          <w:trHeight w:val="20"/>
        </w:trPr>
        <w:tc>
          <w:tcPr>
            <w:tcW w:w="2268" w:type="dxa"/>
            <w:tcBorders>
              <w:top w:val="nil"/>
              <w:left w:val="nil"/>
              <w:bottom w:val="nil"/>
              <w:right w:val="single" w:sz="18" w:space="0" w:color="FFC000"/>
            </w:tcBorders>
            <w:shd w:val="clear" w:color="auto" w:fill="auto"/>
            <w:vAlign w:val="center"/>
          </w:tcPr>
          <w:p w14:paraId="657FB32C" w14:textId="77777777" w:rsidR="005A3A36" w:rsidRPr="00C935A5" w:rsidRDefault="005A3A36" w:rsidP="005A3A36">
            <w:pPr>
              <w:spacing w:before="40" w:after="40"/>
              <w:rPr>
                <w:rFonts w:cs="Arial"/>
                <w:sz w:val="18"/>
                <w:szCs w:val="18"/>
              </w:rPr>
            </w:pPr>
            <w:r w:rsidRPr="00C935A5">
              <w:rPr>
                <w:rFonts w:cs="Arial"/>
                <w:sz w:val="18"/>
                <w:szCs w:val="18"/>
              </w:rPr>
              <w:t>Latrobe C</w:t>
            </w:r>
          </w:p>
        </w:tc>
        <w:tc>
          <w:tcPr>
            <w:tcW w:w="1361" w:type="dxa"/>
            <w:tcBorders>
              <w:top w:val="nil"/>
              <w:left w:val="single" w:sz="18" w:space="0" w:color="FFC000"/>
              <w:bottom w:val="nil"/>
              <w:right w:val="nil"/>
            </w:tcBorders>
            <w:shd w:val="clear" w:color="auto" w:fill="auto"/>
            <w:vAlign w:val="bottom"/>
          </w:tcPr>
          <w:p w14:paraId="6F099F1C" w14:textId="11655B39"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5F29E63D" w14:textId="78695D4A" w:rsidR="005A3A36" w:rsidRPr="00C935A5" w:rsidRDefault="005A3A36" w:rsidP="005A3A36">
            <w:pPr>
              <w:spacing w:before="40" w:after="20"/>
              <w:jc w:val="right"/>
              <w:rPr>
                <w:rFonts w:cs="Arial"/>
                <w:sz w:val="18"/>
                <w:szCs w:val="18"/>
              </w:rPr>
            </w:pPr>
            <w:r w:rsidRPr="005A3A36">
              <w:rPr>
                <w:rFonts w:cs="Arial"/>
                <w:sz w:val="18"/>
                <w:szCs w:val="18"/>
              </w:rPr>
              <w:t>3,627,630</w:t>
            </w:r>
          </w:p>
        </w:tc>
        <w:tc>
          <w:tcPr>
            <w:tcW w:w="1361" w:type="dxa"/>
            <w:tcBorders>
              <w:top w:val="nil"/>
              <w:left w:val="nil"/>
              <w:bottom w:val="nil"/>
              <w:right w:val="nil"/>
            </w:tcBorders>
            <w:shd w:val="clear" w:color="auto" w:fill="auto"/>
            <w:vAlign w:val="bottom"/>
          </w:tcPr>
          <w:p w14:paraId="65728FBE" w14:textId="7D2CD9F0" w:rsidR="005A3A36" w:rsidRPr="00C935A5" w:rsidRDefault="005A3A36" w:rsidP="005A3A36">
            <w:pPr>
              <w:spacing w:before="40" w:after="20"/>
              <w:jc w:val="right"/>
              <w:rPr>
                <w:rFonts w:cs="Arial"/>
                <w:sz w:val="18"/>
                <w:szCs w:val="18"/>
              </w:rPr>
            </w:pPr>
            <w:r w:rsidRPr="005A3A36">
              <w:rPr>
                <w:rFonts w:cs="Arial"/>
                <w:sz w:val="18"/>
                <w:szCs w:val="18"/>
              </w:rPr>
              <w:t>3,596,167</w:t>
            </w:r>
          </w:p>
        </w:tc>
        <w:tc>
          <w:tcPr>
            <w:tcW w:w="1361" w:type="dxa"/>
            <w:tcBorders>
              <w:top w:val="nil"/>
              <w:left w:val="nil"/>
              <w:bottom w:val="nil"/>
              <w:right w:val="nil"/>
            </w:tcBorders>
            <w:shd w:val="clear" w:color="auto" w:fill="auto"/>
            <w:vAlign w:val="bottom"/>
          </w:tcPr>
          <w:p w14:paraId="77016734" w14:textId="3CB1C858" w:rsidR="005A3A36" w:rsidRPr="00C935A5" w:rsidRDefault="005A3A36" w:rsidP="005A3A36">
            <w:pPr>
              <w:spacing w:before="40" w:after="20"/>
              <w:jc w:val="right"/>
              <w:rPr>
                <w:rFonts w:cs="Arial"/>
                <w:sz w:val="18"/>
                <w:szCs w:val="18"/>
              </w:rPr>
            </w:pPr>
            <w:r w:rsidRPr="005A3A36">
              <w:rPr>
                <w:rFonts w:cs="Arial"/>
                <w:sz w:val="18"/>
                <w:szCs w:val="18"/>
              </w:rPr>
              <w:t>417,773</w:t>
            </w:r>
          </w:p>
        </w:tc>
        <w:tc>
          <w:tcPr>
            <w:tcW w:w="1474" w:type="dxa"/>
            <w:tcBorders>
              <w:top w:val="nil"/>
              <w:left w:val="nil"/>
              <w:bottom w:val="nil"/>
              <w:right w:val="nil"/>
            </w:tcBorders>
            <w:shd w:val="clear" w:color="auto" w:fill="auto"/>
            <w:vAlign w:val="bottom"/>
          </w:tcPr>
          <w:p w14:paraId="0BE12769" w14:textId="0B5FB110" w:rsidR="005A3A36" w:rsidRPr="00C935A5" w:rsidRDefault="005A3A36" w:rsidP="005A3A36">
            <w:pPr>
              <w:spacing w:before="40" w:after="20"/>
              <w:jc w:val="right"/>
              <w:rPr>
                <w:rFonts w:cs="Arial"/>
                <w:sz w:val="18"/>
                <w:szCs w:val="18"/>
              </w:rPr>
            </w:pPr>
            <w:r w:rsidRPr="005A3A36">
              <w:rPr>
                <w:rFonts w:cs="Arial"/>
                <w:sz w:val="18"/>
                <w:szCs w:val="18"/>
              </w:rPr>
              <w:t>1,435,949</w:t>
            </w:r>
          </w:p>
        </w:tc>
      </w:tr>
      <w:tr w:rsidR="005A3A36" w:rsidRPr="005A3A36" w14:paraId="34E02FF5" w14:textId="77777777" w:rsidTr="009A113C">
        <w:trPr>
          <w:trHeight w:val="20"/>
        </w:trPr>
        <w:tc>
          <w:tcPr>
            <w:tcW w:w="2268" w:type="dxa"/>
            <w:tcBorders>
              <w:top w:val="nil"/>
              <w:left w:val="nil"/>
              <w:bottom w:val="nil"/>
              <w:right w:val="single" w:sz="18" w:space="0" w:color="FFC000"/>
            </w:tcBorders>
            <w:shd w:val="clear" w:color="auto" w:fill="auto"/>
            <w:vAlign w:val="center"/>
          </w:tcPr>
          <w:p w14:paraId="54998B04" w14:textId="77777777" w:rsidR="005A3A36" w:rsidRPr="00C935A5" w:rsidRDefault="005A3A36" w:rsidP="005A3A36">
            <w:pPr>
              <w:spacing w:before="40" w:after="40"/>
              <w:rPr>
                <w:rFonts w:cs="Arial"/>
                <w:sz w:val="18"/>
                <w:szCs w:val="18"/>
              </w:rPr>
            </w:pPr>
            <w:r w:rsidRPr="00C935A5">
              <w:rPr>
                <w:rFonts w:cs="Arial"/>
                <w:sz w:val="18"/>
                <w:szCs w:val="18"/>
              </w:rPr>
              <w:t>Loddon S</w:t>
            </w:r>
          </w:p>
        </w:tc>
        <w:tc>
          <w:tcPr>
            <w:tcW w:w="1361" w:type="dxa"/>
            <w:tcBorders>
              <w:top w:val="nil"/>
              <w:left w:val="single" w:sz="18" w:space="0" w:color="FFC000"/>
              <w:bottom w:val="nil"/>
              <w:right w:val="nil"/>
            </w:tcBorders>
            <w:shd w:val="clear" w:color="auto" w:fill="auto"/>
            <w:vAlign w:val="bottom"/>
          </w:tcPr>
          <w:p w14:paraId="21770C38" w14:textId="71186529" w:rsidR="005A3A36" w:rsidRPr="00C935A5" w:rsidRDefault="005A3A36" w:rsidP="005A3A36">
            <w:pPr>
              <w:spacing w:before="40" w:after="20"/>
              <w:jc w:val="right"/>
              <w:rPr>
                <w:rFonts w:cs="Arial"/>
                <w:sz w:val="18"/>
                <w:szCs w:val="18"/>
              </w:rPr>
            </w:pPr>
            <w:r w:rsidRPr="005A3A36">
              <w:rPr>
                <w:rFonts w:cs="Arial"/>
                <w:sz w:val="18"/>
                <w:szCs w:val="18"/>
              </w:rPr>
              <w:t>752,360</w:t>
            </w:r>
          </w:p>
        </w:tc>
        <w:tc>
          <w:tcPr>
            <w:tcW w:w="1361" w:type="dxa"/>
            <w:tcBorders>
              <w:top w:val="nil"/>
              <w:left w:val="nil"/>
              <w:bottom w:val="nil"/>
              <w:right w:val="nil"/>
            </w:tcBorders>
            <w:shd w:val="clear" w:color="auto" w:fill="auto"/>
            <w:vAlign w:val="bottom"/>
          </w:tcPr>
          <w:p w14:paraId="6F1C8C2B" w14:textId="4FEDD87E" w:rsidR="005A3A36" w:rsidRPr="00C935A5" w:rsidRDefault="005A3A36" w:rsidP="005A3A36">
            <w:pPr>
              <w:spacing w:before="40" w:after="20"/>
              <w:jc w:val="right"/>
              <w:rPr>
                <w:rFonts w:cs="Arial"/>
                <w:sz w:val="18"/>
                <w:szCs w:val="18"/>
              </w:rPr>
            </w:pPr>
            <w:r w:rsidRPr="005A3A36">
              <w:rPr>
                <w:rFonts w:cs="Arial"/>
                <w:sz w:val="18"/>
                <w:szCs w:val="18"/>
              </w:rPr>
              <w:t>15,707,402</w:t>
            </w:r>
          </w:p>
        </w:tc>
        <w:tc>
          <w:tcPr>
            <w:tcW w:w="1361" w:type="dxa"/>
            <w:tcBorders>
              <w:top w:val="nil"/>
              <w:left w:val="nil"/>
              <w:bottom w:val="nil"/>
              <w:right w:val="nil"/>
            </w:tcBorders>
            <w:shd w:val="clear" w:color="auto" w:fill="auto"/>
            <w:vAlign w:val="bottom"/>
          </w:tcPr>
          <w:p w14:paraId="353A46EE" w14:textId="72974AB0" w:rsidR="005A3A36" w:rsidRPr="00C935A5" w:rsidRDefault="005A3A36" w:rsidP="005A3A36">
            <w:pPr>
              <w:spacing w:before="40" w:after="20"/>
              <w:jc w:val="right"/>
              <w:rPr>
                <w:rFonts w:cs="Arial"/>
                <w:sz w:val="18"/>
                <w:szCs w:val="18"/>
              </w:rPr>
            </w:pPr>
            <w:r w:rsidRPr="005A3A36">
              <w:rPr>
                <w:rFonts w:cs="Arial"/>
                <w:sz w:val="18"/>
                <w:szCs w:val="18"/>
              </w:rPr>
              <w:t>2,962,300</w:t>
            </w:r>
          </w:p>
        </w:tc>
        <w:tc>
          <w:tcPr>
            <w:tcW w:w="1361" w:type="dxa"/>
            <w:tcBorders>
              <w:top w:val="nil"/>
              <w:left w:val="nil"/>
              <w:bottom w:val="nil"/>
              <w:right w:val="nil"/>
            </w:tcBorders>
            <w:shd w:val="clear" w:color="auto" w:fill="auto"/>
            <w:vAlign w:val="bottom"/>
          </w:tcPr>
          <w:p w14:paraId="17BFF54D" w14:textId="311937E0" w:rsidR="005A3A36" w:rsidRPr="00C935A5" w:rsidRDefault="005A3A36" w:rsidP="005A3A36">
            <w:pPr>
              <w:spacing w:before="40" w:after="20"/>
              <w:jc w:val="right"/>
              <w:rPr>
                <w:rFonts w:cs="Arial"/>
                <w:sz w:val="18"/>
                <w:szCs w:val="18"/>
              </w:rPr>
            </w:pPr>
            <w:r w:rsidRPr="005A3A36">
              <w:rPr>
                <w:rFonts w:cs="Arial"/>
                <w:sz w:val="18"/>
                <w:szCs w:val="18"/>
              </w:rPr>
              <w:t>366,840</w:t>
            </w:r>
          </w:p>
        </w:tc>
        <w:tc>
          <w:tcPr>
            <w:tcW w:w="1474" w:type="dxa"/>
            <w:tcBorders>
              <w:top w:val="nil"/>
              <w:left w:val="nil"/>
              <w:bottom w:val="nil"/>
              <w:right w:val="nil"/>
            </w:tcBorders>
            <w:shd w:val="clear" w:color="auto" w:fill="auto"/>
            <w:vAlign w:val="bottom"/>
          </w:tcPr>
          <w:p w14:paraId="3A324079" w14:textId="2F81629E" w:rsidR="005A3A36" w:rsidRPr="00C935A5" w:rsidRDefault="005A3A36" w:rsidP="005A3A36">
            <w:pPr>
              <w:spacing w:before="40" w:after="20"/>
              <w:jc w:val="right"/>
              <w:rPr>
                <w:rFonts w:cs="Arial"/>
                <w:sz w:val="18"/>
                <w:szCs w:val="18"/>
              </w:rPr>
            </w:pPr>
            <w:r w:rsidRPr="005A3A36">
              <w:rPr>
                <w:rFonts w:cs="Arial"/>
                <w:sz w:val="18"/>
                <w:szCs w:val="18"/>
              </w:rPr>
              <w:t>0</w:t>
            </w:r>
          </w:p>
        </w:tc>
      </w:tr>
    </w:tbl>
    <w:p w14:paraId="179CA738" w14:textId="77777777" w:rsidR="00734A5D" w:rsidRPr="00C935A5" w:rsidRDefault="00734A5D" w:rsidP="00FF36E8">
      <w:pPr>
        <w:spacing w:before="40" w:after="20"/>
        <w:rPr>
          <w:rFonts w:cs="Arial"/>
          <w:sz w:val="18"/>
          <w:szCs w:val="18"/>
        </w:rPr>
      </w:pPr>
    </w:p>
    <w:p w14:paraId="6FC7C151"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D50468C" w14:textId="11154143" w:rsidR="00F65645" w:rsidRPr="00C935A5" w:rsidRDefault="00F65645" w:rsidP="00D15FD9">
      <w:pPr>
        <w:pStyle w:val="VGC-Head10"/>
      </w:pPr>
      <w:r w:rsidRPr="00C935A5">
        <w:t>Appendix 5</w:t>
      </w:r>
      <w:r w:rsidRPr="00C935A5">
        <w:tab/>
      </w:r>
      <w:r w:rsidR="0072115A">
        <w:t>2021-22</w:t>
      </w:r>
      <w:r w:rsidR="00A97ABE" w:rsidRPr="00C935A5">
        <w:t xml:space="preserve"> </w:t>
      </w:r>
      <w:r w:rsidRPr="00C935A5">
        <w:t xml:space="preserve">Local Roads Grants </w:t>
      </w:r>
    </w:p>
    <w:p w14:paraId="6BAF4817" w14:textId="77777777" w:rsidR="00F65645" w:rsidRPr="00C935A5" w:rsidRDefault="00A6042C" w:rsidP="00D15FD9">
      <w:pPr>
        <w:pStyle w:val="VGC-Head2"/>
      </w:pPr>
      <w:r w:rsidRPr="00C935A5">
        <w:t>E</w:t>
      </w:r>
      <w:r w:rsidR="00F65645" w:rsidRPr="00C935A5">
        <w:t>.  Network Costs</w:t>
      </w:r>
    </w:p>
    <w:p w14:paraId="3E6D9563"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50D68" w:rsidRPr="00C935A5" w14:paraId="0C38B597" w14:textId="69FE2706" w:rsidTr="00C15B0A">
        <w:trPr>
          <w:trHeight w:val="20"/>
          <w:tblHeader/>
        </w:trPr>
        <w:tc>
          <w:tcPr>
            <w:tcW w:w="2268" w:type="dxa"/>
            <w:tcBorders>
              <w:top w:val="nil"/>
              <w:left w:val="nil"/>
              <w:right w:val="single" w:sz="18" w:space="0" w:color="FFC000"/>
            </w:tcBorders>
            <w:shd w:val="clear" w:color="auto" w:fill="auto"/>
            <w:vAlign w:val="bottom"/>
          </w:tcPr>
          <w:p w14:paraId="0D08DAB3" w14:textId="77777777" w:rsidR="00950D68" w:rsidRPr="00C935A5" w:rsidRDefault="00950D68" w:rsidP="0038375E">
            <w:pPr>
              <w:spacing w:before="40" w:after="20"/>
              <w:jc w:val="center"/>
              <w:rPr>
                <w:rFonts w:cs="Arial"/>
                <w:sz w:val="18"/>
                <w:szCs w:val="18"/>
              </w:rPr>
            </w:pPr>
          </w:p>
        </w:tc>
        <w:tc>
          <w:tcPr>
            <w:tcW w:w="2268" w:type="dxa"/>
            <w:gridSpan w:val="2"/>
            <w:tcBorders>
              <w:left w:val="single" w:sz="18" w:space="0" w:color="FFC000"/>
              <w:bottom w:val="single" w:sz="8" w:space="0" w:color="FFC000"/>
              <w:right w:val="nil"/>
            </w:tcBorders>
            <w:vAlign w:val="bottom"/>
          </w:tcPr>
          <w:p w14:paraId="27BAAF70" w14:textId="4688F611" w:rsidR="00950D68" w:rsidRPr="00C935A5" w:rsidRDefault="00950D68" w:rsidP="0038375E">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FFC000"/>
              <w:right w:val="nil"/>
            </w:tcBorders>
            <w:shd w:val="clear" w:color="auto" w:fill="auto"/>
            <w:vAlign w:val="bottom"/>
          </w:tcPr>
          <w:p w14:paraId="3FE92E2F" w14:textId="77777777" w:rsidR="00950D68" w:rsidRPr="00C935A5" w:rsidRDefault="00950D68" w:rsidP="0038375E">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FFC000"/>
              <w:right w:val="nil"/>
            </w:tcBorders>
            <w:vAlign w:val="bottom"/>
          </w:tcPr>
          <w:p w14:paraId="6842E0E5" w14:textId="77777777" w:rsidR="00950D68" w:rsidRPr="00C935A5" w:rsidRDefault="00950D68" w:rsidP="00D44471">
            <w:pPr>
              <w:spacing w:before="40" w:after="20"/>
              <w:jc w:val="center"/>
              <w:rPr>
                <w:rFonts w:cs="Arial"/>
                <w:b/>
                <w:sz w:val="18"/>
                <w:szCs w:val="18"/>
              </w:rPr>
            </w:pPr>
          </w:p>
        </w:tc>
        <w:tc>
          <w:tcPr>
            <w:tcW w:w="1418" w:type="dxa"/>
            <w:vMerge w:val="restart"/>
            <w:tcBorders>
              <w:left w:val="nil"/>
              <w:bottom w:val="single" w:sz="8" w:space="0" w:color="FFC000"/>
              <w:right w:val="nil"/>
            </w:tcBorders>
            <w:vAlign w:val="bottom"/>
          </w:tcPr>
          <w:p w14:paraId="6F9D9A63" w14:textId="5F23C328" w:rsidR="00950D68" w:rsidRPr="00C935A5" w:rsidRDefault="00950D68" w:rsidP="00D44471">
            <w:pPr>
              <w:spacing w:before="40" w:after="20"/>
              <w:jc w:val="center"/>
              <w:rPr>
                <w:rFonts w:cs="Arial"/>
                <w:b/>
                <w:sz w:val="18"/>
                <w:szCs w:val="18"/>
              </w:rPr>
            </w:pPr>
            <w:r w:rsidRPr="00C935A5">
              <w:rPr>
                <w:rFonts w:cs="Arial"/>
                <w:b/>
                <w:sz w:val="18"/>
                <w:szCs w:val="18"/>
              </w:rPr>
              <w:t xml:space="preserve">Grant </w:t>
            </w:r>
            <w:r>
              <w:rPr>
                <w:rFonts w:cs="Arial"/>
                <w:b/>
                <w:sz w:val="18"/>
                <w:szCs w:val="18"/>
              </w:rPr>
              <w:t xml:space="preserve">prior </w:t>
            </w:r>
            <w:r>
              <w:rPr>
                <w:rFonts w:cs="Arial"/>
                <w:b/>
                <w:sz w:val="18"/>
                <w:szCs w:val="18"/>
              </w:rPr>
              <w:br/>
              <w:t>to limits</w:t>
            </w:r>
            <w:r w:rsidRPr="00C935A5">
              <w:rPr>
                <w:rFonts w:cs="Arial"/>
                <w:b/>
                <w:sz w:val="18"/>
                <w:szCs w:val="18"/>
              </w:rPr>
              <w:br/>
              <w:t>($)</w:t>
            </w:r>
          </w:p>
        </w:tc>
        <w:tc>
          <w:tcPr>
            <w:tcW w:w="1418" w:type="dxa"/>
            <w:vMerge w:val="restart"/>
            <w:tcBorders>
              <w:left w:val="nil"/>
              <w:bottom w:val="single" w:sz="8" w:space="0" w:color="FFC000"/>
              <w:right w:val="nil"/>
            </w:tcBorders>
          </w:tcPr>
          <w:p w14:paraId="562C1354" w14:textId="05825267" w:rsidR="00950D68" w:rsidRPr="00C935A5" w:rsidRDefault="00950D68" w:rsidP="00D44471">
            <w:pPr>
              <w:spacing w:before="40" w:after="20"/>
              <w:jc w:val="center"/>
              <w:rPr>
                <w:rFonts w:cs="Arial"/>
                <w:b/>
                <w:sz w:val="18"/>
                <w:szCs w:val="18"/>
              </w:rPr>
            </w:pPr>
            <w:r w:rsidRPr="00C935A5">
              <w:rPr>
                <w:rFonts w:cs="Arial"/>
                <w:b/>
                <w:sz w:val="18"/>
                <w:szCs w:val="18"/>
              </w:rPr>
              <w:t xml:space="preserve">Actual </w:t>
            </w: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C935A5">
              <w:rPr>
                <w:rFonts w:cs="Arial"/>
                <w:b/>
                <w:sz w:val="18"/>
                <w:szCs w:val="18"/>
              </w:rPr>
              <w:br/>
              <w:t>($)</w:t>
            </w:r>
          </w:p>
        </w:tc>
      </w:tr>
      <w:tr w:rsidR="00C72483" w:rsidRPr="00C935A5" w14:paraId="553D4173" w14:textId="73EE6AE8" w:rsidTr="00C15B0A">
        <w:trPr>
          <w:trHeight w:val="20"/>
          <w:tblHeader/>
        </w:trPr>
        <w:tc>
          <w:tcPr>
            <w:tcW w:w="2268" w:type="dxa"/>
            <w:tcBorders>
              <w:top w:val="nil"/>
              <w:left w:val="nil"/>
              <w:right w:val="single" w:sz="18" w:space="0" w:color="FFC000"/>
            </w:tcBorders>
            <w:shd w:val="clear" w:color="auto" w:fill="auto"/>
            <w:vAlign w:val="bottom"/>
          </w:tcPr>
          <w:p w14:paraId="769B0B70" w14:textId="77777777" w:rsidR="00C72483" w:rsidRPr="00C935A5" w:rsidRDefault="00C72483" w:rsidP="0038375E">
            <w:pPr>
              <w:spacing w:before="40" w:after="20"/>
              <w:jc w:val="center"/>
              <w:rPr>
                <w:rFonts w:cs="Arial"/>
                <w:sz w:val="18"/>
                <w:szCs w:val="18"/>
              </w:rPr>
            </w:pPr>
          </w:p>
        </w:tc>
        <w:tc>
          <w:tcPr>
            <w:tcW w:w="1134" w:type="dxa"/>
            <w:tcBorders>
              <w:top w:val="single" w:sz="8" w:space="0" w:color="FFC000"/>
              <w:left w:val="single" w:sz="18" w:space="0" w:color="FFC000"/>
              <w:bottom w:val="single" w:sz="8" w:space="0" w:color="FFC000"/>
              <w:right w:val="nil"/>
            </w:tcBorders>
            <w:vAlign w:val="bottom"/>
          </w:tcPr>
          <w:p w14:paraId="3512C09F" w14:textId="77777777" w:rsidR="00C72483" w:rsidRPr="00C935A5" w:rsidRDefault="00C72483" w:rsidP="0038375E">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FFC000"/>
              <w:left w:val="nil"/>
              <w:bottom w:val="single" w:sz="8" w:space="0" w:color="FFC000"/>
              <w:right w:val="nil"/>
            </w:tcBorders>
            <w:vAlign w:val="bottom"/>
          </w:tcPr>
          <w:p w14:paraId="2B747432" w14:textId="77777777" w:rsidR="00C72483" w:rsidRPr="00C935A5" w:rsidRDefault="00C72483" w:rsidP="0038375E">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FFC000"/>
              <w:left w:val="nil"/>
              <w:bottom w:val="single" w:sz="8" w:space="0" w:color="FFC000"/>
              <w:right w:val="nil"/>
            </w:tcBorders>
            <w:shd w:val="clear" w:color="auto" w:fill="auto"/>
            <w:vAlign w:val="bottom"/>
          </w:tcPr>
          <w:p w14:paraId="2D9A733D" w14:textId="77777777" w:rsidR="00C72483" w:rsidRPr="00C935A5" w:rsidRDefault="00C72483" w:rsidP="0038375E">
            <w:pPr>
              <w:spacing w:before="40" w:after="20"/>
              <w:jc w:val="center"/>
              <w:rPr>
                <w:rFonts w:cs="Arial"/>
                <w:b/>
                <w:sz w:val="18"/>
                <w:szCs w:val="18"/>
              </w:rPr>
            </w:pPr>
          </w:p>
        </w:tc>
        <w:tc>
          <w:tcPr>
            <w:tcW w:w="284" w:type="dxa"/>
            <w:vMerge/>
            <w:tcBorders>
              <w:top w:val="single" w:sz="8" w:space="0" w:color="FFC000"/>
              <w:left w:val="nil"/>
              <w:bottom w:val="single" w:sz="8" w:space="0" w:color="FFC000"/>
              <w:right w:val="nil"/>
            </w:tcBorders>
          </w:tcPr>
          <w:p w14:paraId="5AAA9E97" w14:textId="77777777" w:rsidR="00C72483" w:rsidRPr="00C935A5" w:rsidRDefault="00C72483" w:rsidP="0038375E">
            <w:pPr>
              <w:spacing w:before="40" w:after="20"/>
              <w:jc w:val="center"/>
              <w:rPr>
                <w:rFonts w:cs="Arial"/>
                <w:b/>
                <w:sz w:val="18"/>
                <w:szCs w:val="18"/>
              </w:rPr>
            </w:pPr>
          </w:p>
        </w:tc>
        <w:tc>
          <w:tcPr>
            <w:tcW w:w="1418" w:type="dxa"/>
            <w:vMerge/>
            <w:tcBorders>
              <w:top w:val="single" w:sz="8" w:space="0" w:color="FFC000"/>
              <w:left w:val="nil"/>
              <w:bottom w:val="single" w:sz="8" w:space="0" w:color="FFC000"/>
              <w:right w:val="nil"/>
            </w:tcBorders>
            <w:vAlign w:val="bottom"/>
          </w:tcPr>
          <w:p w14:paraId="1943B32B" w14:textId="68BAA075" w:rsidR="00C72483" w:rsidRPr="00C935A5" w:rsidRDefault="00C72483" w:rsidP="0038375E">
            <w:pPr>
              <w:spacing w:before="40" w:after="20"/>
              <w:jc w:val="center"/>
              <w:rPr>
                <w:rFonts w:cs="Arial"/>
                <w:b/>
                <w:sz w:val="18"/>
                <w:szCs w:val="18"/>
              </w:rPr>
            </w:pPr>
          </w:p>
        </w:tc>
        <w:tc>
          <w:tcPr>
            <w:tcW w:w="1418" w:type="dxa"/>
            <w:vMerge/>
            <w:tcBorders>
              <w:top w:val="single" w:sz="8" w:space="0" w:color="FFC000"/>
              <w:left w:val="nil"/>
              <w:bottom w:val="single" w:sz="8" w:space="0" w:color="FFC000"/>
              <w:right w:val="nil"/>
            </w:tcBorders>
          </w:tcPr>
          <w:p w14:paraId="1C884DFB" w14:textId="77777777" w:rsidR="00C72483" w:rsidRPr="00C935A5" w:rsidRDefault="00C72483" w:rsidP="0038375E">
            <w:pPr>
              <w:spacing w:before="40" w:after="20"/>
              <w:jc w:val="center"/>
              <w:rPr>
                <w:rFonts w:cs="Arial"/>
                <w:b/>
                <w:sz w:val="18"/>
                <w:szCs w:val="18"/>
              </w:rPr>
            </w:pPr>
          </w:p>
        </w:tc>
      </w:tr>
      <w:tr w:rsidR="005A3A36" w:rsidRPr="005A3A36" w14:paraId="0DB792B6" w14:textId="342447DD" w:rsidTr="005A3A36">
        <w:trPr>
          <w:trHeight w:val="20"/>
          <w:tblHeader/>
        </w:trPr>
        <w:tc>
          <w:tcPr>
            <w:tcW w:w="2268" w:type="dxa"/>
            <w:tcBorders>
              <w:left w:val="nil"/>
              <w:bottom w:val="nil"/>
              <w:right w:val="single" w:sz="18" w:space="0" w:color="FFC000"/>
            </w:tcBorders>
            <w:shd w:val="clear" w:color="auto" w:fill="auto"/>
            <w:vAlign w:val="center"/>
          </w:tcPr>
          <w:p w14:paraId="2A04C7E6" w14:textId="77777777" w:rsidR="005A3A36" w:rsidRPr="00C935A5" w:rsidRDefault="005A3A36" w:rsidP="005A3A36">
            <w:pPr>
              <w:spacing w:before="40" w:after="40"/>
              <w:rPr>
                <w:rFonts w:cs="Arial"/>
                <w:sz w:val="18"/>
                <w:szCs w:val="18"/>
              </w:rPr>
            </w:pPr>
          </w:p>
        </w:tc>
        <w:tc>
          <w:tcPr>
            <w:tcW w:w="1134" w:type="dxa"/>
            <w:tcBorders>
              <w:top w:val="single" w:sz="8" w:space="0" w:color="FFC000"/>
              <w:left w:val="single" w:sz="18" w:space="0" w:color="FFC000"/>
              <w:bottom w:val="nil"/>
              <w:right w:val="nil"/>
            </w:tcBorders>
            <w:vAlign w:val="bottom"/>
          </w:tcPr>
          <w:p w14:paraId="14758458" w14:textId="20D8951D" w:rsidR="005A3A36" w:rsidRPr="00C935A5" w:rsidRDefault="005A3A36" w:rsidP="005A3A36">
            <w:pPr>
              <w:spacing w:before="40" w:after="20"/>
              <w:jc w:val="right"/>
              <w:rPr>
                <w:rFonts w:cs="Arial"/>
                <w:sz w:val="18"/>
                <w:szCs w:val="18"/>
              </w:rPr>
            </w:pPr>
            <w:r w:rsidRPr="005A3A36">
              <w:rPr>
                <w:rFonts w:cs="Arial"/>
                <w:sz w:val="18"/>
                <w:szCs w:val="18"/>
              </w:rPr>
              <w:t> </w:t>
            </w:r>
          </w:p>
        </w:tc>
        <w:tc>
          <w:tcPr>
            <w:tcW w:w="1134" w:type="dxa"/>
            <w:tcBorders>
              <w:top w:val="single" w:sz="8" w:space="0" w:color="FFC000"/>
              <w:left w:val="nil"/>
              <w:bottom w:val="nil"/>
              <w:right w:val="nil"/>
            </w:tcBorders>
            <w:vAlign w:val="bottom"/>
          </w:tcPr>
          <w:p w14:paraId="7B62E9E0" w14:textId="5B9AE8F1" w:rsidR="005A3A36" w:rsidRPr="00C935A5" w:rsidRDefault="005A3A36" w:rsidP="005A3A36">
            <w:pPr>
              <w:spacing w:before="40" w:after="20"/>
              <w:jc w:val="right"/>
              <w:rPr>
                <w:rFonts w:cs="Arial"/>
                <w:sz w:val="18"/>
                <w:szCs w:val="18"/>
              </w:rPr>
            </w:pPr>
          </w:p>
        </w:tc>
        <w:tc>
          <w:tcPr>
            <w:tcW w:w="1418" w:type="dxa"/>
            <w:tcBorders>
              <w:top w:val="single" w:sz="8" w:space="0" w:color="FFC000"/>
              <w:left w:val="nil"/>
              <w:bottom w:val="nil"/>
              <w:right w:val="nil"/>
            </w:tcBorders>
            <w:shd w:val="clear" w:color="auto" w:fill="auto"/>
            <w:vAlign w:val="bottom"/>
          </w:tcPr>
          <w:p w14:paraId="1CB32246" w14:textId="2FDD3F85" w:rsidR="005A3A36" w:rsidRPr="00795565" w:rsidRDefault="005A3A36" w:rsidP="005A3A36">
            <w:pPr>
              <w:spacing w:before="40" w:after="20"/>
              <w:jc w:val="right"/>
              <w:rPr>
                <w:rFonts w:cs="Arial"/>
                <w:b/>
                <w:bCs/>
                <w:sz w:val="18"/>
                <w:szCs w:val="18"/>
              </w:rPr>
            </w:pPr>
            <w:r w:rsidRPr="00795565">
              <w:rPr>
                <w:rFonts w:cs="Arial"/>
                <w:b/>
                <w:bCs/>
                <w:sz w:val="18"/>
                <w:szCs w:val="18"/>
              </w:rPr>
              <w:t> </w:t>
            </w:r>
          </w:p>
        </w:tc>
        <w:tc>
          <w:tcPr>
            <w:tcW w:w="284" w:type="dxa"/>
            <w:tcBorders>
              <w:top w:val="single" w:sz="8" w:space="0" w:color="FFC000"/>
              <w:left w:val="nil"/>
              <w:bottom w:val="nil"/>
              <w:right w:val="nil"/>
            </w:tcBorders>
            <w:vAlign w:val="bottom"/>
          </w:tcPr>
          <w:p w14:paraId="4549CCBF" w14:textId="55DA9DD1"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single" w:sz="8" w:space="0" w:color="FFC000"/>
              <w:left w:val="nil"/>
              <w:bottom w:val="nil"/>
              <w:right w:val="nil"/>
            </w:tcBorders>
            <w:vAlign w:val="bottom"/>
          </w:tcPr>
          <w:p w14:paraId="1F36A07D" w14:textId="5E92EAE2" w:rsidR="005A3A36" w:rsidRPr="005A3A36" w:rsidRDefault="005A3A36" w:rsidP="005A3A36">
            <w:pPr>
              <w:spacing w:before="40" w:after="20"/>
              <w:jc w:val="right"/>
              <w:rPr>
                <w:rFonts w:cs="Arial"/>
                <w:sz w:val="18"/>
                <w:szCs w:val="18"/>
              </w:rPr>
            </w:pPr>
          </w:p>
        </w:tc>
        <w:tc>
          <w:tcPr>
            <w:tcW w:w="1418" w:type="dxa"/>
            <w:tcBorders>
              <w:top w:val="single" w:sz="8" w:space="0" w:color="FFC000"/>
              <w:left w:val="nil"/>
              <w:bottom w:val="nil"/>
              <w:right w:val="nil"/>
            </w:tcBorders>
            <w:vAlign w:val="bottom"/>
          </w:tcPr>
          <w:p w14:paraId="6EE5AD2B" w14:textId="3EE54639" w:rsidR="005A3A36" w:rsidRPr="00795565" w:rsidRDefault="005A3A36" w:rsidP="005A3A36">
            <w:pPr>
              <w:spacing w:before="40" w:after="20"/>
              <w:jc w:val="right"/>
              <w:rPr>
                <w:rFonts w:cs="Arial"/>
                <w:b/>
                <w:bCs/>
                <w:sz w:val="18"/>
                <w:szCs w:val="18"/>
              </w:rPr>
            </w:pPr>
            <w:r w:rsidRPr="00795565">
              <w:rPr>
                <w:rFonts w:cs="Arial"/>
                <w:b/>
                <w:bCs/>
                <w:sz w:val="18"/>
                <w:szCs w:val="18"/>
              </w:rPr>
              <w:t> </w:t>
            </w:r>
          </w:p>
        </w:tc>
      </w:tr>
      <w:tr w:rsidR="005A3A36" w:rsidRPr="005A3A36" w14:paraId="4BE9B44A" w14:textId="7C313A30" w:rsidTr="009A113C">
        <w:trPr>
          <w:trHeight w:val="20"/>
        </w:trPr>
        <w:tc>
          <w:tcPr>
            <w:tcW w:w="2268" w:type="dxa"/>
            <w:tcBorders>
              <w:top w:val="nil"/>
              <w:left w:val="nil"/>
              <w:bottom w:val="nil"/>
              <w:right w:val="single" w:sz="18" w:space="0" w:color="FFC000"/>
            </w:tcBorders>
            <w:shd w:val="clear" w:color="auto" w:fill="auto"/>
            <w:vAlign w:val="center"/>
          </w:tcPr>
          <w:p w14:paraId="5684058A" w14:textId="77777777" w:rsidR="005A3A36" w:rsidRPr="00C935A5" w:rsidRDefault="005A3A36" w:rsidP="005A3A36">
            <w:pPr>
              <w:spacing w:before="40" w:after="40"/>
              <w:rPr>
                <w:rFonts w:cs="Arial"/>
                <w:sz w:val="18"/>
                <w:szCs w:val="18"/>
              </w:rPr>
            </w:pPr>
            <w:r w:rsidRPr="00C935A5">
              <w:rPr>
                <w:rFonts w:cs="Arial"/>
                <w:sz w:val="18"/>
                <w:szCs w:val="18"/>
              </w:rPr>
              <w:t>Alpine S</w:t>
            </w:r>
          </w:p>
        </w:tc>
        <w:tc>
          <w:tcPr>
            <w:tcW w:w="1134" w:type="dxa"/>
            <w:tcBorders>
              <w:top w:val="nil"/>
              <w:left w:val="single" w:sz="18" w:space="0" w:color="FFC000"/>
              <w:bottom w:val="nil"/>
              <w:right w:val="nil"/>
            </w:tcBorders>
            <w:vAlign w:val="bottom"/>
          </w:tcPr>
          <w:p w14:paraId="21D56C88" w14:textId="7CC3D6BD" w:rsidR="005A3A36" w:rsidRPr="00C935A5" w:rsidRDefault="005A3A36" w:rsidP="005A3A36">
            <w:pPr>
              <w:spacing w:before="40" w:after="20"/>
              <w:jc w:val="right"/>
              <w:rPr>
                <w:rFonts w:cs="Arial"/>
                <w:sz w:val="18"/>
                <w:szCs w:val="18"/>
              </w:rPr>
            </w:pPr>
            <w:r w:rsidRPr="005A3A36">
              <w:rPr>
                <w:rFonts w:cs="Arial"/>
                <w:sz w:val="18"/>
                <w:szCs w:val="18"/>
              </w:rPr>
              <w:t>102,800</w:t>
            </w:r>
          </w:p>
        </w:tc>
        <w:tc>
          <w:tcPr>
            <w:tcW w:w="1134" w:type="dxa"/>
            <w:tcBorders>
              <w:top w:val="nil"/>
              <w:left w:val="nil"/>
              <w:bottom w:val="nil"/>
              <w:right w:val="nil"/>
            </w:tcBorders>
            <w:vAlign w:val="bottom"/>
          </w:tcPr>
          <w:p w14:paraId="13B15861" w14:textId="00120F4B" w:rsidR="005A3A36" w:rsidRPr="00C935A5" w:rsidRDefault="005A3A36" w:rsidP="005A3A36">
            <w:pPr>
              <w:spacing w:before="40" w:after="20"/>
              <w:jc w:val="right"/>
              <w:rPr>
                <w:rFonts w:cs="Arial"/>
                <w:sz w:val="18"/>
                <w:szCs w:val="18"/>
              </w:rPr>
            </w:pPr>
            <w:r w:rsidRPr="005A3A36">
              <w:rPr>
                <w:rFonts w:cs="Arial"/>
                <w:sz w:val="18"/>
                <w:szCs w:val="18"/>
              </w:rPr>
              <w:t>1,006,320</w:t>
            </w:r>
          </w:p>
        </w:tc>
        <w:tc>
          <w:tcPr>
            <w:tcW w:w="1418" w:type="dxa"/>
            <w:tcBorders>
              <w:top w:val="nil"/>
              <w:left w:val="nil"/>
              <w:bottom w:val="nil"/>
              <w:right w:val="nil"/>
            </w:tcBorders>
            <w:shd w:val="clear" w:color="auto" w:fill="auto"/>
            <w:vAlign w:val="bottom"/>
          </w:tcPr>
          <w:p w14:paraId="159832D8" w14:textId="4FE162D2" w:rsidR="005A3A36" w:rsidRPr="00795565" w:rsidRDefault="005A3A36" w:rsidP="005A3A36">
            <w:pPr>
              <w:spacing w:before="40" w:after="20"/>
              <w:jc w:val="right"/>
              <w:rPr>
                <w:rFonts w:cs="Arial"/>
                <w:b/>
                <w:bCs/>
                <w:sz w:val="18"/>
                <w:szCs w:val="18"/>
              </w:rPr>
            </w:pPr>
            <w:r w:rsidRPr="00795565">
              <w:rPr>
                <w:rFonts w:cs="Arial"/>
                <w:b/>
                <w:bCs/>
                <w:sz w:val="18"/>
                <w:szCs w:val="18"/>
              </w:rPr>
              <w:t>6,525,863</w:t>
            </w:r>
          </w:p>
        </w:tc>
        <w:tc>
          <w:tcPr>
            <w:tcW w:w="284" w:type="dxa"/>
            <w:tcBorders>
              <w:top w:val="nil"/>
              <w:left w:val="nil"/>
              <w:bottom w:val="nil"/>
              <w:right w:val="nil"/>
            </w:tcBorders>
            <w:vAlign w:val="bottom"/>
          </w:tcPr>
          <w:p w14:paraId="39D74AA7" w14:textId="1499036F"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0AE34564" w14:textId="4D258514" w:rsidR="005A3A36" w:rsidRPr="00A54C71" w:rsidRDefault="005A3A36" w:rsidP="005A3A36">
            <w:pPr>
              <w:spacing w:before="40" w:after="20"/>
              <w:jc w:val="right"/>
              <w:rPr>
                <w:rFonts w:cs="Arial"/>
                <w:sz w:val="18"/>
                <w:szCs w:val="18"/>
              </w:rPr>
            </w:pPr>
            <w:r w:rsidRPr="005A3A36">
              <w:rPr>
                <w:rFonts w:cs="Arial"/>
                <w:sz w:val="18"/>
                <w:szCs w:val="18"/>
              </w:rPr>
              <w:t>1,141,830</w:t>
            </w:r>
          </w:p>
        </w:tc>
        <w:tc>
          <w:tcPr>
            <w:tcW w:w="1418" w:type="dxa"/>
            <w:tcBorders>
              <w:top w:val="nil"/>
              <w:left w:val="nil"/>
              <w:bottom w:val="nil"/>
              <w:right w:val="nil"/>
            </w:tcBorders>
            <w:vAlign w:val="bottom"/>
          </w:tcPr>
          <w:p w14:paraId="07922F1D" w14:textId="336F1C3E" w:rsidR="005A3A36" w:rsidRPr="00795565" w:rsidRDefault="005A3A36" w:rsidP="005A3A36">
            <w:pPr>
              <w:spacing w:before="40" w:after="20"/>
              <w:jc w:val="right"/>
              <w:rPr>
                <w:rFonts w:cs="Arial"/>
                <w:b/>
                <w:bCs/>
                <w:sz w:val="18"/>
                <w:szCs w:val="18"/>
              </w:rPr>
            </w:pPr>
            <w:r w:rsidRPr="00795565">
              <w:rPr>
                <w:rFonts w:cs="Arial"/>
                <w:b/>
                <w:bCs/>
                <w:sz w:val="18"/>
                <w:szCs w:val="18"/>
              </w:rPr>
              <w:t>1,140,433</w:t>
            </w:r>
          </w:p>
        </w:tc>
      </w:tr>
      <w:tr w:rsidR="005A3A36" w:rsidRPr="005A3A36" w14:paraId="79114C75" w14:textId="0E261FC3" w:rsidTr="009A113C">
        <w:trPr>
          <w:trHeight w:val="20"/>
        </w:trPr>
        <w:tc>
          <w:tcPr>
            <w:tcW w:w="2268" w:type="dxa"/>
            <w:tcBorders>
              <w:top w:val="nil"/>
              <w:left w:val="nil"/>
              <w:bottom w:val="nil"/>
              <w:right w:val="single" w:sz="18" w:space="0" w:color="FFC000"/>
            </w:tcBorders>
            <w:shd w:val="clear" w:color="auto" w:fill="auto"/>
            <w:vAlign w:val="center"/>
          </w:tcPr>
          <w:p w14:paraId="5FB6661B" w14:textId="77777777" w:rsidR="005A3A36" w:rsidRPr="00C935A5" w:rsidRDefault="005A3A36" w:rsidP="005A3A36">
            <w:pPr>
              <w:spacing w:before="40" w:after="40"/>
              <w:rPr>
                <w:rFonts w:cs="Arial"/>
                <w:sz w:val="18"/>
                <w:szCs w:val="18"/>
              </w:rPr>
            </w:pPr>
            <w:r w:rsidRPr="00C935A5">
              <w:rPr>
                <w:rFonts w:cs="Arial"/>
                <w:sz w:val="18"/>
                <w:szCs w:val="18"/>
              </w:rPr>
              <w:t>Ararat RC</w:t>
            </w:r>
          </w:p>
        </w:tc>
        <w:tc>
          <w:tcPr>
            <w:tcW w:w="1134" w:type="dxa"/>
            <w:tcBorders>
              <w:top w:val="nil"/>
              <w:left w:val="single" w:sz="18" w:space="0" w:color="FFC000"/>
              <w:bottom w:val="nil"/>
              <w:right w:val="nil"/>
            </w:tcBorders>
            <w:vAlign w:val="bottom"/>
          </w:tcPr>
          <w:p w14:paraId="7377F0DF" w14:textId="489B5768"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5B609DC3" w14:textId="0A75054E" w:rsidR="005A3A36" w:rsidRPr="00C935A5" w:rsidRDefault="005A3A36" w:rsidP="005A3A36">
            <w:pPr>
              <w:spacing w:before="40" w:after="20"/>
              <w:jc w:val="right"/>
              <w:rPr>
                <w:rFonts w:cs="Arial"/>
                <w:sz w:val="18"/>
                <w:szCs w:val="18"/>
              </w:rPr>
            </w:pPr>
            <w:r w:rsidRPr="005A3A36">
              <w:rPr>
                <w:rFonts w:cs="Arial"/>
                <w:sz w:val="18"/>
                <w:szCs w:val="18"/>
              </w:rPr>
              <w:t>1,854,720</w:t>
            </w:r>
          </w:p>
        </w:tc>
        <w:tc>
          <w:tcPr>
            <w:tcW w:w="1418" w:type="dxa"/>
            <w:tcBorders>
              <w:top w:val="nil"/>
              <w:left w:val="nil"/>
              <w:bottom w:val="nil"/>
              <w:right w:val="nil"/>
            </w:tcBorders>
            <w:shd w:val="clear" w:color="auto" w:fill="auto"/>
            <w:vAlign w:val="bottom"/>
          </w:tcPr>
          <w:p w14:paraId="24911A55" w14:textId="4659309E" w:rsidR="005A3A36" w:rsidRPr="00795565" w:rsidRDefault="005A3A36" w:rsidP="005A3A36">
            <w:pPr>
              <w:spacing w:before="40" w:after="20"/>
              <w:jc w:val="right"/>
              <w:rPr>
                <w:rFonts w:cs="Arial"/>
                <w:b/>
                <w:bCs/>
                <w:sz w:val="18"/>
                <w:szCs w:val="18"/>
              </w:rPr>
            </w:pPr>
            <w:r w:rsidRPr="00795565">
              <w:rPr>
                <w:rFonts w:cs="Arial"/>
                <w:b/>
                <w:bCs/>
                <w:sz w:val="18"/>
                <w:szCs w:val="18"/>
              </w:rPr>
              <w:t>13,871,214</w:t>
            </w:r>
          </w:p>
        </w:tc>
        <w:tc>
          <w:tcPr>
            <w:tcW w:w="284" w:type="dxa"/>
            <w:tcBorders>
              <w:top w:val="nil"/>
              <w:left w:val="nil"/>
              <w:bottom w:val="nil"/>
              <w:right w:val="nil"/>
            </w:tcBorders>
            <w:vAlign w:val="bottom"/>
          </w:tcPr>
          <w:p w14:paraId="29A83D12" w14:textId="66AAE879"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6DABF635" w14:textId="45A56A4F" w:rsidR="005A3A36" w:rsidRPr="00A54C71" w:rsidRDefault="005A3A36" w:rsidP="005A3A36">
            <w:pPr>
              <w:spacing w:before="40" w:after="20"/>
              <w:jc w:val="right"/>
              <w:rPr>
                <w:rFonts w:cs="Arial"/>
                <w:sz w:val="18"/>
                <w:szCs w:val="18"/>
              </w:rPr>
            </w:pPr>
            <w:r w:rsidRPr="005A3A36">
              <w:rPr>
                <w:rFonts w:cs="Arial"/>
                <w:sz w:val="18"/>
                <w:szCs w:val="18"/>
              </w:rPr>
              <w:t>2,427,045</w:t>
            </w:r>
          </w:p>
        </w:tc>
        <w:tc>
          <w:tcPr>
            <w:tcW w:w="1418" w:type="dxa"/>
            <w:tcBorders>
              <w:top w:val="nil"/>
              <w:left w:val="nil"/>
              <w:bottom w:val="nil"/>
              <w:right w:val="nil"/>
            </w:tcBorders>
            <w:vAlign w:val="bottom"/>
          </w:tcPr>
          <w:p w14:paraId="679D4677" w14:textId="75EC384E" w:rsidR="005A3A36" w:rsidRPr="00795565" w:rsidRDefault="005A3A36" w:rsidP="005A3A36">
            <w:pPr>
              <w:spacing w:before="40" w:after="20"/>
              <w:jc w:val="right"/>
              <w:rPr>
                <w:rFonts w:cs="Arial"/>
                <w:b/>
                <w:bCs/>
                <w:sz w:val="18"/>
                <w:szCs w:val="18"/>
              </w:rPr>
            </w:pPr>
            <w:r w:rsidRPr="00795565">
              <w:rPr>
                <w:rFonts w:cs="Arial"/>
                <w:b/>
                <w:bCs/>
                <w:sz w:val="18"/>
                <w:szCs w:val="18"/>
              </w:rPr>
              <w:t>2,424,075</w:t>
            </w:r>
          </w:p>
        </w:tc>
      </w:tr>
      <w:tr w:rsidR="005A3A36" w:rsidRPr="005A3A36" w14:paraId="2A176724" w14:textId="17A54024" w:rsidTr="009A113C">
        <w:trPr>
          <w:trHeight w:val="20"/>
        </w:trPr>
        <w:tc>
          <w:tcPr>
            <w:tcW w:w="2268" w:type="dxa"/>
            <w:tcBorders>
              <w:top w:val="nil"/>
              <w:left w:val="nil"/>
              <w:bottom w:val="nil"/>
              <w:right w:val="single" w:sz="18" w:space="0" w:color="FFC000"/>
            </w:tcBorders>
            <w:shd w:val="clear" w:color="auto" w:fill="auto"/>
            <w:vAlign w:val="center"/>
          </w:tcPr>
          <w:p w14:paraId="27AF126D" w14:textId="77777777" w:rsidR="005A3A36" w:rsidRPr="00C935A5" w:rsidRDefault="005A3A36" w:rsidP="005A3A36">
            <w:pPr>
              <w:spacing w:before="40" w:after="40"/>
              <w:rPr>
                <w:rFonts w:cs="Arial"/>
                <w:sz w:val="18"/>
                <w:szCs w:val="18"/>
              </w:rPr>
            </w:pPr>
            <w:r w:rsidRPr="00C935A5">
              <w:rPr>
                <w:rFonts w:cs="Arial"/>
                <w:sz w:val="18"/>
                <w:szCs w:val="18"/>
              </w:rPr>
              <w:t xml:space="preserve">Ballarat C </w:t>
            </w:r>
          </w:p>
        </w:tc>
        <w:tc>
          <w:tcPr>
            <w:tcW w:w="1134" w:type="dxa"/>
            <w:tcBorders>
              <w:top w:val="nil"/>
              <w:left w:val="single" w:sz="18" w:space="0" w:color="FFC000"/>
              <w:bottom w:val="nil"/>
              <w:right w:val="nil"/>
            </w:tcBorders>
            <w:vAlign w:val="bottom"/>
          </w:tcPr>
          <w:p w14:paraId="0262A50F" w14:textId="0238FFDA" w:rsidR="005A3A36" w:rsidRPr="00C935A5" w:rsidRDefault="005A3A36" w:rsidP="005A3A36">
            <w:pPr>
              <w:spacing w:before="40" w:after="20"/>
              <w:jc w:val="right"/>
              <w:rPr>
                <w:rFonts w:cs="Arial"/>
                <w:sz w:val="18"/>
                <w:szCs w:val="18"/>
              </w:rPr>
            </w:pPr>
            <w:r w:rsidRPr="005A3A36">
              <w:rPr>
                <w:rFonts w:cs="Arial"/>
                <w:sz w:val="18"/>
                <w:szCs w:val="18"/>
              </w:rPr>
              <w:t>16,400</w:t>
            </w:r>
          </w:p>
        </w:tc>
        <w:tc>
          <w:tcPr>
            <w:tcW w:w="1134" w:type="dxa"/>
            <w:tcBorders>
              <w:top w:val="nil"/>
              <w:left w:val="nil"/>
              <w:bottom w:val="nil"/>
              <w:right w:val="nil"/>
            </w:tcBorders>
            <w:vAlign w:val="bottom"/>
          </w:tcPr>
          <w:p w14:paraId="1D62F28A" w14:textId="5FBBF6E1" w:rsidR="005A3A36" w:rsidRPr="00C935A5" w:rsidRDefault="005A3A36" w:rsidP="005A3A36">
            <w:pPr>
              <w:spacing w:before="40" w:after="20"/>
              <w:jc w:val="right"/>
              <w:rPr>
                <w:rFonts w:cs="Arial"/>
                <w:sz w:val="18"/>
                <w:szCs w:val="18"/>
              </w:rPr>
            </w:pPr>
            <w:r w:rsidRPr="005A3A36">
              <w:rPr>
                <w:rFonts w:cs="Arial"/>
                <w:sz w:val="18"/>
                <w:szCs w:val="18"/>
              </w:rPr>
              <w:t>2,134,800</w:t>
            </w:r>
          </w:p>
        </w:tc>
        <w:tc>
          <w:tcPr>
            <w:tcW w:w="1418" w:type="dxa"/>
            <w:tcBorders>
              <w:top w:val="nil"/>
              <w:left w:val="nil"/>
              <w:bottom w:val="nil"/>
              <w:right w:val="nil"/>
            </w:tcBorders>
            <w:shd w:val="clear" w:color="auto" w:fill="auto"/>
            <w:vAlign w:val="bottom"/>
          </w:tcPr>
          <w:p w14:paraId="77FF538D" w14:textId="48FB07C8" w:rsidR="005A3A36" w:rsidRPr="00795565" w:rsidRDefault="005A3A36" w:rsidP="005A3A36">
            <w:pPr>
              <w:spacing w:before="40" w:after="20"/>
              <w:jc w:val="right"/>
              <w:rPr>
                <w:rFonts w:cs="Arial"/>
                <w:b/>
                <w:bCs/>
                <w:sz w:val="18"/>
                <w:szCs w:val="18"/>
              </w:rPr>
            </w:pPr>
            <w:r w:rsidRPr="00795565">
              <w:rPr>
                <w:rFonts w:cs="Arial"/>
                <w:b/>
                <w:bCs/>
                <w:sz w:val="18"/>
                <w:szCs w:val="18"/>
              </w:rPr>
              <w:t>14,390,402</w:t>
            </w:r>
          </w:p>
        </w:tc>
        <w:tc>
          <w:tcPr>
            <w:tcW w:w="284" w:type="dxa"/>
            <w:tcBorders>
              <w:top w:val="nil"/>
              <w:left w:val="nil"/>
              <w:bottom w:val="nil"/>
              <w:right w:val="nil"/>
            </w:tcBorders>
            <w:vAlign w:val="bottom"/>
          </w:tcPr>
          <w:p w14:paraId="2AA7678D" w14:textId="61665FAB"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19353AA4" w14:textId="2F70FF0F" w:rsidR="005A3A36" w:rsidRPr="00A54C71" w:rsidRDefault="005A3A36" w:rsidP="005A3A36">
            <w:pPr>
              <w:spacing w:before="40" w:after="20"/>
              <w:jc w:val="right"/>
              <w:rPr>
                <w:rFonts w:cs="Arial"/>
                <w:sz w:val="18"/>
                <w:szCs w:val="18"/>
              </w:rPr>
            </w:pPr>
            <w:r w:rsidRPr="005A3A36">
              <w:rPr>
                <w:rFonts w:cs="Arial"/>
                <w:sz w:val="18"/>
                <w:szCs w:val="18"/>
              </w:rPr>
              <w:t>2,517,887</w:t>
            </w:r>
          </w:p>
        </w:tc>
        <w:tc>
          <w:tcPr>
            <w:tcW w:w="1418" w:type="dxa"/>
            <w:tcBorders>
              <w:top w:val="nil"/>
              <w:left w:val="nil"/>
              <w:bottom w:val="nil"/>
              <w:right w:val="nil"/>
            </w:tcBorders>
            <w:vAlign w:val="bottom"/>
          </w:tcPr>
          <w:p w14:paraId="399A50B0" w14:textId="1CF5B76C" w:rsidR="005A3A36" w:rsidRPr="00795565" w:rsidRDefault="005A3A36" w:rsidP="005A3A36">
            <w:pPr>
              <w:spacing w:before="40" w:after="20"/>
              <w:jc w:val="right"/>
              <w:rPr>
                <w:rFonts w:cs="Arial"/>
                <w:b/>
                <w:bCs/>
                <w:sz w:val="18"/>
                <w:szCs w:val="18"/>
              </w:rPr>
            </w:pPr>
            <w:r w:rsidRPr="00795565">
              <w:rPr>
                <w:rFonts w:cs="Arial"/>
                <w:b/>
                <w:bCs/>
                <w:sz w:val="18"/>
                <w:szCs w:val="18"/>
              </w:rPr>
              <w:t>2,514,807</w:t>
            </w:r>
          </w:p>
        </w:tc>
      </w:tr>
      <w:tr w:rsidR="005A3A36" w:rsidRPr="005A3A36" w14:paraId="0FF937A7" w14:textId="70163ED6" w:rsidTr="009A113C">
        <w:trPr>
          <w:trHeight w:val="20"/>
        </w:trPr>
        <w:tc>
          <w:tcPr>
            <w:tcW w:w="2268" w:type="dxa"/>
            <w:tcBorders>
              <w:top w:val="nil"/>
              <w:left w:val="nil"/>
              <w:bottom w:val="nil"/>
              <w:right w:val="single" w:sz="18" w:space="0" w:color="FFC000"/>
            </w:tcBorders>
            <w:shd w:val="clear" w:color="auto" w:fill="auto"/>
            <w:vAlign w:val="center"/>
          </w:tcPr>
          <w:p w14:paraId="5EDCA771" w14:textId="77777777" w:rsidR="005A3A36" w:rsidRPr="00C935A5" w:rsidRDefault="005A3A36" w:rsidP="005A3A36">
            <w:pPr>
              <w:spacing w:before="40" w:after="40"/>
              <w:rPr>
                <w:rFonts w:cs="Arial"/>
                <w:sz w:val="18"/>
                <w:szCs w:val="18"/>
              </w:rPr>
            </w:pPr>
            <w:r w:rsidRPr="00C935A5">
              <w:rPr>
                <w:rFonts w:cs="Arial"/>
                <w:sz w:val="18"/>
                <w:szCs w:val="18"/>
              </w:rPr>
              <w:t>Banyule C</w:t>
            </w:r>
          </w:p>
        </w:tc>
        <w:tc>
          <w:tcPr>
            <w:tcW w:w="1134" w:type="dxa"/>
            <w:tcBorders>
              <w:top w:val="nil"/>
              <w:left w:val="single" w:sz="18" w:space="0" w:color="FFC000"/>
              <w:bottom w:val="nil"/>
              <w:right w:val="nil"/>
            </w:tcBorders>
            <w:vAlign w:val="bottom"/>
          </w:tcPr>
          <w:p w14:paraId="5210924F" w14:textId="198A5CF7" w:rsidR="005A3A36" w:rsidRPr="00C935A5" w:rsidRDefault="005A3A36" w:rsidP="005A3A36">
            <w:pPr>
              <w:spacing w:before="40" w:after="20"/>
              <w:jc w:val="right"/>
              <w:rPr>
                <w:rFonts w:cs="Arial"/>
                <w:sz w:val="18"/>
                <w:szCs w:val="18"/>
              </w:rPr>
            </w:pPr>
            <w:r w:rsidRPr="005A3A36">
              <w:rPr>
                <w:rFonts w:cs="Arial"/>
                <w:sz w:val="18"/>
                <w:szCs w:val="18"/>
              </w:rPr>
              <w:t>68,800</w:t>
            </w:r>
          </w:p>
        </w:tc>
        <w:tc>
          <w:tcPr>
            <w:tcW w:w="1134" w:type="dxa"/>
            <w:tcBorders>
              <w:top w:val="nil"/>
              <w:left w:val="nil"/>
              <w:bottom w:val="nil"/>
              <w:right w:val="nil"/>
            </w:tcBorders>
            <w:vAlign w:val="bottom"/>
          </w:tcPr>
          <w:p w14:paraId="60C9CEFE" w14:textId="6C1D2214" w:rsidR="005A3A36" w:rsidRPr="00C935A5" w:rsidRDefault="005A3A36" w:rsidP="005A3A36">
            <w:pPr>
              <w:spacing w:before="40" w:after="20"/>
              <w:jc w:val="right"/>
              <w:rPr>
                <w:rFonts w:cs="Arial"/>
                <w:sz w:val="18"/>
                <w:szCs w:val="18"/>
              </w:rPr>
            </w:pPr>
            <w:r w:rsidRPr="005A3A36">
              <w:rPr>
                <w:rFonts w:cs="Arial"/>
                <w:sz w:val="18"/>
                <w:szCs w:val="18"/>
              </w:rPr>
              <w:t>168,840</w:t>
            </w:r>
          </w:p>
        </w:tc>
        <w:tc>
          <w:tcPr>
            <w:tcW w:w="1418" w:type="dxa"/>
            <w:tcBorders>
              <w:top w:val="nil"/>
              <w:left w:val="nil"/>
              <w:bottom w:val="nil"/>
              <w:right w:val="nil"/>
            </w:tcBorders>
            <w:shd w:val="clear" w:color="auto" w:fill="auto"/>
            <w:vAlign w:val="bottom"/>
          </w:tcPr>
          <w:p w14:paraId="3916CE80" w14:textId="34B15BDE" w:rsidR="005A3A36" w:rsidRPr="00795565" w:rsidRDefault="005A3A36" w:rsidP="005A3A36">
            <w:pPr>
              <w:spacing w:before="40" w:after="20"/>
              <w:jc w:val="right"/>
              <w:rPr>
                <w:rFonts w:cs="Arial"/>
                <w:b/>
                <w:bCs/>
                <w:sz w:val="18"/>
                <w:szCs w:val="18"/>
              </w:rPr>
            </w:pPr>
            <w:r w:rsidRPr="00795565">
              <w:rPr>
                <w:rFonts w:cs="Arial"/>
                <w:b/>
                <w:bCs/>
                <w:sz w:val="18"/>
                <w:szCs w:val="18"/>
              </w:rPr>
              <w:t>5,754,932</w:t>
            </w:r>
          </w:p>
        </w:tc>
        <w:tc>
          <w:tcPr>
            <w:tcW w:w="284" w:type="dxa"/>
            <w:tcBorders>
              <w:top w:val="nil"/>
              <w:left w:val="nil"/>
              <w:bottom w:val="nil"/>
              <w:right w:val="nil"/>
            </w:tcBorders>
            <w:vAlign w:val="bottom"/>
          </w:tcPr>
          <w:p w14:paraId="6D2A5C3E" w14:textId="131E1E35"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3AFCD161" w14:textId="05798078" w:rsidR="005A3A36" w:rsidRPr="00A54C71" w:rsidRDefault="005A3A36" w:rsidP="005A3A36">
            <w:pPr>
              <w:spacing w:before="40" w:after="20"/>
              <w:jc w:val="right"/>
              <w:rPr>
                <w:rFonts w:cs="Arial"/>
                <w:sz w:val="18"/>
                <w:szCs w:val="18"/>
              </w:rPr>
            </w:pPr>
            <w:r w:rsidRPr="005A3A36">
              <w:rPr>
                <w:rFonts w:cs="Arial"/>
                <w:sz w:val="18"/>
                <w:szCs w:val="18"/>
              </w:rPr>
              <w:t>1,006,940</w:t>
            </w:r>
          </w:p>
        </w:tc>
        <w:tc>
          <w:tcPr>
            <w:tcW w:w="1418" w:type="dxa"/>
            <w:tcBorders>
              <w:top w:val="nil"/>
              <w:left w:val="nil"/>
              <w:bottom w:val="nil"/>
              <w:right w:val="nil"/>
            </w:tcBorders>
            <w:vAlign w:val="bottom"/>
          </w:tcPr>
          <w:p w14:paraId="20757BD9" w14:textId="21422B53" w:rsidR="005A3A36" w:rsidRPr="00795565" w:rsidRDefault="005A3A36" w:rsidP="005A3A36">
            <w:pPr>
              <w:spacing w:before="40" w:after="20"/>
              <w:jc w:val="right"/>
              <w:rPr>
                <w:rFonts w:cs="Arial"/>
                <w:b/>
                <w:bCs/>
                <w:sz w:val="18"/>
                <w:szCs w:val="18"/>
              </w:rPr>
            </w:pPr>
            <w:r w:rsidRPr="00795565">
              <w:rPr>
                <w:rFonts w:cs="Arial"/>
                <w:b/>
                <w:bCs/>
                <w:sz w:val="18"/>
                <w:szCs w:val="18"/>
              </w:rPr>
              <w:t>1,005,708</w:t>
            </w:r>
          </w:p>
        </w:tc>
      </w:tr>
      <w:tr w:rsidR="005A3A36" w:rsidRPr="005A3A36" w14:paraId="1A3367D9" w14:textId="561D0115" w:rsidTr="009A113C">
        <w:trPr>
          <w:trHeight w:val="20"/>
        </w:trPr>
        <w:tc>
          <w:tcPr>
            <w:tcW w:w="2268" w:type="dxa"/>
            <w:tcBorders>
              <w:top w:val="nil"/>
              <w:left w:val="nil"/>
              <w:bottom w:val="nil"/>
              <w:right w:val="single" w:sz="18" w:space="0" w:color="FFC000"/>
            </w:tcBorders>
            <w:shd w:val="clear" w:color="auto" w:fill="auto"/>
            <w:vAlign w:val="center"/>
          </w:tcPr>
          <w:p w14:paraId="66D8CB18" w14:textId="77777777" w:rsidR="005A3A36" w:rsidRPr="00C935A5" w:rsidRDefault="005A3A36" w:rsidP="005A3A36">
            <w:pPr>
              <w:spacing w:before="40" w:after="40"/>
              <w:rPr>
                <w:rFonts w:cs="Arial"/>
                <w:sz w:val="18"/>
                <w:szCs w:val="18"/>
              </w:rPr>
            </w:pPr>
            <w:r w:rsidRPr="00C935A5">
              <w:rPr>
                <w:rFonts w:cs="Arial"/>
                <w:sz w:val="18"/>
                <w:szCs w:val="18"/>
              </w:rPr>
              <w:t>Bass Coast S</w:t>
            </w:r>
          </w:p>
        </w:tc>
        <w:tc>
          <w:tcPr>
            <w:tcW w:w="1134" w:type="dxa"/>
            <w:tcBorders>
              <w:top w:val="nil"/>
              <w:left w:val="single" w:sz="18" w:space="0" w:color="FFC000"/>
              <w:bottom w:val="nil"/>
              <w:right w:val="nil"/>
            </w:tcBorders>
            <w:vAlign w:val="bottom"/>
          </w:tcPr>
          <w:p w14:paraId="25F45839" w14:textId="0284DDAE" w:rsidR="005A3A36" w:rsidRPr="00C935A5" w:rsidRDefault="005A3A36" w:rsidP="005A3A36">
            <w:pPr>
              <w:spacing w:before="40" w:after="20"/>
              <w:jc w:val="right"/>
              <w:rPr>
                <w:rFonts w:cs="Arial"/>
                <w:sz w:val="18"/>
                <w:szCs w:val="18"/>
              </w:rPr>
            </w:pPr>
            <w:r w:rsidRPr="005A3A36">
              <w:rPr>
                <w:rFonts w:cs="Arial"/>
                <w:sz w:val="18"/>
                <w:szCs w:val="18"/>
              </w:rPr>
              <w:t>188,400</w:t>
            </w:r>
          </w:p>
        </w:tc>
        <w:tc>
          <w:tcPr>
            <w:tcW w:w="1134" w:type="dxa"/>
            <w:tcBorders>
              <w:top w:val="nil"/>
              <w:left w:val="nil"/>
              <w:bottom w:val="nil"/>
              <w:right w:val="nil"/>
            </w:tcBorders>
            <w:vAlign w:val="bottom"/>
          </w:tcPr>
          <w:p w14:paraId="29E949E4" w14:textId="3E391D79" w:rsidR="005A3A36" w:rsidRPr="00C935A5" w:rsidRDefault="005A3A36" w:rsidP="005A3A36">
            <w:pPr>
              <w:spacing w:before="40" w:after="20"/>
              <w:jc w:val="right"/>
              <w:rPr>
                <w:rFonts w:cs="Arial"/>
                <w:sz w:val="18"/>
                <w:szCs w:val="18"/>
              </w:rPr>
            </w:pPr>
            <w:r w:rsidRPr="005A3A36">
              <w:rPr>
                <w:rFonts w:cs="Arial"/>
                <w:sz w:val="18"/>
                <w:szCs w:val="18"/>
              </w:rPr>
              <w:t>288,600</w:t>
            </w:r>
          </w:p>
        </w:tc>
        <w:tc>
          <w:tcPr>
            <w:tcW w:w="1418" w:type="dxa"/>
            <w:tcBorders>
              <w:top w:val="nil"/>
              <w:left w:val="nil"/>
              <w:bottom w:val="nil"/>
              <w:right w:val="nil"/>
            </w:tcBorders>
            <w:shd w:val="clear" w:color="auto" w:fill="auto"/>
            <w:vAlign w:val="bottom"/>
          </w:tcPr>
          <w:p w14:paraId="75C478BB" w14:textId="302C8CD1" w:rsidR="005A3A36" w:rsidRPr="00795565" w:rsidRDefault="005A3A36" w:rsidP="005A3A36">
            <w:pPr>
              <w:spacing w:before="40" w:after="20"/>
              <w:jc w:val="right"/>
              <w:rPr>
                <w:rFonts w:cs="Arial"/>
                <w:b/>
                <w:bCs/>
                <w:sz w:val="18"/>
                <w:szCs w:val="18"/>
              </w:rPr>
            </w:pPr>
            <w:r w:rsidRPr="00795565">
              <w:rPr>
                <w:rFonts w:cs="Arial"/>
                <w:b/>
                <w:bCs/>
                <w:sz w:val="18"/>
                <w:szCs w:val="18"/>
              </w:rPr>
              <w:t>8,850,766</w:t>
            </w:r>
          </w:p>
        </w:tc>
        <w:tc>
          <w:tcPr>
            <w:tcW w:w="284" w:type="dxa"/>
            <w:tcBorders>
              <w:top w:val="nil"/>
              <w:left w:val="nil"/>
              <w:bottom w:val="nil"/>
              <w:right w:val="nil"/>
            </w:tcBorders>
            <w:vAlign w:val="bottom"/>
          </w:tcPr>
          <w:p w14:paraId="60D6560A" w14:textId="382300F2"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0D589406" w14:textId="31E827A5" w:rsidR="005A3A36" w:rsidRPr="00A54C71" w:rsidRDefault="005A3A36" w:rsidP="005A3A36">
            <w:pPr>
              <w:spacing w:before="40" w:after="20"/>
              <w:jc w:val="right"/>
              <w:rPr>
                <w:rFonts w:cs="Arial"/>
                <w:sz w:val="18"/>
                <w:szCs w:val="18"/>
              </w:rPr>
            </w:pPr>
            <w:r w:rsidRPr="005A3A36">
              <w:rPr>
                <w:rFonts w:cs="Arial"/>
                <w:sz w:val="18"/>
                <w:szCs w:val="18"/>
              </w:rPr>
              <w:t>1,548,618</w:t>
            </w:r>
          </w:p>
        </w:tc>
        <w:tc>
          <w:tcPr>
            <w:tcW w:w="1418" w:type="dxa"/>
            <w:tcBorders>
              <w:top w:val="nil"/>
              <w:left w:val="nil"/>
              <w:bottom w:val="nil"/>
              <w:right w:val="nil"/>
            </w:tcBorders>
            <w:vAlign w:val="bottom"/>
          </w:tcPr>
          <w:p w14:paraId="31BF66E2" w14:textId="3245B5B7" w:rsidR="005A3A36" w:rsidRPr="00795565" w:rsidRDefault="005A3A36" w:rsidP="005A3A36">
            <w:pPr>
              <w:spacing w:before="40" w:after="20"/>
              <w:jc w:val="right"/>
              <w:rPr>
                <w:rFonts w:cs="Arial"/>
                <w:b/>
                <w:bCs/>
                <w:sz w:val="18"/>
                <w:szCs w:val="18"/>
              </w:rPr>
            </w:pPr>
            <w:r w:rsidRPr="00795565">
              <w:rPr>
                <w:rFonts w:cs="Arial"/>
                <w:b/>
                <w:bCs/>
                <w:sz w:val="18"/>
                <w:szCs w:val="18"/>
              </w:rPr>
              <w:t>1,546,723</w:t>
            </w:r>
          </w:p>
        </w:tc>
      </w:tr>
      <w:tr w:rsidR="005A3A36" w:rsidRPr="005A3A36" w14:paraId="623DC2CE" w14:textId="16DAC74B" w:rsidTr="009A113C">
        <w:trPr>
          <w:trHeight w:val="20"/>
        </w:trPr>
        <w:tc>
          <w:tcPr>
            <w:tcW w:w="2268" w:type="dxa"/>
            <w:tcBorders>
              <w:top w:val="nil"/>
              <w:left w:val="nil"/>
              <w:bottom w:val="nil"/>
              <w:right w:val="single" w:sz="18" w:space="0" w:color="FFC000"/>
            </w:tcBorders>
            <w:shd w:val="clear" w:color="auto" w:fill="auto"/>
            <w:vAlign w:val="center"/>
          </w:tcPr>
          <w:p w14:paraId="4123B61D" w14:textId="77777777" w:rsidR="005A3A36" w:rsidRPr="00C935A5" w:rsidRDefault="005A3A36" w:rsidP="005A3A36">
            <w:pPr>
              <w:spacing w:before="40" w:after="40"/>
              <w:rPr>
                <w:rFonts w:cs="Arial"/>
                <w:sz w:val="18"/>
                <w:szCs w:val="18"/>
              </w:rPr>
            </w:pPr>
            <w:r w:rsidRPr="00C935A5">
              <w:rPr>
                <w:rFonts w:cs="Arial"/>
                <w:sz w:val="18"/>
                <w:szCs w:val="18"/>
              </w:rPr>
              <w:t xml:space="preserve">Baw </w:t>
            </w:r>
            <w:proofErr w:type="spellStart"/>
            <w:r w:rsidRPr="00C935A5">
              <w:rPr>
                <w:rFonts w:cs="Arial"/>
                <w:sz w:val="18"/>
                <w:szCs w:val="18"/>
              </w:rPr>
              <w:t>Baw</w:t>
            </w:r>
            <w:proofErr w:type="spellEnd"/>
            <w:r w:rsidRPr="00C935A5">
              <w:rPr>
                <w:rFonts w:cs="Arial"/>
                <w:sz w:val="18"/>
                <w:szCs w:val="18"/>
              </w:rPr>
              <w:t xml:space="preserve"> S</w:t>
            </w:r>
          </w:p>
        </w:tc>
        <w:tc>
          <w:tcPr>
            <w:tcW w:w="1134" w:type="dxa"/>
            <w:tcBorders>
              <w:top w:val="nil"/>
              <w:left w:val="single" w:sz="18" w:space="0" w:color="FFC000"/>
              <w:bottom w:val="nil"/>
              <w:right w:val="nil"/>
            </w:tcBorders>
            <w:vAlign w:val="bottom"/>
          </w:tcPr>
          <w:p w14:paraId="120E5EEA" w14:textId="3758FFFA" w:rsidR="005A3A36" w:rsidRPr="00C935A5" w:rsidRDefault="005A3A36" w:rsidP="005A3A36">
            <w:pPr>
              <w:spacing w:before="40" w:after="20"/>
              <w:jc w:val="right"/>
              <w:rPr>
                <w:rFonts w:cs="Arial"/>
                <w:sz w:val="18"/>
                <w:szCs w:val="18"/>
              </w:rPr>
            </w:pPr>
            <w:r w:rsidRPr="005A3A36">
              <w:rPr>
                <w:rFonts w:cs="Arial"/>
                <w:sz w:val="18"/>
                <w:szCs w:val="18"/>
              </w:rPr>
              <w:t>101,200</w:t>
            </w:r>
          </w:p>
        </w:tc>
        <w:tc>
          <w:tcPr>
            <w:tcW w:w="1134" w:type="dxa"/>
            <w:tcBorders>
              <w:top w:val="nil"/>
              <w:left w:val="nil"/>
              <w:bottom w:val="nil"/>
              <w:right w:val="nil"/>
            </w:tcBorders>
            <w:vAlign w:val="bottom"/>
          </w:tcPr>
          <w:p w14:paraId="4C5BEB75" w14:textId="6C60F322" w:rsidR="005A3A36" w:rsidRPr="00C935A5" w:rsidRDefault="005A3A36" w:rsidP="005A3A36">
            <w:pPr>
              <w:spacing w:before="40" w:after="20"/>
              <w:jc w:val="right"/>
              <w:rPr>
                <w:rFonts w:cs="Arial"/>
                <w:sz w:val="18"/>
                <w:szCs w:val="18"/>
              </w:rPr>
            </w:pPr>
            <w:r w:rsidRPr="005A3A36">
              <w:rPr>
                <w:rFonts w:cs="Arial"/>
                <w:sz w:val="18"/>
                <w:szCs w:val="18"/>
              </w:rPr>
              <w:t>618,000</w:t>
            </w:r>
          </w:p>
        </w:tc>
        <w:tc>
          <w:tcPr>
            <w:tcW w:w="1418" w:type="dxa"/>
            <w:tcBorders>
              <w:top w:val="nil"/>
              <w:left w:val="nil"/>
              <w:bottom w:val="nil"/>
              <w:right w:val="nil"/>
            </w:tcBorders>
            <w:shd w:val="clear" w:color="auto" w:fill="auto"/>
            <w:vAlign w:val="bottom"/>
          </w:tcPr>
          <w:p w14:paraId="7D64C709" w14:textId="5E5C4CF8" w:rsidR="005A3A36" w:rsidRPr="00795565" w:rsidRDefault="005A3A36" w:rsidP="005A3A36">
            <w:pPr>
              <w:spacing w:before="40" w:after="20"/>
              <w:jc w:val="right"/>
              <w:rPr>
                <w:rFonts w:cs="Arial"/>
                <w:b/>
                <w:bCs/>
                <w:sz w:val="18"/>
                <w:szCs w:val="18"/>
              </w:rPr>
            </w:pPr>
            <w:r w:rsidRPr="00795565">
              <w:rPr>
                <w:rFonts w:cs="Arial"/>
                <w:b/>
                <w:bCs/>
                <w:sz w:val="18"/>
                <w:szCs w:val="18"/>
              </w:rPr>
              <w:t>16,986,057</w:t>
            </w:r>
          </w:p>
        </w:tc>
        <w:tc>
          <w:tcPr>
            <w:tcW w:w="284" w:type="dxa"/>
            <w:tcBorders>
              <w:top w:val="nil"/>
              <w:left w:val="nil"/>
              <w:bottom w:val="nil"/>
              <w:right w:val="nil"/>
            </w:tcBorders>
            <w:vAlign w:val="bottom"/>
          </w:tcPr>
          <w:p w14:paraId="04AB3C95" w14:textId="1601BC69"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1E3494D0" w14:textId="5BA5B45A" w:rsidR="005A3A36" w:rsidRPr="00A54C71" w:rsidRDefault="005A3A36" w:rsidP="005A3A36">
            <w:pPr>
              <w:spacing w:before="40" w:after="20"/>
              <w:jc w:val="right"/>
              <w:rPr>
                <w:rFonts w:cs="Arial"/>
                <w:sz w:val="18"/>
                <w:szCs w:val="18"/>
              </w:rPr>
            </w:pPr>
            <w:r w:rsidRPr="005A3A36">
              <w:rPr>
                <w:rFonts w:cs="Arial"/>
                <w:sz w:val="18"/>
                <w:szCs w:val="18"/>
              </w:rPr>
              <w:t>2,972,049</w:t>
            </w:r>
          </w:p>
        </w:tc>
        <w:tc>
          <w:tcPr>
            <w:tcW w:w="1418" w:type="dxa"/>
            <w:tcBorders>
              <w:top w:val="nil"/>
              <w:left w:val="nil"/>
              <w:bottom w:val="nil"/>
              <w:right w:val="nil"/>
            </w:tcBorders>
            <w:vAlign w:val="bottom"/>
          </w:tcPr>
          <w:p w14:paraId="621C3DE5" w14:textId="7F04C0FA" w:rsidR="005A3A36" w:rsidRPr="00795565" w:rsidRDefault="005A3A36" w:rsidP="005A3A36">
            <w:pPr>
              <w:spacing w:before="40" w:after="20"/>
              <w:jc w:val="right"/>
              <w:rPr>
                <w:rFonts w:cs="Arial"/>
                <w:b/>
                <w:bCs/>
                <w:sz w:val="18"/>
                <w:szCs w:val="18"/>
              </w:rPr>
            </w:pPr>
            <w:r w:rsidRPr="00795565">
              <w:rPr>
                <w:rFonts w:cs="Arial"/>
                <w:b/>
                <w:bCs/>
                <w:sz w:val="18"/>
                <w:szCs w:val="18"/>
              </w:rPr>
              <w:t>2,968,412</w:t>
            </w:r>
          </w:p>
        </w:tc>
      </w:tr>
      <w:tr w:rsidR="005A3A36" w:rsidRPr="005A3A36" w14:paraId="50730FCE" w14:textId="707F5620" w:rsidTr="009A113C">
        <w:trPr>
          <w:trHeight w:val="20"/>
        </w:trPr>
        <w:tc>
          <w:tcPr>
            <w:tcW w:w="2268" w:type="dxa"/>
            <w:tcBorders>
              <w:top w:val="nil"/>
              <w:left w:val="nil"/>
              <w:bottom w:val="nil"/>
              <w:right w:val="single" w:sz="18" w:space="0" w:color="FFC000"/>
            </w:tcBorders>
            <w:shd w:val="clear" w:color="auto" w:fill="auto"/>
            <w:vAlign w:val="center"/>
          </w:tcPr>
          <w:p w14:paraId="76675178" w14:textId="77777777" w:rsidR="005A3A36" w:rsidRPr="00C935A5" w:rsidRDefault="005A3A36" w:rsidP="005A3A36">
            <w:pPr>
              <w:spacing w:before="40" w:after="40"/>
              <w:rPr>
                <w:rFonts w:cs="Arial"/>
                <w:sz w:val="18"/>
                <w:szCs w:val="18"/>
              </w:rPr>
            </w:pPr>
            <w:r w:rsidRPr="00C935A5">
              <w:rPr>
                <w:rFonts w:cs="Arial"/>
                <w:sz w:val="18"/>
                <w:szCs w:val="18"/>
              </w:rPr>
              <w:t>Bayside C</w:t>
            </w:r>
          </w:p>
        </w:tc>
        <w:tc>
          <w:tcPr>
            <w:tcW w:w="1134" w:type="dxa"/>
            <w:tcBorders>
              <w:top w:val="nil"/>
              <w:left w:val="single" w:sz="18" w:space="0" w:color="FFC000"/>
              <w:bottom w:val="nil"/>
              <w:right w:val="nil"/>
            </w:tcBorders>
            <w:vAlign w:val="bottom"/>
          </w:tcPr>
          <w:p w14:paraId="74AD535D" w14:textId="746C2051"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386410D8" w14:textId="7320BA09" w:rsidR="005A3A36" w:rsidRPr="00C935A5" w:rsidRDefault="005A3A36" w:rsidP="005A3A36">
            <w:pPr>
              <w:spacing w:before="40" w:after="20"/>
              <w:jc w:val="right"/>
              <w:rPr>
                <w:rFonts w:cs="Arial"/>
                <w:sz w:val="18"/>
                <w:szCs w:val="18"/>
              </w:rPr>
            </w:pPr>
            <w:r w:rsidRPr="005A3A36">
              <w:rPr>
                <w:rFonts w:cs="Arial"/>
                <w:sz w:val="18"/>
                <w:szCs w:val="18"/>
              </w:rPr>
              <w:t>129,960</w:t>
            </w:r>
          </w:p>
        </w:tc>
        <w:tc>
          <w:tcPr>
            <w:tcW w:w="1418" w:type="dxa"/>
            <w:tcBorders>
              <w:top w:val="nil"/>
              <w:left w:val="nil"/>
              <w:bottom w:val="nil"/>
              <w:right w:val="nil"/>
            </w:tcBorders>
            <w:shd w:val="clear" w:color="auto" w:fill="auto"/>
            <w:vAlign w:val="bottom"/>
          </w:tcPr>
          <w:p w14:paraId="71E70442" w14:textId="498DD9CA" w:rsidR="005A3A36" w:rsidRPr="00795565" w:rsidRDefault="005A3A36" w:rsidP="005A3A36">
            <w:pPr>
              <w:spacing w:before="40" w:after="20"/>
              <w:jc w:val="right"/>
              <w:rPr>
                <w:rFonts w:cs="Arial"/>
                <w:b/>
                <w:bCs/>
                <w:sz w:val="18"/>
                <w:szCs w:val="18"/>
              </w:rPr>
            </w:pPr>
            <w:r w:rsidRPr="00795565">
              <w:rPr>
                <w:rFonts w:cs="Arial"/>
                <w:b/>
                <w:bCs/>
                <w:sz w:val="18"/>
                <w:szCs w:val="18"/>
              </w:rPr>
              <w:t>3,118,282</w:t>
            </w:r>
          </w:p>
        </w:tc>
        <w:tc>
          <w:tcPr>
            <w:tcW w:w="284" w:type="dxa"/>
            <w:tcBorders>
              <w:top w:val="nil"/>
              <w:left w:val="nil"/>
              <w:bottom w:val="nil"/>
              <w:right w:val="nil"/>
            </w:tcBorders>
            <w:vAlign w:val="bottom"/>
          </w:tcPr>
          <w:p w14:paraId="0609F770" w14:textId="61E8F139"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469B575B" w14:textId="407B058D" w:rsidR="005A3A36" w:rsidRPr="00A54C71" w:rsidRDefault="005A3A36" w:rsidP="005A3A36">
            <w:pPr>
              <w:spacing w:before="40" w:after="20"/>
              <w:jc w:val="right"/>
              <w:rPr>
                <w:rFonts w:cs="Arial"/>
                <w:sz w:val="18"/>
                <w:szCs w:val="18"/>
              </w:rPr>
            </w:pPr>
            <w:r w:rsidRPr="005A3A36">
              <w:rPr>
                <w:rFonts w:cs="Arial"/>
                <w:sz w:val="18"/>
                <w:szCs w:val="18"/>
              </w:rPr>
              <w:t>545,606</w:t>
            </w:r>
          </w:p>
        </w:tc>
        <w:tc>
          <w:tcPr>
            <w:tcW w:w="1418" w:type="dxa"/>
            <w:tcBorders>
              <w:top w:val="nil"/>
              <w:left w:val="nil"/>
              <w:bottom w:val="nil"/>
              <w:right w:val="nil"/>
            </w:tcBorders>
            <w:vAlign w:val="bottom"/>
          </w:tcPr>
          <w:p w14:paraId="601804F5" w14:textId="4A90D700" w:rsidR="005A3A36" w:rsidRPr="00795565" w:rsidRDefault="005A3A36" w:rsidP="005A3A36">
            <w:pPr>
              <w:spacing w:before="40" w:after="20"/>
              <w:jc w:val="right"/>
              <w:rPr>
                <w:rFonts w:cs="Arial"/>
                <w:b/>
                <w:bCs/>
                <w:sz w:val="18"/>
                <w:szCs w:val="18"/>
              </w:rPr>
            </w:pPr>
            <w:r w:rsidRPr="00795565">
              <w:rPr>
                <w:rFonts w:cs="Arial"/>
                <w:b/>
                <w:bCs/>
                <w:sz w:val="18"/>
                <w:szCs w:val="18"/>
              </w:rPr>
              <w:t>544,938</w:t>
            </w:r>
          </w:p>
        </w:tc>
      </w:tr>
      <w:tr w:rsidR="005A3A36" w:rsidRPr="005A3A36" w14:paraId="50382D06" w14:textId="1483043F" w:rsidTr="009A113C">
        <w:trPr>
          <w:trHeight w:val="20"/>
        </w:trPr>
        <w:tc>
          <w:tcPr>
            <w:tcW w:w="2268" w:type="dxa"/>
            <w:tcBorders>
              <w:top w:val="nil"/>
              <w:left w:val="nil"/>
              <w:bottom w:val="nil"/>
              <w:right w:val="single" w:sz="18" w:space="0" w:color="FFC000"/>
            </w:tcBorders>
            <w:shd w:val="clear" w:color="auto" w:fill="auto"/>
            <w:vAlign w:val="center"/>
          </w:tcPr>
          <w:p w14:paraId="69323231" w14:textId="77777777" w:rsidR="005A3A36" w:rsidRPr="00C935A5" w:rsidRDefault="005A3A36" w:rsidP="005A3A36">
            <w:pPr>
              <w:spacing w:before="40" w:after="40"/>
              <w:rPr>
                <w:rFonts w:cs="Arial"/>
                <w:sz w:val="18"/>
                <w:szCs w:val="18"/>
              </w:rPr>
            </w:pPr>
            <w:r w:rsidRPr="00C935A5">
              <w:rPr>
                <w:rFonts w:cs="Arial"/>
                <w:sz w:val="18"/>
                <w:szCs w:val="18"/>
              </w:rPr>
              <w:t>Benalla RC</w:t>
            </w:r>
          </w:p>
        </w:tc>
        <w:tc>
          <w:tcPr>
            <w:tcW w:w="1134" w:type="dxa"/>
            <w:tcBorders>
              <w:top w:val="nil"/>
              <w:left w:val="single" w:sz="18" w:space="0" w:color="FFC000"/>
              <w:bottom w:val="nil"/>
              <w:right w:val="nil"/>
            </w:tcBorders>
            <w:vAlign w:val="bottom"/>
          </w:tcPr>
          <w:p w14:paraId="45BC7245" w14:textId="3195009B" w:rsidR="005A3A36" w:rsidRPr="00C935A5" w:rsidRDefault="005A3A36" w:rsidP="005A3A36">
            <w:pPr>
              <w:spacing w:before="40" w:after="20"/>
              <w:jc w:val="right"/>
              <w:rPr>
                <w:rFonts w:cs="Arial"/>
                <w:sz w:val="18"/>
                <w:szCs w:val="18"/>
              </w:rPr>
            </w:pPr>
            <w:r w:rsidRPr="005A3A36">
              <w:rPr>
                <w:rFonts w:cs="Arial"/>
                <w:sz w:val="18"/>
                <w:szCs w:val="18"/>
              </w:rPr>
              <w:t>32,400</w:t>
            </w:r>
          </w:p>
        </w:tc>
        <w:tc>
          <w:tcPr>
            <w:tcW w:w="1134" w:type="dxa"/>
            <w:tcBorders>
              <w:top w:val="nil"/>
              <w:left w:val="nil"/>
              <w:bottom w:val="nil"/>
              <w:right w:val="nil"/>
            </w:tcBorders>
            <w:vAlign w:val="bottom"/>
          </w:tcPr>
          <w:p w14:paraId="69788D31" w14:textId="3C44F979" w:rsidR="005A3A36" w:rsidRPr="00C935A5" w:rsidRDefault="005A3A36" w:rsidP="005A3A36">
            <w:pPr>
              <w:spacing w:before="40" w:after="20"/>
              <w:jc w:val="right"/>
              <w:rPr>
                <w:rFonts w:cs="Arial"/>
                <w:sz w:val="18"/>
                <w:szCs w:val="18"/>
              </w:rPr>
            </w:pPr>
            <w:r w:rsidRPr="005A3A36">
              <w:rPr>
                <w:rFonts w:cs="Arial"/>
                <w:sz w:val="18"/>
                <w:szCs w:val="18"/>
              </w:rPr>
              <w:t>876,720</w:t>
            </w:r>
          </w:p>
        </w:tc>
        <w:tc>
          <w:tcPr>
            <w:tcW w:w="1418" w:type="dxa"/>
            <w:tcBorders>
              <w:top w:val="nil"/>
              <w:left w:val="nil"/>
              <w:bottom w:val="nil"/>
              <w:right w:val="nil"/>
            </w:tcBorders>
            <w:shd w:val="clear" w:color="auto" w:fill="auto"/>
            <w:vAlign w:val="bottom"/>
          </w:tcPr>
          <w:p w14:paraId="50CD7F9E" w14:textId="3D237584" w:rsidR="005A3A36" w:rsidRPr="00795565" w:rsidRDefault="005A3A36" w:rsidP="005A3A36">
            <w:pPr>
              <w:spacing w:before="40" w:after="20"/>
              <w:jc w:val="right"/>
              <w:rPr>
                <w:rFonts w:cs="Arial"/>
                <w:b/>
                <w:bCs/>
                <w:sz w:val="18"/>
                <w:szCs w:val="18"/>
              </w:rPr>
            </w:pPr>
            <w:r w:rsidRPr="00795565">
              <w:rPr>
                <w:rFonts w:cs="Arial"/>
                <w:b/>
                <w:bCs/>
                <w:sz w:val="18"/>
                <w:szCs w:val="18"/>
              </w:rPr>
              <w:t>9,029,853</w:t>
            </w:r>
          </w:p>
        </w:tc>
        <w:tc>
          <w:tcPr>
            <w:tcW w:w="284" w:type="dxa"/>
            <w:tcBorders>
              <w:top w:val="nil"/>
              <w:left w:val="nil"/>
              <w:bottom w:val="nil"/>
              <w:right w:val="nil"/>
            </w:tcBorders>
            <w:vAlign w:val="bottom"/>
          </w:tcPr>
          <w:p w14:paraId="37FD30D1" w14:textId="14602BA3"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76A5C309" w14:textId="4876C828" w:rsidR="005A3A36" w:rsidRPr="00A54C71" w:rsidRDefault="005A3A36" w:rsidP="005A3A36">
            <w:pPr>
              <w:spacing w:before="40" w:after="20"/>
              <w:jc w:val="right"/>
              <w:rPr>
                <w:rFonts w:cs="Arial"/>
                <w:sz w:val="18"/>
                <w:szCs w:val="18"/>
              </w:rPr>
            </w:pPr>
            <w:r w:rsidRPr="005A3A36">
              <w:rPr>
                <w:rFonts w:cs="Arial"/>
                <w:sz w:val="18"/>
                <w:szCs w:val="18"/>
              </w:rPr>
              <w:t>1,579,952</w:t>
            </w:r>
          </w:p>
        </w:tc>
        <w:tc>
          <w:tcPr>
            <w:tcW w:w="1418" w:type="dxa"/>
            <w:tcBorders>
              <w:top w:val="nil"/>
              <w:left w:val="nil"/>
              <w:bottom w:val="nil"/>
              <w:right w:val="nil"/>
            </w:tcBorders>
            <w:vAlign w:val="bottom"/>
          </w:tcPr>
          <w:p w14:paraId="0146A52E" w14:textId="0FE98C5D" w:rsidR="005A3A36" w:rsidRPr="00795565" w:rsidRDefault="005A3A36" w:rsidP="005A3A36">
            <w:pPr>
              <w:spacing w:before="40" w:after="20"/>
              <w:jc w:val="right"/>
              <w:rPr>
                <w:rFonts w:cs="Arial"/>
                <w:b/>
                <w:bCs/>
                <w:sz w:val="18"/>
                <w:szCs w:val="18"/>
              </w:rPr>
            </w:pPr>
            <w:r w:rsidRPr="00795565">
              <w:rPr>
                <w:rFonts w:cs="Arial"/>
                <w:b/>
                <w:bCs/>
                <w:sz w:val="18"/>
                <w:szCs w:val="18"/>
              </w:rPr>
              <w:t>1,578,019</w:t>
            </w:r>
          </w:p>
        </w:tc>
      </w:tr>
      <w:tr w:rsidR="005A3A36" w:rsidRPr="005A3A36" w14:paraId="6E3ACFDC" w14:textId="0E3B8358" w:rsidTr="009A113C">
        <w:trPr>
          <w:trHeight w:val="20"/>
        </w:trPr>
        <w:tc>
          <w:tcPr>
            <w:tcW w:w="2268" w:type="dxa"/>
            <w:tcBorders>
              <w:top w:val="nil"/>
              <w:left w:val="nil"/>
              <w:bottom w:val="nil"/>
              <w:right w:val="single" w:sz="18" w:space="0" w:color="FFC000"/>
            </w:tcBorders>
            <w:shd w:val="clear" w:color="auto" w:fill="auto"/>
            <w:vAlign w:val="center"/>
          </w:tcPr>
          <w:p w14:paraId="162429A8" w14:textId="77777777" w:rsidR="005A3A36" w:rsidRPr="00C935A5" w:rsidRDefault="005A3A36" w:rsidP="005A3A36">
            <w:pPr>
              <w:spacing w:before="40" w:after="40"/>
              <w:rPr>
                <w:rFonts w:cs="Arial"/>
                <w:sz w:val="18"/>
                <w:szCs w:val="18"/>
              </w:rPr>
            </w:pPr>
            <w:r w:rsidRPr="00C935A5">
              <w:rPr>
                <w:rFonts w:cs="Arial"/>
                <w:sz w:val="18"/>
                <w:szCs w:val="18"/>
              </w:rPr>
              <w:t>Boroondara C</w:t>
            </w:r>
          </w:p>
        </w:tc>
        <w:tc>
          <w:tcPr>
            <w:tcW w:w="1134" w:type="dxa"/>
            <w:tcBorders>
              <w:top w:val="nil"/>
              <w:left w:val="single" w:sz="18" w:space="0" w:color="FFC000"/>
              <w:bottom w:val="nil"/>
              <w:right w:val="nil"/>
            </w:tcBorders>
            <w:vAlign w:val="bottom"/>
          </w:tcPr>
          <w:p w14:paraId="045EC9C8" w14:textId="0DBA797F"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436FB687" w14:textId="45D3A8F8" w:rsidR="005A3A36" w:rsidRPr="00C935A5" w:rsidRDefault="005A3A36" w:rsidP="005A3A36">
            <w:pPr>
              <w:spacing w:before="40" w:after="20"/>
              <w:jc w:val="right"/>
              <w:rPr>
                <w:rFonts w:cs="Arial"/>
                <w:sz w:val="18"/>
                <w:szCs w:val="18"/>
              </w:rPr>
            </w:pPr>
            <w:r w:rsidRPr="005A3A36">
              <w:rPr>
                <w:rFonts w:cs="Arial"/>
                <w:sz w:val="18"/>
                <w:szCs w:val="18"/>
              </w:rPr>
              <w:t>252,960</w:t>
            </w:r>
          </w:p>
        </w:tc>
        <w:tc>
          <w:tcPr>
            <w:tcW w:w="1418" w:type="dxa"/>
            <w:tcBorders>
              <w:top w:val="nil"/>
              <w:left w:val="nil"/>
              <w:bottom w:val="nil"/>
              <w:right w:val="nil"/>
            </w:tcBorders>
            <w:shd w:val="clear" w:color="auto" w:fill="auto"/>
            <w:vAlign w:val="bottom"/>
          </w:tcPr>
          <w:p w14:paraId="2FBA2DB7" w14:textId="640615E5" w:rsidR="005A3A36" w:rsidRPr="00795565" w:rsidRDefault="005A3A36" w:rsidP="005A3A36">
            <w:pPr>
              <w:spacing w:before="40" w:after="20"/>
              <w:jc w:val="right"/>
              <w:rPr>
                <w:rFonts w:cs="Arial"/>
                <w:b/>
                <w:bCs/>
                <w:sz w:val="18"/>
                <w:szCs w:val="18"/>
              </w:rPr>
            </w:pPr>
            <w:r w:rsidRPr="00795565">
              <w:rPr>
                <w:rFonts w:cs="Arial"/>
                <w:b/>
                <w:bCs/>
                <w:sz w:val="18"/>
                <w:szCs w:val="18"/>
              </w:rPr>
              <w:t>5,592,590</w:t>
            </w:r>
          </w:p>
        </w:tc>
        <w:tc>
          <w:tcPr>
            <w:tcW w:w="284" w:type="dxa"/>
            <w:tcBorders>
              <w:top w:val="nil"/>
              <w:left w:val="nil"/>
              <w:bottom w:val="nil"/>
              <w:right w:val="nil"/>
            </w:tcBorders>
            <w:vAlign w:val="bottom"/>
          </w:tcPr>
          <w:p w14:paraId="3B485A93" w14:textId="5882F04B"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147882B3" w14:textId="324961FC" w:rsidR="005A3A36" w:rsidRPr="00A54C71" w:rsidRDefault="005A3A36" w:rsidP="005A3A36">
            <w:pPr>
              <w:spacing w:before="40" w:after="20"/>
              <w:jc w:val="right"/>
              <w:rPr>
                <w:rFonts w:cs="Arial"/>
                <w:sz w:val="18"/>
                <w:szCs w:val="18"/>
              </w:rPr>
            </w:pPr>
            <w:r w:rsidRPr="005A3A36">
              <w:rPr>
                <w:rFonts w:cs="Arial"/>
                <w:sz w:val="18"/>
                <w:szCs w:val="18"/>
              </w:rPr>
              <w:t>978,535</w:t>
            </w:r>
          </w:p>
        </w:tc>
        <w:tc>
          <w:tcPr>
            <w:tcW w:w="1418" w:type="dxa"/>
            <w:tcBorders>
              <w:top w:val="nil"/>
              <w:left w:val="nil"/>
              <w:bottom w:val="nil"/>
              <w:right w:val="nil"/>
            </w:tcBorders>
            <w:vAlign w:val="bottom"/>
          </w:tcPr>
          <w:p w14:paraId="1C2A9233" w14:textId="4440DA3C" w:rsidR="005A3A36" w:rsidRPr="00795565" w:rsidRDefault="005A3A36" w:rsidP="005A3A36">
            <w:pPr>
              <w:spacing w:before="40" w:after="20"/>
              <w:jc w:val="right"/>
              <w:rPr>
                <w:rFonts w:cs="Arial"/>
                <w:b/>
                <w:bCs/>
                <w:sz w:val="18"/>
                <w:szCs w:val="18"/>
              </w:rPr>
            </w:pPr>
            <w:r w:rsidRPr="00795565">
              <w:rPr>
                <w:rFonts w:cs="Arial"/>
                <w:b/>
                <w:bCs/>
                <w:sz w:val="18"/>
                <w:szCs w:val="18"/>
              </w:rPr>
              <w:t>977,338</w:t>
            </w:r>
          </w:p>
        </w:tc>
      </w:tr>
      <w:tr w:rsidR="005A3A36" w:rsidRPr="005A3A36" w14:paraId="113C5BE1" w14:textId="28377B98" w:rsidTr="009A113C">
        <w:trPr>
          <w:trHeight w:val="20"/>
        </w:trPr>
        <w:tc>
          <w:tcPr>
            <w:tcW w:w="2268" w:type="dxa"/>
            <w:tcBorders>
              <w:top w:val="nil"/>
              <w:left w:val="nil"/>
              <w:bottom w:val="nil"/>
              <w:right w:val="single" w:sz="18" w:space="0" w:color="FFC000"/>
            </w:tcBorders>
            <w:shd w:val="clear" w:color="auto" w:fill="auto"/>
            <w:vAlign w:val="center"/>
          </w:tcPr>
          <w:p w14:paraId="61452C06" w14:textId="77777777" w:rsidR="005A3A36" w:rsidRPr="00C935A5" w:rsidRDefault="005A3A36" w:rsidP="005A3A36">
            <w:pPr>
              <w:spacing w:before="40" w:after="40"/>
              <w:rPr>
                <w:rFonts w:cs="Arial"/>
                <w:sz w:val="18"/>
                <w:szCs w:val="18"/>
              </w:rPr>
            </w:pPr>
            <w:r w:rsidRPr="00C935A5">
              <w:rPr>
                <w:rFonts w:cs="Arial"/>
                <w:sz w:val="18"/>
                <w:szCs w:val="18"/>
              </w:rPr>
              <w:t>Brimbank C</w:t>
            </w:r>
          </w:p>
        </w:tc>
        <w:tc>
          <w:tcPr>
            <w:tcW w:w="1134" w:type="dxa"/>
            <w:tcBorders>
              <w:top w:val="nil"/>
              <w:left w:val="single" w:sz="18" w:space="0" w:color="FFC000"/>
              <w:bottom w:val="nil"/>
              <w:right w:val="nil"/>
            </w:tcBorders>
            <w:vAlign w:val="bottom"/>
          </w:tcPr>
          <w:p w14:paraId="35B6BAD2" w14:textId="070119E6"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3E29DF8F" w14:textId="504B47D3" w:rsidR="005A3A36" w:rsidRPr="00C935A5" w:rsidRDefault="005A3A36" w:rsidP="005A3A36">
            <w:pPr>
              <w:spacing w:before="40" w:after="20"/>
              <w:jc w:val="right"/>
              <w:rPr>
                <w:rFonts w:cs="Arial"/>
                <w:sz w:val="18"/>
                <w:szCs w:val="18"/>
              </w:rPr>
            </w:pPr>
            <w:r w:rsidRPr="005A3A36">
              <w:rPr>
                <w:rFonts w:cs="Arial"/>
                <w:sz w:val="18"/>
                <w:szCs w:val="18"/>
              </w:rPr>
              <w:t>722,160</w:t>
            </w:r>
          </w:p>
        </w:tc>
        <w:tc>
          <w:tcPr>
            <w:tcW w:w="1418" w:type="dxa"/>
            <w:tcBorders>
              <w:top w:val="nil"/>
              <w:left w:val="nil"/>
              <w:bottom w:val="nil"/>
              <w:right w:val="nil"/>
            </w:tcBorders>
            <w:shd w:val="clear" w:color="auto" w:fill="auto"/>
            <w:vAlign w:val="bottom"/>
          </w:tcPr>
          <w:p w14:paraId="67723F8C" w14:textId="730F3720" w:rsidR="005A3A36" w:rsidRPr="00795565" w:rsidRDefault="005A3A36" w:rsidP="005A3A36">
            <w:pPr>
              <w:spacing w:before="40" w:after="20"/>
              <w:jc w:val="right"/>
              <w:rPr>
                <w:rFonts w:cs="Arial"/>
                <w:b/>
                <w:bCs/>
                <w:sz w:val="18"/>
                <w:szCs w:val="18"/>
              </w:rPr>
            </w:pPr>
            <w:r w:rsidRPr="00795565">
              <w:rPr>
                <w:rFonts w:cs="Arial"/>
                <w:b/>
                <w:bCs/>
                <w:sz w:val="18"/>
                <w:szCs w:val="18"/>
              </w:rPr>
              <w:t>10,561,446</w:t>
            </w:r>
          </w:p>
        </w:tc>
        <w:tc>
          <w:tcPr>
            <w:tcW w:w="284" w:type="dxa"/>
            <w:tcBorders>
              <w:top w:val="nil"/>
              <w:left w:val="nil"/>
              <w:bottom w:val="nil"/>
              <w:right w:val="nil"/>
            </w:tcBorders>
            <w:vAlign w:val="bottom"/>
          </w:tcPr>
          <w:p w14:paraId="3E043EBE" w14:textId="29C2BFC9"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24FCCC75" w14:textId="2F4450EC" w:rsidR="005A3A36" w:rsidRPr="00A54C71" w:rsidRDefault="005A3A36" w:rsidP="005A3A36">
            <w:pPr>
              <w:spacing w:before="40" w:after="20"/>
              <w:jc w:val="right"/>
              <w:rPr>
                <w:rFonts w:cs="Arial"/>
                <w:sz w:val="18"/>
                <w:szCs w:val="18"/>
              </w:rPr>
            </w:pPr>
            <w:r w:rsidRPr="005A3A36">
              <w:rPr>
                <w:rFonts w:cs="Arial"/>
                <w:sz w:val="18"/>
                <w:szCs w:val="18"/>
              </w:rPr>
              <w:t>1,847,935</w:t>
            </w:r>
          </w:p>
        </w:tc>
        <w:tc>
          <w:tcPr>
            <w:tcW w:w="1418" w:type="dxa"/>
            <w:tcBorders>
              <w:top w:val="nil"/>
              <w:left w:val="nil"/>
              <w:bottom w:val="nil"/>
              <w:right w:val="nil"/>
            </w:tcBorders>
            <w:vAlign w:val="bottom"/>
          </w:tcPr>
          <w:p w14:paraId="738D35DE" w14:textId="6AE12B79" w:rsidR="005A3A36" w:rsidRPr="00795565" w:rsidRDefault="005A3A36" w:rsidP="005A3A36">
            <w:pPr>
              <w:spacing w:before="40" w:after="20"/>
              <w:jc w:val="right"/>
              <w:rPr>
                <w:rFonts w:cs="Arial"/>
                <w:b/>
                <w:bCs/>
                <w:sz w:val="18"/>
                <w:szCs w:val="18"/>
              </w:rPr>
            </w:pPr>
            <w:r w:rsidRPr="00795565">
              <w:rPr>
                <w:rFonts w:cs="Arial"/>
                <w:b/>
                <w:bCs/>
                <w:sz w:val="18"/>
                <w:szCs w:val="18"/>
              </w:rPr>
              <w:t>1,845,674</w:t>
            </w:r>
          </w:p>
        </w:tc>
      </w:tr>
      <w:tr w:rsidR="005A3A36" w:rsidRPr="005A3A36" w14:paraId="1BD197CB" w14:textId="0B587E53" w:rsidTr="009A113C">
        <w:trPr>
          <w:trHeight w:val="20"/>
        </w:trPr>
        <w:tc>
          <w:tcPr>
            <w:tcW w:w="2268" w:type="dxa"/>
            <w:tcBorders>
              <w:top w:val="nil"/>
              <w:left w:val="nil"/>
              <w:bottom w:val="nil"/>
              <w:right w:val="single" w:sz="18" w:space="0" w:color="FFC000"/>
            </w:tcBorders>
            <w:shd w:val="clear" w:color="auto" w:fill="auto"/>
            <w:vAlign w:val="center"/>
          </w:tcPr>
          <w:p w14:paraId="539D8321" w14:textId="77777777" w:rsidR="005A3A36" w:rsidRPr="00C935A5" w:rsidRDefault="005A3A36" w:rsidP="005A3A36">
            <w:pPr>
              <w:spacing w:before="40" w:after="40"/>
              <w:rPr>
                <w:rFonts w:cs="Arial"/>
                <w:sz w:val="18"/>
                <w:szCs w:val="18"/>
              </w:rPr>
            </w:pPr>
            <w:r w:rsidRPr="00C935A5">
              <w:rPr>
                <w:rFonts w:cs="Arial"/>
                <w:sz w:val="18"/>
                <w:szCs w:val="18"/>
              </w:rPr>
              <w:t>Buloke S</w:t>
            </w:r>
          </w:p>
        </w:tc>
        <w:tc>
          <w:tcPr>
            <w:tcW w:w="1134" w:type="dxa"/>
            <w:tcBorders>
              <w:top w:val="nil"/>
              <w:left w:val="single" w:sz="18" w:space="0" w:color="FFC000"/>
              <w:bottom w:val="nil"/>
              <w:right w:val="nil"/>
            </w:tcBorders>
            <w:vAlign w:val="bottom"/>
          </w:tcPr>
          <w:p w14:paraId="5CBC7243" w14:textId="5B4DB492" w:rsidR="005A3A36" w:rsidRPr="00C935A5" w:rsidRDefault="005A3A36" w:rsidP="005A3A36">
            <w:pPr>
              <w:spacing w:before="40" w:after="20"/>
              <w:jc w:val="right"/>
              <w:rPr>
                <w:rFonts w:cs="Arial"/>
                <w:sz w:val="18"/>
                <w:szCs w:val="18"/>
              </w:rPr>
            </w:pPr>
            <w:r w:rsidRPr="005A3A36">
              <w:rPr>
                <w:rFonts w:cs="Arial"/>
                <w:sz w:val="18"/>
                <w:szCs w:val="18"/>
              </w:rPr>
              <w:t>9,600</w:t>
            </w:r>
          </w:p>
        </w:tc>
        <w:tc>
          <w:tcPr>
            <w:tcW w:w="1134" w:type="dxa"/>
            <w:tcBorders>
              <w:top w:val="nil"/>
              <w:left w:val="nil"/>
              <w:bottom w:val="nil"/>
              <w:right w:val="nil"/>
            </w:tcBorders>
            <w:vAlign w:val="bottom"/>
          </w:tcPr>
          <w:p w14:paraId="4478560C" w14:textId="4F15295E" w:rsidR="005A3A36" w:rsidRPr="00C935A5" w:rsidRDefault="005A3A36" w:rsidP="005A3A36">
            <w:pPr>
              <w:spacing w:before="40" w:after="20"/>
              <w:jc w:val="right"/>
              <w:rPr>
                <w:rFonts w:cs="Arial"/>
                <w:sz w:val="18"/>
                <w:szCs w:val="18"/>
              </w:rPr>
            </w:pPr>
            <w:r w:rsidRPr="005A3A36">
              <w:rPr>
                <w:rFonts w:cs="Arial"/>
                <w:sz w:val="18"/>
                <w:szCs w:val="18"/>
              </w:rPr>
              <w:t>300,720</w:t>
            </w:r>
          </w:p>
        </w:tc>
        <w:tc>
          <w:tcPr>
            <w:tcW w:w="1418" w:type="dxa"/>
            <w:tcBorders>
              <w:top w:val="nil"/>
              <w:left w:val="nil"/>
              <w:bottom w:val="nil"/>
              <w:right w:val="nil"/>
            </w:tcBorders>
            <w:shd w:val="clear" w:color="auto" w:fill="auto"/>
            <w:vAlign w:val="bottom"/>
          </w:tcPr>
          <w:p w14:paraId="5789DECD" w14:textId="79E0DD4D" w:rsidR="005A3A36" w:rsidRPr="00795565" w:rsidRDefault="005A3A36" w:rsidP="005A3A36">
            <w:pPr>
              <w:spacing w:before="40" w:after="20"/>
              <w:jc w:val="right"/>
              <w:rPr>
                <w:rFonts w:cs="Arial"/>
                <w:b/>
                <w:bCs/>
                <w:sz w:val="18"/>
                <w:szCs w:val="18"/>
              </w:rPr>
            </w:pPr>
            <w:r w:rsidRPr="00795565">
              <w:rPr>
                <w:rFonts w:cs="Arial"/>
                <w:b/>
                <w:bCs/>
                <w:sz w:val="18"/>
                <w:szCs w:val="18"/>
              </w:rPr>
              <w:t>15,193,655</w:t>
            </w:r>
          </w:p>
        </w:tc>
        <w:tc>
          <w:tcPr>
            <w:tcW w:w="284" w:type="dxa"/>
            <w:tcBorders>
              <w:top w:val="nil"/>
              <w:left w:val="nil"/>
              <w:bottom w:val="nil"/>
              <w:right w:val="nil"/>
            </w:tcBorders>
            <w:vAlign w:val="bottom"/>
          </w:tcPr>
          <w:p w14:paraId="2FB6D0A0" w14:textId="4296D13A"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5F355382" w14:textId="2EE57A75" w:rsidR="005A3A36" w:rsidRPr="00A54C71" w:rsidRDefault="005A3A36" w:rsidP="005A3A36">
            <w:pPr>
              <w:spacing w:before="40" w:after="20"/>
              <w:jc w:val="right"/>
              <w:rPr>
                <w:rFonts w:cs="Arial"/>
                <w:sz w:val="18"/>
                <w:szCs w:val="18"/>
              </w:rPr>
            </w:pPr>
            <w:r w:rsidRPr="005A3A36">
              <w:rPr>
                <w:rFonts w:cs="Arial"/>
                <w:sz w:val="18"/>
                <w:szCs w:val="18"/>
              </w:rPr>
              <w:t>2,658,432</w:t>
            </w:r>
          </w:p>
        </w:tc>
        <w:tc>
          <w:tcPr>
            <w:tcW w:w="1418" w:type="dxa"/>
            <w:tcBorders>
              <w:top w:val="nil"/>
              <w:left w:val="nil"/>
              <w:bottom w:val="nil"/>
              <w:right w:val="nil"/>
            </w:tcBorders>
            <w:vAlign w:val="bottom"/>
          </w:tcPr>
          <w:p w14:paraId="5CF2EAFA" w14:textId="3497B2EC" w:rsidR="005A3A36" w:rsidRPr="00795565" w:rsidRDefault="005A3A36" w:rsidP="005A3A36">
            <w:pPr>
              <w:spacing w:before="40" w:after="20"/>
              <w:jc w:val="right"/>
              <w:rPr>
                <w:rFonts w:cs="Arial"/>
                <w:b/>
                <w:bCs/>
                <w:sz w:val="18"/>
                <w:szCs w:val="18"/>
              </w:rPr>
            </w:pPr>
            <w:r w:rsidRPr="00795565">
              <w:rPr>
                <w:rFonts w:cs="Arial"/>
                <w:b/>
                <w:bCs/>
                <w:sz w:val="18"/>
                <w:szCs w:val="18"/>
              </w:rPr>
              <w:t>2,655,180</w:t>
            </w:r>
          </w:p>
        </w:tc>
      </w:tr>
      <w:tr w:rsidR="005A3A36" w:rsidRPr="005A3A36" w14:paraId="7CE8AF0D" w14:textId="6E2D54D4" w:rsidTr="009A113C">
        <w:trPr>
          <w:trHeight w:val="20"/>
        </w:trPr>
        <w:tc>
          <w:tcPr>
            <w:tcW w:w="2268" w:type="dxa"/>
            <w:tcBorders>
              <w:top w:val="nil"/>
              <w:left w:val="nil"/>
              <w:bottom w:val="nil"/>
              <w:right w:val="single" w:sz="18" w:space="0" w:color="FFC000"/>
            </w:tcBorders>
            <w:shd w:val="clear" w:color="auto" w:fill="auto"/>
            <w:vAlign w:val="center"/>
          </w:tcPr>
          <w:p w14:paraId="52B8F9FF" w14:textId="77777777" w:rsidR="005A3A36" w:rsidRPr="00C935A5" w:rsidRDefault="005A3A36" w:rsidP="005A3A36">
            <w:pPr>
              <w:spacing w:before="40" w:after="40"/>
              <w:rPr>
                <w:rFonts w:cs="Arial"/>
                <w:sz w:val="18"/>
                <w:szCs w:val="18"/>
              </w:rPr>
            </w:pPr>
            <w:r w:rsidRPr="00C935A5">
              <w:rPr>
                <w:rFonts w:cs="Arial"/>
                <w:sz w:val="18"/>
                <w:szCs w:val="18"/>
              </w:rPr>
              <w:t>Campaspe S</w:t>
            </w:r>
          </w:p>
        </w:tc>
        <w:tc>
          <w:tcPr>
            <w:tcW w:w="1134" w:type="dxa"/>
            <w:tcBorders>
              <w:top w:val="nil"/>
              <w:left w:val="single" w:sz="18" w:space="0" w:color="FFC000"/>
              <w:bottom w:val="nil"/>
              <w:right w:val="nil"/>
            </w:tcBorders>
            <w:vAlign w:val="bottom"/>
          </w:tcPr>
          <w:p w14:paraId="1D5B8EC5" w14:textId="3AB7C819" w:rsidR="005A3A36" w:rsidRPr="00C935A5" w:rsidRDefault="005A3A36" w:rsidP="005A3A36">
            <w:pPr>
              <w:spacing w:before="40" w:after="20"/>
              <w:jc w:val="right"/>
              <w:rPr>
                <w:rFonts w:cs="Arial"/>
                <w:sz w:val="18"/>
                <w:szCs w:val="18"/>
              </w:rPr>
            </w:pPr>
            <w:r w:rsidRPr="005A3A36">
              <w:rPr>
                <w:rFonts w:cs="Arial"/>
                <w:sz w:val="18"/>
                <w:szCs w:val="18"/>
              </w:rPr>
              <w:t>82,600</w:t>
            </w:r>
          </w:p>
        </w:tc>
        <w:tc>
          <w:tcPr>
            <w:tcW w:w="1134" w:type="dxa"/>
            <w:tcBorders>
              <w:top w:val="nil"/>
              <w:left w:val="nil"/>
              <w:bottom w:val="nil"/>
              <w:right w:val="nil"/>
            </w:tcBorders>
            <w:vAlign w:val="bottom"/>
          </w:tcPr>
          <w:p w14:paraId="5C80DAF4" w14:textId="3784420C" w:rsidR="005A3A36" w:rsidRPr="00C935A5" w:rsidRDefault="005A3A36" w:rsidP="005A3A36">
            <w:pPr>
              <w:spacing w:before="40" w:after="20"/>
              <w:jc w:val="right"/>
              <w:rPr>
                <w:rFonts w:cs="Arial"/>
                <w:sz w:val="18"/>
                <w:szCs w:val="18"/>
              </w:rPr>
            </w:pPr>
            <w:r w:rsidRPr="005A3A36">
              <w:rPr>
                <w:rFonts w:cs="Arial"/>
                <w:sz w:val="18"/>
                <w:szCs w:val="18"/>
              </w:rPr>
              <w:t>858,000</w:t>
            </w:r>
          </w:p>
        </w:tc>
        <w:tc>
          <w:tcPr>
            <w:tcW w:w="1418" w:type="dxa"/>
            <w:tcBorders>
              <w:top w:val="nil"/>
              <w:left w:val="nil"/>
              <w:bottom w:val="nil"/>
              <w:right w:val="nil"/>
            </w:tcBorders>
            <w:shd w:val="clear" w:color="auto" w:fill="auto"/>
            <w:vAlign w:val="bottom"/>
          </w:tcPr>
          <w:p w14:paraId="565CB61B" w14:textId="67E68D77" w:rsidR="005A3A36" w:rsidRPr="00795565" w:rsidRDefault="005A3A36" w:rsidP="005A3A36">
            <w:pPr>
              <w:spacing w:before="40" w:after="20"/>
              <w:jc w:val="right"/>
              <w:rPr>
                <w:rFonts w:cs="Arial"/>
                <w:b/>
                <w:bCs/>
                <w:sz w:val="18"/>
                <w:szCs w:val="18"/>
              </w:rPr>
            </w:pPr>
            <w:r w:rsidRPr="00795565">
              <w:rPr>
                <w:rFonts w:cs="Arial"/>
                <w:b/>
                <w:bCs/>
                <w:sz w:val="18"/>
                <w:szCs w:val="18"/>
              </w:rPr>
              <w:t>24,619,427</w:t>
            </w:r>
          </w:p>
        </w:tc>
        <w:tc>
          <w:tcPr>
            <w:tcW w:w="284" w:type="dxa"/>
            <w:tcBorders>
              <w:top w:val="nil"/>
              <w:left w:val="nil"/>
              <w:bottom w:val="nil"/>
              <w:right w:val="nil"/>
            </w:tcBorders>
            <w:vAlign w:val="bottom"/>
          </w:tcPr>
          <w:p w14:paraId="084F2256" w14:textId="12CDF689"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3DC30020" w14:textId="02779341" w:rsidR="005A3A36" w:rsidRPr="00A54C71" w:rsidRDefault="005A3A36" w:rsidP="005A3A36">
            <w:pPr>
              <w:spacing w:before="40" w:after="20"/>
              <w:jc w:val="right"/>
              <w:rPr>
                <w:rFonts w:cs="Arial"/>
                <w:sz w:val="18"/>
                <w:szCs w:val="18"/>
              </w:rPr>
            </w:pPr>
            <w:r w:rsidRPr="005A3A36">
              <w:rPr>
                <w:rFonts w:cs="Arial"/>
                <w:sz w:val="18"/>
                <w:szCs w:val="18"/>
              </w:rPr>
              <w:t>4,307,658</w:t>
            </w:r>
          </w:p>
        </w:tc>
        <w:tc>
          <w:tcPr>
            <w:tcW w:w="1418" w:type="dxa"/>
            <w:tcBorders>
              <w:top w:val="nil"/>
              <w:left w:val="nil"/>
              <w:bottom w:val="nil"/>
              <w:right w:val="nil"/>
            </w:tcBorders>
            <w:vAlign w:val="bottom"/>
          </w:tcPr>
          <w:p w14:paraId="5C1C4B51" w14:textId="4058E1E8" w:rsidR="005A3A36" w:rsidRPr="00795565" w:rsidRDefault="005A3A36" w:rsidP="005A3A36">
            <w:pPr>
              <w:spacing w:before="40" w:after="20"/>
              <w:jc w:val="right"/>
              <w:rPr>
                <w:rFonts w:cs="Arial"/>
                <w:b/>
                <w:bCs/>
                <w:sz w:val="18"/>
                <w:szCs w:val="18"/>
              </w:rPr>
            </w:pPr>
            <w:r w:rsidRPr="00795565">
              <w:rPr>
                <w:rFonts w:cs="Arial"/>
                <w:b/>
                <w:bCs/>
                <w:sz w:val="18"/>
                <w:szCs w:val="18"/>
              </w:rPr>
              <w:t>4,302,388</w:t>
            </w:r>
          </w:p>
        </w:tc>
      </w:tr>
      <w:tr w:rsidR="005A3A36" w:rsidRPr="005A3A36" w14:paraId="4770A360" w14:textId="44823778" w:rsidTr="009A113C">
        <w:trPr>
          <w:trHeight w:val="20"/>
        </w:trPr>
        <w:tc>
          <w:tcPr>
            <w:tcW w:w="2268" w:type="dxa"/>
            <w:tcBorders>
              <w:top w:val="nil"/>
              <w:left w:val="nil"/>
              <w:bottom w:val="nil"/>
              <w:right w:val="single" w:sz="18" w:space="0" w:color="FFC000"/>
            </w:tcBorders>
            <w:shd w:val="clear" w:color="auto" w:fill="auto"/>
            <w:vAlign w:val="center"/>
          </w:tcPr>
          <w:p w14:paraId="0590875A" w14:textId="77777777" w:rsidR="005A3A36" w:rsidRPr="00C935A5" w:rsidRDefault="005A3A36" w:rsidP="005A3A36">
            <w:pPr>
              <w:spacing w:before="40" w:after="40"/>
              <w:rPr>
                <w:rFonts w:cs="Arial"/>
                <w:sz w:val="18"/>
                <w:szCs w:val="18"/>
              </w:rPr>
            </w:pPr>
            <w:r w:rsidRPr="00C935A5">
              <w:rPr>
                <w:rFonts w:cs="Arial"/>
                <w:sz w:val="18"/>
                <w:szCs w:val="18"/>
              </w:rPr>
              <w:t>Cardinia S</w:t>
            </w:r>
          </w:p>
        </w:tc>
        <w:tc>
          <w:tcPr>
            <w:tcW w:w="1134" w:type="dxa"/>
            <w:tcBorders>
              <w:top w:val="nil"/>
              <w:left w:val="single" w:sz="18" w:space="0" w:color="FFC000"/>
              <w:bottom w:val="nil"/>
              <w:right w:val="nil"/>
            </w:tcBorders>
            <w:vAlign w:val="bottom"/>
          </w:tcPr>
          <w:p w14:paraId="14A54477" w14:textId="2CDF4B17" w:rsidR="005A3A36" w:rsidRPr="00C935A5" w:rsidRDefault="005A3A36" w:rsidP="005A3A36">
            <w:pPr>
              <w:spacing w:before="40" w:after="20"/>
              <w:jc w:val="right"/>
              <w:rPr>
                <w:rFonts w:cs="Arial"/>
                <w:sz w:val="18"/>
                <w:szCs w:val="18"/>
              </w:rPr>
            </w:pPr>
            <w:r w:rsidRPr="005A3A36">
              <w:rPr>
                <w:rFonts w:cs="Arial"/>
                <w:sz w:val="18"/>
                <w:szCs w:val="18"/>
              </w:rPr>
              <w:t>83,400</w:t>
            </w:r>
          </w:p>
        </w:tc>
        <w:tc>
          <w:tcPr>
            <w:tcW w:w="1134" w:type="dxa"/>
            <w:tcBorders>
              <w:top w:val="nil"/>
              <w:left w:val="nil"/>
              <w:bottom w:val="nil"/>
              <w:right w:val="nil"/>
            </w:tcBorders>
            <w:vAlign w:val="bottom"/>
          </w:tcPr>
          <w:p w14:paraId="2340489F" w14:textId="0D50789E" w:rsidR="005A3A36" w:rsidRPr="00C935A5" w:rsidRDefault="005A3A36" w:rsidP="005A3A36">
            <w:pPr>
              <w:spacing w:before="40" w:after="20"/>
              <w:jc w:val="right"/>
              <w:rPr>
                <w:rFonts w:cs="Arial"/>
                <w:sz w:val="18"/>
                <w:szCs w:val="18"/>
              </w:rPr>
            </w:pPr>
            <w:r w:rsidRPr="005A3A36">
              <w:rPr>
                <w:rFonts w:cs="Arial"/>
                <w:sz w:val="18"/>
                <w:szCs w:val="18"/>
              </w:rPr>
              <w:t>1,881,240</w:t>
            </w:r>
          </w:p>
        </w:tc>
        <w:tc>
          <w:tcPr>
            <w:tcW w:w="1418" w:type="dxa"/>
            <w:tcBorders>
              <w:top w:val="nil"/>
              <w:left w:val="nil"/>
              <w:bottom w:val="nil"/>
              <w:right w:val="nil"/>
            </w:tcBorders>
            <w:shd w:val="clear" w:color="auto" w:fill="auto"/>
            <w:vAlign w:val="bottom"/>
          </w:tcPr>
          <w:p w14:paraId="742EC8DC" w14:textId="632FEEE8" w:rsidR="005A3A36" w:rsidRPr="00795565" w:rsidRDefault="005A3A36" w:rsidP="005A3A36">
            <w:pPr>
              <w:spacing w:before="40" w:after="20"/>
              <w:jc w:val="right"/>
              <w:rPr>
                <w:rFonts w:cs="Arial"/>
                <w:b/>
                <w:bCs/>
                <w:sz w:val="18"/>
                <w:szCs w:val="18"/>
              </w:rPr>
            </w:pPr>
            <w:r w:rsidRPr="00795565">
              <w:rPr>
                <w:rFonts w:cs="Arial"/>
                <w:b/>
                <w:bCs/>
                <w:sz w:val="18"/>
                <w:szCs w:val="18"/>
              </w:rPr>
              <w:t>16,163,249</w:t>
            </w:r>
          </w:p>
        </w:tc>
        <w:tc>
          <w:tcPr>
            <w:tcW w:w="284" w:type="dxa"/>
            <w:tcBorders>
              <w:top w:val="nil"/>
              <w:left w:val="nil"/>
              <w:bottom w:val="nil"/>
              <w:right w:val="nil"/>
            </w:tcBorders>
            <w:vAlign w:val="bottom"/>
          </w:tcPr>
          <w:p w14:paraId="0EB482E0" w14:textId="40ED2C3F"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41DC9C9A" w14:textId="65C7514A" w:rsidR="005A3A36" w:rsidRPr="00A54C71" w:rsidRDefault="005A3A36" w:rsidP="005A3A36">
            <w:pPr>
              <w:spacing w:before="40" w:after="20"/>
              <w:jc w:val="right"/>
              <w:rPr>
                <w:rFonts w:cs="Arial"/>
                <w:sz w:val="18"/>
                <w:szCs w:val="18"/>
              </w:rPr>
            </w:pPr>
            <w:r w:rsidRPr="005A3A36">
              <w:rPr>
                <w:rFonts w:cs="Arial"/>
                <w:sz w:val="18"/>
                <w:szCs w:val="18"/>
              </w:rPr>
              <w:t>2,828,082</w:t>
            </w:r>
          </w:p>
        </w:tc>
        <w:tc>
          <w:tcPr>
            <w:tcW w:w="1418" w:type="dxa"/>
            <w:tcBorders>
              <w:top w:val="nil"/>
              <w:left w:val="nil"/>
              <w:bottom w:val="nil"/>
              <w:right w:val="nil"/>
            </w:tcBorders>
            <w:vAlign w:val="bottom"/>
          </w:tcPr>
          <w:p w14:paraId="5296D6A7" w14:textId="2A866D02" w:rsidR="005A3A36" w:rsidRPr="00795565" w:rsidRDefault="005A3A36" w:rsidP="005A3A36">
            <w:pPr>
              <w:spacing w:before="40" w:after="20"/>
              <w:jc w:val="right"/>
              <w:rPr>
                <w:rFonts w:cs="Arial"/>
                <w:b/>
                <w:bCs/>
                <w:sz w:val="18"/>
                <w:szCs w:val="18"/>
              </w:rPr>
            </w:pPr>
            <w:r w:rsidRPr="00795565">
              <w:rPr>
                <w:rFonts w:cs="Arial"/>
                <w:b/>
                <w:bCs/>
                <w:sz w:val="18"/>
                <w:szCs w:val="18"/>
              </w:rPr>
              <w:t>2,824,622</w:t>
            </w:r>
          </w:p>
        </w:tc>
      </w:tr>
      <w:tr w:rsidR="005A3A36" w:rsidRPr="005A3A36" w14:paraId="3E9270A5" w14:textId="7FB59942" w:rsidTr="009A113C">
        <w:trPr>
          <w:trHeight w:val="20"/>
        </w:trPr>
        <w:tc>
          <w:tcPr>
            <w:tcW w:w="2268" w:type="dxa"/>
            <w:tcBorders>
              <w:top w:val="nil"/>
              <w:left w:val="nil"/>
              <w:bottom w:val="nil"/>
              <w:right w:val="single" w:sz="18" w:space="0" w:color="FFC000"/>
            </w:tcBorders>
            <w:shd w:val="clear" w:color="auto" w:fill="auto"/>
            <w:vAlign w:val="center"/>
          </w:tcPr>
          <w:p w14:paraId="47387523" w14:textId="77777777" w:rsidR="005A3A36" w:rsidRPr="00C935A5" w:rsidRDefault="005A3A36" w:rsidP="005A3A36">
            <w:pPr>
              <w:spacing w:before="40" w:after="40"/>
              <w:rPr>
                <w:rFonts w:cs="Arial"/>
                <w:sz w:val="18"/>
                <w:szCs w:val="18"/>
              </w:rPr>
            </w:pPr>
            <w:r w:rsidRPr="00C935A5">
              <w:rPr>
                <w:rFonts w:cs="Arial"/>
                <w:sz w:val="18"/>
                <w:szCs w:val="18"/>
              </w:rPr>
              <w:t>Casey C</w:t>
            </w:r>
          </w:p>
        </w:tc>
        <w:tc>
          <w:tcPr>
            <w:tcW w:w="1134" w:type="dxa"/>
            <w:tcBorders>
              <w:top w:val="nil"/>
              <w:left w:val="single" w:sz="18" w:space="0" w:color="FFC000"/>
              <w:bottom w:val="nil"/>
              <w:right w:val="nil"/>
            </w:tcBorders>
            <w:vAlign w:val="bottom"/>
          </w:tcPr>
          <w:p w14:paraId="5BF2A2B2" w14:textId="0210B980"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06585E7C" w14:textId="56A919D2" w:rsidR="005A3A36" w:rsidRPr="00C935A5" w:rsidRDefault="005A3A36" w:rsidP="005A3A36">
            <w:pPr>
              <w:spacing w:before="40" w:after="20"/>
              <w:jc w:val="right"/>
              <w:rPr>
                <w:rFonts w:cs="Arial"/>
                <w:sz w:val="18"/>
                <w:szCs w:val="18"/>
              </w:rPr>
            </w:pPr>
            <w:r w:rsidRPr="005A3A36">
              <w:rPr>
                <w:rFonts w:cs="Arial"/>
                <w:sz w:val="18"/>
                <w:szCs w:val="18"/>
              </w:rPr>
              <w:t>457,320</w:t>
            </w:r>
          </w:p>
        </w:tc>
        <w:tc>
          <w:tcPr>
            <w:tcW w:w="1418" w:type="dxa"/>
            <w:tcBorders>
              <w:top w:val="nil"/>
              <w:left w:val="nil"/>
              <w:bottom w:val="nil"/>
              <w:right w:val="nil"/>
            </w:tcBorders>
            <w:shd w:val="clear" w:color="auto" w:fill="auto"/>
            <w:vAlign w:val="bottom"/>
          </w:tcPr>
          <w:p w14:paraId="072D6A08" w14:textId="30508195" w:rsidR="005A3A36" w:rsidRPr="00795565" w:rsidRDefault="005A3A36" w:rsidP="005A3A36">
            <w:pPr>
              <w:spacing w:before="40" w:after="20"/>
              <w:jc w:val="right"/>
              <w:rPr>
                <w:rFonts w:cs="Arial"/>
                <w:b/>
                <w:bCs/>
                <w:sz w:val="18"/>
                <w:szCs w:val="18"/>
              </w:rPr>
            </w:pPr>
            <w:r w:rsidRPr="00795565">
              <w:rPr>
                <w:rFonts w:cs="Arial"/>
                <w:b/>
                <w:bCs/>
                <w:sz w:val="18"/>
                <w:szCs w:val="18"/>
              </w:rPr>
              <w:t>16,579,523</w:t>
            </w:r>
          </w:p>
        </w:tc>
        <w:tc>
          <w:tcPr>
            <w:tcW w:w="284" w:type="dxa"/>
            <w:tcBorders>
              <w:top w:val="nil"/>
              <w:left w:val="nil"/>
              <w:bottom w:val="nil"/>
              <w:right w:val="nil"/>
            </w:tcBorders>
            <w:vAlign w:val="bottom"/>
          </w:tcPr>
          <w:p w14:paraId="2646E8B0" w14:textId="1B87F803"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7449641C" w14:textId="4A425E7C" w:rsidR="005A3A36" w:rsidRPr="00A54C71" w:rsidRDefault="005A3A36" w:rsidP="005A3A36">
            <w:pPr>
              <w:spacing w:before="40" w:after="20"/>
              <w:jc w:val="right"/>
              <w:rPr>
                <w:rFonts w:cs="Arial"/>
                <w:sz w:val="18"/>
                <w:szCs w:val="18"/>
              </w:rPr>
            </w:pPr>
            <w:r w:rsidRPr="005A3A36">
              <w:rPr>
                <w:rFonts w:cs="Arial"/>
                <w:sz w:val="18"/>
                <w:szCs w:val="18"/>
              </w:rPr>
              <w:t>2,900,917</w:t>
            </w:r>
          </w:p>
        </w:tc>
        <w:tc>
          <w:tcPr>
            <w:tcW w:w="1418" w:type="dxa"/>
            <w:tcBorders>
              <w:top w:val="nil"/>
              <w:left w:val="nil"/>
              <w:bottom w:val="nil"/>
              <w:right w:val="nil"/>
            </w:tcBorders>
            <w:vAlign w:val="bottom"/>
          </w:tcPr>
          <w:p w14:paraId="74C57BF3" w14:textId="6F2F9B41" w:rsidR="005A3A36" w:rsidRPr="00795565" w:rsidRDefault="005A3A36" w:rsidP="005A3A36">
            <w:pPr>
              <w:spacing w:before="40" w:after="20"/>
              <w:jc w:val="right"/>
              <w:rPr>
                <w:rFonts w:cs="Arial"/>
                <w:b/>
                <w:bCs/>
                <w:sz w:val="18"/>
                <w:szCs w:val="18"/>
              </w:rPr>
            </w:pPr>
            <w:r w:rsidRPr="00795565">
              <w:rPr>
                <w:rFonts w:cs="Arial"/>
                <w:b/>
                <w:bCs/>
                <w:sz w:val="18"/>
                <w:szCs w:val="18"/>
              </w:rPr>
              <w:t>2,897,368</w:t>
            </w:r>
          </w:p>
        </w:tc>
      </w:tr>
      <w:tr w:rsidR="005A3A36" w:rsidRPr="005A3A36" w14:paraId="001A7D7B" w14:textId="57310699" w:rsidTr="009A113C">
        <w:trPr>
          <w:trHeight w:val="20"/>
        </w:trPr>
        <w:tc>
          <w:tcPr>
            <w:tcW w:w="2268" w:type="dxa"/>
            <w:tcBorders>
              <w:top w:val="nil"/>
              <w:left w:val="nil"/>
              <w:bottom w:val="nil"/>
              <w:right w:val="single" w:sz="18" w:space="0" w:color="FFC000"/>
            </w:tcBorders>
            <w:shd w:val="clear" w:color="auto" w:fill="auto"/>
            <w:vAlign w:val="center"/>
          </w:tcPr>
          <w:p w14:paraId="12F84821" w14:textId="77777777" w:rsidR="005A3A36" w:rsidRPr="00C935A5" w:rsidRDefault="005A3A36" w:rsidP="005A3A36">
            <w:pPr>
              <w:spacing w:before="40" w:after="40"/>
              <w:rPr>
                <w:rFonts w:cs="Arial"/>
                <w:sz w:val="18"/>
                <w:szCs w:val="18"/>
              </w:rPr>
            </w:pPr>
            <w:r w:rsidRPr="00C935A5">
              <w:rPr>
                <w:rFonts w:cs="Arial"/>
                <w:sz w:val="18"/>
                <w:szCs w:val="18"/>
              </w:rPr>
              <w:t>Central Goldfields S</w:t>
            </w:r>
          </w:p>
        </w:tc>
        <w:tc>
          <w:tcPr>
            <w:tcW w:w="1134" w:type="dxa"/>
            <w:tcBorders>
              <w:top w:val="nil"/>
              <w:left w:val="single" w:sz="18" w:space="0" w:color="FFC000"/>
              <w:bottom w:val="nil"/>
              <w:right w:val="nil"/>
            </w:tcBorders>
            <w:vAlign w:val="bottom"/>
          </w:tcPr>
          <w:p w14:paraId="59F3D9D3" w14:textId="1063EF26"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7AF86A8F" w14:textId="64DA32E2" w:rsidR="005A3A36" w:rsidRPr="00C935A5" w:rsidRDefault="005A3A36" w:rsidP="005A3A36">
            <w:pPr>
              <w:spacing w:before="40" w:after="20"/>
              <w:jc w:val="right"/>
              <w:rPr>
                <w:rFonts w:cs="Arial"/>
                <w:sz w:val="18"/>
                <w:szCs w:val="18"/>
              </w:rPr>
            </w:pPr>
            <w:r w:rsidRPr="005A3A36">
              <w:rPr>
                <w:rFonts w:cs="Arial"/>
                <w:sz w:val="18"/>
                <w:szCs w:val="18"/>
              </w:rPr>
              <w:t>1,441,800</w:t>
            </w:r>
          </w:p>
        </w:tc>
        <w:tc>
          <w:tcPr>
            <w:tcW w:w="1418" w:type="dxa"/>
            <w:tcBorders>
              <w:top w:val="nil"/>
              <w:left w:val="nil"/>
              <w:bottom w:val="nil"/>
              <w:right w:val="nil"/>
            </w:tcBorders>
            <w:shd w:val="clear" w:color="auto" w:fill="auto"/>
            <w:vAlign w:val="bottom"/>
          </w:tcPr>
          <w:p w14:paraId="271CFA45" w14:textId="21DEFD24" w:rsidR="005A3A36" w:rsidRPr="00795565" w:rsidRDefault="005A3A36" w:rsidP="005A3A36">
            <w:pPr>
              <w:spacing w:before="40" w:after="20"/>
              <w:jc w:val="right"/>
              <w:rPr>
                <w:rFonts w:cs="Arial"/>
                <w:b/>
                <w:bCs/>
                <w:sz w:val="18"/>
                <w:szCs w:val="18"/>
              </w:rPr>
            </w:pPr>
            <w:r w:rsidRPr="00795565">
              <w:rPr>
                <w:rFonts w:cs="Arial"/>
                <w:b/>
                <w:bCs/>
                <w:sz w:val="18"/>
                <w:szCs w:val="18"/>
              </w:rPr>
              <w:t>7,436,372</w:t>
            </w:r>
          </w:p>
        </w:tc>
        <w:tc>
          <w:tcPr>
            <w:tcW w:w="284" w:type="dxa"/>
            <w:tcBorders>
              <w:top w:val="nil"/>
              <w:left w:val="nil"/>
              <w:bottom w:val="nil"/>
              <w:right w:val="nil"/>
            </w:tcBorders>
            <w:vAlign w:val="bottom"/>
          </w:tcPr>
          <w:p w14:paraId="48CEECBC" w14:textId="02A21D48"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1DB9E888" w14:textId="204A0669" w:rsidR="005A3A36" w:rsidRPr="00A54C71" w:rsidRDefault="005A3A36" w:rsidP="005A3A36">
            <w:pPr>
              <w:spacing w:before="40" w:after="20"/>
              <w:jc w:val="right"/>
              <w:rPr>
                <w:rFonts w:cs="Arial"/>
                <w:sz w:val="18"/>
                <w:szCs w:val="18"/>
              </w:rPr>
            </w:pPr>
            <w:r w:rsidRPr="005A3A36">
              <w:rPr>
                <w:rFonts w:cs="Arial"/>
                <w:sz w:val="18"/>
                <w:szCs w:val="18"/>
              </w:rPr>
              <w:t>1,301,141</w:t>
            </w:r>
          </w:p>
        </w:tc>
        <w:tc>
          <w:tcPr>
            <w:tcW w:w="1418" w:type="dxa"/>
            <w:tcBorders>
              <w:top w:val="nil"/>
              <w:left w:val="nil"/>
              <w:bottom w:val="nil"/>
              <w:right w:val="nil"/>
            </w:tcBorders>
            <w:vAlign w:val="bottom"/>
          </w:tcPr>
          <w:p w14:paraId="0ED6F606" w14:textId="52E4A6EA" w:rsidR="005A3A36" w:rsidRPr="00795565" w:rsidRDefault="005A3A36" w:rsidP="005A3A36">
            <w:pPr>
              <w:spacing w:before="40" w:after="20"/>
              <w:jc w:val="right"/>
              <w:rPr>
                <w:rFonts w:cs="Arial"/>
                <w:b/>
                <w:bCs/>
                <w:sz w:val="18"/>
                <w:szCs w:val="18"/>
              </w:rPr>
            </w:pPr>
            <w:r w:rsidRPr="00795565">
              <w:rPr>
                <w:rFonts w:cs="Arial"/>
                <w:b/>
                <w:bCs/>
                <w:sz w:val="18"/>
                <w:szCs w:val="18"/>
              </w:rPr>
              <w:t>1,299,549</w:t>
            </w:r>
          </w:p>
        </w:tc>
      </w:tr>
      <w:tr w:rsidR="005A3A36" w:rsidRPr="005A3A36" w14:paraId="0B84EADD" w14:textId="67A900DF" w:rsidTr="009A113C">
        <w:trPr>
          <w:trHeight w:val="20"/>
        </w:trPr>
        <w:tc>
          <w:tcPr>
            <w:tcW w:w="2268" w:type="dxa"/>
            <w:tcBorders>
              <w:top w:val="nil"/>
              <w:left w:val="nil"/>
              <w:bottom w:val="nil"/>
              <w:right w:val="single" w:sz="18" w:space="0" w:color="FFC000"/>
            </w:tcBorders>
            <w:shd w:val="clear" w:color="auto" w:fill="auto"/>
            <w:vAlign w:val="center"/>
          </w:tcPr>
          <w:p w14:paraId="134C8385" w14:textId="77777777" w:rsidR="005A3A36" w:rsidRPr="00C935A5" w:rsidRDefault="005A3A36" w:rsidP="005A3A36">
            <w:pPr>
              <w:spacing w:before="40" w:after="40"/>
              <w:rPr>
                <w:rFonts w:cs="Arial"/>
                <w:sz w:val="18"/>
                <w:szCs w:val="18"/>
              </w:rPr>
            </w:pPr>
            <w:r w:rsidRPr="00C935A5">
              <w:rPr>
                <w:rFonts w:cs="Arial"/>
                <w:sz w:val="18"/>
                <w:szCs w:val="18"/>
              </w:rPr>
              <w:t>Colac Otway S</w:t>
            </w:r>
          </w:p>
        </w:tc>
        <w:tc>
          <w:tcPr>
            <w:tcW w:w="1134" w:type="dxa"/>
            <w:tcBorders>
              <w:top w:val="nil"/>
              <w:left w:val="single" w:sz="18" w:space="0" w:color="FFC000"/>
              <w:bottom w:val="nil"/>
              <w:right w:val="nil"/>
            </w:tcBorders>
            <w:vAlign w:val="bottom"/>
          </w:tcPr>
          <w:p w14:paraId="795E42C2" w14:textId="28E43567" w:rsidR="005A3A36" w:rsidRPr="00C935A5" w:rsidRDefault="005A3A36" w:rsidP="005A3A36">
            <w:pPr>
              <w:spacing w:before="40" w:after="20"/>
              <w:jc w:val="right"/>
              <w:rPr>
                <w:rFonts w:cs="Arial"/>
                <w:sz w:val="18"/>
                <w:szCs w:val="18"/>
              </w:rPr>
            </w:pPr>
            <w:r w:rsidRPr="005A3A36">
              <w:rPr>
                <w:rFonts w:cs="Arial"/>
                <w:sz w:val="18"/>
                <w:szCs w:val="18"/>
              </w:rPr>
              <w:t>217,000</w:t>
            </w:r>
          </w:p>
        </w:tc>
        <w:tc>
          <w:tcPr>
            <w:tcW w:w="1134" w:type="dxa"/>
            <w:tcBorders>
              <w:top w:val="nil"/>
              <w:left w:val="nil"/>
              <w:bottom w:val="nil"/>
              <w:right w:val="nil"/>
            </w:tcBorders>
            <w:vAlign w:val="bottom"/>
          </w:tcPr>
          <w:p w14:paraId="3033F296" w14:textId="55E17474" w:rsidR="005A3A36" w:rsidRPr="00C935A5" w:rsidRDefault="005A3A36" w:rsidP="005A3A36">
            <w:pPr>
              <w:spacing w:before="40" w:after="20"/>
              <w:jc w:val="right"/>
              <w:rPr>
                <w:rFonts w:cs="Arial"/>
                <w:sz w:val="18"/>
                <w:szCs w:val="18"/>
              </w:rPr>
            </w:pPr>
            <w:r w:rsidRPr="005A3A36">
              <w:rPr>
                <w:rFonts w:cs="Arial"/>
                <w:sz w:val="18"/>
                <w:szCs w:val="18"/>
              </w:rPr>
              <w:t>683,640</w:t>
            </w:r>
          </w:p>
        </w:tc>
        <w:tc>
          <w:tcPr>
            <w:tcW w:w="1418" w:type="dxa"/>
            <w:tcBorders>
              <w:top w:val="nil"/>
              <w:left w:val="nil"/>
              <w:bottom w:val="nil"/>
              <w:right w:val="nil"/>
            </w:tcBorders>
            <w:shd w:val="clear" w:color="auto" w:fill="auto"/>
            <w:vAlign w:val="bottom"/>
          </w:tcPr>
          <w:p w14:paraId="53EE35F0" w14:textId="453D5D48" w:rsidR="005A3A36" w:rsidRPr="00795565" w:rsidRDefault="005A3A36" w:rsidP="005A3A36">
            <w:pPr>
              <w:spacing w:before="40" w:after="20"/>
              <w:jc w:val="right"/>
              <w:rPr>
                <w:rFonts w:cs="Arial"/>
                <w:b/>
                <w:bCs/>
                <w:sz w:val="18"/>
                <w:szCs w:val="18"/>
              </w:rPr>
            </w:pPr>
            <w:r w:rsidRPr="00795565">
              <w:rPr>
                <w:rFonts w:cs="Arial"/>
                <w:b/>
                <w:bCs/>
                <w:sz w:val="18"/>
                <w:szCs w:val="18"/>
              </w:rPr>
              <w:t>16,021,087</w:t>
            </w:r>
          </w:p>
        </w:tc>
        <w:tc>
          <w:tcPr>
            <w:tcW w:w="284" w:type="dxa"/>
            <w:tcBorders>
              <w:top w:val="nil"/>
              <w:left w:val="nil"/>
              <w:bottom w:val="nil"/>
              <w:right w:val="nil"/>
            </w:tcBorders>
            <w:vAlign w:val="bottom"/>
          </w:tcPr>
          <w:p w14:paraId="1134BA0A" w14:textId="5E307682"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74982308" w14:textId="043F53E3" w:rsidR="005A3A36" w:rsidRPr="00A54C71" w:rsidRDefault="005A3A36" w:rsidP="005A3A36">
            <w:pPr>
              <w:spacing w:before="40" w:after="20"/>
              <w:jc w:val="right"/>
              <w:rPr>
                <w:rFonts w:cs="Arial"/>
                <w:sz w:val="18"/>
                <w:szCs w:val="18"/>
              </w:rPr>
            </w:pPr>
            <w:r w:rsidRPr="005A3A36">
              <w:rPr>
                <w:rFonts w:cs="Arial"/>
                <w:sz w:val="18"/>
                <w:szCs w:val="18"/>
              </w:rPr>
              <w:t>2,803,208</w:t>
            </w:r>
          </w:p>
        </w:tc>
        <w:tc>
          <w:tcPr>
            <w:tcW w:w="1418" w:type="dxa"/>
            <w:tcBorders>
              <w:top w:val="nil"/>
              <w:left w:val="nil"/>
              <w:bottom w:val="nil"/>
              <w:right w:val="nil"/>
            </w:tcBorders>
            <w:vAlign w:val="bottom"/>
          </w:tcPr>
          <w:p w14:paraId="599349CB" w14:textId="0C81EC35" w:rsidR="005A3A36" w:rsidRPr="00795565" w:rsidRDefault="005A3A36" w:rsidP="005A3A36">
            <w:pPr>
              <w:spacing w:before="40" w:after="20"/>
              <w:jc w:val="right"/>
              <w:rPr>
                <w:rFonts w:cs="Arial"/>
                <w:b/>
                <w:bCs/>
                <w:sz w:val="18"/>
                <w:szCs w:val="18"/>
              </w:rPr>
            </w:pPr>
            <w:r w:rsidRPr="00795565">
              <w:rPr>
                <w:rFonts w:cs="Arial"/>
                <w:b/>
                <w:bCs/>
                <w:sz w:val="18"/>
                <w:szCs w:val="18"/>
              </w:rPr>
              <w:t>2,799,778</w:t>
            </w:r>
          </w:p>
        </w:tc>
      </w:tr>
      <w:tr w:rsidR="005A3A36" w:rsidRPr="005A3A36" w14:paraId="51C6696E" w14:textId="0282E856" w:rsidTr="009A113C">
        <w:trPr>
          <w:trHeight w:val="20"/>
        </w:trPr>
        <w:tc>
          <w:tcPr>
            <w:tcW w:w="2268" w:type="dxa"/>
            <w:tcBorders>
              <w:top w:val="nil"/>
              <w:left w:val="nil"/>
              <w:bottom w:val="nil"/>
              <w:right w:val="single" w:sz="18" w:space="0" w:color="FFC000"/>
            </w:tcBorders>
            <w:shd w:val="clear" w:color="auto" w:fill="auto"/>
            <w:vAlign w:val="center"/>
          </w:tcPr>
          <w:p w14:paraId="0532C4A1" w14:textId="77777777" w:rsidR="005A3A36" w:rsidRPr="00C935A5" w:rsidRDefault="005A3A36" w:rsidP="005A3A36">
            <w:pPr>
              <w:spacing w:before="40" w:after="40"/>
              <w:rPr>
                <w:rFonts w:cs="Arial"/>
                <w:sz w:val="18"/>
                <w:szCs w:val="18"/>
              </w:rPr>
            </w:pPr>
            <w:r w:rsidRPr="00C935A5">
              <w:rPr>
                <w:rFonts w:cs="Arial"/>
                <w:sz w:val="18"/>
                <w:szCs w:val="18"/>
              </w:rPr>
              <w:t>Corangamite S</w:t>
            </w:r>
          </w:p>
        </w:tc>
        <w:tc>
          <w:tcPr>
            <w:tcW w:w="1134" w:type="dxa"/>
            <w:tcBorders>
              <w:top w:val="nil"/>
              <w:left w:val="single" w:sz="18" w:space="0" w:color="FFC000"/>
              <w:bottom w:val="nil"/>
              <w:right w:val="nil"/>
            </w:tcBorders>
            <w:vAlign w:val="bottom"/>
          </w:tcPr>
          <w:p w14:paraId="07AE0BA4" w14:textId="6F4F5E54" w:rsidR="005A3A36" w:rsidRPr="00C935A5" w:rsidRDefault="005A3A36" w:rsidP="005A3A36">
            <w:pPr>
              <w:spacing w:before="40" w:after="20"/>
              <w:jc w:val="right"/>
              <w:rPr>
                <w:rFonts w:cs="Arial"/>
                <w:sz w:val="18"/>
                <w:szCs w:val="18"/>
              </w:rPr>
            </w:pPr>
            <w:r w:rsidRPr="005A3A36">
              <w:rPr>
                <w:rFonts w:cs="Arial"/>
                <w:sz w:val="18"/>
                <w:szCs w:val="18"/>
              </w:rPr>
              <w:t>183,600</w:t>
            </w:r>
          </w:p>
        </w:tc>
        <w:tc>
          <w:tcPr>
            <w:tcW w:w="1134" w:type="dxa"/>
            <w:tcBorders>
              <w:top w:val="nil"/>
              <w:left w:val="nil"/>
              <w:bottom w:val="nil"/>
              <w:right w:val="nil"/>
            </w:tcBorders>
            <w:vAlign w:val="bottom"/>
          </w:tcPr>
          <w:p w14:paraId="3B013A11" w14:textId="52E2BBBE" w:rsidR="005A3A36" w:rsidRPr="00C935A5" w:rsidRDefault="005A3A36" w:rsidP="005A3A36">
            <w:pPr>
              <w:spacing w:before="40" w:after="20"/>
              <w:jc w:val="right"/>
              <w:rPr>
                <w:rFonts w:cs="Arial"/>
                <w:sz w:val="18"/>
                <w:szCs w:val="18"/>
              </w:rPr>
            </w:pPr>
            <w:r w:rsidRPr="005A3A36">
              <w:rPr>
                <w:rFonts w:cs="Arial"/>
                <w:sz w:val="18"/>
                <w:szCs w:val="18"/>
              </w:rPr>
              <w:t>808,680</w:t>
            </w:r>
          </w:p>
        </w:tc>
        <w:tc>
          <w:tcPr>
            <w:tcW w:w="1418" w:type="dxa"/>
            <w:tcBorders>
              <w:top w:val="nil"/>
              <w:left w:val="nil"/>
              <w:bottom w:val="nil"/>
              <w:right w:val="nil"/>
            </w:tcBorders>
            <w:shd w:val="clear" w:color="auto" w:fill="auto"/>
            <w:vAlign w:val="bottom"/>
          </w:tcPr>
          <w:p w14:paraId="391D6D73" w14:textId="5F495258" w:rsidR="005A3A36" w:rsidRPr="00795565" w:rsidRDefault="005A3A36" w:rsidP="005A3A36">
            <w:pPr>
              <w:spacing w:before="40" w:after="20"/>
              <w:jc w:val="right"/>
              <w:rPr>
                <w:rFonts w:cs="Arial"/>
                <w:b/>
                <w:bCs/>
                <w:sz w:val="18"/>
                <w:szCs w:val="18"/>
              </w:rPr>
            </w:pPr>
            <w:r w:rsidRPr="00795565">
              <w:rPr>
                <w:rFonts w:cs="Arial"/>
                <w:b/>
                <w:bCs/>
                <w:sz w:val="18"/>
                <w:szCs w:val="18"/>
              </w:rPr>
              <w:t>21,360,679</w:t>
            </w:r>
          </w:p>
        </w:tc>
        <w:tc>
          <w:tcPr>
            <w:tcW w:w="284" w:type="dxa"/>
            <w:tcBorders>
              <w:top w:val="nil"/>
              <w:left w:val="nil"/>
              <w:bottom w:val="nil"/>
              <w:right w:val="nil"/>
            </w:tcBorders>
            <w:vAlign w:val="bottom"/>
          </w:tcPr>
          <w:p w14:paraId="406F75C0" w14:textId="1AE8F082"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38FCB55C" w14:textId="755F6C56" w:rsidR="005A3A36" w:rsidRPr="00A54C71" w:rsidRDefault="005A3A36" w:rsidP="005A3A36">
            <w:pPr>
              <w:spacing w:before="40" w:after="20"/>
              <w:jc w:val="right"/>
              <w:rPr>
                <w:rFonts w:cs="Arial"/>
                <w:sz w:val="18"/>
                <w:szCs w:val="18"/>
              </w:rPr>
            </w:pPr>
            <w:r w:rsidRPr="005A3A36">
              <w:rPr>
                <w:rFonts w:cs="Arial"/>
                <w:sz w:val="18"/>
                <w:szCs w:val="18"/>
              </w:rPr>
              <w:t>3,737,476</w:t>
            </w:r>
          </w:p>
        </w:tc>
        <w:tc>
          <w:tcPr>
            <w:tcW w:w="1418" w:type="dxa"/>
            <w:tcBorders>
              <w:top w:val="nil"/>
              <w:left w:val="nil"/>
              <w:bottom w:val="nil"/>
              <w:right w:val="nil"/>
            </w:tcBorders>
            <w:vAlign w:val="bottom"/>
          </w:tcPr>
          <w:p w14:paraId="7317DAD2" w14:textId="68CC1986" w:rsidR="005A3A36" w:rsidRPr="00795565" w:rsidRDefault="005A3A36" w:rsidP="005A3A36">
            <w:pPr>
              <w:spacing w:before="40" w:after="20"/>
              <w:jc w:val="right"/>
              <w:rPr>
                <w:rFonts w:cs="Arial"/>
                <w:b/>
                <w:bCs/>
                <w:sz w:val="18"/>
                <w:szCs w:val="18"/>
              </w:rPr>
            </w:pPr>
            <w:r w:rsidRPr="00795565">
              <w:rPr>
                <w:rFonts w:cs="Arial"/>
                <w:b/>
                <w:bCs/>
                <w:sz w:val="18"/>
                <w:szCs w:val="18"/>
              </w:rPr>
              <w:t>3,732,903</w:t>
            </w:r>
          </w:p>
        </w:tc>
      </w:tr>
      <w:tr w:rsidR="005A3A36" w:rsidRPr="005A3A36" w14:paraId="01100D86" w14:textId="7532913D" w:rsidTr="009A113C">
        <w:trPr>
          <w:trHeight w:val="20"/>
        </w:trPr>
        <w:tc>
          <w:tcPr>
            <w:tcW w:w="2268" w:type="dxa"/>
            <w:tcBorders>
              <w:top w:val="nil"/>
              <w:left w:val="nil"/>
              <w:bottom w:val="nil"/>
              <w:right w:val="single" w:sz="18" w:space="0" w:color="FFC000"/>
            </w:tcBorders>
            <w:shd w:val="clear" w:color="auto" w:fill="auto"/>
            <w:vAlign w:val="center"/>
          </w:tcPr>
          <w:p w14:paraId="43C78717" w14:textId="77777777" w:rsidR="005A3A36" w:rsidRPr="00C935A5" w:rsidRDefault="005A3A36" w:rsidP="005A3A36">
            <w:pPr>
              <w:spacing w:before="40" w:after="40"/>
              <w:rPr>
                <w:rFonts w:cs="Arial"/>
                <w:sz w:val="18"/>
                <w:szCs w:val="18"/>
              </w:rPr>
            </w:pPr>
            <w:r w:rsidRPr="00C935A5">
              <w:rPr>
                <w:rFonts w:cs="Arial"/>
                <w:sz w:val="18"/>
                <w:szCs w:val="18"/>
              </w:rPr>
              <w:t>Darebin C</w:t>
            </w:r>
          </w:p>
        </w:tc>
        <w:tc>
          <w:tcPr>
            <w:tcW w:w="1134" w:type="dxa"/>
            <w:tcBorders>
              <w:top w:val="nil"/>
              <w:left w:val="single" w:sz="18" w:space="0" w:color="FFC000"/>
              <w:bottom w:val="nil"/>
              <w:right w:val="nil"/>
            </w:tcBorders>
            <w:vAlign w:val="bottom"/>
          </w:tcPr>
          <w:p w14:paraId="589646EF" w14:textId="78FC144D"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182C26E7" w14:textId="79A3BA04" w:rsidR="005A3A36" w:rsidRPr="00C935A5" w:rsidRDefault="005A3A36" w:rsidP="005A3A36">
            <w:pPr>
              <w:spacing w:before="40" w:after="20"/>
              <w:jc w:val="right"/>
              <w:rPr>
                <w:rFonts w:cs="Arial"/>
                <w:sz w:val="18"/>
                <w:szCs w:val="18"/>
              </w:rPr>
            </w:pPr>
            <w:r w:rsidRPr="005A3A36">
              <w:rPr>
                <w:rFonts w:cs="Arial"/>
                <w:sz w:val="18"/>
                <w:szCs w:val="18"/>
              </w:rPr>
              <w:t>210,480</w:t>
            </w:r>
          </w:p>
        </w:tc>
        <w:tc>
          <w:tcPr>
            <w:tcW w:w="1418" w:type="dxa"/>
            <w:tcBorders>
              <w:top w:val="nil"/>
              <w:left w:val="nil"/>
              <w:bottom w:val="nil"/>
              <w:right w:val="nil"/>
            </w:tcBorders>
            <w:shd w:val="clear" w:color="auto" w:fill="auto"/>
            <w:vAlign w:val="bottom"/>
          </w:tcPr>
          <w:p w14:paraId="70DD2ADB" w14:textId="192428F6" w:rsidR="005A3A36" w:rsidRPr="00795565" w:rsidRDefault="005A3A36" w:rsidP="005A3A36">
            <w:pPr>
              <w:spacing w:before="40" w:after="20"/>
              <w:jc w:val="right"/>
              <w:rPr>
                <w:rFonts w:cs="Arial"/>
                <w:b/>
                <w:bCs/>
                <w:sz w:val="18"/>
                <w:szCs w:val="18"/>
              </w:rPr>
            </w:pPr>
            <w:r w:rsidRPr="00795565">
              <w:rPr>
                <w:rFonts w:cs="Arial"/>
                <w:b/>
                <w:bCs/>
                <w:sz w:val="18"/>
                <w:szCs w:val="18"/>
              </w:rPr>
              <w:t>5,414,062</w:t>
            </w:r>
          </w:p>
        </w:tc>
        <w:tc>
          <w:tcPr>
            <w:tcW w:w="284" w:type="dxa"/>
            <w:tcBorders>
              <w:top w:val="nil"/>
              <w:left w:val="nil"/>
              <w:bottom w:val="nil"/>
              <w:right w:val="nil"/>
            </w:tcBorders>
            <w:vAlign w:val="bottom"/>
          </w:tcPr>
          <w:p w14:paraId="5141C3BA" w14:textId="1B442270"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6FC20393" w14:textId="1FE9D797" w:rsidR="005A3A36" w:rsidRPr="00A54C71" w:rsidRDefault="005A3A36" w:rsidP="005A3A36">
            <w:pPr>
              <w:spacing w:before="40" w:after="20"/>
              <w:jc w:val="right"/>
              <w:rPr>
                <w:rFonts w:cs="Arial"/>
                <w:sz w:val="18"/>
                <w:szCs w:val="18"/>
              </w:rPr>
            </w:pPr>
            <w:r w:rsidRPr="005A3A36">
              <w:rPr>
                <w:rFonts w:cs="Arial"/>
                <w:sz w:val="18"/>
                <w:szCs w:val="18"/>
              </w:rPr>
              <w:t>947,298</w:t>
            </w:r>
          </w:p>
        </w:tc>
        <w:tc>
          <w:tcPr>
            <w:tcW w:w="1418" w:type="dxa"/>
            <w:tcBorders>
              <w:top w:val="nil"/>
              <w:left w:val="nil"/>
              <w:bottom w:val="nil"/>
              <w:right w:val="nil"/>
            </w:tcBorders>
            <w:vAlign w:val="bottom"/>
          </w:tcPr>
          <w:p w14:paraId="2FFAD81B" w14:textId="69007878" w:rsidR="005A3A36" w:rsidRPr="00795565" w:rsidRDefault="005A3A36" w:rsidP="005A3A36">
            <w:pPr>
              <w:spacing w:before="40" w:after="20"/>
              <w:jc w:val="right"/>
              <w:rPr>
                <w:rFonts w:cs="Arial"/>
                <w:b/>
                <w:bCs/>
                <w:sz w:val="18"/>
                <w:szCs w:val="18"/>
              </w:rPr>
            </w:pPr>
            <w:r w:rsidRPr="00795565">
              <w:rPr>
                <w:rFonts w:cs="Arial"/>
                <w:b/>
                <w:bCs/>
                <w:sz w:val="18"/>
                <w:szCs w:val="18"/>
              </w:rPr>
              <w:t>946,139</w:t>
            </w:r>
          </w:p>
        </w:tc>
      </w:tr>
      <w:tr w:rsidR="005A3A36" w:rsidRPr="005A3A36" w14:paraId="6C54E3F7" w14:textId="454162E5" w:rsidTr="009A113C">
        <w:trPr>
          <w:trHeight w:val="20"/>
        </w:trPr>
        <w:tc>
          <w:tcPr>
            <w:tcW w:w="2268" w:type="dxa"/>
            <w:tcBorders>
              <w:top w:val="nil"/>
              <w:left w:val="nil"/>
              <w:bottom w:val="nil"/>
              <w:right w:val="single" w:sz="18" w:space="0" w:color="FFC000"/>
            </w:tcBorders>
            <w:shd w:val="clear" w:color="auto" w:fill="auto"/>
            <w:vAlign w:val="center"/>
          </w:tcPr>
          <w:p w14:paraId="5FE38F8A" w14:textId="77777777" w:rsidR="005A3A36" w:rsidRPr="00C935A5" w:rsidRDefault="005A3A36" w:rsidP="005A3A36">
            <w:pPr>
              <w:spacing w:before="40" w:after="40"/>
              <w:rPr>
                <w:rFonts w:cs="Arial"/>
                <w:sz w:val="18"/>
                <w:szCs w:val="18"/>
              </w:rPr>
            </w:pPr>
            <w:r w:rsidRPr="00C935A5">
              <w:rPr>
                <w:rFonts w:cs="Arial"/>
                <w:sz w:val="18"/>
                <w:szCs w:val="18"/>
              </w:rPr>
              <w:t>East Gippsland S</w:t>
            </w:r>
          </w:p>
        </w:tc>
        <w:tc>
          <w:tcPr>
            <w:tcW w:w="1134" w:type="dxa"/>
            <w:tcBorders>
              <w:top w:val="nil"/>
              <w:left w:val="single" w:sz="18" w:space="0" w:color="FFC000"/>
              <w:bottom w:val="nil"/>
              <w:right w:val="nil"/>
            </w:tcBorders>
            <w:vAlign w:val="bottom"/>
          </w:tcPr>
          <w:p w14:paraId="38069460" w14:textId="521A91C6" w:rsidR="005A3A36" w:rsidRPr="00C935A5" w:rsidRDefault="005A3A36" w:rsidP="005A3A36">
            <w:pPr>
              <w:spacing w:before="40" w:after="20"/>
              <w:jc w:val="right"/>
              <w:rPr>
                <w:rFonts w:cs="Arial"/>
                <w:sz w:val="18"/>
                <w:szCs w:val="18"/>
              </w:rPr>
            </w:pPr>
            <w:r w:rsidRPr="005A3A36">
              <w:rPr>
                <w:rFonts w:cs="Arial"/>
                <w:sz w:val="18"/>
                <w:szCs w:val="18"/>
              </w:rPr>
              <w:t>1,216,800</w:t>
            </w:r>
          </w:p>
        </w:tc>
        <w:tc>
          <w:tcPr>
            <w:tcW w:w="1134" w:type="dxa"/>
            <w:tcBorders>
              <w:top w:val="nil"/>
              <w:left w:val="nil"/>
              <w:bottom w:val="nil"/>
              <w:right w:val="nil"/>
            </w:tcBorders>
            <w:vAlign w:val="bottom"/>
          </w:tcPr>
          <w:p w14:paraId="6F76F3C0" w14:textId="60572E45" w:rsidR="005A3A36" w:rsidRPr="00C935A5" w:rsidRDefault="005A3A36" w:rsidP="005A3A36">
            <w:pPr>
              <w:spacing w:before="40" w:after="20"/>
              <w:jc w:val="right"/>
              <w:rPr>
                <w:rFonts w:cs="Arial"/>
                <w:sz w:val="18"/>
                <w:szCs w:val="18"/>
              </w:rPr>
            </w:pPr>
            <w:r w:rsidRPr="005A3A36">
              <w:rPr>
                <w:rFonts w:cs="Arial"/>
                <w:sz w:val="18"/>
                <w:szCs w:val="18"/>
              </w:rPr>
              <w:t>2,688,960</w:t>
            </w:r>
          </w:p>
        </w:tc>
        <w:tc>
          <w:tcPr>
            <w:tcW w:w="1418" w:type="dxa"/>
            <w:tcBorders>
              <w:top w:val="nil"/>
              <w:left w:val="nil"/>
              <w:bottom w:val="nil"/>
              <w:right w:val="nil"/>
            </w:tcBorders>
            <w:shd w:val="clear" w:color="auto" w:fill="auto"/>
            <w:vAlign w:val="bottom"/>
          </w:tcPr>
          <w:p w14:paraId="4171F487" w14:textId="0B970900" w:rsidR="005A3A36" w:rsidRPr="00795565" w:rsidRDefault="005A3A36" w:rsidP="005A3A36">
            <w:pPr>
              <w:spacing w:before="40" w:after="20"/>
              <w:jc w:val="right"/>
              <w:rPr>
                <w:rFonts w:cs="Arial"/>
                <w:b/>
                <w:bCs/>
                <w:sz w:val="18"/>
                <w:szCs w:val="18"/>
              </w:rPr>
            </w:pPr>
            <w:r w:rsidRPr="00795565">
              <w:rPr>
                <w:rFonts w:cs="Arial"/>
                <w:b/>
                <w:bCs/>
                <w:sz w:val="18"/>
                <w:szCs w:val="18"/>
              </w:rPr>
              <w:t>28,629,424</w:t>
            </w:r>
          </w:p>
        </w:tc>
        <w:tc>
          <w:tcPr>
            <w:tcW w:w="284" w:type="dxa"/>
            <w:tcBorders>
              <w:top w:val="nil"/>
              <w:left w:val="nil"/>
              <w:bottom w:val="nil"/>
              <w:right w:val="nil"/>
            </w:tcBorders>
            <w:vAlign w:val="bottom"/>
          </w:tcPr>
          <w:p w14:paraId="5C8C2B94" w14:textId="3C41091C"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4BBEA88C" w14:textId="26075549" w:rsidR="005A3A36" w:rsidRPr="00A54C71" w:rsidRDefault="005A3A36" w:rsidP="005A3A36">
            <w:pPr>
              <w:spacing w:before="40" w:after="20"/>
              <w:jc w:val="right"/>
              <w:rPr>
                <w:rFonts w:cs="Arial"/>
                <w:sz w:val="18"/>
                <w:szCs w:val="18"/>
              </w:rPr>
            </w:pPr>
            <w:r w:rsidRPr="005A3A36">
              <w:rPr>
                <w:rFonts w:cs="Arial"/>
                <w:sz w:val="18"/>
                <w:szCs w:val="18"/>
              </w:rPr>
              <w:t>5,009,287</w:t>
            </w:r>
          </w:p>
        </w:tc>
        <w:tc>
          <w:tcPr>
            <w:tcW w:w="1418" w:type="dxa"/>
            <w:tcBorders>
              <w:top w:val="nil"/>
              <w:left w:val="nil"/>
              <w:bottom w:val="nil"/>
              <w:right w:val="nil"/>
            </w:tcBorders>
            <w:vAlign w:val="bottom"/>
          </w:tcPr>
          <w:p w14:paraId="787BB1EC" w14:textId="025F8A65" w:rsidR="005A3A36" w:rsidRPr="00795565" w:rsidRDefault="005A3A36" w:rsidP="005A3A36">
            <w:pPr>
              <w:spacing w:before="40" w:after="20"/>
              <w:jc w:val="right"/>
              <w:rPr>
                <w:rFonts w:cs="Arial"/>
                <w:b/>
                <w:bCs/>
                <w:sz w:val="18"/>
                <w:szCs w:val="18"/>
              </w:rPr>
            </w:pPr>
            <w:r w:rsidRPr="00795565">
              <w:rPr>
                <w:rFonts w:cs="Arial"/>
                <w:b/>
                <w:bCs/>
                <w:sz w:val="18"/>
                <w:szCs w:val="18"/>
              </w:rPr>
              <w:t>5,003,158</w:t>
            </w:r>
          </w:p>
        </w:tc>
      </w:tr>
      <w:tr w:rsidR="005A3A36" w:rsidRPr="005A3A36" w14:paraId="06777FDD" w14:textId="3C65968F" w:rsidTr="009A113C">
        <w:trPr>
          <w:trHeight w:val="20"/>
        </w:trPr>
        <w:tc>
          <w:tcPr>
            <w:tcW w:w="2268" w:type="dxa"/>
            <w:tcBorders>
              <w:top w:val="nil"/>
              <w:left w:val="nil"/>
              <w:bottom w:val="nil"/>
              <w:right w:val="single" w:sz="18" w:space="0" w:color="FFC000"/>
            </w:tcBorders>
            <w:shd w:val="clear" w:color="auto" w:fill="auto"/>
            <w:vAlign w:val="center"/>
          </w:tcPr>
          <w:p w14:paraId="0FBA6428" w14:textId="77777777" w:rsidR="005A3A36" w:rsidRPr="00C935A5" w:rsidRDefault="005A3A36" w:rsidP="005A3A36">
            <w:pPr>
              <w:spacing w:before="40" w:after="40"/>
              <w:rPr>
                <w:rFonts w:cs="Arial"/>
                <w:sz w:val="18"/>
                <w:szCs w:val="18"/>
              </w:rPr>
            </w:pPr>
            <w:r w:rsidRPr="00C935A5">
              <w:rPr>
                <w:rFonts w:cs="Arial"/>
                <w:sz w:val="18"/>
                <w:szCs w:val="18"/>
              </w:rPr>
              <w:t>Frankston C</w:t>
            </w:r>
          </w:p>
        </w:tc>
        <w:tc>
          <w:tcPr>
            <w:tcW w:w="1134" w:type="dxa"/>
            <w:tcBorders>
              <w:top w:val="nil"/>
              <w:left w:val="single" w:sz="18" w:space="0" w:color="FFC000"/>
              <w:bottom w:val="nil"/>
              <w:right w:val="nil"/>
            </w:tcBorders>
            <w:vAlign w:val="bottom"/>
          </w:tcPr>
          <w:p w14:paraId="7CA11BE2" w14:textId="264CF300"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4BB7A6A3" w14:textId="71130437" w:rsidR="005A3A36" w:rsidRPr="00C935A5" w:rsidRDefault="005A3A36" w:rsidP="005A3A36">
            <w:pPr>
              <w:spacing w:before="40" w:after="20"/>
              <w:jc w:val="right"/>
              <w:rPr>
                <w:rFonts w:cs="Arial"/>
                <w:sz w:val="18"/>
                <w:szCs w:val="18"/>
              </w:rPr>
            </w:pPr>
            <w:r w:rsidRPr="005A3A36">
              <w:rPr>
                <w:rFonts w:cs="Arial"/>
                <w:sz w:val="18"/>
                <w:szCs w:val="18"/>
              </w:rPr>
              <w:t>168,720</w:t>
            </w:r>
          </w:p>
        </w:tc>
        <w:tc>
          <w:tcPr>
            <w:tcW w:w="1418" w:type="dxa"/>
            <w:tcBorders>
              <w:top w:val="nil"/>
              <w:left w:val="nil"/>
              <w:bottom w:val="nil"/>
              <w:right w:val="nil"/>
            </w:tcBorders>
            <w:shd w:val="clear" w:color="auto" w:fill="auto"/>
            <w:vAlign w:val="bottom"/>
          </w:tcPr>
          <w:p w14:paraId="5F8086AB" w14:textId="0195B230" w:rsidR="005A3A36" w:rsidRPr="00795565" w:rsidRDefault="005A3A36" w:rsidP="005A3A36">
            <w:pPr>
              <w:spacing w:before="40" w:after="20"/>
              <w:jc w:val="right"/>
              <w:rPr>
                <w:rFonts w:cs="Arial"/>
                <w:b/>
                <w:bCs/>
                <w:sz w:val="18"/>
                <w:szCs w:val="18"/>
              </w:rPr>
            </w:pPr>
            <w:r w:rsidRPr="00795565">
              <w:rPr>
                <w:rFonts w:cs="Arial"/>
                <w:b/>
                <w:bCs/>
                <w:sz w:val="18"/>
                <w:szCs w:val="18"/>
              </w:rPr>
              <w:t>6,683,090</w:t>
            </w:r>
          </w:p>
        </w:tc>
        <w:tc>
          <w:tcPr>
            <w:tcW w:w="284" w:type="dxa"/>
            <w:tcBorders>
              <w:top w:val="nil"/>
              <w:left w:val="nil"/>
              <w:bottom w:val="nil"/>
              <w:right w:val="nil"/>
            </w:tcBorders>
            <w:vAlign w:val="bottom"/>
          </w:tcPr>
          <w:p w14:paraId="698B423D" w14:textId="66E186D2"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60BB2496" w14:textId="74FE06A5" w:rsidR="005A3A36" w:rsidRPr="00A54C71" w:rsidRDefault="005A3A36" w:rsidP="005A3A36">
            <w:pPr>
              <w:spacing w:before="40" w:after="20"/>
              <w:jc w:val="right"/>
              <w:rPr>
                <w:rFonts w:cs="Arial"/>
                <w:sz w:val="18"/>
                <w:szCs w:val="18"/>
              </w:rPr>
            </w:pPr>
            <w:r w:rsidRPr="005A3A36">
              <w:rPr>
                <w:rFonts w:cs="Arial"/>
                <w:sz w:val="18"/>
                <w:szCs w:val="18"/>
              </w:rPr>
              <w:t>1,169,339</w:t>
            </w:r>
          </w:p>
        </w:tc>
        <w:tc>
          <w:tcPr>
            <w:tcW w:w="1418" w:type="dxa"/>
            <w:tcBorders>
              <w:top w:val="nil"/>
              <w:left w:val="nil"/>
              <w:bottom w:val="nil"/>
              <w:right w:val="nil"/>
            </w:tcBorders>
            <w:vAlign w:val="bottom"/>
          </w:tcPr>
          <w:p w14:paraId="204DAE1D" w14:textId="5051E3DF" w:rsidR="005A3A36" w:rsidRPr="00795565" w:rsidRDefault="005A3A36" w:rsidP="005A3A36">
            <w:pPr>
              <w:spacing w:before="40" w:after="20"/>
              <w:jc w:val="right"/>
              <w:rPr>
                <w:rFonts w:cs="Arial"/>
                <w:b/>
                <w:bCs/>
                <w:sz w:val="18"/>
                <w:szCs w:val="18"/>
              </w:rPr>
            </w:pPr>
            <w:r w:rsidRPr="00795565">
              <w:rPr>
                <w:rFonts w:cs="Arial"/>
                <w:b/>
                <w:bCs/>
                <w:sz w:val="18"/>
                <w:szCs w:val="18"/>
              </w:rPr>
              <w:t>1,167,912</w:t>
            </w:r>
          </w:p>
        </w:tc>
      </w:tr>
      <w:tr w:rsidR="005A3A36" w:rsidRPr="005A3A36" w14:paraId="39DDF90C" w14:textId="5F1D50EC" w:rsidTr="009A113C">
        <w:trPr>
          <w:trHeight w:val="20"/>
        </w:trPr>
        <w:tc>
          <w:tcPr>
            <w:tcW w:w="2268" w:type="dxa"/>
            <w:tcBorders>
              <w:top w:val="nil"/>
              <w:left w:val="nil"/>
              <w:bottom w:val="nil"/>
              <w:right w:val="single" w:sz="18" w:space="0" w:color="FFC000"/>
            </w:tcBorders>
            <w:shd w:val="clear" w:color="auto" w:fill="auto"/>
            <w:vAlign w:val="center"/>
          </w:tcPr>
          <w:p w14:paraId="3170EDF2" w14:textId="77777777" w:rsidR="005A3A36" w:rsidRPr="00C935A5" w:rsidRDefault="005A3A36" w:rsidP="005A3A36">
            <w:pPr>
              <w:spacing w:before="40" w:after="40"/>
              <w:rPr>
                <w:rFonts w:cs="Arial"/>
                <w:sz w:val="18"/>
                <w:szCs w:val="18"/>
              </w:rPr>
            </w:pPr>
            <w:r w:rsidRPr="00C935A5">
              <w:rPr>
                <w:rFonts w:cs="Arial"/>
                <w:sz w:val="18"/>
                <w:szCs w:val="18"/>
              </w:rPr>
              <w:t>Gannawarra S</w:t>
            </w:r>
          </w:p>
        </w:tc>
        <w:tc>
          <w:tcPr>
            <w:tcW w:w="1134" w:type="dxa"/>
            <w:tcBorders>
              <w:top w:val="nil"/>
              <w:left w:val="single" w:sz="18" w:space="0" w:color="FFC000"/>
              <w:bottom w:val="nil"/>
              <w:right w:val="nil"/>
            </w:tcBorders>
            <w:vAlign w:val="bottom"/>
          </w:tcPr>
          <w:p w14:paraId="54651A48" w14:textId="709FCCA2" w:rsidR="005A3A36" w:rsidRPr="00C935A5" w:rsidRDefault="005A3A36" w:rsidP="005A3A36">
            <w:pPr>
              <w:spacing w:before="40" w:after="20"/>
              <w:jc w:val="right"/>
              <w:rPr>
                <w:rFonts w:cs="Arial"/>
                <w:sz w:val="18"/>
                <w:szCs w:val="18"/>
              </w:rPr>
            </w:pPr>
            <w:r w:rsidRPr="005A3A36">
              <w:rPr>
                <w:rFonts w:cs="Arial"/>
                <w:sz w:val="18"/>
                <w:szCs w:val="18"/>
              </w:rPr>
              <w:t>287,000</w:t>
            </w:r>
          </w:p>
        </w:tc>
        <w:tc>
          <w:tcPr>
            <w:tcW w:w="1134" w:type="dxa"/>
            <w:tcBorders>
              <w:top w:val="nil"/>
              <w:left w:val="nil"/>
              <w:bottom w:val="nil"/>
              <w:right w:val="nil"/>
            </w:tcBorders>
            <w:vAlign w:val="bottom"/>
          </w:tcPr>
          <w:p w14:paraId="45AE0CEE" w14:textId="3D7A4EE6" w:rsidR="005A3A36" w:rsidRPr="00C935A5" w:rsidRDefault="005A3A36" w:rsidP="005A3A36">
            <w:pPr>
              <w:spacing w:before="40" w:after="20"/>
              <w:jc w:val="right"/>
              <w:rPr>
                <w:rFonts w:cs="Arial"/>
                <w:sz w:val="18"/>
                <w:szCs w:val="18"/>
              </w:rPr>
            </w:pPr>
            <w:r w:rsidRPr="005A3A36">
              <w:rPr>
                <w:rFonts w:cs="Arial"/>
                <w:sz w:val="18"/>
                <w:szCs w:val="18"/>
              </w:rPr>
              <w:t>899,040</w:t>
            </w:r>
          </w:p>
        </w:tc>
        <w:tc>
          <w:tcPr>
            <w:tcW w:w="1418" w:type="dxa"/>
            <w:tcBorders>
              <w:top w:val="nil"/>
              <w:left w:val="nil"/>
              <w:bottom w:val="nil"/>
              <w:right w:val="nil"/>
            </w:tcBorders>
            <w:shd w:val="clear" w:color="auto" w:fill="auto"/>
            <w:vAlign w:val="bottom"/>
          </w:tcPr>
          <w:p w14:paraId="4132D8F5" w14:textId="1831A4B3" w:rsidR="005A3A36" w:rsidRPr="00795565" w:rsidRDefault="005A3A36" w:rsidP="005A3A36">
            <w:pPr>
              <w:spacing w:before="40" w:after="20"/>
              <w:jc w:val="right"/>
              <w:rPr>
                <w:rFonts w:cs="Arial"/>
                <w:b/>
                <w:bCs/>
                <w:sz w:val="18"/>
                <w:szCs w:val="18"/>
              </w:rPr>
            </w:pPr>
            <w:r w:rsidRPr="00795565">
              <w:rPr>
                <w:rFonts w:cs="Arial"/>
                <w:b/>
                <w:bCs/>
                <w:sz w:val="18"/>
                <w:szCs w:val="18"/>
              </w:rPr>
              <w:t>12,239,388</w:t>
            </w:r>
          </w:p>
        </w:tc>
        <w:tc>
          <w:tcPr>
            <w:tcW w:w="284" w:type="dxa"/>
            <w:tcBorders>
              <w:top w:val="nil"/>
              <w:left w:val="nil"/>
              <w:bottom w:val="nil"/>
              <w:right w:val="nil"/>
            </w:tcBorders>
            <w:vAlign w:val="bottom"/>
          </w:tcPr>
          <w:p w14:paraId="25C59C06" w14:textId="43882405"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56BA0851" w14:textId="58DAA81C" w:rsidR="005A3A36" w:rsidRPr="00A54C71" w:rsidRDefault="005A3A36" w:rsidP="005A3A36">
            <w:pPr>
              <w:spacing w:before="40" w:after="20"/>
              <w:jc w:val="right"/>
              <w:rPr>
                <w:rFonts w:cs="Arial"/>
                <w:sz w:val="18"/>
                <w:szCs w:val="18"/>
              </w:rPr>
            </w:pPr>
            <w:r w:rsidRPr="005A3A36">
              <w:rPr>
                <w:rFonts w:cs="Arial"/>
                <w:sz w:val="18"/>
                <w:szCs w:val="18"/>
              </w:rPr>
              <w:t>2,141,524</w:t>
            </w:r>
          </w:p>
        </w:tc>
        <w:tc>
          <w:tcPr>
            <w:tcW w:w="1418" w:type="dxa"/>
            <w:tcBorders>
              <w:top w:val="nil"/>
              <w:left w:val="nil"/>
              <w:bottom w:val="nil"/>
              <w:right w:val="nil"/>
            </w:tcBorders>
            <w:vAlign w:val="bottom"/>
          </w:tcPr>
          <w:p w14:paraId="02B64508" w14:textId="57702146" w:rsidR="005A3A36" w:rsidRPr="00795565" w:rsidRDefault="005A3A36" w:rsidP="005A3A36">
            <w:pPr>
              <w:spacing w:before="40" w:after="20"/>
              <w:jc w:val="right"/>
              <w:rPr>
                <w:rFonts w:cs="Arial"/>
                <w:b/>
                <w:bCs/>
                <w:sz w:val="18"/>
                <w:szCs w:val="18"/>
              </w:rPr>
            </w:pPr>
            <w:r w:rsidRPr="00795565">
              <w:rPr>
                <w:rFonts w:cs="Arial"/>
                <w:b/>
                <w:bCs/>
                <w:sz w:val="18"/>
                <w:szCs w:val="18"/>
              </w:rPr>
              <w:t>2,138,904</w:t>
            </w:r>
          </w:p>
        </w:tc>
      </w:tr>
      <w:tr w:rsidR="005A3A36" w:rsidRPr="005A3A36" w14:paraId="567FD4A9" w14:textId="2582E879" w:rsidTr="009A113C">
        <w:trPr>
          <w:trHeight w:val="20"/>
        </w:trPr>
        <w:tc>
          <w:tcPr>
            <w:tcW w:w="2268" w:type="dxa"/>
            <w:tcBorders>
              <w:top w:val="nil"/>
              <w:left w:val="nil"/>
              <w:bottom w:val="nil"/>
              <w:right w:val="single" w:sz="18" w:space="0" w:color="FFC000"/>
            </w:tcBorders>
            <w:shd w:val="clear" w:color="auto" w:fill="auto"/>
            <w:vAlign w:val="center"/>
          </w:tcPr>
          <w:p w14:paraId="13A8113C" w14:textId="77777777" w:rsidR="005A3A36" w:rsidRPr="00C935A5" w:rsidRDefault="005A3A36" w:rsidP="005A3A36">
            <w:pPr>
              <w:spacing w:before="40" w:after="40"/>
              <w:rPr>
                <w:rFonts w:cs="Arial"/>
                <w:sz w:val="18"/>
                <w:szCs w:val="18"/>
              </w:rPr>
            </w:pPr>
            <w:r w:rsidRPr="00C935A5">
              <w:rPr>
                <w:rFonts w:cs="Arial"/>
                <w:sz w:val="18"/>
                <w:szCs w:val="18"/>
              </w:rPr>
              <w:t>Glen Eira C</w:t>
            </w:r>
          </w:p>
        </w:tc>
        <w:tc>
          <w:tcPr>
            <w:tcW w:w="1134" w:type="dxa"/>
            <w:tcBorders>
              <w:top w:val="nil"/>
              <w:left w:val="single" w:sz="18" w:space="0" w:color="FFC000"/>
              <w:bottom w:val="nil"/>
              <w:right w:val="nil"/>
            </w:tcBorders>
            <w:vAlign w:val="bottom"/>
          </w:tcPr>
          <w:p w14:paraId="31A9F667" w14:textId="03B951E0"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605E8B75" w14:textId="7786B0E0" w:rsidR="005A3A36" w:rsidRPr="00C935A5" w:rsidRDefault="005A3A36" w:rsidP="005A3A36">
            <w:pPr>
              <w:spacing w:before="40" w:after="20"/>
              <w:jc w:val="right"/>
              <w:rPr>
                <w:rFonts w:cs="Arial"/>
                <w:sz w:val="18"/>
                <w:szCs w:val="18"/>
              </w:rPr>
            </w:pPr>
            <w:r w:rsidRPr="005A3A36">
              <w:rPr>
                <w:rFonts w:cs="Arial"/>
                <w:sz w:val="18"/>
                <w:szCs w:val="18"/>
              </w:rPr>
              <w:t>0</w:t>
            </w:r>
          </w:p>
        </w:tc>
        <w:tc>
          <w:tcPr>
            <w:tcW w:w="1418" w:type="dxa"/>
            <w:tcBorders>
              <w:top w:val="nil"/>
              <w:left w:val="nil"/>
              <w:bottom w:val="nil"/>
              <w:right w:val="nil"/>
            </w:tcBorders>
            <w:shd w:val="clear" w:color="auto" w:fill="auto"/>
            <w:vAlign w:val="bottom"/>
          </w:tcPr>
          <w:p w14:paraId="2618F0A1" w14:textId="053C6B8D" w:rsidR="005A3A36" w:rsidRPr="00795565" w:rsidRDefault="005A3A36" w:rsidP="005A3A36">
            <w:pPr>
              <w:spacing w:before="40" w:after="20"/>
              <w:jc w:val="right"/>
              <w:rPr>
                <w:rFonts w:cs="Arial"/>
                <w:b/>
                <w:bCs/>
                <w:sz w:val="18"/>
                <w:szCs w:val="18"/>
              </w:rPr>
            </w:pPr>
            <w:r w:rsidRPr="00795565">
              <w:rPr>
                <w:rFonts w:cs="Arial"/>
                <w:b/>
                <w:bCs/>
                <w:sz w:val="18"/>
                <w:szCs w:val="18"/>
              </w:rPr>
              <w:t>3,938,874</w:t>
            </w:r>
          </w:p>
        </w:tc>
        <w:tc>
          <w:tcPr>
            <w:tcW w:w="284" w:type="dxa"/>
            <w:tcBorders>
              <w:top w:val="nil"/>
              <w:left w:val="nil"/>
              <w:bottom w:val="nil"/>
              <w:right w:val="nil"/>
            </w:tcBorders>
            <w:vAlign w:val="bottom"/>
          </w:tcPr>
          <w:p w14:paraId="6484AB2D" w14:textId="79F6C288"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25D42443" w14:textId="0A91D219" w:rsidR="005A3A36" w:rsidRPr="00A54C71" w:rsidRDefault="005A3A36" w:rsidP="005A3A36">
            <w:pPr>
              <w:spacing w:before="40" w:after="20"/>
              <w:jc w:val="right"/>
              <w:rPr>
                <w:rFonts w:cs="Arial"/>
                <w:sz w:val="18"/>
                <w:szCs w:val="18"/>
              </w:rPr>
            </w:pPr>
            <w:r w:rsidRPr="005A3A36">
              <w:rPr>
                <w:rFonts w:cs="Arial"/>
                <w:sz w:val="18"/>
                <w:szCs w:val="18"/>
              </w:rPr>
              <w:t>689,184</w:t>
            </w:r>
          </w:p>
        </w:tc>
        <w:tc>
          <w:tcPr>
            <w:tcW w:w="1418" w:type="dxa"/>
            <w:tcBorders>
              <w:top w:val="nil"/>
              <w:left w:val="nil"/>
              <w:bottom w:val="nil"/>
              <w:right w:val="nil"/>
            </w:tcBorders>
            <w:vAlign w:val="bottom"/>
          </w:tcPr>
          <w:p w14:paraId="2A1D3603" w14:textId="1735B1C5" w:rsidR="005A3A36" w:rsidRPr="00795565" w:rsidRDefault="005A3A36" w:rsidP="005A3A36">
            <w:pPr>
              <w:spacing w:before="40" w:after="20"/>
              <w:jc w:val="right"/>
              <w:rPr>
                <w:rFonts w:cs="Arial"/>
                <w:b/>
                <w:bCs/>
                <w:sz w:val="18"/>
                <w:szCs w:val="18"/>
              </w:rPr>
            </w:pPr>
            <w:r w:rsidRPr="00795565">
              <w:rPr>
                <w:rFonts w:cs="Arial"/>
                <w:b/>
                <w:bCs/>
                <w:sz w:val="18"/>
                <w:szCs w:val="18"/>
              </w:rPr>
              <w:t>688,341</w:t>
            </w:r>
          </w:p>
        </w:tc>
      </w:tr>
      <w:tr w:rsidR="005A3A36" w:rsidRPr="005A3A36" w14:paraId="6AAA59B4" w14:textId="3DADE995" w:rsidTr="009A113C">
        <w:trPr>
          <w:trHeight w:val="20"/>
        </w:trPr>
        <w:tc>
          <w:tcPr>
            <w:tcW w:w="2268" w:type="dxa"/>
            <w:tcBorders>
              <w:top w:val="nil"/>
              <w:left w:val="nil"/>
              <w:bottom w:val="nil"/>
              <w:right w:val="single" w:sz="18" w:space="0" w:color="FFC000"/>
            </w:tcBorders>
            <w:shd w:val="clear" w:color="auto" w:fill="auto"/>
            <w:vAlign w:val="center"/>
          </w:tcPr>
          <w:p w14:paraId="010E4BB0" w14:textId="77777777" w:rsidR="005A3A36" w:rsidRPr="00C935A5" w:rsidRDefault="005A3A36" w:rsidP="005A3A36">
            <w:pPr>
              <w:spacing w:before="40" w:after="40"/>
              <w:rPr>
                <w:rFonts w:cs="Arial"/>
                <w:sz w:val="18"/>
                <w:szCs w:val="18"/>
              </w:rPr>
            </w:pPr>
            <w:r w:rsidRPr="00C935A5">
              <w:rPr>
                <w:rFonts w:cs="Arial"/>
                <w:sz w:val="18"/>
                <w:szCs w:val="18"/>
              </w:rPr>
              <w:t>Glenelg S</w:t>
            </w:r>
          </w:p>
        </w:tc>
        <w:tc>
          <w:tcPr>
            <w:tcW w:w="1134" w:type="dxa"/>
            <w:tcBorders>
              <w:top w:val="nil"/>
              <w:left w:val="single" w:sz="18" w:space="0" w:color="FFC000"/>
              <w:bottom w:val="nil"/>
              <w:right w:val="nil"/>
            </w:tcBorders>
            <w:vAlign w:val="bottom"/>
          </w:tcPr>
          <w:p w14:paraId="1C7A4ED2" w14:textId="01F19E40" w:rsidR="005A3A36" w:rsidRPr="00C935A5" w:rsidRDefault="005A3A36" w:rsidP="005A3A36">
            <w:pPr>
              <w:spacing w:before="40" w:after="20"/>
              <w:jc w:val="right"/>
              <w:rPr>
                <w:rFonts w:cs="Arial"/>
                <w:sz w:val="18"/>
                <w:szCs w:val="18"/>
              </w:rPr>
            </w:pPr>
            <w:r w:rsidRPr="005A3A36">
              <w:rPr>
                <w:rFonts w:cs="Arial"/>
                <w:sz w:val="18"/>
                <w:szCs w:val="18"/>
              </w:rPr>
              <w:t>76,600</w:t>
            </w:r>
          </w:p>
        </w:tc>
        <w:tc>
          <w:tcPr>
            <w:tcW w:w="1134" w:type="dxa"/>
            <w:tcBorders>
              <w:top w:val="nil"/>
              <w:left w:val="nil"/>
              <w:bottom w:val="nil"/>
              <w:right w:val="nil"/>
            </w:tcBorders>
            <w:vAlign w:val="bottom"/>
          </w:tcPr>
          <w:p w14:paraId="1B2E8464" w14:textId="2D509BE6" w:rsidR="005A3A36" w:rsidRPr="00C935A5" w:rsidRDefault="005A3A36" w:rsidP="005A3A36">
            <w:pPr>
              <w:spacing w:before="40" w:after="20"/>
              <w:jc w:val="right"/>
              <w:rPr>
                <w:rFonts w:cs="Arial"/>
                <w:sz w:val="18"/>
                <w:szCs w:val="18"/>
              </w:rPr>
            </w:pPr>
            <w:r w:rsidRPr="005A3A36">
              <w:rPr>
                <w:rFonts w:cs="Arial"/>
                <w:sz w:val="18"/>
                <w:szCs w:val="18"/>
              </w:rPr>
              <w:t>925,320</w:t>
            </w:r>
          </w:p>
        </w:tc>
        <w:tc>
          <w:tcPr>
            <w:tcW w:w="1418" w:type="dxa"/>
            <w:tcBorders>
              <w:top w:val="nil"/>
              <w:left w:val="nil"/>
              <w:bottom w:val="nil"/>
              <w:right w:val="nil"/>
            </w:tcBorders>
            <w:shd w:val="clear" w:color="auto" w:fill="auto"/>
            <w:vAlign w:val="bottom"/>
          </w:tcPr>
          <w:p w14:paraId="6299B4D9" w14:textId="08798533" w:rsidR="005A3A36" w:rsidRPr="00795565" w:rsidRDefault="005A3A36" w:rsidP="005A3A36">
            <w:pPr>
              <w:spacing w:before="40" w:after="20"/>
              <w:jc w:val="right"/>
              <w:rPr>
                <w:rFonts w:cs="Arial"/>
                <w:b/>
                <w:bCs/>
                <w:sz w:val="18"/>
                <w:szCs w:val="18"/>
              </w:rPr>
            </w:pPr>
            <w:r w:rsidRPr="00795565">
              <w:rPr>
                <w:rFonts w:cs="Arial"/>
                <w:b/>
                <w:bCs/>
                <w:sz w:val="18"/>
                <w:szCs w:val="18"/>
              </w:rPr>
              <w:t>21,083,743</w:t>
            </w:r>
          </w:p>
        </w:tc>
        <w:tc>
          <w:tcPr>
            <w:tcW w:w="284" w:type="dxa"/>
            <w:tcBorders>
              <w:top w:val="nil"/>
              <w:left w:val="nil"/>
              <w:bottom w:val="nil"/>
              <w:right w:val="nil"/>
            </w:tcBorders>
            <w:vAlign w:val="bottom"/>
          </w:tcPr>
          <w:p w14:paraId="4E7BCEFA" w14:textId="38F7BA50"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3DBBDA16" w14:textId="12B35F2A" w:rsidR="005A3A36" w:rsidRPr="00A54C71" w:rsidRDefault="005A3A36" w:rsidP="005A3A36">
            <w:pPr>
              <w:spacing w:before="40" w:after="20"/>
              <w:jc w:val="right"/>
              <w:rPr>
                <w:rFonts w:cs="Arial"/>
                <w:sz w:val="18"/>
                <w:szCs w:val="18"/>
              </w:rPr>
            </w:pPr>
            <w:r w:rsidRPr="005A3A36">
              <w:rPr>
                <w:rFonts w:cs="Arial"/>
                <w:sz w:val="18"/>
                <w:szCs w:val="18"/>
              </w:rPr>
              <w:t>3,689,020</w:t>
            </w:r>
          </w:p>
        </w:tc>
        <w:tc>
          <w:tcPr>
            <w:tcW w:w="1418" w:type="dxa"/>
            <w:tcBorders>
              <w:top w:val="nil"/>
              <w:left w:val="nil"/>
              <w:bottom w:val="nil"/>
              <w:right w:val="nil"/>
            </w:tcBorders>
            <w:vAlign w:val="bottom"/>
          </w:tcPr>
          <w:p w14:paraId="53E6C076" w14:textId="06568868" w:rsidR="005A3A36" w:rsidRPr="00795565" w:rsidRDefault="005A3A36" w:rsidP="005A3A36">
            <w:pPr>
              <w:spacing w:before="40" w:after="20"/>
              <w:jc w:val="right"/>
              <w:rPr>
                <w:rFonts w:cs="Arial"/>
                <w:b/>
                <w:bCs/>
                <w:sz w:val="18"/>
                <w:szCs w:val="18"/>
              </w:rPr>
            </w:pPr>
            <w:r w:rsidRPr="00795565">
              <w:rPr>
                <w:rFonts w:cs="Arial"/>
                <w:b/>
                <w:bCs/>
                <w:sz w:val="18"/>
                <w:szCs w:val="18"/>
              </w:rPr>
              <w:t>3,684,507</w:t>
            </w:r>
          </w:p>
        </w:tc>
      </w:tr>
      <w:tr w:rsidR="005A3A36" w:rsidRPr="005A3A36" w14:paraId="60826FE8" w14:textId="567245B5" w:rsidTr="009A113C">
        <w:trPr>
          <w:trHeight w:val="20"/>
        </w:trPr>
        <w:tc>
          <w:tcPr>
            <w:tcW w:w="2268" w:type="dxa"/>
            <w:tcBorders>
              <w:top w:val="nil"/>
              <w:left w:val="nil"/>
              <w:bottom w:val="nil"/>
              <w:right w:val="single" w:sz="18" w:space="0" w:color="FFC000"/>
            </w:tcBorders>
            <w:shd w:val="clear" w:color="auto" w:fill="auto"/>
            <w:vAlign w:val="center"/>
          </w:tcPr>
          <w:p w14:paraId="244034D2" w14:textId="77777777" w:rsidR="005A3A36" w:rsidRPr="00C935A5" w:rsidRDefault="005A3A36" w:rsidP="005A3A36">
            <w:pPr>
              <w:spacing w:before="40" w:after="40"/>
              <w:rPr>
                <w:rFonts w:cs="Arial"/>
                <w:sz w:val="18"/>
                <w:szCs w:val="18"/>
              </w:rPr>
            </w:pPr>
            <w:r w:rsidRPr="00C935A5">
              <w:rPr>
                <w:rFonts w:cs="Arial"/>
                <w:sz w:val="18"/>
                <w:szCs w:val="18"/>
              </w:rPr>
              <w:t>Golden Plains S</w:t>
            </w:r>
          </w:p>
        </w:tc>
        <w:tc>
          <w:tcPr>
            <w:tcW w:w="1134" w:type="dxa"/>
            <w:tcBorders>
              <w:top w:val="nil"/>
              <w:left w:val="single" w:sz="18" w:space="0" w:color="FFC000"/>
              <w:bottom w:val="nil"/>
              <w:right w:val="nil"/>
            </w:tcBorders>
            <w:vAlign w:val="bottom"/>
          </w:tcPr>
          <w:p w14:paraId="4E371B61" w14:textId="40BBAF76" w:rsidR="005A3A36" w:rsidRPr="00C935A5" w:rsidRDefault="005A3A36" w:rsidP="005A3A36">
            <w:pPr>
              <w:spacing w:before="40" w:after="20"/>
              <w:jc w:val="right"/>
              <w:rPr>
                <w:rFonts w:cs="Arial"/>
                <w:sz w:val="18"/>
                <w:szCs w:val="18"/>
              </w:rPr>
            </w:pPr>
            <w:r w:rsidRPr="005A3A36">
              <w:rPr>
                <w:rFonts w:cs="Arial"/>
                <w:sz w:val="18"/>
                <w:szCs w:val="18"/>
              </w:rPr>
              <w:t>100,000</w:t>
            </w:r>
          </w:p>
        </w:tc>
        <w:tc>
          <w:tcPr>
            <w:tcW w:w="1134" w:type="dxa"/>
            <w:tcBorders>
              <w:top w:val="nil"/>
              <w:left w:val="nil"/>
              <w:bottom w:val="nil"/>
              <w:right w:val="nil"/>
            </w:tcBorders>
            <w:vAlign w:val="bottom"/>
          </w:tcPr>
          <w:p w14:paraId="33222FD5" w14:textId="7B4705C0" w:rsidR="005A3A36" w:rsidRPr="00C935A5" w:rsidRDefault="005A3A36" w:rsidP="005A3A36">
            <w:pPr>
              <w:spacing w:before="40" w:after="20"/>
              <w:jc w:val="right"/>
              <w:rPr>
                <w:rFonts w:cs="Arial"/>
                <w:sz w:val="18"/>
                <w:szCs w:val="18"/>
              </w:rPr>
            </w:pPr>
            <w:r w:rsidRPr="005A3A36">
              <w:rPr>
                <w:rFonts w:cs="Arial"/>
                <w:sz w:val="18"/>
                <w:szCs w:val="18"/>
              </w:rPr>
              <w:t>1,202,880</w:t>
            </w:r>
          </w:p>
        </w:tc>
        <w:tc>
          <w:tcPr>
            <w:tcW w:w="1418" w:type="dxa"/>
            <w:tcBorders>
              <w:top w:val="nil"/>
              <w:left w:val="nil"/>
              <w:bottom w:val="nil"/>
              <w:right w:val="nil"/>
            </w:tcBorders>
            <w:shd w:val="clear" w:color="auto" w:fill="auto"/>
            <w:vAlign w:val="bottom"/>
          </w:tcPr>
          <w:p w14:paraId="4191BED1" w14:textId="6EB48651" w:rsidR="005A3A36" w:rsidRPr="00795565" w:rsidRDefault="005A3A36" w:rsidP="005A3A36">
            <w:pPr>
              <w:spacing w:before="40" w:after="20"/>
              <w:jc w:val="right"/>
              <w:rPr>
                <w:rFonts w:cs="Arial"/>
                <w:b/>
                <w:bCs/>
                <w:sz w:val="18"/>
                <w:szCs w:val="18"/>
              </w:rPr>
            </w:pPr>
            <w:r w:rsidRPr="00795565">
              <w:rPr>
                <w:rFonts w:cs="Arial"/>
                <w:b/>
                <w:bCs/>
                <w:sz w:val="18"/>
                <w:szCs w:val="18"/>
              </w:rPr>
              <w:t>12,918,170</w:t>
            </w:r>
          </w:p>
        </w:tc>
        <w:tc>
          <w:tcPr>
            <w:tcW w:w="284" w:type="dxa"/>
            <w:tcBorders>
              <w:top w:val="nil"/>
              <w:left w:val="nil"/>
              <w:bottom w:val="nil"/>
              <w:right w:val="nil"/>
            </w:tcBorders>
            <w:vAlign w:val="bottom"/>
          </w:tcPr>
          <w:p w14:paraId="2F01F743" w14:textId="1E91BD1A"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0F5239DC" w14:textId="581042AB" w:rsidR="005A3A36" w:rsidRPr="00A54C71" w:rsidRDefault="005A3A36" w:rsidP="005A3A36">
            <w:pPr>
              <w:spacing w:before="40" w:after="20"/>
              <w:jc w:val="right"/>
              <w:rPr>
                <w:rFonts w:cs="Arial"/>
                <w:sz w:val="18"/>
                <w:szCs w:val="18"/>
              </w:rPr>
            </w:pPr>
            <w:r w:rsidRPr="005A3A36">
              <w:rPr>
                <w:rFonts w:cs="Arial"/>
                <w:sz w:val="18"/>
                <w:szCs w:val="18"/>
              </w:rPr>
              <w:t>2,260,291</w:t>
            </w:r>
          </w:p>
        </w:tc>
        <w:tc>
          <w:tcPr>
            <w:tcW w:w="1418" w:type="dxa"/>
            <w:tcBorders>
              <w:top w:val="nil"/>
              <w:left w:val="nil"/>
              <w:bottom w:val="nil"/>
              <w:right w:val="nil"/>
            </w:tcBorders>
            <w:vAlign w:val="bottom"/>
          </w:tcPr>
          <w:p w14:paraId="78E91E98" w14:textId="02DA8B1E" w:rsidR="005A3A36" w:rsidRPr="00795565" w:rsidRDefault="005A3A36" w:rsidP="005A3A36">
            <w:pPr>
              <w:spacing w:before="40" w:after="20"/>
              <w:jc w:val="right"/>
              <w:rPr>
                <w:rFonts w:cs="Arial"/>
                <w:b/>
                <w:bCs/>
                <w:sz w:val="18"/>
                <w:szCs w:val="18"/>
              </w:rPr>
            </w:pPr>
            <w:r w:rsidRPr="00795565">
              <w:rPr>
                <w:rFonts w:cs="Arial"/>
                <w:b/>
                <w:bCs/>
                <w:sz w:val="18"/>
                <w:szCs w:val="18"/>
              </w:rPr>
              <w:t>2,257,525</w:t>
            </w:r>
          </w:p>
        </w:tc>
      </w:tr>
      <w:tr w:rsidR="005A3A36" w:rsidRPr="005A3A36" w14:paraId="57EFFBF0" w14:textId="2247B85D" w:rsidTr="009A113C">
        <w:trPr>
          <w:trHeight w:val="20"/>
        </w:trPr>
        <w:tc>
          <w:tcPr>
            <w:tcW w:w="2268" w:type="dxa"/>
            <w:tcBorders>
              <w:top w:val="nil"/>
              <w:left w:val="nil"/>
              <w:bottom w:val="nil"/>
              <w:right w:val="single" w:sz="18" w:space="0" w:color="FFC000"/>
            </w:tcBorders>
            <w:shd w:val="clear" w:color="auto" w:fill="auto"/>
            <w:vAlign w:val="center"/>
          </w:tcPr>
          <w:p w14:paraId="070BFFF6" w14:textId="77777777" w:rsidR="005A3A36" w:rsidRPr="00C935A5" w:rsidRDefault="005A3A36" w:rsidP="005A3A36">
            <w:pPr>
              <w:spacing w:before="40" w:after="40"/>
              <w:rPr>
                <w:rFonts w:cs="Arial"/>
                <w:sz w:val="18"/>
                <w:szCs w:val="18"/>
              </w:rPr>
            </w:pPr>
            <w:r w:rsidRPr="00C935A5">
              <w:rPr>
                <w:rFonts w:cs="Arial"/>
                <w:sz w:val="18"/>
                <w:szCs w:val="18"/>
              </w:rPr>
              <w:t>Greater Bendigo C</w:t>
            </w:r>
          </w:p>
        </w:tc>
        <w:tc>
          <w:tcPr>
            <w:tcW w:w="1134" w:type="dxa"/>
            <w:tcBorders>
              <w:top w:val="nil"/>
              <w:left w:val="single" w:sz="18" w:space="0" w:color="FFC000"/>
              <w:bottom w:val="nil"/>
              <w:right w:val="nil"/>
            </w:tcBorders>
            <w:vAlign w:val="bottom"/>
          </w:tcPr>
          <w:p w14:paraId="72672A53" w14:textId="1517AE15" w:rsidR="005A3A36" w:rsidRPr="00C935A5" w:rsidRDefault="005A3A36" w:rsidP="005A3A36">
            <w:pPr>
              <w:spacing w:before="40" w:after="20"/>
              <w:jc w:val="right"/>
              <w:rPr>
                <w:rFonts w:cs="Arial"/>
                <w:sz w:val="18"/>
                <w:szCs w:val="18"/>
              </w:rPr>
            </w:pPr>
            <w:r w:rsidRPr="005A3A36">
              <w:rPr>
                <w:rFonts w:cs="Arial"/>
                <w:sz w:val="18"/>
                <w:szCs w:val="18"/>
              </w:rPr>
              <w:t>62,600</w:t>
            </w:r>
          </w:p>
        </w:tc>
        <w:tc>
          <w:tcPr>
            <w:tcW w:w="1134" w:type="dxa"/>
            <w:tcBorders>
              <w:top w:val="nil"/>
              <w:left w:val="nil"/>
              <w:bottom w:val="nil"/>
              <w:right w:val="nil"/>
            </w:tcBorders>
            <w:vAlign w:val="bottom"/>
          </w:tcPr>
          <w:p w14:paraId="7ACFA790" w14:textId="487E073D" w:rsidR="005A3A36" w:rsidRPr="00C935A5" w:rsidRDefault="005A3A36" w:rsidP="005A3A36">
            <w:pPr>
              <w:spacing w:before="40" w:after="20"/>
              <w:jc w:val="right"/>
              <w:rPr>
                <w:rFonts w:cs="Arial"/>
                <w:sz w:val="18"/>
                <w:szCs w:val="18"/>
              </w:rPr>
            </w:pPr>
            <w:r w:rsidRPr="005A3A36">
              <w:rPr>
                <w:rFonts w:cs="Arial"/>
                <w:sz w:val="18"/>
                <w:szCs w:val="18"/>
              </w:rPr>
              <w:t>1,433,160</w:t>
            </w:r>
          </w:p>
        </w:tc>
        <w:tc>
          <w:tcPr>
            <w:tcW w:w="1418" w:type="dxa"/>
            <w:tcBorders>
              <w:top w:val="nil"/>
              <w:left w:val="nil"/>
              <w:bottom w:val="nil"/>
              <w:right w:val="nil"/>
            </w:tcBorders>
            <w:shd w:val="clear" w:color="auto" w:fill="auto"/>
            <w:vAlign w:val="bottom"/>
          </w:tcPr>
          <w:p w14:paraId="0B5C316F" w14:textId="25E89511" w:rsidR="005A3A36" w:rsidRPr="00795565" w:rsidRDefault="005A3A36" w:rsidP="005A3A36">
            <w:pPr>
              <w:spacing w:before="40" w:after="20"/>
              <w:jc w:val="right"/>
              <w:rPr>
                <w:rFonts w:cs="Arial"/>
                <w:b/>
                <w:bCs/>
                <w:sz w:val="18"/>
                <w:szCs w:val="18"/>
              </w:rPr>
            </w:pPr>
            <w:r w:rsidRPr="00795565">
              <w:rPr>
                <w:rFonts w:cs="Arial"/>
                <w:b/>
                <w:bCs/>
                <w:sz w:val="18"/>
                <w:szCs w:val="18"/>
              </w:rPr>
              <w:t>21,217,330</w:t>
            </w:r>
          </w:p>
        </w:tc>
        <w:tc>
          <w:tcPr>
            <w:tcW w:w="284" w:type="dxa"/>
            <w:tcBorders>
              <w:top w:val="nil"/>
              <w:left w:val="nil"/>
              <w:bottom w:val="nil"/>
              <w:right w:val="nil"/>
            </w:tcBorders>
            <w:vAlign w:val="bottom"/>
          </w:tcPr>
          <w:p w14:paraId="7C87405D" w14:textId="66AB61D9"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6AE11503" w14:textId="57D5B645" w:rsidR="005A3A36" w:rsidRPr="00A54C71" w:rsidRDefault="005A3A36" w:rsidP="005A3A36">
            <w:pPr>
              <w:spacing w:before="40" w:after="20"/>
              <w:jc w:val="right"/>
              <w:rPr>
                <w:rFonts w:cs="Arial"/>
                <w:sz w:val="18"/>
                <w:szCs w:val="18"/>
              </w:rPr>
            </w:pPr>
            <w:r w:rsidRPr="005A3A36">
              <w:rPr>
                <w:rFonts w:cs="Arial"/>
                <w:sz w:val="18"/>
                <w:szCs w:val="18"/>
              </w:rPr>
              <w:t>3,712,394</w:t>
            </w:r>
          </w:p>
        </w:tc>
        <w:tc>
          <w:tcPr>
            <w:tcW w:w="1418" w:type="dxa"/>
            <w:tcBorders>
              <w:top w:val="nil"/>
              <w:left w:val="nil"/>
              <w:bottom w:val="nil"/>
              <w:right w:val="nil"/>
            </w:tcBorders>
            <w:vAlign w:val="bottom"/>
          </w:tcPr>
          <w:p w14:paraId="3478871A" w14:textId="3CBE593F" w:rsidR="005A3A36" w:rsidRPr="00795565" w:rsidRDefault="005A3A36" w:rsidP="005A3A36">
            <w:pPr>
              <w:spacing w:before="40" w:after="20"/>
              <w:jc w:val="right"/>
              <w:rPr>
                <w:rFonts w:cs="Arial"/>
                <w:b/>
                <w:bCs/>
                <w:sz w:val="18"/>
                <w:szCs w:val="18"/>
              </w:rPr>
            </w:pPr>
            <w:r w:rsidRPr="00795565">
              <w:rPr>
                <w:rFonts w:cs="Arial"/>
                <w:b/>
                <w:bCs/>
                <w:sz w:val="18"/>
                <w:szCs w:val="18"/>
              </w:rPr>
              <w:t>3,707,852</w:t>
            </w:r>
          </w:p>
        </w:tc>
      </w:tr>
      <w:tr w:rsidR="005A3A36" w:rsidRPr="005A3A36" w14:paraId="712D872E" w14:textId="0EE3B695" w:rsidTr="009A113C">
        <w:trPr>
          <w:trHeight w:val="20"/>
        </w:trPr>
        <w:tc>
          <w:tcPr>
            <w:tcW w:w="2268" w:type="dxa"/>
            <w:tcBorders>
              <w:top w:val="nil"/>
              <w:left w:val="nil"/>
              <w:bottom w:val="nil"/>
              <w:right w:val="single" w:sz="18" w:space="0" w:color="FFC000"/>
            </w:tcBorders>
            <w:shd w:val="clear" w:color="auto" w:fill="auto"/>
            <w:vAlign w:val="center"/>
          </w:tcPr>
          <w:p w14:paraId="2CA11D1A" w14:textId="77777777" w:rsidR="005A3A36" w:rsidRPr="00C935A5" w:rsidRDefault="005A3A36" w:rsidP="005A3A36">
            <w:pPr>
              <w:spacing w:before="40" w:after="40"/>
              <w:rPr>
                <w:rFonts w:cs="Arial"/>
                <w:sz w:val="18"/>
                <w:szCs w:val="18"/>
              </w:rPr>
            </w:pPr>
            <w:r w:rsidRPr="00C935A5">
              <w:rPr>
                <w:rFonts w:cs="Arial"/>
                <w:sz w:val="18"/>
                <w:szCs w:val="18"/>
              </w:rPr>
              <w:t>Greater Dandenong C</w:t>
            </w:r>
          </w:p>
        </w:tc>
        <w:tc>
          <w:tcPr>
            <w:tcW w:w="1134" w:type="dxa"/>
            <w:tcBorders>
              <w:top w:val="nil"/>
              <w:left w:val="single" w:sz="18" w:space="0" w:color="FFC000"/>
              <w:bottom w:val="nil"/>
              <w:right w:val="nil"/>
            </w:tcBorders>
            <w:vAlign w:val="bottom"/>
          </w:tcPr>
          <w:p w14:paraId="3BE62C09" w14:textId="6D729A1B"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08343AF3" w14:textId="608EDDF1" w:rsidR="005A3A36" w:rsidRPr="00C935A5" w:rsidRDefault="005A3A36" w:rsidP="005A3A36">
            <w:pPr>
              <w:spacing w:before="40" w:after="20"/>
              <w:jc w:val="right"/>
              <w:rPr>
                <w:rFonts w:cs="Arial"/>
                <w:sz w:val="18"/>
                <w:szCs w:val="18"/>
              </w:rPr>
            </w:pPr>
            <w:r w:rsidRPr="005A3A36">
              <w:rPr>
                <w:rFonts w:cs="Arial"/>
                <w:sz w:val="18"/>
                <w:szCs w:val="18"/>
              </w:rPr>
              <w:t>1,118,520</w:t>
            </w:r>
          </w:p>
        </w:tc>
        <w:tc>
          <w:tcPr>
            <w:tcW w:w="1418" w:type="dxa"/>
            <w:tcBorders>
              <w:top w:val="nil"/>
              <w:left w:val="nil"/>
              <w:bottom w:val="nil"/>
              <w:right w:val="nil"/>
            </w:tcBorders>
            <w:shd w:val="clear" w:color="auto" w:fill="auto"/>
            <w:vAlign w:val="bottom"/>
          </w:tcPr>
          <w:p w14:paraId="56C64269" w14:textId="63E54230" w:rsidR="005A3A36" w:rsidRPr="00795565" w:rsidRDefault="005A3A36" w:rsidP="005A3A36">
            <w:pPr>
              <w:spacing w:before="40" w:after="20"/>
              <w:jc w:val="right"/>
              <w:rPr>
                <w:rFonts w:cs="Arial"/>
                <w:b/>
                <w:bCs/>
                <w:sz w:val="18"/>
                <w:szCs w:val="18"/>
              </w:rPr>
            </w:pPr>
            <w:r w:rsidRPr="00795565">
              <w:rPr>
                <w:rFonts w:cs="Arial"/>
                <w:b/>
                <w:bCs/>
                <w:sz w:val="18"/>
                <w:szCs w:val="18"/>
              </w:rPr>
              <w:t>9,473,887</w:t>
            </w:r>
          </w:p>
        </w:tc>
        <w:tc>
          <w:tcPr>
            <w:tcW w:w="284" w:type="dxa"/>
            <w:tcBorders>
              <w:top w:val="nil"/>
              <w:left w:val="nil"/>
              <w:bottom w:val="nil"/>
              <w:right w:val="nil"/>
            </w:tcBorders>
            <w:vAlign w:val="bottom"/>
          </w:tcPr>
          <w:p w14:paraId="52B05CA0" w14:textId="6D290AE5"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0EEE9096" w14:textId="5A93DCC4" w:rsidR="005A3A36" w:rsidRPr="00A54C71" w:rsidRDefault="005A3A36" w:rsidP="005A3A36">
            <w:pPr>
              <w:spacing w:before="40" w:after="20"/>
              <w:jc w:val="right"/>
              <w:rPr>
                <w:rFonts w:cs="Arial"/>
                <w:sz w:val="18"/>
                <w:szCs w:val="18"/>
              </w:rPr>
            </w:pPr>
            <w:r w:rsidRPr="005A3A36">
              <w:rPr>
                <w:rFonts w:cs="Arial"/>
                <w:sz w:val="18"/>
                <w:szCs w:val="18"/>
              </w:rPr>
              <w:t>1,657,645</w:t>
            </w:r>
          </w:p>
        </w:tc>
        <w:tc>
          <w:tcPr>
            <w:tcW w:w="1418" w:type="dxa"/>
            <w:tcBorders>
              <w:top w:val="nil"/>
              <w:left w:val="nil"/>
              <w:bottom w:val="nil"/>
              <w:right w:val="nil"/>
            </w:tcBorders>
            <w:vAlign w:val="bottom"/>
          </w:tcPr>
          <w:p w14:paraId="50E02634" w14:textId="7589227E" w:rsidR="005A3A36" w:rsidRPr="00795565" w:rsidRDefault="005A3A36" w:rsidP="005A3A36">
            <w:pPr>
              <w:spacing w:before="40" w:after="20"/>
              <w:jc w:val="right"/>
              <w:rPr>
                <w:rFonts w:cs="Arial"/>
                <w:b/>
                <w:bCs/>
                <w:sz w:val="18"/>
                <w:szCs w:val="18"/>
              </w:rPr>
            </w:pPr>
            <w:r w:rsidRPr="00795565">
              <w:rPr>
                <w:rFonts w:cs="Arial"/>
                <w:b/>
                <w:bCs/>
                <w:sz w:val="18"/>
                <w:szCs w:val="18"/>
              </w:rPr>
              <w:t>1,655,617</w:t>
            </w:r>
          </w:p>
        </w:tc>
      </w:tr>
      <w:tr w:rsidR="005A3A36" w:rsidRPr="005A3A36" w14:paraId="6E5B501B" w14:textId="42267BF2" w:rsidTr="009A113C">
        <w:trPr>
          <w:trHeight w:val="20"/>
        </w:trPr>
        <w:tc>
          <w:tcPr>
            <w:tcW w:w="2268" w:type="dxa"/>
            <w:tcBorders>
              <w:top w:val="nil"/>
              <w:left w:val="nil"/>
              <w:bottom w:val="nil"/>
              <w:right w:val="single" w:sz="18" w:space="0" w:color="FFC000"/>
            </w:tcBorders>
            <w:shd w:val="clear" w:color="auto" w:fill="auto"/>
            <w:vAlign w:val="center"/>
          </w:tcPr>
          <w:p w14:paraId="7AA7F4DB" w14:textId="77777777" w:rsidR="005A3A36" w:rsidRPr="00C935A5" w:rsidRDefault="005A3A36" w:rsidP="005A3A36">
            <w:pPr>
              <w:spacing w:before="40" w:after="40"/>
              <w:rPr>
                <w:rFonts w:cs="Arial"/>
                <w:sz w:val="18"/>
                <w:szCs w:val="18"/>
              </w:rPr>
            </w:pPr>
            <w:r w:rsidRPr="00C935A5">
              <w:rPr>
                <w:rFonts w:cs="Arial"/>
                <w:sz w:val="18"/>
                <w:szCs w:val="18"/>
              </w:rPr>
              <w:t>Greater Geelong C</w:t>
            </w:r>
          </w:p>
        </w:tc>
        <w:tc>
          <w:tcPr>
            <w:tcW w:w="1134" w:type="dxa"/>
            <w:tcBorders>
              <w:top w:val="nil"/>
              <w:left w:val="single" w:sz="18" w:space="0" w:color="FFC000"/>
              <w:bottom w:val="nil"/>
              <w:right w:val="nil"/>
            </w:tcBorders>
            <w:vAlign w:val="bottom"/>
          </w:tcPr>
          <w:p w14:paraId="18696D39" w14:textId="28FD2D11"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1F8FDA55" w14:textId="13B6B13B" w:rsidR="005A3A36" w:rsidRPr="00C935A5" w:rsidRDefault="005A3A36" w:rsidP="005A3A36">
            <w:pPr>
              <w:spacing w:before="40" w:after="20"/>
              <w:jc w:val="right"/>
              <w:rPr>
                <w:rFonts w:cs="Arial"/>
                <w:sz w:val="18"/>
                <w:szCs w:val="18"/>
              </w:rPr>
            </w:pPr>
            <w:r w:rsidRPr="005A3A36">
              <w:rPr>
                <w:rFonts w:cs="Arial"/>
                <w:sz w:val="18"/>
                <w:szCs w:val="18"/>
              </w:rPr>
              <w:t>552,720</w:t>
            </w:r>
          </w:p>
        </w:tc>
        <w:tc>
          <w:tcPr>
            <w:tcW w:w="1418" w:type="dxa"/>
            <w:tcBorders>
              <w:top w:val="nil"/>
              <w:left w:val="nil"/>
              <w:bottom w:val="nil"/>
              <w:right w:val="nil"/>
            </w:tcBorders>
            <w:shd w:val="clear" w:color="auto" w:fill="auto"/>
            <w:vAlign w:val="bottom"/>
          </w:tcPr>
          <w:p w14:paraId="6CB7B250" w14:textId="62B9E5EB" w:rsidR="005A3A36" w:rsidRPr="00795565" w:rsidRDefault="005A3A36" w:rsidP="005A3A36">
            <w:pPr>
              <w:spacing w:before="40" w:after="20"/>
              <w:jc w:val="right"/>
              <w:rPr>
                <w:rFonts w:cs="Arial"/>
                <w:b/>
                <w:bCs/>
                <w:sz w:val="18"/>
                <w:szCs w:val="18"/>
              </w:rPr>
            </w:pPr>
            <w:r w:rsidRPr="00795565">
              <w:rPr>
                <w:rFonts w:cs="Arial"/>
                <w:b/>
                <w:bCs/>
                <w:sz w:val="18"/>
                <w:szCs w:val="18"/>
              </w:rPr>
              <w:t>21,611,713</w:t>
            </w:r>
          </w:p>
        </w:tc>
        <w:tc>
          <w:tcPr>
            <w:tcW w:w="284" w:type="dxa"/>
            <w:tcBorders>
              <w:top w:val="nil"/>
              <w:left w:val="nil"/>
              <w:bottom w:val="nil"/>
              <w:right w:val="nil"/>
            </w:tcBorders>
            <w:vAlign w:val="bottom"/>
          </w:tcPr>
          <w:p w14:paraId="31FB4768" w14:textId="10B65F23"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5E40932F" w14:textId="3F6C715F" w:rsidR="005A3A36" w:rsidRPr="00A54C71" w:rsidRDefault="005A3A36" w:rsidP="005A3A36">
            <w:pPr>
              <w:spacing w:before="40" w:after="20"/>
              <w:jc w:val="right"/>
              <w:rPr>
                <w:rFonts w:cs="Arial"/>
                <w:sz w:val="18"/>
                <w:szCs w:val="18"/>
              </w:rPr>
            </w:pPr>
            <w:r w:rsidRPr="005A3A36">
              <w:rPr>
                <w:rFonts w:cs="Arial"/>
                <w:sz w:val="18"/>
                <w:szCs w:val="18"/>
              </w:rPr>
              <w:t>3,781,399</w:t>
            </w:r>
          </w:p>
        </w:tc>
        <w:tc>
          <w:tcPr>
            <w:tcW w:w="1418" w:type="dxa"/>
            <w:tcBorders>
              <w:top w:val="nil"/>
              <w:left w:val="nil"/>
              <w:bottom w:val="nil"/>
              <w:right w:val="nil"/>
            </w:tcBorders>
            <w:vAlign w:val="bottom"/>
          </w:tcPr>
          <w:p w14:paraId="596DD1B2" w14:textId="3E461112" w:rsidR="005A3A36" w:rsidRPr="00795565" w:rsidRDefault="005A3A36" w:rsidP="005A3A36">
            <w:pPr>
              <w:spacing w:before="40" w:after="20"/>
              <w:jc w:val="right"/>
              <w:rPr>
                <w:rFonts w:cs="Arial"/>
                <w:b/>
                <w:bCs/>
                <w:sz w:val="18"/>
                <w:szCs w:val="18"/>
              </w:rPr>
            </w:pPr>
            <w:r w:rsidRPr="00795565">
              <w:rPr>
                <w:rFonts w:cs="Arial"/>
                <w:b/>
                <w:bCs/>
                <w:sz w:val="18"/>
                <w:szCs w:val="18"/>
              </w:rPr>
              <w:t>3,776,773</w:t>
            </w:r>
          </w:p>
        </w:tc>
      </w:tr>
      <w:tr w:rsidR="005A3A36" w:rsidRPr="005A3A36" w14:paraId="02C9497D" w14:textId="6512913F" w:rsidTr="009A113C">
        <w:trPr>
          <w:trHeight w:val="20"/>
        </w:trPr>
        <w:tc>
          <w:tcPr>
            <w:tcW w:w="2268" w:type="dxa"/>
            <w:tcBorders>
              <w:top w:val="nil"/>
              <w:left w:val="nil"/>
              <w:bottom w:val="nil"/>
              <w:right w:val="single" w:sz="18" w:space="0" w:color="FFC000"/>
            </w:tcBorders>
            <w:shd w:val="clear" w:color="auto" w:fill="auto"/>
            <w:vAlign w:val="center"/>
          </w:tcPr>
          <w:p w14:paraId="401D1A70" w14:textId="77777777" w:rsidR="005A3A36" w:rsidRPr="00C935A5" w:rsidRDefault="005A3A36" w:rsidP="005A3A36">
            <w:pPr>
              <w:spacing w:before="40" w:after="40"/>
              <w:rPr>
                <w:rFonts w:cs="Arial"/>
                <w:sz w:val="18"/>
                <w:szCs w:val="18"/>
              </w:rPr>
            </w:pPr>
            <w:r w:rsidRPr="00C935A5">
              <w:rPr>
                <w:rFonts w:cs="Arial"/>
                <w:sz w:val="18"/>
                <w:szCs w:val="18"/>
              </w:rPr>
              <w:t>Greater Shepparton C</w:t>
            </w:r>
          </w:p>
        </w:tc>
        <w:tc>
          <w:tcPr>
            <w:tcW w:w="1134" w:type="dxa"/>
            <w:tcBorders>
              <w:top w:val="nil"/>
              <w:left w:val="single" w:sz="18" w:space="0" w:color="FFC000"/>
              <w:bottom w:val="nil"/>
              <w:right w:val="nil"/>
            </w:tcBorders>
            <w:vAlign w:val="bottom"/>
          </w:tcPr>
          <w:p w14:paraId="378C13A1" w14:textId="2109A4ED" w:rsidR="005A3A36" w:rsidRPr="00C935A5" w:rsidRDefault="005A3A36" w:rsidP="005A3A36">
            <w:pPr>
              <w:spacing w:before="40" w:after="20"/>
              <w:jc w:val="right"/>
              <w:rPr>
                <w:rFonts w:cs="Arial"/>
                <w:sz w:val="18"/>
                <w:szCs w:val="18"/>
              </w:rPr>
            </w:pPr>
            <w:r w:rsidRPr="005A3A36">
              <w:rPr>
                <w:rFonts w:cs="Arial"/>
                <w:sz w:val="18"/>
                <w:szCs w:val="18"/>
              </w:rPr>
              <w:t>135,200</w:t>
            </w:r>
          </w:p>
        </w:tc>
        <w:tc>
          <w:tcPr>
            <w:tcW w:w="1134" w:type="dxa"/>
            <w:tcBorders>
              <w:top w:val="nil"/>
              <w:left w:val="nil"/>
              <w:bottom w:val="nil"/>
              <w:right w:val="nil"/>
            </w:tcBorders>
            <w:vAlign w:val="bottom"/>
          </w:tcPr>
          <w:p w14:paraId="13D9D245" w14:textId="0A08D338" w:rsidR="005A3A36" w:rsidRPr="00C935A5" w:rsidRDefault="005A3A36" w:rsidP="005A3A36">
            <w:pPr>
              <w:spacing w:before="40" w:after="20"/>
              <w:jc w:val="right"/>
              <w:rPr>
                <w:rFonts w:cs="Arial"/>
                <w:sz w:val="18"/>
                <w:szCs w:val="18"/>
              </w:rPr>
            </w:pPr>
            <w:r w:rsidRPr="005A3A36">
              <w:rPr>
                <w:rFonts w:cs="Arial"/>
                <w:sz w:val="18"/>
                <w:szCs w:val="18"/>
              </w:rPr>
              <w:t>623,520</w:t>
            </w:r>
          </w:p>
        </w:tc>
        <w:tc>
          <w:tcPr>
            <w:tcW w:w="1418" w:type="dxa"/>
            <w:tcBorders>
              <w:top w:val="nil"/>
              <w:left w:val="nil"/>
              <w:bottom w:val="nil"/>
              <w:right w:val="nil"/>
            </w:tcBorders>
            <w:shd w:val="clear" w:color="auto" w:fill="auto"/>
            <w:vAlign w:val="bottom"/>
          </w:tcPr>
          <w:p w14:paraId="26645F2F" w14:textId="0F9BCAE3" w:rsidR="005A3A36" w:rsidRPr="00795565" w:rsidRDefault="005A3A36" w:rsidP="005A3A36">
            <w:pPr>
              <w:spacing w:before="40" w:after="20"/>
              <w:jc w:val="right"/>
              <w:rPr>
                <w:rFonts w:cs="Arial"/>
                <w:b/>
                <w:bCs/>
                <w:sz w:val="18"/>
                <w:szCs w:val="18"/>
              </w:rPr>
            </w:pPr>
            <w:r w:rsidRPr="00795565">
              <w:rPr>
                <w:rFonts w:cs="Arial"/>
                <w:b/>
                <w:bCs/>
                <w:sz w:val="18"/>
                <w:szCs w:val="18"/>
              </w:rPr>
              <w:t>18,965,287</w:t>
            </w:r>
          </w:p>
        </w:tc>
        <w:tc>
          <w:tcPr>
            <w:tcW w:w="284" w:type="dxa"/>
            <w:tcBorders>
              <w:top w:val="nil"/>
              <w:left w:val="nil"/>
              <w:bottom w:val="nil"/>
              <w:right w:val="nil"/>
            </w:tcBorders>
            <w:vAlign w:val="bottom"/>
          </w:tcPr>
          <w:p w14:paraId="647E1BE7" w14:textId="66C31B23"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73A457CD" w14:textId="65F50227" w:rsidR="005A3A36" w:rsidRPr="00A54C71" w:rsidRDefault="005A3A36" w:rsidP="005A3A36">
            <w:pPr>
              <w:spacing w:before="40" w:after="20"/>
              <w:jc w:val="right"/>
              <w:rPr>
                <w:rFonts w:cs="Arial"/>
                <w:sz w:val="18"/>
                <w:szCs w:val="18"/>
              </w:rPr>
            </w:pPr>
            <w:r w:rsidRPr="005A3A36">
              <w:rPr>
                <w:rFonts w:cs="Arial"/>
                <w:sz w:val="18"/>
                <w:szCs w:val="18"/>
              </w:rPr>
              <w:t>3,318,354</w:t>
            </w:r>
          </w:p>
        </w:tc>
        <w:tc>
          <w:tcPr>
            <w:tcW w:w="1418" w:type="dxa"/>
            <w:tcBorders>
              <w:top w:val="nil"/>
              <w:left w:val="nil"/>
              <w:bottom w:val="nil"/>
              <w:right w:val="nil"/>
            </w:tcBorders>
            <w:vAlign w:val="bottom"/>
          </w:tcPr>
          <w:p w14:paraId="145B1A32" w14:textId="0360765A" w:rsidR="005A3A36" w:rsidRPr="00795565" w:rsidRDefault="005A3A36" w:rsidP="005A3A36">
            <w:pPr>
              <w:spacing w:before="40" w:after="20"/>
              <w:jc w:val="right"/>
              <w:rPr>
                <w:rFonts w:cs="Arial"/>
                <w:b/>
                <w:bCs/>
                <w:sz w:val="18"/>
                <w:szCs w:val="18"/>
              </w:rPr>
            </w:pPr>
            <w:r w:rsidRPr="00795565">
              <w:rPr>
                <w:rFonts w:cs="Arial"/>
                <w:b/>
                <w:bCs/>
                <w:sz w:val="18"/>
                <w:szCs w:val="18"/>
              </w:rPr>
              <w:t>3,314,294</w:t>
            </w:r>
          </w:p>
        </w:tc>
      </w:tr>
      <w:tr w:rsidR="005A3A36" w:rsidRPr="005A3A36" w14:paraId="378A7091" w14:textId="0608B0C2" w:rsidTr="009A113C">
        <w:trPr>
          <w:trHeight w:val="20"/>
        </w:trPr>
        <w:tc>
          <w:tcPr>
            <w:tcW w:w="2268" w:type="dxa"/>
            <w:tcBorders>
              <w:top w:val="nil"/>
              <w:left w:val="nil"/>
              <w:bottom w:val="nil"/>
              <w:right w:val="single" w:sz="18" w:space="0" w:color="FFC000"/>
            </w:tcBorders>
            <w:shd w:val="clear" w:color="auto" w:fill="auto"/>
            <w:vAlign w:val="center"/>
          </w:tcPr>
          <w:p w14:paraId="7F14F72E" w14:textId="77777777" w:rsidR="005A3A36" w:rsidRPr="00C935A5" w:rsidRDefault="005A3A36" w:rsidP="005A3A36">
            <w:pPr>
              <w:spacing w:before="40" w:after="40"/>
              <w:rPr>
                <w:rFonts w:cs="Arial"/>
                <w:sz w:val="18"/>
                <w:szCs w:val="18"/>
              </w:rPr>
            </w:pPr>
            <w:r w:rsidRPr="00C935A5">
              <w:rPr>
                <w:rFonts w:cs="Arial"/>
                <w:sz w:val="18"/>
                <w:szCs w:val="18"/>
              </w:rPr>
              <w:t>Hepburn S</w:t>
            </w:r>
          </w:p>
        </w:tc>
        <w:tc>
          <w:tcPr>
            <w:tcW w:w="1134" w:type="dxa"/>
            <w:tcBorders>
              <w:top w:val="nil"/>
              <w:left w:val="single" w:sz="18" w:space="0" w:color="FFC000"/>
              <w:bottom w:val="nil"/>
              <w:right w:val="nil"/>
            </w:tcBorders>
            <w:vAlign w:val="bottom"/>
          </w:tcPr>
          <w:p w14:paraId="625B9772" w14:textId="26A9088E" w:rsidR="005A3A36" w:rsidRPr="00C935A5" w:rsidRDefault="005A3A36" w:rsidP="005A3A36">
            <w:pPr>
              <w:spacing w:before="40" w:after="20"/>
              <w:jc w:val="right"/>
              <w:rPr>
                <w:rFonts w:cs="Arial"/>
                <w:sz w:val="18"/>
                <w:szCs w:val="18"/>
              </w:rPr>
            </w:pPr>
            <w:r w:rsidRPr="005A3A36">
              <w:rPr>
                <w:rFonts w:cs="Arial"/>
                <w:sz w:val="18"/>
                <w:szCs w:val="18"/>
              </w:rPr>
              <w:t>21,800</w:t>
            </w:r>
          </w:p>
        </w:tc>
        <w:tc>
          <w:tcPr>
            <w:tcW w:w="1134" w:type="dxa"/>
            <w:tcBorders>
              <w:top w:val="nil"/>
              <w:left w:val="nil"/>
              <w:bottom w:val="nil"/>
              <w:right w:val="nil"/>
            </w:tcBorders>
            <w:vAlign w:val="bottom"/>
          </w:tcPr>
          <w:p w14:paraId="6ECDEB5E" w14:textId="3DB9E95B" w:rsidR="005A3A36" w:rsidRPr="00C935A5" w:rsidRDefault="005A3A36" w:rsidP="005A3A36">
            <w:pPr>
              <w:spacing w:before="40" w:after="20"/>
              <w:jc w:val="right"/>
              <w:rPr>
                <w:rFonts w:cs="Arial"/>
                <w:sz w:val="18"/>
                <w:szCs w:val="18"/>
              </w:rPr>
            </w:pPr>
            <w:r w:rsidRPr="005A3A36">
              <w:rPr>
                <w:rFonts w:cs="Arial"/>
                <w:sz w:val="18"/>
                <w:szCs w:val="18"/>
              </w:rPr>
              <w:t>705,240</w:t>
            </w:r>
          </w:p>
        </w:tc>
        <w:tc>
          <w:tcPr>
            <w:tcW w:w="1418" w:type="dxa"/>
            <w:tcBorders>
              <w:top w:val="nil"/>
              <w:left w:val="nil"/>
              <w:bottom w:val="nil"/>
              <w:right w:val="nil"/>
            </w:tcBorders>
            <w:shd w:val="clear" w:color="auto" w:fill="auto"/>
            <w:vAlign w:val="bottom"/>
          </w:tcPr>
          <w:p w14:paraId="6CCB781F" w14:textId="203A23A0" w:rsidR="005A3A36" w:rsidRPr="00795565" w:rsidRDefault="005A3A36" w:rsidP="005A3A36">
            <w:pPr>
              <w:spacing w:before="40" w:after="20"/>
              <w:jc w:val="right"/>
              <w:rPr>
                <w:rFonts w:cs="Arial"/>
                <w:b/>
                <w:bCs/>
                <w:sz w:val="18"/>
                <w:szCs w:val="18"/>
              </w:rPr>
            </w:pPr>
            <w:r w:rsidRPr="00795565">
              <w:rPr>
                <w:rFonts w:cs="Arial"/>
                <w:b/>
                <w:bCs/>
                <w:sz w:val="18"/>
                <w:szCs w:val="18"/>
              </w:rPr>
              <w:t>9,451,795</w:t>
            </w:r>
          </w:p>
        </w:tc>
        <w:tc>
          <w:tcPr>
            <w:tcW w:w="284" w:type="dxa"/>
            <w:tcBorders>
              <w:top w:val="nil"/>
              <w:left w:val="nil"/>
              <w:bottom w:val="nil"/>
              <w:right w:val="nil"/>
            </w:tcBorders>
            <w:vAlign w:val="bottom"/>
          </w:tcPr>
          <w:p w14:paraId="2EA23F87" w14:textId="71756340"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54CC2A95" w14:textId="3F6D7BF2" w:rsidR="005A3A36" w:rsidRPr="00A54C71" w:rsidRDefault="005A3A36" w:rsidP="005A3A36">
            <w:pPr>
              <w:spacing w:before="40" w:after="20"/>
              <w:jc w:val="right"/>
              <w:rPr>
                <w:rFonts w:cs="Arial"/>
                <w:sz w:val="18"/>
                <w:szCs w:val="18"/>
              </w:rPr>
            </w:pPr>
            <w:r w:rsidRPr="005A3A36">
              <w:rPr>
                <w:rFonts w:cs="Arial"/>
                <w:sz w:val="18"/>
                <w:szCs w:val="18"/>
              </w:rPr>
              <w:t>1,653,779</w:t>
            </w:r>
          </w:p>
        </w:tc>
        <w:tc>
          <w:tcPr>
            <w:tcW w:w="1418" w:type="dxa"/>
            <w:tcBorders>
              <w:top w:val="nil"/>
              <w:left w:val="nil"/>
              <w:bottom w:val="nil"/>
              <w:right w:val="nil"/>
            </w:tcBorders>
            <w:vAlign w:val="bottom"/>
          </w:tcPr>
          <w:p w14:paraId="1671A59F" w14:textId="6638C9C1" w:rsidR="005A3A36" w:rsidRPr="00795565" w:rsidRDefault="005A3A36" w:rsidP="005A3A36">
            <w:pPr>
              <w:spacing w:before="40" w:after="20"/>
              <w:jc w:val="right"/>
              <w:rPr>
                <w:rFonts w:cs="Arial"/>
                <w:b/>
                <w:bCs/>
                <w:sz w:val="18"/>
                <w:szCs w:val="18"/>
              </w:rPr>
            </w:pPr>
            <w:r w:rsidRPr="00795565">
              <w:rPr>
                <w:rFonts w:cs="Arial"/>
                <w:b/>
                <w:bCs/>
                <w:sz w:val="18"/>
                <w:szCs w:val="18"/>
              </w:rPr>
              <w:t>1,651,756</w:t>
            </w:r>
          </w:p>
        </w:tc>
      </w:tr>
      <w:tr w:rsidR="005A3A36" w:rsidRPr="005A3A36" w14:paraId="37CF78B3" w14:textId="20EB7F82" w:rsidTr="009A113C">
        <w:trPr>
          <w:trHeight w:val="20"/>
        </w:trPr>
        <w:tc>
          <w:tcPr>
            <w:tcW w:w="2268" w:type="dxa"/>
            <w:tcBorders>
              <w:top w:val="nil"/>
              <w:left w:val="nil"/>
              <w:bottom w:val="nil"/>
              <w:right w:val="single" w:sz="18" w:space="0" w:color="FFC000"/>
            </w:tcBorders>
            <w:shd w:val="clear" w:color="auto" w:fill="auto"/>
            <w:vAlign w:val="center"/>
          </w:tcPr>
          <w:p w14:paraId="550D4DBB" w14:textId="77777777" w:rsidR="005A3A36" w:rsidRPr="00C935A5" w:rsidRDefault="005A3A36" w:rsidP="005A3A36">
            <w:pPr>
              <w:spacing w:before="40" w:after="40"/>
              <w:rPr>
                <w:rFonts w:cs="Arial"/>
                <w:sz w:val="18"/>
                <w:szCs w:val="18"/>
              </w:rPr>
            </w:pPr>
            <w:r w:rsidRPr="00C935A5">
              <w:rPr>
                <w:rFonts w:cs="Arial"/>
                <w:sz w:val="18"/>
                <w:szCs w:val="18"/>
              </w:rPr>
              <w:t>Hindmarsh S</w:t>
            </w:r>
          </w:p>
        </w:tc>
        <w:tc>
          <w:tcPr>
            <w:tcW w:w="1134" w:type="dxa"/>
            <w:tcBorders>
              <w:top w:val="nil"/>
              <w:left w:val="single" w:sz="18" w:space="0" w:color="FFC000"/>
              <w:bottom w:val="nil"/>
              <w:right w:val="nil"/>
            </w:tcBorders>
            <w:vAlign w:val="bottom"/>
          </w:tcPr>
          <w:p w14:paraId="7A6BDDB7" w14:textId="2BA0DEF6"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1725AD12" w14:textId="559641C8" w:rsidR="005A3A36" w:rsidRPr="00C935A5" w:rsidRDefault="005A3A36" w:rsidP="005A3A36">
            <w:pPr>
              <w:spacing w:before="40" w:after="20"/>
              <w:jc w:val="right"/>
              <w:rPr>
                <w:rFonts w:cs="Arial"/>
                <w:sz w:val="18"/>
                <w:szCs w:val="18"/>
              </w:rPr>
            </w:pPr>
            <w:r w:rsidRPr="005A3A36">
              <w:rPr>
                <w:rFonts w:cs="Arial"/>
                <w:sz w:val="18"/>
                <w:szCs w:val="18"/>
              </w:rPr>
              <w:t>213,000</w:t>
            </w:r>
          </w:p>
        </w:tc>
        <w:tc>
          <w:tcPr>
            <w:tcW w:w="1418" w:type="dxa"/>
            <w:tcBorders>
              <w:top w:val="nil"/>
              <w:left w:val="nil"/>
              <w:bottom w:val="nil"/>
              <w:right w:val="nil"/>
            </w:tcBorders>
            <w:shd w:val="clear" w:color="auto" w:fill="auto"/>
            <w:vAlign w:val="bottom"/>
          </w:tcPr>
          <w:p w14:paraId="1B6D3B1F" w14:textId="00667B43" w:rsidR="005A3A36" w:rsidRPr="00795565" w:rsidRDefault="005A3A36" w:rsidP="005A3A36">
            <w:pPr>
              <w:spacing w:before="40" w:after="20"/>
              <w:jc w:val="right"/>
              <w:rPr>
                <w:rFonts w:cs="Arial"/>
                <w:b/>
                <w:bCs/>
                <w:sz w:val="18"/>
                <w:szCs w:val="18"/>
              </w:rPr>
            </w:pPr>
            <w:r w:rsidRPr="00795565">
              <w:rPr>
                <w:rFonts w:cs="Arial"/>
                <w:b/>
                <w:bCs/>
                <w:sz w:val="18"/>
                <w:szCs w:val="18"/>
              </w:rPr>
              <w:t>8,839,475</w:t>
            </w:r>
          </w:p>
        </w:tc>
        <w:tc>
          <w:tcPr>
            <w:tcW w:w="284" w:type="dxa"/>
            <w:tcBorders>
              <w:top w:val="nil"/>
              <w:left w:val="nil"/>
              <w:bottom w:val="nil"/>
              <w:right w:val="nil"/>
            </w:tcBorders>
            <w:vAlign w:val="bottom"/>
          </w:tcPr>
          <w:p w14:paraId="434E4A96" w14:textId="76937880"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4881D4DA" w14:textId="1282CB6D" w:rsidR="005A3A36" w:rsidRPr="00A54C71" w:rsidRDefault="005A3A36" w:rsidP="005A3A36">
            <w:pPr>
              <w:spacing w:before="40" w:after="20"/>
              <w:jc w:val="right"/>
              <w:rPr>
                <w:rFonts w:cs="Arial"/>
                <w:sz w:val="18"/>
                <w:szCs w:val="18"/>
              </w:rPr>
            </w:pPr>
            <w:r w:rsidRPr="005A3A36">
              <w:rPr>
                <w:rFonts w:cs="Arial"/>
                <w:sz w:val="18"/>
                <w:szCs w:val="18"/>
              </w:rPr>
              <w:t>1,546,642</w:t>
            </w:r>
          </w:p>
        </w:tc>
        <w:tc>
          <w:tcPr>
            <w:tcW w:w="1418" w:type="dxa"/>
            <w:tcBorders>
              <w:top w:val="nil"/>
              <w:left w:val="nil"/>
              <w:bottom w:val="nil"/>
              <w:right w:val="nil"/>
            </w:tcBorders>
            <w:vAlign w:val="bottom"/>
          </w:tcPr>
          <w:p w14:paraId="0587614B" w14:textId="3EC2DF4D" w:rsidR="005A3A36" w:rsidRPr="00795565" w:rsidRDefault="005A3A36" w:rsidP="005A3A36">
            <w:pPr>
              <w:spacing w:before="40" w:after="20"/>
              <w:jc w:val="right"/>
              <w:rPr>
                <w:rFonts w:cs="Arial"/>
                <w:b/>
                <w:bCs/>
                <w:sz w:val="18"/>
                <w:szCs w:val="18"/>
              </w:rPr>
            </w:pPr>
            <w:r w:rsidRPr="00795565">
              <w:rPr>
                <w:rFonts w:cs="Arial"/>
                <w:b/>
                <w:bCs/>
                <w:sz w:val="18"/>
                <w:szCs w:val="18"/>
              </w:rPr>
              <w:t>1,699,987</w:t>
            </w:r>
          </w:p>
        </w:tc>
      </w:tr>
      <w:tr w:rsidR="005A3A36" w:rsidRPr="005A3A36" w14:paraId="4C701874" w14:textId="35AC1D2A" w:rsidTr="009A113C">
        <w:trPr>
          <w:trHeight w:val="20"/>
        </w:trPr>
        <w:tc>
          <w:tcPr>
            <w:tcW w:w="2268" w:type="dxa"/>
            <w:tcBorders>
              <w:top w:val="nil"/>
              <w:left w:val="nil"/>
              <w:bottom w:val="nil"/>
              <w:right w:val="single" w:sz="18" w:space="0" w:color="FFC000"/>
            </w:tcBorders>
            <w:shd w:val="clear" w:color="auto" w:fill="auto"/>
            <w:vAlign w:val="center"/>
          </w:tcPr>
          <w:p w14:paraId="2D564C23" w14:textId="77777777" w:rsidR="005A3A36" w:rsidRPr="00C935A5" w:rsidRDefault="005A3A36" w:rsidP="005A3A36">
            <w:pPr>
              <w:spacing w:before="40" w:after="40"/>
              <w:rPr>
                <w:rFonts w:cs="Arial"/>
                <w:sz w:val="18"/>
                <w:szCs w:val="18"/>
              </w:rPr>
            </w:pPr>
            <w:r w:rsidRPr="00C935A5">
              <w:rPr>
                <w:rFonts w:cs="Arial"/>
                <w:sz w:val="18"/>
                <w:szCs w:val="18"/>
              </w:rPr>
              <w:t>Hobsons Bay C</w:t>
            </w:r>
          </w:p>
        </w:tc>
        <w:tc>
          <w:tcPr>
            <w:tcW w:w="1134" w:type="dxa"/>
            <w:tcBorders>
              <w:top w:val="nil"/>
              <w:left w:val="single" w:sz="18" w:space="0" w:color="FFC000"/>
              <w:bottom w:val="nil"/>
              <w:right w:val="nil"/>
            </w:tcBorders>
            <w:vAlign w:val="bottom"/>
          </w:tcPr>
          <w:p w14:paraId="62B39DC6" w14:textId="54FD6A7B"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1FB8A493" w14:textId="18EAE4E6" w:rsidR="005A3A36" w:rsidRPr="00C935A5" w:rsidRDefault="005A3A36" w:rsidP="005A3A36">
            <w:pPr>
              <w:spacing w:before="40" w:after="20"/>
              <w:jc w:val="right"/>
              <w:rPr>
                <w:rFonts w:cs="Arial"/>
                <w:sz w:val="18"/>
                <w:szCs w:val="18"/>
              </w:rPr>
            </w:pPr>
            <w:r w:rsidRPr="005A3A36">
              <w:rPr>
                <w:rFonts w:cs="Arial"/>
                <w:sz w:val="18"/>
                <w:szCs w:val="18"/>
              </w:rPr>
              <w:t>43,800</w:t>
            </w:r>
          </w:p>
        </w:tc>
        <w:tc>
          <w:tcPr>
            <w:tcW w:w="1418" w:type="dxa"/>
            <w:tcBorders>
              <w:top w:val="nil"/>
              <w:left w:val="nil"/>
              <w:bottom w:val="nil"/>
              <w:right w:val="nil"/>
            </w:tcBorders>
            <w:shd w:val="clear" w:color="auto" w:fill="auto"/>
            <w:vAlign w:val="bottom"/>
          </w:tcPr>
          <w:p w14:paraId="098E679C" w14:textId="065C1AD5" w:rsidR="005A3A36" w:rsidRPr="00795565" w:rsidRDefault="005A3A36" w:rsidP="005A3A36">
            <w:pPr>
              <w:spacing w:before="40" w:after="20"/>
              <w:jc w:val="right"/>
              <w:rPr>
                <w:rFonts w:cs="Arial"/>
                <w:b/>
                <w:bCs/>
                <w:sz w:val="18"/>
                <w:szCs w:val="18"/>
              </w:rPr>
            </w:pPr>
            <w:r w:rsidRPr="00795565">
              <w:rPr>
                <w:rFonts w:cs="Arial"/>
                <w:b/>
                <w:bCs/>
                <w:sz w:val="18"/>
                <w:szCs w:val="18"/>
              </w:rPr>
              <w:t>4,618,149</w:t>
            </w:r>
          </w:p>
        </w:tc>
        <w:tc>
          <w:tcPr>
            <w:tcW w:w="284" w:type="dxa"/>
            <w:tcBorders>
              <w:top w:val="nil"/>
              <w:left w:val="nil"/>
              <w:bottom w:val="nil"/>
              <w:right w:val="nil"/>
            </w:tcBorders>
            <w:vAlign w:val="bottom"/>
          </w:tcPr>
          <w:p w14:paraId="12E29123" w14:textId="167E179A"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372974BC" w14:textId="7E5C2796" w:rsidR="005A3A36" w:rsidRPr="00A54C71" w:rsidRDefault="005A3A36" w:rsidP="005A3A36">
            <w:pPr>
              <w:spacing w:before="40" w:after="20"/>
              <w:jc w:val="right"/>
              <w:rPr>
                <w:rFonts w:cs="Arial"/>
                <w:sz w:val="18"/>
                <w:szCs w:val="18"/>
              </w:rPr>
            </w:pPr>
            <w:r w:rsidRPr="005A3A36">
              <w:rPr>
                <w:rFonts w:cs="Arial"/>
                <w:sz w:val="18"/>
                <w:szCs w:val="18"/>
              </w:rPr>
              <w:t>808,037</w:t>
            </w:r>
          </w:p>
        </w:tc>
        <w:tc>
          <w:tcPr>
            <w:tcW w:w="1418" w:type="dxa"/>
            <w:tcBorders>
              <w:top w:val="nil"/>
              <w:left w:val="nil"/>
              <w:bottom w:val="nil"/>
              <w:right w:val="nil"/>
            </w:tcBorders>
            <w:vAlign w:val="bottom"/>
          </w:tcPr>
          <w:p w14:paraId="26E7A076" w14:textId="3067B1FC" w:rsidR="005A3A36" w:rsidRPr="00795565" w:rsidRDefault="005A3A36" w:rsidP="005A3A36">
            <w:pPr>
              <w:spacing w:before="40" w:after="20"/>
              <w:jc w:val="right"/>
              <w:rPr>
                <w:rFonts w:cs="Arial"/>
                <w:b/>
                <w:bCs/>
                <w:sz w:val="18"/>
                <w:szCs w:val="18"/>
              </w:rPr>
            </w:pPr>
            <w:r w:rsidRPr="00795565">
              <w:rPr>
                <w:rFonts w:cs="Arial"/>
                <w:b/>
                <w:bCs/>
                <w:sz w:val="18"/>
                <w:szCs w:val="18"/>
              </w:rPr>
              <w:t>807,048</w:t>
            </w:r>
          </w:p>
        </w:tc>
      </w:tr>
      <w:tr w:rsidR="005A3A36" w:rsidRPr="005A3A36" w14:paraId="16117137" w14:textId="1F039E4B" w:rsidTr="009A113C">
        <w:trPr>
          <w:trHeight w:val="20"/>
        </w:trPr>
        <w:tc>
          <w:tcPr>
            <w:tcW w:w="2268" w:type="dxa"/>
            <w:tcBorders>
              <w:top w:val="nil"/>
              <w:left w:val="nil"/>
              <w:bottom w:val="nil"/>
              <w:right w:val="single" w:sz="18" w:space="0" w:color="FFC000"/>
            </w:tcBorders>
            <w:shd w:val="clear" w:color="auto" w:fill="auto"/>
            <w:vAlign w:val="center"/>
          </w:tcPr>
          <w:p w14:paraId="0366F0E9" w14:textId="77777777" w:rsidR="005A3A36" w:rsidRPr="00C935A5" w:rsidRDefault="005A3A36" w:rsidP="005A3A36">
            <w:pPr>
              <w:spacing w:before="40" w:after="40"/>
              <w:rPr>
                <w:rFonts w:cs="Arial"/>
                <w:sz w:val="18"/>
                <w:szCs w:val="18"/>
              </w:rPr>
            </w:pPr>
            <w:r w:rsidRPr="00C935A5">
              <w:rPr>
                <w:rFonts w:cs="Arial"/>
                <w:sz w:val="18"/>
                <w:szCs w:val="18"/>
              </w:rPr>
              <w:t>Horsham RC</w:t>
            </w:r>
          </w:p>
        </w:tc>
        <w:tc>
          <w:tcPr>
            <w:tcW w:w="1134" w:type="dxa"/>
            <w:tcBorders>
              <w:top w:val="nil"/>
              <w:left w:val="single" w:sz="18" w:space="0" w:color="FFC000"/>
              <w:bottom w:val="nil"/>
              <w:right w:val="nil"/>
            </w:tcBorders>
            <w:vAlign w:val="bottom"/>
          </w:tcPr>
          <w:p w14:paraId="1F34DB29" w14:textId="1523DA34" w:rsidR="005A3A36" w:rsidRPr="00C935A5" w:rsidRDefault="005A3A36" w:rsidP="005A3A36">
            <w:pPr>
              <w:spacing w:before="40" w:after="20"/>
              <w:jc w:val="right"/>
              <w:rPr>
                <w:rFonts w:cs="Arial"/>
                <w:sz w:val="18"/>
                <w:szCs w:val="18"/>
              </w:rPr>
            </w:pPr>
            <w:r w:rsidRPr="005A3A36">
              <w:rPr>
                <w:rFonts w:cs="Arial"/>
                <w:sz w:val="18"/>
                <w:szCs w:val="18"/>
              </w:rPr>
              <w:t>0</w:t>
            </w:r>
          </w:p>
        </w:tc>
        <w:tc>
          <w:tcPr>
            <w:tcW w:w="1134" w:type="dxa"/>
            <w:tcBorders>
              <w:top w:val="nil"/>
              <w:left w:val="nil"/>
              <w:bottom w:val="nil"/>
              <w:right w:val="nil"/>
            </w:tcBorders>
            <w:vAlign w:val="bottom"/>
          </w:tcPr>
          <w:p w14:paraId="49C8766E" w14:textId="1B76C593" w:rsidR="005A3A36" w:rsidRPr="00C935A5" w:rsidRDefault="005A3A36" w:rsidP="005A3A36">
            <w:pPr>
              <w:spacing w:before="40" w:after="20"/>
              <w:jc w:val="right"/>
              <w:rPr>
                <w:rFonts w:cs="Arial"/>
                <w:sz w:val="18"/>
                <w:szCs w:val="18"/>
              </w:rPr>
            </w:pPr>
            <w:r w:rsidRPr="005A3A36">
              <w:rPr>
                <w:rFonts w:cs="Arial"/>
                <w:sz w:val="18"/>
                <w:szCs w:val="18"/>
              </w:rPr>
              <w:t>934,440</w:t>
            </w:r>
          </w:p>
        </w:tc>
        <w:tc>
          <w:tcPr>
            <w:tcW w:w="1418" w:type="dxa"/>
            <w:tcBorders>
              <w:top w:val="nil"/>
              <w:left w:val="nil"/>
              <w:bottom w:val="nil"/>
              <w:right w:val="nil"/>
            </w:tcBorders>
            <w:shd w:val="clear" w:color="auto" w:fill="auto"/>
            <w:vAlign w:val="bottom"/>
          </w:tcPr>
          <w:p w14:paraId="2A743F31" w14:textId="36865339" w:rsidR="005A3A36" w:rsidRPr="00795565" w:rsidRDefault="005A3A36" w:rsidP="005A3A36">
            <w:pPr>
              <w:spacing w:before="40" w:after="20"/>
              <w:jc w:val="right"/>
              <w:rPr>
                <w:rFonts w:cs="Arial"/>
                <w:b/>
                <w:bCs/>
                <w:sz w:val="18"/>
                <w:szCs w:val="18"/>
              </w:rPr>
            </w:pPr>
            <w:r w:rsidRPr="00795565">
              <w:rPr>
                <w:rFonts w:cs="Arial"/>
                <w:b/>
                <w:bCs/>
                <w:sz w:val="18"/>
                <w:szCs w:val="18"/>
              </w:rPr>
              <w:t>13,308,279</w:t>
            </w:r>
          </w:p>
        </w:tc>
        <w:tc>
          <w:tcPr>
            <w:tcW w:w="284" w:type="dxa"/>
            <w:tcBorders>
              <w:top w:val="nil"/>
              <w:left w:val="nil"/>
              <w:bottom w:val="nil"/>
              <w:right w:val="nil"/>
            </w:tcBorders>
            <w:vAlign w:val="bottom"/>
          </w:tcPr>
          <w:p w14:paraId="63B21E3F" w14:textId="5A337BBC"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48A8FD7D" w14:textId="041EC6D3" w:rsidR="005A3A36" w:rsidRPr="00A54C71" w:rsidRDefault="005A3A36" w:rsidP="005A3A36">
            <w:pPr>
              <w:spacing w:before="40" w:after="20"/>
              <w:jc w:val="right"/>
              <w:rPr>
                <w:rFonts w:cs="Arial"/>
                <w:sz w:val="18"/>
                <w:szCs w:val="18"/>
              </w:rPr>
            </w:pPr>
            <w:r w:rsidRPr="005A3A36">
              <w:rPr>
                <w:rFonts w:cs="Arial"/>
                <w:sz w:val="18"/>
                <w:szCs w:val="18"/>
              </w:rPr>
              <w:t>2,328,548</w:t>
            </w:r>
          </w:p>
        </w:tc>
        <w:tc>
          <w:tcPr>
            <w:tcW w:w="1418" w:type="dxa"/>
            <w:tcBorders>
              <w:top w:val="nil"/>
              <w:left w:val="nil"/>
              <w:bottom w:val="nil"/>
              <w:right w:val="nil"/>
            </w:tcBorders>
            <w:vAlign w:val="bottom"/>
          </w:tcPr>
          <w:p w14:paraId="68DC6B66" w14:textId="2BBE32DE" w:rsidR="005A3A36" w:rsidRPr="00795565" w:rsidRDefault="005A3A36" w:rsidP="005A3A36">
            <w:pPr>
              <w:spacing w:before="40" w:after="20"/>
              <w:jc w:val="right"/>
              <w:rPr>
                <w:rFonts w:cs="Arial"/>
                <w:b/>
                <w:bCs/>
                <w:sz w:val="18"/>
                <w:szCs w:val="18"/>
              </w:rPr>
            </w:pPr>
            <w:r w:rsidRPr="00795565">
              <w:rPr>
                <w:rFonts w:cs="Arial"/>
                <w:b/>
                <w:bCs/>
                <w:sz w:val="18"/>
                <w:szCs w:val="18"/>
              </w:rPr>
              <w:t>2,325,699</w:t>
            </w:r>
          </w:p>
        </w:tc>
      </w:tr>
      <w:tr w:rsidR="005A3A36" w:rsidRPr="005A3A36" w14:paraId="7941C19E" w14:textId="6B11252F" w:rsidTr="009A113C">
        <w:trPr>
          <w:trHeight w:val="20"/>
        </w:trPr>
        <w:tc>
          <w:tcPr>
            <w:tcW w:w="2268" w:type="dxa"/>
            <w:tcBorders>
              <w:top w:val="nil"/>
              <w:left w:val="nil"/>
              <w:bottom w:val="nil"/>
              <w:right w:val="single" w:sz="18" w:space="0" w:color="FFC000"/>
            </w:tcBorders>
            <w:shd w:val="clear" w:color="auto" w:fill="auto"/>
            <w:vAlign w:val="center"/>
          </w:tcPr>
          <w:p w14:paraId="3631056D" w14:textId="77777777" w:rsidR="005A3A36" w:rsidRPr="00C935A5" w:rsidRDefault="005A3A36" w:rsidP="005A3A36">
            <w:pPr>
              <w:spacing w:before="40" w:after="40"/>
              <w:rPr>
                <w:rFonts w:cs="Arial"/>
                <w:sz w:val="18"/>
                <w:szCs w:val="18"/>
              </w:rPr>
            </w:pPr>
            <w:r w:rsidRPr="00C935A5">
              <w:rPr>
                <w:rFonts w:cs="Arial"/>
                <w:sz w:val="18"/>
                <w:szCs w:val="18"/>
              </w:rPr>
              <w:t>Hume C</w:t>
            </w:r>
          </w:p>
        </w:tc>
        <w:tc>
          <w:tcPr>
            <w:tcW w:w="1134" w:type="dxa"/>
            <w:tcBorders>
              <w:top w:val="nil"/>
              <w:left w:val="single" w:sz="18" w:space="0" w:color="FFC000"/>
              <w:bottom w:val="nil"/>
              <w:right w:val="nil"/>
            </w:tcBorders>
            <w:vAlign w:val="bottom"/>
          </w:tcPr>
          <w:p w14:paraId="11A9F427" w14:textId="3AB23A8D" w:rsidR="005A3A36" w:rsidRPr="00C935A5" w:rsidRDefault="005A3A36" w:rsidP="005A3A36">
            <w:pPr>
              <w:spacing w:before="40" w:after="20"/>
              <w:jc w:val="right"/>
              <w:rPr>
                <w:rFonts w:cs="Arial"/>
                <w:sz w:val="18"/>
                <w:szCs w:val="18"/>
              </w:rPr>
            </w:pPr>
            <w:r w:rsidRPr="005A3A36">
              <w:rPr>
                <w:rFonts w:cs="Arial"/>
                <w:sz w:val="18"/>
                <w:szCs w:val="18"/>
              </w:rPr>
              <w:t>12,000</w:t>
            </w:r>
          </w:p>
        </w:tc>
        <w:tc>
          <w:tcPr>
            <w:tcW w:w="1134" w:type="dxa"/>
            <w:tcBorders>
              <w:top w:val="nil"/>
              <w:left w:val="nil"/>
              <w:bottom w:val="nil"/>
              <w:right w:val="nil"/>
            </w:tcBorders>
            <w:vAlign w:val="bottom"/>
          </w:tcPr>
          <w:p w14:paraId="40082F92" w14:textId="627D0D23" w:rsidR="005A3A36" w:rsidRPr="00C935A5" w:rsidRDefault="005A3A36" w:rsidP="005A3A36">
            <w:pPr>
              <w:spacing w:before="40" w:after="20"/>
              <w:jc w:val="right"/>
              <w:rPr>
                <w:rFonts w:cs="Arial"/>
                <w:sz w:val="18"/>
                <w:szCs w:val="18"/>
              </w:rPr>
            </w:pPr>
            <w:r w:rsidRPr="005A3A36">
              <w:rPr>
                <w:rFonts w:cs="Arial"/>
                <w:sz w:val="18"/>
                <w:szCs w:val="18"/>
              </w:rPr>
              <w:t>960,960</w:t>
            </w:r>
          </w:p>
        </w:tc>
        <w:tc>
          <w:tcPr>
            <w:tcW w:w="1418" w:type="dxa"/>
            <w:tcBorders>
              <w:top w:val="nil"/>
              <w:left w:val="nil"/>
              <w:bottom w:val="nil"/>
              <w:right w:val="nil"/>
            </w:tcBorders>
            <w:shd w:val="clear" w:color="auto" w:fill="auto"/>
            <w:vAlign w:val="bottom"/>
          </w:tcPr>
          <w:p w14:paraId="1515BEBF" w14:textId="726DD05A" w:rsidR="005A3A36" w:rsidRPr="00795565" w:rsidRDefault="005A3A36" w:rsidP="005A3A36">
            <w:pPr>
              <w:spacing w:before="40" w:after="20"/>
              <w:jc w:val="right"/>
              <w:rPr>
                <w:rFonts w:cs="Arial"/>
                <w:b/>
                <w:bCs/>
                <w:sz w:val="18"/>
                <w:szCs w:val="18"/>
              </w:rPr>
            </w:pPr>
            <w:r w:rsidRPr="00795565">
              <w:rPr>
                <w:rFonts w:cs="Arial"/>
                <w:b/>
                <w:bCs/>
                <w:sz w:val="18"/>
                <w:szCs w:val="18"/>
              </w:rPr>
              <w:t>16,436,954</w:t>
            </w:r>
          </w:p>
        </w:tc>
        <w:tc>
          <w:tcPr>
            <w:tcW w:w="284" w:type="dxa"/>
            <w:tcBorders>
              <w:top w:val="nil"/>
              <w:left w:val="nil"/>
              <w:bottom w:val="nil"/>
              <w:right w:val="nil"/>
            </w:tcBorders>
            <w:vAlign w:val="bottom"/>
          </w:tcPr>
          <w:p w14:paraId="6B3A15DC" w14:textId="79DF0853"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7E435C88" w14:textId="7C4F4D43" w:rsidR="005A3A36" w:rsidRPr="00A54C71" w:rsidRDefault="005A3A36" w:rsidP="005A3A36">
            <w:pPr>
              <w:spacing w:before="40" w:after="20"/>
              <w:jc w:val="right"/>
              <w:rPr>
                <w:rFonts w:cs="Arial"/>
                <w:sz w:val="18"/>
                <w:szCs w:val="18"/>
              </w:rPr>
            </w:pPr>
            <w:r w:rsidRPr="005A3A36">
              <w:rPr>
                <w:rFonts w:cs="Arial"/>
                <w:sz w:val="18"/>
                <w:szCs w:val="18"/>
              </w:rPr>
              <w:t>2,875,972</w:t>
            </w:r>
          </w:p>
        </w:tc>
        <w:tc>
          <w:tcPr>
            <w:tcW w:w="1418" w:type="dxa"/>
            <w:tcBorders>
              <w:top w:val="nil"/>
              <w:left w:val="nil"/>
              <w:bottom w:val="nil"/>
              <w:right w:val="nil"/>
            </w:tcBorders>
            <w:vAlign w:val="bottom"/>
          </w:tcPr>
          <w:p w14:paraId="0BCC62F4" w14:textId="0953FFF3" w:rsidR="005A3A36" w:rsidRPr="00795565" w:rsidRDefault="005A3A36" w:rsidP="005A3A36">
            <w:pPr>
              <w:spacing w:before="40" w:after="20"/>
              <w:jc w:val="right"/>
              <w:rPr>
                <w:rFonts w:cs="Arial"/>
                <w:b/>
                <w:bCs/>
                <w:sz w:val="18"/>
                <w:szCs w:val="18"/>
              </w:rPr>
            </w:pPr>
            <w:r w:rsidRPr="00795565">
              <w:rPr>
                <w:rFonts w:cs="Arial"/>
                <w:b/>
                <w:bCs/>
                <w:sz w:val="18"/>
                <w:szCs w:val="18"/>
              </w:rPr>
              <w:t>2,872,453</w:t>
            </w:r>
          </w:p>
        </w:tc>
      </w:tr>
      <w:tr w:rsidR="005A3A36" w:rsidRPr="005A3A36" w14:paraId="7E69DE0A" w14:textId="3AFCED41" w:rsidTr="009A113C">
        <w:trPr>
          <w:trHeight w:val="20"/>
        </w:trPr>
        <w:tc>
          <w:tcPr>
            <w:tcW w:w="2268" w:type="dxa"/>
            <w:tcBorders>
              <w:top w:val="nil"/>
              <w:left w:val="nil"/>
              <w:bottom w:val="nil"/>
              <w:right w:val="single" w:sz="18" w:space="0" w:color="FFC000"/>
            </w:tcBorders>
            <w:shd w:val="clear" w:color="auto" w:fill="auto"/>
            <w:vAlign w:val="center"/>
          </w:tcPr>
          <w:p w14:paraId="6AADC01C" w14:textId="77777777" w:rsidR="005A3A36" w:rsidRPr="00C935A5" w:rsidRDefault="005A3A36" w:rsidP="005A3A36">
            <w:pPr>
              <w:spacing w:before="40" w:after="40"/>
              <w:rPr>
                <w:rFonts w:cs="Arial"/>
                <w:sz w:val="18"/>
                <w:szCs w:val="18"/>
              </w:rPr>
            </w:pPr>
            <w:r w:rsidRPr="00C935A5">
              <w:rPr>
                <w:rFonts w:cs="Arial"/>
                <w:sz w:val="18"/>
                <w:szCs w:val="18"/>
              </w:rPr>
              <w:t>Indigo S</w:t>
            </w:r>
          </w:p>
        </w:tc>
        <w:tc>
          <w:tcPr>
            <w:tcW w:w="1134" w:type="dxa"/>
            <w:tcBorders>
              <w:top w:val="nil"/>
              <w:left w:val="single" w:sz="18" w:space="0" w:color="FFC000"/>
              <w:bottom w:val="nil"/>
              <w:right w:val="nil"/>
            </w:tcBorders>
            <w:vAlign w:val="bottom"/>
          </w:tcPr>
          <w:p w14:paraId="26AFD9CD" w14:textId="768EC373" w:rsidR="005A3A36" w:rsidRPr="00C935A5" w:rsidRDefault="005A3A36" w:rsidP="005A3A36">
            <w:pPr>
              <w:spacing w:before="40" w:after="20"/>
              <w:jc w:val="right"/>
              <w:rPr>
                <w:rFonts w:cs="Arial"/>
                <w:sz w:val="18"/>
                <w:szCs w:val="18"/>
              </w:rPr>
            </w:pPr>
            <w:r w:rsidRPr="005A3A36">
              <w:rPr>
                <w:rFonts w:cs="Arial"/>
                <w:sz w:val="18"/>
                <w:szCs w:val="18"/>
              </w:rPr>
              <w:t>68,000</w:t>
            </w:r>
          </w:p>
        </w:tc>
        <w:tc>
          <w:tcPr>
            <w:tcW w:w="1134" w:type="dxa"/>
            <w:tcBorders>
              <w:top w:val="nil"/>
              <w:left w:val="nil"/>
              <w:bottom w:val="nil"/>
              <w:right w:val="nil"/>
            </w:tcBorders>
            <w:vAlign w:val="bottom"/>
          </w:tcPr>
          <w:p w14:paraId="434348F7" w14:textId="5DECF921" w:rsidR="005A3A36" w:rsidRPr="00C935A5" w:rsidRDefault="005A3A36" w:rsidP="005A3A36">
            <w:pPr>
              <w:spacing w:before="40" w:after="20"/>
              <w:jc w:val="right"/>
              <w:rPr>
                <w:rFonts w:cs="Arial"/>
                <w:sz w:val="18"/>
                <w:szCs w:val="18"/>
              </w:rPr>
            </w:pPr>
            <w:r w:rsidRPr="005A3A36">
              <w:rPr>
                <w:rFonts w:cs="Arial"/>
                <w:sz w:val="18"/>
                <w:szCs w:val="18"/>
              </w:rPr>
              <w:t>959,400</w:t>
            </w:r>
          </w:p>
        </w:tc>
        <w:tc>
          <w:tcPr>
            <w:tcW w:w="1418" w:type="dxa"/>
            <w:tcBorders>
              <w:top w:val="nil"/>
              <w:left w:val="nil"/>
              <w:bottom w:val="nil"/>
              <w:right w:val="nil"/>
            </w:tcBorders>
            <w:shd w:val="clear" w:color="auto" w:fill="auto"/>
            <w:vAlign w:val="bottom"/>
          </w:tcPr>
          <w:p w14:paraId="07530E1D" w14:textId="671E459F" w:rsidR="005A3A36" w:rsidRPr="00795565" w:rsidRDefault="005A3A36" w:rsidP="005A3A36">
            <w:pPr>
              <w:spacing w:before="40" w:after="20"/>
              <w:jc w:val="right"/>
              <w:rPr>
                <w:rFonts w:cs="Arial"/>
                <w:b/>
                <w:bCs/>
                <w:sz w:val="18"/>
                <w:szCs w:val="18"/>
              </w:rPr>
            </w:pPr>
            <w:r w:rsidRPr="00795565">
              <w:rPr>
                <w:rFonts w:cs="Arial"/>
                <w:b/>
                <w:bCs/>
                <w:sz w:val="18"/>
                <w:szCs w:val="18"/>
              </w:rPr>
              <w:t>10,096,899</w:t>
            </w:r>
          </w:p>
        </w:tc>
        <w:tc>
          <w:tcPr>
            <w:tcW w:w="284" w:type="dxa"/>
            <w:tcBorders>
              <w:top w:val="nil"/>
              <w:left w:val="nil"/>
              <w:bottom w:val="nil"/>
              <w:right w:val="nil"/>
            </w:tcBorders>
            <w:vAlign w:val="bottom"/>
          </w:tcPr>
          <w:p w14:paraId="08041128" w14:textId="0F61CE6A"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185134F8" w14:textId="36387055" w:rsidR="005A3A36" w:rsidRPr="00A54C71" w:rsidRDefault="005A3A36" w:rsidP="005A3A36">
            <w:pPr>
              <w:spacing w:before="40" w:after="20"/>
              <w:jc w:val="right"/>
              <w:rPr>
                <w:rFonts w:cs="Arial"/>
                <w:sz w:val="18"/>
                <w:szCs w:val="18"/>
              </w:rPr>
            </w:pPr>
            <w:r w:rsidRPr="005A3A36">
              <w:rPr>
                <w:rFonts w:cs="Arial"/>
                <w:sz w:val="18"/>
                <w:szCs w:val="18"/>
              </w:rPr>
              <w:t>1,766,653</w:t>
            </w:r>
          </w:p>
        </w:tc>
        <w:tc>
          <w:tcPr>
            <w:tcW w:w="1418" w:type="dxa"/>
            <w:tcBorders>
              <w:top w:val="nil"/>
              <w:left w:val="nil"/>
              <w:bottom w:val="nil"/>
              <w:right w:val="nil"/>
            </w:tcBorders>
            <w:vAlign w:val="bottom"/>
          </w:tcPr>
          <w:p w14:paraId="14269C73" w14:textId="2E3A2CB8" w:rsidR="005A3A36" w:rsidRPr="00795565" w:rsidRDefault="005A3A36" w:rsidP="005A3A36">
            <w:pPr>
              <w:spacing w:before="40" w:after="20"/>
              <w:jc w:val="right"/>
              <w:rPr>
                <w:rFonts w:cs="Arial"/>
                <w:b/>
                <w:bCs/>
                <w:sz w:val="18"/>
                <w:szCs w:val="18"/>
              </w:rPr>
            </w:pPr>
            <w:r w:rsidRPr="00795565">
              <w:rPr>
                <w:rFonts w:cs="Arial"/>
                <w:b/>
                <w:bCs/>
                <w:sz w:val="18"/>
                <w:szCs w:val="18"/>
              </w:rPr>
              <w:t>1,764,492</w:t>
            </w:r>
          </w:p>
        </w:tc>
      </w:tr>
      <w:tr w:rsidR="005A3A36" w:rsidRPr="005A3A36" w14:paraId="1A5678F0" w14:textId="284CA658" w:rsidTr="009A113C">
        <w:trPr>
          <w:trHeight w:val="20"/>
        </w:trPr>
        <w:tc>
          <w:tcPr>
            <w:tcW w:w="2268" w:type="dxa"/>
            <w:tcBorders>
              <w:top w:val="nil"/>
              <w:left w:val="nil"/>
              <w:bottom w:val="nil"/>
              <w:right w:val="single" w:sz="18" w:space="0" w:color="FFC000"/>
            </w:tcBorders>
            <w:shd w:val="clear" w:color="auto" w:fill="auto"/>
            <w:vAlign w:val="center"/>
          </w:tcPr>
          <w:p w14:paraId="3E781E91" w14:textId="77777777" w:rsidR="005A3A36" w:rsidRPr="00C935A5" w:rsidRDefault="005A3A36" w:rsidP="005A3A36">
            <w:pPr>
              <w:spacing w:before="40" w:after="40"/>
              <w:rPr>
                <w:rFonts w:cs="Arial"/>
                <w:sz w:val="18"/>
                <w:szCs w:val="18"/>
              </w:rPr>
            </w:pPr>
            <w:r w:rsidRPr="00C935A5">
              <w:rPr>
                <w:rFonts w:cs="Arial"/>
                <w:sz w:val="18"/>
                <w:szCs w:val="18"/>
              </w:rPr>
              <w:t>Kingston C</w:t>
            </w:r>
          </w:p>
        </w:tc>
        <w:tc>
          <w:tcPr>
            <w:tcW w:w="1134" w:type="dxa"/>
            <w:tcBorders>
              <w:top w:val="nil"/>
              <w:left w:val="single" w:sz="18" w:space="0" w:color="FFC000"/>
              <w:bottom w:val="nil"/>
              <w:right w:val="nil"/>
            </w:tcBorders>
            <w:vAlign w:val="bottom"/>
          </w:tcPr>
          <w:p w14:paraId="2139811C" w14:textId="08D25F65" w:rsidR="005A3A36" w:rsidRPr="00C935A5" w:rsidRDefault="005A3A36" w:rsidP="005A3A36">
            <w:pPr>
              <w:spacing w:before="40" w:after="20"/>
              <w:jc w:val="right"/>
              <w:rPr>
                <w:rFonts w:cs="Arial"/>
                <w:sz w:val="18"/>
                <w:szCs w:val="18"/>
              </w:rPr>
            </w:pPr>
            <w:r w:rsidRPr="005A3A36">
              <w:rPr>
                <w:rFonts w:cs="Arial"/>
                <w:sz w:val="18"/>
                <w:szCs w:val="18"/>
              </w:rPr>
              <w:t>39,000</w:t>
            </w:r>
          </w:p>
        </w:tc>
        <w:tc>
          <w:tcPr>
            <w:tcW w:w="1134" w:type="dxa"/>
            <w:tcBorders>
              <w:top w:val="nil"/>
              <w:left w:val="nil"/>
              <w:bottom w:val="nil"/>
              <w:right w:val="nil"/>
            </w:tcBorders>
            <w:vAlign w:val="bottom"/>
          </w:tcPr>
          <w:p w14:paraId="361AE03F" w14:textId="09A26349" w:rsidR="005A3A36" w:rsidRPr="00C935A5" w:rsidRDefault="005A3A36" w:rsidP="005A3A36">
            <w:pPr>
              <w:spacing w:before="40" w:after="20"/>
              <w:jc w:val="right"/>
              <w:rPr>
                <w:rFonts w:cs="Arial"/>
                <w:sz w:val="18"/>
                <w:szCs w:val="18"/>
              </w:rPr>
            </w:pPr>
            <w:r w:rsidRPr="005A3A36">
              <w:rPr>
                <w:rFonts w:cs="Arial"/>
                <w:sz w:val="18"/>
                <w:szCs w:val="18"/>
              </w:rPr>
              <w:t>789,600</w:t>
            </w:r>
          </w:p>
        </w:tc>
        <w:tc>
          <w:tcPr>
            <w:tcW w:w="1418" w:type="dxa"/>
            <w:tcBorders>
              <w:top w:val="nil"/>
              <w:left w:val="nil"/>
              <w:bottom w:val="nil"/>
              <w:right w:val="nil"/>
            </w:tcBorders>
            <w:shd w:val="clear" w:color="auto" w:fill="auto"/>
            <w:vAlign w:val="bottom"/>
          </w:tcPr>
          <w:p w14:paraId="401998E5" w14:textId="35C7A6D6" w:rsidR="005A3A36" w:rsidRPr="00795565" w:rsidRDefault="005A3A36" w:rsidP="005A3A36">
            <w:pPr>
              <w:spacing w:before="40" w:after="20"/>
              <w:jc w:val="right"/>
              <w:rPr>
                <w:rFonts w:cs="Arial"/>
                <w:b/>
                <w:bCs/>
                <w:sz w:val="18"/>
                <w:szCs w:val="18"/>
              </w:rPr>
            </w:pPr>
            <w:r w:rsidRPr="00795565">
              <w:rPr>
                <w:rFonts w:cs="Arial"/>
                <w:b/>
                <w:bCs/>
                <w:sz w:val="18"/>
                <w:szCs w:val="18"/>
              </w:rPr>
              <w:t>6,434,590</w:t>
            </w:r>
          </w:p>
        </w:tc>
        <w:tc>
          <w:tcPr>
            <w:tcW w:w="284" w:type="dxa"/>
            <w:tcBorders>
              <w:top w:val="nil"/>
              <w:left w:val="nil"/>
              <w:bottom w:val="nil"/>
              <w:right w:val="nil"/>
            </w:tcBorders>
            <w:vAlign w:val="bottom"/>
          </w:tcPr>
          <w:p w14:paraId="307E12DC" w14:textId="475825E0"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310B5206" w14:textId="1BB1DCD1" w:rsidR="005A3A36" w:rsidRPr="00A54C71" w:rsidRDefault="005A3A36" w:rsidP="005A3A36">
            <w:pPr>
              <w:spacing w:before="40" w:after="20"/>
              <w:jc w:val="right"/>
              <w:rPr>
                <w:rFonts w:cs="Arial"/>
                <w:sz w:val="18"/>
                <w:szCs w:val="18"/>
              </w:rPr>
            </w:pPr>
            <w:r w:rsidRPr="005A3A36">
              <w:rPr>
                <w:rFonts w:cs="Arial"/>
                <w:sz w:val="18"/>
                <w:szCs w:val="18"/>
              </w:rPr>
              <w:t>1,125,859</w:t>
            </w:r>
          </w:p>
        </w:tc>
        <w:tc>
          <w:tcPr>
            <w:tcW w:w="1418" w:type="dxa"/>
            <w:tcBorders>
              <w:top w:val="nil"/>
              <w:left w:val="nil"/>
              <w:bottom w:val="nil"/>
              <w:right w:val="nil"/>
            </w:tcBorders>
            <w:vAlign w:val="bottom"/>
          </w:tcPr>
          <w:p w14:paraId="1F964B26" w14:textId="1170FA9F" w:rsidR="005A3A36" w:rsidRPr="00795565" w:rsidRDefault="005A3A36" w:rsidP="005A3A36">
            <w:pPr>
              <w:spacing w:before="40" w:after="20"/>
              <w:jc w:val="right"/>
              <w:rPr>
                <w:rFonts w:cs="Arial"/>
                <w:b/>
                <w:bCs/>
                <w:sz w:val="18"/>
                <w:szCs w:val="18"/>
              </w:rPr>
            </w:pPr>
            <w:r w:rsidRPr="00795565">
              <w:rPr>
                <w:rFonts w:cs="Arial"/>
                <w:b/>
                <w:bCs/>
                <w:sz w:val="18"/>
                <w:szCs w:val="18"/>
              </w:rPr>
              <w:t>1,124,482</w:t>
            </w:r>
          </w:p>
        </w:tc>
      </w:tr>
      <w:tr w:rsidR="005A3A36" w:rsidRPr="005A3A36" w14:paraId="5EF96BF3" w14:textId="63CDA7BA" w:rsidTr="009A113C">
        <w:trPr>
          <w:trHeight w:val="20"/>
        </w:trPr>
        <w:tc>
          <w:tcPr>
            <w:tcW w:w="2268" w:type="dxa"/>
            <w:tcBorders>
              <w:top w:val="nil"/>
              <w:left w:val="nil"/>
              <w:bottom w:val="nil"/>
              <w:right w:val="single" w:sz="18" w:space="0" w:color="FFC000"/>
            </w:tcBorders>
            <w:shd w:val="clear" w:color="auto" w:fill="auto"/>
            <w:vAlign w:val="center"/>
          </w:tcPr>
          <w:p w14:paraId="026A50FB" w14:textId="77777777" w:rsidR="005A3A36" w:rsidRPr="00C935A5" w:rsidRDefault="005A3A36" w:rsidP="005A3A36">
            <w:pPr>
              <w:spacing w:before="40" w:after="40"/>
              <w:rPr>
                <w:rFonts w:cs="Arial"/>
                <w:sz w:val="18"/>
                <w:szCs w:val="18"/>
              </w:rPr>
            </w:pPr>
            <w:r w:rsidRPr="00C935A5">
              <w:rPr>
                <w:rFonts w:cs="Arial"/>
                <w:sz w:val="18"/>
                <w:szCs w:val="18"/>
              </w:rPr>
              <w:t>Knox C</w:t>
            </w:r>
          </w:p>
        </w:tc>
        <w:tc>
          <w:tcPr>
            <w:tcW w:w="1134" w:type="dxa"/>
            <w:tcBorders>
              <w:top w:val="nil"/>
              <w:left w:val="single" w:sz="18" w:space="0" w:color="FFC000"/>
              <w:bottom w:val="nil"/>
              <w:right w:val="nil"/>
            </w:tcBorders>
            <w:vAlign w:val="bottom"/>
          </w:tcPr>
          <w:p w14:paraId="43B14CBA" w14:textId="364B5E2F" w:rsidR="005A3A36" w:rsidRPr="00C935A5" w:rsidRDefault="005A3A36" w:rsidP="005A3A36">
            <w:pPr>
              <w:spacing w:before="40" w:after="20"/>
              <w:jc w:val="right"/>
              <w:rPr>
                <w:rFonts w:cs="Arial"/>
                <w:sz w:val="18"/>
                <w:szCs w:val="18"/>
              </w:rPr>
            </w:pPr>
            <w:r w:rsidRPr="005A3A36">
              <w:rPr>
                <w:rFonts w:cs="Arial"/>
                <w:sz w:val="18"/>
                <w:szCs w:val="18"/>
              </w:rPr>
              <w:t>23,140</w:t>
            </w:r>
          </w:p>
        </w:tc>
        <w:tc>
          <w:tcPr>
            <w:tcW w:w="1134" w:type="dxa"/>
            <w:tcBorders>
              <w:top w:val="nil"/>
              <w:left w:val="nil"/>
              <w:bottom w:val="nil"/>
              <w:right w:val="nil"/>
            </w:tcBorders>
            <w:vAlign w:val="bottom"/>
          </w:tcPr>
          <w:p w14:paraId="03D96779" w14:textId="0469024D" w:rsidR="005A3A36" w:rsidRPr="00C935A5" w:rsidRDefault="005A3A36" w:rsidP="005A3A36">
            <w:pPr>
              <w:spacing w:before="40" w:after="20"/>
              <w:jc w:val="right"/>
              <w:rPr>
                <w:rFonts w:cs="Arial"/>
                <w:sz w:val="18"/>
                <w:szCs w:val="18"/>
              </w:rPr>
            </w:pPr>
            <w:r w:rsidRPr="005A3A36">
              <w:rPr>
                <w:rFonts w:cs="Arial"/>
                <w:sz w:val="18"/>
                <w:szCs w:val="18"/>
              </w:rPr>
              <w:t>189,732</w:t>
            </w:r>
          </w:p>
        </w:tc>
        <w:tc>
          <w:tcPr>
            <w:tcW w:w="1418" w:type="dxa"/>
            <w:tcBorders>
              <w:top w:val="nil"/>
              <w:left w:val="nil"/>
              <w:bottom w:val="nil"/>
              <w:right w:val="nil"/>
            </w:tcBorders>
            <w:shd w:val="clear" w:color="auto" w:fill="auto"/>
            <w:vAlign w:val="bottom"/>
          </w:tcPr>
          <w:p w14:paraId="466346A7" w14:textId="4B89F38D" w:rsidR="005A3A36" w:rsidRPr="00795565" w:rsidRDefault="005A3A36" w:rsidP="005A3A36">
            <w:pPr>
              <w:spacing w:before="40" w:after="20"/>
              <w:jc w:val="right"/>
              <w:rPr>
                <w:rFonts w:cs="Arial"/>
                <w:b/>
                <w:bCs/>
                <w:sz w:val="18"/>
                <w:szCs w:val="18"/>
              </w:rPr>
            </w:pPr>
            <w:r w:rsidRPr="00795565">
              <w:rPr>
                <w:rFonts w:cs="Arial"/>
                <w:b/>
                <w:bCs/>
                <w:sz w:val="18"/>
                <w:szCs w:val="18"/>
              </w:rPr>
              <w:t>6,991,981</w:t>
            </w:r>
          </w:p>
        </w:tc>
        <w:tc>
          <w:tcPr>
            <w:tcW w:w="284" w:type="dxa"/>
            <w:tcBorders>
              <w:top w:val="nil"/>
              <w:left w:val="nil"/>
              <w:bottom w:val="nil"/>
              <w:right w:val="nil"/>
            </w:tcBorders>
            <w:vAlign w:val="bottom"/>
          </w:tcPr>
          <w:p w14:paraId="592CDB44" w14:textId="06514F2E"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699A4943" w14:textId="78573AD9" w:rsidR="005A3A36" w:rsidRPr="00A54C71" w:rsidRDefault="005A3A36" w:rsidP="005A3A36">
            <w:pPr>
              <w:spacing w:before="40" w:after="20"/>
              <w:jc w:val="right"/>
              <w:rPr>
                <w:rFonts w:cs="Arial"/>
                <w:sz w:val="18"/>
                <w:szCs w:val="18"/>
              </w:rPr>
            </w:pPr>
            <w:r w:rsidRPr="005A3A36">
              <w:rPr>
                <w:rFonts w:cs="Arial"/>
                <w:sz w:val="18"/>
                <w:szCs w:val="18"/>
              </w:rPr>
              <w:t>1,223,386</w:t>
            </w:r>
          </w:p>
        </w:tc>
        <w:tc>
          <w:tcPr>
            <w:tcW w:w="1418" w:type="dxa"/>
            <w:tcBorders>
              <w:top w:val="nil"/>
              <w:left w:val="nil"/>
              <w:bottom w:val="nil"/>
              <w:right w:val="nil"/>
            </w:tcBorders>
            <w:vAlign w:val="bottom"/>
          </w:tcPr>
          <w:p w14:paraId="63A869E1" w14:textId="45799E4D" w:rsidR="005A3A36" w:rsidRPr="00795565" w:rsidRDefault="005A3A36" w:rsidP="005A3A36">
            <w:pPr>
              <w:spacing w:before="40" w:after="20"/>
              <w:jc w:val="right"/>
              <w:rPr>
                <w:rFonts w:cs="Arial"/>
                <w:b/>
                <w:bCs/>
                <w:sz w:val="18"/>
                <w:szCs w:val="18"/>
              </w:rPr>
            </w:pPr>
            <w:r w:rsidRPr="00795565">
              <w:rPr>
                <w:rFonts w:cs="Arial"/>
                <w:b/>
                <w:bCs/>
                <w:sz w:val="18"/>
                <w:szCs w:val="18"/>
              </w:rPr>
              <w:t>1,221,889</w:t>
            </w:r>
          </w:p>
        </w:tc>
      </w:tr>
      <w:tr w:rsidR="005A3A36" w:rsidRPr="005A3A36" w14:paraId="2E897374" w14:textId="4EF2B860" w:rsidTr="009A113C">
        <w:trPr>
          <w:trHeight w:val="20"/>
        </w:trPr>
        <w:tc>
          <w:tcPr>
            <w:tcW w:w="2268" w:type="dxa"/>
            <w:tcBorders>
              <w:top w:val="nil"/>
              <w:left w:val="nil"/>
              <w:bottom w:val="nil"/>
              <w:right w:val="single" w:sz="18" w:space="0" w:color="FFC000"/>
            </w:tcBorders>
            <w:shd w:val="clear" w:color="auto" w:fill="auto"/>
            <w:vAlign w:val="center"/>
          </w:tcPr>
          <w:p w14:paraId="21AF369A" w14:textId="77777777" w:rsidR="005A3A36" w:rsidRPr="00C935A5" w:rsidRDefault="005A3A36" w:rsidP="005A3A36">
            <w:pPr>
              <w:spacing w:before="40" w:after="40"/>
              <w:rPr>
                <w:rFonts w:cs="Arial"/>
                <w:sz w:val="18"/>
                <w:szCs w:val="18"/>
              </w:rPr>
            </w:pPr>
            <w:r w:rsidRPr="00C935A5">
              <w:rPr>
                <w:rFonts w:cs="Arial"/>
                <w:sz w:val="18"/>
                <w:szCs w:val="18"/>
              </w:rPr>
              <w:t>Latrobe C</w:t>
            </w:r>
          </w:p>
        </w:tc>
        <w:tc>
          <w:tcPr>
            <w:tcW w:w="1134" w:type="dxa"/>
            <w:tcBorders>
              <w:top w:val="nil"/>
              <w:left w:val="single" w:sz="18" w:space="0" w:color="FFC000"/>
              <w:bottom w:val="nil"/>
              <w:right w:val="nil"/>
            </w:tcBorders>
            <w:vAlign w:val="bottom"/>
          </w:tcPr>
          <w:p w14:paraId="59CE65F2" w14:textId="65BAD965" w:rsidR="005A3A36" w:rsidRPr="00C935A5" w:rsidRDefault="005A3A36" w:rsidP="005A3A36">
            <w:pPr>
              <w:spacing w:before="40" w:after="20"/>
              <w:jc w:val="right"/>
              <w:rPr>
                <w:rFonts w:cs="Arial"/>
                <w:sz w:val="18"/>
                <w:szCs w:val="18"/>
              </w:rPr>
            </w:pPr>
            <w:r w:rsidRPr="005A3A36">
              <w:rPr>
                <w:rFonts w:cs="Arial"/>
                <w:sz w:val="18"/>
                <w:szCs w:val="18"/>
              </w:rPr>
              <w:t>27,600</w:t>
            </w:r>
          </w:p>
        </w:tc>
        <w:tc>
          <w:tcPr>
            <w:tcW w:w="1134" w:type="dxa"/>
            <w:tcBorders>
              <w:top w:val="nil"/>
              <w:left w:val="nil"/>
              <w:bottom w:val="nil"/>
              <w:right w:val="nil"/>
            </w:tcBorders>
            <w:vAlign w:val="bottom"/>
          </w:tcPr>
          <w:p w14:paraId="5E29D100" w14:textId="4C32E756" w:rsidR="005A3A36" w:rsidRPr="00C935A5" w:rsidRDefault="005A3A36" w:rsidP="005A3A36">
            <w:pPr>
              <w:spacing w:before="40" w:after="20"/>
              <w:jc w:val="right"/>
              <w:rPr>
                <w:rFonts w:cs="Arial"/>
                <w:sz w:val="18"/>
                <w:szCs w:val="18"/>
              </w:rPr>
            </w:pPr>
            <w:r w:rsidRPr="005A3A36">
              <w:rPr>
                <w:rFonts w:cs="Arial"/>
                <w:sz w:val="18"/>
                <w:szCs w:val="18"/>
              </w:rPr>
              <w:t>992,760</w:t>
            </w:r>
          </w:p>
        </w:tc>
        <w:tc>
          <w:tcPr>
            <w:tcW w:w="1418" w:type="dxa"/>
            <w:tcBorders>
              <w:top w:val="nil"/>
              <w:left w:val="nil"/>
              <w:bottom w:val="nil"/>
              <w:right w:val="nil"/>
            </w:tcBorders>
            <w:shd w:val="clear" w:color="auto" w:fill="auto"/>
            <w:vAlign w:val="bottom"/>
          </w:tcPr>
          <w:p w14:paraId="0543CFE9" w14:textId="57E19A71" w:rsidR="005A3A36" w:rsidRPr="00795565" w:rsidRDefault="005A3A36" w:rsidP="005A3A36">
            <w:pPr>
              <w:spacing w:before="40" w:after="20"/>
              <w:jc w:val="right"/>
              <w:rPr>
                <w:rFonts w:cs="Arial"/>
                <w:b/>
                <w:bCs/>
                <w:sz w:val="18"/>
                <w:szCs w:val="18"/>
              </w:rPr>
            </w:pPr>
            <w:r w:rsidRPr="00795565">
              <w:rPr>
                <w:rFonts w:cs="Arial"/>
                <w:b/>
                <w:bCs/>
                <w:sz w:val="18"/>
                <w:szCs w:val="18"/>
              </w:rPr>
              <w:t>15,634,997</w:t>
            </w:r>
          </w:p>
        </w:tc>
        <w:tc>
          <w:tcPr>
            <w:tcW w:w="284" w:type="dxa"/>
            <w:tcBorders>
              <w:top w:val="nil"/>
              <w:left w:val="nil"/>
              <w:bottom w:val="nil"/>
              <w:right w:val="nil"/>
            </w:tcBorders>
            <w:vAlign w:val="bottom"/>
          </w:tcPr>
          <w:p w14:paraId="650B795B" w14:textId="04EED6D8"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158BC822" w14:textId="59B4BE43" w:rsidR="005A3A36" w:rsidRPr="00A54C71" w:rsidRDefault="005A3A36" w:rsidP="005A3A36">
            <w:pPr>
              <w:spacing w:before="40" w:after="20"/>
              <w:jc w:val="right"/>
              <w:rPr>
                <w:rFonts w:cs="Arial"/>
                <w:sz w:val="18"/>
                <w:szCs w:val="18"/>
              </w:rPr>
            </w:pPr>
            <w:r w:rsidRPr="005A3A36">
              <w:rPr>
                <w:rFonts w:cs="Arial"/>
                <w:sz w:val="18"/>
                <w:szCs w:val="18"/>
              </w:rPr>
              <w:t>2,735,654</w:t>
            </w:r>
          </w:p>
        </w:tc>
        <w:tc>
          <w:tcPr>
            <w:tcW w:w="1418" w:type="dxa"/>
            <w:tcBorders>
              <w:top w:val="nil"/>
              <w:left w:val="nil"/>
              <w:bottom w:val="nil"/>
              <w:right w:val="nil"/>
            </w:tcBorders>
            <w:vAlign w:val="bottom"/>
          </w:tcPr>
          <w:p w14:paraId="50981A55" w14:textId="05F3E71C" w:rsidR="005A3A36" w:rsidRPr="00795565" w:rsidRDefault="005A3A36" w:rsidP="005A3A36">
            <w:pPr>
              <w:spacing w:before="40" w:after="20"/>
              <w:jc w:val="right"/>
              <w:rPr>
                <w:rFonts w:cs="Arial"/>
                <w:b/>
                <w:bCs/>
                <w:sz w:val="18"/>
                <w:szCs w:val="18"/>
              </w:rPr>
            </w:pPr>
            <w:r w:rsidRPr="00795565">
              <w:rPr>
                <w:rFonts w:cs="Arial"/>
                <w:b/>
                <w:bCs/>
                <w:sz w:val="18"/>
                <w:szCs w:val="18"/>
              </w:rPr>
              <w:t>2,732,307</w:t>
            </w:r>
          </w:p>
        </w:tc>
      </w:tr>
      <w:tr w:rsidR="005A3A36" w:rsidRPr="005A3A36" w14:paraId="1B1D96EC" w14:textId="76371873" w:rsidTr="009A113C">
        <w:trPr>
          <w:trHeight w:val="20"/>
        </w:trPr>
        <w:tc>
          <w:tcPr>
            <w:tcW w:w="2268" w:type="dxa"/>
            <w:tcBorders>
              <w:top w:val="nil"/>
              <w:left w:val="nil"/>
              <w:bottom w:val="nil"/>
              <w:right w:val="single" w:sz="18" w:space="0" w:color="FFC000"/>
            </w:tcBorders>
            <w:shd w:val="clear" w:color="auto" w:fill="auto"/>
            <w:vAlign w:val="center"/>
          </w:tcPr>
          <w:p w14:paraId="6A1EFE55" w14:textId="77777777" w:rsidR="005A3A36" w:rsidRPr="00C935A5" w:rsidRDefault="005A3A36" w:rsidP="005A3A36">
            <w:pPr>
              <w:spacing w:before="40" w:after="40"/>
              <w:rPr>
                <w:rFonts w:cs="Arial"/>
                <w:sz w:val="18"/>
                <w:szCs w:val="18"/>
              </w:rPr>
            </w:pPr>
            <w:r w:rsidRPr="00C935A5">
              <w:rPr>
                <w:rFonts w:cs="Arial"/>
                <w:sz w:val="18"/>
                <w:szCs w:val="18"/>
              </w:rPr>
              <w:t>Loddon S</w:t>
            </w:r>
          </w:p>
        </w:tc>
        <w:tc>
          <w:tcPr>
            <w:tcW w:w="1134" w:type="dxa"/>
            <w:tcBorders>
              <w:top w:val="nil"/>
              <w:left w:val="single" w:sz="18" w:space="0" w:color="FFC000"/>
              <w:bottom w:val="nil"/>
              <w:right w:val="nil"/>
            </w:tcBorders>
            <w:vAlign w:val="bottom"/>
          </w:tcPr>
          <w:p w14:paraId="420FF0E0" w14:textId="78F5DDAF" w:rsidR="005A3A36" w:rsidRPr="00C935A5" w:rsidRDefault="005A3A36" w:rsidP="005A3A36">
            <w:pPr>
              <w:spacing w:before="40" w:after="20"/>
              <w:jc w:val="right"/>
              <w:rPr>
                <w:rFonts w:cs="Arial"/>
                <w:sz w:val="18"/>
                <w:szCs w:val="18"/>
              </w:rPr>
            </w:pPr>
            <w:r w:rsidRPr="005A3A36">
              <w:rPr>
                <w:rFonts w:cs="Arial"/>
                <w:sz w:val="18"/>
                <w:szCs w:val="18"/>
              </w:rPr>
              <w:t>209,000</w:t>
            </w:r>
          </w:p>
        </w:tc>
        <w:tc>
          <w:tcPr>
            <w:tcW w:w="1134" w:type="dxa"/>
            <w:tcBorders>
              <w:top w:val="nil"/>
              <w:left w:val="nil"/>
              <w:bottom w:val="nil"/>
              <w:right w:val="nil"/>
            </w:tcBorders>
            <w:vAlign w:val="bottom"/>
          </w:tcPr>
          <w:p w14:paraId="78988DB9" w14:textId="0B466B7A" w:rsidR="005A3A36" w:rsidRPr="00C935A5" w:rsidRDefault="005A3A36" w:rsidP="005A3A36">
            <w:pPr>
              <w:spacing w:before="40" w:after="20"/>
              <w:jc w:val="right"/>
              <w:rPr>
                <w:rFonts w:cs="Arial"/>
                <w:sz w:val="18"/>
                <w:szCs w:val="18"/>
              </w:rPr>
            </w:pPr>
            <w:r w:rsidRPr="005A3A36">
              <w:rPr>
                <w:rFonts w:cs="Arial"/>
                <w:sz w:val="18"/>
                <w:szCs w:val="18"/>
              </w:rPr>
              <w:t>1,396,920</w:t>
            </w:r>
          </w:p>
        </w:tc>
        <w:tc>
          <w:tcPr>
            <w:tcW w:w="1418" w:type="dxa"/>
            <w:tcBorders>
              <w:top w:val="nil"/>
              <w:left w:val="nil"/>
              <w:bottom w:val="nil"/>
              <w:right w:val="nil"/>
            </w:tcBorders>
            <w:shd w:val="clear" w:color="auto" w:fill="auto"/>
            <w:vAlign w:val="bottom"/>
          </w:tcPr>
          <w:p w14:paraId="0F81F5EF" w14:textId="2795E630" w:rsidR="005A3A36" w:rsidRPr="00795565" w:rsidRDefault="005A3A36" w:rsidP="005A3A36">
            <w:pPr>
              <w:spacing w:before="40" w:after="20"/>
              <w:jc w:val="right"/>
              <w:rPr>
                <w:rFonts w:cs="Arial"/>
                <w:b/>
                <w:bCs/>
                <w:sz w:val="18"/>
                <w:szCs w:val="18"/>
              </w:rPr>
            </w:pPr>
            <w:r w:rsidRPr="00795565">
              <w:rPr>
                <w:rFonts w:cs="Arial"/>
                <w:b/>
                <w:bCs/>
                <w:sz w:val="18"/>
                <w:szCs w:val="18"/>
              </w:rPr>
              <w:t>22,405,760</w:t>
            </w:r>
          </w:p>
        </w:tc>
        <w:tc>
          <w:tcPr>
            <w:tcW w:w="284" w:type="dxa"/>
            <w:tcBorders>
              <w:top w:val="nil"/>
              <w:left w:val="nil"/>
              <w:bottom w:val="nil"/>
              <w:right w:val="nil"/>
            </w:tcBorders>
            <w:vAlign w:val="bottom"/>
          </w:tcPr>
          <w:p w14:paraId="7A563627" w14:textId="3CAC8220" w:rsidR="005A3A36" w:rsidRPr="00C935A5" w:rsidRDefault="005A3A36" w:rsidP="005A3A36">
            <w:pPr>
              <w:spacing w:before="40" w:after="20"/>
              <w:jc w:val="right"/>
              <w:rPr>
                <w:rFonts w:cs="Arial"/>
                <w:sz w:val="18"/>
                <w:szCs w:val="18"/>
              </w:rPr>
            </w:pPr>
            <w:r w:rsidRPr="005A3A36">
              <w:rPr>
                <w:rFonts w:cs="Arial"/>
                <w:sz w:val="18"/>
                <w:szCs w:val="18"/>
              </w:rPr>
              <w:t> </w:t>
            </w:r>
          </w:p>
        </w:tc>
        <w:tc>
          <w:tcPr>
            <w:tcW w:w="1418" w:type="dxa"/>
            <w:tcBorders>
              <w:top w:val="nil"/>
              <w:left w:val="nil"/>
              <w:bottom w:val="nil"/>
              <w:right w:val="nil"/>
            </w:tcBorders>
            <w:vAlign w:val="bottom"/>
          </w:tcPr>
          <w:p w14:paraId="07C491E4" w14:textId="4108D26D" w:rsidR="005A3A36" w:rsidRPr="00A54C71" w:rsidRDefault="005A3A36" w:rsidP="005A3A36">
            <w:pPr>
              <w:spacing w:before="40" w:after="20"/>
              <w:jc w:val="right"/>
              <w:rPr>
                <w:rFonts w:cs="Arial"/>
                <w:sz w:val="18"/>
                <w:szCs w:val="18"/>
              </w:rPr>
            </w:pPr>
            <w:r w:rsidRPr="005A3A36">
              <w:rPr>
                <w:rFonts w:cs="Arial"/>
                <w:sz w:val="18"/>
                <w:szCs w:val="18"/>
              </w:rPr>
              <w:t>3,920,333</w:t>
            </w:r>
          </w:p>
        </w:tc>
        <w:tc>
          <w:tcPr>
            <w:tcW w:w="1418" w:type="dxa"/>
            <w:tcBorders>
              <w:top w:val="nil"/>
              <w:left w:val="nil"/>
              <w:bottom w:val="nil"/>
              <w:right w:val="nil"/>
            </w:tcBorders>
            <w:vAlign w:val="bottom"/>
          </w:tcPr>
          <w:p w14:paraId="3AB1F15C" w14:textId="0A7D8069" w:rsidR="005A3A36" w:rsidRPr="00795565" w:rsidRDefault="005A3A36" w:rsidP="005A3A36">
            <w:pPr>
              <w:spacing w:before="40" w:after="20"/>
              <w:jc w:val="right"/>
              <w:rPr>
                <w:rFonts w:cs="Arial"/>
                <w:b/>
                <w:bCs/>
                <w:sz w:val="18"/>
                <w:szCs w:val="18"/>
              </w:rPr>
            </w:pPr>
            <w:r w:rsidRPr="00795565">
              <w:rPr>
                <w:rFonts w:cs="Arial"/>
                <w:b/>
                <w:bCs/>
                <w:sz w:val="18"/>
                <w:szCs w:val="18"/>
              </w:rPr>
              <w:t>3,915,537</w:t>
            </w:r>
          </w:p>
        </w:tc>
      </w:tr>
    </w:tbl>
    <w:p w14:paraId="59338CF6" w14:textId="77777777" w:rsidR="00734A5D" w:rsidRPr="00C935A5" w:rsidRDefault="00734A5D" w:rsidP="00FF36E8">
      <w:pPr>
        <w:spacing w:before="40" w:after="20"/>
        <w:rPr>
          <w:rFonts w:cs="Arial"/>
          <w:sz w:val="18"/>
          <w:szCs w:val="18"/>
        </w:rPr>
      </w:pPr>
    </w:p>
    <w:p w14:paraId="29B3A02C"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B14738D" w14:textId="6E269EB4" w:rsidR="00F65645" w:rsidRPr="00C935A5" w:rsidRDefault="0072115A" w:rsidP="00D15FD9">
      <w:pPr>
        <w:pStyle w:val="VGC-Head10"/>
      </w:pPr>
      <w:r>
        <w:t>2021-22</w:t>
      </w:r>
      <w:r w:rsidR="00A97ABE" w:rsidRPr="00C935A5">
        <w:t xml:space="preserve"> </w:t>
      </w:r>
      <w:r w:rsidR="00F65645" w:rsidRPr="00C935A5">
        <w:t>Local Roads Grants</w:t>
      </w:r>
      <w:r w:rsidR="00F65645" w:rsidRPr="00C935A5">
        <w:tab/>
        <w:t>Appendix 5</w:t>
      </w:r>
    </w:p>
    <w:p w14:paraId="0AA1D193" w14:textId="77777777" w:rsidR="00F65645" w:rsidRPr="00C935A5" w:rsidRDefault="004F1184" w:rsidP="00D15FD9">
      <w:pPr>
        <w:pStyle w:val="VGC-Head2"/>
      </w:pPr>
      <w:r w:rsidRPr="00C935A5">
        <w:tab/>
      </w:r>
      <w:r w:rsidR="00A6042C" w:rsidRPr="00C935A5">
        <w:t>E</w:t>
      </w:r>
      <w:r w:rsidR="00F65645" w:rsidRPr="00C935A5">
        <w:t>.  Network Costs</w:t>
      </w:r>
    </w:p>
    <w:p w14:paraId="7CF1B6DC"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tblGrid>
      <w:tr w:rsidR="00F65645" w:rsidRPr="00C935A5" w14:paraId="1024B34B" w14:textId="77777777" w:rsidTr="00C15B0A">
        <w:trPr>
          <w:trHeight w:val="20"/>
          <w:tblHeader/>
        </w:trPr>
        <w:tc>
          <w:tcPr>
            <w:tcW w:w="2268" w:type="dxa"/>
            <w:tcBorders>
              <w:top w:val="nil"/>
              <w:left w:val="nil"/>
              <w:right w:val="single" w:sz="18" w:space="0" w:color="FFC000"/>
            </w:tcBorders>
            <w:shd w:val="clear" w:color="auto" w:fill="auto"/>
            <w:vAlign w:val="bottom"/>
          </w:tcPr>
          <w:p w14:paraId="60011A8B" w14:textId="77777777" w:rsidR="00F65645" w:rsidRPr="00C935A5" w:rsidRDefault="00F65645" w:rsidP="0038375E">
            <w:pPr>
              <w:spacing w:before="40" w:after="20"/>
              <w:jc w:val="center"/>
              <w:rPr>
                <w:rFonts w:cs="Arial"/>
                <w:sz w:val="18"/>
                <w:szCs w:val="18"/>
              </w:rPr>
            </w:pPr>
          </w:p>
        </w:tc>
        <w:tc>
          <w:tcPr>
            <w:tcW w:w="5444" w:type="dxa"/>
            <w:gridSpan w:val="4"/>
            <w:tcBorders>
              <w:left w:val="single" w:sz="18" w:space="0" w:color="FFC000"/>
              <w:bottom w:val="single" w:sz="8" w:space="0" w:color="FFC000"/>
              <w:right w:val="nil"/>
            </w:tcBorders>
            <w:shd w:val="clear" w:color="auto" w:fill="auto"/>
            <w:vAlign w:val="bottom"/>
          </w:tcPr>
          <w:p w14:paraId="256433D2" w14:textId="77777777" w:rsidR="00F65645" w:rsidRPr="00C935A5" w:rsidRDefault="00F65645" w:rsidP="0038375E">
            <w:pPr>
              <w:spacing w:before="40" w:after="20"/>
              <w:jc w:val="center"/>
              <w:rPr>
                <w:rFonts w:cs="Arial"/>
                <w:b/>
                <w:sz w:val="18"/>
                <w:szCs w:val="18"/>
              </w:rPr>
            </w:pPr>
            <w:r w:rsidRPr="00C935A5">
              <w:rPr>
                <w:rFonts w:cs="Arial"/>
                <w:b/>
                <w:sz w:val="18"/>
                <w:szCs w:val="18"/>
              </w:rPr>
              <w:t>Urban Local Roads (km)</w:t>
            </w:r>
          </w:p>
        </w:tc>
      </w:tr>
      <w:tr w:rsidR="00F65645" w:rsidRPr="00C935A5" w14:paraId="7E12BE35" w14:textId="77777777" w:rsidTr="00C15B0A">
        <w:trPr>
          <w:trHeight w:val="20"/>
          <w:tblHeader/>
        </w:trPr>
        <w:tc>
          <w:tcPr>
            <w:tcW w:w="2268" w:type="dxa"/>
            <w:tcBorders>
              <w:top w:val="nil"/>
              <w:left w:val="nil"/>
              <w:right w:val="single" w:sz="18" w:space="0" w:color="FFC000"/>
            </w:tcBorders>
            <w:shd w:val="clear" w:color="auto" w:fill="auto"/>
            <w:vAlign w:val="bottom"/>
          </w:tcPr>
          <w:p w14:paraId="6AFEF9F8" w14:textId="77777777" w:rsidR="00F65645" w:rsidRPr="00C935A5" w:rsidRDefault="00F65645" w:rsidP="0038375E">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52C882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&lt;500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71300AD8"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5B1D004C"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1000 to </w:t>
            </w:r>
            <w:r w:rsidR="00A61C23" w:rsidRPr="00C935A5">
              <w:rPr>
                <w:rFonts w:cs="Arial"/>
                <w:sz w:val="16"/>
                <w:szCs w:val="16"/>
              </w:rPr>
              <w:br/>
            </w:r>
            <w:r w:rsidRPr="00C935A5">
              <w:rPr>
                <w:rFonts w:cs="Arial"/>
                <w:sz w:val="16"/>
                <w:szCs w:val="16"/>
              </w:rPr>
              <w:t xml:space="preserve">&lt;5000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02A138F5"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&gt;5000 </w:t>
            </w:r>
            <w:proofErr w:type="spellStart"/>
            <w:r w:rsidRPr="00C935A5">
              <w:rPr>
                <w:rFonts w:cs="Arial"/>
                <w:sz w:val="16"/>
                <w:szCs w:val="16"/>
              </w:rPr>
              <w:t>vpd</w:t>
            </w:r>
            <w:proofErr w:type="spellEnd"/>
          </w:p>
        </w:tc>
      </w:tr>
      <w:tr w:rsidR="005A3A36" w:rsidRPr="005A3A36" w14:paraId="52D673BC" w14:textId="77777777" w:rsidTr="00C15B0A">
        <w:trPr>
          <w:trHeight w:val="20"/>
          <w:tblHeader/>
        </w:trPr>
        <w:tc>
          <w:tcPr>
            <w:tcW w:w="2268" w:type="dxa"/>
            <w:tcBorders>
              <w:left w:val="nil"/>
              <w:bottom w:val="nil"/>
              <w:right w:val="single" w:sz="18" w:space="0" w:color="FFC000"/>
            </w:tcBorders>
            <w:shd w:val="clear" w:color="auto" w:fill="auto"/>
            <w:vAlign w:val="center"/>
          </w:tcPr>
          <w:p w14:paraId="3017E1BB" w14:textId="77777777" w:rsidR="005A3A36" w:rsidRPr="00C935A5" w:rsidRDefault="005A3A36" w:rsidP="005A3A36">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1F3B91B0" w14:textId="26FCB9D3"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4B50BCBE" w14:textId="77777777" w:rsidR="005A3A36" w:rsidRPr="00C935A5" w:rsidRDefault="005A3A36" w:rsidP="005A3A36">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73659A84" w14:textId="77777777" w:rsidR="005A3A36" w:rsidRPr="00C935A5" w:rsidRDefault="005A3A36" w:rsidP="005A3A36">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1BE59D76" w14:textId="4871901F"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37C72C24" w14:textId="77777777" w:rsidTr="009A113C">
        <w:trPr>
          <w:trHeight w:val="20"/>
        </w:trPr>
        <w:tc>
          <w:tcPr>
            <w:tcW w:w="2268" w:type="dxa"/>
            <w:tcBorders>
              <w:top w:val="nil"/>
              <w:left w:val="nil"/>
              <w:bottom w:val="nil"/>
              <w:right w:val="single" w:sz="18" w:space="0" w:color="FFC000"/>
            </w:tcBorders>
            <w:shd w:val="clear" w:color="auto" w:fill="auto"/>
            <w:vAlign w:val="center"/>
          </w:tcPr>
          <w:p w14:paraId="0822D229" w14:textId="77777777" w:rsidR="005A3A36" w:rsidRPr="00C935A5" w:rsidRDefault="005A3A36" w:rsidP="005A3A36">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vAlign w:val="bottom"/>
          </w:tcPr>
          <w:p w14:paraId="3AE520B9" w14:textId="47B2BF24" w:rsidR="005A3A36" w:rsidRPr="00C935A5" w:rsidRDefault="005A3A36" w:rsidP="005A3A36">
            <w:pPr>
              <w:spacing w:before="40" w:after="20"/>
              <w:jc w:val="right"/>
              <w:rPr>
                <w:rFonts w:cs="Arial"/>
                <w:sz w:val="18"/>
                <w:szCs w:val="18"/>
              </w:rPr>
            </w:pPr>
            <w:r w:rsidRPr="005A3A36">
              <w:rPr>
                <w:rFonts w:cs="Arial"/>
                <w:sz w:val="18"/>
                <w:szCs w:val="18"/>
              </w:rPr>
              <w:t>1,806,862</w:t>
            </w:r>
          </w:p>
        </w:tc>
        <w:tc>
          <w:tcPr>
            <w:tcW w:w="1361" w:type="dxa"/>
            <w:tcBorders>
              <w:top w:val="nil"/>
              <w:left w:val="nil"/>
              <w:bottom w:val="nil"/>
              <w:right w:val="nil"/>
            </w:tcBorders>
            <w:shd w:val="clear" w:color="auto" w:fill="auto"/>
            <w:vAlign w:val="bottom"/>
          </w:tcPr>
          <w:p w14:paraId="03252B08" w14:textId="2F5BA5AA" w:rsidR="005A3A36" w:rsidRPr="00C935A5" w:rsidRDefault="005A3A36" w:rsidP="005A3A36">
            <w:pPr>
              <w:spacing w:before="40" w:after="20"/>
              <w:jc w:val="right"/>
              <w:rPr>
                <w:rFonts w:cs="Arial"/>
                <w:sz w:val="18"/>
                <w:szCs w:val="18"/>
              </w:rPr>
            </w:pPr>
            <w:r w:rsidRPr="005A3A36">
              <w:rPr>
                <w:rFonts w:cs="Arial"/>
                <w:sz w:val="18"/>
                <w:szCs w:val="18"/>
              </w:rPr>
              <w:t>396,353</w:t>
            </w:r>
          </w:p>
        </w:tc>
        <w:tc>
          <w:tcPr>
            <w:tcW w:w="1361" w:type="dxa"/>
            <w:tcBorders>
              <w:top w:val="nil"/>
              <w:left w:val="nil"/>
              <w:bottom w:val="nil"/>
              <w:right w:val="nil"/>
            </w:tcBorders>
            <w:shd w:val="clear" w:color="auto" w:fill="auto"/>
            <w:vAlign w:val="bottom"/>
          </w:tcPr>
          <w:p w14:paraId="43F092DF" w14:textId="69EF3F93" w:rsidR="005A3A36" w:rsidRPr="00C935A5" w:rsidRDefault="005A3A36" w:rsidP="005A3A36">
            <w:pPr>
              <w:spacing w:before="40" w:after="20"/>
              <w:jc w:val="right"/>
              <w:rPr>
                <w:rFonts w:cs="Arial"/>
                <w:sz w:val="18"/>
                <w:szCs w:val="18"/>
              </w:rPr>
            </w:pPr>
            <w:r w:rsidRPr="005A3A36">
              <w:rPr>
                <w:rFonts w:cs="Arial"/>
                <w:sz w:val="18"/>
                <w:szCs w:val="18"/>
              </w:rPr>
              <w:t>914,570</w:t>
            </w:r>
          </w:p>
        </w:tc>
        <w:tc>
          <w:tcPr>
            <w:tcW w:w="1361" w:type="dxa"/>
            <w:tcBorders>
              <w:top w:val="nil"/>
              <w:left w:val="nil"/>
              <w:bottom w:val="nil"/>
              <w:right w:val="nil"/>
            </w:tcBorders>
            <w:shd w:val="clear" w:color="auto" w:fill="auto"/>
            <w:vAlign w:val="bottom"/>
          </w:tcPr>
          <w:p w14:paraId="7F3F3AFE" w14:textId="1A66DBEC" w:rsidR="005A3A36" w:rsidRPr="00C935A5" w:rsidRDefault="005A3A36" w:rsidP="005A3A36">
            <w:pPr>
              <w:spacing w:before="40" w:after="20"/>
              <w:jc w:val="right"/>
              <w:rPr>
                <w:rFonts w:cs="Arial"/>
                <w:sz w:val="18"/>
                <w:szCs w:val="18"/>
              </w:rPr>
            </w:pPr>
            <w:r w:rsidRPr="005A3A36">
              <w:rPr>
                <w:rFonts w:cs="Arial"/>
                <w:sz w:val="18"/>
                <w:szCs w:val="18"/>
              </w:rPr>
              <w:t>23,310</w:t>
            </w:r>
          </w:p>
        </w:tc>
      </w:tr>
      <w:tr w:rsidR="005A3A36" w:rsidRPr="005A3A36" w14:paraId="17B7FA7E" w14:textId="77777777" w:rsidTr="009A113C">
        <w:trPr>
          <w:trHeight w:val="20"/>
        </w:trPr>
        <w:tc>
          <w:tcPr>
            <w:tcW w:w="2268" w:type="dxa"/>
            <w:tcBorders>
              <w:top w:val="nil"/>
              <w:left w:val="nil"/>
              <w:bottom w:val="nil"/>
              <w:right w:val="single" w:sz="18" w:space="0" w:color="FFC000"/>
            </w:tcBorders>
            <w:shd w:val="clear" w:color="auto" w:fill="auto"/>
            <w:vAlign w:val="center"/>
          </w:tcPr>
          <w:p w14:paraId="6EF5434E" w14:textId="77777777" w:rsidR="005A3A36" w:rsidRPr="00C935A5" w:rsidRDefault="005A3A36" w:rsidP="005A3A36">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vAlign w:val="bottom"/>
          </w:tcPr>
          <w:p w14:paraId="52240C8F" w14:textId="770FA753" w:rsidR="005A3A36" w:rsidRPr="00C935A5" w:rsidRDefault="005A3A36" w:rsidP="005A3A36">
            <w:pPr>
              <w:spacing w:before="40" w:after="20"/>
              <w:jc w:val="right"/>
              <w:rPr>
                <w:rFonts w:cs="Arial"/>
                <w:sz w:val="18"/>
                <w:szCs w:val="18"/>
              </w:rPr>
            </w:pPr>
            <w:r w:rsidRPr="005A3A36">
              <w:rPr>
                <w:rFonts w:cs="Arial"/>
                <w:sz w:val="18"/>
                <w:szCs w:val="18"/>
              </w:rPr>
              <w:t>1,865,190</w:t>
            </w:r>
          </w:p>
        </w:tc>
        <w:tc>
          <w:tcPr>
            <w:tcW w:w="1361" w:type="dxa"/>
            <w:tcBorders>
              <w:top w:val="nil"/>
              <w:left w:val="nil"/>
              <w:bottom w:val="nil"/>
              <w:right w:val="nil"/>
            </w:tcBorders>
            <w:shd w:val="clear" w:color="auto" w:fill="auto"/>
            <w:vAlign w:val="bottom"/>
          </w:tcPr>
          <w:p w14:paraId="4C02A24A" w14:textId="2E931D01" w:rsidR="005A3A36" w:rsidRPr="00C935A5" w:rsidRDefault="005A3A36" w:rsidP="005A3A36">
            <w:pPr>
              <w:spacing w:before="40" w:after="20"/>
              <w:jc w:val="right"/>
              <w:rPr>
                <w:rFonts w:cs="Arial"/>
                <w:sz w:val="18"/>
                <w:szCs w:val="18"/>
              </w:rPr>
            </w:pPr>
            <w:r w:rsidRPr="005A3A36">
              <w:rPr>
                <w:rFonts w:cs="Arial"/>
                <w:sz w:val="18"/>
                <w:szCs w:val="18"/>
              </w:rPr>
              <w:t>684,141</w:t>
            </w:r>
          </w:p>
        </w:tc>
        <w:tc>
          <w:tcPr>
            <w:tcW w:w="1361" w:type="dxa"/>
            <w:tcBorders>
              <w:top w:val="nil"/>
              <w:left w:val="nil"/>
              <w:bottom w:val="nil"/>
              <w:right w:val="nil"/>
            </w:tcBorders>
            <w:shd w:val="clear" w:color="auto" w:fill="auto"/>
            <w:vAlign w:val="bottom"/>
          </w:tcPr>
          <w:p w14:paraId="1C18D0A5" w14:textId="5CCC80F5" w:rsidR="005A3A36" w:rsidRPr="00C935A5" w:rsidRDefault="005A3A36" w:rsidP="005A3A36">
            <w:pPr>
              <w:spacing w:before="40" w:after="20"/>
              <w:jc w:val="right"/>
              <w:rPr>
                <w:rFonts w:cs="Arial"/>
                <w:sz w:val="18"/>
                <w:szCs w:val="18"/>
              </w:rPr>
            </w:pPr>
            <w:r w:rsidRPr="005A3A36">
              <w:rPr>
                <w:rFonts w:cs="Arial"/>
                <w:sz w:val="18"/>
                <w:szCs w:val="18"/>
              </w:rPr>
              <w:t>856,346</w:t>
            </w:r>
          </w:p>
        </w:tc>
        <w:tc>
          <w:tcPr>
            <w:tcW w:w="1361" w:type="dxa"/>
            <w:tcBorders>
              <w:top w:val="nil"/>
              <w:left w:val="nil"/>
              <w:bottom w:val="nil"/>
              <w:right w:val="nil"/>
            </w:tcBorders>
            <w:shd w:val="clear" w:color="auto" w:fill="auto"/>
            <w:vAlign w:val="bottom"/>
          </w:tcPr>
          <w:p w14:paraId="7F0902A9" w14:textId="2C7C2FCA" w:rsidR="005A3A36" w:rsidRPr="00C935A5" w:rsidRDefault="005A3A36" w:rsidP="005A3A36">
            <w:pPr>
              <w:spacing w:before="40" w:after="20"/>
              <w:jc w:val="right"/>
              <w:rPr>
                <w:rFonts w:cs="Arial"/>
                <w:sz w:val="18"/>
                <w:szCs w:val="18"/>
              </w:rPr>
            </w:pPr>
            <w:r w:rsidRPr="005A3A36">
              <w:rPr>
                <w:rFonts w:cs="Arial"/>
                <w:sz w:val="18"/>
                <w:szCs w:val="18"/>
              </w:rPr>
              <w:t>65,657</w:t>
            </w:r>
          </w:p>
        </w:tc>
      </w:tr>
      <w:tr w:rsidR="005A3A36" w:rsidRPr="005A3A36" w14:paraId="6AAA44CC" w14:textId="77777777" w:rsidTr="009A113C">
        <w:trPr>
          <w:trHeight w:val="20"/>
        </w:trPr>
        <w:tc>
          <w:tcPr>
            <w:tcW w:w="2268" w:type="dxa"/>
            <w:tcBorders>
              <w:top w:val="nil"/>
              <w:left w:val="nil"/>
              <w:bottom w:val="nil"/>
              <w:right w:val="single" w:sz="18" w:space="0" w:color="FFC000"/>
            </w:tcBorders>
            <w:shd w:val="clear" w:color="auto" w:fill="auto"/>
            <w:vAlign w:val="center"/>
          </w:tcPr>
          <w:p w14:paraId="0811793C" w14:textId="77777777" w:rsidR="005A3A36" w:rsidRPr="00C935A5" w:rsidRDefault="005A3A36" w:rsidP="005A3A36">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vAlign w:val="bottom"/>
          </w:tcPr>
          <w:p w14:paraId="2164B4E3" w14:textId="33422ABB" w:rsidR="005A3A36" w:rsidRPr="00C935A5" w:rsidRDefault="005A3A36" w:rsidP="005A3A36">
            <w:pPr>
              <w:spacing w:before="40" w:after="20"/>
              <w:jc w:val="right"/>
              <w:rPr>
                <w:rFonts w:cs="Arial"/>
                <w:sz w:val="18"/>
                <w:szCs w:val="18"/>
              </w:rPr>
            </w:pPr>
            <w:r w:rsidRPr="005A3A36">
              <w:rPr>
                <w:rFonts w:cs="Arial"/>
                <w:sz w:val="18"/>
                <w:szCs w:val="18"/>
              </w:rPr>
              <w:t>478,829</w:t>
            </w:r>
          </w:p>
        </w:tc>
        <w:tc>
          <w:tcPr>
            <w:tcW w:w="1361" w:type="dxa"/>
            <w:tcBorders>
              <w:top w:val="nil"/>
              <w:left w:val="nil"/>
              <w:bottom w:val="nil"/>
              <w:right w:val="nil"/>
            </w:tcBorders>
            <w:shd w:val="clear" w:color="auto" w:fill="auto"/>
            <w:vAlign w:val="bottom"/>
          </w:tcPr>
          <w:p w14:paraId="2F7C23E2" w14:textId="0C6E1351" w:rsidR="005A3A36" w:rsidRPr="00C935A5" w:rsidRDefault="005A3A36" w:rsidP="005A3A36">
            <w:pPr>
              <w:spacing w:before="40" w:after="20"/>
              <w:jc w:val="right"/>
              <w:rPr>
                <w:rFonts w:cs="Arial"/>
                <w:sz w:val="18"/>
                <w:szCs w:val="18"/>
              </w:rPr>
            </w:pPr>
            <w:r w:rsidRPr="005A3A36">
              <w:rPr>
                <w:rFonts w:cs="Arial"/>
                <w:sz w:val="18"/>
                <w:szCs w:val="18"/>
              </w:rPr>
              <w:t>86,912</w:t>
            </w:r>
          </w:p>
        </w:tc>
        <w:tc>
          <w:tcPr>
            <w:tcW w:w="1361" w:type="dxa"/>
            <w:tcBorders>
              <w:top w:val="nil"/>
              <w:left w:val="nil"/>
              <w:bottom w:val="nil"/>
              <w:right w:val="nil"/>
            </w:tcBorders>
            <w:shd w:val="clear" w:color="auto" w:fill="auto"/>
            <w:vAlign w:val="bottom"/>
          </w:tcPr>
          <w:p w14:paraId="48797084" w14:textId="75E7B38F" w:rsidR="005A3A36" w:rsidRPr="00C935A5" w:rsidRDefault="005A3A36" w:rsidP="005A3A36">
            <w:pPr>
              <w:spacing w:before="40" w:after="20"/>
              <w:jc w:val="right"/>
              <w:rPr>
                <w:rFonts w:cs="Arial"/>
                <w:sz w:val="18"/>
                <w:szCs w:val="18"/>
              </w:rPr>
            </w:pPr>
            <w:r w:rsidRPr="005A3A36">
              <w:rPr>
                <w:rFonts w:cs="Arial"/>
                <w:sz w:val="18"/>
                <w:szCs w:val="18"/>
              </w:rPr>
              <w:t>64,027</w:t>
            </w:r>
          </w:p>
        </w:tc>
        <w:tc>
          <w:tcPr>
            <w:tcW w:w="1361" w:type="dxa"/>
            <w:tcBorders>
              <w:top w:val="nil"/>
              <w:left w:val="nil"/>
              <w:bottom w:val="nil"/>
              <w:right w:val="nil"/>
            </w:tcBorders>
            <w:shd w:val="clear" w:color="auto" w:fill="auto"/>
            <w:vAlign w:val="bottom"/>
          </w:tcPr>
          <w:p w14:paraId="75DE4281" w14:textId="54E06A70"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4939418F" w14:textId="77777777" w:rsidTr="009A113C">
        <w:trPr>
          <w:trHeight w:val="20"/>
        </w:trPr>
        <w:tc>
          <w:tcPr>
            <w:tcW w:w="2268" w:type="dxa"/>
            <w:tcBorders>
              <w:top w:val="nil"/>
              <w:left w:val="nil"/>
              <w:bottom w:val="nil"/>
              <w:right w:val="single" w:sz="18" w:space="0" w:color="FFC000"/>
            </w:tcBorders>
            <w:shd w:val="clear" w:color="auto" w:fill="auto"/>
            <w:vAlign w:val="center"/>
          </w:tcPr>
          <w:p w14:paraId="211E42B8" w14:textId="77777777" w:rsidR="005A3A36" w:rsidRPr="00C935A5" w:rsidRDefault="005A3A36" w:rsidP="005A3A36">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vAlign w:val="bottom"/>
          </w:tcPr>
          <w:p w14:paraId="20F242F2" w14:textId="40601D55" w:rsidR="005A3A36" w:rsidRPr="00C935A5" w:rsidRDefault="005A3A36" w:rsidP="005A3A36">
            <w:pPr>
              <w:spacing w:before="40" w:after="20"/>
              <w:jc w:val="right"/>
              <w:rPr>
                <w:rFonts w:cs="Arial"/>
                <w:sz w:val="18"/>
                <w:szCs w:val="18"/>
              </w:rPr>
            </w:pPr>
            <w:r w:rsidRPr="005A3A36">
              <w:rPr>
                <w:rFonts w:cs="Arial"/>
                <w:sz w:val="18"/>
                <w:szCs w:val="18"/>
              </w:rPr>
              <w:t>1,087,336</w:t>
            </w:r>
          </w:p>
        </w:tc>
        <w:tc>
          <w:tcPr>
            <w:tcW w:w="1361" w:type="dxa"/>
            <w:tcBorders>
              <w:top w:val="nil"/>
              <w:left w:val="nil"/>
              <w:bottom w:val="nil"/>
              <w:right w:val="nil"/>
            </w:tcBorders>
            <w:shd w:val="clear" w:color="auto" w:fill="auto"/>
            <w:vAlign w:val="bottom"/>
          </w:tcPr>
          <w:p w14:paraId="08FEF6F0" w14:textId="42522D21" w:rsidR="005A3A36" w:rsidRPr="00C935A5" w:rsidRDefault="005A3A36" w:rsidP="005A3A36">
            <w:pPr>
              <w:spacing w:before="40" w:after="20"/>
              <w:jc w:val="right"/>
              <w:rPr>
                <w:rFonts w:cs="Arial"/>
                <w:sz w:val="18"/>
                <w:szCs w:val="18"/>
              </w:rPr>
            </w:pPr>
            <w:r w:rsidRPr="005A3A36">
              <w:rPr>
                <w:rFonts w:cs="Arial"/>
                <w:sz w:val="18"/>
                <w:szCs w:val="18"/>
              </w:rPr>
              <w:t>614,026</w:t>
            </w:r>
          </w:p>
        </w:tc>
        <w:tc>
          <w:tcPr>
            <w:tcW w:w="1361" w:type="dxa"/>
            <w:tcBorders>
              <w:top w:val="nil"/>
              <w:left w:val="nil"/>
              <w:bottom w:val="nil"/>
              <w:right w:val="nil"/>
            </w:tcBorders>
            <w:shd w:val="clear" w:color="auto" w:fill="auto"/>
            <w:vAlign w:val="bottom"/>
          </w:tcPr>
          <w:p w14:paraId="3854116E" w14:textId="659A305D" w:rsidR="005A3A36" w:rsidRPr="00C935A5" w:rsidRDefault="005A3A36" w:rsidP="005A3A36">
            <w:pPr>
              <w:spacing w:before="40" w:after="20"/>
              <w:jc w:val="right"/>
              <w:rPr>
                <w:rFonts w:cs="Arial"/>
                <w:sz w:val="18"/>
                <w:szCs w:val="18"/>
              </w:rPr>
            </w:pPr>
            <w:r w:rsidRPr="005A3A36">
              <w:rPr>
                <w:rFonts w:cs="Arial"/>
                <w:sz w:val="18"/>
                <w:szCs w:val="18"/>
              </w:rPr>
              <w:t>733,238</w:t>
            </w:r>
          </w:p>
        </w:tc>
        <w:tc>
          <w:tcPr>
            <w:tcW w:w="1361" w:type="dxa"/>
            <w:tcBorders>
              <w:top w:val="nil"/>
              <w:left w:val="nil"/>
              <w:bottom w:val="nil"/>
              <w:right w:val="nil"/>
            </w:tcBorders>
            <w:shd w:val="clear" w:color="auto" w:fill="auto"/>
            <w:vAlign w:val="bottom"/>
          </w:tcPr>
          <w:p w14:paraId="0C2D844D" w14:textId="673E56C5" w:rsidR="005A3A36" w:rsidRPr="00C935A5" w:rsidRDefault="005A3A36" w:rsidP="005A3A36">
            <w:pPr>
              <w:spacing w:before="40" w:after="20"/>
              <w:jc w:val="right"/>
              <w:rPr>
                <w:rFonts w:cs="Arial"/>
                <w:sz w:val="18"/>
                <w:szCs w:val="18"/>
              </w:rPr>
            </w:pPr>
            <w:r w:rsidRPr="005A3A36">
              <w:rPr>
                <w:rFonts w:cs="Arial"/>
                <w:sz w:val="18"/>
                <w:szCs w:val="18"/>
              </w:rPr>
              <w:t>1,090,572</w:t>
            </w:r>
          </w:p>
        </w:tc>
      </w:tr>
      <w:tr w:rsidR="005A3A36" w:rsidRPr="005A3A36" w14:paraId="7DC2ADAE" w14:textId="77777777" w:rsidTr="009A113C">
        <w:trPr>
          <w:trHeight w:val="20"/>
        </w:trPr>
        <w:tc>
          <w:tcPr>
            <w:tcW w:w="2268" w:type="dxa"/>
            <w:tcBorders>
              <w:top w:val="nil"/>
              <w:left w:val="nil"/>
              <w:bottom w:val="nil"/>
              <w:right w:val="single" w:sz="18" w:space="0" w:color="FFC000"/>
            </w:tcBorders>
            <w:shd w:val="clear" w:color="auto" w:fill="auto"/>
            <w:vAlign w:val="center"/>
          </w:tcPr>
          <w:p w14:paraId="3494DEA5" w14:textId="77777777" w:rsidR="005A3A36" w:rsidRPr="00C935A5" w:rsidRDefault="005A3A36" w:rsidP="005A3A36">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vAlign w:val="bottom"/>
          </w:tcPr>
          <w:p w14:paraId="4E2E35A9" w14:textId="5D93AE7D" w:rsidR="005A3A36" w:rsidRPr="00C935A5" w:rsidRDefault="005A3A36" w:rsidP="005A3A36">
            <w:pPr>
              <w:spacing w:before="40" w:after="20"/>
              <w:jc w:val="right"/>
              <w:rPr>
                <w:rFonts w:cs="Arial"/>
                <w:sz w:val="18"/>
                <w:szCs w:val="18"/>
              </w:rPr>
            </w:pPr>
            <w:r w:rsidRPr="005A3A36">
              <w:rPr>
                <w:rFonts w:cs="Arial"/>
                <w:sz w:val="18"/>
                <w:szCs w:val="18"/>
              </w:rPr>
              <w:t>1,491,376</w:t>
            </w:r>
          </w:p>
        </w:tc>
        <w:tc>
          <w:tcPr>
            <w:tcW w:w="1361" w:type="dxa"/>
            <w:tcBorders>
              <w:top w:val="nil"/>
              <w:left w:val="nil"/>
              <w:bottom w:val="nil"/>
              <w:right w:val="nil"/>
            </w:tcBorders>
            <w:shd w:val="clear" w:color="auto" w:fill="auto"/>
            <w:vAlign w:val="bottom"/>
          </w:tcPr>
          <w:p w14:paraId="5DCD6671" w14:textId="0599D2F8" w:rsidR="005A3A36" w:rsidRPr="00C935A5" w:rsidRDefault="005A3A36" w:rsidP="005A3A36">
            <w:pPr>
              <w:spacing w:before="40" w:after="20"/>
              <w:jc w:val="right"/>
              <w:rPr>
                <w:rFonts w:cs="Arial"/>
                <w:sz w:val="18"/>
                <w:szCs w:val="18"/>
              </w:rPr>
            </w:pPr>
            <w:r w:rsidRPr="005A3A36">
              <w:rPr>
                <w:rFonts w:cs="Arial"/>
                <w:sz w:val="18"/>
                <w:szCs w:val="18"/>
              </w:rPr>
              <w:t>989,491</w:t>
            </w:r>
          </w:p>
        </w:tc>
        <w:tc>
          <w:tcPr>
            <w:tcW w:w="1361" w:type="dxa"/>
            <w:tcBorders>
              <w:top w:val="nil"/>
              <w:left w:val="nil"/>
              <w:bottom w:val="nil"/>
              <w:right w:val="nil"/>
            </w:tcBorders>
            <w:shd w:val="clear" w:color="auto" w:fill="auto"/>
            <w:vAlign w:val="bottom"/>
          </w:tcPr>
          <w:p w14:paraId="2BDFD2EC" w14:textId="793F3A99" w:rsidR="005A3A36" w:rsidRPr="00C935A5" w:rsidRDefault="005A3A36" w:rsidP="005A3A36">
            <w:pPr>
              <w:spacing w:before="40" w:after="20"/>
              <w:jc w:val="right"/>
              <w:rPr>
                <w:rFonts w:cs="Arial"/>
                <w:sz w:val="18"/>
                <w:szCs w:val="18"/>
              </w:rPr>
            </w:pPr>
            <w:r w:rsidRPr="005A3A36">
              <w:rPr>
                <w:rFonts w:cs="Arial"/>
                <w:sz w:val="18"/>
                <w:szCs w:val="18"/>
              </w:rPr>
              <w:t>1,288,267</w:t>
            </w:r>
          </w:p>
        </w:tc>
        <w:tc>
          <w:tcPr>
            <w:tcW w:w="1361" w:type="dxa"/>
            <w:tcBorders>
              <w:top w:val="nil"/>
              <w:left w:val="nil"/>
              <w:bottom w:val="nil"/>
              <w:right w:val="nil"/>
            </w:tcBorders>
            <w:shd w:val="clear" w:color="auto" w:fill="auto"/>
            <w:vAlign w:val="bottom"/>
          </w:tcPr>
          <w:p w14:paraId="44AB615B" w14:textId="09B7FCDE" w:rsidR="005A3A36" w:rsidRPr="00C935A5" w:rsidRDefault="005A3A36" w:rsidP="005A3A36">
            <w:pPr>
              <w:spacing w:before="40" w:after="20"/>
              <w:jc w:val="right"/>
              <w:rPr>
                <w:rFonts w:cs="Arial"/>
                <w:sz w:val="18"/>
                <w:szCs w:val="18"/>
              </w:rPr>
            </w:pPr>
            <w:r w:rsidRPr="005A3A36">
              <w:rPr>
                <w:rFonts w:cs="Arial"/>
                <w:sz w:val="18"/>
                <w:szCs w:val="18"/>
              </w:rPr>
              <w:t>937,503</w:t>
            </w:r>
          </w:p>
        </w:tc>
      </w:tr>
      <w:tr w:rsidR="005A3A36" w:rsidRPr="005A3A36" w14:paraId="2FCA8DE6" w14:textId="77777777" w:rsidTr="009A113C">
        <w:trPr>
          <w:trHeight w:val="20"/>
        </w:trPr>
        <w:tc>
          <w:tcPr>
            <w:tcW w:w="2268" w:type="dxa"/>
            <w:tcBorders>
              <w:top w:val="nil"/>
              <w:left w:val="nil"/>
              <w:bottom w:val="nil"/>
              <w:right w:val="single" w:sz="18" w:space="0" w:color="FFC000"/>
            </w:tcBorders>
            <w:shd w:val="clear" w:color="auto" w:fill="auto"/>
            <w:vAlign w:val="center"/>
          </w:tcPr>
          <w:p w14:paraId="308DF34F" w14:textId="77777777" w:rsidR="005A3A36" w:rsidRPr="00C935A5" w:rsidRDefault="005A3A36" w:rsidP="005A3A36">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vAlign w:val="bottom"/>
          </w:tcPr>
          <w:p w14:paraId="50BBE45B" w14:textId="726C78BB" w:rsidR="005A3A36" w:rsidRPr="00C935A5" w:rsidRDefault="005A3A36" w:rsidP="005A3A36">
            <w:pPr>
              <w:spacing w:before="40" w:after="20"/>
              <w:jc w:val="right"/>
              <w:rPr>
                <w:rFonts w:cs="Arial"/>
                <w:sz w:val="18"/>
                <w:szCs w:val="18"/>
              </w:rPr>
            </w:pPr>
            <w:r w:rsidRPr="005A3A36">
              <w:rPr>
                <w:rFonts w:cs="Arial"/>
                <w:sz w:val="18"/>
                <w:szCs w:val="18"/>
              </w:rPr>
              <w:t>722,632</w:t>
            </w:r>
          </w:p>
        </w:tc>
        <w:tc>
          <w:tcPr>
            <w:tcW w:w="1361" w:type="dxa"/>
            <w:tcBorders>
              <w:top w:val="nil"/>
              <w:left w:val="nil"/>
              <w:bottom w:val="nil"/>
              <w:right w:val="nil"/>
            </w:tcBorders>
            <w:shd w:val="clear" w:color="auto" w:fill="auto"/>
            <w:vAlign w:val="bottom"/>
          </w:tcPr>
          <w:p w14:paraId="53345BE9" w14:textId="4660A4F4" w:rsidR="005A3A36" w:rsidRPr="00C935A5" w:rsidRDefault="005A3A36" w:rsidP="005A3A36">
            <w:pPr>
              <w:spacing w:before="40" w:after="20"/>
              <w:jc w:val="right"/>
              <w:rPr>
                <w:rFonts w:cs="Arial"/>
                <w:sz w:val="18"/>
                <w:szCs w:val="18"/>
              </w:rPr>
            </w:pPr>
            <w:r w:rsidRPr="005A3A36">
              <w:rPr>
                <w:rFonts w:cs="Arial"/>
                <w:sz w:val="18"/>
                <w:szCs w:val="18"/>
              </w:rPr>
              <w:t>378,774</w:t>
            </w:r>
          </w:p>
        </w:tc>
        <w:tc>
          <w:tcPr>
            <w:tcW w:w="1361" w:type="dxa"/>
            <w:tcBorders>
              <w:top w:val="nil"/>
              <w:left w:val="nil"/>
              <w:bottom w:val="nil"/>
              <w:right w:val="nil"/>
            </w:tcBorders>
            <w:shd w:val="clear" w:color="auto" w:fill="auto"/>
            <w:vAlign w:val="bottom"/>
          </w:tcPr>
          <w:p w14:paraId="1AB6E638" w14:textId="04A50AC6" w:rsidR="005A3A36" w:rsidRPr="00C935A5" w:rsidRDefault="005A3A36" w:rsidP="005A3A36">
            <w:pPr>
              <w:spacing w:before="40" w:after="20"/>
              <w:jc w:val="right"/>
              <w:rPr>
                <w:rFonts w:cs="Arial"/>
                <w:sz w:val="18"/>
                <w:szCs w:val="18"/>
              </w:rPr>
            </w:pPr>
            <w:r w:rsidRPr="005A3A36">
              <w:rPr>
                <w:rFonts w:cs="Arial"/>
                <w:sz w:val="18"/>
                <w:szCs w:val="18"/>
              </w:rPr>
              <w:t>866,763</w:t>
            </w:r>
          </w:p>
        </w:tc>
        <w:tc>
          <w:tcPr>
            <w:tcW w:w="1361" w:type="dxa"/>
            <w:tcBorders>
              <w:top w:val="nil"/>
              <w:left w:val="nil"/>
              <w:bottom w:val="nil"/>
              <w:right w:val="nil"/>
            </w:tcBorders>
            <w:shd w:val="clear" w:color="auto" w:fill="auto"/>
            <w:vAlign w:val="bottom"/>
          </w:tcPr>
          <w:p w14:paraId="75AAAD62" w14:textId="4A9AF125" w:rsidR="005A3A36" w:rsidRPr="00C935A5" w:rsidRDefault="005A3A36" w:rsidP="005A3A36">
            <w:pPr>
              <w:spacing w:before="40" w:after="20"/>
              <w:jc w:val="right"/>
              <w:rPr>
                <w:rFonts w:cs="Arial"/>
                <w:sz w:val="18"/>
                <w:szCs w:val="18"/>
              </w:rPr>
            </w:pPr>
            <w:r w:rsidRPr="005A3A36">
              <w:rPr>
                <w:rFonts w:cs="Arial"/>
                <w:sz w:val="18"/>
                <w:szCs w:val="18"/>
              </w:rPr>
              <w:t>1,182,667</w:t>
            </w:r>
          </w:p>
        </w:tc>
      </w:tr>
      <w:tr w:rsidR="005A3A36" w:rsidRPr="005A3A36" w14:paraId="1AB111C6" w14:textId="77777777" w:rsidTr="009A113C">
        <w:trPr>
          <w:trHeight w:val="20"/>
        </w:trPr>
        <w:tc>
          <w:tcPr>
            <w:tcW w:w="2268" w:type="dxa"/>
            <w:tcBorders>
              <w:top w:val="nil"/>
              <w:left w:val="nil"/>
              <w:bottom w:val="nil"/>
              <w:right w:val="single" w:sz="18" w:space="0" w:color="FFC000"/>
            </w:tcBorders>
            <w:shd w:val="clear" w:color="auto" w:fill="auto"/>
            <w:vAlign w:val="center"/>
          </w:tcPr>
          <w:p w14:paraId="08B28FCB" w14:textId="77777777" w:rsidR="005A3A36" w:rsidRPr="00C935A5" w:rsidRDefault="005A3A36" w:rsidP="005A3A36">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vAlign w:val="bottom"/>
          </w:tcPr>
          <w:p w14:paraId="45430D0D" w14:textId="35220085" w:rsidR="005A3A36" w:rsidRPr="00C935A5" w:rsidRDefault="005A3A36" w:rsidP="005A3A36">
            <w:pPr>
              <w:spacing w:before="40" w:after="20"/>
              <w:jc w:val="right"/>
              <w:rPr>
                <w:rFonts w:cs="Arial"/>
                <w:sz w:val="18"/>
                <w:szCs w:val="18"/>
              </w:rPr>
            </w:pPr>
            <w:r w:rsidRPr="005A3A36">
              <w:rPr>
                <w:rFonts w:cs="Arial"/>
                <w:sz w:val="18"/>
                <w:szCs w:val="18"/>
              </w:rPr>
              <w:t>1,165,373</w:t>
            </w:r>
          </w:p>
        </w:tc>
        <w:tc>
          <w:tcPr>
            <w:tcW w:w="1361" w:type="dxa"/>
            <w:tcBorders>
              <w:top w:val="nil"/>
              <w:left w:val="nil"/>
              <w:bottom w:val="nil"/>
              <w:right w:val="nil"/>
            </w:tcBorders>
            <w:shd w:val="clear" w:color="auto" w:fill="auto"/>
            <w:vAlign w:val="bottom"/>
          </w:tcPr>
          <w:p w14:paraId="38588F4E" w14:textId="747AAD41" w:rsidR="005A3A36" w:rsidRPr="00C935A5" w:rsidRDefault="005A3A36" w:rsidP="005A3A36">
            <w:pPr>
              <w:spacing w:before="40" w:after="20"/>
              <w:jc w:val="right"/>
              <w:rPr>
                <w:rFonts w:cs="Arial"/>
                <w:sz w:val="18"/>
                <w:szCs w:val="18"/>
              </w:rPr>
            </w:pPr>
            <w:r w:rsidRPr="005A3A36">
              <w:rPr>
                <w:rFonts w:cs="Arial"/>
                <w:sz w:val="18"/>
                <w:szCs w:val="18"/>
              </w:rPr>
              <w:t>5,663,688</w:t>
            </w:r>
          </w:p>
        </w:tc>
        <w:tc>
          <w:tcPr>
            <w:tcW w:w="1361" w:type="dxa"/>
            <w:tcBorders>
              <w:top w:val="nil"/>
              <w:left w:val="nil"/>
              <w:bottom w:val="nil"/>
              <w:right w:val="nil"/>
            </w:tcBorders>
            <w:shd w:val="clear" w:color="auto" w:fill="auto"/>
            <w:vAlign w:val="bottom"/>
          </w:tcPr>
          <w:p w14:paraId="387E662C" w14:textId="215586A2" w:rsidR="005A3A36" w:rsidRPr="00C935A5" w:rsidRDefault="005A3A36" w:rsidP="005A3A36">
            <w:pPr>
              <w:spacing w:before="40" w:after="20"/>
              <w:jc w:val="right"/>
              <w:rPr>
                <w:rFonts w:cs="Arial"/>
                <w:sz w:val="18"/>
                <w:szCs w:val="18"/>
              </w:rPr>
            </w:pPr>
            <w:r w:rsidRPr="005A3A36">
              <w:rPr>
                <w:rFonts w:cs="Arial"/>
                <w:sz w:val="18"/>
                <w:szCs w:val="18"/>
              </w:rPr>
              <w:t>1,729,529</w:t>
            </w:r>
          </w:p>
        </w:tc>
        <w:tc>
          <w:tcPr>
            <w:tcW w:w="1361" w:type="dxa"/>
            <w:tcBorders>
              <w:top w:val="nil"/>
              <w:left w:val="nil"/>
              <w:bottom w:val="nil"/>
              <w:right w:val="nil"/>
            </w:tcBorders>
            <w:shd w:val="clear" w:color="auto" w:fill="auto"/>
            <w:vAlign w:val="bottom"/>
          </w:tcPr>
          <w:p w14:paraId="642280B8" w14:textId="691ABD9B" w:rsidR="005A3A36" w:rsidRPr="00C935A5" w:rsidRDefault="005A3A36" w:rsidP="005A3A36">
            <w:pPr>
              <w:spacing w:before="40" w:after="20"/>
              <w:jc w:val="right"/>
              <w:rPr>
                <w:rFonts w:cs="Arial"/>
                <w:sz w:val="18"/>
                <w:szCs w:val="18"/>
              </w:rPr>
            </w:pPr>
            <w:r w:rsidRPr="005A3A36">
              <w:rPr>
                <w:rFonts w:cs="Arial"/>
                <w:sz w:val="18"/>
                <w:szCs w:val="18"/>
              </w:rPr>
              <w:t>2,132,660</w:t>
            </w:r>
          </w:p>
        </w:tc>
      </w:tr>
      <w:tr w:rsidR="005A3A36" w:rsidRPr="005A3A36" w14:paraId="6F72E1CA" w14:textId="77777777" w:rsidTr="009A113C">
        <w:trPr>
          <w:trHeight w:val="20"/>
        </w:trPr>
        <w:tc>
          <w:tcPr>
            <w:tcW w:w="2268" w:type="dxa"/>
            <w:tcBorders>
              <w:top w:val="nil"/>
              <w:left w:val="nil"/>
              <w:bottom w:val="nil"/>
              <w:right w:val="single" w:sz="18" w:space="0" w:color="FFC000"/>
            </w:tcBorders>
            <w:shd w:val="clear" w:color="auto" w:fill="auto"/>
            <w:vAlign w:val="center"/>
          </w:tcPr>
          <w:p w14:paraId="1603A73C" w14:textId="77777777" w:rsidR="005A3A36" w:rsidRPr="00C935A5" w:rsidRDefault="005A3A36" w:rsidP="005A3A36">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vAlign w:val="bottom"/>
          </w:tcPr>
          <w:p w14:paraId="25335528" w14:textId="41E8CB76" w:rsidR="005A3A36" w:rsidRPr="00C935A5" w:rsidRDefault="005A3A36" w:rsidP="005A3A36">
            <w:pPr>
              <w:spacing w:before="40" w:after="20"/>
              <w:jc w:val="right"/>
              <w:rPr>
                <w:rFonts w:cs="Arial"/>
                <w:sz w:val="18"/>
                <w:szCs w:val="18"/>
              </w:rPr>
            </w:pPr>
            <w:r w:rsidRPr="005A3A36">
              <w:rPr>
                <w:rFonts w:cs="Arial"/>
                <w:sz w:val="18"/>
                <w:szCs w:val="18"/>
              </w:rPr>
              <w:t>1,895,773</w:t>
            </w:r>
          </w:p>
        </w:tc>
        <w:tc>
          <w:tcPr>
            <w:tcW w:w="1361" w:type="dxa"/>
            <w:tcBorders>
              <w:top w:val="nil"/>
              <w:left w:val="nil"/>
              <w:bottom w:val="nil"/>
              <w:right w:val="nil"/>
            </w:tcBorders>
            <w:shd w:val="clear" w:color="auto" w:fill="auto"/>
            <w:vAlign w:val="bottom"/>
          </w:tcPr>
          <w:p w14:paraId="3D56A763" w14:textId="1AD233C7" w:rsidR="005A3A36" w:rsidRPr="00C935A5" w:rsidRDefault="005A3A36" w:rsidP="005A3A36">
            <w:pPr>
              <w:spacing w:before="40" w:after="20"/>
              <w:jc w:val="right"/>
              <w:rPr>
                <w:rFonts w:cs="Arial"/>
                <w:sz w:val="18"/>
                <w:szCs w:val="18"/>
              </w:rPr>
            </w:pPr>
            <w:r w:rsidRPr="005A3A36">
              <w:rPr>
                <w:rFonts w:cs="Arial"/>
                <w:sz w:val="18"/>
                <w:szCs w:val="18"/>
              </w:rPr>
              <w:t>419,205</w:t>
            </w:r>
          </w:p>
        </w:tc>
        <w:tc>
          <w:tcPr>
            <w:tcW w:w="1361" w:type="dxa"/>
            <w:tcBorders>
              <w:top w:val="nil"/>
              <w:left w:val="nil"/>
              <w:bottom w:val="nil"/>
              <w:right w:val="nil"/>
            </w:tcBorders>
            <w:shd w:val="clear" w:color="auto" w:fill="auto"/>
            <w:vAlign w:val="bottom"/>
          </w:tcPr>
          <w:p w14:paraId="40606239" w14:textId="0D191ED4" w:rsidR="005A3A36" w:rsidRPr="00C935A5" w:rsidRDefault="005A3A36" w:rsidP="005A3A36">
            <w:pPr>
              <w:spacing w:before="40" w:after="20"/>
              <w:jc w:val="right"/>
              <w:rPr>
                <w:rFonts w:cs="Arial"/>
                <w:sz w:val="18"/>
                <w:szCs w:val="18"/>
              </w:rPr>
            </w:pPr>
            <w:r w:rsidRPr="005A3A36">
              <w:rPr>
                <w:rFonts w:cs="Arial"/>
                <w:sz w:val="18"/>
                <w:szCs w:val="18"/>
              </w:rPr>
              <w:t>641,229</w:t>
            </w:r>
          </w:p>
        </w:tc>
        <w:tc>
          <w:tcPr>
            <w:tcW w:w="1361" w:type="dxa"/>
            <w:tcBorders>
              <w:top w:val="nil"/>
              <w:left w:val="nil"/>
              <w:bottom w:val="nil"/>
              <w:right w:val="nil"/>
            </w:tcBorders>
            <w:shd w:val="clear" w:color="auto" w:fill="auto"/>
            <w:vAlign w:val="bottom"/>
          </w:tcPr>
          <w:p w14:paraId="4CA4F5B4" w14:textId="17C07413" w:rsidR="005A3A36" w:rsidRPr="00C935A5" w:rsidRDefault="005A3A36" w:rsidP="005A3A36">
            <w:pPr>
              <w:spacing w:before="40" w:after="20"/>
              <w:jc w:val="right"/>
              <w:rPr>
                <w:rFonts w:cs="Arial"/>
                <w:sz w:val="18"/>
                <w:szCs w:val="18"/>
              </w:rPr>
            </w:pPr>
            <w:r w:rsidRPr="005A3A36">
              <w:rPr>
                <w:rFonts w:cs="Arial"/>
                <w:sz w:val="18"/>
                <w:szCs w:val="18"/>
              </w:rPr>
              <w:t>560,983</w:t>
            </w:r>
          </w:p>
        </w:tc>
      </w:tr>
      <w:tr w:rsidR="005A3A36" w:rsidRPr="005A3A36" w14:paraId="2D6D6556" w14:textId="77777777" w:rsidTr="009A113C">
        <w:trPr>
          <w:trHeight w:val="20"/>
        </w:trPr>
        <w:tc>
          <w:tcPr>
            <w:tcW w:w="2268" w:type="dxa"/>
            <w:tcBorders>
              <w:top w:val="nil"/>
              <w:left w:val="nil"/>
              <w:bottom w:val="nil"/>
              <w:right w:val="single" w:sz="18" w:space="0" w:color="FFC000"/>
            </w:tcBorders>
            <w:shd w:val="clear" w:color="auto" w:fill="auto"/>
            <w:vAlign w:val="center"/>
          </w:tcPr>
          <w:p w14:paraId="254CF5B3" w14:textId="77777777" w:rsidR="005A3A36" w:rsidRPr="00C935A5" w:rsidRDefault="005A3A36" w:rsidP="005A3A36">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vAlign w:val="bottom"/>
          </w:tcPr>
          <w:p w14:paraId="147A9C7C" w14:textId="4D31B433" w:rsidR="005A3A36" w:rsidRPr="00C935A5" w:rsidRDefault="005A3A36" w:rsidP="005A3A36">
            <w:pPr>
              <w:spacing w:before="40" w:after="20"/>
              <w:jc w:val="right"/>
              <w:rPr>
                <w:rFonts w:cs="Arial"/>
                <w:sz w:val="18"/>
                <w:szCs w:val="18"/>
              </w:rPr>
            </w:pPr>
            <w:r w:rsidRPr="005A3A36">
              <w:rPr>
                <w:rFonts w:cs="Arial"/>
                <w:sz w:val="18"/>
                <w:szCs w:val="18"/>
              </w:rPr>
              <w:t>1,591,436</w:t>
            </w:r>
          </w:p>
        </w:tc>
        <w:tc>
          <w:tcPr>
            <w:tcW w:w="1361" w:type="dxa"/>
            <w:tcBorders>
              <w:top w:val="nil"/>
              <w:left w:val="nil"/>
              <w:bottom w:val="nil"/>
              <w:right w:val="nil"/>
            </w:tcBorders>
            <w:shd w:val="clear" w:color="auto" w:fill="auto"/>
            <w:vAlign w:val="bottom"/>
          </w:tcPr>
          <w:p w14:paraId="3ED20D53" w14:textId="06DAE451" w:rsidR="005A3A36" w:rsidRPr="00C935A5" w:rsidRDefault="005A3A36" w:rsidP="005A3A36">
            <w:pPr>
              <w:spacing w:before="40" w:after="20"/>
              <w:jc w:val="right"/>
              <w:rPr>
                <w:rFonts w:cs="Arial"/>
                <w:sz w:val="18"/>
                <w:szCs w:val="18"/>
              </w:rPr>
            </w:pPr>
            <w:r w:rsidRPr="005A3A36">
              <w:rPr>
                <w:rFonts w:cs="Arial"/>
                <w:sz w:val="18"/>
                <w:szCs w:val="18"/>
              </w:rPr>
              <w:t>577,495</w:t>
            </w:r>
          </w:p>
        </w:tc>
        <w:tc>
          <w:tcPr>
            <w:tcW w:w="1361" w:type="dxa"/>
            <w:tcBorders>
              <w:top w:val="nil"/>
              <w:left w:val="nil"/>
              <w:bottom w:val="nil"/>
              <w:right w:val="nil"/>
            </w:tcBorders>
            <w:shd w:val="clear" w:color="auto" w:fill="auto"/>
            <w:vAlign w:val="bottom"/>
          </w:tcPr>
          <w:p w14:paraId="1B55FF8C" w14:textId="1675BE76" w:rsidR="005A3A36" w:rsidRPr="00C935A5" w:rsidRDefault="005A3A36" w:rsidP="005A3A36">
            <w:pPr>
              <w:spacing w:before="40" w:after="20"/>
              <w:jc w:val="right"/>
              <w:rPr>
                <w:rFonts w:cs="Arial"/>
                <w:sz w:val="18"/>
                <w:szCs w:val="18"/>
              </w:rPr>
            </w:pPr>
            <w:r w:rsidRPr="005A3A36">
              <w:rPr>
                <w:rFonts w:cs="Arial"/>
                <w:sz w:val="18"/>
                <w:szCs w:val="18"/>
              </w:rPr>
              <w:t>1,089,880</w:t>
            </w:r>
          </w:p>
        </w:tc>
        <w:tc>
          <w:tcPr>
            <w:tcW w:w="1361" w:type="dxa"/>
            <w:tcBorders>
              <w:top w:val="nil"/>
              <w:left w:val="nil"/>
              <w:bottom w:val="nil"/>
              <w:right w:val="nil"/>
            </w:tcBorders>
            <w:shd w:val="clear" w:color="auto" w:fill="auto"/>
            <w:vAlign w:val="bottom"/>
          </w:tcPr>
          <w:p w14:paraId="4D3961E5" w14:textId="3E186FD6" w:rsidR="005A3A36" w:rsidRPr="00C935A5" w:rsidRDefault="005A3A36" w:rsidP="005A3A36">
            <w:pPr>
              <w:spacing w:before="40" w:after="20"/>
              <w:jc w:val="right"/>
              <w:rPr>
                <w:rFonts w:cs="Arial"/>
                <w:sz w:val="18"/>
                <w:szCs w:val="18"/>
              </w:rPr>
            </w:pPr>
            <w:r w:rsidRPr="005A3A36">
              <w:rPr>
                <w:rFonts w:cs="Arial"/>
                <w:sz w:val="18"/>
                <w:szCs w:val="18"/>
              </w:rPr>
              <w:t>136,117</w:t>
            </w:r>
          </w:p>
        </w:tc>
      </w:tr>
      <w:tr w:rsidR="005A3A36" w:rsidRPr="005A3A36" w14:paraId="1D45AB78" w14:textId="77777777" w:rsidTr="009A113C">
        <w:trPr>
          <w:trHeight w:val="20"/>
        </w:trPr>
        <w:tc>
          <w:tcPr>
            <w:tcW w:w="2268" w:type="dxa"/>
            <w:tcBorders>
              <w:top w:val="nil"/>
              <w:left w:val="nil"/>
              <w:bottom w:val="nil"/>
              <w:right w:val="single" w:sz="18" w:space="0" w:color="FFC000"/>
            </w:tcBorders>
            <w:shd w:val="clear" w:color="auto" w:fill="auto"/>
            <w:vAlign w:val="center"/>
          </w:tcPr>
          <w:p w14:paraId="58D5513C" w14:textId="77777777" w:rsidR="005A3A36" w:rsidRPr="00C935A5" w:rsidRDefault="005A3A36" w:rsidP="005A3A36">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vAlign w:val="bottom"/>
          </w:tcPr>
          <w:p w14:paraId="0A9A3F18" w14:textId="4A873CB5" w:rsidR="005A3A36" w:rsidRPr="00C935A5" w:rsidRDefault="005A3A36" w:rsidP="005A3A36">
            <w:pPr>
              <w:spacing w:before="40" w:after="20"/>
              <w:jc w:val="right"/>
              <w:rPr>
                <w:rFonts w:cs="Arial"/>
                <w:sz w:val="18"/>
                <w:szCs w:val="18"/>
              </w:rPr>
            </w:pPr>
            <w:r w:rsidRPr="005A3A36">
              <w:rPr>
                <w:rFonts w:cs="Arial"/>
                <w:sz w:val="18"/>
                <w:szCs w:val="18"/>
              </w:rPr>
              <w:t>2,121,548</w:t>
            </w:r>
          </w:p>
        </w:tc>
        <w:tc>
          <w:tcPr>
            <w:tcW w:w="1361" w:type="dxa"/>
            <w:tcBorders>
              <w:top w:val="nil"/>
              <w:left w:val="nil"/>
              <w:bottom w:val="nil"/>
              <w:right w:val="nil"/>
            </w:tcBorders>
            <w:shd w:val="clear" w:color="auto" w:fill="auto"/>
            <w:vAlign w:val="bottom"/>
          </w:tcPr>
          <w:p w14:paraId="5A733C75" w14:textId="4130CF09" w:rsidR="005A3A36" w:rsidRPr="00C935A5" w:rsidRDefault="005A3A36" w:rsidP="005A3A36">
            <w:pPr>
              <w:spacing w:before="40" w:after="20"/>
              <w:jc w:val="right"/>
              <w:rPr>
                <w:rFonts w:cs="Arial"/>
                <w:sz w:val="18"/>
                <w:szCs w:val="18"/>
              </w:rPr>
            </w:pPr>
            <w:r w:rsidRPr="005A3A36">
              <w:rPr>
                <w:rFonts w:cs="Arial"/>
                <w:sz w:val="18"/>
                <w:szCs w:val="18"/>
              </w:rPr>
              <w:t>176,230</w:t>
            </w:r>
          </w:p>
        </w:tc>
        <w:tc>
          <w:tcPr>
            <w:tcW w:w="1361" w:type="dxa"/>
            <w:tcBorders>
              <w:top w:val="nil"/>
              <w:left w:val="nil"/>
              <w:bottom w:val="nil"/>
              <w:right w:val="nil"/>
            </w:tcBorders>
            <w:shd w:val="clear" w:color="auto" w:fill="auto"/>
            <w:vAlign w:val="bottom"/>
          </w:tcPr>
          <w:p w14:paraId="11E32BF3" w14:textId="08835999" w:rsidR="005A3A36" w:rsidRPr="00C935A5" w:rsidRDefault="005A3A36" w:rsidP="005A3A36">
            <w:pPr>
              <w:spacing w:before="40" w:after="20"/>
              <w:jc w:val="right"/>
              <w:rPr>
                <w:rFonts w:cs="Arial"/>
                <w:sz w:val="18"/>
                <w:szCs w:val="18"/>
              </w:rPr>
            </w:pPr>
            <w:r w:rsidRPr="005A3A36">
              <w:rPr>
                <w:rFonts w:cs="Arial"/>
                <w:sz w:val="18"/>
                <w:szCs w:val="18"/>
              </w:rPr>
              <w:t>151,918</w:t>
            </w:r>
          </w:p>
        </w:tc>
        <w:tc>
          <w:tcPr>
            <w:tcW w:w="1361" w:type="dxa"/>
            <w:tcBorders>
              <w:top w:val="nil"/>
              <w:left w:val="nil"/>
              <w:bottom w:val="nil"/>
              <w:right w:val="nil"/>
            </w:tcBorders>
            <w:shd w:val="clear" w:color="auto" w:fill="auto"/>
            <w:vAlign w:val="bottom"/>
          </w:tcPr>
          <w:p w14:paraId="5319BBC7" w14:textId="32110771"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1600703E" w14:textId="77777777" w:rsidTr="009A113C">
        <w:trPr>
          <w:trHeight w:val="20"/>
        </w:trPr>
        <w:tc>
          <w:tcPr>
            <w:tcW w:w="2268" w:type="dxa"/>
            <w:tcBorders>
              <w:top w:val="nil"/>
              <w:left w:val="nil"/>
              <w:bottom w:val="nil"/>
              <w:right w:val="single" w:sz="18" w:space="0" w:color="FFC000"/>
            </w:tcBorders>
            <w:shd w:val="clear" w:color="auto" w:fill="auto"/>
            <w:vAlign w:val="center"/>
          </w:tcPr>
          <w:p w14:paraId="14CFDCD5" w14:textId="77777777" w:rsidR="005A3A36" w:rsidRPr="00C935A5" w:rsidRDefault="005A3A36" w:rsidP="005A3A36">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vAlign w:val="bottom"/>
          </w:tcPr>
          <w:p w14:paraId="0557A0BD" w14:textId="5257511E" w:rsidR="005A3A36" w:rsidRPr="00C935A5" w:rsidRDefault="005A3A36" w:rsidP="005A3A36">
            <w:pPr>
              <w:spacing w:before="40" w:after="20"/>
              <w:jc w:val="right"/>
              <w:rPr>
                <w:rFonts w:cs="Arial"/>
                <w:sz w:val="18"/>
                <w:szCs w:val="18"/>
              </w:rPr>
            </w:pPr>
            <w:r w:rsidRPr="005A3A36">
              <w:rPr>
                <w:rFonts w:cs="Arial"/>
                <w:sz w:val="18"/>
                <w:szCs w:val="18"/>
              </w:rPr>
              <w:t>826,898</w:t>
            </w:r>
          </w:p>
        </w:tc>
        <w:tc>
          <w:tcPr>
            <w:tcW w:w="1361" w:type="dxa"/>
            <w:tcBorders>
              <w:top w:val="nil"/>
              <w:left w:val="nil"/>
              <w:bottom w:val="nil"/>
              <w:right w:val="nil"/>
            </w:tcBorders>
            <w:shd w:val="clear" w:color="auto" w:fill="auto"/>
            <w:vAlign w:val="bottom"/>
          </w:tcPr>
          <w:p w14:paraId="0DBE1F78" w14:textId="7ACFC848" w:rsidR="005A3A36" w:rsidRPr="00C935A5" w:rsidRDefault="005A3A36" w:rsidP="005A3A36">
            <w:pPr>
              <w:spacing w:before="40" w:after="20"/>
              <w:jc w:val="right"/>
              <w:rPr>
                <w:rFonts w:cs="Arial"/>
                <w:sz w:val="18"/>
                <w:szCs w:val="18"/>
              </w:rPr>
            </w:pPr>
            <w:r w:rsidRPr="005A3A36">
              <w:rPr>
                <w:rFonts w:cs="Arial"/>
                <w:sz w:val="18"/>
                <w:szCs w:val="18"/>
              </w:rPr>
              <w:t>4,869,691</w:t>
            </w:r>
          </w:p>
        </w:tc>
        <w:tc>
          <w:tcPr>
            <w:tcW w:w="1361" w:type="dxa"/>
            <w:tcBorders>
              <w:top w:val="nil"/>
              <w:left w:val="nil"/>
              <w:bottom w:val="nil"/>
              <w:right w:val="nil"/>
            </w:tcBorders>
            <w:shd w:val="clear" w:color="auto" w:fill="auto"/>
            <w:vAlign w:val="bottom"/>
          </w:tcPr>
          <w:p w14:paraId="51CA09E5" w14:textId="104370F0" w:rsidR="005A3A36" w:rsidRPr="00C935A5" w:rsidRDefault="005A3A36" w:rsidP="005A3A36">
            <w:pPr>
              <w:spacing w:before="40" w:after="20"/>
              <w:jc w:val="right"/>
              <w:rPr>
                <w:rFonts w:cs="Arial"/>
                <w:sz w:val="18"/>
                <w:szCs w:val="18"/>
              </w:rPr>
            </w:pPr>
            <w:r w:rsidRPr="005A3A36">
              <w:rPr>
                <w:rFonts w:cs="Arial"/>
                <w:sz w:val="18"/>
                <w:szCs w:val="18"/>
              </w:rPr>
              <w:t>960,309</w:t>
            </w:r>
          </w:p>
        </w:tc>
        <w:tc>
          <w:tcPr>
            <w:tcW w:w="1361" w:type="dxa"/>
            <w:tcBorders>
              <w:top w:val="nil"/>
              <w:left w:val="nil"/>
              <w:bottom w:val="nil"/>
              <w:right w:val="nil"/>
            </w:tcBorders>
            <w:shd w:val="clear" w:color="auto" w:fill="auto"/>
            <w:vAlign w:val="bottom"/>
          </w:tcPr>
          <w:p w14:paraId="4EEA8516" w14:textId="0650678E" w:rsidR="005A3A36" w:rsidRPr="00C935A5" w:rsidRDefault="005A3A36" w:rsidP="005A3A36">
            <w:pPr>
              <w:spacing w:before="40" w:after="20"/>
              <w:jc w:val="right"/>
              <w:rPr>
                <w:rFonts w:cs="Arial"/>
                <w:sz w:val="18"/>
                <w:szCs w:val="18"/>
              </w:rPr>
            </w:pPr>
            <w:r w:rsidRPr="005A3A36">
              <w:rPr>
                <w:rFonts w:cs="Arial"/>
                <w:sz w:val="18"/>
                <w:szCs w:val="18"/>
              </w:rPr>
              <w:t>832,504</w:t>
            </w:r>
          </w:p>
        </w:tc>
      </w:tr>
      <w:tr w:rsidR="005A3A36" w:rsidRPr="005A3A36" w14:paraId="5BF58553" w14:textId="77777777" w:rsidTr="009A113C">
        <w:trPr>
          <w:trHeight w:val="20"/>
        </w:trPr>
        <w:tc>
          <w:tcPr>
            <w:tcW w:w="2268" w:type="dxa"/>
            <w:tcBorders>
              <w:top w:val="nil"/>
              <w:left w:val="nil"/>
              <w:bottom w:val="nil"/>
              <w:right w:val="single" w:sz="18" w:space="0" w:color="FFC000"/>
            </w:tcBorders>
            <w:shd w:val="clear" w:color="auto" w:fill="auto"/>
            <w:vAlign w:val="center"/>
          </w:tcPr>
          <w:p w14:paraId="29DEA66F" w14:textId="77777777" w:rsidR="005A3A36" w:rsidRPr="00C935A5" w:rsidRDefault="005A3A36" w:rsidP="005A3A36">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vAlign w:val="bottom"/>
          </w:tcPr>
          <w:p w14:paraId="5DA3B4BB" w14:textId="55A1672F" w:rsidR="005A3A36" w:rsidRPr="00C935A5" w:rsidRDefault="005A3A36" w:rsidP="005A3A36">
            <w:pPr>
              <w:spacing w:before="40" w:after="20"/>
              <w:jc w:val="right"/>
              <w:rPr>
                <w:rFonts w:cs="Arial"/>
                <w:sz w:val="18"/>
                <w:szCs w:val="18"/>
              </w:rPr>
            </w:pPr>
            <w:r w:rsidRPr="005A3A36">
              <w:rPr>
                <w:rFonts w:cs="Arial"/>
                <w:sz w:val="18"/>
                <w:szCs w:val="18"/>
              </w:rPr>
              <w:t>1,297,814</w:t>
            </w:r>
          </w:p>
        </w:tc>
        <w:tc>
          <w:tcPr>
            <w:tcW w:w="1361" w:type="dxa"/>
            <w:tcBorders>
              <w:top w:val="nil"/>
              <w:left w:val="nil"/>
              <w:bottom w:val="nil"/>
              <w:right w:val="nil"/>
            </w:tcBorders>
            <w:shd w:val="clear" w:color="auto" w:fill="auto"/>
            <w:vAlign w:val="bottom"/>
          </w:tcPr>
          <w:p w14:paraId="6C5963EA" w14:textId="2C00638C" w:rsidR="005A3A36" w:rsidRPr="00C935A5" w:rsidRDefault="005A3A36" w:rsidP="005A3A36">
            <w:pPr>
              <w:spacing w:before="40" w:after="20"/>
              <w:jc w:val="right"/>
              <w:rPr>
                <w:rFonts w:cs="Arial"/>
                <w:sz w:val="18"/>
                <w:szCs w:val="18"/>
              </w:rPr>
            </w:pPr>
            <w:r w:rsidRPr="005A3A36">
              <w:rPr>
                <w:rFonts w:cs="Arial"/>
                <w:sz w:val="18"/>
                <w:szCs w:val="18"/>
              </w:rPr>
              <w:t>773,522</w:t>
            </w:r>
          </w:p>
        </w:tc>
        <w:tc>
          <w:tcPr>
            <w:tcW w:w="1361" w:type="dxa"/>
            <w:tcBorders>
              <w:top w:val="nil"/>
              <w:left w:val="nil"/>
              <w:bottom w:val="nil"/>
              <w:right w:val="nil"/>
            </w:tcBorders>
            <w:shd w:val="clear" w:color="auto" w:fill="auto"/>
            <w:vAlign w:val="bottom"/>
          </w:tcPr>
          <w:p w14:paraId="3C5AFD1F" w14:textId="25F7B3CC" w:rsidR="005A3A36" w:rsidRPr="00C935A5" w:rsidRDefault="005A3A36" w:rsidP="005A3A36">
            <w:pPr>
              <w:spacing w:before="40" w:after="20"/>
              <w:jc w:val="right"/>
              <w:rPr>
                <w:rFonts w:cs="Arial"/>
                <w:sz w:val="18"/>
                <w:szCs w:val="18"/>
              </w:rPr>
            </w:pPr>
            <w:r w:rsidRPr="005A3A36">
              <w:rPr>
                <w:rFonts w:cs="Arial"/>
                <w:sz w:val="18"/>
                <w:szCs w:val="18"/>
              </w:rPr>
              <w:t>1,137,506</w:t>
            </w:r>
          </w:p>
        </w:tc>
        <w:tc>
          <w:tcPr>
            <w:tcW w:w="1361" w:type="dxa"/>
            <w:tcBorders>
              <w:top w:val="nil"/>
              <w:left w:val="nil"/>
              <w:bottom w:val="nil"/>
              <w:right w:val="nil"/>
            </w:tcBorders>
            <w:shd w:val="clear" w:color="auto" w:fill="auto"/>
            <w:vAlign w:val="bottom"/>
          </w:tcPr>
          <w:p w14:paraId="09AD6482" w14:textId="2AB96CF5" w:rsidR="005A3A36" w:rsidRPr="00C935A5" w:rsidRDefault="005A3A36" w:rsidP="005A3A36">
            <w:pPr>
              <w:spacing w:before="40" w:after="20"/>
              <w:jc w:val="right"/>
              <w:rPr>
                <w:rFonts w:cs="Arial"/>
                <w:sz w:val="18"/>
                <w:szCs w:val="18"/>
              </w:rPr>
            </w:pPr>
            <w:r w:rsidRPr="005A3A36">
              <w:rPr>
                <w:rFonts w:cs="Arial"/>
                <w:sz w:val="18"/>
                <w:szCs w:val="18"/>
              </w:rPr>
              <w:t>1,069,037</w:t>
            </w:r>
          </w:p>
        </w:tc>
      </w:tr>
      <w:tr w:rsidR="005A3A36" w:rsidRPr="005A3A36" w14:paraId="4C59514E" w14:textId="77777777" w:rsidTr="009A113C">
        <w:trPr>
          <w:trHeight w:val="20"/>
        </w:trPr>
        <w:tc>
          <w:tcPr>
            <w:tcW w:w="2268" w:type="dxa"/>
            <w:tcBorders>
              <w:top w:val="nil"/>
              <w:left w:val="nil"/>
              <w:bottom w:val="nil"/>
              <w:right w:val="single" w:sz="18" w:space="0" w:color="FFC000"/>
            </w:tcBorders>
            <w:shd w:val="clear" w:color="auto" w:fill="auto"/>
            <w:vAlign w:val="center"/>
          </w:tcPr>
          <w:p w14:paraId="7508A088" w14:textId="77777777" w:rsidR="005A3A36" w:rsidRPr="00C935A5" w:rsidRDefault="005A3A36" w:rsidP="005A3A36">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vAlign w:val="bottom"/>
          </w:tcPr>
          <w:p w14:paraId="67038A60" w14:textId="2695B04C" w:rsidR="005A3A36" w:rsidRPr="00C935A5" w:rsidRDefault="005A3A36" w:rsidP="005A3A36">
            <w:pPr>
              <w:spacing w:before="40" w:after="20"/>
              <w:jc w:val="right"/>
              <w:rPr>
                <w:rFonts w:cs="Arial"/>
                <w:sz w:val="18"/>
                <w:szCs w:val="18"/>
              </w:rPr>
            </w:pPr>
            <w:r w:rsidRPr="005A3A36">
              <w:rPr>
                <w:rFonts w:cs="Arial"/>
                <w:sz w:val="18"/>
                <w:szCs w:val="18"/>
              </w:rPr>
              <w:t>898,995</w:t>
            </w:r>
          </w:p>
        </w:tc>
        <w:tc>
          <w:tcPr>
            <w:tcW w:w="1361" w:type="dxa"/>
            <w:tcBorders>
              <w:top w:val="nil"/>
              <w:left w:val="nil"/>
              <w:bottom w:val="nil"/>
              <w:right w:val="nil"/>
            </w:tcBorders>
            <w:shd w:val="clear" w:color="auto" w:fill="auto"/>
            <w:vAlign w:val="bottom"/>
          </w:tcPr>
          <w:p w14:paraId="0DE06037" w14:textId="57991D6A" w:rsidR="005A3A36" w:rsidRPr="00C935A5" w:rsidRDefault="005A3A36" w:rsidP="005A3A36">
            <w:pPr>
              <w:spacing w:before="40" w:after="20"/>
              <w:jc w:val="right"/>
              <w:rPr>
                <w:rFonts w:cs="Arial"/>
                <w:sz w:val="18"/>
                <w:szCs w:val="18"/>
              </w:rPr>
            </w:pPr>
            <w:r w:rsidRPr="005A3A36">
              <w:rPr>
                <w:rFonts w:cs="Arial"/>
                <w:sz w:val="18"/>
                <w:szCs w:val="18"/>
              </w:rPr>
              <w:t>255,608</w:t>
            </w:r>
          </w:p>
        </w:tc>
        <w:tc>
          <w:tcPr>
            <w:tcW w:w="1361" w:type="dxa"/>
            <w:tcBorders>
              <w:top w:val="nil"/>
              <w:left w:val="nil"/>
              <w:bottom w:val="nil"/>
              <w:right w:val="nil"/>
            </w:tcBorders>
            <w:shd w:val="clear" w:color="auto" w:fill="auto"/>
            <w:vAlign w:val="bottom"/>
          </w:tcPr>
          <w:p w14:paraId="73D7E190" w14:textId="280A4220" w:rsidR="005A3A36" w:rsidRPr="00C935A5" w:rsidRDefault="005A3A36" w:rsidP="005A3A36">
            <w:pPr>
              <w:spacing w:before="40" w:after="20"/>
              <w:jc w:val="right"/>
              <w:rPr>
                <w:rFonts w:cs="Arial"/>
                <w:sz w:val="18"/>
                <w:szCs w:val="18"/>
              </w:rPr>
            </w:pPr>
            <w:r w:rsidRPr="005A3A36">
              <w:rPr>
                <w:rFonts w:cs="Arial"/>
                <w:sz w:val="18"/>
                <w:szCs w:val="18"/>
              </w:rPr>
              <w:t>301,476</w:t>
            </w:r>
          </w:p>
        </w:tc>
        <w:tc>
          <w:tcPr>
            <w:tcW w:w="1361" w:type="dxa"/>
            <w:tcBorders>
              <w:top w:val="nil"/>
              <w:left w:val="nil"/>
              <w:bottom w:val="nil"/>
              <w:right w:val="nil"/>
            </w:tcBorders>
            <w:shd w:val="clear" w:color="auto" w:fill="auto"/>
            <w:vAlign w:val="bottom"/>
          </w:tcPr>
          <w:p w14:paraId="3BF54B5F" w14:textId="2C979E91" w:rsidR="005A3A36" w:rsidRPr="00C935A5" w:rsidRDefault="005A3A36" w:rsidP="005A3A36">
            <w:pPr>
              <w:spacing w:before="40" w:after="20"/>
              <w:jc w:val="right"/>
              <w:rPr>
                <w:rFonts w:cs="Arial"/>
                <w:sz w:val="18"/>
                <w:szCs w:val="18"/>
              </w:rPr>
            </w:pPr>
            <w:r w:rsidRPr="005A3A36">
              <w:rPr>
                <w:rFonts w:cs="Arial"/>
                <w:sz w:val="18"/>
                <w:szCs w:val="18"/>
              </w:rPr>
              <w:t>44,005</w:t>
            </w:r>
          </w:p>
        </w:tc>
      </w:tr>
      <w:tr w:rsidR="005A3A36" w:rsidRPr="005A3A36" w14:paraId="4F49D590" w14:textId="77777777" w:rsidTr="009A113C">
        <w:trPr>
          <w:trHeight w:val="20"/>
        </w:trPr>
        <w:tc>
          <w:tcPr>
            <w:tcW w:w="2268" w:type="dxa"/>
            <w:tcBorders>
              <w:top w:val="nil"/>
              <w:left w:val="nil"/>
              <w:bottom w:val="nil"/>
              <w:right w:val="single" w:sz="18" w:space="0" w:color="FFC000"/>
            </w:tcBorders>
            <w:shd w:val="clear" w:color="auto" w:fill="auto"/>
            <w:vAlign w:val="center"/>
          </w:tcPr>
          <w:p w14:paraId="1990F65A" w14:textId="77777777" w:rsidR="005A3A36" w:rsidRPr="00C935A5" w:rsidRDefault="005A3A36" w:rsidP="005A3A36">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vAlign w:val="bottom"/>
          </w:tcPr>
          <w:p w14:paraId="6947AC71" w14:textId="4FAAEB74" w:rsidR="005A3A36" w:rsidRPr="00C935A5" w:rsidRDefault="005A3A36" w:rsidP="005A3A36">
            <w:pPr>
              <w:spacing w:before="40" w:after="20"/>
              <w:jc w:val="right"/>
              <w:rPr>
                <w:rFonts w:cs="Arial"/>
                <w:sz w:val="18"/>
                <w:szCs w:val="18"/>
              </w:rPr>
            </w:pPr>
            <w:r w:rsidRPr="005A3A36">
              <w:rPr>
                <w:rFonts w:cs="Arial"/>
                <w:sz w:val="18"/>
                <w:szCs w:val="18"/>
              </w:rPr>
              <w:t>1,503,283</w:t>
            </w:r>
          </w:p>
        </w:tc>
        <w:tc>
          <w:tcPr>
            <w:tcW w:w="1361" w:type="dxa"/>
            <w:tcBorders>
              <w:top w:val="nil"/>
              <w:left w:val="nil"/>
              <w:bottom w:val="nil"/>
              <w:right w:val="nil"/>
            </w:tcBorders>
            <w:shd w:val="clear" w:color="auto" w:fill="auto"/>
            <w:vAlign w:val="bottom"/>
          </w:tcPr>
          <w:p w14:paraId="7DAF4B68" w14:textId="6B17A59E" w:rsidR="005A3A36" w:rsidRPr="00C935A5" w:rsidRDefault="005A3A36" w:rsidP="005A3A36">
            <w:pPr>
              <w:spacing w:before="40" w:after="20"/>
              <w:jc w:val="right"/>
              <w:rPr>
                <w:rFonts w:cs="Arial"/>
                <w:sz w:val="18"/>
                <w:szCs w:val="18"/>
              </w:rPr>
            </w:pPr>
            <w:r w:rsidRPr="005A3A36">
              <w:rPr>
                <w:rFonts w:cs="Arial"/>
                <w:sz w:val="18"/>
                <w:szCs w:val="18"/>
              </w:rPr>
              <w:t>1,028,405</w:t>
            </w:r>
          </w:p>
        </w:tc>
        <w:tc>
          <w:tcPr>
            <w:tcW w:w="1361" w:type="dxa"/>
            <w:tcBorders>
              <w:top w:val="nil"/>
              <w:left w:val="nil"/>
              <w:bottom w:val="nil"/>
              <w:right w:val="nil"/>
            </w:tcBorders>
            <w:shd w:val="clear" w:color="auto" w:fill="auto"/>
            <w:vAlign w:val="bottom"/>
          </w:tcPr>
          <w:p w14:paraId="48ECC540" w14:textId="05398E7F" w:rsidR="005A3A36" w:rsidRPr="00C935A5" w:rsidRDefault="005A3A36" w:rsidP="005A3A36">
            <w:pPr>
              <w:spacing w:before="40" w:after="20"/>
              <w:jc w:val="right"/>
              <w:rPr>
                <w:rFonts w:cs="Arial"/>
                <w:sz w:val="18"/>
                <w:szCs w:val="18"/>
              </w:rPr>
            </w:pPr>
            <w:r w:rsidRPr="005A3A36">
              <w:rPr>
                <w:rFonts w:cs="Arial"/>
                <w:sz w:val="18"/>
                <w:szCs w:val="18"/>
              </w:rPr>
              <w:t>1,996,535</w:t>
            </w:r>
          </w:p>
        </w:tc>
        <w:tc>
          <w:tcPr>
            <w:tcW w:w="1361" w:type="dxa"/>
            <w:tcBorders>
              <w:top w:val="nil"/>
              <w:left w:val="nil"/>
              <w:bottom w:val="nil"/>
              <w:right w:val="nil"/>
            </w:tcBorders>
            <w:shd w:val="clear" w:color="auto" w:fill="auto"/>
            <w:vAlign w:val="bottom"/>
          </w:tcPr>
          <w:p w14:paraId="3E57F474" w14:textId="0C1C476D" w:rsidR="005A3A36" w:rsidRPr="00C935A5" w:rsidRDefault="005A3A36" w:rsidP="005A3A36">
            <w:pPr>
              <w:spacing w:before="40" w:after="20"/>
              <w:jc w:val="right"/>
              <w:rPr>
                <w:rFonts w:cs="Arial"/>
                <w:sz w:val="18"/>
                <w:szCs w:val="18"/>
              </w:rPr>
            </w:pPr>
            <w:r w:rsidRPr="005A3A36">
              <w:rPr>
                <w:rFonts w:cs="Arial"/>
                <w:sz w:val="18"/>
                <w:szCs w:val="18"/>
              </w:rPr>
              <w:t>1,041,778</w:t>
            </w:r>
          </w:p>
        </w:tc>
      </w:tr>
      <w:tr w:rsidR="005A3A36" w:rsidRPr="005A3A36" w14:paraId="7D288249" w14:textId="77777777" w:rsidTr="009A113C">
        <w:trPr>
          <w:trHeight w:val="20"/>
        </w:trPr>
        <w:tc>
          <w:tcPr>
            <w:tcW w:w="2268" w:type="dxa"/>
            <w:tcBorders>
              <w:top w:val="nil"/>
              <w:left w:val="nil"/>
              <w:bottom w:val="nil"/>
              <w:right w:val="single" w:sz="18" w:space="0" w:color="FFC000"/>
            </w:tcBorders>
            <w:shd w:val="clear" w:color="auto" w:fill="auto"/>
            <w:vAlign w:val="center"/>
          </w:tcPr>
          <w:p w14:paraId="5E92E3D5" w14:textId="77777777" w:rsidR="005A3A36" w:rsidRPr="00C935A5" w:rsidRDefault="005A3A36" w:rsidP="005A3A36">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FFC000"/>
              <w:bottom w:val="nil"/>
              <w:right w:val="nil"/>
            </w:tcBorders>
            <w:shd w:val="clear" w:color="auto" w:fill="auto"/>
            <w:vAlign w:val="bottom"/>
          </w:tcPr>
          <w:p w14:paraId="443B3925" w14:textId="33ECD74C" w:rsidR="005A3A36" w:rsidRPr="00C935A5" w:rsidRDefault="005A3A36" w:rsidP="005A3A36">
            <w:pPr>
              <w:spacing w:before="40" w:after="20"/>
              <w:jc w:val="right"/>
              <w:rPr>
                <w:rFonts w:cs="Arial"/>
                <w:sz w:val="18"/>
                <w:szCs w:val="18"/>
              </w:rPr>
            </w:pPr>
            <w:r w:rsidRPr="005A3A36">
              <w:rPr>
                <w:rFonts w:cs="Arial"/>
                <w:sz w:val="18"/>
                <w:szCs w:val="18"/>
              </w:rPr>
              <w:t>5,963,220</w:t>
            </w:r>
          </w:p>
        </w:tc>
        <w:tc>
          <w:tcPr>
            <w:tcW w:w="1361" w:type="dxa"/>
            <w:tcBorders>
              <w:top w:val="nil"/>
              <w:left w:val="nil"/>
              <w:bottom w:val="nil"/>
              <w:right w:val="nil"/>
            </w:tcBorders>
            <w:shd w:val="clear" w:color="auto" w:fill="auto"/>
            <w:vAlign w:val="bottom"/>
          </w:tcPr>
          <w:p w14:paraId="2F0C2752" w14:textId="200C4904" w:rsidR="005A3A36" w:rsidRPr="00C935A5" w:rsidRDefault="005A3A36" w:rsidP="005A3A36">
            <w:pPr>
              <w:spacing w:before="40" w:after="20"/>
              <w:jc w:val="right"/>
              <w:rPr>
                <w:rFonts w:cs="Arial"/>
                <w:sz w:val="18"/>
                <w:szCs w:val="18"/>
              </w:rPr>
            </w:pPr>
            <w:r w:rsidRPr="005A3A36">
              <w:rPr>
                <w:rFonts w:cs="Arial"/>
                <w:sz w:val="18"/>
                <w:szCs w:val="18"/>
              </w:rPr>
              <w:t>1,461,060</w:t>
            </w:r>
          </w:p>
        </w:tc>
        <w:tc>
          <w:tcPr>
            <w:tcW w:w="1361" w:type="dxa"/>
            <w:tcBorders>
              <w:top w:val="nil"/>
              <w:left w:val="nil"/>
              <w:bottom w:val="nil"/>
              <w:right w:val="nil"/>
            </w:tcBorders>
            <w:shd w:val="clear" w:color="auto" w:fill="auto"/>
            <w:vAlign w:val="bottom"/>
          </w:tcPr>
          <w:p w14:paraId="004D3754" w14:textId="1259E018" w:rsidR="005A3A36" w:rsidRPr="00C935A5" w:rsidRDefault="005A3A36" w:rsidP="005A3A36">
            <w:pPr>
              <w:spacing w:before="40" w:after="20"/>
              <w:jc w:val="right"/>
              <w:rPr>
                <w:rFonts w:cs="Arial"/>
                <w:sz w:val="18"/>
                <w:szCs w:val="18"/>
              </w:rPr>
            </w:pPr>
            <w:r w:rsidRPr="005A3A36">
              <w:rPr>
                <w:rFonts w:cs="Arial"/>
                <w:sz w:val="18"/>
                <w:szCs w:val="18"/>
              </w:rPr>
              <w:t>2,463,095</w:t>
            </w:r>
          </w:p>
        </w:tc>
        <w:tc>
          <w:tcPr>
            <w:tcW w:w="1361" w:type="dxa"/>
            <w:tcBorders>
              <w:top w:val="nil"/>
              <w:left w:val="nil"/>
              <w:bottom w:val="nil"/>
              <w:right w:val="nil"/>
            </w:tcBorders>
            <w:shd w:val="clear" w:color="auto" w:fill="auto"/>
            <w:vAlign w:val="bottom"/>
          </w:tcPr>
          <w:p w14:paraId="2D505062" w14:textId="1CF6B0B1" w:rsidR="005A3A36" w:rsidRPr="00C935A5" w:rsidRDefault="005A3A36" w:rsidP="005A3A36">
            <w:pPr>
              <w:spacing w:before="40" w:after="20"/>
              <w:jc w:val="right"/>
              <w:rPr>
                <w:rFonts w:cs="Arial"/>
                <w:sz w:val="18"/>
                <w:szCs w:val="18"/>
              </w:rPr>
            </w:pPr>
            <w:r w:rsidRPr="005A3A36">
              <w:rPr>
                <w:rFonts w:cs="Arial"/>
                <w:sz w:val="18"/>
                <w:szCs w:val="18"/>
              </w:rPr>
              <w:t>1,424,685</w:t>
            </w:r>
          </w:p>
        </w:tc>
      </w:tr>
      <w:tr w:rsidR="005A3A36" w:rsidRPr="005A3A36" w14:paraId="6874C9D4" w14:textId="77777777" w:rsidTr="009A113C">
        <w:trPr>
          <w:trHeight w:val="20"/>
        </w:trPr>
        <w:tc>
          <w:tcPr>
            <w:tcW w:w="2268" w:type="dxa"/>
            <w:tcBorders>
              <w:top w:val="nil"/>
              <w:left w:val="nil"/>
              <w:bottom w:val="nil"/>
              <w:right w:val="single" w:sz="18" w:space="0" w:color="FFC000"/>
            </w:tcBorders>
            <w:shd w:val="clear" w:color="auto" w:fill="auto"/>
            <w:vAlign w:val="center"/>
          </w:tcPr>
          <w:p w14:paraId="161B2C13" w14:textId="77777777" w:rsidR="005A3A36" w:rsidRPr="00C935A5" w:rsidRDefault="005A3A36" w:rsidP="005A3A36">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vAlign w:val="bottom"/>
          </w:tcPr>
          <w:p w14:paraId="2B768AA1" w14:textId="3EE54414" w:rsidR="005A3A36" w:rsidRPr="00C935A5" w:rsidRDefault="005A3A36" w:rsidP="005A3A36">
            <w:pPr>
              <w:spacing w:before="40" w:after="20"/>
              <w:jc w:val="right"/>
              <w:rPr>
                <w:rFonts w:cs="Arial"/>
                <w:sz w:val="18"/>
                <w:szCs w:val="18"/>
              </w:rPr>
            </w:pPr>
            <w:r w:rsidRPr="005A3A36">
              <w:rPr>
                <w:rFonts w:cs="Arial"/>
                <w:sz w:val="18"/>
                <w:szCs w:val="18"/>
              </w:rPr>
              <w:t>1,665,611</w:t>
            </w:r>
          </w:p>
        </w:tc>
        <w:tc>
          <w:tcPr>
            <w:tcW w:w="1361" w:type="dxa"/>
            <w:tcBorders>
              <w:top w:val="nil"/>
              <w:left w:val="nil"/>
              <w:bottom w:val="nil"/>
              <w:right w:val="nil"/>
            </w:tcBorders>
            <w:shd w:val="clear" w:color="auto" w:fill="auto"/>
            <w:vAlign w:val="bottom"/>
          </w:tcPr>
          <w:p w14:paraId="7DB0FF07" w14:textId="7C717B91" w:rsidR="005A3A36" w:rsidRPr="00C935A5" w:rsidRDefault="005A3A36" w:rsidP="005A3A36">
            <w:pPr>
              <w:spacing w:before="40" w:after="20"/>
              <w:jc w:val="right"/>
              <w:rPr>
                <w:rFonts w:cs="Arial"/>
                <w:sz w:val="18"/>
                <w:szCs w:val="18"/>
              </w:rPr>
            </w:pPr>
            <w:r w:rsidRPr="005A3A36">
              <w:rPr>
                <w:rFonts w:cs="Arial"/>
                <w:sz w:val="18"/>
                <w:szCs w:val="18"/>
              </w:rPr>
              <w:t>204,329</w:t>
            </w:r>
          </w:p>
        </w:tc>
        <w:tc>
          <w:tcPr>
            <w:tcW w:w="1361" w:type="dxa"/>
            <w:tcBorders>
              <w:top w:val="nil"/>
              <w:left w:val="nil"/>
              <w:bottom w:val="nil"/>
              <w:right w:val="nil"/>
            </w:tcBorders>
            <w:shd w:val="clear" w:color="auto" w:fill="auto"/>
            <w:vAlign w:val="bottom"/>
          </w:tcPr>
          <w:p w14:paraId="0A34A6C2" w14:textId="289E74BF" w:rsidR="005A3A36" w:rsidRPr="00C935A5" w:rsidRDefault="005A3A36" w:rsidP="005A3A36">
            <w:pPr>
              <w:spacing w:before="40" w:after="20"/>
              <w:jc w:val="right"/>
              <w:rPr>
                <w:rFonts w:cs="Arial"/>
                <w:sz w:val="18"/>
                <w:szCs w:val="18"/>
              </w:rPr>
            </w:pPr>
            <w:r w:rsidRPr="005A3A36">
              <w:rPr>
                <w:rFonts w:cs="Arial"/>
                <w:sz w:val="18"/>
                <w:szCs w:val="18"/>
              </w:rPr>
              <w:t>270,226</w:t>
            </w:r>
          </w:p>
        </w:tc>
        <w:tc>
          <w:tcPr>
            <w:tcW w:w="1361" w:type="dxa"/>
            <w:tcBorders>
              <w:top w:val="nil"/>
              <w:left w:val="nil"/>
              <w:bottom w:val="nil"/>
              <w:right w:val="nil"/>
            </w:tcBorders>
            <w:shd w:val="clear" w:color="auto" w:fill="auto"/>
            <w:vAlign w:val="bottom"/>
          </w:tcPr>
          <w:p w14:paraId="20EE13A8" w14:textId="61F17BA8" w:rsidR="005A3A36" w:rsidRPr="00C935A5" w:rsidRDefault="005A3A36" w:rsidP="005A3A36">
            <w:pPr>
              <w:spacing w:before="40" w:after="20"/>
              <w:jc w:val="right"/>
              <w:rPr>
                <w:rFonts w:cs="Arial"/>
                <w:sz w:val="18"/>
                <w:szCs w:val="18"/>
              </w:rPr>
            </w:pPr>
            <w:r w:rsidRPr="005A3A36">
              <w:rPr>
                <w:rFonts w:cs="Arial"/>
                <w:sz w:val="18"/>
                <w:szCs w:val="18"/>
              </w:rPr>
              <w:t>83,976</w:t>
            </w:r>
          </w:p>
        </w:tc>
      </w:tr>
      <w:tr w:rsidR="005A3A36" w:rsidRPr="005A3A36" w14:paraId="676168BA"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6FB3E3" w14:textId="77777777" w:rsidR="005A3A36" w:rsidRPr="00C935A5" w:rsidRDefault="005A3A36" w:rsidP="005A3A36">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vAlign w:val="bottom"/>
          </w:tcPr>
          <w:p w14:paraId="4F54FE8E" w14:textId="0821C5AF" w:rsidR="005A3A36" w:rsidRPr="00C935A5" w:rsidRDefault="005A3A36" w:rsidP="005A3A36">
            <w:pPr>
              <w:spacing w:before="40" w:after="20"/>
              <w:jc w:val="right"/>
              <w:rPr>
                <w:rFonts w:cs="Arial"/>
                <w:sz w:val="18"/>
                <w:szCs w:val="18"/>
              </w:rPr>
            </w:pPr>
            <w:r w:rsidRPr="005A3A36">
              <w:rPr>
                <w:rFonts w:cs="Arial"/>
                <w:sz w:val="18"/>
                <w:szCs w:val="18"/>
              </w:rPr>
              <w:t>1,347,522</w:t>
            </w:r>
          </w:p>
        </w:tc>
        <w:tc>
          <w:tcPr>
            <w:tcW w:w="1361" w:type="dxa"/>
            <w:tcBorders>
              <w:top w:val="nil"/>
              <w:left w:val="nil"/>
              <w:bottom w:val="nil"/>
              <w:right w:val="nil"/>
            </w:tcBorders>
            <w:shd w:val="clear" w:color="auto" w:fill="auto"/>
            <w:vAlign w:val="bottom"/>
          </w:tcPr>
          <w:p w14:paraId="0AB6676E" w14:textId="12A98266" w:rsidR="005A3A36" w:rsidRPr="00C935A5" w:rsidRDefault="005A3A36" w:rsidP="005A3A36">
            <w:pPr>
              <w:spacing w:before="40" w:after="20"/>
              <w:jc w:val="right"/>
              <w:rPr>
                <w:rFonts w:cs="Arial"/>
                <w:sz w:val="18"/>
                <w:szCs w:val="18"/>
              </w:rPr>
            </w:pPr>
            <w:r w:rsidRPr="005A3A36">
              <w:rPr>
                <w:rFonts w:cs="Arial"/>
                <w:sz w:val="18"/>
                <w:szCs w:val="18"/>
              </w:rPr>
              <w:t>82,326</w:t>
            </w:r>
          </w:p>
        </w:tc>
        <w:tc>
          <w:tcPr>
            <w:tcW w:w="1361" w:type="dxa"/>
            <w:tcBorders>
              <w:top w:val="nil"/>
              <w:left w:val="nil"/>
              <w:bottom w:val="nil"/>
              <w:right w:val="nil"/>
            </w:tcBorders>
            <w:shd w:val="clear" w:color="auto" w:fill="auto"/>
            <w:vAlign w:val="bottom"/>
          </w:tcPr>
          <w:p w14:paraId="12AA9246" w14:textId="0BFC42E6" w:rsidR="005A3A36" w:rsidRPr="00C935A5" w:rsidRDefault="005A3A36" w:rsidP="005A3A36">
            <w:pPr>
              <w:spacing w:before="40" w:after="20"/>
              <w:jc w:val="right"/>
              <w:rPr>
                <w:rFonts w:cs="Arial"/>
                <w:sz w:val="18"/>
                <w:szCs w:val="18"/>
              </w:rPr>
            </w:pPr>
            <w:r w:rsidRPr="005A3A36">
              <w:rPr>
                <w:rFonts w:cs="Arial"/>
                <w:sz w:val="18"/>
                <w:szCs w:val="18"/>
              </w:rPr>
              <w:t>226,683</w:t>
            </w:r>
          </w:p>
        </w:tc>
        <w:tc>
          <w:tcPr>
            <w:tcW w:w="1361" w:type="dxa"/>
            <w:tcBorders>
              <w:top w:val="nil"/>
              <w:left w:val="nil"/>
              <w:bottom w:val="nil"/>
              <w:right w:val="nil"/>
            </w:tcBorders>
            <w:shd w:val="clear" w:color="auto" w:fill="auto"/>
            <w:vAlign w:val="bottom"/>
          </w:tcPr>
          <w:p w14:paraId="34BA3A75" w14:textId="679F1BBD"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7F06A3E6" w14:textId="77777777" w:rsidTr="009A113C">
        <w:trPr>
          <w:trHeight w:val="20"/>
        </w:trPr>
        <w:tc>
          <w:tcPr>
            <w:tcW w:w="2268" w:type="dxa"/>
            <w:tcBorders>
              <w:top w:val="nil"/>
              <w:left w:val="nil"/>
              <w:bottom w:val="nil"/>
              <w:right w:val="single" w:sz="18" w:space="0" w:color="FFC000"/>
            </w:tcBorders>
            <w:shd w:val="clear" w:color="auto" w:fill="auto"/>
            <w:vAlign w:val="center"/>
          </w:tcPr>
          <w:p w14:paraId="1EFB99B0" w14:textId="77777777" w:rsidR="005A3A36" w:rsidRPr="00C935A5" w:rsidRDefault="005A3A36" w:rsidP="005A3A36">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vAlign w:val="bottom"/>
          </w:tcPr>
          <w:p w14:paraId="3543C0EA" w14:textId="5DF8059D" w:rsidR="005A3A36" w:rsidRPr="00C935A5" w:rsidRDefault="005A3A36" w:rsidP="005A3A36">
            <w:pPr>
              <w:spacing w:before="40" w:after="20"/>
              <w:jc w:val="right"/>
              <w:rPr>
                <w:rFonts w:cs="Arial"/>
                <w:sz w:val="18"/>
                <w:szCs w:val="18"/>
              </w:rPr>
            </w:pPr>
            <w:r w:rsidRPr="005A3A36">
              <w:rPr>
                <w:rFonts w:cs="Arial"/>
                <w:sz w:val="18"/>
                <w:szCs w:val="18"/>
              </w:rPr>
              <w:t>907,704</w:t>
            </w:r>
          </w:p>
        </w:tc>
        <w:tc>
          <w:tcPr>
            <w:tcW w:w="1361" w:type="dxa"/>
            <w:tcBorders>
              <w:top w:val="nil"/>
              <w:left w:val="nil"/>
              <w:bottom w:val="nil"/>
              <w:right w:val="nil"/>
            </w:tcBorders>
            <w:shd w:val="clear" w:color="auto" w:fill="auto"/>
            <w:vAlign w:val="bottom"/>
          </w:tcPr>
          <w:p w14:paraId="034CB1E5" w14:textId="0EFC3DB7" w:rsidR="005A3A36" w:rsidRPr="00C935A5" w:rsidRDefault="005A3A36" w:rsidP="005A3A36">
            <w:pPr>
              <w:spacing w:before="40" w:after="20"/>
              <w:jc w:val="right"/>
              <w:rPr>
                <w:rFonts w:cs="Arial"/>
                <w:sz w:val="18"/>
                <w:szCs w:val="18"/>
              </w:rPr>
            </w:pPr>
            <w:r w:rsidRPr="005A3A36">
              <w:rPr>
                <w:rFonts w:cs="Arial"/>
                <w:sz w:val="18"/>
                <w:szCs w:val="18"/>
              </w:rPr>
              <w:t>130,343</w:t>
            </w:r>
          </w:p>
        </w:tc>
        <w:tc>
          <w:tcPr>
            <w:tcW w:w="1361" w:type="dxa"/>
            <w:tcBorders>
              <w:top w:val="nil"/>
              <w:left w:val="nil"/>
              <w:bottom w:val="nil"/>
              <w:right w:val="nil"/>
            </w:tcBorders>
            <w:shd w:val="clear" w:color="auto" w:fill="auto"/>
            <w:vAlign w:val="bottom"/>
          </w:tcPr>
          <w:p w14:paraId="30514C59" w14:textId="7DD85B9C" w:rsidR="005A3A36" w:rsidRPr="00C935A5" w:rsidRDefault="005A3A36" w:rsidP="005A3A36">
            <w:pPr>
              <w:spacing w:before="40" w:after="20"/>
              <w:jc w:val="right"/>
              <w:rPr>
                <w:rFonts w:cs="Arial"/>
                <w:sz w:val="18"/>
                <w:szCs w:val="18"/>
              </w:rPr>
            </w:pPr>
            <w:r w:rsidRPr="005A3A36">
              <w:rPr>
                <w:rFonts w:cs="Arial"/>
                <w:sz w:val="18"/>
                <w:szCs w:val="18"/>
              </w:rPr>
              <w:t>83,569</w:t>
            </w:r>
          </w:p>
        </w:tc>
        <w:tc>
          <w:tcPr>
            <w:tcW w:w="1361" w:type="dxa"/>
            <w:tcBorders>
              <w:top w:val="nil"/>
              <w:left w:val="nil"/>
              <w:bottom w:val="nil"/>
              <w:right w:val="nil"/>
            </w:tcBorders>
            <w:shd w:val="clear" w:color="auto" w:fill="auto"/>
            <w:vAlign w:val="bottom"/>
          </w:tcPr>
          <w:p w14:paraId="39EAC7FA" w14:textId="703F7079"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5FA91CBD" w14:textId="77777777" w:rsidTr="009A113C">
        <w:trPr>
          <w:trHeight w:val="20"/>
        </w:trPr>
        <w:tc>
          <w:tcPr>
            <w:tcW w:w="2268" w:type="dxa"/>
            <w:tcBorders>
              <w:top w:val="nil"/>
              <w:left w:val="nil"/>
              <w:bottom w:val="nil"/>
              <w:right w:val="single" w:sz="18" w:space="0" w:color="FFC000"/>
            </w:tcBorders>
            <w:shd w:val="clear" w:color="auto" w:fill="auto"/>
            <w:vAlign w:val="center"/>
          </w:tcPr>
          <w:p w14:paraId="3CCAA5D7" w14:textId="77777777" w:rsidR="005A3A36" w:rsidRPr="00C935A5" w:rsidRDefault="005A3A36" w:rsidP="005A3A36">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vAlign w:val="bottom"/>
          </w:tcPr>
          <w:p w14:paraId="4549098A" w14:textId="4CCAB516" w:rsidR="005A3A36" w:rsidRPr="00C935A5" w:rsidRDefault="005A3A36" w:rsidP="005A3A36">
            <w:pPr>
              <w:spacing w:before="40" w:after="20"/>
              <w:jc w:val="right"/>
              <w:rPr>
                <w:rFonts w:cs="Arial"/>
                <w:sz w:val="18"/>
                <w:szCs w:val="18"/>
              </w:rPr>
            </w:pPr>
            <w:r w:rsidRPr="005A3A36">
              <w:rPr>
                <w:rFonts w:cs="Arial"/>
                <w:sz w:val="18"/>
                <w:szCs w:val="18"/>
              </w:rPr>
              <w:t>1,440,865</w:t>
            </w:r>
          </w:p>
        </w:tc>
        <w:tc>
          <w:tcPr>
            <w:tcW w:w="1361" w:type="dxa"/>
            <w:tcBorders>
              <w:top w:val="nil"/>
              <w:left w:val="nil"/>
              <w:bottom w:val="nil"/>
              <w:right w:val="nil"/>
            </w:tcBorders>
            <w:shd w:val="clear" w:color="auto" w:fill="auto"/>
            <w:vAlign w:val="bottom"/>
          </w:tcPr>
          <w:p w14:paraId="1DFFC435" w14:textId="1791F2D3" w:rsidR="005A3A36" w:rsidRPr="00C935A5" w:rsidRDefault="005A3A36" w:rsidP="005A3A36">
            <w:pPr>
              <w:spacing w:before="40" w:after="20"/>
              <w:jc w:val="right"/>
              <w:rPr>
                <w:rFonts w:cs="Arial"/>
                <w:sz w:val="18"/>
                <w:szCs w:val="18"/>
              </w:rPr>
            </w:pPr>
            <w:r w:rsidRPr="005A3A36">
              <w:rPr>
                <w:rFonts w:cs="Arial"/>
                <w:sz w:val="18"/>
                <w:szCs w:val="18"/>
              </w:rPr>
              <w:t>343,029</w:t>
            </w:r>
          </w:p>
        </w:tc>
        <w:tc>
          <w:tcPr>
            <w:tcW w:w="1361" w:type="dxa"/>
            <w:tcBorders>
              <w:top w:val="nil"/>
              <w:left w:val="nil"/>
              <w:bottom w:val="nil"/>
              <w:right w:val="nil"/>
            </w:tcBorders>
            <w:shd w:val="clear" w:color="auto" w:fill="auto"/>
            <w:vAlign w:val="bottom"/>
          </w:tcPr>
          <w:p w14:paraId="7816ED42" w14:textId="551D365C" w:rsidR="005A3A36" w:rsidRPr="00C935A5" w:rsidRDefault="005A3A36" w:rsidP="005A3A36">
            <w:pPr>
              <w:spacing w:before="40" w:after="20"/>
              <w:jc w:val="right"/>
              <w:rPr>
                <w:rFonts w:cs="Arial"/>
                <w:sz w:val="18"/>
                <w:szCs w:val="18"/>
              </w:rPr>
            </w:pPr>
            <w:r w:rsidRPr="005A3A36">
              <w:rPr>
                <w:rFonts w:cs="Arial"/>
                <w:sz w:val="18"/>
                <w:szCs w:val="18"/>
              </w:rPr>
              <w:t>806,629</w:t>
            </w:r>
          </w:p>
        </w:tc>
        <w:tc>
          <w:tcPr>
            <w:tcW w:w="1361" w:type="dxa"/>
            <w:tcBorders>
              <w:top w:val="nil"/>
              <w:left w:val="nil"/>
              <w:bottom w:val="nil"/>
              <w:right w:val="nil"/>
            </w:tcBorders>
            <w:shd w:val="clear" w:color="auto" w:fill="auto"/>
            <w:vAlign w:val="bottom"/>
          </w:tcPr>
          <w:p w14:paraId="2298EC2C" w14:textId="5CBB399E" w:rsidR="005A3A36" w:rsidRPr="00C935A5" w:rsidRDefault="005A3A36" w:rsidP="005A3A36">
            <w:pPr>
              <w:spacing w:before="40" w:after="20"/>
              <w:jc w:val="right"/>
              <w:rPr>
                <w:rFonts w:cs="Arial"/>
                <w:sz w:val="18"/>
                <w:szCs w:val="18"/>
              </w:rPr>
            </w:pPr>
            <w:r w:rsidRPr="005A3A36">
              <w:rPr>
                <w:rFonts w:cs="Arial"/>
                <w:sz w:val="18"/>
                <w:szCs w:val="18"/>
              </w:rPr>
              <w:t>147,857</w:t>
            </w:r>
          </w:p>
        </w:tc>
      </w:tr>
      <w:tr w:rsidR="005A3A36" w:rsidRPr="005A3A36" w14:paraId="3E4A88BB" w14:textId="77777777" w:rsidTr="009A113C">
        <w:trPr>
          <w:trHeight w:val="20"/>
        </w:trPr>
        <w:tc>
          <w:tcPr>
            <w:tcW w:w="2268" w:type="dxa"/>
            <w:tcBorders>
              <w:top w:val="nil"/>
              <w:left w:val="nil"/>
              <w:bottom w:val="nil"/>
              <w:right w:val="single" w:sz="18" w:space="0" w:color="FFC000"/>
            </w:tcBorders>
            <w:shd w:val="clear" w:color="auto" w:fill="auto"/>
            <w:vAlign w:val="center"/>
          </w:tcPr>
          <w:p w14:paraId="75C066CF" w14:textId="77777777" w:rsidR="005A3A36" w:rsidRPr="00C935A5" w:rsidRDefault="005A3A36" w:rsidP="005A3A36">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vAlign w:val="bottom"/>
          </w:tcPr>
          <w:p w14:paraId="7134FF78" w14:textId="159E4635" w:rsidR="005A3A36" w:rsidRPr="00C935A5" w:rsidRDefault="005A3A36" w:rsidP="005A3A36">
            <w:pPr>
              <w:spacing w:before="40" w:after="20"/>
              <w:jc w:val="right"/>
              <w:rPr>
                <w:rFonts w:cs="Arial"/>
                <w:sz w:val="18"/>
                <w:szCs w:val="18"/>
              </w:rPr>
            </w:pPr>
            <w:r w:rsidRPr="005A3A36">
              <w:rPr>
                <w:rFonts w:cs="Arial"/>
                <w:sz w:val="18"/>
                <w:szCs w:val="18"/>
              </w:rPr>
              <w:t>922,711</w:t>
            </w:r>
          </w:p>
        </w:tc>
        <w:tc>
          <w:tcPr>
            <w:tcW w:w="1361" w:type="dxa"/>
            <w:tcBorders>
              <w:top w:val="nil"/>
              <w:left w:val="nil"/>
              <w:bottom w:val="nil"/>
              <w:right w:val="nil"/>
            </w:tcBorders>
            <w:shd w:val="clear" w:color="auto" w:fill="auto"/>
            <w:vAlign w:val="bottom"/>
          </w:tcPr>
          <w:p w14:paraId="19398A91" w14:textId="73F810A1" w:rsidR="005A3A36" w:rsidRPr="00C935A5" w:rsidRDefault="005A3A36" w:rsidP="005A3A36">
            <w:pPr>
              <w:spacing w:before="40" w:after="20"/>
              <w:jc w:val="right"/>
              <w:rPr>
                <w:rFonts w:cs="Arial"/>
                <w:sz w:val="18"/>
                <w:szCs w:val="18"/>
              </w:rPr>
            </w:pPr>
            <w:r w:rsidRPr="005A3A36">
              <w:rPr>
                <w:rFonts w:cs="Arial"/>
                <w:sz w:val="18"/>
                <w:szCs w:val="18"/>
              </w:rPr>
              <w:t>107,144</w:t>
            </w:r>
          </w:p>
        </w:tc>
        <w:tc>
          <w:tcPr>
            <w:tcW w:w="1361" w:type="dxa"/>
            <w:tcBorders>
              <w:top w:val="nil"/>
              <w:left w:val="nil"/>
              <w:bottom w:val="nil"/>
              <w:right w:val="nil"/>
            </w:tcBorders>
            <w:shd w:val="clear" w:color="auto" w:fill="auto"/>
            <w:vAlign w:val="bottom"/>
          </w:tcPr>
          <w:p w14:paraId="4F85ACC6" w14:textId="0EA2E53B" w:rsidR="005A3A36" w:rsidRPr="00C935A5" w:rsidRDefault="005A3A36" w:rsidP="005A3A36">
            <w:pPr>
              <w:spacing w:before="40" w:after="20"/>
              <w:jc w:val="right"/>
              <w:rPr>
                <w:rFonts w:cs="Arial"/>
                <w:sz w:val="18"/>
                <w:szCs w:val="18"/>
              </w:rPr>
            </w:pPr>
            <w:r w:rsidRPr="005A3A36">
              <w:rPr>
                <w:rFonts w:cs="Arial"/>
                <w:sz w:val="18"/>
                <w:szCs w:val="18"/>
              </w:rPr>
              <w:t>115,453</w:t>
            </w:r>
          </w:p>
        </w:tc>
        <w:tc>
          <w:tcPr>
            <w:tcW w:w="1361" w:type="dxa"/>
            <w:tcBorders>
              <w:top w:val="nil"/>
              <w:left w:val="nil"/>
              <w:bottom w:val="nil"/>
              <w:right w:val="nil"/>
            </w:tcBorders>
            <w:shd w:val="clear" w:color="auto" w:fill="auto"/>
            <w:vAlign w:val="bottom"/>
          </w:tcPr>
          <w:p w14:paraId="56420870" w14:textId="1A40BBE9"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53DC1B98" w14:textId="77777777" w:rsidTr="009A113C">
        <w:trPr>
          <w:trHeight w:val="20"/>
        </w:trPr>
        <w:tc>
          <w:tcPr>
            <w:tcW w:w="2268" w:type="dxa"/>
            <w:tcBorders>
              <w:top w:val="nil"/>
              <w:left w:val="nil"/>
              <w:bottom w:val="nil"/>
              <w:right w:val="single" w:sz="18" w:space="0" w:color="FFC000"/>
            </w:tcBorders>
            <w:shd w:val="clear" w:color="auto" w:fill="auto"/>
            <w:vAlign w:val="center"/>
          </w:tcPr>
          <w:p w14:paraId="4C6C31D1" w14:textId="77777777" w:rsidR="005A3A36" w:rsidRPr="00C935A5" w:rsidRDefault="005A3A36" w:rsidP="005A3A36">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vAlign w:val="bottom"/>
          </w:tcPr>
          <w:p w14:paraId="6DC00E7E" w14:textId="4075AB51" w:rsidR="005A3A36" w:rsidRPr="00C935A5" w:rsidRDefault="005A3A36" w:rsidP="005A3A36">
            <w:pPr>
              <w:spacing w:before="40" w:after="20"/>
              <w:jc w:val="right"/>
              <w:rPr>
                <w:rFonts w:cs="Arial"/>
                <w:sz w:val="18"/>
                <w:szCs w:val="18"/>
              </w:rPr>
            </w:pPr>
            <w:r w:rsidRPr="005A3A36">
              <w:rPr>
                <w:rFonts w:cs="Arial"/>
                <w:sz w:val="18"/>
                <w:szCs w:val="18"/>
              </w:rPr>
              <w:t>362,235</w:t>
            </w:r>
          </w:p>
        </w:tc>
        <w:tc>
          <w:tcPr>
            <w:tcW w:w="1361" w:type="dxa"/>
            <w:tcBorders>
              <w:top w:val="nil"/>
              <w:left w:val="nil"/>
              <w:bottom w:val="nil"/>
              <w:right w:val="nil"/>
            </w:tcBorders>
            <w:shd w:val="clear" w:color="auto" w:fill="auto"/>
            <w:vAlign w:val="bottom"/>
          </w:tcPr>
          <w:p w14:paraId="7BF8E35E" w14:textId="7D3A1BD0" w:rsidR="005A3A36" w:rsidRPr="00C935A5" w:rsidRDefault="005A3A36" w:rsidP="005A3A36">
            <w:pPr>
              <w:spacing w:before="40" w:after="20"/>
              <w:jc w:val="right"/>
              <w:rPr>
                <w:rFonts w:cs="Arial"/>
                <w:sz w:val="18"/>
                <w:szCs w:val="18"/>
              </w:rPr>
            </w:pPr>
            <w:r w:rsidRPr="005A3A36">
              <w:rPr>
                <w:rFonts w:cs="Arial"/>
                <w:sz w:val="18"/>
                <w:szCs w:val="18"/>
              </w:rPr>
              <w:t>961,730</w:t>
            </w:r>
          </w:p>
        </w:tc>
        <w:tc>
          <w:tcPr>
            <w:tcW w:w="1361" w:type="dxa"/>
            <w:tcBorders>
              <w:top w:val="nil"/>
              <w:left w:val="nil"/>
              <w:bottom w:val="nil"/>
              <w:right w:val="nil"/>
            </w:tcBorders>
            <w:shd w:val="clear" w:color="auto" w:fill="auto"/>
            <w:vAlign w:val="bottom"/>
          </w:tcPr>
          <w:p w14:paraId="1637870F" w14:textId="3949EF27" w:rsidR="005A3A36" w:rsidRPr="00C935A5" w:rsidRDefault="005A3A36" w:rsidP="005A3A36">
            <w:pPr>
              <w:spacing w:before="40" w:after="20"/>
              <w:jc w:val="right"/>
              <w:rPr>
                <w:rFonts w:cs="Arial"/>
                <w:sz w:val="18"/>
                <w:szCs w:val="18"/>
              </w:rPr>
            </w:pPr>
            <w:r w:rsidRPr="005A3A36">
              <w:rPr>
                <w:rFonts w:cs="Arial"/>
                <w:sz w:val="18"/>
                <w:szCs w:val="18"/>
              </w:rPr>
              <w:t>303,269</w:t>
            </w:r>
          </w:p>
        </w:tc>
        <w:tc>
          <w:tcPr>
            <w:tcW w:w="1361" w:type="dxa"/>
            <w:tcBorders>
              <w:top w:val="nil"/>
              <w:left w:val="nil"/>
              <w:bottom w:val="nil"/>
              <w:right w:val="nil"/>
            </w:tcBorders>
            <w:shd w:val="clear" w:color="auto" w:fill="auto"/>
            <w:vAlign w:val="bottom"/>
          </w:tcPr>
          <w:p w14:paraId="6B45124E" w14:textId="646876EB" w:rsidR="005A3A36" w:rsidRPr="00C935A5" w:rsidRDefault="005A3A36" w:rsidP="005A3A36">
            <w:pPr>
              <w:spacing w:before="40" w:after="20"/>
              <w:jc w:val="right"/>
              <w:rPr>
                <w:rFonts w:cs="Arial"/>
                <w:sz w:val="18"/>
                <w:szCs w:val="18"/>
              </w:rPr>
            </w:pPr>
            <w:r w:rsidRPr="005A3A36">
              <w:rPr>
                <w:rFonts w:cs="Arial"/>
                <w:sz w:val="18"/>
                <w:szCs w:val="18"/>
              </w:rPr>
              <w:t>794,688</w:t>
            </w:r>
          </w:p>
        </w:tc>
      </w:tr>
      <w:tr w:rsidR="005A3A36" w:rsidRPr="005A3A36" w14:paraId="2DE965BF" w14:textId="77777777" w:rsidTr="009A113C">
        <w:trPr>
          <w:trHeight w:val="20"/>
        </w:trPr>
        <w:tc>
          <w:tcPr>
            <w:tcW w:w="2268" w:type="dxa"/>
            <w:tcBorders>
              <w:top w:val="nil"/>
              <w:left w:val="nil"/>
              <w:bottom w:val="nil"/>
              <w:right w:val="single" w:sz="18" w:space="0" w:color="FFC000"/>
            </w:tcBorders>
            <w:shd w:val="clear" w:color="auto" w:fill="auto"/>
            <w:vAlign w:val="center"/>
          </w:tcPr>
          <w:p w14:paraId="3E1B675E" w14:textId="77777777" w:rsidR="005A3A36" w:rsidRPr="00C935A5" w:rsidRDefault="005A3A36" w:rsidP="005A3A36">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vAlign w:val="bottom"/>
          </w:tcPr>
          <w:p w14:paraId="3C595020" w14:textId="16A707B7" w:rsidR="005A3A36" w:rsidRPr="00C935A5" w:rsidRDefault="005A3A36" w:rsidP="005A3A36">
            <w:pPr>
              <w:spacing w:before="40" w:after="20"/>
              <w:jc w:val="right"/>
              <w:rPr>
                <w:rFonts w:cs="Arial"/>
                <w:sz w:val="18"/>
                <w:szCs w:val="18"/>
              </w:rPr>
            </w:pPr>
            <w:r w:rsidRPr="005A3A36">
              <w:rPr>
                <w:rFonts w:cs="Arial"/>
                <w:sz w:val="18"/>
                <w:szCs w:val="18"/>
              </w:rPr>
              <w:t>776,701</w:t>
            </w:r>
          </w:p>
        </w:tc>
        <w:tc>
          <w:tcPr>
            <w:tcW w:w="1361" w:type="dxa"/>
            <w:tcBorders>
              <w:top w:val="nil"/>
              <w:left w:val="nil"/>
              <w:bottom w:val="nil"/>
              <w:right w:val="nil"/>
            </w:tcBorders>
            <w:shd w:val="clear" w:color="auto" w:fill="auto"/>
            <w:vAlign w:val="bottom"/>
          </w:tcPr>
          <w:p w14:paraId="4963A056" w14:textId="20DFB200" w:rsidR="005A3A36" w:rsidRPr="00C935A5" w:rsidRDefault="005A3A36" w:rsidP="005A3A36">
            <w:pPr>
              <w:spacing w:before="40" w:after="20"/>
              <w:jc w:val="right"/>
              <w:rPr>
                <w:rFonts w:cs="Arial"/>
                <w:sz w:val="18"/>
                <w:szCs w:val="18"/>
              </w:rPr>
            </w:pPr>
            <w:r w:rsidRPr="005A3A36">
              <w:rPr>
                <w:rFonts w:cs="Arial"/>
                <w:sz w:val="18"/>
                <w:szCs w:val="18"/>
              </w:rPr>
              <w:t>10,894</w:t>
            </w:r>
          </w:p>
        </w:tc>
        <w:tc>
          <w:tcPr>
            <w:tcW w:w="1361" w:type="dxa"/>
            <w:tcBorders>
              <w:top w:val="nil"/>
              <w:left w:val="nil"/>
              <w:bottom w:val="nil"/>
              <w:right w:val="nil"/>
            </w:tcBorders>
            <w:shd w:val="clear" w:color="auto" w:fill="auto"/>
            <w:vAlign w:val="bottom"/>
          </w:tcPr>
          <w:p w14:paraId="0E0ACC60" w14:textId="40BC7E85"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4F4F3D24" w14:textId="1A4E89F6"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1BCA59B8" w14:textId="77777777" w:rsidTr="009A113C">
        <w:trPr>
          <w:trHeight w:val="20"/>
        </w:trPr>
        <w:tc>
          <w:tcPr>
            <w:tcW w:w="2268" w:type="dxa"/>
            <w:tcBorders>
              <w:top w:val="nil"/>
              <w:left w:val="nil"/>
              <w:bottom w:val="nil"/>
              <w:right w:val="single" w:sz="18" w:space="0" w:color="FFC000"/>
            </w:tcBorders>
            <w:shd w:val="clear" w:color="auto" w:fill="auto"/>
            <w:vAlign w:val="center"/>
          </w:tcPr>
          <w:p w14:paraId="6DF117CA" w14:textId="77777777" w:rsidR="005A3A36" w:rsidRPr="00C935A5" w:rsidRDefault="005A3A36" w:rsidP="005A3A36">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vAlign w:val="bottom"/>
          </w:tcPr>
          <w:p w14:paraId="552AA48E" w14:textId="520F6D72" w:rsidR="005A3A36" w:rsidRPr="00C935A5" w:rsidRDefault="005A3A36" w:rsidP="005A3A36">
            <w:pPr>
              <w:spacing w:before="40" w:after="20"/>
              <w:jc w:val="right"/>
              <w:rPr>
                <w:rFonts w:cs="Arial"/>
                <w:sz w:val="18"/>
                <w:szCs w:val="18"/>
              </w:rPr>
            </w:pPr>
            <w:r w:rsidRPr="005A3A36">
              <w:rPr>
                <w:rFonts w:cs="Arial"/>
                <w:sz w:val="18"/>
                <w:szCs w:val="18"/>
              </w:rPr>
              <w:t>197,463</w:t>
            </w:r>
          </w:p>
        </w:tc>
        <w:tc>
          <w:tcPr>
            <w:tcW w:w="1361" w:type="dxa"/>
            <w:tcBorders>
              <w:top w:val="nil"/>
              <w:left w:val="nil"/>
              <w:bottom w:val="nil"/>
              <w:right w:val="nil"/>
            </w:tcBorders>
            <w:shd w:val="clear" w:color="auto" w:fill="auto"/>
            <w:vAlign w:val="bottom"/>
          </w:tcPr>
          <w:p w14:paraId="5FF7C54F" w14:textId="34E68867" w:rsidR="005A3A36" w:rsidRPr="00C935A5" w:rsidRDefault="005A3A36" w:rsidP="005A3A36">
            <w:pPr>
              <w:spacing w:before="40" w:after="20"/>
              <w:jc w:val="right"/>
              <w:rPr>
                <w:rFonts w:cs="Arial"/>
                <w:sz w:val="18"/>
                <w:szCs w:val="18"/>
              </w:rPr>
            </w:pPr>
            <w:r w:rsidRPr="005A3A36">
              <w:rPr>
                <w:rFonts w:cs="Arial"/>
                <w:sz w:val="18"/>
                <w:szCs w:val="18"/>
              </w:rPr>
              <w:t>82,557</w:t>
            </w:r>
          </w:p>
        </w:tc>
        <w:tc>
          <w:tcPr>
            <w:tcW w:w="1361" w:type="dxa"/>
            <w:tcBorders>
              <w:top w:val="nil"/>
              <w:left w:val="nil"/>
              <w:bottom w:val="nil"/>
              <w:right w:val="nil"/>
            </w:tcBorders>
            <w:shd w:val="clear" w:color="auto" w:fill="auto"/>
            <w:vAlign w:val="bottom"/>
          </w:tcPr>
          <w:p w14:paraId="3F594CDA" w14:textId="0B0BB708" w:rsidR="005A3A36" w:rsidRPr="00C935A5" w:rsidRDefault="005A3A36" w:rsidP="005A3A36">
            <w:pPr>
              <w:spacing w:before="40" w:after="20"/>
              <w:jc w:val="right"/>
              <w:rPr>
                <w:rFonts w:cs="Arial"/>
                <w:sz w:val="18"/>
                <w:szCs w:val="18"/>
              </w:rPr>
            </w:pPr>
            <w:r w:rsidRPr="005A3A36">
              <w:rPr>
                <w:rFonts w:cs="Arial"/>
                <w:sz w:val="18"/>
                <w:szCs w:val="18"/>
              </w:rPr>
              <w:t>75,986</w:t>
            </w:r>
          </w:p>
        </w:tc>
        <w:tc>
          <w:tcPr>
            <w:tcW w:w="1361" w:type="dxa"/>
            <w:tcBorders>
              <w:top w:val="nil"/>
              <w:left w:val="nil"/>
              <w:bottom w:val="nil"/>
              <w:right w:val="nil"/>
            </w:tcBorders>
            <w:shd w:val="clear" w:color="auto" w:fill="auto"/>
            <w:vAlign w:val="bottom"/>
          </w:tcPr>
          <w:p w14:paraId="5FE62946" w14:textId="5B7958B0"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723EF7C2" w14:textId="77777777" w:rsidTr="009A113C">
        <w:trPr>
          <w:trHeight w:val="20"/>
        </w:trPr>
        <w:tc>
          <w:tcPr>
            <w:tcW w:w="2268" w:type="dxa"/>
            <w:tcBorders>
              <w:top w:val="nil"/>
              <w:left w:val="nil"/>
              <w:bottom w:val="nil"/>
              <w:right w:val="single" w:sz="18" w:space="0" w:color="FFC000"/>
            </w:tcBorders>
            <w:shd w:val="clear" w:color="auto" w:fill="auto"/>
            <w:vAlign w:val="center"/>
          </w:tcPr>
          <w:p w14:paraId="3CE0A1EA" w14:textId="77777777" w:rsidR="005A3A36" w:rsidRPr="00C935A5" w:rsidRDefault="005A3A36" w:rsidP="005A3A36">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vAlign w:val="bottom"/>
          </w:tcPr>
          <w:p w14:paraId="10B05F15" w14:textId="594C4D46" w:rsidR="005A3A36" w:rsidRPr="00C935A5" w:rsidRDefault="005A3A36" w:rsidP="005A3A36">
            <w:pPr>
              <w:spacing w:before="40" w:after="20"/>
              <w:jc w:val="right"/>
              <w:rPr>
                <w:rFonts w:cs="Arial"/>
                <w:sz w:val="18"/>
                <w:szCs w:val="18"/>
              </w:rPr>
            </w:pPr>
            <w:r w:rsidRPr="005A3A36">
              <w:rPr>
                <w:rFonts w:cs="Arial"/>
                <w:sz w:val="18"/>
                <w:szCs w:val="18"/>
              </w:rPr>
              <w:t>1,876,704</w:t>
            </w:r>
          </w:p>
        </w:tc>
        <w:tc>
          <w:tcPr>
            <w:tcW w:w="1361" w:type="dxa"/>
            <w:tcBorders>
              <w:top w:val="nil"/>
              <w:left w:val="nil"/>
              <w:bottom w:val="nil"/>
              <w:right w:val="nil"/>
            </w:tcBorders>
            <w:shd w:val="clear" w:color="auto" w:fill="auto"/>
            <w:vAlign w:val="bottom"/>
          </w:tcPr>
          <w:p w14:paraId="593C70A2" w14:textId="5F3D6180" w:rsidR="005A3A36" w:rsidRPr="00C935A5" w:rsidRDefault="005A3A36" w:rsidP="005A3A36">
            <w:pPr>
              <w:spacing w:before="40" w:after="20"/>
              <w:jc w:val="right"/>
              <w:rPr>
                <w:rFonts w:cs="Arial"/>
                <w:sz w:val="18"/>
                <w:szCs w:val="18"/>
              </w:rPr>
            </w:pPr>
            <w:r w:rsidRPr="005A3A36">
              <w:rPr>
                <w:rFonts w:cs="Arial"/>
                <w:sz w:val="18"/>
                <w:szCs w:val="18"/>
              </w:rPr>
              <w:t>310,388</w:t>
            </w:r>
          </w:p>
        </w:tc>
        <w:tc>
          <w:tcPr>
            <w:tcW w:w="1361" w:type="dxa"/>
            <w:tcBorders>
              <w:top w:val="nil"/>
              <w:left w:val="nil"/>
              <w:bottom w:val="nil"/>
              <w:right w:val="nil"/>
            </w:tcBorders>
            <w:shd w:val="clear" w:color="auto" w:fill="auto"/>
            <w:vAlign w:val="bottom"/>
          </w:tcPr>
          <w:p w14:paraId="7EB9E60B" w14:textId="50D25AFE" w:rsidR="005A3A36" w:rsidRPr="00C935A5" w:rsidRDefault="005A3A36" w:rsidP="005A3A36">
            <w:pPr>
              <w:spacing w:before="40" w:after="20"/>
              <w:jc w:val="right"/>
              <w:rPr>
                <w:rFonts w:cs="Arial"/>
                <w:sz w:val="18"/>
                <w:szCs w:val="18"/>
              </w:rPr>
            </w:pPr>
            <w:r w:rsidRPr="005A3A36">
              <w:rPr>
                <w:rFonts w:cs="Arial"/>
                <w:sz w:val="18"/>
                <w:szCs w:val="18"/>
              </w:rPr>
              <w:t>492,166</w:t>
            </w:r>
          </w:p>
        </w:tc>
        <w:tc>
          <w:tcPr>
            <w:tcW w:w="1361" w:type="dxa"/>
            <w:tcBorders>
              <w:top w:val="nil"/>
              <w:left w:val="nil"/>
              <w:bottom w:val="nil"/>
              <w:right w:val="nil"/>
            </w:tcBorders>
            <w:shd w:val="clear" w:color="auto" w:fill="auto"/>
            <w:vAlign w:val="bottom"/>
          </w:tcPr>
          <w:p w14:paraId="3CBB231E" w14:textId="30F9A6E7" w:rsidR="005A3A36" w:rsidRPr="00C935A5" w:rsidRDefault="005A3A36" w:rsidP="005A3A36">
            <w:pPr>
              <w:spacing w:before="40" w:after="20"/>
              <w:jc w:val="right"/>
              <w:rPr>
                <w:rFonts w:cs="Arial"/>
                <w:sz w:val="18"/>
                <w:szCs w:val="18"/>
              </w:rPr>
            </w:pPr>
            <w:r w:rsidRPr="005A3A36">
              <w:rPr>
                <w:rFonts w:cs="Arial"/>
                <w:sz w:val="18"/>
                <w:szCs w:val="18"/>
              </w:rPr>
              <w:t>11,788</w:t>
            </w:r>
          </w:p>
        </w:tc>
      </w:tr>
      <w:tr w:rsidR="005A3A36" w:rsidRPr="005A3A36" w14:paraId="1093EF38" w14:textId="77777777" w:rsidTr="009A113C">
        <w:trPr>
          <w:trHeight w:val="20"/>
        </w:trPr>
        <w:tc>
          <w:tcPr>
            <w:tcW w:w="2268" w:type="dxa"/>
            <w:tcBorders>
              <w:top w:val="nil"/>
              <w:left w:val="nil"/>
              <w:bottom w:val="nil"/>
              <w:right w:val="single" w:sz="18" w:space="0" w:color="FFC000"/>
            </w:tcBorders>
            <w:shd w:val="clear" w:color="auto" w:fill="auto"/>
            <w:vAlign w:val="center"/>
          </w:tcPr>
          <w:p w14:paraId="74B3C0B7" w14:textId="77777777" w:rsidR="005A3A36" w:rsidRPr="00C935A5" w:rsidRDefault="005A3A36" w:rsidP="005A3A36">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FFC000"/>
              <w:bottom w:val="nil"/>
              <w:right w:val="nil"/>
            </w:tcBorders>
            <w:shd w:val="clear" w:color="auto" w:fill="auto"/>
            <w:vAlign w:val="bottom"/>
          </w:tcPr>
          <w:p w14:paraId="2EF51468" w14:textId="7484C395" w:rsidR="005A3A36" w:rsidRPr="00C935A5" w:rsidRDefault="005A3A36" w:rsidP="005A3A36">
            <w:pPr>
              <w:spacing w:before="40" w:after="20"/>
              <w:jc w:val="right"/>
              <w:rPr>
                <w:rFonts w:cs="Arial"/>
                <w:sz w:val="18"/>
                <w:szCs w:val="18"/>
              </w:rPr>
            </w:pPr>
            <w:r w:rsidRPr="005A3A36">
              <w:rPr>
                <w:rFonts w:cs="Arial"/>
                <w:sz w:val="18"/>
                <w:szCs w:val="18"/>
              </w:rPr>
              <w:t>1,525,605</w:t>
            </w:r>
          </w:p>
        </w:tc>
        <w:tc>
          <w:tcPr>
            <w:tcW w:w="1361" w:type="dxa"/>
            <w:tcBorders>
              <w:top w:val="nil"/>
              <w:left w:val="nil"/>
              <w:bottom w:val="nil"/>
              <w:right w:val="nil"/>
            </w:tcBorders>
            <w:shd w:val="clear" w:color="auto" w:fill="auto"/>
            <w:vAlign w:val="bottom"/>
          </w:tcPr>
          <w:p w14:paraId="0B1CB13A" w14:textId="245018E7"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66C7B092" w14:textId="2FD80D71" w:rsidR="005A3A36" w:rsidRPr="00C935A5" w:rsidRDefault="005A3A36" w:rsidP="005A3A36">
            <w:pPr>
              <w:spacing w:before="40" w:after="20"/>
              <w:jc w:val="right"/>
              <w:rPr>
                <w:rFonts w:cs="Arial"/>
                <w:sz w:val="18"/>
                <w:szCs w:val="18"/>
              </w:rPr>
            </w:pPr>
            <w:r w:rsidRPr="005A3A36">
              <w:rPr>
                <w:rFonts w:cs="Arial"/>
                <w:sz w:val="18"/>
                <w:szCs w:val="18"/>
              </w:rPr>
              <w:t>288,275</w:t>
            </w:r>
          </w:p>
        </w:tc>
        <w:tc>
          <w:tcPr>
            <w:tcW w:w="1361" w:type="dxa"/>
            <w:tcBorders>
              <w:top w:val="nil"/>
              <w:left w:val="nil"/>
              <w:bottom w:val="nil"/>
              <w:right w:val="nil"/>
            </w:tcBorders>
            <w:shd w:val="clear" w:color="auto" w:fill="auto"/>
            <w:vAlign w:val="bottom"/>
          </w:tcPr>
          <w:p w14:paraId="15CDBB37" w14:textId="0E887262" w:rsidR="005A3A36" w:rsidRPr="00C935A5" w:rsidRDefault="005A3A36" w:rsidP="005A3A36">
            <w:pPr>
              <w:spacing w:before="40" w:after="20"/>
              <w:jc w:val="right"/>
              <w:rPr>
                <w:rFonts w:cs="Arial"/>
                <w:sz w:val="18"/>
                <w:szCs w:val="18"/>
              </w:rPr>
            </w:pPr>
            <w:r w:rsidRPr="005A3A36">
              <w:rPr>
                <w:rFonts w:cs="Arial"/>
                <w:sz w:val="18"/>
                <w:szCs w:val="18"/>
              </w:rPr>
              <w:t>21,737</w:t>
            </w:r>
          </w:p>
        </w:tc>
      </w:tr>
      <w:tr w:rsidR="005A3A36" w:rsidRPr="005A3A36" w14:paraId="0063E21B" w14:textId="77777777" w:rsidTr="009A113C">
        <w:trPr>
          <w:trHeight w:val="20"/>
        </w:trPr>
        <w:tc>
          <w:tcPr>
            <w:tcW w:w="2268" w:type="dxa"/>
            <w:tcBorders>
              <w:top w:val="nil"/>
              <w:left w:val="nil"/>
              <w:bottom w:val="nil"/>
              <w:right w:val="single" w:sz="18" w:space="0" w:color="FFC000"/>
            </w:tcBorders>
            <w:shd w:val="clear" w:color="auto" w:fill="auto"/>
            <w:vAlign w:val="center"/>
          </w:tcPr>
          <w:p w14:paraId="164D00B4" w14:textId="77777777" w:rsidR="005A3A36" w:rsidRPr="00C935A5" w:rsidRDefault="005A3A36" w:rsidP="005A3A36">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vAlign w:val="bottom"/>
          </w:tcPr>
          <w:p w14:paraId="2320A633" w14:textId="2398D446" w:rsidR="005A3A36" w:rsidRPr="00C935A5" w:rsidRDefault="005A3A36" w:rsidP="005A3A36">
            <w:pPr>
              <w:spacing w:before="40" w:after="20"/>
              <w:jc w:val="right"/>
              <w:rPr>
                <w:rFonts w:cs="Arial"/>
                <w:sz w:val="18"/>
                <w:szCs w:val="18"/>
              </w:rPr>
            </w:pPr>
            <w:r w:rsidRPr="005A3A36">
              <w:rPr>
                <w:rFonts w:cs="Arial"/>
                <w:sz w:val="18"/>
                <w:szCs w:val="18"/>
              </w:rPr>
              <w:t>829,828</w:t>
            </w:r>
          </w:p>
        </w:tc>
        <w:tc>
          <w:tcPr>
            <w:tcW w:w="1361" w:type="dxa"/>
            <w:tcBorders>
              <w:top w:val="nil"/>
              <w:left w:val="nil"/>
              <w:bottom w:val="nil"/>
              <w:right w:val="nil"/>
            </w:tcBorders>
            <w:shd w:val="clear" w:color="auto" w:fill="auto"/>
            <w:vAlign w:val="bottom"/>
          </w:tcPr>
          <w:p w14:paraId="3694BDD5" w14:textId="39143D86" w:rsidR="005A3A36" w:rsidRPr="00C935A5" w:rsidRDefault="005A3A36" w:rsidP="005A3A36">
            <w:pPr>
              <w:spacing w:before="40" w:after="20"/>
              <w:jc w:val="right"/>
              <w:rPr>
                <w:rFonts w:cs="Arial"/>
                <w:sz w:val="18"/>
                <w:szCs w:val="18"/>
              </w:rPr>
            </w:pPr>
            <w:r w:rsidRPr="005A3A36">
              <w:rPr>
                <w:rFonts w:cs="Arial"/>
                <w:sz w:val="18"/>
                <w:szCs w:val="18"/>
              </w:rPr>
              <w:t>431,825</w:t>
            </w:r>
          </w:p>
        </w:tc>
        <w:tc>
          <w:tcPr>
            <w:tcW w:w="1361" w:type="dxa"/>
            <w:tcBorders>
              <w:top w:val="nil"/>
              <w:left w:val="nil"/>
              <w:bottom w:val="nil"/>
              <w:right w:val="nil"/>
            </w:tcBorders>
            <w:shd w:val="clear" w:color="auto" w:fill="auto"/>
            <w:vAlign w:val="bottom"/>
          </w:tcPr>
          <w:p w14:paraId="03435CEA" w14:textId="58890B14" w:rsidR="005A3A36" w:rsidRPr="00C935A5" w:rsidRDefault="005A3A36" w:rsidP="005A3A36">
            <w:pPr>
              <w:spacing w:before="40" w:after="20"/>
              <w:jc w:val="right"/>
              <w:rPr>
                <w:rFonts w:cs="Arial"/>
                <w:sz w:val="18"/>
                <w:szCs w:val="18"/>
              </w:rPr>
            </w:pPr>
            <w:r w:rsidRPr="005A3A36">
              <w:rPr>
                <w:rFonts w:cs="Arial"/>
                <w:sz w:val="18"/>
                <w:szCs w:val="18"/>
              </w:rPr>
              <w:t>861,844</w:t>
            </w:r>
          </w:p>
        </w:tc>
        <w:tc>
          <w:tcPr>
            <w:tcW w:w="1361" w:type="dxa"/>
            <w:tcBorders>
              <w:top w:val="nil"/>
              <w:left w:val="nil"/>
              <w:bottom w:val="nil"/>
              <w:right w:val="nil"/>
            </w:tcBorders>
            <w:shd w:val="clear" w:color="auto" w:fill="auto"/>
            <w:vAlign w:val="bottom"/>
          </w:tcPr>
          <w:p w14:paraId="4A5029E4" w14:textId="1C7AF075" w:rsidR="005A3A36" w:rsidRPr="00C935A5" w:rsidRDefault="005A3A36" w:rsidP="005A3A36">
            <w:pPr>
              <w:spacing w:before="40" w:after="20"/>
              <w:jc w:val="right"/>
              <w:rPr>
                <w:rFonts w:cs="Arial"/>
                <w:sz w:val="18"/>
                <w:szCs w:val="18"/>
              </w:rPr>
            </w:pPr>
            <w:r w:rsidRPr="005A3A36">
              <w:rPr>
                <w:rFonts w:cs="Arial"/>
                <w:sz w:val="18"/>
                <w:szCs w:val="18"/>
              </w:rPr>
              <w:t>351,938</w:t>
            </w:r>
          </w:p>
        </w:tc>
      </w:tr>
      <w:tr w:rsidR="005A3A36" w:rsidRPr="005A3A36" w14:paraId="2925E158" w14:textId="77777777" w:rsidTr="009A113C">
        <w:trPr>
          <w:trHeight w:val="20"/>
        </w:trPr>
        <w:tc>
          <w:tcPr>
            <w:tcW w:w="2268" w:type="dxa"/>
            <w:tcBorders>
              <w:top w:val="nil"/>
              <w:left w:val="nil"/>
              <w:bottom w:val="nil"/>
              <w:right w:val="single" w:sz="18" w:space="0" w:color="FFC000"/>
            </w:tcBorders>
            <w:shd w:val="clear" w:color="auto" w:fill="auto"/>
            <w:vAlign w:val="center"/>
          </w:tcPr>
          <w:p w14:paraId="12E5DADC" w14:textId="77777777" w:rsidR="005A3A36" w:rsidRPr="00C935A5" w:rsidRDefault="005A3A36" w:rsidP="005A3A36">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vAlign w:val="bottom"/>
          </w:tcPr>
          <w:p w14:paraId="1709F47B" w14:textId="33678B73" w:rsidR="005A3A36" w:rsidRPr="00C935A5" w:rsidRDefault="005A3A36" w:rsidP="005A3A36">
            <w:pPr>
              <w:spacing w:before="40" w:after="20"/>
              <w:jc w:val="right"/>
              <w:rPr>
                <w:rFonts w:cs="Arial"/>
                <w:sz w:val="18"/>
                <w:szCs w:val="18"/>
              </w:rPr>
            </w:pPr>
            <w:r w:rsidRPr="005A3A36">
              <w:rPr>
                <w:rFonts w:cs="Arial"/>
                <w:sz w:val="18"/>
                <w:szCs w:val="18"/>
              </w:rPr>
              <w:t>708,326</w:t>
            </w:r>
          </w:p>
        </w:tc>
        <w:tc>
          <w:tcPr>
            <w:tcW w:w="1361" w:type="dxa"/>
            <w:tcBorders>
              <w:top w:val="nil"/>
              <w:left w:val="nil"/>
              <w:bottom w:val="nil"/>
              <w:right w:val="nil"/>
            </w:tcBorders>
            <w:shd w:val="clear" w:color="auto" w:fill="auto"/>
            <w:vAlign w:val="bottom"/>
          </w:tcPr>
          <w:p w14:paraId="73F4CA42" w14:textId="265D978A" w:rsidR="005A3A36" w:rsidRPr="00C935A5" w:rsidRDefault="005A3A36" w:rsidP="005A3A36">
            <w:pPr>
              <w:spacing w:before="40" w:after="20"/>
              <w:jc w:val="right"/>
              <w:rPr>
                <w:rFonts w:cs="Arial"/>
                <w:sz w:val="18"/>
                <w:szCs w:val="18"/>
              </w:rPr>
            </w:pPr>
            <w:r w:rsidRPr="005A3A36">
              <w:rPr>
                <w:rFonts w:cs="Arial"/>
                <w:sz w:val="18"/>
                <w:szCs w:val="18"/>
              </w:rPr>
              <w:t>77,521</w:t>
            </w:r>
          </w:p>
        </w:tc>
        <w:tc>
          <w:tcPr>
            <w:tcW w:w="1361" w:type="dxa"/>
            <w:tcBorders>
              <w:top w:val="nil"/>
              <w:left w:val="nil"/>
              <w:bottom w:val="nil"/>
              <w:right w:val="nil"/>
            </w:tcBorders>
            <w:shd w:val="clear" w:color="auto" w:fill="auto"/>
            <w:vAlign w:val="bottom"/>
          </w:tcPr>
          <w:p w14:paraId="1100457D" w14:textId="6F8B5E06" w:rsidR="005A3A36" w:rsidRPr="00C935A5" w:rsidRDefault="005A3A36" w:rsidP="005A3A36">
            <w:pPr>
              <w:spacing w:before="40" w:after="20"/>
              <w:jc w:val="right"/>
              <w:rPr>
                <w:rFonts w:cs="Arial"/>
                <w:sz w:val="18"/>
                <w:szCs w:val="18"/>
              </w:rPr>
            </w:pPr>
            <w:r w:rsidRPr="005A3A36">
              <w:rPr>
                <w:rFonts w:cs="Arial"/>
                <w:sz w:val="18"/>
                <w:szCs w:val="18"/>
              </w:rPr>
              <w:t>60,800</w:t>
            </w:r>
          </w:p>
        </w:tc>
        <w:tc>
          <w:tcPr>
            <w:tcW w:w="1361" w:type="dxa"/>
            <w:tcBorders>
              <w:top w:val="nil"/>
              <w:left w:val="nil"/>
              <w:bottom w:val="nil"/>
              <w:right w:val="nil"/>
            </w:tcBorders>
            <w:shd w:val="clear" w:color="auto" w:fill="auto"/>
            <w:vAlign w:val="bottom"/>
          </w:tcPr>
          <w:p w14:paraId="52768DAC" w14:textId="50A304AA"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5D2A6BC4" w14:textId="77777777" w:rsidTr="009A113C">
        <w:trPr>
          <w:trHeight w:val="20"/>
        </w:trPr>
        <w:tc>
          <w:tcPr>
            <w:tcW w:w="2268" w:type="dxa"/>
            <w:tcBorders>
              <w:top w:val="nil"/>
              <w:left w:val="nil"/>
              <w:bottom w:val="nil"/>
              <w:right w:val="single" w:sz="18" w:space="0" w:color="FFC000"/>
            </w:tcBorders>
            <w:shd w:val="clear" w:color="auto" w:fill="auto"/>
            <w:vAlign w:val="center"/>
          </w:tcPr>
          <w:p w14:paraId="2D42A8FD" w14:textId="77777777" w:rsidR="005A3A36" w:rsidRPr="00C935A5" w:rsidRDefault="005A3A36" w:rsidP="005A3A36">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vAlign w:val="bottom"/>
          </w:tcPr>
          <w:p w14:paraId="7159B857" w14:textId="18F6CA99" w:rsidR="005A3A36" w:rsidRPr="00C935A5" w:rsidRDefault="005A3A36" w:rsidP="005A3A36">
            <w:pPr>
              <w:spacing w:before="40" w:after="20"/>
              <w:jc w:val="right"/>
              <w:rPr>
                <w:rFonts w:cs="Arial"/>
                <w:sz w:val="18"/>
                <w:szCs w:val="18"/>
              </w:rPr>
            </w:pPr>
            <w:r w:rsidRPr="005A3A36">
              <w:rPr>
                <w:rFonts w:cs="Arial"/>
                <w:sz w:val="18"/>
                <w:szCs w:val="18"/>
              </w:rPr>
              <w:t>1,625,171</w:t>
            </w:r>
          </w:p>
        </w:tc>
        <w:tc>
          <w:tcPr>
            <w:tcW w:w="1361" w:type="dxa"/>
            <w:tcBorders>
              <w:top w:val="nil"/>
              <w:left w:val="nil"/>
              <w:bottom w:val="nil"/>
              <w:right w:val="nil"/>
            </w:tcBorders>
            <w:shd w:val="clear" w:color="auto" w:fill="auto"/>
            <w:vAlign w:val="bottom"/>
          </w:tcPr>
          <w:p w14:paraId="1A01D7EB" w14:textId="4EC70515" w:rsidR="005A3A36" w:rsidRPr="00C935A5" w:rsidRDefault="005A3A36" w:rsidP="005A3A36">
            <w:pPr>
              <w:spacing w:before="40" w:after="20"/>
              <w:jc w:val="right"/>
              <w:rPr>
                <w:rFonts w:cs="Arial"/>
                <w:sz w:val="18"/>
                <w:szCs w:val="18"/>
              </w:rPr>
            </w:pPr>
            <w:r w:rsidRPr="005A3A36">
              <w:rPr>
                <w:rFonts w:cs="Arial"/>
                <w:sz w:val="18"/>
                <w:szCs w:val="18"/>
              </w:rPr>
              <w:t>353,795</w:t>
            </w:r>
          </w:p>
        </w:tc>
        <w:tc>
          <w:tcPr>
            <w:tcW w:w="1361" w:type="dxa"/>
            <w:tcBorders>
              <w:top w:val="nil"/>
              <w:left w:val="nil"/>
              <w:bottom w:val="nil"/>
              <w:right w:val="nil"/>
            </w:tcBorders>
            <w:shd w:val="clear" w:color="auto" w:fill="auto"/>
            <w:vAlign w:val="bottom"/>
          </w:tcPr>
          <w:p w14:paraId="53C52504" w14:textId="441AC4A1" w:rsidR="005A3A36" w:rsidRPr="00C935A5" w:rsidRDefault="005A3A36" w:rsidP="005A3A36">
            <w:pPr>
              <w:spacing w:before="40" w:after="20"/>
              <w:jc w:val="right"/>
              <w:rPr>
                <w:rFonts w:cs="Arial"/>
                <w:sz w:val="18"/>
                <w:szCs w:val="18"/>
              </w:rPr>
            </w:pPr>
            <w:r w:rsidRPr="005A3A36">
              <w:rPr>
                <w:rFonts w:cs="Arial"/>
                <w:sz w:val="18"/>
                <w:szCs w:val="18"/>
              </w:rPr>
              <w:t>591,719</w:t>
            </w:r>
          </w:p>
        </w:tc>
        <w:tc>
          <w:tcPr>
            <w:tcW w:w="1361" w:type="dxa"/>
            <w:tcBorders>
              <w:top w:val="nil"/>
              <w:left w:val="nil"/>
              <w:bottom w:val="nil"/>
              <w:right w:val="nil"/>
            </w:tcBorders>
            <w:shd w:val="clear" w:color="auto" w:fill="auto"/>
            <w:vAlign w:val="bottom"/>
          </w:tcPr>
          <w:p w14:paraId="4D29F1B4" w14:textId="51F631B3" w:rsidR="005A3A36" w:rsidRPr="00C935A5" w:rsidRDefault="005A3A36" w:rsidP="005A3A36">
            <w:pPr>
              <w:spacing w:before="40" w:after="20"/>
              <w:jc w:val="right"/>
              <w:rPr>
                <w:rFonts w:cs="Arial"/>
                <w:sz w:val="18"/>
                <w:szCs w:val="18"/>
              </w:rPr>
            </w:pPr>
            <w:r w:rsidRPr="005A3A36">
              <w:rPr>
                <w:rFonts w:cs="Arial"/>
                <w:sz w:val="18"/>
                <w:szCs w:val="18"/>
              </w:rPr>
              <w:t>206,224</w:t>
            </w:r>
          </w:p>
        </w:tc>
      </w:tr>
      <w:tr w:rsidR="005A3A36" w:rsidRPr="005A3A36" w14:paraId="4048F5CB" w14:textId="77777777" w:rsidTr="009A113C">
        <w:trPr>
          <w:trHeight w:val="20"/>
        </w:trPr>
        <w:tc>
          <w:tcPr>
            <w:tcW w:w="2268" w:type="dxa"/>
            <w:tcBorders>
              <w:top w:val="nil"/>
              <w:left w:val="nil"/>
              <w:bottom w:val="nil"/>
              <w:right w:val="single" w:sz="18" w:space="0" w:color="FFC000"/>
            </w:tcBorders>
            <w:shd w:val="clear" w:color="auto" w:fill="auto"/>
            <w:vAlign w:val="center"/>
          </w:tcPr>
          <w:p w14:paraId="3F753531" w14:textId="77777777" w:rsidR="005A3A36" w:rsidRPr="00C935A5" w:rsidRDefault="005A3A36" w:rsidP="005A3A36">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vAlign w:val="bottom"/>
          </w:tcPr>
          <w:p w14:paraId="0E865D5D" w14:textId="6CDD785E" w:rsidR="005A3A36" w:rsidRPr="00C935A5" w:rsidRDefault="005A3A36" w:rsidP="005A3A36">
            <w:pPr>
              <w:spacing w:before="40" w:after="20"/>
              <w:jc w:val="right"/>
              <w:rPr>
                <w:rFonts w:cs="Arial"/>
                <w:sz w:val="18"/>
                <w:szCs w:val="18"/>
              </w:rPr>
            </w:pPr>
            <w:r w:rsidRPr="005A3A36">
              <w:rPr>
                <w:rFonts w:cs="Arial"/>
                <w:sz w:val="18"/>
                <w:szCs w:val="18"/>
              </w:rPr>
              <w:t>841,020</w:t>
            </w:r>
          </w:p>
        </w:tc>
        <w:tc>
          <w:tcPr>
            <w:tcW w:w="1361" w:type="dxa"/>
            <w:tcBorders>
              <w:top w:val="nil"/>
              <w:left w:val="nil"/>
              <w:bottom w:val="nil"/>
              <w:right w:val="nil"/>
            </w:tcBorders>
            <w:shd w:val="clear" w:color="auto" w:fill="auto"/>
            <w:vAlign w:val="bottom"/>
          </w:tcPr>
          <w:p w14:paraId="53B873FA" w14:textId="075F8DE9" w:rsidR="005A3A36" w:rsidRPr="00C935A5" w:rsidRDefault="005A3A36" w:rsidP="005A3A36">
            <w:pPr>
              <w:spacing w:before="40" w:after="20"/>
              <w:jc w:val="right"/>
              <w:rPr>
                <w:rFonts w:cs="Arial"/>
                <w:sz w:val="18"/>
                <w:szCs w:val="18"/>
              </w:rPr>
            </w:pPr>
            <w:r w:rsidRPr="005A3A36">
              <w:rPr>
                <w:rFonts w:cs="Arial"/>
                <w:sz w:val="18"/>
                <w:szCs w:val="18"/>
              </w:rPr>
              <w:t>271,287</w:t>
            </w:r>
          </w:p>
        </w:tc>
        <w:tc>
          <w:tcPr>
            <w:tcW w:w="1361" w:type="dxa"/>
            <w:tcBorders>
              <w:top w:val="nil"/>
              <w:left w:val="nil"/>
              <w:bottom w:val="nil"/>
              <w:right w:val="nil"/>
            </w:tcBorders>
            <w:shd w:val="clear" w:color="auto" w:fill="auto"/>
            <w:vAlign w:val="bottom"/>
          </w:tcPr>
          <w:p w14:paraId="66462AB0" w14:textId="77D3DC83" w:rsidR="005A3A36" w:rsidRPr="00C935A5" w:rsidRDefault="005A3A36" w:rsidP="005A3A36">
            <w:pPr>
              <w:spacing w:before="40" w:after="20"/>
              <w:jc w:val="right"/>
              <w:rPr>
                <w:rFonts w:cs="Arial"/>
                <w:sz w:val="18"/>
                <w:szCs w:val="18"/>
              </w:rPr>
            </w:pPr>
            <w:r w:rsidRPr="005A3A36">
              <w:rPr>
                <w:rFonts w:cs="Arial"/>
                <w:sz w:val="18"/>
                <w:szCs w:val="18"/>
              </w:rPr>
              <w:t>388,618</w:t>
            </w:r>
          </w:p>
        </w:tc>
        <w:tc>
          <w:tcPr>
            <w:tcW w:w="1361" w:type="dxa"/>
            <w:tcBorders>
              <w:top w:val="nil"/>
              <w:left w:val="nil"/>
              <w:bottom w:val="nil"/>
              <w:right w:val="nil"/>
            </w:tcBorders>
            <w:shd w:val="clear" w:color="auto" w:fill="auto"/>
            <w:vAlign w:val="bottom"/>
          </w:tcPr>
          <w:p w14:paraId="2CE09F38" w14:textId="15BF88A0" w:rsidR="005A3A36" w:rsidRPr="00C935A5" w:rsidRDefault="005A3A36" w:rsidP="005A3A36">
            <w:pPr>
              <w:spacing w:before="40" w:after="20"/>
              <w:jc w:val="right"/>
              <w:rPr>
                <w:rFonts w:cs="Arial"/>
                <w:sz w:val="18"/>
                <w:szCs w:val="18"/>
              </w:rPr>
            </w:pPr>
            <w:r w:rsidRPr="005A3A36">
              <w:rPr>
                <w:rFonts w:cs="Arial"/>
                <w:sz w:val="18"/>
                <w:szCs w:val="18"/>
              </w:rPr>
              <w:t>49,456</w:t>
            </w:r>
          </w:p>
        </w:tc>
      </w:tr>
      <w:tr w:rsidR="005A3A36" w:rsidRPr="005A3A36" w14:paraId="41033E5C" w14:textId="77777777" w:rsidTr="009A113C">
        <w:trPr>
          <w:trHeight w:val="20"/>
        </w:trPr>
        <w:tc>
          <w:tcPr>
            <w:tcW w:w="2268" w:type="dxa"/>
            <w:tcBorders>
              <w:top w:val="nil"/>
              <w:left w:val="nil"/>
              <w:bottom w:val="nil"/>
              <w:right w:val="single" w:sz="18" w:space="0" w:color="FFC000"/>
            </w:tcBorders>
            <w:shd w:val="clear" w:color="auto" w:fill="auto"/>
            <w:vAlign w:val="center"/>
          </w:tcPr>
          <w:p w14:paraId="4A0A4D67" w14:textId="77777777" w:rsidR="005A3A36" w:rsidRPr="00C935A5" w:rsidRDefault="005A3A36" w:rsidP="005A3A36">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vAlign w:val="bottom"/>
          </w:tcPr>
          <w:p w14:paraId="08484E66" w14:textId="6FE91F7D" w:rsidR="005A3A36" w:rsidRPr="00C935A5" w:rsidRDefault="005A3A36" w:rsidP="005A3A36">
            <w:pPr>
              <w:spacing w:before="40" w:after="20"/>
              <w:jc w:val="right"/>
              <w:rPr>
                <w:rFonts w:cs="Arial"/>
                <w:sz w:val="18"/>
                <w:szCs w:val="18"/>
              </w:rPr>
            </w:pPr>
            <w:r w:rsidRPr="005A3A36">
              <w:rPr>
                <w:rFonts w:cs="Arial"/>
                <w:sz w:val="18"/>
                <w:szCs w:val="18"/>
              </w:rPr>
              <w:t>684,483</w:t>
            </w:r>
          </w:p>
        </w:tc>
        <w:tc>
          <w:tcPr>
            <w:tcW w:w="1361" w:type="dxa"/>
            <w:tcBorders>
              <w:top w:val="nil"/>
              <w:left w:val="nil"/>
              <w:bottom w:val="nil"/>
              <w:right w:val="nil"/>
            </w:tcBorders>
            <w:shd w:val="clear" w:color="auto" w:fill="auto"/>
            <w:vAlign w:val="bottom"/>
          </w:tcPr>
          <w:p w14:paraId="58F45AB2" w14:textId="5D69F58B" w:rsidR="005A3A36" w:rsidRPr="00C935A5" w:rsidRDefault="005A3A36" w:rsidP="005A3A36">
            <w:pPr>
              <w:spacing w:before="40" w:after="20"/>
              <w:jc w:val="right"/>
              <w:rPr>
                <w:rFonts w:cs="Arial"/>
                <w:sz w:val="18"/>
                <w:szCs w:val="18"/>
              </w:rPr>
            </w:pPr>
            <w:r w:rsidRPr="005A3A36">
              <w:rPr>
                <w:rFonts w:cs="Arial"/>
                <w:sz w:val="18"/>
                <w:szCs w:val="18"/>
              </w:rPr>
              <w:t>10,300</w:t>
            </w:r>
          </w:p>
        </w:tc>
        <w:tc>
          <w:tcPr>
            <w:tcW w:w="1361" w:type="dxa"/>
            <w:tcBorders>
              <w:top w:val="nil"/>
              <w:left w:val="nil"/>
              <w:bottom w:val="nil"/>
              <w:right w:val="nil"/>
            </w:tcBorders>
            <w:shd w:val="clear" w:color="auto" w:fill="auto"/>
            <w:vAlign w:val="bottom"/>
          </w:tcPr>
          <w:p w14:paraId="31484EFC" w14:textId="44FDCE81" w:rsidR="005A3A36" w:rsidRPr="00C935A5" w:rsidRDefault="005A3A36" w:rsidP="005A3A36">
            <w:pPr>
              <w:spacing w:before="40" w:after="20"/>
              <w:jc w:val="right"/>
              <w:rPr>
                <w:rFonts w:cs="Arial"/>
                <w:sz w:val="18"/>
                <w:szCs w:val="18"/>
              </w:rPr>
            </w:pPr>
            <w:r w:rsidRPr="005A3A36">
              <w:rPr>
                <w:rFonts w:cs="Arial"/>
                <w:sz w:val="18"/>
                <w:szCs w:val="18"/>
              </w:rPr>
              <w:t>31,910</w:t>
            </w:r>
          </w:p>
        </w:tc>
        <w:tc>
          <w:tcPr>
            <w:tcW w:w="1361" w:type="dxa"/>
            <w:tcBorders>
              <w:top w:val="nil"/>
              <w:left w:val="nil"/>
              <w:bottom w:val="nil"/>
              <w:right w:val="nil"/>
            </w:tcBorders>
            <w:shd w:val="clear" w:color="auto" w:fill="auto"/>
            <w:vAlign w:val="bottom"/>
          </w:tcPr>
          <w:p w14:paraId="3E0AD7BD" w14:textId="57E8121D"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2CD970E7" w14:textId="77777777" w:rsidTr="009A113C">
        <w:trPr>
          <w:trHeight w:val="20"/>
        </w:trPr>
        <w:tc>
          <w:tcPr>
            <w:tcW w:w="2268" w:type="dxa"/>
            <w:tcBorders>
              <w:top w:val="nil"/>
              <w:left w:val="nil"/>
              <w:bottom w:val="nil"/>
              <w:right w:val="single" w:sz="18" w:space="0" w:color="FFC000"/>
            </w:tcBorders>
            <w:shd w:val="clear" w:color="auto" w:fill="auto"/>
            <w:vAlign w:val="center"/>
          </w:tcPr>
          <w:p w14:paraId="347C1AF3" w14:textId="77777777" w:rsidR="005A3A36" w:rsidRPr="00C935A5" w:rsidRDefault="005A3A36" w:rsidP="005A3A36">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vAlign w:val="bottom"/>
          </w:tcPr>
          <w:p w14:paraId="1822B9B7" w14:textId="7D0BC7E9" w:rsidR="005A3A36" w:rsidRPr="00C935A5" w:rsidRDefault="005A3A36" w:rsidP="005A3A36">
            <w:pPr>
              <w:spacing w:before="40" w:after="20"/>
              <w:jc w:val="right"/>
              <w:rPr>
                <w:rFonts w:cs="Arial"/>
                <w:sz w:val="18"/>
                <w:szCs w:val="18"/>
              </w:rPr>
            </w:pPr>
            <w:r w:rsidRPr="005A3A36">
              <w:rPr>
                <w:rFonts w:cs="Arial"/>
                <w:sz w:val="18"/>
                <w:szCs w:val="18"/>
              </w:rPr>
              <w:t>1,159,152</w:t>
            </w:r>
          </w:p>
        </w:tc>
        <w:tc>
          <w:tcPr>
            <w:tcW w:w="1361" w:type="dxa"/>
            <w:tcBorders>
              <w:top w:val="nil"/>
              <w:left w:val="nil"/>
              <w:bottom w:val="nil"/>
              <w:right w:val="nil"/>
            </w:tcBorders>
            <w:shd w:val="clear" w:color="auto" w:fill="auto"/>
            <w:vAlign w:val="bottom"/>
          </w:tcPr>
          <w:p w14:paraId="073B685E" w14:textId="48012CA1" w:rsidR="005A3A36" w:rsidRPr="00C935A5" w:rsidRDefault="005A3A36" w:rsidP="005A3A36">
            <w:pPr>
              <w:spacing w:before="40" w:after="20"/>
              <w:jc w:val="right"/>
              <w:rPr>
                <w:rFonts w:cs="Arial"/>
                <w:sz w:val="18"/>
                <w:szCs w:val="18"/>
              </w:rPr>
            </w:pPr>
            <w:r w:rsidRPr="005A3A36">
              <w:rPr>
                <w:rFonts w:cs="Arial"/>
                <w:sz w:val="18"/>
                <w:szCs w:val="18"/>
              </w:rPr>
              <w:t>152,591</w:t>
            </w:r>
          </w:p>
        </w:tc>
        <w:tc>
          <w:tcPr>
            <w:tcW w:w="1361" w:type="dxa"/>
            <w:tcBorders>
              <w:top w:val="nil"/>
              <w:left w:val="nil"/>
              <w:bottom w:val="nil"/>
              <w:right w:val="nil"/>
            </w:tcBorders>
            <w:shd w:val="clear" w:color="auto" w:fill="auto"/>
            <w:vAlign w:val="bottom"/>
          </w:tcPr>
          <w:p w14:paraId="0D1F8B2F" w14:textId="701A0769" w:rsidR="005A3A36" w:rsidRPr="00C935A5" w:rsidRDefault="005A3A36" w:rsidP="005A3A36">
            <w:pPr>
              <w:spacing w:before="40" w:after="20"/>
              <w:jc w:val="right"/>
              <w:rPr>
                <w:rFonts w:cs="Arial"/>
                <w:sz w:val="18"/>
                <w:szCs w:val="18"/>
              </w:rPr>
            </w:pPr>
            <w:r w:rsidRPr="005A3A36">
              <w:rPr>
                <w:rFonts w:cs="Arial"/>
                <w:sz w:val="18"/>
                <w:szCs w:val="18"/>
              </w:rPr>
              <w:t>460,183</w:t>
            </w:r>
          </w:p>
        </w:tc>
        <w:tc>
          <w:tcPr>
            <w:tcW w:w="1361" w:type="dxa"/>
            <w:tcBorders>
              <w:top w:val="nil"/>
              <w:left w:val="nil"/>
              <w:bottom w:val="nil"/>
              <w:right w:val="nil"/>
            </w:tcBorders>
            <w:shd w:val="clear" w:color="auto" w:fill="auto"/>
            <w:vAlign w:val="bottom"/>
          </w:tcPr>
          <w:p w14:paraId="0E2B43EC" w14:textId="319B28B4" w:rsidR="005A3A36" w:rsidRPr="00C935A5" w:rsidRDefault="005A3A36" w:rsidP="005A3A36">
            <w:pPr>
              <w:spacing w:before="40" w:after="20"/>
              <w:jc w:val="right"/>
              <w:rPr>
                <w:rFonts w:cs="Arial"/>
                <w:sz w:val="18"/>
                <w:szCs w:val="18"/>
              </w:rPr>
            </w:pPr>
            <w:r w:rsidRPr="005A3A36">
              <w:rPr>
                <w:rFonts w:cs="Arial"/>
                <w:sz w:val="18"/>
                <w:szCs w:val="18"/>
              </w:rPr>
              <w:t>48,200</w:t>
            </w:r>
          </w:p>
        </w:tc>
      </w:tr>
      <w:tr w:rsidR="005A3A36" w:rsidRPr="005A3A36" w14:paraId="2332074F" w14:textId="77777777" w:rsidTr="009A113C">
        <w:trPr>
          <w:trHeight w:val="20"/>
        </w:trPr>
        <w:tc>
          <w:tcPr>
            <w:tcW w:w="2268" w:type="dxa"/>
            <w:tcBorders>
              <w:top w:val="nil"/>
              <w:left w:val="nil"/>
              <w:bottom w:val="nil"/>
              <w:right w:val="single" w:sz="18" w:space="0" w:color="FFC000"/>
            </w:tcBorders>
            <w:shd w:val="clear" w:color="auto" w:fill="auto"/>
            <w:vAlign w:val="center"/>
          </w:tcPr>
          <w:p w14:paraId="2CCD224A" w14:textId="77777777" w:rsidR="005A3A36" w:rsidRPr="00C935A5" w:rsidRDefault="005A3A36" w:rsidP="005A3A36">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vAlign w:val="bottom"/>
          </w:tcPr>
          <w:p w14:paraId="54A93897" w14:textId="2875480D" w:rsidR="005A3A36" w:rsidRPr="00C935A5" w:rsidRDefault="005A3A36" w:rsidP="005A3A36">
            <w:pPr>
              <w:spacing w:before="40" w:after="20"/>
              <w:jc w:val="right"/>
              <w:rPr>
                <w:rFonts w:cs="Arial"/>
                <w:sz w:val="18"/>
                <w:szCs w:val="18"/>
              </w:rPr>
            </w:pPr>
            <w:r w:rsidRPr="005A3A36">
              <w:rPr>
                <w:rFonts w:cs="Arial"/>
                <w:sz w:val="18"/>
                <w:szCs w:val="18"/>
              </w:rPr>
              <w:t>1,247,935</w:t>
            </w:r>
          </w:p>
        </w:tc>
        <w:tc>
          <w:tcPr>
            <w:tcW w:w="1361" w:type="dxa"/>
            <w:tcBorders>
              <w:top w:val="nil"/>
              <w:left w:val="nil"/>
              <w:bottom w:val="nil"/>
              <w:right w:val="nil"/>
            </w:tcBorders>
            <w:shd w:val="clear" w:color="auto" w:fill="auto"/>
            <w:vAlign w:val="bottom"/>
          </w:tcPr>
          <w:p w14:paraId="7AECCC2C" w14:textId="3659D937" w:rsidR="005A3A36" w:rsidRPr="00C935A5" w:rsidRDefault="005A3A36" w:rsidP="005A3A36">
            <w:pPr>
              <w:spacing w:before="40" w:after="20"/>
              <w:jc w:val="right"/>
              <w:rPr>
                <w:rFonts w:cs="Arial"/>
                <w:sz w:val="18"/>
                <w:szCs w:val="18"/>
              </w:rPr>
            </w:pPr>
            <w:r w:rsidRPr="005A3A36">
              <w:rPr>
                <w:rFonts w:cs="Arial"/>
                <w:sz w:val="18"/>
                <w:szCs w:val="18"/>
              </w:rPr>
              <w:t>234,796</w:t>
            </w:r>
          </w:p>
        </w:tc>
        <w:tc>
          <w:tcPr>
            <w:tcW w:w="1361" w:type="dxa"/>
            <w:tcBorders>
              <w:top w:val="nil"/>
              <w:left w:val="nil"/>
              <w:bottom w:val="nil"/>
              <w:right w:val="nil"/>
            </w:tcBorders>
            <w:shd w:val="clear" w:color="auto" w:fill="auto"/>
            <w:vAlign w:val="bottom"/>
          </w:tcPr>
          <w:p w14:paraId="6961B396" w14:textId="2FEED931" w:rsidR="005A3A36" w:rsidRPr="00C935A5" w:rsidRDefault="005A3A36" w:rsidP="005A3A36">
            <w:pPr>
              <w:spacing w:before="40" w:after="20"/>
              <w:jc w:val="right"/>
              <w:rPr>
                <w:rFonts w:cs="Arial"/>
                <w:sz w:val="18"/>
                <w:szCs w:val="18"/>
              </w:rPr>
            </w:pPr>
            <w:r w:rsidRPr="005A3A36">
              <w:rPr>
                <w:rFonts w:cs="Arial"/>
                <w:sz w:val="18"/>
                <w:szCs w:val="18"/>
              </w:rPr>
              <w:t>960,604</w:t>
            </w:r>
          </w:p>
        </w:tc>
        <w:tc>
          <w:tcPr>
            <w:tcW w:w="1361" w:type="dxa"/>
            <w:tcBorders>
              <w:top w:val="nil"/>
              <w:left w:val="nil"/>
              <w:bottom w:val="nil"/>
              <w:right w:val="nil"/>
            </w:tcBorders>
            <w:shd w:val="clear" w:color="auto" w:fill="auto"/>
            <w:vAlign w:val="bottom"/>
          </w:tcPr>
          <w:p w14:paraId="64336838" w14:textId="790EE7D7" w:rsidR="005A3A36" w:rsidRPr="00C935A5" w:rsidRDefault="005A3A36" w:rsidP="005A3A36">
            <w:pPr>
              <w:spacing w:before="40" w:after="20"/>
              <w:jc w:val="right"/>
              <w:rPr>
                <w:rFonts w:cs="Arial"/>
                <w:sz w:val="18"/>
                <w:szCs w:val="18"/>
              </w:rPr>
            </w:pPr>
            <w:r w:rsidRPr="005A3A36">
              <w:rPr>
                <w:rFonts w:cs="Arial"/>
                <w:sz w:val="18"/>
                <w:szCs w:val="18"/>
              </w:rPr>
              <w:t>285,359</w:t>
            </w:r>
          </w:p>
        </w:tc>
      </w:tr>
      <w:tr w:rsidR="005A3A36" w:rsidRPr="005A3A36" w14:paraId="215E1528" w14:textId="77777777" w:rsidTr="009A113C">
        <w:trPr>
          <w:trHeight w:val="20"/>
        </w:trPr>
        <w:tc>
          <w:tcPr>
            <w:tcW w:w="2268" w:type="dxa"/>
            <w:tcBorders>
              <w:top w:val="nil"/>
              <w:left w:val="nil"/>
              <w:bottom w:val="nil"/>
              <w:right w:val="single" w:sz="18" w:space="0" w:color="FFC000"/>
            </w:tcBorders>
            <w:shd w:val="clear" w:color="auto" w:fill="auto"/>
            <w:vAlign w:val="center"/>
          </w:tcPr>
          <w:p w14:paraId="514F28CE" w14:textId="77777777" w:rsidR="005A3A36" w:rsidRPr="00C935A5" w:rsidRDefault="005A3A36" w:rsidP="005A3A36">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vAlign w:val="bottom"/>
          </w:tcPr>
          <w:p w14:paraId="64DD4F22" w14:textId="4BE12867" w:rsidR="005A3A36" w:rsidRPr="00C935A5" w:rsidRDefault="005A3A36" w:rsidP="005A3A36">
            <w:pPr>
              <w:spacing w:before="40" w:after="20"/>
              <w:jc w:val="right"/>
              <w:rPr>
                <w:rFonts w:cs="Arial"/>
                <w:sz w:val="18"/>
                <w:szCs w:val="18"/>
              </w:rPr>
            </w:pPr>
            <w:r w:rsidRPr="005A3A36">
              <w:rPr>
                <w:rFonts w:cs="Arial"/>
                <w:sz w:val="18"/>
                <w:szCs w:val="18"/>
              </w:rPr>
              <w:t>787,629</w:t>
            </w:r>
          </w:p>
        </w:tc>
        <w:tc>
          <w:tcPr>
            <w:tcW w:w="1361" w:type="dxa"/>
            <w:tcBorders>
              <w:top w:val="nil"/>
              <w:left w:val="nil"/>
              <w:bottom w:val="nil"/>
              <w:right w:val="nil"/>
            </w:tcBorders>
            <w:shd w:val="clear" w:color="auto" w:fill="auto"/>
            <w:vAlign w:val="bottom"/>
          </w:tcPr>
          <w:p w14:paraId="1931C590" w14:textId="17D7D6A8" w:rsidR="005A3A36" w:rsidRPr="00C935A5" w:rsidRDefault="005A3A36" w:rsidP="005A3A36">
            <w:pPr>
              <w:spacing w:before="40" w:after="20"/>
              <w:jc w:val="right"/>
              <w:rPr>
                <w:rFonts w:cs="Arial"/>
                <w:sz w:val="18"/>
                <w:szCs w:val="18"/>
              </w:rPr>
            </w:pPr>
            <w:r w:rsidRPr="005A3A36">
              <w:rPr>
                <w:rFonts w:cs="Arial"/>
                <w:sz w:val="18"/>
                <w:szCs w:val="18"/>
              </w:rPr>
              <w:t>509,003</w:t>
            </w:r>
          </w:p>
        </w:tc>
        <w:tc>
          <w:tcPr>
            <w:tcW w:w="1361" w:type="dxa"/>
            <w:tcBorders>
              <w:top w:val="nil"/>
              <w:left w:val="nil"/>
              <w:bottom w:val="nil"/>
              <w:right w:val="nil"/>
            </w:tcBorders>
            <w:shd w:val="clear" w:color="auto" w:fill="auto"/>
            <w:vAlign w:val="bottom"/>
          </w:tcPr>
          <w:p w14:paraId="2574E29B" w14:textId="4E529956" w:rsidR="005A3A36" w:rsidRPr="00C935A5" w:rsidRDefault="005A3A36" w:rsidP="005A3A36">
            <w:pPr>
              <w:spacing w:before="40" w:after="20"/>
              <w:jc w:val="right"/>
              <w:rPr>
                <w:rFonts w:cs="Arial"/>
                <w:sz w:val="18"/>
                <w:szCs w:val="18"/>
              </w:rPr>
            </w:pPr>
            <w:r w:rsidRPr="005A3A36">
              <w:rPr>
                <w:rFonts w:cs="Arial"/>
                <w:sz w:val="18"/>
                <w:szCs w:val="18"/>
              </w:rPr>
              <w:t>528,094</w:t>
            </w:r>
          </w:p>
        </w:tc>
        <w:tc>
          <w:tcPr>
            <w:tcW w:w="1361" w:type="dxa"/>
            <w:tcBorders>
              <w:top w:val="nil"/>
              <w:left w:val="nil"/>
              <w:bottom w:val="nil"/>
              <w:right w:val="nil"/>
            </w:tcBorders>
            <w:shd w:val="clear" w:color="auto" w:fill="auto"/>
            <w:vAlign w:val="bottom"/>
          </w:tcPr>
          <w:p w14:paraId="10261E1E" w14:textId="51D15BD2"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5F3522FA" w14:textId="77777777" w:rsidTr="009A113C">
        <w:trPr>
          <w:trHeight w:val="20"/>
        </w:trPr>
        <w:tc>
          <w:tcPr>
            <w:tcW w:w="2268" w:type="dxa"/>
            <w:tcBorders>
              <w:top w:val="nil"/>
              <w:left w:val="nil"/>
              <w:bottom w:val="nil"/>
              <w:right w:val="single" w:sz="18" w:space="0" w:color="FFC000"/>
            </w:tcBorders>
            <w:shd w:val="clear" w:color="auto" w:fill="auto"/>
            <w:vAlign w:val="center"/>
          </w:tcPr>
          <w:p w14:paraId="315E521C" w14:textId="77777777" w:rsidR="005A3A36" w:rsidRPr="00C935A5" w:rsidRDefault="005A3A36" w:rsidP="005A3A36">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vAlign w:val="bottom"/>
          </w:tcPr>
          <w:p w14:paraId="0A80C6F4" w14:textId="67BC707C" w:rsidR="005A3A36" w:rsidRPr="00C935A5" w:rsidRDefault="005A3A36" w:rsidP="005A3A36">
            <w:pPr>
              <w:spacing w:before="40" w:after="20"/>
              <w:jc w:val="right"/>
              <w:rPr>
                <w:rFonts w:cs="Arial"/>
                <w:sz w:val="18"/>
                <w:szCs w:val="18"/>
              </w:rPr>
            </w:pPr>
            <w:r w:rsidRPr="005A3A36">
              <w:rPr>
                <w:rFonts w:cs="Arial"/>
                <w:sz w:val="18"/>
                <w:szCs w:val="18"/>
              </w:rPr>
              <w:t>714,013</w:t>
            </w:r>
          </w:p>
        </w:tc>
        <w:tc>
          <w:tcPr>
            <w:tcW w:w="1361" w:type="dxa"/>
            <w:tcBorders>
              <w:top w:val="nil"/>
              <w:left w:val="nil"/>
              <w:bottom w:val="nil"/>
              <w:right w:val="nil"/>
            </w:tcBorders>
            <w:shd w:val="clear" w:color="auto" w:fill="auto"/>
            <w:vAlign w:val="bottom"/>
          </w:tcPr>
          <w:p w14:paraId="095D3CC3" w14:textId="43344626" w:rsidR="005A3A36" w:rsidRPr="00C935A5" w:rsidRDefault="005A3A36" w:rsidP="005A3A36">
            <w:pPr>
              <w:spacing w:before="40" w:after="20"/>
              <w:jc w:val="right"/>
              <w:rPr>
                <w:rFonts w:cs="Arial"/>
                <w:sz w:val="18"/>
                <w:szCs w:val="18"/>
              </w:rPr>
            </w:pPr>
            <w:r w:rsidRPr="005A3A36">
              <w:rPr>
                <w:rFonts w:cs="Arial"/>
                <w:sz w:val="18"/>
                <w:szCs w:val="18"/>
              </w:rPr>
              <w:t>11,979</w:t>
            </w:r>
          </w:p>
        </w:tc>
        <w:tc>
          <w:tcPr>
            <w:tcW w:w="1361" w:type="dxa"/>
            <w:tcBorders>
              <w:top w:val="nil"/>
              <w:left w:val="nil"/>
              <w:bottom w:val="nil"/>
              <w:right w:val="nil"/>
            </w:tcBorders>
            <w:shd w:val="clear" w:color="auto" w:fill="auto"/>
            <w:vAlign w:val="bottom"/>
          </w:tcPr>
          <w:p w14:paraId="58F0A834" w14:textId="4773F85F" w:rsidR="005A3A36" w:rsidRPr="00C935A5" w:rsidRDefault="005A3A36" w:rsidP="005A3A36">
            <w:pPr>
              <w:spacing w:before="40" w:after="20"/>
              <w:jc w:val="right"/>
              <w:rPr>
                <w:rFonts w:cs="Arial"/>
                <w:sz w:val="18"/>
                <w:szCs w:val="18"/>
              </w:rPr>
            </w:pPr>
            <w:r w:rsidRPr="005A3A36">
              <w:rPr>
                <w:rFonts w:cs="Arial"/>
                <w:sz w:val="18"/>
                <w:szCs w:val="18"/>
              </w:rPr>
              <w:t>0</w:t>
            </w:r>
          </w:p>
        </w:tc>
        <w:tc>
          <w:tcPr>
            <w:tcW w:w="1361" w:type="dxa"/>
            <w:tcBorders>
              <w:top w:val="nil"/>
              <w:left w:val="nil"/>
              <w:bottom w:val="nil"/>
              <w:right w:val="nil"/>
            </w:tcBorders>
            <w:shd w:val="clear" w:color="auto" w:fill="auto"/>
            <w:vAlign w:val="bottom"/>
          </w:tcPr>
          <w:p w14:paraId="2371C8E8" w14:textId="470C22D0"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661708D5" w14:textId="77777777" w:rsidTr="009A113C">
        <w:trPr>
          <w:trHeight w:val="20"/>
        </w:trPr>
        <w:tc>
          <w:tcPr>
            <w:tcW w:w="2268" w:type="dxa"/>
            <w:tcBorders>
              <w:top w:val="nil"/>
              <w:left w:val="nil"/>
              <w:bottom w:val="nil"/>
              <w:right w:val="single" w:sz="18" w:space="0" w:color="FFC000"/>
            </w:tcBorders>
            <w:shd w:val="clear" w:color="auto" w:fill="auto"/>
            <w:vAlign w:val="center"/>
          </w:tcPr>
          <w:p w14:paraId="148BC197" w14:textId="77777777" w:rsidR="005A3A36" w:rsidRPr="00C935A5" w:rsidRDefault="005A3A36" w:rsidP="005A3A36">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vAlign w:val="bottom"/>
          </w:tcPr>
          <w:p w14:paraId="508E7F7E" w14:textId="37A05849" w:rsidR="005A3A36" w:rsidRPr="00C935A5" w:rsidRDefault="005A3A36" w:rsidP="005A3A36">
            <w:pPr>
              <w:spacing w:before="40" w:after="20"/>
              <w:jc w:val="right"/>
              <w:rPr>
                <w:rFonts w:cs="Arial"/>
                <w:sz w:val="18"/>
                <w:szCs w:val="18"/>
              </w:rPr>
            </w:pPr>
            <w:r w:rsidRPr="005A3A36">
              <w:rPr>
                <w:rFonts w:cs="Arial"/>
                <w:sz w:val="18"/>
                <w:szCs w:val="18"/>
              </w:rPr>
              <w:t>1,583,780</w:t>
            </w:r>
          </w:p>
        </w:tc>
        <w:tc>
          <w:tcPr>
            <w:tcW w:w="1361" w:type="dxa"/>
            <w:tcBorders>
              <w:top w:val="nil"/>
              <w:left w:val="nil"/>
              <w:bottom w:val="nil"/>
              <w:right w:val="nil"/>
            </w:tcBorders>
            <w:shd w:val="clear" w:color="auto" w:fill="auto"/>
            <w:vAlign w:val="bottom"/>
          </w:tcPr>
          <w:p w14:paraId="05BDE31D" w14:textId="1D67B061" w:rsidR="005A3A36" w:rsidRPr="00C935A5" w:rsidRDefault="005A3A36" w:rsidP="005A3A36">
            <w:pPr>
              <w:spacing w:before="40" w:after="20"/>
              <w:jc w:val="right"/>
              <w:rPr>
                <w:rFonts w:cs="Arial"/>
                <w:sz w:val="18"/>
                <w:szCs w:val="18"/>
              </w:rPr>
            </w:pPr>
            <w:r w:rsidRPr="005A3A36">
              <w:rPr>
                <w:rFonts w:cs="Arial"/>
                <w:sz w:val="18"/>
                <w:szCs w:val="18"/>
              </w:rPr>
              <w:t>1,605,782</w:t>
            </w:r>
          </w:p>
        </w:tc>
        <w:tc>
          <w:tcPr>
            <w:tcW w:w="1361" w:type="dxa"/>
            <w:tcBorders>
              <w:top w:val="nil"/>
              <w:left w:val="nil"/>
              <w:bottom w:val="nil"/>
              <w:right w:val="nil"/>
            </w:tcBorders>
            <w:shd w:val="clear" w:color="auto" w:fill="auto"/>
            <w:vAlign w:val="bottom"/>
          </w:tcPr>
          <w:p w14:paraId="60BE76F2" w14:textId="2DE63422" w:rsidR="005A3A36" w:rsidRPr="00C935A5" w:rsidRDefault="005A3A36" w:rsidP="005A3A36">
            <w:pPr>
              <w:spacing w:before="40" w:after="20"/>
              <w:jc w:val="right"/>
              <w:rPr>
                <w:rFonts w:cs="Arial"/>
                <w:sz w:val="18"/>
                <w:szCs w:val="18"/>
              </w:rPr>
            </w:pPr>
            <w:r w:rsidRPr="005A3A36">
              <w:rPr>
                <w:rFonts w:cs="Arial"/>
                <w:sz w:val="18"/>
                <w:szCs w:val="18"/>
              </w:rPr>
              <w:t>2,091,691</w:t>
            </w:r>
          </w:p>
        </w:tc>
        <w:tc>
          <w:tcPr>
            <w:tcW w:w="1361" w:type="dxa"/>
            <w:tcBorders>
              <w:top w:val="nil"/>
              <w:left w:val="nil"/>
              <w:bottom w:val="nil"/>
              <w:right w:val="nil"/>
            </w:tcBorders>
            <w:shd w:val="clear" w:color="auto" w:fill="auto"/>
            <w:vAlign w:val="bottom"/>
          </w:tcPr>
          <w:p w14:paraId="05E61096" w14:textId="736ACD59" w:rsidR="005A3A36" w:rsidRPr="00C935A5" w:rsidRDefault="005A3A36" w:rsidP="005A3A36">
            <w:pPr>
              <w:spacing w:before="40" w:after="20"/>
              <w:jc w:val="right"/>
              <w:rPr>
                <w:rFonts w:cs="Arial"/>
                <w:sz w:val="18"/>
                <w:szCs w:val="18"/>
              </w:rPr>
            </w:pPr>
            <w:r w:rsidRPr="005A3A36">
              <w:rPr>
                <w:rFonts w:cs="Arial"/>
                <w:sz w:val="18"/>
                <w:szCs w:val="18"/>
              </w:rPr>
              <w:t>891,418</w:t>
            </w:r>
          </w:p>
        </w:tc>
      </w:tr>
      <w:tr w:rsidR="005A3A36" w:rsidRPr="005A3A36" w14:paraId="1B042BF0" w14:textId="77777777" w:rsidTr="009A113C">
        <w:trPr>
          <w:trHeight w:val="20"/>
        </w:trPr>
        <w:tc>
          <w:tcPr>
            <w:tcW w:w="2268" w:type="dxa"/>
            <w:tcBorders>
              <w:top w:val="nil"/>
              <w:left w:val="nil"/>
              <w:bottom w:val="nil"/>
              <w:right w:val="single" w:sz="18" w:space="0" w:color="FFC000"/>
            </w:tcBorders>
            <w:shd w:val="clear" w:color="auto" w:fill="auto"/>
            <w:vAlign w:val="center"/>
          </w:tcPr>
          <w:p w14:paraId="1CBAB204" w14:textId="77777777" w:rsidR="005A3A36" w:rsidRPr="00C935A5" w:rsidRDefault="005A3A36" w:rsidP="005A3A36">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vAlign w:val="bottom"/>
          </w:tcPr>
          <w:p w14:paraId="414C06BD" w14:textId="6354B6BB" w:rsidR="005A3A36" w:rsidRPr="00C935A5" w:rsidRDefault="005A3A36" w:rsidP="005A3A36">
            <w:pPr>
              <w:spacing w:before="40" w:after="20"/>
              <w:jc w:val="right"/>
              <w:rPr>
                <w:rFonts w:cs="Arial"/>
                <w:sz w:val="18"/>
                <w:szCs w:val="18"/>
              </w:rPr>
            </w:pPr>
            <w:r w:rsidRPr="005A3A36">
              <w:rPr>
                <w:rFonts w:cs="Arial"/>
                <w:sz w:val="18"/>
                <w:szCs w:val="18"/>
              </w:rPr>
              <w:t>5,213,997</w:t>
            </w:r>
          </w:p>
        </w:tc>
        <w:tc>
          <w:tcPr>
            <w:tcW w:w="1361" w:type="dxa"/>
            <w:tcBorders>
              <w:top w:val="nil"/>
              <w:left w:val="nil"/>
              <w:bottom w:val="nil"/>
              <w:right w:val="nil"/>
            </w:tcBorders>
            <w:shd w:val="clear" w:color="auto" w:fill="auto"/>
            <w:vAlign w:val="bottom"/>
          </w:tcPr>
          <w:p w14:paraId="1CAB5ED9" w14:textId="43F31740" w:rsidR="005A3A36" w:rsidRPr="00C935A5" w:rsidRDefault="005A3A36" w:rsidP="005A3A36">
            <w:pPr>
              <w:spacing w:before="40" w:after="20"/>
              <w:jc w:val="right"/>
              <w:rPr>
                <w:rFonts w:cs="Arial"/>
                <w:sz w:val="18"/>
                <w:szCs w:val="18"/>
              </w:rPr>
            </w:pPr>
            <w:r w:rsidRPr="005A3A36">
              <w:rPr>
                <w:rFonts w:cs="Arial"/>
                <w:sz w:val="18"/>
                <w:szCs w:val="18"/>
              </w:rPr>
              <w:t>1,758,838</w:t>
            </w:r>
          </w:p>
        </w:tc>
        <w:tc>
          <w:tcPr>
            <w:tcW w:w="1361" w:type="dxa"/>
            <w:tcBorders>
              <w:top w:val="nil"/>
              <w:left w:val="nil"/>
              <w:bottom w:val="nil"/>
              <w:right w:val="nil"/>
            </w:tcBorders>
            <w:shd w:val="clear" w:color="auto" w:fill="auto"/>
            <w:vAlign w:val="bottom"/>
          </w:tcPr>
          <w:p w14:paraId="75626AAB" w14:textId="5FCFBAA1" w:rsidR="005A3A36" w:rsidRPr="00C935A5" w:rsidRDefault="005A3A36" w:rsidP="005A3A36">
            <w:pPr>
              <w:spacing w:before="40" w:after="20"/>
              <w:jc w:val="right"/>
              <w:rPr>
                <w:rFonts w:cs="Arial"/>
                <w:sz w:val="18"/>
                <w:szCs w:val="18"/>
              </w:rPr>
            </w:pPr>
            <w:r w:rsidRPr="005A3A36">
              <w:rPr>
                <w:rFonts w:cs="Arial"/>
                <w:sz w:val="18"/>
                <w:szCs w:val="18"/>
              </w:rPr>
              <w:t>2,343,170</w:t>
            </w:r>
          </w:p>
        </w:tc>
        <w:tc>
          <w:tcPr>
            <w:tcW w:w="1361" w:type="dxa"/>
            <w:tcBorders>
              <w:top w:val="nil"/>
              <w:left w:val="nil"/>
              <w:bottom w:val="nil"/>
              <w:right w:val="nil"/>
            </w:tcBorders>
            <w:shd w:val="clear" w:color="auto" w:fill="auto"/>
            <w:vAlign w:val="bottom"/>
          </w:tcPr>
          <w:p w14:paraId="5BA31908" w14:textId="3F379E29" w:rsidR="005A3A36" w:rsidRPr="00C935A5" w:rsidRDefault="005A3A36" w:rsidP="005A3A36">
            <w:pPr>
              <w:spacing w:before="40" w:after="20"/>
              <w:jc w:val="right"/>
              <w:rPr>
                <w:rFonts w:cs="Arial"/>
                <w:sz w:val="18"/>
                <w:szCs w:val="18"/>
              </w:rPr>
            </w:pPr>
            <w:r w:rsidRPr="005A3A36">
              <w:rPr>
                <w:rFonts w:cs="Arial"/>
                <w:sz w:val="18"/>
                <w:szCs w:val="18"/>
              </w:rPr>
              <w:t>1,279,543</w:t>
            </w:r>
          </w:p>
        </w:tc>
      </w:tr>
      <w:tr w:rsidR="005A3A36" w:rsidRPr="005A3A36" w14:paraId="49E698E7" w14:textId="77777777" w:rsidTr="009A113C">
        <w:trPr>
          <w:trHeight w:val="20"/>
        </w:trPr>
        <w:tc>
          <w:tcPr>
            <w:tcW w:w="2268" w:type="dxa"/>
            <w:tcBorders>
              <w:top w:val="nil"/>
              <w:left w:val="nil"/>
              <w:bottom w:val="nil"/>
              <w:right w:val="single" w:sz="18" w:space="0" w:color="FFC000"/>
            </w:tcBorders>
            <w:shd w:val="clear" w:color="auto" w:fill="auto"/>
            <w:vAlign w:val="center"/>
          </w:tcPr>
          <w:p w14:paraId="0A165C79" w14:textId="77777777" w:rsidR="005A3A36" w:rsidRPr="00C935A5" w:rsidRDefault="005A3A36" w:rsidP="005A3A36">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vAlign w:val="bottom"/>
          </w:tcPr>
          <w:p w14:paraId="16E64FF9" w14:textId="53BB6568" w:rsidR="005A3A36" w:rsidRPr="00C935A5" w:rsidRDefault="005A3A36" w:rsidP="005A3A36">
            <w:pPr>
              <w:spacing w:before="40" w:after="20"/>
              <w:jc w:val="right"/>
              <w:rPr>
                <w:rFonts w:cs="Arial"/>
                <w:sz w:val="18"/>
                <w:szCs w:val="18"/>
              </w:rPr>
            </w:pPr>
            <w:r w:rsidRPr="005A3A36">
              <w:rPr>
                <w:rFonts w:cs="Arial"/>
                <w:sz w:val="18"/>
                <w:szCs w:val="18"/>
              </w:rPr>
              <w:t>1,527,092</w:t>
            </w:r>
          </w:p>
        </w:tc>
        <w:tc>
          <w:tcPr>
            <w:tcW w:w="1361" w:type="dxa"/>
            <w:tcBorders>
              <w:top w:val="nil"/>
              <w:left w:val="nil"/>
              <w:bottom w:val="nil"/>
              <w:right w:val="nil"/>
            </w:tcBorders>
            <w:shd w:val="clear" w:color="auto" w:fill="auto"/>
            <w:vAlign w:val="bottom"/>
          </w:tcPr>
          <w:p w14:paraId="1C96B7E9" w14:textId="572E30CE" w:rsidR="005A3A36" w:rsidRPr="00C935A5" w:rsidRDefault="005A3A36" w:rsidP="005A3A36">
            <w:pPr>
              <w:spacing w:before="40" w:after="20"/>
              <w:jc w:val="right"/>
              <w:rPr>
                <w:rFonts w:cs="Arial"/>
                <w:sz w:val="18"/>
                <w:szCs w:val="18"/>
              </w:rPr>
            </w:pPr>
            <w:r w:rsidRPr="005A3A36">
              <w:rPr>
                <w:rFonts w:cs="Arial"/>
                <w:sz w:val="18"/>
                <w:szCs w:val="18"/>
              </w:rPr>
              <w:t>386,903</w:t>
            </w:r>
          </w:p>
        </w:tc>
        <w:tc>
          <w:tcPr>
            <w:tcW w:w="1361" w:type="dxa"/>
            <w:tcBorders>
              <w:top w:val="nil"/>
              <w:left w:val="nil"/>
              <w:bottom w:val="nil"/>
              <w:right w:val="nil"/>
            </w:tcBorders>
            <w:shd w:val="clear" w:color="auto" w:fill="auto"/>
            <w:vAlign w:val="bottom"/>
          </w:tcPr>
          <w:p w14:paraId="5D1A1ED0" w14:textId="22132980" w:rsidR="005A3A36" w:rsidRPr="00C935A5" w:rsidRDefault="005A3A36" w:rsidP="005A3A36">
            <w:pPr>
              <w:spacing w:before="40" w:after="20"/>
              <w:jc w:val="right"/>
              <w:rPr>
                <w:rFonts w:cs="Arial"/>
                <w:sz w:val="18"/>
                <w:szCs w:val="18"/>
              </w:rPr>
            </w:pPr>
            <w:r w:rsidRPr="005A3A36">
              <w:rPr>
                <w:rFonts w:cs="Arial"/>
                <w:sz w:val="18"/>
                <w:szCs w:val="18"/>
              </w:rPr>
              <w:t>651,101</w:t>
            </w:r>
          </w:p>
        </w:tc>
        <w:tc>
          <w:tcPr>
            <w:tcW w:w="1361" w:type="dxa"/>
            <w:tcBorders>
              <w:top w:val="nil"/>
              <w:left w:val="nil"/>
              <w:bottom w:val="nil"/>
              <w:right w:val="nil"/>
            </w:tcBorders>
            <w:shd w:val="clear" w:color="auto" w:fill="auto"/>
            <w:vAlign w:val="bottom"/>
          </w:tcPr>
          <w:p w14:paraId="4E1D021B" w14:textId="542BE519" w:rsidR="005A3A36" w:rsidRPr="00C935A5" w:rsidRDefault="005A3A36" w:rsidP="005A3A36">
            <w:pPr>
              <w:spacing w:before="40" w:after="20"/>
              <w:jc w:val="right"/>
              <w:rPr>
                <w:rFonts w:cs="Arial"/>
                <w:sz w:val="18"/>
                <w:szCs w:val="18"/>
              </w:rPr>
            </w:pPr>
            <w:r w:rsidRPr="005A3A36">
              <w:rPr>
                <w:rFonts w:cs="Arial"/>
                <w:sz w:val="18"/>
                <w:szCs w:val="18"/>
              </w:rPr>
              <w:t>398,795</w:t>
            </w:r>
          </w:p>
        </w:tc>
      </w:tr>
      <w:tr w:rsidR="005A3A36" w:rsidRPr="005A3A36" w14:paraId="3901F18E" w14:textId="77777777" w:rsidTr="009A113C">
        <w:trPr>
          <w:trHeight w:val="20"/>
        </w:trPr>
        <w:tc>
          <w:tcPr>
            <w:tcW w:w="2268" w:type="dxa"/>
            <w:tcBorders>
              <w:top w:val="nil"/>
              <w:left w:val="nil"/>
              <w:bottom w:val="nil"/>
              <w:right w:val="single" w:sz="18" w:space="0" w:color="FFC000"/>
            </w:tcBorders>
            <w:shd w:val="clear" w:color="auto" w:fill="auto"/>
            <w:vAlign w:val="center"/>
          </w:tcPr>
          <w:p w14:paraId="2E84C09E" w14:textId="77777777" w:rsidR="005A3A36" w:rsidRPr="00C935A5" w:rsidRDefault="005A3A36" w:rsidP="005A3A36">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vAlign w:val="bottom"/>
          </w:tcPr>
          <w:p w14:paraId="35DE3A0D" w14:textId="3300C281" w:rsidR="005A3A36" w:rsidRPr="00C935A5" w:rsidRDefault="005A3A36" w:rsidP="005A3A36">
            <w:pPr>
              <w:spacing w:before="40" w:after="20"/>
              <w:jc w:val="right"/>
              <w:rPr>
                <w:rFonts w:cs="Arial"/>
                <w:sz w:val="18"/>
                <w:szCs w:val="18"/>
              </w:rPr>
            </w:pPr>
            <w:r w:rsidRPr="005A3A36">
              <w:rPr>
                <w:rFonts w:cs="Arial"/>
                <w:sz w:val="18"/>
                <w:szCs w:val="18"/>
              </w:rPr>
              <w:t>6,146,456</w:t>
            </w:r>
          </w:p>
        </w:tc>
        <w:tc>
          <w:tcPr>
            <w:tcW w:w="1361" w:type="dxa"/>
            <w:tcBorders>
              <w:top w:val="nil"/>
              <w:left w:val="nil"/>
              <w:bottom w:val="nil"/>
              <w:right w:val="nil"/>
            </w:tcBorders>
            <w:shd w:val="clear" w:color="auto" w:fill="auto"/>
            <w:vAlign w:val="bottom"/>
          </w:tcPr>
          <w:p w14:paraId="2965D798" w14:textId="3F32A136" w:rsidR="005A3A36" w:rsidRPr="00C935A5" w:rsidRDefault="005A3A36" w:rsidP="005A3A36">
            <w:pPr>
              <w:spacing w:before="40" w:after="20"/>
              <w:jc w:val="right"/>
              <w:rPr>
                <w:rFonts w:cs="Arial"/>
                <w:sz w:val="18"/>
                <w:szCs w:val="18"/>
              </w:rPr>
            </w:pPr>
            <w:r w:rsidRPr="005A3A36">
              <w:rPr>
                <w:rFonts w:cs="Arial"/>
                <w:sz w:val="18"/>
                <w:szCs w:val="18"/>
              </w:rPr>
              <w:t>3,374,599</w:t>
            </w:r>
          </w:p>
        </w:tc>
        <w:tc>
          <w:tcPr>
            <w:tcW w:w="1361" w:type="dxa"/>
            <w:tcBorders>
              <w:top w:val="nil"/>
              <w:left w:val="nil"/>
              <w:bottom w:val="nil"/>
              <w:right w:val="nil"/>
            </w:tcBorders>
            <w:shd w:val="clear" w:color="auto" w:fill="auto"/>
            <w:vAlign w:val="bottom"/>
          </w:tcPr>
          <w:p w14:paraId="430CB803" w14:textId="145F5FFF" w:rsidR="005A3A36" w:rsidRPr="00C935A5" w:rsidRDefault="005A3A36" w:rsidP="005A3A36">
            <w:pPr>
              <w:spacing w:before="40" w:after="20"/>
              <w:jc w:val="right"/>
              <w:rPr>
                <w:rFonts w:cs="Arial"/>
                <w:sz w:val="18"/>
                <w:szCs w:val="18"/>
              </w:rPr>
            </w:pPr>
            <w:r w:rsidRPr="005A3A36">
              <w:rPr>
                <w:rFonts w:cs="Arial"/>
                <w:sz w:val="18"/>
                <w:szCs w:val="18"/>
              </w:rPr>
              <w:t>2,191,592</w:t>
            </w:r>
          </w:p>
        </w:tc>
        <w:tc>
          <w:tcPr>
            <w:tcW w:w="1361" w:type="dxa"/>
            <w:tcBorders>
              <w:top w:val="nil"/>
              <w:left w:val="nil"/>
              <w:bottom w:val="nil"/>
              <w:right w:val="nil"/>
            </w:tcBorders>
            <w:shd w:val="clear" w:color="auto" w:fill="auto"/>
            <w:vAlign w:val="bottom"/>
          </w:tcPr>
          <w:p w14:paraId="59FC241A" w14:textId="29F28923" w:rsidR="005A3A36" w:rsidRPr="00C935A5" w:rsidRDefault="005A3A36" w:rsidP="005A3A36">
            <w:pPr>
              <w:spacing w:before="40" w:after="20"/>
              <w:jc w:val="right"/>
              <w:rPr>
                <w:rFonts w:cs="Arial"/>
                <w:sz w:val="18"/>
                <w:szCs w:val="18"/>
              </w:rPr>
            </w:pPr>
            <w:r w:rsidRPr="005A3A36">
              <w:rPr>
                <w:rFonts w:cs="Arial"/>
                <w:sz w:val="18"/>
                <w:szCs w:val="18"/>
              </w:rPr>
              <w:t>1,934,716</w:t>
            </w:r>
          </w:p>
        </w:tc>
      </w:tr>
      <w:tr w:rsidR="005A3A36" w:rsidRPr="005A3A36" w14:paraId="665838C6" w14:textId="77777777" w:rsidTr="009A113C">
        <w:trPr>
          <w:trHeight w:val="20"/>
        </w:trPr>
        <w:tc>
          <w:tcPr>
            <w:tcW w:w="2268" w:type="dxa"/>
            <w:tcBorders>
              <w:top w:val="nil"/>
              <w:left w:val="nil"/>
              <w:bottom w:val="nil"/>
              <w:right w:val="single" w:sz="18" w:space="0" w:color="FFC000"/>
            </w:tcBorders>
            <w:shd w:val="clear" w:color="auto" w:fill="auto"/>
            <w:vAlign w:val="center"/>
          </w:tcPr>
          <w:p w14:paraId="1A9CB4F2" w14:textId="77777777" w:rsidR="005A3A36" w:rsidRPr="00C935A5" w:rsidRDefault="005A3A36" w:rsidP="005A3A36">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vAlign w:val="bottom"/>
          </w:tcPr>
          <w:p w14:paraId="08D67206" w14:textId="5883D2D7" w:rsidR="005A3A36" w:rsidRPr="00C935A5" w:rsidRDefault="005A3A36" w:rsidP="005A3A36">
            <w:pPr>
              <w:spacing w:before="40" w:after="20"/>
              <w:jc w:val="right"/>
              <w:rPr>
                <w:rFonts w:cs="Arial"/>
                <w:sz w:val="18"/>
                <w:szCs w:val="18"/>
              </w:rPr>
            </w:pPr>
            <w:r w:rsidRPr="005A3A36">
              <w:rPr>
                <w:rFonts w:cs="Arial"/>
                <w:sz w:val="18"/>
                <w:szCs w:val="18"/>
              </w:rPr>
              <w:t>590,260</w:t>
            </w:r>
          </w:p>
        </w:tc>
        <w:tc>
          <w:tcPr>
            <w:tcW w:w="1361" w:type="dxa"/>
            <w:tcBorders>
              <w:top w:val="nil"/>
              <w:left w:val="nil"/>
              <w:bottom w:val="nil"/>
              <w:right w:val="nil"/>
            </w:tcBorders>
            <w:shd w:val="clear" w:color="auto" w:fill="auto"/>
            <w:vAlign w:val="bottom"/>
          </w:tcPr>
          <w:p w14:paraId="25E0F5F2" w14:textId="543C54C0" w:rsidR="005A3A36" w:rsidRPr="00C935A5" w:rsidRDefault="005A3A36" w:rsidP="005A3A36">
            <w:pPr>
              <w:spacing w:before="40" w:after="20"/>
              <w:jc w:val="right"/>
              <w:rPr>
                <w:rFonts w:cs="Arial"/>
                <w:sz w:val="18"/>
                <w:szCs w:val="18"/>
              </w:rPr>
            </w:pPr>
            <w:r w:rsidRPr="005A3A36">
              <w:rPr>
                <w:rFonts w:cs="Arial"/>
                <w:sz w:val="18"/>
                <w:szCs w:val="18"/>
              </w:rPr>
              <w:t>495,931</w:t>
            </w:r>
          </w:p>
        </w:tc>
        <w:tc>
          <w:tcPr>
            <w:tcW w:w="1361" w:type="dxa"/>
            <w:tcBorders>
              <w:top w:val="nil"/>
              <w:left w:val="nil"/>
              <w:bottom w:val="nil"/>
              <w:right w:val="nil"/>
            </w:tcBorders>
            <w:shd w:val="clear" w:color="auto" w:fill="auto"/>
            <w:vAlign w:val="bottom"/>
          </w:tcPr>
          <w:p w14:paraId="42480D5F" w14:textId="298C3101" w:rsidR="005A3A36" w:rsidRPr="00C935A5" w:rsidRDefault="005A3A36" w:rsidP="005A3A36">
            <w:pPr>
              <w:spacing w:before="40" w:after="20"/>
              <w:jc w:val="right"/>
              <w:rPr>
                <w:rFonts w:cs="Arial"/>
                <w:sz w:val="18"/>
                <w:szCs w:val="18"/>
              </w:rPr>
            </w:pPr>
            <w:r w:rsidRPr="005A3A36">
              <w:rPr>
                <w:rFonts w:cs="Arial"/>
                <w:sz w:val="18"/>
                <w:szCs w:val="18"/>
              </w:rPr>
              <w:t>792,235</w:t>
            </w:r>
          </w:p>
        </w:tc>
        <w:tc>
          <w:tcPr>
            <w:tcW w:w="1361" w:type="dxa"/>
            <w:tcBorders>
              <w:top w:val="nil"/>
              <w:left w:val="nil"/>
              <w:bottom w:val="nil"/>
              <w:right w:val="nil"/>
            </w:tcBorders>
            <w:shd w:val="clear" w:color="auto" w:fill="auto"/>
            <w:vAlign w:val="bottom"/>
          </w:tcPr>
          <w:p w14:paraId="6135C1C9" w14:textId="0240B262" w:rsidR="005A3A36" w:rsidRPr="00C935A5" w:rsidRDefault="005A3A36" w:rsidP="005A3A36">
            <w:pPr>
              <w:spacing w:before="40" w:after="20"/>
              <w:jc w:val="right"/>
              <w:rPr>
                <w:rFonts w:cs="Arial"/>
                <w:sz w:val="18"/>
                <w:szCs w:val="18"/>
              </w:rPr>
            </w:pPr>
            <w:r w:rsidRPr="005A3A36">
              <w:rPr>
                <w:rFonts w:cs="Arial"/>
                <w:sz w:val="18"/>
                <w:szCs w:val="18"/>
              </w:rPr>
              <w:t>576,131</w:t>
            </w:r>
          </w:p>
        </w:tc>
      </w:tr>
      <w:tr w:rsidR="005A3A36" w:rsidRPr="005A3A36" w14:paraId="734492A6" w14:textId="77777777" w:rsidTr="009A113C">
        <w:trPr>
          <w:trHeight w:val="20"/>
        </w:trPr>
        <w:tc>
          <w:tcPr>
            <w:tcW w:w="2268" w:type="dxa"/>
            <w:tcBorders>
              <w:top w:val="nil"/>
              <w:left w:val="nil"/>
              <w:bottom w:val="nil"/>
              <w:right w:val="single" w:sz="18" w:space="0" w:color="FFC000"/>
            </w:tcBorders>
            <w:shd w:val="clear" w:color="auto" w:fill="auto"/>
            <w:vAlign w:val="center"/>
          </w:tcPr>
          <w:p w14:paraId="6186EE53" w14:textId="77777777" w:rsidR="005A3A36" w:rsidRPr="00C935A5" w:rsidRDefault="005A3A36" w:rsidP="005A3A36">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vAlign w:val="bottom"/>
          </w:tcPr>
          <w:p w14:paraId="1071E3A9" w14:textId="070803DD" w:rsidR="005A3A36" w:rsidRPr="00C935A5" w:rsidRDefault="005A3A36" w:rsidP="005A3A36">
            <w:pPr>
              <w:spacing w:before="40" w:after="20"/>
              <w:jc w:val="right"/>
              <w:rPr>
                <w:rFonts w:cs="Arial"/>
                <w:sz w:val="18"/>
                <w:szCs w:val="18"/>
              </w:rPr>
            </w:pPr>
            <w:r w:rsidRPr="005A3A36">
              <w:rPr>
                <w:rFonts w:cs="Arial"/>
                <w:sz w:val="18"/>
                <w:szCs w:val="18"/>
              </w:rPr>
              <w:t>3,063,312</w:t>
            </w:r>
          </w:p>
        </w:tc>
        <w:tc>
          <w:tcPr>
            <w:tcW w:w="1361" w:type="dxa"/>
            <w:tcBorders>
              <w:top w:val="nil"/>
              <w:left w:val="nil"/>
              <w:bottom w:val="nil"/>
              <w:right w:val="nil"/>
            </w:tcBorders>
            <w:shd w:val="clear" w:color="auto" w:fill="auto"/>
            <w:vAlign w:val="bottom"/>
          </w:tcPr>
          <w:p w14:paraId="7C378762" w14:textId="5988F9D8" w:rsidR="005A3A36" w:rsidRPr="00C935A5" w:rsidRDefault="005A3A36" w:rsidP="005A3A36">
            <w:pPr>
              <w:spacing w:before="40" w:after="20"/>
              <w:jc w:val="right"/>
              <w:rPr>
                <w:rFonts w:cs="Arial"/>
                <w:sz w:val="18"/>
                <w:szCs w:val="18"/>
              </w:rPr>
            </w:pPr>
            <w:r w:rsidRPr="005A3A36">
              <w:rPr>
                <w:rFonts w:cs="Arial"/>
                <w:sz w:val="18"/>
                <w:szCs w:val="18"/>
              </w:rPr>
              <w:t>666,130</w:t>
            </w:r>
          </w:p>
        </w:tc>
        <w:tc>
          <w:tcPr>
            <w:tcW w:w="1361" w:type="dxa"/>
            <w:tcBorders>
              <w:top w:val="nil"/>
              <w:left w:val="nil"/>
              <w:bottom w:val="nil"/>
              <w:right w:val="nil"/>
            </w:tcBorders>
            <w:shd w:val="clear" w:color="auto" w:fill="auto"/>
            <w:vAlign w:val="bottom"/>
          </w:tcPr>
          <w:p w14:paraId="7951B542" w14:textId="76E5CC04" w:rsidR="005A3A36" w:rsidRPr="00C935A5" w:rsidRDefault="005A3A36" w:rsidP="005A3A36">
            <w:pPr>
              <w:spacing w:before="40" w:after="20"/>
              <w:jc w:val="right"/>
              <w:rPr>
                <w:rFonts w:cs="Arial"/>
                <w:sz w:val="18"/>
                <w:szCs w:val="18"/>
              </w:rPr>
            </w:pPr>
            <w:r w:rsidRPr="005A3A36">
              <w:rPr>
                <w:rFonts w:cs="Arial"/>
                <w:sz w:val="18"/>
                <w:szCs w:val="18"/>
              </w:rPr>
              <w:t>1,176,765</w:t>
            </w:r>
          </w:p>
        </w:tc>
        <w:tc>
          <w:tcPr>
            <w:tcW w:w="1361" w:type="dxa"/>
            <w:tcBorders>
              <w:top w:val="nil"/>
              <w:left w:val="nil"/>
              <w:bottom w:val="nil"/>
              <w:right w:val="nil"/>
            </w:tcBorders>
            <w:shd w:val="clear" w:color="auto" w:fill="auto"/>
            <w:vAlign w:val="bottom"/>
          </w:tcPr>
          <w:p w14:paraId="4EA38C27" w14:textId="68D0B055" w:rsidR="005A3A36" w:rsidRPr="00C935A5" w:rsidRDefault="005A3A36" w:rsidP="005A3A36">
            <w:pPr>
              <w:spacing w:before="40" w:after="20"/>
              <w:jc w:val="right"/>
              <w:rPr>
                <w:rFonts w:cs="Arial"/>
                <w:sz w:val="18"/>
                <w:szCs w:val="18"/>
              </w:rPr>
            </w:pPr>
            <w:r w:rsidRPr="005A3A36">
              <w:rPr>
                <w:rFonts w:cs="Arial"/>
                <w:sz w:val="18"/>
                <w:szCs w:val="18"/>
              </w:rPr>
              <w:t>794,150</w:t>
            </w:r>
          </w:p>
        </w:tc>
      </w:tr>
      <w:tr w:rsidR="005A3A36" w:rsidRPr="005A3A36" w14:paraId="4EF71004" w14:textId="77777777" w:rsidTr="009A113C">
        <w:trPr>
          <w:trHeight w:val="20"/>
        </w:trPr>
        <w:tc>
          <w:tcPr>
            <w:tcW w:w="2268" w:type="dxa"/>
            <w:tcBorders>
              <w:top w:val="nil"/>
              <w:left w:val="nil"/>
              <w:bottom w:val="nil"/>
              <w:right w:val="single" w:sz="18" w:space="0" w:color="FFC000"/>
            </w:tcBorders>
            <w:shd w:val="clear" w:color="auto" w:fill="auto"/>
            <w:vAlign w:val="center"/>
          </w:tcPr>
          <w:p w14:paraId="28BAEC62" w14:textId="77777777" w:rsidR="005A3A36" w:rsidRPr="00C935A5" w:rsidRDefault="005A3A36" w:rsidP="005A3A36">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vAlign w:val="bottom"/>
          </w:tcPr>
          <w:p w14:paraId="260B2BAB" w14:textId="2909A8E3" w:rsidR="005A3A36" w:rsidRPr="00C935A5" w:rsidRDefault="005A3A36" w:rsidP="005A3A36">
            <w:pPr>
              <w:spacing w:before="40" w:after="20"/>
              <w:jc w:val="right"/>
              <w:rPr>
                <w:rFonts w:cs="Arial"/>
                <w:sz w:val="18"/>
                <w:szCs w:val="18"/>
              </w:rPr>
            </w:pPr>
            <w:r w:rsidRPr="005A3A36">
              <w:rPr>
                <w:rFonts w:cs="Arial"/>
                <w:sz w:val="18"/>
                <w:szCs w:val="18"/>
              </w:rPr>
              <w:t>806,340</w:t>
            </w:r>
          </w:p>
        </w:tc>
        <w:tc>
          <w:tcPr>
            <w:tcW w:w="1361" w:type="dxa"/>
            <w:tcBorders>
              <w:top w:val="nil"/>
              <w:left w:val="nil"/>
              <w:right w:val="nil"/>
            </w:tcBorders>
            <w:shd w:val="clear" w:color="auto" w:fill="auto"/>
            <w:vAlign w:val="bottom"/>
          </w:tcPr>
          <w:p w14:paraId="1596FE37" w14:textId="72A0D78A" w:rsidR="005A3A36" w:rsidRPr="00C935A5" w:rsidRDefault="005A3A36" w:rsidP="005A3A36">
            <w:pPr>
              <w:spacing w:before="40" w:after="20"/>
              <w:jc w:val="right"/>
              <w:rPr>
                <w:rFonts w:cs="Arial"/>
                <w:sz w:val="18"/>
                <w:szCs w:val="18"/>
              </w:rPr>
            </w:pPr>
            <w:r w:rsidRPr="005A3A36">
              <w:rPr>
                <w:rFonts w:cs="Arial"/>
                <w:sz w:val="18"/>
                <w:szCs w:val="18"/>
              </w:rPr>
              <w:t>67,414</w:t>
            </w:r>
          </w:p>
        </w:tc>
        <w:tc>
          <w:tcPr>
            <w:tcW w:w="1361" w:type="dxa"/>
            <w:tcBorders>
              <w:top w:val="nil"/>
              <w:left w:val="nil"/>
              <w:right w:val="nil"/>
            </w:tcBorders>
            <w:shd w:val="clear" w:color="auto" w:fill="auto"/>
            <w:vAlign w:val="bottom"/>
          </w:tcPr>
          <w:p w14:paraId="5CA33535" w14:textId="1F79C97D" w:rsidR="005A3A36" w:rsidRPr="00C935A5" w:rsidRDefault="005A3A36" w:rsidP="005A3A36">
            <w:pPr>
              <w:spacing w:before="40" w:after="20"/>
              <w:jc w:val="right"/>
              <w:rPr>
                <w:rFonts w:cs="Arial"/>
                <w:sz w:val="18"/>
                <w:szCs w:val="18"/>
              </w:rPr>
            </w:pPr>
            <w:r w:rsidRPr="005A3A36">
              <w:rPr>
                <w:rFonts w:cs="Arial"/>
                <w:sz w:val="18"/>
                <w:szCs w:val="18"/>
              </w:rPr>
              <w:t>15,822</w:t>
            </w:r>
          </w:p>
        </w:tc>
        <w:tc>
          <w:tcPr>
            <w:tcW w:w="1361" w:type="dxa"/>
            <w:tcBorders>
              <w:top w:val="nil"/>
              <w:left w:val="nil"/>
              <w:right w:val="nil"/>
            </w:tcBorders>
            <w:shd w:val="clear" w:color="auto" w:fill="auto"/>
            <w:vAlign w:val="bottom"/>
          </w:tcPr>
          <w:p w14:paraId="7C3D190D" w14:textId="1E3379BC" w:rsidR="005A3A36" w:rsidRPr="00C935A5" w:rsidRDefault="005A3A36" w:rsidP="005A3A36">
            <w:pPr>
              <w:spacing w:before="40" w:after="20"/>
              <w:jc w:val="right"/>
              <w:rPr>
                <w:rFonts w:cs="Arial"/>
                <w:sz w:val="18"/>
                <w:szCs w:val="18"/>
              </w:rPr>
            </w:pPr>
            <w:r w:rsidRPr="005A3A36">
              <w:rPr>
                <w:rFonts w:cs="Arial"/>
                <w:sz w:val="18"/>
                <w:szCs w:val="18"/>
              </w:rPr>
              <w:t>0</w:t>
            </w:r>
          </w:p>
        </w:tc>
      </w:tr>
      <w:tr w:rsidR="005A3A36" w:rsidRPr="005A3A36" w14:paraId="4E445275" w14:textId="77777777" w:rsidTr="00C15B0A">
        <w:trPr>
          <w:trHeight w:val="20"/>
        </w:trPr>
        <w:tc>
          <w:tcPr>
            <w:tcW w:w="2268" w:type="dxa"/>
            <w:tcBorders>
              <w:top w:val="nil"/>
              <w:left w:val="nil"/>
              <w:right w:val="single" w:sz="18" w:space="0" w:color="FFC000"/>
            </w:tcBorders>
            <w:shd w:val="clear" w:color="auto" w:fill="auto"/>
            <w:vAlign w:val="center"/>
          </w:tcPr>
          <w:p w14:paraId="772E52E0" w14:textId="77777777" w:rsidR="005A3A36" w:rsidRPr="00C935A5" w:rsidRDefault="005A3A36" w:rsidP="005A3A36">
            <w:pPr>
              <w:spacing w:before="40" w:after="20"/>
              <w:rPr>
                <w:rFonts w:cs="Arial"/>
                <w:sz w:val="18"/>
                <w:szCs w:val="18"/>
              </w:rPr>
            </w:pPr>
          </w:p>
        </w:tc>
        <w:tc>
          <w:tcPr>
            <w:tcW w:w="1361" w:type="dxa"/>
            <w:tcBorders>
              <w:top w:val="nil"/>
              <w:left w:val="single" w:sz="18" w:space="0" w:color="FFC000"/>
              <w:bottom w:val="single" w:sz="8" w:space="0" w:color="FFC000"/>
              <w:right w:val="nil"/>
            </w:tcBorders>
            <w:shd w:val="clear" w:color="auto" w:fill="auto"/>
            <w:vAlign w:val="bottom"/>
          </w:tcPr>
          <w:p w14:paraId="472E4B05" w14:textId="37D1D30D" w:rsidR="005A3A36" w:rsidRPr="00C935A5" w:rsidRDefault="005A3A36" w:rsidP="005A3A36">
            <w:pPr>
              <w:spacing w:before="40" w:after="20"/>
              <w:jc w:val="right"/>
              <w:rPr>
                <w:rFonts w:cs="Arial"/>
                <w:sz w:val="18"/>
                <w:szCs w:val="18"/>
              </w:rPr>
            </w:pPr>
            <w:r w:rsidRPr="005A3A36">
              <w:rPr>
                <w:rFonts w:cs="Arial"/>
                <w:sz w:val="18"/>
                <w:szCs w:val="18"/>
              </w:rPr>
              <w:t> </w:t>
            </w:r>
          </w:p>
        </w:tc>
        <w:tc>
          <w:tcPr>
            <w:tcW w:w="1361" w:type="dxa"/>
            <w:tcBorders>
              <w:top w:val="nil"/>
              <w:left w:val="nil"/>
              <w:bottom w:val="single" w:sz="8" w:space="0" w:color="FFC000"/>
              <w:right w:val="nil"/>
            </w:tcBorders>
            <w:shd w:val="clear" w:color="auto" w:fill="auto"/>
            <w:vAlign w:val="bottom"/>
          </w:tcPr>
          <w:p w14:paraId="5600CB2B" w14:textId="77777777" w:rsidR="005A3A36" w:rsidRPr="00C935A5" w:rsidRDefault="005A3A36" w:rsidP="005A3A36">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vAlign w:val="bottom"/>
          </w:tcPr>
          <w:p w14:paraId="777F0DFB" w14:textId="77777777" w:rsidR="005A3A36" w:rsidRPr="00C935A5" w:rsidRDefault="005A3A36" w:rsidP="005A3A36">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vAlign w:val="bottom"/>
          </w:tcPr>
          <w:p w14:paraId="60483C76" w14:textId="079A6494" w:rsidR="005A3A36" w:rsidRPr="00C935A5" w:rsidRDefault="005A3A36" w:rsidP="005A3A36">
            <w:pPr>
              <w:spacing w:before="40" w:after="20"/>
              <w:jc w:val="right"/>
              <w:rPr>
                <w:rFonts w:cs="Arial"/>
                <w:sz w:val="18"/>
                <w:szCs w:val="18"/>
              </w:rPr>
            </w:pPr>
            <w:r w:rsidRPr="005A3A36">
              <w:rPr>
                <w:rFonts w:cs="Arial"/>
                <w:sz w:val="18"/>
                <w:szCs w:val="18"/>
              </w:rPr>
              <w:t> </w:t>
            </w:r>
          </w:p>
        </w:tc>
      </w:tr>
      <w:tr w:rsidR="005A3A36" w:rsidRPr="005A3A36" w14:paraId="26ECD94A" w14:textId="77777777" w:rsidTr="00C15B0A">
        <w:trPr>
          <w:trHeight w:val="20"/>
        </w:trPr>
        <w:tc>
          <w:tcPr>
            <w:tcW w:w="2268" w:type="dxa"/>
            <w:tcBorders>
              <w:top w:val="nil"/>
              <w:left w:val="nil"/>
              <w:right w:val="single" w:sz="18" w:space="0" w:color="FFC000"/>
            </w:tcBorders>
            <w:shd w:val="clear" w:color="auto" w:fill="auto"/>
            <w:vAlign w:val="center"/>
          </w:tcPr>
          <w:p w14:paraId="2E1C394F" w14:textId="77777777" w:rsidR="005A3A36" w:rsidRPr="00C935A5" w:rsidRDefault="005A3A36" w:rsidP="005A3A36">
            <w:pPr>
              <w:spacing w:before="40" w:after="20"/>
              <w:rPr>
                <w:rFonts w:cs="Arial"/>
                <w:sz w:val="18"/>
                <w:szCs w:val="18"/>
              </w:rPr>
            </w:pPr>
          </w:p>
        </w:tc>
        <w:tc>
          <w:tcPr>
            <w:tcW w:w="1361" w:type="dxa"/>
            <w:tcBorders>
              <w:top w:val="single" w:sz="8" w:space="0" w:color="FFC000"/>
              <w:left w:val="single" w:sz="18" w:space="0" w:color="FFC000"/>
              <w:right w:val="nil"/>
            </w:tcBorders>
            <w:shd w:val="clear" w:color="auto" w:fill="auto"/>
            <w:vAlign w:val="bottom"/>
          </w:tcPr>
          <w:p w14:paraId="0BCF4745" w14:textId="491146D9" w:rsidR="005A3A36" w:rsidRPr="00C935A5" w:rsidRDefault="005A3A36" w:rsidP="005A3A36">
            <w:pPr>
              <w:spacing w:before="40" w:after="20"/>
              <w:jc w:val="right"/>
              <w:rPr>
                <w:rFonts w:cs="Arial"/>
                <w:b/>
                <w:sz w:val="18"/>
                <w:szCs w:val="18"/>
              </w:rPr>
            </w:pPr>
            <w:r w:rsidRPr="005A3A36">
              <w:rPr>
                <w:rFonts w:cs="Arial"/>
                <w:b/>
                <w:sz w:val="18"/>
                <w:szCs w:val="18"/>
              </w:rPr>
              <w:t>146,006,659</w:t>
            </w:r>
          </w:p>
        </w:tc>
        <w:tc>
          <w:tcPr>
            <w:tcW w:w="1361" w:type="dxa"/>
            <w:tcBorders>
              <w:top w:val="single" w:sz="8" w:space="0" w:color="FFC000"/>
              <w:left w:val="nil"/>
              <w:right w:val="nil"/>
            </w:tcBorders>
            <w:shd w:val="clear" w:color="auto" w:fill="auto"/>
            <w:vAlign w:val="bottom"/>
          </w:tcPr>
          <w:p w14:paraId="29EDE50E" w14:textId="36D7DECE" w:rsidR="005A3A36" w:rsidRPr="00C935A5" w:rsidRDefault="005A3A36" w:rsidP="005A3A36">
            <w:pPr>
              <w:spacing w:before="40" w:after="20"/>
              <w:jc w:val="right"/>
              <w:rPr>
                <w:rFonts w:cs="Arial"/>
                <w:b/>
                <w:sz w:val="18"/>
                <w:szCs w:val="18"/>
              </w:rPr>
            </w:pPr>
            <w:r w:rsidRPr="005A3A36">
              <w:rPr>
                <w:rFonts w:cs="Arial"/>
                <w:b/>
                <w:sz w:val="18"/>
                <w:szCs w:val="18"/>
              </w:rPr>
              <w:t>57,623,915</w:t>
            </w:r>
          </w:p>
        </w:tc>
        <w:tc>
          <w:tcPr>
            <w:tcW w:w="1361" w:type="dxa"/>
            <w:tcBorders>
              <w:top w:val="single" w:sz="8" w:space="0" w:color="FFC000"/>
              <w:left w:val="nil"/>
              <w:right w:val="nil"/>
            </w:tcBorders>
            <w:shd w:val="clear" w:color="auto" w:fill="auto"/>
            <w:vAlign w:val="bottom"/>
          </w:tcPr>
          <w:p w14:paraId="26790C66" w14:textId="128B54DD" w:rsidR="005A3A36" w:rsidRPr="00C935A5" w:rsidRDefault="005A3A36" w:rsidP="005A3A36">
            <w:pPr>
              <w:spacing w:before="40" w:after="20"/>
              <w:jc w:val="right"/>
              <w:rPr>
                <w:rFonts w:cs="Arial"/>
                <w:b/>
                <w:sz w:val="18"/>
                <w:szCs w:val="18"/>
              </w:rPr>
            </w:pPr>
            <w:r w:rsidRPr="005A3A36">
              <w:rPr>
                <w:rFonts w:cs="Arial"/>
                <w:b/>
                <w:sz w:val="18"/>
                <w:szCs w:val="18"/>
              </w:rPr>
              <w:t>74,399,966</w:t>
            </w:r>
          </w:p>
        </w:tc>
        <w:tc>
          <w:tcPr>
            <w:tcW w:w="1361" w:type="dxa"/>
            <w:tcBorders>
              <w:top w:val="single" w:sz="8" w:space="0" w:color="FFC000"/>
              <w:left w:val="nil"/>
              <w:right w:val="nil"/>
            </w:tcBorders>
            <w:shd w:val="clear" w:color="auto" w:fill="auto"/>
            <w:vAlign w:val="bottom"/>
          </w:tcPr>
          <w:p w14:paraId="0CDD7562" w14:textId="06435577" w:rsidR="005A3A36" w:rsidRPr="00C935A5" w:rsidRDefault="005A3A36" w:rsidP="005A3A36">
            <w:pPr>
              <w:spacing w:before="40" w:after="20"/>
              <w:jc w:val="right"/>
              <w:rPr>
                <w:rFonts w:cs="Arial"/>
                <w:b/>
                <w:sz w:val="18"/>
                <w:szCs w:val="18"/>
              </w:rPr>
            </w:pPr>
            <w:r w:rsidRPr="005A3A36">
              <w:rPr>
                <w:rFonts w:cs="Arial"/>
                <w:b/>
                <w:sz w:val="18"/>
                <w:szCs w:val="18"/>
              </w:rPr>
              <w:t>39,460,166</w:t>
            </w:r>
          </w:p>
        </w:tc>
      </w:tr>
    </w:tbl>
    <w:p w14:paraId="6758B78F" w14:textId="77777777" w:rsidR="00F65645" w:rsidRPr="00C935A5" w:rsidRDefault="00F65645" w:rsidP="00FF36E8">
      <w:pPr>
        <w:spacing w:before="40" w:after="20"/>
        <w:rPr>
          <w:rFonts w:cs="Arial"/>
          <w:sz w:val="18"/>
          <w:szCs w:val="18"/>
        </w:rPr>
      </w:pPr>
      <w:r w:rsidRPr="00C935A5">
        <w:rPr>
          <w:rFonts w:cs="Arial"/>
          <w:sz w:val="18"/>
          <w:szCs w:val="18"/>
        </w:rPr>
        <w:br w:type="page"/>
      </w:r>
    </w:p>
    <w:p w14:paraId="5186D452" w14:textId="48749D84" w:rsidR="00F65645" w:rsidRPr="00C935A5" w:rsidRDefault="00F65645" w:rsidP="00D15FD9">
      <w:pPr>
        <w:pStyle w:val="VGC-Head10"/>
      </w:pPr>
      <w:r w:rsidRPr="00C935A5">
        <w:t>Appendix 5</w:t>
      </w:r>
      <w:r w:rsidRPr="00C935A5">
        <w:tab/>
      </w:r>
      <w:r w:rsidR="0072115A">
        <w:t>2021-22</w:t>
      </w:r>
      <w:r w:rsidR="00A97ABE" w:rsidRPr="00C935A5">
        <w:t xml:space="preserve"> </w:t>
      </w:r>
      <w:r w:rsidRPr="00C935A5">
        <w:t xml:space="preserve">Local Roads Grants </w:t>
      </w:r>
    </w:p>
    <w:p w14:paraId="3C8C32CB" w14:textId="77777777" w:rsidR="00F65645" w:rsidRPr="00C935A5" w:rsidRDefault="00A6042C" w:rsidP="00D15FD9">
      <w:pPr>
        <w:pStyle w:val="VGC-Head2"/>
      </w:pPr>
      <w:r w:rsidRPr="00C935A5">
        <w:t>E</w:t>
      </w:r>
      <w:r w:rsidR="00F65645" w:rsidRPr="00C935A5">
        <w:t>.  Network Costs</w:t>
      </w:r>
    </w:p>
    <w:p w14:paraId="698569E3" w14:textId="77777777" w:rsidR="00734A5D" w:rsidRPr="00C935A5" w:rsidRDefault="00734A5D" w:rsidP="00FF36E8">
      <w:pPr>
        <w:spacing w:before="40" w:after="20"/>
        <w:rPr>
          <w:rFonts w:cs="Arial"/>
          <w:sz w:val="18"/>
          <w:szCs w:val="18"/>
        </w:rPr>
      </w:pPr>
    </w:p>
    <w:tbl>
      <w:tblPr>
        <w:tblW w:w="9044" w:type="dxa"/>
        <w:tblInd w:w="85" w:type="dxa"/>
        <w:tblLayout w:type="fixed"/>
        <w:tblCellMar>
          <w:left w:w="57" w:type="dxa"/>
          <w:right w:w="57" w:type="dxa"/>
        </w:tblCellMar>
        <w:tblLook w:val="0000" w:firstRow="0" w:lastRow="0" w:firstColumn="0" w:lastColumn="0" w:noHBand="0" w:noVBand="0"/>
      </w:tblPr>
      <w:tblGrid>
        <w:gridCol w:w="2268"/>
        <w:gridCol w:w="1361"/>
        <w:gridCol w:w="1361"/>
        <w:gridCol w:w="1361"/>
        <w:gridCol w:w="1361"/>
        <w:gridCol w:w="1332"/>
      </w:tblGrid>
      <w:tr w:rsidR="00F65645" w:rsidRPr="00C935A5" w14:paraId="2AEFCA1F" w14:textId="77777777" w:rsidTr="00C15B0A">
        <w:trPr>
          <w:trHeight w:val="20"/>
          <w:tblHeader/>
        </w:trPr>
        <w:tc>
          <w:tcPr>
            <w:tcW w:w="2268" w:type="dxa"/>
            <w:tcBorders>
              <w:top w:val="nil"/>
              <w:left w:val="nil"/>
              <w:right w:val="single" w:sz="18" w:space="0" w:color="FFC000"/>
            </w:tcBorders>
            <w:shd w:val="clear" w:color="auto" w:fill="auto"/>
            <w:vAlign w:val="bottom"/>
          </w:tcPr>
          <w:p w14:paraId="3E3C28FE" w14:textId="77777777" w:rsidR="00F65645" w:rsidRPr="00C935A5" w:rsidRDefault="00F65645" w:rsidP="0038375E">
            <w:pPr>
              <w:spacing w:before="40" w:after="20"/>
              <w:jc w:val="center"/>
              <w:rPr>
                <w:rFonts w:cs="Arial"/>
                <w:sz w:val="18"/>
                <w:szCs w:val="18"/>
              </w:rPr>
            </w:pPr>
          </w:p>
        </w:tc>
        <w:tc>
          <w:tcPr>
            <w:tcW w:w="6776" w:type="dxa"/>
            <w:gridSpan w:val="5"/>
            <w:tcBorders>
              <w:left w:val="single" w:sz="18" w:space="0" w:color="FFC000"/>
              <w:bottom w:val="single" w:sz="8" w:space="0" w:color="FFC000"/>
              <w:right w:val="nil"/>
            </w:tcBorders>
            <w:shd w:val="clear" w:color="auto" w:fill="auto"/>
            <w:vAlign w:val="bottom"/>
          </w:tcPr>
          <w:p w14:paraId="24FD77F5" w14:textId="77777777" w:rsidR="00F65645" w:rsidRPr="00C935A5" w:rsidRDefault="00F65645" w:rsidP="0038375E">
            <w:pPr>
              <w:spacing w:before="40" w:after="20"/>
              <w:jc w:val="center"/>
              <w:rPr>
                <w:rFonts w:cs="Arial"/>
                <w:b/>
                <w:sz w:val="18"/>
                <w:szCs w:val="18"/>
              </w:rPr>
            </w:pPr>
            <w:r w:rsidRPr="00C935A5">
              <w:rPr>
                <w:rFonts w:cs="Arial"/>
                <w:b/>
                <w:sz w:val="18"/>
                <w:szCs w:val="18"/>
              </w:rPr>
              <w:t>Rural Local Roads (km)</w:t>
            </w:r>
          </w:p>
        </w:tc>
      </w:tr>
      <w:tr w:rsidR="00F65645" w:rsidRPr="00C935A5" w14:paraId="28675519" w14:textId="77777777" w:rsidTr="00C15B0A">
        <w:trPr>
          <w:trHeight w:val="20"/>
          <w:tblHeader/>
        </w:trPr>
        <w:tc>
          <w:tcPr>
            <w:tcW w:w="2268" w:type="dxa"/>
            <w:tcBorders>
              <w:top w:val="nil"/>
              <w:left w:val="nil"/>
              <w:right w:val="single" w:sz="18" w:space="0" w:color="FFC000"/>
            </w:tcBorders>
            <w:shd w:val="clear" w:color="auto" w:fill="auto"/>
            <w:vAlign w:val="bottom"/>
          </w:tcPr>
          <w:p w14:paraId="4C29D21D" w14:textId="77777777" w:rsidR="00F65645" w:rsidRPr="00C935A5" w:rsidRDefault="00F65645" w:rsidP="0038375E">
            <w:pPr>
              <w:spacing w:before="40" w:after="20"/>
              <w:jc w:val="center"/>
              <w:rPr>
                <w:rFonts w:cs="Arial"/>
                <w:sz w:val="18"/>
                <w:szCs w:val="18"/>
              </w:rPr>
            </w:pPr>
          </w:p>
        </w:tc>
        <w:tc>
          <w:tcPr>
            <w:tcW w:w="1361" w:type="dxa"/>
            <w:tcBorders>
              <w:top w:val="single" w:sz="8" w:space="0" w:color="FFC000"/>
              <w:left w:val="single" w:sz="18" w:space="0" w:color="FFC000"/>
              <w:bottom w:val="single" w:sz="8" w:space="0" w:color="FFC000"/>
              <w:right w:val="nil"/>
            </w:tcBorders>
            <w:shd w:val="clear" w:color="auto" w:fill="auto"/>
            <w:tcMar>
              <w:left w:w="0" w:type="dxa"/>
              <w:right w:w="0" w:type="dxa"/>
            </w:tcMar>
            <w:vAlign w:val="bottom"/>
          </w:tcPr>
          <w:p w14:paraId="7B6E8DFB"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Natural </w:t>
            </w:r>
            <w:r w:rsidR="00A61C23" w:rsidRPr="00C935A5">
              <w:rPr>
                <w:rFonts w:cs="Arial"/>
                <w:sz w:val="16"/>
                <w:szCs w:val="16"/>
              </w:rPr>
              <w:br/>
            </w:r>
            <w:r w:rsidR="005D04BF" w:rsidRPr="00C935A5">
              <w:rPr>
                <w:rFonts w:cs="Arial"/>
                <w:sz w:val="16"/>
                <w:szCs w:val="16"/>
              </w:rPr>
              <w:t>Surface</w:t>
            </w:r>
            <w:r w:rsidRPr="00C935A5">
              <w:rPr>
                <w:rFonts w:cs="Arial"/>
                <w:sz w:val="16"/>
                <w:szCs w:val="16"/>
              </w:rPr>
              <w:t xml:space="preserve"> </w:t>
            </w:r>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5B49C227"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&lt;100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37AA48A1"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100 to </w:t>
            </w:r>
            <w:r w:rsidR="00A61C23" w:rsidRPr="00C935A5">
              <w:rPr>
                <w:rFonts w:cs="Arial"/>
                <w:sz w:val="16"/>
                <w:szCs w:val="16"/>
              </w:rPr>
              <w:br/>
            </w:r>
            <w:r w:rsidRPr="00C935A5">
              <w:rPr>
                <w:rFonts w:cs="Arial"/>
                <w:sz w:val="16"/>
                <w:szCs w:val="16"/>
              </w:rPr>
              <w:t>&lt;500</w:t>
            </w:r>
            <w:r w:rsidR="00A61C23" w:rsidRPr="00C935A5">
              <w:rPr>
                <w:rFonts w:cs="Arial"/>
                <w:sz w:val="16"/>
                <w:szCs w:val="16"/>
              </w:rPr>
              <w:t xml:space="preserve"> </w:t>
            </w:r>
            <w:proofErr w:type="spellStart"/>
            <w:r w:rsidRPr="00C935A5">
              <w:rPr>
                <w:rFonts w:cs="Arial"/>
                <w:sz w:val="16"/>
                <w:szCs w:val="16"/>
              </w:rPr>
              <w:t>vpd</w:t>
            </w:r>
            <w:proofErr w:type="spellEnd"/>
          </w:p>
        </w:tc>
        <w:tc>
          <w:tcPr>
            <w:tcW w:w="1361" w:type="dxa"/>
            <w:tcBorders>
              <w:top w:val="single" w:sz="8" w:space="0" w:color="FFC000"/>
              <w:left w:val="nil"/>
              <w:bottom w:val="single" w:sz="8" w:space="0" w:color="FFC000"/>
              <w:right w:val="nil"/>
            </w:tcBorders>
            <w:shd w:val="clear" w:color="auto" w:fill="auto"/>
            <w:tcMar>
              <w:left w:w="0" w:type="dxa"/>
              <w:right w:w="0" w:type="dxa"/>
            </w:tcMar>
            <w:vAlign w:val="bottom"/>
          </w:tcPr>
          <w:p w14:paraId="1AB12900"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500 to </w:t>
            </w:r>
            <w:r w:rsidR="00A61C23" w:rsidRPr="00C935A5">
              <w:rPr>
                <w:rFonts w:cs="Arial"/>
                <w:sz w:val="16"/>
                <w:szCs w:val="16"/>
              </w:rPr>
              <w:br/>
            </w:r>
            <w:r w:rsidRPr="00C935A5">
              <w:rPr>
                <w:rFonts w:cs="Arial"/>
                <w:sz w:val="16"/>
                <w:szCs w:val="16"/>
              </w:rPr>
              <w:t xml:space="preserve">&lt;1000 </w:t>
            </w:r>
            <w:proofErr w:type="spellStart"/>
            <w:r w:rsidRPr="00C935A5">
              <w:rPr>
                <w:rFonts w:cs="Arial"/>
                <w:sz w:val="16"/>
                <w:szCs w:val="16"/>
              </w:rPr>
              <w:t>vpd</w:t>
            </w:r>
            <w:proofErr w:type="spellEnd"/>
          </w:p>
        </w:tc>
        <w:tc>
          <w:tcPr>
            <w:tcW w:w="1332" w:type="dxa"/>
            <w:tcBorders>
              <w:top w:val="single" w:sz="8" w:space="0" w:color="FFC000"/>
              <w:left w:val="nil"/>
              <w:bottom w:val="single" w:sz="8" w:space="0" w:color="FFC000"/>
              <w:right w:val="nil"/>
            </w:tcBorders>
            <w:shd w:val="clear" w:color="auto" w:fill="auto"/>
            <w:tcMar>
              <w:left w:w="0" w:type="dxa"/>
              <w:right w:w="0" w:type="dxa"/>
            </w:tcMar>
            <w:vAlign w:val="bottom"/>
          </w:tcPr>
          <w:p w14:paraId="197E96AE" w14:textId="77777777" w:rsidR="00F65645" w:rsidRPr="00C935A5" w:rsidRDefault="00F65645" w:rsidP="0038375E">
            <w:pPr>
              <w:spacing w:before="40" w:after="20"/>
              <w:jc w:val="center"/>
              <w:rPr>
                <w:rFonts w:cs="Arial"/>
                <w:sz w:val="16"/>
                <w:szCs w:val="16"/>
              </w:rPr>
            </w:pPr>
            <w:r w:rsidRPr="00C935A5">
              <w:rPr>
                <w:rFonts w:cs="Arial"/>
                <w:sz w:val="16"/>
                <w:szCs w:val="16"/>
              </w:rPr>
              <w:t xml:space="preserve">&gt;1000 </w:t>
            </w:r>
            <w:proofErr w:type="spellStart"/>
            <w:r w:rsidRPr="00C935A5">
              <w:rPr>
                <w:rFonts w:cs="Arial"/>
                <w:sz w:val="16"/>
                <w:szCs w:val="16"/>
              </w:rPr>
              <w:t>vpd</w:t>
            </w:r>
            <w:proofErr w:type="spellEnd"/>
          </w:p>
        </w:tc>
      </w:tr>
      <w:tr w:rsidR="00250496" w:rsidRPr="00250496" w14:paraId="2390E1C9" w14:textId="77777777" w:rsidTr="00C15B0A">
        <w:trPr>
          <w:trHeight w:val="20"/>
          <w:tblHeader/>
        </w:trPr>
        <w:tc>
          <w:tcPr>
            <w:tcW w:w="2268" w:type="dxa"/>
            <w:tcBorders>
              <w:left w:val="nil"/>
              <w:bottom w:val="nil"/>
              <w:right w:val="single" w:sz="18" w:space="0" w:color="FFC000"/>
            </w:tcBorders>
            <w:shd w:val="clear" w:color="auto" w:fill="auto"/>
            <w:vAlign w:val="center"/>
          </w:tcPr>
          <w:p w14:paraId="1F38694A" w14:textId="77777777" w:rsidR="00250496" w:rsidRPr="00C935A5" w:rsidRDefault="00250496" w:rsidP="00250496">
            <w:pPr>
              <w:spacing w:before="40" w:after="20"/>
              <w:rPr>
                <w:rFonts w:cs="Arial"/>
                <w:sz w:val="18"/>
                <w:szCs w:val="18"/>
              </w:rPr>
            </w:pPr>
          </w:p>
        </w:tc>
        <w:tc>
          <w:tcPr>
            <w:tcW w:w="1361" w:type="dxa"/>
            <w:tcBorders>
              <w:top w:val="single" w:sz="8" w:space="0" w:color="FFC000"/>
              <w:left w:val="single" w:sz="18" w:space="0" w:color="FFC000"/>
              <w:bottom w:val="nil"/>
              <w:right w:val="nil"/>
            </w:tcBorders>
            <w:shd w:val="clear" w:color="auto" w:fill="auto"/>
            <w:vAlign w:val="bottom"/>
          </w:tcPr>
          <w:p w14:paraId="522C011E" w14:textId="62306BD7" w:rsidR="00250496" w:rsidRPr="00C935A5" w:rsidRDefault="00250496" w:rsidP="00250496">
            <w:pPr>
              <w:spacing w:before="40" w:after="20"/>
              <w:jc w:val="right"/>
              <w:rPr>
                <w:rFonts w:cs="Arial"/>
                <w:sz w:val="18"/>
                <w:szCs w:val="18"/>
              </w:rPr>
            </w:pPr>
            <w:r w:rsidRPr="00250496">
              <w:rPr>
                <w:rFonts w:cs="Arial"/>
                <w:sz w:val="18"/>
                <w:szCs w:val="18"/>
              </w:rPr>
              <w:t> </w:t>
            </w:r>
          </w:p>
        </w:tc>
        <w:tc>
          <w:tcPr>
            <w:tcW w:w="1361" w:type="dxa"/>
            <w:tcBorders>
              <w:top w:val="single" w:sz="8" w:space="0" w:color="FFC000"/>
              <w:left w:val="nil"/>
              <w:bottom w:val="nil"/>
              <w:right w:val="nil"/>
            </w:tcBorders>
            <w:shd w:val="clear" w:color="auto" w:fill="auto"/>
            <w:vAlign w:val="bottom"/>
          </w:tcPr>
          <w:p w14:paraId="7D33AF71" w14:textId="77777777" w:rsidR="00250496" w:rsidRPr="00C935A5" w:rsidRDefault="00250496" w:rsidP="00250496">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42DE7032" w14:textId="77777777" w:rsidR="00250496" w:rsidRPr="00C935A5" w:rsidRDefault="00250496" w:rsidP="00250496">
            <w:pPr>
              <w:spacing w:before="40" w:after="20"/>
              <w:jc w:val="right"/>
              <w:rPr>
                <w:rFonts w:cs="Arial"/>
                <w:sz w:val="18"/>
                <w:szCs w:val="18"/>
              </w:rPr>
            </w:pPr>
          </w:p>
        </w:tc>
        <w:tc>
          <w:tcPr>
            <w:tcW w:w="1361" w:type="dxa"/>
            <w:tcBorders>
              <w:top w:val="single" w:sz="8" w:space="0" w:color="FFC000"/>
              <w:left w:val="nil"/>
              <w:bottom w:val="nil"/>
              <w:right w:val="nil"/>
            </w:tcBorders>
            <w:shd w:val="clear" w:color="auto" w:fill="auto"/>
            <w:vAlign w:val="bottom"/>
          </w:tcPr>
          <w:p w14:paraId="6A83089A" w14:textId="77777777" w:rsidR="00250496" w:rsidRPr="00C935A5" w:rsidRDefault="00250496" w:rsidP="00250496">
            <w:pPr>
              <w:spacing w:before="40" w:after="20"/>
              <w:jc w:val="right"/>
              <w:rPr>
                <w:rFonts w:cs="Arial"/>
                <w:sz w:val="18"/>
                <w:szCs w:val="18"/>
              </w:rPr>
            </w:pPr>
          </w:p>
        </w:tc>
        <w:tc>
          <w:tcPr>
            <w:tcW w:w="1332" w:type="dxa"/>
            <w:tcBorders>
              <w:top w:val="single" w:sz="8" w:space="0" w:color="FFC000"/>
              <w:left w:val="nil"/>
              <w:bottom w:val="nil"/>
              <w:right w:val="nil"/>
            </w:tcBorders>
            <w:shd w:val="clear" w:color="auto" w:fill="auto"/>
            <w:vAlign w:val="bottom"/>
          </w:tcPr>
          <w:p w14:paraId="3FEDDF00" w14:textId="76A604DF" w:rsidR="00250496" w:rsidRPr="00C935A5" w:rsidRDefault="00250496" w:rsidP="00250496">
            <w:pPr>
              <w:spacing w:before="40" w:after="20"/>
              <w:jc w:val="right"/>
              <w:rPr>
                <w:rFonts w:cs="Arial"/>
                <w:sz w:val="18"/>
                <w:szCs w:val="18"/>
              </w:rPr>
            </w:pPr>
            <w:r w:rsidRPr="00250496">
              <w:rPr>
                <w:rFonts w:cs="Arial"/>
                <w:sz w:val="18"/>
                <w:szCs w:val="18"/>
              </w:rPr>
              <w:t> </w:t>
            </w:r>
          </w:p>
        </w:tc>
      </w:tr>
      <w:tr w:rsidR="00250496" w:rsidRPr="00250496" w14:paraId="2D8338F8" w14:textId="77777777" w:rsidTr="009A113C">
        <w:trPr>
          <w:trHeight w:val="20"/>
        </w:trPr>
        <w:tc>
          <w:tcPr>
            <w:tcW w:w="2268" w:type="dxa"/>
            <w:tcBorders>
              <w:top w:val="nil"/>
              <w:left w:val="nil"/>
              <w:bottom w:val="nil"/>
              <w:right w:val="single" w:sz="18" w:space="0" w:color="FFC000"/>
            </w:tcBorders>
            <w:shd w:val="clear" w:color="auto" w:fill="auto"/>
            <w:vAlign w:val="center"/>
          </w:tcPr>
          <w:p w14:paraId="0832AD3F" w14:textId="77777777" w:rsidR="00250496" w:rsidRPr="00C935A5" w:rsidRDefault="00250496" w:rsidP="00250496">
            <w:pPr>
              <w:spacing w:before="40" w:after="20"/>
              <w:rPr>
                <w:rFonts w:cs="Arial"/>
                <w:sz w:val="18"/>
                <w:szCs w:val="18"/>
              </w:rPr>
            </w:pPr>
            <w:r w:rsidRPr="00C935A5">
              <w:rPr>
                <w:rFonts w:cs="Arial"/>
                <w:sz w:val="18"/>
                <w:szCs w:val="18"/>
              </w:rPr>
              <w:t>Macedon Ranges S</w:t>
            </w:r>
          </w:p>
        </w:tc>
        <w:tc>
          <w:tcPr>
            <w:tcW w:w="1361" w:type="dxa"/>
            <w:tcBorders>
              <w:top w:val="nil"/>
              <w:left w:val="single" w:sz="18" w:space="0" w:color="FFC000"/>
              <w:bottom w:val="nil"/>
              <w:right w:val="nil"/>
            </w:tcBorders>
            <w:shd w:val="clear" w:color="auto" w:fill="auto"/>
            <w:vAlign w:val="bottom"/>
          </w:tcPr>
          <w:p w14:paraId="1B2CF978" w14:textId="5A15E32F" w:rsidR="00250496" w:rsidRPr="00C935A5" w:rsidRDefault="00250496" w:rsidP="00250496">
            <w:pPr>
              <w:spacing w:before="40" w:after="20"/>
              <w:jc w:val="right"/>
              <w:rPr>
                <w:rFonts w:cs="Arial"/>
                <w:sz w:val="18"/>
                <w:szCs w:val="18"/>
              </w:rPr>
            </w:pPr>
            <w:r w:rsidRPr="00250496">
              <w:rPr>
                <w:rFonts w:cs="Arial"/>
                <w:sz w:val="18"/>
                <w:szCs w:val="18"/>
              </w:rPr>
              <w:t>31,403</w:t>
            </w:r>
          </w:p>
        </w:tc>
        <w:tc>
          <w:tcPr>
            <w:tcW w:w="1361" w:type="dxa"/>
            <w:tcBorders>
              <w:top w:val="nil"/>
              <w:left w:val="nil"/>
              <w:bottom w:val="nil"/>
              <w:right w:val="nil"/>
            </w:tcBorders>
            <w:shd w:val="clear" w:color="auto" w:fill="auto"/>
            <w:vAlign w:val="bottom"/>
          </w:tcPr>
          <w:p w14:paraId="276B312F" w14:textId="14B96BCD" w:rsidR="00250496" w:rsidRPr="00C935A5" w:rsidRDefault="00250496" w:rsidP="00250496">
            <w:pPr>
              <w:spacing w:before="40" w:after="20"/>
              <w:jc w:val="right"/>
              <w:rPr>
                <w:rFonts w:cs="Arial"/>
                <w:sz w:val="18"/>
                <w:szCs w:val="18"/>
              </w:rPr>
            </w:pPr>
            <w:r w:rsidRPr="00250496">
              <w:rPr>
                <w:rFonts w:cs="Arial"/>
                <w:sz w:val="18"/>
                <w:szCs w:val="18"/>
              </w:rPr>
              <w:t>2,764,466</w:t>
            </w:r>
          </w:p>
        </w:tc>
        <w:tc>
          <w:tcPr>
            <w:tcW w:w="1361" w:type="dxa"/>
            <w:tcBorders>
              <w:top w:val="nil"/>
              <w:left w:val="nil"/>
              <w:bottom w:val="nil"/>
              <w:right w:val="nil"/>
            </w:tcBorders>
            <w:shd w:val="clear" w:color="auto" w:fill="auto"/>
            <w:vAlign w:val="bottom"/>
          </w:tcPr>
          <w:p w14:paraId="564AA194" w14:textId="28695644" w:rsidR="00250496" w:rsidRPr="00C935A5" w:rsidRDefault="00250496" w:rsidP="00250496">
            <w:pPr>
              <w:spacing w:before="40" w:after="20"/>
              <w:jc w:val="right"/>
              <w:rPr>
                <w:rFonts w:cs="Arial"/>
                <w:sz w:val="18"/>
                <w:szCs w:val="18"/>
              </w:rPr>
            </w:pPr>
            <w:r w:rsidRPr="00250496">
              <w:rPr>
                <w:rFonts w:cs="Arial"/>
                <w:sz w:val="18"/>
                <w:szCs w:val="18"/>
              </w:rPr>
              <w:t>4,022,501</w:t>
            </w:r>
          </w:p>
        </w:tc>
        <w:tc>
          <w:tcPr>
            <w:tcW w:w="1361" w:type="dxa"/>
            <w:tcBorders>
              <w:top w:val="nil"/>
              <w:left w:val="nil"/>
              <w:bottom w:val="nil"/>
              <w:right w:val="nil"/>
            </w:tcBorders>
            <w:shd w:val="clear" w:color="auto" w:fill="auto"/>
            <w:vAlign w:val="bottom"/>
          </w:tcPr>
          <w:p w14:paraId="08258BE0" w14:textId="6C1F2A6B" w:rsidR="00250496" w:rsidRPr="00C935A5" w:rsidRDefault="00250496" w:rsidP="00250496">
            <w:pPr>
              <w:spacing w:before="40" w:after="20"/>
              <w:jc w:val="right"/>
              <w:rPr>
                <w:rFonts w:cs="Arial"/>
                <w:sz w:val="18"/>
                <w:szCs w:val="18"/>
              </w:rPr>
            </w:pPr>
            <w:r w:rsidRPr="00250496">
              <w:rPr>
                <w:rFonts w:cs="Arial"/>
                <w:sz w:val="18"/>
                <w:szCs w:val="18"/>
              </w:rPr>
              <w:t>1,903,452</w:t>
            </w:r>
          </w:p>
        </w:tc>
        <w:tc>
          <w:tcPr>
            <w:tcW w:w="1332" w:type="dxa"/>
            <w:tcBorders>
              <w:top w:val="nil"/>
              <w:left w:val="nil"/>
              <w:bottom w:val="nil"/>
              <w:right w:val="nil"/>
            </w:tcBorders>
            <w:shd w:val="clear" w:color="auto" w:fill="auto"/>
            <w:vAlign w:val="bottom"/>
          </w:tcPr>
          <w:p w14:paraId="2373D370" w14:textId="02AB4229" w:rsidR="00250496" w:rsidRPr="00C935A5" w:rsidRDefault="00250496" w:rsidP="00250496">
            <w:pPr>
              <w:spacing w:before="40" w:after="20"/>
              <w:jc w:val="right"/>
              <w:rPr>
                <w:rFonts w:cs="Arial"/>
                <w:sz w:val="18"/>
                <w:szCs w:val="18"/>
              </w:rPr>
            </w:pPr>
            <w:r w:rsidRPr="00250496">
              <w:rPr>
                <w:rFonts w:cs="Arial"/>
                <w:sz w:val="18"/>
                <w:szCs w:val="18"/>
              </w:rPr>
              <w:t>511,013</w:t>
            </w:r>
          </w:p>
        </w:tc>
      </w:tr>
      <w:tr w:rsidR="00250496" w:rsidRPr="00250496" w14:paraId="2F607659" w14:textId="77777777" w:rsidTr="009A113C">
        <w:trPr>
          <w:trHeight w:val="20"/>
        </w:trPr>
        <w:tc>
          <w:tcPr>
            <w:tcW w:w="2268" w:type="dxa"/>
            <w:tcBorders>
              <w:top w:val="nil"/>
              <w:left w:val="nil"/>
              <w:bottom w:val="nil"/>
              <w:right w:val="single" w:sz="18" w:space="0" w:color="FFC000"/>
            </w:tcBorders>
            <w:shd w:val="clear" w:color="auto" w:fill="auto"/>
            <w:vAlign w:val="center"/>
          </w:tcPr>
          <w:p w14:paraId="1E2D4E4C" w14:textId="77777777" w:rsidR="00250496" w:rsidRPr="00C935A5" w:rsidRDefault="00250496" w:rsidP="00250496">
            <w:pPr>
              <w:spacing w:before="40" w:after="20"/>
              <w:rPr>
                <w:rFonts w:cs="Arial"/>
                <w:sz w:val="18"/>
                <w:szCs w:val="18"/>
              </w:rPr>
            </w:pPr>
            <w:r w:rsidRPr="00C935A5">
              <w:rPr>
                <w:rFonts w:cs="Arial"/>
                <w:sz w:val="18"/>
                <w:szCs w:val="18"/>
              </w:rPr>
              <w:t>Manningham C</w:t>
            </w:r>
          </w:p>
        </w:tc>
        <w:tc>
          <w:tcPr>
            <w:tcW w:w="1361" w:type="dxa"/>
            <w:tcBorders>
              <w:top w:val="nil"/>
              <w:left w:val="single" w:sz="18" w:space="0" w:color="FFC000"/>
              <w:bottom w:val="nil"/>
              <w:right w:val="nil"/>
            </w:tcBorders>
            <w:shd w:val="clear" w:color="auto" w:fill="auto"/>
            <w:vAlign w:val="bottom"/>
          </w:tcPr>
          <w:p w14:paraId="4B218908" w14:textId="7F15D8F6"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6092E66C" w14:textId="04314CCF" w:rsidR="00250496" w:rsidRPr="00C935A5" w:rsidRDefault="00250496" w:rsidP="00250496">
            <w:pPr>
              <w:spacing w:before="40" w:after="20"/>
              <w:jc w:val="right"/>
              <w:rPr>
                <w:rFonts w:cs="Arial"/>
                <w:sz w:val="18"/>
                <w:szCs w:val="18"/>
              </w:rPr>
            </w:pPr>
            <w:r w:rsidRPr="00250496">
              <w:rPr>
                <w:rFonts w:cs="Arial"/>
                <w:sz w:val="18"/>
                <w:szCs w:val="18"/>
              </w:rPr>
              <w:t>238,964</w:t>
            </w:r>
          </w:p>
        </w:tc>
        <w:tc>
          <w:tcPr>
            <w:tcW w:w="1361" w:type="dxa"/>
            <w:tcBorders>
              <w:top w:val="nil"/>
              <w:left w:val="nil"/>
              <w:bottom w:val="nil"/>
              <w:right w:val="nil"/>
            </w:tcBorders>
            <w:shd w:val="clear" w:color="auto" w:fill="auto"/>
            <w:vAlign w:val="bottom"/>
          </w:tcPr>
          <w:p w14:paraId="7E9EBA5C" w14:textId="725C59EB" w:rsidR="00250496" w:rsidRPr="00C935A5" w:rsidRDefault="00250496" w:rsidP="00250496">
            <w:pPr>
              <w:spacing w:before="40" w:after="20"/>
              <w:jc w:val="right"/>
              <w:rPr>
                <w:rFonts w:cs="Arial"/>
                <w:sz w:val="18"/>
                <w:szCs w:val="18"/>
              </w:rPr>
            </w:pPr>
            <w:r w:rsidRPr="00250496">
              <w:rPr>
                <w:rFonts w:cs="Arial"/>
                <w:sz w:val="18"/>
                <w:szCs w:val="18"/>
              </w:rPr>
              <w:t>645,629</w:t>
            </w:r>
          </w:p>
        </w:tc>
        <w:tc>
          <w:tcPr>
            <w:tcW w:w="1361" w:type="dxa"/>
            <w:tcBorders>
              <w:top w:val="nil"/>
              <w:left w:val="nil"/>
              <w:bottom w:val="nil"/>
              <w:right w:val="nil"/>
            </w:tcBorders>
            <w:shd w:val="clear" w:color="auto" w:fill="auto"/>
            <w:vAlign w:val="bottom"/>
          </w:tcPr>
          <w:p w14:paraId="2A6068AA" w14:textId="5BF27977" w:rsidR="00250496" w:rsidRPr="00C935A5" w:rsidRDefault="00250496" w:rsidP="00250496">
            <w:pPr>
              <w:spacing w:before="40" w:after="20"/>
              <w:jc w:val="right"/>
              <w:rPr>
                <w:rFonts w:cs="Arial"/>
                <w:sz w:val="18"/>
                <w:szCs w:val="18"/>
              </w:rPr>
            </w:pPr>
            <w:r w:rsidRPr="00250496">
              <w:rPr>
                <w:rFonts w:cs="Arial"/>
                <w:sz w:val="18"/>
                <w:szCs w:val="18"/>
              </w:rPr>
              <w:t>138,106</w:t>
            </w:r>
          </w:p>
        </w:tc>
        <w:tc>
          <w:tcPr>
            <w:tcW w:w="1332" w:type="dxa"/>
            <w:tcBorders>
              <w:top w:val="nil"/>
              <w:left w:val="nil"/>
              <w:bottom w:val="nil"/>
              <w:right w:val="nil"/>
            </w:tcBorders>
            <w:shd w:val="clear" w:color="auto" w:fill="auto"/>
            <w:vAlign w:val="bottom"/>
          </w:tcPr>
          <w:p w14:paraId="4F9C045E" w14:textId="002AB60E" w:rsidR="00250496" w:rsidRPr="00C935A5" w:rsidRDefault="00250496" w:rsidP="00250496">
            <w:pPr>
              <w:spacing w:before="40" w:after="20"/>
              <w:jc w:val="right"/>
              <w:rPr>
                <w:rFonts w:cs="Arial"/>
                <w:sz w:val="18"/>
                <w:szCs w:val="18"/>
              </w:rPr>
            </w:pPr>
            <w:r w:rsidRPr="00250496">
              <w:rPr>
                <w:rFonts w:cs="Arial"/>
                <w:sz w:val="18"/>
                <w:szCs w:val="18"/>
              </w:rPr>
              <w:t>314,310</w:t>
            </w:r>
          </w:p>
        </w:tc>
      </w:tr>
      <w:tr w:rsidR="00250496" w:rsidRPr="00250496" w14:paraId="5533F278" w14:textId="77777777" w:rsidTr="009A113C">
        <w:trPr>
          <w:trHeight w:val="20"/>
        </w:trPr>
        <w:tc>
          <w:tcPr>
            <w:tcW w:w="2268" w:type="dxa"/>
            <w:tcBorders>
              <w:top w:val="nil"/>
              <w:left w:val="nil"/>
              <w:bottom w:val="nil"/>
              <w:right w:val="single" w:sz="18" w:space="0" w:color="FFC000"/>
            </w:tcBorders>
            <w:shd w:val="clear" w:color="auto" w:fill="auto"/>
            <w:vAlign w:val="center"/>
          </w:tcPr>
          <w:p w14:paraId="22A8F2E6" w14:textId="77777777" w:rsidR="00250496" w:rsidRPr="00C935A5" w:rsidRDefault="00250496" w:rsidP="00250496">
            <w:pPr>
              <w:spacing w:before="40" w:after="20"/>
              <w:rPr>
                <w:rFonts w:cs="Arial"/>
                <w:sz w:val="18"/>
                <w:szCs w:val="18"/>
              </w:rPr>
            </w:pPr>
            <w:r w:rsidRPr="00C935A5">
              <w:rPr>
                <w:rFonts w:cs="Arial"/>
                <w:sz w:val="18"/>
                <w:szCs w:val="18"/>
              </w:rPr>
              <w:t>Mansfield S</w:t>
            </w:r>
          </w:p>
        </w:tc>
        <w:tc>
          <w:tcPr>
            <w:tcW w:w="1361" w:type="dxa"/>
            <w:tcBorders>
              <w:top w:val="nil"/>
              <w:left w:val="single" w:sz="18" w:space="0" w:color="FFC000"/>
              <w:bottom w:val="nil"/>
              <w:right w:val="nil"/>
            </w:tcBorders>
            <w:shd w:val="clear" w:color="auto" w:fill="auto"/>
            <w:vAlign w:val="bottom"/>
          </w:tcPr>
          <w:p w14:paraId="467B2EBB" w14:textId="0196F92D" w:rsidR="00250496" w:rsidRPr="00C935A5" w:rsidRDefault="00250496" w:rsidP="00250496">
            <w:pPr>
              <w:spacing w:before="40" w:after="20"/>
              <w:jc w:val="right"/>
              <w:rPr>
                <w:rFonts w:cs="Arial"/>
                <w:sz w:val="18"/>
                <w:szCs w:val="18"/>
              </w:rPr>
            </w:pPr>
            <w:r w:rsidRPr="00250496">
              <w:rPr>
                <w:rFonts w:cs="Arial"/>
                <w:sz w:val="18"/>
                <w:szCs w:val="18"/>
              </w:rPr>
              <w:t>26,259</w:t>
            </w:r>
          </w:p>
        </w:tc>
        <w:tc>
          <w:tcPr>
            <w:tcW w:w="1361" w:type="dxa"/>
            <w:tcBorders>
              <w:top w:val="nil"/>
              <w:left w:val="nil"/>
              <w:bottom w:val="nil"/>
              <w:right w:val="nil"/>
            </w:tcBorders>
            <w:shd w:val="clear" w:color="auto" w:fill="auto"/>
            <w:vAlign w:val="bottom"/>
          </w:tcPr>
          <w:p w14:paraId="7EBC9937" w14:textId="17E1EEC5" w:rsidR="00250496" w:rsidRPr="00C935A5" w:rsidRDefault="00250496" w:rsidP="00250496">
            <w:pPr>
              <w:spacing w:before="40" w:after="20"/>
              <w:jc w:val="right"/>
              <w:rPr>
                <w:rFonts w:cs="Arial"/>
                <w:sz w:val="18"/>
                <w:szCs w:val="18"/>
              </w:rPr>
            </w:pPr>
            <w:r w:rsidRPr="00250496">
              <w:rPr>
                <w:rFonts w:cs="Arial"/>
                <w:sz w:val="18"/>
                <w:szCs w:val="18"/>
              </w:rPr>
              <w:t>2,528,393</w:t>
            </w:r>
          </w:p>
        </w:tc>
        <w:tc>
          <w:tcPr>
            <w:tcW w:w="1361" w:type="dxa"/>
            <w:tcBorders>
              <w:top w:val="nil"/>
              <w:left w:val="nil"/>
              <w:bottom w:val="nil"/>
              <w:right w:val="nil"/>
            </w:tcBorders>
            <w:shd w:val="clear" w:color="auto" w:fill="auto"/>
            <w:vAlign w:val="bottom"/>
          </w:tcPr>
          <w:p w14:paraId="244ED8A8" w14:textId="5191BEFD" w:rsidR="00250496" w:rsidRPr="00C935A5" w:rsidRDefault="00250496" w:rsidP="00250496">
            <w:pPr>
              <w:spacing w:before="40" w:after="20"/>
              <w:jc w:val="right"/>
              <w:rPr>
                <w:rFonts w:cs="Arial"/>
                <w:sz w:val="18"/>
                <w:szCs w:val="18"/>
              </w:rPr>
            </w:pPr>
            <w:r w:rsidRPr="00250496">
              <w:rPr>
                <w:rFonts w:cs="Arial"/>
                <w:sz w:val="18"/>
                <w:szCs w:val="18"/>
              </w:rPr>
              <w:t>1,320,958</w:t>
            </w:r>
          </w:p>
        </w:tc>
        <w:tc>
          <w:tcPr>
            <w:tcW w:w="1361" w:type="dxa"/>
            <w:tcBorders>
              <w:top w:val="nil"/>
              <w:left w:val="nil"/>
              <w:bottom w:val="nil"/>
              <w:right w:val="nil"/>
            </w:tcBorders>
            <w:shd w:val="clear" w:color="auto" w:fill="auto"/>
            <w:vAlign w:val="bottom"/>
          </w:tcPr>
          <w:p w14:paraId="7FDA5A4D" w14:textId="5F58D0A4" w:rsidR="00250496" w:rsidRPr="00C935A5" w:rsidRDefault="00250496" w:rsidP="00250496">
            <w:pPr>
              <w:spacing w:before="40" w:after="20"/>
              <w:jc w:val="right"/>
              <w:rPr>
                <w:rFonts w:cs="Arial"/>
                <w:sz w:val="18"/>
                <w:szCs w:val="18"/>
              </w:rPr>
            </w:pPr>
            <w:r w:rsidRPr="00250496">
              <w:rPr>
                <w:rFonts w:cs="Arial"/>
                <w:sz w:val="18"/>
                <w:szCs w:val="18"/>
              </w:rPr>
              <w:t>191,002</w:t>
            </w:r>
          </w:p>
        </w:tc>
        <w:tc>
          <w:tcPr>
            <w:tcW w:w="1332" w:type="dxa"/>
            <w:tcBorders>
              <w:top w:val="nil"/>
              <w:left w:val="nil"/>
              <w:bottom w:val="nil"/>
              <w:right w:val="nil"/>
            </w:tcBorders>
            <w:shd w:val="clear" w:color="auto" w:fill="auto"/>
            <w:vAlign w:val="bottom"/>
          </w:tcPr>
          <w:p w14:paraId="76C741CB" w14:textId="6D491085" w:rsidR="00250496" w:rsidRPr="00C935A5" w:rsidRDefault="00250496" w:rsidP="00250496">
            <w:pPr>
              <w:spacing w:before="40" w:after="20"/>
              <w:jc w:val="right"/>
              <w:rPr>
                <w:rFonts w:cs="Arial"/>
                <w:sz w:val="18"/>
                <w:szCs w:val="18"/>
              </w:rPr>
            </w:pPr>
            <w:r w:rsidRPr="00250496">
              <w:rPr>
                <w:rFonts w:cs="Arial"/>
                <w:sz w:val="18"/>
                <w:szCs w:val="18"/>
              </w:rPr>
              <w:t>119,180</w:t>
            </w:r>
          </w:p>
        </w:tc>
      </w:tr>
      <w:tr w:rsidR="00250496" w:rsidRPr="00250496" w14:paraId="4F2E01B6" w14:textId="77777777" w:rsidTr="009A113C">
        <w:trPr>
          <w:trHeight w:val="20"/>
        </w:trPr>
        <w:tc>
          <w:tcPr>
            <w:tcW w:w="2268" w:type="dxa"/>
            <w:tcBorders>
              <w:top w:val="nil"/>
              <w:left w:val="nil"/>
              <w:bottom w:val="nil"/>
              <w:right w:val="single" w:sz="18" w:space="0" w:color="FFC000"/>
            </w:tcBorders>
            <w:shd w:val="clear" w:color="auto" w:fill="auto"/>
            <w:vAlign w:val="center"/>
          </w:tcPr>
          <w:p w14:paraId="44E9CAD2" w14:textId="77777777" w:rsidR="00250496" w:rsidRPr="00C935A5" w:rsidRDefault="00250496" w:rsidP="00250496">
            <w:pPr>
              <w:spacing w:before="40" w:after="20"/>
              <w:rPr>
                <w:rFonts w:cs="Arial"/>
                <w:sz w:val="18"/>
                <w:szCs w:val="18"/>
              </w:rPr>
            </w:pPr>
            <w:r w:rsidRPr="00C935A5">
              <w:rPr>
                <w:rFonts w:cs="Arial"/>
                <w:sz w:val="18"/>
                <w:szCs w:val="18"/>
              </w:rPr>
              <w:t>Maribyrnong C</w:t>
            </w:r>
          </w:p>
        </w:tc>
        <w:tc>
          <w:tcPr>
            <w:tcW w:w="1361" w:type="dxa"/>
            <w:tcBorders>
              <w:top w:val="nil"/>
              <w:left w:val="single" w:sz="18" w:space="0" w:color="FFC000"/>
              <w:bottom w:val="nil"/>
              <w:right w:val="nil"/>
            </w:tcBorders>
            <w:shd w:val="clear" w:color="auto" w:fill="auto"/>
            <w:vAlign w:val="bottom"/>
          </w:tcPr>
          <w:p w14:paraId="5816C356" w14:textId="270BC291"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C50AD67" w14:textId="0933FF15"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3E194F97" w14:textId="2ACD8A45"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6C0F2167" w14:textId="2A3E310A"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1B816C8C" w14:textId="2EEC1A69"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5E661A5C" w14:textId="77777777" w:rsidTr="009A113C">
        <w:trPr>
          <w:trHeight w:val="20"/>
        </w:trPr>
        <w:tc>
          <w:tcPr>
            <w:tcW w:w="2268" w:type="dxa"/>
            <w:tcBorders>
              <w:top w:val="nil"/>
              <w:left w:val="nil"/>
              <w:bottom w:val="nil"/>
              <w:right w:val="single" w:sz="18" w:space="0" w:color="FFC000"/>
            </w:tcBorders>
            <w:shd w:val="clear" w:color="auto" w:fill="auto"/>
            <w:vAlign w:val="center"/>
          </w:tcPr>
          <w:p w14:paraId="33048E91" w14:textId="77777777" w:rsidR="00250496" w:rsidRPr="00C935A5" w:rsidRDefault="00250496" w:rsidP="00250496">
            <w:pPr>
              <w:spacing w:before="40" w:after="20"/>
              <w:rPr>
                <w:rFonts w:cs="Arial"/>
                <w:sz w:val="18"/>
                <w:szCs w:val="18"/>
              </w:rPr>
            </w:pPr>
            <w:r w:rsidRPr="00C935A5">
              <w:rPr>
                <w:rFonts w:cs="Arial"/>
                <w:sz w:val="18"/>
                <w:szCs w:val="18"/>
              </w:rPr>
              <w:t>Maroondah C</w:t>
            </w:r>
          </w:p>
        </w:tc>
        <w:tc>
          <w:tcPr>
            <w:tcW w:w="1361" w:type="dxa"/>
            <w:tcBorders>
              <w:top w:val="nil"/>
              <w:left w:val="single" w:sz="18" w:space="0" w:color="FFC000"/>
              <w:bottom w:val="nil"/>
              <w:right w:val="nil"/>
            </w:tcBorders>
            <w:shd w:val="clear" w:color="auto" w:fill="auto"/>
            <w:vAlign w:val="bottom"/>
          </w:tcPr>
          <w:p w14:paraId="50DE1649" w14:textId="32BDF674"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309BE8A" w14:textId="3CA47E7B"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57DFB409" w14:textId="0D951352"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3C0A9982" w14:textId="2B12F414"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7DAFDAB4" w14:textId="112A5B17"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4EC50CB7" w14:textId="77777777" w:rsidTr="009A113C">
        <w:trPr>
          <w:trHeight w:val="20"/>
        </w:trPr>
        <w:tc>
          <w:tcPr>
            <w:tcW w:w="2268" w:type="dxa"/>
            <w:tcBorders>
              <w:top w:val="nil"/>
              <w:left w:val="nil"/>
              <w:bottom w:val="nil"/>
              <w:right w:val="single" w:sz="18" w:space="0" w:color="FFC000"/>
            </w:tcBorders>
            <w:shd w:val="clear" w:color="auto" w:fill="auto"/>
            <w:vAlign w:val="center"/>
          </w:tcPr>
          <w:p w14:paraId="0E0E15B7" w14:textId="77777777" w:rsidR="00250496" w:rsidRPr="00C935A5" w:rsidRDefault="00250496" w:rsidP="00250496">
            <w:pPr>
              <w:spacing w:before="40" w:after="20"/>
              <w:rPr>
                <w:rFonts w:cs="Arial"/>
                <w:sz w:val="18"/>
                <w:szCs w:val="18"/>
              </w:rPr>
            </w:pPr>
            <w:r w:rsidRPr="00C935A5">
              <w:rPr>
                <w:rFonts w:cs="Arial"/>
                <w:sz w:val="18"/>
                <w:szCs w:val="18"/>
              </w:rPr>
              <w:t>Melbourne C</w:t>
            </w:r>
          </w:p>
        </w:tc>
        <w:tc>
          <w:tcPr>
            <w:tcW w:w="1361" w:type="dxa"/>
            <w:tcBorders>
              <w:top w:val="nil"/>
              <w:left w:val="single" w:sz="18" w:space="0" w:color="FFC000"/>
              <w:bottom w:val="nil"/>
              <w:right w:val="nil"/>
            </w:tcBorders>
            <w:shd w:val="clear" w:color="auto" w:fill="auto"/>
            <w:vAlign w:val="bottom"/>
          </w:tcPr>
          <w:p w14:paraId="4D63BC3C" w14:textId="20F54132"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063930D4" w14:textId="7BD2EBB5"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5B12DF20" w14:textId="65A98912"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E06AB9C" w14:textId="33FC5D5E"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60F26978" w14:textId="7396B337"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297581FD" w14:textId="77777777" w:rsidTr="009A113C">
        <w:trPr>
          <w:trHeight w:val="20"/>
        </w:trPr>
        <w:tc>
          <w:tcPr>
            <w:tcW w:w="2268" w:type="dxa"/>
            <w:tcBorders>
              <w:top w:val="nil"/>
              <w:left w:val="nil"/>
              <w:bottom w:val="nil"/>
              <w:right w:val="single" w:sz="18" w:space="0" w:color="FFC000"/>
            </w:tcBorders>
            <w:shd w:val="clear" w:color="auto" w:fill="auto"/>
            <w:vAlign w:val="center"/>
          </w:tcPr>
          <w:p w14:paraId="7885A670" w14:textId="77777777" w:rsidR="00250496" w:rsidRPr="00C935A5" w:rsidRDefault="00250496" w:rsidP="00250496">
            <w:pPr>
              <w:spacing w:before="40" w:after="20"/>
              <w:rPr>
                <w:rFonts w:cs="Arial"/>
                <w:sz w:val="18"/>
                <w:szCs w:val="18"/>
              </w:rPr>
            </w:pPr>
            <w:r w:rsidRPr="00C935A5">
              <w:rPr>
                <w:rFonts w:cs="Arial"/>
                <w:sz w:val="18"/>
                <w:szCs w:val="18"/>
              </w:rPr>
              <w:t>Melton C</w:t>
            </w:r>
          </w:p>
        </w:tc>
        <w:tc>
          <w:tcPr>
            <w:tcW w:w="1361" w:type="dxa"/>
            <w:tcBorders>
              <w:top w:val="nil"/>
              <w:left w:val="single" w:sz="18" w:space="0" w:color="FFC000"/>
              <w:bottom w:val="nil"/>
              <w:right w:val="nil"/>
            </w:tcBorders>
            <w:shd w:val="clear" w:color="auto" w:fill="auto"/>
            <w:vAlign w:val="bottom"/>
          </w:tcPr>
          <w:p w14:paraId="3A4F0E59" w14:textId="77663D89" w:rsidR="00250496" w:rsidRPr="00C935A5" w:rsidRDefault="00250496" w:rsidP="00250496">
            <w:pPr>
              <w:spacing w:before="40" w:after="20"/>
              <w:jc w:val="right"/>
              <w:rPr>
                <w:rFonts w:cs="Arial"/>
                <w:sz w:val="18"/>
                <w:szCs w:val="18"/>
              </w:rPr>
            </w:pPr>
            <w:r w:rsidRPr="00250496">
              <w:rPr>
                <w:rFonts w:cs="Arial"/>
                <w:sz w:val="18"/>
                <w:szCs w:val="18"/>
              </w:rPr>
              <w:t>2,455</w:t>
            </w:r>
          </w:p>
        </w:tc>
        <w:tc>
          <w:tcPr>
            <w:tcW w:w="1361" w:type="dxa"/>
            <w:tcBorders>
              <w:top w:val="nil"/>
              <w:left w:val="nil"/>
              <w:bottom w:val="nil"/>
              <w:right w:val="nil"/>
            </w:tcBorders>
            <w:shd w:val="clear" w:color="auto" w:fill="auto"/>
            <w:vAlign w:val="bottom"/>
          </w:tcPr>
          <w:p w14:paraId="05E64952" w14:textId="2853BB04" w:rsidR="00250496" w:rsidRPr="00C935A5" w:rsidRDefault="00250496" w:rsidP="00250496">
            <w:pPr>
              <w:spacing w:before="40" w:after="20"/>
              <w:jc w:val="right"/>
              <w:rPr>
                <w:rFonts w:cs="Arial"/>
                <w:sz w:val="18"/>
                <w:szCs w:val="18"/>
              </w:rPr>
            </w:pPr>
            <w:r w:rsidRPr="00250496">
              <w:rPr>
                <w:rFonts w:cs="Arial"/>
                <w:sz w:val="18"/>
                <w:szCs w:val="18"/>
              </w:rPr>
              <w:t>82,205</w:t>
            </w:r>
          </w:p>
        </w:tc>
        <w:tc>
          <w:tcPr>
            <w:tcW w:w="1361" w:type="dxa"/>
            <w:tcBorders>
              <w:top w:val="nil"/>
              <w:left w:val="nil"/>
              <w:bottom w:val="nil"/>
              <w:right w:val="nil"/>
            </w:tcBorders>
            <w:shd w:val="clear" w:color="auto" w:fill="auto"/>
            <w:vAlign w:val="bottom"/>
          </w:tcPr>
          <w:p w14:paraId="6E979239" w14:textId="2F3A40E0" w:rsidR="00250496" w:rsidRPr="00C935A5" w:rsidRDefault="00250496" w:rsidP="00250496">
            <w:pPr>
              <w:spacing w:before="40" w:after="20"/>
              <w:jc w:val="right"/>
              <w:rPr>
                <w:rFonts w:cs="Arial"/>
                <w:sz w:val="18"/>
                <w:szCs w:val="18"/>
              </w:rPr>
            </w:pPr>
            <w:r w:rsidRPr="00250496">
              <w:rPr>
                <w:rFonts w:cs="Arial"/>
                <w:sz w:val="18"/>
                <w:szCs w:val="18"/>
              </w:rPr>
              <w:t>780,688</w:t>
            </w:r>
          </w:p>
        </w:tc>
        <w:tc>
          <w:tcPr>
            <w:tcW w:w="1361" w:type="dxa"/>
            <w:tcBorders>
              <w:top w:val="nil"/>
              <w:left w:val="nil"/>
              <w:bottom w:val="nil"/>
              <w:right w:val="nil"/>
            </w:tcBorders>
            <w:shd w:val="clear" w:color="auto" w:fill="auto"/>
            <w:vAlign w:val="bottom"/>
          </w:tcPr>
          <w:p w14:paraId="47D180D4" w14:textId="68D7A298" w:rsidR="00250496" w:rsidRPr="00C935A5" w:rsidRDefault="00250496" w:rsidP="00250496">
            <w:pPr>
              <w:spacing w:before="40" w:after="20"/>
              <w:jc w:val="right"/>
              <w:rPr>
                <w:rFonts w:cs="Arial"/>
                <w:sz w:val="18"/>
                <w:szCs w:val="18"/>
              </w:rPr>
            </w:pPr>
            <w:r w:rsidRPr="00250496">
              <w:rPr>
                <w:rFonts w:cs="Arial"/>
                <w:sz w:val="18"/>
                <w:szCs w:val="18"/>
              </w:rPr>
              <w:t>1,009,441</w:t>
            </w:r>
          </w:p>
        </w:tc>
        <w:tc>
          <w:tcPr>
            <w:tcW w:w="1332" w:type="dxa"/>
            <w:tcBorders>
              <w:top w:val="nil"/>
              <w:left w:val="nil"/>
              <w:bottom w:val="nil"/>
              <w:right w:val="nil"/>
            </w:tcBorders>
            <w:shd w:val="clear" w:color="auto" w:fill="auto"/>
            <w:vAlign w:val="bottom"/>
          </w:tcPr>
          <w:p w14:paraId="4B48230D" w14:textId="33859D87" w:rsidR="00250496" w:rsidRPr="00C935A5" w:rsidRDefault="00250496" w:rsidP="00250496">
            <w:pPr>
              <w:spacing w:before="40" w:after="20"/>
              <w:jc w:val="right"/>
              <w:rPr>
                <w:rFonts w:cs="Arial"/>
                <w:sz w:val="18"/>
                <w:szCs w:val="18"/>
              </w:rPr>
            </w:pPr>
            <w:r w:rsidRPr="00250496">
              <w:rPr>
                <w:rFonts w:cs="Arial"/>
                <w:sz w:val="18"/>
                <w:szCs w:val="18"/>
              </w:rPr>
              <w:t>747,712</w:t>
            </w:r>
          </w:p>
        </w:tc>
      </w:tr>
      <w:tr w:rsidR="00250496" w:rsidRPr="00250496" w14:paraId="33E718B4" w14:textId="77777777" w:rsidTr="009A113C">
        <w:trPr>
          <w:trHeight w:val="20"/>
        </w:trPr>
        <w:tc>
          <w:tcPr>
            <w:tcW w:w="2268" w:type="dxa"/>
            <w:tcBorders>
              <w:top w:val="nil"/>
              <w:left w:val="nil"/>
              <w:bottom w:val="nil"/>
              <w:right w:val="single" w:sz="18" w:space="0" w:color="FFC000"/>
            </w:tcBorders>
            <w:shd w:val="clear" w:color="auto" w:fill="auto"/>
            <w:vAlign w:val="center"/>
          </w:tcPr>
          <w:p w14:paraId="1C089FB4" w14:textId="77777777" w:rsidR="00250496" w:rsidRPr="00C935A5" w:rsidRDefault="00250496" w:rsidP="00250496">
            <w:pPr>
              <w:spacing w:before="40" w:after="20"/>
              <w:rPr>
                <w:rFonts w:cs="Arial"/>
                <w:sz w:val="18"/>
                <w:szCs w:val="18"/>
              </w:rPr>
            </w:pPr>
            <w:r w:rsidRPr="00C935A5">
              <w:rPr>
                <w:rFonts w:cs="Arial"/>
                <w:sz w:val="18"/>
                <w:szCs w:val="18"/>
              </w:rPr>
              <w:t>Mildura RC</w:t>
            </w:r>
          </w:p>
        </w:tc>
        <w:tc>
          <w:tcPr>
            <w:tcW w:w="1361" w:type="dxa"/>
            <w:tcBorders>
              <w:top w:val="nil"/>
              <w:left w:val="single" w:sz="18" w:space="0" w:color="FFC000"/>
              <w:bottom w:val="nil"/>
              <w:right w:val="nil"/>
            </w:tcBorders>
            <w:shd w:val="clear" w:color="auto" w:fill="auto"/>
            <w:vAlign w:val="bottom"/>
          </w:tcPr>
          <w:p w14:paraId="11E3793C" w14:textId="27F904A2" w:rsidR="00250496" w:rsidRPr="00C935A5" w:rsidRDefault="00250496" w:rsidP="00250496">
            <w:pPr>
              <w:spacing w:before="40" w:after="20"/>
              <w:jc w:val="right"/>
              <w:rPr>
                <w:rFonts w:cs="Arial"/>
                <w:sz w:val="18"/>
                <w:szCs w:val="18"/>
              </w:rPr>
            </w:pPr>
            <w:r w:rsidRPr="00250496">
              <w:rPr>
                <w:rFonts w:cs="Arial"/>
                <w:sz w:val="18"/>
                <w:szCs w:val="18"/>
              </w:rPr>
              <w:t>711,578</w:t>
            </w:r>
          </w:p>
        </w:tc>
        <w:tc>
          <w:tcPr>
            <w:tcW w:w="1361" w:type="dxa"/>
            <w:tcBorders>
              <w:top w:val="nil"/>
              <w:left w:val="nil"/>
              <w:bottom w:val="nil"/>
              <w:right w:val="nil"/>
            </w:tcBorders>
            <w:shd w:val="clear" w:color="auto" w:fill="auto"/>
            <w:vAlign w:val="bottom"/>
          </w:tcPr>
          <w:p w14:paraId="5EAEB927" w14:textId="1733845C" w:rsidR="00250496" w:rsidRPr="00C935A5" w:rsidRDefault="00250496" w:rsidP="00250496">
            <w:pPr>
              <w:spacing w:before="40" w:after="20"/>
              <w:jc w:val="right"/>
              <w:rPr>
                <w:rFonts w:cs="Arial"/>
                <w:sz w:val="18"/>
                <w:szCs w:val="18"/>
              </w:rPr>
            </w:pPr>
            <w:r w:rsidRPr="00250496">
              <w:rPr>
                <w:rFonts w:cs="Arial"/>
                <w:sz w:val="18"/>
                <w:szCs w:val="18"/>
              </w:rPr>
              <w:t>13,560,425</w:t>
            </w:r>
          </w:p>
        </w:tc>
        <w:tc>
          <w:tcPr>
            <w:tcW w:w="1361" w:type="dxa"/>
            <w:tcBorders>
              <w:top w:val="nil"/>
              <w:left w:val="nil"/>
              <w:bottom w:val="nil"/>
              <w:right w:val="nil"/>
            </w:tcBorders>
            <w:shd w:val="clear" w:color="auto" w:fill="auto"/>
            <w:vAlign w:val="bottom"/>
          </w:tcPr>
          <w:p w14:paraId="7001FC82" w14:textId="2E69782B" w:rsidR="00250496" w:rsidRPr="00C935A5" w:rsidRDefault="00250496" w:rsidP="00250496">
            <w:pPr>
              <w:spacing w:before="40" w:after="20"/>
              <w:jc w:val="right"/>
              <w:rPr>
                <w:rFonts w:cs="Arial"/>
                <w:sz w:val="18"/>
                <w:szCs w:val="18"/>
              </w:rPr>
            </w:pPr>
            <w:r w:rsidRPr="00250496">
              <w:rPr>
                <w:rFonts w:cs="Arial"/>
                <w:sz w:val="18"/>
                <w:szCs w:val="18"/>
              </w:rPr>
              <w:t>5,614,006</w:t>
            </w:r>
          </w:p>
        </w:tc>
        <w:tc>
          <w:tcPr>
            <w:tcW w:w="1361" w:type="dxa"/>
            <w:tcBorders>
              <w:top w:val="nil"/>
              <w:left w:val="nil"/>
              <w:bottom w:val="nil"/>
              <w:right w:val="nil"/>
            </w:tcBorders>
            <w:shd w:val="clear" w:color="auto" w:fill="auto"/>
            <w:vAlign w:val="bottom"/>
          </w:tcPr>
          <w:p w14:paraId="17410449" w14:textId="1F33CCAF" w:rsidR="00250496" w:rsidRPr="00C935A5" w:rsidRDefault="00250496" w:rsidP="00250496">
            <w:pPr>
              <w:spacing w:before="40" w:after="20"/>
              <w:jc w:val="right"/>
              <w:rPr>
                <w:rFonts w:cs="Arial"/>
                <w:sz w:val="18"/>
                <w:szCs w:val="18"/>
              </w:rPr>
            </w:pPr>
            <w:r w:rsidRPr="00250496">
              <w:rPr>
                <w:rFonts w:cs="Arial"/>
                <w:sz w:val="18"/>
                <w:szCs w:val="18"/>
              </w:rPr>
              <w:t>1,089,215</w:t>
            </w:r>
          </w:p>
        </w:tc>
        <w:tc>
          <w:tcPr>
            <w:tcW w:w="1332" w:type="dxa"/>
            <w:tcBorders>
              <w:top w:val="nil"/>
              <w:left w:val="nil"/>
              <w:bottom w:val="nil"/>
              <w:right w:val="nil"/>
            </w:tcBorders>
            <w:shd w:val="clear" w:color="auto" w:fill="auto"/>
            <w:vAlign w:val="bottom"/>
          </w:tcPr>
          <w:p w14:paraId="344E1E24" w14:textId="21401EDB" w:rsidR="00250496" w:rsidRPr="00C935A5" w:rsidRDefault="00250496" w:rsidP="00250496">
            <w:pPr>
              <w:spacing w:before="40" w:after="20"/>
              <w:jc w:val="right"/>
              <w:rPr>
                <w:rFonts w:cs="Arial"/>
                <w:sz w:val="18"/>
                <w:szCs w:val="18"/>
              </w:rPr>
            </w:pPr>
            <w:r w:rsidRPr="00250496">
              <w:rPr>
                <w:rFonts w:cs="Arial"/>
                <w:sz w:val="18"/>
                <w:szCs w:val="18"/>
              </w:rPr>
              <w:t>706,366</w:t>
            </w:r>
          </w:p>
        </w:tc>
      </w:tr>
      <w:tr w:rsidR="00250496" w:rsidRPr="00250496" w14:paraId="3DCF9F38" w14:textId="77777777" w:rsidTr="009A113C">
        <w:trPr>
          <w:trHeight w:val="20"/>
        </w:trPr>
        <w:tc>
          <w:tcPr>
            <w:tcW w:w="2268" w:type="dxa"/>
            <w:tcBorders>
              <w:top w:val="nil"/>
              <w:left w:val="nil"/>
              <w:bottom w:val="nil"/>
              <w:right w:val="single" w:sz="18" w:space="0" w:color="FFC000"/>
            </w:tcBorders>
            <w:shd w:val="clear" w:color="auto" w:fill="auto"/>
            <w:vAlign w:val="center"/>
          </w:tcPr>
          <w:p w14:paraId="43AB9220" w14:textId="77777777" w:rsidR="00250496" w:rsidRPr="00C935A5" w:rsidRDefault="00250496" w:rsidP="00250496">
            <w:pPr>
              <w:spacing w:before="40" w:after="20"/>
              <w:rPr>
                <w:rFonts w:cs="Arial"/>
                <w:sz w:val="18"/>
                <w:szCs w:val="18"/>
              </w:rPr>
            </w:pPr>
            <w:r w:rsidRPr="00C935A5">
              <w:rPr>
                <w:rFonts w:cs="Arial"/>
                <w:sz w:val="18"/>
                <w:szCs w:val="18"/>
              </w:rPr>
              <w:t>Mitchell S</w:t>
            </w:r>
          </w:p>
        </w:tc>
        <w:tc>
          <w:tcPr>
            <w:tcW w:w="1361" w:type="dxa"/>
            <w:tcBorders>
              <w:top w:val="nil"/>
              <w:left w:val="single" w:sz="18" w:space="0" w:color="FFC000"/>
              <w:bottom w:val="nil"/>
              <w:right w:val="nil"/>
            </w:tcBorders>
            <w:shd w:val="clear" w:color="auto" w:fill="auto"/>
            <w:vAlign w:val="bottom"/>
          </w:tcPr>
          <w:p w14:paraId="28119C36" w14:textId="33EC83C3" w:rsidR="00250496" w:rsidRPr="00C935A5" w:rsidRDefault="00250496" w:rsidP="00250496">
            <w:pPr>
              <w:spacing w:before="40" w:after="20"/>
              <w:jc w:val="right"/>
              <w:rPr>
                <w:rFonts w:cs="Arial"/>
                <w:sz w:val="18"/>
                <w:szCs w:val="18"/>
              </w:rPr>
            </w:pPr>
            <w:r w:rsidRPr="00250496">
              <w:rPr>
                <w:rFonts w:cs="Arial"/>
                <w:sz w:val="18"/>
                <w:szCs w:val="18"/>
              </w:rPr>
              <w:t>55,623</w:t>
            </w:r>
          </w:p>
        </w:tc>
        <w:tc>
          <w:tcPr>
            <w:tcW w:w="1361" w:type="dxa"/>
            <w:tcBorders>
              <w:top w:val="nil"/>
              <w:left w:val="nil"/>
              <w:bottom w:val="nil"/>
              <w:right w:val="nil"/>
            </w:tcBorders>
            <w:shd w:val="clear" w:color="auto" w:fill="auto"/>
            <w:vAlign w:val="bottom"/>
          </w:tcPr>
          <w:p w14:paraId="46A27B24" w14:textId="13879F44" w:rsidR="00250496" w:rsidRPr="00C935A5" w:rsidRDefault="00250496" w:rsidP="00250496">
            <w:pPr>
              <w:spacing w:before="40" w:after="20"/>
              <w:jc w:val="right"/>
              <w:rPr>
                <w:rFonts w:cs="Arial"/>
                <w:sz w:val="18"/>
                <w:szCs w:val="18"/>
              </w:rPr>
            </w:pPr>
            <w:r w:rsidRPr="00250496">
              <w:rPr>
                <w:rFonts w:cs="Arial"/>
                <w:sz w:val="18"/>
                <w:szCs w:val="18"/>
              </w:rPr>
              <w:t>2,486,430</w:t>
            </w:r>
          </w:p>
        </w:tc>
        <w:tc>
          <w:tcPr>
            <w:tcW w:w="1361" w:type="dxa"/>
            <w:tcBorders>
              <w:top w:val="nil"/>
              <w:left w:val="nil"/>
              <w:bottom w:val="nil"/>
              <w:right w:val="nil"/>
            </w:tcBorders>
            <w:shd w:val="clear" w:color="auto" w:fill="auto"/>
            <w:vAlign w:val="bottom"/>
          </w:tcPr>
          <w:p w14:paraId="625ADE68" w14:textId="54F5BBDC" w:rsidR="00250496" w:rsidRPr="00C935A5" w:rsidRDefault="00250496" w:rsidP="00250496">
            <w:pPr>
              <w:spacing w:before="40" w:after="20"/>
              <w:jc w:val="right"/>
              <w:rPr>
                <w:rFonts w:cs="Arial"/>
                <w:sz w:val="18"/>
                <w:szCs w:val="18"/>
              </w:rPr>
            </w:pPr>
            <w:r w:rsidRPr="00250496">
              <w:rPr>
                <w:rFonts w:cs="Arial"/>
                <w:sz w:val="18"/>
                <w:szCs w:val="18"/>
              </w:rPr>
              <w:t>3,119,306</w:t>
            </w:r>
          </w:p>
        </w:tc>
        <w:tc>
          <w:tcPr>
            <w:tcW w:w="1361" w:type="dxa"/>
            <w:tcBorders>
              <w:top w:val="nil"/>
              <w:left w:val="nil"/>
              <w:bottom w:val="nil"/>
              <w:right w:val="nil"/>
            </w:tcBorders>
            <w:shd w:val="clear" w:color="auto" w:fill="auto"/>
            <w:vAlign w:val="bottom"/>
          </w:tcPr>
          <w:p w14:paraId="53131CD0" w14:textId="7234BDB0" w:rsidR="00250496" w:rsidRPr="00C935A5" w:rsidRDefault="00250496" w:rsidP="00250496">
            <w:pPr>
              <w:spacing w:before="40" w:after="20"/>
              <w:jc w:val="right"/>
              <w:rPr>
                <w:rFonts w:cs="Arial"/>
                <w:sz w:val="18"/>
                <w:szCs w:val="18"/>
              </w:rPr>
            </w:pPr>
            <w:r w:rsidRPr="00250496">
              <w:rPr>
                <w:rFonts w:cs="Arial"/>
                <w:sz w:val="18"/>
                <w:szCs w:val="18"/>
              </w:rPr>
              <w:t>1,102,360</w:t>
            </w:r>
          </w:p>
        </w:tc>
        <w:tc>
          <w:tcPr>
            <w:tcW w:w="1332" w:type="dxa"/>
            <w:tcBorders>
              <w:top w:val="nil"/>
              <w:left w:val="nil"/>
              <w:bottom w:val="nil"/>
              <w:right w:val="nil"/>
            </w:tcBorders>
            <w:shd w:val="clear" w:color="auto" w:fill="auto"/>
            <w:vAlign w:val="bottom"/>
          </w:tcPr>
          <w:p w14:paraId="1F453A05" w14:textId="6C5DEFD0" w:rsidR="00250496" w:rsidRPr="00C935A5" w:rsidRDefault="00250496" w:rsidP="00250496">
            <w:pPr>
              <w:spacing w:before="40" w:after="20"/>
              <w:jc w:val="right"/>
              <w:rPr>
                <w:rFonts w:cs="Arial"/>
                <w:sz w:val="18"/>
                <w:szCs w:val="18"/>
              </w:rPr>
            </w:pPr>
            <w:r w:rsidRPr="00250496">
              <w:rPr>
                <w:rFonts w:cs="Arial"/>
                <w:sz w:val="18"/>
                <w:szCs w:val="18"/>
              </w:rPr>
              <w:t>953,870</w:t>
            </w:r>
          </w:p>
        </w:tc>
      </w:tr>
      <w:tr w:rsidR="00250496" w:rsidRPr="00250496" w14:paraId="137FC52B" w14:textId="77777777" w:rsidTr="009A113C">
        <w:trPr>
          <w:trHeight w:val="20"/>
        </w:trPr>
        <w:tc>
          <w:tcPr>
            <w:tcW w:w="2268" w:type="dxa"/>
            <w:tcBorders>
              <w:top w:val="nil"/>
              <w:left w:val="nil"/>
              <w:bottom w:val="nil"/>
              <w:right w:val="single" w:sz="18" w:space="0" w:color="FFC000"/>
            </w:tcBorders>
            <w:shd w:val="clear" w:color="auto" w:fill="auto"/>
            <w:vAlign w:val="center"/>
          </w:tcPr>
          <w:p w14:paraId="611BF32B" w14:textId="77777777" w:rsidR="00250496" w:rsidRPr="00C935A5" w:rsidRDefault="00250496" w:rsidP="00250496">
            <w:pPr>
              <w:spacing w:before="40" w:after="20"/>
              <w:rPr>
                <w:rFonts w:cs="Arial"/>
                <w:sz w:val="18"/>
                <w:szCs w:val="18"/>
              </w:rPr>
            </w:pPr>
            <w:r w:rsidRPr="00C935A5">
              <w:rPr>
                <w:rFonts w:cs="Arial"/>
                <w:sz w:val="18"/>
                <w:szCs w:val="18"/>
              </w:rPr>
              <w:t>Moira S</w:t>
            </w:r>
          </w:p>
        </w:tc>
        <w:tc>
          <w:tcPr>
            <w:tcW w:w="1361" w:type="dxa"/>
            <w:tcBorders>
              <w:top w:val="nil"/>
              <w:left w:val="single" w:sz="18" w:space="0" w:color="FFC000"/>
              <w:bottom w:val="nil"/>
              <w:right w:val="nil"/>
            </w:tcBorders>
            <w:shd w:val="clear" w:color="auto" w:fill="auto"/>
            <w:vAlign w:val="bottom"/>
          </w:tcPr>
          <w:p w14:paraId="084CB1EF" w14:textId="6AC5E789" w:rsidR="00250496" w:rsidRPr="00C935A5" w:rsidRDefault="00250496" w:rsidP="00250496">
            <w:pPr>
              <w:spacing w:before="40" w:after="20"/>
              <w:jc w:val="right"/>
              <w:rPr>
                <w:rFonts w:cs="Arial"/>
                <w:sz w:val="18"/>
                <w:szCs w:val="18"/>
              </w:rPr>
            </w:pPr>
            <w:r w:rsidRPr="00250496">
              <w:rPr>
                <w:rFonts w:cs="Arial"/>
                <w:sz w:val="18"/>
                <w:szCs w:val="18"/>
              </w:rPr>
              <w:t>540,768</w:t>
            </w:r>
          </w:p>
        </w:tc>
        <w:tc>
          <w:tcPr>
            <w:tcW w:w="1361" w:type="dxa"/>
            <w:tcBorders>
              <w:top w:val="nil"/>
              <w:left w:val="nil"/>
              <w:bottom w:val="nil"/>
              <w:right w:val="nil"/>
            </w:tcBorders>
            <w:shd w:val="clear" w:color="auto" w:fill="auto"/>
            <w:vAlign w:val="bottom"/>
          </w:tcPr>
          <w:p w14:paraId="0152D43A" w14:textId="45505F0A" w:rsidR="00250496" w:rsidRPr="00C935A5" w:rsidRDefault="00250496" w:rsidP="00250496">
            <w:pPr>
              <w:spacing w:before="40" w:after="20"/>
              <w:jc w:val="right"/>
              <w:rPr>
                <w:rFonts w:cs="Arial"/>
                <w:sz w:val="18"/>
                <w:szCs w:val="18"/>
              </w:rPr>
            </w:pPr>
            <w:r w:rsidRPr="00250496">
              <w:rPr>
                <w:rFonts w:cs="Arial"/>
                <w:sz w:val="18"/>
                <w:szCs w:val="18"/>
              </w:rPr>
              <w:t>8,504,438</w:t>
            </w:r>
          </w:p>
        </w:tc>
        <w:tc>
          <w:tcPr>
            <w:tcW w:w="1361" w:type="dxa"/>
            <w:tcBorders>
              <w:top w:val="nil"/>
              <w:left w:val="nil"/>
              <w:bottom w:val="nil"/>
              <w:right w:val="nil"/>
            </w:tcBorders>
            <w:shd w:val="clear" w:color="auto" w:fill="auto"/>
            <w:vAlign w:val="bottom"/>
          </w:tcPr>
          <w:p w14:paraId="61A46399" w14:textId="375AEE9B" w:rsidR="00250496" w:rsidRPr="00C935A5" w:rsidRDefault="00250496" w:rsidP="00250496">
            <w:pPr>
              <w:spacing w:before="40" w:after="20"/>
              <w:jc w:val="right"/>
              <w:rPr>
                <w:rFonts w:cs="Arial"/>
                <w:sz w:val="18"/>
                <w:szCs w:val="18"/>
              </w:rPr>
            </w:pPr>
            <w:r w:rsidRPr="00250496">
              <w:rPr>
                <w:rFonts w:cs="Arial"/>
                <w:sz w:val="18"/>
                <w:szCs w:val="18"/>
              </w:rPr>
              <w:t>6,467,675</w:t>
            </w:r>
          </w:p>
        </w:tc>
        <w:tc>
          <w:tcPr>
            <w:tcW w:w="1361" w:type="dxa"/>
            <w:tcBorders>
              <w:top w:val="nil"/>
              <w:left w:val="nil"/>
              <w:bottom w:val="nil"/>
              <w:right w:val="nil"/>
            </w:tcBorders>
            <w:shd w:val="clear" w:color="auto" w:fill="auto"/>
            <w:vAlign w:val="bottom"/>
          </w:tcPr>
          <w:p w14:paraId="7A8DDD11" w14:textId="36808055" w:rsidR="00250496" w:rsidRPr="00C935A5" w:rsidRDefault="00250496" w:rsidP="00250496">
            <w:pPr>
              <w:spacing w:before="40" w:after="20"/>
              <w:jc w:val="right"/>
              <w:rPr>
                <w:rFonts w:cs="Arial"/>
                <w:sz w:val="18"/>
                <w:szCs w:val="18"/>
              </w:rPr>
            </w:pPr>
            <w:r w:rsidRPr="00250496">
              <w:rPr>
                <w:rFonts w:cs="Arial"/>
                <w:sz w:val="18"/>
                <w:szCs w:val="18"/>
              </w:rPr>
              <w:t>4,468,212</w:t>
            </w:r>
          </w:p>
        </w:tc>
        <w:tc>
          <w:tcPr>
            <w:tcW w:w="1332" w:type="dxa"/>
            <w:tcBorders>
              <w:top w:val="nil"/>
              <w:left w:val="nil"/>
              <w:bottom w:val="nil"/>
              <w:right w:val="nil"/>
            </w:tcBorders>
            <w:shd w:val="clear" w:color="auto" w:fill="auto"/>
            <w:vAlign w:val="bottom"/>
          </w:tcPr>
          <w:p w14:paraId="2F66BD7A" w14:textId="7AC8166A"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13B774ED" w14:textId="77777777" w:rsidTr="009A113C">
        <w:trPr>
          <w:trHeight w:val="20"/>
        </w:trPr>
        <w:tc>
          <w:tcPr>
            <w:tcW w:w="2268" w:type="dxa"/>
            <w:tcBorders>
              <w:top w:val="nil"/>
              <w:left w:val="nil"/>
              <w:bottom w:val="nil"/>
              <w:right w:val="single" w:sz="18" w:space="0" w:color="FFC000"/>
            </w:tcBorders>
            <w:shd w:val="clear" w:color="auto" w:fill="auto"/>
            <w:vAlign w:val="center"/>
          </w:tcPr>
          <w:p w14:paraId="27BBBFEA" w14:textId="77777777" w:rsidR="00250496" w:rsidRPr="00C935A5" w:rsidRDefault="00250496" w:rsidP="00250496">
            <w:pPr>
              <w:spacing w:before="40" w:after="20"/>
              <w:rPr>
                <w:rFonts w:cs="Arial"/>
                <w:sz w:val="18"/>
                <w:szCs w:val="18"/>
              </w:rPr>
            </w:pPr>
            <w:r w:rsidRPr="00C935A5">
              <w:rPr>
                <w:rFonts w:cs="Arial"/>
                <w:sz w:val="18"/>
                <w:szCs w:val="18"/>
              </w:rPr>
              <w:t>Monash C</w:t>
            </w:r>
          </w:p>
        </w:tc>
        <w:tc>
          <w:tcPr>
            <w:tcW w:w="1361" w:type="dxa"/>
            <w:tcBorders>
              <w:top w:val="nil"/>
              <w:left w:val="single" w:sz="18" w:space="0" w:color="FFC000"/>
              <w:bottom w:val="nil"/>
              <w:right w:val="nil"/>
            </w:tcBorders>
            <w:shd w:val="clear" w:color="auto" w:fill="auto"/>
            <w:vAlign w:val="bottom"/>
          </w:tcPr>
          <w:p w14:paraId="68BE3DCF" w14:textId="6910E308"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65562B2D" w14:textId="47E293EE"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35C35CA7" w14:textId="5A51EC1F"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22C63D73" w14:textId="13DC593A"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2A3022E5" w14:textId="0757B222"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3963D314" w14:textId="77777777" w:rsidTr="009A113C">
        <w:trPr>
          <w:trHeight w:val="20"/>
        </w:trPr>
        <w:tc>
          <w:tcPr>
            <w:tcW w:w="2268" w:type="dxa"/>
            <w:tcBorders>
              <w:top w:val="nil"/>
              <w:left w:val="nil"/>
              <w:bottom w:val="nil"/>
              <w:right w:val="single" w:sz="18" w:space="0" w:color="FFC000"/>
            </w:tcBorders>
            <w:shd w:val="clear" w:color="auto" w:fill="auto"/>
            <w:vAlign w:val="center"/>
          </w:tcPr>
          <w:p w14:paraId="000D5163" w14:textId="77777777" w:rsidR="00250496" w:rsidRPr="00C935A5" w:rsidRDefault="00250496" w:rsidP="00250496">
            <w:pPr>
              <w:spacing w:before="40" w:after="20"/>
              <w:rPr>
                <w:rFonts w:cs="Arial"/>
                <w:sz w:val="18"/>
                <w:szCs w:val="18"/>
              </w:rPr>
            </w:pPr>
            <w:r w:rsidRPr="00C935A5">
              <w:rPr>
                <w:rFonts w:cs="Arial"/>
                <w:sz w:val="18"/>
                <w:szCs w:val="18"/>
              </w:rPr>
              <w:t>Moonee Valley C</w:t>
            </w:r>
          </w:p>
        </w:tc>
        <w:tc>
          <w:tcPr>
            <w:tcW w:w="1361" w:type="dxa"/>
            <w:tcBorders>
              <w:top w:val="nil"/>
              <w:left w:val="single" w:sz="18" w:space="0" w:color="FFC000"/>
              <w:bottom w:val="nil"/>
              <w:right w:val="nil"/>
            </w:tcBorders>
            <w:shd w:val="clear" w:color="auto" w:fill="auto"/>
            <w:vAlign w:val="bottom"/>
          </w:tcPr>
          <w:p w14:paraId="19F7F9AA" w14:textId="4A596E56"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5931B929" w14:textId="63EAA49E"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63994F8D" w14:textId="3BBA3743"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0B8DACF1" w14:textId="71E6D476"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55304F6C" w14:textId="3F71ABE0"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71C1278F" w14:textId="77777777" w:rsidTr="009A113C">
        <w:trPr>
          <w:trHeight w:val="20"/>
        </w:trPr>
        <w:tc>
          <w:tcPr>
            <w:tcW w:w="2268" w:type="dxa"/>
            <w:tcBorders>
              <w:top w:val="nil"/>
              <w:left w:val="nil"/>
              <w:bottom w:val="nil"/>
              <w:right w:val="single" w:sz="18" w:space="0" w:color="FFC000"/>
            </w:tcBorders>
            <w:shd w:val="clear" w:color="auto" w:fill="auto"/>
            <w:vAlign w:val="center"/>
          </w:tcPr>
          <w:p w14:paraId="45A56EDF" w14:textId="77777777" w:rsidR="00250496" w:rsidRPr="00C935A5" w:rsidRDefault="00250496" w:rsidP="00250496">
            <w:pPr>
              <w:spacing w:before="40" w:after="20"/>
              <w:rPr>
                <w:rFonts w:cs="Arial"/>
                <w:sz w:val="18"/>
                <w:szCs w:val="18"/>
              </w:rPr>
            </w:pPr>
            <w:r w:rsidRPr="00C935A5">
              <w:rPr>
                <w:rFonts w:cs="Arial"/>
                <w:sz w:val="18"/>
                <w:szCs w:val="18"/>
              </w:rPr>
              <w:t>Moorabool S</w:t>
            </w:r>
          </w:p>
        </w:tc>
        <w:tc>
          <w:tcPr>
            <w:tcW w:w="1361" w:type="dxa"/>
            <w:tcBorders>
              <w:top w:val="nil"/>
              <w:left w:val="single" w:sz="18" w:space="0" w:color="FFC000"/>
              <w:bottom w:val="nil"/>
              <w:right w:val="nil"/>
            </w:tcBorders>
            <w:shd w:val="clear" w:color="auto" w:fill="auto"/>
            <w:vAlign w:val="bottom"/>
          </w:tcPr>
          <w:p w14:paraId="769B3B39" w14:textId="06DB97B4" w:rsidR="00250496" w:rsidRPr="00C935A5" w:rsidRDefault="00250496" w:rsidP="00250496">
            <w:pPr>
              <w:spacing w:before="40" w:after="20"/>
              <w:jc w:val="right"/>
              <w:rPr>
                <w:rFonts w:cs="Arial"/>
                <w:sz w:val="18"/>
                <w:szCs w:val="18"/>
              </w:rPr>
            </w:pPr>
            <w:r w:rsidRPr="00250496">
              <w:rPr>
                <w:rFonts w:cs="Arial"/>
                <w:sz w:val="18"/>
                <w:szCs w:val="18"/>
              </w:rPr>
              <w:t>37,281</w:t>
            </w:r>
          </w:p>
        </w:tc>
        <w:tc>
          <w:tcPr>
            <w:tcW w:w="1361" w:type="dxa"/>
            <w:tcBorders>
              <w:top w:val="nil"/>
              <w:left w:val="nil"/>
              <w:bottom w:val="nil"/>
              <w:right w:val="nil"/>
            </w:tcBorders>
            <w:shd w:val="clear" w:color="auto" w:fill="auto"/>
            <w:vAlign w:val="bottom"/>
          </w:tcPr>
          <w:p w14:paraId="3C3BEE39" w14:textId="31579A60" w:rsidR="00250496" w:rsidRPr="00C935A5" w:rsidRDefault="00250496" w:rsidP="00250496">
            <w:pPr>
              <w:spacing w:before="40" w:after="20"/>
              <w:jc w:val="right"/>
              <w:rPr>
                <w:rFonts w:cs="Arial"/>
                <w:sz w:val="18"/>
                <w:szCs w:val="18"/>
              </w:rPr>
            </w:pPr>
            <w:r w:rsidRPr="00250496">
              <w:rPr>
                <w:rFonts w:cs="Arial"/>
                <w:sz w:val="18"/>
                <w:szCs w:val="18"/>
              </w:rPr>
              <w:t>4,572,971</w:t>
            </w:r>
          </w:p>
        </w:tc>
        <w:tc>
          <w:tcPr>
            <w:tcW w:w="1361" w:type="dxa"/>
            <w:tcBorders>
              <w:top w:val="nil"/>
              <w:left w:val="nil"/>
              <w:bottom w:val="nil"/>
              <w:right w:val="nil"/>
            </w:tcBorders>
            <w:shd w:val="clear" w:color="auto" w:fill="auto"/>
            <w:vAlign w:val="bottom"/>
          </w:tcPr>
          <w:p w14:paraId="622EC590" w14:textId="08CA2161" w:rsidR="00250496" w:rsidRPr="00C935A5" w:rsidRDefault="00250496" w:rsidP="00250496">
            <w:pPr>
              <w:spacing w:before="40" w:after="20"/>
              <w:jc w:val="right"/>
              <w:rPr>
                <w:rFonts w:cs="Arial"/>
                <w:sz w:val="18"/>
                <w:szCs w:val="18"/>
              </w:rPr>
            </w:pPr>
            <w:r w:rsidRPr="00250496">
              <w:rPr>
                <w:rFonts w:cs="Arial"/>
                <w:sz w:val="18"/>
                <w:szCs w:val="18"/>
              </w:rPr>
              <w:t>3,600,091</w:t>
            </w:r>
          </w:p>
        </w:tc>
        <w:tc>
          <w:tcPr>
            <w:tcW w:w="1361" w:type="dxa"/>
            <w:tcBorders>
              <w:top w:val="nil"/>
              <w:left w:val="nil"/>
              <w:bottom w:val="nil"/>
              <w:right w:val="nil"/>
            </w:tcBorders>
            <w:shd w:val="clear" w:color="auto" w:fill="auto"/>
            <w:vAlign w:val="bottom"/>
          </w:tcPr>
          <w:p w14:paraId="375E22BE" w14:textId="4D6F4B2C" w:rsidR="00250496" w:rsidRPr="00C935A5" w:rsidRDefault="00250496" w:rsidP="00250496">
            <w:pPr>
              <w:spacing w:before="40" w:after="20"/>
              <w:jc w:val="right"/>
              <w:rPr>
                <w:rFonts w:cs="Arial"/>
                <w:sz w:val="18"/>
                <w:szCs w:val="18"/>
              </w:rPr>
            </w:pPr>
            <w:r w:rsidRPr="00250496">
              <w:rPr>
                <w:rFonts w:cs="Arial"/>
                <w:sz w:val="18"/>
                <w:szCs w:val="18"/>
              </w:rPr>
              <w:t>1,061,978</w:t>
            </w:r>
          </w:p>
        </w:tc>
        <w:tc>
          <w:tcPr>
            <w:tcW w:w="1332" w:type="dxa"/>
            <w:tcBorders>
              <w:top w:val="nil"/>
              <w:left w:val="nil"/>
              <w:bottom w:val="nil"/>
              <w:right w:val="nil"/>
            </w:tcBorders>
            <w:shd w:val="clear" w:color="auto" w:fill="auto"/>
            <w:vAlign w:val="bottom"/>
          </w:tcPr>
          <w:p w14:paraId="3167AF69" w14:textId="41A3B505" w:rsidR="00250496" w:rsidRPr="00C935A5" w:rsidRDefault="00250496" w:rsidP="00250496">
            <w:pPr>
              <w:spacing w:before="40" w:after="20"/>
              <w:jc w:val="right"/>
              <w:rPr>
                <w:rFonts w:cs="Arial"/>
                <w:sz w:val="18"/>
                <w:szCs w:val="18"/>
              </w:rPr>
            </w:pPr>
            <w:r w:rsidRPr="00250496">
              <w:rPr>
                <w:rFonts w:cs="Arial"/>
                <w:sz w:val="18"/>
                <w:szCs w:val="18"/>
              </w:rPr>
              <w:t>224,672</w:t>
            </w:r>
          </w:p>
        </w:tc>
      </w:tr>
      <w:tr w:rsidR="00250496" w:rsidRPr="00250496" w14:paraId="5AAABB72" w14:textId="77777777" w:rsidTr="009A113C">
        <w:trPr>
          <w:trHeight w:val="20"/>
        </w:trPr>
        <w:tc>
          <w:tcPr>
            <w:tcW w:w="2268" w:type="dxa"/>
            <w:tcBorders>
              <w:top w:val="nil"/>
              <w:left w:val="nil"/>
              <w:bottom w:val="nil"/>
              <w:right w:val="single" w:sz="18" w:space="0" w:color="FFC000"/>
            </w:tcBorders>
            <w:shd w:val="clear" w:color="auto" w:fill="auto"/>
            <w:vAlign w:val="center"/>
          </w:tcPr>
          <w:p w14:paraId="1A177FAE" w14:textId="77777777" w:rsidR="00250496" w:rsidRPr="00C935A5" w:rsidRDefault="00250496" w:rsidP="00250496">
            <w:pPr>
              <w:spacing w:before="40" w:after="20"/>
              <w:rPr>
                <w:rFonts w:cs="Arial"/>
                <w:sz w:val="18"/>
                <w:szCs w:val="18"/>
              </w:rPr>
            </w:pPr>
            <w:r w:rsidRPr="00C935A5">
              <w:rPr>
                <w:rFonts w:cs="Arial"/>
                <w:sz w:val="18"/>
                <w:szCs w:val="18"/>
              </w:rPr>
              <w:t>Moreland C</w:t>
            </w:r>
          </w:p>
        </w:tc>
        <w:tc>
          <w:tcPr>
            <w:tcW w:w="1361" w:type="dxa"/>
            <w:tcBorders>
              <w:top w:val="nil"/>
              <w:left w:val="single" w:sz="18" w:space="0" w:color="FFC000"/>
              <w:bottom w:val="nil"/>
              <w:right w:val="nil"/>
            </w:tcBorders>
            <w:shd w:val="clear" w:color="auto" w:fill="auto"/>
            <w:vAlign w:val="bottom"/>
          </w:tcPr>
          <w:p w14:paraId="1289EAE3" w14:textId="40645915"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5004D48A" w14:textId="64BA536B"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645A964F" w14:textId="5B1F1313"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02454F49" w14:textId="522BAC9F"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37FF5D4A" w14:textId="708A3F1A"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4F0C793B" w14:textId="77777777" w:rsidTr="009A113C">
        <w:trPr>
          <w:trHeight w:val="20"/>
        </w:trPr>
        <w:tc>
          <w:tcPr>
            <w:tcW w:w="2268" w:type="dxa"/>
            <w:tcBorders>
              <w:top w:val="nil"/>
              <w:left w:val="nil"/>
              <w:bottom w:val="nil"/>
              <w:right w:val="single" w:sz="18" w:space="0" w:color="FFC000"/>
            </w:tcBorders>
            <w:shd w:val="clear" w:color="auto" w:fill="auto"/>
            <w:vAlign w:val="center"/>
          </w:tcPr>
          <w:p w14:paraId="62E5F3E8" w14:textId="77777777" w:rsidR="00250496" w:rsidRPr="00C935A5" w:rsidRDefault="00250496" w:rsidP="00250496">
            <w:pPr>
              <w:spacing w:before="40" w:after="20"/>
              <w:rPr>
                <w:rFonts w:cs="Arial"/>
                <w:sz w:val="18"/>
                <w:szCs w:val="18"/>
              </w:rPr>
            </w:pPr>
            <w:r w:rsidRPr="00C935A5">
              <w:rPr>
                <w:rFonts w:cs="Arial"/>
                <w:sz w:val="18"/>
                <w:szCs w:val="18"/>
              </w:rPr>
              <w:t>Mornington Peninsula</w:t>
            </w:r>
          </w:p>
        </w:tc>
        <w:tc>
          <w:tcPr>
            <w:tcW w:w="1361" w:type="dxa"/>
            <w:tcBorders>
              <w:top w:val="nil"/>
              <w:left w:val="single" w:sz="18" w:space="0" w:color="FFC000"/>
              <w:bottom w:val="nil"/>
              <w:right w:val="nil"/>
            </w:tcBorders>
            <w:shd w:val="clear" w:color="auto" w:fill="auto"/>
            <w:vAlign w:val="bottom"/>
          </w:tcPr>
          <w:p w14:paraId="2ACAEFE9" w14:textId="02A3C581" w:rsidR="00250496" w:rsidRPr="00C935A5" w:rsidRDefault="00250496" w:rsidP="00250496">
            <w:pPr>
              <w:spacing w:before="40" w:after="20"/>
              <w:jc w:val="right"/>
              <w:rPr>
                <w:rFonts w:cs="Arial"/>
                <w:sz w:val="18"/>
                <w:szCs w:val="18"/>
              </w:rPr>
            </w:pPr>
            <w:r w:rsidRPr="00250496">
              <w:rPr>
                <w:rFonts w:cs="Arial"/>
                <w:sz w:val="18"/>
                <w:szCs w:val="18"/>
              </w:rPr>
              <w:t>1,932</w:t>
            </w:r>
          </w:p>
        </w:tc>
        <w:tc>
          <w:tcPr>
            <w:tcW w:w="1361" w:type="dxa"/>
            <w:tcBorders>
              <w:top w:val="nil"/>
              <w:left w:val="nil"/>
              <w:bottom w:val="nil"/>
              <w:right w:val="nil"/>
            </w:tcBorders>
            <w:shd w:val="clear" w:color="auto" w:fill="auto"/>
            <w:vAlign w:val="bottom"/>
          </w:tcPr>
          <w:p w14:paraId="46629550" w14:textId="5FDC9F7B" w:rsidR="00250496" w:rsidRPr="00C935A5" w:rsidRDefault="00250496" w:rsidP="00250496">
            <w:pPr>
              <w:spacing w:before="40" w:after="20"/>
              <w:jc w:val="right"/>
              <w:rPr>
                <w:rFonts w:cs="Arial"/>
                <w:sz w:val="18"/>
                <w:szCs w:val="18"/>
              </w:rPr>
            </w:pPr>
            <w:r w:rsidRPr="00250496">
              <w:rPr>
                <w:rFonts w:cs="Arial"/>
                <w:sz w:val="18"/>
                <w:szCs w:val="18"/>
              </w:rPr>
              <w:t>530,114</w:t>
            </w:r>
          </w:p>
        </w:tc>
        <w:tc>
          <w:tcPr>
            <w:tcW w:w="1361" w:type="dxa"/>
            <w:tcBorders>
              <w:top w:val="nil"/>
              <w:left w:val="nil"/>
              <w:bottom w:val="nil"/>
              <w:right w:val="nil"/>
            </w:tcBorders>
            <w:shd w:val="clear" w:color="auto" w:fill="auto"/>
            <w:vAlign w:val="bottom"/>
          </w:tcPr>
          <w:p w14:paraId="4F06E578" w14:textId="2DDF25AD" w:rsidR="00250496" w:rsidRPr="00C935A5" w:rsidRDefault="00250496" w:rsidP="00250496">
            <w:pPr>
              <w:spacing w:before="40" w:after="20"/>
              <w:jc w:val="right"/>
              <w:rPr>
                <w:rFonts w:cs="Arial"/>
                <w:sz w:val="18"/>
                <w:szCs w:val="18"/>
              </w:rPr>
            </w:pPr>
            <w:r w:rsidRPr="00250496">
              <w:rPr>
                <w:rFonts w:cs="Arial"/>
                <w:sz w:val="18"/>
                <w:szCs w:val="18"/>
              </w:rPr>
              <w:t>1,040,112</w:t>
            </w:r>
          </w:p>
        </w:tc>
        <w:tc>
          <w:tcPr>
            <w:tcW w:w="1361" w:type="dxa"/>
            <w:tcBorders>
              <w:top w:val="nil"/>
              <w:left w:val="nil"/>
              <w:bottom w:val="nil"/>
              <w:right w:val="nil"/>
            </w:tcBorders>
            <w:shd w:val="clear" w:color="auto" w:fill="auto"/>
            <w:vAlign w:val="bottom"/>
          </w:tcPr>
          <w:p w14:paraId="569E0A67" w14:textId="64B52F38" w:rsidR="00250496" w:rsidRPr="00C935A5" w:rsidRDefault="00250496" w:rsidP="00250496">
            <w:pPr>
              <w:spacing w:before="40" w:after="20"/>
              <w:jc w:val="right"/>
              <w:rPr>
                <w:rFonts w:cs="Arial"/>
                <w:sz w:val="18"/>
                <w:szCs w:val="18"/>
              </w:rPr>
            </w:pPr>
            <w:r w:rsidRPr="00250496">
              <w:rPr>
                <w:rFonts w:cs="Arial"/>
                <w:sz w:val="18"/>
                <w:szCs w:val="18"/>
              </w:rPr>
              <w:t>637,330</w:t>
            </w:r>
          </w:p>
        </w:tc>
        <w:tc>
          <w:tcPr>
            <w:tcW w:w="1332" w:type="dxa"/>
            <w:tcBorders>
              <w:top w:val="nil"/>
              <w:left w:val="nil"/>
              <w:bottom w:val="nil"/>
              <w:right w:val="nil"/>
            </w:tcBorders>
            <w:shd w:val="clear" w:color="auto" w:fill="auto"/>
            <w:vAlign w:val="bottom"/>
          </w:tcPr>
          <w:p w14:paraId="0801FB25" w14:textId="15E15B3A" w:rsidR="00250496" w:rsidRPr="00C935A5" w:rsidRDefault="00250496" w:rsidP="00250496">
            <w:pPr>
              <w:spacing w:before="40" w:after="20"/>
              <w:jc w:val="right"/>
              <w:rPr>
                <w:rFonts w:cs="Arial"/>
                <w:sz w:val="18"/>
                <w:szCs w:val="18"/>
              </w:rPr>
            </w:pPr>
            <w:r w:rsidRPr="00250496">
              <w:rPr>
                <w:rFonts w:cs="Arial"/>
                <w:sz w:val="18"/>
                <w:szCs w:val="18"/>
              </w:rPr>
              <w:t>1,494,500</w:t>
            </w:r>
          </w:p>
        </w:tc>
      </w:tr>
      <w:tr w:rsidR="00250496" w:rsidRPr="00250496" w14:paraId="0A9FB613" w14:textId="77777777" w:rsidTr="009A113C">
        <w:trPr>
          <w:trHeight w:val="20"/>
        </w:trPr>
        <w:tc>
          <w:tcPr>
            <w:tcW w:w="2268" w:type="dxa"/>
            <w:tcBorders>
              <w:top w:val="nil"/>
              <w:left w:val="nil"/>
              <w:bottom w:val="nil"/>
              <w:right w:val="single" w:sz="18" w:space="0" w:color="FFC000"/>
            </w:tcBorders>
            <w:shd w:val="clear" w:color="auto" w:fill="auto"/>
            <w:vAlign w:val="center"/>
          </w:tcPr>
          <w:p w14:paraId="2C93AE84" w14:textId="77777777" w:rsidR="00250496" w:rsidRPr="00C935A5" w:rsidRDefault="00250496" w:rsidP="00250496">
            <w:pPr>
              <w:spacing w:before="40" w:after="20"/>
              <w:rPr>
                <w:rFonts w:cs="Arial"/>
                <w:sz w:val="18"/>
                <w:szCs w:val="18"/>
              </w:rPr>
            </w:pPr>
            <w:r w:rsidRPr="00C935A5">
              <w:rPr>
                <w:rFonts w:cs="Arial"/>
                <w:sz w:val="18"/>
                <w:szCs w:val="18"/>
              </w:rPr>
              <w:t>Mount Alexander S</w:t>
            </w:r>
          </w:p>
        </w:tc>
        <w:tc>
          <w:tcPr>
            <w:tcW w:w="1361" w:type="dxa"/>
            <w:tcBorders>
              <w:top w:val="nil"/>
              <w:left w:val="single" w:sz="18" w:space="0" w:color="FFC000"/>
              <w:bottom w:val="nil"/>
              <w:right w:val="nil"/>
            </w:tcBorders>
            <w:shd w:val="clear" w:color="auto" w:fill="auto"/>
            <w:vAlign w:val="bottom"/>
          </w:tcPr>
          <w:p w14:paraId="389ACEE0" w14:textId="0175786C" w:rsidR="00250496" w:rsidRPr="00C935A5" w:rsidRDefault="00250496" w:rsidP="00250496">
            <w:pPr>
              <w:spacing w:before="40" w:after="20"/>
              <w:jc w:val="right"/>
              <w:rPr>
                <w:rFonts w:cs="Arial"/>
                <w:sz w:val="18"/>
                <w:szCs w:val="18"/>
              </w:rPr>
            </w:pPr>
            <w:r w:rsidRPr="00250496">
              <w:rPr>
                <w:rFonts w:cs="Arial"/>
                <w:sz w:val="18"/>
                <w:szCs w:val="18"/>
              </w:rPr>
              <w:t>3,614</w:t>
            </w:r>
          </w:p>
        </w:tc>
        <w:tc>
          <w:tcPr>
            <w:tcW w:w="1361" w:type="dxa"/>
            <w:tcBorders>
              <w:top w:val="nil"/>
              <w:left w:val="nil"/>
              <w:bottom w:val="nil"/>
              <w:right w:val="nil"/>
            </w:tcBorders>
            <w:shd w:val="clear" w:color="auto" w:fill="auto"/>
            <w:vAlign w:val="bottom"/>
          </w:tcPr>
          <w:p w14:paraId="25FF47CF" w14:textId="12996B21" w:rsidR="00250496" w:rsidRPr="00C935A5" w:rsidRDefault="00250496" w:rsidP="00250496">
            <w:pPr>
              <w:spacing w:before="40" w:after="20"/>
              <w:jc w:val="right"/>
              <w:rPr>
                <w:rFonts w:cs="Arial"/>
                <w:sz w:val="18"/>
                <w:szCs w:val="18"/>
              </w:rPr>
            </w:pPr>
            <w:r w:rsidRPr="00250496">
              <w:rPr>
                <w:rFonts w:cs="Arial"/>
                <w:sz w:val="18"/>
                <w:szCs w:val="18"/>
              </w:rPr>
              <w:t>3,954,106</w:t>
            </w:r>
          </w:p>
        </w:tc>
        <w:tc>
          <w:tcPr>
            <w:tcW w:w="1361" w:type="dxa"/>
            <w:tcBorders>
              <w:top w:val="nil"/>
              <w:left w:val="nil"/>
              <w:bottom w:val="nil"/>
              <w:right w:val="nil"/>
            </w:tcBorders>
            <w:shd w:val="clear" w:color="auto" w:fill="auto"/>
            <w:vAlign w:val="bottom"/>
          </w:tcPr>
          <w:p w14:paraId="4D72A145" w14:textId="22AF84B1" w:rsidR="00250496" w:rsidRPr="00C935A5" w:rsidRDefault="00250496" w:rsidP="00250496">
            <w:pPr>
              <w:spacing w:before="40" w:after="20"/>
              <w:jc w:val="right"/>
              <w:rPr>
                <w:rFonts w:cs="Arial"/>
                <w:sz w:val="18"/>
                <w:szCs w:val="18"/>
              </w:rPr>
            </w:pPr>
            <w:r w:rsidRPr="00250496">
              <w:rPr>
                <w:rFonts w:cs="Arial"/>
                <w:sz w:val="18"/>
                <w:szCs w:val="18"/>
              </w:rPr>
              <w:t>2,088,062</w:t>
            </w:r>
          </w:p>
        </w:tc>
        <w:tc>
          <w:tcPr>
            <w:tcW w:w="1361" w:type="dxa"/>
            <w:tcBorders>
              <w:top w:val="nil"/>
              <w:left w:val="nil"/>
              <w:bottom w:val="nil"/>
              <w:right w:val="nil"/>
            </w:tcBorders>
            <w:shd w:val="clear" w:color="auto" w:fill="auto"/>
            <w:vAlign w:val="bottom"/>
          </w:tcPr>
          <w:p w14:paraId="41A1C270" w14:textId="42824604" w:rsidR="00250496" w:rsidRPr="00C935A5" w:rsidRDefault="00250496" w:rsidP="00250496">
            <w:pPr>
              <w:spacing w:before="40" w:after="20"/>
              <w:jc w:val="right"/>
              <w:rPr>
                <w:rFonts w:cs="Arial"/>
                <w:sz w:val="18"/>
                <w:szCs w:val="18"/>
              </w:rPr>
            </w:pPr>
            <w:r w:rsidRPr="00250496">
              <w:rPr>
                <w:rFonts w:cs="Arial"/>
                <w:sz w:val="18"/>
                <w:szCs w:val="18"/>
              </w:rPr>
              <w:t>643,638</w:t>
            </w:r>
          </w:p>
        </w:tc>
        <w:tc>
          <w:tcPr>
            <w:tcW w:w="1332" w:type="dxa"/>
            <w:tcBorders>
              <w:top w:val="nil"/>
              <w:left w:val="nil"/>
              <w:bottom w:val="nil"/>
              <w:right w:val="nil"/>
            </w:tcBorders>
            <w:shd w:val="clear" w:color="auto" w:fill="auto"/>
            <w:vAlign w:val="bottom"/>
          </w:tcPr>
          <w:p w14:paraId="75AD0B84" w14:textId="1AC4E321" w:rsidR="00250496" w:rsidRPr="00C935A5" w:rsidRDefault="00250496" w:rsidP="00250496">
            <w:pPr>
              <w:spacing w:before="40" w:after="20"/>
              <w:jc w:val="right"/>
              <w:rPr>
                <w:rFonts w:cs="Arial"/>
                <w:sz w:val="18"/>
                <w:szCs w:val="18"/>
              </w:rPr>
            </w:pPr>
            <w:r w:rsidRPr="00250496">
              <w:rPr>
                <w:rFonts w:cs="Arial"/>
                <w:sz w:val="18"/>
                <w:szCs w:val="18"/>
              </w:rPr>
              <w:t>120,068</w:t>
            </w:r>
          </w:p>
        </w:tc>
      </w:tr>
      <w:tr w:rsidR="00250496" w:rsidRPr="00250496" w14:paraId="24A2793F" w14:textId="77777777" w:rsidTr="009A113C">
        <w:trPr>
          <w:trHeight w:val="20"/>
        </w:trPr>
        <w:tc>
          <w:tcPr>
            <w:tcW w:w="2268" w:type="dxa"/>
            <w:tcBorders>
              <w:top w:val="nil"/>
              <w:left w:val="nil"/>
              <w:bottom w:val="nil"/>
              <w:right w:val="single" w:sz="18" w:space="0" w:color="FFC000"/>
            </w:tcBorders>
            <w:shd w:val="clear" w:color="auto" w:fill="auto"/>
            <w:vAlign w:val="center"/>
          </w:tcPr>
          <w:p w14:paraId="2C18B8C4" w14:textId="77777777" w:rsidR="00250496" w:rsidRPr="00C935A5" w:rsidRDefault="00250496" w:rsidP="00250496">
            <w:pPr>
              <w:spacing w:before="40" w:after="20"/>
              <w:rPr>
                <w:rFonts w:cs="Arial"/>
                <w:sz w:val="18"/>
                <w:szCs w:val="18"/>
              </w:rPr>
            </w:pPr>
            <w:r w:rsidRPr="00C935A5">
              <w:rPr>
                <w:rFonts w:cs="Arial"/>
                <w:sz w:val="18"/>
                <w:szCs w:val="18"/>
              </w:rPr>
              <w:t>Moyne S</w:t>
            </w:r>
          </w:p>
        </w:tc>
        <w:tc>
          <w:tcPr>
            <w:tcW w:w="1361" w:type="dxa"/>
            <w:tcBorders>
              <w:top w:val="nil"/>
              <w:left w:val="single" w:sz="18" w:space="0" w:color="FFC000"/>
              <w:bottom w:val="nil"/>
              <w:right w:val="nil"/>
            </w:tcBorders>
            <w:shd w:val="clear" w:color="auto" w:fill="auto"/>
            <w:vAlign w:val="bottom"/>
          </w:tcPr>
          <w:p w14:paraId="4B750414" w14:textId="0E4A38B7" w:rsidR="00250496" w:rsidRPr="00C935A5" w:rsidRDefault="00250496" w:rsidP="00250496">
            <w:pPr>
              <w:spacing w:before="40" w:after="20"/>
              <w:jc w:val="right"/>
              <w:rPr>
                <w:rFonts w:cs="Arial"/>
                <w:sz w:val="18"/>
                <w:szCs w:val="18"/>
              </w:rPr>
            </w:pPr>
            <w:r w:rsidRPr="00250496">
              <w:rPr>
                <w:rFonts w:cs="Arial"/>
                <w:sz w:val="18"/>
                <w:szCs w:val="18"/>
              </w:rPr>
              <w:t>62,265</w:t>
            </w:r>
          </w:p>
        </w:tc>
        <w:tc>
          <w:tcPr>
            <w:tcW w:w="1361" w:type="dxa"/>
            <w:tcBorders>
              <w:top w:val="nil"/>
              <w:left w:val="nil"/>
              <w:bottom w:val="nil"/>
              <w:right w:val="nil"/>
            </w:tcBorders>
            <w:shd w:val="clear" w:color="auto" w:fill="auto"/>
            <w:vAlign w:val="bottom"/>
          </w:tcPr>
          <w:p w14:paraId="632A5B0A" w14:textId="506E8225" w:rsidR="00250496" w:rsidRPr="00C935A5" w:rsidRDefault="00250496" w:rsidP="00250496">
            <w:pPr>
              <w:spacing w:before="40" w:after="20"/>
              <w:jc w:val="right"/>
              <w:rPr>
                <w:rFonts w:cs="Arial"/>
                <w:sz w:val="18"/>
                <w:szCs w:val="18"/>
              </w:rPr>
            </w:pPr>
            <w:r w:rsidRPr="00250496">
              <w:rPr>
                <w:rFonts w:cs="Arial"/>
                <w:sz w:val="18"/>
                <w:szCs w:val="18"/>
              </w:rPr>
              <w:t>13,818,410</w:t>
            </w:r>
          </w:p>
        </w:tc>
        <w:tc>
          <w:tcPr>
            <w:tcW w:w="1361" w:type="dxa"/>
            <w:tcBorders>
              <w:top w:val="nil"/>
              <w:left w:val="nil"/>
              <w:bottom w:val="nil"/>
              <w:right w:val="nil"/>
            </w:tcBorders>
            <w:shd w:val="clear" w:color="auto" w:fill="auto"/>
            <w:vAlign w:val="bottom"/>
          </w:tcPr>
          <w:p w14:paraId="6AF37E6C" w14:textId="3A83B217" w:rsidR="00250496" w:rsidRPr="00C935A5" w:rsidRDefault="00250496" w:rsidP="00250496">
            <w:pPr>
              <w:spacing w:before="40" w:after="20"/>
              <w:jc w:val="right"/>
              <w:rPr>
                <w:rFonts w:cs="Arial"/>
                <w:sz w:val="18"/>
                <w:szCs w:val="18"/>
              </w:rPr>
            </w:pPr>
            <w:r w:rsidRPr="00250496">
              <w:rPr>
                <w:rFonts w:cs="Arial"/>
                <w:sz w:val="18"/>
                <w:szCs w:val="18"/>
              </w:rPr>
              <w:t>7,305,068</w:t>
            </w:r>
          </w:p>
        </w:tc>
        <w:tc>
          <w:tcPr>
            <w:tcW w:w="1361" w:type="dxa"/>
            <w:tcBorders>
              <w:top w:val="nil"/>
              <w:left w:val="nil"/>
              <w:bottom w:val="nil"/>
              <w:right w:val="nil"/>
            </w:tcBorders>
            <w:shd w:val="clear" w:color="auto" w:fill="auto"/>
            <w:vAlign w:val="bottom"/>
          </w:tcPr>
          <w:p w14:paraId="1A45F5BD" w14:textId="6953DE5D" w:rsidR="00250496" w:rsidRPr="00C935A5" w:rsidRDefault="00250496" w:rsidP="00250496">
            <w:pPr>
              <w:spacing w:before="40" w:after="20"/>
              <w:jc w:val="right"/>
              <w:rPr>
                <w:rFonts w:cs="Arial"/>
                <w:sz w:val="18"/>
                <w:szCs w:val="18"/>
              </w:rPr>
            </w:pPr>
            <w:r w:rsidRPr="00250496">
              <w:rPr>
                <w:rFonts w:cs="Arial"/>
                <w:sz w:val="18"/>
                <w:szCs w:val="18"/>
              </w:rPr>
              <w:t>408,297</w:t>
            </w:r>
          </w:p>
        </w:tc>
        <w:tc>
          <w:tcPr>
            <w:tcW w:w="1332" w:type="dxa"/>
            <w:tcBorders>
              <w:top w:val="nil"/>
              <w:left w:val="nil"/>
              <w:bottom w:val="nil"/>
              <w:right w:val="nil"/>
            </w:tcBorders>
            <w:shd w:val="clear" w:color="auto" w:fill="auto"/>
            <w:vAlign w:val="bottom"/>
          </w:tcPr>
          <w:p w14:paraId="08F11AEC" w14:textId="518696F6" w:rsidR="00250496" w:rsidRPr="00C935A5" w:rsidRDefault="00250496" w:rsidP="00250496">
            <w:pPr>
              <w:spacing w:before="40" w:after="20"/>
              <w:jc w:val="right"/>
              <w:rPr>
                <w:rFonts w:cs="Arial"/>
                <w:sz w:val="18"/>
                <w:szCs w:val="18"/>
              </w:rPr>
            </w:pPr>
            <w:r w:rsidRPr="00250496">
              <w:rPr>
                <w:rFonts w:cs="Arial"/>
                <w:sz w:val="18"/>
                <w:szCs w:val="18"/>
              </w:rPr>
              <w:t>200,624</w:t>
            </w:r>
          </w:p>
        </w:tc>
      </w:tr>
      <w:tr w:rsidR="00250496" w:rsidRPr="00250496" w14:paraId="202A97D9" w14:textId="77777777" w:rsidTr="009A113C">
        <w:trPr>
          <w:trHeight w:val="20"/>
        </w:trPr>
        <w:tc>
          <w:tcPr>
            <w:tcW w:w="2268" w:type="dxa"/>
            <w:tcBorders>
              <w:top w:val="nil"/>
              <w:left w:val="nil"/>
              <w:bottom w:val="nil"/>
              <w:right w:val="single" w:sz="18" w:space="0" w:color="FFC000"/>
            </w:tcBorders>
            <w:shd w:val="clear" w:color="auto" w:fill="auto"/>
            <w:vAlign w:val="center"/>
          </w:tcPr>
          <w:p w14:paraId="0812317E" w14:textId="77777777" w:rsidR="00250496" w:rsidRPr="00C935A5" w:rsidRDefault="00250496" w:rsidP="00250496">
            <w:pPr>
              <w:spacing w:before="40" w:after="20"/>
              <w:rPr>
                <w:rFonts w:cs="Arial"/>
                <w:sz w:val="18"/>
                <w:szCs w:val="18"/>
              </w:rPr>
            </w:pPr>
            <w:r w:rsidRPr="00C935A5">
              <w:rPr>
                <w:rFonts w:cs="Arial"/>
                <w:sz w:val="18"/>
                <w:szCs w:val="18"/>
              </w:rPr>
              <w:t>Murrindindi S</w:t>
            </w:r>
          </w:p>
        </w:tc>
        <w:tc>
          <w:tcPr>
            <w:tcW w:w="1361" w:type="dxa"/>
            <w:tcBorders>
              <w:top w:val="nil"/>
              <w:left w:val="single" w:sz="18" w:space="0" w:color="FFC000"/>
              <w:bottom w:val="nil"/>
              <w:right w:val="nil"/>
            </w:tcBorders>
            <w:shd w:val="clear" w:color="auto" w:fill="auto"/>
            <w:vAlign w:val="bottom"/>
          </w:tcPr>
          <w:p w14:paraId="3D016CD1" w14:textId="335A3AE7" w:rsidR="00250496" w:rsidRPr="00C935A5" w:rsidRDefault="00250496" w:rsidP="00250496">
            <w:pPr>
              <w:spacing w:before="40" w:after="20"/>
              <w:jc w:val="right"/>
              <w:rPr>
                <w:rFonts w:cs="Arial"/>
                <w:sz w:val="18"/>
                <w:szCs w:val="18"/>
              </w:rPr>
            </w:pPr>
            <w:r w:rsidRPr="00250496">
              <w:rPr>
                <w:rFonts w:cs="Arial"/>
                <w:sz w:val="18"/>
                <w:szCs w:val="18"/>
              </w:rPr>
              <w:t>28,569</w:t>
            </w:r>
          </w:p>
        </w:tc>
        <w:tc>
          <w:tcPr>
            <w:tcW w:w="1361" w:type="dxa"/>
            <w:tcBorders>
              <w:top w:val="nil"/>
              <w:left w:val="nil"/>
              <w:bottom w:val="nil"/>
              <w:right w:val="nil"/>
            </w:tcBorders>
            <w:shd w:val="clear" w:color="auto" w:fill="auto"/>
            <w:vAlign w:val="bottom"/>
          </w:tcPr>
          <w:p w14:paraId="7AB850AF" w14:textId="27927A19" w:rsidR="00250496" w:rsidRPr="00C935A5" w:rsidRDefault="00250496" w:rsidP="00250496">
            <w:pPr>
              <w:spacing w:before="40" w:after="20"/>
              <w:jc w:val="right"/>
              <w:rPr>
                <w:rFonts w:cs="Arial"/>
                <w:sz w:val="18"/>
                <w:szCs w:val="18"/>
              </w:rPr>
            </w:pPr>
            <w:r w:rsidRPr="00250496">
              <w:rPr>
                <w:rFonts w:cs="Arial"/>
                <w:sz w:val="18"/>
                <w:szCs w:val="18"/>
              </w:rPr>
              <w:t>3,271,851</w:t>
            </w:r>
          </w:p>
        </w:tc>
        <w:tc>
          <w:tcPr>
            <w:tcW w:w="1361" w:type="dxa"/>
            <w:tcBorders>
              <w:top w:val="nil"/>
              <w:left w:val="nil"/>
              <w:bottom w:val="nil"/>
              <w:right w:val="nil"/>
            </w:tcBorders>
            <w:shd w:val="clear" w:color="auto" w:fill="auto"/>
            <w:vAlign w:val="bottom"/>
          </w:tcPr>
          <w:p w14:paraId="0BFC43B6" w14:textId="3962E42E" w:rsidR="00250496" w:rsidRPr="00C935A5" w:rsidRDefault="00250496" w:rsidP="00250496">
            <w:pPr>
              <w:spacing w:before="40" w:after="20"/>
              <w:jc w:val="right"/>
              <w:rPr>
                <w:rFonts w:cs="Arial"/>
                <w:sz w:val="18"/>
                <w:szCs w:val="18"/>
              </w:rPr>
            </w:pPr>
            <w:r w:rsidRPr="00250496">
              <w:rPr>
                <w:rFonts w:cs="Arial"/>
                <w:sz w:val="18"/>
                <w:szCs w:val="18"/>
              </w:rPr>
              <w:t>3,531,073</w:t>
            </w:r>
          </w:p>
        </w:tc>
        <w:tc>
          <w:tcPr>
            <w:tcW w:w="1361" w:type="dxa"/>
            <w:tcBorders>
              <w:top w:val="nil"/>
              <w:left w:val="nil"/>
              <w:bottom w:val="nil"/>
              <w:right w:val="nil"/>
            </w:tcBorders>
            <w:shd w:val="clear" w:color="auto" w:fill="auto"/>
            <w:vAlign w:val="bottom"/>
          </w:tcPr>
          <w:p w14:paraId="67BE5397" w14:textId="21D87D0C" w:rsidR="00250496" w:rsidRPr="00C935A5" w:rsidRDefault="00250496" w:rsidP="00250496">
            <w:pPr>
              <w:spacing w:before="40" w:after="20"/>
              <w:jc w:val="right"/>
              <w:rPr>
                <w:rFonts w:cs="Arial"/>
                <w:sz w:val="18"/>
                <w:szCs w:val="18"/>
              </w:rPr>
            </w:pPr>
            <w:r w:rsidRPr="00250496">
              <w:rPr>
                <w:rFonts w:cs="Arial"/>
                <w:sz w:val="18"/>
                <w:szCs w:val="18"/>
              </w:rPr>
              <w:t>329,201</w:t>
            </w:r>
          </w:p>
        </w:tc>
        <w:tc>
          <w:tcPr>
            <w:tcW w:w="1332" w:type="dxa"/>
            <w:tcBorders>
              <w:top w:val="nil"/>
              <w:left w:val="nil"/>
              <w:bottom w:val="nil"/>
              <w:right w:val="nil"/>
            </w:tcBorders>
            <w:shd w:val="clear" w:color="auto" w:fill="auto"/>
            <w:vAlign w:val="bottom"/>
          </w:tcPr>
          <w:p w14:paraId="0B99A3B9" w14:textId="09420204" w:rsidR="00250496" w:rsidRPr="00C935A5" w:rsidRDefault="00250496" w:rsidP="00250496">
            <w:pPr>
              <w:spacing w:before="40" w:after="20"/>
              <w:jc w:val="right"/>
              <w:rPr>
                <w:rFonts w:cs="Arial"/>
                <w:sz w:val="18"/>
                <w:szCs w:val="18"/>
              </w:rPr>
            </w:pPr>
            <w:r w:rsidRPr="00250496">
              <w:rPr>
                <w:rFonts w:cs="Arial"/>
                <w:sz w:val="18"/>
                <w:szCs w:val="18"/>
              </w:rPr>
              <w:t>177,749</w:t>
            </w:r>
          </w:p>
        </w:tc>
      </w:tr>
      <w:tr w:rsidR="00250496" w:rsidRPr="00250496" w14:paraId="30C5E1FD" w14:textId="77777777" w:rsidTr="009A113C">
        <w:trPr>
          <w:trHeight w:val="20"/>
        </w:trPr>
        <w:tc>
          <w:tcPr>
            <w:tcW w:w="2268" w:type="dxa"/>
            <w:tcBorders>
              <w:top w:val="nil"/>
              <w:left w:val="nil"/>
              <w:bottom w:val="nil"/>
              <w:right w:val="single" w:sz="18" w:space="0" w:color="FFC000"/>
            </w:tcBorders>
            <w:shd w:val="clear" w:color="auto" w:fill="auto"/>
            <w:vAlign w:val="center"/>
          </w:tcPr>
          <w:p w14:paraId="1D1016AF" w14:textId="77777777" w:rsidR="00250496" w:rsidRPr="00C935A5" w:rsidRDefault="00250496" w:rsidP="00250496">
            <w:pPr>
              <w:spacing w:before="40" w:after="20"/>
              <w:rPr>
                <w:rFonts w:cs="Arial"/>
                <w:sz w:val="18"/>
                <w:szCs w:val="18"/>
              </w:rPr>
            </w:pPr>
            <w:r w:rsidRPr="00C935A5">
              <w:rPr>
                <w:rFonts w:cs="Arial"/>
                <w:sz w:val="18"/>
                <w:szCs w:val="18"/>
              </w:rPr>
              <w:t>Nillumbik S</w:t>
            </w:r>
          </w:p>
        </w:tc>
        <w:tc>
          <w:tcPr>
            <w:tcW w:w="1361" w:type="dxa"/>
            <w:tcBorders>
              <w:top w:val="nil"/>
              <w:left w:val="single" w:sz="18" w:space="0" w:color="FFC000"/>
              <w:bottom w:val="nil"/>
              <w:right w:val="nil"/>
            </w:tcBorders>
            <w:shd w:val="clear" w:color="auto" w:fill="auto"/>
            <w:vAlign w:val="bottom"/>
          </w:tcPr>
          <w:p w14:paraId="0D42E98E" w14:textId="4453FFF6"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5B06A5FB" w14:textId="658F5628" w:rsidR="00250496" w:rsidRPr="00C935A5" w:rsidRDefault="00250496" w:rsidP="00250496">
            <w:pPr>
              <w:spacing w:before="40" w:after="20"/>
              <w:jc w:val="right"/>
              <w:rPr>
                <w:rFonts w:cs="Arial"/>
                <w:sz w:val="18"/>
                <w:szCs w:val="18"/>
              </w:rPr>
            </w:pPr>
            <w:r w:rsidRPr="00250496">
              <w:rPr>
                <w:rFonts w:cs="Arial"/>
                <w:sz w:val="18"/>
                <w:szCs w:val="18"/>
              </w:rPr>
              <w:t>568,491</w:t>
            </w:r>
          </w:p>
        </w:tc>
        <w:tc>
          <w:tcPr>
            <w:tcW w:w="1361" w:type="dxa"/>
            <w:tcBorders>
              <w:top w:val="nil"/>
              <w:left w:val="nil"/>
              <w:bottom w:val="nil"/>
              <w:right w:val="nil"/>
            </w:tcBorders>
            <w:shd w:val="clear" w:color="auto" w:fill="auto"/>
            <w:vAlign w:val="bottom"/>
          </w:tcPr>
          <w:p w14:paraId="291A6D45" w14:textId="46E93BE9" w:rsidR="00250496" w:rsidRPr="00C935A5" w:rsidRDefault="00250496" w:rsidP="00250496">
            <w:pPr>
              <w:spacing w:before="40" w:after="20"/>
              <w:jc w:val="right"/>
              <w:rPr>
                <w:rFonts w:cs="Arial"/>
                <w:sz w:val="18"/>
                <w:szCs w:val="18"/>
              </w:rPr>
            </w:pPr>
            <w:r w:rsidRPr="00250496">
              <w:rPr>
                <w:rFonts w:cs="Arial"/>
                <w:sz w:val="18"/>
                <w:szCs w:val="18"/>
              </w:rPr>
              <w:t>2,687,343</w:t>
            </w:r>
          </w:p>
        </w:tc>
        <w:tc>
          <w:tcPr>
            <w:tcW w:w="1361" w:type="dxa"/>
            <w:tcBorders>
              <w:top w:val="nil"/>
              <w:left w:val="nil"/>
              <w:bottom w:val="nil"/>
              <w:right w:val="nil"/>
            </w:tcBorders>
            <w:shd w:val="clear" w:color="auto" w:fill="auto"/>
            <w:vAlign w:val="bottom"/>
          </w:tcPr>
          <w:p w14:paraId="75DEB6CC" w14:textId="7CAC2B63" w:rsidR="00250496" w:rsidRPr="00C935A5" w:rsidRDefault="00250496" w:rsidP="00250496">
            <w:pPr>
              <w:spacing w:before="40" w:after="20"/>
              <w:jc w:val="right"/>
              <w:rPr>
                <w:rFonts w:cs="Arial"/>
                <w:sz w:val="18"/>
                <w:szCs w:val="18"/>
              </w:rPr>
            </w:pPr>
            <w:r w:rsidRPr="00250496">
              <w:rPr>
                <w:rFonts w:cs="Arial"/>
                <w:sz w:val="18"/>
                <w:szCs w:val="18"/>
              </w:rPr>
              <w:t>227,723</w:t>
            </w:r>
          </w:p>
        </w:tc>
        <w:tc>
          <w:tcPr>
            <w:tcW w:w="1332" w:type="dxa"/>
            <w:tcBorders>
              <w:top w:val="nil"/>
              <w:left w:val="nil"/>
              <w:bottom w:val="nil"/>
              <w:right w:val="nil"/>
            </w:tcBorders>
            <w:shd w:val="clear" w:color="auto" w:fill="auto"/>
            <w:vAlign w:val="bottom"/>
          </w:tcPr>
          <w:p w14:paraId="7C179BEE" w14:textId="74097BAF" w:rsidR="00250496" w:rsidRPr="00C935A5" w:rsidRDefault="00250496" w:rsidP="00250496">
            <w:pPr>
              <w:spacing w:before="40" w:after="20"/>
              <w:jc w:val="right"/>
              <w:rPr>
                <w:rFonts w:cs="Arial"/>
                <w:sz w:val="18"/>
                <w:szCs w:val="18"/>
              </w:rPr>
            </w:pPr>
            <w:r w:rsidRPr="00250496">
              <w:rPr>
                <w:rFonts w:cs="Arial"/>
                <w:sz w:val="18"/>
                <w:szCs w:val="18"/>
              </w:rPr>
              <w:t>189,710</w:t>
            </w:r>
          </w:p>
        </w:tc>
      </w:tr>
      <w:tr w:rsidR="00250496" w:rsidRPr="00250496" w14:paraId="54F46AF4" w14:textId="77777777" w:rsidTr="009A113C">
        <w:trPr>
          <w:trHeight w:val="20"/>
        </w:trPr>
        <w:tc>
          <w:tcPr>
            <w:tcW w:w="2268" w:type="dxa"/>
            <w:tcBorders>
              <w:top w:val="nil"/>
              <w:left w:val="nil"/>
              <w:bottom w:val="nil"/>
              <w:right w:val="single" w:sz="18" w:space="0" w:color="FFC000"/>
            </w:tcBorders>
            <w:shd w:val="clear" w:color="auto" w:fill="auto"/>
            <w:vAlign w:val="center"/>
          </w:tcPr>
          <w:p w14:paraId="327B695F" w14:textId="77777777" w:rsidR="00250496" w:rsidRPr="00C935A5" w:rsidRDefault="00250496" w:rsidP="00250496">
            <w:pPr>
              <w:spacing w:before="40" w:after="20"/>
              <w:rPr>
                <w:rFonts w:cs="Arial"/>
                <w:sz w:val="18"/>
                <w:szCs w:val="18"/>
              </w:rPr>
            </w:pPr>
            <w:r w:rsidRPr="00C935A5">
              <w:rPr>
                <w:rFonts w:cs="Arial"/>
                <w:sz w:val="18"/>
                <w:szCs w:val="18"/>
              </w:rPr>
              <w:t>Northern Grampians S</w:t>
            </w:r>
          </w:p>
        </w:tc>
        <w:tc>
          <w:tcPr>
            <w:tcW w:w="1361" w:type="dxa"/>
            <w:tcBorders>
              <w:top w:val="nil"/>
              <w:left w:val="single" w:sz="18" w:space="0" w:color="FFC000"/>
              <w:bottom w:val="nil"/>
              <w:right w:val="nil"/>
            </w:tcBorders>
            <w:shd w:val="clear" w:color="auto" w:fill="auto"/>
            <w:vAlign w:val="bottom"/>
          </w:tcPr>
          <w:p w14:paraId="43863FC6" w14:textId="2ADAD931" w:rsidR="00250496" w:rsidRPr="00C935A5" w:rsidRDefault="00250496" w:rsidP="00250496">
            <w:pPr>
              <w:spacing w:before="40" w:after="20"/>
              <w:jc w:val="right"/>
              <w:rPr>
                <w:rFonts w:cs="Arial"/>
                <w:sz w:val="18"/>
                <w:szCs w:val="18"/>
              </w:rPr>
            </w:pPr>
            <w:r w:rsidRPr="00250496">
              <w:rPr>
                <w:rFonts w:cs="Arial"/>
                <w:sz w:val="18"/>
                <w:szCs w:val="18"/>
              </w:rPr>
              <w:t>248,067</w:t>
            </w:r>
          </w:p>
        </w:tc>
        <w:tc>
          <w:tcPr>
            <w:tcW w:w="1361" w:type="dxa"/>
            <w:tcBorders>
              <w:top w:val="nil"/>
              <w:left w:val="nil"/>
              <w:bottom w:val="nil"/>
              <w:right w:val="nil"/>
            </w:tcBorders>
            <w:shd w:val="clear" w:color="auto" w:fill="auto"/>
            <w:vAlign w:val="bottom"/>
          </w:tcPr>
          <w:p w14:paraId="104955BD" w14:textId="28CB06F1" w:rsidR="00250496" w:rsidRPr="00C935A5" w:rsidRDefault="00250496" w:rsidP="00250496">
            <w:pPr>
              <w:spacing w:before="40" w:after="20"/>
              <w:jc w:val="right"/>
              <w:rPr>
                <w:rFonts w:cs="Arial"/>
                <w:sz w:val="18"/>
                <w:szCs w:val="18"/>
              </w:rPr>
            </w:pPr>
            <w:r w:rsidRPr="00250496">
              <w:rPr>
                <w:rFonts w:cs="Arial"/>
                <w:sz w:val="18"/>
                <w:szCs w:val="18"/>
              </w:rPr>
              <w:t>11,760,333</w:t>
            </w:r>
          </w:p>
        </w:tc>
        <w:tc>
          <w:tcPr>
            <w:tcW w:w="1361" w:type="dxa"/>
            <w:tcBorders>
              <w:top w:val="nil"/>
              <w:left w:val="nil"/>
              <w:bottom w:val="nil"/>
              <w:right w:val="nil"/>
            </w:tcBorders>
            <w:shd w:val="clear" w:color="auto" w:fill="auto"/>
            <w:vAlign w:val="bottom"/>
          </w:tcPr>
          <w:p w14:paraId="686B0016" w14:textId="0FD612BC" w:rsidR="00250496" w:rsidRPr="00C935A5" w:rsidRDefault="00250496" w:rsidP="00250496">
            <w:pPr>
              <w:spacing w:before="40" w:after="20"/>
              <w:jc w:val="right"/>
              <w:rPr>
                <w:rFonts w:cs="Arial"/>
                <w:sz w:val="18"/>
                <w:szCs w:val="18"/>
              </w:rPr>
            </w:pPr>
            <w:r w:rsidRPr="00250496">
              <w:rPr>
                <w:rFonts w:cs="Arial"/>
                <w:sz w:val="18"/>
                <w:szCs w:val="18"/>
              </w:rPr>
              <w:t>2,395,656</w:t>
            </w:r>
          </w:p>
        </w:tc>
        <w:tc>
          <w:tcPr>
            <w:tcW w:w="1361" w:type="dxa"/>
            <w:tcBorders>
              <w:top w:val="nil"/>
              <w:left w:val="nil"/>
              <w:bottom w:val="nil"/>
              <w:right w:val="nil"/>
            </w:tcBorders>
            <w:shd w:val="clear" w:color="auto" w:fill="auto"/>
            <w:vAlign w:val="bottom"/>
          </w:tcPr>
          <w:p w14:paraId="6BEF3052" w14:textId="22997F34"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521D9BF2" w14:textId="75B1BD9D"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7F947214" w14:textId="77777777" w:rsidTr="009A113C">
        <w:trPr>
          <w:trHeight w:val="20"/>
        </w:trPr>
        <w:tc>
          <w:tcPr>
            <w:tcW w:w="2268" w:type="dxa"/>
            <w:tcBorders>
              <w:top w:val="nil"/>
              <w:left w:val="nil"/>
              <w:bottom w:val="nil"/>
              <w:right w:val="single" w:sz="18" w:space="0" w:color="FFC000"/>
            </w:tcBorders>
            <w:shd w:val="clear" w:color="auto" w:fill="auto"/>
            <w:vAlign w:val="center"/>
          </w:tcPr>
          <w:p w14:paraId="3FB7FCE4" w14:textId="77777777" w:rsidR="00250496" w:rsidRPr="00C935A5" w:rsidRDefault="00250496" w:rsidP="00250496">
            <w:pPr>
              <w:spacing w:before="40" w:after="20"/>
              <w:rPr>
                <w:rFonts w:cs="Arial"/>
                <w:sz w:val="18"/>
                <w:szCs w:val="18"/>
              </w:rPr>
            </w:pPr>
            <w:r w:rsidRPr="00C935A5">
              <w:rPr>
                <w:rFonts w:cs="Arial"/>
                <w:sz w:val="18"/>
                <w:szCs w:val="18"/>
              </w:rPr>
              <w:t>Port Phillip C</w:t>
            </w:r>
          </w:p>
        </w:tc>
        <w:tc>
          <w:tcPr>
            <w:tcW w:w="1361" w:type="dxa"/>
            <w:tcBorders>
              <w:top w:val="nil"/>
              <w:left w:val="single" w:sz="18" w:space="0" w:color="FFC000"/>
              <w:bottom w:val="nil"/>
              <w:right w:val="nil"/>
            </w:tcBorders>
            <w:shd w:val="clear" w:color="auto" w:fill="auto"/>
            <w:vAlign w:val="bottom"/>
          </w:tcPr>
          <w:p w14:paraId="106D8009" w14:textId="3EC41411"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53D59E81" w14:textId="0342968A"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452E8E69" w14:textId="2C95CEC0"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261A19EE" w14:textId="0A297273"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52617363" w14:textId="73184FF6"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5CF30A6C" w14:textId="77777777" w:rsidTr="009A113C">
        <w:trPr>
          <w:trHeight w:val="20"/>
        </w:trPr>
        <w:tc>
          <w:tcPr>
            <w:tcW w:w="2268" w:type="dxa"/>
            <w:tcBorders>
              <w:top w:val="nil"/>
              <w:left w:val="nil"/>
              <w:bottom w:val="nil"/>
              <w:right w:val="single" w:sz="18" w:space="0" w:color="FFC000"/>
            </w:tcBorders>
            <w:shd w:val="clear" w:color="auto" w:fill="auto"/>
            <w:vAlign w:val="center"/>
          </w:tcPr>
          <w:p w14:paraId="7CE976A7" w14:textId="77777777" w:rsidR="00250496" w:rsidRPr="00C935A5" w:rsidRDefault="00250496" w:rsidP="00250496">
            <w:pPr>
              <w:spacing w:before="40" w:after="20"/>
              <w:rPr>
                <w:rFonts w:cs="Arial"/>
                <w:sz w:val="18"/>
                <w:szCs w:val="18"/>
              </w:rPr>
            </w:pPr>
            <w:r w:rsidRPr="00C935A5">
              <w:rPr>
                <w:rFonts w:cs="Arial"/>
                <w:sz w:val="18"/>
                <w:szCs w:val="18"/>
              </w:rPr>
              <w:t>Pyrenees S</w:t>
            </w:r>
          </w:p>
        </w:tc>
        <w:tc>
          <w:tcPr>
            <w:tcW w:w="1361" w:type="dxa"/>
            <w:tcBorders>
              <w:top w:val="nil"/>
              <w:left w:val="single" w:sz="18" w:space="0" w:color="FFC000"/>
              <w:bottom w:val="nil"/>
              <w:right w:val="nil"/>
            </w:tcBorders>
            <w:shd w:val="clear" w:color="auto" w:fill="auto"/>
            <w:vAlign w:val="bottom"/>
          </w:tcPr>
          <w:p w14:paraId="2379DB95" w14:textId="06C07453" w:rsidR="00250496" w:rsidRPr="00C935A5" w:rsidRDefault="00250496" w:rsidP="00250496">
            <w:pPr>
              <w:spacing w:before="40" w:after="20"/>
              <w:jc w:val="right"/>
              <w:rPr>
                <w:rFonts w:cs="Arial"/>
                <w:sz w:val="18"/>
                <w:szCs w:val="18"/>
              </w:rPr>
            </w:pPr>
            <w:r w:rsidRPr="00250496">
              <w:rPr>
                <w:rFonts w:cs="Arial"/>
                <w:sz w:val="18"/>
                <w:szCs w:val="18"/>
              </w:rPr>
              <w:t>37,210</w:t>
            </w:r>
          </w:p>
        </w:tc>
        <w:tc>
          <w:tcPr>
            <w:tcW w:w="1361" w:type="dxa"/>
            <w:tcBorders>
              <w:top w:val="nil"/>
              <w:left w:val="nil"/>
              <w:bottom w:val="nil"/>
              <w:right w:val="nil"/>
            </w:tcBorders>
            <w:shd w:val="clear" w:color="auto" w:fill="auto"/>
            <w:vAlign w:val="bottom"/>
          </w:tcPr>
          <w:p w14:paraId="14E9A0CC" w14:textId="203B539E" w:rsidR="00250496" w:rsidRPr="00C935A5" w:rsidRDefault="00250496" w:rsidP="00250496">
            <w:pPr>
              <w:spacing w:before="40" w:after="20"/>
              <w:jc w:val="right"/>
              <w:rPr>
                <w:rFonts w:cs="Arial"/>
                <w:sz w:val="18"/>
                <w:szCs w:val="18"/>
              </w:rPr>
            </w:pPr>
            <w:r w:rsidRPr="00250496">
              <w:rPr>
                <w:rFonts w:cs="Arial"/>
                <w:sz w:val="18"/>
                <w:szCs w:val="18"/>
              </w:rPr>
              <w:t>7,097,636</w:t>
            </w:r>
          </w:p>
        </w:tc>
        <w:tc>
          <w:tcPr>
            <w:tcW w:w="1361" w:type="dxa"/>
            <w:tcBorders>
              <w:top w:val="nil"/>
              <w:left w:val="nil"/>
              <w:bottom w:val="nil"/>
              <w:right w:val="nil"/>
            </w:tcBorders>
            <w:shd w:val="clear" w:color="auto" w:fill="auto"/>
            <w:vAlign w:val="bottom"/>
          </w:tcPr>
          <w:p w14:paraId="61CA7864" w14:textId="1F03A878" w:rsidR="00250496" w:rsidRPr="00C935A5" w:rsidRDefault="00250496" w:rsidP="00250496">
            <w:pPr>
              <w:spacing w:before="40" w:after="20"/>
              <w:jc w:val="right"/>
              <w:rPr>
                <w:rFonts w:cs="Arial"/>
                <w:sz w:val="18"/>
                <w:szCs w:val="18"/>
              </w:rPr>
            </w:pPr>
            <w:r w:rsidRPr="00250496">
              <w:rPr>
                <w:rFonts w:cs="Arial"/>
                <w:sz w:val="18"/>
                <w:szCs w:val="18"/>
              </w:rPr>
              <w:t>3,538,961</w:t>
            </w:r>
          </w:p>
        </w:tc>
        <w:tc>
          <w:tcPr>
            <w:tcW w:w="1361" w:type="dxa"/>
            <w:tcBorders>
              <w:top w:val="nil"/>
              <w:left w:val="nil"/>
              <w:bottom w:val="nil"/>
              <w:right w:val="nil"/>
            </w:tcBorders>
            <w:shd w:val="clear" w:color="auto" w:fill="auto"/>
            <w:vAlign w:val="bottom"/>
          </w:tcPr>
          <w:p w14:paraId="2F797CB4" w14:textId="6A62D5CA" w:rsidR="00250496" w:rsidRPr="00C935A5" w:rsidRDefault="00250496" w:rsidP="00250496">
            <w:pPr>
              <w:spacing w:before="40" w:after="20"/>
              <w:jc w:val="right"/>
              <w:rPr>
                <w:rFonts w:cs="Arial"/>
                <w:sz w:val="18"/>
                <w:szCs w:val="18"/>
              </w:rPr>
            </w:pPr>
            <w:r w:rsidRPr="00250496">
              <w:rPr>
                <w:rFonts w:cs="Arial"/>
                <w:sz w:val="18"/>
                <w:szCs w:val="18"/>
              </w:rPr>
              <w:t>207,257</w:t>
            </w:r>
          </w:p>
        </w:tc>
        <w:tc>
          <w:tcPr>
            <w:tcW w:w="1332" w:type="dxa"/>
            <w:tcBorders>
              <w:top w:val="nil"/>
              <w:left w:val="nil"/>
              <w:bottom w:val="nil"/>
              <w:right w:val="nil"/>
            </w:tcBorders>
            <w:shd w:val="clear" w:color="auto" w:fill="auto"/>
            <w:vAlign w:val="bottom"/>
          </w:tcPr>
          <w:p w14:paraId="62B1E034" w14:textId="6CB08A2F"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181D7346" w14:textId="77777777" w:rsidTr="009A113C">
        <w:trPr>
          <w:trHeight w:val="20"/>
        </w:trPr>
        <w:tc>
          <w:tcPr>
            <w:tcW w:w="2268" w:type="dxa"/>
            <w:tcBorders>
              <w:top w:val="nil"/>
              <w:left w:val="nil"/>
              <w:bottom w:val="nil"/>
              <w:right w:val="single" w:sz="18" w:space="0" w:color="FFC000"/>
            </w:tcBorders>
            <w:shd w:val="clear" w:color="auto" w:fill="auto"/>
            <w:vAlign w:val="center"/>
          </w:tcPr>
          <w:p w14:paraId="72E3C1C6" w14:textId="77777777" w:rsidR="00250496" w:rsidRPr="00C935A5" w:rsidRDefault="00250496" w:rsidP="00250496">
            <w:pPr>
              <w:spacing w:before="40" w:after="20"/>
              <w:rPr>
                <w:rFonts w:cs="Arial"/>
                <w:sz w:val="18"/>
                <w:szCs w:val="18"/>
              </w:rPr>
            </w:pPr>
            <w:r w:rsidRPr="00C935A5">
              <w:rPr>
                <w:rFonts w:cs="Arial"/>
                <w:sz w:val="18"/>
                <w:szCs w:val="18"/>
              </w:rPr>
              <w:t>Queenscliffe B</w:t>
            </w:r>
          </w:p>
        </w:tc>
        <w:tc>
          <w:tcPr>
            <w:tcW w:w="1361" w:type="dxa"/>
            <w:tcBorders>
              <w:top w:val="nil"/>
              <w:left w:val="single" w:sz="18" w:space="0" w:color="FFC000"/>
              <w:bottom w:val="nil"/>
              <w:right w:val="nil"/>
            </w:tcBorders>
            <w:shd w:val="clear" w:color="auto" w:fill="auto"/>
            <w:vAlign w:val="bottom"/>
          </w:tcPr>
          <w:p w14:paraId="268DC264" w14:textId="4BB22B2E"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27673ABD" w14:textId="0D2F522A"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3E453848" w14:textId="6B6FCF8D"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008CF0E9" w14:textId="3B7A3A33"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3A02CA73" w14:textId="5B17989B"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73AB3D3D" w14:textId="77777777" w:rsidTr="009A113C">
        <w:trPr>
          <w:trHeight w:val="20"/>
        </w:trPr>
        <w:tc>
          <w:tcPr>
            <w:tcW w:w="2268" w:type="dxa"/>
            <w:tcBorders>
              <w:top w:val="nil"/>
              <w:left w:val="nil"/>
              <w:bottom w:val="nil"/>
              <w:right w:val="single" w:sz="18" w:space="0" w:color="FFC000"/>
            </w:tcBorders>
            <w:shd w:val="clear" w:color="auto" w:fill="auto"/>
            <w:vAlign w:val="center"/>
          </w:tcPr>
          <w:p w14:paraId="3CDC0D09" w14:textId="77777777" w:rsidR="00250496" w:rsidRPr="00C935A5" w:rsidRDefault="00250496" w:rsidP="00250496">
            <w:pPr>
              <w:spacing w:before="40" w:after="20"/>
              <w:rPr>
                <w:rFonts w:cs="Arial"/>
                <w:sz w:val="18"/>
                <w:szCs w:val="18"/>
              </w:rPr>
            </w:pPr>
            <w:r w:rsidRPr="00C935A5">
              <w:rPr>
                <w:rFonts w:cs="Arial"/>
                <w:sz w:val="18"/>
                <w:szCs w:val="18"/>
              </w:rPr>
              <w:t>South Gippsland S</w:t>
            </w:r>
          </w:p>
        </w:tc>
        <w:tc>
          <w:tcPr>
            <w:tcW w:w="1361" w:type="dxa"/>
            <w:tcBorders>
              <w:top w:val="nil"/>
              <w:left w:val="single" w:sz="18" w:space="0" w:color="FFC000"/>
              <w:bottom w:val="nil"/>
              <w:right w:val="nil"/>
            </w:tcBorders>
            <w:shd w:val="clear" w:color="auto" w:fill="auto"/>
            <w:vAlign w:val="bottom"/>
          </w:tcPr>
          <w:p w14:paraId="60ECEC7B" w14:textId="33466998"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C391F32" w14:textId="2F4DCCA7" w:rsidR="00250496" w:rsidRPr="00C935A5" w:rsidRDefault="00250496" w:rsidP="00250496">
            <w:pPr>
              <w:spacing w:before="40" w:after="20"/>
              <w:jc w:val="right"/>
              <w:rPr>
                <w:rFonts w:cs="Arial"/>
                <w:sz w:val="18"/>
                <w:szCs w:val="18"/>
              </w:rPr>
            </w:pPr>
            <w:r w:rsidRPr="00250496">
              <w:rPr>
                <w:rFonts w:cs="Arial"/>
                <w:sz w:val="18"/>
                <w:szCs w:val="18"/>
              </w:rPr>
              <w:t>9,736,214</w:t>
            </w:r>
          </w:p>
        </w:tc>
        <w:tc>
          <w:tcPr>
            <w:tcW w:w="1361" w:type="dxa"/>
            <w:tcBorders>
              <w:top w:val="nil"/>
              <w:left w:val="nil"/>
              <w:bottom w:val="nil"/>
              <w:right w:val="nil"/>
            </w:tcBorders>
            <w:shd w:val="clear" w:color="auto" w:fill="auto"/>
            <w:vAlign w:val="bottom"/>
          </w:tcPr>
          <w:p w14:paraId="366EAC50" w14:textId="56B0F3BD" w:rsidR="00250496" w:rsidRPr="00C935A5" w:rsidRDefault="00250496" w:rsidP="00250496">
            <w:pPr>
              <w:spacing w:before="40" w:after="20"/>
              <w:jc w:val="right"/>
              <w:rPr>
                <w:rFonts w:cs="Arial"/>
                <w:sz w:val="18"/>
                <w:szCs w:val="18"/>
              </w:rPr>
            </w:pPr>
            <w:r w:rsidRPr="00250496">
              <w:rPr>
                <w:rFonts w:cs="Arial"/>
                <w:sz w:val="18"/>
                <w:szCs w:val="18"/>
              </w:rPr>
              <w:t>7,334,835</w:t>
            </w:r>
          </w:p>
        </w:tc>
        <w:tc>
          <w:tcPr>
            <w:tcW w:w="1361" w:type="dxa"/>
            <w:tcBorders>
              <w:top w:val="nil"/>
              <w:left w:val="nil"/>
              <w:bottom w:val="nil"/>
              <w:right w:val="nil"/>
            </w:tcBorders>
            <w:shd w:val="clear" w:color="auto" w:fill="auto"/>
            <w:vAlign w:val="bottom"/>
          </w:tcPr>
          <w:p w14:paraId="4ED5494F" w14:textId="5D838807" w:rsidR="00250496" w:rsidRPr="00C935A5" w:rsidRDefault="00250496" w:rsidP="00250496">
            <w:pPr>
              <w:spacing w:before="40" w:after="20"/>
              <w:jc w:val="right"/>
              <w:rPr>
                <w:rFonts w:cs="Arial"/>
                <w:sz w:val="18"/>
                <w:szCs w:val="18"/>
              </w:rPr>
            </w:pPr>
            <w:r w:rsidRPr="00250496">
              <w:rPr>
                <w:rFonts w:cs="Arial"/>
                <w:sz w:val="18"/>
                <w:szCs w:val="18"/>
              </w:rPr>
              <w:t>879,551</w:t>
            </w:r>
          </w:p>
        </w:tc>
        <w:tc>
          <w:tcPr>
            <w:tcW w:w="1332" w:type="dxa"/>
            <w:tcBorders>
              <w:top w:val="nil"/>
              <w:left w:val="nil"/>
              <w:bottom w:val="nil"/>
              <w:right w:val="nil"/>
            </w:tcBorders>
            <w:shd w:val="clear" w:color="auto" w:fill="auto"/>
            <w:vAlign w:val="bottom"/>
          </w:tcPr>
          <w:p w14:paraId="676A4A24" w14:textId="1A0663BD" w:rsidR="00250496" w:rsidRPr="00C935A5" w:rsidRDefault="00250496" w:rsidP="00250496">
            <w:pPr>
              <w:spacing w:before="40" w:after="20"/>
              <w:jc w:val="right"/>
              <w:rPr>
                <w:rFonts w:cs="Arial"/>
                <w:sz w:val="18"/>
                <w:szCs w:val="18"/>
              </w:rPr>
            </w:pPr>
            <w:r w:rsidRPr="00250496">
              <w:rPr>
                <w:rFonts w:cs="Arial"/>
                <w:sz w:val="18"/>
                <w:szCs w:val="18"/>
              </w:rPr>
              <w:t>369,046</w:t>
            </w:r>
          </w:p>
        </w:tc>
      </w:tr>
      <w:tr w:rsidR="00250496" w:rsidRPr="00250496" w14:paraId="1A605B06" w14:textId="77777777" w:rsidTr="009A113C">
        <w:trPr>
          <w:trHeight w:val="20"/>
        </w:trPr>
        <w:tc>
          <w:tcPr>
            <w:tcW w:w="2268" w:type="dxa"/>
            <w:tcBorders>
              <w:top w:val="nil"/>
              <w:left w:val="nil"/>
              <w:bottom w:val="nil"/>
              <w:right w:val="single" w:sz="18" w:space="0" w:color="FFC000"/>
            </w:tcBorders>
            <w:shd w:val="clear" w:color="auto" w:fill="auto"/>
            <w:vAlign w:val="center"/>
          </w:tcPr>
          <w:p w14:paraId="0B593829" w14:textId="77777777" w:rsidR="00250496" w:rsidRPr="00C935A5" w:rsidRDefault="00250496" w:rsidP="00250496">
            <w:pPr>
              <w:spacing w:before="40" w:after="20"/>
              <w:rPr>
                <w:rFonts w:cs="Arial"/>
                <w:sz w:val="18"/>
                <w:szCs w:val="18"/>
              </w:rPr>
            </w:pPr>
            <w:r w:rsidRPr="00C935A5">
              <w:rPr>
                <w:rFonts w:cs="Arial"/>
                <w:sz w:val="18"/>
                <w:szCs w:val="18"/>
              </w:rPr>
              <w:t>Southern Grampians</w:t>
            </w:r>
          </w:p>
        </w:tc>
        <w:tc>
          <w:tcPr>
            <w:tcW w:w="1361" w:type="dxa"/>
            <w:tcBorders>
              <w:top w:val="nil"/>
              <w:left w:val="single" w:sz="18" w:space="0" w:color="FFC000"/>
              <w:bottom w:val="nil"/>
              <w:right w:val="nil"/>
            </w:tcBorders>
            <w:shd w:val="clear" w:color="auto" w:fill="auto"/>
            <w:vAlign w:val="bottom"/>
          </w:tcPr>
          <w:p w14:paraId="78CC3F0E" w14:textId="022D126B" w:rsidR="00250496" w:rsidRPr="00C935A5" w:rsidRDefault="00250496" w:rsidP="00250496">
            <w:pPr>
              <w:spacing w:before="40" w:after="20"/>
              <w:jc w:val="right"/>
              <w:rPr>
                <w:rFonts w:cs="Arial"/>
                <w:sz w:val="18"/>
                <w:szCs w:val="18"/>
              </w:rPr>
            </w:pPr>
            <w:r w:rsidRPr="00250496">
              <w:rPr>
                <w:rFonts w:cs="Arial"/>
                <w:sz w:val="18"/>
                <w:szCs w:val="18"/>
              </w:rPr>
              <w:t>167,974</w:t>
            </w:r>
          </w:p>
        </w:tc>
        <w:tc>
          <w:tcPr>
            <w:tcW w:w="1361" w:type="dxa"/>
            <w:tcBorders>
              <w:top w:val="nil"/>
              <w:left w:val="nil"/>
              <w:bottom w:val="nil"/>
              <w:right w:val="nil"/>
            </w:tcBorders>
            <w:shd w:val="clear" w:color="auto" w:fill="auto"/>
            <w:vAlign w:val="bottom"/>
          </w:tcPr>
          <w:p w14:paraId="4E9BE4D6" w14:textId="162854A9" w:rsidR="00250496" w:rsidRPr="00C935A5" w:rsidRDefault="00250496" w:rsidP="00250496">
            <w:pPr>
              <w:spacing w:before="40" w:after="20"/>
              <w:jc w:val="right"/>
              <w:rPr>
                <w:rFonts w:cs="Arial"/>
                <w:sz w:val="18"/>
                <w:szCs w:val="18"/>
              </w:rPr>
            </w:pPr>
            <w:r w:rsidRPr="00250496">
              <w:rPr>
                <w:rFonts w:cs="Arial"/>
                <w:sz w:val="18"/>
                <w:szCs w:val="18"/>
              </w:rPr>
              <w:t>12,718,696</w:t>
            </w:r>
          </w:p>
        </w:tc>
        <w:tc>
          <w:tcPr>
            <w:tcW w:w="1361" w:type="dxa"/>
            <w:tcBorders>
              <w:top w:val="nil"/>
              <w:left w:val="nil"/>
              <w:bottom w:val="nil"/>
              <w:right w:val="nil"/>
            </w:tcBorders>
            <w:shd w:val="clear" w:color="auto" w:fill="auto"/>
            <w:vAlign w:val="bottom"/>
          </w:tcPr>
          <w:p w14:paraId="4DA6BD2F" w14:textId="24449D4F" w:rsidR="00250496" w:rsidRPr="00C935A5" w:rsidRDefault="00250496" w:rsidP="00250496">
            <w:pPr>
              <w:spacing w:before="40" w:after="20"/>
              <w:jc w:val="right"/>
              <w:rPr>
                <w:rFonts w:cs="Arial"/>
                <w:sz w:val="18"/>
                <w:szCs w:val="18"/>
              </w:rPr>
            </w:pPr>
            <w:r w:rsidRPr="00250496">
              <w:rPr>
                <w:rFonts w:cs="Arial"/>
                <w:sz w:val="18"/>
                <w:szCs w:val="18"/>
              </w:rPr>
              <w:t>1,423,444</w:t>
            </w:r>
          </w:p>
        </w:tc>
        <w:tc>
          <w:tcPr>
            <w:tcW w:w="1361" w:type="dxa"/>
            <w:tcBorders>
              <w:top w:val="nil"/>
              <w:left w:val="nil"/>
              <w:bottom w:val="nil"/>
              <w:right w:val="nil"/>
            </w:tcBorders>
            <w:shd w:val="clear" w:color="auto" w:fill="auto"/>
            <w:vAlign w:val="bottom"/>
          </w:tcPr>
          <w:p w14:paraId="10B48CF1" w14:textId="775395DF" w:rsidR="00250496" w:rsidRPr="00C935A5" w:rsidRDefault="00250496" w:rsidP="00250496">
            <w:pPr>
              <w:spacing w:before="40" w:after="20"/>
              <w:jc w:val="right"/>
              <w:rPr>
                <w:rFonts w:cs="Arial"/>
                <w:sz w:val="18"/>
                <w:szCs w:val="18"/>
              </w:rPr>
            </w:pPr>
            <w:r w:rsidRPr="00250496">
              <w:rPr>
                <w:rFonts w:cs="Arial"/>
                <w:sz w:val="18"/>
                <w:szCs w:val="18"/>
              </w:rPr>
              <w:t>1,342,849</w:t>
            </w:r>
          </w:p>
        </w:tc>
        <w:tc>
          <w:tcPr>
            <w:tcW w:w="1332" w:type="dxa"/>
            <w:tcBorders>
              <w:top w:val="nil"/>
              <w:left w:val="nil"/>
              <w:bottom w:val="nil"/>
              <w:right w:val="nil"/>
            </w:tcBorders>
            <w:shd w:val="clear" w:color="auto" w:fill="auto"/>
            <w:vAlign w:val="bottom"/>
          </w:tcPr>
          <w:p w14:paraId="798FBD5C" w14:textId="5CA9725D"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6833BC6F" w14:textId="77777777" w:rsidTr="009A113C">
        <w:trPr>
          <w:trHeight w:val="20"/>
        </w:trPr>
        <w:tc>
          <w:tcPr>
            <w:tcW w:w="2268" w:type="dxa"/>
            <w:tcBorders>
              <w:top w:val="nil"/>
              <w:left w:val="nil"/>
              <w:bottom w:val="nil"/>
              <w:right w:val="single" w:sz="18" w:space="0" w:color="FFC000"/>
            </w:tcBorders>
            <w:shd w:val="clear" w:color="auto" w:fill="auto"/>
            <w:vAlign w:val="center"/>
          </w:tcPr>
          <w:p w14:paraId="7D90BE88" w14:textId="77777777" w:rsidR="00250496" w:rsidRPr="00C935A5" w:rsidRDefault="00250496" w:rsidP="00250496">
            <w:pPr>
              <w:spacing w:before="40" w:after="20"/>
              <w:rPr>
                <w:rFonts w:cs="Arial"/>
                <w:sz w:val="18"/>
                <w:szCs w:val="18"/>
              </w:rPr>
            </w:pPr>
            <w:r w:rsidRPr="00C935A5">
              <w:rPr>
                <w:rFonts w:cs="Arial"/>
                <w:sz w:val="18"/>
                <w:szCs w:val="18"/>
              </w:rPr>
              <w:t>Stonnington C</w:t>
            </w:r>
          </w:p>
        </w:tc>
        <w:tc>
          <w:tcPr>
            <w:tcW w:w="1361" w:type="dxa"/>
            <w:tcBorders>
              <w:top w:val="nil"/>
              <w:left w:val="single" w:sz="18" w:space="0" w:color="FFC000"/>
              <w:bottom w:val="nil"/>
              <w:right w:val="nil"/>
            </w:tcBorders>
            <w:shd w:val="clear" w:color="auto" w:fill="auto"/>
            <w:vAlign w:val="bottom"/>
          </w:tcPr>
          <w:p w14:paraId="34EA60F1" w14:textId="6B95386B"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1E95C902" w14:textId="56A24A85"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34D01D4" w14:textId="2B11AEA7"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6C4C1361" w14:textId="60660A71"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3D9069B3" w14:textId="45AB7FB8"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0570B69D" w14:textId="77777777" w:rsidTr="009A113C">
        <w:trPr>
          <w:trHeight w:val="20"/>
        </w:trPr>
        <w:tc>
          <w:tcPr>
            <w:tcW w:w="2268" w:type="dxa"/>
            <w:tcBorders>
              <w:top w:val="nil"/>
              <w:left w:val="nil"/>
              <w:bottom w:val="nil"/>
              <w:right w:val="single" w:sz="18" w:space="0" w:color="FFC000"/>
            </w:tcBorders>
            <w:shd w:val="clear" w:color="auto" w:fill="auto"/>
            <w:vAlign w:val="center"/>
          </w:tcPr>
          <w:p w14:paraId="23D0E84F" w14:textId="77777777" w:rsidR="00250496" w:rsidRPr="00C935A5" w:rsidRDefault="00250496" w:rsidP="00250496">
            <w:pPr>
              <w:spacing w:before="40" w:after="20"/>
              <w:rPr>
                <w:rFonts w:cs="Arial"/>
                <w:sz w:val="18"/>
                <w:szCs w:val="18"/>
              </w:rPr>
            </w:pPr>
            <w:r w:rsidRPr="00C935A5">
              <w:rPr>
                <w:rFonts w:cs="Arial"/>
                <w:sz w:val="18"/>
                <w:szCs w:val="18"/>
              </w:rPr>
              <w:t>Strathbogie S</w:t>
            </w:r>
          </w:p>
        </w:tc>
        <w:tc>
          <w:tcPr>
            <w:tcW w:w="1361" w:type="dxa"/>
            <w:tcBorders>
              <w:top w:val="nil"/>
              <w:left w:val="single" w:sz="18" w:space="0" w:color="FFC000"/>
              <w:bottom w:val="nil"/>
              <w:right w:val="nil"/>
            </w:tcBorders>
            <w:shd w:val="clear" w:color="auto" w:fill="auto"/>
            <w:vAlign w:val="bottom"/>
          </w:tcPr>
          <w:p w14:paraId="206CED73" w14:textId="5F4F9A8C" w:rsidR="00250496" w:rsidRPr="00C935A5" w:rsidRDefault="00250496" w:rsidP="00250496">
            <w:pPr>
              <w:spacing w:before="40" w:after="20"/>
              <w:jc w:val="right"/>
              <w:rPr>
                <w:rFonts w:cs="Arial"/>
                <w:sz w:val="18"/>
                <w:szCs w:val="18"/>
              </w:rPr>
            </w:pPr>
            <w:r w:rsidRPr="00250496">
              <w:rPr>
                <w:rFonts w:cs="Arial"/>
                <w:sz w:val="18"/>
                <w:szCs w:val="18"/>
              </w:rPr>
              <w:t>97,981</w:t>
            </w:r>
          </w:p>
        </w:tc>
        <w:tc>
          <w:tcPr>
            <w:tcW w:w="1361" w:type="dxa"/>
            <w:tcBorders>
              <w:top w:val="nil"/>
              <w:left w:val="nil"/>
              <w:bottom w:val="nil"/>
              <w:right w:val="nil"/>
            </w:tcBorders>
            <w:shd w:val="clear" w:color="auto" w:fill="auto"/>
            <w:vAlign w:val="bottom"/>
          </w:tcPr>
          <w:p w14:paraId="0DDE2AF3" w14:textId="0BE8CB7F" w:rsidR="00250496" w:rsidRPr="00C935A5" w:rsidRDefault="00250496" w:rsidP="00250496">
            <w:pPr>
              <w:spacing w:before="40" w:after="20"/>
              <w:jc w:val="right"/>
              <w:rPr>
                <w:rFonts w:cs="Arial"/>
                <w:sz w:val="18"/>
                <w:szCs w:val="18"/>
              </w:rPr>
            </w:pPr>
            <w:r w:rsidRPr="00250496">
              <w:rPr>
                <w:rFonts w:cs="Arial"/>
                <w:sz w:val="18"/>
                <w:szCs w:val="18"/>
              </w:rPr>
              <w:t>7,148,345</w:t>
            </w:r>
          </w:p>
        </w:tc>
        <w:tc>
          <w:tcPr>
            <w:tcW w:w="1361" w:type="dxa"/>
            <w:tcBorders>
              <w:top w:val="nil"/>
              <w:left w:val="nil"/>
              <w:bottom w:val="nil"/>
              <w:right w:val="nil"/>
            </w:tcBorders>
            <w:shd w:val="clear" w:color="auto" w:fill="auto"/>
            <w:vAlign w:val="bottom"/>
          </w:tcPr>
          <w:p w14:paraId="1F225B69" w14:textId="7CD38A6B" w:rsidR="00250496" w:rsidRPr="00C935A5" w:rsidRDefault="00250496" w:rsidP="00250496">
            <w:pPr>
              <w:spacing w:before="40" w:after="20"/>
              <w:jc w:val="right"/>
              <w:rPr>
                <w:rFonts w:cs="Arial"/>
                <w:sz w:val="18"/>
                <w:szCs w:val="18"/>
              </w:rPr>
            </w:pPr>
            <w:r w:rsidRPr="00250496">
              <w:rPr>
                <w:rFonts w:cs="Arial"/>
                <w:sz w:val="18"/>
                <w:szCs w:val="18"/>
              </w:rPr>
              <w:t>2,915,163</w:t>
            </w:r>
          </w:p>
        </w:tc>
        <w:tc>
          <w:tcPr>
            <w:tcW w:w="1361" w:type="dxa"/>
            <w:tcBorders>
              <w:top w:val="nil"/>
              <w:left w:val="nil"/>
              <w:bottom w:val="nil"/>
              <w:right w:val="nil"/>
            </w:tcBorders>
            <w:shd w:val="clear" w:color="auto" w:fill="auto"/>
            <w:vAlign w:val="bottom"/>
          </w:tcPr>
          <w:p w14:paraId="0419884A" w14:textId="5A722F6B" w:rsidR="00250496" w:rsidRPr="00C935A5" w:rsidRDefault="00250496" w:rsidP="00250496">
            <w:pPr>
              <w:spacing w:before="40" w:after="20"/>
              <w:jc w:val="right"/>
              <w:rPr>
                <w:rFonts w:cs="Arial"/>
                <w:sz w:val="18"/>
                <w:szCs w:val="18"/>
              </w:rPr>
            </w:pPr>
            <w:r w:rsidRPr="00250496">
              <w:rPr>
                <w:rFonts w:cs="Arial"/>
                <w:sz w:val="18"/>
                <w:szCs w:val="18"/>
              </w:rPr>
              <w:t>113,244</w:t>
            </w:r>
          </w:p>
        </w:tc>
        <w:tc>
          <w:tcPr>
            <w:tcW w:w="1332" w:type="dxa"/>
            <w:tcBorders>
              <w:top w:val="nil"/>
              <w:left w:val="nil"/>
              <w:bottom w:val="nil"/>
              <w:right w:val="nil"/>
            </w:tcBorders>
            <w:shd w:val="clear" w:color="auto" w:fill="auto"/>
            <w:vAlign w:val="bottom"/>
          </w:tcPr>
          <w:p w14:paraId="628E3AC0" w14:textId="69920225" w:rsidR="00250496" w:rsidRPr="00C935A5" w:rsidRDefault="00250496" w:rsidP="00250496">
            <w:pPr>
              <w:spacing w:before="40" w:after="20"/>
              <w:jc w:val="right"/>
              <w:rPr>
                <w:rFonts w:cs="Arial"/>
                <w:sz w:val="18"/>
                <w:szCs w:val="18"/>
              </w:rPr>
            </w:pPr>
            <w:r w:rsidRPr="00250496">
              <w:rPr>
                <w:rFonts w:cs="Arial"/>
                <w:sz w:val="18"/>
                <w:szCs w:val="18"/>
              </w:rPr>
              <w:t>53,693</w:t>
            </w:r>
          </w:p>
        </w:tc>
      </w:tr>
      <w:tr w:rsidR="00250496" w:rsidRPr="00250496" w14:paraId="329699A4" w14:textId="77777777" w:rsidTr="009A113C">
        <w:trPr>
          <w:trHeight w:val="20"/>
        </w:trPr>
        <w:tc>
          <w:tcPr>
            <w:tcW w:w="2268" w:type="dxa"/>
            <w:tcBorders>
              <w:top w:val="nil"/>
              <w:left w:val="nil"/>
              <w:bottom w:val="nil"/>
              <w:right w:val="single" w:sz="18" w:space="0" w:color="FFC000"/>
            </w:tcBorders>
            <w:shd w:val="clear" w:color="auto" w:fill="auto"/>
            <w:vAlign w:val="center"/>
          </w:tcPr>
          <w:p w14:paraId="501A56DD" w14:textId="77777777" w:rsidR="00250496" w:rsidRPr="00C935A5" w:rsidRDefault="00250496" w:rsidP="00250496">
            <w:pPr>
              <w:spacing w:before="40" w:after="20"/>
              <w:rPr>
                <w:rFonts w:cs="Arial"/>
                <w:sz w:val="18"/>
                <w:szCs w:val="18"/>
              </w:rPr>
            </w:pPr>
            <w:r w:rsidRPr="00C935A5">
              <w:rPr>
                <w:rFonts w:cs="Arial"/>
                <w:sz w:val="18"/>
                <w:szCs w:val="18"/>
              </w:rPr>
              <w:t>Surf Coast S</w:t>
            </w:r>
          </w:p>
        </w:tc>
        <w:tc>
          <w:tcPr>
            <w:tcW w:w="1361" w:type="dxa"/>
            <w:tcBorders>
              <w:top w:val="nil"/>
              <w:left w:val="single" w:sz="18" w:space="0" w:color="FFC000"/>
              <w:bottom w:val="nil"/>
              <w:right w:val="nil"/>
            </w:tcBorders>
            <w:shd w:val="clear" w:color="auto" w:fill="auto"/>
            <w:vAlign w:val="bottom"/>
          </w:tcPr>
          <w:p w14:paraId="1D832E1C" w14:textId="21694353" w:rsidR="00250496" w:rsidRPr="00C935A5" w:rsidRDefault="00250496" w:rsidP="00250496">
            <w:pPr>
              <w:spacing w:before="40" w:after="20"/>
              <w:jc w:val="right"/>
              <w:rPr>
                <w:rFonts w:cs="Arial"/>
                <w:sz w:val="18"/>
                <w:szCs w:val="18"/>
              </w:rPr>
            </w:pPr>
            <w:r w:rsidRPr="00250496">
              <w:rPr>
                <w:rFonts w:cs="Arial"/>
                <w:sz w:val="18"/>
                <w:szCs w:val="18"/>
              </w:rPr>
              <w:t>33,621</w:t>
            </w:r>
          </w:p>
        </w:tc>
        <w:tc>
          <w:tcPr>
            <w:tcW w:w="1361" w:type="dxa"/>
            <w:tcBorders>
              <w:top w:val="nil"/>
              <w:left w:val="nil"/>
              <w:bottom w:val="nil"/>
              <w:right w:val="nil"/>
            </w:tcBorders>
            <w:shd w:val="clear" w:color="auto" w:fill="auto"/>
            <w:vAlign w:val="bottom"/>
          </w:tcPr>
          <w:p w14:paraId="4C8CA922" w14:textId="5E48809F" w:rsidR="00250496" w:rsidRPr="00C935A5" w:rsidRDefault="00250496" w:rsidP="00250496">
            <w:pPr>
              <w:spacing w:before="40" w:after="20"/>
              <w:jc w:val="right"/>
              <w:rPr>
                <w:rFonts w:cs="Arial"/>
                <w:sz w:val="18"/>
                <w:szCs w:val="18"/>
              </w:rPr>
            </w:pPr>
            <w:r w:rsidRPr="00250496">
              <w:rPr>
                <w:rFonts w:cs="Arial"/>
                <w:sz w:val="18"/>
                <w:szCs w:val="18"/>
              </w:rPr>
              <w:t>2,958,584</w:t>
            </w:r>
          </w:p>
        </w:tc>
        <w:tc>
          <w:tcPr>
            <w:tcW w:w="1361" w:type="dxa"/>
            <w:tcBorders>
              <w:top w:val="nil"/>
              <w:left w:val="nil"/>
              <w:bottom w:val="nil"/>
              <w:right w:val="nil"/>
            </w:tcBorders>
            <w:shd w:val="clear" w:color="auto" w:fill="auto"/>
            <w:vAlign w:val="bottom"/>
          </w:tcPr>
          <w:p w14:paraId="4B4169B3" w14:textId="1E7B39D1" w:rsidR="00250496" w:rsidRPr="00C935A5" w:rsidRDefault="00250496" w:rsidP="00250496">
            <w:pPr>
              <w:spacing w:before="40" w:after="20"/>
              <w:jc w:val="right"/>
              <w:rPr>
                <w:rFonts w:cs="Arial"/>
                <w:sz w:val="18"/>
                <w:szCs w:val="18"/>
              </w:rPr>
            </w:pPr>
            <w:r w:rsidRPr="00250496">
              <w:rPr>
                <w:rFonts w:cs="Arial"/>
                <w:sz w:val="18"/>
                <w:szCs w:val="18"/>
              </w:rPr>
              <w:t>2,363,452</w:t>
            </w:r>
          </w:p>
        </w:tc>
        <w:tc>
          <w:tcPr>
            <w:tcW w:w="1361" w:type="dxa"/>
            <w:tcBorders>
              <w:top w:val="nil"/>
              <w:left w:val="nil"/>
              <w:bottom w:val="nil"/>
              <w:right w:val="nil"/>
            </w:tcBorders>
            <w:shd w:val="clear" w:color="auto" w:fill="auto"/>
            <w:vAlign w:val="bottom"/>
          </w:tcPr>
          <w:p w14:paraId="2780C488" w14:textId="7865C989" w:rsidR="00250496" w:rsidRPr="00C935A5" w:rsidRDefault="00250496" w:rsidP="00250496">
            <w:pPr>
              <w:spacing w:before="40" w:after="20"/>
              <w:jc w:val="right"/>
              <w:rPr>
                <w:rFonts w:cs="Arial"/>
                <w:sz w:val="18"/>
                <w:szCs w:val="18"/>
              </w:rPr>
            </w:pPr>
            <w:r w:rsidRPr="00250496">
              <w:rPr>
                <w:rFonts w:cs="Arial"/>
                <w:sz w:val="18"/>
                <w:szCs w:val="18"/>
              </w:rPr>
              <w:t>730,551</w:t>
            </w:r>
          </w:p>
        </w:tc>
        <w:tc>
          <w:tcPr>
            <w:tcW w:w="1332" w:type="dxa"/>
            <w:tcBorders>
              <w:top w:val="nil"/>
              <w:left w:val="nil"/>
              <w:bottom w:val="nil"/>
              <w:right w:val="nil"/>
            </w:tcBorders>
            <w:shd w:val="clear" w:color="auto" w:fill="auto"/>
            <w:vAlign w:val="bottom"/>
          </w:tcPr>
          <w:p w14:paraId="12005A58" w14:textId="73F178F7" w:rsidR="00250496" w:rsidRPr="00C935A5" w:rsidRDefault="00250496" w:rsidP="00250496">
            <w:pPr>
              <w:spacing w:before="40" w:after="20"/>
              <w:jc w:val="right"/>
              <w:rPr>
                <w:rFonts w:cs="Arial"/>
                <w:sz w:val="18"/>
                <w:szCs w:val="18"/>
              </w:rPr>
            </w:pPr>
            <w:r w:rsidRPr="00250496">
              <w:rPr>
                <w:rFonts w:cs="Arial"/>
                <w:sz w:val="18"/>
                <w:szCs w:val="18"/>
              </w:rPr>
              <w:t>835,294</w:t>
            </w:r>
          </w:p>
        </w:tc>
      </w:tr>
      <w:tr w:rsidR="00250496" w:rsidRPr="00250496" w14:paraId="5ED67173" w14:textId="77777777" w:rsidTr="009A113C">
        <w:trPr>
          <w:trHeight w:val="20"/>
        </w:trPr>
        <w:tc>
          <w:tcPr>
            <w:tcW w:w="2268" w:type="dxa"/>
            <w:tcBorders>
              <w:top w:val="nil"/>
              <w:left w:val="nil"/>
              <w:bottom w:val="nil"/>
              <w:right w:val="single" w:sz="18" w:space="0" w:color="FFC000"/>
            </w:tcBorders>
            <w:shd w:val="clear" w:color="auto" w:fill="auto"/>
            <w:vAlign w:val="center"/>
          </w:tcPr>
          <w:p w14:paraId="569100D8" w14:textId="77777777" w:rsidR="00250496" w:rsidRPr="00C935A5" w:rsidRDefault="00250496" w:rsidP="00250496">
            <w:pPr>
              <w:spacing w:before="40" w:after="20"/>
              <w:rPr>
                <w:rFonts w:cs="Arial"/>
                <w:sz w:val="18"/>
                <w:szCs w:val="18"/>
              </w:rPr>
            </w:pPr>
            <w:r w:rsidRPr="00C935A5">
              <w:rPr>
                <w:rFonts w:cs="Arial"/>
                <w:sz w:val="18"/>
                <w:szCs w:val="18"/>
              </w:rPr>
              <w:t>Swan Hill RC</w:t>
            </w:r>
          </w:p>
        </w:tc>
        <w:tc>
          <w:tcPr>
            <w:tcW w:w="1361" w:type="dxa"/>
            <w:tcBorders>
              <w:top w:val="nil"/>
              <w:left w:val="single" w:sz="18" w:space="0" w:color="FFC000"/>
              <w:bottom w:val="nil"/>
              <w:right w:val="nil"/>
            </w:tcBorders>
            <w:shd w:val="clear" w:color="auto" w:fill="auto"/>
            <w:vAlign w:val="bottom"/>
          </w:tcPr>
          <w:p w14:paraId="13DA3743" w14:textId="11BA80A9" w:rsidR="00250496" w:rsidRPr="00C935A5" w:rsidRDefault="00250496" w:rsidP="00250496">
            <w:pPr>
              <w:spacing w:before="40" w:after="20"/>
              <w:jc w:val="right"/>
              <w:rPr>
                <w:rFonts w:cs="Arial"/>
                <w:sz w:val="18"/>
                <w:szCs w:val="18"/>
              </w:rPr>
            </w:pPr>
            <w:r w:rsidRPr="00250496">
              <w:rPr>
                <w:rFonts w:cs="Arial"/>
                <w:sz w:val="18"/>
                <w:szCs w:val="18"/>
              </w:rPr>
              <w:t>822,922</w:t>
            </w:r>
          </w:p>
        </w:tc>
        <w:tc>
          <w:tcPr>
            <w:tcW w:w="1361" w:type="dxa"/>
            <w:tcBorders>
              <w:top w:val="nil"/>
              <w:left w:val="nil"/>
              <w:bottom w:val="nil"/>
              <w:right w:val="nil"/>
            </w:tcBorders>
            <w:shd w:val="clear" w:color="auto" w:fill="auto"/>
            <w:vAlign w:val="bottom"/>
          </w:tcPr>
          <w:p w14:paraId="3586C22F" w14:textId="3AE6A0A5" w:rsidR="00250496" w:rsidRPr="00C935A5" w:rsidRDefault="00250496" w:rsidP="00250496">
            <w:pPr>
              <w:spacing w:before="40" w:after="20"/>
              <w:jc w:val="right"/>
              <w:rPr>
                <w:rFonts w:cs="Arial"/>
                <w:sz w:val="18"/>
                <w:szCs w:val="18"/>
              </w:rPr>
            </w:pPr>
            <w:r w:rsidRPr="00250496">
              <w:rPr>
                <w:rFonts w:cs="Arial"/>
                <w:sz w:val="18"/>
                <w:szCs w:val="18"/>
              </w:rPr>
              <w:t>7,542,386</w:t>
            </w:r>
          </w:p>
        </w:tc>
        <w:tc>
          <w:tcPr>
            <w:tcW w:w="1361" w:type="dxa"/>
            <w:tcBorders>
              <w:top w:val="nil"/>
              <w:left w:val="nil"/>
              <w:bottom w:val="nil"/>
              <w:right w:val="nil"/>
            </w:tcBorders>
            <w:shd w:val="clear" w:color="auto" w:fill="auto"/>
            <w:vAlign w:val="bottom"/>
          </w:tcPr>
          <w:p w14:paraId="0DD44B6F" w14:textId="3CADBE32" w:rsidR="00250496" w:rsidRPr="00C935A5" w:rsidRDefault="00250496" w:rsidP="00250496">
            <w:pPr>
              <w:spacing w:before="40" w:after="20"/>
              <w:jc w:val="right"/>
              <w:rPr>
                <w:rFonts w:cs="Arial"/>
                <w:sz w:val="18"/>
                <w:szCs w:val="18"/>
              </w:rPr>
            </w:pPr>
            <w:r w:rsidRPr="00250496">
              <w:rPr>
                <w:rFonts w:cs="Arial"/>
                <w:sz w:val="18"/>
                <w:szCs w:val="18"/>
              </w:rPr>
              <w:t>3,493,666</w:t>
            </w:r>
          </w:p>
        </w:tc>
        <w:tc>
          <w:tcPr>
            <w:tcW w:w="1361" w:type="dxa"/>
            <w:tcBorders>
              <w:top w:val="nil"/>
              <w:left w:val="nil"/>
              <w:bottom w:val="nil"/>
              <w:right w:val="nil"/>
            </w:tcBorders>
            <w:shd w:val="clear" w:color="auto" w:fill="auto"/>
            <w:vAlign w:val="bottom"/>
          </w:tcPr>
          <w:p w14:paraId="245EAA4E" w14:textId="70665F59" w:rsidR="00250496" w:rsidRPr="00C935A5" w:rsidRDefault="00250496" w:rsidP="00250496">
            <w:pPr>
              <w:spacing w:before="40" w:after="20"/>
              <w:jc w:val="right"/>
              <w:rPr>
                <w:rFonts w:cs="Arial"/>
                <w:sz w:val="18"/>
                <w:szCs w:val="18"/>
              </w:rPr>
            </w:pPr>
            <w:r w:rsidRPr="00250496">
              <w:rPr>
                <w:rFonts w:cs="Arial"/>
                <w:sz w:val="18"/>
                <w:szCs w:val="18"/>
              </w:rPr>
              <w:t>243,866</w:t>
            </w:r>
          </w:p>
        </w:tc>
        <w:tc>
          <w:tcPr>
            <w:tcW w:w="1332" w:type="dxa"/>
            <w:tcBorders>
              <w:top w:val="nil"/>
              <w:left w:val="nil"/>
              <w:bottom w:val="nil"/>
              <w:right w:val="nil"/>
            </w:tcBorders>
            <w:shd w:val="clear" w:color="auto" w:fill="auto"/>
            <w:vAlign w:val="bottom"/>
          </w:tcPr>
          <w:p w14:paraId="5EB84907" w14:textId="2264DBB6" w:rsidR="00250496" w:rsidRPr="00C935A5" w:rsidRDefault="00250496" w:rsidP="00250496">
            <w:pPr>
              <w:spacing w:before="40" w:after="20"/>
              <w:jc w:val="right"/>
              <w:rPr>
                <w:rFonts w:cs="Arial"/>
                <w:sz w:val="18"/>
                <w:szCs w:val="18"/>
              </w:rPr>
            </w:pPr>
            <w:r w:rsidRPr="00250496">
              <w:rPr>
                <w:rFonts w:cs="Arial"/>
                <w:sz w:val="18"/>
                <w:szCs w:val="18"/>
              </w:rPr>
              <w:t>115,626</w:t>
            </w:r>
          </w:p>
        </w:tc>
      </w:tr>
      <w:tr w:rsidR="00250496" w:rsidRPr="00250496" w14:paraId="6F9FF137" w14:textId="77777777" w:rsidTr="009A113C">
        <w:trPr>
          <w:trHeight w:val="20"/>
        </w:trPr>
        <w:tc>
          <w:tcPr>
            <w:tcW w:w="2268" w:type="dxa"/>
            <w:tcBorders>
              <w:top w:val="nil"/>
              <w:left w:val="nil"/>
              <w:bottom w:val="nil"/>
              <w:right w:val="single" w:sz="18" w:space="0" w:color="FFC000"/>
            </w:tcBorders>
            <w:shd w:val="clear" w:color="auto" w:fill="auto"/>
            <w:vAlign w:val="center"/>
          </w:tcPr>
          <w:p w14:paraId="63CB35CC" w14:textId="77777777" w:rsidR="00250496" w:rsidRPr="00C935A5" w:rsidRDefault="00250496" w:rsidP="00250496">
            <w:pPr>
              <w:spacing w:before="40" w:after="20"/>
              <w:rPr>
                <w:rFonts w:cs="Arial"/>
                <w:sz w:val="18"/>
                <w:szCs w:val="18"/>
              </w:rPr>
            </w:pPr>
            <w:r w:rsidRPr="00C935A5">
              <w:rPr>
                <w:rFonts w:cs="Arial"/>
                <w:sz w:val="18"/>
                <w:szCs w:val="18"/>
              </w:rPr>
              <w:t>Towong S</w:t>
            </w:r>
          </w:p>
        </w:tc>
        <w:tc>
          <w:tcPr>
            <w:tcW w:w="1361" w:type="dxa"/>
            <w:tcBorders>
              <w:top w:val="nil"/>
              <w:left w:val="single" w:sz="18" w:space="0" w:color="FFC000"/>
              <w:bottom w:val="nil"/>
              <w:right w:val="nil"/>
            </w:tcBorders>
            <w:shd w:val="clear" w:color="auto" w:fill="auto"/>
            <w:vAlign w:val="bottom"/>
          </w:tcPr>
          <w:p w14:paraId="05DBB7F7" w14:textId="124D8AB2" w:rsidR="00250496" w:rsidRPr="00C935A5" w:rsidRDefault="00250496" w:rsidP="00250496">
            <w:pPr>
              <w:spacing w:before="40" w:after="20"/>
              <w:jc w:val="right"/>
              <w:rPr>
                <w:rFonts w:cs="Arial"/>
                <w:sz w:val="18"/>
                <w:szCs w:val="18"/>
              </w:rPr>
            </w:pPr>
            <w:r w:rsidRPr="00250496">
              <w:rPr>
                <w:rFonts w:cs="Arial"/>
                <w:sz w:val="18"/>
                <w:szCs w:val="18"/>
              </w:rPr>
              <w:t>5,761</w:t>
            </w:r>
          </w:p>
        </w:tc>
        <w:tc>
          <w:tcPr>
            <w:tcW w:w="1361" w:type="dxa"/>
            <w:tcBorders>
              <w:top w:val="nil"/>
              <w:left w:val="nil"/>
              <w:bottom w:val="nil"/>
              <w:right w:val="nil"/>
            </w:tcBorders>
            <w:shd w:val="clear" w:color="auto" w:fill="auto"/>
            <w:vAlign w:val="bottom"/>
          </w:tcPr>
          <w:p w14:paraId="592D44F0" w14:textId="43CE7D45" w:rsidR="00250496" w:rsidRPr="00C935A5" w:rsidRDefault="00250496" w:rsidP="00250496">
            <w:pPr>
              <w:spacing w:before="40" w:after="20"/>
              <w:jc w:val="right"/>
              <w:rPr>
                <w:rFonts w:cs="Arial"/>
                <w:sz w:val="18"/>
                <w:szCs w:val="18"/>
              </w:rPr>
            </w:pPr>
            <w:r w:rsidRPr="00250496">
              <w:rPr>
                <w:rFonts w:cs="Arial"/>
                <w:sz w:val="18"/>
                <w:szCs w:val="18"/>
              </w:rPr>
              <w:t>5,808,631</w:t>
            </w:r>
          </w:p>
        </w:tc>
        <w:tc>
          <w:tcPr>
            <w:tcW w:w="1361" w:type="dxa"/>
            <w:tcBorders>
              <w:top w:val="nil"/>
              <w:left w:val="nil"/>
              <w:bottom w:val="nil"/>
              <w:right w:val="nil"/>
            </w:tcBorders>
            <w:shd w:val="clear" w:color="auto" w:fill="auto"/>
            <w:vAlign w:val="bottom"/>
          </w:tcPr>
          <w:p w14:paraId="38BA8C98" w14:textId="63A89927" w:rsidR="00250496" w:rsidRPr="00C935A5" w:rsidRDefault="00250496" w:rsidP="00250496">
            <w:pPr>
              <w:spacing w:before="40" w:after="20"/>
              <w:jc w:val="right"/>
              <w:rPr>
                <w:rFonts w:cs="Arial"/>
                <w:sz w:val="18"/>
                <w:szCs w:val="18"/>
              </w:rPr>
            </w:pPr>
            <w:r w:rsidRPr="00250496">
              <w:rPr>
                <w:rFonts w:cs="Arial"/>
                <w:sz w:val="18"/>
                <w:szCs w:val="18"/>
              </w:rPr>
              <w:t>2,855,393</w:t>
            </w:r>
          </w:p>
        </w:tc>
        <w:tc>
          <w:tcPr>
            <w:tcW w:w="1361" w:type="dxa"/>
            <w:tcBorders>
              <w:top w:val="nil"/>
              <w:left w:val="nil"/>
              <w:bottom w:val="nil"/>
              <w:right w:val="nil"/>
            </w:tcBorders>
            <w:shd w:val="clear" w:color="auto" w:fill="auto"/>
            <w:vAlign w:val="bottom"/>
          </w:tcPr>
          <w:p w14:paraId="67B08227" w14:textId="56086C3F"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797DF153" w14:textId="1C2D8920"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53950A47" w14:textId="77777777" w:rsidTr="009A113C">
        <w:trPr>
          <w:trHeight w:val="20"/>
        </w:trPr>
        <w:tc>
          <w:tcPr>
            <w:tcW w:w="2268" w:type="dxa"/>
            <w:tcBorders>
              <w:top w:val="nil"/>
              <w:left w:val="nil"/>
              <w:bottom w:val="nil"/>
              <w:right w:val="single" w:sz="18" w:space="0" w:color="FFC000"/>
            </w:tcBorders>
            <w:shd w:val="clear" w:color="auto" w:fill="auto"/>
            <w:vAlign w:val="center"/>
          </w:tcPr>
          <w:p w14:paraId="65F5B2C1" w14:textId="77777777" w:rsidR="00250496" w:rsidRPr="00C935A5" w:rsidRDefault="00250496" w:rsidP="00250496">
            <w:pPr>
              <w:spacing w:before="40" w:after="20"/>
              <w:rPr>
                <w:rFonts w:cs="Arial"/>
                <w:sz w:val="18"/>
                <w:szCs w:val="18"/>
              </w:rPr>
            </w:pPr>
            <w:r w:rsidRPr="00C935A5">
              <w:rPr>
                <w:rFonts w:cs="Arial"/>
                <w:sz w:val="18"/>
                <w:szCs w:val="18"/>
              </w:rPr>
              <w:t>Wangaratta RC</w:t>
            </w:r>
          </w:p>
        </w:tc>
        <w:tc>
          <w:tcPr>
            <w:tcW w:w="1361" w:type="dxa"/>
            <w:tcBorders>
              <w:top w:val="nil"/>
              <w:left w:val="single" w:sz="18" w:space="0" w:color="FFC000"/>
              <w:bottom w:val="nil"/>
              <w:right w:val="nil"/>
            </w:tcBorders>
            <w:shd w:val="clear" w:color="auto" w:fill="auto"/>
            <w:vAlign w:val="bottom"/>
          </w:tcPr>
          <w:p w14:paraId="1DD785FC" w14:textId="19F25B1B" w:rsidR="00250496" w:rsidRPr="00C935A5" w:rsidRDefault="00250496" w:rsidP="00250496">
            <w:pPr>
              <w:spacing w:before="40" w:after="20"/>
              <w:jc w:val="right"/>
              <w:rPr>
                <w:rFonts w:cs="Arial"/>
                <w:sz w:val="18"/>
                <w:szCs w:val="18"/>
              </w:rPr>
            </w:pPr>
            <w:r w:rsidRPr="00250496">
              <w:rPr>
                <w:rFonts w:cs="Arial"/>
                <w:sz w:val="18"/>
                <w:szCs w:val="18"/>
              </w:rPr>
              <w:t>67,377</w:t>
            </w:r>
          </w:p>
        </w:tc>
        <w:tc>
          <w:tcPr>
            <w:tcW w:w="1361" w:type="dxa"/>
            <w:tcBorders>
              <w:top w:val="nil"/>
              <w:left w:val="nil"/>
              <w:bottom w:val="nil"/>
              <w:right w:val="nil"/>
            </w:tcBorders>
            <w:shd w:val="clear" w:color="auto" w:fill="auto"/>
            <w:vAlign w:val="bottom"/>
          </w:tcPr>
          <w:p w14:paraId="703BCF4A" w14:textId="019DE36B" w:rsidR="00250496" w:rsidRPr="00C935A5" w:rsidRDefault="00250496" w:rsidP="00250496">
            <w:pPr>
              <w:spacing w:before="40" w:after="20"/>
              <w:jc w:val="right"/>
              <w:rPr>
                <w:rFonts w:cs="Arial"/>
                <w:sz w:val="18"/>
                <w:szCs w:val="18"/>
              </w:rPr>
            </w:pPr>
            <w:r w:rsidRPr="00250496">
              <w:rPr>
                <w:rFonts w:cs="Arial"/>
                <w:sz w:val="18"/>
                <w:szCs w:val="18"/>
              </w:rPr>
              <w:t>6,214,189</w:t>
            </w:r>
          </w:p>
        </w:tc>
        <w:tc>
          <w:tcPr>
            <w:tcW w:w="1361" w:type="dxa"/>
            <w:tcBorders>
              <w:top w:val="nil"/>
              <w:left w:val="nil"/>
              <w:bottom w:val="nil"/>
              <w:right w:val="nil"/>
            </w:tcBorders>
            <w:shd w:val="clear" w:color="auto" w:fill="auto"/>
            <w:vAlign w:val="bottom"/>
          </w:tcPr>
          <w:p w14:paraId="418C334F" w14:textId="212A33B9" w:rsidR="00250496" w:rsidRPr="00C935A5" w:rsidRDefault="00250496" w:rsidP="00250496">
            <w:pPr>
              <w:spacing w:before="40" w:after="20"/>
              <w:jc w:val="right"/>
              <w:rPr>
                <w:rFonts w:cs="Arial"/>
                <w:sz w:val="18"/>
                <w:szCs w:val="18"/>
              </w:rPr>
            </w:pPr>
            <w:r w:rsidRPr="00250496">
              <w:rPr>
                <w:rFonts w:cs="Arial"/>
                <w:sz w:val="18"/>
                <w:szCs w:val="18"/>
              </w:rPr>
              <w:t>3,135,513</w:t>
            </w:r>
          </w:p>
        </w:tc>
        <w:tc>
          <w:tcPr>
            <w:tcW w:w="1361" w:type="dxa"/>
            <w:tcBorders>
              <w:top w:val="nil"/>
              <w:left w:val="nil"/>
              <w:bottom w:val="nil"/>
              <w:right w:val="nil"/>
            </w:tcBorders>
            <w:shd w:val="clear" w:color="auto" w:fill="auto"/>
            <w:vAlign w:val="bottom"/>
          </w:tcPr>
          <w:p w14:paraId="3A99270E" w14:textId="6B0F0E5B" w:rsidR="00250496" w:rsidRPr="00C935A5" w:rsidRDefault="00250496" w:rsidP="00250496">
            <w:pPr>
              <w:spacing w:before="40" w:after="20"/>
              <w:jc w:val="right"/>
              <w:rPr>
                <w:rFonts w:cs="Arial"/>
                <w:sz w:val="18"/>
                <w:szCs w:val="18"/>
              </w:rPr>
            </w:pPr>
            <w:r w:rsidRPr="00250496">
              <w:rPr>
                <w:rFonts w:cs="Arial"/>
                <w:sz w:val="18"/>
                <w:szCs w:val="18"/>
              </w:rPr>
              <w:t>315,904</w:t>
            </w:r>
          </w:p>
        </w:tc>
        <w:tc>
          <w:tcPr>
            <w:tcW w:w="1332" w:type="dxa"/>
            <w:tcBorders>
              <w:top w:val="nil"/>
              <w:left w:val="nil"/>
              <w:bottom w:val="nil"/>
              <w:right w:val="nil"/>
            </w:tcBorders>
            <w:shd w:val="clear" w:color="auto" w:fill="auto"/>
            <w:vAlign w:val="bottom"/>
          </w:tcPr>
          <w:p w14:paraId="207C1742" w14:textId="3BA6AFB5" w:rsidR="00250496" w:rsidRPr="00C935A5" w:rsidRDefault="00250496" w:rsidP="00250496">
            <w:pPr>
              <w:spacing w:before="40" w:after="20"/>
              <w:jc w:val="right"/>
              <w:rPr>
                <w:rFonts w:cs="Arial"/>
                <w:sz w:val="18"/>
                <w:szCs w:val="18"/>
              </w:rPr>
            </w:pPr>
            <w:r w:rsidRPr="00250496">
              <w:rPr>
                <w:rFonts w:cs="Arial"/>
                <w:sz w:val="18"/>
                <w:szCs w:val="18"/>
              </w:rPr>
              <w:t>108,276</w:t>
            </w:r>
          </w:p>
        </w:tc>
      </w:tr>
      <w:tr w:rsidR="00250496" w:rsidRPr="00250496" w14:paraId="3772AA78" w14:textId="77777777" w:rsidTr="009A113C">
        <w:trPr>
          <w:trHeight w:val="20"/>
        </w:trPr>
        <w:tc>
          <w:tcPr>
            <w:tcW w:w="2268" w:type="dxa"/>
            <w:tcBorders>
              <w:top w:val="nil"/>
              <w:left w:val="nil"/>
              <w:bottom w:val="nil"/>
              <w:right w:val="single" w:sz="18" w:space="0" w:color="FFC000"/>
            </w:tcBorders>
            <w:shd w:val="clear" w:color="auto" w:fill="auto"/>
            <w:vAlign w:val="center"/>
          </w:tcPr>
          <w:p w14:paraId="17B834B1" w14:textId="77777777" w:rsidR="00250496" w:rsidRPr="00C935A5" w:rsidRDefault="00250496" w:rsidP="00250496">
            <w:pPr>
              <w:spacing w:before="40" w:after="20"/>
              <w:rPr>
                <w:rFonts w:cs="Arial"/>
                <w:sz w:val="18"/>
                <w:szCs w:val="18"/>
              </w:rPr>
            </w:pPr>
            <w:r w:rsidRPr="00C935A5">
              <w:rPr>
                <w:rFonts w:cs="Arial"/>
                <w:sz w:val="18"/>
                <w:szCs w:val="18"/>
              </w:rPr>
              <w:t>Warrnambool C</w:t>
            </w:r>
          </w:p>
        </w:tc>
        <w:tc>
          <w:tcPr>
            <w:tcW w:w="1361" w:type="dxa"/>
            <w:tcBorders>
              <w:top w:val="nil"/>
              <w:left w:val="single" w:sz="18" w:space="0" w:color="FFC000"/>
              <w:bottom w:val="nil"/>
              <w:right w:val="nil"/>
            </w:tcBorders>
            <w:shd w:val="clear" w:color="auto" w:fill="auto"/>
            <w:vAlign w:val="bottom"/>
          </w:tcPr>
          <w:p w14:paraId="10CA1730" w14:textId="04AF918B" w:rsidR="00250496" w:rsidRPr="00C935A5" w:rsidRDefault="00250496" w:rsidP="00250496">
            <w:pPr>
              <w:spacing w:before="40" w:after="20"/>
              <w:jc w:val="right"/>
              <w:rPr>
                <w:rFonts w:cs="Arial"/>
                <w:sz w:val="18"/>
                <w:szCs w:val="18"/>
              </w:rPr>
            </w:pPr>
            <w:r w:rsidRPr="00250496">
              <w:rPr>
                <w:rFonts w:cs="Arial"/>
                <w:sz w:val="18"/>
                <w:szCs w:val="18"/>
              </w:rPr>
              <w:t>4,521</w:t>
            </w:r>
          </w:p>
        </w:tc>
        <w:tc>
          <w:tcPr>
            <w:tcW w:w="1361" w:type="dxa"/>
            <w:tcBorders>
              <w:top w:val="nil"/>
              <w:left w:val="nil"/>
              <w:bottom w:val="nil"/>
              <w:right w:val="nil"/>
            </w:tcBorders>
            <w:shd w:val="clear" w:color="auto" w:fill="auto"/>
            <w:vAlign w:val="bottom"/>
          </w:tcPr>
          <w:p w14:paraId="33E83859" w14:textId="5E6F2C5B" w:rsidR="00250496" w:rsidRPr="00C935A5" w:rsidRDefault="00250496" w:rsidP="00250496">
            <w:pPr>
              <w:spacing w:before="40" w:after="20"/>
              <w:jc w:val="right"/>
              <w:rPr>
                <w:rFonts w:cs="Arial"/>
                <w:sz w:val="18"/>
                <w:szCs w:val="18"/>
              </w:rPr>
            </w:pPr>
            <w:r w:rsidRPr="00250496">
              <w:rPr>
                <w:rFonts w:cs="Arial"/>
                <w:sz w:val="18"/>
                <w:szCs w:val="18"/>
              </w:rPr>
              <w:t>167,312</w:t>
            </w:r>
          </w:p>
        </w:tc>
        <w:tc>
          <w:tcPr>
            <w:tcW w:w="1361" w:type="dxa"/>
            <w:tcBorders>
              <w:top w:val="nil"/>
              <w:left w:val="nil"/>
              <w:bottom w:val="nil"/>
              <w:right w:val="nil"/>
            </w:tcBorders>
            <w:shd w:val="clear" w:color="auto" w:fill="auto"/>
            <w:vAlign w:val="bottom"/>
          </w:tcPr>
          <w:p w14:paraId="6EC672BD" w14:textId="6A057500" w:rsidR="00250496" w:rsidRPr="00C935A5" w:rsidRDefault="00250496" w:rsidP="00250496">
            <w:pPr>
              <w:spacing w:before="40" w:after="20"/>
              <w:jc w:val="right"/>
              <w:rPr>
                <w:rFonts w:cs="Arial"/>
                <w:sz w:val="18"/>
                <w:szCs w:val="18"/>
              </w:rPr>
            </w:pPr>
            <w:r w:rsidRPr="00250496">
              <w:rPr>
                <w:rFonts w:cs="Arial"/>
                <w:sz w:val="18"/>
                <w:szCs w:val="18"/>
              </w:rPr>
              <w:t>226,679</w:t>
            </w:r>
          </w:p>
        </w:tc>
        <w:tc>
          <w:tcPr>
            <w:tcW w:w="1361" w:type="dxa"/>
            <w:tcBorders>
              <w:top w:val="nil"/>
              <w:left w:val="nil"/>
              <w:bottom w:val="nil"/>
              <w:right w:val="nil"/>
            </w:tcBorders>
            <w:shd w:val="clear" w:color="auto" w:fill="auto"/>
            <w:vAlign w:val="bottom"/>
          </w:tcPr>
          <w:p w14:paraId="4E2CB6A5" w14:textId="6E6667F3" w:rsidR="00250496" w:rsidRPr="00C935A5" w:rsidRDefault="00250496" w:rsidP="00250496">
            <w:pPr>
              <w:spacing w:before="40" w:after="20"/>
              <w:jc w:val="right"/>
              <w:rPr>
                <w:rFonts w:cs="Arial"/>
                <w:sz w:val="18"/>
                <w:szCs w:val="18"/>
              </w:rPr>
            </w:pPr>
            <w:r w:rsidRPr="00250496">
              <w:rPr>
                <w:rFonts w:cs="Arial"/>
                <w:sz w:val="18"/>
                <w:szCs w:val="18"/>
              </w:rPr>
              <w:t>82,469</w:t>
            </w:r>
          </w:p>
        </w:tc>
        <w:tc>
          <w:tcPr>
            <w:tcW w:w="1332" w:type="dxa"/>
            <w:tcBorders>
              <w:top w:val="nil"/>
              <w:left w:val="nil"/>
              <w:bottom w:val="nil"/>
              <w:right w:val="nil"/>
            </w:tcBorders>
            <w:shd w:val="clear" w:color="auto" w:fill="auto"/>
            <w:vAlign w:val="bottom"/>
          </w:tcPr>
          <w:p w14:paraId="2467A6B1" w14:textId="69AEC525" w:rsidR="00250496" w:rsidRPr="00C935A5" w:rsidRDefault="00250496" w:rsidP="00250496">
            <w:pPr>
              <w:spacing w:before="40" w:after="20"/>
              <w:jc w:val="right"/>
              <w:rPr>
                <w:rFonts w:cs="Arial"/>
                <w:sz w:val="18"/>
                <w:szCs w:val="18"/>
              </w:rPr>
            </w:pPr>
            <w:r w:rsidRPr="00250496">
              <w:rPr>
                <w:rFonts w:cs="Arial"/>
                <w:sz w:val="18"/>
                <w:szCs w:val="18"/>
              </w:rPr>
              <w:t>119,567</w:t>
            </w:r>
          </w:p>
        </w:tc>
      </w:tr>
      <w:tr w:rsidR="00250496" w:rsidRPr="00250496" w14:paraId="421858FF" w14:textId="77777777" w:rsidTr="009A113C">
        <w:trPr>
          <w:trHeight w:val="20"/>
        </w:trPr>
        <w:tc>
          <w:tcPr>
            <w:tcW w:w="2268" w:type="dxa"/>
            <w:tcBorders>
              <w:top w:val="nil"/>
              <w:left w:val="nil"/>
              <w:bottom w:val="nil"/>
              <w:right w:val="single" w:sz="18" w:space="0" w:color="FFC000"/>
            </w:tcBorders>
            <w:shd w:val="clear" w:color="auto" w:fill="auto"/>
            <w:vAlign w:val="center"/>
          </w:tcPr>
          <w:p w14:paraId="45029316" w14:textId="77777777" w:rsidR="00250496" w:rsidRPr="00C935A5" w:rsidRDefault="00250496" w:rsidP="00250496">
            <w:pPr>
              <w:spacing w:before="40" w:after="20"/>
              <w:rPr>
                <w:rFonts w:cs="Arial"/>
                <w:sz w:val="18"/>
                <w:szCs w:val="18"/>
              </w:rPr>
            </w:pPr>
            <w:r w:rsidRPr="00C935A5">
              <w:rPr>
                <w:rFonts w:cs="Arial"/>
                <w:sz w:val="18"/>
                <w:szCs w:val="18"/>
              </w:rPr>
              <w:t>Wellington S</w:t>
            </w:r>
          </w:p>
        </w:tc>
        <w:tc>
          <w:tcPr>
            <w:tcW w:w="1361" w:type="dxa"/>
            <w:tcBorders>
              <w:top w:val="nil"/>
              <w:left w:val="single" w:sz="18" w:space="0" w:color="FFC000"/>
              <w:bottom w:val="nil"/>
              <w:right w:val="nil"/>
            </w:tcBorders>
            <w:shd w:val="clear" w:color="auto" w:fill="auto"/>
            <w:vAlign w:val="bottom"/>
          </w:tcPr>
          <w:p w14:paraId="0ED19680" w14:textId="70CDFD9F"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1987685F" w14:textId="2987AD28" w:rsidR="00250496" w:rsidRPr="00C935A5" w:rsidRDefault="00250496" w:rsidP="00250496">
            <w:pPr>
              <w:spacing w:before="40" w:after="20"/>
              <w:jc w:val="right"/>
              <w:rPr>
                <w:rFonts w:cs="Arial"/>
                <w:sz w:val="18"/>
                <w:szCs w:val="18"/>
              </w:rPr>
            </w:pPr>
            <w:r w:rsidRPr="00250496">
              <w:rPr>
                <w:rFonts w:cs="Arial"/>
                <w:sz w:val="18"/>
                <w:szCs w:val="18"/>
              </w:rPr>
              <w:t>7,910,144</w:t>
            </w:r>
          </w:p>
        </w:tc>
        <w:tc>
          <w:tcPr>
            <w:tcW w:w="1361" w:type="dxa"/>
            <w:tcBorders>
              <w:top w:val="nil"/>
              <w:left w:val="nil"/>
              <w:bottom w:val="nil"/>
              <w:right w:val="nil"/>
            </w:tcBorders>
            <w:shd w:val="clear" w:color="auto" w:fill="auto"/>
            <w:vAlign w:val="bottom"/>
          </w:tcPr>
          <w:p w14:paraId="7ABBBD01" w14:textId="550A9CB0" w:rsidR="00250496" w:rsidRPr="00C935A5" w:rsidRDefault="00250496" w:rsidP="00250496">
            <w:pPr>
              <w:spacing w:before="40" w:after="20"/>
              <w:jc w:val="right"/>
              <w:rPr>
                <w:rFonts w:cs="Arial"/>
                <w:sz w:val="18"/>
                <w:szCs w:val="18"/>
              </w:rPr>
            </w:pPr>
            <w:r w:rsidRPr="00250496">
              <w:rPr>
                <w:rFonts w:cs="Arial"/>
                <w:sz w:val="18"/>
                <w:szCs w:val="18"/>
              </w:rPr>
              <w:t>11,720,561</w:t>
            </w:r>
          </w:p>
        </w:tc>
        <w:tc>
          <w:tcPr>
            <w:tcW w:w="1361" w:type="dxa"/>
            <w:tcBorders>
              <w:top w:val="nil"/>
              <w:left w:val="nil"/>
              <w:bottom w:val="nil"/>
              <w:right w:val="nil"/>
            </w:tcBorders>
            <w:shd w:val="clear" w:color="auto" w:fill="auto"/>
            <w:vAlign w:val="bottom"/>
          </w:tcPr>
          <w:p w14:paraId="0F4ECDEC" w14:textId="1329FEE1" w:rsidR="00250496" w:rsidRPr="00C935A5" w:rsidRDefault="00250496" w:rsidP="00250496">
            <w:pPr>
              <w:spacing w:before="40" w:after="20"/>
              <w:jc w:val="right"/>
              <w:rPr>
                <w:rFonts w:cs="Arial"/>
                <w:sz w:val="18"/>
                <w:szCs w:val="18"/>
              </w:rPr>
            </w:pPr>
            <w:r w:rsidRPr="00250496">
              <w:rPr>
                <w:rFonts w:cs="Arial"/>
                <w:sz w:val="18"/>
                <w:szCs w:val="18"/>
              </w:rPr>
              <w:t>3,844,045</w:t>
            </w:r>
          </w:p>
        </w:tc>
        <w:tc>
          <w:tcPr>
            <w:tcW w:w="1332" w:type="dxa"/>
            <w:tcBorders>
              <w:top w:val="nil"/>
              <w:left w:val="nil"/>
              <w:bottom w:val="nil"/>
              <w:right w:val="nil"/>
            </w:tcBorders>
            <w:shd w:val="clear" w:color="auto" w:fill="auto"/>
            <w:vAlign w:val="bottom"/>
          </w:tcPr>
          <w:p w14:paraId="5D3E8244" w14:textId="4D23C9A4" w:rsidR="00250496" w:rsidRPr="00C935A5" w:rsidRDefault="00250496" w:rsidP="00250496">
            <w:pPr>
              <w:spacing w:before="40" w:after="20"/>
              <w:jc w:val="right"/>
              <w:rPr>
                <w:rFonts w:cs="Arial"/>
                <w:sz w:val="18"/>
                <w:szCs w:val="18"/>
              </w:rPr>
            </w:pPr>
            <w:r w:rsidRPr="00250496">
              <w:rPr>
                <w:rFonts w:cs="Arial"/>
                <w:sz w:val="18"/>
                <w:szCs w:val="18"/>
              </w:rPr>
              <w:t>1,448,173</w:t>
            </w:r>
          </w:p>
        </w:tc>
      </w:tr>
      <w:tr w:rsidR="00250496" w:rsidRPr="00250496" w14:paraId="574C19F7" w14:textId="77777777" w:rsidTr="009A113C">
        <w:trPr>
          <w:trHeight w:val="20"/>
        </w:trPr>
        <w:tc>
          <w:tcPr>
            <w:tcW w:w="2268" w:type="dxa"/>
            <w:tcBorders>
              <w:top w:val="nil"/>
              <w:left w:val="nil"/>
              <w:bottom w:val="nil"/>
              <w:right w:val="single" w:sz="18" w:space="0" w:color="FFC000"/>
            </w:tcBorders>
            <w:shd w:val="clear" w:color="auto" w:fill="auto"/>
            <w:vAlign w:val="center"/>
          </w:tcPr>
          <w:p w14:paraId="3B1B16DD" w14:textId="77777777" w:rsidR="00250496" w:rsidRPr="00C935A5" w:rsidRDefault="00250496" w:rsidP="00250496">
            <w:pPr>
              <w:spacing w:before="40" w:after="20"/>
              <w:rPr>
                <w:rFonts w:cs="Arial"/>
                <w:sz w:val="18"/>
                <w:szCs w:val="18"/>
              </w:rPr>
            </w:pPr>
            <w:r w:rsidRPr="00C935A5">
              <w:rPr>
                <w:rFonts w:cs="Arial"/>
                <w:sz w:val="18"/>
                <w:szCs w:val="18"/>
              </w:rPr>
              <w:t>West Wimmera S</w:t>
            </w:r>
          </w:p>
        </w:tc>
        <w:tc>
          <w:tcPr>
            <w:tcW w:w="1361" w:type="dxa"/>
            <w:tcBorders>
              <w:top w:val="nil"/>
              <w:left w:val="single" w:sz="18" w:space="0" w:color="FFC000"/>
              <w:bottom w:val="nil"/>
              <w:right w:val="nil"/>
            </w:tcBorders>
            <w:shd w:val="clear" w:color="auto" w:fill="auto"/>
            <w:vAlign w:val="bottom"/>
          </w:tcPr>
          <w:p w14:paraId="1948E92A" w14:textId="70FB727D" w:rsidR="00250496" w:rsidRPr="00C935A5" w:rsidRDefault="00250496" w:rsidP="00250496">
            <w:pPr>
              <w:spacing w:before="40" w:after="20"/>
              <w:jc w:val="right"/>
              <w:rPr>
                <w:rFonts w:cs="Arial"/>
                <w:sz w:val="18"/>
                <w:szCs w:val="18"/>
              </w:rPr>
            </w:pPr>
            <w:r w:rsidRPr="00250496">
              <w:rPr>
                <w:rFonts w:cs="Arial"/>
                <w:sz w:val="18"/>
                <w:szCs w:val="18"/>
              </w:rPr>
              <w:t>341,600</w:t>
            </w:r>
          </w:p>
        </w:tc>
        <w:tc>
          <w:tcPr>
            <w:tcW w:w="1361" w:type="dxa"/>
            <w:tcBorders>
              <w:top w:val="nil"/>
              <w:left w:val="nil"/>
              <w:bottom w:val="nil"/>
              <w:right w:val="nil"/>
            </w:tcBorders>
            <w:shd w:val="clear" w:color="auto" w:fill="auto"/>
            <w:vAlign w:val="bottom"/>
          </w:tcPr>
          <w:p w14:paraId="1D25B1AC" w14:textId="79642469" w:rsidR="00250496" w:rsidRPr="00C935A5" w:rsidRDefault="00250496" w:rsidP="00250496">
            <w:pPr>
              <w:spacing w:before="40" w:after="20"/>
              <w:jc w:val="right"/>
              <w:rPr>
                <w:rFonts w:cs="Arial"/>
                <w:sz w:val="18"/>
                <w:szCs w:val="18"/>
              </w:rPr>
            </w:pPr>
            <w:r w:rsidRPr="00250496">
              <w:rPr>
                <w:rFonts w:cs="Arial"/>
                <w:sz w:val="18"/>
                <w:szCs w:val="18"/>
              </w:rPr>
              <w:t>11,674,274</w:t>
            </w:r>
          </w:p>
        </w:tc>
        <w:tc>
          <w:tcPr>
            <w:tcW w:w="1361" w:type="dxa"/>
            <w:tcBorders>
              <w:top w:val="nil"/>
              <w:left w:val="nil"/>
              <w:bottom w:val="nil"/>
              <w:right w:val="nil"/>
            </w:tcBorders>
            <w:shd w:val="clear" w:color="auto" w:fill="auto"/>
            <w:vAlign w:val="bottom"/>
          </w:tcPr>
          <w:p w14:paraId="4A1DDCEA" w14:textId="11D5CBDB" w:rsidR="00250496" w:rsidRPr="00C935A5" w:rsidRDefault="00250496" w:rsidP="00250496">
            <w:pPr>
              <w:spacing w:before="40" w:after="20"/>
              <w:jc w:val="right"/>
              <w:rPr>
                <w:rFonts w:cs="Arial"/>
                <w:sz w:val="18"/>
                <w:szCs w:val="18"/>
              </w:rPr>
            </w:pPr>
            <w:r w:rsidRPr="00250496">
              <w:rPr>
                <w:rFonts w:cs="Arial"/>
                <w:sz w:val="18"/>
                <w:szCs w:val="18"/>
              </w:rPr>
              <w:t>1,298,227</w:t>
            </w:r>
          </w:p>
        </w:tc>
        <w:tc>
          <w:tcPr>
            <w:tcW w:w="1361" w:type="dxa"/>
            <w:tcBorders>
              <w:top w:val="nil"/>
              <w:left w:val="nil"/>
              <w:bottom w:val="nil"/>
              <w:right w:val="nil"/>
            </w:tcBorders>
            <w:shd w:val="clear" w:color="auto" w:fill="auto"/>
            <w:vAlign w:val="bottom"/>
          </w:tcPr>
          <w:p w14:paraId="76B0D725" w14:textId="51FA3FD6" w:rsidR="00250496" w:rsidRPr="00C935A5" w:rsidRDefault="00250496" w:rsidP="00250496">
            <w:pPr>
              <w:spacing w:before="40" w:after="20"/>
              <w:jc w:val="right"/>
              <w:rPr>
                <w:rFonts w:cs="Arial"/>
                <w:sz w:val="18"/>
                <w:szCs w:val="18"/>
              </w:rPr>
            </w:pPr>
            <w:r w:rsidRPr="00250496">
              <w:rPr>
                <w:rFonts w:cs="Arial"/>
                <w:sz w:val="18"/>
                <w:szCs w:val="18"/>
              </w:rPr>
              <w:t>11,542</w:t>
            </w:r>
          </w:p>
        </w:tc>
        <w:tc>
          <w:tcPr>
            <w:tcW w:w="1332" w:type="dxa"/>
            <w:tcBorders>
              <w:top w:val="nil"/>
              <w:left w:val="nil"/>
              <w:bottom w:val="nil"/>
              <w:right w:val="nil"/>
            </w:tcBorders>
            <w:shd w:val="clear" w:color="auto" w:fill="auto"/>
            <w:vAlign w:val="bottom"/>
          </w:tcPr>
          <w:p w14:paraId="793A93FC" w14:textId="086FE630"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71C14067" w14:textId="77777777" w:rsidTr="009A113C">
        <w:trPr>
          <w:trHeight w:val="20"/>
        </w:trPr>
        <w:tc>
          <w:tcPr>
            <w:tcW w:w="2268" w:type="dxa"/>
            <w:tcBorders>
              <w:top w:val="nil"/>
              <w:left w:val="nil"/>
              <w:bottom w:val="nil"/>
              <w:right w:val="single" w:sz="18" w:space="0" w:color="FFC000"/>
            </w:tcBorders>
            <w:shd w:val="clear" w:color="auto" w:fill="auto"/>
            <w:vAlign w:val="center"/>
          </w:tcPr>
          <w:p w14:paraId="1D8CF678" w14:textId="77777777" w:rsidR="00250496" w:rsidRPr="00C935A5" w:rsidRDefault="00250496" w:rsidP="00250496">
            <w:pPr>
              <w:spacing w:before="40" w:after="20"/>
              <w:rPr>
                <w:rFonts w:cs="Arial"/>
                <w:sz w:val="18"/>
                <w:szCs w:val="18"/>
              </w:rPr>
            </w:pPr>
            <w:r w:rsidRPr="00C935A5">
              <w:rPr>
                <w:rFonts w:cs="Arial"/>
                <w:sz w:val="18"/>
                <w:szCs w:val="18"/>
              </w:rPr>
              <w:t>Whitehorse C</w:t>
            </w:r>
          </w:p>
        </w:tc>
        <w:tc>
          <w:tcPr>
            <w:tcW w:w="1361" w:type="dxa"/>
            <w:tcBorders>
              <w:top w:val="nil"/>
              <w:left w:val="single" w:sz="18" w:space="0" w:color="FFC000"/>
              <w:bottom w:val="nil"/>
              <w:right w:val="nil"/>
            </w:tcBorders>
            <w:shd w:val="clear" w:color="auto" w:fill="auto"/>
            <w:vAlign w:val="bottom"/>
          </w:tcPr>
          <w:p w14:paraId="43D815FC" w14:textId="47DE7310"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53D04DD2" w14:textId="3BF10C6C"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94652FE" w14:textId="29765C62"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19EAD515" w14:textId="3CC2EA94"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60FD5560" w14:textId="1CADF47A"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6979829C" w14:textId="77777777" w:rsidTr="009A113C">
        <w:trPr>
          <w:trHeight w:val="20"/>
        </w:trPr>
        <w:tc>
          <w:tcPr>
            <w:tcW w:w="2268" w:type="dxa"/>
            <w:tcBorders>
              <w:top w:val="nil"/>
              <w:left w:val="nil"/>
              <w:bottom w:val="nil"/>
              <w:right w:val="single" w:sz="18" w:space="0" w:color="FFC000"/>
            </w:tcBorders>
            <w:shd w:val="clear" w:color="auto" w:fill="auto"/>
            <w:vAlign w:val="center"/>
          </w:tcPr>
          <w:p w14:paraId="1DD0AB47" w14:textId="77777777" w:rsidR="00250496" w:rsidRPr="00C935A5" w:rsidRDefault="00250496" w:rsidP="00250496">
            <w:pPr>
              <w:spacing w:before="40" w:after="20"/>
              <w:rPr>
                <w:rFonts w:cs="Arial"/>
                <w:sz w:val="18"/>
                <w:szCs w:val="18"/>
              </w:rPr>
            </w:pPr>
            <w:r w:rsidRPr="00C935A5">
              <w:rPr>
                <w:rFonts w:cs="Arial"/>
                <w:sz w:val="18"/>
                <w:szCs w:val="18"/>
              </w:rPr>
              <w:t>Whittlesea C</w:t>
            </w:r>
          </w:p>
        </w:tc>
        <w:tc>
          <w:tcPr>
            <w:tcW w:w="1361" w:type="dxa"/>
            <w:tcBorders>
              <w:top w:val="nil"/>
              <w:left w:val="single" w:sz="18" w:space="0" w:color="FFC000"/>
              <w:bottom w:val="nil"/>
              <w:right w:val="nil"/>
            </w:tcBorders>
            <w:shd w:val="clear" w:color="auto" w:fill="auto"/>
            <w:vAlign w:val="bottom"/>
          </w:tcPr>
          <w:p w14:paraId="69478002" w14:textId="5888B573"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706B5EC" w14:textId="0FA5E169" w:rsidR="00250496" w:rsidRPr="00C935A5" w:rsidRDefault="00250496" w:rsidP="00250496">
            <w:pPr>
              <w:spacing w:before="40" w:after="20"/>
              <w:jc w:val="right"/>
              <w:rPr>
                <w:rFonts w:cs="Arial"/>
                <w:sz w:val="18"/>
                <w:szCs w:val="18"/>
              </w:rPr>
            </w:pPr>
            <w:r w:rsidRPr="00250496">
              <w:rPr>
                <w:rFonts w:cs="Arial"/>
                <w:sz w:val="18"/>
                <w:szCs w:val="18"/>
              </w:rPr>
              <w:t>237,627</w:t>
            </w:r>
          </w:p>
        </w:tc>
        <w:tc>
          <w:tcPr>
            <w:tcW w:w="1361" w:type="dxa"/>
            <w:tcBorders>
              <w:top w:val="nil"/>
              <w:left w:val="nil"/>
              <w:bottom w:val="nil"/>
              <w:right w:val="nil"/>
            </w:tcBorders>
            <w:shd w:val="clear" w:color="auto" w:fill="auto"/>
            <w:vAlign w:val="bottom"/>
          </w:tcPr>
          <w:p w14:paraId="577E1FD6" w14:textId="69C52A72" w:rsidR="00250496" w:rsidRPr="00C935A5" w:rsidRDefault="00250496" w:rsidP="00250496">
            <w:pPr>
              <w:spacing w:before="40" w:after="20"/>
              <w:jc w:val="right"/>
              <w:rPr>
                <w:rFonts w:cs="Arial"/>
                <w:sz w:val="18"/>
                <w:szCs w:val="18"/>
              </w:rPr>
            </w:pPr>
            <w:r w:rsidRPr="00250496">
              <w:rPr>
                <w:rFonts w:cs="Arial"/>
                <w:sz w:val="18"/>
                <w:szCs w:val="18"/>
              </w:rPr>
              <w:t>827,044</w:t>
            </w:r>
          </w:p>
        </w:tc>
        <w:tc>
          <w:tcPr>
            <w:tcW w:w="1361" w:type="dxa"/>
            <w:tcBorders>
              <w:top w:val="nil"/>
              <w:left w:val="nil"/>
              <w:bottom w:val="nil"/>
              <w:right w:val="nil"/>
            </w:tcBorders>
            <w:shd w:val="clear" w:color="auto" w:fill="auto"/>
            <w:vAlign w:val="bottom"/>
          </w:tcPr>
          <w:p w14:paraId="1C982D63" w14:textId="4BFA452F" w:rsidR="00250496" w:rsidRPr="00C935A5" w:rsidRDefault="00250496" w:rsidP="00250496">
            <w:pPr>
              <w:spacing w:before="40" w:after="20"/>
              <w:jc w:val="right"/>
              <w:rPr>
                <w:rFonts w:cs="Arial"/>
                <w:sz w:val="18"/>
                <w:szCs w:val="18"/>
              </w:rPr>
            </w:pPr>
            <w:r w:rsidRPr="00250496">
              <w:rPr>
                <w:rFonts w:cs="Arial"/>
                <w:sz w:val="18"/>
                <w:szCs w:val="18"/>
              </w:rPr>
              <w:t>246,789</w:t>
            </w:r>
          </w:p>
        </w:tc>
        <w:tc>
          <w:tcPr>
            <w:tcW w:w="1332" w:type="dxa"/>
            <w:tcBorders>
              <w:top w:val="nil"/>
              <w:left w:val="nil"/>
              <w:bottom w:val="nil"/>
              <w:right w:val="nil"/>
            </w:tcBorders>
            <w:shd w:val="clear" w:color="auto" w:fill="auto"/>
            <w:vAlign w:val="bottom"/>
          </w:tcPr>
          <w:p w14:paraId="1511DDDF" w14:textId="5B3CF9E2" w:rsidR="00250496" w:rsidRPr="00C935A5" w:rsidRDefault="00250496" w:rsidP="00250496">
            <w:pPr>
              <w:spacing w:before="40" w:after="20"/>
              <w:jc w:val="right"/>
              <w:rPr>
                <w:rFonts w:cs="Arial"/>
                <w:sz w:val="18"/>
                <w:szCs w:val="18"/>
              </w:rPr>
            </w:pPr>
            <w:r w:rsidRPr="00250496">
              <w:rPr>
                <w:rFonts w:cs="Arial"/>
                <w:sz w:val="18"/>
                <w:szCs w:val="18"/>
              </w:rPr>
              <w:t>181,180</w:t>
            </w:r>
          </w:p>
        </w:tc>
      </w:tr>
      <w:tr w:rsidR="00250496" w:rsidRPr="00250496" w14:paraId="66209B31" w14:textId="77777777" w:rsidTr="009A113C">
        <w:trPr>
          <w:trHeight w:val="20"/>
        </w:trPr>
        <w:tc>
          <w:tcPr>
            <w:tcW w:w="2268" w:type="dxa"/>
            <w:tcBorders>
              <w:top w:val="nil"/>
              <w:left w:val="nil"/>
              <w:bottom w:val="nil"/>
              <w:right w:val="single" w:sz="18" w:space="0" w:color="FFC000"/>
            </w:tcBorders>
            <w:shd w:val="clear" w:color="auto" w:fill="auto"/>
            <w:vAlign w:val="center"/>
          </w:tcPr>
          <w:p w14:paraId="75948943" w14:textId="77777777" w:rsidR="00250496" w:rsidRPr="00C935A5" w:rsidRDefault="00250496" w:rsidP="00250496">
            <w:pPr>
              <w:spacing w:before="40" w:after="20"/>
              <w:rPr>
                <w:rFonts w:cs="Arial"/>
                <w:sz w:val="18"/>
                <w:szCs w:val="18"/>
              </w:rPr>
            </w:pPr>
            <w:r w:rsidRPr="00C935A5">
              <w:rPr>
                <w:rFonts w:cs="Arial"/>
                <w:sz w:val="18"/>
                <w:szCs w:val="18"/>
              </w:rPr>
              <w:t>Wodonga C</w:t>
            </w:r>
          </w:p>
        </w:tc>
        <w:tc>
          <w:tcPr>
            <w:tcW w:w="1361" w:type="dxa"/>
            <w:tcBorders>
              <w:top w:val="nil"/>
              <w:left w:val="single" w:sz="18" w:space="0" w:color="FFC000"/>
              <w:bottom w:val="nil"/>
              <w:right w:val="nil"/>
            </w:tcBorders>
            <w:shd w:val="clear" w:color="auto" w:fill="auto"/>
            <w:vAlign w:val="bottom"/>
          </w:tcPr>
          <w:p w14:paraId="5E62D370" w14:textId="4D4B3CD3"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10565285" w14:textId="5A694FCE" w:rsidR="00250496" w:rsidRPr="00C935A5" w:rsidRDefault="00250496" w:rsidP="00250496">
            <w:pPr>
              <w:spacing w:before="40" w:after="20"/>
              <w:jc w:val="right"/>
              <w:rPr>
                <w:rFonts w:cs="Arial"/>
                <w:sz w:val="18"/>
                <w:szCs w:val="18"/>
              </w:rPr>
            </w:pPr>
            <w:r w:rsidRPr="00250496">
              <w:rPr>
                <w:rFonts w:cs="Arial"/>
                <w:sz w:val="18"/>
                <w:szCs w:val="18"/>
              </w:rPr>
              <w:t>394,626</w:t>
            </w:r>
          </w:p>
        </w:tc>
        <w:tc>
          <w:tcPr>
            <w:tcW w:w="1361" w:type="dxa"/>
            <w:tcBorders>
              <w:top w:val="nil"/>
              <w:left w:val="nil"/>
              <w:bottom w:val="nil"/>
              <w:right w:val="nil"/>
            </w:tcBorders>
            <w:shd w:val="clear" w:color="auto" w:fill="auto"/>
            <w:vAlign w:val="bottom"/>
          </w:tcPr>
          <w:p w14:paraId="5AA88232" w14:textId="152773EC" w:rsidR="00250496" w:rsidRPr="00C935A5" w:rsidRDefault="00250496" w:rsidP="00250496">
            <w:pPr>
              <w:spacing w:before="40" w:after="20"/>
              <w:jc w:val="right"/>
              <w:rPr>
                <w:rFonts w:cs="Arial"/>
                <w:sz w:val="18"/>
                <w:szCs w:val="18"/>
              </w:rPr>
            </w:pPr>
            <w:r w:rsidRPr="00250496">
              <w:rPr>
                <w:rFonts w:cs="Arial"/>
                <w:sz w:val="18"/>
                <w:szCs w:val="18"/>
              </w:rPr>
              <w:t>835,420</w:t>
            </w:r>
          </w:p>
        </w:tc>
        <w:tc>
          <w:tcPr>
            <w:tcW w:w="1361" w:type="dxa"/>
            <w:tcBorders>
              <w:top w:val="nil"/>
              <w:left w:val="nil"/>
              <w:bottom w:val="nil"/>
              <w:right w:val="nil"/>
            </w:tcBorders>
            <w:shd w:val="clear" w:color="auto" w:fill="auto"/>
            <w:vAlign w:val="bottom"/>
          </w:tcPr>
          <w:p w14:paraId="0D9795C1" w14:textId="2596CF4C" w:rsidR="00250496" w:rsidRPr="00C935A5" w:rsidRDefault="00250496" w:rsidP="00250496">
            <w:pPr>
              <w:spacing w:before="40" w:after="20"/>
              <w:jc w:val="right"/>
              <w:rPr>
                <w:rFonts w:cs="Arial"/>
                <w:sz w:val="18"/>
                <w:szCs w:val="18"/>
              </w:rPr>
            </w:pPr>
            <w:r w:rsidRPr="00250496">
              <w:rPr>
                <w:rFonts w:cs="Arial"/>
                <w:sz w:val="18"/>
                <w:szCs w:val="18"/>
              </w:rPr>
              <w:t>49,312</w:t>
            </w:r>
          </w:p>
        </w:tc>
        <w:tc>
          <w:tcPr>
            <w:tcW w:w="1332" w:type="dxa"/>
            <w:tcBorders>
              <w:top w:val="nil"/>
              <w:left w:val="nil"/>
              <w:bottom w:val="nil"/>
              <w:right w:val="nil"/>
            </w:tcBorders>
            <w:shd w:val="clear" w:color="auto" w:fill="auto"/>
            <w:vAlign w:val="bottom"/>
          </w:tcPr>
          <w:p w14:paraId="0B58BB93" w14:textId="259B50AE" w:rsidR="00250496" w:rsidRPr="00C935A5" w:rsidRDefault="00250496" w:rsidP="00250496">
            <w:pPr>
              <w:spacing w:before="40" w:after="20"/>
              <w:jc w:val="right"/>
              <w:rPr>
                <w:rFonts w:cs="Arial"/>
                <w:sz w:val="18"/>
                <w:szCs w:val="18"/>
              </w:rPr>
            </w:pPr>
            <w:r w:rsidRPr="00250496">
              <w:rPr>
                <w:rFonts w:cs="Arial"/>
                <w:sz w:val="18"/>
                <w:szCs w:val="18"/>
              </w:rPr>
              <w:t>84,700</w:t>
            </w:r>
          </w:p>
        </w:tc>
      </w:tr>
      <w:tr w:rsidR="00250496" w:rsidRPr="00250496" w14:paraId="508A26EF" w14:textId="77777777" w:rsidTr="009A113C">
        <w:trPr>
          <w:trHeight w:val="20"/>
        </w:trPr>
        <w:tc>
          <w:tcPr>
            <w:tcW w:w="2268" w:type="dxa"/>
            <w:tcBorders>
              <w:top w:val="nil"/>
              <w:left w:val="nil"/>
              <w:bottom w:val="nil"/>
              <w:right w:val="single" w:sz="18" w:space="0" w:color="FFC000"/>
            </w:tcBorders>
            <w:shd w:val="clear" w:color="auto" w:fill="auto"/>
            <w:vAlign w:val="center"/>
          </w:tcPr>
          <w:p w14:paraId="0BEE87C3" w14:textId="77777777" w:rsidR="00250496" w:rsidRPr="00C935A5" w:rsidRDefault="00250496" w:rsidP="00250496">
            <w:pPr>
              <w:spacing w:before="40" w:after="20"/>
              <w:rPr>
                <w:rFonts w:cs="Arial"/>
                <w:sz w:val="18"/>
                <w:szCs w:val="18"/>
              </w:rPr>
            </w:pPr>
            <w:r w:rsidRPr="00C935A5">
              <w:rPr>
                <w:rFonts w:cs="Arial"/>
                <w:sz w:val="18"/>
                <w:szCs w:val="18"/>
              </w:rPr>
              <w:t>Wyndham C</w:t>
            </w:r>
          </w:p>
        </w:tc>
        <w:tc>
          <w:tcPr>
            <w:tcW w:w="1361" w:type="dxa"/>
            <w:tcBorders>
              <w:top w:val="nil"/>
              <w:left w:val="single" w:sz="18" w:space="0" w:color="FFC000"/>
              <w:bottom w:val="nil"/>
              <w:right w:val="nil"/>
            </w:tcBorders>
            <w:shd w:val="clear" w:color="auto" w:fill="auto"/>
            <w:vAlign w:val="bottom"/>
          </w:tcPr>
          <w:p w14:paraId="58DAF8F6" w14:textId="5272F448" w:rsidR="00250496" w:rsidRPr="00C935A5" w:rsidRDefault="00250496" w:rsidP="00250496">
            <w:pPr>
              <w:spacing w:before="40" w:after="20"/>
              <w:jc w:val="right"/>
              <w:rPr>
                <w:rFonts w:cs="Arial"/>
                <w:sz w:val="18"/>
                <w:szCs w:val="18"/>
              </w:rPr>
            </w:pPr>
            <w:r w:rsidRPr="00250496">
              <w:rPr>
                <w:rFonts w:cs="Arial"/>
                <w:sz w:val="18"/>
                <w:szCs w:val="18"/>
              </w:rPr>
              <w:t>18,807</w:t>
            </w:r>
          </w:p>
        </w:tc>
        <w:tc>
          <w:tcPr>
            <w:tcW w:w="1361" w:type="dxa"/>
            <w:tcBorders>
              <w:top w:val="nil"/>
              <w:left w:val="nil"/>
              <w:bottom w:val="nil"/>
              <w:right w:val="nil"/>
            </w:tcBorders>
            <w:shd w:val="clear" w:color="auto" w:fill="auto"/>
            <w:vAlign w:val="bottom"/>
          </w:tcPr>
          <w:p w14:paraId="638DED40" w14:textId="1F125C87" w:rsidR="00250496" w:rsidRPr="00C935A5" w:rsidRDefault="00250496" w:rsidP="00250496">
            <w:pPr>
              <w:spacing w:before="40" w:after="20"/>
              <w:jc w:val="right"/>
              <w:rPr>
                <w:rFonts w:cs="Arial"/>
                <w:sz w:val="18"/>
                <w:szCs w:val="18"/>
              </w:rPr>
            </w:pPr>
            <w:r w:rsidRPr="00250496">
              <w:rPr>
                <w:rFonts w:cs="Arial"/>
                <w:sz w:val="18"/>
                <w:szCs w:val="18"/>
              </w:rPr>
              <w:t>272,110</w:t>
            </w:r>
          </w:p>
        </w:tc>
        <w:tc>
          <w:tcPr>
            <w:tcW w:w="1361" w:type="dxa"/>
            <w:tcBorders>
              <w:top w:val="nil"/>
              <w:left w:val="nil"/>
              <w:bottom w:val="nil"/>
              <w:right w:val="nil"/>
            </w:tcBorders>
            <w:shd w:val="clear" w:color="auto" w:fill="auto"/>
            <w:vAlign w:val="bottom"/>
          </w:tcPr>
          <w:p w14:paraId="56D3A211" w14:textId="1E746FE0" w:rsidR="00250496" w:rsidRPr="00C935A5" w:rsidRDefault="00250496" w:rsidP="00250496">
            <w:pPr>
              <w:spacing w:before="40" w:after="20"/>
              <w:jc w:val="right"/>
              <w:rPr>
                <w:rFonts w:cs="Arial"/>
                <w:sz w:val="18"/>
                <w:szCs w:val="18"/>
              </w:rPr>
            </w:pPr>
            <w:r w:rsidRPr="00250496">
              <w:rPr>
                <w:rFonts w:cs="Arial"/>
                <w:sz w:val="18"/>
                <w:szCs w:val="18"/>
              </w:rPr>
              <w:t>542,814</w:t>
            </w:r>
          </w:p>
        </w:tc>
        <w:tc>
          <w:tcPr>
            <w:tcW w:w="1361" w:type="dxa"/>
            <w:tcBorders>
              <w:top w:val="nil"/>
              <w:left w:val="nil"/>
              <w:bottom w:val="nil"/>
              <w:right w:val="nil"/>
            </w:tcBorders>
            <w:shd w:val="clear" w:color="auto" w:fill="auto"/>
            <w:vAlign w:val="bottom"/>
          </w:tcPr>
          <w:p w14:paraId="0FFD3CA5" w14:textId="73F4AD21" w:rsidR="00250496" w:rsidRPr="00C935A5" w:rsidRDefault="00250496" w:rsidP="00250496">
            <w:pPr>
              <w:spacing w:before="40" w:after="20"/>
              <w:jc w:val="right"/>
              <w:rPr>
                <w:rFonts w:cs="Arial"/>
                <w:sz w:val="18"/>
                <w:szCs w:val="18"/>
              </w:rPr>
            </w:pPr>
            <w:r w:rsidRPr="00250496">
              <w:rPr>
                <w:rFonts w:cs="Arial"/>
                <w:sz w:val="18"/>
                <w:szCs w:val="18"/>
              </w:rPr>
              <w:t>19,883</w:t>
            </w:r>
          </w:p>
        </w:tc>
        <w:tc>
          <w:tcPr>
            <w:tcW w:w="1332" w:type="dxa"/>
            <w:tcBorders>
              <w:top w:val="nil"/>
              <w:left w:val="nil"/>
              <w:bottom w:val="nil"/>
              <w:right w:val="nil"/>
            </w:tcBorders>
            <w:shd w:val="clear" w:color="auto" w:fill="auto"/>
            <w:vAlign w:val="bottom"/>
          </w:tcPr>
          <w:p w14:paraId="010C50F3" w14:textId="0CA2B324" w:rsidR="00250496" w:rsidRPr="00C935A5" w:rsidRDefault="00250496" w:rsidP="00250496">
            <w:pPr>
              <w:spacing w:before="40" w:after="20"/>
              <w:jc w:val="right"/>
              <w:rPr>
                <w:rFonts w:cs="Arial"/>
                <w:sz w:val="18"/>
                <w:szCs w:val="18"/>
              </w:rPr>
            </w:pPr>
            <w:r w:rsidRPr="00250496">
              <w:rPr>
                <w:rFonts w:cs="Arial"/>
                <w:sz w:val="18"/>
                <w:szCs w:val="18"/>
              </w:rPr>
              <w:t>633,523</w:t>
            </w:r>
          </w:p>
        </w:tc>
      </w:tr>
      <w:tr w:rsidR="00250496" w:rsidRPr="00250496" w14:paraId="67B66BCF" w14:textId="77777777" w:rsidTr="009A113C">
        <w:trPr>
          <w:trHeight w:val="20"/>
        </w:trPr>
        <w:tc>
          <w:tcPr>
            <w:tcW w:w="2268" w:type="dxa"/>
            <w:tcBorders>
              <w:top w:val="nil"/>
              <w:left w:val="nil"/>
              <w:bottom w:val="nil"/>
              <w:right w:val="single" w:sz="18" w:space="0" w:color="FFC000"/>
            </w:tcBorders>
            <w:shd w:val="clear" w:color="auto" w:fill="auto"/>
            <w:vAlign w:val="center"/>
          </w:tcPr>
          <w:p w14:paraId="5F04828E" w14:textId="77777777" w:rsidR="00250496" w:rsidRPr="00C935A5" w:rsidRDefault="00250496" w:rsidP="00250496">
            <w:pPr>
              <w:spacing w:before="40" w:after="20"/>
              <w:rPr>
                <w:rFonts w:cs="Arial"/>
                <w:sz w:val="18"/>
                <w:szCs w:val="18"/>
              </w:rPr>
            </w:pPr>
            <w:r w:rsidRPr="00C935A5">
              <w:rPr>
                <w:rFonts w:cs="Arial"/>
                <w:sz w:val="18"/>
                <w:szCs w:val="18"/>
              </w:rPr>
              <w:t>Yarra C</w:t>
            </w:r>
          </w:p>
        </w:tc>
        <w:tc>
          <w:tcPr>
            <w:tcW w:w="1361" w:type="dxa"/>
            <w:tcBorders>
              <w:top w:val="nil"/>
              <w:left w:val="single" w:sz="18" w:space="0" w:color="FFC000"/>
              <w:bottom w:val="nil"/>
              <w:right w:val="nil"/>
            </w:tcBorders>
            <w:shd w:val="clear" w:color="auto" w:fill="auto"/>
            <w:vAlign w:val="bottom"/>
          </w:tcPr>
          <w:p w14:paraId="4B115DD3" w14:textId="58BF3223"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74493221" w14:textId="39F33C30"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37150AF5" w14:textId="4358BE40" w:rsidR="00250496" w:rsidRPr="00C935A5" w:rsidRDefault="00250496" w:rsidP="00250496">
            <w:pPr>
              <w:spacing w:before="40" w:after="20"/>
              <w:jc w:val="right"/>
              <w:rPr>
                <w:rFonts w:cs="Arial"/>
                <w:sz w:val="18"/>
                <w:szCs w:val="18"/>
              </w:rPr>
            </w:pPr>
            <w:r w:rsidRPr="00250496">
              <w:rPr>
                <w:rFonts w:cs="Arial"/>
                <w:sz w:val="18"/>
                <w:szCs w:val="18"/>
              </w:rPr>
              <w:t>0</w:t>
            </w:r>
          </w:p>
        </w:tc>
        <w:tc>
          <w:tcPr>
            <w:tcW w:w="1361" w:type="dxa"/>
            <w:tcBorders>
              <w:top w:val="nil"/>
              <w:left w:val="nil"/>
              <w:bottom w:val="nil"/>
              <w:right w:val="nil"/>
            </w:tcBorders>
            <w:shd w:val="clear" w:color="auto" w:fill="auto"/>
            <w:vAlign w:val="bottom"/>
          </w:tcPr>
          <w:p w14:paraId="3D52334B" w14:textId="3E877BA9"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bottom w:val="nil"/>
              <w:right w:val="nil"/>
            </w:tcBorders>
            <w:shd w:val="clear" w:color="auto" w:fill="auto"/>
            <w:vAlign w:val="bottom"/>
          </w:tcPr>
          <w:p w14:paraId="1586995E" w14:textId="6E9FD723"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2DE03300" w14:textId="77777777" w:rsidTr="009A113C">
        <w:trPr>
          <w:trHeight w:val="20"/>
        </w:trPr>
        <w:tc>
          <w:tcPr>
            <w:tcW w:w="2268" w:type="dxa"/>
            <w:tcBorders>
              <w:top w:val="nil"/>
              <w:left w:val="nil"/>
              <w:bottom w:val="nil"/>
              <w:right w:val="single" w:sz="18" w:space="0" w:color="FFC000"/>
            </w:tcBorders>
            <w:shd w:val="clear" w:color="auto" w:fill="auto"/>
            <w:vAlign w:val="center"/>
          </w:tcPr>
          <w:p w14:paraId="5C52DB09" w14:textId="77777777" w:rsidR="00250496" w:rsidRPr="00C935A5" w:rsidRDefault="00250496" w:rsidP="00250496">
            <w:pPr>
              <w:spacing w:before="40" w:after="20"/>
              <w:rPr>
                <w:rFonts w:cs="Arial"/>
                <w:sz w:val="18"/>
                <w:szCs w:val="18"/>
              </w:rPr>
            </w:pPr>
            <w:r w:rsidRPr="00C935A5">
              <w:rPr>
                <w:rFonts w:cs="Arial"/>
                <w:sz w:val="18"/>
                <w:szCs w:val="18"/>
              </w:rPr>
              <w:t>Yarra Ranges S</w:t>
            </w:r>
          </w:p>
        </w:tc>
        <w:tc>
          <w:tcPr>
            <w:tcW w:w="1361" w:type="dxa"/>
            <w:tcBorders>
              <w:top w:val="nil"/>
              <w:left w:val="single" w:sz="18" w:space="0" w:color="FFC000"/>
              <w:bottom w:val="nil"/>
              <w:right w:val="nil"/>
            </w:tcBorders>
            <w:shd w:val="clear" w:color="auto" w:fill="auto"/>
            <w:vAlign w:val="bottom"/>
          </w:tcPr>
          <w:p w14:paraId="71A9C541" w14:textId="050D4444" w:rsidR="00250496" w:rsidRPr="00C935A5" w:rsidRDefault="00250496" w:rsidP="00250496">
            <w:pPr>
              <w:spacing w:before="40" w:after="20"/>
              <w:jc w:val="right"/>
              <w:rPr>
                <w:rFonts w:cs="Arial"/>
                <w:sz w:val="18"/>
                <w:szCs w:val="18"/>
              </w:rPr>
            </w:pPr>
            <w:r w:rsidRPr="00250496">
              <w:rPr>
                <w:rFonts w:cs="Arial"/>
                <w:sz w:val="18"/>
                <w:szCs w:val="18"/>
              </w:rPr>
              <w:t>2,794</w:t>
            </w:r>
          </w:p>
        </w:tc>
        <w:tc>
          <w:tcPr>
            <w:tcW w:w="1361" w:type="dxa"/>
            <w:tcBorders>
              <w:top w:val="nil"/>
              <w:left w:val="nil"/>
              <w:bottom w:val="nil"/>
              <w:right w:val="nil"/>
            </w:tcBorders>
            <w:shd w:val="clear" w:color="auto" w:fill="auto"/>
            <w:vAlign w:val="bottom"/>
          </w:tcPr>
          <w:p w14:paraId="1901386A" w14:textId="6900A391" w:rsidR="00250496" w:rsidRPr="00C935A5" w:rsidRDefault="00250496" w:rsidP="00250496">
            <w:pPr>
              <w:spacing w:before="40" w:after="20"/>
              <w:jc w:val="right"/>
              <w:rPr>
                <w:rFonts w:cs="Arial"/>
                <w:sz w:val="18"/>
                <w:szCs w:val="18"/>
              </w:rPr>
            </w:pPr>
            <w:r w:rsidRPr="00250496">
              <w:rPr>
                <w:rFonts w:cs="Arial"/>
                <w:sz w:val="18"/>
                <w:szCs w:val="18"/>
              </w:rPr>
              <w:t>841,182</w:t>
            </w:r>
          </w:p>
        </w:tc>
        <w:tc>
          <w:tcPr>
            <w:tcW w:w="1361" w:type="dxa"/>
            <w:tcBorders>
              <w:top w:val="nil"/>
              <w:left w:val="nil"/>
              <w:bottom w:val="nil"/>
              <w:right w:val="nil"/>
            </w:tcBorders>
            <w:shd w:val="clear" w:color="auto" w:fill="auto"/>
            <w:vAlign w:val="bottom"/>
          </w:tcPr>
          <w:p w14:paraId="5EDE0044" w14:textId="588FDAB9" w:rsidR="00250496" w:rsidRPr="00C935A5" w:rsidRDefault="00250496" w:rsidP="00250496">
            <w:pPr>
              <w:spacing w:before="40" w:after="20"/>
              <w:jc w:val="right"/>
              <w:rPr>
                <w:rFonts w:cs="Arial"/>
                <w:sz w:val="18"/>
                <w:szCs w:val="18"/>
              </w:rPr>
            </w:pPr>
            <w:r w:rsidRPr="00250496">
              <w:rPr>
                <w:rFonts w:cs="Arial"/>
                <w:sz w:val="18"/>
                <w:szCs w:val="18"/>
              </w:rPr>
              <w:t>9,331,661</w:t>
            </w:r>
          </w:p>
        </w:tc>
        <w:tc>
          <w:tcPr>
            <w:tcW w:w="1361" w:type="dxa"/>
            <w:tcBorders>
              <w:top w:val="nil"/>
              <w:left w:val="nil"/>
              <w:bottom w:val="nil"/>
              <w:right w:val="nil"/>
            </w:tcBorders>
            <w:shd w:val="clear" w:color="auto" w:fill="auto"/>
            <w:vAlign w:val="bottom"/>
          </w:tcPr>
          <w:p w14:paraId="05BD0EAB" w14:textId="21C6DE60" w:rsidR="00250496" w:rsidRPr="00C935A5" w:rsidRDefault="00250496" w:rsidP="00250496">
            <w:pPr>
              <w:spacing w:before="40" w:after="20"/>
              <w:jc w:val="right"/>
              <w:rPr>
                <w:rFonts w:cs="Arial"/>
                <w:sz w:val="18"/>
                <w:szCs w:val="18"/>
              </w:rPr>
            </w:pPr>
            <w:r w:rsidRPr="00250496">
              <w:rPr>
                <w:rFonts w:cs="Arial"/>
                <w:sz w:val="18"/>
                <w:szCs w:val="18"/>
              </w:rPr>
              <w:t>1,654,926</w:t>
            </w:r>
          </w:p>
        </w:tc>
        <w:tc>
          <w:tcPr>
            <w:tcW w:w="1332" w:type="dxa"/>
            <w:tcBorders>
              <w:top w:val="nil"/>
              <w:left w:val="nil"/>
              <w:bottom w:val="nil"/>
              <w:right w:val="nil"/>
            </w:tcBorders>
            <w:shd w:val="clear" w:color="auto" w:fill="auto"/>
            <w:vAlign w:val="bottom"/>
          </w:tcPr>
          <w:p w14:paraId="40E8610E" w14:textId="654DC351" w:rsidR="00250496" w:rsidRPr="00C935A5" w:rsidRDefault="00250496" w:rsidP="00250496">
            <w:pPr>
              <w:spacing w:before="40" w:after="20"/>
              <w:jc w:val="right"/>
              <w:rPr>
                <w:rFonts w:cs="Arial"/>
                <w:sz w:val="18"/>
                <w:szCs w:val="18"/>
              </w:rPr>
            </w:pPr>
            <w:r w:rsidRPr="00250496">
              <w:rPr>
                <w:rFonts w:cs="Arial"/>
                <w:sz w:val="18"/>
                <w:szCs w:val="18"/>
              </w:rPr>
              <w:t>1,667,170</w:t>
            </w:r>
          </w:p>
        </w:tc>
      </w:tr>
      <w:tr w:rsidR="00250496" w:rsidRPr="00250496" w14:paraId="3D20F0B2" w14:textId="77777777" w:rsidTr="009A113C">
        <w:trPr>
          <w:trHeight w:val="20"/>
        </w:trPr>
        <w:tc>
          <w:tcPr>
            <w:tcW w:w="2268" w:type="dxa"/>
            <w:tcBorders>
              <w:top w:val="nil"/>
              <w:left w:val="nil"/>
              <w:bottom w:val="nil"/>
              <w:right w:val="single" w:sz="18" w:space="0" w:color="FFC000"/>
            </w:tcBorders>
            <w:shd w:val="clear" w:color="auto" w:fill="auto"/>
            <w:vAlign w:val="center"/>
          </w:tcPr>
          <w:p w14:paraId="0D114378" w14:textId="77777777" w:rsidR="00250496" w:rsidRPr="00C935A5" w:rsidRDefault="00250496" w:rsidP="00250496">
            <w:pPr>
              <w:spacing w:before="40" w:after="20"/>
              <w:rPr>
                <w:rFonts w:cs="Arial"/>
                <w:sz w:val="18"/>
                <w:szCs w:val="18"/>
              </w:rPr>
            </w:pPr>
            <w:r w:rsidRPr="00C935A5">
              <w:rPr>
                <w:rFonts w:cs="Arial"/>
                <w:sz w:val="18"/>
                <w:szCs w:val="18"/>
              </w:rPr>
              <w:t>Yarriambiack S</w:t>
            </w:r>
          </w:p>
        </w:tc>
        <w:tc>
          <w:tcPr>
            <w:tcW w:w="1361" w:type="dxa"/>
            <w:tcBorders>
              <w:top w:val="nil"/>
              <w:left w:val="single" w:sz="18" w:space="0" w:color="FFC000"/>
              <w:right w:val="nil"/>
            </w:tcBorders>
            <w:shd w:val="clear" w:color="auto" w:fill="auto"/>
            <w:vAlign w:val="bottom"/>
          </w:tcPr>
          <w:p w14:paraId="6A561C79" w14:textId="734AEE56" w:rsidR="00250496" w:rsidRPr="00C935A5" w:rsidRDefault="00250496" w:rsidP="00250496">
            <w:pPr>
              <w:spacing w:before="40" w:after="20"/>
              <w:jc w:val="right"/>
              <w:rPr>
                <w:rFonts w:cs="Arial"/>
                <w:sz w:val="18"/>
                <w:szCs w:val="18"/>
              </w:rPr>
            </w:pPr>
            <w:r w:rsidRPr="00250496">
              <w:rPr>
                <w:rFonts w:cs="Arial"/>
                <w:sz w:val="18"/>
                <w:szCs w:val="18"/>
              </w:rPr>
              <w:t>1,582,553</w:t>
            </w:r>
          </w:p>
        </w:tc>
        <w:tc>
          <w:tcPr>
            <w:tcW w:w="1361" w:type="dxa"/>
            <w:tcBorders>
              <w:top w:val="nil"/>
              <w:left w:val="nil"/>
              <w:right w:val="nil"/>
            </w:tcBorders>
            <w:shd w:val="clear" w:color="auto" w:fill="auto"/>
            <w:vAlign w:val="bottom"/>
          </w:tcPr>
          <w:p w14:paraId="048F2B8C" w14:textId="1CA6595F" w:rsidR="00250496" w:rsidRPr="00C935A5" w:rsidRDefault="00250496" w:rsidP="00250496">
            <w:pPr>
              <w:spacing w:before="40" w:after="20"/>
              <w:jc w:val="right"/>
              <w:rPr>
                <w:rFonts w:cs="Arial"/>
                <w:sz w:val="18"/>
                <w:szCs w:val="18"/>
              </w:rPr>
            </w:pPr>
            <w:r w:rsidRPr="00250496">
              <w:rPr>
                <w:rFonts w:cs="Arial"/>
                <w:sz w:val="18"/>
                <w:szCs w:val="18"/>
              </w:rPr>
              <w:t>9,086,287</w:t>
            </w:r>
          </w:p>
        </w:tc>
        <w:tc>
          <w:tcPr>
            <w:tcW w:w="1361" w:type="dxa"/>
            <w:tcBorders>
              <w:top w:val="nil"/>
              <w:left w:val="nil"/>
              <w:right w:val="nil"/>
            </w:tcBorders>
            <w:shd w:val="clear" w:color="auto" w:fill="auto"/>
            <w:vAlign w:val="bottom"/>
          </w:tcPr>
          <w:p w14:paraId="03864852" w14:textId="34BF5C5E" w:rsidR="00250496" w:rsidRPr="00C935A5" w:rsidRDefault="00250496" w:rsidP="00250496">
            <w:pPr>
              <w:spacing w:before="40" w:after="20"/>
              <w:jc w:val="right"/>
              <w:rPr>
                <w:rFonts w:cs="Arial"/>
                <w:sz w:val="18"/>
                <w:szCs w:val="18"/>
              </w:rPr>
            </w:pPr>
            <w:r w:rsidRPr="00250496">
              <w:rPr>
                <w:rFonts w:cs="Arial"/>
                <w:sz w:val="18"/>
                <w:szCs w:val="18"/>
              </w:rPr>
              <w:t>976,814</w:t>
            </w:r>
          </w:p>
        </w:tc>
        <w:tc>
          <w:tcPr>
            <w:tcW w:w="1361" w:type="dxa"/>
            <w:tcBorders>
              <w:top w:val="nil"/>
              <w:left w:val="nil"/>
              <w:right w:val="nil"/>
            </w:tcBorders>
            <w:shd w:val="clear" w:color="auto" w:fill="auto"/>
            <w:vAlign w:val="bottom"/>
          </w:tcPr>
          <w:p w14:paraId="51911694" w14:textId="2C47473C" w:rsidR="00250496" w:rsidRPr="00C935A5" w:rsidRDefault="00250496" w:rsidP="00250496">
            <w:pPr>
              <w:spacing w:before="40" w:after="20"/>
              <w:jc w:val="right"/>
              <w:rPr>
                <w:rFonts w:cs="Arial"/>
                <w:sz w:val="18"/>
                <w:szCs w:val="18"/>
              </w:rPr>
            </w:pPr>
            <w:r w:rsidRPr="00250496">
              <w:rPr>
                <w:rFonts w:cs="Arial"/>
                <w:sz w:val="18"/>
                <w:szCs w:val="18"/>
              </w:rPr>
              <w:t>0</w:t>
            </w:r>
          </w:p>
        </w:tc>
        <w:tc>
          <w:tcPr>
            <w:tcW w:w="1332" w:type="dxa"/>
            <w:tcBorders>
              <w:top w:val="nil"/>
              <w:left w:val="nil"/>
              <w:right w:val="nil"/>
            </w:tcBorders>
            <w:shd w:val="clear" w:color="auto" w:fill="auto"/>
            <w:vAlign w:val="bottom"/>
          </w:tcPr>
          <w:p w14:paraId="461C0CB9" w14:textId="45848E68" w:rsidR="00250496" w:rsidRPr="00C935A5" w:rsidRDefault="00250496" w:rsidP="00250496">
            <w:pPr>
              <w:spacing w:before="40" w:after="20"/>
              <w:jc w:val="right"/>
              <w:rPr>
                <w:rFonts w:cs="Arial"/>
                <w:sz w:val="18"/>
                <w:szCs w:val="18"/>
              </w:rPr>
            </w:pPr>
            <w:r w:rsidRPr="00250496">
              <w:rPr>
                <w:rFonts w:cs="Arial"/>
                <w:sz w:val="18"/>
                <w:szCs w:val="18"/>
              </w:rPr>
              <w:t>0</w:t>
            </w:r>
          </w:p>
        </w:tc>
      </w:tr>
      <w:tr w:rsidR="00250496" w:rsidRPr="00250496" w14:paraId="6CC159B2" w14:textId="77777777" w:rsidTr="00C15B0A">
        <w:trPr>
          <w:trHeight w:val="20"/>
        </w:trPr>
        <w:tc>
          <w:tcPr>
            <w:tcW w:w="2268" w:type="dxa"/>
            <w:tcBorders>
              <w:top w:val="nil"/>
              <w:left w:val="nil"/>
              <w:right w:val="single" w:sz="18" w:space="0" w:color="FFC000"/>
            </w:tcBorders>
            <w:shd w:val="clear" w:color="auto" w:fill="auto"/>
            <w:vAlign w:val="center"/>
          </w:tcPr>
          <w:p w14:paraId="33BEAE30" w14:textId="77777777" w:rsidR="00250496" w:rsidRPr="00C935A5" w:rsidRDefault="00250496" w:rsidP="00250496">
            <w:pPr>
              <w:spacing w:before="40" w:after="20"/>
              <w:rPr>
                <w:rFonts w:cs="Arial"/>
                <w:sz w:val="18"/>
                <w:szCs w:val="18"/>
              </w:rPr>
            </w:pPr>
          </w:p>
        </w:tc>
        <w:tc>
          <w:tcPr>
            <w:tcW w:w="1361" w:type="dxa"/>
            <w:tcBorders>
              <w:top w:val="nil"/>
              <w:left w:val="single" w:sz="18" w:space="0" w:color="FFC000"/>
              <w:bottom w:val="single" w:sz="8" w:space="0" w:color="FFC000"/>
              <w:right w:val="nil"/>
            </w:tcBorders>
            <w:shd w:val="clear" w:color="auto" w:fill="auto"/>
            <w:vAlign w:val="bottom"/>
          </w:tcPr>
          <w:p w14:paraId="352D32E4" w14:textId="0957FBCF" w:rsidR="00250496" w:rsidRPr="00C935A5" w:rsidRDefault="00250496" w:rsidP="00250496">
            <w:pPr>
              <w:spacing w:before="40" w:after="20"/>
              <w:jc w:val="right"/>
              <w:rPr>
                <w:rFonts w:cs="Arial"/>
                <w:sz w:val="18"/>
                <w:szCs w:val="18"/>
              </w:rPr>
            </w:pPr>
            <w:r w:rsidRPr="00250496">
              <w:rPr>
                <w:rFonts w:cs="Arial"/>
                <w:sz w:val="18"/>
                <w:szCs w:val="18"/>
              </w:rPr>
              <w:t> </w:t>
            </w:r>
          </w:p>
        </w:tc>
        <w:tc>
          <w:tcPr>
            <w:tcW w:w="1361" w:type="dxa"/>
            <w:tcBorders>
              <w:top w:val="nil"/>
              <w:left w:val="nil"/>
              <w:bottom w:val="single" w:sz="8" w:space="0" w:color="FFC000"/>
              <w:right w:val="nil"/>
            </w:tcBorders>
            <w:shd w:val="clear" w:color="auto" w:fill="auto"/>
            <w:vAlign w:val="bottom"/>
          </w:tcPr>
          <w:p w14:paraId="22062B4C" w14:textId="77777777" w:rsidR="00250496" w:rsidRPr="00C935A5" w:rsidRDefault="00250496" w:rsidP="00250496">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vAlign w:val="bottom"/>
          </w:tcPr>
          <w:p w14:paraId="61B7CD9C" w14:textId="77777777" w:rsidR="00250496" w:rsidRPr="00C935A5" w:rsidRDefault="00250496" w:rsidP="00250496">
            <w:pPr>
              <w:spacing w:before="40" w:after="20"/>
              <w:jc w:val="right"/>
              <w:rPr>
                <w:rFonts w:cs="Arial"/>
                <w:sz w:val="18"/>
                <w:szCs w:val="18"/>
              </w:rPr>
            </w:pPr>
          </w:p>
        </w:tc>
        <w:tc>
          <w:tcPr>
            <w:tcW w:w="1361" w:type="dxa"/>
            <w:tcBorders>
              <w:top w:val="nil"/>
              <w:left w:val="nil"/>
              <w:bottom w:val="single" w:sz="8" w:space="0" w:color="FFC000"/>
              <w:right w:val="nil"/>
            </w:tcBorders>
            <w:shd w:val="clear" w:color="auto" w:fill="auto"/>
            <w:vAlign w:val="bottom"/>
          </w:tcPr>
          <w:p w14:paraId="6357D30E" w14:textId="77777777" w:rsidR="00250496" w:rsidRPr="00C935A5" w:rsidRDefault="00250496" w:rsidP="00250496">
            <w:pPr>
              <w:spacing w:before="40" w:after="20"/>
              <w:jc w:val="right"/>
              <w:rPr>
                <w:rFonts w:cs="Arial"/>
                <w:sz w:val="18"/>
                <w:szCs w:val="18"/>
              </w:rPr>
            </w:pPr>
          </w:p>
        </w:tc>
        <w:tc>
          <w:tcPr>
            <w:tcW w:w="1332" w:type="dxa"/>
            <w:tcBorders>
              <w:top w:val="nil"/>
              <w:left w:val="nil"/>
              <w:bottom w:val="single" w:sz="8" w:space="0" w:color="FFC000"/>
              <w:right w:val="nil"/>
            </w:tcBorders>
            <w:shd w:val="clear" w:color="auto" w:fill="auto"/>
            <w:vAlign w:val="bottom"/>
          </w:tcPr>
          <w:p w14:paraId="3B48A3D1" w14:textId="0F63E761" w:rsidR="00250496" w:rsidRPr="00C935A5" w:rsidRDefault="00250496" w:rsidP="00250496">
            <w:pPr>
              <w:spacing w:before="40" w:after="20"/>
              <w:jc w:val="right"/>
              <w:rPr>
                <w:rFonts w:cs="Arial"/>
                <w:sz w:val="18"/>
                <w:szCs w:val="18"/>
              </w:rPr>
            </w:pPr>
            <w:r w:rsidRPr="00250496">
              <w:rPr>
                <w:rFonts w:cs="Arial"/>
                <w:sz w:val="18"/>
                <w:szCs w:val="18"/>
              </w:rPr>
              <w:t> </w:t>
            </w:r>
          </w:p>
        </w:tc>
      </w:tr>
      <w:tr w:rsidR="00250496" w:rsidRPr="00250496" w14:paraId="07454AB3" w14:textId="77777777" w:rsidTr="00C15B0A">
        <w:trPr>
          <w:trHeight w:val="20"/>
        </w:trPr>
        <w:tc>
          <w:tcPr>
            <w:tcW w:w="2268" w:type="dxa"/>
            <w:tcBorders>
              <w:top w:val="nil"/>
              <w:left w:val="nil"/>
              <w:right w:val="single" w:sz="18" w:space="0" w:color="FFC000"/>
            </w:tcBorders>
            <w:shd w:val="clear" w:color="auto" w:fill="auto"/>
            <w:vAlign w:val="center"/>
          </w:tcPr>
          <w:p w14:paraId="509AFA86" w14:textId="77777777" w:rsidR="00250496" w:rsidRPr="00C935A5" w:rsidRDefault="00250496" w:rsidP="00250496">
            <w:pPr>
              <w:spacing w:before="40" w:after="20"/>
              <w:rPr>
                <w:rFonts w:cs="Arial"/>
                <w:sz w:val="18"/>
                <w:szCs w:val="18"/>
              </w:rPr>
            </w:pPr>
          </w:p>
        </w:tc>
        <w:tc>
          <w:tcPr>
            <w:tcW w:w="1361" w:type="dxa"/>
            <w:tcBorders>
              <w:top w:val="single" w:sz="8" w:space="0" w:color="FFC000"/>
              <w:left w:val="single" w:sz="18" w:space="0" w:color="FFC000"/>
              <w:right w:val="nil"/>
            </w:tcBorders>
            <w:shd w:val="clear" w:color="auto" w:fill="auto"/>
            <w:vAlign w:val="bottom"/>
          </w:tcPr>
          <w:p w14:paraId="6489C011" w14:textId="06B02A0A" w:rsidR="00250496" w:rsidRPr="00C935A5" w:rsidRDefault="00250496" w:rsidP="00250496">
            <w:pPr>
              <w:spacing w:before="40" w:after="20"/>
              <w:jc w:val="right"/>
              <w:rPr>
                <w:rFonts w:cs="Arial"/>
                <w:b/>
                <w:sz w:val="18"/>
                <w:szCs w:val="18"/>
              </w:rPr>
            </w:pPr>
            <w:r w:rsidRPr="00250496">
              <w:rPr>
                <w:rFonts w:cs="Arial"/>
                <w:b/>
                <w:sz w:val="18"/>
                <w:szCs w:val="18"/>
              </w:rPr>
              <w:t>11,238,175</w:t>
            </w:r>
          </w:p>
        </w:tc>
        <w:tc>
          <w:tcPr>
            <w:tcW w:w="1361" w:type="dxa"/>
            <w:tcBorders>
              <w:top w:val="single" w:sz="8" w:space="0" w:color="FFC000"/>
              <w:left w:val="nil"/>
              <w:right w:val="nil"/>
            </w:tcBorders>
            <w:shd w:val="clear" w:color="auto" w:fill="auto"/>
            <w:vAlign w:val="bottom"/>
          </w:tcPr>
          <w:p w14:paraId="139A40C4" w14:textId="2F498525" w:rsidR="00250496" w:rsidRPr="00C935A5" w:rsidRDefault="00250496" w:rsidP="00250496">
            <w:pPr>
              <w:spacing w:before="40" w:after="20"/>
              <w:jc w:val="right"/>
              <w:rPr>
                <w:rFonts w:cs="Arial"/>
                <w:b/>
                <w:sz w:val="18"/>
                <w:szCs w:val="18"/>
              </w:rPr>
            </w:pPr>
            <w:r w:rsidRPr="00250496">
              <w:rPr>
                <w:rFonts w:cs="Arial"/>
                <w:b/>
                <w:sz w:val="18"/>
                <w:szCs w:val="18"/>
              </w:rPr>
              <w:t>322,784,619</w:t>
            </w:r>
          </w:p>
        </w:tc>
        <w:tc>
          <w:tcPr>
            <w:tcW w:w="1361" w:type="dxa"/>
            <w:tcBorders>
              <w:top w:val="single" w:sz="8" w:space="0" w:color="FFC000"/>
              <w:left w:val="nil"/>
              <w:right w:val="nil"/>
            </w:tcBorders>
            <w:shd w:val="clear" w:color="auto" w:fill="auto"/>
            <w:vAlign w:val="bottom"/>
          </w:tcPr>
          <w:p w14:paraId="1FB36AF5" w14:textId="3285A92B" w:rsidR="00250496" w:rsidRPr="00C935A5" w:rsidRDefault="00250496" w:rsidP="00250496">
            <w:pPr>
              <w:spacing w:before="40" w:after="20"/>
              <w:jc w:val="right"/>
              <w:rPr>
                <w:rFonts w:cs="Arial"/>
                <w:b/>
                <w:sz w:val="18"/>
                <w:szCs w:val="18"/>
              </w:rPr>
            </w:pPr>
            <w:r w:rsidRPr="00250496">
              <w:rPr>
                <w:rFonts w:cs="Arial"/>
                <w:b/>
                <w:sz w:val="18"/>
                <w:szCs w:val="18"/>
              </w:rPr>
              <w:t>184,982,879</w:t>
            </w:r>
          </w:p>
        </w:tc>
        <w:tc>
          <w:tcPr>
            <w:tcW w:w="1361" w:type="dxa"/>
            <w:tcBorders>
              <w:top w:val="single" w:sz="8" w:space="0" w:color="FFC000"/>
              <w:left w:val="nil"/>
              <w:right w:val="nil"/>
            </w:tcBorders>
            <w:shd w:val="clear" w:color="auto" w:fill="auto"/>
            <w:vAlign w:val="bottom"/>
          </w:tcPr>
          <w:p w14:paraId="411B04FB" w14:textId="4CB7B076" w:rsidR="00250496" w:rsidRPr="00C935A5" w:rsidRDefault="00250496" w:rsidP="00250496">
            <w:pPr>
              <w:spacing w:before="40" w:after="20"/>
              <w:jc w:val="right"/>
              <w:rPr>
                <w:rFonts w:cs="Arial"/>
                <w:b/>
                <w:sz w:val="18"/>
                <w:szCs w:val="18"/>
              </w:rPr>
            </w:pPr>
            <w:r w:rsidRPr="00250496">
              <w:rPr>
                <w:rFonts w:cs="Arial"/>
                <w:b/>
                <w:sz w:val="18"/>
                <w:szCs w:val="18"/>
              </w:rPr>
              <w:t>34,716,421</w:t>
            </w:r>
          </w:p>
        </w:tc>
        <w:tc>
          <w:tcPr>
            <w:tcW w:w="1332" w:type="dxa"/>
            <w:tcBorders>
              <w:top w:val="single" w:sz="8" w:space="0" w:color="FFC000"/>
              <w:left w:val="nil"/>
              <w:right w:val="nil"/>
            </w:tcBorders>
            <w:shd w:val="clear" w:color="auto" w:fill="auto"/>
            <w:vAlign w:val="bottom"/>
          </w:tcPr>
          <w:p w14:paraId="449AF211" w14:textId="3DF9708A" w:rsidR="00250496" w:rsidRPr="00C935A5" w:rsidRDefault="00250496" w:rsidP="00250496">
            <w:pPr>
              <w:spacing w:before="40" w:after="20"/>
              <w:jc w:val="right"/>
              <w:rPr>
                <w:rFonts w:cs="Arial"/>
                <w:b/>
                <w:sz w:val="18"/>
                <w:szCs w:val="18"/>
              </w:rPr>
            </w:pPr>
            <w:r w:rsidRPr="00250496">
              <w:rPr>
                <w:rFonts w:cs="Arial"/>
                <w:b/>
                <w:sz w:val="18"/>
                <w:szCs w:val="18"/>
              </w:rPr>
              <w:t>21,231,670</w:t>
            </w:r>
          </w:p>
        </w:tc>
      </w:tr>
    </w:tbl>
    <w:p w14:paraId="084F64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68C7F5C6" w14:textId="6F078106" w:rsidR="00734A5D" w:rsidRPr="00C935A5" w:rsidRDefault="0072115A" w:rsidP="00D15FD9">
      <w:pPr>
        <w:pStyle w:val="VGC-Head10"/>
      </w:pPr>
      <w:r>
        <w:t>2021-22</w:t>
      </w:r>
      <w:r w:rsidR="00A97ABE" w:rsidRPr="00C935A5">
        <w:t xml:space="preserve"> </w:t>
      </w:r>
      <w:r w:rsidR="00734A5D" w:rsidRPr="00C935A5">
        <w:t>Local Roads Grants</w:t>
      </w:r>
      <w:r w:rsidR="00734A5D" w:rsidRPr="00C935A5">
        <w:tab/>
        <w:t>Appendix 5</w:t>
      </w:r>
    </w:p>
    <w:p w14:paraId="5A2CAD48" w14:textId="77777777" w:rsidR="00734A5D" w:rsidRPr="00C935A5" w:rsidRDefault="004F1184" w:rsidP="00D15FD9">
      <w:pPr>
        <w:pStyle w:val="VGC-Head2"/>
      </w:pPr>
      <w:r w:rsidRPr="00C935A5">
        <w:tab/>
      </w:r>
      <w:r w:rsidR="00A6042C" w:rsidRPr="00C935A5">
        <w:t>E</w:t>
      </w:r>
      <w:r w:rsidR="00734A5D" w:rsidRPr="00C935A5">
        <w:t>.  Network Costs</w:t>
      </w:r>
    </w:p>
    <w:p w14:paraId="7F0082C3" w14:textId="77777777" w:rsidR="00734A5D" w:rsidRPr="00C935A5" w:rsidRDefault="00734A5D" w:rsidP="00FF36E8">
      <w:pPr>
        <w:spacing w:before="40" w:after="20"/>
        <w:rPr>
          <w:rFonts w:cs="Arial"/>
          <w:sz w:val="18"/>
          <w:szCs w:val="18"/>
        </w:rPr>
      </w:pPr>
    </w:p>
    <w:tbl>
      <w:tblPr>
        <w:tblW w:w="0" w:type="auto"/>
        <w:tblInd w:w="85" w:type="dxa"/>
        <w:tblLayout w:type="fixed"/>
        <w:tblCellMar>
          <w:left w:w="57" w:type="dxa"/>
          <w:right w:w="57" w:type="dxa"/>
        </w:tblCellMar>
        <w:tblLook w:val="0000" w:firstRow="0" w:lastRow="0" w:firstColumn="0" w:lastColumn="0" w:noHBand="0" w:noVBand="0"/>
      </w:tblPr>
      <w:tblGrid>
        <w:gridCol w:w="2268"/>
        <w:gridCol w:w="1134"/>
        <w:gridCol w:w="1134"/>
        <w:gridCol w:w="1418"/>
        <w:gridCol w:w="284"/>
        <w:gridCol w:w="1418"/>
        <w:gridCol w:w="1418"/>
      </w:tblGrid>
      <w:tr w:rsidR="00950D68" w:rsidRPr="00C935A5" w14:paraId="4AFB6114" w14:textId="2230420B" w:rsidTr="00C15B0A">
        <w:trPr>
          <w:trHeight w:val="20"/>
          <w:tblHeader/>
        </w:trPr>
        <w:tc>
          <w:tcPr>
            <w:tcW w:w="2268" w:type="dxa"/>
            <w:tcBorders>
              <w:top w:val="nil"/>
              <w:left w:val="nil"/>
              <w:right w:val="single" w:sz="18" w:space="0" w:color="FFC000"/>
            </w:tcBorders>
            <w:shd w:val="clear" w:color="auto" w:fill="auto"/>
            <w:vAlign w:val="bottom"/>
          </w:tcPr>
          <w:p w14:paraId="51A56A5A" w14:textId="77777777" w:rsidR="00950D68" w:rsidRPr="00C935A5" w:rsidRDefault="00950D68" w:rsidP="00950D68">
            <w:pPr>
              <w:spacing w:before="40" w:after="20"/>
              <w:jc w:val="center"/>
              <w:rPr>
                <w:rFonts w:cs="Arial"/>
                <w:sz w:val="18"/>
                <w:szCs w:val="18"/>
              </w:rPr>
            </w:pPr>
          </w:p>
        </w:tc>
        <w:tc>
          <w:tcPr>
            <w:tcW w:w="2268" w:type="dxa"/>
            <w:gridSpan w:val="2"/>
            <w:tcBorders>
              <w:left w:val="single" w:sz="18" w:space="0" w:color="FFC000"/>
              <w:bottom w:val="single" w:sz="8" w:space="0" w:color="FFC000"/>
              <w:right w:val="nil"/>
            </w:tcBorders>
            <w:vAlign w:val="bottom"/>
          </w:tcPr>
          <w:p w14:paraId="51EDCDBE" w14:textId="6C6AE238" w:rsidR="00950D68" w:rsidRPr="00C935A5" w:rsidRDefault="00950D68" w:rsidP="00950D68">
            <w:pPr>
              <w:spacing w:before="40" w:after="20"/>
              <w:jc w:val="center"/>
              <w:rPr>
                <w:rFonts w:cs="Arial"/>
                <w:b/>
                <w:sz w:val="18"/>
                <w:szCs w:val="18"/>
              </w:rPr>
            </w:pPr>
            <w:r w:rsidRPr="00C935A5">
              <w:rPr>
                <w:rFonts w:cs="Arial"/>
                <w:b/>
                <w:sz w:val="18"/>
                <w:szCs w:val="18"/>
              </w:rPr>
              <w:t>Bridges</w:t>
            </w:r>
          </w:p>
        </w:tc>
        <w:tc>
          <w:tcPr>
            <w:tcW w:w="1418" w:type="dxa"/>
            <w:vMerge w:val="restart"/>
            <w:tcBorders>
              <w:left w:val="nil"/>
              <w:bottom w:val="single" w:sz="8" w:space="0" w:color="FFC000"/>
              <w:right w:val="nil"/>
            </w:tcBorders>
            <w:shd w:val="clear" w:color="auto" w:fill="auto"/>
            <w:vAlign w:val="bottom"/>
          </w:tcPr>
          <w:p w14:paraId="2AFAE411" w14:textId="77777777" w:rsidR="00950D68" w:rsidRPr="00C935A5" w:rsidRDefault="00950D68" w:rsidP="00950D68">
            <w:pPr>
              <w:spacing w:before="40" w:after="20"/>
              <w:jc w:val="center"/>
              <w:rPr>
                <w:rFonts w:cs="Arial"/>
                <w:b/>
                <w:sz w:val="18"/>
                <w:szCs w:val="18"/>
              </w:rPr>
            </w:pPr>
            <w:r w:rsidRPr="00C935A5">
              <w:rPr>
                <w:rFonts w:cs="Arial"/>
                <w:b/>
                <w:sz w:val="18"/>
                <w:szCs w:val="18"/>
              </w:rPr>
              <w:t xml:space="preserve">Total </w:t>
            </w:r>
            <w:r w:rsidRPr="00C935A5">
              <w:rPr>
                <w:rFonts w:cs="Arial"/>
                <w:b/>
                <w:sz w:val="18"/>
                <w:szCs w:val="18"/>
              </w:rPr>
              <w:br/>
              <w:t xml:space="preserve">Network Costs </w:t>
            </w:r>
            <w:r w:rsidRPr="00C935A5">
              <w:rPr>
                <w:rFonts w:cs="Arial"/>
                <w:b/>
                <w:sz w:val="18"/>
                <w:szCs w:val="18"/>
              </w:rPr>
              <w:br/>
              <w:t>($)</w:t>
            </w:r>
          </w:p>
        </w:tc>
        <w:tc>
          <w:tcPr>
            <w:tcW w:w="284" w:type="dxa"/>
            <w:vMerge w:val="restart"/>
            <w:tcBorders>
              <w:left w:val="nil"/>
              <w:bottom w:val="single" w:sz="8" w:space="0" w:color="FFC000"/>
              <w:right w:val="nil"/>
            </w:tcBorders>
            <w:vAlign w:val="bottom"/>
          </w:tcPr>
          <w:p w14:paraId="3BAC53AB" w14:textId="77777777" w:rsidR="00950D68" w:rsidRPr="00C935A5" w:rsidRDefault="00950D68" w:rsidP="00950D68">
            <w:pPr>
              <w:spacing w:before="40" w:after="20"/>
              <w:jc w:val="center"/>
              <w:rPr>
                <w:rFonts w:cs="Arial"/>
                <w:b/>
                <w:sz w:val="18"/>
                <w:szCs w:val="18"/>
              </w:rPr>
            </w:pPr>
          </w:p>
        </w:tc>
        <w:tc>
          <w:tcPr>
            <w:tcW w:w="1418" w:type="dxa"/>
            <w:vMerge w:val="restart"/>
            <w:tcBorders>
              <w:left w:val="nil"/>
              <w:bottom w:val="single" w:sz="8" w:space="0" w:color="FFC000"/>
              <w:right w:val="nil"/>
            </w:tcBorders>
            <w:vAlign w:val="bottom"/>
          </w:tcPr>
          <w:p w14:paraId="760C252F" w14:textId="33DB05EB" w:rsidR="00950D68" w:rsidRPr="00C935A5" w:rsidRDefault="00950D68" w:rsidP="00950D68">
            <w:pPr>
              <w:spacing w:before="40" w:after="20"/>
              <w:jc w:val="center"/>
              <w:rPr>
                <w:rFonts w:cs="Arial"/>
                <w:b/>
                <w:sz w:val="18"/>
                <w:szCs w:val="18"/>
              </w:rPr>
            </w:pPr>
            <w:r w:rsidRPr="00C935A5">
              <w:rPr>
                <w:rFonts w:cs="Arial"/>
                <w:b/>
                <w:sz w:val="18"/>
                <w:szCs w:val="18"/>
              </w:rPr>
              <w:t xml:space="preserve">Grant </w:t>
            </w:r>
            <w:r>
              <w:rPr>
                <w:rFonts w:cs="Arial"/>
                <w:b/>
                <w:sz w:val="18"/>
                <w:szCs w:val="18"/>
              </w:rPr>
              <w:t xml:space="preserve">prior </w:t>
            </w:r>
            <w:r>
              <w:rPr>
                <w:rFonts w:cs="Arial"/>
                <w:b/>
                <w:sz w:val="18"/>
                <w:szCs w:val="18"/>
              </w:rPr>
              <w:br/>
              <w:t>to limits</w:t>
            </w:r>
            <w:r w:rsidRPr="00C935A5">
              <w:rPr>
                <w:rFonts w:cs="Arial"/>
                <w:b/>
                <w:sz w:val="18"/>
                <w:szCs w:val="18"/>
              </w:rPr>
              <w:br/>
              <w:t>($)</w:t>
            </w:r>
          </w:p>
        </w:tc>
        <w:tc>
          <w:tcPr>
            <w:tcW w:w="1418" w:type="dxa"/>
            <w:vMerge w:val="restart"/>
            <w:tcBorders>
              <w:left w:val="nil"/>
              <w:bottom w:val="single" w:sz="8" w:space="0" w:color="FFC000"/>
              <w:right w:val="nil"/>
            </w:tcBorders>
          </w:tcPr>
          <w:p w14:paraId="30626681" w14:textId="747ECA3B" w:rsidR="00950D68" w:rsidRPr="00C935A5" w:rsidRDefault="00950D68" w:rsidP="00950D68">
            <w:pPr>
              <w:spacing w:before="40" w:after="20"/>
              <w:jc w:val="center"/>
              <w:rPr>
                <w:rFonts w:cs="Arial"/>
                <w:b/>
                <w:sz w:val="18"/>
                <w:szCs w:val="18"/>
              </w:rPr>
            </w:pPr>
            <w:r w:rsidRPr="00C935A5">
              <w:rPr>
                <w:rFonts w:cs="Arial"/>
                <w:b/>
                <w:sz w:val="18"/>
                <w:szCs w:val="18"/>
              </w:rPr>
              <w:t xml:space="preserve">Actual </w:t>
            </w:r>
            <w:r>
              <w:rPr>
                <w:rFonts w:cs="Arial"/>
                <w:b/>
                <w:sz w:val="18"/>
                <w:szCs w:val="18"/>
              </w:rPr>
              <w:t xml:space="preserve">Local </w:t>
            </w:r>
            <w:r w:rsidRPr="00C935A5">
              <w:rPr>
                <w:rFonts w:cs="Arial"/>
                <w:b/>
                <w:sz w:val="18"/>
                <w:szCs w:val="18"/>
              </w:rPr>
              <w:br/>
            </w:r>
            <w:r>
              <w:rPr>
                <w:rFonts w:cs="Arial"/>
                <w:b/>
                <w:sz w:val="18"/>
                <w:szCs w:val="18"/>
              </w:rPr>
              <w:t xml:space="preserve">Roads </w:t>
            </w:r>
            <w:r w:rsidRPr="00C935A5">
              <w:rPr>
                <w:rFonts w:cs="Arial"/>
                <w:b/>
                <w:sz w:val="18"/>
                <w:szCs w:val="18"/>
              </w:rPr>
              <w:t xml:space="preserve">Grant </w:t>
            </w:r>
            <w:r w:rsidRPr="00C935A5">
              <w:rPr>
                <w:rFonts w:cs="Arial"/>
                <w:b/>
                <w:sz w:val="18"/>
                <w:szCs w:val="18"/>
              </w:rPr>
              <w:br/>
              <w:t>($)</w:t>
            </w:r>
          </w:p>
        </w:tc>
      </w:tr>
      <w:tr w:rsidR="00950D68" w:rsidRPr="00C935A5" w14:paraId="71D2632F" w14:textId="4A0339C8" w:rsidTr="00C15B0A">
        <w:trPr>
          <w:trHeight w:val="20"/>
          <w:tblHeader/>
        </w:trPr>
        <w:tc>
          <w:tcPr>
            <w:tcW w:w="2268" w:type="dxa"/>
            <w:tcBorders>
              <w:top w:val="nil"/>
              <w:left w:val="nil"/>
              <w:right w:val="single" w:sz="18" w:space="0" w:color="FFC000"/>
            </w:tcBorders>
            <w:shd w:val="clear" w:color="auto" w:fill="auto"/>
            <w:vAlign w:val="bottom"/>
          </w:tcPr>
          <w:p w14:paraId="28C81069" w14:textId="77777777" w:rsidR="00950D68" w:rsidRPr="00C935A5" w:rsidRDefault="00950D68" w:rsidP="00950D68">
            <w:pPr>
              <w:spacing w:before="40" w:after="20"/>
              <w:jc w:val="center"/>
              <w:rPr>
                <w:rFonts w:cs="Arial"/>
                <w:sz w:val="18"/>
                <w:szCs w:val="18"/>
              </w:rPr>
            </w:pPr>
          </w:p>
        </w:tc>
        <w:tc>
          <w:tcPr>
            <w:tcW w:w="1134" w:type="dxa"/>
            <w:tcBorders>
              <w:top w:val="single" w:sz="8" w:space="0" w:color="FFC000"/>
              <w:left w:val="single" w:sz="18" w:space="0" w:color="FFC000"/>
              <w:bottom w:val="single" w:sz="8" w:space="0" w:color="FFC000"/>
              <w:right w:val="nil"/>
            </w:tcBorders>
            <w:vAlign w:val="bottom"/>
          </w:tcPr>
          <w:p w14:paraId="1E2A6550" w14:textId="77777777" w:rsidR="00950D68" w:rsidRPr="00C935A5" w:rsidRDefault="00950D68" w:rsidP="00950D68">
            <w:pPr>
              <w:spacing w:before="40" w:after="20"/>
              <w:jc w:val="center"/>
              <w:rPr>
                <w:rFonts w:cs="Arial"/>
                <w:sz w:val="16"/>
                <w:szCs w:val="16"/>
              </w:rPr>
            </w:pPr>
            <w:r w:rsidRPr="00C935A5">
              <w:rPr>
                <w:rFonts w:cs="Arial"/>
                <w:sz w:val="16"/>
                <w:szCs w:val="16"/>
              </w:rPr>
              <w:t xml:space="preserve">Timber </w:t>
            </w:r>
            <w:r w:rsidRPr="00C935A5">
              <w:rPr>
                <w:rFonts w:cs="Arial"/>
                <w:sz w:val="16"/>
                <w:szCs w:val="16"/>
              </w:rPr>
              <w:br/>
              <w:t>(sq. m)</w:t>
            </w:r>
          </w:p>
        </w:tc>
        <w:tc>
          <w:tcPr>
            <w:tcW w:w="1134" w:type="dxa"/>
            <w:tcBorders>
              <w:top w:val="single" w:sz="8" w:space="0" w:color="FFC000"/>
              <w:left w:val="nil"/>
              <w:bottom w:val="single" w:sz="8" w:space="0" w:color="FFC000"/>
              <w:right w:val="nil"/>
            </w:tcBorders>
            <w:vAlign w:val="bottom"/>
          </w:tcPr>
          <w:p w14:paraId="5B7D6762" w14:textId="77777777" w:rsidR="00950D68" w:rsidRPr="00C935A5" w:rsidRDefault="00950D68" w:rsidP="00950D68">
            <w:pPr>
              <w:spacing w:before="40" w:after="20"/>
              <w:jc w:val="center"/>
              <w:rPr>
                <w:rFonts w:cs="Arial"/>
                <w:sz w:val="16"/>
                <w:szCs w:val="16"/>
              </w:rPr>
            </w:pPr>
            <w:r w:rsidRPr="00C935A5">
              <w:rPr>
                <w:rFonts w:cs="Arial"/>
                <w:sz w:val="16"/>
                <w:szCs w:val="16"/>
              </w:rPr>
              <w:t xml:space="preserve">Concrete </w:t>
            </w:r>
            <w:r w:rsidRPr="00C935A5">
              <w:rPr>
                <w:rFonts w:cs="Arial"/>
                <w:sz w:val="16"/>
                <w:szCs w:val="16"/>
              </w:rPr>
              <w:br/>
              <w:t>(sq. m)</w:t>
            </w:r>
          </w:p>
        </w:tc>
        <w:tc>
          <w:tcPr>
            <w:tcW w:w="1418" w:type="dxa"/>
            <w:vMerge/>
            <w:tcBorders>
              <w:top w:val="single" w:sz="8" w:space="0" w:color="FFC000"/>
              <w:left w:val="nil"/>
              <w:bottom w:val="single" w:sz="8" w:space="0" w:color="FFC000"/>
              <w:right w:val="nil"/>
            </w:tcBorders>
            <w:shd w:val="clear" w:color="auto" w:fill="auto"/>
            <w:vAlign w:val="bottom"/>
          </w:tcPr>
          <w:p w14:paraId="74F3F2B7" w14:textId="77777777" w:rsidR="00950D68" w:rsidRPr="00C935A5" w:rsidRDefault="00950D68" w:rsidP="00950D68">
            <w:pPr>
              <w:spacing w:before="40" w:after="20"/>
              <w:jc w:val="center"/>
              <w:rPr>
                <w:rFonts w:cs="Arial"/>
                <w:b/>
                <w:sz w:val="18"/>
                <w:szCs w:val="18"/>
              </w:rPr>
            </w:pPr>
          </w:p>
        </w:tc>
        <w:tc>
          <w:tcPr>
            <w:tcW w:w="284" w:type="dxa"/>
            <w:vMerge/>
            <w:tcBorders>
              <w:top w:val="single" w:sz="8" w:space="0" w:color="FFC000"/>
              <w:left w:val="nil"/>
              <w:bottom w:val="single" w:sz="8" w:space="0" w:color="FFC000"/>
              <w:right w:val="nil"/>
            </w:tcBorders>
            <w:vAlign w:val="bottom"/>
          </w:tcPr>
          <w:p w14:paraId="2DDE38BD" w14:textId="77777777" w:rsidR="00950D68" w:rsidRPr="00C935A5" w:rsidRDefault="00950D68" w:rsidP="00950D68">
            <w:pPr>
              <w:spacing w:before="40" w:after="20"/>
              <w:jc w:val="center"/>
              <w:rPr>
                <w:rFonts w:cs="Arial"/>
                <w:b/>
                <w:sz w:val="18"/>
                <w:szCs w:val="18"/>
              </w:rPr>
            </w:pPr>
          </w:p>
        </w:tc>
        <w:tc>
          <w:tcPr>
            <w:tcW w:w="1418" w:type="dxa"/>
            <w:vMerge/>
            <w:tcBorders>
              <w:top w:val="single" w:sz="8" w:space="0" w:color="FFC000"/>
              <w:left w:val="nil"/>
              <w:bottom w:val="single" w:sz="8" w:space="0" w:color="FFC000"/>
              <w:right w:val="nil"/>
            </w:tcBorders>
          </w:tcPr>
          <w:p w14:paraId="4DB347B2" w14:textId="5D129B57" w:rsidR="00950D68" w:rsidRPr="00C935A5" w:rsidRDefault="00950D68" w:rsidP="00950D68">
            <w:pPr>
              <w:spacing w:before="40" w:after="20"/>
              <w:jc w:val="center"/>
              <w:rPr>
                <w:rFonts w:cs="Arial"/>
                <w:b/>
                <w:sz w:val="18"/>
                <w:szCs w:val="18"/>
              </w:rPr>
            </w:pPr>
          </w:p>
        </w:tc>
        <w:tc>
          <w:tcPr>
            <w:tcW w:w="1418" w:type="dxa"/>
            <w:vMerge/>
            <w:tcBorders>
              <w:top w:val="single" w:sz="8" w:space="0" w:color="FFC000"/>
              <w:left w:val="nil"/>
              <w:bottom w:val="single" w:sz="8" w:space="0" w:color="FFC000"/>
              <w:right w:val="nil"/>
            </w:tcBorders>
          </w:tcPr>
          <w:p w14:paraId="78CC7C1A" w14:textId="77777777" w:rsidR="00950D68" w:rsidRPr="00C935A5" w:rsidRDefault="00950D68" w:rsidP="00950D68">
            <w:pPr>
              <w:spacing w:before="40" w:after="20"/>
              <w:jc w:val="center"/>
              <w:rPr>
                <w:rFonts w:cs="Arial"/>
                <w:b/>
                <w:sz w:val="18"/>
                <w:szCs w:val="18"/>
              </w:rPr>
            </w:pPr>
          </w:p>
        </w:tc>
      </w:tr>
      <w:tr w:rsidR="00250496" w:rsidRPr="00250496" w14:paraId="308A74D1" w14:textId="57C1F877" w:rsidTr="00D30E02">
        <w:trPr>
          <w:trHeight w:val="20"/>
          <w:tblHeader/>
        </w:trPr>
        <w:tc>
          <w:tcPr>
            <w:tcW w:w="2268" w:type="dxa"/>
            <w:tcBorders>
              <w:left w:val="nil"/>
              <w:bottom w:val="nil"/>
              <w:right w:val="single" w:sz="18" w:space="0" w:color="FFC000"/>
            </w:tcBorders>
            <w:shd w:val="clear" w:color="auto" w:fill="auto"/>
            <w:vAlign w:val="center"/>
          </w:tcPr>
          <w:p w14:paraId="2F33F504" w14:textId="77777777" w:rsidR="00250496" w:rsidRPr="00C935A5" w:rsidRDefault="00250496" w:rsidP="00250496">
            <w:pPr>
              <w:spacing w:before="40" w:after="20"/>
              <w:rPr>
                <w:rFonts w:cs="Arial"/>
                <w:sz w:val="18"/>
                <w:szCs w:val="18"/>
              </w:rPr>
            </w:pPr>
          </w:p>
        </w:tc>
        <w:tc>
          <w:tcPr>
            <w:tcW w:w="1134" w:type="dxa"/>
            <w:tcBorders>
              <w:top w:val="single" w:sz="8" w:space="0" w:color="FFC000"/>
              <w:left w:val="single" w:sz="18" w:space="0" w:color="FFC000"/>
              <w:bottom w:val="nil"/>
              <w:right w:val="nil"/>
            </w:tcBorders>
            <w:vAlign w:val="bottom"/>
          </w:tcPr>
          <w:p w14:paraId="774B6681" w14:textId="72D4E226" w:rsidR="00250496" w:rsidRPr="00C935A5" w:rsidRDefault="00250496" w:rsidP="00250496">
            <w:pPr>
              <w:spacing w:before="40" w:after="20"/>
              <w:jc w:val="right"/>
              <w:rPr>
                <w:rFonts w:cs="Arial"/>
                <w:sz w:val="18"/>
                <w:szCs w:val="18"/>
              </w:rPr>
            </w:pPr>
            <w:r w:rsidRPr="00250496">
              <w:rPr>
                <w:rFonts w:cs="Arial"/>
                <w:sz w:val="18"/>
                <w:szCs w:val="18"/>
              </w:rPr>
              <w:t> </w:t>
            </w:r>
          </w:p>
        </w:tc>
        <w:tc>
          <w:tcPr>
            <w:tcW w:w="1134" w:type="dxa"/>
            <w:tcBorders>
              <w:top w:val="single" w:sz="8" w:space="0" w:color="FFC000"/>
              <w:left w:val="nil"/>
              <w:bottom w:val="nil"/>
              <w:right w:val="nil"/>
            </w:tcBorders>
            <w:vAlign w:val="bottom"/>
          </w:tcPr>
          <w:p w14:paraId="22A84AB7" w14:textId="26C71EB3" w:rsidR="00250496" w:rsidRPr="00C935A5" w:rsidRDefault="00250496" w:rsidP="00250496">
            <w:pPr>
              <w:spacing w:before="40" w:after="20"/>
              <w:jc w:val="right"/>
              <w:rPr>
                <w:rFonts w:cs="Arial"/>
                <w:sz w:val="18"/>
                <w:szCs w:val="18"/>
              </w:rPr>
            </w:pPr>
          </w:p>
        </w:tc>
        <w:tc>
          <w:tcPr>
            <w:tcW w:w="1418" w:type="dxa"/>
            <w:tcBorders>
              <w:top w:val="single" w:sz="8" w:space="0" w:color="FFC000"/>
              <w:left w:val="nil"/>
              <w:bottom w:val="nil"/>
              <w:right w:val="nil"/>
            </w:tcBorders>
            <w:shd w:val="clear" w:color="auto" w:fill="auto"/>
            <w:vAlign w:val="bottom"/>
          </w:tcPr>
          <w:p w14:paraId="2D471F08" w14:textId="6BF4B347" w:rsidR="00250496" w:rsidRPr="00795565" w:rsidRDefault="00250496" w:rsidP="00250496">
            <w:pPr>
              <w:spacing w:before="40" w:after="20"/>
              <w:jc w:val="right"/>
              <w:rPr>
                <w:rFonts w:cs="Arial"/>
                <w:b/>
                <w:bCs/>
                <w:sz w:val="18"/>
                <w:szCs w:val="18"/>
              </w:rPr>
            </w:pPr>
            <w:r w:rsidRPr="00795565">
              <w:rPr>
                <w:rFonts w:cs="Arial"/>
                <w:b/>
                <w:bCs/>
                <w:sz w:val="18"/>
                <w:szCs w:val="18"/>
              </w:rPr>
              <w:t> </w:t>
            </w:r>
          </w:p>
        </w:tc>
        <w:tc>
          <w:tcPr>
            <w:tcW w:w="284" w:type="dxa"/>
            <w:tcBorders>
              <w:top w:val="single" w:sz="8" w:space="0" w:color="FFC000"/>
              <w:left w:val="nil"/>
              <w:bottom w:val="nil"/>
              <w:right w:val="nil"/>
            </w:tcBorders>
            <w:vAlign w:val="bottom"/>
          </w:tcPr>
          <w:p w14:paraId="70B11132" w14:textId="258EA527"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single" w:sz="8" w:space="0" w:color="FFC000"/>
              <w:left w:val="nil"/>
              <w:bottom w:val="nil"/>
              <w:right w:val="nil"/>
            </w:tcBorders>
            <w:vAlign w:val="bottom"/>
          </w:tcPr>
          <w:p w14:paraId="1C7E3380" w14:textId="41338639" w:rsidR="00250496" w:rsidRPr="00250496" w:rsidRDefault="00250496" w:rsidP="00250496">
            <w:pPr>
              <w:spacing w:before="40" w:after="20"/>
              <w:jc w:val="right"/>
              <w:rPr>
                <w:rFonts w:cs="Arial"/>
                <w:sz w:val="18"/>
                <w:szCs w:val="18"/>
              </w:rPr>
            </w:pPr>
          </w:p>
        </w:tc>
        <w:tc>
          <w:tcPr>
            <w:tcW w:w="1418" w:type="dxa"/>
            <w:tcBorders>
              <w:top w:val="single" w:sz="8" w:space="0" w:color="FFC000"/>
              <w:left w:val="nil"/>
              <w:bottom w:val="nil"/>
              <w:right w:val="nil"/>
            </w:tcBorders>
            <w:vAlign w:val="bottom"/>
          </w:tcPr>
          <w:p w14:paraId="4765D35C" w14:textId="6C629478" w:rsidR="00250496" w:rsidRPr="00795565" w:rsidRDefault="00250496" w:rsidP="00250496">
            <w:pPr>
              <w:spacing w:before="40" w:after="20"/>
              <w:jc w:val="right"/>
              <w:rPr>
                <w:rFonts w:cs="Arial"/>
                <w:b/>
                <w:bCs/>
                <w:sz w:val="18"/>
                <w:szCs w:val="18"/>
              </w:rPr>
            </w:pPr>
            <w:r w:rsidRPr="00795565">
              <w:rPr>
                <w:rFonts w:cs="Arial"/>
                <w:b/>
                <w:bCs/>
                <w:sz w:val="18"/>
                <w:szCs w:val="18"/>
              </w:rPr>
              <w:t> </w:t>
            </w:r>
          </w:p>
        </w:tc>
      </w:tr>
      <w:tr w:rsidR="00250496" w:rsidRPr="00250496" w14:paraId="17530111" w14:textId="286A3A01" w:rsidTr="009A113C">
        <w:trPr>
          <w:trHeight w:val="20"/>
        </w:trPr>
        <w:tc>
          <w:tcPr>
            <w:tcW w:w="2268" w:type="dxa"/>
            <w:tcBorders>
              <w:top w:val="nil"/>
              <w:left w:val="nil"/>
              <w:bottom w:val="nil"/>
              <w:right w:val="single" w:sz="18" w:space="0" w:color="FFC000"/>
            </w:tcBorders>
            <w:shd w:val="clear" w:color="auto" w:fill="auto"/>
            <w:vAlign w:val="center"/>
          </w:tcPr>
          <w:p w14:paraId="4AB03C0F" w14:textId="77777777" w:rsidR="00250496" w:rsidRPr="00C935A5" w:rsidRDefault="00250496" w:rsidP="00250496">
            <w:pPr>
              <w:spacing w:before="40" w:after="20"/>
              <w:rPr>
                <w:rFonts w:cs="Arial"/>
                <w:sz w:val="18"/>
                <w:szCs w:val="18"/>
              </w:rPr>
            </w:pPr>
            <w:r w:rsidRPr="00C935A5">
              <w:rPr>
                <w:rFonts w:cs="Arial"/>
                <w:sz w:val="18"/>
                <w:szCs w:val="18"/>
              </w:rPr>
              <w:t>Macedon Ranges S</w:t>
            </w:r>
          </w:p>
        </w:tc>
        <w:tc>
          <w:tcPr>
            <w:tcW w:w="1134" w:type="dxa"/>
            <w:tcBorders>
              <w:top w:val="nil"/>
              <w:left w:val="single" w:sz="18" w:space="0" w:color="FFC000"/>
              <w:bottom w:val="nil"/>
              <w:right w:val="nil"/>
            </w:tcBorders>
            <w:vAlign w:val="bottom"/>
          </w:tcPr>
          <w:p w14:paraId="65FCE5E3" w14:textId="1CE6AE7D" w:rsidR="00250496" w:rsidRPr="00C935A5" w:rsidRDefault="00250496" w:rsidP="00250496">
            <w:pPr>
              <w:spacing w:before="40" w:after="20"/>
              <w:jc w:val="right"/>
              <w:rPr>
                <w:rFonts w:cs="Arial"/>
                <w:sz w:val="18"/>
                <w:szCs w:val="18"/>
              </w:rPr>
            </w:pPr>
            <w:r w:rsidRPr="00250496">
              <w:rPr>
                <w:rFonts w:cs="Arial"/>
                <w:sz w:val="18"/>
                <w:szCs w:val="18"/>
              </w:rPr>
              <w:t>39,400</w:t>
            </w:r>
          </w:p>
        </w:tc>
        <w:tc>
          <w:tcPr>
            <w:tcW w:w="1134" w:type="dxa"/>
            <w:tcBorders>
              <w:top w:val="nil"/>
              <w:left w:val="nil"/>
              <w:bottom w:val="nil"/>
              <w:right w:val="nil"/>
            </w:tcBorders>
            <w:vAlign w:val="bottom"/>
          </w:tcPr>
          <w:p w14:paraId="320C1885" w14:textId="58C0C4A8" w:rsidR="00250496" w:rsidRPr="00C935A5" w:rsidRDefault="00250496" w:rsidP="00250496">
            <w:pPr>
              <w:spacing w:before="40" w:after="20"/>
              <w:jc w:val="right"/>
              <w:rPr>
                <w:rFonts w:cs="Arial"/>
                <w:sz w:val="18"/>
                <w:szCs w:val="18"/>
              </w:rPr>
            </w:pPr>
            <w:r w:rsidRPr="00250496">
              <w:rPr>
                <w:rFonts w:cs="Arial"/>
                <w:sz w:val="18"/>
                <w:szCs w:val="18"/>
              </w:rPr>
              <w:t>894,360</w:t>
            </w:r>
          </w:p>
        </w:tc>
        <w:tc>
          <w:tcPr>
            <w:tcW w:w="1418" w:type="dxa"/>
            <w:tcBorders>
              <w:top w:val="nil"/>
              <w:left w:val="nil"/>
              <w:bottom w:val="nil"/>
              <w:right w:val="nil"/>
            </w:tcBorders>
            <w:shd w:val="clear" w:color="auto" w:fill="auto"/>
            <w:vAlign w:val="bottom"/>
          </w:tcPr>
          <w:p w14:paraId="1515851B" w14:textId="7645334D" w:rsidR="00250496" w:rsidRPr="00795565" w:rsidRDefault="00250496" w:rsidP="00250496">
            <w:pPr>
              <w:spacing w:before="40" w:after="20"/>
              <w:jc w:val="right"/>
              <w:rPr>
                <w:rFonts w:cs="Arial"/>
                <w:b/>
                <w:bCs/>
                <w:sz w:val="18"/>
                <w:szCs w:val="18"/>
              </w:rPr>
            </w:pPr>
            <w:r w:rsidRPr="00795565">
              <w:rPr>
                <w:rFonts w:cs="Arial"/>
                <w:b/>
                <w:bCs/>
                <w:sz w:val="18"/>
                <w:szCs w:val="18"/>
              </w:rPr>
              <w:t>13,307,690</w:t>
            </w:r>
          </w:p>
        </w:tc>
        <w:tc>
          <w:tcPr>
            <w:tcW w:w="284" w:type="dxa"/>
            <w:tcBorders>
              <w:top w:val="nil"/>
              <w:left w:val="nil"/>
              <w:bottom w:val="nil"/>
              <w:right w:val="nil"/>
            </w:tcBorders>
            <w:vAlign w:val="bottom"/>
          </w:tcPr>
          <w:p w14:paraId="5D0E06C3" w14:textId="57CDFBBF"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5A007AA" w14:textId="143FA216" w:rsidR="00250496" w:rsidRPr="00A54C71" w:rsidRDefault="00250496" w:rsidP="00250496">
            <w:pPr>
              <w:spacing w:before="40" w:after="20"/>
              <w:jc w:val="right"/>
              <w:rPr>
                <w:rFonts w:cs="Arial"/>
                <w:sz w:val="18"/>
                <w:szCs w:val="18"/>
              </w:rPr>
            </w:pPr>
            <w:r w:rsidRPr="00250496">
              <w:rPr>
                <w:rFonts w:cs="Arial"/>
                <w:sz w:val="18"/>
                <w:szCs w:val="18"/>
              </w:rPr>
              <w:t>2,328,445</w:t>
            </w:r>
          </w:p>
        </w:tc>
        <w:tc>
          <w:tcPr>
            <w:tcW w:w="1418" w:type="dxa"/>
            <w:tcBorders>
              <w:top w:val="nil"/>
              <w:left w:val="nil"/>
              <w:bottom w:val="nil"/>
              <w:right w:val="nil"/>
            </w:tcBorders>
            <w:vAlign w:val="bottom"/>
          </w:tcPr>
          <w:p w14:paraId="0E3FFA14" w14:textId="6839D558" w:rsidR="00250496" w:rsidRPr="00795565" w:rsidRDefault="00250496" w:rsidP="00250496">
            <w:pPr>
              <w:spacing w:before="40" w:after="20"/>
              <w:jc w:val="right"/>
              <w:rPr>
                <w:rFonts w:cs="Arial"/>
                <w:b/>
                <w:bCs/>
                <w:sz w:val="18"/>
                <w:szCs w:val="18"/>
              </w:rPr>
            </w:pPr>
            <w:r w:rsidRPr="00795565">
              <w:rPr>
                <w:rFonts w:cs="Arial"/>
                <w:b/>
                <w:bCs/>
                <w:sz w:val="18"/>
                <w:szCs w:val="18"/>
              </w:rPr>
              <w:t>2,376,351</w:t>
            </w:r>
          </w:p>
        </w:tc>
      </w:tr>
      <w:tr w:rsidR="00250496" w:rsidRPr="00250496" w14:paraId="4AF39F25" w14:textId="47699035" w:rsidTr="009A113C">
        <w:trPr>
          <w:trHeight w:val="20"/>
        </w:trPr>
        <w:tc>
          <w:tcPr>
            <w:tcW w:w="2268" w:type="dxa"/>
            <w:tcBorders>
              <w:top w:val="nil"/>
              <w:left w:val="nil"/>
              <w:bottom w:val="nil"/>
              <w:right w:val="single" w:sz="18" w:space="0" w:color="FFC000"/>
            </w:tcBorders>
            <w:shd w:val="clear" w:color="auto" w:fill="auto"/>
            <w:vAlign w:val="center"/>
          </w:tcPr>
          <w:p w14:paraId="665CA9D6" w14:textId="77777777" w:rsidR="00250496" w:rsidRPr="00C935A5" w:rsidRDefault="00250496" w:rsidP="00250496">
            <w:pPr>
              <w:spacing w:before="40" w:after="20"/>
              <w:rPr>
                <w:rFonts w:cs="Arial"/>
                <w:sz w:val="18"/>
                <w:szCs w:val="18"/>
              </w:rPr>
            </w:pPr>
            <w:r w:rsidRPr="00C935A5">
              <w:rPr>
                <w:rFonts w:cs="Arial"/>
                <w:sz w:val="18"/>
                <w:szCs w:val="18"/>
              </w:rPr>
              <w:t>Manningham C</w:t>
            </w:r>
          </w:p>
        </w:tc>
        <w:tc>
          <w:tcPr>
            <w:tcW w:w="1134" w:type="dxa"/>
            <w:tcBorders>
              <w:top w:val="nil"/>
              <w:left w:val="single" w:sz="18" w:space="0" w:color="FFC000"/>
              <w:bottom w:val="nil"/>
              <w:right w:val="nil"/>
            </w:tcBorders>
            <w:vAlign w:val="bottom"/>
          </w:tcPr>
          <w:p w14:paraId="0BEC6D95" w14:textId="0DBA8962"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0834A3C1" w14:textId="4835241B" w:rsidR="00250496" w:rsidRPr="00C935A5" w:rsidRDefault="00250496" w:rsidP="00250496">
            <w:pPr>
              <w:spacing w:before="40" w:after="20"/>
              <w:jc w:val="right"/>
              <w:rPr>
                <w:rFonts w:cs="Arial"/>
                <w:sz w:val="18"/>
                <w:szCs w:val="18"/>
              </w:rPr>
            </w:pPr>
            <w:r w:rsidRPr="00250496">
              <w:rPr>
                <w:rFonts w:cs="Arial"/>
                <w:sz w:val="18"/>
                <w:szCs w:val="18"/>
              </w:rPr>
              <w:t>246,000</w:t>
            </w:r>
          </w:p>
        </w:tc>
        <w:tc>
          <w:tcPr>
            <w:tcW w:w="1418" w:type="dxa"/>
            <w:tcBorders>
              <w:top w:val="nil"/>
              <w:left w:val="nil"/>
              <w:bottom w:val="nil"/>
              <w:right w:val="nil"/>
            </w:tcBorders>
            <w:shd w:val="clear" w:color="auto" w:fill="auto"/>
            <w:vAlign w:val="bottom"/>
          </w:tcPr>
          <w:p w14:paraId="667AE68C" w14:textId="39B6FFCB" w:rsidR="00250496" w:rsidRPr="00795565" w:rsidRDefault="00250496" w:rsidP="00250496">
            <w:pPr>
              <w:spacing w:before="40" w:after="20"/>
              <w:jc w:val="right"/>
              <w:rPr>
                <w:rFonts w:cs="Arial"/>
                <w:b/>
                <w:bCs/>
                <w:sz w:val="18"/>
                <w:szCs w:val="18"/>
              </w:rPr>
            </w:pPr>
            <w:r w:rsidRPr="00795565">
              <w:rPr>
                <w:rFonts w:cs="Arial"/>
                <w:b/>
                <w:bCs/>
                <w:sz w:val="18"/>
                <w:szCs w:val="18"/>
              </w:rPr>
              <w:t>5,054,343</w:t>
            </w:r>
          </w:p>
        </w:tc>
        <w:tc>
          <w:tcPr>
            <w:tcW w:w="284" w:type="dxa"/>
            <w:tcBorders>
              <w:top w:val="nil"/>
              <w:left w:val="nil"/>
              <w:bottom w:val="nil"/>
              <w:right w:val="nil"/>
            </w:tcBorders>
            <w:vAlign w:val="bottom"/>
          </w:tcPr>
          <w:p w14:paraId="1F8BA25B" w14:textId="3C7FDC5F"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13EB74FC" w14:textId="1036093F" w:rsidR="00250496" w:rsidRPr="00A54C71" w:rsidRDefault="00250496" w:rsidP="00250496">
            <w:pPr>
              <w:spacing w:before="40" w:after="20"/>
              <w:jc w:val="right"/>
              <w:rPr>
                <w:rFonts w:cs="Arial"/>
                <w:sz w:val="18"/>
                <w:szCs w:val="18"/>
              </w:rPr>
            </w:pPr>
            <w:r w:rsidRPr="00250496">
              <w:rPr>
                <w:rFonts w:cs="Arial"/>
                <w:sz w:val="18"/>
                <w:szCs w:val="18"/>
              </w:rPr>
              <w:t>884,358</w:t>
            </w:r>
          </w:p>
        </w:tc>
        <w:tc>
          <w:tcPr>
            <w:tcW w:w="1418" w:type="dxa"/>
            <w:tcBorders>
              <w:top w:val="nil"/>
              <w:left w:val="nil"/>
              <w:bottom w:val="nil"/>
              <w:right w:val="nil"/>
            </w:tcBorders>
            <w:vAlign w:val="bottom"/>
          </w:tcPr>
          <w:p w14:paraId="37CE0AE9" w14:textId="040D7C79" w:rsidR="00250496" w:rsidRPr="00795565" w:rsidRDefault="00250496" w:rsidP="00250496">
            <w:pPr>
              <w:spacing w:before="40" w:after="20"/>
              <w:jc w:val="right"/>
              <w:rPr>
                <w:rFonts w:cs="Arial"/>
                <w:b/>
                <w:bCs/>
                <w:sz w:val="18"/>
                <w:szCs w:val="18"/>
              </w:rPr>
            </w:pPr>
            <w:r w:rsidRPr="00795565">
              <w:rPr>
                <w:rFonts w:cs="Arial"/>
                <w:b/>
                <w:bCs/>
                <w:sz w:val="18"/>
                <w:szCs w:val="18"/>
              </w:rPr>
              <w:t>883,276</w:t>
            </w:r>
          </w:p>
        </w:tc>
      </w:tr>
      <w:tr w:rsidR="00250496" w:rsidRPr="00250496" w14:paraId="30DD208B" w14:textId="76855552" w:rsidTr="009A113C">
        <w:trPr>
          <w:trHeight w:val="20"/>
        </w:trPr>
        <w:tc>
          <w:tcPr>
            <w:tcW w:w="2268" w:type="dxa"/>
            <w:tcBorders>
              <w:top w:val="nil"/>
              <w:left w:val="nil"/>
              <w:bottom w:val="nil"/>
              <w:right w:val="single" w:sz="18" w:space="0" w:color="FFC000"/>
            </w:tcBorders>
            <w:shd w:val="clear" w:color="auto" w:fill="auto"/>
            <w:vAlign w:val="center"/>
          </w:tcPr>
          <w:p w14:paraId="7F2D1FBC" w14:textId="77777777" w:rsidR="00250496" w:rsidRPr="00C935A5" w:rsidRDefault="00250496" w:rsidP="00250496">
            <w:pPr>
              <w:spacing w:before="40" w:after="20"/>
              <w:rPr>
                <w:rFonts w:cs="Arial"/>
                <w:sz w:val="18"/>
                <w:szCs w:val="18"/>
              </w:rPr>
            </w:pPr>
            <w:r w:rsidRPr="00C935A5">
              <w:rPr>
                <w:rFonts w:cs="Arial"/>
                <w:sz w:val="18"/>
                <w:szCs w:val="18"/>
              </w:rPr>
              <w:t>Mansfield S</w:t>
            </w:r>
          </w:p>
        </w:tc>
        <w:tc>
          <w:tcPr>
            <w:tcW w:w="1134" w:type="dxa"/>
            <w:tcBorders>
              <w:top w:val="nil"/>
              <w:left w:val="single" w:sz="18" w:space="0" w:color="FFC000"/>
              <w:bottom w:val="nil"/>
              <w:right w:val="nil"/>
            </w:tcBorders>
            <w:vAlign w:val="bottom"/>
          </w:tcPr>
          <w:p w14:paraId="01277293" w14:textId="146CE57B" w:rsidR="00250496" w:rsidRPr="00C935A5" w:rsidRDefault="00250496" w:rsidP="00250496">
            <w:pPr>
              <w:spacing w:before="40" w:after="20"/>
              <w:jc w:val="right"/>
              <w:rPr>
                <w:rFonts w:cs="Arial"/>
                <w:sz w:val="18"/>
                <w:szCs w:val="18"/>
              </w:rPr>
            </w:pPr>
            <w:r w:rsidRPr="00250496">
              <w:rPr>
                <w:rFonts w:cs="Arial"/>
                <w:sz w:val="18"/>
                <w:szCs w:val="18"/>
              </w:rPr>
              <w:t>20,200</w:t>
            </w:r>
          </w:p>
        </w:tc>
        <w:tc>
          <w:tcPr>
            <w:tcW w:w="1134" w:type="dxa"/>
            <w:tcBorders>
              <w:top w:val="nil"/>
              <w:left w:val="nil"/>
              <w:bottom w:val="nil"/>
              <w:right w:val="nil"/>
            </w:tcBorders>
            <w:vAlign w:val="bottom"/>
          </w:tcPr>
          <w:p w14:paraId="61632DDE" w14:textId="30AC6A04" w:rsidR="00250496" w:rsidRPr="00C935A5" w:rsidRDefault="00250496" w:rsidP="00250496">
            <w:pPr>
              <w:spacing w:before="40" w:after="20"/>
              <w:jc w:val="right"/>
              <w:rPr>
                <w:rFonts w:cs="Arial"/>
                <w:sz w:val="18"/>
                <w:szCs w:val="18"/>
              </w:rPr>
            </w:pPr>
            <w:r w:rsidRPr="00250496">
              <w:rPr>
                <w:rFonts w:cs="Arial"/>
                <w:sz w:val="18"/>
                <w:szCs w:val="18"/>
              </w:rPr>
              <w:t>732,370</w:t>
            </w:r>
          </w:p>
        </w:tc>
        <w:tc>
          <w:tcPr>
            <w:tcW w:w="1418" w:type="dxa"/>
            <w:tcBorders>
              <w:top w:val="nil"/>
              <w:left w:val="nil"/>
              <w:bottom w:val="nil"/>
              <w:right w:val="nil"/>
            </w:tcBorders>
            <w:shd w:val="clear" w:color="auto" w:fill="auto"/>
            <w:vAlign w:val="bottom"/>
          </w:tcPr>
          <w:p w14:paraId="34E38DE5" w14:textId="616BD61F" w:rsidR="00250496" w:rsidRPr="00795565" w:rsidRDefault="00250496" w:rsidP="00250496">
            <w:pPr>
              <w:spacing w:before="40" w:after="20"/>
              <w:jc w:val="right"/>
              <w:rPr>
                <w:rFonts w:cs="Arial"/>
                <w:b/>
                <w:bCs/>
                <w:sz w:val="18"/>
                <w:szCs w:val="18"/>
              </w:rPr>
            </w:pPr>
            <w:r w:rsidRPr="00795565">
              <w:rPr>
                <w:rFonts w:cs="Arial"/>
                <w:b/>
                <w:bCs/>
                <w:sz w:val="18"/>
                <w:szCs w:val="18"/>
              </w:rPr>
              <w:t>5,568,129</w:t>
            </w:r>
          </w:p>
        </w:tc>
        <w:tc>
          <w:tcPr>
            <w:tcW w:w="284" w:type="dxa"/>
            <w:tcBorders>
              <w:top w:val="nil"/>
              <w:left w:val="nil"/>
              <w:bottom w:val="nil"/>
              <w:right w:val="nil"/>
            </w:tcBorders>
            <w:vAlign w:val="bottom"/>
          </w:tcPr>
          <w:p w14:paraId="1778F503" w14:textId="010245B9"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18C74CE1" w14:textId="4F39713E" w:rsidR="00250496" w:rsidRPr="00A54C71" w:rsidRDefault="00250496" w:rsidP="00250496">
            <w:pPr>
              <w:spacing w:before="40" w:after="20"/>
              <w:jc w:val="right"/>
              <w:rPr>
                <w:rFonts w:cs="Arial"/>
                <w:sz w:val="18"/>
                <w:szCs w:val="18"/>
              </w:rPr>
            </w:pPr>
            <w:r w:rsidRPr="00250496">
              <w:rPr>
                <w:rFonts w:cs="Arial"/>
                <w:sz w:val="18"/>
                <w:szCs w:val="18"/>
              </w:rPr>
              <w:t>974,255</w:t>
            </w:r>
          </w:p>
        </w:tc>
        <w:tc>
          <w:tcPr>
            <w:tcW w:w="1418" w:type="dxa"/>
            <w:tcBorders>
              <w:top w:val="nil"/>
              <w:left w:val="nil"/>
              <w:bottom w:val="nil"/>
              <w:right w:val="nil"/>
            </w:tcBorders>
            <w:vAlign w:val="bottom"/>
          </w:tcPr>
          <w:p w14:paraId="74273255" w14:textId="69BA49B7" w:rsidR="00250496" w:rsidRPr="00795565" w:rsidRDefault="00250496" w:rsidP="00250496">
            <w:pPr>
              <w:spacing w:before="40" w:after="20"/>
              <w:jc w:val="right"/>
              <w:rPr>
                <w:rFonts w:cs="Arial"/>
                <w:b/>
                <w:bCs/>
                <w:sz w:val="18"/>
                <w:szCs w:val="18"/>
              </w:rPr>
            </w:pPr>
            <w:r w:rsidRPr="00795565">
              <w:rPr>
                <w:rFonts w:cs="Arial"/>
                <w:b/>
                <w:bCs/>
                <w:sz w:val="18"/>
                <w:szCs w:val="18"/>
              </w:rPr>
              <w:t>973,063</w:t>
            </w:r>
          </w:p>
        </w:tc>
      </w:tr>
      <w:tr w:rsidR="00250496" w:rsidRPr="00250496" w14:paraId="78CAF49A" w14:textId="1EC2D759" w:rsidTr="009A113C">
        <w:trPr>
          <w:trHeight w:val="20"/>
        </w:trPr>
        <w:tc>
          <w:tcPr>
            <w:tcW w:w="2268" w:type="dxa"/>
            <w:tcBorders>
              <w:top w:val="nil"/>
              <w:left w:val="nil"/>
              <w:bottom w:val="nil"/>
              <w:right w:val="single" w:sz="18" w:space="0" w:color="FFC000"/>
            </w:tcBorders>
            <w:shd w:val="clear" w:color="auto" w:fill="auto"/>
            <w:vAlign w:val="center"/>
          </w:tcPr>
          <w:p w14:paraId="2E362EF1" w14:textId="77777777" w:rsidR="00250496" w:rsidRPr="00C935A5" w:rsidRDefault="00250496" w:rsidP="00250496">
            <w:pPr>
              <w:spacing w:before="40" w:after="20"/>
              <w:rPr>
                <w:rFonts w:cs="Arial"/>
                <w:sz w:val="18"/>
                <w:szCs w:val="18"/>
              </w:rPr>
            </w:pPr>
            <w:r w:rsidRPr="00C935A5">
              <w:rPr>
                <w:rFonts w:cs="Arial"/>
                <w:sz w:val="18"/>
                <w:szCs w:val="18"/>
              </w:rPr>
              <w:t>Maribyrnong C</w:t>
            </w:r>
          </w:p>
        </w:tc>
        <w:tc>
          <w:tcPr>
            <w:tcW w:w="1134" w:type="dxa"/>
            <w:tcBorders>
              <w:top w:val="nil"/>
              <w:left w:val="single" w:sz="18" w:space="0" w:color="FFC000"/>
              <w:bottom w:val="nil"/>
              <w:right w:val="nil"/>
            </w:tcBorders>
            <w:vAlign w:val="bottom"/>
          </w:tcPr>
          <w:p w14:paraId="6FB3A119" w14:textId="2AAACFE4"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59383C35" w14:textId="75F63292" w:rsidR="00250496" w:rsidRPr="00C935A5" w:rsidRDefault="00250496" w:rsidP="00250496">
            <w:pPr>
              <w:spacing w:before="40" w:after="20"/>
              <w:jc w:val="right"/>
              <w:rPr>
                <w:rFonts w:cs="Arial"/>
                <w:sz w:val="18"/>
                <w:szCs w:val="18"/>
              </w:rPr>
            </w:pPr>
            <w:r w:rsidRPr="00250496">
              <w:rPr>
                <w:rFonts w:cs="Arial"/>
                <w:sz w:val="18"/>
                <w:szCs w:val="18"/>
              </w:rPr>
              <w:t>45,600</w:t>
            </w:r>
          </w:p>
        </w:tc>
        <w:tc>
          <w:tcPr>
            <w:tcW w:w="1418" w:type="dxa"/>
            <w:tcBorders>
              <w:top w:val="nil"/>
              <w:left w:val="nil"/>
              <w:bottom w:val="nil"/>
              <w:right w:val="nil"/>
            </w:tcBorders>
            <w:shd w:val="clear" w:color="auto" w:fill="auto"/>
            <w:vAlign w:val="bottom"/>
          </w:tcPr>
          <w:p w14:paraId="5D6AAE78" w14:textId="00FEF597" w:rsidR="00250496" w:rsidRPr="00795565" w:rsidRDefault="00250496" w:rsidP="00250496">
            <w:pPr>
              <w:spacing w:before="40" w:after="20"/>
              <w:jc w:val="right"/>
              <w:rPr>
                <w:rFonts w:cs="Arial"/>
                <w:b/>
                <w:bCs/>
                <w:sz w:val="18"/>
                <w:szCs w:val="18"/>
              </w:rPr>
            </w:pPr>
            <w:r w:rsidRPr="00795565">
              <w:rPr>
                <w:rFonts w:cs="Arial"/>
                <w:b/>
                <w:bCs/>
                <w:sz w:val="18"/>
                <w:szCs w:val="18"/>
              </w:rPr>
              <w:t>3,570,773</w:t>
            </w:r>
          </w:p>
        </w:tc>
        <w:tc>
          <w:tcPr>
            <w:tcW w:w="284" w:type="dxa"/>
            <w:tcBorders>
              <w:top w:val="nil"/>
              <w:left w:val="nil"/>
              <w:bottom w:val="nil"/>
              <w:right w:val="nil"/>
            </w:tcBorders>
            <w:vAlign w:val="bottom"/>
          </w:tcPr>
          <w:p w14:paraId="687DB650" w14:textId="502060B8"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60B41D0A" w14:textId="052B5BE6" w:rsidR="00250496" w:rsidRPr="00A54C71" w:rsidRDefault="00250496" w:rsidP="00250496">
            <w:pPr>
              <w:spacing w:before="40" w:after="20"/>
              <w:jc w:val="right"/>
              <w:rPr>
                <w:rFonts w:cs="Arial"/>
                <w:sz w:val="18"/>
                <w:szCs w:val="18"/>
              </w:rPr>
            </w:pPr>
            <w:r w:rsidRPr="00250496">
              <w:rPr>
                <w:rFonts w:cs="Arial"/>
                <w:sz w:val="18"/>
                <w:szCs w:val="18"/>
              </w:rPr>
              <w:t>624,778</w:t>
            </w:r>
          </w:p>
        </w:tc>
        <w:tc>
          <w:tcPr>
            <w:tcW w:w="1418" w:type="dxa"/>
            <w:tcBorders>
              <w:top w:val="nil"/>
              <w:left w:val="nil"/>
              <w:bottom w:val="nil"/>
              <w:right w:val="nil"/>
            </w:tcBorders>
            <w:vAlign w:val="bottom"/>
          </w:tcPr>
          <w:p w14:paraId="33CC3D89" w14:textId="6B713874" w:rsidR="00250496" w:rsidRPr="00795565" w:rsidRDefault="00250496" w:rsidP="00250496">
            <w:pPr>
              <w:spacing w:before="40" w:after="20"/>
              <w:jc w:val="right"/>
              <w:rPr>
                <w:rFonts w:cs="Arial"/>
                <w:b/>
                <w:bCs/>
                <w:sz w:val="18"/>
                <w:szCs w:val="18"/>
              </w:rPr>
            </w:pPr>
            <w:r w:rsidRPr="00795565">
              <w:rPr>
                <w:rFonts w:cs="Arial"/>
                <w:b/>
                <w:bCs/>
                <w:sz w:val="18"/>
                <w:szCs w:val="18"/>
              </w:rPr>
              <w:t>624,013</w:t>
            </w:r>
          </w:p>
        </w:tc>
      </w:tr>
      <w:tr w:rsidR="00250496" w:rsidRPr="00250496" w14:paraId="3E201B71" w14:textId="3D618032" w:rsidTr="009A113C">
        <w:trPr>
          <w:trHeight w:val="20"/>
        </w:trPr>
        <w:tc>
          <w:tcPr>
            <w:tcW w:w="2268" w:type="dxa"/>
            <w:tcBorders>
              <w:top w:val="nil"/>
              <w:left w:val="nil"/>
              <w:bottom w:val="nil"/>
              <w:right w:val="single" w:sz="18" w:space="0" w:color="FFC000"/>
            </w:tcBorders>
            <w:shd w:val="clear" w:color="auto" w:fill="auto"/>
            <w:vAlign w:val="center"/>
          </w:tcPr>
          <w:p w14:paraId="1D16AE56" w14:textId="77777777" w:rsidR="00250496" w:rsidRPr="00C935A5" w:rsidRDefault="00250496" w:rsidP="00250496">
            <w:pPr>
              <w:spacing w:before="40" w:after="20"/>
              <w:rPr>
                <w:rFonts w:cs="Arial"/>
                <w:sz w:val="18"/>
                <w:szCs w:val="18"/>
              </w:rPr>
            </w:pPr>
            <w:r w:rsidRPr="00C935A5">
              <w:rPr>
                <w:rFonts w:cs="Arial"/>
                <w:sz w:val="18"/>
                <w:szCs w:val="18"/>
              </w:rPr>
              <w:t>Maroondah C</w:t>
            </w:r>
          </w:p>
        </w:tc>
        <w:tc>
          <w:tcPr>
            <w:tcW w:w="1134" w:type="dxa"/>
            <w:tcBorders>
              <w:top w:val="nil"/>
              <w:left w:val="single" w:sz="18" w:space="0" w:color="FFC000"/>
              <w:bottom w:val="nil"/>
              <w:right w:val="nil"/>
            </w:tcBorders>
            <w:vAlign w:val="bottom"/>
          </w:tcPr>
          <w:p w14:paraId="0A2ACC6C" w14:textId="718FB94B"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26F10109" w14:textId="31C45587" w:rsidR="00250496" w:rsidRPr="00C935A5" w:rsidRDefault="00250496" w:rsidP="00250496">
            <w:pPr>
              <w:spacing w:before="40" w:after="20"/>
              <w:jc w:val="right"/>
              <w:rPr>
                <w:rFonts w:cs="Arial"/>
                <w:sz w:val="18"/>
                <w:szCs w:val="18"/>
              </w:rPr>
            </w:pPr>
            <w:r w:rsidRPr="00250496">
              <w:rPr>
                <w:rFonts w:cs="Arial"/>
                <w:sz w:val="18"/>
                <w:szCs w:val="18"/>
              </w:rPr>
              <w:t>44,280</w:t>
            </w:r>
          </w:p>
        </w:tc>
        <w:tc>
          <w:tcPr>
            <w:tcW w:w="1418" w:type="dxa"/>
            <w:tcBorders>
              <w:top w:val="nil"/>
              <w:left w:val="nil"/>
              <w:bottom w:val="nil"/>
              <w:right w:val="nil"/>
            </w:tcBorders>
            <w:shd w:val="clear" w:color="auto" w:fill="auto"/>
            <w:vAlign w:val="bottom"/>
          </w:tcPr>
          <w:p w14:paraId="06C179C9" w14:textId="5411E971" w:rsidR="00250496" w:rsidRPr="00795565" w:rsidRDefault="00250496" w:rsidP="00250496">
            <w:pPr>
              <w:spacing w:before="40" w:after="20"/>
              <w:jc w:val="right"/>
              <w:rPr>
                <w:rFonts w:cs="Arial"/>
                <w:b/>
                <w:bCs/>
                <w:sz w:val="18"/>
                <w:szCs w:val="18"/>
              </w:rPr>
            </w:pPr>
            <w:r w:rsidRPr="00795565">
              <w:rPr>
                <w:rFonts w:cs="Arial"/>
                <w:b/>
                <w:bCs/>
                <w:sz w:val="18"/>
                <w:szCs w:val="18"/>
              </w:rPr>
              <w:t>4,750,917</w:t>
            </w:r>
          </w:p>
        </w:tc>
        <w:tc>
          <w:tcPr>
            <w:tcW w:w="284" w:type="dxa"/>
            <w:tcBorders>
              <w:top w:val="nil"/>
              <w:left w:val="nil"/>
              <w:bottom w:val="nil"/>
              <w:right w:val="nil"/>
            </w:tcBorders>
            <w:vAlign w:val="bottom"/>
          </w:tcPr>
          <w:p w14:paraId="47C8CB0E" w14:textId="4E35863E"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4769BA62" w14:textId="766BCB77" w:rsidR="00250496" w:rsidRPr="00A54C71" w:rsidRDefault="00250496" w:rsidP="00250496">
            <w:pPr>
              <w:spacing w:before="40" w:after="20"/>
              <w:jc w:val="right"/>
              <w:rPr>
                <w:rFonts w:cs="Arial"/>
                <w:sz w:val="18"/>
                <w:szCs w:val="18"/>
              </w:rPr>
            </w:pPr>
            <w:r w:rsidRPr="00250496">
              <w:rPr>
                <w:rFonts w:cs="Arial"/>
                <w:sz w:val="18"/>
                <w:szCs w:val="18"/>
              </w:rPr>
              <w:t>831,267</w:t>
            </w:r>
          </w:p>
        </w:tc>
        <w:tc>
          <w:tcPr>
            <w:tcW w:w="1418" w:type="dxa"/>
            <w:tcBorders>
              <w:top w:val="nil"/>
              <w:left w:val="nil"/>
              <w:bottom w:val="nil"/>
              <w:right w:val="nil"/>
            </w:tcBorders>
            <w:vAlign w:val="bottom"/>
          </w:tcPr>
          <w:p w14:paraId="607FC651" w14:textId="2069975B" w:rsidR="00250496" w:rsidRPr="00795565" w:rsidRDefault="00250496" w:rsidP="00250496">
            <w:pPr>
              <w:spacing w:before="40" w:after="20"/>
              <w:jc w:val="right"/>
              <w:rPr>
                <w:rFonts w:cs="Arial"/>
                <w:b/>
                <w:bCs/>
                <w:sz w:val="18"/>
                <w:szCs w:val="18"/>
              </w:rPr>
            </w:pPr>
            <w:r w:rsidRPr="00795565">
              <w:rPr>
                <w:rFonts w:cs="Arial"/>
                <w:b/>
                <w:bCs/>
                <w:sz w:val="18"/>
                <w:szCs w:val="18"/>
              </w:rPr>
              <w:t>830,250</w:t>
            </w:r>
          </w:p>
        </w:tc>
      </w:tr>
      <w:tr w:rsidR="00250496" w:rsidRPr="00250496" w14:paraId="12894061" w14:textId="20E80E8F" w:rsidTr="009A113C">
        <w:trPr>
          <w:trHeight w:val="20"/>
        </w:trPr>
        <w:tc>
          <w:tcPr>
            <w:tcW w:w="2268" w:type="dxa"/>
            <w:tcBorders>
              <w:top w:val="nil"/>
              <w:left w:val="nil"/>
              <w:bottom w:val="nil"/>
              <w:right w:val="single" w:sz="18" w:space="0" w:color="FFC000"/>
            </w:tcBorders>
            <w:shd w:val="clear" w:color="auto" w:fill="auto"/>
            <w:vAlign w:val="center"/>
          </w:tcPr>
          <w:p w14:paraId="70C98FB8" w14:textId="77777777" w:rsidR="00250496" w:rsidRPr="00C935A5" w:rsidRDefault="00250496" w:rsidP="00250496">
            <w:pPr>
              <w:spacing w:before="40" w:after="20"/>
              <w:rPr>
                <w:rFonts w:cs="Arial"/>
                <w:sz w:val="18"/>
                <w:szCs w:val="18"/>
              </w:rPr>
            </w:pPr>
            <w:r w:rsidRPr="00C935A5">
              <w:rPr>
                <w:rFonts w:cs="Arial"/>
                <w:sz w:val="18"/>
                <w:szCs w:val="18"/>
              </w:rPr>
              <w:t>Melbourne C</w:t>
            </w:r>
          </w:p>
        </w:tc>
        <w:tc>
          <w:tcPr>
            <w:tcW w:w="1134" w:type="dxa"/>
            <w:tcBorders>
              <w:top w:val="nil"/>
              <w:left w:val="single" w:sz="18" w:space="0" w:color="FFC000"/>
              <w:bottom w:val="nil"/>
              <w:right w:val="nil"/>
            </w:tcBorders>
            <w:vAlign w:val="bottom"/>
          </w:tcPr>
          <w:p w14:paraId="7F9B8598" w14:textId="0DE0531B"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0C610CE3" w14:textId="71E0EC80" w:rsidR="00250496" w:rsidRPr="00C935A5" w:rsidRDefault="00250496" w:rsidP="00250496">
            <w:pPr>
              <w:spacing w:before="40" w:after="20"/>
              <w:jc w:val="right"/>
              <w:rPr>
                <w:rFonts w:cs="Arial"/>
                <w:sz w:val="18"/>
                <w:szCs w:val="18"/>
              </w:rPr>
            </w:pPr>
            <w:r w:rsidRPr="00250496">
              <w:rPr>
                <w:rFonts w:cs="Arial"/>
                <w:sz w:val="18"/>
                <w:szCs w:val="18"/>
              </w:rPr>
              <w:t>1,233,600</w:t>
            </w:r>
          </w:p>
        </w:tc>
        <w:tc>
          <w:tcPr>
            <w:tcW w:w="1418" w:type="dxa"/>
            <w:tcBorders>
              <w:top w:val="nil"/>
              <w:left w:val="nil"/>
              <w:bottom w:val="nil"/>
              <w:right w:val="nil"/>
            </w:tcBorders>
            <w:shd w:val="clear" w:color="auto" w:fill="auto"/>
            <w:vAlign w:val="bottom"/>
          </w:tcPr>
          <w:p w14:paraId="02380CE7" w14:textId="5CDDE575" w:rsidR="00250496" w:rsidRPr="00795565" w:rsidRDefault="00250496" w:rsidP="00250496">
            <w:pPr>
              <w:spacing w:before="40" w:after="20"/>
              <w:jc w:val="right"/>
              <w:rPr>
                <w:rFonts w:cs="Arial"/>
                <w:b/>
                <w:bCs/>
                <w:sz w:val="18"/>
                <w:szCs w:val="18"/>
              </w:rPr>
            </w:pPr>
            <w:r w:rsidRPr="00795565">
              <w:rPr>
                <w:rFonts w:cs="Arial"/>
                <w:b/>
                <w:bCs/>
                <w:sz w:val="18"/>
                <w:szCs w:val="18"/>
              </w:rPr>
              <w:t>4,384,435</w:t>
            </w:r>
          </w:p>
        </w:tc>
        <w:tc>
          <w:tcPr>
            <w:tcW w:w="284" w:type="dxa"/>
            <w:tcBorders>
              <w:top w:val="nil"/>
              <w:left w:val="nil"/>
              <w:bottom w:val="nil"/>
              <w:right w:val="nil"/>
            </w:tcBorders>
            <w:vAlign w:val="bottom"/>
          </w:tcPr>
          <w:p w14:paraId="367B297F" w14:textId="47B89631"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3B53A261" w14:textId="0F66A3BB" w:rsidR="00250496" w:rsidRPr="00A54C71" w:rsidRDefault="00250496" w:rsidP="00250496">
            <w:pPr>
              <w:spacing w:before="40" w:after="20"/>
              <w:jc w:val="right"/>
              <w:rPr>
                <w:rFonts w:cs="Arial"/>
                <w:sz w:val="18"/>
                <w:szCs w:val="18"/>
              </w:rPr>
            </w:pPr>
            <w:r w:rsidRPr="00250496">
              <w:rPr>
                <w:rFonts w:cs="Arial"/>
                <w:sz w:val="18"/>
                <w:szCs w:val="18"/>
              </w:rPr>
              <w:t>767,144</w:t>
            </w:r>
          </w:p>
        </w:tc>
        <w:tc>
          <w:tcPr>
            <w:tcW w:w="1418" w:type="dxa"/>
            <w:tcBorders>
              <w:top w:val="nil"/>
              <w:left w:val="nil"/>
              <w:bottom w:val="nil"/>
              <w:right w:val="nil"/>
            </w:tcBorders>
            <w:vAlign w:val="bottom"/>
          </w:tcPr>
          <w:p w14:paraId="01834477" w14:textId="6FA3ECCF" w:rsidR="00250496" w:rsidRPr="00795565" w:rsidRDefault="00250496" w:rsidP="00250496">
            <w:pPr>
              <w:spacing w:before="40" w:after="20"/>
              <w:jc w:val="right"/>
              <w:rPr>
                <w:rFonts w:cs="Arial"/>
                <w:b/>
                <w:bCs/>
                <w:sz w:val="18"/>
                <w:szCs w:val="18"/>
              </w:rPr>
            </w:pPr>
            <w:r w:rsidRPr="00795565">
              <w:rPr>
                <w:rFonts w:cs="Arial"/>
                <w:b/>
                <w:bCs/>
                <w:sz w:val="18"/>
                <w:szCs w:val="18"/>
              </w:rPr>
              <w:t>766,206</w:t>
            </w:r>
          </w:p>
        </w:tc>
      </w:tr>
      <w:tr w:rsidR="00250496" w:rsidRPr="00250496" w14:paraId="22718DC7" w14:textId="23E64BC5" w:rsidTr="009A113C">
        <w:trPr>
          <w:trHeight w:val="20"/>
        </w:trPr>
        <w:tc>
          <w:tcPr>
            <w:tcW w:w="2268" w:type="dxa"/>
            <w:tcBorders>
              <w:top w:val="nil"/>
              <w:left w:val="nil"/>
              <w:bottom w:val="nil"/>
              <w:right w:val="single" w:sz="18" w:space="0" w:color="FFC000"/>
            </w:tcBorders>
            <w:shd w:val="clear" w:color="auto" w:fill="auto"/>
            <w:vAlign w:val="center"/>
          </w:tcPr>
          <w:p w14:paraId="36778B40" w14:textId="77777777" w:rsidR="00250496" w:rsidRPr="00C935A5" w:rsidRDefault="00250496" w:rsidP="00250496">
            <w:pPr>
              <w:spacing w:before="40" w:after="20"/>
              <w:rPr>
                <w:rFonts w:cs="Arial"/>
                <w:sz w:val="18"/>
                <w:szCs w:val="18"/>
              </w:rPr>
            </w:pPr>
            <w:r w:rsidRPr="00C935A5">
              <w:rPr>
                <w:rFonts w:cs="Arial"/>
                <w:sz w:val="18"/>
                <w:szCs w:val="18"/>
              </w:rPr>
              <w:t>Melton C</w:t>
            </w:r>
          </w:p>
        </w:tc>
        <w:tc>
          <w:tcPr>
            <w:tcW w:w="1134" w:type="dxa"/>
            <w:tcBorders>
              <w:top w:val="nil"/>
              <w:left w:val="single" w:sz="18" w:space="0" w:color="FFC000"/>
              <w:bottom w:val="nil"/>
              <w:right w:val="nil"/>
            </w:tcBorders>
            <w:vAlign w:val="bottom"/>
          </w:tcPr>
          <w:p w14:paraId="2325F111" w14:textId="7EC0C405"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019DD25A" w14:textId="442CF9B7" w:rsidR="00250496" w:rsidRPr="00C935A5" w:rsidRDefault="00250496" w:rsidP="00250496">
            <w:pPr>
              <w:spacing w:before="40" w:after="20"/>
              <w:jc w:val="right"/>
              <w:rPr>
                <w:rFonts w:cs="Arial"/>
                <w:sz w:val="18"/>
                <w:szCs w:val="18"/>
              </w:rPr>
            </w:pPr>
            <w:r w:rsidRPr="00250496">
              <w:rPr>
                <w:rFonts w:cs="Arial"/>
                <w:sz w:val="18"/>
                <w:szCs w:val="18"/>
              </w:rPr>
              <w:t>898,440</w:t>
            </w:r>
          </w:p>
        </w:tc>
        <w:tc>
          <w:tcPr>
            <w:tcW w:w="1418" w:type="dxa"/>
            <w:tcBorders>
              <w:top w:val="nil"/>
              <w:left w:val="nil"/>
              <w:bottom w:val="nil"/>
              <w:right w:val="nil"/>
            </w:tcBorders>
            <w:shd w:val="clear" w:color="auto" w:fill="auto"/>
            <w:vAlign w:val="bottom"/>
          </w:tcPr>
          <w:p w14:paraId="1E9B6A83" w14:textId="0C74ABBD" w:rsidR="00250496" w:rsidRPr="00795565" w:rsidRDefault="00250496" w:rsidP="00250496">
            <w:pPr>
              <w:spacing w:before="40" w:after="20"/>
              <w:jc w:val="right"/>
              <w:rPr>
                <w:rFonts w:cs="Arial"/>
                <w:b/>
                <w:bCs/>
                <w:sz w:val="18"/>
                <w:szCs w:val="18"/>
              </w:rPr>
            </w:pPr>
            <w:r w:rsidRPr="00795565">
              <w:rPr>
                <w:rFonts w:cs="Arial"/>
                <w:b/>
                <w:bCs/>
                <w:sz w:val="18"/>
                <w:szCs w:val="18"/>
              </w:rPr>
              <w:t>14,212,191</w:t>
            </w:r>
          </w:p>
        </w:tc>
        <w:tc>
          <w:tcPr>
            <w:tcW w:w="284" w:type="dxa"/>
            <w:tcBorders>
              <w:top w:val="nil"/>
              <w:left w:val="nil"/>
              <w:bottom w:val="nil"/>
              <w:right w:val="nil"/>
            </w:tcBorders>
            <w:vAlign w:val="bottom"/>
          </w:tcPr>
          <w:p w14:paraId="79B8526C" w14:textId="72ED255C"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4B51F6B0" w14:textId="0EBF2101" w:rsidR="00250496" w:rsidRPr="00A54C71" w:rsidRDefault="00250496" w:rsidP="00250496">
            <w:pPr>
              <w:spacing w:before="40" w:after="20"/>
              <w:jc w:val="right"/>
              <w:rPr>
                <w:rFonts w:cs="Arial"/>
                <w:sz w:val="18"/>
                <w:szCs w:val="18"/>
              </w:rPr>
            </w:pPr>
            <w:r w:rsidRPr="00250496">
              <w:rPr>
                <w:rFonts w:cs="Arial"/>
                <w:sz w:val="18"/>
                <w:szCs w:val="18"/>
              </w:rPr>
              <w:t>2,486,705</w:t>
            </w:r>
          </w:p>
        </w:tc>
        <w:tc>
          <w:tcPr>
            <w:tcW w:w="1418" w:type="dxa"/>
            <w:tcBorders>
              <w:top w:val="nil"/>
              <w:left w:val="nil"/>
              <w:bottom w:val="nil"/>
              <w:right w:val="nil"/>
            </w:tcBorders>
            <w:vAlign w:val="bottom"/>
          </w:tcPr>
          <w:p w14:paraId="54F5836E" w14:textId="5561CA1A" w:rsidR="00250496" w:rsidRPr="00795565" w:rsidRDefault="00250496" w:rsidP="00250496">
            <w:pPr>
              <w:spacing w:before="40" w:after="20"/>
              <w:jc w:val="right"/>
              <w:rPr>
                <w:rFonts w:cs="Arial"/>
                <w:b/>
                <w:bCs/>
                <w:sz w:val="18"/>
                <w:szCs w:val="18"/>
              </w:rPr>
            </w:pPr>
            <w:r w:rsidRPr="00795565">
              <w:rPr>
                <w:rFonts w:cs="Arial"/>
                <w:b/>
                <w:bCs/>
                <w:sz w:val="18"/>
                <w:szCs w:val="18"/>
              </w:rPr>
              <w:t>2,483,663</w:t>
            </w:r>
          </w:p>
        </w:tc>
      </w:tr>
      <w:tr w:rsidR="00250496" w:rsidRPr="00250496" w14:paraId="726684CE" w14:textId="69C00782" w:rsidTr="009A113C">
        <w:trPr>
          <w:trHeight w:val="20"/>
        </w:trPr>
        <w:tc>
          <w:tcPr>
            <w:tcW w:w="2268" w:type="dxa"/>
            <w:tcBorders>
              <w:top w:val="nil"/>
              <w:left w:val="nil"/>
              <w:bottom w:val="nil"/>
              <w:right w:val="single" w:sz="18" w:space="0" w:color="FFC000"/>
            </w:tcBorders>
            <w:shd w:val="clear" w:color="auto" w:fill="auto"/>
            <w:vAlign w:val="center"/>
          </w:tcPr>
          <w:p w14:paraId="7958C030" w14:textId="77777777" w:rsidR="00250496" w:rsidRPr="00C935A5" w:rsidRDefault="00250496" w:rsidP="00250496">
            <w:pPr>
              <w:spacing w:before="40" w:after="20"/>
              <w:rPr>
                <w:rFonts w:cs="Arial"/>
                <w:sz w:val="18"/>
                <w:szCs w:val="18"/>
              </w:rPr>
            </w:pPr>
            <w:r w:rsidRPr="00C935A5">
              <w:rPr>
                <w:rFonts w:cs="Arial"/>
                <w:sz w:val="18"/>
                <w:szCs w:val="18"/>
              </w:rPr>
              <w:t>Mildura RC</w:t>
            </w:r>
          </w:p>
        </w:tc>
        <w:tc>
          <w:tcPr>
            <w:tcW w:w="1134" w:type="dxa"/>
            <w:tcBorders>
              <w:top w:val="nil"/>
              <w:left w:val="single" w:sz="18" w:space="0" w:color="FFC000"/>
              <w:bottom w:val="nil"/>
              <w:right w:val="nil"/>
            </w:tcBorders>
            <w:vAlign w:val="bottom"/>
          </w:tcPr>
          <w:p w14:paraId="5CD1FAC8" w14:textId="23931DC4"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7E8EA28B" w14:textId="5DE9A545" w:rsidR="00250496" w:rsidRPr="00C935A5" w:rsidRDefault="00250496" w:rsidP="00250496">
            <w:pPr>
              <w:spacing w:before="40" w:after="20"/>
              <w:jc w:val="right"/>
              <w:rPr>
                <w:rFonts w:cs="Arial"/>
                <w:sz w:val="18"/>
                <w:szCs w:val="18"/>
              </w:rPr>
            </w:pPr>
            <w:r w:rsidRPr="00250496">
              <w:rPr>
                <w:rFonts w:cs="Arial"/>
                <w:sz w:val="18"/>
                <w:szCs w:val="18"/>
              </w:rPr>
              <w:t>72,000</w:t>
            </w:r>
          </w:p>
        </w:tc>
        <w:tc>
          <w:tcPr>
            <w:tcW w:w="1418" w:type="dxa"/>
            <w:tcBorders>
              <w:top w:val="nil"/>
              <w:left w:val="nil"/>
              <w:bottom w:val="nil"/>
              <w:right w:val="nil"/>
            </w:tcBorders>
            <w:shd w:val="clear" w:color="auto" w:fill="auto"/>
            <w:vAlign w:val="bottom"/>
          </w:tcPr>
          <w:p w14:paraId="40FEB12C" w14:textId="67762354" w:rsidR="00250496" w:rsidRPr="00795565" w:rsidRDefault="00250496" w:rsidP="00250496">
            <w:pPr>
              <w:spacing w:before="40" w:after="20"/>
              <w:jc w:val="right"/>
              <w:rPr>
                <w:rFonts w:cs="Arial"/>
                <w:b/>
                <w:bCs/>
                <w:sz w:val="18"/>
                <w:szCs w:val="18"/>
              </w:rPr>
            </w:pPr>
            <w:r w:rsidRPr="00795565">
              <w:rPr>
                <w:rFonts w:cs="Arial"/>
                <w:b/>
                <w:bCs/>
                <w:sz w:val="18"/>
                <w:szCs w:val="18"/>
              </w:rPr>
              <w:t>25,270,780</w:t>
            </w:r>
          </w:p>
        </w:tc>
        <w:tc>
          <w:tcPr>
            <w:tcW w:w="284" w:type="dxa"/>
            <w:tcBorders>
              <w:top w:val="nil"/>
              <w:left w:val="nil"/>
              <w:bottom w:val="nil"/>
              <w:right w:val="nil"/>
            </w:tcBorders>
            <w:vAlign w:val="bottom"/>
          </w:tcPr>
          <w:p w14:paraId="1F0DC2C3" w14:textId="3A36307F"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05DFB66F" w14:textId="4BEF4FF4" w:rsidR="00250496" w:rsidRPr="00A54C71" w:rsidRDefault="00250496" w:rsidP="00250496">
            <w:pPr>
              <w:spacing w:before="40" w:after="20"/>
              <w:jc w:val="right"/>
              <w:rPr>
                <w:rFonts w:cs="Arial"/>
                <w:sz w:val="18"/>
                <w:szCs w:val="18"/>
              </w:rPr>
            </w:pPr>
            <w:r w:rsidRPr="00250496">
              <w:rPr>
                <w:rFonts w:cs="Arial"/>
                <w:sz w:val="18"/>
                <w:szCs w:val="18"/>
              </w:rPr>
              <w:t>4,421,626</w:t>
            </w:r>
          </w:p>
        </w:tc>
        <w:tc>
          <w:tcPr>
            <w:tcW w:w="1418" w:type="dxa"/>
            <w:tcBorders>
              <w:top w:val="nil"/>
              <w:left w:val="nil"/>
              <w:bottom w:val="nil"/>
              <w:right w:val="nil"/>
            </w:tcBorders>
            <w:vAlign w:val="bottom"/>
          </w:tcPr>
          <w:p w14:paraId="06ED0802" w14:textId="36DB18FC" w:rsidR="00250496" w:rsidRPr="00795565" w:rsidRDefault="00250496" w:rsidP="00250496">
            <w:pPr>
              <w:spacing w:before="40" w:after="20"/>
              <w:jc w:val="right"/>
              <w:rPr>
                <w:rFonts w:cs="Arial"/>
                <w:b/>
                <w:bCs/>
                <w:sz w:val="18"/>
                <w:szCs w:val="18"/>
              </w:rPr>
            </w:pPr>
            <w:r w:rsidRPr="00795565">
              <w:rPr>
                <w:rFonts w:cs="Arial"/>
                <w:b/>
                <w:bCs/>
                <w:sz w:val="18"/>
                <w:szCs w:val="18"/>
              </w:rPr>
              <w:t>4,416,216</w:t>
            </w:r>
          </w:p>
        </w:tc>
      </w:tr>
      <w:tr w:rsidR="00250496" w:rsidRPr="00250496" w14:paraId="457321B2" w14:textId="4E58D8EB" w:rsidTr="009A113C">
        <w:trPr>
          <w:trHeight w:val="20"/>
        </w:trPr>
        <w:tc>
          <w:tcPr>
            <w:tcW w:w="2268" w:type="dxa"/>
            <w:tcBorders>
              <w:top w:val="nil"/>
              <w:left w:val="nil"/>
              <w:bottom w:val="nil"/>
              <w:right w:val="single" w:sz="18" w:space="0" w:color="FFC000"/>
            </w:tcBorders>
            <w:shd w:val="clear" w:color="auto" w:fill="auto"/>
            <w:vAlign w:val="center"/>
          </w:tcPr>
          <w:p w14:paraId="6201D3C9" w14:textId="77777777" w:rsidR="00250496" w:rsidRPr="00C935A5" w:rsidRDefault="00250496" w:rsidP="00250496">
            <w:pPr>
              <w:spacing w:before="40" w:after="20"/>
              <w:rPr>
                <w:rFonts w:cs="Arial"/>
                <w:sz w:val="18"/>
                <w:szCs w:val="18"/>
              </w:rPr>
            </w:pPr>
            <w:r w:rsidRPr="00C935A5">
              <w:rPr>
                <w:rFonts w:cs="Arial"/>
                <w:sz w:val="18"/>
                <w:szCs w:val="18"/>
              </w:rPr>
              <w:t>Mitchell S</w:t>
            </w:r>
          </w:p>
        </w:tc>
        <w:tc>
          <w:tcPr>
            <w:tcW w:w="1134" w:type="dxa"/>
            <w:tcBorders>
              <w:top w:val="nil"/>
              <w:left w:val="single" w:sz="18" w:space="0" w:color="FFC000"/>
              <w:bottom w:val="nil"/>
              <w:right w:val="nil"/>
            </w:tcBorders>
            <w:vAlign w:val="bottom"/>
          </w:tcPr>
          <w:p w14:paraId="7B26B715" w14:textId="0E5A511E" w:rsidR="00250496" w:rsidRPr="00C935A5" w:rsidRDefault="00250496" w:rsidP="00250496">
            <w:pPr>
              <w:spacing w:before="40" w:after="20"/>
              <w:jc w:val="right"/>
              <w:rPr>
                <w:rFonts w:cs="Arial"/>
                <w:sz w:val="18"/>
                <w:szCs w:val="18"/>
              </w:rPr>
            </w:pPr>
            <w:r w:rsidRPr="00250496">
              <w:rPr>
                <w:rFonts w:cs="Arial"/>
                <w:sz w:val="18"/>
                <w:szCs w:val="18"/>
              </w:rPr>
              <w:t>65,800</w:t>
            </w:r>
          </w:p>
        </w:tc>
        <w:tc>
          <w:tcPr>
            <w:tcW w:w="1134" w:type="dxa"/>
            <w:tcBorders>
              <w:top w:val="nil"/>
              <w:left w:val="nil"/>
              <w:bottom w:val="nil"/>
              <w:right w:val="nil"/>
            </w:tcBorders>
            <w:vAlign w:val="bottom"/>
          </w:tcPr>
          <w:p w14:paraId="174AA481" w14:textId="39E6B002" w:rsidR="00250496" w:rsidRPr="00C935A5" w:rsidRDefault="00250496" w:rsidP="00250496">
            <w:pPr>
              <w:spacing w:before="40" w:after="20"/>
              <w:jc w:val="right"/>
              <w:rPr>
                <w:rFonts w:cs="Arial"/>
                <w:sz w:val="18"/>
                <w:szCs w:val="18"/>
              </w:rPr>
            </w:pPr>
            <w:r w:rsidRPr="00250496">
              <w:rPr>
                <w:rFonts w:cs="Arial"/>
                <w:sz w:val="18"/>
                <w:szCs w:val="18"/>
              </w:rPr>
              <w:t>958,320</w:t>
            </w:r>
          </w:p>
        </w:tc>
        <w:tc>
          <w:tcPr>
            <w:tcW w:w="1418" w:type="dxa"/>
            <w:tcBorders>
              <w:top w:val="nil"/>
              <w:left w:val="nil"/>
              <w:bottom w:val="nil"/>
              <w:right w:val="nil"/>
            </w:tcBorders>
            <w:shd w:val="clear" w:color="auto" w:fill="auto"/>
            <w:vAlign w:val="bottom"/>
          </w:tcPr>
          <w:p w14:paraId="2595B6B7" w14:textId="61FB1AD6" w:rsidR="00250496" w:rsidRPr="00795565" w:rsidRDefault="00250496" w:rsidP="00250496">
            <w:pPr>
              <w:spacing w:before="40" w:after="20"/>
              <w:jc w:val="right"/>
              <w:rPr>
                <w:rFonts w:cs="Arial"/>
                <w:b/>
                <w:bCs/>
                <w:sz w:val="18"/>
                <w:szCs w:val="18"/>
              </w:rPr>
            </w:pPr>
            <w:r w:rsidRPr="00795565">
              <w:rPr>
                <w:rFonts w:cs="Arial"/>
                <w:b/>
                <w:bCs/>
                <w:sz w:val="18"/>
                <w:szCs w:val="18"/>
              </w:rPr>
              <w:t>12,136,636</w:t>
            </w:r>
          </w:p>
        </w:tc>
        <w:tc>
          <w:tcPr>
            <w:tcW w:w="284" w:type="dxa"/>
            <w:tcBorders>
              <w:top w:val="nil"/>
              <w:left w:val="nil"/>
              <w:bottom w:val="nil"/>
              <w:right w:val="nil"/>
            </w:tcBorders>
            <w:vAlign w:val="bottom"/>
          </w:tcPr>
          <w:p w14:paraId="7E14B88C" w14:textId="794162F9"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B8F59C0" w14:textId="5C7EE57D" w:rsidR="00250496" w:rsidRPr="00A54C71" w:rsidRDefault="00250496" w:rsidP="00250496">
            <w:pPr>
              <w:spacing w:before="40" w:after="20"/>
              <w:jc w:val="right"/>
              <w:rPr>
                <w:rFonts w:cs="Arial"/>
                <w:sz w:val="18"/>
                <w:szCs w:val="18"/>
              </w:rPr>
            </w:pPr>
            <w:r w:rsidRPr="00250496">
              <w:rPr>
                <w:rFonts w:cs="Arial"/>
                <w:sz w:val="18"/>
                <w:szCs w:val="18"/>
              </w:rPr>
              <w:t>2,123,546</w:t>
            </w:r>
          </w:p>
        </w:tc>
        <w:tc>
          <w:tcPr>
            <w:tcW w:w="1418" w:type="dxa"/>
            <w:tcBorders>
              <w:top w:val="nil"/>
              <w:left w:val="nil"/>
              <w:bottom w:val="nil"/>
              <w:right w:val="nil"/>
            </w:tcBorders>
            <w:vAlign w:val="bottom"/>
          </w:tcPr>
          <w:p w14:paraId="41867EF2" w14:textId="0B36D025" w:rsidR="00250496" w:rsidRPr="00795565" w:rsidRDefault="00250496" w:rsidP="00250496">
            <w:pPr>
              <w:spacing w:before="40" w:after="20"/>
              <w:jc w:val="right"/>
              <w:rPr>
                <w:rFonts w:cs="Arial"/>
                <w:b/>
                <w:bCs/>
                <w:sz w:val="18"/>
                <w:szCs w:val="18"/>
              </w:rPr>
            </w:pPr>
            <w:r w:rsidRPr="00795565">
              <w:rPr>
                <w:rFonts w:cs="Arial"/>
                <w:b/>
                <w:bCs/>
                <w:sz w:val="18"/>
                <w:szCs w:val="18"/>
              </w:rPr>
              <w:t>2,120,948</w:t>
            </w:r>
          </w:p>
        </w:tc>
      </w:tr>
      <w:tr w:rsidR="00250496" w:rsidRPr="00250496" w14:paraId="66B324C5" w14:textId="5FC0E001" w:rsidTr="009A113C">
        <w:trPr>
          <w:trHeight w:val="20"/>
        </w:trPr>
        <w:tc>
          <w:tcPr>
            <w:tcW w:w="2268" w:type="dxa"/>
            <w:tcBorders>
              <w:top w:val="nil"/>
              <w:left w:val="nil"/>
              <w:bottom w:val="nil"/>
              <w:right w:val="single" w:sz="18" w:space="0" w:color="FFC000"/>
            </w:tcBorders>
            <w:shd w:val="clear" w:color="auto" w:fill="auto"/>
            <w:vAlign w:val="center"/>
          </w:tcPr>
          <w:p w14:paraId="6CE088BF" w14:textId="77777777" w:rsidR="00250496" w:rsidRPr="00C935A5" w:rsidRDefault="00250496" w:rsidP="00250496">
            <w:pPr>
              <w:spacing w:before="40" w:after="20"/>
              <w:rPr>
                <w:rFonts w:cs="Arial"/>
                <w:sz w:val="18"/>
                <w:szCs w:val="18"/>
              </w:rPr>
            </w:pPr>
            <w:r w:rsidRPr="00C935A5">
              <w:rPr>
                <w:rFonts w:cs="Arial"/>
                <w:sz w:val="18"/>
                <w:szCs w:val="18"/>
              </w:rPr>
              <w:t>Moira S</w:t>
            </w:r>
          </w:p>
        </w:tc>
        <w:tc>
          <w:tcPr>
            <w:tcW w:w="1134" w:type="dxa"/>
            <w:tcBorders>
              <w:top w:val="nil"/>
              <w:left w:val="single" w:sz="18" w:space="0" w:color="FFC000"/>
              <w:bottom w:val="nil"/>
              <w:right w:val="nil"/>
            </w:tcBorders>
            <w:vAlign w:val="bottom"/>
          </w:tcPr>
          <w:p w14:paraId="7CEAF47B" w14:textId="50DBC5DA" w:rsidR="00250496" w:rsidRPr="00C935A5" w:rsidRDefault="00250496" w:rsidP="00250496">
            <w:pPr>
              <w:spacing w:before="40" w:after="20"/>
              <w:jc w:val="right"/>
              <w:rPr>
                <w:rFonts w:cs="Arial"/>
                <w:sz w:val="18"/>
                <w:szCs w:val="18"/>
              </w:rPr>
            </w:pPr>
            <w:r w:rsidRPr="00250496">
              <w:rPr>
                <w:rFonts w:cs="Arial"/>
                <w:sz w:val="18"/>
                <w:szCs w:val="18"/>
              </w:rPr>
              <w:t>168,400</w:t>
            </w:r>
          </w:p>
        </w:tc>
        <w:tc>
          <w:tcPr>
            <w:tcW w:w="1134" w:type="dxa"/>
            <w:tcBorders>
              <w:top w:val="nil"/>
              <w:left w:val="nil"/>
              <w:bottom w:val="nil"/>
              <w:right w:val="nil"/>
            </w:tcBorders>
            <w:vAlign w:val="bottom"/>
          </w:tcPr>
          <w:p w14:paraId="5CB1FE81" w14:textId="1A420EB2" w:rsidR="00250496" w:rsidRPr="00C935A5" w:rsidRDefault="00250496" w:rsidP="00250496">
            <w:pPr>
              <w:spacing w:before="40" w:after="20"/>
              <w:jc w:val="right"/>
              <w:rPr>
                <w:rFonts w:cs="Arial"/>
                <w:sz w:val="18"/>
                <w:szCs w:val="18"/>
              </w:rPr>
            </w:pPr>
            <w:r w:rsidRPr="00250496">
              <w:rPr>
                <w:rFonts w:cs="Arial"/>
                <w:sz w:val="18"/>
                <w:szCs w:val="18"/>
              </w:rPr>
              <w:t>1,155,000</w:t>
            </w:r>
          </w:p>
        </w:tc>
        <w:tc>
          <w:tcPr>
            <w:tcW w:w="1418" w:type="dxa"/>
            <w:tcBorders>
              <w:top w:val="nil"/>
              <w:left w:val="nil"/>
              <w:bottom w:val="nil"/>
              <w:right w:val="nil"/>
            </w:tcBorders>
            <w:shd w:val="clear" w:color="auto" w:fill="auto"/>
            <w:vAlign w:val="bottom"/>
          </w:tcPr>
          <w:p w14:paraId="337D8364" w14:textId="733A759D" w:rsidR="00250496" w:rsidRPr="00795565" w:rsidRDefault="00250496" w:rsidP="00250496">
            <w:pPr>
              <w:spacing w:before="40" w:after="20"/>
              <w:jc w:val="right"/>
              <w:rPr>
                <w:rFonts w:cs="Arial"/>
                <w:b/>
                <w:bCs/>
                <w:sz w:val="18"/>
                <w:szCs w:val="18"/>
              </w:rPr>
            </w:pPr>
            <w:r w:rsidRPr="00795565">
              <w:rPr>
                <w:rFonts w:cs="Arial"/>
                <w:b/>
                <w:bCs/>
                <w:sz w:val="18"/>
                <w:szCs w:val="18"/>
              </w:rPr>
              <w:t>23,754,188</w:t>
            </w:r>
          </w:p>
        </w:tc>
        <w:tc>
          <w:tcPr>
            <w:tcW w:w="284" w:type="dxa"/>
            <w:tcBorders>
              <w:top w:val="nil"/>
              <w:left w:val="nil"/>
              <w:bottom w:val="nil"/>
              <w:right w:val="nil"/>
            </w:tcBorders>
            <w:vAlign w:val="bottom"/>
          </w:tcPr>
          <w:p w14:paraId="11C075D7" w14:textId="24BEF5A8"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12655B6" w14:textId="4CE2FDFB" w:rsidR="00250496" w:rsidRPr="00A54C71" w:rsidRDefault="00250496" w:rsidP="00250496">
            <w:pPr>
              <w:spacing w:before="40" w:after="20"/>
              <w:jc w:val="right"/>
              <w:rPr>
                <w:rFonts w:cs="Arial"/>
                <w:sz w:val="18"/>
                <w:szCs w:val="18"/>
              </w:rPr>
            </w:pPr>
            <w:r w:rsidRPr="00250496">
              <w:rPr>
                <w:rFonts w:cs="Arial"/>
                <w:sz w:val="18"/>
                <w:szCs w:val="18"/>
              </w:rPr>
              <w:t>4,156,268</w:t>
            </w:r>
          </w:p>
        </w:tc>
        <w:tc>
          <w:tcPr>
            <w:tcW w:w="1418" w:type="dxa"/>
            <w:tcBorders>
              <w:top w:val="nil"/>
              <w:left w:val="nil"/>
              <w:bottom w:val="nil"/>
              <w:right w:val="nil"/>
            </w:tcBorders>
            <w:vAlign w:val="bottom"/>
          </w:tcPr>
          <w:p w14:paraId="055E7B41" w14:textId="3B3658C1" w:rsidR="00250496" w:rsidRPr="00795565" w:rsidRDefault="00250496" w:rsidP="00250496">
            <w:pPr>
              <w:spacing w:before="40" w:after="20"/>
              <w:jc w:val="right"/>
              <w:rPr>
                <w:rFonts w:cs="Arial"/>
                <w:b/>
                <w:bCs/>
                <w:sz w:val="18"/>
                <w:szCs w:val="18"/>
              </w:rPr>
            </w:pPr>
            <w:r w:rsidRPr="00795565">
              <w:rPr>
                <w:rFonts w:cs="Arial"/>
                <w:b/>
                <w:bCs/>
                <w:sz w:val="18"/>
                <w:szCs w:val="18"/>
              </w:rPr>
              <w:t>4,151,183</w:t>
            </w:r>
          </w:p>
        </w:tc>
      </w:tr>
      <w:tr w:rsidR="00250496" w:rsidRPr="00250496" w14:paraId="17BBBB3E" w14:textId="14AB2DE1" w:rsidTr="009A113C">
        <w:trPr>
          <w:trHeight w:val="20"/>
        </w:trPr>
        <w:tc>
          <w:tcPr>
            <w:tcW w:w="2268" w:type="dxa"/>
            <w:tcBorders>
              <w:top w:val="nil"/>
              <w:left w:val="nil"/>
              <w:bottom w:val="nil"/>
              <w:right w:val="single" w:sz="18" w:space="0" w:color="FFC000"/>
            </w:tcBorders>
            <w:shd w:val="clear" w:color="auto" w:fill="auto"/>
            <w:vAlign w:val="center"/>
          </w:tcPr>
          <w:p w14:paraId="01968AF0" w14:textId="77777777" w:rsidR="00250496" w:rsidRPr="00C935A5" w:rsidRDefault="00250496" w:rsidP="00250496">
            <w:pPr>
              <w:spacing w:before="40" w:after="20"/>
              <w:rPr>
                <w:rFonts w:cs="Arial"/>
                <w:sz w:val="18"/>
                <w:szCs w:val="18"/>
              </w:rPr>
            </w:pPr>
            <w:r w:rsidRPr="00C935A5">
              <w:rPr>
                <w:rFonts w:cs="Arial"/>
                <w:sz w:val="18"/>
                <w:szCs w:val="18"/>
              </w:rPr>
              <w:t>Monash C</w:t>
            </w:r>
          </w:p>
        </w:tc>
        <w:tc>
          <w:tcPr>
            <w:tcW w:w="1134" w:type="dxa"/>
            <w:tcBorders>
              <w:top w:val="nil"/>
              <w:left w:val="single" w:sz="18" w:space="0" w:color="FFC000"/>
              <w:bottom w:val="nil"/>
              <w:right w:val="nil"/>
            </w:tcBorders>
            <w:vAlign w:val="bottom"/>
          </w:tcPr>
          <w:p w14:paraId="075CC5D9" w14:textId="2EF7C466"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0D1ED334" w14:textId="72364030" w:rsidR="00250496" w:rsidRPr="00C935A5" w:rsidRDefault="00250496" w:rsidP="00250496">
            <w:pPr>
              <w:spacing w:before="40" w:after="20"/>
              <w:jc w:val="right"/>
              <w:rPr>
                <w:rFonts w:cs="Arial"/>
                <w:sz w:val="18"/>
                <w:szCs w:val="18"/>
              </w:rPr>
            </w:pPr>
            <w:r w:rsidRPr="00250496">
              <w:rPr>
                <w:rFonts w:cs="Arial"/>
                <w:sz w:val="18"/>
                <w:szCs w:val="18"/>
              </w:rPr>
              <w:t>31,200</w:t>
            </w:r>
          </w:p>
        </w:tc>
        <w:tc>
          <w:tcPr>
            <w:tcW w:w="1418" w:type="dxa"/>
            <w:tcBorders>
              <w:top w:val="nil"/>
              <w:left w:val="nil"/>
              <w:bottom w:val="nil"/>
              <w:right w:val="nil"/>
            </w:tcBorders>
            <w:shd w:val="clear" w:color="auto" w:fill="auto"/>
            <w:vAlign w:val="bottom"/>
          </w:tcPr>
          <w:p w14:paraId="729927CC" w14:textId="2649680D" w:rsidR="00250496" w:rsidRPr="00795565" w:rsidRDefault="00250496" w:rsidP="00250496">
            <w:pPr>
              <w:spacing w:before="40" w:after="20"/>
              <w:jc w:val="right"/>
              <w:rPr>
                <w:rFonts w:cs="Arial"/>
                <w:b/>
                <w:bCs/>
                <w:sz w:val="18"/>
                <w:szCs w:val="18"/>
              </w:rPr>
            </w:pPr>
            <w:r w:rsidRPr="00795565">
              <w:rPr>
                <w:rFonts w:cs="Arial"/>
                <w:b/>
                <w:bCs/>
                <w:sz w:val="18"/>
                <w:szCs w:val="18"/>
              </w:rPr>
              <w:t>7,520,602</w:t>
            </w:r>
          </w:p>
        </w:tc>
        <w:tc>
          <w:tcPr>
            <w:tcW w:w="284" w:type="dxa"/>
            <w:tcBorders>
              <w:top w:val="nil"/>
              <w:left w:val="nil"/>
              <w:bottom w:val="nil"/>
              <w:right w:val="nil"/>
            </w:tcBorders>
            <w:vAlign w:val="bottom"/>
          </w:tcPr>
          <w:p w14:paraId="79BEC02C" w14:textId="692982E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898C49D" w14:textId="788EC881" w:rsidR="00250496" w:rsidRPr="00A54C71" w:rsidRDefault="00250496" w:rsidP="00250496">
            <w:pPr>
              <w:spacing w:before="40" w:after="20"/>
              <w:jc w:val="right"/>
              <w:rPr>
                <w:rFonts w:cs="Arial"/>
                <w:sz w:val="18"/>
                <w:szCs w:val="18"/>
              </w:rPr>
            </w:pPr>
            <w:r w:rsidRPr="00250496">
              <w:rPr>
                <w:rFonts w:cs="Arial"/>
                <w:sz w:val="18"/>
                <w:szCs w:val="18"/>
              </w:rPr>
              <w:t>1,315,879</w:t>
            </w:r>
          </w:p>
        </w:tc>
        <w:tc>
          <w:tcPr>
            <w:tcW w:w="1418" w:type="dxa"/>
            <w:tcBorders>
              <w:top w:val="nil"/>
              <w:left w:val="nil"/>
              <w:bottom w:val="nil"/>
              <w:right w:val="nil"/>
            </w:tcBorders>
            <w:vAlign w:val="bottom"/>
          </w:tcPr>
          <w:p w14:paraId="060BCC3C" w14:textId="18AEE3BE" w:rsidR="00250496" w:rsidRPr="00795565" w:rsidRDefault="00250496" w:rsidP="00250496">
            <w:pPr>
              <w:spacing w:before="40" w:after="20"/>
              <w:jc w:val="right"/>
              <w:rPr>
                <w:rFonts w:cs="Arial"/>
                <w:b/>
                <w:bCs/>
                <w:sz w:val="18"/>
                <w:szCs w:val="18"/>
              </w:rPr>
            </w:pPr>
            <w:r w:rsidRPr="00795565">
              <w:rPr>
                <w:rFonts w:cs="Arial"/>
                <w:b/>
                <w:bCs/>
                <w:sz w:val="18"/>
                <w:szCs w:val="18"/>
              </w:rPr>
              <w:t>1,314,269</w:t>
            </w:r>
          </w:p>
        </w:tc>
      </w:tr>
      <w:tr w:rsidR="00250496" w:rsidRPr="00250496" w14:paraId="1EA78E01" w14:textId="0DA6D5D1" w:rsidTr="009A113C">
        <w:trPr>
          <w:trHeight w:val="20"/>
        </w:trPr>
        <w:tc>
          <w:tcPr>
            <w:tcW w:w="2268" w:type="dxa"/>
            <w:tcBorders>
              <w:top w:val="nil"/>
              <w:left w:val="nil"/>
              <w:bottom w:val="nil"/>
              <w:right w:val="single" w:sz="18" w:space="0" w:color="FFC000"/>
            </w:tcBorders>
            <w:shd w:val="clear" w:color="auto" w:fill="auto"/>
            <w:vAlign w:val="center"/>
          </w:tcPr>
          <w:p w14:paraId="180AE4E9" w14:textId="77777777" w:rsidR="00250496" w:rsidRPr="00C935A5" w:rsidRDefault="00250496" w:rsidP="00250496">
            <w:pPr>
              <w:spacing w:before="40" w:after="20"/>
              <w:rPr>
                <w:rFonts w:cs="Arial"/>
                <w:sz w:val="18"/>
                <w:szCs w:val="18"/>
              </w:rPr>
            </w:pPr>
            <w:r w:rsidRPr="00C935A5">
              <w:rPr>
                <w:rFonts w:cs="Arial"/>
                <w:sz w:val="18"/>
                <w:szCs w:val="18"/>
              </w:rPr>
              <w:t>Moonee Valley C</w:t>
            </w:r>
          </w:p>
        </w:tc>
        <w:tc>
          <w:tcPr>
            <w:tcW w:w="1134" w:type="dxa"/>
            <w:tcBorders>
              <w:top w:val="nil"/>
              <w:left w:val="single" w:sz="18" w:space="0" w:color="FFC000"/>
              <w:bottom w:val="nil"/>
              <w:right w:val="nil"/>
            </w:tcBorders>
            <w:vAlign w:val="bottom"/>
          </w:tcPr>
          <w:p w14:paraId="74FC78A3" w14:textId="0863B2A3"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14ACF5AF" w14:textId="73C8DD0C" w:rsidR="00250496" w:rsidRPr="00C935A5" w:rsidRDefault="00250496" w:rsidP="00250496">
            <w:pPr>
              <w:spacing w:before="40" w:after="20"/>
              <w:jc w:val="right"/>
              <w:rPr>
                <w:rFonts w:cs="Arial"/>
                <w:sz w:val="18"/>
                <w:szCs w:val="18"/>
              </w:rPr>
            </w:pPr>
            <w:r w:rsidRPr="00250496">
              <w:rPr>
                <w:rFonts w:cs="Arial"/>
                <w:sz w:val="18"/>
                <w:szCs w:val="18"/>
              </w:rPr>
              <w:t>135,240</w:t>
            </w:r>
          </w:p>
        </w:tc>
        <w:tc>
          <w:tcPr>
            <w:tcW w:w="1418" w:type="dxa"/>
            <w:tcBorders>
              <w:top w:val="nil"/>
              <w:left w:val="nil"/>
              <w:bottom w:val="nil"/>
              <w:right w:val="nil"/>
            </w:tcBorders>
            <w:shd w:val="clear" w:color="auto" w:fill="auto"/>
            <w:vAlign w:val="bottom"/>
          </w:tcPr>
          <w:p w14:paraId="4A5A06C7" w14:textId="7BD4FA49" w:rsidR="00250496" w:rsidRPr="00795565" w:rsidRDefault="00250496" w:rsidP="00250496">
            <w:pPr>
              <w:spacing w:before="40" w:after="20"/>
              <w:jc w:val="right"/>
              <w:rPr>
                <w:rFonts w:cs="Arial"/>
                <w:b/>
                <w:bCs/>
                <w:sz w:val="18"/>
                <w:szCs w:val="18"/>
              </w:rPr>
            </w:pPr>
            <w:r w:rsidRPr="00795565">
              <w:rPr>
                <w:rFonts w:cs="Arial"/>
                <w:b/>
                <w:bCs/>
                <w:sz w:val="18"/>
                <w:szCs w:val="18"/>
              </w:rPr>
              <w:t>4,413,119</w:t>
            </w:r>
          </w:p>
        </w:tc>
        <w:tc>
          <w:tcPr>
            <w:tcW w:w="284" w:type="dxa"/>
            <w:tcBorders>
              <w:top w:val="nil"/>
              <w:left w:val="nil"/>
              <w:bottom w:val="nil"/>
              <w:right w:val="nil"/>
            </w:tcBorders>
            <w:vAlign w:val="bottom"/>
          </w:tcPr>
          <w:p w14:paraId="049D374F" w14:textId="3492B623"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AC2CFB7" w14:textId="7B621AAD" w:rsidR="00250496" w:rsidRPr="00A54C71" w:rsidRDefault="00250496" w:rsidP="00250496">
            <w:pPr>
              <w:spacing w:before="40" w:after="20"/>
              <w:jc w:val="right"/>
              <w:rPr>
                <w:rFonts w:cs="Arial"/>
                <w:sz w:val="18"/>
                <w:szCs w:val="18"/>
              </w:rPr>
            </w:pPr>
            <w:r w:rsidRPr="00250496">
              <w:rPr>
                <w:rFonts w:cs="Arial"/>
                <w:sz w:val="18"/>
                <w:szCs w:val="18"/>
              </w:rPr>
              <w:t>772,163</w:t>
            </w:r>
          </w:p>
        </w:tc>
        <w:tc>
          <w:tcPr>
            <w:tcW w:w="1418" w:type="dxa"/>
            <w:tcBorders>
              <w:top w:val="nil"/>
              <w:left w:val="nil"/>
              <w:bottom w:val="nil"/>
              <w:right w:val="nil"/>
            </w:tcBorders>
            <w:vAlign w:val="bottom"/>
          </w:tcPr>
          <w:p w14:paraId="5465795C" w14:textId="7DA6675D" w:rsidR="00250496" w:rsidRPr="00795565" w:rsidRDefault="00250496" w:rsidP="00250496">
            <w:pPr>
              <w:spacing w:before="40" w:after="20"/>
              <w:jc w:val="right"/>
              <w:rPr>
                <w:rFonts w:cs="Arial"/>
                <w:b/>
                <w:bCs/>
                <w:sz w:val="18"/>
                <w:szCs w:val="18"/>
              </w:rPr>
            </w:pPr>
            <w:r w:rsidRPr="00795565">
              <w:rPr>
                <w:rFonts w:cs="Arial"/>
                <w:b/>
                <w:bCs/>
                <w:sz w:val="18"/>
                <w:szCs w:val="18"/>
              </w:rPr>
              <w:t>771,218</w:t>
            </w:r>
          </w:p>
        </w:tc>
      </w:tr>
      <w:tr w:rsidR="00250496" w:rsidRPr="00250496" w14:paraId="171FEECB" w14:textId="53ED8E5F" w:rsidTr="009A113C">
        <w:trPr>
          <w:trHeight w:val="20"/>
        </w:trPr>
        <w:tc>
          <w:tcPr>
            <w:tcW w:w="2268" w:type="dxa"/>
            <w:tcBorders>
              <w:top w:val="nil"/>
              <w:left w:val="nil"/>
              <w:bottom w:val="nil"/>
              <w:right w:val="single" w:sz="18" w:space="0" w:color="FFC000"/>
            </w:tcBorders>
            <w:shd w:val="clear" w:color="auto" w:fill="auto"/>
            <w:vAlign w:val="center"/>
          </w:tcPr>
          <w:p w14:paraId="1CFF6CD8" w14:textId="77777777" w:rsidR="00250496" w:rsidRPr="00C935A5" w:rsidRDefault="00250496" w:rsidP="00250496">
            <w:pPr>
              <w:spacing w:before="40" w:after="20"/>
              <w:rPr>
                <w:rFonts w:cs="Arial"/>
                <w:sz w:val="18"/>
                <w:szCs w:val="18"/>
              </w:rPr>
            </w:pPr>
            <w:r w:rsidRPr="00C935A5">
              <w:rPr>
                <w:rFonts w:cs="Arial"/>
                <w:sz w:val="18"/>
                <w:szCs w:val="18"/>
              </w:rPr>
              <w:t>Moorabool S</w:t>
            </w:r>
          </w:p>
        </w:tc>
        <w:tc>
          <w:tcPr>
            <w:tcW w:w="1134" w:type="dxa"/>
            <w:tcBorders>
              <w:top w:val="nil"/>
              <w:left w:val="single" w:sz="18" w:space="0" w:color="FFC000"/>
              <w:bottom w:val="nil"/>
              <w:right w:val="nil"/>
            </w:tcBorders>
            <w:vAlign w:val="bottom"/>
          </w:tcPr>
          <w:p w14:paraId="0DFF61F4" w14:textId="73D85930"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195D8C0F" w14:textId="4DE270C3" w:rsidR="00250496" w:rsidRPr="00C935A5" w:rsidRDefault="00250496" w:rsidP="00250496">
            <w:pPr>
              <w:spacing w:before="40" w:after="20"/>
              <w:jc w:val="right"/>
              <w:rPr>
                <w:rFonts w:cs="Arial"/>
                <w:sz w:val="18"/>
                <w:szCs w:val="18"/>
              </w:rPr>
            </w:pPr>
            <w:r w:rsidRPr="00250496">
              <w:rPr>
                <w:rFonts w:cs="Arial"/>
                <w:sz w:val="18"/>
                <w:szCs w:val="18"/>
              </w:rPr>
              <w:t>1,004,040</w:t>
            </w:r>
          </w:p>
        </w:tc>
        <w:tc>
          <w:tcPr>
            <w:tcW w:w="1418" w:type="dxa"/>
            <w:tcBorders>
              <w:top w:val="nil"/>
              <w:left w:val="nil"/>
              <w:bottom w:val="nil"/>
              <w:right w:val="nil"/>
            </w:tcBorders>
            <w:shd w:val="clear" w:color="auto" w:fill="auto"/>
            <w:vAlign w:val="bottom"/>
          </w:tcPr>
          <w:p w14:paraId="34D2DAB1" w14:textId="030CB918" w:rsidR="00250496" w:rsidRPr="00795565" w:rsidRDefault="00250496" w:rsidP="00250496">
            <w:pPr>
              <w:spacing w:before="40" w:after="20"/>
              <w:jc w:val="right"/>
              <w:rPr>
                <w:rFonts w:cs="Arial"/>
                <w:b/>
                <w:bCs/>
                <w:sz w:val="18"/>
                <w:szCs w:val="18"/>
              </w:rPr>
            </w:pPr>
            <w:r w:rsidRPr="00795565">
              <w:rPr>
                <w:rFonts w:cs="Arial"/>
                <w:b/>
                <w:bCs/>
                <w:sz w:val="18"/>
                <w:szCs w:val="18"/>
              </w:rPr>
              <w:t>12,001,118</w:t>
            </w:r>
          </w:p>
        </w:tc>
        <w:tc>
          <w:tcPr>
            <w:tcW w:w="284" w:type="dxa"/>
            <w:tcBorders>
              <w:top w:val="nil"/>
              <w:left w:val="nil"/>
              <w:bottom w:val="nil"/>
              <w:right w:val="nil"/>
            </w:tcBorders>
            <w:vAlign w:val="bottom"/>
          </w:tcPr>
          <w:p w14:paraId="51374483" w14:textId="1A256F7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181C7778" w14:textId="2930EB7D" w:rsidR="00250496" w:rsidRPr="00A54C71" w:rsidRDefault="00250496" w:rsidP="00250496">
            <w:pPr>
              <w:spacing w:before="40" w:after="20"/>
              <w:jc w:val="right"/>
              <w:rPr>
                <w:rFonts w:cs="Arial"/>
                <w:sz w:val="18"/>
                <w:szCs w:val="18"/>
              </w:rPr>
            </w:pPr>
            <w:r w:rsidRPr="00250496">
              <w:rPr>
                <w:rFonts w:cs="Arial"/>
                <w:sz w:val="18"/>
                <w:szCs w:val="18"/>
              </w:rPr>
              <w:t>2,099,834</w:t>
            </w:r>
          </w:p>
        </w:tc>
        <w:tc>
          <w:tcPr>
            <w:tcW w:w="1418" w:type="dxa"/>
            <w:tcBorders>
              <w:top w:val="nil"/>
              <w:left w:val="nil"/>
              <w:bottom w:val="nil"/>
              <w:right w:val="nil"/>
            </w:tcBorders>
            <w:vAlign w:val="bottom"/>
          </w:tcPr>
          <w:p w14:paraId="5B7BA515" w14:textId="54C6F60C" w:rsidR="00250496" w:rsidRPr="00795565" w:rsidRDefault="00250496" w:rsidP="00250496">
            <w:pPr>
              <w:spacing w:before="40" w:after="20"/>
              <w:jc w:val="right"/>
              <w:rPr>
                <w:rFonts w:cs="Arial"/>
                <w:b/>
                <w:bCs/>
                <w:sz w:val="18"/>
                <w:szCs w:val="18"/>
              </w:rPr>
            </w:pPr>
            <w:r w:rsidRPr="00795565">
              <w:rPr>
                <w:rFonts w:cs="Arial"/>
                <w:b/>
                <w:bCs/>
                <w:sz w:val="18"/>
                <w:szCs w:val="18"/>
              </w:rPr>
              <w:t>2,097,265</w:t>
            </w:r>
          </w:p>
        </w:tc>
      </w:tr>
      <w:tr w:rsidR="00250496" w:rsidRPr="00250496" w14:paraId="1994CDD0" w14:textId="3178F6EA" w:rsidTr="009A113C">
        <w:trPr>
          <w:trHeight w:val="20"/>
        </w:trPr>
        <w:tc>
          <w:tcPr>
            <w:tcW w:w="2268" w:type="dxa"/>
            <w:tcBorders>
              <w:top w:val="nil"/>
              <w:left w:val="nil"/>
              <w:bottom w:val="nil"/>
              <w:right w:val="single" w:sz="18" w:space="0" w:color="FFC000"/>
            </w:tcBorders>
            <w:shd w:val="clear" w:color="auto" w:fill="auto"/>
            <w:vAlign w:val="center"/>
          </w:tcPr>
          <w:p w14:paraId="3F189E10" w14:textId="77777777" w:rsidR="00250496" w:rsidRPr="00C935A5" w:rsidRDefault="00250496" w:rsidP="00250496">
            <w:pPr>
              <w:spacing w:before="40" w:after="20"/>
              <w:rPr>
                <w:rFonts w:cs="Arial"/>
                <w:sz w:val="18"/>
                <w:szCs w:val="18"/>
              </w:rPr>
            </w:pPr>
            <w:r w:rsidRPr="00C935A5">
              <w:rPr>
                <w:rFonts w:cs="Arial"/>
                <w:sz w:val="18"/>
                <w:szCs w:val="18"/>
              </w:rPr>
              <w:t>Moreland C</w:t>
            </w:r>
          </w:p>
        </w:tc>
        <w:tc>
          <w:tcPr>
            <w:tcW w:w="1134" w:type="dxa"/>
            <w:tcBorders>
              <w:top w:val="nil"/>
              <w:left w:val="single" w:sz="18" w:space="0" w:color="FFC000"/>
              <w:bottom w:val="nil"/>
              <w:right w:val="nil"/>
            </w:tcBorders>
            <w:vAlign w:val="bottom"/>
          </w:tcPr>
          <w:p w14:paraId="2E74AE1F" w14:textId="6FDA09D1"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4D489ABA" w14:textId="1AB78081" w:rsidR="00250496" w:rsidRPr="00C935A5" w:rsidRDefault="00250496" w:rsidP="00250496">
            <w:pPr>
              <w:spacing w:before="40" w:after="20"/>
              <w:jc w:val="right"/>
              <w:rPr>
                <w:rFonts w:cs="Arial"/>
                <w:sz w:val="18"/>
                <w:szCs w:val="18"/>
              </w:rPr>
            </w:pPr>
            <w:r w:rsidRPr="00250496">
              <w:rPr>
                <w:rFonts w:cs="Arial"/>
                <w:sz w:val="18"/>
                <w:szCs w:val="18"/>
              </w:rPr>
              <w:t>107,241</w:t>
            </w:r>
          </w:p>
        </w:tc>
        <w:tc>
          <w:tcPr>
            <w:tcW w:w="1418" w:type="dxa"/>
            <w:tcBorders>
              <w:top w:val="nil"/>
              <w:left w:val="nil"/>
              <w:bottom w:val="nil"/>
              <w:right w:val="nil"/>
            </w:tcBorders>
            <w:shd w:val="clear" w:color="auto" w:fill="auto"/>
            <w:vAlign w:val="bottom"/>
          </w:tcPr>
          <w:p w14:paraId="7564A5A3" w14:textId="0CC985CB" w:rsidR="00250496" w:rsidRPr="00795565" w:rsidRDefault="00250496" w:rsidP="00250496">
            <w:pPr>
              <w:spacing w:before="40" w:after="20"/>
              <w:jc w:val="right"/>
              <w:rPr>
                <w:rFonts w:cs="Arial"/>
                <w:b/>
                <w:bCs/>
                <w:sz w:val="18"/>
                <w:szCs w:val="18"/>
              </w:rPr>
            </w:pPr>
            <w:r w:rsidRPr="00795565">
              <w:rPr>
                <w:rFonts w:cs="Arial"/>
                <w:b/>
                <w:bCs/>
                <w:sz w:val="18"/>
                <w:szCs w:val="18"/>
              </w:rPr>
              <w:t>5,677,242</w:t>
            </w:r>
          </w:p>
        </w:tc>
        <w:tc>
          <w:tcPr>
            <w:tcW w:w="284" w:type="dxa"/>
            <w:tcBorders>
              <w:top w:val="nil"/>
              <w:left w:val="nil"/>
              <w:bottom w:val="nil"/>
              <w:right w:val="nil"/>
            </w:tcBorders>
            <w:vAlign w:val="bottom"/>
          </w:tcPr>
          <w:p w14:paraId="15208802" w14:textId="2A1E87AD"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313356C7" w14:textId="7047C3E6" w:rsidR="00250496" w:rsidRPr="00A54C71" w:rsidRDefault="00250496" w:rsidP="00250496">
            <w:pPr>
              <w:spacing w:before="40" w:after="20"/>
              <w:jc w:val="right"/>
              <w:rPr>
                <w:rFonts w:cs="Arial"/>
                <w:sz w:val="18"/>
                <w:szCs w:val="18"/>
              </w:rPr>
            </w:pPr>
            <w:r w:rsidRPr="00250496">
              <w:rPr>
                <w:rFonts w:cs="Arial"/>
                <w:sz w:val="18"/>
                <w:szCs w:val="18"/>
              </w:rPr>
              <w:t>993,346</w:t>
            </w:r>
          </w:p>
        </w:tc>
        <w:tc>
          <w:tcPr>
            <w:tcW w:w="1418" w:type="dxa"/>
            <w:tcBorders>
              <w:top w:val="nil"/>
              <w:left w:val="nil"/>
              <w:bottom w:val="nil"/>
              <w:right w:val="nil"/>
            </w:tcBorders>
            <w:vAlign w:val="bottom"/>
          </w:tcPr>
          <w:p w14:paraId="08A53226" w14:textId="0C333669" w:rsidR="00250496" w:rsidRPr="00795565" w:rsidRDefault="00250496" w:rsidP="00250496">
            <w:pPr>
              <w:spacing w:before="40" w:after="20"/>
              <w:jc w:val="right"/>
              <w:rPr>
                <w:rFonts w:cs="Arial"/>
                <w:b/>
                <w:bCs/>
                <w:sz w:val="18"/>
                <w:szCs w:val="18"/>
              </w:rPr>
            </w:pPr>
            <w:r w:rsidRPr="00795565">
              <w:rPr>
                <w:rFonts w:cs="Arial"/>
                <w:b/>
                <w:bCs/>
                <w:sz w:val="18"/>
                <w:szCs w:val="18"/>
              </w:rPr>
              <w:t>992,131</w:t>
            </w:r>
          </w:p>
        </w:tc>
      </w:tr>
      <w:tr w:rsidR="00250496" w:rsidRPr="00250496" w14:paraId="2BEC1B63" w14:textId="448185B1" w:rsidTr="009A113C">
        <w:trPr>
          <w:trHeight w:val="20"/>
        </w:trPr>
        <w:tc>
          <w:tcPr>
            <w:tcW w:w="2268" w:type="dxa"/>
            <w:tcBorders>
              <w:top w:val="nil"/>
              <w:left w:val="nil"/>
              <w:bottom w:val="nil"/>
              <w:right w:val="single" w:sz="18" w:space="0" w:color="FFC000"/>
            </w:tcBorders>
            <w:shd w:val="clear" w:color="auto" w:fill="auto"/>
            <w:vAlign w:val="center"/>
          </w:tcPr>
          <w:p w14:paraId="7CA85CE8" w14:textId="77777777" w:rsidR="00250496" w:rsidRPr="00C935A5" w:rsidRDefault="00250496" w:rsidP="00250496">
            <w:pPr>
              <w:spacing w:before="40" w:after="20"/>
              <w:rPr>
                <w:rFonts w:cs="Arial"/>
                <w:sz w:val="18"/>
                <w:szCs w:val="18"/>
              </w:rPr>
            </w:pPr>
            <w:r w:rsidRPr="00C935A5">
              <w:rPr>
                <w:rFonts w:cs="Arial"/>
                <w:sz w:val="18"/>
                <w:szCs w:val="18"/>
              </w:rPr>
              <w:t>Mornington Peninsula S</w:t>
            </w:r>
          </w:p>
        </w:tc>
        <w:tc>
          <w:tcPr>
            <w:tcW w:w="1134" w:type="dxa"/>
            <w:tcBorders>
              <w:top w:val="nil"/>
              <w:left w:val="single" w:sz="18" w:space="0" w:color="FFC000"/>
              <w:bottom w:val="nil"/>
              <w:right w:val="nil"/>
            </w:tcBorders>
            <w:vAlign w:val="bottom"/>
          </w:tcPr>
          <w:p w14:paraId="620120E6" w14:textId="23BB0455"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6057F1B1" w14:textId="58A1EE78" w:rsidR="00250496" w:rsidRPr="00C935A5" w:rsidRDefault="00250496" w:rsidP="00250496">
            <w:pPr>
              <w:spacing w:before="40" w:after="20"/>
              <w:jc w:val="right"/>
              <w:rPr>
                <w:rFonts w:cs="Arial"/>
                <w:sz w:val="18"/>
                <w:szCs w:val="18"/>
              </w:rPr>
            </w:pPr>
            <w:r w:rsidRPr="00250496">
              <w:rPr>
                <w:rFonts w:cs="Arial"/>
                <w:sz w:val="18"/>
                <w:szCs w:val="18"/>
              </w:rPr>
              <w:t>70,800</w:t>
            </w:r>
          </w:p>
        </w:tc>
        <w:tc>
          <w:tcPr>
            <w:tcW w:w="1418" w:type="dxa"/>
            <w:tcBorders>
              <w:top w:val="nil"/>
              <w:left w:val="nil"/>
              <w:bottom w:val="nil"/>
              <w:right w:val="nil"/>
            </w:tcBorders>
            <w:shd w:val="clear" w:color="auto" w:fill="auto"/>
            <w:vAlign w:val="bottom"/>
          </w:tcPr>
          <w:p w14:paraId="28E000D9" w14:textId="57465745" w:rsidR="00250496" w:rsidRPr="00795565" w:rsidRDefault="00250496" w:rsidP="00250496">
            <w:pPr>
              <w:spacing w:before="40" w:after="20"/>
              <w:jc w:val="right"/>
              <w:rPr>
                <w:rFonts w:cs="Arial"/>
                <w:b/>
                <w:bCs/>
                <w:sz w:val="18"/>
                <w:szCs w:val="18"/>
              </w:rPr>
            </w:pPr>
            <w:r w:rsidRPr="00795565">
              <w:rPr>
                <w:rFonts w:cs="Arial"/>
                <w:b/>
                <w:bCs/>
                <w:sz w:val="18"/>
                <w:szCs w:val="18"/>
              </w:rPr>
              <w:t>15,086,847</w:t>
            </w:r>
          </w:p>
        </w:tc>
        <w:tc>
          <w:tcPr>
            <w:tcW w:w="284" w:type="dxa"/>
            <w:tcBorders>
              <w:top w:val="nil"/>
              <w:left w:val="nil"/>
              <w:bottom w:val="nil"/>
              <w:right w:val="nil"/>
            </w:tcBorders>
            <w:vAlign w:val="bottom"/>
          </w:tcPr>
          <w:p w14:paraId="70643D30" w14:textId="408EDE9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348D4DBD" w14:textId="43FD14C0" w:rsidR="00250496" w:rsidRPr="00A54C71" w:rsidRDefault="00250496" w:rsidP="00250496">
            <w:pPr>
              <w:spacing w:before="40" w:after="20"/>
              <w:jc w:val="right"/>
              <w:rPr>
                <w:rFonts w:cs="Arial"/>
                <w:sz w:val="18"/>
                <w:szCs w:val="18"/>
              </w:rPr>
            </w:pPr>
            <w:r w:rsidRPr="00250496">
              <w:rPr>
                <w:rFonts w:cs="Arial"/>
                <w:sz w:val="18"/>
                <w:szCs w:val="18"/>
              </w:rPr>
              <w:t>2,639,744</w:t>
            </w:r>
          </w:p>
        </w:tc>
        <w:tc>
          <w:tcPr>
            <w:tcW w:w="1418" w:type="dxa"/>
            <w:tcBorders>
              <w:top w:val="nil"/>
              <w:left w:val="nil"/>
              <w:bottom w:val="nil"/>
              <w:right w:val="nil"/>
            </w:tcBorders>
            <w:vAlign w:val="bottom"/>
          </w:tcPr>
          <w:p w14:paraId="37F29F62" w14:textId="5F11ECCE" w:rsidR="00250496" w:rsidRPr="00795565" w:rsidRDefault="00250496" w:rsidP="00250496">
            <w:pPr>
              <w:spacing w:before="40" w:after="20"/>
              <w:jc w:val="right"/>
              <w:rPr>
                <w:rFonts w:cs="Arial"/>
                <w:b/>
                <w:bCs/>
                <w:sz w:val="18"/>
                <w:szCs w:val="18"/>
              </w:rPr>
            </w:pPr>
            <w:r w:rsidRPr="00795565">
              <w:rPr>
                <w:rFonts w:cs="Arial"/>
                <w:b/>
                <w:bCs/>
                <w:sz w:val="18"/>
                <w:szCs w:val="18"/>
              </w:rPr>
              <w:t>2,636,514</w:t>
            </w:r>
          </w:p>
        </w:tc>
      </w:tr>
      <w:tr w:rsidR="00250496" w:rsidRPr="00250496" w14:paraId="562FC6C9" w14:textId="71D94266" w:rsidTr="009A113C">
        <w:trPr>
          <w:trHeight w:val="20"/>
        </w:trPr>
        <w:tc>
          <w:tcPr>
            <w:tcW w:w="2268" w:type="dxa"/>
            <w:tcBorders>
              <w:top w:val="nil"/>
              <w:left w:val="nil"/>
              <w:bottom w:val="nil"/>
              <w:right w:val="single" w:sz="18" w:space="0" w:color="FFC000"/>
            </w:tcBorders>
            <w:shd w:val="clear" w:color="auto" w:fill="auto"/>
            <w:vAlign w:val="center"/>
          </w:tcPr>
          <w:p w14:paraId="1BE362A2" w14:textId="77777777" w:rsidR="00250496" w:rsidRPr="00C935A5" w:rsidRDefault="00250496" w:rsidP="00250496">
            <w:pPr>
              <w:spacing w:before="40" w:after="20"/>
              <w:rPr>
                <w:rFonts w:cs="Arial"/>
                <w:sz w:val="18"/>
                <w:szCs w:val="18"/>
              </w:rPr>
            </w:pPr>
            <w:r w:rsidRPr="00C935A5">
              <w:rPr>
                <w:rFonts w:cs="Arial"/>
                <w:sz w:val="18"/>
                <w:szCs w:val="18"/>
              </w:rPr>
              <w:t>Mount Alexander S</w:t>
            </w:r>
          </w:p>
        </w:tc>
        <w:tc>
          <w:tcPr>
            <w:tcW w:w="1134" w:type="dxa"/>
            <w:tcBorders>
              <w:top w:val="nil"/>
              <w:left w:val="single" w:sz="18" w:space="0" w:color="FFC000"/>
              <w:bottom w:val="nil"/>
              <w:right w:val="nil"/>
            </w:tcBorders>
            <w:vAlign w:val="bottom"/>
          </w:tcPr>
          <w:p w14:paraId="7D4BA722" w14:textId="4DB6799F" w:rsidR="00250496" w:rsidRPr="00C935A5" w:rsidRDefault="00250496" w:rsidP="00250496">
            <w:pPr>
              <w:spacing w:before="40" w:after="20"/>
              <w:jc w:val="right"/>
              <w:rPr>
                <w:rFonts w:cs="Arial"/>
                <w:sz w:val="18"/>
                <w:szCs w:val="18"/>
              </w:rPr>
            </w:pPr>
            <w:r w:rsidRPr="00250496">
              <w:rPr>
                <w:rFonts w:cs="Arial"/>
                <w:sz w:val="18"/>
                <w:szCs w:val="18"/>
              </w:rPr>
              <w:t>253,800</w:t>
            </w:r>
          </w:p>
        </w:tc>
        <w:tc>
          <w:tcPr>
            <w:tcW w:w="1134" w:type="dxa"/>
            <w:tcBorders>
              <w:top w:val="nil"/>
              <w:left w:val="nil"/>
              <w:bottom w:val="nil"/>
              <w:right w:val="nil"/>
            </w:tcBorders>
            <w:vAlign w:val="bottom"/>
          </w:tcPr>
          <w:p w14:paraId="5A57ABBA" w14:textId="6C6499FB" w:rsidR="00250496" w:rsidRPr="00C935A5" w:rsidRDefault="00250496" w:rsidP="00250496">
            <w:pPr>
              <w:spacing w:before="40" w:after="20"/>
              <w:jc w:val="right"/>
              <w:rPr>
                <w:rFonts w:cs="Arial"/>
                <w:sz w:val="18"/>
                <w:szCs w:val="18"/>
              </w:rPr>
            </w:pPr>
            <w:r w:rsidRPr="00250496">
              <w:rPr>
                <w:rFonts w:cs="Arial"/>
                <w:sz w:val="18"/>
                <w:szCs w:val="18"/>
              </w:rPr>
              <w:t>1,568,280</w:t>
            </w:r>
          </w:p>
        </w:tc>
        <w:tc>
          <w:tcPr>
            <w:tcW w:w="1418" w:type="dxa"/>
            <w:tcBorders>
              <w:top w:val="nil"/>
              <w:left w:val="nil"/>
              <w:bottom w:val="nil"/>
              <w:right w:val="nil"/>
            </w:tcBorders>
            <w:shd w:val="clear" w:color="auto" w:fill="auto"/>
            <w:vAlign w:val="bottom"/>
          </w:tcPr>
          <w:p w14:paraId="7063D975" w14:textId="6A742E7D" w:rsidR="00250496" w:rsidRPr="00795565" w:rsidRDefault="00250496" w:rsidP="00250496">
            <w:pPr>
              <w:spacing w:before="40" w:after="20"/>
              <w:jc w:val="right"/>
              <w:rPr>
                <w:rFonts w:cs="Arial"/>
                <w:b/>
                <w:bCs/>
                <w:sz w:val="18"/>
                <w:szCs w:val="18"/>
              </w:rPr>
            </w:pPr>
            <w:r w:rsidRPr="00795565">
              <w:rPr>
                <w:rFonts w:cs="Arial"/>
                <w:b/>
                <w:bCs/>
                <w:sz w:val="18"/>
                <w:szCs w:val="18"/>
              </w:rPr>
              <w:t>10,855,712</w:t>
            </w:r>
          </w:p>
        </w:tc>
        <w:tc>
          <w:tcPr>
            <w:tcW w:w="284" w:type="dxa"/>
            <w:tcBorders>
              <w:top w:val="nil"/>
              <w:left w:val="nil"/>
              <w:bottom w:val="nil"/>
              <w:right w:val="nil"/>
            </w:tcBorders>
            <w:vAlign w:val="bottom"/>
          </w:tcPr>
          <w:p w14:paraId="32B7C053" w14:textId="06285871"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419A4402" w14:textId="54D59129" w:rsidR="00250496" w:rsidRPr="00A54C71" w:rsidRDefault="00250496" w:rsidP="00250496">
            <w:pPr>
              <w:spacing w:before="40" w:after="20"/>
              <w:jc w:val="right"/>
              <w:rPr>
                <w:rFonts w:cs="Arial"/>
                <w:sz w:val="18"/>
                <w:szCs w:val="18"/>
              </w:rPr>
            </w:pPr>
            <w:r w:rsidRPr="00250496">
              <w:rPr>
                <w:rFonts w:cs="Arial"/>
                <w:sz w:val="18"/>
                <w:szCs w:val="18"/>
              </w:rPr>
              <w:t>1,899,423</w:t>
            </w:r>
          </w:p>
        </w:tc>
        <w:tc>
          <w:tcPr>
            <w:tcW w:w="1418" w:type="dxa"/>
            <w:tcBorders>
              <w:top w:val="nil"/>
              <w:left w:val="nil"/>
              <w:bottom w:val="nil"/>
              <w:right w:val="nil"/>
            </w:tcBorders>
            <w:vAlign w:val="bottom"/>
          </w:tcPr>
          <w:p w14:paraId="36D52E0E" w14:textId="202EAEE2" w:rsidR="00250496" w:rsidRPr="00795565" w:rsidRDefault="00250496" w:rsidP="00250496">
            <w:pPr>
              <w:spacing w:before="40" w:after="20"/>
              <w:jc w:val="right"/>
              <w:rPr>
                <w:rFonts w:cs="Arial"/>
                <w:b/>
                <w:bCs/>
                <w:sz w:val="18"/>
                <w:szCs w:val="18"/>
              </w:rPr>
            </w:pPr>
            <w:r w:rsidRPr="00795565">
              <w:rPr>
                <w:rFonts w:cs="Arial"/>
                <w:b/>
                <w:bCs/>
                <w:sz w:val="18"/>
                <w:szCs w:val="18"/>
              </w:rPr>
              <w:t>1,897,099</w:t>
            </w:r>
          </w:p>
        </w:tc>
      </w:tr>
      <w:tr w:rsidR="00250496" w:rsidRPr="00250496" w14:paraId="54B0E29D" w14:textId="2B549140" w:rsidTr="009A113C">
        <w:trPr>
          <w:trHeight w:val="20"/>
        </w:trPr>
        <w:tc>
          <w:tcPr>
            <w:tcW w:w="2268" w:type="dxa"/>
            <w:tcBorders>
              <w:top w:val="nil"/>
              <w:left w:val="nil"/>
              <w:bottom w:val="nil"/>
              <w:right w:val="single" w:sz="18" w:space="0" w:color="FFC000"/>
            </w:tcBorders>
            <w:shd w:val="clear" w:color="auto" w:fill="auto"/>
            <w:vAlign w:val="center"/>
          </w:tcPr>
          <w:p w14:paraId="01E9E07E" w14:textId="77777777" w:rsidR="00250496" w:rsidRPr="00C935A5" w:rsidRDefault="00250496" w:rsidP="00250496">
            <w:pPr>
              <w:spacing w:before="40" w:after="20"/>
              <w:rPr>
                <w:rFonts w:cs="Arial"/>
                <w:sz w:val="18"/>
                <w:szCs w:val="18"/>
              </w:rPr>
            </w:pPr>
            <w:r w:rsidRPr="00C935A5">
              <w:rPr>
                <w:rFonts w:cs="Arial"/>
                <w:sz w:val="18"/>
                <w:szCs w:val="18"/>
              </w:rPr>
              <w:t>Moyne S</w:t>
            </w:r>
          </w:p>
        </w:tc>
        <w:tc>
          <w:tcPr>
            <w:tcW w:w="1134" w:type="dxa"/>
            <w:tcBorders>
              <w:top w:val="nil"/>
              <w:left w:val="single" w:sz="18" w:space="0" w:color="FFC000"/>
              <w:bottom w:val="nil"/>
              <w:right w:val="nil"/>
            </w:tcBorders>
            <w:vAlign w:val="bottom"/>
          </w:tcPr>
          <w:p w14:paraId="04560297" w14:textId="39F7D78A" w:rsidR="00250496" w:rsidRPr="00C935A5" w:rsidRDefault="00250496" w:rsidP="00250496">
            <w:pPr>
              <w:spacing w:before="40" w:after="20"/>
              <w:jc w:val="right"/>
              <w:rPr>
                <w:rFonts w:cs="Arial"/>
                <w:sz w:val="18"/>
                <w:szCs w:val="18"/>
              </w:rPr>
            </w:pPr>
            <w:r w:rsidRPr="00250496">
              <w:rPr>
                <w:rFonts w:cs="Arial"/>
                <w:sz w:val="18"/>
                <w:szCs w:val="18"/>
              </w:rPr>
              <w:t>137,800</w:t>
            </w:r>
          </w:p>
        </w:tc>
        <w:tc>
          <w:tcPr>
            <w:tcW w:w="1134" w:type="dxa"/>
            <w:tcBorders>
              <w:top w:val="nil"/>
              <w:left w:val="nil"/>
              <w:bottom w:val="nil"/>
              <w:right w:val="nil"/>
            </w:tcBorders>
            <w:vAlign w:val="bottom"/>
          </w:tcPr>
          <w:p w14:paraId="72AE12E7" w14:textId="74148EE3" w:rsidR="00250496" w:rsidRPr="00C935A5" w:rsidRDefault="00250496" w:rsidP="00250496">
            <w:pPr>
              <w:spacing w:before="40" w:after="20"/>
              <w:jc w:val="right"/>
              <w:rPr>
                <w:rFonts w:cs="Arial"/>
                <w:sz w:val="18"/>
                <w:szCs w:val="18"/>
              </w:rPr>
            </w:pPr>
            <w:r w:rsidRPr="00250496">
              <w:rPr>
                <w:rFonts w:cs="Arial"/>
                <w:sz w:val="18"/>
                <w:szCs w:val="18"/>
              </w:rPr>
              <w:t>1,468,680</w:t>
            </w:r>
          </w:p>
        </w:tc>
        <w:tc>
          <w:tcPr>
            <w:tcW w:w="1418" w:type="dxa"/>
            <w:tcBorders>
              <w:top w:val="nil"/>
              <w:left w:val="nil"/>
              <w:bottom w:val="nil"/>
              <w:right w:val="nil"/>
            </w:tcBorders>
            <w:shd w:val="clear" w:color="auto" w:fill="auto"/>
            <w:vAlign w:val="bottom"/>
          </w:tcPr>
          <w:p w14:paraId="1B1813A8" w14:textId="53BA9ECA" w:rsidR="00250496" w:rsidRPr="00795565" w:rsidRDefault="00250496" w:rsidP="00250496">
            <w:pPr>
              <w:spacing w:before="40" w:after="20"/>
              <w:jc w:val="right"/>
              <w:rPr>
                <w:rFonts w:cs="Arial"/>
                <w:b/>
                <w:bCs/>
                <w:sz w:val="18"/>
                <w:szCs w:val="18"/>
              </w:rPr>
            </w:pPr>
            <w:r w:rsidRPr="00795565">
              <w:rPr>
                <w:rFonts w:cs="Arial"/>
                <w:b/>
                <w:bCs/>
                <w:sz w:val="18"/>
                <w:szCs w:val="18"/>
              </w:rPr>
              <w:t>25,057,676</w:t>
            </w:r>
          </w:p>
        </w:tc>
        <w:tc>
          <w:tcPr>
            <w:tcW w:w="284" w:type="dxa"/>
            <w:tcBorders>
              <w:top w:val="nil"/>
              <w:left w:val="nil"/>
              <w:bottom w:val="nil"/>
              <w:right w:val="nil"/>
            </w:tcBorders>
            <w:vAlign w:val="bottom"/>
          </w:tcPr>
          <w:p w14:paraId="6DE25697" w14:textId="396A7CD5"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05B6E662" w14:textId="4543BBDD" w:rsidR="00250496" w:rsidRPr="00A54C71" w:rsidRDefault="00250496" w:rsidP="00250496">
            <w:pPr>
              <w:spacing w:before="40" w:after="20"/>
              <w:jc w:val="right"/>
              <w:rPr>
                <w:rFonts w:cs="Arial"/>
                <w:sz w:val="18"/>
                <w:szCs w:val="18"/>
              </w:rPr>
            </w:pPr>
            <w:r w:rsidRPr="00250496">
              <w:rPr>
                <w:rFonts w:cs="Arial"/>
                <w:sz w:val="18"/>
                <w:szCs w:val="18"/>
              </w:rPr>
              <w:t>4,384,339</w:t>
            </w:r>
          </w:p>
        </w:tc>
        <w:tc>
          <w:tcPr>
            <w:tcW w:w="1418" w:type="dxa"/>
            <w:tcBorders>
              <w:top w:val="nil"/>
              <w:left w:val="nil"/>
              <w:bottom w:val="nil"/>
              <w:right w:val="nil"/>
            </w:tcBorders>
            <w:vAlign w:val="bottom"/>
          </w:tcPr>
          <w:p w14:paraId="665506A2" w14:textId="528AE7DF" w:rsidR="00250496" w:rsidRPr="00795565" w:rsidRDefault="00250496" w:rsidP="00250496">
            <w:pPr>
              <w:spacing w:before="40" w:after="20"/>
              <w:jc w:val="right"/>
              <w:rPr>
                <w:rFonts w:cs="Arial"/>
                <w:b/>
                <w:bCs/>
                <w:sz w:val="18"/>
                <w:szCs w:val="18"/>
              </w:rPr>
            </w:pPr>
            <w:r w:rsidRPr="00795565">
              <w:rPr>
                <w:rFonts w:cs="Arial"/>
                <w:b/>
                <w:bCs/>
                <w:sz w:val="18"/>
                <w:szCs w:val="18"/>
              </w:rPr>
              <w:t>4,378,975</w:t>
            </w:r>
          </w:p>
        </w:tc>
      </w:tr>
      <w:tr w:rsidR="00250496" w:rsidRPr="00250496" w14:paraId="19B9F565" w14:textId="66EC7281" w:rsidTr="009A113C">
        <w:trPr>
          <w:trHeight w:val="20"/>
        </w:trPr>
        <w:tc>
          <w:tcPr>
            <w:tcW w:w="2268" w:type="dxa"/>
            <w:tcBorders>
              <w:top w:val="nil"/>
              <w:left w:val="nil"/>
              <w:bottom w:val="nil"/>
              <w:right w:val="single" w:sz="18" w:space="0" w:color="FFC000"/>
            </w:tcBorders>
            <w:shd w:val="clear" w:color="auto" w:fill="auto"/>
            <w:vAlign w:val="center"/>
          </w:tcPr>
          <w:p w14:paraId="20F296E6" w14:textId="77777777" w:rsidR="00250496" w:rsidRPr="00C935A5" w:rsidRDefault="00250496" w:rsidP="00250496">
            <w:pPr>
              <w:spacing w:before="40" w:after="20"/>
              <w:rPr>
                <w:rFonts w:cs="Arial"/>
                <w:sz w:val="18"/>
                <w:szCs w:val="18"/>
              </w:rPr>
            </w:pPr>
            <w:r w:rsidRPr="00C935A5">
              <w:rPr>
                <w:rFonts w:cs="Arial"/>
                <w:sz w:val="18"/>
                <w:szCs w:val="18"/>
              </w:rPr>
              <w:t>Murrindindi S</w:t>
            </w:r>
          </w:p>
        </w:tc>
        <w:tc>
          <w:tcPr>
            <w:tcW w:w="1134" w:type="dxa"/>
            <w:tcBorders>
              <w:top w:val="nil"/>
              <w:left w:val="single" w:sz="18" w:space="0" w:color="FFC000"/>
              <w:bottom w:val="nil"/>
              <w:right w:val="nil"/>
            </w:tcBorders>
            <w:vAlign w:val="bottom"/>
          </w:tcPr>
          <w:p w14:paraId="1593C4AF" w14:textId="35EE4701" w:rsidR="00250496" w:rsidRPr="00C935A5" w:rsidRDefault="00250496" w:rsidP="00250496">
            <w:pPr>
              <w:spacing w:before="40" w:after="20"/>
              <w:jc w:val="right"/>
              <w:rPr>
                <w:rFonts w:cs="Arial"/>
                <w:sz w:val="18"/>
                <w:szCs w:val="18"/>
              </w:rPr>
            </w:pPr>
            <w:r w:rsidRPr="00250496">
              <w:rPr>
                <w:rFonts w:cs="Arial"/>
                <w:sz w:val="18"/>
                <w:szCs w:val="18"/>
              </w:rPr>
              <w:t>306,315</w:t>
            </w:r>
          </w:p>
        </w:tc>
        <w:tc>
          <w:tcPr>
            <w:tcW w:w="1134" w:type="dxa"/>
            <w:tcBorders>
              <w:top w:val="nil"/>
              <w:left w:val="nil"/>
              <w:bottom w:val="nil"/>
              <w:right w:val="nil"/>
            </w:tcBorders>
            <w:vAlign w:val="bottom"/>
          </w:tcPr>
          <w:p w14:paraId="60ED19DB" w14:textId="1126C7E9" w:rsidR="00250496" w:rsidRPr="00C935A5" w:rsidRDefault="00250496" w:rsidP="00250496">
            <w:pPr>
              <w:spacing w:before="40" w:after="20"/>
              <w:jc w:val="right"/>
              <w:rPr>
                <w:rFonts w:cs="Arial"/>
                <w:sz w:val="18"/>
                <w:szCs w:val="18"/>
              </w:rPr>
            </w:pPr>
            <w:r w:rsidRPr="00250496">
              <w:rPr>
                <w:rFonts w:cs="Arial"/>
                <w:sz w:val="18"/>
                <w:szCs w:val="18"/>
              </w:rPr>
              <w:t>1,360,336</w:t>
            </w:r>
          </w:p>
        </w:tc>
        <w:tc>
          <w:tcPr>
            <w:tcW w:w="1418" w:type="dxa"/>
            <w:tcBorders>
              <w:top w:val="nil"/>
              <w:left w:val="nil"/>
              <w:bottom w:val="nil"/>
              <w:right w:val="nil"/>
            </w:tcBorders>
            <w:shd w:val="clear" w:color="auto" w:fill="auto"/>
            <w:vAlign w:val="bottom"/>
          </w:tcPr>
          <w:p w14:paraId="0305CDD0" w14:textId="17CFE141" w:rsidR="00250496" w:rsidRPr="00795565" w:rsidRDefault="00250496" w:rsidP="00250496">
            <w:pPr>
              <w:spacing w:before="40" w:after="20"/>
              <w:jc w:val="right"/>
              <w:rPr>
                <w:rFonts w:cs="Arial"/>
                <w:b/>
                <w:bCs/>
                <w:sz w:val="18"/>
                <w:szCs w:val="18"/>
              </w:rPr>
            </w:pPr>
            <w:r w:rsidRPr="00795565">
              <w:rPr>
                <w:rFonts w:cs="Arial"/>
                <w:b/>
                <w:bCs/>
                <w:sz w:val="18"/>
                <w:szCs w:val="18"/>
              </w:rPr>
              <w:t>10,126,710</w:t>
            </w:r>
          </w:p>
        </w:tc>
        <w:tc>
          <w:tcPr>
            <w:tcW w:w="284" w:type="dxa"/>
            <w:tcBorders>
              <w:top w:val="nil"/>
              <w:left w:val="nil"/>
              <w:bottom w:val="nil"/>
              <w:right w:val="nil"/>
            </w:tcBorders>
            <w:vAlign w:val="bottom"/>
          </w:tcPr>
          <w:p w14:paraId="4B05F507" w14:textId="1D014984"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10B56395" w14:textId="556E0AB1" w:rsidR="00250496" w:rsidRPr="00A54C71" w:rsidRDefault="00250496" w:rsidP="00250496">
            <w:pPr>
              <w:spacing w:before="40" w:after="20"/>
              <w:jc w:val="right"/>
              <w:rPr>
                <w:rFonts w:cs="Arial"/>
                <w:sz w:val="18"/>
                <w:szCs w:val="18"/>
              </w:rPr>
            </w:pPr>
            <w:r w:rsidRPr="00250496">
              <w:rPr>
                <w:rFonts w:cs="Arial"/>
                <w:sz w:val="18"/>
                <w:szCs w:val="18"/>
              </w:rPr>
              <w:t>1,771,869</w:t>
            </w:r>
          </w:p>
        </w:tc>
        <w:tc>
          <w:tcPr>
            <w:tcW w:w="1418" w:type="dxa"/>
            <w:tcBorders>
              <w:top w:val="nil"/>
              <w:left w:val="nil"/>
              <w:bottom w:val="nil"/>
              <w:right w:val="nil"/>
            </w:tcBorders>
            <w:vAlign w:val="bottom"/>
          </w:tcPr>
          <w:p w14:paraId="17F1B028" w14:textId="799D1BE9" w:rsidR="00250496" w:rsidRPr="00795565" w:rsidRDefault="00250496" w:rsidP="00250496">
            <w:pPr>
              <w:spacing w:before="40" w:after="20"/>
              <w:jc w:val="right"/>
              <w:rPr>
                <w:rFonts w:cs="Arial"/>
                <w:b/>
                <w:bCs/>
                <w:sz w:val="18"/>
                <w:szCs w:val="18"/>
              </w:rPr>
            </w:pPr>
            <w:r w:rsidRPr="00795565">
              <w:rPr>
                <w:rFonts w:cs="Arial"/>
                <w:b/>
                <w:bCs/>
                <w:sz w:val="18"/>
                <w:szCs w:val="18"/>
              </w:rPr>
              <w:t>1,769,702</w:t>
            </w:r>
          </w:p>
        </w:tc>
      </w:tr>
      <w:tr w:rsidR="00250496" w:rsidRPr="00250496" w14:paraId="480E9E88" w14:textId="2DFFBA96" w:rsidTr="009A113C">
        <w:trPr>
          <w:trHeight w:val="20"/>
        </w:trPr>
        <w:tc>
          <w:tcPr>
            <w:tcW w:w="2268" w:type="dxa"/>
            <w:tcBorders>
              <w:top w:val="nil"/>
              <w:left w:val="nil"/>
              <w:bottom w:val="nil"/>
              <w:right w:val="single" w:sz="18" w:space="0" w:color="FFC000"/>
            </w:tcBorders>
            <w:shd w:val="clear" w:color="auto" w:fill="auto"/>
            <w:vAlign w:val="center"/>
          </w:tcPr>
          <w:p w14:paraId="0E07D8E5" w14:textId="77777777" w:rsidR="00250496" w:rsidRPr="00C935A5" w:rsidRDefault="00250496" w:rsidP="00250496">
            <w:pPr>
              <w:spacing w:before="40" w:after="20"/>
              <w:rPr>
                <w:rFonts w:cs="Arial"/>
                <w:sz w:val="18"/>
                <w:szCs w:val="18"/>
              </w:rPr>
            </w:pPr>
            <w:r w:rsidRPr="00C935A5">
              <w:rPr>
                <w:rFonts w:cs="Arial"/>
                <w:sz w:val="18"/>
                <w:szCs w:val="18"/>
              </w:rPr>
              <w:t>Nillumbik S</w:t>
            </w:r>
          </w:p>
        </w:tc>
        <w:tc>
          <w:tcPr>
            <w:tcW w:w="1134" w:type="dxa"/>
            <w:tcBorders>
              <w:top w:val="nil"/>
              <w:left w:val="single" w:sz="18" w:space="0" w:color="FFC000"/>
              <w:bottom w:val="nil"/>
              <w:right w:val="nil"/>
            </w:tcBorders>
            <w:vAlign w:val="bottom"/>
          </w:tcPr>
          <w:p w14:paraId="5E187B51" w14:textId="1B44C444" w:rsidR="00250496" w:rsidRPr="00C935A5" w:rsidRDefault="00250496" w:rsidP="00250496">
            <w:pPr>
              <w:spacing w:before="40" w:after="20"/>
              <w:jc w:val="right"/>
              <w:rPr>
                <w:rFonts w:cs="Arial"/>
                <w:sz w:val="18"/>
                <w:szCs w:val="18"/>
              </w:rPr>
            </w:pPr>
            <w:r w:rsidRPr="00250496">
              <w:rPr>
                <w:rFonts w:cs="Arial"/>
                <w:sz w:val="18"/>
                <w:szCs w:val="18"/>
              </w:rPr>
              <w:t>93,716</w:t>
            </w:r>
          </w:p>
        </w:tc>
        <w:tc>
          <w:tcPr>
            <w:tcW w:w="1134" w:type="dxa"/>
            <w:tcBorders>
              <w:top w:val="nil"/>
              <w:left w:val="nil"/>
              <w:bottom w:val="nil"/>
              <w:right w:val="nil"/>
            </w:tcBorders>
            <w:vAlign w:val="bottom"/>
          </w:tcPr>
          <w:p w14:paraId="6C3FC01E" w14:textId="382A19AE" w:rsidR="00250496" w:rsidRPr="00C935A5" w:rsidRDefault="00250496" w:rsidP="00250496">
            <w:pPr>
              <w:spacing w:before="40" w:after="20"/>
              <w:jc w:val="right"/>
              <w:rPr>
                <w:rFonts w:cs="Arial"/>
                <w:sz w:val="18"/>
                <w:szCs w:val="18"/>
              </w:rPr>
            </w:pPr>
            <w:r w:rsidRPr="00250496">
              <w:rPr>
                <w:rFonts w:cs="Arial"/>
                <w:sz w:val="18"/>
                <w:szCs w:val="18"/>
              </w:rPr>
              <w:t>478,194</w:t>
            </w:r>
          </w:p>
        </w:tc>
        <w:tc>
          <w:tcPr>
            <w:tcW w:w="1418" w:type="dxa"/>
            <w:tcBorders>
              <w:top w:val="nil"/>
              <w:left w:val="nil"/>
              <w:bottom w:val="nil"/>
              <w:right w:val="nil"/>
            </w:tcBorders>
            <w:shd w:val="clear" w:color="auto" w:fill="auto"/>
            <w:vAlign w:val="bottom"/>
          </w:tcPr>
          <w:p w14:paraId="64BA3C1A" w14:textId="4227EBCC" w:rsidR="00250496" w:rsidRPr="00795565" w:rsidRDefault="00250496" w:rsidP="00250496">
            <w:pPr>
              <w:spacing w:before="40" w:after="20"/>
              <w:jc w:val="right"/>
              <w:rPr>
                <w:rFonts w:cs="Arial"/>
                <w:b/>
                <w:bCs/>
                <w:sz w:val="18"/>
                <w:szCs w:val="18"/>
              </w:rPr>
            </w:pPr>
            <w:r w:rsidRPr="00795565">
              <w:rPr>
                <w:rFonts w:cs="Arial"/>
                <w:b/>
                <w:bCs/>
                <w:sz w:val="18"/>
                <w:szCs w:val="18"/>
              </w:rPr>
              <w:t>6,983,557</w:t>
            </w:r>
          </w:p>
        </w:tc>
        <w:tc>
          <w:tcPr>
            <w:tcW w:w="284" w:type="dxa"/>
            <w:tcBorders>
              <w:top w:val="nil"/>
              <w:left w:val="nil"/>
              <w:bottom w:val="nil"/>
              <w:right w:val="nil"/>
            </w:tcBorders>
            <w:vAlign w:val="bottom"/>
          </w:tcPr>
          <w:p w14:paraId="165C1D7A" w14:textId="108DC4CF"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57A09F5D" w14:textId="29C3E88E" w:rsidR="00250496" w:rsidRPr="00A54C71" w:rsidRDefault="00250496" w:rsidP="00250496">
            <w:pPr>
              <w:spacing w:before="40" w:after="20"/>
              <w:jc w:val="right"/>
              <w:rPr>
                <w:rFonts w:cs="Arial"/>
                <w:sz w:val="18"/>
                <w:szCs w:val="18"/>
              </w:rPr>
            </w:pPr>
            <w:r w:rsidRPr="00250496">
              <w:rPr>
                <w:rFonts w:cs="Arial"/>
                <w:sz w:val="18"/>
                <w:szCs w:val="18"/>
              </w:rPr>
              <w:t>1,221,912</w:t>
            </w:r>
          </w:p>
        </w:tc>
        <w:tc>
          <w:tcPr>
            <w:tcW w:w="1418" w:type="dxa"/>
            <w:tcBorders>
              <w:top w:val="nil"/>
              <w:left w:val="nil"/>
              <w:bottom w:val="nil"/>
              <w:right w:val="nil"/>
            </w:tcBorders>
            <w:vAlign w:val="bottom"/>
          </w:tcPr>
          <w:p w14:paraId="46A5CDFB" w14:textId="5BBD61A2" w:rsidR="00250496" w:rsidRPr="00795565" w:rsidRDefault="00250496" w:rsidP="00250496">
            <w:pPr>
              <w:spacing w:before="40" w:after="20"/>
              <w:jc w:val="right"/>
              <w:rPr>
                <w:rFonts w:cs="Arial"/>
                <w:b/>
                <w:bCs/>
                <w:sz w:val="18"/>
                <w:szCs w:val="18"/>
              </w:rPr>
            </w:pPr>
            <w:r w:rsidRPr="00795565">
              <w:rPr>
                <w:rFonts w:cs="Arial"/>
                <w:b/>
                <w:bCs/>
                <w:sz w:val="18"/>
                <w:szCs w:val="18"/>
              </w:rPr>
              <w:t>1,220,417</w:t>
            </w:r>
          </w:p>
        </w:tc>
      </w:tr>
      <w:tr w:rsidR="00250496" w:rsidRPr="00250496" w14:paraId="7F0028C8" w14:textId="61DBE694" w:rsidTr="009A113C">
        <w:trPr>
          <w:trHeight w:val="20"/>
        </w:trPr>
        <w:tc>
          <w:tcPr>
            <w:tcW w:w="2268" w:type="dxa"/>
            <w:tcBorders>
              <w:top w:val="nil"/>
              <w:left w:val="nil"/>
              <w:bottom w:val="nil"/>
              <w:right w:val="single" w:sz="18" w:space="0" w:color="FFC000"/>
            </w:tcBorders>
            <w:shd w:val="clear" w:color="auto" w:fill="auto"/>
            <w:vAlign w:val="center"/>
          </w:tcPr>
          <w:p w14:paraId="73E4A8E3" w14:textId="77777777" w:rsidR="00250496" w:rsidRPr="00C935A5" w:rsidRDefault="00250496" w:rsidP="00250496">
            <w:pPr>
              <w:spacing w:before="40" w:after="20"/>
              <w:rPr>
                <w:rFonts w:cs="Arial"/>
                <w:sz w:val="18"/>
                <w:szCs w:val="18"/>
              </w:rPr>
            </w:pPr>
            <w:r w:rsidRPr="00C935A5">
              <w:rPr>
                <w:rFonts w:cs="Arial"/>
                <w:sz w:val="18"/>
                <w:szCs w:val="18"/>
              </w:rPr>
              <w:t>Northern Grampians S</w:t>
            </w:r>
          </w:p>
        </w:tc>
        <w:tc>
          <w:tcPr>
            <w:tcW w:w="1134" w:type="dxa"/>
            <w:tcBorders>
              <w:top w:val="nil"/>
              <w:left w:val="single" w:sz="18" w:space="0" w:color="FFC000"/>
              <w:bottom w:val="nil"/>
              <w:right w:val="nil"/>
            </w:tcBorders>
            <w:vAlign w:val="bottom"/>
          </w:tcPr>
          <w:p w14:paraId="262FF25F" w14:textId="0B5759B9"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1871DB30" w14:textId="3119C7D4" w:rsidR="00250496" w:rsidRPr="00C935A5" w:rsidRDefault="00250496" w:rsidP="00250496">
            <w:pPr>
              <w:spacing w:before="40" w:after="20"/>
              <w:jc w:val="right"/>
              <w:rPr>
                <w:rFonts w:cs="Arial"/>
                <w:sz w:val="18"/>
                <w:szCs w:val="18"/>
              </w:rPr>
            </w:pPr>
            <w:r w:rsidRPr="00250496">
              <w:rPr>
                <w:rFonts w:cs="Arial"/>
                <w:sz w:val="18"/>
                <w:szCs w:val="18"/>
              </w:rPr>
              <w:t>2,139,120</w:t>
            </w:r>
          </w:p>
        </w:tc>
        <w:tc>
          <w:tcPr>
            <w:tcW w:w="1418" w:type="dxa"/>
            <w:tcBorders>
              <w:top w:val="nil"/>
              <w:left w:val="nil"/>
              <w:bottom w:val="nil"/>
              <w:right w:val="nil"/>
            </w:tcBorders>
            <w:shd w:val="clear" w:color="auto" w:fill="auto"/>
            <w:vAlign w:val="bottom"/>
          </w:tcPr>
          <w:p w14:paraId="62F28E83" w14:textId="4513DDA4" w:rsidR="00250496" w:rsidRPr="00795565" w:rsidRDefault="00250496" w:rsidP="00250496">
            <w:pPr>
              <w:spacing w:before="40" w:after="20"/>
              <w:jc w:val="right"/>
              <w:rPr>
                <w:rFonts w:cs="Arial"/>
                <w:b/>
                <w:bCs/>
                <w:sz w:val="18"/>
                <w:szCs w:val="18"/>
              </w:rPr>
            </w:pPr>
            <w:r w:rsidRPr="00795565">
              <w:rPr>
                <w:rFonts w:cs="Arial"/>
                <w:b/>
                <w:bCs/>
                <w:sz w:val="18"/>
                <w:szCs w:val="18"/>
              </w:rPr>
              <w:t>17,688,484</w:t>
            </w:r>
          </w:p>
        </w:tc>
        <w:tc>
          <w:tcPr>
            <w:tcW w:w="284" w:type="dxa"/>
            <w:tcBorders>
              <w:top w:val="nil"/>
              <w:left w:val="nil"/>
              <w:bottom w:val="nil"/>
              <w:right w:val="nil"/>
            </w:tcBorders>
            <w:vAlign w:val="bottom"/>
          </w:tcPr>
          <w:p w14:paraId="42FFA58C" w14:textId="262ABD5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0E521BC6" w14:textId="50AD6CA5" w:rsidR="00250496" w:rsidRPr="00A54C71" w:rsidRDefault="00250496" w:rsidP="00250496">
            <w:pPr>
              <w:spacing w:before="40" w:after="20"/>
              <w:jc w:val="right"/>
              <w:rPr>
                <w:rFonts w:cs="Arial"/>
                <w:sz w:val="18"/>
                <w:szCs w:val="18"/>
              </w:rPr>
            </w:pPr>
            <w:r w:rsidRPr="00250496">
              <w:rPr>
                <w:rFonts w:cs="Arial"/>
                <w:sz w:val="18"/>
                <w:szCs w:val="18"/>
              </w:rPr>
              <w:t>3,094,952</w:t>
            </w:r>
          </w:p>
        </w:tc>
        <w:tc>
          <w:tcPr>
            <w:tcW w:w="1418" w:type="dxa"/>
            <w:tcBorders>
              <w:top w:val="nil"/>
              <w:left w:val="nil"/>
              <w:bottom w:val="nil"/>
              <w:right w:val="nil"/>
            </w:tcBorders>
            <w:vAlign w:val="bottom"/>
          </w:tcPr>
          <w:p w14:paraId="4C29B825" w14:textId="282DD3D4" w:rsidR="00250496" w:rsidRPr="00795565" w:rsidRDefault="00250496" w:rsidP="00250496">
            <w:pPr>
              <w:spacing w:before="40" w:after="20"/>
              <w:jc w:val="right"/>
              <w:rPr>
                <w:rFonts w:cs="Arial"/>
                <w:b/>
                <w:bCs/>
                <w:sz w:val="18"/>
                <w:szCs w:val="18"/>
              </w:rPr>
            </w:pPr>
            <w:r w:rsidRPr="00795565">
              <w:rPr>
                <w:rFonts w:cs="Arial"/>
                <w:b/>
                <w:bCs/>
                <w:sz w:val="18"/>
                <w:szCs w:val="18"/>
              </w:rPr>
              <w:t>3,091,166</w:t>
            </w:r>
          </w:p>
        </w:tc>
      </w:tr>
      <w:tr w:rsidR="00250496" w:rsidRPr="00250496" w14:paraId="2C209C30" w14:textId="778A515C" w:rsidTr="009A113C">
        <w:trPr>
          <w:trHeight w:val="20"/>
        </w:trPr>
        <w:tc>
          <w:tcPr>
            <w:tcW w:w="2268" w:type="dxa"/>
            <w:tcBorders>
              <w:top w:val="nil"/>
              <w:left w:val="nil"/>
              <w:bottom w:val="nil"/>
              <w:right w:val="single" w:sz="18" w:space="0" w:color="FFC000"/>
            </w:tcBorders>
            <w:shd w:val="clear" w:color="auto" w:fill="auto"/>
            <w:vAlign w:val="center"/>
          </w:tcPr>
          <w:p w14:paraId="44298727" w14:textId="77777777" w:rsidR="00250496" w:rsidRPr="00C935A5" w:rsidRDefault="00250496" w:rsidP="00250496">
            <w:pPr>
              <w:spacing w:before="40" w:after="20"/>
              <w:rPr>
                <w:rFonts w:cs="Arial"/>
                <w:sz w:val="18"/>
                <w:szCs w:val="18"/>
              </w:rPr>
            </w:pPr>
            <w:r w:rsidRPr="00C935A5">
              <w:rPr>
                <w:rFonts w:cs="Arial"/>
                <w:sz w:val="18"/>
                <w:szCs w:val="18"/>
              </w:rPr>
              <w:t>Port Phillip C</w:t>
            </w:r>
          </w:p>
        </w:tc>
        <w:tc>
          <w:tcPr>
            <w:tcW w:w="1134" w:type="dxa"/>
            <w:tcBorders>
              <w:top w:val="nil"/>
              <w:left w:val="single" w:sz="18" w:space="0" w:color="FFC000"/>
              <w:bottom w:val="nil"/>
              <w:right w:val="nil"/>
            </w:tcBorders>
            <w:vAlign w:val="bottom"/>
          </w:tcPr>
          <w:p w14:paraId="0832BECF" w14:textId="01243659" w:rsidR="00250496" w:rsidRPr="00C935A5" w:rsidRDefault="00250496" w:rsidP="00250496">
            <w:pPr>
              <w:spacing w:before="40" w:after="20"/>
              <w:jc w:val="right"/>
              <w:rPr>
                <w:rFonts w:cs="Arial"/>
                <w:sz w:val="18"/>
                <w:szCs w:val="18"/>
              </w:rPr>
            </w:pPr>
            <w:r w:rsidRPr="00250496">
              <w:rPr>
                <w:rFonts w:cs="Arial"/>
                <w:sz w:val="18"/>
                <w:szCs w:val="18"/>
              </w:rPr>
              <w:t>65,600</w:t>
            </w:r>
          </w:p>
        </w:tc>
        <w:tc>
          <w:tcPr>
            <w:tcW w:w="1134" w:type="dxa"/>
            <w:tcBorders>
              <w:top w:val="nil"/>
              <w:left w:val="nil"/>
              <w:bottom w:val="nil"/>
              <w:right w:val="nil"/>
            </w:tcBorders>
            <w:vAlign w:val="bottom"/>
          </w:tcPr>
          <w:p w14:paraId="1DCEC44C" w14:textId="6545AF00" w:rsidR="00250496" w:rsidRPr="00C935A5" w:rsidRDefault="00250496" w:rsidP="00250496">
            <w:pPr>
              <w:spacing w:before="40" w:after="20"/>
              <w:jc w:val="right"/>
              <w:rPr>
                <w:rFonts w:cs="Arial"/>
                <w:sz w:val="18"/>
                <w:szCs w:val="18"/>
              </w:rPr>
            </w:pPr>
            <w:r w:rsidRPr="00250496">
              <w:rPr>
                <w:rFonts w:cs="Arial"/>
                <w:sz w:val="18"/>
                <w:szCs w:val="18"/>
              </w:rPr>
              <w:t>108,600</w:t>
            </w:r>
          </w:p>
        </w:tc>
        <w:tc>
          <w:tcPr>
            <w:tcW w:w="1418" w:type="dxa"/>
            <w:tcBorders>
              <w:top w:val="nil"/>
              <w:left w:val="nil"/>
              <w:bottom w:val="nil"/>
              <w:right w:val="nil"/>
            </w:tcBorders>
            <w:shd w:val="clear" w:color="auto" w:fill="auto"/>
            <w:vAlign w:val="bottom"/>
          </w:tcPr>
          <w:p w14:paraId="204D5AD3" w14:textId="3D577575" w:rsidR="00250496" w:rsidRPr="00795565" w:rsidRDefault="00250496" w:rsidP="00250496">
            <w:pPr>
              <w:spacing w:before="40" w:after="20"/>
              <w:jc w:val="right"/>
              <w:rPr>
                <w:rFonts w:cs="Arial"/>
                <w:b/>
                <w:bCs/>
                <w:sz w:val="18"/>
                <w:szCs w:val="18"/>
              </w:rPr>
            </w:pPr>
            <w:r w:rsidRPr="00795565">
              <w:rPr>
                <w:rFonts w:cs="Arial"/>
                <w:b/>
                <w:bCs/>
                <w:sz w:val="18"/>
                <w:szCs w:val="18"/>
              </w:rPr>
              <w:t>2,596,122</w:t>
            </w:r>
          </w:p>
        </w:tc>
        <w:tc>
          <w:tcPr>
            <w:tcW w:w="284" w:type="dxa"/>
            <w:tcBorders>
              <w:top w:val="nil"/>
              <w:left w:val="nil"/>
              <w:bottom w:val="nil"/>
              <w:right w:val="nil"/>
            </w:tcBorders>
            <w:vAlign w:val="bottom"/>
          </w:tcPr>
          <w:p w14:paraId="6D8A602C" w14:textId="5F41E25E"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52A20181" w14:textId="7D961A52" w:rsidR="00250496" w:rsidRPr="00A54C71" w:rsidRDefault="00250496" w:rsidP="00250496">
            <w:pPr>
              <w:spacing w:before="40" w:after="20"/>
              <w:jc w:val="right"/>
              <w:rPr>
                <w:rFonts w:cs="Arial"/>
                <w:sz w:val="18"/>
                <w:szCs w:val="18"/>
              </w:rPr>
            </w:pPr>
            <w:r w:rsidRPr="00250496">
              <w:rPr>
                <w:rFonts w:cs="Arial"/>
                <w:sz w:val="18"/>
                <w:szCs w:val="18"/>
              </w:rPr>
              <w:t>454,243</w:t>
            </w:r>
          </w:p>
        </w:tc>
        <w:tc>
          <w:tcPr>
            <w:tcW w:w="1418" w:type="dxa"/>
            <w:tcBorders>
              <w:top w:val="nil"/>
              <w:left w:val="nil"/>
              <w:bottom w:val="nil"/>
              <w:right w:val="nil"/>
            </w:tcBorders>
            <w:vAlign w:val="bottom"/>
          </w:tcPr>
          <w:p w14:paraId="1060222C" w14:textId="027CA465" w:rsidR="00250496" w:rsidRPr="00795565" w:rsidRDefault="00250496" w:rsidP="00250496">
            <w:pPr>
              <w:spacing w:before="40" w:after="20"/>
              <w:jc w:val="right"/>
              <w:rPr>
                <w:rFonts w:cs="Arial"/>
                <w:b/>
                <w:bCs/>
                <w:sz w:val="18"/>
                <w:szCs w:val="18"/>
              </w:rPr>
            </w:pPr>
            <w:r w:rsidRPr="00795565">
              <w:rPr>
                <w:rFonts w:cs="Arial"/>
                <w:b/>
                <w:bCs/>
                <w:sz w:val="18"/>
                <w:szCs w:val="18"/>
              </w:rPr>
              <w:t>453,687</w:t>
            </w:r>
          </w:p>
        </w:tc>
      </w:tr>
      <w:tr w:rsidR="00250496" w:rsidRPr="00250496" w14:paraId="3A285F02" w14:textId="530BAD40" w:rsidTr="009A113C">
        <w:trPr>
          <w:trHeight w:val="20"/>
        </w:trPr>
        <w:tc>
          <w:tcPr>
            <w:tcW w:w="2268" w:type="dxa"/>
            <w:tcBorders>
              <w:top w:val="nil"/>
              <w:left w:val="nil"/>
              <w:bottom w:val="nil"/>
              <w:right w:val="single" w:sz="18" w:space="0" w:color="FFC000"/>
            </w:tcBorders>
            <w:shd w:val="clear" w:color="auto" w:fill="auto"/>
            <w:vAlign w:val="center"/>
          </w:tcPr>
          <w:p w14:paraId="7A14AD9C" w14:textId="77777777" w:rsidR="00250496" w:rsidRPr="00C935A5" w:rsidRDefault="00250496" w:rsidP="00250496">
            <w:pPr>
              <w:spacing w:before="40" w:after="20"/>
              <w:rPr>
                <w:rFonts w:cs="Arial"/>
                <w:sz w:val="18"/>
                <w:szCs w:val="18"/>
              </w:rPr>
            </w:pPr>
            <w:r w:rsidRPr="00C935A5">
              <w:rPr>
                <w:rFonts w:cs="Arial"/>
                <w:sz w:val="18"/>
                <w:szCs w:val="18"/>
              </w:rPr>
              <w:t>Pyrenees S</w:t>
            </w:r>
          </w:p>
        </w:tc>
        <w:tc>
          <w:tcPr>
            <w:tcW w:w="1134" w:type="dxa"/>
            <w:tcBorders>
              <w:top w:val="nil"/>
              <w:left w:val="single" w:sz="18" w:space="0" w:color="FFC000"/>
              <w:bottom w:val="nil"/>
              <w:right w:val="nil"/>
            </w:tcBorders>
            <w:vAlign w:val="bottom"/>
          </w:tcPr>
          <w:p w14:paraId="06552127" w14:textId="02BB59B0"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0AE582CE" w14:textId="686C61BF" w:rsidR="00250496" w:rsidRPr="00C935A5" w:rsidRDefault="00250496" w:rsidP="00250496">
            <w:pPr>
              <w:spacing w:before="40" w:after="20"/>
              <w:jc w:val="right"/>
              <w:rPr>
                <w:rFonts w:cs="Arial"/>
                <w:sz w:val="18"/>
                <w:szCs w:val="18"/>
              </w:rPr>
            </w:pPr>
            <w:r w:rsidRPr="00250496">
              <w:rPr>
                <w:rFonts w:cs="Arial"/>
                <w:sz w:val="18"/>
                <w:szCs w:val="18"/>
              </w:rPr>
              <w:t>1,338,720</w:t>
            </w:r>
          </w:p>
        </w:tc>
        <w:tc>
          <w:tcPr>
            <w:tcW w:w="1418" w:type="dxa"/>
            <w:tcBorders>
              <w:top w:val="nil"/>
              <w:left w:val="nil"/>
              <w:bottom w:val="nil"/>
              <w:right w:val="nil"/>
            </w:tcBorders>
            <w:shd w:val="clear" w:color="auto" w:fill="auto"/>
            <w:vAlign w:val="bottom"/>
          </w:tcPr>
          <w:p w14:paraId="21D7BDB4" w14:textId="20EEBEB1" w:rsidR="00250496" w:rsidRPr="00795565" w:rsidRDefault="00250496" w:rsidP="00250496">
            <w:pPr>
              <w:spacing w:before="40" w:after="20"/>
              <w:jc w:val="right"/>
              <w:rPr>
                <w:rFonts w:cs="Arial"/>
                <w:b/>
                <w:bCs/>
                <w:sz w:val="18"/>
                <w:szCs w:val="18"/>
              </w:rPr>
            </w:pPr>
            <w:r w:rsidRPr="00795565">
              <w:rPr>
                <w:rFonts w:cs="Arial"/>
                <w:b/>
                <w:bCs/>
                <w:sz w:val="18"/>
                <w:szCs w:val="18"/>
              </w:rPr>
              <w:t>13,007,379</w:t>
            </w:r>
          </w:p>
        </w:tc>
        <w:tc>
          <w:tcPr>
            <w:tcW w:w="284" w:type="dxa"/>
            <w:tcBorders>
              <w:top w:val="nil"/>
              <w:left w:val="nil"/>
              <w:bottom w:val="nil"/>
              <w:right w:val="nil"/>
            </w:tcBorders>
            <w:vAlign w:val="bottom"/>
          </w:tcPr>
          <w:p w14:paraId="227E8FAD" w14:textId="0216442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6C9563F3" w14:textId="2B403F77" w:rsidR="00250496" w:rsidRPr="00A54C71" w:rsidRDefault="00250496" w:rsidP="00250496">
            <w:pPr>
              <w:spacing w:before="40" w:after="20"/>
              <w:jc w:val="right"/>
              <w:rPr>
                <w:rFonts w:cs="Arial"/>
                <w:sz w:val="18"/>
                <w:szCs w:val="18"/>
              </w:rPr>
            </w:pPr>
            <w:r w:rsidRPr="00250496">
              <w:rPr>
                <w:rFonts w:cs="Arial"/>
                <w:sz w:val="18"/>
                <w:szCs w:val="18"/>
              </w:rPr>
              <w:t>2,275,900</w:t>
            </w:r>
          </w:p>
        </w:tc>
        <w:tc>
          <w:tcPr>
            <w:tcW w:w="1418" w:type="dxa"/>
            <w:tcBorders>
              <w:top w:val="nil"/>
              <w:left w:val="nil"/>
              <w:bottom w:val="nil"/>
              <w:right w:val="nil"/>
            </w:tcBorders>
            <w:vAlign w:val="bottom"/>
          </w:tcPr>
          <w:p w14:paraId="02026418" w14:textId="5ACF88C8" w:rsidR="00250496" w:rsidRPr="00795565" w:rsidRDefault="00250496" w:rsidP="00250496">
            <w:pPr>
              <w:spacing w:before="40" w:after="20"/>
              <w:jc w:val="right"/>
              <w:rPr>
                <w:rFonts w:cs="Arial"/>
                <w:b/>
                <w:bCs/>
                <w:sz w:val="18"/>
                <w:szCs w:val="18"/>
              </w:rPr>
            </w:pPr>
            <w:r w:rsidRPr="00795565">
              <w:rPr>
                <w:rFonts w:cs="Arial"/>
                <w:b/>
                <w:bCs/>
                <w:sz w:val="18"/>
                <w:szCs w:val="18"/>
              </w:rPr>
              <w:t>2,273,115</w:t>
            </w:r>
          </w:p>
        </w:tc>
      </w:tr>
      <w:tr w:rsidR="00250496" w:rsidRPr="00250496" w14:paraId="04FF3E0D" w14:textId="30C69927" w:rsidTr="009A113C">
        <w:trPr>
          <w:trHeight w:val="20"/>
        </w:trPr>
        <w:tc>
          <w:tcPr>
            <w:tcW w:w="2268" w:type="dxa"/>
            <w:tcBorders>
              <w:top w:val="nil"/>
              <w:left w:val="nil"/>
              <w:bottom w:val="nil"/>
              <w:right w:val="single" w:sz="18" w:space="0" w:color="FFC000"/>
            </w:tcBorders>
            <w:shd w:val="clear" w:color="auto" w:fill="auto"/>
            <w:vAlign w:val="center"/>
          </w:tcPr>
          <w:p w14:paraId="39D1A1C6" w14:textId="77777777" w:rsidR="00250496" w:rsidRPr="00C935A5" w:rsidRDefault="00250496" w:rsidP="00250496">
            <w:pPr>
              <w:spacing w:before="40" w:after="20"/>
              <w:rPr>
                <w:rFonts w:cs="Arial"/>
                <w:sz w:val="18"/>
                <w:szCs w:val="18"/>
              </w:rPr>
            </w:pPr>
            <w:r w:rsidRPr="00C935A5">
              <w:rPr>
                <w:rFonts w:cs="Arial"/>
                <w:sz w:val="18"/>
                <w:szCs w:val="18"/>
              </w:rPr>
              <w:t>Queenscliffe B</w:t>
            </w:r>
          </w:p>
        </w:tc>
        <w:tc>
          <w:tcPr>
            <w:tcW w:w="1134" w:type="dxa"/>
            <w:tcBorders>
              <w:top w:val="nil"/>
              <w:left w:val="single" w:sz="18" w:space="0" w:color="FFC000"/>
              <w:bottom w:val="nil"/>
              <w:right w:val="nil"/>
            </w:tcBorders>
            <w:vAlign w:val="bottom"/>
          </w:tcPr>
          <w:p w14:paraId="3A37FECC" w14:textId="66BF3540"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1136B818" w14:textId="506AB4DC" w:rsidR="00250496" w:rsidRPr="00C935A5" w:rsidRDefault="00250496" w:rsidP="00250496">
            <w:pPr>
              <w:spacing w:before="40" w:after="20"/>
              <w:jc w:val="right"/>
              <w:rPr>
                <w:rFonts w:cs="Arial"/>
                <w:sz w:val="18"/>
                <w:szCs w:val="18"/>
              </w:rPr>
            </w:pPr>
            <w:r w:rsidRPr="00250496">
              <w:rPr>
                <w:rFonts w:cs="Arial"/>
                <w:sz w:val="18"/>
                <w:szCs w:val="18"/>
              </w:rPr>
              <w:t>0</w:t>
            </w:r>
          </w:p>
        </w:tc>
        <w:tc>
          <w:tcPr>
            <w:tcW w:w="1418" w:type="dxa"/>
            <w:tcBorders>
              <w:top w:val="nil"/>
              <w:left w:val="nil"/>
              <w:bottom w:val="nil"/>
              <w:right w:val="nil"/>
            </w:tcBorders>
            <w:shd w:val="clear" w:color="auto" w:fill="auto"/>
            <w:vAlign w:val="bottom"/>
          </w:tcPr>
          <w:p w14:paraId="7B413E57" w14:textId="28A9493E" w:rsidR="00250496" w:rsidRPr="00795565" w:rsidRDefault="00250496" w:rsidP="00250496">
            <w:pPr>
              <w:spacing w:before="40" w:after="20"/>
              <w:jc w:val="right"/>
              <w:rPr>
                <w:rFonts w:cs="Arial"/>
                <w:b/>
                <w:bCs/>
                <w:sz w:val="18"/>
                <w:szCs w:val="18"/>
              </w:rPr>
            </w:pPr>
            <w:r w:rsidRPr="00795565">
              <w:rPr>
                <w:rFonts w:cs="Arial"/>
                <w:b/>
                <w:bCs/>
                <w:sz w:val="18"/>
                <w:szCs w:val="18"/>
              </w:rPr>
              <w:t>356,007</w:t>
            </w:r>
          </w:p>
        </w:tc>
        <w:tc>
          <w:tcPr>
            <w:tcW w:w="284" w:type="dxa"/>
            <w:tcBorders>
              <w:top w:val="nil"/>
              <w:left w:val="nil"/>
              <w:bottom w:val="nil"/>
              <w:right w:val="nil"/>
            </w:tcBorders>
            <w:vAlign w:val="bottom"/>
          </w:tcPr>
          <w:p w14:paraId="6A3A242B" w14:textId="016BA9E4"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110196B4" w14:textId="1A61458E" w:rsidR="00250496" w:rsidRPr="00A54C71" w:rsidRDefault="00250496" w:rsidP="00250496">
            <w:pPr>
              <w:spacing w:before="40" w:after="20"/>
              <w:jc w:val="right"/>
              <w:rPr>
                <w:rFonts w:cs="Arial"/>
                <w:sz w:val="18"/>
                <w:szCs w:val="18"/>
              </w:rPr>
            </w:pPr>
            <w:r w:rsidRPr="00250496">
              <w:rPr>
                <w:rFonts w:cs="Arial"/>
                <w:sz w:val="18"/>
                <w:szCs w:val="18"/>
              </w:rPr>
              <w:t>62,291</w:t>
            </w:r>
          </w:p>
        </w:tc>
        <w:tc>
          <w:tcPr>
            <w:tcW w:w="1418" w:type="dxa"/>
            <w:tcBorders>
              <w:top w:val="nil"/>
              <w:left w:val="nil"/>
              <w:bottom w:val="nil"/>
              <w:right w:val="nil"/>
            </w:tcBorders>
            <w:vAlign w:val="bottom"/>
          </w:tcPr>
          <w:p w14:paraId="4DEE3BFF" w14:textId="20B61522" w:rsidR="00250496" w:rsidRPr="00795565" w:rsidRDefault="00250496" w:rsidP="00250496">
            <w:pPr>
              <w:spacing w:before="40" w:after="20"/>
              <w:jc w:val="right"/>
              <w:rPr>
                <w:rFonts w:cs="Arial"/>
                <w:b/>
                <w:bCs/>
                <w:sz w:val="18"/>
                <w:szCs w:val="18"/>
              </w:rPr>
            </w:pPr>
            <w:r w:rsidRPr="00795565">
              <w:rPr>
                <w:rFonts w:cs="Arial"/>
                <w:b/>
                <w:bCs/>
                <w:sz w:val="18"/>
                <w:szCs w:val="18"/>
              </w:rPr>
              <w:t>62,214</w:t>
            </w:r>
          </w:p>
        </w:tc>
      </w:tr>
      <w:tr w:rsidR="00250496" w:rsidRPr="00250496" w14:paraId="3DA8BF77" w14:textId="4780736A" w:rsidTr="009A113C">
        <w:trPr>
          <w:trHeight w:val="20"/>
        </w:trPr>
        <w:tc>
          <w:tcPr>
            <w:tcW w:w="2268" w:type="dxa"/>
            <w:tcBorders>
              <w:top w:val="nil"/>
              <w:left w:val="nil"/>
              <w:bottom w:val="nil"/>
              <w:right w:val="single" w:sz="18" w:space="0" w:color="FFC000"/>
            </w:tcBorders>
            <w:shd w:val="clear" w:color="auto" w:fill="auto"/>
            <w:vAlign w:val="center"/>
          </w:tcPr>
          <w:p w14:paraId="4EFC3736" w14:textId="77777777" w:rsidR="00250496" w:rsidRPr="00C935A5" w:rsidRDefault="00250496" w:rsidP="00250496">
            <w:pPr>
              <w:spacing w:before="40" w:after="20"/>
              <w:rPr>
                <w:rFonts w:cs="Arial"/>
                <w:sz w:val="18"/>
                <w:szCs w:val="18"/>
              </w:rPr>
            </w:pPr>
            <w:r w:rsidRPr="00C935A5">
              <w:rPr>
                <w:rFonts w:cs="Arial"/>
                <w:sz w:val="18"/>
                <w:szCs w:val="18"/>
              </w:rPr>
              <w:t>South Gippsland S</w:t>
            </w:r>
          </w:p>
        </w:tc>
        <w:tc>
          <w:tcPr>
            <w:tcW w:w="1134" w:type="dxa"/>
            <w:tcBorders>
              <w:top w:val="nil"/>
              <w:left w:val="single" w:sz="18" w:space="0" w:color="FFC000"/>
              <w:bottom w:val="nil"/>
              <w:right w:val="nil"/>
            </w:tcBorders>
            <w:vAlign w:val="bottom"/>
          </w:tcPr>
          <w:p w14:paraId="3CDEFF30" w14:textId="04556F57" w:rsidR="00250496" w:rsidRPr="00C935A5" w:rsidRDefault="00250496" w:rsidP="00250496">
            <w:pPr>
              <w:spacing w:before="40" w:after="20"/>
              <w:jc w:val="right"/>
              <w:rPr>
                <w:rFonts w:cs="Arial"/>
                <w:sz w:val="18"/>
                <w:szCs w:val="18"/>
              </w:rPr>
            </w:pPr>
            <w:r w:rsidRPr="00250496">
              <w:rPr>
                <w:rFonts w:cs="Arial"/>
                <w:sz w:val="18"/>
                <w:szCs w:val="18"/>
              </w:rPr>
              <w:t>60,400</w:t>
            </w:r>
          </w:p>
        </w:tc>
        <w:tc>
          <w:tcPr>
            <w:tcW w:w="1134" w:type="dxa"/>
            <w:tcBorders>
              <w:top w:val="nil"/>
              <w:left w:val="nil"/>
              <w:bottom w:val="nil"/>
              <w:right w:val="nil"/>
            </w:tcBorders>
            <w:vAlign w:val="bottom"/>
          </w:tcPr>
          <w:p w14:paraId="51F0B5D8" w14:textId="5C9D1E5B" w:rsidR="00250496" w:rsidRPr="00C935A5" w:rsidRDefault="00250496" w:rsidP="00250496">
            <w:pPr>
              <w:spacing w:before="40" w:after="20"/>
              <w:jc w:val="right"/>
              <w:rPr>
                <w:rFonts w:cs="Arial"/>
                <w:sz w:val="18"/>
                <w:szCs w:val="18"/>
              </w:rPr>
            </w:pPr>
            <w:r w:rsidRPr="00250496">
              <w:rPr>
                <w:rFonts w:cs="Arial"/>
                <w:sz w:val="18"/>
                <w:szCs w:val="18"/>
              </w:rPr>
              <w:t>1,749,240</w:t>
            </w:r>
          </w:p>
        </w:tc>
        <w:tc>
          <w:tcPr>
            <w:tcW w:w="1418" w:type="dxa"/>
            <w:tcBorders>
              <w:top w:val="nil"/>
              <w:left w:val="nil"/>
              <w:bottom w:val="nil"/>
              <w:right w:val="nil"/>
            </w:tcBorders>
            <w:shd w:val="clear" w:color="auto" w:fill="auto"/>
            <w:vAlign w:val="bottom"/>
          </w:tcPr>
          <w:p w14:paraId="1A7CFE68" w14:textId="12A25EAB" w:rsidR="00250496" w:rsidRPr="00795565" w:rsidRDefault="00250496" w:rsidP="00250496">
            <w:pPr>
              <w:spacing w:before="40" w:after="20"/>
              <w:jc w:val="right"/>
              <w:rPr>
                <w:rFonts w:cs="Arial"/>
                <w:b/>
                <w:bCs/>
                <w:sz w:val="18"/>
                <w:szCs w:val="18"/>
              </w:rPr>
            </w:pPr>
            <w:r w:rsidRPr="00795565">
              <w:rPr>
                <w:rFonts w:cs="Arial"/>
                <w:b/>
                <w:bCs/>
                <w:sz w:val="18"/>
                <w:szCs w:val="18"/>
              </w:rPr>
              <w:t>22,820,332</w:t>
            </w:r>
          </w:p>
        </w:tc>
        <w:tc>
          <w:tcPr>
            <w:tcW w:w="284" w:type="dxa"/>
            <w:tcBorders>
              <w:top w:val="nil"/>
              <w:left w:val="nil"/>
              <w:bottom w:val="nil"/>
              <w:right w:val="nil"/>
            </w:tcBorders>
            <w:vAlign w:val="bottom"/>
          </w:tcPr>
          <w:p w14:paraId="7F34FB42" w14:textId="7A167A91"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48389494" w14:textId="4B691293" w:rsidR="00250496" w:rsidRPr="00A54C71" w:rsidRDefault="00250496" w:rsidP="00250496">
            <w:pPr>
              <w:spacing w:before="40" w:after="20"/>
              <w:jc w:val="right"/>
              <w:rPr>
                <w:rFonts w:cs="Arial"/>
                <w:sz w:val="18"/>
                <w:szCs w:val="18"/>
              </w:rPr>
            </w:pPr>
            <w:r w:rsidRPr="00250496">
              <w:rPr>
                <w:rFonts w:cs="Arial"/>
                <w:sz w:val="18"/>
                <w:szCs w:val="18"/>
              </w:rPr>
              <w:t>3,992,871</w:t>
            </w:r>
          </w:p>
        </w:tc>
        <w:tc>
          <w:tcPr>
            <w:tcW w:w="1418" w:type="dxa"/>
            <w:tcBorders>
              <w:top w:val="nil"/>
              <w:left w:val="nil"/>
              <w:bottom w:val="nil"/>
              <w:right w:val="nil"/>
            </w:tcBorders>
            <w:vAlign w:val="bottom"/>
          </w:tcPr>
          <w:p w14:paraId="25D871D1" w14:textId="18FA5BA9" w:rsidR="00250496" w:rsidRPr="00795565" w:rsidRDefault="00250496" w:rsidP="00250496">
            <w:pPr>
              <w:spacing w:before="40" w:after="20"/>
              <w:jc w:val="right"/>
              <w:rPr>
                <w:rFonts w:cs="Arial"/>
                <w:b/>
                <w:bCs/>
                <w:sz w:val="18"/>
                <w:szCs w:val="18"/>
              </w:rPr>
            </w:pPr>
            <w:r w:rsidRPr="00795565">
              <w:rPr>
                <w:rFonts w:cs="Arial"/>
                <w:b/>
                <w:bCs/>
                <w:sz w:val="18"/>
                <w:szCs w:val="18"/>
              </w:rPr>
              <w:t>3,987,986</w:t>
            </w:r>
          </w:p>
        </w:tc>
      </w:tr>
      <w:tr w:rsidR="00250496" w:rsidRPr="00250496" w14:paraId="3F22415C" w14:textId="7B931D43" w:rsidTr="009A113C">
        <w:trPr>
          <w:trHeight w:val="20"/>
        </w:trPr>
        <w:tc>
          <w:tcPr>
            <w:tcW w:w="2268" w:type="dxa"/>
            <w:tcBorders>
              <w:top w:val="nil"/>
              <w:left w:val="nil"/>
              <w:bottom w:val="nil"/>
              <w:right w:val="single" w:sz="18" w:space="0" w:color="FFC000"/>
            </w:tcBorders>
            <w:shd w:val="clear" w:color="auto" w:fill="auto"/>
            <w:vAlign w:val="center"/>
          </w:tcPr>
          <w:p w14:paraId="0DC61FEF" w14:textId="77777777" w:rsidR="00250496" w:rsidRPr="00C935A5" w:rsidRDefault="00250496" w:rsidP="00250496">
            <w:pPr>
              <w:spacing w:before="40" w:after="20"/>
              <w:rPr>
                <w:rFonts w:cs="Arial"/>
                <w:sz w:val="18"/>
                <w:szCs w:val="18"/>
              </w:rPr>
            </w:pPr>
            <w:r w:rsidRPr="00C935A5">
              <w:rPr>
                <w:rFonts w:cs="Arial"/>
                <w:sz w:val="18"/>
                <w:szCs w:val="18"/>
              </w:rPr>
              <w:t>Southern Grampians S</w:t>
            </w:r>
          </w:p>
        </w:tc>
        <w:tc>
          <w:tcPr>
            <w:tcW w:w="1134" w:type="dxa"/>
            <w:tcBorders>
              <w:top w:val="nil"/>
              <w:left w:val="single" w:sz="18" w:space="0" w:color="FFC000"/>
              <w:bottom w:val="nil"/>
              <w:right w:val="nil"/>
            </w:tcBorders>
            <w:vAlign w:val="bottom"/>
          </w:tcPr>
          <w:p w14:paraId="04C3D64A" w14:textId="579B1618" w:rsidR="00250496" w:rsidRPr="00C935A5" w:rsidRDefault="00250496" w:rsidP="00250496">
            <w:pPr>
              <w:spacing w:before="40" w:after="20"/>
              <w:jc w:val="right"/>
              <w:rPr>
                <w:rFonts w:cs="Arial"/>
                <w:sz w:val="18"/>
                <w:szCs w:val="18"/>
              </w:rPr>
            </w:pPr>
            <w:r w:rsidRPr="00250496">
              <w:rPr>
                <w:rFonts w:cs="Arial"/>
                <w:sz w:val="18"/>
                <w:szCs w:val="18"/>
              </w:rPr>
              <w:t>99,600</w:t>
            </w:r>
          </w:p>
        </w:tc>
        <w:tc>
          <w:tcPr>
            <w:tcW w:w="1134" w:type="dxa"/>
            <w:tcBorders>
              <w:top w:val="nil"/>
              <w:left w:val="nil"/>
              <w:bottom w:val="nil"/>
              <w:right w:val="nil"/>
            </w:tcBorders>
            <w:vAlign w:val="bottom"/>
          </w:tcPr>
          <w:p w14:paraId="68008CC7" w14:textId="73AB7D4B" w:rsidR="00250496" w:rsidRPr="00C935A5" w:rsidRDefault="00250496" w:rsidP="00250496">
            <w:pPr>
              <w:spacing w:before="40" w:after="20"/>
              <w:jc w:val="right"/>
              <w:rPr>
                <w:rFonts w:cs="Arial"/>
                <w:sz w:val="18"/>
                <w:szCs w:val="18"/>
              </w:rPr>
            </w:pPr>
            <w:r w:rsidRPr="00250496">
              <w:rPr>
                <w:rFonts w:cs="Arial"/>
                <w:sz w:val="18"/>
                <w:szCs w:val="18"/>
              </w:rPr>
              <w:t>1,100,160</w:t>
            </w:r>
          </w:p>
        </w:tc>
        <w:tc>
          <w:tcPr>
            <w:tcW w:w="1418" w:type="dxa"/>
            <w:tcBorders>
              <w:top w:val="nil"/>
              <w:left w:val="nil"/>
              <w:bottom w:val="nil"/>
              <w:right w:val="nil"/>
            </w:tcBorders>
            <w:shd w:val="clear" w:color="auto" w:fill="auto"/>
            <w:vAlign w:val="bottom"/>
          </w:tcPr>
          <w:p w14:paraId="78259B76" w14:textId="14F299A3" w:rsidR="00250496" w:rsidRPr="00795565" w:rsidRDefault="00250496" w:rsidP="00250496">
            <w:pPr>
              <w:spacing w:before="40" w:after="20"/>
              <w:jc w:val="right"/>
              <w:rPr>
                <w:rFonts w:cs="Arial"/>
                <w:b/>
                <w:bCs/>
                <w:sz w:val="18"/>
                <w:szCs w:val="18"/>
              </w:rPr>
            </w:pPr>
            <w:r w:rsidRPr="00795565">
              <w:rPr>
                <w:rFonts w:cs="Arial"/>
                <w:b/>
                <w:bCs/>
                <w:sz w:val="18"/>
                <w:szCs w:val="18"/>
              </w:rPr>
              <w:t>18,688,340</w:t>
            </w:r>
          </w:p>
        </w:tc>
        <w:tc>
          <w:tcPr>
            <w:tcW w:w="284" w:type="dxa"/>
            <w:tcBorders>
              <w:top w:val="nil"/>
              <w:left w:val="nil"/>
              <w:bottom w:val="nil"/>
              <w:right w:val="nil"/>
            </w:tcBorders>
            <w:vAlign w:val="bottom"/>
          </w:tcPr>
          <w:p w14:paraId="1BCB55F6" w14:textId="39FCD191"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55C9F0A8" w14:textId="330068DD" w:rsidR="00250496" w:rsidRPr="00A54C71" w:rsidRDefault="00250496" w:rsidP="00250496">
            <w:pPr>
              <w:spacing w:before="40" w:after="20"/>
              <w:jc w:val="right"/>
              <w:rPr>
                <w:rFonts w:cs="Arial"/>
                <w:sz w:val="18"/>
                <w:szCs w:val="18"/>
              </w:rPr>
            </w:pPr>
            <w:r w:rsidRPr="00250496">
              <w:rPr>
                <w:rFonts w:cs="Arial"/>
                <w:sz w:val="18"/>
                <w:szCs w:val="18"/>
              </w:rPr>
              <w:t>3,269,897</w:t>
            </w:r>
          </w:p>
        </w:tc>
        <w:tc>
          <w:tcPr>
            <w:tcW w:w="1418" w:type="dxa"/>
            <w:tcBorders>
              <w:top w:val="nil"/>
              <w:left w:val="nil"/>
              <w:bottom w:val="nil"/>
              <w:right w:val="nil"/>
            </w:tcBorders>
            <w:vAlign w:val="bottom"/>
          </w:tcPr>
          <w:p w14:paraId="55D69856" w14:textId="31C3C12D" w:rsidR="00250496" w:rsidRPr="00795565" w:rsidRDefault="00250496" w:rsidP="00250496">
            <w:pPr>
              <w:spacing w:before="40" w:after="20"/>
              <w:jc w:val="right"/>
              <w:rPr>
                <w:rFonts w:cs="Arial"/>
                <w:b/>
                <w:bCs/>
                <w:sz w:val="18"/>
                <w:szCs w:val="18"/>
              </w:rPr>
            </w:pPr>
            <w:r w:rsidRPr="00795565">
              <w:rPr>
                <w:rFonts w:cs="Arial"/>
                <w:b/>
                <w:bCs/>
                <w:sz w:val="18"/>
                <w:szCs w:val="18"/>
              </w:rPr>
              <w:t>3,265,896</w:t>
            </w:r>
          </w:p>
        </w:tc>
      </w:tr>
      <w:tr w:rsidR="00250496" w:rsidRPr="00250496" w14:paraId="27F3A9A6" w14:textId="249F04F8" w:rsidTr="009A113C">
        <w:trPr>
          <w:trHeight w:val="20"/>
        </w:trPr>
        <w:tc>
          <w:tcPr>
            <w:tcW w:w="2268" w:type="dxa"/>
            <w:tcBorders>
              <w:top w:val="nil"/>
              <w:left w:val="nil"/>
              <w:bottom w:val="nil"/>
              <w:right w:val="single" w:sz="18" w:space="0" w:color="FFC000"/>
            </w:tcBorders>
            <w:shd w:val="clear" w:color="auto" w:fill="auto"/>
            <w:vAlign w:val="center"/>
          </w:tcPr>
          <w:p w14:paraId="20324895" w14:textId="77777777" w:rsidR="00250496" w:rsidRPr="00C935A5" w:rsidRDefault="00250496" w:rsidP="00250496">
            <w:pPr>
              <w:spacing w:before="40" w:after="20"/>
              <w:rPr>
                <w:rFonts w:cs="Arial"/>
                <w:sz w:val="18"/>
                <w:szCs w:val="18"/>
              </w:rPr>
            </w:pPr>
            <w:r w:rsidRPr="00C935A5">
              <w:rPr>
                <w:rFonts w:cs="Arial"/>
                <w:sz w:val="18"/>
                <w:szCs w:val="18"/>
              </w:rPr>
              <w:t>Stonnington C</w:t>
            </w:r>
          </w:p>
        </w:tc>
        <w:tc>
          <w:tcPr>
            <w:tcW w:w="1134" w:type="dxa"/>
            <w:tcBorders>
              <w:top w:val="nil"/>
              <w:left w:val="single" w:sz="18" w:space="0" w:color="FFC000"/>
              <w:bottom w:val="nil"/>
              <w:right w:val="nil"/>
            </w:tcBorders>
            <w:vAlign w:val="bottom"/>
          </w:tcPr>
          <w:p w14:paraId="44172DA8" w14:textId="3DD69B7D" w:rsidR="00250496" w:rsidRPr="00C935A5" w:rsidRDefault="00250496" w:rsidP="00250496">
            <w:pPr>
              <w:spacing w:before="40" w:after="20"/>
              <w:jc w:val="right"/>
              <w:rPr>
                <w:rFonts w:cs="Arial"/>
                <w:sz w:val="18"/>
                <w:szCs w:val="18"/>
              </w:rPr>
            </w:pPr>
            <w:r w:rsidRPr="00250496">
              <w:rPr>
                <w:rFonts w:cs="Arial"/>
                <w:sz w:val="18"/>
                <w:szCs w:val="18"/>
              </w:rPr>
              <w:t>140,200</w:t>
            </w:r>
          </w:p>
        </w:tc>
        <w:tc>
          <w:tcPr>
            <w:tcW w:w="1134" w:type="dxa"/>
            <w:tcBorders>
              <w:top w:val="nil"/>
              <w:left w:val="nil"/>
              <w:bottom w:val="nil"/>
              <w:right w:val="nil"/>
            </w:tcBorders>
            <w:vAlign w:val="bottom"/>
          </w:tcPr>
          <w:p w14:paraId="483F6258" w14:textId="6D17D077" w:rsidR="00250496" w:rsidRPr="00C935A5" w:rsidRDefault="00250496" w:rsidP="00250496">
            <w:pPr>
              <w:spacing w:before="40" w:after="20"/>
              <w:jc w:val="right"/>
              <w:rPr>
                <w:rFonts w:cs="Arial"/>
                <w:sz w:val="18"/>
                <w:szCs w:val="18"/>
              </w:rPr>
            </w:pPr>
            <w:r w:rsidRPr="00250496">
              <w:rPr>
                <w:rFonts w:cs="Arial"/>
                <w:sz w:val="18"/>
                <w:szCs w:val="18"/>
              </w:rPr>
              <w:t>159,120</w:t>
            </w:r>
          </w:p>
        </w:tc>
        <w:tc>
          <w:tcPr>
            <w:tcW w:w="1418" w:type="dxa"/>
            <w:tcBorders>
              <w:top w:val="nil"/>
              <w:left w:val="nil"/>
              <w:bottom w:val="nil"/>
              <w:right w:val="nil"/>
            </w:tcBorders>
            <w:shd w:val="clear" w:color="auto" w:fill="auto"/>
            <w:vAlign w:val="bottom"/>
          </w:tcPr>
          <w:p w14:paraId="42AC9B6A" w14:textId="45A55F10" w:rsidR="00250496" w:rsidRPr="00795565" w:rsidRDefault="00250496" w:rsidP="00250496">
            <w:pPr>
              <w:spacing w:before="40" w:after="20"/>
              <w:jc w:val="right"/>
              <w:rPr>
                <w:rFonts w:cs="Arial"/>
                <w:b/>
                <w:bCs/>
                <w:sz w:val="18"/>
                <w:szCs w:val="18"/>
              </w:rPr>
            </w:pPr>
            <w:r w:rsidRPr="00795565">
              <w:rPr>
                <w:rFonts w:cs="Arial"/>
                <w:b/>
                <w:bCs/>
                <w:sz w:val="18"/>
                <w:szCs w:val="18"/>
              </w:rPr>
              <w:t>2,774,754</w:t>
            </w:r>
          </w:p>
        </w:tc>
        <w:tc>
          <w:tcPr>
            <w:tcW w:w="284" w:type="dxa"/>
            <w:tcBorders>
              <w:top w:val="nil"/>
              <w:left w:val="nil"/>
              <w:bottom w:val="nil"/>
              <w:right w:val="nil"/>
            </w:tcBorders>
            <w:vAlign w:val="bottom"/>
          </w:tcPr>
          <w:p w14:paraId="329C2127" w14:textId="743CD023"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2D31C5A" w14:textId="5C09BB0F" w:rsidR="00250496" w:rsidRPr="00A54C71" w:rsidRDefault="00250496" w:rsidP="00250496">
            <w:pPr>
              <w:spacing w:before="40" w:after="20"/>
              <w:jc w:val="right"/>
              <w:rPr>
                <w:rFonts w:cs="Arial"/>
                <w:sz w:val="18"/>
                <w:szCs w:val="18"/>
              </w:rPr>
            </w:pPr>
            <w:r w:rsidRPr="00250496">
              <w:rPr>
                <w:rFonts w:cs="Arial"/>
                <w:sz w:val="18"/>
                <w:szCs w:val="18"/>
              </w:rPr>
              <w:t>485,498</w:t>
            </w:r>
          </w:p>
        </w:tc>
        <w:tc>
          <w:tcPr>
            <w:tcW w:w="1418" w:type="dxa"/>
            <w:tcBorders>
              <w:top w:val="nil"/>
              <w:left w:val="nil"/>
              <w:bottom w:val="nil"/>
              <w:right w:val="nil"/>
            </w:tcBorders>
            <w:vAlign w:val="bottom"/>
          </w:tcPr>
          <w:p w14:paraId="038E5CE3" w14:textId="7C5A2176" w:rsidR="00250496" w:rsidRPr="00795565" w:rsidRDefault="00250496" w:rsidP="00250496">
            <w:pPr>
              <w:spacing w:before="40" w:after="20"/>
              <w:jc w:val="right"/>
              <w:rPr>
                <w:rFonts w:cs="Arial"/>
                <w:b/>
                <w:bCs/>
                <w:sz w:val="18"/>
                <w:szCs w:val="18"/>
              </w:rPr>
            </w:pPr>
            <w:r w:rsidRPr="00795565">
              <w:rPr>
                <w:rFonts w:cs="Arial"/>
                <w:b/>
                <w:bCs/>
                <w:sz w:val="18"/>
                <w:szCs w:val="18"/>
              </w:rPr>
              <w:t>484,904</w:t>
            </w:r>
          </w:p>
        </w:tc>
      </w:tr>
      <w:tr w:rsidR="00250496" w:rsidRPr="00250496" w14:paraId="2A8D2B29" w14:textId="078E2C30" w:rsidTr="009A113C">
        <w:trPr>
          <w:trHeight w:val="20"/>
        </w:trPr>
        <w:tc>
          <w:tcPr>
            <w:tcW w:w="2268" w:type="dxa"/>
            <w:tcBorders>
              <w:top w:val="nil"/>
              <w:left w:val="nil"/>
              <w:bottom w:val="nil"/>
              <w:right w:val="single" w:sz="18" w:space="0" w:color="FFC000"/>
            </w:tcBorders>
            <w:shd w:val="clear" w:color="auto" w:fill="auto"/>
            <w:vAlign w:val="center"/>
          </w:tcPr>
          <w:p w14:paraId="49C01002" w14:textId="77777777" w:rsidR="00250496" w:rsidRPr="00C935A5" w:rsidRDefault="00250496" w:rsidP="00250496">
            <w:pPr>
              <w:spacing w:before="40" w:after="20"/>
              <w:rPr>
                <w:rFonts w:cs="Arial"/>
                <w:sz w:val="18"/>
                <w:szCs w:val="18"/>
              </w:rPr>
            </w:pPr>
            <w:r w:rsidRPr="00C935A5">
              <w:rPr>
                <w:rFonts w:cs="Arial"/>
                <w:sz w:val="18"/>
                <w:szCs w:val="18"/>
              </w:rPr>
              <w:t>Strathbogie S</w:t>
            </w:r>
          </w:p>
        </w:tc>
        <w:tc>
          <w:tcPr>
            <w:tcW w:w="1134" w:type="dxa"/>
            <w:tcBorders>
              <w:top w:val="nil"/>
              <w:left w:val="single" w:sz="18" w:space="0" w:color="FFC000"/>
              <w:bottom w:val="nil"/>
              <w:right w:val="nil"/>
            </w:tcBorders>
            <w:vAlign w:val="bottom"/>
          </w:tcPr>
          <w:p w14:paraId="6832FA3C" w14:textId="28C2A51A" w:rsidR="00250496" w:rsidRPr="00C935A5" w:rsidRDefault="00250496" w:rsidP="00250496">
            <w:pPr>
              <w:spacing w:before="40" w:after="20"/>
              <w:jc w:val="right"/>
              <w:rPr>
                <w:rFonts w:cs="Arial"/>
                <w:sz w:val="18"/>
                <w:szCs w:val="18"/>
              </w:rPr>
            </w:pPr>
            <w:r w:rsidRPr="00250496">
              <w:rPr>
                <w:rFonts w:cs="Arial"/>
                <w:sz w:val="18"/>
                <w:szCs w:val="18"/>
              </w:rPr>
              <w:t>294,200</w:t>
            </w:r>
          </w:p>
        </w:tc>
        <w:tc>
          <w:tcPr>
            <w:tcW w:w="1134" w:type="dxa"/>
            <w:tcBorders>
              <w:top w:val="nil"/>
              <w:left w:val="nil"/>
              <w:bottom w:val="nil"/>
              <w:right w:val="nil"/>
            </w:tcBorders>
            <w:vAlign w:val="bottom"/>
          </w:tcPr>
          <w:p w14:paraId="06B6C404" w14:textId="4E44AC63" w:rsidR="00250496" w:rsidRPr="00C935A5" w:rsidRDefault="00250496" w:rsidP="00250496">
            <w:pPr>
              <w:spacing w:before="40" w:after="20"/>
              <w:jc w:val="right"/>
              <w:rPr>
                <w:rFonts w:cs="Arial"/>
                <w:sz w:val="18"/>
                <w:szCs w:val="18"/>
              </w:rPr>
            </w:pPr>
            <w:r w:rsidRPr="00250496">
              <w:rPr>
                <w:rFonts w:cs="Arial"/>
                <w:sz w:val="18"/>
                <w:szCs w:val="18"/>
              </w:rPr>
              <w:t>1,886,520</w:t>
            </w:r>
          </w:p>
        </w:tc>
        <w:tc>
          <w:tcPr>
            <w:tcW w:w="1418" w:type="dxa"/>
            <w:tcBorders>
              <w:top w:val="nil"/>
              <w:left w:val="nil"/>
              <w:bottom w:val="nil"/>
              <w:right w:val="nil"/>
            </w:tcBorders>
            <w:shd w:val="clear" w:color="auto" w:fill="auto"/>
            <w:vAlign w:val="bottom"/>
          </w:tcPr>
          <w:p w14:paraId="2C8A765E" w14:textId="3B9638EB" w:rsidR="00250496" w:rsidRPr="00795565" w:rsidRDefault="00250496" w:rsidP="00250496">
            <w:pPr>
              <w:spacing w:before="40" w:after="20"/>
              <w:jc w:val="right"/>
              <w:rPr>
                <w:rFonts w:cs="Arial"/>
                <w:b/>
                <w:bCs/>
                <w:sz w:val="18"/>
                <w:szCs w:val="18"/>
              </w:rPr>
            </w:pPr>
            <w:r w:rsidRPr="00795565">
              <w:rPr>
                <w:rFonts w:cs="Arial"/>
                <w:b/>
                <w:bCs/>
                <w:sz w:val="18"/>
                <w:szCs w:val="18"/>
              </w:rPr>
              <w:t>13,355,794</w:t>
            </w:r>
          </w:p>
        </w:tc>
        <w:tc>
          <w:tcPr>
            <w:tcW w:w="284" w:type="dxa"/>
            <w:tcBorders>
              <w:top w:val="nil"/>
              <w:left w:val="nil"/>
              <w:bottom w:val="nil"/>
              <w:right w:val="nil"/>
            </w:tcBorders>
            <w:vAlign w:val="bottom"/>
          </w:tcPr>
          <w:p w14:paraId="534B7E88" w14:textId="0D1258E1"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56EBAE5E" w14:textId="13E86A7C" w:rsidR="00250496" w:rsidRPr="00A54C71" w:rsidRDefault="00250496" w:rsidP="00250496">
            <w:pPr>
              <w:spacing w:before="40" w:after="20"/>
              <w:jc w:val="right"/>
              <w:rPr>
                <w:rFonts w:cs="Arial"/>
                <w:sz w:val="18"/>
                <w:szCs w:val="18"/>
              </w:rPr>
            </w:pPr>
            <w:r w:rsidRPr="00250496">
              <w:rPr>
                <w:rFonts w:cs="Arial"/>
                <w:sz w:val="18"/>
                <w:szCs w:val="18"/>
              </w:rPr>
              <w:t>2,336,862</w:t>
            </w:r>
          </w:p>
        </w:tc>
        <w:tc>
          <w:tcPr>
            <w:tcW w:w="1418" w:type="dxa"/>
            <w:tcBorders>
              <w:top w:val="nil"/>
              <w:left w:val="nil"/>
              <w:bottom w:val="nil"/>
              <w:right w:val="nil"/>
            </w:tcBorders>
            <w:vAlign w:val="bottom"/>
          </w:tcPr>
          <w:p w14:paraId="7441D7FE" w14:textId="5649DA1B" w:rsidR="00250496" w:rsidRPr="00795565" w:rsidRDefault="00250496" w:rsidP="00250496">
            <w:pPr>
              <w:spacing w:before="40" w:after="20"/>
              <w:jc w:val="right"/>
              <w:rPr>
                <w:rFonts w:cs="Arial"/>
                <w:b/>
                <w:bCs/>
                <w:sz w:val="18"/>
                <w:szCs w:val="18"/>
              </w:rPr>
            </w:pPr>
            <w:r w:rsidRPr="00795565">
              <w:rPr>
                <w:rFonts w:cs="Arial"/>
                <w:b/>
                <w:bCs/>
                <w:sz w:val="18"/>
                <w:szCs w:val="18"/>
              </w:rPr>
              <w:t>2,334,003</w:t>
            </w:r>
          </w:p>
        </w:tc>
      </w:tr>
      <w:tr w:rsidR="00250496" w:rsidRPr="00250496" w14:paraId="75CB625E" w14:textId="1D083212" w:rsidTr="009A113C">
        <w:trPr>
          <w:trHeight w:val="20"/>
        </w:trPr>
        <w:tc>
          <w:tcPr>
            <w:tcW w:w="2268" w:type="dxa"/>
            <w:tcBorders>
              <w:top w:val="nil"/>
              <w:left w:val="nil"/>
              <w:bottom w:val="nil"/>
              <w:right w:val="single" w:sz="18" w:space="0" w:color="FFC000"/>
            </w:tcBorders>
            <w:shd w:val="clear" w:color="auto" w:fill="auto"/>
            <w:vAlign w:val="center"/>
          </w:tcPr>
          <w:p w14:paraId="04BD83AA" w14:textId="77777777" w:rsidR="00250496" w:rsidRPr="00C935A5" w:rsidRDefault="00250496" w:rsidP="00250496">
            <w:pPr>
              <w:spacing w:before="40" w:after="20"/>
              <w:rPr>
                <w:rFonts w:cs="Arial"/>
                <w:sz w:val="18"/>
                <w:szCs w:val="18"/>
              </w:rPr>
            </w:pPr>
            <w:r w:rsidRPr="00C935A5">
              <w:rPr>
                <w:rFonts w:cs="Arial"/>
                <w:sz w:val="18"/>
                <w:szCs w:val="18"/>
              </w:rPr>
              <w:t>Surf Coast S</w:t>
            </w:r>
          </w:p>
        </w:tc>
        <w:tc>
          <w:tcPr>
            <w:tcW w:w="1134" w:type="dxa"/>
            <w:tcBorders>
              <w:top w:val="nil"/>
              <w:left w:val="single" w:sz="18" w:space="0" w:color="FFC000"/>
              <w:bottom w:val="nil"/>
              <w:right w:val="nil"/>
            </w:tcBorders>
            <w:vAlign w:val="bottom"/>
          </w:tcPr>
          <w:p w14:paraId="7570B3F9" w14:textId="6A412D73" w:rsidR="00250496" w:rsidRPr="00C935A5" w:rsidRDefault="00250496" w:rsidP="00250496">
            <w:pPr>
              <w:spacing w:before="40" w:after="20"/>
              <w:jc w:val="right"/>
              <w:rPr>
                <w:rFonts w:cs="Arial"/>
                <w:sz w:val="18"/>
                <w:szCs w:val="18"/>
              </w:rPr>
            </w:pPr>
            <w:r w:rsidRPr="00250496">
              <w:rPr>
                <w:rFonts w:cs="Arial"/>
                <w:sz w:val="18"/>
                <w:szCs w:val="18"/>
              </w:rPr>
              <w:t>14,600</w:t>
            </w:r>
          </w:p>
        </w:tc>
        <w:tc>
          <w:tcPr>
            <w:tcW w:w="1134" w:type="dxa"/>
            <w:tcBorders>
              <w:top w:val="nil"/>
              <w:left w:val="nil"/>
              <w:bottom w:val="nil"/>
              <w:right w:val="nil"/>
            </w:tcBorders>
            <w:vAlign w:val="bottom"/>
          </w:tcPr>
          <w:p w14:paraId="7FB53F87" w14:textId="61798757" w:rsidR="00250496" w:rsidRPr="00C935A5" w:rsidRDefault="00250496" w:rsidP="00250496">
            <w:pPr>
              <w:spacing w:before="40" w:after="20"/>
              <w:jc w:val="right"/>
              <w:rPr>
                <w:rFonts w:cs="Arial"/>
                <w:sz w:val="18"/>
                <w:szCs w:val="18"/>
              </w:rPr>
            </w:pPr>
            <w:r w:rsidRPr="00250496">
              <w:rPr>
                <w:rFonts w:cs="Arial"/>
                <w:sz w:val="18"/>
                <w:szCs w:val="18"/>
              </w:rPr>
              <w:t>232,920</w:t>
            </w:r>
          </w:p>
        </w:tc>
        <w:tc>
          <w:tcPr>
            <w:tcW w:w="1418" w:type="dxa"/>
            <w:tcBorders>
              <w:top w:val="nil"/>
              <w:left w:val="nil"/>
              <w:bottom w:val="nil"/>
              <w:right w:val="nil"/>
            </w:tcBorders>
            <w:shd w:val="clear" w:color="auto" w:fill="auto"/>
            <w:vAlign w:val="bottom"/>
          </w:tcPr>
          <w:p w14:paraId="675329C8" w14:textId="0E4A0A65" w:rsidR="00250496" w:rsidRPr="00795565" w:rsidRDefault="00250496" w:rsidP="00250496">
            <w:pPr>
              <w:spacing w:before="40" w:after="20"/>
              <w:jc w:val="right"/>
              <w:rPr>
                <w:rFonts w:cs="Arial"/>
                <w:b/>
                <w:bCs/>
                <w:sz w:val="18"/>
                <w:szCs w:val="18"/>
              </w:rPr>
            </w:pPr>
            <w:r w:rsidRPr="00795565">
              <w:rPr>
                <w:rFonts w:cs="Arial"/>
                <w:b/>
                <w:bCs/>
                <w:sz w:val="18"/>
                <w:szCs w:val="18"/>
              </w:rPr>
              <w:t>9,945,931</w:t>
            </w:r>
          </w:p>
        </w:tc>
        <w:tc>
          <w:tcPr>
            <w:tcW w:w="284" w:type="dxa"/>
            <w:tcBorders>
              <w:top w:val="nil"/>
              <w:left w:val="nil"/>
              <w:bottom w:val="nil"/>
              <w:right w:val="nil"/>
            </w:tcBorders>
            <w:vAlign w:val="bottom"/>
          </w:tcPr>
          <w:p w14:paraId="0BF6DFE1" w14:textId="497D8CD9"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C76D4B7" w14:textId="70913799" w:rsidR="00250496" w:rsidRPr="00A54C71" w:rsidRDefault="00250496" w:rsidP="00250496">
            <w:pPr>
              <w:spacing w:before="40" w:after="20"/>
              <w:jc w:val="right"/>
              <w:rPr>
                <w:rFonts w:cs="Arial"/>
                <w:sz w:val="18"/>
                <w:szCs w:val="18"/>
              </w:rPr>
            </w:pPr>
            <w:r w:rsidRPr="00250496">
              <w:rPr>
                <w:rFonts w:cs="Arial"/>
                <w:sz w:val="18"/>
                <w:szCs w:val="18"/>
              </w:rPr>
              <w:t>1,740,238</w:t>
            </w:r>
          </w:p>
        </w:tc>
        <w:tc>
          <w:tcPr>
            <w:tcW w:w="1418" w:type="dxa"/>
            <w:tcBorders>
              <w:top w:val="nil"/>
              <w:left w:val="nil"/>
              <w:bottom w:val="nil"/>
              <w:right w:val="nil"/>
            </w:tcBorders>
            <w:vAlign w:val="bottom"/>
          </w:tcPr>
          <w:p w14:paraId="5E75ADAF" w14:textId="0E0ECF76" w:rsidR="00250496" w:rsidRPr="00795565" w:rsidRDefault="00250496" w:rsidP="00250496">
            <w:pPr>
              <w:spacing w:before="40" w:after="20"/>
              <w:jc w:val="right"/>
              <w:rPr>
                <w:rFonts w:cs="Arial"/>
                <w:b/>
                <w:bCs/>
                <w:sz w:val="18"/>
                <w:szCs w:val="18"/>
              </w:rPr>
            </w:pPr>
            <w:r w:rsidRPr="00795565">
              <w:rPr>
                <w:rFonts w:cs="Arial"/>
                <w:b/>
                <w:bCs/>
                <w:sz w:val="18"/>
                <w:szCs w:val="18"/>
              </w:rPr>
              <w:t>1,738,109</w:t>
            </w:r>
          </w:p>
        </w:tc>
      </w:tr>
      <w:tr w:rsidR="00250496" w:rsidRPr="00250496" w14:paraId="294FB334" w14:textId="639507E9" w:rsidTr="009A113C">
        <w:trPr>
          <w:trHeight w:val="20"/>
        </w:trPr>
        <w:tc>
          <w:tcPr>
            <w:tcW w:w="2268" w:type="dxa"/>
            <w:tcBorders>
              <w:top w:val="nil"/>
              <w:left w:val="nil"/>
              <w:bottom w:val="nil"/>
              <w:right w:val="single" w:sz="18" w:space="0" w:color="FFC000"/>
            </w:tcBorders>
            <w:shd w:val="clear" w:color="auto" w:fill="auto"/>
            <w:vAlign w:val="center"/>
          </w:tcPr>
          <w:p w14:paraId="1689B3F3" w14:textId="77777777" w:rsidR="00250496" w:rsidRPr="00C935A5" w:rsidRDefault="00250496" w:rsidP="00250496">
            <w:pPr>
              <w:spacing w:before="40" w:after="20"/>
              <w:rPr>
                <w:rFonts w:cs="Arial"/>
                <w:sz w:val="18"/>
                <w:szCs w:val="18"/>
              </w:rPr>
            </w:pPr>
            <w:r w:rsidRPr="00C935A5">
              <w:rPr>
                <w:rFonts w:cs="Arial"/>
                <w:sz w:val="18"/>
                <w:szCs w:val="18"/>
              </w:rPr>
              <w:t>Swan Hill RC</w:t>
            </w:r>
          </w:p>
        </w:tc>
        <w:tc>
          <w:tcPr>
            <w:tcW w:w="1134" w:type="dxa"/>
            <w:tcBorders>
              <w:top w:val="nil"/>
              <w:left w:val="single" w:sz="18" w:space="0" w:color="FFC000"/>
              <w:bottom w:val="nil"/>
              <w:right w:val="nil"/>
            </w:tcBorders>
            <w:vAlign w:val="bottom"/>
          </w:tcPr>
          <w:p w14:paraId="3BC9383C" w14:textId="6939A47A"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317F3029" w14:textId="6367C884" w:rsidR="00250496" w:rsidRPr="00C935A5" w:rsidRDefault="00250496" w:rsidP="00250496">
            <w:pPr>
              <w:spacing w:before="40" w:after="20"/>
              <w:jc w:val="right"/>
              <w:rPr>
                <w:rFonts w:cs="Arial"/>
                <w:sz w:val="18"/>
                <w:szCs w:val="18"/>
              </w:rPr>
            </w:pPr>
            <w:r w:rsidRPr="00250496">
              <w:rPr>
                <w:rFonts w:cs="Arial"/>
                <w:sz w:val="18"/>
                <w:szCs w:val="18"/>
              </w:rPr>
              <w:t>138,120</w:t>
            </w:r>
          </w:p>
        </w:tc>
        <w:tc>
          <w:tcPr>
            <w:tcW w:w="1418" w:type="dxa"/>
            <w:tcBorders>
              <w:top w:val="nil"/>
              <w:left w:val="nil"/>
              <w:bottom w:val="nil"/>
              <w:right w:val="nil"/>
            </w:tcBorders>
            <w:shd w:val="clear" w:color="auto" w:fill="auto"/>
            <w:vAlign w:val="bottom"/>
          </w:tcPr>
          <w:p w14:paraId="776770FA" w14:textId="1F8454E2" w:rsidR="00250496" w:rsidRPr="00795565" w:rsidRDefault="00250496" w:rsidP="00250496">
            <w:pPr>
              <w:spacing w:before="40" w:after="20"/>
              <w:jc w:val="right"/>
              <w:rPr>
                <w:rFonts w:cs="Arial"/>
                <w:b/>
                <w:bCs/>
                <w:sz w:val="18"/>
                <w:szCs w:val="18"/>
              </w:rPr>
            </w:pPr>
            <w:r w:rsidRPr="00795565">
              <w:rPr>
                <w:rFonts w:cs="Arial"/>
                <w:b/>
                <w:bCs/>
                <w:sz w:val="18"/>
                <w:szCs w:val="18"/>
              </w:rPr>
              <w:t>13,906,967</w:t>
            </w:r>
          </w:p>
        </w:tc>
        <w:tc>
          <w:tcPr>
            <w:tcW w:w="284" w:type="dxa"/>
            <w:tcBorders>
              <w:top w:val="nil"/>
              <w:left w:val="nil"/>
              <w:bottom w:val="nil"/>
              <w:right w:val="nil"/>
            </w:tcBorders>
            <w:vAlign w:val="bottom"/>
          </w:tcPr>
          <w:p w14:paraId="65663B82" w14:textId="32B92F47"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56663017" w14:textId="05579415" w:rsidR="00250496" w:rsidRPr="00A54C71" w:rsidRDefault="00250496" w:rsidP="00250496">
            <w:pPr>
              <w:spacing w:before="40" w:after="20"/>
              <w:jc w:val="right"/>
              <w:rPr>
                <w:rFonts w:cs="Arial"/>
                <w:sz w:val="18"/>
                <w:szCs w:val="18"/>
              </w:rPr>
            </w:pPr>
            <w:r w:rsidRPr="00250496">
              <w:rPr>
                <w:rFonts w:cs="Arial"/>
                <w:sz w:val="18"/>
                <w:szCs w:val="18"/>
              </w:rPr>
              <w:t>2,433,300</w:t>
            </w:r>
          </w:p>
        </w:tc>
        <w:tc>
          <w:tcPr>
            <w:tcW w:w="1418" w:type="dxa"/>
            <w:tcBorders>
              <w:top w:val="nil"/>
              <w:left w:val="nil"/>
              <w:bottom w:val="nil"/>
              <w:right w:val="nil"/>
            </w:tcBorders>
            <w:vAlign w:val="bottom"/>
          </w:tcPr>
          <w:p w14:paraId="675D60B7" w14:textId="0BD8A294" w:rsidR="00250496" w:rsidRPr="00795565" w:rsidRDefault="00250496" w:rsidP="00250496">
            <w:pPr>
              <w:spacing w:before="40" w:after="20"/>
              <w:jc w:val="right"/>
              <w:rPr>
                <w:rFonts w:cs="Arial"/>
                <w:b/>
                <w:bCs/>
                <w:sz w:val="18"/>
                <w:szCs w:val="18"/>
              </w:rPr>
            </w:pPr>
            <w:r w:rsidRPr="00795565">
              <w:rPr>
                <w:rFonts w:cs="Arial"/>
                <w:b/>
                <w:bCs/>
                <w:sz w:val="18"/>
                <w:szCs w:val="18"/>
              </w:rPr>
              <w:t>2,430,323</w:t>
            </w:r>
          </w:p>
        </w:tc>
      </w:tr>
      <w:tr w:rsidR="00250496" w:rsidRPr="00250496" w14:paraId="6D1146CB" w14:textId="04543BFA" w:rsidTr="009A113C">
        <w:trPr>
          <w:trHeight w:val="20"/>
        </w:trPr>
        <w:tc>
          <w:tcPr>
            <w:tcW w:w="2268" w:type="dxa"/>
            <w:tcBorders>
              <w:top w:val="nil"/>
              <w:left w:val="nil"/>
              <w:bottom w:val="nil"/>
              <w:right w:val="single" w:sz="18" w:space="0" w:color="FFC000"/>
            </w:tcBorders>
            <w:shd w:val="clear" w:color="auto" w:fill="auto"/>
            <w:vAlign w:val="center"/>
          </w:tcPr>
          <w:p w14:paraId="719AAB5A" w14:textId="77777777" w:rsidR="00250496" w:rsidRPr="00C935A5" w:rsidRDefault="00250496" w:rsidP="00250496">
            <w:pPr>
              <w:spacing w:before="40" w:after="20"/>
              <w:rPr>
                <w:rFonts w:cs="Arial"/>
                <w:sz w:val="18"/>
                <w:szCs w:val="18"/>
              </w:rPr>
            </w:pPr>
            <w:r w:rsidRPr="00C935A5">
              <w:rPr>
                <w:rFonts w:cs="Arial"/>
                <w:sz w:val="18"/>
                <w:szCs w:val="18"/>
              </w:rPr>
              <w:t>Towong S</w:t>
            </w:r>
          </w:p>
        </w:tc>
        <w:tc>
          <w:tcPr>
            <w:tcW w:w="1134" w:type="dxa"/>
            <w:tcBorders>
              <w:top w:val="nil"/>
              <w:left w:val="single" w:sz="18" w:space="0" w:color="FFC000"/>
              <w:bottom w:val="nil"/>
              <w:right w:val="nil"/>
            </w:tcBorders>
            <w:vAlign w:val="bottom"/>
          </w:tcPr>
          <w:p w14:paraId="55AC9740" w14:textId="10E1BD0B" w:rsidR="00250496" w:rsidRPr="00C935A5" w:rsidRDefault="00250496" w:rsidP="00250496">
            <w:pPr>
              <w:spacing w:before="40" w:after="20"/>
              <w:jc w:val="right"/>
              <w:rPr>
                <w:rFonts w:cs="Arial"/>
                <w:sz w:val="18"/>
                <w:szCs w:val="18"/>
              </w:rPr>
            </w:pPr>
            <w:r w:rsidRPr="00250496">
              <w:rPr>
                <w:rFonts w:cs="Arial"/>
                <w:sz w:val="18"/>
                <w:szCs w:val="18"/>
              </w:rPr>
              <w:t>79,400</w:t>
            </w:r>
          </w:p>
        </w:tc>
        <w:tc>
          <w:tcPr>
            <w:tcW w:w="1134" w:type="dxa"/>
            <w:tcBorders>
              <w:top w:val="nil"/>
              <w:left w:val="nil"/>
              <w:bottom w:val="nil"/>
              <w:right w:val="nil"/>
            </w:tcBorders>
            <w:vAlign w:val="bottom"/>
          </w:tcPr>
          <w:p w14:paraId="59336052" w14:textId="3F1E0818" w:rsidR="00250496" w:rsidRPr="00C935A5" w:rsidRDefault="00250496" w:rsidP="00250496">
            <w:pPr>
              <w:spacing w:before="40" w:after="20"/>
              <w:jc w:val="right"/>
              <w:rPr>
                <w:rFonts w:cs="Arial"/>
                <w:sz w:val="18"/>
                <w:szCs w:val="18"/>
              </w:rPr>
            </w:pPr>
            <w:r w:rsidRPr="00250496">
              <w:rPr>
                <w:rFonts w:cs="Arial"/>
                <w:sz w:val="18"/>
                <w:szCs w:val="18"/>
              </w:rPr>
              <w:t>1,406,040</w:t>
            </w:r>
          </w:p>
        </w:tc>
        <w:tc>
          <w:tcPr>
            <w:tcW w:w="1418" w:type="dxa"/>
            <w:tcBorders>
              <w:top w:val="nil"/>
              <w:left w:val="nil"/>
              <w:bottom w:val="nil"/>
              <w:right w:val="nil"/>
            </w:tcBorders>
            <w:shd w:val="clear" w:color="auto" w:fill="auto"/>
            <w:vAlign w:val="bottom"/>
          </w:tcPr>
          <w:p w14:paraId="2302FD1D" w14:textId="7E2943ED" w:rsidR="00250496" w:rsidRPr="00795565" w:rsidRDefault="00250496" w:rsidP="00250496">
            <w:pPr>
              <w:spacing w:before="40" w:after="20"/>
              <w:jc w:val="right"/>
              <w:rPr>
                <w:rFonts w:cs="Arial"/>
                <w:b/>
                <w:bCs/>
                <w:sz w:val="18"/>
                <w:szCs w:val="18"/>
              </w:rPr>
            </w:pPr>
            <w:r w:rsidRPr="00795565">
              <w:rPr>
                <w:rFonts w:cs="Arial"/>
                <w:b/>
                <w:bCs/>
                <w:sz w:val="18"/>
                <w:szCs w:val="18"/>
              </w:rPr>
              <w:t>10,881,918</w:t>
            </w:r>
          </w:p>
        </w:tc>
        <w:tc>
          <w:tcPr>
            <w:tcW w:w="284" w:type="dxa"/>
            <w:tcBorders>
              <w:top w:val="nil"/>
              <w:left w:val="nil"/>
              <w:bottom w:val="nil"/>
              <w:right w:val="nil"/>
            </w:tcBorders>
            <w:vAlign w:val="bottom"/>
          </w:tcPr>
          <w:p w14:paraId="5F116868" w14:textId="101FD8AE"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44B4F469" w14:textId="30C84F2C" w:rsidR="00250496" w:rsidRPr="00A54C71" w:rsidRDefault="00250496" w:rsidP="00250496">
            <w:pPr>
              <w:spacing w:before="40" w:after="20"/>
              <w:jc w:val="right"/>
              <w:rPr>
                <w:rFonts w:cs="Arial"/>
                <w:sz w:val="18"/>
                <w:szCs w:val="18"/>
              </w:rPr>
            </w:pPr>
            <w:r w:rsidRPr="00250496">
              <w:rPr>
                <w:rFonts w:cs="Arial"/>
                <w:sz w:val="18"/>
                <w:szCs w:val="18"/>
              </w:rPr>
              <w:t>1,904,008</w:t>
            </w:r>
          </w:p>
        </w:tc>
        <w:tc>
          <w:tcPr>
            <w:tcW w:w="1418" w:type="dxa"/>
            <w:tcBorders>
              <w:top w:val="nil"/>
              <w:left w:val="nil"/>
              <w:bottom w:val="nil"/>
              <w:right w:val="nil"/>
            </w:tcBorders>
            <w:vAlign w:val="bottom"/>
          </w:tcPr>
          <w:p w14:paraId="2E8DA416" w14:textId="0F921B29" w:rsidR="00250496" w:rsidRPr="00795565" w:rsidRDefault="00250496" w:rsidP="00250496">
            <w:pPr>
              <w:spacing w:before="40" w:after="20"/>
              <w:jc w:val="right"/>
              <w:rPr>
                <w:rFonts w:cs="Arial"/>
                <w:b/>
                <w:bCs/>
                <w:sz w:val="18"/>
                <w:szCs w:val="18"/>
              </w:rPr>
            </w:pPr>
            <w:r w:rsidRPr="00795565">
              <w:rPr>
                <w:rFonts w:cs="Arial"/>
                <w:b/>
                <w:bCs/>
                <w:sz w:val="18"/>
                <w:szCs w:val="18"/>
              </w:rPr>
              <w:t>1,901,678</w:t>
            </w:r>
          </w:p>
        </w:tc>
      </w:tr>
      <w:tr w:rsidR="00250496" w:rsidRPr="00250496" w14:paraId="7F07A3A2" w14:textId="0ADCB7A9" w:rsidTr="009A113C">
        <w:trPr>
          <w:trHeight w:val="20"/>
        </w:trPr>
        <w:tc>
          <w:tcPr>
            <w:tcW w:w="2268" w:type="dxa"/>
            <w:tcBorders>
              <w:top w:val="nil"/>
              <w:left w:val="nil"/>
              <w:bottom w:val="nil"/>
              <w:right w:val="single" w:sz="18" w:space="0" w:color="FFC000"/>
            </w:tcBorders>
            <w:shd w:val="clear" w:color="auto" w:fill="auto"/>
            <w:vAlign w:val="center"/>
          </w:tcPr>
          <w:p w14:paraId="4AD5D41B" w14:textId="77777777" w:rsidR="00250496" w:rsidRPr="00C935A5" w:rsidRDefault="00250496" w:rsidP="00250496">
            <w:pPr>
              <w:spacing w:before="40" w:after="20"/>
              <w:rPr>
                <w:rFonts w:cs="Arial"/>
                <w:sz w:val="18"/>
                <w:szCs w:val="18"/>
              </w:rPr>
            </w:pPr>
            <w:r w:rsidRPr="00C935A5">
              <w:rPr>
                <w:rFonts w:cs="Arial"/>
                <w:sz w:val="18"/>
                <w:szCs w:val="18"/>
              </w:rPr>
              <w:t>Wangaratta RC</w:t>
            </w:r>
          </w:p>
        </w:tc>
        <w:tc>
          <w:tcPr>
            <w:tcW w:w="1134" w:type="dxa"/>
            <w:tcBorders>
              <w:top w:val="nil"/>
              <w:left w:val="single" w:sz="18" w:space="0" w:color="FFC000"/>
              <w:bottom w:val="nil"/>
              <w:right w:val="nil"/>
            </w:tcBorders>
            <w:vAlign w:val="bottom"/>
          </w:tcPr>
          <w:p w14:paraId="0836DB1E" w14:textId="7328B501" w:rsidR="00250496" w:rsidRPr="00C935A5" w:rsidRDefault="00250496" w:rsidP="00250496">
            <w:pPr>
              <w:spacing w:before="40" w:after="20"/>
              <w:jc w:val="right"/>
              <w:rPr>
                <w:rFonts w:cs="Arial"/>
                <w:sz w:val="18"/>
                <w:szCs w:val="18"/>
              </w:rPr>
            </w:pPr>
            <w:r w:rsidRPr="00250496">
              <w:rPr>
                <w:rFonts w:cs="Arial"/>
                <w:sz w:val="18"/>
                <w:szCs w:val="18"/>
              </w:rPr>
              <w:t>150,200</w:t>
            </w:r>
          </w:p>
        </w:tc>
        <w:tc>
          <w:tcPr>
            <w:tcW w:w="1134" w:type="dxa"/>
            <w:tcBorders>
              <w:top w:val="nil"/>
              <w:left w:val="nil"/>
              <w:bottom w:val="nil"/>
              <w:right w:val="nil"/>
            </w:tcBorders>
            <w:vAlign w:val="bottom"/>
          </w:tcPr>
          <w:p w14:paraId="3B80B011" w14:textId="7BB4E1A5" w:rsidR="00250496" w:rsidRPr="00C935A5" w:rsidRDefault="00250496" w:rsidP="00250496">
            <w:pPr>
              <w:spacing w:before="40" w:after="20"/>
              <w:jc w:val="right"/>
              <w:rPr>
                <w:rFonts w:cs="Arial"/>
                <w:sz w:val="18"/>
                <w:szCs w:val="18"/>
              </w:rPr>
            </w:pPr>
            <w:r w:rsidRPr="00250496">
              <w:rPr>
                <w:rFonts w:cs="Arial"/>
                <w:sz w:val="18"/>
                <w:szCs w:val="18"/>
              </w:rPr>
              <w:t>2,947,560</w:t>
            </w:r>
          </w:p>
        </w:tc>
        <w:tc>
          <w:tcPr>
            <w:tcW w:w="1418" w:type="dxa"/>
            <w:tcBorders>
              <w:top w:val="nil"/>
              <w:left w:val="nil"/>
              <w:bottom w:val="nil"/>
              <w:right w:val="nil"/>
            </w:tcBorders>
            <w:shd w:val="clear" w:color="auto" w:fill="auto"/>
            <w:vAlign w:val="bottom"/>
          </w:tcPr>
          <w:p w14:paraId="52EF4F6C" w14:textId="65416190" w:rsidR="00250496" w:rsidRPr="00795565" w:rsidRDefault="00250496" w:rsidP="00250496">
            <w:pPr>
              <w:spacing w:before="40" w:after="20"/>
              <w:jc w:val="right"/>
              <w:rPr>
                <w:rFonts w:cs="Arial"/>
                <w:b/>
                <w:bCs/>
                <w:sz w:val="18"/>
                <w:szCs w:val="18"/>
              </w:rPr>
            </w:pPr>
            <w:r w:rsidRPr="00795565">
              <w:rPr>
                <w:rFonts w:cs="Arial"/>
                <w:b/>
                <w:bCs/>
                <w:sz w:val="18"/>
                <w:szCs w:val="18"/>
              </w:rPr>
              <w:t>14,759,145</w:t>
            </w:r>
          </w:p>
        </w:tc>
        <w:tc>
          <w:tcPr>
            <w:tcW w:w="284" w:type="dxa"/>
            <w:tcBorders>
              <w:top w:val="nil"/>
              <w:left w:val="nil"/>
              <w:bottom w:val="nil"/>
              <w:right w:val="nil"/>
            </w:tcBorders>
            <w:vAlign w:val="bottom"/>
          </w:tcPr>
          <w:p w14:paraId="443D36BC" w14:textId="1848BD7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41C6B481" w14:textId="39982949" w:rsidR="00250496" w:rsidRPr="00A54C71" w:rsidRDefault="00250496" w:rsidP="00250496">
            <w:pPr>
              <w:spacing w:before="40" w:after="20"/>
              <w:jc w:val="right"/>
              <w:rPr>
                <w:rFonts w:cs="Arial"/>
                <w:sz w:val="18"/>
                <w:szCs w:val="18"/>
              </w:rPr>
            </w:pPr>
            <w:r w:rsidRPr="00250496">
              <w:rPr>
                <w:rFonts w:cs="Arial"/>
                <w:sz w:val="18"/>
                <w:szCs w:val="18"/>
              </w:rPr>
              <w:t>2,582,406</w:t>
            </w:r>
          </w:p>
        </w:tc>
        <w:tc>
          <w:tcPr>
            <w:tcW w:w="1418" w:type="dxa"/>
            <w:tcBorders>
              <w:top w:val="nil"/>
              <w:left w:val="nil"/>
              <w:bottom w:val="nil"/>
              <w:right w:val="nil"/>
            </w:tcBorders>
            <w:vAlign w:val="bottom"/>
          </w:tcPr>
          <w:p w14:paraId="507E95CD" w14:textId="1D74A6D2" w:rsidR="00250496" w:rsidRPr="00795565" w:rsidRDefault="00250496" w:rsidP="00250496">
            <w:pPr>
              <w:spacing w:before="40" w:after="20"/>
              <w:jc w:val="right"/>
              <w:rPr>
                <w:rFonts w:cs="Arial"/>
                <w:b/>
                <w:bCs/>
                <w:sz w:val="18"/>
                <w:szCs w:val="18"/>
              </w:rPr>
            </w:pPr>
            <w:r w:rsidRPr="00795565">
              <w:rPr>
                <w:rFonts w:cs="Arial"/>
                <w:b/>
                <w:bCs/>
                <w:sz w:val="18"/>
                <w:szCs w:val="18"/>
              </w:rPr>
              <w:t>2,579,246</w:t>
            </w:r>
          </w:p>
        </w:tc>
      </w:tr>
      <w:tr w:rsidR="00250496" w:rsidRPr="00250496" w14:paraId="6727F262" w14:textId="2345B749" w:rsidTr="009A113C">
        <w:trPr>
          <w:trHeight w:val="20"/>
        </w:trPr>
        <w:tc>
          <w:tcPr>
            <w:tcW w:w="2268" w:type="dxa"/>
            <w:tcBorders>
              <w:top w:val="nil"/>
              <w:left w:val="nil"/>
              <w:bottom w:val="nil"/>
              <w:right w:val="single" w:sz="18" w:space="0" w:color="FFC000"/>
            </w:tcBorders>
            <w:shd w:val="clear" w:color="auto" w:fill="auto"/>
            <w:vAlign w:val="center"/>
          </w:tcPr>
          <w:p w14:paraId="631D77D5" w14:textId="77777777" w:rsidR="00250496" w:rsidRPr="00C935A5" w:rsidRDefault="00250496" w:rsidP="00250496">
            <w:pPr>
              <w:spacing w:before="40" w:after="20"/>
              <w:rPr>
                <w:rFonts w:cs="Arial"/>
                <w:sz w:val="18"/>
                <w:szCs w:val="18"/>
              </w:rPr>
            </w:pPr>
            <w:r w:rsidRPr="00C935A5">
              <w:rPr>
                <w:rFonts w:cs="Arial"/>
                <w:sz w:val="18"/>
                <w:szCs w:val="18"/>
              </w:rPr>
              <w:t>Warrnambool C</w:t>
            </w:r>
          </w:p>
        </w:tc>
        <w:tc>
          <w:tcPr>
            <w:tcW w:w="1134" w:type="dxa"/>
            <w:tcBorders>
              <w:top w:val="nil"/>
              <w:left w:val="single" w:sz="18" w:space="0" w:color="FFC000"/>
              <w:bottom w:val="nil"/>
              <w:right w:val="nil"/>
            </w:tcBorders>
            <w:vAlign w:val="bottom"/>
          </w:tcPr>
          <w:p w14:paraId="7C8B1B7D" w14:textId="1F307CD7" w:rsidR="00250496" w:rsidRPr="00C935A5" w:rsidRDefault="00250496" w:rsidP="00250496">
            <w:pPr>
              <w:spacing w:before="40" w:after="20"/>
              <w:jc w:val="right"/>
              <w:rPr>
                <w:rFonts w:cs="Arial"/>
                <w:sz w:val="18"/>
                <w:szCs w:val="18"/>
              </w:rPr>
            </w:pPr>
            <w:r w:rsidRPr="00250496">
              <w:rPr>
                <w:rFonts w:cs="Arial"/>
                <w:sz w:val="18"/>
                <w:szCs w:val="18"/>
              </w:rPr>
              <w:t>61,000</w:t>
            </w:r>
          </w:p>
        </w:tc>
        <w:tc>
          <w:tcPr>
            <w:tcW w:w="1134" w:type="dxa"/>
            <w:tcBorders>
              <w:top w:val="nil"/>
              <w:left w:val="nil"/>
              <w:bottom w:val="nil"/>
              <w:right w:val="nil"/>
            </w:tcBorders>
            <w:vAlign w:val="bottom"/>
          </w:tcPr>
          <w:p w14:paraId="7FAA86F0" w14:textId="22320093" w:rsidR="00250496" w:rsidRPr="00C935A5" w:rsidRDefault="00250496" w:rsidP="00250496">
            <w:pPr>
              <w:spacing w:before="40" w:after="20"/>
              <w:jc w:val="right"/>
              <w:rPr>
                <w:rFonts w:cs="Arial"/>
                <w:sz w:val="18"/>
                <w:szCs w:val="18"/>
              </w:rPr>
            </w:pPr>
            <w:r w:rsidRPr="00250496">
              <w:rPr>
                <w:rFonts w:cs="Arial"/>
                <w:sz w:val="18"/>
                <w:szCs w:val="18"/>
              </w:rPr>
              <w:t>545,880</w:t>
            </w:r>
          </w:p>
        </w:tc>
        <w:tc>
          <w:tcPr>
            <w:tcW w:w="1418" w:type="dxa"/>
            <w:tcBorders>
              <w:top w:val="nil"/>
              <w:left w:val="nil"/>
              <w:bottom w:val="nil"/>
              <w:right w:val="nil"/>
            </w:tcBorders>
            <w:shd w:val="clear" w:color="auto" w:fill="auto"/>
            <w:vAlign w:val="bottom"/>
          </w:tcPr>
          <w:p w14:paraId="4C07A132" w14:textId="734CD147" w:rsidR="00250496" w:rsidRPr="00795565" w:rsidRDefault="00250496" w:rsidP="00250496">
            <w:pPr>
              <w:spacing w:before="40" w:after="20"/>
              <w:jc w:val="right"/>
              <w:rPr>
                <w:rFonts w:cs="Arial"/>
                <w:b/>
                <w:bCs/>
                <w:sz w:val="18"/>
                <w:szCs w:val="18"/>
              </w:rPr>
            </w:pPr>
            <w:r w:rsidRPr="00795565">
              <w:rPr>
                <w:rFonts w:cs="Arial"/>
                <w:b/>
                <w:bCs/>
                <w:sz w:val="18"/>
                <w:szCs w:val="18"/>
              </w:rPr>
              <w:t>3,936,122</w:t>
            </w:r>
          </w:p>
        </w:tc>
        <w:tc>
          <w:tcPr>
            <w:tcW w:w="284" w:type="dxa"/>
            <w:tcBorders>
              <w:top w:val="nil"/>
              <w:left w:val="nil"/>
              <w:bottom w:val="nil"/>
              <w:right w:val="nil"/>
            </w:tcBorders>
            <w:vAlign w:val="bottom"/>
          </w:tcPr>
          <w:p w14:paraId="1E6608EA" w14:textId="650594BD"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5BBFC651" w14:textId="222811EB" w:rsidR="00250496" w:rsidRPr="00A54C71" w:rsidRDefault="00250496" w:rsidP="00250496">
            <w:pPr>
              <w:spacing w:before="40" w:after="20"/>
              <w:jc w:val="right"/>
              <w:rPr>
                <w:rFonts w:cs="Arial"/>
                <w:sz w:val="18"/>
                <w:szCs w:val="18"/>
              </w:rPr>
            </w:pPr>
            <w:r w:rsidRPr="00250496">
              <w:rPr>
                <w:rFonts w:cs="Arial"/>
                <w:sz w:val="18"/>
                <w:szCs w:val="18"/>
              </w:rPr>
              <w:t>688,703</w:t>
            </w:r>
          </w:p>
        </w:tc>
        <w:tc>
          <w:tcPr>
            <w:tcW w:w="1418" w:type="dxa"/>
            <w:tcBorders>
              <w:top w:val="nil"/>
              <w:left w:val="nil"/>
              <w:bottom w:val="nil"/>
              <w:right w:val="nil"/>
            </w:tcBorders>
            <w:vAlign w:val="bottom"/>
          </w:tcPr>
          <w:p w14:paraId="44952EE1" w14:textId="7644367D" w:rsidR="00250496" w:rsidRPr="00795565" w:rsidRDefault="00250496" w:rsidP="00250496">
            <w:pPr>
              <w:spacing w:before="40" w:after="20"/>
              <w:jc w:val="right"/>
              <w:rPr>
                <w:rFonts w:cs="Arial"/>
                <w:b/>
                <w:bCs/>
                <w:sz w:val="18"/>
                <w:szCs w:val="18"/>
              </w:rPr>
            </w:pPr>
            <w:r w:rsidRPr="00795565">
              <w:rPr>
                <w:rFonts w:cs="Arial"/>
                <w:b/>
                <w:bCs/>
                <w:sz w:val="18"/>
                <w:szCs w:val="18"/>
              </w:rPr>
              <w:t>687,860</w:t>
            </w:r>
          </w:p>
        </w:tc>
      </w:tr>
      <w:tr w:rsidR="00250496" w:rsidRPr="00250496" w14:paraId="03588CFF" w14:textId="2A3452E5" w:rsidTr="009A113C">
        <w:trPr>
          <w:trHeight w:val="20"/>
        </w:trPr>
        <w:tc>
          <w:tcPr>
            <w:tcW w:w="2268" w:type="dxa"/>
            <w:tcBorders>
              <w:top w:val="nil"/>
              <w:left w:val="nil"/>
              <w:bottom w:val="nil"/>
              <w:right w:val="single" w:sz="18" w:space="0" w:color="FFC000"/>
            </w:tcBorders>
            <w:shd w:val="clear" w:color="auto" w:fill="auto"/>
            <w:vAlign w:val="center"/>
          </w:tcPr>
          <w:p w14:paraId="028A7518" w14:textId="77777777" w:rsidR="00250496" w:rsidRPr="00C935A5" w:rsidRDefault="00250496" w:rsidP="00250496">
            <w:pPr>
              <w:spacing w:before="40" w:after="20"/>
              <w:rPr>
                <w:rFonts w:cs="Arial"/>
                <w:sz w:val="18"/>
                <w:szCs w:val="18"/>
              </w:rPr>
            </w:pPr>
            <w:r w:rsidRPr="00C935A5">
              <w:rPr>
                <w:rFonts w:cs="Arial"/>
                <w:sz w:val="18"/>
                <w:szCs w:val="18"/>
              </w:rPr>
              <w:t>Wellington S</w:t>
            </w:r>
          </w:p>
        </w:tc>
        <w:tc>
          <w:tcPr>
            <w:tcW w:w="1134" w:type="dxa"/>
            <w:tcBorders>
              <w:top w:val="nil"/>
              <w:left w:val="single" w:sz="18" w:space="0" w:color="FFC000"/>
              <w:bottom w:val="nil"/>
              <w:right w:val="nil"/>
            </w:tcBorders>
            <w:vAlign w:val="bottom"/>
          </w:tcPr>
          <w:p w14:paraId="14BAC4E1" w14:textId="31EB5C9C"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5C1FB731" w14:textId="2D4CA89C" w:rsidR="00250496" w:rsidRPr="00C935A5" w:rsidRDefault="00250496" w:rsidP="00250496">
            <w:pPr>
              <w:spacing w:before="40" w:after="20"/>
              <w:jc w:val="right"/>
              <w:rPr>
                <w:rFonts w:cs="Arial"/>
                <w:sz w:val="18"/>
                <w:szCs w:val="18"/>
              </w:rPr>
            </w:pPr>
            <w:r w:rsidRPr="00250496">
              <w:rPr>
                <w:rFonts w:cs="Arial"/>
                <w:sz w:val="18"/>
                <w:szCs w:val="18"/>
              </w:rPr>
              <w:t>2,784,600</w:t>
            </w:r>
          </w:p>
        </w:tc>
        <w:tc>
          <w:tcPr>
            <w:tcW w:w="1418" w:type="dxa"/>
            <w:tcBorders>
              <w:top w:val="nil"/>
              <w:left w:val="nil"/>
              <w:bottom w:val="nil"/>
              <w:right w:val="nil"/>
            </w:tcBorders>
            <w:shd w:val="clear" w:color="auto" w:fill="auto"/>
            <w:vAlign w:val="bottom"/>
          </w:tcPr>
          <w:p w14:paraId="47C3C045" w14:textId="70ED3DA3" w:rsidR="00250496" w:rsidRPr="00795565" w:rsidRDefault="00250496" w:rsidP="00250496">
            <w:pPr>
              <w:spacing w:before="40" w:after="20"/>
              <w:jc w:val="right"/>
              <w:rPr>
                <w:rFonts w:cs="Arial"/>
                <w:b/>
                <w:bCs/>
                <w:sz w:val="18"/>
                <w:szCs w:val="18"/>
              </w:rPr>
            </w:pPr>
            <w:r w:rsidRPr="00795565">
              <w:rPr>
                <w:rFonts w:cs="Arial"/>
                <w:b/>
                <w:bCs/>
                <w:sz w:val="18"/>
                <w:szCs w:val="18"/>
              </w:rPr>
              <w:t>29,532,250</w:t>
            </w:r>
          </w:p>
        </w:tc>
        <w:tc>
          <w:tcPr>
            <w:tcW w:w="284" w:type="dxa"/>
            <w:tcBorders>
              <w:top w:val="nil"/>
              <w:left w:val="nil"/>
              <w:bottom w:val="nil"/>
              <w:right w:val="nil"/>
            </w:tcBorders>
            <w:vAlign w:val="bottom"/>
          </w:tcPr>
          <w:p w14:paraId="40E5B10F" w14:textId="586295AB"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3BB3FF5E" w14:textId="591499E9" w:rsidR="00250496" w:rsidRPr="00A54C71" w:rsidRDefault="00250496" w:rsidP="00250496">
            <w:pPr>
              <w:spacing w:before="40" w:after="20"/>
              <w:jc w:val="right"/>
              <w:rPr>
                <w:rFonts w:cs="Arial"/>
                <w:sz w:val="18"/>
                <w:szCs w:val="18"/>
              </w:rPr>
            </w:pPr>
            <w:r w:rsidRPr="00250496">
              <w:rPr>
                <w:rFonts w:cs="Arial"/>
                <w:sz w:val="18"/>
                <w:szCs w:val="18"/>
              </w:rPr>
              <w:t>5,167,254</w:t>
            </w:r>
          </w:p>
        </w:tc>
        <w:tc>
          <w:tcPr>
            <w:tcW w:w="1418" w:type="dxa"/>
            <w:tcBorders>
              <w:top w:val="nil"/>
              <w:left w:val="nil"/>
              <w:bottom w:val="nil"/>
              <w:right w:val="nil"/>
            </w:tcBorders>
            <w:vAlign w:val="bottom"/>
          </w:tcPr>
          <w:p w14:paraId="345CD6E9" w14:textId="066162DA" w:rsidR="00250496" w:rsidRPr="00795565" w:rsidRDefault="00250496" w:rsidP="00250496">
            <w:pPr>
              <w:spacing w:before="40" w:after="20"/>
              <w:jc w:val="right"/>
              <w:rPr>
                <w:rFonts w:cs="Arial"/>
                <w:b/>
                <w:bCs/>
                <w:sz w:val="18"/>
                <w:szCs w:val="18"/>
              </w:rPr>
            </w:pPr>
            <w:r w:rsidRPr="00795565">
              <w:rPr>
                <w:rFonts w:cs="Arial"/>
                <w:b/>
                <w:bCs/>
                <w:sz w:val="18"/>
                <w:szCs w:val="18"/>
              </w:rPr>
              <w:t>5,160,932</w:t>
            </w:r>
          </w:p>
        </w:tc>
      </w:tr>
      <w:tr w:rsidR="00250496" w:rsidRPr="00250496" w14:paraId="7EE172F2" w14:textId="68AD7991" w:rsidTr="009A113C">
        <w:trPr>
          <w:trHeight w:val="20"/>
        </w:trPr>
        <w:tc>
          <w:tcPr>
            <w:tcW w:w="2268" w:type="dxa"/>
            <w:tcBorders>
              <w:top w:val="nil"/>
              <w:left w:val="nil"/>
              <w:bottom w:val="nil"/>
              <w:right w:val="single" w:sz="18" w:space="0" w:color="FFC000"/>
            </w:tcBorders>
            <w:shd w:val="clear" w:color="auto" w:fill="auto"/>
            <w:vAlign w:val="center"/>
          </w:tcPr>
          <w:p w14:paraId="7725CFED" w14:textId="77777777" w:rsidR="00250496" w:rsidRPr="00C935A5" w:rsidRDefault="00250496" w:rsidP="00250496">
            <w:pPr>
              <w:spacing w:before="40" w:after="20"/>
              <w:rPr>
                <w:rFonts w:cs="Arial"/>
                <w:sz w:val="18"/>
                <w:szCs w:val="18"/>
              </w:rPr>
            </w:pPr>
            <w:r w:rsidRPr="00C935A5">
              <w:rPr>
                <w:rFonts w:cs="Arial"/>
                <w:sz w:val="18"/>
                <w:szCs w:val="18"/>
              </w:rPr>
              <w:t>West Wimmera S</w:t>
            </w:r>
          </w:p>
        </w:tc>
        <w:tc>
          <w:tcPr>
            <w:tcW w:w="1134" w:type="dxa"/>
            <w:tcBorders>
              <w:top w:val="nil"/>
              <w:left w:val="single" w:sz="18" w:space="0" w:color="FFC000"/>
              <w:bottom w:val="nil"/>
              <w:right w:val="nil"/>
            </w:tcBorders>
            <w:vAlign w:val="bottom"/>
          </w:tcPr>
          <w:p w14:paraId="00A6A745" w14:textId="611A0B8D" w:rsidR="00250496" w:rsidRPr="00C935A5" w:rsidRDefault="00250496" w:rsidP="00250496">
            <w:pPr>
              <w:spacing w:before="40" w:after="20"/>
              <w:jc w:val="right"/>
              <w:rPr>
                <w:rFonts w:cs="Arial"/>
                <w:sz w:val="18"/>
                <w:szCs w:val="18"/>
              </w:rPr>
            </w:pPr>
            <w:r w:rsidRPr="00250496">
              <w:rPr>
                <w:rFonts w:cs="Arial"/>
                <w:sz w:val="18"/>
                <w:szCs w:val="18"/>
              </w:rPr>
              <w:t>3,200</w:t>
            </w:r>
          </w:p>
        </w:tc>
        <w:tc>
          <w:tcPr>
            <w:tcW w:w="1134" w:type="dxa"/>
            <w:tcBorders>
              <w:top w:val="nil"/>
              <w:left w:val="nil"/>
              <w:bottom w:val="nil"/>
              <w:right w:val="nil"/>
            </w:tcBorders>
            <w:vAlign w:val="bottom"/>
          </w:tcPr>
          <w:p w14:paraId="146BB266" w14:textId="3F3A0F91" w:rsidR="00250496" w:rsidRPr="00C935A5" w:rsidRDefault="00250496" w:rsidP="00250496">
            <w:pPr>
              <w:spacing w:before="40" w:after="20"/>
              <w:jc w:val="right"/>
              <w:rPr>
                <w:rFonts w:cs="Arial"/>
                <w:sz w:val="18"/>
                <w:szCs w:val="18"/>
              </w:rPr>
            </w:pPr>
            <w:r w:rsidRPr="00250496">
              <w:rPr>
                <w:rFonts w:cs="Arial"/>
                <w:sz w:val="18"/>
                <w:szCs w:val="18"/>
              </w:rPr>
              <w:t>206,640</w:t>
            </w:r>
          </w:p>
        </w:tc>
        <w:tc>
          <w:tcPr>
            <w:tcW w:w="1418" w:type="dxa"/>
            <w:tcBorders>
              <w:top w:val="nil"/>
              <w:left w:val="nil"/>
              <w:bottom w:val="nil"/>
              <w:right w:val="nil"/>
            </w:tcBorders>
            <w:shd w:val="clear" w:color="auto" w:fill="auto"/>
            <w:vAlign w:val="bottom"/>
          </w:tcPr>
          <w:p w14:paraId="02A7AC9B" w14:textId="3174045E" w:rsidR="00250496" w:rsidRPr="00795565" w:rsidRDefault="00250496" w:rsidP="00250496">
            <w:pPr>
              <w:spacing w:before="40" w:after="20"/>
              <w:jc w:val="right"/>
              <w:rPr>
                <w:rFonts w:cs="Arial"/>
                <w:b/>
                <w:bCs/>
                <w:sz w:val="18"/>
                <w:szCs w:val="18"/>
              </w:rPr>
            </w:pPr>
            <w:r w:rsidRPr="00795565">
              <w:rPr>
                <w:rFonts w:cs="Arial"/>
                <w:b/>
                <w:bCs/>
                <w:sz w:val="18"/>
                <w:szCs w:val="18"/>
              </w:rPr>
              <w:t>14,261,474</w:t>
            </w:r>
          </w:p>
        </w:tc>
        <w:tc>
          <w:tcPr>
            <w:tcW w:w="284" w:type="dxa"/>
            <w:tcBorders>
              <w:top w:val="nil"/>
              <w:left w:val="nil"/>
              <w:bottom w:val="nil"/>
              <w:right w:val="nil"/>
            </w:tcBorders>
            <w:vAlign w:val="bottom"/>
          </w:tcPr>
          <w:p w14:paraId="42CDC7E2" w14:textId="4AD86A0E"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595621A" w14:textId="6B69881B" w:rsidR="00250496" w:rsidRPr="00A54C71" w:rsidRDefault="00250496" w:rsidP="00250496">
            <w:pPr>
              <w:spacing w:before="40" w:after="20"/>
              <w:jc w:val="right"/>
              <w:rPr>
                <w:rFonts w:cs="Arial"/>
                <w:sz w:val="18"/>
                <w:szCs w:val="18"/>
              </w:rPr>
            </w:pPr>
            <w:r w:rsidRPr="00250496">
              <w:rPr>
                <w:rFonts w:cs="Arial"/>
                <w:sz w:val="18"/>
                <w:szCs w:val="18"/>
              </w:rPr>
              <w:t>2,495,329</w:t>
            </w:r>
          </w:p>
        </w:tc>
        <w:tc>
          <w:tcPr>
            <w:tcW w:w="1418" w:type="dxa"/>
            <w:tcBorders>
              <w:top w:val="nil"/>
              <w:left w:val="nil"/>
              <w:bottom w:val="nil"/>
              <w:right w:val="nil"/>
            </w:tcBorders>
            <w:vAlign w:val="bottom"/>
          </w:tcPr>
          <w:p w14:paraId="621D901B" w14:textId="4A9758A9" w:rsidR="00250496" w:rsidRPr="00795565" w:rsidRDefault="00250496" w:rsidP="00250496">
            <w:pPr>
              <w:spacing w:before="40" w:after="20"/>
              <w:jc w:val="right"/>
              <w:rPr>
                <w:rFonts w:cs="Arial"/>
                <w:b/>
                <w:bCs/>
                <w:sz w:val="18"/>
                <w:szCs w:val="18"/>
              </w:rPr>
            </w:pPr>
            <w:r w:rsidRPr="00795565">
              <w:rPr>
                <w:rFonts w:cs="Arial"/>
                <w:b/>
                <w:bCs/>
                <w:sz w:val="18"/>
                <w:szCs w:val="18"/>
              </w:rPr>
              <w:t>2,492,276</w:t>
            </w:r>
          </w:p>
        </w:tc>
      </w:tr>
      <w:tr w:rsidR="00250496" w:rsidRPr="00A54C71" w14:paraId="04FC50F0" w14:textId="232E533F" w:rsidTr="009A113C">
        <w:trPr>
          <w:trHeight w:val="20"/>
        </w:trPr>
        <w:tc>
          <w:tcPr>
            <w:tcW w:w="2268" w:type="dxa"/>
            <w:tcBorders>
              <w:top w:val="nil"/>
              <w:left w:val="nil"/>
              <w:bottom w:val="nil"/>
              <w:right w:val="single" w:sz="18" w:space="0" w:color="FFC000"/>
            </w:tcBorders>
            <w:shd w:val="clear" w:color="auto" w:fill="auto"/>
            <w:vAlign w:val="center"/>
          </w:tcPr>
          <w:p w14:paraId="2A03B204" w14:textId="77777777" w:rsidR="00250496" w:rsidRPr="00C935A5" w:rsidRDefault="00250496" w:rsidP="00250496">
            <w:pPr>
              <w:spacing w:before="40" w:after="20"/>
              <w:rPr>
                <w:rFonts w:cs="Arial"/>
                <w:sz w:val="18"/>
                <w:szCs w:val="18"/>
              </w:rPr>
            </w:pPr>
            <w:r w:rsidRPr="00C935A5">
              <w:rPr>
                <w:rFonts w:cs="Arial"/>
                <w:sz w:val="18"/>
                <w:szCs w:val="18"/>
              </w:rPr>
              <w:t>Whitehorse C</w:t>
            </w:r>
          </w:p>
        </w:tc>
        <w:tc>
          <w:tcPr>
            <w:tcW w:w="1134" w:type="dxa"/>
            <w:tcBorders>
              <w:top w:val="nil"/>
              <w:left w:val="single" w:sz="18" w:space="0" w:color="FFC000"/>
              <w:bottom w:val="nil"/>
              <w:right w:val="nil"/>
            </w:tcBorders>
            <w:vAlign w:val="bottom"/>
          </w:tcPr>
          <w:p w14:paraId="6AD0FFEB" w14:textId="2B31381E" w:rsidR="00250496" w:rsidRPr="00C935A5" w:rsidRDefault="00250496" w:rsidP="00250496">
            <w:pPr>
              <w:spacing w:before="40" w:after="20"/>
              <w:jc w:val="right"/>
              <w:rPr>
                <w:rFonts w:cs="Arial"/>
                <w:sz w:val="18"/>
                <w:szCs w:val="18"/>
              </w:rPr>
            </w:pPr>
            <w:r w:rsidRPr="00250496">
              <w:rPr>
                <w:rFonts w:cs="Arial"/>
                <w:sz w:val="18"/>
                <w:szCs w:val="18"/>
              </w:rPr>
              <w:t>5,000</w:t>
            </w:r>
          </w:p>
        </w:tc>
        <w:tc>
          <w:tcPr>
            <w:tcW w:w="1134" w:type="dxa"/>
            <w:tcBorders>
              <w:top w:val="nil"/>
              <w:left w:val="nil"/>
              <w:bottom w:val="nil"/>
              <w:right w:val="nil"/>
            </w:tcBorders>
            <w:vAlign w:val="bottom"/>
          </w:tcPr>
          <w:p w14:paraId="6EF6CA9C" w14:textId="1A429FE2" w:rsidR="00250496" w:rsidRPr="00C935A5" w:rsidRDefault="00250496" w:rsidP="00250496">
            <w:pPr>
              <w:spacing w:before="40" w:after="20"/>
              <w:jc w:val="right"/>
              <w:rPr>
                <w:rFonts w:cs="Arial"/>
                <w:sz w:val="18"/>
                <w:szCs w:val="18"/>
              </w:rPr>
            </w:pPr>
            <w:r w:rsidRPr="00250496">
              <w:rPr>
                <w:rFonts w:cs="Arial"/>
                <w:sz w:val="18"/>
                <w:szCs w:val="18"/>
              </w:rPr>
              <w:t>102,600</w:t>
            </w:r>
          </w:p>
        </w:tc>
        <w:tc>
          <w:tcPr>
            <w:tcW w:w="1418" w:type="dxa"/>
            <w:tcBorders>
              <w:top w:val="nil"/>
              <w:left w:val="nil"/>
              <w:bottom w:val="nil"/>
              <w:right w:val="nil"/>
            </w:tcBorders>
            <w:shd w:val="clear" w:color="auto" w:fill="auto"/>
            <w:vAlign w:val="bottom"/>
          </w:tcPr>
          <w:p w14:paraId="0CC7C6C6" w14:textId="08FC516F" w:rsidR="00250496" w:rsidRPr="00795565" w:rsidRDefault="00250496" w:rsidP="00250496">
            <w:pPr>
              <w:spacing w:before="40" w:after="20"/>
              <w:jc w:val="right"/>
              <w:rPr>
                <w:rFonts w:cs="Arial"/>
                <w:b/>
                <w:bCs/>
                <w:sz w:val="18"/>
                <w:szCs w:val="18"/>
              </w:rPr>
            </w:pPr>
            <w:r w:rsidRPr="00795565">
              <w:rPr>
                <w:rFonts w:cs="Arial"/>
                <w:b/>
                <w:bCs/>
                <w:sz w:val="18"/>
                <w:szCs w:val="18"/>
              </w:rPr>
              <w:t>6,280,270</w:t>
            </w:r>
          </w:p>
        </w:tc>
        <w:tc>
          <w:tcPr>
            <w:tcW w:w="284" w:type="dxa"/>
            <w:tcBorders>
              <w:top w:val="nil"/>
              <w:left w:val="nil"/>
              <w:bottom w:val="nil"/>
              <w:right w:val="nil"/>
            </w:tcBorders>
            <w:vAlign w:val="bottom"/>
          </w:tcPr>
          <w:p w14:paraId="45030FE0" w14:textId="52CCC8DE"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67215665" w14:textId="1542D9AC" w:rsidR="00250496" w:rsidRPr="00A54C71" w:rsidRDefault="00250496" w:rsidP="00250496">
            <w:pPr>
              <w:spacing w:before="40" w:after="20"/>
              <w:jc w:val="right"/>
              <w:rPr>
                <w:rFonts w:cs="Arial"/>
                <w:sz w:val="18"/>
                <w:szCs w:val="18"/>
              </w:rPr>
            </w:pPr>
            <w:r w:rsidRPr="00250496">
              <w:rPr>
                <w:rFonts w:cs="Arial"/>
                <w:sz w:val="18"/>
                <w:szCs w:val="18"/>
              </w:rPr>
              <w:t>1,098,858</w:t>
            </w:r>
          </w:p>
        </w:tc>
        <w:tc>
          <w:tcPr>
            <w:tcW w:w="1418" w:type="dxa"/>
            <w:tcBorders>
              <w:top w:val="nil"/>
              <w:left w:val="nil"/>
              <w:bottom w:val="nil"/>
              <w:right w:val="nil"/>
            </w:tcBorders>
            <w:vAlign w:val="bottom"/>
          </w:tcPr>
          <w:p w14:paraId="433C5FE5" w14:textId="40A559FA" w:rsidR="00250496" w:rsidRPr="00795565" w:rsidRDefault="00250496" w:rsidP="00250496">
            <w:pPr>
              <w:spacing w:before="40" w:after="20"/>
              <w:jc w:val="right"/>
              <w:rPr>
                <w:rFonts w:cs="Arial"/>
                <w:b/>
                <w:bCs/>
                <w:sz w:val="18"/>
                <w:szCs w:val="18"/>
              </w:rPr>
            </w:pPr>
            <w:r w:rsidRPr="00795565">
              <w:rPr>
                <w:rFonts w:cs="Arial"/>
                <w:b/>
                <w:bCs/>
                <w:sz w:val="18"/>
                <w:szCs w:val="18"/>
              </w:rPr>
              <w:t>1,097,514</w:t>
            </w:r>
          </w:p>
        </w:tc>
      </w:tr>
      <w:tr w:rsidR="00250496" w:rsidRPr="00A54C71" w14:paraId="21ED6D74" w14:textId="7E379D05" w:rsidTr="009A113C">
        <w:trPr>
          <w:trHeight w:val="20"/>
        </w:trPr>
        <w:tc>
          <w:tcPr>
            <w:tcW w:w="2268" w:type="dxa"/>
            <w:tcBorders>
              <w:top w:val="nil"/>
              <w:left w:val="nil"/>
              <w:bottom w:val="nil"/>
              <w:right w:val="single" w:sz="18" w:space="0" w:color="FFC000"/>
            </w:tcBorders>
            <w:shd w:val="clear" w:color="auto" w:fill="auto"/>
            <w:vAlign w:val="center"/>
          </w:tcPr>
          <w:p w14:paraId="5EB9BE68" w14:textId="77777777" w:rsidR="00250496" w:rsidRPr="00C935A5" w:rsidRDefault="00250496" w:rsidP="00250496">
            <w:pPr>
              <w:spacing w:before="40" w:after="20"/>
              <w:rPr>
                <w:rFonts w:cs="Arial"/>
                <w:sz w:val="18"/>
                <w:szCs w:val="18"/>
              </w:rPr>
            </w:pPr>
            <w:r w:rsidRPr="00C935A5">
              <w:rPr>
                <w:rFonts w:cs="Arial"/>
                <w:sz w:val="18"/>
                <w:szCs w:val="18"/>
              </w:rPr>
              <w:t>Whittlesea C</w:t>
            </w:r>
          </w:p>
        </w:tc>
        <w:tc>
          <w:tcPr>
            <w:tcW w:w="1134" w:type="dxa"/>
            <w:tcBorders>
              <w:top w:val="nil"/>
              <w:left w:val="single" w:sz="18" w:space="0" w:color="FFC000"/>
              <w:bottom w:val="nil"/>
              <w:right w:val="nil"/>
            </w:tcBorders>
            <w:vAlign w:val="bottom"/>
          </w:tcPr>
          <w:p w14:paraId="16CA96F7" w14:textId="22799208"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750E4CE1" w14:textId="2CE3F7F4" w:rsidR="00250496" w:rsidRPr="00C935A5" w:rsidRDefault="00250496" w:rsidP="00250496">
            <w:pPr>
              <w:spacing w:before="40" w:after="20"/>
              <w:jc w:val="right"/>
              <w:rPr>
                <w:rFonts w:cs="Arial"/>
                <w:sz w:val="18"/>
                <w:szCs w:val="18"/>
              </w:rPr>
            </w:pPr>
            <w:r w:rsidRPr="00250496">
              <w:rPr>
                <w:rFonts w:cs="Arial"/>
                <w:sz w:val="18"/>
                <w:szCs w:val="18"/>
              </w:rPr>
              <w:t>1,810,080</w:t>
            </w:r>
          </w:p>
        </w:tc>
        <w:tc>
          <w:tcPr>
            <w:tcW w:w="1418" w:type="dxa"/>
            <w:tcBorders>
              <w:top w:val="nil"/>
              <w:left w:val="nil"/>
              <w:bottom w:val="nil"/>
              <w:right w:val="nil"/>
            </w:tcBorders>
            <w:shd w:val="clear" w:color="auto" w:fill="auto"/>
            <w:vAlign w:val="bottom"/>
          </w:tcPr>
          <w:p w14:paraId="40A85B0F" w14:textId="40AC0436" w:rsidR="00250496" w:rsidRPr="00795565" w:rsidRDefault="00250496" w:rsidP="00250496">
            <w:pPr>
              <w:spacing w:before="40" w:after="20"/>
              <w:jc w:val="right"/>
              <w:rPr>
                <w:rFonts w:cs="Arial"/>
                <w:b/>
                <w:bCs/>
                <w:sz w:val="18"/>
                <w:szCs w:val="18"/>
              </w:rPr>
            </w:pPr>
            <w:r w:rsidRPr="00795565">
              <w:rPr>
                <w:rFonts w:cs="Arial"/>
                <w:b/>
                <w:bCs/>
                <w:sz w:val="18"/>
                <w:szCs w:val="18"/>
              </w:rPr>
              <w:t>13,898,267</w:t>
            </w:r>
          </w:p>
        </w:tc>
        <w:tc>
          <w:tcPr>
            <w:tcW w:w="284" w:type="dxa"/>
            <w:tcBorders>
              <w:top w:val="nil"/>
              <w:left w:val="nil"/>
              <w:bottom w:val="nil"/>
              <w:right w:val="nil"/>
            </w:tcBorders>
            <w:vAlign w:val="bottom"/>
          </w:tcPr>
          <w:p w14:paraId="00F1B9CB" w14:textId="222A6AC7"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15BA2A17" w14:textId="504F21FE" w:rsidR="00250496" w:rsidRPr="00A54C71" w:rsidRDefault="00250496" w:rsidP="00250496">
            <w:pPr>
              <w:spacing w:before="40" w:after="20"/>
              <w:jc w:val="right"/>
              <w:rPr>
                <w:rFonts w:cs="Arial"/>
                <w:sz w:val="18"/>
                <w:szCs w:val="18"/>
              </w:rPr>
            </w:pPr>
            <w:r w:rsidRPr="00250496">
              <w:rPr>
                <w:rFonts w:cs="Arial"/>
                <w:sz w:val="18"/>
                <w:szCs w:val="18"/>
              </w:rPr>
              <w:t>2,431,778</w:t>
            </w:r>
          </w:p>
        </w:tc>
        <w:tc>
          <w:tcPr>
            <w:tcW w:w="1418" w:type="dxa"/>
            <w:tcBorders>
              <w:top w:val="nil"/>
              <w:left w:val="nil"/>
              <w:bottom w:val="nil"/>
              <w:right w:val="nil"/>
            </w:tcBorders>
            <w:vAlign w:val="bottom"/>
          </w:tcPr>
          <w:p w14:paraId="368FB7F0" w14:textId="06D7F4FA" w:rsidR="00250496" w:rsidRPr="00795565" w:rsidRDefault="00250496" w:rsidP="00250496">
            <w:pPr>
              <w:spacing w:before="40" w:after="20"/>
              <w:jc w:val="right"/>
              <w:rPr>
                <w:rFonts w:cs="Arial"/>
                <w:b/>
                <w:bCs/>
                <w:sz w:val="18"/>
                <w:szCs w:val="18"/>
              </w:rPr>
            </w:pPr>
            <w:r w:rsidRPr="00795565">
              <w:rPr>
                <w:rFonts w:cs="Arial"/>
                <w:b/>
                <w:bCs/>
                <w:sz w:val="18"/>
                <w:szCs w:val="18"/>
              </w:rPr>
              <w:t>2,428,803</w:t>
            </w:r>
          </w:p>
        </w:tc>
      </w:tr>
      <w:tr w:rsidR="00250496" w:rsidRPr="00A54C71" w14:paraId="1D1C9322" w14:textId="4290340D" w:rsidTr="009A113C">
        <w:trPr>
          <w:trHeight w:val="20"/>
        </w:trPr>
        <w:tc>
          <w:tcPr>
            <w:tcW w:w="2268" w:type="dxa"/>
            <w:tcBorders>
              <w:top w:val="nil"/>
              <w:left w:val="nil"/>
              <w:bottom w:val="nil"/>
              <w:right w:val="single" w:sz="18" w:space="0" w:color="FFC000"/>
            </w:tcBorders>
            <w:shd w:val="clear" w:color="auto" w:fill="auto"/>
            <w:vAlign w:val="center"/>
          </w:tcPr>
          <w:p w14:paraId="2C8CBE5A" w14:textId="77777777" w:rsidR="00250496" w:rsidRPr="00C935A5" w:rsidRDefault="00250496" w:rsidP="00250496">
            <w:pPr>
              <w:spacing w:before="40" w:after="20"/>
              <w:rPr>
                <w:rFonts w:cs="Arial"/>
                <w:sz w:val="18"/>
                <w:szCs w:val="18"/>
              </w:rPr>
            </w:pPr>
            <w:r w:rsidRPr="00C935A5">
              <w:rPr>
                <w:rFonts w:cs="Arial"/>
                <w:sz w:val="18"/>
                <w:szCs w:val="18"/>
              </w:rPr>
              <w:t>Wodonga C</w:t>
            </w:r>
          </w:p>
        </w:tc>
        <w:tc>
          <w:tcPr>
            <w:tcW w:w="1134" w:type="dxa"/>
            <w:tcBorders>
              <w:top w:val="nil"/>
              <w:left w:val="single" w:sz="18" w:space="0" w:color="FFC000"/>
              <w:bottom w:val="nil"/>
              <w:right w:val="nil"/>
            </w:tcBorders>
            <w:vAlign w:val="bottom"/>
          </w:tcPr>
          <w:p w14:paraId="2E6F59EA" w14:textId="25DDDD49" w:rsidR="00250496" w:rsidRPr="00C935A5" w:rsidRDefault="00250496" w:rsidP="00250496">
            <w:pPr>
              <w:spacing w:before="40" w:after="20"/>
              <w:jc w:val="right"/>
              <w:rPr>
                <w:rFonts w:cs="Arial"/>
                <w:sz w:val="18"/>
                <w:szCs w:val="18"/>
              </w:rPr>
            </w:pPr>
            <w:r w:rsidRPr="00250496">
              <w:rPr>
                <w:rFonts w:cs="Arial"/>
                <w:sz w:val="18"/>
                <w:szCs w:val="18"/>
              </w:rPr>
              <w:t>7,200</w:t>
            </w:r>
          </w:p>
        </w:tc>
        <w:tc>
          <w:tcPr>
            <w:tcW w:w="1134" w:type="dxa"/>
            <w:tcBorders>
              <w:top w:val="nil"/>
              <w:left w:val="nil"/>
              <w:bottom w:val="nil"/>
              <w:right w:val="nil"/>
            </w:tcBorders>
            <w:vAlign w:val="bottom"/>
          </w:tcPr>
          <w:p w14:paraId="00D929F9" w14:textId="4B7EF16A" w:rsidR="00250496" w:rsidRPr="00C935A5" w:rsidRDefault="00250496" w:rsidP="00250496">
            <w:pPr>
              <w:spacing w:before="40" w:after="20"/>
              <w:jc w:val="right"/>
              <w:rPr>
                <w:rFonts w:cs="Arial"/>
                <w:sz w:val="18"/>
                <w:szCs w:val="18"/>
              </w:rPr>
            </w:pPr>
            <w:r w:rsidRPr="00250496">
              <w:rPr>
                <w:rFonts w:cs="Arial"/>
                <w:sz w:val="18"/>
                <w:szCs w:val="18"/>
              </w:rPr>
              <w:t>470,760</w:t>
            </w:r>
          </w:p>
        </w:tc>
        <w:tc>
          <w:tcPr>
            <w:tcW w:w="1418" w:type="dxa"/>
            <w:tcBorders>
              <w:top w:val="nil"/>
              <w:left w:val="nil"/>
              <w:bottom w:val="nil"/>
              <w:right w:val="nil"/>
            </w:tcBorders>
            <w:shd w:val="clear" w:color="auto" w:fill="auto"/>
            <w:vAlign w:val="bottom"/>
          </w:tcPr>
          <w:p w14:paraId="262BDF45" w14:textId="60005CAD" w:rsidR="00250496" w:rsidRPr="00795565" w:rsidRDefault="00250496" w:rsidP="00250496">
            <w:pPr>
              <w:spacing w:before="40" w:after="20"/>
              <w:jc w:val="right"/>
              <w:rPr>
                <w:rFonts w:cs="Arial"/>
                <w:b/>
                <w:bCs/>
                <w:sz w:val="18"/>
                <w:szCs w:val="18"/>
              </w:rPr>
            </w:pPr>
            <w:r w:rsidRPr="00795565">
              <w:rPr>
                <w:rFonts w:cs="Arial"/>
                <w:b/>
                <w:bCs/>
                <w:sz w:val="18"/>
                <w:szCs w:val="18"/>
              </w:rPr>
              <w:t>4,805,908</w:t>
            </w:r>
          </w:p>
        </w:tc>
        <w:tc>
          <w:tcPr>
            <w:tcW w:w="284" w:type="dxa"/>
            <w:tcBorders>
              <w:top w:val="nil"/>
              <w:left w:val="nil"/>
              <w:bottom w:val="nil"/>
              <w:right w:val="nil"/>
            </w:tcBorders>
            <w:vAlign w:val="bottom"/>
          </w:tcPr>
          <w:p w14:paraId="1D2B8430" w14:textId="08F04BA4"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7C211B2D" w14:textId="0592908C" w:rsidR="00250496" w:rsidRPr="00A54C71" w:rsidRDefault="00250496" w:rsidP="00250496">
            <w:pPr>
              <w:spacing w:before="40" w:after="20"/>
              <w:jc w:val="right"/>
              <w:rPr>
                <w:rFonts w:cs="Arial"/>
                <w:sz w:val="18"/>
                <w:szCs w:val="18"/>
              </w:rPr>
            </w:pPr>
            <w:r w:rsidRPr="00250496">
              <w:rPr>
                <w:rFonts w:cs="Arial"/>
                <w:sz w:val="18"/>
                <w:szCs w:val="18"/>
              </w:rPr>
              <w:t>840,889</w:t>
            </w:r>
          </w:p>
        </w:tc>
        <w:tc>
          <w:tcPr>
            <w:tcW w:w="1418" w:type="dxa"/>
            <w:tcBorders>
              <w:top w:val="nil"/>
              <w:left w:val="nil"/>
              <w:bottom w:val="nil"/>
              <w:right w:val="nil"/>
            </w:tcBorders>
            <w:vAlign w:val="bottom"/>
          </w:tcPr>
          <w:p w14:paraId="3129A39A" w14:textId="62C006A6" w:rsidR="00250496" w:rsidRPr="00795565" w:rsidRDefault="00250496" w:rsidP="00250496">
            <w:pPr>
              <w:spacing w:before="40" w:after="20"/>
              <w:jc w:val="right"/>
              <w:rPr>
                <w:rFonts w:cs="Arial"/>
                <w:b/>
                <w:bCs/>
                <w:sz w:val="18"/>
                <w:szCs w:val="18"/>
              </w:rPr>
            </w:pPr>
            <w:r w:rsidRPr="00795565">
              <w:rPr>
                <w:rFonts w:cs="Arial"/>
                <w:b/>
                <w:bCs/>
                <w:sz w:val="18"/>
                <w:szCs w:val="18"/>
              </w:rPr>
              <w:t>839,860</w:t>
            </w:r>
          </w:p>
        </w:tc>
      </w:tr>
      <w:tr w:rsidR="00250496" w:rsidRPr="00A54C71" w14:paraId="19361862" w14:textId="25760C5C" w:rsidTr="009A113C">
        <w:trPr>
          <w:trHeight w:val="20"/>
        </w:trPr>
        <w:tc>
          <w:tcPr>
            <w:tcW w:w="2268" w:type="dxa"/>
            <w:tcBorders>
              <w:top w:val="nil"/>
              <w:left w:val="nil"/>
              <w:bottom w:val="nil"/>
              <w:right w:val="single" w:sz="18" w:space="0" w:color="FFC000"/>
            </w:tcBorders>
            <w:shd w:val="clear" w:color="auto" w:fill="auto"/>
            <w:vAlign w:val="center"/>
          </w:tcPr>
          <w:p w14:paraId="6C45524B" w14:textId="77777777" w:rsidR="00250496" w:rsidRPr="00C935A5" w:rsidRDefault="00250496" w:rsidP="00250496">
            <w:pPr>
              <w:spacing w:before="40" w:after="20"/>
              <w:rPr>
                <w:rFonts w:cs="Arial"/>
                <w:sz w:val="18"/>
                <w:szCs w:val="18"/>
              </w:rPr>
            </w:pPr>
            <w:r w:rsidRPr="00C935A5">
              <w:rPr>
                <w:rFonts w:cs="Arial"/>
                <w:sz w:val="18"/>
                <w:szCs w:val="18"/>
              </w:rPr>
              <w:t>Wyndham C</w:t>
            </w:r>
          </w:p>
        </w:tc>
        <w:tc>
          <w:tcPr>
            <w:tcW w:w="1134" w:type="dxa"/>
            <w:tcBorders>
              <w:top w:val="nil"/>
              <w:left w:val="single" w:sz="18" w:space="0" w:color="FFC000"/>
              <w:bottom w:val="nil"/>
              <w:right w:val="nil"/>
            </w:tcBorders>
            <w:vAlign w:val="bottom"/>
          </w:tcPr>
          <w:p w14:paraId="3A730A5F" w14:textId="7BCC0C8E"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6A61B38E" w14:textId="5E0AA642" w:rsidR="00250496" w:rsidRPr="00C935A5" w:rsidRDefault="00250496" w:rsidP="00250496">
            <w:pPr>
              <w:spacing w:before="40" w:after="20"/>
              <w:jc w:val="right"/>
              <w:rPr>
                <w:rFonts w:cs="Arial"/>
                <w:sz w:val="18"/>
                <w:szCs w:val="18"/>
              </w:rPr>
            </w:pPr>
            <w:r w:rsidRPr="00250496">
              <w:rPr>
                <w:rFonts w:cs="Arial"/>
                <w:sz w:val="18"/>
                <w:szCs w:val="18"/>
              </w:rPr>
              <w:t>467,160</w:t>
            </w:r>
          </w:p>
        </w:tc>
        <w:tc>
          <w:tcPr>
            <w:tcW w:w="1418" w:type="dxa"/>
            <w:tcBorders>
              <w:top w:val="nil"/>
              <w:left w:val="nil"/>
              <w:bottom w:val="nil"/>
              <w:right w:val="nil"/>
            </w:tcBorders>
            <w:shd w:val="clear" w:color="auto" w:fill="auto"/>
            <w:vAlign w:val="bottom"/>
          </w:tcPr>
          <w:p w14:paraId="41322EA5" w14:textId="599929C9" w:rsidR="00250496" w:rsidRPr="00795565" w:rsidRDefault="00250496" w:rsidP="00250496">
            <w:pPr>
              <w:spacing w:before="40" w:after="20"/>
              <w:jc w:val="right"/>
              <w:rPr>
                <w:rFonts w:cs="Arial"/>
                <w:b/>
                <w:bCs/>
                <w:sz w:val="18"/>
                <w:szCs w:val="18"/>
              </w:rPr>
            </w:pPr>
            <w:r w:rsidRPr="00795565">
              <w:rPr>
                <w:rFonts w:cs="Arial"/>
                <w:b/>
                <w:bCs/>
                <w:sz w:val="18"/>
                <w:szCs w:val="18"/>
              </w:rPr>
              <w:t>15,601,660</w:t>
            </w:r>
          </w:p>
        </w:tc>
        <w:tc>
          <w:tcPr>
            <w:tcW w:w="284" w:type="dxa"/>
            <w:tcBorders>
              <w:top w:val="nil"/>
              <w:left w:val="nil"/>
              <w:bottom w:val="nil"/>
              <w:right w:val="nil"/>
            </w:tcBorders>
            <w:vAlign w:val="bottom"/>
          </w:tcPr>
          <w:p w14:paraId="6DDF8121" w14:textId="63E4EEDE"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3D344489" w14:textId="60AC953C" w:rsidR="00250496" w:rsidRPr="00A54C71" w:rsidRDefault="00250496" w:rsidP="00250496">
            <w:pPr>
              <w:spacing w:before="40" w:after="20"/>
              <w:jc w:val="right"/>
              <w:rPr>
                <w:rFonts w:cs="Arial"/>
                <w:sz w:val="18"/>
                <w:szCs w:val="18"/>
              </w:rPr>
            </w:pPr>
            <w:r w:rsidRPr="00250496">
              <w:rPr>
                <w:rFonts w:cs="Arial"/>
                <w:sz w:val="18"/>
                <w:szCs w:val="18"/>
              </w:rPr>
              <w:t>2,729,821</w:t>
            </w:r>
          </w:p>
        </w:tc>
        <w:tc>
          <w:tcPr>
            <w:tcW w:w="1418" w:type="dxa"/>
            <w:tcBorders>
              <w:top w:val="nil"/>
              <w:left w:val="nil"/>
              <w:bottom w:val="nil"/>
              <w:right w:val="nil"/>
            </w:tcBorders>
            <w:vAlign w:val="bottom"/>
          </w:tcPr>
          <w:p w14:paraId="3CC4EEDA" w14:textId="57E60FCA" w:rsidR="00250496" w:rsidRPr="00795565" w:rsidRDefault="00250496" w:rsidP="00250496">
            <w:pPr>
              <w:spacing w:before="40" w:after="20"/>
              <w:jc w:val="right"/>
              <w:rPr>
                <w:rFonts w:cs="Arial"/>
                <w:b/>
                <w:bCs/>
                <w:sz w:val="18"/>
                <w:szCs w:val="18"/>
              </w:rPr>
            </w:pPr>
            <w:r w:rsidRPr="00795565">
              <w:rPr>
                <w:rFonts w:cs="Arial"/>
                <w:b/>
                <w:bCs/>
                <w:sz w:val="18"/>
                <w:szCs w:val="18"/>
              </w:rPr>
              <w:t>2,726,481</w:t>
            </w:r>
          </w:p>
        </w:tc>
      </w:tr>
      <w:tr w:rsidR="00250496" w:rsidRPr="00A54C71" w14:paraId="67B5AA31" w14:textId="6A0BFB55" w:rsidTr="009A113C">
        <w:trPr>
          <w:trHeight w:val="20"/>
        </w:trPr>
        <w:tc>
          <w:tcPr>
            <w:tcW w:w="2268" w:type="dxa"/>
            <w:tcBorders>
              <w:top w:val="nil"/>
              <w:left w:val="nil"/>
              <w:bottom w:val="nil"/>
              <w:right w:val="single" w:sz="18" w:space="0" w:color="FFC000"/>
            </w:tcBorders>
            <w:shd w:val="clear" w:color="auto" w:fill="auto"/>
            <w:vAlign w:val="center"/>
          </w:tcPr>
          <w:p w14:paraId="4B522E8F" w14:textId="77777777" w:rsidR="00250496" w:rsidRPr="00C935A5" w:rsidRDefault="00250496" w:rsidP="00250496">
            <w:pPr>
              <w:spacing w:before="40" w:after="20"/>
              <w:rPr>
                <w:rFonts w:cs="Arial"/>
                <w:sz w:val="18"/>
                <w:szCs w:val="18"/>
              </w:rPr>
            </w:pPr>
            <w:r w:rsidRPr="00C935A5">
              <w:rPr>
                <w:rFonts w:cs="Arial"/>
                <w:sz w:val="18"/>
                <w:szCs w:val="18"/>
              </w:rPr>
              <w:t>Yarra C</w:t>
            </w:r>
          </w:p>
        </w:tc>
        <w:tc>
          <w:tcPr>
            <w:tcW w:w="1134" w:type="dxa"/>
            <w:tcBorders>
              <w:top w:val="nil"/>
              <w:left w:val="single" w:sz="18" w:space="0" w:color="FFC000"/>
              <w:bottom w:val="nil"/>
              <w:right w:val="nil"/>
            </w:tcBorders>
            <w:vAlign w:val="bottom"/>
          </w:tcPr>
          <w:p w14:paraId="2AD0FE50" w14:textId="2FF88EED"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bottom w:val="nil"/>
              <w:right w:val="nil"/>
            </w:tcBorders>
            <w:vAlign w:val="bottom"/>
          </w:tcPr>
          <w:p w14:paraId="2EB91F27" w14:textId="6D8FEC11" w:rsidR="00250496" w:rsidRPr="00C935A5" w:rsidRDefault="00250496" w:rsidP="00250496">
            <w:pPr>
              <w:spacing w:before="40" w:after="20"/>
              <w:jc w:val="right"/>
              <w:rPr>
                <w:rFonts w:cs="Arial"/>
                <w:sz w:val="18"/>
                <w:szCs w:val="18"/>
              </w:rPr>
            </w:pPr>
            <w:r w:rsidRPr="00250496">
              <w:rPr>
                <w:rFonts w:cs="Arial"/>
                <w:sz w:val="18"/>
                <w:szCs w:val="18"/>
              </w:rPr>
              <w:t>0</w:t>
            </w:r>
          </w:p>
        </w:tc>
        <w:tc>
          <w:tcPr>
            <w:tcW w:w="1418" w:type="dxa"/>
            <w:tcBorders>
              <w:top w:val="nil"/>
              <w:left w:val="nil"/>
              <w:bottom w:val="nil"/>
              <w:right w:val="nil"/>
            </w:tcBorders>
            <w:shd w:val="clear" w:color="auto" w:fill="auto"/>
            <w:vAlign w:val="bottom"/>
          </w:tcPr>
          <w:p w14:paraId="0EECD7B7" w14:textId="45603D70" w:rsidR="00250496" w:rsidRPr="00795565" w:rsidRDefault="00250496" w:rsidP="00250496">
            <w:pPr>
              <w:spacing w:before="40" w:after="20"/>
              <w:jc w:val="right"/>
              <w:rPr>
                <w:rFonts w:cs="Arial"/>
                <w:b/>
                <w:bCs/>
                <w:sz w:val="18"/>
                <w:szCs w:val="18"/>
              </w:rPr>
            </w:pPr>
            <w:r w:rsidRPr="00795565">
              <w:rPr>
                <w:rFonts w:cs="Arial"/>
                <w:b/>
                <w:bCs/>
                <w:sz w:val="18"/>
                <w:szCs w:val="18"/>
              </w:rPr>
              <w:t>2,454,557</w:t>
            </w:r>
          </w:p>
        </w:tc>
        <w:tc>
          <w:tcPr>
            <w:tcW w:w="284" w:type="dxa"/>
            <w:tcBorders>
              <w:top w:val="nil"/>
              <w:left w:val="nil"/>
              <w:bottom w:val="nil"/>
              <w:right w:val="nil"/>
            </w:tcBorders>
            <w:vAlign w:val="bottom"/>
          </w:tcPr>
          <w:p w14:paraId="1B8FB28E" w14:textId="1821D5DF"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2F1C31F7" w14:textId="651679DE" w:rsidR="00250496" w:rsidRPr="00A54C71" w:rsidRDefault="00250496" w:rsidP="00250496">
            <w:pPr>
              <w:spacing w:before="40" w:after="20"/>
              <w:jc w:val="right"/>
              <w:rPr>
                <w:rFonts w:cs="Arial"/>
                <w:sz w:val="18"/>
                <w:szCs w:val="18"/>
              </w:rPr>
            </w:pPr>
            <w:r w:rsidRPr="00250496">
              <w:rPr>
                <w:rFonts w:cs="Arial"/>
                <w:sz w:val="18"/>
                <w:szCs w:val="18"/>
              </w:rPr>
              <w:t>429,474</w:t>
            </w:r>
          </w:p>
        </w:tc>
        <w:tc>
          <w:tcPr>
            <w:tcW w:w="1418" w:type="dxa"/>
            <w:tcBorders>
              <w:top w:val="nil"/>
              <w:left w:val="nil"/>
              <w:bottom w:val="nil"/>
              <w:right w:val="nil"/>
            </w:tcBorders>
            <w:vAlign w:val="bottom"/>
          </w:tcPr>
          <w:p w14:paraId="68B5D96C" w14:textId="2A4E19C8" w:rsidR="00250496" w:rsidRPr="00795565" w:rsidRDefault="00250496" w:rsidP="00250496">
            <w:pPr>
              <w:spacing w:before="40" w:after="20"/>
              <w:jc w:val="right"/>
              <w:rPr>
                <w:rFonts w:cs="Arial"/>
                <w:b/>
                <w:bCs/>
                <w:sz w:val="18"/>
                <w:szCs w:val="18"/>
              </w:rPr>
            </w:pPr>
            <w:r w:rsidRPr="00795565">
              <w:rPr>
                <w:rFonts w:cs="Arial"/>
                <w:b/>
                <w:bCs/>
                <w:sz w:val="18"/>
                <w:szCs w:val="18"/>
              </w:rPr>
              <w:t>428,948</w:t>
            </w:r>
          </w:p>
        </w:tc>
      </w:tr>
      <w:tr w:rsidR="00250496" w:rsidRPr="00A54C71" w14:paraId="75998FBA" w14:textId="2362F381" w:rsidTr="009A113C">
        <w:trPr>
          <w:trHeight w:val="20"/>
        </w:trPr>
        <w:tc>
          <w:tcPr>
            <w:tcW w:w="2268" w:type="dxa"/>
            <w:tcBorders>
              <w:top w:val="nil"/>
              <w:left w:val="nil"/>
              <w:bottom w:val="nil"/>
              <w:right w:val="single" w:sz="18" w:space="0" w:color="FFC000"/>
            </w:tcBorders>
            <w:shd w:val="clear" w:color="auto" w:fill="auto"/>
            <w:vAlign w:val="center"/>
          </w:tcPr>
          <w:p w14:paraId="3F4F155C" w14:textId="77777777" w:rsidR="00250496" w:rsidRPr="00C935A5" w:rsidRDefault="00250496" w:rsidP="00250496">
            <w:pPr>
              <w:spacing w:before="40" w:after="20"/>
              <w:rPr>
                <w:rFonts w:cs="Arial"/>
                <w:sz w:val="18"/>
                <w:szCs w:val="18"/>
              </w:rPr>
            </w:pPr>
            <w:r w:rsidRPr="00C935A5">
              <w:rPr>
                <w:rFonts w:cs="Arial"/>
                <w:sz w:val="18"/>
                <w:szCs w:val="18"/>
              </w:rPr>
              <w:t>Yarra Ranges S</w:t>
            </w:r>
          </w:p>
        </w:tc>
        <w:tc>
          <w:tcPr>
            <w:tcW w:w="1134" w:type="dxa"/>
            <w:tcBorders>
              <w:top w:val="nil"/>
              <w:left w:val="single" w:sz="18" w:space="0" w:color="FFC000"/>
              <w:bottom w:val="nil"/>
              <w:right w:val="nil"/>
            </w:tcBorders>
            <w:vAlign w:val="bottom"/>
          </w:tcPr>
          <w:p w14:paraId="57F3320D" w14:textId="113FE939" w:rsidR="00250496" w:rsidRPr="00C935A5" w:rsidRDefault="00250496" w:rsidP="00250496">
            <w:pPr>
              <w:spacing w:before="40" w:after="20"/>
              <w:jc w:val="right"/>
              <w:rPr>
                <w:rFonts w:cs="Arial"/>
                <w:sz w:val="18"/>
                <w:szCs w:val="18"/>
              </w:rPr>
            </w:pPr>
            <w:r w:rsidRPr="00250496">
              <w:rPr>
                <w:rFonts w:cs="Arial"/>
                <w:sz w:val="18"/>
                <w:szCs w:val="18"/>
              </w:rPr>
              <w:t>324,000</w:t>
            </w:r>
          </w:p>
        </w:tc>
        <w:tc>
          <w:tcPr>
            <w:tcW w:w="1134" w:type="dxa"/>
            <w:tcBorders>
              <w:top w:val="nil"/>
              <w:left w:val="nil"/>
              <w:bottom w:val="nil"/>
              <w:right w:val="nil"/>
            </w:tcBorders>
            <w:vAlign w:val="bottom"/>
          </w:tcPr>
          <w:p w14:paraId="27D40F71" w14:textId="5BE2E1D5" w:rsidR="00250496" w:rsidRPr="00C935A5" w:rsidRDefault="00250496" w:rsidP="00250496">
            <w:pPr>
              <w:spacing w:before="40" w:after="20"/>
              <w:jc w:val="right"/>
              <w:rPr>
                <w:rFonts w:cs="Arial"/>
                <w:sz w:val="18"/>
                <w:szCs w:val="18"/>
              </w:rPr>
            </w:pPr>
            <w:r w:rsidRPr="00250496">
              <w:rPr>
                <w:rFonts w:cs="Arial"/>
                <w:sz w:val="18"/>
                <w:szCs w:val="18"/>
              </w:rPr>
              <w:t>393,960</w:t>
            </w:r>
          </w:p>
        </w:tc>
        <w:tc>
          <w:tcPr>
            <w:tcW w:w="1418" w:type="dxa"/>
            <w:tcBorders>
              <w:top w:val="nil"/>
              <w:left w:val="nil"/>
              <w:bottom w:val="nil"/>
              <w:right w:val="nil"/>
            </w:tcBorders>
            <w:shd w:val="clear" w:color="auto" w:fill="auto"/>
            <w:vAlign w:val="bottom"/>
          </w:tcPr>
          <w:p w14:paraId="0D61190D" w14:textId="29FE9613" w:rsidR="00250496" w:rsidRPr="00795565" w:rsidRDefault="00250496" w:rsidP="00250496">
            <w:pPr>
              <w:spacing w:before="40" w:after="20"/>
              <w:jc w:val="right"/>
              <w:rPr>
                <w:rFonts w:cs="Arial"/>
                <w:b/>
                <w:bCs/>
                <w:sz w:val="18"/>
                <w:szCs w:val="18"/>
              </w:rPr>
            </w:pPr>
            <w:r w:rsidRPr="00795565">
              <w:rPr>
                <w:rFonts w:cs="Arial"/>
                <w:b/>
                <w:bCs/>
                <w:sz w:val="18"/>
                <w:szCs w:val="18"/>
              </w:rPr>
              <w:t>19,916,050</w:t>
            </w:r>
          </w:p>
        </w:tc>
        <w:tc>
          <w:tcPr>
            <w:tcW w:w="284" w:type="dxa"/>
            <w:tcBorders>
              <w:top w:val="nil"/>
              <w:left w:val="nil"/>
              <w:bottom w:val="nil"/>
              <w:right w:val="nil"/>
            </w:tcBorders>
            <w:vAlign w:val="bottom"/>
          </w:tcPr>
          <w:p w14:paraId="0ABDBECA" w14:textId="26D02DBF"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nil"/>
              <w:right w:val="nil"/>
            </w:tcBorders>
            <w:vAlign w:val="bottom"/>
          </w:tcPr>
          <w:p w14:paraId="610AC7A3" w14:textId="1B77BFDF" w:rsidR="00250496" w:rsidRPr="00A54C71" w:rsidRDefault="00250496" w:rsidP="00250496">
            <w:pPr>
              <w:spacing w:before="40" w:after="20"/>
              <w:jc w:val="right"/>
              <w:rPr>
                <w:rFonts w:cs="Arial"/>
                <w:sz w:val="18"/>
                <w:szCs w:val="18"/>
              </w:rPr>
            </w:pPr>
            <w:r w:rsidRPr="00250496">
              <w:rPr>
                <w:rFonts w:cs="Arial"/>
                <w:sz w:val="18"/>
                <w:szCs w:val="18"/>
              </w:rPr>
              <w:t>3,484,709</w:t>
            </w:r>
          </w:p>
        </w:tc>
        <w:tc>
          <w:tcPr>
            <w:tcW w:w="1418" w:type="dxa"/>
            <w:tcBorders>
              <w:top w:val="nil"/>
              <w:left w:val="nil"/>
              <w:bottom w:val="nil"/>
              <w:right w:val="nil"/>
            </w:tcBorders>
            <w:vAlign w:val="bottom"/>
          </w:tcPr>
          <w:p w14:paraId="26246B97" w14:textId="5C088C6D" w:rsidR="00250496" w:rsidRPr="00795565" w:rsidRDefault="00250496" w:rsidP="00250496">
            <w:pPr>
              <w:spacing w:before="40" w:after="20"/>
              <w:jc w:val="right"/>
              <w:rPr>
                <w:rFonts w:cs="Arial"/>
                <w:b/>
                <w:bCs/>
                <w:sz w:val="18"/>
                <w:szCs w:val="18"/>
              </w:rPr>
            </w:pPr>
            <w:r w:rsidRPr="00795565">
              <w:rPr>
                <w:rFonts w:cs="Arial"/>
                <w:b/>
                <w:bCs/>
                <w:sz w:val="18"/>
                <w:szCs w:val="18"/>
              </w:rPr>
              <w:t>3,480,446</w:t>
            </w:r>
          </w:p>
        </w:tc>
      </w:tr>
      <w:tr w:rsidR="00250496" w:rsidRPr="00A54C71" w14:paraId="736E11F9" w14:textId="5E403D85" w:rsidTr="009A113C">
        <w:trPr>
          <w:trHeight w:val="20"/>
        </w:trPr>
        <w:tc>
          <w:tcPr>
            <w:tcW w:w="2268" w:type="dxa"/>
            <w:tcBorders>
              <w:top w:val="nil"/>
              <w:left w:val="nil"/>
              <w:bottom w:val="nil"/>
              <w:right w:val="single" w:sz="18" w:space="0" w:color="FFC000"/>
            </w:tcBorders>
            <w:shd w:val="clear" w:color="auto" w:fill="auto"/>
            <w:vAlign w:val="center"/>
          </w:tcPr>
          <w:p w14:paraId="1F2BD8C5" w14:textId="77777777" w:rsidR="00250496" w:rsidRPr="00C935A5" w:rsidRDefault="00250496" w:rsidP="00250496">
            <w:pPr>
              <w:spacing w:before="40" w:after="20"/>
              <w:rPr>
                <w:rFonts w:cs="Arial"/>
                <w:sz w:val="18"/>
                <w:szCs w:val="18"/>
              </w:rPr>
            </w:pPr>
            <w:r w:rsidRPr="00C935A5">
              <w:rPr>
                <w:rFonts w:cs="Arial"/>
                <w:sz w:val="18"/>
                <w:szCs w:val="18"/>
              </w:rPr>
              <w:t>Yarriambiack S</w:t>
            </w:r>
          </w:p>
        </w:tc>
        <w:tc>
          <w:tcPr>
            <w:tcW w:w="1134" w:type="dxa"/>
            <w:tcBorders>
              <w:top w:val="nil"/>
              <w:left w:val="single" w:sz="18" w:space="0" w:color="FFC000"/>
              <w:right w:val="nil"/>
            </w:tcBorders>
            <w:vAlign w:val="bottom"/>
          </w:tcPr>
          <w:p w14:paraId="7027BD54" w14:textId="4F001733" w:rsidR="00250496" w:rsidRPr="00C935A5" w:rsidRDefault="00250496" w:rsidP="00250496">
            <w:pPr>
              <w:spacing w:before="40" w:after="20"/>
              <w:jc w:val="right"/>
              <w:rPr>
                <w:rFonts w:cs="Arial"/>
                <w:sz w:val="18"/>
                <w:szCs w:val="18"/>
              </w:rPr>
            </w:pPr>
            <w:r w:rsidRPr="00250496">
              <w:rPr>
                <w:rFonts w:cs="Arial"/>
                <w:sz w:val="18"/>
                <w:szCs w:val="18"/>
              </w:rPr>
              <w:t>0</w:t>
            </w:r>
          </w:p>
        </w:tc>
        <w:tc>
          <w:tcPr>
            <w:tcW w:w="1134" w:type="dxa"/>
            <w:tcBorders>
              <w:top w:val="nil"/>
              <w:left w:val="nil"/>
              <w:right w:val="nil"/>
            </w:tcBorders>
            <w:vAlign w:val="bottom"/>
          </w:tcPr>
          <w:p w14:paraId="3F972F75" w14:textId="5186E50E" w:rsidR="00250496" w:rsidRPr="00C935A5" w:rsidRDefault="00250496" w:rsidP="00250496">
            <w:pPr>
              <w:spacing w:before="40" w:after="20"/>
              <w:jc w:val="right"/>
              <w:rPr>
                <w:rFonts w:cs="Arial"/>
                <w:sz w:val="18"/>
                <w:szCs w:val="18"/>
              </w:rPr>
            </w:pPr>
            <w:r w:rsidRPr="00250496">
              <w:rPr>
                <w:rFonts w:cs="Arial"/>
                <w:sz w:val="18"/>
                <w:szCs w:val="18"/>
              </w:rPr>
              <w:t>85,320</w:t>
            </w:r>
          </w:p>
        </w:tc>
        <w:tc>
          <w:tcPr>
            <w:tcW w:w="1418" w:type="dxa"/>
            <w:tcBorders>
              <w:top w:val="nil"/>
              <w:left w:val="nil"/>
              <w:right w:val="nil"/>
            </w:tcBorders>
            <w:shd w:val="clear" w:color="auto" w:fill="auto"/>
            <w:vAlign w:val="bottom"/>
          </w:tcPr>
          <w:p w14:paraId="260483BB" w14:textId="3F0E28A5" w:rsidR="00250496" w:rsidRPr="00795565" w:rsidRDefault="00250496" w:rsidP="00250496">
            <w:pPr>
              <w:spacing w:before="40" w:after="20"/>
              <w:jc w:val="right"/>
              <w:rPr>
                <w:rFonts w:cs="Arial"/>
                <w:b/>
                <w:bCs/>
                <w:sz w:val="18"/>
                <w:szCs w:val="18"/>
              </w:rPr>
            </w:pPr>
            <w:r w:rsidRPr="00795565">
              <w:rPr>
                <w:rFonts w:cs="Arial"/>
                <w:b/>
                <w:bCs/>
                <w:sz w:val="18"/>
                <w:szCs w:val="18"/>
              </w:rPr>
              <w:t>12,620,550</w:t>
            </w:r>
          </w:p>
        </w:tc>
        <w:tc>
          <w:tcPr>
            <w:tcW w:w="284" w:type="dxa"/>
            <w:tcBorders>
              <w:top w:val="nil"/>
              <w:left w:val="nil"/>
              <w:right w:val="nil"/>
            </w:tcBorders>
            <w:vAlign w:val="bottom"/>
          </w:tcPr>
          <w:p w14:paraId="207853FE" w14:textId="1D3A24A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right w:val="nil"/>
            </w:tcBorders>
            <w:vAlign w:val="bottom"/>
          </w:tcPr>
          <w:p w14:paraId="163E69D0" w14:textId="5A9BCA11" w:rsidR="00250496" w:rsidRPr="00A54C71" w:rsidRDefault="00250496" w:rsidP="00250496">
            <w:pPr>
              <w:spacing w:before="40" w:after="20"/>
              <w:jc w:val="right"/>
              <w:rPr>
                <w:rFonts w:cs="Arial"/>
                <w:sz w:val="18"/>
                <w:szCs w:val="18"/>
              </w:rPr>
            </w:pPr>
            <w:r w:rsidRPr="00250496">
              <w:rPr>
                <w:rFonts w:cs="Arial"/>
                <w:sz w:val="18"/>
                <w:szCs w:val="18"/>
              </w:rPr>
              <w:t>2,208,216</w:t>
            </w:r>
          </w:p>
        </w:tc>
        <w:tc>
          <w:tcPr>
            <w:tcW w:w="1418" w:type="dxa"/>
            <w:tcBorders>
              <w:top w:val="nil"/>
              <w:left w:val="nil"/>
              <w:right w:val="nil"/>
            </w:tcBorders>
            <w:vAlign w:val="bottom"/>
          </w:tcPr>
          <w:p w14:paraId="618503F6" w14:textId="25A3D401" w:rsidR="00250496" w:rsidRPr="00795565" w:rsidRDefault="00250496" w:rsidP="00250496">
            <w:pPr>
              <w:spacing w:before="40" w:after="20"/>
              <w:jc w:val="right"/>
              <w:rPr>
                <w:rFonts w:cs="Arial"/>
                <w:b/>
                <w:bCs/>
                <w:sz w:val="18"/>
                <w:szCs w:val="18"/>
              </w:rPr>
            </w:pPr>
            <w:r w:rsidRPr="00795565">
              <w:rPr>
                <w:rFonts w:cs="Arial"/>
                <w:b/>
                <w:bCs/>
                <w:sz w:val="18"/>
                <w:szCs w:val="18"/>
              </w:rPr>
              <w:t>2,205,514</w:t>
            </w:r>
          </w:p>
        </w:tc>
      </w:tr>
      <w:tr w:rsidR="00250496" w:rsidRPr="00C935A5" w14:paraId="531F29F3" w14:textId="46F5DCBE" w:rsidTr="00C15B0A">
        <w:trPr>
          <w:trHeight w:val="20"/>
        </w:trPr>
        <w:tc>
          <w:tcPr>
            <w:tcW w:w="2268" w:type="dxa"/>
            <w:tcBorders>
              <w:top w:val="nil"/>
              <w:left w:val="nil"/>
              <w:right w:val="single" w:sz="18" w:space="0" w:color="FFC000"/>
            </w:tcBorders>
            <w:shd w:val="clear" w:color="auto" w:fill="auto"/>
            <w:vAlign w:val="center"/>
          </w:tcPr>
          <w:p w14:paraId="60B46D40" w14:textId="77777777" w:rsidR="00250496" w:rsidRPr="00C935A5" w:rsidRDefault="00250496" w:rsidP="00250496">
            <w:pPr>
              <w:spacing w:before="40" w:after="20"/>
              <w:rPr>
                <w:rFonts w:cs="Arial"/>
                <w:sz w:val="18"/>
                <w:szCs w:val="18"/>
              </w:rPr>
            </w:pPr>
          </w:p>
        </w:tc>
        <w:tc>
          <w:tcPr>
            <w:tcW w:w="1134" w:type="dxa"/>
            <w:tcBorders>
              <w:top w:val="nil"/>
              <w:left w:val="single" w:sz="18" w:space="0" w:color="FFC000"/>
              <w:bottom w:val="single" w:sz="8" w:space="0" w:color="FFC000"/>
              <w:right w:val="nil"/>
            </w:tcBorders>
            <w:vAlign w:val="bottom"/>
          </w:tcPr>
          <w:p w14:paraId="04D00A65" w14:textId="1908FE6F" w:rsidR="00250496" w:rsidRPr="00C935A5" w:rsidRDefault="00250496" w:rsidP="00250496">
            <w:pPr>
              <w:spacing w:before="40" w:after="20"/>
              <w:jc w:val="right"/>
              <w:rPr>
                <w:rFonts w:cs="Arial"/>
                <w:sz w:val="18"/>
                <w:szCs w:val="18"/>
              </w:rPr>
            </w:pPr>
            <w:r w:rsidRPr="00250496">
              <w:rPr>
                <w:rFonts w:cs="Arial"/>
                <w:sz w:val="18"/>
                <w:szCs w:val="18"/>
              </w:rPr>
              <w:t> </w:t>
            </w:r>
          </w:p>
        </w:tc>
        <w:tc>
          <w:tcPr>
            <w:tcW w:w="1134" w:type="dxa"/>
            <w:tcBorders>
              <w:top w:val="nil"/>
              <w:left w:val="nil"/>
              <w:bottom w:val="single" w:sz="8" w:space="0" w:color="FFC000"/>
              <w:right w:val="nil"/>
            </w:tcBorders>
            <w:vAlign w:val="bottom"/>
          </w:tcPr>
          <w:p w14:paraId="3C2B6583" w14:textId="69ECAC7A" w:rsidR="00250496" w:rsidRPr="00C935A5" w:rsidRDefault="00250496" w:rsidP="00250496">
            <w:pPr>
              <w:spacing w:before="40" w:after="20"/>
              <w:jc w:val="right"/>
              <w:rPr>
                <w:rFonts w:cs="Arial"/>
                <w:sz w:val="18"/>
                <w:szCs w:val="18"/>
              </w:rPr>
            </w:pPr>
          </w:p>
        </w:tc>
        <w:tc>
          <w:tcPr>
            <w:tcW w:w="1418" w:type="dxa"/>
            <w:tcBorders>
              <w:top w:val="nil"/>
              <w:left w:val="nil"/>
              <w:bottom w:val="single" w:sz="8" w:space="0" w:color="FFC000"/>
              <w:right w:val="nil"/>
            </w:tcBorders>
            <w:shd w:val="clear" w:color="auto" w:fill="auto"/>
            <w:vAlign w:val="bottom"/>
          </w:tcPr>
          <w:p w14:paraId="67E21B7E" w14:textId="0915BA86" w:rsidR="00250496" w:rsidRPr="00795565" w:rsidRDefault="00250496" w:rsidP="00250496">
            <w:pPr>
              <w:spacing w:before="40" w:after="20"/>
              <w:jc w:val="right"/>
              <w:rPr>
                <w:rFonts w:cs="Arial"/>
                <w:b/>
                <w:bCs/>
                <w:sz w:val="18"/>
                <w:szCs w:val="18"/>
              </w:rPr>
            </w:pPr>
            <w:r w:rsidRPr="00795565">
              <w:rPr>
                <w:rFonts w:cs="Arial"/>
                <w:b/>
                <w:bCs/>
                <w:sz w:val="18"/>
                <w:szCs w:val="18"/>
              </w:rPr>
              <w:t> </w:t>
            </w:r>
          </w:p>
        </w:tc>
        <w:tc>
          <w:tcPr>
            <w:tcW w:w="284" w:type="dxa"/>
            <w:tcBorders>
              <w:top w:val="nil"/>
              <w:left w:val="nil"/>
              <w:bottom w:val="single" w:sz="8" w:space="0" w:color="FFC000"/>
              <w:right w:val="nil"/>
            </w:tcBorders>
            <w:vAlign w:val="bottom"/>
          </w:tcPr>
          <w:p w14:paraId="49FB6F01" w14:textId="21A16420" w:rsidR="00250496" w:rsidRPr="00C935A5" w:rsidRDefault="00250496" w:rsidP="00250496">
            <w:pPr>
              <w:spacing w:before="40" w:after="20"/>
              <w:jc w:val="right"/>
              <w:rPr>
                <w:rFonts w:cs="Arial"/>
                <w:sz w:val="18"/>
                <w:szCs w:val="18"/>
              </w:rPr>
            </w:pPr>
            <w:r w:rsidRPr="00250496">
              <w:rPr>
                <w:rFonts w:cs="Arial"/>
                <w:sz w:val="18"/>
                <w:szCs w:val="18"/>
              </w:rPr>
              <w:t> </w:t>
            </w:r>
          </w:p>
        </w:tc>
        <w:tc>
          <w:tcPr>
            <w:tcW w:w="1418" w:type="dxa"/>
            <w:tcBorders>
              <w:top w:val="nil"/>
              <w:left w:val="nil"/>
              <w:bottom w:val="single" w:sz="8" w:space="0" w:color="FFC000"/>
              <w:right w:val="nil"/>
            </w:tcBorders>
            <w:vAlign w:val="bottom"/>
          </w:tcPr>
          <w:p w14:paraId="6845A6DC" w14:textId="433B0353" w:rsidR="00250496" w:rsidRPr="00250496" w:rsidRDefault="00250496" w:rsidP="00250496">
            <w:pPr>
              <w:spacing w:before="40" w:after="20"/>
              <w:jc w:val="right"/>
              <w:rPr>
                <w:rFonts w:cs="Arial"/>
                <w:sz w:val="18"/>
                <w:szCs w:val="18"/>
              </w:rPr>
            </w:pPr>
          </w:p>
        </w:tc>
        <w:tc>
          <w:tcPr>
            <w:tcW w:w="1418" w:type="dxa"/>
            <w:tcBorders>
              <w:top w:val="nil"/>
              <w:left w:val="nil"/>
              <w:bottom w:val="single" w:sz="8" w:space="0" w:color="FFC000"/>
              <w:right w:val="nil"/>
            </w:tcBorders>
            <w:vAlign w:val="bottom"/>
          </w:tcPr>
          <w:p w14:paraId="61223FD6" w14:textId="478AD101" w:rsidR="00250496" w:rsidRPr="00795565" w:rsidRDefault="00250496" w:rsidP="00250496">
            <w:pPr>
              <w:spacing w:before="40" w:after="20"/>
              <w:jc w:val="right"/>
              <w:rPr>
                <w:rFonts w:cs="Arial"/>
                <w:b/>
                <w:bCs/>
                <w:sz w:val="18"/>
                <w:szCs w:val="18"/>
              </w:rPr>
            </w:pPr>
            <w:r w:rsidRPr="00795565">
              <w:rPr>
                <w:rFonts w:cs="Arial"/>
                <w:b/>
                <w:bCs/>
                <w:sz w:val="18"/>
                <w:szCs w:val="18"/>
              </w:rPr>
              <w:t> </w:t>
            </w:r>
          </w:p>
        </w:tc>
      </w:tr>
      <w:tr w:rsidR="00250496" w:rsidRPr="00250496" w14:paraId="5E4CF77F" w14:textId="79F7D446" w:rsidTr="00C15B0A">
        <w:trPr>
          <w:trHeight w:val="20"/>
        </w:trPr>
        <w:tc>
          <w:tcPr>
            <w:tcW w:w="2268" w:type="dxa"/>
            <w:tcBorders>
              <w:top w:val="nil"/>
              <w:left w:val="nil"/>
              <w:right w:val="single" w:sz="18" w:space="0" w:color="FFC000"/>
            </w:tcBorders>
            <w:shd w:val="clear" w:color="auto" w:fill="auto"/>
            <w:vAlign w:val="center"/>
          </w:tcPr>
          <w:p w14:paraId="6D993BEC" w14:textId="77777777" w:rsidR="00250496" w:rsidRPr="00C935A5" w:rsidRDefault="00250496" w:rsidP="00250496">
            <w:pPr>
              <w:spacing w:before="40" w:after="20"/>
              <w:rPr>
                <w:rFonts w:cs="Arial"/>
                <w:sz w:val="18"/>
                <w:szCs w:val="18"/>
              </w:rPr>
            </w:pPr>
          </w:p>
        </w:tc>
        <w:tc>
          <w:tcPr>
            <w:tcW w:w="1134" w:type="dxa"/>
            <w:tcBorders>
              <w:top w:val="single" w:sz="8" w:space="0" w:color="FFC000"/>
              <w:left w:val="single" w:sz="18" w:space="0" w:color="FFC000"/>
              <w:right w:val="nil"/>
            </w:tcBorders>
            <w:vAlign w:val="bottom"/>
          </w:tcPr>
          <w:p w14:paraId="2A9CB51C" w14:textId="3380E1BD" w:rsidR="00250496" w:rsidRPr="00C935A5" w:rsidRDefault="00250496" w:rsidP="00250496">
            <w:pPr>
              <w:spacing w:before="40" w:after="20"/>
              <w:jc w:val="right"/>
              <w:rPr>
                <w:rFonts w:cs="Arial"/>
                <w:b/>
                <w:sz w:val="18"/>
                <w:szCs w:val="18"/>
              </w:rPr>
            </w:pPr>
            <w:r w:rsidRPr="00250496">
              <w:rPr>
                <w:rFonts w:cs="Arial"/>
                <w:b/>
                <w:sz w:val="18"/>
                <w:szCs w:val="18"/>
              </w:rPr>
              <w:t>5,754,971</w:t>
            </w:r>
          </w:p>
        </w:tc>
        <w:tc>
          <w:tcPr>
            <w:tcW w:w="1134" w:type="dxa"/>
            <w:tcBorders>
              <w:top w:val="single" w:sz="8" w:space="0" w:color="FFC000"/>
              <w:left w:val="nil"/>
              <w:right w:val="nil"/>
            </w:tcBorders>
            <w:vAlign w:val="bottom"/>
          </w:tcPr>
          <w:p w14:paraId="58DCCE0F" w14:textId="7260E959" w:rsidR="00250496" w:rsidRPr="00C935A5" w:rsidRDefault="00250496" w:rsidP="00250496">
            <w:pPr>
              <w:spacing w:before="40" w:after="20"/>
              <w:jc w:val="right"/>
              <w:rPr>
                <w:rFonts w:cs="Arial"/>
                <w:b/>
                <w:sz w:val="18"/>
                <w:szCs w:val="18"/>
              </w:rPr>
            </w:pPr>
            <w:r w:rsidRPr="00250496">
              <w:rPr>
                <w:rFonts w:cs="Arial"/>
                <w:b/>
                <w:sz w:val="18"/>
                <w:szCs w:val="18"/>
              </w:rPr>
              <w:t>64,070,753</w:t>
            </w:r>
          </w:p>
        </w:tc>
        <w:tc>
          <w:tcPr>
            <w:tcW w:w="1418" w:type="dxa"/>
            <w:tcBorders>
              <w:top w:val="single" w:sz="8" w:space="0" w:color="FFC000"/>
              <w:left w:val="nil"/>
              <w:right w:val="nil"/>
            </w:tcBorders>
            <w:shd w:val="clear" w:color="auto" w:fill="auto"/>
            <w:vAlign w:val="bottom"/>
          </w:tcPr>
          <w:p w14:paraId="29D9FBF4" w14:textId="0AE4E56F" w:rsidR="00250496" w:rsidRPr="00C935A5" w:rsidRDefault="00250496" w:rsidP="00250496">
            <w:pPr>
              <w:spacing w:before="40" w:after="20"/>
              <w:jc w:val="right"/>
              <w:rPr>
                <w:rFonts w:cs="Arial"/>
                <w:b/>
                <w:sz w:val="18"/>
                <w:szCs w:val="18"/>
              </w:rPr>
            </w:pPr>
            <w:r w:rsidRPr="00250496">
              <w:rPr>
                <w:rFonts w:cs="Arial"/>
                <w:b/>
                <w:sz w:val="18"/>
                <w:szCs w:val="18"/>
              </w:rPr>
              <w:t>962,270,193</w:t>
            </w:r>
          </w:p>
        </w:tc>
        <w:tc>
          <w:tcPr>
            <w:tcW w:w="284" w:type="dxa"/>
            <w:tcBorders>
              <w:top w:val="single" w:sz="8" w:space="0" w:color="FFC000"/>
              <w:left w:val="nil"/>
              <w:right w:val="nil"/>
            </w:tcBorders>
            <w:vAlign w:val="bottom"/>
          </w:tcPr>
          <w:p w14:paraId="63C093DB" w14:textId="0A428E99" w:rsidR="00250496" w:rsidRPr="00C935A5" w:rsidRDefault="00250496" w:rsidP="00250496">
            <w:pPr>
              <w:spacing w:before="40" w:after="20"/>
              <w:jc w:val="right"/>
              <w:rPr>
                <w:rFonts w:cs="Arial"/>
                <w:b/>
                <w:sz w:val="18"/>
                <w:szCs w:val="18"/>
              </w:rPr>
            </w:pPr>
            <w:r w:rsidRPr="00250496">
              <w:rPr>
                <w:rFonts w:cs="Arial"/>
                <w:b/>
                <w:sz w:val="18"/>
                <w:szCs w:val="18"/>
              </w:rPr>
              <w:t> </w:t>
            </w:r>
          </w:p>
        </w:tc>
        <w:tc>
          <w:tcPr>
            <w:tcW w:w="1418" w:type="dxa"/>
            <w:tcBorders>
              <w:top w:val="single" w:sz="8" w:space="0" w:color="FFC000"/>
              <w:left w:val="nil"/>
              <w:right w:val="nil"/>
            </w:tcBorders>
            <w:vAlign w:val="bottom"/>
          </w:tcPr>
          <w:p w14:paraId="2AA385B3" w14:textId="36652AB2" w:rsidR="00250496" w:rsidRPr="00C935A5" w:rsidRDefault="00250496" w:rsidP="00250496">
            <w:pPr>
              <w:spacing w:before="40" w:after="20"/>
              <w:jc w:val="right"/>
              <w:rPr>
                <w:rFonts w:cs="Arial"/>
                <w:b/>
                <w:sz w:val="18"/>
                <w:szCs w:val="18"/>
              </w:rPr>
            </w:pPr>
            <w:r w:rsidRPr="00250496">
              <w:rPr>
                <w:rFonts w:cs="Arial"/>
                <w:b/>
                <w:sz w:val="18"/>
                <w:szCs w:val="18"/>
              </w:rPr>
              <w:t>168,368,307</w:t>
            </w:r>
          </w:p>
        </w:tc>
        <w:tc>
          <w:tcPr>
            <w:tcW w:w="1418" w:type="dxa"/>
            <w:tcBorders>
              <w:top w:val="single" w:sz="8" w:space="0" w:color="FFC000"/>
              <w:left w:val="nil"/>
              <w:right w:val="nil"/>
            </w:tcBorders>
            <w:vAlign w:val="bottom"/>
          </w:tcPr>
          <w:p w14:paraId="339771F9" w14:textId="6223C175" w:rsidR="00250496" w:rsidRPr="00A54C71" w:rsidRDefault="00250496" w:rsidP="00250496">
            <w:pPr>
              <w:spacing w:before="40" w:after="20"/>
              <w:jc w:val="right"/>
              <w:rPr>
                <w:rFonts w:cs="Arial"/>
                <w:b/>
                <w:sz w:val="18"/>
                <w:szCs w:val="18"/>
              </w:rPr>
            </w:pPr>
            <w:r w:rsidRPr="00250496">
              <w:rPr>
                <w:rFonts w:cs="Arial"/>
                <w:b/>
                <w:sz w:val="18"/>
                <w:szCs w:val="18"/>
              </w:rPr>
              <w:t>168,368,307</w:t>
            </w:r>
          </w:p>
        </w:tc>
      </w:tr>
    </w:tbl>
    <w:p w14:paraId="49BFAA50" w14:textId="77777777" w:rsidR="00734A5D" w:rsidRPr="00C935A5" w:rsidRDefault="00734A5D" w:rsidP="00FF36E8">
      <w:pPr>
        <w:spacing w:before="40" w:after="20"/>
        <w:rPr>
          <w:rFonts w:cs="Arial"/>
          <w:sz w:val="18"/>
          <w:szCs w:val="18"/>
        </w:rPr>
      </w:pPr>
      <w:r w:rsidRPr="00C935A5">
        <w:rPr>
          <w:rFonts w:cs="Arial"/>
          <w:sz w:val="18"/>
          <w:szCs w:val="18"/>
        </w:rPr>
        <w:br w:type="page"/>
      </w:r>
    </w:p>
    <w:p w14:paraId="58F59D79" w14:textId="73F4C936" w:rsidR="00C94778" w:rsidRPr="00C935A5" w:rsidRDefault="00CE4507" w:rsidP="00D15FD9">
      <w:pPr>
        <w:pStyle w:val="VGC-Head10"/>
      </w:pPr>
      <w:r w:rsidRPr="00C935A5">
        <w:t>Appendix 5</w:t>
      </w:r>
      <w:r w:rsidR="00F3704A" w:rsidRPr="00C935A5">
        <w:tab/>
      </w:r>
      <w:r w:rsidR="0072115A">
        <w:t>2021-22</w:t>
      </w:r>
      <w:r w:rsidR="00A97ABE" w:rsidRPr="00C935A5">
        <w:t xml:space="preserve"> </w:t>
      </w:r>
      <w:r w:rsidR="00C94778" w:rsidRPr="00C935A5">
        <w:t xml:space="preserve">Local Roads Grants </w:t>
      </w:r>
    </w:p>
    <w:p w14:paraId="61A6FFB3" w14:textId="77777777" w:rsidR="00C94778" w:rsidRPr="00C935A5" w:rsidRDefault="00A6042C" w:rsidP="00D15FD9">
      <w:pPr>
        <w:pStyle w:val="VGC-Head2"/>
      </w:pPr>
      <w:r w:rsidRPr="00C935A5">
        <w:t>F</w:t>
      </w:r>
      <w:r w:rsidR="00CE520A" w:rsidRPr="00C935A5">
        <w:t xml:space="preserve">.  </w:t>
      </w:r>
      <w:r w:rsidR="00C94778" w:rsidRPr="00C935A5">
        <w:t>Data Sources</w:t>
      </w:r>
    </w:p>
    <w:p w14:paraId="5EAC6093" w14:textId="77777777" w:rsidR="008C2184" w:rsidRPr="00C935A5" w:rsidRDefault="008C2184" w:rsidP="00FF36E8">
      <w:pPr>
        <w:spacing w:before="40" w:after="20"/>
        <w:rPr>
          <w:rFonts w:cs="Arial"/>
          <w:sz w:val="18"/>
          <w:szCs w:val="18"/>
        </w:rPr>
      </w:pPr>
    </w:p>
    <w:p w14:paraId="1601CC7C" w14:textId="0D1B32BB" w:rsidR="00C50555" w:rsidRPr="00C935A5" w:rsidRDefault="00C50555" w:rsidP="00FF36E8">
      <w:pPr>
        <w:spacing w:before="40" w:after="20"/>
        <w:rPr>
          <w:rFonts w:cs="Arial"/>
          <w:sz w:val="18"/>
          <w:szCs w:val="18"/>
        </w:rPr>
      </w:pPr>
    </w:p>
    <w:p w14:paraId="6775F457" w14:textId="77777777" w:rsidR="00462515" w:rsidRPr="00C935A5" w:rsidRDefault="00462515" w:rsidP="00FF36E8">
      <w:pPr>
        <w:spacing w:before="40" w:after="20"/>
        <w:rPr>
          <w:rFonts w:cs="Arial"/>
          <w:sz w:val="18"/>
          <w:szCs w:val="18"/>
        </w:rPr>
      </w:pPr>
    </w:p>
    <w:p w14:paraId="635386B1" w14:textId="77777777" w:rsidR="0096697F" w:rsidRPr="00C935A5" w:rsidRDefault="0096697F" w:rsidP="00FF36E8">
      <w:pPr>
        <w:spacing w:before="40" w:after="20"/>
        <w:rPr>
          <w:rFonts w:cs="Arial"/>
          <w:sz w:val="18"/>
          <w:szCs w:val="18"/>
        </w:rPr>
      </w:pPr>
    </w:p>
    <w:tbl>
      <w:tblPr>
        <w:tblW w:w="9197" w:type="dxa"/>
        <w:tblInd w:w="91" w:type="dxa"/>
        <w:tblLook w:val="0000" w:firstRow="0" w:lastRow="0" w:firstColumn="0" w:lastColumn="0" w:noHBand="0" w:noVBand="0"/>
      </w:tblPr>
      <w:tblGrid>
        <w:gridCol w:w="2250"/>
        <w:gridCol w:w="6947"/>
      </w:tblGrid>
      <w:tr w:rsidR="005A7F9F" w:rsidRPr="00C935A5" w14:paraId="2A5FDE78" w14:textId="77777777" w:rsidTr="009A113C">
        <w:trPr>
          <w:trHeight w:val="240"/>
        </w:trPr>
        <w:tc>
          <w:tcPr>
            <w:tcW w:w="2250" w:type="dxa"/>
            <w:tcBorders>
              <w:top w:val="nil"/>
              <w:left w:val="nil"/>
              <w:bottom w:val="nil"/>
              <w:right w:val="single" w:sz="18" w:space="0" w:color="FFC000"/>
            </w:tcBorders>
            <w:shd w:val="clear" w:color="auto" w:fill="auto"/>
          </w:tcPr>
          <w:p w14:paraId="5E0E65CB" w14:textId="77777777" w:rsidR="005A7F9F" w:rsidRPr="00C935A5" w:rsidRDefault="005A7F9F" w:rsidP="00FF36E8">
            <w:pPr>
              <w:spacing w:before="40" w:after="20"/>
              <w:rPr>
                <w:rFonts w:cs="Arial"/>
                <w:b/>
                <w:sz w:val="18"/>
                <w:szCs w:val="18"/>
              </w:rPr>
            </w:pPr>
            <w:r w:rsidRPr="00C935A5">
              <w:rPr>
                <w:rFonts w:cs="Arial"/>
                <w:b/>
                <w:sz w:val="18"/>
                <w:szCs w:val="18"/>
              </w:rPr>
              <w:t>Climate</w:t>
            </w:r>
          </w:p>
        </w:tc>
        <w:tc>
          <w:tcPr>
            <w:tcW w:w="6947" w:type="dxa"/>
            <w:tcBorders>
              <w:top w:val="nil"/>
              <w:left w:val="single" w:sz="18" w:space="0" w:color="FFC000"/>
              <w:bottom w:val="nil"/>
            </w:tcBorders>
          </w:tcPr>
          <w:p w14:paraId="69641827" w14:textId="77777777" w:rsidR="005A7F9F" w:rsidRPr="003C0CBD" w:rsidRDefault="002B1641" w:rsidP="007F45D1">
            <w:pPr>
              <w:spacing w:before="40" w:after="20"/>
              <w:jc w:val="both"/>
              <w:rPr>
                <w:rFonts w:cs="Arial"/>
                <w:sz w:val="16"/>
                <w:szCs w:val="16"/>
              </w:rPr>
            </w:pPr>
            <w:r w:rsidRPr="003C0CBD">
              <w:rPr>
                <w:rFonts w:cs="Arial"/>
                <w:sz w:val="16"/>
                <w:szCs w:val="16"/>
              </w:rPr>
              <w:t>The climate cost modifier recognises that certain climatic conditions have an adverse impact on road durability and increase the costs to affected councils of asset preservation.  The climate index identifies the length of urban and rural roads that fall within the five climatic zones utilised by Standards Australia to produce an average climate rating for both rural and urban roads within each municipality.  These ratings are then spread across index ranges, the larger being for rural roads to reflect the relatively greater influence of climate on such surfaces.</w:t>
            </w:r>
          </w:p>
          <w:p w14:paraId="3FFF703A"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climate index by identifying the length of urban and rural roads that fall within the five climatic zones utilised by Standards Australia to produce an average climate rating for both rural and urban roads within each municipality.</w:t>
            </w:r>
          </w:p>
          <w:p w14:paraId="458135AA" w14:textId="77777777" w:rsidR="007E5AC6" w:rsidRPr="003C0CBD" w:rsidRDefault="007E5AC6" w:rsidP="007F45D1">
            <w:pPr>
              <w:spacing w:before="40" w:after="20"/>
              <w:jc w:val="both"/>
              <w:rPr>
                <w:rFonts w:cs="Arial"/>
                <w:sz w:val="16"/>
                <w:szCs w:val="16"/>
              </w:rPr>
            </w:pPr>
          </w:p>
          <w:p w14:paraId="08F4975F" w14:textId="77777777" w:rsidR="005A7F9F" w:rsidRPr="003C0CBD" w:rsidRDefault="005A7F9F" w:rsidP="007F45D1">
            <w:pPr>
              <w:spacing w:before="40" w:after="20"/>
              <w:jc w:val="both"/>
              <w:rPr>
                <w:rFonts w:cs="Arial"/>
                <w:sz w:val="16"/>
                <w:szCs w:val="16"/>
              </w:rPr>
            </w:pPr>
          </w:p>
        </w:tc>
      </w:tr>
      <w:tr w:rsidR="005A7F9F" w:rsidRPr="00C935A5" w14:paraId="369F931D" w14:textId="77777777" w:rsidTr="009A113C">
        <w:trPr>
          <w:trHeight w:val="240"/>
        </w:trPr>
        <w:tc>
          <w:tcPr>
            <w:tcW w:w="2250" w:type="dxa"/>
            <w:tcBorders>
              <w:top w:val="nil"/>
              <w:left w:val="nil"/>
              <w:bottom w:val="nil"/>
              <w:right w:val="single" w:sz="18" w:space="0" w:color="FFC000"/>
            </w:tcBorders>
            <w:shd w:val="clear" w:color="auto" w:fill="auto"/>
          </w:tcPr>
          <w:p w14:paraId="3AE67BF5" w14:textId="77777777" w:rsidR="005A7F9F" w:rsidRPr="00C935A5" w:rsidRDefault="005A7F9F" w:rsidP="00FF36E8">
            <w:pPr>
              <w:spacing w:before="40" w:after="20"/>
              <w:rPr>
                <w:rFonts w:cs="Arial"/>
                <w:b/>
                <w:sz w:val="18"/>
                <w:szCs w:val="18"/>
              </w:rPr>
            </w:pPr>
            <w:r w:rsidRPr="00C935A5">
              <w:rPr>
                <w:rFonts w:cs="Arial"/>
                <w:b/>
                <w:sz w:val="18"/>
                <w:szCs w:val="18"/>
              </w:rPr>
              <w:t>Freight</w:t>
            </w:r>
          </w:p>
        </w:tc>
        <w:tc>
          <w:tcPr>
            <w:tcW w:w="6947" w:type="dxa"/>
            <w:tcBorders>
              <w:top w:val="nil"/>
              <w:left w:val="single" w:sz="18" w:space="0" w:color="FFC000"/>
              <w:bottom w:val="nil"/>
            </w:tcBorders>
          </w:tcPr>
          <w:p w14:paraId="372E4217" w14:textId="77777777" w:rsidR="005A7F9F" w:rsidRPr="003C0CBD" w:rsidRDefault="009335A6" w:rsidP="007F45D1">
            <w:pPr>
              <w:spacing w:before="40" w:after="20"/>
              <w:jc w:val="both"/>
              <w:rPr>
                <w:rFonts w:cs="Arial"/>
                <w:sz w:val="16"/>
                <w:szCs w:val="16"/>
              </w:rPr>
            </w:pPr>
            <w:r w:rsidRPr="003C0CBD">
              <w:rPr>
                <w:rFonts w:cs="Arial"/>
                <w:sz w:val="16"/>
                <w:szCs w:val="16"/>
              </w:rPr>
              <w:t>The freight cost modifier recognises that local roads in some municipalities carry relatively high volumes of heavy vehicles compared to others, which impacts on the cost of asset preservation.  A freight loading ratio has been calculated for each municipality, based on the level of employment in freight-intensive industries within that municipality.  The cost modifier index infers that a higher level of employment in such industries will see relatively higher levels of freight carriage on their local roads network, leading to more rapid road surface deterioration and relatively higher road maintenance costs.</w:t>
            </w:r>
          </w:p>
          <w:p w14:paraId="04AA4F44" w14:textId="19EF7E32" w:rsidR="009335A6" w:rsidRPr="003C0CBD" w:rsidRDefault="009335A6" w:rsidP="007F45D1">
            <w:pPr>
              <w:spacing w:before="40" w:after="20"/>
              <w:jc w:val="both"/>
              <w:rPr>
                <w:rFonts w:cs="Arial"/>
                <w:sz w:val="16"/>
                <w:szCs w:val="16"/>
              </w:rPr>
            </w:pPr>
            <w:r w:rsidRPr="003C0CBD">
              <w:rPr>
                <w:rFonts w:cs="Arial"/>
                <w:sz w:val="16"/>
                <w:szCs w:val="16"/>
              </w:rPr>
              <w:t xml:space="preserve">The Commission has constructed a freight cost modifier index that utilises employment data from the </w:t>
            </w:r>
            <w:r w:rsidR="006D4C53" w:rsidRPr="003C0CBD">
              <w:rPr>
                <w:rFonts w:cs="Arial"/>
                <w:i/>
                <w:sz w:val="16"/>
                <w:szCs w:val="16"/>
              </w:rPr>
              <w:t>Census 2016</w:t>
            </w:r>
            <w:r w:rsidRPr="003C0CBD">
              <w:rPr>
                <w:rFonts w:cs="Arial"/>
                <w:sz w:val="16"/>
                <w:szCs w:val="16"/>
              </w:rPr>
              <w:t xml:space="preserve"> to identify industries assessed as being more freight-intensive.  This index is derived of total employment in these industries relative to the total resident population within the municipality.</w:t>
            </w:r>
          </w:p>
          <w:p w14:paraId="14AF8E31" w14:textId="77777777" w:rsidR="007E5AC6" w:rsidRPr="003C0CBD" w:rsidRDefault="007E5AC6" w:rsidP="007F45D1">
            <w:pPr>
              <w:spacing w:before="40" w:after="20"/>
              <w:jc w:val="both"/>
              <w:rPr>
                <w:rFonts w:cs="Arial"/>
                <w:sz w:val="16"/>
                <w:szCs w:val="16"/>
              </w:rPr>
            </w:pPr>
          </w:p>
          <w:p w14:paraId="2DEEA0E7" w14:textId="77777777" w:rsidR="005A7F9F" w:rsidRPr="003C0CBD" w:rsidRDefault="005A7F9F" w:rsidP="007F45D1">
            <w:pPr>
              <w:spacing w:before="40" w:after="20"/>
              <w:jc w:val="both"/>
              <w:rPr>
                <w:rFonts w:cs="Arial"/>
                <w:sz w:val="16"/>
                <w:szCs w:val="16"/>
              </w:rPr>
            </w:pPr>
          </w:p>
        </w:tc>
      </w:tr>
      <w:tr w:rsidR="005A7F9F" w:rsidRPr="00C935A5" w14:paraId="4D7CD07C" w14:textId="77777777" w:rsidTr="009A113C">
        <w:trPr>
          <w:trHeight w:val="240"/>
        </w:trPr>
        <w:tc>
          <w:tcPr>
            <w:tcW w:w="2250" w:type="dxa"/>
            <w:tcBorders>
              <w:top w:val="nil"/>
              <w:left w:val="nil"/>
              <w:bottom w:val="nil"/>
              <w:right w:val="single" w:sz="18" w:space="0" w:color="FFC000"/>
            </w:tcBorders>
            <w:shd w:val="clear" w:color="auto" w:fill="auto"/>
          </w:tcPr>
          <w:p w14:paraId="22DB872B" w14:textId="77777777" w:rsidR="005A7F9F" w:rsidRPr="00C935A5" w:rsidRDefault="005A7F9F" w:rsidP="00FF36E8">
            <w:pPr>
              <w:spacing w:before="40" w:after="20"/>
              <w:rPr>
                <w:rFonts w:cs="Arial"/>
                <w:b/>
                <w:sz w:val="18"/>
                <w:szCs w:val="18"/>
              </w:rPr>
            </w:pPr>
            <w:r w:rsidRPr="00C935A5">
              <w:rPr>
                <w:rFonts w:cs="Arial"/>
                <w:b/>
                <w:sz w:val="18"/>
                <w:szCs w:val="18"/>
              </w:rPr>
              <w:t>Materials</w:t>
            </w:r>
          </w:p>
        </w:tc>
        <w:tc>
          <w:tcPr>
            <w:tcW w:w="6947" w:type="dxa"/>
            <w:tcBorders>
              <w:top w:val="nil"/>
              <w:left w:val="single" w:sz="18" w:space="0" w:color="FFC000"/>
              <w:bottom w:val="nil"/>
            </w:tcBorders>
          </w:tcPr>
          <w:p w14:paraId="5ADD48F9" w14:textId="77777777" w:rsidR="005A7F9F" w:rsidRPr="003C0CBD" w:rsidRDefault="002B1641" w:rsidP="007F45D1">
            <w:pPr>
              <w:spacing w:before="40" w:after="20"/>
              <w:jc w:val="both"/>
              <w:rPr>
                <w:rFonts w:cs="Arial"/>
                <w:sz w:val="16"/>
                <w:szCs w:val="16"/>
              </w:rPr>
            </w:pPr>
            <w:r w:rsidRPr="003C0CBD">
              <w:rPr>
                <w:rFonts w:cs="Arial"/>
                <w:sz w:val="16"/>
                <w:szCs w:val="16"/>
              </w:rPr>
              <w:t>The cost of maintaining local roads can be impacted by the local availability of suitable pavement materials.  The materials availability index has identifies the distance between the nearest quarry location containing high quality road making material and the council headquarters.  All metropolitan councils have had their indexes set at the minimum value, reflecting the availability of materials from a variety of sources.</w:t>
            </w:r>
          </w:p>
          <w:p w14:paraId="764555D1"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constructed a materials availability index by determining the distance between the nearest quarry location and the council headquarters.</w:t>
            </w:r>
          </w:p>
          <w:p w14:paraId="5CFA1934" w14:textId="77777777" w:rsidR="007E5AC6" w:rsidRPr="003C0CBD" w:rsidRDefault="007E5AC6" w:rsidP="007F45D1">
            <w:pPr>
              <w:spacing w:before="40" w:after="20"/>
              <w:jc w:val="both"/>
              <w:rPr>
                <w:rFonts w:cs="Arial"/>
                <w:sz w:val="16"/>
                <w:szCs w:val="16"/>
              </w:rPr>
            </w:pPr>
          </w:p>
          <w:p w14:paraId="01A5B77C" w14:textId="77777777" w:rsidR="005A7F9F" w:rsidRPr="003C0CBD" w:rsidRDefault="005A7F9F" w:rsidP="007F45D1">
            <w:pPr>
              <w:spacing w:before="40" w:after="20"/>
              <w:jc w:val="both"/>
              <w:rPr>
                <w:rFonts w:cs="Arial"/>
                <w:sz w:val="16"/>
                <w:szCs w:val="16"/>
              </w:rPr>
            </w:pPr>
          </w:p>
        </w:tc>
      </w:tr>
      <w:tr w:rsidR="005A7F9F" w:rsidRPr="00C935A5" w14:paraId="1BA67262" w14:textId="77777777" w:rsidTr="009A113C">
        <w:trPr>
          <w:trHeight w:val="240"/>
        </w:trPr>
        <w:tc>
          <w:tcPr>
            <w:tcW w:w="2250" w:type="dxa"/>
            <w:tcBorders>
              <w:top w:val="nil"/>
              <w:left w:val="nil"/>
              <w:bottom w:val="nil"/>
              <w:right w:val="single" w:sz="18" w:space="0" w:color="FFC000"/>
            </w:tcBorders>
            <w:shd w:val="clear" w:color="auto" w:fill="auto"/>
          </w:tcPr>
          <w:p w14:paraId="485706FB" w14:textId="77777777" w:rsidR="005A7F9F" w:rsidRPr="00C935A5" w:rsidRDefault="005A7F9F" w:rsidP="00FF36E8">
            <w:pPr>
              <w:spacing w:before="40" w:after="20"/>
              <w:rPr>
                <w:rFonts w:cs="Arial"/>
                <w:b/>
                <w:sz w:val="18"/>
                <w:szCs w:val="18"/>
              </w:rPr>
            </w:pPr>
            <w:r w:rsidRPr="00C935A5">
              <w:rPr>
                <w:rFonts w:cs="Arial"/>
                <w:b/>
                <w:sz w:val="18"/>
                <w:szCs w:val="18"/>
              </w:rPr>
              <w:t>Strategic Routes</w:t>
            </w:r>
          </w:p>
        </w:tc>
        <w:tc>
          <w:tcPr>
            <w:tcW w:w="6947" w:type="dxa"/>
            <w:tcBorders>
              <w:top w:val="nil"/>
              <w:left w:val="single" w:sz="18" w:space="0" w:color="FFC000"/>
              <w:bottom w:val="nil"/>
            </w:tcBorders>
          </w:tcPr>
          <w:p w14:paraId="4DB399A2" w14:textId="77777777" w:rsidR="002B1641" w:rsidRPr="003C0CBD" w:rsidRDefault="002B1641" w:rsidP="007F45D1">
            <w:pPr>
              <w:spacing w:before="40" w:after="20"/>
              <w:jc w:val="both"/>
              <w:rPr>
                <w:rFonts w:cs="Arial"/>
                <w:sz w:val="16"/>
                <w:szCs w:val="16"/>
              </w:rPr>
            </w:pPr>
            <w:r w:rsidRPr="003C0CBD">
              <w:rPr>
                <w:rFonts w:cs="Arial"/>
                <w:sz w:val="16"/>
                <w:szCs w:val="16"/>
              </w:rPr>
              <w:t xml:space="preserve">The strategic route cost modifier recognises that certain local roads must be maintained to a higher standard than would normally be the case because of certain characteristics or functions they perform.  For all road categories, local roads that are tram or bus routes, including school bus routes, are considered to be strategic routes.  In addition, rural local roads that carry less than 100 vehicles a day, but carry at least 10 trucks, or carry less than 100 but more than 50 vehicles per day and are in steep terrain or irrigated areas, are considered strategic routes requiring higher annual levels of expenditure.  </w:t>
            </w:r>
          </w:p>
          <w:p w14:paraId="7E19BC81" w14:textId="77777777" w:rsidR="005A7F9F" w:rsidRPr="003C0CBD" w:rsidRDefault="002B1641" w:rsidP="007F45D1">
            <w:pPr>
              <w:spacing w:before="40" w:after="20"/>
              <w:jc w:val="both"/>
              <w:rPr>
                <w:rFonts w:cs="Arial"/>
                <w:sz w:val="16"/>
                <w:szCs w:val="16"/>
              </w:rPr>
            </w:pPr>
            <w:r w:rsidRPr="003C0CBD">
              <w:rPr>
                <w:rFonts w:cs="Arial"/>
                <w:sz w:val="16"/>
                <w:szCs w:val="16"/>
              </w:rPr>
              <w:t>Details on strategic routes are provided to the Commission by individual councils as part of their annual questionnaire.</w:t>
            </w:r>
          </w:p>
          <w:p w14:paraId="3C61AD34" w14:textId="77777777" w:rsidR="007E5AC6" w:rsidRPr="003C0CBD" w:rsidRDefault="007E5AC6" w:rsidP="007F45D1">
            <w:pPr>
              <w:spacing w:before="40" w:after="20"/>
              <w:jc w:val="both"/>
              <w:rPr>
                <w:rFonts w:cs="Arial"/>
                <w:sz w:val="16"/>
                <w:szCs w:val="16"/>
              </w:rPr>
            </w:pPr>
          </w:p>
          <w:p w14:paraId="0A3E85FA" w14:textId="77777777" w:rsidR="005A7F9F" w:rsidRPr="003C0CBD" w:rsidRDefault="005A7F9F" w:rsidP="007F45D1">
            <w:pPr>
              <w:spacing w:before="40" w:after="20"/>
              <w:jc w:val="both"/>
              <w:rPr>
                <w:rFonts w:cs="Arial"/>
                <w:sz w:val="16"/>
                <w:szCs w:val="16"/>
              </w:rPr>
            </w:pPr>
          </w:p>
        </w:tc>
      </w:tr>
      <w:tr w:rsidR="005A7F9F" w:rsidRPr="00C935A5" w14:paraId="49D5FC94" w14:textId="77777777" w:rsidTr="009A113C">
        <w:trPr>
          <w:trHeight w:val="240"/>
        </w:trPr>
        <w:tc>
          <w:tcPr>
            <w:tcW w:w="2250" w:type="dxa"/>
            <w:tcBorders>
              <w:top w:val="nil"/>
              <w:left w:val="nil"/>
              <w:bottom w:val="nil"/>
              <w:right w:val="single" w:sz="18" w:space="0" w:color="FFC000"/>
            </w:tcBorders>
            <w:shd w:val="clear" w:color="auto" w:fill="auto"/>
          </w:tcPr>
          <w:p w14:paraId="5B7ED3AB" w14:textId="77777777" w:rsidR="005A7F9F" w:rsidRPr="00C935A5" w:rsidRDefault="005A7F9F" w:rsidP="00FF36E8">
            <w:pPr>
              <w:spacing w:before="40" w:after="20"/>
              <w:rPr>
                <w:rFonts w:cs="Arial"/>
                <w:b/>
                <w:sz w:val="18"/>
                <w:szCs w:val="18"/>
              </w:rPr>
            </w:pPr>
            <w:r w:rsidRPr="00C935A5">
              <w:rPr>
                <w:rFonts w:cs="Arial"/>
                <w:b/>
                <w:sz w:val="18"/>
                <w:szCs w:val="18"/>
              </w:rPr>
              <w:t>Sub-grades</w:t>
            </w:r>
          </w:p>
        </w:tc>
        <w:tc>
          <w:tcPr>
            <w:tcW w:w="6947" w:type="dxa"/>
            <w:tcBorders>
              <w:top w:val="nil"/>
              <w:left w:val="single" w:sz="18" w:space="0" w:color="FFC000"/>
              <w:bottom w:val="nil"/>
            </w:tcBorders>
          </w:tcPr>
          <w:p w14:paraId="2B8B3E8F" w14:textId="77777777" w:rsidR="005A7F9F" w:rsidRPr="003C0CBD" w:rsidRDefault="002B1641" w:rsidP="007F45D1">
            <w:pPr>
              <w:spacing w:before="40" w:after="20"/>
              <w:jc w:val="both"/>
              <w:rPr>
                <w:rFonts w:cs="Arial"/>
                <w:sz w:val="16"/>
                <w:szCs w:val="16"/>
              </w:rPr>
            </w:pPr>
            <w:r w:rsidRPr="003C0CBD">
              <w:rPr>
                <w:rFonts w:cs="Arial"/>
                <w:sz w:val="16"/>
                <w:szCs w:val="16"/>
              </w:rPr>
              <w:t>The performance life of road pavements is affected by seasonal swelling and shrinkage of the sub-grade, which accelerates the deterioration of the pavement and adds to asset preservation costs.  In Victoria, this is a particular issue in areas with expansive clay sub-grades, which occur predominantly in the western suburbs of Melbourne and western Victoria.  The Commission has identified the total length of urban and rural roads in each of the eight sub-grade categories utilised by Standards Australia, and constructed an index reflecting the relative road maintenance costs associated with having lengths of road built on relatively reactive soils.</w:t>
            </w:r>
          </w:p>
          <w:p w14:paraId="17EBBBF5" w14:textId="77777777" w:rsidR="009335A6" w:rsidRPr="003C0CBD" w:rsidRDefault="009335A6" w:rsidP="007F45D1">
            <w:pPr>
              <w:spacing w:before="40" w:after="20"/>
              <w:jc w:val="both"/>
              <w:rPr>
                <w:rFonts w:cs="Arial"/>
                <w:sz w:val="16"/>
                <w:szCs w:val="16"/>
              </w:rPr>
            </w:pPr>
            <w:r w:rsidRPr="003C0CBD">
              <w:rPr>
                <w:rFonts w:cs="Arial"/>
                <w:sz w:val="16"/>
                <w:szCs w:val="16"/>
              </w:rPr>
              <w:t>The Commission has developed a sub-grades index by identifying the total length of urban and rural roads in each municipality built on each of the eight sub-grade categories.</w:t>
            </w:r>
          </w:p>
          <w:p w14:paraId="49966ED5" w14:textId="77777777" w:rsidR="007E5AC6" w:rsidRPr="003C0CBD" w:rsidRDefault="007E5AC6" w:rsidP="007F45D1">
            <w:pPr>
              <w:spacing w:before="40" w:after="20"/>
              <w:jc w:val="both"/>
              <w:rPr>
                <w:rFonts w:cs="Arial"/>
                <w:sz w:val="16"/>
                <w:szCs w:val="16"/>
              </w:rPr>
            </w:pPr>
          </w:p>
          <w:p w14:paraId="0DB59C37" w14:textId="77777777" w:rsidR="00261079" w:rsidRPr="003C0CBD" w:rsidRDefault="00261079" w:rsidP="007F45D1">
            <w:pPr>
              <w:spacing w:before="40" w:after="20"/>
              <w:jc w:val="both"/>
              <w:rPr>
                <w:rFonts w:cs="Arial"/>
                <w:sz w:val="16"/>
                <w:szCs w:val="16"/>
              </w:rPr>
            </w:pPr>
          </w:p>
          <w:p w14:paraId="0B36A148" w14:textId="77777777" w:rsidR="005A7F9F" w:rsidRPr="003C0CBD" w:rsidRDefault="005A7F9F" w:rsidP="007F45D1">
            <w:pPr>
              <w:spacing w:before="40" w:after="20"/>
              <w:jc w:val="both"/>
              <w:rPr>
                <w:rFonts w:cs="Arial"/>
                <w:sz w:val="16"/>
                <w:szCs w:val="16"/>
              </w:rPr>
            </w:pPr>
          </w:p>
        </w:tc>
      </w:tr>
    </w:tbl>
    <w:p w14:paraId="3147A72A" w14:textId="77777777" w:rsidR="00C50555" w:rsidRPr="00C935A5" w:rsidRDefault="00C50555" w:rsidP="00FF36E8">
      <w:pPr>
        <w:spacing w:before="40" w:after="20"/>
        <w:rPr>
          <w:rFonts w:cs="Arial"/>
          <w:sz w:val="18"/>
          <w:szCs w:val="18"/>
        </w:rPr>
      </w:pPr>
    </w:p>
    <w:sectPr w:rsidR="00C50555" w:rsidRPr="00C935A5" w:rsidSect="00BA1A67">
      <w:footerReference w:type="even" r:id="rId20"/>
      <w:footerReference w:type="default" r:id="rId21"/>
      <w:pgSz w:w="11906" w:h="16838" w:code="9"/>
      <w:pgMar w:top="1474" w:right="1134" w:bottom="907" w:left="1134" w:header="567" w:footer="567" w:gutter="567"/>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900AC" w14:textId="77777777" w:rsidR="001E08AB" w:rsidRDefault="001E08AB">
      <w:r>
        <w:separator/>
      </w:r>
    </w:p>
  </w:endnote>
  <w:endnote w:type="continuationSeparator" w:id="0">
    <w:p w14:paraId="535C0058" w14:textId="77777777" w:rsidR="001E08AB" w:rsidRDefault="001E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7455F" w14:textId="78B8A905" w:rsidR="001E08AB" w:rsidRPr="00101FD1" w:rsidRDefault="001E08AB" w:rsidP="00FE415B">
    <w:pPr>
      <w:tabs>
        <w:tab w:val="right" w:pos="9000"/>
      </w:tabs>
      <w:rPr>
        <w:color w:val="5A6446"/>
        <w:sz w:val="14"/>
        <w:szCs w:val="14"/>
      </w:rPr>
    </w:pPr>
    <w:r w:rsidRPr="00101FD1">
      <w:rPr>
        <w:color w:val="5A6446"/>
        <w:sz w:val="14"/>
        <w:szCs w:val="14"/>
      </w:rPr>
      <w:t xml:space="preserve">Page </w:t>
    </w:r>
    <w:r w:rsidRPr="00101FD1">
      <w:rPr>
        <w:rStyle w:val="PageNumber"/>
        <w:color w:val="5A6446"/>
        <w:sz w:val="14"/>
        <w:szCs w:val="14"/>
      </w:rPr>
      <w:fldChar w:fldCharType="begin"/>
    </w:r>
    <w:r w:rsidRPr="00101FD1">
      <w:rPr>
        <w:rStyle w:val="PageNumber"/>
        <w:color w:val="5A6446"/>
        <w:sz w:val="14"/>
        <w:szCs w:val="14"/>
      </w:rPr>
      <w:instrText xml:space="preserve"> PAGE </w:instrText>
    </w:r>
    <w:r w:rsidRPr="00101FD1">
      <w:rPr>
        <w:rStyle w:val="PageNumber"/>
        <w:color w:val="5A6446"/>
        <w:sz w:val="14"/>
        <w:szCs w:val="14"/>
      </w:rPr>
      <w:fldChar w:fldCharType="separate"/>
    </w:r>
    <w:r>
      <w:rPr>
        <w:rStyle w:val="PageNumber"/>
        <w:noProof/>
        <w:color w:val="5A6446"/>
        <w:sz w:val="14"/>
        <w:szCs w:val="14"/>
      </w:rPr>
      <w:t>112</w:t>
    </w:r>
    <w:r w:rsidRPr="00101FD1">
      <w:rPr>
        <w:rStyle w:val="PageNumber"/>
        <w:color w:val="5A6446"/>
        <w:sz w:val="14"/>
        <w:szCs w:val="14"/>
      </w:rPr>
      <w:fldChar w:fldCharType="end"/>
    </w:r>
    <w:r w:rsidRPr="00101FD1">
      <w:rPr>
        <w:rStyle w:val="PageNumber"/>
        <w:color w:val="5A6446"/>
        <w:sz w:val="14"/>
        <w:szCs w:val="14"/>
      </w:rPr>
      <w:tab/>
    </w:r>
    <w:r w:rsidRPr="00101FD1">
      <w:rPr>
        <w:color w:val="5A6446"/>
        <w:sz w:val="14"/>
        <w:szCs w:val="14"/>
      </w:rPr>
      <w:t>Victoria</w:t>
    </w:r>
    <w:r>
      <w:rPr>
        <w:color w:val="5A6446"/>
        <w:sz w:val="14"/>
        <w:szCs w:val="14"/>
      </w:rPr>
      <w:t>n Local Government</w:t>
    </w:r>
    <w:r w:rsidRPr="00101FD1">
      <w:rPr>
        <w:color w:val="5A6446"/>
        <w:sz w:val="14"/>
        <w:szCs w:val="14"/>
      </w:rPr>
      <w:t xml:space="preserve"> </w:t>
    </w:r>
    <w:r>
      <w:rPr>
        <w:color w:val="5A6446"/>
        <w:sz w:val="14"/>
        <w:szCs w:val="14"/>
      </w:rPr>
      <w:t xml:space="preserve">Grants </w:t>
    </w:r>
    <w:r w:rsidRPr="00101FD1">
      <w:rPr>
        <w:color w:val="5A6446"/>
        <w:sz w:val="14"/>
        <w:szCs w:val="14"/>
      </w:rPr>
      <w:t xml:space="preserve">Commission – </w:t>
    </w:r>
    <w:r>
      <w:rPr>
        <w:color w:val="5A6446"/>
        <w:sz w:val="14"/>
        <w:szCs w:val="14"/>
      </w:rPr>
      <w:t>Allocation</w:t>
    </w:r>
    <w:r w:rsidRPr="00101FD1">
      <w:rPr>
        <w:color w:val="5A6446"/>
        <w:sz w:val="14"/>
        <w:szCs w:val="14"/>
      </w:rPr>
      <w:t xml:space="preserve"> Report </w:t>
    </w:r>
    <w:r>
      <w:rPr>
        <w:color w:val="5A6446"/>
        <w:sz w:val="14"/>
        <w:szCs w:val="14"/>
      </w:rPr>
      <w:t xml:space="preserve">2021-22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A7ED" w14:textId="740C3B0F" w:rsidR="001E08AB" w:rsidRPr="00101FD1" w:rsidRDefault="001E08AB" w:rsidP="00FE415B">
    <w:pPr>
      <w:tabs>
        <w:tab w:val="right" w:pos="9000"/>
      </w:tabs>
      <w:rPr>
        <w:color w:val="5A6446"/>
        <w:sz w:val="14"/>
        <w:szCs w:val="14"/>
      </w:rPr>
    </w:pPr>
    <w:r w:rsidRPr="00101FD1">
      <w:rPr>
        <w:color w:val="5A6446"/>
        <w:sz w:val="14"/>
        <w:szCs w:val="14"/>
      </w:rPr>
      <w:t>Victoria</w:t>
    </w:r>
    <w:r>
      <w:rPr>
        <w:color w:val="5A6446"/>
        <w:sz w:val="14"/>
        <w:szCs w:val="14"/>
      </w:rPr>
      <w:t>n Local Government</w:t>
    </w:r>
    <w:r w:rsidRPr="00101FD1">
      <w:rPr>
        <w:color w:val="5A6446"/>
        <w:sz w:val="14"/>
        <w:szCs w:val="14"/>
      </w:rPr>
      <w:t xml:space="preserve"> Grants Commission – </w:t>
    </w:r>
    <w:r>
      <w:rPr>
        <w:color w:val="5A6446"/>
        <w:sz w:val="14"/>
        <w:szCs w:val="14"/>
      </w:rPr>
      <w:t>Allocation</w:t>
    </w:r>
    <w:r w:rsidRPr="00101FD1">
      <w:rPr>
        <w:color w:val="5A6446"/>
        <w:sz w:val="14"/>
        <w:szCs w:val="14"/>
      </w:rPr>
      <w:t xml:space="preserve"> Report </w:t>
    </w:r>
    <w:r>
      <w:rPr>
        <w:color w:val="5A6446"/>
        <w:sz w:val="14"/>
        <w:szCs w:val="14"/>
      </w:rPr>
      <w:t>2021-22</w:t>
    </w:r>
    <w:r w:rsidRPr="00101FD1">
      <w:rPr>
        <w:color w:val="5A6446"/>
        <w:sz w:val="14"/>
        <w:szCs w:val="14"/>
      </w:rPr>
      <w:t xml:space="preserve"> </w:t>
    </w:r>
    <w:r w:rsidRPr="00101FD1">
      <w:rPr>
        <w:color w:val="5A6446"/>
        <w:sz w:val="14"/>
        <w:szCs w:val="14"/>
      </w:rPr>
      <w:tab/>
      <w:t xml:space="preserve">Page </w:t>
    </w:r>
    <w:r w:rsidRPr="00101FD1">
      <w:rPr>
        <w:color w:val="5A6446"/>
        <w:sz w:val="14"/>
        <w:szCs w:val="14"/>
      </w:rPr>
      <w:fldChar w:fldCharType="begin"/>
    </w:r>
    <w:r w:rsidRPr="00101FD1">
      <w:rPr>
        <w:color w:val="5A6446"/>
        <w:sz w:val="14"/>
        <w:szCs w:val="14"/>
      </w:rPr>
      <w:instrText xml:space="preserve"> PAGE </w:instrText>
    </w:r>
    <w:r w:rsidRPr="00101FD1">
      <w:rPr>
        <w:color w:val="5A6446"/>
        <w:sz w:val="14"/>
        <w:szCs w:val="14"/>
      </w:rPr>
      <w:fldChar w:fldCharType="separate"/>
    </w:r>
    <w:r>
      <w:rPr>
        <w:noProof/>
        <w:color w:val="5A6446"/>
        <w:sz w:val="14"/>
        <w:szCs w:val="14"/>
      </w:rPr>
      <w:t>111</w:t>
    </w:r>
    <w:r w:rsidRPr="00101FD1">
      <w:rPr>
        <w:color w:val="5A6446"/>
        <w:sz w:val="14"/>
        <w:szCs w:val="14"/>
      </w:rPr>
      <w:fldChar w:fldCharType="end"/>
    </w:r>
    <w:r>
      <w:rPr>
        <w:color w:val="5A6446"/>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70513" w14:textId="77777777" w:rsidR="001E08AB" w:rsidRDefault="001E08AB">
      <w:r>
        <w:separator/>
      </w:r>
    </w:p>
  </w:footnote>
  <w:footnote w:type="continuationSeparator" w:id="0">
    <w:p w14:paraId="15D30903" w14:textId="77777777" w:rsidR="001E08AB" w:rsidRDefault="001E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E4DC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348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E8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4D4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006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24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D23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01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AC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4B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693"/>
    <w:multiLevelType w:val="hybridMultilevel"/>
    <w:tmpl w:val="E25C9A14"/>
    <w:lvl w:ilvl="0" w:tplc="B70CF574">
      <w:start w:val="1"/>
      <w:numFmt w:val="upperLetter"/>
      <w:lvlText w:val="%1."/>
      <w:lvlJc w:val="left"/>
      <w:pPr>
        <w:tabs>
          <w:tab w:val="num" w:pos="803"/>
        </w:tabs>
        <w:ind w:left="803"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322560"/>
    <w:multiLevelType w:val="hybridMultilevel"/>
    <w:tmpl w:val="B3F2E980"/>
    <w:lvl w:ilvl="0" w:tplc="3C0ACCB4">
      <w:start w:val="12"/>
      <w:numFmt w:val="bullet"/>
      <w:lvlText w:val="-"/>
      <w:lvlJc w:val="left"/>
      <w:pPr>
        <w:ind w:left="720" w:hanging="360"/>
      </w:pPr>
      <w:rPr>
        <w:rFonts w:ascii="Arial" w:eastAsia="Batang"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61953"/>
    <w:multiLevelType w:val="hybridMultilevel"/>
    <w:tmpl w:val="8850EFBC"/>
    <w:lvl w:ilvl="0" w:tplc="2552419C">
      <w:numFmt w:val="bullet"/>
      <w:lvlText w:val="-"/>
      <w:lvlJc w:val="left"/>
      <w:pPr>
        <w:tabs>
          <w:tab w:val="num" w:pos="720"/>
        </w:tabs>
        <w:ind w:left="720" w:hanging="360"/>
      </w:pPr>
      <w:rPr>
        <w:rFonts w:ascii="Arial" w:eastAsia="Batang"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C63A1"/>
    <w:multiLevelType w:val="hybridMultilevel"/>
    <w:tmpl w:val="AF1C4370"/>
    <w:lvl w:ilvl="0" w:tplc="A31A8BC6">
      <w:start w:val="1"/>
      <w:numFmt w:val="upperLetter"/>
      <w:lvlText w:val="%1."/>
      <w:lvlJc w:val="left"/>
      <w:pPr>
        <w:tabs>
          <w:tab w:val="num" w:pos="816"/>
        </w:tabs>
        <w:ind w:left="816" w:hanging="555"/>
      </w:pPr>
      <w:rPr>
        <w:rFonts w:hint="default"/>
      </w:rPr>
    </w:lvl>
    <w:lvl w:ilvl="1" w:tplc="0C090019" w:tentative="1">
      <w:start w:val="1"/>
      <w:numFmt w:val="lowerLetter"/>
      <w:lvlText w:val="%2."/>
      <w:lvlJc w:val="left"/>
      <w:pPr>
        <w:tabs>
          <w:tab w:val="num" w:pos="1341"/>
        </w:tabs>
        <w:ind w:left="1341" w:hanging="360"/>
      </w:pPr>
    </w:lvl>
    <w:lvl w:ilvl="2" w:tplc="0C09001B" w:tentative="1">
      <w:start w:val="1"/>
      <w:numFmt w:val="lowerRoman"/>
      <w:lvlText w:val="%3."/>
      <w:lvlJc w:val="right"/>
      <w:pPr>
        <w:tabs>
          <w:tab w:val="num" w:pos="2061"/>
        </w:tabs>
        <w:ind w:left="2061" w:hanging="180"/>
      </w:pPr>
    </w:lvl>
    <w:lvl w:ilvl="3" w:tplc="0C09000F" w:tentative="1">
      <w:start w:val="1"/>
      <w:numFmt w:val="decimal"/>
      <w:lvlText w:val="%4."/>
      <w:lvlJc w:val="left"/>
      <w:pPr>
        <w:tabs>
          <w:tab w:val="num" w:pos="2781"/>
        </w:tabs>
        <w:ind w:left="2781" w:hanging="360"/>
      </w:pPr>
    </w:lvl>
    <w:lvl w:ilvl="4" w:tplc="0C090019" w:tentative="1">
      <w:start w:val="1"/>
      <w:numFmt w:val="lowerLetter"/>
      <w:lvlText w:val="%5."/>
      <w:lvlJc w:val="left"/>
      <w:pPr>
        <w:tabs>
          <w:tab w:val="num" w:pos="3501"/>
        </w:tabs>
        <w:ind w:left="3501" w:hanging="360"/>
      </w:pPr>
    </w:lvl>
    <w:lvl w:ilvl="5" w:tplc="0C09001B" w:tentative="1">
      <w:start w:val="1"/>
      <w:numFmt w:val="lowerRoman"/>
      <w:lvlText w:val="%6."/>
      <w:lvlJc w:val="right"/>
      <w:pPr>
        <w:tabs>
          <w:tab w:val="num" w:pos="4221"/>
        </w:tabs>
        <w:ind w:left="4221" w:hanging="180"/>
      </w:pPr>
    </w:lvl>
    <w:lvl w:ilvl="6" w:tplc="0C09000F" w:tentative="1">
      <w:start w:val="1"/>
      <w:numFmt w:val="decimal"/>
      <w:lvlText w:val="%7."/>
      <w:lvlJc w:val="left"/>
      <w:pPr>
        <w:tabs>
          <w:tab w:val="num" w:pos="4941"/>
        </w:tabs>
        <w:ind w:left="4941" w:hanging="360"/>
      </w:pPr>
    </w:lvl>
    <w:lvl w:ilvl="7" w:tplc="0C090019" w:tentative="1">
      <w:start w:val="1"/>
      <w:numFmt w:val="lowerLetter"/>
      <w:lvlText w:val="%8."/>
      <w:lvlJc w:val="left"/>
      <w:pPr>
        <w:tabs>
          <w:tab w:val="num" w:pos="5661"/>
        </w:tabs>
        <w:ind w:left="5661" w:hanging="360"/>
      </w:pPr>
    </w:lvl>
    <w:lvl w:ilvl="8" w:tplc="0C09001B" w:tentative="1">
      <w:start w:val="1"/>
      <w:numFmt w:val="lowerRoman"/>
      <w:lvlText w:val="%9."/>
      <w:lvlJc w:val="right"/>
      <w:pPr>
        <w:tabs>
          <w:tab w:val="num" w:pos="6381"/>
        </w:tabs>
        <w:ind w:left="6381" w:hanging="180"/>
      </w:pPr>
    </w:lvl>
  </w:abstractNum>
  <w:abstractNum w:abstractNumId="14" w15:restartNumberingAfterBreak="0">
    <w:nsid w:val="1BA9522D"/>
    <w:multiLevelType w:val="hybridMultilevel"/>
    <w:tmpl w:val="C2223A14"/>
    <w:lvl w:ilvl="0" w:tplc="74D0DF4E">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237187"/>
    <w:multiLevelType w:val="hybridMultilevel"/>
    <w:tmpl w:val="42CAB154"/>
    <w:lvl w:ilvl="0" w:tplc="70B8D17E">
      <w:start w:val="1"/>
      <w:numFmt w:val="upperLetter"/>
      <w:lvlText w:val="%1."/>
      <w:lvlJc w:val="left"/>
      <w:pPr>
        <w:tabs>
          <w:tab w:val="num" w:pos="817"/>
        </w:tabs>
        <w:ind w:left="817" w:hanging="540"/>
      </w:pPr>
      <w:rPr>
        <w:rFonts w:hint="default"/>
        <w:sz w:val="18"/>
        <w:szCs w:val="18"/>
      </w:rPr>
    </w:lvl>
    <w:lvl w:ilvl="1" w:tplc="0C090019" w:tentative="1">
      <w:start w:val="1"/>
      <w:numFmt w:val="lowerLetter"/>
      <w:lvlText w:val="%2."/>
      <w:lvlJc w:val="left"/>
      <w:pPr>
        <w:tabs>
          <w:tab w:val="num" w:pos="1357"/>
        </w:tabs>
        <w:ind w:left="1357" w:hanging="360"/>
      </w:pPr>
    </w:lvl>
    <w:lvl w:ilvl="2" w:tplc="0C09001B" w:tentative="1">
      <w:start w:val="1"/>
      <w:numFmt w:val="lowerRoman"/>
      <w:lvlText w:val="%3."/>
      <w:lvlJc w:val="right"/>
      <w:pPr>
        <w:tabs>
          <w:tab w:val="num" w:pos="2077"/>
        </w:tabs>
        <w:ind w:left="2077" w:hanging="180"/>
      </w:pPr>
    </w:lvl>
    <w:lvl w:ilvl="3" w:tplc="0C09000F" w:tentative="1">
      <w:start w:val="1"/>
      <w:numFmt w:val="decimal"/>
      <w:lvlText w:val="%4."/>
      <w:lvlJc w:val="left"/>
      <w:pPr>
        <w:tabs>
          <w:tab w:val="num" w:pos="2797"/>
        </w:tabs>
        <w:ind w:left="2797" w:hanging="360"/>
      </w:pPr>
    </w:lvl>
    <w:lvl w:ilvl="4" w:tplc="0C090019" w:tentative="1">
      <w:start w:val="1"/>
      <w:numFmt w:val="lowerLetter"/>
      <w:lvlText w:val="%5."/>
      <w:lvlJc w:val="left"/>
      <w:pPr>
        <w:tabs>
          <w:tab w:val="num" w:pos="3517"/>
        </w:tabs>
        <w:ind w:left="3517" w:hanging="360"/>
      </w:pPr>
    </w:lvl>
    <w:lvl w:ilvl="5" w:tplc="0C09001B" w:tentative="1">
      <w:start w:val="1"/>
      <w:numFmt w:val="lowerRoman"/>
      <w:lvlText w:val="%6."/>
      <w:lvlJc w:val="right"/>
      <w:pPr>
        <w:tabs>
          <w:tab w:val="num" w:pos="4237"/>
        </w:tabs>
        <w:ind w:left="4237" w:hanging="180"/>
      </w:pPr>
    </w:lvl>
    <w:lvl w:ilvl="6" w:tplc="0C09000F" w:tentative="1">
      <w:start w:val="1"/>
      <w:numFmt w:val="decimal"/>
      <w:lvlText w:val="%7."/>
      <w:lvlJc w:val="left"/>
      <w:pPr>
        <w:tabs>
          <w:tab w:val="num" w:pos="4957"/>
        </w:tabs>
        <w:ind w:left="4957" w:hanging="360"/>
      </w:pPr>
    </w:lvl>
    <w:lvl w:ilvl="7" w:tplc="0C090019" w:tentative="1">
      <w:start w:val="1"/>
      <w:numFmt w:val="lowerLetter"/>
      <w:lvlText w:val="%8."/>
      <w:lvlJc w:val="left"/>
      <w:pPr>
        <w:tabs>
          <w:tab w:val="num" w:pos="5677"/>
        </w:tabs>
        <w:ind w:left="5677" w:hanging="360"/>
      </w:pPr>
    </w:lvl>
    <w:lvl w:ilvl="8" w:tplc="0C09001B" w:tentative="1">
      <w:start w:val="1"/>
      <w:numFmt w:val="lowerRoman"/>
      <w:lvlText w:val="%9."/>
      <w:lvlJc w:val="right"/>
      <w:pPr>
        <w:tabs>
          <w:tab w:val="num" w:pos="6397"/>
        </w:tabs>
        <w:ind w:left="6397" w:hanging="180"/>
      </w:pPr>
    </w:lvl>
  </w:abstractNum>
  <w:abstractNum w:abstractNumId="16" w15:restartNumberingAfterBreak="0">
    <w:nsid w:val="26FA014E"/>
    <w:multiLevelType w:val="hybridMultilevel"/>
    <w:tmpl w:val="5A3407E6"/>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7301A69"/>
    <w:multiLevelType w:val="multilevel"/>
    <w:tmpl w:val="C2223A1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9826AF"/>
    <w:multiLevelType w:val="multilevel"/>
    <w:tmpl w:val="E2DCD59C"/>
    <w:lvl w:ilvl="0">
      <w:start w:val="1"/>
      <w:numFmt w:val="bullet"/>
      <w:lvlText w:val="-"/>
      <w:lvlJc w:val="left"/>
      <w:pPr>
        <w:tabs>
          <w:tab w:val="num" w:pos="0"/>
        </w:tabs>
        <w:ind w:left="149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112B9A"/>
    <w:multiLevelType w:val="hybridMultilevel"/>
    <w:tmpl w:val="C5749298"/>
    <w:lvl w:ilvl="0" w:tplc="19AAF952">
      <w:start w:val="1"/>
      <w:numFmt w:val="bullet"/>
      <w:lvlText w:val=""/>
      <w:lvlJc w:val="left"/>
      <w:pPr>
        <w:tabs>
          <w:tab w:val="num" w:pos="567"/>
        </w:tabs>
        <w:ind w:left="567" w:hanging="567"/>
      </w:pPr>
      <w:rPr>
        <w:rFonts w:ascii="Wingdings" w:hAnsi="Wingdings" w:hint="default"/>
        <w:b/>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2F7CE9"/>
    <w:multiLevelType w:val="hybridMultilevel"/>
    <w:tmpl w:val="A732D244"/>
    <w:lvl w:ilvl="0" w:tplc="F732CDEE">
      <w:start w:val="1"/>
      <w:numFmt w:val="bullet"/>
      <w:lvlText w:val="-"/>
      <w:lvlJc w:val="left"/>
      <w:pPr>
        <w:tabs>
          <w:tab w:val="num" w:pos="2160"/>
        </w:tabs>
        <w:ind w:left="3654" w:hanging="360"/>
      </w:pPr>
      <w:rPr>
        <w:rFonts w:ascii="Times New Roman" w:hAnsi="Times New Roman" w:cs="Times New Roman"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287C04"/>
    <w:multiLevelType w:val="multilevel"/>
    <w:tmpl w:val="8258F24C"/>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A0015"/>
    <w:multiLevelType w:val="hybridMultilevel"/>
    <w:tmpl w:val="8258F24C"/>
    <w:lvl w:ilvl="0" w:tplc="0C090001">
      <w:start w:val="1"/>
      <w:numFmt w:val="bullet"/>
      <w:lvlText w:val=""/>
      <w:lvlJc w:val="left"/>
      <w:pPr>
        <w:tabs>
          <w:tab w:val="num" w:pos="1494"/>
        </w:tabs>
        <w:ind w:left="149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096C76"/>
    <w:multiLevelType w:val="hybridMultilevel"/>
    <w:tmpl w:val="14D80C32"/>
    <w:lvl w:ilvl="0" w:tplc="F33AB0B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DA2D7E"/>
    <w:multiLevelType w:val="multilevel"/>
    <w:tmpl w:val="F14EEBDA"/>
    <w:lvl w:ilvl="0">
      <w:start w:val="1"/>
      <w:numFmt w:val="upperLetter"/>
      <w:lvlText w:val="%1."/>
      <w:lvlJc w:val="left"/>
      <w:pPr>
        <w:tabs>
          <w:tab w:val="num" w:pos="803"/>
        </w:tabs>
        <w:ind w:left="803" w:hanging="540"/>
      </w:pPr>
      <w:rPr>
        <w:rFonts w:hint="default"/>
      </w:rPr>
    </w:lvl>
    <w:lvl w:ilvl="1">
      <w:start w:val="1"/>
      <w:numFmt w:val="lowerLetter"/>
      <w:lvlText w:val="%2."/>
      <w:lvlJc w:val="left"/>
      <w:pPr>
        <w:tabs>
          <w:tab w:val="num" w:pos="1343"/>
        </w:tabs>
        <w:ind w:left="1343" w:hanging="360"/>
      </w:pPr>
    </w:lvl>
    <w:lvl w:ilvl="2">
      <w:start w:val="1"/>
      <w:numFmt w:val="lowerRoman"/>
      <w:lvlText w:val="%3."/>
      <w:lvlJc w:val="right"/>
      <w:pPr>
        <w:tabs>
          <w:tab w:val="num" w:pos="2063"/>
        </w:tabs>
        <w:ind w:left="2063" w:hanging="180"/>
      </w:pPr>
    </w:lvl>
    <w:lvl w:ilvl="3">
      <w:start w:val="1"/>
      <w:numFmt w:val="decimal"/>
      <w:lvlText w:val="%4."/>
      <w:lvlJc w:val="left"/>
      <w:pPr>
        <w:tabs>
          <w:tab w:val="num" w:pos="2783"/>
        </w:tabs>
        <w:ind w:left="2783" w:hanging="360"/>
      </w:pPr>
    </w:lvl>
    <w:lvl w:ilvl="4">
      <w:start w:val="1"/>
      <w:numFmt w:val="lowerLetter"/>
      <w:lvlText w:val="%5."/>
      <w:lvlJc w:val="left"/>
      <w:pPr>
        <w:tabs>
          <w:tab w:val="num" w:pos="3503"/>
        </w:tabs>
        <w:ind w:left="3503" w:hanging="360"/>
      </w:pPr>
    </w:lvl>
    <w:lvl w:ilvl="5">
      <w:start w:val="1"/>
      <w:numFmt w:val="lowerRoman"/>
      <w:lvlText w:val="%6."/>
      <w:lvlJc w:val="right"/>
      <w:pPr>
        <w:tabs>
          <w:tab w:val="num" w:pos="4223"/>
        </w:tabs>
        <w:ind w:left="4223" w:hanging="180"/>
      </w:pPr>
    </w:lvl>
    <w:lvl w:ilvl="6">
      <w:start w:val="1"/>
      <w:numFmt w:val="decimal"/>
      <w:lvlText w:val="%7."/>
      <w:lvlJc w:val="left"/>
      <w:pPr>
        <w:tabs>
          <w:tab w:val="num" w:pos="4943"/>
        </w:tabs>
        <w:ind w:left="4943" w:hanging="360"/>
      </w:pPr>
    </w:lvl>
    <w:lvl w:ilvl="7">
      <w:start w:val="1"/>
      <w:numFmt w:val="lowerLetter"/>
      <w:lvlText w:val="%8."/>
      <w:lvlJc w:val="left"/>
      <w:pPr>
        <w:tabs>
          <w:tab w:val="num" w:pos="5663"/>
        </w:tabs>
        <w:ind w:left="5663" w:hanging="360"/>
      </w:pPr>
    </w:lvl>
    <w:lvl w:ilvl="8">
      <w:start w:val="1"/>
      <w:numFmt w:val="lowerRoman"/>
      <w:lvlText w:val="%9."/>
      <w:lvlJc w:val="right"/>
      <w:pPr>
        <w:tabs>
          <w:tab w:val="num" w:pos="6383"/>
        </w:tabs>
        <w:ind w:left="6383" w:hanging="180"/>
      </w:pPr>
    </w:lvl>
  </w:abstractNum>
  <w:abstractNum w:abstractNumId="25" w15:restartNumberingAfterBreak="0">
    <w:nsid w:val="542966A4"/>
    <w:multiLevelType w:val="hybridMultilevel"/>
    <w:tmpl w:val="FE78F092"/>
    <w:lvl w:ilvl="0" w:tplc="0C090005">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94C70AA"/>
    <w:multiLevelType w:val="hybridMultilevel"/>
    <w:tmpl w:val="E9641FC8"/>
    <w:lvl w:ilvl="0" w:tplc="F732CDEE">
      <w:start w:val="1"/>
      <w:numFmt w:val="bullet"/>
      <w:lvlText w:val="-"/>
      <w:lvlJc w:val="left"/>
      <w:pPr>
        <w:tabs>
          <w:tab w:val="num" w:pos="2220"/>
        </w:tabs>
        <w:ind w:left="3714" w:hanging="360"/>
      </w:pPr>
      <w:rPr>
        <w:rFonts w:ascii="Times New Roman" w:hAnsi="Times New Roman" w:cs="Times New Roman" w:hint="default"/>
      </w:rPr>
    </w:lvl>
    <w:lvl w:ilvl="1" w:tplc="0C090003" w:tentative="1">
      <w:start w:val="1"/>
      <w:numFmt w:val="bullet"/>
      <w:lvlText w:val="o"/>
      <w:lvlJc w:val="left"/>
      <w:pPr>
        <w:tabs>
          <w:tab w:val="num" w:pos="3660"/>
        </w:tabs>
        <w:ind w:left="3660" w:hanging="360"/>
      </w:pPr>
      <w:rPr>
        <w:rFonts w:ascii="Courier New" w:hAnsi="Courier New" w:cs="Courier New" w:hint="default"/>
      </w:rPr>
    </w:lvl>
    <w:lvl w:ilvl="2" w:tplc="0C090005" w:tentative="1">
      <w:start w:val="1"/>
      <w:numFmt w:val="bullet"/>
      <w:lvlText w:val=""/>
      <w:lvlJc w:val="left"/>
      <w:pPr>
        <w:tabs>
          <w:tab w:val="num" w:pos="4380"/>
        </w:tabs>
        <w:ind w:left="4380" w:hanging="360"/>
      </w:pPr>
      <w:rPr>
        <w:rFonts w:ascii="Wingdings" w:hAnsi="Wingdings" w:hint="default"/>
      </w:rPr>
    </w:lvl>
    <w:lvl w:ilvl="3" w:tplc="0C090001">
      <w:start w:val="1"/>
      <w:numFmt w:val="bullet"/>
      <w:lvlText w:val=""/>
      <w:lvlJc w:val="left"/>
      <w:pPr>
        <w:tabs>
          <w:tab w:val="num" w:pos="5100"/>
        </w:tabs>
        <w:ind w:left="5100" w:hanging="360"/>
      </w:pPr>
      <w:rPr>
        <w:rFonts w:ascii="Symbol" w:hAnsi="Symbol" w:hint="default"/>
      </w:rPr>
    </w:lvl>
    <w:lvl w:ilvl="4" w:tplc="0C090003" w:tentative="1">
      <w:start w:val="1"/>
      <w:numFmt w:val="bullet"/>
      <w:lvlText w:val="o"/>
      <w:lvlJc w:val="left"/>
      <w:pPr>
        <w:tabs>
          <w:tab w:val="num" w:pos="5820"/>
        </w:tabs>
        <w:ind w:left="5820" w:hanging="360"/>
      </w:pPr>
      <w:rPr>
        <w:rFonts w:ascii="Courier New" w:hAnsi="Courier New" w:cs="Courier New" w:hint="default"/>
      </w:rPr>
    </w:lvl>
    <w:lvl w:ilvl="5" w:tplc="0C090005" w:tentative="1">
      <w:start w:val="1"/>
      <w:numFmt w:val="bullet"/>
      <w:lvlText w:val=""/>
      <w:lvlJc w:val="left"/>
      <w:pPr>
        <w:tabs>
          <w:tab w:val="num" w:pos="6540"/>
        </w:tabs>
        <w:ind w:left="6540" w:hanging="360"/>
      </w:pPr>
      <w:rPr>
        <w:rFonts w:ascii="Wingdings" w:hAnsi="Wingdings" w:hint="default"/>
      </w:rPr>
    </w:lvl>
    <w:lvl w:ilvl="6" w:tplc="0C090001" w:tentative="1">
      <w:start w:val="1"/>
      <w:numFmt w:val="bullet"/>
      <w:lvlText w:val=""/>
      <w:lvlJc w:val="left"/>
      <w:pPr>
        <w:tabs>
          <w:tab w:val="num" w:pos="7260"/>
        </w:tabs>
        <w:ind w:left="7260" w:hanging="360"/>
      </w:pPr>
      <w:rPr>
        <w:rFonts w:ascii="Symbol" w:hAnsi="Symbol" w:hint="default"/>
      </w:rPr>
    </w:lvl>
    <w:lvl w:ilvl="7" w:tplc="0C090003" w:tentative="1">
      <w:start w:val="1"/>
      <w:numFmt w:val="bullet"/>
      <w:lvlText w:val="o"/>
      <w:lvlJc w:val="left"/>
      <w:pPr>
        <w:tabs>
          <w:tab w:val="num" w:pos="7980"/>
        </w:tabs>
        <w:ind w:left="7980" w:hanging="360"/>
      </w:pPr>
      <w:rPr>
        <w:rFonts w:ascii="Courier New" w:hAnsi="Courier New" w:cs="Courier New" w:hint="default"/>
      </w:rPr>
    </w:lvl>
    <w:lvl w:ilvl="8" w:tplc="0C090005" w:tentative="1">
      <w:start w:val="1"/>
      <w:numFmt w:val="bullet"/>
      <w:lvlText w:val=""/>
      <w:lvlJc w:val="left"/>
      <w:pPr>
        <w:tabs>
          <w:tab w:val="num" w:pos="8700"/>
        </w:tabs>
        <w:ind w:left="8700" w:hanging="360"/>
      </w:pPr>
      <w:rPr>
        <w:rFonts w:ascii="Wingdings" w:hAnsi="Wingdings" w:hint="default"/>
      </w:rPr>
    </w:lvl>
  </w:abstractNum>
  <w:abstractNum w:abstractNumId="27" w15:restartNumberingAfterBreak="0">
    <w:nsid w:val="59EA29E2"/>
    <w:multiLevelType w:val="hybridMultilevel"/>
    <w:tmpl w:val="178EF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E7D61"/>
    <w:multiLevelType w:val="hybridMultilevel"/>
    <w:tmpl w:val="8BE200D4"/>
    <w:lvl w:ilvl="0" w:tplc="F72A9C64">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873AC"/>
    <w:multiLevelType w:val="hybridMultilevel"/>
    <w:tmpl w:val="9B30EB20"/>
    <w:lvl w:ilvl="0" w:tplc="2BA0FA80">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52BF1"/>
    <w:multiLevelType w:val="hybridMultilevel"/>
    <w:tmpl w:val="E2DCD59C"/>
    <w:lvl w:ilvl="0" w:tplc="F732CDEE">
      <w:start w:val="1"/>
      <w:numFmt w:val="bullet"/>
      <w:lvlText w:val="-"/>
      <w:lvlJc w:val="left"/>
      <w:pPr>
        <w:tabs>
          <w:tab w:val="num" w:pos="0"/>
        </w:tabs>
        <w:ind w:left="1494" w:hanging="360"/>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C1F6A"/>
    <w:multiLevelType w:val="hybridMultilevel"/>
    <w:tmpl w:val="BA6A118A"/>
    <w:lvl w:ilvl="0" w:tplc="460CC56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E4513"/>
    <w:multiLevelType w:val="hybridMultilevel"/>
    <w:tmpl w:val="A596E618"/>
    <w:lvl w:ilvl="0" w:tplc="BB88D960">
      <w:start w:val="1"/>
      <w:numFmt w:val="bullet"/>
      <w:lvlText w:val="●"/>
      <w:lvlJc w:val="left"/>
      <w:pPr>
        <w:tabs>
          <w:tab w:val="num" w:pos="567"/>
        </w:tabs>
        <w:ind w:left="567" w:hanging="567"/>
      </w:pPr>
      <w:rPr>
        <w:rFonts w:ascii="Arial" w:hAnsi="Arial" w:hint="default"/>
        <w:b w:val="0"/>
        <w:i w:val="0"/>
        <w:color w:val="80008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85C70"/>
    <w:multiLevelType w:val="multilevel"/>
    <w:tmpl w:val="8BE200D4"/>
    <w:lvl w:ilvl="0">
      <w:start w:val="1"/>
      <w:numFmt w:val="bullet"/>
      <w:lvlText w:val="●"/>
      <w:lvlJc w:val="left"/>
      <w:pPr>
        <w:tabs>
          <w:tab w:val="num" w:pos="567"/>
        </w:tabs>
        <w:ind w:left="567" w:hanging="567"/>
      </w:pPr>
      <w:rPr>
        <w:rFonts w:ascii="Arial" w:hAnsi="Arial" w:hint="default"/>
        <w:b w:val="0"/>
        <w:i w:val="0"/>
        <w:color w:val="80008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0"/>
  </w:num>
  <w:num w:numId="3">
    <w:abstractNumId w:val="18"/>
  </w:num>
  <w:num w:numId="4">
    <w:abstractNumId w:val="22"/>
  </w:num>
  <w:num w:numId="5">
    <w:abstractNumId w:val="21"/>
  </w:num>
  <w:num w:numId="6">
    <w:abstractNumId w:val="27"/>
  </w:num>
  <w:num w:numId="7">
    <w:abstractNumId w:val="31"/>
  </w:num>
  <w:num w:numId="8">
    <w:abstractNumId w:val="26"/>
  </w:num>
  <w:num w:numId="9">
    <w:abstractNumId w:val="25"/>
  </w:num>
  <w:num w:numId="10">
    <w:abstractNumId w:val="16"/>
  </w:num>
  <w:num w:numId="11">
    <w:abstractNumId w:val="14"/>
  </w:num>
  <w:num w:numId="12">
    <w:abstractNumId w:val="17"/>
  </w:num>
  <w:num w:numId="13">
    <w:abstractNumId w:val="28"/>
  </w:num>
  <w:num w:numId="14">
    <w:abstractNumId w:val="33"/>
  </w:num>
  <w:num w:numId="15">
    <w:abstractNumId w:val="32"/>
  </w:num>
  <w:num w:numId="16">
    <w:abstractNumId w:val="19"/>
  </w:num>
  <w:num w:numId="17">
    <w:abstractNumId w:val="15"/>
  </w:num>
  <w:num w:numId="18">
    <w:abstractNumId w:val="13"/>
  </w:num>
  <w:num w:numId="19">
    <w:abstractNumId w:val="23"/>
  </w:num>
  <w:num w:numId="20">
    <w:abstractNumId w:val="24"/>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num>
  <w:num w:numId="33">
    <w:abstractNumId w:val="29"/>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mirrorMargin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49A"/>
    <w:rsid w:val="00001703"/>
    <w:rsid w:val="00001707"/>
    <w:rsid w:val="0000255F"/>
    <w:rsid w:val="00005757"/>
    <w:rsid w:val="00006F76"/>
    <w:rsid w:val="00010EFE"/>
    <w:rsid w:val="0001399C"/>
    <w:rsid w:val="00016075"/>
    <w:rsid w:val="0001684D"/>
    <w:rsid w:val="00017106"/>
    <w:rsid w:val="0001736F"/>
    <w:rsid w:val="00023C41"/>
    <w:rsid w:val="00025F89"/>
    <w:rsid w:val="000261B4"/>
    <w:rsid w:val="00030785"/>
    <w:rsid w:val="0003149B"/>
    <w:rsid w:val="0003231A"/>
    <w:rsid w:val="00033B56"/>
    <w:rsid w:val="00034C68"/>
    <w:rsid w:val="000359E3"/>
    <w:rsid w:val="00036660"/>
    <w:rsid w:val="00037518"/>
    <w:rsid w:val="0004098F"/>
    <w:rsid w:val="000413B8"/>
    <w:rsid w:val="0004146D"/>
    <w:rsid w:val="00044A5B"/>
    <w:rsid w:val="00044F2E"/>
    <w:rsid w:val="000453DD"/>
    <w:rsid w:val="0004569E"/>
    <w:rsid w:val="00046894"/>
    <w:rsid w:val="0005079C"/>
    <w:rsid w:val="000515D6"/>
    <w:rsid w:val="000530DA"/>
    <w:rsid w:val="0005587D"/>
    <w:rsid w:val="00055A57"/>
    <w:rsid w:val="000577D8"/>
    <w:rsid w:val="00057A27"/>
    <w:rsid w:val="00057EFC"/>
    <w:rsid w:val="00060707"/>
    <w:rsid w:val="00061F39"/>
    <w:rsid w:val="0006670B"/>
    <w:rsid w:val="00066C39"/>
    <w:rsid w:val="00067B02"/>
    <w:rsid w:val="00072141"/>
    <w:rsid w:val="000726CB"/>
    <w:rsid w:val="000734E9"/>
    <w:rsid w:val="00073C62"/>
    <w:rsid w:val="0007467F"/>
    <w:rsid w:val="00080522"/>
    <w:rsid w:val="000814A3"/>
    <w:rsid w:val="00082DE7"/>
    <w:rsid w:val="00082FC9"/>
    <w:rsid w:val="000837C9"/>
    <w:rsid w:val="00086DD7"/>
    <w:rsid w:val="00086FAA"/>
    <w:rsid w:val="000872CF"/>
    <w:rsid w:val="00087951"/>
    <w:rsid w:val="000907B0"/>
    <w:rsid w:val="00092500"/>
    <w:rsid w:val="00096A72"/>
    <w:rsid w:val="000973D1"/>
    <w:rsid w:val="000976F6"/>
    <w:rsid w:val="000A01F2"/>
    <w:rsid w:val="000A51B0"/>
    <w:rsid w:val="000A7A67"/>
    <w:rsid w:val="000B033D"/>
    <w:rsid w:val="000B10E8"/>
    <w:rsid w:val="000B12D6"/>
    <w:rsid w:val="000B1DC5"/>
    <w:rsid w:val="000B210A"/>
    <w:rsid w:val="000B2640"/>
    <w:rsid w:val="000B7032"/>
    <w:rsid w:val="000B7F4C"/>
    <w:rsid w:val="000C2C82"/>
    <w:rsid w:val="000C3956"/>
    <w:rsid w:val="000C3E35"/>
    <w:rsid w:val="000C7176"/>
    <w:rsid w:val="000C79E0"/>
    <w:rsid w:val="000C7A80"/>
    <w:rsid w:val="000D066F"/>
    <w:rsid w:val="000E069E"/>
    <w:rsid w:val="000E0F98"/>
    <w:rsid w:val="000E20EB"/>
    <w:rsid w:val="000E26E1"/>
    <w:rsid w:val="000E2CCB"/>
    <w:rsid w:val="000E3689"/>
    <w:rsid w:val="000E4A02"/>
    <w:rsid w:val="000E5563"/>
    <w:rsid w:val="000E5722"/>
    <w:rsid w:val="000E578B"/>
    <w:rsid w:val="000E59AF"/>
    <w:rsid w:val="000F1A84"/>
    <w:rsid w:val="000F1D1F"/>
    <w:rsid w:val="000F251C"/>
    <w:rsid w:val="000F2918"/>
    <w:rsid w:val="000F299C"/>
    <w:rsid w:val="000F3ACE"/>
    <w:rsid w:val="000F4458"/>
    <w:rsid w:val="000F4FDB"/>
    <w:rsid w:val="001009B0"/>
    <w:rsid w:val="00100D76"/>
    <w:rsid w:val="00100FCE"/>
    <w:rsid w:val="001010BD"/>
    <w:rsid w:val="001018EE"/>
    <w:rsid w:val="00101FD1"/>
    <w:rsid w:val="0010338A"/>
    <w:rsid w:val="0010350F"/>
    <w:rsid w:val="00103B31"/>
    <w:rsid w:val="00107CBA"/>
    <w:rsid w:val="00111F86"/>
    <w:rsid w:val="0011338B"/>
    <w:rsid w:val="00113B59"/>
    <w:rsid w:val="00117BD1"/>
    <w:rsid w:val="00117DEA"/>
    <w:rsid w:val="00120095"/>
    <w:rsid w:val="001235A7"/>
    <w:rsid w:val="001237EF"/>
    <w:rsid w:val="00123E86"/>
    <w:rsid w:val="00124CE1"/>
    <w:rsid w:val="00125838"/>
    <w:rsid w:val="001258EF"/>
    <w:rsid w:val="001268B4"/>
    <w:rsid w:val="00130117"/>
    <w:rsid w:val="00133AE4"/>
    <w:rsid w:val="001342F4"/>
    <w:rsid w:val="001357BA"/>
    <w:rsid w:val="00136678"/>
    <w:rsid w:val="00142B2C"/>
    <w:rsid w:val="001438F3"/>
    <w:rsid w:val="00143DD0"/>
    <w:rsid w:val="00145D59"/>
    <w:rsid w:val="00146654"/>
    <w:rsid w:val="00146FD1"/>
    <w:rsid w:val="00147515"/>
    <w:rsid w:val="001501BD"/>
    <w:rsid w:val="00152353"/>
    <w:rsid w:val="00152D43"/>
    <w:rsid w:val="00155A96"/>
    <w:rsid w:val="00156888"/>
    <w:rsid w:val="00157123"/>
    <w:rsid w:val="001614EA"/>
    <w:rsid w:val="0016240B"/>
    <w:rsid w:val="00162954"/>
    <w:rsid w:val="00162D2E"/>
    <w:rsid w:val="00162FEE"/>
    <w:rsid w:val="0016581E"/>
    <w:rsid w:val="001658EB"/>
    <w:rsid w:val="001700FF"/>
    <w:rsid w:val="00170246"/>
    <w:rsid w:val="00170F92"/>
    <w:rsid w:val="001715B5"/>
    <w:rsid w:val="001722F7"/>
    <w:rsid w:val="00172324"/>
    <w:rsid w:val="001724C2"/>
    <w:rsid w:val="00176270"/>
    <w:rsid w:val="00176BA4"/>
    <w:rsid w:val="00177105"/>
    <w:rsid w:val="0018176D"/>
    <w:rsid w:val="00183584"/>
    <w:rsid w:val="001839C2"/>
    <w:rsid w:val="00184417"/>
    <w:rsid w:val="00185DCF"/>
    <w:rsid w:val="00186717"/>
    <w:rsid w:val="00187471"/>
    <w:rsid w:val="0019656E"/>
    <w:rsid w:val="001A086B"/>
    <w:rsid w:val="001A0880"/>
    <w:rsid w:val="001A2027"/>
    <w:rsid w:val="001A2C11"/>
    <w:rsid w:val="001A2F0A"/>
    <w:rsid w:val="001A36F4"/>
    <w:rsid w:val="001A41DF"/>
    <w:rsid w:val="001A528D"/>
    <w:rsid w:val="001A5299"/>
    <w:rsid w:val="001A6070"/>
    <w:rsid w:val="001A75E4"/>
    <w:rsid w:val="001B22BA"/>
    <w:rsid w:val="001B2AC2"/>
    <w:rsid w:val="001B2CC0"/>
    <w:rsid w:val="001B3871"/>
    <w:rsid w:val="001B3F39"/>
    <w:rsid w:val="001B6205"/>
    <w:rsid w:val="001B68DB"/>
    <w:rsid w:val="001C1729"/>
    <w:rsid w:val="001C213A"/>
    <w:rsid w:val="001C347C"/>
    <w:rsid w:val="001C444F"/>
    <w:rsid w:val="001C500A"/>
    <w:rsid w:val="001C605C"/>
    <w:rsid w:val="001C652C"/>
    <w:rsid w:val="001C7123"/>
    <w:rsid w:val="001D19AD"/>
    <w:rsid w:val="001D41EA"/>
    <w:rsid w:val="001D4D83"/>
    <w:rsid w:val="001D77D1"/>
    <w:rsid w:val="001E08AB"/>
    <w:rsid w:val="001E1A90"/>
    <w:rsid w:val="001E3FAA"/>
    <w:rsid w:val="001E4220"/>
    <w:rsid w:val="001E60BB"/>
    <w:rsid w:val="001E77FA"/>
    <w:rsid w:val="001E79AC"/>
    <w:rsid w:val="001F0327"/>
    <w:rsid w:val="001F03CA"/>
    <w:rsid w:val="001F183A"/>
    <w:rsid w:val="001F1DB2"/>
    <w:rsid w:val="001F1FBB"/>
    <w:rsid w:val="001F1FDF"/>
    <w:rsid w:val="001F5657"/>
    <w:rsid w:val="001F66D0"/>
    <w:rsid w:val="001F6D63"/>
    <w:rsid w:val="001F733D"/>
    <w:rsid w:val="001F7569"/>
    <w:rsid w:val="00201155"/>
    <w:rsid w:val="0020502F"/>
    <w:rsid w:val="002065E1"/>
    <w:rsid w:val="0021156B"/>
    <w:rsid w:val="002126FB"/>
    <w:rsid w:val="0021363C"/>
    <w:rsid w:val="00214AB4"/>
    <w:rsid w:val="00217637"/>
    <w:rsid w:val="00220FF7"/>
    <w:rsid w:val="0022168A"/>
    <w:rsid w:val="00222545"/>
    <w:rsid w:val="00223608"/>
    <w:rsid w:val="0022365B"/>
    <w:rsid w:val="00224955"/>
    <w:rsid w:val="0022559D"/>
    <w:rsid w:val="002256FC"/>
    <w:rsid w:val="002278B8"/>
    <w:rsid w:val="00232634"/>
    <w:rsid w:val="00235988"/>
    <w:rsid w:val="00236934"/>
    <w:rsid w:val="002430AB"/>
    <w:rsid w:val="00244A4F"/>
    <w:rsid w:val="002451D9"/>
    <w:rsid w:val="00245E7C"/>
    <w:rsid w:val="002460C5"/>
    <w:rsid w:val="002469A6"/>
    <w:rsid w:val="00250496"/>
    <w:rsid w:val="002510E4"/>
    <w:rsid w:val="00252D4A"/>
    <w:rsid w:val="00261079"/>
    <w:rsid w:val="00263A88"/>
    <w:rsid w:val="00264EEC"/>
    <w:rsid w:val="00266F1B"/>
    <w:rsid w:val="0027003A"/>
    <w:rsid w:val="00270CE1"/>
    <w:rsid w:val="00272ED8"/>
    <w:rsid w:val="002734A2"/>
    <w:rsid w:val="002735A3"/>
    <w:rsid w:val="00275AB2"/>
    <w:rsid w:val="002760E1"/>
    <w:rsid w:val="00277761"/>
    <w:rsid w:val="002813F7"/>
    <w:rsid w:val="002822E1"/>
    <w:rsid w:val="002826C2"/>
    <w:rsid w:val="00282D8A"/>
    <w:rsid w:val="002869A5"/>
    <w:rsid w:val="00286A84"/>
    <w:rsid w:val="002902E4"/>
    <w:rsid w:val="00291710"/>
    <w:rsid w:val="00291FB8"/>
    <w:rsid w:val="0029259A"/>
    <w:rsid w:val="0029501B"/>
    <w:rsid w:val="00295861"/>
    <w:rsid w:val="00295E9C"/>
    <w:rsid w:val="0029610F"/>
    <w:rsid w:val="00296137"/>
    <w:rsid w:val="002A2397"/>
    <w:rsid w:val="002A7CA0"/>
    <w:rsid w:val="002B003C"/>
    <w:rsid w:val="002B1641"/>
    <w:rsid w:val="002B16AA"/>
    <w:rsid w:val="002B1DDC"/>
    <w:rsid w:val="002B296F"/>
    <w:rsid w:val="002B2DBE"/>
    <w:rsid w:val="002B63A0"/>
    <w:rsid w:val="002B721C"/>
    <w:rsid w:val="002C0DA0"/>
    <w:rsid w:val="002C327B"/>
    <w:rsid w:val="002C331E"/>
    <w:rsid w:val="002C5AE1"/>
    <w:rsid w:val="002C7095"/>
    <w:rsid w:val="002C70F6"/>
    <w:rsid w:val="002D0410"/>
    <w:rsid w:val="002D0A47"/>
    <w:rsid w:val="002D2EFA"/>
    <w:rsid w:val="002D2FDE"/>
    <w:rsid w:val="002D3957"/>
    <w:rsid w:val="002D3DE3"/>
    <w:rsid w:val="002E02CB"/>
    <w:rsid w:val="002E062A"/>
    <w:rsid w:val="002E2BBA"/>
    <w:rsid w:val="002E3B7A"/>
    <w:rsid w:val="002E4C02"/>
    <w:rsid w:val="002E57F7"/>
    <w:rsid w:val="002E7151"/>
    <w:rsid w:val="002F1DEC"/>
    <w:rsid w:val="002F28B5"/>
    <w:rsid w:val="002F35A5"/>
    <w:rsid w:val="002F37D0"/>
    <w:rsid w:val="002F4559"/>
    <w:rsid w:val="002F4DA8"/>
    <w:rsid w:val="002F6669"/>
    <w:rsid w:val="002F6DD5"/>
    <w:rsid w:val="0030541B"/>
    <w:rsid w:val="003059C7"/>
    <w:rsid w:val="003064A0"/>
    <w:rsid w:val="003064D8"/>
    <w:rsid w:val="00310F42"/>
    <w:rsid w:val="00311A0C"/>
    <w:rsid w:val="00314AE6"/>
    <w:rsid w:val="003154CB"/>
    <w:rsid w:val="00315755"/>
    <w:rsid w:val="003179E1"/>
    <w:rsid w:val="00320040"/>
    <w:rsid w:val="003221E8"/>
    <w:rsid w:val="003224D5"/>
    <w:rsid w:val="00322BE9"/>
    <w:rsid w:val="00323194"/>
    <w:rsid w:val="00325560"/>
    <w:rsid w:val="00325929"/>
    <w:rsid w:val="0032646D"/>
    <w:rsid w:val="003269FD"/>
    <w:rsid w:val="00327701"/>
    <w:rsid w:val="00327AC7"/>
    <w:rsid w:val="00327C0E"/>
    <w:rsid w:val="00330D66"/>
    <w:rsid w:val="003317DB"/>
    <w:rsid w:val="00331C59"/>
    <w:rsid w:val="00333737"/>
    <w:rsid w:val="00340D03"/>
    <w:rsid w:val="00341944"/>
    <w:rsid w:val="003419AA"/>
    <w:rsid w:val="00341DE6"/>
    <w:rsid w:val="00342DB4"/>
    <w:rsid w:val="00342F17"/>
    <w:rsid w:val="00344450"/>
    <w:rsid w:val="00345F29"/>
    <w:rsid w:val="0034634F"/>
    <w:rsid w:val="00352B86"/>
    <w:rsid w:val="00354DF1"/>
    <w:rsid w:val="0035789A"/>
    <w:rsid w:val="00357C69"/>
    <w:rsid w:val="00361C8B"/>
    <w:rsid w:val="003631DD"/>
    <w:rsid w:val="003638D5"/>
    <w:rsid w:val="00366E28"/>
    <w:rsid w:val="003723B7"/>
    <w:rsid w:val="00372475"/>
    <w:rsid w:val="003724F6"/>
    <w:rsid w:val="00374AF6"/>
    <w:rsid w:val="00376D27"/>
    <w:rsid w:val="00376DB8"/>
    <w:rsid w:val="00381A9F"/>
    <w:rsid w:val="00382150"/>
    <w:rsid w:val="00382B34"/>
    <w:rsid w:val="0038375E"/>
    <w:rsid w:val="003909B6"/>
    <w:rsid w:val="00390FA8"/>
    <w:rsid w:val="0039266A"/>
    <w:rsid w:val="003933A7"/>
    <w:rsid w:val="003935DB"/>
    <w:rsid w:val="00397BC9"/>
    <w:rsid w:val="003A0189"/>
    <w:rsid w:val="003A4654"/>
    <w:rsid w:val="003A59AA"/>
    <w:rsid w:val="003A65E3"/>
    <w:rsid w:val="003A796C"/>
    <w:rsid w:val="003B1CE6"/>
    <w:rsid w:val="003B1FF7"/>
    <w:rsid w:val="003B317F"/>
    <w:rsid w:val="003B6CEE"/>
    <w:rsid w:val="003C0374"/>
    <w:rsid w:val="003C0715"/>
    <w:rsid w:val="003C0CBD"/>
    <w:rsid w:val="003C138B"/>
    <w:rsid w:val="003C2E13"/>
    <w:rsid w:val="003C3977"/>
    <w:rsid w:val="003C416E"/>
    <w:rsid w:val="003C47DB"/>
    <w:rsid w:val="003C5C9E"/>
    <w:rsid w:val="003C6AC0"/>
    <w:rsid w:val="003D43D7"/>
    <w:rsid w:val="003D649A"/>
    <w:rsid w:val="003D6925"/>
    <w:rsid w:val="003E006E"/>
    <w:rsid w:val="003E2D55"/>
    <w:rsid w:val="003E30A5"/>
    <w:rsid w:val="003E31EF"/>
    <w:rsid w:val="003E5CD9"/>
    <w:rsid w:val="003E71C0"/>
    <w:rsid w:val="003E7389"/>
    <w:rsid w:val="003F04DA"/>
    <w:rsid w:val="003F094A"/>
    <w:rsid w:val="003F2A07"/>
    <w:rsid w:val="003F4741"/>
    <w:rsid w:val="004002AF"/>
    <w:rsid w:val="00401057"/>
    <w:rsid w:val="0040527A"/>
    <w:rsid w:val="0040670F"/>
    <w:rsid w:val="004069D7"/>
    <w:rsid w:val="00406BD6"/>
    <w:rsid w:val="004123D2"/>
    <w:rsid w:val="0041340B"/>
    <w:rsid w:val="0041388F"/>
    <w:rsid w:val="00413ACB"/>
    <w:rsid w:val="00414FD0"/>
    <w:rsid w:val="0042286A"/>
    <w:rsid w:val="00423151"/>
    <w:rsid w:val="00423889"/>
    <w:rsid w:val="00424772"/>
    <w:rsid w:val="00427A76"/>
    <w:rsid w:val="00431B7C"/>
    <w:rsid w:val="0043201E"/>
    <w:rsid w:val="00432225"/>
    <w:rsid w:val="00432458"/>
    <w:rsid w:val="004350BD"/>
    <w:rsid w:val="00437BB6"/>
    <w:rsid w:val="004421DD"/>
    <w:rsid w:val="004425AC"/>
    <w:rsid w:val="004434CD"/>
    <w:rsid w:val="00443882"/>
    <w:rsid w:val="00443A95"/>
    <w:rsid w:val="00447EA0"/>
    <w:rsid w:val="00451090"/>
    <w:rsid w:val="0045503C"/>
    <w:rsid w:val="004575A4"/>
    <w:rsid w:val="00460F05"/>
    <w:rsid w:val="00461005"/>
    <w:rsid w:val="004624F2"/>
    <w:rsid w:val="00462515"/>
    <w:rsid w:val="00467729"/>
    <w:rsid w:val="00467BDD"/>
    <w:rsid w:val="00467CB6"/>
    <w:rsid w:val="00470E34"/>
    <w:rsid w:val="0047114C"/>
    <w:rsid w:val="004717D1"/>
    <w:rsid w:val="004721E1"/>
    <w:rsid w:val="0047242D"/>
    <w:rsid w:val="0047350C"/>
    <w:rsid w:val="00474484"/>
    <w:rsid w:val="004756C2"/>
    <w:rsid w:val="00475A74"/>
    <w:rsid w:val="00476791"/>
    <w:rsid w:val="004778E8"/>
    <w:rsid w:val="00482335"/>
    <w:rsid w:val="004847EF"/>
    <w:rsid w:val="00484E15"/>
    <w:rsid w:val="004850F2"/>
    <w:rsid w:val="00485767"/>
    <w:rsid w:val="00485FCB"/>
    <w:rsid w:val="00486B2A"/>
    <w:rsid w:val="004873B8"/>
    <w:rsid w:val="00487DF8"/>
    <w:rsid w:val="004906A2"/>
    <w:rsid w:val="00490A2F"/>
    <w:rsid w:val="0049237E"/>
    <w:rsid w:val="00493668"/>
    <w:rsid w:val="00493E7A"/>
    <w:rsid w:val="00496979"/>
    <w:rsid w:val="00497813"/>
    <w:rsid w:val="004A1945"/>
    <w:rsid w:val="004A27C3"/>
    <w:rsid w:val="004A2ABE"/>
    <w:rsid w:val="004A2E17"/>
    <w:rsid w:val="004A3EB5"/>
    <w:rsid w:val="004A3F14"/>
    <w:rsid w:val="004A41A8"/>
    <w:rsid w:val="004B0D5C"/>
    <w:rsid w:val="004B2933"/>
    <w:rsid w:val="004B380D"/>
    <w:rsid w:val="004B3BB1"/>
    <w:rsid w:val="004B42E0"/>
    <w:rsid w:val="004B5BDC"/>
    <w:rsid w:val="004B6040"/>
    <w:rsid w:val="004B7BF1"/>
    <w:rsid w:val="004C03DF"/>
    <w:rsid w:val="004C07A2"/>
    <w:rsid w:val="004C17D6"/>
    <w:rsid w:val="004C2CCF"/>
    <w:rsid w:val="004C3786"/>
    <w:rsid w:val="004C42D3"/>
    <w:rsid w:val="004C57AD"/>
    <w:rsid w:val="004C691F"/>
    <w:rsid w:val="004D03BF"/>
    <w:rsid w:val="004D1904"/>
    <w:rsid w:val="004D1F4F"/>
    <w:rsid w:val="004D308D"/>
    <w:rsid w:val="004D317E"/>
    <w:rsid w:val="004D33CE"/>
    <w:rsid w:val="004D3C86"/>
    <w:rsid w:val="004D3D01"/>
    <w:rsid w:val="004D477A"/>
    <w:rsid w:val="004D4916"/>
    <w:rsid w:val="004D4E3E"/>
    <w:rsid w:val="004D5573"/>
    <w:rsid w:val="004D56F3"/>
    <w:rsid w:val="004D6849"/>
    <w:rsid w:val="004D734C"/>
    <w:rsid w:val="004D7FBD"/>
    <w:rsid w:val="004E0917"/>
    <w:rsid w:val="004E2C7F"/>
    <w:rsid w:val="004E3345"/>
    <w:rsid w:val="004E6CD5"/>
    <w:rsid w:val="004E763F"/>
    <w:rsid w:val="004F1184"/>
    <w:rsid w:val="004F2BFF"/>
    <w:rsid w:val="004F3A79"/>
    <w:rsid w:val="004F4A60"/>
    <w:rsid w:val="004F4CAB"/>
    <w:rsid w:val="004F5432"/>
    <w:rsid w:val="004F67E6"/>
    <w:rsid w:val="004F6F8C"/>
    <w:rsid w:val="004F7B74"/>
    <w:rsid w:val="004F7F44"/>
    <w:rsid w:val="00501562"/>
    <w:rsid w:val="00502B4F"/>
    <w:rsid w:val="00502F32"/>
    <w:rsid w:val="00503AE3"/>
    <w:rsid w:val="005040D1"/>
    <w:rsid w:val="00505191"/>
    <w:rsid w:val="005066C0"/>
    <w:rsid w:val="0051124A"/>
    <w:rsid w:val="00514109"/>
    <w:rsid w:val="0051468E"/>
    <w:rsid w:val="005146A4"/>
    <w:rsid w:val="00517838"/>
    <w:rsid w:val="00517845"/>
    <w:rsid w:val="00520C7B"/>
    <w:rsid w:val="00524A0B"/>
    <w:rsid w:val="0053047B"/>
    <w:rsid w:val="0053278E"/>
    <w:rsid w:val="00532B0D"/>
    <w:rsid w:val="005330EB"/>
    <w:rsid w:val="00536506"/>
    <w:rsid w:val="00536E15"/>
    <w:rsid w:val="0053723D"/>
    <w:rsid w:val="005372AF"/>
    <w:rsid w:val="00540FD9"/>
    <w:rsid w:val="00542AC2"/>
    <w:rsid w:val="00553B83"/>
    <w:rsid w:val="0055421C"/>
    <w:rsid w:val="00557771"/>
    <w:rsid w:val="00557E97"/>
    <w:rsid w:val="0056299E"/>
    <w:rsid w:val="00566176"/>
    <w:rsid w:val="0056626B"/>
    <w:rsid w:val="0056685C"/>
    <w:rsid w:val="00566E37"/>
    <w:rsid w:val="00566EA9"/>
    <w:rsid w:val="0057411C"/>
    <w:rsid w:val="00574C2F"/>
    <w:rsid w:val="00575DFA"/>
    <w:rsid w:val="00576338"/>
    <w:rsid w:val="00576403"/>
    <w:rsid w:val="00576EAC"/>
    <w:rsid w:val="00577D60"/>
    <w:rsid w:val="00581D4C"/>
    <w:rsid w:val="0058215B"/>
    <w:rsid w:val="00582D73"/>
    <w:rsid w:val="00583E8E"/>
    <w:rsid w:val="00583FEE"/>
    <w:rsid w:val="00583FEF"/>
    <w:rsid w:val="00584325"/>
    <w:rsid w:val="0058433A"/>
    <w:rsid w:val="00584EFA"/>
    <w:rsid w:val="005857EC"/>
    <w:rsid w:val="00586013"/>
    <w:rsid w:val="00586B26"/>
    <w:rsid w:val="00587B46"/>
    <w:rsid w:val="00590014"/>
    <w:rsid w:val="00590A25"/>
    <w:rsid w:val="005911C9"/>
    <w:rsid w:val="00591DA1"/>
    <w:rsid w:val="0059386B"/>
    <w:rsid w:val="00595BB5"/>
    <w:rsid w:val="00595F40"/>
    <w:rsid w:val="005973A9"/>
    <w:rsid w:val="0059768F"/>
    <w:rsid w:val="00597B21"/>
    <w:rsid w:val="005A0DE9"/>
    <w:rsid w:val="005A1A83"/>
    <w:rsid w:val="005A3A36"/>
    <w:rsid w:val="005A3EDD"/>
    <w:rsid w:val="005A5555"/>
    <w:rsid w:val="005A7F9F"/>
    <w:rsid w:val="005B204C"/>
    <w:rsid w:val="005B4446"/>
    <w:rsid w:val="005B58BE"/>
    <w:rsid w:val="005B650A"/>
    <w:rsid w:val="005B704F"/>
    <w:rsid w:val="005B7A10"/>
    <w:rsid w:val="005C2FBC"/>
    <w:rsid w:val="005C373C"/>
    <w:rsid w:val="005C60A6"/>
    <w:rsid w:val="005C6C7A"/>
    <w:rsid w:val="005C6D2A"/>
    <w:rsid w:val="005C74C6"/>
    <w:rsid w:val="005C778E"/>
    <w:rsid w:val="005D0093"/>
    <w:rsid w:val="005D0376"/>
    <w:rsid w:val="005D04BF"/>
    <w:rsid w:val="005D0857"/>
    <w:rsid w:val="005D11B6"/>
    <w:rsid w:val="005D19CF"/>
    <w:rsid w:val="005D2954"/>
    <w:rsid w:val="005D2DF2"/>
    <w:rsid w:val="005D3746"/>
    <w:rsid w:val="005D4042"/>
    <w:rsid w:val="005D5358"/>
    <w:rsid w:val="005D5784"/>
    <w:rsid w:val="005E19B8"/>
    <w:rsid w:val="005E2CF4"/>
    <w:rsid w:val="005E2F1F"/>
    <w:rsid w:val="005E44F9"/>
    <w:rsid w:val="005E4D26"/>
    <w:rsid w:val="005E59CA"/>
    <w:rsid w:val="005E5C15"/>
    <w:rsid w:val="005E7BF1"/>
    <w:rsid w:val="005E7E9B"/>
    <w:rsid w:val="005E7FBD"/>
    <w:rsid w:val="005F1283"/>
    <w:rsid w:val="005F1B82"/>
    <w:rsid w:val="005F6231"/>
    <w:rsid w:val="00603955"/>
    <w:rsid w:val="00603E07"/>
    <w:rsid w:val="006050E2"/>
    <w:rsid w:val="00605C0D"/>
    <w:rsid w:val="006064C0"/>
    <w:rsid w:val="00606A75"/>
    <w:rsid w:val="00606C9D"/>
    <w:rsid w:val="00607621"/>
    <w:rsid w:val="006077A1"/>
    <w:rsid w:val="006112D6"/>
    <w:rsid w:val="00611AB9"/>
    <w:rsid w:val="00615E03"/>
    <w:rsid w:val="006166B8"/>
    <w:rsid w:val="006172CB"/>
    <w:rsid w:val="006175A5"/>
    <w:rsid w:val="00621118"/>
    <w:rsid w:val="0062165F"/>
    <w:rsid w:val="006255DD"/>
    <w:rsid w:val="00626080"/>
    <w:rsid w:val="00626246"/>
    <w:rsid w:val="00630373"/>
    <w:rsid w:val="00630664"/>
    <w:rsid w:val="00632855"/>
    <w:rsid w:val="00636814"/>
    <w:rsid w:val="00636848"/>
    <w:rsid w:val="00636D9D"/>
    <w:rsid w:val="00636EEC"/>
    <w:rsid w:val="00640E8B"/>
    <w:rsid w:val="006420B2"/>
    <w:rsid w:val="0064258A"/>
    <w:rsid w:val="00646DE7"/>
    <w:rsid w:val="00652D4E"/>
    <w:rsid w:val="0065540C"/>
    <w:rsid w:val="0065634B"/>
    <w:rsid w:val="00660517"/>
    <w:rsid w:val="00662BE4"/>
    <w:rsid w:val="006649E4"/>
    <w:rsid w:val="00664AD1"/>
    <w:rsid w:val="00665D64"/>
    <w:rsid w:val="0066615A"/>
    <w:rsid w:val="00667624"/>
    <w:rsid w:val="00671258"/>
    <w:rsid w:val="006732E6"/>
    <w:rsid w:val="0067420E"/>
    <w:rsid w:val="00674746"/>
    <w:rsid w:val="00675E14"/>
    <w:rsid w:val="00676E1A"/>
    <w:rsid w:val="00680FF7"/>
    <w:rsid w:val="006819EE"/>
    <w:rsid w:val="006827DC"/>
    <w:rsid w:val="00682C76"/>
    <w:rsid w:val="00683627"/>
    <w:rsid w:val="006850FF"/>
    <w:rsid w:val="00687562"/>
    <w:rsid w:val="00687D22"/>
    <w:rsid w:val="00690087"/>
    <w:rsid w:val="006901FA"/>
    <w:rsid w:val="00690B23"/>
    <w:rsid w:val="00691992"/>
    <w:rsid w:val="00691DE3"/>
    <w:rsid w:val="00692375"/>
    <w:rsid w:val="006923D2"/>
    <w:rsid w:val="00692DB0"/>
    <w:rsid w:val="006960AE"/>
    <w:rsid w:val="006A06A6"/>
    <w:rsid w:val="006A0D47"/>
    <w:rsid w:val="006A225F"/>
    <w:rsid w:val="006A2900"/>
    <w:rsid w:val="006A3045"/>
    <w:rsid w:val="006A328B"/>
    <w:rsid w:val="006A35DF"/>
    <w:rsid w:val="006A4DF1"/>
    <w:rsid w:val="006A7CDE"/>
    <w:rsid w:val="006B1550"/>
    <w:rsid w:val="006B354D"/>
    <w:rsid w:val="006B3AE6"/>
    <w:rsid w:val="006B4418"/>
    <w:rsid w:val="006B4642"/>
    <w:rsid w:val="006B46C6"/>
    <w:rsid w:val="006B55B8"/>
    <w:rsid w:val="006B574F"/>
    <w:rsid w:val="006B60D7"/>
    <w:rsid w:val="006B6A24"/>
    <w:rsid w:val="006C0ED1"/>
    <w:rsid w:val="006C1CBA"/>
    <w:rsid w:val="006C2108"/>
    <w:rsid w:val="006C375A"/>
    <w:rsid w:val="006C4781"/>
    <w:rsid w:val="006D0BAE"/>
    <w:rsid w:val="006D154A"/>
    <w:rsid w:val="006D3324"/>
    <w:rsid w:val="006D3AB7"/>
    <w:rsid w:val="006D4C53"/>
    <w:rsid w:val="006D563A"/>
    <w:rsid w:val="006D6379"/>
    <w:rsid w:val="006D721B"/>
    <w:rsid w:val="006D7E74"/>
    <w:rsid w:val="006E140B"/>
    <w:rsid w:val="006E39AD"/>
    <w:rsid w:val="006E3D6E"/>
    <w:rsid w:val="006E50A4"/>
    <w:rsid w:val="006E5A92"/>
    <w:rsid w:val="006E6C15"/>
    <w:rsid w:val="006E7617"/>
    <w:rsid w:val="006E7884"/>
    <w:rsid w:val="006F0DD2"/>
    <w:rsid w:val="006F1F84"/>
    <w:rsid w:val="006F7A4B"/>
    <w:rsid w:val="006F7FE8"/>
    <w:rsid w:val="00700430"/>
    <w:rsid w:val="00700C56"/>
    <w:rsid w:val="007016AE"/>
    <w:rsid w:val="00702204"/>
    <w:rsid w:val="00705457"/>
    <w:rsid w:val="0070609F"/>
    <w:rsid w:val="007074BA"/>
    <w:rsid w:val="00712E97"/>
    <w:rsid w:val="00712F97"/>
    <w:rsid w:val="0071334A"/>
    <w:rsid w:val="00713C86"/>
    <w:rsid w:val="007159A3"/>
    <w:rsid w:val="00720630"/>
    <w:rsid w:val="00720D59"/>
    <w:rsid w:val="0072115A"/>
    <w:rsid w:val="0072144C"/>
    <w:rsid w:val="007215F4"/>
    <w:rsid w:val="0072532C"/>
    <w:rsid w:val="007303E1"/>
    <w:rsid w:val="00730EFE"/>
    <w:rsid w:val="00731E1A"/>
    <w:rsid w:val="007328C8"/>
    <w:rsid w:val="00734411"/>
    <w:rsid w:val="00734A5D"/>
    <w:rsid w:val="0073777E"/>
    <w:rsid w:val="0074471C"/>
    <w:rsid w:val="00745D13"/>
    <w:rsid w:val="007516D1"/>
    <w:rsid w:val="007517F1"/>
    <w:rsid w:val="00753F4C"/>
    <w:rsid w:val="007541A0"/>
    <w:rsid w:val="00754FF1"/>
    <w:rsid w:val="007613F5"/>
    <w:rsid w:val="00764B08"/>
    <w:rsid w:val="007712BA"/>
    <w:rsid w:val="007722CD"/>
    <w:rsid w:val="00772731"/>
    <w:rsid w:val="00772CA8"/>
    <w:rsid w:val="00777193"/>
    <w:rsid w:val="007806D4"/>
    <w:rsid w:val="00782715"/>
    <w:rsid w:val="007853A5"/>
    <w:rsid w:val="00790D04"/>
    <w:rsid w:val="007924A4"/>
    <w:rsid w:val="00793569"/>
    <w:rsid w:val="0079481A"/>
    <w:rsid w:val="00795565"/>
    <w:rsid w:val="00795BEC"/>
    <w:rsid w:val="00795FC0"/>
    <w:rsid w:val="007A27E1"/>
    <w:rsid w:val="007A29AE"/>
    <w:rsid w:val="007A4611"/>
    <w:rsid w:val="007A73FE"/>
    <w:rsid w:val="007A742D"/>
    <w:rsid w:val="007A7FCB"/>
    <w:rsid w:val="007B232D"/>
    <w:rsid w:val="007B29E5"/>
    <w:rsid w:val="007B2FF3"/>
    <w:rsid w:val="007B306F"/>
    <w:rsid w:val="007B456C"/>
    <w:rsid w:val="007B50A4"/>
    <w:rsid w:val="007B5142"/>
    <w:rsid w:val="007B6FB7"/>
    <w:rsid w:val="007B7FEA"/>
    <w:rsid w:val="007C1C0B"/>
    <w:rsid w:val="007C68BD"/>
    <w:rsid w:val="007C6BFB"/>
    <w:rsid w:val="007C6D1F"/>
    <w:rsid w:val="007C7440"/>
    <w:rsid w:val="007C7C43"/>
    <w:rsid w:val="007D1D7A"/>
    <w:rsid w:val="007D1FF4"/>
    <w:rsid w:val="007D2EFE"/>
    <w:rsid w:val="007D3B07"/>
    <w:rsid w:val="007D41A6"/>
    <w:rsid w:val="007D5784"/>
    <w:rsid w:val="007D606E"/>
    <w:rsid w:val="007D713B"/>
    <w:rsid w:val="007E15CC"/>
    <w:rsid w:val="007E3FF3"/>
    <w:rsid w:val="007E5AC6"/>
    <w:rsid w:val="007E6AD4"/>
    <w:rsid w:val="007F0483"/>
    <w:rsid w:val="007F0765"/>
    <w:rsid w:val="007F1CB1"/>
    <w:rsid w:val="007F2170"/>
    <w:rsid w:val="007F34FF"/>
    <w:rsid w:val="007F35BA"/>
    <w:rsid w:val="007F3C02"/>
    <w:rsid w:val="007F3F07"/>
    <w:rsid w:val="007F45D1"/>
    <w:rsid w:val="007F61EF"/>
    <w:rsid w:val="007F70F1"/>
    <w:rsid w:val="007F759E"/>
    <w:rsid w:val="008000A4"/>
    <w:rsid w:val="0080012C"/>
    <w:rsid w:val="008001AD"/>
    <w:rsid w:val="0080094F"/>
    <w:rsid w:val="00811EF6"/>
    <w:rsid w:val="008137B5"/>
    <w:rsid w:val="00814CAE"/>
    <w:rsid w:val="00820737"/>
    <w:rsid w:val="008247E8"/>
    <w:rsid w:val="008264FF"/>
    <w:rsid w:val="00826731"/>
    <w:rsid w:val="00827775"/>
    <w:rsid w:val="00830528"/>
    <w:rsid w:val="0083118A"/>
    <w:rsid w:val="00832452"/>
    <w:rsid w:val="00833C15"/>
    <w:rsid w:val="00833FF5"/>
    <w:rsid w:val="00840775"/>
    <w:rsid w:val="00842FFB"/>
    <w:rsid w:val="00843094"/>
    <w:rsid w:val="00843411"/>
    <w:rsid w:val="008452D7"/>
    <w:rsid w:val="00845DEB"/>
    <w:rsid w:val="00846CCC"/>
    <w:rsid w:val="008475D6"/>
    <w:rsid w:val="00852588"/>
    <w:rsid w:val="00852D6D"/>
    <w:rsid w:val="008532AC"/>
    <w:rsid w:val="00854FE6"/>
    <w:rsid w:val="008572B1"/>
    <w:rsid w:val="00857305"/>
    <w:rsid w:val="00857396"/>
    <w:rsid w:val="00857E02"/>
    <w:rsid w:val="00860D76"/>
    <w:rsid w:val="00864055"/>
    <w:rsid w:val="008641C1"/>
    <w:rsid w:val="00864E0C"/>
    <w:rsid w:val="00866151"/>
    <w:rsid w:val="00867369"/>
    <w:rsid w:val="00867DC3"/>
    <w:rsid w:val="00867EFF"/>
    <w:rsid w:val="0087211A"/>
    <w:rsid w:val="008721A6"/>
    <w:rsid w:val="00872A0F"/>
    <w:rsid w:val="008756B4"/>
    <w:rsid w:val="00876CF1"/>
    <w:rsid w:val="00877011"/>
    <w:rsid w:val="00882DA8"/>
    <w:rsid w:val="00883C16"/>
    <w:rsid w:val="00883E17"/>
    <w:rsid w:val="00884B4D"/>
    <w:rsid w:val="008851C5"/>
    <w:rsid w:val="00885818"/>
    <w:rsid w:val="008902AC"/>
    <w:rsid w:val="00890DBC"/>
    <w:rsid w:val="008917F2"/>
    <w:rsid w:val="00893320"/>
    <w:rsid w:val="0089535D"/>
    <w:rsid w:val="0089591A"/>
    <w:rsid w:val="008A23CC"/>
    <w:rsid w:val="008A2C4A"/>
    <w:rsid w:val="008A4365"/>
    <w:rsid w:val="008A6D23"/>
    <w:rsid w:val="008A7541"/>
    <w:rsid w:val="008B0503"/>
    <w:rsid w:val="008B06F5"/>
    <w:rsid w:val="008B189C"/>
    <w:rsid w:val="008B28E5"/>
    <w:rsid w:val="008B2FA4"/>
    <w:rsid w:val="008B4619"/>
    <w:rsid w:val="008B506A"/>
    <w:rsid w:val="008B77CF"/>
    <w:rsid w:val="008C0428"/>
    <w:rsid w:val="008C1933"/>
    <w:rsid w:val="008C1A17"/>
    <w:rsid w:val="008C1A28"/>
    <w:rsid w:val="008C1E21"/>
    <w:rsid w:val="008C2184"/>
    <w:rsid w:val="008C27F9"/>
    <w:rsid w:val="008C3788"/>
    <w:rsid w:val="008C3F37"/>
    <w:rsid w:val="008C5AD6"/>
    <w:rsid w:val="008C687E"/>
    <w:rsid w:val="008C68DC"/>
    <w:rsid w:val="008D2D64"/>
    <w:rsid w:val="008D3EF8"/>
    <w:rsid w:val="008D3F22"/>
    <w:rsid w:val="008D440D"/>
    <w:rsid w:val="008D48B4"/>
    <w:rsid w:val="008D59F3"/>
    <w:rsid w:val="008D6D15"/>
    <w:rsid w:val="008D7469"/>
    <w:rsid w:val="008D7B0C"/>
    <w:rsid w:val="008E2E19"/>
    <w:rsid w:val="008E4965"/>
    <w:rsid w:val="008E4FB2"/>
    <w:rsid w:val="008E50BA"/>
    <w:rsid w:val="008E6426"/>
    <w:rsid w:val="008E668F"/>
    <w:rsid w:val="008E66F5"/>
    <w:rsid w:val="008E76A3"/>
    <w:rsid w:val="008F00BC"/>
    <w:rsid w:val="008F0158"/>
    <w:rsid w:val="008F0C49"/>
    <w:rsid w:val="008F0C50"/>
    <w:rsid w:val="008F2938"/>
    <w:rsid w:val="008F4797"/>
    <w:rsid w:val="008F6635"/>
    <w:rsid w:val="008F73DF"/>
    <w:rsid w:val="00901B21"/>
    <w:rsid w:val="00903716"/>
    <w:rsid w:val="00903842"/>
    <w:rsid w:val="009051D6"/>
    <w:rsid w:val="009055D1"/>
    <w:rsid w:val="0090610C"/>
    <w:rsid w:val="00906120"/>
    <w:rsid w:val="009064B5"/>
    <w:rsid w:val="009130FE"/>
    <w:rsid w:val="00913262"/>
    <w:rsid w:val="00915B48"/>
    <w:rsid w:val="009207F1"/>
    <w:rsid w:val="00923A01"/>
    <w:rsid w:val="00923BDD"/>
    <w:rsid w:val="00927C59"/>
    <w:rsid w:val="009335A6"/>
    <w:rsid w:val="0093452D"/>
    <w:rsid w:val="0093671E"/>
    <w:rsid w:val="0093799D"/>
    <w:rsid w:val="009406FB"/>
    <w:rsid w:val="00940773"/>
    <w:rsid w:val="00943067"/>
    <w:rsid w:val="00943326"/>
    <w:rsid w:val="009440CC"/>
    <w:rsid w:val="009469AD"/>
    <w:rsid w:val="00947A2A"/>
    <w:rsid w:val="00947D4C"/>
    <w:rsid w:val="00950D68"/>
    <w:rsid w:val="009528BC"/>
    <w:rsid w:val="00953130"/>
    <w:rsid w:val="00953422"/>
    <w:rsid w:val="0095375A"/>
    <w:rsid w:val="00953C32"/>
    <w:rsid w:val="009555AB"/>
    <w:rsid w:val="009556E8"/>
    <w:rsid w:val="00955945"/>
    <w:rsid w:val="00961063"/>
    <w:rsid w:val="00961833"/>
    <w:rsid w:val="00961975"/>
    <w:rsid w:val="00961E23"/>
    <w:rsid w:val="009627D1"/>
    <w:rsid w:val="009633CE"/>
    <w:rsid w:val="00963E1E"/>
    <w:rsid w:val="00964AAD"/>
    <w:rsid w:val="00965B4A"/>
    <w:rsid w:val="0096672B"/>
    <w:rsid w:val="0096697F"/>
    <w:rsid w:val="0096783F"/>
    <w:rsid w:val="00970B20"/>
    <w:rsid w:val="00970BFD"/>
    <w:rsid w:val="00970DC6"/>
    <w:rsid w:val="00971194"/>
    <w:rsid w:val="00973210"/>
    <w:rsid w:val="00974D75"/>
    <w:rsid w:val="00976C78"/>
    <w:rsid w:val="00977B6C"/>
    <w:rsid w:val="00980D4A"/>
    <w:rsid w:val="00982309"/>
    <w:rsid w:val="00982CF3"/>
    <w:rsid w:val="00982EB8"/>
    <w:rsid w:val="00982F1E"/>
    <w:rsid w:val="00983A8B"/>
    <w:rsid w:val="00984254"/>
    <w:rsid w:val="00984646"/>
    <w:rsid w:val="00985540"/>
    <w:rsid w:val="009868AA"/>
    <w:rsid w:val="00987F4C"/>
    <w:rsid w:val="0099382E"/>
    <w:rsid w:val="00996033"/>
    <w:rsid w:val="00997887"/>
    <w:rsid w:val="009A113C"/>
    <w:rsid w:val="009A259D"/>
    <w:rsid w:val="009A291A"/>
    <w:rsid w:val="009A4CE0"/>
    <w:rsid w:val="009A5E2B"/>
    <w:rsid w:val="009A63E9"/>
    <w:rsid w:val="009A6B1C"/>
    <w:rsid w:val="009A71C1"/>
    <w:rsid w:val="009B2982"/>
    <w:rsid w:val="009B3779"/>
    <w:rsid w:val="009B7C8E"/>
    <w:rsid w:val="009C01B6"/>
    <w:rsid w:val="009C0CD5"/>
    <w:rsid w:val="009C1A73"/>
    <w:rsid w:val="009C1E3F"/>
    <w:rsid w:val="009C2110"/>
    <w:rsid w:val="009C25EE"/>
    <w:rsid w:val="009C2CFE"/>
    <w:rsid w:val="009D131C"/>
    <w:rsid w:val="009D137A"/>
    <w:rsid w:val="009D1582"/>
    <w:rsid w:val="009D24AD"/>
    <w:rsid w:val="009D37C5"/>
    <w:rsid w:val="009D427D"/>
    <w:rsid w:val="009D713D"/>
    <w:rsid w:val="009E0F1D"/>
    <w:rsid w:val="009E2051"/>
    <w:rsid w:val="009E2479"/>
    <w:rsid w:val="009E2B93"/>
    <w:rsid w:val="009E2C60"/>
    <w:rsid w:val="009F0AF7"/>
    <w:rsid w:val="009F0E98"/>
    <w:rsid w:val="009F12C6"/>
    <w:rsid w:val="009F178A"/>
    <w:rsid w:val="009F1B36"/>
    <w:rsid w:val="009F1F3B"/>
    <w:rsid w:val="009F38AB"/>
    <w:rsid w:val="009F43BA"/>
    <w:rsid w:val="009F5050"/>
    <w:rsid w:val="009F569A"/>
    <w:rsid w:val="009F669C"/>
    <w:rsid w:val="009F66DE"/>
    <w:rsid w:val="009F6E32"/>
    <w:rsid w:val="009F7DAA"/>
    <w:rsid w:val="00A009D7"/>
    <w:rsid w:val="00A02A28"/>
    <w:rsid w:val="00A03324"/>
    <w:rsid w:val="00A04C27"/>
    <w:rsid w:val="00A06935"/>
    <w:rsid w:val="00A1154F"/>
    <w:rsid w:val="00A11911"/>
    <w:rsid w:val="00A12CFA"/>
    <w:rsid w:val="00A131F3"/>
    <w:rsid w:val="00A13704"/>
    <w:rsid w:val="00A13F87"/>
    <w:rsid w:val="00A145DA"/>
    <w:rsid w:val="00A148E9"/>
    <w:rsid w:val="00A14CDB"/>
    <w:rsid w:val="00A161A2"/>
    <w:rsid w:val="00A16BFC"/>
    <w:rsid w:val="00A17225"/>
    <w:rsid w:val="00A20A52"/>
    <w:rsid w:val="00A21513"/>
    <w:rsid w:val="00A235BF"/>
    <w:rsid w:val="00A24479"/>
    <w:rsid w:val="00A26814"/>
    <w:rsid w:val="00A26F85"/>
    <w:rsid w:val="00A303DD"/>
    <w:rsid w:val="00A325C0"/>
    <w:rsid w:val="00A32B54"/>
    <w:rsid w:val="00A3626E"/>
    <w:rsid w:val="00A405E8"/>
    <w:rsid w:val="00A424B1"/>
    <w:rsid w:val="00A42BC2"/>
    <w:rsid w:val="00A44829"/>
    <w:rsid w:val="00A466ED"/>
    <w:rsid w:val="00A46E9F"/>
    <w:rsid w:val="00A500DD"/>
    <w:rsid w:val="00A543B2"/>
    <w:rsid w:val="00A54C71"/>
    <w:rsid w:val="00A54EBA"/>
    <w:rsid w:val="00A55148"/>
    <w:rsid w:val="00A5597A"/>
    <w:rsid w:val="00A6042C"/>
    <w:rsid w:val="00A60C8B"/>
    <w:rsid w:val="00A61C23"/>
    <w:rsid w:val="00A62FE8"/>
    <w:rsid w:val="00A63606"/>
    <w:rsid w:val="00A637B1"/>
    <w:rsid w:val="00A647C1"/>
    <w:rsid w:val="00A64ED1"/>
    <w:rsid w:val="00A64F70"/>
    <w:rsid w:val="00A66703"/>
    <w:rsid w:val="00A67E97"/>
    <w:rsid w:val="00A7446B"/>
    <w:rsid w:val="00A75463"/>
    <w:rsid w:val="00A7589B"/>
    <w:rsid w:val="00A75B02"/>
    <w:rsid w:val="00A77B89"/>
    <w:rsid w:val="00A8162F"/>
    <w:rsid w:val="00A829B6"/>
    <w:rsid w:val="00A83106"/>
    <w:rsid w:val="00A83DD5"/>
    <w:rsid w:val="00A860DF"/>
    <w:rsid w:val="00A909C9"/>
    <w:rsid w:val="00A91F38"/>
    <w:rsid w:val="00A92299"/>
    <w:rsid w:val="00A928F0"/>
    <w:rsid w:val="00A95553"/>
    <w:rsid w:val="00A971B8"/>
    <w:rsid w:val="00A97ABE"/>
    <w:rsid w:val="00A97BAF"/>
    <w:rsid w:val="00A97FCE"/>
    <w:rsid w:val="00AA163C"/>
    <w:rsid w:val="00AA21ED"/>
    <w:rsid w:val="00AA4FFA"/>
    <w:rsid w:val="00AA673A"/>
    <w:rsid w:val="00AB1C88"/>
    <w:rsid w:val="00AB2D0B"/>
    <w:rsid w:val="00AB3106"/>
    <w:rsid w:val="00AB3ED4"/>
    <w:rsid w:val="00AB4813"/>
    <w:rsid w:val="00AB4BB2"/>
    <w:rsid w:val="00AB5C38"/>
    <w:rsid w:val="00AB6EE4"/>
    <w:rsid w:val="00AB7AEF"/>
    <w:rsid w:val="00AB7BF2"/>
    <w:rsid w:val="00AB7C5C"/>
    <w:rsid w:val="00AC00D5"/>
    <w:rsid w:val="00AC0D88"/>
    <w:rsid w:val="00AC18EF"/>
    <w:rsid w:val="00AC2DEE"/>
    <w:rsid w:val="00AC35AC"/>
    <w:rsid w:val="00AC6C09"/>
    <w:rsid w:val="00AD01B0"/>
    <w:rsid w:val="00AD03DD"/>
    <w:rsid w:val="00AD05EC"/>
    <w:rsid w:val="00AD1E45"/>
    <w:rsid w:val="00AD3C39"/>
    <w:rsid w:val="00AD5F09"/>
    <w:rsid w:val="00AD63CE"/>
    <w:rsid w:val="00AD6517"/>
    <w:rsid w:val="00AD6B35"/>
    <w:rsid w:val="00AE0591"/>
    <w:rsid w:val="00AE06A1"/>
    <w:rsid w:val="00AE0C5B"/>
    <w:rsid w:val="00AE1098"/>
    <w:rsid w:val="00AE1FD7"/>
    <w:rsid w:val="00AE3DD1"/>
    <w:rsid w:val="00AE4ECD"/>
    <w:rsid w:val="00AE5DCB"/>
    <w:rsid w:val="00AE5E30"/>
    <w:rsid w:val="00AE6499"/>
    <w:rsid w:val="00AF23FF"/>
    <w:rsid w:val="00AF2A2B"/>
    <w:rsid w:val="00AF4A35"/>
    <w:rsid w:val="00AF558D"/>
    <w:rsid w:val="00AF5B85"/>
    <w:rsid w:val="00AF628C"/>
    <w:rsid w:val="00AF710E"/>
    <w:rsid w:val="00AF7816"/>
    <w:rsid w:val="00AF7C89"/>
    <w:rsid w:val="00B02CB2"/>
    <w:rsid w:val="00B04DDA"/>
    <w:rsid w:val="00B06AF7"/>
    <w:rsid w:val="00B06F44"/>
    <w:rsid w:val="00B1218F"/>
    <w:rsid w:val="00B12432"/>
    <w:rsid w:val="00B12D41"/>
    <w:rsid w:val="00B13228"/>
    <w:rsid w:val="00B13E5C"/>
    <w:rsid w:val="00B143A0"/>
    <w:rsid w:val="00B1589E"/>
    <w:rsid w:val="00B17CA9"/>
    <w:rsid w:val="00B17FFD"/>
    <w:rsid w:val="00B23028"/>
    <w:rsid w:val="00B23A90"/>
    <w:rsid w:val="00B23C98"/>
    <w:rsid w:val="00B24318"/>
    <w:rsid w:val="00B24DCF"/>
    <w:rsid w:val="00B314AF"/>
    <w:rsid w:val="00B31C4B"/>
    <w:rsid w:val="00B32B56"/>
    <w:rsid w:val="00B32D92"/>
    <w:rsid w:val="00B33D8D"/>
    <w:rsid w:val="00B35932"/>
    <w:rsid w:val="00B37EE1"/>
    <w:rsid w:val="00B402A3"/>
    <w:rsid w:val="00B44BBE"/>
    <w:rsid w:val="00B464E0"/>
    <w:rsid w:val="00B46773"/>
    <w:rsid w:val="00B473A8"/>
    <w:rsid w:val="00B47D16"/>
    <w:rsid w:val="00B50957"/>
    <w:rsid w:val="00B528DC"/>
    <w:rsid w:val="00B53F1B"/>
    <w:rsid w:val="00B549EB"/>
    <w:rsid w:val="00B54A34"/>
    <w:rsid w:val="00B54BAA"/>
    <w:rsid w:val="00B56296"/>
    <w:rsid w:val="00B56EE5"/>
    <w:rsid w:val="00B6255C"/>
    <w:rsid w:val="00B67C42"/>
    <w:rsid w:val="00B7548E"/>
    <w:rsid w:val="00B764BC"/>
    <w:rsid w:val="00B8256A"/>
    <w:rsid w:val="00B82E5D"/>
    <w:rsid w:val="00B85B56"/>
    <w:rsid w:val="00B86210"/>
    <w:rsid w:val="00B86C55"/>
    <w:rsid w:val="00B9193A"/>
    <w:rsid w:val="00B91A2D"/>
    <w:rsid w:val="00B91E20"/>
    <w:rsid w:val="00B941A0"/>
    <w:rsid w:val="00B958D9"/>
    <w:rsid w:val="00BA00A5"/>
    <w:rsid w:val="00BA1A67"/>
    <w:rsid w:val="00BA2DED"/>
    <w:rsid w:val="00BA3E79"/>
    <w:rsid w:val="00BA4059"/>
    <w:rsid w:val="00BA6871"/>
    <w:rsid w:val="00BA7CD0"/>
    <w:rsid w:val="00BB03B7"/>
    <w:rsid w:val="00BB03FD"/>
    <w:rsid w:val="00BB2137"/>
    <w:rsid w:val="00BB36F5"/>
    <w:rsid w:val="00BB3FAA"/>
    <w:rsid w:val="00BB58CC"/>
    <w:rsid w:val="00BB5C23"/>
    <w:rsid w:val="00BB5E4B"/>
    <w:rsid w:val="00BB5FBF"/>
    <w:rsid w:val="00BB6F74"/>
    <w:rsid w:val="00BB7AB4"/>
    <w:rsid w:val="00BB7C9A"/>
    <w:rsid w:val="00BC2F8D"/>
    <w:rsid w:val="00BC7176"/>
    <w:rsid w:val="00BC7869"/>
    <w:rsid w:val="00BD1991"/>
    <w:rsid w:val="00BD3FED"/>
    <w:rsid w:val="00BD718E"/>
    <w:rsid w:val="00BE1819"/>
    <w:rsid w:val="00BE1A69"/>
    <w:rsid w:val="00BE1DED"/>
    <w:rsid w:val="00BE2B91"/>
    <w:rsid w:val="00BE2DA0"/>
    <w:rsid w:val="00BE3B95"/>
    <w:rsid w:val="00BE52C1"/>
    <w:rsid w:val="00BE7A13"/>
    <w:rsid w:val="00BE7ACF"/>
    <w:rsid w:val="00BF0A47"/>
    <w:rsid w:val="00BF173B"/>
    <w:rsid w:val="00BF21A3"/>
    <w:rsid w:val="00BF3EEF"/>
    <w:rsid w:val="00BF4614"/>
    <w:rsid w:val="00BF5197"/>
    <w:rsid w:val="00BF5D71"/>
    <w:rsid w:val="00BF64CC"/>
    <w:rsid w:val="00BF69AF"/>
    <w:rsid w:val="00BF70D8"/>
    <w:rsid w:val="00BF734A"/>
    <w:rsid w:val="00BF7B93"/>
    <w:rsid w:val="00C03614"/>
    <w:rsid w:val="00C0485B"/>
    <w:rsid w:val="00C064BF"/>
    <w:rsid w:val="00C0655A"/>
    <w:rsid w:val="00C1003B"/>
    <w:rsid w:val="00C14DD0"/>
    <w:rsid w:val="00C157B6"/>
    <w:rsid w:val="00C15B0A"/>
    <w:rsid w:val="00C21AA1"/>
    <w:rsid w:val="00C23834"/>
    <w:rsid w:val="00C24751"/>
    <w:rsid w:val="00C2515A"/>
    <w:rsid w:val="00C3144A"/>
    <w:rsid w:val="00C329C4"/>
    <w:rsid w:val="00C33713"/>
    <w:rsid w:val="00C35BB4"/>
    <w:rsid w:val="00C36692"/>
    <w:rsid w:val="00C37980"/>
    <w:rsid w:val="00C37C1E"/>
    <w:rsid w:val="00C42174"/>
    <w:rsid w:val="00C42C51"/>
    <w:rsid w:val="00C43704"/>
    <w:rsid w:val="00C45CB9"/>
    <w:rsid w:val="00C4707E"/>
    <w:rsid w:val="00C50555"/>
    <w:rsid w:val="00C525A4"/>
    <w:rsid w:val="00C533B5"/>
    <w:rsid w:val="00C541C7"/>
    <w:rsid w:val="00C5566B"/>
    <w:rsid w:val="00C55A9D"/>
    <w:rsid w:val="00C56708"/>
    <w:rsid w:val="00C60457"/>
    <w:rsid w:val="00C607C3"/>
    <w:rsid w:val="00C62895"/>
    <w:rsid w:val="00C628BD"/>
    <w:rsid w:val="00C63F25"/>
    <w:rsid w:val="00C64712"/>
    <w:rsid w:val="00C70561"/>
    <w:rsid w:val="00C72483"/>
    <w:rsid w:val="00C736B8"/>
    <w:rsid w:val="00C75CC1"/>
    <w:rsid w:val="00C8161C"/>
    <w:rsid w:val="00C841BF"/>
    <w:rsid w:val="00C859EB"/>
    <w:rsid w:val="00C85FC1"/>
    <w:rsid w:val="00C8746A"/>
    <w:rsid w:val="00C91804"/>
    <w:rsid w:val="00C935A5"/>
    <w:rsid w:val="00C94778"/>
    <w:rsid w:val="00C96867"/>
    <w:rsid w:val="00CA09E3"/>
    <w:rsid w:val="00CA2318"/>
    <w:rsid w:val="00CA3643"/>
    <w:rsid w:val="00CA4C9C"/>
    <w:rsid w:val="00CA52B0"/>
    <w:rsid w:val="00CA6D54"/>
    <w:rsid w:val="00CA78C6"/>
    <w:rsid w:val="00CA7F17"/>
    <w:rsid w:val="00CB2117"/>
    <w:rsid w:val="00CB42DE"/>
    <w:rsid w:val="00CB4976"/>
    <w:rsid w:val="00CB510C"/>
    <w:rsid w:val="00CB6554"/>
    <w:rsid w:val="00CC0635"/>
    <w:rsid w:val="00CC093D"/>
    <w:rsid w:val="00CC21D8"/>
    <w:rsid w:val="00CC49B2"/>
    <w:rsid w:val="00CC538F"/>
    <w:rsid w:val="00CC550F"/>
    <w:rsid w:val="00CC632B"/>
    <w:rsid w:val="00CC674D"/>
    <w:rsid w:val="00CC6C13"/>
    <w:rsid w:val="00CD08BF"/>
    <w:rsid w:val="00CD095B"/>
    <w:rsid w:val="00CD0960"/>
    <w:rsid w:val="00CD20BD"/>
    <w:rsid w:val="00CD3381"/>
    <w:rsid w:val="00CD75DD"/>
    <w:rsid w:val="00CE1A0F"/>
    <w:rsid w:val="00CE1A13"/>
    <w:rsid w:val="00CE4507"/>
    <w:rsid w:val="00CE520A"/>
    <w:rsid w:val="00CE5E0B"/>
    <w:rsid w:val="00CE6B62"/>
    <w:rsid w:val="00CE76DA"/>
    <w:rsid w:val="00CF0855"/>
    <w:rsid w:val="00CF48CF"/>
    <w:rsid w:val="00CF4A9E"/>
    <w:rsid w:val="00CF6729"/>
    <w:rsid w:val="00CF7CC4"/>
    <w:rsid w:val="00D0033F"/>
    <w:rsid w:val="00D0190E"/>
    <w:rsid w:val="00D01C05"/>
    <w:rsid w:val="00D06377"/>
    <w:rsid w:val="00D076A2"/>
    <w:rsid w:val="00D14F57"/>
    <w:rsid w:val="00D15409"/>
    <w:rsid w:val="00D1592A"/>
    <w:rsid w:val="00D15FD9"/>
    <w:rsid w:val="00D17B07"/>
    <w:rsid w:val="00D17F37"/>
    <w:rsid w:val="00D20948"/>
    <w:rsid w:val="00D21412"/>
    <w:rsid w:val="00D217A3"/>
    <w:rsid w:val="00D21884"/>
    <w:rsid w:val="00D21D97"/>
    <w:rsid w:val="00D2655A"/>
    <w:rsid w:val="00D27B85"/>
    <w:rsid w:val="00D27FCD"/>
    <w:rsid w:val="00D30E02"/>
    <w:rsid w:val="00D31DEA"/>
    <w:rsid w:val="00D34E0F"/>
    <w:rsid w:val="00D3551F"/>
    <w:rsid w:val="00D35D76"/>
    <w:rsid w:val="00D37255"/>
    <w:rsid w:val="00D41F15"/>
    <w:rsid w:val="00D43BFA"/>
    <w:rsid w:val="00D44471"/>
    <w:rsid w:val="00D44697"/>
    <w:rsid w:val="00D4650D"/>
    <w:rsid w:val="00D465FD"/>
    <w:rsid w:val="00D508F8"/>
    <w:rsid w:val="00D50E04"/>
    <w:rsid w:val="00D520B2"/>
    <w:rsid w:val="00D528B1"/>
    <w:rsid w:val="00D52C89"/>
    <w:rsid w:val="00D52DFF"/>
    <w:rsid w:val="00D53470"/>
    <w:rsid w:val="00D624E6"/>
    <w:rsid w:val="00D62936"/>
    <w:rsid w:val="00D62C8B"/>
    <w:rsid w:val="00D6370E"/>
    <w:rsid w:val="00D63DBA"/>
    <w:rsid w:val="00D64088"/>
    <w:rsid w:val="00D64A67"/>
    <w:rsid w:val="00D65191"/>
    <w:rsid w:val="00D65A47"/>
    <w:rsid w:val="00D65D6E"/>
    <w:rsid w:val="00D66DC1"/>
    <w:rsid w:val="00D673B3"/>
    <w:rsid w:val="00D67755"/>
    <w:rsid w:val="00D67CC7"/>
    <w:rsid w:val="00D70336"/>
    <w:rsid w:val="00D70417"/>
    <w:rsid w:val="00D728B0"/>
    <w:rsid w:val="00D733DE"/>
    <w:rsid w:val="00D740BB"/>
    <w:rsid w:val="00D74C03"/>
    <w:rsid w:val="00D74D4E"/>
    <w:rsid w:val="00D80D42"/>
    <w:rsid w:val="00D818D2"/>
    <w:rsid w:val="00D818E6"/>
    <w:rsid w:val="00D81CD5"/>
    <w:rsid w:val="00D82A2F"/>
    <w:rsid w:val="00D830DB"/>
    <w:rsid w:val="00D830F4"/>
    <w:rsid w:val="00D84931"/>
    <w:rsid w:val="00D85001"/>
    <w:rsid w:val="00D85811"/>
    <w:rsid w:val="00D90D61"/>
    <w:rsid w:val="00D91858"/>
    <w:rsid w:val="00D927DF"/>
    <w:rsid w:val="00D928E3"/>
    <w:rsid w:val="00D95F07"/>
    <w:rsid w:val="00D96D79"/>
    <w:rsid w:val="00DA0E42"/>
    <w:rsid w:val="00DA14BB"/>
    <w:rsid w:val="00DA1990"/>
    <w:rsid w:val="00DA28AB"/>
    <w:rsid w:val="00DA2AE9"/>
    <w:rsid w:val="00DA3B35"/>
    <w:rsid w:val="00DA482B"/>
    <w:rsid w:val="00DA542E"/>
    <w:rsid w:val="00DA7001"/>
    <w:rsid w:val="00DA7F25"/>
    <w:rsid w:val="00DB13A9"/>
    <w:rsid w:val="00DB35CA"/>
    <w:rsid w:val="00DB3A19"/>
    <w:rsid w:val="00DB3B11"/>
    <w:rsid w:val="00DB43A2"/>
    <w:rsid w:val="00DB5B97"/>
    <w:rsid w:val="00DC23F5"/>
    <w:rsid w:val="00DC5BE9"/>
    <w:rsid w:val="00DD1673"/>
    <w:rsid w:val="00DD1CAA"/>
    <w:rsid w:val="00DD223B"/>
    <w:rsid w:val="00DD36E1"/>
    <w:rsid w:val="00DD3EF7"/>
    <w:rsid w:val="00DD414E"/>
    <w:rsid w:val="00DD5612"/>
    <w:rsid w:val="00DD73D2"/>
    <w:rsid w:val="00DE2031"/>
    <w:rsid w:val="00DE3366"/>
    <w:rsid w:val="00DE4828"/>
    <w:rsid w:val="00DE4F55"/>
    <w:rsid w:val="00DE517A"/>
    <w:rsid w:val="00DE6EC7"/>
    <w:rsid w:val="00DF175F"/>
    <w:rsid w:val="00DF4A09"/>
    <w:rsid w:val="00DF5CF8"/>
    <w:rsid w:val="00DF7642"/>
    <w:rsid w:val="00E00275"/>
    <w:rsid w:val="00E03544"/>
    <w:rsid w:val="00E07924"/>
    <w:rsid w:val="00E10B7F"/>
    <w:rsid w:val="00E116C9"/>
    <w:rsid w:val="00E11C28"/>
    <w:rsid w:val="00E12373"/>
    <w:rsid w:val="00E13207"/>
    <w:rsid w:val="00E13AFE"/>
    <w:rsid w:val="00E13D70"/>
    <w:rsid w:val="00E1521B"/>
    <w:rsid w:val="00E16B0A"/>
    <w:rsid w:val="00E2158D"/>
    <w:rsid w:val="00E21B8F"/>
    <w:rsid w:val="00E2215F"/>
    <w:rsid w:val="00E2220F"/>
    <w:rsid w:val="00E24385"/>
    <w:rsid w:val="00E25879"/>
    <w:rsid w:val="00E25AE0"/>
    <w:rsid w:val="00E26022"/>
    <w:rsid w:val="00E26D19"/>
    <w:rsid w:val="00E272E1"/>
    <w:rsid w:val="00E314D5"/>
    <w:rsid w:val="00E342C2"/>
    <w:rsid w:val="00E345C0"/>
    <w:rsid w:val="00E35D89"/>
    <w:rsid w:val="00E36AB7"/>
    <w:rsid w:val="00E36AC7"/>
    <w:rsid w:val="00E36D46"/>
    <w:rsid w:val="00E37866"/>
    <w:rsid w:val="00E3790D"/>
    <w:rsid w:val="00E40564"/>
    <w:rsid w:val="00E42F87"/>
    <w:rsid w:val="00E43B03"/>
    <w:rsid w:val="00E44481"/>
    <w:rsid w:val="00E46B6A"/>
    <w:rsid w:val="00E46BBA"/>
    <w:rsid w:val="00E50BD1"/>
    <w:rsid w:val="00E53754"/>
    <w:rsid w:val="00E62363"/>
    <w:rsid w:val="00E63F8C"/>
    <w:rsid w:val="00E643ED"/>
    <w:rsid w:val="00E65E84"/>
    <w:rsid w:val="00E66145"/>
    <w:rsid w:val="00E711C1"/>
    <w:rsid w:val="00E72C10"/>
    <w:rsid w:val="00E73A50"/>
    <w:rsid w:val="00E77059"/>
    <w:rsid w:val="00E8096E"/>
    <w:rsid w:val="00E80C76"/>
    <w:rsid w:val="00E83AA9"/>
    <w:rsid w:val="00E843C0"/>
    <w:rsid w:val="00E8575B"/>
    <w:rsid w:val="00E86518"/>
    <w:rsid w:val="00E86A7B"/>
    <w:rsid w:val="00E909B7"/>
    <w:rsid w:val="00E912B2"/>
    <w:rsid w:val="00E9210C"/>
    <w:rsid w:val="00E92FA2"/>
    <w:rsid w:val="00E94802"/>
    <w:rsid w:val="00E95F68"/>
    <w:rsid w:val="00E96026"/>
    <w:rsid w:val="00E9715A"/>
    <w:rsid w:val="00EA1A5D"/>
    <w:rsid w:val="00EA1F42"/>
    <w:rsid w:val="00EA320E"/>
    <w:rsid w:val="00EA57FB"/>
    <w:rsid w:val="00EA79F5"/>
    <w:rsid w:val="00EB2E62"/>
    <w:rsid w:val="00EB407A"/>
    <w:rsid w:val="00EB69E3"/>
    <w:rsid w:val="00EB6B22"/>
    <w:rsid w:val="00EB794E"/>
    <w:rsid w:val="00EC2001"/>
    <w:rsid w:val="00EC4733"/>
    <w:rsid w:val="00EC5A9F"/>
    <w:rsid w:val="00ED3042"/>
    <w:rsid w:val="00ED5F47"/>
    <w:rsid w:val="00ED615D"/>
    <w:rsid w:val="00EE4593"/>
    <w:rsid w:val="00EE4A7E"/>
    <w:rsid w:val="00EE4FC3"/>
    <w:rsid w:val="00EE5CE2"/>
    <w:rsid w:val="00EF0D0A"/>
    <w:rsid w:val="00EF0DE3"/>
    <w:rsid w:val="00EF0F7F"/>
    <w:rsid w:val="00EF28D8"/>
    <w:rsid w:val="00EF4786"/>
    <w:rsid w:val="00EF5C39"/>
    <w:rsid w:val="00EF63D3"/>
    <w:rsid w:val="00EF6F01"/>
    <w:rsid w:val="00F022C4"/>
    <w:rsid w:val="00F02874"/>
    <w:rsid w:val="00F0411A"/>
    <w:rsid w:val="00F04730"/>
    <w:rsid w:val="00F04871"/>
    <w:rsid w:val="00F04ADE"/>
    <w:rsid w:val="00F112E7"/>
    <w:rsid w:val="00F13E7F"/>
    <w:rsid w:val="00F14BD8"/>
    <w:rsid w:val="00F1570F"/>
    <w:rsid w:val="00F17490"/>
    <w:rsid w:val="00F1796B"/>
    <w:rsid w:val="00F2214F"/>
    <w:rsid w:val="00F231DA"/>
    <w:rsid w:val="00F23D72"/>
    <w:rsid w:val="00F252EC"/>
    <w:rsid w:val="00F27956"/>
    <w:rsid w:val="00F30511"/>
    <w:rsid w:val="00F30A52"/>
    <w:rsid w:val="00F316AC"/>
    <w:rsid w:val="00F3306F"/>
    <w:rsid w:val="00F33162"/>
    <w:rsid w:val="00F3468C"/>
    <w:rsid w:val="00F35E93"/>
    <w:rsid w:val="00F3704A"/>
    <w:rsid w:val="00F37491"/>
    <w:rsid w:val="00F40209"/>
    <w:rsid w:val="00F42360"/>
    <w:rsid w:val="00F43CA0"/>
    <w:rsid w:val="00F44D38"/>
    <w:rsid w:val="00F45570"/>
    <w:rsid w:val="00F4636D"/>
    <w:rsid w:val="00F4665B"/>
    <w:rsid w:val="00F4718C"/>
    <w:rsid w:val="00F47361"/>
    <w:rsid w:val="00F47AE8"/>
    <w:rsid w:val="00F50D49"/>
    <w:rsid w:val="00F52341"/>
    <w:rsid w:val="00F52D05"/>
    <w:rsid w:val="00F5582C"/>
    <w:rsid w:val="00F565CA"/>
    <w:rsid w:val="00F56919"/>
    <w:rsid w:val="00F57D43"/>
    <w:rsid w:val="00F608CC"/>
    <w:rsid w:val="00F62915"/>
    <w:rsid w:val="00F62D26"/>
    <w:rsid w:val="00F65645"/>
    <w:rsid w:val="00F65DC3"/>
    <w:rsid w:val="00F67658"/>
    <w:rsid w:val="00F70545"/>
    <w:rsid w:val="00F705DD"/>
    <w:rsid w:val="00F71396"/>
    <w:rsid w:val="00F719B1"/>
    <w:rsid w:val="00F72BDB"/>
    <w:rsid w:val="00F7397B"/>
    <w:rsid w:val="00F75B25"/>
    <w:rsid w:val="00F76770"/>
    <w:rsid w:val="00F80F58"/>
    <w:rsid w:val="00F83141"/>
    <w:rsid w:val="00F85AE2"/>
    <w:rsid w:val="00F85B64"/>
    <w:rsid w:val="00F963E6"/>
    <w:rsid w:val="00FA0764"/>
    <w:rsid w:val="00FA2D30"/>
    <w:rsid w:val="00FA41D2"/>
    <w:rsid w:val="00FA472A"/>
    <w:rsid w:val="00FA570F"/>
    <w:rsid w:val="00FA5BFE"/>
    <w:rsid w:val="00FA646C"/>
    <w:rsid w:val="00FA7469"/>
    <w:rsid w:val="00FB0FC6"/>
    <w:rsid w:val="00FB220A"/>
    <w:rsid w:val="00FB2691"/>
    <w:rsid w:val="00FB2E46"/>
    <w:rsid w:val="00FB381F"/>
    <w:rsid w:val="00FB5B66"/>
    <w:rsid w:val="00FB6639"/>
    <w:rsid w:val="00FB69B9"/>
    <w:rsid w:val="00FB710B"/>
    <w:rsid w:val="00FB7172"/>
    <w:rsid w:val="00FB7229"/>
    <w:rsid w:val="00FB7BAA"/>
    <w:rsid w:val="00FB7E10"/>
    <w:rsid w:val="00FB7F12"/>
    <w:rsid w:val="00FC129F"/>
    <w:rsid w:val="00FC5588"/>
    <w:rsid w:val="00FC7624"/>
    <w:rsid w:val="00FD0097"/>
    <w:rsid w:val="00FD2C82"/>
    <w:rsid w:val="00FD3F37"/>
    <w:rsid w:val="00FD418C"/>
    <w:rsid w:val="00FE0456"/>
    <w:rsid w:val="00FE2CB0"/>
    <w:rsid w:val="00FE415B"/>
    <w:rsid w:val="00FE42A2"/>
    <w:rsid w:val="00FE4C8F"/>
    <w:rsid w:val="00FF01DB"/>
    <w:rsid w:val="00FF0796"/>
    <w:rsid w:val="00FF0E4C"/>
    <w:rsid w:val="00FF30AB"/>
    <w:rsid w:val="00FF36E8"/>
    <w:rsid w:val="00FF5FF0"/>
    <w:rsid w:val="00FF6131"/>
    <w:rsid w:val="00FF7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B573BD5"/>
  <w15:docId w15:val="{B8199E73-47C4-4080-9813-05FB64CF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81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0410"/>
    <w:rPr>
      <w:rFonts w:ascii="Tahoma" w:hAnsi="Tahoma" w:cs="Tahoma"/>
      <w:sz w:val="16"/>
      <w:szCs w:val="16"/>
    </w:rPr>
  </w:style>
  <w:style w:type="paragraph" w:styleId="Header">
    <w:name w:val="header"/>
    <w:basedOn w:val="Normal"/>
    <w:rsid w:val="00FE415B"/>
    <w:pPr>
      <w:tabs>
        <w:tab w:val="center" w:pos="4153"/>
        <w:tab w:val="right" w:pos="8306"/>
      </w:tabs>
    </w:pPr>
  </w:style>
  <w:style w:type="character" w:styleId="PageNumber">
    <w:name w:val="page number"/>
    <w:basedOn w:val="DefaultParagraphFont"/>
    <w:rsid w:val="00FE415B"/>
  </w:style>
  <w:style w:type="character" w:styleId="Strong">
    <w:name w:val="Strong"/>
    <w:basedOn w:val="DefaultParagraphFont"/>
    <w:qFormat/>
    <w:rsid w:val="00145D59"/>
    <w:rPr>
      <w:b/>
      <w:bCs/>
    </w:rPr>
  </w:style>
  <w:style w:type="paragraph" w:customStyle="1" w:styleId="StyleHeading123Auto">
    <w:name w:val="Style Heading 123 + Auto"/>
    <w:basedOn w:val="Normal"/>
    <w:link w:val="StyleHeading123AutoChar"/>
    <w:rsid w:val="0053278E"/>
    <w:pPr>
      <w:pBdr>
        <w:bottom w:val="single" w:sz="18" w:space="1" w:color="2D64BE"/>
      </w:pBdr>
      <w:tabs>
        <w:tab w:val="right" w:pos="9072"/>
      </w:tabs>
    </w:pPr>
    <w:rPr>
      <w:rFonts w:cs="Arial"/>
      <w:b/>
      <w:bCs/>
      <w:color w:val="2D64BE"/>
      <w:sz w:val="36"/>
      <w:szCs w:val="36"/>
    </w:rPr>
  </w:style>
  <w:style w:type="paragraph" w:styleId="Footer">
    <w:name w:val="footer"/>
    <w:basedOn w:val="Normal"/>
    <w:rsid w:val="00486B2A"/>
    <w:pPr>
      <w:tabs>
        <w:tab w:val="center" w:pos="4153"/>
        <w:tab w:val="right" w:pos="8306"/>
      </w:tabs>
    </w:pPr>
  </w:style>
  <w:style w:type="paragraph" w:customStyle="1" w:styleId="StyleStyleNo1HeadingBottomSinglesolidlineSeaGreen2">
    <w:name w:val="Style Style No 1. Heading + Bottom: (Single solid line Sea Green  2..."/>
    <w:basedOn w:val="Normal"/>
    <w:autoRedefine/>
    <w:rsid w:val="00CF0855"/>
    <w:pPr>
      <w:tabs>
        <w:tab w:val="left" w:pos="851"/>
      </w:tabs>
      <w:spacing w:before="40" w:after="20"/>
      <w:ind w:left="851" w:hanging="851"/>
    </w:pPr>
    <w:rPr>
      <w:rFonts w:eastAsia="Times New Roman" w:cs="Arial"/>
      <w:b/>
      <w:bCs/>
      <w:color w:val="FFC000"/>
      <w:sz w:val="48"/>
      <w:szCs w:val="48"/>
    </w:rPr>
  </w:style>
  <w:style w:type="paragraph" w:styleId="ListParagraph">
    <w:name w:val="List Paragraph"/>
    <w:basedOn w:val="Normal"/>
    <w:uiPriority w:val="34"/>
    <w:qFormat/>
    <w:rsid w:val="0003149B"/>
    <w:pPr>
      <w:ind w:left="720"/>
      <w:contextualSpacing/>
    </w:pPr>
  </w:style>
  <w:style w:type="paragraph" w:customStyle="1" w:styleId="AnnRptHEADING1">
    <w:name w:val="AnnRpt HEADING 1"/>
    <w:basedOn w:val="StyleHeading123Auto"/>
    <w:link w:val="AnnRptHEADING1Char"/>
    <w:qFormat/>
    <w:rsid w:val="00010EFE"/>
    <w:pPr>
      <w:pBdr>
        <w:bottom w:val="single" w:sz="18" w:space="1" w:color="E36C0A" w:themeColor="accent6" w:themeShade="BF"/>
      </w:pBdr>
      <w:spacing w:before="40" w:after="20"/>
    </w:pPr>
    <w:rPr>
      <w:color w:val="E36C0A" w:themeColor="accent6" w:themeShade="BF"/>
    </w:rPr>
  </w:style>
  <w:style w:type="paragraph" w:customStyle="1" w:styleId="AnnRptHEADING2">
    <w:name w:val="AnnRpt HEADING 2"/>
    <w:basedOn w:val="Normal"/>
    <w:link w:val="AnnRptHEADING2Char"/>
    <w:qFormat/>
    <w:rsid w:val="00010EFE"/>
    <w:pPr>
      <w:tabs>
        <w:tab w:val="right" w:pos="9072"/>
      </w:tabs>
      <w:spacing w:before="40" w:after="20"/>
    </w:pPr>
    <w:rPr>
      <w:rFonts w:cs="Arial"/>
      <w:b/>
      <w:color w:val="E36C0A" w:themeColor="accent6" w:themeShade="BF"/>
      <w:sz w:val="28"/>
      <w:szCs w:val="28"/>
    </w:rPr>
  </w:style>
  <w:style w:type="character" w:customStyle="1" w:styleId="StyleHeading123AutoChar">
    <w:name w:val="Style Heading 123 + Auto Char"/>
    <w:basedOn w:val="DefaultParagraphFont"/>
    <w:link w:val="StyleHeading123Auto"/>
    <w:rsid w:val="00976C78"/>
    <w:rPr>
      <w:rFonts w:ascii="Arial" w:hAnsi="Arial" w:cs="Arial"/>
      <w:b/>
      <w:bCs/>
      <w:color w:val="2D64BE"/>
      <w:sz w:val="36"/>
      <w:szCs w:val="36"/>
    </w:rPr>
  </w:style>
  <w:style w:type="character" w:customStyle="1" w:styleId="AnnRptHEADING1Char">
    <w:name w:val="AnnRpt HEADING 1 Char"/>
    <w:basedOn w:val="StyleHeading123AutoChar"/>
    <w:link w:val="AnnRptHEADING1"/>
    <w:rsid w:val="00010EFE"/>
    <w:rPr>
      <w:rFonts w:ascii="Arial" w:hAnsi="Arial" w:cs="Arial"/>
      <w:b/>
      <w:bCs/>
      <w:color w:val="E36C0A" w:themeColor="accent6" w:themeShade="BF"/>
      <w:sz w:val="36"/>
      <w:szCs w:val="36"/>
    </w:rPr>
  </w:style>
  <w:style w:type="character" w:customStyle="1" w:styleId="AnnRptHEADING2Char">
    <w:name w:val="AnnRpt HEADING 2 Char"/>
    <w:basedOn w:val="DefaultParagraphFont"/>
    <w:link w:val="AnnRptHEADING2"/>
    <w:rsid w:val="00010EFE"/>
    <w:rPr>
      <w:rFonts w:ascii="Arial" w:hAnsi="Arial" w:cs="Arial"/>
      <w:b/>
      <w:color w:val="E36C0A" w:themeColor="accent6" w:themeShade="BF"/>
      <w:sz w:val="28"/>
      <w:szCs w:val="28"/>
    </w:rPr>
  </w:style>
  <w:style w:type="paragraph" w:customStyle="1" w:styleId="VGC-Head1">
    <w:name w:val="VGC - Head1"/>
    <w:basedOn w:val="AnnRptHEADING1"/>
    <w:link w:val="VGC-Head1Char"/>
    <w:qFormat/>
    <w:rsid w:val="008C1A28"/>
    <w:pPr>
      <w:pBdr>
        <w:bottom w:val="single" w:sz="18" w:space="1" w:color="002060"/>
      </w:pBdr>
    </w:pPr>
    <w:rPr>
      <w:color w:val="002060"/>
    </w:rPr>
  </w:style>
  <w:style w:type="paragraph" w:customStyle="1" w:styleId="VGC-Head1even">
    <w:name w:val="VGC - Head 1 even"/>
    <w:basedOn w:val="VGC-Head1"/>
    <w:qFormat/>
    <w:rsid w:val="008C1A28"/>
  </w:style>
  <w:style w:type="character" w:customStyle="1" w:styleId="VGC-Head1Char">
    <w:name w:val="VGC - Head1 Char"/>
    <w:basedOn w:val="AnnRptHEADING1Char"/>
    <w:link w:val="VGC-Head1"/>
    <w:rsid w:val="008C1A28"/>
    <w:rPr>
      <w:rFonts w:ascii="Arial" w:hAnsi="Arial" w:cs="Arial"/>
      <w:b/>
      <w:bCs/>
      <w:color w:val="002060"/>
      <w:sz w:val="36"/>
      <w:szCs w:val="36"/>
    </w:rPr>
  </w:style>
  <w:style w:type="paragraph" w:customStyle="1" w:styleId="VGC-Head10">
    <w:name w:val="VGC - Head 1"/>
    <w:basedOn w:val="AnnRptHEADING1"/>
    <w:link w:val="VGC-Head1Char0"/>
    <w:autoRedefine/>
    <w:qFormat/>
    <w:rsid w:val="00D15FD9"/>
    <w:pPr>
      <w:pBdr>
        <w:bottom w:val="single" w:sz="18" w:space="1" w:color="FFC000"/>
      </w:pBdr>
    </w:pPr>
    <w:rPr>
      <w:color w:val="FFC000"/>
    </w:rPr>
  </w:style>
  <w:style w:type="paragraph" w:customStyle="1" w:styleId="VGC-Head2">
    <w:name w:val="VGC - Head 2"/>
    <w:basedOn w:val="AnnRptHEADING2"/>
    <w:link w:val="VGC-Head2Char"/>
    <w:autoRedefine/>
    <w:qFormat/>
    <w:rsid w:val="00D15FD9"/>
    <w:rPr>
      <w:color w:val="FFC000"/>
    </w:rPr>
  </w:style>
  <w:style w:type="character" w:customStyle="1" w:styleId="VGC-Head1Char0">
    <w:name w:val="VGC - Head 1 Char"/>
    <w:basedOn w:val="AnnRptHEADING1Char"/>
    <w:link w:val="VGC-Head10"/>
    <w:rsid w:val="00D15FD9"/>
    <w:rPr>
      <w:rFonts w:ascii="Arial" w:hAnsi="Arial" w:cs="Arial"/>
      <w:b/>
      <w:bCs/>
      <w:color w:val="FFC000"/>
      <w:sz w:val="36"/>
      <w:szCs w:val="36"/>
    </w:rPr>
  </w:style>
  <w:style w:type="character" w:customStyle="1" w:styleId="VGC-Head2Char">
    <w:name w:val="VGC - Head 2 Char"/>
    <w:basedOn w:val="AnnRptHEADING2Char"/>
    <w:link w:val="VGC-Head2"/>
    <w:rsid w:val="00D15FD9"/>
    <w:rPr>
      <w:rFonts w:ascii="Arial" w:hAnsi="Arial" w:cs="Arial"/>
      <w:b/>
      <w:color w:val="FFC000"/>
      <w:sz w:val="28"/>
      <w:szCs w:val="28"/>
    </w:rPr>
  </w:style>
  <w:style w:type="character" w:styleId="CommentReference">
    <w:name w:val="annotation reference"/>
    <w:basedOn w:val="DefaultParagraphFont"/>
    <w:semiHidden/>
    <w:unhideWhenUsed/>
    <w:rsid w:val="00683627"/>
    <w:rPr>
      <w:sz w:val="16"/>
      <w:szCs w:val="16"/>
    </w:rPr>
  </w:style>
  <w:style w:type="paragraph" w:styleId="CommentText">
    <w:name w:val="annotation text"/>
    <w:basedOn w:val="Normal"/>
    <w:link w:val="CommentTextChar"/>
    <w:semiHidden/>
    <w:unhideWhenUsed/>
    <w:rsid w:val="00683627"/>
    <w:rPr>
      <w:sz w:val="20"/>
      <w:szCs w:val="20"/>
    </w:rPr>
  </w:style>
  <w:style w:type="character" w:customStyle="1" w:styleId="CommentTextChar">
    <w:name w:val="Comment Text Char"/>
    <w:basedOn w:val="DefaultParagraphFont"/>
    <w:link w:val="CommentText"/>
    <w:semiHidden/>
    <w:rsid w:val="00683627"/>
    <w:rPr>
      <w:rFonts w:ascii="Arial" w:hAnsi="Arial"/>
    </w:rPr>
  </w:style>
  <w:style w:type="paragraph" w:styleId="CommentSubject">
    <w:name w:val="annotation subject"/>
    <w:basedOn w:val="CommentText"/>
    <w:next w:val="CommentText"/>
    <w:link w:val="CommentSubjectChar"/>
    <w:semiHidden/>
    <w:unhideWhenUsed/>
    <w:rsid w:val="00683627"/>
    <w:rPr>
      <w:b/>
      <w:bCs/>
    </w:rPr>
  </w:style>
  <w:style w:type="character" w:customStyle="1" w:styleId="CommentSubjectChar">
    <w:name w:val="Comment Subject Char"/>
    <w:basedOn w:val="CommentTextChar"/>
    <w:link w:val="CommentSubject"/>
    <w:semiHidden/>
    <w:rsid w:val="00683627"/>
    <w:rPr>
      <w:rFonts w:ascii="Arial" w:hAnsi="Arial"/>
      <w:b/>
      <w:bCs/>
    </w:rPr>
  </w:style>
  <w:style w:type="paragraph" w:styleId="Revision">
    <w:name w:val="Revision"/>
    <w:hidden/>
    <w:uiPriority w:val="99"/>
    <w:semiHidden/>
    <w:rsid w:val="00683627"/>
    <w:rPr>
      <w:rFonts w:ascii="Arial" w:hAnsi="Arial"/>
      <w:sz w:val="22"/>
      <w:szCs w:val="24"/>
    </w:rPr>
  </w:style>
  <w:style w:type="character" w:styleId="Hyperlink">
    <w:name w:val="Hyperlink"/>
    <w:basedOn w:val="DefaultParagraphFont"/>
    <w:unhideWhenUsed/>
    <w:rsid w:val="00A16BFC"/>
    <w:rPr>
      <w:color w:val="0000FF" w:themeColor="hyperlink"/>
      <w:u w:val="single"/>
    </w:rPr>
  </w:style>
  <w:style w:type="character" w:styleId="UnresolvedMention">
    <w:name w:val="Unresolved Mention"/>
    <w:basedOn w:val="DefaultParagraphFont"/>
    <w:uiPriority w:val="99"/>
    <w:semiHidden/>
    <w:unhideWhenUsed/>
    <w:rsid w:val="003D6925"/>
    <w:rPr>
      <w:color w:val="808080"/>
      <w:shd w:val="clear" w:color="auto" w:fill="E6E6E6"/>
    </w:rPr>
  </w:style>
  <w:style w:type="character" w:styleId="FollowedHyperlink">
    <w:name w:val="FollowedHyperlink"/>
    <w:basedOn w:val="DefaultParagraphFont"/>
    <w:semiHidden/>
    <w:unhideWhenUsed/>
    <w:rsid w:val="00CB6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131">
      <w:bodyDiv w:val="1"/>
      <w:marLeft w:val="0"/>
      <w:marRight w:val="0"/>
      <w:marTop w:val="0"/>
      <w:marBottom w:val="0"/>
      <w:divBdr>
        <w:top w:val="none" w:sz="0" w:space="0" w:color="auto"/>
        <w:left w:val="none" w:sz="0" w:space="0" w:color="auto"/>
        <w:bottom w:val="none" w:sz="0" w:space="0" w:color="auto"/>
        <w:right w:val="none" w:sz="0" w:space="0" w:color="auto"/>
      </w:divBdr>
    </w:div>
    <w:div w:id="9842881">
      <w:bodyDiv w:val="1"/>
      <w:marLeft w:val="0"/>
      <w:marRight w:val="0"/>
      <w:marTop w:val="0"/>
      <w:marBottom w:val="0"/>
      <w:divBdr>
        <w:top w:val="none" w:sz="0" w:space="0" w:color="auto"/>
        <w:left w:val="none" w:sz="0" w:space="0" w:color="auto"/>
        <w:bottom w:val="none" w:sz="0" w:space="0" w:color="auto"/>
        <w:right w:val="none" w:sz="0" w:space="0" w:color="auto"/>
      </w:divBdr>
    </w:div>
    <w:div w:id="35130644">
      <w:bodyDiv w:val="1"/>
      <w:marLeft w:val="0"/>
      <w:marRight w:val="0"/>
      <w:marTop w:val="0"/>
      <w:marBottom w:val="0"/>
      <w:divBdr>
        <w:top w:val="none" w:sz="0" w:space="0" w:color="auto"/>
        <w:left w:val="none" w:sz="0" w:space="0" w:color="auto"/>
        <w:bottom w:val="none" w:sz="0" w:space="0" w:color="auto"/>
        <w:right w:val="none" w:sz="0" w:space="0" w:color="auto"/>
      </w:divBdr>
    </w:div>
    <w:div w:id="104229563">
      <w:bodyDiv w:val="1"/>
      <w:marLeft w:val="0"/>
      <w:marRight w:val="0"/>
      <w:marTop w:val="0"/>
      <w:marBottom w:val="0"/>
      <w:divBdr>
        <w:top w:val="none" w:sz="0" w:space="0" w:color="auto"/>
        <w:left w:val="none" w:sz="0" w:space="0" w:color="auto"/>
        <w:bottom w:val="none" w:sz="0" w:space="0" w:color="auto"/>
        <w:right w:val="none" w:sz="0" w:space="0" w:color="auto"/>
      </w:divBdr>
    </w:div>
    <w:div w:id="128669153">
      <w:bodyDiv w:val="1"/>
      <w:marLeft w:val="0"/>
      <w:marRight w:val="0"/>
      <w:marTop w:val="0"/>
      <w:marBottom w:val="0"/>
      <w:divBdr>
        <w:top w:val="none" w:sz="0" w:space="0" w:color="auto"/>
        <w:left w:val="none" w:sz="0" w:space="0" w:color="auto"/>
        <w:bottom w:val="none" w:sz="0" w:space="0" w:color="auto"/>
        <w:right w:val="none" w:sz="0" w:space="0" w:color="auto"/>
      </w:divBdr>
    </w:div>
    <w:div w:id="148250795">
      <w:bodyDiv w:val="1"/>
      <w:marLeft w:val="0"/>
      <w:marRight w:val="0"/>
      <w:marTop w:val="0"/>
      <w:marBottom w:val="0"/>
      <w:divBdr>
        <w:top w:val="none" w:sz="0" w:space="0" w:color="auto"/>
        <w:left w:val="none" w:sz="0" w:space="0" w:color="auto"/>
        <w:bottom w:val="none" w:sz="0" w:space="0" w:color="auto"/>
        <w:right w:val="none" w:sz="0" w:space="0" w:color="auto"/>
      </w:divBdr>
    </w:div>
    <w:div w:id="174926681">
      <w:bodyDiv w:val="1"/>
      <w:marLeft w:val="0"/>
      <w:marRight w:val="0"/>
      <w:marTop w:val="0"/>
      <w:marBottom w:val="0"/>
      <w:divBdr>
        <w:top w:val="none" w:sz="0" w:space="0" w:color="auto"/>
        <w:left w:val="none" w:sz="0" w:space="0" w:color="auto"/>
        <w:bottom w:val="none" w:sz="0" w:space="0" w:color="auto"/>
        <w:right w:val="none" w:sz="0" w:space="0" w:color="auto"/>
      </w:divBdr>
    </w:div>
    <w:div w:id="175965056">
      <w:bodyDiv w:val="1"/>
      <w:marLeft w:val="0"/>
      <w:marRight w:val="0"/>
      <w:marTop w:val="0"/>
      <w:marBottom w:val="0"/>
      <w:divBdr>
        <w:top w:val="none" w:sz="0" w:space="0" w:color="auto"/>
        <w:left w:val="none" w:sz="0" w:space="0" w:color="auto"/>
        <w:bottom w:val="none" w:sz="0" w:space="0" w:color="auto"/>
        <w:right w:val="none" w:sz="0" w:space="0" w:color="auto"/>
      </w:divBdr>
    </w:div>
    <w:div w:id="178786148">
      <w:bodyDiv w:val="1"/>
      <w:marLeft w:val="0"/>
      <w:marRight w:val="0"/>
      <w:marTop w:val="0"/>
      <w:marBottom w:val="0"/>
      <w:divBdr>
        <w:top w:val="none" w:sz="0" w:space="0" w:color="auto"/>
        <w:left w:val="none" w:sz="0" w:space="0" w:color="auto"/>
        <w:bottom w:val="none" w:sz="0" w:space="0" w:color="auto"/>
        <w:right w:val="none" w:sz="0" w:space="0" w:color="auto"/>
      </w:divBdr>
    </w:div>
    <w:div w:id="179243612">
      <w:bodyDiv w:val="1"/>
      <w:marLeft w:val="0"/>
      <w:marRight w:val="0"/>
      <w:marTop w:val="0"/>
      <w:marBottom w:val="0"/>
      <w:divBdr>
        <w:top w:val="none" w:sz="0" w:space="0" w:color="auto"/>
        <w:left w:val="none" w:sz="0" w:space="0" w:color="auto"/>
        <w:bottom w:val="none" w:sz="0" w:space="0" w:color="auto"/>
        <w:right w:val="none" w:sz="0" w:space="0" w:color="auto"/>
      </w:divBdr>
    </w:div>
    <w:div w:id="184368309">
      <w:bodyDiv w:val="1"/>
      <w:marLeft w:val="0"/>
      <w:marRight w:val="0"/>
      <w:marTop w:val="0"/>
      <w:marBottom w:val="0"/>
      <w:divBdr>
        <w:top w:val="none" w:sz="0" w:space="0" w:color="auto"/>
        <w:left w:val="none" w:sz="0" w:space="0" w:color="auto"/>
        <w:bottom w:val="none" w:sz="0" w:space="0" w:color="auto"/>
        <w:right w:val="none" w:sz="0" w:space="0" w:color="auto"/>
      </w:divBdr>
    </w:div>
    <w:div w:id="188565503">
      <w:bodyDiv w:val="1"/>
      <w:marLeft w:val="0"/>
      <w:marRight w:val="0"/>
      <w:marTop w:val="0"/>
      <w:marBottom w:val="0"/>
      <w:divBdr>
        <w:top w:val="none" w:sz="0" w:space="0" w:color="auto"/>
        <w:left w:val="none" w:sz="0" w:space="0" w:color="auto"/>
        <w:bottom w:val="none" w:sz="0" w:space="0" w:color="auto"/>
        <w:right w:val="none" w:sz="0" w:space="0" w:color="auto"/>
      </w:divBdr>
    </w:div>
    <w:div w:id="191918235">
      <w:bodyDiv w:val="1"/>
      <w:marLeft w:val="0"/>
      <w:marRight w:val="0"/>
      <w:marTop w:val="0"/>
      <w:marBottom w:val="0"/>
      <w:divBdr>
        <w:top w:val="none" w:sz="0" w:space="0" w:color="auto"/>
        <w:left w:val="none" w:sz="0" w:space="0" w:color="auto"/>
        <w:bottom w:val="none" w:sz="0" w:space="0" w:color="auto"/>
        <w:right w:val="none" w:sz="0" w:space="0" w:color="auto"/>
      </w:divBdr>
    </w:div>
    <w:div w:id="194736617">
      <w:bodyDiv w:val="1"/>
      <w:marLeft w:val="0"/>
      <w:marRight w:val="0"/>
      <w:marTop w:val="0"/>
      <w:marBottom w:val="0"/>
      <w:divBdr>
        <w:top w:val="none" w:sz="0" w:space="0" w:color="auto"/>
        <w:left w:val="none" w:sz="0" w:space="0" w:color="auto"/>
        <w:bottom w:val="none" w:sz="0" w:space="0" w:color="auto"/>
        <w:right w:val="none" w:sz="0" w:space="0" w:color="auto"/>
      </w:divBdr>
    </w:div>
    <w:div w:id="199704262">
      <w:bodyDiv w:val="1"/>
      <w:marLeft w:val="0"/>
      <w:marRight w:val="0"/>
      <w:marTop w:val="0"/>
      <w:marBottom w:val="0"/>
      <w:divBdr>
        <w:top w:val="none" w:sz="0" w:space="0" w:color="auto"/>
        <w:left w:val="none" w:sz="0" w:space="0" w:color="auto"/>
        <w:bottom w:val="none" w:sz="0" w:space="0" w:color="auto"/>
        <w:right w:val="none" w:sz="0" w:space="0" w:color="auto"/>
      </w:divBdr>
    </w:div>
    <w:div w:id="265355627">
      <w:bodyDiv w:val="1"/>
      <w:marLeft w:val="0"/>
      <w:marRight w:val="0"/>
      <w:marTop w:val="0"/>
      <w:marBottom w:val="0"/>
      <w:divBdr>
        <w:top w:val="none" w:sz="0" w:space="0" w:color="auto"/>
        <w:left w:val="none" w:sz="0" w:space="0" w:color="auto"/>
        <w:bottom w:val="none" w:sz="0" w:space="0" w:color="auto"/>
        <w:right w:val="none" w:sz="0" w:space="0" w:color="auto"/>
      </w:divBdr>
    </w:div>
    <w:div w:id="347683962">
      <w:bodyDiv w:val="1"/>
      <w:marLeft w:val="0"/>
      <w:marRight w:val="0"/>
      <w:marTop w:val="0"/>
      <w:marBottom w:val="0"/>
      <w:divBdr>
        <w:top w:val="none" w:sz="0" w:space="0" w:color="auto"/>
        <w:left w:val="none" w:sz="0" w:space="0" w:color="auto"/>
        <w:bottom w:val="none" w:sz="0" w:space="0" w:color="auto"/>
        <w:right w:val="none" w:sz="0" w:space="0" w:color="auto"/>
      </w:divBdr>
    </w:div>
    <w:div w:id="380250453">
      <w:bodyDiv w:val="1"/>
      <w:marLeft w:val="0"/>
      <w:marRight w:val="0"/>
      <w:marTop w:val="0"/>
      <w:marBottom w:val="0"/>
      <w:divBdr>
        <w:top w:val="none" w:sz="0" w:space="0" w:color="auto"/>
        <w:left w:val="none" w:sz="0" w:space="0" w:color="auto"/>
        <w:bottom w:val="none" w:sz="0" w:space="0" w:color="auto"/>
        <w:right w:val="none" w:sz="0" w:space="0" w:color="auto"/>
      </w:divBdr>
    </w:div>
    <w:div w:id="407120883">
      <w:bodyDiv w:val="1"/>
      <w:marLeft w:val="0"/>
      <w:marRight w:val="0"/>
      <w:marTop w:val="0"/>
      <w:marBottom w:val="0"/>
      <w:divBdr>
        <w:top w:val="none" w:sz="0" w:space="0" w:color="auto"/>
        <w:left w:val="none" w:sz="0" w:space="0" w:color="auto"/>
        <w:bottom w:val="none" w:sz="0" w:space="0" w:color="auto"/>
        <w:right w:val="none" w:sz="0" w:space="0" w:color="auto"/>
      </w:divBdr>
    </w:div>
    <w:div w:id="416024465">
      <w:bodyDiv w:val="1"/>
      <w:marLeft w:val="0"/>
      <w:marRight w:val="0"/>
      <w:marTop w:val="0"/>
      <w:marBottom w:val="0"/>
      <w:divBdr>
        <w:top w:val="none" w:sz="0" w:space="0" w:color="auto"/>
        <w:left w:val="none" w:sz="0" w:space="0" w:color="auto"/>
        <w:bottom w:val="none" w:sz="0" w:space="0" w:color="auto"/>
        <w:right w:val="none" w:sz="0" w:space="0" w:color="auto"/>
      </w:divBdr>
    </w:div>
    <w:div w:id="436292782">
      <w:bodyDiv w:val="1"/>
      <w:marLeft w:val="0"/>
      <w:marRight w:val="0"/>
      <w:marTop w:val="0"/>
      <w:marBottom w:val="0"/>
      <w:divBdr>
        <w:top w:val="none" w:sz="0" w:space="0" w:color="auto"/>
        <w:left w:val="none" w:sz="0" w:space="0" w:color="auto"/>
        <w:bottom w:val="none" w:sz="0" w:space="0" w:color="auto"/>
        <w:right w:val="none" w:sz="0" w:space="0" w:color="auto"/>
      </w:divBdr>
    </w:div>
    <w:div w:id="452555381">
      <w:bodyDiv w:val="1"/>
      <w:marLeft w:val="0"/>
      <w:marRight w:val="0"/>
      <w:marTop w:val="0"/>
      <w:marBottom w:val="0"/>
      <w:divBdr>
        <w:top w:val="none" w:sz="0" w:space="0" w:color="auto"/>
        <w:left w:val="none" w:sz="0" w:space="0" w:color="auto"/>
        <w:bottom w:val="none" w:sz="0" w:space="0" w:color="auto"/>
        <w:right w:val="none" w:sz="0" w:space="0" w:color="auto"/>
      </w:divBdr>
    </w:div>
    <w:div w:id="458645673">
      <w:bodyDiv w:val="1"/>
      <w:marLeft w:val="0"/>
      <w:marRight w:val="0"/>
      <w:marTop w:val="0"/>
      <w:marBottom w:val="0"/>
      <w:divBdr>
        <w:top w:val="none" w:sz="0" w:space="0" w:color="auto"/>
        <w:left w:val="none" w:sz="0" w:space="0" w:color="auto"/>
        <w:bottom w:val="none" w:sz="0" w:space="0" w:color="auto"/>
        <w:right w:val="none" w:sz="0" w:space="0" w:color="auto"/>
      </w:divBdr>
    </w:div>
    <w:div w:id="468715999">
      <w:bodyDiv w:val="1"/>
      <w:marLeft w:val="0"/>
      <w:marRight w:val="0"/>
      <w:marTop w:val="0"/>
      <w:marBottom w:val="0"/>
      <w:divBdr>
        <w:top w:val="none" w:sz="0" w:space="0" w:color="auto"/>
        <w:left w:val="none" w:sz="0" w:space="0" w:color="auto"/>
        <w:bottom w:val="none" w:sz="0" w:space="0" w:color="auto"/>
        <w:right w:val="none" w:sz="0" w:space="0" w:color="auto"/>
      </w:divBdr>
    </w:div>
    <w:div w:id="494884657">
      <w:bodyDiv w:val="1"/>
      <w:marLeft w:val="0"/>
      <w:marRight w:val="0"/>
      <w:marTop w:val="0"/>
      <w:marBottom w:val="0"/>
      <w:divBdr>
        <w:top w:val="none" w:sz="0" w:space="0" w:color="auto"/>
        <w:left w:val="none" w:sz="0" w:space="0" w:color="auto"/>
        <w:bottom w:val="none" w:sz="0" w:space="0" w:color="auto"/>
        <w:right w:val="none" w:sz="0" w:space="0" w:color="auto"/>
      </w:divBdr>
    </w:div>
    <w:div w:id="526797218">
      <w:bodyDiv w:val="1"/>
      <w:marLeft w:val="0"/>
      <w:marRight w:val="0"/>
      <w:marTop w:val="0"/>
      <w:marBottom w:val="0"/>
      <w:divBdr>
        <w:top w:val="none" w:sz="0" w:space="0" w:color="auto"/>
        <w:left w:val="none" w:sz="0" w:space="0" w:color="auto"/>
        <w:bottom w:val="none" w:sz="0" w:space="0" w:color="auto"/>
        <w:right w:val="none" w:sz="0" w:space="0" w:color="auto"/>
      </w:divBdr>
    </w:div>
    <w:div w:id="528757287">
      <w:bodyDiv w:val="1"/>
      <w:marLeft w:val="0"/>
      <w:marRight w:val="0"/>
      <w:marTop w:val="0"/>
      <w:marBottom w:val="0"/>
      <w:divBdr>
        <w:top w:val="none" w:sz="0" w:space="0" w:color="auto"/>
        <w:left w:val="none" w:sz="0" w:space="0" w:color="auto"/>
        <w:bottom w:val="none" w:sz="0" w:space="0" w:color="auto"/>
        <w:right w:val="none" w:sz="0" w:space="0" w:color="auto"/>
      </w:divBdr>
    </w:div>
    <w:div w:id="532379578">
      <w:bodyDiv w:val="1"/>
      <w:marLeft w:val="0"/>
      <w:marRight w:val="0"/>
      <w:marTop w:val="0"/>
      <w:marBottom w:val="0"/>
      <w:divBdr>
        <w:top w:val="none" w:sz="0" w:space="0" w:color="auto"/>
        <w:left w:val="none" w:sz="0" w:space="0" w:color="auto"/>
        <w:bottom w:val="none" w:sz="0" w:space="0" w:color="auto"/>
        <w:right w:val="none" w:sz="0" w:space="0" w:color="auto"/>
      </w:divBdr>
    </w:div>
    <w:div w:id="556821929">
      <w:bodyDiv w:val="1"/>
      <w:marLeft w:val="0"/>
      <w:marRight w:val="0"/>
      <w:marTop w:val="0"/>
      <w:marBottom w:val="0"/>
      <w:divBdr>
        <w:top w:val="none" w:sz="0" w:space="0" w:color="auto"/>
        <w:left w:val="none" w:sz="0" w:space="0" w:color="auto"/>
        <w:bottom w:val="none" w:sz="0" w:space="0" w:color="auto"/>
        <w:right w:val="none" w:sz="0" w:space="0" w:color="auto"/>
      </w:divBdr>
    </w:div>
    <w:div w:id="569775565">
      <w:bodyDiv w:val="1"/>
      <w:marLeft w:val="0"/>
      <w:marRight w:val="0"/>
      <w:marTop w:val="0"/>
      <w:marBottom w:val="0"/>
      <w:divBdr>
        <w:top w:val="none" w:sz="0" w:space="0" w:color="auto"/>
        <w:left w:val="none" w:sz="0" w:space="0" w:color="auto"/>
        <w:bottom w:val="none" w:sz="0" w:space="0" w:color="auto"/>
        <w:right w:val="none" w:sz="0" w:space="0" w:color="auto"/>
      </w:divBdr>
    </w:div>
    <w:div w:id="622997479">
      <w:bodyDiv w:val="1"/>
      <w:marLeft w:val="0"/>
      <w:marRight w:val="0"/>
      <w:marTop w:val="0"/>
      <w:marBottom w:val="0"/>
      <w:divBdr>
        <w:top w:val="none" w:sz="0" w:space="0" w:color="auto"/>
        <w:left w:val="none" w:sz="0" w:space="0" w:color="auto"/>
        <w:bottom w:val="none" w:sz="0" w:space="0" w:color="auto"/>
        <w:right w:val="none" w:sz="0" w:space="0" w:color="auto"/>
      </w:divBdr>
    </w:div>
    <w:div w:id="636572614">
      <w:bodyDiv w:val="1"/>
      <w:marLeft w:val="0"/>
      <w:marRight w:val="0"/>
      <w:marTop w:val="0"/>
      <w:marBottom w:val="0"/>
      <w:divBdr>
        <w:top w:val="none" w:sz="0" w:space="0" w:color="auto"/>
        <w:left w:val="none" w:sz="0" w:space="0" w:color="auto"/>
        <w:bottom w:val="none" w:sz="0" w:space="0" w:color="auto"/>
        <w:right w:val="none" w:sz="0" w:space="0" w:color="auto"/>
      </w:divBdr>
    </w:div>
    <w:div w:id="637297472">
      <w:bodyDiv w:val="1"/>
      <w:marLeft w:val="0"/>
      <w:marRight w:val="0"/>
      <w:marTop w:val="0"/>
      <w:marBottom w:val="0"/>
      <w:divBdr>
        <w:top w:val="none" w:sz="0" w:space="0" w:color="auto"/>
        <w:left w:val="none" w:sz="0" w:space="0" w:color="auto"/>
        <w:bottom w:val="none" w:sz="0" w:space="0" w:color="auto"/>
        <w:right w:val="none" w:sz="0" w:space="0" w:color="auto"/>
      </w:divBdr>
    </w:div>
    <w:div w:id="637881534">
      <w:bodyDiv w:val="1"/>
      <w:marLeft w:val="0"/>
      <w:marRight w:val="0"/>
      <w:marTop w:val="0"/>
      <w:marBottom w:val="0"/>
      <w:divBdr>
        <w:top w:val="none" w:sz="0" w:space="0" w:color="auto"/>
        <w:left w:val="none" w:sz="0" w:space="0" w:color="auto"/>
        <w:bottom w:val="none" w:sz="0" w:space="0" w:color="auto"/>
        <w:right w:val="none" w:sz="0" w:space="0" w:color="auto"/>
      </w:divBdr>
    </w:div>
    <w:div w:id="658309137">
      <w:bodyDiv w:val="1"/>
      <w:marLeft w:val="0"/>
      <w:marRight w:val="0"/>
      <w:marTop w:val="0"/>
      <w:marBottom w:val="0"/>
      <w:divBdr>
        <w:top w:val="none" w:sz="0" w:space="0" w:color="auto"/>
        <w:left w:val="none" w:sz="0" w:space="0" w:color="auto"/>
        <w:bottom w:val="none" w:sz="0" w:space="0" w:color="auto"/>
        <w:right w:val="none" w:sz="0" w:space="0" w:color="auto"/>
      </w:divBdr>
    </w:div>
    <w:div w:id="664280480">
      <w:bodyDiv w:val="1"/>
      <w:marLeft w:val="0"/>
      <w:marRight w:val="0"/>
      <w:marTop w:val="0"/>
      <w:marBottom w:val="0"/>
      <w:divBdr>
        <w:top w:val="none" w:sz="0" w:space="0" w:color="auto"/>
        <w:left w:val="none" w:sz="0" w:space="0" w:color="auto"/>
        <w:bottom w:val="none" w:sz="0" w:space="0" w:color="auto"/>
        <w:right w:val="none" w:sz="0" w:space="0" w:color="auto"/>
      </w:divBdr>
    </w:div>
    <w:div w:id="679312809">
      <w:bodyDiv w:val="1"/>
      <w:marLeft w:val="0"/>
      <w:marRight w:val="0"/>
      <w:marTop w:val="0"/>
      <w:marBottom w:val="0"/>
      <w:divBdr>
        <w:top w:val="none" w:sz="0" w:space="0" w:color="auto"/>
        <w:left w:val="none" w:sz="0" w:space="0" w:color="auto"/>
        <w:bottom w:val="none" w:sz="0" w:space="0" w:color="auto"/>
        <w:right w:val="none" w:sz="0" w:space="0" w:color="auto"/>
      </w:divBdr>
    </w:div>
    <w:div w:id="686367123">
      <w:bodyDiv w:val="1"/>
      <w:marLeft w:val="0"/>
      <w:marRight w:val="0"/>
      <w:marTop w:val="0"/>
      <w:marBottom w:val="0"/>
      <w:divBdr>
        <w:top w:val="none" w:sz="0" w:space="0" w:color="auto"/>
        <w:left w:val="none" w:sz="0" w:space="0" w:color="auto"/>
        <w:bottom w:val="none" w:sz="0" w:space="0" w:color="auto"/>
        <w:right w:val="none" w:sz="0" w:space="0" w:color="auto"/>
      </w:divBdr>
    </w:div>
    <w:div w:id="707729209">
      <w:bodyDiv w:val="1"/>
      <w:marLeft w:val="0"/>
      <w:marRight w:val="0"/>
      <w:marTop w:val="0"/>
      <w:marBottom w:val="0"/>
      <w:divBdr>
        <w:top w:val="none" w:sz="0" w:space="0" w:color="auto"/>
        <w:left w:val="none" w:sz="0" w:space="0" w:color="auto"/>
        <w:bottom w:val="none" w:sz="0" w:space="0" w:color="auto"/>
        <w:right w:val="none" w:sz="0" w:space="0" w:color="auto"/>
      </w:divBdr>
    </w:div>
    <w:div w:id="731582461">
      <w:bodyDiv w:val="1"/>
      <w:marLeft w:val="0"/>
      <w:marRight w:val="0"/>
      <w:marTop w:val="0"/>
      <w:marBottom w:val="0"/>
      <w:divBdr>
        <w:top w:val="none" w:sz="0" w:space="0" w:color="auto"/>
        <w:left w:val="none" w:sz="0" w:space="0" w:color="auto"/>
        <w:bottom w:val="none" w:sz="0" w:space="0" w:color="auto"/>
        <w:right w:val="none" w:sz="0" w:space="0" w:color="auto"/>
      </w:divBdr>
    </w:div>
    <w:div w:id="747654580">
      <w:bodyDiv w:val="1"/>
      <w:marLeft w:val="0"/>
      <w:marRight w:val="0"/>
      <w:marTop w:val="0"/>
      <w:marBottom w:val="0"/>
      <w:divBdr>
        <w:top w:val="none" w:sz="0" w:space="0" w:color="auto"/>
        <w:left w:val="none" w:sz="0" w:space="0" w:color="auto"/>
        <w:bottom w:val="none" w:sz="0" w:space="0" w:color="auto"/>
        <w:right w:val="none" w:sz="0" w:space="0" w:color="auto"/>
      </w:divBdr>
    </w:div>
    <w:div w:id="761805283">
      <w:bodyDiv w:val="1"/>
      <w:marLeft w:val="0"/>
      <w:marRight w:val="0"/>
      <w:marTop w:val="0"/>
      <w:marBottom w:val="0"/>
      <w:divBdr>
        <w:top w:val="none" w:sz="0" w:space="0" w:color="auto"/>
        <w:left w:val="none" w:sz="0" w:space="0" w:color="auto"/>
        <w:bottom w:val="none" w:sz="0" w:space="0" w:color="auto"/>
        <w:right w:val="none" w:sz="0" w:space="0" w:color="auto"/>
      </w:divBdr>
    </w:div>
    <w:div w:id="770972968">
      <w:bodyDiv w:val="1"/>
      <w:marLeft w:val="0"/>
      <w:marRight w:val="0"/>
      <w:marTop w:val="0"/>
      <w:marBottom w:val="0"/>
      <w:divBdr>
        <w:top w:val="none" w:sz="0" w:space="0" w:color="auto"/>
        <w:left w:val="none" w:sz="0" w:space="0" w:color="auto"/>
        <w:bottom w:val="none" w:sz="0" w:space="0" w:color="auto"/>
        <w:right w:val="none" w:sz="0" w:space="0" w:color="auto"/>
      </w:divBdr>
    </w:div>
    <w:div w:id="793984369">
      <w:bodyDiv w:val="1"/>
      <w:marLeft w:val="0"/>
      <w:marRight w:val="0"/>
      <w:marTop w:val="0"/>
      <w:marBottom w:val="0"/>
      <w:divBdr>
        <w:top w:val="none" w:sz="0" w:space="0" w:color="auto"/>
        <w:left w:val="none" w:sz="0" w:space="0" w:color="auto"/>
        <w:bottom w:val="none" w:sz="0" w:space="0" w:color="auto"/>
        <w:right w:val="none" w:sz="0" w:space="0" w:color="auto"/>
      </w:divBdr>
    </w:div>
    <w:div w:id="804784925">
      <w:bodyDiv w:val="1"/>
      <w:marLeft w:val="0"/>
      <w:marRight w:val="0"/>
      <w:marTop w:val="0"/>
      <w:marBottom w:val="0"/>
      <w:divBdr>
        <w:top w:val="none" w:sz="0" w:space="0" w:color="auto"/>
        <w:left w:val="none" w:sz="0" w:space="0" w:color="auto"/>
        <w:bottom w:val="none" w:sz="0" w:space="0" w:color="auto"/>
        <w:right w:val="none" w:sz="0" w:space="0" w:color="auto"/>
      </w:divBdr>
    </w:div>
    <w:div w:id="823857226">
      <w:bodyDiv w:val="1"/>
      <w:marLeft w:val="0"/>
      <w:marRight w:val="0"/>
      <w:marTop w:val="0"/>
      <w:marBottom w:val="0"/>
      <w:divBdr>
        <w:top w:val="none" w:sz="0" w:space="0" w:color="auto"/>
        <w:left w:val="none" w:sz="0" w:space="0" w:color="auto"/>
        <w:bottom w:val="none" w:sz="0" w:space="0" w:color="auto"/>
        <w:right w:val="none" w:sz="0" w:space="0" w:color="auto"/>
      </w:divBdr>
    </w:div>
    <w:div w:id="839078517">
      <w:bodyDiv w:val="1"/>
      <w:marLeft w:val="0"/>
      <w:marRight w:val="0"/>
      <w:marTop w:val="0"/>
      <w:marBottom w:val="0"/>
      <w:divBdr>
        <w:top w:val="none" w:sz="0" w:space="0" w:color="auto"/>
        <w:left w:val="none" w:sz="0" w:space="0" w:color="auto"/>
        <w:bottom w:val="none" w:sz="0" w:space="0" w:color="auto"/>
        <w:right w:val="none" w:sz="0" w:space="0" w:color="auto"/>
      </w:divBdr>
    </w:div>
    <w:div w:id="860585311">
      <w:bodyDiv w:val="1"/>
      <w:marLeft w:val="0"/>
      <w:marRight w:val="0"/>
      <w:marTop w:val="0"/>
      <w:marBottom w:val="0"/>
      <w:divBdr>
        <w:top w:val="none" w:sz="0" w:space="0" w:color="auto"/>
        <w:left w:val="none" w:sz="0" w:space="0" w:color="auto"/>
        <w:bottom w:val="none" w:sz="0" w:space="0" w:color="auto"/>
        <w:right w:val="none" w:sz="0" w:space="0" w:color="auto"/>
      </w:divBdr>
    </w:div>
    <w:div w:id="878397234">
      <w:bodyDiv w:val="1"/>
      <w:marLeft w:val="0"/>
      <w:marRight w:val="0"/>
      <w:marTop w:val="0"/>
      <w:marBottom w:val="0"/>
      <w:divBdr>
        <w:top w:val="none" w:sz="0" w:space="0" w:color="auto"/>
        <w:left w:val="none" w:sz="0" w:space="0" w:color="auto"/>
        <w:bottom w:val="none" w:sz="0" w:space="0" w:color="auto"/>
        <w:right w:val="none" w:sz="0" w:space="0" w:color="auto"/>
      </w:divBdr>
    </w:div>
    <w:div w:id="883443132">
      <w:bodyDiv w:val="1"/>
      <w:marLeft w:val="0"/>
      <w:marRight w:val="0"/>
      <w:marTop w:val="0"/>
      <w:marBottom w:val="0"/>
      <w:divBdr>
        <w:top w:val="none" w:sz="0" w:space="0" w:color="auto"/>
        <w:left w:val="none" w:sz="0" w:space="0" w:color="auto"/>
        <w:bottom w:val="none" w:sz="0" w:space="0" w:color="auto"/>
        <w:right w:val="none" w:sz="0" w:space="0" w:color="auto"/>
      </w:divBdr>
    </w:div>
    <w:div w:id="892697508">
      <w:bodyDiv w:val="1"/>
      <w:marLeft w:val="0"/>
      <w:marRight w:val="0"/>
      <w:marTop w:val="0"/>
      <w:marBottom w:val="0"/>
      <w:divBdr>
        <w:top w:val="none" w:sz="0" w:space="0" w:color="auto"/>
        <w:left w:val="none" w:sz="0" w:space="0" w:color="auto"/>
        <w:bottom w:val="none" w:sz="0" w:space="0" w:color="auto"/>
        <w:right w:val="none" w:sz="0" w:space="0" w:color="auto"/>
      </w:divBdr>
    </w:div>
    <w:div w:id="933050328">
      <w:bodyDiv w:val="1"/>
      <w:marLeft w:val="0"/>
      <w:marRight w:val="0"/>
      <w:marTop w:val="0"/>
      <w:marBottom w:val="0"/>
      <w:divBdr>
        <w:top w:val="none" w:sz="0" w:space="0" w:color="auto"/>
        <w:left w:val="none" w:sz="0" w:space="0" w:color="auto"/>
        <w:bottom w:val="none" w:sz="0" w:space="0" w:color="auto"/>
        <w:right w:val="none" w:sz="0" w:space="0" w:color="auto"/>
      </w:divBdr>
    </w:div>
    <w:div w:id="998073266">
      <w:bodyDiv w:val="1"/>
      <w:marLeft w:val="0"/>
      <w:marRight w:val="0"/>
      <w:marTop w:val="0"/>
      <w:marBottom w:val="0"/>
      <w:divBdr>
        <w:top w:val="none" w:sz="0" w:space="0" w:color="auto"/>
        <w:left w:val="none" w:sz="0" w:space="0" w:color="auto"/>
        <w:bottom w:val="none" w:sz="0" w:space="0" w:color="auto"/>
        <w:right w:val="none" w:sz="0" w:space="0" w:color="auto"/>
      </w:divBdr>
    </w:div>
    <w:div w:id="1111776994">
      <w:bodyDiv w:val="1"/>
      <w:marLeft w:val="0"/>
      <w:marRight w:val="0"/>
      <w:marTop w:val="0"/>
      <w:marBottom w:val="0"/>
      <w:divBdr>
        <w:top w:val="none" w:sz="0" w:space="0" w:color="auto"/>
        <w:left w:val="none" w:sz="0" w:space="0" w:color="auto"/>
        <w:bottom w:val="none" w:sz="0" w:space="0" w:color="auto"/>
        <w:right w:val="none" w:sz="0" w:space="0" w:color="auto"/>
      </w:divBdr>
    </w:div>
    <w:div w:id="1137920378">
      <w:bodyDiv w:val="1"/>
      <w:marLeft w:val="0"/>
      <w:marRight w:val="0"/>
      <w:marTop w:val="0"/>
      <w:marBottom w:val="0"/>
      <w:divBdr>
        <w:top w:val="none" w:sz="0" w:space="0" w:color="auto"/>
        <w:left w:val="none" w:sz="0" w:space="0" w:color="auto"/>
        <w:bottom w:val="none" w:sz="0" w:space="0" w:color="auto"/>
        <w:right w:val="none" w:sz="0" w:space="0" w:color="auto"/>
      </w:divBdr>
    </w:div>
    <w:div w:id="1175537268">
      <w:bodyDiv w:val="1"/>
      <w:marLeft w:val="0"/>
      <w:marRight w:val="0"/>
      <w:marTop w:val="0"/>
      <w:marBottom w:val="0"/>
      <w:divBdr>
        <w:top w:val="none" w:sz="0" w:space="0" w:color="auto"/>
        <w:left w:val="none" w:sz="0" w:space="0" w:color="auto"/>
        <w:bottom w:val="none" w:sz="0" w:space="0" w:color="auto"/>
        <w:right w:val="none" w:sz="0" w:space="0" w:color="auto"/>
      </w:divBdr>
    </w:div>
    <w:div w:id="1194806772">
      <w:bodyDiv w:val="1"/>
      <w:marLeft w:val="0"/>
      <w:marRight w:val="0"/>
      <w:marTop w:val="0"/>
      <w:marBottom w:val="0"/>
      <w:divBdr>
        <w:top w:val="none" w:sz="0" w:space="0" w:color="auto"/>
        <w:left w:val="none" w:sz="0" w:space="0" w:color="auto"/>
        <w:bottom w:val="none" w:sz="0" w:space="0" w:color="auto"/>
        <w:right w:val="none" w:sz="0" w:space="0" w:color="auto"/>
      </w:divBdr>
    </w:div>
    <w:div w:id="1258562494">
      <w:bodyDiv w:val="1"/>
      <w:marLeft w:val="0"/>
      <w:marRight w:val="0"/>
      <w:marTop w:val="0"/>
      <w:marBottom w:val="0"/>
      <w:divBdr>
        <w:top w:val="none" w:sz="0" w:space="0" w:color="auto"/>
        <w:left w:val="none" w:sz="0" w:space="0" w:color="auto"/>
        <w:bottom w:val="none" w:sz="0" w:space="0" w:color="auto"/>
        <w:right w:val="none" w:sz="0" w:space="0" w:color="auto"/>
      </w:divBdr>
    </w:div>
    <w:div w:id="1260063057">
      <w:bodyDiv w:val="1"/>
      <w:marLeft w:val="0"/>
      <w:marRight w:val="0"/>
      <w:marTop w:val="0"/>
      <w:marBottom w:val="0"/>
      <w:divBdr>
        <w:top w:val="none" w:sz="0" w:space="0" w:color="auto"/>
        <w:left w:val="none" w:sz="0" w:space="0" w:color="auto"/>
        <w:bottom w:val="none" w:sz="0" w:space="0" w:color="auto"/>
        <w:right w:val="none" w:sz="0" w:space="0" w:color="auto"/>
      </w:divBdr>
    </w:div>
    <w:div w:id="1283000248">
      <w:bodyDiv w:val="1"/>
      <w:marLeft w:val="0"/>
      <w:marRight w:val="0"/>
      <w:marTop w:val="0"/>
      <w:marBottom w:val="0"/>
      <w:divBdr>
        <w:top w:val="none" w:sz="0" w:space="0" w:color="auto"/>
        <w:left w:val="none" w:sz="0" w:space="0" w:color="auto"/>
        <w:bottom w:val="none" w:sz="0" w:space="0" w:color="auto"/>
        <w:right w:val="none" w:sz="0" w:space="0" w:color="auto"/>
      </w:divBdr>
    </w:div>
    <w:div w:id="1293754763">
      <w:bodyDiv w:val="1"/>
      <w:marLeft w:val="0"/>
      <w:marRight w:val="0"/>
      <w:marTop w:val="0"/>
      <w:marBottom w:val="0"/>
      <w:divBdr>
        <w:top w:val="none" w:sz="0" w:space="0" w:color="auto"/>
        <w:left w:val="none" w:sz="0" w:space="0" w:color="auto"/>
        <w:bottom w:val="none" w:sz="0" w:space="0" w:color="auto"/>
        <w:right w:val="none" w:sz="0" w:space="0" w:color="auto"/>
      </w:divBdr>
    </w:div>
    <w:div w:id="1357079896">
      <w:bodyDiv w:val="1"/>
      <w:marLeft w:val="0"/>
      <w:marRight w:val="0"/>
      <w:marTop w:val="0"/>
      <w:marBottom w:val="0"/>
      <w:divBdr>
        <w:top w:val="none" w:sz="0" w:space="0" w:color="auto"/>
        <w:left w:val="none" w:sz="0" w:space="0" w:color="auto"/>
        <w:bottom w:val="none" w:sz="0" w:space="0" w:color="auto"/>
        <w:right w:val="none" w:sz="0" w:space="0" w:color="auto"/>
      </w:divBdr>
    </w:div>
    <w:div w:id="1363018488">
      <w:bodyDiv w:val="1"/>
      <w:marLeft w:val="0"/>
      <w:marRight w:val="0"/>
      <w:marTop w:val="0"/>
      <w:marBottom w:val="0"/>
      <w:divBdr>
        <w:top w:val="none" w:sz="0" w:space="0" w:color="auto"/>
        <w:left w:val="none" w:sz="0" w:space="0" w:color="auto"/>
        <w:bottom w:val="none" w:sz="0" w:space="0" w:color="auto"/>
        <w:right w:val="none" w:sz="0" w:space="0" w:color="auto"/>
      </w:divBdr>
    </w:div>
    <w:div w:id="1375497249">
      <w:bodyDiv w:val="1"/>
      <w:marLeft w:val="0"/>
      <w:marRight w:val="0"/>
      <w:marTop w:val="0"/>
      <w:marBottom w:val="0"/>
      <w:divBdr>
        <w:top w:val="none" w:sz="0" w:space="0" w:color="auto"/>
        <w:left w:val="none" w:sz="0" w:space="0" w:color="auto"/>
        <w:bottom w:val="none" w:sz="0" w:space="0" w:color="auto"/>
        <w:right w:val="none" w:sz="0" w:space="0" w:color="auto"/>
      </w:divBdr>
    </w:div>
    <w:div w:id="1381132485">
      <w:bodyDiv w:val="1"/>
      <w:marLeft w:val="0"/>
      <w:marRight w:val="0"/>
      <w:marTop w:val="0"/>
      <w:marBottom w:val="0"/>
      <w:divBdr>
        <w:top w:val="none" w:sz="0" w:space="0" w:color="auto"/>
        <w:left w:val="none" w:sz="0" w:space="0" w:color="auto"/>
        <w:bottom w:val="none" w:sz="0" w:space="0" w:color="auto"/>
        <w:right w:val="none" w:sz="0" w:space="0" w:color="auto"/>
      </w:divBdr>
    </w:div>
    <w:div w:id="1399552994">
      <w:bodyDiv w:val="1"/>
      <w:marLeft w:val="0"/>
      <w:marRight w:val="0"/>
      <w:marTop w:val="0"/>
      <w:marBottom w:val="0"/>
      <w:divBdr>
        <w:top w:val="none" w:sz="0" w:space="0" w:color="auto"/>
        <w:left w:val="none" w:sz="0" w:space="0" w:color="auto"/>
        <w:bottom w:val="none" w:sz="0" w:space="0" w:color="auto"/>
        <w:right w:val="none" w:sz="0" w:space="0" w:color="auto"/>
      </w:divBdr>
    </w:div>
    <w:div w:id="1453400005">
      <w:bodyDiv w:val="1"/>
      <w:marLeft w:val="0"/>
      <w:marRight w:val="0"/>
      <w:marTop w:val="0"/>
      <w:marBottom w:val="0"/>
      <w:divBdr>
        <w:top w:val="none" w:sz="0" w:space="0" w:color="auto"/>
        <w:left w:val="none" w:sz="0" w:space="0" w:color="auto"/>
        <w:bottom w:val="none" w:sz="0" w:space="0" w:color="auto"/>
        <w:right w:val="none" w:sz="0" w:space="0" w:color="auto"/>
      </w:divBdr>
    </w:div>
    <w:div w:id="1471704899">
      <w:bodyDiv w:val="1"/>
      <w:marLeft w:val="0"/>
      <w:marRight w:val="0"/>
      <w:marTop w:val="0"/>
      <w:marBottom w:val="0"/>
      <w:divBdr>
        <w:top w:val="none" w:sz="0" w:space="0" w:color="auto"/>
        <w:left w:val="none" w:sz="0" w:space="0" w:color="auto"/>
        <w:bottom w:val="none" w:sz="0" w:space="0" w:color="auto"/>
        <w:right w:val="none" w:sz="0" w:space="0" w:color="auto"/>
      </w:divBdr>
    </w:div>
    <w:div w:id="1480851715">
      <w:bodyDiv w:val="1"/>
      <w:marLeft w:val="0"/>
      <w:marRight w:val="0"/>
      <w:marTop w:val="0"/>
      <w:marBottom w:val="0"/>
      <w:divBdr>
        <w:top w:val="none" w:sz="0" w:space="0" w:color="auto"/>
        <w:left w:val="none" w:sz="0" w:space="0" w:color="auto"/>
        <w:bottom w:val="none" w:sz="0" w:space="0" w:color="auto"/>
        <w:right w:val="none" w:sz="0" w:space="0" w:color="auto"/>
      </w:divBdr>
    </w:div>
    <w:div w:id="1574465874">
      <w:bodyDiv w:val="1"/>
      <w:marLeft w:val="0"/>
      <w:marRight w:val="0"/>
      <w:marTop w:val="0"/>
      <w:marBottom w:val="0"/>
      <w:divBdr>
        <w:top w:val="none" w:sz="0" w:space="0" w:color="auto"/>
        <w:left w:val="none" w:sz="0" w:space="0" w:color="auto"/>
        <w:bottom w:val="none" w:sz="0" w:space="0" w:color="auto"/>
        <w:right w:val="none" w:sz="0" w:space="0" w:color="auto"/>
      </w:divBdr>
    </w:div>
    <w:div w:id="1580946644">
      <w:bodyDiv w:val="1"/>
      <w:marLeft w:val="0"/>
      <w:marRight w:val="0"/>
      <w:marTop w:val="0"/>
      <w:marBottom w:val="0"/>
      <w:divBdr>
        <w:top w:val="none" w:sz="0" w:space="0" w:color="auto"/>
        <w:left w:val="none" w:sz="0" w:space="0" w:color="auto"/>
        <w:bottom w:val="none" w:sz="0" w:space="0" w:color="auto"/>
        <w:right w:val="none" w:sz="0" w:space="0" w:color="auto"/>
      </w:divBdr>
    </w:div>
    <w:div w:id="1591309826">
      <w:bodyDiv w:val="1"/>
      <w:marLeft w:val="0"/>
      <w:marRight w:val="0"/>
      <w:marTop w:val="0"/>
      <w:marBottom w:val="0"/>
      <w:divBdr>
        <w:top w:val="none" w:sz="0" w:space="0" w:color="auto"/>
        <w:left w:val="none" w:sz="0" w:space="0" w:color="auto"/>
        <w:bottom w:val="none" w:sz="0" w:space="0" w:color="auto"/>
        <w:right w:val="none" w:sz="0" w:space="0" w:color="auto"/>
      </w:divBdr>
    </w:div>
    <w:div w:id="1592616167">
      <w:bodyDiv w:val="1"/>
      <w:marLeft w:val="0"/>
      <w:marRight w:val="0"/>
      <w:marTop w:val="0"/>
      <w:marBottom w:val="0"/>
      <w:divBdr>
        <w:top w:val="none" w:sz="0" w:space="0" w:color="auto"/>
        <w:left w:val="none" w:sz="0" w:space="0" w:color="auto"/>
        <w:bottom w:val="none" w:sz="0" w:space="0" w:color="auto"/>
        <w:right w:val="none" w:sz="0" w:space="0" w:color="auto"/>
      </w:divBdr>
    </w:div>
    <w:div w:id="1605305960">
      <w:bodyDiv w:val="1"/>
      <w:marLeft w:val="0"/>
      <w:marRight w:val="0"/>
      <w:marTop w:val="0"/>
      <w:marBottom w:val="0"/>
      <w:divBdr>
        <w:top w:val="none" w:sz="0" w:space="0" w:color="auto"/>
        <w:left w:val="none" w:sz="0" w:space="0" w:color="auto"/>
        <w:bottom w:val="none" w:sz="0" w:space="0" w:color="auto"/>
        <w:right w:val="none" w:sz="0" w:space="0" w:color="auto"/>
      </w:divBdr>
    </w:div>
    <w:div w:id="1607735003">
      <w:bodyDiv w:val="1"/>
      <w:marLeft w:val="0"/>
      <w:marRight w:val="0"/>
      <w:marTop w:val="0"/>
      <w:marBottom w:val="0"/>
      <w:divBdr>
        <w:top w:val="none" w:sz="0" w:space="0" w:color="auto"/>
        <w:left w:val="none" w:sz="0" w:space="0" w:color="auto"/>
        <w:bottom w:val="none" w:sz="0" w:space="0" w:color="auto"/>
        <w:right w:val="none" w:sz="0" w:space="0" w:color="auto"/>
      </w:divBdr>
    </w:div>
    <w:div w:id="1630432240">
      <w:bodyDiv w:val="1"/>
      <w:marLeft w:val="0"/>
      <w:marRight w:val="0"/>
      <w:marTop w:val="0"/>
      <w:marBottom w:val="0"/>
      <w:divBdr>
        <w:top w:val="none" w:sz="0" w:space="0" w:color="auto"/>
        <w:left w:val="none" w:sz="0" w:space="0" w:color="auto"/>
        <w:bottom w:val="none" w:sz="0" w:space="0" w:color="auto"/>
        <w:right w:val="none" w:sz="0" w:space="0" w:color="auto"/>
      </w:divBdr>
    </w:div>
    <w:div w:id="1649744729">
      <w:bodyDiv w:val="1"/>
      <w:marLeft w:val="0"/>
      <w:marRight w:val="0"/>
      <w:marTop w:val="0"/>
      <w:marBottom w:val="0"/>
      <w:divBdr>
        <w:top w:val="none" w:sz="0" w:space="0" w:color="auto"/>
        <w:left w:val="none" w:sz="0" w:space="0" w:color="auto"/>
        <w:bottom w:val="none" w:sz="0" w:space="0" w:color="auto"/>
        <w:right w:val="none" w:sz="0" w:space="0" w:color="auto"/>
      </w:divBdr>
    </w:div>
    <w:div w:id="1654600170">
      <w:bodyDiv w:val="1"/>
      <w:marLeft w:val="0"/>
      <w:marRight w:val="0"/>
      <w:marTop w:val="0"/>
      <w:marBottom w:val="0"/>
      <w:divBdr>
        <w:top w:val="none" w:sz="0" w:space="0" w:color="auto"/>
        <w:left w:val="none" w:sz="0" w:space="0" w:color="auto"/>
        <w:bottom w:val="none" w:sz="0" w:space="0" w:color="auto"/>
        <w:right w:val="none" w:sz="0" w:space="0" w:color="auto"/>
      </w:divBdr>
    </w:div>
    <w:div w:id="1690370837">
      <w:bodyDiv w:val="1"/>
      <w:marLeft w:val="0"/>
      <w:marRight w:val="0"/>
      <w:marTop w:val="0"/>
      <w:marBottom w:val="0"/>
      <w:divBdr>
        <w:top w:val="none" w:sz="0" w:space="0" w:color="auto"/>
        <w:left w:val="none" w:sz="0" w:space="0" w:color="auto"/>
        <w:bottom w:val="none" w:sz="0" w:space="0" w:color="auto"/>
        <w:right w:val="none" w:sz="0" w:space="0" w:color="auto"/>
      </w:divBdr>
    </w:div>
    <w:div w:id="1706176833">
      <w:bodyDiv w:val="1"/>
      <w:marLeft w:val="0"/>
      <w:marRight w:val="0"/>
      <w:marTop w:val="0"/>
      <w:marBottom w:val="0"/>
      <w:divBdr>
        <w:top w:val="none" w:sz="0" w:space="0" w:color="auto"/>
        <w:left w:val="none" w:sz="0" w:space="0" w:color="auto"/>
        <w:bottom w:val="none" w:sz="0" w:space="0" w:color="auto"/>
        <w:right w:val="none" w:sz="0" w:space="0" w:color="auto"/>
      </w:divBdr>
    </w:div>
    <w:div w:id="1708336103">
      <w:bodyDiv w:val="1"/>
      <w:marLeft w:val="0"/>
      <w:marRight w:val="0"/>
      <w:marTop w:val="0"/>
      <w:marBottom w:val="0"/>
      <w:divBdr>
        <w:top w:val="none" w:sz="0" w:space="0" w:color="auto"/>
        <w:left w:val="none" w:sz="0" w:space="0" w:color="auto"/>
        <w:bottom w:val="none" w:sz="0" w:space="0" w:color="auto"/>
        <w:right w:val="none" w:sz="0" w:space="0" w:color="auto"/>
      </w:divBdr>
    </w:div>
    <w:div w:id="1733893400">
      <w:bodyDiv w:val="1"/>
      <w:marLeft w:val="0"/>
      <w:marRight w:val="0"/>
      <w:marTop w:val="0"/>
      <w:marBottom w:val="0"/>
      <w:divBdr>
        <w:top w:val="none" w:sz="0" w:space="0" w:color="auto"/>
        <w:left w:val="none" w:sz="0" w:space="0" w:color="auto"/>
        <w:bottom w:val="none" w:sz="0" w:space="0" w:color="auto"/>
        <w:right w:val="none" w:sz="0" w:space="0" w:color="auto"/>
      </w:divBdr>
    </w:div>
    <w:div w:id="1740588440">
      <w:bodyDiv w:val="1"/>
      <w:marLeft w:val="0"/>
      <w:marRight w:val="0"/>
      <w:marTop w:val="0"/>
      <w:marBottom w:val="0"/>
      <w:divBdr>
        <w:top w:val="none" w:sz="0" w:space="0" w:color="auto"/>
        <w:left w:val="none" w:sz="0" w:space="0" w:color="auto"/>
        <w:bottom w:val="none" w:sz="0" w:space="0" w:color="auto"/>
        <w:right w:val="none" w:sz="0" w:space="0" w:color="auto"/>
      </w:divBdr>
    </w:div>
    <w:div w:id="1757828131">
      <w:bodyDiv w:val="1"/>
      <w:marLeft w:val="0"/>
      <w:marRight w:val="0"/>
      <w:marTop w:val="0"/>
      <w:marBottom w:val="0"/>
      <w:divBdr>
        <w:top w:val="none" w:sz="0" w:space="0" w:color="auto"/>
        <w:left w:val="none" w:sz="0" w:space="0" w:color="auto"/>
        <w:bottom w:val="none" w:sz="0" w:space="0" w:color="auto"/>
        <w:right w:val="none" w:sz="0" w:space="0" w:color="auto"/>
      </w:divBdr>
    </w:div>
    <w:div w:id="1789271822">
      <w:bodyDiv w:val="1"/>
      <w:marLeft w:val="0"/>
      <w:marRight w:val="0"/>
      <w:marTop w:val="0"/>
      <w:marBottom w:val="0"/>
      <w:divBdr>
        <w:top w:val="none" w:sz="0" w:space="0" w:color="auto"/>
        <w:left w:val="none" w:sz="0" w:space="0" w:color="auto"/>
        <w:bottom w:val="none" w:sz="0" w:space="0" w:color="auto"/>
        <w:right w:val="none" w:sz="0" w:space="0" w:color="auto"/>
      </w:divBdr>
    </w:div>
    <w:div w:id="1789272850">
      <w:bodyDiv w:val="1"/>
      <w:marLeft w:val="0"/>
      <w:marRight w:val="0"/>
      <w:marTop w:val="0"/>
      <w:marBottom w:val="0"/>
      <w:divBdr>
        <w:top w:val="none" w:sz="0" w:space="0" w:color="auto"/>
        <w:left w:val="none" w:sz="0" w:space="0" w:color="auto"/>
        <w:bottom w:val="none" w:sz="0" w:space="0" w:color="auto"/>
        <w:right w:val="none" w:sz="0" w:space="0" w:color="auto"/>
      </w:divBdr>
    </w:div>
    <w:div w:id="1867253481">
      <w:bodyDiv w:val="1"/>
      <w:marLeft w:val="0"/>
      <w:marRight w:val="0"/>
      <w:marTop w:val="0"/>
      <w:marBottom w:val="0"/>
      <w:divBdr>
        <w:top w:val="none" w:sz="0" w:space="0" w:color="auto"/>
        <w:left w:val="none" w:sz="0" w:space="0" w:color="auto"/>
        <w:bottom w:val="none" w:sz="0" w:space="0" w:color="auto"/>
        <w:right w:val="none" w:sz="0" w:space="0" w:color="auto"/>
      </w:divBdr>
    </w:div>
    <w:div w:id="1877499595">
      <w:bodyDiv w:val="1"/>
      <w:marLeft w:val="0"/>
      <w:marRight w:val="0"/>
      <w:marTop w:val="0"/>
      <w:marBottom w:val="0"/>
      <w:divBdr>
        <w:top w:val="none" w:sz="0" w:space="0" w:color="auto"/>
        <w:left w:val="none" w:sz="0" w:space="0" w:color="auto"/>
        <w:bottom w:val="none" w:sz="0" w:space="0" w:color="auto"/>
        <w:right w:val="none" w:sz="0" w:space="0" w:color="auto"/>
      </w:divBdr>
    </w:div>
    <w:div w:id="1882473348">
      <w:bodyDiv w:val="1"/>
      <w:marLeft w:val="0"/>
      <w:marRight w:val="0"/>
      <w:marTop w:val="0"/>
      <w:marBottom w:val="0"/>
      <w:divBdr>
        <w:top w:val="none" w:sz="0" w:space="0" w:color="auto"/>
        <w:left w:val="none" w:sz="0" w:space="0" w:color="auto"/>
        <w:bottom w:val="none" w:sz="0" w:space="0" w:color="auto"/>
        <w:right w:val="none" w:sz="0" w:space="0" w:color="auto"/>
      </w:divBdr>
    </w:div>
    <w:div w:id="1900363539">
      <w:bodyDiv w:val="1"/>
      <w:marLeft w:val="0"/>
      <w:marRight w:val="0"/>
      <w:marTop w:val="0"/>
      <w:marBottom w:val="0"/>
      <w:divBdr>
        <w:top w:val="none" w:sz="0" w:space="0" w:color="auto"/>
        <w:left w:val="none" w:sz="0" w:space="0" w:color="auto"/>
        <w:bottom w:val="none" w:sz="0" w:space="0" w:color="auto"/>
        <w:right w:val="none" w:sz="0" w:space="0" w:color="auto"/>
      </w:divBdr>
    </w:div>
    <w:div w:id="1903322802">
      <w:bodyDiv w:val="1"/>
      <w:marLeft w:val="0"/>
      <w:marRight w:val="0"/>
      <w:marTop w:val="0"/>
      <w:marBottom w:val="0"/>
      <w:divBdr>
        <w:top w:val="none" w:sz="0" w:space="0" w:color="auto"/>
        <w:left w:val="none" w:sz="0" w:space="0" w:color="auto"/>
        <w:bottom w:val="none" w:sz="0" w:space="0" w:color="auto"/>
        <w:right w:val="none" w:sz="0" w:space="0" w:color="auto"/>
      </w:divBdr>
    </w:div>
    <w:div w:id="1909195153">
      <w:bodyDiv w:val="1"/>
      <w:marLeft w:val="0"/>
      <w:marRight w:val="0"/>
      <w:marTop w:val="0"/>
      <w:marBottom w:val="0"/>
      <w:divBdr>
        <w:top w:val="none" w:sz="0" w:space="0" w:color="auto"/>
        <w:left w:val="none" w:sz="0" w:space="0" w:color="auto"/>
        <w:bottom w:val="none" w:sz="0" w:space="0" w:color="auto"/>
        <w:right w:val="none" w:sz="0" w:space="0" w:color="auto"/>
      </w:divBdr>
    </w:div>
    <w:div w:id="1940914605">
      <w:bodyDiv w:val="1"/>
      <w:marLeft w:val="0"/>
      <w:marRight w:val="0"/>
      <w:marTop w:val="0"/>
      <w:marBottom w:val="0"/>
      <w:divBdr>
        <w:top w:val="none" w:sz="0" w:space="0" w:color="auto"/>
        <w:left w:val="none" w:sz="0" w:space="0" w:color="auto"/>
        <w:bottom w:val="none" w:sz="0" w:space="0" w:color="auto"/>
        <w:right w:val="none" w:sz="0" w:space="0" w:color="auto"/>
      </w:divBdr>
    </w:div>
    <w:div w:id="1951694086">
      <w:bodyDiv w:val="1"/>
      <w:marLeft w:val="0"/>
      <w:marRight w:val="0"/>
      <w:marTop w:val="0"/>
      <w:marBottom w:val="0"/>
      <w:divBdr>
        <w:top w:val="none" w:sz="0" w:space="0" w:color="auto"/>
        <w:left w:val="none" w:sz="0" w:space="0" w:color="auto"/>
        <w:bottom w:val="none" w:sz="0" w:space="0" w:color="auto"/>
        <w:right w:val="none" w:sz="0" w:space="0" w:color="auto"/>
      </w:divBdr>
    </w:div>
    <w:div w:id="2003898054">
      <w:bodyDiv w:val="1"/>
      <w:marLeft w:val="0"/>
      <w:marRight w:val="0"/>
      <w:marTop w:val="0"/>
      <w:marBottom w:val="0"/>
      <w:divBdr>
        <w:top w:val="none" w:sz="0" w:space="0" w:color="auto"/>
        <w:left w:val="none" w:sz="0" w:space="0" w:color="auto"/>
        <w:bottom w:val="none" w:sz="0" w:space="0" w:color="auto"/>
        <w:right w:val="none" w:sz="0" w:space="0" w:color="auto"/>
      </w:divBdr>
    </w:div>
    <w:div w:id="2039575991">
      <w:bodyDiv w:val="1"/>
      <w:marLeft w:val="0"/>
      <w:marRight w:val="0"/>
      <w:marTop w:val="0"/>
      <w:marBottom w:val="0"/>
      <w:divBdr>
        <w:top w:val="none" w:sz="0" w:space="0" w:color="auto"/>
        <w:left w:val="none" w:sz="0" w:space="0" w:color="auto"/>
        <w:bottom w:val="none" w:sz="0" w:space="0" w:color="auto"/>
        <w:right w:val="none" w:sz="0" w:space="0" w:color="auto"/>
      </w:divBdr>
    </w:div>
    <w:div w:id="2044092181">
      <w:bodyDiv w:val="1"/>
      <w:marLeft w:val="0"/>
      <w:marRight w:val="0"/>
      <w:marTop w:val="0"/>
      <w:marBottom w:val="0"/>
      <w:divBdr>
        <w:top w:val="none" w:sz="0" w:space="0" w:color="auto"/>
        <w:left w:val="none" w:sz="0" w:space="0" w:color="auto"/>
        <w:bottom w:val="none" w:sz="0" w:space="0" w:color="auto"/>
        <w:right w:val="none" w:sz="0" w:space="0" w:color="auto"/>
      </w:divBdr>
    </w:div>
    <w:div w:id="2091267421">
      <w:bodyDiv w:val="1"/>
      <w:marLeft w:val="0"/>
      <w:marRight w:val="0"/>
      <w:marTop w:val="0"/>
      <w:marBottom w:val="0"/>
      <w:divBdr>
        <w:top w:val="none" w:sz="0" w:space="0" w:color="auto"/>
        <w:left w:val="none" w:sz="0" w:space="0" w:color="auto"/>
        <w:bottom w:val="none" w:sz="0" w:space="0" w:color="auto"/>
        <w:right w:val="none" w:sz="0" w:space="0" w:color="auto"/>
      </w:divBdr>
    </w:div>
    <w:div w:id="2118020213">
      <w:bodyDiv w:val="1"/>
      <w:marLeft w:val="0"/>
      <w:marRight w:val="0"/>
      <w:marTop w:val="0"/>
      <w:marBottom w:val="0"/>
      <w:divBdr>
        <w:top w:val="none" w:sz="0" w:space="0" w:color="auto"/>
        <w:left w:val="none" w:sz="0" w:space="0" w:color="auto"/>
        <w:bottom w:val="none" w:sz="0" w:space="0" w:color="auto"/>
        <w:right w:val="none" w:sz="0" w:space="0" w:color="auto"/>
      </w:divBdr>
    </w:div>
    <w:div w:id="2124155373">
      <w:bodyDiv w:val="1"/>
      <w:marLeft w:val="0"/>
      <w:marRight w:val="0"/>
      <w:marTop w:val="0"/>
      <w:marBottom w:val="0"/>
      <w:divBdr>
        <w:top w:val="none" w:sz="0" w:space="0" w:color="auto"/>
        <w:left w:val="none" w:sz="0" w:space="0" w:color="auto"/>
        <w:bottom w:val="none" w:sz="0" w:space="0" w:color="auto"/>
        <w:right w:val="none" w:sz="0" w:space="0" w:color="auto"/>
      </w:divBdr>
    </w:div>
    <w:div w:id="2124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s.gov.au/statistics/people/population/regional-population/latest-release" TargetMode="External"/><Relationship Id="rId13" Type="http://schemas.openxmlformats.org/officeDocument/2006/relationships/hyperlink" Target="http://www.abs.gov.au/websitedbs/D3310114.nsf/Home/2016%20TableBuilder" TargetMode="External"/><Relationship Id="rId18" Type="http://schemas.openxmlformats.org/officeDocument/2006/relationships/hyperlink" Target="https://data.gov.au/dataset/dss-payment-demographic-dat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bs.gov.au/websitedbs/D3310114.nsf/Home/2016%20TableBuilder" TargetMode="External"/><Relationship Id="rId17" Type="http://schemas.openxmlformats.org/officeDocument/2006/relationships/hyperlink" Target="https://www.abs.gov.au/AUSSTATS/abs@.nsf/Lookup/2033.0.55.001Main+Features12016?OpenDocument" TargetMode="External"/><Relationship Id="rId2" Type="http://schemas.openxmlformats.org/officeDocument/2006/relationships/numbering" Target="numbering.xml"/><Relationship Id="rId16" Type="http://schemas.openxmlformats.org/officeDocument/2006/relationships/hyperlink" Target="https://www.abs.gov.au/statistics/people/population/regional-population/latest-relea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websitedbs/D3310114.nsf/Home/2016%20TableBuilder" TargetMode="External"/><Relationship Id="rId5" Type="http://schemas.openxmlformats.org/officeDocument/2006/relationships/webSettings" Target="webSettings.xml"/><Relationship Id="rId15" Type="http://schemas.openxmlformats.org/officeDocument/2006/relationships/hyperlink" Target="http://www.abs.gov.au/websitedbs/D3310114.nsf/Home/2016%20TableBuilder" TargetMode="External"/><Relationship Id="rId23" Type="http://schemas.openxmlformats.org/officeDocument/2006/relationships/theme" Target="theme/theme1.xml"/><Relationship Id="rId10" Type="http://schemas.openxmlformats.org/officeDocument/2006/relationships/hyperlink" Target="https://data.gov.au/dataset/dss-payment-demographic-data" TargetMode="External"/><Relationship Id="rId19" Type="http://schemas.openxmlformats.org/officeDocument/2006/relationships/hyperlink" Target="https://www.abs.gov.au/AUSSTATS/abs@.nsf/Lookup/2033.0.55.001Main+Features12016?OpenDocument" TargetMode="External"/><Relationship Id="rId4" Type="http://schemas.openxmlformats.org/officeDocument/2006/relationships/settings" Target="settings.xml"/><Relationship Id="rId9" Type="http://schemas.openxmlformats.org/officeDocument/2006/relationships/hyperlink" Target="http://www.abs.gov.au/websitedbs/D3310114.nsf/Home/2016%20TableBuilder" TargetMode="External"/><Relationship Id="rId14" Type="http://schemas.openxmlformats.org/officeDocument/2006/relationships/hyperlink" Target="http://www.abs.gov.au/websitedbs/D3310114.nsf/Home/2016%20TableBuil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9F89-8BEF-44E8-9E26-3DE008B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7</Pages>
  <Words>26594</Words>
  <Characters>151586</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Appendices</vt:lpstr>
    </vt:vector>
  </TitlesOfParts>
  <Company>CenITex</Company>
  <LinksUpToDate>false</LinksUpToDate>
  <CharactersWithSpaces>177825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bagarin</dc:creator>
  <cp:lastModifiedBy>Nada Bagaric (DJPR)</cp:lastModifiedBy>
  <cp:revision>82</cp:revision>
  <cp:lastPrinted>2019-07-19T05:45:00Z</cp:lastPrinted>
  <dcterms:created xsi:type="dcterms:W3CDTF">2019-06-05T01:21:00Z</dcterms:created>
  <dcterms:modified xsi:type="dcterms:W3CDTF">2021-10-29T05:31:00Z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2020-06-16T04:55:26Z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af22f4ee-b383-47e0-8ec3-4916705bdd59</vt:lpwstr>
  </property>
  <property fmtid="{D5CDD505-2E9C-101B-9397-08002B2CF9AE}" pid="8" name="MSIP_Label_4257e2ab-f512-40e2-9c9a-c64247360765_ContentBits">
    <vt:lpwstr>2</vt:lpwstr>
  </property>
</Properties>
</file>